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8FFD5" w14:textId="77777777" w:rsidR="00122CEB" w:rsidRDefault="00122CEB">
      <w:pPr>
        <w:pStyle w:val="ConsPlusTitlePage"/>
      </w:pPr>
      <w:r>
        <w:t xml:space="preserve">Документ предоставлен </w:t>
      </w:r>
      <w:hyperlink r:id="rId4">
        <w:r>
          <w:rPr>
            <w:color w:val="0000FF"/>
          </w:rPr>
          <w:t>КонсультантПлюс</w:t>
        </w:r>
      </w:hyperlink>
      <w:r>
        <w:br/>
      </w:r>
    </w:p>
    <w:p w14:paraId="3E7B891D" w14:textId="77777777" w:rsidR="00122CEB" w:rsidRDefault="00122CE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22CEB" w14:paraId="0294617E" w14:textId="77777777">
        <w:tc>
          <w:tcPr>
            <w:tcW w:w="4677" w:type="dxa"/>
            <w:tcBorders>
              <w:top w:val="nil"/>
              <w:left w:val="nil"/>
              <w:bottom w:val="nil"/>
              <w:right w:val="nil"/>
            </w:tcBorders>
          </w:tcPr>
          <w:p w14:paraId="2447E565" w14:textId="77777777" w:rsidR="00122CEB" w:rsidRDefault="00122CEB">
            <w:pPr>
              <w:pStyle w:val="ConsPlusNormal"/>
              <w:outlineLvl w:val="0"/>
            </w:pPr>
            <w:r>
              <w:t>7 декабря 2023 года</w:t>
            </w:r>
          </w:p>
        </w:tc>
        <w:tc>
          <w:tcPr>
            <w:tcW w:w="4677" w:type="dxa"/>
            <w:tcBorders>
              <w:top w:val="nil"/>
              <w:left w:val="nil"/>
              <w:bottom w:val="nil"/>
              <w:right w:val="nil"/>
            </w:tcBorders>
          </w:tcPr>
          <w:p w14:paraId="75380E95" w14:textId="77777777" w:rsidR="00122CEB" w:rsidRDefault="00122CEB">
            <w:pPr>
              <w:pStyle w:val="ConsPlusNormal"/>
              <w:jc w:val="right"/>
              <w:outlineLvl w:val="0"/>
            </w:pPr>
            <w:r>
              <w:t>N 253-ПК</w:t>
            </w:r>
          </w:p>
        </w:tc>
      </w:tr>
    </w:tbl>
    <w:p w14:paraId="116CDFE4" w14:textId="77777777" w:rsidR="00122CEB" w:rsidRDefault="00122CEB">
      <w:pPr>
        <w:pStyle w:val="ConsPlusNormal"/>
        <w:pBdr>
          <w:bottom w:val="single" w:sz="6" w:space="0" w:color="auto"/>
        </w:pBdr>
        <w:spacing w:before="100" w:after="100"/>
        <w:jc w:val="both"/>
        <w:rPr>
          <w:sz w:val="2"/>
          <w:szCs w:val="2"/>
        </w:rPr>
      </w:pPr>
    </w:p>
    <w:p w14:paraId="18D5DB64" w14:textId="77777777" w:rsidR="00122CEB" w:rsidRDefault="00122CEB">
      <w:pPr>
        <w:pStyle w:val="ConsPlusNormal"/>
        <w:jc w:val="both"/>
      </w:pPr>
    </w:p>
    <w:p w14:paraId="5F4E403A" w14:textId="77777777" w:rsidR="00122CEB" w:rsidRDefault="00122CEB">
      <w:pPr>
        <w:pStyle w:val="ConsPlusTitle"/>
        <w:jc w:val="center"/>
      </w:pPr>
      <w:r>
        <w:t>ПЕРМСКИЙ КРАЙ</w:t>
      </w:r>
    </w:p>
    <w:p w14:paraId="5802D40D" w14:textId="77777777" w:rsidR="00122CEB" w:rsidRDefault="00122CEB">
      <w:pPr>
        <w:pStyle w:val="ConsPlusTitle"/>
        <w:jc w:val="both"/>
      </w:pPr>
    </w:p>
    <w:p w14:paraId="7F8DCE89" w14:textId="77777777" w:rsidR="00122CEB" w:rsidRDefault="00122CEB">
      <w:pPr>
        <w:pStyle w:val="ConsPlusTitle"/>
        <w:jc w:val="center"/>
      </w:pPr>
      <w:r>
        <w:t>ЗАКОН</w:t>
      </w:r>
    </w:p>
    <w:p w14:paraId="7E395979" w14:textId="77777777" w:rsidR="00122CEB" w:rsidRDefault="00122CEB">
      <w:pPr>
        <w:pStyle w:val="ConsPlusTitle"/>
        <w:jc w:val="both"/>
      </w:pPr>
    </w:p>
    <w:p w14:paraId="792A72F6" w14:textId="77777777" w:rsidR="00122CEB" w:rsidRDefault="00122CEB">
      <w:pPr>
        <w:pStyle w:val="ConsPlusTitle"/>
        <w:jc w:val="center"/>
      </w:pPr>
      <w:r>
        <w:t>О БЮДЖЕТЕ ПЕРМСКОГО КРАЯ НА 2024 ГОД И НА ПЛАНОВЫЙ ПЕРИОД</w:t>
      </w:r>
    </w:p>
    <w:p w14:paraId="6C8938E2" w14:textId="77777777" w:rsidR="00122CEB" w:rsidRDefault="00122CEB">
      <w:pPr>
        <w:pStyle w:val="ConsPlusTitle"/>
        <w:jc w:val="center"/>
      </w:pPr>
      <w:r>
        <w:t>2025 И 2026 ГОДОВ</w:t>
      </w:r>
    </w:p>
    <w:p w14:paraId="67581722" w14:textId="77777777" w:rsidR="00122CEB" w:rsidRDefault="00122CEB">
      <w:pPr>
        <w:pStyle w:val="ConsPlusNormal"/>
        <w:jc w:val="both"/>
      </w:pPr>
    </w:p>
    <w:p w14:paraId="397C55E2" w14:textId="77777777" w:rsidR="00122CEB" w:rsidRDefault="00122CEB">
      <w:pPr>
        <w:pStyle w:val="ConsPlusNormal"/>
        <w:jc w:val="right"/>
      </w:pPr>
      <w:r>
        <w:t>Принят</w:t>
      </w:r>
    </w:p>
    <w:p w14:paraId="71F79378" w14:textId="77777777" w:rsidR="00122CEB" w:rsidRDefault="00122CEB">
      <w:pPr>
        <w:pStyle w:val="ConsPlusNormal"/>
        <w:jc w:val="right"/>
      </w:pPr>
      <w:r>
        <w:t>Законодательным Собранием</w:t>
      </w:r>
    </w:p>
    <w:p w14:paraId="41E150AA" w14:textId="77777777" w:rsidR="00122CEB" w:rsidRDefault="00122CEB">
      <w:pPr>
        <w:pStyle w:val="ConsPlusNormal"/>
        <w:jc w:val="right"/>
      </w:pPr>
      <w:r>
        <w:t>Пермского края</w:t>
      </w:r>
    </w:p>
    <w:p w14:paraId="7BE05D26" w14:textId="77777777" w:rsidR="00122CEB" w:rsidRDefault="00122CEB">
      <w:pPr>
        <w:pStyle w:val="ConsPlusNormal"/>
        <w:jc w:val="right"/>
      </w:pPr>
      <w:r>
        <w:t>30 ноября 2023 года</w:t>
      </w:r>
    </w:p>
    <w:p w14:paraId="69628160"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2CEB" w14:paraId="16B27B49" w14:textId="77777777">
        <w:tc>
          <w:tcPr>
            <w:tcW w:w="60" w:type="dxa"/>
            <w:tcBorders>
              <w:top w:val="nil"/>
              <w:left w:val="nil"/>
              <w:bottom w:val="nil"/>
              <w:right w:val="nil"/>
            </w:tcBorders>
            <w:shd w:val="clear" w:color="auto" w:fill="CED3F1"/>
            <w:tcMar>
              <w:top w:w="0" w:type="dxa"/>
              <w:left w:w="0" w:type="dxa"/>
              <w:bottom w:w="0" w:type="dxa"/>
              <w:right w:w="0" w:type="dxa"/>
            </w:tcMar>
          </w:tcPr>
          <w:p w14:paraId="030A2269"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6D6C427"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82FD3E0" w14:textId="77777777" w:rsidR="00122CEB" w:rsidRDefault="00122CEB">
            <w:pPr>
              <w:pStyle w:val="ConsPlusNormal"/>
              <w:jc w:val="center"/>
            </w:pPr>
            <w:r>
              <w:rPr>
                <w:color w:val="392C69"/>
              </w:rPr>
              <w:t>Список изменяющих документов</w:t>
            </w:r>
          </w:p>
          <w:p w14:paraId="0DE022B4" w14:textId="77777777" w:rsidR="00122CEB" w:rsidRDefault="00122CEB">
            <w:pPr>
              <w:pStyle w:val="ConsPlusNormal"/>
              <w:jc w:val="center"/>
            </w:pPr>
            <w:r>
              <w:rPr>
                <w:color w:val="392C69"/>
              </w:rPr>
              <w:t xml:space="preserve">(в ред. Законов Пермского края от 26.03.2024 </w:t>
            </w:r>
            <w:hyperlink r:id="rId5">
              <w:r>
                <w:rPr>
                  <w:color w:val="0000FF"/>
                </w:rPr>
                <w:t>N 298-ПК</w:t>
              </w:r>
            </w:hyperlink>
            <w:r>
              <w:rPr>
                <w:color w:val="392C69"/>
              </w:rPr>
              <w:t>,</w:t>
            </w:r>
          </w:p>
          <w:p w14:paraId="6A9FFD33" w14:textId="77777777" w:rsidR="00122CEB" w:rsidRDefault="00122CEB">
            <w:pPr>
              <w:pStyle w:val="ConsPlusNormal"/>
              <w:jc w:val="center"/>
            </w:pPr>
            <w:r>
              <w:rPr>
                <w:color w:val="392C69"/>
              </w:rPr>
              <w:t xml:space="preserve">от 26.09.2024 </w:t>
            </w:r>
            <w:hyperlink r:id="rId6">
              <w:r>
                <w:rPr>
                  <w:color w:val="0000FF"/>
                </w:rPr>
                <w:t>N 356-ПК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6C17502" w14:textId="77777777" w:rsidR="00122CEB" w:rsidRDefault="00122CEB">
            <w:pPr>
              <w:pStyle w:val="ConsPlusNormal"/>
            </w:pPr>
          </w:p>
        </w:tc>
      </w:tr>
    </w:tbl>
    <w:p w14:paraId="583063C7" w14:textId="77777777" w:rsidR="00122CEB" w:rsidRDefault="00122CEB">
      <w:pPr>
        <w:pStyle w:val="ConsPlusNormal"/>
        <w:jc w:val="both"/>
      </w:pPr>
    </w:p>
    <w:p w14:paraId="5370B557" w14:textId="77777777" w:rsidR="00122CEB" w:rsidRDefault="00122CEB">
      <w:pPr>
        <w:pStyle w:val="ConsPlusTitle"/>
        <w:ind w:firstLine="540"/>
        <w:jc w:val="both"/>
        <w:outlineLvl w:val="1"/>
      </w:pPr>
      <w:r>
        <w:t>Статья 1. Основные характеристики краевого бюджета на 2024 год и на плановый период 2025 и 2026 годов</w:t>
      </w:r>
    </w:p>
    <w:p w14:paraId="25E9A199" w14:textId="77777777" w:rsidR="00122CEB" w:rsidRDefault="00122CEB">
      <w:pPr>
        <w:pStyle w:val="ConsPlusNormal"/>
        <w:jc w:val="both"/>
      </w:pPr>
    </w:p>
    <w:p w14:paraId="0EE94001" w14:textId="77777777" w:rsidR="00122CEB" w:rsidRDefault="00122CEB">
      <w:pPr>
        <w:pStyle w:val="ConsPlusNormal"/>
        <w:ind w:firstLine="540"/>
        <w:jc w:val="both"/>
      </w:pPr>
      <w:r>
        <w:t>1. Утвердить основные характеристики краевого бюджета на 2024 год:</w:t>
      </w:r>
    </w:p>
    <w:p w14:paraId="25491C8A" w14:textId="77777777" w:rsidR="00122CEB" w:rsidRDefault="00122CEB">
      <w:pPr>
        <w:pStyle w:val="ConsPlusNormal"/>
        <w:spacing w:before="220"/>
        <w:ind w:firstLine="540"/>
        <w:jc w:val="both"/>
      </w:pPr>
      <w:r>
        <w:t>1) прогнозируемый общий объем доходов краевого бюджета в сумме 215679742,8 тыс. рублей, в том числе безвозмездные поступления в сумме 27755795,1 тыс. рублей;</w:t>
      </w:r>
    </w:p>
    <w:p w14:paraId="00D89A20" w14:textId="77777777" w:rsidR="00122CEB" w:rsidRDefault="00122CEB">
      <w:pPr>
        <w:pStyle w:val="ConsPlusNormal"/>
        <w:jc w:val="both"/>
      </w:pPr>
      <w:r>
        <w:t xml:space="preserve">(в ред. Законов Пермского края от 26.03.2024 </w:t>
      </w:r>
      <w:hyperlink r:id="rId7">
        <w:r>
          <w:rPr>
            <w:color w:val="0000FF"/>
          </w:rPr>
          <w:t>N 298-ПК</w:t>
        </w:r>
      </w:hyperlink>
      <w:r>
        <w:t xml:space="preserve">, от 26.09.2024 </w:t>
      </w:r>
      <w:hyperlink r:id="rId8">
        <w:r>
          <w:rPr>
            <w:color w:val="0000FF"/>
          </w:rPr>
          <w:t>N 356-ПК</w:t>
        </w:r>
      </w:hyperlink>
      <w:r>
        <w:t>)</w:t>
      </w:r>
    </w:p>
    <w:p w14:paraId="109D75C0" w14:textId="77777777" w:rsidR="00122CEB" w:rsidRDefault="00122CEB">
      <w:pPr>
        <w:pStyle w:val="ConsPlusNormal"/>
        <w:spacing w:before="220"/>
        <w:ind w:firstLine="540"/>
        <w:jc w:val="both"/>
      </w:pPr>
      <w:r>
        <w:t>2) общий объем расходов краевого бюджета в сумме 250251327,4 тыс. рублей;</w:t>
      </w:r>
    </w:p>
    <w:p w14:paraId="03BAFC1B" w14:textId="77777777" w:rsidR="00122CEB" w:rsidRDefault="00122CEB">
      <w:pPr>
        <w:pStyle w:val="ConsPlusNormal"/>
        <w:jc w:val="both"/>
      </w:pPr>
      <w:r>
        <w:t xml:space="preserve">(в ред. Законов Пермского края от 26.03.2024 </w:t>
      </w:r>
      <w:hyperlink r:id="rId9">
        <w:r>
          <w:rPr>
            <w:color w:val="0000FF"/>
          </w:rPr>
          <w:t>N 298-ПК</w:t>
        </w:r>
      </w:hyperlink>
      <w:r>
        <w:t xml:space="preserve">, от 26.09.2024 </w:t>
      </w:r>
      <w:hyperlink r:id="rId10">
        <w:r>
          <w:rPr>
            <w:color w:val="0000FF"/>
          </w:rPr>
          <w:t>N 356-ПК</w:t>
        </w:r>
      </w:hyperlink>
      <w:r>
        <w:t>)</w:t>
      </w:r>
    </w:p>
    <w:p w14:paraId="37663D03" w14:textId="77777777" w:rsidR="00122CEB" w:rsidRDefault="00122CEB">
      <w:pPr>
        <w:pStyle w:val="ConsPlusNormal"/>
        <w:spacing w:before="220"/>
        <w:ind w:firstLine="540"/>
        <w:jc w:val="both"/>
      </w:pPr>
      <w:r>
        <w:t>3) дефицит краевого бюджета в сумме 34571584,6 тыс. рублей.</w:t>
      </w:r>
    </w:p>
    <w:p w14:paraId="683F69D3" w14:textId="77777777" w:rsidR="00122CEB" w:rsidRDefault="00122CEB">
      <w:pPr>
        <w:pStyle w:val="ConsPlusNormal"/>
        <w:jc w:val="both"/>
      </w:pPr>
      <w:r>
        <w:t xml:space="preserve">(в ред. Законов Пермского края от 26.03.2024 </w:t>
      </w:r>
      <w:hyperlink r:id="rId11">
        <w:r>
          <w:rPr>
            <w:color w:val="0000FF"/>
          </w:rPr>
          <w:t>N 298-ПК</w:t>
        </w:r>
      </w:hyperlink>
      <w:r>
        <w:t xml:space="preserve">, от 26.09.2024 </w:t>
      </w:r>
      <w:hyperlink r:id="rId12">
        <w:r>
          <w:rPr>
            <w:color w:val="0000FF"/>
          </w:rPr>
          <w:t>N 356-ПК</w:t>
        </w:r>
      </w:hyperlink>
      <w:r>
        <w:t>)</w:t>
      </w:r>
    </w:p>
    <w:p w14:paraId="63CBC1FB" w14:textId="77777777" w:rsidR="00122CEB" w:rsidRDefault="00122CEB">
      <w:pPr>
        <w:pStyle w:val="ConsPlusNormal"/>
        <w:spacing w:before="220"/>
        <w:ind w:firstLine="540"/>
        <w:jc w:val="both"/>
      </w:pPr>
      <w:r>
        <w:t>2. Утвердить основные характеристики краевого бюджета на 2025 год и на 2026 год:</w:t>
      </w:r>
    </w:p>
    <w:p w14:paraId="1ADD9D77" w14:textId="77777777" w:rsidR="00122CEB" w:rsidRDefault="00122CEB">
      <w:pPr>
        <w:pStyle w:val="ConsPlusNormal"/>
        <w:spacing w:before="220"/>
        <w:ind w:firstLine="540"/>
        <w:jc w:val="both"/>
      </w:pPr>
      <w:r>
        <w:t>1) прогнозируемый общий объем доходов краевого бюджета на 2025 год в сумме 217017705,4 тыс. рублей, в том числе безвозмездные поступления в сумме 27967235,3 тыс. рублей, на 2026 год в сумме 214384252,3 тыс. рублей, в том числе безвозмездные поступления в сумме 16309834,4 тыс. рублей;</w:t>
      </w:r>
    </w:p>
    <w:p w14:paraId="42EEAB8E" w14:textId="77777777" w:rsidR="00122CEB" w:rsidRDefault="00122CEB">
      <w:pPr>
        <w:pStyle w:val="ConsPlusNormal"/>
        <w:jc w:val="both"/>
      </w:pPr>
      <w:r>
        <w:t xml:space="preserve">(в ред. Законов Пермского края от 26.03.2024 </w:t>
      </w:r>
      <w:hyperlink r:id="rId13">
        <w:r>
          <w:rPr>
            <w:color w:val="0000FF"/>
          </w:rPr>
          <w:t>N 298-ПК</w:t>
        </w:r>
      </w:hyperlink>
      <w:r>
        <w:t xml:space="preserve">, от 26.09.2024 </w:t>
      </w:r>
      <w:hyperlink r:id="rId14">
        <w:r>
          <w:rPr>
            <w:color w:val="0000FF"/>
          </w:rPr>
          <w:t>N 356-ПК</w:t>
        </w:r>
      </w:hyperlink>
      <w:r>
        <w:t>)</w:t>
      </w:r>
    </w:p>
    <w:p w14:paraId="593851CF" w14:textId="77777777" w:rsidR="00122CEB" w:rsidRDefault="00122CEB">
      <w:pPr>
        <w:pStyle w:val="ConsPlusNormal"/>
        <w:spacing w:before="220"/>
        <w:ind w:firstLine="540"/>
        <w:jc w:val="both"/>
      </w:pPr>
      <w:r>
        <w:t>2) общий объем расходов краевого бюджета на 2025 год в сумме 233696943,6 тыс. рублей, в том числе условно утвержденные расходы в сумме 2962415,7 тыс. рублей, и на 2026 год в сумме 226427848,4 тыс. рублей, в том числе условно утвержденные расходы в сумме 4277753,2 тыс. рублей;</w:t>
      </w:r>
    </w:p>
    <w:p w14:paraId="60A74944" w14:textId="77777777" w:rsidR="00122CEB" w:rsidRDefault="00122CEB">
      <w:pPr>
        <w:pStyle w:val="ConsPlusNormal"/>
        <w:jc w:val="both"/>
      </w:pPr>
      <w:r>
        <w:t xml:space="preserve">(в ред. Законов Пермского края от 26.03.2024 </w:t>
      </w:r>
      <w:hyperlink r:id="rId15">
        <w:r>
          <w:rPr>
            <w:color w:val="0000FF"/>
          </w:rPr>
          <w:t>N 298-ПК</w:t>
        </w:r>
      </w:hyperlink>
      <w:r>
        <w:t xml:space="preserve">, от 26.09.2024 </w:t>
      </w:r>
      <w:hyperlink r:id="rId16">
        <w:r>
          <w:rPr>
            <w:color w:val="0000FF"/>
          </w:rPr>
          <w:t>N 356-ПК</w:t>
        </w:r>
      </w:hyperlink>
      <w:r>
        <w:t>)</w:t>
      </w:r>
    </w:p>
    <w:p w14:paraId="0CB29218" w14:textId="77777777" w:rsidR="00122CEB" w:rsidRDefault="00122CEB">
      <w:pPr>
        <w:pStyle w:val="ConsPlusNormal"/>
        <w:spacing w:before="220"/>
        <w:ind w:firstLine="540"/>
        <w:jc w:val="both"/>
      </w:pPr>
      <w:r>
        <w:t>3) дефицит краевого бюджета на 2025 год в сумме 16679238,2 тыс. рублей и на 2026 год в сумме 12043596,1 тыс. рублей.</w:t>
      </w:r>
    </w:p>
    <w:p w14:paraId="399B54C6" w14:textId="77777777" w:rsidR="00122CEB" w:rsidRDefault="00122CEB">
      <w:pPr>
        <w:pStyle w:val="ConsPlusNormal"/>
        <w:jc w:val="both"/>
      </w:pPr>
      <w:r>
        <w:t xml:space="preserve">(в ред. </w:t>
      </w:r>
      <w:hyperlink r:id="rId17">
        <w:r>
          <w:rPr>
            <w:color w:val="0000FF"/>
          </w:rPr>
          <w:t>Закона</w:t>
        </w:r>
      </w:hyperlink>
      <w:r>
        <w:t xml:space="preserve"> Пермского края от 26.03.2024 N 298-ПК)</w:t>
      </w:r>
    </w:p>
    <w:p w14:paraId="170FF04C" w14:textId="77777777" w:rsidR="00122CEB" w:rsidRDefault="00122CEB">
      <w:pPr>
        <w:pStyle w:val="ConsPlusNormal"/>
        <w:jc w:val="both"/>
      </w:pPr>
    </w:p>
    <w:p w14:paraId="59824835" w14:textId="77777777" w:rsidR="00122CEB" w:rsidRDefault="00122CEB">
      <w:pPr>
        <w:pStyle w:val="ConsPlusTitle"/>
        <w:ind w:firstLine="540"/>
        <w:jc w:val="both"/>
        <w:outlineLvl w:val="1"/>
      </w:pPr>
      <w:r>
        <w:t>Статья 2. Нормативы распределения доходов между бюджетами бюджетной системы Пермского края на 2024 год и на плановый период 2025 и 2026 годов</w:t>
      </w:r>
    </w:p>
    <w:p w14:paraId="761906B9" w14:textId="77777777" w:rsidR="00122CEB" w:rsidRDefault="00122CEB">
      <w:pPr>
        <w:pStyle w:val="ConsPlusNormal"/>
        <w:jc w:val="both"/>
      </w:pPr>
    </w:p>
    <w:p w14:paraId="3923CF82" w14:textId="77777777" w:rsidR="00122CEB" w:rsidRDefault="00122CEB">
      <w:pPr>
        <w:pStyle w:val="ConsPlusNormal"/>
        <w:ind w:firstLine="540"/>
        <w:jc w:val="both"/>
      </w:pPr>
      <w:r>
        <w:t xml:space="preserve">1. В соответствии с </w:t>
      </w:r>
      <w:hyperlink r:id="rId18">
        <w:r>
          <w:rPr>
            <w:color w:val="0000FF"/>
          </w:rPr>
          <w:t>пунктом 2 статьи 184.1</w:t>
        </w:r>
      </w:hyperlink>
      <w:r>
        <w:t xml:space="preserve"> Бюджетного кодекса Российской Федерации утвердить </w:t>
      </w:r>
      <w:hyperlink w:anchor="P304">
        <w:r>
          <w:rPr>
            <w:color w:val="0000FF"/>
          </w:rPr>
          <w:t>нормативы</w:t>
        </w:r>
      </w:hyperlink>
      <w:r>
        <w:t xml:space="preserve"> распределения доходов между бюджетами бюджетной системы Пермского края по отдельным видам доходов на 2024 год и на плановый период 2025 и 2026 годов согласно приложению 1 к настоящему Закону.</w:t>
      </w:r>
    </w:p>
    <w:p w14:paraId="2DDC8213" w14:textId="77777777" w:rsidR="00122CEB" w:rsidRDefault="00122CEB">
      <w:pPr>
        <w:pStyle w:val="ConsPlusNormal"/>
        <w:spacing w:before="220"/>
        <w:ind w:firstLine="540"/>
        <w:jc w:val="both"/>
      </w:pPr>
      <w:r>
        <w:t xml:space="preserve">2. Утвердить дифференцированные </w:t>
      </w:r>
      <w:hyperlink w:anchor="P825">
        <w:r>
          <w:rPr>
            <w:color w:val="0000FF"/>
          </w:rPr>
          <w:t>нормативы</w:t>
        </w:r>
      </w:hyperlink>
      <w:r>
        <w:t xml:space="preserve">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2024 год и на плановый период 2025 и 2026 годов согласно приложению 2 к настоящему Закону.</w:t>
      </w:r>
    </w:p>
    <w:p w14:paraId="7F76D031" w14:textId="77777777" w:rsidR="00122CEB" w:rsidRDefault="00122CEB">
      <w:pPr>
        <w:pStyle w:val="ConsPlusNormal"/>
        <w:spacing w:before="220"/>
        <w:ind w:firstLine="540"/>
        <w:jc w:val="both"/>
      </w:pPr>
      <w:r>
        <w:t xml:space="preserve">3. Утвердить дифференцированные </w:t>
      </w:r>
      <w:hyperlink w:anchor="P980">
        <w:r>
          <w:rPr>
            <w:color w:val="0000FF"/>
          </w:rPr>
          <w:t>нормативы</w:t>
        </w:r>
      </w:hyperlink>
      <w:r>
        <w:t xml:space="preserve"> отчислений в бюджеты муниципальных образований от налога, взимаемого на территории соответствующего муниципального образования в связи с применением упрощенной системы налогообложения, в том числе минимального налога, на 2024 год и на плановый период 2025 и 2026 годов согласно приложению 3 к настоящему Закону.</w:t>
      </w:r>
    </w:p>
    <w:p w14:paraId="0C1DD7F9" w14:textId="77777777" w:rsidR="00122CEB" w:rsidRDefault="00122CEB">
      <w:pPr>
        <w:pStyle w:val="ConsPlusNormal"/>
        <w:jc w:val="both"/>
      </w:pPr>
    </w:p>
    <w:p w14:paraId="6FF31BC8" w14:textId="77777777" w:rsidR="00122CEB" w:rsidRDefault="00122CEB">
      <w:pPr>
        <w:pStyle w:val="ConsPlusTitle"/>
        <w:ind w:firstLine="540"/>
        <w:jc w:val="both"/>
        <w:outlineLvl w:val="1"/>
      </w:pPr>
      <w:bookmarkStart w:id="0" w:name="P42"/>
      <w:bookmarkEnd w:id="0"/>
      <w:r>
        <w:t>Статья 3. Бюджетные ассигнования краевого бюджета на 2024 год и на плановый период 2025 и 2026 годов</w:t>
      </w:r>
    </w:p>
    <w:p w14:paraId="5C7DCDED" w14:textId="77777777" w:rsidR="00122CEB" w:rsidRDefault="00122CEB">
      <w:pPr>
        <w:pStyle w:val="ConsPlusNormal"/>
        <w:jc w:val="both"/>
      </w:pPr>
    </w:p>
    <w:p w14:paraId="6151EA1E" w14:textId="77777777" w:rsidR="00122CEB" w:rsidRDefault="00122CEB">
      <w:pPr>
        <w:pStyle w:val="ConsPlusNormal"/>
        <w:ind w:firstLine="540"/>
        <w:jc w:val="both"/>
      </w:pPr>
      <w:r>
        <w:t xml:space="preserve">1. Утвердить </w:t>
      </w:r>
      <w:hyperlink w:anchor="P1132">
        <w:r>
          <w:rPr>
            <w:color w:val="0000FF"/>
          </w:rPr>
          <w:t>распределение</w:t>
        </w:r>
      </w:hyperlink>
      <w:r>
        <w:t xml:space="preserve"> бюджетных ассигнований по целевым статьям (государственным программам и непрограммным направлениям деятельности), группам видов расходов классификации расходов бюджета на 2024 год и на плановый период 2025 и 2026 годов согласно приложению 4 к настоящему Закону.</w:t>
      </w:r>
    </w:p>
    <w:p w14:paraId="1E8F65C1" w14:textId="77777777" w:rsidR="00122CEB" w:rsidRDefault="00122CEB">
      <w:pPr>
        <w:pStyle w:val="ConsPlusNormal"/>
        <w:spacing w:before="220"/>
        <w:ind w:firstLine="540"/>
        <w:jc w:val="both"/>
      </w:pPr>
      <w:r>
        <w:t xml:space="preserve">2. Утвердить ведомственную </w:t>
      </w:r>
      <w:hyperlink w:anchor="P11962">
        <w:r>
          <w:rPr>
            <w:color w:val="0000FF"/>
          </w:rPr>
          <w:t>структуру</w:t>
        </w:r>
      </w:hyperlink>
      <w:r>
        <w:t xml:space="preserve"> расходов краевого бюджета на 2024 год и на плановый период 2025 и 2026 годов согласно приложению 5 к настоящему Закону.</w:t>
      </w:r>
    </w:p>
    <w:p w14:paraId="7E3F6351" w14:textId="77777777" w:rsidR="00122CEB" w:rsidRDefault="00122CEB">
      <w:pPr>
        <w:pStyle w:val="ConsPlusNormal"/>
        <w:spacing w:before="220"/>
        <w:ind w:firstLine="540"/>
        <w:jc w:val="both"/>
      </w:pPr>
      <w:r>
        <w:t>3. Утвердить общий объем бюджетных ассигнований на исполнение публичных нормативных обязательств на 2024 год в сумме 9137924,2 тыс. рублей, на 2025 год в сумме 8664792,7 тыс. рублей, на 2026 год 8140008,9.</w:t>
      </w:r>
    </w:p>
    <w:p w14:paraId="60D22232" w14:textId="77777777" w:rsidR="00122CEB" w:rsidRDefault="00122CEB">
      <w:pPr>
        <w:pStyle w:val="ConsPlusNormal"/>
        <w:jc w:val="both"/>
      </w:pPr>
      <w:r>
        <w:t xml:space="preserve">(в ред. Законов Пермского края от 26.03.2024 </w:t>
      </w:r>
      <w:hyperlink r:id="rId19">
        <w:r>
          <w:rPr>
            <w:color w:val="0000FF"/>
          </w:rPr>
          <w:t>N 298-ПК</w:t>
        </w:r>
      </w:hyperlink>
      <w:r>
        <w:t xml:space="preserve">, от 26.09.2024 </w:t>
      </w:r>
      <w:hyperlink r:id="rId20">
        <w:r>
          <w:rPr>
            <w:color w:val="0000FF"/>
          </w:rPr>
          <w:t>N 356-ПК</w:t>
        </w:r>
      </w:hyperlink>
      <w:r>
        <w:t>)</w:t>
      </w:r>
    </w:p>
    <w:p w14:paraId="7876B718" w14:textId="77777777" w:rsidR="00122CEB" w:rsidRDefault="00122CEB">
      <w:pPr>
        <w:pStyle w:val="ConsPlusNormal"/>
        <w:spacing w:before="220"/>
        <w:ind w:firstLine="540"/>
        <w:jc w:val="both"/>
      </w:pPr>
      <w:r>
        <w:t>4. Установить объем резервного фонда Правительства Пермского края на 2024 год в сумме 4620297,2 тыс. рублей, на 2025 год в сумме 1000000,0 тыс. рублей, на 2026 год в сумме 1000000,0 тыс. рублей.</w:t>
      </w:r>
    </w:p>
    <w:p w14:paraId="7D5B193D" w14:textId="77777777" w:rsidR="00122CEB" w:rsidRDefault="00122CEB">
      <w:pPr>
        <w:pStyle w:val="ConsPlusNormal"/>
        <w:jc w:val="both"/>
      </w:pPr>
      <w:r>
        <w:t xml:space="preserve">(в ред. Законов Пермского края от 26.03.2024 </w:t>
      </w:r>
      <w:hyperlink r:id="rId21">
        <w:r>
          <w:rPr>
            <w:color w:val="0000FF"/>
          </w:rPr>
          <w:t>N 298-ПК</w:t>
        </w:r>
      </w:hyperlink>
      <w:r>
        <w:t xml:space="preserve">, от 26.09.2024 </w:t>
      </w:r>
      <w:hyperlink r:id="rId22">
        <w:r>
          <w:rPr>
            <w:color w:val="0000FF"/>
          </w:rPr>
          <w:t>N 356-ПК</w:t>
        </w:r>
      </w:hyperlink>
      <w:r>
        <w:t>)</w:t>
      </w:r>
    </w:p>
    <w:p w14:paraId="2AE42D60" w14:textId="77777777" w:rsidR="00122CEB" w:rsidRDefault="00122CEB">
      <w:pPr>
        <w:pStyle w:val="ConsPlusNormal"/>
        <w:spacing w:before="220"/>
        <w:ind w:firstLine="540"/>
        <w:jc w:val="both"/>
      </w:pPr>
      <w:r>
        <w:t>5. Утвердить объем бюджетных ассигнований дорожного фонда Пермского края на 2024 год в сумме 31404608,3 тыс. рублей, на 2025 год в сумме 30588843,7 тыс. рублей, на 2026 год в сумме 21816006,1 тыс. рублей.</w:t>
      </w:r>
    </w:p>
    <w:p w14:paraId="0EAD8B3A" w14:textId="77777777" w:rsidR="00122CEB" w:rsidRDefault="00122CEB">
      <w:pPr>
        <w:pStyle w:val="ConsPlusNormal"/>
        <w:jc w:val="both"/>
      </w:pPr>
      <w:r>
        <w:t xml:space="preserve">(в ред. Законов Пермского края от 26.03.2024 </w:t>
      </w:r>
      <w:hyperlink r:id="rId23">
        <w:r>
          <w:rPr>
            <w:color w:val="0000FF"/>
          </w:rPr>
          <w:t>N 298-ПК</w:t>
        </w:r>
      </w:hyperlink>
      <w:r>
        <w:t xml:space="preserve">, от 26.09.2024 </w:t>
      </w:r>
      <w:hyperlink r:id="rId24">
        <w:r>
          <w:rPr>
            <w:color w:val="0000FF"/>
          </w:rPr>
          <w:t>N 356-ПК</w:t>
        </w:r>
      </w:hyperlink>
      <w:r>
        <w:t>)</w:t>
      </w:r>
    </w:p>
    <w:p w14:paraId="32C2F142" w14:textId="77777777" w:rsidR="00122CEB" w:rsidRDefault="00122CEB">
      <w:pPr>
        <w:pStyle w:val="ConsPlusNormal"/>
        <w:spacing w:before="220"/>
        <w:ind w:firstLine="540"/>
        <w:jc w:val="both"/>
      </w:pPr>
      <w:r>
        <w:t xml:space="preserve">Утвердить </w:t>
      </w:r>
      <w:hyperlink w:anchor="P37426">
        <w:r>
          <w:rPr>
            <w:color w:val="0000FF"/>
          </w:rPr>
          <w:t>распределение</w:t>
        </w:r>
      </w:hyperlink>
      <w:r>
        <w:t xml:space="preserve"> средств дорожного фонда Пермского края на 2024 год и на плановый период 2025 и 2026 годов согласно приложению 6 к настоящему Закону.</w:t>
      </w:r>
    </w:p>
    <w:p w14:paraId="7BAE4BDC" w14:textId="77777777" w:rsidR="00122CEB" w:rsidRDefault="00122CEB">
      <w:pPr>
        <w:pStyle w:val="ConsPlusNormal"/>
        <w:spacing w:before="220"/>
        <w:ind w:firstLine="540"/>
        <w:jc w:val="both"/>
      </w:pPr>
      <w:r>
        <w:t>6. Утвердить общий объем бюджетных ассигнований на реализацию адресной инвестиционной программы за счет средств краевого бюджета на 2024 год в сумме 31956912,0 тыс. рублей, на 2025 год в сумме 23882694,8 тыс. рублей, на 2026 год в сумме 21393863,9 тыс. рублей.</w:t>
      </w:r>
    </w:p>
    <w:p w14:paraId="68A143C9" w14:textId="77777777" w:rsidR="00122CEB" w:rsidRDefault="00122CEB">
      <w:pPr>
        <w:pStyle w:val="ConsPlusNormal"/>
        <w:jc w:val="both"/>
      </w:pPr>
      <w:r>
        <w:t xml:space="preserve">(часть 6 в ред. </w:t>
      </w:r>
      <w:hyperlink r:id="rId25">
        <w:r>
          <w:rPr>
            <w:color w:val="0000FF"/>
          </w:rPr>
          <w:t>Закона</w:t>
        </w:r>
      </w:hyperlink>
      <w:r>
        <w:t xml:space="preserve"> Пермского края от 26.09.2024 N 356-ПК)</w:t>
      </w:r>
    </w:p>
    <w:p w14:paraId="0DB26272" w14:textId="77777777" w:rsidR="00122CEB" w:rsidRDefault="00122CEB">
      <w:pPr>
        <w:pStyle w:val="ConsPlusNormal"/>
        <w:jc w:val="both"/>
      </w:pPr>
    </w:p>
    <w:p w14:paraId="0F775C86" w14:textId="77777777" w:rsidR="00122CEB" w:rsidRDefault="00122CEB">
      <w:pPr>
        <w:pStyle w:val="ConsPlusTitle"/>
        <w:ind w:firstLine="540"/>
        <w:jc w:val="both"/>
        <w:outlineLvl w:val="1"/>
      </w:pPr>
      <w:r>
        <w:t>Статья 4. Межбюджетные трансферты, получаемые из федерального бюджета в 2024-2026 годах</w:t>
      </w:r>
    </w:p>
    <w:p w14:paraId="7125417D" w14:textId="77777777" w:rsidR="00122CEB" w:rsidRDefault="00122CEB">
      <w:pPr>
        <w:pStyle w:val="ConsPlusNormal"/>
        <w:jc w:val="both"/>
      </w:pPr>
    </w:p>
    <w:p w14:paraId="3D4E5D2F" w14:textId="77777777" w:rsidR="00122CEB" w:rsidRDefault="00122CEB">
      <w:pPr>
        <w:pStyle w:val="ConsPlusNormal"/>
        <w:ind w:firstLine="540"/>
        <w:jc w:val="both"/>
      </w:pPr>
      <w:r>
        <w:t xml:space="preserve">Утвердить объем межбюджетных трансфертов, получаемых из федерального бюджета в 2024 году и в плановом периоде 2025 и 2026 годов, согласно </w:t>
      </w:r>
      <w:hyperlink w:anchor="P37586">
        <w:r>
          <w:rPr>
            <w:color w:val="0000FF"/>
          </w:rPr>
          <w:t>приложению 7</w:t>
        </w:r>
      </w:hyperlink>
      <w:r>
        <w:t xml:space="preserve"> к настоящему Закону.</w:t>
      </w:r>
    </w:p>
    <w:p w14:paraId="0259A8D2" w14:textId="77777777" w:rsidR="00122CEB" w:rsidRDefault="00122CEB">
      <w:pPr>
        <w:pStyle w:val="ConsPlusNormal"/>
        <w:jc w:val="both"/>
      </w:pPr>
    </w:p>
    <w:p w14:paraId="44AE4479" w14:textId="77777777" w:rsidR="00122CEB" w:rsidRDefault="00122CEB">
      <w:pPr>
        <w:pStyle w:val="ConsPlusTitle"/>
        <w:ind w:firstLine="540"/>
        <w:jc w:val="both"/>
        <w:outlineLvl w:val="1"/>
      </w:pPr>
      <w:r>
        <w:t>Статья 5. Межбюджетные трансферты, предоставляемые из бюджета Пермского края в 2024-2026 годах</w:t>
      </w:r>
    </w:p>
    <w:p w14:paraId="6C85BB09" w14:textId="77777777" w:rsidR="00122CEB" w:rsidRDefault="00122CEB">
      <w:pPr>
        <w:pStyle w:val="ConsPlusNormal"/>
        <w:jc w:val="both"/>
      </w:pPr>
    </w:p>
    <w:p w14:paraId="61653A62" w14:textId="77777777" w:rsidR="00122CEB" w:rsidRDefault="00122CEB">
      <w:pPr>
        <w:pStyle w:val="ConsPlusNormal"/>
        <w:ind w:firstLine="540"/>
        <w:jc w:val="both"/>
      </w:pPr>
      <w:r>
        <w:t>1. Утвердить общий объем межбюджетных трансфертов, предоставляемых из бюджета Пермского края, на 2024 год, в сумме 94584989,8 тыс. рублей, на 2025 год в сумме 85058219,7 тыс. рублей, на 2026 год в сумме 85654244,7 тыс. рублей.</w:t>
      </w:r>
    </w:p>
    <w:p w14:paraId="037DB405" w14:textId="77777777" w:rsidR="00122CEB" w:rsidRDefault="00122CEB">
      <w:pPr>
        <w:pStyle w:val="ConsPlusNormal"/>
        <w:jc w:val="both"/>
      </w:pPr>
      <w:r>
        <w:t xml:space="preserve">(в ред. Законов Пермского края от 26.03.2024 </w:t>
      </w:r>
      <w:hyperlink r:id="rId26">
        <w:r>
          <w:rPr>
            <w:color w:val="0000FF"/>
          </w:rPr>
          <w:t>N 298-ПК</w:t>
        </w:r>
      </w:hyperlink>
      <w:r>
        <w:t xml:space="preserve">, от 26.09.2024 </w:t>
      </w:r>
      <w:hyperlink r:id="rId27">
        <w:r>
          <w:rPr>
            <w:color w:val="0000FF"/>
          </w:rPr>
          <w:t>N 356-ПК</w:t>
        </w:r>
      </w:hyperlink>
      <w:r>
        <w:t>)</w:t>
      </w:r>
    </w:p>
    <w:p w14:paraId="086FE54F" w14:textId="77777777" w:rsidR="00122CEB" w:rsidRDefault="00122CEB">
      <w:pPr>
        <w:pStyle w:val="ConsPlusNormal"/>
        <w:spacing w:before="220"/>
        <w:ind w:firstLine="540"/>
        <w:jc w:val="both"/>
      </w:pPr>
      <w:r>
        <w:t>2. Утвердить общий объем дотаций на выравнивание бюджетной обеспеченности муниципальных округов, городских округов Пермского края на 2024 год в сумме 13560693,7 тыс. рублей, на 2025 год в сумме 14492544,0 тыс. рублей, на 2026 год в сумме 15314305,4 тыс. рублей.</w:t>
      </w:r>
    </w:p>
    <w:p w14:paraId="47BCB1BC" w14:textId="77777777" w:rsidR="00122CEB" w:rsidRDefault="00122CEB">
      <w:pPr>
        <w:pStyle w:val="ConsPlusNormal"/>
        <w:spacing w:before="220"/>
        <w:ind w:firstLine="540"/>
        <w:jc w:val="both"/>
      </w:pPr>
      <w:r>
        <w:t xml:space="preserve">Утвердить распределение дотаций на выравнивание бюджетной обеспеченности муниципальных округов, городских округов Пермского края между муниципальными образованиями, в том числе в виде дополнительных нормативов отчислений от налога на доходы физических лиц в бюджеты муниципальных округов, городских округов Пермского края, согласно </w:t>
      </w:r>
      <w:hyperlink w:anchor="P37657">
        <w:r>
          <w:rPr>
            <w:color w:val="0000FF"/>
          </w:rPr>
          <w:t>приложению 8</w:t>
        </w:r>
      </w:hyperlink>
      <w:r>
        <w:t xml:space="preserve"> к настоящему Закону.</w:t>
      </w:r>
    </w:p>
    <w:p w14:paraId="2CFB4F51" w14:textId="77777777" w:rsidR="00122CEB" w:rsidRDefault="00122CEB">
      <w:pPr>
        <w:pStyle w:val="ConsPlusNormal"/>
        <w:spacing w:before="220"/>
        <w:ind w:firstLine="540"/>
        <w:jc w:val="both"/>
      </w:pPr>
      <w:r>
        <w:t>Утвердить не распределенный между муниципальными округами, городскими округами Пермского края объем дотаций на выравнивание бюджетной обеспеченности муниципальных округов, городских округов Пермского края:</w:t>
      </w:r>
    </w:p>
    <w:p w14:paraId="401E9DFC" w14:textId="77777777" w:rsidR="00122CEB" w:rsidRDefault="00122CEB">
      <w:pPr>
        <w:pStyle w:val="ConsPlusNormal"/>
        <w:spacing w:before="220"/>
        <w:ind w:firstLine="540"/>
        <w:jc w:val="both"/>
      </w:pPr>
      <w:r>
        <w:t>на 2025 год в размере 8% от общего объема дотаций на выравнивание бюджетной обеспеченности муниципальных округов, городских округов Пермского края в сумме 1159403,5 тыс. рублей;</w:t>
      </w:r>
    </w:p>
    <w:p w14:paraId="719F91EE" w14:textId="77777777" w:rsidR="00122CEB" w:rsidRDefault="00122CEB">
      <w:pPr>
        <w:pStyle w:val="ConsPlusNormal"/>
        <w:spacing w:before="220"/>
        <w:ind w:firstLine="540"/>
        <w:jc w:val="both"/>
      </w:pPr>
      <w:r>
        <w:t>на 2026 год в размере 20% от общего объема дотаций на выравнивание бюджетной обеспеченности муниципальных округов, городских округов Пермского края в сумме 3062861,1 тыс. рублей.</w:t>
      </w:r>
    </w:p>
    <w:p w14:paraId="11AE38F2" w14:textId="77777777" w:rsidR="00122CEB" w:rsidRDefault="00122CEB">
      <w:pPr>
        <w:pStyle w:val="ConsPlusNormal"/>
        <w:spacing w:before="220"/>
        <w:ind w:firstLine="540"/>
        <w:jc w:val="both"/>
      </w:pPr>
      <w:r>
        <w:t xml:space="preserve">Установить дополнительные </w:t>
      </w:r>
      <w:hyperlink w:anchor="P38191">
        <w:r>
          <w:rPr>
            <w:color w:val="0000FF"/>
          </w:rPr>
          <w:t>нормативы</w:t>
        </w:r>
      </w:hyperlink>
      <w:r>
        <w:t xml:space="preserve"> отчислений в бюджеты муниципальных округов, городских округов Пермского края по налогу на доходы физических лиц и по налогу на доходы физических лиц в части суммы налога, превышающей 650 тыс. рублей, относящейся к части налоговой базы, превышающей 5 млн. рублей, от налога, подлежащего зачислению в консолидированный бюджет Пермского края, на 2024 год и на плановый период 2025 и 2026 годов согласно приложению 9 к настоящему Закону.</w:t>
      </w:r>
    </w:p>
    <w:p w14:paraId="63CB5B87" w14:textId="77777777" w:rsidR="00122CEB" w:rsidRDefault="00122CEB">
      <w:pPr>
        <w:pStyle w:val="ConsPlusNormal"/>
        <w:spacing w:before="220"/>
        <w:ind w:firstLine="540"/>
        <w:jc w:val="both"/>
      </w:pPr>
      <w:r>
        <w:t>Установить критерий выравнивания расчетной бюджетной обеспеченности муниципальных округов, городских округов Пермского края на 2024 год и на плановый период 2025 и 2026 годов в размере 1,26 ежегодно.</w:t>
      </w:r>
    </w:p>
    <w:p w14:paraId="0B832C0D" w14:textId="77777777" w:rsidR="00122CEB" w:rsidRDefault="00122CEB">
      <w:pPr>
        <w:pStyle w:val="ConsPlusNormal"/>
        <w:spacing w:before="220"/>
        <w:ind w:firstLine="540"/>
        <w:jc w:val="both"/>
      </w:pPr>
      <w:r>
        <w:t>3. Утвердить общий объем иных дотаций из бюджета Пермского края на 2024 год в сумме 991535,3 тыс. рублей, на 2025 год в сумме 1024828,6 тыс. рублей, на 2026 год в сумме 1052444,5 тыс. рублей.</w:t>
      </w:r>
    </w:p>
    <w:p w14:paraId="423DB8AD" w14:textId="77777777" w:rsidR="00122CEB" w:rsidRDefault="00122CEB">
      <w:pPr>
        <w:pStyle w:val="ConsPlusNormal"/>
        <w:spacing w:before="220"/>
        <w:ind w:firstLine="540"/>
        <w:jc w:val="both"/>
      </w:pPr>
      <w:r>
        <w:t xml:space="preserve">Утвердить объем иных дотаций на стимулирование муниципальных образований к росту доходов в размере 9,2% от объема прироста налоговых доходов бюджетов муниципальных округов, городских округов в отчетном финансовом году по отношению к году, предшествующему </w:t>
      </w:r>
      <w:r>
        <w:lastRenderedPageBreak/>
        <w:t>отчетному, приведенных в сопоставимые условия с учетом изменений федерального и краевого бюджетного законодательства, на 2024 год и на плановый период 2025 и 2026 годов в сумме 351269,8 тыс. рублей ежегодно.</w:t>
      </w:r>
    </w:p>
    <w:p w14:paraId="54E2A967" w14:textId="77777777" w:rsidR="00122CEB" w:rsidRDefault="00122CEB">
      <w:pPr>
        <w:pStyle w:val="ConsPlusNormal"/>
        <w:spacing w:before="220"/>
        <w:ind w:firstLine="540"/>
        <w:jc w:val="both"/>
      </w:pPr>
      <w:r>
        <w:t xml:space="preserve">Утвердить распределение иных дотаций на стимулирование муниципальных образований к росту доходов между муниципальными образованиями согласно </w:t>
      </w:r>
      <w:hyperlink w:anchor="P38265">
        <w:r>
          <w:rPr>
            <w:color w:val="0000FF"/>
          </w:rPr>
          <w:t>приложению 10</w:t>
        </w:r>
      </w:hyperlink>
      <w:r>
        <w:t xml:space="preserve"> к настоящему Закону.</w:t>
      </w:r>
    </w:p>
    <w:p w14:paraId="1689A51E" w14:textId="77777777" w:rsidR="00122CEB" w:rsidRDefault="00122CEB">
      <w:pPr>
        <w:pStyle w:val="ConsPlusNormal"/>
        <w:spacing w:before="220"/>
        <w:ind w:firstLine="540"/>
        <w:jc w:val="both"/>
      </w:pPr>
      <w:r>
        <w:t>Утвердить объем иных дотаций на стимулирование муниципальных образований к увеличению численности самозанятых граждан и поступлений налога на профессиональный доход на 2024 год в сумме 640265,5 тыс. рублей, на 2025 год в сумме 673558,8 тыс. рублей, на 2026 год в сумме 701174,7 тыс. рублей.</w:t>
      </w:r>
    </w:p>
    <w:p w14:paraId="39903B6D" w14:textId="77777777" w:rsidR="00122CEB" w:rsidRDefault="00122CEB">
      <w:pPr>
        <w:pStyle w:val="ConsPlusNormal"/>
        <w:spacing w:before="220"/>
        <w:ind w:firstLine="540"/>
        <w:jc w:val="both"/>
      </w:pPr>
      <w:r>
        <w:t>Порядок распределения иных дотаций на стимулирование муниципальных образований к увеличению численности самозанятых граждан и поступлений налога на профессиональный доход утверждается Правительством Пермского края.</w:t>
      </w:r>
    </w:p>
    <w:p w14:paraId="6D44A208" w14:textId="77777777" w:rsidR="00122CEB" w:rsidRDefault="00122CEB">
      <w:pPr>
        <w:pStyle w:val="ConsPlusNormal"/>
        <w:jc w:val="both"/>
      </w:pPr>
      <w:r>
        <w:t xml:space="preserve">(часть 3 в ред. </w:t>
      </w:r>
      <w:hyperlink r:id="rId28">
        <w:r>
          <w:rPr>
            <w:color w:val="0000FF"/>
          </w:rPr>
          <w:t>Закона</w:t>
        </w:r>
      </w:hyperlink>
      <w:r>
        <w:t xml:space="preserve"> Пермского края от 26.09.2024 N 356-ПК)</w:t>
      </w:r>
    </w:p>
    <w:p w14:paraId="7D08FA26" w14:textId="77777777" w:rsidR="00122CEB" w:rsidRDefault="00122CEB">
      <w:pPr>
        <w:pStyle w:val="ConsPlusNonformat"/>
        <w:spacing w:before="200"/>
        <w:jc w:val="both"/>
      </w:pPr>
      <w:r>
        <w:t xml:space="preserve">     1</w:t>
      </w:r>
    </w:p>
    <w:p w14:paraId="5C717DB6" w14:textId="77777777" w:rsidR="00122CEB" w:rsidRDefault="00122CEB">
      <w:pPr>
        <w:pStyle w:val="ConsPlusNonformat"/>
        <w:jc w:val="both"/>
      </w:pPr>
      <w:r>
        <w:t xml:space="preserve">    </w:t>
      </w:r>
      <w:proofErr w:type="gramStart"/>
      <w:r>
        <w:t>3 .</w:t>
      </w:r>
      <w:proofErr w:type="gramEnd"/>
      <w:r>
        <w:t xml:space="preserve"> </w:t>
      </w:r>
      <w:proofErr w:type="gramStart"/>
      <w:r>
        <w:t>Утвердить  общий</w:t>
      </w:r>
      <w:proofErr w:type="gramEnd"/>
      <w:r>
        <w:t xml:space="preserve">  объем  дотаций  на  сбалансированность   бюджетов</w:t>
      </w:r>
    </w:p>
    <w:p w14:paraId="08F09D57" w14:textId="77777777" w:rsidR="00122CEB" w:rsidRDefault="00122CEB">
      <w:pPr>
        <w:pStyle w:val="ConsPlusNonformat"/>
        <w:jc w:val="both"/>
      </w:pPr>
      <w:proofErr w:type="gramStart"/>
      <w:r>
        <w:t>муниципальных  образований</w:t>
      </w:r>
      <w:proofErr w:type="gramEnd"/>
      <w:r>
        <w:t xml:space="preserve">  из бюджета  Пермского края  на 2024 год в сумме</w:t>
      </w:r>
    </w:p>
    <w:p w14:paraId="11D0CD81" w14:textId="77777777" w:rsidR="00122CEB" w:rsidRDefault="00122CEB">
      <w:pPr>
        <w:pStyle w:val="ConsPlusNonformat"/>
        <w:jc w:val="both"/>
      </w:pPr>
      <w:r>
        <w:t>83468,2 тыс. рублей.</w:t>
      </w:r>
    </w:p>
    <w:p w14:paraId="12687880" w14:textId="77777777" w:rsidR="00122CEB" w:rsidRDefault="00122CEB">
      <w:pPr>
        <w:pStyle w:val="ConsPlusNormal"/>
        <w:ind w:firstLine="540"/>
        <w:jc w:val="both"/>
      </w:pPr>
      <w:r>
        <w:t>Утвердить объем дотации на сбалансированность бюджетов муниципальных образований Пермского края на 2024 год в сумме 9447,9 тыс. рублей.</w:t>
      </w:r>
    </w:p>
    <w:p w14:paraId="4CE3878A" w14:textId="77777777" w:rsidR="00122CEB" w:rsidRDefault="00122CEB">
      <w:pPr>
        <w:pStyle w:val="ConsPlusNormal"/>
        <w:spacing w:before="220"/>
        <w:ind w:firstLine="540"/>
        <w:jc w:val="both"/>
      </w:pPr>
      <w:r>
        <w:t>Утвердить объем дотации бюджетам муниципальных образований Пермского края на частичную компенсацию увеличения расходов бюджетов муниципальных образований Пермского края в связи с изменением показателей прогноза социально-экономического развития Пермского края на 2024 год в сумме 74020,3 тыс. рублей.</w:t>
      </w:r>
    </w:p>
    <w:p w14:paraId="4FD38615" w14:textId="77777777" w:rsidR="00122CEB" w:rsidRDefault="00122CEB">
      <w:pPr>
        <w:pStyle w:val="ConsPlusNormal"/>
        <w:spacing w:before="220"/>
        <w:ind w:firstLine="540"/>
        <w:jc w:val="both"/>
      </w:pPr>
      <w:r>
        <w:t xml:space="preserve">Утвердить распределение дотаций на сбалансированность бюджетов муниципальных образований между муниципальными образованиями согласно </w:t>
      </w:r>
      <w:hyperlink w:anchor="P38510">
        <w:r>
          <w:rPr>
            <w:color w:val="0000FF"/>
          </w:rPr>
          <w:t>приложению 11</w:t>
        </w:r>
      </w:hyperlink>
      <w:r>
        <w:t xml:space="preserve"> к настоящему Закону.</w:t>
      </w:r>
    </w:p>
    <w:p w14:paraId="00CBC261" w14:textId="77777777" w:rsidR="00122CEB" w:rsidRDefault="00122CEB">
      <w:pPr>
        <w:pStyle w:val="ConsPlusNonformat"/>
        <w:jc w:val="both"/>
      </w:pPr>
      <w:r>
        <w:t xml:space="preserve">        1</w:t>
      </w:r>
    </w:p>
    <w:p w14:paraId="23ECA230" w14:textId="77777777" w:rsidR="00122CEB" w:rsidRDefault="00122CEB">
      <w:pPr>
        <w:pStyle w:val="ConsPlusNonformat"/>
        <w:jc w:val="both"/>
      </w:pPr>
      <w:r>
        <w:t xml:space="preserve">(часть 3  введена </w:t>
      </w:r>
      <w:hyperlink r:id="rId29">
        <w:r>
          <w:rPr>
            <w:color w:val="0000FF"/>
          </w:rPr>
          <w:t>Законом</w:t>
        </w:r>
      </w:hyperlink>
      <w:r>
        <w:t xml:space="preserve"> Пермского края от 26.09.2024 N 356-ПК)</w:t>
      </w:r>
    </w:p>
    <w:p w14:paraId="4816BF97" w14:textId="77777777" w:rsidR="00122CEB" w:rsidRDefault="00122CEB">
      <w:pPr>
        <w:pStyle w:val="ConsPlusNormal"/>
        <w:ind w:firstLine="540"/>
        <w:jc w:val="both"/>
      </w:pPr>
      <w:r>
        <w:t>4. Утвердить объем субвенций, предоставляемых бюджетам муниципальных образований на выполнение отдельных государственных полномочий органов государственной власти Пермского края,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2024 год в сумме 39985533,6 тыс. рублей, на 2025 год в сумме 38144473,0 тыс. рублей, на 2026 год в сумме 38270117,9 тыс. рублей.</w:t>
      </w:r>
    </w:p>
    <w:p w14:paraId="2BC0D305" w14:textId="77777777" w:rsidR="00122CEB" w:rsidRDefault="00122CEB">
      <w:pPr>
        <w:pStyle w:val="ConsPlusNormal"/>
        <w:jc w:val="both"/>
      </w:pPr>
      <w:r>
        <w:t xml:space="preserve">(в ред. Законов Пермского края от 26.03.2024 </w:t>
      </w:r>
      <w:hyperlink r:id="rId30">
        <w:r>
          <w:rPr>
            <w:color w:val="0000FF"/>
          </w:rPr>
          <w:t>N 298-ПК</w:t>
        </w:r>
      </w:hyperlink>
      <w:r>
        <w:t xml:space="preserve">, от 26.09.2024 </w:t>
      </w:r>
      <w:hyperlink r:id="rId31">
        <w:r>
          <w:rPr>
            <w:color w:val="0000FF"/>
          </w:rPr>
          <w:t>N 356-ПК</w:t>
        </w:r>
      </w:hyperlink>
      <w:r>
        <w:t>)</w:t>
      </w:r>
    </w:p>
    <w:p w14:paraId="1F6C29CE" w14:textId="77777777" w:rsidR="00122CEB" w:rsidRDefault="00122CEB">
      <w:pPr>
        <w:pStyle w:val="ConsPlusNormal"/>
        <w:spacing w:before="220"/>
        <w:ind w:firstLine="540"/>
        <w:jc w:val="both"/>
      </w:pPr>
      <w:r>
        <w:t xml:space="preserve">Утвердить распределение субвенций между муниципальными образованиями на 2024 год и на плановый период 2025 и 2026 годов согласно </w:t>
      </w:r>
      <w:hyperlink w:anchor="P38610">
        <w:r>
          <w:rPr>
            <w:color w:val="0000FF"/>
          </w:rPr>
          <w:t>приложению 12</w:t>
        </w:r>
      </w:hyperlink>
      <w:r>
        <w:t xml:space="preserve"> к настоящему Закону.</w:t>
      </w:r>
    </w:p>
    <w:p w14:paraId="138C8627" w14:textId="77777777" w:rsidR="00122CEB" w:rsidRDefault="00122CEB">
      <w:pPr>
        <w:pStyle w:val="ConsPlusNormal"/>
        <w:spacing w:before="220"/>
        <w:ind w:firstLine="540"/>
        <w:jc w:val="both"/>
      </w:pPr>
      <w:r>
        <w:t xml:space="preserve">Утвердить объем единой субвенции на выполнение отдельных государственных полномочий в сфере образования на 2024 год в сумме 37578134,3 тыс. рублей, на 2025 год в сумме 35652276,7 тыс. рублей, на 2026 год в сумме 35709460,2 тыс. рублей и распределение между муниципальными образованиями согласно </w:t>
      </w:r>
      <w:hyperlink w:anchor="P38621">
        <w:r>
          <w:rPr>
            <w:color w:val="0000FF"/>
          </w:rPr>
          <w:t>таблице 1</w:t>
        </w:r>
      </w:hyperlink>
      <w:r>
        <w:t xml:space="preserve"> приложения 12 к настоящему Закону.</w:t>
      </w:r>
    </w:p>
    <w:p w14:paraId="11033022" w14:textId="77777777" w:rsidR="00122CEB" w:rsidRDefault="00122CEB">
      <w:pPr>
        <w:pStyle w:val="ConsPlusNormal"/>
        <w:jc w:val="both"/>
      </w:pPr>
      <w:r>
        <w:t xml:space="preserve">(в ред. </w:t>
      </w:r>
      <w:hyperlink r:id="rId32">
        <w:r>
          <w:rPr>
            <w:color w:val="0000FF"/>
          </w:rPr>
          <w:t>Закона</w:t>
        </w:r>
      </w:hyperlink>
      <w:r>
        <w:t xml:space="preserve"> Пермского края от 26.09.2024 N 356-ПК)</w:t>
      </w:r>
    </w:p>
    <w:p w14:paraId="425A310A" w14:textId="77777777" w:rsidR="00122CEB" w:rsidRDefault="00122CEB">
      <w:pPr>
        <w:pStyle w:val="ConsPlusNormal"/>
        <w:spacing w:before="220"/>
        <w:ind w:firstLine="540"/>
        <w:jc w:val="both"/>
      </w:pPr>
      <w:r>
        <w:t xml:space="preserve">5. Утвердить объем субсидий, предоставляемых бюджетам муниципальных образований в целях софинансирования расходных обязательств по вопросам местного значения, на 2024 год в сумме 22392261,6 тыс. рублей, на 2025 год в сумме 16590300,5 тыс. рублей, на 2026 год в сумме </w:t>
      </w:r>
      <w:r>
        <w:lastRenderedPageBreak/>
        <w:t>16706724,6 тыс. рублей.</w:t>
      </w:r>
    </w:p>
    <w:p w14:paraId="19181850" w14:textId="77777777" w:rsidR="00122CEB" w:rsidRDefault="00122CEB">
      <w:pPr>
        <w:pStyle w:val="ConsPlusNormal"/>
        <w:jc w:val="both"/>
      </w:pPr>
      <w:r>
        <w:t xml:space="preserve">(в ред. Законов Пермского края от 26.03.2024 </w:t>
      </w:r>
      <w:hyperlink r:id="rId33">
        <w:r>
          <w:rPr>
            <w:color w:val="0000FF"/>
          </w:rPr>
          <w:t>N 298-ПК</w:t>
        </w:r>
      </w:hyperlink>
      <w:r>
        <w:t xml:space="preserve">, от 26.09.2024 </w:t>
      </w:r>
      <w:hyperlink r:id="rId34">
        <w:r>
          <w:rPr>
            <w:color w:val="0000FF"/>
          </w:rPr>
          <w:t>N 356-ПК</w:t>
        </w:r>
      </w:hyperlink>
      <w:r>
        <w:t>)</w:t>
      </w:r>
    </w:p>
    <w:p w14:paraId="4C697A12" w14:textId="77777777" w:rsidR="00122CEB" w:rsidRDefault="00122CEB">
      <w:pPr>
        <w:pStyle w:val="ConsPlusNormal"/>
        <w:spacing w:before="220"/>
        <w:ind w:firstLine="540"/>
        <w:jc w:val="both"/>
      </w:pPr>
      <w:r>
        <w:t xml:space="preserve">Утвердить распределение субсидий между муниципальными образованиями Пермского края на 2024 год и на плановый период 2025 и 2026 годов согласно </w:t>
      </w:r>
      <w:hyperlink w:anchor="P43013">
        <w:r>
          <w:rPr>
            <w:color w:val="0000FF"/>
          </w:rPr>
          <w:t>приложению 13</w:t>
        </w:r>
      </w:hyperlink>
      <w:r>
        <w:t xml:space="preserve"> к настоящему Закону.</w:t>
      </w:r>
    </w:p>
    <w:p w14:paraId="057CE98C" w14:textId="77777777" w:rsidR="00122CEB" w:rsidRDefault="00122CEB">
      <w:pPr>
        <w:pStyle w:val="ConsPlusNormal"/>
        <w:spacing w:before="220"/>
        <w:ind w:firstLine="540"/>
        <w:jc w:val="both"/>
      </w:pPr>
      <w:r>
        <w:t xml:space="preserve">Распределение субсидий бюджетам муниципальных образований (за исключением субсидий, распределение которых утверждено </w:t>
      </w:r>
      <w:hyperlink w:anchor="P43013">
        <w:r>
          <w:rPr>
            <w:color w:val="0000FF"/>
          </w:rPr>
          <w:t>приложением 13</w:t>
        </w:r>
      </w:hyperlink>
      <w:r>
        <w:t xml:space="preserve"> к настоящему Закону) утверждается Правительством Пермского края.</w:t>
      </w:r>
    </w:p>
    <w:p w14:paraId="24184DA5" w14:textId="77777777" w:rsidR="00122CEB" w:rsidRDefault="00122CEB">
      <w:pPr>
        <w:pStyle w:val="ConsPlusNormal"/>
        <w:spacing w:before="220"/>
        <w:ind w:firstLine="540"/>
        <w:jc w:val="both"/>
      </w:pPr>
      <w:r>
        <w:t>6. Утвердить объем иных межбюджетных трансфертов, предоставляемых бюджетам муниципальных образований из бюджета Пермского края, на 2024 год в сумме 7084323,7 тыс. рублей, на 2025 год в сумме 7218452,9 тыс. рублей, на 2026 год в сумме 5703210,9 тыс. рублей.</w:t>
      </w:r>
    </w:p>
    <w:p w14:paraId="536765BE" w14:textId="77777777" w:rsidR="00122CEB" w:rsidRDefault="00122CEB">
      <w:pPr>
        <w:pStyle w:val="ConsPlusNormal"/>
        <w:jc w:val="both"/>
      </w:pPr>
      <w:r>
        <w:t xml:space="preserve">(в ред. Законов Пермского края от 26.03.2024 </w:t>
      </w:r>
      <w:hyperlink r:id="rId35">
        <w:r>
          <w:rPr>
            <w:color w:val="0000FF"/>
          </w:rPr>
          <w:t>N 298-ПК</w:t>
        </w:r>
      </w:hyperlink>
      <w:r>
        <w:t xml:space="preserve">, от 26.09.2024 </w:t>
      </w:r>
      <w:hyperlink r:id="rId36">
        <w:r>
          <w:rPr>
            <w:color w:val="0000FF"/>
          </w:rPr>
          <w:t>N 356-ПК</w:t>
        </w:r>
      </w:hyperlink>
      <w:r>
        <w:t>)</w:t>
      </w:r>
    </w:p>
    <w:p w14:paraId="40B709B5" w14:textId="77777777" w:rsidR="00122CEB" w:rsidRDefault="00122CEB">
      <w:pPr>
        <w:pStyle w:val="ConsPlusNormal"/>
        <w:spacing w:before="220"/>
        <w:ind w:firstLine="540"/>
        <w:jc w:val="both"/>
      </w:pPr>
      <w:r>
        <w:t xml:space="preserve">Утвердить распределение иных межбюджетных трансфертов между муниципальными образованиями на 2024 год и на плановый период 2025 и 2026 годов согласно </w:t>
      </w:r>
      <w:hyperlink w:anchor="P45967">
        <w:r>
          <w:rPr>
            <w:color w:val="0000FF"/>
          </w:rPr>
          <w:t>приложению 14</w:t>
        </w:r>
      </w:hyperlink>
      <w:r>
        <w:t xml:space="preserve"> к настоящему Закону.</w:t>
      </w:r>
    </w:p>
    <w:p w14:paraId="48FC3CDF" w14:textId="77777777" w:rsidR="00122CEB" w:rsidRDefault="00122CEB">
      <w:pPr>
        <w:pStyle w:val="ConsPlusNormal"/>
        <w:spacing w:before="220"/>
        <w:ind w:firstLine="540"/>
        <w:jc w:val="both"/>
      </w:pPr>
      <w:r>
        <w:t xml:space="preserve">Установить, что распределение иных межбюджетных трансфертов бюджетам муниципальных образований (за исключением иных межбюджетных трансфертов, распределение которых утверждено </w:t>
      </w:r>
      <w:hyperlink w:anchor="P45967">
        <w:r>
          <w:rPr>
            <w:color w:val="0000FF"/>
          </w:rPr>
          <w:t>приложением 14</w:t>
        </w:r>
      </w:hyperlink>
      <w:r>
        <w:t xml:space="preserve"> к настоящему Закону) утверждается Правительством Пермского края.</w:t>
      </w:r>
    </w:p>
    <w:p w14:paraId="0FB801DE" w14:textId="77777777" w:rsidR="00122CEB" w:rsidRDefault="00122CEB">
      <w:pPr>
        <w:pStyle w:val="ConsPlusNormal"/>
        <w:spacing w:before="220"/>
        <w:ind w:firstLine="540"/>
        <w:jc w:val="both"/>
      </w:pPr>
      <w:r>
        <w:t>7. Утвердить объем субвенций в федеральный бюджет на 2024 год в сумме 5175,3 тыс. рублей, на 2025 год в сумме 5175,3 тыс. рублей, на 2026 год в сумме 5175,3 тыс. рублей.</w:t>
      </w:r>
    </w:p>
    <w:p w14:paraId="212C66BC" w14:textId="77777777" w:rsidR="00122CEB" w:rsidRDefault="00122CEB">
      <w:pPr>
        <w:pStyle w:val="ConsPlusNormal"/>
        <w:spacing w:before="220"/>
        <w:ind w:firstLine="540"/>
        <w:jc w:val="both"/>
      </w:pPr>
      <w:r>
        <w:t>8. Утвердить объем межбюджетных трансфертов, предоставляемых бюджету Фонда пенсионного и социального страхования Российской Федерации, на 2024 год в сумме 7728625,5 тыс. рублей, на 2025 год в сумме 6881506,8 тыс. рублей, на 2026 год в сумме 8019976,7 тыс. рублей.</w:t>
      </w:r>
    </w:p>
    <w:p w14:paraId="3F6DFFE8" w14:textId="77777777" w:rsidR="00122CEB" w:rsidRDefault="00122CEB">
      <w:pPr>
        <w:pStyle w:val="ConsPlusNormal"/>
        <w:jc w:val="both"/>
      </w:pPr>
      <w:r>
        <w:t xml:space="preserve">(в ред. </w:t>
      </w:r>
      <w:hyperlink r:id="rId37">
        <w:r>
          <w:rPr>
            <w:color w:val="0000FF"/>
          </w:rPr>
          <w:t>Закона</w:t>
        </w:r>
      </w:hyperlink>
      <w:r>
        <w:t xml:space="preserve"> Пермского края от 26.09.2024 N 356-ПК)</w:t>
      </w:r>
    </w:p>
    <w:p w14:paraId="79FF374D" w14:textId="77777777" w:rsidR="00122CEB" w:rsidRDefault="00122CEB">
      <w:pPr>
        <w:pStyle w:val="ConsPlusNormal"/>
        <w:spacing w:before="220"/>
        <w:ind w:firstLine="540"/>
        <w:jc w:val="both"/>
      </w:pPr>
      <w:r>
        <w:t>9. Утвердить объем межбюджетных трансфертов, предоставляемых бюджету Территориального фонда обязательного медицинского страхования Пермского края, на 2024 год в сумме 6335402,1 тыс. рублей, на 2025 год в сумме 4201485,3 тыс. рублей, на 2026 год в сумме 4206055,3 тыс. рублей.</w:t>
      </w:r>
    </w:p>
    <w:p w14:paraId="4EF984E0" w14:textId="77777777" w:rsidR="00122CEB" w:rsidRDefault="00122CEB">
      <w:pPr>
        <w:pStyle w:val="ConsPlusNormal"/>
        <w:jc w:val="both"/>
      </w:pPr>
      <w:r>
        <w:t xml:space="preserve">(в ред. Законов Пермского края от 26.03.2024 </w:t>
      </w:r>
      <w:hyperlink r:id="rId38">
        <w:r>
          <w:rPr>
            <w:color w:val="0000FF"/>
          </w:rPr>
          <w:t>N 298-ПК</w:t>
        </w:r>
      </w:hyperlink>
      <w:r>
        <w:t xml:space="preserve">, от 26.09.2024 </w:t>
      </w:r>
      <w:hyperlink r:id="rId39">
        <w:r>
          <w:rPr>
            <w:color w:val="0000FF"/>
          </w:rPr>
          <w:t>N 356-ПК</w:t>
        </w:r>
      </w:hyperlink>
      <w:r>
        <w:t>)</w:t>
      </w:r>
    </w:p>
    <w:p w14:paraId="556B619C" w14:textId="77777777" w:rsidR="00122CEB" w:rsidRDefault="00122CEB">
      <w:pPr>
        <w:pStyle w:val="ConsPlusNormal"/>
        <w:jc w:val="both"/>
      </w:pPr>
    </w:p>
    <w:p w14:paraId="138C8E84" w14:textId="77777777" w:rsidR="00122CEB" w:rsidRDefault="00122CEB">
      <w:pPr>
        <w:pStyle w:val="ConsPlusTitle"/>
        <w:ind w:firstLine="540"/>
        <w:jc w:val="both"/>
        <w:outlineLvl w:val="1"/>
      </w:pPr>
      <w:r>
        <w:t>Статья 6. Особенности установления отдельных расходных обязательств Пермского края в сфере социального обеспечения населения</w:t>
      </w:r>
    </w:p>
    <w:p w14:paraId="12442690" w14:textId="77777777" w:rsidR="00122CEB" w:rsidRDefault="00122CEB">
      <w:pPr>
        <w:pStyle w:val="ConsPlusNormal"/>
        <w:jc w:val="both"/>
      </w:pPr>
    </w:p>
    <w:p w14:paraId="5B881629" w14:textId="77777777" w:rsidR="00122CEB" w:rsidRDefault="00122CEB">
      <w:pPr>
        <w:pStyle w:val="ConsPlusNormal"/>
        <w:ind w:firstLine="540"/>
        <w:jc w:val="both"/>
      </w:pPr>
      <w:r>
        <w:t xml:space="preserve">1. Установить размер индексации вознаграждения приемным родителям, предусмотренного </w:t>
      </w:r>
      <w:hyperlink r:id="rId40">
        <w:r>
          <w:rPr>
            <w:color w:val="0000FF"/>
          </w:rPr>
          <w:t>статьей 12</w:t>
        </w:r>
      </w:hyperlink>
      <w:r>
        <w:t xml:space="preserve"> Закона Пермского края от 10.12.2008 N 353-ПК "Об устройстве детей-сирот и детей, оставшихся без попечения родителей, в Пермском крае", с 01.01.2024 - 1,049.</w:t>
      </w:r>
    </w:p>
    <w:p w14:paraId="0EC71769" w14:textId="77777777" w:rsidR="00122CEB" w:rsidRDefault="00122CEB">
      <w:pPr>
        <w:pStyle w:val="ConsPlusNormal"/>
        <w:spacing w:before="220"/>
        <w:ind w:firstLine="540"/>
        <w:jc w:val="both"/>
      </w:pPr>
      <w:r>
        <w:t xml:space="preserve">2. Установить размер индексации ежемесячных денежных выплат, предусмотренных </w:t>
      </w:r>
      <w:hyperlink r:id="rId41">
        <w:r>
          <w:rPr>
            <w:color w:val="0000FF"/>
          </w:rPr>
          <w:t>статьей 8</w:t>
        </w:r>
      </w:hyperlink>
      <w:r>
        <w:t xml:space="preserve"> Закона Пермской области от 29.12.2004 N 1939-419 "О мерах по социальной поддержке детей-сирот и детей, оставшихся без попечения родителей", с 01.07.2024 - 1,049.</w:t>
      </w:r>
    </w:p>
    <w:p w14:paraId="06D9DBEF" w14:textId="77777777" w:rsidR="00122CEB" w:rsidRDefault="00122CEB">
      <w:pPr>
        <w:pStyle w:val="ConsPlusNormal"/>
        <w:spacing w:before="220"/>
        <w:ind w:firstLine="540"/>
        <w:jc w:val="both"/>
      </w:pPr>
      <w:r>
        <w:t xml:space="preserve">3. Установить размер индексации, предусмотренной </w:t>
      </w:r>
      <w:hyperlink r:id="rId42">
        <w:r>
          <w:rPr>
            <w:color w:val="0000FF"/>
          </w:rPr>
          <w:t>статьей 21.1</w:t>
        </w:r>
      </w:hyperlink>
      <w:r>
        <w:t xml:space="preserve"> Закона Пермской области от 09.09.1996 N 533-83 "О социальных гарантиях и мерах социальной поддержки семьи, материнства, отцовства и детства в Пермском крае", в том числе денежных норм, предусмотренных </w:t>
      </w:r>
      <w:hyperlink r:id="rId43">
        <w:r>
          <w:rPr>
            <w:color w:val="0000FF"/>
          </w:rPr>
          <w:t>подпунктом 2 пункта 1</w:t>
        </w:r>
      </w:hyperlink>
      <w:r>
        <w:t xml:space="preserve"> и </w:t>
      </w:r>
      <w:hyperlink r:id="rId44">
        <w:r>
          <w:rPr>
            <w:color w:val="0000FF"/>
          </w:rPr>
          <w:t>подпунктом 5 пункта 2 статьи 18</w:t>
        </w:r>
      </w:hyperlink>
      <w:r>
        <w:t xml:space="preserve"> указанного Закона, с 01.01.2024 - 1,049.</w:t>
      </w:r>
    </w:p>
    <w:p w14:paraId="6ED7098F" w14:textId="77777777" w:rsidR="00122CEB" w:rsidRDefault="00122CEB">
      <w:pPr>
        <w:pStyle w:val="ConsPlusNormal"/>
        <w:spacing w:before="220"/>
        <w:ind w:firstLine="540"/>
        <w:jc w:val="both"/>
      </w:pPr>
      <w:r>
        <w:lastRenderedPageBreak/>
        <w:t xml:space="preserve">4. Установить размер индексации, предусмотренной </w:t>
      </w:r>
      <w:hyperlink r:id="rId45">
        <w:r>
          <w:rPr>
            <w:color w:val="0000FF"/>
          </w:rPr>
          <w:t>статьей 21.1</w:t>
        </w:r>
      </w:hyperlink>
      <w:r>
        <w:t xml:space="preserve"> Закона Пермской области от 09.09.1996 N 533-83 "О социальных гарантиях и мерах социальной поддержки семьи, материнства, отцовства и детства в Пермском крае", в том числе денежных выплат, пособий, денежных норм, предусмотренных </w:t>
      </w:r>
      <w:hyperlink r:id="rId46">
        <w:r>
          <w:rPr>
            <w:color w:val="0000FF"/>
          </w:rPr>
          <w:t>статьей 17</w:t>
        </w:r>
      </w:hyperlink>
      <w:r>
        <w:t xml:space="preserve">, </w:t>
      </w:r>
      <w:hyperlink r:id="rId47">
        <w:r>
          <w:rPr>
            <w:color w:val="0000FF"/>
          </w:rPr>
          <w:t>подпунктом 4 пункта 1</w:t>
        </w:r>
      </w:hyperlink>
      <w:r>
        <w:t xml:space="preserve"> и </w:t>
      </w:r>
      <w:hyperlink r:id="rId48">
        <w:r>
          <w:rPr>
            <w:color w:val="0000FF"/>
          </w:rPr>
          <w:t>подпунктами 1</w:t>
        </w:r>
      </w:hyperlink>
      <w:r>
        <w:t xml:space="preserve">, </w:t>
      </w:r>
      <w:hyperlink r:id="rId49">
        <w:r>
          <w:rPr>
            <w:color w:val="0000FF"/>
          </w:rPr>
          <w:t>6 пункта 2 статьи 18</w:t>
        </w:r>
      </w:hyperlink>
      <w:r>
        <w:t xml:space="preserve"> указанного Закона, с 01.07.2024 - 1,049.</w:t>
      </w:r>
    </w:p>
    <w:p w14:paraId="4A969375" w14:textId="77777777" w:rsidR="00122CEB" w:rsidRDefault="00122CEB">
      <w:pPr>
        <w:pStyle w:val="ConsPlusNormal"/>
        <w:spacing w:before="220"/>
        <w:ind w:firstLine="540"/>
        <w:jc w:val="both"/>
      </w:pPr>
      <w:r>
        <w:t xml:space="preserve">5. Установить размер индексации ежемесячной денежной компенсации, установленной </w:t>
      </w:r>
      <w:hyperlink r:id="rId50">
        <w:r>
          <w:rPr>
            <w:color w:val="0000FF"/>
          </w:rPr>
          <w:t>подпунктом 2 пункта 2 статьи 18</w:t>
        </w:r>
      </w:hyperlink>
      <w:r>
        <w:t xml:space="preserve"> Закона Пермской области от 09.09.1996 N 533-83 "О социальных гарантиях и мерах социальной поддержки семьи, материнства, отцовства и детства в Пермском крае", с 01.01.2024 - 1,049.</w:t>
      </w:r>
    </w:p>
    <w:p w14:paraId="0DA3C78C" w14:textId="77777777" w:rsidR="00122CEB" w:rsidRDefault="00122CEB">
      <w:pPr>
        <w:pStyle w:val="ConsPlusNormal"/>
        <w:spacing w:before="220"/>
        <w:ind w:firstLine="540"/>
        <w:jc w:val="both"/>
      </w:pPr>
      <w:r>
        <w:t xml:space="preserve">6. Установить размер индексации ежемесячных надбавок к заработной плате, предусмотренных </w:t>
      </w:r>
      <w:hyperlink r:id="rId51">
        <w:r>
          <w:rPr>
            <w:color w:val="0000FF"/>
          </w:rPr>
          <w:t>пунктом 2 части 1</w:t>
        </w:r>
      </w:hyperlink>
      <w:r>
        <w:t xml:space="preserve">, </w:t>
      </w:r>
      <w:hyperlink r:id="rId52">
        <w:r>
          <w:rPr>
            <w:color w:val="0000FF"/>
          </w:rPr>
          <w:t>частями 2</w:t>
        </w:r>
      </w:hyperlink>
      <w:r>
        <w:t xml:space="preserve">, </w:t>
      </w:r>
      <w:hyperlink r:id="rId53">
        <w:r>
          <w:rPr>
            <w:color w:val="0000FF"/>
          </w:rPr>
          <w:t>3 статьи 23</w:t>
        </w:r>
      </w:hyperlink>
      <w:r>
        <w:t xml:space="preserve"> Закона Пермского края от 12.03.2014 N 308-ПК "Об образовании в Пермском крае", с 01.01.2024 - 1,049.</w:t>
      </w:r>
    </w:p>
    <w:p w14:paraId="5F2B09BE" w14:textId="77777777" w:rsidR="00122CEB" w:rsidRDefault="00122CEB">
      <w:pPr>
        <w:pStyle w:val="ConsPlusNormal"/>
        <w:spacing w:before="220"/>
        <w:ind w:firstLine="540"/>
        <w:jc w:val="both"/>
      </w:pPr>
      <w:r>
        <w:t xml:space="preserve">7. Установить размер индексации нормативов для формирования стипендиального фонда, предусмотренных </w:t>
      </w:r>
      <w:hyperlink r:id="rId54">
        <w:r>
          <w:rPr>
            <w:color w:val="0000FF"/>
          </w:rPr>
          <w:t>статьей 3</w:t>
        </w:r>
      </w:hyperlink>
      <w:r>
        <w:t xml:space="preserve"> Закона Пермского края от 29.06.2010 N 642-ПК "О стипендиальном обеспечении и дополнительных формах материальной поддержки обучающихся в профессиональных общеобразовательных организациях", с 01.09.2024 - 1,049.</w:t>
      </w:r>
    </w:p>
    <w:p w14:paraId="1121AD98" w14:textId="77777777" w:rsidR="00122CEB" w:rsidRDefault="00122CEB">
      <w:pPr>
        <w:pStyle w:val="ConsPlusNormal"/>
        <w:spacing w:before="220"/>
        <w:ind w:firstLine="540"/>
        <w:jc w:val="both"/>
      </w:pPr>
      <w:r>
        <w:t xml:space="preserve">8. Установить размер индексации ежегодной премии Пермского края в сфере культуры и искусства, предусмотренной </w:t>
      </w:r>
      <w:hyperlink r:id="rId55">
        <w:r>
          <w:rPr>
            <w:color w:val="0000FF"/>
          </w:rPr>
          <w:t>статьей 5</w:t>
        </w:r>
      </w:hyperlink>
      <w:r>
        <w:t xml:space="preserve"> Закона Пермского края от 12.05.2006 N 7-КЗ "О премиях Пермского края в сфере культуры и искусства", с 01.01.2024 - 1,049.</w:t>
      </w:r>
    </w:p>
    <w:p w14:paraId="540D6574" w14:textId="77777777" w:rsidR="00122CEB" w:rsidRDefault="00122CEB">
      <w:pPr>
        <w:pStyle w:val="ConsPlusNormal"/>
        <w:spacing w:before="220"/>
        <w:ind w:firstLine="540"/>
        <w:jc w:val="both"/>
      </w:pPr>
      <w:r>
        <w:t xml:space="preserve">9. Установить размер индексации ежемесячных денежных выплат, установленных законами Пермской области от 02.10.2000 </w:t>
      </w:r>
      <w:hyperlink r:id="rId56">
        <w:r>
          <w:rPr>
            <w:color w:val="0000FF"/>
          </w:rPr>
          <w:t>N 1147-167</w:t>
        </w:r>
      </w:hyperlink>
      <w:r>
        <w:t xml:space="preserve"> "О социальной поддержке пенсионеров, имеющих большой страховой стаж", от 30.11.2004 </w:t>
      </w:r>
      <w:hyperlink r:id="rId57">
        <w:r>
          <w:rPr>
            <w:color w:val="0000FF"/>
          </w:rPr>
          <w:t>N 1830-388</w:t>
        </w:r>
      </w:hyperlink>
      <w:r>
        <w:t xml:space="preserve"> "О социальной поддержке отдельных категорий населения Пермской края", законами Пермского края от 06.03.2007 </w:t>
      </w:r>
      <w:hyperlink r:id="rId58">
        <w:r>
          <w:rPr>
            <w:color w:val="0000FF"/>
          </w:rPr>
          <w:t>N 17-ПК</w:t>
        </w:r>
      </w:hyperlink>
      <w:r>
        <w:t xml:space="preserve"> "О персональных ежемесячных денежных выплатах из средств бюджета Пермского края", от 05.03.2008 </w:t>
      </w:r>
      <w:hyperlink r:id="rId59">
        <w:r>
          <w:rPr>
            <w:color w:val="0000FF"/>
          </w:rPr>
          <w:t>N 203-ПК</w:t>
        </w:r>
      </w:hyperlink>
      <w:r>
        <w:t xml:space="preserve"> "О ежемесячных денежных выплатах отдельным категориям пенсионеров за счет средств бюджета Пермского края", с 01.04.2024 - 1,049.</w:t>
      </w:r>
    </w:p>
    <w:p w14:paraId="20F9E6B0" w14:textId="77777777" w:rsidR="00122CEB" w:rsidRDefault="00122CEB">
      <w:pPr>
        <w:pStyle w:val="ConsPlusNormal"/>
        <w:spacing w:before="220"/>
        <w:ind w:firstLine="540"/>
        <w:jc w:val="both"/>
      </w:pPr>
      <w:r>
        <w:t xml:space="preserve">10. Установить размер индексации ежегодной денежной выплаты, предусмотренной </w:t>
      </w:r>
      <w:hyperlink r:id="rId60">
        <w:r>
          <w:rPr>
            <w:color w:val="0000FF"/>
          </w:rPr>
          <w:t>пунктом 5</w:t>
        </w:r>
      </w:hyperlink>
      <w:r>
        <w:t xml:space="preserve"> приложения 1, единовременного денежного вознаграждения, предусмотренного </w:t>
      </w:r>
      <w:hyperlink r:id="rId61">
        <w:r>
          <w:rPr>
            <w:color w:val="0000FF"/>
          </w:rPr>
          <w:t>пунктом 8</w:t>
        </w:r>
      </w:hyperlink>
      <w:r>
        <w:t xml:space="preserve"> приложения 8 к Закону Пермского края от 08.12.2013 N 270-ПК "О наградах Пермского края", с 01.01.2024 - 1,049.</w:t>
      </w:r>
    </w:p>
    <w:p w14:paraId="2E13B5B8" w14:textId="77777777" w:rsidR="00122CEB" w:rsidRDefault="00122CEB">
      <w:pPr>
        <w:pStyle w:val="ConsPlusNormal"/>
        <w:spacing w:before="220"/>
        <w:ind w:firstLine="540"/>
        <w:jc w:val="both"/>
      </w:pPr>
      <w:r>
        <w:t xml:space="preserve">11. Установить размер индексации социального пособия на погребение, предусмотренного </w:t>
      </w:r>
      <w:hyperlink r:id="rId62">
        <w:r>
          <w:rPr>
            <w:color w:val="0000FF"/>
          </w:rPr>
          <w:t>пунктом 4</w:t>
        </w:r>
      </w:hyperlink>
      <w:r>
        <w:t xml:space="preserve">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 утвержденного указом губернатора Пермского края от 17.03.2006 N 39, с 01.02.2024 - 1,074.</w:t>
      </w:r>
    </w:p>
    <w:p w14:paraId="452F2E22" w14:textId="77777777" w:rsidR="00122CEB" w:rsidRDefault="00122CEB">
      <w:pPr>
        <w:pStyle w:val="ConsPlusNormal"/>
        <w:jc w:val="both"/>
      </w:pPr>
      <w:r>
        <w:t xml:space="preserve">(в ред. </w:t>
      </w:r>
      <w:hyperlink r:id="rId63">
        <w:r>
          <w:rPr>
            <w:color w:val="0000FF"/>
          </w:rPr>
          <w:t>Закона</w:t>
        </w:r>
      </w:hyperlink>
      <w:r>
        <w:t xml:space="preserve"> Пермского края от 26.03.2024 N 298-ПК)</w:t>
      </w:r>
    </w:p>
    <w:p w14:paraId="3E09A378" w14:textId="77777777" w:rsidR="00122CEB" w:rsidRDefault="00122CEB">
      <w:pPr>
        <w:pStyle w:val="ConsPlusNormal"/>
        <w:spacing w:before="220"/>
        <w:ind w:firstLine="540"/>
        <w:jc w:val="both"/>
      </w:pPr>
      <w:r>
        <w:t xml:space="preserve">12. Установить размер индексации ежегодной денежной выплаты, предусмотренной </w:t>
      </w:r>
      <w:hyperlink r:id="rId64">
        <w:r>
          <w:rPr>
            <w:color w:val="0000FF"/>
          </w:rPr>
          <w:t>статьей 4</w:t>
        </w:r>
      </w:hyperlink>
      <w:r>
        <w:t xml:space="preserve"> Закона Пермского края от 20.12.2012 N 146-ПК "О ветеранах труда Пермского края", с 01.01.2024 - 1,049.</w:t>
      </w:r>
    </w:p>
    <w:p w14:paraId="12D119A0" w14:textId="77777777" w:rsidR="00122CEB" w:rsidRDefault="00122CEB">
      <w:pPr>
        <w:pStyle w:val="ConsPlusNormal"/>
        <w:spacing w:before="220"/>
        <w:ind w:firstLine="540"/>
        <w:jc w:val="both"/>
      </w:pPr>
      <w:r>
        <w:t>13. Индексацию, указанную в настоящей статье, применить к размерам, действующим на 31 декабря года, в котором осуществляется составление и рассмотрение проекта закона Пермского края о бюджете Пермского края на очередной финансовый год и плановый период.</w:t>
      </w:r>
    </w:p>
    <w:p w14:paraId="7AD0B93B" w14:textId="77777777" w:rsidR="00122CEB" w:rsidRDefault="00122CEB">
      <w:pPr>
        <w:pStyle w:val="ConsPlusNormal"/>
        <w:jc w:val="both"/>
      </w:pPr>
    </w:p>
    <w:p w14:paraId="345F0FC9" w14:textId="77777777" w:rsidR="00122CEB" w:rsidRDefault="00122CEB">
      <w:pPr>
        <w:pStyle w:val="ConsPlusTitle"/>
        <w:ind w:firstLine="540"/>
        <w:jc w:val="both"/>
        <w:outlineLvl w:val="1"/>
      </w:pPr>
      <w:r>
        <w:t>Статья 7. Порядок повышения оплаты труда работников краевых государственных учреждений, муниципальных учреждений, финансируемых из краевого бюджета, индексации денежного содержания государственных служащих</w:t>
      </w:r>
    </w:p>
    <w:p w14:paraId="3DED5588" w14:textId="77777777" w:rsidR="00122CEB" w:rsidRDefault="00122CEB">
      <w:pPr>
        <w:pStyle w:val="ConsPlusNormal"/>
        <w:jc w:val="both"/>
      </w:pPr>
    </w:p>
    <w:p w14:paraId="54F70F22" w14:textId="77777777" w:rsidR="00122CEB" w:rsidRDefault="00122CEB">
      <w:pPr>
        <w:pStyle w:val="ConsPlusNormal"/>
        <w:ind w:firstLine="540"/>
        <w:jc w:val="both"/>
      </w:pPr>
      <w:r>
        <w:lastRenderedPageBreak/>
        <w:t xml:space="preserve">1. Увеличить фонд оплаты труда работников государственных учреждений, муниципальных учреждений, финансируемых из краевого бюджета, с учетом необходимости обеспечения уровня целевых показателей, установленных указами Президента Российской Федерации от 07.05.2012 </w:t>
      </w:r>
      <w:hyperlink r:id="rId65">
        <w:r>
          <w:rPr>
            <w:color w:val="0000FF"/>
          </w:rPr>
          <w:t>N 597</w:t>
        </w:r>
      </w:hyperlink>
      <w:r>
        <w:t xml:space="preserve">, от 01.06.2012 </w:t>
      </w:r>
      <w:hyperlink r:id="rId66">
        <w:r>
          <w:rPr>
            <w:color w:val="0000FF"/>
          </w:rPr>
          <w:t>N 761</w:t>
        </w:r>
      </w:hyperlink>
      <w:r>
        <w:t xml:space="preserve">, от 28.12.2012 </w:t>
      </w:r>
      <w:hyperlink r:id="rId67">
        <w:r>
          <w:rPr>
            <w:color w:val="0000FF"/>
          </w:rPr>
          <w:t>N 1688</w:t>
        </w:r>
      </w:hyperlink>
      <w:r>
        <w:t>, в отношении следующих категорий работников:</w:t>
      </w:r>
    </w:p>
    <w:p w14:paraId="250C6531" w14:textId="77777777" w:rsidR="00122CEB" w:rsidRDefault="00122CEB">
      <w:pPr>
        <w:pStyle w:val="ConsPlusNormal"/>
        <w:spacing w:before="220"/>
        <w:ind w:firstLine="540"/>
        <w:jc w:val="both"/>
      </w:pPr>
      <w:r>
        <w:t>1) педагогические работники государственных образовательных организаций, педагогические работники муниципальных общеобразовательных организаций, финансируемых за счет субвенций из бюджета Пермского края;</w:t>
      </w:r>
    </w:p>
    <w:p w14:paraId="6792DA78" w14:textId="77777777" w:rsidR="00122CEB" w:rsidRDefault="00122CEB">
      <w:pPr>
        <w:pStyle w:val="ConsPlusNormal"/>
        <w:spacing w:before="220"/>
        <w:ind w:firstLine="540"/>
        <w:jc w:val="both"/>
      </w:pPr>
      <w:r>
        <w:t>2) педагогические работники муниципальных дошкольных образовательных организаций, финансируемых за счет субвенций из краевого бюджета;</w:t>
      </w:r>
    </w:p>
    <w:p w14:paraId="07D42D5A" w14:textId="77777777" w:rsidR="00122CEB" w:rsidRDefault="00122CEB">
      <w:pPr>
        <w:pStyle w:val="ConsPlusNormal"/>
        <w:spacing w:before="220"/>
        <w:ind w:firstLine="540"/>
        <w:jc w:val="both"/>
      </w:pPr>
      <w:r>
        <w:t>3) педагогические работники государственных организаций дополнительного образования детей;</w:t>
      </w:r>
    </w:p>
    <w:p w14:paraId="71DC7D8E" w14:textId="77777777" w:rsidR="00122CEB" w:rsidRDefault="00122CEB">
      <w:pPr>
        <w:pStyle w:val="ConsPlusNormal"/>
        <w:spacing w:before="220"/>
        <w:ind w:firstLine="540"/>
        <w:jc w:val="both"/>
      </w:pPr>
      <w:r>
        <w:t>4) педагогические работники государственных организаций, оказывающих социальные услуги детям-сиротам и детям, оставшимся без попечения родителей;</w:t>
      </w:r>
    </w:p>
    <w:p w14:paraId="32C9A2B4" w14:textId="77777777" w:rsidR="00122CEB" w:rsidRDefault="00122CEB">
      <w:pPr>
        <w:pStyle w:val="ConsPlusNormal"/>
        <w:spacing w:before="220"/>
        <w:ind w:firstLine="540"/>
        <w:jc w:val="both"/>
      </w:pPr>
      <w:r>
        <w:t>5) преподаватели и мастера производственного обучения государственных профессиональных образовательных организаций;</w:t>
      </w:r>
    </w:p>
    <w:p w14:paraId="7C739F71" w14:textId="77777777" w:rsidR="00122CEB" w:rsidRDefault="00122CEB">
      <w:pPr>
        <w:pStyle w:val="ConsPlusNormal"/>
        <w:spacing w:before="220"/>
        <w:ind w:firstLine="540"/>
        <w:jc w:val="both"/>
      </w:pPr>
      <w:r>
        <w:t>6) работники государственных учреждений культуры;</w:t>
      </w:r>
    </w:p>
    <w:p w14:paraId="7AB899E6" w14:textId="77777777" w:rsidR="00122CEB" w:rsidRDefault="00122CEB">
      <w:pPr>
        <w:pStyle w:val="ConsPlusNormal"/>
        <w:spacing w:before="220"/>
        <w:ind w:firstLine="540"/>
        <w:jc w:val="both"/>
      </w:pPr>
      <w:r>
        <w:t>7) врачи, средний и младший медицинский персонал государственных учреждений здравоохранения и государственных учреждений социального обслуживания населения.</w:t>
      </w:r>
    </w:p>
    <w:p w14:paraId="16F50378" w14:textId="77777777" w:rsidR="00122CEB" w:rsidRDefault="00122CEB">
      <w:pPr>
        <w:pStyle w:val="ConsPlusNormal"/>
        <w:spacing w:before="220"/>
        <w:ind w:firstLine="540"/>
        <w:jc w:val="both"/>
      </w:pPr>
      <w:r>
        <w:t>2. Увеличить с 01.10.2024 на 4,9% фонд оплаты труда работников государственных казенных учреждений и затраты по оплате труда, входящие в норматив затрат на оказание государственных услуг (выполнение работ), предоставляемых государственными бюджетными и автономными учреждениями, а также работников муниципальных учреждений, органов местного самоуправления Пермского края, финансируемых за счет субвенций из бюджета Пермского края, за исключением работников учреждений, для которых настоящей статьей установлены иные размеры увеличения фонда оплаты труда.</w:t>
      </w:r>
    </w:p>
    <w:p w14:paraId="5092D042" w14:textId="77777777" w:rsidR="00122CEB" w:rsidRDefault="00122CEB">
      <w:pPr>
        <w:pStyle w:val="ConsPlusNormal"/>
        <w:spacing w:before="220"/>
        <w:ind w:firstLine="540"/>
        <w:jc w:val="both"/>
      </w:pPr>
      <w:r>
        <w:t>3. Увеличить (проиндексировать) с 01.10.2024 на 4,9% размеры окладов денежного содержания лиц, замещающих государственные должности Пермского края, государственных служащих Пермского края, работников, замещающих должности, не являющиеся должностями государственной службы Пермского края.</w:t>
      </w:r>
    </w:p>
    <w:p w14:paraId="2B4C60A0" w14:textId="77777777" w:rsidR="00122CEB" w:rsidRDefault="00122CEB">
      <w:pPr>
        <w:pStyle w:val="ConsPlusNormal"/>
        <w:jc w:val="both"/>
      </w:pPr>
    </w:p>
    <w:p w14:paraId="2C239C23" w14:textId="77777777" w:rsidR="00122CEB" w:rsidRDefault="00122CEB">
      <w:pPr>
        <w:pStyle w:val="ConsPlusTitle"/>
        <w:ind w:firstLine="540"/>
        <w:jc w:val="both"/>
        <w:outlineLvl w:val="1"/>
      </w:pPr>
      <w:r>
        <w:t>Статья 8. Источники финансирования дефицита краевого бюджета</w:t>
      </w:r>
    </w:p>
    <w:p w14:paraId="6D29C587" w14:textId="77777777" w:rsidR="00122CEB" w:rsidRDefault="00122CEB">
      <w:pPr>
        <w:pStyle w:val="ConsPlusNormal"/>
        <w:jc w:val="both"/>
      </w:pPr>
    </w:p>
    <w:p w14:paraId="768BAB93" w14:textId="77777777" w:rsidR="00122CEB" w:rsidRDefault="00122CEB">
      <w:pPr>
        <w:pStyle w:val="ConsPlusNormal"/>
        <w:ind w:firstLine="540"/>
        <w:jc w:val="both"/>
      </w:pPr>
      <w:r>
        <w:t xml:space="preserve">Утвердить </w:t>
      </w:r>
      <w:hyperlink w:anchor="P47041">
        <w:r>
          <w:rPr>
            <w:color w:val="0000FF"/>
          </w:rPr>
          <w:t>источники</w:t>
        </w:r>
      </w:hyperlink>
      <w:r>
        <w:t xml:space="preserve"> финансирования дефицита краевого бюджета на 2024 год и на плановый период 2025 и 2026 годов согласно приложению 15 к настоящему Закону.</w:t>
      </w:r>
    </w:p>
    <w:p w14:paraId="67421704" w14:textId="77777777" w:rsidR="00122CEB" w:rsidRDefault="00122CEB">
      <w:pPr>
        <w:pStyle w:val="ConsPlusNormal"/>
        <w:jc w:val="both"/>
      </w:pPr>
    </w:p>
    <w:p w14:paraId="6D79F4F4" w14:textId="77777777" w:rsidR="00122CEB" w:rsidRDefault="00122CEB">
      <w:pPr>
        <w:pStyle w:val="ConsPlusTitle"/>
        <w:ind w:firstLine="540"/>
        <w:jc w:val="both"/>
        <w:outlineLvl w:val="1"/>
      </w:pPr>
      <w:r>
        <w:t>Статья 9. Государственные внутренние заимствования Пермского края, государственный внутренний долг Пермского края и предоставление государственных гарантий Пермским краем в валюте Российской Федерации</w:t>
      </w:r>
    </w:p>
    <w:p w14:paraId="7AB7222F" w14:textId="77777777" w:rsidR="00122CEB" w:rsidRDefault="00122CEB">
      <w:pPr>
        <w:pStyle w:val="ConsPlusNormal"/>
        <w:jc w:val="both"/>
      </w:pPr>
    </w:p>
    <w:p w14:paraId="5EA7547E" w14:textId="77777777" w:rsidR="00122CEB" w:rsidRDefault="00122CEB">
      <w:pPr>
        <w:pStyle w:val="ConsPlusNormal"/>
        <w:ind w:firstLine="540"/>
        <w:jc w:val="both"/>
      </w:pPr>
      <w:r>
        <w:t xml:space="preserve">1. Утвердить </w:t>
      </w:r>
      <w:hyperlink w:anchor="P47222">
        <w:r>
          <w:rPr>
            <w:color w:val="0000FF"/>
          </w:rPr>
          <w:t>Программу</w:t>
        </w:r>
      </w:hyperlink>
      <w:r>
        <w:t xml:space="preserve"> государственных внутренних заимствований Пермского края на 2024 год и на плановый период 2025 и 2026 годов согласно приложению 16 к настоящему Закону.</w:t>
      </w:r>
    </w:p>
    <w:p w14:paraId="54614382" w14:textId="77777777" w:rsidR="00122CEB" w:rsidRDefault="00122CEB">
      <w:pPr>
        <w:pStyle w:val="ConsPlusNormal"/>
        <w:spacing w:before="220"/>
        <w:ind w:firstLine="540"/>
        <w:jc w:val="both"/>
      </w:pPr>
      <w:r>
        <w:t xml:space="preserve">2. Утвердить </w:t>
      </w:r>
      <w:hyperlink w:anchor="P47703">
        <w:r>
          <w:rPr>
            <w:color w:val="0000FF"/>
          </w:rPr>
          <w:t>Программу</w:t>
        </w:r>
      </w:hyperlink>
      <w:r>
        <w:t xml:space="preserve"> государственных гарантий Пермского края на 2024 год и на плановый период 2025 и 2026 годов согласно приложению 17 к настоящему Закону.</w:t>
      </w:r>
    </w:p>
    <w:p w14:paraId="3267B4FC" w14:textId="77777777" w:rsidR="00122CEB" w:rsidRDefault="00122CEB">
      <w:pPr>
        <w:pStyle w:val="ConsPlusNormal"/>
        <w:spacing w:before="220"/>
        <w:ind w:firstLine="540"/>
        <w:jc w:val="both"/>
      </w:pPr>
      <w:r>
        <w:t xml:space="preserve">Утвердить объем бюджетных ассигнований на исполнение государственных гарантий Пермского края по возможным гарантийным случаям на 2024 год - в размере 0,0 тыс. рублей, на </w:t>
      </w:r>
      <w:r>
        <w:lastRenderedPageBreak/>
        <w:t>2025 год - в размере 0,0 тыс. рублей, на 2026 год - в размере 0,0 тыс. рублей.</w:t>
      </w:r>
    </w:p>
    <w:p w14:paraId="4F96EA75" w14:textId="77777777" w:rsidR="00122CEB" w:rsidRDefault="00122CEB">
      <w:pPr>
        <w:pStyle w:val="ConsPlusNormal"/>
        <w:spacing w:before="220"/>
        <w:ind w:firstLine="540"/>
        <w:jc w:val="both"/>
      </w:pPr>
      <w:r>
        <w:t>3. Привлечение (погашение) кредитов может осуществляться в рамках лимитов открытых кредитных линий кредитных организаций и лимитов по бюджетным кредитам при условии соблюдения ограничений по объему государственного долга, установленных настоящей статьей и Программой государственных внутренних заимствований Пермского края, с уточнением (при необходимости) объемов по данным источникам финансирования дефицита бюджета в течение финансового года.</w:t>
      </w:r>
    </w:p>
    <w:p w14:paraId="6BAD6C35" w14:textId="77777777" w:rsidR="00122CEB" w:rsidRDefault="00122CEB">
      <w:pPr>
        <w:pStyle w:val="ConsPlusNormal"/>
        <w:spacing w:before="220"/>
        <w:ind w:firstLine="540"/>
        <w:jc w:val="both"/>
      </w:pPr>
      <w:r>
        <w:t>4. Установить верхний предел государственного внутреннего долга Пермского края:</w:t>
      </w:r>
    </w:p>
    <w:p w14:paraId="771D280F" w14:textId="77777777" w:rsidR="00122CEB" w:rsidRDefault="00122CEB">
      <w:pPr>
        <w:pStyle w:val="ConsPlusNormal"/>
        <w:spacing w:before="220"/>
        <w:ind w:firstLine="540"/>
        <w:jc w:val="both"/>
      </w:pPr>
      <w:r>
        <w:t>1) на 01.01.2025 в сумме 48447112,9 тыс. рублей, в том числе верхний предел долга по государственным гарантиям Пермского края в сумме 0,0 тыс. рублей;</w:t>
      </w:r>
    </w:p>
    <w:p w14:paraId="3496BC90" w14:textId="77777777" w:rsidR="00122CEB" w:rsidRDefault="00122CEB">
      <w:pPr>
        <w:pStyle w:val="ConsPlusNormal"/>
        <w:jc w:val="both"/>
      </w:pPr>
      <w:r>
        <w:t xml:space="preserve">(в ред. Законов Пермского края от 26.03.2024 </w:t>
      </w:r>
      <w:hyperlink r:id="rId68">
        <w:r>
          <w:rPr>
            <w:color w:val="0000FF"/>
          </w:rPr>
          <w:t>N 298-ПК</w:t>
        </w:r>
      </w:hyperlink>
      <w:r>
        <w:t xml:space="preserve">, от 26.09.2024 </w:t>
      </w:r>
      <w:hyperlink r:id="rId69">
        <w:r>
          <w:rPr>
            <w:color w:val="0000FF"/>
          </w:rPr>
          <w:t>N 356-ПК</w:t>
        </w:r>
      </w:hyperlink>
      <w:r>
        <w:t>)</w:t>
      </w:r>
    </w:p>
    <w:p w14:paraId="15CCB68F" w14:textId="77777777" w:rsidR="00122CEB" w:rsidRDefault="00122CEB">
      <w:pPr>
        <w:pStyle w:val="ConsPlusNormal"/>
        <w:spacing w:before="220"/>
        <w:ind w:firstLine="540"/>
        <w:jc w:val="both"/>
      </w:pPr>
      <w:r>
        <w:t>2) на 01.01.2026 в сумме 64897941,7 тыс. рублей, в том числе верхний предел долга по государственным гарантиям Пермского края в сумме 0,0 тыс. рублей;</w:t>
      </w:r>
    </w:p>
    <w:p w14:paraId="6984420C" w14:textId="77777777" w:rsidR="00122CEB" w:rsidRDefault="00122CEB">
      <w:pPr>
        <w:pStyle w:val="ConsPlusNormal"/>
        <w:jc w:val="both"/>
      </w:pPr>
      <w:r>
        <w:t xml:space="preserve">(в ред. Законов Пермского края от 26.03.2024 </w:t>
      </w:r>
      <w:hyperlink r:id="rId70">
        <w:r>
          <w:rPr>
            <w:color w:val="0000FF"/>
          </w:rPr>
          <w:t>N 298-ПК</w:t>
        </w:r>
      </w:hyperlink>
      <w:r>
        <w:t xml:space="preserve">, от 26.09.2024 </w:t>
      </w:r>
      <w:hyperlink r:id="rId71">
        <w:r>
          <w:rPr>
            <w:color w:val="0000FF"/>
          </w:rPr>
          <w:t>N 356-ПК</w:t>
        </w:r>
      </w:hyperlink>
      <w:r>
        <w:t>)</w:t>
      </w:r>
    </w:p>
    <w:p w14:paraId="11E6A5BF" w14:textId="77777777" w:rsidR="00122CEB" w:rsidRDefault="00122CEB">
      <w:pPr>
        <w:pStyle w:val="ConsPlusNormal"/>
        <w:spacing w:before="220"/>
        <w:ind w:firstLine="540"/>
        <w:jc w:val="both"/>
      </w:pPr>
      <w:r>
        <w:t>3) на 01.01.2027 в сумме 76300673,0 тыс. рублей, в том числе верхний предел долга по государственным гарантиям Пермского края в сумме 0,0 тыс. рублей.</w:t>
      </w:r>
    </w:p>
    <w:p w14:paraId="58714CA1" w14:textId="77777777" w:rsidR="00122CEB" w:rsidRDefault="00122CEB">
      <w:pPr>
        <w:pStyle w:val="ConsPlusNormal"/>
        <w:jc w:val="both"/>
      </w:pPr>
      <w:r>
        <w:t xml:space="preserve">(в ред. Законов Пермского края от 26.03.2024 </w:t>
      </w:r>
      <w:hyperlink r:id="rId72">
        <w:r>
          <w:rPr>
            <w:color w:val="0000FF"/>
          </w:rPr>
          <w:t>N 298-ПК</w:t>
        </w:r>
      </w:hyperlink>
      <w:r>
        <w:t xml:space="preserve">, от 26.09.2024 </w:t>
      </w:r>
      <w:hyperlink r:id="rId73">
        <w:r>
          <w:rPr>
            <w:color w:val="0000FF"/>
          </w:rPr>
          <w:t>N 356-ПК</w:t>
        </w:r>
      </w:hyperlink>
      <w:r>
        <w:t>)</w:t>
      </w:r>
    </w:p>
    <w:p w14:paraId="0D9597D4" w14:textId="77777777" w:rsidR="00122CEB" w:rsidRDefault="00122CEB">
      <w:pPr>
        <w:pStyle w:val="ConsPlusNormal"/>
        <w:jc w:val="both"/>
      </w:pPr>
    </w:p>
    <w:p w14:paraId="3EEE639A" w14:textId="77777777" w:rsidR="00122CEB" w:rsidRDefault="00122CEB">
      <w:pPr>
        <w:pStyle w:val="ConsPlusTitle"/>
        <w:ind w:firstLine="540"/>
        <w:jc w:val="both"/>
        <w:outlineLvl w:val="1"/>
      </w:pPr>
      <w:r>
        <w:t>Статья 10. Предоставление бюджетных кредитов</w:t>
      </w:r>
    </w:p>
    <w:p w14:paraId="5A6FDEA4" w14:textId="77777777" w:rsidR="00122CEB" w:rsidRDefault="00122CEB">
      <w:pPr>
        <w:pStyle w:val="ConsPlusNormal"/>
        <w:jc w:val="both"/>
      </w:pPr>
    </w:p>
    <w:p w14:paraId="10BD0F4D" w14:textId="77777777" w:rsidR="00122CEB" w:rsidRDefault="00122CEB">
      <w:pPr>
        <w:pStyle w:val="ConsPlusNormal"/>
        <w:ind w:firstLine="540"/>
        <w:jc w:val="both"/>
      </w:pPr>
      <w:bookmarkStart w:id="1" w:name="P155"/>
      <w:bookmarkEnd w:id="1"/>
      <w:r>
        <w:t>1. Установить, что бюджетные кредиты бюджетам муниципальных образований предоставляются из краевого бюджета в пределах общего объема бюджетных ассигнований, предусмотренных по источникам финансирования дефицита краевого бюджета на эти цели, в 2024 году в сумме до 60000,0 тыс. рублей:</w:t>
      </w:r>
    </w:p>
    <w:p w14:paraId="4000A8A8" w14:textId="77777777" w:rsidR="00122CEB" w:rsidRDefault="00122CEB">
      <w:pPr>
        <w:pStyle w:val="ConsPlusNormal"/>
        <w:spacing w:before="220"/>
        <w:ind w:firstLine="540"/>
        <w:jc w:val="both"/>
      </w:pPr>
      <w:r>
        <w:t>на срок, не выходящий за пределы соответствующего финансового года, для покрытия временных кассовых разрывов, возникающих при исполнении бюджетов муниципальных образований Пермского края, в сумме до 50000,0 тыс. рублей;</w:t>
      </w:r>
    </w:p>
    <w:p w14:paraId="74530AE5" w14:textId="77777777" w:rsidR="00122CEB" w:rsidRDefault="00122CEB">
      <w:pPr>
        <w:pStyle w:val="ConsPlusNormal"/>
        <w:spacing w:before="220"/>
        <w:ind w:firstLine="540"/>
        <w:jc w:val="both"/>
      </w:pPr>
      <w:r>
        <w:t>на срок до трех лет для обеспечения исполнения вопросов местного значения муниципальных образований Пермского края в сумме до 10000,0 тыс. рублей.</w:t>
      </w:r>
    </w:p>
    <w:p w14:paraId="30D5F98A" w14:textId="77777777" w:rsidR="00122CEB" w:rsidRDefault="00122CEB">
      <w:pPr>
        <w:pStyle w:val="ConsPlusNormal"/>
        <w:jc w:val="both"/>
      </w:pPr>
      <w:r>
        <w:t xml:space="preserve">(часть 1 в ред. </w:t>
      </w:r>
      <w:hyperlink r:id="rId74">
        <w:r>
          <w:rPr>
            <w:color w:val="0000FF"/>
          </w:rPr>
          <w:t>Закона</w:t>
        </w:r>
      </w:hyperlink>
      <w:r>
        <w:t xml:space="preserve"> Пермского края от 26.03.2024 N 298-ПК)</w:t>
      </w:r>
    </w:p>
    <w:p w14:paraId="1BD2F0D6" w14:textId="77777777" w:rsidR="00122CEB" w:rsidRDefault="00122CEB">
      <w:pPr>
        <w:pStyle w:val="ConsPlusNormal"/>
        <w:spacing w:before="220"/>
        <w:ind w:firstLine="540"/>
        <w:jc w:val="both"/>
      </w:pPr>
      <w:r>
        <w:t xml:space="preserve">2. Установить плату за пользование бюджетными кредитами, установленными </w:t>
      </w:r>
      <w:hyperlink w:anchor="P155">
        <w:r>
          <w:rPr>
            <w:color w:val="0000FF"/>
          </w:rPr>
          <w:t>частью 1</w:t>
        </w:r>
      </w:hyperlink>
      <w:r>
        <w:t xml:space="preserve"> настоящей статьи, по ставке 0,1%.</w:t>
      </w:r>
    </w:p>
    <w:p w14:paraId="066E0315" w14:textId="77777777" w:rsidR="00122CEB" w:rsidRDefault="00122CEB">
      <w:pPr>
        <w:pStyle w:val="ConsPlusNormal"/>
        <w:spacing w:before="220"/>
        <w:ind w:firstLine="540"/>
        <w:jc w:val="both"/>
      </w:pPr>
      <w:r>
        <w:t>3. Предоставление, использование и возврат бюджетных кредитов, полученных из краевого бюджета, осуществляются в порядке, установленном нормативным правовым актом Правительства Пермского края.</w:t>
      </w:r>
    </w:p>
    <w:p w14:paraId="4578FF17" w14:textId="77777777" w:rsidR="00122CEB" w:rsidRDefault="00122CEB">
      <w:pPr>
        <w:pStyle w:val="ConsPlusNormal"/>
        <w:spacing w:before="220"/>
        <w:ind w:firstLine="540"/>
        <w:jc w:val="both"/>
      </w:pPr>
      <w:r>
        <w:t>4. Предоставление бюджетных кредитов муниципальным образованиям Пермского края на цели, установленные настоящей статьей, осуществляется без предоставления указанными муниципальными образованиями обеспечения исполнения обязательства по возврату указанных бюджетных кредитов, уплате процентных и иных платежей, предусмотренных соответствующим договором.</w:t>
      </w:r>
    </w:p>
    <w:p w14:paraId="4DDEF39D" w14:textId="77777777" w:rsidR="00122CEB" w:rsidRDefault="00122CEB">
      <w:pPr>
        <w:pStyle w:val="ConsPlusNormal"/>
        <w:spacing w:before="220"/>
        <w:ind w:firstLine="540"/>
        <w:jc w:val="both"/>
      </w:pPr>
      <w:r>
        <w:t xml:space="preserve">5. Установить, что в 2024 году не подлежит погашению две трети задолженности Чусовского городского округа перед бюджетом Пермского края по бюджетному кредиту, предоставленному для капитального ремонта автомобильной дороги "Чусовой - Калино - Верхнечусовские Городки" за счет кредита из федерального бюджета, исходя из действующего на 1 марта 2024 года графика погашения задолженности по указанному бюджетному кредиту при условии заключения </w:t>
      </w:r>
      <w:r>
        <w:lastRenderedPageBreak/>
        <w:t>Пермским краем с Министерством финансов Российской Федерации дополнительного соглашения к соглашению о предоставлении бюджету Пермского края из федерального бюджета бюджетного кредита на реализацию мероприятий по поддержке монопрофильных муниципальных образований, устанавливающего непогашение в 2024 году двух третей задолженности Пермского края перед федеральным бюджетом по указанному бюджетному кредиту.</w:t>
      </w:r>
    </w:p>
    <w:p w14:paraId="7D34BB34" w14:textId="77777777" w:rsidR="00122CEB" w:rsidRDefault="00122CEB">
      <w:pPr>
        <w:pStyle w:val="ConsPlusNormal"/>
        <w:jc w:val="both"/>
      </w:pPr>
      <w:r>
        <w:t xml:space="preserve">(часть 5 введена </w:t>
      </w:r>
      <w:hyperlink r:id="rId75">
        <w:r>
          <w:rPr>
            <w:color w:val="0000FF"/>
          </w:rPr>
          <w:t>Законом</w:t>
        </w:r>
      </w:hyperlink>
      <w:r>
        <w:t xml:space="preserve"> Пермского края от 26.09.2024 N 356-ПК)</w:t>
      </w:r>
    </w:p>
    <w:p w14:paraId="6AFEACAE" w14:textId="77777777" w:rsidR="00122CEB" w:rsidRDefault="00122CEB">
      <w:pPr>
        <w:pStyle w:val="ConsPlusNormal"/>
        <w:jc w:val="both"/>
      </w:pPr>
    </w:p>
    <w:p w14:paraId="4733738A" w14:textId="77777777" w:rsidR="00122CEB" w:rsidRDefault="00122CEB">
      <w:pPr>
        <w:pStyle w:val="ConsPlusTitle"/>
        <w:ind w:firstLine="540"/>
        <w:jc w:val="both"/>
        <w:outlineLvl w:val="1"/>
      </w:pPr>
      <w:r>
        <w:t>Статья 11. Введение в действие отдельных законов Пермского края</w:t>
      </w:r>
    </w:p>
    <w:p w14:paraId="1BE4575E" w14:textId="77777777" w:rsidR="00122CEB" w:rsidRDefault="00122CEB">
      <w:pPr>
        <w:pStyle w:val="ConsPlusNormal"/>
        <w:jc w:val="both"/>
      </w:pPr>
    </w:p>
    <w:p w14:paraId="21F869A6" w14:textId="77777777" w:rsidR="00122CEB" w:rsidRDefault="00122CEB">
      <w:pPr>
        <w:pStyle w:val="ConsPlusNormal"/>
        <w:ind w:firstLine="540"/>
        <w:jc w:val="both"/>
      </w:pPr>
      <w:r>
        <w:t xml:space="preserve">Ввести в 2024-2026 годах в действие законы Пермского края в соответствии с </w:t>
      </w:r>
      <w:hyperlink w:anchor="P47772">
        <w:r>
          <w:rPr>
            <w:color w:val="0000FF"/>
          </w:rPr>
          <w:t>приложением 18</w:t>
        </w:r>
      </w:hyperlink>
      <w:r>
        <w:t xml:space="preserve"> к настоящему Закону.</w:t>
      </w:r>
    </w:p>
    <w:p w14:paraId="51F9B722" w14:textId="77777777" w:rsidR="00122CEB" w:rsidRDefault="00122CEB">
      <w:pPr>
        <w:pStyle w:val="ConsPlusNormal"/>
        <w:jc w:val="both"/>
      </w:pPr>
    </w:p>
    <w:p w14:paraId="73F3652C" w14:textId="77777777" w:rsidR="00122CEB" w:rsidRDefault="00122CEB">
      <w:pPr>
        <w:pStyle w:val="ConsPlusTitle"/>
        <w:ind w:firstLine="540"/>
        <w:jc w:val="both"/>
        <w:outlineLvl w:val="1"/>
      </w:pPr>
      <w:r>
        <w:t>Статья 12. Особенности исполнения краевого бюджета в 2024 году</w:t>
      </w:r>
    </w:p>
    <w:p w14:paraId="5B7D304F" w14:textId="77777777" w:rsidR="00122CEB" w:rsidRDefault="00122CEB">
      <w:pPr>
        <w:pStyle w:val="ConsPlusNormal"/>
        <w:jc w:val="both"/>
      </w:pPr>
    </w:p>
    <w:p w14:paraId="6CB3331E" w14:textId="77777777" w:rsidR="00122CEB" w:rsidRDefault="00122CEB">
      <w:pPr>
        <w:pStyle w:val="ConsPlusNormal"/>
        <w:ind w:firstLine="540"/>
        <w:jc w:val="both"/>
      </w:pPr>
      <w:r>
        <w:t xml:space="preserve">1. Установить в соответствии с </w:t>
      </w:r>
      <w:hyperlink r:id="rId76">
        <w:r>
          <w:rPr>
            <w:color w:val="0000FF"/>
          </w:rPr>
          <w:t>пунктом 3 статьи 217</w:t>
        </w:r>
      </w:hyperlink>
      <w:r>
        <w:t xml:space="preserve"> Бюджетного кодекса Российской Федерации,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 нераспределенных настоящим Законом (зарезервированных), в составе утвержденных </w:t>
      </w:r>
      <w:hyperlink w:anchor="P42">
        <w:r>
          <w:rPr>
            <w:color w:val="0000FF"/>
          </w:rPr>
          <w:t>статьей 3</w:t>
        </w:r>
      </w:hyperlink>
      <w:r>
        <w:t xml:space="preserve"> настоящего Закона:</w:t>
      </w:r>
    </w:p>
    <w:p w14:paraId="31BCFFBC" w14:textId="77777777" w:rsidR="00122CEB" w:rsidRDefault="00122CEB">
      <w:pPr>
        <w:pStyle w:val="ConsPlusNormal"/>
        <w:spacing w:before="220"/>
        <w:ind w:firstLine="540"/>
        <w:jc w:val="both"/>
      </w:pPr>
      <w:r>
        <w:t>1) бюджетных ассигнований по объектам в рамках реализации адресной инвестиционной программы Пермского края;</w:t>
      </w:r>
    </w:p>
    <w:p w14:paraId="3AAB9043" w14:textId="77777777" w:rsidR="00122CEB" w:rsidRDefault="00122CEB">
      <w:pPr>
        <w:pStyle w:val="ConsPlusNormal"/>
        <w:spacing w:before="220"/>
        <w:ind w:firstLine="540"/>
        <w:jc w:val="both"/>
      </w:pPr>
      <w:r>
        <w:t>2) бюджетных ассигнований в объеме нераспределенных остатков субвенций между бюджетами муниципальных образований в соответствии с едиными для каждого вида субвенции методиками, утверждаемыми законами Пермского края о передаче соответствующих государственных полномочий, и в соответствии с порядками, установленными Правительством Пермского края;</w:t>
      </w:r>
    </w:p>
    <w:p w14:paraId="62CA2052" w14:textId="77777777" w:rsidR="00122CEB" w:rsidRDefault="00122CEB">
      <w:pPr>
        <w:pStyle w:val="ConsPlusNormal"/>
        <w:spacing w:before="220"/>
        <w:ind w:firstLine="540"/>
        <w:jc w:val="both"/>
      </w:pPr>
      <w:r>
        <w:t>3) бюджетных ассигнований в объеме нераспределенного остатка субсидий между бюджетами муниципальных образований в соответствии с нормативными правовыми актами Правительства Пермского края;</w:t>
      </w:r>
    </w:p>
    <w:p w14:paraId="7F46DCA7" w14:textId="77777777" w:rsidR="00122CEB" w:rsidRDefault="00122CEB">
      <w:pPr>
        <w:pStyle w:val="ConsPlusNormal"/>
        <w:spacing w:before="220"/>
        <w:ind w:firstLine="540"/>
        <w:jc w:val="both"/>
      </w:pPr>
      <w:r>
        <w:t>4) бюджетных ассигнований в объеме нераспределенных иных межбюджетных трансфертов между бюджетами муниципальных образований в соответствии с порядками, установленными Правительством Пермского края, на:</w:t>
      </w:r>
    </w:p>
    <w:p w14:paraId="5C8BDDF7" w14:textId="77777777" w:rsidR="00122CEB" w:rsidRDefault="00122CEB">
      <w:pPr>
        <w:pStyle w:val="ConsPlusNormal"/>
        <w:spacing w:before="220"/>
        <w:ind w:firstLine="540"/>
        <w:jc w:val="both"/>
      </w:pPr>
      <w:r>
        <w:t>а) возмещение затрат, связанных с организацией перевозки отдельных категорий граждан с использованием электронных социальных проездных документов, а также недополученных доходов юридическим лицам, индивидуальным предпринимателям от перевозки отдельных категорий граждан с использованием электронных социальных проездных документов;</w:t>
      </w:r>
    </w:p>
    <w:p w14:paraId="7CCF2AC3" w14:textId="77777777" w:rsidR="00122CEB" w:rsidRDefault="00122CEB">
      <w:pPr>
        <w:pStyle w:val="ConsPlusNormal"/>
        <w:spacing w:before="220"/>
        <w:ind w:firstLine="540"/>
        <w:jc w:val="both"/>
      </w:pPr>
      <w:r>
        <w:t>б) обеспечение условий для развития физической культуры и массового спорта;</w:t>
      </w:r>
    </w:p>
    <w:p w14:paraId="32A87978" w14:textId="77777777" w:rsidR="00122CEB" w:rsidRDefault="00122CEB">
      <w:pPr>
        <w:pStyle w:val="ConsPlusNormal"/>
        <w:spacing w:before="220"/>
        <w:ind w:firstLine="540"/>
        <w:jc w:val="both"/>
      </w:pPr>
      <w:r>
        <w:t>в) государственную поддержку организаций, входящих в систему спортивной подготовки;</w:t>
      </w:r>
    </w:p>
    <w:p w14:paraId="0448C98A" w14:textId="77777777" w:rsidR="00122CEB" w:rsidRDefault="00122CEB">
      <w:pPr>
        <w:pStyle w:val="ConsPlusNormal"/>
        <w:spacing w:before="220"/>
        <w:ind w:firstLine="540"/>
        <w:jc w:val="both"/>
      </w:pPr>
      <w:r>
        <w:t>г) оснащение муниципальных образовательных организаций оборудованием, средствами обучения и воспитания;</w:t>
      </w:r>
    </w:p>
    <w:p w14:paraId="7768578B" w14:textId="77777777" w:rsidR="00122CEB" w:rsidRDefault="00122CEB">
      <w:pPr>
        <w:pStyle w:val="ConsPlusNormal"/>
        <w:spacing w:before="220"/>
        <w:ind w:firstLine="540"/>
        <w:jc w:val="both"/>
      </w:pPr>
      <w:r>
        <w:t>д) единовременную премию обучающимся, награжденным знаком отличия Пермского края "Гордость Пермского края";</w:t>
      </w:r>
    </w:p>
    <w:p w14:paraId="78F37A56" w14:textId="77777777" w:rsidR="00122CEB" w:rsidRDefault="00122CEB">
      <w:pPr>
        <w:pStyle w:val="ConsPlusNormal"/>
        <w:spacing w:before="220"/>
        <w:ind w:firstLine="540"/>
        <w:jc w:val="both"/>
      </w:pPr>
      <w:r>
        <w:t>е) создание модельных муниципальных библиотек;</w:t>
      </w:r>
    </w:p>
    <w:p w14:paraId="2FA92569" w14:textId="77777777" w:rsidR="00122CEB" w:rsidRDefault="00122CEB">
      <w:pPr>
        <w:pStyle w:val="ConsPlusNormal"/>
        <w:spacing w:before="220"/>
        <w:ind w:firstLine="540"/>
        <w:jc w:val="both"/>
      </w:pPr>
      <w:r>
        <w:t>ж) обеспечение жильем молодых семей;</w:t>
      </w:r>
    </w:p>
    <w:p w14:paraId="070D03D7" w14:textId="77777777" w:rsidR="00122CEB" w:rsidRDefault="00122CEB">
      <w:pPr>
        <w:pStyle w:val="ConsPlusNormal"/>
        <w:spacing w:before="220"/>
        <w:ind w:firstLine="540"/>
        <w:jc w:val="both"/>
      </w:pPr>
      <w:r>
        <w:lastRenderedPageBreak/>
        <w:t>з) обеспечение устойчивого сокращения непригодного для проживания жилого фонда;</w:t>
      </w:r>
    </w:p>
    <w:p w14:paraId="195908A7" w14:textId="77777777" w:rsidR="00122CEB" w:rsidRDefault="00122CEB">
      <w:pPr>
        <w:pStyle w:val="ConsPlusNormal"/>
        <w:spacing w:before="220"/>
        <w:ind w:firstLine="540"/>
        <w:jc w:val="both"/>
      </w:pPr>
      <w:r>
        <w:t>и) поддержка школьных проектов, победивших в конкурсе школьных проектов "Дети решают";</w:t>
      </w:r>
    </w:p>
    <w:p w14:paraId="07ADB554" w14:textId="77777777" w:rsidR="00122CEB" w:rsidRDefault="00122CEB">
      <w:pPr>
        <w:pStyle w:val="ConsPlusNormal"/>
        <w:spacing w:before="220"/>
        <w:ind w:firstLine="540"/>
        <w:jc w:val="both"/>
      </w:pPr>
      <w:r>
        <w:t>5) бюджетных ассигнований в объеме субсидий бюджетам муниципальных образований, которые распределяются между объектами, мероприятиями и направлениями расходов в соответствии с нормативными правовыми актами Правительства Пермского края, исполнительных органов государственной власти Пермского края, на:</w:t>
      </w:r>
    </w:p>
    <w:p w14:paraId="2E121602" w14:textId="77777777" w:rsidR="00122CEB" w:rsidRDefault="00122CEB">
      <w:pPr>
        <w:pStyle w:val="ConsPlusNormal"/>
        <w:spacing w:before="220"/>
        <w:ind w:firstLine="540"/>
        <w:jc w:val="both"/>
      </w:pPr>
      <w:r>
        <w:t>а) реализацию программ развития преобразованных муниципальных образований;</w:t>
      </w:r>
    </w:p>
    <w:p w14:paraId="06E310F0" w14:textId="77777777" w:rsidR="00122CEB" w:rsidRDefault="00122CEB">
      <w:pPr>
        <w:pStyle w:val="ConsPlusNormal"/>
        <w:spacing w:before="220"/>
        <w:ind w:firstLine="540"/>
        <w:jc w:val="both"/>
      </w:pPr>
      <w:r>
        <w:t>б) создание новых мест в общеобразовательных организациях и дополнительных мест для детей дошкольного возраста;</w:t>
      </w:r>
    </w:p>
    <w:p w14:paraId="500D823B" w14:textId="77777777" w:rsidR="00122CEB" w:rsidRDefault="00122CEB">
      <w:pPr>
        <w:pStyle w:val="ConsPlusNormal"/>
        <w:spacing w:before="220"/>
        <w:ind w:firstLine="540"/>
        <w:jc w:val="both"/>
      </w:pPr>
      <w:r>
        <w:t>в) строительство (реконструкцию), капитальный ремонт гидротехнических сооружений муниципальной собственности, в том числе в рамках реализации государственных программ субъектов Российской Федерации в области использования и охраны водных объектов;</w:t>
      </w:r>
    </w:p>
    <w:p w14:paraId="3149F05E" w14:textId="77777777" w:rsidR="00122CEB" w:rsidRDefault="00122CEB">
      <w:pPr>
        <w:pStyle w:val="ConsPlusNormal"/>
        <w:spacing w:before="220"/>
        <w:ind w:firstLine="540"/>
        <w:jc w:val="both"/>
      </w:pPr>
      <w:r>
        <w:t>г) развитие городского пространства;</w:t>
      </w:r>
    </w:p>
    <w:p w14:paraId="7C97254E" w14:textId="77777777" w:rsidR="00122CEB" w:rsidRDefault="00122CEB">
      <w:pPr>
        <w:pStyle w:val="ConsPlusNormal"/>
        <w:spacing w:before="220"/>
        <w:ind w:firstLine="540"/>
        <w:jc w:val="both"/>
      </w:pPr>
      <w:r>
        <w:t>д) поддержку субъектов Российской Федерации для создания инженерной и транспортной инфраструктуры в целях развития туристских кластеров;</w:t>
      </w:r>
    </w:p>
    <w:p w14:paraId="4D7F1566" w14:textId="77777777" w:rsidR="00122CEB" w:rsidRDefault="00122CEB">
      <w:pPr>
        <w:pStyle w:val="ConsPlusNormal"/>
        <w:spacing w:before="220"/>
        <w:ind w:firstLine="540"/>
        <w:jc w:val="both"/>
      </w:pPr>
      <w:r>
        <w:t>е) реализацию мероприятий, направленных на комплексное развитие сельских территорий (улучшение жилищных условий граждан, проживающих на сельских территориях);</w:t>
      </w:r>
    </w:p>
    <w:p w14:paraId="1F64D1D5" w14:textId="77777777" w:rsidR="00122CEB" w:rsidRDefault="00122CEB">
      <w:pPr>
        <w:pStyle w:val="ConsPlusNormal"/>
        <w:spacing w:before="220"/>
        <w:ind w:firstLine="540"/>
        <w:jc w:val="both"/>
      </w:pPr>
      <w:r>
        <w:t>ж) проектирование и строительство (реконструкцию), капитальный ремонт и ремонт автомобильных дорог общего пользования местного значения, находящихся на территории Пермского края;</w:t>
      </w:r>
    </w:p>
    <w:p w14:paraId="79D2A1CE" w14:textId="77777777" w:rsidR="00122CEB" w:rsidRDefault="00122CEB">
      <w:pPr>
        <w:pStyle w:val="ConsPlusNormal"/>
        <w:spacing w:before="220"/>
        <w:ind w:firstLine="540"/>
        <w:jc w:val="both"/>
      </w:pPr>
      <w:r>
        <w:t>з) строительство (реконструкцию) автомобильных дорог общего пользования, ведущих от сети автомобильных дорог общего пользования к объектам, объектам агропромышленного комплекса, обеспечивающим создание новых рабочих мест, расположенным (планируемым к созданию) на сельских территориях, или к автомобильным дорогам общего пользования, с целью обеспечения доступа автомобильного транспорта к объектам, расположенным (планируемым к созданию) на сельских территориях, объектам агропромышленного комплекса, обеспечивающим создание новых рабочих мест;</w:t>
      </w:r>
    </w:p>
    <w:p w14:paraId="20965C57" w14:textId="77777777" w:rsidR="00122CEB" w:rsidRDefault="00122CEB">
      <w:pPr>
        <w:pStyle w:val="ConsPlusNormal"/>
        <w:spacing w:before="220"/>
        <w:ind w:firstLine="540"/>
        <w:jc w:val="both"/>
      </w:pPr>
      <w:r>
        <w:t>и)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p w14:paraId="43613CDD" w14:textId="77777777" w:rsidR="00122CEB" w:rsidRDefault="00122CEB">
      <w:pPr>
        <w:pStyle w:val="ConsPlusNormal"/>
        <w:spacing w:before="220"/>
        <w:ind w:firstLine="540"/>
        <w:jc w:val="both"/>
      </w:pPr>
      <w:r>
        <w:t>к) реализацию мероприятий комплексных планов развития муниципальных образований территорий Верхнекамья;</w:t>
      </w:r>
    </w:p>
    <w:p w14:paraId="0468BA2A" w14:textId="77777777" w:rsidR="00122CEB" w:rsidRDefault="00122CEB">
      <w:pPr>
        <w:pStyle w:val="ConsPlusNormal"/>
        <w:spacing w:before="220"/>
        <w:ind w:firstLine="540"/>
        <w:jc w:val="both"/>
      </w:pPr>
      <w:r>
        <w:t>л) реализацию мероприятий, направленных на комплексное развитие сельских территорий (оказание финансовой поддержки при исполнении расходных обязательств муниципальных образований по строительству жилья, предоставляемого гражданам, проживающим на сельских территориях, по договору найма жилого помещения);</w:t>
      </w:r>
    </w:p>
    <w:p w14:paraId="40BA827F" w14:textId="77777777" w:rsidR="00122CEB" w:rsidRDefault="00122CEB">
      <w:pPr>
        <w:pStyle w:val="ConsPlusNormal"/>
        <w:spacing w:before="220"/>
        <w:ind w:firstLine="540"/>
        <w:jc w:val="both"/>
      </w:pPr>
      <w:r>
        <w:t>м) улучшение качества систем теплоснабжения на территории муниципальных образований Пермского края;</w:t>
      </w:r>
    </w:p>
    <w:p w14:paraId="4E2D268A" w14:textId="77777777" w:rsidR="00122CEB" w:rsidRDefault="00122CEB">
      <w:pPr>
        <w:pStyle w:val="ConsPlusNormal"/>
        <w:spacing w:before="220"/>
        <w:ind w:firstLine="540"/>
        <w:jc w:val="both"/>
      </w:pPr>
      <w:r>
        <w:t>н) строительство крытых ледовых объектов, в том числе быстровозводимых;</w:t>
      </w:r>
    </w:p>
    <w:p w14:paraId="352C6542" w14:textId="77777777" w:rsidR="00122CEB" w:rsidRDefault="00122CEB">
      <w:pPr>
        <w:pStyle w:val="ConsPlusNormal"/>
        <w:spacing w:before="220"/>
        <w:ind w:firstLine="540"/>
        <w:jc w:val="both"/>
      </w:pPr>
      <w:r>
        <w:t>о) реализацию регионального проекта "Комфортный край";</w:t>
      </w:r>
    </w:p>
    <w:p w14:paraId="033568C0" w14:textId="77777777" w:rsidR="00122CEB" w:rsidRDefault="00122CEB">
      <w:pPr>
        <w:pStyle w:val="ConsPlusNormal"/>
        <w:spacing w:before="220"/>
        <w:ind w:firstLine="540"/>
        <w:jc w:val="both"/>
      </w:pPr>
      <w:r>
        <w:lastRenderedPageBreak/>
        <w:t>6) бюджетных ассигнований, предусмотренных на финансовое обеспечение непредвиденных расходов, в том числе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в соответствии с правовыми актами Правительства Пермского края;</w:t>
      </w:r>
    </w:p>
    <w:p w14:paraId="33004413" w14:textId="77777777" w:rsidR="00122CEB" w:rsidRDefault="00122CEB">
      <w:pPr>
        <w:pStyle w:val="ConsPlusNormal"/>
        <w:spacing w:before="220"/>
        <w:ind w:firstLine="540"/>
        <w:jc w:val="both"/>
      </w:pPr>
      <w:r>
        <w:t>7) бюджетных ассигнований, предусмотренных на поощрение за достижение наилучших результатов в организации финансового менеджмента главных администраторов (главных распорядителей) бюджетных средств Пермского края;</w:t>
      </w:r>
    </w:p>
    <w:p w14:paraId="2C405AD5" w14:textId="77777777" w:rsidR="00122CEB" w:rsidRDefault="00122CEB">
      <w:pPr>
        <w:pStyle w:val="ConsPlusNormal"/>
        <w:spacing w:before="220"/>
        <w:ind w:firstLine="540"/>
        <w:jc w:val="both"/>
      </w:pPr>
      <w:r>
        <w:t>8) бюджетных ассигнований, предусмотренных на развитие и укрепление материально-технической базы государственных учреждений;</w:t>
      </w:r>
    </w:p>
    <w:p w14:paraId="3BE96443" w14:textId="77777777" w:rsidR="00122CEB" w:rsidRDefault="00122CEB">
      <w:pPr>
        <w:pStyle w:val="ConsPlusNormal"/>
        <w:spacing w:before="220"/>
        <w:ind w:firstLine="540"/>
        <w:jc w:val="both"/>
      </w:pPr>
      <w:r>
        <w:t>9) бюджетных ассигнований, предусмотренных на обеспечение отдыха и оздоровление детей;</w:t>
      </w:r>
    </w:p>
    <w:p w14:paraId="03B831BD" w14:textId="77777777" w:rsidR="00122CEB" w:rsidRDefault="00122CEB">
      <w:pPr>
        <w:pStyle w:val="ConsPlusNormal"/>
        <w:spacing w:before="220"/>
        <w:ind w:firstLine="540"/>
        <w:jc w:val="both"/>
      </w:pPr>
      <w:r>
        <w:t xml:space="preserve">10) бюджетных ассигнований, предусмотренных Администрации губернатора Пермского края, в соответствии с </w:t>
      </w:r>
      <w:hyperlink r:id="rId77">
        <w:r>
          <w:rPr>
            <w:color w:val="0000FF"/>
          </w:rPr>
          <w:t>пунктом 7</w:t>
        </w:r>
      </w:hyperlink>
      <w:r>
        <w:t xml:space="preserve"> Порядка формирования фонда оплаты труда государственных гражданских служащих Пермского края и работников, замещающих должности, не являющиеся должностями государственной гражданской службы Пермского края, и размеров окладов за классный чин государственной гражданской службы Пермского края, установленного указом губернатора Пермского края от 31.03.2022 N 26;</w:t>
      </w:r>
    </w:p>
    <w:p w14:paraId="4C58D981" w14:textId="77777777" w:rsidR="00122CEB" w:rsidRDefault="00122CEB">
      <w:pPr>
        <w:pStyle w:val="ConsPlusNormal"/>
        <w:spacing w:before="220"/>
        <w:ind w:firstLine="540"/>
        <w:jc w:val="both"/>
      </w:pPr>
      <w:r>
        <w:t xml:space="preserve">11) бюджетных ассигнований, предусмотренных избирательной комиссии Пермского края, в соответствии с </w:t>
      </w:r>
      <w:hyperlink r:id="rId78">
        <w:r>
          <w:rPr>
            <w:color w:val="0000FF"/>
          </w:rPr>
          <w:t>частью 7 статьи 17</w:t>
        </w:r>
      </w:hyperlink>
      <w:r>
        <w:t xml:space="preserve"> Закона Пермского края от 20.02.2007 N 4-ПК "О территориальных избирательных комиссиях Пермского края";</w:t>
      </w:r>
    </w:p>
    <w:p w14:paraId="079D0C66" w14:textId="77777777" w:rsidR="00122CEB" w:rsidRDefault="00122CEB">
      <w:pPr>
        <w:pStyle w:val="ConsPlusNormal"/>
        <w:spacing w:before="220"/>
        <w:ind w:firstLine="540"/>
        <w:jc w:val="both"/>
      </w:pPr>
      <w:r>
        <w:t>12) бюджетных ассигнований, предусмотренных Законодательному Собранию Пермского края, на осуществление мероприятий в сфере разработки законопроектов, на реализацию мероприятий, предусмотренных бюджетной сметой расходов на обеспечение деятельности Законодательного Собрания Пермского края;</w:t>
      </w:r>
    </w:p>
    <w:p w14:paraId="2EF15310" w14:textId="77777777" w:rsidR="00122CEB" w:rsidRDefault="00122CEB">
      <w:pPr>
        <w:pStyle w:val="ConsPlusNormal"/>
        <w:spacing w:before="220"/>
        <w:ind w:firstLine="540"/>
        <w:jc w:val="both"/>
      </w:pPr>
      <w:r>
        <w:t>13) бюджетных ассигнований, предусмотренных на оснащение (обновление) материально-технической базы профессиональных образовательных организаций;</w:t>
      </w:r>
    </w:p>
    <w:p w14:paraId="7B0C5484" w14:textId="77777777" w:rsidR="00122CEB" w:rsidRDefault="00122CEB">
      <w:pPr>
        <w:pStyle w:val="ConsPlusNormal"/>
        <w:spacing w:before="220"/>
        <w:ind w:firstLine="540"/>
        <w:jc w:val="both"/>
      </w:pPr>
      <w:r>
        <w:t>14) бюджетных ассигнований, предусмотренных на мероприятия в сфере профессионального образования;</w:t>
      </w:r>
    </w:p>
    <w:p w14:paraId="231345A4" w14:textId="77777777" w:rsidR="00122CEB" w:rsidRDefault="00122CEB">
      <w:pPr>
        <w:pStyle w:val="ConsPlusNormal"/>
        <w:spacing w:before="220"/>
        <w:ind w:firstLine="540"/>
        <w:jc w:val="both"/>
      </w:pPr>
      <w:r>
        <w:t>15) бюджетных ассигнований, предусмотренных на мероприятия по развитию детского и дворового спорта;</w:t>
      </w:r>
    </w:p>
    <w:p w14:paraId="35635775" w14:textId="77777777" w:rsidR="00122CEB" w:rsidRDefault="00122CEB">
      <w:pPr>
        <w:pStyle w:val="ConsPlusNormal"/>
        <w:spacing w:before="220"/>
        <w:ind w:firstLine="540"/>
        <w:jc w:val="both"/>
      </w:pPr>
      <w:r>
        <w:t>16) бюджетных ассигнований, предусмотренных на мероприятия по организации и проведению физкультурных и спортивных мероприятий, включенных в Календарный план официальных физкультурных мероприятий и спортивных мероприятий Пермского края;</w:t>
      </w:r>
    </w:p>
    <w:p w14:paraId="3F1EE3CB" w14:textId="77777777" w:rsidR="00122CEB" w:rsidRDefault="00122CEB">
      <w:pPr>
        <w:pStyle w:val="ConsPlusNormal"/>
        <w:spacing w:before="220"/>
        <w:ind w:firstLine="540"/>
        <w:jc w:val="both"/>
      </w:pPr>
      <w:r>
        <w:t>17) бюджетных ассигнований, предусмотренных на мероприятия по проведению в Пермском крае форумов и иных мероприятий в сфере физической культуры и спорта;</w:t>
      </w:r>
    </w:p>
    <w:p w14:paraId="1F15B6BE" w14:textId="77777777" w:rsidR="00122CEB" w:rsidRDefault="00122CEB">
      <w:pPr>
        <w:pStyle w:val="ConsPlusNormal"/>
        <w:spacing w:before="220"/>
        <w:ind w:firstLine="540"/>
        <w:jc w:val="both"/>
      </w:pPr>
      <w:r>
        <w:t>18) бюджетных ассигнований, предусмотренных на повышение оплаты труда работников бюджетной сферы в соответствии с нормативными правовыми актами Правительства Пермского края;</w:t>
      </w:r>
    </w:p>
    <w:p w14:paraId="1F106241" w14:textId="77777777" w:rsidR="00122CEB" w:rsidRDefault="00122CEB">
      <w:pPr>
        <w:pStyle w:val="ConsPlusNormal"/>
        <w:spacing w:before="220"/>
        <w:ind w:firstLine="540"/>
        <w:jc w:val="both"/>
      </w:pPr>
      <w:r>
        <w:t>19) бюджетных ассигнований, предусмотренных на мероприятия по развитию студенческого спорта;</w:t>
      </w:r>
    </w:p>
    <w:p w14:paraId="5296192D" w14:textId="77777777" w:rsidR="00122CEB" w:rsidRDefault="00122CEB">
      <w:pPr>
        <w:pStyle w:val="ConsPlusNormal"/>
        <w:spacing w:before="220"/>
        <w:ind w:firstLine="540"/>
        <w:jc w:val="both"/>
      </w:pPr>
      <w:r>
        <w:t>20) бюджетных ассигнований, предусмотренных на мероприятия по приобретению спортивного оборудования, инвентаря и экипировки для членов сборных команд Пермского края;</w:t>
      </w:r>
    </w:p>
    <w:p w14:paraId="6350AAB6" w14:textId="77777777" w:rsidR="00122CEB" w:rsidRDefault="00122CEB">
      <w:pPr>
        <w:pStyle w:val="ConsPlusNormal"/>
        <w:spacing w:before="220"/>
        <w:ind w:firstLine="540"/>
        <w:jc w:val="both"/>
      </w:pPr>
      <w:r>
        <w:lastRenderedPageBreak/>
        <w:t>21) бюджетных ассигнований, предусмотренных на мероприятия по организации физкультурно-оздоровительной работы для отдельных категорий населения;</w:t>
      </w:r>
    </w:p>
    <w:p w14:paraId="28B20061" w14:textId="77777777" w:rsidR="00122CEB" w:rsidRDefault="00122CEB">
      <w:pPr>
        <w:pStyle w:val="ConsPlusNormal"/>
        <w:spacing w:before="220"/>
        <w:ind w:firstLine="540"/>
        <w:jc w:val="both"/>
      </w:pPr>
      <w:r>
        <w:t>22) бюджетных ассигнований, предусмотренных на мероприятия по поощрению и поддержке семей, успешно воспитывающих детей;</w:t>
      </w:r>
    </w:p>
    <w:p w14:paraId="4FC5512B" w14:textId="77777777" w:rsidR="00122CEB" w:rsidRDefault="00122CEB">
      <w:pPr>
        <w:pStyle w:val="ConsPlusNormal"/>
        <w:spacing w:before="220"/>
        <w:ind w:firstLine="540"/>
        <w:jc w:val="both"/>
      </w:pPr>
      <w:r>
        <w:t>23) бюджетных ассигнований, предусмотренных на мероприятия по привлечению и закреплению медицинских кадров, организации и проведению выставок, семинаров, конференций и иных мероприятий в сфере здравоохранения;</w:t>
      </w:r>
    </w:p>
    <w:p w14:paraId="5FC7C6D8" w14:textId="77777777" w:rsidR="00122CEB" w:rsidRDefault="00122CEB">
      <w:pPr>
        <w:pStyle w:val="ConsPlusNormal"/>
        <w:spacing w:before="220"/>
        <w:ind w:firstLine="540"/>
        <w:jc w:val="both"/>
      </w:pPr>
      <w:r>
        <w:t>24) бюджетных ассигнований, предусмотренных на мероприятия по развитию паллиативной медицинской помощи;</w:t>
      </w:r>
    </w:p>
    <w:p w14:paraId="0E243FB6" w14:textId="77777777" w:rsidR="00122CEB" w:rsidRDefault="00122CEB">
      <w:pPr>
        <w:pStyle w:val="ConsPlusNormal"/>
        <w:spacing w:before="220"/>
        <w:ind w:firstLine="540"/>
        <w:jc w:val="both"/>
      </w:pPr>
      <w:r>
        <w:t>25) бюджетных ассигнований, предусмотренных на мероприятия 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1FACEA88" w14:textId="77777777" w:rsidR="00122CEB" w:rsidRDefault="00122CEB">
      <w:pPr>
        <w:pStyle w:val="ConsPlusNormal"/>
        <w:spacing w:before="220"/>
        <w:ind w:firstLine="540"/>
        <w:jc w:val="both"/>
      </w:pPr>
      <w:r>
        <w:t>26) бюджетных ассигнований, предусмотренных на мероприятия по реализации региональных проектов модернизации первичного звена здравоохранения;</w:t>
      </w:r>
    </w:p>
    <w:p w14:paraId="47AE2CD6" w14:textId="77777777" w:rsidR="00122CEB" w:rsidRDefault="00122CEB">
      <w:pPr>
        <w:pStyle w:val="ConsPlusNormal"/>
        <w:spacing w:before="220"/>
        <w:ind w:firstLine="540"/>
        <w:jc w:val="both"/>
      </w:pPr>
      <w:r>
        <w:t>27) бюджетных ассигнований, предусмотренных на мероприятия по приему, хранению и уничтожению неиспользованных наркотических средств и психотропных веществ;</w:t>
      </w:r>
    </w:p>
    <w:p w14:paraId="7FFAE7E1" w14:textId="77777777" w:rsidR="00122CEB" w:rsidRDefault="00122CEB">
      <w:pPr>
        <w:pStyle w:val="ConsPlusNormal"/>
        <w:spacing w:before="220"/>
        <w:ind w:firstLine="540"/>
        <w:jc w:val="both"/>
      </w:pPr>
      <w:r>
        <w:t>28) бюджетных ассигнований на проведение мероприятий по повышению качества предоставления (оказания) медицинской помощи;</w:t>
      </w:r>
    </w:p>
    <w:p w14:paraId="579E9048" w14:textId="77777777" w:rsidR="00122CEB" w:rsidRDefault="00122CEB">
      <w:pPr>
        <w:pStyle w:val="ConsPlusNormal"/>
        <w:spacing w:before="220"/>
        <w:ind w:firstLine="540"/>
        <w:jc w:val="both"/>
      </w:pPr>
      <w:r>
        <w:t>29) бюджетных ассигнований, предусмотренных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79120992" w14:textId="77777777" w:rsidR="00122CEB" w:rsidRDefault="00122CEB">
      <w:pPr>
        <w:pStyle w:val="ConsPlusNormal"/>
        <w:spacing w:before="220"/>
        <w:ind w:firstLine="540"/>
        <w:jc w:val="both"/>
      </w:pPr>
      <w:r>
        <w:t>30) бюджетных ассигнований, предусмотренных на мероприятия по профилактике безопасности дорожного движения;</w:t>
      </w:r>
    </w:p>
    <w:p w14:paraId="44062A10" w14:textId="77777777" w:rsidR="00122CEB" w:rsidRDefault="00122CEB">
      <w:pPr>
        <w:pStyle w:val="ConsPlusNormal"/>
        <w:spacing w:before="220"/>
        <w:ind w:firstLine="540"/>
        <w:jc w:val="both"/>
      </w:pPr>
      <w:r>
        <w:t>31) бюджетных ассигнований, предусмотренных на компенсацию стоимости обучения детей, обучающихся в профессиональных образовательных учреждениях по наиболее востребованным специальностям;</w:t>
      </w:r>
    </w:p>
    <w:p w14:paraId="3B8883C0" w14:textId="77777777" w:rsidR="00122CEB" w:rsidRDefault="00122CEB">
      <w:pPr>
        <w:pStyle w:val="ConsPlusNormal"/>
        <w:spacing w:before="220"/>
        <w:ind w:firstLine="540"/>
        <w:jc w:val="both"/>
      </w:pPr>
      <w:r>
        <w:t>32) бюджетных ассигнований, предусмотренных на обеспечение деятельности государственных учреждений (объекты строительства, вводимые в эксплуатацию);</w:t>
      </w:r>
    </w:p>
    <w:p w14:paraId="7F3331B7" w14:textId="77777777" w:rsidR="00122CEB" w:rsidRDefault="00122CEB">
      <w:pPr>
        <w:pStyle w:val="ConsPlusNormal"/>
        <w:spacing w:before="220"/>
        <w:ind w:firstLine="540"/>
        <w:jc w:val="both"/>
      </w:pPr>
      <w:r>
        <w:t>33) бюджетных ассигнований, предусмотренных на реализацию мероприятий по развитию региональных музеев;</w:t>
      </w:r>
    </w:p>
    <w:p w14:paraId="6A0738EE" w14:textId="77777777" w:rsidR="00122CEB" w:rsidRDefault="00122CEB">
      <w:pPr>
        <w:pStyle w:val="ConsPlusNormal"/>
        <w:spacing w:before="220"/>
        <w:ind w:firstLine="540"/>
        <w:jc w:val="both"/>
      </w:pPr>
      <w:r>
        <w:t>34) бюджетных ассигнований, предусмотренных на реализацию мероприятий, направленных на развитие отрасли культуры;</w:t>
      </w:r>
    </w:p>
    <w:p w14:paraId="3220019E" w14:textId="77777777" w:rsidR="00122CEB" w:rsidRDefault="00122CEB">
      <w:pPr>
        <w:pStyle w:val="ConsPlusNormal"/>
        <w:spacing w:before="220"/>
        <w:ind w:firstLine="540"/>
        <w:jc w:val="both"/>
      </w:pPr>
      <w:r>
        <w:t>35) бюджетных ассигнований, предусмотренных на обеспечение деятельности государственных учреждений по объектам, вводимым в эксплуатацию;</w:t>
      </w:r>
    </w:p>
    <w:p w14:paraId="10EAC73E" w14:textId="77777777" w:rsidR="00122CEB" w:rsidRDefault="00122CEB">
      <w:pPr>
        <w:pStyle w:val="ConsPlusNormal"/>
        <w:spacing w:before="220"/>
        <w:ind w:firstLine="540"/>
        <w:jc w:val="both"/>
      </w:pPr>
      <w:r>
        <w:t>36) бюджетных ассигнований, предусмотренных на обеспечение музыкальными инструментами, оборудованием и материалами образовательных учреждений в сфере культуры;</w:t>
      </w:r>
    </w:p>
    <w:p w14:paraId="19EA5BE2" w14:textId="77777777" w:rsidR="00122CEB" w:rsidRDefault="00122CEB">
      <w:pPr>
        <w:pStyle w:val="ConsPlusNormal"/>
        <w:spacing w:before="220"/>
        <w:ind w:firstLine="540"/>
        <w:jc w:val="both"/>
      </w:pPr>
      <w:r>
        <w:t>37) бюджетных ассигнований в объеме иных дотаций на стимулирование муниципальных образований к увеличению численности самозанятых граждан и поступлений налога на профессиональный доход между бюджетами муниципальных образований;</w:t>
      </w:r>
    </w:p>
    <w:p w14:paraId="4ED3B615" w14:textId="77777777" w:rsidR="00122CEB" w:rsidRDefault="00122CEB">
      <w:pPr>
        <w:pStyle w:val="ConsPlusNormal"/>
        <w:spacing w:before="220"/>
        <w:ind w:firstLine="540"/>
        <w:jc w:val="both"/>
      </w:pPr>
      <w:r>
        <w:lastRenderedPageBreak/>
        <w:t>38) бюджетных ассигнований, предусмотренных на обеспечение работников учреждений бюджетной сферы Пермского края путевками на санаторно-курортное лечение и оздоровление;</w:t>
      </w:r>
    </w:p>
    <w:p w14:paraId="2AFD1A53" w14:textId="77777777" w:rsidR="00122CEB" w:rsidRDefault="00122CEB">
      <w:pPr>
        <w:pStyle w:val="ConsPlusNormal"/>
        <w:jc w:val="both"/>
      </w:pPr>
      <w:r>
        <w:t xml:space="preserve">(п. 38 введен </w:t>
      </w:r>
      <w:hyperlink r:id="rId79">
        <w:r>
          <w:rPr>
            <w:color w:val="0000FF"/>
          </w:rPr>
          <w:t>Законом</w:t>
        </w:r>
      </w:hyperlink>
      <w:r>
        <w:t xml:space="preserve"> Пермского края от 26.03.2024 N 298-ПК)</w:t>
      </w:r>
    </w:p>
    <w:p w14:paraId="4AE79BB2" w14:textId="77777777" w:rsidR="00122CEB" w:rsidRDefault="00122CEB">
      <w:pPr>
        <w:pStyle w:val="ConsPlusNormal"/>
        <w:spacing w:before="220"/>
        <w:ind w:firstLine="540"/>
        <w:jc w:val="both"/>
      </w:pPr>
      <w:r>
        <w:t>39) бюджетных ассигнований, предусмотренных на подготовку и проведение празднования на краевом уровне памятных дат.</w:t>
      </w:r>
    </w:p>
    <w:p w14:paraId="324CE8B0" w14:textId="77777777" w:rsidR="00122CEB" w:rsidRDefault="00122CEB">
      <w:pPr>
        <w:pStyle w:val="ConsPlusNormal"/>
        <w:jc w:val="both"/>
      </w:pPr>
      <w:r>
        <w:t xml:space="preserve">(п. 39 введен </w:t>
      </w:r>
      <w:hyperlink r:id="rId80">
        <w:r>
          <w:rPr>
            <w:color w:val="0000FF"/>
          </w:rPr>
          <w:t>Законом</w:t>
        </w:r>
      </w:hyperlink>
      <w:r>
        <w:t xml:space="preserve"> Пермского края от 26.03.2024 N 298-ПК)</w:t>
      </w:r>
    </w:p>
    <w:p w14:paraId="4B87666D" w14:textId="77777777" w:rsidR="00122CEB" w:rsidRDefault="00122CEB">
      <w:pPr>
        <w:pStyle w:val="ConsPlusNormal"/>
        <w:spacing w:before="220"/>
        <w:ind w:firstLine="540"/>
        <w:jc w:val="both"/>
      </w:pPr>
      <w:r>
        <w:t>2. Установить, что расходы бюджета Пермского края могут быть увязаны с определенными доходами бюджета в части, касающейся:</w:t>
      </w:r>
    </w:p>
    <w:p w14:paraId="2471502C" w14:textId="77777777" w:rsidR="00122CEB" w:rsidRDefault="00122CEB">
      <w:pPr>
        <w:pStyle w:val="ConsPlusNormal"/>
        <w:spacing w:before="220"/>
        <w:ind w:firstLine="540"/>
        <w:jc w:val="both"/>
      </w:pPr>
      <w:r>
        <w:t>1) безвозмездных поступлений от физических и юридических лиц, имеющих целевое назначение;</w:t>
      </w:r>
    </w:p>
    <w:p w14:paraId="2A1D6308" w14:textId="77777777" w:rsidR="00122CEB" w:rsidRDefault="00122CEB">
      <w:pPr>
        <w:pStyle w:val="ConsPlusNormal"/>
        <w:spacing w:before="220"/>
        <w:ind w:firstLine="540"/>
        <w:jc w:val="both"/>
      </w:pPr>
      <w:r>
        <w:t>2) 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w:t>
      </w:r>
    </w:p>
    <w:p w14:paraId="446CE27A" w14:textId="77777777" w:rsidR="00122CEB" w:rsidRDefault="00122CEB">
      <w:pPr>
        <w:pStyle w:val="ConsPlusNormal"/>
        <w:spacing w:before="220"/>
        <w:ind w:firstLine="540"/>
        <w:jc w:val="both"/>
      </w:pPr>
      <w:r>
        <w:t>3) отдельных видов неналоговых доходов:</w:t>
      </w:r>
    </w:p>
    <w:p w14:paraId="2039417B" w14:textId="77777777" w:rsidR="00122CEB" w:rsidRDefault="00122CEB">
      <w:pPr>
        <w:pStyle w:val="ConsPlusNormal"/>
        <w:spacing w:before="220"/>
        <w:ind w:firstLine="540"/>
        <w:jc w:val="both"/>
      </w:pPr>
      <w:r>
        <w:t>а) платы за негативное воздействие на окружающую среду;</w:t>
      </w:r>
    </w:p>
    <w:p w14:paraId="4F91D962" w14:textId="77777777" w:rsidR="00122CEB" w:rsidRDefault="00122CEB">
      <w:pPr>
        <w:pStyle w:val="ConsPlusNormal"/>
        <w:spacing w:before="220"/>
        <w:ind w:firstLine="540"/>
        <w:jc w:val="both"/>
      </w:pPr>
      <w:r>
        <w:t>б) административных штрафов за административные правонарушения в области охраны окружающей среды;</w:t>
      </w:r>
    </w:p>
    <w:p w14:paraId="294D6C4E" w14:textId="77777777" w:rsidR="00122CEB" w:rsidRDefault="00122CEB">
      <w:pPr>
        <w:pStyle w:val="ConsPlusNormal"/>
        <w:spacing w:before="220"/>
        <w:ind w:firstLine="540"/>
        <w:jc w:val="both"/>
      </w:pPr>
      <w:r>
        <w:t>в) сборов, вносимых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рассчитанных в соответствии со сметой расходов на проведение государственной экологической экспертизы;</w:t>
      </w:r>
    </w:p>
    <w:p w14:paraId="1A40AECD" w14:textId="77777777" w:rsidR="00122CEB" w:rsidRDefault="00122CEB">
      <w:pPr>
        <w:pStyle w:val="ConsPlusNormal"/>
        <w:spacing w:before="220"/>
        <w:ind w:firstLine="540"/>
        <w:jc w:val="both"/>
      </w:pPr>
      <w:r>
        <w:t>г) доходов от оказания платных услуг казенными учреждениями по ведению бюджетного (бухгалтерского), налогового учета, кадрового учета, финансово-экономического обеспечения и формирования отчетности, поступающих от государственных учреждений Пермского края, органов государственной власти Пермского края, бюджетных и автономных учреждений;</w:t>
      </w:r>
    </w:p>
    <w:p w14:paraId="3E7EA65F" w14:textId="77777777" w:rsidR="00122CEB" w:rsidRDefault="00122CEB">
      <w:pPr>
        <w:pStyle w:val="ConsPlusNormal"/>
        <w:jc w:val="both"/>
      </w:pPr>
      <w:r>
        <w:t>(</w:t>
      </w:r>
      <w:proofErr w:type="spellStart"/>
      <w:r>
        <w:t>пп</w:t>
      </w:r>
      <w:proofErr w:type="spellEnd"/>
      <w:r>
        <w:t xml:space="preserve">. "г" в ред. </w:t>
      </w:r>
      <w:hyperlink r:id="rId81">
        <w:r>
          <w:rPr>
            <w:color w:val="0000FF"/>
          </w:rPr>
          <w:t>Закона</w:t>
        </w:r>
      </w:hyperlink>
      <w:r>
        <w:t xml:space="preserve"> Пермского края от 26.03.2024 N 298-ПК)</w:t>
      </w:r>
    </w:p>
    <w:p w14:paraId="1BC15152" w14:textId="77777777" w:rsidR="00122CEB" w:rsidRDefault="00122CEB">
      <w:pPr>
        <w:pStyle w:val="ConsPlusNormal"/>
        <w:spacing w:before="220"/>
        <w:ind w:firstLine="540"/>
        <w:jc w:val="both"/>
      </w:pPr>
      <w:r>
        <w:t>д) доходов от перевозки пассажиров и багажа автомобильным транспортом на межмуниципальных маршрутах Пермского края и внутренним водным транспортом в границах Пермского края;</w:t>
      </w:r>
    </w:p>
    <w:p w14:paraId="62598337" w14:textId="77777777" w:rsidR="00122CEB" w:rsidRDefault="00122CEB">
      <w:pPr>
        <w:pStyle w:val="ConsPlusNormal"/>
        <w:spacing w:before="220"/>
        <w:ind w:firstLine="540"/>
        <w:jc w:val="both"/>
      </w:pPr>
      <w:r>
        <w:t>е) доходов, поступающих в порядке возмещения расходов страхователей на обеспечение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14:paraId="1F0BB950" w14:textId="77777777" w:rsidR="00122CEB" w:rsidRDefault="00122CEB">
      <w:pPr>
        <w:pStyle w:val="ConsPlusNormal"/>
        <w:spacing w:before="220"/>
        <w:ind w:firstLine="540"/>
        <w:jc w:val="both"/>
      </w:pPr>
      <w:r>
        <w:t>ж) доходов, поступающих от застройщиков в качестве цены на право заключения договора о комплексном развитии территорий, на переселение граждан из аварийного жилищного фонда и обеспечение жильем детей-сирот и детей, оставшихся без попечения родителей.</w:t>
      </w:r>
    </w:p>
    <w:p w14:paraId="1FD0EDDC" w14:textId="77777777" w:rsidR="00122CEB" w:rsidRDefault="00122CEB">
      <w:pPr>
        <w:pStyle w:val="ConsPlusNormal"/>
        <w:jc w:val="both"/>
      </w:pPr>
      <w:r>
        <w:t>(</w:t>
      </w:r>
      <w:proofErr w:type="spellStart"/>
      <w:r>
        <w:t>пп</w:t>
      </w:r>
      <w:proofErr w:type="spellEnd"/>
      <w:r>
        <w:t xml:space="preserve">. "ж" введен </w:t>
      </w:r>
      <w:hyperlink r:id="rId82">
        <w:r>
          <w:rPr>
            <w:color w:val="0000FF"/>
          </w:rPr>
          <w:t>Законом</w:t>
        </w:r>
      </w:hyperlink>
      <w:r>
        <w:t xml:space="preserve"> Пермского края от 26.09.2024 N 356-ПК)</w:t>
      </w:r>
    </w:p>
    <w:p w14:paraId="2D41C273" w14:textId="77777777" w:rsidR="00122CEB" w:rsidRDefault="00122CEB">
      <w:pPr>
        <w:pStyle w:val="ConsPlusNormal"/>
        <w:jc w:val="both"/>
      </w:pPr>
    </w:p>
    <w:p w14:paraId="4ECD9217" w14:textId="77777777" w:rsidR="00122CEB" w:rsidRDefault="00122CEB">
      <w:pPr>
        <w:pStyle w:val="ConsPlusTitle"/>
        <w:ind w:firstLine="540"/>
        <w:jc w:val="both"/>
        <w:outlineLvl w:val="1"/>
      </w:pPr>
      <w:r>
        <w:t>Статья 13.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14:paraId="3F6A4DCE" w14:textId="77777777" w:rsidR="00122CEB" w:rsidRDefault="00122CEB">
      <w:pPr>
        <w:pStyle w:val="ConsPlusNormal"/>
        <w:jc w:val="both"/>
      </w:pPr>
    </w:p>
    <w:p w14:paraId="6C379C51" w14:textId="77777777" w:rsidR="00122CEB" w:rsidRDefault="00122CEB">
      <w:pPr>
        <w:pStyle w:val="ConsPlusNormal"/>
        <w:ind w:firstLine="540"/>
        <w:jc w:val="both"/>
      </w:pPr>
      <w:r>
        <w:t xml:space="preserve">1. Установить, что за счет средств краевого бюджета предоставляются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w:t>
      </w:r>
      <w:r>
        <w:lastRenderedPageBreak/>
        <w:t xml:space="preserve">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в соответствии с расходными обязательствами Пермского края согласно </w:t>
      </w:r>
      <w:hyperlink w:anchor="P1132">
        <w:r>
          <w:rPr>
            <w:color w:val="0000FF"/>
          </w:rPr>
          <w:t>приложениям 4</w:t>
        </w:r>
      </w:hyperlink>
      <w:r>
        <w:t xml:space="preserve">, </w:t>
      </w:r>
      <w:hyperlink w:anchor="P11962">
        <w:r>
          <w:rPr>
            <w:color w:val="0000FF"/>
          </w:rPr>
          <w:t>5</w:t>
        </w:r>
      </w:hyperlink>
      <w:r>
        <w:t xml:space="preserve"> к настоящему Закону. Порядки предоставления указанных субсидий устанавливаются Правительством Пермского края.</w:t>
      </w:r>
    </w:p>
    <w:p w14:paraId="2C74D061" w14:textId="77777777" w:rsidR="00122CEB" w:rsidRDefault="00122CEB">
      <w:pPr>
        <w:pStyle w:val="ConsPlusNormal"/>
        <w:jc w:val="both"/>
      </w:pPr>
      <w:r>
        <w:t xml:space="preserve">(в ред. </w:t>
      </w:r>
      <w:hyperlink r:id="rId83">
        <w:r>
          <w:rPr>
            <w:color w:val="0000FF"/>
          </w:rPr>
          <w:t>Закона</w:t>
        </w:r>
      </w:hyperlink>
      <w:r>
        <w:t xml:space="preserve"> Пермского края от 26.03.2024 N 298-ПК)</w:t>
      </w:r>
    </w:p>
    <w:p w14:paraId="186AE3F2" w14:textId="77777777" w:rsidR="00122CEB" w:rsidRDefault="00122CEB">
      <w:pPr>
        <w:pStyle w:val="ConsPlusNormal"/>
        <w:spacing w:before="220"/>
        <w:ind w:firstLine="540"/>
        <w:jc w:val="both"/>
      </w:pPr>
      <w:r>
        <w:t xml:space="preserve">2. Установить, что за счет средств краевого бюджета предоставляются юридическим лицам (за исключением государственных (муниципальных) учреждений), индивидуальным предпринимателям, физическим лицам гранты в форме субсидий, в том числе предоставляемые на конкурсной основе, в соответствии с расходными обязательствами Пермского края согласно </w:t>
      </w:r>
      <w:hyperlink w:anchor="P1132">
        <w:r>
          <w:rPr>
            <w:color w:val="0000FF"/>
          </w:rPr>
          <w:t>приложениям 4</w:t>
        </w:r>
      </w:hyperlink>
      <w:r>
        <w:t xml:space="preserve">, </w:t>
      </w:r>
      <w:hyperlink w:anchor="P11962">
        <w:r>
          <w:rPr>
            <w:color w:val="0000FF"/>
          </w:rPr>
          <w:t>5</w:t>
        </w:r>
      </w:hyperlink>
      <w:r>
        <w:t xml:space="preserve"> к настоящему Закону. Порядки предоставления указанных субсидий устанавливаются Правительством Пермского края.</w:t>
      </w:r>
    </w:p>
    <w:p w14:paraId="57B7720F" w14:textId="77777777" w:rsidR="00122CEB" w:rsidRDefault="00122CEB">
      <w:pPr>
        <w:pStyle w:val="ConsPlusNormal"/>
        <w:jc w:val="both"/>
      </w:pPr>
      <w:r>
        <w:t xml:space="preserve">(в ред. </w:t>
      </w:r>
      <w:hyperlink r:id="rId84">
        <w:r>
          <w:rPr>
            <w:color w:val="0000FF"/>
          </w:rPr>
          <w:t>Закона</w:t>
        </w:r>
      </w:hyperlink>
      <w:r>
        <w:t xml:space="preserve"> Пермского края от 26.03.2024 N 298-ПК)</w:t>
      </w:r>
    </w:p>
    <w:p w14:paraId="339F9DAA" w14:textId="77777777" w:rsidR="00122CEB" w:rsidRDefault="00122CEB">
      <w:pPr>
        <w:pStyle w:val="ConsPlusNormal"/>
        <w:jc w:val="both"/>
      </w:pPr>
    </w:p>
    <w:p w14:paraId="0D705209" w14:textId="77777777" w:rsidR="00122CEB" w:rsidRDefault="00122CEB">
      <w:pPr>
        <w:pStyle w:val="ConsPlusTitle"/>
        <w:ind w:firstLine="540"/>
        <w:jc w:val="both"/>
        <w:outlineLvl w:val="1"/>
      </w:pPr>
      <w:r>
        <w:t>Статья 14. Предоставление субсидий некоммерческим организациям, не являющимся государственными (муниципальными) учреждениями</w:t>
      </w:r>
    </w:p>
    <w:p w14:paraId="2907DD7E" w14:textId="77777777" w:rsidR="00122CEB" w:rsidRDefault="00122CEB">
      <w:pPr>
        <w:pStyle w:val="ConsPlusNormal"/>
        <w:jc w:val="both"/>
      </w:pPr>
    </w:p>
    <w:p w14:paraId="2DC8E36C" w14:textId="77777777" w:rsidR="00122CEB" w:rsidRDefault="00122CEB">
      <w:pPr>
        <w:pStyle w:val="ConsPlusNormal"/>
        <w:ind w:firstLine="540"/>
        <w:jc w:val="both"/>
      </w:pPr>
      <w:r>
        <w:t xml:space="preserve">1. Установить, что за счет средств краевого бюджета предоставляются субсидии некоммерческим организациям, не являющимся государственными (муниципальными) учреждениями, в соответствии с расходными обязательствами Пермского края согласно </w:t>
      </w:r>
      <w:hyperlink w:anchor="P1132">
        <w:r>
          <w:rPr>
            <w:color w:val="0000FF"/>
          </w:rPr>
          <w:t>приложениям 4</w:t>
        </w:r>
      </w:hyperlink>
      <w:r>
        <w:t xml:space="preserve">, </w:t>
      </w:r>
      <w:hyperlink w:anchor="P11962">
        <w:r>
          <w:rPr>
            <w:color w:val="0000FF"/>
          </w:rPr>
          <w:t>5</w:t>
        </w:r>
      </w:hyperlink>
      <w:r>
        <w:t xml:space="preserve"> к настоящему Закону. Порядки предоставления указанных субсидий устанавливаются Правительством Пермского края или уполномоченными им органами государственной власти Пермского края.</w:t>
      </w:r>
    </w:p>
    <w:p w14:paraId="0EC96600" w14:textId="77777777" w:rsidR="00122CEB" w:rsidRDefault="00122CEB">
      <w:pPr>
        <w:pStyle w:val="ConsPlusNormal"/>
        <w:jc w:val="both"/>
      </w:pPr>
      <w:r>
        <w:t xml:space="preserve">(в ред. </w:t>
      </w:r>
      <w:hyperlink r:id="rId85">
        <w:r>
          <w:rPr>
            <w:color w:val="0000FF"/>
          </w:rPr>
          <w:t>Закона</w:t>
        </w:r>
      </w:hyperlink>
      <w:r>
        <w:t xml:space="preserve"> Пермского края от 26.03.2024 N 298-ПК)</w:t>
      </w:r>
    </w:p>
    <w:p w14:paraId="5F5AD794" w14:textId="77777777" w:rsidR="00122CEB" w:rsidRDefault="00122CEB">
      <w:pPr>
        <w:pStyle w:val="ConsPlusNormal"/>
        <w:spacing w:before="220"/>
        <w:ind w:firstLine="540"/>
        <w:jc w:val="both"/>
      </w:pPr>
      <w:r>
        <w:t xml:space="preserve">2. Установить, что за счет средств краевого бюджета предоставляются некоммерческим организациям, не являющимся казенными учреждениями, гранты в форме субсидий, в том числе предоставляемые органами исполнительной власти Пермского края по результатам проводимых ими отборов бюджетным и автономным учреждениям, включая учреждения, в отношении которых указанные органы не осуществляют функции и полномочия учредителя, в соответствии с расходными обязательствами Пермского края согласно </w:t>
      </w:r>
      <w:hyperlink w:anchor="P1132">
        <w:r>
          <w:rPr>
            <w:color w:val="0000FF"/>
          </w:rPr>
          <w:t>приложениям 4</w:t>
        </w:r>
      </w:hyperlink>
      <w:r>
        <w:t xml:space="preserve">, </w:t>
      </w:r>
      <w:hyperlink w:anchor="P11962">
        <w:r>
          <w:rPr>
            <w:color w:val="0000FF"/>
          </w:rPr>
          <w:t>5</w:t>
        </w:r>
      </w:hyperlink>
      <w:r>
        <w:t xml:space="preserve"> к настоящему Закону. Порядки предоставления указанных субсидий устанавливаются Правительством Пермского края.</w:t>
      </w:r>
    </w:p>
    <w:p w14:paraId="3B0D30D7" w14:textId="77777777" w:rsidR="00122CEB" w:rsidRDefault="00122CEB">
      <w:pPr>
        <w:pStyle w:val="ConsPlusNormal"/>
        <w:jc w:val="both"/>
      </w:pPr>
      <w:r>
        <w:t xml:space="preserve">(в ред. </w:t>
      </w:r>
      <w:hyperlink r:id="rId86">
        <w:r>
          <w:rPr>
            <w:color w:val="0000FF"/>
          </w:rPr>
          <w:t>Закона</w:t>
        </w:r>
      </w:hyperlink>
      <w:r>
        <w:t xml:space="preserve"> Пермского края от 26.03.2024 N 298-ПК)</w:t>
      </w:r>
    </w:p>
    <w:p w14:paraId="04178D6A" w14:textId="77777777" w:rsidR="00122CEB" w:rsidRDefault="00122CEB">
      <w:pPr>
        <w:pStyle w:val="ConsPlusNormal"/>
        <w:jc w:val="both"/>
      </w:pPr>
    </w:p>
    <w:p w14:paraId="1698BECD" w14:textId="77777777" w:rsidR="00122CEB" w:rsidRDefault="00122CEB">
      <w:pPr>
        <w:pStyle w:val="ConsPlusTitle"/>
        <w:ind w:firstLine="540"/>
        <w:jc w:val="both"/>
        <w:outlineLvl w:val="1"/>
      </w:pPr>
      <w:r>
        <w:t>Статья 15. Особенности использования средств, предоставляемых отдельным юридическим лицам и индивидуальным предпринимателям</w:t>
      </w:r>
    </w:p>
    <w:p w14:paraId="7CDC8726" w14:textId="77777777" w:rsidR="00122CEB" w:rsidRDefault="00122CEB">
      <w:pPr>
        <w:pStyle w:val="ConsPlusNormal"/>
        <w:jc w:val="both"/>
      </w:pPr>
    </w:p>
    <w:p w14:paraId="3339C45A" w14:textId="77777777" w:rsidR="00122CEB" w:rsidRDefault="00122CEB">
      <w:pPr>
        <w:pStyle w:val="ConsPlusNormal"/>
        <w:ind w:firstLine="540"/>
        <w:jc w:val="both"/>
      </w:pPr>
      <w:r>
        <w:t xml:space="preserve">1. Установить, что в соответствии со </w:t>
      </w:r>
      <w:hyperlink r:id="rId87">
        <w:r>
          <w:rPr>
            <w:color w:val="0000FF"/>
          </w:rPr>
          <w:t>статьей 242.26</w:t>
        </w:r>
      </w:hyperlink>
      <w:r>
        <w:t xml:space="preserve"> Бюджетного кодекса Российской Федерации казначейскому сопровождению в 2024 году подлежат следующие средства, предоставляемые из бюджета Пермского края:</w:t>
      </w:r>
    </w:p>
    <w:p w14:paraId="4A2E7ACD" w14:textId="77777777" w:rsidR="00122CEB" w:rsidRDefault="00122CEB">
      <w:pPr>
        <w:pStyle w:val="ConsPlusNormal"/>
        <w:spacing w:before="220"/>
        <w:ind w:firstLine="540"/>
        <w:jc w:val="both"/>
      </w:pPr>
      <w:bookmarkStart w:id="2" w:name="P267"/>
      <w:bookmarkEnd w:id="2"/>
      <w:r>
        <w:t>1) расчеты по государственным контрактам на сумму более 100 млн. рублей на выполнение работ по строительству объектов капитального строительства общественной инфраструктуры Пермского края, предусмотренных адресной инвестиционной программой Пермского края, а также расчеты по контрактам (договорам), заключаемым в целях исполнения указанных государственных контрактов, на сумму более 1 млн. рублей;</w:t>
      </w:r>
    </w:p>
    <w:p w14:paraId="7429D699" w14:textId="77777777" w:rsidR="00122CEB" w:rsidRDefault="00122CEB">
      <w:pPr>
        <w:pStyle w:val="ConsPlusNormal"/>
        <w:spacing w:before="220"/>
        <w:ind w:firstLine="540"/>
        <w:jc w:val="both"/>
      </w:pPr>
      <w:bookmarkStart w:id="3" w:name="P268"/>
      <w:bookmarkEnd w:id="3"/>
      <w:r>
        <w:t xml:space="preserve">2) авансовые платежи в размере более 30% по государственным контрактам, контрактам (договорам), заключаемым бюджетными или автономными учреждениями Пермского края, о поставке товаров, выполнении работ, оказании услуг, за исключением государственных контрактов, контрактов (договоров), заключаемых бюджетными или автономными учреждениями Пермского края, по которым нормативными правовыми актами Пермского края установлен </w:t>
      </w:r>
      <w:r>
        <w:lastRenderedPageBreak/>
        <w:t>авансовый платеж более 30%, без учета установленного указанными актами авансирования при условии казначейского сопровождения;</w:t>
      </w:r>
    </w:p>
    <w:p w14:paraId="041A9A68" w14:textId="77777777" w:rsidR="00122CEB" w:rsidRDefault="00122CEB">
      <w:pPr>
        <w:pStyle w:val="ConsPlusNormal"/>
        <w:spacing w:before="220"/>
        <w:ind w:firstLine="540"/>
        <w:jc w:val="both"/>
      </w:pPr>
      <w:r>
        <w:t>3) субсидии юридическим лицам на финансовое обеспечение затрат на сумму более 100 млн. рублей по договорам (соглашениям) о предоставлении из бюджета Пермского края субсидий на поддержку отраслей сельского хозяйства;</w:t>
      </w:r>
    </w:p>
    <w:p w14:paraId="0BA22DC6" w14:textId="77777777" w:rsidR="00122CEB" w:rsidRDefault="00122CEB">
      <w:pPr>
        <w:pStyle w:val="ConsPlusNormal"/>
        <w:spacing w:before="220"/>
        <w:ind w:firstLine="540"/>
        <w:jc w:val="both"/>
      </w:pPr>
      <w:r>
        <w:t>4) взнос в уставный капитал АО "Управляющая компания "ОЭЗ Пермь" в целях строительства объектов инженерной и транспортной инфраструктуры особой экономической зоны, а также расчеты по контрактам (договорам) на сумму более 1 млн. рублей, источником финансового обеспечения которых является такой взнос;</w:t>
      </w:r>
    </w:p>
    <w:p w14:paraId="67C2BBED" w14:textId="77777777" w:rsidR="00122CEB" w:rsidRDefault="00122CEB">
      <w:pPr>
        <w:pStyle w:val="ConsPlusNormal"/>
        <w:spacing w:before="220"/>
        <w:ind w:firstLine="540"/>
        <w:jc w:val="both"/>
      </w:pPr>
      <w:r>
        <w:t>5) субсидии АО "Управляющая компания "ОЭЗ Пермь" на создание особой экономической зоны в Пермском крае, а также авансовые платежи по контрактам (договорам) о поставке товаров, выполнении работ, оказании услуг, заключаемым получателем субсидии с исполнителями по контрактам (договорам), источником финансового обеспечения которых является такая субсидия;</w:t>
      </w:r>
    </w:p>
    <w:p w14:paraId="34B05960" w14:textId="77777777" w:rsidR="00122CEB" w:rsidRDefault="00122CEB">
      <w:pPr>
        <w:pStyle w:val="ConsPlusNormal"/>
        <w:spacing w:before="220"/>
        <w:ind w:firstLine="540"/>
        <w:jc w:val="both"/>
      </w:pPr>
      <w:r>
        <w:t>6) средства, получаемые (полученные) участниками казначейского сопровождения, в случаях, установленных федеральными законами, решениями Правительства Российской Федерации.</w:t>
      </w:r>
    </w:p>
    <w:p w14:paraId="6C618F64" w14:textId="77777777" w:rsidR="00122CEB" w:rsidRDefault="00122CEB">
      <w:pPr>
        <w:pStyle w:val="ConsPlusNormal"/>
        <w:spacing w:before="220"/>
        <w:ind w:firstLine="540"/>
        <w:jc w:val="both"/>
      </w:pPr>
      <w:r>
        <w:t xml:space="preserve">2. Средства, определенные в соответствии с </w:t>
      </w:r>
      <w:hyperlink w:anchor="P267">
        <w:r>
          <w:rPr>
            <w:color w:val="0000FF"/>
          </w:rPr>
          <w:t>пунктами 1</w:t>
        </w:r>
      </w:hyperlink>
      <w:r>
        <w:t xml:space="preserve">, </w:t>
      </w:r>
      <w:hyperlink w:anchor="P268">
        <w:r>
          <w:rPr>
            <w:color w:val="0000FF"/>
          </w:rPr>
          <w:t>2 части 1</w:t>
        </w:r>
      </w:hyperlink>
      <w:r>
        <w:t xml:space="preserve"> настоящей статьи, по государственным контрактам, контрактам (договорам), заключенным до 1 января 2023 года, подлежат казначейскому сопровождению при условии внесения изменений в части казначейского сопровождения в такие государственные контракты, контракты (договоры) по соглашению сторон.</w:t>
      </w:r>
    </w:p>
    <w:p w14:paraId="75C6CF29" w14:textId="77777777" w:rsidR="00122CEB" w:rsidRDefault="00122CEB">
      <w:pPr>
        <w:pStyle w:val="ConsPlusNormal"/>
        <w:spacing w:before="220"/>
        <w:ind w:firstLine="540"/>
        <w:jc w:val="both"/>
      </w:pPr>
      <w:r>
        <w:t>3. Установить, что средства бюджета Пермского края, предоставленные в форме взноса в уставный капитал акционерного общества "Микрофинансовая компания Пермского края" для выдачи микрозаймов субъектам малого и среднего предпринимательства, направляются акционерным обществом "Микрофинансовая компания Пермского края" в объеме до 300 млн. рублей на выдачу займов субъектам малого и среднего предпринимательства в размере до 15 млн. рублей сроком до 5 лет. Цели и условия предоставления займа устанавливаются Правительством Пермского края.</w:t>
      </w:r>
    </w:p>
    <w:p w14:paraId="67063E05" w14:textId="77777777" w:rsidR="00122CEB" w:rsidRDefault="00122CEB">
      <w:pPr>
        <w:pStyle w:val="ConsPlusNormal"/>
        <w:spacing w:before="220"/>
        <w:ind w:firstLine="540"/>
        <w:jc w:val="both"/>
      </w:pPr>
      <w:bookmarkStart w:id="4" w:name="P275"/>
      <w:bookmarkEnd w:id="4"/>
      <w:r>
        <w:t>4. Установить, что в 2024 году при казначейском сопровождении средств, предоставляемых на основании контрактов (договоров), заключаемых в целях приобретения товаров в рамках исполнения государственных контрактов, контрактов (договоров), которые заключаются бюджетными и автономными учреждениями, договоров (соглашений) о предоставлении субсидий, договоров о предоставлении бюджетных инвестиций, концессионных соглашений и соглашений о государственно-частном партнерстве,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Министерстве финансов Пермского края, на расчетные счета, открытые поставщикам товаров в кредитных организациях, при представлении заказчиками по таким контрактам (договорам) в Министерство финансов Пермского края документов, подтверждающих поставку товаров.</w:t>
      </w:r>
    </w:p>
    <w:p w14:paraId="758635D5" w14:textId="77777777" w:rsidR="00122CEB" w:rsidRDefault="00122CEB">
      <w:pPr>
        <w:pStyle w:val="ConsPlusNormal"/>
        <w:spacing w:before="220"/>
        <w:ind w:firstLine="540"/>
        <w:jc w:val="both"/>
      </w:pPr>
      <w:r>
        <w:t xml:space="preserve">Установить, что в 2024 году при казначейском сопровождении средств перечисление авансовых платежей по контрактам (договорам), указанным в </w:t>
      </w:r>
      <w:hyperlink w:anchor="P275">
        <w:r>
          <w:rPr>
            <w:color w:val="0000FF"/>
          </w:rPr>
          <w:t>абзаце первом</w:t>
        </w:r>
      </w:hyperlink>
      <w:r>
        <w:t xml:space="preserve"> настоящей части,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w:t>
      </w:r>
      <w:r>
        <w:lastRenderedPageBreak/>
        <w:t>открытых заказчикам по таким контрактам (договорам) в Министерстве финансов Пермского края,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Министерство финансов Пермского края в порядке и по форме, которые установлены Правительством Российской Федерации.</w:t>
      </w:r>
    </w:p>
    <w:p w14:paraId="38CC1B6C" w14:textId="77777777" w:rsidR="00122CEB" w:rsidRDefault="00122CEB">
      <w:pPr>
        <w:pStyle w:val="ConsPlusNormal"/>
        <w:spacing w:before="220"/>
        <w:ind w:firstLine="540"/>
        <w:jc w:val="both"/>
      </w:pPr>
      <w:r>
        <w:t>Установить, что в 2024 году при казначейском сопровождении средств, предоставляемых на основании контрактов (договоров), заключаемых в целях выполнения работ, оказания услуг в рамках исполнения государственных контрактов, контрактов (договоров), которые заключаются бюджетными и 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Министерстве финансов Пермского края,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Министерство финансов Пермского края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14:paraId="0944DF92" w14:textId="77777777" w:rsidR="00122CEB" w:rsidRDefault="00122CEB">
      <w:pPr>
        <w:pStyle w:val="ConsPlusNormal"/>
        <w:ind w:firstLine="540"/>
        <w:jc w:val="both"/>
      </w:pPr>
    </w:p>
    <w:p w14:paraId="324195A5" w14:textId="77777777" w:rsidR="00122CEB" w:rsidRDefault="00122CEB">
      <w:pPr>
        <w:pStyle w:val="ConsPlusTitle"/>
        <w:ind w:firstLine="540"/>
        <w:jc w:val="both"/>
        <w:outlineLvl w:val="1"/>
      </w:pPr>
      <w:r>
        <w:t>Статья 16. Реструктуризация обязательств (задолженности) муниципальных образований Пермского края перед бюджетом Пермского края</w:t>
      </w:r>
    </w:p>
    <w:p w14:paraId="191697DC" w14:textId="77777777" w:rsidR="00122CEB" w:rsidRDefault="00122CEB">
      <w:pPr>
        <w:pStyle w:val="ConsPlusNormal"/>
        <w:ind w:firstLine="540"/>
        <w:jc w:val="both"/>
      </w:pPr>
    </w:p>
    <w:p w14:paraId="12CCA040" w14:textId="77777777" w:rsidR="00122CEB" w:rsidRDefault="00122CEB">
      <w:pPr>
        <w:pStyle w:val="ConsPlusNormal"/>
        <w:ind w:firstLine="540"/>
        <w:jc w:val="both"/>
      </w:pPr>
      <w:r>
        <w:t xml:space="preserve">(введена </w:t>
      </w:r>
      <w:hyperlink r:id="rId88">
        <w:r>
          <w:rPr>
            <w:color w:val="0000FF"/>
          </w:rPr>
          <w:t>Законом</w:t>
        </w:r>
      </w:hyperlink>
      <w:r>
        <w:t xml:space="preserve"> Пермского края от 26.03.2024 N 298-ПК)</w:t>
      </w:r>
    </w:p>
    <w:p w14:paraId="4F2C7C1C" w14:textId="77777777" w:rsidR="00122CEB" w:rsidRDefault="00122CEB">
      <w:pPr>
        <w:pStyle w:val="ConsPlusNormal"/>
        <w:jc w:val="both"/>
      </w:pPr>
    </w:p>
    <w:p w14:paraId="78A2153C" w14:textId="77777777" w:rsidR="00122CEB" w:rsidRDefault="00122CEB">
      <w:pPr>
        <w:pStyle w:val="ConsPlusNormal"/>
        <w:ind w:firstLine="540"/>
        <w:jc w:val="both"/>
      </w:pPr>
      <w:r>
        <w:t>1. Установить, что Правительство Пермского края вправе в 2024 году реструктурировать задолженность (обязательства) муниципальных образований Пермского края перед бюджетом Пермского края, а также продлить период погашения реструктурированной задолженности (обязательств) муниципальных образований Пермского края перед бюджетом Пермского края по бюджетным кредитам, предоставленным за счет средств краевого бюджета (за исключением бюджетных кредитов, источником финансового обеспечения которых являлись бюджетные кредиты из федерального бюджета), в пределах остатков не погашенной по состоянию на 1 января 2024 года задолженности на следующих основных условиях:</w:t>
      </w:r>
    </w:p>
    <w:p w14:paraId="7D15A18B" w14:textId="77777777" w:rsidR="00122CEB" w:rsidRDefault="00122CEB">
      <w:pPr>
        <w:pStyle w:val="ConsPlusNormal"/>
        <w:spacing w:before="220"/>
        <w:ind w:firstLine="540"/>
        <w:jc w:val="both"/>
      </w:pPr>
      <w:r>
        <w:t>1) перенос сроков погашения задолженности по основному долгу с 2024-2025 годов на 2027-2028 годы соответственно;</w:t>
      </w:r>
    </w:p>
    <w:p w14:paraId="41E3505A" w14:textId="77777777" w:rsidR="00122CEB" w:rsidRDefault="00122CEB">
      <w:pPr>
        <w:pStyle w:val="ConsPlusNormal"/>
        <w:spacing w:before="220"/>
        <w:ind w:firstLine="540"/>
        <w:jc w:val="both"/>
      </w:pPr>
      <w:r>
        <w:t>2) направление средств местного бюджета, высвобождаемых в результате переноса сроков погашения задолженности по бюджетным кредитам, на реализацию мероприятий развития муниципальных образований Пермского края;</w:t>
      </w:r>
    </w:p>
    <w:p w14:paraId="488E541A" w14:textId="77777777" w:rsidR="00122CEB" w:rsidRDefault="00122CEB">
      <w:pPr>
        <w:pStyle w:val="ConsPlusNormal"/>
        <w:spacing w:before="220"/>
        <w:ind w:firstLine="540"/>
        <w:jc w:val="both"/>
      </w:pPr>
      <w:r>
        <w:t>3) отсутствие просроченной задолженности по уплате основного долга, процентных и иных платежей, предусмотренных договором бюджетного кредита;</w:t>
      </w:r>
    </w:p>
    <w:p w14:paraId="173D4742" w14:textId="77777777" w:rsidR="00122CEB" w:rsidRDefault="00122CEB">
      <w:pPr>
        <w:pStyle w:val="ConsPlusNormal"/>
        <w:spacing w:before="220"/>
        <w:ind w:firstLine="540"/>
        <w:jc w:val="both"/>
      </w:pPr>
      <w:r>
        <w:t>4) за пользование средствами краевого бюджета взимается плата в размере 0,1% годовых, начисляемых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w:t>
      </w:r>
    </w:p>
    <w:p w14:paraId="24E37257" w14:textId="77777777" w:rsidR="00122CEB" w:rsidRDefault="00122CEB">
      <w:pPr>
        <w:pStyle w:val="ConsPlusNormal"/>
        <w:spacing w:before="220"/>
        <w:ind w:firstLine="540"/>
        <w:jc w:val="both"/>
      </w:pPr>
      <w:r>
        <w:t xml:space="preserve">2. Правила (основания, условия и порядок) проведения реструктуризации обязательств (задолженности) по бюджетным кредитам муниципальных образований Пермского края, </w:t>
      </w:r>
      <w:r>
        <w:lastRenderedPageBreak/>
        <w:t>предоставления дополнительной рассрочки реструктурированной задолженности (обязательств) устанавливаются Правительством Пермского края.</w:t>
      </w:r>
    </w:p>
    <w:p w14:paraId="44A63265" w14:textId="77777777" w:rsidR="00122CEB" w:rsidRDefault="00122CEB">
      <w:pPr>
        <w:pStyle w:val="ConsPlusNormal"/>
        <w:jc w:val="both"/>
      </w:pPr>
    </w:p>
    <w:p w14:paraId="36E82EC6" w14:textId="77777777" w:rsidR="00122CEB" w:rsidRDefault="00122CEB">
      <w:pPr>
        <w:pStyle w:val="ConsPlusNormal"/>
        <w:jc w:val="right"/>
      </w:pPr>
      <w:r>
        <w:t>Губернатор</w:t>
      </w:r>
    </w:p>
    <w:p w14:paraId="045732DB" w14:textId="77777777" w:rsidR="00122CEB" w:rsidRDefault="00122CEB">
      <w:pPr>
        <w:pStyle w:val="ConsPlusNormal"/>
        <w:jc w:val="right"/>
      </w:pPr>
      <w:r>
        <w:t>Пермского края</w:t>
      </w:r>
    </w:p>
    <w:p w14:paraId="2046B5A1" w14:textId="77777777" w:rsidR="00122CEB" w:rsidRDefault="00122CEB">
      <w:pPr>
        <w:pStyle w:val="ConsPlusNormal"/>
        <w:jc w:val="right"/>
      </w:pPr>
      <w:r>
        <w:t>Д.Н.МАХОНИН</w:t>
      </w:r>
    </w:p>
    <w:p w14:paraId="53B2B28F" w14:textId="77777777" w:rsidR="00122CEB" w:rsidRDefault="00122CEB">
      <w:pPr>
        <w:pStyle w:val="ConsPlusNormal"/>
      </w:pPr>
      <w:r>
        <w:t>07.12.2023 N 253-ПК</w:t>
      </w:r>
    </w:p>
    <w:p w14:paraId="09790652" w14:textId="77777777" w:rsidR="00122CEB" w:rsidRDefault="00122CEB">
      <w:pPr>
        <w:pStyle w:val="ConsPlusNormal"/>
        <w:jc w:val="both"/>
      </w:pPr>
    </w:p>
    <w:p w14:paraId="02F440A0" w14:textId="77777777" w:rsidR="00122CEB" w:rsidRDefault="00122CEB">
      <w:pPr>
        <w:pStyle w:val="ConsPlusNormal"/>
        <w:jc w:val="both"/>
      </w:pPr>
    </w:p>
    <w:p w14:paraId="6F5FDC84" w14:textId="77777777" w:rsidR="00122CEB" w:rsidRDefault="00122CEB">
      <w:pPr>
        <w:pStyle w:val="ConsPlusNormal"/>
        <w:jc w:val="both"/>
      </w:pPr>
    </w:p>
    <w:p w14:paraId="4B9B9C1B" w14:textId="77777777" w:rsidR="00122CEB" w:rsidRDefault="00122CEB">
      <w:pPr>
        <w:pStyle w:val="ConsPlusNormal"/>
        <w:jc w:val="both"/>
      </w:pPr>
    </w:p>
    <w:p w14:paraId="2BC094CC" w14:textId="77777777" w:rsidR="00122CEB" w:rsidRDefault="00122CEB">
      <w:pPr>
        <w:pStyle w:val="ConsPlusNormal"/>
        <w:jc w:val="both"/>
      </w:pPr>
    </w:p>
    <w:p w14:paraId="1619198C" w14:textId="77777777" w:rsidR="00122CEB" w:rsidRDefault="00122CEB">
      <w:pPr>
        <w:pStyle w:val="ConsPlusNormal"/>
        <w:jc w:val="right"/>
        <w:outlineLvl w:val="0"/>
      </w:pPr>
      <w:r>
        <w:t>Приложение 1</w:t>
      </w:r>
    </w:p>
    <w:p w14:paraId="5BF5D59E" w14:textId="77777777" w:rsidR="00122CEB" w:rsidRDefault="00122CEB">
      <w:pPr>
        <w:pStyle w:val="ConsPlusNormal"/>
        <w:jc w:val="right"/>
      </w:pPr>
      <w:r>
        <w:t>к Закону</w:t>
      </w:r>
    </w:p>
    <w:p w14:paraId="0110EC5D" w14:textId="77777777" w:rsidR="00122CEB" w:rsidRDefault="00122CEB">
      <w:pPr>
        <w:pStyle w:val="ConsPlusNormal"/>
        <w:jc w:val="right"/>
      </w:pPr>
      <w:r>
        <w:t>Пермского края</w:t>
      </w:r>
    </w:p>
    <w:p w14:paraId="014856B9" w14:textId="77777777" w:rsidR="00122CEB" w:rsidRDefault="00122CEB">
      <w:pPr>
        <w:pStyle w:val="ConsPlusNormal"/>
        <w:jc w:val="right"/>
      </w:pPr>
      <w:r>
        <w:t>от 07.12.2023 N 253-ПК</w:t>
      </w:r>
    </w:p>
    <w:p w14:paraId="4F33ADC1" w14:textId="77777777" w:rsidR="00122CEB" w:rsidRDefault="00122CEB">
      <w:pPr>
        <w:pStyle w:val="ConsPlusNormal"/>
        <w:jc w:val="both"/>
      </w:pPr>
    </w:p>
    <w:p w14:paraId="0C9DB372" w14:textId="77777777" w:rsidR="00122CEB" w:rsidRDefault="00122CEB">
      <w:pPr>
        <w:pStyle w:val="ConsPlusTitle"/>
        <w:jc w:val="center"/>
      </w:pPr>
      <w:bookmarkStart w:id="5" w:name="P304"/>
      <w:bookmarkEnd w:id="5"/>
      <w:r>
        <w:t>НОРМАТИВЫ</w:t>
      </w:r>
    </w:p>
    <w:p w14:paraId="18F9DDFB" w14:textId="77777777" w:rsidR="00122CEB" w:rsidRDefault="00122CEB">
      <w:pPr>
        <w:pStyle w:val="ConsPlusTitle"/>
        <w:jc w:val="center"/>
      </w:pPr>
      <w:r>
        <w:t>РАСПРЕДЕЛЕНИЯ ДОХОДОВ МЕЖДУ БЮДЖЕТАМИ БЮДЖЕТНОЙ СИСТЕМЫ</w:t>
      </w:r>
    </w:p>
    <w:p w14:paraId="44C59730" w14:textId="77777777" w:rsidR="00122CEB" w:rsidRDefault="00122CEB">
      <w:pPr>
        <w:pStyle w:val="ConsPlusTitle"/>
        <w:jc w:val="center"/>
      </w:pPr>
      <w:r>
        <w:t>ПЕРМСКОГО КРАЯ ПО ОТДЕЛЬНЫМ ВИДАМ ДОХОДОВ НА 2024 ГОД</w:t>
      </w:r>
    </w:p>
    <w:p w14:paraId="6B45DE55" w14:textId="77777777" w:rsidR="00122CEB" w:rsidRDefault="00122CEB">
      <w:pPr>
        <w:pStyle w:val="ConsPlusTitle"/>
        <w:jc w:val="center"/>
      </w:pPr>
      <w:r>
        <w:t>И НА ПЛАНОВЫЙ ПЕРИОД 2025 И 2026 ГОДОВ</w:t>
      </w:r>
    </w:p>
    <w:p w14:paraId="726F512C" w14:textId="77777777" w:rsidR="00122CEB" w:rsidRDefault="00122CEB">
      <w:pPr>
        <w:pStyle w:val="ConsPlusNormal"/>
        <w:jc w:val="both"/>
      </w:pPr>
    </w:p>
    <w:p w14:paraId="3389ED36" w14:textId="77777777" w:rsidR="00122CEB" w:rsidRDefault="00122CEB">
      <w:pPr>
        <w:pStyle w:val="ConsPlusNormal"/>
        <w:jc w:val="right"/>
      </w:pPr>
      <w:r>
        <w:t>(в процентах)</w:t>
      </w:r>
    </w:p>
    <w:p w14:paraId="4D5DFD91" w14:textId="77777777" w:rsidR="00122CEB" w:rsidRDefault="00122CEB">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994"/>
        <w:gridCol w:w="1144"/>
        <w:gridCol w:w="1134"/>
        <w:gridCol w:w="1644"/>
      </w:tblGrid>
      <w:tr w:rsidR="00122CEB" w14:paraId="1D123F41" w14:textId="77777777">
        <w:tc>
          <w:tcPr>
            <w:tcW w:w="4139" w:type="dxa"/>
          </w:tcPr>
          <w:p w14:paraId="29D5926C" w14:textId="77777777" w:rsidR="00122CEB" w:rsidRDefault="00122CEB">
            <w:pPr>
              <w:pStyle w:val="ConsPlusNormal"/>
              <w:jc w:val="center"/>
            </w:pPr>
            <w:r>
              <w:t>Наименование дохода</w:t>
            </w:r>
          </w:p>
        </w:tc>
        <w:tc>
          <w:tcPr>
            <w:tcW w:w="994" w:type="dxa"/>
          </w:tcPr>
          <w:p w14:paraId="015EFE8C" w14:textId="77777777" w:rsidR="00122CEB" w:rsidRDefault="00122CEB">
            <w:pPr>
              <w:pStyle w:val="ConsPlusNormal"/>
              <w:jc w:val="center"/>
            </w:pPr>
            <w:r>
              <w:t>Краевой бюджет</w:t>
            </w:r>
          </w:p>
        </w:tc>
        <w:tc>
          <w:tcPr>
            <w:tcW w:w="1144" w:type="dxa"/>
          </w:tcPr>
          <w:p w14:paraId="3457F503" w14:textId="77777777" w:rsidR="00122CEB" w:rsidRDefault="00122CEB">
            <w:pPr>
              <w:pStyle w:val="ConsPlusNormal"/>
              <w:jc w:val="center"/>
            </w:pPr>
            <w:r>
              <w:t>Бюджеты городских округов</w:t>
            </w:r>
          </w:p>
        </w:tc>
        <w:tc>
          <w:tcPr>
            <w:tcW w:w="1134" w:type="dxa"/>
          </w:tcPr>
          <w:p w14:paraId="2D5F37C1" w14:textId="77777777" w:rsidR="00122CEB" w:rsidRDefault="00122CEB">
            <w:pPr>
              <w:pStyle w:val="ConsPlusNormal"/>
              <w:jc w:val="center"/>
            </w:pPr>
            <w:r>
              <w:t>Бюджеты муниципальных округов</w:t>
            </w:r>
          </w:p>
        </w:tc>
        <w:tc>
          <w:tcPr>
            <w:tcW w:w="1644" w:type="dxa"/>
          </w:tcPr>
          <w:p w14:paraId="38EAA6EA" w14:textId="77777777" w:rsidR="00122CEB" w:rsidRDefault="00122CEB">
            <w:pPr>
              <w:pStyle w:val="ConsPlusNormal"/>
              <w:jc w:val="center"/>
            </w:pPr>
            <w:r>
              <w:t>Бюджет Территориального фонда обязательного медицинского страхования</w:t>
            </w:r>
          </w:p>
        </w:tc>
      </w:tr>
      <w:tr w:rsidR="00122CEB" w14:paraId="0529341A" w14:textId="77777777">
        <w:tc>
          <w:tcPr>
            <w:tcW w:w="4139" w:type="dxa"/>
          </w:tcPr>
          <w:p w14:paraId="6011737B" w14:textId="77777777" w:rsidR="00122CEB" w:rsidRDefault="00122CEB">
            <w:pPr>
              <w:pStyle w:val="ConsPlusNormal"/>
              <w:jc w:val="center"/>
            </w:pPr>
            <w:r>
              <w:t>1</w:t>
            </w:r>
          </w:p>
        </w:tc>
        <w:tc>
          <w:tcPr>
            <w:tcW w:w="994" w:type="dxa"/>
          </w:tcPr>
          <w:p w14:paraId="188831D8" w14:textId="77777777" w:rsidR="00122CEB" w:rsidRDefault="00122CEB">
            <w:pPr>
              <w:pStyle w:val="ConsPlusNormal"/>
              <w:jc w:val="center"/>
            </w:pPr>
            <w:r>
              <w:t>2</w:t>
            </w:r>
          </w:p>
        </w:tc>
        <w:tc>
          <w:tcPr>
            <w:tcW w:w="1144" w:type="dxa"/>
          </w:tcPr>
          <w:p w14:paraId="3BECDE1F" w14:textId="77777777" w:rsidR="00122CEB" w:rsidRDefault="00122CEB">
            <w:pPr>
              <w:pStyle w:val="ConsPlusNormal"/>
              <w:jc w:val="center"/>
            </w:pPr>
            <w:r>
              <w:t>3</w:t>
            </w:r>
          </w:p>
        </w:tc>
        <w:tc>
          <w:tcPr>
            <w:tcW w:w="1134" w:type="dxa"/>
          </w:tcPr>
          <w:p w14:paraId="09121D03" w14:textId="77777777" w:rsidR="00122CEB" w:rsidRDefault="00122CEB">
            <w:pPr>
              <w:pStyle w:val="ConsPlusNormal"/>
              <w:jc w:val="center"/>
            </w:pPr>
            <w:r>
              <w:t>4</w:t>
            </w:r>
          </w:p>
        </w:tc>
        <w:tc>
          <w:tcPr>
            <w:tcW w:w="1644" w:type="dxa"/>
          </w:tcPr>
          <w:p w14:paraId="16EFB616" w14:textId="77777777" w:rsidR="00122CEB" w:rsidRDefault="00122CEB">
            <w:pPr>
              <w:pStyle w:val="ConsPlusNormal"/>
              <w:jc w:val="center"/>
            </w:pPr>
            <w:r>
              <w:t>5</w:t>
            </w:r>
          </w:p>
        </w:tc>
      </w:tr>
      <w:tr w:rsidR="00122CEB" w14:paraId="369B179C" w14:textId="77777777">
        <w:tc>
          <w:tcPr>
            <w:tcW w:w="4139" w:type="dxa"/>
          </w:tcPr>
          <w:p w14:paraId="18C06F36" w14:textId="77777777" w:rsidR="00122CEB" w:rsidRDefault="00122CEB">
            <w:pPr>
              <w:pStyle w:val="ConsPlusNormal"/>
            </w:pPr>
            <w:r>
              <w:t>В части задолженности и перерасчетов по отмененным налогам, сборам и иным обязательным платежам</w:t>
            </w:r>
          </w:p>
        </w:tc>
        <w:tc>
          <w:tcPr>
            <w:tcW w:w="994" w:type="dxa"/>
          </w:tcPr>
          <w:p w14:paraId="29773313" w14:textId="77777777" w:rsidR="00122CEB" w:rsidRDefault="00122CEB">
            <w:pPr>
              <w:pStyle w:val="ConsPlusNormal"/>
            </w:pPr>
          </w:p>
        </w:tc>
        <w:tc>
          <w:tcPr>
            <w:tcW w:w="1144" w:type="dxa"/>
          </w:tcPr>
          <w:p w14:paraId="5CEF2C2E" w14:textId="77777777" w:rsidR="00122CEB" w:rsidRDefault="00122CEB">
            <w:pPr>
              <w:pStyle w:val="ConsPlusNormal"/>
            </w:pPr>
          </w:p>
        </w:tc>
        <w:tc>
          <w:tcPr>
            <w:tcW w:w="1134" w:type="dxa"/>
          </w:tcPr>
          <w:p w14:paraId="5E7EB71A" w14:textId="77777777" w:rsidR="00122CEB" w:rsidRDefault="00122CEB">
            <w:pPr>
              <w:pStyle w:val="ConsPlusNormal"/>
            </w:pPr>
          </w:p>
        </w:tc>
        <w:tc>
          <w:tcPr>
            <w:tcW w:w="1644" w:type="dxa"/>
          </w:tcPr>
          <w:p w14:paraId="3E434AD8" w14:textId="77777777" w:rsidR="00122CEB" w:rsidRDefault="00122CEB">
            <w:pPr>
              <w:pStyle w:val="ConsPlusNormal"/>
            </w:pPr>
          </w:p>
        </w:tc>
      </w:tr>
      <w:tr w:rsidR="00122CEB" w14:paraId="59C522FA" w14:textId="77777777">
        <w:tc>
          <w:tcPr>
            <w:tcW w:w="4139" w:type="dxa"/>
          </w:tcPr>
          <w:p w14:paraId="76E59F06" w14:textId="77777777" w:rsidR="00122CEB" w:rsidRDefault="00122CEB">
            <w:pPr>
              <w:pStyle w:val="ConsPlusNormal"/>
            </w:pPr>
            <w:r>
              <w:t>Налог на имущество предприятий</w:t>
            </w:r>
          </w:p>
        </w:tc>
        <w:tc>
          <w:tcPr>
            <w:tcW w:w="994" w:type="dxa"/>
          </w:tcPr>
          <w:p w14:paraId="6212A3D6" w14:textId="77777777" w:rsidR="00122CEB" w:rsidRDefault="00122CEB">
            <w:pPr>
              <w:pStyle w:val="ConsPlusNormal"/>
              <w:jc w:val="center"/>
            </w:pPr>
            <w:r>
              <w:t>100</w:t>
            </w:r>
          </w:p>
        </w:tc>
        <w:tc>
          <w:tcPr>
            <w:tcW w:w="1144" w:type="dxa"/>
          </w:tcPr>
          <w:p w14:paraId="00242FEC" w14:textId="77777777" w:rsidR="00122CEB" w:rsidRDefault="00122CEB">
            <w:pPr>
              <w:pStyle w:val="ConsPlusNormal"/>
            </w:pPr>
          </w:p>
        </w:tc>
        <w:tc>
          <w:tcPr>
            <w:tcW w:w="1134" w:type="dxa"/>
          </w:tcPr>
          <w:p w14:paraId="074F28C9" w14:textId="77777777" w:rsidR="00122CEB" w:rsidRDefault="00122CEB">
            <w:pPr>
              <w:pStyle w:val="ConsPlusNormal"/>
            </w:pPr>
          </w:p>
        </w:tc>
        <w:tc>
          <w:tcPr>
            <w:tcW w:w="1644" w:type="dxa"/>
          </w:tcPr>
          <w:p w14:paraId="02DC5568" w14:textId="77777777" w:rsidR="00122CEB" w:rsidRDefault="00122CEB">
            <w:pPr>
              <w:pStyle w:val="ConsPlusNormal"/>
            </w:pPr>
          </w:p>
        </w:tc>
      </w:tr>
      <w:tr w:rsidR="00122CEB" w14:paraId="16C9230B" w14:textId="77777777">
        <w:tc>
          <w:tcPr>
            <w:tcW w:w="4139" w:type="dxa"/>
          </w:tcPr>
          <w:p w14:paraId="7ADBC835" w14:textId="77777777" w:rsidR="00122CEB" w:rsidRDefault="00122CEB">
            <w:pPr>
              <w:pStyle w:val="ConsPlusNormal"/>
            </w:pPr>
            <w:r>
              <w:t>Налог с продаж</w:t>
            </w:r>
          </w:p>
        </w:tc>
        <w:tc>
          <w:tcPr>
            <w:tcW w:w="994" w:type="dxa"/>
          </w:tcPr>
          <w:p w14:paraId="5C9C9F13" w14:textId="77777777" w:rsidR="00122CEB" w:rsidRDefault="00122CEB">
            <w:pPr>
              <w:pStyle w:val="ConsPlusNormal"/>
              <w:jc w:val="center"/>
            </w:pPr>
            <w:r>
              <w:t>100</w:t>
            </w:r>
          </w:p>
        </w:tc>
        <w:tc>
          <w:tcPr>
            <w:tcW w:w="1144" w:type="dxa"/>
          </w:tcPr>
          <w:p w14:paraId="7F8F859F" w14:textId="77777777" w:rsidR="00122CEB" w:rsidRDefault="00122CEB">
            <w:pPr>
              <w:pStyle w:val="ConsPlusNormal"/>
            </w:pPr>
          </w:p>
        </w:tc>
        <w:tc>
          <w:tcPr>
            <w:tcW w:w="1134" w:type="dxa"/>
          </w:tcPr>
          <w:p w14:paraId="40063047" w14:textId="77777777" w:rsidR="00122CEB" w:rsidRDefault="00122CEB">
            <w:pPr>
              <w:pStyle w:val="ConsPlusNormal"/>
            </w:pPr>
          </w:p>
        </w:tc>
        <w:tc>
          <w:tcPr>
            <w:tcW w:w="1644" w:type="dxa"/>
          </w:tcPr>
          <w:p w14:paraId="4876F606" w14:textId="77777777" w:rsidR="00122CEB" w:rsidRDefault="00122CEB">
            <w:pPr>
              <w:pStyle w:val="ConsPlusNormal"/>
            </w:pPr>
          </w:p>
        </w:tc>
      </w:tr>
      <w:tr w:rsidR="00122CEB" w14:paraId="18E25116" w14:textId="77777777">
        <w:tc>
          <w:tcPr>
            <w:tcW w:w="4139" w:type="dxa"/>
          </w:tcPr>
          <w:p w14:paraId="3D520ED3" w14:textId="77777777" w:rsidR="00122CEB" w:rsidRDefault="00122CEB">
            <w:pPr>
              <w:pStyle w:val="ConsPlusNormal"/>
            </w:pPr>
            <w:r>
              <w:t>Сбор на нужды образовательных учреждений, взимаемый с юридических лиц</w:t>
            </w:r>
          </w:p>
        </w:tc>
        <w:tc>
          <w:tcPr>
            <w:tcW w:w="994" w:type="dxa"/>
          </w:tcPr>
          <w:p w14:paraId="100F867A" w14:textId="77777777" w:rsidR="00122CEB" w:rsidRDefault="00122CEB">
            <w:pPr>
              <w:pStyle w:val="ConsPlusNormal"/>
              <w:jc w:val="center"/>
            </w:pPr>
            <w:r>
              <w:t>100</w:t>
            </w:r>
          </w:p>
        </w:tc>
        <w:tc>
          <w:tcPr>
            <w:tcW w:w="1144" w:type="dxa"/>
          </w:tcPr>
          <w:p w14:paraId="3EA6B749" w14:textId="77777777" w:rsidR="00122CEB" w:rsidRDefault="00122CEB">
            <w:pPr>
              <w:pStyle w:val="ConsPlusNormal"/>
            </w:pPr>
          </w:p>
        </w:tc>
        <w:tc>
          <w:tcPr>
            <w:tcW w:w="1134" w:type="dxa"/>
          </w:tcPr>
          <w:p w14:paraId="1CD23181" w14:textId="77777777" w:rsidR="00122CEB" w:rsidRDefault="00122CEB">
            <w:pPr>
              <w:pStyle w:val="ConsPlusNormal"/>
            </w:pPr>
          </w:p>
        </w:tc>
        <w:tc>
          <w:tcPr>
            <w:tcW w:w="1644" w:type="dxa"/>
          </w:tcPr>
          <w:p w14:paraId="46C1EE5D" w14:textId="77777777" w:rsidR="00122CEB" w:rsidRDefault="00122CEB">
            <w:pPr>
              <w:pStyle w:val="ConsPlusNormal"/>
            </w:pPr>
          </w:p>
        </w:tc>
      </w:tr>
      <w:tr w:rsidR="00122CEB" w14:paraId="01A022DD" w14:textId="77777777">
        <w:tc>
          <w:tcPr>
            <w:tcW w:w="4139" w:type="dxa"/>
          </w:tcPr>
          <w:p w14:paraId="3D4D70AA" w14:textId="77777777" w:rsidR="00122CEB" w:rsidRDefault="00122CEB">
            <w:pPr>
              <w:pStyle w:val="ConsPlusNormal"/>
            </w:pPr>
            <w:r>
              <w:t>Прочие налоги и сборы</w:t>
            </w:r>
          </w:p>
        </w:tc>
        <w:tc>
          <w:tcPr>
            <w:tcW w:w="994" w:type="dxa"/>
          </w:tcPr>
          <w:p w14:paraId="5EE80206" w14:textId="77777777" w:rsidR="00122CEB" w:rsidRDefault="00122CEB">
            <w:pPr>
              <w:pStyle w:val="ConsPlusNormal"/>
              <w:jc w:val="center"/>
            </w:pPr>
            <w:r>
              <w:t>100</w:t>
            </w:r>
          </w:p>
        </w:tc>
        <w:tc>
          <w:tcPr>
            <w:tcW w:w="1144" w:type="dxa"/>
          </w:tcPr>
          <w:p w14:paraId="05A278F9" w14:textId="77777777" w:rsidR="00122CEB" w:rsidRDefault="00122CEB">
            <w:pPr>
              <w:pStyle w:val="ConsPlusNormal"/>
            </w:pPr>
          </w:p>
        </w:tc>
        <w:tc>
          <w:tcPr>
            <w:tcW w:w="1134" w:type="dxa"/>
          </w:tcPr>
          <w:p w14:paraId="4507A54C" w14:textId="77777777" w:rsidR="00122CEB" w:rsidRDefault="00122CEB">
            <w:pPr>
              <w:pStyle w:val="ConsPlusNormal"/>
            </w:pPr>
          </w:p>
        </w:tc>
        <w:tc>
          <w:tcPr>
            <w:tcW w:w="1644" w:type="dxa"/>
          </w:tcPr>
          <w:p w14:paraId="515D4154" w14:textId="77777777" w:rsidR="00122CEB" w:rsidRDefault="00122CEB">
            <w:pPr>
              <w:pStyle w:val="ConsPlusNormal"/>
            </w:pPr>
          </w:p>
        </w:tc>
      </w:tr>
      <w:tr w:rsidR="00122CEB" w14:paraId="4BC0F1B0" w14:textId="77777777">
        <w:tc>
          <w:tcPr>
            <w:tcW w:w="4139" w:type="dxa"/>
          </w:tcPr>
          <w:p w14:paraId="7766289C" w14:textId="77777777" w:rsidR="00122CEB" w:rsidRDefault="00122CEB">
            <w:pPr>
              <w:pStyle w:val="ConsPlusNormal"/>
            </w:pPr>
            <w:r>
              <w:t>Земельный налог (по обязательствам, возникшим до 1 января 2006 года), мобилизуемый на территориях городских округов</w:t>
            </w:r>
          </w:p>
        </w:tc>
        <w:tc>
          <w:tcPr>
            <w:tcW w:w="994" w:type="dxa"/>
          </w:tcPr>
          <w:p w14:paraId="2530EEF2" w14:textId="77777777" w:rsidR="00122CEB" w:rsidRDefault="00122CEB">
            <w:pPr>
              <w:pStyle w:val="ConsPlusNormal"/>
            </w:pPr>
          </w:p>
        </w:tc>
        <w:tc>
          <w:tcPr>
            <w:tcW w:w="1144" w:type="dxa"/>
          </w:tcPr>
          <w:p w14:paraId="614B8C1C" w14:textId="77777777" w:rsidR="00122CEB" w:rsidRDefault="00122CEB">
            <w:pPr>
              <w:pStyle w:val="ConsPlusNormal"/>
              <w:jc w:val="center"/>
            </w:pPr>
            <w:r>
              <w:t>100</w:t>
            </w:r>
          </w:p>
        </w:tc>
        <w:tc>
          <w:tcPr>
            <w:tcW w:w="1134" w:type="dxa"/>
          </w:tcPr>
          <w:p w14:paraId="2A4AF1FA" w14:textId="77777777" w:rsidR="00122CEB" w:rsidRDefault="00122CEB">
            <w:pPr>
              <w:pStyle w:val="ConsPlusNormal"/>
            </w:pPr>
          </w:p>
        </w:tc>
        <w:tc>
          <w:tcPr>
            <w:tcW w:w="1644" w:type="dxa"/>
          </w:tcPr>
          <w:p w14:paraId="1831DB90" w14:textId="77777777" w:rsidR="00122CEB" w:rsidRDefault="00122CEB">
            <w:pPr>
              <w:pStyle w:val="ConsPlusNormal"/>
            </w:pPr>
          </w:p>
        </w:tc>
      </w:tr>
      <w:tr w:rsidR="00122CEB" w14:paraId="6937996C" w14:textId="77777777">
        <w:tc>
          <w:tcPr>
            <w:tcW w:w="4139" w:type="dxa"/>
          </w:tcPr>
          <w:p w14:paraId="4404C6A0" w14:textId="77777777" w:rsidR="00122CEB" w:rsidRDefault="00122CEB">
            <w:pPr>
              <w:pStyle w:val="ConsPlusNormal"/>
            </w:pPr>
            <w:r>
              <w:t xml:space="preserve">Земельный налог (по обязательствам, возникшим до 1 января 2006 года), мобилизуемый на территориях </w:t>
            </w:r>
            <w:r>
              <w:lastRenderedPageBreak/>
              <w:t>муниципальных округов</w:t>
            </w:r>
          </w:p>
        </w:tc>
        <w:tc>
          <w:tcPr>
            <w:tcW w:w="994" w:type="dxa"/>
          </w:tcPr>
          <w:p w14:paraId="0644D23A" w14:textId="77777777" w:rsidR="00122CEB" w:rsidRDefault="00122CEB">
            <w:pPr>
              <w:pStyle w:val="ConsPlusNormal"/>
            </w:pPr>
          </w:p>
        </w:tc>
        <w:tc>
          <w:tcPr>
            <w:tcW w:w="1144" w:type="dxa"/>
          </w:tcPr>
          <w:p w14:paraId="1941B657" w14:textId="77777777" w:rsidR="00122CEB" w:rsidRDefault="00122CEB">
            <w:pPr>
              <w:pStyle w:val="ConsPlusNormal"/>
            </w:pPr>
          </w:p>
        </w:tc>
        <w:tc>
          <w:tcPr>
            <w:tcW w:w="1134" w:type="dxa"/>
          </w:tcPr>
          <w:p w14:paraId="08FCF516" w14:textId="77777777" w:rsidR="00122CEB" w:rsidRDefault="00122CEB">
            <w:pPr>
              <w:pStyle w:val="ConsPlusNormal"/>
              <w:jc w:val="center"/>
            </w:pPr>
            <w:r>
              <w:t>100</w:t>
            </w:r>
          </w:p>
        </w:tc>
        <w:tc>
          <w:tcPr>
            <w:tcW w:w="1644" w:type="dxa"/>
          </w:tcPr>
          <w:p w14:paraId="6B52F96C" w14:textId="77777777" w:rsidR="00122CEB" w:rsidRDefault="00122CEB">
            <w:pPr>
              <w:pStyle w:val="ConsPlusNormal"/>
            </w:pPr>
          </w:p>
        </w:tc>
      </w:tr>
      <w:tr w:rsidR="00122CEB" w14:paraId="2922C07B" w14:textId="77777777">
        <w:tc>
          <w:tcPr>
            <w:tcW w:w="4139" w:type="dxa"/>
          </w:tcPr>
          <w:p w14:paraId="1505A160" w14:textId="77777777" w:rsidR="00122CEB" w:rsidRDefault="00122CEB">
            <w:pPr>
              <w:pStyle w:val="ConsPlusNormal"/>
            </w:pPr>
            <w:r>
              <w:t>Сборы за выдачу органами местного самоуправления городских округов лицензий на розничную продажу алкогольной продукции</w:t>
            </w:r>
          </w:p>
        </w:tc>
        <w:tc>
          <w:tcPr>
            <w:tcW w:w="994" w:type="dxa"/>
          </w:tcPr>
          <w:p w14:paraId="140C8AE3" w14:textId="77777777" w:rsidR="00122CEB" w:rsidRDefault="00122CEB">
            <w:pPr>
              <w:pStyle w:val="ConsPlusNormal"/>
            </w:pPr>
          </w:p>
        </w:tc>
        <w:tc>
          <w:tcPr>
            <w:tcW w:w="1144" w:type="dxa"/>
          </w:tcPr>
          <w:p w14:paraId="4038E3FB" w14:textId="77777777" w:rsidR="00122CEB" w:rsidRDefault="00122CEB">
            <w:pPr>
              <w:pStyle w:val="ConsPlusNormal"/>
              <w:jc w:val="center"/>
            </w:pPr>
            <w:r>
              <w:t>100</w:t>
            </w:r>
          </w:p>
        </w:tc>
        <w:tc>
          <w:tcPr>
            <w:tcW w:w="1134" w:type="dxa"/>
          </w:tcPr>
          <w:p w14:paraId="618EF2E4" w14:textId="77777777" w:rsidR="00122CEB" w:rsidRDefault="00122CEB">
            <w:pPr>
              <w:pStyle w:val="ConsPlusNormal"/>
            </w:pPr>
          </w:p>
        </w:tc>
        <w:tc>
          <w:tcPr>
            <w:tcW w:w="1644" w:type="dxa"/>
          </w:tcPr>
          <w:p w14:paraId="44090572" w14:textId="77777777" w:rsidR="00122CEB" w:rsidRDefault="00122CEB">
            <w:pPr>
              <w:pStyle w:val="ConsPlusNormal"/>
            </w:pPr>
          </w:p>
        </w:tc>
      </w:tr>
      <w:tr w:rsidR="00122CEB" w14:paraId="0B6FDF0F" w14:textId="77777777">
        <w:tc>
          <w:tcPr>
            <w:tcW w:w="4139" w:type="dxa"/>
          </w:tcPr>
          <w:p w14:paraId="353EEEE6" w14:textId="77777777" w:rsidR="00122CEB" w:rsidRDefault="00122CEB">
            <w:pPr>
              <w:pStyle w:val="ConsPlusNormal"/>
            </w:pPr>
            <w:r>
              <w:t>Сборы за выдачу органами местного самоуправления муниципальных округов лицензий на розничную продажу алкогольной продукции</w:t>
            </w:r>
          </w:p>
        </w:tc>
        <w:tc>
          <w:tcPr>
            <w:tcW w:w="994" w:type="dxa"/>
          </w:tcPr>
          <w:p w14:paraId="4A5FBA95" w14:textId="77777777" w:rsidR="00122CEB" w:rsidRDefault="00122CEB">
            <w:pPr>
              <w:pStyle w:val="ConsPlusNormal"/>
            </w:pPr>
          </w:p>
        </w:tc>
        <w:tc>
          <w:tcPr>
            <w:tcW w:w="1144" w:type="dxa"/>
          </w:tcPr>
          <w:p w14:paraId="5585B57A" w14:textId="77777777" w:rsidR="00122CEB" w:rsidRDefault="00122CEB">
            <w:pPr>
              <w:pStyle w:val="ConsPlusNormal"/>
            </w:pPr>
          </w:p>
        </w:tc>
        <w:tc>
          <w:tcPr>
            <w:tcW w:w="1134" w:type="dxa"/>
          </w:tcPr>
          <w:p w14:paraId="058FF0E0" w14:textId="77777777" w:rsidR="00122CEB" w:rsidRDefault="00122CEB">
            <w:pPr>
              <w:pStyle w:val="ConsPlusNormal"/>
              <w:jc w:val="center"/>
            </w:pPr>
            <w:r>
              <w:t>100</w:t>
            </w:r>
          </w:p>
        </w:tc>
        <w:tc>
          <w:tcPr>
            <w:tcW w:w="1644" w:type="dxa"/>
          </w:tcPr>
          <w:p w14:paraId="7E1875E5" w14:textId="77777777" w:rsidR="00122CEB" w:rsidRDefault="00122CEB">
            <w:pPr>
              <w:pStyle w:val="ConsPlusNormal"/>
            </w:pPr>
          </w:p>
        </w:tc>
      </w:tr>
      <w:tr w:rsidR="00122CEB" w14:paraId="2FDC7E37" w14:textId="77777777">
        <w:tc>
          <w:tcPr>
            <w:tcW w:w="4139" w:type="dxa"/>
          </w:tcPr>
          <w:p w14:paraId="5DCD0881" w14:textId="77777777" w:rsidR="00122CEB" w:rsidRDefault="00122CEB">
            <w:pPr>
              <w:pStyle w:val="ConsPlusNormal"/>
            </w:pPr>
            <w:r>
              <w:t>Налог на рекламу, мобилизуемый на территориях городских округов</w:t>
            </w:r>
          </w:p>
        </w:tc>
        <w:tc>
          <w:tcPr>
            <w:tcW w:w="994" w:type="dxa"/>
          </w:tcPr>
          <w:p w14:paraId="1DCC36B3" w14:textId="77777777" w:rsidR="00122CEB" w:rsidRDefault="00122CEB">
            <w:pPr>
              <w:pStyle w:val="ConsPlusNormal"/>
            </w:pPr>
          </w:p>
        </w:tc>
        <w:tc>
          <w:tcPr>
            <w:tcW w:w="1144" w:type="dxa"/>
          </w:tcPr>
          <w:p w14:paraId="3E5B31D7" w14:textId="77777777" w:rsidR="00122CEB" w:rsidRDefault="00122CEB">
            <w:pPr>
              <w:pStyle w:val="ConsPlusNormal"/>
              <w:jc w:val="center"/>
            </w:pPr>
            <w:r>
              <w:t>100</w:t>
            </w:r>
          </w:p>
        </w:tc>
        <w:tc>
          <w:tcPr>
            <w:tcW w:w="1134" w:type="dxa"/>
          </w:tcPr>
          <w:p w14:paraId="4B93E384" w14:textId="77777777" w:rsidR="00122CEB" w:rsidRDefault="00122CEB">
            <w:pPr>
              <w:pStyle w:val="ConsPlusNormal"/>
            </w:pPr>
          </w:p>
        </w:tc>
        <w:tc>
          <w:tcPr>
            <w:tcW w:w="1644" w:type="dxa"/>
          </w:tcPr>
          <w:p w14:paraId="038C13B3" w14:textId="77777777" w:rsidR="00122CEB" w:rsidRDefault="00122CEB">
            <w:pPr>
              <w:pStyle w:val="ConsPlusNormal"/>
            </w:pPr>
          </w:p>
        </w:tc>
      </w:tr>
      <w:tr w:rsidR="00122CEB" w14:paraId="46B1562D" w14:textId="77777777">
        <w:tc>
          <w:tcPr>
            <w:tcW w:w="4139" w:type="dxa"/>
          </w:tcPr>
          <w:p w14:paraId="38E2C2B2" w14:textId="77777777" w:rsidR="00122CEB" w:rsidRDefault="00122CEB">
            <w:pPr>
              <w:pStyle w:val="ConsPlusNormal"/>
            </w:pPr>
            <w:r>
              <w:t>Налог на рекламу, мобилизуемый на территориях муниципальных округов</w:t>
            </w:r>
          </w:p>
        </w:tc>
        <w:tc>
          <w:tcPr>
            <w:tcW w:w="994" w:type="dxa"/>
          </w:tcPr>
          <w:p w14:paraId="6E5401C6" w14:textId="77777777" w:rsidR="00122CEB" w:rsidRDefault="00122CEB">
            <w:pPr>
              <w:pStyle w:val="ConsPlusNormal"/>
            </w:pPr>
          </w:p>
        </w:tc>
        <w:tc>
          <w:tcPr>
            <w:tcW w:w="1144" w:type="dxa"/>
          </w:tcPr>
          <w:p w14:paraId="27D50457" w14:textId="77777777" w:rsidR="00122CEB" w:rsidRDefault="00122CEB">
            <w:pPr>
              <w:pStyle w:val="ConsPlusNormal"/>
            </w:pPr>
          </w:p>
        </w:tc>
        <w:tc>
          <w:tcPr>
            <w:tcW w:w="1134" w:type="dxa"/>
          </w:tcPr>
          <w:p w14:paraId="32143760" w14:textId="77777777" w:rsidR="00122CEB" w:rsidRDefault="00122CEB">
            <w:pPr>
              <w:pStyle w:val="ConsPlusNormal"/>
              <w:jc w:val="center"/>
            </w:pPr>
            <w:r>
              <w:t>100</w:t>
            </w:r>
          </w:p>
        </w:tc>
        <w:tc>
          <w:tcPr>
            <w:tcW w:w="1644" w:type="dxa"/>
          </w:tcPr>
          <w:p w14:paraId="4C9D3970" w14:textId="77777777" w:rsidR="00122CEB" w:rsidRDefault="00122CEB">
            <w:pPr>
              <w:pStyle w:val="ConsPlusNormal"/>
            </w:pPr>
          </w:p>
        </w:tc>
      </w:tr>
      <w:tr w:rsidR="00122CEB" w14:paraId="6C7CA0EE" w14:textId="77777777">
        <w:tc>
          <w:tcPr>
            <w:tcW w:w="4139" w:type="dxa"/>
          </w:tcPr>
          <w:p w14:paraId="1C43EA0C" w14:textId="77777777" w:rsidR="00122CEB" w:rsidRDefault="00122CEB">
            <w:pPr>
              <w:pStyle w:val="ConsPlusNormal"/>
            </w:pPr>
            <w:r>
              <w:t>Курортный сбор, мобилизуемый на территориях городских округов</w:t>
            </w:r>
          </w:p>
        </w:tc>
        <w:tc>
          <w:tcPr>
            <w:tcW w:w="994" w:type="dxa"/>
          </w:tcPr>
          <w:p w14:paraId="74767ED6" w14:textId="77777777" w:rsidR="00122CEB" w:rsidRDefault="00122CEB">
            <w:pPr>
              <w:pStyle w:val="ConsPlusNormal"/>
            </w:pPr>
          </w:p>
        </w:tc>
        <w:tc>
          <w:tcPr>
            <w:tcW w:w="1144" w:type="dxa"/>
          </w:tcPr>
          <w:p w14:paraId="00ECC597" w14:textId="77777777" w:rsidR="00122CEB" w:rsidRDefault="00122CEB">
            <w:pPr>
              <w:pStyle w:val="ConsPlusNormal"/>
              <w:jc w:val="center"/>
            </w:pPr>
            <w:r>
              <w:t>100</w:t>
            </w:r>
          </w:p>
        </w:tc>
        <w:tc>
          <w:tcPr>
            <w:tcW w:w="1134" w:type="dxa"/>
          </w:tcPr>
          <w:p w14:paraId="1664F06C" w14:textId="77777777" w:rsidR="00122CEB" w:rsidRDefault="00122CEB">
            <w:pPr>
              <w:pStyle w:val="ConsPlusNormal"/>
            </w:pPr>
          </w:p>
        </w:tc>
        <w:tc>
          <w:tcPr>
            <w:tcW w:w="1644" w:type="dxa"/>
          </w:tcPr>
          <w:p w14:paraId="39682C6A" w14:textId="77777777" w:rsidR="00122CEB" w:rsidRDefault="00122CEB">
            <w:pPr>
              <w:pStyle w:val="ConsPlusNormal"/>
            </w:pPr>
          </w:p>
        </w:tc>
      </w:tr>
      <w:tr w:rsidR="00122CEB" w14:paraId="3167C9FF" w14:textId="77777777">
        <w:tc>
          <w:tcPr>
            <w:tcW w:w="4139" w:type="dxa"/>
          </w:tcPr>
          <w:p w14:paraId="0436B876" w14:textId="77777777" w:rsidR="00122CEB" w:rsidRDefault="00122CEB">
            <w:pPr>
              <w:pStyle w:val="ConsPlusNormal"/>
            </w:pPr>
            <w:r>
              <w:t>Курортный сбор, мобилизуемый на территориях муниципальных округов</w:t>
            </w:r>
          </w:p>
        </w:tc>
        <w:tc>
          <w:tcPr>
            <w:tcW w:w="994" w:type="dxa"/>
          </w:tcPr>
          <w:p w14:paraId="424F2CDB" w14:textId="77777777" w:rsidR="00122CEB" w:rsidRDefault="00122CEB">
            <w:pPr>
              <w:pStyle w:val="ConsPlusNormal"/>
            </w:pPr>
          </w:p>
        </w:tc>
        <w:tc>
          <w:tcPr>
            <w:tcW w:w="1144" w:type="dxa"/>
          </w:tcPr>
          <w:p w14:paraId="7278AAEB" w14:textId="77777777" w:rsidR="00122CEB" w:rsidRDefault="00122CEB">
            <w:pPr>
              <w:pStyle w:val="ConsPlusNormal"/>
            </w:pPr>
          </w:p>
        </w:tc>
        <w:tc>
          <w:tcPr>
            <w:tcW w:w="1134" w:type="dxa"/>
          </w:tcPr>
          <w:p w14:paraId="1A41DFA7" w14:textId="77777777" w:rsidR="00122CEB" w:rsidRDefault="00122CEB">
            <w:pPr>
              <w:pStyle w:val="ConsPlusNormal"/>
              <w:jc w:val="center"/>
            </w:pPr>
            <w:r>
              <w:t>100</w:t>
            </w:r>
          </w:p>
        </w:tc>
        <w:tc>
          <w:tcPr>
            <w:tcW w:w="1644" w:type="dxa"/>
          </w:tcPr>
          <w:p w14:paraId="6C2DBAE5" w14:textId="77777777" w:rsidR="00122CEB" w:rsidRDefault="00122CEB">
            <w:pPr>
              <w:pStyle w:val="ConsPlusNormal"/>
            </w:pPr>
          </w:p>
        </w:tc>
      </w:tr>
      <w:tr w:rsidR="00122CEB" w14:paraId="7F97E30A" w14:textId="77777777">
        <w:tc>
          <w:tcPr>
            <w:tcW w:w="4139" w:type="dxa"/>
          </w:tcPr>
          <w:p w14:paraId="75BCF734" w14:textId="77777777" w:rsidR="00122CEB" w:rsidRDefault="00122CEB">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994" w:type="dxa"/>
          </w:tcPr>
          <w:p w14:paraId="6D646F3D" w14:textId="77777777" w:rsidR="00122CEB" w:rsidRDefault="00122CEB">
            <w:pPr>
              <w:pStyle w:val="ConsPlusNormal"/>
            </w:pPr>
          </w:p>
        </w:tc>
        <w:tc>
          <w:tcPr>
            <w:tcW w:w="1144" w:type="dxa"/>
          </w:tcPr>
          <w:p w14:paraId="410C5FFC" w14:textId="77777777" w:rsidR="00122CEB" w:rsidRDefault="00122CEB">
            <w:pPr>
              <w:pStyle w:val="ConsPlusNormal"/>
              <w:jc w:val="center"/>
            </w:pPr>
            <w:r>
              <w:t>100</w:t>
            </w:r>
          </w:p>
        </w:tc>
        <w:tc>
          <w:tcPr>
            <w:tcW w:w="1134" w:type="dxa"/>
          </w:tcPr>
          <w:p w14:paraId="12CB24E2" w14:textId="77777777" w:rsidR="00122CEB" w:rsidRDefault="00122CEB">
            <w:pPr>
              <w:pStyle w:val="ConsPlusNormal"/>
            </w:pPr>
          </w:p>
        </w:tc>
        <w:tc>
          <w:tcPr>
            <w:tcW w:w="1644" w:type="dxa"/>
          </w:tcPr>
          <w:p w14:paraId="1652BFE1" w14:textId="77777777" w:rsidR="00122CEB" w:rsidRDefault="00122CEB">
            <w:pPr>
              <w:pStyle w:val="ConsPlusNormal"/>
            </w:pPr>
          </w:p>
        </w:tc>
      </w:tr>
      <w:tr w:rsidR="00122CEB" w14:paraId="0063CFD5" w14:textId="77777777">
        <w:tc>
          <w:tcPr>
            <w:tcW w:w="4139" w:type="dxa"/>
          </w:tcPr>
          <w:p w14:paraId="00EE01B4" w14:textId="77777777" w:rsidR="00122CEB" w:rsidRDefault="00122CEB">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w:t>
            </w:r>
          </w:p>
        </w:tc>
        <w:tc>
          <w:tcPr>
            <w:tcW w:w="994" w:type="dxa"/>
          </w:tcPr>
          <w:p w14:paraId="45C40EA9" w14:textId="77777777" w:rsidR="00122CEB" w:rsidRDefault="00122CEB">
            <w:pPr>
              <w:pStyle w:val="ConsPlusNormal"/>
            </w:pPr>
          </w:p>
        </w:tc>
        <w:tc>
          <w:tcPr>
            <w:tcW w:w="1144" w:type="dxa"/>
          </w:tcPr>
          <w:p w14:paraId="0D73530C" w14:textId="77777777" w:rsidR="00122CEB" w:rsidRDefault="00122CEB">
            <w:pPr>
              <w:pStyle w:val="ConsPlusNormal"/>
            </w:pPr>
          </w:p>
        </w:tc>
        <w:tc>
          <w:tcPr>
            <w:tcW w:w="1134" w:type="dxa"/>
          </w:tcPr>
          <w:p w14:paraId="1C45B6A6" w14:textId="77777777" w:rsidR="00122CEB" w:rsidRDefault="00122CEB">
            <w:pPr>
              <w:pStyle w:val="ConsPlusNormal"/>
              <w:jc w:val="center"/>
            </w:pPr>
            <w:r>
              <w:t>100</w:t>
            </w:r>
          </w:p>
        </w:tc>
        <w:tc>
          <w:tcPr>
            <w:tcW w:w="1644" w:type="dxa"/>
          </w:tcPr>
          <w:p w14:paraId="397CB621" w14:textId="77777777" w:rsidR="00122CEB" w:rsidRDefault="00122CEB">
            <w:pPr>
              <w:pStyle w:val="ConsPlusNormal"/>
            </w:pPr>
          </w:p>
        </w:tc>
      </w:tr>
      <w:tr w:rsidR="00122CEB" w14:paraId="51FDBB40" w14:textId="77777777">
        <w:tc>
          <w:tcPr>
            <w:tcW w:w="4139" w:type="dxa"/>
          </w:tcPr>
          <w:p w14:paraId="1028C891" w14:textId="77777777" w:rsidR="00122CEB" w:rsidRDefault="00122CEB">
            <w:pPr>
              <w:pStyle w:val="ConsPlusNormal"/>
            </w:pPr>
            <w:r>
              <w:t>Лицензионный сбор за право торговли спиртными напитками, мобилизуемый на территориях городских округов</w:t>
            </w:r>
          </w:p>
        </w:tc>
        <w:tc>
          <w:tcPr>
            <w:tcW w:w="994" w:type="dxa"/>
          </w:tcPr>
          <w:p w14:paraId="07A32046" w14:textId="77777777" w:rsidR="00122CEB" w:rsidRDefault="00122CEB">
            <w:pPr>
              <w:pStyle w:val="ConsPlusNormal"/>
            </w:pPr>
          </w:p>
        </w:tc>
        <w:tc>
          <w:tcPr>
            <w:tcW w:w="1144" w:type="dxa"/>
          </w:tcPr>
          <w:p w14:paraId="1819C4C0" w14:textId="77777777" w:rsidR="00122CEB" w:rsidRDefault="00122CEB">
            <w:pPr>
              <w:pStyle w:val="ConsPlusNormal"/>
              <w:jc w:val="center"/>
            </w:pPr>
            <w:r>
              <w:t>100</w:t>
            </w:r>
          </w:p>
        </w:tc>
        <w:tc>
          <w:tcPr>
            <w:tcW w:w="1134" w:type="dxa"/>
          </w:tcPr>
          <w:p w14:paraId="2F9DC2F0" w14:textId="77777777" w:rsidR="00122CEB" w:rsidRDefault="00122CEB">
            <w:pPr>
              <w:pStyle w:val="ConsPlusNormal"/>
            </w:pPr>
          </w:p>
        </w:tc>
        <w:tc>
          <w:tcPr>
            <w:tcW w:w="1644" w:type="dxa"/>
          </w:tcPr>
          <w:p w14:paraId="524C3E45" w14:textId="77777777" w:rsidR="00122CEB" w:rsidRDefault="00122CEB">
            <w:pPr>
              <w:pStyle w:val="ConsPlusNormal"/>
            </w:pPr>
          </w:p>
        </w:tc>
      </w:tr>
      <w:tr w:rsidR="00122CEB" w14:paraId="1D2B29F9" w14:textId="77777777">
        <w:tc>
          <w:tcPr>
            <w:tcW w:w="4139" w:type="dxa"/>
          </w:tcPr>
          <w:p w14:paraId="0E056C75" w14:textId="77777777" w:rsidR="00122CEB" w:rsidRDefault="00122CEB">
            <w:pPr>
              <w:pStyle w:val="ConsPlusNormal"/>
            </w:pPr>
            <w:r>
              <w:t>Лицензионный сбор за право торговли спиртными напитками, мобилизуемый на территориях муниципальных округов</w:t>
            </w:r>
          </w:p>
        </w:tc>
        <w:tc>
          <w:tcPr>
            <w:tcW w:w="994" w:type="dxa"/>
          </w:tcPr>
          <w:p w14:paraId="011E6EB1" w14:textId="77777777" w:rsidR="00122CEB" w:rsidRDefault="00122CEB">
            <w:pPr>
              <w:pStyle w:val="ConsPlusNormal"/>
            </w:pPr>
          </w:p>
        </w:tc>
        <w:tc>
          <w:tcPr>
            <w:tcW w:w="1144" w:type="dxa"/>
          </w:tcPr>
          <w:p w14:paraId="078939E5" w14:textId="77777777" w:rsidR="00122CEB" w:rsidRDefault="00122CEB">
            <w:pPr>
              <w:pStyle w:val="ConsPlusNormal"/>
            </w:pPr>
          </w:p>
        </w:tc>
        <w:tc>
          <w:tcPr>
            <w:tcW w:w="1134" w:type="dxa"/>
          </w:tcPr>
          <w:p w14:paraId="367EC582" w14:textId="77777777" w:rsidR="00122CEB" w:rsidRDefault="00122CEB">
            <w:pPr>
              <w:pStyle w:val="ConsPlusNormal"/>
              <w:jc w:val="center"/>
            </w:pPr>
            <w:r>
              <w:t>100</w:t>
            </w:r>
          </w:p>
        </w:tc>
        <w:tc>
          <w:tcPr>
            <w:tcW w:w="1644" w:type="dxa"/>
          </w:tcPr>
          <w:p w14:paraId="386BDDDD" w14:textId="77777777" w:rsidR="00122CEB" w:rsidRDefault="00122CEB">
            <w:pPr>
              <w:pStyle w:val="ConsPlusNormal"/>
            </w:pPr>
          </w:p>
        </w:tc>
      </w:tr>
      <w:tr w:rsidR="00122CEB" w14:paraId="6F8A74A4" w14:textId="77777777">
        <w:tc>
          <w:tcPr>
            <w:tcW w:w="4139" w:type="dxa"/>
          </w:tcPr>
          <w:p w14:paraId="1BF60243" w14:textId="77777777" w:rsidR="00122CEB" w:rsidRDefault="00122CEB">
            <w:pPr>
              <w:pStyle w:val="ConsPlusNormal"/>
            </w:pPr>
            <w:r>
              <w:t>Прочие местные налоги и сборы, мобилизуемые на территориях городских округов</w:t>
            </w:r>
          </w:p>
        </w:tc>
        <w:tc>
          <w:tcPr>
            <w:tcW w:w="994" w:type="dxa"/>
          </w:tcPr>
          <w:p w14:paraId="47C17EC9" w14:textId="77777777" w:rsidR="00122CEB" w:rsidRDefault="00122CEB">
            <w:pPr>
              <w:pStyle w:val="ConsPlusNormal"/>
            </w:pPr>
          </w:p>
        </w:tc>
        <w:tc>
          <w:tcPr>
            <w:tcW w:w="1144" w:type="dxa"/>
          </w:tcPr>
          <w:p w14:paraId="6529B292" w14:textId="77777777" w:rsidR="00122CEB" w:rsidRDefault="00122CEB">
            <w:pPr>
              <w:pStyle w:val="ConsPlusNormal"/>
              <w:jc w:val="center"/>
            </w:pPr>
            <w:r>
              <w:t>100</w:t>
            </w:r>
          </w:p>
        </w:tc>
        <w:tc>
          <w:tcPr>
            <w:tcW w:w="1134" w:type="dxa"/>
          </w:tcPr>
          <w:p w14:paraId="0BB464CF" w14:textId="77777777" w:rsidR="00122CEB" w:rsidRDefault="00122CEB">
            <w:pPr>
              <w:pStyle w:val="ConsPlusNormal"/>
            </w:pPr>
          </w:p>
        </w:tc>
        <w:tc>
          <w:tcPr>
            <w:tcW w:w="1644" w:type="dxa"/>
          </w:tcPr>
          <w:p w14:paraId="228BFD8B" w14:textId="77777777" w:rsidR="00122CEB" w:rsidRDefault="00122CEB">
            <w:pPr>
              <w:pStyle w:val="ConsPlusNormal"/>
            </w:pPr>
          </w:p>
        </w:tc>
      </w:tr>
      <w:tr w:rsidR="00122CEB" w14:paraId="3F18FF80" w14:textId="77777777">
        <w:tc>
          <w:tcPr>
            <w:tcW w:w="4139" w:type="dxa"/>
          </w:tcPr>
          <w:p w14:paraId="2DA9ABCB" w14:textId="77777777" w:rsidR="00122CEB" w:rsidRDefault="00122CEB">
            <w:pPr>
              <w:pStyle w:val="ConsPlusNormal"/>
            </w:pPr>
            <w:r>
              <w:t>Прочие местные налоги и сборы, мобилизуемые на территориях муниципальных округов</w:t>
            </w:r>
          </w:p>
        </w:tc>
        <w:tc>
          <w:tcPr>
            <w:tcW w:w="994" w:type="dxa"/>
          </w:tcPr>
          <w:p w14:paraId="61305A18" w14:textId="77777777" w:rsidR="00122CEB" w:rsidRDefault="00122CEB">
            <w:pPr>
              <w:pStyle w:val="ConsPlusNormal"/>
            </w:pPr>
          </w:p>
        </w:tc>
        <w:tc>
          <w:tcPr>
            <w:tcW w:w="1144" w:type="dxa"/>
          </w:tcPr>
          <w:p w14:paraId="16FD3246" w14:textId="77777777" w:rsidR="00122CEB" w:rsidRDefault="00122CEB">
            <w:pPr>
              <w:pStyle w:val="ConsPlusNormal"/>
            </w:pPr>
          </w:p>
        </w:tc>
        <w:tc>
          <w:tcPr>
            <w:tcW w:w="1134" w:type="dxa"/>
          </w:tcPr>
          <w:p w14:paraId="0A7E5BF5" w14:textId="77777777" w:rsidR="00122CEB" w:rsidRDefault="00122CEB">
            <w:pPr>
              <w:pStyle w:val="ConsPlusNormal"/>
              <w:jc w:val="center"/>
            </w:pPr>
            <w:r>
              <w:t>100</w:t>
            </w:r>
          </w:p>
        </w:tc>
        <w:tc>
          <w:tcPr>
            <w:tcW w:w="1644" w:type="dxa"/>
          </w:tcPr>
          <w:p w14:paraId="2C9A8625" w14:textId="77777777" w:rsidR="00122CEB" w:rsidRDefault="00122CEB">
            <w:pPr>
              <w:pStyle w:val="ConsPlusNormal"/>
            </w:pPr>
          </w:p>
        </w:tc>
      </w:tr>
      <w:tr w:rsidR="00122CEB" w14:paraId="2BF24180" w14:textId="77777777">
        <w:tc>
          <w:tcPr>
            <w:tcW w:w="4139" w:type="dxa"/>
          </w:tcPr>
          <w:p w14:paraId="3D0EA4F8" w14:textId="77777777" w:rsidR="00122CEB" w:rsidRDefault="00122CEB">
            <w:pPr>
              <w:pStyle w:val="ConsPlusNormal"/>
            </w:pPr>
            <w:r>
              <w:t xml:space="preserve">В части доходов от использования имущества, находящегося в </w:t>
            </w:r>
            <w:r>
              <w:lastRenderedPageBreak/>
              <w:t>государственной и муниципальной собственности, и от продажи материальных и нематериальных активов</w:t>
            </w:r>
          </w:p>
        </w:tc>
        <w:tc>
          <w:tcPr>
            <w:tcW w:w="994" w:type="dxa"/>
          </w:tcPr>
          <w:p w14:paraId="75DBA544" w14:textId="77777777" w:rsidR="00122CEB" w:rsidRDefault="00122CEB">
            <w:pPr>
              <w:pStyle w:val="ConsPlusNormal"/>
            </w:pPr>
          </w:p>
        </w:tc>
        <w:tc>
          <w:tcPr>
            <w:tcW w:w="1144" w:type="dxa"/>
          </w:tcPr>
          <w:p w14:paraId="0660267B" w14:textId="77777777" w:rsidR="00122CEB" w:rsidRDefault="00122CEB">
            <w:pPr>
              <w:pStyle w:val="ConsPlusNormal"/>
            </w:pPr>
          </w:p>
        </w:tc>
        <w:tc>
          <w:tcPr>
            <w:tcW w:w="1134" w:type="dxa"/>
          </w:tcPr>
          <w:p w14:paraId="31B0EB11" w14:textId="77777777" w:rsidR="00122CEB" w:rsidRDefault="00122CEB">
            <w:pPr>
              <w:pStyle w:val="ConsPlusNormal"/>
            </w:pPr>
          </w:p>
        </w:tc>
        <w:tc>
          <w:tcPr>
            <w:tcW w:w="1644" w:type="dxa"/>
          </w:tcPr>
          <w:p w14:paraId="6B36AF5C" w14:textId="77777777" w:rsidR="00122CEB" w:rsidRDefault="00122CEB">
            <w:pPr>
              <w:pStyle w:val="ConsPlusNormal"/>
            </w:pPr>
          </w:p>
        </w:tc>
      </w:tr>
      <w:tr w:rsidR="00122CEB" w14:paraId="3DEE9EDD" w14:textId="77777777">
        <w:tc>
          <w:tcPr>
            <w:tcW w:w="4139" w:type="dxa"/>
          </w:tcPr>
          <w:p w14:paraId="07C7A6B1" w14:textId="77777777" w:rsidR="00122CEB" w:rsidRDefault="00122CEB">
            <w:pPr>
              <w:pStyle w:val="ConsPlusNormal"/>
            </w:pPr>
            <w:r>
              <w:t>Доходы от размещения временно свободных средств бюджетов субъектов Российской Федерации</w:t>
            </w:r>
          </w:p>
        </w:tc>
        <w:tc>
          <w:tcPr>
            <w:tcW w:w="994" w:type="dxa"/>
          </w:tcPr>
          <w:p w14:paraId="115289F4" w14:textId="77777777" w:rsidR="00122CEB" w:rsidRDefault="00122CEB">
            <w:pPr>
              <w:pStyle w:val="ConsPlusNormal"/>
              <w:jc w:val="center"/>
            </w:pPr>
            <w:r>
              <w:t>100</w:t>
            </w:r>
          </w:p>
        </w:tc>
        <w:tc>
          <w:tcPr>
            <w:tcW w:w="1144" w:type="dxa"/>
          </w:tcPr>
          <w:p w14:paraId="26830B37" w14:textId="77777777" w:rsidR="00122CEB" w:rsidRDefault="00122CEB">
            <w:pPr>
              <w:pStyle w:val="ConsPlusNormal"/>
            </w:pPr>
          </w:p>
        </w:tc>
        <w:tc>
          <w:tcPr>
            <w:tcW w:w="1134" w:type="dxa"/>
          </w:tcPr>
          <w:p w14:paraId="0C5211F4" w14:textId="77777777" w:rsidR="00122CEB" w:rsidRDefault="00122CEB">
            <w:pPr>
              <w:pStyle w:val="ConsPlusNormal"/>
            </w:pPr>
          </w:p>
        </w:tc>
        <w:tc>
          <w:tcPr>
            <w:tcW w:w="1644" w:type="dxa"/>
          </w:tcPr>
          <w:p w14:paraId="4387705E" w14:textId="77777777" w:rsidR="00122CEB" w:rsidRDefault="00122CEB">
            <w:pPr>
              <w:pStyle w:val="ConsPlusNormal"/>
            </w:pPr>
          </w:p>
        </w:tc>
      </w:tr>
      <w:tr w:rsidR="00122CEB" w14:paraId="0C9E6B07" w14:textId="77777777">
        <w:tc>
          <w:tcPr>
            <w:tcW w:w="4139" w:type="dxa"/>
          </w:tcPr>
          <w:p w14:paraId="06516087" w14:textId="77777777" w:rsidR="00122CEB" w:rsidRDefault="00122CEB">
            <w:pPr>
              <w:pStyle w:val="ConsPlusNormal"/>
            </w:pPr>
            <w:r>
              <w:t>Доходы от размещения временно свободных средств бюджетов городских округов</w:t>
            </w:r>
          </w:p>
        </w:tc>
        <w:tc>
          <w:tcPr>
            <w:tcW w:w="994" w:type="dxa"/>
          </w:tcPr>
          <w:p w14:paraId="7AF0BF28" w14:textId="77777777" w:rsidR="00122CEB" w:rsidRDefault="00122CEB">
            <w:pPr>
              <w:pStyle w:val="ConsPlusNormal"/>
            </w:pPr>
          </w:p>
        </w:tc>
        <w:tc>
          <w:tcPr>
            <w:tcW w:w="1144" w:type="dxa"/>
          </w:tcPr>
          <w:p w14:paraId="00E25081" w14:textId="77777777" w:rsidR="00122CEB" w:rsidRDefault="00122CEB">
            <w:pPr>
              <w:pStyle w:val="ConsPlusNormal"/>
              <w:jc w:val="center"/>
            </w:pPr>
            <w:r>
              <w:t>100</w:t>
            </w:r>
          </w:p>
        </w:tc>
        <w:tc>
          <w:tcPr>
            <w:tcW w:w="1134" w:type="dxa"/>
          </w:tcPr>
          <w:p w14:paraId="053718CB" w14:textId="77777777" w:rsidR="00122CEB" w:rsidRDefault="00122CEB">
            <w:pPr>
              <w:pStyle w:val="ConsPlusNormal"/>
            </w:pPr>
          </w:p>
        </w:tc>
        <w:tc>
          <w:tcPr>
            <w:tcW w:w="1644" w:type="dxa"/>
          </w:tcPr>
          <w:p w14:paraId="2DBED281" w14:textId="77777777" w:rsidR="00122CEB" w:rsidRDefault="00122CEB">
            <w:pPr>
              <w:pStyle w:val="ConsPlusNormal"/>
            </w:pPr>
          </w:p>
        </w:tc>
      </w:tr>
      <w:tr w:rsidR="00122CEB" w14:paraId="6B550D04" w14:textId="77777777">
        <w:tc>
          <w:tcPr>
            <w:tcW w:w="4139" w:type="dxa"/>
          </w:tcPr>
          <w:p w14:paraId="347C9CA9" w14:textId="77777777" w:rsidR="00122CEB" w:rsidRDefault="00122CEB">
            <w:pPr>
              <w:pStyle w:val="ConsPlusNormal"/>
            </w:pPr>
            <w:r>
              <w:t>Доходы от размещения временно свободных средств бюджетов муниципальных округов</w:t>
            </w:r>
          </w:p>
        </w:tc>
        <w:tc>
          <w:tcPr>
            <w:tcW w:w="994" w:type="dxa"/>
          </w:tcPr>
          <w:p w14:paraId="2B92C890" w14:textId="77777777" w:rsidR="00122CEB" w:rsidRDefault="00122CEB">
            <w:pPr>
              <w:pStyle w:val="ConsPlusNormal"/>
            </w:pPr>
          </w:p>
        </w:tc>
        <w:tc>
          <w:tcPr>
            <w:tcW w:w="1144" w:type="dxa"/>
          </w:tcPr>
          <w:p w14:paraId="3925113F" w14:textId="77777777" w:rsidR="00122CEB" w:rsidRDefault="00122CEB">
            <w:pPr>
              <w:pStyle w:val="ConsPlusNormal"/>
            </w:pPr>
          </w:p>
        </w:tc>
        <w:tc>
          <w:tcPr>
            <w:tcW w:w="1134" w:type="dxa"/>
          </w:tcPr>
          <w:p w14:paraId="5E13604F" w14:textId="77777777" w:rsidR="00122CEB" w:rsidRDefault="00122CEB">
            <w:pPr>
              <w:pStyle w:val="ConsPlusNormal"/>
              <w:jc w:val="center"/>
            </w:pPr>
            <w:r>
              <w:t>100</w:t>
            </w:r>
          </w:p>
        </w:tc>
        <w:tc>
          <w:tcPr>
            <w:tcW w:w="1644" w:type="dxa"/>
          </w:tcPr>
          <w:p w14:paraId="2862A4B2" w14:textId="77777777" w:rsidR="00122CEB" w:rsidRDefault="00122CEB">
            <w:pPr>
              <w:pStyle w:val="ConsPlusNormal"/>
            </w:pPr>
          </w:p>
        </w:tc>
      </w:tr>
      <w:tr w:rsidR="00122CEB" w14:paraId="605DE1A6" w14:textId="77777777">
        <w:tc>
          <w:tcPr>
            <w:tcW w:w="4139" w:type="dxa"/>
          </w:tcPr>
          <w:p w14:paraId="38E12FD1" w14:textId="77777777" w:rsidR="00122CEB" w:rsidRDefault="00122CEB">
            <w:pPr>
              <w:pStyle w:val="ConsPlusNormal"/>
            </w:pPr>
            <w:r>
              <w:t>Доходы от размещения временно свободных средств территориальных фондов обязательного медицинского страхования</w:t>
            </w:r>
          </w:p>
        </w:tc>
        <w:tc>
          <w:tcPr>
            <w:tcW w:w="994" w:type="dxa"/>
          </w:tcPr>
          <w:p w14:paraId="31F424FE" w14:textId="77777777" w:rsidR="00122CEB" w:rsidRDefault="00122CEB">
            <w:pPr>
              <w:pStyle w:val="ConsPlusNormal"/>
            </w:pPr>
          </w:p>
        </w:tc>
        <w:tc>
          <w:tcPr>
            <w:tcW w:w="1144" w:type="dxa"/>
          </w:tcPr>
          <w:p w14:paraId="7E3BE35C" w14:textId="77777777" w:rsidR="00122CEB" w:rsidRDefault="00122CEB">
            <w:pPr>
              <w:pStyle w:val="ConsPlusNormal"/>
            </w:pPr>
          </w:p>
        </w:tc>
        <w:tc>
          <w:tcPr>
            <w:tcW w:w="1134" w:type="dxa"/>
          </w:tcPr>
          <w:p w14:paraId="5A8E3E60" w14:textId="77777777" w:rsidR="00122CEB" w:rsidRDefault="00122CEB">
            <w:pPr>
              <w:pStyle w:val="ConsPlusNormal"/>
            </w:pPr>
          </w:p>
        </w:tc>
        <w:tc>
          <w:tcPr>
            <w:tcW w:w="1644" w:type="dxa"/>
          </w:tcPr>
          <w:p w14:paraId="1DFBCFC1" w14:textId="77777777" w:rsidR="00122CEB" w:rsidRDefault="00122CEB">
            <w:pPr>
              <w:pStyle w:val="ConsPlusNormal"/>
              <w:jc w:val="center"/>
            </w:pPr>
            <w:r>
              <w:t>100</w:t>
            </w:r>
          </w:p>
        </w:tc>
      </w:tr>
      <w:tr w:rsidR="00122CEB" w14:paraId="1E1B91EE" w14:textId="77777777">
        <w:tc>
          <w:tcPr>
            <w:tcW w:w="4139" w:type="dxa"/>
          </w:tcPr>
          <w:p w14:paraId="0CA68289" w14:textId="77777777" w:rsidR="00122CEB" w:rsidRDefault="00122CEB">
            <w:pPr>
              <w:pStyle w:val="ConsPlusNormal"/>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994" w:type="dxa"/>
          </w:tcPr>
          <w:p w14:paraId="6AEA8474" w14:textId="77777777" w:rsidR="00122CEB" w:rsidRDefault="00122CEB">
            <w:pPr>
              <w:pStyle w:val="ConsPlusNormal"/>
              <w:jc w:val="center"/>
            </w:pPr>
            <w:r>
              <w:t>50</w:t>
            </w:r>
          </w:p>
        </w:tc>
        <w:tc>
          <w:tcPr>
            <w:tcW w:w="1144" w:type="dxa"/>
          </w:tcPr>
          <w:p w14:paraId="41E8494E" w14:textId="77777777" w:rsidR="00122CEB" w:rsidRDefault="00122CEB">
            <w:pPr>
              <w:pStyle w:val="ConsPlusNormal"/>
              <w:jc w:val="center"/>
            </w:pPr>
            <w:r>
              <w:t>50</w:t>
            </w:r>
          </w:p>
        </w:tc>
        <w:tc>
          <w:tcPr>
            <w:tcW w:w="1134" w:type="dxa"/>
          </w:tcPr>
          <w:p w14:paraId="07511639" w14:textId="77777777" w:rsidR="00122CEB" w:rsidRDefault="00122CEB">
            <w:pPr>
              <w:pStyle w:val="ConsPlusNormal"/>
            </w:pPr>
          </w:p>
        </w:tc>
        <w:tc>
          <w:tcPr>
            <w:tcW w:w="1644" w:type="dxa"/>
          </w:tcPr>
          <w:p w14:paraId="4CCE36DD" w14:textId="77777777" w:rsidR="00122CEB" w:rsidRDefault="00122CEB">
            <w:pPr>
              <w:pStyle w:val="ConsPlusNormal"/>
            </w:pPr>
          </w:p>
        </w:tc>
      </w:tr>
      <w:tr w:rsidR="00122CEB" w14:paraId="18978898" w14:textId="77777777">
        <w:tc>
          <w:tcPr>
            <w:tcW w:w="4139" w:type="dxa"/>
          </w:tcPr>
          <w:p w14:paraId="22BA228B" w14:textId="77777777" w:rsidR="00122CEB" w:rsidRDefault="00122CEB">
            <w:pPr>
              <w:pStyle w:val="ConsPlusNormal"/>
            </w:pPr>
            <w:r>
              <w:t>Доходы от продажи земельных участков,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994" w:type="dxa"/>
          </w:tcPr>
          <w:p w14:paraId="59CBE21F" w14:textId="77777777" w:rsidR="00122CEB" w:rsidRDefault="00122CEB">
            <w:pPr>
              <w:pStyle w:val="ConsPlusNormal"/>
              <w:jc w:val="center"/>
            </w:pPr>
            <w:r>
              <w:t>50</w:t>
            </w:r>
          </w:p>
        </w:tc>
        <w:tc>
          <w:tcPr>
            <w:tcW w:w="1144" w:type="dxa"/>
          </w:tcPr>
          <w:p w14:paraId="7DAE9EDE" w14:textId="77777777" w:rsidR="00122CEB" w:rsidRDefault="00122CEB">
            <w:pPr>
              <w:pStyle w:val="ConsPlusNormal"/>
            </w:pPr>
          </w:p>
        </w:tc>
        <w:tc>
          <w:tcPr>
            <w:tcW w:w="1134" w:type="dxa"/>
          </w:tcPr>
          <w:p w14:paraId="2F11A229" w14:textId="77777777" w:rsidR="00122CEB" w:rsidRDefault="00122CEB">
            <w:pPr>
              <w:pStyle w:val="ConsPlusNormal"/>
              <w:jc w:val="center"/>
            </w:pPr>
            <w:r>
              <w:t>50</w:t>
            </w:r>
          </w:p>
        </w:tc>
        <w:tc>
          <w:tcPr>
            <w:tcW w:w="1644" w:type="dxa"/>
          </w:tcPr>
          <w:p w14:paraId="5286CDF1" w14:textId="77777777" w:rsidR="00122CEB" w:rsidRDefault="00122CEB">
            <w:pPr>
              <w:pStyle w:val="ConsPlusNormal"/>
            </w:pPr>
          </w:p>
        </w:tc>
      </w:tr>
      <w:tr w:rsidR="00122CEB" w14:paraId="7D10B3E6" w14:textId="77777777">
        <w:tc>
          <w:tcPr>
            <w:tcW w:w="4139" w:type="dxa"/>
          </w:tcPr>
          <w:p w14:paraId="085FF43B" w14:textId="77777777" w:rsidR="00122CEB" w:rsidRDefault="00122CEB">
            <w:pPr>
              <w:pStyle w:val="ConsPlusNormal"/>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994" w:type="dxa"/>
          </w:tcPr>
          <w:p w14:paraId="64293A12" w14:textId="77777777" w:rsidR="00122CEB" w:rsidRDefault="00122CEB">
            <w:pPr>
              <w:pStyle w:val="ConsPlusNormal"/>
              <w:jc w:val="center"/>
            </w:pPr>
            <w:r>
              <w:t>50</w:t>
            </w:r>
          </w:p>
        </w:tc>
        <w:tc>
          <w:tcPr>
            <w:tcW w:w="1144" w:type="dxa"/>
          </w:tcPr>
          <w:p w14:paraId="1CA5BF0D" w14:textId="77777777" w:rsidR="00122CEB" w:rsidRDefault="00122CEB">
            <w:pPr>
              <w:pStyle w:val="ConsPlusNormal"/>
              <w:jc w:val="center"/>
            </w:pPr>
            <w:r>
              <w:t>50</w:t>
            </w:r>
          </w:p>
        </w:tc>
        <w:tc>
          <w:tcPr>
            <w:tcW w:w="1134" w:type="dxa"/>
          </w:tcPr>
          <w:p w14:paraId="1D9F0887" w14:textId="77777777" w:rsidR="00122CEB" w:rsidRDefault="00122CEB">
            <w:pPr>
              <w:pStyle w:val="ConsPlusNormal"/>
            </w:pPr>
          </w:p>
        </w:tc>
        <w:tc>
          <w:tcPr>
            <w:tcW w:w="1644" w:type="dxa"/>
          </w:tcPr>
          <w:p w14:paraId="7916DC5C" w14:textId="77777777" w:rsidR="00122CEB" w:rsidRDefault="00122CEB">
            <w:pPr>
              <w:pStyle w:val="ConsPlusNormal"/>
            </w:pPr>
          </w:p>
        </w:tc>
      </w:tr>
      <w:tr w:rsidR="00122CEB" w14:paraId="49EA58B0" w14:textId="77777777">
        <w:tc>
          <w:tcPr>
            <w:tcW w:w="4139" w:type="dxa"/>
          </w:tcPr>
          <w:p w14:paraId="04D26FC6" w14:textId="77777777" w:rsidR="00122CEB" w:rsidRDefault="00122CEB">
            <w:pPr>
              <w:pStyle w:val="ConsPlusNormal"/>
            </w:pPr>
            <w:r>
              <w:t xml:space="preserve">Доходы, получаемые в виде арендной платы за земельные участки, которые расположены в границах муниципальных </w:t>
            </w:r>
            <w:r>
              <w:lastRenderedPageBreak/>
              <w:t>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994" w:type="dxa"/>
          </w:tcPr>
          <w:p w14:paraId="1816C417" w14:textId="77777777" w:rsidR="00122CEB" w:rsidRDefault="00122CEB">
            <w:pPr>
              <w:pStyle w:val="ConsPlusNormal"/>
              <w:jc w:val="center"/>
            </w:pPr>
            <w:r>
              <w:lastRenderedPageBreak/>
              <w:t>50</w:t>
            </w:r>
          </w:p>
        </w:tc>
        <w:tc>
          <w:tcPr>
            <w:tcW w:w="1144" w:type="dxa"/>
          </w:tcPr>
          <w:p w14:paraId="3C6D72EF" w14:textId="77777777" w:rsidR="00122CEB" w:rsidRDefault="00122CEB">
            <w:pPr>
              <w:pStyle w:val="ConsPlusNormal"/>
            </w:pPr>
          </w:p>
        </w:tc>
        <w:tc>
          <w:tcPr>
            <w:tcW w:w="1134" w:type="dxa"/>
          </w:tcPr>
          <w:p w14:paraId="4DDF06BA" w14:textId="77777777" w:rsidR="00122CEB" w:rsidRDefault="00122CEB">
            <w:pPr>
              <w:pStyle w:val="ConsPlusNormal"/>
              <w:jc w:val="center"/>
            </w:pPr>
            <w:r>
              <w:t>50</w:t>
            </w:r>
          </w:p>
        </w:tc>
        <w:tc>
          <w:tcPr>
            <w:tcW w:w="1644" w:type="dxa"/>
          </w:tcPr>
          <w:p w14:paraId="0011E77D" w14:textId="77777777" w:rsidR="00122CEB" w:rsidRDefault="00122CEB">
            <w:pPr>
              <w:pStyle w:val="ConsPlusNormal"/>
            </w:pPr>
          </w:p>
        </w:tc>
      </w:tr>
      <w:tr w:rsidR="00122CEB" w14:paraId="45472DE1" w14:textId="77777777">
        <w:tc>
          <w:tcPr>
            <w:tcW w:w="4139" w:type="dxa"/>
          </w:tcPr>
          <w:p w14:paraId="3E592D35" w14:textId="77777777" w:rsidR="00122CEB" w:rsidRDefault="00122CEB">
            <w:pPr>
              <w:pStyle w:val="ConsPlusNormal"/>
            </w:pPr>
            <w:r>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994" w:type="dxa"/>
          </w:tcPr>
          <w:p w14:paraId="7E28267D" w14:textId="77777777" w:rsidR="00122CEB" w:rsidRDefault="00122CEB">
            <w:pPr>
              <w:pStyle w:val="ConsPlusNormal"/>
              <w:jc w:val="center"/>
            </w:pPr>
            <w:r>
              <w:t>50</w:t>
            </w:r>
          </w:p>
        </w:tc>
        <w:tc>
          <w:tcPr>
            <w:tcW w:w="1144" w:type="dxa"/>
          </w:tcPr>
          <w:p w14:paraId="65597A40" w14:textId="77777777" w:rsidR="00122CEB" w:rsidRDefault="00122CEB">
            <w:pPr>
              <w:pStyle w:val="ConsPlusNormal"/>
              <w:jc w:val="center"/>
            </w:pPr>
            <w:r>
              <w:t>50</w:t>
            </w:r>
          </w:p>
        </w:tc>
        <w:tc>
          <w:tcPr>
            <w:tcW w:w="1134" w:type="dxa"/>
          </w:tcPr>
          <w:p w14:paraId="34B3D85F" w14:textId="77777777" w:rsidR="00122CEB" w:rsidRDefault="00122CEB">
            <w:pPr>
              <w:pStyle w:val="ConsPlusNormal"/>
            </w:pPr>
          </w:p>
        </w:tc>
        <w:tc>
          <w:tcPr>
            <w:tcW w:w="1644" w:type="dxa"/>
          </w:tcPr>
          <w:p w14:paraId="7280764C" w14:textId="77777777" w:rsidR="00122CEB" w:rsidRDefault="00122CEB">
            <w:pPr>
              <w:pStyle w:val="ConsPlusNormal"/>
            </w:pPr>
          </w:p>
        </w:tc>
      </w:tr>
      <w:tr w:rsidR="00122CEB" w14:paraId="196E7946" w14:textId="77777777">
        <w:tc>
          <w:tcPr>
            <w:tcW w:w="4139" w:type="dxa"/>
          </w:tcPr>
          <w:p w14:paraId="56B7FCB5" w14:textId="77777777" w:rsidR="00122CEB" w:rsidRDefault="00122CEB">
            <w:pPr>
              <w:pStyle w:val="ConsPlusNormal"/>
            </w:pPr>
            <w:r>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994" w:type="dxa"/>
          </w:tcPr>
          <w:p w14:paraId="6B66A223" w14:textId="77777777" w:rsidR="00122CEB" w:rsidRDefault="00122CEB">
            <w:pPr>
              <w:pStyle w:val="ConsPlusNormal"/>
              <w:jc w:val="center"/>
            </w:pPr>
            <w:r>
              <w:t>50</w:t>
            </w:r>
          </w:p>
        </w:tc>
        <w:tc>
          <w:tcPr>
            <w:tcW w:w="1144" w:type="dxa"/>
          </w:tcPr>
          <w:p w14:paraId="5B67189E" w14:textId="77777777" w:rsidR="00122CEB" w:rsidRDefault="00122CEB">
            <w:pPr>
              <w:pStyle w:val="ConsPlusNormal"/>
            </w:pPr>
          </w:p>
        </w:tc>
        <w:tc>
          <w:tcPr>
            <w:tcW w:w="1134" w:type="dxa"/>
          </w:tcPr>
          <w:p w14:paraId="1D2841A3" w14:textId="77777777" w:rsidR="00122CEB" w:rsidRDefault="00122CEB">
            <w:pPr>
              <w:pStyle w:val="ConsPlusNormal"/>
              <w:jc w:val="center"/>
            </w:pPr>
            <w:r>
              <w:t>50</w:t>
            </w:r>
          </w:p>
        </w:tc>
        <w:tc>
          <w:tcPr>
            <w:tcW w:w="1644" w:type="dxa"/>
          </w:tcPr>
          <w:p w14:paraId="2C6AD4B2" w14:textId="77777777" w:rsidR="00122CEB" w:rsidRDefault="00122CEB">
            <w:pPr>
              <w:pStyle w:val="ConsPlusNormal"/>
            </w:pPr>
          </w:p>
        </w:tc>
      </w:tr>
      <w:tr w:rsidR="00122CEB" w14:paraId="248A9B31" w14:textId="77777777">
        <w:tc>
          <w:tcPr>
            <w:tcW w:w="4139" w:type="dxa"/>
          </w:tcPr>
          <w:p w14:paraId="3E2F2648" w14:textId="77777777" w:rsidR="00122CEB" w:rsidRDefault="00122CEB">
            <w:pPr>
              <w:pStyle w:val="ConsPlusNormal"/>
            </w:pPr>
            <w: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w:t>
            </w:r>
            <w:r>
              <w:lastRenderedPageBreak/>
              <w:t>учреждений)</w:t>
            </w:r>
          </w:p>
        </w:tc>
        <w:tc>
          <w:tcPr>
            <w:tcW w:w="994" w:type="dxa"/>
          </w:tcPr>
          <w:p w14:paraId="31DC664F" w14:textId="77777777" w:rsidR="00122CEB" w:rsidRDefault="00122CEB">
            <w:pPr>
              <w:pStyle w:val="ConsPlusNormal"/>
              <w:jc w:val="center"/>
            </w:pPr>
            <w:r>
              <w:lastRenderedPageBreak/>
              <w:t>50</w:t>
            </w:r>
          </w:p>
        </w:tc>
        <w:tc>
          <w:tcPr>
            <w:tcW w:w="1144" w:type="dxa"/>
          </w:tcPr>
          <w:p w14:paraId="6F4DA97B" w14:textId="77777777" w:rsidR="00122CEB" w:rsidRDefault="00122CEB">
            <w:pPr>
              <w:pStyle w:val="ConsPlusNormal"/>
              <w:jc w:val="center"/>
            </w:pPr>
            <w:r>
              <w:t>50</w:t>
            </w:r>
          </w:p>
        </w:tc>
        <w:tc>
          <w:tcPr>
            <w:tcW w:w="1134" w:type="dxa"/>
          </w:tcPr>
          <w:p w14:paraId="116BCA26" w14:textId="77777777" w:rsidR="00122CEB" w:rsidRDefault="00122CEB">
            <w:pPr>
              <w:pStyle w:val="ConsPlusNormal"/>
            </w:pPr>
          </w:p>
        </w:tc>
        <w:tc>
          <w:tcPr>
            <w:tcW w:w="1644" w:type="dxa"/>
          </w:tcPr>
          <w:p w14:paraId="6F36CE05" w14:textId="77777777" w:rsidR="00122CEB" w:rsidRDefault="00122CEB">
            <w:pPr>
              <w:pStyle w:val="ConsPlusNormal"/>
            </w:pPr>
          </w:p>
        </w:tc>
      </w:tr>
      <w:tr w:rsidR="00122CEB" w14:paraId="770929CB" w14:textId="77777777">
        <w:tc>
          <w:tcPr>
            <w:tcW w:w="4139" w:type="dxa"/>
          </w:tcPr>
          <w:p w14:paraId="74706690" w14:textId="77777777" w:rsidR="00122CEB" w:rsidRDefault="00122CEB">
            <w:pPr>
              <w:pStyle w:val="ConsPlusNormal"/>
            </w:pPr>
            <w: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994" w:type="dxa"/>
          </w:tcPr>
          <w:p w14:paraId="171B9242" w14:textId="77777777" w:rsidR="00122CEB" w:rsidRDefault="00122CEB">
            <w:pPr>
              <w:pStyle w:val="ConsPlusNormal"/>
              <w:jc w:val="center"/>
            </w:pPr>
            <w:r>
              <w:t>50</w:t>
            </w:r>
          </w:p>
        </w:tc>
        <w:tc>
          <w:tcPr>
            <w:tcW w:w="1144" w:type="dxa"/>
          </w:tcPr>
          <w:p w14:paraId="17C6AFD7" w14:textId="77777777" w:rsidR="00122CEB" w:rsidRDefault="00122CEB">
            <w:pPr>
              <w:pStyle w:val="ConsPlusNormal"/>
            </w:pPr>
          </w:p>
        </w:tc>
        <w:tc>
          <w:tcPr>
            <w:tcW w:w="1134" w:type="dxa"/>
          </w:tcPr>
          <w:p w14:paraId="3C5497FC" w14:textId="77777777" w:rsidR="00122CEB" w:rsidRDefault="00122CEB">
            <w:pPr>
              <w:pStyle w:val="ConsPlusNormal"/>
              <w:jc w:val="center"/>
            </w:pPr>
            <w:r>
              <w:t>50</w:t>
            </w:r>
          </w:p>
        </w:tc>
        <w:tc>
          <w:tcPr>
            <w:tcW w:w="1644" w:type="dxa"/>
          </w:tcPr>
          <w:p w14:paraId="14575FF6" w14:textId="77777777" w:rsidR="00122CEB" w:rsidRDefault="00122CEB">
            <w:pPr>
              <w:pStyle w:val="ConsPlusNormal"/>
            </w:pPr>
          </w:p>
        </w:tc>
      </w:tr>
      <w:tr w:rsidR="00122CEB" w14:paraId="006E53F9" w14:textId="77777777">
        <w:tc>
          <w:tcPr>
            <w:tcW w:w="4139" w:type="dxa"/>
          </w:tcPr>
          <w:p w14:paraId="35955140" w14:textId="77777777" w:rsidR="00122CEB" w:rsidRDefault="00122CEB">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994" w:type="dxa"/>
          </w:tcPr>
          <w:p w14:paraId="3C5ACB82" w14:textId="77777777" w:rsidR="00122CEB" w:rsidRDefault="00122CEB">
            <w:pPr>
              <w:pStyle w:val="ConsPlusNormal"/>
              <w:jc w:val="center"/>
            </w:pPr>
            <w:r>
              <w:t>50</w:t>
            </w:r>
          </w:p>
        </w:tc>
        <w:tc>
          <w:tcPr>
            <w:tcW w:w="1144" w:type="dxa"/>
          </w:tcPr>
          <w:p w14:paraId="023E0A1B" w14:textId="77777777" w:rsidR="00122CEB" w:rsidRDefault="00122CEB">
            <w:pPr>
              <w:pStyle w:val="ConsPlusNormal"/>
              <w:jc w:val="center"/>
            </w:pPr>
            <w:r>
              <w:t>50</w:t>
            </w:r>
          </w:p>
        </w:tc>
        <w:tc>
          <w:tcPr>
            <w:tcW w:w="1134" w:type="dxa"/>
          </w:tcPr>
          <w:p w14:paraId="2116530D" w14:textId="77777777" w:rsidR="00122CEB" w:rsidRDefault="00122CEB">
            <w:pPr>
              <w:pStyle w:val="ConsPlusNormal"/>
            </w:pPr>
          </w:p>
        </w:tc>
        <w:tc>
          <w:tcPr>
            <w:tcW w:w="1644" w:type="dxa"/>
          </w:tcPr>
          <w:p w14:paraId="707CD7C3" w14:textId="77777777" w:rsidR="00122CEB" w:rsidRDefault="00122CEB">
            <w:pPr>
              <w:pStyle w:val="ConsPlusNormal"/>
            </w:pPr>
          </w:p>
        </w:tc>
      </w:tr>
      <w:tr w:rsidR="00122CEB" w14:paraId="18930A38" w14:textId="77777777">
        <w:tc>
          <w:tcPr>
            <w:tcW w:w="4139" w:type="dxa"/>
          </w:tcPr>
          <w:p w14:paraId="23981BF3" w14:textId="77777777" w:rsidR="00122CEB" w:rsidRDefault="00122CEB">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муниципальных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994" w:type="dxa"/>
          </w:tcPr>
          <w:p w14:paraId="1D74FE5D" w14:textId="77777777" w:rsidR="00122CEB" w:rsidRDefault="00122CEB">
            <w:pPr>
              <w:pStyle w:val="ConsPlusNormal"/>
              <w:jc w:val="center"/>
            </w:pPr>
            <w:r>
              <w:t>50</w:t>
            </w:r>
          </w:p>
        </w:tc>
        <w:tc>
          <w:tcPr>
            <w:tcW w:w="1144" w:type="dxa"/>
          </w:tcPr>
          <w:p w14:paraId="2C4F06E6" w14:textId="77777777" w:rsidR="00122CEB" w:rsidRDefault="00122CEB">
            <w:pPr>
              <w:pStyle w:val="ConsPlusNormal"/>
            </w:pPr>
          </w:p>
        </w:tc>
        <w:tc>
          <w:tcPr>
            <w:tcW w:w="1134" w:type="dxa"/>
          </w:tcPr>
          <w:p w14:paraId="6EC85DDC" w14:textId="77777777" w:rsidR="00122CEB" w:rsidRDefault="00122CEB">
            <w:pPr>
              <w:pStyle w:val="ConsPlusNormal"/>
              <w:jc w:val="center"/>
            </w:pPr>
            <w:r>
              <w:t>50</w:t>
            </w:r>
          </w:p>
        </w:tc>
        <w:tc>
          <w:tcPr>
            <w:tcW w:w="1644" w:type="dxa"/>
          </w:tcPr>
          <w:p w14:paraId="17C5C13D" w14:textId="77777777" w:rsidR="00122CEB" w:rsidRDefault="00122CEB">
            <w:pPr>
              <w:pStyle w:val="ConsPlusNormal"/>
            </w:pPr>
          </w:p>
        </w:tc>
      </w:tr>
      <w:tr w:rsidR="00122CEB" w14:paraId="6CF888CB" w14:textId="77777777">
        <w:tc>
          <w:tcPr>
            <w:tcW w:w="4139" w:type="dxa"/>
          </w:tcPr>
          <w:p w14:paraId="5BFBBDA4" w14:textId="77777777" w:rsidR="00122CEB" w:rsidRDefault="00122CEB">
            <w:pPr>
              <w:pStyle w:val="ConsPlusNormal"/>
            </w:pPr>
            <w:r>
              <w:t xml:space="preserve">Плата по соглашениям об установлении сервитута, заключенным </w:t>
            </w:r>
            <w:r>
              <w:lastRenderedPageBreak/>
              <w:t>исполнительными органами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994" w:type="dxa"/>
          </w:tcPr>
          <w:p w14:paraId="63A7185D" w14:textId="77777777" w:rsidR="00122CEB" w:rsidRDefault="00122CEB">
            <w:pPr>
              <w:pStyle w:val="ConsPlusNormal"/>
              <w:jc w:val="center"/>
            </w:pPr>
            <w:r>
              <w:lastRenderedPageBreak/>
              <w:t>50</w:t>
            </w:r>
          </w:p>
        </w:tc>
        <w:tc>
          <w:tcPr>
            <w:tcW w:w="1144" w:type="dxa"/>
          </w:tcPr>
          <w:p w14:paraId="1C5E952F" w14:textId="77777777" w:rsidR="00122CEB" w:rsidRDefault="00122CEB">
            <w:pPr>
              <w:pStyle w:val="ConsPlusNormal"/>
              <w:jc w:val="center"/>
            </w:pPr>
            <w:r>
              <w:t>50</w:t>
            </w:r>
          </w:p>
        </w:tc>
        <w:tc>
          <w:tcPr>
            <w:tcW w:w="1134" w:type="dxa"/>
          </w:tcPr>
          <w:p w14:paraId="738DE70A" w14:textId="77777777" w:rsidR="00122CEB" w:rsidRDefault="00122CEB">
            <w:pPr>
              <w:pStyle w:val="ConsPlusNormal"/>
            </w:pPr>
          </w:p>
        </w:tc>
        <w:tc>
          <w:tcPr>
            <w:tcW w:w="1644" w:type="dxa"/>
          </w:tcPr>
          <w:p w14:paraId="25E568F7" w14:textId="77777777" w:rsidR="00122CEB" w:rsidRDefault="00122CEB">
            <w:pPr>
              <w:pStyle w:val="ConsPlusNormal"/>
            </w:pPr>
          </w:p>
        </w:tc>
      </w:tr>
      <w:tr w:rsidR="00122CEB" w14:paraId="7E2A1AB5" w14:textId="77777777">
        <w:tc>
          <w:tcPr>
            <w:tcW w:w="4139" w:type="dxa"/>
          </w:tcPr>
          <w:p w14:paraId="15A4D560" w14:textId="77777777" w:rsidR="00122CEB" w:rsidRDefault="00122CEB">
            <w:pPr>
              <w:pStyle w:val="ConsPlusNormal"/>
            </w:pPr>
            <w:r>
              <w:t>Плата по соглашениям об установлении сервитута, заключенным исполнительными органами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994" w:type="dxa"/>
          </w:tcPr>
          <w:p w14:paraId="6F9A80A4" w14:textId="77777777" w:rsidR="00122CEB" w:rsidRDefault="00122CEB">
            <w:pPr>
              <w:pStyle w:val="ConsPlusNormal"/>
              <w:jc w:val="center"/>
            </w:pPr>
            <w:r>
              <w:t>50</w:t>
            </w:r>
          </w:p>
        </w:tc>
        <w:tc>
          <w:tcPr>
            <w:tcW w:w="1144" w:type="dxa"/>
          </w:tcPr>
          <w:p w14:paraId="1545F955" w14:textId="77777777" w:rsidR="00122CEB" w:rsidRDefault="00122CEB">
            <w:pPr>
              <w:pStyle w:val="ConsPlusNormal"/>
            </w:pPr>
          </w:p>
        </w:tc>
        <w:tc>
          <w:tcPr>
            <w:tcW w:w="1134" w:type="dxa"/>
          </w:tcPr>
          <w:p w14:paraId="387AFF21" w14:textId="77777777" w:rsidR="00122CEB" w:rsidRDefault="00122CEB">
            <w:pPr>
              <w:pStyle w:val="ConsPlusNormal"/>
              <w:jc w:val="center"/>
            </w:pPr>
            <w:r>
              <w:t>50</w:t>
            </w:r>
          </w:p>
        </w:tc>
        <w:tc>
          <w:tcPr>
            <w:tcW w:w="1644" w:type="dxa"/>
          </w:tcPr>
          <w:p w14:paraId="619A793E" w14:textId="77777777" w:rsidR="00122CEB" w:rsidRDefault="00122CEB">
            <w:pPr>
              <w:pStyle w:val="ConsPlusNormal"/>
            </w:pPr>
          </w:p>
        </w:tc>
      </w:tr>
      <w:tr w:rsidR="00122CEB" w14:paraId="7FDE68E3" w14:textId="77777777">
        <w:tc>
          <w:tcPr>
            <w:tcW w:w="4139" w:type="dxa"/>
          </w:tcPr>
          <w:p w14:paraId="304F9421" w14:textId="77777777" w:rsidR="00122CEB" w:rsidRDefault="00122CEB">
            <w:pPr>
              <w:pStyle w:val="ConsPlusNormal"/>
            </w:pPr>
            <w: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основных средств по указанному имуществу)</w:t>
            </w:r>
          </w:p>
        </w:tc>
        <w:tc>
          <w:tcPr>
            <w:tcW w:w="994" w:type="dxa"/>
          </w:tcPr>
          <w:p w14:paraId="77F291EC" w14:textId="77777777" w:rsidR="00122CEB" w:rsidRDefault="00122CEB">
            <w:pPr>
              <w:pStyle w:val="ConsPlusNormal"/>
            </w:pPr>
          </w:p>
        </w:tc>
        <w:tc>
          <w:tcPr>
            <w:tcW w:w="1144" w:type="dxa"/>
          </w:tcPr>
          <w:p w14:paraId="2FD50611" w14:textId="77777777" w:rsidR="00122CEB" w:rsidRDefault="00122CEB">
            <w:pPr>
              <w:pStyle w:val="ConsPlusNormal"/>
            </w:pPr>
          </w:p>
        </w:tc>
        <w:tc>
          <w:tcPr>
            <w:tcW w:w="1134" w:type="dxa"/>
          </w:tcPr>
          <w:p w14:paraId="1A56936B" w14:textId="77777777" w:rsidR="00122CEB" w:rsidRDefault="00122CEB">
            <w:pPr>
              <w:pStyle w:val="ConsPlusNormal"/>
            </w:pPr>
          </w:p>
        </w:tc>
        <w:tc>
          <w:tcPr>
            <w:tcW w:w="1644" w:type="dxa"/>
          </w:tcPr>
          <w:p w14:paraId="0662302A" w14:textId="77777777" w:rsidR="00122CEB" w:rsidRDefault="00122CEB">
            <w:pPr>
              <w:pStyle w:val="ConsPlusNormal"/>
              <w:jc w:val="center"/>
            </w:pPr>
            <w:r>
              <w:t>100</w:t>
            </w:r>
          </w:p>
        </w:tc>
      </w:tr>
      <w:tr w:rsidR="00122CEB" w14:paraId="39DE0C8F" w14:textId="77777777">
        <w:tc>
          <w:tcPr>
            <w:tcW w:w="4139" w:type="dxa"/>
          </w:tcPr>
          <w:p w14:paraId="126ABE0F" w14:textId="77777777" w:rsidR="00122CEB" w:rsidRDefault="00122CEB">
            <w:pPr>
              <w:pStyle w:val="ConsPlusNormal"/>
            </w:pPr>
            <w:r>
              <w:t>В части доходов от оказания платных услуг (работ) и компенсации затрат государства</w:t>
            </w:r>
          </w:p>
        </w:tc>
        <w:tc>
          <w:tcPr>
            <w:tcW w:w="994" w:type="dxa"/>
          </w:tcPr>
          <w:p w14:paraId="240A0703" w14:textId="77777777" w:rsidR="00122CEB" w:rsidRDefault="00122CEB">
            <w:pPr>
              <w:pStyle w:val="ConsPlusNormal"/>
            </w:pPr>
          </w:p>
        </w:tc>
        <w:tc>
          <w:tcPr>
            <w:tcW w:w="1144" w:type="dxa"/>
          </w:tcPr>
          <w:p w14:paraId="2FBBD575" w14:textId="77777777" w:rsidR="00122CEB" w:rsidRDefault="00122CEB">
            <w:pPr>
              <w:pStyle w:val="ConsPlusNormal"/>
            </w:pPr>
          </w:p>
        </w:tc>
        <w:tc>
          <w:tcPr>
            <w:tcW w:w="1134" w:type="dxa"/>
          </w:tcPr>
          <w:p w14:paraId="53F8BB66" w14:textId="77777777" w:rsidR="00122CEB" w:rsidRDefault="00122CEB">
            <w:pPr>
              <w:pStyle w:val="ConsPlusNormal"/>
            </w:pPr>
          </w:p>
        </w:tc>
        <w:tc>
          <w:tcPr>
            <w:tcW w:w="1644" w:type="dxa"/>
          </w:tcPr>
          <w:p w14:paraId="083A265A" w14:textId="77777777" w:rsidR="00122CEB" w:rsidRDefault="00122CEB">
            <w:pPr>
              <w:pStyle w:val="ConsPlusNormal"/>
            </w:pPr>
          </w:p>
        </w:tc>
      </w:tr>
      <w:tr w:rsidR="00122CEB" w14:paraId="1D739812" w14:textId="77777777">
        <w:tc>
          <w:tcPr>
            <w:tcW w:w="4139" w:type="dxa"/>
          </w:tcPr>
          <w:p w14:paraId="169496D4" w14:textId="77777777" w:rsidR="00122CEB" w:rsidRDefault="00122CEB">
            <w:pPr>
              <w:pStyle w:val="ConsPlusNormal"/>
            </w:pPr>
            <w:r>
              <w:t>Прочие доходы от оказания платных услуг (работ) получателями средств бюджетов городских округов</w:t>
            </w:r>
          </w:p>
        </w:tc>
        <w:tc>
          <w:tcPr>
            <w:tcW w:w="994" w:type="dxa"/>
          </w:tcPr>
          <w:p w14:paraId="5D6B046D" w14:textId="77777777" w:rsidR="00122CEB" w:rsidRDefault="00122CEB">
            <w:pPr>
              <w:pStyle w:val="ConsPlusNormal"/>
            </w:pPr>
          </w:p>
        </w:tc>
        <w:tc>
          <w:tcPr>
            <w:tcW w:w="1144" w:type="dxa"/>
          </w:tcPr>
          <w:p w14:paraId="6D95B963" w14:textId="77777777" w:rsidR="00122CEB" w:rsidRDefault="00122CEB">
            <w:pPr>
              <w:pStyle w:val="ConsPlusNormal"/>
              <w:jc w:val="center"/>
            </w:pPr>
            <w:r>
              <w:t>100</w:t>
            </w:r>
          </w:p>
        </w:tc>
        <w:tc>
          <w:tcPr>
            <w:tcW w:w="1134" w:type="dxa"/>
          </w:tcPr>
          <w:p w14:paraId="23F60B78" w14:textId="77777777" w:rsidR="00122CEB" w:rsidRDefault="00122CEB">
            <w:pPr>
              <w:pStyle w:val="ConsPlusNormal"/>
            </w:pPr>
          </w:p>
        </w:tc>
        <w:tc>
          <w:tcPr>
            <w:tcW w:w="1644" w:type="dxa"/>
          </w:tcPr>
          <w:p w14:paraId="3122C1DA" w14:textId="77777777" w:rsidR="00122CEB" w:rsidRDefault="00122CEB">
            <w:pPr>
              <w:pStyle w:val="ConsPlusNormal"/>
            </w:pPr>
          </w:p>
        </w:tc>
      </w:tr>
      <w:tr w:rsidR="00122CEB" w14:paraId="68AA6D95" w14:textId="77777777">
        <w:tc>
          <w:tcPr>
            <w:tcW w:w="4139" w:type="dxa"/>
          </w:tcPr>
          <w:p w14:paraId="769DB624" w14:textId="77777777" w:rsidR="00122CEB" w:rsidRDefault="00122CEB">
            <w:pPr>
              <w:pStyle w:val="ConsPlusNormal"/>
            </w:pPr>
            <w:r>
              <w:t>Прочие доходы от оказания платных услуг (работ) получателями средств бюджетов муниципальных округов</w:t>
            </w:r>
          </w:p>
        </w:tc>
        <w:tc>
          <w:tcPr>
            <w:tcW w:w="994" w:type="dxa"/>
          </w:tcPr>
          <w:p w14:paraId="1B61677C" w14:textId="77777777" w:rsidR="00122CEB" w:rsidRDefault="00122CEB">
            <w:pPr>
              <w:pStyle w:val="ConsPlusNormal"/>
            </w:pPr>
          </w:p>
        </w:tc>
        <w:tc>
          <w:tcPr>
            <w:tcW w:w="1144" w:type="dxa"/>
          </w:tcPr>
          <w:p w14:paraId="02CBC2D0" w14:textId="77777777" w:rsidR="00122CEB" w:rsidRDefault="00122CEB">
            <w:pPr>
              <w:pStyle w:val="ConsPlusNormal"/>
            </w:pPr>
          </w:p>
        </w:tc>
        <w:tc>
          <w:tcPr>
            <w:tcW w:w="1134" w:type="dxa"/>
          </w:tcPr>
          <w:p w14:paraId="5DFD52F8" w14:textId="77777777" w:rsidR="00122CEB" w:rsidRDefault="00122CEB">
            <w:pPr>
              <w:pStyle w:val="ConsPlusNormal"/>
              <w:jc w:val="center"/>
            </w:pPr>
            <w:r>
              <w:t>100</w:t>
            </w:r>
          </w:p>
        </w:tc>
        <w:tc>
          <w:tcPr>
            <w:tcW w:w="1644" w:type="dxa"/>
          </w:tcPr>
          <w:p w14:paraId="5A64D0C8" w14:textId="77777777" w:rsidR="00122CEB" w:rsidRDefault="00122CEB">
            <w:pPr>
              <w:pStyle w:val="ConsPlusNormal"/>
            </w:pPr>
          </w:p>
        </w:tc>
      </w:tr>
      <w:tr w:rsidR="00122CEB" w14:paraId="5FC43DC9" w14:textId="77777777">
        <w:tc>
          <w:tcPr>
            <w:tcW w:w="4139" w:type="dxa"/>
          </w:tcPr>
          <w:p w14:paraId="6D3AE0AA" w14:textId="77777777" w:rsidR="00122CEB" w:rsidRDefault="00122CEB">
            <w:pPr>
              <w:pStyle w:val="ConsPlusNormal"/>
            </w:pPr>
            <w:r>
              <w:t xml:space="preserve">Доходы, поступающие в порядке возмещения расходов, понесенных в связи с эксплуатацией государственного имущества, закрепленного на праве оперативного управления за </w:t>
            </w:r>
            <w:r>
              <w:lastRenderedPageBreak/>
              <w:t>Территориальным фондом обязательного медицинского страхования</w:t>
            </w:r>
          </w:p>
        </w:tc>
        <w:tc>
          <w:tcPr>
            <w:tcW w:w="994" w:type="dxa"/>
          </w:tcPr>
          <w:p w14:paraId="06C9DD69" w14:textId="77777777" w:rsidR="00122CEB" w:rsidRDefault="00122CEB">
            <w:pPr>
              <w:pStyle w:val="ConsPlusNormal"/>
            </w:pPr>
          </w:p>
        </w:tc>
        <w:tc>
          <w:tcPr>
            <w:tcW w:w="1144" w:type="dxa"/>
          </w:tcPr>
          <w:p w14:paraId="093FBE2B" w14:textId="77777777" w:rsidR="00122CEB" w:rsidRDefault="00122CEB">
            <w:pPr>
              <w:pStyle w:val="ConsPlusNormal"/>
            </w:pPr>
          </w:p>
        </w:tc>
        <w:tc>
          <w:tcPr>
            <w:tcW w:w="1134" w:type="dxa"/>
          </w:tcPr>
          <w:p w14:paraId="6D6F33DC" w14:textId="77777777" w:rsidR="00122CEB" w:rsidRDefault="00122CEB">
            <w:pPr>
              <w:pStyle w:val="ConsPlusNormal"/>
            </w:pPr>
          </w:p>
        </w:tc>
        <w:tc>
          <w:tcPr>
            <w:tcW w:w="1644" w:type="dxa"/>
          </w:tcPr>
          <w:p w14:paraId="5E25809F" w14:textId="77777777" w:rsidR="00122CEB" w:rsidRDefault="00122CEB">
            <w:pPr>
              <w:pStyle w:val="ConsPlusNormal"/>
              <w:jc w:val="center"/>
            </w:pPr>
            <w:r>
              <w:t>100</w:t>
            </w:r>
          </w:p>
        </w:tc>
      </w:tr>
      <w:tr w:rsidR="00122CEB" w14:paraId="2D8CBDA6" w14:textId="77777777">
        <w:tc>
          <w:tcPr>
            <w:tcW w:w="4139" w:type="dxa"/>
          </w:tcPr>
          <w:p w14:paraId="068322B0" w14:textId="77777777" w:rsidR="00122CEB" w:rsidRDefault="00122CE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994" w:type="dxa"/>
          </w:tcPr>
          <w:p w14:paraId="6FD6652B" w14:textId="77777777" w:rsidR="00122CEB" w:rsidRDefault="00122CEB">
            <w:pPr>
              <w:pStyle w:val="ConsPlusNormal"/>
            </w:pPr>
          </w:p>
        </w:tc>
        <w:tc>
          <w:tcPr>
            <w:tcW w:w="1144" w:type="dxa"/>
          </w:tcPr>
          <w:p w14:paraId="0EF41B69" w14:textId="77777777" w:rsidR="00122CEB" w:rsidRDefault="00122CEB">
            <w:pPr>
              <w:pStyle w:val="ConsPlusNormal"/>
              <w:jc w:val="center"/>
            </w:pPr>
            <w:r>
              <w:t>100</w:t>
            </w:r>
          </w:p>
        </w:tc>
        <w:tc>
          <w:tcPr>
            <w:tcW w:w="1134" w:type="dxa"/>
          </w:tcPr>
          <w:p w14:paraId="45CC3721" w14:textId="77777777" w:rsidR="00122CEB" w:rsidRDefault="00122CEB">
            <w:pPr>
              <w:pStyle w:val="ConsPlusNormal"/>
            </w:pPr>
          </w:p>
        </w:tc>
        <w:tc>
          <w:tcPr>
            <w:tcW w:w="1644" w:type="dxa"/>
          </w:tcPr>
          <w:p w14:paraId="466BB85E" w14:textId="77777777" w:rsidR="00122CEB" w:rsidRDefault="00122CEB">
            <w:pPr>
              <w:pStyle w:val="ConsPlusNormal"/>
            </w:pPr>
          </w:p>
        </w:tc>
      </w:tr>
      <w:tr w:rsidR="00122CEB" w14:paraId="2A518AA4" w14:textId="77777777">
        <w:tc>
          <w:tcPr>
            <w:tcW w:w="4139" w:type="dxa"/>
          </w:tcPr>
          <w:p w14:paraId="0B54586F" w14:textId="77777777" w:rsidR="00122CEB" w:rsidRDefault="00122CEB">
            <w:pPr>
              <w:pStyle w:val="ConsPlusNormal"/>
            </w:pPr>
            <w:r>
              <w:t>Доходы, поступающие в порядке возмещения расходов, понесенных в связи с эксплуатацией имущества муниципальных округов</w:t>
            </w:r>
          </w:p>
        </w:tc>
        <w:tc>
          <w:tcPr>
            <w:tcW w:w="994" w:type="dxa"/>
          </w:tcPr>
          <w:p w14:paraId="3DD1469B" w14:textId="77777777" w:rsidR="00122CEB" w:rsidRDefault="00122CEB">
            <w:pPr>
              <w:pStyle w:val="ConsPlusNormal"/>
            </w:pPr>
          </w:p>
        </w:tc>
        <w:tc>
          <w:tcPr>
            <w:tcW w:w="1144" w:type="dxa"/>
          </w:tcPr>
          <w:p w14:paraId="208E8F90" w14:textId="77777777" w:rsidR="00122CEB" w:rsidRDefault="00122CEB">
            <w:pPr>
              <w:pStyle w:val="ConsPlusNormal"/>
            </w:pPr>
          </w:p>
        </w:tc>
        <w:tc>
          <w:tcPr>
            <w:tcW w:w="1134" w:type="dxa"/>
          </w:tcPr>
          <w:p w14:paraId="18264654" w14:textId="77777777" w:rsidR="00122CEB" w:rsidRDefault="00122CEB">
            <w:pPr>
              <w:pStyle w:val="ConsPlusNormal"/>
              <w:jc w:val="center"/>
            </w:pPr>
            <w:r>
              <w:t>100</w:t>
            </w:r>
          </w:p>
        </w:tc>
        <w:tc>
          <w:tcPr>
            <w:tcW w:w="1644" w:type="dxa"/>
          </w:tcPr>
          <w:p w14:paraId="0F64D524" w14:textId="77777777" w:rsidR="00122CEB" w:rsidRDefault="00122CEB">
            <w:pPr>
              <w:pStyle w:val="ConsPlusNormal"/>
            </w:pPr>
          </w:p>
        </w:tc>
      </w:tr>
      <w:tr w:rsidR="00122CEB" w14:paraId="6DCC6A54" w14:textId="77777777">
        <w:tc>
          <w:tcPr>
            <w:tcW w:w="4139" w:type="dxa"/>
          </w:tcPr>
          <w:p w14:paraId="154070C6" w14:textId="77777777" w:rsidR="00122CEB" w:rsidRDefault="00122CEB">
            <w:pPr>
              <w:pStyle w:val="ConsPlusNormal"/>
            </w:pPr>
            <w:r>
              <w:t>Прочие доходы от компенсации затрат бюджетов субъектов Российской Федерации</w:t>
            </w:r>
          </w:p>
        </w:tc>
        <w:tc>
          <w:tcPr>
            <w:tcW w:w="994" w:type="dxa"/>
          </w:tcPr>
          <w:p w14:paraId="6433226F" w14:textId="77777777" w:rsidR="00122CEB" w:rsidRDefault="00122CEB">
            <w:pPr>
              <w:pStyle w:val="ConsPlusNormal"/>
              <w:jc w:val="center"/>
            </w:pPr>
            <w:r>
              <w:t>100</w:t>
            </w:r>
          </w:p>
        </w:tc>
        <w:tc>
          <w:tcPr>
            <w:tcW w:w="1144" w:type="dxa"/>
          </w:tcPr>
          <w:p w14:paraId="18BCF99B" w14:textId="77777777" w:rsidR="00122CEB" w:rsidRDefault="00122CEB">
            <w:pPr>
              <w:pStyle w:val="ConsPlusNormal"/>
            </w:pPr>
          </w:p>
        </w:tc>
        <w:tc>
          <w:tcPr>
            <w:tcW w:w="1134" w:type="dxa"/>
          </w:tcPr>
          <w:p w14:paraId="24C07DC3" w14:textId="77777777" w:rsidR="00122CEB" w:rsidRDefault="00122CEB">
            <w:pPr>
              <w:pStyle w:val="ConsPlusNormal"/>
            </w:pPr>
          </w:p>
        </w:tc>
        <w:tc>
          <w:tcPr>
            <w:tcW w:w="1644" w:type="dxa"/>
          </w:tcPr>
          <w:p w14:paraId="07A55C23" w14:textId="77777777" w:rsidR="00122CEB" w:rsidRDefault="00122CEB">
            <w:pPr>
              <w:pStyle w:val="ConsPlusNormal"/>
            </w:pPr>
          </w:p>
        </w:tc>
      </w:tr>
      <w:tr w:rsidR="00122CEB" w14:paraId="2C7377D6" w14:textId="77777777">
        <w:tc>
          <w:tcPr>
            <w:tcW w:w="4139" w:type="dxa"/>
          </w:tcPr>
          <w:p w14:paraId="5617FA85" w14:textId="77777777" w:rsidR="00122CEB" w:rsidRDefault="00122CEB">
            <w:pPr>
              <w:pStyle w:val="ConsPlusNormal"/>
            </w:pPr>
            <w:r>
              <w:t>Прочие доходы от компенсации затрат бюджетов городских округов</w:t>
            </w:r>
          </w:p>
        </w:tc>
        <w:tc>
          <w:tcPr>
            <w:tcW w:w="994" w:type="dxa"/>
          </w:tcPr>
          <w:p w14:paraId="70F2B0A2" w14:textId="77777777" w:rsidR="00122CEB" w:rsidRDefault="00122CEB">
            <w:pPr>
              <w:pStyle w:val="ConsPlusNormal"/>
            </w:pPr>
          </w:p>
        </w:tc>
        <w:tc>
          <w:tcPr>
            <w:tcW w:w="1144" w:type="dxa"/>
          </w:tcPr>
          <w:p w14:paraId="296F1B68" w14:textId="77777777" w:rsidR="00122CEB" w:rsidRDefault="00122CEB">
            <w:pPr>
              <w:pStyle w:val="ConsPlusNormal"/>
              <w:jc w:val="center"/>
            </w:pPr>
            <w:r>
              <w:t>100</w:t>
            </w:r>
          </w:p>
        </w:tc>
        <w:tc>
          <w:tcPr>
            <w:tcW w:w="1134" w:type="dxa"/>
          </w:tcPr>
          <w:p w14:paraId="267B35A1" w14:textId="77777777" w:rsidR="00122CEB" w:rsidRDefault="00122CEB">
            <w:pPr>
              <w:pStyle w:val="ConsPlusNormal"/>
            </w:pPr>
          </w:p>
        </w:tc>
        <w:tc>
          <w:tcPr>
            <w:tcW w:w="1644" w:type="dxa"/>
          </w:tcPr>
          <w:p w14:paraId="5FC53AF3" w14:textId="77777777" w:rsidR="00122CEB" w:rsidRDefault="00122CEB">
            <w:pPr>
              <w:pStyle w:val="ConsPlusNormal"/>
            </w:pPr>
          </w:p>
        </w:tc>
      </w:tr>
      <w:tr w:rsidR="00122CEB" w14:paraId="3921768D" w14:textId="77777777">
        <w:tc>
          <w:tcPr>
            <w:tcW w:w="4139" w:type="dxa"/>
          </w:tcPr>
          <w:p w14:paraId="64C9145F" w14:textId="77777777" w:rsidR="00122CEB" w:rsidRDefault="00122CEB">
            <w:pPr>
              <w:pStyle w:val="ConsPlusNormal"/>
            </w:pPr>
            <w:r>
              <w:t>Прочие доходы от компенсации затрат бюджетов муниципальных округов</w:t>
            </w:r>
          </w:p>
        </w:tc>
        <w:tc>
          <w:tcPr>
            <w:tcW w:w="994" w:type="dxa"/>
          </w:tcPr>
          <w:p w14:paraId="111F733B" w14:textId="77777777" w:rsidR="00122CEB" w:rsidRDefault="00122CEB">
            <w:pPr>
              <w:pStyle w:val="ConsPlusNormal"/>
            </w:pPr>
          </w:p>
        </w:tc>
        <w:tc>
          <w:tcPr>
            <w:tcW w:w="1144" w:type="dxa"/>
          </w:tcPr>
          <w:p w14:paraId="7E94556D" w14:textId="77777777" w:rsidR="00122CEB" w:rsidRDefault="00122CEB">
            <w:pPr>
              <w:pStyle w:val="ConsPlusNormal"/>
            </w:pPr>
          </w:p>
        </w:tc>
        <w:tc>
          <w:tcPr>
            <w:tcW w:w="1134" w:type="dxa"/>
          </w:tcPr>
          <w:p w14:paraId="1B9E433E" w14:textId="77777777" w:rsidR="00122CEB" w:rsidRDefault="00122CEB">
            <w:pPr>
              <w:pStyle w:val="ConsPlusNormal"/>
              <w:jc w:val="center"/>
            </w:pPr>
            <w:r>
              <w:t>100</w:t>
            </w:r>
          </w:p>
        </w:tc>
        <w:tc>
          <w:tcPr>
            <w:tcW w:w="1644" w:type="dxa"/>
          </w:tcPr>
          <w:p w14:paraId="218652C1" w14:textId="77777777" w:rsidR="00122CEB" w:rsidRDefault="00122CEB">
            <w:pPr>
              <w:pStyle w:val="ConsPlusNormal"/>
            </w:pPr>
          </w:p>
        </w:tc>
      </w:tr>
      <w:tr w:rsidR="00122CEB" w14:paraId="4259E2B7" w14:textId="77777777">
        <w:tc>
          <w:tcPr>
            <w:tcW w:w="4139" w:type="dxa"/>
          </w:tcPr>
          <w:p w14:paraId="53CDE127" w14:textId="77777777" w:rsidR="00122CEB" w:rsidRDefault="00122CEB">
            <w:pPr>
              <w:pStyle w:val="ConsPlusNormal"/>
            </w:pPr>
            <w:r>
              <w:t>Прочие доходы от компенсации затрат бюджетов территориальных фондов обязательного медицинского страхования</w:t>
            </w:r>
          </w:p>
        </w:tc>
        <w:tc>
          <w:tcPr>
            <w:tcW w:w="994" w:type="dxa"/>
          </w:tcPr>
          <w:p w14:paraId="1C437E85" w14:textId="77777777" w:rsidR="00122CEB" w:rsidRDefault="00122CEB">
            <w:pPr>
              <w:pStyle w:val="ConsPlusNormal"/>
            </w:pPr>
          </w:p>
        </w:tc>
        <w:tc>
          <w:tcPr>
            <w:tcW w:w="1144" w:type="dxa"/>
          </w:tcPr>
          <w:p w14:paraId="645976A0" w14:textId="77777777" w:rsidR="00122CEB" w:rsidRDefault="00122CEB">
            <w:pPr>
              <w:pStyle w:val="ConsPlusNormal"/>
            </w:pPr>
          </w:p>
        </w:tc>
        <w:tc>
          <w:tcPr>
            <w:tcW w:w="1134" w:type="dxa"/>
          </w:tcPr>
          <w:p w14:paraId="5728CECF" w14:textId="77777777" w:rsidR="00122CEB" w:rsidRDefault="00122CEB">
            <w:pPr>
              <w:pStyle w:val="ConsPlusNormal"/>
            </w:pPr>
          </w:p>
        </w:tc>
        <w:tc>
          <w:tcPr>
            <w:tcW w:w="1644" w:type="dxa"/>
          </w:tcPr>
          <w:p w14:paraId="5392D09C" w14:textId="77777777" w:rsidR="00122CEB" w:rsidRDefault="00122CEB">
            <w:pPr>
              <w:pStyle w:val="ConsPlusNormal"/>
              <w:jc w:val="center"/>
            </w:pPr>
            <w:r>
              <w:t>100</w:t>
            </w:r>
          </w:p>
        </w:tc>
      </w:tr>
      <w:tr w:rsidR="00122CEB" w14:paraId="03D5091A" w14:textId="77777777">
        <w:tc>
          <w:tcPr>
            <w:tcW w:w="4139" w:type="dxa"/>
          </w:tcPr>
          <w:p w14:paraId="0D5B4B7E" w14:textId="77777777" w:rsidR="00122CEB" w:rsidRDefault="00122CEB">
            <w:pPr>
              <w:pStyle w:val="ConsPlusNormal"/>
            </w:pPr>
            <w:r>
              <w:t>В части административных платежей и сборов</w:t>
            </w:r>
          </w:p>
        </w:tc>
        <w:tc>
          <w:tcPr>
            <w:tcW w:w="994" w:type="dxa"/>
          </w:tcPr>
          <w:p w14:paraId="026BDF6B" w14:textId="77777777" w:rsidR="00122CEB" w:rsidRDefault="00122CEB">
            <w:pPr>
              <w:pStyle w:val="ConsPlusNormal"/>
            </w:pPr>
          </w:p>
        </w:tc>
        <w:tc>
          <w:tcPr>
            <w:tcW w:w="1144" w:type="dxa"/>
          </w:tcPr>
          <w:p w14:paraId="7F66B9A6" w14:textId="77777777" w:rsidR="00122CEB" w:rsidRDefault="00122CEB">
            <w:pPr>
              <w:pStyle w:val="ConsPlusNormal"/>
            </w:pPr>
          </w:p>
        </w:tc>
        <w:tc>
          <w:tcPr>
            <w:tcW w:w="1134" w:type="dxa"/>
          </w:tcPr>
          <w:p w14:paraId="22ED14D6" w14:textId="77777777" w:rsidR="00122CEB" w:rsidRDefault="00122CEB">
            <w:pPr>
              <w:pStyle w:val="ConsPlusNormal"/>
            </w:pPr>
          </w:p>
        </w:tc>
        <w:tc>
          <w:tcPr>
            <w:tcW w:w="1644" w:type="dxa"/>
          </w:tcPr>
          <w:p w14:paraId="7C452623" w14:textId="77777777" w:rsidR="00122CEB" w:rsidRDefault="00122CEB">
            <w:pPr>
              <w:pStyle w:val="ConsPlusNormal"/>
            </w:pPr>
          </w:p>
        </w:tc>
      </w:tr>
      <w:tr w:rsidR="00122CEB" w14:paraId="1B14F352" w14:textId="77777777">
        <w:tc>
          <w:tcPr>
            <w:tcW w:w="4139" w:type="dxa"/>
          </w:tcPr>
          <w:p w14:paraId="1ECACBA4" w14:textId="77777777" w:rsidR="00122CEB" w:rsidRDefault="00122CEB">
            <w:pPr>
              <w:pStyle w:val="ConsPlusNormal"/>
            </w:pPr>
            <w:r>
              <w:t>Платежи, взимаемые органами местного самоуправления (организациями) городских округов за выполнение определенных функций</w:t>
            </w:r>
          </w:p>
        </w:tc>
        <w:tc>
          <w:tcPr>
            <w:tcW w:w="994" w:type="dxa"/>
          </w:tcPr>
          <w:p w14:paraId="64F317F6" w14:textId="77777777" w:rsidR="00122CEB" w:rsidRDefault="00122CEB">
            <w:pPr>
              <w:pStyle w:val="ConsPlusNormal"/>
            </w:pPr>
          </w:p>
        </w:tc>
        <w:tc>
          <w:tcPr>
            <w:tcW w:w="1144" w:type="dxa"/>
          </w:tcPr>
          <w:p w14:paraId="5CEB19D9" w14:textId="77777777" w:rsidR="00122CEB" w:rsidRDefault="00122CEB">
            <w:pPr>
              <w:pStyle w:val="ConsPlusNormal"/>
              <w:jc w:val="center"/>
            </w:pPr>
            <w:r>
              <w:t>100</w:t>
            </w:r>
          </w:p>
        </w:tc>
        <w:tc>
          <w:tcPr>
            <w:tcW w:w="1134" w:type="dxa"/>
          </w:tcPr>
          <w:p w14:paraId="424B7FBC" w14:textId="77777777" w:rsidR="00122CEB" w:rsidRDefault="00122CEB">
            <w:pPr>
              <w:pStyle w:val="ConsPlusNormal"/>
            </w:pPr>
          </w:p>
        </w:tc>
        <w:tc>
          <w:tcPr>
            <w:tcW w:w="1644" w:type="dxa"/>
          </w:tcPr>
          <w:p w14:paraId="65702A55" w14:textId="77777777" w:rsidR="00122CEB" w:rsidRDefault="00122CEB">
            <w:pPr>
              <w:pStyle w:val="ConsPlusNormal"/>
            </w:pPr>
          </w:p>
        </w:tc>
      </w:tr>
      <w:tr w:rsidR="00122CEB" w14:paraId="2655E8CA" w14:textId="77777777">
        <w:tc>
          <w:tcPr>
            <w:tcW w:w="4139" w:type="dxa"/>
          </w:tcPr>
          <w:p w14:paraId="0DC74E9C" w14:textId="77777777" w:rsidR="00122CEB" w:rsidRDefault="00122CEB">
            <w:pPr>
              <w:pStyle w:val="ConsPlusNormal"/>
            </w:pPr>
            <w:r>
              <w:t>Платежи, взимаемые органами местного самоуправления (организациями) муниципальных округов за выполнение определенных функций</w:t>
            </w:r>
          </w:p>
        </w:tc>
        <w:tc>
          <w:tcPr>
            <w:tcW w:w="994" w:type="dxa"/>
          </w:tcPr>
          <w:p w14:paraId="321F6487" w14:textId="77777777" w:rsidR="00122CEB" w:rsidRDefault="00122CEB">
            <w:pPr>
              <w:pStyle w:val="ConsPlusNormal"/>
            </w:pPr>
          </w:p>
        </w:tc>
        <w:tc>
          <w:tcPr>
            <w:tcW w:w="1144" w:type="dxa"/>
          </w:tcPr>
          <w:p w14:paraId="79606F2C" w14:textId="77777777" w:rsidR="00122CEB" w:rsidRDefault="00122CEB">
            <w:pPr>
              <w:pStyle w:val="ConsPlusNormal"/>
            </w:pPr>
          </w:p>
        </w:tc>
        <w:tc>
          <w:tcPr>
            <w:tcW w:w="1134" w:type="dxa"/>
          </w:tcPr>
          <w:p w14:paraId="0395ECEA" w14:textId="77777777" w:rsidR="00122CEB" w:rsidRDefault="00122CEB">
            <w:pPr>
              <w:pStyle w:val="ConsPlusNormal"/>
              <w:jc w:val="center"/>
            </w:pPr>
            <w:r>
              <w:t>100</w:t>
            </w:r>
          </w:p>
        </w:tc>
        <w:tc>
          <w:tcPr>
            <w:tcW w:w="1644" w:type="dxa"/>
          </w:tcPr>
          <w:p w14:paraId="29AE7F49" w14:textId="77777777" w:rsidR="00122CEB" w:rsidRDefault="00122CEB">
            <w:pPr>
              <w:pStyle w:val="ConsPlusNormal"/>
            </w:pPr>
          </w:p>
        </w:tc>
      </w:tr>
      <w:tr w:rsidR="00122CEB" w14:paraId="763296B2" w14:textId="77777777">
        <w:tc>
          <w:tcPr>
            <w:tcW w:w="4139" w:type="dxa"/>
          </w:tcPr>
          <w:p w14:paraId="48D05BFB" w14:textId="77777777" w:rsidR="00122CEB" w:rsidRDefault="00122CEB">
            <w:pPr>
              <w:pStyle w:val="ConsPlusNormal"/>
            </w:pPr>
            <w:r>
              <w:t>В части доходов от штрафов, санкций, возмещения ущерба</w:t>
            </w:r>
          </w:p>
        </w:tc>
        <w:tc>
          <w:tcPr>
            <w:tcW w:w="994" w:type="dxa"/>
          </w:tcPr>
          <w:p w14:paraId="7C659AC6" w14:textId="77777777" w:rsidR="00122CEB" w:rsidRDefault="00122CEB">
            <w:pPr>
              <w:pStyle w:val="ConsPlusNormal"/>
            </w:pPr>
          </w:p>
        </w:tc>
        <w:tc>
          <w:tcPr>
            <w:tcW w:w="1144" w:type="dxa"/>
          </w:tcPr>
          <w:p w14:paraId="60EFA207" w14:textId="77777777" w:rsidR="00122CEB" w:rsidRDefault="00122CEB">
            <w:pPr>
              <w:pStyle w:val="ConsPlusNormal"/>
            </w:pPr>
          </w:p>
        </w:tc>
        <w:tc>
          <w:tcPr>
            <w:tcW w:w="1134" w:type="dxa"/>
          </w:tcPr>
          <w:p w14:paraId="6427C95F" w14:textId="77777777" w:rsidR="00122CEB" w:rsidRDefault="00122CEB">
            <w:pPr>
              <w:pStyle w:val="ConsPlusNormal"/>
            </w:pPr>
          </w:p>
        </w:tc>
        <w:tc>
          <w:tcPr>
            <w:tcW w:w="1644" w:type="dxa"/>
          </w:tcPr>
          <w:p w14:paraId="656531C1" w14:textId="77777777" w:rsidR="00122CEB" w:rsidRDefault="00122CEB">
            <w:pPr>
              <w:pStyle w:val="ConsPlusNormal"/>
            </w:pPr>
          </w:p>
        </w:tc>
      </w:tr>
      <w:tr w:rsidR="00122CEB" w14:paraId="7D87FDB9" w14:textId="77777777">
        <w:tc>
          <w:tcPr>
            <w:tcW w:w="4139" w:type="dxa"/>
          </w:tcPr>
          <w:p w14:paraId="0DCC25D9" w14:textId="77777777" w:rsidR="00122CEB" w:rsidRDefault="00122CEB">
            <w:pPr>
              <w:pStyle w:val="ConsPlusNormal"/>
            </w:pPr>
            <w:r>
              <w:t xml:space="preserve">Платежи в целях возмещения убытков, причиненных уклонением от заключения с территориальным фондом обязательного медицинского страхования государственного контракта, а также иные денежные средства,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w:t>
            </w:r>
            <w:r>
              <w:lastRenderedPageBreak/>
              <w:t>государственных и муниципальных нужд</w:t>
            </w:r>
          </w:p>
        </w:tc>
        <w:tc>
          <w:tcPr>
            <w:tcW w:w="994" w:type="dxa"/>
          </w:tcPr>
          <w:p w14:paraId="6BD4C0FC" w14:textId="77777777" w:rsidR="00122CEB" w:rsidRDefault="00122CEB">
            <w:pPr>
              <w:pStyle w:val="ConsPlusNormal"/>
            </w:pPr>
          </w:p>
        </w:tc>
        <w:tc>
          <w:tcPr>
            <w:tcW w:w="1144" w:type="dxa"/>
          </w:tcPr>
          <w:p w14:paraId="5BFC6481" w14:textId="77777777" w:rsidR="00122CEB" w:rsidRDefault="00122CEB">
            <w:pPr>
              <w:pStyle w:val="ConsPlusNormal"/>
            </w:pPr>
          </w:p>
        </w:tc>
        <w:tc>
          <w:tcPr>
            <w:tcW w:w="1134" w:type="dxa"/>
          </w:tcPr>
          <w:p w14:paraId="7CA8847F" w14:textId="77777777" w:rsidR="00122CEB" w:rsidRDefault="00122CEB">
            <w:pPr>
              <w:pStyle w:val="ConsPlusNormal"/>
            </w:pPr>
          </w:p>
        </w:tc>
        <w:tc>
          <w:tcPr>
            <w:tcW w:w="1644" w:type="dxa"/>
          </w:tcPr>
          <w:p w14:paraId="67F001F5" w14:textId="77777777" w:rsidR="00122CEB" w:rsidRDefault="00122CEB">
            <w:pPr>
              <w:pStyle w:val="ConsPlusNormal"/>
              <w:jc w:val="center"/>
            </w:pPr>
            <w:r>
              <w:t>100</w:t>
            </w:r>
          </w:p>
        </w:tc>
      </w:tr>
      <w:tr w:rsidR="00122CEB" w14:paraId="0B0191D3" w14:textId="77777777">
        <w:tc>
          <w:tcPr>
            <w:tcW w:w="4139" w:type="dxa"/>
          </w:tcPr>
          <w:p w14:paraId="651DADB9" w14:textId="77777777" w:rsidR="00122CEB" w:rsidRDefault="00122CEB">
            <w:pPr>
              <w:pStyle w:val="ConsPlusNormal"/>
            </w:pPr>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994" w:type="dxa"/>
          </w:tcPr>
          <w:p w14:paraId="3E9E7470" w14:textId="77777777" w:rsidR="00122CEB" w:rsidRDefault="00122CEB">
            <w:pPr>
              <w:pStyle w:val="ConsPlusNormal"/>
            </w:pPr>
          </w:p>
        </w:tc>
        <w:tc>
          <w:tcPr>
            <w:tcW w:w="1144" w:type="dxa"/>
          </w:tcPr>
          <w:p w14:paraId="5FE5CB8C" w14:textId="77777777" w:rsidR="00122CEB" w:rsidRDefault="00122CEB">
            <w:pPr>
              <w:pStyle w:val="ConsPlusNormal"/>
              <w:jc w:val="center"/>
            </w:pPr>
            <w:r>
              <w:t>100</w:t>
            </w:r>
          </w:p>
        </w:tc>
        <w:tc>
          <w:tcPr>
            <w:tcW w:w="1134" w:type="dxa"/>
          </w:tcPr>
          <w:p w14:paraId="0DBE920E" w14:textId="77777777" w:rsidR="00122CEB" w:rsidRDefault="00122CEB">
            <w:pPr>
              <w:pStyle w:val="ConsPlusNormal"/>
            </w:pPr>
          </w:p>
        </w:tc>
        <w:tc>
          <w:tcPr>
            <w:tcW w:w="1644" w:type="dxa"/>
          </w:tcPr>
          <w:p w14:paraId="62F5CE8B" w14:textId="77777777" w:rsidR="00122CEB" w:rsidRDefault="00122CEB">
            <w:pPr>
              <w:pStyle w:val="ConsPlusNormal"/>
            </w:pPr>
          </w:p>
        </w:tc>
      </w:tr>
      <w:tr w:rsidR="00122CEB" w14:paraId="4DC3F072" w14:textId="77777777">
        <w:tc>
          <w:tcPr>
            <w:tcW w:w="4139" w:type="dxa"/>
          </w:tcPr>
          <w:p w14:paraId="564411A2" w14:textId="77777777" w:rsidR="00122CEB" w:rsidRDefault="00122CEB">
            <w:pPr>
              <w:pStyle w:val="ConsPlusNormal"/>
            </w:pPr>
            <w: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994" w:type="dxa"/>
          </w:tcPr>
          <w:p w14:paraId="0C6566B8" w14:textId="77777777" w:rsidR="00122CEB" w:rsidRDefault="00122CEB">
            <w:pPr>
              <w:pStyle w:val="ConsPlusNormal"/>
            </w:pPr>
          </w:p>
        </w:tc>
        <w:tc>
          <w:tcPr>
            <w:tcW w:w="1144" w:type="dxa"/>
          </w:tcPr>
          <w:p w14:paraId="292265C8" w14:textId="77777777" w:rsidR="00122CEB" w:rsidRDefault="00122CEB">
            <w:pPr>
              <w:pStyle w:val="ConsPlusNormal"/>
            </w:pPr>
          </w:p>
        </w:tc>
        <w:tc>
          <w:tcPr>
            <w:tcW w:w="1134" w:type="dxa"/>
          </w:tcPr>
          <w:p w14:paraId="27A76154" w14:textId="77777777" w:rsidR="00122CEB" w:rsidRDefault="00122CEB">
            <w:pPr>
              <w:pStyle w:val="ConsPlusNormal"/>
              <w:jc w:val="center"/>
            </w:pPr>
            <w:r>
              <w:t>100</w:t>
            </w:r>
          </w:p>
        </w:tc>
        <w:tc>
          <w:tcPr>
            <w:tcW w:w="1644" w:type="dxa"/>
          </w:tcPr>
          <w:p w14:paraId="5B4DABC8" w14:textId="77777777" w:rsidR="00122CEB" w:rsidRDefault="00122CEB">
            <w:pPr>
              <w:pStyle w:val="ConsPlusNormal"/>
            </w:pPr>
          </w:p>
        </w:tc>
      </w:tr>
      <w:tr w:rsidR="00122CEB" w14:paraId="6B519BC3" w14:textId="77777777">
        <w:tc>
          <w:tcPr>
            <w:tcW w:w="4139" w:type="dxa"/>
          </w:tcPr>
          <w:p w14:paraId="70EC289E" w14:textId="77777777" w:rsidR="00122CEB" w:rsidRDefault="00122CEB">
            <w:pPr>
              <w:pStyle w:val="ConsPlusNormal"/>
            </w:pPr>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994" w:type="dxa"/>
          </w:tcPr>
          <w:p w14:paraId="2EDF221F" w14:textId="77777777" w:rsidR="00122CEB" w:rsidRDefault="00122CEB">
            <w:pPr>
              <w:pStyle w:val="ConsPlusNormal"/>
            </w:pPr>
          </w:p>
        </w:tc>
        <w:tc>
          <w:tcPr>
            <w:tcW w:w="1144" w:type="dxa"/>
          </w:tcPr>
          <w:p w14:paraId="412CC851" w14:textId="77777777" w:rsidR="00122CEB" w:rsidRDefault="00122CEB">
            <w:pPr>
              <w:pStyle w:val="ConsPlusNormal"/>
              <w:jc w:val="center"/>
            </w:pPr>
            <w:r>
              <w:t>100</w:t>
            </w:r>
          </w:p>
        </w:tc>
        <w:tc>
          <w:tcPr>
            <w:tcW w:w="1134" w:type="dxa"/>
          </w:tcPr>
          <w:p w14:paraId="6E0DA915" w14:textId="77777777" w:rsidR="00122CEB" w:rsidRDefault="00122CEB">
            <w:pPr>
              <w:pStyle w:val="ConsPlusNormal"/>
            </w:pPr>
          </w:p>
        </w:tc>
        <w:tc>
          <w:tcPr>
            <w:tcW w:w="1644" w:type="dxa"/>
          </w:tcPr>
          <w:p w14:paraId="1D1C8CC8" w14:textId="77777777" w:rsidR="00122CEB" w:rsidRDefault="00122CEB">
            <w:pPr>
              <w:pStyle w:val="ConsPlusNormal"/>
            </w:pPr>
          </w:p>
        </w:tc>
      </w:tr>
      <w:tr w:rsidR="00122CEB" w14:paraId="2E4B9C09" w14:textId="77777777">
        <w:tc>
          <w:tcPr>
            <w:tcW w:w="4139" w:type="dxa"/>
          </w:tcPr>
          <w:p w14:paraId="34D17024" w14:textId="77777777" w:rsidR="00122CEB" w:rsidRDefault="00122CEB">
            <w:pPr>
              <w:pStyle w:val="ConsPlusNormal"/>
            </w:pPr>
            <w:r>
              <w:t xml:space="preserve">Платежи в целях возмещения убытков, причиненных уклонением от заключения с муниципальным органом </w:t>
            </w:r>
            <w:r>
              <w:lastRenderedPageBreak/>
              <w:t>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994" w:type="dxa"/>
          </w:tcPr>
          <w:p w14:paraId="61C7E8EC" w14:textId="77777777" w:rsidR="00122CEB" w:rsidRDefault="00122CEB">
            <w:pPr>
              <w:pStyle w:val="ConsPlusNormal"/>
            </w:pPr>
          </w:p>
        </w:tc>
        <w:tc>
          <w:tcPr>
            <w:tcW w:w="1144" w:type="dxa"/>
          </w:tcPr>
          <w:p w14:paraId="4D3F8963" w14:textId="77777777" w:rsidR="00122CEB" w:rsidRDefault="00122CEB">
            <w:pPr>
              <w:pStyle w:val="ConsPlusNormal"/>
            </w:pPr>
          </w:p>
        </w:tc>
        <w:tc>
          <w:tcPr>
            <w:tcW w:w="1134" w:type="dxa"/>
          </w:tcPr>
          <w:p w14:paraId="19868B23" w14:textId="77777777" w:rsidR="00122CEB" w:rsidRDefault="00122CEB">
            <w:pPr>
              <w:pStyle w:val="ConsPlusNormal"/>
              <w:jc w:val="center"/>
            </w:pPr>
            <w:r>
              <w:t>100</w:t>
            </w:r>
          </w:p>
        </w:tc>
        <w:tc>
          <w:tcPr>
            <w:tcW w:w="1644" w:type="dxa"/>
          </w:tcPr>
          <w:p w14:paraId="59946DF8" w14:textId="77777777" w:rsidR="00122CEB" w:rsidRDefault="00122CEB">
            <w:pPr>
              <w:pStyle w:val="ConsPlusNormal"/>
            </w:pPr>
          </w:p>
        </w:tc>
      </w:tr>
      <w:tr w:rsidR="00122CEB" w14:paraId="57E989BB" w14:textId="77777777">
        <w:tc>
          <w:tcPr>
            <w:tcW w:w="4139" w:type="dxa"/>
          </w:tcPr>
          <w:p w14:paraId="25ADD00D" w14:textId="77777777" w:rsidR="00122CEB" w:rsidRDefault="00122CEB">
            <w:pPr>
              <w:pStyle w:val="ConsPlusNormal"/>
            </w:pPr>
            <w: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994" w:type="dxa"/>
          </w:tcPr>
          <w:p w14:paraId="181340D7" w14:textId="77777777" w:rsidR="00122CEB" w:rsidRDefault="00122CEB">
            <w:pPr>
              <w:pStyle w:val="ConsPlusNormal"/>
            </w:pPr>
          </w:p>
        </w:tc>
        <w:tc>
          <w:tcPr>
            <w:tcW w:w="1144" w:type="dxa"/>
          </w:tcPr>
          <w:p w14:paraId="35AB41D6" w14:textId="77777777" w:rsidR="00122CEB" w:rsidRDefault="00122CEB">
            <w:pPr>
              <w:pStyle w:val="ConsPlusNormal"/>
              <w:jc w:val="center"/>
            </w:pPr>
            <w:r>
              <w:t>100</w:t>
            </w:r>
          </w:p>
        </w:tc>
        <w:tc>
          <w:tcPr>
            <w:tcW w:w="1134" w:type="dxa"/>
          </w:tcPr>
          <w:p w14:paraId="06097E65" w14:textId="77777777" w:rsidR="00122CEB" w:rsidRDefault="00122CEB">
            <w:pPr>
              <w:pStyle w:val="ConsPlusNormal"/>
            </w:pPr>
          </w:p>
        </w:tc>
        <w:tc>
          <w:tcPr>
            <w:tcW w:w="1644" w:type="dxa"/>
          </w:tcPr>
          <w:p w14:paraId="35429F64" w14:textId="77777777" w:rsidR="00122CEB" w:rsidRDefault="00122CEB">
            <w:pPr>
              <w:pStyle w:val="ConsPlusNormal"/>
            </w:pPr>
          </w:p>
        </w:tc>
      </w:tr>
      <w:tr w:rsidR="00122CEB" w14:paraId="5ABA4DA0" w14:textId="77777777">
        <w:tc>
          <w:tcPr>
            <w:tcW w:w="4139" w:type="dxa"/>
          </w:tcPr>
          <w:p w14:paraId="3555B2EF" w14:textId="77777777" w:rsidR="00122CEB" w:rsidRDefault="00122CEB">
            <w:pPr>
              <w:pStyle w:val="ConsPlusNormal"/>
            </w:pPr>
            <w: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994" w:type="dxa"/>
          </w:tcPr>
          <w:p w14:paraId="33BE5929" w14:textId="77777777" w:rsidR="00122CEB" w:rsidRDefault="00122CEB">
            <w:pPr>
              <w:pStyle w:val="ConsPlusNormal"/>
            </w:pPr>
          </w:p>
        </w:tc>
        <w:tc>
          <w:tcPr>
            <w:tcW w:w="1144" w:type="dxa"/>
          </w:tcPr>
          <w:p w14:paraId="286F47AC" w14:textId="77777777" w:rsidR="00122CEB" w:rsidRDefault="00122CEB">
            <w:pPr>
              <w:pStyle w:val="ConsPlusNormal"/>
            </w:pPr>
          </w:p>
        </w:tc>
        <w:tc>
          <w:tcPr>
            <w:tcW w:w="1134" w:type="dxa"/>
          </w:tcPr>
          <w:p w14:paraId="501D59CA" w14:textId="77777777" w:rsidR="00122CEB" w:rsidRDefault="00122CEB">
            <w:pPr>
              <w:pStyle w:val="ConsPlusNormal"/>
              <w:jc w:val="center"/>
            </w:pPr>
            <w:r>
              <w:t>100</w:t>
            </w:r>
          </w:p>
        </w:tc>
        <w:tc>
          <w:tcPr>
            <w:tcW w:w="1644" w:type="dxa"/>
          </w:tcPr>
          <w:p w14:paraId="110A7F17" w14:textId="77777777" w:rsidR="00122CEB" w:rsidRDefault="00122CEB">
            <w:pPr>
              <w:pStyle w:val="ConsPlusNormal"/>
            </w:pPr>
          </w:p>
        </w:tc>
      </w:tr>
      <w:tr w:rsidR="00122CEB" w14:paraId="3B0D1ECE" w14:textId="77777777">
        <w:tc>
          <w:tcPr>
            <w:tcW w:w="4139" w:type="dxa"/>
          </w:tcPr>
          <w:p w14:paraId="3840DCC6" w14:textId="77777777" w:rsidR="00122CEB" w:rsidRDefault="00122CEB">
            <w:pPr>
              <w:pStyle w:val="ConsPlusNormal"/>
            </w:pPr>
            <w: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994" w:type="dxa"/>
          </w:tcPr>
          <w:p w14:paraId="2B62761E" w14:textId="77777777" w:rsidR="00122CEB" w:rsidRDefault="00122CEB">
            <w:pPr>
              <w:pStyle w:val="ConsPlusNormal"/>
            </w:pPr>
          </w:p>
        </w:tc>
        <w:tc>
          <w:tcPr>
            <w:tcW w:w="1144" w:type="dxa"/>
          </w:tcPr>
          <w:p w14:paraId="7B5A1CBC" w14:textId="77777777" w:rsidR="00122CEB" w:rsidRDefault="00122CEB">
            <w:pPr>
              <w:pStyle w:val="ConsPlusNormal"/>
              <w:jc w:val="center"/>
            </w:pPr>
            <w:r>
              <w:t>100</w:t>
            </w:r>
          </w:p>
        </w:tc>
        <w:tc>
          <w:tcPr>
            <w:tcW w:w="1134" w:type="dxa"/>
          </w:tcPr>
          <w:p w14:paraId="4B0D4F35" w14:textId="77777777" w:rsidR="00122CEB" w:rsidRDefault="00122CEB">
            <w:pPr>
              <w:pStyle w:val="ConsPlusNormal"/>
            </w:pPr>
          </w:p>
        </w:tc>
        <w:tc>
          <w:tcPr>
            <w:tcW w:w="1644" w:type="dxa"/>
          </w:tcPr>
          <w:p w14:paraId="58A48848" w14:textId="77777777" w:rsidR="00122CEB" w:rsidRDefault="00122CEB">
            <w:pPr>
              <w:pStyle w:val="ConsPlusNormal"/>
            </w:pPr>
          </w:p>
        </w:tc>
      </w:tr>
      <w:tr w:rsidR="00122CEB" w14:paraId="0EC11457" w14:textId="77777777">
        <w:tc>
          <w:tcPr>
            <w:tcW w:w="4139" w:type="dxa"/>
          </w:tcPr>
          <w:p w14:paraId="016386DA" w14:textId="77777777" w:rsidR="00122CEB" w:rsidRDefault="00122CEB">
            <w:pPr>
              <w:pStyle w:val="ConsPlusNormal"/>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c>
          <w:tcPr>
            <w:tcW w:w="994" w:type="dxa"/>
          </w:tcPr>
          <w:p w14:paraId="62390DA5" w14:textId="77777777" w:rsidR="00122CEB" w:rsidRDefault="00122CEB">
            <w:pPr>
              <w:pStyle w:val="ConsPlusNormal"/>
            </w:pPr>
          </w:p>
        </w:tc>
        <w:tc>
          <w:tcPr>
            <w:tcW w:w="1144" w:type="dxa"/>
          </w:tcPr>
          <w:p w14:paraId="41CD527A" w14:textId="77777777" w:rsidR="00122CEB" w:rsidRDefault="00122CEB">
            <w:pPr>
              <w:pStyle w:val="ConsPlusNormal"/>
            </w:pPr>
          </w:p>
        </w:tc>
        <w:tc>
          <w:tcPr>
            <w:tcW w:w="1134" w:type="dxa"/>
          </w:tcPr>
          <w:p w14:paraId="7CE1E7F6" w14:textId="77777777" w:rsidR="00122CEB" w:rsidRDefault="00122CEB">
            <w:pPr>
              <w:pStyle w:val="ConsPlusNormal"/>
              <w:jc w:val="center"/>
            </w:pPr>
            <w:r>
              <w:t>100</w:t>
            </w:r>
          </w:p>
        </w:tc>
        <w:tc>
          <w:tcPr>
            <w:tcW w:w="1644" w:type="dxa"/>
          </w:tcPr>
          <w:p w14:paraId="018CB9D0" w14:textId="77777777" w:rsidR="00122CEB" w:rsidRDefault="00122CEB">
            <w:pPr>
              <w:pStyle w:val="ConsPlusNormal"/>
            </w:pPr>
          </w:p>
        </w:tc>
      </w:tr>
      <w:tr w:rsidR="00122CEB" w14:paraId="0CC92308" w14:textId="77777777">
        <w:tc>
          <w:tcPr>
            <w:tcW w:w="4139" w:type="dxa"/>
          </w:tcPr>
          <w:p w14:paraId="203614CA" w14:textId="77777777" w:rsidR="00122CEB" w:rsidRDefault="00122CEB">
            <w:pPr>
              <w:pStyle w:val="ConsPlusNormal"/>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w:t>
            </w:r>
            <w:r>
              <w:lastRenderedPageBreak/>
              <w:t>части бюджетов городских округов)</w:t>
            </w:r>
          </w:p>
        </w:tc>
        <w:tc>
          <w:tcPr>
            <w:tcW w:w="994" w:type="dxa"/>
          </w:tcPr>
          <w:p w14:paraId="55C85DCA" w14:textId="77777777" w:rsidR="00122CEB" w:rsidRDefault="00122CEB">
            <w:pPr>
              <w:pStyle w:val="ConsPlusNormal"/>
            </w:pPr>
          </w:p>
        </w:tc>
        <w:tc>
          <w:tcPr>
            <w:tcW w:w="1144" w:type="dxa"/>
          </w:tcPr>
          <w:p w14:paraId="02C2ECC2" w14:textId="77777777" w:rsidR="00122CEB" w:rsidRDefault="00122CEB">
            <w:pPr>
              <w:pStyle w:val="ConsPlusNormal"/>
              <w:jc w:val="center"/>
            </w:pPr>
            <w:r>
              <w:t>100</w:t>
            </w:r>
          </w:p>
        </w:tc>
        <w:tc>
          <w:tcPr>
            <w:tcW w:w="1134" w:type="dxa"/>
          </w:tcPr>
          <w:p w14:paraId="0B018C85" w14:textId="77777777" w:rsidR="00122CEB" w:rsidRDefault="00122CEB">
            <w:pPr>
              <w:pStyle w:val="ConsPlusNormal"/>
            </w:pPr>
          </w:p>
        </w:tc>
        <w:tc>
          <w:tcPr>
            <w:tcW w:w="1644" w:type="dxa"/>
          </w:tcPr>
          <w:p w14:paraId="55788D14" w14:textId="77777777" w:rsidR="00122CEB" w:rsidRDefault="00122CEB">
            <w:pPr>
              <w:pStyle w:val="ConsPlusNormal"/>
            </w:pPr>
          </w:p>
        </w:tc>
      </w:tr>
      <w:tr w:rsidR="00122CEB" w14:paraId="13FB6EAF" w14:textId="77777777">
        <w:tc>
          <w:tcPr>
            <w:tcW w:w="4139" w:type="dxa"/>
          </w:tcPr>
          <w:p w14:paraId="1B51AE3E" w14:textId="77777777" w:rsidR="00122CEB" w:rsidRDefault="00122CE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994" w:type="dxa"/>
          </w:tcPr>
          <w:p w14:paraId="27964D2D" w14:textId="77777777" w:rsidR="00122CEB" w:rsidRDefault="00122CEB">
            <w:pPr>
              <w:pStyle w:val="ConsPlusNormal"/>
            </w:pPr>
          </w:p>
        </w:tc>
        <w:tc>
          <w:tcPr>
            <w:tcW w:w="1144" w:type="dxa"/>
          </w:tcPr>
          <w:p w14:paraId="4C1B8A38" w14:textId="77777777" w:rsidR="00122CEB" w:rsidRDefault="00122CEB">
            <w:pPr>
              <w:pStyle w:val="ConsPlusNormal"/>
            </w:pPr>
          </w:p>
        </w:tc>
        <w:tc>
          <w:tcPr>
            <w:tcW w:w="1134" w:type="dxa"/>
          </w:tcPr>
          <w:p w14:paraId="57925C23" w14:textId="77777777" w:rsidR="00122CEB" w:rsidRDefault="00122CEB">
            <w:pPr>
              <w:pStyle w:val="ConsPlusNormal"/>
            </w:pPr>
          </w:p>
        </w:tc>
        <w:tc>
          <w:tcPr>
            <w:tcW w:w="1644" w:type="dxa"/>
          </w:tcPr>
          <w:p w14:paraId="24E583BB" w14:textId="77777777" w:rsidR="00122CEB" w:rsidRDefault="00122CEB">
            <w:pPr>
              <w:pStyle w:val="ConsPlusNormal"/>
              <w:jc w:val="center"/>
            </w:pPr>
            <w:r>
              <w:t>100</w:t>
            </w:r>
          </w:p>
        </w:tc>
      </w:tr>
      <w:tr w:rsidR="00122CEB" w14:paraId="000250C6" w14:textId="77777777">
        <w:tc>
          <w:tcPr>
            <w:tcW w:w="4139" w:type="dxa"/>
          </w:tcPr>
          <w:p w14:paraId="2FD1E992" w14:textId="77777777" w:rsidR="00122CEB" w:rsidRDefault="00122CE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994" w:type="dxa"/>
          </w:tcPr>
          <w:p w14:paraId="22FA5025" w14:textId="77777777" w:rsidR="00122CEB" w:rsidRDefault="00122CEB">
            <w:pPr>
              <w:pStyle w:val="ConsPlusNormal"/>
            </w:pPr>
          </w:p>
        </w:tc>
        <w:tc>
          <w:tcPr>
            <w:tcW w:w="1144" w:type="dxa"/>
          </w:tcPr>
          <w:p w14:paraId="77E16791" w14:textId="77777777" w:rsidR="00122CEB" w:rsidRDefault="00122CEB">
            <w:pPr>
              <w:pStyle w:val="ConsPlusNormal"/>
            </w:pPr>
          </w:p>
        </w:tc>
        <w:tc>
          <w:tcPr>
            <w:tcW w:w="1134" w:type="dxa"/>
          </w:tcPr>
          <w:p w14:paraId="1D4F147F" w14:textId="77777777" w:rsidR="00122CEB" w:rsidRDefault="00122CEB">
            <w:pPr>
              <w:pStyle w:val="ConsPlusNormal"/>
              <w:jc w:val="center"/>
            </w:pPr>
            <w:r>
              <w:t>100</w:t>
            </w:r>
          </w:p>
        </w:tc>
        <w:tc>
          <w:tcPr>
            <w:tcW w:w="1644" w:type="dxa"/>
          </w:tcPr>
          <w:p w14:paraId="7DD2187C" w14:textId="77777777" w:rsidR="00122CEB" w:rsidRDefault="00122CEB">
            <w:pPr>
              <w:pStyle w:val="ConsPlusNormal"/>
            </w:pPr>
          </w:p>
        </w:tc>
      </w:tr>
      <w:tr w:rsidR="00122CEB" w14:paraId="3C1EA648" w14:textId="77777777">
        <w:tc>
          <w:tcPr>
            <w:tcW w:w="4139" w:type="dxa"/>
          </w:tcPr>
          <w:p w14:paraId="73E17BFE" w14:textId="77777777" w:rsidR="00122CEB" w:rsidRDefault="00122CEB">
            <w:pPr>
              <w:pStyle w:val="ConsPlusNormal"/>
            </w:pPr>
            <w:r>
              <w:t>Прочее возмещение ущерба, причиненного государственному имуществу, находящемуся во владении и пользовании Территориального фонда обязательного медицинского страхования, зачисляемое в бюджет Территориального фонда обязательного медицинского страхования</w:t>
            </w:r>
          </w:p>
        </w:tc>
        <w:tc>
          <w:tcPr>
            <w:tcW w:w="994" w:type="dxa"/>
          </w:tcPr>
          <w:p w14:paraId="2C5EA4BB" w14:textId="77777777" w:rsidR="00122CEB" w:rsidRDefault="00122CEB">
            <w:pPr>
              <w:pStyle w:val="ConsPlusNormal"/>
            </w:pPr>
          </w:p>
        </w:tc>
        <w:tc>
          <w:tcPr>
            <w:tcW w:w="1144" w:type="dxa"/>
          </w:tcPr>
          <w:p w14:paraId="45E25919" w14:textId="77777777" w:rsidR="00122CEB" w:rsidRDefault="00122CEB">
            <w:pPr>
              <w:pStyle w:val="ConsPlusNormal"/>
            </w:pPr>
          </w:p>
        </w:tc>
        <w:tc>
          <w:tcPr>
            <w:tcW w:w="1134" w:type="dxa"/>
          </w:tcPr>
          <w:p w14:paraId="1780F2A5" w14:textId="77777777" w:rsidR="00122CEB" w:rsidRDefault="00122CEB">
            <w:pPr>
              <w:pStyle w:val="ConsPlusNormal"/>
            </w:pPr>
          </w:p>
        </w:tc>
        <w:tc>
          <w:tcPr>
            <w:tcW w:w="1644" w:type="dxa"/>
          </w:tcPr>
          <w:p w14:paraId="48E96042" w14:textId="77777777" w:rsidR="00122CEB" w:rsidRDefault="00122CEB">
            <w:pPr>
              <w:pStyle w:val="ConsPlusNormal"/>
              <w:jc w:val="center"/>
            </w:pPr>
            <w:r>
              <w:t>100</w:t>
            </w:r>
          </w:p>
        </w:tc>
      </w:tr>
      <w:tr w:rsidR="00122CEB" w14:paraId="4F60B384" w14:textId="77777777">
        <w:tc>
          <w:tcPr>
            <w:tcW w:w="4139" w:type="dxa"/>
          </w:tcPr>
          <w:p w14:paraId="7EDDFDFB" w14:textId="77777777" w:rsidR="00122CEB" w:rsidRDefault="00122CEB">
            <w:pPr>
              <w:pStyle w:val="ConsPlusNormal"/>
            </w:pPr>
            <w:r>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994" w:type="dxa"/>
          </w:tcPr>
          <w:p w14:paraId="2565809E" w14:textId="77777777" w:rsidR="00122CEB" w:rsidRDefault="00122CEB">
            <w:pPr>
              <w:pStyle w:val="ConsPlusNormal"/>
            </w:pPr>
          </w:p>
        </w:tc>
        <w:tc>
          <w:tcPr>
            <w:tcW w:w="1144" w:type="dxa"/>
          </w:tcPr>
          <w:p w14:paraId="4203FFBF" w14:textId="77777777" w:rsidR="00122CEB" w:rsidRDefault="00122CEB">
            <w:pPr>
              <w:pStyle w:val="ConsPlusNormal"/>
            </w:pPr>
          </w:p>
        </w:tc>
        <w:tc>
          <w:tcPr>
            <w:tcW w:w="1134" w:type="dxa"/>
          </w:tcPr>
          <w:p w14:paraId="2E770DC4" w14:textId="77777777" w:rsidR="00122CEB" w:rsidRDefault="00122CEB">
            <w:pPr>
              <w:pStyle w:val="ConsPlusNormal"/>
            </w:pPr>
          </w:p>
        </w:tc>
        <w:tc>
          <w:tcPr>
            <w:tcW w:w="1644" w:type="dxa"/>
          </w:tcPr>
          <w:p w14:paraId="2857E7B4" w14:textId="77777777" w:rsidR="00122CEB" w:rsidRDefault="00122CEB">
            <w:pPr>
              <w:pStyle w:val="ConsPlusNormal"/>
              <w:jc w:val="center"/>
            </w:pPr>
            <w:r>
              <w:t>100</w:t>
            </w:r>
          </w:p>
        </w:tc>
      </w:tr>
      <w:tr w:rsidR="00122CEB" w14:paraId="1EE535EC" w14:textId="77777777">
        <w:tc>
          <w:tcPr>
            <w:tcW w:w="4139" w:type="dxa"/>
          </w:tcPr>
          <w:p w14:paraId="4BD3A199" w14:textId="77777777" w:rsidR="00122CEB" w:rsidRDefault="00122CEB">
            <w:pPr>
              <w:pStyle w:val="ConsPlusNormal"/>
            </w:pPr>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994" w:type="dxa"/>
          </w:tcPr>
          <w:p w14:paraId="10EB51D6" w14:textId="77777777" w:rsidR="00122CEB" w:rsidRDefault="00122CEB">
            <w:pPr>
              <w:pStyle w:val="ConsPlusNormal"/>
            </w:pPr>
          </w:p>
        </w:tc>
        <w:tc>
          <w:tcPr>
            <w:tcW w:w="1144" w:type="dxa"/>
          </w:tcPr>
          <w:p w14:paraId="2EAF3DC2" w14:textId="77777777" w:rsidR="00122CEB" w:rsidRDefault="00122CEB">
            <w:pPr>
              <w:pStyle w:val="ConsPlusNormal"/>
              <w:jc w:val="center"/>
            </w:pPr>
            <w:r>
              <w:t>100</w:t>
            </w:r>
          </w:p>
        </w:tc>
        <w:tc>
          <w:tcPr>
            <w:tcW w:w="1134" w:type="dxa"/>
          </w:tcPr>
          <w:p w14:paraId="13E10C1A" w14:textId="77777777" w:rsidR="00122CEB" w:rsidRDefault="00122CEB">
            <w:pPr>
              <w:pStyle w:val="ConsPlusNormal"/>
            </w:pPr>
          </w:p>
        </w:tc>
        <w:tc>
          <w:tcPr>
            <w:tcW w:w="1644" w:type="dxa"/>
          </w:tcPr>
          <w:p w14:paraId="3B9A0601" w14:textId="77777777" w:rsidR="00122CEB" w:rsidRDefault="00122CEB">
            <w:pPr>
              <w:pStyle w:val="ConsPlusNormal"/>
            </w:pPr>
          </w:p>
        </w:tc>
      </w:tr>
      <w:tr w:rsidR="00122CEB" w14:paraId="5C1C1B4E" w14:textId="77777777">
        <w:tc>
          <w:tcPr>
            <w:tcW w:w="4139" w:type="dxa"/>
          </w:tcPr>
          <w:p w14:paraId="5A52653E" w14:textId="77777777" w:rsidR="00122CEB" w:rsidRDefault="00122CEB">
            <w:pPr>
              <w:pStyle w:val="ConsPlusNormal"/>
            </w:pPr>
            <w: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c>
          <w:tcPr>
            <w:tcW w:w="994" w:type="dxa"/>
          </w:tcPr>
          <w:p w14:paraId="2602D271" w14:textId="77777777" w:rsidR="00122CEB" w:rsidRDefault="00122CEB">
            <w:pPr>
              <w:pStyle w:val="ConsPlusNormal"/>
            </w:pPr>
          </w:p>
        </w:tc>
        <w:tc>
          <w:tcPr>
            <w:tcW w:w="1144" w:type="dxa"/>
          </w:tcPr>
          <w:p w14:paraId="55500780" w14:textId="77777777" w:rsidR="00122CEB" w:rsidRDefault="00122CEB">
            <w:pPr>
              <w:pStyle w:val="ConsPlusNormal"/>
            </w:pPr>
          </w:p>
        </w:tc>
        <w:tc>
          <w:tcPr>
            <w:tcW w:w="1134" w:type="dxa"/>
          </w:tcPr>
          <w:p w14:paraId="7A3C9A27" w14:textId="77777777" w:rsidR="00122CEB" w:rsidRDefault="00122CEB">
            <w:pPr>
              <w:pStyle w:val="ConsPlusNormal"/>
              <w:jc w:val="center"/>
            </w:pPr>
            <w:r>
              <w:t>100</w:t>
            </w:r>
          </w:p>
        </w:tc>
        <w:tc>
          <w:tcPr>
            <w:tcW w:w="1644" w:type="dxa"/>
          </w:tcPr>
          <w:p w14:paraId="01F2D683" w14:textId="77777777" w:rsidR="00122CEB" w:rsidRDefault="00122CEB">
            <w:pPr>
              <w:pStyle w:val="ConsPlusNormal"/>
            </w:pPr>
          </w:p>
        </w:tc>
      </w:tr>
      <w:tr w:rsidR="00122CEB" w14:paraId="43B0A32E" w14:textId="77777777">
        <w:tc>
          <w:tcPr>
            <w:tcW w:w="4139" w:type="dxa"/>
          </w:tcPr>
          <w:p w14:paraId="3D5076A0" w14:textId="77777777" w:rsidR="00122CEB" w:rsidRDefault="00122CEB">
            <w:pPr>
              <w:pStyle w:val="ConsPlusNormal"/>
            </w:pPr>
            <w: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994" w:type="dxa"/>
          </w:tcPr>
          <w:p w14:paraId="52E3A932" w14:textId="77777777" w:rsidR="00122CEB" w:rsidRDefault="00122CEB">
            <w:pPr>
              <w:pStyle w:val="ConsPlusNormal"/>
            </w:pPr>
          </w:p>
        </w:tc>
        <w:tc>
          <w:tcPr>
            <w:tcW w:w="1144" w:type="dxa"/>
          </w:tcPr>
          <w:p w14:paraId="02DED18A" w14:textId="77777777" w:rsidR="00122CEB" w:rsidRDefault="00122CEB">
            <w:pPr>
              <w:pStyle w:val="ConsPlusNormal"/>
              <w:jc w:val="center"/>
            </w:pPr>
            <w:r>
              <w:t>100</w:t>
            </w:r>
          </w:p>
        </w:tc>
        <w:tc>
          <w:tcPr>
            <w:tcW w:w="1134" w:type="dxa"/>
          </w:tcPr>
          <w:p w14:paraId="39193D9A" w14:textId="77777777" w:rsidR="00122CEB" w:rsidRDefault="00122CEB">
            <w:pPr>
              <w:pStyle w:val="ConsPlusNormal"/>
              <w:jc w:val="center"/>
            </w:pPr>
            <w:r>
              <w:t>100</w:t>
            </w:r>
          </w:p>
        </w:tc>
        <w:tc>
          <w:tcPr>
            <w:tcW w:w="1644" w:type="dxa"/>
          </w:tcPr>
          <w:p w14:paraId="185D05B5" w14:textId="77777777" w:rsidR="00122CEB" w:rsidRDefault="00122CEB">
            <w:pPr>
              <w:pStyle w:val="ConsPlusNormal"/>
            </w:pPr>
          </w:p>
        </w:tc>
      </w:tr>
      <w:tr w:rsidR="00122CEB" w14:paraId="69077FD8" w14:textId="77777777">
        <w:tc>
          <w:tcPr>
            <w:tcW w:w="4139" w:type="dxa"/>
          </w:tcPr>
          <w:p w14:paraId="6A70FEEA" w14:textId="77777777" w:rsidR="00122CEB" w:rsidRDefault="00122CEB">
            <w:pPr>
              <w:pStyle w:val="ConsPlusNormal"/>
            </w:pPr>
            <w:r>
              <w:t xml:space="preserve">Штрафы, неустойки, пени, уплаченные в случае просрочки исполнения </w:t>
            </w:r>
            <w:r>
              <w:lastRenderedPageBreak/>
              <w:t>поставщиком (подрядчиком, исполнителем) обязательств, предусмотренных государственным контрактом, заключенным Территориальным фондом обязательного медицинского страхования</w:t>
            </w:r>
          </w:p>
        </w:tc>
        <w:tc>
          <w:tcPr>
            <w:tcW w:w="994" w:type="dxa"/>
          </w:tcPr>
          <w:p w14:paraId="0BF043BB" w14:textId="77777777" w:rsidR="00122CEB" w:rsidRDefault="00122CEB">
            <w:pPr>
              <w:pStyle w:val="ConsPlusNormal"/>
            </w:pPr>
          </w:p>
        </w:tc>
        <w:tc>
          <w:tcPr>
            <w:tcW w:w="1144" w:type="dxa"/>
          </w:tcPr>
          <w:p w14:paraId="1B6325EB" w14:textId="77777777" w:rsidR="00122CEB" w:rsidRDefault="00122CEB">
            <w:pPr>
              <w:pStyle w:val="ConsPlusNormal"/>
            </w:pPr>
          </w:p>
        </w:tc>
        <w:tc>
          <w:tcPr>
            <w:tcW w:w="1134" w:type="dxa"/>
          </w:tcPr>
          <w:p w14:paraId="45B258B3" w14:textId="77777777" w:rsidR="00122CEB" w:rsidRDefault="00122CEB">
            <w:pPr>
              <w:pStyle w:val="ConsPlusNormal"/>
            </w:pPr>
          </w:p>
        </w:tc>
        <w:tc>
          <w:tcPr>
            <w:tcW w:w="1644" w:type="dxa"/>
          </w:tcPr>
          <w:p w14:paraId="6601AAEF" w14:textId="77777777" w:rsidR="00122CEB" w:rsidRDefault="00122CEB">
            <w:pPr>
              <w:pStyle w:val="ConsPlusNormal"/>
              <w:jc w:val="center"/>
            </w:pPr>
            <w:r>
              <w:t>100</w:t>
            </w:r>
          </w:p>
        </w:tc>
      </w:tr>
      <w:tr w:rsidR="00122CEB" w14:paraId="76E8EC63" w14:textId="77777777">
        <w:tc>
          <w:tcPr>
            <w:tcW w:w="4139" w:type="dxa"/>
          </w:tcPr>
          <w:p w14:paraId="5FC06652" w14:textId="77777777" w:rsidR="00122CEB" w:rsidRDefault="00122CEB">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p>
        </w:tc>
        <w:tc>
          <w:tcPr>
            <w:tcW w:w="994" w:type="dxa"/>
          </w:tcPr>
          <w:p w14:paraId="7322445B" w14:textId="77777777" w:rsidR="00122CEB" w:rsidRDefault="00122CEB">
            <w:pPr>
              <w:pStyle w:val="ConsPlusNormal"/>
            </w:pPr>
          </w:p>
        </w:tc>
        <w:tc>
          <w:tcPr>
            <w:tcW w:w="1144" w:type="dxa"/>
          </w:tcPr>
          <w:p w14:paraId="04A55ED5" w14:textId="77777777" w:rsidR="00122CEB" w:rsidRDefault="00122CEB">
            <w:pPr>
              <w:pStyle w:val="ConsPlusNormal"/>
            </w:pPr>
          </w:p>
        </w:tc>
        <w:tc>
          <w:tcPr>
            <w:tcW w:w="1134" w:type="dxa"/>
          </w:tcPr>
          <w:p w14:paraId="5733C9F3" w14:textId="77777777" w:rsidR="00122CEB" w:rsidRDefault="00122CEB">
            <w:pPr>
              <w:pStyle w:val="ConsPlusNormal"/>
            </w:pPr>
          </w:p>
        </w:tc>
        <w:tc>
          <w:tcPr>
            <w:tcW w:w="1644" w:type="dxa"/>
          </w:tcPr>
          <w:p w14:paraId="78D74E6F" w14:textId="77777777" w:rsidR="00122CEB" w:rsidRDefault="00122CEB">
            <w:pPr>
              <w:pStyle w:val="ConsPlusNormal"/>
              <w:jc w:val="center"/>
            </w:pPr>
            <w:r>
              <w:t>100</w:t>
            </w:r>
          </w:p>
        </w:tc>
      </w:tr>
      <w:tr w:rsidR="00122CEB" w14:paraId="30897EAF" w14:textId="77777777">
        <w:tc>
          <w:tcPr>
            <w:tcW w:w="4139" w:type="dxa"/>
          </w:tcPr>
          <w:p w14:paraId="60C179BD" w14:textId="77777777" w:rsidR="00122CEB" w:rsidRDefault="00122CEB">
            <w:pPr>
              <w:pStyle w:val="ConsPlusNormal"/>
            </w:pPr>
            <w:r>
              <w:t>Платежи в целях возмещения ущерба при расторжении государственного контракта, заключенного с Территориальным фондом обязательного медицинского страхования, в связи с односторонним отказом исполнителя (подрядчика) от его исполнения</w:t>
            </w:r>
          </w:p>
        </w:tc>
        <w:tc>
          <w:tcPr>
            <w:tcW w:w="994" w:type="dxa"/>
          </w:tcPr>
          <w:p w14:paraId="79683786" w14:textId="77777777" w:rsidR="00122CEB" w:rsidRDefault="00122CEB">
            <w:pPr>
              <w:pStyle w:val="ConsPlusNormal"/>
            </w:pPr>
          </w:p>
        </w:tc>
        <w:tc>
          <w:tcPr>
            <w:tcW w:w="1144" w:type="dxa"/>
          </w:tcPr>
          <w:p w14:paraId="2E271727" w14:textId="77777777" w:rsidR="00122CEB" w:rsidRDefault="00122CEB">
            <w:pPr>
              <w:pStyle w:val="ConsPlusNormal"/>
            </w:pPr>
          </w:p>
        </w:tc>
        <w:tc>
          <w:tcPr>
            <w:tcW w:w="1134" w:type="dxa"/>
          </w:tcPr>
          <w:p w14:paraId="2CAFF63B" w14:textId="77777777" w:rsidR="00122CEB" w:rsidRDefault="00122CEB">
            <w:pPr>
              <w:pStyle w:val="ConsPlusNormal"/>
            </w:pPr>
          </w:p>
        </w:tc>
        <w:tc>
          <w:tcPr>
            <w:tcW w:w="1644" w:type="dxa"/>
          </w:tcPr>
          <w:p w14:paraId="7585FEB6" w14:textId="77777777" w:rsidR="00122CEB" w:rsidRDefault="00122CEB">
            <w:pPr>
              <w:pStyle w:val="ConsPlusNormal"/>
              <w:jc w:val="center"/>
            </w:pPr>
            <w:r>
              <w:t>100</w:t>
            </w:r>
          </w:p>
        </w:tc>
      </w:tr>
      <w:tr w:rsidR="00122CEB" w14:paraId="3184030D" w14:textId="77777777">
        <w:tc>
          <w:tcPr>
            <w:tcW w:w="4139" w:type="dxa"/>
          </w:tcPr>
          <w:p w14:paraId="25CDCF13" w14:textId="77777777" w:rsidR="00122CEB" w:rsidRDefault="00122CEB">
            <w:pPr>
              <w:pStyle w:val="ConsPlusNormal"/>
            </w:pPr>
            <w:r>
              <w:t>В части прочих неналоговых доходов</w:t>
            </w:r>
          </w:p>
        </w:tc>
        <w:tc>
          <w:tcPr>
            <w:tcW w:w="994" w:type="dxa"/>
          </w:tcPr>
          <w:p w14:paraId="638DDB06" w14:textId="77777777" w:rsidR="00122CEB" w:rsidRDefault="00122CEB">
            <w:pPr>
              <w:pStyle w:val="ConsPlusNormal"/>
            </w:pPr>
          </w:p>
        </w:tc>
        <w:tc>
          <w:tcPr>
            <w:tcW w:w="1144" w:type="dxa"/>
          </w:tcPr>
          <w:p w14:paraId="54186E30" w14:textId="77777777" w:rsidR="00122CEB" w:rsidRDefault="00122CEB">
            <w:pPr>
              <w:pStyle w:val="ConsPlusNormal"/>
            </w:pPr>
          </w:p>
        </w:tc>
        <w:tc>
          <w:tcPr>
            <w:tcW w:w="1134" w:type="dxa"/>
          </w:tcPr>
          <w:p w14:paraId="48480EB0" w14:textId="77777777" w:rsidR="00122CEB" w:rsidRDefault="00122CEB">
            <w:pPr>
              <w:pStyle w:val="ConsPlusNormal"/>
            </w:pPr>
          </w:p>
        </w:tc>
        <w:tc>
          <w:tcPr>
            <w:tcW w:w="1644" w:type="dxa"/>
          </w:tcPr>
          <w:p w14:paraId="0F685B52" w14:textId="77777777" w:rsidR="00122CEB" w:rsidRDefault="00122CEB">
            <w:pPr>
              <w:pStyle w:val="ConsPlusNormal"/>
            </w:pPr>
          </w:p>
        </w:tc>
      </w:tr>
      <w:tr w:rsidR="00122CEB" w14:paraId="380B27E4" w14:textId="77777777">
        <w:tc>
          <w:tcPr>
            <w:tcW w:w="4139" w:type="dxa"/>
          </w:tcPr>
          <w:p w14:paraId="3075CE49" w14:textId="77777777" w:rsidR="00122CEB" w:rsidRDefault="00122CEB">
            <w:pPr>
              <w:pStyle w:val="ConsPlusNormal"/>
            </w:pPr>
            <w:r>
              <w:t>Невыясненные поступления, зачисляемые в бюджеты субъектов Российской Федерации</w:t>
            </w:r>
          </w:p>
        </w:tc>
        <w:tc>
          <w:tcPr>
            <w:tcW w:w="994" w:type="dxa"/>
          </w:tcPr>
          <w:p w14:paraId="327781B7" w14:textId="77777777" w:rsidR="00122CEB" w:rsidRDefault="00122CEB">
            <w:pPr>
              <w:pStyle w:val="ConsPlusNormal"/>
              <w:jc w:val="center"/>
            </w:pPr>
            <w:r>
              <w:t>100</w:t>
            </w:r>
          </w:p>
        </w:tc>
        <w:tc>
          <w:tcPr>
            <w:tcW w:w="1144" w:type="dxa"/>
          </w:tcPr>
          <w:p w14:paraId="2DB80FFD" w14:textId="77777777" w:rsidR="00122CEB" w:rsidRDefault="00122CEB">
            <w:pPr>
              <w:pStyle w:val="ConsPlusNormal"/>
            </w:pPr>
          </w:p>
        </w:tc>
        <w:tc>
          <w:tcPr>
            <w:tcW w:w="1134" w:type="dxa"/>
          </w:tcPr>
          <w:p w14:paraId="094A33D5" w14:textId="77777777" w:rsidR="00122CEB" w:rsidRDefault="00122CEB">
            <w:pPr>
              <w:pStyle w:val="ConsPlusNormal"/>
            </w:pPr>
          </w:p>
        </w:tc>
        <w:tc>
          <w:tcPr>
            <w:tcW w:w="1644" w:type="dxa"/>
          </w:tcPr>
          <w:p w14:paraId="7EB31A76" w14:textId="77777777" w:rsidR="00122CEB" w:rsidRDefault="00122CEB">
            <w:pPr>
              <w:pStyle w:val="ConsPlusNormal"/>
            </w:pPr>
          </w:p>
        </w:tc>
      </w:tr>
      <w:tr w:rsidR="00122CEB" w14:paraId="074EB6E0" w14:textId="77777777">
        <w:tc>
          <w:tcPr>
            <w:tcW w:w="4139" w:type="dxa"/>
          </w:tcPr>
          <w:p w14:paraId="1F061598" w14:textId="77777777" w:rsidR="00122CEB" w:rsidRDefault="00122CEB">
            <w:pPr>
              <w:pStyle w:val="ConsPlusNormal"/>
            </w:pPr>
            <w:r>
              <w:t>Невыясненные поступления, зачисляемые в бюджеты городских округов</w:t>
            </w:r>
          </w:p>
        </w:tc>
        <w:tc>
          <w:tcPr>
            <w:tcW w:w="994" w:type="dxa"/>
          </w:tcPr>
          <w:p w14:paraId="477731CC" w14:textId="77777777" w:rsidR="00122CEB" w:rsidRDefault="00122CEB">
            <w:pPr>
              <w:pStyle w:val="ConsPlusNormal"/>
            </w:pPr>
          </w:p>
        </w:tc>
        <w:tc>
          <w:tcPr>
            <w:tcW w:w="1144" w:type="dxa"/>
          </w:tcPr>
          <w:p w14:paraId="42BE472F" w14:textId="77777777" w:rsidR="00122CEB" w:rsidRDefault="00122CEB">
            <w:pPr>
              <w:pStyle w:val="ConsPlusNormal"/>
              <w:jc w:val="center"/>
            </w:pPr>
            <w:r>
              <w:t>100</w:t>
            </w:r>
          </w:p>
        </w:tc>
        <w:tc>
          <w:tcPr>
            <w:tcW w:w="1134" w:type="dxa"/>
          </w:tcPr>
          <w:p w14:paraId="18BDBB61" w14:textId="77777777" w:rsidR="00122CEB" w:rsidRDefault="00122CEB">
            <w:pPr>
              <w:pStyle w:val="ConsPlusNormal"/>
            </w:pPr>
          </w:p>
        </w:tc>
        <w:tc>
          <w:tcPr>
            <w:tcW w:w="1644" w:type="dxa"/>
          </w:tcPr>
          <w:p w14:paraId="41CA41E5" w14:textId="77777777" w:rsidR="00122CEB" w:rsidRDefault="00122CEB">
            <w:pPr>
              <w:pStyle w:val="ConsPlusNormal"/>
            </w:pPr>
          </w:p>
        </w:tc>
      </w:tr>
      <w:tr w:rsidR="00122CEB" w14:paraId="05E9978D" w14:textId="77777777">
        <w:tc>
          <w:tcPr>
            <w:tcW w:w="4139" w:type="dxa"/>
          </w:tcPr>
          <w:p w14:paraId="71CA6A31" w14:textId="77777777" w:rsidR="00122CEB" w:rsidRDefault="00122CEB">
            <w:pPr>
              <w:pStyle w:val="ConsPlusNormal"/>
            </w:pPr>
            <w:r>
              <w:t>Невыясненные поступления, зачисляемые в бюджеты территориальных фондов обязательного медицинского страхования</w:t>
            </w:r>
          </w:p>
        </w:tc>
        <w:tc>
          <w:tcPr>
            <w:tcW w:w="994" w:type="dxa"/>
          </w:tcPr>
          <w:p w14:paraId="7D58CA31" w14:textId="77777777" w:rsidR="00122CEB" w:rsidRDefault="00122CEB">
            <w:pPr>
              <w:pStyle w:val="ConsPlusNormal"/>
            </w:pPr>
          </w:p>
        </w:tc>
        <w:tc>
          <w:tcPr>
            <w:tcW w:w="1144" w:type="dxa"/>
          </w:tcPr>
          <w:p w14:paraId="5251A552" w14:textId="77777777" w:rsidR="00122CEB" w:rsidRDefault="00122CEB">
            <w:pPr>
              <w:pStyle w:val="ConsPlusNormal"/>
            </w:pPr>
          </w:p>
        </w:tc>
        <w:tc>
          <w:tcPr>
            <w:tcW w:w="1134" w:type="dxa"/>
          </w:tcPr>
          <w:p w14:paraId="21402DCE" w14:textId="77777777" w:rsidR="00122CEB" w:rsidRDefault="00122CEB">
            <w:pPr>
              <w:pStyle w:val="ConsPlusNormal"/>
            </w:pPr>
          </w:p>
        </w:tc>
        <w:tc>
          <w:tcPr>
            <w:tcW w:w="1644" w:type="dxa"/>
          </w:tcPr>
          <w:p w14:paraId="362A0AB5" w14:textId="77777777" w:rsidR="00122CEB" w:rsidRDefault="00122CEB">
            <w:pPr>
              <w:pStyle w:val="ConsPlusNormal"/>
              <w:jc w:val="center"/>
            </w:pPr>
            <w:r>
              <w:t>100</w:t>
            </w:r>
          </w:p>
        </w:tc>
      </w:tr>
      <w:tr w:rsidR="00122CEB" w14:paraId="10F281F4" w14:textId="77777777">
        <w:tc>
          <w:tcPr>
            <w:tcW w:w="4139" w:type="dxa"/>
          </w:tcPr>
          <w:p w14:paraId="6D67AEDF" w14:textId="77777777" w:rsidR="00122CEB" w:rsidRDefault="00122CEB">
            <w:pPr>
              <w:pStyle w:val="ConsPlusNormal"/>
            </w:pPr>
            <w:r>
              <w:t>Невыясненные поступления, зачисляемые в бюджеты муниципальных округов</w:t>
            </w:r>
          </w:p>
        </w:tc>
        <w:tc>
          <w:tcPr>
            <w:tcW w:w="994" w:type="dxa"/>
          </w:tcPr>
          <w:p w14:paraId="3DAC991F" w14:textId="77777777" w:rsidR="00122CEB" w:rsidRDefault="00122CEB">
            <w:pPr>
              <w:pStyle w:val="ConsPlusNormal"/>
            </w:pPr>
          </w:p>
        </w:tc>
        <w:tc>
          <w:tcPr>
            <w:tcW w:w="1144" w:type="dxa"/>
          </w:tcPr>
          <w:p w14:paraId="217B1AB2" w14:textId="77777777" w:rsidR="00122CEB" w:rsidRDefault="00122CEB">
            <w:pPr>
              <w:pStyle w:val="ConsPlusNormal"/>
            </w:pPr>
          </w:p>
        </w:tc>
        <w:tc>
          <w:tcPr>
            <w:tcW w:w="1134" w:type="dxa"/>
          </w:tcPr>
          <w:p w14:paraId="0ABBEFBD" w14:textId="77777777" w:rsidR="00122CEB" w:rsidRDefault="00122CEB">
            <w:pPr>
              <w:pStyle w:val="ConsPlusNormal"/>
              <w:jc w:val="center"/>
            </w:pPr>
            <w:r>
              <w:t>100</w:t>
            </w:r>
          </w:p>
        </w:tc>
        <w:tc>
          <w:tcPr>
            <w:tcW w:w="1644" w:type="dxa"/>
          </w:tcPr>
          <w:p w14:paraId="66E8EDAA" w14:textId="77777777" w:rsidR="00122CEB" w:rsidRDefault="00122CEB">
            <w:pPr>
              <w:pStyle w:val="ConsPlusNormal"/>
            </w:pPr>
          </w:p>
        </w:tc>
      </w:tr>
      <w:tr w:rsidR="00122CEB" w14:paraId="2952DF35" w14:textId="77777777">
        <w:tc>
          <w:tcPr>
            <w:tcW w:w="4139" w:type="dxa"/>
          </w:tcPr>
          <w:p w14:paraId="42703665" w14:textId="77777777" w:rsidR="00122CEB" w:rsidRDefault="00122CEB">
            <w:pPr>
              <w:pStyle w:val="ConsPlusNormal"/>
            </w:pPr>
            <w: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994" w:type="dxa"/>
          </w:tcPr>
          <w:p w14:paraId="65E3A8D7" w14:textId="77777777" w:rsidR="00122CEB" w:rsidRDefault="00122CEB">
            <w:pPr>
              <w:pStyle w:val="ConsPlusNormal"/>
            </w:pPr>
          </w:p>
        </w:tc>
        <w:tc>
          <w:tcPr>
            <w:tcW w:w="1144" w:type="dxa"/>
          </w:tcPr>
          <w:p w14:paraId="69D12C60" w14:textId="77777777" w:rsidR="00122CEB" w:rsidRDefault="00122CEB">
            <w:pPr>
              <w:pStyle w:val="ConsPlusNormal"/>
              <w:jc w:val="center"/>
            </w:pPr>
            <w:r>
              <w:t>100</w:t>
            </w:r>
          </w:p>
        </w:tc>
        <w:tc>
          <w:tcPr>
            <w:tcW w:w="1134" w:type="dxa"/>
          </w:tcPr>
          <w:p w14:paraId="18A04AC6" w14:textId="77777777" w:rsidR="00122CEB" w:rsidRDefault="00122CEB">
            <w:pPr>
              <w:pStyle w:val="ConsPlusNormal"/>
            </w:pPr>
          </w:p>
        </w:tc>
        <w:tc>
          <w:tcPr>
            <w:tcW w:w="1644" w:type="dxa"/>
          </w:tcPr>
          <w:p w14:paraId="586156FC" w14:textId="77777777" w:rsidR="00122CEB" w:rsidRDefault="00122CEB">
            <w:pPr>
              <w:pStyle w:val="ConsPlusNormal"/>
            </w:pPr>
          </w:p>
        </w:tc>
      </w:tr>
      <w:tr w:rsidR="00122CEB" w14:paraId="6AC1EC9B" w14:textId="77777777">
        <w:tc>
          <w:tcPr>
            <w:tcW w:w="4139" w:type="dxa"/>
          </w:tcPr>
          <w:p w14:paraId="6B49D00A" w14:textId="77777777" w:rsidR="00122CEB" w:rsidRDefault="00122CEB">
            <w:pPr>
              <w:pStyle w:val="ConsPlusNormal"/>
            </w:pPr>
            <w:r>
              <w:t>Возмещение потерь сельскохозяйственного производства, связанных с изъятием сельскохозяйственных угодий, расположенных на территориях муниципальных округов (по обязательствам, возникшим до 1 января 2008 года)</w:t>
            </w:r>
          </w:p>
        </w:tc>
        <w:tc>
          <w:tcPr>
            <w:tcW w:w="994" w:type="dxa"/>
          </w:tcPr>
          <w:p w14:paraId="09BEFD08" w14:textId="77777777" w:rsidR="00122CEB" w:rsidRDefault="00122CEB">
            <w:pPr>
              <w:pStyle w:val="ConsPlusNormal"/>
            </w:pPr>
          </w:p>
        </w:tc>
        <w:tc>
          <w:tcPr>
            <w:tcW w:w="1144" w:type="dxa"/>
          </w:tcPr>
          <w:p w14:paraId="7EFDD6DF" w14:textId="77777777" w:rsidR="00122CEB" w:rsidRDefault="00122CEB">
            <w:pPr>
              <w:pStyle w:val="ConsPlusNormal"/>
            </w:pPr>
          </w:p>
        </w:tc>
        <w:tc>
          <w:tcPr>
            <w:tcW w:w="1134" w:type="dxa"/>
          </w:tcPr>
          <w:p w14:paraId="6B292757" w14:textId="77777777" w:rsidR="00122CEB" w:rsidRDefault="00122CEB">
            <w:pPr>
              <w:pStyle w:val="ConsPlusNormal"/>
              <w:jc w:val="center"/>
            </w:pPr>
            <w:r>
              <w:t>100</w:t>
            </w:r>
          </w:p>
        </w:tc>
        <w:tc>
          <w:tcPr>
            <w:tcW w:w="1644" w:type="dxa"/>
          </w:tcPr>
          <w:p w14:paraId="24D7180A" w14:textId="77777777" w:rsidR="00122CEB" w:rsidRDefault="00122CEB">
            <w:pPr>
              <w:pStyle w:val="ConsPlusNormal"/>
            </w:pPr>
          </w:p>
        </w:tc>
      </w:tr>
      <w:tr w:rsidR="00122CEB" w14:paraId="3AF4C112" w14:textId="77777777">
        <w:tc>
          <w:tcPr>
            <w:tcW w:w="4139" w:type="dxa"/>
          </w:tcPr>
          <w:p w14:paraId="2C9EE042" w14:textId="77777777" w:rsidR="00122CEB" w:rsidRDefault="00122CEB">
            <w:pPr>
              <w:pStyle w:val="ConsPlusNormal"/>
            </w:pPr>
            <w:r>
              <w:lastRenderedPageBreak/>
              <w:t>Прочие неналоговые доходы бюджетов субъектов Российской Федерации</w:t>
            </w:r>
          </w:p>
        </w:tc>
        <w:tc>
          <w:tcPr>
            <w:tcW w:w="994" w:type="dxa"/>
          </w:tcPr>
          <w:p w14:paraId="660E17AB" w14:textId="77777777" w:rsidR="00122CEB" w:rsidRDefault="00122CEB">
            <w:pPr>
              <w:pStyle w:val="ConsPlusNormal"/>
              <w:jc w:val="center"/>
            </w:pPr>
            <w:r>
              <w:t>100</w:t>
            </w:r>
          </w:p>
        </w:tc>
        <w:tc>
          <w:tcPr>
            <w:tcW w:w="1144" w:type="dxa"/>
          </w:tcPr>
          <w:p w14:paraId="45AEF734" w14:textId="77777777" w:rsidR="00122CEB" w:rsidRDefault="00122CEB">
            <w:pPr>
              <w:pStyle w:val="ConsPlusNormal"/>
            </w:pPr>
          </w:p>
        </w:tc>
        <w:tc>
          <w:tcPr>
            <w:tcW w:w="1134" w:type="dxa"/>
          </w:tcPr>
          <w:p w14:paraId="644E57EF" w14:textId="77777777" w:rsidR="00122CEB" w:rsidRDefault="00122CEB">
            <w:pPr>
              <w:pStyle w:val="ConsPlusNormal"/>
            </w:pPr>
          </w:p>
        </w:tc>
        <w:tc>
          <w:tcPr>
            <w:tcW w:w="1644" w:type="dxa"/>
          </w:tcPr>
          <w:p w14:paraId="2C90680F" w14:textId="77777777" w:rsidR="00122CEB" w:rsidRDefault="00122CEB">
            <w:pPr>
              <w:pStyle w:val="ConsPlusNormal"/>
            </w:pPr>
          </w:p>
        </w:tc>
      </w:tr>
      <w:tr w:rsidR="00122CEB" w14:paraId="2B6345EE" w14:textId="77777777">
        <w:tc>
          <w:tcPr>
            <w:tcW w:w="4139" w:type="dxa"/>
          </w:tcPr>
          <w:p w14:paraId="5A9F9D2A" w14:textId="77777777" w:rsidR="00122CEB" w:rsidRDefault="00122CEB">
            <w:pPr>
              <w:pStyle w:val="ConsPlusNormal"/>
            </w:pPr>
            <w:r>
              <w:t>Прочие неналоговые доходы бюджетов городских округов</w:t>
            </w:r>
          </w:p>
        </w:tc>
        <w:tc>
          <w:tcPr>
            <w:tcW w:w="994" w:type="dxa"/>
          </w:tcPr>
          <w:p w14:paraId="385D34FE" w14:textId="77777777" w:rsidR="00122CEB" w:rsidRDefault="00122CEB">
            <w:pPr>
              <w:pStyle w:val="ConsPlusNormal"/>
            </w:pPr>
          </w:p>
        </w:tc>
        <w:tc>
          <w:tcPr>
            <w:tcW w:w="1144" w:type="dxa"/>
          </w:tcPr>
          <w:p w14:paraId="6AC6BADB" w14:textId="77777777" w:rsidR="00122CEB" w:rsidRDefault="00122CEB">
            <w:pPr>
              <w:pStyle w:val="ConsPlusNormal"/>
              <w:jc w:val="center"/>
            </w:pPr>
            <w:r>
              <w:t>100</w:t>
            </w:r>
          </w:p>
        </w:tc>
        <w:tc>
          <w:tcPr>
            <w:tcW w:w="1134" w:type="dxa"/>
          </w:tcPr>
          <w:p w14:paraId="64FB4171" w14:textId="77777777" w:rsidR="00122CEB" w:rsidRDefault="00122CEB">
            <w:pPr>
              <w:pStyle w:val="ConsPlusNormal"/>
            </w:pPr>
          </w:p>
        </w:tc>
        <w:tc>
          <w:tcPr>
            <w:tcW w:w="1644" w:type="dxa"/>
          </w:tcPr>
          <w:p w14:paraId="160A7CD2" w14:textId="77777777" w:rsidR="00122CEB" w:rsidRDefault="00122CEB">
            <w:pPr>
              <w:pStyle w:val="ConsPlusNormal"/>
            </w:pPr>
          </w:p>
        </w:tc>
      </w:tr>
      <w:tr w:rsidR="00122CEB" w14:paraId="0F207EC0" w14:textId="77777777">
        <w:tc>
          <w:tcPr>
            <w:tcW w:w="4139" w:type="dxa"/>
          </w:tcPr>
          <w:p w14:paraId="1A7E736F" w14:textId="77777777" w:rsidR="00122CEB" w:rsidRDefault="00122CEB">
            <w:pPr>
              <w:pStyle w:val="ConsPlusNormal"/>
            </w:pPr>
            <w:r>
              <w:t>Прочие неналоговые поступления в территориальные фонды обязательного медицинского страхования</w:t>
            </w:r>
          </w:p>
        </w:tc>
        <w:tc>
          <w:tcPr>
            <w:tcW w:w="994" w:type="dxa"/>
          </w:tcPr>
          <w:p w14:paraId="001F371B" w14:textId="77777777" w:rsidR="00122CEB" w:rsidRDefault="00122CEB">
            <w:pPr>
              <w:pStyle w:val="ConsPlusNormal"/>
            </w:pPr>
          </w:p>
        </w:tc>
        <w:tc>
          <w:tcPr>
            <w:tcW w:w="1144" w:type="dxa"/>
          </w:tcPr>
          <w:p w14:paraId="4891A8C0" w14:textId="77777777" w:rsidR="00122CEB" w:rsidRDefault="00122CEB">
            <w:pPr>
              <w:pStyle w:val="ConsPlusNormal"/>
            </w:pPr>
          </w:p>
        </w:tc>
        <w:tc>
          <w:tcPr>
            <w:tcW w:w="1134" w:type="dxa"/>
          </w:tcPr>
          <w:p w14:paraId="1703B275" w14:textId="77777777" w:rsidR="00122CEB" w:rsidRDefault="00122CEB">
            <w:pPr>
              <w:pStyle w:val="ConsPlusNormal"/>
            </w:pPr>
          </w:p>
        </w:tc>
        <w:tc>
          <w:tcPr>
            <w:tcW w:w="1644" w:type="dxa"/>
          </w:tcPr>
          <w:p w14:paraId="03E1F92A" w14:textId="77777777" w:rsidR="00122CEB" w:rsidRDefault="00122CEB">
            <w:pPr>
              <w:pStyle w:val="ConsPlusNormal"/>
              <w:jc w:val="center"/>
            </w:pPr>
            <w:r>
              <w:t>100</w:t>
            </w:r>
          </w:p>
        </w:tc>
      </w:tr>
      <w:tr w:rsidR="00122CEB" w14:paraId="219D6C50" w14:textId="77777777">
        <w:tc>
          <w:tcPr>
            <w:tcW w:w="4139" w:type="dxa"/>
          </w:tcPr>
          <w:p w14:paraId="6CAB51F5" w14:textId="77777777" w:rsidR="00122CEB" w:rsidRDefault="00122CEB">
            <w:pPr>
              <w:pStyle w:val="ConsPlusNormal"/>
            </w:pPr>
            <w:r>
              <w:t>Прочие неналоговые доходы бюджетов муниципальных округов</w:t>
            </w:r>
          </w:p>
        </w:tc>
        <w:tc>
          <w:tcPr>
            <w:tcW w:w="994" w:type="dxa"/>
          </w:tcPr>
          <w:p w14:paraId="0374056A" w14:textId="77777777" w:rsidR="00122CEB" w:rsidRDefault="00122CEB">
            <w:pPr>
              <w:pStyle w:val="ConsPlusNormal"/>
            </w:pPr>
          </w:p>
        </w:tc>
        <w:tc>
          <w:tcPr>
            <w:tcW w:w="1144" w:type="dxa"/>
          </w:tcPr>
          <w:p w14:paraId="15006C15" w14:textId="77777777" w:rsidR="00122CEB" w:rsidRDefault="00122CEB">
            <w:pPr>
              <w:pStyle w:val="ConsPlusNormal"/>
            </w:pPr>
          </w:p>
        </w:tc>
        <w:tc>
          <w:tcPr>
            <w:tcW w:w="1134" w:type="dxa"/>
          </w:tcPr>
          <w:p w14:paraId="4C3F1A6D" w14:textId="77777777" w:rsidR="00122CEB" w:rsidRDefault="00122CEB">
            <w:pPr>
              <w:pStyle w:val="ConsPlusNormal"/>
              <w:jc w:val="center"/>
            </w:pPr>
            <w:r>
              <w:t>100</w:t>
            </w:r>
          </w:p>
        </w:tc>
        <w:tc>
          <w:tcPr>
            <w:tcW w:w="1644" w:type="dxa"/>
          </w:tcPr>
          <w:p w14:paraId="2BE5954D" w14:textId="77777777" w:rsidR="00122CEB" w:rsidRDefault="00122CEB">
            <w:pPr>
              <w:pStyle w:val="ConsPlusNormal"/>
            </w:pPr>
          </w:p>
        </w:tc>
      </w:tr>
      <w:tr w:rsidR="00122CEB" w14:paraId="78AC8E1F" w14:textId="77777777">
        <w:tc>
          <w:tcPr>
            <w:tcW w:w="4139" w:type="dxa"/>
          </w:tcPr>
          <w:p w14:paraId="2F50FB86" w14:textId="77777777" w:rsidR="00122CEB" w:rsidRDefault="00122CEB">
            <w:pPr>
              <w:pStyle w:val="ConsPlusNormal"/>
            </w:pPr>
            <w:r>
              <w:t>Средства самообложения граждан, зачисляемые в бюджеты городских округов</w:t>
            </w:r>
          </w:p>
        </w:tc>
        <w:tc>
          <w:tcPr>
            <w:tcW w:w="994" w:type="dxa"/>
          </w:tcPr>
          <w:p w14:paraId="50CE21F0" w14:textId="77777777" w:rsidR="00122CEB" w:rsidRDefault="00122CEB">
            <w:pPr>
              <w:pStyle w:val="ConsPlusNormal"/>
            </w:pPr>
          </w:p>
        </w:tc>
        <w:tc>
          <w:tcPr>
            <w:tcW w:w="1144" w:type="dxa"/>
          </w:tcPr>
          <w:p w14:paraId="0EF8E15D" w14:textId="77777777" w:rsidR="00122CEB" w:rsidRDefault="00122CEB">
            <w:pPr>
              <w:pStyle w:val="ConsPlusNormal"/>
              <w:jc w:val="center"/>
            </w:pPr>
            <w:r>
              <w:t>100</w:t>
            </w:r>
          </w:p>
        </w:tc>
        <w:tc>
          <w:tcPr>
            <w:tcW w:w="1134" w:type="dxa"/>
          </w:tcPr>
          <w:p w14:paraId="7CEA52D8" w14:textId="77777777" w:rsidR="00122CEB" w:rsidRDefault="00122CEB">
            <w:pPr>
              <w:pStyle w:val="ConsPlusNormal"/>
            </w:pPr>
          </w:p>
        </w:tc>
        <w:tc>
          <w:tcPr>
            <w:tcW w:w="1644" w:type="dxa"/>
          </w:tcPr>
          <w:p w14:paraId="44793329" w14:textId="77777777" w:rsidR="00122CEB" w:rsidRDefault="00122CEB">
            <w:pPr>
              <w:pStyle w:val="ConsPlusNormal"/>
            </w:pPr>
          </w:p>
        </w:tc>
      </w:tr>
      <w:tr w:rsidR="00122CEB" w14:paraId="52597783" w14:textId="77777777">
        <w:tc>
          <w:tcPr>
            <w:tcW w:w="4139" w:type="dxa"/>
          </w:tcPr>
          <w:p w14:paraId="0ED5407D" w14:textId="77777777" w:rsidR="00122CEB" w:rsidRDefault="00122CEB">
            <w:pPr>
              <w:pStyle w:val="ConsPlusNormal"/>
            </w:pPr>
            <w:r>
              <w:t>Средства самообложения граждан, зачисляемые в бюджеты муниципальных округов</w:t>
            </w:r>
          </w:p>
        </w:tc>
        <w:tc>
          <w:tcPr>
            <w:tcW w:w="994" w:type="dxa"/>
          </w:tcPr>
          <w:p w14:paraId="2617AD64" w14:textId="77777777" w:rsidR="00122CEB" w:rsidRDefault="00122CEB">
            <w:pPr>
              <w:pStyle w:val="ConsPlusNormal"/>
            </w:pPr>
          </w:p>
        </w:tc>
        <w:tc>
          <w:tcPr>
            <w:tcW w:w="1144" w:type="dxa"/>
          </w:tcPr>
          <w:p w14:paraId="75638EB8" w14:textId="77777777" w:rsidR="00122CEB" w:rsidRDefault="00122CEB">
            <w:pPr>
              <w:pStyle w:val="ConsPlusNormal"/>
            </w:pPr>
          </w:p>
        </w:tc>
        <w:tc>
          <w:tcPr>
            <w:tcW w:w="1134" w:type="dxa"/>
          </w:tcPr>
          <w:p w14:paraId="07672E4B" w14:textId="77777777" w:rsidR="00122CEB" w:rsidRDefault="00122CEB">
            <w:pPr>
              <w:pStyle w:val="ConsPlusNormal"/>
              <w:jc w:val="center"/>
            </w:pPr>
            <w:r>
              <w:t>100</w:t>
            </w:r>
          </w:p>
        </w:tc>
        <w:tc>
          <w:tcPr>
            <w:tcW w:w="1644" w:type="dxa"/>
          </w:tcPr>
          <w:p w14:paraId="1C67BA0E" w14:textId="77777777" w:rsidR="00122CEB" w:rsidRDefault="00122CEB">
            <w:pPr>
              <w:pStyle w:val="ConsPlusNormal"/>
            </w:pPr>
          </w:p>
        </w:tc>
      </w:tr>
      <w:tr w:rsidR="00122CEB" w14:paraId="4E3037BE" w14:textId="77777777">
        <w:tc>
          <w:tcPr>
            <w:tcW w:w="4139" w:type="dxa"/>
          </w:tcPr>
          <w:p w14:paraId="4D4AC0EB" w14:textId="77777777" w:rsidR="00122CEB" w:rsidRDefault="00122CEB">
            <w:pPr>
              <w:pStyle w:val="ConsPlusNormal"/>
            </w:pPr>
            <w:r>
              <w:t>Инициативные платежи, зачисляемые в бюджеты городских округов</w:t>
            </w:r>
          </w:p>
        </w:tc>
        <w:tc>
          <w:tcPr>
            <w:tcW w:w="994" w:type="dxa"/>
          </w:tcPr>
          <w:p w14:paraId="47D7D987" w14:textId="77777777" w:rsidR="00122CEB" w:rsidRDefault="00122CEB">
            <w:pPr>
              <w:pStyle w:val="ConsPlusNormal"/>
            </w:pPr>
          </w:p>
        </w:tc>
        <w:tc>
          <w:tcPr>
            <w:tcW w:w="1144" w:type="dxa"/>
          </w:tcPr>
          <w:p w14:paraId="3EC0E7EF" w14:textId="77777777" w:rsidR="00122CEB" w:rsidRDefault="00122CEB">
            <w:pPr>
              <w:pStyle w:val="ConsPlusNormal"/>
              <w:jc w:val="center"/>
            </w:pPr>
            <w:r>
              <w:t>100</w:t>
            </w:r>
          </w:p>
        </w:tc>
        <w:tc>
          <w:tcPr>
            <w:tcW w:w="1134" w:type="dxa"/>
          </w:tcPr>
          <w:p w14:paraId="098E9824" w14:textId="77777777" w:rsidR="00122CEB" w:rsidRDefault="00122CEB">
            <w:pPr>
              <w:pStyle w:val="ConsPlusNormal"/>
            </w:pPr>
          </w:p>
        </w:tc>
        <w:tc>
          <w:tcPr>
            <w:tcW w:w="1644" w:type="dxa"/>
          </w:tcPr>
          <w:p w14:paraId="3E6F482A" w14:textId="77777777" w:rsidR="00122CEB" w:rsidRDefault="00122CEB">
            <w:pPr>
              <w:pStyle w:val="ConsPlusNormal"/>
            </w:pPr>
          </w:p>
        </w:tc>
      </w:tr>
      <w:tr w:rsidR="00122CEB" w14:paraId="0111F3AC" w14:textId="77777777">
        <w:tc>
          <w:tcPr>
            <w:tcW w:w="4139" w:type="dxa"/>
          </w:tcPr>
          <w:p w14:paraId="2AD74E9D" w14:textId="77777777" w:rsidR="00122CEB" w:rsidRDefault="00122CEB">
            <w:pPr>
              <w:pStyle w:val="ConsPlusNormal"/>
            </w:pPr>
            <w:r>
              <w:t>Инициативные платежи, зачисляемые в бюджеты муниципальных округов</w:t>
            </w:r>
          </w:p>
        </w:tc>
        <w:tc>
          <w:tcPr>
            <w:tcW w:w="994" w:type="dxa"/>
          </w:tcPr>
          <w:p w14:paraId="20EFA7AA" w14:textId="77777777" w:rsidR="00122CEB" w:rsidRDefault="00122CEB">
            <w:pPr>
              <w:pStyle w:val="ConsPlusNormal"/>
            </w:pPr>
          </w:p>
        </w:tc>
        <w:tc>
          <w:tcPr>
            <w:tcW w:w="1144" w:type="dxa"/>
          </w:tcPr>
          <w:p w14:paraId="24FFFB4D" w14:textId="77777777" w:rsidR="00122CEB" w:rsidRDefault="00122CEB">
            <w:pPr>
              <w:pStyle w:val="ConsPlusNormal"/>
            </w:pPr>
          </w:p>
        </w:tc>
        <w:tc>
          <w:tcPr>
            <w:tcW w:w="1134" w:type="dxa"/>
          </w:tcPr>
          <w:p w14:paraId="0B588AF3" w14:textId="77777777" w:rsidR="00122CEB" w:rsidRDefault="00122CEB">
            <w:pPr>
              <w:pStyle w:val="ConsPlusNormal"/>
              <w:jc w:val="center"/>
            </w:pPr>
            <w:r>
              <w:t>100</w:t>
            </w:r>
          </w:p>
        </w:tc>
        <w:tc>
          <w:tcPr>
            <w:tcW w:w="1644" w:type="dxa"/>
          </w:tcPr>
          <w:p w14:paraId="5ED734D0" w14:textId="77777777" w:rsidR="00122CEB" w:rsidRDefault="00122CEB">
            <w:pPr>
              <w:pStyle w:val="ConsPlusNormal"/>
            </w:pPr>
          </w:p>
        </w:tc>
      </w:tr>
      <w:tr w:rsidR="00122CEB" w14:paraId="4314FFA7" w14:textId="77777777">
        <w:tc>
          <w:tcPr>
            <w:tcW w:w="4139" w:type="dxa"/>
          </w:tcPr>
          <w:p w14:paraId="28BDB460" w14:textId="77777777" w:rsidR="00122CEB" w:rsidRDefault="00122CEB">
            <w:pPr>
              <w:pStyle w:val="ConsPlusNormal"/>
            </w:pPr>
            <w: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994" w:type="dxa"/>
          </w:tcPr>
          <w:p w14:paraId="10BD84C5" w14:textId="77777777" w:rsidR="00122CEB" w:rsidRDefault="00122CEB">
            <w:pPr>
              <w:pStyle w:val="ConsPlusNormal"/>
              <w:jc w:val="center"/>
            </w:pPr>
            <w:r>
              <w:t>100</w:t>
            </w:r>
          </w:p>
        </w:tc>
        <w:tc>
          <w:tcPr>
            <w:tcW w:w="1144" w:type="dxa"/>
          </w:tcPr>
          <w:p w14:paraId="519B39E4" w14:textId="77777777" w:rsidR="00122CEB" w:rsidRDefault="00122CEB">
            <w:pPr>
              <w:pStyle w:val="ConsPlusNormal"/>
            </w:pPr>
          </w:p>
        </w:tc>
        <w:tc>
          <w:tcPr>
            <w:tcW w:w="1134" w:type="dxa"/>
          </w:tcPr>
          <w:p w14:paraId="4B08CA7D" w14:textId="77777777" w:rsidR="00122CEB" w:rsidRDefault="00122CEB">
            <w:pPr>
              <w:pStyle w:val="ConsPlusNormal"/>
            </w:pPr>
          </w:p>
        </w:tc>
        <w:tc>
          <w:tcPr>
            <w:tcW w:w="1644" w:type="dxa"/>
          </w:tcPr>
          <w:p w14:paraId="2B4CF9B9" w14:textId="77777777" w:rsidR="00122CEB" w:rsidRDefault="00122CEB">
            <w:pPr>
              <w:pStyle w:val="ConsPlusNormal"/>
            </w:pPr>
          </w:p>
        </w:tc>
      </w:tr>
      <w:tr w:rsidR="00122CEB" w14:paraId="3492801F" w14:textId="77777777">
        <w:tc>
          <w:tcPr>
            <w:tcW w:w="4139" w:type="dxa"/>
          </w:tcPr>
          <w:p w14:paraId="17A09485" w14:textId="77777777" w:rsidR="00122CEB" w:rsidRDefault="00122CEB">
            <w:pPr>
              <w:pStyle w:val="ConsPlusNormal"/>
            </w:pPr>
            <w:r>
              <w:t>Прочие неналоговые доходы бюджетов городских округов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округа</w:t>
            </w:r>
          </w:p>
        </w:tc>
        <w:tc>
          <w:tcPr>
            <w:tcW w:w="994" w:type="dxa"/>
          </w:tcPr>
          <w:p w14:paraId="066E668C" w14:textId="77777777" w:rsidR="00122CEB" w:rsidRDefault="00122CEB">
            <w:pPr>
              <w:pStyle w:val="ConsPlusNormal"/>
            </w:pPr>
          </w:p>
        </w:tc>
        <w:tc>
          <w:tcPr>
            <w:tcW w:w="1144" w:type="dxa"/>
          </w:tcPr>
          <w:p w14:paraId="5460AD20" w14:textId="77777777" w:rsidR="00122CEB" w:rsidRDefault="00122CEB">
            <w:pPr>
              <w:pStyle w:val="ConsPlusNormal"/>
              <w:jc w:val="center"/>
            </w:pPr>
            <w:r>
              <w:t>100</w:t>
            </w:r>
          </w:p>
        </w:tc>
        <w:tc>
          <w:tcPr>
            <w:tcW w:w="1134" w:type="dxa"/>
          </w:tcPr>
          <w:p w14:paraId="1BDE7B2B" w14:textId="77777777" w:rsidR="00122CEB" w:rsidRDefault="00122CEB">
            <w:pPr>
              <w:pStyle w:val="ConsPlusNormal"/>
            </w:pPr>
          </w:p>
        </w:tc>
        <w:tc>
          <w:tcPr>
            <w:tcW w:w="1644" w:type="dxa"/>
          </w:tcPr>
          <w:p w14:paraId="4127F298" w14:textId="77777777" w:rsidR="00122CEB" w:rsidRDefault="00122CEB">
            <w:pPr>
              <w:pStyle w:val="ConsPlusNormal"/>
            </w:pPr>
          </w:p>
        </w:tc>
      </w:tr>
      <w:tr w:rsidR="00122CEB" w14:paraId="51A6F041" w14:textId="77777777">
        <w:tc>
          <w:tcPr>
            <w:tcW w:w="4139" w:type="dxa"/>
          </w:tcPr>
          <w:p w14:paraId="7349E300" w14:textId="77777777" w:rsidR="00122CEB" w:rsidRDefault="00122CEB">
            <w:pPr>
              <w:pStyle w:val="ConsPlusNormal"/>
            </w:pPr>
            <w: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c>
          <w:tcPr>
            <w:tcW w:w="994" w:type="dxa"/>
          </w:tcPr>
          <w:p w14:paraId="74966A9D" w14:textId="77777777" w:rsidR="00122CEB" w:rsidRDefault="00122CEB">
            <w:pPr>
              <w:pStyle w:val="ConsPlusNormal"/>
            </w:pPr>
          </w:p>
        </w:tc>
        <w:tc>
          <w:tcPr>
            <w:tcW w:w="1144" w:type="dxa"/>
          </w:tcPr>
          <w:p w14:paraId="4984ED5D" w14:textId="77777777" w:rsidR="00122CEB" w:rsidRDefault="00122CEB">
            <w:pPr>
              <w:pStyle w:val="ConsPlusNormal"/>
            </w:pPr>
          </w:p>
        </w:tc>
        <w:tc>
          <w:tcPr>
            <w:tcW w:w="1134" w:type="dxa"/>
          </w:tcPr>
          <w:p w14:paraId="0B92EB05" w14:textId="77777777" w:rsidR="00122CEB" w:rsidRDefault="00122CEB">
            <w:pPr>
              <w:pStyle w:val="ConsPlusNormal"/>
              <w:jc w:val="center"/>
            </w:pPr>
            <w:r>
              <w:t>100</w:t>
            </w:r>
          </w:p>
        </w:tc>
        <w:tc>
          <w:tcPr>
            <w:tcW w:w="1644" w:type="dxa"/>
          </w:tcPr>
          <w:p w14:paraId="1E4ED751" w14:textId="77777777" w:rsidR="00122CEB" w:rsidRDefault="00122CEB">
            <w:pPr>
              <w:pStyle w:val="ConsPlusNormal"/>
            </w:pPr>
          </w:p>
        </w:tc>
      </w:tr>
      <w:tr w:rsidR="00122CEB" w14:paraId="76E6D467" w14:textId="77777777">
        <w:tc>
          <w:tcPr>
            <w:tcW w:w="4139" w:type="dxa"/>
          </w:tcPr>
          <w:p w14:paraId="0C5BBF70" w14:textId="77777777" w:rsidR="00122CEB" w:rsidRDefault="00122CEB">
            <w:pPr>
              <w:pStyle w:val="ConsPlusNormal"/>
            </w:pPr>
            <w:r>
              <w:t xml:space="preserve">Прочие неналоговые доходы бюджетов территориальных фондов обязательного медицинского страхования в части невыясненных поступлений, по которым не осуществлен возврат (уточнение) не </w:t>
            </w:r>
            <w:r>
              <w:lastRenderedPageBreak/>
              <w:t>позднее трех лет со дня их зачисления на единый счет бюджета Территориального фонда обязательного медицинского страхования</w:t>
            </w:r>
          </w:p>
        </w:tc>
        <w:tc>
          <w:tcPr>
            <w:tcW w:w="994" w:type="dxa"/>
          </w:tcPr>
          <w:p w14:paraId="36CBECA7" w14:textId="77777777" w:rsidR="00122CEB" w:rsidRDefault="00122CEB">
            <w:pPr>
              <w:pStyle w:val="ConsPlusNormal"/>
            </w:pPr>
          </w:p>
        </w:tc>
        <w:tc>
          <w:tcPr>
            <w:tcW w:w="1144" w:type="dxa"/>
          </w:tcPr>
          <w:p w14:paraId="484288A7" w14:textId="77777777" w:rsidR="00122CEB" w:rsidRDefault="00122CEB">
            <w:pPr>
              <w:pStyle w:val="ConsPlusNormal"/>
            </w:pPr>
          </w:p>
        </w:tc>
        <w:tc>
          <w:tcPr>
            <w:tcW w:w="1134" w:type="dxa"/>
          </w:tcPr>
          <w:p w14:paraId="3B813B2C" w14:textId="77777777" w:rsidR="00122CEB" w:rsidRDefault="00122CEB">
            <w:pPr>
              <w:pStyle w:val="ConsPlusNormal"/>
            </w:pPr>
          </w:p>
        </w:tc>
        <w:tc>
          <w:tcPr>
            <w:tcW w:w="1644" w:type="dxa"/>
          </w:tcPr>
          <w:p w14:paraId="67C7CBEB" w14:textId="77777777" w:rsidR="00122CEB" w:rsidRDefault="00122CEB">
            <w:pPr>
              <w:pStyle w:val="ConsPlusNormal"/>
              <w:jc w:val="center"/>
            </w:pPr>
            <w:r>
              <w:t>100</w:t>
            </w:r>
          </w:p>
        </w:tc>
      </w:tr>
      <w:tr w:rsidR="00122CEB" w14:paraId="7F62F4E7" w14:textId="77777777">
        <w:tc>
          <w:tcPr>
            <w:tcW w:w="4139" w:type="dxa"/>
          </w:tcPr>
          <w:p w14:paraId="106F720D" w14:textId="77777777" w:rsidR="00122CEB" w:rsidRDefault="00122CEB">
            <w:pPr>
              <w:pStyle w:val="ConsPlusNormal"/>
            </w:pPr>
            <w:r>
              <w:t>В части поступления доходов от безвозмездных поступлений от других бюджетов бюджетной системы Российской Федерации</w:t>
            </w:r>
          </w:p>
        </w:tc>
        <w:tc>
          <w:tcPr>
            <w:tcW w:w="994" w:type="dxa"/>
          </w:tcPr>
          <w:p w14:paraId="1E770F4D" w14:textId="77777777" w:rsidR="00122CEB" w:rsidRDefault="00122CEB">
            <w:pPr>
              <w:pStyle w:val="ConsPlusNormal"/>
            </w:pPr>
          </w:p>
        </w:tc>
        <w:tc>
          <w:tcPr>
            <w:tcW w:w="1144" w:type="dxa"/>
          </w:tcPr>
          <w:p w14:paraId="5892C7C0" w14:textId="77777777" w:rsidR="00122CEB" w:rsidRDefault="00122CEB">
            <w:pPr>
              <w:pStyle w:val="ConsPlusNormal"/>
            </w:pPr>
          </w:p>
        </w:tc>
        <w:tc>
          <w:tcPr>
            <w:tcW w:w="1134" w:type="dxa"/>
          </w:tcPr>
          <w:p w14:paraId="1205F53B" w14:textId="77777777" w:rsidR="00122CEB" w:rsidRDefault="00122CEB">
            <w:pPr>
              <w:pStyle w:val="ConsPlusNormal"/>
            </w:pPr>
          </w:p>
        </w:tc>
        <w:tc>
          <w:tcPr>
            <w:tcW w:w="1644" w:type="dxa"/>
          </w:tcPr>
          <w:p w14:paraId="099DA22B" w14:textId="77777777" w:rsidR="00122CEB" w:rsidRDefault="00122CEB">
            <w:pPr>
              <w:pStyle w:val="ConsPlusNormal"/>
            </w:pPr>
          </w:p>
        </w:tc>
      </w:tr>
      <w:tr w:rsidR="00122CEB" w14:paraId="29FADB6C" w14:textId="77777777">
        <w:tc>
          <w:tcPr>
            <w:tcW w:w="4139" w:type="dxa"/>
          </w:tcPr>
          <w:p w14:paraId="125A4558" w14:textId="77777777" w:rsidR="00122CEB" w:rsidRDefault="00122CEB">
            <w:pPr>
              <w:pStyle w:val="ConsPlusNormal"/>
            </w:pPr>
            <w: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994" w:type="dxa"/>
          </w:tcPr>
          <w:p w14:paraId="2C230B86" w14:textId="77777777" w:rsidR="00122CEB" w:rsidRDefault="00122CEB">
            <w:pPr>
              <w:pStyle w:val="ConsPlusNormal"/>
            </w:pPr>
          </w:p>
        </w:tc>
        <w:tc>
          <w:tcPr>
            <w:tcW w:w="1144" w:type="dxa"/>
          </w:tcPr>
          <w:p w14:paraId="577DE341" w14:textId="77777777" w:rsidR="00122CEB" w:rsidRDefault="00122CEB">
            <w:pPr>
              <w:pStyle w:val="ConsPlusNormal"/>
            </w:pPr>
          </w:p>
        </w:tc>
        <w:tc>
          <w:tcPr>
            <w:tcW w:w="1134" w:type="dxa"/>
          </w:tcPr>
          <w:p w14:paraId="13840AB5" w14:textId="77777777" w:rsidR="00122CEB" w:rsidRDefault="00122CEB">
            <w:pPr>
              <w:pStyle w:val="ConsPlusNormal"/>
            </w:pPr>
          </w:p>
        </w:tc>
        <w:tc>
          <w:tcPr>
            <w:tcW w:w="1644" w:type="dxa"/>
          </w:tcPr>
          <w:p w14:paraId="4B9B9047" w14:textId="77777777" w:rsidR="00122CEB" w:rsidRDefault="00122CEB">
            <w:pPr>
              <w:pStyle w:val="ConsPlusNormal"/>
              <w:jc w:val="center"/>
            </w:pPr>
            <w:r>
              <w:t>100</w:t>
            </w:r>
          </w:p>
        </w:tc>
      </w:tr>
      <w:tr w:rsidR="00122CEB" w14:paraId="7078D97C" w14:textId="77777777">
        <w:tc>
          <w:tcPr>
            <w:tcW w:w="4139" w:type="dxa"/>
          </w:tcPr>
          <w:p w14:paraId="17C079BB" w14:textId="77777777" w:rsidR="00122CEB" w:rsidRDefault="00122CEB">
            <w:pPr>
              <w:pStyle w:val="ConsPlusNormal"/>
            </w:pPr>
            <w: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994" w:type="dxa"/>
          </w:tcPr>
          <w:p w14:paraId="4E0AB6F3" w14:textId="77777777" w:rsidR="00122CEB" w:rsidRDefault="00122CEB">
            <w:pPr>
              <w:pStyle w:val="ConsPlusNormal"/>
            </w:pPr>
          </w:p>
        </w:tc>
        <w:tc>
          <w:tcPr>
            <w:tcW w:w="1144" w:type="dxa"/>
          </w:tcPr>
          <w:p w14:paraId="0C197514" w14:textId="77777777" w:rsidR="00122CEB" w:rsidRDefault="00122CEB">
            <w:pPr>
              <w:pStyle w:val="ConsPlusNormal"/>
            </w:pPr>
          </w:p>
        </w:tc>
        <w:tc>
          <w:tcPr>
            <w:tcW w:w="1134" w:type="dxa"/>
          </w:tcPr>
          <w:p w14:paraId="47AD29DA" w14:textId="77777777" w:rsidR="00122CEB" w:rsidRDefault="00122CEB">
            <w:pPr>
              <w:pStyle w:val="ConsPlusNormal"/>
            </w:pPr>
          </w:p>
        </w:tc>
        <w:tc>
          <w:tcPr>
            <w:tcW w:w="1644" w:type="dxa"/>
          </w:tcPr>
          <w:p w14:paraId="592B62C4" w14:textId="77777777" w:rsidR="00122CEB" w:rsidRDefault="00122CEB">
            <w:pPr>
              <w:pStyle w:val="ConsPlusNormal"/>
              <w:jc w:val="center"/>
            </w:pPr>
            <w:r>
              <w:t>100</w:t>
            </w:r>
          </w:p>
        </w:tc>
      </w:tr>
      <w:tr w:rsidR="00122CEB" w14:paraId="14CB017A" w14:textId="77777777">
        <w:tc>
          <w:tcPr>
            <w:tcW w:w="4139" w:type="dxa"/>
          </w:tcPr>
          <w:p w14:paraId="673C538B" w14:textId="77777777" w:rsidR="00122CEB" w:rsidRDefault="00122CEB">
            <w:pPr>
              <w:pStyle w:val="ConsPlusNormal"/>
            </w:pPr>
            <w: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994" w:type="dxa"/>
          </w:tcPr>
          <w:p w14:paraId="105DF21C" w14:textId="77777777" w:rsidR="00122CEB" w:rsidRDefault="00122CEB">
            <w:pPr>
              <w:pStyle w:val="ConsPlusNormal"/>
            </w:pPr>
          </w:p>
        </w:tc>
        <w:tc>
          <w:tcPr>
            <w:tcW w:w="1144" w:type="dxa"/>
          </w:tcPr>
          <w:p w14:paraId="7F1DE440" w14:textId="77777777" w:rsidR="00122CEB" w:rsidRDefault="00122CEB">
            <w:pPr>
              <w:pStyle w:val="ConsPlusNormal"/>
            </w:pPr>
          </w:p>
        </w:tc>
        <w:tc>
          <w:tcPr>
            <w:tcW w:w="1134" w:type="dxa"/>
          </w:tcPr>
          <w:p w14:paraId="38CA616A" w14:textId="77777777" w:rsidR="00122CEB" w:rsidRDefault="00122CEB">
            <w:pPr>
              <w:pStyle w:val="ConsPlusNormal"/>
            </w:pPr>
          </w:p>
        </w:tc>
        <w:tc>
          <w:tcPr>
            <w:tcW w:w="1644" w:type="dxa"/>
          </w:tcPr>
          <w:p w14:paraId="4707E438" w14:textId="77777777" w:rsidR="00122CEB" w:rsidRDefault="00122CEB">
            <w:pPr>
              <w:pStyle w:val="ConsPlusNormal"/>
              <w:jc w:val="center"/>
            </w:pPr>
            <w:r>
              <w:t>100</w:t>
            </w:r>
          </w:p>
        </w:tc>
      </w:tr>
      <w:tr w:rsidR="00122CEB" w14:paraId="653814B0" w14:textId="77777777">
        <w:tc>
          <w:tcPr>
            <w:tcW w:w="4139" w:type="dxa"/>
          </w:tcPr>
          <w:p w14:paraId="4B046396" w14:textId="77777777" w:rsidR="00122CEB" w:rsidRDefault="00122CEB">
            <w:pPr>
              <w:pStyle w:val="ConsPlusNormal"/>
            </w:pPr>
            <w:r>
              <w:t>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994" w:type="dxa"/>
          </w:tcPr>
          <w:p w14:paraId="026D492A" w14:textId="77777777" w:rsidR="00122CEB" w:rsidRDefault="00122CEB">
            <w:pPr>
              <w:pStyle w:val="ConsPlusNormal"/>
            </w:pPr>
          </w:p>
        </w:tc>
        <w:tc>
          <w:tcPr>
            <w:tcW w:w="1144" w:type="dxa"/>
          </w:tcPr>
          <w:p w14:paraId="359C714D" w14:textId="77777777" w:rsidR="00122CEB" w:rsidRDefault="00122CEB">
            <w:pPr>
              <w:pStyle w:val="ConsPlusNormal"/>
            </w:pPr>
          </w:p>
        </w:tc>
        <w:tc>
          <w:tcPr>
            <w:tcW w:w="1134" w:type="dxa"/>
          </w:tcPr>
          <w:p w14:paraId="4DB374C9" w14:textId="77777777" w:rsidR="00122CEB" w:rsidRDefault="00122CEB">
            <w:pPr>
              <w:pStyle w:val="ConsPlusNormal"/>
            </w:pPr>
          </w:p>
        </w:tc>
        <w:tc>
          <w:tcPr>
            <w:tcW w:w="1644" w:type="dxa"/>
          </w:tcPr>
          <w:p w14:paraId="78941D61" w14:textId="77777777" w:rsidR="00122CEB" w:rsidRDefault="00122CEB">
            <w:pPr>
              <w:pStyle w:val="ConsPlusNormal"/>
            </w:pPr>
          </w:p>
        </w:tc>
      </w:tr>
      <w:tr w:rsidR="00122CEB" w14:paraId="72D82C8F" w14:textId="77777777">
        <w:tc>
          <w:tcPr>
            <w:tcW w:w="4139" w:type="dxa"/>
          </w:tcPr>
          <w:p w14:paraId="337E86EB" w14:textId="77777777" w:rsidR="00122CEB" w:rsidRDefault="00122CEB">
            <w:pPr>
              <w:pStyle w:val="ConsPlusNormal"/>
            </w:pPr>
            <w: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994" w:type="dxa"/>
          </w:tcPr>
          <w:p w14:paraId="180ABD31" w14:textId="77777777" w:rsidR="00122CEB" w:rsidRDefault="00122CEB">
            <w:pPr>
              <w:pStyle w:val="ConsPlusNormal"/>
            </w:pPr>
          </w:p>
        </w:tc>
        <w:tc>
          <w:tcPr>
            <w:tcW w:w="1144" w:type="dxa"/>
          </w:tcPr>
          <w:p w14:paraId="6F08AFC7" w14:textId="77777777" w:rsidR="00122CEB" w:rsidRDefault="00122CEB">
            <w:pPr>
              <w:pStyle w:val="ConsPlusNormal"/>
            </w:pPr>
          </w:p>
        </w:tc>
        <w:tc>
          <w:tcPr>
            <w:tcW w:w="1134" w:type="dxa"/>
          </w:tcPr>
          <w:p w14:paraId="3B4C613A" w14:textId="77777777" w:rsidR="00122CEB" w:rsidRDefault="00122CEB">
            <w:pPr>
              <w:pStyle w:val="ConsPlusNormal"/>
            </w:pPr>
          </w:p>
        </w:tc>
        <w:tc>
          <w:tcPr>
            <w:tcW w:w="1644" w:type="dxa"/>
          </w:tcPr>
          <w:p w14:paraId="7C3AB254" w14:textId="77777777" w:rsidR="00122CEB" w:rsidRDefault="00122CEB">
            <w:pPr>
              <w:pStyle w:val="ConsPlusNormal"/>
              <w:jc w:val="center"/>
            </w:pPr>
            <w:r>
              <w:t>100</w:t>
            </w:r>
          </w:p>
        </w:tc>
      </w:tr>
      <w:tr w:rsidR="00122CEB" w14:paraId="19BE4DDA" w14:textId="77777777">
        <w:tc>
          <w:tcPr>
            <w:tcW w:w="4139" w:type="dxa"/>
          </w:tcPr>
          <w:p w14:paraId="6A326774" w14:textId="77777777" w:rsidR="00122CEB" w:rsidRDefault="00122CEB">
            <w:pPr>
              <w:pStyle w:val="ConsPlusNormal"/>
            </w:pPr>
            <w:r>
              <w:lastRenderedPageBreak/>
              <w:t>В части доходов от возврата остатков субсидий, субвенций и иных межбюджетных трансфертов, имеющих целевое назначение, прошлых лет</w:t>
            </w:r>
          </w:p>
        </w:tc>
        <w:tc>
          <w:tcPr>
            <w:tcW w:w="994" w:type="dxa"/>
          </w:tcPr>
          <w:p w14:paraId="2AB7B092" w14:textId="77777777" w:rsidR="00122CEB" w:rsidRDefault="00122CEB">
            <w:pPr>
              <w:pStyle w:val="ConsPlusNormal"/>
            </w:pPr>
          </w:p>
        </w:tc>
        <w:tc>
          <w:tcPr>
            <w:tcW w:w="1144" w:type="dxa"/>
          </w:tcPr>
          <w:p w14:paraId="63FDAC4D" w14:textId="77777777" w:rsidR="00122CEB" w:rsidRDefault="00122CEB">
            <w:pPr>
              <w:pStyle w:val="ConsPlusNormal"/>
            </w:pPr>
          </w:p>
        </w:tc>
        <w:tc>
          <w:tcPr>
            <w:tcW w:w="1134" w:type="dxa"/>
          </w:tcPr>
          <w:p w14:paraId="15C7E8F5" w14:textId="77777777" w:rsidR="00122CEB" w:rsidRDefault="00122CEB">
            <w:pPr>
              <w:pStyle w:val="ConsPlusNormal"/>
            </w:pPr>
          </w:p>
        </w:tc>
        <w:tc>
          <w:tcPr>
            <w:tcW w:w="1644" w:type="dxa"/>
          </w:tcPr>
          <w:p w14:paraId="3140B075" w14:textId="77777777" w:rsidR="00122CEB" w:rsidRDefault="00122CEB">
            <w:pPr>
              <w:pStyle w:val="ConsPlusNormal"/>
            </w:pPr>
          </w:p>
        </w:tc>
      </w:tr>
      <w:tr w:rsidR="00122CEB" w14:paraId="612B8992" w14:textId="77777777">
        <w:tc>
          <w:tcPr>
            <w:tcW w:w="4139" w:type="dxa"/>
          </w:tcPr>
          <w:p w14:paraId="34BD5367" w14:textId="77777777" w:rsidR="00122CEB" w:rsidRDefault="00122CEB">
            <w:pPr>
              <w:pStyle w:val="ConsPlusNormal"/>
            </w:pPr>
            <w: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994" w:type="dxa"/>
          </w:tcPr>
          <w:p w14:paraId="5E355A87" w14:textId="77777777" w:rsidR="00122CEB" w:rsidRDefault="00122CEB">
            <w:pPr>
              <w:pStyle w:val="ConsPlusNormal"/>
            </w:pPr>
          </w:p>
        </w:tc>
        <w:tc>
          <w:tcPr>
            <w:tcW w:w="1144" w:type="dxa"/>
          </w:tcPr>
          <w:p w14:paraId="3FDECB27" w14:textId="77777777" w:rsidR="00122CEB" w:rsidRDefault="00122CEB">
            <w:pPr>
              <w:pStyle w:val="ConsPlusNormal"/>
            </w:pPr>
          </w:p>
        </w:tc>
        <w:tc>
          <w:tcPr>
            <w:tcW w:w="1134" w:type="dxa"/>
          </w:tcPr>
          <w:p w14:paraId="61247666" w14:textId="77777777" w:rsidR="00122CEB" w:rsidRDefault="00122CEB">
            <w:pPr>
              <w:pStyle w:val="ConsPlusNormal"/>
            </w:pPr>
          </w:p>
        </w:tc>
        <w:tc>
          <w:tcPr>
            <w:tcW w:w="1644" w:type="dxa"/>
          </w:tcPr>
          <w:p w14:paraId="4EDF2216" w14:textId="77777777" w:rsidR="00122CEB" w:rsidRDefault="00122CEB">
            <w:pPr>
              <w:pStyle w:val="ConsPlusNormal"/>
              <w:jc w:val="center"/>
            </w:pPr>
            <w:r>
              <w:t>100</w:t>
            </w:r>
          </w:p>
        </w:tc>
      </w:tr>
      <w:tr w:rsidR="00122CEB" w14:paraId="27222821" w14:textId="77777777">
        <w:tc>
          <w:tcPr>
            <w:tcW w:w="4139" w:type="dxa"/>
          </w:tcPr>
          <w:p w14:paraId="5E498F3D" w14:textId="77777777" w:rsidR="00122CEB" w:rsidRDefault="00122CEB">
            <w:pPr>
              <w:pStyle w:val="ConsPlusNormal"/>
            </w:pPr>
            <w:r>
              <w:t>Возврат остатков прочих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994" w:type="dxa"/>
          </w:tcPr>
          <w:p w14:paraId="4708F1E6" w14:textId="77777777" w:rsidR="00122CEB" w:rsidRDefault="00122CEB">
            <w:pPr>
              <w:pStyle w:val="ConsPlusNormal"/>
            </w:pPr>
          </w:p>
        </w:tc>
        <w:tc>
          <w:tcPr>
            <w:tcW w:w="1144" w:type="dxa"/>
          </w:tcPr>
          <w:p w14:paraId="3D34DD1F" w14:textId="77777777" w:rsidR="00122CEB" w:rsidRDefault="00122CEB">
            <w:pPr>
              <w:pStyle w:val="ConsPlusNormal"/>
            </w:pPr>
          </w:p>
        </w:tc>
        <w:tc>
          <w:tcPr>
            <w:tcW w:w="1134" w:type="dxa"/>
          </w:tcPr>
          <w:p w14:paraId="3013BC90" w14:textId="77777777" w:rsidR="00122CEB" w:rsidRDefault="00122CEB">
            <w:pPr>
              <w:pStyle w:val="ConsPlusNormal"/>
            </w:pPr>
          </w:p>
        </w:tc>
        <w:tc>
          <w:tcPr>
            <w:tcW w:w="1644" w:type="dxa"/>
          </w:tcPr>
          <w:p w14:paraId="0035B30A" w14:textId="77777777" w:rsidR="00122CEB" w:rsidRDefault="00122CEB">
            <w:pPr>
              <w:pStyle w:val="ConsPlusNormal"/>
              <w:jc w:val="center"/>
            </w:pPr>
            <w:r>
              <w:t>100</w:t>
            </w:r>
          </w:p>
        </w:tc>
      </w:tr>
    </w:tbl>
    <w:p w14:paraId="646A34E2" w14:textId="77777777" w:rsidR="00122CEB" w:rsidRDefault="00122CEB">
      <w:pPr>
        <w:pStyle w:val="ConsPlusNormal"/>
        <w:jc w:val="both"/>
      </w:pPr>
    </w:p>
    <w:p w14:paraId="597BA17C" w14:textId="77777777" w:rsidR="00122CEB" w:rsidRDefault="00122CEB">
      <w:pPr>
        <w:pStyle w:val="ConsPlusNormal"/>
        <w:jc w:val="both"/>
      </w:pPr>
    </w:p>
    <w:p w14:paraId="76EEF4A6" w14:textId="77777777" w:rsidR="00122CEB" w:rsidRDefault="00122CEB">
      <w:pPr>
        <w:pStyle w:val="ConsPlusNormal"/>
        <w:jc w:val="both"/>
      </w:pPr>
    </w:p>
    <w:p w14:paraId="482C8601" w14:textId="77777777" w:rsidR="00122CEB" w:rsidRDefault="00122CEB">
      <w:pPr>
        <w:pStyle w:val="ConsPlusNormal"/>
        <w:jc w:val="both"/>
      </w:pPr>
    </w:p>
    <w:p w14:paraId="6F1DBE62" w14:textId="77777777" w:rsidR="00122CEB" w:rsidRDefault="00122CEB">
      <w:pPr>
        <w:pStyle w:val="ConsPlusNormal"/>
        <w:jc w:val="both"/>
      </w:pPr>
    </w:p>
    <w:p w14:paraId="631DB6A0" w14:textId="77777777" w:rsidR="00122CEB" w:rsidRDefault="00122CEB">
      <w:pPr>
        <w:pStyle w:val="ConsPlusNormal"/>
        <w:jc w:val="right"/>
        <w:outlineLvl w:val="0"/>
      </w:pPr>
      <w:r>
        <w:t>Приложение 2</w:t>
      </w:r>
    </w:p>
    <w:p w14:paraId="05F4103D" w14:textId="77777777" w:rsidR="00122CEB" w:rsidRDefault="00122CEB">
      <w:pPr>
        <w:pStyle w:val="ConsPlusNormal"/>
        <w:jc w:val="right"/>
      </w:pPr>
      <w:r>
        <w:t>к Закону</w:t>
      </w:r>
    </w:p>
    <w:p w14:paraId="7F1FAE27" w14:textId="77777777" w:rsidR="00122CEB" w:rsidRDefault="00122CEB">
      <w:pPr>
        <w:pStyle w:val="ConsPlusNormal"/>
        <w:jc w:val="right"/>
      </w:pPr>
      <w:r>
        <w:t>Пермского края</w:t>
      </w:r>
    </w:p>
    <w:p w14:paraId="7D68FEA2" w14:textId="77777777" w:rsidR="00122CEB" w:rsidRDefault="00122CEB">
      <w:pPr>
        <w:pStyle w:val="ConsPlusNormal"/>
        <w:jc w:val="right"/>
      </w:pPr>
      <w:r>
        <w:t>от 07.12.2023 N 253-ПК</w:t>
      </w:r>
    </w:p>
    <w:p w14:paraId="3FFD7F6B" w14:textId="77777777" w:rsidR="00122CEB" w:rsidRDefault="00122CEB">
      <w:pPr>
        <w:pStyle w:val="ConsPlusNormal"/>
        <w:jc w:val="both"/>
      </w:pPr>
    </w:p>
    <w:p w14:paraId="7B0DFB5E" w14:textId="77777777" w:rsidR="00122CEB" w:rsidRDefault="00122CEB">
      <w:pPr>
        <w:pStyle w:val="ConsPlusTitle"/>
        <w:jc w:val="center"/>
      </w:pPr>
      <w:bookmarkStart w:id="6" w:name="P825"/>
      <w:bookmarkEnd w:id="6"/>
      <w:r>
        <w:t>ДИФФЕРЕНЦИРОВАННЫЕ НОРМАТИВЫ</w:t>
      </w:r>
    </w:p>
    <w:p w14:paraId="62713AA2" w14:textId="77777777" w:rsidR="00122CEB" w:rsidRDefault="00122CEB">
      <w:pPr>
        <w:pStyle w:val="ConsPlusTitle"/>
        <w:jc w:val="center"/>
      </w:pPr>
      <w:r>
        <w:t>ОТЧИСЛЕНИЙ В МЕСТНЫЕ БЮДЖЕТЫ ОТ АКЦИЗОВ НА АВТОМОБИЛЬНЫЙ</w:t>
      </w:r>
    </w:p>
    <w:p w14:paraId="2CE351DD" w14:textId="77777777" w:rsidR="00122CEB" w:rsidRDefault="00122CEB">
      <w:pPr>
        <w:pStyle w:val="ConsPlusTitle"/>
        <w:jc w:val="center"/>
      </w:pPr>
      <w:r>
        <w:t>И ПРЯМОГОННЫЙ БЕНЗИН, ДИЗЕЛЬНОЕ ТОПЛИВО, МОТОРНЫЕ МАСЛА</w:t>
      </w:r>
    </w:p>
    <w:p w14:paraId="27C84C2D" w14:textId="77777777" w:rsidR="00122CEB" w:rsidRDefault="00122CEB">
      <w:pPr>
        <w:pStyle w:val="ConsPlusTitle"/>
        <w:jc w:val="center"/>
      </w:pPr>
      <w:r>
        <w:t>ДЛЯ ДИЗЕЛЬНЫХ И (ИЛИ) КАРБЮРАТОРНЫХ (ИНЖЕКТОРНЫХ)</w:t>
      </w:r>
    </w:p>
    <w:p w14:paraId="4A1F195D" w14:textId="77777777" w:rsidR="00122CEB" w:rsidRDefault="00122CEB">
      <w:pPr>
        <w:pStyle w:val="ConsPlusTitle"/>
        <w:jc w:val="center"/>
      </w:pPr>
      <w:r>
        <w:t>ДВИГАТЕЛЕЙ, ПРОИЗВОДИМЫЕ НА ТЕРРИТОРИИ РОССИЙСКОЙ ФЕДЕРАЦИИ,</w:t>
      </w:r>
    </w:p>
    <w:p w14:paraId="261CD569" w14:textId="77777777" w:rsidR="00122CEB" w:rsidRDefault="00122CEB">
      <w:pPr>
        <w:pStyle w:val="ConsPlusTitle"/>
        <w:jc w:val="center"/>
      </w:pPr>
      <w:r>
        <w:t>НА 2024 ГОД И НА ПЛАНОВЫЙ ПЕРИОД 2025 И 2026 ГОДОВ</w:t>
      </w:r>
    </w:p>
    <w:p w14:paraId="3B33E1B4"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0"/>
        <w:gridCol w:w="6463"/>
        <w:gridCol w:w="1757"/>
      </w:tblGrid>
      <w:tr w:rsidR="00122CEB" w14:paraId="013169A4" w14:textId="77777777">
        <w:tc>
          <w:tcPr>
            <w:tcW w:w="780" w:type="dxa"/>
          </w:tcPr>
          <w:p w14:paraId="506697F2" w14:textId="77777777" w:rsidR="00122CEB" w:rsidRDefault="00122CEB">
            <w:pPr>
              <w:pStyle w:val="ConsPlusNormal"/>
              <w:jc w:val="center"/>
            </w:pPr>
            <w:r>
              <w:t>N п/п</w:t>
            </w:r>
          </w:p>
        </w:tc>
        <w:tc>
          <w:tcPr>
            <w:tcW w:w="6463" w:type="dxa"/>
          </w:tcPr>
          <w:p w14:paraId="0AE00BCA" w14:textId="77777777" w:rsidR="00122CEB" w:rsidRDefault="00122CEB">
            <w:pPr>
              <w:pStyle w:val="ConsPlusNormal"/>
              <w:jc w:val="center"/>
            </w:pPr>
            <w:r>
              <w:t>Наименование муниципальных образований</w:t>
            </w:r>
          </w:p>
        </w:tc>
        <w:tc>
          <w:tcPr>
            <w:tcW w:w="1757" w:type="dxa"/>
          </w:tcPr>
          <w:p w14:paraId="5030F4F0" w14:textId="77777777" w:rsidR="00122CEB" w:rsidRDefault="00122CEB">
            <w:pPr>
              <w:pStyle w:val="ConsPlusNormal"/>
              <w:jc w:val="center"/>
            </w:pPr>
            <w:r>
              <w:t>Норматив</w:t>
            </w:r>
          </w:p>
        </w:tc>
      </w:tr>
      <w:tr w:rsidR="00122CEB" w14:paraId="5E629689" w14:textId="77777777">
        <w:tc>
          <w:tcPr>
            <w:tcW w:w="780" w:type="dxa"/>
          </w:tcPr>
          <w:p w14:paraId="5FAE72DF" w14:textId="77777777" w:rsidR="00122CEB" w:rsidRDefault="00122CEB">
            <w:pPr>
              <w:pStyle w:val="ConsPlusNormal"/>
              <w:jc w:val="center"/>
            </w:pPr>
            <w:r>
              <w:t>1</w:t>
            </w:r>
          </w:p>
        </w:tc>
        <w:tc>
          <w:tcPr>
            <w:tcW w:w="6463" w:type="dxa"/>
            <w:vAlign w:val="center"/>
          </w:tcPr>
          <w:p w14:paraId="4279BAFE" w14:textId="77777777" w:rsidR="00122CEB" w:rsidRDefault="00122CEB">
            <w:pPr>
              <w:pStyle w:val="ConsPlusNormal"/>
              <w:jc w:val="center"/>
            </w:pPr>
            <w:r>
              <w:t>2</w:t>
            </w:r>
          </w:p>
        </w:tc>
        <w:tc>
          <w:tcPr>
            <w:tcW w:w="1757" w:type="dxa"/>
          </w:tcPr>
          <w:p w14:paraId="53076961" w14:textId="77777777" w:rsidR="00122CEB" w:rsidRDefault="00122CEB">
            <w:pPr>
              <w:pStyle w:val="ConsPlusNormal"/>
              <w:jc w:val="center"/>
            </w:pPr>
            <w:r>
              <w:t>3</w:t>
            </w:r>
          </w:p>
        </w:tc>
      </w:tr>
      <w:tr w:rsidR="00122CEB" w14:paraId="3F47D13E" w14:textId="77777777">
        <w:tc>
          <w:tcPr>
            <w:tcW w:w="780" w:type="dxa"/>
            <w:vAlign w:val="center"/>
          </w:tcPr>
          <w:p w14:paraId="0735FFFB" w14:textId="77777777" w:rsidR="00122CEB" w:rsidRDefault="00122CEB">
            <w:pPr>
              <w:pStyle w:val="ConsPlusNormal"/>
            </w:pPr>
          </w:p>
        </w:tc>
        <w:tc>
          <w:tcPr>
            <w:tcW w:w="6463" w:type="dxa"/>
            <w:vAlign w:val="center"/>
          </w:tcPr>
          <w:p w14:paraId="3DA9FD7A" w14:textId="77777777" w:rsidR="00122CEB" w:rsidRDefault="00122CEB">
            <w:pPr>
              <w:pStyle w:val="ConsPlusNormal"/>
            </w:pPr>
            <w:r>
              <w:t>Муниципальные образования Пермского края</w:t>
            </w:r>
          </w:p>
        </w:tc>
        <w:tc>
          <w:tcPr>
            <w:tcW w:w="1757" w:type="dxa"/>
            <w:vAlign w:val="center"/>
          </w:tcPr>
          <w:p w14:paraId="3D6DFB20" w14:textId="77777777" w:rsidR="00122CEB" w:rsidRDefault="00122CEB">
            <w:pPr>
              <w:pStyle w:val="ConsPlusNormal"/>
              <w:jc w:val="center"/>
            </w:pPr>
            <w:r>
              <w:t>10,0000%</w:t>
            </w:r>
          </w:p>
        </w:tc>
      </w:tr>
      <w:tr w:rsidR="00122CEB" w14:paraId="05D077FD" w14:textId="77777777">
        <w:tc>
          <w:tcPr>
            <w:tcW w:w="780" w:type="dxa"/>
            <w:vAlign w:val="center"/>
          </w:tcPr>
          <w:p w14:paraId="41331077" w14:textId="77777777" w:rsidR="00122CEB" w:rsidRDefault="00122CEB">
            <w:pPr>
              <w:pStyle w:val="ConsPlusNormal"/>
              <w:jc w:val="center"/>
            </w:pPr>
            <w:r>
              <w:t>1</w:t>
            </w:r>
          </w:p>
        </w:tc>
        <w:tc>
          <w:tcPr>
            <w:tcW w:w="6463" w:type="dxa"/>
            <w:vAlign w:val="center"/>
          </w:tcPr>
          <w:p w14:paraId="5F0B7002" w14:textId="77777777" w:rsidR="00122CEB" w:rsidRDefault="00122CEB">
            <w:pPr>
              <w:pStyle w:val="ConsPlusNormal"/>
            </w:pPr>
            <w:r>
              <w:t>го Пермь</w:t>
            </w:r>
          </w:p>
        </w:tc>
        <w:tc>
          <w:tcPr>
            <w:tcW w:w="1757" w:type="dxa"/>
            <w:vAlign w:val="center"/>
          </w:tcPr>
          <w:p w14:paraId="54D4E134" w14:textId="77777777" w:rsidR="00122CEB" w:rsidRDefault="00122CEB">
            <w:pPr>
              <w:pStyle w:val="ConsPlusNormal"/>
              <w:jc w:val="center"/>
            </w:pPr>
            <w:r>
              <w:t>0,7681%</w:t>
            </w:r>
          </w:p>
        </w:tc>
      </w:tr>
      <w:tr w:rsidR="00122CEB" w14:paraId="044031F6" w14:textId="77777777">
        <w:tc>
          <w:tcPr>
            <w:tcW w:w="780" w:type="dxa"/>
            <w:vAlign w:val="center"/>
          </w:tcPr>
          <w:p w14:paraId="2997CE33" w14:textId="77777777" w:rsidR="00122CEB" w:rsidRDefault="00122CEB">
            <w:pPr>
              <w:pStyle w:val="ConsPlusNormal"/>
              <w:jc w:val="center"/>
            </w:pPr>
            <w:r>
              <w:t>2</w:t>
            </w:r>
          </w:p>
        </w:tc>
        <w:tc>
          <w:tcPr>
            <w:tcW w:w="6463" w:type="dxa"/>
            <w:vAlign w:val="center"/>
          </w:tcPr>
          <w:p w14:paraId="3FCE313A" w14:textId="77777777" w:rsidR="00122CEB" w:rsidRDefault="00122CEB">
            <w:pPr>
              <w:pStyle w:val="ConsPlusNormal"/>
            </w:pPr>
            <w:proofErr w:type="spellStart"/>
            <w:r>
              <w:t>мо</w:t>
            </w:r>
            <w:proofErr w:type="spellEnd"/>
            <w:r>
              <w:t xml:space="preserve"> Александровский</w:t>
            </w:r>
          </w:p>
        </w:tc>
        <w:tc>
          <w:tcPr>
            <w:tcW w:w="1757" w:type="dxa"/>
            <w:vAlign w:val="center"/>
          </w:tcPr>
          <w:p w14:paraId="64434879" w14:textId="77777777" w:rsidR="00122CEB" w:rsidRDefault="00122CEB">
            <w:pPr>
              <w:pStyle w:val="ConsPlusNormal"/>
              <w:jc w:val="center"/>
            </w:pPr>
            <w:r>
              <w:t>0,1280%</w:t>
            </w:r>
          </w:p>
        </w:tc>
      </w:tr>
      <w:tr w:rsidR="00122CEB" w14:paraId="4B579CFC" w14:textId="77777777">
        <w:tc>
          <w:tcPr>
            <w:tcW w:w="780" w:type="dxa"/>
            <w:vAlign w:val="center"/>
          </w:tcPr>
          <w:p w14:paraId="2DC96257" w14:textId="77777777" w:rsidR="00122CEB" w:rsidRDefault="00122CEB">
            <w:pPr>
              <w:pStyle w:val="ConsPlusNormal"/>
              <w:jc w:val="center"/>
            </w:pPr>
            <w:r>
              <w:t>3</w:t>
            </w:r>
          </w:p>
        </w:tc>
        <w:tc>
          <w:tcPr>
            <w:tcW w:w="6463" w:type="dxa"/>
            <w:vAlign w:val="center"/>
          </w:tcPr>
          <w:p w14:paraId="21CE7162" w14:textId="77777777" w:rsidR="00122CEB" w:rsidRDefault="00122CEB">
            <w:pPr>
              <w:pStyle w:val="ConsPlusNormal"/>
            </w:pPr>
            <w:r>
              <w:t>го Березники</w:t>
            </w:r>
          </w:p>
        </w:tc>
        <w:tc>
          <w:tcPr>
            <w:tcW w:w="1757" w:type="dxa"/>
            <w:vAlign w:val="center"/>
          </w:tcPr>
          <w:p w14:paraId="07E084E9" w14:textId="77777777" w:rsidR="00122CEB" w:rsidRDefault="00122CEB">
            <w:pPr>
              <w:pStyle w:val="ConsPlusNormal"/>
              <w:jc w:val="center"/>
            </w:pPr>
            <w:r>
              <w:t>0,2737%</w:t>
            </w:r>
          </w:p>
        </w:tc>
      </w:tr>
      <w:tr w:rsidR="00122CEB" w14:paraId="5B1CCF40" w14:textId="77777777">
        <w:tc>
          <w:tcPr>
            <w:tcW w:w="780" w:type="dxa"/>
            <w:vAlign w:val="center"/>
          </w:tcPr>
          <w:p w14:paraId="7B2E4E2E" w14:textId="77777777" w:rsidR="00122CEB" w:rsidRDefault="00122CEB">
            <w:pPr>
              <w:pStyle w:val="ConsPlusNormal"/>
              <w:jc w:val="center"/>
            </w:pPr>
            <w:r>
              <w:t>4</w:t>
            </w:r>
          </w:p>
        </w:tc>
        <w:tc>
          <w:tcPr>
            <w:tcW w:w="6463" w:type="dxa"/>
            <w:vAlign w:val="center"/>
          </w:tcPr>
          <w:p w14:paraId="3A7A245C" w14:textId="77777777" w:rsidR="00122CEB" w:rsidRDefault="00122CEB">
            <w:pPr>
              <w:pStyle w:val="ConsPlusNormal"/>
            </w:pPr>
            <w:proofErr w:type="spellStart"/>
            <w:r>
              <w:t>мо</w:t>
            </w:r>
            <w:proofErr w:type="spellEnd"/>
            <w:r>
              <w:t xml:space="preserve"> Губахинский</w:t>
            </w:r>
          </w:p>
        </w:tc>
        <w:tc>
          <w:tcPr>
            <w:tcW w:w="1757" w:type="dxa"/>
            <w:vAlign w:val="center"/>
          </w:tcPr>
          <w:p w14:paraId="7AD1BBC1" w14:textId="77777777" w:rsidR="00122CEB" w:rsidRDefault="00122CEB">
            <w:pPr>
              <w:pStyle w:val="ConsPlusNormal"/>
              <w:jc w:val="center"/>
            </w:pPr>
            <w:r>
              <w:t>0,1560%</w:t>
            </w:r>
          </w:p>
        </w:tc>
      </w:tr>
      <w:tr w:rsidR="00122CEB" w14:paraId="2537E091" w14:textId="77777777">
        <w:tc>
          <w:tcPr>
            <w:tcW w:w="780" w:type="dxa"/>
            <w:vAlign w:val="center"/>
          </w:tcPr>
          <w:p w14:paraId="7B47B911" w14:textId="77777777" w:rsidR="00122CEB" w:rsidRDefault="00122CEB">
            <w:pPr>
              <w:pStyle w:val="ConsPlusNormal"/>
              <w:jc w:val="center"/>
            </w:pPr>
            <w:r>
              <w:t>5</w:t>
            </w:r>
          </w:p>
        </w:tc>
        <w:tc>
          <w:tcPr>
            <w:tcW w:w="6463" w:type="dxa"/>
            <w:vAlign w:val="center"/>
          </w:tcPr>
          <w:p w14:paraId="0993B3D2" w14:textId="77777777" w:rsidR="00122CEB" w:rsidRDefault="00122CEB">
            <w:pPr>
              <w:pStyle w:val="ConsPlusNormal"/>
            </w:pPr>
            <w:r>
              <w:t>го Добрянский</w:t>
            </w:r>
          </w:p>
        </w:tc>
        <w:tc>
          <w:tcPr>
            <w:tcW w:w="1757" w:type="dxa"/>
            <w:vAlign w:val="center"/>
          </w:tcPr>
          <w:p w14:paraId="02662F79" w14:textId="77777777" w:rsidR="00122CEB" w:rsidRDefault="00122CEB">
            <w:pPr>
              <w:pStyle w:val="ConsPlusNormal"/>
              <w:jc w:val="center"/>
            </w:pPr>
            <w:r>
              <w:t>0,3027%</w:t>
            </w:r>
          </w:p>
        </w:tc>
      </w:tr>
      <w:tr w:rsidR="00122CEB" w14:paraId="355940E1" w14:textId="77777777">
        <w:tc>
          <w:tcPr>
            <w:tcW w:w="780" w:type="dxa"/>
            <w:vAlign w:val="center"/>
          </w:tcPr>
          <w:p w14:paraId="6BAEE993" w14:textId="77777777" w:rsidR="00122CEB" w:rsidRDefault="00122CEB">
            <w:pPr>
              <w:pStyle w:val="ConsPlusNormal"/>
              <w:jc w:val="center"/>
            </w:pPr>
            <w:r>
              <w:t>6</w:t>
            </w:r>
          </w:p>
        </w:tc>
        <w:tc>
          <w:tcPr>
            <w:tcW w:w="6463" w:type="dxa"/>
            <w:vAlign w:val="center"/>
          </w:tcPr>
          <w:p w14:paraId="3043A783" w14:textId="77777777" w:rsidR="00122CEB" w:rsidRDefault="00122CEB">
            <w:pPr>
              <w:pStyle w:val="ConsPlusNormal"/>
            </w:pPr>
            <w:r>
              <w:t>го Кизел</w:t>
            </w:r>
          </w:p>
        </w:tc>
        <w:tc>
          <w:tcPr>
            <w:tcW w:w="1757" w:type="dxa"/>
            <w:vAlign w:val="center"/>
          </w:tcPr>
          <w:p w14:paraId="2E7E10DA" w14:textId="77777777" w:rsidR="00122CEB" w:rsidRDefault="00122CEB">
            <w:pPr>
              <w:pStyle w:val="ConsPlusNormal"/>
              <w:jc w:val="center"/>
            </w:pPr>
            <w:r>
              <w:t>0,0850%</w:t>
            </w:r>
          </w:p>
        </w:tc>
      </w:tr>
      <w:tr w:rsidR="00122CEB" w14:paraId="26170BDD" w14:textId="77777777">
        <w:tc>
          <w:tcPr>
            <w:tcW w:w="780" w:type="dxa"/>
            <w:vAlign w:val="center"/>
          </w:tcPr>
          <w:p w14:paraId="3C1ACEBB" w14:textId="77777777" w:rsidR="00122CEB" w:rsidRDefault="00122CEB">
            <w:pPr>
              <w:pStyle w:val="ConsPlusNormal"/>
              <w:jc w:val="center"/>
            </w:pPr>
            <w:r>
              <w:lastRenderedPageBreak/>
              <w:t>7</w:t>
            </w:r>
          </w:p>
        </w:tc>
        <w:tc>
          <w:tcPr>
            <w:tcW w:w="6463" w:type="dxa"/>
            <w:vAlign w:val="center"/>
          </w:tcPr>
          <w:p w14:paraId="6B79B159" w14:textId="77777777" w:rsidR="00122CEB" w:rsidRDefault="00122CEB">
            <w:pPr>
              <w:pStyle w:val="ConsPlusNormal"/>
            </w:pPr>
            <w:r>
              <w:t>го Краснокамский</w:t>
            </w:r>
          </w:p>
        </w:tc>
        <w:tc>
          <w:tcPr>
            <w:tcW w:w="1757" w:type="dxa"/>
            <w:vAlign w:val="center"/>
          </w:tcPr>
          <w:p w14:paraId="3695A63C" w14:textId="77777777" w:rsidR="00122CEB" w:rsidRDefault="00122CEB">
            <w:pPr>
              <w:pStyle w:val="ConsPlusNormal"/>
              <w:jc w:val="center"/>
            </w:pPr>
            <w:r>
              <w:t>0,1833%</w:t>
            </w:r>
          </w:p>
        </w:tc>
      </w:tr>
      <w:tr w:rsidR="00122CEB" w14:paraId="6F1D36D6" w14:textId="77777777">
        <w:tc>
          <w:tcPr>
            <w:tcW w:w="780" w:type="dxa"/>
            <w:vAlign w:val="center"/>
          </w:tcPr>
          <w:p w14:paraId="5D2EDC60" w14:textId="77777777" w:rsidR="00122CEB" w:rsidRDefault="00122CEB">
            <w:pPr>
              <w:pStyle w:val="ConsPlusNormal"/>
              <w:jc w:val="center"/>
            </w:pPr>
            <w:r>
              <w:t>8</w:t>
            </w:r>
          </w:p>
        </w:tc>
        <w:tc>
          <w:tcPr>
            <w:tcW w:w="6463" w:type="dxa"/>
            <w:vAlign w:val="center"/>
          </w:tcPr>
          <w:p w14:paraId="69C92677" w14:textId="77777777" w:rsidR="00122CEB" w:rsidRDefault="00122CEB">
            <w:pPr>
              <w:pStyle w:val="ConsPlusNormal"/>
            </w:pPr>
            <w:r>
              <w:t>го Лысьвенский</w:t>
            </w:r>
          </w:p>
        </w:tc>
        <w:tc>
          <w:tcPr>
            <w:tcW w:w="1757" w:type="dxa"/>
            <w:vAlign w:val="center"/>
          </w:tcPr>
          <w:p w14:paraId="64D58A08" w14:textId="77777777" w:rsidR="00122CEB" w:rsidRDefault="00122CEB">
            <w:pPr>
              <w:pStyle w:val="ConsPlusNormal"/>
              <w:jc w:val="center"/>
            </w:pPr>
            <w:r>
              <w:t>0,2421%</w:t>
            </w:r>
          </w:p>
        </w:tc>
      </w:tr>
      <w:tr w:rsidR="00122CEB" w14:paraId="5CBE0143" w14:textId="77777777">
        <w:tc>
          <w:tcPr>
            <w:tcW w:w="780" w:type="dxa"/>
            <w:vAlign w:val="center"/>
          </w:tcPr>
          <w:p w14:paraId="4ECD9917" w14:textId="77777777" w:rsidR="00122CEB" w:rsidRDefault="00122CEB">
            <w:pPr>
              <w:pStyle w:val="ConsPlusNormal"/>
              <w:jc w:val="center"/>
            </w:pPr>
            <w:r>
              <w:t>9</w:t>
            </w:r>
          </w:p>
        </w:tc>
        <w:tc>
          <w:tcPr>
            <w:tcW w:w="6463" w:type="dxa"/>
            <w:vAlign w:val="center"/>
          </w:tcPr>
          <w:p w14:paraId="4076F02E" w14:textId="77777777" w:rsidR="00122CEB" w:rsidRDefault="00122CEB">
            <w:pPr>
              <w:pStyle w:val="ConsPlusNormal"/>
            </w:pPr>
            <w:r>
              <w:t>го Соликамский</w:t>
            </w:r>
          </w:p>
        </w:tc>
        <w:tc>
          <w:tcPr>
            <w:tcW w:w="1757" w:type="dxa"/>
            <w:vAlign w:val="center"/>
          </w:tcPr>
          <w:p w14:paraId="2DE8F2F9" w14:textId="77777777" w:rsidR="00122CEB" w:rsidRDefault="00122CEB">
            <w:pPr>
              <w:pStyle w:val="ConsPlusNormal"/>
              <w:jc w:val="center"/>
            </w:pPr>
            <w:r>
              <w:t>0,2190%</w:t>
            </w:r>
          </w:p>
        </w:tc>
      </w:tr>
      <w:tr w:rsidR="00122CEB" w14:paraId="0D97D369" w14:textId="77777777">
        <w:tc>
          <w:tcPr>
            <w:tcW w:w="780" w:type="dxa"/>
            <w:vAlign w:val="center"/>
          </w:tcPr>
          <w:p w14:paraId="00435A22" w14:textId="77777777" w:rsidR="00122CEB" w:rsidRDefault="00122CEB">
            <w:pPr>
              <w:pStyle w:val="ConsPlusNormal"/>
              <w:jc w:val="center"/>
            </w:pPr>
            <w:r>
              <w:t>10</w:t>
            </w:r>
          </w:p>
        </w:tc>
        <w:tc>
          <w:tcPr>
            <w:tcW w:w="6463" w:type="dxa"/>
            <w:vAlign w:val="center"/>
          </w:tcPr>
          <w:p w14:paraId="32E58852" w14:textId="77777777" w:rsidR="00122CEB" w:rsidRDefault="00122CEB">
            <w:pPr>
              <w:pStyle w:val="ConsPlusNormal"/>
            </w:pPr>
            <w:r>
              <w:t>го Чайковский</w:t>
            </w:r>
          </w:p>
        </w:tc>
        <w:tc>
          <w:tcPr>
            <w:tcW w:w="1757" w:type="dxa"/>
            <w:vAlign w:val="center"/>
          </w:tcPr>
          <w:p w14:paraId="2AAB6D96" w14:textId="77777777" w:rsidR="00122CEB" w:rsidRDefault="00122CEB">
            <w:pPr>
              <w:pStyle w:val="ConsPlusNormal"/>
              <w:jc w:val="center"/>
            </w:pPr>
            <w:r>
              <w:t>0,2344%</w:t>
            </w:r>
          </w:p>
        </w:tc>
      </w:tr>
      <w:tr w:rsidR="00122CEB" w14:paraId="31972E6C" w14:textId="77777777">
        <w:tc>
          <w:tcPr>
            <w:tcW w:w="780" w:type="dxa"/>
            <w:vAlign w:val="center"/>
          </w:tcPr>
          <w:p w14:paraId="1496144D" w14:textId="77777777" w:rsidR="00122CEB" w:rsidRDefault="00122CEB">
            <w:pPr>
              <w:pStyle w:val="ConsPlusNormal"/>
              <w:jc w:val="center"/>
            </w:pPr>
            <w:r>
              <w:t>11</w:t>
            </w:r>
          </w:p>
        </w:tc>
        <w:tc>
          <w:tcPr>
            <w:tcW w:w="6463" w:type="dxa"/>
            <w:vAlign w:val="center"/>
          </w:tcPr>
          <w:p w14:paraId="5C958771" w14:textId="77777777" w:rsidR="00122CEB" w:rsidRDefault="00122CEB">
            <w:pPr>
              <w:pStyle w:val="ConsPlusNormal"/>
            </w:pPr>
            <w:r>
              <w:t>го Чусовской</w:t>
            </w:r>
          </w:p>
        </w:tc>
        <w:tc>
          <w:tcPr>
            <w:tcW w:w="1757" w:type="dxa"/>
            <w:vAlign w:val="center"/>
          </w:tcPr>
          <w:p w14:paraId="6F79E01A" w14:textId="77777777" w:rsidR="00122CEB" w:rsidRDefault="00122CEB">
            <w:pPr>
              <w:pStyle w:val="ConsPlusNormal"/>
              <w:jc w:val="center"/>
            </w:pPr>
            <w:r>
              <w:t>0,2765%</w:t>
            </w:r>
          </w:p>
        </w:tc>
      </w:tr>
      <w:tr w:rsidR="00122CEB" w14:paraId="0E21790A" w14:textId="77777777">
        <w:tc>
          <w:tcPr>
            <w:tcW w:w="780" w:type="dxa"/>
            <w:vAlign w:val="center"/>
          </w:tcPr>
          <w:p w14:paraId="0FDCAB25" w14:textId="77777777" w:rsidR="00122CEB" w:rsidRDefault="00122CEB">
            <w:pPr>
              <w:pStyle w:val="ConsPlusNormal"/>
              <w:jc w:val="center"/>
            </w:pPr>
            <w:r>
              <w:t>12</w:t>
            </w:r>
          </w:p>
        </w:tc>
        <w:tc>
          <w:tcPr>
            <w:tcW w:w="6463" w:type="dxa"/>
            <w:vAlign w:val="center"/>
          </w:tcPr>
          <w:p w14:paraId="1F9E6FFA" w14:textId="77777777" w:rsidR="00122CEB" w:rsidRDefault="00122CEB">
            <w:pPr>
              <w:pStyle w:val="ConsPlusNormal"/>
            </w:pPr>
            <w:proofErr w:type="spellStart"/>
            <w:r>
              <w:t>мо</w:t>
            </w:r>
            <w:proofErr w:type="spellEnd"/>
            <w:r>
              <w:t xml:space="preserve"> Бардымский</w:t>
            </w:r>
          </w:p>
        </w:tc>
        <w:tc>
          <w:tcPr>
            <w:tcW w:w="1757" w:type="dxa"/>
            <w:vAlign w:val="center"/>
          </w:tcPr>
          <w:p w14:paraId="1C3A92E1" w14:textId="77777777" w:rsidR="00122CEB" w:rsidRDefault="00122CEB">
            <w:pPr>
              <w:pStyle w:val="ConsPlusNormal"/>
              <w:jc w:val="center"/>
            </w:pPr>
            <w:r>
              <w:t>0,2115%</w:t>
            </w:r>
          </w:p>
        </w:tc>
      </w:tr>
      <w:tr w:rsidR="00122CEB" w14:paraId="5C39096B" w14:textId="77777777">
        <w:tc>
          <w:tcPr>
            <w:tcW w:w="780" w:type="dxa"/>
            <w:vAlign w:val="center"/>
          </w:tcPr>
          <w:p w14:paraId="352D2A0F" w14:textId="77777777" w:rsidR="00122CEB" w:rsidRDefault="00122CEB">
            <w:pPr>
              <w:pStyle w:val="ConsPlusNormal"/>
              <w:jc w:val="center"/>
            </w:pPr>
            <w:r>
              <w:t>13</w:t>
            </w:r>
          </w:p>
        </w:tc>
        <w:tc>
          <w:tcPr>
            <w:tcW w:w="6463" w:type="dxa"/>
            <w:vAlign w:val="center"/>
          </w:tcPr>
          <w:p w14:paraId="20B3487C" w14:textId="77777777" w:rsidR="00122CEB" w:rsidRDefault="00122CEB">
            <w:pPr>
              <w:pStyle w:val="ConsPlusNormal"/>
            </w:pPr>
            <w:proofErr w:type="spellStart"/>
            <w:r>
              <w:t>мо</w:t>
            </w:r>
            <w:proofErr w:type="spellEnd"/>
            <w:r>
              <w:t xml:space="preserve"> Березовский</w:t>
            </w:r>
          </w:p>
        </w:tc>
        <w:tc>
          <w:tcPr>
            <w:tcW w:w="1757" w:type="dxa"/>
            <w:vAlign w:val="center"/>
          </w:tcPr>
          <w:p w14:paraId="18F07805" w14:textId="77777777" w:rsidR="00122CEB" w:rsidRDefault="00122CEB">
            <w:pPr>
              <w:pStyle w:val="ConsPlusNormal"/>
              <w:jc w:val="center"/>
            </w:pPr>
            <w:r>
              <w:t>0,1871%</w:t>
            </w:r>
          </w:p>
        </w:tc>
      </w:tr>
      <w:tr w:rsidR="00122CEB" w14:paraId="4F9CABC7" w14:textId="77777777">
        <w:tc>
          <w:tcPr>
            <w:tcW w:w="780" w:type="dxa"/>
            <w:vAlign w:val="center"/>
          </w:tcPr>
          <w:p w14:paraId="132B3127" w14:textId="77777777" w:rsidR="00122CEB" w:rsidRDefault="00122CEB">
            <w:pPr>
              <w:pStyle w:val="ConsPlusNormal"/>
              <w:jc w:val="center"/>
            </w:pPr>
            <w:r>
              <w:t>14</w:t>
            </w:r>
          </w:p>
        </w:tc>
        <w:tc>
          <w:tcPr>
            <w:tcW w:w="6463" w:type="dxa"/>
            <w:vAlign w:val="center"/>
          </w:tcPr>
          <w:p w14:paraId="7B09727E" w14:textId="77777777" w:rsidR="00122CEB" w:rsidRDefault="00122CEB">
            <w:pPr>
              <w:pStyle w:val="ConsPlusNormal"/>
            </w:pPr>
            <w:proofErr w:type="spellStart"/>
            <w:r>
              <w:t>мо</w:t>
            </w:r>
            <w:proofErr w:type="spellEnd"/>
            <w:r>
              <w:t xml:space="preserve"> Большесосновский</w:t>
            </w:r>
          </w:p>
        </w:tc>
        <w:tc>
          <w:tcPr>
            <w:tcW w:w="1757" w:type="dxa"/>
            <w:vAlign w:val="center"/>
          </w:tcPr>
          <w:p w14:paraId="347A36FF" w14:textId="77777777" w:rsidR="00122CEB" w:rsidRDefault="00122CEB">
            <w:pPr>
              <w:pStyle w:val="ConsPlusNormal"/>
              <w:jc w:val="center"/>
            </w:pPr>
            <w:r>
              <w:t>0,1489%</w:t>
            </w:r>
          </w:p>
        </w:tc>
      </w:tr>
      <w:tr w:rsidR="00122CEB" w14:paraId="37138D04" w14:textId="77777777">
        <w:tc>
          <w:tcPr>
            <w:tcW w:w="780" w:type="dxa"/>
            <w:vAlign w:val="center"/>
          </w:tcPr>
          <w:p w14:paraId="4876D4A6" w14:textId="77777777" w:rsidR="00122CEB" w:rsidRDefault="00122CEB">
            <w:pPr>
              <w:pStyle w:val="ConsPlusNormal"/>
              <w:jc w:val="center"/>
            </w:pPr>
            <w:r>
              <w:t>15</w:t>
            </w:r>
          </w:p>
        </w:tc>
        <w:tc>
          <w:tcPr>
            <w:tcW w:w="6463" w:type="dxa"/>
            <w:vAlign w:val="center"/>
          </w:tcPr>
          <w:p w14:paraId="11C8B89A" w14:textId="77777777" w:rsidR="00122CEB" w:rsidRDefault="00122CEB">
            <w:pPr>
              <w:pStyle w:val="ConsPlusNormal"/>
            </w:pPr>
            <w:r>
              <w:t>го Верещагинский</w:t>
            </w:r>
          </w:p>
        </w:tc>
        <w:tc>
          <w:tcPr>
            <w:tcW w:w="1757" w:type="dxa"/>
            <w:vAlign w:val="center"/>
          </w:tcPr>
          <w:p w14:paraId="5C5EACAF" w14:textId="77777777" w:rsidR="00122CEB" w:rsidRDefault="00122CEB">
            <w:pPr>
              <w:pStyle w:val="ConsPlusNormal"/>
              <w:jc w:val="center"/>
            </w:pPr>
            <w:r>
              <w:t>0,2700%</w:t>
            </w:r>
          </w:p>
        </w:tc>
      </w:tr>
      <w:tr w:rsidR="00122CEB" w14:paraId="34251E6E" w14:textId="77777777">
        <w:tc>
          <w:tcPr>
            <w:tcW w:w="780" w:type="dxa"/>
            <w:vAlign w:val="center"/>
          </w:tcPr>
          <w:p w14:paraId="0415AB52" w14:textId="77777777" w:rsidR="00122CEB" w:rsidRDefault="00122CEB">
            <w:pPr>
              <w:pStyle w:val="ConsPlusNormal"/>
              <w:jc w:val="center"/>
            </w:pPr>
            <w:r>
              <w:t>16</w:t>
            </w:r>
          </w:p>
        </w:tc>
        <w:tc>
          <w:tcPr>
            <w:tcW w:w="6463" w:type="dxa"/>
            <w:vAlign w:val="center"/>
          </w:tcPr>
          <w:p w14:paraId="4E5A2C99" w14:textId="77777777" w:rsidR="00122CEB" w:rsidRDefault="00122CEB">
            <w:pPr>
              <w:pStyle w:val="ConsPlusNormal"/>
            </w:pPr>
            <w:r>
              <w:t>го Горнозаводский</w:t>
            </w:r>
          </w:p>
        </w:tc>
        <w:tc>
          <w:tcPr>
            <w:tcW w:w="1757" w:type="dxa"/>
            <w:vAlign w:val="center"/>
          </w:tcPr>
          <w:p w14:paraId="746DD22E" w14:textId="77777777" w:rsidR="00122CEB" w:rsidRDefault="00122CEB">
            <w:pPr>
              <w:pStyle w:val="ConsPlusNormal"/>
              <w:jc w:val="center"/>
            </w:pPr>
            <w:r>
              <w:t>0,1372%</w:t>
            </w:r>
          </w:p>
        </w:tc>
      </w:tr>
      <w:tr w:rsidR="00122CEB" w14:paraId="3BE2FCC3" w14:textId="77777777">
        <w:tc>
          <w:tcPr>
            <w:tcW w:w="780" w:type="dxa"/>
            <w:vAlign w:val="center"/>
          </w:tcPr>
          <w:p w14:paraId="0F0D3536" w14:textId="77777777" w:rsidR="00122CEB" w:rsidRDefault="00122CEB">
            <w:pPr>
              <w:pStyle w:val="ConsPlusNormal"/>
              <w:jc w:val="center"/>
            </w:pPr>
            <w:r>
              <w:t>17</w:t>
            </w:r>
          </w:p>
        </w:tc>
        <w:tc>
          <w:tcPr>
            <w:tcW w:w="6463" w:type="dxa"/>
            <w:vAlign w:val="center"/>
          </w:tcPr>
          <w:p w14:paraId="08BF0487" w14:textId="77777777" w:rsidR="00122CEB" w:rsidRDefault="00122CEB">
            <w:pPr>
              <w:pStyle w:val="ConsPlusNormal"/>
            </w:pPr>
            <w:proofErr w:type="spellStart"/>
            <w:r>
              <w:t>мо</w:t>
            </w:r>
            <w:proofErr w:type="spellEnd"/>
            <w:r>
              <w:t xml:space="preserve"> Еловский</w:t>
            </w:r>
          </w:p>
        </w:tc>
        <w:tc>
          <w:tcPr>
            <w:tcW w:w="1757" w:type="dxa"/>
            <w:vAlign w:val="center"/>
          </w:tcPr>
          <w:p w14:paraId="231D7374" w14:textId="77777777" w:rsidR="00122CEB" w:rsidRDefault="00122CEB">
            <w:pPr>
              <w:pStyle w:val="ConsPlusNormal"/>
              <w:jc w:val="center"/>
            </w:pPr>
            <w:r>
              <w:t>0,1312%</w:t>
            </w:r>
          </w:p>
        </w:tc>
      </w:tr>
      <w:tr w:rsidR="00122CEB" w14:paraId="1996E6FE" w14:textId="77777777">
        <w:tc>
          <w:tcPr>
            <w:tcW w:w="780" w:type="dxa"/>
            <w:vAlign w:val="center"/>
          </w:tcPr>
          <w:p w14:paraId="0E079398" w14:textId="77777777" w:rsidR="00122CEB" w:rsidRDefault="00122CEB">
            <w:pPr>
              <w:pStyle w:val="ConsPlusNormal"/>
              <w:jc w:val="center"/>
            </w:pPr>
            <w:r>
              <w:t>18</w:t>
            </w:r>
          </w:p>
        </w:tc>
        <w:tc>
          <w:tcPr>
            <w:tcW w:w="6463" w:type="dxa"/>
            <w:vAlign w:val="center"/>
          </w:tcPr>
          <w:p w14:paraId="53B5DE06" w14:textId="77777777" w:rsidR="00122CEB" w:rsidRDefault="00122CEB">
            <w:pPr>
              <w:pStyle w:val="ConsPlusNormal"/>
            </w:pPr>
            <w:r>
              <w:t>го Ильинский</w:t>
            </w:r>
          </w:p>
        </w:tc>
        <w:tc>
          <w:tcPr>
            <w:tcW w:w="1757" w:type="dxa"/>
            <w:vAlign w:val="center"/>
          </w:tcPr>
          <w:p w14:paraId="031361AD" w14:textId="77777777" w:rsidR="00122CEB" w:rsidRDefault="00122CEB">
            <w:pPr>
              <w:pStyle w:val="ConsPlusNormal"/>
              <w:jc w:val="center"/>
            </w:pPr>
            <w:r>
              <w:t>0,2229%</w:t>
            </w:r>
          </w:p>
        </w:tc>
      </w:tr>
      <w:tr w:rsidR="00122CEB" w14:paraId="68E8E77E" w14:textId="77777777">
        <w:tc>
          <w:tcPr>
            <w:tcW w:w="780" w:type="dxa"/>
            <w:vAlign w:val="center"/>
          </w:tcPr>
          <w:p w14:paraId="4D285A25" w14:textId="77777777" w:rsidR="00122CEB" w:rsidRDefault="00122CEB">
            <w:pPr>
              <w:pStyle w:val="ConsPlusNormal"/>
              <w:jc w:val="center"/>
            </w:pPr>
            <w:r>
              <w:t>19</w:t>
            </w:r>
          </w:p>
        </w:tc>
        <w:tc>
          <w:tcPr>
            <w:tcW w:w="6463" w:type="dxa"/>
            <w:vAlign w:val="center"/>
          </w:tcPr>
          <w:p w14:paraId="20170CF1" w14:textId="77777777" w:rsidR="00122CEB" w:rsidRDefault="00122CEB">
            <w:pPr>
              <w:pStyle w:val="ConsPlusNormal"/>
            </w:pPr>
            <w:proofErr w:type="spellStart"/>
            <w:r>
              <w:t>мо</w:t>
            </w:r>
            <w:proofErr w:type="spellEnd"/>
            <w:r>
              <w:t xml:space="preserve"> Карагайский</w:t>
            </w:r>
          </w:p>
        </w:tc>
        <w:tc>
          <w:tcPr>
            <w:tcW w:w="1757" w:type="dxa"/>
            <w:vAlign w:val="center"/>
          </w:tcPr>
          <w:p w14:paraId="2F5848AD" w14:textId="77777777" w:rsidR="00122CEB" w:rsidRDefault="00122CEB">
            <w:pPr>
              <w:pStyle w:val="ConsPlusNormal"/>
              <w:jc w:val="center"/>
            </w:pPr>
            <w:r>
              <w:t>0,2488%</w:t>
            </w:r>
          </w:p>
        </w:tc>
      </w:tr>
      <w:tr w:rsidR="00122CEB" w14:paraId="303738F7" w14:textId="77777777">
        <w:tc>
          <w:tcPr>
            <w:tcW w:w="780" w:type="dxa"/>
            <w:vAlign w:val="center"/>
          </w:tcPr>
          <w:p w14:paraId="4A05B406" w14:textId="77777777" w:rsidR="00122CEB" w:rsidRDefault="00122CEB">
            <w:pPr>
              <w:pStyle w:val="ConsPlusNormal"/>
              <w:jc w:val="center"/>
            </w:pPr>
            <w:r>
              <w:t>20</w:t>
            </w:r>
          </w:p>
        </w:tc>
        <w:tc>
          <w:tcPr>
            <w:tcW w:w="6463" w:type="dxa"/>
            <w:vAlign w:val="center"/>
          </w:tcPr>
          <w:p w14:paraId="57D82F8E" w14:textId="77777777" w:rsidR="00122CEB" w:rsidRDefault="00122CEB">
            <w:pPr>
              <w:pStyle w:val="ConsPlusNormal"/>
            </w:pPr>
            <w:proofErr w:type="spellStart"/>
            <w:r>
              <w:t>мо</w:t>
            </w:r>
            <w:proofErr w:type="spellEnd"/>
            <w:r>
              <w:t xml:space="preserve"> Кишертский</w:t>
            </w:r>
          </w:p>
        </w:tc>
        <w:tc>
          <w:tcPr>
            <w:tcW w:w="1757" w:type="dxa"/>
            <w:vAlign w:val="center"/>
          </w:tcPr>
          <w:p w14:paraId="1BA55193" w14:textId="77777777" w:rsidR="00122CEB" w:rsidRDefault="00122CEB">
            <w:pPr>
              <w:pStyle w:val="ConsPlusNormal"/>
              <w:jc w:val="center"/>
            </w:pPr>
            <w:r>
              <w:t>0,2080%</w:t>
            </w:r>
          </w:p>
        </w:tc>
      </w:tr>
      <w:tr w:rsidR="00122CEB" w14:paraId="1A473486" w14:textId="77777777">
        <w:tc>
          <w:tcPr>
            <w:tcW w:w="780" w:type="dxa"/>
            <w:vAlign w:val="center"/>
          </w:tcPr>
          <w:p w14:paraId="519116EC" w14:textId="77777777" w:rsidR="00122CEB" w:rsidRDefault="00122CEB">
            <w:pPr>
              <w:pStyle w:val="ConsPlusNormal"/>
              <w:jc w:val="center"/>
            </w:pPr>
            <w:r>
              <w:t>21</w:t>
            </w:r>
          </w:p>
        </w:tc>
        <w:tc>
          <w:tcPr>
            <w:tcW w:w="6463" w:type="dxa"/>
            <w:vAlign w:val="center"/>
          </w:tcPr>
          <w:p w14:paraId="4629489B" w14:textId="77777777" w:rsidR="00122CEB" w:rsidRDefault="00122CEB">
            <w:pPr>
              <w:pStyle w:val="ConsPlusNormal"/>
            </w:pPr>
            <w:proofErr w:type="spellStart"/>
            <w:r>
              <w:t>мо</w:t>
            </w:r>
            <w:proofErr w:type="spellEnd"/>
            <w:r>
              <w:t xml:space="preserve"> Куединский</w:t>
            </w:r>
          </w:p>
        </w:tc>
        <w:tc>
          <w:tcPr>
            <w:tcW w:w="1757" w:type="dxa"/>
            <w:vAlign w:val="center"/>
          </w:tcPr>
          <w:p w14:paraId="38D3393A" w14:textId="77777777" w:rsidR="00122CEB" w:rsidRDefault="00122CEB">
            <w:pPr>
              <w:pStyle w:val="ConsPlusNormal"/>
              <w:jc w:val="center"/>
            </w:pPr>
            <w:r>
              <w:t>0,2304%</w:t>
            </w:r>
          </w:p>
        </w:tc>
      </w:tr>
      <w:tr w:rsidR="00122CEB" w14:paraId="19565AD6" w14:textId="77777777">
        <w:tc>
          <w:tcPr>
            <w:tcW w:w="780" w:type="dxa"/>
            <w:vAlign w:val="center"/>
          </w:tcPr>
          <w:p w14:paraId="38B6B2FA" w14:textId="77777777" w:rsidR="00122CEB" w:rsidRDefault="00122CEB">
            <w:pPr>
              <w:pStyle w:val="ConsPlusNormal"/>
              <w:jc w:val="center"/>
            </w:pPr>
            <w:r>
              <w:t>22</w:t>
            </w:r>
          </w:p>
        </w:tc>
        <w:tc>
          <w:tcPr>
            <w:tcW w:w="6463" w:type="dxa"/>
            <w:vAlign w:val="center"/>
          </w:tcPr>
          <w:p w14:paraId="53FCE06F" w14:textId="77777777" w:rsidR="00122CEB" w:rsidRDefault="00122CEB">
            <w:pPr>
              <w:pStyle w:val="ConsPlusNormal"/>
            </w:pPr>
            <w:proofErr w:type="spellStart"/>
            <w:r>
              <w:t>мо</w:t>
            </w:r>
            <w:proofErr w:type="spellEnd"/>
            <w:r>
              <w:t xml:space="preserve"> Кунгурский</w:t>
            </w:r>
          </w:p>
        </w:tc>
        <w:tc>
          <w:tcPr>
            <w:tcW w:w="1757" w:type="dxa"/>
            <w:vAlign w:val="center"/>
          </w:tcPr>
          <w:p w14:paraId="273AE455" w14:textId="77777777" w:rsidR="00122CEB" w:rsidRDefault="00122CEB">
            <w:pPr>
              <w:pStyle w:val="ConsPlusNormal"/>
              <w:jc w:val="center"/>
            </w:pPr>
            <w:r>
              <w:t>0,5489%</w:t>
            </w:r>
          </w:p>
        </w:tc>
      </w:tr>
      <w:tr w:rsidR="00122CEB" w14:paraId="0A9F1CB1" w14:textId="77777777">
        <w:tc>
          <w:tcPr>
            <w:tcW w:w="780" w:type="dxa"/>
            <w:vAlign w:val="center"/>
          </w:tcPr>
          <w:p w14:paraId="20E781EF" w14:textId="77777777" w:rsidR="00122CEB" w:rsidRDefault="00122CEB">
            <w:pPr>
              <w:pStyle w:val="ConsPlusNormal"/>
              <w:jc w:val="center"/>
            </w:pPr>
            <w:r>
              <w:t>23</w:t>
            </w:r>
          </w:p>
        </w:tc>
        <w:tc>
          <w:tcPr>
            <w:tcW w:w="6463" w:type="dxa"/>
            <w:vAlign w:val="center"/>
          </w:tcPr>
          <w:p w14:paraId="6C707E85" w14:textId="77777777" w:rsidR="00122CEB" w:rsidRDefault="00122CEB">
            <w:pPr>
              <w:pStyle w:val="ConsPlusNormal"/>
            </w:pPr>
            <w:r>
              <w:t>го Красновишерский</w:t>
            </w:r>
          </w:p>
        </w:tc>
        <w:tc>
          <w:tcPr>
            <w:tcW w:w="1757" w:type="dxa"/>
            <w:vAlign w:val="center"/>
          </w:tcPr>
          <w:p w14:paraId="32B2A635" w14:textId="77777777" w:rsidR="00122CEB" w:rsidRDefault="00122CEB">
            <w:pPr>
              <w:pStyle w:val="ConsPlusNormal"/>
              <w:jc w:val="center"/>
            </w:pPr>
            <w:r>
              <w:t>0,1768%</w:t>
            </w:r>
          </w:p>
        </w:tc>
      </w:tr>
      <w:tr w:rsidR="00122CEB" w14:paraId="7C78D500" w14:textId="77777777">
        <w:tc>
          <w:tcPr>
            <w:tcW w:w="780" w:type="dxa"/>
            <w:vAlign w:val="center"/>
          </w:tcPr>
          <w:p w14:paraId="151C7930" w14:textId="77777777" w:rsidR="00122CEB" w:rsidRDefault="00122CEB">
            <w:pPr>
              <w:pStyle w:val="ConsPlusNormal"/>
              <w:jc w:val="center"/>
            </w:pPr>
            <w:r>
              <w:t>24</w:t>
            </w:r>
          </w:p>
        </w:tc>
        <w:tc>
          <w:tcPr>
            <w:tcW w:w="6463" w:type="dxa"/>
            <w:vAlign w:val="center"/>
          </w:tcPr>
          <w:p w14:paraId="0061D379" w14:textId="77777777" w:rsidR="00122CEB" w:rsidRDefault="00122CEB">
            <w:pPr>
              <w:pStyle w:val="ConsPlusNormal"/>
            </w:pPr>
            <w:r>
              <w:t>го Нытвенский</w:t>
            </w:r>
          </w:p>
        </w:tc>
        <w:tc>
          <w:tcPr>
            <w:tcW w:w="1757" w:type="dxa"/>
            <w:vAlign w:val="center"/>
          </w:tcPr>
          <w:p w14:paraId="43FA82CD" w14:textId="77777777" w:rsidR="00122CEB" w:rsidRDefault="00122CEB">
            <w:pPr>
              <w:pStyle w:val="ConsPlusNormal"/>
              <w:jc w:val="center"/>
            </w:pPr>
            <w:r>
              <w:t>0,2671%</w:t>
            </w:r>
          </w:p>
        </w:tc>
      </w:tr>
      <w:tr w:rsidR="00122CEB" w14:paraId="61D1DD86" w14:textId="77777777">
        <w:tc>
          <w:tcPr>
            <w:tcW w:w="780" w:type="dxa"/>
            <w:vAlign w:val="center"/>
          </w:tcPr>
          <w:p w14:paraId="42906A1E" w14:textId="77777777" w:rsidR="00122CEB" w:rsidRDefault="00122CEB">
            <w:pPr>
              <w:pStyle w:val="ConsPlusNormal"/>
              <w:jc w:val="center"/>
            </w:pPr>
            <w:r>
              <w:t>25</w:t>
            </w:r>
          </w:p>
        </w:tc>
        <w:tc>
          <w:tcPr>
            <w:tcW w:w="6463" w:type="dxa"/>
            <w:vAlign w:val="center"/>
          </w:tcPr>
          <w:p w14:paraId="3943EA53" w14:textId="77777777" w:rsidR="00122CEB" w:rsidRDefault="00122CEB">
            <w:pPr>
              <w:pStyle w:val="ConsPlusNormal"/>
            </w:pPr>
            <w:r>
              <w:t>го Октябрьский</w:t>
            </w:r>
          </w:p>
        </w:tc>
        <w:tc>
          <w:tcPr>
            <w:tcW w:w="1757" w:type="dxa"/>
            <w:vAlign w:val="center"/>
          </w:tcPr>
          <w:p w14:paraId="7D813B6E" w14:textId="77777777" w:rsidR="00122CEB" w:rsidRDefault="00122CEB">
            <w:pPr>
              <w:pStyle w:val="ConsPlusNormal"/>
              <w:jc w:val="center"/>
            </w:pPr>
            <w:r>
              <w:t>0,2578%</w:t>
            </w:r>
          </w:p>
        </w:tc>
      </w:tr>
      <w:tr w:rsidR="00122CEB" w14:paraId="2986651C" w14:textId="77777777">
        <w:tc>
          <w:tcPr>
            <w:tcW w:w="780" w:type="dxa"/>
            <w:vAlign w:val="center"/>
          </w:tcPr>
          <w:p w14:paraId="4B2C538B" w14:textId="77777777" w:rsidR="00122CEB" w:rsidRDefault="00122CEB">
            <w:pPr>
              <w:pStyle w:val="ConsPlusNormal"/>
              <w:jc w:val="center"/>
            </w:pPr>
            <w:r>
              <w:t>26</w:t>
            </w:r>
          </w:p>
        </w:tc>
        <w:tc>
          <w:tcPr>
            <w:tcW w:w="6463" w:type="dxa"/>
            <w:vAlign w:val="center"/>
          </w:tcPr>
          <w:p w14:paraId="7E8DCA9E" w14:textId="77777777" w:rsidR="00122CEB" w:rsidRDefault="00122CEB">
            <w:pPr>
              <w:pStyle w:val="ConsPlusNormal"/>
            </w:pPr>
            <w:r>
              <w:t>го Осинский</w:t>
            </w:r>
          </w:p>
        </w:tc>
        <w:tc>
          <w:tcPr>
            <w:tcW w:w="1757" w:type="dxa"/>
            <w:vAlign w:val="center"/>
          </w:tcPr>
          <w:p w14:paraId="20A30869" w14:textId="77777777" w:rsidR="00122CEB" w:rsidRDefault="00122CEB">
            <w:pPr>
              <w:pStyle w:val="ConsPlusNormal"/>
              <w:jc w:val="center"/>
            </w:pPr>
            <w:r>
              <w:t>0,2135%</w:t>
            </w:r>
          </w:p>
        </w:tc>
      </w:tr>
      <w:tr w:rsidR="00122CEB" w14:paraId="68BA3EEC" w14:textId="77777777">
        <w:tc>
          <w:tcPr>
            <w:tcW w:w="780" w:type="dxa"/>
            <w:vAlign w:val="center"/>
          </w:tcPr>
          <w:p w14:paraId="23E1A928" w14:textId="77777777" w:rsidR="00122CEB" w:rsidRDefault="00122CEB">
            <w:pPr>
              <w:pStyle w:val="ConsPlusNormal"/>
              <w:jc w:val="center"/>
            </w:pPr>
            <w:r>
              <w:t>27</w:t>
            </w:r>
          </w:p>
        </w:tc>
        <w:tc>
          <w:tcPr>
            <w:tcW w:w="6463" w:type="dxa"/>
            <w:vAlign w:val="center"/>
          </w:tcPr>
          <w:p w14:paraId="23233009" w14:textId="77777777" w:rsidR="00122CEB" w:rsidRDefault="00122CEB">
            <w:pPr>
              <w:pStyle w:val="ConsPlusNormal"/>
            </w:pPr>
            <w:proofErr w:type="spellStart"/>
            <w:r>
              <w:t>мо</w:t>
            </w:r>
            <w:proofErr w:type="spellEnd"/>
            <w:r>
              <w:t xml:space="preserve"> Ординский</w:t>
            </w:r>
          </w:p>
        </w:tc>
        <w:tc>
          <w:tcPr>
            <w:tcW w:w="1757" w:type="dxa"/>
            <w:vAlign w:val="center"/>
          </w:tcPr>
          <w:p w14:paraId="17F68E35" w14:textId="77777777" w:rsidR="00122CEB" w:rsidRDefault="00122CEB">
            <w:pPr>
              <w:pStyle w:val="ConsPlusNormal"/>
              <w:jc w:val="center"/>
            </w:pPr>
            <w:r>
              <w:t>0,1276%</w:t>
            </w:r>
          </w:p>
        </w:tc>
      </w:tr>
      <w:tr w:rsidR="00122CEB" w14:paraId="3E0E9B08" w14:textId="77777777">
        <w:tc>
          <w:tcPr>
            <w:tcW w:w="780" w:type="dxa"/>
            <w:vAlign w:val="center"/>
          </w:tcPr>
          <w:p w14:paraId="4C0CE25D" w14:textId="77777777" w:rsidR="00122CEB" w:rsidRDefault="00122CEB">
            <w:pPr>
              <w:pStyle w:val="ConsPlusNormal"/>
              <w:jc w:val="center"/>
            </w:pPr>
            <w:r>
              <w:t>28</w:t>
            </w:r>
          </w:p>
        </w:tc>
        <w:tc>
          <w:tcPr>
            <w:tcW w:w="6463" w:type="dxa"/>
            <w:vAlign w:val="center"/>
          </w:tcPr>
          <w:p w14:paraId="2554E294" w14:textId="77777777" w:rsidR="00122CEB" w:rsidRDefault="00122CEB">
            <w:pPr>
              <w:pStyle w:val="ConsPlusNormal"/>
            </w:pPr>
            <w:r>
              <w:t>го Оханский</w:t>
            </w:r>
          </w:p>
        </w:tc>
        <w:tc>
          <w:tcPr>
            <w:tcW w:w="1757" w:type="dxa"/>
            <w:vAlign w:val="center"/>
          </w:tcPr>
          <w:p w14:paraId="4485049C" w14:textId="77777777" w:rsidR="00122CEB" w:rsidRDefault="00122CEB">
            <w:pPr>
              <w:pStyle w:val="ConsPlusNormal"/>
              <w:jc w:val="center"/>
            </w:pPr>
            <w:r>
              <w:t>0,1259%</w:t>
            </w:r>
          </w:p>
        </w:tc>
      </w:tr>
      <w:tr w:rsidR="00122CEB" w14:paraId="510CC0B5" w14:textId="77777777">
        <w:tc>
          <w:tcPr>
            <w:tcW w:w="780" w:type="dxa"/>
            <w:vAlign w:val="center"/>
          </w:tcPr>
          <w:p w14:paraId="515E4AE3" w14:textId="77777777" w:rsidR="00122CEB" w:rsidRDefault="00122CEB">
            <w:pPr>
              <w:pStyle w:val="ConsPlusNormal"/>
              <w:jc w:val="center"/>
            </w:pPr>
            <w:r>
              <w:t>29</w:t>
            </w:r>
          </w:p>
        </w:tc>
        <w:tc>
          <w:tcPr>
            <w:tcW w:w="6463" w:type="dxa"/>
            <w:vAlign w:val="center"/>
          </w:tcPr>
          <w:p w14:paraId="296BBD29" w14:textId="77777777" w:rsidR="00122CEB" w:rsidRDefault="00122CEB">
            <w:pPr>
              <w:pStyle w:val="ConsPlusNormal"/>
            </w:pPr>
            <w:r>
              <w:t>го Очерский</w:t>
            </w:r>
          </w:p>
        </w:tc>
        <w:tc>
          <w:tcPr>
            <w:tcW w:w="1757" w:type="dxa"/>
            <w:vAlign w:val="center"/>
          </w:tcPr>
          <w:p w14:paraId="25448771" w14:textId="77777777" w:rsidR="00122CEB" w:rsidRDefault="00122CEB">
            <w:pPr>
              <w:pStyle w:val="ConsPlusNormal"/>
              <w:jc w:val="center"/>
            </w:pPr>
            <w:r>
              <w:t>0,1824%</w:t>
            </w:r>
          </w:p>
        </w:tc>
      </w:tr>
      <w:tr w:rsidR="00122CEB" w14:paraId="22B98940" w14:textId="77777777">
        <w:tc>
          <w:tcPr>
            <w:tcW w:w="780" w:type="dxa"/>
            <w:vAlign w:val="center"/>
          </w:tcPr>
          <w:p w14:paraId="7149C49B" w14:textId="77777777" w:rsidR="00122CEB" w:rsidRDefault="00122CEB">
            <w:pPr>
              <w:pStyle w:val="ConsPlusNormal"/>
              <w:jc w:val="center"/>
            </w:pPr>
            <w:r>
              <w:t>30</w:t>
            </w:r>
          </w:p>
        </w:tc>
        <w:tc>
          <w:tcPr>
            <w:tcW w:w="6463" w:type="dxa"/>
            <w:vAlign w:val="center"/>
          </w:tcPr>
          <w:p w14:paraId="36085AE1" w14:textId="77777777" w:rsidR="00122CEB" w:rsidRDefault="00122CEB">
            <w:pPr>
              <w:pStyle w:val="ConsPlusNormal"/>
            </w:pPr>
            <w:proofErr w:type="spellStart"/>
            <w:r>
              <w:t>мо</w:t>
            </w:r>
            <w:proofErr w:type="spellEnd"/>
            <w:r>
              <w:t xml:space="preserve"> Пермский</w:t>
            </w:r>
          </w:p>
        </w:tc>
        <w:tc>
          <w:tcPr>
            <w:tcW w:w="1757" w:type="dxa"/>
            <w:vAlign w:val="center"/>
          </w:tcPr>
          <w:p w14:paraId="79934B38" w14:textId="77777777" w:rsidR="00122CEB" w:rsidRDefault="00122CEB">
            <w:pPr>
              <w:pStyle w:val="ConsPlusNormal"/>
              <w:jc w:val="center"/>
            </w:pPr>
            <w:r>
              <w:t>0,6161%</w:t>
            </w:r>
          </w:p>
        </w:tc>
      </w:tr>
      <w:tr w:rsidR="00122CEB" w14:paraId="6BA8DD7A" w14:textId="77777777">
        <w:tc>
          <w:tcPr>
            <w:tcW w:w="780" w:type="dxa"/>
            <w:vAlign w:val="center"/>
          </w:tcPr>
          <w:p w14:paraId="42D310ED" w14:textId="77777777" w:rsidR="00122CEB" w:rsidRDefault="00122CEB">
            <w:pPr>
              <w:pStyle w:val="ConsPlusNormal"/>
              <w:jc w:val="center"/>
            </w:pPr>
            <w:r>
              <w:t>31</w:t>
            </w:r>
          </w:p>
        </w:tc>
        <w:tc>
          <w:tcPr>
            <w:tcW w:w="6463" w:type="dxa"/>
            <w:vAlign w:val="center"/>
          </w:tcPr>
          <w:p w14:paraId="363D222D" w14:textId="77777777" w:rsidR="00122CEB" w:rsidRDefault="00122CEB">
            <w:pPr>
              <w:pStyle w:val="ConsPlusNormal"/>
            </w:pPr>
            <w:proofErr w:type="spellStart"/>
            <w:r>
              <w:t>мо</w:t>
            </w:r>
            <w:proofErr w:type="spellEnd"/>
            <w:r>
              <w:t xml:space="preserve"> Сивинский</w:t>
            </w:r>
          </w:p>
        </w:tc>
        <w:tc>
          <w:tcPr>
            <w:tcW w:w="1757" w:type="dxa"/>
            <w:vAlign w:val="center"/>
          </w:tcPr>
          <w:p w14:paraId="6254D629" w14:textId="77777777" w:rsidR="00122CEB" w:rsidRDefault="00122CEB">
            <w:pPr>
              <w:pStyle w:val="ConsPlusNormal"/>
              <w:jc w:val="center"/>
            </w:pPr>
            <w:r>
              <w:t>0,1559%</w:t>
            </w:r>
          </w:p>
        </w:tc>
      </w:tr>
      <w:tr w:rsidR="00122CEB" w14:paraId="3D5C1653" w14:textId="77777777">
        <w:tc>
          <w:tcPr>
            <w:tcW w:w="780" w:type="dxa"/>
            <w:vAlign w:val="center"/>
          </w:tcPr>
          <w:p w14:paraId="48457174" w14:textId="77777777" w:rsidR="00122CEB" w:rsidRDefault="00122CEB">
            <w:pPr>
              <w:pStyle w:val="ConsPlusNormal"/>
              <w:jc w:val="center"/>
            </w:pPr>
            <w:r>
              <w:t>32</w:t>
            </w:r>
          </w:p>
        </w:tc>
        <w:tc>
          <w:tcPr>
            <w:tcW w:w="6463" w:type="dxa"/>
            <w:vAlign w:val="center"/>
          </w:tcPr>
          <w:p w14:paraId="2B1E4AC8" w14:textId="77777777" w:rsidR="00122CEB" w:rsidRDefault="00122CEB">
            <w:pPr>
              <w:pStyle w:val="ConsPlusNormal"/>
            </w:pPr>
            <w:r>
              <w:t>го Суксунский</w:t>
            </w:r>
          </w:p>
        </w:tc>
        <w:tc>
          <w:tcPr>
            <w:tcW w:w="1757" w:type="dxa"/>
            <w:vAlign w:val="center"/>
          </w:tcPr>
          <w:p w14:paraId="442793C0" w14:textId="77777777" w:rsidR="00122CEB" w:rsidRDefault="00122CEB">
            <w:pPr>
              <w:pStyle w:val="ConsPlusNormal"/>
              <w:jc w:val="center"/>
            </w:pPr>
            <w:r>
              <w:t>0,2178%</w:t>
            </w:r>
          </w:p>
        </w:tc>
      </w:tr>
      <w:tr w:rsidR="00122CEB" w14:paraId="756D1C76" w14:textId="77777777">
        <w:tc>
          <w:tcPr>
            <w:tcW w:w="780" w:type="dxa"/>
            <w:vAlign w:val="center"/>
          </w:tcPr>
          <w:p w14:paraId="10D1455F" w14:textId="77777777" w:rsidR="00122CEB" w:rsidRDefault="00122CEB">
            <w:pPr>
              <w:pStyle w:val="ConsPlusNormal"/>
              <w:jc w:val="center"/>
            </w:pPr>
            <w:r>
              <w:t>33</w:t>
            </w:r>
          </w:p>
        </w:tc>
        <w:tc>
          <w:tcPr>
            <w:tcW w:w="6463" w:type="dxa"/>
            <w:vAlign w:val="center"/>
          </w:tcPr>
          <w:p w14:paraId="475F1179" w14:textId="77777777" w:rsidR="00122CEB" w:rsidRDefault="00122CEB">
            <w:pPr>
              <w:pStyle w:val="ConsPlusNormal"/>
            </w:pPr>
            <w:proofErr w:type="spellStart"/>
            <w:r>
              <w:t>мо</w:t>
            </w:r>
            <w:proofErr w:type="spellEnd"/>
            <w:r>
              <w:t xml:space="preserve"> Уинский</w:t>
            </w:r>
          </w:p>
        </w:tc>
        <w:tc>
          <w:tcPr>
            <w:tcW w:w="1757" w:type="dxa"/>
            <w:vAlign w:val="center"/>
          </w:tcPr>
          <w:p w14:paraId="252E1F22" w14:textId="77777777" w:rsidR="00122CEB" w:rsidRDefault="00122CEB">
            <w:pPr>
              <w:pStyle w:val="ConsPlusNormal"/>
              <w:jc w:val="center"/>
            </w:pPr>
            <w:r>
              <w:t>0,1151%</w:t>
            </w:r>
          </w:p>
        </w:tc>
      </w:tr>
      <w:tr w:rsidR="00122CEB" w14:paraId="3A30B2CE" w14:textId="77777777">
        <w:tc>
          <w:tcPr>
            <w:tcW w:w="780" w:type="dxa"/>
            <w:vAlign w:val="center"/>
          </w:tcPr>
          <w:p w14:paraId="75E9D526" w14:textId="77777777" w:rsidR="00122CEB" w:rsidRDefault="00122CEB">
            <w:pPr>
              <w:pStyle w:val="ConsPlusNormal"/>
              <w:jc w:val="center"/>
            </w:pPr>
            <w:r>
              <w:t>34</w:t>
            </w:r>
          </w:p>
        </w:tc>
        <w:tc>
          <w:tcPr>
            <w:tcW w:w="6463" w:type="dxa"/>
            <w:vAlign w:val="center"/>
          </w:tcPr>
          <w:p w14:paraId="26A2FD6E" w14:textId="77777777" w:rsidR="00122CEB" w:rsidRDefault="00122CEB">
            <w:pPr>
              <w:pStyle w:val="ConsPlusNormal"/>
            </w:pPr>
            <w:proofErr w:type="spellStart"/>
            <w:r>
              <w:t>мо</w:t>
            </w:r>
            <w:proofErr w:type="spellEnd"/>
            <w:r>
              <w:t xml:space="preserve"> Частинский</w:t>
            </w:r>
          </w:p>
        </w:tc>
        <w:tc>
          <w:tcPr>
            <w:tcW w:w="1757" w:type="dxa"/>
            <w:vAlign w:val="center"/>
          </w:tcPr>
          <w:p w14:paraId="55E12AB8" w14:textId="77777777" w:rsidR="00122CEB" w:rsidRDefault="00122CEB">
            <w:pPr>
              <w:pStyle w:val="ConsPlusNormal"/>
              <w:jc w:val="center"/>
            </w:pPr>
            <w:r>
              <w:t>0,1174%</w:t>
            </w:r>
          </w:p>
        </w:tc>
      </w:tr>
      <w:tr w:rsidR="00122CEB" w14:paraId="3A4999DD" w14:textId="77777777">
        <w:tc>
          <w:tcPr>
            <w:tcW w:w="780" w:type="dxa"/>
            <w:vAlign w:val="center"/>
          </w:tcPr>
          <w:p w14:paraId="79485A21" w14:textId="77777777" w:rsidR="00122CEB" w:rsidRDefault="00122CEB">
            <w:pPr>
              <w:pStyle w:val="ConsPlusNormal"/>
              <w:jc w:val="center"/>
            </w:pPr>
            <w:r>
              <w:t>35</w:t>
            </w:r>
          </w:p>
        </w:tc>
        <w:tc>
          <w:tcPr>
            <w:tcW w:w="6463" w:type="dxa"/>
            <w:vAlign w:val="center"/>
          </w:tcPr>
          <w:p w14:paraId="67B6A743" w14:textId="77777777" w:rsidR="00122CEB" w:rsidRDefault="00122CEB">
            <w:pPr>
              <w:pStyle w:val="ConsPlusNormal"/>
            </w:pPr>
            <w:r>
              <w:t>го Чердынский</w:t>
            </w:r>
          </w:p>
        </w:tc>
        <w:tc>
          <w:tcPr>
            <w:tcW w:w="1757" w:type="dxa"/>
            <w:vAlign w:val="center"/>
          </w:tcPr>
          <w:p w14:paraId="653B982B" w14:textId="77777777" w:rsidR="00122CEB" w:rsidRDefault="00122CEB">
            <w:pPr>
              <w:pStyle w:val="ConsPlusNormal"/>
              <w:jc w:val="center"/>
            </w:pPr>
            <w:r>
              <w:t>0,3436%</w:t>
            </w:r>
          </w:p>
        </w:tc>
      </w:tr>
      <w:tr w:rsidR="00122CEB" w14:paraId="41D8A75D" w14:textId="77777777">
        <w:tc>
          <w:tcPr>
            <w:tcW w:w="780" w:type="dxa"/>
            <w:vAlign w:val="center"/>
          </w:tcPr>
          <w:p w14:paraId="34A090DF" w14:textId="77777777" w:rsidR="00122CEB" w:rsidRDefault="00122CEB">
            <w:pPr>
              <w:pStyle w:val="ConsPlusNormal"/>
              <w:jc w:val="center"/>
            </w:pPr>
            <w:r>
              <w:t>36</w:t>
            </w:r>
          </w:p>
        </w:tc>
        <w:tc>
          <w:tcPr>
            <w:tcW w:w="6463" w:type="dxa"/>
            <w:vAlign w:val="center"/>
          </w:tcPr>
          <w:p w14:paraId="0EE28FD5" w14:textId="77777777" w:rsidR="00122CEB" w:rsidRDefault="00122CEB">
            <w:pPr>
              <w:pStyle w:val="ConsPlusNormal"/>
            </w:pPr>
            <w:r>
              <w:t>го Чернушинский</w:t>
            </w:r>
          </w:p>
        </w:tc>
        <w:tc>
          <w:tcPr>
            <w:tcW w:w="1757" w:type="dxa"/>
            <w:vAlign w:val="center"/>
          </w:tcPr>
          <w:p w14:paraId="24B4A989" w14:textId="77777777" w:rsidR="00122CEB" w:rsidRDefault="00122CEB">
            <w:pPr>
              <w:pStyle w:val="ConsPlusNormal"/>
              <w:jc w:val="center"/>
            </w:pPr>
            <w:r>
              <w:t>0,2422%</w:t>
            </w:r>
          </w:p>
        </w:tc>
      </w:tr>
      <w:tr w:rsidR="00122CEB" w14:paraId="0FB86730" w14:textId="77777777">
        <w:tc>
          <w:tcPr>
            <w:tcW w:w="780" w:type="dxa"/>
            <w:vAlign w:val="center"/>
          </w:tcPr>
          <w:p w14:paraId="2F997646" w14:textId="77777777" w:rsidR="00122CEB" w:rsidRDefault="00122CEB">
            <w:pPr>
              <w:pStyle w:val="ConsPlusNormal"/>
              <w:jc w:val="center"/>
            </w:pPr>
            <w:r>
              <w:lastRenderedPageBreak/>
              <w:t>37</w:t>
            </w:r>
          </w:p>
        </w:tc>
        <w:tc>
          <w:tcPr>
            <w:tcW w:w="6463" w:type="dxa"/>
            <w:vAlign w:val="center"/>
          </w:tcPr>
          <w:p w14:paraId="2D5B2CF4" w14:textId="77777777" w:rsidR="00122CEB" w:rsidRDefault="00122CEB">
            <w:pPr>
              <w:pStyle w:val="ConsPlusNormal"/>
            </w:pPr>
            <w:r>
              <w:t>ЗАТО Звездный</w:t>
            </w:r>
          </w:p>
        </w:tc>
        <w:tc>
          <w:tcPr>
            <w:tcW w:w="1757" w:type="dxa"/>
            <w:vAlign w:val="center"/>
          </w:tcPr>
          <w:p w14:paraId="1DD85819" w14:textId="77777777" w:rsidR="00122CEB" w:rsidRDefault="00122CEB">
            <w:pPr>
              <w:pStyle w:val="ConsPlusNormal"/>
              <w:jc w:val="center"/>
            </w:pPr>
            <w:r>
              <w:t>0,0134%</w:t>
            </w:r>
          </w:p>
        </w:tc>
      </w:tr>
      <w:tr w:rsidR="00122CEB" w14:paraId="7FDCFAD6" w14:textId="77777777">
        <w:tc>
          <w:tcPr>
            <w:tcW w:w="780" w:type="dxa"/>
            <w:vAlign w:val="center"/>
          </w:tcPr>
          <w:p w14:paraId="305B6771" w14:textId="77777777" w:rsidR="00122CEB" w:rsidRDefault="00122CEB">
            <w:pPr>
              <w:pStyle w:val="ConsPlusNormal"/>
              <w:jc w:val="center"/>
            </w:pPr>
            <w:r>
              <w:t>38</w:t>
            </w:r>
          </w:p>
        </w:tc>
        <w:tc>
          <w:tcPr>
            <w:tcW w:w="6463" w:type="dxa"/>
            <w:vAlign w:val="center"/>
          </w:tcPr>
          <w:p w14:paraId="3D9C2D12" w14:textId="77777777" w:rsidR="00122CEB" w:rsidRDefault="00122CEB">
            <w:pPr>
              <w:pStyle w:val="ConsPlusNormal"/>
            </w:pPr>
            <w:proofErr w:type="spellStart"/>
            <w:r>
              <w:t>мо</w:t>
            </w:r>
            <w:proofErr w:type="spellEnd"/>
            <w:r>
              <w:t xml:space="preserve"> Гайнский</w:t>
            </w:r>
          </w:p>
        </w:tc>
        <w:tc>
          <w:tcPr>
            <w:tcW w:w="1757" w:type="dxa"/>
            <w:vAlign w:val="center"/>
          </w:tcPr>
          <w:p w14:paraId="2B79EF45" w14:textId="77777777" w:rsidR="00122CEB" w:rsidRDefault="00122CEB">
            <w:pPr>
              <w:pStyle w:val="ConsPlusNormal"/>
              <w:jc w:val="center"/>
            </w:pPr>
            <w:r>
              <w:t>0,1936%</w:t>
            </w:r>
          </w:p>
        </w:tc>
      </w:tr>
      <w:tr w:rsidR="00122CEB" w14:paraId="6D977558" w14:textId="77777777">
        <w:tc>
          <w:tcPr>
            <w:tcW w:w="780" w:type="dxa"/>
            <w:vAlign w:val="center"/>
          </w:tcPr>
          <w:p w14:paraId="5B8FDC9A" w14:textId="77777777" w:rsidR="00122CEB" w:rsidRDefault="00122CEB">
            <w:pPr>
              <w:pStyle w:val="ConsPlusNormal"/>
              <w:jc w:val="center"/>
            </w:pPr>
            <w:r>
              <w:t>39</w:t>
            </w:r>
          </w:p>
        </w:tc>
        <w:tc>
          <w:tcPr>
            <w:tcW w:w="6463" w:type="dxa"/>
            <w:vAlign w:val="center"/>
          </w:tcPr>
          <w:p w14:paraId="390ED956" w14:textId="77777777" w:rsidR="00122CEB" w:rsidRDefault="00122CEB">
            <w:pPr>
              <w:pStyle w:val="ConsPlusNormal"/>
            </w:pPr>
            <w:proofErr w:type="spellStart"/>
            <w:r>
              <w:t>мо</w:t>
            </w:r>
            <w:proofErr w:type="spellEnd"/>
            <w:r>
              <w:t xml:space="preserve"> Косинский</w:t>
            </w:r>
          </w:p>
        </w:tc>
        <w:tc>
          <w:tcPr>
            <w:tcW w:w="1757" w:type="dxa"/>
            <w:vAlign w:val="center"/>
          </w:tcPr>
          <w:p w14:paraId="09B48679" w14:textId="77777777" w:rsidR="00122CEB" w:rsidRDefault="00122CEB">
            <w:pPr>
              <w:pStyle w:val="ConsPlusNormal"/>
              <w:jc w:val="center"/>
            </w:pPr>
            <w:r>
              <w:t>0,1102%</w:t>
            </w:r>
          </w:p>
        </w:tc>
      </w:tr>
      <w:tr w:rsidR="00122CEB" w14:paraId="1AB6EFE2" w14:textId="77777777">
        <w:tc>
          <w:tcPr>
            <w:tcW w:w="780" w:type="dxa"/>
            <w:vAlign w:val="center"/>
          </w:tcPr>
          <w:p w14:paraId="667DA34F" w14:textId="77777777" w:rsidR="00122CEB" w:rsidRDefault="00122CEB">
            <w:pPr>
              <w:pStyle w:val="ConsPlusNormal"/>
              <w:jc w:val="center"/>
            </w:pPr>
            <w:r>
              <w:t>40</w:t>
            </w:r>
          </w:p>
        </w:tc>
        <w:tc>
          <w:tcPr>
            <w:tcW w:w="6463" w:type="dxa"/>
            <w:vAlign w:val="center"/>
          </w:tcPr>
          <w:p w14:paraId="7CEEEEBA" w14:textId="77777777" w:rsidR="00122CEB" w:rsidRDefault="00122CEB">
            <w:pPr>
              <w:pStyle w:val="ConsPlusNormal"/>
            </w:pPr>
            <w:proofErr w:type="spellStart"/>
            <w:r>
              <w:t>мо</w:t>
            </w:r>
            <w:proofErr w:type="spellEnd"/>
            <w:r>
              <w:t xml:space="preserve"> Кочевский</w:t>
            </w:r>
          </w:p>
        </w:tc>
        <w:tc>
          <w:tcPr>
            <w:tcW w:w="1757" w:type="dxa"/>
            <w:vAlign w:val="center"/>
          </w:tcPr>
          <w:p w14:paraId="75495E63" w14:textId="77777777" w:rsidR="00122CEB" w:rsidRDefault="00122CEB">
            <w:pPr>
              <w:pStyle w:val="ConsPlusNormal"/>
              <w:jc w:val="center"/>
            </w:pPr>
            <w:r>
              <w:t>0,1669%</w:t>
            </w:r>
          </w:p>
        </w:tc>
      </w:tr>
      <w:tr w:rsidR="00122CEB" w14:paraId="7655923B" w14:textId="77777777">
        <w:tc>
          <w:tcPr>
            <w:tcW w:w="780" w:type="dxa"/>
            <w:vAlign w:val="center"/>
          </w:tcPr>
          <w:p w14:paraId="771D6493" w14:textId="77777777" w:rsidR="00122CEB" w:rsidRDefault="00122CEB">
            <w:pPr>
              <w:pStyle w:val="ConsPlusNormal"/>
              <w:jc w:val="center"/>
            </w:pPr>
            <w:r>
              <w:t>41</w:t>
            </w:r>
          </w:p>
        </w:tc>
        <w:tc>
          <w:tcPr>
            <w:tcW w:w="6463" w:type="dxa"/>
            <w:vAlign w:val="center"/>
          </w:tcPr>
          <w:p w14:paraId="3DA85370" w14:textId="77777777" w:rsidR="00122CEB" w:rsidRDefault="00122CEB">
            <w:pPr>
              <w:pStyle w:val="ConsPlusNormal"/>
            </w:pPr>
            <w:proofErr w:type="spellStart"/>
            <w:r>
              <w:t>мо</w:t>
            </w:r>
            <w:proofErr w:type="spellEnd"/>
            <w:r>
              <w:t xml:space="preserve"> Кудымкарский</w:t>
            </w:r>
          </w:p>
        </w:tc>
        <w:tc>
          <w:tcPr>
            <w:tcW w:w="1757" w:type="dxa"/>
            <w:vAlign w:val="center"/>
          </w:tcPr>
          <w:p w14:paraId="7D95C939" w14:textId="77777777" w:rsidR="00122CEB" w:rsidRDefault="00122CEB">
            <w:pPr>
              <w:pStyle w:val="ConsPlusNormal"/>
              <w:jc w:val="center"/>
            </w:pPr>
            <w:r>
              <w:t>0,4809%</w:t>
            </w:r>
          </w:p>
        </w:tc>
      </w:tr>
      <w:tr w:rsidR="00122CEB" w14:paraId="350EA9A8" w14:textId="77777777">
        <w:tc>
          <w:tcPr>
            <w:tcW w:w="780" w:type="dxa"/>
            <w:vAlign w:val="center"/>
          </w:tcPr>
          <w:p w14:paraId="4BD7CB75" w14:textId="77777777" w:rsidR="00122CEB" w:rsidRDefault="00122CEB">
            <w:pPr>
              <w:pStyle w:val="ConsPlusNormal"/>
              <w:jc w:val="center"/>
            </w:pPr>
            <w:r>
              <w:t>42</w:t>
            </w:r>
          </w:p>
        </w:tc>
        <w:tc>
          <w:tcPr>
            <w:tcW w:w="6463" w:type="dxa"/>
            <w:vAlign w:val="center"/>
          </w:tcPr>
          <w:p w14:paraId="30A5223E" w14:textId="77777777" w:rsidR="00122CEB" w:rsidRDefault="00122CEB">
            <w:pPr>
              <w:pStyle w:val="ConsPlusNormal"/>
            </w:pPr>
            <w:proofErr w:type="spellStart"/>
            <w:r>
              <w:t>мо</w:t>
            </w:r>
            <w:proofErr w:type="spellEnd"/>
            <w:r>
              <w:t xml:space="preserve"> Юрлинский</w:t>
            </w:r>
          </w:p>
        </w:tc>
        <w:tc>
          <w:tcPr>
            <w:tcW w:w="1757" w:type="dxa"/>
            <w:vAlign w:val="center"/>
          </w:tcPr>
          <w:p w14:paraId="4A1F7D17" w14:textId="77777777" w:rsidR="00122CEB" w:rsidRDefault="00122CEB">
            <w:pPr>
              <w:pStyle w:val="ConsPlusNormal"/>
              <w:jc w:val="center"/>
            </w:pPr>
            <w:r>
              <w:t>0,2138%</w:t>
            </w:r>
          </w:p>
        </w:tc>
      </w:tr>
      <w:tr w:rsidR="00122CEB" w14:paraId="4EBBCBB1" w14:textId="77777777">
        <w:tc>
          <w:tcPr>
            <w:tcW w:w="780" w:type="dxa"/>
            <w:vAlign w:val="center"/>
          </w:tcPr>
          <w:p w14:paraId="0E8F64C1" w14:textId="77777777" w:rsidR="00122CEB" w:rsidRDefault="00122CEB">
            <w:pPr>
              <w:pStyle w:val="ConsPlusNormal"/>
              <w:jc w:val="center"/>
            </w:pPr>
            <w:r>
              <w:t>43</w:t>
            </w:r>
          </w:p>
        </w:tc>
        <w:tc>
          <w:tcPr>
            <w:tcW w:w="6463" w:type="dxa"/>
            <w:vAlign w:val="center"/>
          </w:tcPr>
          <w:p w14:paraId="2E1907F9" w14:textId="77777777" w:rsidR="00122CEB" w:rsidRDefault="00122CEB">
            <w:pPr>
              <w:pStyle w:val="ConsPlusNormal"/>
            </w:pPr>
            <w:proofErr w:type="spellStart"/>
            <w:r>
              <w:t>мо</w:t>
            </w:r>
            <w:proofErr w:type="spellEnd"/>
            <w:r>
              <w:t xml:space="preserve"> Юсьвинский</w:t>
            </w:r>
          </w:p>
        </w:tc>
        <w:tc>
          <w:tcPr>
            <w:tcW w:w="1757" w:type="dxa"/>
            <w:vAlign w:val="center"/>
          </w:tcPr>
          <w:p w14:paraId="1153965B" w14:textId="77777777" w:rsidR="00122CEB" w:rsidRDefault="00122CEB">
            <w:pPr>
              <w:pStyle w:val="ConsPlusNormal"/>
              <w:jc w:val="center"/>
            </w:pPr>
            <w:r>
              <w:t>0,2483%</w:t>
            </w:r>
          </w:p>
        </w:tc>
      </w:tr>
    </w:tbl>
    <w:p w14:paraId="15822CB4" w14:textId="77777777" w:rsidR="00122CEB" w:rsidRDefault="00122CEB">
      <w:pPr>
        <w:pStyle w:val="ConsPlusNormal"/>
        <w:jc w:val="both"/>
      </w:pPr>
    </w:p>
    <w:p w14:paraId="3DF9C258" w14:textId="77777777" w:rsidR="00122CEB" w:rsidRDefault="00122CEB">
      <w:pPr>
        <w:pStyle w:val="ConsPlusNormal"/>
        <w:jc w:val="both"/>
      </w:pPr>
    </w:p>
    <w:p w14:paraId="31A1725A" w14:textId="77777777" w:rsidR="00122CEB" w:rsidRDefault="00122CEB">
      <w:pPr>
        <w:pStyle w:val="ConsPlusNormal"/>
        <w:jc w:val="both"/>
      </w:pPr>
    </w:p>
    <w:p w14:paraId="19ACAC02" w14:textId="77777777" w:rsidR="00122CEB" w:rsidRDefault="00122CEB">
      <w:pPr>
        <w:pStyle w:val="ConsPlusNormal"/>
        <w:jc w:val="both"/>
      </w:pPr>
    </w:p>
    <w:p w14:paraId="104F7CE1" w14:textId="77777777" w:rsidR="00122CEB" w:rsidRDefault="00122CEB">
      <w:pPr>
        <w:pStyle w:val="ConsPlusNormal"/>
        <w:jc w:val="both"/>
      </w:pPr>
    </w:p>
    <w:p w14:paraId="54768766" w14:textId="77777777" w:rsidR="00122CEB" w:rsidRDefault="00122CEB">
      <w:pPr>
        <w:pStyle w:val="ConsPlusNormal"/>
        <w:jc w:val="right"/>
        <w:outlineLvl w:val="0"/>
      </w:pPr>
      <w:r>
        <w:t>Приложение 3</w:t>
      </w:r>
    </w:p>
    <w:p w14:paraId="62352EB7" w14:textId="77777777" w:rsidR="00122CEB" w:rsidRDefault="00122CEB">
      <w:pPr>
        <w:pStyle w:val="ConsPlusNormal"/>
        <w:jc w:val="right"/>
      </w:pPr>
      <w:r>
        <w:t>к Закону</w:t>
      </w:r>
    </w:p>
    <w:p w14:paraId="2D4E1A71" w14:textId="77777777" w:rsidR="00122CEB" w:rsidRDefault="00122CEB">
      <w:pPr>
        <w:pStyle w:val="ConsPlusNormal"/>
        <w:jc w:val="right"/>
      </w:pPr>
      <w:r>
        <w:t>Пермского края</w:t>
      </w:r>
    </w:p>
    <w:p w14:paraId="28593379" w14:textId="77777777" w:rsidR="00122CEB" w:rsidRDefault="00122CEB">
      <w:pPr>
        <w:pStyle w:val="ConsPlusNormal"/>
        <w:jc w:val="right"/>
      </w:pPr>
      <w:r>
        <w:t>от 07.12.2023 N 253-ПК</w:t>
      </w:r>
    </w:p>
    <w:p w14:paraId="01187B4F" w14:textId="77777777" w:rsidR="00122CEB" w:rsidRDefault="00122CEB">
      <w:pPr>
        <w:pStyle w:val="ConsPlusNormal"/>
        <w:jc w:val="both"/>
      </w:pPr>
    </w:p>
    <w:p w14:paraId="233F2AB7" w14:textId="77777777" w:rsidR="00122CEB" w:rsidRDefault="00122CEB">
      <w:pPr>
        <w:pStyle w:val="ConsPlusTitle"/>
        <w:jc w:val="center"/>
      </w:pPr>
      <w:bookmarkStart w:id="7" w:name="P980"/>
      <w:bookmarkEnd w:id="7"/>
      <w:r>
        <w:t>ДИФФЕРЕНЦИРОВАННЫЕ НОРМАТИВЫ</w:t>
      </w:r>
    </w:p>
    <w:p w14:paraId="49567DFB" w14:textId="77777777" w:rsidR="00122CEB" w:rsidRDefault="00122CEB">
      <w:pPr>
        <w:pStyle w:val="ConsPlusTitle"/>
        <w:jc w:val="center"/>
      </w:pPr>
      <w:r>
        <w:t>ОТЧИСЛЕНИЙ В БЮДЖЕТЫ МУНИЦИПАЛЬНЫХ ОБРАЗОВАНИЙ ОТ НАЛОГА,</w:t>
      </w:r>
    </w:p>
    <w:p w14:paraId="162BE0D0" w14:textId="77777777" w:rsidR="00122CEB" w:rsidRDefault="00122CEB">
      <w:pPr>
        <w:pStyle w:val="ConsPlusTitle"/>
        <w:jc w:val="center"/>
      </w:pPr>
      <w:r>
        <w:t>ВЗИМАЕМОГО НА ТЕРРИТОРИИ СООТВЕТСТВУЮЩЕГО МУНИЦИПАЛЬНОГО</w:t>
      </w:r>
    </w:p>
    <w:p w14:paraId="2C5C4675" w14:textId="77777777" w:rsidR="00122CEB" w:rsidRDefault="00122CEB">
      <w:pPr>
        <w:pStyle w:val="ConsPlusTitle"/>
        <w:jc w:val="center"/>
      </w:pPr>
      <w:r>
        <w:t>ОБРАЗОВАНИЯ В СВЯЗИ С ПРИМЕНЕНИЕМ УПРОЩЕННОЙ СИСТЕМЫ</w:t>
      </w:r>
    </w:p>
    <w:p w14:paraId="6B07C780" w14:textId="77777777" w:rsidR="00122CEB" w:rsidRDefault="00122CEB">
      <w:pPr>
        <w:pStyle w:val="ConsPlusTitle"/>
        <w:jc w:val="center"/>
      </w:pPr>
      <w:r>
        <w:t>НАЛОГООБЛОЖЕНИЯ, В ТОМ ЧИСЛЕ МИНИМАЛЬНОГО НАЛОГА,</w:t>
      </w:r>
    </w:p>
    <w:p w14:paraId="247D60E7" w14:textId="77777777" w:rsidR="00122CEB" w:rsidRDefault="00122CEB">
      <w:pPr>
        <w:pStyle w:val="ConsPlusTitle"/>
        <w:jc w:val="center"/>
      </w:pPr>
      <w:r>
        <w:t>НА 2024 ГОД И НА ПЛАНОВЫЙ ПЕРИОД 2025 И 2026 ГОДОВ</w:t>
      </w:r>
    </w:p>
    <w:p w14:paraId="78FB4ADE"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0"/>
        <w:gridCol w:w="6463"/>
        <w:gridCol w:w="1757"/>
      </w:tblGrid>
      <w:tr w:rsidR="00122CEB" w14:paraId="77922264" w14:textId="77777777">
        <w:tc>
          <w:tcPr>
            <w:tcW w:w="780" w:type="dxa"/>
          </w:tcPr>
          <w:p w14:paraId="5B741564" w14:textId="77777777" w:rsidR="00122CEB" w:rsidRDefault="00122CEB">
            <w:pPr>
              <w:pStyle w:val="ConsPlusNormal"/>
              <w:jc w:val="center"/>
            </w:pPr>
            <w:r>
              <w:t>N п/п</w:t>
            </w:r>
          </w:p>
        </w:tc>
        <w:tc>
          <w:tcPr>
            <w:tcW w:w="6463" w:type="dxa"/>
          </w:tcPr>
          <w:p w14:paraId="0F658927" w14:textId="77777777" w:rsidR="00122CEB" w:rsidRDefault="00122CEB">
            <w:pPr>
              <w:pStyle w:val="ConsPlusNormal"/>
              <w:jc w:val="center"/>
            </w:pPr>
            <w:r>
              <w:t>Наименование муниципальных образований</w:t>
            </w:r>
          </w:p>
        </w:tc>
        <w:tc>
          <w:tcPr>
            <w:tcW w:w="1757" w:type="dxa"/>
          </w:tcPr>
          <w:p w14:paraId="454B5F41" w14:textId="77777777" w:rsidR="00122CEB" w:rsidRDefault="00122CEB">
            <w:pPr>
              <w:pStyle w:val="ConsPlusNormal"/>
              <w:jc w:val="center"/>
            </w:pPr>
            <w:r>
              <w:t>Норматив</w:t>
            </w:r>
          </w:p>
        </w:tc>
      </w:tr>
      <w:tr w:rsidR="00122CEB" w14:paraId="2E59C084" w14:textId="77777777">
        <w:tc>
          <w:tcPr>
            <w:tcW w:w="780" w:type="dxa"/>
            <w:vAlign w:val="center"/>
          </w:tcPr>
          <w:p w14:paraId="3C3E581B" w14:textId="77777777" w:rsidR="00122CEB" w:rsidRDefault="00122CEB">
            <w:pPr>
              <w:pStyle w:val="ConsPlusNormal"/>
              <w:jc w:val="center"/>
            </w:pPr>
            <w:r>
              <w:t>1</w:t>
            </w:r>
          </w:p>
        </w:tc>
        <w:tc>
          <w:tcPr>
            <w:tcW w:w="6463" w:type="dxa"/>
            <w:vAlign w:val="center"/>
          </w:tcPr>
          <w:p w14:paraId="3EC6CE5D" w14:textId="77777777" w:rsidR="00122CEB" w:rsidRDefault="00122CEB">
            <w:pPr>
              <w:pStyle w:val="ConsPlusNormal"/>
              <w:jc w:val="center"/>
            </w:pPr>
            <w:r>
              <w:t>2</w:t>
            </w:r>
          </w:p>
        </w:tc>
        <w:tc>
          <w:tcPr>
            <w:tcW w:w="1757" w:type="dxa"/>
            <w:vAlign w:val="center"/>
          </w:tcPr>
          <w:p w14:paraId="6BE7955B" w14:textId="77777777" w:rsidR="00122CEB" w:rsidRDefault="00122CEB">
            <w:pPr>
              <w:pStyle w:val="ConsPlusNormal"/>
              <w:jc w:val="center"/>
            </w:pPr>
            <w:r>
              <w:t>3</w:t>
            </w:r>
          </w:p>
        </w:tc>
      </w:tr>
      <w:tr w:rsidR="00122CEB" w14:paraId="3F56BE26" w14:textId="77777777">
        <w:tc>
          <w:tcPr>
            <w:tcW w:w="780" w:type="dxa"/>
            <w:vAlign w:val="center"/>
          </w:tcPr>
          <w:p w14:paraId="443B568E" w14:textId="77777777" w:rsidR="00122CEB" w:rsidRDefault="00122CEB">
            <w:pPr>
              <w:pStyle w:val="ConsPlusNormal"/>
              <w:jc w:val="center"/>
            </w:pPr>
            <w:r>
              <w:t>1</w:t>
            </w:r>
          </w:p>
        </w:tc>
        <w:tc>
          <w:tcPr>
            <w:tcW w:w="6463" w:type="dxa"/>
            <w:vAlign w:val="center"/>
          </w:tcPr>
          <w:p w14:paraId="33744DD1" w14:textId="77777777" w:rsidR="00122CEB" w:rsidRDefault="00122CEB">
            <w:pPr>
              <w:pStyle w:val="ConsPlusNormal"/>
            </w:pPr>
            <w:r>
              <w:t>го Пермь</w:t>
            </w:r>
          </w:p>
        </w:tc>
        <w:tc>
          <w:tcPr>
            <w:tcW w:w="1757" w:type="dxa"/>
            <w:vAlign w:val="center"/>
          </w:tcPr>
          <w:p w14:paraId="0FDA28AA" w14:textId="77777777" w:rsidR="00122CEB" w:rsidRDefault="00122CEB">
            <w:pPr>
              <w:pStyle w:val="ConsPlusNormal"/>
              <w:jc w:val="center"/>
            </w:pPr>
            <w:r>
              <w:t>10%</w:t>
            </w:r>
          </w:p>
        </w:tc>
      </w:tr>
      <w:tr w:rsidR="00122CEB" w14:paraId="334D8598" w14:textId="77777777">
        <w:tc>
          <w:tcPr>
            <w:tcW w:w="780" w:type="dxa"/>
            <w:vAlign w:val="center"/>
          </w:tcPr>
          <w:p w14:paraId="7DC9A113" w14:textId="77777777" w:rsidR="00122CEB" w:rsidRDefault="00122CEB">
            <w:pPr>
              <w:pStyle w:val="ConsPlusNormal"/>
              <w:jc w:val="center"/>
            </w:pPr>
            <w:r>
              <w:t>2</w:t>
            </w:r>
          </w:p>
        </w:tc>
        <w:tc>
          <w:tcPr>
            <w:tcW w:w="6463" w:type="dxa"/>
            <w:vAlign w:val="center"/>
          </w:tcPr>
          <w:p w14:paraId="3B355DF9" w14:textId="77777777" w:rsidR="00122CEB" w:rsidRDefault="00122CEB">
            <w:pPr>
              <w:pStyle w:val="ConsPlusNormal"/>
            </w:pPr>
            <w:proofErr w:type="spellStart"/>
            <w:r>
              <w:t>мо</w:t>
            </w:r>
            <w:proofErr w:type="spellEnd"/>
            <w:r>
              <w:t xml:space="preserve"> Александровский</w:t>
            </w:r>
          </w:p>
        </w:tc>
        <w:tc>
          <w:tcPr>
            <w:tcW w:w="1757" w:type="dxa"/>
            <w:vAlign w:val="center"/>
          </w:tcPr>
          <w:p w14:paraId="0962EDE8" w14:textId="77777777" w:rsidR="00122CEB" w:rsidRDefault="00122CEB">
            <w:pPr>
              <w:pStyle w:val="ConsPlusNormal"/>
              <w:jc w:val="center"/>
            </w:pPr>
            <w:r>
              <w:t>8%</w:t>
            </w:r>
          </w:p>
        </w:tc>
      </w:tr>
      <w:tr w:rsidR="00122CEB" w14:paraId="0588312E" w14:textId="77777777">
        <w:tc>
          <w:tcPr>
            <w:tcW w:w="780" w:type="dxa"/>
            <w:vAlign w:val="center"/>
          </w:tcPr>
          <w:p w14:paraId="400AE76B" w14:textId="77777777" w:rsidR="00122CEB" w:rsidRDefault="00122CEB">
            <w:pPr>
              <w:pStyle w:val="ConsPlusNormal"/>
              <w:jc w:val="center"/>
            </w:pPr>
            <w:r>
              <w:t>3</w:t>
            </w:r>
          </w:p>
        </w:tc>
        <w:tc>
          <w:tcPr>
            <w:tcW w:w="6463" w:type="dxa"/>
            <w:vAlign w:val="center"/>
          </w:tcPr>
          <w:p w14:paraId="7D5CCD7B" w14:textId="77777777" w:rsidR="00122CEB" w:rsidRDefault="00122CEB">
            <w:pPr>
              <w:pStyle w:val="ConsPlusNormal"/>
            </w:pPr>
            <w:r>
              <w:t>го Березники</w:t>
            </w:r>
          </w:p>
        </w:tc>
        <w:tc>
          <w:tcPr>
            <w:tcW w:w="1757" w:type="dxa"/>
            <w:vAlign w:val="center"/>
          </w:tcPr>
          <w:p w14:paraId="6C43F12D" w14:textId="77777777" w:rsidR="00122CEB" w:rsidRDefault="00122CEB">
            <w:pPr>
              <w:pStyle w:val="ConsPlusNormal"/>
              <w:jc w:val="center"/>
            </w:pPr>
            <w:r>
              <w:t>75%</w:t>
            </w:r>
          </w:p>
        </w:tc>
      </w:tr>
      <w:tr w:rsidR="00122CEB" w14:paraId="5143E620" w14:textId="77777777">
        <w:tc>
          <w:tcPr>
            <w:tcW w:w="780" w:type="dxa"/>
            <w:vAlign w:val="center"/>
          </w:tcPr>
          <w:p w14:paraId="54D35F7E" w14:textId="77777777" w:rsidR="00122CEB" w:rsidRDefault="00122CEB">
            <w:pPr>
              <w:pStyle w:val="ConsPlusNormal"/>
              <w:jc w:val="center"/>
            </w:pPr>
            <w:r>
              <w:t>4</w:t>
            </w:r>
          </w:p>
        </w:tc>
        <w:tc>
          <w:tcPr>
            <w:tcW w:w="6463" w:type="dxa"/>
            <w:vAlign w:val="center"/>
          </w:tcPr>
          <w:p w14:paraId="4C033DF0" w14:textId="77777777" w:rsidR="00122CEB" w:rsidRDefault="00122CEB">
            <w:pPr>
              <w:pStyle w:val="ConsPlusNormal"/>
            </w:pPr>
            <w:proofErr w:type="spellStart"/>
            <w:r>
              <w:t>мо</w:t>
            </w:r>
            <w:proofErr w:type="spellEnd"/>
            <w:r>
              <w:t xml:space="preserve"> Губахинский</w:t>
            </w:r>
          </w:p>
        </w:tc>
        <w:tc>
          <w:tcPr>
            <w:tcW w:w="1757" w:type="dxa"/>
            <w:vAlign w:val="center"/>
          </w:tcPr>
          <w:p w14:paraId="336BFFDF" w14:textId="77777777" w:rsidR="00122CEB" w:rsidRDefault="00122CEB">
            <w:pPr>
              <w:pStyle w:val="ConsPlusNormal"/>
              <w:jc w:val="center"/>
            </w:pPr>
            <w:r>
              <w:t>8%</w:t>
            </w:r>
          </w:p>
        </w:tc>
      </w:tr>
      <w:tr w:rsidR="00122CEB" w14:paraId="0AD9F431" w14:textId="77777777">
        <w:tc>
          <w:tcPr>
            <w:tcW w:w="780" w:type="dxa"/>
            <w:vAlign w:val="center"/>
          </w:tcPr>
          <w:p w14:paraId="34E04AD8" w14:textId="77777777" w:rsidR="00122CEB" w:rsidRDefault="00122CEB">
            <w:pPr>
              <w:pStyle w:val="ConsPlusNormal"/>
              <w:jc w:val="center"/>
            </w:pPr>
            <w:r>
              <w:t>5</w:t>
            </w:r>
          </w:p>
        </w:tc>
        <w:tc>
          <w:tcPr>
            <w:tcW w:w="6463" w:type="dxa"/>
            <w:vAlign w:val="center"/>
          </w:tcPr>
          <w:p w14:paraId="1BA4058E" w14:textId="77777777" w:rsidR="00122CEB" w:rsidRDefault="00122CEB">
            <w:pPr>
              <w:pStyle w:val="ConsPlusNormal"/>
            </w:pPr>
            <w:r>
              <w:t>го Добрянка</w:t>
            </w:r>
          </w:p>
        </w:tc>
        <w:tc>
          <w:tcPr>
            <w:tcW w:w="1757" w:type="dxa"/>
            <w:vAlign w:val="center"/>
          </w:tcPr>
          <w:p w14:paraId="7E75DE31" w14:textId="77777777" w:rsidR="00122CEB" w:rsidRDefault="00122CEB">
            <w:pPr>
              <w:pStyle w:val="ConsPlusNormal"/>
              <w:jc w:val="center"/>
            </w:pPr>
            <w:r>
              <w:t>8%</w:t>
            </w:r>
          </w:p>
        </w:tc>
      </w:tr>
      <w:tr w:rsidR="00122CEB" w14:paraId="25D0DF2D" w14:textId="77777777">
        <w:tc>
          <w:tcPr>
            <w:tcW w:w="780" w:type="dxa"/>
            <w:vAlign w:val="center"/>
          </w:tcPr>
          <w:p w14:paraId="6679AEFA" w14:textId="77777777" w:rsidR="00122CEB" w:rsidRDefault="00122CEB">
            <w:pPr>
              <w:pStyle w:val="ConsPlusNormal"/>
              <w:jc w:val="center"/>
            </w:pPr>
            <w:r>
              <w:t>6</w:t>
            </w:r>
          </w:p>
        </w:tc>
        <w:tc>
          <w:tcPr>
            <w:tcW w:w="6463" w:type="dxa"/>
            <w:vAlign w:val="center"/>
          </w:tcPr>
          <w:p w14:paraId="653A88FB" w14:textId="77777777" w:rsidR="00122CEB" w:rsidRDefault="00122CEB">
            <w:pPr>
              <w:pStyle w:val="ConsPlusNormal"/>
            </w:pPr>
            <w:r>
              <w:t>го Кизел</w:t>
            </w:r>
          </w:p>
        </w:tc>
        <w:tc>
          <w:tcPr>
            <w:tcW w:w="1757" w:type="dxa"/>
            <w:vAlign w:val="center"/>
          </w:tcPr>
          <w:p w14:paraId="11A5EF0F" w14:textId="77777777" w:rsidR="00122CEB" w:rsidRDefault="00122CEB">
            <w:pPr>
              <w:pStyle w:val="ConsPlusNormal"/>
              <w:jc w:val="center"/>
            </w:pPr>
            <w:r>
              <w:t>6%</w:t>
            </w:r>
          </w:p>
        </w:tc>
      </w:tr>
      <w:tr w:rsidR="00122CEB" w14:paraId="2543C38A" w14:textId="77777777">
        <w:tc>
          <w:tcPr>
            <w:tcW w:w="780" w:type="dxa"/>
            <w:vAlign w:val="center"/>
          </w:tcPr>
          <w:p w14:paraId="590E9B2F" w14:textId="77777777" w:rsidR="00122CEB" w:rsidRDefault="00122CEB">
            <w:pPr>
              <w:pStyle w:val="ConsPlusNormal"/>
              <w:jc w:val="center"/>
            </w:pPr>
            <w:r>
              <w:t>7</w:t>
            </w:r>
          </w:p>
        </w:tc>
        <w:tc>
          <w:tcPr>
            <w:tcW w:w="6463" w:type="dxa"/>
            <w:vAlign w:val="center"/>
          </w:tcPr>
          <w:p w14:paraId="2064521D" w14:textId="77777777" w:rsidR="00122CEB" w:rsidRDefault="00122CEB">
            <w:pPr>
              <w:pStyle w:val="ConsPlusNormal"/>
            </w:pPr>
            <w:r>
              <w:t>го Краснокамск</w:t>
            </w:r>
          </w:p>
        </w:tc>
        <w:tc>
          <w:tcPr>
            <w:tcW w:w="1757" w:type="dxa"/>
            <w:vAlign w:val="center"/>
          </w:tcPr>
          <w:p w14:paraId="43AED590" w14:textId="77777777" w:rsidR="00122CEB" w:rsidRDefault="00122CEB">
            <w:pPr>
              <w:pStyle w:val="ConsPlusNormal"/>
              <w:jc w:val="center"/>
            </w:pPr>
            <w:r>
              <w:t>10%</w:t>
            </w:r>
          </w:p>
        </w:tc>
      </w:tr>
      <w:tr w:rsidR="00122CEB" w14:paraId="7206B857" w14:textId="77777777">
        <w:tc>
          <w:tcPr>
            <w:tcW w:w="780" w:type="dxa"/>
            <w:vAlign w:val="center"/>
          </w:tcPr>
          <w:p w14:paraId="33B150E3" w14:textId="77777777" w:rsidR="00122CEB" w:rsidRDefault="00122CEB">
            <w:pPr>
              <w:pStyle w:val="ConsPlusNormal"/>
              <w:jc w:val="center"/>
            </w:pPr>
            <w:r>
              <w:t>8</w:t>
            </w:r>
          </w:p>
        </w:tc>
        <w:tc>
          <w:tcPr>
            <w:tcW w:w="6463" w:type="dxa"/>
            <w:vAlign w:val="center"/>
          </w:tcPr>
          <w:p w14:paraId="3478E071" w14:textId="77777777" w:rsidR="00122CEB" w:rsidRDefault="00122CEB">
            <w:pPr>
              <w:pStyle w:val="ConsPlusNormal"/>
            </w:pPr>
            <w:proofErr w:type="spellStart"/>
            <w:r>
              <w:t>мо</w:t>
            </w:r>
            <w:proofErr w:type="spellEnd"/>
            <w:r>
              <w:t xml:space="preserve"> Кунгурский</w:t>
            </w:r>
          </w:p>
        </w:tc>
        <w:tc>
          <w:tcPr>
            <w:tcW w:w="1757" w:type="dxa"/>
            <w:vAlign w:val="center"/>
          </w:tcPr>
          <w:p w14:paraId="1C472FF0" w14:textId="77777777" w:rsidR="00122CEB" w:rsidRDefault="00122CEB">
            <w:pPr>
              <w:pStyle w:val="ConsPlusNormal"/>
              <w:jc w:val="center"/>
            </w:pPr>
            <w:r>
              <w:t>70%</w:t>
            </w:r>
          </w:p>
        </w:tc>
      </w:tr>
      <w:tr w:rsidR="00122CEB" w14:paraId="000F3B2F" w14:textId="77777777">
        <w:tc>
          <w:tcPr>
            <w:tcW w:w="780" w:type="dxa"/>
            <w:vAlign w:val="center"/>
          </w:tcPr>
          <w:p w14:paraId="06DADD9E" w14:textId="77777777" w:rsidR="00122CEB" w:rsidRDefault="00122CEB">
            <w:pPr>
              <w:pStyle w:val="ConsPlusNormal"/>
              <w:jc w:val="center"/>
            </w:pPr>
            <w:r>
              <w:t>9</w:t>
            </w:r>
          </w:p>
        </w:tc>
        <w:tc>
          <w:tcPr>
            <w:tcW w:w="6463" w:type="dxa"/>
            <w:vAlign w:val="center"/>
          </w:tcPr>
          <w:p w14:paraId="15749B31" w14:textId="77777777" w:rsidR="00122CEB" w:rsidRDefault="00122CEB">
            <w:pPr>
              <w:pStyle w:val="ConsPlusNormal"/>
            </w:pPr>
            <w:r>
              <w:t>го Лысьва</w:t>
            </w:r>
          </w:p>
        </w:tc>
        <w:tc>
          <w:tcPr>
            <w:tcW w:w="1757" w:type="dxa"/>
            <w:vAlign w:val="center"/>
          </w:tcPr>
          <w:p w14:paraId="35726165" w14:textId="77777777" w:rsidR="00122CEB" w:rsidRDefault="00122CEB">
            <w:pPr>
              <w:pStyle w:val="ConsPlusNormal"/>
              <w:jc w:val="center"/>
            </w:pPr>
            <w:r>
              <w:t>10%</w:t>
            </w:r>
          </w:p>
        </w:tc>
      </w:tr>
      <w:tr w:rsidR="00122CEB" w14:paraId="15C5A950" w14:textId="77777777">
        <w:tc>
          <w:tcPr>
            <w:tcW w:w="780" w:type="dxa"/>
            <w:vAlign w:val="center"/>
          </w:tcPr>
          <w:p w14:paraId="635E253B" w14:textId="77777777" w:rsidR="00122CEB" w:rsidRDefault="00122CEB">
            <w:pPr>
              <w:pStyle w:val="ConsPlusNormal"/>
              <w:jc w:val="center"/>
            </w:pPr>
            <w:r>
              <w:t>10</w:t>
            </w:r>
          </w:p>
        </w:tc>
        <w:tc>
          <w:tcPr>
            <w:tcW w:w="6463" w:type="dxa"/>
            <w:vAlign w:val="center"/>
          </w:tcPr>
          <w:p w14:paraId="2DC73A41" w14:textId="77777777" w:rsidR="00122CEB" w:rsidRDefault="00122CEB">
            <w:pPr>
              <w:pStyle w:val="ConsPlusNormal"/>
            </w:pPr>
            <w:r>
              <w:t>го Соликамск</w:t>
            </w:r>
          </w:p>
        </w:tc>
        <w:tc>
          <w:tcPr>
            <w:tcW w:w="1757" w:type="dxa"/>
            <w:vAlign w:val="center"/>
          </w:tcPr>
          <w:p w14:paraId="4F128D5B" w14:textId="77777777" w:rsidR="00122CEB" w:rsidRDefault="00122CEB">
            <w:pPr>
              <w:pStyle w:val="ConsPlusNormal"/>
              <w:jc w:val="center"/>
            </w:pPr>
            <w:r>
              <w:t>70%</w:t>
            </w:r>
          </w:p>
        </w:tc>
      </w:tr>
      <w:tr w:rsidR="00122CEB" w14:paraId="5920037B" w14:textId="77777777">
        <w:tc>
          <w:tcPr>
            <w:tcW w:w="780" w:type="dxa"/>
            <w:vAlign w:val="center"/>
          </w:tcPr>
          <w:p w14:paraId="5AFD1FF4" w14:textId="77777777" w:rsidR="00122CEB" w:rsidRDefault="00122CEB">
            <w:pPr>
              <w:pStyle w:val="ConsPlusNormal"/>
              <w:jc w:val="center"/>
            </w:pPr>
            <w:r>
              <w:t>11</w:t>
            </w:r>
          </w:p>
        </w:tc>
        <w:tc>
          <w:tcPr>
            <w:tcW w:w="6463" w:type="dxa"/>
            <w:vAlign w:val="center"/>
          </w:tcPr>
          <w:p w14:paraId="3BBFAED4" w14:textId="77777777" w:rsidR="00122CEB" w:rsidRDefault="00122CEB">
            <w:pPr>
              <w:pStyle w:val="ConsPlusNormal"/>
            </w:pPr>
            <w:r>
              <w:t>го Чайковский</w:t>
            </w:r>
          </w:p>
        </w:tc>
        <w:tc>
          <w:tcPr>
            <w:tcW w:w="1757" w:type="dxa"/>
            <w:vAlign w:val="center"/>
          </w:tcPr>
          <w:p w14:paraId="43A2D707" w14:textId="77777777" w:rsidR="00122CEB" w:rsidRDefault="00122CEB">
            <w:pPr>
              <w:pStyle w:val="ConsPlusNormal"/>
              <w:jc w:val="center"/>
            </w:pPr>
            <w:r>
              <w:t>70%</w:t>
            </w:r>
          </w:p>
        </w:tc>
      </w:tr>
      <w:tr w:rsidR="00122CEB" w14:paraId="0ADB6C0B" w14:textId="77777777">
        <w:tc>
          <w:tcPr>
            <w:tcW w:w="780" w:type="dxa"/>
            <w:vAlign w:val="center"/>
          </w:tcPr>
          <w:p w14:paraId="3C325AA7" w14:textId="77777777" w:rsidR="00122CEB" w:rsidRDefault="00122CEB">
            <w:pPr>
              <w:pStyle w:val="ConsPlusNormal"/>
              <w:jc w:val="center"/>
            </w:pPr>
            <w:r>
              <w:lastRenderedPageBreak/>
              <w:t>12</w:t>
            </w:r>
          </w:p>
        </w:tc>
        <w:tc>
          <w:tcPr>
            <w:tcW w:w="6463" w:type="dxa"/>
            <w:vAlign w:val="center"/>
          </w:tcPr>
          <w:p w14:paraId="72CC91C1" w14:textId="77777777" w:rsidR="00122CEB" w:rsidRDefault="00122CEB">
            <w:pPr>
              <w:pStyle w:val="ConsPlusNormal"/>
            </w:pPr>
            <w:r>
              <w:t>го Чусовой</w:t>
            </w:r>
          </w:p>
        </w:tc>
        <w:tc>
          <w:tcPr>
            <w:tcW w:w="1757" w:type="dxa"/>
            <w:vAlign w:val="center"/>
          </w:tcPr>
          <w:p w14:paraId="2D009831" w14:textId="77777777" w:rsidR="00122CEB" w:rsidRDefault="00122CEB">
            <w:pPr>
              <w:pStyle w:val="ConsPlusNormal"/>
              <w:jc w:val="center"/>
            </w:pPr>
            <w:r>
              <w:t>10%</w:t>
            </w:r>
          </w:p>
        </w:tc>
      </w:tr>
      <w:tr w:rsidR="00122CEB" w14:paraId="7F917565" w14:textId="77777777">
        <w:tc>
          <w:tcPr>
            <w:tcW w:w="780" w:type="dxa"/>
            <w:vAlign w:val="center"/>
          </w:tcPr>
          <w:p w14:paraId="1ECC861D" w14:textId="77777777" w:rsidR="00122CEB" w:rsidRDefault="00122CEB">
            <w:pPr>
              <w:pStyle w:val="ConsPlusNormal"/>
              <w:jc w:val="center"/>
            </w:pPr>
            <w:r>
              <w:t>13</w:t>
            </w:r>
          </w:p>
        </w:tc>
        <w:tc>
          <w:tcPr>
            <w:tcW w:w="6463" w:type="dxa"/>
            <w:vAlign w:val="center"/>
          </w:tcPr>
          <w:p w14:paraId="2741CF24" w14:textId="77777777" w:rsidR="00122CEB" w:rsidRDefault="00122CEB">
            <w:pPr>
              <w:pStyle w:val="ConsPlusNormal"/>
            </w:pPr>
            <w:proofErr w:type="spellStart"/>
            <w:r>
              <w:t>мо</w:t>
            </w:r>
            <w:proofErr w:type="spellEnd"/>
            <w:r>
              <w:t xml:space="preserve"> Бардымский</w:t>
            </w:r>
          </w:p>
        </w:tc>
        <w:tc>
          <w:tcPr>
            <w:tcW w:w="1757" w:type="dxa"/>
            <w:vAlign w:val="center"/>
          </w:tcPr>
          <w:p w14:paraId="22B4724B" w14:textId="77777777" w:rsidR="00122CEB" w:rsidRDefault="00122CEB">
            <w:pPr>
              <w:pStyle w:val="ConsPlusNormal"/>
              <w:jc w:val="center"/>
            </w:pPr>
            <w:r>
              <w:t>8%</w:t>
            </w:r>
          </w:p>
        </w:tc>
      </w:tr>
      <w:tr w:rsidR="00122CEB" w14:paraId="61582206" w14:textId="77777777">
        <w:tc>
          <w:tcPr>
            <w:tcW w:w="780" w:type="dxa"/>
            <w:vAlign w:val="center"/>
          </w:tcPr>
          <w:p w14:paraId="0A518ED8" w14:textId="77777777" w:rsidR="00122CEB" w:rsidRDefault="00122CEB">
            <w:pPr>
              <w:pStyle w:val="ConsPlusNormal"/>
              <w:jc w:val="center"/>
            </w:pPr>
            <w:r>
              <w:t>14</w:t>
            </w:r>
          </w:p>
        </w:tc>
        <w:tc>
          <w:tcPr>
            <w:tcW w:w="6463" w:type="dxa"/>
            <w:vAlign w:val="center"/>
          </w:tcPr>
          <w:p w14:paraId="75E19E5A" w14:textId="77777777" w:rsidR="00122CEB" w:rsidRDefault="00122CEB">
            <w:pPr>
              <w:pStyle w:val="ConsPlusNormal"/>
            </w:pPr>
            <w:proofErr w:type="spellStart"/>
            <w:r>
              <w:t>мо</w:t>
            </w:r>
            <w:proofErr w:type="spellEnd"/>
            <w:r>
              <w:t xml:space="preserve"> Березовский</w:t>
            </w:r>
          </w:p>
        </w:tc>
        <w:tc>
          <w:tcPr>
            <w:tcW w:w="1757" w:type="dxa"/>
            <w:vAlign w:val="center"/>
          </w:tcPr>
          <w:p w14:paraId="6B84D123" w14:textId="77777777" w:rsidR="00122CEB" w:rsidRDefault="00122CEB">
            <w:pPr>
              <w:pStyle w:val="ConsPlusNormal"/>
              <w:jc w:val="center"/>
            </w:pPr>
            <w:r>
              <w:t>6%</w:t>
            </w:r>
          </w:p>
        </w:tc>
      </w:tr>
      <w:tr w:rsidR="00122CEB" w14:paraId="2638FA0D" w14:textId="77777777">
        <w:tc>
          <w:tcPr>
            <w:tcW w:w="780" w:type="dxa"/>
            <w:vAlign w:val="center"/>
          </w:tcPr>
          <w:p w14:paraId="0D1E3931" w14:textId="77777777" w:rsidR="00122CEB" w:rsidRDefault="00122CEB">
            <w:pPr>
              <w:pStyle w:val="ConsPlusNormal"/>
              <w:jc w:val="center"/>
            </w:pPr>
            <w:r>
              <w:t>15</w:t>
            </w:r>
          </w:p>
        </w:tc>
        <w:tc>
          <w:tcPr>
            <w:tcW w:w="6463" w:type="dxa"/>
            <w:vAlign w:val="center"/>
          </w:tcPr>
          <w:p w14:paraId="5B84CDB0" w14:textId="77777777" w:rsidR="00122CEB" w:rsidRDefault="00122CEB">
            <w:pPr>
              <w:pStyle w:val="ConsPlusNormal"/>
            </w:pPr>
            <w:proofErr w:type="spellStart"/>
            <w:r>
              <w:t>мо</w:t>
            </w:r>
            <w:proofErr w:type="spellEnd"/>
            <w:r>
              <w:t xml:space="preserve"> Большесосновский</w:t>
            </w:r>
          </w:p>
        </w:tc>
        <w:tc>
          <w:tcPr>
            <w:tcW w:w="1757" w:type="dxa"/>
            <w:vAlign w:val="center"/>
          </w:tcPr>
          <w:p w14:paraId="10D3BE52" w14:textId="77777777" w:rsidR="00122CEB" w:rsidRDefault="00122CEB">
            <w:pPr>
              <w:pStyle w:val="ConsPlusNormal"/>
              <w:jc w:val="center"/>
            </w:pPr>
            <w:r>
              <w:t>6%</w:t>
            </w:r>
          </w:p>
        </w:tc>
      </w:tr>
      <w:tr w:rsidR="00122CEB" w14:paraId="006E9A93" w14:textId="77777777">
        <w:tc>
          <w:tcPr>
            <w:tcW w:w="780" w:type="dxa"/>
            <w:vAlign w:val="center"/>
          </w:tcPr>
          <w:p w14:paraId="72DD8947" w14:textId="77777777" w:rsidR="00122CEB" w:rsidRDefault="00122CEB">
            <w:pPr>
              <w:pStyle w:val="ConsPlusNormal"/>
              <w:jc w:val="center"/>
            </w:pPr>
            <w:r>
              <w:t>16</w:t>
            </w:r>
          </w:p>
        </w:tc>
        <w:tc>
          <w:tcPr>
            <w:tcW w:w="6463" w:type="dxa"/>
            <w:vAlign w:val="center"/>
          </w:tcPr>
          <w:p w14:paraId="37E870B7" w14:textId="77777777" w:rsidR="00122CEB" w:rsidRDefault="00122CEB">
            <w:pPr>
              <w:pStyle w:val="ConsPlusNormal"/>
            </w:pPr>
            <w:r>
              <w:t>го Верещагино</w:t>
            </w:r>
          </w:p>
        </w:tc>
        <w:tc>
          <w:tcPr>
            <w:tcW w:w="1757" w:type="dxa"/>
            <w:vAlign w:val="center"/>
          </w:tcPr>
          <w:p w14:paraId="6B38E323" w14:textId="77777777" w:rsidR="00122CEB" w:rsidRDefault="00122CEB">
            <w:pPr>
              <w:pStyle w:val="ConsPlusNormal"/>
              <w:jc w:val="center"/>
            </w:pPr>
            <w:r>
              <w:t>8%</w:t>
            </w:r>
          </w:p>
        </w:tc>
      </w:tr>
      <w:tr w:rsidR="00122CEB" w14:paraId="55C72B6D" w14:textId="77777777">
        <w:tc>
          <w:tcPr>
            <w:tcW w:w="780" w:type="dxa"/>
            <w:vAlign w:val="center"/>
          </w:tcPr>
          <w:p w14:paraId="2E2C9966" w14:textId="77777777" w:rsidR="00122CEB" w:rsidRDefault="00122CEB">
            <w:pPr>
              <w:pStyle w:val="ConsPlusNormal"/>
              <w:jc w:val="center"/>
            </w:pPr>
            <w:r>
              <w:t>17</w:t>
            </w:r>
          </w:p>
        </w:tc>
        <w:tc>
          <w:tcPr>
            <w:tcW w:w="6463" w:type="dxa"/>
            <w:vAlign w:val="center"/>
          </w:tcPr>
          <w:p w14:paraId="0005A70A" w14:textId="77777777" w:rsidR="00122CEB" w:rsidRDefault="00122CEB">
            <w:pPr>
              <w:pStyle w:val="ConsPlusNormal"/>
            </w:pPr>
            <w:r>
              <w:t>го Горнозаводск</w:t>
            </w:r>
          </w:p>
        </w:tc>
        <w:tc>
          <w:tcPr>
            <w:tcW w:w="1757" w:type="dxa"/>
            <w:vAlign w:val="center"/>
          </w:tcPr>
          <w:p w14:paraId="73E5E676" w14:textId="77777777" w:rsidR="00122CEB" w:rsidRDefault="00122CEB">
            <w:pPr>
              <w:pStyle w:val="ConsPlusNormal"/>
              <w:jc w:val="center"/>
            </w:pPr>
            <w:r>
              <w:t>8%</w:t>
            </w:r>
          </w:p>
        </w:tc>
      </w:tr>
      <w:tr w:rsidR="00122CEB" w14:paraId="3AF1B6D0" w14:textId="77777777">
        <w:tc>
          <w:tcPr>
            <w:tcW w:w="780" w:type="dxa"/>
            <w:vAlign w:val="center"/>
          </w:tcPr>
          <w:p w14:paraId="54D9C9A4" w14:textId="77777777" w:rsidR="00122CEB" w:rsidRDefault="00122CEB">
            <w:pPr>
              <w:pStyle w:val="ConsPlusNormal"/>
              <w:jc w:val="center"/>
            </w:pPr>
            <w:r>
              <w:t>18</w:t>
            </w:r>
          </w:p>
        </w:tc>
        <w:tc>
          <w:tcPr>
            <w:tcW w:w="6463" w:type="dxa"/>
            <w:vAlign w:val="center"/>
          </w:tcPr>
          <w:p w14:paraId="421978A3" w14:textId="77777777" w:rsidR="00122CEB" w:rsidRDefault="00122CEB">
            <w:pPr>
              <w:pStyle w:val="ConsPlusNormal"/>
            </w:pPr>
            <w:proofErr w:type="spellStart"/>
            <w:r>
              <w:t>мо</w:t>
            </w:r>
            <w:proofErr w:type="spellEnd"/>
            <w:r>
              <w:t xml:space="preserve"> Еловский</w:t>
            </w:r>
          </w:p>
        </w:tc>
        <w:tc>
          <w:tcPr>
            <w:tcW w:w="1757" w:type="dxa"/>
            <w:vAlign w:val="center"/>
          </w:tcPr>
          <w:p w14:paraId="6635D9CF" w14:textId="77777777" w:rsidR="00122CEB" w:rsidRDefault="00122CEB">
            <w:pPr>
              <w:pStyle w:val="ConsPlusNormal"/>
              <w:jc w:val="center"/>
            </w:pPr>
            <w:r>
              <w:t>6%</w:t>
            </w:r>
          </w:p>
        </w:tc>
      </w:tr>
      <w:tr w:rsidR="00122CEB" w14:paraId="6A977183" w14:textId="77777777">
        <w:tc>
          <w:tcPr>
            <w:tcW w:w="780" w:type="dxa"/>
            <w:vAlign w:val="center"/>
          </w:tcPr>
          <w:p w14:paraId="65FF1085" w14:textId="77777777" w:rsidR="00122CEB" w:rsidRDefault="00122CEB">
            <w:pPr>
              <w:pStyle w:val="ConsPlusNormal"/>
              <w:jc w:val="center"/>
            </w:pPr>
            <w:r>
              <w:t>19</w:t>
            </w:r>
          </w:p>
        </w:tc>
        <w:tc>
          <w:tcPr>
            <w:tcW w:w="6463" w:type="dxa"/>
            <w:vAlign w:val="center"/>
          </w:tcPr>
          <w:p w14:paraId="052998AF" w14:textId="77777777" w:rsidR="00122CEB" w:rsidRDefault="00122CEB">
            <w:pPr>
              <w:pStyle w:val="ConsPlusNormal"/>
            </w:pPr>
            <w:r>
              <w:t>го Ильинский</w:t>
            </w:r>
          </w:p>
        </w:tc>
        <w:tc>
          <w:tcPr>
            <w:tcW w:w="1757" w:type="dxa"/>
            <w:vAlign w:val="center"/>
          </w:tcPr>
          <w:p w14:paraId="27D3274D" w14:textId="77777777" w:rsidR="00122CEB" w:rsidRDefault="00122CEB">
            <w:pPr>
              <w:pStyle w:val="ConsPlusNormal"/>
              <w:jc w:val="center"/>
            </w:pPr>
            <w:r>
              <w:t>6%</w:t>
            </w:r>
          </w:p>
        </w:tc>
      </w:tr>
      <w:tr w:rsidR="00122CEB" w14:paraId="42DCA53C" w14:textId="77777777">
        <w:tc>
          <w:tcPr>
            <w:tcW w:w="780" w:type="dxa"/>
            <w:vAlign w:val="center"/>
          </w:tcPr>
          <w:p w14:paraId="4EEAA5CD" w14:textId="77777777" w:rsidR="00122CEB" w:rsidRDefault="00122CEB">
            <w:pPr>
              <w:pStyle w:val="ConsPlusNormal"/>
              <w:jc w:val="center"/>
            </w:pPr>
            <w:r>
              <w:t>20</w:t>
            </w:r>
          </w:p>
        </w:tc>
        <w:tc>
          <w:tcPr>
            <w:tcW w:w="6463" w:type="dxa"/>
            <w:vAlign w:val="center"/>
          </w:tcPr>
          <w:p w14:paraId="1AE782F1" w14:textId="77777777" w:rsidR="00122CEB" w:rsidRDefault="00122CEB">
            <w:pPr>
              <w:pStyle w:val="ConsPlusNormal"/>
            </w:pPr>
            <w:proofErr w:type="spellStart"/>
            <w:r>
              <w:t>мо</w:t>
            </w:r>
            <w:proofErr w:type="spellEnd"/>
            <w:r>
              <w:t xml:space="preserve"> Карагайский</w:t>
            </w:r>
          </w:p>
        </w:tc>
        <w:tc>
          <w:tcPr>
            <w:tcW w:w="1757" w:type="dxa"/>
            <w:vAlign w:val="center"/>
          </w:tcPr>
          <w:p w14:paraId="3E970662" w14:textId="77777777" w:rsidR="00122CEB" w:rsidRDefault="00122CEB">
            <w:pPr>
              <w:pStyle w:val="ConsPlusNormal"/>
              <w:jc w:val="center"/>
            </w:pPr>
            <w:r>
              <w:t>8%</w:t>
            </w:r>
          </w:p>
        </w:tc>
      </w:tr>
      <w:tr w:rsidR="00122CEB" w14:paraId="78481A48" w14:textId="77777777">
        <w:tc>
          <w:tcPr>
            <w:tcW w:w="780" w:type="dxa"/>
            <w:vAlign w:val="center"/>
          </w:tcPr>
          <w:p w14:paraId="25BBBB27" w14:textId="77777777" w:rsidR="00122CEB" w:rsidRDefault="00122CEB">
            <w:pPr>
              <w:pStyle w:val="ConsPlusNormal"/>
              <w:jc w:val="center"/>
            </w:pPr>
            <w:r>
              <w:t>21</w:t>
            </w:r>
          </w:p>
        </w:tc>
        <w:tc>
          <w:tcPr>
            <w:tcW w:w="6463" w:type="dxa"/>
            <w:vAlign w:val="center"/>
          </w:tcPr>
          <w:p w14:paraId="2E077E2B" w14:textId="77777777" w:rsidR="00122CEB" w:rsidRDefault="00122CEB">
            <w:pPr>
              <w:pStyle w:val="ConsPlusNormal"/>
            </w:pPr>
            <w:proofErr w:type="spellStart"/>
            <w:r>
              <w:t>мо</w:t>
            </w:r>
            <w:proofErr w:type="spellEnd"/>
            <w:r>
              <w:t xml:space="preserve"> Кишертский</w:t>
            </w:r>
          </w:p>
        </w:tc>
        <w:tc>
          <w:tcPr>
            <w:tcW w:w="1757" w:type="dxa"/>
            <w:vAlign w:val="center"/>
          </w:tcPr>
          <w:p w14:paraId="707FF788" w14:textId="77777777" w:rsidR="00122CEB" w:rsidRDefault="00122CEB">
            <w:pPr>
              <w:pStyle w:val="ConsPlusNormal"/>
              <w:jc w:val="center"/>
            </w:pPr>
            <w:r>
              <w:t>6%</w:t>
            </w:r>
          </w:p>
        </w:tc>
      </w:tr>
      <w:tr w:rsidR="00122CEB" w14:paraId="7902CF02" w14:textId="77777777">
        <w:tc>
          <w:tcPr>
            <w:tcW w:w="780" w:type="dxa"/>
            <w:vAlign w:val="center"/>
          </w:tcPr>
          <w:p w14:paraId="0125425B" w14:textId="77777777" w:rsidR="00122CEB" w:rsidRDefault="00122CEB">
            <w:pPr>
              <w:pStyle w:val="ConsPlusNormal"/>
              <w:jc w:val="center"/>
            </w:pPr>
            <w:r>
              <w:t>22</w:t>
            </w:r>
          </w:p>
        </w:tc>
        <w:tc>
          <w:tcPr>
            <w:tcW w:w="6463" w:type="dxa"/>
            <w:vAlign w:val="center"/>
          </w:tcPr>
          <w:p w14:paraId="0D6F5CD3" w14:textId="77777777" w:rsidR="00122CEB" w:rsidRDefault="00122CEB">
            <w:pPr>
              <w:pStyle w:val="ConsPlusNormal"/>
            </w:pPr>
            <w:proofErr w:type="spellStart"/>
            <w:r>
              <w:t>мо</w:t>
            </w:r>
            <w:proofErr w:type="spellEnd"/>
            <w:r>
              <w:t xml:space="preserve"> Куединский</w:t>
            </w:r>
          </w:p>
        </w:tc>
        <w:tc>
          <w:tcPr>
            <w:tcW w:w="1757" w:type="dxa"/>
            <w:vAlign w:val="center"/>
          </w:tcPr>
          <w:p w14:paraId="0448D43D" w14:textId="77777777" w:rsidR="00122CEB" w:rsidRDefault="00122CEB">
            <w:pPr>
              <w:pStyle w:val="ConsPlusNormal"/>
              <w:jc w:val="center"/>
            </w:pPr>
            <w:r>
              <w:t>8%</w:t>
            </w:r>
          </w:p>
        </w:tc>
      </w:tr>
      <w:tr w:rsidR="00122CEB" w14:paraId="7A3086FC" w14:textId="77777777">
        <w:tc>
          <w:tcPr>
            <w:tcW w:w="780" w:type="dxa"/>
            <w:vAlign w:val="center"/>
          </w:tcPr>
          <w:p w14:paraId="7BCC73AD" w14:textId="77777777" w:rsidR="00122CEB" w:rsidRDefault="00122CEB">
            <w:pPr>
              <w:pStyle w:val="ConsPlusNormal"/>
              <w:jc w:val="center"/>
            </w:pPr>
            <w:r>
              <w:t>23</w:t>
            </w:r>
          </w:p>
        </w:tc>
        <w:tc>
          <w:tcPr>
            <w:tcW w:w="6463" w:type="dxa"/>
            <w:vAlign w:val="center"/>
          </w:tcPr>
          <w:p w14:paraId="6D7EA450" w14:textId="77777777" w:rsidR="00122CEB" w:rsidRDefault="00122CEB">
            <w:pPr>
              <w:pStyle w:val="ConsPlusNormal"/>
            </w:pPr>
            <w:r>
              <w:t>го Красновишерск</w:t>
            </w:r>
          </w:p>
        </w:tc>
        <w:tc>
          <w:tcPr>
            <w:tcW w:w="1757" w:type="dxa"/>
            <w:vAlign w:val="center"/>
          </w:tcPr>
          <w:p w14:paraId="2E7283A1" w14:textId="77777777" w:rsidR="00122CEB" w:rsidRDefault="00122CEB">
            <w:pPr>
              <w:pStyle w:val="ConsPlusNormal"/>
              <w:jc w:val="center"/>
            </w:pPr>
            <w:r>
              <w:t>6%</w:t>
            </w:r>
          </w:p>
        </w:tc>
      </w:tr>
      <w:tr w:rsidR="00122CEB" w14:paraId="0E3FA75C" w14:textId="77777777">
        <w:tc>
          <w:tcPr>
            <w:tcW w:w="780" w:type="dxa"/>
            <w:vAlign w:val="center"/>
          </w:tcPr>
          <w:p w14:paraId="32B76709" w14:textId="77777777" w:rsidR="00122CEB" w:rsidRDefault="00122CEB">
            <w:pPr>
              <w:pStyle w:val="ConsPlusNormal"/>
              <w:jc w:val="center"/>
            </w:pPr>
            <w:r>
              <w:t>24</w:t>
            </w:r>
          </w:p>
        </w:tc>
        <w:tc>
          <w:tcPr>
            <w:tcW w:w="6463" w:type="dxa"/>
            <w:vAlign w:val="center"/>
          </w:tcPr>
          <w:p w14:paraId="40F896EA" w14:textId="77777777" w:rsidR="00122CEB" w:rsidRDefault="00122CEB">
            <w:pPr>
              <w:pStyle w:val="ConsPlusNormal"/>
            </w:pPr>
            <w:r>
              <w:t>го Нытва</w:t>
            </w:r>
          </w:p>
        </w:tc>
        <w:tc>
          <w:tcPr>
            <w:tcW w:w="1757" w:type="dxa"/>
            <w:vAlign w:val="center"/>
          </w:tcPr>
          <w:p w14:paraId="1BC27643" w14:textId="77777777" w:rsidR="00122CEB" w:rsidRDefault="00122CEB">
            <w:pPr>
              <w:pStyle w:val="ConsPlusNormal"/>
              <w:jc w:val="center"/>
            </w:pPr>
            <w:r>
              <w:t>8%</w:t>
            </w:r>
          </w:p>
        </w:tc>
      </w:tr>
      <w:tr w:rsidR="00122CEB" w14:paraId="51552A27" w14:textId="77777777">
        <w:tc>
          <w:tcPr>
            <w:tcW w:w="780" w:type="dxa"/>
            <w:vAlign w:val="center"/>
          </w:tcPr>
          <w:p w14:paraId="3B041EAF" w14:textId="77777777" w:rsidR="00122CEB" w:rsidRDefault="00122CEB">
            <w:pPr>
              <w:pStyle w:val="ConsPlusNormal"/>
              <w:jc w:val="center"/>
            </w:pPr>
            <w:r>
              <w:t>25</w:t>
            </w:r>
          </w:p>
        </w:tc>
        <w:tc>
          <w:tcPr>
            <w:tcW w:w="6463" w:type="dxa"/>
            <w:vAlign w:val="center"/>
          </w:tcPr>
          <w:p w14:paraId="2819E423" w14:textId="77777777" w:rsidR="00122CEB" w:rsidRDefault="00122CEB">
            <w:pPr>
              <w:pStyle w:val="ConsPlusNormal"/>
            </w:pPr>
            <w:r>
              <w:t>го Октябрьский</w:t>
            </w:r>
          </w:p>
        </w:tc>
        <w:tc>
          <w:tcPr>
            <w:tcW w:w="1757" w:type="dxa"/>
            <w:vAlign w:val="center"/>
          </w:tcPr>
          <w:p w14:paraId="0451CDEA" w14:textId="77777777" w:rsidR="00122CEB" w:rsidRDefault="00122CEB">
            <w:pPr>
              <w:pStyle w:val="ConsPlusNormal"/>
              <w:jc w:val="center"/>
            </w:pPr>
            <w:r>
              <w:t>8%</w:t>
            </w:r>
          </w:p>
        </w:tc>
      </w:tr>
      <w:tr w:rsidR="00122CEB" w14:paraId="320F57BC" w14:textId="77777777">
        <w:tc>
          <w:tcPr>
            <w:tcW w:w="780" w:type="dxa"/>
            <w:vAlign w:val="center"/>
          </w:tcPr>
          <w:p w14:paraId="4B3EF116" w14:textId="77777777" w:rsidR="00122CEB" w:rsidRDefault="00122CEB">
            <w:pPr>
              <w:pStyle w:val="ConsPlusNormal"/>
              <w:jc w:val="center"/>
            </w:pPr>
            <w:r>
              <w:t>26</w:t>
            </w:r>
          </w:p>
        </w:tc>
        <w:tc>
          <w:tcPr>
            <w:tcW w:w="6463" w:type="dxa"/>
            <w:vAlign w:val="center"/>
          </w:tcPr>
          <w:p w14:paraId="48B3A771" w14:textId="77777777" w:rsidR="00122CEB" w:rsidRDefault="00122CEB">
            <w:pPr>
              <w:pStyle w:val="ConsPlusNormal"/>
            </w:pPr>
            <w:r>
              <w:t>го Оса</w:t>
            </w:r>
          </w:p>
        </w:tc>
        <w:tc>
          <w:tcPr>
            <w:tcW w:w="1757" w:type="dxa"/>
            <w:vAlign w:val="center"/>
          </w:tcPr>
          <w:p w14:paraId="2F2B7AB6" w14:textId="77777777" w:rsidR="00122CEB" w:rsidRDefault="00122CEB">
            <w:pPr>
              <w:pStyle w:val="ConsPlusNormal"/>
              <w:jc w:val="center"/>
            </w:pPr>
            <w:r>
              <w:t>8%</w:t>
            </w:r>
          </w:p>
        </w:tc>
      </w:tr>
      <w:tr w:rsidR="00122CEB" w14:paraId="57037791" w14:textId="77777777">
        <w:tc>
          <w:tcPr>
            <w:tcW w:w="780" w:type="dxa"/>
            <w:vAlign w:val="center"/>
          </w:tcPr>
          <w:p w14:paraId="11A582F1" w14:textId="77777777" w:rsidR="00122CEB" w:rsidRDefault="00122CEB">
            <w:pPr>
              <w:pStyle w:val="ConsPlusNormal"/>
              <w:jc w:val="center"/>
            </w:pPr>
            <w:r>
              <w:t>27</w:t>
            </w:r>
          </w:p>
        </w:tc>
        <w:tc>
          <w:tcPr>
            <w:tcW w:w="6463" w:type="dxa"/>
            <w:vAlign w:val="center"/>
          </w:tcPr>
          <w:p w14:paraId="159D2182" w14:textId="77777777" w:rsidR="00122CEB" w:rsidRDefault="00122CEB">
            <w:pPr>
              <w:pStyle w:val="ConsPlusNormal"/>
            </w:pPr>
            <w:proofErr w:type="spellStart"/>
            <w:r>
              <w:t>мо</w:t>
            </w:r>
            <w:proofErr w:type="spellEnd"/>
            <w:r>
              <w:t xml:space="preserve"> Ординский</w:t>
            </w:r>
          </w:p>
        </w:tc>
        <w:tc>
          <w:tcPr>
            <w:tcW w:w="1757" w:type="dxa"/>
            <w:vAlign w:val="center"/>
          </w:tcPr>
          <w:p w14:paraId="481B366B" w14:textId="77777777" w:rsidR="00122CEB" w:rsidRDefault="00122CEB">
            <w:pPr>
              <w:pStyle w:val="ConsPlusNormal"/>
              <w:jc w:val="center"/>
            </w:pPr>
            <w:r>
              <w:t>6%</w:t>
            </w:r>
          </w:p>
        </w:tc>
      </w:tr>
      <w:tr w:rsidR="00122CEB" w14:paraId="6C12FA44" w14:textId="77777777">
        <w:tc>
          <w:tcPr>
            <w:tcW w:w="780" w:type="dxa"/>
            <w:vAlign w:val="center"/>
          </w:tcPr>
          <w:p w14:paraId="3B0EE791" w14:textId="77777777" w:rsidR="00122CEB" w:rsidRDefault="00122CEB">
            <w:pPr>
              <w:pStyle w:val="ConsPlusNormal"/>
              <w:jc w:val="center"/>
            </w:pPr>
            <w:r>
              <w:t>28</w:t>
            </w:r>
          </w:p>
        </w:tc>
        <w:tc>
          <w:tcPr>
            <w:tcW w:w="6463" w:type="dxa"/>
            <w:vAlign w:val="center"/>
          </w:tcPr>
          <w:p w14:paraId="45D6831D" w14:textId="77777777" w:rsidR="00122CEB" w:rsidRDefault="00122CEB">
            <w:pPr>
              <w:pStyle w:val="ConsPlusNormal"/>
            </w:pPr>
            <w:r>
              <w:t>го Оханск</w:t>
            </w:r>
          </w:p>
        </w:tc>
        <w:tc>
          <w:tcPr>
            <w:tcW w:w="1757" w:type="dxa"/>
            <w:vAlign w:val="center"/>
          </w:tcPr>
          <w:p w14:paraId="5170B66B" w14:textId="77777777" w:rsidR="00122CEB" w:rsidRDefault="00122CEB">
            <w:pPr>
              <w:pStyle w:val="ConsPlusNormal"/>
              <w:jc w:val="center"/>
            </w:pPr>
            <w:r>
              <w:t>6%</w:t>
            </w:r>
          </w:p>
        </w:tc>
      </w:tr>
      <w:tr w:rsidR="00122CEB" w14:paraId="48D8C38D" w14:textId="77777777">
        <w:tc>
          <w:tcPr>
            <w:tcW w:w="780" w:type="dxa"/>
            <w:vAlign w:val="center"/>
          </w:tcPr>
          <w:p w14:paraId="2F17E2EA" w14:textId="77777777" w:rsidR="00122CEB" w:rsidRDefault="00122CEB">
            <w:pPr>
              <w:pStyle w:val="ConsPlusNormal"/>
              <w:jc w:val="center"/>
            </w:pPr>
            <w:r>
              <w:t>29</w:t>
            </w:r>
          </w:p>
        </w:tc>
        <w:tc>
          <w:tcPr>
            <w:tcW w:w="6463" w:type="dxa"/>
            <w:vAlign w:val="center"/>
          </w:tcPr>
          <w:p w14:paraId="4268E72D" w14:textId="77777777" w:rsidR="00122CEB" w:rsidRDefault="00122CEB">
            <w:pPr>
              <w:pStyle w:val="ConsPlusNormal"/>
            </w:pPr>
            <w:r>
              <w:t>го Очер</w:t>
            </w:r>
          </w:p>
        </w:tc>
        <w:tc>
          <w:tcPr>
            <w:tcW w:w="1757" w:type="dxa"/>
            <w:vAlign w:val="center"/>
          </w:tcPr>
          <w:p w14:paraId="4D797DB7" w14:textId="77777777" w:rsidR="00122CEB" w:rsidRDefault="00122CEB">
            <w:pPr>
              <w:pStyle w:val="ConsPlusNormal"/>
              <w:jc w:val="center"/>
            </w:pPr>
            <w:r>
              <w:t>8%</w:t>
            </w:r>
          </w:p>
        </w:tc>
      </w:tr>
      <w:tr w:rsidR="00122CEB" w14:paraId="08A89447" w14:textId="77777777">
        <w:tc>
          <w:tcPr>
            <w:tcW w:w="780" w:type="dxa"/>
            <w:vAlign w:val="center"/>
          </w:tcPr>
          <w:p w14:paraId="3ED2CB8B" w14:textId="77777777" w:rsidR="00122CEB" w:rsidRDefault="00122CEB">
            <w:pPr>
              <w:pStyle w:val="ConsPlusNormal"/>
              <w:jc w:val="center"/>
            </w:pPr>
            <w:r>
              <w:t>30</w:t>
            </w:r>
          </w:p>
        </w:tc>
        <w:tc>
          <w:tcPr>
            <w:tcW w:w="6463" w:type="dxa"/>
            <w:vAlign w:val="center"/>
          </w:tcPr>
          <w:p w14:paraId="37D76CBD" w14:textId="77777777" w:rsidR="00122CEB" w:rsidRDefault="00122CEB">
            <w:pPr>
              <w:pStyle w:val="ConsPlusNormal"/>
            </w:pPr>
            <w:proofErr w:type="spellStart"/>
            <w:r>
              <w:t>мо</w:t>
            </w:r>
            <w:proofErr w:type="spellEnd"/>
            <w:r>
              <w:t xml:space="preserve"> Пермский</w:t>
            </w:r>
          </w:p>
        </w:tc>
        <w:tc>
          <w:tcPr>
            <w:tcW w:w="1757" w:type="dxa"/>
            <w:vAlign w:val="center"/>
          </w:tcPr>
          <w:p w14:paraId="5E734EF2" w14:textId="77777777" w:rsidR="00122CEB" w:rsidRDefault="00122CEB">
            <w:pPr>
              <w:pStyle w:val="ConsPlusNormal"/>
              <w:jc w:val="center"/>
            </w:pPr>
            <w:r>
              <w:t>70%</w:t>
            </w:r>
          </w:p>
        </w:tc>
      </w:tr>
      <w:tr w:rsidR="00122CEB" w14:paraId="25BA9469" w14:textId="77777777">
        <w:tc>
          <w:tcPr>
            <w:tcW w:w="780" w:type="dxa"/>
            <w:vAlign w:val="center"/>
          </w:tcPr>
          <w:p w14:paraId="464D0CA8" w14:textId="77777777" w:rsidR="00122CEB" w:rsidRDefault="00122CEB">
            <w:pPr>
              <w:pStyle w:val="ConsPlusNormal"/>
              <w:jc w:val="center"/>
            </w:pPr>
            <w:r>
              <w:t>31</w:t>
            </w:r>
          </w:p>
        </w:tc>
        <w:tc>
          <w:tcPr>
            <w:tcW w:w="6463" w:type="dxa"/>
            <w:vAlign w:val="center"/>
          </w:tcPr>
          <w:p w14:paraId="14EB70F6" w14:textId="77777777" w:rsidR="00122CEB" w:rsidRDefault="00122CEB">
            <w:pPr>
              <w:pStyle w:val="ConsPlusNormal"/>
            </w:pPr>
            <w:proofErr w:type="spellStart"/>
            <w:r>
              <w:t>мо</w:t>
            </w:r>
            <w:proofErr w:type="spellEnd"/>
            <w:r>
              <w:t xml:space="preserve"> Сивинский</w:t>
            </w:r>
          </w:p>
        </w:tc>
        <w:tc>
          <w:tcPr>
            <w:tcW w:w="1757" w:type="dxa"/>
            <w:vAlign w:val="center"/>
          </w:tcPr>
          <w:p w14:paraId="27593E5F" w14:textId="77777777" w:rsidR="00122CEB" w:rsidRDefault="00122CEB">
            <w:pPr>
              <w:pStyle w:val="ConsPlusNormal"/>
              <w:jc w:val="center"/>
            </w:pPr>
            <w:r>
              <w:t>6%</w:t>
            </w:r>
          </w:p>
        </w:tc>
      </w:tr>
      <w:tr w:rsidR="00122CEB" w14:paraId="6C3D1423" w14:textId="77777777">
        <w:tc>
          <w:tcPr>
            <w:tcW w:w="780" w:type="dxa"/>
            <w:vAlign w:val="center"/>
          </w:tcPr>
          <w:p w14:paraId="01DC4814" w14:textId="77777777" w:rsidR="00122CEB" w:rsidRDefault="00122CEB">
            <w:pPr>
              <w:pStyle w:val="ConsPlusNormal"/>
              <w:jc w:val="center"/>
            </w:pPr>
            <w:r>
              <w:t>32</w:t>
            </w:r>
          </w:p>
        </w:tc>
        <w:tc>
          <w:tcPr>
            <w:tcW w:w="6463" w:type="dxa"/>
            <w:vAlign w:val="center"/>
          </w:tcPr>
          <w:p w14:paraId="7AC5E920" w14:textId="77777777" w:rsidR="00122CEB" w:rsidRDefault="00122CEB">
            <w:pPr>
              <w:pStyle w:val="ConsPlusNormal"/>
            </w:pPr>
            <w:r>
              <w:t>го Суксун</w:t>
            </w:r>
          </w:p>
        </w:tc>
        <w:tc>
          <w:tcPr>
            <w:tcW w:w="1757" w:type="dxa"/>
            <w:vAlign w:val="center"/>
          </w:tcPr>
          <w:p w14:paraId="158D63DF" w14:textId="77777777" w:rsidR="00122CEB" w:rsidRDefault="00122CEB">
            <w:pPr>
              <w:pStyle w:val="ConsPlusNormal"/>
              <w:jc w:val="center"/>
            </w:pPr>
            <w:r>
              <w:t>6%</w:t>
            </w:r>
          </w:p>
        </w:tc>
      </w:tr>
      <w:tr w:rsidR="00122CEB" w14:paraId="40ABDFFA" w14:textId="77777777">
        <w:tc>
          <w:tcPr>
            <w:tcW w:w="780" w:type="dxa"/>
            <w:vAlign w:val="center"/>
          </w:tcPr>
          <w:p w14:paraId="7E3A7068" w14:textId="77777777" w:rsidR="00122CEB" w:rsidRDefault="00122CEB">
            <w:pPr>
              <w:pStyle w:val="ConsPlusNormal"/>
              <w:jc w:val="center"/>
            </w:pPr>
            <w:r>
              <w:t>33</w:t>
            </w:r>
          </w:p>
        </w:tc>
        <w:tc>
          <w:tcPr>
            <w:tcW w:w="6463" w:type="dxa"/>
            <w:vAlign w:val="center"/>
          </w:tcPr>
          <w:p w14:paraId="22F742FD" w14:textId="77777777" w:rsidR="00122CEB" w:rsidRDefault="00122CEB">
            <w:pPr>
              <w:pStyle w:val="ConsPlusNormal"/>
            </w:pPr>
            <w:proofErr w:type="spellStart"/>
            <w:r>
              <w:t>мо</w:t>
            </w:r>
            <w:proofErr w:type="spellEnd"/>
            <w:r>
              <w:t xml:space="preserve"> Уинский</w:t>
            </w:r>
          </w:p>
        </w:tc>
        <w:tc>
          <w:tcPr>
            <w:tcW w:w="1757" w:type="dxa"/>
            <w:vAlign w:val="center"/>
          </w:tcPr>
          <w:p w14:paraId="02D1AB79" w14:textId="77777777" w:rsidR="00122CEB" w:rsidRDefault="00122CEB">
            <w:pPr>
              <w:pStyle w:val="ConsPlusNormal"/>
              <w:jc w:val="center"/>
            </w:pPr>
            <w:r>
              <w:t>6%</w:t>
            </w:r>
          </w:p>
        </w:tc>
      </w:tr>
      <w:tr w:rsidR="00122CEB" w14:paraId="765AD704" w14:textId="77777777">
        <w:tc>
          <w:tcPr>
            <w:tcW w:w="780" w:type="dxa"/>
            <w:vAlign w:val="center"/>
          </w:tcPr>
          <w:p w14:paraId="1CBC5B4F" w14:textId="77777777" w:rsidR="00122CEB" w:rsidRDefault="00122CEB">
            <w:pPr>
              <w:pStyle w:val="ConsPlusNormal"/>
              <w:jc w:val="center"/>
            </w:pPr>
            <w:r>
              <w:t>34</w:t>
            </w:r>
          </w:p>
        </w:tc>
        <w:tc>
          <w:tcPr>
            <w:tcW w:w="6463" w:type="dxa"/>
            <w:vAlign w:val="center"/>
          </w:tcPr>
          <w:p w14:paraId="010795E2" w14:textId="77777777" w:rsidR="00122CEB" w:rsidRDefault="00122CEB">
            <w:pPr>
              <w:pStyle w:val="ConsPlusNormal"/>
            </w:pPr>
            <w:proofErr w:type="spellStart"/>
            <w:r>
              <w:t>мо</w:t>
            </w:r>
            <w:proofErr w:type="spellEnd"/>
            <w:r>
              <w:t xml:space="preserve"> Частинский</w:t>
            </w:r>
          </w:p>
        </w:tc>
        <w:tc>
          <w:tcPr>
            <w:tcW w:w="1757" w:type="dxa"/>
            <w:vAlign w:val="center"/>
          </w:tcPr>
          <w:p w14:paraId="1B0DAAB6" w14:textId="77777777" w:rsidR="00122CEB" w:rsidRDefault="00122CEB">
            <w:pPr>
              <w:pStyle w:val="ConsPlusNormal"/>
              <w:jc w:val="center"/>
            </w:pPr>
            <w:r>
              <w:t>6%</w:t>
            </w:r>
          </w:p>
        </w:tc>
      </w:tr>
      <w:tr w:rsidR="00122CEB" w14:paraId="2C3AD2EA" w14:textId="77777777">
        <w:tc>
          <w:tcPr>
            <w:tcW w:w="780" w:type="dxa"/>
            <w:vAlign w:val="center"/>
          </w:tcPr>
          <w:p w14:paraId="15F7A410" w14:textId="77777777" w:rsidR="00122CEB" w:rsidRDefault="00122CEB">
            <w:pPr>
              <w:pStyle w:val="ConsPlusNormal"/>
              <w:jc w:val="center"/>
            </w:pPr>
            <w:r>
              <w:t>35</w:t>
            </w:r>
          </w:p>
        </w:tc>
        <w:tc>
          <w:tcPr>
            <w:tcW w:w="6463" w:type="dxa"/>
            <w:vAlign w:val="center"/>
          </w:tcPr>
          <w:p w14:paraId="585DAF63" w14:textId="77777777" w:rsidR="00122CEB" w:rsidRDefault="00122CEB">
            <w:pPr>
              <w:pStyle w:val="ConsPlusNormal"/>
            </w:pPr>
            <w:r>
              <w:t>го Чердынь</w:t>
            </w:r>
          </w:p>
        </w:tc>
        <w:tc>
          <w:tcPr>
            <w:tcW w:w="1757" w:type="dxa"/>
            <w:vAlign w:val="center"/>
          </w:tcPr>
          <w:p w14:paraId="1D1E3DF0" w14:textId="77777777" w:rsidR="00122CEB" w:rsidRDefault="00122CEB">
            <w:pPr>
              <w:pStyle w:val="ConsPlusNormal"/>
              <w:jc w:val="center"/>
            </w:pPr>
            <w:r>
              <w:t>6%</w:t>
            </w:r>
          </w:p>
        </w:tc>
      </w:tr>
      <w:tr w:rsidR="00122CEB" w14:paraId="5F7C18F2" w14:textId="77777777">
        <w:tc>
          <w:tcPr>
            <w:tcW w:w="780" w:type="dxa"/>
            <w:vAlign w:val="center"/>
          </w:tcPr>
          <w:p w14:paraId="67BA33B9" w14:textId="77777777" w:rsidR="00122CEB" w:rsidRDefault="00122CEB">
            <w:pPr>
              <w:pStyle w:val="ConsPlusNormal"/>
              <w:jc w:val="center"/>
            </w:pPr>
            <w:r>
              <w:t>36</w:t>
            </w:r>
          </w:p>
        </w:tc>
        <w:tc>
          <w:tcPr>
            <w:tcW w:w="6463" w:type="dxa"/>
            <w:vAlign w:val="center"/>
          </w:tcPr>
          <w:p w14:paraId="6D5F1C71" w14:textId="77777777" w:rsidR="00122CEB" w:rsidRDefault="00122CEB">
            <w:pPr>
              <w:pStyle w:val="ConsPlusNormal"/>
            </w:pPr>
            <w:r>
              <w:t>го Чернушка</w:t>
            </w:r>
          </w:p>
        </w:tc>
        <w:tc>
          <w:tcPr>
            <w:tcW w:w="1757" w:type="dxa"/>
            <w:vAlign w:val="center"/>
          </w:tcPr>
          <w:p w14:paraId="74D30BE4" w14:textId="77777777" w:rsidR="00122CEB" w:rsidRDefault="00122CEB">
            <w:pPr>
              <w:pStyle w:val="ConsPlusNormal"/>
              <w:jc w:val="center"/>
            </w:pPr>
            <w:r>
              <w:t>10%</w:t>
            </w:r>
          </w:p>
        </w:tc>
      </w:tr>
      <w:tr w:rsidR="00122CEB" w14:paraId="2AA8574D" w14:textId="77777777">
        <w:tc>
          <w:tcPr>
            <w:tcW w:w="780" w:type="dxa"/>
            <w:vAlign w:val="center"/>
          </w:tcPr>
          <w:p w14:paraId="36D5E424" w14:textId="77777777" w:rsidR="00122CEB" w:rsidRDefault="00122CEB">
            <w:pPr>
              <w:pStyle w:val="ConsPlusNormal"/>
              <w:jc w:val="center"/>
            </w:pPr>
            <w:r>
              <w:t>37</w:t>
            </w:r>
          </w:p>
        </w:tc>
        <w:tc>
          <w:tcPr>
            <w:tcW w:w="6463" w:type="dxa"/>
            <w:vAlign w:val="center"/>
          </w:tcPr>
          <w:p w14:paraId="469E05F4" w14:textId="77777777" w:rsidR="00122CEB" w:rsidRDefault="00122CEB">
            <w:pPr>
              <w:pStyle w:val="ConsPlusNormal"/>
            </w:pPr>
            <w:r>
              <w:t>ЗАТО Звездный</w:t>
            </w:r>
          </w:p>
        </w:tc>
        <w:tc>
          <w:tcPr>
            <w:tcW w:w="1757" w:type="dxa"/>
            <w:vAlign w:val="center"/>
          </w:tcPr>
          <w:p w14:paraId="3757496B" w14:textId="77777777" w:rsidR="00122CEB" w:rsidRDefault="00122CEB">
            <w:pPr>
              <w:pStyle w:val="ConsPlusNormal"/>
              <w:jc w:val="center"/>
            </w:pPr>
            <w:r>
              <w:t>6%</w:t>
            </w:r>
          </w:p>
        </w:tc>
      </w:tr>
      <w:tr w:rsidR="00122CEB" w14:paraId="6BB2F679" w14:textId="77777777">
        <w:tc>
          <w:tcPr>
            <w:tcW w:w="780" w:type="dxa"/>
            <w:vAlign w:val="center"/>
          </w:tcPr>
          <w:p w14:paraId="1729FF1D" w14:textId="77777777" w:rsidR="00122CEB" w:rsidRDefault="00122CEB">
            <w:pPr>
              <w:pStyle w:val="ConsPlusNormal"/>
              <w:jc w:val="center"/>
            </w:pPr>
            <w:r>
              <w:t>38</w:t>
            </w:r>
          </w:p>
        </w:tc>
        <w:tc>
          <w:tcPr>
            <w:tcW w:w="6463" w:type="dxa"/>
            <w:vAlign w:val="center"/>
          </w:tcPr>
          <w:p w14:paraId="412CC2B8" w14:textId="77777777" w:rsidR="00122CEB" w:rsidRDefault="00122CEB">
            <w:pPr>
              <w:pStyle w:val="ConsPlusNormal"/>
            </w:pPr>
            <w:proofErr w:type="spellStart"/>
            <w:r>
              <w:t>мо</w:t>
            </w:r>
            <w:proofErr w:type="spellEnd"/>
            <w:r>
              <w:t xml:space="preserve"> Кудымкарский</w:t>
            </w:r>
          </w:p>
        </w:tc>
        <w:tc>
          <w:tcPr>
            <w:tcW w:w="1757" w:type="dxa"/>
            <w:vAlign w:val="center"/>
          </w:tcPr>
          <w:p w14:paraId="6D36D5BF" w14:textId="77777777" w:rsidR="00122CEB" w:rsidRDefault="00122CEB">
            <w:pPr>
              <w:pStyle w:val="ConsPlusNormal"/>
              <w:jc w:val="center"/>
            </w:pPr>
            <w:r>
              <w:t>10%</w:t>
            </w:r>
          </w:p>
        </w:tc>
      </w:tr>
      <w:tr w:rsidR="00122CEB" w14:paraId="0889620E" w14:textId="77777777">
        <w:tc>
          <w:tcPr>
            <w:tcW w:w="780" w:type="dxa"/>
            <w:vAlign w:val="center"/>
          </w:tcPr>
          <w:p w14:paraId="4BA663FC" w14:textId="77777777" w:rsidR="00122CEB" w:rsidRDefault="00122CEB">
            <w:pPr>
              <w:pStyle w:val="ConsPlusNormal"/>
              <w:jc w:val="center"/>
            </w:pPr>
            <w:r>
              <w:t>39</w:t>
            </w:r>
          </w:p>
        </w:tc>
        <w:tc>
          <w:tcPr>
            <w:tcW w:w="6463" w:type="dxa"/>
            <w:vAlign w:val="center"/>
          </w:tcPr>
          <w:p w14:paraId="4956A745" w14:textId="77777777" w:rsidR="00122CEB" w:rsidRDefault="00122CEB">
            <w:pPr>
              <w:pStyle w:val="ConsPlusNormal"/>
            </w:pPr>
            <w:proofErr w:type="spellStart"/>
            <w:r>
              <w:t>мо</w:t>
            </w:r>
            <w:proofErr w:type="spellEnd"/>
            <w:r>
              <w:t xml:space="preserve"> Гайнский</w:t>
            </w:r>
          </w:p>
        </w:tc>
        <w:tc>
          <w:tcPr>
            <w:tcW w:w="1757" w:type="dxa"/>
            <w:vAlign w:val="center"/>
          </w:tcPr>
          <w:p w14:paraId="1C5BCB0D" w14:textId="77777777" w:rsidR="00122CEB" w:rsidRDefault="00122CEB">
            <w:pPr>
              <w:pStyle w:val="ConsPlusNormal"/>
              <w:jc w:val="center"/>
            </w:pPr>
            <w:r>
              <w:t>6%</w:t>
            </w:r>
          </w:p>
        </w:tc>
      </w:tr>
      <w:tr w:rsidR="00122CEB" w14:paraId="51B41CD6" w14:textId="77777777">
        <w:tc>
          <w:tcPr>
            <w:tcW w:w="780" w:type="dxa"/>
            <w:vAlign w:val="center"/>
          </w:tcPr>
          <w:p w14:paraId="19836CA2" w14:textId="77777777" w:rsidR="00122CEB" w:rsidRDefault="00122CEB">
            <w:pPr>
              <w:pStyle w:val="ConsPlusNormal"/>
              <w:jc w:val="center"/>
            </w:pPr>
            <w:r>
              <w:t>40</w:t>
            </w:r>
          </w:p>
        </w:tc>
        <w:tc>
          <w:tcPr>
            <w:tcW w:w="6463" w:type="dxa"/>
            <w:vAlign w:val="center"/>
          </w:tcPr>
          <w:p w14:paraId="61EB4982" w14:textId="77777777" w:rsidR="00122CEB" w:rsidRDefault="00122CEB">
            <w:pPr>
              <w:pStyle w:val="ConsPlusNormal"/>
            </w:pPr>
            <w:proofErr w:type="spellStart"/>
            <w:r>
              <w:t>мо</w:t>
            </w:r>
            <w:proofErr w:type="spellEnd"/>
            <w:r>
              <w:t xml:space="preserve"> Косинский</w:t>
            </w:r>
          </w:p>
        </w:tc>
        <w:tc>
          <w:tcPr>
            <w:tcW w:w="1757" w:type="dxa"/>
            <w:vAlign w:val="center"/>
          </w:tcPr>
          <w:p w14:paraId="1A6FE515" w14:textId="77777777" w:rsidR="00122CEB" w:rsidRDefault="00122CEB">
            <w:pPr>
              <w:pStyle w:val="ConsPlusNormal"/>
              <w:jc w:val="center"/>
            </w:pPr>
            <w:r>
              <w:t>6%</w:t>
            </w:r>
          </w:p>
        </w:tc>
      </w:tr>
      <w:tr w:rsidR="00122CEB" w14:paraId="1653BDFE" w14:textId="77777777">
        <w:tc>
          <w:tcPr>
            <w:tcW w:w="780" w:type="dxa"/>
            <w:vAlign w:val="center"/>
          </w:tcPr>
          <w:p w14:paraId="05C31F27" w14:textId="77777777" w:rsidR="00122CEB" w:rsidRDefault="00122CEB">
            <w:pPr>
              <w:pStyle w:val="ConsPlusNormal"/>
              <w:jc w:val="center"/>
            </w:pPr>
            <w:r>
              <w:t>41</w:t>
            </w:r>
          </w:p>
        </w:tc>
        <w:tc>
          <w:tcPr>
            <w:tcW w:w="6463" w:type="dxa"/>
            <w:vAlign w:val="center"/>
          </w:tcPr>
          <w:p w14:paraId="298ED3BE" w14:textId="77777777" w:rsidR="00122CEB" w:rsidRDefault="00122CEB">
            <w:pPr>
              <w:pStyle w:val="ConsPlusNormal"/>
            </w:pPr>
            <w:proofErr w:type="spellStart"/>
            <w:r>
              <w:t>мо</w:t>
            </w:r>
            <w:proofErr w:type="spellEnd"/>
            <w:r>
              <w:t xml:space="preserve"> Кочевский</w:t>
            </w:r>
          </w:p>
        </w:tc>
        <w:tc>
          <w:tcPr>
            <w:tcW w:w="1757" w:type="dxa"/>
            <w:vAlign w:val="center"/>
          </w:tcPr>
          <w:p w14:paraId="675DD8D1" w14:textId="77777777" w:rsidR="00122CEB" w:rsidRDefault="00122CEB">
            <w:pPr>
              <w:pStyle w:val="ConsPlusNormal"/>
              <w:jc w:val="center"/>
            </w:pPr>
            <w:r>
              <w:t>6%</w:t>
            </w:r>
          </w:p>
        </w:tc>
      </w:tr>
      <w:tr w:rsidR="00122CEB" w14:paraId="4BE750DD" w14:textId="77777777">
        <w:tc>
          <w:tcPr>
            <w:tcW w:w="780" w:type="dxa"/>
            <w:vAlign w:val="center"/>
          </w:tcPr>
          <w:p w14:paraId="25AC7A9D" w14:textId="77777777" w:rsidR="00122CEB" w:rsidRDefault="00122CEB">
            <w:pPr>
              <w:pStyle w:val="ConsPlusNormal"/>
              <w:jc w:val="center"/>
            </w:pPr>
            <w:r>
              <w:lastRenderedPageBreak/>
              <w:t>42</w:t>
            </w:r>
          </w:p>
        </w:tc>
        <w:tc>
          <w:tcPr>
            <w:tcW w:w="6463" w:type="dxa"/>
            <w:vAlign w:val="center"/>
          </w:tcPr>
          <w:p w14:paraId="64E89B7F" w14:textId="77777777" w:rsidR="00122CEB" w:rsidRDefault="00122CEB">
            <w:pPr>
              <w:pStyle w:val="ConsPlusNormal"/>
            </w:pPr>
            <w:proofErr w:type="spellStart"/>
            <w:r>
              <w:t>мо</w:t>
            </w:r>
            <w:proofErr w:type="spellEnd"/>
            <w:r>
              <w:t xml:space="preserve"> Юрлинский</w:t>
            </w:r>
          </w:p>
        </w:tc>
        <w:tc>
          <w:tcPr>
            <w:tcW w:w="1757" w:type="dxa"/>
            <w:vAlign w:val="center"/>
          </w:tcPr>
          <w:p w14:paraId="4AA23565" w14:textId="77777777" w:rsidR="00122CEB" w:rsidRDefault="00122CEB">
            <w:pPr>
              <w:pStyle w:val="ConsPlusNormal"/>
              <w:jc w:val="center"/>
            </w:pPr>
            <w:r>
              <w:t>6%</w:t>
            </w:r>
          </w:p>
        </w:tc>
      </w:tr>
      <w:tr w:rsidR="00122CEB" w14:paraId="04F84FEF" w14:textId="77777777">
        <w:tc>
          <w:tcPr>
            <w:tcW w:w="780" w:type="dxa"/>
            <w:vAlign w:val="center"/>
          </w:tcPr>
          <w:p w14:paraId="0415FAB7" w14:textId="77777777" w:rsidR="00122CEB" w:rsidRDefault="00122CEB">
            <w:pPr>
              <w:pStyle w:val="ConsPlusNormal"/>
              <w:jc w:val="center"/>
            </w:pPr>
            <w:r>
              <w:t>43</w:t>
            </w:r>
          </w:p>
        </w:tc>
        <w:tc>
          <w:tcPr>
            <w:tcW w:w="6463" w:type="dxa"/>
            <w:vAlign w:val="center"/>
          </w:tcPr>
          <w:p w14:paraId="5A3FFC72" w14:textId="77777777" w:rsidR="00122CEB" w:rsidRDefault="00122CEB">
            <w:pPr>
              <w:pStyle w:val="ConsPlusNormal"/>
            </w:pPr>
            <w:proofErr w:type="spellStart"/>
            <w:r>
              <w:t>мо</w:t>
            </w:r>
            <w:proofErr w:type="spellEnd"/>
            <w:r>
              <w:t xml:space="preserve"> Юсьвинский</w:t>
            </w:r>
          </w:p>
        </w:tc>
        <w:tc>
          <w:tcPr>
            <w:tcW w:w="1757" w:type="dxa"/>
            <w:vAlign w:val="center"/>
          </w:tcPr>
          <w:p w14:paraId="63C48391" w14:textId="77777777" w:rsidR="00122CEB" w:rsidRDefault="00122CEB">
            <w:pPr>
              <w:pStyle w:val="ConsPlusNormal"/>
              <w:jc w:val="center"/>
            </w:pPr>
            <w:r>
              <w:t>6%</w:t>
            </w:r>
          </w:p>
        </w:tc>
      </w:tr>
    </w:tbl>
    <w:p w14:paraId="451F39C6" w14:textId="77777777" w:rsidR="00122CEB" w:rsidRDefault="00122CEB">
      <w:pPr>
        <w:pStyle w:val="ConsPlusNormal"/>
        <w:jc w:val="both"/>
      </w:pPr>
    </w:p>
    <w:p w14:paraId="59F83260" w14:textId="77777777" w:rsidR="00122CEB" w:rsidRDefault="00122CEB">
      <w:pPr>
        <w:pStyle w:val="ConsPlusNormal"/>
        <w:jc w:val="both"/>
      </w:pPr>
    </w:p>
    <w:p w14:paraId="21B177BA" w14:textId="77777777" w:rsidR="00122CEB" w:rsidRDefault="00122CEB">
      <w:pPr>
        <w:pStyle w:val="ConsPlusNormal"/>
        <w:jc w:val="both"/>
      </w:pPr>
    </w:p>
    <w:p w14:paraId="304ACECC" w14:textId="77777777" w:rsidR="00122CEB" w:rsidRDefault="00122CEB">
      <w:pPr>
        <w:pStyle w:val="ConsPlusNormal"/>
        <w:jc w:val="both"/>
      </w:pPr>
    </w:p>
    <w:p w14:paraId="40EC32BD" w14:textId="77777777" w:rsidR="00122CEB" w:rsidRDefault="00122CEB">
      <w:pPr>
        <w:pStyle w:val="ConsPlusNormal"/>
        <w:jc w:val="both"/>
      </w:pPr>
    </w:p>
    <w:p w14:paraId="40635334" w14:textId="77777777" w:rsidR="00122CEB" w:rsidRDefault="00122CEB">
      <w:pPr>
        <w:pStyle w:val="ConsPlusNormal"/>
        <w:jc w:val="right"/>
        <w:outlineLvl w:val="0"/>
      </w:pPr>
      <w:r>
        <w:t>Приложение 4</w:t>
      </w:r>
    </w:p>
    <w:p w14:paraId="3D7BC3DD" w14:textId="77777777" w:rsidR="00122CEB" w:rsidRDefault="00122CEB">
      <w:pPr>
        <w:pStyle w:val="ConsPlusNormal"/>
        <w:jc w:val="right"/>
      </w:pPr>
      <w:r>
        <w:t>к Закону</w:t>
      </w:r>
    </w:p>
    <w:p w14:paraId="5015C42F" w14:textId="77777777" w:rsidR="00122CEB" w:rsidRDefault="00122CEB">
      <w:pPr>
        <w:pStyle w:val="ConsPlusNormal"/>
        <w:jc w:val="right"/>
      </w:pPr>
      <w:r>
        <w:t>Пермского края</w:t>
      </w:r>
    </w:p>
    <w:p w14:paraId="6E14232D" w14:textId="77777777" w:rsidR="00122CEB" w:rsidRDefault="00122CEB">
      <w:pPr>
        <w:pStyle w:val="ConsPlusNormal"/>
        <w:jc w:val="right"/>
      </w:pPr>
      <w:r>
        <w:t>от 07.12.2023 N 253-ПК</w:t>
      </w:r>
    </w:p>
    <w:p w14:paraId="159668F7" w14:textId="77777777" w:rsidR="00122CEB" w:rsidRDefault="00122CEB">
      <w:pPr>
        <w:pStyle w:val="ConsPlusNormal"/>
        <w:jc w:val="both"/>
      </w:pPr>
    </w:p>
    <w:p w14:paraId="464589B2" w14:textId="77777777" w:rsidR="00122CEB" w:rsidRDefault="00122CEB">
      <w:pPr>
        <w:pStyle w:val="ConsPlusTitle"/>
        <w:jc w:val="center"/>
      </w:pPr>
      <w:bookmarkStart w:id="8" w:name="P1132"/>
      <w:bookmarkEnd w:id="8"/>
      <w:r>
        <w:t>РАСПРЕДЕЛЕНИЕ БЮДЖЕТНЫХ АССИГНОВАНИЙ ПО ЦЕЛЕВЫМ СТАТЬЯМ</w:t>
      </w:r>
    </w:p>
    <w:p w14:paraId="74C053D1" w14:textId="77777777" w:rsidR="00122CEB" w:rsidRDefault="00122CEB">
      <w:pPr>
        <w:pStyle w:val="ConsPlusTitle"/>
        <w:jc w:val="center"/>
      </w:pPr>
      <w:r>
        <w:t>(ГОСУДАРСТВЕННЫМ ПРОГРАММАМ И НЕПРОГРАММНЫМ НАПРАВЛЕНИЯМ</w:t>
      </w:r>
    </w:p>
    <w:p w14:paraId="115C772F" w14:textId="77777777" w:rsidR="00122CEB" w:rsidRDefault="00122CEB">
      <w:pPr>
        <w:pStyle w:val="ConsPlusTitle"/>
        <w:jc w:val="center"/>
      </w:pPr>
      <w:r>
        <w:t>ДЕЯТЕЛЬНОСТИ), ГРУППАМ ВИДОВ РАСХОДОВ КЛАССИФИКАЦИИ РАСХОДОВ</w:t>
      </w:r>
    </w:p>
    <w:p w14:paraId="2354FC19" w14:textId="77777777" w:rsidR="00122CEB" w:rsidRDefault="00122CEB">
      <w:pPr>
        <w:pStyle w:val="ConsPlusTitle"/>
        <w:jc w:val="center"/>
      </w:pPr>
      <w:r>
        <w:t>БЮДЖЕТА НА 2024 ГОД И НА ПЛАНОВЫЙ ПЕРИОД 2025 И 2026 ГОДОВ,</w:t>
      </w:r>
    </w:p>
    <w:p w14:paraId="0E582380" w14:textId="77777777" w:rsidR="00122CEB" w:rsidRDefault="00122CEB">
      <w:pPr>
        <w:pStyle w:val="ConsPlusTitle"/>
        <w:jc w:val="center"/>
      </w:pPr>
      <w:r>
        <w:t>ТЫС. РУБЛЕЙ</w:t>
      </w:r>
    </w:p>
    <w:p w14:paraId="6656A5DD"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22CEB" w14:paraId="6A664A38" w14:textId="77777777">
        <w:tc>
          <w:tcPr>
            <w:tcW w:w="60" w:type="dxa"/>
            <w:tcBorders>
              <w:top w:val="nil"/>
              <w:left w:val="nil"/>
              <w:bottom w:val="nil"/>
              <w:right w:val="nil"/>
            </w:tcBorders>
            <w:shd w:val="clear" w:color="auto" w:fill="CED3F1"/>
            <w:tcMar>
              <w:top w:w="0" w:type="dxa"/>
              <w:left w:w="0" w:type="dxa"/>
              <w:bottom w:w="0" w:type="dxa"/>
              <w:right w:w="0" w:type="dxa"/>
            </w:tcMar>
          </w:tcPr>
          <w:p w14:paraId="2525EA40"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A98605C"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2B56B5D" w14:textId="77777777" w:rsidR="00122CEB" w:rsidRDefault="00122CEB">
            <w:pPr>
              <w:pStyle w:val="ConsPlusNormal"/>
              <w:jc w:val="center"/>
            </w:pPr>
            <w:r>
              <w:rPr>
                <w:color w:val="392C69"/>
              </w:rPr>
              <w:t>Список изменяющих документов</w:t>
            </w:r>
          </w:p>
          <w:p w14:paraId="04E47C45" w14:textId="77777777" w:rsidR="00122CEB" w:rsidRDefault="00122CEB">
            <w:pPr>
              <w:pStyle w:val="ConsPlusNormal"/>
              <w:jc w:val="center"/>
            </w:pPr>
            <w:r>
              <w:rPr>
                <w:color w:val="392C69"/>
              </w:rPr>
              <w:t xml:space="preserve">(в ред. </w:t>
            </w:r>
            <w:hyperlink r:id="rId89">
              <w:r>
                <w:rPr>
                  <w:color w:val="0000FF"/>
                </w:rPr>
                <w:t>Закона</w:t>
              </w:r>
            </w:hyperlink>
            <w:r>
              <w:rPr>
                <w:color w:val="392C69"/>
              </w:rPr>
              <w:t xml:space="preserve"> Пермского края от 26.09.2024 N 356-ПК)</w:t>
            </w:r>
          </w:p>
        </w:tc>
        <w:tc>
          <w:tcPr>
            <w:tcW w:w="113" w:type="dxa"/>
            <w:tcBorders>
              <w:top w:val="nil"/>
              <w:left w:val="nil"/>
              <w:bottom w:val="nil"/>
              <w:right w:val="nil"/>
            </w:tcBorders>
            <w:shd w:val="clear" w:color="auto" w:fill="F4F3F8"/>
            <w:tcMar>
              <w:top w:w="0" w:type="dxa"/>
              <w:left w:w="0" w:type="dxa"/>
              <w:bottom w:w="0" w:type="dxa"/>
              <w:right w:w="0" w:type="dxa"/>
            </w:tcMar>
          </w:tcPr>
          <w:p w14:paraId="4C80205C" w14:textId="77777777" w:rsidR="00122CEB" w:rsidRDefault="00122CEB">
            <w:pPr>
              <w:pStyle w:val="ConsPlusNormal"/>
            </w:pPr>
          </w:p>
        </w:tc>
      </w:tr>
    </w:tbl>
    <w:p w14:paraId="713A2AF8" w14:textId="77777777" w:rsidR="00122CEB" w:rsidRDefault="00122CEB">
      <w:pPr>
        <w:pStyle w:val="ConsPlusNormal"/>
        <w:jc w:val="both"/>
      </w:pPr>
    </w:p>
    <w:p w14:paraId="5F8F6A1F" w14:textId="77777777" w:rsidR="00122CEB" w:rsidRDefault="00122CEB">
      <w:pPr>
        <w:pStyle w:val="ConsPlusNormal"/>
        <w:sectPr w:rsidR="00122CEB" w:rsidSect="00331F9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484"/>
        <w:gridCol w:w="3964"/>
        <w:gridCol w:w="1384"/>
        <w:gridCol w:w="1384"/>
        <w:gridCol w:w="1384"/>
      </w:tblGrid>
      <w:tr w:rsidR="00122CEB" w14:paraId="3A854D0D" w14:textId="77777777">
        <w:tc>
          <w:tcPr>
            <w:tcW w:w="1701" w:type="dxa"/>
          </w:tcPr>
          <w:p w14:paraId="1BE7152F" w14:textId="77777777" w:rsidR="00122CEB" w:rsidRDefault="00122CEB">
            <w:pPr>
              <w:pStyle w:val="ConsPlusNormal"/>
              <w:jc w:val="center"/>
            </w:pPr>
            <w:r>
              <w:lastRenderedPageBreak/>
              <w:t>ЦСР</w:t>
            </w:r>
          </w:p>
        </w:tc>
        <w:tc>
          <w:tcPr>
            <w:tcW w:w="484" w:type="dxa"/>
          </w:tcPr>
          <w:p w14:paraId="0B247176" w14:textId="77777777" w:rsidR="00122CEB" w:rsidRDefault="00122CEB">
            <w:pPr>
              <w:pStyle w:val="ConsPlusNormal"/>
              <w:jc w:val="center"/>
            </w:pPr>
            <w:r>
              <w:t>ВР</w:t>
            </w:r>
          </w:p>
        </w:tc>
        <w:tc>
          <w:tcPr>
            <w:tcW w:w="3964" w:type="dxa"/>
          </w:tcPr>
          <w:p w14:paraId="102176FD" w14:textId="77777777" w:rsidR="00122CEB" w:rsidRDefault="00122CEB">
            <w:pPr>
              <w:pStyle w:val="ConsPlusNormal"/>
              <w:jc w:val="center"/>
            </w:pPr>
            <w:r>
              <w:t>Наименование расходов</w:t>
            </w:r>
          </w:p>
        </w:tc>
        <w:tc>
          <w:tcPr>
            <w:tcW w:w="1384" w:type="dxa"/>
          </w:tcPr>
          <w:p w14:paraId="6EDE8772" w14:textId="77777777" w:rsidR="00122CEB" w:rsidRDefault="00122CEB">
            <w:pPr>
              <w:pStyle w:val="ConsPlusNormal"/>
              <w:jc w:val="center"/>
            </w:pPr>
            <w:r>
              <w:t>2024 год</w:t>
            </w:r>
          </w:p>
        </w:tc>
        <w:tc>
          <w:tcPr>
            <w:tcW w:w="1384" w:type="dxa"/>
          </w:tcPr>
          <w:p w14:paraId="69FF21D0" w14:textId="77777777" w:rsidR="00122CEB" w:rsidRDefault="00122CEB">
            <w:pPr>
              <w:pStyle w:val="ConsPlusNormal"/>
              <w:jc w:val="center"/>
            </w:pPr>
            <w:r>
              <w:t>2025 год</w:t>
            </w:r>
          </w:p>
        </w:tc>
        <w:tc>
          <w:tcPr>
            <w:tcW w:w="1384" w:type="dxa"/>
          </w:tcPr>
          <w:p w14:paraId="7BC11D13" w14:textId="77777777" w:rsidR="00122CEB" w:rsidRDefault="00122CEB">
            <w:pPr>
              <w:pStyle w:val="ConsPlusNormal"/>
              <w:jc w:val="center"/>
            </w:pPr>
            <w:r>
              <w:t>2026 год</w:t>
            </w:r>
          </w:p>
        </w:tc>
      </w:tr>
      <w:tr w:rsidR="00122CEB" w14:paraId="45E88FBE" w14:textId="77777777">
        <w:tc>
          <w:tcPr>
            <w:tcW w:w="1701" w:type="dxa"/>
          </w:tcPr>
          <w:p w14:paraId="26E9BBF9" w14:textId="77777777" w:rsidR="00122CEB" w:rsidRDefault="00122CEB">
            <w:pPr>
              <w:pStyle w:val="ConsPlusNormal"/>
              <w:jc w:val="center"/>
            </w:pPr>
            <w:r>
              <w:t>1</w:t>
            </w:r>
          </w:p>
        </w:tc>
        <w:tc>
          <w:tcPr>
            <w:tcW w:w="484" w:type="dxa"/>
          </w:tcPr>
          <w:p w14:paraId="6FDD0789" w14:textId="77777777" w:rsidR="00122CEB" w:rsidRDefault="00122CEB">
            <w:pPr>
              <w:pStyle w:val="ConsPlusNormal"/>
              <w:jc w:val="center"/>
            </w:pPr>
            <w:r>
              <w:t>2</w:t>
            </w:r>
          </w:p>
        </w:tc>
        <w:tc>
          <w:tcPr>
            <w:tcW w:w="3964" w:type="dxa"/>
          </w:tcPr>
          <w:p w14:paraId="0D7708EF" w14:textId="77777777" w:rsidR="00122CEB" w:rsidRDefault="00122CEB">
            <w:pPr>
              <w:pStyle w:val="ConsPlusNormal"/>
              <w:jc w:val="center"/>
            </w:pPr>
            <w:r>
              <w:t>3</w:t>
            </w:r>
          </w:p>
        </w:tc>
        <w:tc>
          <w:tcPr>
            <w:tcW w:w="1384" w:type="dxa"/>
          </w:tcPr>
          <w:p w14:paraId="2A9E7D89" w14:textId="77777777" w:rsidR="00122CEB" w:rsidRDefault="00122CEB">
            <w:pPr>
              <w:pStyle w:val="ConsPlusNormal"/>
              <w:jc w:val="center"/>
            </w:pPr>
            <w:r>
              <w:t>4</w:t>
            </w:r>
          </w:p>
        </w:tc>
        <w:tc>
          <w:tcPr>
            <w:tcW w:w="1384" w:type="dxa"/>
          </w:tcPr>
          <w:p w14:paraId="1D42B9E7" w14:textId="77777777" w:rsidR="00122CEB" w:rsidRDefault="00122CEB">
            <w:pPr>
              <w:pStyle w:val="ConsPlusNormal"/>
              <w:jc w:val="center"/>
            </w:pPr>
            <w:r>
              <w:t>5</w:t>
            </w:r>
          </w:p>
        </w:tc>
        <w:tc>
          <w:tcPr>
            <w:tcW w:w="1384" w:type="dxa"/>
          </w:tcPr>
          <w:p w14:paraId="23E2912F" w14:textId="77777777" w:rsidR="00122CEB" w:rsidRDefault="00122CEB">
            <w:pPr>
              <w:pStyle w:val="ConsPlusNormal"/>
              <w:jc w:val="center"/>
            </w:pPr>
            <w:r>
              <w:t>6</w:t>
            </w:r>
          </w:p>
        </w:tc>
      </w:tr>
      <w:tr w:rsidR="00122CEB" w14:paraId="4944C4D5" w14:textId="77777777">
        <w:tc>
          <w:tcPr>
            <w:tcW w:w="1701" w:type="dxa"/>
          </w:tcPr>
          <w:p w14:paraId="05DF336F" w14:textId="77777777" w:rsidR="00122CEB" w:rsidRDefault="00122CEB">
            <w:pPr>
              <w:pStyle w:val="ConsPlusNormal"/>
              <w:jc w:val="center"/>
            </w:pPr>
            <w:r>
              <w:t>01 0 00 00000</w:t>
            </w:r>
          </w:p>
        </w:tc>
        <w:tc>
          <w:tcPr>
            <w:tcW w:w="484" w:type="dxa"/>
          </w:tcPr>
          <w:p w14:paraId="5EC4E0C5" w14:textId="77777777" w:rsidR="00122CEB" w:rsidRDefault="00122CEB">
            <w:pPr>
              <w:pStyle w:val="ConsPlusNormal"/>
            </w:pPr>
          </w:p>
        </w:tc>
        <w:tc>
          <w:tcPr>
            <w:tcW w:w="3964" w:type="dxa"/>
          </w:tcPr>
          <w:p w14:paraId="41EFCF4A"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27F02F0A" w14:textId="77777777" w:rsidR="00122CEB" w:rsidRDefault="00122CEB">
            <w:pPr>
              <w:pStyle w:val="ConsPlusNormal"/>
              <w:jc w:val="right"/>
            </w:pPr>
            <w:r>
              <w:t>43596709,5</w:t>
            </w:r>
          </w:p>
        </w:tc>
        <w:tc>
          <w:tcPr>
            <w:tcW w:w="1384" w:type="dxa"/>
          </w:tcPr>
          <w:p w14:paraId="44494E5A" w14:textId="77777777" w:rsidR="00122CEB" w:rsidRDefault="00122CEB">
            <w:pPr>
              <w:pStyle w:val="ConsPlusNormal"/>
              <w:jc w:val="right"/>
            </w:pPr>
            <w:r>
              <w:t>42154064,8</w:t>
            </w:r>
          </w:p>
        </w:tc>
        <w:tc>
          <w:tcPr>
            <w:tcW w:w="1384" w:type="dxa"/>
          </w:tcPr>
          <w:p w14:paraId="4B4FA39E" w14:textId="77777777" w:rsidR="00122CEB" w:rsidRDefault="00122CEB">
            <w:pPr>
              <w:pStyle w:val="ConsPlusNormal"/>
              <w:jc w:val="right"/>
            </w:pPr>
            <w:r>
              <w:t>41825243,8</w:t>
            </w:r>
          </w:p>
        </w:tc>
      </w:tr>
      <w:tr w:rsidR="00122CEB" w14:paraId="4ACFC3E2" w14:textId="77777777">
        <w:tc>
          <w:tcPr>
            <w:tcW w:w="1701" w:type="dxa"/>
          </w:tcPr>
          <w:p w14:paraId="6E3FF073" w14:textId="77777777" w:rsidR="00122CEB" w:rsidRDefault="00122CEB">
            <w:pPr>
              <w:pStyle w:val="ConsPlusNormal"/>
              <w:jc w:val="center"/>
            </w:pPr>
            <w:r>
              <w:t>01 1 00 00000</w:t>
            </w:r>
          </w:p>
        </w:tc>
        <w:tc>
          <w:tcPr>
            <w:tcW w:w="484" w:type="dxa"/>
          </w:tcPr>
          <w:p w14:paraId="25F85A26" w14:textId="77777777" w:rsidR="00122CEB" w:rsidRDefault="00122CEB">
            <w:pPr>
              <w:pStyle w:val="ConsPlusNormal"/>
            </w:pPr>
          </w:p>
        </w:tc>
        <w:tc>
          <w:tcPr>
            <w:tcW w:w="3964" w:type="dxa"/>
          </w:tcPr>
          <w:p w14:paraId="43A72CB6" w14:textId="77777777" w:rsidR="00122CEB" w:rsidRDefault="00122CEB">
            <w:pPr>
              <w:pStyle w:val="ConsPlusNormal"/>
            </w:pPr>
            <w:r>
              <w:t>Региональные проекты в рамках национальных проектов</w:t>
            </w:r>
          </w:p>
        </w:tc>
        <w:tc>
          <w:tcPr>
            <w:tcW w:w="1384" w:type="dxa"/>
          </w:tcPr>
          <w:p w14:paraId="7F6B11D6" w14:textId="77777777" w:rsidR="00122CEB" w:rsidRDefault="00122CEB">
            <w:pPr>
              <w:pStyle w:val="ConsPlusNormal"/>
              <w:jc w:val="right"/>
            </w:pPr>
            <w:r>
              <w:t>2859371,6</w:t>
            </w:r>
          </w:p>
        </w:tc>
        <w:tc>
          <w:tcPr>
            <w:tcW w:w="1384" w:type="dxa"/>
          </w:tcPr>
          <w:p w14:paraId="49984922" w14:textId="77777777" w:rsidR="00122CEB" w:rsidRDefault="00122CEB">
            <w:pPr>
              <w:pStyle w:val="ConsPlusNormal"/>
              <w:jc w:val="right"/>
            </w:pPr>
            <w:r>
              <w:t>3264136,5</w:t>
            </w:r>
          </w:p>
        </w:tc>
        <w:tc>
          <w:tcPr>
            <w:tcW w:w="1384" w:type="dxa"/>
          </w:tcPr>
          <w:p w14:paraId="723A8A12" w14:textId="77777777" w:rsidR="00122CEB" w:rsidRDefault="00122CEB">
            <w:pPr>
              <w:pStyle w:val="ConsPlusNormal"/>
              <w:jc w:val="right"/>
            </w:pPr>
            <w:r>
              <w:t>414336,9</w:t>
            </w:r>
          </w:p>
        </w:tc>
      </w:tr>
      <w:tr w:rsidR="00122CEB" w14:paraId="6A05C79A" w14:textId="77777777">
        <w:tc>
          <w:tcPr>
            <w:tcW w:w="1701" w:type="dxa"/>
          </w:tcPr>
          <w:p w14:paraId="1F9A8BF2" w14:textId="77777777" w:rsidR="00122CEB" w:rsidRDefault="00122CEB">
            <w:pPr>
              <w:pStyle w:val="ConsPlusNormal"/>
              <w:jc w:val="center"/>
            </w:pPr>
            <w:r>
              <w:t>01 1 N1 00000</w:t>
            </w:r>
          </w:p>
        </w:tc>
        <w:tc>
          <w:tcPr>
            <w:tcW w:w="484" w:type="dxa"/>
          </w:tcPr>
          <w:p w14:paraId="06F78A66" w14:textId="77777777" w:rsidR="00122CEB" w:rsidRDefault="00122CEB">
            <w:pPr>
              <w:pStyle w:val="ConsPlusNormal"/>
            </w:pPr>
          </w:p>
        </w:tc>
        <w:tc>
          <w:tcPr>
            <w:tcW w:w="3964" w:type="dxa"/>
          </w:tcPr>
          <w:p w14:paraId="61852978" w14:textId="77777777" w:rsidR="00122CEB" w:rsidRDefault="00122CEB">
            <w:pPr>
              <w:pStyle w:val="ConsPlusNormal"/>
            </w:pPr>
            <w:r>
              <w:t>Региональный проект "Развитие системы оказания первичной медико-санитарной помощи"</w:t>
            </w:r>
          </w:p>
        </w:tc>
        <w:tc>
          <w:tcPr>
            <w:tcW w:w="1384" w:type="dxa"/>
          </w:tcPr>
          <w:p w14:paraId="4C94C632" w14:textId="77777777" w:rsidR="00122CEB" w:rsidRDefault="00122CEB">
            <w:pPr>
              <w:pStyle w:val="ConsPlusNormal"/>
              <w:jc w:val="right"/>
            </w:pPr>
            <w:r>
              <w:t>125703,6</w:t>
            </w:r>
          </w:p>
        </w:tc>
        <w:tc>
          <w:tcPr>
            <w:tcW w:w="1384" w:type="dxa"/>
          </w:tcPr>
          <w:p w14:paraId="028451B2" w14:textId="77777777" w:rsidR="00122CEB" w:rsidRDefault="00122CEB">
            <w:pPr>
              <w:pStyle w:val="ConsPlusNormal"/>
              <w:jc w:val="right"/>
            </w:pPr>
            <w:r>
              <w:t>125703,6</w:t>
            </w:r>
          </w:p>
        </w:tc>
        <w:tc>
          <w:tcPr>
            <w:tcW w:w="1384" w:type="dxa"/>
          </w:tcPr>
          <w:p w14:paraId="293ED1DD" w14:textId="77777777" w:rsidR="00122CEB" w:rsidRDefault="00122CEB">
            <w:pPr>
              <w:pStyle w:val="ConsPlusNormal"/>
              <w:jc w:val="right"/>
            </w:pPr>
            <w:r>
              <w:t>125703,6</w:t>
            </w:r>
          </w:p>
        </w:tc>
      </w:tr>
      <w:tr w:rsidR="00122CEB" w14:paraId="2F24EA7D" w14:textId="77777777">
        <w:tc>
          <w:tcPr>
            <w:tcW w:w="1701" w:type="dxa"/>
          </w:tcPr>
          <w:p w14:paraId="7AC75840" w14:textId="77777777" w:rsidR="00122CEB" w:rsidRDefault="00122CEB">
            <w:pPr>
              <w:pStyle w:val="ConsPlusNormal"/>
              <w:jc w:val="center"/>
            </w:pPr>
            <w:r>
              <w:t>01 1 N1 55540</w:t>
            </w:r>
          </w:p>
        </w:tc>
        <w:tc>
          <w:tcPr>
            <w:tcW w:w="484" w:type="dxa"/>
          </w:tcPr>
          <w:p w14:paraId="4C919260" w14:textId="77777777" w:rsidR="00122CEB" w:rsidRDefault="00122CEB">
            <w:pPr>
              <w:pStyle w:val="ConsPlusNormal"/>
            </w:pPr>
          </w:p>
        </w:tc>
        <w:tc>
          <w:tcPr>
            <w:tcW w:w="3964" w:type="dxa"/>
          </w:tcPr>
          <w:p w14:paraId="07A941EC" w14:textId="77777777" w:rsidR="00122CEB" w:rsidRDefault="00122CEB">
            <w:pPr>
              <w:pStyle w:val="ConsPlusNormal"/>
            </w:pPr>
            <w: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1384" w:type="dxa"/>
          </w:tcPr>
          <w:p w14:paraId="0352B46F" w14:textId="77777777" w:rsidR="00122CEB" w:rsidRDefault="00122CEB">
            <w:pPr>
              <w:pStyle w:val="ConsPlusNormal"/>
              <w:jc w:val="right"/>
            </w:pPr>
            <w:r>
              <w:t>125703,6</w:t>
            </w:r>
          </w:p>
        </w:tc>
        <w:tc>
          <w:tcPr>
            <w:tcW w:w="1384" w:type="dxa"/>
          </w:tcPr>
          <w:p w14:paraId="16E0B48F" w14:textId="77777777" w:rsidR="00122CEB" w:rsidRDefault="00122CEB">
            <w:pPr>
              <w:pStyle w:val="ConsPlusNormal"/>
              <w:jc w:val="right"/>
            </w:pPr>
            <w:r>
              <w:t>125703,6</w:t>
            </w:r>
          </w:p>
        </w:tc>
        <w:tc>
          <w:tcPr>
            <w:tcW w:w="1384" w:type="dxa"/>
          </w:tcPr>
          <w:p w14:paraId="457B8833" w14:textId="77777777" w:rsidR="00122CEB" w:rsidRDefault="00122CEB">
            <w:pPr>
              <w:pStyle w:val="ConsPlusNormal"/>
              <w:jc w:val="right"/>
            </w:pPr>
            <w:r>
              <w:t>125703,6</w:t>
            </w:r>
          </w:p>
        </w:tc>
      </w:tr>
      <w:tr w:rsidR="00122CEB" w14:paraId="7BB88C16" w14:textId="77777777">
        <w:tc>
          <w:tcPr>
            <w:tcW w:w="1701" w:type="dxa"/>
          </w:tcPr>
          <w:p w14:paraId="36448EB5" w14:textId="77777777" w:rsidR="00122CEB" w:rsidRDefault="00122CEB">
            <w:pPr>
              <w:pStyle w:val="ConsPlusNormal"/>
              <w:jc w:val="center"/>
            </w:pPr>
            <w:r>
              <w:t>01 1 N1 55540</w:t>
            </w:r>
          </w:p>
        </w:tc>
        <w:tc>
          <w:tcPr>
            <w:tcW w:w="484" w:type="dxa"/>
          </w:tcPr>
          <w:p w14:paraId="7F2392A9" w14:textId="77777777" w:rsidR="00122CEB" w:rsidRDefault="00122CEB">
            <w:pPr>
              <w:pStyle w:val="ConsPlusNormal"/>
              <w:jc w:val="center"/>
            </w:pPr>
            <w:r>
              <w:t>600</w:t>
            </w:r>
          </w:p>
        </w:tc>
        <w:tc>
          <w:tcPr>
            <w:tcW w:w="3964" w:type="dxa"/>
          </w:tcPr>
          <w:p w14:paraId="12BE669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D7278D0" w14:textId="77777777" w:rsidR="00122CEB" w:rsidRDefault="00122CEB">
            <w:pPr>
              <w:pStyle w:val="ConsPlusNormal"/>
              <w:jc w:val="right"/>
            </w:pPr>
            <w:r>
              <w:t>125703,6</w:t>
            </w:r>
          </w:p>
        </w:tc>
        <w:tc>
          <w:tcPr>
            <w:tcW w:w="1384" w:type="dxa"/>
          </w:tcPr>
          <w:p w14:paraId="1B9181C1" w14:textId="77777777" w:rsidR="00122CEB" w:rsidRDefault="00122CEB">
            <w:pPr>
              <w:pStyle w:val="ConsPlusNormal"/>
              <w:jc w:val="right"/>
            </w:pPr>
            <w:r>
              <w:t>125703,6</w:t>
            </w:r>
          </w:p>
        </w:tc>
        <w:tc>
          <w:tcPr>
            <w:tcW w:w="1384" w:type="dxa"/>
          </w:tcPr>
          <w:p w14:paraId="382B99D0" w14:textId="77777777" w:rsidR="00122CEB" w:rsidRDefault="00122CEB">
            <w:pPr>
              <w:pStyle w:val="ConsPlusNormal"/>
              <w:jc w:val="right"/>
            </w:pPr>
            <w:r>
              <w:t>125703,6</w:t>
            </w:r>
          </w:p>
        </w:tc>
      </w:tr>
      <w:tr w:rsidR="00122CEB" w14:paraId="788FB6D1" w14:textId="77777777">
        <w:tc>
          <w:tcPr>
            <w:tcW w:w="1701" w:type="dxa"/>
          </w:tcPr>
          <w:p w14:paraId="71E32BCA" w14:textId="77777777" w:rsidR="00122CEB" w:rsidRDefault="00122CEB">
            <w:pPr>
              <w:pStyle w:val="ConsPlusNormal"/>
              <w:jc w:val="center"/>
            </w:pPr>
            <w:r>
              <w:t>01 1 N2 00000</w:t>
            </w:r>
          </w:p>
        </w:tc>
        <w:tc>
          <w:tcPr>
            <w:tcW w:w="484" w:type="dxa"/>
          </w:tcPr>
          <w:p w14:paraId="3313D1B4" w14:textId="77777777" w:rsidR="00122CEB" w:rsidRDefault="00122CEB">
            <w:pPr>
              <w:pStyle w:val="ConsPlusNormal"/>
            </w:pPr>
          </w:p>
        </w:tc>
        <w:tc>
          <w:tcPr>
            <w:tcW w:w="3964" w:type="dxa"/>
          </w:tcPr>
          <w:p w14:paraId="1A60C0D5" w14:textId="77777777" w:rsidR="00122CEB" w:rsidRDefault="00122CEB">
            <w:pPr>
              <w:pStyle w:val="ConsPlusNormal"/>
            </w:pPr>
            <w:r>
              <w:t>Региональный проект "Борьба с сердечно-сосудистыми заболеваниями"</w:t>
            </w:r>
          </w:p>
        </w:tc>
        <w:tc>
          <w:tcPr>
            <w:tcW w:w="1384" w:type="dxa"/>
          </w:tcPr>
          <w:p w14:paraId="0CD26813" w14:textId="77777777" w:rsidR="00122CEB" w:rsidRDefault="00122CEB">
            <w:pPr>
              <w:pStyle w:val="ConsPlusNormal"/>
              <w:jc w:val="right"/>
            </w:pPr>
            <w:r>
              <w:t>603196,6</w:t>
            </w:r>
          </w:p>
        </w:tc>
        <w:tc>
          <w:tcPr>
            <w:tcW w:w="1384" w:type="dxa"/>
          </w:tcPr>
          <w:p w14:paraId="7EEF5952" w14:textId="77777777" w:rsidR="00122CEB" w:rsidRDefault="00122CEB">
            <w:pPr>
              <w:pStyle w:val="ConsPlusNormal"/>
              <w:jc w:val="right"/>
            </w:pPr>
            <w:r>
              <w:t>288095,9</w:t>
            </w:r>
          </w:p>
        </w:tc>
        <w:tc>
          <w:tcPr>
            <w:tcW w:w="1384" w:type="dxa"/>
          </w:tcPr>
          <w:p w14:paraId="3F429660" w14:textId="77777777" w:rsidR="00122CEB" w:rsidRDefault="00122CEB">
            <w:pPr>
              <w:pStyle w:val="ConsPlusNormal"/>
              <w:jc w:val="right"/>
            </w:pPr>
            <w:r>
              <w:t>288095,9</w:t>
            </w:r>
          </w:p>
        </w:tc>
      </w:tr>
      <w:tr w:rsidR="00122CEB" w14:paraId="14765D3B" w14:textId="77777777">
        <w:tc>
          <w:tcPr>
            <w:tcW w:w="1701" w:type="dxa"/>
          </w:tcPr>
          <w:p w14:paraId="3C6556E1" w14:textId="77777777" w:rsidR="00122CEB" w:rsidRDefault="00122CEB">
            <w:pPr>
              <w:pStyle w:val="ConsPlusNormal"/>
              <w:jc w:val="center"/>
            </w:pPr>
            <w:r>
              <w:t>01 1 N2 51920</w:t>
            </w:r>
          </w:p>
        </w:tc>
        <w:tc>
          <w:tcPr>
            <w:tcW w:w="484" w:type="dxa"/>
          </w:tcPr>
          <w:p w14:paraId="16C2BF65" w14:textId="77777777" w:rsidR="00122CEB" w:rsidRDefault="00122CEB">
            <w:pPr>
              <w:pStyle w:val="ConsPlusNormal"/>
            </w:pPr>
          </w:p>
        </w:tc>
        <w:tc>
          <w:tcPr>
            <w:tcW w:w="3964" w:type="dxa"/>
          </w:tcPr>
          <w:p w14:paraId="48354E5F" w14:textId="77777777" w:rsidR="00122CEB" w:rsidRDefault="00122CEB">
            <w:pPr>
              <w:pStyle w:val="ConsPlusNormal"/>
            </w:pPr>
            <w:r>
              <w:t>Оснащение оборудованием региональных сосудистых центров и первичных сосудистых отделений</w:t>
            </w:r>
          </w:p>
        </w:tc>
        <w:tc>
          <w:tcPr>
            <w:tcW w:w="1384" w:type="dxa"/>
          </w:tcPr>
          <w:p w14:paraId="400C73B2" w14:textId="77777777" w:rsidR="00122CEB" w:rsidRDefault="00122CEB">
            <w:pPr>
              <w:pStyle w:val="ConsPlusNormal"/>
              <w:jc w:val="right"/>
            </w:pPr>
            <w:r>
              <w:t>315100,7</w:t>
            </w:r>
          </w:p>
        </w:tc>
        <w:tc>
          <w:tcPr>
            <w:tcW w:w="1384" w:type="dxa"/>
          </w:tcPr>
          <w:p w14:paraId="38BF3DB2" w14:textId="77777777" w:rsidR="00122CEB" w:rsidRDefault="00122CEB">
            <w:pPr>
              <w:pStyle w:val="ConsPlusNormal"/>
              <w:jc w:val="right"/>
            </w:pPr>
            <w:r>
              <w:t>0,0</w:t>
            </w:r>
          </w:p>
        </w:tc>
        <w:tc>
          <w:tcPr>
            <w:tcW w:w="1384" w:type="dxa"/>
          </w:tcPr>
          <w:p w14:paraId="1BAE9AD3" w14:textId="77777777" w:rsidR="00122CEB" w:rsidRDefault="00122CEB">
            <w:pPr>
              <w:pStyle w:val="ConsPlusNormal"/>
              <w:jc w:val="right"/>
            </w:pPr>
            <w:r>
              <w:t>0,0</w:t>
            </w:r>
          </w:p>
        </w:tc>
      </w:tr>
      <w:tr w:rsidR="00122CEB" w14:paraId="1CF98C8F" w14:textId="77777777">
        <w:tc>
          <w:tcPr>
            <w:tcW w:w="1701" w:type="dxa"/>
          </w:tcPr>
          <w:p w14:paraId="1BE36C57" w14:textId="77777777" w:rsidR="00122CEB" w:rsidRDefault="00122CEB">
            <w:pPr>
              <w:pStyle w:val="ConsPlusNormal"/>
              <w:jc w:val="center"/>
            </w:pPr>
            <w:r>
              <w:t>01 1 N2 51920</w:t>
            </w:r>
          </w:p>
        </w:tc>
        <w:tc>
          <w:tcPr>
            <w:tcW w:w="484" w:type="dxa"/>
          </w:tcPr>
          <w:p w14:paraId="7EBFF927" w14:textId="77777777" w:rsidR="00122CEB" w:rsidRDefault="00122CEB">
            <w:pPr>
              <w:pStyle w:val="ConsPlusNormal"/>
              <w:jc w:val="center"/>
            </w:pPr>
            <w:r>
              <w:t>600</w:t>
            </w:r>
          </w:p>
        </w:tc>
        <w:tc>
          <w:tcPr>
            <w:tcW w:w="3964" w:type="dxa"/>
          </w:tcPr>
          <w:p w14:paraId="25C64C2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3650954" w14:textId="77777777" w:rsidR="00122CEB" w:rsidRDefault="00122CEB">
            <w:pPr>
              <w:pStyle w:val="ConsPlusNormal"/>
              <w:jc w:val="right"/>
            </w:pPr>
            <w:r>
              <w:t>315100,7</w:t>
            </w:r>
          </w:p>
        </w:tc>
        <w:tc>
          <w:tcPr>
            <w:tcW w:w="1384" w:type="dxa"/>
          </w:tcPr>
          <w:p w14:paraId="1623B116" w14:textId="77777777" w:rsidR="00122CEB" w:rsidRDefault="00122CEB">
            <w:pPr>
              <w:pStyle w:val="ConsPlusNormal"/>
              <w:jc w:val="right"/>
            </w:pPr>
            <w:r>
              <w:t>0,0</w:t>
            </w:r>
          </w:p>
        </w:tc>
        <w:tc>
          <w:tcPr>
            <w:tcW w:w="1384" w:type="dxa"/>
          </w:tcPr>
          <w:p w14:paraId="724D5D19" w14:textId="77777777" w:rsidR="00122CEB" w:rsidRDefault="00122CEB">
            <w:pPr>
              <w:pStyle w:val="ConsPlusNormal"/>
              <w:jc w:val="right"/>
            </w:pPr>
            <w:r>
              <w:t>0,0</w:t>
            </w:r>
          </w:p>
        </w:tc>
      </w:tr>
      <w:tr w:rsidR="00122CEB" w14:paraId="4AC0B337" w14:textId="77777777">
        <w:tc>
          <w:tcPr>
            <w:tcW w:w="1701" w:type="dxa"/>
          </w:tcPr>
          <w:p w14:paraId="2C9202D2" w14:textId="77777777" w:rsidR="00122CEB" w:rsidRDefault="00122CEB">
            <w:pPr>
              <w:pStyle w:val="ConsPlusNormal"/>
              <w:jc w:val="center"/>
            </w:pPr>
            <w:r>
              <w:t>01 1 N2 55860</w:t>
            </w:r>
          </w:p>
        </w:tc>
        <w:tc>
          <w:tcPr>
            <w:tcW w:w="484" w:type="dxa"/>
          </w:tcPr>
          <w:p w14:paraId="788306F4" w14:textId="77777777" w:rsidR="00122CEB" w:rsidRDefault="00122CEB">
            <w:pPr>
              <w:pStyle w:val="ConsPlusNormal"/>
            </w:pPr>
          </w:p>
        </w:tc>
        <w:tc>
          <w:tcPr>
            <w:tcW w:w="3964" w:type="dxa"/>
          </w:tcPr>
          <w:p w14:paraId="55AEC895" w14:textId="77777777" w:rsidR="00122CEB" w:rsidRDefault="00122CEB">
            <w:pPr>
              <w:pStyle w:val="ConsPlusNormal"/>
            </w:pPr>
            <w:r>
              <w:t xml:space="preserve">Обеспечение профилактики развития сердечно-сосудистых заболеваний и </w:t>
            </w:r>
            <w:r>
              <w:lastRenderedPageBreak/>
              <w:t>сердечно-сосудистых осложнений у пациентов высокого риска, находящихся на диспансерном наблюдении</w:t>
            </w:r>
          </w:p>
        </w:tc>
        <w:tc>
          <w:tcPr>
            <w:tcW w:w="1384" w:type="dxa"/>
          </w:tcPr>
          <w:p w14:paraId="2D51E568" w14:textId="77777777" w:rsidR="00122CEB" w:rsidRDefault="00122CEB">
            <w:pPr>
              <w:pStyle w:val="ConsPlusNormal"/>
              <w:jc w:val="right"/>
            </w:pPr>
            <w:r>
              <w:lastRenderedPageBreak/>
              <w:t>288095,9</w:t>
            </w:r>
          </w:p>
        </w:tc>
        <w:tc>
          <w:tcPr>
            <w:tcW w:w="1384" w:type="dxa"/>
          </w:tcPr>
          <w:p w14:paraId="39DA8220" w14:textId="77777777" w:rsidR="00122CEB" w:rsidRDefault="00122CEB">
            <w:pPr>
              <w:pStyle w:val="ConsPlusNormal"/>
              <w:jc w:val="right"/>
            </w:pPr>
            <w:r>
              <w:t>288095,9</w:t>
            </w:r>
          </w:p>
        </w:tc>
        <w:tc>
          <w:tcPr>
            <w:tcW w:w="1384" w:type="dxa"/>
          </w:tcPr>
          <w:p w14:paraId="0EBEDA13" w14:textId="77777777" w:rsidR="00122CEB" w:rsidRDefault="00122CEB">
            <w:pPr>
              <w:pStyle w:val="ConsPlusNormal"/>
              <w:jc w:val="right"/>
            </w:pPr>
            <w:r>
              <w:t>288095,9</w:t>
            </w:r>
          </w:p>
        </w:tc>
      </w:tr>
      <w:tr w:rsidR="00122CEB" w14:paraId="5C6FC879" w14:textId="77777777">
        <w:tc>
          <w:tcPr>
            <w:tcW w:w="1701" w:type="dxa"/>
          </w:tcPr>
          <w:p w14:paraId="5DA8142E" w14:textId="77777777" w:rsidR="00122CEB" w:rsidRDefault="00122CEB">
            <w:pPr>
              <w:pStyle w:val="ConsPlusNormal"/>
              <w:jc w:val="center"/>
            </w:pPr>
            <w:r>
              <w:t>01 1 N2 55860</w:t>
            </w:r>
          </w:p>
        </w:tc>
        <w:tc>
          <w:tcPr>
            <w:tcW w:w="484" w:type="dxa"/>
          </w:tcPr>
          <w:p w14:paraId="141B0254" w14:textId="77777777" w:rsidR="00122CEB" w:rsidRDefault="00122CEB">
            <w:pPr>
              <w:pStyle w:val="ConsPlusNormal"/>
              <w:jc w:val="center"/>
            </w:pPr>
            <w:r>
              <w:t>200</w:t>
            </w:r>
          </w:p>
        </w:tc>
        <w:tc>
          <w:tcPr>
            <w:tcW w:w="3964" w:type="dxa"/>
          </w:tcPr>
          <w:p w14:paraId="6B350D4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D4B68E8" w14:textId="77777777" w:rsidR="00122CEB" w:rsidRDefault="00122CEB">
            <w:pPr>
              <w:pStyle w:val="ConsPlusNormal"/>
              <w:jc w:val="right"/>
            </w:pPr>
            <w:r>
              <w:t>288095,9</w:t>
            </w:r>
          </w:p>
        </w:tc>
        <w:tc>
          <w:tcPr>
            <w:tcW w:w="1384" w:type="dxa"/>
          </w:tcPr>
          <w:p w14:paraId="01047FE6" w14:textId="77777777" w:rsidR="00122CEB" w:rsidRDefault="00122CEB">
            <w:pPr>
              <w:pStyle w:val="ConsPlusNormal"/>
              <w:jc w:val="right"/>
            </w:pPr>
            <w:r>
              <w:t>288095,9</w:t>
            </w:r>
          </w:p>
        </w:tc>
        <w:tc>
          <w:tcPr>
            <w:tcW w:w="1384" w:type="dxa"/>
          </w:tcPr>
          <w:p w14:paraId="24AB5886" w14:textId="77777777" w:rsidR="00122CEB" w:rsidRDefault="00122CEB">
            <w:pPr>
              <w:pStyle w:val="ConsPlusNormal"/>
              <w:jc w:val="right"/>
            </w:pPr>
            <w:r>
              <w:t>288095,9</w:t>
            </w:r>
          </w:p>
        </w:tc>
      </w:tr>
      <w:tr w:rsidR="00122CEB" w14:paraId="64579C50" w14:textId="77777777">
        <w:tc>
          <w:tcPr>
            <w:tcW w:w="1701" w:type="dxa"/>
          </w:tcPr>
          <w:p w14:paraId="476AAD59" w14:textId="77777777" w:rsidR="00122CEB" w:rsidRDefault="00122CEB">
            <w:pPr>
              <w:pStyle w:val="ConsPlusNormal"/>
              <w:jc w:val="center"/>
            </w:pPr>
            <w:r>
              <w:t>01 1 N3 00000</w:t>
            </w:r>
          </w:p>
        </w:tc>
        <w:tc>
          <w:tcPr>
            <w:tcW w:w="484" w:type="dxa"/>
          </w:tcPr>
          <w:p w14:paraId="62891A54" w14:textId="77777777" w:rsidR="00122CEB" w:rsidRDefault="00122CEB">
            <w:pPr>
              <w:pStyle w:val="ConsPlusNormal"/>
            </w:pPr>
          </w:p>
        </w:tc>
        <w:tc>
          <w:tcPr>
            <w:tcW w:w="3964" w:type="dxa"/>
          </w:tcPr>
          <w:p w14:paraId="40C3F10A" w14:textId="77777777" w:rsidR="00122CEB" w:rsidRDefault="00122CEB">
            <w:pPr>
              <w:pStyle w:val="ConsPlusNormal"/>
            </w:pPr>
            <w:r>
              <w:t>Региональный проект "Борьба с онкологическими заболеваниями"</w:t>
            </w:r>
          </w:p>
        </w:tc>
        <w:tc>
          <w:tcPr>
            <w:tcW w:w="1384" w:type="dxa"/>
          </w:tcPr>
          <w:p w14:paraId="3802F562" w14:textId="77777777" w:rsidR="00122CEB" w:rsidRDefault="00122CEB">
            <w:pPr>
              <w:pStyle w:val="ConsPlusNormal"/>
              <w:jc w:val="right"/>
            </w:pPr>
            <w:r>
              <w:t>78746,3</w:t>
            </w:r>
          </w:p>
        </w:tc>
        <w:tc>
          <w:tcPr>
            <w:tcW w:w="1384" w:type="dxa"/>
          </w:tcPr>
          <w:p w14:paraId="648C87E4" w14:textId="77777777" w:rsidR="00122CEB" w:rsidRDefault="00122CEB">
            <w:pPr>
              <w:pStyle w:val="ConsPlusNormal"/>
              <w:jc w:val="right"/>
            </w:pPr>
            <w:r>
              <w:t>0,0</w:t>
            </w:r>
          </w:p>
        </w:tc>
        <w:tc>
          <w:tcPr>
            <w:tcW w:w="1384" w:type="dxa"/>
          </w:tcPr>
          <w:p w14:paraId="7E46271E" w14:textId="77777777" w:rsidR="00122CEB" w:rsidRDefault="00122CEB">
            <w:pPr>
              <w:pStyle w:val="ConsPlusNormal"/>
              <w:jc w:val="right"/>
            </w:pPr>
            <w:r>
              <w:t>0,0</w:t>
            </w:r>
          </w:p>
        </w:tc>
      </w:tr>
      <w:tr w:rsidR="00122CEB" w14:paraId="477EE5F1" w14:textId="77777777">
        <w:tc>
          <w:tcPr>
            <w:tcW w:w="1701" w:type="dxa"/>
          </w:tcPr>
          <w:p w14:paraId="101490FE" w14:textId="77777777" w:rsidR="00122CEB" w:rsidRDefault="00122CEB">
            <w:pPr>
              <w:pStyle w:val="ConsPlusNormal"/>
              <w:jc w:val="center"/>
            </w:pPr>
            <w:r>
              <w:t>01 1 N3 51900</w:t>
            </w:r>
          </w:p>
        </w:tc>
        <w:tc>
          <w:tcPr>
            <w:tcW w:w="484" w:type="dxa"/>
          </w:tcPr>
          <w:p w14:paraId="000B1148" w14:textId="77777777" w:rsidR="00122CEB" w:rsidRDefault="00122CEB">
            <w:pPr>
              <w:pStyle w:val="ConsPlusNormal"/>
            </w:pPr>
          </w:p>
        </w:tc>
        <w:tc>
          <w:tcPr>
            <w:tcW w:w="3964" w:type="dxa"/>
          </w:tcPr>
          <w:p w14:paraId="43A2A2B1" w14:textId="77777777" w:rsidR="00122CEB" w:rsidRDefault="00122CEB">
            <w:pPr>
              <w:pStyle w:val="ConsPlusNormal"/>
            </w:pPr>
            <w:r>
              <w:t xml:space="preserve">Создание и оснащение референс-центров для проведения </w:t>
            </w:r>
            <w:proofErr w:type="spellStart"/>
            <w:r>
              <w:t>иммуногистохимических</w:t>
            </w:r>
            <w:proofErr w:type="spellEnd"/>
            <w: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384" w:type="dxa"/>
          </w:tcPr>
          <w:p w14:paraId="5148283C" w14:textId="77777777" w:rsidR="00122CEB" w:rsidRDefault="00122CEB">
            <w:pPr>
              <w:pStyle w:val="ConsPlusNormal"/>
              <w:jc w:val="right"/>
            </w:pPr>
            <w:r>
              <w:t>78746,3</w:t>
            </w:r>
          </w:p>
        </w:tc>
        <w:tc>
          <w:tcPr>
            <w:tcW w:w="1384" w:type="dxa"/>
          </w:tcPr>
          <w:p w14:paraId="583C554B" w14:textId="77777777" w:rsidR="00122CEB" w:rsidRDefault="00122CEB">
            <w:pPr>
              <w:pStyle w:val="ConsPlusNormal"/>
              <w:jc w:val="right"/>
            </w:pPr>
            <w:r>
              <w:t>0,0</w:t>
            </w:r>
          </w:p>
        </w:tc>
        <w:tc>
          <w:tcPr>
            <w:tcW w:w="1384" w:type="dxa"/>
          </w:tcPr>
          <w:p w14:paraId="1DA113BC" w14:textId="77777777" w:rsidR="00122CEB" w:rsidRDefault="00122CEB">
            <w:pPr>
              <w:pStyle w:val="ConsPlusNormal"/>
              <w:jc w:val="right"/>
            </w:pPr>
            <w:r>
              <w:t>0,0</w:t>
            </w:r>
          </w:p>
        </w:tc>
      </w:tr>
      <w:tr w:rsidR="00122CEB" w14:paraId="692695A8" w14:textId="77777777">
        <w:tc>
          <w:tcPr>
            <w:tcW w:w="1701" w:type="dxa"/>
          </w:tcPr>
          <w:p w14:paraId="6A4835CD" w14:textId="77777777" w:rsidR="00122CEB" w:rsidRDefault="00122CEB">
            <w:pPr>
              <w:pStyle w:val="ConsPlusNormal"/>
              <w:jc w:val="center"/>
            </w:pPr>
            <w:r>
              <w:t>01 1 N3 51900</w:t>
            </w:r>
          </w:p>
        </w:tc>
        <w:tc>
          <w:tcPr>
            <w:tcW w:w="484" w:type="dxa"/>
          </w:tcPr>
          <w:p w14:paraId="6F44DED9" w14:textId="77777777" w:rsidR="00122CEB" w:rsidRDefault="00122CEB">
            <w:pPr>
              <w:pStyle w:val="ConsPlusNormal"/>
              <w:jc w:val="center"/>
            </w:pPr>
            <w:r>
              <w:t>600</w:t>
            </w:r>
          </w:p>
        </w:tc>
        <w:tc>
          <w:tcPr>
            <w:tcW w:w="3964" w:type="dxa"/>
          </w:tcPr>
          <w:p w14:paraId="402621D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1EC39DA" w14:textId="77777777" w:rsidR="00122CEB" w:rsidRDefault="00122CEB">
            <w:pPr>
              <w:pStyle w:val="ConsPlusNormal"/>
              <w:jc w:val="right"/>
            </w:pPr>
            <w:r>
              <w:t>78746,3</w:t>
            </w:r>
          </w:p>
        </w:tc>
        <w:tc>
          <w:tcPr>
            <w:tcW w:w="1384" w:type="dxa"/>
          </w:tcPr>
          <w:p w14:paraId="2E741B64" w14:textId="77777777" w:rsidR="00122CEB" w:rsidRDefault="00122CEB">
            <w:pPr>
              <w:pStyle w:val="ConsPlusNormal"/>
              <w:jc w:val="right"/>
            </w:pPr>
            <w:r>
              <w:t>0,0</w:t>
            </w:r>
          </w:p>
        </w:tc>
        <w:tc>
          <w:tcPr>
            <w:tcW w:w="1384" w:type="dxa"/>
          </w:tcPr>
          <w:p w14:paraId="374B91D6" w14:textId="77777777" w:rsidR="00122CEB" w:rsidRDefault="00122CEB">
            <w:pPr>
              <w:pStyle w:val="ConsPlusNormal"/>
              <w:jc w:val="right"/>
            </w:pPr>
            <w:r>
              <w:t>0,0</w:t>
            </w:r>
          </w:p>
        </w:tc>
      </w:tr>
      <w:tr w:rsidR="00122CEB" w14:paraId="1B4D54A1" w14:textId="77777777">
        <w:tc>
          <w:tcPr>
            <w:tcW w:w="1701" w:type="dxa"/>
          </w:tcPr>
          <w:p w14:paraId="084842D9" w14:textId="77777777" w:rsidR="00122CEB" w:rsidRDefault="00122CEB">
            <w:pPr>
              <w:pStyle w:val="ConsPlusNormal"/>
              <w:jc w:val="center"/>
            </w:pPr>
            <w:r>
              <w:t>01 1 N7 00000</w:t>
            </w:r>
          </w:p>
        </w:tc>
        <w:tc>
          <w:tcPr>
            <w:tcW w:w="484" w:type="dxa"/>
          </w:tcPr>
          <w:p w14:paraId="57393920" w14:textId="77777777" w:rsidR="00122CEB" w:rsidRDefault="00122CEB">
            <w:pPr>
              <w:pStyle w:val="ConsPlusNormal"/>
            </w:pPr>
          </w:p>
        </w:tc>
        <w:tc>
          <w:tcPr>
            <w:tcW w:w="3964" w:type="dxa"/>
          </w:tcPr>
          <w:p w14:paraId="4951669A" w14:textId="77777777" w:rsidR="00122CEB" w:rsidRDefault="00122CEB">
            <w:pPr>
              <w:pStyle w:val="ConsPlusNormal"/>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84" w:type="dxa"/>
          </w:tcPr>
          <w:p w14:paraId="52DA03F3" w14:textId="77777777" w:rsidR="00122CEB" w:rsidRDefault="00122CEB">
            <w:pPr>
              <w:pStyle w:val="ConsPlusNormal"/>
              <w:jc w:val="right"/>
            </w:pPr>
            <w:r>
              <w:t>130576,0</w:t>
            </w:r>
          </w:p>
        </w:tc>
        <w:tc>
          <w:tcPr>
            <w:tcW w:w="1384" w:type="dxa"/>
          </w:tcPr>
          <w:p w14:paraId="10D67199" w14:textId="77777777" w:rsidR="00122CEB" w:rsidRDefault="00122CEB">
            <w:pPr>
              <w:pStyle w:val="ConsPlusNormal"/>
              <w:jc w:val="right"/>
            </w:pPr>
            <w:r>
              <w:t>0,0</w:t>
            </w:r>
          </w:p>
        </w:tc>
        <w:tc>
          <w:tcPr>
            <w:tcW w:w="1384" w:type="dxa"/>
          </w:tcPr>
          <w:p w14:paraId="0DD0B8C7" w14:textId="77777777" w:rsidR="00122CEB" w:rsidRDefault="00122CEB">
            <w:pPr>
              <w:pStyle w:val="ConsPlusNormal"/>
              <w:jc w:val="right"/>
            </w:pPr>
            <w:r>
              <w:t>0,0</w:t>
            </w:r>
          </w:p>
        </w:tc>
      </w:tr>
      <w:tr w:rsidR="00122CEB" w14:paraId="12A58D05" w14:textId="77777777">
        <w:tc>
          <w:tcPr>
            <w:tcW w:w="1701" w:type="dxa"/>
          </w:tcPr>
          <w:p w14:paraId="00B47005" w14:textId="77777777" w:rsidR="00122CEB" w:rsidRDefault="00122CEB">
            <w:pPr>
              <w:pStyle w:val="ConsPlusNormal"/>
              <w:jc w:val="center"/>
            </w:pPr>
            <w:r>
              <w:t>01 1 N7 51140</w:t>
            </w:r>
          </w:p>
        </w:tc>
        <w:tc>
          <w:tcPr>
            <w:tcW w:w="484" w:type="dxa"/>
          </w:tcPr>
          <w:p w14:paraId="253A26E4" w14:textId="77777777" w:rsidR="00122CEB" w:rsidRDefault="00122CEB">
            <w:pPr>
              <w:pStyle w:val="ConsPlusNormal"/>
            </w:pPr>
          </w:p>
        </w:tc>
        <w:tc>
          <w:tcPr>
            <w:tcW w:w="3964" w:type="dxa"/>
          </w:tcPr>
          <w:p w14:paraId="42F2BFB6" w14:textId="77777777" w:rsidR="00122CEB" w:rsidRDefault="00122CEB">
            <w:pPr>
              <w:pStyle w:val="ConsPlusNormal"/>
            </w:pPr>
            <w:r>
              <w:t xml:space="preserve">Реализация регионального проекта "Создание единого контура в здравоохранении на основе единой </w:t>
            </w:r>
            <w:r>
              <w:lastRenderedPageBreak/>
              <w:t>государственной информационной системы здравоохранения (ЕГИСЗ)"</w:t>
            </w:r>
          </w:p>
        </w:tc>
        <w:tc>
          <w:tcPr>
            <w:tcW w:w="1384" w:type="dxa"/>
          </w:tcPr>
          <w:p w14:paraId="75B18803" w14:textId="77777777" w:rsidR="00122CEB" w:rsidRDefault="00122CEB">
            <w:pPr>
              <w:pStyle w:val="ConsPlusNormal"/>
              <w:jc w:val="right"/>
            </w:pPr>
            <w:r>
              <w:lastRenderedPageBreak/>
              <w:t>130576,0</w:t>
            </w:r>
          </w:p>
        </w:tc>
        <w:tc>
          <w:tcPr>
            <w:tcW w:w="1384" w:type="dxa"/>
          </w:tcPr>
          <w:p w14:paraId="36BBC9FC" w14:textId="77777777" w:rsidR="00122CEB" w:rsidRDefault="00122CEB">
            <w:pPr>
              <w:pStyle w:val="ConsPlusNormal"/>
              <w:jc w:val="right"/>
            </w:pPr>
            <w:r>
              <w:t>0,0</w:t>
            </w:r>
          </w:p>
        </w:tc>
        <w:tc>
          <w:tcPr>
            <w:tcW w:w="1384" w:type="dxa"/>
          </w:tcPr>
          <w:p w14:paraId="5D409BCA" w14:textId="77777777" w:rsidR="00122CEB" w:rsidRDefault="00122CEB">
            <w:pPr>
              <w:pStyle w:val="ConsPlusNormal"/>
              <w:jc w:val="right"/>
            </w:pPr>
            <w:r>
              <w:t>0,0</w:t>
            </w:r>
          </w:p>
        </w:tc>
      </w:tr>
      <w:tr w:rsidR="00122CEB" w14:paraId="1645B7C0" w14:textId="77777777">
        <w:tc>
          <w:tcPr>
            <w:tcW w:w="1701" w:type="dxa"/>
          </w:tcPr>
          <w:p w14:paraId="741FBD39" w14:textId="77777777" w:rsidR="00122CEB" w:rsidRDefault="00122CEB">
            <w:pPr>
              <w:pStyle w:val="ConsPlusNormal"/>
              <w:jc w:val="center"/>
            </w:pPr>
            <w:r>
              <w:t>01 1 N7 51140</w:t>
            </w:r>
          </w:p>
        </w:tc>
        <w:tc>
          <w:tcPr>
            <w:tcW w:w="484" w:type="dxa"/>
          </w:tcPr>
          <w:p w14:paraId="00AB2DB2" w14:textId="77777777" w:rsidR="00122CEB" w:rsidRDefault="00122CEB">
            <w:pPr>
              <w:pStyle w:val="ConsPlusNormal"/>
              <w:jc w:val="center"/>
            </w:pPr>
            <w:r>
              <w:t>200</w:t>
            </w:r>
          </w:p>
        </w:tc>
        <w:tc>
          <w:tcPr>
            <w:tcW w:w="3964" w:type="dxa"/>
          </w:tcPr>
          <w:p w14:paraId="4204AE0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895FEE4" w14:textId="77777777" w:rsidR="00122CEB" w:rsidRDefault="00122CEB">
            <w:pPr>
              <w:pStyle w:val="ConsPlusNormal"/>
              <w:jc w:val="right"/>
            </w:pPr>
            <w:r>
              <w:t>130576,0</w:t>
            </w:r>
          </w:p>
        </w:tc>
        <w:tc>
          <w:tcPr>
            <w:tcW w:w="1384" w:type="dxa"/>
          </w:tcPr>
          <w:p w14:paraId="3D6051C9" w14:textId="77777777" w:rsidR="00122CEB" w:rsidRDefault="00122CEB">
            <w:pPr>
              <w:pStyle w:val="ConsPlusNormal"/>
              <w:jc w:val="right"/>
            </w:pPr>
            <w:r>
              <w:t>0,0</w:t>
            </w:r>
          </w:p>
        </w:tc>
        <w:tc>
          <w:tcPr>
            <w:tcW w:w="1384" w:type="dxa"/>
          </w:tcPr>
          <w:p w14:paraId="332E6782" w14:textId="77777777" w:rsidR="00122CEB" w:rsidRDefault="00122CEB">
            <w:pPr>
              <w:pStyle w:val="ConsPlusNormal"/>
              <w:jc w:val="right"/>
            </w:pPr>
            <w:r>
              <w:t>0,0</w:t>
            </w:r>
          </w:p>
        </w:tc>
      </w:tr>
      <w:tr w:rsidR="00122CEB" w14:paraId="69A23355" w14:textId="77777777">
        <w:tc>
          <w:tcPr>
            <w:tcW w:w="1701" w:type="dxa"/>
          </w:tcPr>
          <w:p w14:paraId="0BA70C35" w14:textId="77777777" w:rsidR="00122CEB" w:rsidRDefault="00122CEB">
            <w:pPr>
              <w:pStyle w:val="ConsPlusNormal"/>
              <w:jc w:val="center"/>
            </w:pPr>
            <w:r>
              <w:t>01 1 N9 00000</w:t>
            </w:r>
          </w:p>
        </w:tc>
        <w:tc>
          <w:tcPr>
            <w:tcW w:w="484" w:type="dxa"/>
          </w:tcPr>
          <w:p w14:paraId="228BFD5C" w14:textId="77777777" w:rsidR="00122CEB" w:rsidRDefault="00122CEB">
            <w:pPr>
              <w:pStyle w:val="ConsPlusNormal"/>
            </w:pPr>
          </w:p>
        </w:tc>
        <w:tc>
          <w:tcPr>
            <w:tcW w:w="3964" w:type="dxa"/>
          </w:tcPr>
          <w:p w14:paraId="6F837D6C" w14:textId="77777777" w:rsidR="00122CEB" w:rsidRDefault="00122CEB">
            <w:pPr>
              <w:pStyle w:val="ConsPlusNormal"/>
            </w:pPr>
            <w:r>
              <w:t>Региональный проект "Модернизация первичного звена здравоохранения в Пермском крае"</w:t>
            </w:r>
          </w:p>
        </w:tc>
        <w:tc>
          <w:tcPr>
            <w:tcW w:w="1384" w:type="dxa"/>
          </w:tcPr>
          <w:p w14:paraId="226F919F" w14:textId="77777777" w:rsidR="00122CEB" w:rsidRDefault="00122CEB">
            <w:pPr>
              <w:pStyle w:val="ConsPlusNormal"/>
              <w:jc w:val="right"/>
            </w:pPr>
            <w:r>
              <w:t>1899856,7</w:t>
            </w:r>
          </w:p>
        </w:tc>
        <w:tc>
          <w:tcPr>
            <w:tcW w:w="1384" w:type="dxa"/>
          </w:tcPr>
          <w:p w14:paraId="2D323E21" w14:textId="77777777" w:rsidR="00122CEB" w:rsidRDefault="00122CEB">
            <w:pPr>
              <w:pStyle w:val="ConsPlusNormal"/>
              <w:jc w:val="right"/>
            </w:pPr>
            <w:r>
              <w:t>2849784,8</w:t>
            </w:r>
          </w:p>
        </w:tc>
        <w:tc>
          <w:tcPr>
            <w:tcW w:w="1384" w:type="dxa"/>
          </w:tcPr>
          <w:p w14:paraId="7B8648C2" w14:textId="77777777" w:rsidR="00122CEB" w:rsidRDefault="00122CEB">
            <w:pPr>
              <w:pStyle w:val="ConsPlusNormal"/>
              <w:jc w:val="right"/>
            </w:pPr>
            <w:r>
              <w:t>0,0</w:t>
            </w:r>
          </w:p>
        </w:tc>
      </w:tr>
      <w:tr w:rsidR="00122CEB" w14:paraId="46E039CE" w14:textId="77777777">
        <w:tc>
          <w:tcPr>
            <w:tcW w:w="1701" w:type="dxa"/>
          </w:tcPr>
          <w:p w14:paraId="0E9843A3" w14:textId="77777777" w:rsidR="00122CEB" w:rsidRDefault="00122CEB">
            <w:pPr>
              <w:pStyle w:val="ConsPlusNormal"/>
              <w:jc w:val="center"/>
            </w:pPr>
            <w:r>
              <w:t>01 1 N9 53650</w:t>
            </w:r>
          </w:p>
        </w:tc>
        <w:tc>
          <w:tcPr>
            <w:tcW w:w="484" w:type="dxa"/>
          </w:tcPr>
          <w:p w14:paraId="02676C15" w14:textId="77777777" w:rsidR="00122CEB" w:rsidRDefault="00122CEB">
            <w:pPr>
              <w:pStyle w:val="ConsPlusNormal"/>
            </w:pPr>
          </w:p>
        </w:tc>
        <w:tc>
          <w:tcPr>
            <w:tcW w:w="3964" w:type="dxa"/>
          </w:tcPr>
          <w:p w14:paraId="54AA0704" w14:textId="77777777" w:rsidR="00122CEB" w:rsidRDefault="00122CEB">
            <w:pPr>
              <w:pStyle w:val="ConsPlusNormal"/>
            </w:pPr>
            <w:r>
              <w:t>Реализация региональных проектов модернизации первичного звена здравоохранения</w:t>
            </w:r>
          </w:p>
        </w:tc>
        <w:tc>
          <w:tcPr>
            <w:tcW w:w="1384" w:type="dxa"/>
          </w:tcPr>
          <w:p w14:paraId="19DC16CC" w14:textId="77777777" w:rsidR="00122CEB" w:rsidRDefault="00122CEB">
            <w:pPr>
              <w:pStyle w:val="ConsPlusNormal"/>
              <w:jc w:val="right"/>
            </w:pPr>
            <w:r>
              <w:t>1899856,7</w:t>
            </w:r>
          </w:p>
        </w:tc>
        <w:tc>
          <w:tcPr>
            <w:tcW w:w="1384" w:type="dxa"/>
          </w:tcPr>
          <w:p w14:paraId="2B6361A2" w14:textId="77777777" w:rsidR="00122CEB" w:rsidRDefault="00122CEB">
            <w:pPr>
              <w:pStyle w:val="ConsPlusNormal"/>
              <w:jc w:val="right"/>
            </w:pPr>
            <w:r>
              <w:t>2849784,8</w:t>
            </w:r>
          </w:p>
        </w:tc>
        <w:tc>
          <w:tcPr>
            <w:tcW w:w="1384" w:type="dxa"/>
          </w:tcPr>
          <w:p w14:paraId="1EA54F4F" w14:textId="77777777" w:rsidR="00122CEB" w:rsidRDefault="00122CEB">
            <w:pPr>
              <w:pStyle w:val="ConsPlusNormal"/>
              <w:jc w:val="right"/>
            </w:pPr>
            <w:r>
              <w:t>0,0</w:t>
            </w:r>
          </w:p>
        </w:tc>
      </w:tr>
      <w:tr w:rsidR="00122CEB" w14:paraId="76F78F80" w14:textId="77777777">
        <w:tc>
          <w:tcPr>
            <w:tcW w:w="1701" w:type="dxa"/>
          </w:tcPr>
          <w:p w14:paraId="23165ED7" w14:textId="77777777" w:rsidR="00122CEB" w:rsidRDefault="00122CEB">
            <w:pPr>
              <w:pStyle w:val="ConsPlusNormal"/>
              <w:jc w:val="center"/>
            </w:pPr>
            <w:r>
              <w:t>01 1 N9 53650</w:t>
            </w:r>
          </w:p>
        </w:tc>
        <w:tc>
          <w:tcPr>
            <w:tcW w:w="484" w:type="dxa"/>
          </w:tcPr>
          <w:p w14:paraId="2C413121" w14:textId="77777777" w:rsidR="00122CEB" w:rsidRDefault="00122CEB">
            <w:pPr>
              <w:pStyle w:val="ConsPlusNormal"/>
              <w:jc w:val="center"/>
            </w:pPr>
            <w:r>
              <w:t>200</w:t>
            </w:r>
          </w:p>
        </w:tc>
        <w:tc>
          <w:tcPr>
            <w:tcW w:w="3964" w:type="dxa"/>
          </w:tcPr>
          <w:p w14:paraId="5C067C5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FDD7FD4" w14:textId="77777777" w:rsidR="00122CEB" w:rsidRDefault="00122CEB">
            <w:pPr>
              <w:pStyle w:val="ConsPlusNormal"/>
              <w:jc w:val="right"/>
            </w:pPr>
            <w:r>
              <w:t>328775,2</w:t>
            </w:r>
          </w:p>
        </w:tc>
        <w:tc>
          <w:tcPr>
            <w:tcW w:w="1384" w:type="dxa"/>
          </w:tcPr>
          <w:p w14:paraId="6F7DE0DF" w14:textId="77777777" w:rsidR="00122CEB" w:rsidRDefault="00122CEB">
            <w:pPr>
              <w:pStyle w:val="ConsPlusNormal"/>
              <w:jc w:val="right"/>
            </w:pPr>
            <w:r>
              <w:t>36297,3</w:t>
            </w:r>
          </w:p>
        </w:tc>
        <w:tc>
          <w:tcPr>
            <w:tcW w:w="1384" w:type="dxa"/>
          </w:tcPr>
          <w:p w14:paraId="4B28CAC4" w14:textId="77777777" w:rsidR="00122CEB" w:rsidRDefault="00122CEB">
            <w:pPr>
              <w:pStyle w:val="ConsPlusNormal"/>
              <w:jc w:val="right"/>
            </w:pPr>
            <w:r>
              <w:t>0,0</w:t>
            </w:r>
          </w:p>
        </w:tc>
      </w:tr>
      <w:tr w:rsidR="00122CEB" w14:paraId="1470AE0B" w14:textId="77777777">
        <w:tc>
          <w:tcPr>
            <w:tcW w:w="1701" w:type="dxa"/>
          </w:tcPr>
          <w:p w14:paraId="12491A96" w14:textId="77777777" w:rsidR="00122CEB" w:rsidRDefault="00122CEB">
            <w:pPr>
              <w:pStyle w:val="ConsPlusNormal"/>
              <w:jc w:val="center"/>
            </w:pPr>
            <w:r>
              <w:t>01 1 N9 53650</w:t>
            </w:r>
          </w:p>
        </w:tc>
        <w:tc>
          <w:tcPr>
            <w:tcW w:w="484" w:type="dxa"/>
          </w:tcPr>
          <w:p w14:paraId="198DB45A" w14:textId="77777777" w:rsidR="00122CEB" w:rsidRDefault="00122CEB">
            <w:pPr>
              <w:pStyle w:val="ConsPlusNormal"/>
              <w:jc w:val="center"/>
            </w:pPr>
            <w:r>
              <w:t>400</w:t>
            </w:r>
          </w:p>
        </w:tc>
        <w:tc>
          <w:tcPr>
            <w:tcW w:w="3964" w:type="dxa"/>
          </w:tcPr>
          <w:p w14:paraId="6C4C9B96"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51F9C0DA" w14:textId="77777777" w:rsidR="00122CEB" w:rsidRDefault="00122CEB">
            <w:pPr>
              <w:pStyle w:val="ConsPlusNormal"/>
              <w:jc w:val="right"/>
            </w:pPr>
            <w:r>
              <w:t>1134461,5</w:t>
            </w:r>
          </w:p>
        </w:tc>
        <w:tc>
          <w:tcPr>
            <w:tcW w:w="1384" w:type="dxa"/>
          </w:tcPr>
          <w:p w14:paraId="756852AB" w14:textId="77777777" w:rsidR="00122CEB" w:rsidRDefault="00122CEB">
            <w:pPr>
              <w:pStyle w:val="ConsPlusNormal"/>
              <w:jc w:val="right"/>
            </w:pPr>
            <w:r>
              <w:t>1983768,0</w:t>
            </w:r>
          </w:p>
        </w:tc>
        <w:tc>
          <w:tcPr>
            <w:tcW w:w="1384" w:type="dxa"/>
          </w:tcPr>
          <w:p w14:paraId="3E386468" w14:textId="77777777" w:rsidR="00122CEB" w:rsidRDefault="00122CEB">
            <w:pPr>
              <w:pStyle w:val="ConsPlusNormal"/>
              <w:jc w:val="right"/>
            </w:pPr>
            <w:r>
              <w:t>0,0</w:t>
            </w:r>
          </w:p>
        </w:tc>
      </w:tr>
      <w:tr w:rsidR="00122CEB" w14:paraId="286BC0AC" w14:textId="77777777">
        <w:tc>
          <w:tcPr>
            <w:tcW w:w="1701" w:type="dxa"/>
          </w:tcPr>
          <w:p w14:paraId="41D1A1AE" w14:textId="77777777" w:rsidR="00122CEB" w:rsidRDefault="00122CEB">
            <w:pPr>
              <w:pStyle w:val="ConsPlusNormal"/>
              <w:jc w:val="center"/>
            </w:pPr>
            <w:r>
              <w:t>01 1 N9 53650</w:t>
            </w:r>
          </w:p>
        </w:tc>
        <w:tc>
          <w:tcPr>
            <w:tcW w:w="484" w:type="dxa"/>
          </w:tcPr>
          <w:p w14:paraId="22346734" w14:textId="77777777" w:rsidR="00122CEB" w:rsidRDefault="00122CEB">
            <w:pPr>
              <w:pStyle w:val="ConsPlusNormal"/>
              <w:jc w:val="center"/>
            </w:pPr>
            <w:r>
              <w:t>600</w:t>
            </w:r>
          </w:p>
        </w:tc>
        <w:tc>
          <w:tcPr>
            <w:tcW w:w="3964" w:type="dxa"/>
          </w:tcPr>
          <w:p w14:paraId="4F680B4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586B23C" w14:textId="77777777" w:rsidR="00122CEB" w:rsidRDefault="00122CEB">
            <w:pPr>
              <w:pStyle w:val="ConsPlusNormal"/>
              <w:jc w:val="right"/>
            </w:pPr>
            <w:r>
              <w:t>436620,0</w:t>
            </w:r>
          </w:p>
        </w:tc>
        <w:tc>
          <w:tcPr>
            <w:tcW w:w="1384" w:type="dxa"/>
          </w:tcPr>
          <w:p w14:paraId="7B708E25" w14:textId="77777777" w:rsidR="00122CEB" w:rsidRDefault="00122CEB">
            <w:pPr>
              <w:pStyle w:val="ConsPlusNormal"/>
              <w:jc w:val="right"/>
            </w:pPr>
            <w:r>
              <w:t>829719,5</w:t>
            </w:r>
          </w:p>
        </w:tc>
        <w:tc>
          <w:tcPr>
            <w:tcW w:w="1384" w:type="dxa"/>
          </w:tcPr>
          <w:p w14:paraId="280A264B" w14:textId="77777777" w:rsidR="00122CEB" w:rsidRDefault="00122CEB">
            <w:pPr>
              <w:pStyle w:val="ConsPlusNormal"/>
              <w:jc w:val="right"/>
            </w:pPr>
            <w:r>
              <w:t>0,0</w:t>
            </w:r>
          </w:p>
        </w:tc>
      </w:tr>
      <w:tr w:rsidR="00122CEB" w14:paraId="0972B5C6" w14:textId="77777777">
        <w:tc>
          <w:tcPr>
            <w:tcW w:w="1701" w:type="dxa"/>
          </w:tcPr>
          <w:p w14:paraId="48CB4D84" w14:textId="77777777" w:rsidR="00122CEB" w:rsidRDefault="00122CEB">
            <w:pPr>
              <w:pStyle w:val="ConsPlusNormal"/>
              <w:jc w:val="center"/>
            </w:pPr>
            <w:r>
              <w:t>01 1 P3 00000</w:t>
            </w:r>
          </w:p>
        </w:tc>
        <w:tc>
          <w:tcPr>
            <w:tcW w:w="484" w:type="dxa"/>
          </w:tcPr>
          <w:p w14:paraId="3A69A249" w14:textId="77777777" w:rsidR="00122CEB" w:rsidRDefault="00122CEB">
            <w:pPr>
              <w:pStyle w:val="ConsPlusNormal"/>
            </w:pPr>
          </w:p>
        </w:tc>
        <w:tc>
          <w:tcPr>
            <w:tcW w:w="3964" w:type="dxa"/>
          </w:tcPr>
          <w:p w14:paraId="0183A27D" w14:textId="77777777" w:rsidR="00122CEB" w:rsidRDefault="00122CEB">
            <w:pPr>
              <w:pStyle w:val="ConsPlusNormal"/>
            </w:pPr>
            <w:r>
              <w:t>Региональный проект "Разработка и реализация программы системной поддержки и повышения качества жизни граждан старшего поколения"</w:t>
            </w:r>
          </w:p>
        </w:tc>
        <w:tc>
          <w:tcPr>
            <w:tcW w:w="1384" w:type="dxa"/>
          </w:tcPr>
          <w:p w14:paraId="31FD5254" w14:textId="77777777" w:rsidR="00122CEB" w:rsidRDefault="00122CEB">
            <w:pPr>
              <w:pStyle w:val="ConsPlusNormal"/>
              <w:jc w:val="right"/>
            </w:pPr>
            <w:r>
              <w:t>548,2</w:t>
            </w:r>
          </w:p>
        </w:tc>
        <w:tc>
          <w:tcPr>
            <w:tcW w:w="1384" w:type="dxa"/>
          </w:tcPr>
          <w:p w14:paraId="5E4C2DD7" w14:textId="77777777" w:rsidR="00122CEB" w:rsidRDefault="00122CEB">
            <w:pPr>
              <w:pStyle w:val="ConsPlusNormal"/>
              <w:jc w:val="right"/>
            </w:pPr>
            <w:r>
              <w:t>552,2</w:t>
            </w:r>
          </w:p>
        </w:tc>
        <w:tc>
          <w:tcPr>
            <w:tcW w:w="1384" w:type="dxa"/>
          </w:tcPr>
          <w:p w14:paraId="2B8787D5" w14:textId="77777777" w:rsidR="00122CEB" w:rsidRDefault="00122CEB">
            <w:pPr>
              <w:pStyle w:val="ConsPlusNormal"/>
              <w:jc w:val="right"/>
            </w:pPr>
            <w:r>
              <w:t>537,4</w:t>
            </w:r>
          </w:p>
        </w:tc>
      </w:tr>
      <w:tr w:rsidR="00122CEB" w14:paraId="21FF1825" w14:textId="77777777">
        <w:tc>
          <w:tcPr>
            <w:tcW w:w="1701" w:type="dxa"/>
          </w:tcPr>
          <w:p w14:paraId="10B413AC" w14:textId="77777777" w:rsidR="00122CEB" w:rsidRDefault="00122CEB">
            <w:pPr>
              <w:pStyle w:val="ConsPlusNormal"/>
              <w:jc w:val="center"/>
            </w:pPr>
            <w:r>
              <w:t>01 1 P3 54680</w:t>
            </w:r>
          </w:p>
        </w:tc>
        <w:tc>
          <w:tcPr>
            <w:tcW w:w="484" w:type="dxa"/>
          </w:tcPr>
          <w:p w14:paraId="67635D70" w14:textId="77777777" w:rsidR="00122CEB" w:rsidRDefault="00122CEB">
            <w:pPr>
              <w:pStyle w:val="ConsPlusNormal"/>
            </w:pPr>
          </w:p>
        </w:tc>
        <w:tc>
          <w:tcPr>
            <w:tcW w:w="3964" w:type="dxa"/>
          </w:tcPr>
          <w:p w14:paraId="6A04751D" w14:textId="77777777" w:rsidR="00122CEB" w:rsidRDefault="00122CEB">
            <w:pPr>
              <w:pStyle w:val="ConsPlusNormal"/>
            </w:pPr>
            <w:r>
              <w:t xml:space="preserve">Проведение вакцинации против пневмококковой инфекции граждан старше трудоспособного возраста из </w:t>
            </w:r>
            <w:r>
              <w:lastRenderedPageBreak/>
              <w:t>групп риска, проживающих в организациях социального обслуживания</w:t>
            </w:r>
          </w:p>
        </w:tc>
        <w:tc>
          <w:tcPr>
            <w:tcW w:w="1384" w:type="dxa"/>
          </w:tcPr>
          <w:p w14:paraId="480DDB29" w14:textId="77777777" w:rsidR="00122CEB" w:rsidRDefault="00122CEB">
            <w:pPr>
              <w:pStyle w:val="ConsPlusNormal"/>
              <w:jc w:val="right"/>
            </w:pPr>
            <w:r>
              <w:lastRenderedPageBreak/>
              <w:t>548,2</w:t>
            </w:r>
          </w:p>
        </w:tc>
        <w:tc>
          <w:tcPr>
            <w:tcW w:w="1384" w:type="dxa"/>
          </w:tcPr>
          <w:p w14:paraId="569D96E0" w14:textId="77777777" w:rsidR="00122CEB" w:rsidRDefault="00122CEB">
            <w:pPr>
              <w:pStyle w:val="ConsPlusNormal"/>
              <w:jc w:val="right"/>
            </w:pPr>
            <w:r>
              <w:t>552,2</w:t>
            </w:r>
          </w:p>
        </w:tc>
        <w:tc>
          <w:tcPr>
            <w:tcW w:w="1384" w:type="dxa"/>
          </w:tcPr>
          <w:p w14:paraId="76B1E730" w14:textId="77777777" w:rsidR="00122CEB" w:rsidRDefault="00122CEB">
            <w:pPr>
              <w:pStyle w:val="ConsPlusNormal"/>
              <w:jc w:val="right"/>
            </w:pPr>
            <w:r>
              <w:t>537,4</w:t>
            </w:r>
          </w:p>
        </w:tc>
      </w:tr>
      <w:tr w:rsidR="00122CEB" w14:paraId="571C5BA0" w14:textId="77777777">
        <w:tc>
          <w:tcPr>
            <w:tcW w:w="1701" w:type="dxa"/>
          </w:tcPr>
          <w:p w14:paraId="524E1915" w14:textId="77777777" w:rsidR="00122CEB" w:rsidRDefault="00122CEB">
            <w:pPr>
              <w:pStyle w:val="ConsPlusNormal"/>
              <w:jc w:val="center"/>
            </w:pPr>
            <w:r>
              <w:t>01 1 P3 54680</w:t>
            </w:r>
          </w:p>
        </w:tc>
        <w:tc>
          <w:tcPr>
            <w:tcW w:w="484" w:type="dxa"/>
          </w:tcPr>
          <w:p w14:paraId="19252C13" w14:textId="77777777" w:rsidR="00122CEB" w:rsidRDefault="00122CEB">
            <w:pPr>
              <w:pStyle w:val="ConsPlusNormal"/>
              <w:jc w:val="center"/>
            </w:pPr>
            <w:r>
              <w:t>200</w:t>
            </w:r>
          </w:p>
        </w:tc>
        <w:tc>
          <w:tcPr>
            <w:tcW w:w="3964" w:type="dxa"/>
          </w:tcPr>
          <w:p w14:paraId="4218888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23A82A7" w14:textId="77777777" w:rsidR="00122CEB" w:rsidRDefault="00122CEB">
            <w:pPr>
              <w:pStyle w:val="ConsPlusNormal"/>
              <w:jc w:val="right"/>
            </w:pPr>
            <w:r>
              <w:t>548,2</w:t>
            </w:r>
          </w:p>
        </w:tc>
        <w:tc>
          <w:tcPr>
            <w:tcW w:w="1384" w:type="dxa"/>
          </w:tcPr>
          <w:p w14:paraId="59B311D0" w14:textId="77777777" w:rsidR="00122CEB" w:rsidRDefault="00122CEB">
            <w:pPr>
              <w:pStyle w:val="ConsPlusNormal"/>
              <w:jc w:val="right"/>
            </w:pPr>
            <w:r>
              <w:t>552,2</w:t>
            </w:r>
          </w:p>
        </w:tc>
        <w:tc>
          <w:tcPr>
            <w:tcW w:w="1384" w:type="dxa"/>
          </w:tcPr>
          <w:p w14:paraId="45BF4DE6" w14:textId="77777777" w:rsidR="00122CEB" w:rsidRDefault="00122CEB">
            <w:pPr>
              <w:pStyle w:val="ConsPlusNormal"/>
              <w:jc w:val="right"/>
            </w:pPr>
            <w:r>
              <w:t>537,4</w:t>
            </w:r>
          </w:p>
        </w:tc>
      </w:tr>
      <w:tr w:rsidR="00122CEB" w14:paraId="106DA661" w14:textId="77777777">
        <w:tc>
          <w:tcPr>
            <w:tcW w:w="1701" w:type="dxa"/>
          </w:tcPr>
          <w:p w14:paraId="75F3F89E" w14:textId="77777777" w:rsidR="00122CEB" w:rsidRDefault="00122CEB">
            <w:pPr>
              <w:pStyle w:val="ConsPlusNormal"/>
              <w:jc w:val="center"/>
            </w:pPr>
            <w:r>
              <w:t>01 1 P4 00000</w:t>
            </w:r>
          </w:p>
        </w:tc>
        <w:tc>
          <w:tcPr>
            <w:tcW w:w="484" w:type="dxa"/>
          </w:tcPr>
          <w:p w14:paraId="2B95AA07" w14:textId="77777777" w:rsidR="00122CEB" w:rsidRDefault="00122CEB">
            <w:pPr>
              <w:pStyle w:val="ConsPlusNormal"/>
            </w:pPr>
          </w:p>
        </w:tc>
        <w:tc>
          <w:tcPr>
            <w:tcW w:w="3964" w:type="dxa"/>
          </w:tcPr>
          <w:p w14:paraId="27A8A649" w14:textId="77777777" w:rsidR="00122CEB" w:rsidRDefault="00122CEB">
            <w:pPr>
              <w:pStyle w:val="ConsPlusNormal"/>
            </w:pPr>
            <w:r>
              <w:t>Региональный проект "Формирование системы мотивации граждан к здоровому образу жизни, включая здоровое питание и отказ от вредных привычек"</w:t>
            </w:r>
          </w:p>
        </w:tc>
        <w:tc>
          <w:tcPr>
            <w:tcW w:w="1384" w:type="dxa"/>
          </w:tcPr>
          <w:p w14:paraId="0C000CE6" w14:textId="77777777" w:rsidR="00122CEB" w:rsidRDefault="00122CEB">
            <w:pPr>
              <w:pStyle w:val="ConsPlusNormal"/>
              <w:jc w:val="right"/>
            </w:pPr>
            <w:r>
              <w:t>20744,2</w:t>
            </w:r>
          </w:p>
        </w:tc>
        <w:tc>
          <w:tcPr>
            <w:tcW w:w="1384" w:type="dxa"/>
          </w:tcPr>
          <w:p w14:paraId="78FB86E1" w14:textId="77777777" w:rsidR="00122CEB" w:rsidRDefault="00122CEB">
            <w:pPr>
              <w:pStyle w:val="ConsPlusNormal"/>
              <w:jc w:val="right"/>
            </w:pPr>
            <w:r>
              <w:t>0,0</w:t>
            </w:r>
          </w:p>
        </w:tc>
        <w:tc>
          <w:tcPr>
            <w:tcW w:w="1384" w:type="dxa"/>
          </w:tcPr>
          <w:p w14:paraId="64724FD6" w14:textId="77777777" w:rsidR="00122CEB" w:rsidRDefault="00122CEB">
            <w:pPr>
              <w:pStyle w:val="ConsPlusNormal"/>
              <w:jc w:val="right"/>
            </w:pPr>
            <w:r>
              <w:t>0,0</w:t>
            </w:r>
          </w:p>
        </w:tc>
      </w:tr>
      <w:tr w:rsidR="00122CEB" w14:paraId="2CC22A60" w14:textId="77777777">
        <w:tc>
          <w:tcPr>
            <w:tcW w:w="1701" w:type="dxa"/>
          </w:tcPr>
          <w:p w14:paraId="59947E5A" w14:textId="77777777" w:rsidR="00122CEB" w:rsidRDefault="00122CEB">
            <w:pPr>
              <w:pStyle w:val="ConsPlusNormal"/>
              <w:jc w:val="center"/>
            </w:pPr>
            <w:r>
              <w:t>01 1 P4 52810</w:t>
            </w:r>
          </w:p>
        </w:tc>
        <w:tc>
          <w:tcPr>
            <w:tcW w:w="484" w:type="dxa"/>
          </w:tcPr>
          <w:p w14:paraId="30C0157E" w14:textId="77777777" w:rsidR="00122CEB" w:rsidRDefault="00122CEB">
            <w:pPr>
              <w:pStyle w:val="ConsPlusNormal"/>
            </w:pPr>
          </w:p>
        </w:tc>
        <w:tc>
          <w:tcPr>
            <w:tcW w:w="3964" w:type="dxa"/>
          </w:tcPr>
          <w:p w14:paraId="54055199" w14:textId="77777777" w:rsidR="00122CEB" w:rsidRDefault="00122CEB">
            <w:pPr>
              <w:pStyle w:val="ConsPlusNormal"/>
            </w:pPr>
            <w: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1384" w:type="dxa"/>
          </w:tcPr>
          <w:p w14:paraId="6B1837B7" w14:textId="77777777" w:rsidR="00122CEB" w:rsidRDefault="00122CEB">
            <w:pPr>
              <w:pStyle w:val="ConsPlusNormal"/>
              <w:jc w:val="right"/>
            </w:pPr>
            <w:r>
              <w:t>20744,2</w:t>
            </w:r>
          </w:p>
        </w:tc>
        <w:tc>
          <w:tcPr>
            <w:tcW w:w="1384" w:type="dxa"/>
          </w:tcPr>
          <w:p w14:paraId="1B1E5F38" w14:textId="77777777" w:rsidR="00122CEB" w:rsidRDefault="00122CEB">
            <w:pPr>
              <w:pStyle w:val="ConsPlusNormal"/>
              <w:jc w:val="right"/>
            </w:pPr>
            <w:r>
              <w:t>0,0</w:t>
            </w:r>
          </w:p>
        </w:tc>
        <w:tc>
          <w:tcPr>
            <w:tcW w:w="1384" w:type="dxa"/>
          </w:tcPr>
          <w:p w14:paraId="7737A502" w14:textId="77777777" w:rsidR="00122CEB" w:rsidRDefault="00122CEB">
            <w:pPr>
              <w:pStyle w:val="ConsPlusNormal"/>
              <w:jc w:val="right"/>
            </w:pPr>
            <w:r>
              <w:t>0,0</w:t>
            </w:r>
          </w:p>
        </w:tc>
      </w:tr>
      <w:tr w:rsidR="00122CEB" w14:paraId="7B29E74E" w14:textId="77777777">
        <w:tc>
          <w:tcPr>
            <w:tcW w:w="1701" w:type="dxa"/>
          </w:tcPr>
          <w:p w14:paraId="2FE0670A" w14:textId="77777777" w:rsidR="00122CEB" w:rsidRDefault="00122CEB">
            <w:pPr>
              <w:pStyle w:val="ConsPlusNormal"/>
              <w:jc w:val="center"/>
            </w:pPr>
            <w:r>
              <w:t>01 1 P4 52810</w:t>
            </w:r>
          </w:p>
        </w:tc>
        <w:tc>
          <w:tcPr>
            <w:tcW w:w="484" w:type="dxa"/>
          </w:tcPr>
          <w:p w14:paraId="4EDDAD05" w14:textId="77777777" w:rsidR="00122CEB" w:rsidRDefault="00122CEB">
            <w:pPr>
              <w:pStyle w:val="ConsPlusNormal"/>
              <w:jc w:val="center"/>
            </w:pPr>
            <w:r>
              <w:t>600</w:t>
            </w:r>
          </w:p>
        </w:tc>
        <w:tc>
          <w:tcPr>
            <w:tcW w:w="3964" w:type="dxa"/>
          </w:tcPr>
          <w:p w14:paraId="2943701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B30AD1A" w14:textId="77777777" w:rsidR="00122CEB" w:rsidRDefault="00122CEB">
            <w:pPr>
              <w:pStyle w:val="ConsPlusNormal"/>
              <w:jc w:val="right"/>
            </w:pPr>
            <w:r>
              <w:t>20744,2</w:t>
            </w:r>
          </w:p>
        </w:tc>
        <w:tc>
          <w:tcPr>
            <w:tcW w:w="1384" w:type="dxa"/>
          </w:tcPr>
          <w:p w14:paraId="356D8A80" w14:textId="77777777" w:rsidR="00122CEB" w:rsidRDefault="00122CEB">
            <w:pPr>
              <w:pStyle w:val="ConsPlusNormal"/>
              <w:jc w:val="right"/>
            </w:pPr>
            <w:r>
              <w:t>0,0</w:t>
            </w:r>
          </w:p>
        </w:tc>
        <w:tc>
          <w:tcPr>
            <w:tcW w:w="1384" w:type="dxa"/>
          </w:tcPr>
          <w:p w14:paraId="466711FD" w14:textId="77777777" w:rsidR="00122CEB" w:rsidRDefault="00122CEB">
            <w:pPr>
              <w:pStyle w:val="ConsPlusNormal"/>
              <w:jc w:val="right"/>
            </w:pPr>
            <w:r>
              <w:t>0,0</w:t>
            </w:r>
          </w:p>
        </w:tc>
      </w:tr>
      <w:tr w:rsidR="00122CEB" w14:paraId="13F510EC" w14:textId="77777777">
        <w:tc>
          <w:tcPr>
            <w:tcW w:w="1701" w:type="dxa"/>
          </w:tcPr>
          <w:p w14:paraId="119B97B8" w14:textId="77777777" w:rsidR="00122CEB" w:rsidRDefault="00122CEB">
            <w:pPr>
              <w:pStyle w:val="ConsPlusNormal"/>
              <w:jc w:val="center"/>
            </w:pPr>
            <w:r>
              <w:t>01 2 00 00000</w:t>
            </w:r>
          </w:p>
        </w:tc>
        <w:tc>
          <w:tcPr>
            <w:tcW w:w="484" w:type="dxa"/>
          </w:tcPr>
          <w:p w14:paraId="19183567" w14:textId="77777777" w:rsidR="00122CEB" w:rsidRDefault="00122CEB">
            <w:pPr>
              <w:pStyle w:val="ConsPlusNormal"/>
            </w:pPr>
          </w:p>
        </w:tc>
        <w:tc>
          <w:tcPr>
            <w:tcW w:w="3964" w:type="dxa"/>
          </w:tcPr>
          <w:p w14:paraId="50C575CD" w14:textId="77777777" w:rsidR="00122CEB" w:rsidRDefault="00122CEB">
            <w:pPr>
              <w:pStyle w:val="ConsPlusNormal"/>
            </w:pPr>
            <w:r>
              <w:t>Региональные проекты</w:t>
            </w:r>
          </w:p>
        </w:tc>
        <w:tc>
          <w:tcPr>
            <w:tcW w:w="1384" w:type="dxa"/>
          </w:tcPr>
          <w:p w14:paraId="42451AF4" w14:textId="77777777" w:rsidR="00122CEB" w:rsidRDefault="00122CEB">
            <w:pPr>
              <w:pStyle w:val="ConsPlusNormal"/>
              <w:jc w:val="right"/>
            </w:pPr>
            <w:r>
              <w:t>2224055,5</w:t>
            </w:r>
          </w:p>
        </w:tc>
        <w:tc>
          <w:tcPr>
            <w:tcW w:w="1384" w:type="dxa"/>
          </w:tcPr>
          <w:p w14:paraId="7027E88A" w14:textId="77777777" w:rsidR="00122CEB" w:rsidRDefault="00122CEB">
            <w:pPr>
              <w:pStyle w:val="ConsPlusNormal"/>
              <w:jc w:val="right"/>
            </w:pPr>
            <w:r>
              <w:t>3483193,7</w:t>
            </w:r>
          </w:p>
        </w:tc>
        <w:tc>
          <w:tcPr>
            <w:tcW w:w="1384" w:type="dxa"/>
          </w:tcPr>
          <w:p w14:paraId="4610F789" w14:textId="77777777" w:rsidR="00122CEB" w:rsidRDefault="00122CEB">
            <w:pPr>
              <w:pStyle w:val="ConsPlusNormal"/>
              <w:jc w:val="right"/>
            </w:pPr>
            <w:r>
              <w:t>5432189,4</w:t>
            </w:r>
          </w:p>
        </w:tc>
      </w:tr>
      <w:tr w:rsidR="00122CEB" w14:paraId="2D5255AA" w14:textId="77777777">
        <w:tc>
          <w:tcPr>
            <w:tcW w:w="1701" w:type="dxa"/>
          </w:tcPr>
          <w:p w14:paraId="3B96F285" w14:textId="77777777" w:rsidR="00122CEB" w:rsidRDefault="00122CEB">
            <w:pPr>
              <w:pStyle w:val="ConsPlusNormal"/>
              <w:jc w:val="center"/>
            </w:pPr>
            <w:r>
              <w:t>01 2 01 00000</w:t>
            </w:r>
          </w:p>
        </w:tc>
        <w:tc>
          <w:tcPr>
            <w:tcW w:w="484" w:type="dxa"/>
          </w:tcPr>
          <w:p w14:paraId="28E2A86B" w14:textId="77777777" w:rsidR="00122CEB" w:rsidRDefault="00122CEB">
            <w:pPr>
              <w:pStyle w:val="ConsPlusNormal"/>
            </w:pPr>
          </w:p>
        </w:tc>
        <w:tc>
          <w:tcPr>
            <w:tcW w:w="3964" w:type="dxa"/>
          </w:tcPr>
          <w:p w14:paraId="1A63CB05" w14:textId="77777777" w:rsidR="00122CEB" w:rsidRDefault="00122CEB">
            <w:pPr>
              <w:pStyle w:val="ConsPlusNormal"/>
            </w:pPr>
            <w:r>
              <w:t>Региональный проект "Развитие инфраструктуры в сфере здравоохранения"</w:t>
            </w:r>
          </w:p>
        </w:tc>
        <w:tc>
          <w:tcPr>
            <w:tcW w:w="1384" w:type="dxa"/>
          </w:tcPr>
          <w:p w14:paraId="0170307F" w14:textId="77777777" w:rsidR="00122CEB" w:rsidRDefault="00122CEB">
            <w:pPr>
              <w:pStyle w:val="ConsPlusNormal"/>
              <w:jc w:val="right"/>
            </w:pPr>
            <w:r>
              <w:t>1983349,2</w:t>
            </w:r>
          </w:p>
        </w:tc>
        <w:tc>
          <w:tcPr>
            <w:tcW w:w="1384" w:type="dxa"/>
          </w:tcPr>
          <w:p w14:paraId="48013C06" w14:textId="77777777" w:rsidR="00122CEB" w:rsidRDefault="00122CEB">
            <w:pPr>
              <w:pStyle w:val="ConsPlusNormal"/>
              <w:jc w:val="right"/>
            </w:pPr>
            <w:r>
              <w:t>3305774,6</w:t>
            </w:r>
          </w:p>
        </w:tc>
        <w:tc>
          <w:tcPr>
            <w:tcW w:w="1384" w:type="dxa"/>
          </w:tcPr>
          <w:p w14:paraId="72687B62" w14:textId="77777777" w:rsidR="00122CEB" w:rsidRDefault="00122CEB">
            <w:pPr>
              <w:pStyle w:val="ConsPlusNormal"/>
              <w:jc w:val="right"/>
            </w:pPr>
            <w:r>
              <w:t>5432189,4</w:t>
            </w:r>
          </w:p>
        </w:tc>
      </w:tr>
      <w:tr w:rsidR="00122CEB" w14:paraId="1ADC2E0C" w14:textId="77777777">
        <w:tc>
          <w:tcPr>
            <w:tcW w:w="1701" w:type="dxa"/>
          </w:tcPr>
          <w:p w14:paraId="4AAD265C" w14:textId="77777777" w:rsidR="00122CEB" w:rsidRDefault="00122CEB">
            <w:pPr>
              <w:pStyle w:val="ConsPlusNormal"/>
              <w:jc w:val="center"/>
            </w:pPr>
            <w:r>
              <w:t>01 2 01 2A360</w:t>
            </w:r>
          </w:p>
        </w:tc>
        <w:tc>
          <w:tcPr>
            <w:tcW w:w="484" w:type="dxa"/>
          </w:tcPr>
          <w:p w14:paraId="6FA57BD3" w14:textId="77777777" w:rsidR="00122CEB" w:rsidRDefault="00122CEB">
            <w:pPr>
              <w:pStyle w:val="ConsPlusNormal"/>
            </w:pPr>
          </w:p>
        </w:tc>
        <w:tc>
          <w:tcPr>
            <w:tcW w:w="3964" w:type="dxa"/>
          </w:tcPr>
          <w:p w14:paraId="3A8C36C7" w14:textId="77777777" w:rsidR="00122CEB" w:rsidRDefault="00122CEB">
            <w:pPr>
              <w:pStyle w:val="ConsPlusNormal"/>
            </w:pPr>
            <w:r>
              <w:t>Реализация концессионных соглашений в здравоохранении</w:t>
            </w:r>
          </w:p>
        </w:tc>
        <w:tc>
          <w:tcPr>
            <w:tcW w:w="1384" w:type="dxa"/>
          </w:tcPr>
          <w:p w14:paraId="301E4424" w14:textId="77777777" w:rsidR="00122CEB" w:rsidRDefault="00122CEB">
            <w:pPr>
              <w:pStyle w:val="ConsPlusNormal"/>
              <w:jc w:val="right"/>
            </w:pPr>
            <w:r>
              <w:t>0,0</w:t>
            </w:r>
          </w:p>
        </w:tc>
        <w:tc>
          <w:tcPr>
            <w:tcW w:w="1384" w:type="dxa"/>
          </w:tcPr>
          <w:p w14:paraId="1428D65F" w14:textId="77777777" w:rsidR="00122CEB" w:rsidRDefault="00122CEB">
            <w:pPr>
              <w:pStyle w:val="ConsPlusNormal"/>
              <w:jc w:val="right"/>
            </w:pPr>
            <w:r>
              <w:t>0,0</w:t>
            </w:r>
          </w:p>
        </w:tc>
        <w:tc>
          <w:tcPr>
            <w:tcW w:w="1384" w:type="dxa"/>
          </w:tcPr>
          <w:p w14:paraId="7DB4C450" w14:textId="77777777" w:rsidR="00122CEB" w:rsidRDefault="00122CEB">
            <w:pPr>
              <w:pStyle w:val="ConsPlusNormal"/>
              <w:jc w:val="right"/>
            </w:pPr>
            <w:r>
              <w:t>655971,0</w:t>
            </w:r>
          </w:p>
        </w:tc>
      </w:tr>
      <w:tr w:rsidR="00122CEB" w14:paraId="6B92284A" w14:textId="77777777">
        <w:tc>
          <w:tcPr>
            <w:tcW w:w="1701" w:type="dxa"/>
          </w:tcPr>
          <w:p w14:paraId="0BDF34F1" w14:textId="77777777" w:rsidR="00122CEB" w:rsidRDefault="00122CEB">
            <w:pPr>
              <w:pStyle w:val="ConsPlusNormal"/>
              <w:jc w:val="center"/>
            </w:pPr>
            <w:r>
              <w:t>01 2 01 2A360</w:t>
            </w:r>
          </w:p>
        </w:tc>
        <w:tc>
          <w:tcPr>
            <w:tcW w:w="484" w:type="dxa"/>
          </w:tcPr>
          <w:p w14:paraId="0CFEA5F8" w14:textId="77777777" w:rsidR="00122CEB" w:rsidRDefault="00122CEB">
            <w:pPr>
              <w:pStyle w:val="ConsPlusNormal"/>
              <w:jc w:val="center"/>
            </w:pPr>
            <w:r>
              <w:t>800</w:t>
            </w:r>
          </w:p>
        </w:tc>
        <w:tc>
          <w:tcPr>
            <w:tcW w:w="3964" w:type="dxa"/>
          </w:tcPr>
          <w:p w14:paraId="2031D936" w14:textId="77777777" w:rsidR="00122CEB" w:rsidRDefault="00122CEB">
            <w:pPr>
              <w:pStyle w:val="ConsPlusNormal"/>
            </w:pPr>
            <w:r>
              <w:t>Иные бюджетные ассигнования</w:t>
            </w:r>
          </w:p>
        </w:tc>
        <w:tc>
          <w:tcPr>
            <w:tcW w:w="1384" w:type="dxa"/>
          </w:tcPr>
          <w:p w14:paraId="3366B659" w14:textId="77777777" w:rsidR="00122CEB" w:rsidRDefault="00122CEB">
            <w:pPr>
              <w:pStyle w:val="ConsPlusNormal"/>
              <w:jc w:val="right"/>
            </w:pPr>
            <w:r>
              <w:t>0,0</w:t>
            </w:r>
          </w:p>
        </w:tc>
        <w:tc>
          <w:tcPr>
            <w:tcW w:w="1384" w:type="dxa"/>
          </w:tcPr>
          <w:p w14:paraId="066E43FC" w14:textId="77777777" w:rsidR="00122CEB" w:rsidRDefault="00122CEB">
            <w:pPr>
              <w:pStyle w:val="ConsPlusNormal"/>
              <w:jc w:val="right"/>
            </w:pPr>
            <w:r>
              <w:t>0,0</w:t>
            </w:r>
          </w:p>
        </w:tc>
        <w:tc>
          <w:tcPr>
            <w:tcW w:w="1384" w:type="dxa"/>
          </w:tcPr>
          <w:p w14:paraId="4F32D13E" w14:textId="77777777" w:rsidR="00122CEB" w:rsidRDefault="00122CEB">
            <w:pPr>
              <w:pStyle w:val="ConsPlusNormal"/>
              <w:jc w:val="right"/>
            </w:pPr>
            <w:r>
              <w:t>655971,0</w:t>
            </w:r>
          </w:p>
        </w:tc>
      </w:tr>
      <w:tr w:rsidR="00122CEB" w14:paraId="0C83FF82" w14:textId="77777777">
        <w:tc>
          <w:tcPr>
            <w:tcW w:w="1701" w:type="dxa"/>
          </w:tcPr>
          <w:p w14:paraId="612086E2" w14:textId="77777777" w:rsidR="00122CEB" w:rsidRDefault="00122CEB">
            <w:pPr>
              <w:pStyle w:val="ConsPlusNormal"/>
              <w:jc w:val="center"/>
            </w:pPr>
            <w:r>
              <w:lastRenderedPageBreak/>
              <w:t>01 2 01 42000</w:t>
            </w:r>
          </w:p>
        </w:tc>
        <w:tc>
          <w:tcPr>
            <w:tcW w:w="484" w:type="dxa"/>
          </w:tcPr>
          <w:p w14:paraId="37E36A70" w14:textId="77777777" w:rsidR="00122CEB" w:rsidRDefault="00122CEB">
            <w:pPr>
              <w:pStyle w:val="ConsPlusNormal"/>
            </w:pPr>
          </w:p>
        </w:tc>
        <w:tc>
          <w:tcPr>
            <w:tcW w:w="3964" w:type="dxa"/>
          </w:tcPr>
          <w:p w14:paraId="2A771877"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35F2558A" w14:textId="77777777" w:rsidR="00122CEB" w:rsidRDefault="00122CEB">
            <w:pPr>
              <w:pStyle w:val="ConsPlusNormal"/>
              <w:jc w:val="right"/>
            </w:pPr>
            <w:r>
              <w:t>1983349,2</w:t>
            </w:r>
          </w:p>
        </w:tc>
        <w:tc>
          <w:tcPr>
            <w:tcW w:w="1384" w:type="dxa"/>
          </w:tcPr>
          <w:p w14:paraId="2CC84D7A" w14:textId="77777777" w:rsidR="00122CEB" w:rsidRDefault="00122CEB">
            <w:pPr>
              <w:pStyle w:val="ConsPlusNormal"/>
              <w:jc w:val="right"/>
            </w:pPr>
            <w:r>
              <w:t>3305774,6</w:t>
            </w:r>
          </w:p>
        </w:tc>
        <w:tc>
          <w:tcPr>
            <w:tcW w:w="1384" w:type="dxa"/>
          </w:tcPr>
          <w:p w14:paraId="1B50F998" w14:textId="77777777" w:rsidR="00122CEB" w:rsidRDefault="00122CEB">
            <w:pPr>
              <w:pStyle w:val="ConsPlusNormal"/>
              <w:jc w:val="right"/>
            </w:pPr>
            <w:r>
              <w:t>4776218,4</w:t>
            </w:r>
          </w:p>
        </w:tc>
      </w:tr>
      <w:tr w:rsidR="00122CEB" w14:paraId="50A64BC8" w14:textId="77777777">
        <w:tc>
          <w:tcPr>
            <w:tcW w:w="1701" w:type="dxa"/>
          </w:tcPr>
          <w:p w14:paraId="3EEDD60C" w14:textId="77777777" w:rsidR="00122CEB" w:rsidRDefault="00122CEB">
            <w:pPr>
              <w:pStyle w:val="ConsPlusNormal"/>
              <w:jc w:val="center"/>
            </w:pPr>
            <w:r>
              <w:t>01 2 01 42000</w:t>
            </w:r>
          </w:p>
        </w:tc>
        <w:tc>
          <w:tcPr>
            <w:tcW w:w="484" w:type="dxa"/>
          </w:tcPr>
          <w:p w14:paraId="45397090" w14:textId="77777777" w:rsidR="00122CEB" w:rsidRDefault="00122CEB">
            <w:pPr>
              <w:pStyle w:val="ConsPlusNormal"/>
              <w:jc w:val="center"/>
            </w:pPr>
            <w:r>
              <w:t>400</w:t>
            </w:r>
          </w:p>
        </w:tc>
        <w:tc>
          <w:tcPr>
            <w:tcW w:w="3964" w:type="dxa"/>
          </w:tcPr>
          <w:p w14:paraId="47A014DC"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634D1FE0" w14:textId="77777777" w:rsidR="00122CEB" w:rsidRDefault="00122CEB">
            <w:pPr>
              <w:pStyle w:val="ConsPlusNormal"/>
              <w:jc w:val="right"/>
            </w:pPr>
            <w:r>
              <w:t>1983349,2</w:t>
            </w:r>
          </w:p>
        </w:tc>
        <w:tc>
          <w:tcPr>
            <w:tcW w:w="1384" w:type="dxa"/>
          </w:tcPr>
          <w:p w14:paraId="20CCBA0E" w14:textId="77777777" w:rsidR="00122CEB" w:rsidRDefault="00122CEB">
            <w:pPr>
              <w:pStyle w:val="ConsPlusNormal"/>
              <w:jc w:val="right"/>
            </w:pPr>
            <w:r>
              <w:t>3305774,6</w:t>
            </w:r>
          </w:p>
        </w:tc>
        <w:tc>
          <w:tcPr>
            <w:tcW w:w="1384" w:type="dxa"/>
          </w:tcPr>
          <w:p w14:paraId="690A7137" w14:textId="77777777" w:rsidR="00122CEB" w:rsidRDefault="00122CEB">
            <w:pPr>
              <w:pStyle w:val="ConsPlusNormal"/>
              <w:jc w:val="right"/>
            </w:pPr>
            <w:r>
              <w:t>4776218,4</w:t>
            </w:r>
          </w:p>
        </w:tc>
      </w:tr>
      <w:tr w:rsidR="00122CEB" w14:paraId="3FCB0076" w14:textId="77777777">
        <w:tc>
          <w:tcPr>
            <w:tcW w:w="1701" w:type="dxa"/>
          </w:tcPr>
          <w:p w14:paraId="16B61AB7" w14:textId="77777777" w:rsidR="00122CEB" w:rsidRDefault="00122CEB">
            <w:pPr>
              <w:pStyle w:val="ConsPlusNormal"/>
              <w:jc w:val="center"/>
            </w:pPr>
            <w:r>
              <w:t>01 2 02 00000</w:t>
            </w:r>
          </w:p>
        </w:tc>
        <w:tc>
          <w:tcPr>
            <w:tcW w:w="484" w:type="dxa"/>
          </w:tcPr>
          <w:p w14:paraId="632B96E6" w14:textId="77777777" w:rsidR="00122CEB" w:rsidRDefault="00122CEB">
            <w:pPr>
              <w:pStyle w:val="ConsPlusNormal"/>
            </w:pPr>
          </w:p>
        </w:tc>
        <w:tc>
          <w:tcPr>
            <w:tcW w:w="3964" w:type="dxa"/>
          </w:tcPr>
          <w:p w14:paraId="1A48ED25" w14:textId="77777777" w:rsidR="00122CEB" w:rsidRDefault="00122CEB">
            <w:pPr>
              <w:pStyle w:val="ConsPlusNormal"/>
            </w:pPr>
            <w:r>
              <w:t>Региональный проект "Оптимальная для восстановления здоровья медицинская реабилитация"</w:t>
            </w:r>
          </w:p>
        </w:tc>
        <w:tc>
          <w:tcPr>
            <w:tcW w:w="1384" w:type="dxa"/>
          </w:tcPr>
          <w:p w14:paraId="7ABE5405" w14:textId="77777777" w:rsidR="00122CEB" w:rsidRDefault="00122CEB">
            <w:pPr>
              <w:pStyle w:val="ConsPlusNormal"/>
              <w:jc w:val="right"/>
            </w:pPr>
            <w:r>
              <w:t>240706,3</w:t>
            </w:r>
          </w:p>
        </w:tc>
        <w:tc>
          <w:tcPr>
            <w:tcW w:w="1384" w:type="dxa"/>
          </w:tcPr>
          <w:p w14:paraId="72AA2AC4" w14:textId="77777777" w:rsidR="00122CEB" w:rsidRDefault="00122CEB">
            <w:pPr>
              <w:pStyle w:val="ConsPlusNormal"/>
              <w:jc w:val="right"/>
            </w:pPr>
            <w:r>
              <w:t>177419,1</w:t>
            </w:r>
          </w:p>
        </w:tc>
        <w:tc>
          <w:tcPr>
            <w:tcW w:w="1384" w:type="dxa"/>
          </w:tcPr>
          <w:p w14:paraId="0537913A" w14:textId="77777777" w:rsidR="00122CEB" w:rsidRDefault="00122CEB">
            <w:pPr>
              <w:pStyle w:val="ConsPlusNormal"/>
              <w:jc w:val="right"/>
            </w:pPr>
            <w:r>
              <w:t>0,0</w:t>
            </w:r>
          </w:p>
        </w:tc>
      </w:tr>
      <w:tr w:rsidR="00122CEB" w14:paraId="180CCF6D" w14:textId="77777777">
        <w:tc>
          <w:tcPr>
            <w:tcW w:w="1701" w:type="dxa"/>
          </w:tcPr>
          <w:p w14:paraId="69DD9704" w14:textId="77777777" w:rsidR="00122CEB" w:rsidRDefault="00122CEB">
            <w:pPr>
              <w:pStyle w:val="ConsPlusNormal"/>
              <w:jc w:val="center"/>
            </w:pPr>
            <w:r>
              <w:t>01 2 02 R7520</w:t>
            </w:r>
          </w:p>
        </w:tc>
        <w:tc>
          <w:tcPr>
            <w:tcW w:w="484" w:type="dxa"/>
          </w:tcPr>
          <w:p w14:paraId="74F760B9" w14:textId="77777777" w:rsidR="00122CEB" w:rsidRDefault="00122CEB">
            <w:pPr>
              <w:pStyle w:val="ConsPlusNormal"/>
            </w:pPr>
          </w:p>
        </w:tc>
        <w:tc>
          <w:tcPr>
            <w:tcW w:w="3964" w:type="dxa"/>
          </w:tcPr>
          <w:p w14:paraId="5146851A" w14:textId="77777777" w:rsidR="00122CEB" w:rsidRDefault="00122CEB">
            <w:pPr>
              <w:pStyle w:val="ConsPlusNormal"/>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384" w:type="dxa"/>
          </w:tcPr>
          <w:p w14:paraId="196D25DE" w14:textId="77777777" w:rsidR="00122CEB" w:rsidRDefault="00122CEB">
            <w:pPr>
              <w:pStyle w:val="ConsPlusNormal"/>
              <w:jc w:val="right"/>
            </w:pPr>
            <w:r>
              <w:t>240706,3</w:t>
            </w:r>
          </w:p>
        </w:tc>
        <w:tc>
          <w:tcPr>
            <w:tcW w:w="1384" w:type="dxa"/>
          </w:tcPr>
          <w:p w14:paraId="0B526CF3" w14:textId="77777777" w:rsidR="00122CEB" w:rsidRDefault="00122CEB">
            <w:pPr>
              <w:pStyle w:val="ConsPlusNormal"/>
              <w:jc w:val="right"/>
            </w:pPr>
            <w:r>
              <w:t>177419,1</w:t>
            </w:r>
          </w:p>
        </w:tc>
        <w:tc>
          <w:tcPr>
            <w:tcW w:w="1384" w:type="dxa"/>
          </w:tcPr>
          <w:p w14:paraId="742A5BB3" w14:textId="77777777" w:rsidR="00122CEB" w:rsidRDefault="00122CEB">
            <w:pPr>
              <w:pStyle w:val="ConsPlusNormal"/>
              <w:jc w:val="right"/>
            </w:pPr>
            <w:r>
              <w:t>0,0</w:t>
            </w:r>
          </w:p>
        </w:tc>
      </w:tr>
      <w:tr w:rsidR="00122CEB" w14:paraId="44F0658C" w14:textId="77777777">
        <w:tc>
          <w:tcPr>
            <w:tcW w:w="1701" w:type="dxa"/>
          </w:tcPr>
          <w:p w14:paraId="3E7E4391" w14:textId="77777777" w:rsidR="00122CEB" w:rsidRDefault="00122CEB">
            <w:pPr>
              <w:pStyle w:val="ConsPlusNormal"/>
              <w:jc w:val="center"/>
            </w:pPr>
            <w:r>
              <w:t>01 2 02 R7520</w:t>
            </w:r>
          </w:p>
        </w:tc>
        <w:tc>
          <w:tcPr>
            <w:tcW w:w="484" w:type="dxa"/>
          </w:tcPr>
          <w:p w14:paraId="0CF2E9A5" w14:textId="77777777" w:rsidR="00122CEB" w:rsidRDefault="00122CEB">
            <w:pPr>
              <w:pStyle w:val="ConsPlusNormal"/>
              <w:jc w:val="center"/>
            </w:pPr>
            <w:r>
              <w:t>600</w:t>
            </w:r>
          </w:p>
        </w:tc>
        <w:tc>
          <w:tcPr>
            <w:tcW w:w="3964" w:type="dxa"/>
          </w:tcPr>
          <w:p w14:paraId="5DFA1BD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F0B943F" w14:textId="77777777" w:rsidR="00122CEB" w:rsidRDefault="00122CEB">
            <w:pPr>
              <w:pStyle w:val="ConsPlusNormal"/>
              <w:jc w:val="right"/>
            </w:pPr>
            <w:r>
              <w:t>240706,3</w:t>
            </w:r>
          </w:p>
        </w:tc>
        <w:tc>
          <w:tcPr>
            <w:tcW w:w="1384" w:type="dxa"/>
          </w:tcPr>
          <w:p w14:paraId="5A43201C" w14:textId="77777777" w:rsidR="00122CEB" w:rsidRDefault="00122CEB">
            <w:pPr>
              <w:pStyle w:val="ConsPlusNormal"/>
              <w:jc w:val="right"/>
            </w:pPr>
            <w:r>
              <w:t>177419,1</w:t>
            </w:r>
          </w:p>
        </w:tc>
        <w:tc>
          <w:tcPr>
            <w:tcW w:w="1384" w:type="dxa"/>
          </w:tcPr>
          <w:p w14:paraId="5C33A93D" w14:textId="77777777" w:rsidR="00122CEB" w:rsidRDefault="00122CEB">
            <w:pPr>
              <w:pStyle w:val="ConsPlusNormal"/>
              <w:jc w:val="right"/>
            </w:pPr>
            <w:r>
              <w:t>0,0</w:t>
            </w:r>
          </w:p>
        </w:tc>
      </w:tr>
      <w:tr w:rsidR="00122CEB" w14:paraId="2EE2E433" w14:textId="77777777">
        <w:tc>
          <w:tcPr>
            <w:tcW w:w="1701" w:type="dxa"/>
          </w:tcPr>
          <w:p w14:paraId="55748446" w14:textId="77777777" w:rsidR="00122CEB" w:rsidRDefault="00122CEB">
            <w:pPr>
              <w:pStyle w:val="ConsPlusNormal"/>
              <w:jc w:val="center"/>
            </w:pPr>
            <w:r>
              <w:t>01 3 00 00000</w:t>
            </w:r>
          </w:p>
        </w:tc>
        <w:tc>
          <w:tcPr>
            <w:tcW w:w="484" w:type="dxa"/>
          </w:tcPr>
          <w:p w14:paraId="72035827" w14:textId="77777777" w:rsidR="00122CEB" w:rsidRDefault="00122CEB">
            <w:pPr>
              <w:pStyle w:val="ConsPlusNormal"/>
            </w:pPr>
          </w:p>
        </w:tc>
        <w:tc>
          <w:tcPr>
            <w:tcW w:w="3964" w:type="dxa"/>
          </w:tcPr>
          <w:p w14:paraId="0559D180" w14:textId="77777777" w:rsidR="00122CEB" w:rsidRDefault="00122CEB">
            <w:pPr>
              <w:pStyle w:val="ConsPlusNormal"/>
            </w:pPr>
            <w:r>
              <w:t>Комплексы процессных мероприятий</w:t>
            </w:r>
          </w:p>
        </w:tc>
        <w:tc>
          <w:tcPr>
            <w:tcW w:w="1384" w:type="dxa"/>
          </w:tcPr>
          <w:p w14:paraId="61C6BC64" w14:textId="77777777" w:rsidR="00122CEB" w:rsidRDefault="00122CEB">
            <w:pPr>
              <w:pStyle w:val="ConsPlusNormal"/>
              <w:jc w:val="right"/>
            </w:pPr>
            <w:r>
              <w:t>38513282,4</w:t>
            </w:r>
          </w:p>
        </w:tc>
        <w:tc>
          <w:tcPr>
            <w:tcW w:w="1384" w:type="dxa"/>
          </w:tcPr>
          <w:p w14:paraId="20363E91" w14:textId="77777777" w:rsidR="00122CEB" w:rsidRDefault="00122CEB">
            <w:pPr>
              <w:pStyle w:val="ConsPlusNormal"/>
              <w:jc w:val="right"/>
            </w:pPr>
            <w:r>
              <w:t>35406734,6</w:t>
            </w:r>
          </w:p>
        </w:tc>
        <w:tc>
          <w:tcPr>
            <w:tcW w:w="1384" w:type="dxa"/>
          </w:tcPr>
          <w:p w14:paraId="5C0B0C47" w14:textId="77777777" w:rsidR="00122CEB" w:rsidRDefault="00122CEB">
            <w:pPr>
              <w:pStyle w:val="ConsPlusNormal"/>
              <w:jc w:val="right"/>
            </w:pPr>
            <w:r>
              <w:t>35978717,5</w:t>
            </w:r>
          </w:p>
        </w:tc>
      </w:tr>
      <w:tr w:rsidR="00122CEB" w14:paraId="4E5743DA" w14:textId="77777777">
        <w:tc>
          <w:tcPr>
            <w:tcW w:w="1701" w:type="dxa"/>
          </w:tcPr>
          <w:p w14:paraId="51593B4A" w14:textId="77777777" w:rsidR="00122CEB" w:rsidRDefault="00122CEB">
            <w:pPr>
              <w:pStyle w:val="ConsPlusNormal"/>
              <w:jc w:val="center"/>
            </w:pPr>
            <w:r>
              <w:t>01 3 01 00000</w:t>
            </w:r>
          </w:p>
        </w:tc>
        <w:tc>
          <w:tcPr>
            <w:tcW w:w="484" w:type="dxa"/>
          </w:tcPr>
          <w:p w14:paraId="674459A7" w14:textId="77777777" w:rsidR="00122CEB" w:rsidRDefault="00122CEB">
            <w:pPr>
              <w:pStyle w:val="ConsPlusNormal"/>
            </w:pPr>
          </w:p>
        </w:tc>
        <w:tc>
          <w:tcPr>
            <w:tcW w:w="3964" w:type="dxa"/>
          </w:tcPr>
          <w:p w14:paraId="4430385B" w14:textId="77777777" w:rsidR="00122CEB" w:rsidRDefault="00122CEB">
            <w:pPr>
              <w:pStyle w:val="ConsPlusNormal"/>
            </w:pPr>
            <w:r>
              <w:t>Комплекс процессных мероприятий "Формирование здорового образа жизни"</w:t>
            </w:r>
          </w:p>
        </w:tc>
        <w:tc>
          <w:tcPr>
            <w:tcW w:w="1384" w:type="dxa"/>
          </w:tcPr>
          <w:p w14:paraId="08EEC8FD" w14:textId="77777777" w:rsidR="00122CEB" w:rsidRDefault="00122CEB">
            <w:pPr>
              <w:pStyle w:val="ConsPlusNormal"/>
              <w:jc w:val="right"/>
            </w:pPr>
            <w:r>
              <w:t>72914,9</w:t>
            </w:r>
          </w:p>
        </w:tc>
        <w:tc>
          <w:tcPr>
            <w:tcW w:w="1384" w:type="dxa"/>
          </w:tcPr>
          <w:p w14:paraId="4BA141CA" w14:textId="77777777" w:rsidR="00122CEB" w:rsidRDefault="00122CEB">
            <w:pPr>
              <w:pStyle w:val="ConsPlusNormal"/>
              <w:jc w:val="right"/>
            </w:pPr>
            <w:r>
              <w:t>73897,2</w:t>
            </w:r>
          </w:p>
        </w:tc>
        <w:tc>
          <w:tcPr>
            <w:tcW w:w="1384" w:type="dxa"/>
          </w:tcPr>
          <w:p w14:paraId="0465BED9" w14:textId="77777777" w:rsidR="00122CEB" w:rsidRDefault="00122CEB">
            <w:pPr>
              <w:pStyle w:val="ConsPlusNormal"/>
              <w:jc w:val="right"/>
            </w:pPr>
            <w:r>
              <w:t>73897,2</w:t>
            </w:r>
          </w:p>
        </w:tc>
      </w:tr>
      <w:tr w:rsidR="00122CEB" w14:paraId="345AA732" w14:textId="77777777">
        <w:tc>
          <w:tcPr>
            <w:tcW w:w="1701" w:type="dxa"/>
          </w:tcPr>
          <w:p w14:paraId="04D2E4CE" w14:textId="77777777" w:rsidR="00122CEB" w:rsidRDefault="00122CEB">
            <w:pPr>
              <w:pStyle w:val="ConsPlusNormal"/>
              <w:jc w:val="center"/>
            </w:pPr>
            <w:r>
              <w:t>01 3 01 00110</w:t>
            </w:r>
          </w:p>
        </w:tc>
        <w:tc>
          <w:tcPr>
            <w:tcW w:w="484" w:type="dxa"/>
          </w:tcPr>
          <w:p w14:paraId="29A067D0" w14:textId="77777777" w:rsidR="00122CEB" w:rsidRDefault="00122CEB">
            <w:pPr>
              <w:pStyle w:val="ConsPlusNormal"/>
            </w:pPr>
          </w:p>
        </w:tc>
        <w:tc>
          <w:tcPr>
            <w:tcW w:w="3964" w:type="dxa"/>
          </w:tcPr>
          <w:p w14:paraId="09BB5A27" w14:textId="77777777" w:rsidR="00122CEB" w:rsidRDefault="00122CEB">
            <w:pPr>
              <w:pStyle w:val="ConsPlusNormal"/>
            </w:pPr>
            <w:r>
              <w:t xml:space="preserve">Обеспечение деятельности (оказание услуг, выполнение работ) </w:t>
            </w:r>
            <w:r>
              <w:lastRenderedPageBreak/>
              <w:t>государственных учреждений (организаций)</w:t>
            </w:r>
          </w:p>
        </w:tc>
        <w:tc>
          <w:tcPr>
            <w:tcW w:w="1384" w:type="dxa"/>
          </w:tcPr>
          <w:p w14:paraId="737E377F" w14:textId="77777777" w:rsidR="00122CEB" w:rsidRDefault="00122CEB">
            <w:pPr>
              <w:pStyle w:val="ConsPlusNormal"/>
              <w:jc w:val="right"/>
            </w:pPr>
            <w:r>
              <w:lastRenderedPageBreak/>
              <w:t>60086,6</w:t>
            </w:r>
          </w:p>
        </w:tc>
        <w:tc>
          <w:tcPr>
            <w:tcW w:w="1384" w:type="dxa"/>
          </w:tcPr>
          <w:p w14:paraId="4C23FF38" w14:textId="77777777" w:rsidR="00122CEB" w:rsidRDefault="00122CEB">
            <w:pPr>
              <w:pStyle w:val="ConsPlusNormal"/>
              <w:jc w:val="right"/>
            </w:pPr>
            <w:r>
              <w:t>61245,5</w:t>
            </w:r>
          </w:p>
        </w:tc>
        <w:tc>
          <w:tcPr>
            <w:tcW w:w="1384" w:type="dxa"/>
          </w:tcPr>
          <w:p w14:paraId="1C02D965" w14:textId="77777777" w:rsidR="00122CEB" w:rsidRDefault="00122CEB">
            <w:pPr>
              <w:pStyle w:val="ConsPlusNormal"/>
              <w:jc w:val="right"/>
            </w:pPr>
            <w:r>
              <w:t>61245,5</w:t>
            </w:r>
          </w:p>
        </w:tc>
      </w:tr>
      <w:tr w:rsidR="00122CEB" w14:paraId="0E768FE2" w14:textId="77777777">
        <w:tc>
          <w:tcPr>
            <w:tcW w:w="1701" w:type="dxa"/>
          </w:tcPr>
          <w:p w14:paraId="14CD0926" w14:textId="77777777" w:rsidR="00122CEB" w:rsidRDefault="00122CEB">
            <w:pPr>
              <w:pStyle w:val="ConsPlusNormal"/>
              <w:jc w:val="center"/>
            </w:pPr>
            <w:r>
              <w:t>01 3 01 00110</w:t>
            </w:r>
          </w:p>
        </w:tc>
        <w:tc>
          <w:tcPr>
            <w:tcW w:w="484" w:type="dxa"/>
          </w:tcPr>
          <w:p w14:paraId="18E4C46F" w14:textId="77777777" w:rsidR="00122CEB" w:rsidRDefault="00122CEB">
            <w:pPr>
              <w:pStyle w:val="ConsPlusNormal"/>
              <w:jc w:val="center"/>
            </w:pPr>
            <w:r>
              <w:t>600</w:t>
            </w:r>
          </w:p>
        </w:tc>
        <w:tc>
          <w:tcPr>
            <w:tcW w:w="3964" w:type="dxa"/>
          </w:tcPr>
          <w:p w14:paraId="1B5090B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CCBC33E" w14:textId="77777777" w:rsidR="00122CEB" w:rsidRDefault="00122CEB">
            <w:pPr>
              <w:pStyle w:val="ConsPlusNormal"/>
              <w:jc w:val="right"/>
            </w:pPr>
            <w:r>
              <w:t>60086,6</w:t>
            </w:r>
          </w:p>
        </w:tc>
        <w:tc>
          <w:tcPr>
            <w:tcW w:w="1384" w:type="dxa"/>
          </w:tcPr>
          <w:p w14:paraId="300E25C6" w14:textId="77777777" w:rsidR="00122CEB" w:rsidRDefault="00122CEB">
            <w:pPr>
              <w:pStyle w:val="ConsPlusNormal"/>
              <w:jc w:val="right"/>
            </w:pPr>
            <w:r>
              <w:t>61245,5</w:t>
            </w:r>
          </w:p>
        </w:tc>
        <w:tc>
          <w:tcPr>
            <w:tcW w:w="1384" w:type="dxa"/>
          </w:tcPr>
          <w:p w14:paraId="29CBE756" w14:textId="77777777" w:rsidR="00122CEB" w:rsidRDefault="00122CEB">
            <w:pPr>
              <w:pStyle w:val="ConsPlusNormal"/>
              <w:jc w:val="right"/>
            </w:pPr>
            <w:r>
              <w:t>61245,5</w:t>
            </w:r>
          </w:p>
        </w:tc>
      </w:tr>
      <w:tr w:rsidR="00122CEB" w14:paraId="6AD142FB" w14:textId="77777777">
        <w:tc>
          <w:tcPr>
            <w:tcW w:w="1701" w:type="dxa"/>
          </w:tcPr>
          <w:p w14:paraId="757A8912" w14:textId="77777777" w:rsidR="00122CEB" w:rsidRDefault="00122CEB">
            <w:pPr>
              <w:pStyle w:val="ConsPlusNormal"/>
              <w:jc w:val="center"/>
            </w:pPr>
            <w:r>
              <w:t>01 3 01 2A290</w:t>
            </w:r>
          </w:p>
        </w:tc>
        <w:tc>
          <w:tcPr>
            <w:tcW w:w="484" w:type="dxa"/>
          </w:tcPr>
          <w:p w14:paraId="78E96BAD" w14:textId="77777777" w:rsidR="00122CEB" w:rsidRDefault="00122CEB">
            <w:pPr>
              <w:pStyle w:val="ConsPlusNormal"/>
            </w:pPr>
          </w:p>
        </w:tc>
        <w:tc>
          <w:tcPr>
            <w:tcW w:w="3964" w:type="dxa"/>
          </w:tcPr>
          <w:p w14:paraId="2DD4BAAB" w14:textId="77777777" w:rsidR="00122CEB" w:rsidRDefault="00122CEB">
            <w:pPr>
              <w:pStyle w:val="ConsPlusNormal"/>
            </w:pPr>
            <w:r>
              <w:t>Реализация мероприятий в сфере здравоохранения, профилактики заболеваний и пропаганда здорового образа жизни</w:t>
            </w:r>
          </w:p>
        </w:tc>
        <w:tc>
          <w:tcPr>
            <w:tcW w:w="1384" w:type="dxa"/>
          </w:tcPr>
          <w:p w14:paraId="5509FE79" w14:textId="77777777" w:rsidR="00122CEB" w:rsidRDefault="00122CEB">
            <w:pPr>
              <w:pStyle w:val="ConsPlusNormal"/>
              <w:jc w:val="right"/>
            </w:pPr>
            <w:r>
              <w:t>6028,8</w:t>
            </w:r>
          </w:p>
        </w:tc>
        <w:tc>
          <w:tcPr>
            <w:tcW w:w="1384" w:type="dxa"/>
          </w:tcPr>
          <w:p w14:paraId="7B744550" w14:textId="77777777" w:rsidR="00122CEB" w:rsidRDefault="00122CEB">
            <w:pPr>
              <w:pStyle w:val="ConsPlusNormal"/>
              <w:jc w:val="right"/>
            </w:pPr>
            <w:r>
              <w:t>6028,8</w:t>
            </w:r>
          </w:p>
        </w:tc>
        <w:tc>
          <w:tcPr>
            <w:tcW w:w="1384" w:type="dxa"/>
          </w:tcPr>
          <w:p w14:paraId="36941AB4" w14:textId="77777777" w:rsidR="00122CEB" w:rsidRDefault="00122CEB">
            <w:pPr>
              <w:pStyle w:val="ConsPlusNormal"/>
              <w:jc w:val="right"/>
            </w:pPr>
            <w:r>
              <w:t>6028,8</w:t>
            </w:r>
          </w:p>
        </w:tc>
      </w:tr>
      <w:tr w:rsidR="00122CEB" w14:paraId="7CC2A3EB" w14:textId="77777777">
        <w:tc>
          <w:tcPr>
            <w:tcW w:w="1701" w:type="dxa"/>
          </w:tcPr>
          <w:p w14:paraId="79037DFB" w14:textId="77777777" w:rsidR="00122CEB" w:rsidRDefault="00122CEB">
            <w:pPr>
              <w:pStyle w:val="ConsPlusNormal"/>
              <w:jc w:val="center"/>
            </w:pPr>
            <w:r>
              <w:t>01 3 01 2A290</w:t>
            </w:r>
          </w:p>
        </w:tc>
        <w:tc>
          <w:tcPr>
            <w:tcW w:w="484" w:type="dxa"/>
          </w:tcPr>
          <w:p w14:paraId="16050E7B" w14:textId="77777777" w:rsidR="00122CEB" w:rsidRDefault="00122CEB">
            <w:pPr>
              <w:pStyle w:val="ConsPlusNormal"/>
              <w:jc w:val="center"/>
            </w:pPr>
            <w:r>
              <w:t>200</w:t>
            </w:r>
          </w:p>
        </w:tc>
        <w:tc>
          <w:tcPr>
            <w:tcW w:w="3964" w:type="dxa"/>
          </w:tcPr>
          <w:p w14:paraId="5B0947B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E1233AC" w14:textId="77777777" w:rsidR="00122CEB" w:rsidRDefault="00122CEB">
            <w:pPr>
              <w:pStyle w:val="ConsPlusNormal"/>
              <w:jc w:val="right"/>
            </w:pPr>
            <w:r>
              <w:t>6028,8</w:t>
            </w:r>
          </w:p>
        </w:tc>
        <w:tc>
          <w:tcPr>
            <w:tcW w:w="1384" w:type="dxa"/>
          </w:tcPr>
          <w:p w14:paraId="6B54F352" w14:textId="77777777" w:rsidR="00122CEB" w:rsidRDefault="00122CEB">
            <w:pPr>
              <w:pStyle w:val="ConsPlusNormal"/>
              <w:jc w:val="right"/>
            </w:pPr>
            <w:r>
              <w:t>6028,8</w:t>
            </w:r>
          </w:p>
        </w:tc>
        <w:tc>
          <w:tcPr>
            <w:tcW w:w="1384" w:type="dxa"/>
          </w:tcPr>
          <w:p w14:paraId="35078694" w14:textId="77777777" w:rsidR="00122CEB" w:rsidRDefault="00122CEB">
            <w:pPr>
              <w:pStyle w:val="ConsPlusNormal"/>
              <w:jc w:val="right"/>
            </w:pPr>
            <w:r>
              <w:t>6028,8</w:t>
            </w:r>
          </w:p>
        </w:tc>
      </w:tr>
      <w:tr w:rsidR="00122CEB" w14:paraId="2ACD0428" w14:textId="77777777">
        <w:tc>
          <w:tcPr>
            <w:tcW w:w="1701" w:type="dxa"/>
          </w:tcPr>
          <w:p w14:paraId="52176B80" w14:textId="77777777" w:rsidR="00122CEB" w:rsidRDefault="00122CEB">
            <w:pPr>
              <w:pStyle w:val="ConsPlusNormal"/>
              <w:jc w:val="center"/>
            </w:pPr>
            <w:r>
              <w:t>01 3 01 R2020</w:t>
            </w:r>
          </w:p>
        </w:tc>
        <w:tc>
          <w:tcPr>
            <w:tcW w:w="484" w:type="dxa"/>
          </w:tcPr>
          <w:p w14:paraId="6783F486" w14:textId="77777777" w:rsidR="00122CEB" w:rsidRDefault="00122CEB">
            <w:pPr>
              <w:pStyle w:val="ConsPlusNormal"/>
            </w:pPr>
          </w:p>
        </w:tc>
        <w:tc>
          <w:tcPr>
            <w:tcW w:w="3964" w:type="dxa"/>
          </w:tcPr>
          <w:p w14:paraId="4C48AF84" w14:textId="77777777" w:rsidR="00122CEB" w:rsidRDefault="00122CEB">
            <w:pPr>
              <w:pStyle w:val="ConsPlusNormal"/>
            </w:pPr>
            <w:r>
              <w:t>Реализация мероприятий по предупреждению и борьбе с социально значимыми инфекционными заболеваниями</w:t>
            </w:r>
          </w:p>
        </w:tc>
        <w:tc>
          <w:tcPr>
            <w:tcW w:w="1384" w:type="dxa"/>
          </w:tcPr>
          <w:p w14:paraId="1B8237F1" w14:textId="77777777" w:rsidR="00122CEB" w:rsidRDefault="00122CEB">
            <w:pPr>
              <w:pStyle w:val="ConsPlusNormal"/>
              <w:jc w:val="right"/>
            </w:pPr>
            <w:r>
              <w:t>6799,5</w:t>
            </w:r>
          </w:p>
        </w:tc>
        <w:tc>
          <w:tcPr>
            <w:tcW w:w="1384" w:type="dxa"/>
          </w:tcPr>
          <w:p w14:paraId="6DA8DBFC" w14:textId="77777777" w:rsidR="00122CEB" w:rsidRDefault="00122CEB">
            <w:pPr>
              <w:pStyle w:val="ConsPlusNormal"/>
              <w:jc w:val="right"/>
            </w:pPr>
            <w:r>
              <w:t>6622,9</w:t>
            </w:r>
          </w:p>
        </w:tc>
        <w:tc>
          <w:tcPr>
            <w:tcW w:w="1384" w:type="dxa"/>
          </w:tcPr>
          <w:p w14:paraId="020C3EAC" w14:textId="77777777" w:rsidR="00122CEB" w:rsidRDefault="00122CEB">
            <w:pPr>
              <w:pStyle w:val="ConsPlusNormal"/>
              <w:jc w:val="right"/>
            </w:pPr>
            <w:r>
              <w:t>6622,9</w:t>
            </w:r>
          </w:p>
        </w:tc>
      </w:tr>
      <w:tr w:rsidR="00122CEB" w14:paraId="3ECE268F" w14:textId="77777777">
        <w:tc>
          <w:tcPr>
            <w:tcW w:w="1701" w:type="dxa"/>
          </w:tcPr>
          <w:p w14:paraId="16254ACD" w14:textId="77777777" w:rsidR="00122CEB" w:rsidRDefault="00122CEB">
            <w:pPr>
              <w:pStyle w:val="ConsPlusNormal"/>
              <w:jc w:val="center"/>
            </w:pPr>
            <w:r>
              <w:t>01 3 01 R2020</w:t>
            </w:r>
          </w:p>
        </w:tc>
        <w:tc>
          <w:tcPr>
            <w:tcW w:w="484" w:type="dxa"/>
          </w:tcPr>
          <w:p w14:paraId="2FB363E7" w14:textId="77777777" w:rsidR="00122CEB" w:rsidRDefault="00122CEB">
            <w:pPr>
              <w:pStyle w:val="ConsPlusNormal"/>
              <w:jc w:val="center"/>
            </w:pPr>
            <w:r>
              <w:t>600</w:t>
            </w:r>
          </w:p>
        </w:tc>
        <w:tc>
          <w:tcPr>
            <w:tcW w:w="3964" w:type="dxa"/>
          </w:tcPr>
          <w:p w14:paraId="100C6F0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80D59A2" w14:textId="77777777" w:rsidR="00122CEB" w:rsidRDefault="00122CEB">
            <w:pPr>
              <w:pStyle w:val="ConsPlusNormal"/>
              <w:jc w:val="right"/>
            </w:pPr>
            <w:r>
              <w:t>6799,5</w:t>
            </w:r>
          </w:p>
        </w:tc>
        <w:tc>
          <w:tcPr>
            <w:tcW w:w="1384" w:type="dxa"/>
          </w:tcPr>
          <w:p w14:paraId="433464C2" w14:textId="77777777" w:rsidR="00122CEB" w:rsidRDefault="00122CEB">
            <w:pPr>
              <w:pStyle w:val="ConsPlusNormal"/>
              <w:jc w:val="right"/>
            </w:pPr>
            <w:r>
              <w:t>6622,9</w:t>
            </w:r>
          </w:p>
        </w:tc>
        <w:tc>
          <w:tcPr>
            <w:tcW w:w="1384" w:type="dxa"/>
          </w:tcPr>
          <w:p w14:paraId="4C0A3633" w14:textId="77777777" w:rsidR="00122CEB" w:rsidRDefault="00122CEB">
            <w:pPr>
              <w:pStyle w:val="ConsPlusNormal"/>
              <w:jc w:val="right"/>
            </w:pPr>
            <w:r>
              <w:t>6622,9</w:t>
            </w:r>
          </w:p>
        </w:tc>
      </w:tr>
      <w:tr w:rsidR="00122CEB" w14:paraId="38ED60BC" w14:textId="77777777">
        <w:tc>
          <w:tcPr>
            <w:tcW w:w="1701" w:type="dxa"/>
          </w:tcPr>
          <w:p w14:paraId="05AA023C" w14:textId="77777777" w:rsidR="00122CEB" w:rsidRDefault="00122CEB">
            <w:pPr>
              <w:pStyle w:val="ConsPlusNormal"/>
              <w:jc w:val="center"/>
            </w:pPr>
            <w:r>
              <w:t>01 3 02 00000</w:t>
            </w:r>
          </w:p>
        </w:tc>
        <w:tc>
          <w:tcPr>
            <w:tcW w:w="484" w:type="dxa"/>
          </w:tcPr>
          <w:p w14:paraId="662479CF" w14:textId="77777777" w:rsidR="00122CEB" w:rsidRDefault="00122CEB">
            <w:pPr>
              <w:pStyle w:val="ConsPlusNormal"/>
            </w:pPr>
          </w:p>
        </w:tc>
        <w:tc>
          <w:tcPr>
            <w:tcW w:w="3964" w:type="dxa"/>
          </w:tcPr>
          <w:p w14:paraId="2061D504" w14:textId="77777777" w:rsidR="00122CEB" w:rsidRDefault="00122CEB">
            <w:pPr>
              <w:pStyle w:val="ConsPlusNormal"/>
            </w:pPr>
            <w:r>
              <w:t>Комплекс процессных мероприятий "Организация лекарственного обеспечения"</w:t>
            </w:r>
          </w:p>
        </w:tc>
        <w:tc>
          <w:tcPr>
            <w:tcW w:w="1384" w:type="dxa"/>
          </w:tcPr>
          <w:p w14:paraId="6435B39F" w14:textId="77777777" w:rsidR="00122CEB" w:rsidRDefault="00122CEB">
            <w:pPr>
              <w:pStyle w:val="ConsPlusNormal"/>
              <w:jc w:val="right"/>
            </w:pPr>
            <w:r>
              <w:t>6913173,9</w:t>
            </w:r>
          </w:p>
        </w:tc>
        <w:tc>
          <w:tcPr>
            <w:tcW w:w="1384" w:type="dxa"/>
          </w:tcPr>
          <w:p w14:paraId="7B38CB4D" w14:textId="77777777" w:rsidR="00122CEB" w:rsidRDefault="00122CEB">
            <w:pPr>
              <w:pStyle w:val="ConsPlusNormal"/>
              <w:jc w:val="right"/>
            </w:pPr>
            <w:r>
              <w:t>6712572,5</w:t>
            </w:r>
          </w:p>
        </w:tc>
        <w:tc>
          <w:tcPr>
            <w:tcW w:w="1384" w:type="dxa"/>
          </w:tcPr>
          <w:p w14:paraId="4CDC426E" w14:textId="77777777" w:rsidR="00122CEB" w:rsidRDefault="00122CEB">
            <w:pPr>
              <w:pStyle w:val="ConsPlusNormal"/>
              <w:jc w:val="right"/>
            </w:pPr>
            <w:r>
              <w:t>6712705,0</w:t>
            </w:r>
          </w:p>
        </w:tc>
      </w:tr>
      <w:tr w:rsidR="00122CEB" w14:paraId="405EA4D8" w14:textId="77777777">
        <w:tc>
          <w:tcPr>
            <w:tcW w:w="1701" w:type="dxa"/>
          </w:tcPr>
          <w:p w14:paraId="05A4DFEC" w14:textId="77777777" w:rsidR="00122CEB" w:rsidRDefault="00122CEB">
            <w:pPr>
              <w:pStyle w:val="ConsPlusNormal"/>
              <w:jc w:val="center"/>
            </w:pPr>
            <w:r>
              <w:t>01 3 02 2A010</w:t>
            </w:r>
          </w:p>
        </w:tc>
        <w:tc>
          <w:tcPr>
            <w:tcW w:w="484" w:type="dxa"/>
          </w:tcPr>
          <w:p w14:paraId="212F091F" w14:textId="77777777" w:rsidR="00122CEB" w:rsidRDefault="00122CEB">
            <w:pPr>
              <w:pStyle w:val="ConsPlusNormal"/>
            </w:pPr>
          </w:p>
        </w:tc>
        <w:tc>
          <w:tcPr>
            <w:tcW w:w="3964" w:type="dxa"/>
          </w:tcPr>
          <w:p w14:paraId="247DC06E" w14:textId="77777777" w:rsidR="00122CEB" w:rsidRDefault="00122CEB">
            <w:pPr>
              <w:pStyle w:val="ConsPlusNormal"/>
            </w:pPr>
            <w:r>
              <w:t>Централизованные закупки лекарственных препаратов, расходных материалов и прочих услуг</w:t>
            </w:r>
          </w:p>
        </w:tc>
        <w:tc>
          <w:tcPr>
            <w:tcW w:w="1384" w:type="dxa"/>
          </w:tcPr>
          <w:p w14:paraId="074C1175" w14:textId="77777777" w:rsidR="00122CEB" w:rsidRDefault="00122CEB">
            <w:pPr>
              <w:pStyle w:val="ConsPlusNormal"/>
              <w:jc w:val="right"/>
            </w:pPr>
            <w:r>
              <w:t>5150609,7</w:t>
            </w:r>
          </w:p>
        </w:tc>
        <w:tc>
          <w:tcPr>
            <w:tcW w:w="1384" w:type="dxa"/>
          </w:tcPr>
          <w:p w14:paraId="0C4672A6" w14:textId="77777777" w:rsidR="00122CEB" w:rsidRDefault="00122CEB">
            <w:pPr>
              <w:pStyle w:val="ConsPlusNormal"/>
              <w:jc w:val="right"/>
            </w:pPr>
            <w:r>
              <w:t>5148776,2</w:t>
            </w:r>
          </w:p>
        </w:tc>
        <w:tc>
          <w:tcPr>
            <w:tcW w:w="1384" w:type="dxa"/>
          </w:tcPr>
          <w:p w14:paraId="05A9062D" w14:textId="77777777" w:rsidR="00122CEB" w:rsidRDefault="00122CEB">
            <w:pPr>
              <w:pStyle w:val="ConsPlusNormal"/>
              <w:jc w:val="right"/>
            </w:pPr>
            <w:r>
              <w:t>5148908,7</w:t>
            </w:r>
          </w:p>
        </w:tc>
      </w:tr>
      <w:tr w:rsidR="00122CEB" w14:paraId="33A534EA" w14:textId="77777777">
        <w:tc>
          <w:tcPr>
            <w:tcW w:w="1701" w:type="dxa"/>
          </w:tcPr>
          <w:p w14:paraId="09E6CAAA" w14:textId="77777777" w:rsidR="00122CEB" w:rsidRDefault="00122CEB">
            <w:pPr>
              <w:pStyle w:val="ConsPlusNormal"/>
              <w:jc w:val="center"/>
            </w:pPr>
            <w:r>
              <w:t>01 3 02 2A010</w:t>
            </w:r>
          </w:p>
        </w:tc>
        <w:tc>
          <w:tcPr>
            <w:tcW w:w="484" w:type="dxa"/>
          </w:tcPr>
          <w:p w14:paraId="75F98737" w14:textId="77777777" w:rsidR="00122CEB" w:rsidRDefault="00122CEB">
            <w:pPr>
              <w:pStyle w:val="ConsPlusNormal"/>
              <w:jc w:val="center"/>
            </w:pPr>
            <w:r>
              <w:t>200</w:t>
            </w:r>
          </w:p>
        </w:tc>
        <w:tc>
          <w:tcPr>
            <w:tcW w:w="3964" w:type="dxa"/>
          </w:tcPr>
          <w:p w14:paraId="00C53050"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27DB0CC2" w14:textId="77777777" w:rsidR="00122CEB" w:rsidRDefault="00122CEB">
            <w:pPr>
              <w:pStyle w:val="ConsPlusNormal"/>
              <w:jc w:val="right"/>
            </w:pPr>
            <w:r>
              <w:lastRenderedPageBreak/>
              <w:t>1551351,4</w:t>
            </w:r>
          </w:p>
        </w:tc>
        <w:tc>
          <w:tcPr>
            <w:tcW w:w="1384" w:type="dxa"/>
          </w:tcPr>
          <w:p w14:paraId="198541F3" w14:textId="77777777" w:rsidR="00122CEB" w:rsidRDefault="00122CEB">
            <w:pPr>
              <w:pStyle w:val="ConsPlusNormal"/>
              <w:jc w:val="right"/>
            </w:pPr>
            <w:r>
              <w:t>1531109,5</w:t>
            </w:r>
          </w:p>
        </w:tc>
        <w:tc>
          <w:tcPr>
            <w:tcW w:w="1384" w:type="dxa"/>
          </w:tcPr>
          <w:p w14:paraId="283FD398" w14:textId="77777777" w:rsidR="00122CEB" w:rsidRDefault="00122CEB">
            <w:pPr>
              <w:pStyle w:val="ConsPlusNormal"/>
              <w:jc w:val="right"/>
            </w:pPr>
            <w:r>
              <w:t>1531242,0</w:t>
            </w:r>
          </w:p>
        </w:tc>
      </w:tr>
      <w:tr w:rsidR="00122CEB" w14:paraId="58C63619" w14:textId="77777777">
        <w:tc>
          <w:tcPr>
            <w:tcW w:w="1701" w:type="dxa"/>
          </w:tcPr>
          <w:p w14:paraId="63EBCA29" w14:textId="77777777" w:rsidR="00122CEB" w:rsidRDefault="00122CEB">
            <w:pPr>
              <w:pStyle w:val="ConsPlusNormal"/>
              <w:jc w:val="center"/>
            </w:pPr>
            <w:r>
              <w:t>01 3 02 2A010</w:t>
            </w:r>
          </w:p>
        </w:tc>
        <w:tc>
          <w:tcPr>
            <w:tcW w:w="484" w:type="dxa"/>
          </w:tcPr>
          <w:p w14:paraId="67B78496" w14:textId="77777777" w:rsidR="00122CEB" w:rsidRDefault="00122CEB">
            <w:pPr>
              <w:pStyle w:val="ConsPlusNormal"/>
              <w:jc w:val="center"/>
            </w:pPr>
            <w:r>
              <w:t>300</w:t>
            </w:r>
          </w:p>
        </w:tc>
        <w:tc>
          <w:tcPr>
            <w:tcW w:w="3964" w:type="dxa"/>
          </w:tcPr>
          <w:p w14:paraId="0666500D" w14:textId="77777777" w:rsidR="00122CEB" w:rsidRDefault="00122CEB">
            <w:pPr>
              <w:pStyle w:val="ConsPlusNormal"/>
            </w:pPr>
            <w:r>
              <w:t>Социальное обеспечение и иные выплаты населению</w:t>
            </w:r>
          </w:p>
        </w:tc>
        <w:tc>
          <w:tcPr>
            <w:tcW w:w="1384" w:type="dxa"/>
          </w:tcPr>
          <w:p w14:paraId="1E19C93C" w14:textId="77777777" w:rsidR="00122CEB" w:rsidRDefault="00122CEB">
            <w:pPr>
              <w:pStyle w:val="ConsPlusNormal"/>
              <w:jc w:val="right"/>
            </w:pPr>
            <w:r>
              <w:t>3220498,1</w:t>
            </w:r>
          </w:p>
        </w:tc>
        <w:tc>
          <w:tcPr>
            <w:tcW w:w="1384" w:type="dxa"/>
          </w:tcPr>
          <w:p w14:paraId="5E49B359" w14:textId="77777777" w:rsidR="00122CEB" w:rsidRDefault="00122CEB">
            <w:pPr>
              <w:pStyle w:val="ConsPlusNormal"/>
              <w:jc w:val="right"/>
            </w:pPr>
            <w:r>
              <w:t>3238013,9</w:t>
            </w:r>
          </w:p>
        </w:tc>
        <w:tc>
          <w:tcPr>
            <w:tcW w:w="1384" w:type="dxa"/>
          </w:tcPr>
          <w:p w14:paraId="4C725225" w14:textId="77777777" w:rsidR="00122CEB" w:rsidRDefault="00122CEB">
            <w:pPr>
              <w:pStyle w:val="ConsPlusNormal"/>
              <w:jc w:val="right"/>
            </w:pPr>
            <w:r>
              <w:t>3238013,9</w:t>
            </w:r>
          </w:p>
        </w:tc>
      </w:tr>
      <w:tr w:rsidR="00122CEB" w14:paraId="01EB71F8" w14:textId="77777777">
        <w:tc>
          <w:tcPr>
            <w:tcW w:w="1701" w:type="dxa"/>
          </w:tcPr>
          <w:p w14:paraId="4716430F" w14:textId="77777777" w:rsidR="00122CEB" w:rsidRDefault="00122CEB">
            <w:pPr>
              <w:pStyle w:val="ConsPlusNormal"/>
              <w:jc w:val="center"/>
            </w:pPr>
            <w:r>
              <w:t>01 3 02 2A010</w:t>
            </w:r>
          </w:p>
        </w:tc>
        <w:tc>
          <w:tcPr>
            <w:tcW w:w="484" w:type="dxa"/>
          </w:tcPr>
          <w:p w14:paraId="3C177875" w14:textId="77777777" w:rsidR="00122CEB" w:rsidRDefault="00122CEB">
            <w:pPr>
              <w:pStyle w:val="ConsPlusNormal"/>
              <w:jc w:val="center"/>
            </w:pPr>
            <w:r>
              <w:t>600</w:t>
            </w:r>
          </w:p>
        </w:tc>
        <w:tc>
          <w:tcPr>
            <w:tcW w:w="3964" w:type="dxa"/>
          </w:tcPr>
          <w:p w14:paraId="6B74EA7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F536F0E" w14:textId="77777777" w:rsidR="00122CEB" w:rsidRDefault="00122CEB">
            <w:pPr>
              <w:pStyle w:val="ConsPlusNormal"/>
              <w:jc w:val="right"/>
            </w:pPr>
            <w:r>
              <w:t>378760,2</w:t>
            </w:r>
          </w:p>
        </w:tc>
        <w:tc>
          <w:tcPr>
            <w:tcW w:w="1384" w:type="dxa"/>
          </w:tcPr>
          <w:p w14:paraId="3ED8634C" w14:textId="77777777" w:rsidR="00122CEB" w:rsidRDefault="00122CEB">
            <w:pPr>
              <w:pStyle w:val="ConsPlusNormal"/>
              <w:jc w:val="right"/>
            </w:pPr>
            <w:r>
              <w:t>379652,8</w:t>
            </w:r>
          </w:p>
        </w:tc>
        <w:tc>
          <w:tcPr>
            <w:tcW w:w="1384" w:type="dxa"/>
          </w:tcPr>
          <w:p w14:paraId="0E663427" w14:textId="77777777" w:rsidR="00122CEB" w:rsidRDefault="00122CEB">
            <w:pPr>
              <w:pStyle w:val="ConsPlusNormal"/>
              <w:jc w:val="right"/>
            </w:pPr>
            <w:r>
              <w:t>379652,8</w:t>
            </w:r>
          </w:p>
        </w:tc>
      </w:tr>
      <w:tr w:rsidR="00122CEB" w14:paraId="6145C199" w14:textId="77777777">
        <w:tc>
          <w:tcPr>
            <w:tcW w:w="1701" w:type="dxa"/>
          </w:tcPr>
          <w:p w14:paraId="407FFA9B" w14:textId="77777777" w:rsidR="00122CEB" w:rsidRDefault="00122CEB">
            <w:pPr>
              <w:pStyle w:val="ConsPlusNormal"/>
              <w:jc w:val="center"/>
            </w:pPr>
            <w:r>
              <w:t>01 3 02 2A020</w:t>
            </w:r>
          </w:p>
        </w:tc>
        <w:tc>
          <w:tcPr>
            <w:tcW w:w="484" w:type="dxa"/>
          </w:tcPr>
          <w:p w14:paraId="08BDD90B" w14:textId="77777777" w:rsidR="00122CEB" w:rsidRDefault="00122CEB">
            <w:pPr>
              <w:pStyle w:val="ConsPlusNormal"/>
            </w:pPr>
          </w:p>
        </w:tc>
        <w:tc>
          <w:tcPr>
            <w:tcW w:w="3964" w:type="dxa"/>
          </w:tcPr>
          <w:p w14:paraId="763C1F1C" w14:textId="77777777" w:rsidR="00122CEB" w:rsidRDefault="00122CEB">
            <w:pPr>
              <w:pStyle w:val="ConsPlusNormal"/>
            </w:pPr>
            <w:r>
              <w:t>Иммунопрофилактика населения Пермского края</w:t>
            </w:r>
          </w:p>
        </w:tc>
        <w:tc>
          <w:tcPr>
            <w:tcW w:w="1384" w:type="dxa"/>
          </w:tcPr>
          <w:p w14:paraId="7B826423" w14:textId="77777777" w:rsidR="00122CEB" w:rsidRDefault="00122CEB">
            <w:pPr>
              <w:pStyle w:val="ConsPlusNormal"/>
              <w:jc w:val="right"/>
            </w:pPr>
            <w:r>
              <w:t>489912,5</w:t>
            </w:r>
          </w:p>
        </w:tc>
        <w:tc>
          <w:tcPr>
            <w:tcW w:w="1384" w:type="dxa"/>
          </w:tcPr>
          <w:p w14:paraId="5448935E" w14:textId="77777777" w:rsidR="00122CEB" w:rsidRDefault="00122CEB">
            <w:pPr>
              <w:pStyle w:val="ConsPlusNormal"/>
              <w:jc w:val="right"/>
            </w:pPr>
            <w:r>
              <w:t>268599,4</w:t>
            </w:r>
          </w:p>
        </w:tc>
        <w:tc>
          <w:tcPr>
            <w:tcW w:w="1384" w:type="dxa"/>
          </w:tcPr>
          <w:p w14:paraId="7F4A5257" w14:textId="77777777" w:rsidR="00122CEB" w:rsidRDefault="00122CEB">
            <w:pPr>
              <w:pStyle w:val="ConsPlusNormal"/>
              <w:jc w:val="right"/>
            </w:pPr>
            <w:r>
              <w:t>268599,4</w:t>
            </w:r>
          </w:p>
        </w:tc>
      </w:tr>
      <w:tr w:rsidR="00122CEB" w14:paraId="2FA64A39" w14:textId="77777777">
        <w:tc>
          <w:tcPr>
            <w:tcW w:w="1701" w:type="dxa"/>
          </w:tcPr>
          <w:p w14:paraId="4C20FD4C" w14:textId="77777777" w:rsidR="00122CEB" w:rsidRDefault="00122CEB">
            <w:pPr>
              <w:pStyle w:val="ConsPlusNormal"/>
              <w:jc w:val="center"/>
            </w:pPr>
            <w:r>
              <w:t>01 3 02 2A020</w:t>
            </w:r>
          </w:p>
        </w:tc>
        <w:tc>
          <w:tcPr>
            <w:tcW w:w="484" w:type="dxa"/>
          </w:tcPr>
          <w:p w14:paraId="28A229F9" w14:textId="77777777" w:rsidR="00122CEB" w:rsidRDefault="00122CEB">
            <w:pPr>
              <w:pStyle w:val="ConsPlusNormal"/>
              <w:jc w:val="center"/>
            </w:pPr>
            <w:r>
              <w:t>200</w:t>
            </w:r>
          </w:p>
        </w:tc>
        <w:tc>
          <w:tcPr>
            <w:tcW w:w="3964" w:type="dxa"/>
          </w:tcPr>
          <w:p w14:paraId="7030F55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1421508" w14:textId="77777777" w:rsidR="00122CEB" w:rsidRDefault="00122CEB">
            <w:pPr>
              <w:pStyle w:val="ConsPlusNormal"/>
              <w:jc w:val="right"/>
            </w:pPr>
            <w:r>
              <w:t>489912,5</w:t>
            </w:r>
          </w:p>
        </w:tc>
        <w:tc>
          <w:tcPr>
            <w:tcW w:w="1384" w:type="dxa"/>
          </w:tcPr>
          <w:p w14:paraId="7F2D8D5F" w14:textId="77777777" w:rsidR="00122CEB" w:rsidRDefault="00122CEB">
            <w:pPr>
              <w:pStyle w:val="ConsPlusNormal"/>
              <w:jc w:val="right"/>
            </w:pPr>
            <w:r>
              <w:t>268599,4</w:t>
            </w:r>
          </w:p>
        </w:tc>
        <w:tc>
          <w:tcPr>
            <w:tcW w:w="1384" w:type="dxa"/>
          </w:tcPr>
          <w:p w14:paraId="119581EE" w14:textId="77777777" w:rsidR="00122CEB" w:rsidRDefault="00122CEB">
            <w:pPr>
              <w:pStyle w:val="ConsPlusNormal"/>
              <w:jc w:val="right"/>
            </w:pPr>
            <w:r>
              <w:t>268599,4</w:t>
            </w:r>
          </w:p>
        </w:tc>
      </w:tr>
      <w:tr w:rsidR="00122CEB" w14:paraId="05B1DBD8" w14:textId="77777777">
        <w:tc>
          <w:tcPr>
            <w:tcW w:w="1701" w:type="dxa"/>
          </w:tcPr>
          <w:p w14:paraId="197A407B" w14:textId="77777777" w:rsidR="00122CEB" w:rsidRDefault="00122CEB">
            <w:pPr>
              <w:pStyle w:val="ConsPlusNormal"/>
              <w:jc w:val="center"/>
            </w:pPr>
            <w:r>
              <w:t>01 3 02 51610</w:t>
            </w:r>
          </w:p>
        </w:tc>
        <w:tc>
          <w:tcPr>
            <w:tcW w:w="484" w:type="dxa"/>
          </w:tcPr>
          <w:p w14:paraId="02086503" w14:textId="77777777" w:rsidR="00122CEB" w:rsidRDefault="00122CEB">
            <w:pPr>
              <w:pStyle w:val="ConsPlusNormal"/>
            </w:pPr>
          </w:p>
        </w:tc>
        <w:tc>
          <w:tcPr>
            <w:tcW w:w="3964" w:type="dxa"/>
          </w:tcPr>
          <w:p w14:paraId="1717CBA8" w14:textId="77777777" w:rsidR="00122CEB" w:rsidRDefault="00122CEB">
            <w:pPr>
              <w:pStyle w:val="ConsPlusNormal"/>
            </w:pPr>
            <w:r>
              <w:t>Реализация отдельных полномочий в области лекарственного обеспечения</w:t>
            </w:r>
          </w:p>
        </w:tc>
        <w:tc>
          <w:tcPr>
            <w:tcW w:w="1384" w:type="dxa"/>
          </w:tcPr>
          <w:p w14:paraId="06EC9BEB" w14:textId="77777777" w:rsidR="00122CEB" w:rsidRDefault="00122CEB">
            <w:pPr>
              <w:pStyle w:val="ConsPlusNormal"/>
              <w:jc w:val="right"/>
            </w:pPr>
            <w:r>
              <w:t>254388,9</w:t>
            </w:r>
          </w:p>
        </w:tc>
        <w:tc>
          <w:tcPr>
            <w:tcW w:w="1384" w:type="dxa"/>
          </w:tcPr>
          <w:p w14:paraId="3E262D1C" w14:textId="77777777" w:rsidR="00122CEB" w:rsidRDefault="00122CEB">
            <w:pPr>
              <w:pStyle w:val="ConsPlusNormal"/>
              <w:jc w:val="right"/>
            </w:pPr>
            <w:r>
              <w:t>254388,9</w:t>
            </w:r>
          </w:p>
        </w:tc>
        <w:tc>
          <w:tcPr>
            <w:tcW w:w="1384" w:type="dxa"/>
          </w:tcPr>
          <w:p w14:paraId="599D617D" w14:textId="77777777" w:rsidR="00122CEB" w:rsidRDefault="00122CEB">
            <w:pPr>
              <w:pStyle w:val="ConsPlusNormal"/>
              <w:jc w:val="right"/>
            </w:pPr>
            <w:r>
              <w:t>254388,9</w:t>
            </w:r>
          </w:p>
        </w:tc>
      </w:tr>
      <w:tr w:rsidR="00122CEB" w14:paraId="193EA2D1" w14:textId="77777777">
        <w:tc>
          <w:tcPr>
            <w:tcW w:w="1701" w:type="dxa"/>
          </w:tcPr>
          <w:p w14:paraId="134BA25F" w14:textId="77777777" w:rsidR="00122CEB" w:rsidRDefault="00122CEB">
            <w:pPr>
              <w:pStyle w:val="ConsPlusNormal"/>
              <w:jc w:val="center"/>
            </w:pPr>
            <w:r>
              <w:t>01 3 02 51610</w:t>
            </w:r>
          </w:p>
        </w:tc>
        <w:tc>
          <w:tcPr>
            <w:tcW w:w="484" w:type="dxa"/>
          </w:tcPr>
          <w:p w14:paraId="57A0D321" w14:textId="77777777" w:rsidR="00122CEB" w:rsidRDefault="00122CEB">
            <w:pPr>
              <w:pStyle w:val="ConsPlusNormal"/>
              <w:jc w:val="center"/>
            </w:pPr>
            <w:r>
              <w:t>200</w:t>
            </w:r>
          </w:p>
        </w:tc>
        <w:tc>
          <w:tcPr>
            <w:tcW w:w="3964" w:type="dxa"/>
          </w:tcPr>
          <w:p w14:paraId="4FD070C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A84642F" w14:textId="77777777" w:rsidR="00122CEB" w:rsidRDefault="00122CEB">
            <w:pPr>
              <w:pStyle w:val="ConsPlusNormal"/>
              <w:jc w:val="right"/>
            </w:pPr>
            <w:r>
              <w:t>97236,9</w:t>
            </w:r>
          </w:p>
        </w:tc>
        <w:tc>
          <w:tcPr>
            <w:tcW w:w="1384" w:type="dxa"/>
          </w:tcPr>
          <w:p w14:paraId="14040E48" w14:textId="77777777" w:rsidR="00122CEB" w:rsidRDefault="00122CEB">
            <w:pPr>
              <w:pStyle w:val="ConsPlusNormal"/>
              <w:jc w:val="right"/>
            </w:pPr>
            <w:r>
              <w:t>62833,4</w:t>
            </w:r>
          </w:p>
        </w:tc>
        <w:tc>
          <w:tcPr>
            <w:tcW w:w="1384" w:type="dxa"/>
          </w:tcPr>
          <w:p w14:paraId="7AA4A443" w14:textId="77777777" w:rsidR="00122CEB" w:rsidRDefault="00122CEB">
            <w:pPr>
              <w:pStyle w:val="ConsPlusNormal"/>
              <w:jc w:val="right"/>
            </w:pPr>
            <w:r>
              <w:t>62833,4</w:t>
            </w:r>
          </w:p>
        </w:tc>
      </w:tr>
      <w:tr w:rsidR="00122CEB" w14:paraId="0149E4A2" w14:textId="77777777">
        <w:tc>
          <w:tcPr>
            <w:tcW w:w="1701" w:type="dxa"/>
          </w:tcPr>
          <w:p w14:paraId="12F8E4CD" w14:textId="77777777" w:rsidR="00122CEB" w:rsidRDefault="00122CEB">
            <w:pPr>
              <w:pStyle w:val="ConsPlusNormal"/>
              <w:jc w:val="center"/>
            </w:pPr>
            <w:r>
              <w:t>01 3 02 51610</w:t>
            </w:r>
          </w:p>
        </w:tc>
        <w:tc>
          <w:tcPr>
            <w:tcW w:w="484" w:type="dxa"/>
          </w:tcPr>
          <w:p w14:paraId="716E3AC7" w14:textId="77777777" w:rsidR="00122CEB" w:rsidRDefault="00122CEB">
            <w:pPr>
              <w:pStyle w:val="ConsPlusNormal"/>
              <w:jc w:val="center"/>
            </w:pPr>
            <w:r>
              <w:t>300</w:t>
            </w:r>
          </w:p>
        </w:tc>
        <w:tc>
          <w:tcPr>
            <w:tcW w:w="3964" w:type="dxa"/>
          </w:tcPr>
          <w:p w14:paraId="2CD1C7E0" w14:textId="77777777" w:rsidR="00122CEB" w:rsidRDefault="00122CEB">
            <w:pPr>
              <w:pStyle w:val="ConsPlusNormal"/>
            </w:pPr>
            <w:r>
              <w:t>Социальное обеспечение и иные выплаты населению</w:t>
            </w:r>
          </w:p>
        </w:tc>
        <w:tc>
          <w:tcPr>
            <w:tcW w:w="1384" w:type="dxa"/>
          </w:tcPr>
          <w:p w14:paraId="06ED9F4A" w14:textId="77777777" w:rsidR="00122CEB" w:rsidRDefault="00122CEB">
            <w:pPr>
              <w:pStyle w:val="ConsPlusNormal"/>
              <w:jc w:val="right"/>
            </w:pPr>
            <w:r>
              <w:t>157152,0</w:t>
            </w:r>
          </w:p>
        </w:tc>
        <w:tc>
          <w:tcPr>
            <w:tcW w:w="1384" w:type="dxa"/>
          </w:tcPr>
          <w:p w14:paraId="65049539" w14:textId="77777777" w:rsidR="00122CEB" w:rsidRDefault="00122CEB">
            <w:pPr>
              <w:pStyle w:val="ConsPlusNormal"/>
              <w:jc w:val="right"/>
            </w:pPr>
            <w:r>
              <w:t>191555,5</w:t>
            </w:r>
          </w:p>
        </w:tc>
        <w:tc>
          <w:tcPr>
            <w:tcW w:w="1384" w:type="dxa"/>
          </w:tcPr>
          <w:p w14:paraId="7BDDA683" w14:textId="77777777" w:rsidR="00122CEB" w:rsidRDefault="00122CEB">
            <w:pPr>
              <w:pStyle w:val="ConsPlusNormal"/>
              <w:jc w:val="right"/>
            </w:pPr>
            <w:r>
              <w:t>191555,5</w:t>
            </w:r>
          </w:p>
        </w:tc>
      </w:tr>
      <w:tr w:rsidR="00122CEB" w14:paraId="36D852A3" w14:textId="77777777">
        <w:tc>
          <w:tcPr>
            <w:tcW w:w="1701" w:type="dxa"/>
          </w:tcPr>
          <w:p w14:paraId="0AD4C3D7" w14:textId="77777777" w:rsidR="00122CEB" w:rsidRDefault="00122CEB">
            <w:pPr>
              <w:pStyle w:val="ConsPlusNormal"/>
              <w:jc w:val="center"/>
            </w:pPr>
            <w:r>
              <w:t>01 3 02 52160</w:t>
            </w:r>
          </w:p>
        </w:tc>
        <w:tc>
          <w:tcPr>
            <w:tcW w:w="484" w:type="dxa"/>
          </w:tcPr>
          <w:p w14:paraId="1F69D04C" w14:textId="77777777" w:rsidR="00122CEB" w:rsidRDefault="00122CEB">
            <w:pPr>
              <w:pStyle w:val="ConsPlusNormal"/>
            </w:pPr>
          </w:p>
        </w:tc>
        <w:tc>
          <w:tcPr>
            <w:tcW w:w="3964" w:type="dxa"/>
          </w:tcPr>
          <w:p w14:paraId="3968B3A3" w14:textId="77777777" w:rsidR="00122CEB" w:rsidRDefault="00122CEB">
            <w:pPr>
              <w:pStyle w:val="ConsPlusNormal"/>
            </w:pPr>
            <w:r>
              <w:t xml:space="preserve">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w:t>
            </w:r>
            <w:r>
              <w:lastRenderedPageBreak/>
              <w:t xml:space="preserve">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трансплантации органов и (или) тканей</w:t>
            </w:r>
          </w:p>
        </w:tc>
        <w:tc>
          <w:tcPr>
            <w:tcW w:w="1384" w:type="dxa"/>
          </w:tcPr>
          <w:p w14:paraId="00C04302" w14:textId="77777777" w:rsidR="00122CEB" w:rsidRDefault="00122CEB">
            <w:pPr>
              <w:pStyle w:val="ConsPlusNormal"/>
              <w:jc w:val="right"/>
            </w:pPr>
            <w:r>
              <w:lastRenderedPageBreak/>
              <w:t>5940,2</w:t>
            </w:r>
          </w:p>
        </w:tc>
        <w:tc>
          <w:tcPr>
            <w:tcW w:w="1384" w:type="dxa"/>
          </w:tcPr>
          <w:p w14:paraId="6AD743CB" w14:textId="77777777" w:rsidR="00122CEB" w:rsidRDefault="00122CEB">
            <w:pPr>
              <w:pStyle w:val="ConsPlusNormal"/>
              <w:jc w:val="right"/>
            </w:pPr>
            <w:r>
              <w:t>0,0</w:t>
            </w:r>
          </w:p>
        </w:tc>
        <w:tc>
          <w:tcPr>
            <w:tcW w:w="1384" w:type="dxa"/>
          </w:tcPr>
          <w:p w14:paraId="5F50B90F" w14:textId="77777777" w:rsidR="00122CEB" w:rsidRDefault="00122CEB">
            <w:pPr>
              <w:pStyle w:val="ConsPlusNormal"/>
              <w:jc w:val="right"/>
            </w:pPr>
            <w:r>
              <w:t>0,0</w:t>
            </w:r>
          </w:p>
        </w:tc>
      </w:tr>
      <w:tr w:rsidR="00122CEB" w14:paraId="20FD3D6D" w14:textId="77777777">
        <w:tc>
          <w:tcPr>
            <w:tcW w:w="1701" w:type="dxa"/>
          </w:tcPr>
          <w:p w14:paraId="23E6F70E" w14:textId="77777777" w:rsidR="00122CEB" w:rsidRDefault="00122CEB">
            <w:pPr>
              <w:pStyle w:val="ConsPlusNormal"/>
              <w:jc w:val="center"/>
            </w:pPr>
            <w:r>
              <w:t>01 3 02 52160</w:t>
            </w:r>
          </w:p>
        </w:tc>
        <w:tc>
          <w:tcPr>
            <w:tcW w:w="484" w:type="dxa"/>
          </w:tcPr>
          <w:p w14:paraId="6EA0A4A2" w14:textId="77777777" w:rsidR="00122CEB" w:rsidRDefault="00122CEB">
            <w:pPr>
              <w:pStyle w:val="ConsPlusNormal"/>
              <w:jc w:val="center"/>
            </w:pPr>
            <w:r>
              <w:t>200</w:t>
            </w:r>
          </w:p>
        </w:tc>
        <w:tc>
          <w:tcPr>
            <w:tcW w:w="3964" w:type="dxa"/>
          </w:tcPr>
          <w:p w14:paraId="23D8BEC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D1CCAAA" w14:textId="77777777" w:rsidR="00122CEB" w:rsidRDefault="00122CEB">
            <w:pPr>
              <w:pStyle w:val="ConsPlusNormal"/>
              <w:jc w:val="right"/>
            </w:pPr>
            <w:r>
              <w:t>5940,2</w:t>
            </w:r>
          </w:p>
        </w:tc>
        <w:tc>
          <w:tcPr>
            <w:tcW w:w="1384" w:type="dxa"/>
          </w:tcPr>
          <w:p w14:paraId="6497AFD3" w14:textId="77777777" w:rsidR="00122CEB" w:rsidRDefault="00122CEB">
            <w:pPr>
              <w:pStyle w:val="ConsPlusNormal"/>
              <w:jc w:val="right"/>
            </w:pPr>
            <w:r>
              <w:t>0,0</w:t>
            </w:r>
          </w:p>
        </w:tc>
        <w:tc>
          <w:tcPr>
            <w:tcW w:w="1384" w:type="dxa"/>
          </w:tcPr>
          <w:p w14:paraId="2A412A37" w14:textId="77777777" w:rsidR="00122CEB" w:rsidRDefault="00122CEB">
            <w:pPr>
              <w:pStyle w:val="ConsPlusNormal"/>
              <w:jc w:val="right"/>
            </w:pPr>
            <w:r>
              <w:t>0,0</w:t>
            </w:r>
          </w:p>
        </w:tc>
      </w:tr>
      <w:tr w:rsidR="00122CEB" w14:paraId="283B6348" w14:textId="77777777">
        <w:tc>
          <w:tcPr>
            <w:tcW w:w="1701" w:type="dxa"/>
          </w:tcPr>
          <w:p w14:paraId="2E2A2FFA" w14:textId="77777777" w:rsidR="00122CEB" w:rsidRDefault="00122CEB">
            <w:pPr>
              <w:pStyle w:val="ConsPlusNormal"/>
              <w:jc w:val="center"/>
            </w:pPr>
            <w:r>
              <w:t>01 3 02 54600</w:t>
            </w:r>
          </w:p>
        </w:tc>
        <w:tc>
          <w:tcPr>
            <w:tcW w:w="484" w:type="dxa"/>
          </w:tcPr>
          <w:p w14:paraId="237F5833" w14:textId="77777777" w:rsidR="00122CEB" w:rsidRDefault="00122CEB">
            <w:pPr>
              <w:pStyle w:val="ConsPlusNormal"/>
            </w:pPr>
          </w:p>
        </w:tc>
        <w:tc>
          <w:tcPr>
            <w:tcW w:w="3964" w:type="dxa"/>
          </w:tcPr>
          <w:p w14:paraId="67674FDA" w14:textId="77777777" w:rsidR="00122CEB" w:rsidRDefault="00122CEB">
            <w:pPr>
              <w:pStyle w:val="ConsPlusNormal"/>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84" w:type="dxa"/>
          </w:tcPr>
          <w:p w14:paraId="016F484C" w14:textId="77777777" w:rsidR="00122CEB" w:rsidRDefault="00122CEB">
            <w:pPr>
              <w:pStyle w:val="ConsPlusNormal"/>
              <w:jc w:val="right"/>
            </w:pPr>
            <w:r>
              <w:t>907572,9</w:t>
            </w:r>
          </w:p>
        </w:tc>
        <w:tc>
          <w:tcPr>
            <w:tcW w:w="1384" w:type="dxa"/>
          </w:tcPr>
          <w:p w14:paraId="253546E1" w14:textId="77777777" w:rsidR="00122CEB" w:rsidRDefault="00122CEB">
            <w:pPr>
              <w:pStyle w:val="ConsPlusNormal"/>
              <w:jc w:val="right"/>
            </w:pPr>
            <w:r>
              <w:t>936951,0</w:t>
            </w:r>
          </w:p>
        </w:tc>
        <w:tc>
          <w:tcPr>
            <w:tcW w:w="1384" w:type="dxa"/>
          </w:tcPr>
          <w:p w14:paraId="07ECF338" w14:textId="77777777" w:rsidR="00122CEB" w:rsidRDefault="00122CEB">
            <w:pPr>
              <w:pStyle w:val="ConsPlusNormal"/>
              <w:jc w:val="right"/>
            </w:pPr>
            <w:r>
              <w:t>936951,0</w:t>
            </w:r>
          </w:p>
        </w:tc>
      </w:tr>
      <w:tr w:rsidR="00122CEB" w14:paraId="74904B74" w14:textId="77777777">
        <w:tc>
          <w:tcPr>
            <w:tcW w:w="1701" w:type="dxa"/>
          </w:tcPr>
          <w:p w14:paraId="095C7845" w14:textId="77777777" w:rsidR="00122CEB" w:rsidRDefault="00122CEB">
            <w:pPr>
              <w:pStyle w:val="ConsPlusNormal"/>
              <w:jc w:val="center"/>
            </w:pPr>
            <w:r>
              <w:t>01 3 02 54600</w:t>
            </w:r>
          </w:p>
        </w:tc>
        <w:tc>
          <w:tcPr>
            <w:tcW w:w="484" w:type="dxa"/>
          </w:tcPr>
          <w:p w14:paraId="3B7EA640" w14:textId="77777777" w:rsidR="00122CEB" w:rsidRDefault="00122CEB">
            <w:pPr>
              <w:pStyle w:val="ConsPlusNormal"/>
              <w:jc w:val="center"/>
            </w:pPr>
            <w:r>
              <w:t>200</w:t>
            </w:r>
          </w:p>
        </w:tc>
        <w:tc>
          <w:tcPr>
            <w:tcW w:w="3964" w:type="dxa"/>
          </w:tcPr>
          <w:p w14:paraId="04BCC9C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995448F" w14:textId="77777777" w:rsidR="00122CEB" w:rsidRDefault="00122CEB">
            <w:pPr>
              <w:pStyle w:val="ConsPlusNormal"/>
              <w:jc w:val="right"/>
            </w:pPr>
            <w:r>
              <w:t>97236,9</w:t>
            </w:r>
          </w:p>
        </w:tc>
        <w:tc>
          <w:tcPr>
            <w:tcW w:w="1384" w:type="dxa"/>
          </w:tcPr>
          <w:p w14:paraId="4E74126B" w14:textId="77777777" w:rsidR="00122CEB" w:rsidRDefault="00122CEB">
            <w:pPr>
              <w:pStyle w:val="ConsPlusNormal"/>
              <w:jc w:val="right"/>
            </w:pPr>
            <w:r>
              <w:t>120366,6</w:t>
            </w:r>
          </w:p>
        </w:tc>
        <w:tc>
          <w:tcPr>
            <w:tcW w:w="1384" w:type="dxa"/>
          </w:tcPr>
          <w:p w14:paraId="55F35EFF" w14:textId="77777777" w:rsidR="00122CEB" w:rsidRDefault="00122CEB">
            <w:pPr>
              <w:pStyle w:val="ConsPlusNormal"/>
              <w:jc w:val="right"/>
            </w:pPr>
            <w:r>
              <w:t>120366,6</w:t>
            </w:r>
          </w:p>
        </w:tc>
      </w:tr>
      <w:tr w:rsidR="00122CEB" w14:paraId="63D66050" w14:textId="77777777">
        <w:tc>
          <w:tcPr>
            <w:tcW w:w="1701" w:type="dxa"/>
          </w:tcPr>
          <w:p w14:paraId="5EAB93C8" w14:textId="77777777" w:rsidR="00122CEB" w:rsidRDefault="00122CEB">
            <w:pPr>
              <w:pStyle w:val="ConsPlusNormal"/>
              <w:jc w:val="center"/>
            </w:pPr>
            <w:r>
              <w:t>01 3 02 54600</w:t>
            </w:r>
          </w:p>
        </w:tc>
        <w:tc>
          <w:tcPr>
            <w:tcW w:w="484" w:type="dxa"/>
          </w:tcPr>
          <w:p w14:paraId="77513632" w14:textId="77777777" w:rsidR="00122CEB" w:rsidRDefault="00122CEB">
            <w:pPr>
              <w:pStyle w:val="ConsPlusNormal"/>
              <w:jc w:val="center"/>
            </w:pPr>
            <w:r>
              <w:t>300</w:t>
            </w:r>
          </w:p>
        </w:tc>
        <w:tc>
          <w:tcPr>
            <w:tcW w:w="3964" w:type="dxa"/>
          </w:tcPr>
          <w:p w14:paraId="01991481" w14:textId="77777777" w:rsidR="00122CEB" w:rsidRDefault="00122CEB">
            <w:pPr>
              <w:pStyle w:val="ConsPlusNormal"/>
            </w:pPr>
            <w:r>
              <w:t>Социальное обеспечение и иные выплаты населению</w:t>
            </w:r>
          </w:p>
        </w:tc>
        <w:tc>
          <w:tcPr>
            <w:tcW w:w="1384" w:type="dxa"/>
          </w:tcPr>
          <w:p w14:paraId="68B4418C" w14:textId="77777777" w:rsidR="00122CEB" w:rsidRDefault="00122CEB">
            <w:pPr>
              <w:pStyle w:val="ConsPlusNormal"/>
              <w:jc w:val="right"/>
            </w:pPr>
            <w:r>
              <w:t>810336,0</w:t>
            </w:r>
          </w:p>
        </w:tc>
        <w:tc>
          <w:tcPr>
            <w:tcW w:w="1384" w:type="dxa"/>
          </w:tcPr>
          <w:p w14:paraId="664389E6" w14:textId="77777777" w:rsidR="00122CEB" w:rsidRDefault="00122CEB">
            <w:pPr>
              <w:pStyle w:val="ConsPlusNormal"/>
              <w:jc w:val="right"/>
            </w:pPr>
            <w:r>
              <w:t>816584,4</w:t>
            </w:r>
          </w:p>
        </w:tc>
        <w:tc>
          <w:tcPr>
            <w:tcW w:w="1384" w:type="dxa"/>
          </w:tcPr>
          <w:p w14:paraId="480E3364" w14:textId="77777777" w:rsidR="00122CEB" w:rsidRDefault="00122CEB">
            <w:pPr>
              <w:pStyle w:val="ConsPlusNormal"/>
              <w:jc w:val="right"/>
            </w:pPr>
            <w:r>
              <w:t>816584,4</w:t>
            </w:r>
          </w:p>
        </w:tc>
      </w:tr>
      <w:tr w:rsidR="00122CEB" w14:paraId="00F1161D" w14:textId="77777777">
        <w:tc>
          <w:tcPr>
            <w:tcW w:w="1701" w:type="dxa"/>
          </w:tcPr>
          <w:p w14:paraId="3239C6DD" w14:textId="77777777" w:rsidR="00122CEB" w:rsidRDefault="00122CEB">
            <w:pPr>
              <w:pStyle w:val="ConsPlusNormal"/>
              <w:jc w:val="center"/>
            </w:pPr>
            <w:r>
              <w:t>01 3 02 R2020</w:t>
            </w:r>
          </w:p>
        </w:tc>
        <w:tc>
          <w:tcPr>
            <w:tcW w:w="484" w:type="dxa"/>
          </w:tcPr>
          <w:p w14:paraId="6D8ED20A" w14:textId="77777777" w:rsidR="00122CEB" w:rsidRDefault="00122CEB">
            <w:pPr>
              <w:pStyle w:val="ConsPlusNormal"/>
            </w:pPr>
          </w:p>
        </w:tc>
        <w:tc>
          <w:tcPr>
            <w:tcW w:w="3964" w:type="dxa"/>
          </w:tcPr>
          <w:p w14:paraId="1B1CCDF5" w14:textId="77777777" w:rsidR="00122CEB" w:rsidRDefault="00122CEB">
            <w:pPr>
              <w:pStyle w:val="ConsPlusNormal"/>
            </w:pPr>
            <w:r>
              <w:t>Реализация мероприятий по предупреждению и борьбе с социально значимыми инфекционными заболеваниями</w:t>
            </w:r>
          </w:p>
        </w:tc>
        <w:tc>
          <w:tcPr>
            <w:tcW w:w="1384" w:type="dxa"/>
          </w:tcPr>
          <w:p w14:paraId="3B160174" w14:textId="77777777" w:rsidR="00122CEB" w:rsidRDefault="00122CEB">
            <w:pPr>
              <w:pStyle w:val="ConsPlusNormal"/>
              <w:jc w:val="right"/>
            </w:pPr>
            <w:r>
              <w:t>104749,7</w:t>
            </w:r>
          </w:p>
        </w:tc>
        <w:tc>
          <w:tcPr>
            <w:tcW w:w="1384" w:type="dxa"/>
          </w:tcPr>
          <w:p w14:paraId="564283A0" w14:textId="77777777" w:rsidR="00122CEB" w:rsidRDefault="00122CEB">
            <w:pPr>
              <w:pStyle w:val="ConsPlusNormal"/>
              <w:jc w:val="right"/>
            </w:pPr>
            <w:r>
              <w:t>103857,0</w:t>
            </w:r>
          </w:p>
        </w:tc>
        <w:tc>
          <w:tcPr>
            <w:tcW w:w="1384" w:type="dxa"/>
          </w:tcPr>
          <w:p w14:paraId="50C06BB6" w14:textId="77777777" w:rsidR="00122CEB" w:rsidRDefault="00122CEB">
            <w:pPr>
              <w:pStyle w:val="ConsPlusNormal"/>
              <w:jc w:val="right"/>
            </w:pPr>
            <w:r>
              <w:t>103857,0</w:t>
            </w:r>
          </w:p>
        </w:tc>
      </w:tr>
      <w:tr w:rsidR="00122CEB" w14:paraId="13EF2334" w14:textId="77777777">
        <w:tc>
          <w:tcPr>
            <w:tcW w:w="1701" w:type="dxa"/>
          </w:tcPr>
          <w:p w14:paraId="3BEA06B7" w14:textId="77777777" w:rsidR="00122CEB" w:rsidRDefault="00122CEB">
            <w:pPr>
              <w:pStyle w:val="ConsPlusNormal"/>
              <w:jc w:val="center"/>
            </w:pPr>
            <w:r>
              <w:lastRenderedPageBreak/>
              <w:t>01 3 02 R2020</w:t>
            </w:r>
          </w:p>
        </w:tc>
        <w:tc>
          <w:tcPr>
            <w:tcW w:w="484" w:type="dxa"/>
          </w:tcPr>
          <w:p w14:paraId="1C106C75" w14:textId="77777777" w:rsidR="00122CEB" w:rsidRDefault="00122CEB">
            <w:pPr>
              <w:pStyle w:val="ConsPlusNormal"/>
              <w:jc w:val="center"/>
            </w:pPr>
            <w:r>
              <w:t>600</w:t>
            </w:r>
          </w:p>
        </w:tc>
        <w:tc>
          <w:tcPr>
            <w:tcW w:w="3964" w:type="dxa"/>
          </w:tcPr>
          <w:p w14:paraId="3D1D788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EA4C8F4" w14:textId="77777777" w:rsidR="00122CEB" w:rsidRDefault="00122CEB">
            <w:pPr>
              <w:pStyle w:val="ConsPlusNormal"/>
              <w:jc w:val="right"/>
            </w:pPr>
            <w:r>
              <w:t>104749,7</w:t>
            </w:r>
          </w:p>
        </w:tc>
        <w:tc>
          <w:tcPr>
            <w:tcW w:w="1384" w:type="dxa"/>
          </w:tcPr>
          <w:p w14:paraId="02BDF530" w14:textId="77777777" w:rsidR="00122CEB" w:rsidRDefault="00122CEB">
            <w:pPr>
              <w:pStyle w:val="ConsPlusNormal"/>
              <w:jc w:val="right"/>
            </w:pPr>
            <w:r>
              <w:t>103857,0</w:t>
            </w:r>
          </w:p>
        </w:tc>
        <w:tc>
          <w:tcPr>
            <w:tcW w:w="1384" w:type="dxa"/>
          </w:tcPr>
          <w:p w14:paraId="4C73DCEC" w14:textId="77777777" w:rsidR="00122CEB" w:rsidRDefault="00122CEB">
            <w:pPr>
              <w:pStyle w:val="ConsPlusNormal"/>
              <w:jc w:val="right"/>
            </w:pPr>
            <w:r>
              <w:t>103857,0</w:t>
            </w:r>
          </w:p>
        </w:tc>
      </w:tr>
      <w:tr w:rsidR="00122CEB" w14:paraId="2DE5CE1B" w14:textId="77777777">
        <w:tc>
          <w:tcPr>
            <w:tcW w:w="1701" w:type="dxa"/>
          </w:tcPr>
          <w:p w14:paraId="582647B9" w14:textId="77777777" w:rsidR="00122CEB" w:rsidRDefault="00122CEB">
            <w:pPr>
              <w:pStyle w:val="ConsPlusNormal"/>
              <w:jc w:val="center"/>
            </w:pPr>
            <w:r>
              <w:t>01 3 03 00000</w:t>
            </w:r>
          </w:p>
        </w:tc>
        <w:tc>
          <w:tcPr>
            <w:tcW w:w="484" w:type="dxa"/>
          </w:tcPr>
          <w:p w14:paraId="4F9A6923" w14:textId="77777777" w:rsidR="00122CEB" w:rsidRDefault="00122CEB">
            <w:pPr>
              <w:pStyle w:val="ConsPlusNormal"/>
            </w:pPr>
          </w:p>
        </w:tc>
        <w:tc>
          <w:tcPr>
            <w:tcW w:w="3964" w:type="dxa"/>
          </w:tcPr>
          <w:p w14:paraId="71C030E3" w14:textId="77777777" w:rsidR="00122CEB" w:rsidRDefault="00122CEB">
            <w:pPr>
              <w:pStyle w:val="ConsPlusNormal"/>
            </w:pPr>
            <w:r>
              <w:t>Комплекс процессных мероприятий "Оказание медицинской помощи на территории Пермского края и прочие услуги"</w:t>
            </w:r>
          </w:p>
        </w:tc>
        <w:tc>
          <w:tcPr>
            <w:tcW w:w="1384" w:type="dxa"/>
          </w:tcPr>
          <w:p w14:paraId="7520781C" w14:textId="77777777" w:rsidR="00122CEB" w:rsidRDefault="00122CEB">
            <w:pPr>
              <w:pStyle w:val="ConsPlusNormal"/>
              <w:jc w:val="right"/>
            </w:pPr>
            <w:r>
              <w:t>25848037,0</w:t>
            </w:r>
          </w:p>
        </w:tc>
        <w:tc>
          <w:tcPr>
            <w:tcW w:w="1384" w:type="dxa"/>
          </w:tcPr>
          <w:p w14:paraId="79ACCFEA" w14:textId="77777777" w:rsidR="00122CEB" w:rsidRDefault="00122CEB">
            <w:pPr>
              <w:pStyle w:val="ConsPlusNormal"/>
              <w:jc w:val="right"/>
            </w:pPr>
            <w:r>
              <w:t>24850710,1</w:t>
            </w:r>
          </w:p>
        </w:tc>
        <w:tc>
          <w:tcPr>
            <w:tcW w:w="1384" w:type="dxa"/>
          </w:tcPr>
          <w:p w14:paraId="75B14D0C" w14:textId="77777777" w:rsidR="00122CEB" w:rsidRDefault="00122CEB">
            <w:pPr>
              <w:pStyle w:val="ConsPlusNormal"/>
              <w:jc w:val="right"/>
            </w:pPr>
            <w:r>
              <w:t>25864194,6</w:t>
            </w:r>
          </w:p>
        </w:tc>
      </w:tr>
      <w:tr w:rsidR="00122CEB" w14:paraId="45D3737A" w14:textId="77777777">
        <w:tc>
          <w:tcPr>
            <w:tcW w:w="1701" w:type="dxa"/>
          </w:tcPr>
          <w:p w14:paraId="6420A850" w14:textId="77777777" w:rsidR="00122CEB" w:rsidRDefault="00122CEB">
            <w:pPr>
              <w:pStyle w:val="ConsPlusNormal"/>
              <w:jc w:val="center"/>
            </w:pPr>
            <w:r>
              <w:t>01 3 03 00110</w:t>
            </w:r>
          </w:p>
        </w:tc>
        <w:tc>
          <w:tcPr>
            <w:tcW w:w="484" w:type="dxa"/>
          </w:tcPr>
          <w:p w14:paraId="53E60257" w14:textId="77777777" w:rsidR="00122CEB" w:rsidRDefault="00122CEB">
            <w:pPr>
              <w:pStyle w:val="ConsPlusNormal"/>
            </w:pPr>
          </w:p>
        </w:tc>
        <w:tc>
          <w:tcPr>
            <w:tcW w:w="3964" w:type="dxa"/>
          </w:tcPr>
          <w:p w14:paraId="39F4B86B"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7C53C186" w14:textId="77777777" w:rsidR="00122CEB" w:rsidRDefault="00122CEB">
            <w:pPr>
              <w:pStyle w:val="ConsPlusNormal"/>
              <w:jc w:val="right"/>
            </w:pPr>
            <w:r>
              <w:t>3039958,9</w:t>
            </w:r>
          </w:p>
        </w:tc>
        <w:tc>
          <w:tcPr>
            <w:tcW w:w="1384" w:type="dxa"/>
          </w:tcPr>
          <w:p w14:paraId="34343E05" w14:textId="77777777" w:rsidR="00122CEB" w:rsidRDefault="00122CEB">
            <w:pPr>
              <w:pStyle w:val="ConsPlusNormal"/>
              <w:jc w:val="right"/>
            </w:pPr>
            <w:r>
              <w:t>2931071,6</w:t>
            </w:r>
          </w:p>
        </w:tc>
        <w:tc>
          <w:tcPr>
            <w:tcW w:w="1384" w:type="dxa"/>
          </w:tcPr>
          <w:p w14:paraId="533C27E6" w14:textId="77777777" w:rsidR="00122CEB" w:rsidRDefault="00122CEB">
            <w:pPr>
              <w:pStyle w:val="ConsPlusNormal"/>
              <w:jc w:val="right"/>
            </w:pPr>
            <w:r>
              <w:t>2930880,9</w:t>
            </w:r>
          </w:p>
        </w:tc>
      </w:tr>
      <w:tr w:rsidR="00122CEB" w14:paraId="52E32AD7" w14:textId="77777777">
        <w:tc>
          <w:tcPr>
            <w:tcW w:w="1701" w:type="dxa"/>
          </w:tcPr>
          <w:p w14:paraId="5C01EFC0" w14:textId="77777777" w:rsidR="00122CEB" w:rsidRDefault="00122CEB">
            <w:pPr>
              <w:pStyle w:val="ConsPlusNormal"/>
              <w:jc w:val="center"/>
            </w:pPr>
            <w:r>
              <w:t>01 3 03 00110</w:t>
            </w:r>
          </w:p>
        </w:tc>
        <w:tc>
          <w:tcPr>
            <w:tcW w:w="484" w:type="dxa"/>
          </w:tcPr>
          <w:p w14:paraId="5157902F" w14:textId="77777777" w:rsidR="00122CEB" w:rsidRDefault="00122CEB">
            <w:pPr>
              <w:pStyle w:val="ConsPlusNormal"/>
              <w:jc w:val="center"/>
            </w:pPr>
            <w:r>
              <w:t>100</w:t>
            </w:r>
          </w:p>
        </w:tc>
        <w:tc>
          <w:tcPr>
            <w:tcW w:w="3964" w:type="dxa"/>
          </w:tcPr>
          <w:p w14:paraId="2743497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B65633E" w14:textId="77777777" w:rsidR="00122CEB" w:rsidRDefault="00122CEB">
            <w:pPr>
              <w:pStyle w:val="ConsPlusNormal"/>
              <w:jc w:val="right"/>
            </w:pPr>
            <w:r>
              <w:t>102612,9</w:t>
            </w:r>
          </w:p>
        </w:tc>
        <w:tc>
          <w:tcPr>
            <w:tcW w:w="1384" w:type="dxa"/>
          </w:tcPr>
          <w:p w14:paraId="5B9D30A4" w14:textId="77777777" w:rsidR="00122CEB" w:rsidRDefault="00122CEB">
            <w:pPr>
              <w:pStyle w:val="ConsPlusNormal"/>
              <w:jc w:val="right"/>
            </w:pPr>
            <w:r>
              <w:t>101446,7</w:t>
            </w:r>
          </w:p>
        </w:tc>
        <w:tc>
          <w:tcPr>
            <w:tcW w:w="1384" w:type="dxa"/>
          </w:tcPr>
          <w:p w14:paraId="385FEBBB" w14:textId="77777777" w:rsidR="00122CEB" w:rsidRDefault="00122CEB">
            <w:pPr>
              <w:pStyle w:val="ConsPlusNormal"/>
              <w:jc w:val="right"/>
            </w:pPr>
            <w:r>
              <w:t>101446,7</w:t>
            </w:r>
          </w:p>
        </w:tc>
      </w:tr>
      <w:tr w:rsidR="00122CEB" w14:paraId="684A9778" w14:textId="77777777">
        <w:tc>
          <w:tcPr>
            <w:tcW w:w="1701" w:type="dxa"/>
          </w:tcPr>
          <w:p w14:paraId="6FEF6600" w14:textId="77777777" w:rsidR="00122CEB" w:rsidRDefault="00122CEB">
            <w:pPr>
              <w:pStyle w:val="ConsPlusNormal"/>
              <w:jc w:val="center"/>
            </w:pPr>
            <w:r>
              <w:t>01 3 03 00110</w:t>
            </w:r>
          </w:p>
        </w:tc>
        <w:tc>
          <w:tcPr>
            <w:tcW w:w="484" w:type="dxa"/>
          </w:tcPr>
          <w:p w14:paraId="4E28FD6B" w14:textId="77777777" w:rsidR="00122CEB" w:rsidRDefault="00122CEB">
            <w:pPr>
              <w:pStyle w:val="ConsPlusNormal"/>
              <w:jc w:val="center"/>
            </w:pPr>
            <w:r>
              <w:t>200</w:t>
            </w:r>
          </w:p>
        </w:tc>
        <w:tc>
          <w:tcPr>
            <w:tcW w:w="3964" w:type="dxa"/>
          </w:tcPr>
          <w:p w14:paraId="158ECF9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2BF5011" w14:textId="77777777" w:rsidR="00122CEB" w:rsidRDefault="00122CEB">
            <w:pPr>
              <w:pStyle w:val="ConsPlusNormal"/>
              <w:jc w:val="right"/>
            </w:pPr>
            <w:r>
              <w:t>48345,8</w:t>
            </w:r>
          </w:p>
        </w:tc>
        <w:tc>
          <w:tcPr>
            <w:tcW w:w="1384" w:type="dxa"/>
          </w:tcPr>
          <w:p w14:paraId="206F5F17" w14:textId="77777777" w:rsidR="00122CEB" w:rsidRDefault="00122CEB">
            <w:pPr>
              <w:pStyle w:val="ConsPlusNormal"/>
              <w:jc w:val="right"/>
            </w:pPr>
            <w:r>
              <w:t>49045,8</w:t>
            </w:r>
          </w:p>
        </w:tc>
        <w:tc>
          <w:tcPr>
            <w:tcW w:w="1384" w:type="dxa"/>
          </w:tcPr>
          <w:p w14:paraId="6B9FB0B2" w14:textId="77777777" w:rsidR="00122CEB" w:rsidRDefault="00122CEB">
            <w:pPr>
              <w:pStyle w:val="ConsPlusNormal"/>
              <w:jc w:val="right"/>
            </w:pPr>
            <w:r>
              <w:t>49045,8</w:t>
            </w:r>
          </w:p>
        </w:tc>
      </w:tr>
      <w:tr w:rsidR="00122CEB" w14:paraId="4A23AB4F" w14:textId="77777777">
        <w:tc>
          <w:tcPr>
            <w:tcW w:w="1701" w:type="dxa"/>
          </w:tcPr>
          <w:p w14:paraId="10A1CBB6" w14:textId="77777777" w:rsidR="00122CEB" w:rsidRDefault="00122CEB">
            <w:pPr>
              <w:pStyle w:val="ConsPlusNormal"/>
              <w:jc w:val="center"/>
            </w:pPr>
            <w:r>
              <w:t>01 3 03 00110</w:t>
            </w:r>
          </w:p>
        </w:tc>
        <w:tc>
          <w:tcPr>
            <w:tcW w:w="484" w:type="dxa"/>
          </w:tcPr>
          <w:p w14:paraId="2A10B4EC" w14:textId="77777777" w:rsidR="00122CEB" w:rsidRDefault="00122CEB">
            <w:pPr>
              <w:pStyle w:val="ConsPlusNormal"/>
              <w:jc w:val="center"/>
            </w:pPr>
            <w:r>
              <w:t>600</w:t>
            </w:r>
          </w:p>
        </w:tc>
        <w:tc>
          <w:tcPr>
            <w:tcW w:w="3964" w:type="dxa"/>
          </w:tcPr>
          <w:p w14:paraId="5DF9973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B2B6F93" w14:textId="77777777" w:rsidR="00122CEB" w:rsidRDefault="00122CEB">
            <w:pPr>
              <w:pStyle w:val="ConsPlusNormal"/>
              <w:jc w:val="right"/>
            </w:pPr>
            <w:r>
              <w:t>2888430,7</w:t>
            </w:r>
          </w:p>
        </w:tc>
        <w:tc>
          <w:tcPr>
            <w:tcW w:w="1384" w:type="dxa"/>
          </w:tcPr>
          <w:p w14:paraId="5C643CA2" w14:textId="77777777" w:rsidR="00122CEB" w:rsidRDefault="00122CEB">
            <w:pPr>
              <w:pStyle w:val="ConsPlusNormal"/>
              <w:jc w:val="right"/>
            </w:pPr>
            <w:r>
              <w:t>2780009,6</w:t>
            </w:r>
          </w:p>
        </w:tc>
        <w:tc>
          <w:tcPr>
            <w:tcW w:w="1384" w:type="dxa"/>
          </w:tcPr>
          <w:p w14:paraId="0C76F1B7" w14:textId="77777777" w:rsidR="00122CEB" w:rsidRDefault="00122CEB">
            <w:pPr>
              <w:pStyle w:val="ConsPlusNormal"/>
              <w:jc w:val="right"/>
            </w:pPr>
            <w:r>
              <w:t>2779818,9</w:t>
            </w:r>
          </w:p>
        </w:tc>
      </w:tr>
      <w:tr w:rsidR="00122CEB" w14:paraId="356427A9" w14:textId="77777777">
        <w:tc>
          <w:tcPr>
            <w:tcW w:w="1701" w:type="dxa"/>
          </w:tcPr>
          <w:p w14:paraId="556FC785" w14:textId="77777777" w:rsidR="00122CEB" w:rsidRDefault="00122CEB">
            <w:pPr>
              <w:pStyle w:val="ConsPlusNormal"/>
              <w:jc w:val="center"/>
            </w:pPr>
            <w:r>
              <w:t>01 3 03 00110</w:t>
            </w:r>
          </w:p>
        </w:tc>
        <w:tc>
          <w:tcPr>
            <w:tcW w:w="484" w:type="dxa"/>
          </w:tcPr>
          <w:p w14:paraId="3C4620A5" w14:textId="77777777" w:rsidR="00122CEB" w:rsidRDefault="00122CEB">
            <w:pPr>
              <w:pStyle w:val="ConsPlusNormal"/>
              <w:jc w:val="center"/>
            </w:pPr>
            <w:r>
              <w:t>800</w:t>
            </w:r>
          </w:p>
        </w:tc>
        <w:tc>
          <w:tcPr>
            <w:tcW w:w="3964" w:type="dxa"/>
          </w:tcPr>
          <w:p w14:paraId="695F1FEC" w14:textId="77777777" w:rsidR="00122CEB" w:rsidRDefault="00122CEB">
            <w:pPr>
              <w:pStyle w:val="ConsPlusNormal"/>
            </w:pPr>
            <w:r>
              <w:t>Иные бюджетные ассигнования</w:t>
            </w:r>
          </w:p>
        </w:tc>
        <w:tc>
          <w:tcPr>
            <w:tcW w:w="1384" w:type="dxa"/>
          </w:tcPr>
          <w:p w14:paraId="0158939B" w14:textId="77777777" w:rsidR="00122CEB" w:rsidRDefault="00122CEB">
            <w:pPr>
              <w:pStyle w:val="ConsPlusNormal"/>
              <w:jc w:val="right"/>
            </w:pPr>
            <w:r>
              <w:t>569,5</w:t>
            </w:r>
          </w:p>
        </w:tc>
        <w:tc>
          <w:tcPr>
            <w:tcW w:w="1384" w:type="dxa"/>
          </w:tcPr>
          <w:p w14:paraId="3E233FE1" w14:textId="77777777" w:rsidR="00122CEB" w:rsidRDefault="00122CEB">
            <w:pPr>
              <w:pStyle w:val="ConsPlusNormal"/>
              <w:jc w:val="right"/>
            </w:pPr>
            <w:r>
              <w:t>569,5</w:t>
            </w:r>
          </w:p>
        </w:tc>
        <w:tc>
          <w:tcPr>
            <w:tcW w:w="1384" w:type="dxa"/>
          </w:tcPr>
          <w:p w14:paraId="695678C6" w14:textId="77777777" w:rsidR="00122CEB" w:rsidRDefault="00122CEB">
            <w:pPr>
              <w:pStyle w:val="ConsPlusNormal"/>
              <w:jc w:val="right"/>
            </w:pPr>
            <w:r>
              <w:t>569,5</w:t>
            </w:r>
          </w:p>
        </w:tc>
      </w:tr>
      <w:tr w:rsidR="00122CEB" w14:paraId="43F15328" w14:textId="77777777">
        <w:tc>
          <w:tcPr>
            <w:tcW w:w="1701" w:type="dxa"/>
          </w:tcPr>
          <w:p w14:paraId="5E524F2A" w14:textId="77777777" w:rsidR="00122CEB" w:rsidRDefault="00122CEB">
            <w:pPr>
              <w:pStyle w:val="ConsPlusNormal"/>
              <w:jc w:val="center"/>
            </w:pPr>
            <w:r>
              <w:t>01 3 03 00140</w:t>
            </w:r>
          </w:p>
        </w:tc>
        <w:tc>
          <w:tcPr>
            <w:tcW w:w="484" w:type="dxa"/>
          </w:tcPr>
          <w:p w14:paraId="16B3F71F" w14:textId="77777777" w:rsidR="00122CEB" w:rsidRDefault="00122CEB">
            <w:pPr>
              <w:pStyle w:val="ConsPlusNormal"/>
            </w:pPr>
          </w:p>
        </w:tc>
        <w:tc>
          <w:tcPr>
            <w:tcW w:w="3964" w:type="dxa"/>
          </w:tcPr>
          <w:p w14:paraId="111C1337" w14:textId="77777777" w:rsidR="00122CEB" w:rsidRDefault="00122CEB">
            <w:pPr>
              <w:pStyle w:val="ConsPlusNormal"/>
            </w:pPr>
            <w:r>
              <w:t>Субсидии негосударственным организациям на выполнение государственного социального заказа</w:t>
            </w:r>
          </w:p>
        </w:tc>
        <w:tc>
          <w:tcPr>
            <w:tcW w:w="1384" w:type="dxa"/>
          </w:tcPr>
          <w:p w14:paraId="7D19EC3C" w14:textId="77777777" w:rsidR="00122CEB" w:rsidRDefault="00122CEB">
            <w:pPr>
              <w:pStyle w:val="ConsPlusNormal"/>
              <w:jc w:val="right"/>
            </w:pPr>
            <w:r>
              <w:t>15930,3</w:t>
            </w:r>
          </w:p>
        </w:tc>
        <w:tc>
          <w:tcPr>
            <w:tcW w:w="1384" w:type="dxa"/>
          </w:tcPr>
          <w:p w14:paraId="6688B008" w14:textId="77777777" w:rsidR="00122CEB" w:rsidRDefault="00122CEB">
            <w:pPr>
              <w:pStyle w:val="ConsPlusNormal"/>
              <w:jc w:val="right"/>
            </w:pPr>
            <w:r>
              <w:t>0,0</w:t>
            </w:r>
          </w:p>
        </w:tc>
        <w:tc>
          <w:tcPr>
            <w:tcW w:w="1384" w:type="dxa"/>
          </w:tcPr>
          <w:p w14:paraId="24D61506" w14:textId="77777777" w:rsidR="00122CEB" w:rsidRDefault="00122CEB">
            <w:pPr>
              <w:pStyle w:val="ConsPlusNormal"/>
              <w:jc w:val="right"/>
            </w:pPr>
            <w:r>
              <w:t>0,0</w:t>
            </w:r>
          </w:p>
        </w:tc>
      </w:tr>
      <w:tr w:rsidR="00122CEB" w14:paraId="7AD9B70A" w14:textId="77777777">
        <w:tc>
          <w:tcPr>
            <w:tcW w:w="1701" w:type="dxa"/>
          </w:tcPr>
          <w:p w14:paraId="1C10066B" w14:textId="77777777" w:rsidR="00122CEB" w:rsidRDefault="00122CEB">
            <w:pPr>
              <w:pStyle w:val="ConsPlusNormal"/>
              <w:jc w:val="center"/>
            </w:pPr>
            <w:r>
              <w:lastRenderedPageBreak/>
              <w:t>01 3 03 00140</w:t>
            </w:r>
          </w:p>
        </w:tc>
        <w:tc>
          <w:tcPr>
            <w:tcW w:w="484" w:type="dxa"/>
          </w:tcPr>
          <w:p w14:paraId="2DD2E507" w14:textId="77777777" w:rsidR="00122CEB" w:rsidRDefault="00122CEB">
            <w:pPr>
              <w:pStyle w:val="ConsPlusNormal"/>
              <w:jc w:val="center"/>
            </w:pPr>
            <w:r>
              <w:t>600</w:t>
            </w:r>
          </w:p>
        </w:tc>
        <w:tc>
          <w:tcPr>
            <w:tcW w:w="3964" w:type="dxa"/>
          </w:tcPr>
          <w:p w14:paraId="0EA9133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751E385" w14:textId="77777777" w:rsidR="00122CEB" w:rsidRDefault="00122CEB">
            <w:pPr>
              <w:pStyle w:val="ConsPlusNormal"/>
              <w:jc w:val="right"/>
            </w:pPr>
            <w:r>
              <w:t>15930,3</w:t>
            </w:r>
          </w:p>
        </w:tc>
        <w:tc>
          <w:tcPr>
            <w:tcW w:w="1384" w:type="dxa"/>
          </w:tcPr>
          <w:p w14:paraId="6B9218F1" w14:textId="77777777" w:rsidR="00122CEB" w:rsidRDefault="00122CEB">
            <w:pPr>
              <w:pStyle w:val="ConsPlusNormal"/>
              <w:jc w:val="right"/>
            </w:pPr>
            <w:r>
              <w:t>0,0</w:t>
            </w:r>
          </w:p>
        </w:tc>
        <w:tc>
          <w:tcPr>
            <w:tcW w:w="1384" w:type="dxa"/>
          </w:tcPr>
          <w:p w14:paraId="5ED3B528" w14:textId="77777777" w:rsidR="00122CEB" w:rsidRDefault="00122CEB">
            <w:pPr>
              <w:pStyle w:val="ConsPlusNormal"/>
              <w:jc w:val="right"/>
            </w:pPr>
            <w:r>
              <w:t>0,0</w:t>
            </w:r>
          </w:p>
        </w:tc>
      </w:tr>
      <w:tr w:rsidR="00122CEB" w14:paraId="27AA1690" w14:textId="77777777">
        <w:tc>
          <w:tcPr>
            <w:tcW w:w="1701" w:type="dxa"/>
          </w:tcPr>
          <w:p w14:paraId="0D4FEFF9" w14:textId="77777777" w:rsidR="00122CEB" w:rsidRDefault="00122CEB">
            <w:pPr>
              <w:pStyle w:val="ConsPlusNormal"/>
              <w:jc w:val="center"/>
            </w:pPr>
            <w:r>
              <w:t>01 3 03 2A030</w:t>
            </w:r>
          </w:p>
        </w:tc>
        <w:tc>
          <w:tcPr>
            <w:tcW w:w="484" w:type="dxa"/>
          </w:tcPr>
          <w:p w14:paraId="4EB5E851" w14:textId="77777777" w:rsidR="00122CEB" w:rsidRDefault="00122CEB">
            <w:pPr>
              <w:pStyle w:val="ConsPlusNormal"/>
            </w:pPr>
          </w:p>
        </w:tc>
        <w:tc>
          <w:tcPr>
            <w:tcW w:w="3964" w:type="dxa"/>
          </w:tcPr>
          <w:p w14:paraId="339E427E" w14:textId="77777777" w:rsidR="00122CEB" w:rsidRDefault="00122CEB">
            <w:pPr>
              <w:pStyle w:val="ConsPlusNormal"/>
            </w:pPr>
            <w:r>
              <w:t>Организация оказания специализированной медицинской помощи жителям Пермского края, больным сочетанной тяжелой соматической и психической патологией</w:t>
            </w:r>
          </w:p>
        </w:tc>
        <w:tc>
          <w:tcPr>
            <w:tcW w:w="1384" w:type="dxa"/>
          </w:tcPr>
          <w:p w14:paraId="5969B829" w14:textId="77777777" w:rsidR="00122CEB" w:rsidRDefault="00122CEB">
            <w:pPr>
              <w:pStyle w:val="ConsPlusNormal"/>
              <w:jc w:val="right"/>
            </w:pPr>
            <w:r>
              <w:t>23187,0</w:t>
            </w:r>
          </w:p>
        </w:tc>
        <w:tc>
          <w:tcPr>
            <w:tcW w:w="1384" w:type="dxa"/>
          </w:tcPr>
          <w:p w14:paraId="47CAD54F" w14:textId="77777777" w:rsidR="00122CEB" w:rsidRDefault="00122CEB">
            <w:pPr>
              <w:pStyle w:val="ConsPlusNormal"/>
              <w:jc w:val="right"/>
            </w:pPr>
            <w:r>
              <w:t>23187,0</w:t>
            </w:r>
          </w:p>
        </w:tc>
        <w:tc>
          <w:tcPr>
            <w:tcW w:w="1384" w:type="dxa"/>
          </w:tcPr>
          <w:p w14:paraId="4B661E6D" w14:textId="77777777" w:rsidR="00122CEB" w:rsidRDefault="00122CEB">
            <w:pPr>
              <w:pStyle w:val="ConsPlusNormal"/>
              <w:jc w:val="right"/>
            </w:pPr>
            <w:r>
              <w:t>23187,0</w:t>
            </w:r>
          </w:p>
        </w:tc>
      </w:tr>
      <w:tr w:rsidR="00122CEB" w14:paraId="256CA171" w14:textId="77777777">
        <w:tc>
          <w:tcPr>
            <w:tcW w:w="1701" w:type="dxa"/>
          </w:tcPr>
          <w:p w14:paraId="4330596B" w14:textId="77777777" w:rsidR="00122CEB" w:rsidRDefault="00122CEB">
            <w:pPr>
              <w:pStyle w:val="ConsPlusNormal"/>
              <w:jc w:val="center"/>
            </w:pPr>
            <w:r>
              <w:t>01 3 03 2A030</w:t>
            </w:r>
          </w:p>
        </w:tc>
        <w:tc>
          <w:tcPr>
            <w:tcW w:w="484" w:type="dxa"/>
          </w:tcPr>
          <w:p w14:paraId="30E3462C" w14:textId="77777777" w:rsidR="00122CEB" w:rsidRDefault="00122CEB">
            <w:pPr>
              <w:pStyle w:val="ConsPlusNormal"/>
              <w:jc w:val="center"/>
            </w:pPr>
            <w:r>
              <w:t>200</w:t>
            </w:r>
          </w:p>
        </w:tc>
        <w:tc>
          <w:tcPr>
            <w:tcW w:w="3964" w:type="dxa"/>
          </w:tcPr>
          <w:p w14:paraId="1A07D9D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A3C7DAC" w14:textId="77777777" w:rsidR="00122CEB" w:rsidRDefault="00122CEB">
            <w:pPr>
              <w:pStyle w:val="ConsPlusNormal"/>
              <w:jc w:val="right"/>
            </w:pPr>
            <w:r>
              <w:t>23187,0</w:t>
            </w:r>
          </w:p>
        </w:tc>
        <w:tc>
          <w:tcPr>
            <w:tcW w:w="1384" w:type="dxa"/>
          </w:tcPr>
          <w:p w14:paraId="3DADF94A" w14:textId="77777777" w:rsidR="00122CEB" w:rsidRDefault="00122CEB">
            <w:pPr>
              <w:pStyle w:val="ConsPlusNormal"/>
              <w:jc w:val="right"/>
            </w:pPr>
            <w:r>
              <w:t>23187,0</w:t>
            </w:r>
          </w:p>
        </w:tc>
        <w:tc>
          <w:tcPr>
            <w:tcW w:w="1384" w:type="dxa"/>
          </w:tcPr>
          <w:p w14:paraId="56416280" w14:textId="77777777" w:rsidR="00122CEB" w:rsidRDefault="00122CEB">
            <w:pPr>
              <w:pStyle w:val="ConsPlusNormal"/>
              <w:jc w:val="right"/>
            </w:pPr>
            <w:r>
              <w:t>23187,0</w:t>
            </w:r>
          </w:p>
        </w:tc>
      </w:tr>
      <w:tr w:rsidR="00122CEB" w14:paraId="07B63C78" w14:textId="77777777">
        <w:tc>
          <w:tcPr>
            <w:tcW w:w="1701" w:type="dxa"/>
          </w:tcPr>
          <w:p w14:paraId="537A36D4" w14:textId="77777777" w:rsidR="00122CEB" w:rsidRDefault="00122CEB">
            <w:pPr>
              <w:pStyle w:val="ConsPlusNormal"/>
              <w:jc w:val="center"/>
            </w:pPr>
            <w:r>
              <w:t>01 3 03 2A040</w:t>
            </w:r>
          </w:p>
        </w:tc>
        <w:tc>
          <w:tcPr>
            <w:tcW w:w="484" w:type="dxa"/>
          </w:tcPr>
          <w:p w14:paraId="1296477F" w14:textId="77777777" w:rsidR="00122CEB" w:rsidRDefault="00122CEB">
            <w:pPr>
              <w:pStyle w:val="ConsPlusNormal"/>
            </w:pPr>
          </w:p>
        </w:tc>
        <w:tc>
          <w:tcPr>
            <w:tcW w:w="3964" w:type="dxa"/>
          </w:tcPr>
          <w:p w14:paraId="2A419CDE" w14:textId="77777777" w:rsidR="00122CEB" w:rsidRDefault="00122CEB">
            <w:pPr>
              <w:pStyle w:val="ConsPlusNormal"/>
            </w:pPr>
            <w:r>
              <w:t xml:space="preserve">Организация специализированной медицинской помощи населению Пермского края по </w:t>
            </w:r>
            <w:proofErr w:type="spellStart"/>
            <w:r>
              <w:t>фенотипированию</w:t>
            </w:r>
            <w:proofErr w:type="spellEnd"/>
            <w:r>
              <w:t xml:space="preserve"> и трансплантации почки (почек)</w:t>
            </w:r>
          </w:p>
        </w:tc>
        <w:tc>
          <w:tcPr>
            <w:tcW w:w="1384" w:type="dxa"/>
          </w:tcPr>
          <w:p w14:paraId="322BC04C" w14:textId="77777777" w:rsidR="00122CEB" w:rsidRDefault="00122CEB">
            <w:pPr>
              <w:pStyle w:val="ConsPlusNormal"/>
              <w:jc w:val="right"/>
            </w:pPr>
            <w:r>
              <w:t>9104,4</w:t>
            </w:r>
          </w:p>
        </w:tc>
        <w:tc>
          <w:tcPr>
            <w:tcW w:w="1384" w:type="dxa"/>
          </w:tcPr>
          <w:p w14:paraId="537D00AB" w14:textId="77777777" w:rsidR="00122CEB" w:rsidRDefault="00122CEB">
            <w:pPr>
              <w:pStyle w:val="ConsPlusNormal"/>
              <w:jc w:val="right"/>
            </w:pPr>
            <w:r>
              <w:t>9104,4</w:t>
            </w:r>
          </w:p>
        </w:tc>
        <w:tc>
          <w:tcPr>
            <w:tcW w:w="1384" w:type="dxa"/>
          </w:tcPr>
          <w:p w14:paraId="7D8F90E2" w14:textId="77777777" w:rsidR="00122CEB" w:rsidRDefault="00122CEB">
            <w:pPr>
              <w:pStyle w:val="ConsPlusNormal"/>
              <w:jc w:val="right"/>
            </w:pPr>
            <w:r>
              <w:t>9104,4</w:t>
            </w:r>
          </w:p>
        </w:tc>
      </w:tr>
      <w:tr w:rsidR="00122CEB" w14:paraId="51006502" w14:textId="77777777">
        <w:tc>
          <w:tcPr>
            <w:tcW w:w="1701" w:type="dxa"/>
          </w:tcPr>
          <w:p w14:paraId="753A7F90" w14:textId="77777777" w:rsidR="00122CEB" w:rsidRDefault="00122CEB">
            <w:pPr>
              <w:pStyle w:val="ConsPlusNormal"/>
              <w:jc w:val="center"/>
            </w:pPr>
            <w:r>
              <w:t>01 3 03 2A040</w:t>
            </w:r>
          </w:p>
        </w:tc>
        <w:tc>
          <w:tcPr>
            <w:tcW w:w="484" w:type="dxa"/>
          </w:tcPr>
          <w:p w14:paraId="603CAB73" w14:textId="77777777" w:rsidR="00122CEB" w:rsidRDefault="00122CEB">
            <w:pPr>
              <w:pStyle w:val="ConsPlusNormal"/>
              <w:jc w:val="center"/>
            </w:pPr>
            <w:r>
              <w:t>200</w:t>
            </w:r>
          </w:p>
        </w:tc>
        <w:tc>
          <w:tcPr>
            <w:tcW w:w="3964" w:type="dxa"/>
          </w:tcPr>
          <w:p w14:paraId="128A499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E363EDC" w14:textId="77777777" w:rsidR="00122CEB" w:rsidRDefault="00122CEB">
            <w:pPr>
              <w:pStyle w:val="ConsPlusNormal"/>
              <w:jc w:val="right"/>
            </w:pPr>
            <w:r>
              <w:t>9104,4</w:t>
            </w:r>
          </w:p>
        </w:tc>
        <w:tc>
          <w:tcPr>
            <w:tcW w:w="1384" w:type="dxa"/>
          </w:tcPr>
          <w:p w14:paraId="62165450" w14:textId="77777777" w:rsidR="00122CEB" w:rsidRDefault="00122CEB">
            <w:pPr>
              <w:pStyle w:val="ConsPlusNormal"/>
              <w:jc w:val="right"/>
            </w:pPr>
            <w:r>
              <w:t>9104,4</w:t>
            </w:r>
          </w:p>
        </w:tc>
        <w:tc>
          <w:tcPr>
            <w:tcW w:w="1384" w:type="dxa"/>
          </w:tcPr>
          <w:p w14:paraId="0DAD6B77" w14:textId="77777777" w:rsidR="00122CEB" w:rsidRDefault="00122CEB">
            <w:pPr>
              <w:pStyle w:val="ConsPlusNormal"/>
              <w:jc w:val="right"/>
            </w:pPr>
            <w:r>
              <w:t>9104,4</w:t>
            </w:r>
          </w:p>
        </w:tc>
      </w:tr>
      <w:tr w:rsidR="00122CEB" w14:paraId="68453905" w14:textId="77777777">
        <w:tc>
          <w:tcPr>
            <w:tcW w:w="1701" w:type="dxa"/>
          </w:tcPr>
          <w:p w14:paraId="172FE116" w14:textId="77777777" w:rsidR="00122CEB" w:rsidRDefault="00122CEB">
            <w:pPr>
              <w:pStyle w:val="ConsPlusNormal"/>
              <w:jc w:val="center"/>
            </w:pPr>
            <w:r>
              <w:t>01 3 03 2A050</w:t>
            </w:r>
          </w:p>
        </w:tc>
        <w:tc>
          <w:tcPr>
            <w:tcW w:w="484" w:type="dxa"/>
          </w:tcPr>
          <w:p w14:paraId="22DAB6ED" w14:textId="77777777" w:rsidR="00122CEB" w:rsidRDefault="00122CEB">
            <w:pPr>
              <w:pStyle w:val="ConsPlusNormal"/>
            </w:pPr>
          </w:p>
        </w:tc>
        <w:tc>
          <w:tcPr>
            <w:tcW w:w="3964" w:type="dxa"/>
          </w:tcPr>
          <w:p w14:paraId="3BA862D6" w14:textId="77777777" w:rsidR="00122CEB" w:rsidRDefault="00122CEB">
            <w:pPr>
              <w:pStyle w:val="ConsPlusNormal"/>
            </w:pPr>
            <w:r>
              <w:t>Мероприятия по организации оказания медицинской помощи по слуховому протезированию</w:t>
            </w:r>
          </w:p>
        </w:tc>
        <w:tc>
          <w:tcPr>
            <w:tcW w:w="1384" w:type="dxa"/>
          </w:tcPr>
          <w:p w14:paraId="45E4832F" w14:textId="77777777" w:rsidR="00122CEB" w:rsidRDefault="00122CEB">
            <w:pPr>
              <w:pStyle w:val="ConsPlusNormal"/>
              <w:jc w:val="right"/>
            </w:pPr>
            <w:r>
              <w:t>3289,6</w:t>
            </w:r>
          </w:p>
        </w:tc>
        <w:tc>
          <w:tcPr>
            <w:tcW w:w="1384" w:type="dxa"/>
          </w:tcPr>
          <w:p w14:paraId="6A897AF0" w14:textId="77777777" w:rsidR="00122CEB" w:rsidRDefault="00122CEB">
            <w:pPr>
              <w:pStyle w:val="ConsPlusNormal"/>
              <w:jc w:val="right"/>
            </w:pPr>
            <w:r>
              <w:t>3289,6</w:t>
            </w:r>
          </w:p>
        </w:tc>
        <w:tc>
          <w:tcPr>
            <w:tcW w:w="1384" w:type="dxa"/>
          </w:tcPr>
          <w:p w14:paraId="373E335D" w14:textId="77777777" w:rsidR="00122CEB" w:rsidRDefault="00122CEB">
            <w:pPr>
              <w:pStyle w:val="ConsPlusNormal"/>
              <w:jc w:val="right"/>
            </w:pPr>
            <w:r>
              <w:t>3289,6</w:t>
            </w:r>
          </w:p>
        </w:tc>
      </w:tr>
      <w:tr w:rsidR="00122CEB" w14:paraId="50CA1DD9" w14:textId="77777777">
        <w:tc>
          <w:tcPr>
            <w:tcW w:w="1701" w:type="dxa"/>
          </w:tcPr>
          <w:p w14:paraId="42A96489" w14:textId="77777777" w:rsidR="00122CEB" w:rsidRDefault="00122CEB">
            <w:pPr>
              <w:pStyle w:val="ConsPlusNormal"/>
              <w:jc w:val="center"/>
            </w:pPr>
            <w:r>
              <w:t>01 3 03 2A050</w:t>
            </w:r>
          </w:p>
        </w:tc>
        <w:tc>
          <w:tcPr>
            <w:tcW w:w="484" w:type="dxa"/>
          </w:tcPr>
          <w:p w14:paraId="7782AEF0" w14:textId="77777777" w:rsidR="00122CEB" w:rsidRDefault="00122CEB">
            <w:pPr>
              <w:pStyle w:val="ConsPlusNormal"/>
              <w:jc w:val="center"/>
            </w:pPr>
            <w:r>
              <w:t>200</w:t>
            </w:r>
          </w:p>
        </w:tc>
        <w:tc>
          <w:tcPr>
            <w:tcW w:w="3964" w:type="dxa"/>
          </w:tcPr>
          <w:p w14:paraId="6B7E1ED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072802A" w14:textId="77777777" w:rsidR="00122CEB" w:rsidRDefault="00122CEB">
            <w:pPr>
              <w:pStyle w:val="ConsPlusNormal"/>
              <w:jc w:val="right"/>
            </w:pPr>
            <w:r>
              <w:t>3289,6</w:t>
            </w:r>
          </w:p>
        </w:tc>
        <w:tc>
          <w:tcPr>
            <w:tcW w:w="1384" w:type="dxa"/>
          </w:tcPr>
          <w:p w14:paraId="23ABA58C" w14:textId="77777777" w:rsidR="00122CEB" w:rsidRDefault="00122CEB">
            <w:pPr>
              <w:pStyle w:val="ConsPlusNormal"/>
              <w:jc w:val="right"/>
            </w:pPr>
            <w:r>
              <w:t>3289,6</w:t>
            </w:r>
          </w:p>
        </w:tc>
        <w:tc>
          <w:tcPr>
            <w:tcW w:w="1384" w:type="dxa"/>
          </w:tcPr>
          <w:p w14:paraId="0AFAC0FB" w14:textId="77777777" w:rsidR="00122CEB" w:rsidRDefault="00122CEB">
            <w:pPr>
              <w:pStyle w:val="ConsPlusNormal"/>
              <w:jc w:val="right"/>
            </w:pPr>
            <w:r>
              <w:t>3289,6</w:t>
            </w:r>
          </w:p>
        </w:tc>
      </w:tr>
      <w:tr w:rsidR="00122CEB" w14:paraId="5FDBBC61" w14:textId="77777777">
        <w:tc>
          <w:tcPr>
            <w:tcW w:w="1701" w:type="dxa"/>
          </w:tcPr>
          <w:p w14:paraId="74E7DE4D" w14:textId="77777777" w:rsidR="00122CEB" w:rsidRDefault="00122CEB">
            <w:pPr>
              <w:pStyle w:val="ConsPlusNormal"/>
              <w:jc w:val="center"/>
            </w:pPr>
            <w:r>
              <w:t>01 3 03 2A060</w:t>
            </w:r>
          </w:p>
        </w:tc>
        <w:tc>
          <w:tcPr>
            <w:tcW w:w="484" w:type="dxa"/>
          </w:tcPr>
          <w:p w14:paraId="7E483352" w14:textId="77777777" w:rsidR="00122CEB" w:rsidRDefault="00122CEB">
            <w:pPr>
              <w:pStyle w:val="ConsPlusNormal"/>
            </w:pPr>
          </w:p>
        </w:tc>
        <w:tc>
          <w:tcPr>
            <w:tcW w:w="3964" w:type="dxa"/>
          </w:tcPr>
          <w:p w14:paraId="32E5BAAA" w14:textId="77777777" w:rsidR="00122CEB" w:rsidRDefault="00122CEB">
            <w:pPr>
              <w:pStyle w:val="ConsPlusNormal"/>
            </w:pPr>
            <w:r>
              <w:t xml:space="preserve">Возмещение расходов, связанных с оказанием гражданам медицинской помощи в экстренной форме медицинской организацией, не </w:t>
            </w:r>
            <w:r>
              <w:lastRenderedPageBreak/>
              <w:t>участвующей в реализации территориальной программы</w:t>
            </w:r>
          </w:p>
        </w:tc>
        <w:tc>
          <w:tcPr>
            <w:tcW w:w="1384" w:type="dxa"/>
          </w:tcPr>
          <w:p w14:paraId="3236D88F" w14:textId="77777777" w:rsidR="00122CEB" w:rsidRDefault="00122CEB">
            <w:pPr>
              <w:pStyle w:val="ConsPlusNormal"/>
              <w:jc w:val="right"/>
            </w:pPr>
            <w:r>
              <w:lastRenderedPageBreak/>
              <w:t>61,1</w:t>
            </w:r>
          </w:p>
        </w:tc>
        <w:tc>
          <w:tcPr>
            <w:tcW w:w="1384" w:type="dxa"/>
          </w:tcPr>
          <w:p w14:paraId="7D1EC6C1" w14:textId="77777777" w:rsidR="00122CEB" w:rsidRDefault="00122CEB">
            <w:pPr>
              <w:pStyle w:val="ConsPlusNormal"/>
              <w:jc w:val="right"/>
            </w:pPr>
            <w:r>
              <w:t>61,1</w:t>
            </w:r>
          </w:p>
        </w:tc>
        <w:tc>
          <w:tcPr>
            <w:tcW w:w="1384" w:type="dxa"/>
          </w:tcPr>
          <w:p w14:paraId="20BBCE08" w14:textId="77777777" w:rsidR="00122CEB" w:rsidRDefault="00122CEB">
            <w:pPr>
              <w:pStyle w:val="ConsPlusNormal"/>
              <w:jc w:val="right"/>
            </w:pPr>
            <w:r>
              <w:t>61,1</w:t>
            </w:r>
          </w:p>
        </w:tc>
      </w:tr>
      <w:tr w:rsidR="00122CEB" w14:paraId="6918DF71" w14:textId="77777777">
        <w:tc>
          <w:tcPr>
            <w:tcW w:w="1701" w:type="dxa"/>
          </w:tcPr>
          <w:p w14:paraId="0BD6CD47" w14:textId="77777777" w:rsidR="00122CEB" w:rsidRDefault="00122CEB">
            <w:pPr>
              <w:pStyle w:val="ConsPlusNormal"/>
              <w:jc w:val="center"/>
            </w:pPr>
            <w:r>
              <w:t>01 3 03 2A060</w:t>
            </w:r>
          </w:p>
        </w:tc>
        <w:tc>
          <w:tcPr>
            <w:tcW w:w="484" w:type="dxa"/>
          </w:tcPr>
          <w:p w14:paraId="4A8DCFD2" w14:textId="77777777" w:rsidR="00122CEB" w:rsidRDefault="00122CEB">
            <w:pPr>
              <w:pStyle w:val="ConsPlusNormal"/>
              <w:jc w:val="center"/>
            </w:pPr>
            <w:r>
              <w:t>800</w:t>
            </w:r>
          </w:p>
        </w:tc>
        <w:tc>
          <w:tcPr>
            <w:tcW w:w="3964" w:type="dxa"/>
          </w:tcPr>
          <w:p w14:paraId="3D6A7984" w14:textId="77777777" w:rsidR="00122CEB" w:rsidRDefault="00122CEB">
            <w:pPr>
              <w:pStyle w:val="ConsPlusNormal"/>
            </w:pPr>
            <w:r>
              <w:t>Иные бюджетные ассигнования</w:t>
            </w:r>
          </w:p>
        </w:tc>
        <w:tc>
          <w:tcPr>
            <w:tcW w:w="1384" w:type="dxa"/>
          </w:tcPr>
          <w:p w14:paraId="38C488B5" w14:textId="77777777" w:rsidR="00122CEB" w:rsidRDefault="00122CEB">
            <w:pPr>
              <w:pStyle w:val="ConsPlusNormal"/>
              <w:jc w:val="right"/>
            </w:pPr>
            <w:r>
              <w:t>61,1</w:t>
            </w:r>
          </w:p>
        </w:tc>
        <w:tc>
          <w:tcPr>
            <w:tcW w:w="1384" w:type="dxa"/>
          </w:tcPr>
          <w:p w14:paraId="66BD53BB" w14:textId="77777777" w:rsidR="00122CEB" w:rsidRDefault="00122CEB">
            <w:pPr>
              <w:pStyle w:val="ConsPlusNormal"/>
              <w:jc w:val="right"/>
            </w:pPr>
            <w:r>
              <w:t>61,1</w:t>
            </w:r>
          </w:p>
        </w:tc>
        <w:tc>
          <w:tcPr>
            <w:tcW w:w="1384" w:type="dxa"/>
          </w:tcPr>
          <w:p w14:paraId="08420DD2" w14:textId="77777777" w:rsidR="00122CEB" w:rsidRDefault="00122CEB">
            <w:pPr>
              <w:pStyle w:val="ConsPlusNormal"/>
              <w:jc w:val="right"/>
            </w:pPr>
            <w:r>
              <w:t>61,1</w:t>
            </w:r>
          </w:p>
        </w:tc>
      </w:tr>
      <w:tr w:rsidR="00122CEB" w14:paraId="297F06A1" w14:textId="77777777">
        <w:tc>
          <w:tcPr>
            <w:tcW w:w="1701" w:type="dxa"/>
          </w:tcPr>
          <w:p w14:paraId="7A40EE0E" w14:textId="77777777" w:rsidR="00122CEB" w:rsidRDefault="00122CEB">
            <w:pPr>
              <w:pStyle w:val="ConsPlusNormal"/>
              <w:jc w:val="center"/>
            </w:pPr>
            <w:r>
              <w:t>01 3 03 2A080</w:t>
            </w:r>
          </w:p>
        </w:tc>
        <w:tc>
          <w:tcPr>
            <w:tcW w:w="484" w:type="dxa"/>
          </w:tcPr>
          <w:p w14:paraId="27F98087" w14:textId="77777777" w:rsidR="00122CEB" w:rsidRDefault="00122CEB">
            <w:pPr>
              <w:pStyle w:val="ConsPlusNormal"/>
            </w:pPr>
          </w:p>
        </w:tc>
        <w:tc>
          <w:tcPr>
            <w:tcW w:w="3964" w:type="dxa"/>
          </w:tcPr>
          <w:p w14:paraId="29C4952F" w14:textId="77777777" w:rsidR="00122CEB" w:rsidRDefault="00122CEB">
            <w:pPr>
              <w:pStyle w:val="ConsPlusNormal"/>
            </w:pPr>
            <w:r>
              <w:t>Оплата проезда пациентов для лечения и (или) обследования за пределы Пермского края в специализированные медицинские организации, а также в профильные туберкулезные санатории по направлению Министерства здравоохранения Пермского края</w:t>
            </w:r>
          </w:p>
        </w:tc>
        <w:tc>
          <w:tcPr>
            <w:tcW w:w="1384" w:type="dxa"/>
          </w:tcPr>
          <w:p w14:paraId="759BF341" w14:textId="77777777" w:rsidR="00122CEB" w:rsidRDefault="00122CEB">
            <w:pPr>
              <w:pStyle w:val="ConsPlusNormal"/>
              <w:jc w:val="right"/>
            </w:pPr>
            <w:r>
              <w:t>7755,0</w:t>
            </w:r>
          </w:p>
        </w:tc>
        <w:tc>
          <w:tcPr>
            <w:tcW w:w="1384" w:type="dxa"/>
          </w:tcPr>
          <w:p w14:paraId="7ACFF3E1" w14:textId="77777777" w:rsidR="00122CEB" w:rsidRDefault="00122CEB">
            <w:pPr>
              <w:pStyle w:val="ConsPlusNormal"/>
              <w:jc w:val="right"/>
            </w:pPr>
            <w:r>
              <w:t>7755,0</w:t>
            </w:r>
          </w:p>
        </w:tc>
        <w:tc>
          <w:tcPr>
            <w:tcW w:w="1384" w:type="dxa"/>
          </w:tcPr>
          <w:p w14:paraId="16CBF4E7" w14:textId="77777777" w:rsidR="00122CEB" w:rsidRDefault="00122CEB">
            <w:pPr>
              <w:pStyle w:val="ConsPlusNormal"/>
              <w:jc w:val="right"/>
            </w:pPr>
            <w:r>
              <w:t>7755,0</w:t>
            </w:r>
          </w:p>
        </w:tc>
      </w:tr>
      <w:tr w:rsidR="00122CEB" w14:paraId="3EA9D615" w14:textId="77777777">
        <w:tc>
          <w:tcPr>
            <w:tcW w:w="1701" w:type="dxa"/>
          </w:tcPr>
          <w:p w14:paraId="092E179F" w14:textId="77777777" w:rsidR="00122CEB" w:rsidRDefault="00122CEB">
            <w:pPr>
              <w:pStyle w:val="ConsPlusNormal"/>
              <w:jc w:val="center"/>
            </w:pPr>
            <w:r>
              <w:t>01 3 03 2A080</w:t>
            </w:r>
          </w:p>
        </w:tc>
        <w:tc>
          <w:tcPr>
            <w:tcW w:w="484" w:type="dxa"/>
          </w:tcPr>
          <w:p w14:paraId="484CED07" w14:textId="77777777" w:rsidR="00122CEB" w:rsidRDefault="00122CEB">
            <w:pPr>
              <w:pStyle w:val="ConsPlusNormal"/>
              <w:jc w:val="center"/>
            </w:pPr>
            <w:r>
              <w:t>300</w:t>
            </w:r>
          </w:p>
        </w:tc>
        <w:tc>
          <w:tcPr>
            <w:tcW w:w="3964" w:type="dxa"/>
          </w:tcPr>
          <w:p w14:paraId="4A2DFD35" w14:textId="77777777" w:rsidR="00122CEB" w:rsidRDefault="00122CEB">
            <w:pPr>
              <w:pStyle w:val="ConsPlusNormal"/>
            </w:pPr>
            <w:r>
              <w:t>Социальное обеспечение и иные выплаты населению</w:t>
            </w:r>
          </w:p>
        </w:tc>
        <w:tc>
          <w:tcPr>
            <w:tcW w:w="1384" w:type="dxa"/>
          </w:tcPr>
          <w:p w14:paraId="6157C806" w14:textId="77777777" w:rsidR="00122CEB" w:rsidRDefault="00122CEB">
            <w:pPr>
              <w:pStyle w:val="ConsPlusNormal"/>
              <w:jc w:val="right"/>
            </w:pPr>
            <w:r>
              <w:t>7755,0</w:t>
            </w:r>
          </w:p>
        </w:tc>
        <w:tc>
          <w:tcPr>
            <w:tcW w:w="1384" w:type="dxa"/>
          </w:tcPr>
          <w:p w14:paraId="7FA16BFD" w14:textId="77777777" w:rsidR="00122CEB" w:rsidRDefault="00122CEB">
            <w:pPr>
              <w:pStyle w:val="ConsPlusNormal"/>
              <w:jc w:val="right"/>
            </w:pPr>
            <w:r>
              <w:t>7755,0</w:t>
            </w:r>
          </w:p>
        </w:tc>
        <w:tc>
          <w:tcPr>
            <w:tcW w:w="1384" w:type="dxa"/>
          </w:tcPr>
          <w:p w14:paraId="6EB8B2A2" w14:textId="77777777" w:rsidR="00122CEB" w:rsidRDefault="00122CEB">
            <w:pPr>
              <w:pStyle w:val="ConsPlusNormal"/>
              <w:jc w:val="right"/>
            </w:pPr>
            <w:r>
              <w:t>7755,0</w:t>
            </w:r>
          </w:p>
        </w:tc>
      </w:tr>
      <w:tr w:rsidR="00122CEB" w14:paraId="214DD965" w14:textId="77777777">
        <w:tc>
          <w:tcPr>
            <w:tcW w:w="1701" w:type="dxa"/>
          </w:tcPr>
          <w:p w14:paraId="1486A665" w14:textId="77777777" w:rsidR="00122CEB" w:rsidRDefault="00122CEB">
            <w:pPr>
              <w:pStyle w:val="ConsPlusNormal"/>
              <w:jc w:val="center"/>
            </w:pPr>
            <w:r>
              <w:t>01 3 03 2A110</w:t>
            </w:r>
          </w:p>
        </w:tc>
        <w:tc>
          <w:tcPr>
            <w:tcW w:w="484" w:type="dxa"/>
          </w:tcPr>
          <w:p w14:paraId="0CAA1E1A" w14:textId="77777777" w:rsidR="00122CEB" w:rsidRDefault="00122CEB">
            <w:pPr>
              <w:pStyle w:val="ConsPlusNormal"/>
            </w:pPr>
          </w:p>
        </w:tc>
        <w:tc>
          <w:tcPr>
            <w:tcW w:w="3964" w:type="dxa"/>
          </w:tcPr>
          <w:p w14:paraId="755181C4" w14:textId="77777777" w:rsidR="00122CEB" w:rsidRDefault="00122CEB">
            <w:pPr>
              <w:pStyle w:val="ConsPlusNormal"/>
            </w:pPr>
            <w:r>
              <w:t>Обязательный платеж в Федеральный фонд обязательного медицинского страхования</w:t>
            </w:r>
          </w:p>
        </w:tc>
        <w:tc>
          <w:tcPr>
            <w:tcW w:w="1384" w:type="dxa"/>
          </w:tcPr>
          <w:p w14:paraId="52EC307E" w14:textId="77777777" w:rsidR="00122CEB" w:rsidRDefault="00122CEB">
            <w:pPr>
              <w:pStyle w:val="ConsPlusNormal"/>
              <w:jc w:val="right"/>
            </w:pPr>
            <w:r>
              <w:t>15631824,4</w:t>
            </w:r>
          </w:p>
        </w:tc>
        <w:tc>
          <w:tcPr>
            <w:tcW w:w="1384" w:type="dxa"/>
          </w:tcPr>
          <w:p w14:paraId="4A0D2804" w14:textId="77777777" w:rsidR="00122CEB" w:rsidRDefault="00122CEB">
            <w:pPr>
              <w:pStyle w:val="ConsPlusNormal"/>
              <w:jc w:val="right"/>
            </w:pPr>
            <w:r>
              <w:t>16890286,0</w:t>
            </w:r>
          </w:p>
        </w:tc>
        <w:tc>
          <w:tcPr>
            <w:tcW w:w="1384" w:type="dxa"/>
          </w:tcPr>
          <w:p w14:paraId="75C4FDE9" w14:textId="77777777" w:rsidR="00122CEB" w:rsidRDefault="00122CEB">
            <w:pPr>
              <w:pStyle w:val="ConsPlusNormal"/>
              <w:jc w:val="right"/>
            </w:pPr>
            <w:r>
              <w:t>17899058,5</w:t>
            </w:r>
          </w:p>
        </w:tc>
      </w:tr>
      <w:tr w:rsidR="00122CEB" w14:paraId="515C1574" w14:textId="77777777">
        <w:tc>
          <w:tcPr>
            <w:tcW w:w="1701" w:type="dxa"/>
          </w:tcPr>
          <w:p w14:paraId="4299B402" w14:textId="77777777" w:rsidR="00122CEB" w:rsidRDefault="00122CEB">
            <w:pPr>
              <w:pStyle w:val="ConsPlusNormal"/>
              <w:jc w:val="center"/>
            </w:pPr>
            <w:r>
              <w:t>01 3 03 2A110</w:t>
            </w:r>
          </w:p>
        </w:tc>
        <w:tc>
          <w:tcPr>
            <w:tcW w:w="484" w:type="dxa"/>
          </w:tcPr>
          <w:p w14:paraId="1D9B9309" w14:textId="77777777" w:rsidR="00122CEB" w:rsidRDefault="00122CEB">
            <w:pPr>
              <w:pStyle w:val="ConsPlusNormal"/>
              <w:jc w:val="center"/>
            </w:pPr>
            <w:r>
              <w:t>300</w:t>
            </w:r>
          </w:p>
        </w:tc>
        <w:tc>
          <w:tcPr>
            <w:tcW w:w="3964" w:type="dxa"/>
          </w:tcPr>
          <w:p w14:paraId="74647FBB" w14:textId="77777777" w:rsidR="00122CEB" w:rsidRDefault="00122CEB">
            <w:pPr>
              <w:pStyle w:val="ConsPlusNormal"/>
            </w:pPr>
            <w:r>
              <w:t>Социальное обеспечение и иные выплаты населению</w:t>
            </w:r>
          </w:p>
        </w:tc>
        <w:tc>
          <w:tcPr>
            <w:tcW w:w="1384" w:type="dxa"/>
          </w:tcPr>
          <w:p w14:paraId="4E85235E" w14:textId="77777777" w:rsidR="00122CEB" w:rsidRDefault="00122CEB">
            <w:pPr>
              <w:pStyle w:val="ConsPlusNormal"/>
              <w:jc w:val="right"/>
            </w:pPr>
            <w:r>
              <w:t>15631824,4</w:t>
            </w:r>
          </w:p>
        </w:tc>
        <w:tc>
          <w:tcPr>
            <w:tcW w:w="1384" w:type="dxa"/>
          </w:tcPr>
          <w:p w14:paraId="64AA9F7E" w14:textId="77777777" w:rsidR="00122CEB" w:rsidRDefault="00122CEB">
            <w:pPr>
              <w:pStyle w:val="ConsPlusNormal"/>
              <w:jc w:val="right"/>
            </w:pPr>
            <w:r>
              <w:t>16890286,0</w:t>
            </w:r>
          </w:p>
        </w:tc>
        <w:tc>
          <w:tcPr>
            <w:tcW w:w="1384" w:type="dxa"/>
          </w:tcPr>
          <w:p w14:paraId="00B59685" w14:textId="77777777" w:rsidR="00122CEB" w:rsidRDefault="00122CEB">
            <w:pPr>
              <w:pStyle w:val="ConsPlusNormal"/>
              <w:jc w:val="right"/>
            </w:pPr>
            <w:r>
              <w:t>17899058,5</w:t>
            </w:r>
          </w:p>
        </w:tc>
      </w:tr>
      <w:tr w:rsidR="00122CEB" w14:paraId="2EC583A2" w14:textId="77777777">
        <w:tc>
          <w:tcPr>
            <w:tcW w:w="1701" w:type="dxa"/>
          </w:tcPr>
          <w:p w14:paraId="54AFD244" w14:textId="77777777" w:rsidR="00122CEB" w:rsidRDefault="00122CEB">
            <w:pPr>
              <w:pStyle w:val="ConsPlusNormal"/>
              <w:jc w:val="center"/>
            </w:pPr>
            <w:r>
              <w:t>01 3 03 2A190</w:t>
            </w:r>
          </w:p>
        </w:tc>
        <w:tc>
          <w:tcPr>
            <w:tcW w:w="484" w:type="dxa"/>
          </w:tcPr>
          <w:p w14:paraId="782258CF" w14:textId="77777777" w:rsidR="00122CEB" w:rsidRDefault="00122CEB">
            <w:pPr>
              <w:pStyle w:val="ConsPlusNormal"/>
            </w:pPr>
          </w:p>
        </w:tc>
        <w:tc>
          <w:tcPr>
            <w:tcW w:w="3964" w:type="dxa"/>
          </w:tcPr>
          <w:p w14:paraId="58B602CC" w14:textId="77777777" w:rsidR="00122CEB" w:rsidRDefault="00122CEB">
            <w:pPr>
              <w:pStyle w:val="ConsPlusNormal"/>
            </w:pPr>
            <w:r>
              <w:t>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384" w:type="dxa"/>
          </w:tcPr>
          <w:p w14:paraId="599620DA" w14:textId="77777777" w:rsidR="00122CEB" w:rsidRDefault="00122CEB">
            <w:pPr>
              <w:pStyle w:val="ConsPlusNormal"/>
              <w:jc w:val="right"/>
            </w:pPr>
            <w:r>
              <w:t>2199686,1</w:t>
            </w:r>
          </w:p>
        </w:tc>
        <w:tc>
          <w:tcPr>
            <w:tcW w:w="1384" w:type="dxa"/>
          </w:tcPr>
          <w:p w14:paraId="6F7735BE" w14:textId="77777777" w:rsidR="00122CEB" w:rsidRDefault="00122CEB">
            <w:pPr>
              <w:pStyle w:val="ConsPlusNormal"/>
              <w:jc w:val="right"/>
            </w:pPr>
            <w:r>
              <w:t>100169,3</w:t>
            </w:r>
          </w:p>
        </w:tc>
        <w:tc>
          <w:tcPr>
            <w:tcW w:w="1384" w:type="dxa"/>
          </w:tcPr>
          <w:p w14:paraId="4B559F1A" w14:textId="77777777" w:rsidR="00122CEB" w:rsidRDefault="00122CEB">
            <w:pPr>
              <w:pStyle w:val="ConsPlusNormal"/>
              <w:jc w:val="right"/>
            </w:pPr>
            <w:r>
              <w:t>100169,3</w:t>
            </w:r>
          </w:p>
        </w:tc>
      </w:tr>
      <w:tr w:rsidR="00122CEB" w14:paraId="3FF28D03" w14:textId="77777777">
        <w:tc>
          <w:tcPr>
            <w:tcW w:w="1701" w:type="dxa"/>
          </w:tcPr>
          <w:p w14:paraId="6A57B9DC" w14:textId="77777777" w:rsidR="00122CEB" w:rsidRDefault="00122CEB">
            <w:pPr>
              <w:pStyle w:val="ConsPlusNormal"/>
              <w:jc w:val="center"/>
            </w:pPr>
            <w:r>
              <w:t>01 3 03 2A190</w:t>
            </w:r>
          </w:p>
        </w:tc>
        <w:tc>
          <w:tcPr>
            <w:tcW w:w="484" w:type="dxa"/>
          </w:tcPr>
          <w:p w14:paraId="42822F39" w14:textId="77777777" w:rsidR="00122CEB" w:rsidRDefault="00122CEB">
            <w:pPr>
              <w:pStyle w:val="ConsPlusNormal"/>
              <w:jc w:val="center"/>
            </w:pPr>
            <w:r>
              <w:t>500</w:t>
            </w:r>
          </w:p>
        </w:tc>
        <w:tc>
          <w:tcPr>
            <w:tcW w:w="3964" w:type="dxa"/>
          </w:tcPr>
          <w:p w14:paraId="175A72AE" w14:textId="77777777" w:rsidR="00122CEB" w:rsidRDefault="00122CEB">
            <w:pPr>
              <w:pStyle w:val="ConsPlusNormal"/>
            </w:pPr>
            <w:r>
              <w:t>Межбюджетные трансферты</w:t>
            </w:r>
          </w:p>
        </w:tc>
        <w:tc>
          <w:tcPr>
            <w:tcW w:w="1384" w:type="dxa"/>
          </w:tcPr>
          <w:p w14:paraId="03EE2FF1" w14:textId="77777777" w:rsidR="00122CEB" w:rsidRDefault="00122CEB">
            <w:pPr>
              <w:pStyle w:val="ConsPlusNormal"/>
              <w:jc w:val="right"/>
            </w:pPr>
            <w:r>
              <w:t>2199686,1</w:t>
            </w:r>
          </w:p>
        </w:tc>
        <w:tc>
          <w:tcPr>
            <w:tcW w:w="1384" w:type="dxa"/>
          </w:tcPr>
          <w:p w14:paraId="63B1E2E7" w14:textId="77777777" w:rsidR="00122CEB" w:rsidRDefault="00122CEB">
            <w:pPr>
              <w:pStyle w:val="ConsPlusNormal"/>
              <w:jc w:val="right"/>
            </w:pPr>
            <w:r>
              <w:t>100169,3</w:t>
            </w:r>
          </w:p>
        </w:tc>
        <w:tc>
          <w:tcPr>
            <w:tcW w:w="1384" w:type="dxa"/>
          </w:tcPr>
          <w:p w14:paraId="3A5A9428" w14:textId="77777777" w:rsidR="00122CEB" w:rsidRDefault="00122CEB">
            <w:pPr>
              <w:pStyle w:val="ConsPlusNormal"/>
              <w:jc w:val="right"/>
            </w:pPr>
            <w:r>
              <w:t>100169,3</w:t>
            </w:r>
          </w:p>
        </w:tc>
      </w:tr>
      <w:tr w:rsidR="00122CEB" w14:paraId="420AD8F6" w14:textId="77777777">
        <w:tc>
          <w:tcPr>
            <w:tcW w:w="1701" w:type="dxa"/>
          </w:tcPr>
          <w:p w14:paraId="571874B2" w14:textId="77777777" w:rsidR="00122CEB" w:rsidRDefault="00122CEB">
            <w:pPr>
              <w:pStyle w:val="ConsPlusNormal"/>
              <w:jc w:val="center"/>
            </w:pPr>
            <w:r>
              <w:t>01 3 03 2A210</w:t>
            </w:r>
          </w:p>
        </w:tc>
        <w:tc>
          <w:tcPr>
            <w:tcW w:w="484" w:type="dxa"/>
          </w:tcPr>
          <w:p w14:paraId="6041AAE0" w14:textId="77777777" w:rsidR="00122CEB" w:rsidRDefault="00122CEB">
            <w:pPr>
              <w:pStyle w:val="ConsPlusNormal"/>
            </w:pPr>
          </w:p>
        </w:tc>
        <w:tc>
          <w:tcPr>
            <w:tcW w:w="3964" w:type="dxa"/>
          </w:tcPr>
          <w:p w14:paraId="524547E3" w14:textId="77777777" w:rsidR="00122CEB" w:rsidRDefault="00122CEB">
            <w:pPr>
              <w:pStyle w:val="ConsPlusNormal"/>
            </w:pPr>
            <w:r>
              <w:t xml:space="preserve">Финансовое обеспечение дополнительных видов и условий </w:t>
            </w:r>
            <w:r>
              <w:lastRenderedPageBreak/>
              <w:t>оказания медицинской помощи, не установленных базовой программой обязательного медицинского страхования</w:t>
            </w:r>
          </w:p>
        </w:tc>
        <w:tc>
          <w:tcPr>
            <w:tcW w:w="1384" w:type="dxa"/>
          </w:tcPr>
          <w:p w14:paraId="46E3BA9D" w14:textId="77777777" w:rsidR="00122CEB" w:rsidRDefault="00122CEB">
            <w:pPr>
              <w:pStyle w:val="ConsPlusNormal"/>
              <w:jc w:val="right"/>
            </w:pPr>
            <w:r>
              <w:lastRenderedPageBreak/>
              <w:t>4075964,7</w:t>
            </w:r>
          </w:p>
        </w:tc>
        <w:tc>
          <w:tcPr>
            <w:tcW w:w="1384" w:type="dxa"/>
          </w:tcPr>
          <w:p w14:paraId="297AE923" w14:textId="77777777" w:rsidR="00122CEB" w:rsidRDefault="00122CEB">
            <w:pPr>
              <w:pStyle w:val="ConsPlusNormal"/>
              <w:jc w:val="right"/>
            </w:pPr>
            <w:r>
              <w:t>4042416,2</w:t>
            </w:r>
          </w:p>
        </w:tc>
        <w:tc>
          <w:tcPr>
            <w:tcW w:w="1384" w:type="dxa"/>
          </w:tcPr>
          <w:p w14:paraId="6B4E9DDB" w14:textId="77777777" w:rsidR="00122CEB" w:rsidRDefault="00122CEB">
            <w:pPr>
              <w:pStyle w:val="ConsPlusNormal"/>
              <w:jc w:val="right"/>
            </w:pPr>
            <w:r>
              <w:t>4046986,2</w:t>
            </w:r>
          </w:p>
        </w:tc>
      </w:tr>
      <w:tr w:rsidR="00122CEB" w14:paraId="2C72D667" w14:textId="77777777">
        <w:tc>
          <w:tcPr>
            <w:tcW w:w="1701" w:type="dxa"/>
          </w:tcPr>
          <w:p w14:paraId="35323FB1" w14:textId="77777777" w:rsidR="00122CEB" w:rsidRDefault="00122CEB">
            <w:pPr>
              <w:pStyle w:val="ConsPlusNormal"/>
              <w:jc w:val="center"/>
            </w:pPr>
            <w:r>
              <w:t>01 3 03 2A210</w:t>
            </w:r>
          </w:p>
        </w:tc>
        <w:tc>
          <w:tcPr>
            <w:tcW w:w="484" w:type="dxa"/>
          </w:tcPr>
          <w:p w14:paraId="63C23979" w14:textId="77777777" w:rsidR="00122CEB" w:rsidRDefault="00122CEB">
            <w:pPr>
              <w:pStyle w:val="ConsPlusNormal"/>
              <w:jc w:val="center"/>
            </w:pPr>
            <w:r>
              <w:t>500</w:t>
            </w:r>
          </w:p>
        </w:tc>
        <w:tc>
          <w:tcPr>
            <w:tcW w:w="3964" w:type="dxa"/>
          </w:tcPr>
          <w:p w14:paraId="2D23BE6F" w14:textId="77777777" w:rsidR="00122CEB" w:rsidRDefault="00122CEB">
            <w:pPr>
              <w:pStyle w:val="ConsPlusNormal"/>
            </w:pPr>
            <w:r>
              <w:t>Межбюджетные трансферты</w:t>
            </w:r>
          </w:p>
        </w:tc>
        <w:tc>
          <w:tcPr>
            <w:tcW w:w="1384" w:type="dxa"/>
          </w:tcPr>
          <w:p w14:paraId="4F4D7C3E" w14:textId="77777777" w:rsidR="00122CEB" w:rsidRDefault="00122CEB">
            <w:pPr>
              <w:pStyle w:val="ConsPlusNormal"/>
              <w:jc w:val="right"/>
            </w:pPr>
            <w:r>
              <w:t>4075964,7</w:t>
            </w:r>
          </w:p>
        </w:tc>
        <w:tc>
          <w:tcPr>
            <w:tcW w:w="1384" w:type="dxa"/>
          </w:tcPr>
          <w:p w14:paraId="6AA44125" w14:textId="77777777" w:rsidR="00122CEB" w:rsidRDefault="00122CEB">
            <w:pPr>
              <w:pStyle w:val="ConsPlusNormal"/>
              <w:jc w:val="right"/>
            </w:pPr>
            <w:r>
              <w:t>4042416,2</w:t>
            </w:r>
          </w:p>
        </w:tc>
        <w:tc>
          <w:tcPr>
            <w:tcW w:w="1384" w:type="dxa"/>
          </w:tcPr>
          <w:p w14:paraId="3A64147D" w14:textId="77777777" w:rsidR="00122CEB" w:rsidRDefault="00122CEB">
            <w:pPr>
              <w:pStyle w:val="ConsPlusNormal"/>
              <w:jc w:val="right"/>
            </w:pPr>
            <w:r>
              <w:t>4046986,2</w:t>
            </w:r>
          </w:p>
        </w:tc>
      </w:tr>
      <w:tr w:rsidR="00122CEB" w14:paraId="34666111" w14:textId="77777777">
        <w:tc>
          <w:tcPr>
            <w:tcW w:w="1701" w:type="dxa"/>
          </w:tcPr>
          <w:p w14:paraId="4C9802D6" w14:textId="77777777" w:rsidR="00122CEB" w:rsidRDefault="00122CEB">
            <w:pPr>
              <w:pStyle w:val="ConsPlusNormal"/>
              <w:jc w:val="center"/>
            </w:pPr>
            <w:r>
              <w:t>01 3 03 2A220</w:t>
            </w:r>
          </w:p>
        </w:tc>
        <w:tc>
          <w:tcPr>
            <w:tcW w:w="484" w:type="dxa"/>
          </w:tcPr>
          <w:p w14:paraId="7EB1A846" w14:textId="77777777" w:rsidR="00122CEB" w:rsidRDefault="00122CEB">
            <w:pPr>
              <w:pStyle w:val="ConsPlusNormal"/>
            </w:pPr>
          </w:p>
        </w:tc>
        <w:tc>
          <w:tcPr>
            <w:tcW w:w="3964" w:type="dxa"/>
          </w:tcPr>
          <w:p w14:paraId="00919226" w14:textId="77777777" w:rsidR="00122CEB" w:rsidRDefault="00122CEB">
            <w:pPr>
              <w:pStyle w:val="ConsPlusNormal"/>
            </w:pPr>
            <w:r>
              <w:t>Финансовое обеспечение медицинской помощи в экстренной форме лицам, не застрахованным по программе обязательного медицинского страхования</w:t>
            </w:r>
          </w:p>
        </w:tc>
        <w:tc>
          <w:tcPr>
            <w:tcW w:w="1384" w:type="dxa"/>
          </w:tcPr>
          <w:p w14:paraId="6BA07413" w14:textId="77777777" w:rsidR="00122CEB" w:rsidRDefault="00122CEB">
            <w:pPr>
              <w:pStyle w:val="ConsPlusNormal"/>
              <w:jc w:val="right"/>
            </w:pPr>
            <w:r>
              <w:t>59751,3</w:t>
            </w:r>
          </w:p>
        </w:tc>
        <w:tc>
          <w:tcPr>
            <w:tcW w:w="1384" w:type="dxa"/>
          </w:tcPr>
          <w:p w14:paraId="0591E68E" w14:textId="77777777" w:rsidR="00122CEB" w:rsidRDefault="00122CEB">
            <w:pPr>
              <w:pStyle w:val="ConsPlusNormal"/>
              <w:jc w:val="right"/>
            </w:pPr>
            <w:r>
              <w:t>58899,8</w:t>
            </w:r>
          </w:p>
        </w:tc>
        <w:tc>
          <w:tcPr>
            <w:tcW w:w="1384" w:type="dxa"/>
          </w:tcPr>
          <w:p w14:paraId="494698F2" w14:textId="77777777" w:rsidR="00122CEB" w:rsidRDefault="00122CEB">
            <w:pPr>
              <w:pStyle w:val="ConsPlusNormal"/>
              <w:jc w:val="right"/>
            </w:pPr>
            <w:r>
              <w:t>58899,8</w:t>
            </w:r>
          </w:p>
        </w:tc>
      </w:tr>
      <w:tr w:rsidR="00122CEB" w14:paraId="27179869" w14:textId="77777777">
        <w:tc>
          <w:tcPr>
            <w:tcW w:w="1701" w:type="dxa"/>
          </w:tcPr>
          <w:p w14:paraId="56A6AB41" w14:textId="77777777" w:rsidR="00122CEB" w:rsidRDefault="00122CEB">
            <w:pPr>
              <w:pStyle w:val="ConsPlusNormal"/>
              <w:jc w:val="center"/>
            </w:pPr>
            <w:r>
              <w:t>01 3 03 2A220</w:t>
            </w:r>
          </w:p>
        </w:tc>
        <w:tc>
          <w:tcPr>
            <w:tcW w:w="484" w:type="dxa"/>
          </w:tcPr>
          <w:p w14:paraId="5304D3E6" w14:textId="77777777" w:rsidR="00122CEB" w:rsidRDefault="00122CEB">
            <w:pPr>
              <w:pStyle w:val="ConsPlusNormal"/>
              <w:jc w:val="center"/>
            </w:pPr>
            <w:r>
              <w:t>500</w:t>
            </w:r>
          </w:p>
        </w:tc>
        <w:tc>
          <w:tcPr>
            <w:tcW w:w="3964" w:type="dxa"/>
          </w:tcPr>
          <w:p w14:paraId="7B41FEFC" w14:textId="77777777" w:rsidR="00122CEB" w:rsidRDefault="00122CEB">
            <w:pPr>
              <w:pStyle w:val="ConsPlusNormal"/>
            </w:pPr>
            <w:r>
              <w:t>Межбюджетные трансферты</w:t>
            </w:r>
          </w:p>
        </w:tc>
        <w:tc>
          <w:tcPr>
            <w:tcW w:w="1384" w:type="dxa"/>
          </w:tcPr>
          <w:p w14:paraId="2DE000FC" w14:textId="77777777" w:rsidR="00122CEB" w:rsidRDefault="00122CEB">
            <w:pPr>
              <w:pStyle w:val="ConsPlusNormal"/>
              <w:jc w:val="right"/>
            </w:pPr>
            <w:r>
              <w:t>59751,3</w:t>
            </w:r>
          </w:p>
        </w:tc>
        <w:tc>
          <w:tcPr>
            <w:tcW w:w="1384" w:type="dxa"/>
          </w:tcPr>
          <w:p w14:paraId="05928BB5" w14:textId="77777777" w:rsidR="00122CEB" w:rsidRDefault="00122CEB">
            <w:pPr>
              <w:pStyle w:val="ConsPlusNormal"/>
              <w:jc w:val="right"/>
            </w:pPr>
            <w:r>
              <w:t>58899,8</w:t>
            </w:r>
          </w:p>
        </w:tc>
        <w:tc>
          <w:tcPr>
            <w:tcW w:w="1384" w:type="dxa"/>
          </w:tcPr>
          <w:p w14:paraId="62064F28" w14:textId="77777777" w:rsidR="00122CEB" w:rsidRDefault="00122CEB">
            <w:pPr>
              <w:pStyle w:val="ConsPlusNormal"/>
              <w:jc w:val="right"/>
            </w:pPr>
            <w:r>
              <w:t>58899,8</w:t>
            </w:r>
          </w:p>
        </w:tc>
      </w:tr>
      <w:tr w:rsidR="00122CEB" w14:paraId="3E0875D2" w14:textId="77777777">
        <w:tc>
          <w:tcPr>
            <w:tcW w:w="1701" w:type="dxa"/>
          </w:tcPr>
          <w:p w14:paraId="4F3EB6AE" w14:textId="77777777" w:rsidR="00122CEB" w:rsidRDefault="00122CEB">
            <w:pPr>
              <w:pStyle w:val="ConsPlusNormal"/>
              <w:jc w:val="center"/>
            </w:pPr>
            <w:r>
              <w:t>01 3 03 2A280</w:t>
            </w:r>
          </w:p>
        </w:tc>
        <w:tc>
          <w:tcPr>
            <w:tcW w:w="484" w:type="dxa"/>
          </w:tcPr>
          <w:p w14:paraId="33F31671" w14:textId="77777777" w:rsidR="00122CEB" w:rsidRDefault="00122CEB">
            <w:pPr>
              <w:pStyle w:val="ConsPlusNormal"/>
            </w:pPr>
          </w:p>
        </w:tc>
        <w:tc>
          <w:tcPr>
            <w:tcW w:w="3964" w:type="dxa"/>
          </w:tcPr>
          <w:p w14:paraId="0FB0AFBE" w14:textId="77777777" w:rsidR="00122CEB" w:rsidRDefault="00122CEB">
            <w:pPr>
              <w:pStyle w:val="ConsPlusNormal"/>
            </w:pPr>
            <w:r>
              <w:t>Мероприятия по профилактике, предупреждению, ликвидации последствий распространения коронавирусной инфекции</w:t>
            </w:r>
          </w:p>
        </w:tc>
        <w:tc>
          <w:tcPr>
            <w:tcW w:w="1384" w:type="dxa"/>
          </w:tcPr>
          <w:p w14:paraId="0852B277" w14:textId="77777777" w:rsidR="00122CEB" w:rsidRDefault="00122CEB">
            <w:pPr>
              <w:pStyle w:val="ConsPlusNormal"/>
              <w:jc w:val="right"/>
            </w:pPr>
            <w:r>
              <w:t>3960,0</w:t>
            </w:r>
          </w:p>
        </w:tc>
        <w:tc>
          <w:tcPr>
            <w:tcW w:w="1384" w:type="dxa"/>
          </w:tcPr>
          <w:p w14:paraId="679539AC" w14:textId="77777777" w:rsidR="00122CEB" w:rsidRDefault="00122CEB">
            <w:pPr>
              <w:pStyle w:val="ConsPlusNormal"/>
              <w:jc w:val="right"/>
            </w:pPr>
            <w:r>
              <w:t>0,0</w:t>
            </w:r>
          </w:p>
        </w:tc>
        <w:tc>
          <w:tcPr>
            <w:tcW w:w="1384" w:type="dxa"/>
          </w:tcPr>
          <w:p w14:paraId="62D26F66" w14:textId="77777777" w:rsidR="00122CEB" w:rsidRDefault="00122CEB">
            <w:pPr>
              <w:pStyle w:val="ConsPlusNormal"/>
              <w:jc w:val="right"/>
            </w:pPr>
            <w:r>
              <w:t>0,0</w:t>
            </w:r>
          </w:p>
        </w:tc>
      </w:tr>
      <w:tr w:rsidR="00122CEB" w14:paraId="6173D745" w14:textId="77777777">
        <w:tc>
          <w:tcPr>
            <w:tcW w:w="1701" w:type="dxa"/>
          </w:tcPr>
          <w:p w14:paraId="659CC3FE" w14:textId="77777777" w:rsidR="00122CEB" w:rsidRDefault="00122CEB">
            <w:pPr>
              <w:pStyle w:val="ConsPlusNormal"/>
              <w:jc w:val="center"/>
            </w:pPr>
            <w:r>
              <w:t>01 3 03 2A280</w:t>
            </w:r>
          </w:p>
        </w:tc>
        <w:tc>
          <w:tcPr>
            <w:tcW w:w="484" w:type="dxa"/>
          </w:tcPr>
          <w:p w14:paraId="4A17C4C9" w14:textId="77777777" w:rsidR="00122CEB" w:rsidRDefault="00122CEB">
            <w:pPr>
              <w:pStyle w:val="ConsPlusNormal"/>
              <w:jc w:val="center"/>
            </w:pPr>
            <w:r>
              <w:t>200</w:t>
            </w:r>
          </w:p>
        </w:tc>
        <w:tc>
          <w:tcPr>
            <w:tcW w:w="3964" w:type="dxa"/>
          </w:tcPr>
          <w:p w14:paraId="0CE520E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D2ADA49" w14:textId="77777777" w:rsidR="00122CEB" w:rsidRDefault="00122CEB">
            <w:pPr>
              <w:pStyle w:val="ConsPlusNormal"/>
              <w:jc w:val="right"/>
            </w:pPr>
            <w:r>
              <w:t>3960,0</w:t>
            </w:r>
          </w:p>
        </w:tc>
        <w:tc>
          <w:tcPr>
            <w:tcW w:w="1384" w:type="dxa"/>
          </w:tcPr>
          <w:p w14:paraId="0005031B" w14:textId="77777777" w:rsidR="00122CEB" w:rsidRDefault="00122CEB">
            <w:pPr>
              <w:pStyle w:val="ConsPlusNormal"/>
              <w:jc w:val="right"/>
            </w:pPr>
            <w:r>
              <w:t>0,0</w:t>
            </w:r>
          </w:p>
        </w:tc>
        <w:tc>
          <w:tcPr>
            <w:tcW w:w="1384" w:type="dxa"/>
          </w:tcPr>
          <w:p w14:paraId="5B54DB74" w14:textId="77777777" w:rsidR="00122CEB" w:rsidRDefault="00122CEB">
            <w:pPr>
              <w:pStyle w:val="ConsPlusNormal"/>
              <w:jc w:val="right"/>
            </w:pPr>
            <w:r>
              <w:t>0,0</w:t>
            </w:r>
          </w:p>
        </w:tc>
      </w:tr>
      <w:tr w:rsidR="00122CEB" w14:paraId="4C9CED1C" w14:textId="77777777">
        <w:tc>
          <w:tcPr>
            <w:tcW w:w="1701" w:type="dxa"/>
          </w:tcPr>
          <w:p w14:paraId="34164982" w14:textId="77777777" w:rsidR="00122CEB" w:rsidRDefault="00122CEB">
            <w:pPr>
              <w:pStyle w:val="ConsPlusNormal"/>
              <w:jc w:val="center"/>
            </w:pPr>
            <w:r>
              <w:t>01 3 03 2A310</w:t>
            </w:r>
          </w:p>
        </w:tc>
        <w:tc>
          <w:tcPr>
            <w:tcW w:w="484" w:type="dxa"/>
          </w:tcPr>
          <w:p w14:paraId="560ED917" w14:textId="77777777" w:rsidR="00122CEB" w:rsidRDefault="00122CEB">
            <w:pPr>
              <w:pStyle w:val="ConsPlusNormal"/>
            </w:pPr>
          </w:p>
        </w:tc>
        <w:tc>
          <w:tcPr>
            <w:tcW w:w="3964" w:type="dxa"/>
          </w:tcPr>
          <w:p w14:paraId="12AB3188" w14:textId="77777777" w:rsidR="00122CEB" w:rsidRDefault="00122CEB">
            <w:pPr>
              <w:pStyle w:val="ConsPlusNormal"/>
            </w:pPr>
            <w:r>
              <w:t>Мероприятия по приему, хранению и уничтожению неиспользованных наркотических средств и психотропных веществ</w:t>
            </w:r>
          </w:p>
        </w:tc>
        <w:tc>
          <w:tcPr>
            <w:tcW w:w="1384" w:type="dxa"/>
          </w:tcPr>
          <w:p w14:paraId="4C97F0A4" w14:textId="77777777" w:rsidR="00122CEB" w:rsidRDefault="00122CEB">
            <w:pPr>
              <w:pStyle w:val="ConsPlusNormal"/>
              <w:jc w:val="right"/>
            </w:pPr>
            <w:r>
              <w:t>1982,2</w:t>
            </w:r>
          </w:p>
        </w:tc>
        <w:tc>
          <w:tcPr>
            <w:tcW w:w="1384" w:type="dxa"/>
          </w:tcPr>
          <w:p w14:paraId="7BF7B34B" w14:textId="77777777" w:rsidR="00122CEB" w:rsidRDefault="00122CEB">
            <w:pPr>
              <w:pStyle w:val="ConsPlusNormal"/>
              <w:jc w:val="right"/>
            </w:pPr>
            <w:r>
              <w:t>1982,2</w:t>
            </w:r>
          </w:p>
        </w:tc>
        <w:tc>
          <w:tcPr>
            <w:tcW w:w="1384" w:type="dxa"/>
          </w:tcPr>
          <w:p w14:paraId="68A63DC7" w14:textId="77777777" w:rsidR="00122CEB" w:rsidRDefault="00122CEB">
            <w:pPr>
              <w:pStyle w:val="ConsPlusNormal"/>
              <w:jc w:val="right"/>
            </w:pPr>
            <w:r>
              <w:t>1982,2</w:t>
            </w:r>
          </w:p>
        </w:tc>
      </w:tr>
      <w:tr w:rsidR="00122CEB" w14:paraId="5F310E67" w14:textId="77777777">
        <w:tc>
          <w:tcPr>
            <w:tcW w:w="1701" w:type="dxa"/>
          </w:tcPr>
          <w:p w14:paraId="3B4121A4" w14:textId="77777777" w:rsidR="00122CEB" w:rsidRDefault="00122CEB">
            <w:pPr>
              <w:pStyle w:val="ConsPlusNormal"/>
              <w:jc w:val="center"/>
            </w:pPr>
            <w:r>
              <w:t>01 3 03 2A310</w:t>
            </w:r>
          </w:p>
        </w:tc>
        <w:tc>
          <w:tcPr>
            <w:tcW w:w="484" w:type="dxa"/>
          </w:tcPr>
          <w:p w14:paraId="4CB45B95" w14:textId="77777777" w:rsidR="00122CEB" w:rsidRDefault="00122CEB">
            <w:pPr>
              <w:pStyle w:val="ConsPlusNormal"/>
              <w:jc w:val="center"/>
            </w:pPr>
            <w:r>
              <w:t>600</w:t>
            </w:r>
          </w:p>
        </w:tc>
        <w:tc>
          <w:tcPr>
            <w:tcW w:w="3964" w:type="dxa"/>
          </w:tcPr>
          <w:p w14:paraId="3E2A362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46C3388" w14:textId="77777777" w:rsidR="00122CEB" w:rsidRDefault="00122CEB">
            <w:pPr>
              <w:pStyle w:val="ConsPlusNormal"/>
              <w:jc w:val="right"/>
            </w:pPr>
            <w:r>
              <w:t>1982,2</w:t>
            </w:r>
          </w:p>
        </w:tc>
        <w:tc>
          <w:tcPr>
            <w:tcW w:w="1384" w:type="dxa"/>
          </w:tcPr>
          <w:p w14:paraId="7601DF8A" w14:textId="77777777" w:rsidR="00122CEB" w:rsidRDefault="00122CEB">
            <w:pPr>
              <w:pStyle w:val="ConsPlusNormal"/>
              <w:jc w:val="right"/>
            </w:pPr>
            <w:r>
              <w:t>1982,2</w:t>
            </w:r>
          </w:p>
        </w:tc>
        <w:tc>
          <w:tcPr>
            <w:tcW w:w="1384" w:type="dxa"/>
          </w:tcPr>
          <w:p w14:paraId="40E9AA24" w14:textId="77777777" w:rsidR="00122CEB" w:rsidRDefault="00122CEB">
            <w:pPr>
              <w:pStyle w:val="ConsPlusNormal"/>
              <w:jc w:val="right"/>
            </w:pPr>
            <w:r>
              <w:t>1982,2</w:t>
            </w:r>
          </w:p>
        </w:tc>
      </w:tr>
      <w:tr w:rsidR="00122CEB" w14:paraId="2E643336" w14:textId="77777777">
        <w:tc>
          <w:tcPr>
            <w:tcW w:w="1701" w:type="dxa"/>
          </w:tcPr>
          <w:p w14:paraId="780271C3" w14:textId="77777777" w:rsidR="00122CEB" w:rsidRDefault="00122CEB">
            <w:pPr>
              <w:pStyle w:val="ConsPlusNormal"/>
              <w:jc w:val="center"/>
            </w:pPr>
            <w:r>
              <w:t>01 3 03 2A320</w:t>
            </w:r>
          </w:p>
        </w:tc>
        <w:tc>
          <w:tcPr>
            <w:tcW w:w="484" w:type="dxa"/>
          </w:tcPr>
          <w:p w14:paraId="10D338B5" w14:textId="77777777" w:rsidR="00122CEB" w:rsidRDefault="00122CEB">
            <w:pPr>
              <w:pStyle w:val="ConsPlusNormal"/>
            </w:pPr>
          </w:p>
        </w:tc>
        <w:tc>
          <w:tcPr>
            <w:tcW w:w="3964" w:type="dxa"/>
          </w:tcPr>
          <w:p w14:paraId="12333CC4" w14:textId="77777777" w:rsidR="00122CEB" w:rsidRDefault="00122CEB">
            <w:pPr>
              <w:pStyle w:val="ConsPlusNormal"/>
            </w:pPr>
            <w:r>
              <w:t xml:space="preserve">Предоставление специальных социальных выплат медицинским </w:t>
            </w:r>
            <w:r>
              <w:lastRenderedPageBreak/>
              <w:t>работникам, оказывающим первичную медико-санитарную помощь гражданам, включая диспансерное наблюдение по основному заболеванию (состоянию), скорую медицинскую помощь, по видам помощи, не включенным в базовую программу обязательного медицинского страхования</w:t>
            </w:r>
          </w:p>
        </w:tc>
        <w:tc>
          <w:tcPr>
            <w:tcW w:w="1384" w:type="dxa"/>
          </w:tcPr>
          <w:p w14:paraId="52AEE9D8" w14:textId="77777777" w:rsidR="00122CEB" w:rsidRDefault="00122CEB">
            <w:pPr>
              <w:pStyle w:val="ConsPlusNormal"/>
              <w:jc w:val="right"/>
            </w:pPr>
            <w:r>
              <w:lastRenderedPageBreak/>
              <w:t>32091,9</w:t>
            </w:r>
          </w:p>
        </w:tc>
        <w:tc>
          <w:tcPr>
            <w:tcW w:w="1384" w:type="dxa"/>
          </w:tcPr>
          <w:p w14:paraId="1B4DD79E" w14:textId="77777777" w:rsidR="00122CEB" w:rsidRDefault="00122CEB">
            <w:pPr>
              <w:pStyle w:val="ConsPlusNormal"/>
              <w:jc w:val="right"/>
            </w:pPr>
            <w:r>
              <w:t>32091,9</w:t>
            </w:r>
          </w:p>
        </w:tc>
        <w:tc>
          <w:tcPr>
            <w:tcW w:w="1384" w:type="dxa"/>
          </w:tcPr>
          <w:p w14:paraId="14557B34" w14:textId="77777777" w:rsidR="00122CEB" w:rsidRDefault="00122CEB">
            <w:pPr>
              <w:pStyle w:val="ConsPlusNormal"/>
              <w:jc w:val="right"/>
            </w:pPr>
            <w:r>
              <w:t>32091,9</w:t>
            </w:r>
          </w:p>
        </w:tc>
      </w:tr>
      <w:tr w:rsidR="00122CEB" w14:paraId="1606C144" w14:textId="77777777">
        <w:tc>
          <w:tcPr>
            <w:tcW w:w="1701" w:type="dxa"/>
          </w:tcPr>
          <w:p w14:paraId="550D76BB" w14:textId="77777777" w:rsidR="00122CEB" w:rsidRDefault="00122CEB">
            <w:pPr>
              <w:pStyle w:val="ConsPlusNormal"/>
              <w:jc w:val="center"/>
            </w:pPr>
            <w:r>
              <w:t>01 3 03 2A320</w:t>
            </w:r>
          </w:p>
        </w:tc>
        <w:tc>
          <w:tcPr>
            <w:tcW w:w="484" w:type="dxa"/>
          </w:tcPr>
          <w:p w14:paraId="0090D528" w14:textId="77777777" w:rsidR="00122CEB" w:rsidRDefault="00122CEB">
            <w:pPr>
              <w:pStyle w:val="ConsPlusNormal"/>
              <w:jc w:val="center"/>
            </w:pPr>
            <w:r>
              <w:t>300</w:t>
            </w:r>
          </w:p>
        </w:tc>
        <w:tc>
          <w:tcPr>
            <w:tcW w:w="3964" w:type="dxa"/>
          </w:tcPr>
          <w:p w14:paraId="4F4DFE40" w14:textId="77777777" w:rsidR="00122CEB" w:rsidRDefault="00122CEB">
            <w:pPr>
              <w:pStyle w:val="ConsPlusNormal"/>
            </w:pPr>
            <w:r>
              <w:t>Социальное обеспечение и иные выплаты населению</w:t>
            </w:r>
          </w:p>
        </w:tc>
        <w:tc>
          <w:tcPr>
            <w:tcW w:w="1384" w:type="dxa"/>
          </w:tcPr>
          <w:p w14:paraId="7E1FC938" w14:textId="77777777" w:rsidR="00122CEB" w:rsidRDefault="00122CEB">
            <w:pPr>
              <w:pStyle w:val="ConsPlusNormal"/>
              <w:jc w:val="right"/>
            </w:pPr>
            <w:r>
              <w:t>32091,9</w:t>
            </w:r>
          </w:p>
        </w:tc>
        <w:tc>
          <w:tcPr>
            <w:tcW w:w="1384" w:type="dxa"/>
          </w:tcPr>
          <w:p w14:paraId="24776B32" w14:textId="77777777" w:rsidR="00122CEB" w:rsidRDefault="00122CEB">
            <w:pPr>
              <w:pStyle w:val="ConsPlusNormal"/>
              <w:jc w:val="right"/>
            </w:pPr>
            <w:r>
              <w:t>32091,9</w:t>
            </w:r>
          </w:p>
        </w:tc>
        <w:tc>
          <w:tcPr>
            <w:tcW w:w="1384" w:type="dxa"/>
          </w:tcPr>
          <w:p w14:paraId="14582EC4" w14:textId="77777777" w:rsidR="00122CEB" w:rsidRDefault="00122CEB">
            <w:pPr>
              <w:pStyle w:val="ConsPlusNormal"/>
              <w:jc w:val="right"/>
            </w:pPr>
            <w:r>
              <w:t>32091,9</w:t>
            </w:r>
          </w:p>
        </w:tc>
      </w:tr>
      <w:tr w:rsidR="00122CEB" w14:paraId="6E5C8D4B" w14:textId="77777777">
        <w:tc>
          <w:tcPr>
            <w:tcW w:w="1701" w:type="dxa"/>
          </w:tcPr>
          <w:p w14:paraId="1C30F9B0" w14:textId="77777777" w:rsidR="00122CEB" w:rsidRDefault="00122CEB">
            <w:pPr>
              <w:pStyle w:val="ConsPlusNormal"/>
              <w:jc w:val="center"/>
            </w:pPr>
            <w:r>
              <w:t>01 3 03 2A390</w:t>
            </w:r>
          </w:p>
        </w:tc>
        <w:tc>
          <w:tcPr>
            <w:tcW w:w="484" w:type="dxa"/>
          </w:tcPr>
          <w:p w14:paraId="1DE7A051" w14:textId="77777777" w:rsidR="00122CEB" w:rsidRDefault="00122CEB">
            <w:pPr>
              <w:pStyle w:val="ConsPlusNormal"/>
            </w:pPr>
          </w:p>
        </w:tc>
        <w:tc>
          <w:tcPr>
            <w:tcW w:w="3964" w:type="dxa"/>
          </w:tcPr>
          <w:p w14:paraId="59FE12EC" w14:textId="77777777" w:rsidR="00122CEB" w:rsidRDefault="00122CEB">
            <w:pPr>
              <w:pStyle w:val="ConsPlusNormal"/>
            </w:pPr>
            <w:r>
              <w:t>Субсидии негосударственным организациям на оказание паллиативной помощи детям</w:t>
            </w:r>
          </w:p>
        </w:tc>
        <w:tc>
          <w:tcPr>
            <w:tcW w:w="1384" w:type="dxa"/>
          </w:tcPr>
          <w:p w14:paraId="0328DD3A" w14:textId="77777777" w:rsidR="00122CEB" w:rsidRDefault="00122CEB">
            <w:pPr>
              <w:pStyle w:val="ConsPlusNormal"/>
              <w:jc w:val="right"/>
            </w:pPr>
            <w:r>
              <w:t>0,0</w:t>
            </w:r>
          </w:p>
        </w:tc>
        <w:tc>
          <w:tcPr>
            <w:tcW w:w="1384" w:type="dxa"/>
          </w:tcPr>
          <w:p w14:paraId="51BBA65A" w14:textId="77777777" w:rsidR="00122CEB" w:rsidRDefault="00122CEB">
            <w:pPr>
              <w:pStyle w:val="ConsPlusNormal"/>
              <w:jc w:val="right"/>
            </w:pPr>
            <w:r>
              <w:t>16059,8</w:t>
            </w:r>
          </w:p>
        </w:tc>
        <w:tc>
          <w:tcPr>
            <w:tcW w:w="1384" w:type="dxa"/>
          </w:tcPr>
          <w:p w14:paraId="26E9B1F3" w14:textId="77777777" w:rsidR="00122CEB" w:rsidRDefault="00122CEB">
            <w:pPr>
              <w:pStyle w:val="ConsPlusNormal"/>
              <w:jc w:val="right"/>
            </w:pPr>
            <w:r>
              <w:t>16059,8</w:t>
            </w:r>
          </w:p>
        </w:tc>
      </w:tr>
      <w:tr w:rsidR="00122CEB" w14:paraId="3037FE11" w14:textId="77777777">
        <w:tc>
          <w:tcPr>
            <w:tcW w:w="1701" w:type="dxa"/>
          </w:tcPr>
          <w:p w14:paraId="6FA5642A" w14:textId="77777777" w:rsidR="00122CEB" w:rsidRDefault="00122CEB">
            <w:pPr>
              <w:pStyle w:val="ConsPlusNormal"/>
              <w:jc w:val="center"/>
            </w:pPr>
            <w:r>
              <w:t>01 3 03 2A390</w:t>
            </w:r>
          </w:p>
        </w:tc>
        <w:tc>
          <w:tcPr>
            <w:tcW w:w="484" w:type="dxa"/>
          </w:tcPr>
          <w:p w14:paraId="37008B15" w14:textId="77777777" w:rsidR="00122CEB" w:rsidRDefault="00122CEB">
            <w:pPr>
              <w:pStyle w:val="ConsPlusNormal"/>
              <w:jc w:val="center"/>
            </w:pPr>
            <w:r>
              <w:t>600</w:t>
            </w:r>
          </w:p>
        </w:tc>
        <w:tc>
          <w:tcPr>
            <w:tcW w:w="3964" w:type="dxa"/>
          </w:tcPr>
          <w:p w14:paraId="2AE466C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483C23" w14:textId="77777777" w:rsidR="00122CEB" w:rsidRDefault="00122CEB">
            <w:pPr>
              <w:pStyle w:val="ConsPlusNormal"/>
              <w:jc w:val="right"/>
            </w:pPr>
            <w:r>
              <w:t>0,0</w:t>
            </w:r>
          </w:p>
        </w:tc>
        <w:tc>
          <w:tcPr>
            <w:tcW w:w="1384" w:type="dxa"/>
          </w:tcPr>
          <w:p w14:paraId="4937BBA5" w14:textId="77777777" w:rsidR="00122CEB" w:rsidRDefault="00122CEB">
            <w:pPr>
              <w:pStyle w:val="ConsPlusNormal"/>
              <w:jc w:val="right"/>
            </w:pPr>
            <w:r>
              <w:t>16059,8</w:t>
            </w:r>
          </w:p>
        </w:tc>
        <w:tc>
          <w:tcPr>
            <w:tcW w:w="1384" w:type="dxa"/>
          </w:tcPr>
          <w:p w14:paraId="7A2673DE" w14:textId="77777777" w:rsidR="00122CEB" w:rsidRDefault="00122CEB">
            <w:pPr>
              <w:pStyle w:val="ConsPlusNormal"/>
              <w:jc w:val="right"/>
            </w:pPr>
            <w:r>
              <w:t>16059,8</w:t>
            </w:r>
          </w:p>
        </w:tc>
      </w:tr>
      <w:tr w:rsidR="00122CEB" w14:paraId="06439155" w14:textId="77777777">
        <w:tc>
          <w:tcPr>
            <w:tcW w:w="1701" w:type="dxa"/>
          </w:tcPr>
          <w:p w14:paraId="6F1A93BC" w14:textId="77777777" w:rsidR="00122CEB" w:rsidRDefault="00122CEB">
            <w:pPr>
              <w:pStyle w:val="ConsPlusNormal"/>
              <w:jc w:val="center"/>
            </w:pPr>
            <w:r>
              <w:t>01 3 03 2A440</w:t>
            </w:r>
          </w:p>
        </w:tc>
        <w:tc>
          <w:tcPr>
            <w:tcW w:w="484" w:type="dxa"/>
          </w:tcPr>
          <w:p w14:paraId="69A29106" w14:textId="77777777" w:rsidR="00122CEB" w:rsidRDefault="00122CEB">
            <w:pPr>
              <w:pStyle w:val="ConsPlusNormal"/>
            </w:pPr>
          </w:p>
        </w:tc>
        <w:tc>
          <w:tcPr>
            <w:tcW w:w="3964" w:type="dxa"/>
          </w:tcPr>
          <w:p w14:paraId="1CA28B98" w14:textId="77777777" w:rsidR="00122CEB" w:rsidRDefault="00122CEB">
            <w:pPr>
              <w:pStyle w:val="ConsPlusNormal"/>
            </w:pPr>
            <w:r>
              <w:t>Перевозка пациентов между структурными подразделениями одного учреждения, находящихся на территориях различных муниципальных образований</w:t>
            </w:r>
          </w:p>
        </w:tc>
        <w:tc>
          <w:tcPr>
            <w:tcW w:w="1384" w:type="dxa"/>
          </w:tcPr>
          <w:p w14:paraId="22D1F5BA" w14:textId="77777777" w:rsidR="00122CEB" w:rsidRDefault="00122CEB">
            <w:pPr>
              <w:pStyle w:val="ConsPlusNormal"/>
              <w:jc w:val="right"/>
            </w:pPr>
            <w:r>
              <w:t>3010,3</w:t>
            </w:r>
          </w:p>
        </w:tc>
        <w:tc>
          <w:tcPr>
            <w:tcW w:w="1384" w:type="dxa"/>
          </w:tcPr>
          <w:p w14:paraId="6BCC9A30" w14:textId="77777777" w:rsidR="00122CEB" w:rsidRDefault="00122CEB">
            <w:pPr>
              <w:pStyle w:val="ConsPlusNormal"/>
              <w:jc w:val="right"/>
            </w:pPr>
            <w:r>
              <w:t>0,0</w:t>
            </w:r>
          </w:p>
        </w:tc>
        <w:tc>
          <w:tcPr>
            <w:tcW w:w="1384" w:type="dxa"/>
          </w:tcPr>
          <w:p w14:paraId="2344176E" w14:textId="77777777" w:rsidR="00122CEB" w:rsidRDefault="00122CEB">
            <w:pPr>
              <w:pStyle w:val="ConsPlusNormal"/>
              <w:jc w:val="right"/>
            </w:pPr>
            <w:r>
              <w:t>0,0</w:t>
            </w:r>
          </w:p>
        </w:tc>
      </w:tr>
      <w:tr w:rsidR="00122CEB" w14:paraId="56D53D85" w14:textId="77777777">
        <w:tc>
          <w:tcPr>
            <w:tcW w:w="1701" w:type="dxa"/>
          </w:tcPr>
          <w:p w14:paraId="692B3076" w14:textId="77777777" w:rsidR="00122CEB" w:rsidRDefault="00122CEB">
            <w:pPr>
              <w:pStyle w:val="ConsPlusNormal"/>
              <w:jc w:val="center"/>
            </w:pPr>
            <w:r>
              <w:t>01 3 03 2A440</w:t>
            </w:r>
          </w:p>
        </w:tc>
        <w:tc>
          <w:tcPr>
            <w:tcW w:w="484" w:type="dxa"/>
          </w:tcPr>
          <w:p w14:paraId="38EEFCC1" w14:textId="77777777" w:rsidR="00122CEB" w:rsidRDefault="00122CEB">
            <w:pPr>
              <w:pStyle w:val="ConsPlusNormal"/>
              <w:jc w:val="center"/>
            </w:pPr>
            <w:r>
              <w:t>600</w:t>
            </w:r>
          </w:p>
        </w:tc>
        <w:tc>
          <w:tcPr>
            <w:tcW w:w="3964" w:type="dxa"/>
          </w:tcPr>
          <w:p w14:paraId="4363427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1F8CA15" w14:textId="77777777" w:rsidR="00122CEB" w:rsidRDefault="00122CEB">
            <w:pPr>
              <w:pStyle w:val="ConsPlusNormal"/>
              <w:jc w:val="right"/>
            </w:pPr>
            <w:r>
              <w:t>3010,3</w:t>
            </w:r>
          </w:p>
        </w:tc>
        <w:tc>
          <w:tcPr>
            <w:tcW w:w="1384" w:type="dxa"/>
          </w:tcPr>
          <w:p w14:paraId="506D6A16" w14:textId="77777777" w:rsidR="00122CEB" w:rsidRDefault="00122CEB">
            <w:pPr>
              <w:pStyle w:val="ConsPlusNormal"/>
              <w:jc w:val="right"/>
            </w:pPr>
            <w:r>
              <w:t>0,0</w:t>
            </w:r>
          </w:p>
        </w:tc>
        <w:tc>
          <w:tcPr>
            <w:tcW w:w="1384" w:type="dxa"/>
          </w:tcPr>
          <w:p w14:paraId="108B9B65" w14:textId="77777777" w:rsidR="00122CEB" w:rsidRDefault="00122CEB">
            <w:pPr>
              <w:pStyle w:val="ConsPlusNormal"/>
              <w:jc w:val="right"/>
            </w:pPr>
            <w:r>
              <w:t>0,0</w:t>
            </w:r>
          </w:p>
        </w:tc>
      </w:tr>
      <w:tr w:rsidR="00122CEB" w14:paraId="06975726" w14:textId="77777777">
        <w:tc>
          <w:tcPr>
            <w:tcW w:w="1701" w:type="dxa"/>
          </w:tcPr>
          <w:p w14:paraId="4DA5EA43" w14:textId="77777777" w:rsidR="00122CEB" w:rsidRDefault="00122CEB">
            <w:pPr>
              <w:pStyle w:val="ConsPlusNormal"/>
              <w:jc w:val="center"/>
            </w:pPr>
            <w:r>
              <w:t>01 3 03 54760</w:t>
            </w:r>
          </w:p>
        </w:tc>
        <w:tc>
          <w:tcPr>
            <w:tcW w:w="484" w:type="dxa"/>
          </w:tcPr>
          <w:p w14:paraId="7118E919" w14:textId="77777777" w:rsidR="00122CEB" w:rsidRDefault="00122CEB">
            <w:pPr>
              <w:pStyle w:val="ConsPlusNormal"/>
            </w:pPr>
          </w:p>
        </w:tc>
        <w:tc>
          <w:tcPr>
            <w:tcW w:w="3964" w:type="dxa"/>
          </w:tcPr>
          <w:p w14:paraId="63B35F56" w14:textId="77777777" w:rsidR="00122CEB" w:rsidRDefault="00122CEB">
            <w:pPr>
              <w:pStyle w:val="ConsPlusNormal"/>
            </w:pPr>
            <w:r>
              <w:t>Осуществление медицинской деятельности, связанной с донорством органов человека в целях трансплантации (пересадки)</w:t>
            </w:r>
          </w:p>
        </w:tc>
        <w:tc>
          <w:tcPr>
            <w:tcW w:w="1384" w:type="dxa"/>
          </w:tcPr>
          <w:p w14:paraId="735D5ECD" w14:textId="77777777" w:rsidR="00122CEB" w:rsidRDefault="00122CEB">
            <w:pPr>
              <w:pStyle w:val="ConsPlusNormal"/>
              <w:jc w:val="right"/>
            </w:pPr>
            <w:r>
              <w:t>196,0</w:t>
            </w:r>
          </w:p>
        </w:tc>
        <w:tc>
          <w:tcPr>
            <w:tcW w:w="1384" w:type="dxa"/>
          </w:tcPr>
          <w:p w14:paraId="600AC247" w14:textId="77777777" w:rsidR="00122CEB" w:rsidRDefault="00122CEB">
            <w:pPr>
              <w:pStyle w:val="ConsPlusNormal"/>
              <w:jc w:val="right"/>
            </w:pPr>
            <w:r>
              <w:t>196,0</w:t>
            </w:r>
          </w:p>
        </w:tc>
        <w:tc>
          <w:tcPr>
            <w:tcW w:w="1384" w:type="dxa"/>
          </w:tcPr>
          <w:p w14:paraId="17CBF589" w14:textId="77777777" w:rsidR="00122CEB" w:rsidRDefault="00122CEB">
            <w:pPr>
              <w:pStyle w:val="ConsPlusNormal"/>
              <w:jc w:val="right"/>
            </w:pPr>
            <w:r>
              <w:t>196,0</w:t>
            </w:r>
          </w:p>
        </w:tc>
      </w:tr>
      <w:tr w:rsidR="00122CEB" w14:paraId="0CB75F2D" w14:textId="77777777">
        <w:tc>
          <w:tcPr>
            <w:tcW w:w="1701" w:type="dxa"/>
          </w:tcPr>
          <w:p w14:paraId="76F70021" w14:textId="77777777" w:rsidR="00122CEB" w:rsidRDefault="00122CEB">
            <w:pPr>
              <w:pStyle w:val="ConsPlusNormal"/>
              <w:jc w:val="center"/>
            </w:pPr>
            <w:r>
              <w:lastRenderedPageBreak/>
              <w:t>01 3 03 54760</w:t>
            </w:r>
          </w:p>
        </w:tc>
        <w:tc>
          <w:tcPr>
            <w:tcW w:w="484" w:type="dxa"/>
          </w:tcPr>
          <w:p w14:paraId="7CCCDC15" w14:textId="77777777" w:rsidR="00122CEB" w:rsidRDefault="00122CEB">
            <w:pPr>
              <w:pStyle w:val="ConsPlusNormal"/>
              <w:jc w:val="center"/>
            </w:pPr>
            <w:r>
              <w:t>600</w:t>
            </w:r>
          </w:p>
        </w:tc>
        <w:tc>
          <w:tcPr>
            <w:tcW w:w="3964" w:type="dxa"/>
          </w:tcPr>
          <w:p w14:paraId="5A24199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5F7DCAD" w14:textId="77777777" w:rsidR="00122CEB" w:rsidRDefault="00122CEB">
            <w:pPr>
              <w:pStyle w:val="ConsPlusNormal"/>
              <w:jc w:val="right"/>
            </w:pPr>
            <w:r>
              <w:t>196,0</w:t>
            </w:r>
          </w:p>
        </w:tc>
        <w:tc>
          <w:tcPr>
            <w:tcW w:w="1384" w:type="dxa"/>
          </w:tcPr>
          <w:p w14:paraId="00D9B29E" w14:textId="77777777" w:rsidR="00122CEB" w:rsidRDefault="00122CEB">
            <w:pPr>
              <w:pStyle w:val="ConsPlusNormal"/>
              <w:jc w:val="right"/>
            </w:pPr>
            <w:r>
              <w:t>196,0</w:t>
            </w:r>
          </w:p>
        </w:tc>
        <w:tc>
          <w:tcPr>
            <w:tcW w:w="1384" w:type="dxa"/>
          </w:tcPr>
          <w:p w14:paraId="3AA5FBBD" w14:textId="77777777" w:rsidR="00122CEB" w:rsidRDefault="00122CEB">
            <w:pPr>
              <w:pStyle w:val="ConsPlusNormal"/>
              <w:jc w:val="right"/>
            </w:pPr>
            <w:r>
              <w:t>196,0</w:t>
            </w:r>
          </w:p>
        </w:tc>
      </w:tr>
      <w:tr w:rsidR="00122CEB" w14:paraId="2E3EF724" w14:textId="77777777">
        <w:tc>
          <w:tcPr>
            <w:tcW w:w="1701" w:type="dxa"/>
          </w:tcPr>
          <w:p w14:paraId="71CAF44C" w14:textId="77777777" w:rsidR="00122CEB" w:rsidRDefault="00122CEB">
            <w:pPr>
              <w:pStyle w:val="ConsPlusNormal"/>
              <w:jc w:val="center"/>
            </w:pPr>
            <w:r>
              <w:t>01 3 03 R2010</w:t>
            </w:r>
          </w:p>
        </w:tc>
        <w:tc>
          <w:tcPr>
            <w:tcW w:w="484" w:type="dxa"/>
          </w:tcPr>
          <w:p w14:paraId="120AF53C" w14:textId="77777777" w:rsidR="00122CEB" w:rsidRDefault="00122CEB">
            <w:pPr>
              <w:pStyle w:val="ConsPlusNormal"/>
            </w:pPr>
          </w:p>
        </w:tc>
        <w:tc>
          <w:tcPr>
            <w:tcW w:w="3964" w:type="dxa"/>
          </w:tcPr>
          <w:p w14:paraId="496EA862" w14:textId="77777777" w:rsidR="00122CEB" w:rsidRDefault="00122CEB">
            <w:pPr>
              <w:pStyle w:val="ConsPlusNormal"/>
            </w:pPr>
            <w:r>
              <w:t>Развитие паллиативной медицинской помощи</w:t>
            </w:r>
          </w:p>
        </w:tc>
        <w:tc>
          <w:tcPr>
            <w:tcW w:w="1384" w:type="dxa"/>
          </w:tcPr>
          <w:p w14:paraId="353E8A2C" w14:textId="77777777" w:rsidR="00122CEB" w:rsidRDefault="00122CEB">
            <w:pPr>
              <w:pStyle w:val="ConsPlusNormal"/>
              <w:jc w:val="right"/>
            </w:pPr>
            <w:r>
              <w:t>83736,0</w:t>
            </w:r>
          </w:p>
        </w:tc>
        <w:tc>
          <w:tcPr>
            <w:tcW w:w="1384" w:type="dxa"/>
          </w:tcPr>
          <w:p w14:paraId="3B479A45" w14:textId="77777777" w:rsidR="00122CEB" w:rsidRDefault="00122CEB">
            <w:pPr>
              <w:pStyle w:val="ConsPlusNormal"/>
              <w:jc w:val="right"/>
            </w:pPr>
            <w:r>
              <w:t>84554,2</w:t>
            </w:r>
          </w:p>
        </w:tc>
        <w:tc>
          <w:tcPr>
            <w:tcW w:w="1384" w:type="dxa"/>
          </w:tcPr>
          <w:p w14:paraId="44F60C34" w14:textId="77777777" w:rsidR="00122CEB" w:rsidRDefault="00122CEB">
            <w:pPr>
              <w:pStyle w:val="ConsPlusNormal"/>
              <w:jc w:val="right"/>
            </w:pPr>
            <w:r>
              <w:t>84886,9</w:t>
            </w:r>
          </w:p>
        </w:tc>
      </w:tr>
      <w:tr w:rsidR="00122CEB" w14:paraId="5EFE7B96" w14:textId="77777777">
        <w:tc>
          <w:tcPr>
            <w:tcW w:w="1701" w:type="dxa"/>
          </w:tcPr>
          <w:p w14:paraId="409BE829" w14:textId="77777777" w:rsidR="00122CEB" w:rsidRDefault="00122CEB">
            <w:pPr>
              <w:pStyle w:val="ConsPlusNormal"/>
              <w:jc w:val="center"/>
            </w:pPr>
            <w:r>
              <w:t>01 3 03 R2010</w:t>
            </w:r>
          </w:p>
        </w:tc>
        <w:tc>
          <w:tcPr>
            <w:tcW w:w="484" w:type="dxa"/>
          </w:tcPr>
          <w:p w14:paraId="38263CB2" w14:textId="77777777" w:rsidR="00122CEB" w:rsidRDefault="00122CEB">
            <w:pPr>
              <w:pStyle w:val="ConsPlusNormal"/>
              <w:jc w:val="center"/>
            </w:pPr>
            <w:r>
              <w:t>600</w:t>
            </w:r>
          </w:p>
        </w:tc>
        <w:tc>
          <w:tcPr>
            <w:tcW w:w="3964" w:type="dxa"/>
          </w:tcPr>
          <w:p w14:paraId="2DF33D4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7837522" w14:textId="77777777" w:rsidR="00122CEB" w:rsidRDefault="00122CEB">
            <w:pPr>
              <w:pStyle w:val="ConsPlusNormal"/>
              <w:jc w:val="right"/>
            </w:pPr>
            <w:r>
              <w:t>83736,0</w:t>
            </w:r>
          </w:p>
        </w:tc>
        <w:tc>
          <w:tcPr>
            <w:tcW w:w="1384" w:type="dxa"/>
          </w:tcPr>
          <w:p w14:paraId="3931821A" w14:textId="77777777" w:rsidR="00122CEB" w:rsidRDefault="00122CEB">
            <w:pPr>
              <w:pStyle w:val="ConsPlusNormal"/>
              <w:jc w:val="right"/>
            </w:pPr>
            <w:r>
              <w:t>84554,2</w:t>
            </w:r>
          </w:p>
        </w:tc>
        <w:tc>
          <w:tcPr>
            <w:tcW w:w="1384" w:type="dxa"/>
          </w:tcPr>
          <w:p w14:paraId="3B58F6BD" w14:textId="77777777" w:rsidR="00122CEB" w:rsidRDefault="00122CEB">
            <w:pPr>
              <w:pStyle w:val="ConsPlusNormal"/>
              <w:jc w:val="right"/>
            </w:pPr>
            <w:r>
              <w:t>84886,9</w:t>
            </w:r>
          </w:p>
        </w:tc>
      </w:tr>
      <w:tr w:rsidR="00122CEB" w14:paraId="1BABF9EA" w14:textId="77777777">
        <w:tc>
          <w:tcPr>
            <w:tcW w:w="1701" w:type="dxa"/>
          </w:tcPr>
          <w:p w14:paraId="63D81BE8" w14:textId="77777777" w:rsidR="00122CEB" w:rsidRDefault="00122CEB">
            <w:pPr>
              <w:pStyle w:val="ConsPlusNormal"/>
              <w:jc w:val="center"/>
            </w:pPr>
            <w:r>
              <w:t>01 3 03 R3850</w:t>
            </w:r>
          </w:p>
        </w:tc>
        <w:tc>
          <w:tcPr>
            <w:tcW w:w="484" w:type="dxa"/>
          </w:tcPr>
          <w:p w14:paraId="74B37B21" w14:textId="77777777" w:rsidR="00122CEB" w:rsidRDefault="00122CEB">
            <w:pPr>
              <w:pStyle w:val="ConsPlusNormal"/>
            </w:pPr>
          </w:p>
        </w:tc>
        <w:tc>
          <w:tcPr>
            <w:tcW w:w="3964" w:type="dxa"/>
          </w:tcPr>
          <w:p w14:paraId="248797C0" w14:textId="77777777" w:rsidR="00122CEB" w:rsidRDefault="00122CEB">
            <w:pPr>
              <w:pStyle w:val="ConsPlusNormal"/>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384" w:type="dxa"/>
          </w:tcPr>
          <w:p w14:paraId="00D576D9" w14:textId="77777777" w:rsidR="00122CEB" w:rsidRDefault="00122CEB">
            <w:pPr>
              <w:pStyle w:val="ConsPlusNormal"/>
              <w:jc w:val="right"/>
            </w:pPr>
            <w:r>
              <w:t>58407,6</w:t>
            </w:r>
          </w:p>
        </w:tc>
        <w:tc>
          <w:tcPr>
            <w:tcW w:w="1384" w:type="dxa"/>
          </w:tcPr>
          <w:p w14:paraId="183D0AFF" w14:textId="77777777" w:rsidR="00122CEB" w:rsidRDefault="00122CEB">
            <w:pPr>
              <w:pStyle w:val="ConsPlusNormal"/>
              <w:jc w:val="right"/>
            </w:pPr>
            <w:r>
              <w:t>58458,1</w:t>
            </w:r>
          </w:p>
        </w:tc>
        <w:tc>
          <w:tcPr>
            <w:tcW w:w="1384" w:type="dxa"/>
          </w:tcPr>
          <w:p w14:paraId="78DB99E6" w14:textId="77777777" w:rsidR="00122CEB" w:rsidRDefault="00122CEB">
            <w:pPr>
              <w:pStyle w:val="ConsPlusNormal"/>
              <w:jc w:val="right"/>
            </w:pPr>
            <w:r>
              <w:t>58458,1</w:t>
            </w:r>
          </w:p>
        </w:tc>
      </w:tr>
      <w:tr w:rsidR="00122CEB" w14:paraId="69A1153C" w14:textId="77777777">
        <w:tc>
          <w:tcPr>
            <w:tcW w:w="1701" w:type="dxa"/>
          </w:tcPr>
          <w:p w14:paraId="2F9F50B6" w14:textId="77777777" w:rsidR="00122CEB" w:rsidRDefault="00122CEB">
            <w:pPr>
              <w:pStyle w:val="ConsPlusNormal"/>
              <w:jc w:val="center"/>
            </w:pPr>
            <w:r>
              <w:t>01 3 03 R3850</w:t>
            </w:r>
          </w:p>
        </w:tc>
        <w:tc>
          <w:tcPr>
            <w:tcW w:w="484" w:type="dxa"/>
          </w:tcPr>
          <w:p w14:paraId="0DE833A2" w14:textId="77777777" w:rsidR="00122CEB" w:rsidRDefault="00122CEB">
            <w:pPr>
              <w:pStyle w:val="ConsPlusNormal"/>
              <w:jc w:val="center"/>
            </w:pPr>
            <w:r>
              <w:t>600</w:t>
            </w:r>
          </w:p>
        </w:tc>
        <w:tc>
          <w:tcPr>
            <w:tcW w:w="3964" w:type="dxa"/>
          </w:tcPr>
          <w:p w14:paraId="2011755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8CF59E1" w14:textId="77777777" w:rsidR="00122CEB" w:rsidRDefault="00122CEB">
            <w:pPr>
              <w:pStyle w:val="ConsPlusNormal"/>
              <w:jc w:val="right"/>
            </w:pPr>
            <w:r>
              <w:t>58407,6</w:t>
            </w:r>
          </w:p>
        </w:tc>
        <w:tc>
          <w:tcPr>
            <w:tcW w:w="1384" w:type="dxa"/>
          </w:tcPr>
          <w:p w14:paraId="25B7ED53" w14:textId="77777777" w:rsidR="00122CEB" w:rsidRDefault="00122CEB">
            <w:pPr>
              <w:pStyle w:val="ConsPlusNormal"/>
              <w:jc w:val="right"/>
            </w:pPr>
            <w:r>
              <w:t>58458,1</w:t>
            </w:r>
          </w:p>
        </w:tc>
        <w:tc>
          <w:tcPr>
            <w:tcW w:w="1384" w:type="dxa"/>
          </w:tcPr>
          <w:p w14:paraId="1C1841CD" w14:textId="77777777" w:rsidR="00122CEB" w:rsidRDefault="00122CEB">
            <w:pPr>
              <w:pStyle w:val="ConsPlusNormal"/>
              <w:jc w:val="right"/>
            </w:pPr>
            <w:r>
              <w:t>58458,1</w:t>
            </w:r>
          </w:p>
        </w:tc>
      </w:tr>
      <w:tr w:rsidR="00122CEB" w14:paraId="3073ADBB" w14:textId="77777777">
        <w:tc>
          <w:tcPr>
            <w:tcW w:w="1701" w:type="dxa"/>
          </w:tcPr>
          <w:p w14:paraId="63B88EBD" w14:textId="77777777" w:rsidR="00122CEB" w:rsidRDefault="00122CEB">
            <w:pPr>
              <w:pStyle w:val="ConsPlusNormal"/>
              <w:jc w:val="center"/>
            </w:pPr>
            <w:r>
              <w:t>01 3 03 R4020</w:t>
            </w:r>
          </w:p>
        </w:tc>
        <w:tc>
          <w:tcPr>
            <w:tcW w:w="484" w:type="dxa"/>
          </w:tcPr>
          <w:p w14:paraId="3A48D0BC" w14:textId="77777777" w:rsidR="00122CEB" w:rsidRDefault="00122CEB">
            <w:pPr>
              <w:pStyle w:val="ConsPlusNormal"/>
            </w:pPr>
          </w:p>
        </w:tc>
        <w:tc>
          <w:tcPr>
            <w:tcW w:w="3964" w:type="dxa"/>
          </w:tcPr>
          <w:p w14:paraId="167CA19A" w14:textId="77777777" w:rsidR="00122CEB" w:rsidRDefault="00122CEB">
            <w:pPr>
              <w:pStyle w:val="ConsPlusNormal"/>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384" w:type="dxa"/>
          </w:tcPr>
          <w:p w14:paraId="46505A9A" w14:textId="77777777" w:rsidR="00122CEB" w:rsidRDefault="00122CEB">
            <w:pPr>
              <w:pStyle w:val="ConsPlusNormal"/>
              <w:jc w:val="right"/>
            </w:pPr>
            <w:r>
              <w:t>598140,2</w:t>
            </w:r>
          </w:p>
        </w:tc>
        <w:tc>
          <w:tcPr>
            <w:tcW w:w="1384" w:type="dxa"/>
          </w:tcPr>
          <w:p w14:paraId="13B08EA1" w14:textId="77777777" w:rsidR="00122CEB" w:rsidRDefault="00122CEB">
            <w:pPr>
              <w:pStyle w:val="ConsPlusNormal"/>
              <w:jc w:val="right"/>
            </w:pPr>
            <w:r>
              <w:t>591127,9</w:t>
            </w:r>
          </w:p>
        </w:tc>
        <w:tc>
          <w:tcPr>
            <w:tcW w:w="1384" w:type="dxa"/>
          </w:tcPr>
          <w:p w14:paraId="775C714E" w14:textId="77777777" w:rsidR="00122CEB" w:rsidRDefault="00122CEB">
            <w:pPr>
              <w:pStyle w:val="ConsPlusNormal"/>
              <w:jc w:val="right"/>
            </w:pPr>
            <w:r>
              <w:t>591127,9</w:t>
            </w:r>
          </w:p>
        </w:tc>
      </w:tr>
      <w:tr w:rsidR="00122CEB" w14:paraId="0C00C8F4" w14:textId="77777777">
        <w:tc>
          <w:tcPr>
            <w:tcW w:w="1701" w:type="dxa"/>
          </w:tcPr>
          <w:p w14:paraId="60DCA417" w14:textId="77777777" w:rsidR="00122CEB" w:rsidRDefault="00122CEB">
            <w:pPr>
              <w:pStyle w:val="ConsPlusNormal"/>
              <w:jc w:val="center"/>
            </w:pPr>
            <w:r>
              <w:t>01 3 03 R4020</w:t>
            </w:r>
          </w:p>
        </w:tc>
        <w:tc>
          <w:tcPr>
            <w:tcW w:w="484" w:type="dxa"/>
          </w:tcPr>
          <w:p w14:paraId="0B8FF94D" w14:textId="77777777" w:rsidR="00122CEB" w:rsidRDefault="00122CEB">
            <w:pPr>
              <w:pStyle w:val="ConsPlusNormal"/>
              <w:jc w:val="center"/>
            </w:pPr>
            <w:r>
              <w:t>600</w:t>
            </w:r>
          </w:p>
        </w:tc>
        <w:tc>
          <w:tcPr>
            <w:tcW w:w="3964" w:type="dxa"/>
          </w:tcPr>
          <w:p w14:paraId="2D5BA48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FC30F81" w14:textId="77777777" w:rsidR="00122CEB" w:rsidRDefault="00122CEB">
            <w:pPr>
              <w:pStyle w:val="ConsPlusNormal"/>
              <w:jc w:val="right"/>
            </w:pPr>
            <w:r>
              <w:t>598140,2</w:t>
            </w:r>
          </w:p>
        </w:tc>
        <w:tc>
          <w:tcPr>
            <w:tcW w:w="1384" w:type="dxa"/>
          </w:tcPr>
          <w:p w14:paraId="6936A080" w14:textId="77777777" w:rsidR="00122CEB" w:rsidRDefault="00122CEB">
            <w:pPr>
              <w:pStyle w:val="ConsPlusNormal"/>
              <w:jc w:val="right"/>
            </w:pPr>
            <w:r>
              <w:t>591127,9</w:t>
            </w:r>
          </w:p>
        </w:tc>
        <w:tc>
          <w:tcPr>
            <w:tcW w:w="1384" w:type="dxa"/>
          </w:tcPr>
          <w:p w14:paraId="6FB84A21" w14:textId="77777777" w:rsidR="00122CEB" w:rsidRDefault="00122CEB">
            <w:pPr>
              <w:pStyle w:val="ConsPlusNormal"/>
              <w:jc w:val="right"/>
            </w:pPr>
            <w:r>
              <w:t>591127,9</w:t>
            </w:r>
          </w:p>
        </w:tc>
      </w:tr>
      <w:tr w:rsidR="00122CEB" w14:paraId="08E2221E" w14:textId="77777777">
        <w:tc>
          <w:tcPr>
            <w:tcW w:w="1701" w:type="dxa"/>
          </w:tcPr>
          <w:p w14:paraId="152A00F3" w14:textId="77777777" w:rsidR="00122CEB" w:rsidRDefault="00122CEB">
            <w:pPr>
              <w:pStyle w:val="ConsPlusNormal"/>
              <w:jc w:val="center"/>
            </w:pPr>
            <w:r>
              <w:t>01 3 04 00000</w:t>
            </w:r>
          </w:p>
        </w:tc>
        <w:tc>
          <w:tcPr>
            <w:tcW w:w="484" w:type="dxa"/>
          </w:tcPr>
          <w:p w14:paraId="0773289F" w14:textId="77777777" w:rsidR="00122CEB" w:rsidRDefault="00122CEB">
            <w:pPr>
              <w:pStyle w:val="ConsPlusNormal"/>
            </w:pPr>
          </w:p>
        </w:tc>
        <w:tc>
          <w:tcPr>
            <w:tcW w:w="3964" w:type="dxa"/>
          </w:tcPr>
          <w:p w14:paraId="67EA1408" w14:textId="77777777" w:rsidR="00122CEB" w:rsidRDefault="00122CEB">
            <w:pPr>
              <w:pStyle w:val="ConsPlusNormal"/>
            </w:pPr>
            <w:r>
              <w:t xml:space="preserve">Комплекс процессных мероприятий "Обеспечение деятельности Министерства здравоохранения Пермского края и подведомственных </w:t>
            </w:r>
            <w:r>
              <w:lastRenderedPageBreak/>
              <w:t>учреждений и реализация государственной политики в сфере здравоохранения"</w:t>
            </w:r>
          </w:p>
        </w:tc>
        <w:tc>
          <w:tcPr>
            <w:tcW w:w="1384" w:type="dxa"/>
          </w:tcPr>
          <w:p w14:paraId="1A0F608F" w14:textId="77777777" w:rsidR="00122CEB" w:rsidRDefault="00122CEB">
            <w:pPr>
              <w:pStyle w:val="ConsPlusNormal"/>
              <w:jc w:val="right"/>
            </w:pPr>
            <w:r>
              <w:lastRenderedPageBreak/>
              <w:t>1017611,0</w:t>
            </w:r>
          </w:p>
        </w:tc>
        <w:tc>
          <w:tcPr>
            <w:tcW w:w="1384" w:type="dxa"/>
          </w:tcPr>
          <w:p w14:paraId="5AF805C5" w14:textId="77777777" w:rsidR="00122CEB" w:rsidRDefault="00122CEB">
            <w:pPr>
              <w:pStyle w:val="ConsPlusNormal"/>
              <w:jc w:val="right"/>
            </w:pPr>
            <w:r>
              <w:t>1174436,8</w:t>
            </w:r>
          </w:p>
        </w:tc>
        <w:tc>
          <w:tcPr>
            <w:tcW w:w="1384" w:type="dxa"/>
          </w:tcPr>
          <w:p w14:paraId="78023CC4" w14:textId="77777777" w:rsidR="00122CEB" w:rsidRDefault="00122CEB">
            <w:pPr>
              <w:pStyle w:val="ConsPlusNormal"/>
              <w:jc w:val="right"/>
            </w:pPr>
            <w:r>
              <w:t>1174436,8</w:t>
            </w:r>
          </w:p>
        </w:tc>
      </w:tr>
      <w:tr w:rsidR="00122CEB" w14:paraId="5B5FD2A0" w14:textId="77777777">
        <w:tc>
          <w:tcPr>
            <w:tcW w:w="1701" w:type="dxa"/>
          </w:tcPr>
          <w:p w14:paraId="66439690" w14:textId="77777777" w:rsidR="00122CEB" w:rsidRDefault="00122CEB">
            <w:pPr>
              <w:pStyle w:val="ConsPlusNormal"/>
              <w:jc w:val="center"/>
            </w:pPr>
            <w:r>
              <w:t>01 3 04 00090</w:t>
            </w:r>
          </w:p>
        </w:tc>
        <w:tc>
          <w:tcPr>
            <w:tcW w:w="484" w:type="dxa"/>
          </w:tcPr>
          <w:p w14:paraId="49F3FEF5" w14:textId="77777777" w:rsidR="00122CEB" w:rsidRDefault="00122CEB">
            <w:pPr>
              <w:pStyle w:val="ConsPlusNormal"/>
            </w:pPr>
          </w:p>
        </w:tc>
        <w:tc>
          <w:tcPr>
            <w:tcW w:w="3964" w:type="dxa"/>
          </w:tcPr>
          <w:p w14:paraId="3088E561"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0ED4950E" w14:textId="77777777" w:rsidR="00122CEB" w:rsidRDefault="00122CEB">
            <w:pPr>
              <w:pStyle w:val="ConsPlusNormal"/>
              <w:jc w:val="right"/>
            </w:pPr>
            <w:r>
              <w:t>138885,8</w:t>
            </w:r>
          </w:p>
        </w:tc>
        <w:tc>
          <w:tcPr>
            <w:tcW w:w="1384" w:type="dxa"/>
          </w:tcPr>
          <w:p w14:paraId="0C66F342" w14:textId="77777777" w:rsidR="00122CEB" w:rsidRDefault="00122CEB">
            <w:pPr>
              <w:pStyle w:val="ConsPlusNormal"/>
              <w:jc w:val="right"/>
            </w:pPr>
            <w:r>
              <w:t>165819,1</w:t>
            </w:r>
          </w:p>
        </w:tc>
        <w:tc>
          <w:tcPr>
            <w:tcW w:w="1384" w:type="dxa"/>
          </w:tcPr>
          <w:p w14:paraId="648EF527" w14:textId="77777777" w:rsidR="00122CEB" w:rsidRDefault="00122CEB">
            <w:pPr>
              <w:pStyle w:val="ConsPlusNormal"/>
              <w:jc w:val="right"/>
            </w:pPr>
            <w:r>
              <w:t>165819,1</w:t>
            </w:r>
          </w:p>
        </w:tc>
      </w:tr>
      <w:tr w:rsidR="00122CEB" w14:paraId="5E24F202" w14:textId="77777777">
        <w:tc>
          <w:tcPr>
            <w:tcW w:w="1701" w:type="dxa"/>
          </w:tcPr>
          <w:p w14:paraId="06202ED4" w14:textId="77777777" w:rsidR="00122CEB" w:rsidRDefault="00122CEB">
            <w:pPr>
              <w:pStyle w:val="ConsPlusNormal"/>
              <w:jc w:val="center"/>
            </w:pPr>
            <w:r>
              <w:t>01 3 04 00090</w:t>
            </w:r>
          </w:p>
        </w:tc>
        <w:tc>
          <w:tcPr>
            <w:tcW w:w="484" w:type="dxa"/>
          </w:tcPr>
          <w:p w14:paraId="1BB1214E" w14:textId="77777777" w:rsidR="00122CEB" w:rsidRDefault="00122CEB">
            <w:pPr>
              <w:pStyle w:val="ConsPlusNormal"/>
              <w:jc w:val="center"/>
            </w:pPr>
            <w:r>
              <w:t>100</w:t>
            </w:r>
          </w:p>
        </w:tc>
        <w:tc>
          <w:tcPr>
            <w:tcW w:w="3964" w:type="dxa"/>
          </w:tcPr>
          <w:p w14:paraId="7557803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8DE470C" w14:textId="77777777" w:rsidR="00122CEB" w:rsidRDefault="00122CEB">
            <w:pPr>
              <w:pStyle w:val="ConsPlusNormal"/>
              <w:jc w:val="right"/>
            </w:pPr>
            <w:r>
              <w:t>125640,4</w:t>
            </w:r>
          </w:p>
        </w:tc>
        <w:tc>
          <w:tcPr>
            <w:tcW w:w="1384" w:type="dxa"/>
          </w:tcPr>
          <w:p w14:paraId="42587073" w14:textId="77777777" w:rsidR="00122CEB" w:rsidRDefault="00122CEB">
            <w:pPr>
              <w:pStyle w:val="ConsPlusNormal"/>
              <w:jc w:val="right"/>
            </w:pPr>
            <w:r>
              <w:t>151398,3</w:t>
            </w:r>
          </w:p>
        </w:tc>
        <w:tc>
          <w:tcPr>
            <w:tcW w:w="1384" w:type="dxa"/>
          </w:tcPr>
          <w:p w14:paraId="55DEC47E" w14:textId="77777777" w:rsidR="00122CEB" w:rsidRDefault="00122CEB">
            <w:pPr>
              <w:pStyle w:val="ConsPlusNormal"/>
              <w:jc w:val="right"/>
            </w:pPr>
            <w:r>
              <w:t>151398,3</w:t>
            </w:r>
          </w:p>
        </w:tc>
      </w:tr>
      <w:tr w:rsidR="00122CEB" w14:paraId="4E5EE5E6" w14:textId="77777777">
        <w:tc>
          <w:tcPr>
            <w:tcW w:w="1701" w:type="dxa"/>
          </w:tcPr>
          <w:p w14:paraId="4A652791" w14:textId="77777777" w:rsidR="00122CEB" w:rsidRDefault="00122CEB">
            <w:pPr>
              <w:pStyle w:val="ConsPlusNormal"/>
              <w:jc w:val="center"/>
            </w:pPr>
            <w:r>
              <w:t>01 3 04 00090</w:t>
            </w:r>
          </w:p>
        </w:tc>
        <w:tc>
          <w:tcPr>
            <w:tcW w:w="484" w:type="dxa"/>
          </w:tcPr>
          <w:p w14:paraId="25ABD4A6" w14:textId="77777777" w:rsidR="00122CEB" w:rsidRDefault="00122CEB">
            <w:pPr>
              <w:pStyle w:val="ConsPlusNormal"/>
              <w:jc w:val="center"/>
            </w:pPr>
            <w:r>
              <w:t>200</w:t>
            </w:r>
          </w:p>
        </w:tc>
        <w:tc>
          <w:tcPr>
            <w:tcW w:w="3964" w:type="dxa"/>
          </w:tcPr>
          <w:p w14:paraId="4C09982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71F04AF" w14:textId="77777777" w:rsidR="00122CEB" w:rsidRDefault="00122CEB">
            <w:pPr>
              <w:pStyle w:val="ConsPlusNormal"/>
              <w:jc w:val="right"/>
            </w:pPr>
            <w:r>
              <w:t>13235,4</w:t>
            </w:r>
          </w:p>
        </w:tc>
        <w:tc>
          <w:tcPr>
            <w:tcW w:w="1384" w:type="dxa"/>
          </w:tcPr>
          <w:p w14:paraId="6C03725B" w14:textId="77777777" w:rsidR="00122CEB" w:rsidRDefault="00122CEB">
            <w:pPr>
              <w:pStyle w:val="ConsPlusNormal"/>
              <w:jc w:val="right"/>
            </w:pPr>
            <w:r>
              <w:t>14420,8</w:t>
            </w:r>
          </w:p>
        </w:tc>
        <w:tc>
          <w:tcPr>
            <w:tcW w:w="1384" w:type="dxa"/>
          </w:tcPr>
          <w:p w14:paraId="5B470385" w14:textId="77777777" w:rsidR="00122CEB" w:rsidRDefault="00122CEB">
            <w:pPr>
              <w:pStyle w:val="ConsPlusNormal"/>
              <w:jc w:val="right"/>
            </w:pPr>
            <w:r>
              <w:t>14420,8</w:t>
            </w:r>
          </w:p>
        </w:tc>
      </w:tr>
      <w:tr w:rsidR="00122CEB" w14:paraId="62F7A910" w14:textId="77777777">
        <w:tc>
          <w:tcPr>
            <w:tcW w:w="1701" w:type="dxa"/>
          </w:tcPr>
          <w:p w14:paraId="29A68791" w14:textId="77777777" w:rsidR="00122CEB" w:rsidRDefault="00122CEB">
            <w:pPr>
              <w:pStyle w:val="ConsPlusNormal"/>
              <w:jc w:val="center"/>
            </w:pPr>
            <w:r>
              <w:t>01 3 04 00090</w:t>
            </w:r>
          </w:p>
        </w:tc>
        <w:tc>
          <w:tcPr>
            <w:tcW w:w="484" w:type="dxa"/>
          </w:tcPr>
          <w:p w14:paraId="74AB8570" w14:textId="77777777" w:rsidR="00122CEB" w:rsidRDefault="00122CEB">
            <w:pPr>
              <w:pStyle w:val="ConsPlusNormal"/>
              <w:jc w:val="center"/>
            </w:pPr>
            <w:r>
              <w:t>300</w:t>
            </w:r>
          </w:p>
        </w:tc>
        <w:tc>
          <w:tcPr>
            <w:tcW w:w="3964" w:type="dxa"/>
          </w:tcPr>
          <w:p w14:paraId="732B09A1" w14:textId="77777777" w:rsidR="00122CEB" w:rsidRDefault="00122CEB">
            <w:pPr>
              <w:pStyle w:val="ConsPlusNormal"/>
            </w:pPr>
            <w:r>
              <w:t>Социальное обеспечение и иные выплаты населению</w:t>
            </w:r>
          </w:p>
        </w:tc>
        <w:tc>
          <w:tcPr>
            <w:tcW w:w="1384" w:type="dxa"/>
          </w:tcPr>
          <w:p w14:paraId="551D4DB6" w14:textId="77777777" w:rsidR="00122CEB" w:rsidRDefault="00122CEB">
            <w:pPr>
              <w:pStyle w:val="ConsPlusNormal"/>
              <w:jc w:val="right"/>
            </w:pPr>
            <w:r>
              <w:t>10,0</w:t>
            </w:r>
          </w:p>
        </w:tc>
        <w:tc>
          <w:tcPr>
            <w:tcW w:w="1384" w:type="dxa"/>
          </w:tcPr>
          <w:p w14:paraId="603B326E" w14:textId="77777777" w:rsidR="00122CEB" w:rsidRDefault="00122CEB">
            <w:pPr>
              <w:pStyle w:val="ConsPlusNormal"/>
              <w:jc w:val="right"/>
            </w:pPr>
            <w:r>
              <w:t>0,0</w:t>
            </w:r>
          </w:p>
        </w:tc>
        <w:tc>
          <w:tcPr>
            <w:tcW w:w="1384" w:type="dxa"/>
          </w:tcPr>
          <w:p w14:paraId="5A0A94B4" w14:textId="77777777" w:rsidR="00122CEB" w:rsidRDefault="00122CEB">
            <w:pPr>
              <w:pStyle w:val="ConsPlusNormal"/>
              <w:jc w:val="right"/>
            </w:pPr>
            <w:r>
              <w:t>0,0</w:t>
            </w:r>
          </w:p>
        </w:tc>
      </w:tr>
      <w:tr w:rsidR="00122CEB" w14:paraId="38FD8DF2" w14:textId="77777777">
        <w:tc>
          <w:tcPr>
            <w:tcW w:w="1701" w:type="dxa"/>
          </w:tcPr>
          <w:p w14:paraId="521DA553" w14:textId="77777777" w:rsidR="00122CEB" w:rsidRDefault="00122CEB">
            <w:pPr>
              <w:pStyle w:val="ConsPlusNormal"/>
              <w:jc w:val="center"/>
            </w:pPr>
            <w:r>
              <w:t>01 3 04 00110</w:t>
            </w:r>
          </w:p>
        </w:tc>
        <w:tc>
          <w:tcPr>
            <w:tcW w:w="484" w:type="dxa"/>
          </w:tcPr>
          <w:p w14:paraId="565C4B2D" w14:textId="77777777" w:rsidR="00122CEB" w:rsidRDefault="00122CEB">
            <w:pPr>
              <w:pStyle w:val="ConsPlusNormal"/>
            </w:pPr>
          </w:p>
        </w:tc>
        <w:tc>
          <w:tcPr>
            <w:tcW w:w="3964" w:type="dxa"/>
          </w:tcPr>
          <w:p w14:paraId="2DBCD80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0B7BCB0" w14:textId="77777777" w:rsidR="00122CEB" w:rsidRDefault="00122CEB">
            <w:pPr>
              <w:pStyle w:val="ConsPlusNormal"/>
              <w:jc w:val="right"/>
            </w:pPr>
            <w:r>
              <w:t>869233,1</w:t>
            </w:r>
          </w:p>
        </w:tc>
        <w:tc>
          <w:tcPr>
            <w:tcW w:w="1384" w:type="dxa"/>
          </w:tcPr>
          <w:p w14:paraId="63CE7E5B" w14:textId="77777777" w:rsidR="00122CEB" w:rsidRDefault="00122CEB">
            <w:pPr>
              <w:pStyle w:val="ConsPlusNormal"/>
              <w:jc w:val="right"/>
            </w:pPr>
            <w:r>
              <w:t>1005534,7</w:t>
            </w:r>
          </w:p>
        </w:tc>
        <w:tc>
          <w:tcPr>
            <w:tcW w:w="1384" w:type="dxa"/>
          </w:tcPr>
          <w:p w14:paraId="03D261C6" w14:textId="77777777" w:rsidR="00122CEB" w:rsidRDefault="00122CEB">
            <w:pPr>
              <w:pStyle w:val="ConsPlusNormal"/>
              <w:jc w:val="right"/>
            </w:pPr>
            <w:r>
              <w:t>1005534,7</w:t>
            </w:r>
          </w:p>
        </w:tc>
      </w:tr>
      <w:tr w:rsidR="00122CEB" w14:paraId="0F30BBC8" w14:textId="77777777">
        <w:tc>
          <w:tcPr>
            <w:tcW w:w="1701" w:type="dxa"/>
          </w:tcPr>
          <w:p w14:paraId="723B4C69" w14:textId="77777777" w:rsidR="00122CEB" w:rsidRDefault="00122CEB">
            <w:pPr>
              <w:pStyle w:val="ConsPlusNormal"/>
              <w:jc w:val="center"/>
            </w:pPr>
            <w:r>
              <w:t>01 3 04 00110</w:t>
            </w:r>
          </w:p>
        </w:tc>
        <w:tc>
          <w:tcPr>
            <w:tcW w:w="484" w:type="dxa"/>
          </w:tcPr>
          <w:p w14:paraId="67EF4DA1" w14:textId="77777777" w:rsidR="00122CEB" w:rsidRDefault="00122CEB">
            <w:pPr>
              <w:pStyle w:val="ConsPlusNormal"/>
              <w:jc w:val="center"/>
            </w:pPr>
            <w:r>
              <w:t>100</w:t>
            </w:r>
          </w:p>
        </w:tc>
        <w:tc>
          <w:tcPr>
            <w:tcW w:w="3964" w:type="dxa"/>
          </w:tcPr>
          <w:p w14:paraId="6282127F"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384" w:type="dxa"/>
          </w:tcPr>
          <w:p w14:paraId="330C7964" w14:textId="77777777" w:rsidR="00122CEB" w:rsidRDefault="00122CEB">
            <w:pPr>
              <w:pStyle w:val="ConsPlusNormal"/>
              <w:jc w:val="right"/>
            </w:pPr>
            <w:r>
              <w:lastRenderedPageBreak/>
              <w:t>758242,6</w:t>
            </w:r>
          </w:p>
        </w:tc>
        <w:tc>
          <w:tcPr>
            <w:tcW w:w="1384" w:type="dxa"/>
          </w:tcPr>
          <w:p w14:paraId="0099B059" w14:textId="77777777" w:rsidR="00122CEB" w:rsidRDefault="00122CEB">
            <w:pPr>
              <w:pStyle w:val="ConsPlusNormal"/>
              <w:jc w:val="right"/>
            </w:pPr>
            <w:r>
              <w:t>857221,6</w:t>
            </w:r>
          </w:p>
        </w:tc>
        <w:tc>
          <w:tcPr>
            <w:tcW w:w="1384" w:type="dxa"/>
          </w:tcPr>
          <w:p w14:paraId="230EF098" w14:textId="77777777" w:rsidR="00122CEB" w:rsidRDefault="00122CEB">
            <w:pPr>
              <w:pStyle w:val="ConsPlusNormal"/>
              <w:jc w:val="right"/>
            </w:pPr>
            <w:r>
              <w:t>857221,6</w:t>
            </w:r>
          </w:p>
        </w:tc>
      </w:tr>
      <w:tr w:rsidR="00122CEB" w14:paraId="22D2C1DF" w14:textId="77777777">
        <w:tc>
          <w:tcPr>
            <w:tcW w:w="1701" w:type="dxa"/>
          </w:tcPr>
          <w:p w14:paraId="5BA0AE5A" w14:textId="77777777" w:rsidR="00122CEB" w:rsidRDefault="00122CEB">
            <w:pPr>
              <w:pStyle w:val="ConsPlusNormal"/>
              <w:jc w:val="center"/>
            </w:pPr>
            <w:r>
              <w:t>01 3 04 00110</w:t>
            </w:r>
          </w:p>
        </w:tc>
        <w:tc>
          <w:tcPr>
            <w:tcW w:w="484" w:type="dxa"/>
          </w:tcPr>
          <w:p w14:paraId="3E4D87DA" w14:textId="77777777" w:rsidR="00122CEB" w:rsidRDefault="00122CEB">
            <w:pPr>
              <w:pStyle w:val="ConsPlusNormal"/>
              <w:jc w:val="center"/>
            </w:pPr>
            <w:r>
              <w:t>200</w:t>
            </w:r>
          </w:p>
        </w:tc>
        <w:tc>
          <w:tcPr>
            <w:tcW w:w="3964" w:type="dxa"/>
          </w:tcPr>
          <w:p w14:paraId="3F618D9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C809F36" w14:textId="77777777" w:rsidR="00122CEB" w:rsidRDefault="00122CEB">
            <w:pPr>
              <w:pStyle w:val="ConsPlusNormal"/>
              <w:jc w:val="right"/>
            </w:pPr>
            <w:r>
              <w:t>110499,0</w:t>
            </w:r>
          </w:p>
        </w:tc>
        <w:tc>
          <w:tcPr>
            <w:tcW w:w="1384" w:type="dxa"/>
          </w:tcPr>
          <w:p w14:paraId="0D68A28D" w14:textId="77777777" w:rsidR="00122CEB" w:rsidRDefault="00122CEB">
            <w:pPr>
              <w:pStyle w:val="ConsPlusNormal"/>
              <w:jc w:val="right"/>
            </w:pPr>
            <w:r>
              <w:t>147821,6</w:t>
            </w:r>
          </w:p>
        </w:tc>
        <w:tc>
          <w:tcPr>
            <w:tcW w:w="1384" w:type="dxa"/>
          </w:tcPr>
          <w:p w14:paraId="0230BD17" w14:textId="77777777" w:rsidR="00122CEB" w:rsidRDefault="00122CEB">
            <w:pPr>
              <w:pStyle w:val="ConsPlusNormal"/>
              <w:jc w:val="right"/>
            </w:pPr>
            <w:r>
              <w:t>147821,6</w:t>
            </w:r>
          </w:p>
        </w:tc>
      </w:tr>
      <w:tr w:rsidR="00122CEB" w14:paraId="51DFAA59" w14:textId="77777777">
        <w:tc>
          <w:tcPr>
            <w:tcW w:w="1701" w:type="dxa"/>
          </w:tcPr>
          <w:p w14:paraId="0A64496E" w14:textId="77777777" w:rsidR="00122CEB" w:rsidRDefault="00122CEB">
            <w:pPr>
              <w:pStyle w:val="ConsPlusNormal"/>
              <w:jc w:val="center"/>
            </w:pPr>
            <w:r>
              <w:t>01 3 04 00110</w:t>
            </w:r>
          </w:p>
        </w:tc>
        <w:tc>
          <w:tcPr>
            <w:tcW w:w="484" w:type="dxa"/>
          </w:tcPr>
          <w:p w14:paraId="4461BB08" w14:textId="77777777" w:rsidR="00122CEB" w:rsidRDefault="00122CEB">
            <w:pPr>
              <w:pStyle w:val="ConsPlusNormal"/>
              <w:jc w:val="center"/>
            </w:pPr>
            <w:r>
              <w:t>800</w:t>
            </w:r>
          </w:p>
        </w:tc>
        <w:tc>
          <w:tcPr>
            <w:tcW w:w="3964" w:type="dxa"/>
          </w:tcPr>
          <w:p w14:paraId="7450F2FA" w14:textId="77777777" w:rsidR="00122CEB" w:rsidRDefault="00122CEB">
            <w:pPr>
              <w:pStyle w:val="ConsPlusNormal"/>
            </w:pPr>
            <w:r>
              <w:t>Иные бюджетные ассигнования</w:t>
            </w:r>
          </w:p>
        </w:tc>
        <w:tc>
          <w:tcPr>
            <w:tcW w:w="1384" w:type="dxa"/>
          </w:tcPr>
          <w:p w14:paraId="60864F30" w14:textId="77777777" w:rsidR="00122CEB" w:rsidRDefault="00122CEB">
            <w:pPr>
              <w:pStyle w:val="ConsPlusNormal"/>
              <w:jc w:val="right"/>
            </w:pPr>
            <w:r>
              <w:t>491,5</w:t>
            </w:r>
          </w:p>
        </w:tc>
        <w:tc>
          <w:tcPr>
            <w:tcW w:w="1384" w:type="dxa"/>
          </w:tcPr>
          <w:p w14:paraId="1B98D3B5" w14:textId="77777777" w:rsidR="00122CEB" w:rsidRDefault="00122CEB">
            <w:pPr>
              <w:pStyle w:val="ConsPlusNormal"/>
              <w:jc w:val="right"/>
            </w:pPr>
            <w:r>
              <w:t>491,5</w:t>
            </w:r>
          </w:p>
        </w:tc>
        <w:tc>
          <w:tcPr>
            <w:tcW w:w="1384" w:type="dxa"/>
          </w:tcPr>
          <w:p w14:paraId="50FE967A" w14:textId="77777777" w:rsidR="00122CEB" w:rsidRDefault="00122CEB">
            <w:pPr>
              <w:pStyle w:val="ConsPlusNormal"/>
              <w:jc w:val="right"/>
            </w:pPr>
            <w:r>
              <w:t>491,5</w:t>
            </w:r>
          </w:p>
        </w:tc>
      </w:tr>
      <w:tr w:rsidR="00122CEB" w14:paraId="1988D550" w14:textId="77777777">
        <w:tc>
          <w:tcPr>
            <w:tcW w:w="1701" w:type="dxa"/>
          </w:tcPr>
          <w:p w14:paraId="0C9704FB" w14:textId="77777777" w:rsidR="00122CEB" w:rsidRDefault="00122CEB">
            <w:pPr>
              <w:pStyle w:val="ConsPlusNormal"/>
              <w:jc w:val="center"/>
            </w:pPr>
            <w:r>
              <w:t>01 3 04 2A140</w:t>
            </w:r>
          </w:p>
        </w:tc>
        <w:tc>
          <w:tcPr>
            <w:tcW w:w="484" w:type="dxa"/>
          </w:tcPr>
          <w:p w14:paraId="18A6D333" w14:textId="77777777" w:rsidR="00122CEB" w:rsidRDefault="00122CEB">
            <w:pPr>
              <w:pStyle w:val="ConsPlusNormal"/>
            </w:pPr>
          </w:p>
        </w:tc>
        <w:tc>
          <w:tcPr>
            <w:tcW w:w="3964" w:type="dxa"/>
          </w:tcPr>
          <w:p w14:paraId="5300FFFA" w14:textId="77777777" w:rsidR="00122CEB" w:rsidRDefault="00122CEB">
            <w:pPr>
              <w:pStyle w:val="ConsPlusNormal"/>
            </w:pPr>
            <w:r>
              <w:t>Проведение мероприятий по повышению качества предоставления (оказания) медицинской помощи</w:t>
            </w:r>
          </w:p>
        </w:tc>
        <w:tc>
          <w:tcPr>
            <w:tcW w:w="1384" w:type="dxa"/>
          </w:tcPr>
          <w:p w14:paraId="6868F95A" w14:textId="77777777" w:rsidR="00122CEB" w:rsidRDefault="00122CEB">
            <w:pPr>
              <w:pStyle w:val="ConsPlusNormal"/>
              <w:jc w:val="right"/>
            </w:pPr>
            <w:r>
              <w:t>7267,3</w:t>
            </w:r>
          </w:p>
        </w:tc>
        <w:tc>
          <w:tcPr>
            <w:tcW w:w="1384" w:type="dxa"/>
          </w:tcPr>
          <w:p w14:paraId="1E32E23D" w14:textId="77777777" w:rsidR="00122CEB" w:rsidRDefault="00122CEB">
            <w:pPr>
              <w:pStyle w:val="ConsPlusNormal"/>
              <w:jc w:val="right"/>
            </w:pPr>
            <w:r>
              <w:t>770,0</w:t>
            </w:r>
          </w:p>
        </w:tc>
        <w:tc>
          <w:tcPr>
            <w:tcW w:w="1384" w:type="dxa"/>
          </w:tcPr>
          <w:p w14:paraId="211E1142" w14:textId="77777777" w:rsidR="00122CEB" w:rsidRDefault="00122CEB">
            <w:pPr>
              <w:pStyle w:val="ConsPlusNormal"/>
              <w:jc w:val="right"/>
            </w:pPr>
            <w:r>
              <w:t>770,0</w:t>
            </w:r>
          </w:p>
        </w:tc>
      </w:tr>
      <w:tr w:rsidR="00122CEB" w14:paraId="6D91F27D" w14:textId="77777777">
        <w:tc>
          <w:tcPr>
            <w:tcW w:w="1701" w:type="dxa"/>
          </w:tcPr>
          <w:p w14:paraId="316C2AB7" w14:textId="77777777" w:rsidR="00122CEB" w:rsidRDefault="00122CEB">
            <w:pPr>
              <w:pStyle w:val="ConsPlusNormal"/>
              <w:jc w:val="center"/>
            </w:pPr>
            <w:r>
              <w:t>01 3 04 2A140</w:t>
            </w:r>
          </w:p>
        </w:tc>
        <w:tc>
          <w:tcPr>
            <w:tcW w:w="484" w:type="dxa"/>
          </w:tcPr>
          <w:p w14:paraId="1DAF815B" w14:textId="77777777" w:rsidR="00122CEB" w:rsidRDefault="00122CEB">
            <w:pPr>
              <w:pStyle w:val="ConsPlusNormal"/>
              <w:jc w:val="center"/>
            </w:pPr>
            <w:r>
              <w:t>200</w:t>
            </w:r>
          </w:p>
        </w:tc>
        <w:tc>
          <w:tcPr>
            <w:tcW w:w="3964" w:type="dxa"/>
          </w:tcPr>
          <w:p w14:paraId="71022F7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BE4A76C" w14:textId="77777777" w:rsidR="00122CEB" w:rsidRDefault="00122CEB">
            <w:pPr>
              <w:pStyle w:val="ConsPlusNormal"/>
              <w:jc w:val="right"/>
            </w:pPr>
            <w:r>
              <w:t>770,0</w:t>
            </w:r>
          </w:p>
        </w:tc>
        <w:tc>
          <w:tcPr>
            <w:tcW w:w="1384" w:type="dxa"/>
          </w:tcPr>
          <w:p w14:paraId="0DF7D259" w14:textId="77777777" w:rsidR="00122CEB" w:rsidRDefault="00122CEB">
            <w:pPr>
              <w:pStyle w:val="ConsPlusNormal"/>
              <w:jc w:val="right"/>
            </w:pPr>
            <w:r>
              <w:t>770,0</w:t>
            </w:r>
          </w:p>
        </w:tc>
        <w:tc>
          <w:tcPr>
            <w:tcW w:w="1384" w:type="dxa"/>
          </w:tcPr>
          <w:p w14:paraId="774D5A66" w14:textId="77777777" w:rsidR="00122CEB" w:rsidRDefault="00122CEB">
            <w:pPr>
              <w:pStyle w:val="ConsPlusNormal"/>
              <w:jc w:val="right"/>
            </w:pPr>
            <w:r>
              <w:t>770,0</w:t>
            </w:r>
          </w:p>
        </w:tc>
      </w:tr>
      <w:tr w:rsidR="00122CEB" w14:paraId="0D77432F" w14:textId="77777777">
        <w:tc>
          <w:tcPr>
            <w:tcW w:w="1701" w:type="dxa"/>
          </w:tcPr>
          <w:p w14:paraId="131093EF" w14:textId="77777777" w:rsidR="00122CEB" w:rsidRDefault="00122CEB">
            <w:pPr>
              <w:pStyle w:val="ConsPlusNormal"/>
              <w:jc w:val="center"/>
            </w:pPr>
            <w:r>
              <w:t>01 3 04 2A140</w:t>
            </w:r>
          </w:p>
        </w:tc>
        <w:tc>
          <w:tcPr>
            <w:tcW w:w="484" w:type="dxa"/>
          </w:tcPr>
          <w:p w14:paraId="7E07E84D" w14:textId="77777777" w:rsidR="00122CEB" w:rsidRDefault="00122CEB">
            <w:pPr>
              <w:pStyle w:val="ConsPlusNormal"/>
              <w:jc w:val="center"/>
            </w:pPr>
            <w:r>
              <w:t>600</w:t>
            </w:r>
          </w:p>
        </w:tc>
        <w:tc>
          <w:tcPr>
            <w:tcW w:w="3964" w:type="dxa"/>
          </w:tcPr>
          <w:p w14:paraId="1067BFD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73699DA" w14:textId="77777777" w:rsidR="00122CEB" w:rsidRDefault="00122CEB">
            <w:pPr>
              <w:pStyle w:val="ConsPlusNormal"/>
              <w:jc w:val="right"/>
            </w:pPr>
            <w:r>
              <w:t>6497,3</w:t>
            </w:r>
          </w:p>
        </w:tc>
        <w:tc>
          <w:tcPr>
            <w:tcW w:w="1384" w:type="dxa"/>
          </w:tcPr>
          <w:p w14:paraId="04B933BD" w14:textId="77777777" w:rsidR="00122CEB" w:rsidRDefault="00122CEB">
            <w:pPr>
              <w:pStyle w:val="ConsPlusNormal"/>
              <w:jc w:val="right"/>
            </w:pPr>
            <w:r>
              <w:t>0,0</w:t>
            </w:r>
          </w:p>
        </w:tc>
        <w:tc>
          <w:tcPr>
            <w:tcW w:w="1384" w:type="dxa"/>
          </w:tcPr>
          <w:p w14:paraId="500290BB" w14:textId="77777777" w:rsidR="00122CEB" w:rsidRDefault="00122CEB">
            <w:pPr>
              <w:pStyle w:val="ConsPlusNormal"/>
              <w:jc w:val="right"/>
            </w:pPr>
            <w:r>
              <w:t>0,0</w:t>
            </w:r>
          </w:p>
        </w:tc>
      </w:tr>
      <w:tr w:rsidR="00122CEB" w14:paraId="499D75EF" w14:textId="77777777">
        <w:tc>
          <w:tcPr>
            <w:tcW w:w="1701" w:type="dxa"/>
          </w:tcPr>
          <w:p w14:paraId="33590F1B" w14:textId="77777777" w:rsidR="00122CEB" w:rsidRDefault="00122CEB">
            <w:pPr>
              <w:pStyle w:val="ConsPlusNormal"/>
              <w:jc w:val="center"/>
            </w:pPr>
            <w:r>
              <w:t>01 3 04 59800</w:t>
            </w:r>
          </w:p>
        </w:tc>
        <w:tc>
          <w:tcPr>
            <w:tcW w:w="484" w:type="dxa"/>
          </w:tcPr>
          <w:p w14:paraId="7AA55F03" w14:textId="77777777" w:rsidR="00122CEB" w:rsidRDefault="00122CEB">
            <w:pPr>
              <w:pStyle w:val="ConsPlusNormal"/>
            </w:pPr>
          </w:p>
        </w:tc>
        <w:tc>
          <w:tcPr>
            <w:tcW w:w="3964" w:type="dxa"/>
          </w:tcPr>
          <w:p w14:paraId="353AFEFC" w14:textId="77777777" w:rsidR="00122CEB" w:rsidRDefault="00122CEB">
            <w:pPr>
              <w:pStyle w:val="ConsPlusNormal"/>
            </w:pPr>
            <w:r>
              <w:t>Осуществление переданных полномочий Российской Федерации в сфере охраны здоровья граждан</w:t>
            </w:r>
          </w:p>
        </w:tc>
        <w:tc>
          <w:tcPr>
            <w:tcW w:w="1384" w:type="dxa"/>
          </w:tcPr>
          <w:p w14:paraId="3354DDFE" w14:textId="77777777" w:rsidR="00122CEB" w:rsidRDefault="00122CEB">
            <w:pPr>
              <w:pStyle w:val="ConsPlusNormal"/>
              <w:jc w:val="right"/>
            </w:pPr>
            <w:r>
              <w:t>2224,8</w:t>
            </w:r>
          </w:p>
        </w:tc>
        <w:tc>
          <w:tcPr>
            <w:tcW w:w="1384" w:type="dxa"/>
          </w:tcPr>
          <w:p w14:paraId="59D527F2" w14:textId="77777777" w:rsidR="00122CEB" w:rsidRDefault="00122CEB">
            <w:pPr>
              <w:pStyle w:val="ConsPlusNormal"/>
              <w:jc w:val="right"/>
            </w:pPr>
            <w:r>
              <w:t>2313,0</w:t>
            </w:r>
          </w:p>
        </w:tc>
        <w:tc>
          <w:tcPr>
            <w:tcW w:w="1384" w:type="dxa"/>
          </w:tcPr>
          <w:p w14:paraId="616A647A" w14:textId="77777777" w:rsidR="00122CEB" w:rsidRDefault="00122CEB">
            <w:pPr>
              <w:pStyle w:val="ConsPlusNormal"/>
              <w:jc w:val="right"/>
            </w:pPr>
            <w:r>
              <w:t>2313,0</w:t>
            </w:r>
          </w:p>
        </w:tc>
      </w:tr>
      <w:tr w:rsidR="00122CEB" w14:paraId="3FA27F00" w14:textId="77777777">
        <w:tc>
          <w:tcPr>
            <w:tcW w:w="1701" w:type="dxa"/>
          </w:tcPr>
          <w:p w14:paraId="38C234F5" w14:textId="77777777" w:rsidR="00122CEB" w:rsidRDefault="00122CEB">
            <w:pPr>
              <w:pStyle w:val="ConsPlusNormal"/>
              <w:jc w:val="center"/>
            </w:pPr>
            <w:r>
              <w:t>01 3 04 59800</w:t>
            </w:r>
          </w:p>
        </w:tc>
        <w:tc>
          <w:tcPr>
            <w:tcW w:w="484" w:type="dxa"/>
          </w:tcPr>
          <w:p w14:paraId="0D765A66" w14:textId="77777777" w:rsidR="00122CEB" w:rsidRDefault="00122CEB">
            <w:pPr>
              <w:pStyle w:val="ConsPlusNormal"/>
              <w:jc w:val="center"/>
            </w:pPr>
            <w:r>
              <w:t>100</w:t>
            </w:r>
          </w:p>
        </w:tc>
        <w:tc>
          <w:tcPr>
            <w:tcW w:w="3964" w:type="dxa"/>
          </w:tcPr>
          <w:p w14:paraId="1076A1C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229BF11" w14:textId="77777777" w:rsidR="00122CEB" w:rsidRDefault="00122CEB">
            <w:pPr>
              <w:pStyle w:val="ConsPlusNormal"/>
              <w:jc w:val="right"/>
            </w:pPr>
            <w:r>
              <w:t>1958,6</w:t>
            </w:r>
          </w:p>
        </w:tc>
        <w:tc>
          <w:tcPr>
            <w:tcW w:w="1384" w:type="dxa"/>
          </w:tcPr>
          <w:p w14:paraId="0693AC3F" w14:textId="77777777" w:rsidR="00122CEB" w:rsidRDefault="00122CEB">
            <w:pPr>
              <w:pStyle w:val="ConsPlusNormal"/>
              <w:jc w:val="right"/>
            </w:pPr>
            <w:r>
              <w:t>2044,9</w:t>
            </w:r>
          </w:p>
        </w:tc>
        <w:tc>
          <w:tcPr>
            <w:tcW w:w="1384" w:type="dxa"/>
          </w:tcPr>
          <w:p w14:paraId="6A43A1C9" w14:textId="77777777" w:rsidR="00122CEB" w:rsidRDefault="00122CEB">
            <w:pPr>
              <w:pStyle w:val="ConsPlusNormal"/>
              <w:jc w:val="right"/>
            </w:pPr>
            <w:r>
              <w:t>2044,9</w:t>
            </w:r>
          </w:p>
        </w:tc>
      </w:tr>
      <w:tr w:rsidR="00122CEB" w14:paraId="241B2513" w14:textId="77777777">
        <w:tc>
          <w:tcPr>
            <w:tcW w:w="1701" w:type="dxa"/>
          </w:tcPr>
          <w:p w14:paraId="57EEFAD1" w14:textId="77777777" w:rsidR="00122CEB" w:rsidRDefault="00122CEB">
            <w:pPr>
              <w:pStyle w:val="ConsPlusNormal"/>
              <w:jc w:val="center"/>
            </w:pPr>
            <w:r>
              <w:t>01 3 04 59800</w:t>
            </w:r>
          </w:p>
        </w:tc>
        <w:tc>
          <w:tcPr>
            <w:tcW w:w="484" w:type="dxa"/>
          </w:tcPr>
          <w:p w14:paraId="0618F946" w14:textId="77777777" w:rsidR="00122CEB" w:rsidRDefault="00122CEB">
            <w:pPr>
              <w:pStyle w:val="ConsPlusNormal"/>
              <w:jc w:val="center"/>
            </w:pPr>
            <w:r>
              <w:t>200</w:t>
            </w:r>
          </w:p>
        </w:tc>
        <w:tc>
          <w:tcPr>
            <w:tcW w:w="3964" w:type="dxa"/>
          </w:tcPr>
          <w:p w14:paraId="071FA1A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388AE53" w14:textId="77777777" w:rsidR="00122CEB" w:rsidRDefault="00122CEB">
            <w:pPr>
              <w:pStyle w:val="ConsPlusNormal"/>
              <w:jc w:val="right"/>
            </w:pPr>
            <w:r>
              <w:t>266,2</w:t>
            </w:r>
          </w:p>
        </w:tc>
        <w:tc>
          <w:tcPr>
            <w:tcW w:w="1384" w:type="dxa"/>
          </w:tcPr>
          <w:p w14:paraId="0D948444" w14:textId="77777777" w:rsidR="00122CEB" w:rsidRDefault="00122CEB">
            <w:pPr>
              <w:pStyle w:val="ConsPlusNormal"/>
              <w:jc w:val="right"/>
            </w:pPr>
            <w:r>
              <w:t>268,1</w:t>
            </w:r>
          </w:p>
        </w:tc>
        <w:tc>
          <w:tcPr>
            <w:tcW w:w="1384" w:type="dxa"/>
          </w:tcPr>
          <w:p w14:paraId="15A2DD94" w14:textId="77777777" w:rsidR="00122CEB" w:rsidRDefault="00122CEB">
            <w:pPr>
              <w:pStyle w:val="ConsPlusNormal"/>
              <w:jc w:val="right"/>
            </w:pPr>
            <w:r>
              <w:t>268,1</w:t>
            </w:r>
          </w:p>
        </w:tc>
      </w:tr>
      <w:tr w:rsidR="00122CEB" w14:paraId="03FD0AAC" w14:textId="77777777">
        <w:tc>
          <w:tcPr>
            <w:tcW w:w="1701" w:type="dxa"/>
          </w:tcPr>
          <w:p w14:paraId="406A071E" w14:textId="77777777" w:rsidR="00122CEB" w:rsidRDefault="00122CEB">
            <w:pPr>
              <w:pStyle w:val="ConsPlusNormal"/>
              <w:jc w:val="center"/>
            </w:pPr>
            <w:r>
              <w:lastRenderedPageBreak/>
              <w:t>01 3 05 00000</w:t>
            </w:r>
          </w:p>
        </w:tc>
        <w:tc>
          <w:tcPr>
            <w:tcW w:w="484" w:type="dxa"/>
          </w:tcPr>
          <w:p w14:paraId="3E9FF319" w14:textId="77777777" w:rsidR="00122CEB" w:rsidRDefault="00122CEB">
            <w:pPr>
              <w:pStyle w:val="ConsPlusNormal"/>
            </w:pPr>
          </w:p>
        </w:tc>
        <w:tc>
          <w:tcPr>
            <w:tcW w:w="3964" w:type="dxa"/>
          </w:tcPr>
          <w:p w14:paraId="193DE0D3"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75E6B0DA" w14:textId="77777777" w:rsidR="00122CEB" w:rsidRDefault="00122CEB">
            <w:pPr>
              <w:pStyle w:val="ConsPlusNormal"/>
              <w:jc w:val="right"/>
            </w:pPr>
            <w:r>
              <w:t>4173084,0</w:t>
            </w:r>
          </w:p>
        </w:tc>
        <w:tc>
          <w:tcPr>
            <w:tcW w:w="1384" w:type="dxa"/>
          </w:tcPr>
          <w:p w14:paraId="2E1B8FDC" w14:textId="77777777" w:rsidR="00122CEB" w:rsidRDefault="00122CEB">
            <w:pPr>
              <w:pStyle w:val="ConsPlusNormal"/>
              <w:jc w:val="right"/>
            </w:pPr>
            <w:r>
              <w:t>2252517,8</w:t>
            </w:r>
          </w:p>
        </w:tc>
        <w:tc>
          <w:tcPr>
            <w:tcW w:w="1384" w:type="dxa"/>
          </w:tcPr>
          <w:p w14:paraId="726ABDB7" w14:textId="77777777" w:rsidR="00122CEB" w:rsidRDefault="00122CEB">
            <w:pPr>
              <w:pStyle w:val="ConsPlusNormal"/>
              <w:jc w:val="right"/>
            </w:pPr>
            <w:r>
              <w:t>1820172,7</w:t>
            </w:r>
          </w:p>
        </w:tc>
      </w:tr>
      <w:tr w:rsidR="00122CEB" w14:paraId="0BE3AA12" w14:textId="77777777">
        <w:tc>
          <w:tcPr>
            <w:tcW w:w="1701" w:type="dxa"/>
          </w:tcPr>
          <w:p w14:paraId="1D8F1F42" w14:textId="77777777" w:rsidR="00122CEB" w:rsidRDefault="00122CEB">
            <w:pPr>
              <w:pStyle w:val="ConsPlusNormal"/>
              <w:jc w:val="center"/>
            </w:pPr>
            <w:r>
              <w:t>01 3 05 00130</w:t>
            </w:r>
          </w:p>
        </w:tc>
        <w:tc>
          <w:tcPr>
            <w:tcW w:w="484" w:type="dxa"/>
          </w:tcPr>
          <w:p w14:paraId="16AEF85A" w14:textId="77777777" w:rsidR="00122CEB" w:rsidRDefault="00122CEB">
            <w:pPr>
              <w:pStyle w:val="ConsPlusNormal"/>
            </w:pPr>
          </w:p>
        </w:tc>
        <w:tc>
          <w:tcPr>
            <w:tcW w:w="3964" w:type="dxa"/>
          </w:tcPr>
          <w:p w14:paraId="517A5236"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5CB0C053" w14:textId="77777777" w:rsidR="00122CEB" w:rsidRDefault="00122CEB">
            <w:pPr>
              <w:pStyle w:val="ConsPlusNormal"/>
              <w:jc w:val="right"/>
            </w:pPr>
            <w:r>
              <w:t>67020,0</w:t>
            </w:r>
          </w:p>
        </w:tc>
        <w:tc>
          <w:tcPr>
            <w:tcW w:w="1384" w:type="dxa"/>
          </w:tcPr>
          <w:p w14:paraId="03CF20C6" w14:textId="77777777" w:rsidR="00122CEB" w:rsidRDefault="00122CEB">
            <w:pPr>
              <w:pStyle w:val="ConsPlusNormal"/>
              <w:jc w:val="right"/>
            </w:pPr>
            <w:r>
              <w:t>67020,0</w:t>
            </w:r>
          </w:p>
        </w:tc>
        <w:tc>
          <w:tcPr>
            <w:tcW w:w="1384" w:type="dxa"/>
          </w:tcPr>
          <w:p w14:paraId="3C28FFA1" w14:textId="77777777" w:rsidR="00122CEB" w:rsidRDefault="00122CEB">
            <w:pPr>
              <w:pStyle w:val="ConsPlusNormal"/>
              <w:jc w:val="right"/>
            </w:pPr>
            <w:r>
              <w:t>67020,0</w:t>
            </w:r>
          </w:p>
        </w:tc>
      </w:tr>
      <w:tr w:rsidR="00122CEB" w14:paraId="0E2A76A2" w14:textId="77777777">
        <w:tc>
          <w:tcPr>
            <w:tcW w:w="1701" w:type="dxa"/>
          </w:tcPr>
          <w:p w14:paraId="38001B34" w14:textId="77777777" w:rsidR="00122CEB" w:rsidRDefault="00122CEB">
            <w:pPr>
              <w:pStyle w:val="ConsPlusNormal"/>
              <w:jc w:val="center"/>
            </w:pPr>
            <w:r>
              <w:t>01 3 05 00130</w:t>
            </w:r>
          </w:p>
        </w:tc>
        <w:tc>
          <w:tcPr>
            <w:tcW w:w="484" w:type="dxa"/>
          </w:tcPr>
          <w:p w14:paraId="7720693D" w14:textId="77777777" w:rsidR="00122CEB" w:rsidRDefault="00122CEB">
            <w:pPr>
              <w:pStyle w:val="ConsPlusNormal"/>
              <w:jc w:val="center"/>
            </w:pPr>
            <w:r>
              <w:t>200</w:t>
            </w:r>
          </w:p>
        </w:tc>
        <w:tc>
          <w:tcPr>
            <w:tcW w:w="3964" w:type="dxa"/>
          </w:tcPr>
          <w:p w14:paraId="317230B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4C39129" w14:textId="77777777" w:rsidR="00122CEB" w:rsidRDefault="00122CEB">
            <w:pPr>
              <w:pStyle w:val="ConsPlusNormal"/>
              <w:jc w:val="right"/>
            </w:pPr>
            <w:r>
              <w:t>67020,0</w:t>
            </w:r>
          </w:p>
        </w:tc>
        <w:tc>
          <w:tcPr>
            <w:tcW w:w="1384" w:type="dxa"/>
          </w:tcPr>
          <w:p w14:paraId="5DA4799B" w14:textId="77777777" w:rsidR="00122CEB" w:rsidRDefault="00122CEB">
            <w:pPr>
              <w:pStyle w:val="ConsPlusNormal"/>
              <w:jc w:val="right"/>
            </w:pPr>
            <w:r>
              <w:t>67020,0</w:t>
            </w:r>
          </w:p>
        </w:tc>
        <w:tc>
          <w:tcPr>
            <w:tcW w:w="1384" w:type="dxa"/>
          </w:tcPr>
          <w:p w14:paraId="09DA137E" w14:textId="77777777" w:rsidR="00122CEB" w:rsidRDefault="00122CEB">
            <w:pPr>
              <w:pStyle w:val="ConsPlusNormal"/>
              <w:jc w:val="right"/>
            </w:pPr>
            <w:r>
              <w:t>67020,0</w:t>
            </w:r>
          </w:p>
        </w:tc>
      </w:tr>
      <w:tr w:rsidR="00122CEB" w14:paraId="0578C5A1" w14:textId="77777777">
        <w:tc>
          <w:tcPr>
            <w:tcW w:w="1701" w:type="dxa"/>
          </w:tcPr>
          <w:p w14:paraId="0E15DEA0" w14:textId="77777777" w:rsidR="00122CEB" w:rsidRDefault="00122CEB">
            <w:pPr>
              <w:pStyle w:val="ConsPlusNormal"/>
              <w:jc w:val="center"/>
            </w:pPr>
            <w:r>
              <w:t>01 3 05 2A070</w:t>
            </w:r>
          </w:p>
        </w:tc>
        <w:tc>
          <w:tcPr>
            <w:tcW w:w="484" w:type="dxa"/>
          </w:tcPr>
          <w:p w14:paraId="780A5552" w14:textId="77777777" w:rsidR="00122CEB" w:rsidRDefault="00122CEB">
            <w:pPr>
              <w:pStyle w:val="ConsPlusNormal"/>
            </w:pPr>
          </w:p>
        </w:tc>
        <w:tc>
          <w:tcPr>
            <w:tcW w:w="3964" w:type="dxa"/>
          </w:tcPr>
          <w:p w14:paraId="3F7829A5"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7FE26658" w14:textId="77777777" w:rsidR="00122CEB" w:rsidRDefault="00122CEB">
            <w:pPr>
              <w:pStyle w:val="ConsPlusNormal"/>
              <w:jc w:val="right"/>
            </w:pPr>
            <w:r>
              <w:t>3867183,4</w:t>
            </w:r>
          </w:p>
        </w:tc>
        <w:tc>
          <w:tcPr>
            <w:tcW w:w="1384" w:type="dxa"/>
          </w:tcPr>
          <w:p w14:paraId="2B7D4225" w14:textId="77777777" w:rsidR="00122CEB" w:rsidRDefault="00122CEB">
            <w:pPr>
              <w:pStyle w:val="ConsPlusNormal"/>
              <w:jc w:val="right"/>
            </w:pPr>
            <w:r>
              <w:t>1948072,1</w:t>
            </w:r>
          </w:p>
        </w:tc>
        <w:tc>
          <w:tcPr>
            <w:tcW w:w="1384" w:type="dxa"/>
          </w:tcPr>
          <w:p w14:paraId="7F5F48CC" w14:textId="77777777" w:rsidR="00122CEB" w:rsidRDefault="00122CEB">
            <w:pPr>
              <w:pStyle w:val="ConsPlusNormal"/>
              <w:jc w:val="right"/>
            </w:pPr>
            <w:r>
              <w:t>1447263,4</w:t>
            </w:r>
          </w:p>
        </w:tc>
      </w:tr>
      <w:tr w:rsidR="00122CEB" w14:paraId="42BEA5AA" w14:textId="77777777">
        <w:tc>
          <w:tcPr>
            <w:tcW w:w="1701" w:type="dxa"/>
          </w:tcPr>
          <w:p w14:paraId="05426D5C" w14:textId="77777777" w:rsidR="00122CEB" w:rsidRDefault="00122CEB">
            <w:pPr>
              <w:pStyle w:val="ConsPlusNormal"/>
              <w:jc w:val="center"/>
            </w:pPr>
            <w:r>
              <w:t>01 3 05 2A070</w:t>
            </w:r>
          </w:p>
        </w:tc>
        <w:tc>
          <w:tcPr>
            <w:tcW w:w="484" w:type="dxa"/>
          </w:tcPr>
          <w:p w14:paraId="606A1AEB" w14:textId="77777777" w:rsidR="00122CEB" w:rsidRDefault="00122CEB">
            <w:pPr>
              <w:pStyle w:val="ConsPlusNormal"/>
              <w:jc w:val="center"/>
            </w:pPr>
            <w:r>
              <w:t>200</w:t>
            </w:r>
          </w:p>
        </w:tc>
        <w:tc>
          <w:tcPr>
            <w:tcW w:w="3964" w:type="dxa"/>
          </w:tcPr>
          <w:p w14:paraId="6197818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C524323" w14:textId="77777777" w:rsidR="00122CEB" w:rsidRDefault="00122CEB">
            <w:pPr>
              <w:pStyle w:val="ConsPlusNormal"/>
              <w:jc w:val="right"/>
            </w:pPr>
            <w:r>
              <w:t>2691220,7</w:t>
            </w:r>
          </w:p>
        </w:tc>
        <w:tc>
          <w:tcPr>
            <w:tcW w:w="1384" w:type="dxa"/>
          </w:tcPr>
          <w:p w14:paraId="4AE656AD" w14:textId="77777777" w:rsidR="00122CEB" w:rsidRDefault="00122CEB">
            <w:pPr>
              <w:pStyle w:val="ConsPlusNormal"/>
              <w:jc w:val="right"/>
            </w:pPr>
            <w:r>
              <w:t>1608703,9</w:t>
            </w:r>
          </w:p>
        </w:tc>
        <w:tc>
          <w:tcPr>
            <w:tcW w:w="1384" w:type="dxa"/>
          </w:tcPr>
          <w:p w14:paraId="01981733" w14:textId="77777777" w:rsidR="00122CEB" w:rsidRDefault="00122CEB">
            <w:pPr>
              <w:pStyle w:val="ConsPlusNormal"/>
              <w:jc w:val="right"/>
            </w:pPr>
            <w:r>
              <w:t>0,0</w:t>
            </w:r>
          </w:p>
        </w:tc>
      </w:tr>
      <w:tr w:rsidR="00122CEB" w14:paraId="5C1CA5F4" w14:textId="77777777">
        <w:tc>
          <w:tcPr>
            <w:tcW w:w="1701" w:type="dxa"/>
          </w:tcPr>
          <w:p w14:paraId="26E6560F" w14:textId="77777777" w:rsidR="00122CEB" w:rsidRDefault="00122CEB">
            <w:pPr>
              <w:pStyle w:val="ConsPlusNormal"/>
              <w:jc w:val="center"/>
            </w:pPr>
            <w:r>
              <w:t>01 3 05 2A070</w:t>
            </w:r>
          </w:p>
        </w:tc>
        <w:tc>
          <w:tcPr>
            <w:tcW w:w="484" w:type="dxa"/>
          </w:tcPr>
          <w:p w14:paraId="6D804095" w14:textId="77777777" w:rsidR="00122CEB" w:rsidRDefault="00122CEB">
            <w:pPr>
              <w:pStyle w:val="ConsPlusNormal"/>
              <w:jc w:val="center"/>
            </w:pPr>
            <w:r>
              <w:t>600</w:t>
            </w:r>
          </w:p>
        </w:tc>
        <w:tc>
          <w:tcPr>
            <w:tcW w:w="3964" w:type="dxa"/>
          </w:tcPr>
          <w:p w14:paraId="6C3A8AB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CE9632F" w14:textId="77777777" w:rsidR="00122CEB" w:rsidRDefault="00122CEB">
            <w:pPr>
              <w:pStyle w:val="ConsPlusNormal"/>
              <w:jc w:val="right"/>
            </w:pPr>
            <w:r>
              <w:t>1175962,7</w:t>
            </w:r>
          </w:p>
        </w:tc>
        <w:tc>
          <w:tcPr>
            <w:tcW w:w="1384" w:type="dxa"/>
          </w:tcPr>
          <w:p w14:paraId="408EB28E" w14:textId="77777777" w:rsidR="00122CEB" w:rsidRDefault="00122CEB">
            <w:pPr>
              <w:pStyle w:val="ConsPlusNormal"/>
              <w:jc w:val="right"/>
            </w:pPr>
            <w:r>
              <w:t>339368,2</w:t>
            </w:r>
          </w:p>
        </w:tc>
        <w:tc>
          <w:tcPr>
            <w:tcW w:w="1384" w:type="dxa"/>
          </w:tcPr>
          <w:p w14:paraId="3D64B911" w14:textId="77777777" w:rsidR="00122CEB" w:rsidRDefault="00122CEB">
            <w:pPr>
              <w:pStyle w:val="ConsPlusNormal"/>
              <w:jc w:val="right"/>
            </w:pPr>
            <w:r>
              <w:t>1447263,4</w:t>
            </w:r>
          </w:p>
        </w:tc>
      </w:tr>
      <w:tr w:rsidR="00122CEB" w14:paraId="310FBF82" w14:textId="77777777">
        <w:tc>
          <w:tcPr>
            <w:tcW w:w="1701" w:type="dxa"/>
          </w:tcPr>
          <w:p w14:paraId="5217673E" w14:textId="77777777" w:rsidR="00122CEB" w:rsidRDefault="00122CEB">
            <w:pPr>
              <w:pStyle w:val="ConsPlusNormal"/>
              <w:jc w:val="center"/>
            </w:pPr>
            <w:r>
              <w:t>01 3 05 2A180</w:t>
            </w:r>
          </w:p>
        </w:tc>
        <w:tc>
          <w:tcPr>
            <w:tcW w:w="484" w:type="dxa"/>
          </w:tcPr>
          <w:p w14:paraId="66E09B0D" w14:textId="77777777" w:rsidR="00122CEB" w:rsidRDefault="00122CEB">
            <w:pPr>
              <w:pStyle w:val="ConsPlusNormal"/>
            </w:pPr>
          </w:p>
        </w:tc>
        <w:tc>
          <w:tcPr>
            <w:tcW w:w="3964" w:type="dxa"/>
          </w:tcPr>
          <w:p w14:paraId="51A92048" w14:textId="77777777" w:rsidR="00122CEB" w:rsidRDefault="00122CEB">
            <w:pPr>
              <w:pStyle w:val="ConsPlusNormal"/>
            </w:pPr>
            <w:r>
              <w:t>Реализация мероприятий по созданию условий осуществления медицинской деятельности в модульных зданиях</w:t>
            </w:r>
          </w:p>
        </w:tc>
        <w:tc>
          <w:tcPr>
            <w:tcW w:w="1384" w:type="dxa"/>
          </w:tcPr>
          <w:p w14:paraId="60484CD6" w14:textId="77777777" w:rsidR="00122CEB" w:rsidRDefault="00122CEB">
            <w:pPr>
              <w:pStyle w:val="ConsPlusNormal"/>
              <w:jc w:val="right"/>
            </w:pPr>
            <w:r>
              <w:t>2000,0</w:t>
            </w:r>
          </w:p>
        </w:tc>
        <w:tc>
          <w:tcPr>
            <w:tcW w:w="1384" w:type="dxa"/>
          </w:tcPr>
          <w:p w14:paraId="50B8900C" w14:textId="77777777" w:rsidR="00122CEB" w:rsidRDefault="00122CEB">
            <w:pPr>
              <w:pStyle w:val="ConsPlusNormal"/>
              <w:jc w:val="right"/>
            </w:pPr>
            <w:r>
              <w:t>0,0</w:t>
            </w:r>
          </w:p>
        </w:tc>
        <w:tc>
          <w:tcPr>
            <w:tcW w:w="1384" w:type="dxa"/>
          </w:tcPr>
          <w:p w14:paraId="537B0230" w14:textId="77777777" w:rsidR="00122CEB" w:rsidRDefault="00122CEB">
            <w:pPr>
              <w:pStyle w:val="ConsPlusNormal"/>
              <w:jc w:val="right"/>
            </w:pPr>
            <w:r>
              <w:t>0,0</w:t>
            </w:r>
          </w:p>
        </w:tc>
      </w:tr>
      <w:tr w:rsidR="00122CEB" w14:paraId="2CE82206" w14:textId="77777777">
        <w:tc>
          <w:tcPr>
            <w:tcW w:w="1701" w:type="dxa"/>
          </w:tcPr>
          <w:p w14:paraId="4432B06C" w14:textId="77777777" w:rsidR="00122CEB" w:rsidRDefault="00122CEB">
            <w:pPr>
              <w:pStyle w:val="ConsPlusNormal"/>
              <w:jc w:val="center"/>
            </w:pPr>
            <w:r>
              <w:t>01 3 05 2A180</w:t>
            </w:r>
          </w:p>
        </w:tc>
        <w:tc>
          <w:tcPr>
            <w:tcW w:w="484" w:type="dxa"/>
          </w:tcPr>
          <w:p w14:paraId="67A70309" w14:textId="77777777" w:rsidR="00122CEB" w:rsidRDefault="00122CEB">
            <w:pPr>
              <w:pStyle w:val="ConsPlusNormal"/>
              <w:jc w:val="center"/>
            </w:pPr>
            <w:r>
              <w:t>500</w:t>
            </w:r>
          </w:p>
        </w:tc>
        <w:tc>
          <w:tcPr>
            <w:tcW w:w="3964" w:type="dxa"/>
          </w:tcPr>
          <w:p w14:paraId="0D2C6E61" w14:textId="77777777" w:rsidR="00122CEB" w:rsidRDefault="00122CEB">
            <w:pPr>
              <w:pStyle w:val="ConsPlusNormal"/>
            </w:pPr>
            <w:r>
              <w:t>Межбюджетные трансферты</w:t>
            </w:r>
          </w:p>
        </w:tc>
        <w:tc>
          <w:tcPr>
            <w:tcW w:w="1384" w:type="dxa"/>
          </w:tcPr>
          <w:p w14:paraId="7C93273F" w14:textId="77777777" w:rsidR="00122CEB" w:rsidRDefault="00122CEB">
            <w:pPr>
              <w:pStyle w:val="ConsPlusNormal"/>
              <w:jc w:val="right"/>
            </w:pPr>
            <w:r>
              <w:t>2000,0</w:t>
            </w:r>
          </w:p>
        </w:tc>
        <w:tc>
          <w:tcPr>
            <w:tcW w:w="1384" w:type="dxa"/>
          </w:tcPr>
          <w:p w14:paraId="34559BF1" w14:textId="77777777" w:rsidR="00122CEB" w:rsidRDefault="00122CEB">
            <w:pPr>
              <w:pStyle w:val="ConsPlusNormal"/>
              <w:jc w:val="right"/>
            </w:pPr>
            <w:r>
              <w:t>0,0</w:t>
            </w:r>
          </w:p>
        </w:tc>
        <w:tc>
          <w:tcPr>
            <w:tcW w:w="1384" w:type="dxa"/>
          </w:tcPr>
          <w:p w14:paraId="534C305C" w14:textId="77777777" w:rsidR="00122CEB" w:rsidRDefault="00122CEB">
            <w:pPr>
              <w:pStyle w:val="ConsPlusNormal"/>
              <w:jc w:val="right"/>
            </w:pPr>
            <w:r>
              <w:t>0,0</w:t>
            </w:r>
          </w:p>
        </w:tc>
      </w:tr>
      <w:tr w:rsidR="00122CEB" w14:paraId="49C7D0F5" w14:textId="77777777">
        <w:tc>
          <w:tcPr>
            <w:tcW w:w="1701" w:type="dxa"/>
          </w:tcPr>
          <w:p w14:paraId="606E0988" w14:textId="77777777" w:rsidR="00122CEB" w:rsidRDefault="00122CEB">
            <w:pPr>
              <w:pStyle w:val="ConsPlusNormal"/>
              <w:jc w:val="center"/>
            </w:pPr>
            <w:r>
              <w:t>01 3 05 2A340</w:t>
            </w:r>
          </w:p>
        </w:tc>
        <w:tc>
          <w:tcPr>
            <w:tcW w:w="484" w:type="dxa"/>
          </w:tcPr>
          <w:p w14:paraId="78709FF0" w14:textId="77777777" w:rsidR="00122CEB" w:rsidRDefault="00122CEB">
            <w:pPr>
              <w:pStyle w:val="ConsPlusNormal"/>
            </w:pPr>
          </w:p>
        </w:tc>
        <w:tc>
          <w:tcPr>
            <w:tcW w:w="3964" w:type="dxa"/>
          </w:tcPr>
          <w:p w14:paraId="13B4ABDB" w14:textId="77777777" w:rsidR="00122CEB" w:rsidRDefault="00122CEB">
            <w:pPr>
              <w:pStyle w:val="ConsPlusNormal"/>
            </w:pPr>
            <w:r>
              <w:t xml:space="preserve">Обеспечение расходов по оплате налогов на имущество, используемое при оказании медицинской помощи в части базовой программы </w:t>
            </w:r>
            <w:r>
              <w:lastRenderedPageBreak/>
              <w:t>обязательного медицинского страхования</w:t>
            </w:r>
          </w:p>
        </w:tc>
        <w:tc>
          <w:tcPr>
            <w:tcW w:w="1384" w:type="dxa"/>
          </w:tcPr>
          <w:p w14:paraId="1531B92B" w14:textId="77777777" w:rsidR="00122CEB" w:rsidRDefault="00122CEB">
            <w:pPr>
              <w:pStyle w:val="ConsPlusNormal"/>
              <w:jc w:val="right"/>
            </w:pPr>
            <w:r>
              <w:lastRenderedPageBreak/>
              <w:t>101807,0</w:t>
            </w:r>
          </w:p>
        </w:tc>
        <w:tc>
          <w:tcPr>
            <w:tcW w:w="1384" w:type="dxa"/>
          </w:tcPr>
          <w:p w14:paraId="2F995A79" w14:textId="77777777" w:rsidR="00122CEB" w:rsidRDefault="00122CEB">
            <w:pPr>
              <w:pStyle w:val="ConsPlusNormal"/>
              <w:jc w:val="right"/>
            </w:pPr>
            <w:r>
              <w:t>119715,1</w:t>
            </w:r>
          </w:p>
        </w:tc>
        <w:tc>
          <w:tcPr>
            <w:tcW w:w="1384" w:type="dxa"/>
          </w:tcPr>
          <w:p w14:paraId="2930A21C" w14:textId="77777777" w:rsidR="00122CEB" w:rsidRDefault="00122CEB">
            <w:pPr>
              <w:pStyle w:val="ConsPlusNormal"/>
              <w:jc w:val="right"/>
            </w:pPr>
            <w:r>
              <w:t>117853,0</w:t>
            </w:r>
          </w:p>
        </w:tc>
      </w:tr>
      <w:tr w:rsidR="00122CEB" w14:paraId="32E87977" w14:textId="77777777">
        <w:tc>
          <w:tcPr>
            <w:tcW w:w="1701" w:type="dxa"/>
          </w:tcPr>
          <w:p w14:paraId="11A8171B" w14:textId="77777777" w:rsidR="00122CEB" w:rsidRDefault="00122CEB">
            <w:pPr>
              <w:pStyle w:val="ConsPlusNormal"/>
              <w:jc w:val="center"/>
            </w:pPr>
            <w:r>
              <w:t>01 3 05 2A340</w:t>
            </w:r>
          </w:p>
        </w:tc>
        <w:tc>
          <w:tcPr>
            <w:tcW w:w="484" w:type="dxa"/>
          </w:tcPr>
          <w:p w14:paraId="788B20F3" w14:textId="77777777" w:rsidR="00122CEB" w:rsidRDefault="00122CEB">
            <w:pPr>
              <w:pStyle w:val="ConsPlusNormal"/>
              <w:jc w:val="center"/>
            </w:pPr>
            <w:r>
              <w:t>600</w:t>
            </w:r>
          </w:p>
        </w:tc>
        <w:tc>
          <w:tcPr>
            <w:tcW w:w="3964" w:type="dxa"/>
          </w:tcPr>
          <w:p w14:paraId="0C7C08A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D65E58A" w14:textId="77777777" w:rsidR="00122CEB" w:rsidRDefault="00122CEB">
            <w:pPr>
              <w:pStyle w:val="ConsPlusNormal"/>
              <w:jc w:val="right"/>
            </w:pPr>
            <w:r>
              <w:t>101807,0</w:t>
            </w:r>
          </w:p>
        </w:tc>
        <w:tc>
          <w:tcPr>
            <w:tcW w:w="1384" w:type="dxa"/>
          </w:tcPr>
          <w:p w14:paraId="192388F2" w14:textId="77777777" w:rsidR="00122CEB" w:rsidRDefault="00122CEB">
            <w:pPr>
              <w:pStyle w:val="ConsPlusNormal"/>
              <w:jc w:val="right"/>
            </w:pPr>
            <w:r>
              <w:t>119715,1</w:t>
            </w:r>
          </w:p>
        </w:tc>
        <w:tc>
          <w:tcPr>
            <w:tcW w:w="1384" w:type="dxa"/>
          </w:tcPr>
          <w:p w14:paraId="03496D08" w14:textId="77777777" w:rsidR="00122CEB" w:rsidRDefault="00122CEB">
            <w:pPr>
              <w:pStyle w:val="ConsPlusNormal"/>
              <w:jc w:val="right"/>
            </w:pPr>
            <w:r>
              <w:t>117853,0</w:t>
            </w:r>
          </w:p>
        </w:tc>
      </w:tr>
      <w:tr w:rsidR="00122CEB" w14:paraId="521DBDCC" w14:textId="77777777">
        <w:tc>
          <w:tcPr>
            <w:tcW w:w="1701" w:type="dxa"/>
          </w:tcPr>
          <w:p w14:paraId="1B888E7F" w14:textId="77777777" w:rsidR="00122CEB" w:rsidRDefault="00122CEB">
            <w:pPr>
              <w:pStyle w:val="ConsPlusNormal"/>
              <w:jc w:val="center"/>
            </w:pPr>
            <w:r>
              <w:t>01 3 05 2A350</w:t>
            </w:r>
          </w:p>
        </w:tc>
        <w:tc>
          <w:tcPr>
            <w:tcW w:w="484" w:type="dxa"/>
          </w:tcPr>
          <w:p w14:paraId="60CF5475" w14:textId="77777777" w:rsidR="00122CEB" w:rsidRDefault="00122CEB">
            <w:pPr>
              <w:pStyle w:val="ConsPlusNormal"/>
            </w:pPr>
          </w:p>
        </w:tc>
        <w:tc>
          <w:tcPr>
            <w:tcW w:w="3964" w:type="dxa"/>
          </w:tcPr>
          <w:p w14:paraId="0CE800CC" w14:textId="77777777" w:rsidR="00122CEB" w:rsidRDefault="00122CEB">
            <w:pPr>
              <w:pStyle w:val="ConsPlusNormal"/>
            </w:pPr>
            <w:r>
              <w:t>Реализация мероприятий в рамках соглашений о государственно-частном партнерстве или концессионных соглашений в сфере здравоохранения</w:t>
            </w:r>
          </w:p>
        </w:tc>
        <w:tc>
          <w:tcPr>
            <w:tcW w:w="1384" w:type="dxa"/>
          </w:tcPr>
          <w:p w14:paraId="3B7341FD" w14:textId="77777777" w:rsidR="00122CEB" w:rsidRDefault="00122CEB">
            <w:pPr>
              <w:pStyle w:val="ConsPlusNormal"/>
              <w:jc w:val="right"/>
            </w:pPr>
            <w:r>
              <w:t>0,0</w:t>
            </w:r>
          </w:p>
        </w:tc>
        <w:tc>
          <w:tcPr>
            <w:tcW w:w="1384" w:type="dxa"/>
          </w:tcPr>
          <w:p w14:paraId="4FB7635F" w14:textId="77777777" w:rsidR="00122CEB" w:rsidRDefault="00122CEB">
            <w:pPr>
              <w:pStyle w:val="ConsPlusNormal"/>
              <w:jc w:val="right"/>
            </w:pPr>
            <w:r>
              <w:t>0,0</w:t>
            </w:r>
          </w:p>
        </w:tc>
        <w:tc>
          <w:tcPr>
            <w:tcW w:w="1384" w:type="dxa"/>
          </w:tcPr>
          <w:p w14:paraId="496C12E5" w14:textId="77777777" w:rsidR="00122CEB" w:rsidRDefault="00122CEB">
            <w:pPr>
              <w:pStyle w:val="ConsPlusNormal"/>
              <w:jc w:val="right"/>
            </w:pPr>
            <w:r>
              <w:t>70325,7</w:t>
            </w:r>
          </w:p>
        </w:tc>
      </w:tr>
      <w:tr w:rsidR="00122CEB" w14:paraId="5B678710" w14:textId="77777777">
        <w:tc>
          <w:tcPr>
            <w:tcW w:w="1701" w:type="dxa"/>
          </w:tcPr>
          <w:p w14:paraId="5A071672" w14:textId="77777777" w:rsidR="00122CEB" w:rsidRDefault="00122CEB">
            <w:pPr>
              <w:pStyle w:val="ConsPlusNormal"/>
              <w:jc w:val="center"/>
            </w:pPr>
            <w:r>
              <w:t>01 3 05 2A350</w:t>
            </w:r>
          </w:p>
        </w:tc>
        <w:tc>
          <w:tcPr>
            <w:tcW w:w="484" w:type="dxa"/>
          </w:tcPr>
          <w:p w14:paraId="5CF4FD5C" w14:textId="77777777" w:rsidR="00122CEB" w:rsidRDefault="00122CEB">
            <w:pPr>
              <w:pStyle w:val="ConsPlusNormal"/>
              <w:jc w:val="center"/>
            </w:pPr>
            <w:r>
              <w:t>800</w:t>
            </w:r>
          </w:p>
        </w:tc>
        <w:tc>
          <w:tcPr>
            <w:tcW w:w="3964" w:type="dxa"/>
          </w:tcPr>
          <w:p w14:paraId="3DA8AC7B" w14:textId="77777777" w:rsidR="00122CEB" w:rsidRDefault="00122CEB">
            <w:pPr>
              <w:pStyle w:val="ConsPlusNormal"/>
            </w:pPr>
            <w:r>
              <w:t>Иные бюджетные ассигнования</w:t>
            </w:r>
          </w:p>
        </w:tc>
        <w:tc>
          <w:tcPr>
            <w:tcW w:w="1384" w:type="dxa"/>
          </w:tcPr>
          <w:p w14:paraId="0AEDC068" w14:textId="77777777" w:rsidR="00122CEB" w:rsidRDefault="00122CEB">
            <w:pPr>
              <w:pStyle w:val="ConsPlusNormal"/>
              <w:jc w:val="right"/>
            </w:pPr>
            <w:r>
              <w:t>0,0</w:t>
            </w:r>
          </w:p>
        </w:tc>
        <w:tc>
          <w:tcPr>
            <w:tcW w:w="1384" w:type="dxa"/>
          </w:tcPr>
          <w:p w14:paraId="5DFB0177" w14:textId="77777777" w:rsidR="00122CEB" w:rsidRDefault="00122CEB">
            <w:pPr>
              <w:pStyle w:val="ConsPlusNormal"/>
              <w:jc w:val="right"/>
            </w:pPr>
            <w:r>
              <w:t>0,0</w:t>
            </w:r>
          </w:p>
        </w:tc>
        <w:tc>
          <w:tcPr>
            <w:tcW w:w="1384" w:type="dxa"/>
          </w:tcPr>
          <w:p w14:paraId="0174081A" w14:textId="77777777" w:rsidR="00122CEB" w:rsidRDefault="00122CEB">
            <w:pPr>
              <w:pStyle w:val="ConsPlusNormal"/>
              <w:jc w:val="right"/>
            </w:pPr>
            <w:r>
              <w:t>70325,7</w:t>
            </w:r>
          </w:p>
        </w:tc>
      </w:tr>
      <w:tr w:rsidR="00122CEB" w14:paraId="5C59F525" w14:textId="77777777">
        <w:tc>
          <w:tcPr>
            <w:tcW w:w="1701" w:type="dxa"/>
          </w:tcPr>
          <w:p w14:paraId="2DB564CE" w14:textId="77777777" w:rsidR="00122CEB" w:rsidRDefault="00122CEB">
            <w:pPr>
              <w:pStyle w:val="ConsPlusNormal"/>
              <w:jc w:val="center"/>
            </w:pPr>
            <w:r>
              <w:t>01 3 05 2A370</w:t>
            </w:r>
          </w:p>
        </w:tc>
        <w:tc>
          <w:tcPr>
            <w:tcW w:w="484" w:type="dxa"/>
          </w:tcPr>
          <w:p w14:paraId="22E8F8AC" w14:textId="77777777" w:rsidR="00122CEB" w:rsidRDefault="00122CEB">
            <w:pPr>
              <w:pStyle w:val="ConsPlusNormal"/>
            </w:pPr>
          </w:p>
        </w:tc>
        <w:tc>
          <w:tcPr>
            <w:tcW w:w="3964" w:type="dxa"/>
          </w:tcPr>
          <w:p w14:paraId="5E989D0C" w14:textId="77777777" w:rsidR="00122CEB" w:rsidRDefault="00122CEB">
            <w:pPr>
              <w:pStyle w:val="ConsPlusNormal"/>
            </w:pPr>
            <w:r>
              <w:t>Финансовое обеспечение удорожания стоимости услуг скорой медицинской помощи в связи с приобретением автомобилей скорой медицинской помощи</w:t>
            </w:r>
          </w:p>
        </w:tc>
        <w:tc>
          <w:tcPr>
            <w:tcW w:w="1384" w:type="dxa"/>
          </w:tcPr>
          <w:p w14:paraId="1FCDC8E7" w14:textId="77777777" w:rsidR="00122CEB" w:rsidRDefault="00122CEB">
            <w:pPr>
              <w:pStyle w:val="ConsPlusNormal"/>
              <w:jc w:val="right"/>
            </w:pPr>
            <w:r>
              <w:t>49700,0</w:t>
            </w:r>
          </w:p>
        </w:tc>
        <w:tc>
          <w:tcPr>
            <w:tcW w:w="1384" w:type="dxa"/>
          </w:tcPr>
          <w:p w14:paraId="34A0FCD7" w14:textId="77777777" w:rsidR="00122CEB" w:rsidRDefault="00122CEB">
            <w:pPr>
              <w:pStyle w:val="ConsPlusNormal"/>
              <w:jc w:val="right"/>
            </w:pPr>
            <w:r>
              <w:t>75500,0</w:t>
            </w:r>
          </w:p>
        </w:tc>
        <w:tc>
          <w:tcPr>
            <w:tcW w:w="1384" w:type="dxa"/>
          </w:tcPr>
          <w:p w14:paraId="1F10A36B" w14:textId="77777777" w:rsidR="00122CEB" w:rsidRDefault="00122CEB">
            <w:pPr>
              <w:pStyle w:val="ConsPlusNormal"/>
              <w:jc w:val="right"/>
            </w:pPr>
            <w:r>
              <w:t>75500,0</w:t>
            </w:r>
          </w:p>
        </w:tc>
      </w:tr>
      <w:tr w:rsidR="00122CEB" w14:paraId="7772D2E3" w14:textId="77777777">
        <w:tc>
          <w:tcPr>
            <w:tcW w:w="1701" w:type="dxa"/>
          </w:tcPr>
          <w:p w14:paraId="021E6BE7" w14:textId="77777777" w:rsidR="00122CEB" w:rsidRDefault="00122CEB">
            <w:pPr>
              <w:pStyle w:val="ConsPlusNormal"/>
              <w:jc w:val="center"/>
            </w:pPr>
            <w:r>
              <w:t>01 3 05 2A370</w:t>
            </w:r>
          </w:p>
        </w:tc>
        <w:tc>
          <w:tcPr>
            <w:tcW w:w="484" w:type="dxa"/>
          </w:tcPr>
          <w:p w14:paraId="641E4020" w14:textId="77777777" w:rsidR="00122CEB" w:rsidRDefault="00122CEB">
            <w:pPr>
              <w:pStyle w:val="ConsPlusNormal"/>
              <w:jc w:val="center"/>
            </w:pPr>
            <w:r>
              <w:t>600</w:t>
            </w:r>
          </w:p>
        </w:tc>
        <w:tc>
          <w:tcPr>
            <w:tcW w:w="3964" w:type="dxa"/>
          </w:tcPr>
          <w:p w14:paraId="778F093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5611138" w14:textId="77777777" w:rsidR="00122CEB" w:rsidRDefault="00122CEB">
            <w:pPr>
              <w:pStyle w:val="ConsPlusNormal"/>
              <w:jc w:val="right"/>
            </w:pPr>
            <w:r>
              <w:t>49700,0</w:t>
            </w:r>
          </w:p>
        </w:tc>
        <w:tc>
          <w:tcPr>
            <w:tcW w:w="1384" w:type="dxa"/>
          </w:tcPr>
          <w:p w14:paraId="37DE589A" w14:textId="77777777" w:rsidR="00122CEB" w:rsidRDefault="00122CEB">
            <w:pPr>
              <w:pStyle w:val="ConsPlusNormal"/>
              <w:jc w:val="right"/>
            </w:pPr>
            <w:r>
              <w:t>75500,0</w:t>
            </w:r>
          </w:p>
        </w:tc>
        <w:tc>
          <w:tcPr>
            <w:tcW w:w="1384" w:type="dxa"/>
          </w:tcPr>
          <w:p w14:paraId="67F9DBD1" w14:textId="77777777" w:rsidR="00122CEB" w:rsidRDefault="00122CEB">
            <w:pPr>
              <w:pStyle w:val="ConsPlusNormal"/>
              <w:jc w:val="right"/>
            </w:pPr>
            <w:r>
              <w:t>75500,0</w:t>
            </w:r>
          </w:p>
        </w:tc>
      </w:tr>
      <w:tr w:rsidR="00122CEB" w14:paraId="3DB37CCC" w14:textId="77777777">
        <w:tc>
          <w:tcPr>
            <w:tcW w:w="1701" w:type="dxa"/>
          </w:tcPr>
          <w:p w14:paraId="0B11593C" w14:textId="77777777" w:rsidR="00122CEB" w:rsidRDefault="00122CEB">
            <w:pPr>
              <w:pStyle w:val="ConsPlusNormal"/>
              <w:jc w:val="center"/>
            </w:pPr>
            <w:r>
              <w:t>01 3 05 2A380</w:t>
            </w:r>
          </w:p>
        </w:tc>
        <w:tc>
          <w:tcPr>
            <w:tcW w:w="484" w:type="dxa"/>
          </w:tcPr>
          <w:p w14:paraId="3399158F" w14:textId="77777777" w:rsidR="00122CEB" w:rsidRDefault="00122CEB">
            <w:pPr>
              <w:pStyle w:val="ConsPlusNormal"/>
            </w:pPr>
          </w:p>
        </w:tc>
        <w:tc>
          <w:tcPr>
            <w:tcW w:w="3964" w:type="dxa"/>
          </w:tcPr>
          <w:p w14:paraId="12DCE2B9" w14:textId="77777777" w:rsidR="00122CEB" w:rsidRDefault="00122CEB">
            <w:pPr>
              <w:pStyle w:val="ConsPlusNormal"/>
            </w:pPr>
            <w:r>
              <w:t>Осуществление выплат донорам, сдавшим кровь и (или) ее компоненты</w:t>
            </w:r>
          </w:p>
        </w:tc>
        <w:tc>
          <w:tcPr>
            <w:tcW w:w="1384" w:type="dxa"/>
          </w:tcPr>
          <w:p w14:paraId="3EF28988" w14:textId="77777777" w:rsidR="00122CEB" w:rsidRDefault="00122CEB">
            <w:pPr>
              <w:pStyle w:val="ConsPlusNormal"/>
              <w:jc w:val="right"/>
            </w:pPr>
            <w:r>
              <w:t>42210,6</w:t>
            </w:r>
          </w:p>
        </w:tc>
        <w:tc>
          <w:tcPr>
            <w:tcW w:w="1384" w:type="dxa"/>
          </w:tcPr>
          <w:p w14:paraId="7992F454" w14:textId="77777777" w:rsidR="00122CEB" w:rsidRDefault="00122CEB">
            <w:pPr>
              <w:pStyle w:val="ConsPlusNormal"/>
              <w:jc w:val="right"/>
            </w:pPr>
            <w:r>
              <w:t>42210,6</w:t>
            </w:r>
          </w:p>
        </w:tc>
        <w:tc>
          <w:tcPr>
            <w:tcW w:w="1384" w:type="dxa"/>
          </w:tcPr>
          <w:p w14:paraId="15B43720" w14:textId="77777777" w:rsidR="00122CEB" w:rsidRDefault="00122CEB">
            <w:pPr>
              <w:pStyle w:val="ConsPlusNormal"/>
              <w:jc w:val="right"/>
            </w:pPr>
            <w:r>
              <w:t>42210,6</w:t>
            </w:r>
          </w:p>
        </w:tc>
      </w:tr>
      <w:tr w:rsidR="00122CEB" w14:paraId="118B88C6" w14:textId="77777777">
        <w:tc>
          <w:tcPr>
            <w:tcW w:w="1701" w:type="dxa"/>
          </w:tcPr>
          <w:p w14:paraId="29C78477" w14:textId="77777777" w:rsidR="00122CEB" w:rsidRDefault="00122CEB">
            <w:pPr>
              <w:pStyle w:val="ConsPlusNormal"/>
              <w:jc w:val="center"/>
            </w:pPr>
            <w:r>
              <w:t>01 3 05 2A380</w:t>
            </w:r>
          </w:p>
        </w:tc>
        <w:tc>
          <w:tcPr>
            <w:tcW w:w="484" w:type="dxa"/>
          </w:tcPr>
          <w:p w14:paraId="6631815A" w14:textId="77777777" w:rsidR="00122CEB" w:rsidRDefault="00122CEB">
            <w:pPr>
              <w:pStyle w:val="ConsPlusNormal"/>
              <w:jc w:val="center"/>
            </w:pPr>
            <w:r>
              <w:t>600</w:t>
            </w:r>
          </w:p>
        </w:tc>
        <w:tc>
          <w:tcPr>
            <w:tcW w:w="3964" w:type="dxa"/>
          </w:tcPr>
          <w:p w14:paraId="143C356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4D9BD35" w14:textId="77777777" w:rsidR="00122CEB" w:rsidRDefault="00122CEB">
            <w:pPr>
              <w:pStyle w:val="ConsPlusNormal"/>
              <w:jc w:val="right"/>
            </w:pPr>
            <w:r>
              <w:t>42210,6</w:t>
            </w:r>
          </w:p>
        </w:tc>
        <w:tc>
          <w:tcPr>
            <w:tcW w:w="1384" w:type="dxa"/>
          </w:tcPr>
          <w:p w14:paraId="103C7FB6" w14:textId="77777777" w:rsidR="00122CEB" w:rsidRDefault="00122CEB">
            <w:pPr>
              <w:pStyle w:val="ConsPlusNormal"/>
              <w:jc w:val="right"/>
            </w:pPr>
            <w:r>
              <w:t>42210,6</w:t>
            </w:r>
          </w:p>
        </w:tc>
        <w:tc>
          <w:tcPr>
            <w:tcW w:w="1384" w:type="dxa"/>
          </w:tcPr>
          <w:p w14:paraId="7BFC1A57" w14:textId="77777777" w:rsidR="00122CEB" w:rsidRDefault="00122CEB">
            <w:pPr>
              <w:pStyle w:val="ConsPlusNormal"/>
              <w:jc w:val="right"/>
            </w:pPr>
            <w:r>
              <w:t>42210,6</w:t>
            </w:r>
          </w:p>
        </w:tc>
      </w:tr>
      <w:tr w:rsidR="00122CEB" w14:paraId="1DAE1216" w14:textId="77777777">
        <w:tc>
          <w:tcPr>
            <w:tcW w:w="1701" w:type="dxa"/>
          </w:tcPr>
          <w:p w14:paraId="310ACF80" w14:textId="77777777" w:rsidR="00122CEB" w:rsidRDefault="00122CEB">
            <w:pPr>
              <w:pStyle w:val="ConsPlusNormal"/>
              <w:jc w:val="center"/>
            </w:pPr>
            <w:r>
              <w:t>01 3 05 2A400</w:t>
            </w:r>
          </w:p>
        </w:tc>
        <w:tc>
          <w:tcPr>
            <w:tcW w:w="484" w:type="dxa"/>
          </w:tcPr>
          <w:p w14:paraId="06C7247D" w14:textId="77777777" w:rsidR="00122CEB" w:rsidRDefault="00122CEB">
            <w:pPr>
              <w:pStyle w:val="ConsPlusNormal"/>
            </w:pPr>
          </w:p>
        </w:tc>
        <w:tc>
          <w:tcPr>
            <w:tcW w:w="3964" w:type="dxa"/>
          </w:tcPr>
          <w:p w14:paraId="20CF91B9" w14:textId="77777777" w:rsidR="00122CEB" w:rsidRDefault="00122CEB">
            <w:pPr>
              <w:pStyle w:val="ConsPlusNormal"/>
            </w:pPr>
            <w:r>
              <w:t>Содержание имущества государственных учреждений здравоохранения, не используемого при оказании медицинской помощи</w:t>
            </w:r>
          </w:p>
        </w:tc>
        <w:tc>
          <w:tcPr>
            <w:tcW w:w="1384" w:type="dxa"/>
          </w:tcPr>
          <w:p w14:paraId="56163687" w14:textId="77777777" w:rsidR="00122CEB" w:rsidRDefault="00122CEB">
            <w:pPr>
              <w:pStyle w:val="ConsPlusNormal"/>
              <w:jc w:val="right"/>
            </w:pPr>
            <w:r>
              <w:t>6164,6</w:t>
            </w:r>
          </w:p>
        </w:tc>
        <w:tc>
          <w:tcPr>
            <w:tcW w:w="1384" w:type="dxa"/>
          </w:tcPr>
          <w:p w14:paraId="2D36CE75" w14:textId="77777777" w:rsidR="00122CEB" w:rsidRDefault="00122CEB">
            <w:pPr>
              <w:pStyle w:val="ConsPlusNormal"/>
              <w:jc w:val="right"/>
            </w:pPr>
            <w:r>
              <w:t>0,0</w:t>
            </w:r>
          </w:p>
        </w:tc>
        <w:tc>
          <w:tcPr>
            <w:tcW w:w="1384" w:type="dxa"/>
          </w:tcPr>
          <w:p w14:paraId="2A9B2A2F" w14:textId="77777777" w:rsidR="00122CEB" w:rsidRDefault="00122CEB">
            <w:pPr>
              <w:pStyle w:val="ConsPlusNormal"/>
              <w:jc w:val="right"/>
            </w:pPr>
            <w:r>
              <w:t>0,0</w:t>
            </w:r>
          </w:p>
        </w:tc>
      </w:tr>
      <w:tr w:rsidR="00122CEB" w14:paraId="617F15D0" w14:textId="77777777">
        <w:tc>
          <w:tcPr>
            <w:tcW w:w="1701" w:type="dxa"/>
          </w:tcPr>
          <w:p w14:paraId="39F894A2" w14:textId="77777777" w:rsidR="00122CEB" w:rsidRDefault="00122CEB">
            <w:pPr>
              <w:pStyle w:val="ConsPlusNormal"/>
              <w:jc w:val="center"/>
            </w:pPr>
            <w:r>
              <w:lastRenderedPageBreak/>
              <w:t>01 3 05 2A400</w:t>
            </w:r>
          </w:p>
        </w:tc>
        <w:tc>
          <w:tcPr>
            <w:tcW w:w="484" w:type="dxa"/>
          </w:tcPr>
          <w:p w14:paraId="106ADF00" w14:textId="77777777" w:rsidR="00122CEB" w:rsidRDefault="00122CEB">
            <w:pPr>
              <w:pStyle w:val="ConsPlusNormal"/>
              <w:jc w:val="center"/>
            </w:pPr>
            <w:r>
              <w:t>600</w:t>
            </w:r>
          </w:p>
        </w:tc>
        <w:tc>
          <w:tcPr>
            <w:tcW w:w="3964" w:type="dxa"/>
          </w:tcPr>
          <w:p w14:paraId="6EF9B5C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CC05927" w14:textId="77777777" w:rsidR="00122CEB" w:rsidRDefault="00122CEB">
            <w:pPr>
              <w:pStyle w:val="ConsPlusNormal"/>
              <w:jc w:val="right"/>
            </w:pPr>
            <w:r>
              <w:t>6164,6</w:t>
            </w:r>
          </w:p>
        </w:tc>
        <w:tc>
          <w:tcPr>
            <w:tcW w:w="1384" w:type="dxa"/>
          </w:tcPr>
          <w:p w14:paraId="7A292BB8" w14:textId="77777777" w:rsidR="00122CEB" w:rsidRDefault="00122CEB">
            <w:pPr>
              <w:pStyle w:val="ConsPlusNormal"/>
              <w:jc w:val="right"/>
            </w:pPr>
            <w:r>
              <w:t>0,0</w:t>
            </w:r>
          </w:p>
        </w:tc>
        <w:tc>
          <w:tcPr>
            <w:tcW w:w="1384" w:type="dxa"/>
          </w:tcPr>
          <w:p w14:paraId="187F2A1B" w14:textId="77777777" w:rsidR="00122CEB" w:rsidRDefault="00122CEB">
            <w:pPr>
              <w:pStyle w:val="ConsPlusNormal"/>
              <w:jc w:val="right"/>
            </w:pPr>
            <w:r>
              <w:t>0,0</w:t>
            </w:r>
          </w:p>
        </w:tc>
      </w:tr>
      <w:tr w:rsidR="00122CEB" w14:paraId="254E4E38" w14:textId="77777777">
        <w:tc>
          <w:tcPr>
            <w:tcW w:w="1701" w:type="dxa"/>
          </w:tcPr>
          <w:p w14:paraId="6374BBC1" w14:textId="77777777" w:rsidR="00122CEB" w:rsidRDefault="00122CEB">
            <w:pPr>
              <w:pStyle w:val="ConsPlusNormal"/>
              <w:jc w:val="center"/>
            </w:pPr>
            <w:r>
              <w:t>01 3 05 2A410</w:t>
            </w:r>
          </w:p>
        </w:tc>
        <w:tc>
          <w:tcPr>
            <w:tcW w:w="484" w:type="dxa"/>
          </w:tcPr>
          <w:p w14:paraId="1053CA3C" w14:textId="77777777" w:rsidR="00122CEB" w:rsidRDefault="00122CEB">
            <w:pPr>
              <w:pStyle w:val="ConsPlusNormal"/>
            </w:pPr>
          </w:p>
        </w:tc>
        <w:tc>
          <w:tcPr>
            <w:tcW w:w="3964" w:type="dxa"/>
          </w:tcPr>
          <w:p w14:paraId="79822195" w14:textId="77777777" w:rsidR="00122CEB" w:rsidRDefault="00122CEB">
            <w:pPr>
              <w:pStyle w:val="ConsPlusNormal"/>
            </w:pPr>
            <w:r>
              <w:t>Обеспечение расходов по уплате взносов на капитальный ремонт помещений, находящихся в многоквартирных жилых домах, используемых при оказании медицинской помощи в части базовой программы обязательного медицинского страхования</w:t>
            </w:r>
          </w:p>
        </w:tc>
        <w:tc>
          <w:tcPr>
            <w:tcW w:w="1384" w:type="dxa"/>
          </w:tcPr>
          <w:p w14:paraId="104F3D67" w14:textId="77777777" w:rsidR="00122CEB" w:rsidRDefault="00122CEB">
            <w:pPr>
              <w:pStyle w:val="ConsPlusNormal"/>
              <w:jc w:val="right"/>
            </w:pPr>
            <w:r>
              <w:t>8219,3</w:t>
            </w:r>
          </w:p>
        </w:tc>
        <w:tc>
          <w:tcPr>
            <w:tcW w:w="1384" w:type="dxa"/>
          </w:tcPr>
          <w:p w14:paraId="4AF35E07" w14:textId="77777777" w:rsidR="00122CEB" w:rsidRDefault="00122CEB">
            <w:pPr>
              <w:pStyle w:val="ConsPlusNormal"/>
              <w:jc w:val="right"/>
            </w:pPr>
            <w:r>
              <w:t>0,0</w:t>
            </w:r>
          </w:p>
        </w:tc>
        <w:tc>
          <w:tcPr>
            <w:tcW w:w="1384" w:type="dxa"/>
          </w:tcPr>
          <w:p w14:paraId="756B0290" w14:textId="77777777" w:rsidR="00122CEB" w:rsidRDefault="00122CEB">
            <w:pPr>
              <w:pStyle w:val="ConsPlusNormal"/>
              <w:jc w:val="right"/>
            </w:pPr>
            <w:r>
              <w:t>0,0</w:t>
            </w:r>
          </w:p>
        </w:tc>
      </w:tr>
      <w:tr w:rsidR="00122CEB" w14:paraId="48704691" w14:textId="77777777">
        <w:tc>
          <w:tcPr>
            <w:tcW w:w="1701" w:type="dxa"/>
          </w:tcPr>
          <w:p w14:paraId="481B7038" w14:textId="77777777" w:rsidR="00122CEB" w:rsidRDefault="00122CEB">
            <w:pPr>
              <w:pStyle w:val="ConsPlusNormal"/>
              <w:jc w:val="center"/>
            </w:pPr>
            <w:r>
              <w:t>01 3 05 2A410</w:t>
            </w:r>
          </w:p>
        </w:tc>
        <w:tc>
          <w:tcPr>
            <w:tcW w:w="484" w:type="dxa"/>
          </w:tcPr>
          <w:p w14:paraId="5FACDED2" w14:textId="77777777" w:rsidR="00122CEB" w:rsidRDefault="00122CEB">
            <w:pPr>
              <w:pStyle w:val="ConsPlusNormal"/>
              <w:jc w:val="center"/>
            </w:pPr>
            <w:r>
              <w:t>600</w:t>
            </w:r>
          </w:p>
        </w:tc>
        <w:tc>
          <w:tcPr>
            <w:tcW w:w="3964" w:type="dxa"/>
          </w:tcPr>
          <w:p w14:paraId="05ED0D4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2227730" w14:textId="77777777" w:rsidR="00122CEB" w:rsidRDefault="00122CEB">
            <w:pPr>
              <w:pStyle w:val="ConsPlusNormal"/>
              <w:jc w:val="right"/>
            </w:pPr>
            <w:r>
              <w:t>8219,3</w:t>
            </w:r>
          </w:p>
        </w:tc>
        <w:tc>
          <w:tcPr>
            <w:tcW w:w="1384" w:type="dxa"/>
          </w:tcPr>
          <w:p w14:paraId="2F4360F4" w14:textId="77777777" w:rsidR="00122CEB" w:rsidRDefault="00122CEB">
            <w:pPr>
              <w:pStyle w:val="ConsPlusNormal"/>
              <w:jc w:val="right"/>
            </w:pPr>
            <w:r>
              <w:t>0,0</w:t>
            </w:r>
          </w:p>
        </w:tc>
        <w:tc>
          <w:tcPr>
            <w:tcW w:w="1384" w:type="dxa"/>
          </w:tcPr>
          <w:p w14:paraId="46EB3580" w14:textId="77777777" w:rsidR="00122CEB" w:rsidRDefault="00122CEB">
            <w:pPr>
              <w:pStyle w:val="ConsPlusNormal"/>
              <w:jc w:val="right"/>
            </w:pPr>
            <w:r>
              <w:t>0,0</w:t>
            </w:r>
          </w:p>
        </w:tc>
      </w:tr>
      <w:tr w:rsidR="00122CEB" w14:paraId="3306EC42" w14:textId="77777777">
        <w:tc>
          <w:tcPr>
            <w:tcW w:w="1701" w:type="dxa"/>
          </w:tcPr>
          <w:p w14:paraId="16500511" w14:textId="77777777" w:rsidR="00122CEB" w:rsidRDefault="00122CEB">
            <w:pPr>
              <w:pStyle w:val="ConsPlusNormal"/>
              <w:jc w:val="center"/>
            </w:pPr>
            <w:r>
              <w:t>01 3 05 2A420</w:t>
            </w:r>
          </w:p>
        </w:tc>
        <w:tc>
          <w:tcPr>
            <w:tcW w:w="484" w:type="dxa"/>
          </w:tcPr>
          <w:p w14:paraId="16DF0F3B" w14:textId="77777777" w:rsidR="00122CEB" w:rsidRDefault="00122CEB">
            <w:pPr>
              <w:pStyle w:val="ConsPlusNormal"/>
            </w:pPr>
          </w:p>
        </w:tc>
        <w:tc>
          <w:tcPr>
            <w:tcW w:w="3964" w:type="dxa"/>
          </w:tcPr>
          <w:p w14:paraId="06580ACD" w14:textId="77777777" w:rsidR="00122CEB" w:rsidRDefault="00122CEB">
            <w:pPr>
              <w:pStyle w:val="ConsPlusNormal"/>
            </w:pPr>
            <w:r>
              <w:t>Мероприятия по внедрению систем мониторинга и контроля качества теплоснабжения, водоснабжения и водоотведения в подведомственных учреждениях</w:t>
            </w:r>
          </w:p>
        </w:tc>
        <w:tc>
          <w:tcPr>
            <w:tcW w:w="1384" w:type="dxa"/>
          </w:tcPr>
          <w:p w14:paraId="7AA30F12" w14:textId="77777777" w:rsidR="00122CEB" w:rsidRDefault="00122CEB">
            <w:pPr>
              <w:pStyle w:val="ConsPlusNormal"/>
              <w:jc w:val="right"/>
            </w:pPr>
            <w:r>
              <w:t>25800,0</w:t>
            </w:r>
          </w:p>
        </w:tc>
        <w:tc>
          <w:tcPr>
            <w:tcW w:w="1384" w:type="dxa"/>
          </w:tcPr>
          <w:p w14:paraId="5C861302" w14:textId="77777777" w:rsidR="00122CEB" w:rsidRDefault="00122CEB">
            <w:pPr>
              <w:pStyle w:val="ConsPlusNormal"/>
              <w:jc w:val="right"/>
            </w:pPr>
            <w:r>
              <w:t>0,0</w:t>
            </w:r>
          </w:p>
        </w:tc>
        <w:tc>
          <w:tcPr>
            <w:tcW w:w="1384" w:type="dxa"/>
          </w:tcPr>
          <w:p w14:paraId="1E941C1B" w14:textId="77777777" w:rsidR="00122CEB" w:rsidRDefault="00122CEB">
            <w:pPr>
              <w:pStyle w:val="ConsPlusNormal"/>
              <w:jc w:val="right"/>
            </w:pPr>
            <w:r>
              <w:t>0,0</w:t>
            </w:r>
          </w:p>
        </w:tc>
      </w:tr>
      <w:tr w:rsidR="00122CEB" w14:paraId="5168C965" w14:textId="77777777">
        <w:tc>
          <w:tcPr>
            <w:tcW w:w="1701" w:type="dxa"/>
          </w:tcPr>
          <w:p w14:paraId="2BA27F83" w14:textId="77777777" w:rsidR="00122CEB" w:rsidRDefault="00122CEB">
            <w:pPr>
              <w:pStyle w:val="ConsPlusNormal"/>
              <w:jc w:val="center"/>
            </w:pPr>
            <w:r>
              <w:t>01 3 05 2A420</w:t>
            </w:r>
          </w:p>
        </w:tc>
        <w:tc>
          <w:tcPr>
            <w:tcW w:w="484" w:type="dxa"/>
          </w:tcPr>
          <w:p w14:paraId="14028EC6" w14:textId="77777777" w:rsidR="00122CEB" w:rsidRDefault="00122CEB">
            <w:pPr>
              <w:pStyle w:val="ConsPlusNormal"/>
              <w:jc w:val="center"/>
            </w:pPr>
            <w:r>
              <w:t>600</w:t>
            </w:r>
          </w:p>
        </w:tc>
        <w:tc>
          <w:tcPr>
            <w:tcW w:w="3964" w:type="dxa"/>
          </w:tcPr>
          <w:p w14:paraId="412BEEA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D6FB418" w14:textId="77777777" w:rsidR="00122CEB" w:rsidRDefault="00122CEB">
            <w:pPr>
              <w:pStyle w:val="ConsPlusNormal"/>
              <w:jc w:val="right"/>
            </w:pPr>
            <w:r>
              <w:t>25800,0</w:t>
            </w:r>
          </w:p>
        </w:tc>
        <w:tc>
          <w:tcPr>
            <w:tcW w:w="1384" w:type="dxa"/>
          </w:tcPr>
          <w:p w14:paraId="515CC95F" w14:textId="77777777" w:rsidR="00122CEB" w:rsidRDefault="00122CEB">
            <w:pPr>
              <w:pStyle w:val="ConsPlusNormal"/>
              <w:jc w:val="right"/>
            </w:pPr>
            <w:r>
              <w:t>0,0</w:t>
            </w:r>
          </w:p>
        </w:tc>
        <w:tc>
          <w:tcPr>
            <w:tcW w:w="1384" w:type="dxa"/>
          </w:tcPr>
          <w:p w14:paraId="6FA61461" w14:textId="77777777" w:rsidR="00122CEB" w:rsidRDefault="00122CEB">
            <w:pPr>
              <w:pStyle w:val="ConsPlusNormal"/>
              <w:jc w:val="right"/>
            </w:pPr>
            <w:r>
              <w:t>0,0</w:t>
            </w:r>
          </w:p>
        </w:tc>
      </w:tr>
      <w:tr w:rsidR="00122CEB" w14:paraId="56352CFB" w14:textId="77777777">
        <w:tc>
          <w:tcPr>
            <w:tcW w:w="1701" w:type="dxa"/>
          </w:tcPr>
          <w:p w14:paraId="3C0300C8" w14:textId="77777777" w:rsidR="00122CEB" w:rsidRDefault="00122CEB">
            <w:pPr>
              <w:pStyle w:val="ConsPlusNormal"/>
              <w:jc w:val="center"/>
            </w:pPr>
            <w:r>
              <w:t>01 3 05 2A430</w:t>
            </w:r>
          </w:p>
        </w:tc>
        <w:tc>
          <w:tcPr>
            <w:tcW w:w="484" w:type="dxa"/>
          </w:tcPr>
          <w:p w14:paraId="5A41D15F" w14:textId="77777777" w:rsidR="00122CEB" w:rsidRDefault="00122CEB">
            <w:pPr>
              <w:pStyle w:val="ConsPlusNormal"/>
            </w:pPr>
          </w:p>
        </w:tc>
        <w:tc>
          <w:tcPr>
            <w:tcW w:w="3964" w:type="dxa"/>
          </w:tcPr>
          <w:p w14:paraId="2A0A05C0" w14:textId="77777777" w:rsidR="00122CEB" w:rsidRDefault="00122CEB">
            <w:pPr>
              <w:pStyle w:val="ConsPlusNormal"/>
            </w:pPr>
            <w:r>
              <w:t xml:space="preserve">Ремонт и техническое обслуживание </w:t>
            </w:r>
            <w:proofErr w:type="gramStart"/>
            <w:r>
              <w:t>медицинского оборудования</w:t>
            </w:r>
            <w:proofErr w:type="gramEnd"/>
            <w:r>
              <w:t xml:space="preserve"> переданного паллиативным пациентам для использования на дому</w:t>
            </w:r>
          </w:p>
        </w:tc>
        <w:tc>
          <w:tcPr>
            <w:tcW w:w="1384" w:type="dxa"/>
          </w:tcPr>
          <w:p w14:paraId="5D8B613A" w14:textId="77777777" w:rsidR="00122CEB" w:rsidRDefault="00122CEB">
            <w:pPr>
              <w:pStyle w:val="ConsPlusNormal"/>
              <w:jc w:val="right"/>
            </w:pPr>
            <w:r>
              <w:t>2979,1</w:t>
            </w:r>
          </w:p>
        </w:tc>
        <w:tc>
          <w:tcPr>
            <w:tcW w:w="1384" w:type="dxa"/>
          </w:tcPr>
          <w:p w14:paraId="471DDD0A" w14:textId="77777777" w:rsidR="00122CEB" w:rsidRDefault="00122CEB">
            <w:pPr>
              <w:pStyle w:val="ConsPlusNormal"/>
              <w:jc w:val="right"/>
            </w:pPr>
            <w:r>
              <w:t>0,0</w:t>
            </w:r>
          </w:p>
        </w:tc>
        <w:tc>
          <w:tcPr>
            <w:tcW w:w="1384" w:type="dxa"/>
          </w:tcPr>
          <w:p w14:paraId="5FB5A2D8" w14:textId="77777777" w:rsidR="00122CEB" w:rsidRDefault="00122CEB">
            <w:pPr>
              <w:pStyle w:val="ConsPlusNormal"/>
              <w:jc w:val="right"/>
            </w:pPr>
            <w:r>
              <w:t>0,0</w:t>
            </w:r>
          </w:p>
        </w:tc>
      </w:tr>
      <w:tr w:rsidR="00122CEB" w14:paraId="7D434740" w14:textId="77777777">
        <w:tc>
          <w:tcPr>
            <w:tcW w:w="1701" w:type="dxa"/>
          </w:tcPr>
          <w:p w14:paraId="510B8455" w14:textId="77777777" w:rsidR="00122CEB" w:rsidRDefault="00122CEB">
            <w:pPr>
              <w:pStyle w:val="ConsPlusNormal"/>
              <w:jc w:val="center"/>
            </w:pPr>
            <w:r>
              <w:t>01 3 05 2A430</w:t>
            </w:r>
          </w:p>
        </w:tc>
        <w:tc>
          <w:tcPr>
            <w:tcW w:w="484" w:type="dxa"/>
          </w:tcPr>
          <w:p w14:paraId="41E080FA" w14:textId="77777777" w:rsidR="00122CEB" w:rsidRDefault="00122CEB">
            <w:pPr>
              <w:pStyle w:val="ConsPlusNormal"/>
              <w:jc w:val="center"/>
            </w:pPr>
            <w:r>
              <w:t>600</w:t>
            </w:r>
          </w:p>
        </w:tc>
        <w:tc>
          <w:tcPr>
            <w:tcW w:w="3964" w:type="dxa"/>
          </w:tcPr>
          <w:p w14:paraId="5CC0D75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D11898E" w14:textId="77777777" w:rsidR="00122CEB" w:rsidRDefault="00122CEB">
            <w:pPr>
              <w:pStyle w:val="ConsPlusNormal"/>
              <w:jc w:val="right"/>
            </w:pPr>
            <w:r>
              <w:t>2979,1</w:t>
            </w:r>
          </w:p>
        </w:tc>
        <w:tc>
          <w:tcPr>
            <w:tcW w:w="1384" w:type="dxa"/>
          </w:tcPr>
          <w:p w14:paraId="54D6F6D5" w14:textId="77777777" w:rsidR="00122CEB" w:rsidRDefault="00122CEB">
            <w:pPr>
              <w:pStyle w:val="ConsPlusNormal"/>
              <w:jc w:val="right"/>
            </w:pPr>
            <w:r>
              <w:t>0,0</w:t>
            </w:r>
          </w:p>
        </w:tc>
        <w:tc>
          <w:tcPr>
            <w:tcW w:w="1384" w:type="dxa"/>
          </w:tcPr>
          <w:p w14:paraId="55C83919" w14:textId="77777777" w:rsidR="00122CEB" w:rsidRDefault="00122CEB">
            <w:pPr>
              <w:pStyle w:val="ConsPlusNormal"/>
              <w:jc w:val="right"/>
            </w:pPr>
            <w:r>
              <w:t>0,0</w:t>
            </w:r>
          </w:p>
        </w:tc>
      </w:tr>
      <w:tr w:rsidR="00122CEB" w14:paraId="592F36AC" w14:textId="77777777">
        <w:tc>
          <w:tcPr>
            <w:tcW w:w="1701" w:type="dxa"/>
          </w:tcPr>
          <w:p w14:paraId="191153EB" w14:textId="77777777" w:rsidR="00122CEB" w:rsidRDefault="00122CEB">
            <w:pPr>
              <w:pStyle w:val="ConsPlusNormal"/>
              <w:jc w:val="center"/>
            </w:pPr>
            <w:r>
              <w:lastRenderedPageBreak/>
              <w:t>01 3 06 00000</w:t>
            </w:r>
          </w:p>
        </w:tc>
        <w:tc>
          <w:tcPr>
            <w:tcW w:w="484" w:type="dxa"/>
          </w:tcPr>
          <w:p w14:paraId="48CD26FA" w14:textId="77777777" w:rsidR="00122CEB" w:rsidRDefault="00122CEB">
            <w:pPr>
              <w:pStyle w:val="ConsPlusNormal"/>
            </w:pPr>
          </w:p>
        </w:tc>
        <w:tc>
          <w:tcPr>
            <w:tcW w:w="3964" w:type="dxa"/>
          </w:tcPr>
          <w:p w14:paraId="015D1F0A" w14:textId="77777777" w:rsidR="00122CEB" w:rsidRDefault="00122CEB">
            <w:pPr>
              <w:pStyle w:val="ConsPlusNormal"/>
            </w:pPr>
            <w:r>
              <w:t>Комплекс процессных мероприятий "Кадровое обеспечение системы здравоохранения"</w:t>
            </w:r>
          </w:p>
        </w:tc>
        <w:tc>
          <w:tcPr>
            <w:tcW w:w="1384" w:type="dxa"/>
          </w:tcPr>
          <w:p w14:paraId="6C7C6A6B" w14:textId="77777777" w:rsidR="00122CEB" w:rsidRDefault="00122CEB">
            <w:pPr>
              <w:pStyle w:val="ConsPlusNormal"/>
              <w:jc w:val="right"/>
            </w:pPr>
            <w:r>
              <w:t>488461,6</w:t>
            </w:r>
          </w:p>
        </w:tc>
        <w:tc>
          <w:tcPr>
            <w:tcW w:w="1384" w:type="dxa"/>
          </w:tcPr>
          <w:p w14:paraId="7C0B7604" w14:textId="77777777" w:rsidR="00122CEB" w:rsidRDefault="00122CEB">
            <w:pPr>
              <w:pStyle w:val="ConsPlusNormal"/>
              <w:jc w:val="right"/>
            </w:pPr>
            <w:r>
              <w:t>342600,2</w:t>
            </w:r>
          </w:p>
        </w:tc>
        <w:tc>
          <w:tcPr>
            <w:tcW w:w="1384" w:type="dxa"/>
          </w:tcPr>
          <w:p w14:paraId="5EBB7974" w14:textId="77777777" w:rsidR="00122CEB" w:rsidRDefault="00122CEB">
            <w:pPr>
              <w:pStyle w:val="ConsPlusNormal"/>
              <w:jc w:val="right"/>
            </w:pPr>
            <w:r>
              <w:t>333311,2</w:t>
            </w:r>
          </w:p>
        </w:tc>
      </w:tr>
      <w:tr w:rsidR="00122CEB" w14:paraId="28982B67" w14:textId="77777777">
        <w:tc>
          <w:tcPr>
            <w:tcW w:w="1701" w:type="dxa"/>
          </w:tcPr>
          <w:p w14:paraId="03515508" w14:textId="77777777" w:rsidR="00122CEB" w:rsidRDefault="00122CEB">
            <w:pPr>
              <w:pStyle w:val="ConsPlusNormal"/>
              <w:jc w:val="center"/>
            </w:pPr>
            <w:r>
              <w:t>01 3 06 2A100</w:t>
            </w:r>
          </w:p>
        </w:tc>
        <w:tc>
          <w:tcPr>
            <w:tcW w:w="484" w:type="dxa"/>
          </w:tcPr>
          <w:p w14:paraId="6237C0A3" w14:textId="77777777" w:rsidR="00122CEB" w:rsidRDefault="00122CEB">
            <w:pPr>
              <w:pStyle w:val="ConsPlusNormal"/>
            </w:pPr>
          </w:p>
        </w:tc>
        <w:tc>
          <w:tcPr>
            <w:tcW w:w="3964" w:type="dxa"/>
          </w:tcPr>
          <w:p w14:paraId="0FE617EB" w14:textId="77777777" w:rsidR="00122CEB" w:rsidRDefault="00122CEB">
            <w:pPr>
              <w:pStyle w:val="ConsPlusNormal"/>
            </w:pPr>
            <w:r>
              <w:t>Проведение мероприятий по привлечению и закреплению медицинских кадров, организация и проведение выставок, семинаров, конференций и иных мероприятий в сфере здравоохранения</w:t>
            </w:r>
          </w:p>
        </w:tc>
        <w:tc>
          <w:tcPr>
            <w:tcW w:w="1384" w:type="dxa"/>
          </w:tcPr>
          <w:p w14:paraId="09304FAB" w14:textId="77777777" w:rsidR="00122CEB" w:rsidRDefault="00122CEB">
            <w:pPr>
              <w:pStyle w:val="ConsPlusNormal"/>
              <w:jc w:val="right"/>
            </w:pPr>
            <w:r>
              <w:t>272213,9</w:t>
            </w:r>
          </w:p>
        </w:tc>
        <w:tc>
          <w:tcPr>
            <w:tcW w:w="1384" w:type="dxa"/>
          </w:tcPr>
          <w:p w14:paraId="1D6CF691" w14:textId="77777777" w:rsidR="00122CEB" w:rsidRDefault="00122CEB">
            <w:pPr>
              <w:pStyle w:val="ConsPlusNormal"/>
              <w:jc w:val="right"/>
            </w:pPr>
            <w:r>
              <w:t>121890,7</w:t>
            </w:r>
          </w:p>
        </w:tc>
        <w:tc>
          <w:tcPr>
            <w:tcW w:w="1384" w:type="dxa"/>
          </w:tcPr>
          <w:p w14:paraId="783BC8ED" w14:textId="77777777" w:rsidR="00122CEB" w:rsidRDefault="00122CEB">
            <w:pPr>
              <w:pStyle w:val="ConsPlusNormal"/>
              <w:jc w:val="right"/>
            </w:pPr>
            <w:r>
              <w:t>121890,7</w:t>
            </w:r>
          </w:p>
        </w:tc>
      </w:tr>
      <w:tr w:rsidR="00122CEB" w14:paraId="267E36BE" w14:textId="77777777">
        <w:tc>
          <w:tcPr>
            <w:tcW w:w="1701" w:type="dxa"/>
          </w:tcPr>
          <w:p w14:paraId="70C5D945" w14:textId="77777777" w:rsidR="00122CEB" w:rsidRDefault="00122CEB">
            <w:pPr>
              <w:pStyle w:val="ConsPlusNormal"/>
              <w:jc w:val="center"/>
            </w:pPr>
            <w:r>
              <w:t>01 3 06 2A100</w:t>
            </w:r>
          </w:p>
        </w:tc>
        <w:tc>
          <w:tcPr>
            <w:tcW w:w="484" w:type="dxa"/>
          </w:tcPr>
          <w:p w14:paraId="712D1783" w14:textId="77777777" w:rsidR="00122CEB" w:rsidRDefault="00122CEB">
            <w:pPr>
              <w:pStyle w:val="ConsPlusNormal"/>
              <w:jc w:val="center"/>
            </w:pPr>
            <w:r>
              <w:t>200</w:t>
            </w:r>
          </w:p>
        </w:tc>
        <w:tc>
          <w:tcPr>
            <w:tcW w:w="3964" w:type="dxa"/>
          </w:tcPr>
          <w:p w14:paraId="69EBE8B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A4B6C28" w14:textId="77777777" w:rsidR="00122CEB" w:rsidRDefault="00122CEB">
            <w:pPr>
              <w:pStyle w:val="ConsPlusNormal"/>
              <w:jc w:val="right"/>
            </w:pPr>
            <w:r>
              <w:t>7213,9</w:t>
            </w:r>
          </w:p>
        </w:tc>
        <w:tc>
          <w:tcPr>
            <w:tcW w:w="1384" w:type="dxa"/>
          </w:tcPr>
          <w:p w14:paraId="5A80EC6F" w14:textId="77777777" w:rsidR="00122CEB" w:rsidRDefault="00122CEB">
            <w:pPr>
              <w:pStyle w:val="ConsPlusNormal"/>
              <w:jc w:val="right"/>
            </w:pPr>
            <w:r>
              <w:t>1890,7</w:t>
            </w:r>
          </w:p>
        </w:tc>
        <w:tc>
          <w:tcPr>
            <w:tcW w:w="1384" w:type="dxa"/>
          </w:tcPr>
          <w:p w14:paraId="1EFB371E" w14:textId="77777777" w:rsidR="00122CEB" w:rsidRDefault="00122CEB">
            <w:pPr>
              <w:pStyle w:val="ConsPlusNormal"/>
              <w:jc w:val="right"/>
            </w:pPr>
            <w:r>
              <w:t>1890,7</w:t>
            </w:r>
          </w:p>
        </w:tc>
      </w:tr>
      <w:tr w:rsidR="00122CEB" w14:paraId="28F1F5AC" w14:textId="77777777">
        <w:tc>
          <w:tcPr>
            <w:tcW w:w="1701" w:type="dxa"/>
          </w:tcPr>
          <w:p w14:paraId="5306DD61" w14:textId="77777777" w:rsidR="00122CEB" w:rsidRDefault="00122CEB">
            <w:pPr>
              <w:pStyle w:val="ConsPlusNormal"/>
              <w:jc w:val="center"/>
            </w:pPr>
            <w:r>
              <w:t>01 3 06 2A100</w:t>
            </w:r>
          </w:p>
        </w:tc>
        <w:tc>
          <w:tcPr>
            <w:tcW w:w="484" w:type="dxa"/>
          </w:tcPr>
          <w:p w14:paraId="4967C195" w14:textId="77777777" w:rsidR="00122CEB" w:rsidRDefault="00122CEB">
            <w:pPr>
              <w:pStyle w:val="ConsPlusNormal"/>
              <w:jc w:val="center"/>
            </w:pPr>
            <w:r>
              <w:t>600</w:t>
            </w:r>
          </w:p>
        </w:tc>
        <w:tc>
          <w:tcPr>
            <w:tcW w:w="3964" w:type="dxa"/>
          </w:tcPr>
          <w:p w14:paraId="2C7A47D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A222332" w14:textId="77777777" w:rsidR="00122CEB" w:rsidRDefault="00122CEB">
            <w:pPr>
              <w:pStyle w:val="ConsPlusNormal"/>
              <w:jc w:val="right"/>
            </w:pPr>
            <w:r>
              <w:t>265000,0</w:t>
            </w:r>
          </w:p>
        </w:tc>
        <w:tc>
          <w:tcPr>
            <w:tcW w:w="1384" w:type="dxa"/>
          </w:tcPr>
          <w:p w14:paraId="3AAD222F" w14:textId="77777777" w:rsidR="00122CEB" w:rsidRDefault="00122CEB">
            <w:pPr>
              <w:pStyle w:val="ConsPlusNormal"/>
              <w:jc w:val="right"/>
            </w:pPr>
            <w:r>
              <w:t>120000,0</w:t>
            </w:r>
          </w:p>
        </w:tc>
        <w:tc>
          <w:tcPr>
            <w:tcW w:w="1384" w:type="dxa"/>
          </w:tcPr>
          <w:p w14:paraId="1F0549EE" w14:textId="77777777" w:rsidR="00122CEB" w:rsidRDefault="00122CEB">
            <w:pPr>
              <w:pStyle w:val="ConsPlusNormal"/>
              <w:jc w:val="right"/>
            </w:pPr>
            <w:r>
              <w:t>120000,0</w:t>
            </w:r>
          </w:p>
        </w:tc>
      </w:tr>
      <w:tr w:rsidR="00122CEB" w14:paraId="101EB9DF" w14:textId="77777777">
        <w:tc>
          <w:tcPr>
            <w:tcW w:w="1701" w:type="dxa"/>
          </w:tcPr>
          <w:p w14:paraId="656A8287" w14:textId="77777777" w:rsidR="00122CEB" w:rsidRDefault="00122CEB">
            <w:pPr>
              <w:pStyle w:val="ConsPlusNormal"/>
              <w:jc w:val="center"/>
            </w:pPr>
            <w:r>
              <w:t>01 3 06 2A160</w:t>
            </w:r>
          </w:p>
        </w:tc>
        <w:tc>
          <w:tcPr>
            <w:tcW w:w="484" w:type="dxa"/>
          </w:tcPr>
          <w:p w14:paraId="421E53FA" w14:textId="77777777" w:rsidR="00122CEB" w:rsidRDefault="00122CEB">
            <w:pPr>
              <w:pStyle w:val="ConsPlusNormal"/>
            </w:pPr>
          </w:p>
        </w:tc>
        <w:tc>
          <w:tcPr>
            <w:tcW w:w="3964" w:type="dxa"/>
          </w:tcPr>
          <w:p w14:paraId="20887CFB"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высшего образования "Пермский государственный медицинский университет имени академика </w:t>
            </w:r>
            <w:proofErr w:type="spellStart"/>
            <w:r>
              <w:t>Е.А.Вагнера</w:t>
            </w:r>
            <w:proofErr w:type="spellEnd"/>
            <w:r>
              <w:t>" на организацию подготовки кадрового резерва руководителей учреждений здравоохранения Пермского края</w:t>
            </w:r>
          </w:p>
        </w:tc>
        <w:tc>
          <w:tcPr>
            <w:tcW w:w="1384" w:type="dxa"/>
          </w:tcPr>
          <w:p w14:paraId="2F2F76E3" w14:textId="77777777" w:rsidR="00122CEB" w:rsidRDefault="00122CEB">
            <w:pPr>
              <w:pStyle w:val="ConsPlusNormal"/>
              <w:jc w:val="right"/>
            </w:pPr>
            <w:r>
              <w:t>3668,5</w:t>
            </w:r>
          </w:p>
        </w:tc>
        <w:tc>
          <w:tcPr>
            <w:tcW w:w="1384" w:type="dxa"/>
          </w:tcPr>
          <w:p w14:paraId="4AF0A3CD" w14:textId="77777777" w:rsidR="00122CEB" w:rsidRDefault="00122CEB">
            <w:pPr>
              <w:pStyle w:val="ConsPlusNormal"/>
              <w:jc w:val="right"/>
            </w:pPr>
            <w:r>
              <w:t>3668,5</w:t>
            </w:r>
          </w:p>
        </w:tc>
        <w:tc>
          <w:tcPr>
            <w:tcW w:w="1384" w:type="dxa"/>
          </w:tcPr>
          <w:p w14:paraId="0CC8D84D" w14:textId="77777777" w:rsidR="00122CEB" w:rsidRDefault="00122CEB">
            <w:pPr>
              <w:pStyle w:val="ConsPlusNormal"/>
              <w:jc w:val="right"/>
            </w:pPr>
            <w:r>
              <w:t>3668,5</w:t>
            </w:r>
          </w:p>
        </w:tc>
      </w:tr>
      <w:tr w:rsidR="00122CEB" w14:paraId="1790674E" w14:textId="77777777">
        <w:tc>
          <w:tcPr>
            <w:tcW w:w="1701" w:type="dxa"/>
          </w:tcPr>
          <w:p w14:paraId="05CD66D3" w14:textId="77777777" w:rsidR="00122CEB" w:rsidRDefault="00122CEB">
            <w:pPr>
              <w:pStyle w:val="ConsPlusNormal"/>
              <w:jc w:val="center"/>
            </w:pPr>
            <w:r>
              <w:t>01 3 06 2A160</w:t>
            </w:r>
          </w:p>
        </w:tc>
        <w:tc>
          <w:tcPr>
            <w:tcW w:w="484" w:type="dxa"/>
          </w:tcPr>
          <w:p w14:paraId="33EE52B8" w14:textId="77777777" w:rsidR="00122CEB" w:rsidRDefault="00122CEB">
            <w:pPr>
              <w:pStyle w:val="ConsPlusNormal"/>
              <w:jc w:val="center"/>
            </w:pPr>
            <w:r>
              <w:t>600</w:t>
            </w:r>
          </w:p>
        </w:tc>
        <w:tc>
          <w:tcPr>
            <w:tcW w:w="3964" w:type="dxa"/>
          </w:tcPr>
          <w:p w14:paraId="58E81AC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B59595B" w14:textId="77777777" w:rsidR="00122CEB" w:rsidRDefault="00122CEB">
            <w:pPr>
              <w:pStyle w:val="ConsPlusNormal"/>
              <w:jc w:val="right"/>
            </w:pPr>
            <w:r>
              <w:t>3668,5</w:t>
            </w:r>
          </w:p>
        </w:tc>
        <w:tc>
          <w:tcPr>
            <w:tcW w:w="1384" w:type="dxa"/>
          </w:tcPr>
          <w:p w14:paraId="0DC5CFF4" w14:textId="77777777" w:rsidR="00122CEB" w:rsidRDefault="00122CEB">
            <w:pPr>
              <w:pStyle w:val="ConsPlusNormal"/>
              <w:jc w:val="right"/>
            </w:pPr>
            <w:r>
              <w:t>3668,5</w:t>
            </w:r>
          </w:p>
        </w:tc>
        <w:tc>
          <w:tcPr>
            <w:tcW w:w="1384" w:type="dxa"/>
          </w:tcPr>
          <w:p w14:paraId="78C77996" w14:textId="77777777" w:rsidR="00122CEB" w:rsidRDefault="00122CEB">
            <w:pPr>
              <w:pStyle w:val="ConsPlusNormal"/>
              <w:jc w:val="right"/>
            </w:pPr>
            <w:r>
              <w:t>3668,5</w:t>
            </w:r>
          </w:p>
        </w:tc>
      </w:tr>
      <w:tr w:rsidR="00122CEB" w14:paraId="5A7A5DC6" w14:textId="77777777">
        <w:tc>
          <w:tcPr>
            <w:tcW w:w="1701" w:type="dxa"/>
          </w:tcPr>
          <w:p w14:paraId="19D7DFE6" w14:textId="77777777" w:rsidR="00122CEB" w:rsidRDefault="00122CEB">
            <w:pPr>
              <w:pStyle w:val="ConsPlusNormal"/>
              <w:jc w:val="center"/>
            </w:pPr>
            <w:r>
              <w:t>01 3 06 2A200</w:t>
            </w:r>
          </w:p>
        </w:tc>
        <w:tc>
          <w:tcPr>
            <w:tcW w:w="484" w:type="dxa"/>
          </w:tcPr>
          <w:p w14:paraId="09B535C0" w14:textId="77777777" w:rsidR="00122CEB" w:rsidRDefault="00122CEB">
            <w:pPr>
              <w:pStyle w:val="ConsPlusNormal"/>
            </w:pPr>
          </w:p>
        </w:tc>
        <w:tc>
          <w:tcPr>
            <w:tcW w:w="3964" w:type="dxa"/>
          </w:tcPr>
          <w:p w14:paraId="07DBCD43" w14:textId="77777777" w:rsidR="00122CEB" w:rsidRDefault="00122CEB">
            <w:pPr>
              <w:pStyle w:val="ConsPlusNormal"/>
            </w:pPr>
            <w:r>
              <w:t xml:space="preserve">Предоставление гранта федеральному </w:t>
            </w:r>
            <w:r>
              <w:lastRenderedPageBreak/>
              <w:t xml:space="preserve">государственному бюджетному образовательному учреждению высшего образования "Пермский государственный медицинский университет имени академика </w:t>
            </w:r>
            <w:proofErr w:type="spellStart"/>
            <w:r>
              <w:t>Е.А.Вагнера</w:t>
            </w:r>
            <w:proofErr w:type="spellEnd"/>
            <w:r>
              <w:t>" на обучение граждан по образовательным программам высшего образования - программам специалитета и ординатуры</w:t>
            </w:r>
          </w:p>
        </w:tc>
        <w:tc>
          <w:tcPr>
            <w:tcW w:w="1384" w:type="dxa"/>
          </w:tcPr>
          <w:p w14:paraId="165E33E5" w14:textId="77777777" w:rsidR="00122CEB" w:rsidRDefault="00122CEB">
            <w:pPr>
              <w:pStyle w:val="ConsPlusNormal"/>
              <w:jc w:val="right"/>
            </w:pPr>
            <w:r>
              <w:lastRenderedPageBreak/>
              <w:t>17415,0</w:t>
            </w:r>
          </w:p>
        </w:tc>
        <w:tc>
          <w:tcPr>
            <w:tcW w:w="1384" w:type="dxa"/>
          </w:tcPr>
          <w:p w14:paraId="36F9A6A4" w14:textId="77777777" w:rsidR="00122CEB" w:rsidRDefault="00122CEB">
            <w:pPr>
              <w:pStyle w:val="ConsPlusNormal"/>
              <w:jc w:val="right"/>
            </w:pPr>
            <w:r>
              <w:t>25330,0</w:t>
            </w:r>
          </w:p>
        </w:tc>
        <w:tc>
          <w:tcPr>
            <w:tcW w:w="1384" w:type="dxa"/>
          </w:tcPr>
          <w:p w14:paraId="227AC23D" w14:textId="77777777" w:rsidR="00122CEB" w:rsidRDefault="00122CEB">
            <w:pPr>
              <w:pStyle w:val="ConsPlusNormal"/>
              <w:jc w:val="right"/>
            </w:pPr>
            <w:r>
              <w:t>25330,0</w:t>
            </w:r>
          </w:p>
        </w:tc>
      </w:tr>
      <w:tr w:rsidR="00122CEB" w14:paraId="71959A51" w14:textId="77777777">
        <w:tc>
          <w:tcPr>
            <w:tcW w:w="1701" w:type="dxa"/>
          </w:tcPr>
          <w:p w14:paraId="236C56F0" w14:textId="77777777" w:rsidR="00122CEB" w:rsidRDefault="00122CEB">
            <w:pPr>
              <w:pStyle w:val="ConsPlusNormal"/>
              <w:jc w:val="center"/>
            </w:pPr>
            <w:r>
              <w:t>01 3 06 2A200</w:t>
            </w:r>
          </w:p>
        </w:tc>
        <w:tc>
          <w:tcPr>
            <w:tcW w:w="484" w:type="dxa"/>
          </w:tcPr>
          <w:p w14:paraId="0E4FFF25" w14:textId="77777777" w:rsidR="00122CEB" w:rsidRDefault="00122CEB">
            <w:pPr>
              <w:pStyle w:val="ConsPlusNormal"/>
              <w:jc w:val="center"/>
            </w:pPr>
            <w:r>
              <w:t>600</w:t>
            </w:r>
          </w:p>
        </w:tc>
        <w:tc>
          <w:tcPr>
            <w:tcW w:w="3964" w:type="dxa"/>
          </w:tcPr>
          <w:p w14:paraId="2DFBECA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4B1D38D" w14:textId="77777777" w:rsidR="00122CEB" w:rsidRDefault="00122CEB">
            <w:pPr>
              <w:pStyle w:val="ConsPlusNormal"/>
              <w:jc w:val="right"/>
            </w:pPr>
            <w:r>
              <w:t>17415,0</w:t>
            </w:r>
          </w:p>
        </w:tc>
        <w:tc>
          <w:tcPr>
            <w:tcW w:w="1384" w:type="dxa"/>
          </w:tcPr>
          <w:p w14:paraId="250D93C1" w14:textId="77777777" w:rsidR="00122CEB" w:rsidRDefault="00122CEB">
            <w:pPr>
              <w:pStyle w:val="ConsPlusNormal"/>
              <w:jc w:val="right"/>
            </w:pPr>
            <w:r>
              <w:t>25330,0</w:t>
            </w:r>
          </w:p>
        </w:tc>
        <w:tc>
          <w:tcPr>
            <w:tcW w:w="1384" w:type="dxa"/>
          </w:tcPr>
          <w:p w14:paraId="14EA0A30" w14:textId="77777777" w:rsidR="00122CEB" w:rsidRDefault="00122CEB">
            <w:pPr>
              <w:pStyle w:val="ConsPlusNormal"/>
              <w:jc w:val="right"/>
            </w:pPr>
            <w:r>
              <w:t>25330,0</w:t>
            </w:r>
          </w:p>
        </w:tc>
      </w:tr>
      <w:tr w:rsidR="00122CEB" w14:paraId="7818AA97" w14:textId="77777777">
        <w:tc>
          <w:tcPr>
            <w:tcW w:w="1701" w:type="dxa"/>
          </w:tcPr>
          <w:p w14:paraId="134E0F30" w14:textId="77777777" w:rsidR="00122CEB" w:rsidRDefault="00122CEB">
            <w:pPr>
              <w:pStyle w:val="ConsPlusNormal"/>
              <w:jc w:val="center"/>
            </w:pPr>
            <w:r>
              <w:t>01 3 06 2A300</w:t>
            </w:r>
          </w:p>
        </w:tc>
        <w:tc>
          <w:tcPr>
            <w:tcW w:w="484" w:type="dxa"/>
          </w:tcPr>
          <w:p w14:paraId="34A95E5C" w14:textId="77777777" w:rsidR="00122CEB" w:rsidRDefault="00122CEB">
            <w:pPr>
              <w:pStyle w:val="ConsPlusNormal"/>
            </w:pPr>
          </w:p>
        </w:tc>
        <w:tc>
          <w:tcPr>
            <w:tcW w:w="3964" w:type="dxa"/>
          </w:tcPr>
          <w:p w14:paraId="6095B28E" w14:textId="77777777" w:rsidR="00122CEB" w:rsidRDefault="00122CEB">
            <w:pPr>
              <w:pStyle w:val="ConsPlusNormal"/>
            </w:pPr>
            <w:r>
              <w:t>Меры социальной поддержки обучающихся в образовательных организациях на условиях целевого приема</w:t>
            </w:r>
          </w:p>
        </w:tc>
        <w:tc>
          <w:tcPr>
            <w:tcW w:w="1384" w:type="dxa"/>
          </w:tcPr>
          <w:p w14:paraId="69EFE832" w14:textId="77777777" w:rsidR="00122CEB" w:rsidRDefault="00122CEB">
            <w:pPr>
              <w:pStyle w:val="ConsPlusNormal"/>
              <w:jc w:val="right"/>
            </w:pPr>
            <w:r>
              <w:t>43364,2</w:t>
            </w:r>
          </w:p>
        </w:tc>
        <w:tc>
          <w:tcPr>
            <w:tcW w:w="1384" w:type="dxa"/>
          </w:tcPr>
          <w:p w14:paraId="33ABB49C" w14:textId="77777777" w:rsidR="00122CEB" w:rsidRDefault="00122CEB">
            <w:pPr>
              <w:pStyle w:val="ConsPlusNormal"/>
              <w:jc w:val="right"/>
            </w:pPr>
            <w:r>
              <w:t>58161,0</w:t>
            </w:r>
          </w:p>
        </w:tc>
        <w:tc>
          <w:tcPr>
            <w:tcW w:w="1384" w:type="dxa"/>
          </w:tcPr>
          <w:p w14:paraId="5D3C9478" w14:textId="77777777" w:rsidR="00122CEB" w:rsidRDefault="00122CEB">
            <w:pPr>
              <w:pStyle w:val="ConsPlusNormal"/>
              <w:jc w:val="right"/>
            </w:pPr>
            <w:r>
              <w:t>68122,0</w:t>
            </w:r>
          </w:p>
        </w:tc>
      </w:tr>
      <w:tr w:rsidR="00122CEB" w14:paraId="3739F6CF" w14:textId="77777777">
        <w:tc>
          <w:tcPr>
            <w:tcW w:w="1701" w:type="dxa"/>
          </w:tcPr>
          <w:p w14:paraId="65554B61" w14:textId="77777777" w:rsidR="00122CEB" w:rsidRDefault="00122CEB">
            <w:pPr>
              <w:pStyle w:val="ConsPlusNormal"/>
              <w:jc w:val="center"/>
            </w:pPr>
            <w:r>
              <w:t>01 3 06 2A300</w:t>
            </w:r>
          </w:p>
        </w:tc>
        <w:tc>
          <w:tcPr>
            <w:tcW w:w="484" w:type="dxa"/>
          </w:tcPr>
          <w:p w14:paraId="1439B111" w14:textId="77777777" w:rsidR="00122CEB" w:rsidRDefault="00122CEB">
            <w:pPr>
              <w:pStyle w:val="ConsPlusNormal"/>
              <w:jc w:val="center"/>
            </w:pPr>
            <w:r>
              <w:t>300</w:t>
            </w:r>
          </w:p>
        </w:tc>
        <w:tc>
          <w:tcPr>
            <w:tcW w:w="3964" w:type="dxa"/>
          </w:tcPr>
          <w:p w14:paraId="044A9114" w14:textId="77777777" w:rsidR="00122CEB" w:rsidRDefault="00122CEB">
            <w:pPr>
              <w:pStyle w:val="ConsPlusNormal"/>
            </w:pPr>
            <w:r>
              <w:t>Социальное обеспечение и иные выплаты населению</w:t>
            </w:r>
          </w:p>
        </w:tc>
        <w:tc>
          <w:tcPr>
            <w:tcW w:w="1384" w:type="dxa"/>
          </w:tcPr>
          <w:p w14:paraId="3BAC4CB6" w14:textId="77777777" w:rsidR="00122CEB" w:rsidRDefault="00122CEB">
            <w:pPr>
              <w:pStyle w:val="ConsPlusNormal"/>
              <w:jc w:val="right"/>
            </w:pPr>
            <w:r>
              <w:t>43364,2</w:t>
            </w:r>
          </w:p>
        </w:tc>
        <w:tc>
          <w:tcPr>
            <w:tcW w:w="1384" w:type="dxa"/>
          </w:tcPr>
          <w:p w14:paraId="5C07AE8B" w14:textId="77777777" w:rsidR="00122CEB" w:rsidRDefault="00122CEB">
            <w:pPr>
              <w:pStyle w:val="ConsPlusNormal"/>
              <w:jc w:val="right"/>
            </w:pPr>
            <w:r>
              <w:t>58161,0</w:t>
            </w:r>
          </w:p>
        </w:tc>
        <w:tc>
          <w:tcPr>
            <w:tcW w:w="1384" w:type="dxa"/>
          </w:tcPr>
          <w:p w14:paraId="2DBFEED4" w14:textId="77777777" w:rsidR="00122CEB" w:rsidRDefault="00122CEB">
            <w:pPr>
              <w:pStyle w:val="ConsPlusNormal"/>
              <w:jc w:val="right"/>
            </w:pPr>
            <w:r>
              <w:t>68122,0</w:t>
            </w:r>
          </w:p>
        </w:tc>
      </w:tr>
      <w:tr w:rsidR="00122CEB" w14:paraId="3B159A35" w14:textId="77777777">
        <w:tc>
          <w:tcPr>
            <w:tcW w:w="1701" w:type="dxa"/>
          </w:tcPr>
          <w:p w14:paraId="45BE3B17" w14:textId="77777777" w:rsidR="00122CEB" w:rsidRDefault="00122CEB">
            <w:pPr>
              <w:pStyle w:val="ConsPlusNormal"/>
              <w:jc w:val="center"/>
            </w:pPr>
            <w:r>
              <w:t>01 3 06 70500</w:t>
            </w:r>
          </w:p>
        </w:tc>
        <w:tc>
          <w:tcPr>
            <w:tcW w:w="484" w:type="dxa"/>
          </w:tcPr>
          <w:p w14:paraId="2DEDBDAB" w14:textId="77777777" w:rsidR="00122CEB" w:rsidRDefault="00122CEB">
            <w:pPr>
              <w:pStyle w:val="ConsPlusNormal"/>
            </w:pPr>
          </w:p>
        </w:tc>
        <w:tc>
          <w:tcPr>
            <w:tcW w:w="3964" w:type="dxa"/>
          </w:tcPr>
          <w:p w14:paraId="14921A92" w14:textId="77777777" w:rsidR="00122CEB" w:rsidRDefault="00122CEB">
            <w:pPr>
              <w:pStyle w:val="ConsPlusNormal"/>
            </w:pPr>
            <w:r>
              <w:t xml:space="preserve">Единовременные выплаты медицинским работникам, установленные </w:t>
            </w:r>
            <w:hyperlink r:id="rId90">
              <w:r>
                <w:rPr>
                  <w:color w:val="0000FF"/>
                </w:rPr>
                <w:t>Законом</w:t>
              </w:r>
            </w:hyperlink>
            <w:r>
              <w:t xml:space="preserve"> Пермской области от 3 марта 1995 года N 186-28</w:t>
            </w:r>
          </w:p>
        </w:tc>
        <w:tc>
          <w:tcPr>
            <w:tcW w:w="1384" w:type="dxa"/>
          </w:tcPr>
          <w:p w14:paraId="44121786" w14:textId="77777777" w:rsidR="00122CEB" w:rsidRDefault="00122CEB">
            <w:pPr>
              <w:pStyle w:val="ConsPlusNormal"/>
              <w:jc w:val="right"/>
            </w:pPr>
            <w:r>
              <w:t>300,0</w:t>
            </w:r>
          </w:p>
        </w:tc>
        <w:tc>
          <w:tcPr>
            <w:tcW w:w="1384" w:type="dxa"/>
          </w:tcPr>
          <w:p w14:paraId="051D4A46" w14:textId="77777777" w:rsidR="00122CEB" w:rsidRDefault="00122CEB">
            <w:pPr>
              <w:pStyle w:val="ConsPlusNormal"/>
              <w:jc w:val="right"/>
            </w:pPr>
            <w:r>
              <w:t>300,0</w:t>
            </w:r>
          </w:p>
        </w:tc>
        <w:tc>
          <w:tcPr>
            <w:tcW w:w="1384" w:type="dxa"/>
          </w:tcPr>
          <w:p w14:paraId="4FB703B2" w14:textId="77777777" w:rsidR="00122CEB" w:rsidRDefault="00122CEB">
            <w:pPr>
              <w:pStyle w:val="ConsPlusNormal"/>
              <w:jc w:val="right"/>
            </w:pPr>
            <w:r>
              <w:t>300,0</w:t>
            </w:r>
          </w:p>
        </w:tc>
      </w:tr>
      <w:tr w:rsidR="00122CEB" w14:paraId="6124EF1C" w14:textId="77777777">
        <w:tc>
          <w:tcPr>
            <w:tcW w:w="1701" w:type="dxa"/>
          </w:tcPr>
          <w:p w14:paraId="46C9B53A" w14:textId="77777777" w:rsidR="00122CEB" w:rsidRDefault="00122CEB">
            <w:pPr>
              <w:pStyle w:val="ConsPlusNormal"/>
              <w:jc w:val="center"/>
            </w:pPr>
            <w:r>
              <w:t>01 3 06 70500</w:t>
            </w:r>
          </w:p>
        </w:tc>
        <w:tc>
          <w:tcPr>
            <w:tcW w:w="484" w:type="dxa"/>
          </w:tcPr>
          <w:p w14:paraId="433A40F8" w14:textId="77777777" w:rsidR="00122CEB" w:rsidRDefault="00122CEB">
            <w:pPr>
              <w:pStyle w:val="ConsPlusNormal"/>
              <w:jc w:val="center"/>
            </w:pPr>
            <w:r>
              <w:t>300</w:t>
            </w:r>
          </w:p>
        </w:tc>
        <w:tc>
          <w:tcPr>
            <w:tcW w:w="3964" w:type="dxa"/>
          </w:tcPr>
          <w:p w14:paraId="2CDB4E33" w14:textId="77777777" w:rsidR="00122CEB" w:rsidRDefault="00122CEB">
            <w:pPr>
              <w:pStyle w:val="ConsPlusNormal"/>
            </w:pPr>
            <w:r>
              <w:t>Социальное обеспечение и иные выплаты населению</w:t>
            </w:r>
          </w:p>
        </w:tc>
        <w:tc>
          <w:tcPr>
            <w:tcW w:w="1384" w:type="dxa"/>
          </w:tcPr>
          <w:p w14:paraId="7453C7C7" w14:textId="77777777" w:rsidR="00122CEB" w:rsidRDefault="00122CEB">
            <w:pPr>
              <w:pStyle w:val="ConsPlusNormal"/>
              <w:jc w:val="right"/>
            </w:pPr>
            <w:r>
              <w:t>300,0</w:t>
            </w:r>
          </w:p>
        </w:tc>
        <w:tc>
          <w:tcPr>
            <w:tcW w:w="1384" w:type="dxa"/>
          </w:tcPr>
          <w:p w14:paraId="4D24018C" w14:textId="77777777" w:rsidR="00122CEB" w:rsidRDefault="00122CEB">
            <w:pPr>
              <w:pStyle w:val="ConsPlusNormal"/>
              <w:jc w:val="right"/>
            </w:pPr>
            <w:r>
              <w:t>300,0</w:t>
            </w:r>
          </w:p>
        </w:tc>
        <w:tc>
          <w:tcPr>
            <w:tcW w:w="1384" w:type="dxa"/>
          </w:tcPr>
          <w:p w14:paraId="795C3332" w14:textId="77777777" w:rsidR="00122CEB" w:rsidRDefault="00122CEB">
            <w:pPr>
              <w:pStyle w:val="ConsPlusNormal"/>
              <w:jc w:val="right"/>
            </w:pPr>
            <w:r>
              <w:t>300,0</w:t>
            </w:r>
          </w:p>
        </w:tc>
      </w:tr>
      <w:tr w:rsidR="00122CEB" w14:paraId="5C9B8243" w14:textId="77777777">
        <w:tc>
          <w:tcPr>
            <w:tcW w:w="1701" w:type="dxa"/>
          </w:tcPr>
          <w:p w14:paraId="60F5FF61" w14:textId="77777777" w:rsidR="00122CEB" w:rsidRDefault="00122CEB">
            <w:pPr>
              <w:pStyle w:val="ConsPlusNormal"/>
              <w:jc w:val="center"/>
            </w:pPr>
            <w:r>
              <w:t>01 3 06 70610</w:t>
            </w:r>
          </w:p>
        </w:tc>
        <w:tc>
          <w:tcPr>
            <w:tcW w:w="484" w:type="dxa"/>
          </w:tcPr>
          <w:p w14:paraId="58530FE4" w14:textId="77777777" w:rsidR="00122CEB" w:rsidRDefault="00122CEB">
            <w:pPr>
              <w:pStyle w:val="ConsPlusNormal"/>
            </w:pPr>
          </w:p>
        </w:tc>
        <w:tc>
          <w:tcPr>
            <w:tcW w:w="3964" w:type="dxa"/>
          </w:tcPr>
          <w:p w14:paraId="05958E00" w14:textId="77777777" w:rsidR="00122CEB" w:rsidRDefault="00122CEB">
            <w:pPr>
              <w:pStyle w:val="ConsPlusNormal"/>
            </w:pPr>
            <w:r>
              <w:t>Премия Пермского края в области здравоохранения</w:t>
            </w:r>
          </w:p>
        </w:tc>
        <w:tc>
          <w:tcPr>
            <w:tcW w:w="1384" w:type="dxa"/>
          </w:tcPr>
          <w:p w14:paraId="55754641" w14:textId="77777777" w:rsidR="00122CEB" w:rsidRDefault="00122CEB">
            <w:pPr>
              <w:pStyle w:val="ConsPlusNormal"/>
              <w:jc w:val="right"/>
            </w:pPr>
            <w:r>
              <w:t>4000,0</w:t>
            </w:r>
          </w:p>
        </w:tc>
        <w:tc>
          <w:tcPr>
            <w:tcW w:w="1384" w:type="dxa"/>
          </w:tcPr>
          <w:p w14:paraId="0F15048E" w14:textId="77777777" w:rsidR="00122CEB" w:rsidRDefault="00122CEB">
            <w:pPr>
              <w:pStyle w:val="ConsPlusNormal"/>
              <w:jc w:val="right"/>
            </w:pPr>
            <w:r>
              <w:t>4000,0</w:t>
            </w:r>
          </w:p>
        </w:tc>
        <w:tc>
          <w:tcPr>
            <w:tcW w:w="1384" w:type="dxa"/>
          </w:tcPr>
          <w:p w14:paraId="345C865E" w14:textId="77777777" w:rsidR="00122CEB" w:rsidRDefault="00122CEB">
            <w:pPr>
              <w:pStyle w:val="ConsPlusNormal"/>
              <w:jc w:val="right"/>
            </w:pPr>
            <w:r>
              <w:t>4000,0</w:t>
            </w:r>
          </w:p>
        </w:tc>
      </w:tr>
      <w:tr w:rsidR="00122CEB" w14:paraId="7F4D489C" w14:textId="77777777">
        <w:tc>
          <w:tcPr>
            <w:tcW w:w="1701" w:type="dxa"/>
          </w:tcPr>
          <w:p w14:paraId="54E1346E" w14:textId="77777777" w:rsidR="00122CEB" w:rsidRDefault="00122CEB">
            <w:pPr>
              <w:pStyle w:val="ConsPlusNormal"/>
              <w:jc w:val="center"/>
            </w:pPr>
            <w:r>
              <w:t>01 3 06 70610</w:t>
            </w:r>
          </w:p>
        </w:tc>
        <w:tc>
          <w:tcPr>
            <w:tcW w:w="484" w:type="dxa"/>
          </w:tcPr>
          <w:p w14:paraId="5EA555F9" w14:textId="77777777" w:rsidR="00122CEB" w:rsidRDefault="00122CEB">
            <w:pPr>
              <w:pStyle w:val="ConsPlusNormal"/>
              <w:jc w:val="center"/>
            </w:pPr>
            <w:r>
              <w:t>300</w:t>
            </w:r>
          </w:p>
        </w:tc>
        <w:tc>
          <w:tcPr>
            <w:tcW w:w="3964" w:type="dxa"/>
          </w:tcPr>
          <w:p w14:paraId="07E00E86" w14:textId="77777777" w:rsidR="00122CEB" w:rsidRDefault="00122CEB">
            <w:pPr>
              <w:pStyle w:val="ConsPlusNormal"/>
            </w:pPr>
            <w:r>
              <w:t>Социальное обеспечение и иные выплаты населению</w:t>
            </w:r>
          </w:p>
        </w:tc>
        <w:tc>
          <w:tcPr>
            <w:tcW w:w="1384" w:type="dxa"/>
          </w:tcPr>
          <w:p w14:paraId="3999CEB9" w14:textId="77777777" w:rsidR="00122CEB" w:rsidRDefault="00122CEB">
            <w:pPr>
              <w:pStyle w:val="ConsPlusNormal"/>
              <w:jc w:val="right"/>
            </w:pPr>
            <w:r>
              <w:t>4000,0</w:t>
            </w:r>
          </w:p>
        </w:tc>
        <w:tc>
          <w:tcPr>
            <w:tcW w:w="1384" w:type="dxa"/>
          </w:tcPr>
          <w:p w14:paraId="5C9C50D8" w14:textId="77777777" w:rsidR="00122CEB" w:rsidRDefault="00122CEB">
            <w:pPr>
              <w:pStyle w:val="ConsPlusNormal"/>
              <w:jc w:val="right"/>
            </w:pPr>
            <w:r>
              <w:t>4000,0</w:t>
            </w:r>
          </w:p>
        </w:tc>
        <w:tc>
          <w:tcPr>
            <w:tcW w:w="1384" w:type="dxa"/>
          </w:tcPr>
          <w:p w14:paraId="73D64CCD" w14:textId="77777777" w:rsidR="00122CEB" w:rsidRDefault="00122CEB">
            <w:pPr>
              <w:pStyle w:val="ConsPlusNormal"/>
              <w:jc w:val="right"/>
            </w:pPr>
            <w:r>
              <w:t>4000,0</w:t>
            </w:r>
          </w:p>
        </w:tc>
      </w:tr>
      <w:tr w:rsidR="00122CEB" w14:paraId="2BE3EF16" w14:textId="77777777">
        <w:tc>
          <w:tcPr>
            <w:tcW w:w="1701" w:type="dxa"/>
          </w:tcPr>
          <w:p w14:paraId="52E7777D" w14:textId="77777777" w:rsidR="00122CEB" w:rsidRDefault="00122CEB">
            <w:pPr>
              <w:pStyle w:val="ConsPlusNormal"/>
              <w:jc w:val="center"/>
            </w:pPr>
            <w:r>
              <w:lastRenderedPageBreak/>
              <w:t>01 3 06 R1380</w:t>
            </w:r>
          </w:p>
        </w:tc>
        <w:tc>
          <w:tcPr>
            <w:tcW w:w="484" w:type="dxa"/>
          </w:tcPr>
          <w:p w14:paraId="14DFE921" w14:textId="77777777" w:rsidR="00122CEB" w:rsidRDefault="00122CEB">
            <w:pPr>
              <w:pStyle w:val="ConsPlusNormal"/>
            </w:pPr>
          </w:p>
        </w:tc>
        <w:tc>
          <w:tcPr>
            <w:tcW w:w="3964" w:type="dxa"/>
          </w:tcPr>
          <w:p w14:paraId="6CFF4DFC" w14:textId="77777777" w:rsidR="00122CEB" w:rsidRDefault="00122CEB">
            <w:pPr>
              <w:pStyle w:val="ConsPlusNormal"/>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384" w:type="dxa"/>
          </w:tcPr>
          <w:p w14:paraId="195FA2D4" w14:textId="77777777" w:rsidR="00122CEB" w:rsidRDefault="00122CEB">
            <w:pPr>
              <w:pStyle w:val="ConsPlusNormal"/>
              <w:jc w:val="right"/>
            </w:pPr>
            <w:r>
              <w:t>147500,0</w:t>
            </w:r>
          </w:p>
        </w:tc>
        <w:tc>
          <w:tcPr>
            <w:tcW w:w="1384" w:type="dxa"/>
          </w:tcPr>
          <w:p w14:paraId="04F6503F" w14:textId="77777777" w:rsidR="00122CEB" w:rsidRDefault="00122CEB">
            <w:pPr>
              <w:pStyle w:val="ConsPlusNormal"/>
              <w:jc w:val="right"/>
            </w:pPr>
            <w:r>
              <w:t>129250,0</w:t>
            </w:r>
          </w:p>
        </w:tc>
        <w:tc>
          <w:tcPr>
            <w:tcW w:w="1384" w:type="dxa"/>
          </w:tcPr>
          <w:p w14:paraId="78714152" w14:textId="77777777" w:rsidR="00122CEB" w:rsidRDefault="00122CEB">
            <w:pPr>
              <w:pStyle w:val="ConsPlusNormal"/>
              <w:jc w:val="right"/>
            </w:pPr>
            <w:r>
              <w:t>110000,0</w:t>
            </w:r>
          </w:p>
        </w:tc>
      </w:tr>
      <w:tr w:rsidR="00122CEB" w14:paraId="1A9C363E" w14:textId="77777777">
        <w:tc>
          <w:tcPr>
            <w:tcW w:w="1701" w:type="dxa"/>
          </w:tcPr>
          <w:p w14:paraId="6257E20D" w14:textId="77777777" w:rsidR="00122CEB" w:rsidRDefault="00122CEB">
            <w:pPr>
              <w:pStyle w:val="ConsPlusNormal"/>
              <w:jc w:val="center"/>
            </w:pPr>
            <w:r>
              <w:t>01 3 06 R1380</w:t>
            </w:r>
          </w:p>
        </w:tc>
        <w:tc>
          <w:tcPr>
            <w:tcW w:w="484" w:type="dxa"/>
          </w:tcPr>
          <w:p w14:paraId="6087FC5D" w14:textId="77777777" w:rsidR="00122CEB" w:rsidRDefault="00122CEB">
            <w:pPr>
              <w:pStyle w:val="ConsPlusNormal"/>
              <w:jc w:val="center"/>
            </w:pPr>
            <w:r>
              <w:t>300</w:t>
            </w:r>
          </w:p>
        </w:tc>
        <w:tc>
          <w:tcPr>
            <w:tcW w:w="3964" w:type="dxa"/>
          </w:tcPr>
          <w:p w14:paraId="5BE96E59" w14:textId="77777777" w:rsidR="00122CEB" w:rsidRDefault="00122CEB">
            <w:pPr>
              <w:pStyle w:val="ConsPlusNormal"/>
            </w:pPr>
            <w:r>
              <w:t>Социальное обеспечение и иные выплаты населению</w:t>
            </w:r>
          </w:p>
        </w:tc>
        <w:tc>
          <w:tcPr>
            <w:tcW w:w="1384" w:type="dxa"/>
          </w:tcPr>
          <w:p w14:paraId="253B421F" w14:textId="77777777" w:rsidR="00122CEB" w:rsidRDefault="00122CEB">
            <w:pPr>
              <w:pStyle w:val="ConsPlusNormal"/>
              <w:jc w:val="right"/>
            </w:pPr>
            <w:r>
              <w:t>147500,0</w:t>
            </w:r>
          </w:p>
        </w:tc>
        <w:tc>
          <w:tcPr>
            <w:tcW w:w="1384" w:type="dxa"/>
          </w:tcPr>
          <w:p w14:paraId="6D64676A" w14:textId="77777777" w:rsidR="00122CEB" w:rsidRDefault="00122CEB">
            <w:pPr>
              <w:pStyle w:val="ConsPlusNormal"/>
              <w:jc w:val="right"/>
            </w:pPr>
            <w:r>
              <w:t>129250,0</w:t>
            </w:r>
          </w:p>
        </w:tc>
        <w:tc>
          <w:tcPr>
            <w:tcW w:w="1384" w:type="dxa"/>
          </w:tcPr>
          <w:p w14:paraId="3FE04AA3" w14:textId="77777777" w:rsidR="00122CEB" w:rsidRDefault="00122CEB">
            <w:pPr>
              <w:pStyle w:val="ConsPlusNormal"/>
              <w:jc w:val="right"/>
            </w:pPr>
            <w:r>
              <w:t>110000,0</w:t>
            </w:r>
          </w:p>
        </w:tc>
      </w:tr>
      <w:tr w:rsidR="00122CEB" w14:paraId="1FD29764" w14:textId="77777777">
        <w:tc>
          <w:tcPr>
            <w:tcW w:w="1701" w:type="dxa"/>
          </w:tcPr>
          <w:p w14:paraId="75D9B8FE" w14:textId="77777777" w:rsidR="00122CEB" w:rsidRDefault="00122CEB">
            <w:pPr>
              <w:pStyle w:val="ConsPlusNormal"/>
              <w:jc w:val="center"/>
            </w:pPr>
            <w:r>
              <w:t>02 0 00 00000</w:t>
            </w:r>
          </w:p>
        </w:tc>
        <w:tc>
          <w:tcPr>
            <w:tcW w:w="484" w:type="dxa"/>
          </w:tcPr>
          <w:p w14:paraId="3C9AEBA0" w14:textId="77777777" w:rsidR="00122CEB" w:rsidRDefault="00122CEB">
            <w:pPr>
              <w:pStyle w:val="ConsPlusNormal"/>
            </w:pPr>
          </w:p>
        </w:tc>
        <w:tc>
          <w:tcPr>
            <w:tcW w:w="3964" w:type="dxa"/>
          </w:tcPr>
          <w:p w14:paraId="1E4E1CA3"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35AD65F1" w14:textId="77777777" w:rsidR="00122CEB" w:rsidRDefault="00122CEB">
            <w:pPr>
              <w:pStyle w:val="ConsPlusNormal"/>
              <w:jc w:val="right"/>
            </w:pPr>
            <w:r>
              <w:t>63526961,2</w:t>
            </w:r>
          </w:p>
        </w:tc>
        <w:tc>
          <w:tcPr>
            <w:tcW w:w="1384" w:type="dxa"/>
          </w:tcPr>
          <w:p w14:paraId="582CA863" w14:textId="77777777" w:rsidR="00122CEB" w:rsidRDefault="00122CEB">
            <w:pPr>
              <w:pStyle w:val="ConsPlusNormal"/>
              <w:jc w:val="right"/>
            </w:pPr>
            <w:r>
              <w:t>58506991,7</w:t>
            </w:r>
          </w:p>
        </w:tc>
        <w:tc>
          <w:tcPr>
            <w:tcW w:w="1384" w:type="dxa"/>
          </w:tcPr>
          <w:p w14:paraId="4444D600" w14:textId="77777777" w:rsidR="00122CEB" w:rsidRDefault="00122CEB">
            <w:pPr>
              <w:pStyle w:val="ConsPlusNormal"/>
              <w:jc w:val="right"/>
            </w:pPr>
            <w:r>
              <w:t>58434620,7</w:t>
            </w:r>
          </w:p>
        </w:tc>
      </w:tr>
      <w:tr w:rsidR="00122CEB" w14:paraId="11D4C4E1" w14:textId="77777777">
        <w:tc>
          <w:tcPr>
            <w:tcW w:w="1701" w:type="dxa"/>
          </w:tcPr>
          <w:p w14:paraId="6D06A58D" w14:textId="77777777" w:rsidR="00122CEB" w:rsidRDefault="00122CEB">
            <w:pPr>
              <w:pStyle w:val="ConsPlusNormal"/>
              <w:jc w:val="center"/>
            </w:pPr>
            <w:r>
              <w:t>02 1 00 00000</w:t>
            </w:r>
          </w:p>
        </w:tc>
        <w:tc>
          <w:tcPr>
            <w:tcW w:w="484" w:type="dxa"/>
          </w:tcPr>
          <w:p w14:paraId="330A0457" w14:textId="77777777" w:rsidR="00122CEB" w:rsidRDefault="00122CEB">
            <w:pPr>
              <w:pStyle w:val="ConsPlusNormal"/>
            </w:pPr>
          </w:p>
        </w:tc>
        <w:tc>
          <w:tcPr>
            <w:tcW w:w="3964" w:type="dxa"/>
          </w:tcPr>
          <w:p w14:paraId="225549A9" w14:textId="77777777" w:rsidR="00122CEB" w:rsidRDefault="00122CEB">
            <w:pPr>
              <w:pStyle w:val="ConsPlusNormal"/>
            </w:pPr>
            <w:r>
              <w:t>Региональные проекты в рамках национальных проектов</w:t>
            </w:r>
          </w:p>
        </w:tc>
        <w:tc>
          <w:tcPr>
            <w:tcW w:w="1384" w:type="dxa"/>
          </w:tcPr>
          <w:p w14:paraId="3CF799E2" w14:textId="77777777" w:rsidR="00122CEB" w:rsidRDefault="00122CEB">
            <w:pPr>
              <w:pStyle w:val="ConsPlusNormal"/>
              <w:jc w:val="right"/>
            </w:pPr>
            <w:r>
              <w:t>1492924,6</w:t>
            </w:r>
          </w:p>
        </w:tc>
        <w:tc>
          <w:tcPr>
            <w:tcW w:w="1384" w:type="dxa"/>
          </w:tcPr>
          <w:p w14:paraId="01D74381" w14:textId="77777777" w:rsidR="00122CEB" w:rsidRDefault="00122CEB">
            <w:pPr>
              <w:pStyle w:val="ConsPlusNormal"/>
              <w:jc w:val="right"/>
            </w:pPr>
            <w:r>
              <w:t>358142,0</w:t>
            </w:r>
          </w:p>
        </w:tc>
        <w:tc>
          <w:tcPr>
            <w:tcW w:w="1384" w:type="dxa"/>
          </w:tcPr>
          <w:p w14:paraId="3A455B85" w14:textId="77777777" w:rsidR="00122CEB" w:rsidRDefault="00122CEB">
            <w:pPr>
              <w:pStyle w:val="ConsPlusNormal"/>
              <w:jc w:val="right"/>
            </w:pPr>
            <w:r>
              <w:t>355654,6</w:t>
            </w:r>
          </w:p>
        </w:tc>
      </w:tr>
      <w:tr w:rsidR="00122CEB" w14:paraId="09BCC9DF" w14:textId="77777777">
        <w:tc>
          <w:tcPr>
            <w:tcW w:w="1701" w:type="dxa"/>
          </w:tcPr>
          <w:p w14:paraId="2A91A1C3" w14:textId="77777777" w:rsidR="00122CEB" w:rsidRDefault="00122CEB">
            <w:pPr>
              <w:pStyle w:val="ConsPlusNormal"/>
              <w:jc w:val="center"/>
            </w:pPr>
            <w:r>
              <w:t>02 1 E1 00000</w:t>
            </w:r>
          </w:p>
        </w:tc>
        <w:tc>
          <w:tcPr>
            <w:tcW w:w="484" w:type="dxa"/>
          </w:tcPr>
          <w:p w14:paraId="2FF78E42" w14:textId="77777777" w:rsidR="00122CEB" w:rsidRDefault="00122CEB">
            <w:pPr>
              <w:pStyle w:val="ConsPlusNormal"/>
            </w:pPr>
          </w:p>
        </w:tc>
        <w:tc>
          <w:tcPr>
            <w:tcW w:w="3964" w:type="dxa"/>
          </w:tcPr>
          <w:p w14:paraId="47193A57" w14:textId="77777777" w:rsidR="00122CEB" w:rsidRDefault="00122CEB">
            <w:pPr>
              <w:pStyle w:val="ConsPlusNormal"/>
            </w:pPr>
            <w:r>
              <w:t>Региональный проект "Современная школа"</w:t>
            </w:r>
          </w:p>
        </w:tc>
        <w:tc>
          <w:tcPr>
            <w:tcW w:w="1384" w:type="dxa"/>
          </w:tcPr>
          <w:p w14:paraId="2DDFF692" w14:textId="77777777" w:rsidR="00122CEB" w:rsidRDefault="00122CEB">
            <w:pPr>
              <w:pStyle w:val="ConsPlusNormal"/>
              <w:jc w:val="right"/>
            </w:pPr>
            <w:r>
              <w:t>1050510,3</w:t>
            </w:r>
          </w:p>
        </w:tc>
        <w:tc>
          <w:tcPr>
            <w:tcW w:w="1384" w:type="dxa"/>
          </w:tcPr>
          <w:p w14:paraId="04030626" w14:textId="77777777" w:rsidR="00122CEB" w:rsidRDefault="00122CEB">
            <w:pPr>
              <w:pStyle w:val="ConsPlusNormal"/>
              <w:jc w:val="right"/>
            </w:pPr>
            <w:r>
              <w:t>245915,9</w:t>
            </w:r>
          </w:p>
        </w:tc>
        <w:tc>
          <w:tcPr>
            <w:tcW w:w="1384" w:type="dxa"/>
          </w:tcPr>
          <w:p w14:paraId="030FA1BF" w14:textId="77777777" w:rsidR="00122CEB" w:rsidRDefault="00122CEB">
            <w:pPr>
              <w:pStyle w:val="ConsPlusNormal"/>
              <w:jc w:val="right"/>
            </w:pPr>
            <w:r>
              <w:t>245913,1</w:t>
            </w:r>
          </w:p>
        </w:tc>
      </w:tr>
      <w:tr w:rsidR="00122CEB" w14:paraId="11EFCA6D" w14:textId="77777777">
        <w:tc>
          <w:tcPr>
            <w:tcW w:w="1701" w:type="dxa"/>
          </w:tcPr>
          <w:p w14:paraId="2A992D4F" w14:textId="77777777" w:rsidR="00122CEB" w:rsidRDefault="00122CEB">
            <w:pPr>
              <w:pStyle w:val="ConsPlusNormal"/>
              <w:jc w:val="center"/>
            </w:pPr>
            <w:r>
              <w:t>02 1 E1 51720</w:t>
            </w:r>
          </w:p>
        </w:tc>
        <w:tc>
          <w:tcPr>
            <w:tcW w:w="484" w:type="dxa"/>
          </w:tcPr>
          <w:p w14:paraId="516BEA22" w14:textId="77777777" w:rsidR="00122CEB" w:rsidRDefault="00122CEB">
            <w:pPr>
              <w:pStyle w:val="ConsPlusNormal"/>
            </w:pPr>
          </w:p>
        </w:tc>
        <w:tc>
          <w:tcPr>
            <w:tcW w:w="3964" w:type="dxa"/>
          </w:tcPr>
          <w:p w14:paraId="3401FF05" w14:textId="77777777" w:rsidR="00122CEB" w:rsidRDefault="00122CEB">
            <w:pPr>
              <w:pStyle w:val="ConsPlusNormal"/>
            </w:pPr>
            <w: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w:t>
            </w:r>
            <w:r>
              <w:lastRenderedPageBreak/>
              <w:t>общеобразовательным программам</w:t>
            </w:r>
          </w:p>
        </w:tc>
        <w:tc>
          <w:tcPr>
            <w:tcW w:w="1384" w:type="dxa"/>
          </w:tcPr>
          <w:p w14:paraId="4BA12ABF" w14:textId="77777777" w:rsidR="00122CEB" w:rsidRDefault="00122CEB">
            <w:pPr>
              <w:pStyle w:val="ConsPlusNormal"/>
              <w:jc w:val="right"/>
            </w:pPr>
            <w:r>
              <w:lastRenderedPageBreak/>
              <w:t>269308,4</w:t>
            </w:r>
          </w:p>
        </w:tc>
        <w:tc>
          <w:tcPr>
            <w:tcW w:w="1384" w:type="dxa"/>
          </w:tcPr>
          <w:p w14:paraId="00F1C99E" w14:textId="77777777" w:rsidR="00122CEB" w:rsidRDefault="00122CEB">
            <w:pPr>
              <w:pStyle w:val="ConsPlusNormal"/>
              <w:jc w:val="right"/>
            </w:pPr>
            <w:r>
              <w:t>0,0</w:t>
            </w:r>
          </w:p>
        </w:tc>
        <w:tc>
          <w:tcPr>
            <w:tcW w:w="1384" w:type="dxa"/>
          </w:tcPr>
          <w:p w14:paraId="56D058E9" w14:textId="77777777" w:rsidR="00122CEB" w:rsidRDefault="00122CEB">
            <w:pPr>
              <w:pStyle w:val="ConsPlusNormal"/>
              <w:jc w:val="right"/>
            </w:pPr>
            <w:r>
              <w:t>0,0</w:t>
            </w:r>
          </w:p>
        </w:tc>
      </w:tr>
      <w:tr w:rsidR="00122CEB" w14:paraId="5D1F168F" w14:textId="77777777">
        <w:tc>
          <w:tcPr>
            <w:tcW w:w="1701" w:type="dxa"/>
          </w:tcPr>
          <w:p w14:paraId="37356621" w14:textId="77777777" w:rsidR="00122CEB" w:rsidRDefault="00122CEB">
            <w:pPr>
              <w:pStyle w:val="ConsPlusNormal"/>
              <w:jc w:val="center"/>
            </w:pPr>
            <w:r>
              <w:t>02 1 E1 51720</w:t>
            </w:r>
          </w:p>
        </w:tc>
        <w:tc>
          <w:tcPr>
            <w:tcW w:w="484" w:type="dxa"/>
          </w:tcPr>
          <w:p w14:paraId="169BD21D" w14:textId="77777777" w:rsidR="00122CEB" w:rsidRDefault="00122CEB">
            <w:pPr>
              <w:pStyle w:val="ConsPlusNormal"/>
              <w:jc w:val="center"/>
            </w:pPr>
            <w:r>
              <w:t>600</w:t>
            </w:r>
          </w:p>
        </w:tc>
        <w:tc>
          <w:tcPr>
            <w:tcW w:w="3964" w:type="dxa"/>
          </w:tcPr>
          <w:p w14:paraId="72D8590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0DB7D96" w14:textId="77777777" w:rsidR="00122CEB" w:rsidRDefault="00122CEB">
            <w:pPr>
              <w:pStyle w:val="ConsPlusNormal"/>
              <w:jc w:val="right"/>
            </w:pPr>
            <w:r>
              <w:t>269308,4</w:t>
            </w:r>
          </w:p>
        </w:tc>
        <w:tc>
          <w:tcPr>
            <w:tcW w:w="1384" w:type="dxa"/>
          </w:tcPr>
          <w:p w14:paraId="2F6DD802" w14:textId="77777777" w:rsidR="00122CEB" w:rsidRDefault="00122CEB">
            <w:pPr>
              <w:pStyle w:val="ConsPlusNormal"/>
              <w:jc w:val="right"/>
            </w:pPr>
            <w:r>
              <w:t>0,0</w:t>
            </w:r>
          </w:p>
        </w:tc>
        <w:tc>
          <w:tcPr>
            <w:tcW w:w="1384" w:type="dxa"/>
          </w:tcPr>
          <w:p w14:paraId="24048996" w14:textId="77777777" w:rsidR="00122CEB" w:rsidRDefault="00122CEB">
            <w:pPr>
              <w:pStyle w:val="ConsPlusNormal"/>
              <w:jc w:val="right"/>
            </w:pPr>
            <w:r>
              <w:t>0,0</w:t>
            </w:r>
          </w:p>
        </w:tc>
      </w:tr>
      <w:tr w:rsidR="00122CEB" w14:paraId="048A953B" w14:textId="77777777">
        <w:tc>
          <w:tcPr>
            <w:tcW w:w="1701" w:type="dxa"/>
          </w:tcPr>
          <w:p w14:paraId="0CB14857" w14:textId="77777777" w:rsidR="00122CEB" w:rsidRDefault="00122CEB">
            <w:pPr>
              <w:pStyle w:val="ConsPlusNormal"/>
              <w:jc w:val="center"/>
            </w:pPr>
            <w:r>
              <w:t>02 1 E1 52560</w:t>
            </w:r>
          </w:p>
        </w:tc>
        <w:tc>
          <w:tcPr>
            <w:tcW w:w="484" w:type="dxa"/>
          </w:tcPr>
          <w:p w14:paraId="0830E3A9" w14:textId="77777777" w:rsidR="00122CEB" w:rsidRDefault="00122CEB">
            <w:pPr>
              <w:pStyle w:val="ConsPlusNormal"/>
            </w:pPr>
          </w:p>
        </w:tc>
        <w:tc>
          <w:tcPr>
            <w:tcW w:w="3964" w:type="dxa"/>
          </w:tcPr>
          <w:p w14:paraId="569A8AC2" w14:textId="77777777" w:rsidR="00122CEB" w:rsidRDefault="00122CEB">
            <w:pPr>
              <w:pStyle w:val="ConsPlusNormal"/>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384" w:type="dxa"/>
          </w:tcPr>
          <w:p w14:paraId="01CA0F72" w14:textId="77777777" w:rsidR="00122CEB" w:rsidRDefault="00122CEB">
            <w:pPr>
              <w:pStyle w:val="ConsPlusNormal"/>
              <w:jc w:val="right"/>
            </w:pPr>
            <w:r>
              <w:t>8000,0</w:t>
            </w:r>
          </w:p>
        </w:tc>
        <w:tc>
          <w:tcPr>
            <w:tcW w:w="1384" w:type="dxa"/>
          </w:tcPr>
          <w:p w14:paraId="3FBF2928" w14:textId="77777777" w:rsidR="00122CEB" w:rsidRDefault="00122CEB">
            <w:pPr>
              <w:pStyle w:val="ConsPlusNormal"/>
              <w:jc w:val="right"/>
            </w:pPr>
            <w:r>
              <w:t>0,0</w:t>
            </w:r>
          </w:p>
        </w:tc>
        <w:tc>
          <w:tcPr>
            <w:tcW w:w="1384" w:type="dxa"/>
          </w:tcPr>
          <w:p w14:paraId="239ACBD6" w14:textId="77777777" w:rsidR="00122CEB" w:rsidRDefault="00122CEB">
            <w:pPr>
              <w:pStyle w:val="ConsPlusNormal"/>
              <w:jc w:val="right"/>
            </w:pPr>
            <w:r>
              <w:t>0,0</w:t>
            </w:r>
          </w:p>
        </w:tc>
      </w:tr>
      <w:tr w:rsidR="00122CEB" w14:paraId="1B00A38C" w14:textId="77777777">
        <w:tc>
          <w:tcPr>
            <w:tcW w:w="1701" w:type="dxa"/>
          </w:tcPr>
          <w:p w14:paraId="538BACA8" w14:textId="77777777" w:rsidR="00122CEB" w:rsidRDefault="00122CEB">
            <w:pPr>
              <w:pStyle w:val="ConsPlusNormal"/>
              <w:jc w:val="center"/>
            </w:pPr>
            <w:r>
              <w:t>02 1 E1 52560</w:t>
            </w:r>
          </w:p>
        </w:tc>
        <w:tc>
          <w:tcPr>
            <w:tcW w:w="484" w:type="dxa"/>
          </w:tcPr>
          <w:p w14:paraId="306B9A06" w14:textId="77777777" w:rsidR="00122CEB" w:rsidRDefault="00122CEB">
            <w:pPr>
              <w:pStyle w:val="ConsPlusNormal"/>
              <w:jc w:val="center"/>
            </w:pPr>
            <w:r>
              <w:t>300</w:t>
            </w:r>
          </w:p>
        </w:tc>
        <w:tc>
          <w:tcPr>
            <w:tcW w:w="3964" w:type="dxa"/>
          </w:tcPr>
          <w:p w14:paraId="2B00AEB9" w14:textId="77777777" w:rsidR="00122CEB" w:rsidRDefault="00122CEB">
            <w:pPr>
              <w:pStyle w:val="ConsPlusNormal"/>
            </w:pPr>
            <w:r>
              <w:t>Социальное обеспечение и иные выплаты населению</w:t>
            </w:r>
          </w:p>
        </w:tc>
        <w:tc>
          <w:tcPr>
            <w:tcW w:w="1384" w:type="dxa"/>
          </w:tcPr>
          <w:p w14:paraId="543BC12D" w14:textId="77777777" w:rsidR="00122CEB" w:rsidRDefault="00122CEB">
            <w:pPr>
              <w:pStyle w:val="ConsPlusNormal"/>
              <w:jc w:val="right"/>
            </w:pPr>
            <w:r>
              <w:t>8000,0</w:t>
            </w:r>
          </w:p>
        </w:tc>
        <w:tc>
          <w:tcPr>
            <w:tcW w:w="1384" w:type="dxa"/>
          </w:tcPr>
          <w:p w14:paraId="136ED09D" w14:textId="77777777" w:rsidR="00122CEB" w:rsidRDefault="00122CEB">
            <w:pPr>
              <w:pStyle w:val="ConsPlusNormal"/>
              <w:jc w:val="right"/>
            </w:pPr>
            <w:r>
              <w:t>0,0</w:t>
            </w:r>
          </w:p>
        </w:tc>
        <w:tc>
          <w:tcPr>
            <w:tcW w:w="1384" w:type="dxa"/>
          </w:tcPr>
          <w:p w14:paraId="1D45D4C7" w14:textId="77777777" w:rsidR="00122CEB" w:rsidRDefault="00122CEB">
            <w:pPr>
              <w:pStyle w:val="ConsPlusNormal"/>
              <w:jc w:val="right"/>
            </w:pPr>
            <w:r>
              <w:t>0,0</w:t>
            </w:r>
          </w:p>
        </w:tc>
      </w:tr>
      <w:tr w:rsidR="00122CEB" w14:paraId="7E4B9D93" w14:textId="77777777">
        <w:tc>
          <w:tcPr>
            <w:tcW w:w="1701" w:type="dxa"/>
          </w:tcPr>
          <w:p w14:paraId="028EEFC1" w14:textId="77777777" w:rsidR="00122CEB" w:rsidRDefault="00122CEB">
            <w:pPr>
              <w:pStyle w:val="ConsPlusNormal"/>
              <w:jc w:val="center"/>
            </w:pPr>
            <w:r>
              <w:t>02 1 E1 53050</w:t>
            </w:r>
          </w:p>
        </w:tc>
        <w:tc>
          <w:tcPr>
            <w:tcW w:w="484" w:type="dxa"/>
          </w:tcPr>
          <w:p w14:paraId="409073F0" w14:textId="77777777" w:rsidR="00122CEB" w:rsidRDefault="00122CEB">
            <w:pPr>
              <w:pStyle w:val="ConsPlusNormal"/>
            </w:pPr>
          </w:p>
        </w:tc>
        <w:tc>
          <w:tcPr>
            <w:tcW w:w="3964" w:type="dxa"/>
          </w:tcPr>
          <w:p w14:paraId="00BC9A35" w14:textId="77777777" w:rsidR="00122CEB" w:rsidRDefault="00122CEB">
            <w:pPr>
              <w:pStyle w:val="ConsPlusNormal"/>
            </w:pPr>
            <w:r>
              <w:t>Создание новых мест в общеобразовательных организациях в связи с ростом числа обучающихся, вызванным демографическим фактором</w:t>
            </w:r>
          </w:p>
        </w:tc>
        <w:tc>
          <w:tcPr>
            <w:tcW w:w="1384" w:type="dxa"/>
          </w:tcPr>
          <w:p w14:paraId="5E748977" w14:textId="77777777" w:rsidR="00122CEB" w:rsidRDefault="00122CEB">
            <w:pPr>
              <w:pStyle w:val="ConsPlusNormal"/>
              <w:jc w:val="right"/>
            </w:pPr>
            <w:r>
              <w:t>773201,9</w:t>
            </w:r>
          </w:p>
        </w:tc>
        <w:tc>
          <w:tcPr>
            <w:tcW w:w="1384" w:type="dxa"/>
          </w:tcPr>
          <w:p w14:paraId="37CA8C80" w14:textId="77777777" w:rsidR="00122CEB" w:rsidRDefault="00122CEB">
            <w:pPr>
              <w:pStyle w:val="ConsPlusNormal"/>
              <w:jc w:val="right"/>
            </w:pPr>
            <w:r>
              <w:t>245915,9</w:t>
            </w:r>
          </w:p>
        </w:tc>
        <w:tc>
          <w:tcPr>
            <w:tcW w:w="1384" w:type="dxa"/>
          </w:tcPr>
          <w:p w14:paraId="707CC983" w14:textId="77777777" w:rsidR="00122CEB" w:rsidRDefault="00122CEB">
            <w:pPr>
              <w:pStyle w:val="ConsPlusNormal"/>
              <w:jc w:val="right"/>
            </w:pPr>
            <w:r>
              <w:t>245913,1</w:t>
            </w:r>
          </w:p>
        </w:tc>
      </w:tr>
      <w:tr w:rsidR="00122CEB" w14:paraId="2EFBAE80" w14:textId="77777777">
        <w:tc>
          <w:tcPr>
            <w:tcW w:w="1701" w:type="dxa"/>
          </w:tcPr>
          <w:p w14:paraId="35E8FB53" w14:textId="77777777" w:rsidR="00122CEB" w:rsidRDefault="00122CEB">
            <w:pPr>
              <w:pStyle w:val="ConsPlusNormal"/>
              <w:jc w:val="center"/>
            </w:pPr>
            <w:r>
              <w:t>02 1 E1 53050</w:t>
            </w:r>
          </w:p>
        </w:tc>
        <w:tc>
          <w:tcPr>
            <w:tcW w:w="484" w:type="dxa"/>
          </w:tcPr>
          <w:p w14:paraId="45FE80C9" w14:textId="77777777" w:rsidR="00122CEB" w:rsidRDefault="00122CEB">
            <w:pPr>
              <w:pStyle w:val="ConsPlusNormal"/>
              <w:jc w:val="center"/>
            </w:pPr>
            <w:r>
              <w:t>500</w:t>
            </w:r>
          </w:p>
        </w:tc>
        <w:tc>
          <w:tcPr>
            <w:tcW w:w="3964" w:type="dxa"/>
          </w:tcPr>
          <w:p w14:paraId="4F9F6C7F" w14:textId="77777777" w:rsidR="00122CEB" w:rsidRDefault="00122CEB">
            <w:pPr>
              <w:pStyle w:val="ConsPlusNormal"/>
            </w:pPr>
            <w:r>
              <w:t>Межбюджетные трансферты</w:t>
            </w:r>
          </w:p>
        </w:tc>
        <w:tc>
          <w:tcPr>
            <w:tcW w:w="1384" w:type="dxa"/>
          </w:tcPr>
          <w:p w14:paraId="321216EF" w14:textId="77777777" w:rsidR="00122CEB" w:rsidRDefault="00122CEB">
            <w:pPr>
              <w:pStyle w:val="ConsPlusNormal"/>
              <w:jc w:val="right"/>
            </w:pPr>
            <w:r>
              <w:t>526931,2</w:t>
            </w:r>
          </w:p>
        </w:tc>
        <w:tc>
          <w:tcPr>
            <w:tcW w:w="1384" w:type="dxa"/>
          </w:tcPr>
          <w:p w14:paraId="7B069DA5" w14:textId="77777777" w:rsidR="00122CEB" w:rsidRDefault="00122CEB">
            <w:pPr>
              <w:pStyle w:val="ConsPlusNormal"/>
              <w:jc w:val="right"/>
            </w:pPr>
            <w:r>
              <w:t>0,0</w:t>
            </w:r>
          </w:p>
        </w:tc>
        <w:tc>
          <w:tcPr>
            <w:tcW w:w="1384" w:type="dxa"/>
          </w:tcPr>
          <w:p w14:paraId="47DAC671" w14:textId="77777777" w:rsidR="00122CEB" w:rsidRDefault="00122CEB">
            <w:pPr>
              <w:pStyle w:val="ConsPlusNormal"/>
              <w:jc w:val="right"/>
            </w:pPr>
            <w:r>
              <w:t>0,0</w:t>
            </w:r>
          </w:p>
        </w:tc>
      </w:tr>
      <w:tr w:rsidR="00122CEB" w14:paraId="012AE2BA" w14:textId="77777777">
        <w:tc>
          <w:tcPr>
            <w:tcW w:w="1701" w:type="dxa"/>
          </w:tcPr>
          <w:p w14:paraId="086228FD" w14:textId="77777777" w:rsidR="00122CEB" w:rsidRDefault="00122CEB">
            <w:pPr>
              <w:pStyle w:val="ConsPlusNormal"/>
              <w:jc w:val="center"/>
            </w:pPr>
            <w:r>
              <w:t>02 1 E1 53050</w:t>
            </w:r>
          </w:p>
        </w:tc>
        <w:tc>
          <w:tcPr>
            <w:tcW w:w="484" w:type="dxa"/>
          </w:tcPr>
          <w:p w14:paraId="38CB2623" w14:textId="77777777" w:rsidR="00122CEB" w:rsidRDefault="00122CEB">
            <w:pPr>
              <w:pStyle w:val="ConsPlusNormal"/>
              <w:jc w:val="center"/>
            </w:pPr>
            <w:r>
              <w:t>800</w:t>
            </w:r>
          </w:p>
        </w:tc>
        <w:tc>
          <w:tcPr>
            <w:tcW w:w="3964" w:type="dxa"/>
          </w:tcPr>
          <w:p w14:paraId="6482D757" w14:textId="77777777" w:rsidR="00122CEB" w:rsidRDefault="00122CEB">
            <w:pPr>
              <w:pStyle w:val="ConsPlusNormal"/>
            </w:pPr>
            <w:r>
              <w:t>Иные бюджетные ассигнования</w:t>
            </w:r>
          </w:p>
        </w:tc>
        <w:tc>
          <w:tcPr>
            <w:tcW w:w="1384" w:type="dxa"/>
          </w:tcPr>
          <w:p w14:paraId="0A8C2184" w14:textId="77777777" w:rsidR="00122CEB" w:rsidRDefault="00122CEB">
            <w:pPr>
              <w:pStyle w:val="ConsPlusNormal"/>
              <w:jc w:val="right"/>
            </w:pPr>
            <w:r>
              <w:t>246270,7</w:t>
            </w:r>
          </w:p>
        </w:tc>
        <w:tc>
          <w:tcPr>
            <w:tcW w:w="1384" w:type="dxa"/>
          </w:tcPr>
          <w:p w14:paraId="3CEE7090" w14:textId="77777777" w:rsidR="00122CEB" w:rsidRDefault="00122CEB">
            <w:pPr>
              <w:pStyle w:val="ConsPlusNormal"/>
              <w:jc w:val="right"/>
            </w:pPr>
            <w:r>
              <w:t>245915,9</w:t>
            </w:r>
          </w:p>
        </w:tc>
        <w:tc>
          <w:tcPr>
            <w:tcW w:w="1384" w:type="dxa"/>
          </w:tcPr>
          <w:p w14:paraId="22611337" w14:textId="77777777" w:rsidR="00122CEB" w:rsidRDefault="00122CEB">
            <w:pPr>
              <w:pStyle w:val="ConsPlusNormal"/>
              <w:jc w:val="right"/>
            </w:pPr>
            <w:r>
              <w:t>245913,1</w:t>
            </w:r>
          </w:p>
        </w:tc>
      </w:tr>
      <w:tr w:rsidR="00122CEB" w14:paraId="328AB5D1" w14:textId="77777777">
        <w:tc>
          <w:tcPr>
            <w:tcW w:w="1701" w:type="dxa"/>
          </w:tcPr>
          <w:p w14:paraId="6548A075" w14:textId="77777777" w:rsidR="00122CEB" w:rsidRDefault="00122CEB">
            <w:pPr>
              <w:pStyle w:val="ConsPlusNormal"/>
              <w:jc w:val="center"/>
            </w:pPr>
            <w:r>
              <w:t>02 1 E2 00000</w:t>
            </w:r>
          </w:p>
        </w:tc>
        <w:tc>
          <w:tcPr>
            <w:tcW w:w="484" w:type="dxa"/>
          </w:tcPr>
          <w:p w14:paraId="2E408CC3" w14:textId="77777777" w:rsidR="00122CEB" w:rsidRDefault="00122CEB">
            <w:pPr>
              <w:pStyle w:val="ConsPlusNormal"/>
            </w:pPr>
          </w:p>
        </w:tc>
        <w:tc>
          <w:tcPr>
            <w:tcW w:w="3964" w:type="dxa"/>
          </w:tcPr>
          <w:p w14:paraId="7D64D520" w14:textId="77777777" w:rsidR="00122CEB" w:rsidRDefault="00122CEB">
            <w:pPr>
              <w:pStyle w:val="ConsPlusNormal"/>
            </w:pPr>
            <w:r>
              <w:t>Региональный проект "Успех каждого ребенка"</w:t>
            </w:r>
          </w:p>
        </w:tc>
        <w:tc>
          <w:tcPr>
            <w:tcW w:w="1384" w:type="dxa"/>
          </w:tcPr>
          <w:p w14:paraId="205126FC" w14:textId="77777777" w:rsidR="00122CEB" w:rsidRDefault="00122CEB">
            <w:pPr>
              <w:pStyle w:val="ConsPlusNormal"/>
              <w:jc w:val="right"/>
            </w:pPr>
            <w:r>
              <w:t>8015,4</w:t>
            </w:r>
          </w:p>
        </w:tc>
        <w:tc>
          <w:tcPr>
            <w:tcW w:w="1384" w:type="dxa"/>
          </w:tcPr>
          <w:p w14:paraId="64515CD9" w14:textId="77777777" w:rsidR="00122CEB" w:rsidRDefault="00122CEB">
            <w:pPr>
              <w:pStyle w:val="ConsPlusNormal"/>
              <w:jc w:val="right"/>
            </w:pPr>
            <w:r>
              <w:t>28513,8</w:t>
            </w:r>
          </w:p>
        </w:tc>
        <w:tc>
          <w:tcPr>
            <w:tcW w:w="1384" w:type="dxa"/>
          </w:tcPr>
          <w:p w14:paraId="2063DFBA" w14:textId="77777777" w:rsidR="00122CEB" w:rsidRDefault="00122CEB">
            <w:pPr>
              <w:pStyle w:val="ConsPlusNormal"/>
              <w:jc w:val="right"/>
            </w:pPr>
            <w:r>
              <w:t>8549,0</w:t>
            </w:r>
          </w:p>
        </w:tc>
      </w:tr>
      <w:tr w:rsidR="00122CEB" w14:paraId="079297CA" w14:textId="77777777">
        <w:tc>
          <w:tcPr>
            <w:tcW w:w="1701" w:type="dxa"/>
          </w:tcPr>
          <w:p w14:paraId="0E6DE533" w14:textId="77777777" w:rsidR="00122CEB" w:rsidRDefault="00122CEB">
            <w:pPr>
              <w:pStyle w:val="ConsPlusNormal"/>
              <w:jc w:val="center"/>
            </w:pPr>
            <w:r>
              <w:t>02 1 E2 50980</w:t>
            </w:r>
          </w:p>
        </w:tc>
        <w:tc>
          <w:tcPr>
            <w:tcW w:w="484" w:type="dxa"/>
          </w:tcPr>
          <w:p w14:paraId="28FE99F0" w14:textId="77777777" w:rsidR="00122CEB" w:rsidRDefault="00122CEB">
            <w:pPr>
              <w:pStyle w:val="ConsPlusNormal"/>
            </w:pPr>
          </w:p>
        </w:tc>
        <w:tc>
          <w:tcPr>
            <w:tcW w:w="3964" w:type="dxa"/>
          </w:tcPr>
          <w:p w14:paraId="4A645FCF" w14:textId="77777777" w:rsidR="00122CEB" w:rsidRDefault="00122CEB">
            <w:pPr>
              <w:pStyle w:val="ConsPlusNormal"/>
            </w:pPr>
            <w: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w:t>
            </w:r>
            <w:r>
              <w:lastRenderedPageBreak/>
              <w:t>спортом в образовательных организациях</w:t>
            </w:r>
          </w:p>
        </w:tc>
        <w:tc>
          <w:tcPr>
            <w:tcW w:w="1384" w:type="dxa"/>
          </w:tcPr>
          <w:p w14:paraId="07BC56F4" w14:textId="77777777" w:rsidR="00122CEB" w:rsidRDefault="00122CEB">
            <w:pPr>
              <w:pStyle w:val="ConsPlusNormal"/>
              <w:jc w:val="right"/>
            </w:pPr>
            <w:r>
              <w:lastRenderedPageBreak/>
              <w:t>8015,4</w:t>
            </w:r>
          </w:p>
        </w:tc>
        <w:tc>
          <w:tcPr>
            <w:tcW w:w="1384" w:type="dxa"/>
          </w:tcPr>
          <w:p w14:paraId="5F607E71" w14:textId="77777777" w:rsidR="00122CEB" w:rsidRDefault="00122CEB">
            <w:pPr>
              <w:pStyle w:val="ConsPlusNormal"/>
              <w:jc w:val="right"/>
            </w:pPr>
            <w:r>
              <w:t>28513,8</w:t>
            </w:r>
          </w:p>
        </w:tc>
        <w:tc>
          <w:tcPr>
            <w:tcW w:w="1384" w:type="dxa"/>
          </w:tcPr>
          <w:p w14:paraId="13DFB0E9" w14:textId="77777777" w:rsidR="00122CEB" w:rsidRDefault="00122CEB">
            <w:pPr>
              <w:pStyle w:val="ConsPlusNormal"/>
              <w:jc w:val="right"/>
            </w:pPr>
            <w:r>
              <w:t>8549,0</w:t>
            </w:r>
          </w:p>
        </w:tc>
      </w:tr>
      <w:tr w:rsidR="00122CEB" w14:paraId="0C378A2F" w14:textId="77777777">
        <w:tc>
          <w:tcPr>
            <w:tcW w:w="1701" w:type="dxa"/>
          </w:tcPr>
          <w:p w14:paraId="1DD5DC41" w14:textId="77777777" w:rsidR="00122CEB" w:rsidRDefault="00122CEB">
            <w:pPr>
              <w:pStyle w:val="ConsPlusNormal"/>
              <w:jc w:val="center"/>
            </w:pPr>
            <w:r>
              <w:t>02 1 E2 50980</w:t>
            </w:r>
          </w:p>
        </w:tc>
        <w:tc>
          <w:tcPr>
            <w:tcW w:w="484" w:type="dxa"/>
          </w:tcPr>
          <w:p w14:paraId="306F621C" w14:textId="77777777" w:rsidR="00122CEB" w:rsidRDefault="00122CEB">
            <w:pPr>
              <w:pStyle w:val="ConsPlusNormal"/>
              <w:jc w:val="center"/>
            </w:pPr>
            <w:r>
              <w:t>500</w:t>
            </w:r>
          </w:p>
        </w:tc>
        <w:tc>
          <w:tcPr>
            <w:tcW w:w="3964" w:type="dxa"/>
          </w:tcPr>
          <w:p w14:paraId="3C13A45D" w14:textId="77777777" w:rsidR="00122CEB" w:rsidRDefault="00122CEB">
            <w:pPr>
              <w:pStyle w:val="ConsPlusNormal"/>
            </w:pPr>
            <w:r>
              <w:t>Межбюджетные трансферты</w:t>
            </w:r>
          </w:p>
        </w:tc>
        <w:tc>
          <w:tcPr>
            <w:tcW w:w="1384" w:type="dxa"/>
          </w:tcPr>
          <w:p w14:paraId="5895559B" w14:textId="77777777" w:rsidR="00122CEB" w:rsidRDefault="00122CEB">
            <w:pPr>
              <w:pStyle w:val="ConsPlusNormal"/>
              <w:jc w:val="right"/>
            </w:pPr>
            <w:r>
              <w:t>8015,4</w:t>
            </w:r>
          </w:p>
        </w:tc>
        <w:tc>
          <w:tcPr>
            <w:tcW w:w="1384" w:type="dxa"/>
          </w:tcPr>
          <w:p w14:paraId="740202A2" w14:textId="77777777" w:rsidR="00122CEB" w:rsidRDefault="00122CEB">
            <w:pPr>
              <w:pStyle w:val="ConsPlusNormal"/>
              <w:jc w:val="right"/>
            </w:pPr>
            <w:r>
              <w:t>28513,8</w:t>
            </w:r>
          </w:p>
        </w:tc>
        <w:tc>
          <w:tcPr>
            <w:tcW w:w="1384" w:type="dxa"/>
          </w:tcPr>
          <w:p w14:paraId="0C2BED34" w14:textId="77777777" w:rsidR="00122CEB" w:rsidRDefault="00122CEB">
            <w:pPr>
              <w:pStyle w:val="ConsPlusNormal"/>
              <w:jc w:val="right"/>
            </w:pPr>
            <w:r>
              <w:t>8549,0</w:t>
            </w:r>
          </w:p>
        </w:tc>
      </w:tr>
      <w:tr w:rsidR="00122CEB" w14:paraId="246EB7BA" w14:textId="77777777">
        <w:tc>
          <w:tcPr>
            <w:tcW w:w="1701" w:type="dxa"/>
          </w:tcPr>
          <w:p w14:paraId="49BCD995" w14:textId="77777777" w:rsidR="00122CEB" w:rsidRDefault="00122CEB">
            <w:pPr>
              <w:pStyle w:val="ConsPlusNormal"/>
              <w:jc w:val="center"/>
            </w:pPr>
            <w:r>
              <w:t>02 1 E4 00000</w:t>
            </w:r>
          </w:p>
        </w:tc>
        <w:tc>
          <w:tcPr>
            <w:tcW w:w="484" w:type="dxa"/>
          </w:tcPr>
          <w:p w14:paraId="6CF3FEEB" w14:textId="77777777" w:rsidR="00122CEB" w:rsidRDefault="00122CEB">
            <w:pPr>
              <w:pStyle w:val="ConsPlusNormal"/>
            </w:pPr>
          </w:p>
        </w:tc>
        <w:tc>
          <w:tcPr>
            <w:tcW w:w="3964" w:type="dxa"/>
          </w:tcPr>
          <w:p w14:paraId="67877CBF" w14:textId="77777777" w:rsidR="00122CEB" w:rsidRDefault="00122CEB">
            <w:pPr>
              <w:pStyle w:val="ConsPlusNormal"/>
            </w:pPr>
            <w:r>
              <w:t>Региональный проект "Цифровая образовательная среда"</w:t>
            </w:r>
          </w:p>
        </w:tc>
        <w:tc>
          <w:tcPr>
            <w:tcW w:w="1384" w:type="dxa"/>
          </w:tcPr>
          <w:p w14:paraId="53C9A37F" w14:textId="77777777" w:rsidR="00122CEB" w:rsidRDefault="00122CEB">
            <w:pPr>
              <w:pStyle w:val="ConsPlusNormal"/>
              <w:jc w:val="right"/>
            </w:pPr>
            <w:r>
              <w:t>159831,1</w:t>
            </w:r>
          </w:p>
        </w:tc>
        <w:tc>
          <w:tcPr>
            <w:tcW w:w="1384" w:type="dxa"/>
          </w:tcPr>
          <w:p w14:paraId="79921F7E" w14:textId="77777777" w:rsidR="00122CEB" w:rsidRDefault="00122CEB">
            <w:pPr>
              <w:pStyle w:val="ConsPlusNormal"/>
              <w:jc w:val="right"/>
            </w:pPr>
            <w:r>
              <w:t>0,0</w:t>
            </w:r>
          </w:p>
        </w:tc>
        <w:tc>
          <w:tcPr>
            <w:tcW w:w="1384" w:type="dxa"/>
          </w:tcPr>
          <w:p w14:paraId="75CF153D" w14:textId="77777777" w:rsidR="00122CEB" w:rsidRDefault="00122CEB">
            <w:pPr>
              <w:pStyle w:val="ConsPlusNormal"/>
              <w:jc w:val="right"/>
            </w:pPr>
            <w:r>
              <w:t>0,0</w:t>
            </w:r>
          </w:p>
        </w:tc>
      </w:tr>
      <w:tr w:rsidR="00122CEB" w14:paraId="375DE12F" w14:textId="77777777">
        <w:tc>
          <w:tcPr>
            <w:tcW w:w="1701" w:type="dxa"/>
          </w:tcPr>
          <w:p w14:paraId="468B2A12" w14:textId="77777777" w:rsidR="00122CEB" w:rsidRDefault="00122CEB">
            <w:pPr>
              <w:pStyle w:val="ConsPlusNormal"/>
              <w:jc w:val="center"/>
            </w:pPr>
            <w:r>
              <w:t>02 1 E4 52130</w:t>
            </w:r>
          </w:p>
        </w:tc>
        <w:tc>
          <w:tcPr>
            <w:tcW w:w="484" w:type="dxa"/>
          </w:tcPr>
          <w:p w14:paraId="63D9C3A9" w14:textId="77777777" w:rsidR="00122CEB" w:rsidRDefault="00122CEB">
            <w:pPr>
              <w:pStyle w:val="ConsPlusNormal"/>
            </w:pPr>
          </w:p>
        </w:tc>
        <w:tc>
          <w:tcPr>
            <w:tcW w:w="3964" w:type="dxa"/>
          </w:tcPr>
          <w:p w14:paraId="34342368" w14:textId="77777777" w:rsidR="00122CEB" w:rsidRDefault="00122CEB">
            <w:pPr>
              <w:pStyle w:val="ConsPlusNormal"/>
            </w:pPr>
            <w: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384" w:type="dxa"/>
          </w:tcPr>
          <w:p w14:paraId="4F3F0DAB" w14:textId="77777777" w:rsidR="00122CEB" w:rsidRDefault="00122CEB">
            <w:pPr>
              <w:pStyle w:val="ConsPlusNormal"/>
              <w:jc w:val="right"/>
            </w:pPr>
            <w:r>
              <w:t>159831,1</w:t>
            </w:r>
          </w:p>
        </w:tc>
        <w:tc>
          <w:tcPr>
            <w:tcW w:w="1384" w:type="dxa"/>
          </w:tcPr>
          <w:p w14:paraId="40FC3E80" w14:textId="77777777" w:rsidR="00122CEB" w:rsidRDefault="00122CEB">
            <w:pPr>
              <w:pStyle w:val="ConsPlusNormal"/>
              <w:jc w:val="right"/>
            </w:pPr>
            <w:r>
              <w:t>0,0</w:t>
            </w:r>
          </w:p>
        </w:tc>
        <w:tc>
          <w:tcPr>
            <w:tcW w:w="1384" w:type="dxa"/>
          </w:tcPr>
          <w:p w14:paraId="27F68520" w14:textId="77777777" w:rsidR="00122CEB" w:rsidRDefault="00122CEB">
            <w:pPr>
              <w:pStyle w:val="ConsPlusNormal"/>
              <w:jc w:val="right"/>
            </w:pPr>
            <w:r>
              <w:t>0,0</w:t>
            </w:r>
          </w:p>
        </w:tc>
      </w:tr>
      <w:tr w:rsidR="00122CEB" w14:paraId="68D607BF" w14:textId="77777777">
        <w:tc>
          <w:tcPr>
            <w:tcW w:w="1701" w:type="dxa"/>
          </w:tcPr>
          <w:p w14:paraId="2794A9A2" w14:textId="77777777" w:rsidR="00122CEB" w:rsidRDefault="00122CEB">
            <w:pPr>
              <w:pStyle w:val="ConsPlusNormal"/>
              <w:jc w:val="center"/>
            </w:pPr>
            <w:r>
              <w:t>02 1 E4 52130</w:t>
            </w:r>
          </w:p>
        </w:tc>
        <w:tc>
          <w:tcPr>
            <w:tcW w:w="484" w:type="dxa"/>
          </w:tcPr>
          <w:p w14:paraId="0D3C725D" w14:textId="77777777" w:rsidR="00122CEB" w:rsidRDefault="00122CEB">
            <w:pPr>
              <w:pStyle w:val="ConsPlusNormal"/>
              <w:jc w:val="center"/>
            </w:pPr>
            <w:r>
              <w:t>600</w:t>
            </w:r>
          </w:p>
        </w:tc>
        <w:tc>
          <w:tcPr>
            <w:tcW w:w="3964" w:type="dxa"/>
          </w:tcPr>
          <w:p w14:paraId="62FC0A5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257A0D" w14:textId="77777777" w:rsidR="00122CEB" w:rsidRDefault="00122CEB">
            <w:pPr>
              <w:pStyle w:val="ConsPlusNormal"/>
              <w:jc w:val="right"/>
            </w:pPr>
            <w:r>
              <w:t>159831,1</w:t>
            </w:r>
          </w:p>
        </w:tc>
        <w:tc>
          <w:tcPr>
            <w:tcW w:w="1384" w:type="dxa"/>
          </w:tcPr>
          <w:p w14:paraId="0AC84BBF" w14:textId="77777777" w:rsidR="00122CEB" w:rsidRDefault="00122CEB">
            <w:pPr>
              <w:pStyle w:val="ConsPlusNormal"/>
              <w:jc w:val="right"/>
            </w:pPr>
            <w:r>
              <w:t>0,0</w:t>
            </w:r>
          </w:p>
        </w:tc>
        <w:tc>
          <w:tcPr>
            <w:tcW w:w="1384" w:type="dxa"/>
          </w:tcPr>
          <w:p w14:paraId="410E9E27" w14:textId="77777777" w:rsidR="00122CEB" w:rsidRDefault="00122CEB">
            <w:pPr>
              <w:pStyle w:val="ConsPlusNormal"/>
              <w:jc w:val="right"/>
            </w:pPr>
            <w:r>
              <w:t>0,0</w:t>
            </w:r>
          </w:p>
        </w:tc>
      </w:tr>
      <w:tr w:rsidR="00122CEB" w14:paraId="37A20F21" w14:textId="77777777">
        <w:tc>
          <w:tcPr>
            <w:tcW w:w="1701" w:type="dxa"/>
          </w:tcPr>
          <w:p w14:paraId="75F41276" w14:textId="77777777" w:rsidR="00122CEB" w:rsidRDefault="00122CEB">
            <w:pPr>
              <w:pStyle w:val="ConsPlusNormal"/>
              <w:jc w:val="center"/>
            </w:pPr>
            <w:r>
              <w:t>02 1 EВ 00000</w:t>
            </w:r>
          </w:p>
        </w:tc>
        <w:tc>
          <w:tcPr>
            <w:tcW w:w="484" w:type="dxa"/>
          </w:tcPr>
          <w:p w14:paraId="2F751E2C" w14:textId="77777777" w:rsidR="00122CEB" w:rsidRDefault="00122CEB">
            <w:pPr>
              <w:pStyle w:val="ConsPlusNormal"/>
            </w:pPr>
          </w:p>
        </w:tc>
        <w:tc>
          <w:tcPr>
            <w:tcW w:w="3964" w:type="dxa"/>
          </w:tcPr>
          <w:p w14:paraId="3B1347A4" w14:textId="77777777" w:rsidR="00122CEB" w:rsidRDefault="00122CEB">
            <w:pPr>
              <w:pStyle w:val="ConsPlusNormal"/>
            </w:pPr>
            <w:r>
              <w:t>Региональный проект "Патриотическое воспитание граждан Российской Федерации"</w:t>
            </w:r>
          </w:p>
        </w:tc>
        <w:tc>
          <w:tcPr>
            <w:tcW w:w="1384" w:type="dxa"/>
          </w:tcPr>
          <w:p w14:paraId="6DB02742" w14:textId="77777777" w:rsidR="00122CEB" w:rsidRDefault="00122CEB">
            <w:pPr>
              <w:pStyle w:val="ConsPlusNormal"/>
              <w:jc w:val="right"/>
            </w:pPr>
            <w:r>
              <w:t>122641,8</w:t>
            </w:r>
          </w:p>
        </w:tc>
        <w:tc>
          <w:tcPr>
            <w:tcW w:w="1384" w:type="dxa"/>
          </w:tcPr>
          <w:p w14:paraId="19DEF029" w14:textId="77777777" w:rsidR="00122CEB" w:rsidRDefault="00122CEB">
            <w:pPr>
              <w:pStyle w:val="ConsPlusNormal"/>
              <w:jc w:val="right"/>
            </w:pPr>
            <w:r>
              <w:t>83712,3</w:t>
            </w:r>
          </w:p>
        </w:tc>
        <w:tc>
          <w:tcPr>
            <w:tcW w:w="1384" w:type="dxa"/>
          </w:tcPr>
          <w:p w14:paraId="18B01F00" w14:textId="77777777" w:rsidR="00122CEB" w:rsidRDefault="00122CEB">
            <w:pPr>
              <w:pStyle w:val="ConsPlusNormal"/>
              <w:jc w:val="right"/>
            </w:pPr>
            <w:r>
              <w:t>101192,5</w:t>
            </w:r>
          </w:p>
        </w:tc>
      </w:tr>
      <w:tr w:rsidR="00122CEB" w14:paraId="236E471E" w14:textId="77777777">
        <w:tc>
          <w:tcPr>
            <w:tcW w:w="1701" w:type="dxa"/>
          </w:tcPr>
          <w:p w14:paraId="5F2B2D71" w14:textId="77777777" w:rsidR="00122CEB" w:rsidRDefault="00122CEB">
            <w:pPr>
              <w:pStyle w:val="ConsPlusNormal"/>
              <w:jc w:val="center"/>
            </w:pPr>
            <w:r>
              <w:t>02 1 EВ 51790</w:t>
            </w:r>
          </w:p>
        </w:tc>
        <w:tc>
          <w:tcPr>
            <w:tcW w:w="484" w:type="dxa"/>
          </w:tcPr>
          <w:p w14:paraId="167B3AB2" w14:textId="77777777" w:rsidR="00122CEB" w:rsidRDefault="00122CEB">
            <w:pPr>
              <w:pStyle w:val="ConsPlusNormal"/>
            </w:pPr>
          </w:p>
        </w:tc>
        <w:tc>
          <w:tcPr>
            <w:tcW w:w="3964" w:type="dxa"/>
          </w:tcPr>
          <w:p w14:paraId="10876EB2" w14:textId="77777777" w:rsidR="00122CEB" w:rsidRDefault="00122CEB">
            <w:pPr>
              <w:pStyle w:val="ConsPlusNormal"/>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84" w:type="dxa"/>
          </w:tcPr>
          <w:p w14:paraId="36AE66B3" w14:textId="77777777" w:rsidR="00122CEB" w:rsidRDefault="00122CEB">
            <w:pPr>
              <w:pStyle w:val="ConsPlusNormal"/>
              <w:jc w:val="right"/>
            </w:pPr>
            <w:r>
              <w:t>83712,3</w:t>
            </w:r>
          </w:p>
        </w:tc>
        <w:tc>
          <w:tcPr>
            <w:tcW w:w="1384" w:type="dxa"/>
          </w:tcPr>
          <w:p w14:paraId="5BA6B82B" w14:textId="77777777" w:rsidR="00122CEB" w:rsidRDefault="00122CEB">
            <w:pPr>
              <w:pStyle w:val="ConsPlusNormal"/>
              <w:jc w:val="right"/>
            </w:pPr>
            <w:r>
              <w:t>83712,3</w:t>
            </w:r>
          </w:p>
        </w:tc>
        <w:tc>
          <w:tcPr>
            <w:tcW w:w="1384" w:type="dxa"/>
          </w:tcPr>
          <w:p w14:paraId="25F42CFA" w14:textId="77777777" w:rsidR="00122CEB" w:rsidRDefault="00122CEB">
            <w:pPr>
              <w:pStyle w:val="ConsPlusNormal"/>
              <w:jc w:val="right"/>
            </w:pPr>
            <w:r>
              <w:t>101192,5</w:t>
            </w:r>
          </w:p>
        </w:tc>
      </w:tr>
      <w:tr w:rsidR="00122CEB" w14:paraId="7E9CA1F5" w14:textId="77777777">
        <w:tc>
          <w:tcPr>
            <w:tcW w:w="1701" w:type="dxa"/>
          </w:tcPr>
          <w:p w14:paraId="58AB0AA3" w14:textId="77777777" w:rsidR="00122CEB" w:rsidRDefault="00122CEB">
            <w:pPr>
              <w:pStyle w:val="ConsPlusNormal"/>
              <w:jc w:val="center"/>
            </w:pPr>
            <w:r>
              <w:t>02 1 EВ 51790</w:t>
            </w:r>
          </w:p>
        </w:tc>
        <w:tc>
          <w:tcPr>
            <w:tcW w:w="484" w:type="dxa"/>
          </w:tcPr>
          <w:p w14:paraId="34C3E6A8" w14:textId="77777777" w:rsidR="00122CEB" w:rsidRDefault="00122CEB">
            <w:pPr>
              <w:pStyle w:val="ConsPlusNormal"/>
              <w:jc w:val="center"/>
            </w:pPr>
            <w:r>
              <w:t>500</w:t>
            </w:r>
          </w:p>
        </w:tc>
        <w:tc>
          <w:tcPr>
            <w:tcW w:w="3964" w:type="dxa"/>
          </w:tcPr>
          <w:p w14:paraId="5A7493E5" w14:textId="77777777" w:rsidR="00122CEB" w:rsidRDefault="00122CEB">
            <w:pPr>
              <w:pStyle w:val="ConsPlusNormal"/>
            </w:pPr>
            <w:r>
              <w:t>Межбюджетные трансферты</w:t>
            </w:r>
          </w:p>
        </w:tc>
        <w:tc>
          <w:tcPr>
            <w:tcW w:w="1384" w:type="dxa"/>
          </w:tcPr>
          <w:p w14:paraId="455AA25D" w14:textId="77777777" w:rsidR="00122CEB" w:rsidRDefault="00122CEB">
            <w:pPr>
              <w:pStyle w:val="ConsPlusNormal"/>
              <w:jc w:val="right"/>
            </w:pPr>
            <w:r>
              <w:t>83712,3</w:t>
            </w:r>
          </w:p>
        </w:tc>
        <w:tc>
          <w:tcPr>
            <w:tcW w:w="1384" w:type="dxa"/>
          </w:tcPr>
          <w:p w14:paraId="4113B263" w14:textId="77777777" w:rsidR="00122CEB" w:rsidRDefault="00122CEB">
            <w:pPr>
              <w:pStyle w:val="ConsPlusNormal"/>
              <w:jc w:val="right"/>
            </w:pPr>
            <w:r>
              <w:t>83712,3</w:t>
            </w:r>
          </w:p>
        </w:tc>
        <w:tc>
          <w:tcPr>
            <w:tcW w:w="1384" w:type="dxa"/>
          </w:tcPr>
          <w:p w14:paraId="2BAF4952" w14:textId="77777777" w:rsidR="00122CEB" w:rsidRDefault="00122CEB">
            <w:pPr>
              <w:pStyle w:val="ConsPlusNormal"/>
              <w:jc w:val="right"/>
            </w:pPr>
            <w:r>
              <w:t>101192,5</w:t>
            </w:r>
          </w:p>
        </w:tc>
      </w:tr>
      <w:tr w:rsidR="00122CEB" w14:paraId="5E46D670" w14:textId="77777777">
        <w:tc>
          <w:tcPr>
            <w:tcW w:w="1701" w:type="dxa"/>
          </w:tcPr>
          <w:p w14:paraId="59FE25AB" w14:textId="77777777" w:rsidR="00122CEB" w:rsidRDefault="00122CEB">
            <w:pPr>
              <w:pStyle w:val="ConsPlusNormal"/>
              <w:jc w:val="center"/>
            </w:pPr>
            <w:r>
              <w:t>02 1 EВ 57860</w:t>
            </w:r>
          </w:p>
        </w:tc>
        <w:tc>
          <w:tcPr>
            <w:tcW w:w="484" w:type="dxa"/>
          </w:tcPr>
          <w:p w14:paraId="05F80018" w14:textId="77777777" w:rsidR="00122CEB" w:rsidRDefault="00122CEB">
            <w:pPr>
              <w:pStyle w:val="ConsPlusNormal"/>
            </w:pPr>
          </w:p>
        </w:tc>
        <w:tc>
          <w:tcPr>
            <w:tcW w:w="3964" w:type="dxa"/>
          </w:tcPr>
          <w:p w14:paraId="16284C92" w14:textId="77777777" w:rsidR="00122CEB" w:rsidRDefault="00122CEB">
            <w:pPr>
              <w:pStyle w:val="ConsPlusNormal"/>
            </w:pPr>
            <w:r>
              <w:t xml:space="preserve">Обеспечение оснащения государственных и муниципальных общеобразовательных организаций, в том числе структурных подразделений </w:t>
            </w:r>
            <w:r>
              <w:lastRenderedPageBreak/>
              <w:t>указанных организаций, государственными символами Российской Федерации</w:t>
            </w:r>
          </w:p>
        </w:tc>
        <w:tc>
          <w:tcPr>
            <w:tcW w:w="1384" w:type="dxa"/>
          </w:tcPr>
          <w:p w14:paraId="230E4B31" w14:textId="77777777" w:rsidR="00122CEB" w:rsidRDefault="00122CEB">
            <w:pPr>
              <w:pStyle w:val="ConsPlusNormal"/>
              <w:jc w:val="right"/>
            </w:pPr>
            <w:r>
              <w:lastRenderedPageBreak/>
              <w:t>38929,5</w:t>
            </w:r>
          </w:p>
        </w:tc>
        <w:tc>
          <w:tcPr>
            <w:tcW w:w="1384" w:type="dxa"/>
          </w:tcPr>
          <w:p w14:paraId="76675B95" w14:textId="77777777" w:rsidR="00122CEB" w:rsidRDefault="00122CEB">
            <w:pPr>
              <w:pStyle w:val="ConsPlusNormal"/>
              <w:jc w:val="right"/>
            </w:pPr>
            <w:r>
              <w:t>0,0</w:t>
            </w:r>
          </w:p>
        </w:tc>
        <w:tc>
          <w:tcPr>
            <w:tcW w:w="1384" w:type="dxa"/>
          </w:tcPr>
          <w:p w14:paraId="76315996" w14:textId="77777777" w:rsidR="00122CEB" w:rsidRDefault="00122CEB">
            <w:pPr>
              <w:pStyle w:val="ConsPlusNormal"/>
              <w:jc w:val="right"/>
            </w:pPr>
            <w:r>
              <w:t>0,0</w:t>
            </w:r>
          </w:p>
        </w:tc>
      </w:tr>
      <w:tr w:rsidR="00122CEB" w14:paraId="29719030" w14:textId="77777777">
        <w:tc>
          <w:tcPr>
            <w:tcW w:w="1701" w:type="dxa"/>
          </w:tcPr>
          <w:p w14:paraId="5E9D65C5" w14:textId="77777777" w:rsidR="00122CEB" w:rsidRDefault="00122CEB">
            <w:pPr>
              <w:pStyle w:val="ConsPlusNormal"/>
              <w:jc w:val="center"/>
            </w:pPr>
            <w:r>
              <w:t>02 1 EВ 57860</w:t>
            </w:r>
          </w:p>
        </w:tc>
        <w:tc>
          <w:tcPr>
            <w:tcW w:w="484" w:type="dxa"/>
          </w:tcPr>
          <w:p w14:paraId="575623A9" w14:textId="77777777" w:rsidR="00122CEB" w:rsidRDefault="00122CEB">
            <w:pPr>
              <w:pStyle w:val="ConsPlusNormal"/>
              <w:jc w:val="center"/>
            </w:pPr>
            <w:r>
              <w:t>600</w:t>
            </w:r>
          </w:p>
        </w:tc>
        <w:tc>
          <w:tcPr>
            <w:tcW w:w="3964" w:type="dxa"/>
          </w:tcPr>
          <w:p w14:paraId="1EA2F63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CCC846E" w14:textId="77777777" w:rsidR="00122CEB" w:rsidRDefault="00122CEB">
            <w:pPr>
              <w:pStyle w:val="ConsPlusNormal"/>
              <w:jc w:val="right"/>
            </w:pPr>
            <w:r>
              <w:t>38929,5</w:t>
            </w:r>
          </w:p>
        </w:tc>
        <w:tc>
          <w:tcPr>
            <w:tcW w:w="1384" w:type="dxa"/>
          </w:tcPr>
          <w:p w14:paraId="7D0151BD" w14:textId="77777777" w:rsidR="00122CEB" w:rsidRDefault="00122CEB">
            <w:pPr>
              <w:pStyle w:val="ConsPlusNormal"/>
              <w:jc w:val="right"/>
            </w:pPr>
            <w:r>
              <w:t>0,0</w:t>
            </w:r>
          </w:p>
        </w:tc>
        <w:tc>
          <w:tcPr>
            <w:tcW w:w="1384" w:type="dxa"/>
          </w:tcPr>
          <w:p w14:paraId="36A9C183" w14:textId="77777777" w:rsidR="00122CEB" w:rsidRDefault="00122CEB">
            <w:pPr>
              <w:pStyle w:val="ConsPlusNormal"/>
              <w:jc w:val="right"/>
            </w:pPr>
            <w:r>
              <w:t>0,0</w:t>
            </w:r>
          </w:p>
        </w:tc>
      </w:tr>
      <w:tr w:rsidR="00122CEB" w14:paraId="628F52E3" w14:textId="77777777">
        <w:tc>
          <w:tcPr>
            <w:tcW w:w="1701" w:type="dxa"/>
          </w:tcPr>
          <w:p w14:paraId="04B553DD" w14:textId="77777777" w:rsidR="00122CEB" w:rsidRDefault="00122CEB">
            <w:pPr>
              <w:pStyle w:val="ConsPlusNormal"/>
              <w:jc w:val="center"/>
            </w:pPr>
            <w:r>
              <w:t>02 1 EГ 00000</w:t>
            </w:r>
          </w:p>
        </w:tc>
        <w:tc>
          <w:tcPr>
            <w:tcW w:w="484" w:type="dxa"/>
          </w:tcPr>
          <w:p w14:paraId="3B5EF145" w14:textId="77777777" w:rsidR="00122CEB" w:rsidRDefault="00122CEB">
            <w:pPr>
              <w:pStyle w:val="ConsPlusNormal"/>
            </w:pPr>
          </w:p>
        </w:tc>
        <w:tc>
          <w:tcPr>
            <w:tcW w:w="3964" w:type="dxa"/>
          </w:tcPr>
          <w:p w14:paraId="445AAF72" w14:textId="77777777" w:rsidR="00122CEB" w:rsidRDefault="00122CEB">
            <w:pPr>
              <w:pStyle w:val="ConsPlusNormal"/>
            </w:pPr>
            <w:r>
              <w:t>Региональный проект "Развитие системы поддержки молодежи ("Молодежь России")"</w:t>
            </w:r>
          </w:p>
        </w:tc>
        <w:tc>
          <w:tcPr>
            <w:tcW w:w="1384" w:type="dxa"/>
          </w:tcPr>
          <w:p w14:paraId="660977E9" w14:textId="77777777" w:rsidR="00122CEB" w:rsidRDefault="00122CEB">
            <w:pPr>
              <w:pStyle w:val="ConsPlusNormal"/>
              <w:jc w:val="right"/>
            </w:pPr>
            <w:r>
              <w:t>151926,0</w:t>
            </w:r>
          </w:p>
        </w:tc>
        <w:tc>
          <w:tcPr>
            <w:tcW w:w="1384" w:type="dxa"/>
          </w:tcPr>
          <w:p w14:paraId="144A1B23" w14:textId="77777777" w:rsidR="00122CEB" w:rsidRDefault="00122CEB">
            <w:pPr>
              <w:pStyle w:val="ConsPlusNormal"/>
              <w:jc w:val="right"/>
            </w:pPr>
            <w:r>
              <w:t>0,0</w:t>
            </w:r>
          </w:p>
        </w:tc>
        <w:tc>
          <w:tcPr>
            <w:tcW w:w="1384" w:type="dxa"/>
          </w:tcPr>
          <w:p w14:paraId="79FFB9FF" w14:textId="77777777" w:rsidR="00122CEB" w:rsidRDefault="00122CEB">
            <w:pPr>
              <w:pStyle w:val="ConsPlusNormal"/>
              <w:jc w:val="right"/>
            </w:pPr>
            <w:r>
              <w:t>0,0</w:t>
            </w:r>
          </w:p>
        </w:tc>
      </w:tr>
      <w:tr w:rsidR="00122CEB" w14:paraId="5F40EFF5" w14:textId="77777777">
        <w:tc>
          <w:tcPr>
            <w:tcW w:w="1701" w:type="dxa"/>
          </w:tcPr>
          <w:p w14:paraId="2F6BB3FE" w14:textId="77777777" w:rsidR="00122CEB" w:rsidRDefault="00122CEB">
            <w:pPr>
              <w:pStyle w:val="ConsPlusNormal"/>
              <w:jc w:val="center"/>
            </w:pPr>
            <w:r>
              <w:t>02 1 EГ 51160</w:t>
            </w:r>
          </w:p>
        </w:tc>
        <w:tc>
          <w:tcPr>
            <w:tcW w:w="484" w:type="dxa"/>
          </w:tcPr>
          <w:p w14:paraId="51E4F5D5" w14:textId="77777777" w:rsidR="00122CEB" w:rsidRDefault="00122CEB">
            <w:pPr>
              <w:pStyle w:val="ConsPlusNormal"/>
            </w:pPr>
          </w:p>
        </w:tc>
        <w:tc>
          <w:tcPr>
            <w:tcW w:w="3964" w:type="dxa"/>
          </w:tcPr>
          <w:p w14:paraId="57B7CF0F" w14:textId="77777777" w:rsidR="00122CEB" w:rsidRDefault="00122CEB">
            <w:pPr>
              <w:pStyle w:val="ConsPlusNormal"/>
            </w:pPr>
            <w:r>
              <w:t>Реализация программы комплексного развития молодежной политики в регионах Российской Федерации "Регион для молодых"</w:t>
            </w:r>
          </w:p>
        </w:tc>
        <w:tc>
          <w:tcPr>
            <w:tcW w:w="1384" w:type="dxa"/>
          </w:tcPr>
          <w:p w14:paraId="418F54C1" w14:textId="77777777" w:rsidR="00122CEB" w:rsidRDefault="00122CEB">
            <w:pPr>
              <w:pStyle w:val="ConsPlusNormal"/>
              <w:jc w:val="right"/>
            </w:pPr>
            <w:r>
              <w:t>151926,0</w:t>
            </w:r>
          </w:p>
        </w:tc>
        <w:tc>
          <w:tcPr>
            <w:tcW w:w="1384" w:type="dxa"/>
          </w:tcPr>
          <w:p w14:paraId="32B355F1" w14:textId="77777777" w:rsidR="00122CEB" w:rsidRDefault="00122CEB">
            <w:pPr>
              <w:pStyle w:val="ConsPlusNormal"/>
              <w:jc w:val="right"/>
            </w:pPr>
            <w:r>
              <w:t>0,0</w:t>
            </w:r>
          </w:p>
        </w:tc>
        <w:tc>
          <w:tcPr>
            <w:tcW w:w="1384" w:type="dxa"/>
          </w:tcPr>
          <w:p w14:paraId="24F4D29F" w14:textId="77777777" w:rsidR="00122CEB" w:rsidRDefault="00122CEB">
            <w:pPr>
              <w:pStyle w:val="ConsPlusNormal"/>
              <w:jc w:val="right"/>
            </w:pPr>
            <w:r>
              <w:t>0,0</w:t>
            </w:r>
          </w:p>
        </w:tc>
      </w:tr>
      <w:tr w:rsidR="00122CEB" w14:paraId="33B486C6" w14:textId="77777777">
        <w:tc>
          <w:tcPr>
            <w:tcW w:w="1701" w:type="dxa"/>
          </w:tcPr>
          <w:p w14:paraId="59426DCF" w14:textId="77777777" w:rsidR="00122CEB" w:rsidRDefault="00122CEB">
            <w:pPr>
              <w:pStyle w:val="ConsPlusNormal"/>
              <w:jc w:val="center"/>
            </w:pPr>
            <w:r>
              <w:t>02 1 EГ 51160</w:t>
            </w:r>
          </w:p>
        </w:tc>
        <w:tc>
          <w:tcPr>
            <w:tcW w:w="484" w:type="dxa"/>
          </w:tcPr>
          <w:p w14:paraId="647B75F0" w14:textId="77777777" w:rsidR="00122CEB" w:rsidRDefault="00122CEB">
            <w:pPr>
              <w:pStyle w:val="ConsPlusNormal"/>
              <w:jc w:val="center"/>
            </w:pPr>
            <w:r>
              <w:t>500</w:t>
            </w:r>
          </w:p>
        </w:tc>
        <w:tc>
          <w:tcPr>
            <w:tcW w:w="3964" w:type="dxa"/>
          </w:tcPr>
          <w:p w14:paraId="6F686CEC" w14:textId="77777777" w:rsidR="00122CEB" w:rsidRDefault="00122CEB">
            <w:pPr>
              <w:pStyle w:val="ConsPlusNormal"/>
            </w:pPr>
            <w:r>
              <w:t>Межбюджетные трансферты</w:t>
            </w:r>
          </w:p>
        </w:tc>
        <w:tc>
          <w:tcPr>
            <w:tcW w:w="1384" w:type="dxa"/>
          </w:tcPr>
          <w:p w14:paraId="142799CA" w14:textId="77777777" w:rsidR="00122CEB" w:rsidRDefault="00122CEB">
            <w:pPr>
              <w:pStyle w:val="ConsPlusNormal"/>
              <w:jc w:val="right"/>
            </w:pPr>
            <w:r>
              <w:t>133926,1</w:t>
            </w:r>
          </w:p>
        </w:tc>
        <w:tc>
          <w:tcPr>
            <w:tcW w:w="1384" w:type="dxa"/>
          </w:tcPr>
          <w:p w14:paraId="4E439E31" w14:textId="77777777" w:rsidR="00122CEB" w:rsidRDefault="00122CEB">
            <w:pPr>
              <w:pStyle w:val="ConsPlusNormal"/>
              <w:jc w:val="right"/>
            </w:pPr>
            <w:r>
              <w:t>0,0</w:t>
            </w:r>
          </w:p>
        </w:tc>
        <w:tc>
          <w:tcPr>
            <w:tcW w:w="1384" w:type="dxa"/>
          </w:tcPr>
          <w:p w14:paraId="1318A667" w14:textId="77777777" w:rsidR="00122CEB" w:rsidRDefault="00122CEB">
            <w:pPr>
              <w:pStyle w:val="ConsPlusNormal"/>
              <w:jc w:val="right"/>
            </w:pPr>
            <w:r>
              <w:t>0,0</w:t>
            </w:r>
          </w:p>
        </w:tc>
      </w:tr>
      <w:tr w:rsidR="00122CEB" w14:paraId="03F558BE" w14:textId="77777777">
        <w:tc>
          <w:tcPr>
            <w:tcW w:w="1701" w:type="dxa"/>
          </w:tcPr>
          <w:p w14:paraId="2FA32D1A" w14:textId="77777777" w:rsidR="00122CEB" w:rsidRDefault="00122CEB">
            <w:pPr>
              <w:pStyle w:val="ConsPlusNormal"/>
              <w:jc w:val="center"/>
            </w:pPr>
            <w:r>
              <w:t>02 1 EГ 51160</w:t>
            </w:r>
          </w:p>
        </w:tc>
        <w:tc>
          <w:tcPr>
            <w:tcW w:w="484" w:type="dxa"/>
          </w:tcPr>
          <w:p w14:paraId="220609C0" w14:textId="77777777" w:rsidR="00122CEB" w:rsidRDefault="00122CEB">
            <w:pPr>
              <w:pStyle w:val="ConsPlusNormal"/>
              <w:jc w:val="center"/>
            </w:pPr>
            <w:r>
              <w:t>600</w:t>
            </w:r>
          </w:p>
        </w:tc>
        <w:tc>
          <w:tcPr>
            <w:tcW w:w="3964" w:type="dxa"/>
          </w:tcPr>
          <w:p w14:paraId="5CB0D34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6A64468" w14:textId="77777777" w:rsidR="00122CEB" w:rsidRDefault="00122CEB">
            <w:pPr>
              <w:pStyle w:val="ConsPlusNormal"/>
              <w:jc w:val="right"/>
            </w:pPr>
            <w:r>
              <w:t>17999,9</w:t>
            </w:r>
          </w:p>
        </w:tc>
        <w:tc>
          <w:tcPr>
            <w:tcW w:w="1384" w:type="dxa"/>
          </w:tcPr>
          <w:p w14:paraId="339AF5B1" w14:textId="77777777" w:rsidR="00122CEB" w:rsidRDefault="00122CEB">
            <w:pPr>
              <w:pStyle w:val="ConsPlusNormal"/>
              <w:jc w:val="right"/>
            </w:pPr>
            <w:r>
              <w:t>0,0</w:t>
            </w:r>
          </w:p>
        </w:tc>
        <w:tc>
          <w:tcPr>
            <w:tcW w:w="1384" w:type="dxa"/>
          </w:tcPr>
          <w:p w14:paraId="5AD04BB6" w14:textId="77777777" w:rsidR="00122CEB" w:rsidRDefault="00122CEB">
            <w:pPr>
              <w:pStyle w:val="ConsPlusNormal"/>
              <w:jc w:val="right"/>
            </w:pPr>
            <w:r>
              <w:t>0,0</w:t>
            </w:r>
          </w:p>
        </w:tc>
      </w:tr>
      <w:tr w:rsidR="00122CEB" w14:paraId="575780D3" w14:textId="77777777">
        <w:tc>
          <w:tcPr>
            <w:tcW w:w="1701" w:type="dxa"/>
          </w:tcPr>
          <w:p w14:paraId="765A1968" w14:textId="77777777" w:rsidR="00122CEB" w:rsidRDefault="00122CEB">
            <w:pPr>
              <w:pStyle w:val="ConsPlusNormal"/>
              <w:jc w:val="center"/>
            </w:pPr>
            <w:r>
              <w:t>02 2 00 00000</w:t>
            </w:r>
          </w:p>
        </w:tc>
        <w:tc>
          <w:tcPr>
            <w:tcW w:w="484" w:type="dxa"/>
          </w:tcPr>
          <w:p w14:paraId="798DA74F" w14:textId="77777777" w:rsidR="00122CEB" w:rsidRDefault="00122CEB">
            <w:pPr>
              <w:pStyle w:val="ConsPlusNormal"/>
            </w:pPr>
          </w:p>
        </w:tc>
        <w:tc>
          <w:tcPr>
            <w:tcW w:w="3964" w:type="dxa"/>
          </w:tcPr>
          <w:p w14:paraId="4A587DB5" w14:textId="77777777" w:rsidR="00122CEB" w:rsidRDefault="00122CEB">
            <w:pPr>
              <w:pStyle w:val="ConsPlusNormal"/>
            </w:pPr>
            <w:r>
              <w:t>Региональные проекты</w:t>
            </w:r>
          </w:p>
        </w:tc>
        <w:tc>
          <w:tcPr>
            <w:tcW w:w="1384" w:type="dxa"/>
          </w:tcPr>
          <w:p w14:paraId="3FDB53E8" w14:textId="77777777" w:rsidR="00122CEB" w:rsidRDefault="00122CEB">
            <w:pPr>
              <w:pStyle w:val="ConsPlusNormal"/>
              <w:jc w:val="right"/>
            </w:pPr>
            <w:r>
              <w:t>10103132,9</w:t>
            </w:r>
          </w:p>
        </w:tc>
        <w:tc>
          <w:tcPr>
            <w:tcW w:w="1384" w:type="dxa"/>
          </w:tcPr>
          <w:p w14:paraId="5C2ECC3D" w14:textId="77777777" w:rsidR="00122CEB" w:rsidRDefault="00122CEB">
            <w:pPr>
              <w:pStyle w:val="ConsPlusNormal"/>
              <w:jc w:val="right"/>
            </w:pPr>
            <w:r>
              <w:t>8356349,0</w:t>
            </w:r>
          </w:p>
        </w:tc>
        <w:tc>
          <w:tcPr>
            <w:tcW w:w="1384" w:type="dxa"/>
          </w:tcPr>
          <w:p w14:paraId="0A5E1BA7" w14:textId="77777777" w:rsidR="00122CEB" w:rsidRDefault="00122CEB">
            <w:pPr>
              <w:pStyle w:val="ConsPlusNormal"/>
              <w:jc w:val="right"/>
            </w:pPr>
            <w:r>
              <w:t>8184510,4</w:t>
            </w:r>
          </w:p>
        </w:tc>
      </w:tr>
      <w:tr w:rsidR="00122CEB" w14:paraId="7B27BDD8" w14:textId="77777777">
        <w:tc>
          <w:tcPr>
            <w:tcW w:w="1701" w:type="dxa"/>
          </w:tcPr>
          <w:p w14:paraId="52F61078" w14:textId="77777777" w:rsidR="00122CEB" w:rsidRDefault="00122CEB">
            <w:pPr>
              <w:pStyle w:val="ConsPlusNormal"/>
              <w:jc w:val="center"/>
            </w:pPr>
            <w:r>
              <w:t>02 2 01 00000</w:t>
            </w:r>
          </w:p>
        </w:tc>
        <w:tc>
          <w:tcPr>
            <w:tcW w:w="484" w:type="dxa"/>
          </w:tcPr>
          <w:p w14:paraId="44E2A210" w14:textId="77777777" w:rsidR="00122CEB" w:rsidRDefault="00122CEB">
            <w:pPr>
              <w:pStyle w:val="ConsPlusNormal"/>
            </w:pPr>
          </w:p>
        </w:tc>
        <w:tc>
          <w:tcPr>
            <w:tcW w:w="3964" w:type="dxa"/>
          </w:tcPr>
          <w:p w14:paraId="45700AD1" w14:textId="77777777" w:rsidR="00122CEB" w:rsidRDefault="00122CEB">
            <w:pPr>
              <w:pStyle w:val="ConsPlusNormal"/>
            </w:pPr>
            <w:r>
              <w:t>Региональный проект "Развитие инфраструктуры в сфере образования"</w:t>
            </w:r>
          </w:p>
        </w:tc>
        <w:tc>
          <w:tcPr>
            <w:tcW w:w="1384" w:type="dxa"/>
          </w:tcPr>
          <w:p w14:paraId="765BC6F1" w14:textId="77777777" w:rsidR="00122CEB" w:rsidRDefault="00122CEB">
            <w:pPr>
              <w:pStyle w:val="ConsPlusNormal"/>
              <w:jc w:val="right"/>
            </w:pPr>
            <w:r>
              <w:t>10103132,9</w:t>
            </w:r>
          </w:p>
        </w:tc>
        <w:tc>
          <w:tcPr>
            <w:tcW w:w="1384" w:type="dxa"/>
          </w:tcPr>
          <w:p w14:paraId="39EC15A5" w14:textId="77777777" w:rsidR="00122CEB" w:rsidRDefault="00122CEB">
            <w:pPr>
              <w:pStyle w:val="ConsPlusNormal"/>
              <w:jc w:val="right"/>
            </w:pPr>
            <w:r>
              <w:t>8356349,0</w:t>
            </w:r>
          </w:p>
        </w:tc>
        <w:tc>
          <w:tcPr>
            <w:tcW w:w="1384" w:type="dxa"/>
          </w:tcPr>
          <w:p w14:paraId="31072BCA" w14:textId="77777777" w:rsidR="00122CEB" w:rsidRDefault="00122CEB">
            <w:pPr>
              <w:pStyle w:val="ConsPlusNormal"/>
              <w:jc w:val="right"/>
            </w:pPr>
            <w:r>
              <w:t>8184510,4</w:t>
            </w:r>
          </w:p>
        </w:tc>
      </w:tr>
      <w:tr w:rsidR="00122CEB" w14:paraId="467E4173" w14:textId="77777777">
        <w:tc>
          <w:tcPr>
            <w:tcW w:w="1701" w:type="dxa"/>
          </w:tcPr>
          <w:p w14:paraId="3EAB0307" w14:textId="77777777" w:rsidR="00122CEB" w:rsidRDefault="00122CEB">
            <w:pPr>
              <w:pStyle w:val="ConsPlusNormal"/>
              <w:jc w:val="center"/>
            </w:pPr>
            <w:r>
              <w:t>02 2 01 2Н070</w:t>
            </w:r>
          </w:p>
        </w:tc>
        <w:tc>
          <w:tcPr>
            <w:tcW w:w="484" w:type="dxa"/>
          </w:tcPr>
          <w:p w14:paraId="419FEB40" w14:textId="77777777" w:rsidR="00122CEB" w:rsidRDefault="00122CEB">
            <w:pPr>
              <w:pStyle w:val="ConsPlusNormal"/>
            </w:pPr>
          </w:p>
        </w:tc>
        <w:tc>
          <w:tcPr>
            <w:tcW w:w="3964" w:type="dxa"/>
          </w:tcPr>
          <w:p w14:paraId="2F10C992" w14:textId="77777777" w:rsidR="00122CEB" w:rsidRDefault="00122CEB">
            <w:pPr>
              <w:pStyle w:val="ConsPlusNormal"/>
            </w:pPr>
            <w:r>
              <w:t xml:space="preserve">Строительство (реконструкция) объектов общественной инфраструктуры муниципального значения, приобретение объектов недвижимого имущества в муниципальную собственность для создания новых мест в </w:t>
            </w:r>
            <w:r>
              <w:lastRenderedPageBreak/>
              <w:t>общеобразовательных учреждениях и дополнительных мест для детей дошкольного возраста</w:t>
            </w:r>
          </w:p>
        </w:tc>
        <w:tc>
          <w:tcPr>
            <w:tcW w:w="1384" w:type="dxa"/>
          </w:tcPr>
          <w:p w14:paraId="3211BF48" w14:textId="77777777" w:rsidR="00122CEB" w:rsidRDefault="00122CEB">
            <w:pPr>
              <w:pStyle w:val="ConsPlusNormal"/>
              <w:jc w:val="right"/>
            </w:pPr>
            <w:r>
              <w:lastRenderedPageBreak/>
              <w:t>1448818,7</w:t>
            </w:r>
          </w:p>
        </w:tc>
        <w:tc>
          <w:tcPr>
            <w:tcW w:w="1384" w:type="dxa"/>
          </w:tcPr>
          <w:p w14:paraId="6DE3ED71" w14:textId="77777777" w:rsidR="00122CEB" w:rsidRDefault="00122CEB">
            <w:pPr>
              <w:pStyle w:val="ConsPlusNormal"/>
              <w:jc w:val="right"/>
            </w:pPr>
            <w:r>
              <w:t>1811488,1</w:t>
            </w:r>
          </w:p>
        </w:tc>
        <w:tc>
          <w:tcPr>
            <w:tcW w:w="1384" w:type="dxa"/>
          </w:tcPr>
          <w:p w14:paraId="5C190268" w14:textId="77777777" w:rsidR="00122CEB" w:rsidRDefault="00122CEB">
            <w:pPr>
              <w:pStyle w:val="ConsPlusNormal"/>
              <w:jc w:val="right"/>
            </w:pPr>
            <w:r>
              <w:t>1423843,9</w:t>
            </w:r>
          </w:p>
        </w:tc>
      </w:tr>
      <w:tr w:rsidR="00122CEB" w14:paraId="1F079D92" w14:textId="77777777">
        <w:tc>
          <w:tcPr>
            <w:tcW w:w="1701" w:type="dxa"/>
          </w:tcPr>
          <w:p w14:paraId="74A1A14E" w14:textId="77777777" w:rsidR="00122CEB" w:rsidRDefault="00122CEB">
            <w:pPr>
              <w:pStyle w:val="ConsPlusNormal"/>
              <w:jc w:val="center"/>
            </w:pPr>
            <w:r>
              <w:t>02 2 01 2Н070</w:t>
            </w:r>
          </w:p>
        </w:tc>
        <w:tc>
          <w:tcPr>
            <w:tcW w:w="484" w:type="dxa"/>
          </w:tcPr>
          <w:p w14:paraId="77B626F1" w14:textId="77777777" w:rsidR="00122CEB" w:rsidRDefault="00122CEB">
            <w:pPr>
              <w:pStyle w:val="ConsPlusNormal"/>
              <w:jc w:val="center"/>
            </w:pPr>
            <w:r>
              <w:t>500</w:t>
            </w:r>
          </w:p>
        </w:tc>
        <w:tc>
          <w:tcPr>
            <w:tcW w:w="3964" w:type="dxa"/>
          </w:tcPr>
          <w:p w14:paraId="2200E443" w14:textId="77777777" w:rsidR="00122CEB" w:rsidRDefault="00122CEB">
            <w:pPr>
              <w:pStyle w:val="ConsPlusNormal"/>
            </w:pPr>
            <w:r>
              <w:t>Межбюджетные трансферты</w:t>
            </w:r>
          </w:p>
        </w:tc>
        <w:tc>
          <w:tcPr>
            <w:tcW w:w="1384" w:type="dxa"/>
          </w:tcPr>
          <w:p w14:paraId="1741A9CC" w14:textId="77777777" w:rsidR="00122CEB" w:rsidRDefault="00122CEB">
            <w:pPr>
              <w:pStyle w:val="ConsPlusNormal"/>
              <w:jc w:val="right"/>
            </w:pPr>
            <w:r>
              <w:t>1448818,7</w:t>
            </w:r>
          </w:p>
        </w:tc>
        <w:tc>
          <w:tcPr>
            <w:tcW w:w="1384" w:type="dxa"/>
          </w:tcPr>
          <w:p w14:paraId="4D1BA736" w14:textId="77777777" w:rsidR="00122CEB" w:rsidRDefault="00122CEB">
            <w:pPr>
              <w:pStyle w:val="ConsPlusNormal"/>
              <w:jc w:val="right"/>
            </w:pPr>
            <w:r>
              <w:t>1811488,1</w:t>
            </w:r>
          </w:p>
        </w:tc>
        <w:tc>
          <w:tcPr>
            <w:tcW w:w="1384" w:type="dxa"/>
          </w:tcPr>
          <w:p w14:paraId="38EAB3FC" w14:textId="77777777" w:rsidR="00122CEB" w:rsidRDefault="00122CEB">
            <w:pPr>
              <w:pStyle w:val="ConsPlusNormal"/>
              <w:jc w:val="right"/>
            </w:pPr>
            <w:r>
              <w:t>1423843,9</w:t>
            </w:r>
          </w:p>
        </w:tc>
      </w:tr>
      <w:tr w:rsidR="00122CEB" w14:paraId="13BCECC7" w14:textId="77777777">
        <w:tc>
          <w:tcPr>
            <w:tcW w:w="1701" w:type="dxa"/>
          </w:tcPr>
          <w:p w14:paraId="0234A769" w14:textId="77777777" w:rsidR="00122CEB" w:rsidRDefault="00122CEB">
            <w:pPr>
              <w:pStyle w:val="ConsPlusNormal"/>
              <w:jc w:val="center"/>
            </w:pPr>
            <w:r>
              <w:t>02 2 01 2Н710</w:t>
            </w:r>
          </w:p>
        </w:tc>
        <w:tc>
          <w:tcPr>
            <w:tcW w:w="484" w:type="dxa"/>
          </w:tcPr>
          <w:p w14:paraId="3907118E" w14:textId="77777777" w:rsidR="00122CEB" w:rsidRDefault="00122CEB">
            <w:pPr>
              <w:pStyle w:val="ConsPlusNormal"/>
            </w:pPr>
          </w:p>
        </w:tc>
        <w:tc>
          <w:tcPr>
            <w:tcW w:w="3964" w:type="dxa"/>
          </w:tcPr>
          <w:p w14:paraId="5F394715" w14:textId="77777777" w:rsidR="00122CEB" w:rsidRDefault="00122CEB">
            <w:pPr>
              <w:pStyle w:val="ConsPlusNormal"/>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384" w:type="dxa"/>
          </w:tcPr>
          <w:p w14:paraId="3368E0F3" w14:textId="77777777" w:rsidR="00122CEB" w:rsidRDefault="00122CEB">
            <w:pPr>
              <w:pStyle w:val="ConsPlusNormal"/>
              <w:jc w:val="right"/>
            </w:pPr>
            <w:r>
              <w:t>538754,6</w:t>
            </w:r>
          </w:p>
        </w:tc>
        <w:tc>
          <w:tcPr>
            <w:tcW w:w="1384" w:type="dxa"/>
          </w:tcPr>
          <w:p w14:paraId="598A8877" w14:textId="77777777" w:rsidR="00122CEB" w:rsidRDefault="00122CEB">
            <w:pPr>
              <w:pStyle w:val="ConsPlusNormal"/>
              <w:jc w:val="right"/>
            </w:pPr>
            <w:r>
              <w:t>697985,6</w:t>
            </w:r>
          </w:p>
        </w:tc>
        <w:tc>
          <w:tcPr>
            <w:tcW w:w="1384" w:type="dxa"/>
          </w:tcPr>
          <w:p w14:paraId="32A2344B" w14:textId="77777777" w:rsidR="00122CEB" w:rsidRDefault="00122CEB">
            <w:pPr>
              <w:pStyle w:val="ConsPlusNormal"/>
              <w:jc w:val="right"/>
            </w:pPr>
            <w:r>
              <w:t>697877,0</w:t>
            </w:r>
          </w:p>
        </w:tc>
      </w:tr>
      <w:tr w:rsidR="00122CEB" w14:paraId="5A3A8BE6" w14:textId="77777777">
        <w:tc>
          <w:tcPr>
            <w:tcW w:w="1701" w:type="dxa"/>
          </w:tcPr>
          <w:p w14:paraId="51D4455D" w14:textId="77777777" w:rsidR="00122CEB" w:rsidRDefault="00122CEB">
            <w:pPr>
              <w:pStyle w:val="ConsPlusNormal"/>
              <w:jc w:val="center"/>
            </w:pPr>
            <w:r>
              <w:t>02 2 01 2Н710</w:t>
            </w:r>
          </w:p>
        </w:tc>
        <w:tc>
          <w:tcPr>
            <w:tcW w:w="484" w:type="dxa"/>
          </w:tcPr>
          <w:p w14:paraId="5775EE08" w14:textId="77777777" w:rsidR="00122CEB" w:rsidRDefault="00122CEB">
            <w:pPr>
              <w:pStyle w:val="ConsPlusNormal"/>
              <w:jc w:val="center"/>
            </w:pPr>
            <w:r>
              <w:t>800</w:t>
            </w:r>
          </w:p>
        </w:tc>
        <w:tc>
          <w:tcPr>
            <w:tcW w:w="3964" w:type="dxa"/>
          </w:tcPr>
          <w:p w14:paraId="62397C4D" w14:textId="77777777" w:rsidR="00122CEB" w:rsidRDefault="00122CEB">
            <w:pPr>
              <w:pStyle w:val="ConsPlusNormal"/>
            </w:pPr>
            <w:r>
              <w:t>Иные бюджетные ассигнования</w:t>
            </w:r>
          </w:p>
        </w:tc>
        <w:tc>
          <w:tcPr>
            <w:tcW w:w="1384" w:type="dxa"/>
          </w:tcPr>
          <w:p w14:paraId="5262762E" w14:textId="77777777" w:rsidR="00122CEB" w:rsidRDefault="00122CEB">
            <w:pPr>
              <w:pStyle w:val="ConsPlusNormal"/>
              <w:jc w:val="right"/>
            </w:pPr>
            <w:r>
              <w:t>538754,6</w:t>
            </w:r>
          </w:p>
        </w:tc>
        <w:tc>
          <w:tcPr>
            <w:tcW w:w="1384" w:type="dxa"/>
          </w:tcPr>
          <w:p w14:paraId="265CA53E" w14:textId="77777777" w:rsidR="00122CEB" w:rsidRDefault="00122CEB">
            <w:pPr>
              <w:pStyle w:val="ConsPlusNormal"/>
              <w:jc w:val="right"/>
            </w:pPr>
            <w:r>
              <w:t>697985,6</w:t>
            </w:r>
          </w:p>
        </w:tc>
        <w:tc>
          <w:tcPr>
            <w:tcW w:w="1384" w:type="dxa"/>
          </w:tcPr>
          <w:p w14:paraId="4B3C0FE4" w14:textId="77777777" w:rsidR="00122CEB" w:rsidRDefault="00122CEB">
            <w:pPr>
              <w:pStyle w:val="ConsPlusNormal"/>
              <w:jc w:val="right"/>
            </w:pPr>
            <w:r>
              <w:t>697877,0</w:t>
            </w:r>
          </w:p>
        </w:tc>
      </w:tr>
      <w:tr w:rsidR="00122CEB" w14:paraId="2EB224BF" w14:textId="77777777">
        <w:tc>
          <w:tcPr>
            <w:tcW w:w="1701" w:type="dxa"/>
          </w:tcPr>
          <w:p w14:paraId="1315C9E1" w14:textId="77777777" w:rsidR="00122CEB" w:rsidRDefault="00122CEB">
            <w:pPr>
              <w:pStyle w:val="ConsPlusNormal"/>
              <w:jc w:val="center"/>
            </w:pPr>
            <w:r>
              <w:t>02 2 01 2Н810</w:t>
            </w:r>
          </w:p>
        </w:tc>
        <w:tc>
          <w:tcPr>
            <w:tcW w:w="484" w:type="dxa"/>
          </w:tcPr>
          <w:p w14:paraId="45EE6F9D" w14:textId="77777777" w:rsidR="00122CEB" w:rsidRDefault="00122CEB">
            <w:pPr>
              <w:pStyle w:val="ConsPlusNormal"/>
            </w:pPr>
          </w:p>
        </w:tc>
        <w:tc>
          <w:tcPr>
            <w:tcW w:w="3964" w:type="dxa"/>
          </w:tcPr>
          <w:p w14:paraId="673CC0AF" w14:textId="77777777" w:rsidR="00122CEB" w:rsidRDefault="00122CEB">
            <w:pPr>
              <w:pStyle w:val="ConsPlusNormal"/>
            </w:pPr>
            <w:r>
              <w:t>Реализация концессионных соглашений в образовании</w:t>
            </w:r>
          </w:p>
        </w:tc>
        <w:tc>
          <w:tcPr>
            <w:tcW w:w="1384" w:type="dxa"/>
          </w:tcPr>
          <w:p w14:paraId="20B8F3EF" w14:textId="77777777" w:rsidR="00122CEB" w:rsidRDefault="00122CEB">
            <w:pPr>
              <w:pStyle w:val="ConsPlusNormal"/>
              <w:jc w:val="right"/>
            </w:pPr>
            <w:r>
              <w:t>0,0</w:t>
            </w:r>
          </w:p>
        </w:tc>
        <w:tc>
          <w:tcPr>
            <w:tcW w:w="1384" w:type="dxa"/>
          </w:tcPr>
          <w:p w14:paraId="7272E30D" w14:textId="77777777" w:rsidR="00122CEB" w:rsidRDefault="00122CEB">
            <w:pPr>
              <w:pStyle w:val="ConsPlusNormal"/>
              <w:jc w:val="right"/>
            </w:pPr>
            <w:r>
              <w:t>137864,0</w:t>
            </w:r>
          </w:p>
        </w:tc>
        <w:tc>
          <w:tcPr>
            <w:tcW w:w="1384" w:type="dxa"/>
          </w:tcPr>
          <w:p w14:paraId="3C7D51A6" w14:textId="77777777" w:rsidR="00122CEB" w:rsidRDefault="00122CEB">
            <w:pPr>
              <w:pStyle w:val="ConsPlusNormal"/>
              <w:jc w:val="right"/>
            </w:pPr>
            <w:r>
              <w:t>322304,3</w:t>
            </w:r>
          </w:p>
        </w:tc>
      </w:tr>
      <w:tr w:rsidR="00122CEB" w14:paraId="3AB05F27" w14:textId="77777777">
        <w:tc>
          <w:tcPr>
            <w:tcW w:w="1701" w:type="dxa"/>
          </w:tcPr>
          <w:p w14:paraId="03388C41" w14:textId="77777777" w:rsidR="00122CEB" w:rsidRDefault="00122CEB">
            <w:pPr>
              <w:pStyle w:val="ConsPlusNormal"/>
              <w:jc w:val="center"/>
            </w:pPr>
            <w:r>
              <w:t>02 2 01 2Н810</w:t>
            </w:r>
          </w:p>
        </w:tc>
        <w:tc>
          <w:tcPr>
            <w:tcW w:w="484" w:type="dxa"/>
          </w:tcPr>
          <w:p w14:paraId="2B695D6D" w14:textId="77777777" w:rsidR="00122CEB" w:rsidRDefault="00122CEB">
            <w:pPr>
              <w:pStyle w:val="ConsPlusNormal"/>
              <w:jc w:val="center"/>
            </w:pPr>
            <w:r>
              <w:t>800</w:t>
            </w:r>
          </w:p>
        </w:tc>
        <w:tc>
          <w:tcPr>
            <w:tcW w:w="3964" w:type="dxa"/>
          </w:tcPr>
          <w:p w14:paraId="0431E0D7" w14:textId="77777777" w:rsidR="00122CEB" w:rsidRDefault="00122CEB">
            <w:pPr>
              <w:pStyle w:val="ConsPlusNormal"/>
            </w:pPr>
            <w:r>
              <w:t>Иные бюджетные ассигнования</w:t>
            </w:r>
          </w:p>
        </w:tc>
        <w:tc>
          <w:tcPr>
            <w:tcW w:w="1384" w:type="dxa"/>
          </w:tcPr>
          <w:p w14:paraId="088B521B" w14:textId="77777777" w:rsidR="00122CEB" w:rsidRDefault="00122CEB">
            <w:pPr>
              <w:pStyle w:val="ConsPlusNormal"/>
              <w:jc w:val="right"/>
            </w:pPr>
            <w:r>
              <w:t>0,0</w:t>
            </w:r>
          </w:p>
        </w:tc>
        <w:tc>
          <w:tcPr>
            <w:tcW w:w="1384" w:type="dxa"/>
          </w:tcPr>
          <w:p w14:paraId="63D9798C" w14:textId="77777777" w:rsidR="00122CEB" w:rsidRDefault="00122CEB">
            <w:pPr>
              <w:pStyle w:val="ConsPlusNormal"/>
              <w:jc w:val="right"/>
            </w:pPr>
            <w:r>
              <w:t>137864,0</w:t>
            </w:r>
          </w:p>
        </w:tc>
        <w:tc>
          <w:tcPr>
            <w:tcW w:w="1384" w:type="dxa"/>
          </w:tcPr>
          <w:p w14:paraId="2918E25A" w14:textId="77777777" w:rsidR="00122CEB" w:rsidRDefault="00122CEB">
            <w:pPr>
              <w:pStyle w:val="ConsPlusNormal"/>
              <w:jc w:val="right"/>
            </w:pPr>
            <w:r>
              <w:t>322304,3</w:t>
            </w:r>
          </w:p>
        </w:tc>
      </w:tr>
      <w:tr w:rsidR="00122CEB" w14:paraId="4FE171C8" w14:textId="77777777">
        <w:tc>
          <w:tcPr>
            <w:tcW w:w="1701" w:type="dxa"/>
          </w:tcPr>
          <w:p w14:paraId="1B3F2773" w14:textId="77777777" w:rsidR="00122CEB" w:rsidRDefault="00122CEB">
            <w:pPr>
              <w:pStyle w:val="ConsPlusNormal"/>
              <w:jc w:val="center"/>
            </w:pPr>
            <w:r>
              <w:t>02 2 01 2Н820</w:t>
            </w:r>
          </w:p>
        </w:tc>
        <w:tc>
          <w:tcPr>
            <w:tcW w:w="484" w:type="dxa"/>
          </w:tcPr>
          <w:p w14:paraId="60D916CE" w14:textId="77777777" w:rsidR="00122CEB" w:rsidRDefault="00122CEB">
            <w:pPr>
              <w:pStyle w:val="ConsPlusNormal"/>
            </w:pPr>
          </w:p>
        </w:tc>
        <w:tc>
          <w:tcPr>
            <w:tcW w:w="3964" w:type="dxa"/>
          </w:tcPr>
          <w:p w14:paraId="034CC73D" w14:textId="77777777" w:rsidR="00122CEB" w:rsidRDefault="00122CEB">
            <w:pPr>
              <w:pStyle w:val="ConsPlusNormal"/>
            </w:pPr>
            <w:r>
              <w:t>Мероприятия по модернизации образовательных организаций</w:t>
            </w:r>
          </w:p>
        </w:tc>
        <w:tc>
          <w:tcPr>
            <w:tcW w:w="1384" w:type="dxa"/>
          </w:tcPr>
          <w:p w14:paraId="33841FF1" w14:textId="77777777" w:rsidR="00122CEB" w:rsidRDefault="00122CEB">
            <w:pPr>
              <w:pStyle w:val="ConsPlusNormal"/>
              <w:jc w:val="right"/>
            </w:pPr>
            <w:r>
              <w:t>498791,0</w:t>
            </w:r>
          </w:p>
        </w:tc>
        <w:tc>
          <w:tcPr>
            <w:tcW w:w="1384" w:type="dxa"/>
          </w:tcPr>
          <w:p w14:paraId="6ECA1D8B" w14:textId="77777777" w:rsidR="00122CEB" w:rsidRDefault="00122CEB">
            <w:pPr>
              <w:pStyle w:val="ConsPlusNormal"/>
              <w:jc w:val="right"/>
            </w:pPr>
            <w:r>
              <w:t>0,0</w:t>
            </w:r>
          </w:p>
        </w:tc>
        <w:tc>
          <w:tcPr>
            <w:tcW w:w="1384" w:type="dxa"/>
          </w:tcPr>
          <w:p w14:paraId="5ADC48CB" w14:textId="77777777" w:rsidR="00122CEB" w:rsidRDefault="00122CEB">
            <w:pPr>
              <w:pStyle w:val="ConsPlusNormal"/>
              <w:jc w:val="right"/>
            </w:pPr>
            <w:r>
              <w:t>0,0</w:t>
            </w:r>
          </w:p>
        </w:tc>
      </w:tr>
      <w:tr w:rsidR="00122CEB" w14:paraId="34AD4868" w14:textId="77777777">
        <w:tc>
          <w:tcPr>
            <w:tcW w:w="1701" w:type="dxa"/>
          </w:tcPr>
          <w:p w14:paraId="16D6DDED" w14:textId="77777777" w:rsidR="00122CEB" w:rsidRDefault="00122CEB">
            <w:pPr>
              <w:pStyle w:val="ConsPlusNormal"/>
              <w:jc w:val="center"/>
            </w:pPr>
            <w:r>
              <w:t>02 2 01 2Н820</w:t>
            </w:r>
          </w:p>
        </w:tc>
        <w:tc>
          <w:tcPr>
            <w:tcW w:w="484" w:type="dxa"/>
          </w:tcPr>
          <w:p w14:paraId="4C0C7F86" w14:textId="77777777" w:rsidR="00122CEB" w:rsidRDefault="00122CEB">
            <w:pPr>
              <w:pStyle w:val="ConsPlusNormal"/>
              <w:jc w:val="center"/>
            </w:pPr>
            <w:r>
              <w:t>500</w:t>
            </w:r>
          </w:p>
        </w:tc>
        <w:tc>
          <w:tcPr>
            <w:tcW w:w="3964" w:type="dxa"/>
          </w:tcPr>
          <w:p w14:paraId="16851AE3" w14:textId="77777777" w:rsidR="00122CEB" w:rsidRDefault="00122CEB">
            <w:pPr>
              <w:pStyle w:val="ConsPlusNormal"/>
            </w:pPr>
            <w:r>
              <w:t>Межбюджетные трансферты</w:t>
            </w:r>
          </w:p>
        </w:tc>
        <w:tc>
          <w:tcPr>
            <w:tcW w:w="1384" w:type="dxa"/>
          </w:tcPr>
          <w:p w14:paraId="0B653CD3" w14:textId="77777777" w:rsidR="00122CEB" w:rsidRDefault="00122CEB">
            <w:pPr>
              <w:pStyle w:val="ConsPlusNormal"/>
              <w:jc w:val="right"/>
            </w:pPr>
            <w:r>
              <w:t>498791,0</w:t>
            </w:r>
          </w:p>
        </w:tc>
        <w:tc>
          <w:tcPr>
            <w:tcW w:w="1384" w:type="dxa"/>
          </w:tcPr>
          <w:p w14:paraId="45DB33A2" w14:textId="77777777" w:rsidR="00122CEB" w:rsidRDefault="00122CEB">
            <w:pPr>
              <w:pStyle w:val="ConsPlusNormal"/>
              <w:jc w:val="right"/>
            </w:pPr>
            <w:r>
              <w:t>0,0</w:t>
            </w:r>
          </w:p>
        </w:tc>
        <w:tc>
          <w:tcPr>
            <w:tcW w:w="1384" w:type="dxa"/>
          </w:tcPr>
          <w:p w14:paraId="0558A48C" w14:textId="77777777" w:rsidR="00122CEB" w:rsidRDefault="00122CEB">
            <w:pPr>
              <w:pStyle w:val="ConsPlusNormal"/>
              <w:jc w:val="right"/>
            </w:pPr>
            <w:r>
              <w:t>0,0</w:t>
            </w:r>
          </w:p>
        </w:tc>
      </w:tr>
      <w:tr w:rsidR="00122CEB" w14:paraId="3E66419F" w14:textId="77777777">
        <w:tc>
          <w:tcPr>
            <w:tcW w:w="1701" w:type="dxa"/>
          </w:tcPr>
          <w:p w14:paraId="76BF8470" w14:textId="77777777" w:rsidR="00122CEB" w:rsidRDefault="00122CEB">
            <w:pPr>
              <w:pStyle w:val="ConsPlusNormal"/>
              <w:jc w:val="center"/>
            </w:pPr>
            <w:r>
              <w:t>02 2 01 2Н850</w:t>
            </w:r>
          </w:p>
        </w:tc>
        <w:tc>
          <w:tcPr>
            <w:tcW w:w="484" w:type="dxa"/>
          </w:tcPr>
          <w:p w14:paraId="2C48A18B" w14:textId="77777777" w:rsidR="00122CEB" w:rsidRDefault="00122CEB">
            <w:pPr>
              <w:pStyle w:val="ConsPlusNormal"/>
            </w:pPr>
          </w:p>
        </w:tc>
        <w:tc>
          <w:tcPr>
            <w:tcW w:w="3964" w:type="dxa"/>
          </w:tcPr>
          <w:p w14:paraId="796A17DA" w14:textId="77777777" w:rsidR="00122CEB" w:rsidRDefault="00122CEB">
            <w:pPr>
              <w:pStyle w:val="ConsPlusNormal"/>
            </w:pPr>
            <w:r>
              <w:t>Мероприятия, направленные на реализацию инвестиционного проекта по созданию современного межвузовского многофункционального студенческого кампуса в городе Перми</w:t>
            </w:r>
          </w:p>
        </w:tc>
        <w:tc>
          <w:tcPr>
            <w:tcW w:w="1384" w:type="dxa"/>
          </w:tcPr>
          <w:p w14:paraId="7621F589" w14:textId="77777777" w:rsidR="00122CEB" w:rsidRDefault="00122CEB">
            <w:pPr>
              <w:pStyle w:val="ConsPlusNormal"/>
              <w:jc w:val="right"/>
            </w:pPr>
            <w:r>
              <w:t>4830,0</w:t>
            </w:r>
          </w:p>
        </w:tc>
        <w:tc>
          <w:tcPr>
            <w:tcW w:w="1384" w:type="dxa"/>
          </w:tcPr>
          <w:p w14:paraId="0FD585FA" w14:textId="77777777" w:rsidR="00122CEB" w:rsidRDefault="00122CEB">
            <w:pPr>
              <w:pStyle w:val="ConsPlusNormal"/>
              <w:jc w:val="right"/>
            </w:pPr>
            <w:r>
              <w:t>19320,0</w:t>
            </w:r>
          </w:p>
        </w:tc>
        <w:tc>
          <w:tcPr>
            <w:tcW w:w="1384" w:type="dxa"/>
          </w:tcPr>
          <w:p w14:paraId="0D818F61" w14:textId="77777777" w:rsidR="00122CEB" w:rsidRDefault="00122CEB">
            <w:pPr>
              <w:pStyle w:val="ConsPlusNormal"/>
              <w:jc w:val="right"/>
            </w:pPr>
            <w:r>
              <w:t>19320,0</w:t>
            </w:r>
          </w:p>
        </w:tc>
      </w:tr>
      <w:tr w:rsidR="00122CEB" w14:paraId="3F2E010A" w14:textId="77777777">
        <w:tc>
          <w:tcPr>
            <w:tcW w:w="1701" w:type="dxa"/>
          </w:tcPr>
          <w:p w14:paraId="73F0523E" w14:textId="77777777" w:rsidR="00122CEB" w:rsidRDefault="00122CEB">
            <w:pPr>
              <w:pStyle w:val="ConsPlusNormal"/>
              <w:jc w:val="center"/>
            </w:pPr>
            <w:r>
              <w:t>02 2 01 2Н850</w:t>
            </w:r>
          </w:p>
        </w:tc>
        <w:tc>
          <w:tcPr>
            <w:tcW w:w="484" w:type="dxa"/>
          </w:tcPr>
          <w:p w14:paraId="658FFA6D" w14:textId="77777777" w:rsidR="00122CEB" w:rsidRDefault="00122CEB">
            <w:pPr>
              <w:pStyle w:val="ConsPlusNormal"/>
              <w:jc w:val="center"/>
            </w:pPr>
            <w:r>
              <w:t>200</w:t>
            </w:r>
          </w:p>
        </w:tc>
        <w:tc>
          <w:tcPr>
            <w:tcW w:w="3964" w:type="dxa"/>
          </w:tcPr>
          <w:p w14:paraId="5F8702A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97CF54A" w14:textId="77777777" w:rsidR="00122CEB" w:rsidRDefault="00122CEB">
            <w:pPr>
              <w:pStyle w:val="ConsPlusNormal"/>
              <w:jc w:val="right"/>
            </w:pPr>
            <w:r>
              <w:t>4830,0</w:t>
            </w:r>
          </w:p>
        </w:tc>
        <w:tc>
          <w:tcPr>
            <w:tcW w:w="1384" w:type="dxa"/>
          </w:tcPr>
          <w:p w14:paraId="29DAFC10" w14:textId="77777777" w:rsidR="00122CEB" w:rsidRDefault="00122CEB">
            <w:pPr>
              <w:pStyle w:val="ConsPlusNormal"/>
              <w:jc w:val="right"/>
            </w:pPr>
            <w:r>
              <w:t>19320,0</w:t>
            </w:r>
          </w:p>
        </w:tc>
        <w:tc>
          <w:tcPr>
            <w:tcW w:w="1384" w:type="dxa"/>
          </w:tcPr>
          <w:p w14:paraId="5104C608" w14:textId="77777777" w:rsidR="00122CEB" w:rsidRDefault="00122CEB">
            <w:pPr>
              <w:pStyle w:val="ConsPlusNormal"/>
              <w:jc w:val="right"/>
            </w:pPr>
            <w:r>
              <w:t>19320,0</w:t>
            </w:r>
          </w:p>
        </w:tc>
      </w:tr>
      <w:tr w:rsidR="00122CEB" w14:paraId="50BB7914" w14:textId="77777777">
        <w:tc>
          <w:tcPr>
            <w:tcW w:w="1701" w:type="dxa"/>
          </w:tcPr>
          <w:p w14:paraId="62EAB832" w14:textId="77777777" w:rsidR="00122CEB" w:rsidRDefault="00122CEB">
            <w:pPr>
              <w:pStyle w:val="ConsPlusNormal"/>
              <w:jc w:val="center"/>
            </w:pPr>
            <w:r>
              <w:t>02 2 01 42000</w:t>
            </w:r>
          </w:p>
        </w:tc>
        <w:tc>
          <w:tcPr>
            <w:tcW w:w="484" w:type="dxa"/>
          </w:tcPr>
          <w:p w14:paraId="61A92EA7" w14:textId="77777777" w:rsidR="00122CEB" w:rsidRDefault="00122CEB">
            <w:pPr>
              <w:pStyle w:val="ConsPlusNormal"/>
            </w:pPr>
          </w:p>
        </w:tc>
        <w:tc>
          <w:tcPr>
            <w:tcW w:w="3964" w:type="dxa"/>
          </w:tcPr>
          <w:p w14:paraId="326FAA5D" w14:textId="77777777" w:rsidR="00122CEB" w:rsidRDefault="00122CEB">
            <w:pPr>
              <w:pStyle w:val="ConsPlusNormal"/>
            </w:pPr>
            <w:r>
              <w:t xml:space="preserve">Строительство (реконструкция) объектов общественной </w:t>
            </w:r>
            <w:r>
              <w:lastRenderedPageBreak/>
              <w:t>инфраструктуры регионального значения, приобретение объектов недвижимого имущества в государственную собственность</w:t>
            </w:r>
          </w:p>
        </w:tc>
        <w:tc>
          <w:tcPr>
            <w:tcW w:w="1384" w:type="dxa"/>
          </w:tcPr>
          <w:p w14:paraId="00E788A2" w14:textId="77777777" w:rsidR="00122CEB" w:rsidRDefault="00122CEB">
            <w:pPr>
              <w:pStyle w:val="ConsPlusNormal"/>
              <w:jc w:val="right"/>
            </w:pPr>
            <w:r>
              <w:lastRenderedPageBreak/>
              <w:t>6761208,5</w:t>
            </w:r>
          </w:p>
        </w:tc>
        <w:tc>
          <w:tcPr>
            <w:tcW w:w="1384" w:type="dxa"/>
          </w:tcPr>
          <w:p w14:paraId="4D714FF8" w14:textId="77777777" w:rsidR="00122CEB" w:rsidRDefault="00122CEB">
            <w:pPr>
              <w:pStyle w:val="ConsPlusNormal"/>
              <w:jc w:val="right"/>
            </w:pPr>
            <w:r>
              <w:t>4798298,2</w:t>
            </w:r>
          </w:p>
        </w:tc>
        <w:tc>
          <w:tcPr>
            <w:tcW w:w="1384" w:type="dxa"/>
          </w:tcPr>
          <w:p w14:paraId="0F15C1E0" w14:textId="77777777" w:rsidR="00122CEB" w:rsidRDefault="00122CEB">
            <w:pPr>
              <w:pStyle w:val="ConsPlusNormal"/>
              <w:jc w:val="right"/>
            </w:pPr>
            <w:r>
              <w:t>2951199,6</w:t>
            </w:r>
          </w:p>
        </w:tc>
      </w:tr>
      <w:tr w:rsidR="00122CEB" w14:paraId="087CE074" w14:textId="77777777">
        <w:tc>
          <w:tcPr>
            <w:tcW w:w="1701" w:type="dxa"/>
          </w:tcPr>
          <w:p w14:paraId="4320D1C7" w14:textId="77777777" w:rsidR="00122CEB" w:rsidRDefault="00122CEB">
            <w:pPr>
              <w:pStyle w:val="ConsPlusNormal"/>
              <w:jc w:val="center"/>
            </w:pPr>
            <w:r>
              <w:t>02 2 01 42000</w:t>
            </w:r>
          </w:p>
        </w:tc>
        <w:tc>
          <w:tcPr>
            <w:tcW w:w="484" w:type="dxa"/>
          </w:tcPr>
          <w:p w14:paraId="5D1C8D24" w14:textId="77777777" w:rsidR="00122CEB" w:rsidRDefault="00122CEB">
            <w:pPr>
              <w:pStyle w:val="ConsPlusNormal"/>
              <w:jc w:val="center"/>
            </w:pPr>
            <w:r>
              <w:t>400</w:t>
            </w:r>
          </w:p>
        </w:tc>
        <w:tc>
          <w:tcPr>
            <w:tcW w:w="3964" w:type="dxa"/>
          </w:tcPr>
          <w:p w14:paraId="2B5F93B8"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0CB2B411" w14:textId="77777777" w:rsidR="00122CEB" w:rsidRDefault="00122CEB">
            <w:pPr>
              <w:pStyle w:val="ConsPlusNormal"/>
              <w:jc w:val="right"/>
            </w:pPr>
            <w:r>
              <w:t>6761208,5</w:t>
            </w:r>
          </w:p>
        </w:tc>
        <w:tc>
          <w:tcPr>
            <w:tcW w:w="1384" w:type="dxa"/>
          </w:tcPr>
          <w:p w14:paraId="3EB2A8D2" w14:textId="77777777" w:rsidR="00122CEB" w:rsidRDefault="00122CEB">
            <w:pPr>
              <w:pStyle w:val="ConsPlusNormal"/>
              <w:jc w:val="right"/>
            </w:pPr>
            <w:r>
              <w:t>4798298,2</w:t>
            </w:r>
          </w:p>
        </w:tc>
        <w:tc>
          <w:tcPr>
            <w:tcW w:w="1384" w:type="dxa"/>
          </w:tcPr>
          <w:p w14:paraId="6703666A" w14:textId="77777777" w:rsidR="00122CEB" w:rsidRDefault="00122CEB">
            <w:pPr>
              <w:pStyle w:val="ConsPlusNormal"/>
              <w:jc w:val="right"/>
            </w:pPr>
            <w:r>
              <w:t>2951199,6</w:t>
            </w:r>
          </w:p>
        </w:tc>
      </w:tr>
      <w:tr w:rsidR="00122CEB" w14:paraId="7B2E8205" w14:textId="77777777">
        <w:tc>
          <w:tcPr>
            <w:tcW w:w="1701" w:type="dxa"/>
          </w:tcPr>
          <w:p w14:paraId="39BB83DA" w14:textId="77777777" w:rsidR="00122CEB" w:rsidRDefault="00122CEB">
            <w:pPr>
              <w:pStyle w:val="ConsPlusNormal"/>
              <w:jc w:val="center"/>
            </w:pPr>
            <w:r>
              <w:t>02 2 01 R7500</w:t>
            </w:r>
          </w:p>
        </w:tc>
        <w:tc>
          <w:tcPr>
            <w:tcW w:w="484" w:type="dxa"/>
          </w:tcPr>
          <w:p w14:paraId="69BE277F" w14:textId="77777777" w:rsidR="00122CEB" w:rsidRDefault="00122CEB">
            <w:pPr>
              <w:pStyle w:val="ConsPlusNormal"/>
            </w:pPr>
          </w:p>
        </w:tc>
        <w:tc>
          <w:tcPr>
            <w:tcW w:w="3964" w:type="dxa"/>
          </w:tcPr>
          <w:p w14:paraId="3EFE2328" w14:textId="77777777" w:rsidR="00122CEB" w:rsidRDefault="00122CEB">
            <w:pPr>
              <w:pStyle w:val="ConsPlusNormal"/>
            </w:pPr>
            <w:r>
              <w:t>Реализация мероприятий по модернизации школьных систем образования</w:t>
            </w:r>
          </w:p>
        </w:tc>
        <w:tc>
          <w:tcPr>
            <w:tcW w:w="1384" w:type="dxa"/>
          </w:tcPr>
          <w:p w14:paraId="36977E36" w14:textId="77777777" w:rsidR="00122CEB" w:rsidRDefault="00122CEB">
            <w:pPr>
              <w:pStyle w:val="ConsPlusNormal"/>
              <w:jc w:val="right"/>
            </w:pPr>
            <w:r>
              <w:t>850730,1</w:t>
            </w:r>
          </w:p>
        </w:tc>
        <w:tc>
          <w:tcPr>
            <w:tcW w:w="1384" w:type="dxa"/>
          </w:tcPr>
          <w:p w14:paraId="6CD1BECC" w14:textId="77777777" w:rsidR="00122CEB" w:rsidRDefault="00122CEB">
            <w:pPr>
              <w:pStyle w:val="ConsPlusNormal"/>
              <w:jc w:val="right"/>
            </w:pPr>
            <w:r>
              <w:t>891393,1</w:t>
            </w:r>
          </w:p>
        </w:tc>
        <w:tc>
          <w:tcPr>
            <w:tcW w:w="1384" w:type="dxa"/>
          </w:tcPr>
          <w:p w14:paraId="45918880" w14:textId="77777777" w:rsidR="00122CEB" w:rsidRDefault="00122CEB">
            <w:pPr>
              <w:pStyle w:val="ConsPlusNormal"/>
              <w:jc w:val="right"/>
            </w:pPr>
            <w:r>
              <w:t>2769965,6</w:t>
            </w:r>
          </w:p>
        </w:tc>
      </w:tr>
      <w:tr w:rsidR="00122CEB" w14:paraId="659B29A4" w14:textId="77777777">
        <w:tc>
          <w:tcPr>
            <w:tcW w:w="1701" w:type="dxa"/>
          </w:tcPr>
          <w:p w14:paraId="423EECC2" w14:textId="77777777" w:rsidR="00122CEB" w:rsidRDefault="00122CEB">
            <w:pPr>
              <w:pStyle w:val="ConsPlusNormal"/>
              <w:jc w:val="center"/>
            </w:pPr>
            <w:r>
              <w:t>02 2 01 R7500</w:t>
            </w:r>
          </w:p>
        </w:tc>
        <w:tc>
          <w:tcPr>
            <w:tcW w:w="484" w:type="dxa"/>
          </w:tcPr>
          <w:p w14:paraId="030D9A88" w14:textId="77777777" w:rsidR="00122CEB" w:rsidRDefault="00122CEB">
            <w:pPr>
              <w:pStyle w:val="ConsPlusNormal"/>
              <w:jc w:val="center"/>
            </w:pPr>
            <w:r>
              <w:t>500</w:t>
            </w:r>
          </w:p>
        </w:tc>
        <w:tc>
          <w:tcPr>
            <w:tcW w:w="3964" w:type="dxa"/>
          </w:tcPr>
          <w:p w14:paraId="3BEE14E5" w14:textId="77777777" w:rsidR="00122CEB" w:rsidRDefault="00122CEB">
            <w:pPr>
              <w:pStyle w:val="ConsPlusNormal"/>
            </w:pPr>
            <w:r>
              <w:t>Межбюджетные трансферты</w:t>
            </w:r>
          </w:p>
        </w:tc>
        <w:tc>
          <w:tcPr>
            <w:tcW w:w="1384" w:type="dxa"/>
          </w:tcPr>
          <w:p w14:paraId="37A46598" w14:textId="77777777" w:rsidR="00122CEB" w:rsidRDefault="00122CEB">
            <w:pPr>
              <w:pStyle w:val="ConsPlusNormal"/>
              <w:jc w:val="right"/>
            </w:pPr>
            <w:r>
              <w:t>850730,1</w:t>
            </w:r>
          </w:p>
        </w:tc>
        <w:tc>
          <w:tcPr>
            <w:tcW w:w="1384" w:type="dxa"/>
          </w:tcPr>
          <w:p w14:paraId="38DA3EE0" w14:textId="77777777" w:rsidR="00122CEB" w:rsidRDefault="00122CEB">
            <w:pPr>
              <w:pStyle w:val="ConsPlusNormal"/>
              <w:jc w:val="right"/>
            </w:pPr>
            <w:r>
              <w:t>891393,1</w:t>
            </w:r>
          </w:p>
        </w:tc>
        <w:tc>
          <w:tcPr>
            <w:tcW w:w="1384" w:type="dxa"/>
          </w:tcPr>
          <w:p w14:paraId="27AAFC3B" w14:textId="77777777" w:rsidR="00122CEB" w:rsidRDefault="00122CEB">
            <w:pPr>
              <w:pStyle w:val="ConsPlusNormal"/>
              <w:jc w:val="right"/>
            </w:pPr>
            <w:r>
              <w:t>2769965,6</w:t>
            </w:r>
          </w:p>
        </w:tc>
      </w:tr>
      <w:tr w:rsidR="00122CEB" w14:paraId="2894ED00" w14:textId="77777777">
        <w:tc>
          <w:tcPr>
            <w:tcW w:w="1701" w:type="dxa"/>
          </w:tcPr>
          <w:p w14:paraId="0C9959FD" w14:textId="77777777" w:rsidR="00122CEB" w:rsidRDefault="00122CEB">
            <w:pPr>
              <w:pStyle w:val="ConsPlusNormal"/>
              <w:jc w:val="center"/>
            </w:pPr>
            <w:r>
              <w:t>02 3 00 00000</w:t>
            </w:r>
          </w:p>
        </w:tc>
        <w:tc>
          <w:tcPr>
            <w:tcW w:w="484" w:type="dxa"/>
          </w:tcPr>
          <w:p w14:paraId="721DF77A" w14:textId="77777777" w:rsidR="00122CEB" w:rsidRDefault="00122CEB">
            <w:pPr>
              <w:pStyle w:val="ConsPlusNormal"/>
            </w:pPr>
          </w:p>
        </w:tc>
        <w:tc>
          <w:tcPr>
            <w:tcW w:w="3964" w:type="dxa"/>
          </w:tcPr>
          <w:p w14:paraId="02AC08D9" w14:textId="77777777" w:rsidR="00122CEB" w:rsidRDefault="00122CEB">
            <w:pPr>
              <w:pStyle w:val="ConsPlusNormal"/>
            </w:pPr>
            <w:r>
              <w:t>Комплексы процессных мероприятий</w:t>
            </w:r>
          </w:p>
        </w:tc>
        <w:tc>
          <w:tcPr>
            <w:tcW w:w="1384" w:type="dxa"/>
          </w:tcPr>
          <w:p w14:paraId="1CDC1452" w14:textId="77777777" w:rsidR="00122CEB" w:rsidRDefault="00122CEB">
            <w:pPr>
              <w:pStyle w:val="ConsPlusNormal"/>
              <w:jc w:val="right"/>
            </w:pPr>
            <w:r>
              <w:t>51930903,7</w:t>
            </w:r>
          </w:p>
        </w:tc>
        <w:tc>
          <w:tcPr>
            <w:tcW w:w="1384" w:type="dxa"/>
          </w:tcPr>
          <w:p w14:paraId="42045D11" w14:textId="77777777" w:rsidR="00122CEB" w:rsidRDefault="00122CEB">
            <w:pPr>
              <w:pStyle w:val="ConsPlusNormal"/>
              <w:jc w:val="right"/>
            </w:pPr>
            <w:r>
              <w:t>49792500,7</w:t>
            </w:r>
          </w:p>
        </w:tc>
        <w:tc>
          <w:tcPr>
            <w:tcW w:w="1384" w:type="dxa"/>
          </w:tcPr>
          <w:p w14:paraId="3C732666" w14:textId="77777777" w:rsidR="00122CEB" w:rsidRDefault="00122CEB">
            <w:pPr>
              <w:pStyle w:val="ConsPlusNormal"/>
              <w:jc w:val="right"/>
            </w:pPr>
            <w:r>
              <w:t>49894455,7</w:t>
            </w:r>
          </w:p>
        </w:tc>
      </w:tr>
      <w:tr w:rsidR="00122CEB" w14:paraId="0EBCA2C4" w14:textId="77777777">
        <w:tc>
          <w:tcPr>
            <w:tcW w:w="1701" w:type="dxa"/>
          </w:tcPr>
          <w:p w14:paraId="7454D996" w14:textId="77777777" w:rsidR="00122CEB" w:rsidRDefault="00122CEB">
            <w:pPr>
              <w:pStyle w:val="ConsPlusNormal"/>
              <w:jc w:val="center"/>
            </w:pPr>
            <w:r>
              <w:t>02 3 01 00000</w:t>
            </w:r>
          </w:p>
        </w:tc>
        <w:tc>
          <w:tcPr>
            <w:tcW w:w="484" w:type="dxa"/>
          </w:tcPr>
          <w:p w14:paraId="762C3F5B" w14:textId="77777777" w:rsidR="00122CEB" w:rsidRDefault="00122CEB">
            <w:pPr>
              <w:pStyle w:val="ConsPlusNormal"/>
            </w:pPr>
          </w:p>
        </w:tc>
        <w:tc>
          <w:tcPr>
            <w:tcW w:w="3964" w:type="dxa"/>
          </w:tcPr>
          <w:p w14:paraId="1A878D9B"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5D503D69" w14:textId="77777777" w:rsidR="00122CEB" w:rsidRDefault="00122CEB">
            <w:pPr>
              <w:pStyle w:val="ConsPlusNormal"/>
              <w:jc w:val="right"/>
            </w:pPr>
            <w:r>
              <w:t>44476628,9</w:t>
            </w:r>
          </w:p>
        </w:tc>
        <w:tc>
          <w:tcPr>
            <w:tcW w:w="1384" w:type="dxa"/>
          </w:tcPr>
          <w:p w14:paraId="6A50D7A2" w14:textId="77777777" w:rsidR="00122CEB" w:rsidRDefault="00122CEB">
            <w:pPr>
              <w:pStyle w:val="ConsPlusNormal"/>
              <w:jc w:val="right"/>
            </w:pPr>
            <w:r>
              <w:t>42428563,6</w:t>
            </w:r>
          </w:p>
        </w:tc>
        <w:tc>
          <w:tcPr>
            <w:tcW w:w="1384" w:type="dxa"/>
          </w:tcPr>
          <w:p w14:paraId="3A6D50AC" w14:textId="77777777" w:rsidR="00122CEB" w:rsidRDefault="00122CEB">
            <w:pPr>
              <w:pStyle w:val="ConsPlusNormal"/>
              <w:jc w:val="right"/>
            </w:pPr>
            <w:r>
              <w:t>42613935,7</w:t>
            </w:r>
          </w:p>
        </w:tc>
      </w:tr>
      <w:tr w:rsidR="00122CEB" w14:paraId="1DD1B83B" w14:textId="77777777">
        <w:tc>
          <w:tcPr>
            <w:tcW w:w="1701" w:type="dxa"/>
          </w:tcPr>
          <w:p w14:paraId="75BCE93B" w14:textId="77777777" w:rsidR="00122CEB" w:rsidRDefault="00122CEB">
            <w:pPr>
              <w:pStyle w:val="ConsPlusNormal"/>
              <w:jc w:val="center"/>
            </w:pPr>
            <w:r>
              <w:t>02 3 01 00110</w:t>
            </w:r>
          </w:p>
        </w:tc>
        <w:tc>
          <w:tcPr>
            <w:tcW w:w="484" w:type="dxa"/>
          </w:tcPr>
          <w:p w14:paraId="6B4C66D4" w14:textId="77777777" w:rsidR="00122CEB" w:rsidRDefault="00122CEB">
            <w:pPr>
              <w:pStyle w:val="ConsPlusNormal"/>
            </w:pPr>
          </w:p>
        </w:tc>
        <w:tc>
          <w:tcPr>
            <w:tcW w:w="3964" w:type="dxa"/>
          </w:tcPr>
          <w:p w14:paraId="6D11D08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F7961BF" w14:textId="77777777" w:rsidR="00122CEB" w:rsidRDefault="00122CEB">
            <w:pPr>
              <w:pStyle w:val="ConsPlusNormal"/>
              <w:jc w:val="right"/>
            </w:pPr>
            <w:r>
              <w:t>880740,9</w:t>
            </w:r>
          </w:p>
        </w:tc>
        <w:tc>
          <w:tcPr>
            <w:tcW w:w="1384" w:type="dxa"/>
          </w:tcPr>
          <w:p w14:paraId="4EA7B7B9" w14:textId="77777777" w:rsidR="00122CEB" w:rsidRDefault="00122CEB">
            <w:pPr>
              <w:pStyle w:val="ConsPlusNormal"/>
              <w:jc w:val="right"/>
            </w:pPr>
            <w:r>
              <w:t>911358,2</w:t>
            </w:r>
          </w:p>
        </w:tc>
        <w:tc>
          <w:tcPr>
            <w:tcW w:w="1384" w:type="dxa"/>
          </w:tcPr>
          <w:p w14:paraId="13401E29" w14:textId="77777777" w:rsidR="00122CEB" w:rsidRDefault="00122CEB">
            <w:pPr>
              <w:pStyle w:val="ConsPlusNormal"/>
              <w:jc w:val="right"/>
            </w:pPr>
            <w:r>
              <w:t>897003,8</w:t>
            </w:r>
          </w:p>
        </w:tc>
      </w:tr>
      <w:tr w:rsidR="00122CEB" w14:paraId="615EB881" w14:textId="77777777">
        <w:tc>
          <w:tcPr>
            <w:tcW w:w="1701" w:type="dxa"/>
          </w:tcPr>
          <w:p w14:paraId="11955ECB" w14:textId="77777777" w:rsidR="00122CEB" w:rsidRDefault="00122CEB">
            <w:pPr>
              <w:pStyle w:val="ConsPlusNormal"/>
              <w:jc w:val="center"/>
            </w:pPr>
            <w:r>
              <w:t>02 3 01 00110</w:t>
            </w:r>
          </w:p>
        </w:tc>
        <w:tc>
          <w:tcPr>
            <w:tcW w:w="484" w:type="dxa"/>
          </w:tcPr>
          <w:p w14:paraId="2A623D6E" w14:textId="77777777" w:rsidR="00122CEB" w:rsidRDefault="00122CEB">
            <w:pPr>
              <w:pStyle w:val="ConsPlusNormal"/>
              <w:jc w:val="center"/>
            </w:pPr>
            <w:r>
              <w:t>200</w:t>
            </w:r>
          </w:p>
        </w:tc>
        <w:tc>
          <w:tcPr>
            <w:tcW w:w="3964" w:type="dxa"/>
          </w:tcPr>
          <w:p w14:paraId="15DB7AD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003F700" w14:textId="77777777" w:rsidR="00122CEB" w:rsidRDefault="00122CEB">
            <w:pPr>
              <w:pStyle w:val="ConsPlusNormal"/>
              <w:jc w:val="right"/>
            </w:pPr>
            <w:r>
              <w:t>2770,0</w:t>
            </w:r>
          </w:p>
        </w:tc>
        <w:tc>
          <w:tcPr>
            <w:tcW w:w="1384" w:type="dxa"/>
          </w:tcPr>
          <w:p w14:paraId="532788A0" w14:textId="77777777" w:rsidR="00122CEB" w:rsidRDefault="00122CEB">
            <w:pPr>
              <w:pStyle w:val="ConsPlusNormal"/>
              <w:jc w:val="right"/>
            </w:pPr>
            <w:r>
              <w:t>0,0</w:t>
            </w:r>
          </w:p>
        </w:tc>
        <w:tc>
          <w:tcPr>
            <w:tcW w:w="1384" w:type="dxa"/>
          </w:tcPr>
          <w:p w14:paraId="2EB142DC" w14:textId="77777777" w:rsidR="00122CEB" w:rsidRDefault="00122CEB">
            <w:pPr>
              <w:pStyle w:val="ConsPlusNormal"/>
              <w:jc w:val="right"/>
            </w:pPr>
            <w:r>
              <w:t>0,0</w:t>
            </w:r>
          </w:p>
        </w:tc>
      </w:tr>
      <w:tr w:rsidR="00122CEB" w14:paraId="595B782A" w14:textId="77777777">
        <w:tc>
          <w:tcPr>
            <w:tcW w:w="1701" w:type="dxa"/>
          </w:tcPr>
          <w:p w14:paraId="09D90AC1" w14:textId="77777777" w:rsidR="00122CEB" w:rsidRDefault="00122CEB">
            <w:pPr>
              <w:pStyle w:val="ConsPlusNormal"/>
              <w:jc w:val="center"/>
            </w:pPr>
            <w:r>
              <w:t>02 3 01 00110</w:t>
            </w:r>
          </w:p>
        </w:tc>
        <w:tc>
          <w:tcPr>
            <w:tcW w:w="484" w:type="dxa"/>
          </w:tcPr>
          <w:p w14:paraId="667E3214" w14:textId="77777777" w:rsidR="00122CEB" w:rsidRDefault="00122CEB">
            <w:pPr>
              <w:pStyle w:val="ConsPlusNormal"/>
              <w:jc w:val="center"/>
            </w:pPr>
            <w:r>
              <w:t>600</w:t>
            </w:r>
          </w:p>
        </w:tc>
        <w:tc>
          <w:tcPr>
            <w:tcW w:w="3964" w:type="dxa"/>
          </w:tcPr>
          <w:p w14:paraId="12540A4D"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3D1BE811" w14:textId="77777777" w:rsidR="00122CEB" w:rsidRDefault="00122CEB">
            <w:pPr>
              <w:pStyle w:val="ConsPlusNormal"/>
              <w:jc w:val="right"/>
            </w:pPr>
            <w:r>
              <w:lastRenderedPageBreak/>
              <w:t>877970,9</w:t>
            </w:r>
          </w:p>
        </w:tc>
        <w:tc>
          <w:tcPr>
            <w:tcW w:w="1384" w:type="dxa"/>
          </w:tcPr>
          <w:p w14:paraId="72A2A193" w14:textId="77777777" w:rsidR="00122CEB" w:rsidRDefault="00122CEB">
            <w:pPr>
              <w:pStyle w:val="ConsPlusNormal"/>
              <w:jc w:val="right"/>
            </w:pPr>
            <w:r>
              <w:t>911358,2</w:t>
            </w:r>
          </w:p>
        </w:tc>
        <w:tc>
          <w:tcPr>
            <w:tcW w:w="1384" w:type="dxa"/>
          </w:tcPr>
          <w:p w14:paraId="641D7697" w14:textId="77777777" w:rsidR="00122CEB" w:rsidRDefault="00122CEB">
            <w:pPr>
              <w:pStyle w:val="ConsPlusNormal"/>
              <w:jc w:val="right"/>
            </w:pPr>
            <w:r>
              <w:t>897003,8</w:t>
            </w:r>
          </w:p>
        </w:tc>
      </w:tr>
      <w:tr w:rsidR="00122CEB" w14:paraId="479A5F22" w14:textId="77777777">
        <w:tc>
          <w:tcPr>
            <w:tcW w:w="1701" w:type="dxa"/>
          </w:tcPr>
          <w:p w14:paraId="251DC005" w14:textId="77777777" w:rsidR="00122CEB" w:rsidRDefault="00122CEB">
            <w:pPr>
              <w:pStyle w:val="ConsPlusNormal"/>
              <w:jc w:val="center"/>
            </w:pPr>
            <w:r>
              <w:t>02 3 01 00130</w:t>
            </w:r>
          </w:p>
        </w:tc>
        <w:tc>
          <w:tcPr>
            <w:tcW w:w="484" w:type="dxa"/>
          </w:tcPr>
          <w:p w14:paraId="015C54B7" w14:textId="77777777" w:rsidR="00122CEB" w:rsidRDefault="00122CEB">
            <w:pPr>
              <w:pStyle w:val="ConsPlusNormal"/>
            </w:pPr>
          </w:p>
        </w:tc>
        <w:tc>
          <w:tcPr>
            <w:tcW w:w="3964" w:type="dxa"/>
          </w:tcPr>
          <w:p w14:paraId="4E2A9C3D"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53B8ACFF" w14:textId="77777777" w:rsidR="00122CEB" w:rsidRDefault="00122CEB">
            <w:pPr>
              <w:pStyle w:val="ConsPlusNormal"/>
              <w:jc w:val="right"/>
            </w:pPr>
            <w:r>
              <w:t>424837,2</w:t>
            </w:r>
          </w:p>
        </w:tc>
        <w:tc>
          <w:tcPr>
            <w:tcW w:w="1384" w:type="dxa"/>
          </w:tcPr>
          <w:p w14:paraId="6ED199F6" w14:textId="77777777" w:rsidR="00122CEB" w:rsidRDefault="00122CEB">
            <w:pPr>
              <w:pStyle w:val="ConsPlusNormal"/>
              <w:jc w:val="right"/>
            </w:pPr>
            <w:r>
              <w:t>424837,2</w:t>
            </w:r>
          </w:p>
        </w:tc>
        <w:tc>
          <w:tcPr>
            <w:tcW w:w="1384" w:type="dxa"/>
          </w:tcPr>
          <w:p w14:paraId="7A0C5EB6" w14:textId="77777777" w:rsidR="00122CEB" w:rsidRDefault="00122CEB">
            <w:pPr>
              <w:pStyle w:val="ConsPlusNormal"/>
              <w:jc w:val="right"/>
            </w:pPr>
            <w:r>
              <w:t>424837,2</w:t>
            </w:r>
          </w:p>
        </w:tc>
      </w:tr>
      <w:tr w:rsidR="00122CEB" w14:paraId="0C563BD3" w14:textId="77777777">
        <w:tc>
          <w:tcPr>
            <w:tcW w:w="1701" w:type="dxa"/>
          </w:tcPr>
          <w:p w14:paraId="08406E4D" w14:textId="77777777" w:rsidR="00122CEB" w:rsidRDefault="00122CEB">
            <w:pPr>
              <w:pStyle w:val="ConsPlusNormal"/>
              <w:jc w:val="center"/>
            </w:pPr>
            <w:r>
              <w:t>02 3 01 00130</w:t>
            </w:r>
          </w:p>
        </w:tc>
        <w:tc>
          <w:tcPr>
            <w:tcW w:w="484" w:type="dxa"/>
          </w:tcPr>
          <w:p w14:paraId="2AD4365F" w14:textId="77777777" w:rsidR="00122CEB" w:rsidRDefault="00122CEB">
            <w:pPr>
              <w:pStyle w:val="ConsPlusNormal"/>
              <w:jc w:val="center"/>
            </w:pPr>
            <w:r>
              <w:t>200</w:t>
            </w:r>
          </w:p>
        </w:tc>
        <w:tc>
          <w:tcPr>
            <w:tcW w:w="3964" w:type="dxa"/>
          </w:tcPr>
          <w:p w14:paraId="2A36AF6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EF3FAE8" w14:textId="77777777" w:rsidR="00122CEB" w:rsidRDefault="00122CEB">
            <w:pPr>
              <w:pStyle w:val="ConsPlusNormal"/>
              <w:jc w:val="right"/>
            </w:pPr>
            <w:r>
              <w:t>424837,2</w:t>
            </w:r>
          </w:p>
        </w:tc>
        <w:tc>
          <w:tcPr>
            <w:tcW w:w="1384" w:type="dxa"/>
          </w:tcPr>
          <w:p w14:paraId="40ED4CC1" w14:textId="77777777" w:rsidR="00122CEB" w:rsidRDefault="00122CEB">
            <w:pPr>
              <w:pStyle w:val="ConsPlusNormal"/>
              <w:jc w:val="right"/>
            </w:pPr>
            <w:r>
              <w:t>424837,2</w:t>
            </w:r>
          </w:p>
        </w:tc>
        <w:tc>
          <w:tcPr>
            <w:tcW w:w="1384" w:type="dxa"/>
          </w:tcPr>
          <w:p w14:paraId="6AA663F9" w14:textId="77777777" w:rsidR="00122CEB" w:rsidRDefault="00122CEB">
            <w:pPr>
              <w:pStyle w:val="ConsPlusNormal"/>
              <w:jc w:val="right"/>
            </w:pPr>
            <w:r>
              <w:t>424837,2</w:t>
            </w:r>
          </w:p>
        </w:tc>
      </w:tr>
      <w:tr w:rsidR="00122CEB" w14:paraId="03D66597" w14:textId="77777777">
        <w:tc>
          <w:tcPr>
            <w:tcW w:w="1701" w:type="dxa"/>
          </w:tcPr>
          <w:p w14:paraId="6341C47F" w14:textId="77777777" w:rsidR="00122CEB" w:rsidRDefault="00122CEB">
            <w:pPr>
              <w:pStyle w:val="ConsPlusNormal"/>
              <w:jc w:val="center"/>
            </w:pPr>
            <w:r>
              <w:t>02 3 01 2Н020</w:t>
            </w:r>
          </w:p>
        </w:tc>
        <w:tc>
          <w:tcPr>
            <w:tcW w:w="484" w:type="dxa"/>
          </w:tcPr>
          <w:p w14:paraId="6D1C3AD7" w14:textId="77777777" w:rsidR="00122CEB" w:rsidRDefault="00122CEB">
            <w:pPr>
              <w:pStyle w:val="ConsPlusNormal"/>
            </w:pPr>
          </w:p>
        </w:tc>
        <w:tc>
          <w:tcPr>
            <w:tcW w:w="3964" w:type="dxa"/>
          </w:tcPr>
          <w:p w14:paraId="6F0A29DC" w14:textId="77777777" w:rsidR="00122CEB" w:rsidRDefault="00122CEB">
            <w:pPr>
              <w:pStyle w:val="ConsPlusNormal"/>
            </w:pPr>
            <w:r>
              <w:t>Единая субвенция на выполнение отдельных государственных полномочий в сфере образования</w:t>
            </w:r>
          </w:p>
        </w:tc>
        <w:tc>
          <w:tcPr>
            <w:tcW w:w="1384" w:type="dxa"/>
          </w:tcPr>
          <w:p w14:paraId="73F4E284" w14:textId="77777777" w:rsidR="00122CEB" w:rsidRDefault="00122CEB">
            <w:pPr>
              <w:pStyle w:val="ConsPlusNormal"/>
              <w:jc w:val="right"/>
            </w:pPr>
            <w:r>
              <w:t>37578134,3</w:t>
            </w:r>
          </w:p>
        </w:tc>
        <w:tc>
          <w:tcPr>
            <w:tcW w:w="1384" w:type="dxa"/>
          </w:tcPr>
          <w:p w14:paraId="14A2DD10" w14:textId="77777777" w:rsidR="00122CEB" w:rsidRDefault="00122CEB">
            <w:pPr>
              <w:pStyle w:val="ConsPlusNormal"/>
              <w:jc w:val="right"/>
            </w:pPr>
            <w:r>
              <w:t>35652276,7</w:t>
            </w:r>
          </w:p>
        </w:tc>
        <w:tc>
          <w:tcPr>
            <w:tcW w:w="1384" w:type="dxa"/>
          </w:tcPr>
          <w:p w14:paraId="47077312" w14:textId="77777777" w:rsidR="00122CEB" w:rsidRDefault="00122CEB">
            <w:pPr>
              <w:pStyle w:val="ConsPlusNormal"/>
              <w:jc w:val="right"/>
            </w:pPr>
            <w:r>
              <w:t>35709460,2</w:t>
            </w:r>
          </w:p>
        </w:tc>
      </w:tr>
      <w:tr w:rsidR="00122CEB" w14:paraId="47A3F78C" w14:textId="77777777">
        <w:tc>
          <w:tcPr>
            <w:tcW w:w="1701" w:type="dxa"/>
          </w:tcPr>
          <w:p w14:paraId="5304027C" w14:textId="77777777" w:rsidR="00122CEB" w:rsidRDefault="00122CEB">
            <w:pPr>
              <w:pStyle w:val="ConsPlusNormal"/>
              <w:jc w:val="center"/>
            </w:pPr>
            <w:r>
              <w:t>02 3 01 2Н020</w:t>
            </w:r>
          </w:p>
        </w:tc>
        <w:tc>
          <w:tcPr>
            <w:tcW w:w="484" w:type="dxa"/>
          </w:tcPr>
          <w:p w14:paraId="5BE02477" w14:textId="77777777" w:rsidR="00122CEB" w:rsidRDefault="00122CEB">
            <w:pPr>
              <w:pStyle w:val="ConsPlusNormal"/>
              <w:jc w:val="center"/>
            </w:pPr>
            <w:r>
              <w:t>500</w:t>
            </w:r>
          </w:p>
        </w:tc>
        <w:tc>
          <w:tcPr>
            <w:tcW w:w="3964" w:type="dxa"/>
          </w:tcPr>
          <w:p w14:paraId="40E3C5C4" w14:textId="77777777" w:rsidR="00122CEB" w:rsidRDefault="00122CEB">
            <w:pPr>
              <w:pStyle w:val="ConsPlusNormal"/>
            </w:pPr>
            <w:r>
              <w:t>Межбюджетные трансферты</w:t>
            </w:r>
          </w:p>
        </w:tc>
        <w:tc>
          <w:tcPr>
            <w:tcW w:w="1384" w:type="dxa"/>
          </w:tcPr>
          <w:p w14:paraId="7D26D68D" w14:textId="77777777" w:rsidR="00122CEB" w:rsidRDefault="00122CEB">
            <w:pPr>
              <w:pStyle w:val="ConsPlusNormal"/>
              <w:jc w:val="right"/>
            </w:pPr>
            <w:r>
              <w:t>37578134,3</w:t>
            </w:r>
          </w:p>
        </w:tc>
        <w:tc>
          <w:tcPr>
            <w:tcW w:w="1384" w:type="dxa"/>
          </w:tcPr>
          <w:p w14:paraId="5601E412" w14:textId="77777777" w:rsidR="00122CEB" w:rsidRDefault="00122CEB">
            <w:pPr>
              <w:pStyle w:val="ConsPlusNormal"/>
              <w:jc w:val="right"/>
            </w:pPr>
            <w:r>
              <w:t>35652276,7</w:t>
            </w:r>
          </w:p>
        </w:tc>
        <w:tc>
          <w:tcPr>
            <w:tcW w:w="1384" w:type="dxa"/>
          </w:tcPr>
          <w:p w14:paraId="21976254" w14:textId="77777777" w:rsidR="00122CEB" w:rsidRDefault="00122CEB">
            <w:pPr>
              <w:pStyle w:val="ConsPlusNormal"/>
              <w:jc w:val="right"/>
            </w:pPr>
            <w:r>
              <w:t>35709460,2</w:t>
            </w:r>
          </w:p>
        </w:tc>
      </w:tr>
      <w:tr w:rsidR="00122CEB" w14:paraId="6B8712B0" w14:textId="77777777">
        <w:tc>
          <w:tcPr>
            <w:tcW w:w="1701" w:type="dxa"/>
          </w:tcPr>
          <w:p w14:paraId="785C9730" w14:textId="77777777" w:rsidR="00122CEB" w:rsidRDefault="00122CEB">
            <w:pPr>
              <w:pStyle w:val="ConsPlusNormal"/>
              <w:jc w:val="center"/>
            </w:pPr>
            <w:r>
              <w:t>02 3 01 2Н040</w:t>
            </w:r>
          </w:p>
        </w:tc>
        <w:tc>
          <w:tcPr>
            <w:tcW w:w="484" w:type="dxa"/>
          </w:tcPr>
          <w:p w14:paraId="13210AC5" w14:textId="77777777" w:rsidR="00122CEB" w:rsidRDefault="00122CEB">
            <w:pPr>
              <w:pStyle w:val="ConsPlusNormal"/>
            </w:pPr>
          </w:p>
        </w:tc>
        <w:tc>
          <w:tcPr>
            <w:tcW w:w="3964" w:type="dxa"/>
          </w:tcPr>
          <w:p w14:paraId="75A6E4A1" w14:textId="77777777" w:rsidR="00122CEB" w:rsidRDefault="00122CEB">
            <w:pPr>
              <w:pStyle w:val="ConsPlusNormal"/>
            </w:pPr>
            <w:r>
              <w:t>Организация предоставления общедоступного и бесплатного дошкольного, начального общего, основного общего, среднего общего образования обучающимся с ограниченными возможностями здоровья 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"специальное учебно-воспитательное учреждение" и муниципальных санаторных общеобразовательных учреждениях</w:t>
            </w:r>
          </w:p>
        </w:tc>
        <w:tc>
          <w:tcPr>
            <w:tcW w:w="1384" w:type="dxa"/>
          </w:tcPr>
          <w:p w14:paraId="1E9DF61E" w14:textId="77777777" w:rsidR="00122CEB" w:rsidRDefault="00122CEB">
            <w:pPr>
              <w:pStyle w:val="ConsPlusNormal"/>
              <w:jc w:val="right"/>
            </w:pPr>
            <w:r>
              <w:t>322747,4</w:t>
            </w:r>
          </w:p>
        </w:tc>
        <w:tc>
          <w:tcPr>
            <w:tcW w:w="1384" w:type="dxa"/>
          </w:tcPr>
          <w:p w14:paraId="2CF799AB" w14:textId="77777777" w:rsidR="00122CEB" w:rsidRDefault="00122CEB">
            <w:pPr>
              <w:pStyle w:val="ConsPlusNormal"/>
              <w:jc w:val="right"/>
            </w:pPr>
            <w:r>
              <w:t>322197,5</w:t>
            </w:r>
          </w:p>
        </w:tc>
        <w:tc>
          <w:tcPr>
            <w:tcW w:w="1384" w:type="dxa"/>
          </w:tcPr>
          <w:p w14:paraId="31CEF483" w14:textId="77777777" w:rsidR="00122CEB" w:rsidRDefault="00122CEB">
            <w:pPr>
              <w:pStyle w:val="ConsPlusNormal"/>
              <w:jc w:val="right"/>
            </w:pPr>
            <w:r>
              <w:t>322965,2</w:t>
            </w:r>
          </w:p>
        </w:tc>
      </w:tr>
      <w:tr w:rsidR="00122CEB" w14:paraId="5B4FDE80" w14:textId="77777777">
        <w:tc>
          <w:tcPr>
            <w:tcW w:w="1701" w:type="dxa"/>
          </w:tcPr>
          <w:p w14:paraId="37E4E69E" w14:textId="77777777" w:rsidR="00122CEB" w:rsidRDefault="00122CEB">
            <w:pPr>
              <w:pStyle w:val="ConsPlusNormal"/>
              <w:jc w:val="center"/>
            </w:pPr>
            <w:r>
              <w:lastRenderedPageBreak/>
              <w:t>02 3 01 2Н040</w:t>
            </w:r>
          </w:p>
        </w:tc>
        <w:tc>
          <w:tcPr>
            <w:tcW w:w="484" w:type="dxa"/>
          </w:tcPr>
          <w:p w14:paraId="63701ED4" w14:textId="77777777" w:rsidR="00122CEB" w:rsidRDefault="00122CEB">
            <w:pPr>
              <w:pStyle w:val="ConsPlusNormal"/>
              <w:jc w:val="center"/>
            </w:pPr>
            <w:r>
              <w:t>500</w:t>
            </w:r>
          </w:p>
        </w:tc>
        <w:tc>
          <w:tcPr>
            <w:tcW w:w="3964" w:type="dxa"/>
          </w:tcPr>
          <w:p w14:paraId="5F5B8647" w14:textId="77777777" w:rsidR="00122CEB" w:rsidRDefault="00122CEB">
            <w:pPr>
              <w:pStyle w:val="ConsPlusNormal"/>
            </w:pPr>
            <w:r>
              <w:t>Межбюджетные трансферты</w:t>
            </w:r>
          </w:p>
        </w:tc>
        <w:tc>
          <w:tcPr>
            <w:tcW w:w="1384" w:type="dxa"/>
          </w:tcPr>
          <w:p w14:paraId="553B34C6" w14:textId="77777777" w:rsidR="00122CEB" w:rsidRDefault="00122CEB">
            <w:pPr>
              <w:pStyle w:val="ConsPlusNormal"/>
              <w:jc w:val="right"/>
            </w:pPr>
            <w:r>
              <w:t>322747,4</w:t>
            </w:r>
          </w:p>
        </w:tc>
        <w:tc>
          <w:tcPr>
            <w:tcW w:w="1384" w:type="dxa"/>
          </w:tcPr>
          <w:p w14:paraId="5B6467BF" w14:textId="77777777" w:rsidR="00122CEB" w:rsidRDefault="00122CEB">
            <w:pPr>
              <w:pStyle w:val="ConsPlusNormal"/>
              <w:jc w:val="right"/>
            </w:pPr>
            <w:r>
              <w:t>322197,5</w:t>
            </w:r>
          </w:p>
        </w:tc>
        <w:tc>
          <w:tcPr>
            <w:tcW w:w="1384" w:type="dxa"/>
          </w:tcPr>
          <w:p w14:paraId="35ECDFBB" w14:textId="77777777" w:rsidR="00122CEB" w:rsidRDefault="00122CEB">
            <w:pPr>
              <w:pStyle w:val="ConsPlusNormal"/>
              <w:jc w:val="right"/>
            </w:pPr>
            <w:r>
              <w:t>322965,2</w:t>
            </w:r>
          </w:p>
        </w:tc>
      </w:tr>
      <w:tr w:rsidR="00122CEB" w14:paraId="3D8834D0" w14:textId="77777777">
        <w:tc>
          <w:tcPr>
            <w:tcW w:w="1701" w:type="dxa"/>
          </w:tcPr>
          <w:p w14:paraId="2217BEFA" w14:textId="77777777" w:rsidR="00122CEB" w:rsidRDefault="00122CEB">
            <w:pPr>
              <w:pStyle w:val="ConsPlusNormal"/>
              <w:jc w:val="center"/>
            </w:pPr>
            <w:r>
              <w:t>02 3 01 2Н050</w:t>
            </w:r>
          </w:p>
        </w:tc>
        <w:tc>
          <w:tcPr>
            <w:tcW w:w="484" w:type="dxa"/>
          </w:tcPr>
          <w:p w14:paraId="04063492" w14:textId="77777777" w:rsidR="00122CEB" w:rsidRDefault="00122CEB">
            <w:pPr>
              <w:pStyle w:val="ConsPlusNormal"/>
            </w:pPr>
          </w:p>
        </w:tc>
        <w:tc>
          <w:tcPr>
            <w:tcW w:w="3964" w:type="dxa"/>
          </w:tcPr>
          <w:p w14:paraId="7D1B7DE8" w14:textId="77777777" w:rsidR="00122CEB" w:rsidRDefault="00122CEB">
            <w:pPr>
              <w:pStyle w:val="ConsPlusNormal"/>
            </w:pPr>
            <w:r>
              <w:t>Мероприятия в сфере дошкольного, начального общего, основного общего, среднего общего образования, дополнительного образования детей в образовательных организациях</w:t>
            </w:r>
          </w:p>
        </w:tc>
        <w:tc>
          <w:tcPr>
            <w:tcW w:w="1384" w:type="dxa"/>
          </w:tcPr>
          <w:p w14:paraId="22BA2851" w14:textId="77777777" w:rsidR="00122CEB" w:rsidRDefault="00122CEB">
            <w:pPr>
              <w:pStyle w:val="ConsPlusNormal"/>
              <w:jc w:val="right"/>
            </w:pPr>
            <w:r>
              <w:t>721821,5</w:t>
            </w:r>
          </w:p>
        </w:tc>
        <w:tc>
          <w:tcPr>
            <w:tcW w:w="1384" w:type="dxa"/>
          </w:tcPr>
          <w:p w14:paraId="5AA968CA" w14:textId="77777777" w:rsidR="00122CEB" w:rsidRDefault="00122CEB">
            <w:pPr>
              <w:pStyle w:val="ConsPlusNormal"/>
              <w:jc w:val="right"/>
            </w:pPr>
            <w:r>
              <w:t>750402,7</w:t>
            </w:r>
          </w:p>
        </w:tc>
        <w:tc>
          <w:tcPr>
            <w:tcW w:w="1384" w:type="dxa"/>
          </w:tcPr>
          <w:p w14:paraId="30260485" w14:textId="77777777" w:rsidR="00122CEB" w:rsidRDefault="00122CEB">
            <w:pPr>
              <w:pStyle w:val="ConsPlusNormal"/>
              <w:jc w:val="right"/>
            </w:pPr>
            <w:r>
              <w:t>740926,9</w:t>
            </w:r>
          </w:p>
        </w:tc>
      </w:tr>
      <w:tr w:rsidR="00122CEB" w14:paraId="30AD4239" w14:textId="77777777">
        <w:tc>
          <w:tcPr>
            <w:tcW w:w="1701" w:type="dxa"/>
          </w:tcPr>
          <w:p w14:paraId="2D5EE8E1" w14:textId="77777777" w:rsidR="00122CEB" w:rsidRDefault="00122CEB">
            <w:pPr>
              <w:pStyle w:val="ConsPlusNormal"/>
              <w:jc w:val="center"/>
            </w:pPr>
            <w:r>
              <w:t>02 3 01 2Н050</w:t>
            </w:r>
          </w:p>
        </w:tc>
        <w:tc>
          <w:tcPr>
            <w:tcW w:w="484" w:type="dxa"/>
          </w:tcPr>
          <w:p w14:paraId="2D18C6FF" w14:textId="77777777" w:rsidR="00122CEB" w:rsidRDefault="00122CEB">
            <w:pPr>
              <w:pStyle w:val="ConsPlusNormal"/>
              <w:jc w:val="center"/>
            </w:pPr>
            <w:r>
              <w:t>200</w:t>
            </w:r>
          </w:p>
        </w:tc>
        <w:tc>
          <w:tcPr>
            <w:tcW w:w="3964" w:type="dxa"/>
          </w:tcPr>
          <w:p w14:paraId="2A96F48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C2F1130" w14:textId="77777777" w:rsidR="00122CEB" w:rsidRDefault="00122CEB">
            <w:pPr>
              <w:pStyle w:val="ConsPlusNormal"/>
              <w:jc w:val="right"/>
            </w:pPr>
            <w:r>
              <w:t>561101,4</w:t>
            </w:r>
          </w:p>
        </w:tc>
        <w:tc>
          <w:tcPr>
            <w:tcW w:w="1384" w:type="dxa"/>
          </w:tcPr>
          <w:p w14:paraId="34B36935" w14:textId="77777777" w:rsidR="00122CEB" w:rsidRDefault="00122CEB">
            <w:pPr>
              <w:pStyle w:val="ConsPlusNormal"/>
              <w:jc w:val="right"/>
            </w:pPr>
            <w:r>
              <w:t>645007,8</w:t>
            </w:r>
          </w:p>
        </w:tc>
        <w:tc>
          <w:tcPr>
            <w:tcW w:w="1384" w:type="dxa"/>
          </w:tcPr>
          <w:p w14:paraId="61D7D903" w14:textId="77777777" w:rsidR="00122CEB" w:rsidRDefault="00122CEB">
            <w:pPr>
              <w:pStyle w:val="ConsPlusNormal"/>
              <w:jc w:val="right"/>
            </w:pPr>
            <w:r>
              <w:t>645007,8</w:t>
            </w:r>
          </w:p>
        </w:tc>
      </w:tr>
      <w:tr w:rsidR="00122CEB" w14:paraId="2E84B81D" w14:textId="77777777">
        <w:tc>
          <w:tcPr>
            <w:tcW w:w="1701" w:type="dxa"/>
          </w:tcPr>
          <w:p w14:paraId="01D26166" w14:textId="77777777" w:rsidR="00122CEB" w:rsidRDefault="00122CEB">
            <w:pPr>
              <w:pStyle w:val="ConsPlusNormal"/>
              <w:jc w:val="center"/>
            </w:pPr>
            <w:r>
              <w:t>02 3 01 2Н050</w:t>
            </w:r>
          </w:p>
        </w:tc>
        <w:tc>
          <w:tcPr>
            <w:tcW w:w="484" w:type="dxa"/>
          </w:tcPr>
          <w:p w14:paraId="7EEF2D9D" w14:textId="77777777" w:rsidR="00122CEB" w:rsidRDefault="00122CEB">
            <w:pPr>
              <w:pStyle w:val="ConsPlusNormal"/>
              <w:jc w:val="center"/>
            </w:pPr>
            <w:r>
              <w:t>300</w:t>
            </w:r>
          </w:p>
        </w:tc>
        <w:tc>
          <w:tcPr>
            <w:tcW w:w="3964" w:type="dxa"/>
          </w:tcPr>
          <w:p w14:paraId="38B5DCA5" w14:textId="77777777" w:rsidR="00122CEB" w:rsidRDefault="00122CEB">
            <w:pPr>
              <w:pStyle w:val="ConsPlusNormal"/>
            </w:pPr>
            <w:r>
              <w:t>Социальное обеспечение и иные выплаты населению</w:t>
            </w:r>
          </w:p>
        </w:tc>
        <w:tc>
          <w:tcPr>
            <w:tcW w:w="1384" w:type="dxa"/>
          </w:tcPr>
          <w:p w14:paraId="33DE730B" w14:textId="77777777" w:rsidR="00122CEB" w:rsidRDefault="00122CEB">
            <w:pPr>
              <w:pStyle w:val="ConsPlusNormal"/>
              <w:jc w:val="right"/>
            </w:pPr>
            <w:r>
              <w:t>1149,5</w:t>
            </w:r>
          </w:p>
        </w:tc>
        <w:tc>
          <w:tcPr>
            <w:tcW w:w="1384" w:type="dxa"/>
          </w:tcPr>
          <w:p w14:paraId="77F0434F" w14:textId="77777777" w:rsidR="00122CEB" w:rsidRDefault="00122CEB">
            <w:pPr>
              <w:pStyle w:val="ConsPlusNormal"/>
              <w:jc w:val="right"/>
            </w:pPr>
            <w:r>
              <w:t>1149,5</w:t>
            </w:r>
          </w:p>
        </w:tc>
        <w:tc>
          <w:tcPr>
            <w:tcW w:w="1384" w:type="dxa"/>
          </w:tcPr>
          <w:p w14:paraId="5753377E" w14:textId="77777777" w:rsidR="00122CEB" w:rsidRDefault="00122CEB">
            <w:pPr>
              <w:pStyle w:val="ConsPlusNormal"/>
              <w:jc w:val="right"/>
            </w:pPr>
            <w:r>
              <w:t>1149,5</w:t>
            </w:r>
          </w:p>
        </w:tc>
      </w:tr>
      <w:tr w:rsidR="00122CEB" w14:paraId="6FE71DBF" w14:textId="77777777">
        <w:tc>
          <w:tcPr>
            <w:tcW w:w="1701" w:type="dxa"/>
          </w:tcPr>
          <w:p w14:paraId="3497F41F" w14:textId="77777777" w:rsidR="00122CEB" w:rsidRDefault="00122CEB">
            <w:pPr>
              <w:pStyle w:val="ConsPlusNormal"/>
              <w:jc w:val="center"/>
            </w:pPr>
            <w:r>
              <w:t>02 3 01 2Н050</w:t>
            </w:r>
          </w:p>
        </w:tc>
        <w:tc>
          <w:tcPr>
            <w:tcW w:w="484" w:type="dxa"/>
          </w:tcPr>
          <w:p w14:paraId="447D1CF5" w14:textId="77777777" w:rsidR="00122CEB" w:rsidRDefault="00122CEB">
            <w:pPr>
              <w:pStyle w:val="ConsPlusNormal"/>
              <w:jc w:val="center"/>
            </w:pPr>
            <w:r>
              <w:t>600</w:t>
            </w:r>
          </w:p>
        </w:tc>
        <w:tc>
          <w:tcPr>
            <w:tcW w:w="3964" w:type="dxa"/>
          </w:tcPr>
          <w:p w14:paraId="0ECCB8B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ED76341" w14:textId="77777777" w:rsidR="00122CEB" w:rsidRDefault="00122CEB">
            <w:pPr>
              <w:pStyle w:val="ConsPlusNormal"/>
              <w:jc w:val="right"/>
            </w:pPr>
            <w:r>
              <w:t>159570,6</w:t>
            </w:r>
          </w:p>
        </w:tc>
        <w:tc>
          <w:tcPr>
            <w:tcW w:w="1384" w:type="dxa"/>
          </w:tcPr>
          <w:p w14:paraId="08078A7C" w14:textId="77777777" w:rsidR="00122CEB" w:rsidRDefault="00122CEB">
            <w:pPr>
              <w:pStyle w:val="ConsPlusNormal"/>
              <w:jc w:val="right"/>
            </w:pPr>
            <w:r>
              <w:t>104245,4</w:t>
            </w:r>
          </w:p>
        </w:tc>
        <w:tc>
          <w:tcPr>
            <w:tcW w:w="1384" w:type="dxa"/>
          </w:tcPr>
          <w:p w14:paraId="245870AB" w14:textId="77777777" w:rsidR="00122CEB" w:rsidRDefault="00122CEB">
            <w:pPr>
              <w:pStyle w:val="ConsPlusNormal"/>
              <w:jc w:val="right"/>
            </w:pPr>
            <w:r>
              <w:t>94769,6</w:t>
            </w:r>
          </w:p>
        </w:tc>
      </w:tr>
      <w:tr w:rsidR="00122CEB" w14:paraId="3C44B107" w14:textId="77777777">
        <w:tc>
          <w:tcPr>
            <w:tcW w:w="1701" w:type="dxa"/>
          </w:tcPr>
          <w:p w14:paraId="106D091F" w14:textId="77777777" w:rsidR="00122CEB" w:rsidRDefault="00122CEB">
            <w:pPr>
              <w:pStyle w:val="ConsPlusNormal"/>
              <w:jc w:val="center"/>
            </w:pPr>
            <w:r>
              <w:t>02 3 01 2Н060</w:t>
            </w:r>
          </w:p>
        </w:tc>
        <w:tc>
          <w:tcPr>
            <w:tcW w:w="484" w:type="dxa"/>
          </w:tcPr>
          <w:p w14:paraId="4203B0EB" w14:textId="77777777" w:rsidR="00122CEB" w:rsidRDefault="00122CEB">
            <w:pPr>
              <w:pStyle w:val="ConsPlusNormal"/>
            </w:pPr>
          </w:p>
        </w:tc>
        <w:tc>
          <w:tcPr>
            <w:tcW w:w="3964" w:type="dxa"/>
          </w:tcPr>
          <w:p w14:paraId="22A70C3A"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7D8CD346" w14:textId="77777777" w:rsidR="00122CEB" w:rsidRDefault="00122CEB">
            <w:pPr>
              <w:pStyle w:val="ConsPlusNormal"/>
              <w:jc w:val="right"/>
            </w:pPr>
            <w:r>
              <w:t>124612,1</w:t>
            </w:r>
          </w:p>
        </w:tc>
        <w:tc>
          <w:tcPr>
            <w:tcW w:w="1384" w:type="dxa"/>
          </w:tcPr>
          <w:p w14:paraId="1E922C34" w14:textId="77777777" w:rsidR="00122CEB" w:rsidRDefault="00122CEB">
            <w:pPr>
              <w:pStyle w:val="ConsPlusNormal"/>
              <w:jc w:val="right"/>
            </w:pPr>
            <w:r>
              <w:t>10664,2</w:t>
            </w:r>
          </w:p>
        </w:tc>
        <w:tc>
          <w:tcPr>
            <w:tcW w:w="1384" w:type="dxa"/>
          </w:tcPr>
          <w:p w14:paraId="68B67F76" w14:textId="77777777" w:rsidR="00122CEB" w:rsidRDefault="00122CEB">
            <w:pPr>
              <w:pStyle w:val="ConsPlusNormal"/>
              <w:jc w:val="right"/>
            </w:pPr>
            <w:r>
              <w:t>31036,0</w:t>
            </w:r>
          </w:p>
        </w:tc>
      </w:tr>
      <w:tr w:rsidR="00122CEB" w14:paraId="256813CC" w14:textId="77777777">
        <w:tc>
          <w:tcPr>
            <w:tcW w:w="1701" w:type="dxa"/>
          </w:tcPr>
          <w:p w14:paraId="3248273F" w14:textId="77777777" w:rsidR="00122CEB" w:rsidRDefault="00122CEB">
            <w:pPr>
              <w:pStyle w:val="ConsPlusNormal"/>
              <w:jc w:val="center"/>
            </w:pPr>
            <w:r>
              <w:t>02 3 01 2Н060</w:t>
            </w:r>
          </w:p>
        </w:tc>
        <w:tc>
          <w:tcPr>
            <w:tcW w:w="484" w:type="dxa"/>
          </w:tcPr>
          <w:p w14:paraId="15165D3A" w14:textId="77777777" w:rsidR="00122CEB" w:rsidRDefault="00122CEB">
            <w:pPr>
              <w:pStyle w:val="ConsPlusNormal"/>
              <w:jc w:val="center"/>
            </w:pPr>
            <w:r>
              <w:t>200</w:t>
            </w:r>
          </w:p>
        </w:tc>
        <w:tc>
          <w:tcPr>
            <w:tcW w:w="3964" w:type="dxa"/>
          </w:tcPr>
          <w:p w14:paraId="16033C8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5360BAB" w14:textId="77777777" w:rsidR="00122CEB" w:rsidRDefault="00122CEB">
            <w:pPr>
              <w:pStyle w:val="ConsPlusNormal"/>
              <w:jc w:val="right"/>
            </w:pPr>
            <w:r>
              <w:t>89975,2</w:t>
            </w:r>
          </w:p>
        </w:tc>
        <w:tc>
          <w:tcPr>
            <w:tcW w:w="1384" w:type="dxa"/>
          </w:tcPr>
          <w:p w14:paraId="556A65ED" w14:textId="77777777" w:rsidR="00122CEB" w:rsidRDefault="00122CEB">
            <w:pPr>
              <w:pStyle w:val="ConsPlusNormal"/>
              <w:jc w:val="right"/>
            </w:pPr>
            <w:r>
              <w:t>0,0</w:t>
            </w:r>
          </w:p>
        </w:tc>
        <w:tc>
          <w:tcPr>
            <w:tcW w:w="1384" w:type="dxa"/>
          </w:tcPr>
          <w:p w14:paraId="6DD527E3" w14:textId="77777777" w:rsidR="00122CEB" w:rsidRDefault="00122CEB">
            <w:pPr>
              <w:pStyle w:val="ConsPlusNormal"/>
              <w:jc w:val="right"/>
            </w:pPr>
            <w:r>
              <w:t>0,0</w:t>
            </w:r>
          </w:p>
        </w:tc>
      </w:tr>
      <w:tr w:rsidR="00122CEB" w14:paraId="32FF5432" w14:textId="77777777">
        <w:tc>
          <w:tcPr>
            <w:tcW w:w="1701" w:type="dxa"/>
          </w:tcPr>
          <w:p w14:paraId="24CC34FB" w14:textId="77777777" w:rsidR="00122CEB" w:rsidRDefault="00122CEB">
            <w:pPr>
              <w:pStyle w:val="ConsPlusNormal"/>
              <w:jc w:val="center"/>
            </w:pPr>
            <w:r>
              <w:t>02 3 01 2Н060</w:t>
            </w:r>
          </w:p>
        </w:tc>
        <w:tc>
          <w:tcPr>
            <w:tcW w:w="484" w:type="dxa"/>
          </w:tcPr>
          <w:p w14:paraId="491939AE" w14:textId="77777777" w:rsidR="00122CEB" w:rsidRDefault="00122CEB">
            <w:pPr>
              <w:pStyle w:val="ConsPlusNormal"/>
              <w:jc w:val="center"/>
            </w:pPr>
            <w:r>
              <w:t>600</w:t>
            </w:r>
          </w:p>
        </w:tc>
        <w:tc>
          <w:tcPr>
            <w:tcW w:w="3964" w:type="dxa"/>
          </w:tcPr>
          <w:p w14:paraId="67C6A06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A04613D" w14:textId="77777777" w:rsidR="00122CEB" w:rsidRDefault="00122CEB">
            <w:pPr>
              <w:pStyle w:val="ConsPlusNormal"/>
              <w:jc w:val="right"/>
            </w:pPr>
            <w:r>
              <w:t>34636,9</w:t>
            </w:r>
          </w:p>
        </w:tc>
        <w:tc>
          <w:tcPr>
            <w:tcW w:w="1384" w:type="dxa"/>
          </w:tcPr>
          <w:p w14:paraId="2513487D" w14:textId="77777777" w:rsidR="00122CEB" w:rsidRDefault="00122CEB">
            <w:pPr>
              <w:pStyle w:val="ConsPlusNormal"/>
              <w:jc w:val="right"/>
            </w:pPr>
            <w:r>
              <w:t>10664,2</w:t>
            </w:r>
          </w:p>
        </w:tc>
        <w:tc>
          <w:tcPr>
            <w:tcW w:w="1384" w:type="dxa"/>
          </w:tcPr>
          <w:p w14:paraId="6FD0A964" w14:textId="77777777" w:rsidR="00122CEB" w:rsidRDefault="00122CEB">
            <w:pPr>
              <w:pStyle w:val="ConsPlusNormal"/>
              <w:jc w:val="right"/>
            </w:pPr>
            <w:r>
              <w:t>31036,0</w:t>
            </w:r>
          </w:p>
        </w:tc>
      </w:tr>
      <w:tr w:rsidR="00122CEB" w14:paraId="2E2AA968" w14:textId="77777777">
        <w:tc>
          <w:tcPr>
            <w:tcW w:w="1701" w:type="dxa"/>
          </w:tcPr>
          <w:p w14:paraId="084DC72D" w14:textId="77777777" w:rsidR="00122CEB" w:rsidRDefault="00122CEB">
            <w:pPr>
              <w:pStyle w:val="ConsPlusNormal"/>
              <w:jc w:val="center"/>
            </w:pPr>
            <w:r>
              <w:t>02 3 01 2Н120</w:t>
            </w:r>
          </w:p>
        </w:tc>
        <w:tc>
          <w:tcPr>
            <w:tcW w:w="484" w:type="dxa"/>
          </w:tcPr>
          <w:p w14:paraId="2ADEC7FD" w14:textId="77777777" w:rsidR="00122CEB" w:rsidRDefault="00122CEB">
            <w:pPr>
              <w:pStyle w:val="ConsPlusNormal"/>
            </w:pPr>
          </w:p>
        </w:tc>
        <w:tc>
          <w:tcPr>
            <w:tcW w:w="3964" w:type="dxa"/>
          </w:tcPr>
          <w:p w14:paraId="3FAB090E" w14:textId="77777777" w:rsidR="00122CEB" w:rsidRDefault="00122CEB">
            <w:pPr>
              <w:pStyle w:val="ConsPlusNormal"/>
            </w:pPr>
            <w:r>
              <w:t>Предоставление мер социальной поддержки семьям, имеющим детей по обеспечению питанием обучающихся образовательных организаций</w:t>
            </w:r>
          </w:p>
        </w:tc>
        <w:tc>
          <w:tcPr>
            <w:tcW w:w="1384" w:type="dxa"/>
          </w:tcPr>
          <w:p w14:paraId="1F873741" w14:textId="77777777" w:rsidR="00122CEB" w:rsidRDefault="00122CEB">
            <w:pPr>
              <w:pStyle w:val="ConsPlusNormal"/>
              <w:jc w:val="right"/>
            </w:pPr>
            <w:r>
              <w:t>1413,7</w:t>
            </w:r>
          </w:p>
        </w:tc>
        <w:tc>
          <w:tcPr>
            <w:tcW w:w="1384" w:type="dxa"/>
          </w:tcPr>
          <w:p w14:paraId="215F71F0" w14:textId="77777777" w:rsidR="00122CEB" w:rsidRDefault="00122CEB">
            <w:pPr>
              <w:pStyle w:val="ConsPlusNormal"/>
              <w:jc w:val="right"/>
            </w:pPr>
            <w:r>
              <w:t>1797,1</w:t>
            </w:r>
          </w:p>
        </w:tc>
        <w:tc>
          <w:tcPr>
            <w:tcW w:w="1384" w:type="dxa"/>
          </w:tcPr>
          <w:p w14:paraId="65A2B5F0" w14:textId="77777777" w:rsidR="00122CEB" w:rsidRDefault="00122CEB">
            <w:pPr>
              <w:pStyle w:val="ConsPlusNormal"/>
              <w:jc w:val="right"/>
            </w:pPr>
            <w:r>
              <w:t>1805,8</w:t>
            </w:r>
          </w:p>
        </w:tc>
      </w:tr>
      <w:tr w:rsidR="00122CEB" w14:paraId="641ED0BA" w14:textId="77777777">
        <w:tc>
          <w:tcPr>
            <w:tcW w:w="1701" w:type="dxa"/>
          </w:tcPr>
          <w:p w14:paraId="35B1BFDE" w14:textId="77777777" w:rsidR="00122CEB" w:rsidRDefault="00122CEB">
            <w:pPr>
              <w:pStyle w:val="ConsPlusNormal"/>
              <w:jc w:val="center"/>
            </w:pPr>
            <w:r>
              <w:lastRenderedPageBreak/>
              <w:t>02 3 01 2Н120</w:t>
            </w:r>
          </w:p>
        </w:tc>
        <w:tc>
          <w:tcPr>
            <w:tcW w:w="484" w:type="dxa"/>
          </w:tcPr>
          <w:p w14:paraId="7F1A6D41" w14:textId="77777777" w:rsidR="00122CEB" w:rsidRDefault="00122CEB">
            <w:pPr>
              <w:pStyle w:val="ConsPlusNormal"/>
              <w:jc w:val="center"/>
            </w:pPr>
            <w:r>
              <w:t>600</w:t>
            </w:r>
          </w:p>
        </w:tc>
        <w:tc>
          <w:tcPr>
            <w:tcW w:w="3964" w:type="dxa"/>
          </w:tcPr>
          <w:p w14:paraId="33DE4D0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23CD289" w14:textId="77777777" w:rsidR="00122CEB" w:rsidRDefault="00122CEB">
            <w:pPr>
              <w:pStyle w:val="ConsPlusNormal"/>
              <w:jc w:val="right"/>
            </w:pPr>
            <w:r>
              <w:t>1413,7</w:t>
            </w:r>
          </w:p>
        </w:tc>
        <w:tc>
          <w:tcPr>
            <w:tcW w:w="1384" w:type="dxa"/>
          </w:tcPr>
          <w:p w14:paraId="2265D44C" w14:textId="77777777" w:rsidR="00122CEB" w:rsidRDefault="00122CEB">
            <w:pPr>
              <w:pStyle w:val="ConsPlusNormal"/>
              <w:jc w:val="right"/>
            </w:pPr>
            <w:r>
              <w:t>1797,1</w:t>
            </w:r>
          </w:p>
        </w:tc>
        <w:tc>
          <w:tcPr>
            <w:tcW w:w="1384" w:type="dxa"/>
          </w:tcPr>
          <w:p w14:paraId="378E2B45" w14:textId="77777777" w:rsidR="00122CEB" w:rsidRDefault="00122CEB">
            <w:pPr>
              <w:pStyle w:val="ConsPlusNormal"/>
              <w:jc w:val="right"/>
            </w:pPr>
            <w:r>
              <w:t>1805,8</w:t>
            </w:r>
          </w:p>
        </w:tc>
      </w:tr>
      <w:tr w:rsidR="00122CEB" w14:paraId="684C4197" w14:textId="77777777">
        <w:tc>
          <w:tcPr>
            <w:tcW w:w="1701" w:type="dxa"/>
          </w:tcPr>
          <w:p w14:paraId="0D3A6789" w14:textId="77777777" w:rsidR="00122CEB" w:rsidRDefault="00122CEB">
            <w:pPr>
              <w:pStyle w:val="ConsPlusNormal"/>
              <w:jc w:val="center"/>
            </w:pPr>
            <w:r>
              <w:t>02 3 01 2Н280</w:t>
            </w:r>
          </w:p>
        </w:tc>
        <w:tc>
          <w:tcPr>
            <w:tcW w:w="484" w:type="dxa"/>
          </w:tcPr>
          <w:p w14:paraId="14A29ED5" w14:textId="77777777" w:rsidR="00122CEB" w:rsidRDefault="00122CEB">
            <w:pPr>
              <w:pStyle w:val="ConsPlusNormal"/>
            </w:pPr>
          </w:p>
        </w:tc>
        <w:tc>
          <w:tcPr>
            <w:tcW w:w="3964" w:type="dxa"/>
          </w:tcPr>
          <w:p w14:paraId="3DB3FD5D" w14:textId="77777777" w:rsidR="00122CEB" w:rsidRDefault="00122CEB">
            <w:pPr>
              <w:pStyle w:val="ConsPlusNormal"/>
            </w:pPr>
            <w:r>
              <w:t>Приобретение автотранспортных средств для образовательных организаций</w:t>
            </w:r>
          </w:p>
        </w:tc>
        <w:tc>
          <w:tcPr>
            <w:tcW w:w="1384" w:type="dxa"/>
          </w:tcPr>
          <w:p w14:paraId="3D0BA42A" w14:textId="77777777" w:rsidR="00122CEB" w:rsidRDefault="00122CEB">
            <w:pPr>
              <w:pStyle w:val="ConsPlusNormal"/>
              <w:jc w:val="right"/>
            </w:pPr>
            <w:r>
              <w:t>14490,3</w:t>
            </w:r>
          </w:p>
        </w:tc>
        <w:tc>
          <w:tcPr>
            <w:tcW w:w="1384" w:type="dxa"/>
          </w:tcPr>
          <w:p w14:paraId="02A5AEC3" w14:textId="77777777" w:rsidR="00122CEB" w:rsidRDefault="00122CEB">
            <w:pPr>
              <w:pStyle w:val="ConsPlusNormal"/>
              <w:jc w:val="right"/>
            </w:pPr>
            <w:r>
              <w:t>0,0</w:t>
            </w:r>
          </w:p>
        </w:tc>
        <w:tc>
          <w:tcPr>
            <w:tcW w:w="1384" w:type="dxa"/>
          </w:tcPr>
          <w:p w14:paraId="292E179A" w14:textId="77777777" w:rsidR="00122CEB" w:rsidRDefault="00122CEB">
            <w:pPr>
              <w:pStyle w:val="ConsPlusNormal"/>
              <w:jc w:val="right"/>
            </w:pPr>
            <w:r>
              <w:t>44600,0</w:t>
            </w:r>
          </w:p>
        </w:tc>
      </w:tr>
      <w:tr w:rsidR="00122CEB" w14:paraId="7F7613E5" w14:textId="77777777">
        <w:tc>
          <w:tcPr>
            <w:tcW w:w="1701" w:type="dxa"/>
          </w:tcPr>
          <w:p w14:paraId="507D3C1C" w14:textId="77777777" w:rsidR="00122CEB" w:rsidRDefault="00122CEB">
            <w:pPr>
              <w:pStyle w:val="ConsPlusNormal"/>
              <w:jc w:val="center"/>
            </w:pPr>
            <w:r>
              <w:t>02 3 01 2Н280</w:t>
            </w:r>
          </w:p>
        </w:tc>
        <w:tc>
          <w:tcPr>
            <w:tcW w:w="484" w:type="dxa"/>
          </w:tcPr>
          <w:p w14:paraId="6F77DA7B" w14:textId="77777777" w:rsidR="00122CEB" w:rsidRDefault="00122CEB">
            <w:pPr>
              <w:pStyle w:val="ConsPlusNormal"/>
              <w:jc w:val="center"/>
            </w:pPr>
            <w:r>
              <w:t>200</w:t>
            </w:r>
          </w:p>
        </w:tc>
        <w:tc>
          <w:tcPr>
            <w:tcW w:w="3964" w:type="dxa"/>
          </w:tcPr>
          <w:p w14:paraId="6405987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5B804B2" w14:textId="77777777" w:rsidR="00122CEB" w:rsidRDefault="00122CEB">
            <w:pPr>
              <w:pStyle w:val="ConsPlusNormal"/>
              <w:jc w:val="right"/>
            </w:pPr>
            <w:r>
              <w:t>14490,3</w:t>
            </w:r>
          </w:p>
        </w:tc>
        <w:tc>
          <w:tcPr>
            <w:tcW w:w="1384" w:type="dxa"/>
          </w:tcPr>
          <w:p w14:paraId="3F990239" w14:textId="77777777" w:rsidR="00122CEB" w:rsidRDefault="00122CEB">
            <w:pPr>
              <w:pStyle w:val="ConsPlusNormal"/>
              <w:jc w:val="right"/>
            </w:pPr>
            <w:r>
              <w:t>0,0</w:t>
            </w:r>
          </w:p>
        </w:tc>
        <w:tc>
          <w:tcPr>
            <w:tcW w:w="1384" w:type="dxa"/>
          </w:tcPr>
          <w:p w14:paraId="6BF70B36" w14:textId="77777777" w:rsidR="00122CEB" w:rsidRDefault="00122CEB">
            <w:pPr>
              <w:pStyle w:val="ConsPlusNormal"/>
              <w:jc w:val="right"/>
            </w:pPr>
            <w:r>
              <w:t>44600,0</w:t>
            </w:r>
          </w:p>
        </w:tc>
      </w:tr>
      <w:tr w:rsidR="00122CEB" w14:paraId="2D9AED1C" w14:textId="77777777">
        <w:tc>
          <w:tcPr>
            <w:tcW w:w="1701" w:type="dxa"/>
          </w:tcPr>
          <w:p w14:paraId="6FE62D01" w14:textId="77777777" w:rsidR="00122CEB" w:rsidRDefault="00122CEB">
            <w:pPr>
              <w:pStyle w:val="ConsPlusNormal"/>
              <w:jc w:val="center"/>
            </w:pPr>
            <w:r>
              <w:t>02 3 01 2Н310</w:t>
            </w:r>
          </w:p>
        </w:tc>
        <w:tc>
          <w:tcPr>
            <w:tcW w:w="484" w:type="dxa"/>
          </w:tcPr>
          <w:p w14:paraId="6C596018" w14:textId="77777777" w:rsidR="00122CEB" w:rsidRDefault="00122CEB">
            <w:pPr>
              <w:pStyle w:val="ConsPlusNormal"/>
            </w:pPr>
          </w:p>
        </w:tc>
        <w:tc>
          <w:tcPr>
            <w:tcW w:w="3964" w:type="dxa"/>
          </w:tcPr>
          <w:p w14:paraId="3BC865BD" w14:textId="77777777" w:rsidR="00122CEB" w:rsidRDefault="00122CEB">
            <w:pPr>
              <w:pStyle w:val="ConsPlusNormal"/>
            </w:pPr>
            <w:r>
              <w:t>Проведение работ по ремонту помещений общеобразовательных организаций для размещения дошкольных групп и пришкольных интернатов</w:t>
            </w:r>
          </w:p>
        </w:tc>
        <w:tc>
          <w:tcPr>
            <w:tcW w:w="1384" w:type="dxa"/>
          </w:tcPr>
          <w:p w14:paraId="11F3E897" w14:textId="77777777" w:rsidR="00122CEB" w:rsidRDefault="00122CEB">
            <w:pPr>
              <w:pStyle w:val="ConsPlusNormal"/>
              <w:jc w:val="right"/>
            </w:pPr>
            <w:r>
              <w:t>37255,4</w:t>
            </w:r>
          </w:p>
        </w:tc>
        <w:tc>
          <w:tcPr>
            <w:tcW w:w="1384" w:type="dxa"/>
          </w:tcPr>
          <w:p w14:paraId="552EB608" w14:textId="77777777" w:rsidR="00122CEB" w:rsidRDefault="00122CEB">
            <w:pPr>
              <w:pStyle w:val="ConsPlusNormal"/>
              <w:jc w:val="right"/>
            </w:pPr>
            <w:r>
              <w:t>0,0</w:t>
            </w:r>
          </w:p>
        </w:tc>
        <w:tc>
          <w:tcPr>
            <w:tcW w:w="1384" w:type="dxa"/>
          </w:tcPr>
          <w:p w14:paraId="7C0A2E30" w14:textId="77777777" w:rsidR="00122CEB" w:rsidRDefault="00122CEB">
            <w:pPr>
              <w:pStyle w:val="ConsPlusNormal"/>
              <w:jc w:val="right"/>
            </w:pPr>
            <w:r>
              <w:t>0,0</w:t>
            </w:r>
          </w:p>
        </w:tc>
      </w:tr>
      <w:tr w:rsidR="00122CEB" w14:paraId="65E56972" w14:textId="77777777">
        <w:tc>
          <w:tcPr>
            <w:tcW w:w="1701" w:type="dxa"/>
          </w:tcPr>
          <w:p w14:paraId="2B8726D0" w14:textId="77777777" w:rsidR="00122CEB" w:rsidRDefault="00122CEB">
            <w:pPr>
              <w:pStyle w:val="ConsPlusNormal"/>
              <w:jc w:val="center"/>
            </w:pPr>
            <w:r>
              <w:t>02 3 01 2Н310</w:t>
            </w:r>
          </w:p>
        </w:tc>
        <w:tc>
          <w:tcPr>
            <w:tcW w:w="484" w:type="dxa"/>
          </w:tcPr>
          <w:p w14:paraId="7AE8B2A8" w14:textId="77777777" w:rsidR="00122CEB" w:rsidRDefault="00122CEB">
            <w:pPr>
              <w:pStyle w:val="ConsPlusNormal"/>
              <w:jc w:val="center"/>
            </w:pPr>
            <w:r>
              <w:t>500</w:t>
            </w:r>
          </w:p>
        </w:tc>
        <w:tc>
          <w:tcPr>
            <w:tcW w:w="3964" w:type="dxa"/>
          </w:tcPr>
          <w:p w14:paraId="4C1AC09B" w14:textId="77777777" w:rsidR="00122CEB" w:rsidRDefault="00122CEB">
            <w:pPr>
              <w:pStyle w:val="ConsPlusNormal"/>
            </w:pPr>
            <w:r>
              <w:t>Межбюджетные трансферты</w:t>
            </w:r>
          </w:p>
        </w:tc>
        <w:tc>
          <w:tcPr>
            <w:tcW w:w="1384" w:type="dxa"/>
          </w:tcPr>
          <w:p w14:paraId="395BD19A" w14:textId="77777777" w:rsidR="00122CEB" w:rsidRDefault="00122CEB">
            <w:pPr>
              <w:pStyle w:val="ConsPlusNormal"/>
              <w:jc w:val="right"/>
            </w:pPr>
            <w:r>
              <w:t>37255,4</w:t>
            </w:r>
          </w:p>
        </w:tc>
        <w:tc>
          <w:tcPr>
            <w:tcW w:w="1384" w:type="dxa"/>
          </w:tcPr>
          <w:p w14:paraId="1284CBE0" w14:textId="77777777" w:rsidR="00122CEB" w:rsidRDefault="00122CEB">
            <w:pPr>
              <w:pStyle w:val="ConsPlusNormal"/>
              <w:jc w:val="right"/>
            </w:pPr>
            <w:r>
              <w:t>0,0</w:t>
            </w:r>
          </w:p>
        </w:tc>
        <w:tc>
          <w:tcPr>
            <w:tcW w:w="1384" w:type="dxa"/>
          </w:tcPr>
          <w:p w14:paraId="0B8E1C6E" w14:textId="77777777" w:rsidR="00122CEB" w:rsidRDefault="00122CEB">
            <w:pPr>
              <w:pStyle w:val="ConsPlusNormal"/>
              <w:jc w:val="right"/>
            </w:pPr>
            <w:r>
              <w:t>0,0</w:t>
            </w:r>
          </w:p>
        </w:tc>
      </w:tr>
      <w:tr w:rsidR="00122CEB" w14:paraId="796B8E36" w14:textId="77777777">
        <w:tc>
          <w:tcPr>
            <w:tcW w:w="1701" w:type="dxa"/>
          </w:tcPr>
          <w:p w14:paraId="2D0B312D" w14:textId="77777777" w:rsidR="00122CEB" w:rsidRDefault="00122CEB">
            <w:pPr>
              <w:pStyle w:val="ConsPlusNormal"/>
              <w:jc w:val="center"/>
            </w:pPr>
            <w:r>
              <w:t>02 3 01 2Н420</w:t>
            </w:r>
          </w:p>
        </w:tc>
        <w:tc>
          <w:tcPr>
            <w:tcW w:w="484" w:type="dxa"/>
          </w:tcPr>
          <w:p w14:paraId="216A615E" w14:textId="77777777" w:rsidR="00122CEB" w:rsidRDefault="00122CEB">
            <w:pPr>
              <w:pStyle w:val="ConsPlusNormal"/>
            </w:pPr>
          </w:p>
        </w:tc>
        <w:tc>
          <w:tcPr>
            <w:tcW w:w="3964" w:type="dxa"/>
          </w:tcPr>
          <w:p w14:paraId="09261AB5" w14:textId="77777777" w:rsidR="00122CEB" w:rsidRDefault="00122CEB">
            <w:pPr>
              <w:pStyle w:val="ConsPlusNormal"/>
            </w:pPr>
            <w:r>
              <w:t>Оснащение муниципальных образовательных организаций оборудованием, средствами обучения и воспитания</w:t>
            </w:r>
          </w:p>
        </w:tc>
        <w:tc>
          <w:tcPr>
            <w:tcW w:w="1384" w:type="dxa"/>
          </w:tcPr>
          <w:p w14:paraId="15DB5724" w14:textId="77777777" w:rsidR="00122CEB" w:rsidRDefault="00122CEB">
            <w:pPr>
              <w:pStyle w:val="ConsPlusNormal"/>
              <w:jc w:val="right"/>
            </w:pPr>
            <w:r>
              <w:t>267199,5</w:t>
            </w:r>
          </w:p>
        </w:tc>
        <w:tc>
          <w:tcPr>
            <w:tcW w:w="1384" w:type="dxa"/>
          </w:tcPr>
          <w:p w14:paraId="1AAABB33" w14:textId="77777777" w:rsidR="00122CEB" w:rsidRDefault="00122CEB">
            <w:pPr>
              <w:pStyle w:val="ConsPlusNormal"/>
              <w:jc w:val="right"/>
            </w:pPr>
            <w:r>
              <w:t>199911,3</w:t>
            </w:r>
          </w:p>
        </w:tc>
        <w:tc>
          <w:tcPr>
            <w:tcW w:w="1384" w:type="dxa"/>
          </w:tcPr>
          <w:p w14:paraId="22DC5312" w14:textId="77777777" w:rsidR="00122CEB" w:rsidRDefault="00122CEB">
            <w:pPr>
              <w:pStyle w:val="ConsPlusNormal"/>
              <w:jc w:val="right"/>
            </w:pPr>
            <w:r>
              <w:t>261385,0</w:t>
            </w:r>
          </w:p>
        </w:tc>
      </w:tr>
      <w:tr w:rsidR="00122CEB" w14:paraId="680E4F50" w14:textId="77777777">
        <w:tc>
          <w:tcPr>
            <w:tcW w:w="1701" w:type="dxa"/>
          </w:tcPr>
          <w:p w14:paraId="2E3BA20F" w14:textId="77777777" w:rsidR="00122CEB" w:rsidRDefault="00122CEB">
            <w:pPr>
              <w:pStyle w:val="ConsPlusNormal"/>
              <w:jc w:val="center"/>
            </w:pPr>
            <w:r>
              <w:t>02 3 01 2Н420</w:t>
            </w:r>
          </w:p>
        </w:tc>
        <w:tc>
          <w:tcPr>
            <w:tcW w:w="484" w:type="dxa"/>
          </w:tcPr>
          <w:p w14:paraId="40C4D76A" w14:textId="77777777" w:rsidR="00122CEB" w:rsidRDefault="00122CEB">
            <w:pPr>
              <w:pStyle w:val="ConsPlusNormal"/>
              <w:jc w:val="center"/>
            </w:pPr>
            <w:r>
              <w:t>500</w:t>
            </w:r>
          </w:p>
        </w:tc>
        <w:tc>
          <w:tcPr>
            <w:tcW w:w="3964" w:type="dxa"/>
          </w:tcPr>
          <w:p w14:paraId="5A88DFAA" w14:textId="77777777" w:rsidR="00122CEB" w:rsidRDefault="00122CEB">
            <w:pPr>
              <w:pStyle w:val="ConsPlusNormal"/>
            </w:pPr>
            <w:r>
              <w:t>Межбюджетные трансферты</w:t>
            </w:r>
          </w:p>
        </w:tc>
        <w:tc>
          <w:tcPr>
            <w:tcW w:w="1384" w:type="dxa"/>
          </w:tcPr>
          <w:p w14:paraId="4FF954A6" w14:textId="77777777" w:rsidR="00122CEB" w:rsidRDefault="00122CEB">
            <w:pPr>
              <w:pStyle w:val="ConsPlusNormal"/>
              <w:jc w:val="right"/>
            </w:pPr>
            <w:r>
              <w:t>267199,5</w:t>
            </w:r>
          </w:p>
        </w:tc>
        <w:tc>
          <w:tcPr>
            <w:tcW w:w="1384" w:type="dxa"/>
          </w:tcPr>
          <w:p w14:paraId="2B31409E" w14:textId="77777777" w:rsidR="00122CEB" w:rsidRDefault="00122CEB">
            <w:pPr>
              <w:pStyle w:val="ConsPlusNormal"/>
              <w:jc w:val="right"/>
            </w:pPr>
            <w:r>
              <w:t>199911,3</w:t>
            </w:r>
          </w:p>
        </w:tc>
        <w:tc>
          <w:tcPr>
            <w:tcW w:w="1384" w:type="dxa"/>
          </w:tcPr>
          <w:p w14:paraId="1B88BED9" w14:textId="77777777" w:rsidR="00122CEB" w:rsidRDefault="00122CEB">
            <w:pPr>
              <w:pStyle w:val="ConsPlusNormal"/>
              <w:jc w:val="right"/>
            </w:pPr>
            <w:r>
              <w:t>261385,0</w:t>
            </w:r>
          </w:p>
        </w:tc>
      </w:tr>
      <w:tr w:rsidR="00122CEB" w14:paraId="0248D437" w14:textId="77777777">
        <w:tc>
          <w:tcPr>
            <w:tcW w:w="1701" w:type="dxa"/>
          </w:tcPr>
          <w:p w14:paraId="0805B105" w14:textId="77777777" w:rsidR="00122CEB" w:rsidRDefault="00122CEB">
            <w:pPr>
              <w:pStyle w:val="ConsPlusNormal"/>
              <w:jc w:val="center"/>
            </w:pPr>
            <w:r>
              <w:t>02 3 01 2Н430</w:t>
            </w:r>
          </w:p>
        </w:tc>
        <w:tc>
          <w:tcPr>
            <w:tcW w:w="484" w:type="dxa"/>
          </w:tcPr>
          <w:p w14:paraId="5D64B115" w14:textId="77777777" w:rsidR="00122CEB" w:rsidRDefault="00122CEB">
            <w:pPr>
              <w:pStyle w:val="ConsPlusNormal"/>
            </w:pPr>
          </w:p>
        </w:tc>
        <w:tc>
          <w:tcPr>
            <w:tcW w:w="3964" w:type="dxa"/>
          </w:tcPr>
          <w:p w14:paraId="7AEA492B" w14:textId="77777777" w:rsidR="00122CEB" w:rsidRDefault="00122CEB">
            <w:pPr>
              <w:pStyle w:val="ConsPlusNormal"/>
            </w:pPr>
            <w:r>
              <w:t>Мероприятия по профилактике безопасности дорожного движения</w:t>
            </w:r>
          </w:p>
        </w:tc>
        <w:tc>
          <w:tcPr>
            <w:tcW w:w="1384" w:type="dxa"/>
          </w:tcPr>
          <w:p w14:paraId="0905EEF6" w14:textId="77777777" w:rsidR="00122CEB" w:rsidRDefault="00122CEB">
            <w:pPr>
              <w:pStyle w:val="ConsPlusNormal"/>
              <w:jc w:val="right"/>
            </w:pPr>
            <w:r>
              <w:t>3000,0</w:t>
            </w:r>
          </w:p>
        </w:tc>
        <w:tc>
          <w:tcPr>
            <w:tcW w:w="1384" w:type="dxa"/>
          </w:tcPr>
          <w:p w14:paraId="43ACFC0E" w14:textId="77777777" w:rsidR="00122CEB" w:rsidRDefault="00122CEB">
            <w:pPr>
              <w:pStyle w:val="ConsPlusNormal"/>
              <w:jc w:val="right"/>
            </w:pPr>
            <w:r>
              <w:t>3000,0</w:t>
            </w:r>
          </w:p>
        </w:tc>
        <w:tc>
          <w:tcPr>
            <w:tcW w:w="1384" w:type="dxa"/>
          </w:tcPr>
          <w:p w14:paraId="5E4E70C3" w14:textId="77777777" w:rsidR="00122CEB" w:rsidRDefault="00122CEB">
            <w:pPr>
              <w:pStyle w:val="ConsPlusNormal"/>
              <w:jc w:val="right"/>
            </w:pPr>
            <w:r>
              <w:t>3000,0</w:t>
            </w:r>
          </w:p>
        </w:tc>
      </w:tr>
      <w:tr w:rsidR="00122CEB" w14:paraId="42322DF8" w14:textId="77777777">
        <w:tc>
          <w:tcPr>
            <w:tcW w:w="1701" w:type="dxa"/>
          </w:tcPr>
          <w:p w14:paraId="3F02009F" w14:textId="77777777" w:rsidR="00122CEB" w:rsidRDefault="00122CEB">
            <w:pPr>
              <w:pStyle w:val="ConsPlusNormal"/>
              <w:jc w:val="center"/>
            </w:pPr>
            <w:r>
              <w:t>02 3 01 2Н430</w:t>
            </w:r>
          </w:p>
        </w:tc>
        <w:tc>
          <w:tcPr>
            <w:tcW w:w="484" w:type="dxa"/>
          </w:tcPr>
          <w:p w14:paraId="4ADEA7E8" w14:textId="77777777" w:rsidR="00122CEB" w:rsidRDefault="00122CEB">
            <w:pPr>
              <w:pStyle w:val="ConsPlusNormal"/>
              <w:jc w:val="center"/>
            </w:pPr>
            <w:r>
              <w:t>600</w:t>
            </w:r>
          </w:p>
        </w:tc>
        <w:tc>
          <w:tcPr>
            <w:tcW w:w="3964" w:type="dxa"/>
          </w:tcPr>
          <w:p w14:paraId="5ADC5F7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3469565" w14:textId="77777777" w:rsidR="00122CEB" w:rsidRDefault="00122CEB">
            <w:pPr>
              <w:pStyle w:val="ConsPlusNormal"/>
              <w:jc w:val="right"/>
            </w:pPr>
            <w:r>
              <w:t>3000,0</w:t>
            </w:r>
          </w:p>
        </w:tc>
        <w:tc>
          <w:tcPr>
            <w:tcW w:w="1384" w:type="dxa"/>
          </w:tcPr>
          <w:p w14:paraId="55DE1CA1" w14:textId="77777777" w:rsidR="00122CEB" w:rsidRDefault="00122CEB">
            <w:pPr>
              <w:pStyle w:val="ConsPlusNormal"/>
              <w:jc w:val="right"/>
            </w:pPr>
            <w:r>
              <w:t>3000,0</w:t>
            </w:r>
          </w:p>
        </w:tc>
        <w:tc>
          <w:tcPr>
            <w:tcW w:w="1384" w:type="dxa"/>
          </w:tcPr>
          <w:p w14:paraId="44FD3DA1" w14:textId="77777777" w:rsidR="00122CEB" w:rsidRDefault="00122CEB">
            <w:pPr>
              <w:pStyle w:val="ConsPlusNormal"/>
              <w:jc w:val="right"/>
            </w:pPr>
            <w:r>
              <w:t>3000,0</w:t>
            </w:r>
          </w:p>
        </w:tc>
      </w:tr>
      <w:tr w:rsidR="00122CEB" w14:paraId="08444A9A" w14:textId="77777777">
        <w:tc>
          <w:tcPr>
            <w:tcW w:w="1701" w:type="dxa"/>
          </w:tcPr>
          <w:p w14:paraId="1A1A4CD3" w14:textId="77777777" w:rsidR="00122CEB" w:rsidRDefault="00122CEB">
            <w:pPr>
              <w:pStyle w:val="ConsPlusNormal"/>
              <w:jc w:val="center"/>
            </w:pPr>
            <w:r>
              <w:t>02 3 01 2Н440</w:t>
            </w:r>
          </w:p>
        </w:tc>
        <w:tc>
          <w:tcPr>
            <w:tcW w:w="484" w:type="dxa"/>
          </w:tcPr>
          <w:p w14:paraId="7E020A4C" w14:textId="77777777" w:rsidR="00122CEB" w:rsidRDefault="00122CEB">
            <w:pPr>
              <w:pStyle w:val="ConsPlusNormal"/>
            </w:pPr>
          </w:p>
        </w:tc>
        <w:tc>
          <w:tcPr>
            <w:tcW w:w="3964" w:type="dxa"/>
          </w:tcPr>
          <w:p w14:paraId="2F520909" w14:textId="77777777" w:rsidR="00122CEB" w:rsidRDefault="00122CEB">
            <w:pPr>
              <w:pStyle w:val="ConsPlusNormal"/>
            </w:pPr>
            <w:r>
              <w:t xml:space="preserve">Единовременная премия обучающимся, </w:t>
            </w:r>
            <w:r>
              <w:lastRenderedPageBreak/>
              <w:t>награжденным знаком отличия Пермского края "Гордость Пермского края"</w:t>
            </w:r>
          </w:p>
        </w:tc>
        <w:tc>
          <w:tcPr>
            <w:tcW w:w="1384" w:type="dxa"/>
          </w:tcPr>
          <w:p w14:paraId="793168D2" w14:textId="77777777" w:rsidR="00122CEB" w:rsidRDefault="00122CEB">
            <w:pPr>
              <w:pStyle w:val="ConsPlusNormal"/>
              <w:jc w:val="right"/>
            </w:pPr>
            <w:r>
              <w:lastRenderedPageBreak/>
              <w:t>3025,0</w:t>
            </w:r>
          </w:p>
        </w:tc>
        <w:tc>
          <w:tcPr>
            <w:tcW w:w="1384" w:type="dxa"/>
          </w:tcPr>
          <w:p w14:paraId="778F3639" w14:textId="77777777" w:rsidR="00122CEB" w:rsidRDefault="00122CEB">
            <w:pPr>
              <w:pStyle w:val="ConsPlusNormal"/>
              <w:jc w:val="right"/>
            </w:pPr>
            <w:r>
              <w:t>3025,0</w:t>
            </w:r>
          </w:p>
        </w:tc>
        <w:tc>
          <w:tcPr>
            <w:tcW w:w="1384" w:type="dxa"/>
          </w:tcPr>
          <w:p w14:paraId="4C202550" w14:textId="77777777" w:rsidR="00122CEB" w:rsidRDefault="00122CEB">
            <w:pPr>
              <w:pStyle w:val="ConsPlusNormal"/>
              <w:jc w:val="right"/>
            </w:pPr>
            <w:r>
              <w:t>3025,0</w:t>
            </w:r>
          </w:p>
        </w:tc>
      </w:tr>
      <w:tr w:rsidR="00122CEB" w14:paraId="1A6EAD97" w14:textId="77777777">
        <w:tc>
          <w:tcPr>
            <w:tcW w:w="1701" w:type="dxa"/>
          </w:tcPr>
          <w:p w14:paraId="3EEEB5EF" w14:textId="77777777" w:rsidR="00122CEB" w:rsidRDefault="00122CEB">
            <w:pPr>
              <w:pStyle w:val="ConsPlusNormal"/>
              <w:jc w:val="center"/>
            </w:pPr>
            <w:r>
              <w:t>02 3 01 2Н440</w:t>
            </w:r>
          </w:p>
        </w:tc>
        <w:tc>
          <w:tcPr>
            <w:tcW w:w="484" w:type="dxa"/>
          </w:tcPr>
          <w:p w14:paraId="66C6704F" w14:textId="77777777" w:rsidR="00122CEB" w:rsidRDefault="00122CEB">
            <w:pPr>
              <w:pStyle w:val="ConsPlusNormal"/>
              <w:jc w:val="center"/>
            </w:pPr>
            <w:r>
              <w:t>300</w:t>
            </w:r>
          </w:p>
        </w:tc>
        <w:tc>
          <w:tcPr>
            <w:tcW w:w="3964" w:type="dxa"/>
          </w:tcPr>
          <w:p w14:paraId="65CF6269" w14:textId="77777777" w:rsidR="00122CEB" w:rsidRDefault="00122CEB">
            <w:pPr>
              <w:pStyle w:val="ConsPlusNormal"/>
            </w:pPr>
            <w:r>
              <w:t>Социальное обеспечение и иные выплаты населению</w:t>
            </w:r>
          </w:p>
        </w:tc>
        <w:tc>
          <w:tcPr>
            <w:tcW w:w="1384" w:type="dxa"/>
          </w:tcPr>
          <w:p w14:paraId="5FFF3C92" w14:textId="77777777" w:rsidR="00122CEB" w:rsidRDefault="00122CEB">
            <w:pPr>
              <w:pStyle w:val="ConsPlusNormal"/>
              <w:jc w:val="right"/>
            </w:pPr>
            <w:r>
              <w:t>535,0</w:t>
            </w:r>
          </w:p>
        </w:tc>
        <w:tc>
          <w:tcPr>
            <w:tcW w:w="1384" w:type="dxa"/>
          </w:tcPr>
          <w:p w14:paraId="5DC3927E" w14:textId="77777777" w:rsidR="00122CEB" w:rsidRDefault="00122CEB">
            <w:pPr>
              <w:pStyle w:val="ConsPlusNormal"/>
              <w:jc w:val="right"/>
            </w:pPr>
            <w:r>
              <w:t>535,0</w:t>
            </w:r>
          </w:p>
        </w:tc>
        <w:tc>
          <w:tcPr>
            <w:tcW w:w="1384" w:type="dxa"/>
          </w:tcPr>
          <w:p w14:paraId="32D7C35E" w14:textId="77777777" w:rsidR="00122CEB" w:rsidRDefault="00122CEB">
            <w:pPr>
              <w:pStyle w:val="ConsPlusNormal"/>
              <w:jc w:val="right"/>
            </w:pPr>
            <w:r>
              <w:t>535,0</w:t>
            </w:r>
          </w:p>
        </w:tc>
      </w:tr>
      <w:tr w:rsidR="00122CEB" w14:paraId="522C963A" w14:textId="77777777">
        <w:tc>
          <w:tcPr>
            <w:tcW w:w="1701" w:type="dxa"/>
          </w:tcPr>
          <w:p w14:paraId="2306356D" w14:textId="77777777" w:rsidR="00122CEB" w:rsidRDefault="00122CEB">
            <w:pPr>
              <w:pStyle w:val="ConsPlusNormal"/>
              <w:jc w:val="center"/>
            </w:pPr>
            <w:r>
              <w:t>02 3 01 2Н440</w:t>
            </w:r>
          </w:p>
        </w:tc>
        <w:tc>
          <w:tcPr>
            <w:tcW w:w="484" w:type="dxa"/>
          </w:tcPr>
          <w:p w14:paraId="403C5995" w14:textId="77777777" w:rsidR="00122CEB" w:rsidRDefault="00122CEB">
            <w:pPr>
              <w:pStyle w:val="ConsPlusNormal"/>
              <w:jc w:val="center"/>
            </w:pPr>
            <w:r>
              <w:t>500</w:t>
            </w:r>
          </w:p>
        </w:tc>
        <w:tc>
          <w:tcPr>
            <w:tcW w:w="3964" w:type="dxa"/>
          </w:tcPr>
          <w:p w14:paraId="664591CD" w14:textId="77777777" w:rsidR="00122CEB" w:rsidRDefault="00122CEB">
            <w:pPr>
              <w:pStyle w:val="ConsPlusNormal"/>
            </w:pPr>
            <w:r>
              <w:t>Межбюджетные трансферты</w:t>
            </w:r>
          </w:p>
        </w:tc>
        <w:tc>
          <w:tcPr>
            <w:tcW w:w="1384" w:type="dxa"/>
          </w:tcPr>
          <w:p w14:paraId="15F75C29" w14:textId="77777777" w:rsidR="00122CEB" w:rsidRDefault="00122CEB">
            <w:pPr>
              <w:pStyle w:val="ConsPlusNormal"/>
              <w:jc w:val="right"/>
            </w:pPr>
            <w:r>
              <w:t>2490,0</w:t>
            </w:r>
          </w:p>
        </w:tc>
        <w:tc>
          <w:tcPr>
            <w:tcW w:w="1384" w:type="dxa"/>
          </w:tcPr>
          <w:p w14:paraId="4D975FF2" w14:textId="77777777" w:rsidR="00122CEB" w:rsidRDefault="00122CEB">
            <w:pPr>
              <w:pStyle w:val="ConsPlusNormal"/>
              <w:jc w:val="right"/>
            </w:pPr>
            <w:r>
              <w:t>2490,0</w:t>
            </w:r>
          </w:p>
        </w:tc>
        <w:tc>
          <w:tcPr>
            <w:tcW w:w="1384" w:type="dxa"/>
          </w:tcPr>
          <w:p w14:paraId="43489297" w14:textId="77777777" w:rsidR="00122CEB" w:rsidRDefault="00122CEB">
            <w:pPr>
              <w:pStyle w:val="ConsPlusNormal"/>
              <w:jc w:val="right"/>
            </w:pPr>
            <w:r>
              <w:t>2490,0</w:t>
            </w:r>
          </w:p>
        </w:tc>
      </w:tr>
      <w:tr w:rsidR="00122CEB" w14:paraId="40BD184F" w14:textId="77777777">
        <w:tc>
          <w:tcPr>
            <w:tcW w:w="1701" w:type="dxa"/>
          </w:tcPr>
          <w:p w14:paraId="138C1414" w14:textId="77777777" w:rsidR="00122CEB" w:rsidRDefault="00122CEB">
            <w:pPr>
              <w:pStyle w:val="ConsPlusNormal"/>
              <w:jc w:val="center"/>
            </w:pPr>
            <w:r>
              <w:t>02 3 01 2Н490</w:t>
            </w:r>
          </w:p>
        </w:tc>
        <w:tc>
          <w:tcPr>
            <w:tcW w:w="484" w:type="dxa"/>
          </w:tcPr>
          <w:p w14:paraId="7FEAF10B" w14:textId="77777777" w:rsidR="00122CEB" w:rsidRDefault="00122CEB">
            <w:pPr>
              <w:pStyle w:val="ConsPlusNormal"/>
            </w:pPr>
          </w:p>
        </w:tc>
        <w:tc>
          <w:tcPr>
            <w:tcW w:w="3964" w:type="dxa"/>
          </w:tcPr>
          <w:p w14:paraId="732E3285" w14:textId="77777777" w:rsidR="00122CEB" w:rsidRDefault="00122CEB">
            <w:pPr>
              <w:pStyle w:val="ConsPlusNormal"/>
            </w:pPr>
            <w:r>
              <w:t>Предоставление гранта на функционирование центра дополнительного образования детей "Дом научной коллаборации" федеральному государственному бюджетному образовательному учреждению высшего образования "Пермский государственный гуманитарно-педагогический университет"</w:t>
            </w:r>
          </w:p>
        </w:tc>
        <w:tc>
          <w:tcPr>
            <w:tcW w:w="1384" w:type="dxa"/>
          </w:tcPr>
          <w:p w14:paraId="4E551E83" w14:textId="77777777" w:rsidR="00122CEB" w:rsidRDefault="00122CEB">
            <w:pPr>
              <w:pStyle w:val="ConsPlusNormal"/>
              <w:jc w:val="right"/>
            </w:pPr>
            <w:r>
              <w:t>7409,7</w:t>
            </w:r>
          </w:p>
        </w:tc>
        <w:tc>
          <w:tcPr>
            <w:tcW w:w="1384" w:type="dxa"/>
          </w:tcPr>
          <w:p w14:paraId="32806DB8" w14:textId="77777777" w:rsidR="00122CEB" w:rsidRDefault="00122CEB">
            <w:pPr>
              <w:pStyle w:val="ConsPlusNormal"/>
              <w:jc w:val="right"/>
            </w:pPr>
            <w:r>
              <w:t>7409,7</w:t>
            </w:r>
          </w:p>
        </w:tc>
        <w:tc>
          <w:tcPr>
            <w:tcW w:w="1384" w:type="dxa"/>
          </w:tcPr>
          <w:p w14:paraId="03FDF56D" w14:textId="77777777" w:rsidR="00122CEB" w:rsidRDefault="00122CEB">
            <w:pPr>
              <w:pStyle w:val="ConsPlusNormal"/>
              <w:jc w:val="right"/>
            </w:pPr>
            <w:r>
              <w:t>7409,7</w:t>
            </w:r>
          </w:p>
        </w:tc>
      </w:tr>
      <w:tr w:rsidR="00122CEB" w14:paraId="3E8F3FA7" w14:textId="77777777">
        <w:tc>
          <w:tcPr>
            <w:tcW w:w="1701" w:type="dxa"/>
          </w:tcPr>
          <w:p w14:paraId="315A7401" w14:textId="77777777" w:rsidR="00122CEB" w:rsidRDefault="00122CEB">
            <w:pPr>
              <w:pStyle w:val="ConsPlusNormal"/>
              <w:jc w:val="center"/>
            </w:pPr>
            <w:r>
              <w:t>02 3 01 2Н490</w:t>
            </w:r>
          </w:p>
        </w:tc>
        <w:tc>
          <w:tcPr>
            <w:tcW w:w="484" w:type="dxa"/>
          </w:tcPr>
          <w:p w14:paraId="76211404" w14:textId="77777777" w:rsidR="00122CEB" w:rsidRDefault="00122CEB">
            <w:pPr>
              <w:pStyle w:val="ConsPlusNormal"/>
              <w:jc w:val="center"/>
            </w:pPr>
            <w:r>
              <w:t>600</w:t>
            </w:r>
          </w:p>
        </w:tc>
        <w:tc>
          <w:tcPr>
            <w:tcW w:w="3964" w:type="dxa"/>
          </w:tcPr>
          <w:p w14:paraId="6E09CC7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8F70579" w14:textId="77777777" w:rsidR="00122CEB" w:rsidRDefault="00122CEB">
            <w:pPr>
              <w:pStyle w:val="ConsPlusNormal"/>
              <w:jc w:val="right"/>
            </w:pPr>
            <w:r>
              <w:t>7409,7</w:t>
            </w:r>
          </w:p>
        </w:tc>
        <w:tc>
          <w:tcPr>
            <w:tcW w:w="1384" w:type="dxa"/>
          </w:tcPr>
          <w:p w14:paraId="0799A4A3" w14:textId="77777777" w:rsidR="00122CEB" w:rsidRDefault="00122CEB">
            <w:pPr>
              <w:pStyle w:val="ConsPlusNormal"/>
              <w:jc w:val="right"/>
            </w:pPr>
            <w:r>
              <w:t>7409,7</w:t>
            </w:r>
          </w:p>
        </w:tc>
        <w:tc>
          <w:tcPr>
            <w:tcW w:w="1384" w:type="dxa"/>
          </w:tcPr>
          <w:p w14:paraId="2C4DC51A" w14:textId="77777777" w:rsidR="00122CEB" w:rsidRDefault="00122CEB">
            <w:pPr>
              <w:pStyle w:val="ConsPlusNormal"/>
              <w:jc w:val="right"/>
            </w:pPr>
            <w:r>
              <w:t>7409,7</w:t>
            </w:r>
          </w:p>
        </w:tc>
      </w:tr>
      <w:tr w:rsidR="00122CEB" w14:paraId="79F8F5DE" w14:textId="77777777">
        <w:tc>
          <w:tcPr>
            <w:tcW w:w="1701" w:type="dxa"/>
          </w:tcPr>
          <w:p w14:paraId="1889AEE8" w14:textId="77777777" w:rsidR="00122CEB" w:rsidRDefault="00122CEB">
            <w:pPr>
              <w:pStyle w:val="ConsPlusNormal"/>
              <w:jc w:val="center"/>
            </w:pPr>
            <w:r>
              <w:t>02 3 01 2Н500</w:t>
            </w:r>
          </w:p>
        </w:tc>
        <w:tc>
          <w:tcPr>
            <w:tcW w:w="484" w:type="dxa"/>
          </w:tcPr>
          <w:p w14:paraId="7507A776" w14:textId="77777777" w:rsidR="00122CEB" w:rsidRDefault="00122CEB">
            <w:pPr>
              <w:pStyle w:val="ConsPlusNormal"/>
            </w:pPr>
          </w:p>
        </w:tc>
        <w:tc>
          <w:tcPr>
            <w:tcW w:w="3964" w:type="dxa"/>
          </w:tcPr>
          <w:p w14:paraId="41B04803" w14:textId="77777777" w:rsidR="00122CEB" w:rsidRDefault="00122CEB">
            <w:pPr>
              <w:pStyle w:val="ConsPlusNormal"/>
            </w:pPr>
            <w:r>
              <w:t>Предоставление гранта на функционирование центра оценки профессионального мастерства и квалификаций педагогов Автономной некоммерческой организации Научно-общественное объединение "Капитал развития"</w:t>
            </w:r>
          </w:p>
        </w:tc>
        <w:tc>
          <w:tcPr>
            <w:tcW w:w="1384" w:type="dxa"/>
          </w:tcPr>
          <w:p w14:paraId="22C77588" w14:textId="77777777" w:rsidR="00122CEB" w:rsidRDefault="00122CEB">
            <w:pPr>
              <w:pStyle w:val="ConsPlusNormal"/>
              <w:jc w:val="right"/>
            </w:pPr>
            <w:r>
              <w:t>11066,7</w:t>
            </w:r>
          </w:p>
        </w:tc>
        <w:tc>
          <w:tcPr>
            <w:tcW w:w="1384" w:type="dxa"/>
          </w:tcPr>
          <w:p w14:paraId="58F49F19" w14:textId="77777777" w:rsidR="00122CEB" w:rsidRDefault="00122CEB">
            <w:pPr>
              <w:pStyle w:val="ConsPlusNormal"/>
              <w:jc w:val="right"/>
            </w:pPr>
            <w:r>
              <w:t>11066,7</w:t>
            </w:r>
          </w:p>
        </w:tc>
        <w:tc>
          <w:tcPr>
            <w:tcW w:w="1384" w:type="dxa"/>
          </w:tcPr>
          <w:p w14:paraId="3B8860DE" w14:textId="77777777" w:rsidR="00122CEB" w:rsidRDefault="00122CEB">
            <w:pPr>
              <w:pStyle w:val="ConsPlusNormal"/>
              <w:jc w:val="right"/>
            </w:pPr>
            <w:r>
              <w:t>11066,7</w:t>
            </w:r>
          </w:p>
        </w:tc>
      </w:tr>
      <w:tr w:rsidR="00122CEB" w14:paraId="05C1356A" w14:textId="77777777">
        <w:tc>
          <w:tcPr>
            <w:tcW w:w="1701" w:type="dxa"/>
          </w:tcPr>
          <w:p w14:paraId="5EFD41F4" w14:textId="77777777" w:rsidR="00122CEB" w:rsidRDefault="00122CEB">
            <w:pPr>
              <w:pStyle w:val="ConsPlusNormal"/>
              <w:jc w:val="center"/>
            </w:pPr>
            <w:r>
              <w:t>02 3 01 2Н500</w:t>
            </w:r>
          </w:p>
        </w:tc>
        <w:tc>
          <w:tcPr>
            <w:tcW w:w="484" w:type="dxa"/>
          </w:tcPr>
          <w:p w14:paraId="34D814AB" w14:textId="77777777" w:rsidR="00122CEB" w:rsidRDefault="00122CEB">
            <w:pPr>
              <w:pStyle w:val="ConsPlusNormal"/>
              <w:jc w:val="center"/>
            </w:pPr>
            <w:r>
              <w:t>600</w:t>
            </w:r>
          </w:p>
        </w:tc>
        <w:tc>
          <w:tcPr>
            <w:tcW w:w="3964" w:type="dxa"/>
          </w:tcPr>
          <w:p w14:paraId="609DB49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D260835" w14:textId="77777777" w:rsidR="00122CEB" w:rsidRDefault="00122CEB">
            <w:pPr>
              <w:pStyle w:val="ConsPlusNormal"/>
              <w:jc w:val="right"/>
            </w:pPr>
            <w:r>
              <w:t>11066,7</w:t>
            </w:r>
          </w:p>
        </w:tc>
        <w:tc>
          <w:tcPr>
            <w:tcW w:w="1384" w:type="dxa"/>
          </w:tcPr>
          <w:p w14:paraId="57159CB0" w14:textId="77777777" w:rsidR="00122CEB" w:rsidRDefault="00122CEB">
            <w:pPr>
              <w:pStyle w:val="ConsPlusNormal"/>
              <w:jc w:val="right"/>
            </w:pPr>
            <w:r>
              <w:t>11066,7</w:t>
            </w:r>
          </w:p>
        </w:tc>
        <w:tc>
          <w:tcPr>
            <w:tcW w:w="1384" w:type="dxa"/>
          </w:tcPr>
          <w:p w14:paraId="7328F80E" w14:textId="77777777" w:rsidR="00122CEB" w:rsidRDefault="00122CEB">
            <w:pPr>
              <w:pStyle w:val="ConsPlusNormal"/>
              <w:jc w:val="right"/>
            </w:pPr>
            <w:r>
              <w:t>11066,7</w:t>
            </w:r>
          </w:p>
        </w:tc>
      </w:tr>
      <w:tr w:rsidR="00122CEB" w14:paraId="0686B5B6" w14:textId="77777777">
        <w:tc>
          <w:tcPr>
            <w:tcW w:w="1701" w:type="dxa"/>
          </w:tcPr>
          <w:p w14:paraId="602ACE97" w14:textId="77777777" w:rsidR="00122CEB" w:rsidRDefault="00122CEB">
            <w:pPr>
              <w:pStyle w:val="ConsPlusNormal"/>
              <w:jc w:val="center"/>
            </w:pPr>
            <w:r>
              <w:lastRenderedPageBreak/>
              <w:t>02 3 01 2Н510</w:t>
            </w:r>
          </w:p>
        </w:tc>
        <w:tc>
          <w:tcPr>
            <w:tcW w:w="484" w:type="dxa"/>
          </w:tcPr>
          <w:p w14:paraId="654461B4" w14:textId="77777777" w:rsidR="00122CEB" w:rsidRDefault="00122CEB">
            <w:pPr>
              <w:pStyle w:val="ConsPlusNormal"/>
            </w:pPr>
          </w:p>
        </w:tc>
        <w:tc>
          <w:tcPr>
            <w:tcW w:w="3964" w:type="dxa"/>
          </w:tcPr>
          <w:p w14:paraId="0B6510FC" w14:textId="77777777" w:rsidR="00122CEB" w:rsidRDefault="00122CEB">
            <w:pPr>
              <w:pStyle w:val="ConsPlusNormal"/>
            </w:pPr>
            <w:r>
              <w:t>Предоставление гранта на функционирование центра цифрового образования детей "IT-куб" автономной некоммерческой профессиональной образовательной организации "Академическая школа информационных технологий"</w:t>
            </w:r>
          </w:p>
        </w:tc>
        <w:tc>
          <w:tcPr>
            <w:tcW w:w="1384" w:type="dxa"/>
          </w:tcPr>
          <w:p w14:paraId="3F4937D0" w14:textId="77777777" w:rsidR="00122CEB" w:rsidRDefault="00122CEB">
            <w:pPr>
              <w:pStyle w:val="ConsPlusNormal"/>
              <w:jc w:val="right"/>
            </w:pPr>
            <w:r>
              <w:t>9516,0</w:t>
            </w:r>
          </w:p>
        </w:tc>
        <w:tc>
          <w:tcPr>
            <w:tcW w:w="1384" w:type="dxa"/>
          </w:tcPr>
          <w:p w14:paraId="76EEFD1A" w14:textId="77777777" w:rsidR="00122CEB" w:rsidRDefault="00122CEB">
            <w:pPr>
              <w:pStyle w:val="ConsPlusNormal"/>
              <w:jc w:val="right"/>
            </w:pPr>
            <w:r>
              <w:t>9516,0</w:t>
            </w:r>
          </w:p>
        </w:tc>
        <w:tc>
          <w:tcPr>
            <w:tcW w:w="1384" w:type="dxa"/>
          </w:tcPr>
          <w:p w14:paraId="4970C6C8" w14:textId="77777777" w:rsidR="00122CEB" w:rsidRDefault="00122CEB">
            <w:pPr>
              <w:pStyle w:val="ConsPlusNormal"/>
              <w:jc w:val="right"/>
            </w:pPr>
            <w:r>
              <w:t>9516,0</w:t>
            </w:r>
          </w:p>
        </w:tc>
      </w:tr>
      <w:tr w:rsidR="00122CEB" w14:paraId="5CB4BB44" w14:textId="77777777">
        <w:tc>
          <w:tcPr>
            <w:tcW w:w="1701" w:type="dxa"/>
          </w:tcPr>
          <w:p w14:paraId="78F5AC6E" w14:textId="77777777" w:rsidR="00122CEB" w:rsidRDefault="00122CEB">
            <w:pPr>
              <w:pStyle w:val="ConsPlusNormal"/>
              <w:jc w:val="center"/>
            </w:pPr>
            <w:r>
              <w:t>02 3 01 2Н510</w:t>
            </w:r>
          </w:p>
        </w:tc>
        <w:tc>
          <w:tcPr>
            <w:tcW w:w="484" w:type="dxa"/>
          </w:tcPr>
          <w:p w14:paraId="03E4E356" w14:textId="77777777" w:rsidR="00122CEB" w:rsidRDefault="00122CEB">
            <w:pPr>
              <w:pStyle w:val="ConsPlusNormal"/>
              <w:jc w:val="center"/>
            </w:pPr>
            <w:r>
              <w:t>600</w:t>
            </w:r>
          </w:p>
        </w:tc>
        <w:tc>
          <w:tcPr>
            <w:tcW w:w="3964" w:type="dxa"/>
          </w:tcPr>
          <w:p w14:paraId="7EF218F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8B44A1E" w14:textId="77777777" w:rsidR="00122CEB" w:rsidRDefault="00122CEB">
            <w:pPr>
              <w:pStyle w:val="ConsPlusNormal"/>
              <w:jc w:val="right"/>
            </w:pPr>
            <w:r>
              <w:t>9516,0</w:t>
            </w:r>
          </w:p>
        </w:tc>
        <w:tc>
          <w:tcPr>
            <w:tcW w:w="1384" w:type="dxa"/>
          </w:tcPr>
          <w:p w14:paraId="278C35F2" w14:textId="77777777" w:rsidR="00122CEB" w:rsidRDefault="00122CEB">
            <w:pPr>
              <w:pStyle w:val="ConsPlusNormal"/>
              <w:jc w:val="right"/>
            </w:pPr>
            <w:r>
              <w:t>9516,0</w:t>
            </w:r>
          </w:p>
        </w:tc>
        <w:tc>
          <w:tcPr>
            <w:tcW w:w="1384" w:type="dxa"/>
          </w:tcPr>
          <w:p w14:paraId="48FE3E9C" w14:textId="77777777" w:rsidR="00122CEB" w:rsidRDefault="00122CEB">
            <w:pPr>
              <w:pStyle w:val="ConsPlusNormal"/>
              <w:jc w:val="right"/>
            </w:pPr>
            <w:r>
              <w:t>9516,0</w:t>
            </w:r>
          </w:p>
        </w:tc>
      </w:tr>
      <w:tr w:rsidR="00122CEB" w14:paraId="72631C88" w14:textId="77777777">
        <w:tc>
          <w:tcPr>
            <w:tcW w:w="1701" w:type="dxa"/>
          </w:tcPr>
          <w:p w14:paraId="1C80FC51" w14:textId="77777777" w:rsidR="00122CEB" w:rsidRDefault="00122CEB">
            <w:pPr>
              <w:pStyle w:val="ConsPlusNormal"/>
              <w:jc w:val="center"/>
            </w:pPr>
            <w:r>
              <w:t>02 3 01 2Н520</w:t>
            </w:r>
          </w:p>
        </w:tc>
        <w:tc>
          <w:tcPr>
            <w:tcW w:w="484" w:type="dxa"/>
          </w:tcPr>
          <w:p w14:paraId="1B5C7663" w14:textId="77777777" w:rsidR="00122CEB" w:rsidRDefault="00122CEB">
            <w:pPr>
              <w:pStyle w:val="ConsPlusNormal"/>
            </w:pPr>
          </w:p>
        </w:tc>
        <w:tc>
          <w:tcPr>
            <w:tcW w:w="3964" w:type="dxa"/>
          </w:tcPr>
          <w:p w14:paraId="453667F7" w14:textId="77777777" w:rsidR="00122CEB" w:rsidRDefault="00122CEB">
            <w:pPr>
              <w:pStyle w:val="ConsPlusNormal"/>
            </w:pPr>
            <w:r>
              <w:t>Предоставление гранта на функционирование детского технопарка "</w:t>
            </w:r>
            <w:proofErr w:type="spellStart"/>
            <w:r>
              <w:t>Кванториум</w:t>
            </w:r>
            <w:proofErr w:type="spellEnd"/>
            <w:r>
              <w:t>" и мобильного технопарка "</w:t>
            </w:r>
            <w:proofErr w:type="spellStart"/>
            <w:r>
              <w:t>Кванториум</w:t>
            </w:r>
            <w:proofErr w:type="spellEnd"/>
            <w:r>
              <w:t>" частному образовательному учреждению дополнительного профессионального образования "Центр инновационного развития человеческого потенциала и управления знаниями"</w:t>
            </w:r>
          </w:p>
        </w:tc>
        <w:tc>
          <w:tcPr>
            <w:tcW w:w="1384" w:type="dxa"/>
          </w:tcPr>
          <w:p w14:paraId="533F4AD1" w14:textId="77777777" w:rsidR="00122CEB" w:rsidRDefault="00122CEB">
            <w:pPr>
              <w:pStyle w:val="ConsPlusNormal"/>
              <w:jc w:val="right"/>
            </w:pPr>
            <w:r>
              <w:t>71055,3</w:t>
            </w:r>
          </w:p>
        </w:tc>
        <w:tc>
          <w:tcPr>
            <w:tcW w:w="1384" w:type="dxa"/>
          </w:tcPr>
          <w:p w14:paraId="3E2616D5" w14:textId="77777777" w:rsidR="00122CEB" w:rsidRDefault="00122CEB">
            <w:pPr>
              <w:pStyle w:val="ConsPlusNormal"/>
              <w:jc w:val="right"/>
            </w:pPr>
            <w:r>
              <w:t>71055,3</w:t>
            </w:r>
          </w:p>
        </w:tc>
        <w:tc>
          <w:tcPr>
            <w:tcW w:w="1384" w:type="dxa"/>
          </w:tcPr>
          <w:p w14:paraId="5646BA3A" w14:textId="77777777" w:rsidR="00122CEB" w:rsidRDefault="00122CEB">
            <w:pPr>
              <w:pStyle w:val="ConsPlusNormal"/>
              <w:jc w:val="right"/>
            </w:pPr>
            <w:r>
              <w:t>71055,3</w:t>
            </w:r>
          </w:p>
        </w:tc>
      </w:tr>
      <w:tr w:rsidR="00122CEB" w14:paraId="689555E2" w14:textId="77777777">
        <w:tc>
          <w:tcPr>
            <w:tcW w:w="1701" w:type="dxa"/>
          </w:tcPr>
          <w:p w14:paraId="5F4A88F6" w14:textId="77777777" w:rsidR="00122CEB" w:rsidRDefault="00122CEB">
            <w:pPr>
              <w:pStyle w:val="ConsPlusNormal"/>
              <w:jc w:val="center"/>
            </w:pPr>
            <w:r>
              <w:t>02 3 01 2Н520</w:t>
            </w:r>
          </w:p>
        </w:tc>
        <w:tc>
          <w:tcPr>
            <w:tcW w:w="484" w:type="dxa"/>
          </w:tcPr>
          <w:p w14:paraId="49753370" w14:textId="77777777" w:rsidR="00122CEB" w:rsidRDefault="00122CEB">
            <w:pPr>
              <w:pStyle w:val="ConsPlusNormal"/>
              <w:jc w:val="center"/>
            </w:pPr>
            <w:r>
              <w:t>600</w:t>
            </w:r>
          </w:p>
        </w:tc>
        <w:tc>
          <w:tcPr>
            <w:tcW w:w="3964" w:type="dxa"/>
          </w:tcPr>
          <w:p w14:paraId="3043230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AA2DCF8" w14:textId="77777777" w:rsidR="00122CEB" w:rsidRDefault="00122CEB">
            <w:pPr>
              <w:pStyle w:val="ConsPlusNormal"/>
              <w:jc w:val="right"/>
            </w:pPr>
            <w:r>
              <w:t>71055,3</w:t>
            </w:r>
          </w:p>
        </w:tc>
        <w:tc>
          <w:tcPr>
            <w:tcW w:w="1384" w:type="dxa"/>
          </w:tcPr>
          <w:p w14:paraId="7503D661" w14:textId="77777777" w:rsidR="00122CEB" w:rsidRDefault="00122CEB">
            <w:pPr>
              <w:pStyle w:val="ConsPlusNormal"/>
              <w:jc w:val="right"/>
            </w:pPr>
            <w:r>
              <w:t>71055,3</w:t>
            </w:r>
          </w:p>
        </w:tc>
        <w:tc>
          <w:tcPr>
            <w:tcW w:w="1384" w:type="dxa"/>
          </w:tcPr>
          <w:p w14:paraId="2F444199" w14:textId="77777777" w:rsidR="00122CEB" w:rsidRDefault="00122CEB">
            <w:pPr>
              <w:pStyle w:val="ConsPlusNormal"/>
              <w:jc w:val="right"/>
            </w:pPr>
            <w:r>
              <w:t>71055,3</w:t>
            </w:r>
          </w:p>
        </w:tc>
      </w:tr>
      <w:tr w:rsidR="00122CEB" w14:paraId="1696FCF3" w14:textId="77777777">
        <w:tc>
          <w:tcPr>
            <w:tcW w:w="1701" w:type="dxa"/>
          </w:tcPr>
          <w:p w14:paraId="440CADFF" w14:textId="77777777" w:rsidR="00122CEB" w:rsidRDefault="00122CEB">
            <w:pPr>
              <w:pStyle w:val="ConsPlusNormal"/>
              <w:jc w:val="center"/>
            </w:pPr>
            <w:r>
              <w:t>02 3 01 2Н540</w:t>
            </w:r>
          </w:p>
        </w:tc>
        <w:tc>
          <w:tcPr>
            <w:tcW w:w="484" w:type="dxa"/>
          </w:tcPr>
          <w:p w14:paraId="357BE2E2" w14:textId="77777777" w:rsidR="00122CEB" w:rsidRDefault="00122CEB">
            <w:pPr>
              <w:pStyle w:val="ConsPlusNormal"/>
            </w:pPr>
          </w:p>
        </w:tc>
        <w:tc>
          <w:tcPr>
            <w:tcW w:w="3964" w:type="dxa"/>
          </w:tcPr>
          <w:p w14:paraId="6CBBCA5F" w14:textId="77777777" w:rsidR="00122CEB" w:rsidRDefault="00122CEB">
            <w:pPr>
              <w:pStyle w:val="ConsPlusNormal"/>
            </w:pPr>
            <w:r>
              <w:t>Содержание детского технопарка "</w:t>
            </w:r>
            <w:proofErr w:type="spellStart"/>
            <w:r>
              <w:t>Кванториум</w:t>
            </w:r>
            <w:proofErr w:type="spellEnd"/>
            <w:r>
              <w:t>" и мобильного технопарка "</w:t>
            </w:r>
            <w:proofErr w:type="spellStart"/>
            <w:r>
              <w:t>Кванториум</w:t>
            </w:r>
            <w:proofErr w:type="spellEnd"/>
            <w:r>
              <w:t>"</w:t>
            </w:r>
          </w:p>
        </w:tc>
        <w:tc>
          <w:tcPr>
            <w:tcW w:w="1384" w:type="dxa"/>
          </w:tcPr>
          <w:p w14:paraId="7B4F8948" w14:textId="77777777" w:rsidR="00122CEB" w:rsidRDefault="00122CEB">
            <w:pPr>
              <w:pStyle w:val="ConsPlusNormal"/>
              <w:jc w:val="right"/>
            </w:pPr>
            <w:r>
              <w:t>44676,5</w:t>
            </w:r>
          </w:p>
        </w:tc>
        <w:tc>
          <w:tcPr>
            <w:tcW w:w="1384" w:type="dxa"/>
          </w:tcPr>
          <w:p w14:paraId="35528937" w14:textId="77777777" w:rsidR="00122CEB" w:rsidRDefault="00122CEB">
            <w:pPr>
              <w:pStyle w:val="ConsPlusNormal"/>
              <w:jc w:val="right"/>
            </w:pPr>
            <w:r>
              <w:t>64532,1</w:t>
            </w:r>
          </w:p>
        </w:tc>
        <w:tc>
          <w:tcPr>
            <w:tcW w:w="1384" w:type="dxa"/>
          </w:tcPr>
          <w:p w14:paraId="3A66D8C6" w14:textId="77777777" w:rsidR="00122CEB" w:rsidRDefault="00122CEB">
            <w:pPr>
              <w:pStyle w:val="ConsPlusNormal"/>
              <w:jc w:val="right"/>
            </w:pPr>
            <w:r>
              <w:t>68238,0</w:t>
            </w:r>
          </w:p>
        </w:tc>
      </w:tr>
      <w:tr w:rsidR="00122CEB" w14:paraId="74091581" w14:textId="77777777">
        <w:tc>
          <w:tcPr>
            <w:tcW w:w="1701" w:type="dxa"/>
          </w:tcPr>
          <w:p w14:paraId="3972A1A9" w14:textId="77777777" w:rsidR="00122CEB" w:rsidRDefault="00122CEB">
            <w:pPr>
              <w:pStyle w:val="ConsPlusNormal"/>
              <w:jc w:val="center"/>
            </w:pPr>
            <w:r>
              <w:t>02 3 01 2Н540</w:t>
            </w:r>
          </w:p>
        </w:tc>
        <w:tc>
          <w:tcPr>
            <w:tcW w:w="484" w:type="dxa"/>
          </w:tcPr>
          <w:p w14:paraId="7DB0B0C0" w14:textId="77777777" w:rsidR="00122CEB" w:rsidRDefault="00122CEB">
            <w:pPr>
              <w:pStyle w:val="ConsPlusNormal"/>
              <w:jc w:val="center"/>
            </w:pPr>
            <w:r>
              <w:t>500</w:t>
            </w:r>
          </w:p>
        </w:tc>
        <w:tc>
          <w:tcPr>
            <w:tcW w:w="3964" w:type="dxa"/>
          </w:tcPr>
          <w:p w14:paraId="7E79A637" w14:textId="77777777" w:rsidR="00122CEB" w:rsidRDefault="00122CEB">
            <w:pPr>
              <w:pStyle w:val="ConsPlusNormal"/>
            </w:pPr>
            <w:r>
              <w:t>Межбюджетные трансферты</w:t>
            </w:r>
          </w:p>
        </w:tc>
        <w:tc>
          <w:tcPr>
            <w:tcW w:w="1384" w:type="dxa"/>
          </w:tcPr>
          <w:p w14:paraId="1BEA7E8C" w14:textId="77777777" w:rsidR="00122CEB" w:rsidRDefault="00122CEB">
            <w:pPr>
              <w:pStyle w:val="ConsPlusNormal"/>
              <w:jc w:val="right"/>
            </w:pPr>
            <w:r>
              <w:t>44676,5</w:t>
            </w:r>
          </w:p>
        </w:tc>
        <w:tc>
          <w:tcPr>
            <w:tcW w:w="1384" w:type="dxa"/>
          </w:tcPr>
          <w:p w14:paraId="0E05905D" w14:textId="77777777" w:rsidR="00122CEB" w:rsidRDefault="00122CEB">
            <w:pPr>
              <w:pStyle w:val="ConsPlusNormal"/>
              <w:jc w:val="right"/>
            </w:pPr>
            <w:r>
              <w:t>64532,1</w:t>
            </w:r>
          </w:p>
        </w:tc>
        <w:tc>
          <w:tcPr>
            <w:tcW w:w="1384" w:type="dxa"/>
          </w:tcPr>
          <w:p w14:paraId="067FE88D" w14:textId="77777777" w:rsidR="00122CEB" w:rsidRDefault="00122CEB">
            <w:pPr>
              <w:pStyle w:val="ConsPlusNormal"/>
              <w:jc w:val="right"/>
            </w:pPr>
            <w:r>
              <w:t>68238,0</w:t>
            </w:r>
          </w:p>
        </w:tc>
      </w:tr>
      <w:tr w:rsidR="00122CEB" w14:paraId="1DF67249" w14:textId="77777777">
        <w:tc>
          <w:tcPr>
            <w:tcW w:w="1701" w:type="dxa"/>
          </w:tcPr>
          <w:p w14:paraId="1B8ADD1E" w14:textId="77777777" w:rsidR="00122CEB" w:rsidRDefault="00122CEB">
            <w:pPr>
              <w:pStyle w:val="ConsPlusNormal"/>
              <w:jc w:val="center"/>
            </w:pPr>
            <w:r>
              <w:t>02 3 01 2Н560</w:t>
            </w:r>
          </w:p>
        </w:tc>
        <w:tc>
          <w:tcPr>
            <w:tcW w:w="484" w:type="dxa"/>
          </w:tcPr>
          <w:p w14:paraId="39518710" w14:textId="77777777" w:rsidR="00122CEB" w:rsidRDefault="00122CEB">
            <w:pPr>
              <w:pStyle w:val="ConsPlusNormal"/>
            </w:pPr>
          </w:p>
        </w:tc>
        <w:tc>
          <w:tcPr>
            <w:tcW w:w="3964" w:type="dxa"/>
          </w:tcPr>
          <w:p w14:paraId="07B74F60"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w:t>
            </w:r>
            <w:r>
              <w:lastRenderedPageBreak/>
              <w:t>высшего образования "Пермский государственный гуманитарно-педагогический университет" на организацию профильного обучения и профессиональной ориентации обучающихся</w:t>
            </w:r>
          </w:p>
        </w:tc>
        <w:tc>
          <w:tcPr>
            <w:tcW w:w="1384" w:type="dxa"/>
          </w:tcPr>
          <w:p w14:paraId="1E6CD232" w14:textId="77777777" w:rsidR="00122CEB" w:rsidRDefault="00122CEB">
            <w:pPr>
              <w:pStyle w:val="ConsPlusNormal"/>
              <w:jc w:val="right"/>
            </w:pPr>
            <w:r>
              <w:lastRenderedPageBreak/>
              <w:t>11311,7</w:t>
            </w:r>
          </w:p>
        </w:tc>
        <w:tc>
          <w:tcPr>
            <w:tcW w:w="1384" w:type="dxa"/>
          </w:tcPr>
          <w:p w14:paraId="4FC8841B" w14:textId="77777777" w:rsidR="00122CEB" w:rsidRDefault="00122CEB">
            <w:pPr>
              <w:pStyle w:val="ConsPlusNormal"/>
              <w:jc w:val="right"/>
            </w:pPr>
            <w:r>
              <w:t>11311,7</w:t>
            </w:r>
          </w:p>
        </w:tc>
        <w:tc>
          <w:tcPr>
            <w:tcW w:w="1384" w:type="dxa"/>
          </w:tcPr>
          <w:p w14:paraId="5A80E5A3" w14:textId="77777777" w:rsidR="00122CEB" w:rsidRDefault="00122CEB">
            <w:pPr>
              <w:pStyle w:val="ConsPlusNormal"/>
              <w:jc w:val="right"/>
            </w:pPr>
            <w:r>
              <w:t>11311,7</w:t>
            </w:r>
          </w:p>
        </w:tc>
      </w:tr>
      <w:tr w:rsidR="00122CEB" w14:paraId="28BBDE0E" w14:textId="77777777">
        <w:tc>
          <w:tcPr>
            <w:tcW w:w="1701" w:type="dxa"/>
          </w:tcPr>
          <w:p w14:paraId="128B2CB8" w14:textId="77777777" w:rsidR="00122CEB" w:rsidRDefault="00122CEB">
            <w:pPr>
              <w:pStyle w:val="ConsPlusNormal"/>
              <w:jc w:val="center"/>
            </w:pPr>
            <w:r>
              <w:t>02 3 01 2Н560</w:t>
            </w:r>
          </w:p>
        </w:tc>
        <w:tc>
          <w:tcPr>
            <w:tcW w:w="484" w:type="dxa"/>
          </w:tcPr>
          <w:p w14:paraId="003F4C4A" w14:textId="77777777" w:rsidR="00122CEB" w:rsidRDefault="00122CEB">
            <w:pPr>
              <w:pStyle w:val="ConsPlusNormal"/>
              <w:jc w:val="center"/>
            </w:pPr>
            <w:r>
              <w:t>600</w:t>
            </w:r>
          </w:p>
        </w:tc>
        <w:tc>
          <w:tcPr>
            <w:tcW w:w="3964" w:type="dxa"/>
          </w:tcPr>
          <w:p w14:paraId="175E644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B392CB8" w14:textId="77777777" w:rsidR="00122CEB" w:rsidRDefault="00122CEB">
            <w:pPr>
              <w:pStyle w:val="ConsPlusNormal"/>
              <w:jc w:val="right"/>
            </w:pPr>
            <w:r>
              <w:t>11311,7</w:t>
            </w:r>
          </w:p>
        </w:tc>
        <w:tc>
          <w:tcPr>
            <w:tcW w:w="1384" w:type="dxa"/>
          </w:tcPr>
          <w:p w14:paraId="7B755089" w14:textId="77777777" w:rsidR="00122CEB" w:rsidRDefault="00122CEB">
            <w:pPr>
              <w:pStyle w:val="ConsPlusNormal"/>
              <w:jc w:val="right"/>
            </w:pPr>
            <w:r>
              <w:t>11311,7</w:t>
            </w:r>
          </w:p>
        </w:tc>
        <w:tc>
          <w:tcPr>
            <w:tcW w:w="1384" w:type="dxa"/>
          </w:tcPr>
          <w:p w14:paraId="5E9F84F0" w14:textId="77777777" w:rsidR="00122CEB" w:rsidRDefault="00122CEB">
            <w:pPr>
              <w:pStyle w:val="ConsPlusNormal"/>
              <w:jc w:val="right"/>
            </w:pPr>
            <w:r>
              <w:t>11311,7</w:t>
            </w:r>
          </w:p>
        </w:tc>
      </w:tr>
      <w:tr w:rsidR="00122CEB" w14:paraId="3AB0BCB4" w14:textId="77777777">
        <w:tc>
          <w:tcPr>
            <w:tcW w:w="1701" w:type="dxa"/>
          </w:tcPr>
          <w:p w14:paraId="4A428405" w14:textId="77777777" w:rsidR="00122CEB" w:rsidRDefault="00122CEB">
            <w:pPr>
              <w:pStyle w:val="ConsPlusNormal"/>
              <w:jc w:val="center"/>
            </w:pPr>
            <w:r>
              <w:t>02 3 01 2Н570</w:t>
            </w:r>
          </w:p>
        </w:tc>
        <w:tc>
          <w:tcPr>
            <w:tcW w:w="484" w:type="dxa"/>
          </w:tcPr>
          <w:p w14:paraId="74CF91D9" w14:textId="77777777" w:rsidR="00122CEB" w:rsidRDefault="00122CEB">
            <w:pPr>
              <w:pStyle w:val="ConsPlusNormal"/>
            </w:pPr>
          </w:p>
        </w:tc>
        <w:tc>
          <w:tcPr>
            <w:tcW w:w="3964" w:type="dxa"/>
          </w:tcPr>
          <w:p w14:paraId="5A1B3076"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организацию профильного обучения и профессиональной ориентации обучающихся</w:t>
            </w:r>
          </w:p>
        </w:tc>
        <w:tc>
          <w:tcPr>
            <w:tcW w:w="1384" w:type="dxa"/>
          </w:tcPr>
          <w:p w14:paraId="601EF7CE" w14:textId="77777777" w:rsidR="00122CEB" w:rsidRDefault="00122CEB">
            <w:pPr>
              <w:pStyle w:val="ConsPlusNormal"/>
              <w:jc w:val="right"/>
            </w:pPr>
            <w:r>
              <w:t>11311,7</w:t>
            </w:r>
          </w:p>
        </w:tc>
        <w:tc>
          <w:tcPr>
            <w:tcW w:w="1384" w:type="dxa"/>
          </w:tcPr>
          <w:p w14:paraId="1F158AFB" w14:textId="77777777" w:rsidR="00122CEB" w:rsidRDefault="00122CEB">
            <w:pPr>
              <w:pStyle w:val="ConsPlusNormal"/>
              <w:jc w:val="right"/>
            </w:pPr>
            <w:r>
              <w:t>11311,7</w:t>
            </w:r>
          </w:p>
        </w:tc>
        <w:tc>
          <w:tcPr>
            <w:tcW w:w="1384" w:type="dxa"/>
          </w:tcPr>
          <w:p w14:paraId="18817D4D" w14:textId="77777777" w:rsidR="00122CEB" w:rsidRDefault="00122CEB">
            <w:pPr>
              <w:pStyle w:val="ConsPlusNormal"/>
              <w:jc w:val="right"/>
            </w:pPr>
            <w:r>
              <w:t>11311,7</w:t>
            </w:r>
          </w:p>
        </w:tc>
      </w:tr>
      <w:tr w:rsidR="00122CEB" w14:paraId="677AF000" w14:textId="77777777">
        <w:tc>
          <w:tcPr>
            <w:tcW w:w="1701" w:type="dxa"/>
          </w:tcPr>
          <w:p w14:paraId="2944150B" w14:textId="77777777" w:rsidR="00122CEB" w:rsidRDefault="00122CEB">
            <w:pPr>
              <w:pStyle w:val="ConsPlusNormal"/>
              <w:jc w:val="center"/>
            </w:pPr>
            <w:r>
              <w:t>02 3 01 2Н570</w:t>
            </w:r>
          </w:p>
        </w:tc>
        <w:tc>
          <w:tcPr>
            <w:tcW w:w="484" w:type="dxa"/>
          </w:tcPr>
          <w:p w14:paraId="33E7FDB2" w14:textId="77777777" w:rsidR="00122CEB" w:rsidRDefault="00122CEB">
            <w:pPr>
              <w:pStyle w:val="ConsPlusNormal"/>
              <w:jc w:val="center"/>
            </w:pPr>
            <w:r>
              <w:t>600</w:t>
            </w:r>
          </w:p>
        </w:tc>
        <w:tc>
          <w:tcPr>
            <w:tcW w:w="3964" w:type="dxa"/>
          </w:tcPr>
          <w:p w14:paraId="65FC601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DFE542E" w14:textId="77777777" w:rsidR="00122CEB" w:rsidRDefault="00122CEB">
            <w:pPr>
              <w:pStyle w:val="ConsPlusNormal"/>
              <w:jc w:val="right"/>
            </w:pPr>
            <w:r>
              <w:t>11311,7</w:t>
            </w:r>
          </w:p>
        </w:tc>
        <w:tc>
          <w:tcPr>
            <w:tcW w:w="1384" w:type="dxa"/>
          </w:tcPr>
          <w:p w14:paraId="40F020AF" w14:textId="77777777" w:rsidR="00122CEB" w:rsidRDefault="00122CEB">
            <w:pPr>
              <w:pStyle w:val="ConsPlusNormal"/>
              <w:jc w:val="right"/>
            </w:pPr>
            <w:r>
              <w:t>11311,7</w:t>
            </w:r>
          </w:p>
        </w:tc>
        <w:tc>
          <w:tcPr>
            <w:tcW w:w="1384" w:type="dxa"/>
          </w:tcPr>
          <w:p w14:paraId="5722A759" w14:textId="77777777" w:rsidR="00122CEB" w:rsidRDefault="00122CEB">
            <w:pPr>
              <w:pStyle w:val="ConsPlusNormal"/>
              <w:jc w:val="right"/>
            </w:pPr>
            <w:r>
              <w:t>11311,7</w:t>
            </w:r>
          </w:p>
        </w:tc>
      </w:tr>
      <w:tr w:rsidR="00122CEB" w14:paraId="6F99AC35" w14:textId="77777777">
        <w:tc>
          <w:tcPr>
            <w:tcW w:w="1701" w:type="dxa"/>
          </w:tcPr>
          <w:p w14:paraId="725614B3" w14:textId="77777777" w:rsidR="00122CEB" w:rsidRDefault="00122CEB">
            <w:pPr>
              <w:pStyle w:val="ConsPlusNormal"/>
              <w:jc w:val="center"/>
            </w:pPr>
            <w:r>
              <w:t>02 3 01 2Н580</w:t>
            </w:r>
          </w:p>
        </w:tc>
        <w:tc>
          <w:tcPr>
            <w:tcW w:w="484" w:type="dxa"/>
          </w:tcPr>
          <w:p w14:paraId="6B651C06" w14:textId="77777777" w:rsidR="00122CEB" w:rsidRDefault="00122CEB">
            <w:pPr>
              <w:pStyle w:val="ConsPlusNormal"/>
            </w:pPr>
          </w:p>
        </w:tc>
        <w:tc>
          <w:tcPr>
            <w:tcW w:w="3964" w:type="dxa"/>
          </w:tcPr>
          <w:p w14:paraId="20F0FBE8"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организацию профильного обучения и профессиональной ориентации обучающихся</w:t>
            </w:r>
          </w:p>
        </w:tc>
        <w:tc>
          <w:tcPr>
            <w:tcW w:w="1384" w:type="dxa"/>
          </w:tcPr>
          <w:p w14:paraId="57FCB225" w14:textId="77777777" w:rsidR="00122CEB" w:rsidRDefault="00122CEB">
            <w:pPr>
              <w:pStyle w:val="ConsPlusNormal"/>
              <w:jc w:val="right"/>
            </w:pPr>
            <w:r>
              <w:t>11311,7</w:t>
            </w:r>
          </w:p>
        </w:tc>
        <w:tc>
          <w:tcPr>
            <w:tcW w:w="1384" w:type="dxa"/>
          </w:tcPr>
          <w:p w14:paraId="144B1E7E" w14:textId="77777777" w:rsidR="00122CEB" w:rsidRDefault="00122CEB">
            <w:pPr>
              <w:pStyle w:val="ConsPlusNormal"/>
              <w:jc w:val="right"/>
            </w:pPr>
            <w:r>
              <w:t>11311,7</w:t>
            </w:r>
          </w:p>
        </w:tc>
        <w:tc>
          <w:tcPr>
            <w:tcW w:w="1384" w:type="dxa"/>
          </w:tcPr>
          <w:p w14:paraId="20DD9494" w14:textId="77777777" w:rsidR="00122CEB" w:rsidRDefault="00122CEB">
            <w:pPr>
              <w:pStyle w:val="ConsPlusNormal"/>
              <w:jc w:val="right"/>
            </w:pPr>
            <w:r>
              <w:t>11311,7</w:t>
            </w:r>
          </w:p>
        </w:tc>
      </w:tr>
      <w:tr w:rsidR="00122CEB" w14:paraId="0F93D990" w14:textId="77777777">
        <w:tc>
          <w:tcPr>
            <w:tcW w:w="1701" w:type="dxa"/>
          </w:tcPr>
          <w:p w14:paraId="7570612A" w14:textId="77777777" w:rsidR="00122CEB" w:rsidRDefault="00122CEB">
            <w:pPr>
              <w:pStyle w:val="ConsPlusNormal"/>
              <w:jc w:val="center"/>
            </w:pPr>
            <w:r>
              <w:lastRenderedPageBreak/>
              <w:t>02 3 01 2Н580</w:t>
            </w:r>
          </w:p>
        </w:tc>
        <w:tc>
          <w:tcPr>
            <w:tcW w:w="484" w:type="dxa"/>
          </w:tcPr>
          <w:p w14:paraId="734C8875" w14:textId="77777777" w:rsidR="00122CEB" w:rsidRDefault="00122CEB">
            <w:pPr>
              <w:pStyle w:val="ConsPlusNormal"/>
              <w:jc w:val="center"/>
            </w:pPr>
            <w:r>
              <w:t>600</w:t>
            </w:r>
          </w:p>
        </w:tc>
        <w:tc>
          <w:tcPr>
            <w:tcW w:w="3964" w:type="dxa"/>
          </w:tcPr>
          <w:p w14:paraId="5A1BE89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BB7AF77" w14:textId="77777777" w:rsidR="00122CEB" w:rsidRDefault="00122CEB">
            <w:pPr>
              <w:pStyle w:val="ConsPlusNormal"/>
              <w:jc w:val="right"/>
            </w:pPr>
            <w:r>
              <w:t>11311,7</w:t>
            </w:r>
          </w:p>
        </w:tc>
        <w:tc>
          <w:tcPr>
            <w:tcW w:w="1384" w:type="dxa"/>
          </w:tcPr>
          <w:p w14:paraId="50D35FAA" w14:textId="77777777" w:rsidR="00122CEB" w:rsidRDefault="00122CEB">
            <w:pPr>
              <w:pStyle w:val="ConsPlusNormal"/>
              <w:jc w:val="right"/>
            </w:pPr>
            <w:r>
              <w:t>11311,7</w:t>
            </w:r>
          </w:p>
        </w:tc>
        <w:tc>
          <w:tcPr>
            <w:tcW w:w="1384" w:type="dxa"/>
          </w:tcPr>
          <w:p w14:paraId="5809EB47" w14:textId="77777777" w:rsidR="00122CEB" w:rsidRDefault="00122CEB">
            <w:pPr>
              <w:pStyle w:val="ConsPlusNormal"/>
              <w:jc w:val="right"/>
            </w:pPr>
            <w:r>
              <w:t>11311,7</w:t>
            </w:r>
          </w:p>
        </w:tc>
      </w:tr>
      <w:tr w:rsidR="00122CEB" w14:paraId="7FA492D8" w14:textId="77777777">
        <w:tc>
          <w:tcPr>
            <w:tcW w:w="1701" w:type="dxa"/>
          </w:tcPr>
          <w:p w14:paraId="360E29D4" w14:textId="77777777" w:rsidR="00122CEB" w:rsidRDefault="00122CEB">
            <w:pPr>
              <w:pStyle w:val="ConsPlusNormal"/>
              <w:jc w:val="center"/>
            </w:pPr>
            <w:r>
              <w:t>02 3 01 2Н590</w:t>
            </w:r>
          </w:p>
        </w:tc>
        <w:tc>
          <w:tcPr>
            <w:tcW w:w="484" w:type="dxa"/>
          </w:tcPr>
          <w:p w14:paraId="58676C8D" w14:textId="77777777" w:rsidR="00122CEB" w:rsidRDefault="00122CEB">
            <w:pPr>
              <w:pStyle w:val="ConsPlusNormal"/>
            </w:pPr>
          </w:p>
        </w:tc>
        <w:tc>
          <w:tcPr>
            <w:tcW w:w="3964" w:type="dxa"/>
          </w:tcPr>
          <w:p w14:paraId="12BC4274"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высшего образования "Пермский государственный аграрно-технологический университет имени академика </w:t>
            </w:r>
            <w:proofErr w:type="spellStart"/>
            <w:r>
              <w:t>Д.Н.Прянишникова</w:t>
            </w:r>
            <w:proofErr w:type="spellEnd"/>
            <w:r>
              <w:t>" на организацию профильного обучения и профессиональной ориентации обучающихся</w:t>
            </w:r>
          </w:p>
        </w:tc>
        <w:tc>
          <w:tcPr>
            <w:tcW w:w="1384" w:type="dxa"/>
          </w:tcPr>
          <w:p w14:paraId="5B4E1ED3" w14:textId="77777777" w:rsidR="00122CEB" w:rsidRDefault="00122CEB">
            <w:pPr>
              <w:pStyle w:val="ConsPlusNormal"/>
              <w:jc w:val="right"/>
            </w:pPr>
            <w:r>
              <w:t>11311,7</w:t>
            </w:r>
          </w:p>
        </w:tc>
        <w:tc>
          <w:tcPr>
            <w:tcW w:w="1384" w:type="dxa"/>
          </w:tcPr>
          <w:p w14:paraId="5F0177D1" w14:textId="77777777" w:rsidR="00122CEB" w:rsidRDefault="00122CEB">
            <w:pPr>
              <w:pStyle w:val="ConsPlusNormal"/>
              <w:jc w:val="right"/>
            </w:pPr>
            <w:r>
              <w:t>11311,7</w:t>
            </w:r>
          </w:p>
        </w:tc>
        <w:tc>
          <w:tcPr>
            <w:tcW w:w="1384" w:type="dxa"/>
          </w:tcPr>
          <w:p w14:paraId="565E6DBB" w14:textId="77777777" w:rsidR="00122CEB" w:rsidRDefault="00122CEB">
            <w:pPr>
              <w:pStyle w:val="ConsPlusNormal"/>
              <w:jc w:val="right"/>
            </w:pPr>
            <w:r>
              <w:t>11311,7</w:t>
            </w:r>
          </w:p>
        </w:tc>
      </w:tr>
      <w:tr w:rsidR="00122CEB" w14:paraId="46CEC6B3" w14:textId="77777777">
        <w:tc>
          <w:tcPr>
            <w:tcW w:w="1701" w:type="dxa"/>
          </w:tcPr>
          <w:p w14:paraId="67A26898" w14:textId="77777777" w:rsidR="00122CEB" w:rsidRDefault="00122CEB">
            <w:pPr>
              <w:pStyle w:val="ConsPlusNormal"/>
              <w:jc w:val="center"/>
            </w:pPr>
            <w:r>
              <w:t>02 3 01 2Н590</w:t>
            </w:r>
          </w:p>
        </w:tc>
        <w:tc>
          <w:tcPr>
            <w:tcW w:w="484" w:type="dxa"/>
          </w:tcPr>
          <w:p w14:paraId="5C93806F" w14:textId="77777777" w:rsidR="00122CEB" w:rsidRDefault="00122CEB">
            <w:pPr>
              <w:pStyle w:val="ConsPlusNormal"/>
              <w:jc w:val="center"/>
            </w:pPr>
            <w:r>
              <w:t>600</w:t>
            </w:r>
          </w:p>
        </w:tc>
        <w:tc>
          <w:tcPr>
            <w:tcW w:w="3964" w:type="dxa"/>
          </w:tcPr>
          <w:p w14:paraId="21B30DC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D242A89" w14:textId="77777777" w:rsidR="00122CEB" w:rsidRDefault="00122CEB">
            <w:pPr>
              <w:pStyle w:val="ConsPlusNormal"/>
              <w:jc w:val="right"/>
            </w:pPr>
            <w:r>
              <w:t>11311,7</w:t>
            </w:r>
          </w:p>
        </w:tc>
        <w:tc>
          <w:tcPr>
            <w:tcW w:w="1384" w:type="dxa"/>
          </w:tcPr>
          <w:p w14:paraId="1F80C029" w14:textId="77777777" w:rsidR="00122CEB" w:rsidRDefault="00122CEB">
            <w:pPr>
              <w:pStyle w:val="ConsPlusNormal"/>
              <w:jc w:val="right"/>
            </w:pPr>
            <w:r>
              <w:t>11311,7</w:t>
            </w:r>
          </w:p>
        </w:tc>
        <w:tc>
          <w:tcPr>
            <w:tcW w:w="1384" w:type="dxa"/>
          </w:tcPr>
          <w:p w14:paraId="29589813" w14:textId="77777777" w:rsidR="00122CEB" w:rsidRDefault="00122CEB">
            <w:pPr>
              <w:pStyle w:val="ConsPlusNormal"/>
              <w:jc w:val="right"/>
            </w:pPr>
            <w:r>
              <w:t>11311,7</w:t>
            </w:r>
          </w:p>
        </w:tc>
      </w:tr>
      <w:tr w:rsidR="00122CEB" w14:paraId="47E628FB" w14:textId="77777777">
        <w:tc>
          <w:tcPr>
            <w:tcW w:w="1701" w:type="dxa"/>
          </w:tcPr>
          <w:p w14:paraId="05A9AAE8" w14:textId="77777777" w:rsidR="00122CEB" w:rsidRDefault="00122CEB">
            <w:pPr>
              <w:pStyle w:val="ConsPlusNormal"/>
              <w:jc w:val="center"/>
            </w:pPr>
            <w:r>
              <w:t>02 3 01 2Н600</w:t>
            </w:r>
          </w:p>
        </w:tc>
        <w:tc>
          <w:tcPr>
            <w:tcW w:w="484" w:type="dxa"/>
          </w:tcPr>
          <w:p w14:paraId="590E2CA5" w14:textId="77777777" w:rsidR="00122CEB" w:rsidRDefault="00122CEB">
            <w:pPr>
              <w:pStyle w:val="ConsPlusNormal"/>
            </w:pPr>
          </w:p>
        </w:tc>
        <w:tc>
          <w:tcPr>
            <w:tcW w:w="3964" w:type="dxa"/>
          </w:tcPr>
          <w:p w14:paraId="0FD38FC9"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организацию профильного обучения и профессиональной ориентации обучающихся</w:t>
            </w:r>
          </w:p>
        </w:tc>
        <w:tc>
          <w:tcPr>
            <w:tcW w:w="1384" w:type="dxa"/>
          </w:tcPr>
          <w:p w14:paraId="423FBD54" w14:textId="77777777" w:rsidR="00122CEB" w:rsidRDefault="00122CEB">
            <w:pPr>
              <w:pStyle w:val="ConsPlusNormal"/>
              <w:jc w:val="right"/>
            </w:pPr>
            <w:r>
              <w:t>11311,7</w:t>
            </w:r>
          </w:p>
        </w:tc>
        <w:tc>
          <w:tcPr>
            <w:tcW w:w="1384" w:type="dxa"/>
          </w:tcPr>
          <w:p w14:paraId="224F18E8" w14:textId="77777777" w:rsidR="00122CEB" w:rsidRDefault="00122CEB">
            <w:pPr>
              <w:pStyle w:val="ConsPlusNormal"/>
              <w:jc w:val="right"/>
            </w:pPr>
            <w:r>
              <w:t>11311,7</w:t>
            </w:r>
          </w:p>
        </w:tc>
        <w:tc>
          <w:tcPr>
            <w:tcW w:w="1384" w:type="dxa"/>
          </w:tcPr>
          <w:p w14:paraId="4F7B4A81" w14:textId="77777777" w:rsidR="00122CEB" w:rsidRDefault="00122CEB">
            <w:pPr>
              <w:pStyle w:val="ConsPlusNormal"/>
              <w:jc w:val="right"/>
            </w:pPr>
            <w:r>
              <w:t>11311,7</w:t>
            </w:r>
          </w:p>
        </w:tc>
      </w:tr>
      <w:tr w:rsidR="00122CEB" w14:paraId="6CCDF341" w14:textId="77777777">
        <w:tc>
          <w:tcPr>
            <w:tcW w:w="1701" w:type="dxa"/>
          </w:tcPr>
          <w:p w14:paraId="63BEF129" w14:textId="77777777" w:rsidR="00122CEB" w:rsidRDefault="00122CEB">
            <w:pPr>
              <w:pStyle w:val="ConsPlusNormal"/>
              <w:jc w:val="center"/>
            </w:pPr>
            <w:r>
              <w:t>02 3 01 2Н600</w:t>
            </w:r>
          </w:p>
        </w:tc>
        <w:tc>
          <w:tcPr>
            <w:tcW w:w="484" w:type="dxa"/>
          </w:tcPr>
          <w:p w14:paraId="2F3692C7" w14:textId="77777777" w:rsidR="00122CEB" w:rsidRDefault="00122CEB">
            <w:pPr>
              <w:pStyle w:val="ConsPlusNormal"/>
              <w:jc w:val="center"/>
            </w:pPr>
            <w:r>
              <w:t>600</w:t>
            </w:r>
          </w:p>
        </w:tc>
        <w:tc>
          <w:tcPr>
            <w:tcW w:w="3964" w:type="dxa"/>
          </w:tcPr>
          <w:p w14:paraId="5BA9B0D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F0F135" w14:textId="77777777" w:rsidR="00122CEB" w:rsidRDefault="00122CEB">
            <w:pPr>
              <w:pStyle w:val="ConsPlusNormal"/>
              <w:jc w:val="right"/>
            </w:pPr>
            <w:r>
              <w:t>11311,7</w:t>
            </w:r>
          </w:p>
        </w:tc>
        <w:tc>
          <w:tcPr>
            <w:tcW w:w="1384" w:type="dxa"/>
          </w:tcPr>
          <w:p w14:paraId="11624956" w14:textId="77777777" w:rsidR="00122CEB" w:rsidRDefault="00122CEB">
            <w:pPr>
              <w:pStyle w:val="ConsPlusNormal"/>
              <w:jc w:val="right"/>
            </w:pPr>
            <w:r>
              <w:t>11311,7</w:t>
            </w:r>
          </w:p>
        </w:tc>
        <w:tc>
          <w:tcPr>
            <w:tcW w:w="1384" w:type="dxa"/>
          </w:tcPr>
          <w:p w14:paraId="02A41BDF" w14:textId="77777777" w:rsidR="00122CEB" w:rsidRDefault="00122CEB">
            <w:pPr>
              <w:pStyle w:val="ConsPlusNormal"/>
              <w:jc w:val="right"/>
            </w:pPr>
            <w:r>
              <w:t>11311,7</w:t>
            </w:r>
          </w:p>
        </w:tc>
      </w:tr>
      <w:tr w:rsidR="00122CEB" w14:paraId="6B3DE4E8" w14:textId="77777777">
        <w:tc>
          <w:tcPr>
            <w:tcW w:w="1701" w:type="dxa"/>
          </w:tcPr>
          <w:p w14:paraId="33F9FC21" w14:textId="77777777" w:rsidR="00122CEB" w:rsidRDefault="00122CEB">
            <w:pPr>
              <w:pStyle w:val="ConsPlusNormal"/>
              <w:jc w:val="center"/>
            </w:pPr>
            <w:r>
              <w:t>02 3 01 2Н610</w:t>
            </w:r>
          </w:p>
        </w:tc>
        <w:tc>
          <w:tcPr>
            <w:tcW w:w="484" w:type="dxa"/>
          </w:tcPr>
          <w:p w14:paraId="184A3D9B" w14:textId="77777777" w:rsidR="00122CEB" w:rsidRDefault="00122CEB">
            <w:pPr>
              <w:pStyle w:val="ConsPlusNormal"/>
            </w:pPr>
          </w:p>
        </w:tc>
        <w:tc>
          <w:tcPr>
            <w:tcW w:w="3964" w:type="dxa"/>
          </w:tcPr>
          <w:p w14:paraId="732A1EF3" w14:textId="77777777" w:rsidR="00122CEB" w:rsidRDefault="00122CEB">
            <w:pPr>
              <w:pStyle w:val="ConsPlusNormal"/>
            </w:pPr>
            <w:r>
              <w:t xml:space="preserve">Предоставление гранта федеральному государственному бюджетному </w:t>
            </w:r>
            <w:r>
              <w:lastRenderedPageBreak/>
              <w:t xml:space="preserve">образовательному учреждению высшего образования "Пермский государственный медицинский университет имени академика </w:t>
            </w:r>
            <w:proofErr w:type="spellStart"/>
            <w:r>
              <w:t>Е.А.Вагнера</w:t>
            </w:r>
            <w:proofErr w:type="spellEnd"/>
            <w:r>
              <w:t>" на организацию профильного обучения и профессиональной ориентации обучающихся</w:t>
            </w:r>
          </w:p>
        </w:tc>
        <w:tc>
          <w:tcPr>
            <w:tcW w:w="1384" w:type="dxa"/>
          </w:tcPr>
          <w:p w14:paraId="31F24099" w14:textId="77777777" w:rsidR="00122CEB" w:rsidRDefault="00122CEB">
            <w:pPr>
              <w:pStyle w:val="ConsPlusNormal"/>
              <w:jc w:val="right"/>
            </w:pPr>
            <w:r>
              <w:lastRenderedPageBreak/>
              <w:t>11311,7</w:t>
            </w:r>
          </w:p>
        </w:tc>
        <w:tc>
          <w:tcPr>
            <w:tcW w:w="1384" w:type="dxa"/>
          </w:tcPr>
          <w:p w14:paraId="35A4EBD9" w14:textId="77777777" w:rsidR="00122CEB" w:rsidRDefault="00122CEB">
            <w:pPr>
              <w:pStyle w:val="ConsPlusNormal"/>
              <w:jc w:val="right"/>
            </w:pPr>
            <w:r>
              <w:t>11311,7</w:t>
            </w:r>
          </w:p>
        </w:tc>
        <w:tc>
          <w:tcPr>
            <w:tcW w:w="1384" w:type="dxa"/>
          </w:tcPr>
          <w:p w14:paraId="12F8BB80" w14:textId="77777777" w:rsidR="00122CEB" w:rsidRDefault="00122CEB">
            <w:pPr>
              <w:pStyle w:val="ConsPlusNormal"/>
              <w:jc w:val="right"/>
            </w:pPr>
            <w:r>
              <w:t>11311,7</w:t>
            </w:r>
          </w:p>
        </w:tc>
      </w:tr>
      <w:tr w:rsidR="00122CEB" w14:paraId="3EC92576" w14:textId="77777777">
        <w:tc>
          <w:tcPr>
            <w:tcW w:w="1701" w:type="dxa"/>
          </w:tcPr>
          <w:p w14:paraId="40837617" w14:textId="77777777" w:rsidR="00122CEB" w:rsidRDefault="00122CEB">
            <w:pPr>
              <w:pStyle w:val="ConsPlusNormal"/>
              <w:jc w:val="center"/>
            </w:pPr>
            <w:r>
              <w:t>02 3 01 2Н610</w:t>
            </w:r>
          </w:p>
        </w:tc>
        <w:tc>
          <w:tcPr>
            <w:tcW w:w="484" w:type="dxa"/>
          </w:tcPr>
          <w:p w14:paraId="0E563A15" w14:textId="77777777" w:rsidR="00122CEB" w:rsidRDefault="00122CEB">
            <w:pPr>
              <w:pStyle w:val="ConsPlusNormal"/>
              <w:jc w:val="center"/>
            </w:pPr>
            <w:r>
              <w:t>600</w:t>
            </w:r>
          </w:p>
        </w:tc>
        <w:tc>
          <w:tcPr>
            <w:tcW w:w="3964" w:type="dxa"/>
          </w:tcPr>
          <w:p w14:paraId="1CFEF66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C4048F3" w14:textId="77777777" w:rsidR="00122CEB" w:rsidRDefault="00122CEB">
            <w:pPr>
              <w:pStyle w:val="ConsPlusNormal"/>
              <w:jc w:val="right"/>
            </w:pPr>
            <w:r>
              <w:t>11311,7</w:t>
            </w:r>
          </w:p>
        </w:tc>
        <w:tc>
          <w:tcPr>
            <w:tcW w:w="1384" w:type="dxa"/>
          </w:tcPr>
          <w:p w14:paraId="493B8990" w14:textId="77777777" w:rsidR="00122CEB" w:rsidRDefault="00122CEB">
            <w:pPr>
              <w:pStyle w:val="ConsPlusNormal"/>
              <w:jc w:val="right"/>
            </w:pPr>
            <w:r>
              <w:t>11311,7</w:t>
            </w:r>
          </w:p>
        </w:tc>
        <w:tc>
          <w:tcPr>
            <w:tcW w:w="1384" w:type="dxa"/>
          </w:tcPr>
          <w:p w14:paraId="0C1939C0" w14:textId="77777777" w:rsidR="00122CEB" w:rsidRDefault="00122CEB">
            <w:pPr>
              <w:pStyle w:val="ConsPlusNormal"/>
              <w:jc w:val="right"/>
            </w:pPr>
            <w:r>
              <w:t>11311,7</w:t>
            </w:r>
          </w:p>
        </w:tc>
      </w:tr>
      <w:tr w:rsidR="00122CEB" w14:paraId="2E8AD629" w14:textId="77777777">
        <w:tc>
          <w:tcPr>
            <w:tcW w:w="1701" w:type="dxa"/>
          </w:tcPr>
          <w:p w14:paraId="45AEE7E0" w14:textId="77777777" w:rsidR="00122CEB" w:rsidRDefault="00122CEB">
            <w:pPr>
              <w:pStyle w:val="ConsPlusNormal"/>
              <w:jc w:val="center"/>
            </w:pPr>
            <w:r>
              <w:t>02 3 01 2Н620</w:t>
            </w:r>
          </w:p>
        </w:tc>
        <w:tc>
          <w:tcPr>
            <w:tcW w:w="484" w:type="dxa"/>
          </w:tcPr>
          <w:p w14:paraId="62024534" w14:textId="77777777" w:rsidR="00122CEB" w:rsidRDefault="00122CEB">
            <w:pPr>
              <w:pStyle w:val="ConsPlusNormal"/>
            </w:pPr>
          </w:p>
        </w:tc>
        <w:tc>
          <w:tcPr>
            <w:tcW w:w="3964" w:type="dxa"/>
          </w:tcPr>
          <w:p w14:paraId="0C25CB03" w14:textId="77777777" w:rsidR="00122CEB" w:rsidRDefault="00122CEB">
            <w:pPr>
              <w:pStyle w:val="ConsPlusNormal"/>
            </w:pPr>
            <w:r>
              <w:t>Содержание центров цифрового образования детей "IT-куб"</w:t>
            </w:r>
          </w:p>
        </w:tc>
        <w:tc>
          <w:tcPr>
            <w:tcW w:w="1384" w:type="dxa"/>
          </w:tcPr>
          <w:p w14:paraId="20E9F3E1" w14:textId="77777777" w:rsidR="00122CEB" w:rsidRDefault="00122CEB">
            <w:pPr>
              <w:pStyle w:val="ConsPlusNormal"/>
              <w:jc w:val="right"/>
            </w:pPr>
            <w:r>
              <w:t>27986,4</w:t>
            </w:r>
          </w:p>
        </w:tc>
        <w:tc>
          <w:tcPr>
            <w:tcW w:w="1384" w:type="dxa"/>
          </w:tcPr>
          <w:p w14:paraId="4A3DC4A5" w14:textId="77777777" w:rsidR="00122CEB" w:rsidRDefault="00122CEB">
            <w:pPr>
              <w:pStyle w:val="ConsPlusNormal"/>
              <w:jc w:val="right"/>
            </w:pPr>
            <w:r>
              <w:t>38372,9</w:t>
            </w:r>
          </w:p>
        </w:tc>
        <w:tc>
          <w:tcPr>
            <w:tcW w:w="1384" w:type="dxa"/>
          </w:tcPr>
          <w:p w14:paraId="3EADD9D7" w14:textId="77777777" w:rsidR="00122CEB" w:rsidRDefault="00122CEB">
            <w:pPr>
              <w:pStyle w:val="ConsPlusNormal"/>
              <w:jc w:val="right"/>
            </w:pPr>
            <w:r>
              <w:t>40057,4</w:t>
            </w:r>
          </w:p>
        </w:tc>
      </w:tr>
      <w:tr w:rsidR="00122CEB" w14:paraId="15E27E7C" w14:textId="77777777">
        <w:tc>
          <w:tcPr>
            <w:tcW w:w="1701" w:type="dxa"/>
          </w:tcPr>
          <w:p w14:paraId="1F46C08F" w14:textId="77777777" w:rsidR="00122CEB" w:rsidRDefault="00122CEB">
            <w:pPr>
              <w:pStyle w:val="ConsPlusNormal"/>
              <w:jc w:val="center"/>
            </w:pPr>
            <w:r>
              <w:t>02 3 01 2Н620</w:t>
            </w:r>
          </w:p>
        </w:tc>
        <w:tc>
          <w:tcPr>
            <w:tcW w:w="484" w:type="dxa"/>
          </w:tcPr>
          <w:p w14:paraId="7855E35F" w14:textId="77777777" w:rsidR="00122CEB" w:rsidRDefault="00122CEB">
            <w:pPr>
              <w:pStyle w:val="ConsPlusNormal"/>
              <w:jc w:val="center"/>
            </w:pPr>
            <w:r>
              <w:t>500</w:t>
            </w:r>
          </w:p>
        </w:tc>
        <w:tc>
          <w:tcPr>
            <w:tcW w:w="3964" w:type="dxa"/>
          </w:tcPr>
          <w:p w14:paraId="1200A0E9" w14:textId="77777777" w:rsidR="00122CEB" w:rsidRDefault="00122CEB">
            <w:pPr>
              <w:pStyle w:val="ConsPlusNormal"/>
            </w:pPr>
            <w:r>
              <w:t>Межбюджетные трансферты</w:t>
            </w:r>
          </w:p>
        </w:tc>
        <w:tc>
          <w:tcPr>
            <w:tcW w:w="1384" w:type="dxa"/>
          </w:tcPr>
          <w:p w14:paraId="3D29C59D" w14:textId="77777777" w:rsidR="00122CEB" w:rsidRDefault="00122CEB">
            <w:pPr>
              <w:pStyle w:val="ConsPlusNormal"/>
              <w:jc w:val="right"/>
            </w:pPr>
            <w:r>
              <w:t>27986,4</w:t>
            </w:r>
          </w:p>
        </w:tc>
        <w:tc>
          <w:tcPr>
            <w:tcW w:w="1384" w:type="dxa"/>
          </w:tcPr>
          <w:p w14:paraId="068EF001" w14:textId="77777777" w:rsidR="00122CEB" w:rsidRDefault="00122CEB">
            <w:pPr>
              <w:pStyle w:val="ConsPlusNormal"/>
              <w:jc w:val="right"/>
            </w:pPr>
            <w:r>
              <w:t>38372,9</w:t>
            </w:r>
          </w:p>
        </w:tc>
        <w:tc>
          <w:tcPr>
            <w:tcW w:w="1384" w:type="dxa"/>
          </w:tcPr>
          <w:p w14:paraId="349A1348" w14:textId="77777777" w:rsidR="00122CEB" w:rsidRDefault="00122CEB">
            <w:pPr>
              <w:pStyle w:val="ConsPlusNormal"/>
              <w:jc w:val="right"/>
            </w:pPr>
            <w:r>
              <w:t>40057,4</w:t>
            </w:r>
          </w:p>
        </w:tc>
      </w:tr>
      <w:tr w:rsidR="00122CEB" w14:paraId="6DB07750" w14:textId="77777777">
        <w:tc>
          <w:tcPr>
            <w:tcW w:w="1701" w:type="dxa"/>
          </w:tcPr>
          <w:p w14:paraId="2D1B1FE8" w14:textId="77777777" w:rsidR="00122CEB" w:rsidRDefault="00122CEB">
            <w:pPr>
              <w:pStyle w:val="ConsPlusNormal"/>
              <w:jc w:val="center"/>
            </w:pPr>
            <w:r>
              <w:t>02 3 01 2Н630</w:t>
            </w:r>
          </w:p>
        </w:tc>
        <w:tc>
          <w:tcPr>
            <w:tcW w:w="484" w:type="dxa"/>
          </w:tcPr>
          <w:p w14:paraId="04A3DE5A" w14:textId="77777777" w:rsidR="00122CEB" w:rsidRDefault="00122CEB">
            <w:pPr>
              <w:pStyle w:val="ConsPlusNormal"/>
            </w:pPr>
          </w:p>
        </w:tc>
        <w:tc>
          <w:tcPr>
            <w:tcW w:w="3964" w:type="dxa"/>
          </w:tcPr>
          <w:p w14:paraId="1D95D8B9"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реализацию пилотного проекта "Профильные школы при вузах Пермского края"</w:t>
            </w:r>
          </w:p>
        </w:tc>
        <w:tc>
          <w:tcPr>
            <w:tcW w:w="1384" w:type="dxa"/>
          </w:tcPr>
          <w:p w14:paraId="18A7E343" w14:textId="77777777" w:rsidR="00122CEB" w:rsidRDefault="00122CEB">
            <w:pPr>
              <w:pStyle w:val="ConsPlusNormal"/>
              <w:jc w:val="right"/>
            </w:pPr>
            <w:r>
              <w:t>16555,1</w:t>
            </w:r>
          </w:p>
        </w:tc>
        <w:tc>
          <w:tcPr>
            <w:tcW w:w="1384" w:type="dxa"/>
          </w:tcPr>
          <w:p w14:paraId="7BC641B3" w14:textId="77777777" w:rsidR="00122CEB" w:rsidRDefault="00122CEB">
            <w:pPr>
              <w:pStyle w:val="ConsPlusNormal"/>
              <w:jc w:val="right"/>
            </w:pPr>
            <w:r>
              <w:t>16620,5</w:t>
            </w:r>
          </w:p>
        </w:tc>
        <w:tc>
          <w:tcPr>
            <w:tcW w:w="1384" w:type="dxa"/>
          </w:tcPr>
          <w:p w14:paraId="7FD3715A" w14:textId="77777777" w:rsidR="00122CEB" w:rsidRDefault="00122CEB">
            <w:pPr>
              <w:pStyle w:val="ConsPlusNormal"/>
              <w:jc w:val="right"/>
            </w:pPr>
            <w:r>
              <w:t>16620,5</w:t>
            </w:r>
          </w:p>
        </w:tc>
      </w:tr>
      <w:tr w:rsidR="00122CEB" w14:paraId="2944F568" w14:textId="77777777">
        <w:tc>
          <w:tcPr>
            <w:tcW w:w="1701" w:type="dxa"/>
          </w:tcPr>
          <w:p w14:paraId="25DE2E60" w14:textId="77777777" w:rsidR="00122CEB" w:rsidRDefault="00122CEB">
            <w:pPr>
              <w:pStyle w:val="ConsPlusNormal"/>
              <w:jc w:val="center"/>
            </w:pPr>
            <w:r>
              <w:t>02 3 01 2Н630</w:t>
            </w:r>
          </w:p>
        </w:tc>
        <w:tc>
          <w:tcPr>
            <w:tcW w:w="484" w:type="dxa"/>
          </w:tcPr>
          <w:p w14:paraId="57A5EB85" w14:textId="77777777" w:rsidR="00122CEB" w:rsidRDefault="00122CEB">
            <w:pPr>
              <w:pStyle w:val="ConsPlusNormal"/>
              <w:jc w:val="center"/>
            </w:pPr>
            <w:r>
              <w:t>600</w:t>
            </w:r>
          </w:p>
        </w:tc>
        <w:tc>
          <w:tcPr>
            <w:tcW w:w="3964" w:type="dxa"/>
          </w:tcPr>
          <w:p w14:paraId="1349349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72840D" w14:textId="77777777" w:rsidR="00122CEB" w:rsidRDefault="00122CEB">
            <w:pPr>
              <w:pStyle w:val="ConsPlusNormal"/>
              <w:jc w:val="right"/>
            </w:pPr>
            <w:r>
              <w:t>16555,1</w:t>
            </w:r>
          </w:p>
        </w:tc>
        <w:tc>
          <w:tcPr>
            <w:tcW w:w="1384" w:type="dxa"/>
          </w:tcPr>
          <w:p w14:paraId="1640DDB6" w14:textId="77777777" w:rsidR="00122CEB" w:rsidRDefault="00122CEB">
            <w:pPr>
              <w:pStyle w:val="ConsPlusNormal"/>
              <w:jc w:val="right"/>
            </w:pPr>
            <w:r>
              <w:t>16620,5</w:t>
            </w:r>
          </w:p>
        </w:tc>
        <w:tc>
          <w:tcPr>
            <w:tcW w:w="1384" w:type="dxa"/>
          </w:tcPr>
          <w:p w14:paraId="518653AD" w14:textId="77777777" w:rsidR="00122CEB" w:rsidRDefault="00122CEB">
            <w:pPr>
              <w:pStyle w:val="ConsPlusNormal"/>
              <w:jc w:val="right"/>
            </w:pPr>
            <w:r>
              <w:t>16620,5</w:t>
            </w:r>
          </w:p>
        </w:tc>
      </w:tr>
      <w:tr w:rsidR="00122CEB" w14:paraId="19CC63B5" w14:textId="77777777">
        <w:tc>
          <w:tcPr>
            <w:tcW w:w="1701" w:type="dxa"/>
          </w:tcPr>
          <w:p w14:paraId="55875D4A" w14:textId="77777777" w:rsidR="00122CEB" w:rsidRDefault="00122CEB">
            <w:pPr>
              <w:pStyle w:val="ConsPlusNormal"/>
              <w:jc w:val="center"/>
            </w:pPr>
            <w:r>
              <w:t>02 3 01 2Н640</w:t>
            </w:r>
          </w:p>
        </w:tc>
        <w:tc>
          <w:tcPr>
            <w:tcW w:w="484" w:type="dxa"/>
          </w:tcPr>
          <w:p w14:paraId="4512B6CD" w14:textId="77777777" w:rsidR="00122CEB" w:rsidRDefault="00122CEB">
            <w:pPr>
              <w:pStyle w:val="ConsPlusNormal"/>
            </w:pPr>
          </w:p>
        </w:tc>
        <w:tc>
          <w:tcPr>
            <w:tcW w:w="3964" w:type="dxa"/>
          </w:tcPr>
          <w:p w14:paraId="79FBA4EB" w14:textId="77777777" w:rsidR="00122CEB" w:rsidRDefault="00122CEB">
            <w:pPr>
              <w:pStyle w:val="ConsPlusNormal"/>
            </w:pPr>
            <w:r>
              <w:t xml:space="preserve">Предоставление гранта федеральному государственному автономному образовательному учреждению </w:t>
            </w:r>
            <w:r>
              <w:lastRenderedPageBreak/>
              <w:t>высшего образования "Национальный исследовательский университет "Высшая школа экономики" на реализацию пилотного проекта "Профильные школы при вузах Пермского края"</w:t>
            </w:r>
          </w:p>
        </w:tc>
        <w:tc>
          <w:tcPr>
            <w:tcW w:w="1384" w:type="dxa"/>
          </w:tcPr>
          <w:p w14:paraId="45F2D264" w14:textId="77777777" w:rsidR="00122CEB" w:rsidRDefault="00122CEB">
            <w:pPr>
              <w:pStyle w:val="ConsPlusNormal"/>
              <w:jc w:val="right"/>
            </w:pPr>
            <w:r>
              <w:lastRenderedPageBreak/>
              <w:t>16555,1</w:t>
            </w:r>
          </w:p>
        </w:tc>
        <w:tc>
          <w:tcPr>
            <w:tcW w:w="1384" w:type="dxa"/>
          </w:tcPr>
          <w:p w14:paraId="0F7E2C75" w14:textId="77777777" w:rsidR="00122CEB" w:rsidRDefault="00122CEB">
            <w:pPr>
              <w:pStyle w:val="ConsPlusNormal"/>
              <w:jc w:val="right"/>
            </w:pPr>
            <w:r>
              <w:t>16620,5</w:t>
            </w:r>
          </w:p>
        </w:tc>
        <w:tc>
          <w:tcPr>
            <w:tcW w:w="1384" w:type="dxa"/>
          </w:tcPr>
          <w:p w14:paraId="767C4E15" w14:textId="77777777" w:rsidR="00122CEB" w:rsidRDefault="00122CEB">
            <w:pPr>
              <w:pStyle w:val="ConsPlusNormal"/>
              <w:jc w:val="right"/>
            </w:pPr>
            <w:r>
              <w:t>16620,5</w:t>
            </w:r>
          </w:p>
        </w:tc>
      </w:tr>
      <w:tr w:rsidR="00122CEB" w14:paraId="075731F7" w14:textId="77777777">
        <w:tc>
          <w:tcPr>
            <w:tcW w:w="1701" w:type="dxa"/>
          </w:tcPr>
          <w:p w14:paraId="5119D5C5" w14:textId="77777777" w:rsidR="00122CEB" w:rsidRDefault="00122CEB">
            <w:pPr>
              <w:pStyle w:val="ConsPlusNormal"/>
              <w:jc w:val="center"/>
            </w:pPr>
            <w:r>
              <w:t>02 3 01 2Н640</w:t>
            </w:r>
          </w:p>
        </w:tc>
        <w:tc>
          <w:tcPr>
            <w:tcW w:w="484" w:type="dxa"/>
          </w:tcPr>
          <w:p w14:paraId="672AB730" w14:textId="77777777" w:rsidR="00122CEB" w:rsidRDefault="00122CEB">
            <w:pPr>
              <w:pStyle w:val="ConsPlusNormal"/>
              <w:jc w:val="center"/>
            </w:pPr>
            <w:r>
              <w:t>600</w:t>
            </w:r>
          </w:p>
        </w:tc>
        <w:tc>
          <w:tcPr>
            <w:tcW w:w="3964" w:type="dxa"/>
          </w:tcPr>
          <w:p w14:paraId="6CC2975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03585FC" w14:textId="77777777" w:rsidR="00122CEB" w:rsidRDefault="00122CEB">
            <w:pPr>
              <w:pStyle w:val="ConsPlusNormal"/>
              <w:jc w:val="right"/>
            </w:pPr>
            <w:r>
              <w:t>16555,1</w:t>
            </w:r>
          </w:p>
        </w:tc>
        <w:tc>
          <w:tcPr>
            <w:tcW w:w="1384" w:type="dxa"/>
          </w:tcPr>
          <w:p w14:paraId="2061B4D8" w14:textId="77777777" w:rsidR="00122CEB" w:rsidRDefault="00122CEB">
            <w:pPr>
              <w:pStyle w:val="ConsPlusNormal"/>
              <w:jc w:val="right"/>
            </w:pPr>
            <w:r>
              <w:t>16620,5</w:t>
            </w:r>
          </w:p>
        </w:tc>
        <w:tc>
          <w:tcPr>
            <w:tcW w:w="1384" w:type="dxa"/>
          </w:tcPr>
          <w:p w14:paraId="5F6380F5" w14:textId="77777777" w:rsidR="00122CEB" w:rsidRDefault="00122CEB">
            <w:pPr>
              <w:pStyle w:val="ConsPlusNormal"/>
              <w:jc w:val="right"/>
            </w:pPr>
            <w:r>
              <w:t>16620,5</w:t>
            </w:r>
          </w:p>
        </w:tc>
      </w:tr>
      <w:tr w:rsidR="00122CEB" w14:paraId="6F57C722" w14:textId="77777777">
        <w:tc>
          <w:tcPr>
            <w:tcW w:w="1701" w:type="dxa"/>
          </w:tcPr>
          <w:p w14:paraId="372486FB" w14:textId="77777777" w:rsidR="00122CEB" w:rsidRDefault="00122CEB">
            <w:pPr>
              <w:pStyle w:val="ConsPlusNormal"/>
              <w:jc w:val="center"/>
            </w:pPr>
            <w:r>
              <w:t>02 3 01 2Н650</w:t>
            </w:r>
          </w:p>
        </w:tc>
        <w:tc>
          <w:tcPr>
            <w:tcW w:w="484" w:type="dxa"/>
          </w:tcPr>
          <w:p w14:paraId="0F5B1225" w14:textId="77777777" w:rsidR="00122CEB" w:rsidRDefault="00122CEB">
            <w:pPr>
              <w:pStyle w:val="ConsPlusNormal"/>
            </w:pPr>
          </w:p>
        </w:tc>
        <w:tc>
          <w:tcPr>
            <w:tcW w:w="3964" w:type="dxa"/>
          </w:tcPr>
          <w:p w14:paraId="33D3C971"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реализацию пилотного проекта "Профильные школы при вузах Пермского края"</w:t>
            </w:r>
          </w:p>
        </w:tc>
        <w:tc>
          <w:tcPr>
            <w:tcW w:w="1384" w:type="dxa"/>
          </w:tcPr>
          <w:p w14:paraId="5EE3D023" w14:textId="77777777" w:rsidR="00122CEB" w:rsidRDefault="00122CEB">
            <w:pPr>
              <w:pStyle w:val="ConsPlusNormal"/>
              <w:jc w:val="right"/>
            </w:pPr>
            <w:r>
              <w:t>18836,0</w:t>
            </w:r>
          </w:p>
        </w:tc>
        <w:tc>
          <w:tcPr>
            <w:tcW w:w="1384" w:type="dxa"/>
          </w:tcPr>
          <w:p w14:paraId="64B4B19E" w14:textId="77777777" w:rsidR="00122CEB" w:rsidRDefault="00122CEB">
            <w:pPr>
              <w:pStyle w:val="ConsPlusNormal"/>
              <w:jc w:val="right"/>
            </w:pPr>
            <w:r>
              <w:t>16916,0</w:t>
            </w:r>
          </w:p>
        </w:tc>
        <w:tc>
          <w:tcPr>
            <w:tcW w:w="1384" w:type="dxa"/>
          </w:tcPr>
          <w:p w14:paraId="030EF19D" w14:textId="77777777" w:rsidR="00122CEB" w:rsidRDefault="00122CEB">
            <w:pPr>
              <w:pStyle w:val="ConsPlusNormal"/>
              <w:jc w:val="right"/>
            </w:pPr>
            <w:r>
              <w:t>14773,8</w:t>
            </w:r>
          </w:p>
        </w:tc>
      </w:tr>
      <w:tr w:rsidR="00122CEB" w14:paraId="2A88D3D1" w14:textId="77777777">
        <w:tc>
          <w:tcPr>
            <w:tcW w:w="1701" w:type="dxa"/>
          </w:tcPr>
          <w:p w14:paraId="157F5EEA" w14:textId="77777777" w:rsidR="00122CEB" w:rsidRDefault="00122CEB">
            <w:pPr>
              <w:pStyle w:val="ConsPlusNormal"/>
              <w:jc w:val="center"/>
            </w:pPr>
            <w:r>
              <w:t>02 3 01 2Н650</w:t>
            </w:r>
          </w:p>
        </w:tc>
        <w:tc>
          <w:tcPr>
            <w:tcW w:w="484" w:type="dxa"/>
          </w:tcPr>
          <w:p w14:paraId="5268EF47" w14:textId="77777777" w:rsidR="00122CEB" w:rsidRDefault="00122CEB">
            <w:pPr>
              <w:pStyle w:val="ConsPlusNormal"/>
              <w:jc w:val="center"/>
            </w:pPr>
            <w:r>
              <w:t>600</w:t>
            </w:r>
          </w:p>
        </w:tc>
        <w:tc>
          <w:tcPr>
            <w:tcW w:w="3964" w:type="dxa"/>
          </w:tcPr>
          <w:p w14:paraId="1EB0607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F70AD3C" w14:textId="77777777" w:rsidR="00122CEB" w:rsidRDefault="00122CEB">
            <w:pPr>
              <w:pStyle w:val="ConsPlusNormal"/>
              <w:jc w:val="right"/>
            </w:pPr>
            <w:r>
              <w:t>18836,0</w:t>
            </w:r>
          </w:p>
        </w:tc>
        <w:tc>
          <w:tcPr>
            <w:tcW w:w="1384" w:type="dxa"/>
          </w:tcPr>
          <w:p w14:paraId="50B2BD00" w14:textId="77777777" w:rsidR="00122CEB" w:rsidRDefault="00122CEB">
            <w:pPr>
              <w:pStyle w:val="ConsPlusNormal"/>
              <w:jc w:val="right"/>
            </w:pPr>
            <w:r>
              <w:t>16916,0</w:t>
            </w:r>
          </w:p>
        </w:tc>
        <w:tc>
          <w:tcPr>
            <w:tcW w:w="1384" w:type="dxa"/>
          </w:tcPr>
          <w:p w14:paraId="7409798C" w14:textId="77777777" w:rsidR="00122CEB" w:rsidRDefault="00122CEB">
            <w:pPr>
              <w:pStyle w:val="ConsPlusNormal"/>
              <w:jc w:val="right"/>
            </w:pPr>
            <w:r>
              <w:t>14773,8</w:t>
            </w:r>
          </w:p>
        </w:tc>
      </w:tr>
      <w:tr w:rsidR="00122CEB" w14:paraId="1D54A72B" w14:textId="77777777">
        <w:tc>
          <w:tcPr>
            <w:tcW w:w="1701" w:type="dxa"/>
          </w:tcPr>
          <w:p w14:paraId="5E32B863" w14:textId="77777777" w:rsidR="00122CEB" w:rsidRDefault="00122CEB">
            <w:pPr>
              <w:pStyle w:val="ConsPlusNormal"/>
              <w:jc w:val="center"/>
            </w:pPr>
            <w:r>
              <w:t>02 3 01 2Н730</w:t>
            </w:r>
          </w:p>
        </w:tc>
        <w:tc>
          <w:tcPr>
            <w:tcW w:w="484" w:type="dxa"/>
          </w:tcPr>
          <w:p w14:paraId="5AD8A865" w14:textId="77777777" w:rsidR="00122CEB" w:rsidRDefault="00122CEB">
            <w:pPr>
              <w:pStyle w:val="ConsPlusNormal"/>
            </w:pPr>
          </w:p>
        </w:tc>
        <w:tc>
          <w:tcPr>
            <w:tcW w:w="3964" w:type="dxa"/>
          </w:tcPr>
          <w:p w14:paraId="44C12340" w14:textId="77777777" w:rsidR="00122CEB" w:rsidRDefault="00122CEB">
            <w:pPr>
              <w:pStyle w:val="ConsPlusNormal"/>
            </w:pPr>
            <w:r>
              <w:t>Реализация концессионных соглашений в сфере образования</w:t>
            </w:r>
          </w:p>
        </w:tc>
        <w:tc>
          <w:tcPr>
            <w:tcW w:w="1384" w:type="dxa"/>
          </w:tcPr>
          <w:p w14:paraId="4072320E" w14:textId="77777777" w:rsidR="00122CEB" w:rsidRDefault="00122CEB">
            <w:pPr>
              <w:pStyle w:val="ConsPlusNormal"/>
              <w:jc w:val="right"/>
            </w:pPr>
            <w:r>
              <w:t>90566,1</w:t>
            </w:r>
          </w:p>
        </w:tc>
        <w:tc>
          <w:tcPr>
            <w:tcW w:w="1384" w:type="dxa"/>
          </w:tcPr>
          <w:p w14:paraId="77F71AD3" w14:textId="77777777" w:rsidR="00122CEB" w:rsidRDefault="00122CEB">
            <w:pPr>
              <w:pStyle w:val="ConsPlusNormal"/>
              <w:jc w:val="right"/>
            </w:pPr>
            <w:r>
              <w:t>173723,1</w:t>
            </w:r>
          </w:p>
        </w:tc>
        <w:tc>
          <w:tcPr>
            <w:tcW w:w="1384" w:type="dxa"/>
          </w:tcPr>
          <w:p w14:paraId="5DCD0564" w14:textId="77777777" w:rsidR="00122CEB" w:rsidRDefault="00122CEB">
            <w:pPr>
              <w:pStyle w:val="ConsPlusNormal"/>
              <w:jc w:val="right"/>
            </w:pPr>
            <w:r>
              <w:t>237912,6</w:t>
            </w:r>
          </w:p>
        </w:tc>
      </w:tr>
      <w:tr w:rsidR="00122CEB" w14:paraId="59F828EF" w14:textId="77777777">
        <w:tc>
          <w:tcPr>
            <w:tcW w:w="1701" w:type="dxa"/>
          </w:tcPr>
          <w:p w14:paraId="539DEE4B" w14:textId="77777777" w:rsidR="00122CEB" w:rsidRDefault="00122CEB">
            <w:pPr>
              <w:pStyle w:val="ConsPlusNormal"/>
              <w:jc w:val="center"/>
            </w:pPr>
            <w:r>
              <w:t>02 3 01 2Н730</w:t>
            </w:r>
          </w:p>
        </w:tc>
        <w:tc>
          <w:tcPr>
            <w:tcW w:w="484" w:type="dxa"/>
          </w:tcPr>
          <w:p w14:paraId="6CCB8CA2" w14:textId="77777777" w:rsidR="00122CEB" w:rsidRDefault="00122CEB">
            <w:pPr>
              <w:pStyle w:val="ConsPlusNormal"/>
              <w:jc w:val="center"/>
            </w:pPr>
            <w:r>
              <w:t>800</w:t>
            </w:r>
          </w:p>
        </w:tc>
        <w:tc>
          <w:tcPr>
            <w:tcW w:w="3964" w:type="dxa"/>
          </w:tcPr>
          <w:p w14:paraId="57DF1770" w14:textId="77777777" w:rsidR="00122CEB" w:rsidRDefault="00122CEB">
            <w:pPr>
              <w:pStyle w:val="ConsPlusNormal"/>
            </w:pPr>
            <w:r>
              <w:t>Иные бюджетные ассигнования</w:t>
            </w:r>
          </w:p>
        </w:tc>
        <w:tc>
          <w:tcPr>
            <w:tcW w:w="1384" w:type="dxa"/>
          </w:tcPr>
          <w:p w14:paraId="249315CE" w14:textId="77777777" w:rsidR="00122CEB" w:rsidRDefault="00122CEB">
            <w:pPr>
              <w:pStyle w:val="ConsPlusNormal"/>
              <w:jc w:val="right"/>
            </w:pPr>
            <w:r>
              <w:t>90566,1</w:t>
            </w:r>
          </w:p>
        </w:tc>
        <w:tc>
          <w:tcPr>
            <w:tcW w:w="1384" w:type="dxa"/>
          </w:tcPr>
          <w:p w14:paraId="39B84BD0" w14:textId="77777777" w:rsidR="00122CEB" w:rsidRDefault="00122CEB">
            <w:pPr>
              <w:pStyle w:val="ConsPlusNormal"/>
              <w:jc w:val="right"/>
            </w:pPr>
            <w:r>
              <w:t>173723,1</w:t>
            </w:r>
          </w:p>
        </w:tc>
        <w:tc>
          <w:tcPr>
            <w:tcW w:w="1384" w:type="dxa"/>
          </w:tcPr>
          <w:p w14:paraId="6E414B71" w14:textId="77777777" w:rsidR="00122CEB" w:rsidRDefault="00122CEB">
            <w:pPr>
              <w:pStyle w:val="ConsPlusNormal"/>
              <w:jc w:val="right"/>
            </w:pPr>
            <w:r>
              <w:t>237912,6</w:t>
            </w:r>
          </w:p>
        </w:tc>
      </w:tr>
      <w:tr w:rsidR="00122CEB" w14:paraId="09B91233" w14:textId="77777777">
        <w:tc>
          <w:tcPr>
            <w:tcW w:w="1701" w:type="dxa"/>
          </w:tcPr>
          <w:p w14:paraId="20472E78" w14:textId="77777777" w:rsidR="00122CEB" w:rsidRDefault="00122CEB">
            <w:pPr>
              <w:pStyle w:val="ConsPlusNormal"/>
              <w:jc w:val="center"/>
            </w:pPr>
            <w:r>
              <w:t>02 3 01 2Н790</w:t>
            </w:r>
          </w:p>
        </w:tc>
        <w:tc>
          <w:tcPr>
            <w:tcW w:w="484" w:type="dxa"/>
          </w:tcPr>
          <w:p w14:paraId="65CE7CAB" w14:textId="77777777" w:rsidR="00122CEB" w:rsidRDefault="00122CEB">
            <w:pPr>
              <w:pStyle w:val="ConsPlusNormal"/>
            </w:pPr>
          </w:p>
        </w:tc>
        <w:tc>
          <w:tcPr>
            <w:tcW w:w="3964" w:type="dxa"/>
          </w:tcPr>
          <w:p w14:paraId="3D91AC79" w14:textId="77777777" w:rsidR="00122CEB" w:rsidRDefault="00122CEB">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384" w:type="dxa"/>
          </w:tcPr>
          <w:p w14:paraId="18927D91" w14:textId="77777777" w:rsidR="00122CEB" w:rsidRDefault="00122CEB">
            <w:pPr>
              <w:pStyle w:val="ConsPlusNormal"/>
              <w:jc w:val="right"/>
            </w:pPr>
            <w:r>
              <w:t>566,2</w:t>
            </w:r>
          </w:p>
        </w:tc>
        <w:tc>
          <w:tcPr>
            <w:tcW w:w="1384" w:type="dxa"/>
          </w:tcPr>
          <w:p w14:paraId="46E7F4D3" w14:textId="77777777" w:rsidR="00122CEB" w:rsidRDefault="00122CEB">
            <w:pPr>
              <w:pStyle w:val="ConsPlusNormal"/>
              <w:jc w:val="right"/>
            </w:pPr>
            <w:r>
              <w:t>0,0</w:t>
            </w:r>
          </w:p>
        </w:tc>
        <w:tc>
          <w:tcPr>
            <w:tcW w:w="1384" w:type="dxa"/>
          </w:tcPr>
          <w:p w14:paraId="4BA811A0" w14:textId="77777777" w:rsidR="00122CEB" w:rsidRDefault="00122CEB">
            <w:pPr>
              <w:pStyle w:val="ConsPlusNormal"/>
              <w:jc w:val="right"/>
            </w:pPr>
            <w:r>
              <w:t>0,0</w:t>
            </w:r>
          </w:p>
        </w:tc>
      </w:tr>
      <w:tr w:rsidR="00122CEB" w14:paraId="37FED6FB" w14:textId="77777777">
        <w:tc>
          <w:tcPr>
            <w:tcW w:w="1701" w:type="dxa"/>
          </w:tcPr>
          <w:p w14:paraId="1BFBF7A9" w14:textId="77777777" w:rsidR="00122CEB" w:rsidRDefault="00122CEB">
            <w:pPr>
              <w:pStyle w:val="ConsPlusNormal"/>
              <w:jc w:val="center"/>
            </w:pPr>
            <w:r>
              <w:lastRenderedPageBreak/>
              <w:t>02 3 01 2Н790</w:t>
            </w:r>
          </w:p>
        </w:tc>
        <w:tc>
          <w:tcPr>
            <w:tcW w:w="484" w:type="dxa"/>
          </w:tcPr>
          <w:p w14:paraId="2C58CCA9" w14:textId="77777777" w:rsidR="00122CEB" w:rsidRDefault="00122CEB">
            <w:pPr>
              <w:pStyle w:val="ConsPlusNormal"/>
              <w:jc w:val="center"/>
            </w:pPr>
            <w:r>
              <w:t>600</w:t>
            </w:r>
          </w:p>
        </w:tc>
        <w:tc>
          <w:tcPr>
            <w:tcW w:w="3964" w:type="dxa"/>
          </w:tcPr>
          <w:p w14:paraId="65B0470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6A2F838" w14:textId="77777777" w:rsidR="00122CEB" w:rsidRDefault="00122CEB">
            <w:pPr>
              <w:pStyle w:val="ConsPlusNormal"/>
              <w:jc w:val="right"/>
            </w:pPr>
            <w:r>
              <w:t>566,2</w:t>
            </w:r>
          </w:p>
        </w:tc>
        <w:tc>
          <w:tcPr>
            <w:tcW w:w="1384" w:type="dxa"/>
          </w:tcPr>
          <w:p w14:paraId="25195A28" w14:textId="77777777" w:rsidR="00122CEB" w:rsidRDefault="00122CEB">
            <w:pPr>
              <w:pStyle w:val="ConsPlusNormal"/>
              <w:jc w:val="right"/>
            </w:pPr>
            <w:r>
              <w:t>0,0</w:t>
            </w:r>
          </w:p>
        </w:tc>
        <w:tc>
          <w:tcPr>
            <w:tcW w:w="1384" w:type="dxa"/>
          </w:tcPr>
          <w:p w14:paraId="58A473E4" w14:textId="77777777" w:rsidR="00122CEB" w:rsidRDefault="00122CEB">
            <w:pPr>
              <w:pStyle w:val="ConsPlusNormal"/>
              <w:jc w:val="right"/>
            </w:pPr>
            <w:r>
              <w:t>0,0</w:t>
            </w:r>
          </w:p>
        </w:tc>
      </w:tr>
      <w:tr w:rsidR="00122CEB" w14:paraId="116FA6D3" w14:textId="77777777">
        <w:tc>
          <w:tcPr>
            <w:tcW w:w="1701" w:type="dxa"/>
          </w:tcPr>
          <w:p w14:paraId="468A3D44" w14:textId="77777777" w:rsidR="00122CEB" w:rsidRDefault="00122CEB">
            <w:pPr>
              <w:pStyle w:val="ConsPlusNormal"/>
              <w:jc w:val="center"/>
            </w:pPr>
            <w:r>
              <w:t>02 3 01 53030</w:t>
            </w:r>
          </w:p>
        </w:tc>
        <w:tc>
          <w:tcPr>
            <w:tcW w:w="484" w:type="dxa"/>
          </w:tcPr>
          <w:p w14:paraId="405D2AA0" w14:textId="77777777" w:rsidR="00122CEB" w:rsidRDefault="00122CEB">
            <w:pPr>
              <w:pStyle w:val="ConsPlusNormal"/>
            </w:pPr>
          </w:p>
        </w:tc>
        <w:tc>
          <w:tcPr>
            <w:tcW w:w="3964" w:type="dxa"/>
          </w:tcPr>
          <w:p w14:paraId="51391C8F" w14:textId="77777777" w:rsidR="00122CEB" w:rsidRDefault="00122CEB">
            <w:pPr>
              <w:pStyle w:val="ConsPlusNormal"/>
            </w:pPr>
            <w:r>
              <w:t>Ежемесячное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84" w:type="dxa"/>
          </w:tcPr>
          <w:p w14:paraId="17096B06" w14:textId="77777777" w:rsidR="00122CEB" w:rsidRDefault="00122CEB">
            <w:pPr>
              <w:pStyle w:val="ConsPlusNormal"/>
              <w:jc w:val="right"/>
            </w:pPr>
            <w:r>
              <w:t>1395600,1</w:t>
            </w:r>
          </w:p>
        </w:tc>
        <w:tc>
          <w:tcPr>
            <w:tcW w:w="1384" w:type="dxa"/>
          </w:tcPr>
          <w:p w14:paraId="5F5B8D2F" w14:textId="77777777" w:rsidR="00122CEB" w:rsidRDefault="00122CEB">
            <w:pPr>
              <w:pStyle w:val="ConsPlusNormal"/>
              <w:jc w:val="right"/>
            </w:pPr>
            <w:r>
              <w:t>1395600,1</w:t>
            </w:r>
          </w:p>
        </w:tc>
        <w:tc>
          <w:tcPr>
            <w:tcW w:w="1384" w:type="dxa"/>
          </w:tcPr>
          <w:p w14:paraId="56443344" w14:textId="77777777" w:rsidR="00122CEB" w:rsidRDefault="00122CEB">
            <w:pPr>
              <w:pStyle w:val="ConsPlusNormal"/>
              <w:jc w:val="right"/>
            </w:pPr>
            <w:r>
              <w:t>1395600,1</w:t>
            </w:r>
          </w:p>
        </w:tc>
      </w:tr>
      <w:tr w:rsidR="00122CEB" w14:paraId="722B4302" w14:textId="77777777">
        <w:tc>
          <w:tcPr>
            <w:tcW w:w="1701" w:type="dxa"/>
          </w:tcPr>
          <w:p w14:paraId="035FAE72" w14:textId="77777777" w:rsidR="00122CEB" w:rsidRDefault="00122CEB">
            <w:pPr>
              <w:pStyle w:val="ConsPlusNormal"/>
              <w:jc w:val="center"/>
            </w:pPr>
            <w:r>
              <w:t>02 3 01 53030</w:t>
            </w:r>
          </w:p>
        </w:tc>
        <w:tc>
          <w:tcPr>
            <w:tcW w:w="484" w:type="dxa"/>
          </w:tcPr>
          <w:p w14:paraId="08B3EAF6" w14:textId="77777777" w:rsidR="00122CEB" w:rsidRDefault="00122CEB">
            <w:pPr>
              <w:pStyle w:val="ConsPlusNormal"/>
              <w:jc w:val="center"/>
            </w:pPr>
            <w:r>
              <w:t>500</w:t>
            </w:r>
          </w:p>
        </w:tc>
        <w:tc>
          <w:tcPr>
            <w:tcW w:w="3964" w:type="dxa"/>
          </w:tcPr>
          <w:p w14:paraId="7949A4E6" w14:textId="77777777" w:rsidR="00122CEB" w:rsidRDefault="00122CEB">
            <w:pPr>
              <w:pStyle w:val="ConsPlusNormal"/>
            </w:pPr>
            <w:r>
              <w:t>Межбюджетные трансферты</w:t>
            </w:r>
          </w:p>
        </w:tc>
        <w:tc>
          <w:tcPr>
            <w:tcW w:w="1384" w:type="dxa"/>
          </w:tcPr>
          <w:p w14:paraId="1947FAFA" w14:textId="77777777" w:rsidR="00122CEB" w:rsidRDefault="00122CEB">
            <w:pPr>
              <w:pStyle w:val="ConsPlusNormal"/>
              <w:jc w:val="right"/>
            </w:pPr>
            <w:r>
              <w:t>1382124,4</w:t>
            </w:r>
          </w:p>
        </w:tc>
        <w:tc>
          <w:tcPr>
            <w:tcW w:w="1384" w:type="dxa"/>
          </w:tcPr>
          <w:p w14:paraId="79740030" w14:textId="77777777" w:rsidR="00122CEB" w:rsidRDefault="00122CEB">
            <w:pPr>
              <w:pStyle w:val="ConsPlusNormal"/>
              <w:jc w:val="right"/>
            </w:pPr>
            <w:r>
              <w:t>1382124,4</w:t>
            </w:r>
          </w:p>
        </w:tc>
        <w:tc>
          <w:tcPr>
            <w:tcW w:w="1384" w:type="dxa"/>
          </w:tcPr>
          <w:p w14:paraId="72383A8E" w14:textId="77777777" w:rsidR="00122CEB" w:rsidRDefault="00122CEB">
            <w:pPr>
              <w:pStyle w:val="ConsPlusNormal"/>
              <w:jc w:val="right"/>
            </w:pPr>
            <w:r>
              <w:t>1382124,4</w:t>
            </w:r>
          </w:p>
        </w:tc>
      </w:tr>
      <w:tr w:rsidR="00122CEB" w14:paraId="62403487" w14:textId="77777777">
        <w:tc>
          <w:tcPr>
            <w:tcW w:w="1701" w:type="dxa"/>
          </w:tcPr>
          <w:p w14:paraId="00B69373" w14:textId="77777777" w:rsidR="00122CEB" w:rsidRDefault="00122CEB">
            <w:pPr>
              <w:pStyle w:val="ConsPlusNormal"/>
              <w:jc w:val="center"/>
            </w:pPr>
            <w:r>
              <w:t>02 3 01 53030</w:t>
            </w:r>
          </w:p>
        </w:tc>
        <w:tc>
          <w:tcPr>
            <w:tcW w:w="484" w:type="dxa"/>
          </w:tcPr>
          <w:p w14:paraId="77434FA8" w14:textId="77777777" w:rsidR="00122CEB" w:rsidRDefault="00122CEB">
            <w:pPr>
              <w:pStyle w:val="ConsPlusNormal"/>
              <w:jc w:val="center"/>
            </w:pPr>
            <w:r>
              <w:t>600</w:t>
            </w:r>
          </w:p>
        </w:tc>
        <w:tc>
          <w:tcPr>
            <w:tcW w:w="3964" w:type="dxa"/>
          </w:tcPr>
          <w:p w14:paraId="6C53D8A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7ABE811" w14:textId="77777777" w:rsidR="00122CEB" w:rsidRDefault="00122CEB">
            <w:pPr>
              <w:pStyle w:val="ConsPlusNormal"/>
              <w:jc w:val="right"/>
            </w:pPr>
            <w:r>
              <w:t>13475,7</w:t>
            </w:r>
          </w:p>
        </w:tc>
        <w:tc>
          <w:tcPr>
            <w:tcW w:w="1384" w:type="dxa"/>
          </w:tcPr>
          <w:p w14:paraId="48F2CD2F" w14:textId="77777777" w:rsidR="00122CEB" w:rsidRDefault="00122CEB">
            <w:pPr>
              <w:pStyle w:val="ConsPlusNormal"/>
              <w:jc w:val="right"/>
            </w:pPr>
            <w:r>
              <w:t>13475,7</w:t>
            </w:r>
          </w:p>
        </w:tc>
        <w:tc>
          <w:tcPr>
            <w:tcW w:w="1384" w:type="dxa"/>
          </w:tcPr>
          <w:p w14:paraId="25B66B54" w14:textId="77777777" w:rsidR="00122CEB" w:rsidRDefault="00122CEB">
            <w:pPr>
              <w:pStyle w:val="ConsPlusNormal"/>
              <w:jc w:val="right"/>
            </w:pPr>
            <w:r>
              <w:t>13475,7</w:t>
            </w:r>
          </w:p>
        </w:tc>
      </w:tr>
      <w:tr w:rsidR="00122CEB" w14:paraId="0A47F267" w14:textId="77777777">
        <w:tc>
          <w:tcPr>
            <w:tcW w:w="1701" w:type="dxa"/>
          </w:tcPr>
          <w:p w14:paraId="542C1607" w14:textId="77777777" w:rsidR="00122CEB" w:rsidRDefault="00122CEB">
            <w:pPr>
              <w:pStyle w:val="ConsPlusNormal"/>
              <w:jc w:val="center"/>
            </w:pPr>
            <w:r>
              <w:t>02 3 01 R3040</w:t>
            </w:r>
          </w:p>
        </w:tc>
        <w:tc>
          <w:tcPr>
            <w:tcW w:w="484" w:type="dxa"/>
          </w:tcPr>
          <w:p w14:paraId="3A55F577" w14:textId="77777777" w:rsidR="00122CEB" w:rsidRDefault="00122CEB">
            <w:pPr>
              <w:pStyle w:val="ConsPlusNormal"/>
            </w:pPr>
          </w:p>
        </w:tc>
        <w:tc>
          <w:tcPr>
            <w:tcW w:w="3964" w:type="dxa"/>
          </w:tcPr>
          <w:p w14:paraId="0EB6B7CA" w14:textId="77777777" w:rsidR="00122CEB" w:rsidRDefault="00122CEB">
            <w:pPr>
              <w:pStyle w:val="ConsPlusNormal"/>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84" w:type="dxa"/>
          </w:tcPr>
          <w:p w14:paraId="12B586E5" w14:textId="77777777" w:rsidR="00122CEB" w:rsidRDefault="00122CEB">
            <w:pPr>
              <w:pStyle w:val="ConsPlusNormal"/>
              <w:jc w:val="right"/>
            </w:pPr>
            <w:r>
              <w:t>2319092,2</w:t>
            </w:r>
          </w:p>
        </w:tc>
        <w:tc>
          <w:tcPr>
            <w:tcW w:w="1384" w:type="dxa"/>
          </w:tcPr>
          <w:p w14:paraId="5904AFBE" w14:textId="77777777" w:rsidR="00122CEB" w:rsidRDefault="00122CEB">
            <w:pPr>
              <w:pStyle w:val="ConsPlusNormal"/>
              <w:jc w:val="right"/>
            </w:pPr>
            <w:r>
              <w:t>2259790,6</w:t>
            </w:r>
          </w:p>
        </w:tc>
        <w:tc>
          <w:tcPr>
            <w:tcW w:w="1384" w:type="dxa"/>
          </w:tcPr>
          <w:p w14:paraId="23D700D7" w14:textId="77777777" w:rsidR="00122CEB" w:rsidRDefault="00122CEB">
            <w:pPr>
              <w:pStyle w:val="ConsPlusNormal"/>
              <w:jc w:val="right"/>
            </w:pPr>
            <w:r>
              <w:t>2217149,8</w:t>
            </w:r>
          </w:p>
        </w:tc>
      </w:tr>
      <w:tr w:rsidR="00122CEB" w14:paraId="399BF3A2" w14:textId="77777777">
        <w:tc>
          <w:tcPr>
            <w:tcW w:w="1701" w:type="dxa"/>
          </w:tcPr>
          <w:p w14:paraId="052B1909" w14:textId="77777777" w:rsidR="00122CEB" w:rsidRDefault="00122CEB">
            <w:pPr>
              <w:pStyle w:val="ConsPlusNormal"/>
              <w:jc w:val="center"/>
            </w:pPr>
            <w:r>
              <w:t>02 3 01 R3040</w:t>
            </w:r>
          </w:p>
        </w:tc>
        <w:tc>
          <w:tcPr>
            <w:tcW w:w="484" w:type="dxa"/>
          </w:tcPr>
          <w:p w14:paraId="616C29E9" w14:textId="77777777" w:rsidR="00122CEB" w:rsidRDefault="00122CEB">
            <w:pPr>
              <w:pStyle w:val="ConsPlusNormal"/>
              <w:jc w:val="center"/>
            </w:pPr>
            <w:r>
              <w:t>500</w:t>
            </w:r>
          </w:p>
        </w:tc>
        <w:tc>
          <w:tcPr>
            <w:tcW w:w="3964" w:type="dxa"/>
          </w:tcPr>
          <w:p w14:paraId="0D90BFF7" w14:textId="77777777" w:rsidR="00122CEB" w:rsidRDefault="00122CEB">
            <w:pPr>
              <w:pStyle w:val="ConsPlusNormal"/>
            </w:pPr>
            <w:r>
              <w:t>Межбюджетные трансферты</w:t>
            </w:r>
          </w:p>
        </w:tc>
        <w:tc>
          <w:tcPr>
            <w:tcW w:w="1384" w:type="dxa"/>
          </w:tcPr>
          <w:p w14:paraId="052124ED" w14:textId="77777777" w:rsidR="00122CEB" w:rsidRDefault="00122CEB">
            <w:pPr>
              <w:pStyle w:val="ConsPlusNormal"/>
              <w:jc w:val="right"/>
            </w:pPr>
            <w:r>
              <w:t>2311192,2</w:t>
            </w:r>
          </w:p>
        </w:tc>
        <w:tc>
          <w:tcPr>
            <w:tcW w:w="1384" w:type="dxa"/>
          </w:tcPr>
          <w:p w14:paraId="6392426E" w14:textId="77777777" w:rsidR="00122CEB" w:rsidRDefault="00122CEB">
            <w:pPr>
              <w:pStyle w:val="ConsPlusNormal"/>
              <w:jc w:val="right"/>
            </w:pPr>
            <w:r>
              <w:t>2252126,4</w:t>
            </w:r>
          </w:p>
        </w:tc>
        <w:tc>
          <w:tcPr>
            <w:tcW w:w="1384" w:type="dxa"/>
          </w:tcPr>
          <w:p w14:paraId="7D0B67D9" w14:textId="77777777" w:rsidR="00122CEB" w:rsidRDefault="00122CEB">
            <w:pPr>
              <w:pStyle w:val="ConsPlusNormal"/>
              <w:jc w:val="right"/>
            </w:pPr>
            <w:r>
              <w:t>2209858,8</w:t>
            </w:r>
          </w:p>
        </w:tc>
      </w:tr>
      <w:tr w:rsidR="00122CEB" w14:paraId="3652D19C" w14:textId="77777777">
        <w:tc>
          <w:tcPr>
            <w:tcW w:w="1701" w:type="dxa"/>
          </w:tcPr>
          <w:p w14:paraId="2EDE54CF" w14:textId="77777777" w:rsidR="00122CEB" w:rsidRDefault="00122CEB">
            <w:pPr>
              <w:pStyle w:val="ConsPlusNormal"/>
              <w:jc w:val="center"/>
            </w:pPr>
            <w:r>
              <w:t>02 3 01 R3040</w:t>
            </w:r>
          </w:p>
        </w:tc>
        <w:tc>
          <w:tcPr>
            <w:tcW w:w="484" w:type="dxa"/>
          </w:tcPr>
          <w:p w14:paraId="22686391" w14:textId="77777777" w:rsidR="00122CEB" w:rsidRDefault="00122CEB">
            <w:pPr>
              <w:pStyle w:val="ConsPlusNormal"/>
              <w:jc w:val="center"/>
            </w:pPr>
            <w:r>
              <w:t>600</w:t>
            </w:r>
          </w:p>
        </w:tc>
        <w:tc>
          <w:tcPr>
            <w:tcW w:w="3964" w:type="dxa"/>
          </w:tcPr>
          <w:p w14:paraId="19C0676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54B96F7" w14:textId="77777777" w:rsidR="00122CEB" w:rsidRDefault="00122CEB">
            <w:pPr>
              <w:pStyle w:val="ConsPlusNormal"/>
              <w:jc w:val="right"/>
            </w:pPr>
            <w:r>
              <w:t>7900,0</w:t>
            </w:r>
          </w:p>
        </w:tc>
        <w:tc>
          <w:tcPr>
            <w:tcW w:w="1384" w:type="dxa"/>
          </w:tcPr>
          <w:p w14:paraId="3FEB2C37" w14:textId="77777777" w:rsidR="00122CEB" w:rsidRDefault="00122CEB">
            <w:pPr>
              <w:pStyle w:val="ConsPlusNormal"/>
              <w:jc w:val="right"/>
            </w:pPr>
            <w:r>
              <w:t>7664,2</w:t>
            </w:r>
          </w:p>
        </w:tc>
        <w:tc>
          <w:tcPr>
            <w:tcW w:w="1384" w:type="dxa"/>
          </w:tcPr>
          <w:p w14:paraId="3C0C1372" w14:textId="77777777" w:rsidR="00122CEB" w:rsidRDefault="00122CEB">
            <w:pPr>
              <w:pStyle w:val="ConsPlusNormal"/>
              <w:jc w:val="right"/>
            </w:pPr>
            <w:r>
              <w:t>7291,0</w:t>
            </w:r>
          </w:p>
        </w:tc>
      </w:tr>
      <w:tr w:rsidR="00122CEB" w14:paraId="28D45866" w14:textId="77777777">
        <w:tc>
          <w:tcPr>
            <w:tcW w:w="1701" w:type="dxa"/>
          </w:tcPr>
          <w:p w14:paraId="2240154E" w14:textId="77777777" w:rsidR="00122CEB" w:rsidRDefault="00122CEB">
            <w:pPr>
              <w:pStyle w:val="ConsPlusNormal"/>
              <w:jc w:val="center"/>
            </w:pPr>
            <w:r>
              <w:t>02 3 02 00000</w:t>
            </w:r>
          </w:p>
        </w:tc>
        <w:tc>
          <w:tcPr>
            <w:tcW w:w="484" w:type="dxa"/>
          </w:tcPr>
          <w:p w14:paraId="0F7E1DB1" w14:textId="77777777" w:rsidR="00122CEB" w:rsidRDefault="00122CEB">
            <w:pPr>
              <w:pStyle w:val="ConsPlusNormal"/>
            </w:pPr>
          </w:p>
        </w:tc>
        <w:tc>
          <w:tcPr>
            <w:tcW w:w="3964" w:type="dxa"/>
          </w:tcPr>
          <w:p w14:paraId="7445C64C"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33D537E3" w14:textId="77777777" w:rsidR="00122CEB" w:rsidRDefault="00122CEB">
            <w:pPr>
              <w:pStyle w:val="ConsPlusNormal"/>
              <w:jc w:val="right"/>
            </w:pPr>
            <w:r>
              <w:t>6893018,0</w:t>
            </w:r>
          </w:p>
        </w:tc>
        <w:tc>
          <w:tcPr>
            <w:tcW w:w="1384" w:type="dxa"/>
          </w:tcPr>
          <w:p w14:paraId="15CDD70F" w14:textId="77777777" w:rsidR="00122CEB" w:rsidRDefault="00122CEB">
            <w:pPr>
              <w:pStyle w:val="ConsPlusNormal"/>
              <w:jc w:val="right"/>
            </w:pPr>
            <w:r>
              <w:t>6800432,2</w:t>
            </w:r>
          </w:p>
        </w:tc>
        <w:tc>
          <w:tcPr>
            <w:tcW w:w="1384" w:type="dxa"/>
          </w:tcPr>
          <w:p w14:paraId="14C01AE4" w14:textId="77777777" w:rsidR="00122CEB" w:rsidRDefault="00122CEB">
            <w:pPr>
              <w:pStyle w:val="ConsPlusNormal"/>
              <w:jc w:val="right"/>
            </w:pPr>
            <w:r>
              <w:t>6717912,1</w:t>
            </w:r>
          </w:p>
        </w:tc>
      </w:tr>
      <w:tr w:rsidR="00122CEB" w14:paraId="0E60A106" w14:textId="77777777">
        <w:tc>
          <w:tcPr>
            <w:tcW w:w="1701" w:type="dxa"/>
          </w:tcPr>
          <w:p w14:paraId="7550040A" w14:textId="77777777" w:rsidR="00122CEB" w:rsidRDefault="00122CEB">
            <w:pPr>
              <w:pStyle w:val="ConsPlusNormal"/>
              <w:jc w:val="center"/>
            </w:pPr>
            <w:r>
              <w:t>02 3 02 00110</w:t>
            </w:r>
          </w:p>
        </w:tc>
        <w:tc>
          <w:tcPr>
            <w:tcW w:w="484" w:type="dxa"/>
          </w:tcPr>
          <w:p w14:paraId="19B7DC4F" w14:textId="77777777" w:rsidR="00122CEB" w:rsidRDefault="00122CEB">
            <w:pPr>
              <w:pStyle w:val="ConsPlusNormal"/>
            </w:pPr>
          </w:p>
        </w:tc>
        <w:tc>
          <w:tcPr>
            <w:tcW w:w="3964" w:type="dxa"/>
          </w:tcPr>
          <w:p w14:paraId="3D8B9319" w14:textId="77777777" w:rsidR="00122CEB" w:rsidRDefault="00122CEB">
            <w:pPr>
              <w:pStyle w:val="ConsPlusNormal"/>
            </w:pPr>
            <w:r>
              <w:t xml:space="preserve">Обеспечение деятельности (оказание </w:t>
            </w:r>
            <w:r>
              <w:lastRenderedPageBreak/>
              <w:t>услуг, выполнение работ) государственных учреждений (организаций)</w:t>
            </w:r>
          </w:p>
        </w:tc>
        <w:tc>
          <w:tcPr>
            <w:tcW w:w="1384" w:type="dxa"/>
          </w:tcPr>
          <w:p w14:paraId="2E96FC1A" w14:textId="77777777" w:rsidR="00122CEB" w:rsidRDefault="00122CEB">
            <w:pPr>
              <w:pStyle w:val="ConsPlusNormal"/>
              <w:jc w:val="right"/>
            </w:pPr>
            <w:r>
              <w:lastRenderedPageBreak/>
              <w:t>4860838,5</w:t>
            </w:r>
          </w:p>
        </w:tc>
        <w:tc>
          <w:tcPr>
            <w:tcW w:w="1384" w:type="dxa"/>
          </w:tcPr>
          <w:p w14:paraId="71523900" w14:textId="77777777" w:rsidR="00122CEB" w:rsidRDefault="00122CEB">
            <w:pPr>
              <w:pStyle w:val="ConsPlusNormal"/>
              <w:jc w:val="right"/>
            </w:pPr>
            <w:r>
              <w:t>4896078,9</w:t>
            </w:r>
          </w:p>
        </w:tc>
        <w:tc>
          <w:tcPr>
            <w:tcW w:w="1384" w:type="dxa"/>
          </w:tcPr>
          <w:p w14:paraId="7A61A0BE" w14:textId="77777777" w:rsidR="00122CEB" w:rsidRDefault="00122CEB">
            <w:pPr>
              <w:pStyle w:val="ConsPlusNormal"/>
              <w:jc w:val="right"/>
            </w:pPr>
            <w:r>
              <w:t>4853477,2</w:t>
            </w:r>
          </w:p>
        </w:tc>
      </w:tr>
      <w:tr w:rsidR="00122CEB" w14:paraId="3798A579" w14:textId="77777777">
        <w:tc>
          <w:tcPr>
            <w:tcW w:w="1701" w:type="dxa"/>
          </w:tcPr>
          <w:p w14:paraId="2C0E0A5E" w14:textId="77777777" w:rsidR="00122CEB" w:rsidRDefault="00122CEB">
            <w:pPr>
              <w:pStyle w:val="ConsPlusNormal"/>
              <w:jc w:val="center"/>
            </w:pPr>
            <w:r>
              <w:t>02 3 02 00110</w:t>
            </w:r>
          </w:p>
        </w:tc>
        <w:tc>
          <w:tcPr>
            <w:tcW w:w="484" w:type="dxa"/>
          </w:tcPr>
          <w:p w14:paraId="31B091EA" w14:textId="77777777" w:rsidR="00122CEB" w:rsidRDefault="00122CEB">
            <w:pPr>
              <w:pStyle w:val="ConsPlusNormal"/>
              <w:jc w:val="center"/>
            </w:pPr>
            <w:r>
              <w:t>600</w:t>
            </w:r>
          </w:p>
        </w:tc>
        <w:tc>
          <w:tcPr>
            <w:tcW w:w="3964" w:type="dxa"/>
          </w:tcPr>
          <w:p w14:paraId="5DDA88B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3BB8BA1" w14:textId="77777777" w:rsidR="00122CEB" w:rsidRDefault="00122CEB">
            <w:pPr>
              <w:pStyle w:val="ConsPlusNormal"/>
              <w:jc w:val="right"/>
            </w:pPr>
            <w:r>
              <w:t>4860838,5</w:t>
            </w:r>
          </w:p>
        </w:tc>
        <w:tc>
          <w:tcPr>
            <w:tcW w:w="1384" w:type="dxa"/>
          </w:tcPr>
          <w:p w14:paraId="6CE86D56" w14:textId="77777777" w:rsidR="00122CEB" w:rsidRDefault="00122CEB">
            <w:pPr>
              <w:pStyle w:val="ConsPlusNormal"/>
              <w:jc w:val="right"/>
            </w:pPr>
            <w:r>
              <w:t>4896078,9</w:t>
            </w:r>
          </w:p>
        </w:tc>
        <w:tc>
          <w:tcPr>
            <w:tcW w:w="1384" w:type="dxa"/>
          </w:tcPr>
          <w:p w14:paraId="2BB771E2" w14:textId="77777777" w:rsidR="00122CEB" w:rsidRDefault="00122CEB">
            <w:pPr>
              <w:pStyle w:val="ConsPlusNormal"/>
              <w:jc w:val="right"/>
            </w:pPr>
            <w:r>
              <w:t>4853477,2</w:t>
            </w:r>
          </w:p>
        </w:tc>
      </w:tr>
      <w:tr w:rsidR="00122CEB" w14:paraId="723A91EF" w14:textId="77777777">
        <w:tc>
          <w:tcPr>
            <w:tcW w:w="1701" w:type="dxa"/>
          </w:tcPr>
          <w:p w14:paraId="7610D989" w14:textId="77777777" w:rsidR="00122CEB" w:rsidRDefault="00122CEB">
            <w:pPr>
              <w:pStyle w:val="ConsPlusNormal"/>
              <w:jc w:val="center"/>
            </w:pPr>
            <w:r>
              <w:t>02 3 02 2Н060</w:t>
            </w:r>
          </w:p>
        </w:tc>
        <w:tc>
          <w:tcPr>
            <w:tcW w:w="484" w:type="dxa"/>
          </w:tcPr>
          <w:p w14:paraId="7F766104" w14:textId="77777777" w:rsidR="00122CEB" w:rsidRDefault="00122CEB">
            <w:pPr>
              <w:pStyle w:val="ConsPlusNormal"/>
            </w:pPr>
          </w:p>
        </w:tc>
        <w:tc>
          <w:tcPr>
            <w:tcW w:w="3964" w:type="dxa"/>
          </w:tcPr>
          <w:p w14:paraId="7B74C738"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4A0B976B" w14:textId="77777777" w:rsidR="00122CEB" w:rsidRDefault="00122CEB">
            <w:pPr>
              <w:pStyle w:val="ConsPlusNormal"/>
              <w:jc w:val="right"/>
            </w:pPr>
            <w:r>
              <w:t>517763,6</w:t>
            </w:r>
          </w:p>
        </w:tc>
        <w:tc>
          <w:tcPr>
            <w:tcW w:w="1384" w:type="dxa"/>
          </w:tcPr>
          <w:p w14:paraId="39BCC940" w14:textId="77777777" w:rsidR="00122CEB" w:rsidRDefault="00122CEB">
            <w:pPr>
              <w:pStyle w:val="ConsPlusNormal"/>
              <w:jc w:val="right"/>
            </w:pPr>
            <w:r>
              <w:t>358387,2</w:t>
            </w:r>
          </w:p>
        </w:tc>
        <w:tc>
          <w:tcPr>
            <w:tcW w:w="1384" w:type="dxa"/>
          </w:tcPr>
          <w:p w14:paraId="1A816CE0" w14:textId="77777777" w:rsidR="00122CEB" w:rsidRDefault="00122CEB">
            <w:pPr>
              <w:pStyle w:val="ConsPlusNormal"/>
              <w:jc w:val="right"/>
            </w:pPr>
            <w:r>
              <w:t>312937,5</w:t>
            </w:r>
          </w:p>
        </w:tc>
      </w:tr>
      <w:tr w:rsidR="00122CEB" w14:paraId="08428D93" w14:textId="77777777">
        <w:tc>
          <w:tcPr>
            <w:tcW w:w="1701" w:type="dxa"/>
          </w:tcPr>
          <w:p w14:paraId="4BFD5F61" w14:textId="77777777" w:rsidR="00122CEB" w:rsidRDefault="00122CEB">
            <w:pPr>
              <w:pStyle w:val="ConsPlusNormal"/>
              <w:jc w:val="center"/>
            </w:pPr>
            <w:r>
              <w:t>02 3 02 2Н060</w:t>
            </w:r>
          </w:p>
        </w:tc>
        <w:tc>
          <w:tcPr>
            <w:tcW w:w="484" w:type="dxa"/>
          </w:tcPr>
          <w:p w14:paraId="5240F942" w14:textId="77777777" w:rsidR="00122CEB" w:rsidRDefault="00122CEB">
            <w:pPr>
              <w:pStyle w:val="ConsPlusNormal"/>
              <w:jc w:val="center"/>
            </w:pPr>
            <w:r>
              <w:t>200</w:t>
            </w:r>
          </w:p>
        </w:tc>
        <w:tc>
          <w:tcPr>
            <w:tcW w:w="3964" w:type="dxa"/>
          </w:tcPr>
          <w:p w14:paraId="21A73DD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7FBDA97" w14:textId="77777777" w:rsidR="00122CEB" w:rsidRDefault="00122CEB">
            <w:pPr>
              <w:pStyle w:val="ConsPlusNormal"/>
              <w:jc w:val="right"/>
            </w:pPr>
            <w:r>
              <w:t>67581,8</w:t>
            </w:r>
          </w:p>
        </w:tc>
        <w:tc>
          <w:tcPr>
            <w:tcW w:w="1384" w:type="dxa"/>
          </w:tcPr>
          <w:p w14:paraId="03FD8DE7" w14:textId="77777777" w:rsidR="00122CEB" w:rsidRDefault="00122CEB">
            <w:pPr>
              <w:pStyle w:val="ConsPlusNormal"/>
              <w:jc w:val="right"/>
            </w:pPr>
            <w:r>
              <w:t>25877,9</w:t>
            </w:r>
          </w:p>
        </w:tc>
        <w:tc>
          <w:tcPr>
            <w:tcW w:w="1384" w:type="dxa"/>
          </w:tcPr>
          <w:p w14:paraId="31398F7D" w14:textId="77777777" w:rsidR="00122CEB" w:rsidRDefault="00122CEB">
            <w:pPr>
              <w:pStyle w:val="ConsPlusNormal"/>
              <w:jc w:val="right"/>
            </w:pPr>
            <w:r>
              <w:t>0,0</w:t>
            </w:r>
          </w:p>
        </w:tc>
      </w:tr>
      <w:tr w:rsidR="00122CEB" w14:paraId="44166066" w14:textId="77777777">
        <w:tc>
          <w:tcPr>
            <w:tcW w:w="1701" w:type="dxa"/>
          </w:tcPr>
          <w:p w14:paraId="7C3DE7BD" w14:textId="77777777" w:rsidR="00122CEB" w:rsidRDefault="00122CEB">
            <w:pPr>
              <w:pStyle w:val="ConsPlusNormal"/>
              <w:jc w:val="center"/>
            </w:pPr>
            <w:r>
              <w:t>02 3 02 2Н060</w:t>
            </w:r>
          </w:p>
        </w:tc>
        <w:tc>
          <w:tcPr>
            <w:tcW w:w="484" w:type="dxa"/>
          </w:tcPr>
          <w:p w14:paraId="6DF0255C" w14:textId="77777777" w:rsidR="00122CEB" w:rsidRDefault="00122CEB">
            <w:pPr>
              <w:pStyle w:val="ConsPlusNormal"/>
              <w:jc w:val="center"/>
            </w:pPr>
            <w:r>
              <w:t>600</w:t>
            </w:r>
          </w:p>
        </w:tc>
        <w:tc>
          <w:tcPr>
            <w:tcW w:w="3964" w:type="dxa"/>
          </w:tcPr>
          <w:p w14:paraId="30D6233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2130639" w14:textId="77777777" w:rsidR="00122CEB" w:rsidRDefault="00122CEB">
            <w:pPr>
              <w:pStyle w:val="ConsPlusNormal"/>
              <w:jc w:val="right"/>
            </w:pPr>
            <w:r>
              <w:t>450181,8</w:t>
            </w:r>
          </w:p>
        </w:tc>
        <w:tc>
          <w:tcPr>
            <w:tcW w:w="1384" w:type="dxa"/>
          </w:tcPr>
          <w:p w14:paraId="4EE2867B" w14:textId="77777777" w:rsidR="00122CEB" w:rsidRDefault="00122CEB">
            <w:pPr>
              <w:pStyle w:val="ConsPlusNormal"/>
              <w:jc w:val="right"/>
            </w:pPr>
            <w:r>
              <w:t>332509,3</w:t>
            </w:r>
          </w:p>
        </w:tc>
        <w:tc>
          <w:tcPr>
            <w:tcW w:w="1384" w:type="dxa"/>
          </w:tcPr>
          <w:p w14:paraId="634E0B5A" w14:textId="77777777" w:rsidR="00122CEB" w:rsidRDefault="00122CEB">
            <w:pPr>
              <w:pStyle w:val="ConsPlusNormal"/>
              <w:jc w:val="right"/>
            </w:pPr>
            <w:r>
              <w:t>312937,5</w:t>
            </w:r>
          </w:p>
        </w:tc>
      </w:tr>
      <w:tr w:rsidR="00122CEB" w14:paraId="0D8B6A7F" w14:textId="77777777">
        <w:tc>
          <w:tcPr>
            <w:tcW w:w="1701" w:type="dxa"/>
          </w:tcPr>
          <w:p w14:paraId="297D07B1" w14:textId="77777777" w:rsidR="00122CEB" w:rsidRDefault="00122CEB">
            <w:pPr>
              <w:pStyle w:val="ConsPlusNormal"/>
              <w:jc w:val="center"/>
            </w:pPr>
            <w:r>
              <w:t>02 3 02 2Н120</w:t>
            </w:r>
          </w:p>
        </w:tc>
        <w:tc>
          <w:tcPr>
            <w:tcW w:w="484" w:type="dxa"/>
          </w:tcPr>
          <w:p w14:paraId="3C9CD496" w14:textId="77777777" w:rsidR="00122CEB" w:rsidRDefault="00122CEB">
            <w:pPr>
              <w:pStyle w:val="ConsPlusNormal"/>
            </w:pPr>
          </w:p>
        </w:tc>
        <w:tc>
          <w:tcPr>
            <w:tcW w:w="3964" w:type="dxa"/>
          </w:tcPr>
          <w:p w14:paraId="67945CAD" w14:textId="77777777" w:rsidR="00122CEB" w:rsidRDefault="00122CEB">
            <w:pPr>
              <w:pStyle w:val="ConsPlusNormal"/>
            </w:pPr>
            <w:r>
              <w:t>Предоставление мер социальной поддержки семьям, имеющим детей по обеспечению питанием обучающихся образовательных организаций</w:t>
            </w:r>
          </w:p>
        </w:tc>
        <w:tc>
          <w:tcPr>
            <w:tcW w:w="1384" w:type="dxa"/>
          </w:tcPr>
          <w:p w14:paraId="41B43F0D" w14:textId="77777777" w:rsidR="00122CEB" w:rsidRDefault="00122CEB">
            <w:pPr>
              <w:pStyle w:val="ConsPlusNormal"/>
              <w:jc w:val="right"/>
            </w:pPr>
            <w:r>
              <w:t>10326,3</w:t>
            </w:r>
          </w:p>
        </w:tc>
        <w:tc>
          <w:tcPr>
            <w:tcW w:w="1384" w:type="dxa"/>
          </w:tcPr>
          <w:p w14:paraId="3AE3A645" w14:textId="77777777" w:rsidR="00122CEB" w:rsidRDefault="00122CEB">
            <w:pPr>
              <w:pStyle w:val="ConsPlusNormal"/>
              <w:jc w:val="right"/>
            </w:pPr>
            <w:r>
              <w:t>19315,0</w:t>
            </w:r>
          </w:p>
        </w:tc>
        <w:tc>
          <w:tcPr>
            <w:tcW w:w="1384" w:type="dxa"/>
          </w:tcPr>
          <w:p w14:paraId="4A6E8905" w14:textId="77777777" w:rsidR="00122CEB" w:rsidRDefault="00122CEB">
            <w:pPr>
              <w:pStyle w:val="ConsPlusNormal"/>
              <w:jc w:val="right"/>
            </w:pPr>
            <w:r>
              <w:t>19315,0</w:t>
            </w:r>
          </w:p>
        </w:tc>
      </w:tr>
      <w:tr w:rsidR="00122CEB" w14:paraId="0841831E" w14:textId="77777777">
        <w:tc>
          <w:tcPr>
            <w:tcW w:w="1701" w:type="dxa"/>
          </w:tcPr>
          <w:p w14:paraId="38815045" w14:textId="77777777" w:rsidR="00122CEB" w:rsidRDefault="00122CEB">
            <w:pPr>
              <w:pStyle w:val="ConsPlusNormal"/>
              <w:jc w:val="center"/>
            </w:pPr>
            <w:r>
              <w:t>02 3 02 2Н120</w:t>
            </w:r>
          </w:p>
        </w:tc>
        <w:tc>
          <w:tcPr>
            <w:tcW w:w="484" w:type="dxa"/>
          </w:tcPr>
          <w:p w14:paraId="53F14181" w14:textId="77777777" w:rsidR="00122CEB" w:rsidRDefault="00122CEB">
            <w:pPr>
              <w:pStyle w:val="ConsPlusNormal"/>
              <w:jc w:val="center"/>
            </w:pPr>
            <w:r>
              <w:t>600</w:t>
            </w:r>
          </w:p>
        </w:tc>
        <w:tc>
          <w:tcPr>
            <w:tcW w:w="3964" w:type="dxa"/>
          </w:tcPr>
          <w:p w14:paraId="696AD4E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2771A28" w14:textId="77777777" w:rsidR="00122CEB" w:rsidRDefault="00122CEB">
            <w:pPr>
              <w:pStyle w:val="ConsPlusNormal"/>
              <w:jc w:val="right"/>
            </w:pPr>
            <w:r>
              <w:t>10326,3</w:t>
            </w:r>
          </w:p>
        </w:tc>
        <w:tc>
          <w:tcPr>
            <w:tcW w:w="1384" w:type="dxa"/>
          </w:tcPr>
          <w:p w14:paraId="6E3341C0" w14:textId="77777777" w:rsidR="00122CEB" w:rsidRDefault="00122CEB">
            <w:pPr>
              <w:pStyle w:val="ConsPlusNormal"/>
              <w:jc w:val="right"/>
            </w:pPr>
            <w:r>
              <w:t>19315,0</w:t>
            </w:r>
          </w:p>
        </w:tc>
        <w:tc>
          <w:tcPr>
            <w:tcW w:w="1384" w:type="dxa"/>
          </w:tcPr>
          <w:p w14:paraId="3F6E5F0E" w14:textId="77777777" w:rsidR="00122CEB" w:rsidRDefault="00122CEB">
            <w:pPr>
              <w:pStyle w:val="ConsPlusNormal"/>
              <w:jc w:val="right"/>
            </w:pPr>
            <w:r>
              <w:t>19315,0</w:t>
            </w:r>
          </w:p>
        </w:tc>
      </w:tr>
      <w:tr w:rsidR="00122CEB" w14:paraId="40F9DF50" w14:textId="77777777">
        <w:tc>
          <w:tcPr>
            <w:tcW w:w="1701" w:type="dxa"/>
          </w:tcPr>
          <w:p w14:paraId="544FC002" w14:textId="77777777" w:rsidR="00122CEB" w:rsidRDefault="00122CEB">
            <w:pPr>
              <w:pStyle w:val="ConsPlusNormal"/>
              <w:jc w:val="center"/>
            </w:pPr>
            <w:r>
              <w:t>02 3 02 2Н130</w:t>
            </w:r>
          </w:p>
        </w:tc>
        <w:tc>
          <w:tcPr>
            <w:tcW w:w="484" w:type="dxa"/>
          </w:tcPr>
          <w:p w14:paraId="1285E9B7" w14:textId="77777777" w:rsidR="00122CEB" w:rsidRDefault="00122CEB">
            <w:pPr>
              <w:pStyle w:val="ConsPlusNormal"/>
            </w:pPr>
          </w:p>
        </w:tc>
        <w:tc>
          <w:tcPr>
            <w:tcW w:w="3964" w:type="dxa"/>
          </w:tcPr>
          <w:p w14:paraId="3663D4EB" w14:textId="77777777" w:rsidR="00122CEB" w:rsidRDefault="00122CEB">
            <w:pPr>
              <w:pStyle w:val="ConsPlusNormal"/>
            </w:pPr>
            <w:r>
              <w:t xml:space="preserve">Предоставление гранта в форме субсидии федеральным государственным образовательным организациям, субсидии частным профессиональным образовательным организациям, осуществляющим </w:t>
            </w:r>
            <w:r>
              <w:lastRenderedPageBreak/>
              <w:t>образовательную деятельность по основным профессиональным образовательным программам среднего профессионального образования по подготовке квалифицированных рабочих, служащих и специалистов среднего звена при наличии лицензии на осуществление образовательной деятельности</w:t>
            </w:r>
          </w:p>
        </w:tc>
        <w:tc>
          <w:tcPr>
            <w:tcW w:w="1384" w:type="dxa"/>
          </w:tcPr>
          <w:p w14:paraId="2EEC0121" w14:textId="77777777" w:rsidR="00122CEB" w:rsidRDefault="00122CEB">
            <w:pPr>
              <w:pStyle w:val="ConsPlusNormal"/>
              <w:jc w:val="right"/>
            </w:pPr>
            <w:r>
              <w:lastRenderedPageBreak/>
              <w:t>11613,5</w:t>
            </w:r>
          </w:p>
        </w:tc>
        <w:tc>
          <w:tcPr>
            <w:tcW w:w="1384" w:type="dxa"/>
          </w:tcPr>
          <w:p w14:paraId="2EF42CF3" w14:textId="77777777" w:rsidR="00122CEB" w:rsidRDefault="00122CEB">
            <w:pPr>
              <w:pStyle w:val="ConsPlusNormal"/>
              <w:jc w:val="right"/>
            </w:pPr>
            <w:r>
              <w:t>15199,4</w:t>
            </w:r>
          </w:p>
        </w:tc>
        <w:tc>
          <w:tcPr>
            <w:tcW w:w="1384" w:type="dxa"/>
          </w:tcPr>
          <w:p w14:paraId="686D3793" w14:textId="77777777" w:rsidR="00122CEB" w:rsidRDefault="00122CEB">
            <w:pPr>
              <w:pStyle w:val="ConsPlusNormal"/>
              <w:jc w:val="right"/>
            </w:pPr>
            <w:r>
              <w:t>12007,9</w:t>
            </w:r>
          </w:p>
        </w:tc>
      </w:tr>
      <w:tr w:rsidR="00122CEB" w14:paraId="1A5A0EC6" w14:textId="77777777">
        <w:tc>
          <w:tcPr>
            <w:tcW w:w="1701" w:type="dxa"/>
          </w:tcPr>
          <w:p w14:paraId="4CF8E2E4" w14:textId="77777777" w:rsidR="00122CEB" w:rsidRDefault="00122CEB">
            <w:pPr>
              <w:pStyle w:val="ConsPlusNormal"/>
              <w:jc w:val="center"/>
            </w:pPr>
            <w:r>
              <w:t>02 3 02 2Н130</w:t>
            </w:r>
          </w:p>
        </w:tc>
        <w:tc>
          <w:tcPr>
            <w:tcW w:w="484" w:type="dxa"/>
          </w:tcPr>
          <w:p w14:paraId="03253513" w14:textId="77777777" w:rsidR="00122CEB" w:rsidRDefault="00122CEB">
            <w:pPr>
              <w:pStyle w:val="ConsPlusNormal"/>
              <w:jc w:val="center"/>
            </w:pPr>
            <w:r>
              <w:t>600</w:t>
            </w:r>
          </w:p>
        </w:tc>
        <w:tc>
          <w:tcPr>
            <w:tcW w:w="3964" w:type="dxa"/>
          </w:tcPr>
          <w:p w14:paraId="4571D12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A708D72" w14:textId="77777777" w:rsidR="00122CEB" w:rsidRDefault="00122CEB">
            <w:pPr>
              <w:pStyle w:val="ConsPlusNormal"/>
              <w:jc w:val="right"/>
            </w:pPr>
            <w:r>
              <w:t>11613,5</w:t>
            </w:r>
          </w:p>
        </w:tc>
        <w:tc>
          <w:tcPr>
            <w:tcW w:w="1384" w:type="dxa"/>
          </w:tcPr>
          <w:p w14:paraId="0AEF3093" w14:textId="77777777" w:rsidR="00122CEB" w:rsidRDefault="00122CEB">
            <w:pPr>
              <w:pStyle w:val="ConsPlusNormal"/>
              <w:jc w:val="right"/>
            </w:pPr>
            <w:r>
              <w:t>15199,4</w:t>
            </w:r>
          </w:p>
        </w:tc>
        <w:tc>
          <w:tcPr>
            <w:tcW w:w="1384" w:type="dxa"/>
          </w:tcPr>
          <w:p w14:paraId="152728EF" w14:textId="77777777" w:rsidR="00122CEB" w:rsidRDefault="00122CEB">
            <w:pPr>
              <w:pStyle w:val="ConsPlusNormal"/>
              <w:jc w:val="right"/>
            </w:pPr>
            <w:r>
              <w:t>12007,9</w:t>
            </w:r>
          </w:p>
        </w:tc>
      </w:tr>
      <w:tr w:rsidR="00122CEB" w14:paraId="75A43D2F" w14:textId="77777777">
        <w:tc>
          <w:tcPr>
            <w:tcW w:w="1701" w:type="dxa"/>
          </w:tcPr>
          <w:p w14:paraId="0BF59361" w14:textId="77777777" w:rsidR="00122CEB" w:rsidRDefault="00122CEB">
            <w:pPr>
              <w:pStyle w:val="ConsPlusNormal"/>
              <w:jc w:val="center"/>
            </w:pPr>
            <w:r>
              <w:t>02 3 02 2Н140</w:t>
            </w:r>
          </w:p>
        </w:tc>
        <w:tc>
          <w:tcPr>
            <w:tcW w:w="484" w:type="dxa"/>
          </w:tcPr>
          <w:p w14:paraId="6723B4B8" w14:textId="77777777" w:rsidR="00122CEB" w:rsidRDefault="00122CEB">
            <w:pPr>
              <w:pStyle w:val="ConsPlusNormal"/>
            </w:pPr>
          </w:p>
        </w:tc>
        <w:tc>
          <w:tcPr>
            <w:tcW w:w="3964" w:type="dxa"/>
          </w:tcPr>
          <w:p w14:paraId="5FD8F7CB" w14:textId="77777777" w:rsidR="00122CEB" w:rsidRDefault="00122CEB">
            <w:pPr>
              <w:pStyle w:val="ConsPlusNormal"/>
            </w:pPr>
            <w:r>
              <w:t>Оснащение (обновление) материально-технической базы профессиональных образовательных организаций</w:t>
            </w:r>
          </w:p>
        </w:tc>
        <w:tc>
          <w:tcPr>
            <w:tcW w:w="1384" w:type="dxa"/>
          </w:tcPr>
          <w:p w14:paraId="21A717BD" w14:textId="77777777" w:rsidR="00122CEB" w:rsidRDefault="00122CEB">
            <w:pPr>
              <w:pStyle w:val="ConsPlusNormal"/>
              <w:jc w:val="right"/>
            </w:pPr>
            <w:r>
              <w:t>87450,4</w:t>
            </w:r>
          </w:p>
        </w:tc>
        <w:tc>
          <w:tcPr>
            <w:tcW w:w="1384" w:type="dxa"/>
          </w:tcPr>
          <w:p w14:paraId="22468434" w14:textId="77777777" w:rsidR="00122CEB" w:rsidRDefault="00122CEB">
            <w:pPr>
              <w:pStyle w:val="ConsPlusNormal"/>
              <w:jc w:val="right"/>
            </w:pPr>
            <w:r>
              <w:t>87450,4</w:t>
            </w:r>
          </w:p>
        </w:tc>
        <w:tc>
          <w:tcPr>
            <w:tcW w:w="1384" w:type="dxa"/>
          </w:tcPr>
          <w:p w14:paraId="064A90DE" w14:textId="77777777" w:rsidR="00122CEB" w:rsidRDefault="00122CEB">
            <w:pPr>
              <w:pStyle w:val="ConsPlusNormal"/>
              <w:jc w:val="right"/>
            </w:pPr>
            <w:r>
              <w:t>87450,4</w:t>
            </w:r>
          </w:p>
        </w:tc>
      </w:tr>
      <w:tr w:rsidR="00122CEB" w14:paraId="13BB5943" w14:textId="77777777">
        <w:tc>
          <w:tcPr>
            <w:tcW w:w="1701" w:type="dxa"/>
          </w:tcPr>
          <w:p w14:paraId="38CC182E" w14:textId="77777777" w:rsidR="00122CEB" w:rsidRDefault="00122CEB">
            <w:pPr>
              <w:pStyle w:val="ConsPlusNormal"/>
              <w:jc w:val="center"/>
            </w:pPr>
            <w:r>
              <w:t>02 3 02 2Н140</w:t>
            </w:r>
          </w:p>
        </w:tc>
        <w:tc>
          <w:tcPr>
            <w:tcW w:w="484" w:type="dxa"/>
          </w:tcPr>
          <w:p w14:paraId="08C869F7" w14:textId="77777777" w:rsidR="00122CEB" w:rsidRDefault="00122CEB">
            <w:pPr>
              <w:pStyle w:val="ConsPlusNormal"/>
              <w:jc w:val="center"/>
            </w:pPr>
            <w:r>
              <w:t>600</w:t>
            </w:r>
          </w:p>
        </w:tc>
        <w:tc>
          <w:tcPr>
            <w:tcW w:w="3964" w:type="dxa"/>
          </w:tcPr>
          <w:p w14:paraId="0B95E6A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0BD3CF4" w14:textId="77777777" w:rsidR="00122CEB" w:rsidRDefault="00122CEB">
            <w:pPr>
              <w:pStyle w:val="ConsPlusNormal"/>
              <w:jc w:val="right"/>
            </w:pPr>
            <w:r>
              <w:t>87450,4</w:t>
            </w:r>
          </w:p>
        </w:tc>
        <w:tc>
          <w:tcPr>
            <w:tcW w:w="1384" w:type="dxa"/>
          </w:tcPr>
          <w:p w14:paraId="46D8124A" w14:textId="77777777" w:rsidR="00122CEB" w:rsidRDefault="00122CEB">
            <w:pPr>
              <w:pStyle w:val="ConsPlusNormal"/>
              <w:jc w:val="right"/>
            </w:pPr>
            <w:r>
              <w:t>87450,4</w:t>
            </w:r>
          </w:p>
        </w:tc>
        <w:tc>
          <w:tcPr>
            <w:tcW w:w="1384" w:type="dxa"/>
          </w:tcPr>
          <w:p w14:paraId="6A427CD1" w14:textId="77777777" w:rsidR="00122CEB" w:rsidRDefault="00122CEB">
            <w:pPr>
              <w:pStyle w:val="ConsPlusNormal"/>
              <w:jc w:val="right"/>
            </w:pPr>
            <w:r>
              <w:t>87450,4</w:t>
            </w:r>
          </w:p>
        </w:tc>
      </w:tr>
      <w:tr w:rsidR="00122CEB" w14:paraId="14E02D1D" w14:textId="77777777">
        <w:tc>
          <w:tcPr>
            <w:tcW w:w="1701" w:type="dxa"/>
          </w:tcPr>
          <w:p w14:paraId="155C1212" w14:textId="77777777" w:rsidR="00122CEB" w:rsidRDefault="00122CEB">
            <w:pPr>
              <w:pStyle w:val="ConsPlusNormal"/>
              <w:jc w:val="center"/>
            </w:pPr>
            <w:r>
              <w:t>02 3 02 2Н150</w:t>
            </w:r>
          </w:p>
        </w:tc>
        <w:tc>
          <w:tcPr>
            <w:tcW w:w="484" w:type="dxa"/>
          </w:tcPr>
          <w:p w14:paraId="082DEEE5" w14:textId="77777777" w:rsidR="00122CEB" w:rsidRDefault="00122CEB">
            <w:pPr>
              <w:pStyle w:val="ConsPlusNormal"/>
            </w:pPr>
          </w:p>
        </w:tc>
        <w:tc>
          <w:tcPr>
            <w:tcW w:w="3964" w:type="dxa"/>
          </w:tcPr>
          <w:p w14:paraId="65327D10" w14:textId="77777777" w:rsidR="00122CEB" w:rsidRDefault="00122CEB">
            <w:pPr>
              <w:pStyle w:val="ConsPlusNormal"/>
            </w:pPr>
            <w:r>
              <w:t>Мероприятия в сфере профессионального образования</w:t>
            </w:r>
          </w:p>
        </w:tc>
        <w:tc>
          <w:tcPr>
            <w:tcW w:w="1384" w:type="dxa"/>
          </w:tcPr>
          <w:p w14:paraId="5CF4BFA7" w14:textId="77777777" w:rsidR="00122CEB" w:rsidRDefault="00122CEB">
            <w:pPr>
              <w:pStyle w:val="ConsPlusNormal"/>
              <w:jc w:val="right"/>
            </w:pPr>
            <w:r>
              <w:t>75532,1</w:t>
            </w:r>
          </w:p>
        </w:tc>
        <w:tc>
          <w:tcPr>
            <w:tcW w:w="1384" w:type="dxa"/>
          </w:tcPr>
          <w:p w14:paraId="346958A3" w14:textId="77777777" w:rsidR="00122CEB" w:rsidRDefault="00122CEB">
            <w:pPr>
              <w:pStyle w:val="ConsPlusNormal"/>
              <w:jc w:val="right"/>
            </w:pPr>
            <w:r>
              <w:t>55784,1</w:t>
            </w:r>
          </w:p>
        </w:tc>
        <w:tc>
          <w:tcPr>
            <w:tcW w:w="1384" w:type="dxa"/>
          </w:tcPr>
          <w:p w14:paraId="487A3F6E" w14:textId="77777777" w:rsidR="00122CEB" w:rsidRDefault="00122CEB">
            <w:pPr>
              <w:pStyle w:val="ConsPlusNormal"/>
              <w:jc w:val="right"/>
            </w:pPr>
            <w:r>
              <w:t>58828,2</w:t>
            </w:r>
          </w:p>
        </w:tc>
      </w:tr>
      <w:tr w:rsidR="00122CEB" w14:paraId="49BBE0CA" w14:textId="77777777">
        <w:tc>
          <w:tcPr>
            <w:tcW w:w="1701" w:type="dxa"/>
          </w:tcPr>
          <w:p w14:paraId="772F7651" w14:textId="77777777" w:rsidR="00122CEB" w:rsidRDefault="00122CEB">
            <w:pPr>
              <w:pStyle w:val="ConsPlusNormal"/>
              <w:jc w:val="center"/>
            </w:pPr>
            <w:r>
              <w:t>02 3 02 2Н150</w:t>
            </w:r>
          </w:p>
        </w:tc>
        <w:tc>
          <w:tcPr>
            <w:tcW w:w="484" w:type="dxa"/>
          </w:tcPr>
          <w:p w14:paraId="72DAF7E2" w14:textId="77777777" w:rsidR="00122CEB" w:rsidRDefault="00122CEB">
            <w:pPr>
              <w:pStyle w:val="ConsPlusNormal"/>
              <w:jc w:val="center"/>
            </w:pPr>
            <w:r>
              <w:t>600</w:t>
            </w:r>
          </w:p>
        </w:tc>
        <w:tc>
          <w:tcPr>
            <w:tcW w:w="3964" w:type="dxa"/>
          </w:tcPr>
          <w:p w14:paraId="5564A00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05CCB72" w14:textId="77777777" w:rsidR="00122CEB" w:rsidRDefault="00122CEB">
            <w:pPr>
              <w:pStyle w:val="ConsPlusNormal"/>
              <w:jc w:val="right"/>
            </w:pPr>
            <w:r>
              <w:t>75532,1</w:t>
            </w:r>
          </w:p>
        </w:tc>
        <w:tc>
          <w:tcPr>
            <w:tcW w:w="1384" w:type="dxa"/>
          </w:tcPr>
          <w:p w14:paraId="52F59B25" w14:textId="77777777" w:rsidR="00122CEB" w:rsidRDefault="00122CEB">
            <w:pPr>
              <w:pStyle w:val="ConsPlusNormal"/>
              <w:jc w:val="right"/>
            </w:pPr>
            <w:r>
              <w:t>55784,1</w:t>
            </w:r>
          </w:p>
        </w:tc>
        <w:tc>
          <w:tcPr>
            <w:tcW w:w="1384" w:type="dxa"/>
          </w:tcPr>
          <w:p w14:paraId="334DC644" w14:textId="77777777" w:rsidR="00122CEB" w:rsidRDefault="00122CEB">
            <w:pPr>
              <w:pStyle w:val="ConsPlusNormal"/>
              <w:jc w:val="right"/>
            </w:pPr>
            <w:r>
              <w:t>58828,2</w:t>
            </w:r>
          </w:p>
        </w:tc>
      </w:tr>
      <w:tr w:rsidR="00122CEB" w14:paraId="7E25552E" w14:textId="77777777">
        <w:tc>
          <w:tcPr>
            <w:tcW w:w="1701" w:type="dxa"/>
          </w:tcPr>
          <w:p w14:paraId="47AB872A" w14:textId="77777777" w:rsidR="00122CEB" w:rsidRDefault="00122CEB">
            <w:pPr>
              <w:pStyle w:val="ConsPlusNormal"/>
              <w:jc w:val="center"/>
            </w:pPr>
            <w:r>
              <w:t>02 3 02 2Н170</w:t>
            </w:r>
          </w:p>
        </w:tc>
        <w:tc>
          <w:tcPr>
            <w:tcW w:w="484" w:type="dxa"/>
          </w:tcPr>
          <w:p w14:paraId="1A6D31AC" w14:textId="77777777" w:rsidR="00122CEB" w:rsidRDefault="00122CEB">
            <w:pPr>
              <w:pStyle w:val="ConsPlusNormal"/>
            </w:pPr>
          </w:p>
        </w:tc>
        <w:tc>
          <w:tcPr>
            <w:tcW w:w="3964" w:type="dxa"/>
          </w:tcPr>
          <w:p w14:paraId="6A175E09" w14:textId="77777777" w:rsidR="00122CEB" w:rsidRDefault="00122CEB">
            <w:pPr>
              <w:pStyle w:val="ConsPlusNormal"/>
            </w:pPr>
            <w:r>
              <w:t>Стипендиальное обеспечение и дополнительные формы материальной поддержки обучающихся профессиональных образовательных организаций</w:t>
            </w:r>
          </w:p>
        </w:tc>
        <w:tc>
          <w:tcPr>
            <w:tcW w:w="1384" w:type="dxa"/>
          </w:tcPr>
          <w:p w14:paraId="1D7F7536" w14:textId="77777777" w:rsidR="00122CEB" w:rsidRDefault="00122CEB">
            <w:pPr>
              <w:pStyle w:val="ConsPlusNormal"/>
              <w:jc w:val="right"/>
            </w:pPr>
            <w:r>
              <w:t>465780,4</w:t>
            </w:r>
          </w:p>
        </w:tc>
        <w:tc>
          <w:tcPr>
            <w:tcW w:w="1384" w:type="dxa"/>
          </w:tcPr>
          <w:p w14:paraId="3DC04859" w14:textId="77777777" w:rsidR="00122CEB" w:rsidRDefault="00122CEB">
            <w:pPr>
              <w:pStyle w:val="ConsPlusNormal"/>
              <w:jc w:val="right"/>
            </w:pPr>
            <w:r>
              <w:t>480890,3</w:t>
            </w:r>
          </w:p>
        </w:tc>
        <w:tc>
          <w:tcPr>
            <w:tcW w:w="1384" w:type="dxa"/>
          </w:tcPr>
          <w:p w14:paraId="14A44CDC" w14:textId="77777777" w:rsidR="00122CEB" w:rsidRDefault="00122CEB">
            <w:pPr>
              <w:pStyle w:val="ConsPlusNormal"/>
              <w:jc w:val="right"/>
            </w:pPr>
            <w:r>
              <w:t>481013,9</w:t>
            </w:r>
          </w:p>
        </w:tc>
      </w:tr>
      <w:tr w:rsidR="00122CEB" w14:paraId="394EC3D8" w14:textId="77777777">
        <w:tc>
          <w:tcPr>
            <w:tcW w:w="1701" w:type="dxa"/>
          </w:tcPr>
          <w:p w14:paraId="7941CDED" w14:textId="77777777" w:rsidR="00122CEB" w:rsidRDefault="00122CEB">
            <w:pPr>
              <w:pStyle w:val="ConsPlusNormal"/>
              <w:jc w:val="center"/>
            </w:pPr>
            <w:r>
              <w:lastRenderedPageBreak/>
              <w:t>02 3 02 2Н170</w:t>
            </w:r>
          </w:p>
        </w:tc>
        <w:tc>
          <w:tcPr>
            <w:tcW w:w="484" w:type="dxa"/>
          </w:tcPr>
          <w:p w14:paraId="6C8605FD" w14:textId="77777777" w:rsidR="00122CEB" w:rsidRDefault="00122CEB">
            <w:pPr>
              <w:pStyle w:val="ConsPlusNormal"/>
              <w:jc w:val="center"/>
            </w:pPr>
            <w:r>
              <w:t>300</w:t>
            </w:r>
          </w:p>
        </w:tc>
        <w:tc>
          <w:tcPr>
            <w:tcW w:w="3964" w:type="dxa"/>
          </w:tcPr>
          <w:p w14:paraId="6CA0B5B7" w14:textId="77777777" w:rsidR="00122CEB" w:rsidRDefault="00122CEB">
            <w:pPr>
              <w:pStyle w:val="ConsPlusNormal"/>
            </w:pPr>
            <w:r>
              <w:t>Социальное обеспечение и иные выплаты населению</w:t>
            </w:r>
          </w:p>
        </w:tc>
        <w:tc>
          <w:tcPr>
            <w:tcW w:w="1384" w:type="dxa"/>
          </w:tcPr>
          <w:p w14:paraId="6C682297" w14:textId="77777777" w:rsidR="00122CEB" w:rsidRDefault="00122CEB">
            <w:pPr>
              <w:pStyle w:val="ConsPlusNormal"/>
              <w:jc w:val="right"/>
            </w:pPr>
            <w:r>
              <w:t>464779,3</w:t>
            </w:r>
          </w:p>
        </w:tc>
        <w:tc>
          <w:tcPr>
            <w:tcW w:w="1384" w:type="dxa"/>
          </w:tcPr>
          <w:p w14:paraId="7203F775" w14:textId="77777777" w:rsidR="00122CEB" w:rsidRDefault="00122CEB">
            <w:pPr>
              <w:pStyle w:val="ConsPlusNormal"/>
              <w:jc w:val="right"/>
            </w:pPr>
            <w:r>
              <w:t>479857,0</w:t>
            </w:r>
          </w:p>
        </w:tc>
        <w:tc>
          <w:tcPr>
            <w:tcW w:w="1384" w:type="dxa"/>
          </w:tcPr>
          <w:p w14:paraId="1D394668" w14:textId="77777777" w:rsidR="00122CEB" w:rsidRDefault="00122CEB">
            <w:pPr>
              <w:pStyle w:val="ConsPlusNormal"/>
              <w:jc w:val="right"/>
            </w:pPr>
            <w:r>
              <w:t>479980,6</w:t>
            </w:r>
          </w:p>
        </w:tc>
      </w:tr>
      <w:tr w:rsidR="00122CEB" w14:paraId="4D3C0EE7" w14:textId="77777777">
        <w:tc>
          <w:tcPr>
            <w:tcW w:w="1701" w:type="dxa"/>
          </w:tcPr>
          <w:p w14:paraId="1DBC1AED" w14:textId="77777777" w:rsidR="00122CEB" w:rsidRDefault="00122CEB">
            <w:pPr>
              <w:pStyle w:val="ConsPlusNormal"/>
              <w:jc w:val="center"/>
            </w:pPr>
            <w:r>
              <w:t>02 3 02 2Н170</w:t>
            </w:r>
          </w:p>
        </w:tc>
        <w:tc>
          <w:tcPr>
            <w:tcW w:w="484" w:type="dxa"/>
          </w:tcPr>
          <w:p w14:paraId="5461A753" w14:textId="77777777" w:rsidR="00122CEB" w:rsidRDefault="00122CEB">
            <w:pPr>
              <w:pStyle w:val="ConsPlusNormal"/>
              <w:jc w:val="center"/>
            </w:pPr>
            <w:r>
              <w:t>600</w:t>
            </w:r>
          </w:p>
        </w:tc>
        <w:tc>
          <w:tcPr>
            <w:tcW w:w="3964" w:type="dxa"/>
          </w:tcPr>
          <w:p w14:paraId="415D01F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820CF93" w14:textId="77777777" w:rsidR="00122CEB" w:rsidRDefault="00122CEB">
            <w:pPr>
              <w:pStyle w:val="ConsPlusNormal"/>
              <w:jc w:val="right"/>
            </w:pPr>
            <w:r>
              <w:t>1001,1</w:t>
            </w:r>
          </w:p>
        </w:tc>
        <w:tc>
          <w:tcPr>
            <w:tcW w:w="1384" w:type="dxa"/>
          </w:tcPr>
          <w:p w14:paraId="0DC7FD64" w14:textId="77777777" w:rsidR="00122CEB" w:rsidRDefault="00122CEB">
            <w:pPr>
              <w:pStyle w:val="ConsPlusNormal"/>
              <w:jc w:val="right"/>
            </w:pPr>
            <w:r>
              <w:t>1033,3</w:t>
            </w:r>
          </w:p>
        </w:tc>
        <w:tc>
          <w:tcPr>
            <w:tcW w:w="1384" w:type="dxa"/>
          </w:tcPr>
          <w:p w14:paraId="4C50A7A4" w14:textId="77777777" w:rsidR="00122CEB" w:rsidRDefault="00122CEB">
            <w:pPr>
              <w:pStyle w:val="ConsPlusNormal"/>
              <w:jc w:val="right"/>
            </w:pPr>
            <w:r>
              <w:t>1033,3</w:t>
            </w:r>
          </w:p>
        </w:tc>
      </w:tr>
      <w:tr w:rsidR="00122CEB" w14:paraId="5A6CBA27" w14:textId="77777777">
        <w:tc>
          <w:tcPr>
            <w:tcW w:w="1701" w:type="dxa"/>
          </w:tcPr>
          <w:p w14:paraId="141482F8" w14:textId="77777777" w:rsidR="00122CEB" w:rsidRDefault="00122CEB">
            <w:pPr>
              <w:pStyle w:val="ConsPlusNormal"/>
              <w:jc w:val="center"/>
            </w:pPr>
            <w:r>
              <w:t>02 3 02 2Н180</w:t>
            </w:r>
          </w:p>
        </w:tc>
        <w:tc>
          <w:tcPr>
            <w:tcW w:w="484" w:type="dxa"/>
          </w:tcPr>
          <w:p w14:paraId="71F12FC5" w14:textId="77777777" w:rsidR="00122CEB" w:rsidRDefault="00122CEB">
            <w:pPr>
              <w:pStyle w:val="ConsPlusNormal"/>
            </w:pPr>
          </w:p>
        </w:tc>
        <w:tc>
          <w:tcPr>
            <w:tcW w:w="3964" w:type="dxa"/>
          </w:tcPr>
          <w:p w14:paraId="4CC283F0" w14:textId="77777777" w:rsidR="00122CEB" w:rsidRDefault="00122CEB">
            <w:pPr>
              <w:pStyle w:val="ConsPlusNormal"/>
            </w:pPr>
            <w:r>
              <w:t>Развитие международной интеграции в сфере науки, повышение уровня научных исследований и разработок</w:t>
            </w:r>
          </w:p>
        </w:tc>
        <w:tc>
          <w:tcPr>
            <w:tcW w:w="1384" w:type="dxa"/>
          </w:tcPr>
          <w:p w14:paraId="5D4C7344" w14:textId="77777777" w:rsidR="00122CEB" w:rsidRDefault="00122CEB">
            <w:pPr>
              <w:pStyle w:val="ConsPlusNormal"/>
              <w:jc w:val="right"/>
            </w:pPr>
            <w:r>
              <w:t>114305,3</w:t>
            </w:r>
          </w:p>
        </w:tc>
        <w:tc>
          <w:tcPr>
            <w:tcW w:w="1384" w:type="dxa"/>
          </w:tcPr>
          <w:p w14:paraId="58EED2D1" w14:textId="77777777" w:rsidR="00122CEB" w:rsidRDefault="00122CEB">
            <w:pPr>
              <w:pStyle w:val="ConsPlusNormal"/>
              <w:jc w:val="right"/>
            </w:pPr>
            <w:r>
              <w:t>115555,3</w:t>
            </w:r>
          </w:p>
        </w:tc>
        <w:tc>
          <w:tcPr>
            <w:tcW w:w="1384" w:type="dxa"/>
          </w:tcPr>
          <w:p w14:paraId="5D1A70F8" w14:textId="77777777" w:rsidR="00122CEB" w:rsidRDefault="00122CEB">
            <w:pPr>
              <w:pStyle w:val="ConsPlusNormal"/>
              <w:jc w:val="right"/>
            </w:pPr>
            <w:r>
              <w:t>115305,3</w:t>
            </w:r>
          </w:p>
        </w:tc>
      </w:tr>
      <w:tr w:rsidR="00122CEB" w14:paraId="64F6C1A0" w14:textId="77777777">
        <w:tc>
          <w:tcPr>
            <w:tcW w:w="1701" w:type="dxa"/>
          </w:tcPr>
          <w:p w14:paraId="182E3EC4" w14:textId="77777777" w:rsidR="00122CEB" w:rsidRDefault="00122CEB">
            <w:pPr>
              <w:pStyle w:val="ConsPlusNormal"/>
              <w:jc w:val="center"/>
            </w:pPr>
            <w:r>
              <w:t>02 3 02 2Н180</w:t>
            </w:r>
          </w:p>
        </w:tc>
        <w:tc>
          <w:tcPr>
            <w:tcW w:w="484" w:type="dxa"/>
          </w:tcPr>
          <w:p w14:paraId="412A9B74" w14:textId="77777777" w:rsidR="00122CEB" w:rsidRDefault="00122CEB">
            <w:pPr>
              <w:pStyle w:val="ConsPlusNormal"/>
              <w:jc w:val="center"/>
            </w:pPr>
            <w:r>
              <w:t>200</w:t>
            </w:r>
          </w:p>
        </w:tc>
        <w:tc>
          <w:tcPr>
            <w:tcW w:w="3964" w:type="dxa"/>
          </w:tcPr>
          <w:p w14:paraId="1A9A781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2FE3172" w14:textId="77777777" w:rsidR="00122CEB" w:rsidRDefault="00122CEB">
            <w:pPr>
              <w:pStyle w:val="ConsPlusNormal"/>
              <w:jc w:val="right"/>
            </w:pPr>
            <w:r>
              <w:t>4055,3</w:t>
            </w:r>
          </w:p>
        </w:tc>
        <w:tc>
          <w:tcPr>
            <w:tcW w:w="1384" w:type="dxa"/>
          </w:tcPr>
          <w:p w14:paraId="5CBBBE80" w14:textId="77777777" w:rsidR="00122CEB" w:rsidRDefault="00122CEB">
            <w:pPr>
              <w:pStyle w:val="ConsPlusNormal"/>
              <w:jc w:val="right"/>
            </w:pPr>
            <w:r>
              <w:t>4055,3</w:t>
            </w:r>
          </w:p>
        </w:tc>
        <w:tc>
          <w:tcPr>
            <w:tcW w:w="1384" w:type="dxa"/>
          </w:tcPr>
          <w:p w14:paraId="29881768" w14:textId="77777777" w:rsidR="00122CEB" w:rsidRDefault="00122CEB">
            <w:pPr>
              <w:pStyle w:val="ConsPlusNormal"/>
              <w:jc w:val="right"/>
            </w:pPr>
            <w:r>
              <w:t>4055,3</w:t>
            </w:r>
          </w:p>
        </w:tc>
      </w:tr>
      <w:tr w:rsidR="00122CEB" w14:paraId="61DCCEAD" w14:textId="77777777">
        <w:tc>
          <w:tcPr>
            <w:tcW w:w="1701" w:type="dxa"/>
          </w:tcPr>
          <w:p w14:paraId="696F16F3" w14:textId="77777777" w:rsidR="00122CEB" w:rsidRDefault="00122CEB">
            <w:pPr>
              <w:pStyle w:val="ConsPlusNormal"/>
              <w:jc w:val="center"/>
            </w:pPr>
            <w:r>
              <w:t>02 3 02 2Н180</w:t>
            </w:r>
          </w:p>
        </w:tc>
        <w:tc>
          <w:tcPr>
            <w:tcW w:w="484" w:type="dxa"/>
          </w:tcPr>
          <w:p w14:paraId="65D063D5" w14:textId="77777777" w:rsidR="00122CEB" w:rsidRDefault="00122CEB">
            <w:pPr>
              <w:pStyle w:val="ConsPlusNormal"/>
              <w:jc w:val="center"/>
            </w:pPr>
            <w:r>
              <w:t>600</w:t>
            </w:r>
          </w:p>
        </w:tc>
        <w:tc>
          <w:tcPr>
            <w:tcW w:w="3964" w:type="dxa"/>
          </w:tcPr>
          <w:p w14:paraId="0692D06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50BF3A" w14:textId="77777777" w:rsidR="00122CEB" w:rsidRDefault="00122CEB">
            <w:pPr>
              <w:pStyle w:val="ConsPlusNormal"/>
              <w:jc w:val="right"/>
            </w:pPr>
            <w:r>
              <w:t>10500,0</w:t>
            </w:r>
          </w:p>
        </w:tc>
        <w:tc>
          <w:tcPr>
            <w:tcW w:w="1384" w:type="dxa"/>
          </w:tcPr>
          <w:p w14:paraId="39C4F16F" w14:textId="77777777" w:rsidR="00122CEB" w:rsidRDefault="00122CEB">
            <w:pPr>
              <w:pStyle w:val="ConsPlusNormal"/>
              <w:jc w:val="right"/>
            </w:pPr>
            <w:r>
              <w:t>11500,0</w:t>
            </w:r>
          </w:p>
        </w:tc>
        <w:tc>
          <w:tcPr>
            <w:tcW w:w="1384" w:type="dxa"/>
          </w:tcPr>
          <w:p w14:paraId="536EEF3D" w14:textId="77777777" w:rsidR="00122CEB" w:rsidRDefault="00122CEB">
            <w:pPr>
              <w:pStyle w:val="ConsPlusNormal"/>
              <w:jc w:val="right"/>
            </w:pPr>
            <w:r>
              <w:t>11500,0</w:t>
            </w:r>
          </w:p>
        </w:tc>
      </w:tr>
      <w:tr w:rsidR="00122CEB" w14:paraId="7BE81086" w14:textId="77777777">
        <w:tc>
          <w:tcPr>
            <w:tcW w:w="1701" w:type="dxa"/>
          </w:tcPr>
          <w:p w14:paraId="6EF1A2AE" w14:textId="77777777" w:rsidR="00122CEB" w:rsidRDefault="00122CEB">
            <w:pPr>
              <w:pStyle w:val="ConsPlusNormal"/>
              <w:jc w:val="center"/>
            </w:pPr>
            <w:r>
              <w:t>02 3 02 2Н180</w:t>
            </w:r>
          </w:p>
        </w:tc>
        <w:tc>
          <w:tcPr>
            <w:tcW w:w="484" w:type="dxa"/>
          </w:tcPr>
          <w:p w14:paraId="46FAD343" w14:textId="77777777" w:rsidR="00122CEB" w:rsidRDefault="00122CEB">
            <w:pPr>
              <w:pStyle w:val="ConsPlusNormal"/>
              <w:jc w:val="center"/>
            </w:pPr>
            <w:r>
              <w:t>800</w:t>
            </w:r>
          </w:p>
        </w:tc>
        <w:tc>
          <w:tcPr>
            <w:tcW w:w="3964" w:type="dxa"/>
          </w:tcPr>
          <w:p w14:paraId="1F879A77" w14:textId="77777777" w:rsidR="00122CEB" w:rsidRDefault="00122CEB">
            <w:pPr>
              <w:pStyle w:val="ConsPlusNormal"/>
            </w:pPr>
            <w:r>
              <w:t>Иные бюджетные ассигнования</w:t>
            </w:r>
          </w:p>
        </w:tc>
        <w:tc>
          <w:tcPr>
            <w:tcW w:w="1384" w:type="dxa"/>
          </w:tcPr>
          <w:p w14:paraId="303D9B00" w14:textId="77777777" w:rsidR="00122CEB" w:rsidRDefault="00122CEB">
            <w:pPr>
              <w:pStyle w:val="ConsPlusNormal"/>
              <w:jc w:val="right"/>
            </w:pPr>
            <w:r>
              <w:t>99750,0</w:t>
            </w:r>
          </w:p>
        </w:tc>
        <w:tc>
          <w:tcPr>
            <w:tcW w:w="1384" w:type="dxa"/>
          </w:tcPr>
          <w:p w14:paraId="46702BB0" w14:textId="77777777" w:rsidR="00122CEB" w:rsidRDefault="00122CEB">
            <w:pPr>
              <w:pStyle w:val="ConsPlusNormal"/>
              <w:jc w:val="right"/>
            </w:pPr>
            <w:r>
              <w:t>100000,0</w:t>
            </w:r>
          </w:p>
        </w:tc>
        <w:tc>
          <w:tcPr>
            <w:tcW w:w="1384" w:type="dxa"/>
          </w:tcPr>
          <w:p w14:paraId="5848CCDD" w14:textId="77777777" w:rsidR="00122CEB" w:rsidRDefault="00122CEB">
            <w:pPr>
              <w:pStyle w:val="ConsPlusNormal"/>
              <w:jc w:val="right"/>
            </w:pPr>
            <w:r>
              <w:t>99750,0</w:t>
            </w:r>
          </w:p>
        </w:tc>
      </w:tr>
      <w:tr w:rsidR="00122CEB" w14:paraId="56A46DF0" w14:textId="77777777">
        <w:tc>
          <w:tcPr>
            <w:tcW w:w="1701" w:type="dxa"/>
          </w:tcPr>
          <w:p w14:paraId="10CEE782" w14:textId="77777777" w:rsidR="00122CEB" w:rsidRDefault="00122CEB">
            <w:pPr>
              <w:pStyle w:val="ConsPlusNormal"/>
              <w:jc w:val="center"/>
            </w:pPr>
            <w:r>
              <w:t>02 3 02 2Н250</w:t>
            </w:r>
          </w:p>
        </w:tc>
        <w:tc>
          <w:tcPr>
            <w:tcW w:w="484" w:type="dxa"/>
          </w:tcPr>
          <w:p w14:paraId="6C941F65" w14:textId="77777777" w:rsidR="00122CEB" w:rsidRDefault="00122CEB">
            <w:pPr>
              <w:pStyle w:val="ConsPlusNormal"/>
            </w:pPr>
          </w:p>
        </w:tc>
        <w:tc>
          <w:tcPr>
            <w:tcW w:w="3964" w:type="dxa"/>
          </w:tcPr>
          <w:p w14:paraId="0985563D" w14:textId="77777777" w:rsidR="00122CEB" w:rsidRDefault="00122CEB">
            <w:pPr>
              <w:pStyle w:val="ConsPlusNormal"/>
            </w:pPr>
            <w:r>
              <w:t>Дополнительные меры социальной поддержки отдельных категорий лиц, которым присуждены ученые степени кандидата и доктора наук, работающих в профессиональных образовательных организациях</w:t>
            </w:r>
          </w:p>
        </w:tc>
        <w:tc>
          <w:tcPr>
            <w:tcW w:w="1384" w:type="dxa"/>
          </w:tcPr>
          <w:p w14:paraId="5B4A0F0A" w14:textId="77777777" w:rsidR="00122CEB" w:rsidRDefault="00122CEB">
            <w:pPr>
              <w:pStyle w:val="ConsPlusNormal"/>
              <w:jc w:val="right"/>
            </w:pPr>
            <w:r>
              <w:t>12747,4</w:t>
            </w:r>
          </w:p>
        </w:tc>
        <w:tc>
          <w:tcPr>
            <w:tcW w:w="1384" w:type="dxa"/>
          </w:tcPr>
          <w:p w14:paraId="432FEB44" w14:textId="77777777" w:rsidR="00122CEB" w:rsidRDefault="00122CEB">
            <w:pPr>
              <w:pStyle w:val="ConsPlusNormal"/>
              <w:jc w:val="right"/>
            </w:pPr>
            <w:r>
              <w:t>12747,4</w:t>
            </w:r>
          </w:p>
        </w:tc>
        <w:tc>
          <w:tcPr>
            <w:tcW w:w="1384" w:type="dxa"/>
          </w:tcPr>
          <w:p w14:paraId="20617A7A" w14:textId="77777777" w:rsidR="00122CEB" w:rsidRDefault="00122CEB">
            <w:pPr>
              <w:pStyle w:val="ConsPlusNormal"/>
              <w:jc w:val="right"/>
            </w:pPr>
            <w:r>
              <w:t>12747,4</w:t>
            </w:r>
          </w:p>
        </w:tc>
      </w:tr>
      <w:tr w:rsidR="00122CEB" w14:paraId="153F4A18" w14:textId="77777777">
        <w:tc>
          <w:tcPr>
            <w:tcW w:w="1701" w:type="dxa"/>
          </w:tcPr>
          <w:p w14:paraId="7D1A854C" w14:textId="77777777" w:rsidR="00122CEB" w:rsidRDefault="00122CEB">
            <w:pPr>
              <w:pStyle w:val="ConsPlusNormal"/>
              <w:jc w:val="center"/>
            </w:pPr>
            <w:r>
              <w:t>02 3 02 2Н250</w:t>
            </w:r>
          </w:p>
        </w:tc>
        <w:tc>
          <w:tcPr>
            <w:tcW w:w="484" w:type="dxa"/>
          </w:tcPr>
          <w:p w14:paraId="7D78B123" w14:textId="77777777" w:rsidR="00122CEB" w:rsidRDefault="00122CEB">
            <w:pPr>
              <w:pStyle w:val="ConsPlusNormal"/>
              <w:jc w:val="center"/>
            </w:pPr>
            <w:r>
              <w:t>300</w:t>
            </w:r>
          </w:p>
        </w:tc>
        <w:tc>
          <w:tcPr>
            <w:tcW w:w="3964" w:type="dxa"/>
          </w:tcPr>
          <w:p w14:paraId="1A3087B9" w14:textId="77777777" w:rsidR="00122CEB" w:rsidRDefault="00122CEB">
            <w:pPr>
              <w:pStyle w:val="ConsPlusNormal"/>
            </w:pPr>
            <w:r>
              <w:t>Социальное обеспечение и иные выплаты населению</w:t>
            </w:r>
          </w:p>
        </w:tc>
        <w:tc>
          <w:tcPr>
            <w:tcW w:w="1384" w:type="dxa"/>
          </w:tcPr>
          <w:p w14:paraId="52D38F5C" w14:textId="77777777" w:rsidR="00122CEB" w:rsidRDefault="00122CEB">
            <w:pPr>
              <w:pStyle w:val="ConsPlusNormal"/>
              <w:jc w:val="right"/>
            </w:pPr>
            <w:r>
              <w:t>12747,4</w:t>
            </w:r>
          </w:p>
        </w:tc>
        <w:tc>
          <w:tcPr>
            <w:tcW w:w="1384" w:type="dxa"/>
          </w:tcPr>
          <w:p w14:paraId="192F9D62" w14:textId="77777777" w:rsidR="00122CEB" w:rsidRDefault="00122CEB">
            <w:pPr>
              <w:pStyle w:val="ConsPlusNormal"/>
              <w:jc w:val="right"/>
            </w:pPr>
            <w:r>
              <w:t>12747,4</w:t>
            </w:r>
          </w:p>
        </w:tc>
        <w:tc>
          <w:tcPr>
            <w:tcW w:w="1384" w:type="dxa"/>
          </w:tcPr>
          <w:p w14:paraId="52B56DBA" w14:textId="77777777" w:rsidR="00122CEB" w:rsidRDefault="00122CEB">
            <w:pPr>
              <w:pStyle w:val="ConsPlusNormal"/>
              <w:jc w:val="right"/>
            </w:pPr>
            <w:r>
              <w:t>12747,4</w:t>
            </w:r>
          </w:p>
        </w:tc>
      </w:tr>
      <w:tr w:rsidR="00122CEB" w14:paraId="1F90ACC2" w14:textId="77777777">
        <w:tc>
          <w:tcPr>
            <w:tcW w:w="1701" w:type="dxa"/>
          </w:tcPr>
          <w:p w14:paraId="380A462C" w14:textId="77777777" w:rsidR="00122CEB" w:rsidRDefault="00122CEB">
            <w:pPr>
              <w:pStyle w:val="ConsPlusNormal"/>
              <w:jc w:val="center"/>
            </w:pPr>
            <w:r>
              <w:t>02 3 02 2Н260</w:t>
            </w:r>
          </w:p>
        </w:tc>
        <w:tc>
          <w:tcPr>
            <w:tcW w:w="484" w:type="dxa"/>
          </w:tcPr>
          <w:p w14:paraId="7D32DC73" w14:textId="77777777" w:rsidR="00122CEB" w:rsidRDefault="00122CEB">
            <w:pPr>
              <w:pStyle w:val="ConsPlusNormal"/>
            </w:pPr>
          </w:p>
        </w:tc>
        <w:tc>
          <w:tcPr>
            <w:tcW w:w="3964" w:type="dxa"/>
          </w:tcPr>
          <w:p w14:paraId="23401925" w14:textId="77777777" w:rsidR="00122CEB" w:rsidRDefault="00122CEB">
            <w:pPr>
              <w:pStyle w:val="ConsPlusNormal"/>
            </w:pPr>
            <w:r>
              <w:t xml:space="preserve">Предоставление гранта федеральному государственному автономному образовательному учреждению высшего образования "Пермский </w:t>
            </w:r>
            <w:r>
              <w:lastRenderedPageBreak/>
              <w:t>государственный национальный исследовательский университет" на организацию образовательной деятельности Малой академии государственного управления Пермского края</w:t>
            </w:r>
          </w:p>
        </w:tc>
        <w:tc>
          <w:tcPr>
            <w:tcW w:w="1384" w:type="dxa"/>
          </w:tcPr>
          <w:p w14:paraId="6D117389" w14:textId="77777777" w:rsidR="00122CEB" w:rsidRDefault="00122CEB">
            <w:pPr>
              <w:pStyle w:val="ConsPlusNormal"/>
              <w:jc w:val="right"/>
            </w:pPr>
            <w:r>
              <w:lastRenderedPageBreak/>
              <w:t>2500,0</w:t>
            </w:r>
          </w:p>
        </w:tc>
        <w:tc>
          <w:tcPr>
            <w:tcW w:w="1384" w:type="dxa"/>
          </w:tcPr>
          <w:p w14:paraId="518A3977" w14:textId="77777777" w:rsidR="00122CEB" w:rsidRDefault="00122CEB">
            <w:pPr>
              <w:pStyle w:val="ConsPlusNormal"/>
              <w:jc w:val="right"/>
            </w:pPr>
            <w:r>
              <w:t>2500,0</w:t>
            </w:r>
          </w:p>
        </w:tc>
        <w:tc>
          <w:tcPr>
            <w:tcW w:w="1384" w:type="dxa"/>
          </w:tcPr>
          <w:p w14:paraId="3ECB7D3F" w14:textId="77777777" w:rsidR="00122CEB" w:rsidRDefault="00122CEB">
            <w:pPr>
              <w:pStyle w:val="ConsPlusNormal"/>
              <w:jc w:val="right"/>
            </w:pPr>
            <w:r>
              <w:t>2500,0</w:t>
            </w:r>
          </w:p>
        </w:tc>
      </w:tr>
      <w:tr w:rsidR="00122CEB" w14:paraId="7A965FC2" w14:textId="77777777">
        <w:tc>
          <w:tcPr>
            <w:tcW w:w="1701" w:type="dxa"/>
          </w:tcPr>
          <w:p w14:paraId="0C406446" w14:textId="77777777" w:rsidR="00122CEB" w:rsidRDefault="00122CEB">
            <w:pPr>
              <w:pStyle w:val="ConsPlusNormal"/>
              <w:jc w:val="center"/>
            </w:pPr>
            <w:r>
              <w:t>02 3 02 2Н260</w:t>
            </w:r>
          </w:p>
        </w:tc>
        <w:tc>
          <w:tcPr>
            <w:tcW w:w="484" w:type="dxa"/>
          </w:tcPr>
          <w:p w14:paraId="1D538415" w14:textId="77777777" w:rsidR="00122CEB" w:rsidRDefault="00122CEB">
            <w:pPr>
              <w:pStyle w:val="ConsPlusNormal"/>
              <w:jc w:val="center"/>
            </w:pPr>
            <w:r>
              <w:t>600</w:t>
            </w:r>
          </w:p>
        </w:tc>
        <w:tc>
          <w:tcPr>
            <w:tcW w:w="3964" w:type="dxa"/>
          </w:tcPr>
          <w:p w14:paraId="27FEEB6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998A23B" w14:textId="77777777" w:rsidR="00122CEB" w:rsidRDefault="00122CEB">
            <w:pPr>
              <w:pStyle w:val="ConsPlusNormal"/>
              <w:jc w:val="right"/>
            </w:pPr>
            <w:r>
              <w:t>2500,0</w:t>
            </w:r>
          </w:p>
        </w:tc>
        <w:tc>
          <w:tcPr>
            <w:tcW w:w="1384" w:type="dxa"/>
          </w:tcPr>
          <w:p w14:paraId="6F94A1E6" w14:textId="77777777" w:rsidR="00122CEB" w:rsidRDefault="00122CEB">
            <w:pPr>
              <w:pStyle w:val="ConsPlusNormal"/>
              <w:jc w:val="right"/>
            </w:pPr>
            <w:r>
              <w:t>2500,0</w:t>
            </w:r>
          </w:p>
        </w:tc>
        <w:tc>
          <w:tcPr>
            <w:tcW w:w="1384" w:type="dxa"/>
          </w:tcPr>
          <w:p w14:paraId="3413E71F" w14:textId="77777777" w:rsidR="00122CEB" w:rsidRDefault="00122CEB">
            <w:pPr>
              <w:pStyle w:val="ConsPlusNormal"/>
              <w:jc w:val="right"/>
            </w:pPr>
            <w:r>
              <w:t>2500,0</w:t>
            </w:r>
          </w:p>
        </w:tc>
      </w:tr>
      <w:tr w:rsidR="00122CEB" w14:paraId="1A328786" w14:textId="77777777">
        <w:tc>
          <w:tcPr>
            <w:tcW w:w="1701" w:type="dxa"/>
          </w:tcPr>
          <w:p w14:paraId="75E48AF6" w14:textId="77777777" w:rsidR="00122CEB" w:rsidRDefault="00122CEB">
            <w:pPr>
              <w:pStyle w:val="ConsPlusNormal"/>
              <w:jc w:val="center"/>
            </w:pPr>
            <w:r>
              <w:t>02 3 02 2Н280</w:t>
            </w:r>
          </w:p>
        </w:tc>
        <w:tc>
          <w:tcPr>
            <w:tcW w:w="484" w:type="dxa"/>
          </w:tcPr>
          <w:p w14:paraId="5BB3F860" w14:textId="77777777" w:rsidR="00122CEB" w:rsidRDefault="00122CEB">
            <w:pPr>
              <w:pStyle w:val="ConsPlusNormal"/>
            </w:pPr>
          </w:p>
        </w:tc>
        <w:tc>
          <w:tcPr>
            <w:tcW w:w="3964" w:type="dxa"/>
          </w:tcPr>
          <w:p w14:paraId="224C6234" w14:textId="77777777" w:rsidR="00122CEB" w:rsidRDefault="00122CEB">
            <w:pPr>
              <w:pStyle w:val="ConsPlusNormal"/>
            </w:pPr>
            <w:r>
              <w:t>Приобретение автотранспортных средств для образовательных организаций</w:t>
            </w:r>
          </w:p>
        </w:tc>
        <w:tc>
          <w:tcPr>
            <w:tcW w:w="1384" w:type="dxa"/>
          </w:tcPr>
          <w:p w14:paraId="67602ADF" w14:textId="77777777" w:rsidR="00122CEB" w:rsidRDefault="00122CEB">
            <w:pPr>
              <w:pStyle w:val="ConsPlusNormal"/>
              <w:jc w:val="right"/>
            </w:pPr>
            <w:r>
              <w:t>10997,1</w:t>
            </w:r>
          </w:p>
        </w:tc>
        <w:tc>
          <w:tcPr>
            <w:tcW w:w="1384" w:type="dxa"/>
          </w:tcPr>
          <w:p w14:paraId="6F599FE0" w14:textId="77777777" w:rsidR="00122CEB" w:rsidRDefault="00122CEB">
            <w:pPr>
              <w:pStyle w:val="ConsPlusNormal"/>
              <w:jc w:val="right"/>
            </w:pPr>
            <w:r>
              <w:t>11591,0</w:t>
            </w:r>
          </w:p>
        </w:tc>
        <w:tc>
          <w:tcPr>
            <w:tcW w:w="1384" w:type="dxa"/>
          </w:tcPr>
          <w:p w14:paraId="5C573FAC" w14:textId="77777777" w:rsidR="00122CEB" w:rsidRDefault="00122CEB">
            <w:pPr>
              <w:pStyle w:val="ConsPlusNormal"/>
              <w:jc w:val="right"/>
            </w:pPr>
            <w:r>
              <w:t>0,0</w:t>
            </w:r>
          </w:p>
        </w:tc>
      </w:tr>
      <w:tr w:rsidR="00122CEB" w14:paraId="768963E8" w14:textId="77777777">
        <w:tc>
          <w:tcPr>
            <w:tcW w:w="1701" w:type="dxa"/>
          </w:tcPr>
          <w:p w14:paraId="1F85D196" w14:textId="77777777" w:rsidR="00122CEB" w:rsidRDefault="00122CEB">
            <w:pPr>
              <w:pStyle w:val="ConsPlusNormal"/>
              <w:jc w:val="center"/>
            </w:pPr>
            <w:r>
              <w:t>02 3 02 2Н280</w:t>
            </w:r>
          </w:p>
        </w:tc>
        <w:tc>
          <w:tcPr>
            <w:tcW w:w="484" w:type="dxa"/>
          </w:tcPr>
          <w:p w14:paraId="6BC619EB" w14:textId="77777777" w:rsidR="00122CEB" w:rsidRDefault="00122CEB">
            <w:pPr>
              <w:pStyle w:val="ConsPlusNormal"/>
              <w:jc w:val="center"/>
            </w:pPr>
            <w:r>
              <w:t>200</w:t>
            </w:r>
          </w:p>
        </w:tc>
        <w:tc>
          <w:tcPr>
            <w:tcW w:w="3964" w:type="dxa"/>
          </w:tcPr>
          <w:p w14:paraId="29DD2F9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5770720" w14:textId="77777777" w:rsidR="00122CEB" w:rsidRDefault="00122CEB">
            <w:pPr>
              <w:pStyle w:val="ConsPlusNormal"/>
              <w:jc w:val="right"/>
            </w:pPr>
            <w:r>
              <w:t>10997,1</w:t>
            </w:r>
          </w:p>
        </w:tc>
        <w:tc>
          <w:tcPr>
            <w:tcW w:w="1384" w:type="dxa"/>
          </w:tcPr>
          <w:p w14:paraId="62591F9A" w14:textId="77777777" w:rsidR="00122CEB" w:rsidRDefault="00122CEB">
            <w:pPr>
              <w:pStyle w:val="ConsPlusNormal"/>
              <w:jc w:val="right"/>
            </w:pPr>
            <w:r>
              <w:t>11591,0</w:t>
            </w:r>
          </w:p>
        </w:tc>
        <w:tc>
          <w:tcPr>
            <w:tcW w:w="1384" w:type="dxa"/>
          </w:tcPr>
          <w:p w14:paraId="101E5401" w14:textId="77777777" w:rsidR="00122CEB" w:rsidRDefault="00122CEB">
            <w:pPr>
              <w:pStyle w:val="ConsPlusNormal"/>
              <w:jc w:val="right"/>
            </w:pPr>
            <w:r>
              <w:t>0,0</w:t>
            </w:r>
          </w:p>
        </w:tc>
      </w:tr>
      <w:tr w:rsidR="00122CEB" w14:paraId="4EE5487B" w14:textId="77777777">
        <w:tc>
          <w:tcPr>
            <w:tcW w:w="1701" w:type="dxa"/>
          </w:tcPr>
          <w:p w14:paraId="0FCAA84E" w14:textId="77777777" w:rsidR="00122CEB" w:rsidRDefault="00122CEB">
            <w:pPr>
              <w:pStyle w:val="ConsPlusNormal"/>
              <w:jc w:val="center"/>
            </w:pPr>
            <w:r>
              <w:t>02 3 02 2Н550</w:t>
            </w:r>
          </w:p>
        </w:tc>
        <w:tc>
          <w:tcPr>
            <w:tcW w:w="484" w:type="dxa"/>
          </w:tcPr>
          <w:p w14:paraId="6CA776E6" w14:textId="77777777" w:rsidR="00122CEB" w:rsidRDefault="00122CEB">
            <w:pPr>
              <w:pStyle w:val="ConsPlusNormal"/>
            </w:pPr>
          </w:p>
        </w:tc>
        <w:tc>
          <w:tcPr>
            <w:tcW w:w="3964" w:type="dxa"/>
          </w:tcPr>
          <w:p w14:paraId="6F894917" w14:textId="77777777" w:rsidR="00122CEB" w:rsidRDefault="00122CEB">
            <w:pPr>
              <w:pStyle w:val="ConsPlusNormal"/>
            </w:pPr>
            <w:r>
              <w:t>Аренда помещений для организации образовательного процесса, в том числе затраты на возмещение коммунальных и эксплуатационных услуг</w:t>
            </w:r>
          </w:p>
        </w:tc>
        <w:tc>
          <w:tcPr>
            <w:tcW w:w="1384" w:type="dxa"/>
          </w:tcPr>
          <w:p w14:paraId="00C5FB29" w14:textId="77777777" w:rsidR="00122CEB" w:rsidRDefault="00122CEB">
            <w:pPr>
              <w:pStyle w:val="ConsPlusNormal"/>
              <w:jc w:val="right"/>
            </w:pPr>
            <w:r>
              <w:t>19906,7</w:t>
            </w:r>
          </w:p>
        </w:tc>
        <w:tc>
          <w:tcPr>
            <w:tcW w:w="1384" w:type="dxa"/>
          </w:tcPr>
          <w:p w14:paraId="4640F47D" w14:textId="77777777" w:rsidR="00122CEB" w:rsidRDefault="00122CEB">
            <w:pPr>
              <w:pStyle w:val="ConsPlusNormal"/>
              <w:jc w:val="right"/>
            </w:pPr>
            <w:r>
              <w:t>23758,8</w:t>
            </w:r>
          </w:p>
        </w:tc>
        <w:tc>
          <w:tcPr>
            <w:tcW w:w="1384" w:type="dxa"/>
          </w:tcPr>
          <w:p w14:paraId="44F039C6" w14:textId="77777777" w:rsidR="00122CEB" w:rsidRDefault="00122CEB">
            <w:pPr>
              <w:pStyle w:val="ConsPlusNormal"/>
              <w:jc w:val="right"/>
            </w:pPr>
            <w:r>
              <w:t>23758,8</w:t>
            </w:r>
          </w:p>
        </w:tc>
      </w:tr>
      <w:tr w:rsidR="00122CEB" w14:paraId="04223B6E" w14:textId="77777777">
        <w:tc>
          <w:tcPr>
            <w:tcW w:w="1701" w:type="dxa"/>
          </w:tcPr>
          <w:p w14:paraId="4D1A7192" w14:textId="77777777" w:rsidR="00122CEB" w:rsidRDefault="00122CEB">
            <w:pPr>
              <w:pStyle w:val="ConsPlusNormal"/>
              <w:jc w:val="center"/>
            </w:pPr>
            <w:r>
              <w:t>02 3 02 2Н550</w:t>
            </w:r>
          </w:p>
        </w:tc>
        <w:tc>
          <w:tcPr>
            <w:tcW w:w="484" w:type="dxa"/>
          </w:tcPr>
          <w:p w14:paraId="0A83D48B" w14:textId="77777777" w:rsidR="00122CEB" w:rsidRDefault="00122CEB">
            <w:pPr>
              <w:pStyle w:val="ConsPlusNormal"/>
              <w:jc w:val="center"/>
            </w:pPr>
            <w:r>
              <w:t>600</w:t>
            </w:r>
          </w:p>
        </w:tc>
        <w:tc>
          <w:tcPr>
            <w:tcW w:w="3964" w:type="dxa"/>
          </w:tcPr>
          <w:p w14:paraId="7E7D9E8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438810F" w14:textId="77777777" w:rsidR="00122CEB" w:rsidRDefault="00122CEB">
            <w:pPr>
              <w:pStyle w:val="ConsPlusNormal"/>
              <w:jc w:val="right"/>
            </w:pPr>
            <w:r>
              <w:t>19906,7</w:t>
            </w:r>
          </w:p>
        </w:tc>
        <w:tc>
          <w:tcPr>
            <w:tcW w:w="1384" w:type="dxa"/>
          </w:tcPr>
          <w:p w14:paraId="76BBDD69" w14:textId="77777777" w:rsidR="00122CEB" w:rsidRDefault="00122CEB">
            <w:pPr>
              <w:pStyle w:val="ConsPlusNormal"/>
              <w:jc w:val="right"/>
            </w:pPr>
            <w:r>
              <w:t>23758,8</w:t>
            </w:r>
          </w:p>
        </w:tc>
        <w:tc>
          <w:tcPr>
            <w:tcW w:w="1384" w:type="dxa"/>
          </w:tcPr>
          <w:p w14:paraId="2029F17E" w14:textId="77777777" w:rsidR="00122CEB" w:rsidRDefault="00122CEB">
            <w:pPr>
              <w:pStyle w:val="ConsPlusNormal"/>
              <w:jc w:val="right"/>
            </w:pPr>
            <w:r>
              <w:t>23758,8</w:t>
            </w:r>
          </w:p>
        </w:tc>
      </w:tr>
      <w:tr w:rsidR="00122CEB" w14:paraId="1DE1B2D2" w14:textId="77777777">
        <w:tc>
          <w:tcPr>
            <w:tcW w:w="1701" w:type="dxa"/>
          </w:tcPr>
          <w:p w14:paraId="304E9778" w14:textId="77777777" w:rsidR="00122CEB" w:rsidRDefault="00122CEB">
            <w:pPr>
              <w:pStyle w:val="ConsPlusNormal"/>
              <w:jc w:val="center"/>
            </w:pPr>
            <w:r>
              <w:t>02 3 02 2Н660</w:t>
            </w:r>
          </w:p>
        </w:tc>
        <w:tc>
          <w:tcPr>
            <w:tcW w:w="484" w:type="dxa"/>
          </w:tcPr>
          <w:p w14:paraId="5215AC63" w14:textId="77777777" w:rsidR="00122CEB" w:rsidRDefault="00122CEB">
            <w:pPr>
              <w:pStyle w:val="ConsPlusNormal"/>
            </w:pPr>
          </w:p>
        </w:tc>
        <w:tc>
          <w:tcPr>
            <w:tcW w:w="3964" w:type="dxa"/>
          </w:tcPr>
          <w:p w14:paraId="24832AFB" w14:textId="77777777" w:rsidR="00122CEB" w:rsidRDefault="00122CEB">
            <w:pPr>
              <w:pStyle w:val="ConsPlusNormal"/>
            </w:pPr>
            <w:r>
              <w:t>Предоставление субсидии на управление проектом "Пермский региональный центр иностранных обучающихся" автономной некоммерческой организации "Пермский региональный центр иностранных обучающихся"</w:t>
            </w:r>
          </w:p>
        </w:tc>
        <w:tc>
          <w:tcPr>
            <w:tcW w:w="1384" w:type="dxa"/>
          </w:tcPr>
          <w:p w14:paraId="5714B0EE" w14:textId="77777777" w:rsidR="00122CEB" w:rsidRDefault="00122CEB">
            <w:pPr>
              <w:pStyle w:val="ConsPlusNormal"/>
              <w:jc w:val="right"/>
            </w:pPr>
            <w:r>
              <w:t>12000,0</w:t>
            </w:r>
          </w:p>
        </w:tc>
        <w:tc>
          <w:tcPr>
            <w:tcW w:w="1384" w:type="dxa"/>
          </w:tcPr>
          <w:p w14:paraId="4FD47AD1" w14:textId="77777777" w:rsidR="00122CEB" w:rsidRDefault="00122CEB">
            <w:pPr>
              <w:pStyle w:val="ConsPlusNormal"/>
              <w:jc w:val="right"/>
            </w:pPr>
            <w:r>
              <w:t>12000,0</w:t>
            </w:r>
          </w:p>
        </w:tc>
        <w:tc>
          <w:tcPr>
            <w:tcW w:w="1384" w:type="dxa"/>
          </w:tcPr>
          <w:p w14:paraId="25789465" w14:textId="77777777" w:rsidR="00122CEB" w:rsidRDefault="00122CEB">
            <w:pPr>
              <w:pStyle w:val="ConsPlusNormal"/>
              <w:jc w:val="right"/>
            </w:pPr>
            <w:r>
              <w:t>12000,0</w:t>
            </w:r>
          </w:p>
        </w:tc>
      </w:tr>
      <w:tr w:rsidR="00122CEB" w14:paraId="5A7EBC77" w14:textId="77777777">
        <w:tc>
          <w:tcPr>
            <w:tcW w:w="1701" w:type="dxa"/>
          </w:tcPr>
          <w:p w14:paraId="7695EABE" w14:textId="77777777" w:rsidR="00122CEB" w:rsidRDefault="00122CEB">
            <w:pPr>
              <w:pStyle w:val="ConsPlusNormal"/>
              <w:jc w:val="center"/>
            </w:pPr>
            <w:r>
              <w:lastRenderedPageBreak/>
              <w:t>02 3 02 2Н660</w:t>
            </w:r>
          </w:p>
        </w:tc>
        <w:tc>
          <w:tcPr>
            <w:tcW w:w="484" w:type="dxa"/>
          </w:tcPr>
          <w:p w14:paraId="705B6DA9" w14:textId="77777777" w:rsidR="00122CEB" w:rsidRDefault="00122CEB">
            <w:pPr>
              <w:pStyle w:val="ConsPlusNormal"/>
              <w:jc w:val="center"/>
            </w:pPr>
            <w:r>
              <w:t>600</w:t>
            </w:r>
          </w:p>
        </w:tc>
        <w:tc>
          <w:tcPr>
            <w:tcW w:w="3964" w:type="dxa"/>
          </w:tcPr>
          <w:p w14:paraId="7E8AE94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2250105" w14:textId="77777777" w:rsidR="00122CEB" w:rsidRDefault="00122CEB">
            <w:pPr>
              <w:pStyle w:val="ConsPlusNormal"/>
              <w:jc w:val="right"/>
            </w:pPr>
            <w:r>
              <w:t>12000,0</w:t>
            </w:r>
          </w:p>
        </w:tc>
        <w:tc>
          <w:tcPr>
            <w:tcW w:w="1384" w:type="dxa"/>
          </w:tcPr>
          <w:p w14:paraId="50A4F2C2" w14:textId="77777777" w:rsidR="00122CEB" w:rsidRDefault="00122CEB">
            <w:pPr>
              <w:pStyle w:val="ConsPlusNormal"/>
              <w:jc w:val="right"/>
            </w:pPr>
            <w:r>
              <w:t>12000,0</w:t>
            </w:r>
          </w:p>
        </w:tc>
        <w:tc>
          <w:tcPr>
            <w:tcW w:w="1384" w:type="dxa"/>
          </w:tcPr>
          <w:p w14:paraId="6301E36D" w14:textId="77777777" w:rsidR="00122CEB" w:rsidRDefault="00122CEB">
            <w:pPr>
              <w:pStyle w:val="ConsPlusNormal"/>
              <w:jc w:val="right"/>
            </w:pPr>
            <w:r>
              <w:t>12000,0</w:t>
            </w:r>
          </w:p>
        </w:tc>
      </w:tr>
      <w:tr w:rsidR="00122CEB" w14:paraId="37B0FBFD" w14:textId="77777777">
        <w:tc>
          <w:tcPr>
            <w:tcW w:w="1701" w:type="dxa"/>
          </w:tcPr>
          <w:p w14:paraId="4B110256" w14:textId="77777777" w:rsidR="00122CEB" w:rsidRDefault="00122CEB">
            <w:pPr>
              <w:pStyle w:val="ConsPlusNormal"/>
              <w:jc w:val="center"/>
            </w:pPr>
            <w:r>
              <w:t>02 3 02 2Н670</w:t>
            </w:r>
          </w:p>
        </w:tc>
        <w:tc>
          <w:tcPr>
            <w:tcW w:w="484" w:type="dxa"/>
          </w:tcPr>
          <w:p w14:paraId="669386AA" w14:textId="77777777" w:rsidR="00122CEB" w:rsidRDefault="00122CEB">
            <w:pPr>
              <w:pStyle w:val="ConsPlusNormal"/>
            </w:pPr>
          </w:p>
        </w:tc>
        <w:tc>
          <w:tcPr>
            <w:tcW w:w="3964" w:type="dxa"/>
          </w:tcPr>
          <w:p w14:paraId="44A21767"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высшего образования "Пермский государственный аграрно-технологический университет имени академика </w:t>
            </w:r>
            <w:proofErr w:type="spellStart"/>
            <w:r>
              <w:t>Д.Н.Прянишникова</w:t>
            </w:r>
            <w:proofErr w:type="spellEnd"/>
            <w:r>
              <w:t>"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(вузами-партнерами)</w:t>
            </w:r>
          </w:p>
        </w:tc>
        <w:tc>
          <w:tcPr>
            <w:tcW w:w="1384" w:type="dxa"/>
          </w:tcPr>
          <w:p w14:paraId="1968969F" w14:textId="77777777" w:rsidR="00122CEB" w:rsidRDefault="00122CEB">
            <w:pPr>
              <w:pStyle w:val="ConsPlusNormal"/>
              <w:jc w:val="right"/>
            </w:pPr>
            <w:r>
              <w:t>8840,6</w:t>
            </w:r>
          </w:p>
        </w:tc>
        <w:tc>
          <w:tcPr>
            <w:tcW w:w="1384" w:type="dxa"/>
          </w:tcPr>
          <w:p w14:paraId="5C67212F" w14:textId="77777777" w:rsidR="00122CEB" w:rsidRDefault="00122CEB">
            <w:pPr>
              <w:pStyle w:val="ConsPlusNormal"/>
              <w:jc w:val="right"/>
            </w:pPr>
            <w:r>
              <w:t>8803,2</w:t>
            </w:r>
          </w:p>
        </w:tc>
        <w:tc>
          <w:tcPr>
            <w:tcW w:w="1384" w:type="dxa"/>
          </w:tcPr>
          <w:p w14:paraId="7B70F697" w14:textId="77777777" w:rsidR="00122CEB" w:rsidRDefault="00122CEB">
            <w:pPr>
              <w:pStyle w:val="ConsPlusNormal"/>
              <w:jc w:val="right"/>
            </w:pPr>
            <w:r>
              <w:t>8803,2</w:t>
            </w:r>
          </w:p>
        </w:tc>
      </w:tr>
      <w:tr w:rsidR="00122CEB" w14:paraId="69518919" w14:textId="77777777">
        <w:tc>
          <w:tcPr>
            <w:tcW w:w="1701" w:type="dxa"/>
          </w:tcPr>
          <w:p w14:paraId="1BBFD993" w14:textId="77777777" w:rsidR="00122CEB" w:rsidRDefault="00122CEB">
            <w:pPr>
              <w:pStyle w:val="ConsPlusNormal"/>
              <w:jc w:val="center"/>
            </w:pPr>
            <w:r>
              <w:t>02 3 02 2Н670</w:t>
            </w:r>
          </w:p>
        </w:tc>
        <w:tc>
          <w:tcPr>
            <w:tcW w:w="484" w:type="dxa"/>
          </w:tcPr>
          <w:p w14:paraId="2A0AACE1" w14:textId="77777777" w:rsidR="00122CEB" w:rsidRDefault="00122CEB">
            <w:pPr>
              <w:pStyle w:val="ConsPlusNormal"/>
              <w:jc w:val="center"/>
            </w:pPr>
            <w:r>
              <w:t>600</w:t>
            </w:r>
          </w:p>
        </w:tc>
        <w:tc>
          <w:tcPr>
            <w:tcW w:w="3964" w:type="dxa"/>
          </w:tcPr>
          <w:p w14:paraId="7696EA5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6A9B539" w14:textId="77777777" w:rsidR="00122CEB" w:rsidRDefault="00122CEB">
            <w:pPr>
              <w:pStyle w:val="ConsPlusNormal"/>
              <w:jc w:val="right"/>
            </w:pPr>
            <w:r>
              <w:t>8840,6</w:t>
            </w:r>
          </w:p>
        </w:tc>
        <w:tc>
          <w:tcPr>
            <w:tcW w:w="1384" w:type="dxa"/>
          </w:tcPr>
          <w:p w14:paraId="079A1178" w14:textId="77777777" w:rsidR="00122CEB" w:rsidRDefault="00122CEB">
            <w:pPr>
              <w:pStyle w:val="ConsPlusNormal"/>
              <w:jc w:val="right"/>
            </w:pPr>
            <w:r>
              <w:t>8803,2</w:t>
            </w:r>
          </w:p>
        </w:tc>
        <w:tc>
          <w:tcPr>
            <w:tcW w:w="1384" w:type="dxa"/>
          </w:tcPr>
          <w:p w14:paraId="3C9CE031" w14:textId="77777777" w:rsidR="00122CEB" w:rsidRDefault="00122CEB">
            <w:pPr>
              <w:pStyle w:val="ConsPlusNormal"/>
              <w:jc w:val="right"/>
            </w:pPr>
            <w:r>
              <w:t>8803,2</w:t>
            </w:r>
          </w:p>
        </w:tc>
      </w:tr>
      <w:tr w:rsidR="00122CEB" w14:paraId="414DDB44" w14:textId="77777777">
        <w:tc>
          <w:tcPr>
            <w:tcW w:w="1701" w:type="dxa"/>
          </w:tcPr>
          <w:p w14:paraId="780560FD" w14:textId="77777777" w:rsidR="00122CEB" w:rsidRDefault="00122CEB">
            <w:pPr>
              <w:pStyle w:val="ConsPlusNormal"/>
              <w:jc w:val="center"/>
            </w:pPr>
            <w:r>
              <w:t>02 3 02 2Н680</w:t>
            </w:r>
          </w:p>
        </w:tc>
        <w:tc>
          <w:tcPr>
            <w:tcW w:w="484" w:type="dxa"/>
          </w:tcPr>
          <w:p w14:paraId="0166D31C" w14:textId="77777777" w:rsidR="00122CEB" w:rsidRDefault="00122CEB">
            <w:pPr>
              <w:pStyle w:val="ConsPlusNormal"/>
            </w:pPr>
          </w:p>
        </w:tc>
        <w:tc>
          <w:tcPr>
            <w:tcW w:w="3964" w:type="dxa"/>
          </w:tcPr>
          <w:p w14:paraId="60BD7CC3"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(вузами-партнерами)</w:t>
            </w:r>
          </w:p>
        </w:tc>
        <w:tc>
          <w:tcPr>
            <w:tcW w:w="1384" w:type="dxa"/>
          </w:tcPr>
          <w:p w14:paraId="60682965" w14:textId="77777777" w:rsidR="00122CEB" w:rsidRDefault="00122CEB">
            <w:pPr>
              <w:pStyle w:val="ConsPlusNormal"/>
              <w:jc w:val="right"/>
            </w:pPr>
            <w:r>
              <w:t>10597,9</w:t>
            </w:r>
          </w:p>
        </w:tc>
        <w:tc>
          <w:tcPr>
            <w:tcW w:w="1384" w:type="dxa"/>
          </w:tcPr>
          <w:p w14:paraId="1708E3DB" w14:textId="77777777" w:rsidR="00122CEB" w:rsidRDefault="00122CEB">
            <w:pPr>
              <w:pStyle w:val="ConsPlusNormal"/>
              <w:jc w:val="right"/>
            </w:pPr>
            <w:r>
              <w:t>10597,9</w:t>
            </w:r>
          </w:p>
        </w:tc>
        <w:tc>
          <w:tcPr>
            <w:tcW w:w="1384" w:type="dxa"/>
          </w:tcPr>
          <w:p w14:paraId="4B1A0C12" w14:textId="77777777" w:rsidR="00122CEB" w:rsidRDefault="00122CEB">
            <w:pPr>
              <w:pStyle w:val="ConsPlusNormal"/>
              <w:jc w:val="right"/>
            </w:pPr>
            <w:r>
              <w:t>10597,9</w:t>
            </w:r>
          </w:p>
        </w:tc>
      </w:tr>
      <w:tr w:rsidR="00122CEB" w14:paraId="29D2F6D2" w14:textId="77777777">
        <w:tc>
          <w:tcPr>
            <w:tcW w:w="1701" w:type="dxa"/>
          </w:tcPr>
          <w:p w14:paraId="62E1998A" w14:textId="77777777" w:rsidR="00122CEB" w:rsidRDefault="00122CEB">
            <w:pPr>
              <w:pStyle w:val="ConsPlusNormal"/>
              <w:jc w:val="center"/>
            </w:pPr>
            <w:r>
              <w:lastRenderedPageBreak/>
              <w:t>02 3 02 2Н680</w:t>
            </w:r>
          </w:p>
        </w:tc>
        <w:tc>
          <w:tcPr>
            <w:tcW w:w="484" w:type="dxa"/>
          </w:tcPr>
          <w:p w14:paraId="03CC3B2C" w14:textId="77777777" w:rsidR="00122CEB" w:rsidRDefault="00122CEB">
            <w:pPr>
              <w:pStyle w:val="ConsPlusNormal"/>
              <w:jc w:val="center"/>
            </w:pPr>
            <w:r>
              <w:t>600</w:t>
            </w:r>
          </w:p>
        </w:tc>
        <w:tc>
          <w:tcPr>
            <w:tcW w:w="3964" w:type="dxa"/>
          </w:tcPr>
          <w:p w14:paraId="4D06BA0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61AD351" w14:textId="77777777" w:rsidR="00122CEB" w:rsidRDefault="00122CEB">
            <w:pPr>
              <w:pStyle w:val="ConsPlusNormal"/>
              <w:jc w:val="right"/>
            </w:pPr>
            <w:r>
              <w:t>10597,9</w:t>
            </w:r>
          </w:p>
        </w:tc>
        <w:tc>
          <w:tcPr>
            <w:tcW w:w="1384" w:type="dxa"/>
          </w:tcPr>
          <w:p w14:paraId="1E29962E" w14:textId="77777777" w:rsidR="00122CEB" w:rsidRDefault="00122CEB">
            <w:pPr>
              <w:pStyle w:val="ConsPlusNormal"/>
              <w:jc w:val="right"/>
            </w:pPr>
            <w:r>
              <w:t>10597,9</w:t>
            </w:r>
          </w:p>
        </w:tc>
        <w:tc>
          <w:tcPr>
            <w:tcW w:w="1384" w:type="dxa"/>
          </w:tcPr>
          <w:p w14:paraId="3C732EB0" w14:textId="77777777" w:rsidR="00122CEB" w:rsidRDefault="00122CEB">
            <w:pPr>
              <w:pStyle w:val="ConsPlusNormal"/>
              <w:jc w:val="right"/>
            </w:pPr>
            <w:r>
              <w:t>10597,9</w:t>
            </w:r>
          </w:p>
        </w:tc>
      </w:tr>
      <w:tr w:rsidR="00122CEB" w14:paraId="327DC081" w14:textId="77777777">
        <w:tc>
          <w:tcPr>
            <w:tcW w:w="1701" w:type="dxa"/>
          </w:tcPr>
          <w:p w14:paraId="1D53AAD0" w14:textId="77777777" w:rsidR="00122CEB" w:rsidRDefault="00122CEB">
            <w:pPr>
              <w:pStyle w:val="ConsPlusNormal"/>
              <w:jc w:val="center"/>
            </w:pPr>
            <w:r>
              <w:t>02 3 02 2Н690</w:t>
            </w:r>
          </w:p>
        </w:tc>
        <w:tc>
          <w:tcPr>
            <w:tcW w:w="484" w:type="dxa"/>
          </w:tcPr>
          <w:p w14:paraId="2DCC9CD8" w14:textId="77777777" w:rsidR="00122CEB" w:rsidRDefault="00122CEB">
            <w:pPr>
              <w:pStyle w:val="ConsPlusNormal"/>
            </w:pPr>
          </w:p>
        </w:tc>
        <w:tc>
          <w:tcPr>
            <w:tcW w:w="3964" w:type="dxa"/>
          </w:tcPr>
          <w:p w14:paraId="1DA9D58D"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(вузами-партнерами)</w:t>
            </w:r>
          </w:p>
        </w:tc>
        <w:tc>
          <w:tcPr>
            <w:tcW w:w="1384" w:type="dxa"/>
          </w:tcPr>
          <w:p w14:paraId="177235DA" w14:textId="77777777" w:rsidR="00122CEB" w:rsidRDefault="00122CEB">
            <w:pPr>
              <w:pStyle w:val="ConsPlusNormal"/>
              <w:jc w:val="right"/>
            </w:pPr>
            <w:r>
              <w:t>6202,2</w:t>
            </w:r>
          </w:p>
        </w:tc>
        <w:tc>
          <w:tcPr>
            <w:tcW w:w="1384" w:type="dxa"/>
          </w:tcPr>
          <w:p w14:paraId="1388A572" w14:textId="77777777" w:rsidR="00122CEB" w:rsidRDefault="00122CEB">
            <w:pPr>
              <w:pStyle w:val="ConsPlusNormal"/>
              <w:jc w:val="right"/>
            </w:pPr>
            <w:r>
              <w:t>6202,2</w:t>
            </w:r>
          </w:p>
        </w:tc>
        <w:tc>
          <w:tcPr>
            <w:tcW w:w="1384" w:type="dxa"/>
          </w:tcPr>
          <w:p w14:paraId="7C3FB132" w14:textId="77777777" w:rsidR="00122CEB" w:rsidRDefault="00122CEB">
            <w:pPr>
              <w:pStyle w:val="ConsPlusNormal"/>
              <w:jc w:val="right"/>
            </w:pPr>
            <w:r>
              <w:t>6202,2</w:t>
            </w:r>
          </w:p>
        </w:tc>
      </w:tr>
      <w:tr w:rsidR="00122CEB" w14:paraId="0298BCC8" w14:textId="77777777">
        <w:tc>
          <w:tcPr>
            <w:tcW w:w="1701" w:type="dxa"/>
          </w:tcPr>
          <w:p w14:paraId="1D4ED9BA" w14:textId="77777777" w:rsidR="00122CEB" w:rsidRDefault="00122CEB">
            <w:pPr>
              <w:pStyle w:val="ConsPlusNormal"/>
              <w:jc w:val="center"/>
            </w:pPr>
            <w:r>
              <w:t>02 3 02 2Н690</w:t>
            </w:r>
          </w:p>
        </w:tc>
        <w:tc>
          <w:tcPr>
            <w:tcW w:w="484" w:type="dxa"/>
          </w:tcPr>
          <w:p w14:paraId="75036545" w14:textId="77777777" w:rsidR="00122CEB" w:rsidRDefault="00122CEB">
            <w:pPr>
              <w:pStyle w:val="ConsPlusNormal"/>
              <w:jc w:val="center"/>
            </w:pPr>
            <w:r>
              <w:t>600</w:t>
            </w:r>
          </w:p>
        </w:tc>
        <w:tc>
          <w:tcPr>
            <w:tcW w:w="3964" w:type="dxa"/>
          </w:tcPr>
          <w:p w14:paraId="1E510AD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618CC6B" w14:textId="77777777" w:rsidR="00122CEB" w:rsidRDefault="00122CEB">
            <w:pPr>
              <w:pStyle w:val="ConsPlusNormal"/>
              <w:jc w:val="right"/>
            </w:pPr>
            <w:r>
              <w:t>6202,2</w:t>
            </w:r>
          </w:p>
        </w:tc>
        <w:tc>
          <w:tcPr>
            <w:tcW w:w="1384" w:type="dxa"/>
          </w:tcPr>
          <w:p w14:paraId="2066EC35" w14:textId="77777777" w:rsidR="00122CEB" w:rsidRDefault="00122CEB">
            <w:pPr>
              <w:pStyle w:val="ConsPlusNormal"/>
              <w:jc w:val="right"/>
            </w:pPr>
            <w:r>
              <w:t>6202,2</w:t>
            </w:r>
          </w:p>
        </w:tc>
        <w:tc>
          <w:tcPr>
            <w:tcW w:w="1384" w:type="dxa"/>
          </w:tcPr>
          <w:p w14:paraId="27805DBC" w14:textId="77777777" w:rsidR="00122CEB" w:rsidRDefault="00122CEB">
            <w:pPr>
              <w:pStyle w:val="ConsPlusNormal"/>
              <w:jc w:val="right"/>
            </w:pPr>
            <w:r>
              <w:t>6202,2</w:t>
            </w:r>
          </w:p>
        </w:tc>
      </w:tr>
      <w:tr w:rsidR="00122CEB" w14:paraId="700D2A49" w14:textId="77777777">
        <w:tc>
          <w:tcPr>
            <w:tcW w:w="1701" w:type="dxa"/>
          </w:tcPr>
          <w:p w14:paraId="388F0313" w14:textId="77777777" w:rsidR="00122CEB" w:rsidRDefault="00122CEB">
            <w:pPr>
              <w:pStyle w:val="ConsPlusNormal"/>
              <w:jc w:val="center"/>
            </w:pPr>
            <w:r>
              <w:t>02 3 02 2Н750</w:t>
            </w:r>
          </w:p>
        </w:tc>
        <w:tc>
          <w:tcPr>
            <w:tcW w:w="484" w:type="dxa"/>
          </w:tcPr>
          <w:p w14:paraId="6175AF24" w14:textId="77777777" w:rsidR="00122CEB" w:rsidRDefault="00122CEB">
            <w:pPr>
              <w:pStyle w:val="ConsPlusNormal"/>
            </w:pPr>
          </w:p>
        </w:tc>
        <w:tc>
          <w:tcPr>
            <w:tcW w:w="3964" w:type="dxa"/>
          </w:tcPr>
          <w:p w14:paraId="7ACCF49B" w14:textId="77777777" w:rsidR="00122CEB" w:rsidRDefault="00122CEB">
            <w:pPr>
              <w:pStyle w:val="ConsPlusNormal"/>
            </w:pPr>
            <w:r>
              <w:t xml:space="preserve">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организацию целевого обучения обучающихся по совместным образовательным программам высшего образования по направлениям подготовки 12.03.03 "Фотоника и </w:t>
            </w:r>
            <w:proofErr w:type="spellStart"/>
            <w:r>
              <w:t>оптоинформатика</w:t>
            </w:r>
            <w:proofErr w:type="spellEnd"/>
            <w:r>
              <w:t>" и 12.03.01 "Приборостроение"</w:t>
            </w:r>
          </w:p>
        </w:tc>
        <w:tc>
          <w:tcPr>
            <w:tcW w:w="1384" w:type="dxa"/>
          </w:tcPr>
          <w:p w14:paraId="23D0DA2B" w14:textId="77777777" w:rsidR="00122CEB" w:rsidRDefault="00122CEB">
            <w:pPr>
              <w:pStyle w:val="ConsPlusNormal"/>
              <w:jc w:val="right"/>
            </w:pPr>
            <w:r>
              <w:t>7200,0</w:t>
            </w:r>
          </w:p>
        </w:tc>
        <w:tc>
          <w:tcPr>
            <w:tcW w:w="1384" w:type="dxa"/>
          </w:tcPr>
          <w:p w14:paraId="1E4E60D7" w14:textId="77777777" w:rsidR="00122CEB" w:rsidRDefault="00122CEB">
            <w:pPr>
              <w:pStyle w:val="ConsPlusNormal"/>
              <w:jc w:val="right"/>
            </w:pPr>
            <w:r>
              <w:t>0,0</w:t>
            </w:r>
          </w:p>
        </w:tc>
        <w:tc>
          <w:tcPr>
            <w:tcW w:w="1384" w:type="dxa"/>
          </w:tcPr>
          <w:p w14:paraId="3FE5DAF1" w14:textId="77777777" w:rsidR="00122CEB" w:rsidRDefault="00122CEB">
            <w:pPr>
              <w:pStyle w:val="ConsPlusNormal"/>
              <w:jc w:val="right"/>
            </w:pPr>
            <w:r>
              <w:t>0,0</w:t>
            </w:r>
          </w:p>
        </w:tc>
      </w:tr>
      <w:tr w:rsidR="00122CEB" w14:paraId="66530F7F" w14:textId="77777777">
        <w:tc>
          <w:tcPr>
            <w:tcW w:w="1701" w:type="dxa"/>
          </w:tcPr>
          <w:p w14:paraId="441C3173" w14:textId="77777777" w:rsidR="00122CEB" w:rsidRDefault="00122CEB">
            <w:pPr>
              <w:pStyle w:val="ConsPlusNormal"/>
              <w:jc w:val="center"/>
            </w:pPr>
            <w:r>
              <w:lastRenderedPageBreak/>
              <w:t>02 3 02 2Н750</w:t>
            </w:r>
          </w:p>
        </w:tc>
        <w:tc>
          <w:tcPr>
            <w:tcW w:w="484" w:type="dxa"/>
          </w:tcPr>
          <w:p w14:paraId="08A1D73B" w14:textId="77777777" w:rsidR="00122CEB" w:rsidRDefault="00122CEB">
            <w:pPr>
              <w:pStyle w:val="ConsPlusNormal"/>
              <w:jc w:val="center"/>
            </w:pPr>
            <w:r>
              <w:t>600</w:t>
            </w:r>
          </w:p>
        </w:tc>
        <w:tc>
          <w:tcPr>
            <w:tcW w:w="3964" w:type="dxa"/>
          </w:tcPr>
          <w:p w14:paraId="43CAACB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151418C" w14:textId="77777777" w:rsidR="00122CEB" w:rsidRDefault="00122CEB">
            <w:pPr>
              <w:pStyle w:val="ConsPlusNormal"/>
              <w:jc w:val="right"/>
            </w:pPr>
            <w:r>
              <w:t>7200,0</w:t>
            </w:r>
          </w:p>
        </w:tc>
        <w:tc>
          <w:tcPr>
            <w:tcW w:w="1384" w:type="dxa"/>
          </w:tcPr>
          <w:p w14:paraId="354C79DE" w14:textId="77777777" w:rsidR="00122CEB" w:rsidRDefault="00122CEB">
            <w:pPr>
              <w:pStyle w:val="ConsPlusNormal"/>
              <w:jc w:val="right"/>
            </w:pPr>
            <w:r>
              <w:t>0,0</w:t>
            </w:r>
          </w:p>
        </w:tc>
        <w:tc>
          <w:tcPr>
            <w:tcW w:w="1384" w:type="dxa"/>
          </w:tcPr>
          <w:p w14:paraId="51EC039A" w14:textId="77777777" w:rsidR="00122CEB" w:rsidRDefault="00122CEB">
            <w:pPr>
              <w:pStyle w:val="ConsPlusNormal"/>
              <w:jc w:val="right"/>
            </w:pPr>
            <w:r>
              <w:t>0,0</w:t>
            </w:r>
          </w:p>
        </w:tc>
      </w:tr>
      <w:tr w:rsidR="00122CEB" w14:paraId="607B30E5" w14:textId="77777777">
        <w:tc>
          <w:tcPr>
            <w:tcW w:w="1701" w:type="dxa"/>
          </w:tcPr>
          <w:p w14:paraId="1B867233" w14:textId="77777777" w:rsidR="00122CEB" w:rsidRDefault="00122CEB">
            <w:pPr>
              <w:pStyle w:val="ConsPlusNormal"/>
              <w:jc w:val="center"/>
            </w:pPr>
            <w:r>
              <w:t>02 3 02 2Н760</w:t>
            </w:r>
          </w:p>
        </w:tc>
        <w:tc>
          <w:tcPr>
            <w:tcW w:w="484" w:type="dxa"/>
          </w:tcPr>
          <w:p w14:paraId="0FD7DA0F" w14:textId="77777777" w:rsidR="00122CEB" w:rsidRDefault="00122CEB">
            <w:pPr>
              <w:pStyle w:val="ConsPlusNormal"/>
            </w:pPr>
          </w:p>
        </w:tc>
        <w:tc>
          <w:tcPr>
            <w:tcW w:w="3964" w:type="dxa"/>
          </w:tcPr>
          <w:p w14:paraId="66D52885"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организацию целевого обучения обучающихся по образовательной программе высшего образования "Цифровая архитектура" (направление подготовки 07.03.01 "Архитектура")</w:t>
            </w:r>
          </w:p>
        </w:tc>
        <w:tc>
          <w:tcPr>
            <w:tcW w:w="1384" w:type="dxa"/>
          </w:tcPr>
          <w:p w14:paraId="1A806391" w14:textId="77777777" w:rsidR="00122CEB" w:rsidRDefault="00122CEB">
            <w:pPr>
              <w:pStyle w:val="ConsPlusNormal"/>
              <w:jc w:val="right"/>
            </w:pPr>
            <w:r>
              <w:t>5240,0</w:t>
            </w:r>
          </w:p>
        </w:tc>
        <w:tc>
          <w:tcPr>
            <w:tcW w:w="1384" w:type="dxa"/>
          </w:tcPr>
          <w:p w14:paraId="4A785EB5" w14:textId="77777777" w:rsidR="00122CEB" w:rsidRDefault="00122CEB">
            <w:pPr>
              <w:pStyle w:val="ConsPlusNormal"/>
              <w:jc w:val="right"/>
            </w:pPr>
            <w:r>
              <w:t>11285,0</w:t>
            </w:r>
          </w:p>
        </w:tc>
        <w:tc>
          <w:tcPr>
            <w:tcW w:w="1384" w:type="dxa"/>
          </w:tcPr>
          <w:p w14:paraId="06D625F7" w14:textId="77777777" w:rsidR="00122CEB" w:rsidRDefault="00122CEB">
            <w:pPr>
              <w:pStyle w:val="ConsPlusNormal"/>
              <w:jc w:val="right"/>
            </w:pPr>
            <w:r>
              <w:t>2192,0</w:t>
            </w:r>
          </w:p>
        </w:tc>
      </w:tr>
      <w:tr w:rsidR="00122CEB" w14:paraId="66AE0733" w14:textId="77777777">
        <w:tc>
          <w:tcPr>
            <w:tcW w:w="1701" w:type="dxa"/>
          </w:tcPr>
          <w:p w14:paraId="710FBBEC" w14:textId="77777777" w:rsidR="00122CEB" w:rsidRDefault="00122CEB">
            <w:pPr>
              <w:pStyle w:val="ConsPlusNormal"/>
              <w:jc w:val="center"/>
            </w:pPr>
            <w:r>
              <w:t>02 3 02 2Н760</w:t>
            </w:r>
          </w:p>
        </w:tc>
        <w:tc>
          <w:tcPr>
            <w:tcW w:w="484" w:type="dxa"/>
          </w:tcPr>
          <w:p w14:paraId="03A93ACF" w14:textId="77777777" w:rsidR="00122CEB" w:rsidRDefault="00122CEB">
            <w:pPr>
              <w:pStyle w:val="ConsPlusNormal"/>
              <w:jc w:val="center"/>
            </w:pPr>
            <w:r>
              <w:t>600</w:t>
            </w:r>
          </w:p>
        </w:tc>
        <w:tc>
          <w:tcPr>
            <w:tcW w:w="3964" w:type="dxa"/>
          </w:tcPr>
          <w:p w14:paraId="0E41C43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C11EBA5" w14:textId="77777777" w:rsidR="00122CEB" w:rsidRDefault="00122CEB">
            <w:pPr>
              <w:pStyle w:val="ConsPlusNormal"/>
              <w:jc w:val="right"/>
            </w:pPr>
            <w:r>
              <w:t>5240,0</w:t>
            </w:r>
          </w:p>
        </w:tc>
        <w:tc>
          <w:tcPr>
            <w:tcW w:w="1384" w:type="dxa"/>
          </w:tcPr>
          <w:p w14:paraId="2689D51C" w14:textId="77777777" w:rsidR="00122CEB" w:rsidRDefault="00122CEB">
            <w:pPr>
              <w:pStyle w:val="ConsPlusNormal"/>
              <w:jc w:val="right"/>
            </w:pPr>
            <w:r>
              <w:t>11285,0</w:t>
            </w:r>
          </w:p>
        </w:tc>
        <w:tc>
          <w:tcPr>
            <w:tcW w:w="1384" w:type="dxa"/>
          </w:tcPr>
          <w:p w14:paraId="10C1678B" w14:textId="77777777" w:rsidR="00122CEB" w:rsidRDefault="00122CEB">
            <w:pPr>
              <w:pStyle w:val="ConsPlusNormal"/>
              <w:jc w:val="right"/>
            </w:pPr>
            <w:r>
              <w:t>2192,0</w:t>
            </w:r>
          </w:p>
        </w:tc>
      </w:tr>
      <w:tr w:rsidR="00122CEB" w14:paraId="7C385411" w14:textId="77777777">
        <w:tc>
          <w:tcPr>
            <w:tcW w:w="1701" w:type="dxa"/>
          </w:tcPr>
          <w:p w14:paraId="3D572936" w14:textId="77777777" w:rsidR="00122CEB" w:rsidRDefault="00122CEB">
            <w:pPr>
              <w:pStyle w:val="ConsPlusNormal"/>
              <w:jc w:val="center"/>
            </w:pPr>
            <w:r>
              <w:t>02 3 02 2Н800</w:t>
            </w:r>
          </w:p>
        </w:tc>
        <w:tc>
          <w:tcPr>
            <w:tcW w:w="484" w:type="dxa"/>
          </w:tcPr>
          <w:p w14:paraId="53D4D5DB" w14:textId="77777777" w:rsidR="00122CEB" w:rsidRDefault="00122CEB">
            <w:pPr>
              <w:pStyle w:val="ConsPlusNormal"/>
            </w:pPr>
          </w:p>
        </w:tc>
        <w:tc>
          <w:tcPr>
            <w:tcW w:w="3964" w:type="dxa"/>
          </w:tcPr>
          <w:p w14:paraId="271D1936" w14:textId="77777777" w:rsidR="00122CEB" w:rsidRDefault="00122CEB">
            <w:pPr>
              <w:pStyle w:val="ConsPlusNormal"/>
            </w:pPr>
            <w:r>
              <w:t>Компенсация стоимости обучения детей, обучающихся в профессиональных образовательных учреждениях по наиболее востребованным специальностям</w:t>
            </w:r>
          </w:p>
        </w:tc>
        <w:tc>
          <w:tcPr>
            <w:tcW w:w="1384" w:type="dxa"/>
          </w:tcPr>
          <w:p w14:paraId="225D009D" w14:textId="77777777" w:rsidR="00122CEB" w:rsidRDefault="00122CEB">
            <w:pPr>
              <w:pStyle w:val="ConsPlusNormal"/>
              <w:jc w:val="right"/>
            </w:pPr>
            <w:r>
              <w:t>4630,5</w:t>
            </w:r>
          </w:p>
        </w:tc>
        <w:tc>
          <w:tcPr>
            <w:tcW w:w="1384" w:type="dxa"/>
          </w:tcPr>
          <w:p w14:paraId="64ED5243" w14:textId="77777777" w:rsidR="00122CEB" w:rsidRDefault="00122CEB">
            <w:pPr>
              <w:pStyle w:val="ConsPlusNormal"/>
              <w:jc w:val="right"/>
            </w:pPr>
            <w:r>
              <w:t>4688,4</w:t>
            </w:r>
          </w:p>
        </w:tc>
        <w:tc>
          <w:tcPr>
            <w:tcW w:w="1384" w:type="dxa"/>
          </w:tcPr>
          <w:p w14:paraId="7F79BC43" w14:textId="77777777" w:rsidR="00122CEB" w:rsidRDefault="00122CEB">
            <w:pPr>
              <w:pStyle w:val="ConsPlusNormal"/>
              <w:jc w:val="right"/>
            </w:pPr>
            <w:r>
              <w:t>4691,2</w:t>
            </w:r>
          </w:p>
        </w:tc>
      </w:tr>
      <w:tr w:rsidR="00122CEB" w14:paraId="074EA491" w14:textId="77777777">
        <w:tc>
          <w:tcPr>
            <w:tcW w:w="1701" w:type="dxa"/>
          </w:tcPr>
          <w:p w14:paraId="17FE0897" w14:textId="77777777" w:rsidR="00122CEB" w:rsidRDefault="00122CEB">
            <w:pPr>
              <w:pStyle w:val="ConsPlusNormal"/>
              <w:jc w:val="center"/>
            </w:pPr>
            <w:r>
              <w:t>02 3 02 2Н800</w:t>
            </w:r>
          </w:p>
        </w:tc>
        <w:tc>
          <w:tcPr>
            <w:tcW w:w="484" w:type="dxa"/>
          </w:tcPr>
          <w:p w14:paraId="079C3870" w14:textId="77777777" w:rsidR="00122CEB" w:rsidRDefault="00122CEB">
            <w:pPr>
              <w:pStyle w:val="ConsPlusNormal"/>
              <w:jc w:val="center"/>
            </w:pPr>
            <w:r>
              <w:t>600</w:t>
            </w:r>
          </w:p>
        </w:tc>
        <w:tc>
          <w:tcPr>
            <w:tcW w:w="3964" w:type="dxa"/>
          </w:tcPr>
          <w:p w14:paraId="0F2DE14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E282A4C" w14:textId="77777777" w:rsidR="00122CEB" w:rsidRDefault="00122CEB">
            <w:pPr>
              <w:pStyle w:val="ConsPlusNormal"/>
              <w:jc w:val="right"/>
            </w:pPr>
            <w:r>
              <w:t>4630,5</w:t>
            </w:r>
          </w:p>
        </w:tc>
        <w:tc>
          <w:tcPr>
            <w:tcW w:w="1384" w:type="dxa"/>
          </w:tcPr>
          <w:p w14:paraId="15EB86B8" w14:textId="77777777" w:rsidR="00122CEB" w:rsidRDefault="00122CEB">
            <w:pPr>
              <w:pStyle w:val="ConsPlusNormal"/>
              <w:jc w:val="right"/>
            </w:pPr>
            <w:r>
              <w:t>4688,4</w:t>
            </w:r>
          </w:p>
        </w:tc>
        <w:tc>
          <w:tcPr>
            <w:tcW w:w="1384" w:type="dxa"/>
          </w:tcPr>
          <w:p w14:paraId="079C03E9" w14:textId="77777777" w:rsidR="00122CEB" w:rsidRDefault="00122CEB">
            <w:pPr>
              <w:pStyle w:val="ConsPlusNormal"/>
              <w:jc w:val="right"/>
            </w:pPr>
            <w:r>
              <w:t>4691,2</w:t>
            </w:r>
          </w:p>
        </w:tc>
      </w:tr>
      <w:tr w:rsidR="00122CEB" w14:paraId="774151F1" w14:textId="77777777">
        <w:tc>
          <w:tcPr>
            <w:tcW w:w="1701" w:type="dxa"/>
          </w:tcPr>
          <w:p w14:paraId="6F0BF483" w14:textId="77777777" w:rsidR="00122CEB" w:rsidRDefault="00122CEB">
            <w:pPr>
              <w:pStyle w:val="ConsPlusNormal"/>
              <w:jc w:val="center"/>
            </w:pPr>
            <w:r>
              <w:t>02 3 02 2Н830</w:t>
            </w:r>
          </w:p>
        </w:tc>
        <w:tc>
          <w:tcPr>
            <w:tcW w:w="484" w:type="dxa"/>
          </w:tcPr>
          <w:p w14:paraId="38B03B61" w14:textId="77777777" w:rsidR="00122CEB" w:rsidRDefault="00122CEB">
            <w:pPr>
              <w:pStyle w:val="ConsPlusNormal"/>
            </w:pPr>
          </w:p>
        </w:tc>
        <w:tc>
          <w:tcPr>
            <w:tcW w:w="3964" w:type="dxa"/>
          </w:tcPr>
          <w:p w14:paraId="5BE2C065" w14:textId="77777777" w:rsidR="00122CEB" w:rsidRDefault="00122CEB">
            <w:pPr>
              <w:pStyle w:val="ConsPlusNormal"/>
            </w:pPr>
            <w:r>
              <w:t>Обеспечение деятельности государственных учреждений (объекты строительства, вводимые в эксплуатацию)</w:t>
            </w:r>
          </w:p>
        </w:tc>
        <w:tc>
          <w:tcPr>
            <w:tcW w:w="1384" w:type="dxa"/>
          </w:tcPr>
          <w:p w14:paraId="24FBB976" w14:textId="77777777" w:rsidR="00122CEB" w:rsidRDefault="00122CEB">
            <w:pPr>
              <w:pStyle w:val="ConsPlusNormal"/>
              <w:jc w:val="right"/>
            </w:pPr>
            <w:r>
              <w:t>51700,9</w:t>
            </w:r>
          </w:p>
        </w:tc>
        <w:tc>
          <w:tcPr>
            <w:tcW w:w="1384" w:type="dxa"/>
          </w:tcPr>
          <w:p w14:paraId="6806A461" w14:textId="77777777" w:rsidR="00122CEB" w:rsidRDefault="00122CEB">
            <w:pPr>
              <w:pStyle w:val="ConsPlusNormal"/>
              <w:jc w:val="right"/>
            </w:pPr>
            <w:r>
              <w:t>51860,4</w:t>
            </w:r>
          </w:p>
        </w:tc>
        <w:tc>
          <w:tcPr>
            <w:tcW w:w="1384" w:type="dxa"/>
          </w:tcPr>
          <w:p w14:paraId="61DD0623" w14:textId="77777777" w:rsidR="00122CEB" w:rsidRDefault="00122CEB">
            <w:pPr>
              <w:pStyle w:val="ConsPlusNormal"/>
              <w:jc w:val="right"/>
            </w:pPr>
            <w:r>
              <w:t>51860,4</w:t>
            </w:r>
          </w:p>
        </w:tc>
      </w:tr>
      <w:tr w:rsidR="00122CEB" w14:paraId="5C7544F0" w14:textId="77777777">
        <w:tc>
          <w:tcPr>
            <w:tcW w:w="1701" w:type="dxa"/>
          </w:tcPr>
          <w:p w14:paraId="1FF1739A" w14:textId="77777777" w:rsidR="00122CEB" w:rsidRDefault="00122CEB">
            <w:pPr>
              <w:pStyle w:val="ConsPlusNormal"/>
              <w:jc w:val="center"/>
            </w:pPr>
            <w:r>
              <w:lastRenderedPageBreak/>
              <w:t>02 3 02 2Н830</w:t>
            </w:r>
          </w:p>
        </w:tc>
        <w:tc>
          <w:tcPr>
            <w:tcW w:w="484" w:type="dxa"/>
          </w:tcPr>
          <w:p w14:paraId="0CECA7E6" w14:textId="77777777" w:rsidR="00122CEB" w:rsidRDefault="00122CEB">
            <w:pPr>
              <w:pStyle w:val="ConsPlusNormal"/>
              <w:jc w:val="center"/>
            </w:pPr>
            <w:r>
              <w:t>600</w:t>
            </w:r>
          </w:p>
        </w:tc>
        <w:tc>
          <w:tcPr>
            <w:tcW w:w="3964" w:type="dxa"/>
          </w:tcPr>
          <w:p w14:paraId="6DF1EAE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4CEBE7E" w14:textId="77777777" w:rsidR="00122CEB" w:rsidRDefault="00122CEB">
            <w:pPr>
              <w:pStyle w:val="ConsPlusNormal"/>
              <w:jc w:val="right"/>
            </w:pPr>
            <w:r>
              <w:t>51700,9</w:t>
            </w:r>
          </w:p>
        </w:tc>
        <w:tc>
          <w:tcPr>
            <w:tcW w:w="1384" w:type="dxa"/>
          </w:tcPr>
          <w:p w14:paraId="3A6EE8BA" w14:textId="77777777" w:rsidR="00122CEB" w:rsidRDefault="00122CEB">
            <w:pPr>
              <w:pStyle w:val="ConsPlusNormal"/>
              <w:jc w:val="right"/>
            </w:pPr>
            <w:r>
              <w:t>51860,4</w:t>
            </w:r>
          </w:p>
        </w:tc>
        <w:tc>
          <w:tcPr>
            <w:tcW w:w="1384" w:type="dxa"/>
          </w:tcPr>
          <w:p w14:paraId="4BE2F246" w14:textId="77777777" w:rsidR="00122CEB" w:rsidRDefault="00122CEB">
            <w:pPr>
              <w:pStyle w:val="ConsPlusNormal"/>
              <w:jc w:val="right"/>
            </w:pPr>
            <w:r>
              <w:t>51860,4</w:t>
            </w:r>
          </w:p>
        </w:tc>
      </w:tr>
      <w:tr w:rsidR="00122CEB" w14:paraId="2C32EC4D" w14:textId="77777777">
        <w:tc>
          <w:tcPr>
            <w:tcW w:w="1701" w:type="dxa"/>
          </w:tcPr>
          <w:p w14:paraId="19E29F67" w14:textId="77777777" w:rsidR="00122CEB" w:rsidRDefault="00122CEB">
            <w:pPr>
              <w:pStyle w:val="ConsPlusNormal"/>
              <w:jc w:val="center"/>
            </w:pPr>
            <w:r>
              <w:t>02 3 02 2Н840</w:t>
            </w:r>
          </w:p>
        </w:tc>
        <w:tc>
          <w:tcPr>
            <w:tcW w:w="484" w:type="dxa"/>
          </w:tcPr>
          <w:p w14:paraId="260A01B2" w14:textId="77777777" w:rsidR="00122CEB" w:rsidRDefault="00122CEB">
            <w:pPr>
              <w:pStyle w:val="ConsPlusNormal"/>
            </w:pPr>
          </w:p>
        </w:tc>
        <w:tc>
          <w:tcPr>
            <w:tcW w:w="3964" w:type="dxa"/>
          </w:tcPr>
          <w:p w14:paraId="68EFC3E2"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организацию целевого обучения обучающихся по образовательной программе высшего образования "Медиация и примирительные процедуры в социальной сфере" (направление подготовки 37.04.02 "Конфликтология")</w:t>
            </w:r>
          </w:p>
        </w:tc>
        <w:tc>
          <w:tcPr>
            <w:tcW w:w="1384" w:type="dxa"/>
          </w:tcPr>
          <w:p w14:paraId="513A941C" w14:textId="77777777" w:rsidR="00122CEB" w:rsidRDefault="00122CEB">
            <w:pPr>
              <w:pStyle w:val="ConsPlusNormal"/>
              <w:jc w:val="right"/>
            </w:pPr>
            <w:r>
              <w:t>530,0</w:t>
            </w:r>
          </w:p>
        </w:tc>
        <w:tc>
          <w:tcPr>
            <w:tcW w:w="1384" w:type="dxa"/>
          </w:tcPr>
          <w:p w14:paraId="4F50DC4C" w14:textId="77777777" w:rsidR="00122CEB" w:rsidRDefault="00122CEB">
            <w:pPr>
              <w:pStyle w:val="ConsPlusNormal"/>
              <w:jc w:val="right"/>
            </w:pPr>
            <w:r>
              <w:t>1616,7</w:t>
            </w:r>
          </w:p>
        </w:tc>
        <w:tc>
          <w:tcPr>
            <w:tcW w:w="1384" w:type="dxa"/>
          </w:tcPr>
          <w:p w14:paraId="6C203F8D" w14:textId="77777777" w:rsidR="00122CEB" w:rsidRDefault="00122CEB">
            <w:pPr>
              <w:pStyle w:val="ConsPlusNormal"/>
              <w:jc w:val="right"/>
            </w:pPr>
            <w:r>
              <w:t>1113,3</w:t>
            </w:r>
          </w:p>
        </w:tc>
      </w:tr>
      <w:tr w:rsidR="00122CEB" w14:paraId="78A6BC76" w14:textId="77777777">
        <w:tc>
          <w:tcPr>
            <w:tcW w:w="1701" w:type="dxa"/>
          </w:tcPr>
          <w:p w14:paraId="38A004FD" w14:textId="77777777" w:rsidR="00122CEB" w:rsidRDefault="00122CEB">
            <w:pPr>
              <w:pStyle w:val="ConsPlusNormal"/>
              <w:jc w:val="center"/>
            </w:pPr>
            <w:r>
              <w:t>02 3 02 2Н840</w:t>
            </w:r>
          </w:p>
        </w:tc>
        <w:tc>
          <w:tcPr>
            <w:tcW w:w="484" w:type="dxa"/>
          </w:tcPr>
          <w:p w14:paraId="6DEC2E88" w14:textId="77777777" w:rsidR="00122CEB" w:rsidRDefault="00122CEB">
            <w:pPr>
              <w:pStyle w:val="ConsPlusNormal"/>
              <w:jc w:val="center"/>
            </w:pPr>
            <w:r>
              <w:t>600</w:t>
            </w:r>
          </w:p>
        </w:tc>
        <w:tc>
          <w:tcPr>
            <w:tcW w:w="3964" w:type="dxa"/>
          </w:tcPr>
          <w:p w14:paraId="18C2025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5E03225" w14:textId="77777777" w:rsidR="00122CEB" w:rsidRDefault="00122CEB">
            <w:pPr>
              <w:pStyle w:val="ConsPlusNormal"/>
              <w:jc w:val="right"/>
            </w:pPr>
            <w:r>
              <w:t>530,0</w:t>
            </w:r>
          </w:p>
        </w:tc>
        <w:tc>
          <w:tcPr>
            <w:tcW w:w="1384" w:type="dxa"/>
          </w:tcPr>
          <w:p w14:paraId="64F0A947" w14:textId="77777777" w:rsidR="00122CEB" w:rsidRDefault="00122CEB">
            <w:pPr>
              <w:pStyle w:val="ConsPlusNormal"/>
              <w:jc w:val="right"/>
            </w:pPr>
            <w:r>
              <w:t>1616,7</w:t>
            </w:r>
          </w:p>
        </w:tc>
        <w:tc>
          <w:tcPr>
            <w:tcW w:w="1384" w:type="dxa"/>
          </w:tcPr>
          <w:p w14:paraId="7F9B01F3" w14:textId="77777777" w:rsidR="00122CEB" w:rsidRDefault="00122CEB">
            <w:pPr>
              <w:pStyle w:val="ConsPlusNormal"/>
              <w:jc w:val="right"/>
            </w:pPr>
            <w:r>
              <w:t>1113,3</w:t>
            </w:r>
          </w:p>
        </w:tc>
      </w:tr>
      <w:tr w:rsidR="00122CEB" w14:paraId="561376B4" w14:textId="77777777">
        <w:tc>
          <w:tcPr>
            <w:tcW w:w="1701" w:type="dxa"/>
          </w:tcPr>
          <w:p w14:paraId="2F98FE5E" w14:textId="77777777" w:rsidR="00122CEB" w:rsidRDefault="00122CEB">
            <w:pPr>
              <w:pStyle w:val="ConsPlusNormal"/>
              <w:jc w:val="center"/>
            </w:pPr>
            <w:r>
              <w:t>02 3 02 2Н860</w:t>
            </w:r>
          </w:p>
        </w:tc>
        <w:tc>
          <w:tcPr>
            <w:tcW w:w="484" w:type="dxa"/>
          </w:tcPr>
          <w:p w14:paraId="1B632D99" w14:textId="77777777" w:rsidR="00122CEB" w:rsidRDefault="00122CEB">
            <w:pPr>
              <w:pStyle w:val="ConsPlusNormal"/>
            </w:pPr>
          </w:p>
        </w:tc>
        <w:tc>
          <w:tcPr>
            <w:tcW w:w="3964" w:type="dxa"/>
          </w:tcPr>
          <w:p w14:paraId="46D90B11"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реализацию программы развития университета в рамках программы стратегического академического лидерства "Приоритет-2030"</w:t>
            </w:r>
          </w:p>
        </w:tc>
        <w:tc>
          <w:tcPr>
            <w:tcW w:w="1384" w:type="dxa"/>
          </w:tcPr>
          <w:p w14:paraId="0F8A65C4" w14:textId="77777777" w:rsidR="00122CEB" w:rsidRDefault="00122CEB">
            <w:pPr>
              <w:pStyle w:val="ConsPlusNormal"/>
              <w:jc w:val="right"/>
            </w:pPr>
            <w:r>
              <w:t>50000,0</w:t>
            </w:r>
          </w:p>
        </w:tc>
        <w:tc>
          <w:tcPr>
            <w:tcW w:w="1384" w:type="dxa"/>
          </w:tcPr>
          <w:p w14:paraId="4B6EDAD5" w14:textId="77777777" w:rsidR="00122CEB" w:rsidRDefault="00122CEB">
            <w:pPr>
              <w:pStyle w:val="ConsPlusNormal"/>
              <w:jc w:val="right"/>
            </w:pPr>
            <w:r>
              <w:t>50000,0</w:t>
            </w:r>
          </w:p>
        </w:tc>
        <w:tc>
          <w:tcPr>
            <w:tcW w:w="1384" w:type="dxa"/>
          </w:tcPr>
          <w:p w14:paraId="76CDF3EB" w14:textId="77777777" w:rsidR="00122CEB" w:rsidRDefault="00122CEB">
            <w:pPr>
              <w:pStyle w:val="ConsPlusNormal"/>
              <w:jc w:val="right"/>
            </w:pPr>
            <w:r>
              <w:t>50000,0</w:t>
            </w:r>
          </w:p>
        </w:tc>
      </w:tr>
      <w:tr w:rsidR="00122CEB" w14:paraId="6ED75FB7" w14:textId="77777777">
        <w:tc>
          <w:tcPr>
            <w:tcW w:w="1701" w:type="dxa"/>
          </w:tcPr>
          <w:p w14:paraId="43BDCCCE" w14:textId="77777777" w:rsidR="00122CEB" w:rsidRDefault="00122CEB">
            <w:pPr>
              <w:pStyle w:val="ConsPlusNormal"/>
              <w:jc w:val="center"/>
            </w:pPr>
            <w:r>
              <w:t>02 3 02 2Н860</w:t>
            </w:r>
          </w:p>
        </w:tc>
        <w:tc>
          <w:tcPr>
            <w:tcW w:w="484" w:type="dxa"/>
          </w:tcPr>
          <w:p w14:paraId="6366C683" w14:textId="77777777" w:rsidR="00122CEB" w:rsidRDefault="00122CEB">
            <w:pPr>
              <w:pStyle w:val="ConsPlusNormal"/>
              <w:jc w:val="center"/>
            </w:pPr>
            <w:r>
              <w:t>600</w:t>
            </w:r>
          </w:p>
        </w:tc>
        <w:tc>
          <w:tcPr>
            <w:tcW w:w="3964" w:type="dxa"/>
          </w:tcPr>
          <w:p w14:paraId="78DA7AF5"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70AC145E" w14:textId="77777777" w:rsidR="00122CEB" w:rsidRDefault="00122CEB">
            <w:pPr>
              <w:pStyle w:val="ConsPlusNormal"/>
              <w:jc w:val="right"/>
            </w:pPr>
            <w:r>
              <w:lastRenderedPageBreak/>
              <w:t>50000,0</w:t>
            </w:r>
          </w:p>
        </w:tc>
        <w:tc>
          <w:tcPr>
            <w:tcW w:w="1384" w:type="dxa"/>
          </w:tcPr>
          <w:p w14:paraId="149654A9" w14:textId="77777777" w:rsidR="00122CEB" w:rsidRDefault="00122CEB">
            <w:pPr>
              <w:pStyle w:val="ConsPlusNormal"/>
              <w:jc w:val="right"/>
            </w:pPr>
            <w:r>
              <w:t>50000,0</w:t>
            </w:r>
          </w:p>
        </w:tc>
        <w:tc>
          <w:tcPr>
            <w:tcW w:w="1384" w:type="dxa"/>
          </w:tcPr>
          <w:p w14:paraId="663A8A45" w14:textId="77777777" w:rsidR="00122CEB" w:rsidRDefault="00122CEB">
            <w:pPr>
              <w:pStyle w:val="ConsPlusNormal"/>
              <w:jc w:val="right"/>
            </w:pPr>
            <w:r>
              <w:t>50000,0</w:t>
            </w:r>
          </w:p>
        </w:tc>
      </w:tr>
      <w:tr w:rsidR="00122CEB" w14:paraId="6C0E5731" w14:textId="77777777">
        <w:tc>
          <w:tcPr>
            <w:tcW w:w="1701" w:type="dxa"/>
          </w:tcPr>
          <w:p w14:paraId="577FE9D6" w14:textId="77777777" w:rsidR="00122CEB" w:rsidRDefault="00122CEB">
            <w:pPr>
              <w:pStyle w:val="ConsPlusNormal"/>
              <w:jc w:val="center"/>
            </w:pPr>
            <w:r>
              <w:t>02 3 02 2Н870</w:t>
            </w:r>
          </w:p>
        </w:tc>
        <w:tc>
          <w:tcPr>
            <w:tcW w:w="484" w:type="dxa"/>
          </w:tcPr>
          <w:p w14:paraId="613AA868" w14:textId="77777777" w:rsidR="00122CEB" w:rsidRDefault="00122CEB">
            <w:pPr>
              <w:pStyle w:val="ConsPlusNormal"/>
            </w:pPr>
          </w:p>
        </w:tc>
        <w:tc>
          <w:tcPr>
            <w:tcW w:w="3964" w:type="dxa"/>
          </w:tcPr>
          <w:p w14:paraId="225B8CAD"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поддержку программы развития передовой инженерной школы (ПИШ) "Высшая школа авиационного двигателестроения"</w:t>
            </w:r>
          </w:p>
        </w:tc>
        <w:tc>
          <w:tcPr>
            <w:tcW w:w="1384" w:type="dxa"/>
          </w:tcPr>
          <w:p w14:paraId="2D309C18" w14:textId="77777777" w:rsidR="00122CEB" w:rsidRDefault="00122CEB">
            <w:pPr>
              <w:pStyle w:val="ConsPlusNormal"/>
              <w:jc w:val="right"/>
            </w:pPr>
            <w:r>
              <w:t>60000,0</w:t>
            </w:r>
          </w:p>
        </w:tc>
        <w:tc>
          <w:tcPr>
            <w:tcW w:w="1384" w:type="dxa"/>
          </w:tcPr>
          <w:p w14:paraId="3CE116FE" w14:textId="77777777" w:rsidR="00122CEB" w:rsidRDefault="00122CEB">
            <w:pPr>
              <w:pStyle w:val="ConsPlusNormal"/>
              <w:jc w:val="right"/>
            </w:pPr>
            <w:r>
              <w:t>50000,0</w:t>
            </w:r>
          </w:p>
        </w:tc>
        <w:tc>
          <w:tcPr>
            <w:tcW w:w="1384" w:type="dxa"/>
          </w:tcPr>
          <w:p w14:paraId="223BD2AF" w14:textId="77777777" w:rsidR="00122CEB" w:rsidRDefault="00122CEB">
            <w:pPr>
              <w:pStyle w:val="ConsPlusNormal"/>
              <w:jc w:val="right"/>
            </w:pPr>
            <w:r>
              <w:t>50000,0</w:t>
            </w:r>
          </w:p>
        </w:tc>
      </w:tr>
      <w:tr w:rsidR="00122CEB" w14:paraId="4DE396C2" w14:textId="77777777">
        <w:tc>
          <w:tcPr>
            <w:tcW w:w="1701" w:type="dxa"/>
          </w:tcPr>
          <w:p w14:paraId="7D33E7E9" w14:textId="77777777" w:rsidR="00122CEB" w:rsidRDefault="00122CEB">
            <w:pPr>
              <w:pStyle w:val="ConsPlusNormal"/>
              <w:jc w:val="center"/>
            </w:pPr>
            <w:r>
              <w:t>02 3 02 2Н870</w:t>
            </w:r>
          </w:p>
        </w:tc>
        <w:tc>
          <w:tcPr>
            <w:tcW w:w="484" w:type="dxa"/>
          </w:tcPr>
          <w:p w14:paraId="4B54D240" w14:textId="77777777" w:rsidR="00122CEB" w:rsidRDefault="00122CEB">
            <w:pPr>
              <w:pStyle w:val="ConsPlusNormal"/>
              <w:jc w:val="center"/>
            </w:pPr>
            <w:r>
              <w:t>600</w:t>
            </w:r>
          </w:p>
        </w:tc>
        <w:tc>
          <w:tcPr>
            <w:tcW w:w="3964" w:type="dxa"/>
          </w:tcPr>
          <w:p w14:paraId="1012BDC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A07AE5F" w14:textId="77777777" w:rsidR="00122CEB" w:rsidRDefault="00122CEB">
            <w:pPr>
              <w:pStyle w:val="ConsPlusNormal"/>
              <w:jc w:val="right"/>
            </w:pPr>
            <w:r>
              <w:t>60000,0</w:t>
            </w:r>
          </w:p>
        </w:tc>
        <w:tc>
          <w:tcPr>
            <w:tcW w:w="1384" w:type="dxa"/>
          </w:tcPr>
          <w:p w14:paraId="53B950FF" w14:textId="77777777" w:rsidR="00122CEB" w:rsidRDefault="00122CEB">
            <w:pPr>
              <w:pStyle w:val="ConsPlusNormal"/>
              <w:jc w:val="right"/>
            </w:pPr>
            <w:r>
              <w:t>50000,0</w:t>
            </w:r>
          </w:p>
        </w:tc>
        <w:tc>
          <w:tcPr>
            <w:tcW w:w="1384" w:type="dxa"/>
          </w:tcPr>
          <w:p w14:paraId="0765225A" w14:textId="77777777" w:rsidR="00122CEB" w:rsidRDefault="00122CEB">
            <w:pPr>
              <w:pStyle w:val="ConsPlusNormal"/>
              <w:jc w:val="right"/>
            </w:pPr>
            <w:r>
              <w:t>50000,0</w:t>
            </w:r>
          </w:p>
        </w:tc>
      </w:tr>
      <w:tr w:rsidR="00122CEB" w14:paraId="59879218" w14:textId="77777777">
        <w:tc>
          <w:tcPr>
            <w:tcW w:w="1701" w:type="dxa"/>
          </w:tcPr>
          <w:p w14:paraId="2F1B75EE" w14:textId="77777777" w:rsidR="00122CEB" w:rsidRDefault="00122CEB">
            <w:pPr>
              <w:pStyle w:val="ConsPlusNormal"/>
              <w:jc w:val="center"/>
            </w:pPr>
            <w:r>
              <w:t>02 3 02 53630</w:t>
            </w:r>
          </w:p>
        </w:tc>
        <w:tc>
          <w:tcPr>
            <w:tcW w:w="484" w:type="dxa"/>
          </w:tcPr>
          <w:p w14:paraId="4B88030D" w14:textId="77777777" w:rsidR="00122CEB" w:rsidRDefault="00122CEB">
            <w:pPr>
              <w:pStyle w:val="ConsPlusNormal"/>
            </w:pPr>
          </w:p>
        </w:tc>
        <w:tc>
          <w:tcPr>
            <w:tcW w:w="3964" w:type="dxa"/>
          </w:tcPr>
          <w:p w14:paraId="3BE9F086" w14:textId="77777777" w:rsidR="00122CEB" w:rsidRDefault="00122CEB">
            <w:pPr>
              <w:pStyle w:val="ConsPlusNormal"/>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384" w:type="dxa"/>
          </w:tcPr>
          <w:p w14:paraId="18BD269D" w14:textId="77777777" w:rsidR="00122CEB" w:rsidRDefault="00122CEB">
            <w:pPr>
              <w:pStyle w:val="ConsPlusNormal"/>
              <w:jc w:val="right"/>
            </w:pPr>
            <w:r>
              <w:t>220468,8</w:t>
            </w:r>
          </w:p>
        </w:tc>
        <w:tc>
          <w:tcPr>
            <w:tcW w:w="1384" w:type="dxa"/>
          </w:tcPr>
          <w:p w14:paraId="2B7F1806" w14:textId="77777777" w:rsidR="00122CEB" w:rsidRDefault="00122CEB">
            <w:pPr>
              <w:pStyle w:val="ConsPlusNormal"/>
              <w:jc w:val="right"/>
            </w:pPr>
            <w:r>
              <w:t>220468,8</w:t>
            </w:r>
          </w:p>
        </w:tc>
        <w:tc>
          <w:tcPr>
            <w:tcW w:w="1384" w:type="dxa"/>
          </w:tcPr>
          <w:p w14:paraId="45C9607E" w14:textId="77777777" w:rsidR="00122CEB" w:rsidRDefault="00122CEB">
            <w:pPr>
              <w:pStyle w:val="ConsPlusNormal"/>
              <w:jc w:val="right"/>
            </w:pPr>
            <w:r>
              <w:t>220468,8</w:t>
            </w:r>
          </w:p>
        </w:tc>
      </w:tr>
      <w:tr w:rsidR="00122CEB" w14:paraId="45411359" w14:textId="77777777">
        <w:tc>
          <w:tcPr>
            <w:tcW w:w="1701" w:type="dxa"/>
          </w:tcPr>
          <w:p w14:paraId="40FC9822" w14:textId="77777777" w:rsidR="00122CEB" w:rsidRDefault="00122CEB">
            <w:pPr>
              <w:pStyle w:val="ConsPlusNormal"/>
              <w:jc w:val="center"/>
            </w:pPr>
            <w:r>
              <w:t>02 3 02 53630</w:t>
            </w:r>
          </w:p>
        </w:tc>
        <w:tc>
          <w:tcPr>
            <w:tcW w:w="484" w:type="dxa"/>
          </w:tcPr>
          <w:p w14:paraId="35651C08" w14:textId="77777777" w:rsidR="00122CEB" w:rsidRDefault="00122CEB">
            <w:pPr>
              <w:pStyle w:val="ConsPlusNormal"/>
              <w:jc w:val="center"/>
            </w:pPr>
            <w:r>
              <w:t>600</w:t>
            </w:r>
          </w:p>
        </w:tc>
        <w:tc>
          <w:tcPr>
            <w:tcW w:w="3964" w:type="dxa"/>
          </w:tcPr>
          <w:p w14:paraId="02F123E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7FBAD02" w14:textId="77777777" w:rsidR="00122CEB" w:rsidRDefault="00122CEB">
            <w:pPr>
              <w:pStyle w:val="ConsPlusNormal"/>
              <w:jc w:val="right"/>
            </w:pPr>
            <w:r>
              <w:t>220468,8</w:t>
            </w:r>
          </w:p>
        </w:tc>
        <w:tc>
          <w:tcPr>
            <w:tcW w:w="1384" w:type="dxa"/>
          </w:tcPr>
          <w:p w14:paraId="0D29203D" w14:textId="77777777" w:rsidR="00122CEB" w:rsidRDefault="00122CEB">
            <w:pPr>
              <w:pStyle w:val="ConsPlusNormal"/>
              <w:jc w:val="right"/>
            </w:pPr>
            <w:r>
              <w:t>220468,8</w:t>
            </w:r>
          </w:p>
        </w:tc>
        <w:tc>
          <w:tcPr>
            <w:tcW w:w="1384" w:type="dxa"/>
          </w:tcPr>
          <w:p w14:paraId="7DC68DF6" w14:textId="77777777" w:rsidR="00122CEB" w:rsidRDefault="00122CEB">
            <w:pPr>
              <w:pStyle w:val="ConsPlusNormal"/>
              <w:jc w:val="right"/>
            </w:pPr>
            <w:r>
              <w:t>220468,8</w:t>
            </w:r>
          </w:p>
        </w:tc>
      </w:tr>
      <w:tr w:rsidR="00122CEB" w14:paraId="2C707286" w14:textId="77777777">
        <w:tc>
          <w:tcPr>
            <w:tcW w:w="1701" w:type="dxa"/>
          </w:tcPr>
          <w:p w14:paraId="6C901645" w14:textId="77777777" w:rsidR="00122CEB" w:rsidRDefault="00122CEB">
            <w:pPr>
              <w:pStyle w:val="ConsPlusNormal"/>
              <w:jc w:val="center"/>
            </w:pPr>
            <w:r>
              <w:t>02 3 02 70020</w:t>
            </w:r>
          </w:p>
        </w:tc>
        <w:tc>
          <w:tcPr>
            <w:tcW w:w="484" w:type="dxa"/>
          </w:tcPr>
          <w:p w14:paraId="6EB34635" w14:textId="77777777" w:rsidR="00122CEB" w:rsidRDefault="00122CEB">
            <w:pPr>
              <w:pStyle w:val="ConsPlusNormal"/>
            </w:pPr>
          </w:p>
        </w:tc>
        <w:tc>
          <w:tcPr>
            <w:tcW w:w="3964" w:type="dxa"/>
          </w:tcPr>
          <w:p w14:paraId="6E9943E1" w14:textId="77777777" w:rsidR="00122CEB" w:rsidRDefault="00122CEB">
            <w:pPr>
              <w:pStyle w:val="ConsPlusNormal"/>
            </w:pPr>
            <w:r>
              <w:t xml:space="preserve">Предоставление дополнительных мер </w:t>
            </w:r>
            <w:r>
              <w:lastRenderedPageBreak/>
              <w:t>социальной поддержки кандидатам наук, работающим в организациях высшего образования Пермского края</w:t>
            </w:r>
          </w:p>
        </w:tc>
        <w:tc>
          <w:tcPr>
            <w:tcW w:w="1384" w:type="dxa"/>
          </w:tcPr>
          <w:p w14:paraId="08CE0CD9" w14:textId="77777777" w:rsidR="00122CEB" w:rsidRDefault="00122CEB">
            <w:pPr>
              <w:pStyle w:val="ConsPlusNormal"/>
              <w:jc w:val="right"/>
            </w:pPr>
            <w:r>
              <w:lastRenderedPageBreak/>
              <w:t>8400,0</w:t>
            </w:r>
          </w:p>
        </w:tc>
        <w:tc>
          <w:tcPr>
            <w:tcW w:w="1384" w:type="dxa"/>
          </w:tcPr>
          <w:p w14:paraId="63CF88EB" w14:textId="77777777" w:rsidR="00122CEB" w:rsidRDefault="00122CEB">
            <w:pPr>
              <w:pStyle w:val="ConsPlusNormal"/>
              <w:jc w:val="right"/>
            </w:pPr>
            <w:r>
              <w:t>8400,0</w:t>
            </w:r>
          </w:p>
        </w:tc>
        <w:tc>
          <w:tcPr>
            <w:tcW w:w="1384" w:type="dxa"/>
          </w:tcPr>
          <w:p w14:paraId="2BC48008" w14:textId="77777777" w:rsidR="00122CEB" w:rsidRDefault="00122CEB">
            <w:pPr>
              <w:pStyle w:val="ConsPlusNormal"/>
              <w:jc w:val="right"/>
            </w:pPr>
            <w:r>
              <w:t>8400,0</w:t>
            </w:r>
          </w:p>
        </w:tc>
      </w:tr>
      <w:tr w:rsidR="00122CEB" w14:paraId="184D24BF" w14:textId="77777777">
        <w:tc>
          <w:tcPr>
            <w:tcW w:w="1701" w:type="dxa"/>
          </w:tcPr>
          <w:p w14:paraId="70E63A52" w14:textId="77777777" w:rsidR="00122CEB" w:rsidRDefault="00122CEB">
            <w:pPr>
              <w:pStyle w:val="ConsPlusNormal"/>
              <w:jc w:val="center"/>
            </w:pPr>
            <w:r>
              <w:t>02 3 02 70020</w:t>
            </w:r>
          </w:p>
        </w:tc>
        <w:tc>
          <w:tcPr>
            <w:tcW w:w="484" w:type="dxa"/>
          </w:tcPr>
          <w:p w14:paraId="4B584C1B" w14:textId="77777777" w:rsidR="00122CEB" w:rsidRDefault="00122CEB">
            <w:pPr>
              <w:pStyle w:val="ConsPlusNormal"/>
              <w:jc w:val="center"/>
            </w:pPr>
            <w:r>
              <w:t>300</w:t>
            </w:r>
          </w:p>
        </w:tc>
        <w:tc>
          <w:tcPr>
            <w:tcW w:w="3964" w:type="dxa"/>
          </w:tcPr>
          <w:p w14:paraId="156C8C71" w14:textId="77777777" w:rsidR="00122CEB" w:rsidRDefault="00122CEB">
            <w:pPr>
              <w:pStyle w:val="ConsPlusNormal"/>
            </w:pPr>
            <w:r>
              <w:t>Социальное обеспечение и иные выплаты населению</w:t>
            </w:r>
          </w:p>
        </w:tc>
        <w:tc>
          <w:tcPr>
            <w:tcW w:w="1384" w:type="dxa"/>
          </w:tcPr>
          <w:p w14:paraId="00547C5C" w14:textId="77777777" w:rsidR="00122CEB" w:rsidRDefault="00122CEB">
            <w:pPr>
              <w:pStyle w:val="ConsPlusNormal"/>
              <w:jc w:val="right"/>
            </w:pPr>
            <w:r>
              <w:t>8400,0</w:t>
            </w:r>
          </w:p>
        </w:tc>
        <w:tc>
          <w:tcPr>
            <w:tcW w:w="1384" w:type="dxa"/>
          </w:tcPr>
          <w:p w14:paraId="44337677" w14:textId="77777777" w:rsidR="00122CEB" w:rsidRDefault="00122CEB">
            <w:pPr>
              <w:pStyle w:val="ConsPlusNormal"/>
              <w:jc w:val="right"/>
            </w:pPr>
            <w:r>
              <w:t>8400,0</w:t>
            </w:r>
          </w:p>
        </w:tc>
        <w:tc>
          <w:tcPr>
            <w:tcW w:w="1384" w:type="dxa"/>
          </w:tcPr>
          <w:p w14:paraId="0554910C" w14:textId="77777777" w:rsidR="00122CEB" w:rsidRDefault="00122CEB">
            <w:pPr>
              <w:pStyle w:val="ConsPlusNormal"/>
              <w:jc w:val="right"/>
            </w:pPr>
            <w:r>
              <w:t>8400,0</w:t>
            </w:r>
          </w:p>
        </w:tc>
      </w:tr>
      <w:tr w:rsidR="00122CEB" w14:paraId="4EB4FF8C" w14:textId="77777777">
        <w:tc>
          <w:tcPr>
            <w:tcW w:w="1701" w:type="dxa"/>
          </w:tcPr>
          <w:p w14:paraId="62876D61" w14:textId="77777777" w:rsidR="00122CEB" w:rsidRDefault="00122CEB">
            <w:pPr>
              <w:pStyle w:val="ConsPlusNormal"/>
              <w:jc w:val="center"/>
            </w:pPr>
            <w:r>
              <w:t>02 3 02 70030</w:t>
            </w:r>
          </w:p>
        </w:tc>
        <w:tc>
          <w:tcPr>
            <w:tcW w:w="484" w:type="dxa"/>
          </w:tcPr>
          <w:p w14:paraId="007C12B6" w14:textId="77777777" w:rsidR="00122CEB" w:rsidRDefault="00122CEB">
            <w:pPr>
              <w:pStyle w:val="ConsPlusNormal"/>
            </w:pPr>
          </w:p>
        </w:tc>
        <w:tc>
          <w:tcPr>
            <w:tcW w:w="3964" w:type="dxa"/>
          </w:tcPr>
          <w:p w14:paraId="32E675E2" w14:textId="77777777" w:rsidR="00122CEB" w:rsidRDefault="00122CEB">
            <w:pPr>
              <w:pStyle w:val="ConsPlusNormal"/>
            </w:pPr>
            <w:r>
              <w:t>Предоставление дополнительных мер социальной поддержки отдельной категории лиц, которым присуждена ученая степень доктора наук</w:t>
            </w:r>
          </w:p>
        </w:tc>
        <w:tc>
          <w:tcPr>
            <w:tcW w:w="1384" w:type="dxa"/>
          </w:tcPr>
          <w:p w14:paraId="4E45278F" w14:textId="77777777" w:rsidR="00122CEB" w:rsidRDefault="00122CEB">
            <w:pPr>
              <w:pStyle w:val="ConsPlusNormal"/>
              <w:jc w:val="right"/>
            </w:pPr>
            <w:r>
              <w:t>57600,0</w:t>
            </w:r>
          </w:p>
        </w:tc>
        <w:tc>
          <w:tcPr>
            <w:tcW w:w="1384" w:type="dxa"/>
          </w:tcPr>
          <w:p w14:paraId="4E0B70BA" w14:textId="77777777" w:rsidR="00122CEB" w:rsidRDefault="00122CEB">
            <w:pPr>
              <w:pStyle w:val="ConsPlusNormal"/>
              <w:jc w:val="right"/>
            </w:pPr>
            <w:r>
              <w:t>57600,0</w:t>
            </w:r>
          </w:p>
        </w:tc>
        <w:tc>
          <w:tcPr>
            <w:tcW w:w="1384" w:type="dxa"/>
          </w:tcPr>
          <w:p w14:paraId="27F07493" w14:textId="77777777" w:rsidR="00122CEB" w:rsidRDefault="00122CEB">
            <w:pPr>
              <w:pStyle w:val="ConsPlusNormal"/>
              <w:jc w:val="right"/>
            </w:pPr>
            <w:r>
              <w:t>57600,0</w:t>
            </w:r>
          </w:p>
        </w:tc>
      </w:tr>
      <w:tr w:rsidR="00122CEB" w14:paraId="6FC06769" w14:textId="77777777">
        <w:tc>
          <w:tcPr>
            <w:tcW w:w="1701" w:type="dxa"/>
          </w:tcPr>
          <w:p w14:paraId="10BC7707" w14:textId="77777777" w:rsidR="00122CEB" w:rsidRDefault="00122CEB">
            <w:pPr>
              <w:pStyle w:val="ConsPlusNormal"/>
              <w:jc w:val="center"/>
            </w:pPr>
            <w:r>
              <w:t>02 3 02 70030</w:t>
            </w:r>
          </w:p>
        </w:tc>
        <w:tc>
          <w:tcPr>
            <w:tcW w:w="484" w:type="dxa"/>
          </w:tcPr>
          <w:p w14:paraId="292F00DD" w14:textId="77777777" w:rsidR="00122CEB" w:rsidRDefault="00122CEB">
            <w:pPr>
              <w:pStyle w:val="ConsPlusNormal"/>
              <w:jc w:val="center"/>
            </w:pPr>
            <w:r>
              <w:t>300</w:t>
            </w:r>
          </w:p>
        </w:tc>
        <w:tc>
          <w:tcPr>
            <w:tcW w:w="3964" w:type="dxa"/>
          </w:tcPr>
          <w:p w14:paraId="0B40F668" w14:textId="77777777" w:rsidR="00122CEB" w:rsidRDefault="00122CEB">
            <w:pPr>
              <w:pStyle w:val="ConsPlusNormal"/>
            </w:pPr>
            <w:r>
              <w:t>Социальное обеспечение и иные выплаты населению</w:t>
            </w:r>
          </w:p>
        </w:tc>
        <w:tc>
          <w:tcPr>
            <w:tcW w:w="1384" w:type="dxa"/>
          </w:tcPr>
          <w:p w14:paraId="56399845" w14:textId="77777777" w:rsidR="00122CEB" w:rsidRDefault="00122CEB">
            <w:pPr>
              <w:pStyle w:val="ConsPlusNormal"/>
              <w:jc w:val="right"/>
            </w:pPr>
            <w:r>
              <w:t>57600,0</w:t>
            </w:r>
          </w:p>
        </w:tc>
        <w:tc>
          <w:tcPr>
            <w:tcW w:w="1384" w:type="dxa"/>
          </w:tcPr>
          <w:p w14:paraId="7A937A83" w14:textId="77777777" w:rsidR="00122CEB" w:rsidRDefault="00122CEB">
            <w:pPr>
              <w:pStyle w:val="ConsPlusNormal"/>
              <w:jc w:val="right"/>
            </w:pPr>
            <w:r>
              <w:t>57600,0</w:t>
            </w:r>
          </w:p>
        </w:tc>
        <w:tc>
          <w:tcPr>
            <w:tcW w:w="1384" w:type="dxa"/>
          </w:tcPr>
          <w:p w14:paraId="06CFDF91" w14:textId="77777777" w:rsidR="00122CEB" w:rsidRDefault="00122CEB">
            <w:pPr>
              <w:pStyle w:val="ConsPlusNormal"/>
              <w:jc w:val="right"/>
            </w:pPr>
            <w:r>
              <w:t>57600,0</w:t>
            </w:r>
          </w:p>
        </w:tc>
      </w:tr>
      <w:tr w:rsidR="00122CEB" w14:paraId="1C2EAE9B" w14:textId="77777777">
        <w:tc>
          <w:tcPr>
            <w:tcW w:w="1701" w:type="dxa"/>
          </w:tcPr>
          <w:p w14:paraId="434C07A7" w14:textId="77777777" w:rsidR="00122CEB" w:rsidRDefault="00122CEB">
            <w:pPr>
              <w:pStyle w:val="ConsPlusNormal"/>
              <w:jc w:val="center"/>
            </w:pPr>
            <w:r>
              <w:t>02 3 02 70040</w:t>
            </w:r>
          </w:p>
        </w:tc>
        <w:tc>
          <w:tcPr>
            <w:tcW w:w="484" w:type="dxa"/>
          </w:tcPr>
          <w:p w14:paraId="56CE69B5" w14:textId="77777777" w:rsidR="00122CEB" w:rsidRDefault="00122CEB">
            <w:pPr>
              <w:pStyle w:val="ConsPlusNormal"/>
            </w:pPr>
          </w:p>
        </w:tc>
        <w:tc>
          <w:tcPr>
            <w:tcW w:w="3964" w:type="dxa"/>
          </w:tcPr>
          <w:p w14:paraId="47BA2F01" w14:textId="77777777" w:rsidR="00122CEB" w:rsidRDefault="00122CEB">
            <w:pPr>
              <w:pStyle w:val="ConsPlusNormal"/>
            </w:pPr>
            <w:r>
              <w:t>Именные стипендии для аспирантов государственных образовательных организаций (и их филиалов) высшего образования Пермского края</w:t>
            </w:r>
          </w:p>
        </w:tc>
        <w:tc>
          <w:tcPr>
            <w:tcW w:w="1384" w:type="dxa"/>
          </w:tcPr>
          <w:p w14:paraId="4CAA0291" w14:textId="77777777" w:rsidR="00122CEB" w:rsidRDefault="00122CEB">
            <w:pPr>
              <w:pStyle w:val="ConsPlusNormal"/>
              <w:jc w:val="right"/>
            </w:pPr>
            <w:r>
              <w:t>1738,8</w:t>
            </w:r>
          </w:p>
        </w:tc>
        <w:tc>
          <w:tcPr>
            <w:tcW w:w="1384" w:type="dxa"/>
          </w:tcPr>
          <w:p w14:paraId="31316046" w14:textId="77777777" w:rsidR="00122CEB" w:rsidRDefault="00122CEB">
            <w:pPr>
              <w:pStyle w:val="ConsPlusNormal"/>
              <w:jc w:val="right"/>
            </w:pPr>
            <w:r>
              <w:t>1932,0</w:t>
            </w:r>
          </w:p>
        </w:tc>
        <w:tc>
          <w:tcPr>
            <w:tcW w:w="1384" w:type="dxa"/>
          </w:tcPr>
          <w:p w14:paraId="4E4730F9" w14:textId="77777777" w:rsidR="00122CEB" w:rsidRDefault="00122CEB">
            <w:pPr>
              <w:pStyle w:val="ConsPlusNormal"/>
              <w:jc w:val="right"/>
            </w:pPr>
            <w:r>
              <w:t>1932,0</w:t>
            </w:r>
          </w:p>
        </w:tc>
      </w:tr>
      <w:tr w:rsidR="00122CEB" w14:paraId="52FB37BF" w14:textId="77777777">
        <w:tc>
          <w:tcPr>
            <w:tcW w:w="1701" w:type="dxa"/>
          </w:tcPr>
          <w:p w14:paraId="45ED243C" w14:textId="77777777" w:rsidR="00122CEB" w:rsidRDefault="00122CEB">
            <w:pPr>
              <w:pStyle w:val="ConsPlusNormal"/>
              <w:jc w:val="center"/>
            </w:pPr>
            <w:r>
              <w:t>02 3 02 70040</w:t>
            </w:r>
          </w:p>
        </w:tc>
        <w:tc>
          <w:tcPr>
            <w:tcW w:w="484" w:type="dxa"/>
          </w:tcPr>
          <w:p w14:paraId="3593E6EB" w14:textId="77777777" w:rsidR="00122CEB" w:rsidRDefault="00122CEB">
            <w:pPr>
              <w:pStyle w:val="ConsPlusNormal"/>
              <w:jc w:val="center"/>
            </w:pPr>
            <w:r>
              <w:t>300</w:t>
            </w:r>
          </w:p>
        </w:tc>
        <w:tc>
          <w:tcPr>
            <w:tcW w:w="3964" w:type="dxa"/>
          </w:tcPr>
          <w:p w14:paraId="060E860A" w14:textId="77777777" w:rsidR="00122CEB" w:rsidRDefault="00122CEB">
            <w:pPr>
              <w:pStyle w:val="ConsPlusNormal"/>
            </w:pPr>
            <w:r>
              <w:t>Социальное обеспечение и иные выплаты населению</w:t>
            </w:r>
          </w:p>
        </w:tc>
        <w:tc>
          <w:tcPr>
            <w:tcW w:w="1384" w:type="dxa"/>
          </w:tcPr>
          <w:p w14:paraId="7638D7BD" w14:textId="77777777" w:rsidR="00122CEB" w:rsidRDefault="00122CEB">
            <w:pPr>
              <w:pStyle w:val="ConsPlusNormal"/>
              <w:jc w:val="right"/>
            </w:pPr>
            <w:r>
              <w:t>1738,8</w:t>
            </w:r>
          </w:p>
        </w:tc>
        <w:tc>
          <w:tcPr>
            <w:tcW w:w="1384" w:type="dxa"/>
          </w:tcPr>
          <w:p w14:paraId="7DB97102" w14:textId="77777777" w:rsidR="00122CEB" w:rsidRDefault="00122CEB">
            <w:pPr>
              <w:pStyle w:val="ConsPlusNormal"/>
              <w:jc w:val="right"/>
            </w:pPr>
            <w:r>
              <w:t>1932,0</w:t>
            </w:r>
          </w:p>
        </w:tc>
        <w:tc>
          <w:tcPr>
            <w:tcW w:w="1384" w:type="dxa"/>
          </w:tcPr>
          <w:p w14:paraId="4E31439A" w14:textId="77777777" w:rsidR="00122CEB" w:rsidRDefault="00122CEB">
            <w:pPr>
              <w:pStyle w:val="ConsPlusNormal"/>
              <w:jc w:val="right"/>
            </w:pPr>
            <w:r>
              <w:t>1932,0</w:t>
            </w:r>
          </w:p>
        </w:tc>
      </w:tr>
      <w:tr w:rsidR="00122CEB" w14:paraId="439F5046" w14:textId="77777777">
        <w:tc>
          <w:tcPr>
            <w:tcW w:w="1701" w:type="dxa"/>
          </w:tcPr>
          <w:p w14:paraId="0A967B33" w14:textId="77777777" w:rsidR="00122CEB" w:rsidRDefault="00122CEB">
            <w:pPr>
              <w:pStyle w:val="ConsPlusNormal"/>
              <w:jc w:val="center"/>
            </w:pPr>
            <w:r>
              <w:t>02 3 02 70050</w:t>
            </w:r>
          </w:p>
        </w:tc>
        <w:tc>
          <w:tcPr>
            <w:tcW w:w="484" w:type="dxa"/>
          </w:tcPr>
          <w:p w14:paraId="4A00FAB7" w14:textId="77777777" w:rsidR="00122CEB" w:rsidRDefault="00122CEB">
            <w:pPr>
              <w:pStyle w:val="ConsPlusNormal"/>
            </w:pPr>
          </w:p>
        </w:tc>
        <w:tc>
          <w:tcPr>
            <w:tcW w:w="3964" w:type="dxa"/>
          </w:tcPr>
          <w:p w14:paraId="229F183F" w14:textId="77777777" w:rsidR="00122CEB" w:rsidRDefault="00122CEB">
            <w:pPr>
              <w:pStyle w:val="ConsPlusNormal"/>
            </w:pPr>
            <w:r>
              <w:t>Премии Пермского края в области науки</w:t>
            </w:r>
          </w:p>
        </w:tc>
        <w:tc>
          <w:tcPr>
            <w:tcW w:w="1384" w:type="dxa"/>
          </w:tcPr>
          <w:p w14:paraId="4C71F397" w14:textId="77777777" w:rsidR="00122CEB" w:rsidRDefault="00122CEB">
            <w:pPr>
              <w:pStyle w:val="ConsPlusNormal"/>
              <w:jc w:val="right"/>
            </w:pPr>
            <w:r>
              <w:t>2699,0</w:t>
            </w:r>
          </w:p>
        </w:tc>
        <w:tc>
          <w:tcPr>
            <w:tcW w:w="1384" w:type="dxa"/>
          </w:tcPr>
          <w:p w14:paraId="4A9AC55E" w14:textId="77777777" w:rsidR="00122CEB" w:rsidRDefault="00122CEB">
            <w:pPr>
              <w:pStyle w:val="ConsPlusNormal"/>
              <w:jc w:val="right"/>
            </w:pPr>
            <w:r>
              <w:t>3125,8</w:t>
            </w:r>
          </w:p>
        </w:tc>
        <w:tc>
          <w:tcPr>
            <w:tcW w:w="1384" w:type="dxa"/>
          </w:tcPr>
          <w:p w14:paraId="2E927500" w14:textId="77777777" w:rsidR="00122CEB" w:rsidRDefault="00122CEB">
            <w:pPr>
              <w:pStyle w:val="ConsPlusNormal"/>
              <w:jc w:val="right"/>
            </w:pPr>
            <w:r>
              <w:t>3125,8</w:t>
            </w:r>
          </w:p>
        </w:tc>
      </w:tr>
      <w:tr w:rsidR="00122CEB" w14:paraId="15E8BBE3" w14:textId="77777777">
        <w:tc>
          <w:tcPr>
            <w:tcW w:w="1701" w:type="dxa"/>
          </w:tcPr>
          <w:p w14:paraId="51D76E03" w14:textId="77777777" w:rsidR="00122CEB" w:rsidRDefault="00122CEB">
            <w:pPr>
              <w:pStyle w:val="ConsPlusNormal"/>
              <w:jc w:val="center"/>
            </w:pPr>
            <w:r>
              <w:t>02 3 02 70050</w:t>
            </w:r>
          </w:p>
        </w:tc>
        <w:tc>
          <w:tcPr>
            <w:tcW w:w="484" w:type="dxa"/>
          </w:tcPr>
          <w:p w14:paraId="50A44819" w14:textId="77777777" w:rsidR="00122CEB" w:rsidRDefault="00122CEB">
            <w:pPr>
              <w:pStyle w:val="ConsPlusNormal"/>
              <w:jc w:val="center"/>
            </w:pPr>
            <w:r>
              <w:t>200</w:t>
            </w:r>
          </w:p>
        </w:tc>
        <w:tc>
          <w:tcPr>
            <w:tcW w:w="3964" w:type="dxa"/>
          </w:tcPr>
          <w:p w14:paraId="496ECD3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AC35A33" w14:textId="77777777" w:rsidR="00122CEB" w:rsidRDefault="00122CEB">
            <w:pPr>
              <w:pStyle w:val="ConsPlusNormal"/>
              <w:jc w:val="right"/>
            </w:pPr>
            <w:r>
              <w:t>499,0</w:t>
            </w:r>
          </w:p>
        </w:tc>
        <w:tc>
          <w:tcPr>
            <w:tcW w:w="1384" w:type="dxa"/>
          </w:tcPr>
          <w:p w14:paraId="7368183D" w14:textId="77777777" w:rsidR="00122CEB" w:rsidRDefault="00122CEB">
            <w:pPr>
              <w:pStyle w:val="ConsPlusNormal"/>
              <w:jc w:val="right"/>
            </w:pPr>
            <w:r>
              <w:t>725,8</w:t>
            </w:r>
          </w:p>
        </w:tc>
        <w:tc>
          <w:tcPr>
            <w:tcW w:w="1384" w:type="dxa"/>
          </w:tcPr>
          <w:p w14:paraId="7B76C176" w14:textId="77777777" w:rsidR="00122CEB" w:rsidRDefault="00122CEB">
            <w:pPr>
              <w:pStyle w:val="ConsPlusNormal"/>
              <w:jc w:val="right"/>
            </w:pPr>
            <w:r>
              <w:t>725,8</w:t>
            </w:r>
          </w:p>
        </w:tc>
      </w:tr>
      <w:tr w:rsidR="00122CEB" w14:paraId="1129A1DA" w14:textId="77777777">
        <w:tc>
          <w:tcPr>
            <w:tcW w:w="1701" w:type="dxa"/>
          </w:tcPr>
          <w:p w14:paraId="1C7CBC39" w14:textId="77777777" w:rsidR="00122CEB" w:rsidRDefault="00122CEB">
            <w:pPr>
              <w:pStyle w:val="ConsPlusNormal"/>
              <w:jc w:val="center"/>
            </w:pPr>
            <w:r>
              <w:t>02 3 02 70050</w:t>
            </w:r>
          </w:p>
        </w:tc>
        <w:tc>
          <w:tcPr>
            <w:tcW w:w="484" w:type="dxa"/>
          </w:tcPr>
          <w:p w14:paraId="784D987E" w14:textId="77777777" w:rsidR="00122CEB" w:rsidRDefault="00122CEB">
            <w:pPr>
              <w:pStyle w:val="ConsPlusNormal"/>
              <w:jc w:val="center"/>
            </w:pPr>
            <w:r>
              <w:t>300</w:t>
            </w:r>
          </w:p>
        </w:tc>
        <w:tc>
          <w:tcPr>
            <w:tcW w:w="3964" w:type="dxa"/>
          </w:tcPr>
          <w:p w14:paraId="53E0060B" w14:textId="77777777" w:rsidR="00122CEB" w:rsidRDefault="00122CEB">
            <w:pPr>
              <w:pStyle w:val="ConsPlusNormal"/>
            </w:pPr>
            <w:r>
              <w:t>Социальное обеспечение и иные выплаты населению</w:t>
            </w:r>
          </w:p>
        </w:tc>
        <w:tc>
          <w:tcPr>
            <w:tcW w:w="1384" w:type="dxa"/>
          </w:tcPr>
          <w:p w14:paraId="5454BFF8" w14:textId="77777777" w:rsidR="00122CEB" w:rsidRDefault="00122CEB">
            <w:pPr>
              <w:pStyle w:val="ConsPlusNormal"/>
              <w:jc w:val="right"/>
            </w:pPr>
            <w:r>
              <w:t>2200,0</w:t>
            </w:r>
          </w:p>
        </w:tc>
        <w:tc>
          <w:tcPr>
            <w:tcW w:w="1384" w:type="dxa"/>
          </w:tcPr>
          <w:p w14:paraId="52555D1E" w14:textId="77777777" w:rsidR="00122CEB" w:rsidRDefault="00122CEB">
            <w:pPr>
              <w:pStyle w:val="ConsPlusNormal"/>
              <w:jc w:val="right"/>
            </w:pPr>
            <w:r>
              <w:t>2400,0</w:t>
            </w:r>
          </w:p>
        </w:tc>
        <w:tc>
          <w:tcPr>
            <w:tcW w:w="1384" w:type="dxa"/>
          </w:tcPr>
          <w:p w14:paraId="2FE22170" w14:textId="77777777" w:rsidR="00122CEB" w:rsidRDefault="00122CEB">
            <w:pPr>
              <w:pStyle w:val="ConsPlusNormal"/>
              <w:jc w:val="right"/>
            </w:pPr>
            <w:r>
              <w:t>2400,0</w:t>
            </w:r>
          </w:p>
        </w:tc>
      </w:tr>
      <w:tr w:rsidR="00122CEB" w14:paraId="13FADD19" w14:textId="77777777">
        <w:tc>
          <w:tcPr>
            <w:tcW w:w="1701" w:type="dxa"/>
          </w:tcPr>
          <w:p w14:paraId="0532EBB6" w14:textId="77777777" w:rsidR="00122CEB" w:rsidRDefault="00122CEB">
            <w:pPr>
              <w:pStyle w:val="ConsPlusNormal"/>
              <w:jc w:val="center"/>
            </w:pPr>
            <w:r>
              <w:t>02 3 02 70060</w:t>
            </w:r>
          </w:p>
        </w:tc>
        <w:tc>
          <w:tcPr>
            <w:tcW w:w="484" w:type="dxa"/>
          </w:tcPr>
          <w:p w14:paraId="0D894B7C" w14:textId="77777777" w:rsidR="00122CEB" w:rsidRDefault="00122CEB">
            <w:pPr>
              <w:pStyle w:val="ConsPlusNormal"/>
            </w:pPr>
          </w:p>
        </w:tc>
        <w:tc>
          <w:tcPr>
            <w:tcW w:w="3964" w:type="dxa"/>
          </w:tcPr>
          <w:p w14:paraId="67218785" w14:textId="77777777" w:rsidR="00122CEB" w:rsidRDefault="00122CEB">
            <w:pPr>
              <w:pStyle w:val="ConsPlusNormal"/>
            </w:pPr>
            <w:r>
              <w:t xml:space="preserve">Именные стипендии Пермского края для студентов государственных образовательных организаций (и их </w:t>
            </w:r>
            <w:r>
              <w:lastRenderedPageBreak/>
              <w:t>филиалов) высшего образования Пермского края</w:t>
            </w:r>
          </w:p>
        </w:tc>
        <w:tc>
          <w:tcPr>
            <w:tcW w:w="1384" w:type="dxa"/>
          </w:tcPr>
          <w:p w14:paraId="0C58F15B" w14:textId="77777777" w:rsidR="00122CEB" w:rsidRDefault="00122CEB">
            <w:pPr>
              <w:pStyle w:val="ConsPlusNormal"/>
              <w:jc w:val="right"/>
            </w:pPr>
            <w:r>
              <w:lastRenderedPageBreak/>
              <w:t>4830,0</w:t>
            </w:r>
          </w:p>
        </w:tc>
        <w:tc>
          <w:tcPr>
            <w:tcW w:w="1384" w:type="dxa"/>
          </w:tcPr>
          <w:p w14:paraId="4B2FE316" w14:textId="77777777" w:rsidR="00122CEB" w:rsidRDefault="00122CEB">
            <w:pPr>
              <w:pStyle w:val="ConsPlusNormal"/>
              <w:jc w:val="right"/>
            </w:pPr>
            <w:r>
              <w:t>4830,0</w:t>
            </w:r>
          </w:p>
        </w:tc>
        <w:tc>
          <w:tcPr>
            <w:tcW w:w="1384" w:type="dxa"/>
          </w:tcPr>
          <w:p w14:paraId="07279139" w14:textId="77777777" w:rsidR="00122CEB" w:rsidRDefault="00122CEB">
            <w:pPr>
              <w:pStyle w:val="ConsPlusNormal"/>
              <w:jc w:val="right"/>
            </w:pPr>
            <w:r>
              <w:t>4830,0</w:t>
            </w:r>
          </w:p>
        </w:tc>
      </w:tr>
      <w:tr w:rsidR="00122CEB" w14:paraId="6B1BBB75" w14:textId="77777777">
        <w:tc>
          <w:tcPr>
            <w:tcW w:w="1701" w:type="dxa"/>
          </w:tcPr>
          <w:p w14:paraId="1A00D410" w14:textId="77777777" w:rsidR="00122CEB" w:rsidRDefault="00122CEB">
            <w:pPr>
              <w:pStyle w:val="ConsPlusNormal"/>
              <w:jc w:val="center"/>
            </w:pPr>
            <w:r>
              <w:t>02 3 02 70060</w:t>
            </w:r>
          </w:p>
        </w:tc>
        <w:tc>
          <w:tcPr>
            <w:tcW w:w="484" w:type="dxa"/>
          </w:tcPr>
          <w:p w14:paraId="2CD42455" w14:textId="77777777" w:rsidR="00122CEB" w:rsidRDefault="00122CEB">
            <w:pPr>
              <w:pStyle w:val="ConsPlusNormal"/>
              <w:jc w:val="center"/>
            </w:pPr>
            <w:r>
              <w:t>300</w:t>
            </w:r>
          </w:p>
        </w:tc>
        <w:tc>
          <w:tcPr>
            <w:tcW w:w="3964" w:type="dxa"/>
          </w:tcPr>
          <w:p w14:paraId="6182A565" w14:textId="77777777" w:rsidR="00122CEB" w:rsidRDefault="00122CEB">
            <w:pPr>
              <w:pStyle w:val="ConsPlusNormal"/>
            </w:pPr>
            <w:r>
              <w:t>Социальное обеспечение и иные выплаты населению</w:t>
            </w:r>
          </w:p>
        </w:tc>
        <w:tc>
          <w:tcPr>
            <w:tcW w:w="1384" w:type="dxa"/>
          </w:tcPr>
          <w:p w14:paraId="6C100FB2" w14:textId="77777777" w:rsidR="00122CEB" w:rsidRDefault="00122CEB">
            <w:pPr>
              <w:pStyle w:val="ConsPlusNormal"/>
              <w:jc w:val="right"/>
            </w:pPr>
            <w:r>
              <w:t>4830,0</w:t>
            </w:r>
          </w:p>
        </w:tc>
        <w:tc>
          <w:tcPr>
            <w:tcW w:w="1384" w:type="dxa"/>
          </w:tcPr>
          <w:p w14:paraId="3F37111B" w14:textId="77777777" w:rsidR="00122CEB" w:rsidRDefault="00122CEB">
            <w:pPr>
              <w:pStyle w:val="ConsPlusNormal"/>
              <w:jc w:val="right"/>
            </w:pPr>
            <w:r>
              <w:t>4830,0</w:t>
            </w:r>
          </w:p>
        </w:tc>
        <w:tc>
          <w:tcPr>
            <w:tcW w:w="1384" w:type="dxa"/>
          </w:tcPr>
          <w:p w14:paraId="3E9812F3" w14:textId="77777777" w:rsidR="00122CEB" w:rsidRDefault="00122CEB">
            <w:pPr>
              <w:pStyle w:val="ConsPlusNormal"/>
              <w:jc w:val="right"/>
            </w:pPr>
            <w:r>
              <w:t>4830,0</w:t>
            </w:r>
          </w:p>
        </w:tc>
      </w:tr>
      <w:tr w:rsidR="00122CEB" w14:paraId="5AFA68EB" w14:textId="77777777">
        <w:tc>
          <w:tcPr>
            <w:tcW w:w="1701" w:type="dxa"/>
          </w:tcPr>
          <w:p w14:paraId="21F366C6" w14:textId="77777777" w:rsidR="00122CEB" w:rsidRDefault="00122CEB">
            <w:pPr>
              <w:pStyle w:val="ConsPlusNormal"/>
              <w:jc w:val="center"/>
            </w:pPr>
            <w:r>
              <w:t>02 3 02 70070</w:t>
            </w:r>
          </w:p>
        </w:tc>
        <w:tc>
          <w:tcPr>
            <w:tcW w:w="484" w:type="dxa"/>
          </w:tcPr>
          <w:p w14:paraId="11BA89BB" w14:textId="77777777" w:rsidR="00122CEB" w:rsidRDefault="00122CEB">
            <w:pPr>
              <w:pStyle w:val="ConsPlusNormal"/>
            </w:pPr>
          </w:p>
        </w:tc>
        <w:tc>
          <w:tcPr>
            <w:tcW w:w="3964" w:type="dxa"/>
          </w:tcPr>
          <w:p w14:paraId="3C428F92" w14:textId="77777777" w:rsidR="00122CEB" w:rsidRDefault="00122CEB">
            <w:pPr>
              <w:pStyle w:val="ConsPlusNormal"/>
            </w:pPr>
            <w:r>
              <w:t>Дополнительные стипендии для студентов государственных образовательных организаций высшего образования Пермского края</w:t>
            </w:r>
          </w:p>
        </w:tc>
        <w:tc>
          <w:tcPr>
            <w:tcW w:w="1384" w:type="dxa"/>
          </w:tcPr>
          <w:p w14:paraId="608A9633" w14:textId="77777777" w:rsidR="00122CEB" w:rsidRDefault="00122CEB">
            <w:pPr>
              <w:pStyle w:val="ConsPlusNormal"/>
              <w:jc w:val="right"/>
            </w:pPr>
            <w:r>
              <w:t>190578,0</w:t>
            </w:r>
          </w:p>
        </w:tc>
        <w:tc>
          <w:tcPr>
            <w:tcW w:w="1384" w:type="dxa"/>
          </w:tcPr>
          <w:p w14:paraId="3FB10B47" w14:textId="77777777" w:rsidR="00122CEB" w:rsidRDefault="00122CEB">
            <w:pPr>
              <w:pStyle w:val="ConsPlusNormal"/>
              <w:jc w:val="right"/>
            </w:pPr>
            <w:r>
              <w:t>217764,0</w:t>
            </w:r>
          </w:p>
        </w:tc>
        <w:tc>
          <w:tcPr>
            <w:tcW w:w="1384" w:type="dxa"/>
          </w:tcPr>
          <w:p w14:paraId="060A7A17" w14:textId="77777777" w:rsidR="00122CEB" w:rsidRDefault="00122CEB">
            <w:pPr>
              <w:pStyle w:val="ConsPlusNormal"/>
              <w:jc w:val="right"/>
            </w:pPr>
            <w:r>
              <w:t>217764,0</w:t>
            </w:r>
          </w:p>
        </w:tc>
      </w:tr>
      <w:tr w:rsidR="00122CEB" w14:paraId="49C7512E" w14:textId="77777777">
        <w:tc>
          <w:tcPr>
            <w:tcW w:w="1701" w:type="dxa"/>
          </w:tcPr>
          <w:p w14:paraId="5397F1C9" w14:textId="77777777" w:rsidR="00122CEB" w:rsidRDefault="00122CEB">
            <w:pPr>
              <w:pStyle w:val="ConsPlusNormal"/>
              <w:jc w:val="center"/>
            </w:pPr>
            <w:r>
              <w:t>02 3 02 70070</w:t>
            </w:r>
          </w:p>
        </w:tc>
        <w:tc>
          <w:tcPr>
            <w:tcW w:w="484" w:type="dxa"/>
          </w:tcPr>
          <w:p w14:paraId="072393E0" w14:textId="77777777" w:rsidR="00122CEB" w:rsidRDefault="00122CEB">
            <w:pPr>
              <w:pStyle w:val="ConsPlusNormal"/>
              <w:jc w:val="center"/>
            </w:pPr>
            <w:r>
              <w:t>300</w:t>
            </w:r>
          </w:p>
        </w:tc>
        <w:tc>
          <w:tcPr>
            <w:tcW w:w="3964" w:type="dxa"/>
          </w:tcPr>
          <w:p w14:paraId="7AECA268" w14:textId="77777777" w:rsidR="00122CEB" w:rsidRDefault="00122CEB">
            <w:pPr>
              <w:pStyle w:val="ConsPlusNormal"/>
            </w:pPr>
            <w:r>
              <w:t>Социальное обеспечение и иные выплаты населению</w:t>
            </w:r>
          </w:p>
        </w:tc>
        <w:tc>
          <w:tcPr>
            <w:tcW w:w="1384" w:type="dxa"/>
          </w:tcPr>
          <w:p w14:paraId="631F6C29" w14:textId="77777777" w:rsidR="00122CEB" w:rsidRDefault="00122CEB">
            <w:pPr>
              <w:pStyle w:val="ConsPlusNormal"/>
              <w:jc w:val="right"/>
            </w:pPr>
            <w:r>
              <w:t>190578,0</w:t>
            </w:r>
          </w:p>
        </w:tc>
        <w:tc>
          <w:tcPr>
            <w:tcW w:w="1384" w:type="dxa"/>
          </w:tcPr>
          <w:p w14:paraId="47854ED0" w14:textId="77777777" w:rsidR="00122CEB" w:rsidRDefault="00122CEB">
            <w:pPr>
              <w:pStyle w:val="ConsPlusNormal"/>
              <w:jc w:val="right"/>
            </w:pPr>
            <w:r>
              <w:t>217764,0</w:t>
            </w:r>
          </w:p>
        </w:tc>
        <w:tc>
          <w:tcPr>
            <w:tcW w:w="1384" w:type="dxa"/>
          </w:tcPr>
          <w:p w14:paraId="602D6D4F" w14:textId="77777777" w:rsidR="00122CEB" w:rsidRDefault="00122CEB">
            <w:pPr>
              <w:pStyle w:val="ConsPlusNormal"/>
              <w:jc w:val="right"/>
            </w:pPr>
            <w:r>
              <w:t>217764,0</w:t>
            </w:r>
          </w:p>
        </w:tc>
      </w:tr>
      <w:tr w:rsidR="00122CEB" w14:paraId="34DA8941" w14:textId="77777777">
        <w:tc>
          <w:tcPr>
            <w:tcW w:w="1701" w:type="dxa"/>
          </w:tcPr>
          <w:p w14:paraId="7E82379C" w14:textId="77777777" w:rsidR="00122CEB" w:rsidRDefault="00122CEB">
            <w:pPr>
              <w:pStyle w:val="ConsPlusNormal"/>
              <w:jc w:val="center"/>
            </w:pPr>
            <w:r>
              <w:t>02 3 02 R0270</w:t>
            </w:r>
          </w:p>
        </w:tc>
        <w:tc>
          <w:tcPr>
            <w:tcW w:w="484" w:type="dxa"/>
          </w:tcPr>
          <w:p w14:paraId="649C5D12" w14:textId="77777777" w:rsidR="00122CEB" w:rsidRDefault="00122CEB">
            <w:pPr>
              <w:pStyle w:val="ConsPlusNormal"/>
            </w:pPr>
          </w:p>
        </w:tc>
        <w:tc>
          <w:tcPr>
            <w:tcW w:w="3964" w:type="dxa"/>
          </w:tcPr>
          <w:p w14:paraId="5DAB700D" w14:textId="77777777" w:rsidR="00122CEB" w:rsidRDefault="00122CEB">
            <w:pPr>
              <w:pStyle w:val="ConsPlusNormal"/>
            </w:pPr>
            <w:r>
              <w:t>Субсидии на мероприятия государственной программы Российской Федерации "Доступная среда"</w:t>
            </w:r>
          </w:p>
        </w:tc>
        <w:tc>
          <w:tcPr>
            <w:tcW w:w="1384" w:type="dxa"/>
          </w:tcPr>
          <w:p w14:paraId="14F68DE0" w14:textId="77777777" w:rsidR="00122CEB" w:rsidRDefault="00122CEB">
            <w:pPr>
              <w:pStyle w:val="ConsPlusNormal"/>
              <w:jc w:val="right"/>
            </w:pPr>
            <w:r>
              <w:t>0,0</w:t>
            </w:r>
          </w:p>
        </w:tc>
        <w:tc>
          <w:tcPr>
            <w:tcW w:w="1384" w:type="dxa"/>
          </w:tcPr>
          <w:p w14:paraId="51AD741C" w14:textId="77777777" w:rsidR="00122CEB" w:rsidRDefault="00122CEB">
            <w:pPr>
              <w:pStyle w:val="ConsPlusNormal"/>
              <w:jc w:val="right"/>
            </w:pPr>
            <w:r>
              <w:t>0,0</w:t>
            </w:r>
          </w:p>
        </w:tc>
        <w:tc>
          <w:tcPr>
            <w:tcW w:w="1384" w:type="dxa"/>
          </w:tcPr>
          <w:p w14:paraId="064C36AF" w14:textId="77777777" w:rsidR="00122CEB" w:rsidRDefault="00122CEB">
            <w:pPr>
              <w:pStyle w:val="ConsPlusNormal"/>
              <w:jc w:val="right"/>
            </w:pPr>
            <w:r>
              <w:t>26989,7</w:t>
            </w:r>
          </w:p>
        </w:tc>
      </w:tr>
      <w:tr w:rsidR="00122CEB" w14:paraId="32CE6252" w14:textId="77777777">
        <w:tc>
          <w:tcPr>
            <w:tcW w:w="1701" w:type="dxa"/>
          </w:tcPr>
          <w:p w14:paraId="3ED04680" w14:textId="77777777" w:rsidR="00122CEB" w:rsidRDefault="00122CEB">
            <w:pPr>
              <w:pStyle w:val="ConsPlusNormal"/>
              <w:jc w:val="center"/>
            </w:pPr>
            <w:r>
              <w:t>02 3 02 R0270</w:t>
            </w:r>
          </w:p>
        </w:tc>
        <w:tc>
          <w:tcPr>
            <w:tcW w:w="484" w:type="dxa"/>
          </w:tcPr>
          <w:p w14:paraId="572D65B4" w14:textId="77777777" w:rsidR="00122CEB" w:rsidRDefault="00122CEB">
            <w:pPr>
              <w:pStyle w:val="ConsPlusNormal"/>
              <w:jc w:val="center"/>
            </w:pPr>
            <w:r>
              <w:t>600</w:t>
            </w:r>
          </w:p>
        </w:tc>
        <w:tc>
          <w:tcPr>
            <w:tcW w:w="3964" w:type="dxa"/>
          </w:tcPr>
          <w:p w14:paraId="03A395F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5BDDE75" w14:textId="77777777" w:rsidR="00122CEB" w:rsidRDefault="00122CEB">
            <w:pPr>
              <w:pStyle w:val="ConsPlusNormal"/>
              <w:jc w:val="right"/>
            </w:pPr>
            <w:r>
              <w:t>0,0</w:t>
            </w:r>
          </w:p>
        </w:tc>
        <w:tc>
          <w:tcPr>
            <w:tcW w:w="1384" w:type="dxa"/>
          </w:tcPr>
          <w:p w14:paraId="500BF649" w14:textId="77777777" w:rsidR="00122CEB" w:rsidRDefault="00122CEB">
            <w:pPr>
              <w:pStyle w:val="ConsPlusNormal"/>
              <w:jc w:val="right"/>
            </w:pPr>
            <w:r>
              <w:t>0,0</w:t>
            </w:r>
          </w:p>
        </w:tc>
        <w:tc>
          <w:tcPr>
            <w:tcW w:w="1384" w:type="dxa"/>
          </w:tcPr>
          <w:p w14:paraId="75F428CE" w14:textId="77777777" w:rsidR="00122CEB" w:rsidRDefault="00122CEB">
            <w:pPr>
              <w:pStyle w:val="ConsPlusNormal"/>
              <w:jc w:val="right"/>
            </w:pPr>
            <w:r>
              <w:t>26989,7</w:t>
            </w:r>
          </w:p>
        </w:tc>
      </w:tr>
      <w:tr w:rsidR="00122CEB" w14:paraId="5CCF2912" w14:textId="77777777">
        <w:tc>
          <w:tcPr>
            <w:tcW w:w="1701" w:type="dxa"/>
          </w:tcPr>
          <w:p w14:paraId="329EA474" w14:textId="77777777" w:rsidR="00122CEB" w:rsidRDefault="00122CEB">
            <w:pPr>
              <w:pStyle w:val="ConsPlusNormal"/>
              <w:jc w:val="center"/>
            </w:pPr>
            <w:r>
              <w:t>02 3 03 00000</w:t>
            </w:r>
          </w:p>
        </w:tc>
        <w:tc>
          <w:tcPr>
            <w:tcW w:w="484" w:type="dxa"/>
          </w:tcPr>
          <w:p w14:paraId="0B17C69E" w14:textId="77777777" w:rsidR="00122CEB" w:rsidRDefault="00122CEB">
            <w:pPr>
              <w:pStyle w:val="ConsPlusNormal"/>
            </w:pPr>
          </w:p>
        </w:tc>
        <w:tc>
          <w:tcPr>
            <w:tcW w:w="3964" w:type="dxa"/>
          </w:tcPr>
          <w:p w14:paraId="2A2B5206" w14:textId="77777777" w:rsidR="00122CEB" w:rsidRDefault="00122CEB">
            <w:pPr>
              <w:pStyle w:val="ConsPlusNormal"/>
            </w:pPr>
            <w:r>
              <w:t>Комплекс процессных мероприятий "Развитие молодежной политики"</w:t>
            </w:r>
          </w:p>
        </w:tc>
        <w:tc>
          <w:tcPr>
            <w:tcW w:w="1384" w:type="dxa"/>
          </w:tcPr>
          <w:p w14:paraId="5AF6739D" w14:textId="77777777" w:rsidR="00122CEB" w:rsidRDefault="00122CEB">
            <w:pPr>
              <w:pStyle w:val="ConsPlusNormal"/>
              <w:jc w:val="right"/>
            </w:pPr>
            <w:r>
              <w:t>171375,5</w:t>
            </w:r>
          </w:p>
        </w:tc>
        <w:tc>
          <w:tcPr>
            <w:tcW w:w="1384" w:type="dxa"/>
          </w:tcPr>
          <w:p w14:paraId="3BBE3A28" w14:textId="77777777" w:rsidR="00122CEB" w:rsidRDefault="00122CEB">
            <w:pPr>
              <w:pStyle w:val="ConsPlusNormal"/>
              <w:jc w:val="right"/>
            </w:pPr>
            <w:r>
              <w:t>139815,3</w:t>
            </w:r>
          </w:p>
        </w:tc>
        <w:tc>
          <w:tcPr>
            <w:tcW w:w="1384" w:type="dxa"/>
          </w:tcPr>
          <w:p w14:paraId="0BC9EE7F" w14:textId="77777777" w:rsidR="00122CEB" w:rsidRDefault="00122CEB">
            <w:pPr>
              <w:pStyle w:val="ConsPlusNormal"/>
              <w:jc w:val="right"/>
            </w:pPr>
            <w:r>
              <w:t>139815,3</w:t>
            </w:r>
          </w:p>
        </w:tc>
      </w:tr>
      <w:tr w:rsidR="00122CEB" w14:paraId="6DC3B10C" w14:textId="77777777">
        <w:tc>
          <w:tcPr>
            <w:tcW w:w="1701" w:type="dxa"/>
          </w:tcPr>
          <w:p w14:paraId="12677474" w14:textId="77777777" w:rsidR="00122CEB" w:rsidRDefault="00122CEB">
            <w:pPr>
              <w:pStyle w:val="ConsPlusNormal"/>
              <w:jc w:val="center"/>
            </w:pPr>
            <w:r>
              <w:t>02 3 03 00110</w:t>
            </w:r>
          </w:p>
        </w:tc>
        <w:tc>
          <w:tcPr>
            <w:tcW w:w="484" w:type="dxa"/>
          </w:tcPr>
          <w:p w14:paraId="25EB429C" w14:textId="77777777" w:rsidR="00122CEB" w:rsidRDefault="00122CEB">
            <w:pPr>
              <w:pStyle w:val="ConsPlusNormal"/>
            </w:pPr>
          </w:p>
        </w:tc>
        <w:tc>
          <w:tcPr>
            <w:tcW w:w="3964" w:type="dxa"/>
          </w:tcPr>
          <w:p w14:paraId="4D67248D"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8F212D0" w14:textId="77777777" w:rsidR="00122CEB" w:rsidRDefault="00122CEB">
            <w:pPr>
              <w:pStyle w:val="ConsPlusNormal"/>
              <w:jc w:val="right"/>
            </w:pPr>
            <w:r>
              <w:t>83922,8</w:t>
            </w:r>
          </w:p>
        </w:tc>
        <w:tc>
          <w:tcPr>
            <w:tcW w:w="1384" w:type="dxa"/>
          </w:tcPr>
          <w:p w14:paraId="49C86405" w14:textId="77777777" w:rsidR="00122CEB" w:rsidRDefault="00122CEB">
            <w:pPr>
              <w:pStyle w:val="ConsPlusNormal"/>
              <w:jc w:val="right"/>
            </w:pPr>
            <w:r>
              <w:t>94362,6</w:t>
            </w:r>
          </w:p>
        </w:tc>
        <w:tc>
          <w:tcPr>
            <w:tcW w:w="1384" w:type="dxa"/>
          </w:tcPr>
          <w:p w14:paraId="27B1DEF9" w14:textId="77777777" w:rsidR="00122CEB" w:rsidRDefault="00122CEB">
            <w:pPr>
              <w:pStyle w:val="ConsPlusNormal"/>
              <w:jc w:val="right"/>
            </w:pPr>
            <w:r>
              <w:t>94362,6</w:t>
            </w:r>
          </w:p>
        </w:tc>
      </w:tr>
      <w:tr w:rsidR="00122CEB" w14:paraId="1E2B0D5B" w14:textId="77777777">
        <w:tc>
          <w:tcPr>
            <w:tcW w:w="1701" w:type="dxa"/>
          </w:tcPr>
          <w:p w14:paraId="076C1B37" w14:textId="77777777" w:rsidR="00122CEB" w:rsidRDefault="00122CEB">
            <w:pPr>
              <w:pStyle w:val="ConsPlusNormal"/>
              <w:jc w:val="center"/>
            </w:pPr>
            <w:r>
              <w:t>02 3 03 00110</w:t>
            </w:r>
          </w:p>
        </w:tc>
        <w:tc>
          <w:tcPr>
            <w:tcW w:w="484" w:type="dxa"/>
          </w:tcPr>
          <w:p w14:paraId="595CB836" w14:textId="77777777" w:rsidR="00122CEB" w:rsidRDefault="00122CEB">
            <w:pPr>
              <w:pStyle w:val="ConsPlusNormal"/>
              <w:jc w:val="center"/>
            </w:pPr>
            <w:r>
              <w:t>600</w:t>
            </w:r>
          </w:p>
        </w:tc>
        <w:tc>
          <w:tcPr>
            <w:tcW w:w="3964" w:type="dxa"/>
          </w:tcPr>
          <w:p w14:paraId="5513E86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7C789C3" w14:textId="77777777" w:rsidR="00122CEB" w:rsidRDefault="00122CEB">
            <w:pPr>
              <w:pStyle w:val="ConsPlusNormal"/>
              <w:jc w:val="right"/>
            </w:pPr>
            <w:r>
              <w:t>83922,8</w:t>
            </w:r>
          </w:p>
        </w:tc>
        <w:tc>
          <w:tcPr>
            <w:tcW w:w="1384" w:type="dxa"/>
          </w:tcPr>
          <w:p w14:paraId="3CFCEF95" w14:textId="77777777" w:rsidR="00122CEB" w:rsidRDefault="00122CEB">
            <w:pPr>
              <w:pStyle w:val="ConsPlusNormal"/>
              <w:jc w:val="right"/>
            </w:pPr>
            <w:r>
              <w:t>94362,6</w:t>
            </w:r>
          </w:p>
        </w:tc>
        <w:tc>
          <w:tcPr>
            <w:tcW w:w="1384" w:type="dxa"/>
          </w:tcPr>
          <w:p w14:paraId="4E7FF6C7" w14:textId="77777777" w:rsidR="00122CEB" w:rsidRDefault="00122CEB">
            <w:pPr>
              <w:pStyle w:val="ConsPlusNormal"/>
              <w:jc w:val="right"/>
            </w:pPr>
            <w:r>
              <w:t>94362,6</w:t>
            </w:r>
          </w:p>
        </w:tc>
      </w:tr>
      <w:tr w:rsidR="00122CEB" w14:paraId="3A3A8BE4" w14:textId="77777777">
        <w:tc>
          <w:tcPr>
            <w:tcW w:w="1701" w:type="dxa"/>
          </w:tcPr>
          <w:p w14:paraId="74AC2676" w14:textId="77777777" w:rsidR="00122CEB" w:rsidRDefault="00122CEB">
            <w:pPr>
              <w:pStyle w:val="ConsPlusNormal"/>
              <w:jc w:val="center"/>
            </w:pPr>
            <w:r>
              <w:lastRenderedPageBreak/>
              <w:t>02 3 03 2Н220</w:t>
            </w:r>
          </w:p>
        </w:tc>
        <w:tc>
          <w:tcPr>
            <w:tcW w:w="484" w:type="dxa"/>
          </w:tcPr>
          <w:p w14:paraId="0B4C64DF" w14:textId="77777777" w:rsidR="00122CEB" w:rsidRDefault="00122CEB">
            <w:pPr>
              <w:pStyle w:val="ConsPlusNormal"/>
            </w:pPr>
          </w:p>
        </w:tc>
        <w:tc>
          <w:tcPr>
            <w:tcW w:w="3964" w:type="dxa"/>
          </w:tcPr>
          <w:p w14:paraId="0CC676FD" w14:textId="77777777" w:rsidR="00122CEB" w:rsidRDefault="00122CEB">
            <w:pPr>
              <w:pStyle w:val="ConsPlusNormal"/>
            </w:pPr>
            <w:r>
              <w:t>Реализация мероприятий в сфере молодежной политики</w:t>
            </w:r>
          </w:p>
        </w:tc>
        <w:tc>
          <w:tcPr>
            <w:tcW w:w="1384" w:type="dxa"/>
          </w:tcPr>
          <w:p w14:paraId="34CF6F53" w14:textId="77777777" w:rsidR="00122CEB" w:rsidRDefault="00122CEB">
            <w:pPr>
              <w:pStyle w:val="ConsPlusNormal"/>
              <w:jc w:val="right"/>
            </w:pPr>
            <w:r>
              <w:t>87452,7</w:t>
            </w:r>
          </w:p>
        </w:tc>
        <w:tc>
          <w:tcPr>
            <w:tcW w:w="1384" w:type="dxa"/>
          </w:tcPr>
          <w:p w14:paraId="14EE8B76" w14:textId="77777777" w:rsidR="00122CEB" w:rsidRDefault="00122CEB">
            <w:pPr>
              <w:pStyle w:val="ConsPlusNormal"/>
              <w:jc w:val="right"/>
            </w:pPr>
            <w:r>
              <w:t>45452,7</w:t>
            </w:r>
          </w:p>
        </w:tc>
        <w:tc>
          <w:tcPr>
            <w:tcW w:w="1384" w:type="dxa"/>
          </w:tcPr>
          <w:p w14:paraId="1E68EC36" w14:textId="77777777" w:rsidR="00122CEB" w:rsidRDefault="00122CEB">
            <w:pPr>
              <w:pStyle w:val="ConsPlusNormal"/>
              <w:jc w:val="right"/>
            </w:pPr>
            <w:r>
              <w:t>45452,7</w:t>
            </w:r>
          </w:p>
        </w:tc>
      </w:tr>
      <w:tr w:rsidR="00122CEB" w14:paraId="5EF9BCD2" w14:textId="77777777">
        <w:tc>
          <w:tcPr>
            <w:tcW w:w="1701" w:type="dxa"/>
          </w:tcPr>
          <w:p w14:paraId="73156D1C" w14:textId="77777777" w:rsidR="00122CEB" w:rsidRDefault="00122CEB">
            <w:pPr>
              <w:pStyle w:val="ConsPlusNormal"/>
              <w:jc w:val="center"/>
            </w:pPr>
            <w:r>
              <w:t>02 3 03 2Н220</w:t>
            </w:r>
          </w:p>
        </w:tc>
        <w:tc>
          <w:tcPr>
            <w:tcW w:w="484" w:type="dxa"/>
          </w:tcPr>
          <w:p w14:paraId="1807CFB9" w14:textId="77777777" w:rsidR="00122CEB" w:rsidRDefault="00122CEB">
            <w:pPr>
              <w:pStyle w:val="ConsPlusNormal"/>
              <w:jc w:val="center"/>
            </w:pPr>
            <w:r>
              <w:t>200</w:t>
            </w:r>
          </w:p>
        </w:tc>
        <w:tc>
          <w:tcPr>
            <w:tcW w:w="3964" w:type="dxa"/>
          </w:tcPr>
          <w:p w14:paraId="7EB8AC1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DAFF8C8" w14:textId="77777777" w:rsidR="00122CEB" w:rsidRDefault="00122CEB">
            <w:pPr>
              <w:pStyle w:val="ConsPlusNormal"/>
              <w:jc w:val="right"/>
            </w:pPr>
            <w:r>
              <w:t>44007,5</w:t>
            </w:r>
          </w:p>
        </w:tc>
        <w:tc>
          <w:tcPr>
            <w:tcW w:w="1384" w:type="dxa"/>
          </w:tcPr>
          <w:p w14:paraId="32E7CA21" w14:textId="77777777" w:rsidR="00122CEB" w:rsidRDefault="00122CEB">
            <w:pPr>
              <w:pStyle w:val="ConsPlusNormal"/>
              <w:jc w:val="right"/>
            </w:pPr>
            <w:r>
              <w:t>2007,5</w:t>
            </w:r>
          </w:p>
        </w:tc>
        <w:tc>
          <w:tcPr>
            <w:tcW w:w="1384" w:type="dxa"/>
          </w:tcPr>
          <w:p w14:paraId="014213AE" w14:textId="77777777" w:rsidR="00122CEB" w:rsidRDefault="00122CEB">
            <w:pPr>
              <w:pStyle w:val="ConsPlusNormal"/>
              <w:jc w:val="right"/>
            </w:pPr>
            <w:r>
              <w:t>2007,5</w:t>
            </w:r>
          </w:p>
        </w:tc>
      </w:tr>
      <w:tr w:rsidR="00122CEB" w14:paraId="38812BFF" w14:textId="77777777">
        <w:tc>
          <w:tcPr>
            <w:tcW w:w="1701" w:type="dxa"/>
          </w:tcPr>
          <w:p w14:paraId="2DCDB07D" w14:textId="77777777" w:rsidR="00122CEB" w:rsidRDefault="00122CEB">
            <w:pPr>
              <w:pStyle w:val="ConsPlusNormal"/>
              <w:jc w:val="center"/>
            </w:pPr>
            <w:r>
              <w:t>02 3 03 2Н220</w:t>
            </w:r>
          </w:p>
        </w:tc>
        <w:tc>
          <w:tcPr>
            <w:tcW w:w="484" w:type="dxa"/>
          </w:tcPr>
          <w:p w14:paraId="46F87570" w14:textId="77777777" w:rsidR="00122CEB" w:rsidRDefault="00122CEB">
            <w:pPr>
              <w:pStyle w:val="ConsPlusNormal"/>
              <w:jc w:val="center"/>
            </w:pPr>
            <w:r>
              <w:t>500</w:t>
            </w:r>
          </w:p>
        </w:tc>
        <w:tc>
          <w:tcPr>
            <w:tcW w:w="3964" w:type="dxa"/>
          </w:tcPr>
          <w:p w14:paraId="44BE3536" w14:textId="77777777" w:rsidR="00122CEB" w:rsidRDefault="00122CEB">
            <w:pPr>
              <w:pStyle w:val="ConsPlusNormal"/>
            </w:pPr>
            <w:r>
              <w:t>Межбюджетные трансферты</w:t>
            </w:r>
          </w:p>
        </w:tc>
        <w:tc>
          <w:tcPr>
            <w:tcW w:w="1384" w:type="dxa"/>
          </w:tcPr>
          <w:p w14:paraId="500C2531" w14:textId="77777777" w:rsidR="00122CEB" w:rsidRDefault="00122CEB">
            <w:pPr>
              <w:pStyle w:val="ConsPlusNormal"/>
              <w:jc w:val="right"/>
            </w:pPr>
            <w:r>
              <w:t>2850,0</w:t>
            </w:r>
          </w:p>
        </w:tc>
        <w:tc>
          <w:tcPr>
            <w:tcW w:w="1384" w:type="dxa"/>
          </w:tcPr>
          <w:p w14:paraId="7CFBBB10" w14:textId="77777777" w:rsidR="00122CEB" w:rsidRDefault="00122CEB">
            <w:pPr>
              <w:pStyle w:val="ConsPlusNormal"/>
              <w:jc w:val="right"/>
            </w:pPr>
            <w:r>
              <w:t>2850,0</w:t>
            </w:r>
          </w:p>
        </w:tc>
        <w:tc>
          <w:tcPr>
            <w:tcW w:w="1384" w:type="dxa"/>
          </w:tcPr>
          <w:p w14:paraId="60445517" w14:textId="77777777" w:rsidR="00122CEB" w:rsidRDefault="00122CEB">
            <w:pPr>
              <w:pStyle w:val="ConsPlusNormal"/>
              <w:jc w:val="right"/>
            </w:pPr>
            <w:r>
              <w:t>2850,0</w:t>
            </w:r>
          </w:p>
        </w:tc>
      </w:tr>
      <w:tr w:rsidR="00122CEB" w14:paraId="438081D0" w14:textId="77777777">
        <w:tc>
          <w:tcPr>
            <w:tcW w:w="1701" w:type="dxa"/>
          </w:tcPr>
          <w:p w14:paraId="4E81AAE8" w14:textId="77777777" w:rsidR="00122CEB" w:rsidRDefault="00122CEB">
            <w:pPr>
              <w:pStyle w:val="ConsPlusNormal"/>
              <w:jc w:val="center"/>
            </w:pPr>
            <w:r>
              <w:t>02 3 03 2Н220</w:t>
            </w:r>
          </w:p>
        </w:tc>
        <w:tc>
          <w:tcPr>
            <w:tcW w:w="484" w:type="dxa"/>
          </w:tcPr>
          <w:p w14:paraId="5F8654E1" w14:textId="77777777" w:rsidR="00122CEB" w:rsidRDefault="00122CEB">
            <w:pPr>
              <w:pStyle w:val="ConsPlusNormal"/>
              <w:jc w:val="center"/>
            </w:pPr>
            <w:r>
              <w:t>600</w:t>
            </w:r>
          </w:p>
        </w:tc>
        <w:tc>
          <w:tcPr>
            <w:tcW w:w="3964" w:type="dxa"/>
          </w:tcPr>
          <w:p w14:paraId="3F732A5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02BDC9D" w14:textId="77777777" w:rsidR="00122CEB" w:rsidRDefault="00122CEB">
            <w:pPr>
              <w:pStyle w:val="ConsPlusNormal"/>
              <w:jc w:val="right"/>
            </w:pPr>
            <w:r>
              <w:t>40595,2</w:t>
            </w:r>
          </w:p>
        </w:tc>
        <w:tc>
          <w:tcPr>
            <w:tcW w:w="1384" w:type="dxa"/>
          </w:tcPr>
          <w:p w14:paraId="6DBB55CA" w14:textId="77777777" w:rsidR="00122CEB" w:rsidRDefault="00122CEB">
            <w:pPr>
              <w:pStyle w:val="ConsPlusNormal"/>
              <w:jc w:val="right"/>
            </w:pPr>
            <w:r>
              <w:t>40595,2</w:t>
            </w:r>
          </w:p>
        </w:tc>
        <w:tc>
          <w:tcPr>
            <w:tcW w:w="1384" w:type="dxa"/>
          </w:tcPr>
          <w:p w14:paraId="46D70FA8" w14:textId="77777777" w:rsidR="00122CEB" w:rsidRDefault="00122CEB">
            <w:pPr>
              <w:pStyle w:val="ConsPlusNormal"/>
              <w:jc w:val="right"/>
            </w:pPr>
            <w:r>
              <w:t>40595,2</w:t>
            </w:r>
          </w:p>
        </w:tc>
      </w:tr>
      <w:tr w:rsidR="00122CEB" w14:paraId="4413978C" w14:textId="77777777">
        <w:tc>
          <w:tcPr>
            <w:tcW w:w="1701" w:type="dxa"/>
          </w:tcPr>
          <w:p w14:paraId="3400E3FA" w14:textId="77777777" w:rsidR="00122CEB" w:rsidRDefault="00122CEB">
            <w:pPr>
              <w:pStyle w:val="ConsPlusNormal"/>
              <w:jc w:val="center"/>
            </w:pPr>
            <w:r>
              <w:t>02 3 04 00000</w:t>
            </w:r>
          </w:p>
        </w:tc>
        <w:tc>
          <w:tcPr>
            <w:tcW w:w="484" w:type="dxa"/>
          </w:tcPr>
          <w:p w14:paraId="2136B860" w14:textId="77777777" w:rsidR="00122CEB" w:rsidRDefault="00122CEB">
            <w:pPr>
              <w:pStyle w:val="ConsPlusNormal"/>
            </w:pPr>
          </w:p>
        </w:tc>
        <w:tc>
          <w:tcPr>
            <w:tcW w:w="3964" w:type="dxa"/>
          </w:tcPr>
          <w:p w14:paraId="4B4C0A73" w14:textId="77777777" w:rsidR="00122CEB" w:rsidRDefault="00122CEB">
            <w:pPr>
              <w:pStyle w:val="ConsPlusNormal"/>
            </w:pPr>
            <w:r>
              <w:t>Комплекс процессных мероприятий "Обеспечение деятельности Министерства образования и науки Пермского края и подведомственных ему учреждений"</w:t>
            </w:r>
          </w:p>
        </w:tc>
        <w:tc>
          <w:tcPr>
            <w:tcW w:w="1384" w:type="dxa"/>
          </w:tcPr>
          <w:p w14:paraId="3F39B3DF" w14:textId="77777777" w:rsidR="00122CEB" w:rsidRDefault="00122CEB">
            <w:pPr>
              <w:pStyle w:val="ConsPlusNormal"/>
              <w:jc w:val="right"/>
            </w:pPr>
            <w:r>
              <w:t>377029,1</w:t>
            </w:r>
          </w:p>
        </w:tc>
        <w:tc>
          <w:tcPr>
            <w:tcW w:w="1384" w:type="dxa"/>
          </w:tcPr>
          <w:p w14:paraId="23B6408A" w14:textId="77777777" w:rsidR="00122CEB" w:rsidRDefault="00122CEB">
            <w:pPr>
              <w:pStyle w:val="ConsPlusNormal"/>
              <w:jc w:val="right"/>
            </w:pPr>
            <w:r>
              <w:t>408421,2</w:t>
            </w:r>
          </w:p>
        </w:tc>
        <w:tc>
          <w:tcPr>
            <w:tcW w:w="1384" w:type="dxa"/>
          </w:tcPr>
          <w:p w14:paraId="21D6AF66" w14:textId="77777777" w:rsidR="00122CEB" w:rsidRDefault="00122CEB">
            <w:pPr>
              <w:pStyle w:val="ConsPlusNormal"/>
              <w:jc w:val="right"/>
            </w:pPr>
            <w:r>
              <w:t>407524,2</w:t>
            </w:r>
          </w:p>
        </w:tc>
      </w:tr>
      <w:tr w:rsidR="00122CEB" w14:paraId="661AFE8C" w14:textId="77777777">
        <w:tc>
          <w:tcPr>
            <w:tcW w:w="1701" w:type="dxa"/>
          </w:tcPr>
          <w:p w14:paraId="3EA9B83E" w14:textId="77777777" w:rsidR="00122CEB" w:rsidRDefault="00122CEB">
            <w:pPr>
              <w:pStyle w:val="ConsPlusNormal"/>
              <w:jc w:val="center"/>
            </w:pPr>
            <w:r>
              <w:t>02 3 04 00090</w:t>
            </w:r>
          </w:p>
        </w:tc>
        <w:tc>
          <w:tcPr>
            <w:tcW w:w="484" w:type="dxa"/>
          </w:tcPr>
          <w:p w14:paraId="100DE8F6" w14:textId="77777777" w:rsidR="00122CEB" w:rsidRDefault="00122CEB">
            <w:pPr>
              <w:pStyle w:val="ConsPlusNormal"/>
            </w:pPr>
          </w:p>
        </w:tc>
        <w:tc>
          <w:tcPr>
            <w:tcW w:w="3964" w:type="dxa"/>
          </w:tcPr>
          <w:p w14:paraId="00AECEF5"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D463936" w14:textId="77777777" w:rsidR="00122CEB" w:rsidRDefault="00122CEB">
            <w:pPr>
              <w:pStyle w:val="ConsPlusNormal"/>
              <w:jc w:val="right"/>
            </w:pPr>
            <w:r>
              <w:t>122244,5</w:t>
            </w:r>
          </w:p>
        </w:tc>
        <w:tc>
          <w:tcPr>
            <w:tcW w:w="1384" w:type="dxa"/>
          </w:tcPr>
          <w:p w14:paraId="1A0DACE7" w14:textId="77777777" w:rsidR="00122CEB" w:rsidRDefault="00122CEB">
            <w:pPr>
              <w:pStyle w:val="ConsPlusNormal"/>
              <w:jc w:val="right"/>
            </w:pPr>
            <w:r>
              <w:t>146174,5</w:t>
            </w:r>
          </w:p>
        </w:tc>
        <w:tc>
          <w:tcPr>
            <w:tcW w:w="1384" w:type="dxa"/>
          </w:tcPr>
          <w:p w14:paraId="19AEE885" w14:textId="77777777" w:rsidR="00122CEB" w:rsidRDefault="00122CEB">
            <w:pPr>
              <w:pStyle w:val="ConsPlusNormal"/>
              <w:jc w:val="right"/>
            </w:pPr>
            <w:r>
              <w:t>145557,5</w:t>
            </w:r>
          </w:p>
        </w:tc>
      </w:tr>
      <w:tr w:rsidR="00122CEB" w14:paraId="28C11BE9" w14:textId="77777777">
        <w:tc>
          <w:tcPr>
            <w:tcW w:w="1701" w:type="dxa"/>
          </w:tcPr>
          <w:p w14:paraId="34A41E98" w14:textId="77777777" w:rsidR="00122CEB" w:rsidRDefault="00122CEB">
            <w:pPr>
              <w:pStyle w:val="ConsPlusNormal"/>
              <w:jc w:val="center"/>
            </w:pPr>
            <w:r>
              <w:t>02 3 04 00090</w:t>
            </w:r>
          </w:p>
        </w:tc>
        <w:tc>
          <w:tcPr>
            <w:tcW w:w="484" w:type="dxa"/>
          </w:tcPr>
          <w:p w14:paraId="17368FFA" w14:textId="77777777" w:rsidR="00122CEB" w:rsidRDefault="00122CEB">
            <w:pPr>
              <w:pStyle w:val="ConsPlusNormal"/>
              <w:jc w:val="center"/>
            </w:pPr>
            <w:r>
              <w:t>100</w:t>
            </w:r>
          </w:p>
        </w:tc>
        <w:tc>
          <w:tcPr>
            <w:tcW w:w="3964" w:type="dxa"/>
          </w:tcPr>
          <w:p w14:paraId="233E2CB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346E3A4" w14:textId="77777777" w:rsidR="00122CEB" w:rsidRDefault="00122CEB">
            <w:pPr>
              <w:pStyle w:val="ConsPlusNormal"/>
              <w:jc w:val="right"/>
            </w:pPr>
            <w:r>
              <w:t>109985,4</w:t>
            </w:r>
          </w:p>
        </w:tc>
        <w:tc>
          <w:tcPr>
            <w:tcW w:w="1384" w:type="dxa"/>
          </w:tcPr>
          <w:p w14:paraId="7197DF05" w14:textId="77777777" w:rsidR="00122CEB" w:rsidRDefault="00122CEB">
            <w:pPr>
              <w:pStyle w:val="ConsPlusNormal"/>
              <w:jc w:val="right"/>
            </w:pPr>
            <w:r>
              <w:t>132800,1</w:t>
            </w:r>
          </w:p>
        </w:tc>
        <w:tc>
          <w:tcPr>
            <w:tcW w:w="1384" w:type="dxa"/>
          </w:tcPr>
          <w:p w14:paraId="6A53B7DA" w14:textId="77777777" w:rsidR="00122CEB" w:rsidRDefault="00122CEB">
            <w:pPr>
              <w:pStyle w:val="ConsPlusNormal"/>
              <w:jc w:val="right"/>
            </w:pPr>
            <w:r>
              <w:t>132183,1</w:t>
            </w:r>
          </w:p>
        </w:tc>
      </w:tr>
      <w:tr w:rsidR="00122CEB" w14:paraId="490F3C8A" w14:textId="77777777">
        <w:tc>
          <w:tcPr>
            <w:tcW w:w="1701" w:type="dxa"/>
          </w:tcPr>
          <w:p w14:paraId="13587AD6" w14:textId="77777777" w:rsidR="00122CEB" w:rsidRDefault="00122CEB">
            <w:pPr>
              <w:pStyle w:val="ConsPlusNormal"/>
              <w:jc w:val="center"/>
            </w:pPr>
            <w:r>
              <w:t>02 3 04 00090</w:t>
            </w:r>
          </w:p>
        </w:tc>
        <w:tc>
          <w:tcPr>
            <w:tcW w:w="484" w:type="dxa"/>
          </w:tcPr>
          <w:p w14:paraId="446D1844" w14:textId="77777777" w:rsidR="00122CEB" w:rsidRDefault="00122CEB">
            <w:pPr>
              <w:pStyle w:val="ConsPlusNormal"/>
              <w:jc w:val="center"/>
            </w:pPr>
            <w:r>
              <w:t>200</w:t>
            </w:r>
          </w:p>
        </w:tc>
        <w:tc>
          <w:tcPr>
            <w:tcW w:w="3964" w:type="dxa"/>
          </w:tcPr>
          <w:p w14:paraId="2848CF3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C41EA51" w14:textId="77777777" w:rsidR="00122CEB" w:rsidRDefault="00122CEB">
            <w:pPr>
              <w:pStyle w:val="ConsPlusNormal"/>
              <w:jc w:val="right"/>
            </w:pPr>
            <w:r>
              <w:t>12258,1</w:t>
            </w:r>
          </w:p>
        </w:tc>
        <w:tc>
          <w:tcPr>
            <w:tcW w:w="1384" w:type="dxa"/>
          </w:tcPr>
          <w:p w14:paraId="57C6D288" w14:textId="77777777" w:rsidR="00122CEB" w:rsidRDefault="00122CEB">
            <w:pPr>
              <w:pStyle w:val="ConsPlusNormal"/>
              <w:jc w:val="right"/>
            </w:pPr>
            <w:r>
              <w:t>13374,4</w:t>
            </w:r>
          </w:p>
        </w:tc>
        <w:tc>
          <w:tcPr>
            <w:tcW w:w="1384" w:type="dxa"/>
          </w:tcPr>
          <w:p w14:paraId="01879296" w14:textId="77777777" w:rsidR="00122CEB" w:rsidRDefault="00122CEB">
            <w:pPr>
              <w:pStyle w:val="ConsPlusNormal"/>
              <w:jc w:val="right"/>
            </w:pPr>
            <w:r>
              <w:t>13374,4</w:t>
            </w:r>
          </w:p>
        </w:tc>
      </w:tr>
      <w:tr w:rsidR="00122CEB" w14:paraId="664F7DBE" w14:textId="77777777">
        <w:tc>
          <w:tcPr>
            <w:tcW w:w="1701" w:type="dxa"/>
          </w:tcPr>
          <w:p w14:paraId="68924EE0" w14:textId="77777777" w:rsidR="00122CEB" w:rsidRDefault="00122CEB">
            <w:pPr>
              <w:pStyle w:val="ConsPlusNormal"/>
              <w:jc w:val="center"/>
            </w:pPr>
            <w:r>
              <w:lastRenderedPageBreak/>
              <w:t>02 3 04 00090</w:t>
            </w:r>
          </w:p>
        </w:tc>
        <w:tc>
          <w:tcPr>
            <w:tcW w:w="484" w:type="dxa"/>
          </w:tcPr>
          <w:p w14:paraId="4FE8DD63" w14:textId="77777777" w:rsidR="00122CEB" w:rsidRDefault="00122CEB">
            <w:pPr>
              <w:pStyle w:val="ConsPlusNormal"/>
              <w:jc w:val="center"/>
            </w:pPr>
            <w:r>
              <w:t>300</w:t>
            </w:r>
          </w:p>
        </w:tc>
        <w:tc>
          <w:tcPr>
            <w:tcW w:w="3964" w:type="dxa"/>
          </w:tcPr>
          <w:p w14:paraId="3381FC07" w14:textId="77777777" w:rsidR="00122CEB" w:rsidRDefault="00122CEB">
            <w:pPr>
              <w:pStyle w:val="ConsPlusNormal"/>
            </w:pPr>
            <w:r>
              <w:t>Социальное обеспечение и иные выплаты населению</w:t>
            </w:r>
          </w:p>
        </w:tc>
        <w:tc>
          <w:tcPr>
            <w:tcW w:w="1384" w:type="dxa"/>
          </w:tcPr>
          <w:p w14:paraId="1CAE62F3" w14:textId="77777777" w:rsidR="00122CEB" w:rsidRDefault="00122CEB">
            <w:pPr>
              <w:pStyle w:val="ConsPlusNormal"/>
              <w:jc w:val="right"/>
            </w:pPr>
            <w:r>
              <w:t>1,0</w:t>
            </w:r>
          </w:p>
        </w:tc>
        <w:tc>
          <w:tcPr>
            <w:tcW w:w="1384" w:type="dxa"/>
          </w:tcPr>
          <w:p w14:paraId="6916C5EA" w14:textId="77777777" w:rsidR="00122CEB" w:rsidRDefault="00122CEB">
            <w:pPr>
              <w:pStyle w:val="ConsPlusNormal"/>
              <w:jc w:val="right"/>
            </w:pPr>
            <w:r>
              <w:t>0,0</w:t>
            </w:r>
          </w:p>
        </w:tc>
        <w:tc>
          <w:tcPr>
            <w:tcW w:w="1384" w:type="dxa"/>
          </w:tcPr>
          <w:p w14:paraId="29B38058" w14:textId="77777777" w:rsidR="00122CEB" w:rsidRDefault="00122CEB">
            <w:pPr>
              <w:pStyle w:val="ConsPlusNormal"/>
              <w:jc w:val="right"/>
            </w:pPr>
            <w:r>
              <w:t>0,0</w:t>
            </w:r>
          </w:p>
        </w:tc>
      </w:tr>
      <w:tr w:rsidR="00122CEB" w14:paraId="23A19BC5" w14:textId="77777777">
        <w:tc>
          <w:tcPr>
            <w:tcW w:w="1701" w:type="dxa"/>
          </w:tcPr>
          <w:p w14:paraId="1297D0B2" w14:textId="77777777" w:rsidR="00122CEB" w:rsidRDefault="00122CEB">
            <w:pPr>
              <w:pStyle w:val="ConsPlusNormal"/>
              <w:jc w:val="center"/>
            </w:pPr>
            <w:r>
              <w:t>02 3 04 00110</w:t>
            </w:r>
          </w:p>
        </w:tc>
        <w:tc>
          <w:tcPr>
            <w:tcW w:w="484" w:type="dxa"/>
          </w:tcPr>
          <w:p w14:paraId="652DFB01" w14:textId="77777777" w:rsidR="00122CEB" w:rsidRDefault="00122CEB">
            <w:pPr>
              <w:pStyle w:val="ConsPlusNormal"/>
            </w:pPr>
          </w:p>
        </w:tc>
        <w:tc>
          <w:tcPr>
            <w:tcW w:w="3964" w:type="dxa"/>
          </w:tcPr>
          <w:p w14:paraId="30033400"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5EEA74A" w14:textId="77777777" w:rsidR="00122CEB" w:rsidRDefault="00122CEB">
            <w:pPr>
              <w:pStyle w:val="ConsPlusNormal"/>
              <w:jc w:val="right"/>
            </w:pPr>
            <w:r>
              <w:t>236761,2</w:t>
            </w:r>
          </w:p>
        </w:tc>
        <w:tc>
          <w:tcPr>
            <w:tcW w:w="1384" w:type="dxa"/>
          </w:tcPr>
          <w:p w14:paraId="2F9479B5" w14:textId="77777777" w:rsidR="00122CEB" w:rsidRDefault="00122CEB">
            <w:pPr>
              <w:pStyle w:val="ConsPlusNormal"/>
              <w:jc w:val="right"/>
            </w:pPr>
            <w:r>
              <w:t>244657,6</w:t>
            </w:r>
          </w:p>
        </w:tc>
        <w:tc>
          <w:tcPr>
            <w:tcW w:w="1384" w:type="dxa"/>
          </w:tcPr>
          <w:p w14:paraId="6E0DD497" w14:textId="77777777" w:rsidR="00122CEB" w:rsidRDefault="00122CEB">
            <w:pPr>
              <w:pStyle w:val="ConsPlusNormal"/>
              <w:jc w:val="right"/>
            </w:pPr>
            <w:r>
              <w:t>244657,6</w:t>
            </w:r>
          </w:p>
        </w:tc>
      </w:tr>
      <w:tr w:rsidR="00122CEB" w14:paraId="361F5654" w14:textId="77777777">
        <w:tc>
          <w:tcPr>
            <w:tcW w:w="1701" w:type="dxa"/>
          </w:tcPr>
          <w:p w14:paraId="09E1923C" w14:textId="77777777" w:rsidR="00122CEB" w:rsidRDefault="00122CEB">
            <w:pPr>
              <w:pStyle w:val="ConsPlusNormal"/>
              <w:jc w:val="center"/>
            </w:pPr>
            <w:r>
              <w:t>02 3 04 00110</w:t>
            </w:r>
          </w:p>
        </w:tc>
        <w:tc>
          <w:tcPr>
            <w:tcW w:w="484" w:type="dxa"/>
          </w:tcPr>
          <w:p w14:paraId="2DB3CE15" w14:textId="77777777" w:rsidR="00122CEB" w:rsidRDefault="00122CEB">
            <w:pPr>
              <w:pStyle w:val="ConsPlusNormal"/>
              <w:jc w:val="center"/>
            </w:pPr>
            <w:r>
              <w:t>100</w:t>
            </w:r>
          </w:p>
        </w:tc>
        <w:tc>
          <w:tcPr>
            <w:tcW w:w="3964" w:type="dxa"/>
          </w:tcPr>
          <w:p w14:paraId="65F5BDA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F791765" w14:textId="77777777" w:rsidR="00122CEB" w:rsidRDefault="00122CEB">
            <w:pPr>
              <w:pStyle w:val="ConsPlusNormal"/>
              <w:jc w:val="right"/>
            </w:pPr>
            <w:r>
              <w:t>217708,4</w:t>
            </w:r>
          </w:p>
        </w:tc>
        <w:tc>
          <w:tcPr>
            <w:tcW w:w="1384" w:type="dxa"/>
          </w:tcPr>
          <w:p w14:paraId="038336DE" w14:textId="77777777" w:rsidR="00122CEB" w:rsidRDefault="00122CEB">
            <w:pPr>
              <w:pStyle w:val="ConsPlusNormal"/>
              <w:jc w:val="right"/>
            </w:pPr>
            <w:r>
              <w:t>225604,8</w:t>
            </w:r>
          </w:p>
        </w:tc>
        <w:tc>
          <w:tcPr>
            <w:tcW w:w="1384" w:type="dxa"/>
          </w:tcPr>
          <w:p w14:paraId="5BDC8676" w14:textId="77777777" w:rsidR="00122CEB" w:rsidRDefault="00122CEB">
            <w:pPr>
              <w:pStyle w:val="ConsPlusNormal"/>
              <w:jc w:val="right"/>
            </w:pPr>
            <w:r>
              <w:t>225604,8</w:t>
            </w:r>
          </w:p>
        </w:tc>
      </w:tr>
      <w:tr w:rsidR="00122CEB" w14:paraId="44CA669B" w14:textId="77777777">
        <w:tc>
          <w:tcPr>
            <w:tcW w:w="1701" w:type="dxa"/>
          </w:tcPr>
          <w:p w14:paraId="6B3F98D9" w14:textId="77777777" w:rsidR="00122CEB" w:rsidRDefault="00122CEB">
            <w:pPr>
              <w:pStyle w:val="ConsPlusNormal"/>
              <w:jc w:val="center"/>
            </w:pPr>
            <w:r>
              <w:t>02 3 04 00110</w:t>
            </w:r>
          </w:p>
        </w:tc>
        <w:tc>
          <w:tcPr>
            <w:tcW w:w="484" w:type="dxa"/>
          </w:tcPr>
          <w:p w14:paraId="01D7AFDA" w14:textId="77777777" w:rsidR="00122CEB" w:rsidRDefault="00122CEB">
            <w:pPr>
              <w:pStyle w:val="ConsPlusNormal"/>
              <w:jc w:val="center"/>
            </w:pPr>
            <w:r>
              <w:t>200</w:t>
            </w:r>
          </w:p>
        </w:tc>
        <w:tc>
          <w:tcPr>
            <w:tcW w:w="3964" w:type="dxa"/>
          </w:tcPr>
          <w:p w14:paraId="4A81EAC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518B10E" w14:textId="77777777" w:rsidR="00122CEB" w:rsidRDefault="00122CEB">
            <w:pPr>
              <w:pStyle w:val="ConsPlusNormal"/>
              <w:jc w:val="right"/>
            </w:pPr>
            <w:r>
              <w:t>19052,8</w:t>
            </w:r>
          </w:p>
        </w:tc>
        <w:tc>
          <w:tcPr>
            <w:tcW w:w="1384" w:type="dxa"/>
          </w:tcPr>
          <w:p w14:paraId="4F4D51FB" w14:textId="77777777" w:rsidR="00122CEB" w:rsidRDefault="00122CEB">
            <w:pPr>
              <w:pStyle w:val="ConsPlusNormal"/>
              <w:jc w:val="right"/>
            </w:pPr>
            <w:r>
              <w:t>19052,8</w:t>
            </w:r>
          </w:p>
        </w:tc>
        <w:tc>
          <w:tcPr>
            <w:tcW w:w="1384" w:type="dxa"/>
          </w:tcPr>
          <w:p w14:paraId="644EF99A" w14:textId="77777777" w:rsidR="00122CEB" w:rsidRDefault="00122CEB">
            <w:pPr>
              <w:pStyle w:val="ConsPlusNormal"/>
              <w:jc w:val="right"/>
            </w:pPr>
            <w:r>
              <w:t>19052,8</w:t>
            </w:r>
          </w:p>
        </w:tc>
      </w:tr>
      <w:tr w:rsidR="00122CEB" w14:paraId="7CA5C1F8" w14:textId="77777777">
        <w:tc>
          <w:tcPr>
            <w:tcW w:w="1701" w:type="dxa"/>
          </w:tcPr>
          <w:p w14:paraId="23CF2419" w14:textId="77777777" w:rsidR="00122CEB" w:rsidRDefault="00122CEB">
            <w:pPr>
              <w:pStyle w:val="ConsPlusNormal"/>
              <w:jc w:val="center"/>
            </w:pPr>
            <w:r>
              <w:t>02 3 04 2Н230</w:t>
            </w:r>
          </w:p>
        </w:tc>
        <w:tc>
          <w:tcPr>
            <w:tcW w:w="484" w:type="dxa"/>
          </w:tcPr>
          <w:p w14:paraId="5CA89A1D" w14:textId="77777777" w:rsidR="00122CEB" w:rsidRDefault="00122CEB">
            <w:pPr>
              <w:pStyle w:val="ConsPlusNormal"/>
            </w:pPr>
          </w:p>
        </w:tc>
        <w:tc>
          <w:tcPr>
            <w:tcW w:w="3964" w:type="dxa"/>
          </w:tcPr>
          <w:p w14:paraId="4B2D2BDE" w14:textId="77777777" w:rsidR="00122CEB" w:rsidRDefault="00122CEB">
            <w:pPr>
              <w:pStyle w:val="ConsPlusNormal"/>
            </w:pPr>
            <w:r>
              <w:t>Государственная аккредитация образовательной деятельности организаций, осуществляющих образовательную деятельность на территории Пермского края</w:t>
            </w:r>
          </w:p>
        </w:tc>
        <w:tc>
          <w:tcPr>
            <w:tcW w:w="1384" w:type="dxa"/>
          </w:tcPr>
          <w:p w14:paraId="1EF8BB9E" w14:textId="77777777" w:rsidR="00122CEB" w:rsidRDefault="00122CEB">
            <w:pPr>
              <w:pStyle w:val="ConsPlusNormal"/>
              <w:jc w:val="right"/>
            </w:pPr>
            <w:r>
              <w:t>1393,0</w:t>
            </w:r>
          </w:p>
        </w:tc>
        <w:tc>
          <w:tcPr>
            <w:tcW w:w="1384" w:type="dxa"/>
          </w:tcPr>
          <w:p w14:paraId="47425951" w14:textId="77777777" w:rsidR="00122CEB" w:rsidRDefault="00122CEB">
            <w:pPr>
              <w:pStyle w:val="ConsPlusNormal"/>
              <w:jc w:val="right"/>
            </w:pPr>
            <w:r>
              <w:t>365,0</w:t>
            </w:r>
          </w:p>
        </w:tc>
        <w:tc>
          <w:tcPr>
            <w:tcW w:w="1384" w:type="dxa"/>
          </w:tcPr>
          <w:p w14:paraId="576945C0" w14:textId="77777777" w:rsidR="00122CEB" w:rsidRDefault="00122CEB">
            <w:pPr>
              <w:pStyle w:val="ConsPlusNormal"/>
              <w:jc w:val="right"/>
            </w:pPr>
            <w:r>
              <w:t>85,0</w:t>
            </w:r>
          </w:p>
        </w:tc>
      </w:tr>
      <w:tr w:rsidR="00122CEB" w14:paraId="4D2B3601" w14:textId="77777777">
        <w:tc>
          <w:tcPr>
            <w:tcW w:w="1701" w:type="dxa"/>
          </w:tcPr>
          <w:p w14:paraId="7E0F4485" w14:textId="77777777" w:rsidR="00122CEB" w:rsidRDefault="00122CEB">
            <w:pPr>
              <w:pStyle w:val="ConsPlusNormal"/>
              <w:jc w:val="center"/>
            </w:pPr>
            <w:r>
              <w:t>02 3 04 2Н230</w:t>
            </w:r>
          </w:p>
        </w:tc>
        <w:tc>
          <w:tcPr>
            <w:tcW w:w="484" w:type="dxa"/>
          </w:tcPr>
          <w:p w14:paraId="2AC4A538" w14:textId="77777777" w:rsidR="00122CEB" w:rsidRDefault="00122CEB">
            <w:pPr>
              <w:pStyle w:val="ConsPlusNormal"/>
              <w:jc w:val="center"/>
            </w:pPr>
            <w:r>
              <w:t>200</w:t>
            </w:r>
          </w:p>
        </w:tc>
        <w:tc>
          <w:tcPr>
            <w:tcW w:w="3964" w:type="dxa"/>
          </w:tcPr>
          <w:p w14:paraId="5503156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2591C3B" w14:textId="77777777" w:rsidR="00122CEB" w:rsidRDefault="00122CEB">
            <w:pPr>
              <w:pStyle w:val="ConsPlusNormal"/>
              <w:jc w:val="right"/>
            </w:pPr>
            <w:r>
              <w:t>1393,0</w:t>
            </w:r>
          </w:p>
        </w:tc>
        <w:tc>
          <w:tcPr>
            <w:tcW w:w="1384" w:type="dxa"/>
          </w:tcPr>
          <w:p w14:paraId="5F9D0163" w14:textId="77777777" w:rsidR="00122CEB" w:rsidRDefault="00122CEB">
            <w:pPr>
              <w:pStyle w:val="ConsPlusNormal"/>
              <w:jc w:val="right"/>
            </w:pPr>
            <w:r>
              <w:t>365,0</w:t>
            </w:r>
          </w:p>
        </w:tc>
        <w:tc>
          <w:tcPr>
            <w:tcW w:w="1384" w:type="dxa"/>
          </w:tcPr>
          <w:p w14:paraId="254B19D8" w14:textId="77777777" w:rsidR="00122CEB" w:rsidRDefault="00122CEB">
            <w:pPr>
              <w:pStyle w:val="ConsPlusNormal"/>
              <w:jc w:val="right"/>
            </w:pPr>
            <w:r>
              <w:t>85,0</w:t>
            </w:r>
          </w:p>
        </w:tc>
      </w:tr>
      <w:tr w:rsidR="00122CEB" w14:paraId="29CDD2CE" w14:textId="77777777">
        <w:tc>
          <w:tcPr>
            <w:tcW w:w="1701" w:type="dxa"/>
          </w:tcPr>
          <w:p w14:paraId="0DC3A998" w14:textId="77777777" w:rsidR="00122CEB" w:rsidRDefault="00122CEB">
            <w:pPr>
              <w:pStyle w:val="ConsPlusNormal"/>
              <w:jc w:val="center"/>
            </w:pPr>
            <w:r>
              <w:t>02 3 04 59900</w:t>
            </w:r>
          </w:p>
        </w:tc>
        <w:tc>
          <w:tcPr>
            <w:tcW w:w="484" w:type="dxa"/>
          </w:tcPr>
          <w:p w14:paraId="264DEEE8" w14:textId="77777777" w:rsidR="00122CEB" w:rsidRDefault="00122CEB">
            <w:pPr>
              <w:pStyle w:val="ConsPlusNormal"/>
            </w:pPr>
          </w:p>
        </w:tc>
        <w:tc>
          <w:tcPr>
            <w:tcW w:w="3964" w:type="dxa"/>
          </w:tcPr>
          <w:p w14:paraId="16D30716" w14:textId="77777777" w:rsidR="00122CEB" w:rsidRDefault="00122CEB">
            <w:pPr>
              <w:pStyle w:val="ConsPlusNormal"/>
            </w:pPr>
            <w:r>
              <w:t xml:space="preserve">Осуществление переданных полномочий Российской Федерации по государственному надзору за соблюдением законодательства Российской Федерации в области </w:t>
            </w:r>
            <w:r>
              <w:lastRenderedPageBreak/>
              <w:t>образования, государственному контролю качества образования, лицензированию образовательной деятельности и государственной аккредитации образовательных учреждений</w:t>
            </w:r>
          </w:p>
        </w:tc>
        <w:tc>
          <w:tcPr>
            <w:tcW w:w="1384" w:type="dxa"/>
          </w:tcPr>
          <w:p w14:paraId="38C39170" w14:textId="77777777" w:rsidR="00122CEB" w:rsidRDefault="00122CEB">
            <w:pPr>
              <w:pStyle w:val="ConsPlusNormal"/>
              <w:jc w:val="right"/>
            </w:pPr>
            <w:r>
              <w:lastRenderedPageBreak/>
              <w:t>16615,4</w:t>
            </w:r>
          </w:p>
        </w:tc>
        <w:tc>
          <w:tcPr>
            <w:tcW w:w="1384" w:type="dxa"/>
          </w:tcPr>
          <w:p w14:paraId="41AF433D" w14:textId="77777777" w:rsidR="00122CEB" w:rsidRDefault="00122CEB">
            <w:pPr>
              <w:pStyle w:val="ConsPlusNormal"/>
              <w:jc w:val="right"/>
            </w:pPr>
            <w:r>
              <w:t>17209,1</w:t>
            </w:r>
          </w:p>
        </w:tc>
        <w:tc>
          <w:tcPr>
            <w:tcW w:w="1384" w:type="dxa"/>
          </w:tcPr>
          <w:p w14:paraId="7BB354EC" w14:textId="77777777" w:rsidR="00122CEB" w:rsidRDefault="00122CEB">
            <w:pPr>
              <w:pStyle w:val="ConsPlusNormal"/>
              <w:jc w:val="right"/>
            </w:pPr>
            <w:r>
              <w:t>17209,1</w:t>
            </w:r>
          </w:p>
        </w:tc>
      </w:tr>
      <w:tr w:rsidR="00122CEB" w14:paraId="794313C7" w14:textId="77777777">
        <w:tc>
          <w:tcPr>
            <w:tcW w:w="1701" w:type="dxa"/>
          </w:tcPr>
          <w:p w14:paraId="581CE00F" w14:textId="77777777" w:rsidR="00122CEB" w:rsidRDefault="00122CEB">
            <w:pPr>
              <w:pStyle w:val="ConsPlusNormal"/>
              <w:jc w:val="center"/>
            </w:pPr>
            <w:r>
              <w:t>02 3 04 59900</w:t>
            </w:r>
          </w:p>
        </w:tc>
        <w:tc>
          <w:tcPr>
            <w:tcW w:w="484" w:type="dxa"/>
          </w:tcPr>
          <w:p w14:paraId="66CC7444" w14:textId="77777777" w:rsidR="00122CEB" w:rsidRDefault="00122CEB">
            <w:pPr>
              <w:pStyle w:val="ConsPlusNormal"/>
              <w:jc w:val="center"/>
            </w:pPr>
            <w:r>
              <w:t>100</w:t>
            </w:r>
          </w:p>
        </w:tc>
        <w:tc>
          <w:tcPr>
            <w:tcW w:w="3964" w:type="dxa"/>
          </w:tcPr>
          <w:p w14:paraId="4C954638"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5B3B34E" w14:textId="77777777" w:rsidR="00122CEB" w:rsidRDefault="00122CEB">
            <w:pPr>
              <w:pStyle w:val="ConsPlusNormal"/>
              <w:jc w:val="right"/>
            </w:pPr>
            <w:r>
              <w:t>14409,4</w:t>
            </w:r>
          </w:p>
        </w:tc>
        <w:tc>
          <w:tcPr>
            <w:tcW w:w="1384" w:type="dxa"/>
          </w:tcPr>
          <w:p w14:paraId="29F26C76" w14:textId="77777777" w:rsidR="00122CEB" w:rsidRDefault="00122CEB">
            <w:pPr>
              <w:pStyle w:val="ConsPlusNormal"/>
              <w:jc w:val="right"/>
            </w:pPr>
            <w:r>
              <w:t>14861,8</w:t>
            </w:r>
          </w:p>
        </w:tc>
        <w:tc>
          <w:tcPr>
            <w:tcW w:w="1384" w:type="dxa"/>
          </w:tcPr>
          <w:p w14:paraId="5437BC63" w14:textId="77777777" w:rsidR="00122CEB" w:rsidRDefault="00122CEB">
            <w:pPr>
              <w:pStyle w:val="ConsPlusNormal"/>
              <w:jc w:val="right"/>
            </w:pPr>
            <w:r>
              <w:t>14861,8</w:t>
            </w:r>
          </w:p>
        </w:tc>
      </w:tr>
      <w:tr w:rsidR="00122CEB" w14:paraId="41881483" w14:textId="77777777">
        <w:tc>
          <w:tcPr>
            <w:tcW w:w="1701" w:type="dxa"/>
          </w:tcPr>
          <w:p w14:paraId="1D5AB620" w14:textId="77777777" w:rsidR="00122CEB" w:rsidRDefault="00122CEB">
            <w:pPr>
              <w:pStyle w:val="ConsPlusNormal"/>
              <w:jc w:val="center"/>
            </w:pPr>
            <w:r>
              <w:t>02 3 04 59900</w:t>
            </w:r>
          </w:p>
        </w:tc>
        <w:tc>
          <w:tcPr>
            <w:tcW w:w="484" w:type="dxa"/>
          </w:tcPr>
          <w:p w14:paraId="3C09B4C7" w14:textId="77777777" w:rsidR="00122CEB" w:rsidRDefault="00122CEB">
            <w:pPr>
              <w:pStyle w:val="ConsPlusNormal"/>
              <w:jc w:val="center"/>
            </w:pPr>
            <w:r>
              <w:t>200</w:t>
            </w:r>
          </w:p>
        </w:tc>
        <w:tc>
          <w:tcPr>
            <w:tcW w:w="3964" w:type="dxa"/>
          </w:tcPr>
          <w:p w14:paraId="5B69174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9ADCDBC" w14:textId="77777777" w:rsidR="00122CEB" w:rsidRDefault="00122CEB">
            <w:pPr>
              <w:pStyle w:val="ConsPlusNormal"/>
              <w:jc w:val="right"/>
            </w:pPr>
            <w:r>
              <w:t>2206,0</w:t>
            </w:r>
          </w:p>
        </w:tc>
        <w:tc>
          <w:tcPr>
            <w:tcW w:w="1384" w:type="dxa"/>
          </w:tcPr>
          <w:p w14:paraId="4BBA9D2F" w14:textId="77777777" w:rsidR="00122CEB" w:rsidRDefault="00122CEB">
            <w:pPr>
              <w:pStyle w:val="ConsPlusNormal"/>
              <w:jc w:val="right"/>
            </w:pPr>
            <w:r>
              <w:t>2347,3</w:t>
            </w:r>
          </w:p>
        </w:tc>
        <w:tc>
          <w:tcPr>
            <w:tcW w:w="1384" w:type="dxa"/>
          </w:tcPr>
          <w:p w14:paraId="512CDF87" w14:textId="77777777" w:rsidR="00122CEB" w:rsidRDefault="00122CEB">
            <w:pPr>
              <w:pStyle w:val="ConsPlusNormal"/>
              <w:jc w:val="right"/>
            </w:pPr>
            <w:r>
              <w:t>2347,3</w:t>
            </w:r>
          </w:p>
        </w:tc>
      </w:tr>
      <w:tr w:rsidR="00122CEB" w14:paraId="2AB77B68" w14:textId="77777777">
        <w:tc>
          <w:tcPr>
            <w:tcW w:w="1701" w:type="dxa"/>
          </w:tcPr>
          <w:p w14:paraId="1C87B098" w14:textId="77777777" w:rsidR="00122CEB" w:rsidRDefault="00122CEB">
            <w:pPr>
              <w:pStyle w:val="ConsPlusNormal"/>
              <w:jc w:val="center"/>
            </w:pPr>
            <w:r>
              <w:t>02 3 04 98700</w:t>
            </w:r>
          </w:p>
        </w:tc>
        <w:tc>
          <w:tcPr>
            <w:tcW w:w="484" w:type="dxa"/>
          </w:tcPr>
          <w:p w14:paraId="1C8E8A3E" w14:textId="77777777" w:rsidR="00122CEB" w:rsidRDefault="00122CEB">
            <w:pPr>
              <w:pStyle w:val="ConsPlusNormal"/>
            </w:pPr>
          </w:p>
        </w:tc>
        <w:tc>
          <w:tcPr>
            <w:tcW w:w="3964" w:type="dxa"/>
          </w:tcPr>
          <w:p w14:paraId="235A29E4" w14:textId="77777777" w:rsidR="00122CEB" w:rsidRDefault="00122CEB">
            <w:pPr>
              <w:pStyle w:val="ConsPlusNormal"/>
            </w:pPr>
            <w:r>
              <w:t>Информационное освещение деятельности государственных органов Пермского края (в том числе органов государственной власти Пермского края)</w:t>
            </w:r>
          </w:p>
        </w:tc>
        <w:tc>
          <w:tcPr>
            <w:tcW w:w="1384" w:type="dxa"/>
          </w:tcPr>
          <w:p w14:paraId="5505E09A" w14:textId="77777777" w:rsidR="00122CEB" w:rsidRDefault="00122CEB">
            <w:pPr>
              <w:pStyle w:val="ConsPlusNormal"/>
              <w:jc w:val="right"/>
            </w:pPr>
            <w:r>
              <w:t>15,0</w:t>
            </w:r>
          </w:p>
        </w:tc>
        <w:tc>
          <w:tcPr>
            <w:tcW w:w="1384" w:type="dxa"/>
          </w:tcPr>
          <w:p w14:paraId="5D864671" w14:textId="77777777" w:rsidR="00122CEB" w:rsidRDefault="00122CEB">
            <w:pPr>
              <w:pStyle w:val="ConsPlusNormal"/>
              <w:jc w:val="right"/>
            </w:pPr>
            <w:r>
              <w:t>15,0</w:t>
            </w:r>
          </w:p>
        </w:tc>
        <w:tc>
          <w:tcPr>
            <w:tcW w:w="1384" w:type="dxa"/>
          </w:tcPr>
          <w:p w14:paraId="0349365F" w14:textId="77777777" w:rsidR="00122CEB" w:rsidRDefault="00122CEB">
            <w:pPr>
              <w:pStyle w:val="ConsPlusNormal"/>
              <w:jc w:val="right"/>
            </w:pPr>
            <w:r>
              <w:t>15,0</w:t>
            </w:r>
          </w:p>
        </w:tc>
      </w:tr>
      <w:tr w:rsidR="00122CEB" w14:paraId="220EEDB6" w14:textId="77777777">
        <w:tc>
          <w:tcPr>
            <w:tcW w:w="1701" w:type="dxa"/>
          </w:tcPr>
          <w:p w14:paraId="5C0614A8" w14:textId="77777777" w:rsidR="00122CEB" w:rsidRDefault="00122CEB">
            <w:pPr>
              <w:pStyle w:val="ConsPlusNormal"/>
              <w:jc w:val="center"/>
            </w:pPr>
            <w:r>
              <w:t>02 3 04 98700</w:t>
            </w:r>
          </w:p>
        </w:tc>
        <w:tc>
          <w:tcPr>
            <w:tcW w:w="484" w:type="dxa"/>
          </w:tcPr>
          <w:p w14:paraId="705353A2" w14:textId="77777777" w:rsidR="00122CEB" w:rsidRDefault="00122CEB">
            <w:pPr>
              <w:pStyle w:val="ConsPlusNormal"/>
              <w:jc w:val="center"/>
            </w:pPr>
            <w:r>
              <w:t>200</w:t>
            </w:r>
          </w:p>
        </w:tc>
        <w:tc>
          <w:tcPr>
            <w:tcW w:w="3964" w:type="dxa"/>
          </w:tcPr>
          <w:p w14:paraId="47BC6F8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3105E40" w14:textId="77777777" w:rsidR="00122CEB" w:rsidRDefault="00122CEB">
            <w:pPr>
              <w:pStyle w:val="ConsPlusNormal"/>
              <w:jc w:val="right"/>
            </w:pPr>
            <w:r>
              <w:t>15,0</w:t>
            </w:r>
          </w:p>
        </w:tc>
        <w:tc>
          <w:tcPr>
            <w:tcW w:w="1384" w:type="dxa"/>
          </w:tcPr>
          <w:p w14:paraId="45FC718D" w14:textId="77777777" w:rsidR="00122CEB" w:rsidRDefault="00122CEB">
            <w:pPr>
              <w:pStyle w:val="ConsPlusNormal"/>
              <w:jc w:val="right"/>
            </w:pPr>
            <w:r>
              <w:t>15,0</w:t>
            </w:r>
          </w:p>
        </w:tc>
        <w:tc>
          <w:tcPr>
            <w:tcW w:w="1384" w:type="dxa"/>
          </w:tcPr>
          <w:p w14:paraId="009CFFD3" w14:textId="77777777" w:rsidR="00122CEB" w:rsidRDefault="00122CEB">
            <w:pPr>
              <w:pStyle w:val="ConsPlusNormal"/>
              <w:jc w:val="right"/>
            </w:pPr>
            <w:r>
              <w:t>15,0</w:t>
            </w:r>
          </w:p>
        </w:tc>
      </w:tr>
      <w:tr w:rsidR="00122CEB" w14:paraId="3463868E" w14:textId="77777777">
        <w:tc>
          <w:tcPr>
            <w:tcW w:w="1701" w:type="dxa"/>
          </w:tcPr>
          <w:p w14:paraId="31C23177" w14:textId="77777777" w:rsidR="00122CEB" w:rsidRDefault="00122CEB">
            <w:pPr>
              <w:pStyle w:val="ConsPlusNormal"/>
              <w:jc w:val="center"/>
            </w:pPr>
            <w:r>
              <w:t>02 3 05 00000</w:t>
            </w:r>
          </w:p>
        </w:tc>
        <w:tc>
          <w:tcPr>
            <w:tcW w:w="484" w:type="dxa"/>
          </w:tcPr>
          <w:p w14:paraId="01F0791D" w14:textId="77777777" w:rsidR="00122CEB" w:rsidRDefault="00122CEB">
            <w:pPr>
              <w:pStyle w:val="ConsPlusNormal"/>
            </w:pPr>
          </w:p>
        </w:tc>
        <w:tc>
          <w:tcPr>
            <w:tcW w:w="3964" w:type="dxa"/>
          </w:tcPr>
          <w:p w14:paraId="01630553" w14:textId="77777777" w:rsidR="00122CEB" w:rsidRDefault="00122CEB">
            <w:pPr>
              <w:pStyle w:val="ConsPlusNormal"/>
            </w:pPr>
            <w:r>
              <w:t>Комплекс процессных мероприятий "Обеспечение деятельности Агентства по делам молодежи Пермского края"</w:t>
            </w:r>
          </w:p>
        </w:tc>
        <w:tc>
          <w:tcPr>
            <w:tcW w:w="1384" w:type="dxa"/>
          </w:tcPr>
          <w:p w14:paraId="4ECFEA54" w14:textId="77777777" w:rsidR="00122CEB" w:rsidRDefault="00122CEB">
            <w:pPr>
              <w:pStyle w:val="ConsPlusNormal"/>
              <w:jc w:val="right"/>
            </w:pPr>
            <w:r>
              <w:t>12852,2</w:t>
            </w:r>
          </w:p>
        </w:tc>
        <w:tc>
          <w:tcPr>
            <w:tcW w:w="1384" w:type="dxa"/>
          </w:tcPr>
          <w:p w14:paraId="195D6EF1" w14:textId="77777777" w:rsidR="00122CEB" w:rsidRDefault="00122CEB">
            <w:pPr>
              <w:pStyle w:val="ConsPlusNormal"/>
              <w:jc w:val="right"/>
            </w:pPr>
            <w:r>
              <w:t>15268,4</w:t>
            </w:r>
          </w:p>
        </w:tc>
        <w:tc>
          <w:tcPr>
            <w:tcW w:w="1384" w:type="dxa"/>
          </w:tcPr>
          <w:p w14:paraId="3075DB1C" w14:textId="77777777" w:rsidR="00122CEB" w:rsidRDefault="00122CEB">
            <w:pPr>
              <w:pStyle w:val="ConsPlusNormal"/>
              <w:jc w:val="right"/>
            </w:pPr>
            <w:r>
              <w:t>15268,4</w:t>
            </w:r>
          </w:p>
        </w:tc>
      </w:tr>
      <w:tr w:rsidR="00122CEB" w14:paraId="53BA69A5" w14:textId="77777777">
        <w:tc>
          <w:tcPr>
            <w:tcW w:w="1701" w:type="dxa"/>
          </w:tcPr>
          <w:p w14:paraId="692DD711" w14:textId="77777777" w:rsidR="00122CEB" w:rsidRDefault="00122CEB">
            <w:pPr>
              <w:pStyle w:val="ConsPlusNormal"/>
              <w:jc w:val="center"/>
            </w:pPr>
            <w:r>
              <w:t>02 3 05 00090</w:t>
            </w:r>
          </w:p>
        </w:tc>
        <w:tc>
          <w:tcPr>
            <w:tcW w:w="484" w:type="dxa"/>
          </w:tcPr>
          <w:p w14:paraId="1EA08D15" w14:textId="77777777" w:rsidR="00122CEB" w:rsidRDefault="00122CEB">
            <w:pPr>
              <w:pStyle w:val="ConsPlusNormal"/>
            </w:pPr>
          </w:p>
        </w:tc>
        <w:tc>
          <w:tcPr>
            <w:tcW w:w="3964" w:type="dxa"/>
          </w:tcPr>
          <w:p w14:paraId="1051134F" w14:textId="77777777" w:rsidR="00122CEB" w:rsidRDefault="00122CEB">
            <w:pPr>
              <w:pStyle w:val="ConsPlusNormal"/>
            </w:pPr>
            <w:r>
              <w:t xml:space="preserve">Содержание государственных органов Пермского края (в том числе органов </w:t>
            </w:r>
            <w:r>
              <w:lastRenderedPageBreak/>
              <w:t>государственной власти Пермского края)</w:t>
            </w:r>
          </w:p>
        </w:tc>
        <w:tc>
          <w:tcPr>
            <w:tcW w:w="1384" w:type="dxa"/>
          </w:tcPr>
          <w:p w14:paraId="115E656A" w14:textId="77777777" w:rsidR="00122CEB" w:rsidRDefault="00122CEB">
            <w:pPr>
              <w:pStyle w:val="ConsPlusNormal"/>
              <w:jc w:val="right"/>
            </w:pPr>
            <w:r>
              <w:lastRenderedPageBreak/>
              <w:t>12852,2</w:t>
            </w:r>
          </w:p>
        </w:tc>
        <w:tc>
          <w:tcPr>
            <w:tcW w:w="1384" w:type="dxa"/>
          </w:tcPr>
          <w:p w14:paraId="6D655152" w14:textId="77777777" w:rsidR="00122CEB" w:rsidRDefault="00122CEB">
            <w:pPr>
              <w:pStyle w:val="ConsPlusNormal"/>
              <w:jc w:val="right"/>
            </w:pPr>
            <w:r>
              <w:t>15268,4</w:t>
            </w:r>
          </w:p>
        </w:tc>
        <w:tc>
          <w:tcPr>
            <w:tcW w:w="1384" w:type="dxa"/>
          </w:tcPr>
          <w:p w14:paraId="62EDB15F" w14:textId="77777777" w:rsidR="00122CEB" w:rsidRDefault="00122CEB">
            <w:pPr>
              <w:pStyle w:val="ConsPlusNormal"/>
              <w:jc w:val="right"/>
            </w:pPr>
            <w:r>
              <w:t>15268,4</w:t>
            </w:r>
          </w:p>
        </w:tc>
      </w:tr>
      <w:tr w:rsidR="00122CEB" w14:paraId="7507D754" w14:textId="77777777">
        <w:tc>
          <w:tcPr>
            <w:tcW w:w="1701" w:type="dxa"/>
          </w:tcPr>
          <w:p w14:paraId="3173BA81" w14:textId="77777777" w:rsidR="00122CEB" w:rsidRDefault="00122CEB">
            <w:pPr>
              <w:pStyle w:val="ConsPlusNormal"/>
              <w:jc w:val="center"/>
            </w:pPr>
            <w:r>
              <w:t>02 3 05 00090</w:t>
            </w:r>
          </w:p>
        </w:tc>
        <w:tc>
          <w:tcPr>
            <w:tcW w:w="484" w:type="dxa"/>
          </w:tcPr>
          <w:p w14:paraId="3FC6BF5B" w14:textId="77777777" w:rsidR="00122CEB" w:rsidRDefault="00122CEB">
            <w:pPr>
              <w:pStyle w:val="ConsPlusNormal"/>
              <w:jc w:val="center"/>
            </w:pPr>
            <w:r>
              <w:t>100</w:t>
            </w:r>
          </w:p>
        </w:tc>
        <w:tc>
          <w:tcPr>
            <w:tcW w:w="3964" w:type="dxa"/>
          </w:tcPr>
          <w:p w14:paraId="46A7CD6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E7F4C2C" w14:textId="77777777" w:rsidR="00122CEB" w:rsidRDefault="00122CEB">
            <w:pPr>
              <w:pStyle w:val="ConsPlusNormal"/>
              <w:jc w:val="right"/>
            </w:pPr>
            <w:r>
              <w:t>11963,0</w:t>
            </w:r>
          </w:p>
        </w:tc>
        <w:tc>
          <w:tcPr>
            <w:tcW w:w="1384" w:type="dxa"/>
          </w:tcPr>
          <w:p w14:paraId="6499FB77" w14:textId="77777777" w:rsidR="00122CEB" w:rsidRDefault="00122CEB">
            <w:pPr>
              <w:pStyle w:val="ConsPlusNormal"/>
              <w:jc w:val="right"/>
            </w:pPr>
            <w:r>
              <w:t>13868,2</w:t>
            </w:r>
          </w:p>
        </w:tc>
        <w:tc>
          <w:tcPr>
            <w:tcW w:w="1384" w:type="dxa"/>
          </w:tcPr>
          <w:p w14:paraId="0250E903" w14:textId="77777777" w:rsidR="00122CEB" w:rsidRDefault="00122CEB">
            <w:pPr>
              <w:pStyle w:val="ConsPlusNormal"/>
              <w:jc w:val="right"/>
            </w:pPr>
            <w:r>
              <w:t>13868,2</w:t>
            </w:r>
          </w:p>
        </w:tc>
      </w:tr>
      <w:tr w:rsidR="00122CEB" w14:paraId="382AA852" w14:textId="77777777">
        <w:tc>
          <w:tcPr>
            <w:tcW w:w="1701" w:type="dxa"/>
          </w:tcPr>
          <w:p w14:paraId="48DC970C" w14:textId="77777777" w:rsidR="00122CEB" w:rsidRDefault="00122CEB">
            <w:pPr>
              <w:pStyle w:val="ConsPlusNormal"/>
              <w:jc w:val="center"/>
            </w:pPr>
            <w:r>
              <w:t>02 3 05 00090</w:t>
            </w:r>
          </w:p>
        </w:tc>
        <w:tc>
          <w:tcPr>
            <w:tcW w:w="484" w:type="dxa"/>
          </w:tcPr>
          <w:p w14:paraId="519B768F" w14:textId="77777777" w:rsidR="00122CEB" w:rsidRDefault="00122CEB">
            <w:pPr>
              <w:pStyle w:val="ConsPlusNormal"/>
              <w:jc w:val="center"/>
            </w:pPr>
            <w:r>
              <w:t>200</w:t>
            </w:r>
          </w:p>
        </w:tc>
        <w:tc>
          <w:tcPr>
            <w:tcW w:w="3964" w:type="dxa"/>
          </w:tcPr>
          <w:p w14:paraId="5420259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04DE871" w14:textId="77777777" w:rsidR="00122CEB" w:rsidRDefault="00122CEB">
            <w:pPr>
              <w:pStyle w:val="ConsPlusNormal"/>
              <w:jc w:val="right"/>
            </w:pPr>
            <w:r>
              <w:t>879,2</w:t>
            </w:r>
          </w:p>
        </w:tc>
        <w:tc>
          <w:tcPr>
            <w:tcW w:w="1384" w:type="dxa"/>
          </w:tcPr>
          <w:p w14:paraId="77DB1CCD" w14:textId="77777777" w:rsidR="00122CEB" w:rsidRDefault="00122CEB">
            <w:pPr>
              <w:pStyle w:val="ConsPlusNormal"/>
              <w:jc w:val="right"/>
            </w:pPr>
            <w:r>
              <w:t>1390,2</w:t>
            </w:r>
          </w:p>
        </w:tc>
        <w:tc>
          <w:tcPr>
            <w:tcW w:w="1384" w:type="dxa"/>
          </w:tcPr>
          <w:p w14:paraId="2BECD817" w14:textId="77777777" w:rsidR="00122CEB" w:rsidRDefault="00122CEB">
            <w:pPr>
              <w:pStyle w:val="ConsPlusNormal"/>
              <w:jc w:val="right"/>
            </w:pPr>
            <w:r>
              <w:t>1390,2</w:t>
            </w:r>
          </w:p>
        </w:tc>
      </w:tr>
      <w:tr w:rsidR="00122CEB" w14:paraId="30366C1D" w14:textId="77777777">
        <w:tc>
          <w:tcPr>
            <w:tcW w:w="1701" w:type="dxa"/>
          </w:tcPr>
          <w:p w14:paraId="578833F2" w14:textId="77777777" w:rsidR="00122CEB" w:rsidRDefault="00122CEB">
            <w:pPr>
              <w:pStyle w:val="ConsPlusNormal"/>
              <w:jc w:val="center"/>
            </w:pPr>
            <w:r>
              <w:t>02 3 05 00090</w:t>
            </w:r>
          </w:p>
        </w:tc>
        <w:tc>
          <w:tcPr>
            <w:tcW w:w="484" w:type="dxa"/>
          </w:tcPr>
          <w:p w14:paraId="1F3DA2CF" w14:textId="77777777" w:rsidR="00122CEB" w:rsidRDefault="00122CEB">
            <w:pPr>
              <w:pStyle w:val="ConsPlusNormal"/>
              <w:jc w:val="center"/>
            </w:pPr>
            <w:r>
              <w:t>300</w:t>
            </w:r>
          </w:p>
        </w:tc>
        <w:tc>
          <w:tcPr>
            <w:tcW w:w="3964" w:type="dxa"/>
          </w:tcPr>
          <w:p w14:paraId="1A9B9526" w14:textId="77777777" w:rsidR="00122CEB" w:rsidRDefault="00122CEB">
            <w:pPr>
              <w:pStyle w:val="ConsPlusNormal"/>
            </w:pPr>
            <w:r>
              <w:t>Социальное обеспечение и иные выплаты населению</w:t>
            </w:r>
          </w:p>
        </w:tc>
        <w:tc>
          <w:tcPr>
            <w:tcW w:w="1384" w:type="dxa"/>
          </w:tcPr>
          <w:p w14:paraId="5DB5A440" w14:textId="77777777" w:rsidR="00122CEB" w:rsidRDefault="00122CEB">
            <w:pPr>
              <w:pStyle w:val="ConsPlusNormal"/>
              <w:jc w:val="right"/>
            </w:pPr>
            <w:r>
              <w:t>10,0</w:t>
            </w:r>
          </w:p>
        </w:tc>
        <w:tc>
          <w:tcPr>
            <w:tcW w:w="1384" w:type="dxa"/>
          </w:tcPr>
          <w:p w14:paraId="1C6B161A" w14:textId="77777777" w:rsidR="00122CEB" w:rsidRDefault="00122CEB">
            <w:pPr>
              <w:pStyle w:val="ConsPlusNormal"/>
              <w:jc w:val="right"/>
            </w:pPr>
            <w:r>
              <w:t>10,0</w:t>
            </w:r>
          </w:p>
        </w:tc>
        <w:tc>
          <w:tcPr>
            <w:tcW w:w="1384" w:type="dxa"/>
          </w:tcPr>
          <w:p w14:paraId="533B97AB" w14:textId="77777777" w:rsidR="00122CEB" w:rsidRDefault="00122CEB">
            <w:pPr>
              <w:pStyle w:val="ConsPlusNormal"/>
              <w:jc w:val="right"/>
            </w:pPr>
            <w:r>
              <w:t>10,0</w:t>
            </w:r>
          </w:p>
        </w:tc>
      </w:tr>
      <w:tr w:rsidR="00122CEB" w14:paraId="0D88DFE8" w14:textId="77777777">
        <w:tc>
          <w:tcPr>
            <w:tcW w:w="1701" w:type="dxa"/>
          </w:tcPr>
          <w:p w14:paraId="32DE6B14" w14:textId="77777777" w:rsidR="00122CEB" w:rsidRDefault="00122CEB">
            <w:pPr>
              <w:pStyle w:val="ConsPlusNormal"/>
              <w:jc w:val="center"/>
            </w:pPr>
            <w:r>
              <w:t>03 0 00 00000</w:t>
            </w:r>
          </w:p>
        </w:tc>
        <w:tc>
          <w:tcPr>
            <w:tcW w:w="484" w:type="dxa"/>
          </w:tcPr>
          <w:p w14:paraId="19BEB03D" w14:textId="77777777" w:rsidR="00122CEB" w:rsidRDefault="00122CEB">
            <w:pPr>
              <w:pStyle w:val="ConsPlusNormal"/>
            </w:pPr>
          </w:p>
        </w:tc>
        <w:tc>
          <w:tcPr>
            <w:tcW w:w="3964" w:type="dxa"/>
          </w:tcPr>
          <w:p w14:paraId="437BE30F"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02C29A8F" w14:textId="77777777" w:rsidR="00122CEB" w:rsidRDefault="00122CEB">
            <w:pPr>
              <w:pStyle w:val="ConsPlusNormal"/>
              <w:jc w:val="right"/>
            </w:pPr>
            <w:r>
              <w:t>31708375,5</w:t>
            </w:r>
          </w:p>
        </w:tc>
        <w:tc>
          <w:tcPr>
            <w:tcW w:w="1384" w:type="dxa"/>
          </w:tcPr>
          <w:p w14:paraId="7EB006D5" w14:textId="77777777" w:rsidR="00122CEB" w:rsidRDefault="00122CEB">
            <w:pPr>
              <w:pStyle w:val="ConsPlusNormal"/>
              <w:jc w:val="right"/>
            </w:pPr>
            <w:r>
              <w:t>29692316,1</w:t>
            </w:r>
          </w:p>
        </w:tc>
        <w:tc>
          <w:tcPr>
            <w:tcW w:w="1384" w:type="dxa"/>
          </w:tcPr>
          <w:p w14:paraId="42032400" w14:textId="77777777" w:rsidR="00122CEB" w:rsidRDefault="00122CEB">
            <w:pPr>
              <w:pStyle w:val="ConsPlusNormal"/>
              <w:jc w:val="right"/>
            </w:pPr>
            <w:r>
              <w:t>29851958,7</w:t>
            </w:r>
          </w:p>
        </w:tc>
      </w:tr>
      <w:tr w:rsidR="00122CEB" w14:paraId="08AD6559" w14:textId="77777777">
        <w:tc>
          <w:tcPr>
            <w:tcW w:w="1701" w:type="dxa"/>
          </w:tcPr>
          <w:p w14:paraId="57027AD5" w14:textId="77777777" w:rsidR="00122CEB" w:rsidRDefault="00122CEB">
            <w:pPr>
              <w:pStyle w:val="ConsPlusNormal"/>
              <w:jc w:val="center"/>
            </w:pPr>
            <w:r>
              <w:t>03 1 00 00000</w:t>
            </w:r>
          </w:p>
        </w:tc>
        <w:tc>
          <w:tcPr>
            <w:tcW w:w="484" w:type="dxa"/>
          </w:tcPr>
          <w:p w14:paraId="152F1606" w14:textId="77777777" w:rsidR="00122CEB" w:rsidRDefault="00122CEB">
            <w:pPr>
              <w:pStyle w:val="ConsPlusNormal"/>
            </w:pPr>
          </w:p>
        </w:tc>
        <w:tc>
          <w:tcPr>
            <w:tcW w:w="3964" w:type="dxa"/>
          </w:tcPr>
          <w:p w14:paraId="4A6C9316" w14:textId="77777777" w:rsidR="00122CEB" w:rsidRDefault="00122CEB">
            <w:pPr>
              <w:pStyle w:val="ConsPlusNormal"/>
            </w:pPr>
            <w:r>
              <w:t>Региональные проекты в рамках национальных проектов</w:t>
            </w:r>
          </w:p>
        </w:tc>
        <w:tc>
          <w:tcPr>
            <w:tcW w:w="1384" w:type="dxa"/>
          </w:tcPr>
          <w:p w14:paraId="42538198" w14:textId="77777777" w:rsidR="00122CEB" w:rsidRDefault="00122CEB">
            <w:pPr>
              <w:pStyle w:val="ConsPlusNormal"/>
              <w:jc w:val="right"/>
            </w:pPr>
            <w:r>
              <w:t>1094941,5</w:t>
            </w:r>
          </w:p>
        </w:tc>
        <w:tc>
          <w:tcPr>
            <w:tcW w:w="1384" w:type="dxa"/>
          </w:tcPr>
          <w:p w14:paraId="189F6C74" w14:textId="77777777" w:rsidR="00122CEB" w:rsidRDefault="00122CEB">
            <w:pPr>
              <w:pStyle w:val="ConsPlusNormal"/>
              <w:jc w:val="right"/>
            </w:pPr>
            <w:r>
              <w:t>505433,8</w:t>
            </w:r>
          </w:p>
        </w:tc>
        <w:tc>
          <w:tcPr>
            <w:tcW w:w="1384" w:type="dxa"/>
          </w:tcPr>
          <w:p w14:paraId="37105583" w14:textId="77777777" w:rsidR="00122CEB" w:rsidRDefault="00122CEB">
            <w:pPr>
              <w:pStyle w:val="ConsPlusNormal"/>
              <w:jc w:val="right"/>
            </w:pPr>
            <w:r>
              <w:t>0,0</w:t>
            </w:r>
          </w:p>
        </w:tc>
      </w:tr>
      <w:tr w:rsidR="00122CEB" w14:paraId="076912B7" w14:textId="77777777">
        <w:tc>
          <w:tcPr>
            <w:tcW w:w="1701" w:type="dxa"/>
          </w:tcPr>
          <w:p w14:paraId="7F15CA3D" w14:textId="77777777" w:rsidR="00122CEB" w:rsidRDefault="00122CEB">
            <w:pPr>
              <w:pStyle w:val="ConsPlusNormal"/>
              <w:jc w:val="center"/>
            </w:pPr>
            <w:r>
              <w:t>03 1 P1 00000</w:t>
            </w:r>
          </w:p>
        </w:tc>
        <w:tc>
          <w:tcPr>
            <w:tcW w:w="484" w:type="dxa"/>
          </w:tcPr>
          <w:p w14:paraId="01FC8E3C" w14:textId="77777777" w:rsidR="00122CEB" w:rsidRDefault="00122CEB">
            <w:pPr>
              <w:pStyle w:val="ConsPlusNormal"/>
            </w:pPr>
          </w:p>
        </w:tc>
        <w:tc>
          <w:tcPr>
            <w:tcW w:w="3964" w:type="dxa"/>
          </w:tcPr>
          <w:p w14:paraId="50E941E1" w14:textId="77777777" w:rsidR="00122CEB" w:rsidRDefault="00122CEB">
            <w:pPr>
              <w:pStyle w:val="ConsPlusNormal"/>
            </w:pPr>
            <w:r>
              <w:t>Региональный проект "Финансовая поддержка семей при рождении детей"</w:t>
            </w:r>
          </w:p>
        </w:tc>
        <w:tc>
          <w:tcPr>
            <w:tcW w:w="1384" w:type="dxa"/>
          </w:tcPr>
          <w:p w14:paraId="1F91236B" w14:textId="77777777" w:rsidR="00122CEB" w:rsidRDefault="00122CEB">
            <w:pPr>
              <w:pStyle w:val="ConsPlusNormal"/>
              <w:jc w:val="right"/>
            </w:pPr>
            <w:r>
              <w:t>1094941,5</w:t>
            </w:r>
          </w:p>
        </w:tc>
        <w:tc>
          <w:tcPr>
            <w:tcW w:w="1384" w:type="dxa"/>
          </w:tcPr>
          <w:p w14:paraId="1E087FB6" w14:textId="77777777" w:rsidR="00122CEB" w:rsidRDefault="00122CEB">
            <w:pPr>
              <w:pStyle w:val="ConsPlusNormal"/>
              <w:jc w:val="right"/>
            </w:pPr>
            <w:r>
              <w:t>505433,8</w:t>
            </w:r>
          </w:p>
        </w:tc>
        <w:tc>
          <w:tcPr>
            <w:tcW w:w="1384" w:type="dxa"/>
          </w:tcPr>
          <w:p w14:paraId="471839AA" w14:textId="77777777" w:rsidR="00122CEB" w:rsidRDefault="00122CEB">
            <w:pPr>
              <w:pStyle w:val="ConsPlusNormal"/>
              <w:jc w:val="right"/>
            </w:pPr>
            <w:r>
              <w:t>0,0</w:t>
            </w:r>
          </w:p>
        </w:tc>
      </w:tr>
      <w:tr w:rsidR="00122CEB" w14:paraId="41F94993" w14:textId="77777777">
        <w:tc>
          <w:tcPr>
            <w:tcW w:w="1701" w:type="dxa"/>
          </w:tcPr>
          <w:p w14:paraId="64FFB5CB" w14:textId="77777777" w:rsidR="00122CEB" w:rsidRDefault="00122CEB">
            <w:pPr>
              <w:pStyle w:val="ConsPlusNormal"/>
              <w:jc w:val="center"/>
            </w:pPr>
            <w:r>
              <w:t>03 1 P1 50840</w:t>
            </w:r>
          </w:p>
        </w:tc>
        <w:tc>
          <w:tcPr>
            <w:tcW w:w="484" w:type="dxa"/>
          </w:tcPr>
          <w:p w14:paraId="40EE193E" w14:textId="77777777" w:rsidR="00122CEB" w:rsidRDefault="00122CEB">
            <w:pPr>
              <w:pStyle w:val="ConsPlusNormal"/>
            </w:pPr>
          </w:p>
        </w:tc>
        <w:tc>
          <w:tcPr>
            <w:tcW w:w="3964" w:type="dxa"/>
          </w:tcPr>
          <w:p w14:paraId="094B39F7" w14:textId="77777777" w:rsidR="00122CEB" w:rsidRDefault="00122CEB">
            <w:pPr>
              <w:pStyle w:val="ConsPlusNormal"/>
            </w:pPr>
            <w: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1384" w:type="dxa"/>
          </w:tcPr>
          <w:p w14:paraId="25FB756D" w14:textId="77777777" w:rsidR="00122CEB" w:rsidRDefault="00122CEB">
            <w:pPr>
              <w:pStyle w:val="ConsPlusNormal"/>
              <w:jc w:val="right"/>
            </w:pPr>
            <w:r>
              <w:t>1094941,5</w:t>
            </w:r>
          </w:p>
        </w:tc>
        <w:tc>
          <w:tcPr>
            <w:tcW w:w="1384" w:type="dxa"/>
          </w:tcPr>
          <w:p w14:paraId="3AD48F05" w14:textId="77777777" w:rsidR="00122CEB" w:rsidRDefault="00122CEB">
            <w:pPr>
              <w:pStyle w:val="ConsPlusNormal"/>
              <w:jc w:val="right"/>
            </w:pPr>
            <w:r>
              <w:t>505433,8</w:t>
            </w:r>
          </w:p>
        </w:tc>
        <w:tc>
          <w:tcPr>
            <w:tcW w:w="1384" w:type="dxa"/>
          </w:tcPr>
          <w:p w14:paraId="077F840B" w14:textId="77777777" w:rsidR="00122CEB" w:rsidRDefault="00122CEB">
            <w:pPr>
              <w:pStyle w:val="ConsPlusNormal"/>
              <w:jc w:val="right"/>
            </w:pPr>
            <w:r>
              <w:t>0,0</w:t>
            </w:r>
          </w:p>
        </w:tc>
      </w:tr>
      <w:tr w:rsidR="00122CEB" w14:paraId="109CBF55" w14:textId="77777777">
        <w:tc>
          <w:tcPr>
            <w:tcW w:w="1701" w:type="dxa"/>
          </w:tcPr>
          <w:p w14:paraId="1388735B" w14:textId="77777777" w:rsidR="00122CEB" w:rsidRDefault="00122CEB">
            <w:pPr>
              <w:pStyle w:val="ConsPlusNormal"/>
              <w:jc w:val="center"/>
            </w:pPr>
            <w:r>
              <w:t>03 1 P1 50840</w:t>
            </w:r>
          </w:p>
        </w:tc>
        <w:tc>
          <w:tcPr>
            <w:tcW w:w="484" w:type="dxa"/>
          </w:tcPr>
          <w:p w14:paraId="74BE338F" w14:textId="77777777" w:rsidR="00122CEB" w:rsidRDefault="00122CEB">
            <w:pPr>
              <w:pStyle w:val="ConsPlusNormal"/>
              <w:jc w:val="center"/>
            </w:pPr>
            <w:r>
              <w:t>300</w:t>
            </w:r>
          </w:p>
        </w:tc>
        <w:tc>
          <w:tcPr>
            <w:tcW w:w="3964" w:type="dxa"/>
          </w:tcPr>
          <w:p w14:paraId="3FCCFC6B" w14:textId="77777777" w:rsidR="00122CEB" w:rsidRDefault="00122CEB">
            <w:pPr>
              <w:pStyle w:val="ConsPlusNormal"/>
            </w:pPr>
            <w:r>
              <w:t xml:space="preserve">Социальное обеспечение и иные </w:t>
            </w:r>
            <w:r>
              <w:lastRenderedPageBreak/>
              <w:t>выплаты населению</w:t>
            </w:r>
          </w:p>
        </w:tc>
        <w:tc>
          <w:tcPr>
            <w:tcW w:w="1384" w:type="dxa"/>
          </w:tcPr>
          <w:p w14:paraId="35FC7E4C" w14:textId="77777777" w:rsidR="00122CEB" w:rsidRDefault="00122CEB">
            <w:pPr>
              <w:pStyle w:val="ConsPlusNormal"/>
              <w:jc w:val="right"/>
            </w:pPr>
            <w:r>
              <w:lastRenderedPageBreak/>
              <w:t>1094941,5</w:t>
            </w:r>
          </w:p>
        </w:tc>
        <w:tc>
          <w:tcPr>
            <w:tcW w:w="1384" w:type="dxa"/>
          </w:tcPr>
          <w:p w14:paraId="3285F2E4" w14:textId="77777777" w:rsidR="00122CEB" w:rsidRDefault="00122CEB">
            <w:pPr>
              <w:pStyle w:val="ConsPlusNormal"/>
              <w:jc w:val="right"/>
            </w:pPr>
            <w:r>
              <w:t>505433,8</w:t>
            </w:r>
          </w:p>
        </w:tc>
        <w:tc>
          <w:tcPr>
            <w:tcW w:w="1384" w:type="dxa"/>
          </w:tcPr>
          <w:p w14:paraId="57C3E107" w14:textId="77777777" w:rsidR="00122CEB" w:rsidRDefault="00122CEB">
            <w:pPr>
              <w:pStyle w:val="ConsPlusNormal"/>
              <w:jc w:val="right"/>
            </w:pPr>
            <w:r>
              <w:t>0,0</w:t>
            </w:r>
          </w:p>
        </w:tc>
      </w:tr>
      <w:tr w:rsidR="00122CEB" w14:paraId="0C7CC333" w14:textId="77777777">
        <w:tc>
          <w:tcPr>
            <w:tcW w:w="1701" w:type="dxa"/>
          </w:tcPr>
          <w:p w14:paraId="6864E808" w14:textId="77777777" w:rsidR="00122CEB" w:rsidRDefault="00122CEB">
            <w:pPr>
              <w:pStyle w:val="ConsPlusNormal"/>
              <w:jc w:val="center"/>
            </w:pPr>
            <w:r>
              <w:t>03 2 00 00000</w:t>
            </w:r>
          </w:p>
        </w:tc>
        <w:tc>
          <w:tcPr>
            <w:tcW w:w="484" w:type="dxa"/>
          </w:tcPr>
          <w:p w14:paraId="0226780A" w14:textId="77777777" w:rsidR="00122CEB" w:rsidRDefault="00122CEB">
            <w:pPr>
              <w:pStyle w:val="ConsPlusNormal"/>
            </w:pPr>
          </w:p>
        </w:tc>
        <w:tc>
          <w:tcPr>
            <w:tcW w:w="3964" w:type="dxa"/>
          </w:tcPr>
          <w:p w14:paraId="18D7D826" w14:textId="77777777" w:rsidR="00122CEB" w:rsidRDefault="00122CEB">
            <w:pPr>
              <w:pStyle w:val="ConsPlusNormal"/>
            </w:pPr>
            <w:r>
              <w:t>Региональные проекты</w:t>
            </w:r>
          </w:p>
        </w:tc>
        <w:tc>
          <w:tcPr>
            <w:tcW w:w="1384" w:type="dxa"/>
          </w:tcPr>
          <w:p w14:paraId="2B8BEC58" w14:textId="77777777" w:rsidR="00122CEB" w:rsidRDefault="00122CEB">
            <w:pPr>
              <w:pStyle w:val="ConsPlusNormal"/>
              <w:jc w:val="right"/>
            </w:pPr>
            <w:r>
              <w:t>654464,7</w:t>
            </w:r>
          </w:p>
        </w:tc>
        <w:tc>
          <w:tcPr>
            <w:tcW w:w="1384" w:type="dxa"/>
          </w:tcPr>
          <w:p w14:paraId="31F6C1D6" w14:textId="77777777" w:rsidR="00122CEB" w:rsidRDefault="00122CEB">
            <w:pPr>
              <w:pStyle w:val="ConsPlusNormal"/>
              <w:jc w:val="right"/>
            </w:pPr>
            <w:r>
              <w:t>589128,5</w:t>
            </w:r>
          </w:p>
        </w:tc>
        <w:tc>
          <w:tcPr>
            <w:tcW w:w="1384" w:type="dxa"/>
          </w:tcPr>
          <w:p w14:paraId="62770EB9" w14:textId="77777777" w:rsidR="00122CEB" w:rsidRDefault="00122CEB">
            <w:pPr>
              <w:pStyle w:val="ConsPlusNormal"/>
              <w:jc w:val="right"/>
            </w:pPr>
            <w:r>
              <w:t>258076,6</w:t>
            </w:r>
          </w:p>
        </w:tc>
      </w:tr>
      <w:tr w:rsidR="00122CEB" w14:paraId="1EB37D8E" w14:textId="77777777">
        <w:tc>
          <w:tcPr>
            <w:tcW w:w="1701" w:type="dxa"/>
          </w:tcPr>
          <w:p w14:paraId="295935E6" w14:textId="77777777" w:rsidR="00122CEB" w:rsidRDefault="00122CEB">
            <w:pPr>
              <w:pStyle w:val="ConsPlusNormal"/>
              <w:jc w:val="center"/>
            </w:pPr>
            <w:r>
              <w:t>03 2 01 00000</w:t>
            </w:r>
          </w:p>
        </w:tc>
        <w:tc>
          <w:tcPr>
            <w:tcW w:w="484" w:type="dxa"/>
          </w:tcPr>
          <w:p w14:paraId="5E757F23" w14:textId="77777777" w:rsidR="00122CEB" w:rsidRDefault="00122CEB">
            <w:pPr>
              <w:pStyle w:val="ConsPlusNormal"/>
            </w:pPr>
          </w:p>
        </w:tc>
        <w:tc>
          <w:tcPr>
            <w:tcW w:w="3964" w:type="dxa"/>
          </w:tcPr>
          <w:p w14:paraId="5C9B3F99" w14:textId="77777777" w:rsidR="00122CEB" w:rsidRDefault="00122CEB">
            <w:pPr>
              <w:pStyle w:val="ConsPlusNormal"/>
            </w:pPr>
            <w:r>
              <w:t>Региональный проект "Развитие инфраструктуры в социальной сфере"</w:t>
            </w:r>
          </w:p>
        </w:tc>
        <w:tc>
          <w:tcPr>
            <w:tcW w:w="1384" w:type="dxa"/>
          </w:tcPr>
          <w:p w14:paraId="4AE3C146" w14:textId="77777777" w:rsidR="00122CEB" w:rsidRDefault="00122CEB">
            <w:pPr>
              <w:pStyle w:val="ConsPlusNormal"/>
              <w:jc w:val="right"/>
            </w:pPr>
            <w:r>
              <w:t>654464,7</w:t>
            </w:r>
          </w:p>
        </w:tc>
        <w:tc>
          <w:tcPr>
            <w:tcW w:w="1384" w:type="dxa"/>
          </w:tcPr>
          <w:p w14:paraId="1E7A7B77" w14:textId="77777777" w:rsidR="00122CEB" w:rsidRDefault="00122CEB">
            <w:pPr>
              <w:pStyle w:val="ConsPlusNormal"/>
              <w:jc w:val="right"/>
            </w:pPr>
            <w:r>
              <w:t>589128,5</w:t>
            </w:r>
          </w:p>
        </w:tc>
        <w:tc>
          <w:tcPr>
            <w:tcW w:w="1384" w:type="dxa"/>
          </w:tcPr>
          <w:p w14:paraId="5BDF4052" w14:textId="77777777" w:rsidR="00122CEB" w:rsidRDefault="00122CEB">
            <w:pPr>
              <w:pStyle w:val="ConsPlusNormal"/>
              <w:jc w:val="right"/>
            </w:pPr>
            <w:r>
              <w:t>258076,6</w:t>
            </w:r>
          </w:p>
        </w:tc>
      </w:tr>
      <w:tr w:rsidR="00122CEB" w14:paraId="4715C015" w14:textId="77777777">
        <w:tc>
          <w:tcPr>
            <w:tcW w:w="1701" w:type="dxa"/>
          </w:tcPr>
          <w:p w14:paraId="66E47C69" w14:textId="77777777" w:rsidR="00122CEB" w:rsidRDefault="00122CEB">
            <w:pPr>
              <w:pStyle w:val="ConsPlusNormal"/>
              <w:jc w:val="center"/>
            </w:pPr>
            <w:r>
              <w:t>03 2 01 42000</w:t>
            </w:r>
          </w:p>
        </w:tc>
        <w:tc>
          <w:tcPr>
            <w:tcW w:w="484" w:type="dxa"/>
          </w:tcPr>
          <w:p w14:paraId="6685C174" w14:textId="77777777" w:rsidR="00122CEB" w:rsidRDefault="00122CEB">
            <w:pPr>
              <w:pStyle w:val="ConsPlusNormal"/>
            </w:pPr>
          </w:p>
        </w:tc>
        <w:tc>
          <w:tcPr>
            <w:tcW w:w="3964" w:type="dxa"/>
          </w:tcPr>
          <w:p w14:paraId="345B5BE7"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2FE181D0" w14:textId="77777777" w:rsidR="00122CEB" w:rsidRDefault="00122CEB">
            <w:pPr>
              <w:pStyle w:val="ConsPlusNormal"/>
              <w:jc w:val="right"/>
            </w:pPr>
            <w:r>
              <w:t>654464,7</w:t>
            </w:r>
          </w:p>
        </w:tc>
        <w:tc>
          <w:tcPr>
            <w:tcW w:w="1384" w:type="dxa"/>
          </w:tcPr>
          <w:p w14:paraId="793DDAAE" w14:textId="77777777" w:rsidR="00122CEB" w:rsidRDefault="00122CEB">
            <w:pPr>
              <w:pStyle w:val="ConsPlusNormal"/>
              <w:jc w:val="right"/>
            </w:pPr>
            <w:r>
              <w:t>589128,5</w:t>
            </w:r>
          </w:p>
        </w:tc>
        <w:tc>
          <w:tcPr>
            <w:tcW w:w="1384" w:type="dxa"/>
          </w:tcPr>
          <w:p w14:paraId="54FB4869" w14:textId="77777777" w:rsidR="00122CEB" w:rsidRDefault="00122CEB">
            <w:pPr>
              <w:pStyle w:val="ConsPlusNormal"/>
              <w:jc w:val="right"/>
            </w:pPr>
            <w:r>
              <w:t>258076,6</w:t>
            </w:r>
          </w:p>
        </w:tc>
      </w:tr>
      <w:tr w:rsidR="00122CEB" w14:paraId="6259BAAF" w14:textId="77777777">
        <w:tc>
          <w:tcPr>
            <w:tcW w:w="1701" w:type="dxa"/>
          </w:tcPr>
          <w:p w14:paraId="2876BA99" w14:textId="77777777" w:rsidR="00122CEB" w:rsidRDefault="00122CEB">
            <w:pPr>
              <w:pStyle w:val="ConsPlusNormal"/>
              <w:jc w:val="center"/>
            </w:pPr>
            <w:r>
              <w:t>03 2 01 42000</w:t>
            </w:r>
          </w:p>
        </w:tc>
        <w:tc>
          <w:tcPr>
            <w:tcW w:w="484" w:type="dxa"/>
          </w:tcPr>
          <w:p w14:paraId="6DE158AB" w14:textId="77777777" w:rsidR="00122CEB" w:rsidRDefault="00122CEB">
            <w:pPr>
              <w:pStyle w:val="ConsPlusNormal"/>
              <w:jc w:val="center"/>
            </w:pPr>
            <w:r>
              <w:t>400</w:t>
            </w:r>
          </w:p>
        </w:tc>
        <w:tc>
          <w:tcPr>
            <w:tcW w:w="3964" w:type="dxa"/>
          </w:tcPr>
          <w:p w14:paraId="79139732"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7F9C5BC3" w14:textId="77777777" w:rsidR="00122CEB" w:rsidRDefault="00122CEB">
            <w:pPr>
              <w:pStyle w:val="ConsPlusNormal"/>
              <w:jc w:val="right"/>
            </w:pPr>
            <w:r>
              <w:t>654464,7</w:t>
            </w:r>
          </w:p>
        </w:tc>
        <w:tc>
          <w:tcPr>
            <w:tcW w:w="1384" w:type="dxa"/>
          </w:tcPr>
          <w:p w14:paraId="2C7938C2" w14:textId="77777777" w:rsidR="00122CEB" w:rsidRDefault="00122CEB">
            <w:pPr>
              <w:pStyle w:val="ConsPlusNormal"/>
              <w:jc w:val="right"/>
            </w:pPr>
            <w:r>
              <w:t>589128,5</w:t>
            </w:r>
          </w:p>
        </w:tc>
        <w:tc>
          <w:tcPr>
            <w:tcW w:w="1384" w:type="dxa"/>
          </w:tcPr>
          <w:p w14:paraId="41833A20" w14:textId="77777777" w:rsidR="00122CEB" w:rsidRDefault="00122CEB">
            <w:pPr>
              <w:pStyle w:val="ConsPlusNormal"/>
              <w:jc w:val="right"/>
            </w:pPr>
            <w:r>
              <w:t>258076,6</w:t>
            </w:r>
          </w:p>
        </w:tc>
      </w:tr>
      <w:tr w:rsidR="00122CEB" w14:paraId="010EDEBC" w14:textId="77777777">
        <w:tc>
          <w:tcPr>
            <w:tcW w:w="1701" w:type="dxa"/>
          </w:tcPr>
          <w:p w14:paraId="275BBC58" w14:textId="77777777" w:rsidR="00122CEB" w:rsidRDefault="00122CEB">
            <w:pPr>
              <w:pStyle w:val="ConsPlusNormal"/>
              <w:jc w:val="center"/>
            </w:pPr>
            <w:r>
              <w:t>03 3 00 00000</w:t>
            </w:r>
          </w:p>
        </w:tc>
        <w:tc>
          <w:tcPr>
            <w:tcW w:w="484" w:type="dxa"/>
          </w:tcPr>
          <w:p w14:paraId="05553D9C" w14:textId="77777777" w:rsidR="00122CEB" w:rsidRDefault="00122CEB">
            <w:pPr>
              <w:pStyle w:val="ConsPlusNormal"/>
            </w:pPr>
          </w:p>
        </w:tc>
        <w:tc>
          <w:tcPr>
            <w:tcW w:w="3964" w:type="dxa"/>
          </w:tcPr>
          <w:p w14:paraId="322941A5" w14:textId="77777777" w:rsidR="00122CEB" w:rsidRDefault="00122CEB">
            <w:pPr>
              <w:pStyle w:val="ConsPlusNormal"/>
            </w:pPr>
            <w:r>
              <w:t>Комплексы процессных мероприятий</w:t>
            </w:r>
          </w:p>
        </w:tc>
        <w:tc>
          <w:tcPr>
            <w:tcW w:w="1384" w:type="dxa"/>
          </w:tcPr>
          <w:p w14:paraId="73C824B7" w14:textId="77777777" w:rsidR="00122CEB" w:rsidRDefault="00122CEB">
            <w:pPr>
              <w:pStyle w:val="ConsPlusNormal"/>
              <w:jc w:val="right"/>
            </w:pPr>
            <w:r>
              <w:t>29958969,3</w:t>
            </w:r>
          </w:p>
        </w:tc>
        <w:tc>
          <w:tcPr>
            <w:tcW w:w="1384" w:type="dxa"/>
          </w:tcPr>
          <w:p w14:paraId="60356F26" w14:textId="77777777" w:rsidR="00122CEB" w:rsidRDefault="00122CEB">
            <w:pPr>
              <w:pStyle w:val="ConsPlusNormal"/>
              <w:jc w:val="right"/>
            </w:pPr>
            <w:r>
              <w:t>28597753,8</w:t>
            </w:r>
          </w:p>
        </w:tc>
        <w:tc>
          <w:tcPr>
            <w:tcW w:w="1384" w:type="dxa"/>
          </w:tcPr>
          <w:p w14:paraId="7CF5E994" w14:textId="77777777" w:rsidR="00122CEB" w:rsidRDefault="00122CEB">
            <w:pPr>
              <w:pStyle w:val="ConsPlusNormal"/>
              <w:jc w:val="right"/>
            </w:pPr>
            <w:r>
              <w:t>29593882,1</w:t>
            </w:r>
          </w:p>
        </w:tc>
      </w:tr>
      <w:tr w:rsidR="00122CEB" w14:paraId="6C891603" w14:textId="77777777">
        <w:tc>
          <w:tcPr>
            <w:tcW w:w="1701" w:type="dxa"/>
          </w:tcPr>
          <w:p w14:paraId="32839176" w14:textId="77777777" w:rsidR="00122CEB" w:rsidRDefault="00122CEB">
            <w:pPr>
              <w:pStyle w:val="ConsPlusNormal"/>
              <w:jc w:val="center"/>
            </w:pPr>
            <w:r>
              <w:t>03 3 01 00000</w:t>
            </w:r>
          </w:p>
        </w:tc>
        <w:tc>
          <w:tcPr>
            <w:tcW w:w="484" w:type="dxa"/>
          </w:tcPr>
          <w:p w14:paraId="7C703A6D" w14:textId="77777777" w:rsidR="00122CEB" w:rsidRDefault="00122CEB">
            <w:pPr>
              <w:pStyle w:val="ConsPlusNormal"/>
            </w:pPr>
          </w:p>
        </w:tc>
        <w:tc>
          <w:tcPr>
            <w:tcW w:w="3964" w:type="dxa"/>
          </w:tcPr>
          <w:p w14:paraId="787E55C7" w14:textId="77777777" w:rsidR="00122CEB" w:rsidRDefault="00122CEB">
            <w:pPr>
              <w:pStyle w:val="ConsPlusNormal"/>
            </w:pPr>
            <w:r>
              <w:t>Комплекс процессных мероприятий "Государственная социальная поддержка семей и детей"</w:t>
            </w:r>
          </w:p>
        </w:tc>
        <w:tc>
          <w:tcPr>
            <w:tcW w:w="1384" w:type="dxa"/>
          </w:tcPr>
          <w:p w14:paraId="21ADA45D" w14:textId="77777777" w:rsidR="00122CEB" w:rsidRDefault="00122CEB">
            <w:pPr>
              <w:pStyle w:val="ConsPlusNormal"/>
              <w:jc w:val="right"/>
            </w:pPr>
            <w:r>
              <w:t>8250449,7</w:t>
            </w:r>
          </w:p>
        </w:tc>
        <w:tc>
          <w:tcPr>
            <w:tcW w:w="1384" w:type="dxa"/>
          </w:tcPr>
          <w:p w14:paraId="1D873B02" w14:textId="77777777" w:rsidR="00122CEB" w:rsidRDefault="00122CEB">
            <w:pPr>
              <w:pStyle w:val="ConsPlusNormal"/>
              <w:jc w:val="right"/>
            </w:pPr>
            <w:r>
              <w:t>7417470,4</w:t>
            </w:r>
          </w:p>
        </w:tc>
        <w:tc>
          <w:tcPr>
            <w:tcW w:w="1384" w:type="dxa"/>
          </w:tcPr>
          <w:p w14:paraId="67EF908B" w14:textId="77777777" w:rsidR="00122CEB" w:rsidRDefault="00122CEB">
            <w:pPr>
              <w:pStyle w:val="ConsPlusNormal"/>
              <w:jc w:val="right"/>
            </w:pPr>
            <w:r>
              <w:t>8559022,9</w:t>
            </w:r>
          </w:p>
        </w:tc>
      </w:tr>
      <w:tr w:rsidR="00122CEB" w14:paraId="30CF8DFA" w14:textId="77777777">
        <w:tc>
          <w:tcPr>
            <w:tcW w:w="1701" w:type="dxa"/>
          </w:tcPr>
          <w:p w14:paraId="621E520C" w14:textId="77777777" w:rsidR="00122CEB" w:rsidRDefault="00122CEB">
            <w:pPr>
              <w:pStyle w:val="ConsPlusNormal"/>
              <w:jc w:val="center"/>
            </w:pPr>
            <w:r>
              <w:t>03 3 01 2С010</w:t>
            </w:r>
          </w:p>
        </w:tc>
        <w:tc>
          <w:tcPr>
            <w:tcW w:w="484" w:type="dxa"/>
          </w:tcPr>
          <w:p w14:paraId="403E71FF" w14:textId="77777777" w:rsidR="00122CEB" w:rsidRDefault="00122CEB">
            <w:pPr>
              <w:pStyle w:val="ConsPlusNormal"/>
            </w:pPr>
          </w:p>
        </w:tc>
        <w:tc>
          <w:tcPr>
            <w:tcW w:w="3964" w:type="dxa"/>
          </w:tcPr>
          <w:p w14:paraId="36A82319" w14:textId="77777777" w:rsidR="00122CEB" w:rsidRDefault="00122CEB">
            <w:pPr>
              <w:pStyle w:val="ConsPlusNormal"/>
            </w:pPr>
            <w:r>
              <w:t>Выплата компенсации части родительской платы за обучение детей из многодетных семей, нуждающихся в мерах социальной поддержки в государственных (муниципальных) учреждениях (организациях) - музыкальных школах, художественных школах, школах искусств и спортивных школах</w:t>
            </w:r>
          </w:p>
        </w:tc>
        <w:tc>
          <w:tcPr>
            <w:tcW w:w="1384" w:type="dxa"/>
          </w:tcPr>
          <w:p w14:paraId="6B57394A" w14:textId="77777777" w:rsidR="00122CEB" w:rsidRDefault="00122CEB">
            <w:pPr>
              <w:pStyle w:val="ConsPlusNormal"/>
              <w:jc w:val="right"/>
            </w:pPr>
            <w:r>
              <w:t>783,8</w:t>
            </w:r>
          </w:p>
        </w:tc>
        <w:tc>
          <w:tcPr>
            <w:tcW w:w="1384" w:type="dxa"/>
          </w:tcPr>
          <w:p w14:paraId="0C3DC977" w14:textId="77777777" w:rsidR="00122CEB" w:rsidRDefault="00122CEB">
            <w:pPr>
              <w:pStyle w:val="ConsPlusNormal"/>
              <w:jc w:val="right"/>
            </w:pPr>
            <w:r>
              <w:t>783,8</w:t>
            </w:r>
          </w:p>
        </w:tc>
        <w:tc>
          <w:tcPr>
            <w:tcW w:w="1384" w:type="dxa"/>
          </w:tcPr>
          <w:p w14:paraId="39669E31" w14:textId="77777777" w:rsidR="00122CEB" w:rsidRDefault="00122CEB">
            <w:pPr>
              <w:pStyle w:val="ConsPlusNormal"/>
              <w:jc w:val="right"/>
            </w:pPr>
            <w:r>
              <w:t>783,8</w:t>
            </w:r>
          </w:p>
        </w:tc>
      </w:tr>
      <w:tr w:rsidR="00122CEB" w14:paraId="0A69EA90" w14:textId="77777777">
        <w:tc>
          <w:tcPr>
            <w:tcW w:w="1701" w:type="dxa"/>
          </w:tcPr>
          <w:p w14:paraId="258670EF" w14:textId="77777777" w:rsidR="00122CEB" w:rsidRDefault="00122CEB">
            <w:pPr>
              <w:pStyle w:val="ConsPlusNormal"/>
              <w:jc w:val="center"/>
            </w:pPr>
            <w:r>
              <w:t>03 3 01 2С010</w:t>
            </w:r>
          </w:p>
        </w:tc>
        <w:tc>
          <w:tcPr>
            <w:tcW w:w="484" w:type="dxa"/>
          </w:tcPr>
          <w:p w14:paraId="31A754BF" w14:textId="77777777" w:rsidR="00122CEB" w:rsidRDefault="00122CEB">
            <w:pPr>
              <w:pStyle w:val="ConsPlusNormal"/>
              <w:jc w:val="center"/>
            </w:pPr>
            <w:r>
              <w:t>300</w:t>
            </w:r>
          </w:p>
        </w:tc>
        <w:tc>
          <w:tcPr>
            <w:tcW w:w="3964" w:type="dxa"/>
          </w:tcPr>
          <w:p w14:paraId="7B6AE7A5" w14:textId="77777777" w:rsidR="00122CEB" w:rsidRDefault="00122CEB">
            <w:pPr>
              <w:pStyle w:val="ConsPlusNormal"/>
            </w:pPr>
            <w:r>
              <w:t xml:space="preserve">Социальное обеспечение и иные </w:t>
            </w:r>
            <w:r>
              <w:lastRenderedPageBreak/>
              <w:t>выплаты населению</w:t>
            </w:r>
          </w:p>
        </w:tc>
        <w:tc>
          <w:tcPr>
            <w:tcW w:w="1384" w:type="dxa"/>
          </w:tcPr>
          <w:p w14:paraId="4F4590FD" w14:textId="77777777" w:rsidR="00122CEB" w:rsidRDefault="00122CEB">
            <w:pPr>
              <w:pStyle w:val="ConsPlusNormal"/>
              <w:jc w:val="right"/>
            </w:pPr>
            <w:r>
              <w:lastRenderedPageBreak/>
              <w:t>783,8</w:t>
            </w:r>
          </w:p>
        </w:tc>
        <w:tc>
          <w:tcPr>
            <w:tcW w:w="1384" w:type="dxa"/>
          </w:tcPr>
          <w:p w14:paraId="3AD8110D" w14:textId="77777777" w:rsidR="00122CEB" w:rsidRDefault="00122CEB">
            <w:pPr>
              <w:pStyle w:val="ConsPlusNormal"/>
              <w:jc w:val="right"/>
            </w:pPr>
            <w:r>
              <w:t>783,8</w:t>
            </w:r>
          </w:p>
        </w:tc>
        <w:tc>
          <w:tcPr>
            <w:tcW w:w="1384" w:type="dxa"/>
          </w:tcPr>
          <w:p w14:paraId="0E130315" w14:textId="77777777" w:rsidR="00122CEB" w:rsidRDefault="00122CEB">
            <w:pPr>
              <w:pStyle w:val="ConsPlusNormal"/>
              <w:jc w:val="right"/>
            </w:pPr>
            <w:r>
              <w:t>783,8</w:t>
            </w:r>
          </w:p>
        </w:tc>
      </w:tr>
      <w:tr w:rsidR="00122CEB" w14:paraId="13B13864" w14:textId="77777777">
        <w:tc>
          <w:tcPr>
            <w:tcW w:w="1701" w:type="dxa"/>
          </w:tcPr>
          <w:p w14:paraId="1C58570E" w14:textId="77777777" w:rsidR="00122CEB" w:rsidRDefault="00122CEB">
            <w:pPr>
              <w:pStyle w:val="ConsPlusNormal"/>
              <w:jc w:val="center"/>
            </w:pPr>
            <w:r>
              <w:t>03 3 01 2С370</w:t>
            </w:r>
          </w:p>
        </w:tc>
        <w:tc>
          <w:tcPr>
            <w:tcW w:w="484" w:type="dxa"/>
          </w:tcPr>
          <w:p w14:paraId="0410652B" w14:textId="77777777" w:rsidR="00122CEB" w:rsidRDefault="00122CEB">
            <w:pPr>
              <w:pStyle w:val="ConsPlusNormal"/>
            </w:pPr>
          </w:p>
        </w:tc>
        <w:tc>
          <w:tcPr>
            <w:tcW w:w="3964" w:type="dxa"/>
          </w:tcPr>
          <w:p w14:paraId="0405D520" w14:textId="77777777" w:rsidR="00122CEB" w:rsidRDefault="00122CEB">
            <w:pPr>
              <w:pStyle w:val="ConsPlusNormal"/>
            </w:pPr>
            <w:r>
              <w:t>Финансовая поддержка нуждающихся семей в случае рождения в 2019-2022 годах третьего ребенка или последующих детей (расходы, не софинансируемые из федерального бюджета)</w:t>
            </w:r>
          </w:p>
        </w:tc>
        <w:tc>
          <w:tcPr>
            <w:tcW w:w="1384" w:type="dxa"/>
          </w:tcPr>
          <w:p w14:paraId="6ECDF06F" w14:textId="77777777" w:rsidR="00122CEB" w:rsidRDefault="00122CEB">
            <w:pPr>
              <w:pStyle w:val="ConsPlusNormal"/>
              <w:jc w:val="right"/>
            </w:pPr>
            <w:r>
              <w:t>77694,6</w:t>
            </w:r>
          </w:p>
        </w:tc>
        <w:tc>
          <w:tcPr>
            <w:tcW w:w="1384" w:type="dxa"/>
          </w:tcPr>
          <w:p w14:paraId="6D8DBAEC" w14:textId="77777777" w:rsidR="00122CEB" w:rsidRDefault="00122CEB">
            <w:pPr>
              <w:pStyle w:val="ConsPlusNormal"/>
              <w:jc w:val="right"/>
            </w:pPr>
            <w:r>
              <w:t>168,0</w:t>
            </w:r>
          </w:p>
        </w:tc>
        <w:tc>
          <w:tcPr>
            <w:tcW w:w="1384" w:type="dxa"/>
          </w:tcPr>
          <w:p w14:paraId="7148DF73" w14:textId="77777777" w:rsidR="00122CEB" w:rsidRDefault="00122CEB">
            <w:pPr>
              <w:pStyle w:val="ConsPlusNormal"/>
              <w:jc w:val="right"/>
            </w:pPr>
            <w:r>
              <w:t>0,0</w:t>
            </w:r>
          </w:p>
        </w:tc>
      </w:tr>
      <w:tr w:rsidR="00122CEB" w14:paraId="081B1C12" w14:textId="77777777">
        <w:tc>
          <w:tcPr>
            <w:tcW w:w="1701" w:type="dxa"/>
          </w:tcPr>
          <w:p w14:paraId="10CD0050" w14:textId="77777777" w:rsidR="00122CEB" w:rsidRDefault="00122CEB">
            <w:pPr>
              <w:pStyle w:val="ConsPlusNormal"/>
              <w:jc w:val="center"/>
            </w:pPr>
            <w:r>
              <w:t>03 3 01 2С370</w:t>
            </w:r>
          </w:p>
        </w:tc>
        <w:tc>
          <w:tcPr>
            <w:tcW w:w="484" w:type="dxa"/>
          </w:tcPr>
          <w:p w14:paraId="2391C871" w14:textId="77777777" w:rsidR="00122CEB" w:rsidRDefault="00122CEB">
            <w:pPr>
              <w:pStyle w:val="ConsPlusNormal"/>
              <w:jc w:val="center"/>
            </w:pPr>
            <w:r>
              <w:t>200</w:t>
            </w:r>
          </w:p>
        </w:tc>
        <w:tc>
          <w:tcPr>
            <w:tcW w:w="3964" w:type="dxa"/>
          </w:tcPr>
          <w:p w14:paraId="2AC3668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541FE59" w14:textId="77777777" w:rsidR="00122CEB" w:rsidRDefault="00122CEB">
            <w:pPr>
              <w:pStyle w:val="ConsPlusNormal"/>
              <w:jc w:val="right"/>
            </w:pPr>
            <w:r>
              <w:t>77694,6</w:t>
            </w:r>
          </w:p>
        </w:tc>
        <w:tc>
          <w:tcPr>
            <w:tcW w:w="1384" w:type="dxa"/>
          </w:tcPr>
          <w:p w14:paraId="6FC76EFA" w14:textId="77777777" w:rsidR="00122CEB" w:rsidRDefault="00122CEB">
            <w:pPr>
              <w:pStyle w:val="ConsPlusNormal"/>
              <w:jc w:val="right"/>
            </w:pPr>
            <w:r>
              <w:t>168,0</w:t>
            </w:r>
          </w:p>
        </w:tc>
        <w:tc>
          <w:tcPr>
            <w:tcW w:w="1384" w:type="dxa"/>
          </w:tcPr>
          <w:p w14:paraId="50F95412" w14:textId="77777777" w:rsidR="00122CEB" w:rsidRDefault="00122CEB">
            <w:pPr>
              <w:pStyle w:val="ConsPlusNormal"/>
              <w:jc w:val="right"/>
            </w:pPr>
            <w:r>
              <w:t>0,0</w:t>
            </w:r>
          </w:p>
        </w:tc>
      </w:tr>
      <w:tr w:rsidR="00122CEB" w14:paraId="5543DFDE" w14:textId="77777777">
        <w:tc>
          <w:tcPr>
            <w:tcW w:w="1701" w:type="dxa"/>
          </w:tcPr>
          <w:p w14:paraId="131096BD" w14:textId="77777777" w:rsidR="00122CEB" w:rsidRDefault="00122CEB">
            <w:pPr>
              <w:pStyle w:val="ConsPlusNormal"/>
              <w:jc w:val="center"/>
            </w:pPr>
            <w:r>
              <w:t>03 3 01 2С450</w:t>
            </w:r>
          </w:p>
        </w:tc>
        <w:tc>
          <w:tcPr>
            <w:tcW w:w="484" w:type="dxa"/>
          </w:tcPr>
          <w:p w14:paraId="7E738CF9" w14:textId="77777777" w:rsidR="00122CEB" w:rsidRDefault="00122CEB">
            <w:pPr>
              <w:pStyle w:val="ConsPlusNormal"/>
            </w:pPr>
          </w:p>
        </w:tc>
        <w:tc>
          <w:tcPr>
            <w:tcW w:w="3964" w:type="dxa"/>
          </w:tcPr>
          <w:p w14:paraId="31F43521" w14:textId="77777777" w:rsidR="00122CEB" w:rsidRDefault="00122CEB">
            <w:pPr>
              <w:pStyle w:val="ConsPlusNormal"/>
            </w:pPr>
            <w:r>
              <w:t>Предоставление компенсации выпадающих доходов организаций, осуществляющих регулируемые виды деятельности в области обращения с твердыми коммунальными отходами, от оказания коммунальной услуги по обращению с твердыми коммунальными отходами многодетным семьям, нуждающимся в предоставлении мер социальной поддержки</w:t>
            </w:r>
          </w:p>
        </w:tc>
        <w:tc>
          <w:tcPr>
            <w:tcW w:w="1384" w:type="dxa"/>
          </w:tcPr>
          <w:p w14:paraId="00A6F275" w14:textId="77777777" w:rsidR="00122CEB" w:rsidRDefault="00122CEB">
            <w:pPr>
              <w:pStyle w:val="ConsPlusNormal"/>
              <w:jc w:val="right"/>
            </w:pPr>
            <w:r>
              <w:t>63779,3</w:t>
            </w:r>
          </w:p>
        </w:tc>
        <w:tc>
          <w:tcPr>
            <w:tcW w:w="1384" w:type="dxa"/>
          </w:tcPr>
          <w:p w14:paraId="1FB02036" w14:textId="77777777" w:rsidR="00122CEB" w:rsidRDefault="00122CEB">
            <w:pPr>
              <w:pStyle w:val="ConsPlusNormal"/>
              <w:jc w:val="right"/>
            </w:pPr>
            <w:r>
              <w:t>64314,7</w:t>
            </w:r>
          </w:p>
        </w:tc>
        <w:tc>
          <w:tcPr>
            <w:tcW w:w="1384" w:type="dxa"/>
          </w:tcPr>
          <w:p w14:paraId="42D089D1" w14:textId="77777777" w:rsidR="00122CEB" w:rsidRDefault="00122CEB">
            <w:pPr>
              <w:pStyle w:val="ConsPlusNormal"/>
              <w:jc w:val="right"/>
            </w:pPr>
            <w:r>
              <w:t>67565,3</w:t>
            </w:r>
          </w:p>
        </w:tc>
      </w:tr>
      <w:tr w:rsidR="00122CEB" w14:paraId="79F6373E" w14:textId="77777777">
        <w:tc>
          <w:tcPr>
            <w:tcW w:w="1701" w:type="dxa"/>
          </w:tcPr>
          <w:p w14:paraId="27F02E01" w14:textId="77777777" w:rsidR="00122CEB" w:rsidRDefault="00122CEB">
            <w:pPr>
              <w:pStyle w:val="ConsPlusNormal"/>
              <w:jc w:val="center"/>
            </w:pPr>
            <w:r>
              <w:t>03 3 01 2С450</w:t>
            </w:r>
          </w:p>
        </w:tc>
        <w:tc>
          <w:tcPr>
            <w:tcW w:w="484" w:type="dxa"/>
          </w:tcPr>
          <w:p w14:paraId="4421947C" w14:textId="77777777" w:rsidR="00122CEB" w:rsidRDefault="00122CEB">
            <w:pPr>
              <w:pStyle w:val="ConsPlusNormal"/>
              <w:jc w:val="center"/>
            </w:pPr>
            <w:r>
              <w:t>800</w:t>
            </w:r>
          </w:p>
        </w:tc>
        <w:tc>
          <w:tcPr>
            <w:tcW w:w="3964" w:type="dxa"/>
          </w:tcPr>
          <w:p w14:paraId="574A34C2" w14:textId="77777777" w:rsidR="00122CEB" w:rsidRDefault="00122CEB">
            <w:pPr>
              <w:pStyle w:val="ConsPlusNormal"/>
            </w:pPr>
            <w:r>
              <w:t>Иные бюджетные ассигнования</w:t>
            </w:r>
          </w:p>
        </w:tc>
        <w:tc>
          <w:tcPr>
            <w:tcW w:w="1384" w:type="dxa"/>
          </w:tcPr>
          <w:p w14:paraId="54D6DCE7" w14:textId="77777777" w:rsidR="00122CEB" w:rsidRDefault="00122CEB">
            <w:pPr>
              <w:pStyle w:val="ConsPlusNormal"/>
              <w:jc w:val="right"/>
            </w:pPr>
            <w:r>
              <w:t>63779,3</w:t>
            </w:r>
          </w:p>
        </w:tc>
        <w:tc>
          <w:tcPr>
            <w:tcW w:w="1384" w:type="dxa"/>
          </w:tcPr>
          <w:p w14:paraId="51E56F5F" w14:textId="77777777" w:rsidR="00122CEB" w:rsidRDefault="00122CEB">
            <w:pPr>
              <w:pStyle w:val="ConsPlusNormal"/>
              <w:jc w:val="right"/>
            </w:pPr>
            <w:r>
              <w:t>64314,7</w:t>
            </w:r>
          </w:p>
        </w:tc>
        <w:tc>
          <w:tcPr>
            <w:tcW w:w="1384" w:type="dxa"/>
          </w:tcPr>
          <w:p w14:paraId="69EE671A" w14:textId="77777777" w:rsidR="00122CEB" w:rsidRDefault="00122CEB">
            <w:pPr>
              <w:pStyle w:val="ConsPlusNormal"/>
              <w:jc w:val="right"/>
            </w:pPr>
            <w:r>
              <w:t>67565,3</w:t>
            </w:r>
          </w:p>
        </w:tc>
      </w:tr>
      <w:tr w:rsidR="00122CEB" w14:paraId="3050023D" w14:textId="77777777">
        <w:tc>
          <w:tcPr>
            <w:tcW w:w="1701" w:type="dxa"/>
          </w:tcPr>
          <w:p w14:paraId="75B24DD1" w14:textId="77777777" w:rsidR="00122CEB" w:rsidRDefault="00122CEB">
            <w:pPr>
              <w:pStyle w:val="ConsPlusNormal"/>
              <w:jc w:val="center"/>
            </w:pPr>
            <w:r>
              <w:t>03 3 01 31460</w:t>
            </w:r>
          </w:p>
        </w:tc>
        <w:tc>
          <w:tcPr>
            <w:tcW w:w="484" w:type="dxa"/>
          </w:tcPr>
          <w:p w14:paraId="54603459" w14:textId="77777777" w:rsidR="00122CEB" w:rsidRDefault="00122CEB">
            <w:pPr>
              <w:pStyle w:val="ConsPlusNormal"/>
            </w:pPr>
          </w:p>
        </w:tc>
        <w:tc>
          <w:tcPr>
            <w:tcW w:w="3964" w:type="dxa"/>
          </w:tcPr>
          <w:p w14:paraId="09C52A0E" w14:textId="77777777" w:rsidR="00122CEB" w:rsidRDefault="00122CEB">
            <w:pPr>
              <w:pStyle w:val="ConsPlusNormal"/>
            </w:pPr>
            <w:r>
              <w:t>Ежемесячное пособие в связи с рождением и воспитанием ребенка</w:t>
            </w:r>
          </w:p>
        </w:tc>
        <w:tc>
          <w:tcPr>
            <w:tcW w:w="1384" w:type="dxa"/>
          </w:tcPr>
          <w:p w14:paraId="6BEB07E4" w14:textId="77777777" w:rsidR="00122CEB" w:rsidRDefault="00122CEB">
            <w:pPr>
              <w:pStyle w:val="ConsPlusNormal"/>
              <w:jc w:val="right"/>
            </w:pPr>
            <w:r>
              <w:t>7668625,5</w:t>
            </w:r>
          </w:p>
        </w:tc>
        <w:tc>
          <w:tcPr>
            <w:tcW w:w="1384" w:type="dxa"/>
          </w:tcPr>
          <w:p w14:paraId="329AA77F" w14:textId="77777777" w:rsidR="00122CEB" w:rsidRDefault="00122CEB">
            <w:pPr>
              <w:pStyle w:val="ConsPlusNormal"/>
              <w:jc w:val="right"/>
            </w:pPr>
            <w:r>
              <w:t>6821506,8</w:t>
            </w:r>
          </w:p>
        </w:tc>
        <w:tc>
          <w:tcPr>
            <w:tcW w:w="1384" w:type="dxa"/>
          </w:tcPr>
          <w:p w14:paraId="72187BBD" w14:textId="77777777" w:rsidR="00122CEB" w:rsidRDefault="00122CEB">
            <w:pPr>
              <w:pStyle w:val="ConsPlusNormal"/>
              <w:jc w:val="right"/>
            </w:pPr>
            <w:r>
              <w:t>7959976,7</w:t>
            </w:r>
          </w:p>
        </w:tc>
      </w:tr>
      <w:tr w:rsidR="00122CEB" w14:paraId="4BE1E826" w14:textId="77777777">
        <w:tc>
          <w:tcPr>
            <w:tcW w:w="1701" w:type="dxa"/>
          </w:tcPr>
          <w:p w14:paraId="0872AC50" w14:textId="77777777" w:rsidR="00122CEB" w:rsidRDefault="00122CEB">
            <w:pPr>
              <w:pStyle w:val="ConsPlusNormal"/>
              <w:jc w:val="center"/>
            </w:pPr>
            <w:r>
              <w:t>03 3 01 31460</w:t>
            </w:r>
          </w:p>
        </w:tc>
        <w:tc>
          <w:tcPr>
            <w:tcW w:w="484" w:type="dxa"/>
          </w:tcPr>
          <w:p w14:paraId="32493DD9" w14:textId="77777777" w:rsidR="00122CEB" w:rsidRDefault="00122CEB">
            <w:pPr>
              <w:pStyle w:val="ConsPlusNormal"/>
              <w:jc w:val="center"/>
            </w:pPr>
            <w:r>
              <w:t>500</w:t>
            </w:r>
          </w:p>
        </w:tc>
        <w:tc>
          <w:tcPr>
            <w:tcW w:w="3964" w:type="dxa"/>
          </w:tcPr>
          <w:p w14:paraId="3ED67DEE" w14:textId="77777777" w:rsidR="00122CEB" w:rsidRDefault="00122CEB">
            <w:pPr>
              <w:pStyle w:val="ConsPlusNormal"/>
            </w:pPr>
            <w:r>
              <w:t>Межбюджетные трансферты</w:t>
            </w:r>
          </w:p>
        </w:tc>
        <w:tc>
          <w:tcPr>
            <w:tcW w:w="1384" w:type="dxa"/>
          </w:tcPr>
          <w:p w14:paraId="45A9F3F8" w14:textId="77777777" w:rsidR="00122CEB" w:rsidRDefault="00122CEB">
            <w:pPr>
              <w:pStyle w:val="ConsPlusNormal"/>
              <w:jc w:val="right"/>
            </w:pPr>
            <w:r>
              <w:t>7668625,5</w:t>
            </w:r>
          </w:p>
        </w:tc>
        <w:tc>
          <w:tcPr>
            <w:tcW w:w="1384" w:type="dxa"/>
          </w:tcPr>
          <w:p w14:paraId="24014923" w14:textId="77777777" w:rsidR="00122CEB" w:rsidRDefault="00122CEB">
            <w:pPr>
              <w:pStyle w:val="ConsPlusNormal"/>
              <w:jc w:val="right"/>
            </w:pPr>
            <w:r>
              <w:t>6821506,8</w:t>
            </w:r>
          </w:p>
        </w:tc>
        <w:tc>
          <w:tcPr>
            <w:tcW w:w="1384" w:type="dxa"/>
          </w:tcPr>
          <w:p w14:paraId="605F8799" w14:textId="77777777" w:rsidR="00122CEB" w:rsidRDefault="00122CEB">
            <w:pPr>
              <w:pStyle w:val="ConsPlusNormal"/>
              <w:jc w:val="right"/>
            </w:pPr>
            <w:r>
              <w:t>7959976,7</w:t>
            </w:r>
          </w:p>
        </w:tc>
      </w:tr>
      <w:tr w:rsidR="00122CEB" w14:paraId="3B6E11DB" w14:textId="77777777">
        <w:tc>
          <w:tcPr>
            <w:tcW w:w="1701" w:type="dxa"/>
          </w:tcPr>
          <w:p w14:paraId="3493E567" w14:textId="77777777" w:rsidR="00122CEB" w:rsidRDefault="00122CEB">
            <w:pPr>
              <w:pStyle w:val="ConsPlusNormal"/>
              <w:jc w:val="center"/>
            </w:pPr>
            <w:r>
              <w:t>03 3 01 70260</w:t>
            </w:r>
          </w:p>
        </w:tc>
        <w:tc>
          <w:tcPr>
            <w:tcW w:w="484" w:type="dxa"/>
          </w:tcPr>
          <w:p w14:paraId="28D473F7" w14:textId="77777777" w:rsidR="00122CEB" w:rsidRDefault="00122CEB">
            <w:pPr>
              <w:pStyle w:val="ConsPlusNormal"/>
            </w:pPr>
          </w:p>
        </w:tc>
        <w:tc>
          <w:tcPr>
            <w:tcW w:w="3964" w:type="dxa"/>
          </w:tcPr>
          <w:p w14:paraId="79719282" w14:textId="77777777" w:rsidR="00122CEB" w:rsidRDefault="00122CEB">
            <w:pPr>
              <w:pStyle w:val="ConsPlusNormal"/>
            </w:pPr>
            <w:r>
              <w:t xml:space="preserve">Предоставление ежемесячных денежных выплат многодетным семьям, нуждающимся в мерах </w:t>
            </w:r>
            <w:r>
              <w:lastRenderedPageBreak/>
              <w:t>социальной поддержки</w:t>
            </w:r>
          </w:p>
        </w:tc>
        <w:tc>
          <w:tcPr>
            <w:tcW w:w="1384" w:type="dxa"/>
          </w:tcPr>
          <w:p w14:paraId="150E85E2" w14:textId="77777777" w:rsidR="00122CEB" w:rsidRDefault="00122CEB">
            <w:pPr>
              <w:pStyle w:val="ConsPlusNormal"/>
              <w:jc w:val="right"/>
            </w:pPr>
            <w:r>
              <w:lastRenderedPageBreak/>
              <w:t>12193,6</w:t>
            </w:r>
          </w:p>
        </w:tc>
        <w:tc>
          <w:tcPr>
            <w:tcW w:w="1384" w:type="dxa"/>
          </w:tcPr>
          <w:p w14:paraId="6932DDEE" w14:textId="77777777" w:rsidR="00122CEB" w:rsidRDefault="00122CEB">
            <w:pPr>
              <w:pStyle w:val="ConsPlusNormal"/>
              <w:jc w:val="right"/>
            </w:pPr>
            <w:r>
              <w:t>101764,9</w:t>
            </w:r>
          </w:p>
        </w:tc>
        <w:tc>
          <w:tcPr>
            <w:tcW w:w="1384" w:type="dxa"/>
          </w:tcPr>
          <w:p w14:paraId="5F78E174" w14:textId="77777777" w:rsidR="00122CEB" w:rsidRDefault="00122CEB">
            <w:pPr>
              <w:pStyle w:val="ConsPlusNormal"/>
              <w:jc w:val="right"/>
            </w:pPr>
            <w:r>
              <w:t>101764,9</w:t>
            </w:r>
          </w:p>
        </w:tc>
      </w:tr>
      <w:tr w:rsidR="00122CEB" w14:paraId="329F518B" w14:textId="77777777">
        <w:tc>
          <w:tcPr>
            <w:tcW w:w="1701" w:type="dxa"/>
          </w:tcPr>
          <w:p w14:paraId="08AFDBEC" w14:textId="77777777" w:rsidR="00122CEB" w:rsidRDefault="00122CEB">
            <w:pPr>
              <w:pStyle w:val="ConsPlusNormal"/>
              <w:jc w:val="center"/>
            </w:pPr>
            <w:r>
              <w:t>03 3 01 70260</w:t>
            </w:r>
          </w:p>
        </w:tc>
        <w:tc>
          <w:tcPr>
            <w:tcW w:w="484" w:type="dxa"/>
          </w:tcPr>
          <w:p w14:paraId="5D94ACA6" w14:textId="77777777" w:rsidR="00122CEB" w:rsidRDefault="00122CEB">
            <w:pPr>
              <w:pStyle w:val="ConsPlusNormal"/>
              <w:jc w:val="center"/>
            </w:pPr>
            <w:r>
              <w:t>200</w:t>
            </w:r>
          </w:p>
        </w:tc>
        <w:tc>
          <w:tcPr>
            <w:tcW w:w="3964" w:type="dxa"/>
          </w:tcPr>
          <w:p w14:paraId="2BB033D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1C0DF20" w14:textId="77777777" w:rsidR="00122CEB" w:rsidRDefault="00122CEB">
            <w:pPr>
              <w:pStyle w:val="ConsPlusNormal"/>
              <w:jc w:val="right"/>
            </w:pPr>
            <w:r>
              <w:t>3,5</w:t>
            </w:r>
          </w:p>
        </w:tc>
        <w:tc>
          <w:tcPr>
            <w:tcW w:w="1384" w:type="dxa"/>
          </w:tcPr>
          <w:p w14:paraId="7F3C8E4F" w14:textId="77777777" w:rsidR="00122CEB" w:rsidRDefault="00122CEB">
            <w:pPr>
              <w:pStyle w:val="ConsPlusNormal"/>
              <w:jc w:val="right"/>
            </w:pPr>
            <w:r>
              <w:t>30,5</w:t>
            </w:r>
          </w:p>
        </w:tc>
        <w:tc>
          <w:tcPr>
            <w:tcW w:w="1384" w:type="dxa"/>
          </w:tcPr>
          <w:p w14:paraId="512C7C09" w14:textId="77777777" w:rsidR="00122CEB" w:rsidRDefault="00122CEB">
            <w:pPr>
              <w:pStyle w:val="ConsPlusNormal"/>
              <w:jc w:val="right"/>
            </w:pPr>
            <w:r>
              <w:t>30,5</w:t>
            </w:r>
          </w:p>
        </w:tc>
      </w:tr>
      <w:tr w:rsidR="00122CEB" w14:paraId="508A29C9" w14:textId="77777777">
        <w:tc>
          <w:tcPr>
            <w:tcW w:w="1701" w:type="dxa"/>
          </w:tcPr>
          <w:p w14:paraId="25080708" w14:textId="77777777" w:rsidR="00122CEB" w:rsidRDefault="00122CEB">
            <w:pPr>
              <w:pStyle w:val="ConsPlusNormal"/>
              <w:jc w:val="center"/>
            </w:pPr>
            <w:r>
              <w:t>03 3 01 70260</w:t>
            </w:r>
          </w:p>
        </w:tc>
        <w:tc>
          <w:tcPr>
            <w:tcW w:w="484" w:type="dxa"/>
          </w:tcPr>
          <w:p w14:paraId="400286F6" w14:textId="77777777" w:rsidR="00122CEB" w:rsidRDefault="00122CEB">
            <w:pPr>
              <w:pStyle w:val="ConsPlusNormal"/>
              <w:jc w:val="center"/>
            </w:pPr>
            <w:r>
              <w:t>300</w:t>
            </w:r>
          </w:p>
        </w:tc>
        <w:tc>
          <w:tcPr>
            <w:tcW w:w="3964" w:type="dxa"/>
          </w:tcPr>
          <w:p w14:paraId="3C006907" w14:textId="77777777" w:rsidR="00122CEB" w:rsidRDefault="00122CEB">
            <w:pPr>
              <w:pStyle w:val="ConsPlusNormal"/>
            </w:pPr>
            <w:r>
              <w:t>Социальное обеспечение и иные выплаты населению</w:t>
            </w:r>
          </w:p>
        </w:tc>
        <w:tc>
          <w:tcPr>
            <w:tcW w:w="1384" w:type="dxa"/>
          </w:tcPr>
          <w:p w14:paraId="76CA0D54" w14:textId="77777777" w:rsidR="00122CEB" w:rsidRDefault="00122CEB">
            <w:pPr>
              <w:pStyle w:val="ConsPlusNormal"/>
              <w:jc w:val="right"/>
            </w:pPr>
            <w:r>
              <w:t>12190,1</w:t>
            </w:r>
          </w:p>
        </w:tc>
        <w:tc>
          <w:tcPr>
            <w:tcW w:w="1384" w:type="dxa"/>
          </w:tcPr>
          <w:p w14:paraId="406E3CE9" w14:textId="77777777" w:rsidR="00122CEB" w:rsidRDefault="00122CEB">
            <w:pPr>
              <w:pStyle w:val="ConsPlusNormal"/>
              <w:jc w:val="right"/>
            </w:pPr>
            <w:r>
              <w:t>101734,4</w:t>
            </w:r>
          </w:p>
        </w:tc>
        <w:tc>
          <w:tcPr>
            <w:tcW w:w="1384" w:type="dxa"/>
          </w:tcPr>
          <w:p w14:paraId="602397FA" w14:textId="77777777" w:rsidR="00122CEB" w:rsidRDefault="00122CEB">
            <w:pPr>
              <w:pStyle w:val="ConsPlusNormal"/>
              <w:jc w:val="right"/>
            </w:pPr>
            <w:r>
              <w:t>101734,4</w:t>
            </w:r>
          </w:p>
        </w:tc>
      </w:tr>
      <w:tr w:rsidR="00122CEB" w14:paraId="0646B9D9" w14:textId="77777777">
        <w:tc>
          <w:tcPr>
            <w:tcW w:w="1701" w:type="dxa"/>
          </w:tcPr>
          <w:p w14:paraId="5F71E74C" w14:textId="77777777" w:rsidR="00122CEB" w:rsidRDefault="00122CEB">
            <w:pPr>
              <w:pStyle w:val="ConsPlusNormal"/>
              <w:jc w:val="center"/>
            </w:pPr>
            <w:r>
              <w:t>03 3 01 70270</w:t>
            </w:r>
          </w:p>
        </w:tc>
        <w:tc>
          <w:tcPr>
            <w:tcW w:w="484" w:type="dxa"/>
          </w:tcPr>
          <w:p w14:paraId="2FC3424D" w14:textId="77777777" w:rsidR="00122CEB" w:rsidRDefault="00122CEB">
            <w:pPr>
              <w:pStyle w:val="ConsPlusNormal"/>
            </w:pPr>
          </w:p>
        </w:tc>
        <w:tc>
          <w:tcPr>
            <w:tcW w:w="3964" w:type="dxa"/>
          </w:tcPr>
          <w:p w14:paraId="70D348D4" w14:textId="77777777" w:rsidR="00122CEB" w:rsidRDefault="00122CEB">
            <w:pPr>
              <w:pStyle w:val="ConsPlusNormal"/>
            </w:pPr>
            <w:r>
              <w:t>Предоставление ежемесячной денежной компенсации на оплату коммунальных услуг многодетным семьям, нуждающимся в мерах социальной поддержки</w:t>
            </w:r>
          </w:p>
        </w:tc>
        <w:tc>
          <w:tcPr>
            <w:tcW w:w="1384" w:type="dxa"/>
          </w:tcPr>
          <w:p w14:paraId="749DEA71" w14:textId="77777777" w:rsidR="00122CEB" w:rsidRDefault="00122CEB">
            <w:pPr>
              <w:pStyle w:val="ConsPlusNormal"/>
              <w:jc w:val="right"/>
            </w:pPr>
            <w:r>
              <w:t>221928,2</w:t>
            </w:r>
          </w:p>
        </w:tc>
        <w:tc>
          <w:tcPr>
            <w:tcW w:w="1384" w:type="dxa"/>
          </w:tcPr>
          <w:p w14:paraId="6937F3F3" w14:textId="77777777" w:rsidR="00122CEB" w:rsidRDefault="00122CEB">
            <w:pPr>
              <w:pStyle w:val="ConsPlusNormal"/>
              <w:jc w:val="right"/>
            </w:pPr>
            <w:r>
              <w:t>221928,2</w:t>
            </w:r>
          </w:p>
        </w:tc>
        <w:tc>
          <w:tcPr>
            <w:tcW w:w="1384" w:type="dxa"/>
          </w:tcPr>
          <w:p w14:paraId="229697B5" w14:textId="77777777" w:rsidR="00122CEB" w:rsidRDefault="00122CEB">
            <w:pPr>
              <w:pStyle w:val="ConsPlusNormal"/>
              <w:jc w:val="right"/>
            </w:pPr>
            <w:r>
              <w:t>221928,2</w:t>
            </w:r>
          </w:p>
        </w:tc>
      </w:tr>
      <w:tr w:rsidR="00122CEB" w14:paraId="307E6054" w14:textId="77777777">
        <w:tc>
          <w:tcPr>
            <w:tcW w:w="1701" w:type="dxa"/>
          </w:tcPr>
          <w:p w14:paraId="62546B0F" w14:textId="77777777" w:rsidR="00122CEB" w:rsidRDefault="00122CEB">
            <w:pPr>
              <w:pStyle w:val="ConsPlusNormal"/>
              <w:jc w:val="center"/>
            </w:pPr>
            <w:r>
              <w:t>03 3 01 70270</w:t>
            </w:r>
          </w:p>
        </w:tc>
        <w:tc>
          <w:tcPr>
            <w:tcW w:w="484" w:type="dxa"/>
          </w:tcPr>
          <w:p w14:paraId="5B9C0540" w14:textId="77777777" w:rsidR="00122CEB" w:rsidRDefault="00122CEB">
            <w:pPr>
              <w:pStyle w:val="ConsPlusNormal"/>
              <w:jc w:val="center"/>
            </w:pPr>
            <w:r>
              <w:t>200</w:t>
            </w:r>
          </w:p>
        </w:tc>
        <w:tc>
          <w:tcPr>
            <w:tcW w:w="3964" w:type="dxa"/>
          </w:tcPr>
          <w:p w14:paraId="0B824A2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064B010" w14:textId="77777777" w:rsidR="00122CEB" w:rsidRDefault="00122CEB">
            <w:pPr>
              <w:pStyle w:val="ConsPlusNormal"/>
              <w:jc w:val="right"/>
            </w:pPr>
            <w:r>
              <w:t>1761,3</w:t>
            </w:r>
          </w:p>
        </w:tc>
        <w:tc>
          <w:tcPr>
            <w:tcW w:w="1384" w:type="dxa"/>
          </w:tcPr>
          <w:p w14:paraId="51C31820" w14:textId="77777777" w:rsidR="00122CEB" w:rsidRDefault="00122CEB">
            <w:pPr>
              <w:pStyle w:val="ConsPlusNormal"/>
              <w:jc w:val="right"/>
            </w:pPr>
            <w:r>
              <w:t>1761,3</w:t>
            </w:r>
          </w:p>
        </w:tc>
        <w:tc>
          <w:tcPr>
            <w:tcW w:w="1384" w:type="dxa"/>
          </w:tcPr>
          <w:p w14:paraId="448153F3" w14:textId="77777777" w:rsidR="00122CEB" w:rsidRDefault="00122CEB">
            <w:pPr>
              <w:pStyle w:val="ConsPlusNormal"/>
              <w:jc w:val="right"/>
            </w:pPr>
            <w:r>
              <w:t>1761,3</w:t>
            </w:r>
          </w:p>
        </w:tc>
      </w:tr>
      <w:tr w:rsidR="00122CEB" w14:paraId="022CCB50" w14:textId="77777777">
        <w:tc>
          <w:tcPr>
            <w:tcW w:w="1701" w:type="dxa"/>
          </w:tcPr>
          <w:p w14:paraId="7B424231" w14:textId="77777777" w:rsidR="00122CEB" w:rsidRDefault="00122CEB">
            <w:pPr>
              <w:pStyle w:val="ConsPlusNormal"/>
              <w:jc w:val="center"/>
            </w:pPr>
            <w:r>
              <w:t>03 3 01 70270</w:t>
            </w:r>
          </w:p>
        </w:tc>
        <w:tc>
          <w:tcPr>
            <w:tcW w:w="484" w:type="dxa"/>
          </w:tcPr>
          <w:p w14:paraId="37F23D2D" w14:textId="77777777" w:rsidR="00122CEB" w:rsidRDefault="00122CEB">
            <w:pPr>
              <w:pStyle w:val="ConsPlusNormal"/>
              <w:jc w:val="center"/>
            </w:pPr>
            <w:r>
              <w:t>300</w:t>
            </w:r>
          </w:p>
        </w:tc>
        <w:tc>
          <w:tcPr>
            <w:tcW w:w="3964" w:type="dxa"/>
          </w:tcPr>
          <w:p w14:paraId="6321A610" w14:textId="77777777" w:rsidR="00122CEB" w:rsidRDefault="00122CEB">
            <w:pPr>
              <w:pStyle w:val="ConsPlusNormal"/>
            </w:pPr>
            <w:r>
              <w:t>Социальное обеспечение и иные выплаты населению</w:t>
            </w:r>
          </w:p>
        </w:tc>
        <w:tc>
          <w:tcPr>
            <w:tcW w:w="1384" w:type="dxa"/>
          </w:tcPr>
          <w:p w14:paraId="1CEC8EEE" w14:textId="77777777" w:rsidR="00122CEB" w:rsidRDefault="00122CEB">
            <w:pPr>
              <w:pStyle w:val="ConsPlusNormal"/>
              <w:jc w:val="right"/>
            </w:pPr>
            <w:r>
              <w:t>220166,9</w:t>
            </w:r>
          </w:p>
        </w:tc>
        <w:tc>
          <w:tcPr>
            <w:tcW w:w="1384" w:type="dxa"/>
          </w:tcPr>
          <w:p w14:paraId="3A33EF24" w14:textId="77777777" w:rsidR="00122CEB" w:rsidRDefault="00122CEB">
            <w:pPr>
              <w:pStyle w:val="ConsPlusNormal"/>
              <w:jc w:val="right"/>
            </w:pPr>
            <w:r>
              <w:t>220166,9</w:t>
            </w:r>
          </w:p>
        </w:tc>
        <w:tc>
          <w:tcPr>
            <w:tcW w:w="1384" w:type="dxa"/>
          </w:tcPr>
          <w:p w14:paraId="756A1822" w14:textId="77777777" w:rsidR="00122CEB" w:rsidRDefault="00122CEB">
            <w:pPr>
              <w:pStyle w:val="ConsPlusNormal"/>
              <w:jc w:val="right"/>
            </w:pPr>
            <w:r>
              <w:t>220166,9</w:t>
            </w:r>
          </w:p>
        </w:tc>
      </w:tr>
      <w:tr w:rsidR="00122CEB" w14:paraId="64DC89C4" w14:textId="77777777">
        <w:tc>
          <w:tcPr>
            <w:tcW w:w="1701" w:type="dxa"/>
          </w:tcPr>
          <w:p w14:paraId="0B807264" w14:textId="77777777" w:rsidR="00122CEB" w:rsidRDefault="00122CEB">
            <w:pPr>
              <w:pStyle w:val="ConsPlusNormal"/>
              <w:jc w:val="center"/>
            </w:pPr>
            <w:r>
              <w:t>03 3 01 70300</w:t>
            </w:r>
          </w:p>
        </w:tc>
        <w:tc>
          <w:tcPr>
            <w:tcW w:w="484" w:type="dxa"/>
          </w:tcPr>
          <w:p w14:paraId="59B10DE4" w14:textId="77777777" w:rsidR="00122CEB" w:rsidRDefault="00122CEB">
            <w:pPr>
              <w:pStyle w:val="ConsPlusNormal"/>
            </w:pPr>
          </w:p>
        </w:tc>
        <w:tc>
          <w:tcPr>
            <w:tcW w:w="3964" w:type="dxa"/>
          </w:tcPr>
          <w:p w14:paraId="786ED110" w14:textId="77777777" w:rsidR="00122CEB" w:rsidRDefault="00122CEB">
            <w:pPr>
              <w:pStyle w:val="ConsPlusNormal"/>
            </w:pPr>
            <w:r>
              <w:t>Предоставление единовременного социального пособия кормящим матерям из семей, нуждающихся в мерах социальной поддержки, а также при многоплодном рождении</w:t>
            </w:r>
          </w:p>
        </w:tc>
        <w:tc>
          <w:tcPr>
            <w:tcW w:w="1384" w:type="dxa"/>
          </w:tcPr>
          <w:p w14:paraId="4E573D49" w14:textId="77777777" w:rsidR="00122CEB" w:rsidRDefault="00122CEB">
            <w:pPr>
              <w:pStyle w:val="ConsPlusNormal"/>
              <w:jc w:val="right"/>
            </w:pPr>
            <w:r>
              <w:t>65206,0</w:t>
            </w:r>
          </w:p>
        </w:tc>
        <w:tc>
          <w:tcPr>
            <w:tcW w:w="1384" w:type="dxa"/>
          </w:tcPr>
          <w:p w14:paraId="03D6F7B5" w14:textId="77777777" w:rsidR="00122CEB" w:rsidRDefault="00122CEB">
            <w:pPr>
              <w:pStyle w:val="ConsPlusNormal"/>
              <w:jc w:val="right"/>
            </w:pPr>
            <w:r>
              <w:t>66765,3</w:t>
            </w:r>
          </w:p>
        </w:tc>
        <w:tc>
          <w:tcPr>
            <w:tcW w:w="1384" w:type="dxa"/>
          </w:tcPr>
          <w:p w14:paraId="68E99A97" w14:textId="77777777" w:rsidR="00122CEB" w:rsidRDefault="00122CEB">
            <w:pPr>
              <w:pStyle w:val="ConsPlusNormal"/>
              <w:jc w:val="right"/>
            </w:pPr>
            <w:r>
              <w:t>66765,3</w:t>
            </w:r>
          </w:p>
        </w:tc>
      </w:tr>
      <w:tr w:rsidR="00122CEB" w14:paraId="3C85ADA2" w14:textId="77777777">
        <w:tc>
          <w:tcPr>
            <w:tcW w:w="1701" w:type="dxa"/>
          </w:tcPr>
          <w:p w14:paraId="7B9E0827" w14:textId="77777777" w:rsidR="00122CEB" w:rsidRDefault="00122CEB">
            <w:pPr>
              <w:pStyle w:val="ConsPlusNormal"/>
              <w:jc w:val="center"/>
            </w:pPr>
            <w:r>
              <w:t>03 3 01 70300</w:t>
            </w:r>
          </w:p>
        </w:tc>
        <w:tc>
          <w:tcPr>
            <w:tcW w:w="484" w:type="dxa"/>
          </w:tcPr>
          <w:p w14:paraId="78ABCC35" w14:textId="77777777" w:rsidR="00122CEB" w:rsidRDefault="00122CEB">
            <w:pPr>
              <w:pStyle w:val="ConsPlusNormal"/>
              <w:jc w:val="center"/>
            </w:pPr>
            <w:r>
              <w:t>200</w:t>
            </w:r>
          </w:p>
        </w:tc>
        <w:tc>
          <w:tcPr>
            <w:tcW w:w="3964" w:type="dxa"/>
          </w:tcPr>
          <w:p w14:paraId="71C5F9D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30DF522" w14:textId="77777777" w:rsidR="00122CEB" w:rsidRDefault="00122CEB">
            <w:pPr>
              <w:pStyle w:val="ConsPlusNormal"/>
              <w:jc w:val="right"/>
            </w:pPr>
            <w:r>
              <w:t>1,3</w:t>
            </w:r>
          </w:p>
        </w:tc>
        <w:tc>
          <w:tcPr>
            <w:tcW w:w="1384" w:type="dxa"/>
          </w:tcPr>
          <w:p w14:paraId="5981FF54" w14:textId="77777777" w:rsidR="00122CEB" w:rsidRDefault="00122CEB">
            <w:pPr>
              <w:pStyle w:val="ConsPlusNormal"/>
              <w:jc w:val="right"/>
            </w:pPr>
            <w:r>
              <w:t>1,3</w:t>
            </w:r>
          </w:p>
        </w:tc>
        <w:tc>
          <w:tcPr>
            <w:tcW w:w="1384" w:type="dxa"/>
          </w:tcPr>
          <w:p w14:paraId="6B2D1B85" w14:textId="77777777" w:rsidR="00122CEB" w:rsidRDefault="00122CEB">
            <w:pPr>
              <w:pStyle w:val="ConsPlusNormal"/>
              <w:jc w:val="right"/>
            </w:pPr>
            <w:r>
              <w:t>1,3</w:t>
            </w:r>
          </w:p>
        </w:tc>
      </w:tr>
      <w:tr w:rsidR="00122CEB" w14:paraId="053FFF84" w14:textId="77777777">
        <w:tc>
          <w:tcPr>
            <w:tcW w:w="1701" w:type="dxa"/>
          </w:tcPr>
          <w:p w14:paraId="6F63047A" w14:textId="77777777" w:rsidR="00122CEB" w:rsidRDefault="00122CEB">
            <w:pPr>
              <w:pStyle w:val="ConsPlusNormal"/>
              <w:jc w:val="center"/>
            </w:pPr>
            <w:r>
              <w:t>03 3 01 70300</w:t>
            </w:r>
          </w:p>
        </w:tc>
        <w:tc>
          <w:tcPr>
            <w:tcW w:w="484" w:type="dxa"/>
          </w:tcPr>
          <w:p w14:paraId="44AFBA5A" w14:textId="77777777" w:rsidR="00122CEB" w:rsidRDefault="00122CEB">
            <w:pPr>
              <w:pStyle w:val="ConsPlusNormal"/>
              <w:jc w:val="center"/>
            </w:pPr>
            <w:r>
              <w:t>300</w:t>
            </w:r>
          </w:p>
        </w:tc>
        <w:tc>
          <w:tcPr>
            <w:tcW w:w="3964" w:type="dxa"/>
          </w:tcPr>
          <w:p w14:paraId="248CD641" w14:textId="77777777" w:rsidR="00122CEB" w:rsidRDefault="00122CEB">
            <w:pPr>
              <w:pStyle w:val="ConsPlusNormal"/>
            </w:pPr>
            <w:r>
              <w:t>Социальное обеспечение и иные выплаты населению</w:t>
            </w:r>
          </w:p>
        </w:tc>
        <w:tc>
          <w:tcPr>
            <w:tcW w:w="1384" w:type="dxa"/>
          </w:tcPr>
          <w:p w14:paraId="4A0440FF" w14:textId="77777777" w:rsidR="00122CEB" w:rsidRDefault="00122CEB">
            <w:pPr>
              <w:pStyle w:val="ConsPlusNormal"/>
              <w:jc w:val="right"/>
            </w:pPr>
            <w:r>
              <w:t>65204,7</w:t>
            </w:r>
          </w:p>
        </w:tc>
        <w:tc>
          <w:tcPr>
            <w:tcW w:w="1384" w:type="dxa"/>
          </w:tcPr>
          <w:p w14:paraId="203E581F" w14:textId="77777777" w:rsidR="00122CEB" w:rsidRDefault="00122CEB">
            <w:pPr>
              <w:pStyle w:val="ConsPlusNormal"/>
              <w:jc w:val="right"/>
            </w:pPr>
            <w:r>
              <w:t>66764,0</w:t>
            </w:r>
          </w:p>
        </w:tc>
        <w:tc>
          <w:tcPr>
            <w:tcW w:w="1384" w:type="dxa"/>
          </w:tcPr>
          <w:p w14:paraId="12C75CCE" w14:textId="77777777" w:rsidR="00122CEB" w:rsidRDefault="00122CEB">
            <w:pPr>
              <w:pStyle w:val="ConsPlusNormal"/>
              <w:jc w:val="right"/>
            </w:pPr>
            <w:r>
              <w:t>66764,0</w:t>
            </w:r>
          </w:p>
        </w:tc>
      </w:tr>
      <w:tr w:rsidR="00122CEB" w14:paraId="01B68AEC" w14:textId="77777777">
        <w:tc>
          <w:tcPr>
            <w:tcW w:w="1701" w:type="dxa"/>
          </w:tcPr>
          <w:p w14:paraId="033A12AB" w14:textId="77777777" w:rsidR="00122CEB" w:rsidRDefault="00122CEB">
            <w:pPr>
              <w:pStyle w:val="ConsPlusNormal"/>
              <w:jc w:val="center"/>
            </w:pPr>
            <w:r>
              <w:lastRenderedPageBreak/>
              <w:t>03 3 01 70580</w:t>
            </w:r>
          </w:p>
        </w:tc>
        <w:tc>
          <w:tcPr>
            <w:tcW w:w="484" w:type="dxa"/>
          </w:tcPr>
          <w:p w14:paraId="65EAE7EF" w14:textId="77777777" w:rsidR="00122CEB" w:rsidRDefault="00122CEB">
            <w:pPr>
              <w:pStyle w:val="ConsPlusNormal"/>
            </w:pPr>
          </w:p>
        </w:tc>
        <w:tc>
          <w:tcPr>
            <w:tcW w:w="3964" w:type="dxa"/>
          </w:tcPr>
          <w:p w14:paraId="7FD0B668" w14:textId="77777777" w:rsidR="00122CEB" w:rsidRDefault="00122CEB">
            <w:pPr>
              <w:pStyle w:val="ConsPlusNormal"/>
            </w:pPr>
            <w:r>
              <w:t>Бесплатное обеспечение одеждой для посещения школы, а также спортивной формой обучающихся общеобразовательных учреждений из многодетных семей, нуждающихся в мерах социальной поддержки</w:t>
            </w:r>
          </w:p>
        </w:tc>
        <w:tc>
          <w:tcPr>
            <w:tcW w:w="1384" w:type="dxa"/>
          </w:tcPr>
          <w:p w14:paraId="04F2AAEC" w14:textId="77777777" w:rsidR="00122CEB" w:rsidRDefault="00122CEB">
            <w:pPr>
              <w:pStyle w:val="ConsPlusNormal"/>
              <w:jc w:val="right"/>
            </w:pPr>
            <w:r>
              <w:t>140238,7</w:t>
            </w:r>
          </w:p>
        </w:tc>
        <w:tc>
          <w:tcPr>
            <w:tcW w:w="1384" w:type="dxa"/>
          </w:tcPr>
          <w:p w14:paraId="6C93CC04" w14:textId="77777777" w:rsidR="00122CEB" w:rsidRDefault="00122CEB">
            <w:pPr>
              <w:pStyle w:val="ConsPlusNormal"/>
              <w:jc w:val="right"/>
            </w:pPr>
            <w:r>
              <w:t>140238,7</w:t>
            </w:r>
          </w:p>
        </w:tc>
        <w:tc>
          <w:tcPr>
            <w:tcW w:w="1384" w:type="dxa"/>
          </w:tcPr>
          <w:p w14:paraId="7D069CB3" w14:textId="77777777" w:rsidR="00122CEB" w:rsidRDefault="00122CEB">
            <w:pPr>
              <w:pStyle w:val="ConsPlusNormal"/>
              <w:jc w:val="right"/>
            </w:pPr>
            <w:r>
              <w:t>140238,7</w:t>
            </w:r>
          </w:p>
        </w:tc>
      </w:tr>
      <w:tr w:rsidR="00122CEB" w14:paraId="0B3038B1" w14:textId="77777777">
        <w:tc>
          <w:tcPr>
            <w:tcW w:w="1701" w:type="dxa"/>
          </w:tcPr>
          <w:p w14:paraId="52FC3801" w14:textId="77777777" w:rsidR="00122CEB" w:rsidRDefault="00122CEB">
            <w:pPr>
              <w:pStyle w:val="ConsPlusNormal"/>
              <w:jc w:val="center"/>
            </w:pPr>
            <w:r>
              <w:t>03 3 01 70580</w:t>
            </w:r>
          </w:p>
        </w:tc>
        <w:tc>
          <w:tcPr>
            <w:tcW w:w="484" w:type="dxa"/>
          </w:tcPr>
          <w:p w14:paraId="30FD6804" w14:textId="77777777" w:rsidR="00122CEB" w:rsidRDefault="00122CEB">
            <w:pPr>
              <w:pStyle w:val="ConsPlusNormal"/>
              <w:jc w:val="center"/>
            </w:pPr>
            <w:r>
              <w:t>200</w:t>
            </w:r>
          </w:p>
        </w:tc>
        <w:tc>
          <w:tcPr>
            <w:tcW w:w="3964" w:type="dxa"/>
          </w:tcPr>
          <w:p w14:paraId="048C304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124F0EF" w14:textId="77777777" w:rsidR="00122CEB" w:rsidRDefault="00122CEB">
            <w:pPr>
              <w:pStyle w:val="ConsPlusNormal"/>
              <w:jc w:val="right"/>
            </w:pPr>
            <w:r>
              <w:t>1388,5</w:t>
            </w:r>
          </w:p>
        </w:tc>
        <w:tc>
          <w:tcPr>
            <w:tcW w:w="1384" w:type="dxa"/>
          </w:tcPr>
          <w:p w14:paraId="513BABD5" w14:textId="77777777" w:rsidR="00122CEB" w:rsidRDefault="00122CEB">
            <w:pPr>
              <w:pStyle w:val="ConsPlusNormal"/>
              <w:jc w:val="right"/>
            </w:pPr>
            <w:r>
              <w:t>1388,5</w:t>
            </w:r>
          </w:p>
        </w:tc>
        <w:tc>
          <w:tcPr>
            <w:tcW w:w="1384" w:type="dxa"/>
          </w:tcPr>
          <w:p w14:paraId="793BEE41" w14:textId="77777777" w:rsidR="00122CEB" w:rsidRDefault="00122CEB">
            <w:pPr>
              <w:pStyle w:val="ConsPlusNormal"/>
              <w:jc w:val="right"/>
            </w:pPr>
            <w:r>
              <w:t>1388,5</w:t>
            </w:r>
          </w:p>
        </w:tc>
      </w:tr>
      <w:tr w:rsidR="00122CEB" w14:paraId="18A924C2" w14:textId="77777777">
        <w:tc>
          <w:tcPr>
            <w:tcW w:w="1701" w:type="dxa"/>
          </w:tcPr>
          <w:p w14:paraId="53FB8231" w14:textId="77777777" w:rsidR="00122CEB" w:rsidRDefault="00122CEB">
            <w:pPr>
              <w:pStyle w:val="ConsPlusNormal"/>
              <w:jc w:val="center"/>
            </w:pPr>
            <w:r>
              <w:t>03 3 01 70580</w:t>
            </w:r>
          </w:p>
        </w:tc>
        <w:tc>
          <w:tcPr>
            <w:tcW w:w="484" w:type="dxa"/>
          </w:tcPr>
          <w:p w14:paraId="72BE6BDD" w14:textId="77777777" w:rsidR="00122CEB" w:rsidRDefault="00122CEB">
            <w:pPr>
              <w:pStyle w:val="ConsPlusNormal"/>
              <w:jc w:val="center"/>
            </w:pPr>
            <w:r>
              <w:t>300</w:t>
            </w:r>
          </w:p>
        </w:tc>
        <w:tc>
          <w:tcPr>
            <w:tcW w:w="3964" w:type="dxa"/>
          </w:tcPr>
          <w:p w14:paraId="0E3CE3DE" w14:textId="77777777" w:rsidR="00122CEB" w:rsidRDefault="00122CEB">
            <w:pPr>
              <w:pStyle w:val="ConsPlusNormal"/>
            </w:pPr>
            <w:r>
              <w:t>Социальное обеспечение и иные выплаты населению</w:t>
            </w:r>
          </w:p>
        </w:tc>
        <w:tc>
          <w:tcPr>
            <w:tcW w:w="1384" w:type="dxa"/>
          </w:tcPr>
          <w:p w14:paraId="50FE6263" w14:textId="77777777" w:rsidR="00122CEB" w:rsidRDefault="00122CEB">
            <w:pPr>
              <w:pStyle w:val="ConsPlusNormal"/>
              <w:jc w:val="right"/>
            </w:pPr>
            <w:r>
              <w:t>138850,2</w:t>
            </w:r>
          </w:p>
        </w:tc>
        <w:tc>
          <w:tcPr>
            <w:tcW w:w="1384" w:type="dxa"/>
          </w:tcPr>
          <w:p w14:paraId="4A114648" w14:textId="77777777" w:rsidR="00122CEB" w:rsidRDefault="00122CEB">
            <w:pPr>
              <w:pStyle w:val="ConsPlusNormal"/>
              <w:jc w:val="right"/>
            </w:pPr>
            <w:r>
              <w:t>138850,2</w:t>
            </w:r>
          </w:p>
        </w:tc>
        <w:tc>
          <w:tcPr>
            <w:tcW w:w="1384" w:type="dxa"/>
          </w:tcPr>
          <w:p w14:paraId="13C21B97" w14:textId="77777777" w:rsidR="00122CEB" w:rsidRDefault="00122CEB">
            <w:pPr>
              <w:pStyle w:val="ConsPlusNormal"/>
              <w:jc w:val="right"/>
            </w:pPr>
            <w:r>
              <w:t>138850,2</w:t>
            </w:r>
          </w:p>
        </w:tc>
      </w:tr>
      <w:tr w:rsidR="00122CEB" w14:paraId="6B6123EA" w14:textId="77777777">
        <w:tc>
          <w:tcPr>
            <w:tcW w:w="1701" w:type="dxa"/>
          </w:tcPr>
          <w:p w14:paraId="2BF3E318" w14:textId="77777777" w:rsidR="00122CEB" w:rsidRDefault="00122CEB">
            <w:pPr>
              <w:pStyle w:val="ConsPlusNormal"/>
              <w:jc w:val="center"/>
            </w:pPr>
            <w:r>
              <w:t>03 3 02 00000</w:t>
            </w:r>
          </w:p>
        </w:tc>
        <w:tc>
          <w:tcPr>
            <w:tcW w:w="484" w:type="dxa"/>
          </w:tcPr>
          <w:p w14:paraId="465BE789" w14:textId="77777777" w:rsidR="00122CEB" w:rsidRDefault="00122CEB">
            <w:pPr>
              <w:pStyle w:val="ConsPlusNormal"/>
            </w:pPr>
          </w:p>
        </w:tc>
        <w:tc>
          <w:tcPr>
            <w:tcW w:w="3964" w:type="dxa"/>
          </w:tcPr>
          <w:p w14:paraId="4ECE481D"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5AB1561A" w14:textId="77777777" w:rsidR="00122CEB" w:rsidRDefault="00122CEB">
            <w:pPr>
              <w:pStyle w:val="ConsPlusNormal"/>
              <w:jc w:val="right"/>
            </w:pPr>
            <w:r>
              <w:t>1084654,8</w:t>
            </w:r>
          </w:p>
        </w:tc>
        <w:tc>
          <w:tcPr>
            <w:tcW w:w="1384" w:type="dxa"/>
          </w:tcPr>
          <w:p w14:paraId="60410DEB" w14:textId="77777777" w:rsidR="00122CEB" w:rsidRDefault="00122CEB">
            <w:pPr>
              <w:pStyle w:val="ConsPlusNormal"/>
              <w:jc w:val="right"/>
            </w:pPr>
            <w:r>
              <w:t>1163287,7</w:t>
            </w:r>
          </w:p>
        </w:tc>
        <w:tc>
          <w:tcPr>
            <w:tcW w:w="1384" w:type="dxa"/>
          </w:tcPr>
          <w:p w14:paraId="3ABFCE7B" w14:textId="77777777" w:rsidR="00122CEB" w:rsidRDefault="00122CEB">
            <w:pPr>
              <w:pStyle w:val="ConsPlusNormal"/>
              <w:jc w:val="right"/>
            </w:pPr>
            <w:r>
              <w:t>1163055,5</w:t>
            </w:r>
          </w:p>
        </w:tc>
      </w:tr>
      <w:tr w:rsidR="00122CEB" w14:paraId="078830AE" w14:textId="77777777">
        <w:tc>
          <w:tcPr>
            <w:tcW w:w="1701" w:type="dxa"/>
          </w:tcPr>
          <w:p w14:paraId="08ABC30B" w14:textId="77777777" w:rsidR="00122CEB" w:rsidRDefault="00122CEB">
            <w:pPr>
              <w:pStyle w:val="ConsPlusNormal"/>
              <w:jc w:val="center"/>
            </w:pPr>
            <w:r>
              <w:t>03 3 02 00110</w:t>
            </w:r>
          </w:p>
        </w:tc>
        <w:tc>
          <w:tcPr>
            <w:tcW w:w="484" w:type="dxa"/>
          </w:tcPr>
          <w:p w14:paraId="40663A5D" w14:textId="77777777" w:rsidR="00122CEB" w:rsidRDefault="00122CEB">
            <w:pPr>
              <w:pStyle w:val="ConsPlusNormal"/>
            </w:pPr>
          </w:p>
        </w:tc>
        <w:tc>
          <w:tcPr>
            <w:tcW w:w="3964" w:type="dxa"/>
          </w:tcPr>
          <w:p w14:paraId="2CD9D28F"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B6F8A72" w14:textId="77777777" w:rsidR="00122CEB" w:rsidRDefault="00122CEB">
            <w:pPr>
              <w:pStyle w:val="ConsPlusNormal"/>
              <w:jc w:val="right"/>
            </w:pPr>
            <w:r>
              <w:t>64921,1</w:t>
            </w:r>
          </w:p>
        </w:tc>
        <w:tc>
          <w:tcPr>
            <w:tcW w:w="1384" w:type="dxa"/>
          </w:tcPr>
          <w:p w14:paraId="411F10BB" w14:textId="77777777" w:rsidR="00122CEB" w:rsidRDefault="00122CEB">
            <w:pPr>
              <w:pStyle w:val="ConsPlusNormal"/>
              <w:jc w:val="right"/>
            </w:pPr>
            <w:r>
              <w:t>66833,5</w:t>
            </w:r>
          </w:p>
        </w:tc>
        <w:tc>
          <w:tcPr>
            <w:tcW w:w="1384" w:type="dxa"/>
          </w:tcPr>
          <w:p w14:paraId="5FD19D30" w14:textId="77777777" w:rsidR="00122CEB" w:rsidRDefault="00122CEB">
            <w:pPr>
              <w:pStyle w:val="ConsPlusNormal"/>
              <w:jc w:val="right"/>
            </w:pPr>
            <w:r>
              <w:t>66833,5</w:t>
            </w:r>
          </w:p>
        </w:tc>
      </w:tr>
      <w:tr w:rsidR="00122CEB" w14:paraId="1C5D124B" w14:textId="77777777">
        <w:tc>
          <w:tcPr>
            <w:tcW w:w="1701" w:type="dxa"/>
          </w:tcPr>
          <w:p w14:paraId="0EC02874" w14:textId="77777777" w:rsidR="00122CEB" w:rsidRDefault="00122CEB">
            <w:pPr>
              <w:pStyle w:val="ConsPlusNormal"/>
              <w:jc w:val="center"/>
            </w:pPr>
            <w:r>
              <w:t>03 3 02 00110</w:t>
            </w:r>
          </w:p>
        </w:tc>
        <w:tc>
          <w:tcPr>
            <w:tcW w:w="484" w:type="dxa"/>
          </w:tcPr>
          <w:p w14:paraId="7CDCA82E" w14:textId="77777777" w:rsidR="00122CEB" w:rsidRDefault="00122CEB">
            <w:pPr>
              <w:pStyle w:val="ConsPlusNormal"/>
              <w:jc w:val="center"/>
            </w:pPr>
            <w:r>
              <w:t>600</w:t>
            </w:r>
          </w:p>
        </w:tc>
        <w:tc>
          <w:tcPr>
            <w:tcW w:w="3964" w:type="dxa"/>
          </w:tcPr>
          <w:p w14:paraId="382CD5D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B144697" w14:textId="77777777" w:rsidR="00122CEB" w:rsidRDefault="00122CEB">
            <w:pPr>
              <w:pStyle w:val="ConsPlusNormal"/>
              <w:jc w:val="right"/>
            </w:pPr>
            <w:r>
              <w:t>64921,1</w:t>
            </w:r>
          </w:p>
        </w:tc>
        <w:tc>
          <w:tcPr>
            <w:tcW w:w="1384" w:type="dxa"/>
          </w:tcPr>
          <w:p w14:paraId="43E4CC26" w14:textId="77777777" w:rsidR="00122CEB" w:rsidRDefault="00122CEB">
            <w:pPr>
              <w:pStyle w:val="ConsPlusNormal"/>
              <w:jc w:val="right"/>
            </w:pPr>
            <w:r>
              <w:t>66833,5</w:t>
            </w:r>
          </w:p>
        </w:tc>
        <w:tc>
          <w:tcPr>
            <w:tcW w:w="1384" w:type="dxa"/>
          </w:tcPr>
          <w:p w14:paraId="3B78979C" w14:textId="77777777" w:rsidR="00122CEB" w:rsidRDefault="00122CEB">
            <w:pPr>
              <w:pStyle w:val="ConsPlusNormal"/>
              <w:jc w:val="right"/>
            </w:pPr>
            <w:r>
              <w:t>66833,5</w:t>
            </w:r>
          </w:p>
        </w:tc>
      </w:tr>
      <w:tr w:rsidR="00122CEB" w14:paraId="08145276" w14:textId="77777777">
        <w:tc>
          <w:tcPr>
            <w:tcW w:w="1701" w:type="dxa"/>
          </w:tcPr>
          <w:p w14:paraId="399379D3" w14:textId="77777777" w:rsidR="00122CEB" w:rsidRDefault="00122CEB">
            <w:pPr>
              <w:pStyle w:val="ConsPlusNormal"/>
              <w:jc w:val="center"/>
            </w:pPr>
            <w:r>
              <w:t>03 3 02 2С030</w:t>
            </w:r>
          </w:p>
        </w:tc>
        <w:tc>
          <w:tcPr>
            <w:tcW w:w="484" w:type="dxa"/>
          </w:tcPr>
          <w:p w14:paraId="69B55E6E" w14:textId="77777777" w:rsidR="00122CEB" w:rsidRDefault="00122CEB">
            <w:pPr>
              <w:pStyle w:val="ConsPlusNormal"/>
            </w:pPr>
          </w:p>
        </w:tc>
        <w:tc>
          <w:tcPr>
            <w:tcW w:w="3964" w:type="dxa"/>
          </w:tcPr>
          <w:p w14:paraId="6DF48670" w14:textId="77777777" w:rsidR="00122CEB" w:rsidRDefault="00122CEB">
            <w:pPr>
              <w:pStyle w:val="ConsPlusNormal"/>
            </w:pPr>
            <w:r>
              <w:t>Повышение педагогической культуры родителей и развитие информационного пространства в сфере семейной политики</w:t>
            </w:r>
          </w:p>
        </w:tc>
        <w:tc>
          <w:tcPr>
            <w:tcW w:w="1384" w:type="dxa"/>
          </w:tcPr>
          <w:p w14:paraId="58D666C7" w14:textId="77777777" w:rsidR="00122CEB" w:rsidRDefault="00122CEB">
            <w:pPr>
              <w:pStyle w:val="ConsPlusNormal"/>
              <w:jc w:val="right"/>
            </w:pPr>
            <w:r>
              <w:t>12261,9</w:t>
            </w:r>
          </w:p>
        </w:tc>
        <w:tc>
          <w:tcPr>
            <w:tcW w:w="1384" w:type="dxa"/>
          </w:tcPr>
          <w:p w14:paraId="3431D64E" w14:textId="77777777" w:rsidR="00122CEB" w:rsidRDefault="00122CEB">
            <w:pPr>
              <w:pStyle w:val="ConsPlusNormal"/>
              <w:jc w:val="right"/>
            </w:pPr>
            <w:r>
              <w:t>5586,9</w:t>
            </w:r>
          </w:p>
        </w:tc>
        <w:tc>
          <w:tcPr>
            <w:tcW w:w="1384" w:type="dxa"/>
          </w:tcPr>
          <w:p w14:paraId="76F74B65" w14:textId="77777777" w:rsidR="00122CEB" w:rsidRDefault="00122CEB">
            <w:pPr>
              <w:pStyle w:val="ConsPlusNormal"/>
              <w:jc w:val="right"/>
            </w:pPr>
            <w:r>
              <w:t>5586,9</w:t>
            </w:r>
          </w:p>
        </w:tc>
      </w:tr>
      <w:tr w:rsidR="00122CEB" w14:paraId="3698E532" w14:textId="77777777">
        <w:tc>
          <w:tcPr>
            <w:tcW w:w="1701" w:type="dxa"/>
          </w:tcPr>
          <w:p w14:paraId="0EAC3A95" w14:textId="77777777" w:rsidR="00122CEB" w:rsidRDefault="00122CEB">
            <w:pPr>
              <w:pStyle w:val="ConsPlusNormal"/>
              <w:jc w:val="center"/>
            </w:pPr>
            <w:r>
              <w:lastRenderedPageBreak/>
              <w:t>03 3 02 2С030</w:t>
            </w:r>
          </w:p>
        </w:tc>
        <w:tc>
          <w:tcPr>
            <w:tcW w:w="484" w:type="dxa"/>
          </w:tcPr>
          <w:p w14:paraId="00502513" w14:textId="77777777" w:rsidR="00122CEB" w:rsidRDefault="00122CEB">
            <w:pPr>
              <w:pStyle w:val="ConsPlusNormal"/>
              <w:jc w:val="center"/>
            </w:pPr>
            <w:r>
              <w:t>200</w:t>
            </w:r>
          </w:p>
        </w:tc>
        <w:tc>
          <w:tcPr>
            <w:tcW w:w="3964" w:type="dxa"/>
          </w:tcPr>
          <w:p w14:paraId="1DAAED3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15A5FD9" w14:textId="77777777" w:rsidR="00122CEB" w:rsidRDefault="00122CEB">
            <w:pPr>
              <w:pStyle w:val="ConsPlusNormal"/>
              <w:jc w:val="right"/>
            </w:pPr>
            <w:r>
              <w:t>1211,9</w:t>
            </w:r>
          </w:p>
        </w:tc>
        <w:tc>
          <w:tcPr>
            <w:tcW w:w="1384" w:type="dxa"/>
          </w:tcPr>
          <w:p w14:paraId="431BD10A" w14:textId="77777777" w:rsidR="00122CEB" w:rsidRDefault="00122CEB">
            <w:pPr>
              <w:pStyle w:val="ConsPlusNormal"/>
              <w:jc w:val="right"/>
            </w:pPr>
            <w:r>
              <w:t>1211,9</w:t>
            </w:r>
          </w:p>
        </w:tc>
        <w:tc>
          <w:tcPr>
            <w:tcW w:w="1384" w:type="dxa"/>
          </w:tcPr>
          <w:p w14:paraId="1D2F31DE" w14:textId="77777777" w:rsidR="00122CEB" w:rsidRDefault="00122CEB">
            <w:pPr>
              <w:pStyle w:val="ConsPlusNormal"/>
              <w:jc w:val="right"/>
            </w:pPr>
            <w:r>
              <w:t>1211,9</w:t>
            </w:r>
          </w:p>
        </w:tc>
      </w:tr>
      <w:tr w:rsidR="00122CEB" w14:paraId="278813DD" w14:textId="77777777">
        <w:tc>
          <w:tcPr>
            <w:tcW w:w="1701" w:type="dxa"/>
          </w:tcPr>
          <w:p w14:paraId="229D76F3" w14:textId="77777777" w:rsidR="00122CEB" w:rsidRDefault="00122CEB">
            <w:pPr>
              <w:pStyle w:val="ConsPlusNormal"/>
              <w:jc w:val="center"/>
            </w:pPr>
            <w:r>
              <w:t>03 3 02 2С030</w:t>
            </w:r>
          </w:p>
        </w:tc>
        <w:tc>
          <w:tcPr>
            <w:tcW w:w="484" w:type="dxa"/>
          </w:tcPr>
          <w:p w14:paraId="0DE8FC35" w14:textId="77777777" w:rsidR="00122CEB" w:rsidRDefault="00122CEB">
            <w:pPr>
              <w:pStyle w:val="ConsPlusNormal"/>
              <w:jc w:val="center"/>
            </w:pPr>
            <w:r>
              <w:t>600</w:t>
            </w:r>
          </w:p>
        </w:tc>
        <w:tc>
          <w:tcPr>
            <w:tcW w:w="3964" w:type="dxa"/>
          </w:tcPr>
          <w:p w14:paraId="3E202C0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3452FC0" w14:textId="77777777" w:rsidR="00122CEB" w:rsidRDefault="00122CEB">
            <w:pPr>
              <w:pStyle w:val="ConsPlusNormal"/>
              <w:jc w:val="right"/>
            </w:pPr>
            <w:r>
              <w:t>11050,0</w:t>
            </w:r>
          </w:p>
        </w:tc>
        <w:tc>
          <w:tcPr>
            <w:tcW w:w="1384" w:type="dxa"/>
          </w:tcPr>
          <w:p w14:paraId="4045CF96" w14:textId="77777777" w:rsidR="00122CEB" w:rsidRDefault="00122CEB">
            <w:pPr>
              <w:pStyle w:val="ConsPlusNormal"/>
              <w:jc w:val="right"/>
            </w:pPr>
            <w:r>
              <w:t>4375,0</w:t>
            </w:r>
          </w:p>
        </w:tc>
        <w:tc>
          <w:tcPr>
            <w:tcW w:w="1384" w:type="dxa"/>
          </w:tcPr>
          <w:p w14:paraId="51398AA1" w14:textId="77777777" w:rsidR="00122CEB" w:rsidRDefault="00122CEB">
            <w:pPr>
              <w:pStyle w:val="ConsPlusNormal"/>
              <w:jc w:val="right"/>
            </w:pPr>
            <w:r>
              <w:t>4375,0</w:t>
            </w:r>
          </w:p>
        </w:tc>
      </w:tr>
      <w:tr w:rsidR="00122CEB" w14:paraId="18396831" w14:textId="77777777">
        <w:tc>
          <w:tcPr>
            <w:tcW w:w="1701" w:type="dxa"/>
          </w:tcPr>
          <w:p w14:paraId="2A6EC2CE" w14:textId="77777777" w:rsidR="00122CEB" w:rsidRDefault="00122CEB">
            <w:pPr>
              <w:pStyle w:val="ConsPlusNormal"/>
              <w:jc w:val="center"/>
            </w:pPr>
            <w:r>
              <w:t>03 3 02 2С050</w:t>
            </w:r>
          </w:p>
        </w:tc>
        <w:tc>
          <w:tcPr>
            <w:tcW w:w="484" w:type="dxa"/>
          </w:tcPr>
          <w:p w14:paraId="7634112E" w14:textId="77777777" w:rsidR="00122CEB" w:rsidRDefault="00122CEB">
            <w:pPr>
              <w:pStyle w:val="ConsPlusNormal"/>
            </w:pPr>
          </w:p>
        </w:tc>
        <w:tc>
          <w:tcPr>
            <w:tcW w:w="3964" w:type="dxa"/>
          </w:tcPr>
          <w:p w14:paraId="46840254" w14:textId="77777777" w:rsidR="00122CEB" w:rsidRDefault="00122CEB">
            <w:pPr>
              <w:pStyle w:val="ConsPlusNormal"/>
            </w:pPr>
            <w:r>
              <w:t>Противодействие совершению правонарушений в отношении детей и предоставления социальных услуг семьям с детьми и детям</w:t>
            </w:r>
          </w:p>
        </w:tc>
        <w:tc>
          <w:tcPr>
            <w:tcW w:w="1384" w:type="dxa"/>
          </w:tcPr>
          <w:p w14:paraId="515A2AA7" w14:textId="77777777" w:rsidR="00122CEB" w:rsidRDefault="00122CEB">
            <w:pPr>
              <w:pStyle w:val="ConsPlusNormal"/>
              <w:jc w:val="right"/>
            </w:pPr>
            <w:r>
              <w:t>5279,4</w:t>
            </w:r>
          </w:p>
        </w:tc>
        <w:tc>
          <w:tcPr>
            <w:tcW w:w="1384" w:type="dxa"/>
          </w:tcPr>
          <w:p w14:paraId="0B233637" w14:textId="77777777" w:rsidR="00122CEB" w:rsidRDefault="00122CEB">
            <w:pPr>
              <w:pStyle w:val="ConsPlusNormal"/>
              <w:jc w:val="right"/>
            </w:pPr>
            <w:r>
              <w:t>5279,4</w:t>
            </w:r>
          </w:p>
        </w:tc>
        <w:tc>
          <w:tcPr>
            <w:tcW w:w="1384" w:type="dxa"/>
          </w:tcPr>
          <w:p w14:paraId="60E3A4E2" w14:textId="77777777" w:rsidR="00122CEB" w:rsidRDefault="00122CEB">
            <w:pPr>
              <w:pStyle w:val="ConsPlusNormal"/>
              <w:jc w:val="right"/>
            </w:pPr>
            <w:r>
              <w:t>5279,4</w:t>
            </w:r>
          </w:p>
        </w:tc>
      </w:tr>
      <w:tr w:rsidR="00122CEB" w14:paraId="31366E21" w14:textId="77777777">
        <w:tc>
          <w:tcPr>
            <w:tcW w:w="1701" w:type="dxa"/>
          </w:tcPr>
          <w:p w14:paraId="6D5EDD77" w14:textId="77777777" w:rsidR="00122CEB" w:rsidRDefault="00122CEB">
            <w:pPr>
              <w:pStyle w:val="ConsPlusNormal"/>
              <w:jc w:val="center"/>
            </w:pPr>
            <w:r>
              <w:t>03 3 02 2С050</w:t>
            </w:r>
          </w:p>
        </w:tc>
        <w:tc>
          <w:tcPr>
            <w:tcW w:w="484" w:type="dxa"/>
          </w:tcPr>
          <w:p w14:paraId="6B630AE0" w14:textId="77777777" w:rsidR="00122CEB" w:rsidRDefault="00122CEB">
            <w:pPr>
              <w:pStyle w:val="ConsPlusNormal"/>
              <w:jc w:val="center"/>
            </w:pPr>
            <w:r>
              <w:t>600</w:t>
            </w:r>
          </w:p>
        </w:tc>
        <w:tc>
          <w:tcPr>
            <w:tcW w:w="3964" w:type="dxa"/>
          </w:tcPr>
          <w:p w14:paraId="51A51BE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62C2F61" w14:textId="77777777" w:rsidR="00122CEB" w:rsidRDefault="00122CEB">
            <w:pPr>
              <w:pStyle w:val="ConsPlusNormal"/>
              <w:jc w:val="right"/>
            </w:pPr>
            <w:r>
              <w:t>5279,4</w:t>
            </w:r>
          </w:p>
        </w:tc>
        <w:tc>
          <w:tcPr>
            <w:tcW w:w="1384" w:type="dxa"/>
          </w:tcPr>
          <w:p w14:paraId="28227A80" w14:textId="77777777" w:rsidR="00122CEB" w:rsidRDefault="00122CEB">
            <w:pPr>
              <w:pStyle w:val="ConsPlusNormal"/>
              <w:jc w:val="right"/>
            </w:pPr>
            <w:r>
              <w:t>5279,4</w:t>
            </w:r>
          </w:p>
        </w:tc>
        <w:tc>
          <w:tcPr>
            <w:tcW w:w="1384" w:type="dxa"/>
          </w:tcPr>
          <w:p w14:paraId="4DC2474F" w14:textId="77777777" w:rsidR="00122CEB" w:rsidRDefault="00122CEB">
            <w:pPr>
              <w:pStyle w:val="ConsPlusNormal"/>
              <w:jc w:val="right"/>
            </w:pPr>
            <w:r>
              <w:t>5279,4</w:t>
            </w:r>
          </w:p>
        </w:tc>
      </w:tr>
      <w:tr w:rsidR="00122CEB" w14:paraId="19DE4CB2" w14:textId="77777777">
        <w:tc>
          <w:tcPr>
            <w:tcW w:w="1701" w:type="dxa"/>
          </w:tcPr>
          <w:p w14:paraId="102BA5F5" w14:textId="77777777" w:rsidR="00122CEB" w:rsidRDefault="00122CEB">
            <w:pPr>
              <w:pStyle w:val="ConsPlusNormal"/>
              <w:jc w:val="center"/>
            </w:pPr>
            <w:r>
              <w:t>03 3 02 2С140</w:t>
            </w:r>
          </w:p>
        </w:tc>
        <w:tc>
          <w:tcPr>
            <w:tcW w:w="484" w:type="dxa"/>
          </w:tcPr>
          <w:p w14:paraId="758A63CB" w14:textId="77777777" w:rsidR="00122CEB" w:rsidRDefault="00122CEB">
            <w:pPr>
              <w:pStyle w:val="ConsPlusNormal"/>
            </w:pPr>
          </w:p>
        </w:tc>
        <w:tc>
          <w:tcPr>
            <w:tcW w:w="3964" w:type="dxa"/>
          </w:tcPr>
          <w:p w14:paraId="59236100" w14:textId="77777777" w:rsidR="00122CEB" w:rsidRDefault="00122CEB">
            <w:pPr>
              <w:pStyle w:val="ConsPlusNormal"/>
            </w:pPr>
            <w:r>
              <w:t>Обеспечение отдыха и оздоровления детей</w:t>
            </w:r>
          </w:p>
        </w:tc>
        <w:tc>
          <w:tcPr>
            <w:tcW w:w="1384" w:type="dxa"/>
          </w:tcPr>
          <w:p w14:paraId="3D4D1963" w14:textId="77777777" w:rsidR="00122CEB" w:rsidRDefault="00122CEB">
            <w:pPr>
              <w:pStyle w:val="ConsPlusNormal"/>
              <w:jc w:val="right"/>
            </w:pPr>
            <w:r>
              <w:t>746562,2</w:t>
            </w:r>
          </w:p>
        </w:tc>
        <w:tc>
          <w:tcPr>
            <w:tcW w:w="1384" w:type="dxa"/>
          </w:tcPr>
          <w:p w14:paraId="51D3C361" w14:textId="77777777" w:rsidR="00122CEB" w:rsidRDefault="00122CEB">
            <w:pPr>
              <w:pStyle w:val="ConsPlusNormal"/>
              <w:jc w:val="right"/>
            </w:pPr>
            <w:r>
              <w:t>804506,2</w:t>
            </w:r>
          </w:p>
        </w:tc>
        <w:tc>
          <w:tcPr>
            <w:tcW w:w="1384" w:type="dxa"/>
          </w:tcPr>
          <w:p w14:paraId="43FB46F7" w14:textId="77777777" w:rsidR="00122CEB" w:rsidRDefault="00122CEB">
            <w:pPr>
              <w:pStyle w:val="ConsPlusNormal"/>
              <w:jc w:val="right"/>
            </w:pPr>
            <w:r>
              <w:t>804274,0</w:t>
            </w:r>
          </w:p>
        </w:tc>
      </w:tr>
      <w:tr w:rsidR="00122CEB" w14:paraId="1FF7C71B" w14:textId="77777777">
        <w:tc>
          <w:tcPr>
            <w:tcW w:w="1701" w:type="dxa"/>
          </w:tcPr>
          <w:p w14:paraId="00310FC6" w14:textId="77777777" w:rsidR="00122CEB" w:rsidRDefault="00122CEB">
            <w:pPr>
              <w:pStyle w:val="ConsPlusNormal"/>
              <w:jc w:val="center"/>
            </w:pPr>
            <w:r>
              <w:t>03 3 02 2С140</w:t>
            </w:r>
          </w:p>
        </w:tc>
        <w:tc>
          <w:tcPr>
            <w:tcW w:w="484" w:type="dxa"/>
          </w:tcPr>
          <w:p w14:paraId="7536E0DD" w14:textId="77777777" w:rsidR="00122CEB" w:rsidRDefault="00122CEB">
            <w:pPr>
              <w:pStyle w:val="ConsPlusNormal"/>
              <w:jc w:val="center"/>
            </w:pPr>
            <w:r>
              <w:t>200</w:t>
            </w:r>
          </w:p>
        </w:tc>
        <w:tc>
          <w:tcPr>
            <w:tcW w:w="3964" w:type="dxa"/>
          </w:tcPr>
          <w:p w14:paraId="555D787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DE46BE3" w14:textId="77777777" w:rsidR="00122CEB" w:rsidRDefault="00122CEB">
            <w:pPr>
              <w:pStyle w:val="ConsPlusNormal"/>
              <w:jc w:val="right"/>
            </w:pPr>
            <w:r>
              <w:t>21127,1</w:t>
            </w:r>
          </w:p>
        </w:tc>
        <w:tc>
          <w:tcPr>
            <w:tcW w:w="1384" w:type="dxa"/>
          </w:tcPr>
          <w:p w14:paraId="3F0BD5CE" w14:textId="77777777" w:rsidR="00122CEB" w:rsidRDefault="00122CEB">
            <w:pPr>
              <w:pStyle w:val="ConsPlusNormal"/>
              <w:jc w:val="right"/>
            </w:pPr>
            <w:r>
              <w:t>22780,6</w:t>
            </w:r>
          </w:p>
        </w:tc>
        <w:tc>
          <w:tcPr>
            <w:tcW w:w="1384" w:type="dxa"/>
          </w:tcPr>
          <w:p w14:paraId="441620DE" w14:textId="77777777" w:rsidR="00122CEB" w:rsidRDefault="00122CEB">
            <w:pPr>
              <w:pStyle w:val="ConsPlusNormal"/>
              <w:jc w:val="right"/>
            </w:pPr>
            <w:r>
              <w:t>22780,6</w:t>
            </w:r>
          </w:p>
        </w:tc>
      </w:tr>
      <w:tr w:rsidR="00122CEB" w14:paraId="6BE25F04" w14:textId="77777777">
        <w:tc>
          <w:tcPr>
            <w:tcW w:w="1701" w:type="dxa"/>
          </w:tcPr>
          <w:p w14:paraId="7F9E2435" w14:textId="77777777" w:rsidR="00122CEB" w:rsidRDefault="00122CEB">
            <w:pPr>
              <w:pStyle w:val="ConsPlusNormal"/>
              <w:jc w:val="center"/>
            </w:pPr>
            <w:r>
              <w:t>03 3 02 2С140</w:t>
            </w:r>
          </w:p>
        </w:tc>
        <w:tc>
          <w:tcPr>
            <w:tcW w:w="484" w:type="dxa"/>
          </w:tcPr>
          <w:p w14:paraId="70DFF771" w14:textId="77777777" w:rsidR="00122CEB" w:rsidRDefault="00122CEB">
            <w:pPr>
              <w:pStyle w:val="ConsPlusNormal"/>
              <w:jc w:val="center"/>
            </w:pPr>
            <w:r>
              <w:t>300</w:t>
            </w:r>
          </w:p>
        </w:tc>
        <w:tc>
          <w:tcPr>
            <w:tcW w:w="3964" w:type="dxa"/>
          </w:tcPr>
          <w:p w14:paraId="5B24A35C" w14:textId="77777777" w:rsidR="00122CEB" w:rsidRDefault="00122CEB">
            <w:pPr>
              <w:pStyle w:val="ConsPlusNormal"/>
            </w:pPr>
            <w:r>
              <w:t>Социальное обеспечение и иные выплаты населению</w:t>
            </w:r>
          </w:p>
        </w:tc>
        <w:tc>
          <w:tcPr>
            <w:tcW w:w="1384" w:type="dxa"/>
          </w:tcPr>
          <w:p w14:paraId="279BDD43" w14:textId="77777777" w:rsidR="00122CEB" w:rsidRDefault="00122CEB">
            <w:pPr>
              <w:pStyle w:val="ConsPlusNormal"/>
              <w:jc w:val="right"/>
            </w:pPr>
            <w:r>
              <w:t>39706,2</w:t>
            </w:r>
          </w:p>
        </w:tc>
        <w:tc>
          <w:tcPr>
            <w:tcW w:w="1384" w:type="dxa"/>
          </w:tcPr>
          <w:p w14:paraId="218408D7" w14:textId="77777777" w:rsidR="00122CEB" w:rsidRDefault="00122CEB">
            <w:pPr>
              <w:pStyle w:val="ConsPlusNormal"/>
              <w:jc w:val="right"/>
            </w:pPr>
            <w:r>
              <w:t>42813,6</w:t>
            </w:r>
          </w:p>
        </w:tc>
        <w:tc>
          <w:tcPr>
            <w:tcW w:w="1384" w:type="dxa"/>
          </w:tcPr>
          <w:p w14:paraId="6153EE1B" w14:textId="77777777" w:rsidR="00122CEB" w:rsidRDefault="00122CEB">
            <w:pPr>
              <w:pStyle w:val="ConsPlusNormal"/>
              <w:jc w:val="right"/>
            </w:pPr>
            <w:r>
              <w:t>42813,6</w:t>
            </w:r>
          </w:p>
        </w:tc>
      </w:tr>
      <w:tr w:rsidR="00122CEB" w14:paraId="70F19477" w14:textId="77777777">
        <w:tc>
          <w:tcPr>
            <w:tcW w:w="1701" w:type="dxa"/>
          </w:tcPr>
          <w:p w14:paraId="66641B28" w14:textId="77777777" w:rsidR="00122CEB" w:rsidRDefault="00122CEB">
            <w:pPr>
              <w:pStyle w:val="ConsPlusNormal"/>
              <w:jc w:val="center"/>
            </w:pPr>
            <w:r>
              <w:t>03 3 02 2С140</w:t>
            </w:r>
          </w:p>
        </w:tc>
        <w:tc>
          <w:tcPr>
            <w:tcW w:w="484" w:type="dxa"/>
          </w:tcPr>
          <w:p w14:paraId="2972AD5E" w14:textId="77777777" w:rsidR="00122CEB" w:rsidRDefault="00122CEB">
            <w:pPr>
              <w:pStyle w:val="ConsPlusNormal"/>
              <w:jc w:val="center"/>
            </w:pPr>
            <w:r>
              <w:t>500</w:t>
            </w:r>
          </w:p>
        </w:tc>
        <w:tc>
          <w:tcPr>
            <w:tcW w:w="3964" w:type="dxa"/>
          </w:tcPr>
          <w:p w14:paraId="2F71AED7" w14:textId="77777777" w:rsidR="00122CEB" w:rsidRDefault="00122CEB">
            <w:pPr>
              <w:pStyle w:val="ConsPlusNormal"/>
            </w:pPr>
            <w:r>
              <w:t>Межбюджетные трансферты</w:t>
            </w:r>
          </w:p>
        </w:tc>
        <w:tc>
          <w:tcPr>
            <w:tcW w:w="1384" w:type="dxa"/>
          </w:tcPr>
          <w:p w14:paraId="374D30B8" w14:textId="77777777" w:rsidR="00122CEB" w:rsidRDefault="00122CEB">
            <w:pPr>
              <w:pStyle w:val="ConsPlusNormal"/>
              <w:jc w:val="right"/>
            </w:pPr>
            <w:r>
              <w:t>678723,2</w:t>
            </w:r>
          </w:p>
        </w:tc>
        <w:tc>
          <w:tcPr>
            <w:tcW w:w="1384" w:type="dxa"/>
          </w:tcPr>
          <w:p w14:paraId="2752C8AE" w14:textId="77777777" w:rsidR="00122CEB" w:rsidRDefault="00122CEB">
            <w:pPr>
              <w:pStyle w:val="ConsPlusNormal"/>
              <w:jc w:val="right"/>
            </w:pPr>
            <w:r>
              <w:t>731839,5</w:t>
            </w:r>
          </w:p>
        </w:tc>
        <w:tc>
          <w:tcPr>
            <w:tcW w:w="1384" w:type="dxa"/>
          </w:tcPr>
          <w:p w14:paraId="2DE979C7" w14:textId="77777777" w:rsidR="00122CEB" w:rsidRDefault="00122CEB">
            <w:pPr>
              <w:pStyle w:val="ConsPlusNormal"/>
              <w:jc w:val="right"/>
            </w:pPr>
            <w:r>
              <w:t>731839,5</w:t>
            </w:r>
          </w:p>
        </w:tc>
      </w:tr>
      <w:tr w:rsidR="00122CEB" w14:paraId="7676312B" w14:textId="77777777">
        <w:tc>
          <w:tcPr>
            <w:tcW w:w="1701" w:type="dxa"/>
          </w:tcPr>
          <w:p w14:paraId="7ED99CE0" w14:textId="77777777" w:rsidR="00122CEB" w:rsidRDefault="00122CEB">
            <w:pPr>
              <w:pStyle w:val="ConsPlusNormal"/>
              <w:jc w:val="center"/>
            </w:pPr>
            <w:r>
              <w:t>03 3 02 2С140</w:t>
            </w:r>
          </w:p>
        </w:tc>
        <w:tc>
          <w:tcPr>
            <w:tcW w:w="484" w:type="dxa"/>
          </w:tcPr>
          <w:p w14:paraId="7D64431E" w14:textId="77777777" w:rsidR="00122CEB" w:rsidRDefault="00122CEB">
            <w:pPr>
              <w:pStyle w:val="ConsPlusNormal"/>
              <w:jc w:val="center"/>
            </w:pPr>
            <w:r>
              <w:t>600</w:t>
            </w:r>
          </w:p>
        </w:tc>
        <w:tc>
          <w:tcPr>
            <w:tcW w:w="3964" w:type="dxa"/>
          </w:tcPr>
          <w:p w14:paraId="0A6FDEF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0C8A5F0" w14:textId="77777777" w:rsidR="00122CEB" w:rsidRDefault="00122CEB">
            <w:pPr>
              <w:pStyle w:val="ConsPlusNormal"/>
              <w:jc w:val="right"/>
            </w:pPr>
            <w:r>
              <w:t>7005,7</w:t>
            </w:r>
          </w:p>
        </w:tc>
        <w:tc>
          <w:tcPr>
            <w:tcW w:w="1384" w:type="dxa"/>
          </w:tcPr>
          <w:p w14:paraId="2C928842" w14:textId="77777777" w:rsidR="00122CEB" w:rsidRDefault="00122CEB">
            <w:pPr>
              <w:pStyle w:val="ConsPlusNormal"/>
              <w:jc w:val="right"/>
            </w:pPr>
            <w:r>
              <w:t>7072,5</w:t>
            </w:r>
          </w:p>
        </w:tc>
        <w:tc>
          <w:tcPr>
            <w:tcW w:w="1384" w:type="dxa"/>
          </w:tcPr>
          <w:p w14:paraId="0C821BEE" w14:textId="77777777" w:rsidR="00122CEB" w:rsidRDefault="00122CEB">
            <w:pPr>
              <w:pStyle w:val="ConsPlusNormal"/>
              <w:jc w:val="right"/>
            </w:pPr>
            <w:r>
              <w:t>6840,3</w:t>
            </w:r>
          </w:p>
        </w:tc>
      </w:tr>
      <w:tr w:rsidR="00122CEB" w14:paraId="2F0EFB9C" w14:textId="77777777">
        <w:tc>
          <w:tcPr>
            <w:tcW w:w="1701" w:type="dxa"/>
          </w:tcPr>
          <w:p w14:paraId="2F492D8E" w14:textId="77777777" w:rsidR="00122CEB" w:rsidRDefault="00122CEB">
            <w:pPr>
              <w:pStyle w:val="ConsPlusNormal"/>
              <w:jc w:val="center"/>
            </w:pPr>
            <w:r>
              <w:t>03 3 02 2С150</w:t>
            </w:r>
          </w:p>
        </w:tc>
        <w:tc>
          <w:tcPr>
            <w:tcW w:w="484" w:type="dxa"/>
          </w:tcPr>
          <w:p w14:paraId="25656440" w14:textId="77777777" w:rsidR="00122CEB" w:rsidRDefault="00122CEB">
            <w:pPr>
              <w:pStyle w:val="ConsPlusNormal"/>
            </w:pPr>
          </w:p>
        </w:tc>
        <w:tc>
          <w:tcPr>
            <w:tcW w:w="3964" w:type="dxa"/>
          </w:tcPr>
          <w:p w14:paraId="3DC39F8D" w14:textId="77777777" w:rsidR="00122CEB" w:rsidRDefault="00122CEB">
            <w:pPr>
              <w:pStyle w:val="ConsPlusNormal"/>
            </w:pPr>
            <w:r>
              <w:t xml:space="preserve">Образование комиссий по делам несовершеннолетних и защите их прав </w:t>
            </w:r>
            <w:r>
              <w:lastRenderedPageBreak/>
              <w:t>и организация их деятельности</w:t>
            </w:r>
          </w:p>
        </w:tc>
        <w:tc>
          <w:tcPr>
            <w:tcW w:w="1384" w:type="dxa"/>
          </w:tcPr>
          <w:p w14:paraId="14CCB5D3" w14:textId="77777777" w:rsidR="00122CEB" w:rsidRDefault="00122CEB">
            <w:pPr>
              <w:pStyle w:val="ConsPlusNormal"/>
              <w:jc w:val="right"/>
            </w:pPr>
            <w:r>
              <w:lastRenderedPageBreak/>
              <w:t>158971,1</w:t>
            </w:r>
          </w:p>
        </w:tc>
        <w:tc>
          <w:tcPr>
            <w:tcW w:w="1384" w:type="dxa"/>
          </w:tcPr>
          <w:p w14:paraId="0C680BB7" w14:textId="77777777" w:rsidR="00122CEB" w:rsidRDefault="00122CEB">
            <w:pPr>
              <w:pStyle w:val="ConsPlusNormal"/>
              <w:jc w:val="right"/>
            </w:pPr>
            <w:r>
              <w:t>188813,9</w:t>
            </w:r>
          </w:p>
        </w:tc>
        <w:tc>
          <w:tcPr>
            <w:tcW w:w="1384" w:type="dxa"/>
          </w:tcPr>
          <w:p w14:paraId="0E961777" w14:textId="77777777" w:rsidR="00122CEB" w:rsidRDefault="00122CEB">
            <w:pPr>
              <w:pStyle w:val="ConsPlusNormal"/>
              <w:jc w:val="right"/>
            </w:pPr>
            <w:r>
              <w:t>188813,9</w:t>
            </w:r>
          </w:p>
        </w:tc>
      </w:tr>
      <w:tr w:rsidR="00122CEB" w14:paraId="2E7630BA" w14:textId="77777777">
        <w:tc>
          <w:tcPr>
            <w:tcW w:w="1701" w:type="dxa"/>
          </w:tcPr>
          <w:p w14:paraId="6CD75F2B" w14:textId="77777777" w:rsidR="00122CEB" w:rsidRDefault="00122CEB">
            <w:pPr>
              <w:pStyle w:val="ConsPlusNormal"/>
              <w:jc w:val="center"/>
            </w:pPr>
            <w:r>
              <w:t>03 3 02 2С150</w:t>
            </w:r>
          </w:p>
        </w:tc>
        <w:tc>
          <w:tcPr>
            <w:tcW w:w="484" w:type="dxa"/>
          </w:tcPr>
          <w:p w14:paraId="1D6AEA1C" w14:textId="77777777" w:rsidR="00122CEB" w:rsidRDefault="00122CEB">
            <w:pPr>
              <w:pStyle w:val="ConsPlusNormal"/>
              <w:jc w:val="center"/>
            </w:pPr>
            <w:r>
              <w:t>500</w:t>
            </w:r>
          </w:p>
        </w:tc>
        <w:tc>
          <w:tcPr>
            <w:tcW w:w="3964" w:type="dxa"/>
          </w:tcPr>
          <w:p w14:paraId="29A406D2" w14:textId="77777777" w:rsidR="00122CEB" w:rsidRDefault="00122CEB">
            <w:pPr>
              <w:pStyle w:val="ConsPlusNormal"/>
            </w:pPr>
            <w:r>
              <w:t>Межбюджетные трансферты</w:t>
            </w:r>
          </w:p>
        </w:tc>
        <w:tc>
          <w:tcPr>
            <w:tcW w:w="1384" w:type="dxa"/>
          </w:tcPr>
          <w:p w14:paraId="14A6672E" w14:textId="77777777" w:rsidR="00122CEB" w:rsidRDefault="00122CEB">
            <w:pPr>
              <w:pStyle w:val="ConsPlusNormal"/>
              <w:jc w:val="right"/>
            </w:pPr>
            <w:r>
              <w:t>158971,1</w:t>
            </w:r>
          </w:p>
        </w:tc>
        <w:tc>
          <w:tcPr>
            <w:tcW w:w="1384" w:type="dxa"/>
          </w:tcPr>
          <w:p w14:paraId="4ED10EBA" w14:textId="77777777" w:rsidR="00122CEB" w:rsidRDefault="00122CEB">
            <w:pPr>
              <w:pStyle w:val="ConsPlusNormal"/>
              <w:jc w:val="right"/>
            </w:pPr>
            <w:r>
              <w:t>188813,9</w:t>
            </w:r>
          </w:p>
        </w:tc>
        <w:tc>
          <w:tcPr>
            <w:tcW w:w="1384" w:type="dxa"/>
          </w:tcPr>
          <w:p w14:paraId="452EC631" w14:textId="77777777" w:rsidR="00122CEB" w:rsidRDefault="00122CEB">
            <w:pPr>
              <w:pStyle w:val="ConsPlusNormal"/>
              <w:jc w:val="right"/>
            </w:pPr>
            <w:r>
              <w:t>188813,9</w:t>
            </w:r>
          </w:p>
        </w:tc>
      </w:tr>
      <w:tr w:rsidR="00122CEB" w14:paraId="0D5A6454" w14:textId="77777777">
        <w:tc>
          <w:tcPr>
            <w:tcW w:w="1701" w:type="dxa"/>
          </w:tcPr>
          <w:p w14:paraId="07380AC4" w14:textId="77777777" w:rsidR="00122CEB" w:rsidRDefault="00122CEB">
            <w:pPr>
              <w:pStyle w:val="ConsPlusNormal"/>
              <w:jc w:val="center"/>
            </w:pPr>
            <w:r>
              <w:t>03 3 02 2С400</w:t>
            </w:r>
          </w:p>
        </w:tc>
        <w:tc>
          <w:tcPr>
            <w:tcW w:w="484" w:type="dxa"/>
          </w:tcPr>
          <w:p w14:paraId="0C01C7B7" w14:textId="77777777" w:rsidR="00122CEB" w:rsidRDefault="00122CEB">
            <w:pPr>
              <w:pStyle w:val="ConsPlusNormal"/>
            </w:pPr>
          </w:p>
        </w:tc>
        <w:tc>
          <w:tcPr>
            <w:tcW w:w="3964" w:type="dxa"/>
          </w:tcPr>
          <w:p w14:paraId="3B576809" w14:textId="77777777" w:rsidR="00122CEB" w:rsidRDefault="00122CEB">
            <w:pPr>
              <w:pStyle w:val="ConsPlusNormal"/>
            </w:pPr>
            <w:r>
              <w:t>Проведение в Пермском крае акции "Подарок новорожденному"</w:t>
            </w:r>
          </w:p>
        </w:tc>
        <w:tc>
          <w:tcPr>
            <w:tcW w:w="1384" w:type="dxa"/>
          </w:tcPr>
          <w:p w14:paraId="233EEFB9" w14:textId="77777777" w:rsidR="00122CEB" w:rsidRDefault="00122CEB">
            <w:pPr>
              <w:pStyle w:val="ConsPlusNormal"/>
              <w:jc w:val="right"/>
            </w:pPr>
            <w:r>
              <w:t>83657,9</w:t>
            </w:r>
          </w:p>
        </w:tc>
        <w:tc>
          <w:tcPr>
            <w:tcW w:w="1384" w:type="dxa"/>
          </w:tcPr>
          <w:p w14:paraId="407F4680" w14:textId="77777777" w:rsidR="00122CEB" w:rsidRDefault="00122CEB">
            <w:pPr>
              <w:pStyle w:val="ConsPlusNormal"/>
              <w:jc w:val="right"/>
            </w:pPr>
            <w:r>
              <w:t>83657,9</w:t>
            </w:r>
          </w:p>
        </w:tc>
        <w:tc>
          <w:tcPr>
            <w:tcW w:w="1384" w:type="dxa"/>
          </w:tcPr>
          <w:p w14:paraId="6DC0827A" w14:textId="77777777" w:rsidR="00122CEB" w:rsidRDefault="00122CEB">
            <w:pPr>
              <w:pStyle w:val="ConsPlusNormal"/>
              <w:jc w:val="right"/>
            </w:pPr>
            <w:r>
              <w:t>83657,9</w:t>
            </w:r>
          </w:p>
        </w:tc>
      </w:tr>
      <w:tr w:rsidR="00122CEB" w14:paraId="6FF70489" w14:textId="77777777">
        <w:tc>
          <w:tcPr>
            <w:tcW w:w="1701" w:type="dxa"/>
          </w:tcPr>
          <w:p w14:paraId="5FC7B478" w14:textId="77777777" w:rsidR="00122CEB" w:rsidRDefault="00122CEB">
            <w:pPr>
              <w:pStyle w:val="ConsPlusNormal"/>
              <w:jc w:val="center"/>
            </w:pPr>
            <w:r>
              <w:t>03 3 02 2С400</w:t>
            </w:r>
          </w:p>
        </w:tc>
        <w:tc>
          <w:tcPr>
            <w:tcW w:w="484" w:type="dxa"/>
          </w:tcPr>
          <w:p w14:paraId="0B634427" w14:textId="77777777" w:rsidR="00122CEB" w:rsidRDefault="00122CEB">
            <w:pPr>
              <w:pStyle w:val="ConsPlusNormal"/>
              <w:jc w:val="center"/>
            </w:pPr>
            <w:r>
              <w:t>200</w:t>
            </w:r>
          </w:p>
        </w:tc>
        <w:tc>
          <w:tcPr>
            <w:tcW w:w="3964" w:type="dxa"/>
          </w:tcPr>
          <w:p w14:paraId="7A3A368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649BE65" w14:textId="77777777" w:rsidR="00122CEB" w:rsidRDefault="00122CEB">
            <w:pPr>
              <w:pStyle w:val="ConsPlusNormal"/>
              <w:jc w:val="right"/>
            </w:pPr>
            <w:r>
              <w:t>83657,9</w:t>
            </w:r>
          </w:p>
        </w:tc>
        <w:tc>
          <w:tcPr>
            <w:tcW w:w="1384" w:type="dxa"/>
          </w:tcPr>
          <w:p w14:paraId="7619DFC3" w14:textId="77777777" w:rsidR="00122CEB" w:rsidRDefault="00122CEB">
            <w:pPr>
              <w:pStyle w:val="ConsPlusNormal"/>
              <w:jc w:val="right"/>
            </w:pPr>
            <w:r>
              <w:t>83657,9</w:t>
            </w:r>
          </w:p>
        </w:tc>
        <w:tc>
          <w:tcPr>
            <w:tcW w:w="1384" w:type="dxa"/>
          </w:tcPr>
          <w:p w14:paraId="59AA2916" w14:textId="77777777" w:rsidR="00122CEB" w:rsidRDefault="00122CEB">
            <w:pPr>
              <w:pStyle w:val="ConsPlusNormal"/>
              <w:jc w:val="right"/>
            </w:pPr>
            <w:r>
              <w:t>83657,9</w:t>
            </w:r>
          </w:p>
        </w:tc>
      </w:tr>
      <w:tr w:rsidR="00122CEB" w14:paraId="43546B85" w14:textId="77777777">
        <w:tc>
          <w:tcPr>
            <w:tcW w:w="1701" w:type="dxa"/>
          </w:tcPr>
          <w:p w14:paraId="7275E9E9" w14:textId="77777777" w:rsidR="00122CEB" w:rsidRDefault="00122CEB">
            <w:pPr>
              <w:pStyle w:val="ConsPlusNormal"/>
              <w:jc w:val="center"/>
            </w:pPr>
            <w:r>
              <w:t>03 3 02 2С420</w:t>
            </w:r>
          </w:p>
        </w:tc>
        <w:tc>
          <w:tcPr>
            <w:tcW w:w="484" w:type="dxa"/>
          </w:tcPr>
          <w:p w14:paraId="309B9073" w14:textId="77777777" w:rsidR="00122CEB" w:rsidRDefault="00122CEB">
            <w:pPr>
              <w:pStyle w:val="ConsPlusNormal"/>
            </w:pPr>
          </w:p>
        </w:tc>
        <w:tc>
          <w:tcPr>
            <w:tcW w:w="3964" w:type="dxa"/>
          </w:tcPr>
          <w:p w14:paraId="5B01488B" w14:textId="77777777" w:rsidR="00122CEB" w:rsidRDefault="00122CEB">
            <w:pPr>
              <w:pStyle w:val="ConsPlusNormal"/>
            </w:pPr>
            <w:r>
              <w:t>Конкурс комиссий по делам несовершеннолетних и защите их прав по достижению наиболее результативных значений показателей эффективности их деятельности</w:t>
            </w:r>
          </w:p>
        </w:tc>
        <w:tc>
          <w:tcPr>
            <w:tcW w:w="1384" w:type="dxa"/>
          </w:tcPr>
          <w:p w14:paraId="5B48E23F" w14:textId="77777777" w:rsidR="00122CEB" w:rsidRDefault="00122CEB">
            <w:pPr>
              <w:pStyle w:val="ConsPlusNormal"/>
              <w:jc w:val="right"/>
            </w:pPr>
            <w:r>
              <w:t>450,0</w:t>
            </w:r>
          </w:p>
        </w:tc>
        <w:tc>
          <w:tcPr>
            <w:tcW w:w="1384" w:type="dxa"/>
          </w:tcPr>
          <w:p w14:paraId="161C7E5B" w14:textId="77777777" w:rsidR="00122CEB" w:rsidRDefault="00122CEB">
            <w:pPr>
              <w:pStyle w:val="ConsPlusNormal"/>
              <w:jc w:val="right"/>
            </w:pPr>
            <w:r>
              <w:t>450,0</w:t>
            </w:r>
          </w:p>
        </w:tc>
        <w:tc>
          <w:tcPr>
            <w:tcW w:w="1384" w:type="dxa"/>
          </w:tcPr>
          <w:p w14:paraId="5E281903" w14:textId="77777777" w:rsidR="00122CEB" w:rsidRDefault="00122CEB">
            <w:pPr>
              <w:pStyle w:val="ConsPlusNormal"/>
              <w:jc w:val="right"/>
            </w:pPr>
            <w:r>
              <w:t>450,0</w:t>
            </w:r>
          </w:p>
        </w:tc>
      </w:tr>
      <w:tr w:rsidR="00122CEB" w14:paraId="06EB1E17" w14:textId="77777777">
        <w:tc>
          <w:tcPr>
            <w:tcW w:w="1701" w:type="dxa"/>
          </w:tcPr>
          <w:p w14:paraId="18ADA895" w14:textId="77777777" w:rsidR="00122CEB" w:rsidRDefault="00122CEB">
            <w:pPr>
              <w:pStyle w:val="ConsPlusNormal"/>
              <w:jc w:val="center"/>
            </w:pPr>
            <w:r>
              <w:t>03 3 02 2С420</w:t>
            </w:r>
          </w:p>
        </w:tc>
        <w:tc>
          <w:tcPr>
            <w:tcW w:w="484" w:type="dxa"/>
          </w:tcPr>
          <w:p w14:paraId="592918BF" w14:textId="77777777" w:rsidR="00122CEB" w:rsidRDefault="00122CEB">
            <w:pPr>
              <w:pStyle w:val="ConsPlusNormal"/>
              <w:jc w:val="center"/>
            </w:pPr>
            <w:r>
              <w:t>500</w:t>
            </w:r>
          </w:p>
        </w:tc>
        <w:tc>
          <w:tcPr>
            <w:tcW w:w="3964" w:type="dxa"/>
          </w:tcPr>
          <w:p w14:paraId="18A72F35" w14:textId="77777777" w:rsidR="00122CEB" w:rsidRDefault="00122CEB">
            <w:pPr>
              <w:pStyle w:val="ConsPlusNormal"/>
            </w:pPr>
            <w:r>
              <w:t>Межбюджетные трансферты</w:t>
            </w:r>
          </w:p>
        </w:tc>
        <w:tc>
          <w:tcPr>
            <w:tcW w:w="1384" w:type="dxa"/>
          </w:tcPr>
          <w:p w14:paraId="60CAB33B" w14:textId="77777777" w:rsidR="00122CEB" w:rsidRDefault="00122CEB">
            <w:pPr>
              <w:pStyle w:val="ConsPlusNormal"/>
              <w:jc w:val="right"/>
            </w:pPr>
            <w:r>
              <w:t>450,0</w:t>
            </w:r>
          </w:p>
        </w:tc>
        <w:tc>
          <w:tcPr>
            <w:tcW w:w="1384" w:type="dxa"/>
          </w:tcPr>
          <w:p w14:paraId="5B4ADA5D" w14:textId="77777777" w:rsidR="00122CEB" w:rsidRDefault="00122CEB">
            <w:pPr>
              <w:pStyle w:val="ConsPlusNormal"/>
              <w:jc w:val="right"/>
            </w:pPr>
            <w:r>
              <w:t>450,0</w:t>
            </w:r>
          </w:p>
        </w:tc>
        <w:tc>
          <w:tcPr>
            <w:tcW w:w="1384" w:type="dxa"/>
          </w:tcPr>
          <w:p w14:paraId="61A80C42" w14:textId="77777777" w:rsidR="00122CEB" w:rsidRDefault="00122CEB">
            <w:pPr>
              <w:pStyle w:val="ConsPlusNormal"/>
              <w:jc w:val="right"/>
            </w:pPr>
            <w:r>
              <w:t>450,0</w:t>
            </w:r>
          </w:p>
        </w:tc>
      </w:tr>
      <w:tr w:rsidR="00122CEB" w14:paraId="102E4B2C" w14:textId="77777777">
        <w:tc>
          <w:tcPr>
            <w:tcW w:w="1701" w:type="dxa"/>
          </w:tcPr>
          <w:p w14:paraId="04EE113B" w14:textId="77777777" w:rsidR="00122CEB" w:rsidRDefault="00122CEB">
            <w:pPr>
              <w:pStyle w:val="ConsPlusNormal"/>
              <w:jc w:val="center"/>
            </w:pPr>
            <w:r>
              <w:t>03 3 02 2С500</w:t>
            </w:r>
          </w:p>
        </w:tc>
        <w:tc>
          <w:tcPr>
            <w:tcW w:w="484" w:type="dxa"/>
          </w:tcPr>
          <w:p w14:paraId="3C17B2BD" w14:textId="77777777" w:rsidR="00122CEB" w:rsidRDefault="00122CEB">
            <w:pPr>
              <w:pStyle w:val="ConsPlusNormal"/>
            </w:pPr>
          </w:p>
        </w:tc>
        <w:tc>
          <w:tcPr>
            <w:tcW w:w="3964" w:type="dxa"/>
          </w:tcPr>
          <w:p w14:paraId="7430E03D" w14:textId="77777777" w:rsidR="00122CEB" w:rsidRDefault="00122CEB">
            <w:pPr>
              <w:pStyle w:val="ConsPlusNormal"/>
            </w:pPr>
            <w:r>
              <w:t>Поощрение и поддержка семей, успешно воспитывающих детей</w:t>
            </w:r>
          </w:p>
        </w:tc>
        <w:tc>
          <w:tcPr>
            <w:tcW w:w="1384" w:type="dxa"/>
          </w:tcPr>
          <w:p w14:paraId="12176D5D" w14:textId="77777777" w:rsidR="00122CEB" w:rsidRDefault="00122CEB">
            <w:pPr>
              <w:pStyle w:val="ConsPlusNormal"/>
              <w:jc w:val="right"/>
            </w:pPr>
            <w:r>
              <w:t>7277,4</w:t>
            </w:r>
          </w:p>
        </w:tc>
        <w:tc>
          <w:tcPr>
            <w:tcW w:w="1384" w:type="dxa"/>
          </w:tcPr>
          <w:p w14:paraId="27CB3D29" w14:textId="77777777" w:rsidR="00122CEB" w:rsidRDefault="00122CEB">
            <w:pPr>
              <w:pStyle w:val="ConsPlusNormal"/>
              <w:jc w:val="right"/>
            </w:pPr>
            <w:r>
              <w:t>6445,7</w:t>
            </w:r>
          </w:p>
        </w:tc>
        <w:tc>
          <w:tcPr>
            <w:tcW w:w="1384" w:type="dxa"/>
          </w:tcPr>
          <w:p w14:paraId="3AF62676" w14:textId="77777777" w:rsidR="00122CEB" w:rsidRDefault="00122CEB">
            <w:pPr>
              <w:pStyle w:val="ConsPlusNormal"/>
              <w:jc w:val="right"/>
            </w:pPr>
            <w:r>
              <w:t>6445,7</w:t>
            </w:r>
          </w:p>
        </w:tc>
      </w:tr>
      <w:tr w:rsidR="00122CEB" w14:paraId="2A911F19" w14:textId="77777777">
        <w:tc>
          <w:tcPr>
            <w:tcW w:w="1701" w:type="dxa"/>
          </w:tcPr>
          <w:p w14:paraId="5B068357" w14:textId="77777777" w:rsidR="00122CEB" w:rsidRDefault="00122CEB">
            <w:pPr>
              <w:pStyle w:val="ConsPlusNormal"/>
              <w:jc w:val="center"/>
            </w:pPr>
            <w:r>
              <w:t>03 3 02 2С500</w:t>
            </w:r>
          </w:p>
        </w:tc>
        <w:tc>
          <w:tcPr>
            <w:tcW w:w="484" w:type="dxa"/>
          </w:tcPr>
          <w:p w14:paraId="23E98ED4" w14:textId="77777777" w:rsidR="00122CEB" w:rsidRDefault="00122CEB">
            <w:pPr>
              <w:pStyle w:val="ConsPlusNormal"/>
              <w:jc w:val="center"/>
            </w:pPr>
            <w:r>
              <w:t>200</w:t>
            </w:r>
          </w:p>
        </w:tc>
        <w:tc>
          <w:tcPr>
            <w:tcW w:w="3964" w:type="dxa"/>
          </w:tcPr>
          <w:p w14:paraId="521915E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76A5CA5" w14:textId="77777777" w:rsidR="00122CEB" w:rsidRDefault="00122CEB">
            <w:pPr>
              <w:pStyle w:val="ConsPlusNormal"/>
              <w:jc w:val="right"/>
            </w:pPr>
            <w:r>
              <w:t>3288,2</w:t>
            </w:r>
          </w:p>
        </w:tc>
        <w:tc>
          <w:tcPr>
            <w:tcW w:w="1384" w:type="dxa"/>
          </w:tcPr>
          <w:p w14:paraId="3670E6FB" w14:textId="77777777" w:rsidR="00122CEB" w:rsidRDefault="00122CEB">
            <w:pPr>
              <w:pStyle w:val="ConsPlusNormal"/>
              <w:jc w:val="right"/>
            </w:pPr>
            <w:r>
              <w:t>2456,5</w:t>
            </w:r>
          </w:p>
        </w:tc>
        <w:tc>
          <w:tcPr>
            <w:tcW w:w="1384" w:type="dxa"/>
          </w:tcPr>
          <w:p w14:paraId="2459F823" w14:textId="77777777" w:rsidR="00122CEB" w:rsidRDefault="00122CEB">
            <w:pPr>
              <w:pStyle w:val="ConsPlusNormal"/>
              <w:jc w:val="right"/>
            </w:pPr>
            <w:r>
              <w:t>2456,5</w:t>
            </w:r>
          </w:p>
        </w:tc>
      </w:tr>
      <w:tr w:rsidR="00122CEB" w14:paraId="599377D7" w14:textId="77777777">
        <w:tc>
          <w:tcPr>
            <w:tcW w:w="1701" w:type="dxa"/>
          </w:tcPr>
          <w:p w14:paraId="1C62C765" w14:textId="77777777" w:rsidR="00122CEB" w:rsidRDefault="00122CEB">
            <w:pPr>
              <w:pStyle w:val="ConsPlusNormal"/>
              <w:jc w:val="center"/>
            </w:pPr>
            <w:r>
              <w:t>03 3 02 2С500</w:t>
            </w:r>
          </w:p>
        </w:tc>
        <w:tc>
          <w:tcPr>
            <w:tcW w:w="484" w:type="dxa"/>
          </w:tcPr>
          <w:p w14:paraId="148821D8" w14:textId="77777777" w:rsidR="00122CEB" w:rsidRDefault="00122CEB">
            <w:pPr>
              <w:pStyle w:val="ConsPlusNormal"/>
              <w:jc w:val="center"/>
            </w:pPr>
            <w:r>
              <w:t>300</w:t>
            </w:r>
          </w:p>
        </w:tc>
        <w:tc>
          <w:tcPr>
            <w:tcW w:w="3964" w:type="dxa"/>
          </w:tcPr>
          <w:p w14:paraId="45871F21" w14:textId="77777777" w:rsidR="00122CEB" w:rsidRDefault="00122CEB">
            <w:pPr>
              <w:pStyle w:val="ConsPlusNormal"/>
            </w:pPr>
            <w:r>
              <w:t>Социальное обеспечение и иные выплаты населению</w:t>
            </w:r>
          </w:p>
        </w:tc>
        <w:tc>
          <w:tcPr>
            <w:tcW w:w="1384" w:type="dxa"/>
          </w:tcPr>
          <w:p w14:paraId="6BC20FA6" w14:textId="77777777" w:rsidR="00122CEB" w:rsidRDefault="00122CEB">
            <w:pPr>
              <w:pStyle w:val="ConsPlusNormal"/>
              <w:jc w:val="right"/>
            </w:pPr>
            <w:r>
              <w:t>1389,4</w:t>
            </w:r>
          </w:p>
        </w:tc>
        <w:tc>
          <w:tcPr>
            <w:tcW w:w="1384" w:type="dxa"/>
          </w:tcPr>
          <w:p w14:paraId="0EDF4B45" w14:textId="77777777" w:rsidR="00122CEB" w:rsidRDefault="00122CEB">
            <w:pPr>
              <w:pStyle w:val="ConsPlusNormal"/>
              <w:jc w:val="right"/>
            </w:pPr>
            <w:r>
              <w:t>1389,4</w:t>
            </w:r>
          </w:p>
        </w:tc>
        <w:tc>
          <w:tcPr>
            <w:tcW w:w="1384" w:type="dxa"/>
          </w:tcPr>
          <w:p w14:paraId="27574233" w14:textId="77777777" w:rsidR="00122CEB" w:rsidRDefault="00122CEB">
            <w:pPr>
              <w:pStyle w:val="ConsPlusNormal"/>
              <w:jc w:val="right"/>
            </w:pPr>
            <w:r>
              <w:t>1389,4</w:t>
            </w:r>
          </w:p>
        </w:tc>
      </w:tr>
      <w:tr w:rsidR="00122CEB" w14:paraId="64C33486" w14:textId="77777777">
        <w:tc>
          <w:tcPr>
            <w:tcW w:w="1701" w:type="dxa"/>
          </w:tcPr>
          <w:p w14:paraId="096960BB" w14:textId="77777777" w:rsidR="00122CEB" w:rsidRDefault="00122CEB">
            <w:pPr>
              <w:pStyle w:val="ConsPlusNormal"/>
              <w:jc w:val="center"/>
            </w:pPr>
            <w:r>
              <w:t>03 3 02 2С500</w:t>
            </w:r>
          </w:p>
        </w:tc>
        <w:tc>
          <w:tcPr>
            <w:tcW w:w="484" w:type="dxa"/>
          </w:tcPr>
          <w:p w14:paraId="2AB08F72" w14:textId="77777777" w:rsidR="00122CEB" w:rsidRDefault="00122CEB">
            <w:pPr>
              <w:pStyle w:val="ConsPlusNormal"/>
              <w:jc w:val="center"/>
            </w:pPr>
            <w:r>
              <w:t>600</w:t>
            </w:r>
          </w:p>
        </w:tc>
        <w:tc>
          <w:tcPr>
            <w:tcW w:w="3964" w:type="dxa"/>
          </w:tcPr>
          <w:p w14:paraId="527BD40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38181DB" w14:textId="77777777" w:rsidR="00122CEB" w:rsidRDefault="00122CEB">
            <w:pPr>
              <w:pStyle w:val="ConsPlusNormal"/>
              <w:jc w:val="right"/>
            </w:pPr>
            <w:r>
              <w:t>2599,8</w:t>
            </w:r>
          </w:p>
        </w:tc>
        <w:tc>
          <w:tcPr>
            <w:tcW w:w="1384" w:type="dxa"/>
          </w:tcPr>
          <w:p w14:paraId="4A5F97AF" w14:textId="77777777" w:rsidR="00122CEB" w:rsidRDefault="00122CEB">
            <w:pPr>
              <w:pStyle w:val="ConsPlusNormal"/>
              <w:jc w:val="right"/>
            </w:pPr>
            <w:r>
              <w:t>2599,8</w:t>
            </w:r>
          </w:p>
        </w:tc>
        <w:tc>
          <w:tcPr>
            <w:tcW w:w="1384" w:type="dxa"/>
          </w:tcPr>
          <w:p w14:paraId="504AE86B" w14:textId="77777777" w:rsidR="00122CEB" w:rsidRDefault="00122CEB">
            <w:pPr>
              <w:pStyle w:val="ConsPlusNormal"/>
              <w:jc w:val="right"/>
            </w:pPr>
            <w:r>
              <w:t>2599,8</w:t>
            </w:r>
          </w:p>
        </w:tc>
      </w:tr>
      <w:tr w:rsidR="00122CEB" w14:paraId="42265543" w14:textId="77777777">
        <w:tc>
          <w:tcPr>
            <w:tcW w:w="1701" w:type="dxa"/>
          </w:tcPr>
          <w:p w14:paraId="2FC2E8D9" w14:textId="77777777" w:rsidR="00122CEB" w:rsidRDefault="00122CEB">
            <w:pPr>
              <w:pStyle w:val="ConsPlusNormal"/>
              <w:jc w:val="center"/>
            </w:pPr>
            <w:r>
              <w:t>03 3 02 2С530</w:t>
            </w:r>
          </w:p>
        </w:tc>
        <w:tc>
          <w:tcPr>
            <w:tcW w:w="484" w:type="dxa"/>
          </w:tcPr>
          <w:p w14:paraId="636BA373" w14:textId="77777777" w:rsidR="00122CEB" w:rsidRDefault="00122CEB">
            <w:pPr>
              <w:pStyle w:val="ConsPlusNormal"/>
            </w:pPr>
          </w:p>
        </w:tc>
        <w:tc>
          <w:tcPr>
            <w:tcW w:w="3964" w:type="dxa"/>
          </w:tcPr>
          <w:p w14:paraId="336A4BB8" w14:textId="77777777" w:rsidR="00122CEB" w:rsidRDefault="00122CEB">
            <w:pPr>
              <w:pStyle w:val="ConsPlusNormal"/>
            </w:pPr>
            <w:r>
              <w:t>Мероприятия по сохранению и укреплению традиционных семейных ценностей</w:t>
            </w:r>
          </w:p>
        </w:tc>
        <w:tc>
          <w:tcPr>
            <w:tcW w:w="1384" w:type="dxa"/>
          </w:tcPr>
          <w:p w14:paraId="0FE79CA0" w14:textId="77777777" w:rsidR="00122CEB" w:rsidRDefault="00122CEB">
            <w:pPr>
              <w:pStyle w:val="ConsPlusNormal"/>
              <w:jc w:val="right"/>
            </w:pPr>
            <w:r>
              <w:t>3559,6</w:t>
            </w:r>
          </w:p>
        </w:tc>
        <w:tc>
          <w:tcPr>
            <w:tcW w:w="1384" w:type="dxa"/>
          </w:tcPr>
          <w:p w14:paraId="4370643E" w14:textId="77777777" w:rsidR="00122CEB" w:rsidRDefault="00122CEB">
            <w:pPr>
              <w:pStyle w:val="ConsPlusNormal"/>
              <w:jc w:val="right"/>
            </w:pPr>
            <w:r>
              <w:t>0,0</w:t>
            </w:r>
          </w:p>
        </w:tc>
        <w:tc>
          <w:tcPr>
            <w:tcW w:w="1384" w:type="dxa"/>
          </w:tcPr>
          <w:p w14:paraId="49C26841" w14:textId="77777777" w:rsidR="00122CEB" w:rsidRDefault="00122CEB">
            <w:pPr>
              <w:pStyle w:val="ConsPlusNormal"/>
              <w:jc w:val="right"/>
            </w:pPr>
            <w:r>
              <w:t>0,0</w:t>
            </w:r>
          </w:p>
        </w:tc>
      </w:tr>
      <w:tr w:rsidR="00122CEB" w14:paraId="50D90D6E" w14:textId="77777777">
        <w:tc>
          <w:tcPr>
            <w:tcW w:w="1701" w:type="dxa"/>
          </w:tcPr>
          <w:p w14:paraId="53A1C866" w14:textId="77777777" w:rsidR="00122CEB" w:rsidRDefault="00122CEB">
            <w:pPr>
              <w:pStyle w:val="ConsPlusNormal"/>
              <w:jc w:val="center"/>
            </w:pPr>
            <w:r>
              <w:lastRenderedPageBreak/>
              <w:t>03 3 02 2С530</w:t>
            </w:r>
          </w:p>
        </w:tc>
        <w:tc>
          <w:tcPr>
            <w:tcW w:w="484" w:type="dxa"/>
          </w:tcPr>
          <w:p w14:paraId="0091E1D3" w14:textId="77777777" w:rsidR="00122CEB" w:rsidRDefault="00122CEB">
            <w:pPr>
              <w:pStyle w:val="ConsPlusNormal"/>
              <w:jc w:val="center"/>
            </w:pPr>
            <w:r>
              <w:t>200</w:t>
            </w:r>
          </w:p>
        </w:tc>
        <w:tc>
          <w:tcPr>
            <w:tcW w:w="3964" w:type="dxa"/>
          </w:tcPr>
          <w:p w14:paraId="77911D4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51D7E39" w14:textId="77777777" w:rsidR="00122CEB" w:rsidRDefault="00122CEB">
            <w:pPr>
              <w:pStyle w:val="ConsPlusNormal"/>
              <w:jc w:val="right"/>
            </w:pPr>
            <w:r>
              <w:t>3559,6</w:t>
            </w:r>
          </w:p>
        </w:tc>
        <w:tc>
          <w:tcPr>
            <w:tcW w:w="1384" w:type="dxa"/>
          </w:tcPr>
          <w:p w14:paraId="278003BC" w14:textId="77777777" w:rsidR="00122CEB" w:rsidRDefault="00122CEB">
            <w:pPr>
              <w:pStyle w:val="ConsPlusNormal"/>
              <w:jc w:val="right"/>
            </w:pPr>
            <w:r>
              <w:t>0,0</w:t>
            </w:r>
          </w:p>
        </w:tc>
        <w:tc>
          <w:tcPr>
            <w:tcW w:w="1384" w:type="dxa"/>
          </w:tcPr>
          <w:p w14:paraId="751C1185" w14:textId="77777777" w:rsidR="00122CEB" w:rsidRDefault="00122CEB">
            <w:pPr>
              <w:pStyle w:val="ConsPlusNormal"/>
              <w:jc w:val="right"/>
            </w:pPr>
            <w:r>
              <w:t>0,0</w:t>
            </w:r>
          </w:p>
        </w:tc>
      </w:tr>
      <w:tr w:rsidR="00122CEB" w14:paraId="664F3D13" w14:textId="77777777">
        <w:tc>
          <w:tcPr>
            <w:tcW w:w="1701" w:type="dxa"/>
          </w:tcPr>
          <w:p w14:paraId="31E52761" w14:textId="77777777" w:rsidR="00122CEB" w:rsidRDefault="00122CEB">
            <w:pPr>
              <w:pStyle w:val="ConsPlusNormal"/>
              <w:jc w:val="center"/>
            </w:pPr>
            <w:r>
              <w:t>03 3 02 70480</w:t>
            </w:r>
          </w:p>
        </w:tc>
        <w:tc>
          <w:tcPr>
            <w:tcW w:w="484" w:type="dxa"/>
          </w:tcPr>
          <w:p w14:paraId="3F2475BA" w14:textId="77777777" w:rsidR="00122CEB" w:rsidRDefault="00122CEB">
            <w:pPr>
              <w:pStyle w:val="ConsPlusNormal"/>
            </w:pPr>
          </w:p>
        </w:tc>
        <w:tc>
          <w:tcPr>
            <w:tcW w:w="3964" w:type="dxa"/>
          </w:tcPr>
          <w:p w14:paraId="74C530F7" w14:textId="77777777" w:rsidR="00122CEB" w:rsidRDefault="00122CEB">
            <w:pPr>
              <w:pStyle w:val="ConsPlusNormal"/>
            </w:pPr>
            <w:r>
              <w:t>Предоставление единовременного денежного вознаграждения гражданам, награжденным почетным знаком Пермского края "За достойное воспитание детей"</w:t>
            </w:r>
          </w:p>
        </w:tc>
        <w:tc>
          <w:tcPr>
            <w:tcW w:w="1384" w:type="dxa"/>
          </w:tcPr>
          <w:p w14:paraId="4BF4701C" w14:textId="77777777" w:rsidR="00122CEB" w:rsidRDefault="00122CEB">
            <w:pPr>
              <w:pStyle w:val="ConsPlusNormal"/>
              <w:jc w:val="right"/>
            </w:pPr>
            <w:r>
              <w:t>1714,2</w:t>
            </w:r>
          </w:p>
        </w:tc>
        <w:tc>
          <w:tcPr>
            <w:tcW w:w="1384" w:type="dxa"/>
          </w:tcPr>
          <w:p w14:paraId="7B7DD017" w14:textId="77777777" w:rsidR="00122CEB" w:rsidRDefault="00122CEB">
            <w:pPr>
              <w:pStyle w:val="ConsPlusNormal"/>
              <w:jc w:val="right"/>
            </w:pPr>
            <w:r>
              <w:t>1714,2</w:t>
            </w:r>
          </w:p>
        </w:tc>
        <w:tc>
          <w:tcPr>
            <w:tcW w:w="1384" w:type="dxa"/>
          </w:tcPr>
          <w:p w14:paraId="24A4EE1B" w14:textId="77777777" w:rsidR="00122CEB" w:rsidRDefault="00122CEB">
            <w:pPr>
              <w:pStyle w:val="ConsPlusNormal"/>
              <w:jc w:val="right"/>
            </w:pPr>
            <w:r>
              <w:t>1714,2</w:t>
            </w:r>
          </w:p>
        </w:tc>
      </w:tr>
      <w:tr w:rsidR="00122CEB" w14:paraId="03BF5367" w14:textId="77777777">
        <w:tc>
          <w:tcPr>
            <w:tcW w:w="1701" w:type="dxa"/>
          </w:tcPr>
          <w:p w14:paraId="08E6F5BF" w14:textId="77777777" w:rsidR="00122CEB" w:rsidRDefault="00122CEB">
            <w:pPr>
              <w:pStyle w:val="ConsPlusNormal"/>
              <w:jc w:val="center"/>
            </w:pPr>
            <w:r>
              <w:t>03 3 02 70480</w:t>
            </w:r>
          </w:p>
        </w:tc>
        <w:tc>
          <w:tcPr>
            <w:tcW w:w="484" w:type="dxa"/>
          </w:tcPr>
          <w:p w14:paraId="1F6E4CD2" w14:textId="77777777" w:rsidR="00122CEB" w:rsidRDefault="00122CEB">
            <w:pPr>
              <w:pStyle w:val="ConsPlusNormal"/>
              <w:jc w:val="center"/>
            </w:pPr>
            <w:r>
              <w:t>300</w:t>
            </w:r>
          </w:p>
        </w:tc>
        <w:tc>
          <w:tcPr>
            <w:tcW w:w="3964" w:type="dxa"/>
          </w:tcPr>
          <w:p w14:paraId="6585E31D" w14:textId="77777777" w:rsidR="00122CEB" w:rsidRDefault="00122CEB">
            <w:pPr>
              <w:pStyle w:val="ConsPlusNormal"/>
            </w:pPr>
            <w:r>
              <w:t>Социальное обеспечение и иные выплаты населению</w:t>
            </w:r>
          </w:p>
        </w:tc>
        <w:tc>
          <w:tcPr>
            <w:tcW w:w="1384" w:type="dxa"/>
          </w:tcPr>
          <w:p w14:paraId="5C66ACAB" w14:textId="77777777" w:rsidR="00122CEB" w:rsidRDefault="00122CEB">
            <w:pPr>
              <w:pStyle w:val="ConsPlusNormal"/>
              <w:jc w:val="right"/>
            </w:pPr>
            <w:r>
              <w:t>1714,2</w:t>
            </w:r>
          </w:p>
        </w:tc>
        <w:tc>
          <w:tcPr>
            <w:tcW w:w="1384" w:type="dxa"/>
          </w:tcPr>
          <w:p w14:paraId="69FB13DB" w14:textId="77777777" w:rsidR="00122CEB" w:rsidRDefault="00122CEB">
            <w:pPr>
              <w:pStyle w:val="ConsPlusNormal"/>
              <w:jc w:val="right"/>
            </w:pPr>
            <w:r>
              <w:t>1714,2</w:t>
            </w:r>
          </w:p>
        </w:tc>
        <w:tc>
          <w:tcPr>
            <w:tcW w:w="1384" w:type="dxa"/>
          </w:tcPr>
          <w:p w14:paraId="60359C70" w14:textId="77777777" w:rsidR="00122CEB" w:rsidRDefault="00122CEB">
            <w:pPr>
              <w:pStyle w:val="ConsPlusNormal"/>
              <w:jc w:val="right"/>
            </w:pPr>
            <w:r>
              <w:t>1714,2</w:t>
            </w:r>
          </w:p>
        </w:tc>
      </w:tr>
      <w:tr w:rsidR="00122CEB" w14:paraId="23582F7C" w14:textId="77777777">
        <w:tc>
          <w:tcPr>
            <w:tcW w:w="1701" w:type="dxa"/>
          </w:tcPr>
          <w:p w14:paraId="5DEF3A4F" w14:textId="77777777" w:rsidR="00122CEB" w:rsidRDefault="00122CEB">
            <w:pPr>
              <w:pStyle w:val="ConsPlusNormal"/>
              <w:jc w:val="center"/>
            </w:pPr>
            <w:r>
              <w:t>03 3 03 00000</w:t>
            </w:r>
          </w:p>
        </w:tc>
        <w:tc>
          <w:tcPr>
            <w:tcW w:w="484" w:type="dxa"/>
          </w:tcPr>
          <w:p w14:paraId="3D9CC2C3" w14:textId="77777777" w:rsidR="00122CEB" w:rsidRDefault="00122CEB">
            <w:pPr>
              <w:pStyle w:val="ConsPlusNormal"/>
            </w:pPr>
          </w:p>
        </w:tc>
        <w:tc>
          <w:tcPr>
            <w:tcW w:w="3964" w:type="dxa"/>
          </w:tcPr>
          <w:p w14:paraId="41E8996B"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13526AE7" w14:textId="77777777" w:rsidR="00122CEB" w:rsidRDefault="00122CEB">
            <w:pPr>
              <w:pStyle w:val="ConsPlusNormal"/>
              <w:jc w:val="right"/>
            </w:pPr>
            <w:r>
              <w:t>4747665,9</w:t>
            </w:r>
          </w:p>
        </w:tc>
        <w:tc>
          <w:tcPr>
            <w:tcW w:w="1384" w:type="dxa"/>
          </w:tcPr>
          <w:p w14:paraId="5BDBC8E7" w14:textId="77777777" w:rsidR="00122CEB" w:rsidRDefault="00122CEB">
            <w:pPr>
              <w:pStyle w:val="ConsPlusNormal"/>
              <w:jc w:val="right"/>
            </w:pPr>
            <w:r>
              <w:t>4737261,7</w:t>
            </w:r>
          </w:p>
        </w:tc>
        <w:tc>
          <w:tcPr>
            <w:tcW w:w="1384" w:type="dxa"/>
          </w:tcPr>
          <w:p w14:paraId="19B72D79" w14:textId="77777777" w:rsidR="00122CEB" w:rsidRDefault="00122CEB">
            <w:pPr>
              <w:pStyle w:val="ConsPlusNormal"/>
              <w:jc w:val="right"/>
            </w:pPr>
            <w:r>
              <w:t>4737261,7</w:t>
            </w:r>
          </w:p>
        </w:tc>
      </w:tr>
      <w:tr w:rsidR="00122CEB" w14:paraId="0FDBB270" w14:textId="77777777">
        <w:tc>
          <w:tcPr>
            <w:tcW w:w="1701" w:type="dxa"/>
          </w:tcPr>
          <w:p w14:paraId="09226830" w14:textId="77777777" w:rsidR="00122CEB" w:rsidRDefault="00122CEB">
            <w:pPr>
              <w:pStyle w:val="ConsPlusNormal"/>
              <w:jc w:val="center"/>
            </w:pPr>
            <w:r>
              <w:t>03 3 03 00110</w:t>
            </w:r>
          </w:p>
        </w:tc>
        <w:tc>
          <w:tcPr>
            <w:tcW w:w="484" w:type="dxa"/>
          </w:tcPr>
          <w:p w14:paraId="0803BF80" w14:textId="77777777" w:rsidR="00122CEB" w:rsidRDefault="00122CEB">
            <w:pPr>
              <w:pStyle w:val="ConsPlusNormal"/>
            </w:pPr>
          </w:p>
        </w:tc>
        <w:tc>
          <w:tcPr>
            <w:tcW w:w="3964" w:type="dxa"/>
          </w:tcPr>
          <w:p w14:paraId="12D63E9C"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02CA77C" w14:textId="77777777" w:rsidR="00122CEB" w:rsidRDefault="00122CEB">
            <w:pPr>
              <w:pStyle w:val="ConsPlusNormal"/>
              <w:jc w:val="right"/>
            </w:pPr>
            <w:r>
              <w:t>1616279,8</w:t>
            </w:r>
          </w:p>
        </w:tc>
        <w:tc>
          <w:tcPr>
            <w:tcW w:w="1384" w:type="dxa"/>
          </w:tcPr>
          <w:p w14:paraId="0C221E76" w14:textId="77777777" w:rsidR="00122CEB" w:rsidRDefault="00122CEB">
            <w:pPr>
              <w:pStyle w:val="ConsPlusNormal"/>
              <w:jc w:val="right"/>
            </w:pPr>
            <w:r>
              <w:t>1604146,3</w:t>
            </w:r>
          </w:p>
        </w:tc>
        <w:tc>
          <w:tcPr>
            <w:tcW w:w="1384" w:type="dxa"/>
          </w:tcPr>
          <w:p w14:paraId="13F74340" w14:textId="77777777" w:rsidR="00122CEB" w:rsidRDefault="00122CEB">
            <w:pPr>
              <w:pStyle w:val="ConsPlusNormal"/>
              <w:jc w:val="right"/>
            </w:pPr>
            <w:r>
              <w:t>1604146,3</w:t>
            </w:r>
          </w:p>
        </w:tc>
      </w:tr>
      <w:tr w:rsidR="00122CEB" w14:paraId="77847983" w14:textId="77777777">
        <w:tc>
          <w:tcPr>
            <w:tcW w:w="1701" w:type="dxa"/>
          </w:tcPr>
          <w:p w14:paraId="7A593166" w14:textId="77777777" w:rsidR="00122CEB" w:rsidRDefault="00122CEB">
            <w:pPr>
              <w:pStyle w:val="ConsPlusNormal"/>
              <w:jc w:val="center"/>
            </w:pPr>
            <w:r>
              <w:t>03 3 03 00110</w:t>
            </w:r>
          </w:p>
        </w:tc>
        <w:tc>
          <w:tcPr>
            <w:tcW w:w="484" w:type="dxa"/>
          </w:tcPr>
          <w:p w14:paraId="4AC91788" w14:textId="77777777" w:rsidR="00122CEB" w:rsidRDefault="00122CEB">
            <w:pPr>
              <w:pStyle w:val="ConsPlusNormal"/>
              <w:jc w:val="center"/>
            </w:pPr>
            <w:r>
              <w:t>100</w:t>
            </w:r>
          </w:p>
        </w:tc>
        <w:tc>
          <w:tcPr>
            <w:tcW w:w="3964" w:type="dxa"/>
          </w:tcPr>
          <w:p w14:paraId="1F98917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B10C8D6" w14:textId="77777777" w:rsidR="00122CEB" w:rsidRDefault="00122CEB">
            <w:pPr>
              <w:pStyle w:val="ConsPlusNormal"/>
              <w:jc w:val="right"/>
            </w:pPr>
            <w:r>
              <w:t>1130125,5</w:t>
            </w:r>
          </w:p>
        </w:tc>
        <w:tc>
          <w:tcPr>
            <w:tcW w:w="1384" w:type="dxa"/>
          </w:tcPr>
          <w:p w14:paraId="0DF58E57" w14:textId="77777777" w:rsidR="00122CEB" w:rsidRDefault="00122CEB">
            <w:pPr>
              <w:pStyle w:val="ConsPlusNormal"/>
              <w:jc w:val="right"/>
            </w:pPr>
            <w:r>
              <w:t>1117992,0</w:t>
            </w:r>
          </w:p>
        </w:tc>
        <w:tc>
          <w:tcPr>
            <w:tcW w:w="1384" w:type="dxa"/>
          </w:tcPr>
          <w:p w14:paraId="206255DB" w14:textId="77777777" w:rsidR="00122CEB" w:rsidRDefault="00122CEB">
            <w:pPr>
              <w:pStyle w:val="ConsPlusNormal"/>
              <w:jc w:val="right"/>
            </w:pPr>
            <w:r>
              <w:t>1117992,0</w:t>
            </w:r>
          </w:p>
        </w:tc>
      </w:tr>
      <w:tr w:rsidR="00122CEB" w14:paraId="33C7E2DB" w14:textId="77777777">
        <w:tc>
          <w:tcPr>
            <w:tcW w:w="1701" w:type="dxa"/>
          </w:tcPr>
          <w:p w14:paraId="30369751" w14:textId="77777777" w:rsidR="00122CEB" w:rsidRDefault="00122CEB">
            <w:pPr>
              <w:pStyle w:val="ConsPlusNormal"/>
              <w:jc w:val="center"/>
            </w:pPr>
            <w:r>
              <w:t>03 3 03 00110</w:t>
            </w:r>
          </w:p>
        </w:tc>
        <w:tc>
          <w:tcPr>
            <w:tcW w:w="484" w:type="dxa"/>
          </w:tcPr>
          <w:p w14:paraId="3957DAAA" w14:textId="77777777" w:rsidR="00122CEB" w:rsidRDefault="00122CEB">
            <w:pPr>
              <w:pStyle w:val="ConsPlusNormal"/>
              <w:jc w:val="center"/>
            </w:pPr>
            <w:r>
              <w:t>200</w:t>
            </w:r>
          </w:p>
        </w:tc>
        <w:tc>
          <w:tcPr>
            <w:tcW w:w="3964" w:type="dxa"/>
          </w:tcPr>
          <w:p w14:paraId="7A6C763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E00CAC4" w14:textId="77777777" w:rsidR="00122CEB" w:rsidRDefault="00122CEB">
            <w:pPr>
              <w:pStyle w:val="ConsPlusNormal"/>
              <w:jc w:val="right"/>
            </w:pPr>
            <w:r>
              <w:t>405318,6</w:t>
            </w:r>
          </w:p>
        </w:tc>
        <w:tc>
          <w:tcPr>
            <w:tcW w:w="1384" w:type="dxa"/>
          </w:tcPr>
          <w:p w14:paraId="6F6F9B7D" w14:textId="77777777" w:rsidR="00122CEB" w:rsidRDefault="00122CEB">
            <w:pPr>
              <w:pStyle w:val="ConsPlusNormal"/>
              <w:jc w:val="right"/>
            </w:pPr>
            <w:r>
              <w:t>405318,6</w:t>
            </w:r>
          </w:p>
        </w:tc>
        <w:tc>
          <w:tcPr>
            <w:tcW w:w="1384" w:type="dxa"/>
          </w:tcPr>
          <w:p w14:paraId="27AD05E5" w14:textId="77777777" w:rsidR="00122CEB" w:rsidRDefault="00122CEB">
            <w:pPr>
              <w:pStyle w:val="ConsPlusNormal"/>
              <w:jc w:val="right"/>
            </w:pPr>
            <w:r>
              <w:t>405318,6</w:t>
            </w:r>
          </w:p>
        </w:tc>
      </w:tr>
      <w:tr w:rsidR="00122CEB" w14:paraId="17911BB8" w14:textId="77777777">
        <w:tc>
          <w:tcPr>
            <w:tcW w:w="1701" w:type="dxa"/>
          </w:tcPr>
          <w:p w14:paraId="1656BC09" w14:textId="77777777" w:rsidR="00122CEB" w:rsidRDefault="00122CEB">
            <w:pPr>
              <w:pStyle w:val="ConsPlusNormal"/>
              <w:jc w:val="center"/>
            </w:pPr>
            <w:r>
              <w:lastRenderedPageBreak/>
              <w:t>03 3 03 00110</w:t>
            </w:r>
          </w:p>
        </w:tc>
        <w:tc>
          <w:tcPr>
            <w:tcW w:w="484" w:type="dxa"/>
          </w:tcPr>
          <w:p w14:paraId="18785BE5" w14:textId="77777777" w:rsidR="00122CEB" w:rsidRDefault="00122CEB">
            <w:pPr>
              <w:pStyle w:val="ConsPlusNormal"/>
              <w:jc w:val="center"/>
            </w:pPr>
            <w:r>
              <w:t>300</w:t>
            </w:r>
          </w:p>
        </w:tc>
        <w:tc>
          <w:tcPr>
            <w:tcW w:w="3964" w:type="dxa"/>
          </w:tcPr>
          <w:p w14:paraId="5C6A23A0" w14:textId="77777777" w:rsidR="00122CEB" w:rsidRDefault="00122CEB">
            <w:pPr>
              <w:pStyle w:val="ConsPlusNormal"/>
            </w:pPr>
            <w:r>
              <w:t>Социальное обеспечение и иные выплаты населению</w:t>
            </w:r>
          </w:p>
        </w:tc>
        <w:tc>
          <w:tcPr>
            <w:tcW w:w="1384" w:type="dxa"/>
          </w:tcPr>
          <w:p w14:paraId="6EE59D3E" w14:textId="77777777" w:rsidR="00122CEB" w:rsidRDefault="00122CEB">
            <w:pPr>
              <w:pStyle w:val="ConsPlusNormal"/>
              <w:jc w:val="right"/>
            </w:pPr>
            <w:r>
              <w:t>69815,0</w:t>
            </w:r>
          </w:p>
        </w:tc>
        <w:tc>
          <w:tcPr>
            <w:tcW w:w="1384" w:type="dxa"/>
          </w:tcPr>
          <w:p w14:paraId="79CE57D8" w14:textId="77777777" w:rsidR="00122CEB" w:rsidRDefault="00122CEB">
            <w:pPr>
              <w:pStyle w:val="ConsPlusNormal"/>
              <w:jc w:val="right"/>
            </w:pPr>
            <w:r>
              <w:t>69815,0</w:t>
            </w:r>
          </w:p>
        </w:tc>
        <w:tc>
          <w:tcPr>
            <w:tcW w:w="1384" w:type="dxa"/>
          </w:tcPr>
          <w:p w14:paraId="7C0CF147" w14:textId="77777777" w:rsidR="00122CEB" w:rsidRDefault="00122CEB">
            <w:pPr>
              <w:pStyle w:val="ConsPlusNormal"/>
              <w:jc w:val="right"/>
            </w:pPr>
            <w:r>
              <w:t>69815,0</w:t>
            </w:r>
          </w:p>
        </w:tc>
      </w:tr>
      <w:tr w:rsidR="00122CEB" w14:paraId="232BAD31" w14:textId="77777777">
        <w:tc>
          <w:tcPr>
            <w:tcW w:w="1701" w:type="dxa"/>
          </w:tcPr>
          <w:p w14:paraId="34E11D1D" w14:textId="77777777" w:rsidR="00122CEB" w:rsidRDefault="00122CEB">
            <w:pPr>
              <w:pStyle w:val="ConsPlusNormal"/>
              <w:jc w:val="center"/>
            </w:pPr>
            <w:r>
              <w:t>03 3 03 00110</w:t>
            </w:r>
          </w:p>
        </w:tc>
        <w:tc>
          <w:tcPr>
            <w:tcW w:w="484" w:type="dxa"/>
          </w:tcPr>
          <w:p w14:paraId="3B26AF03" w14:textId="77777777" w:rsidR="00122CEB" w:rsidRDefault="00122CEB">
            <w:pPr>
              <w:pStyle w:val="ConsPlusNormal"/>
              <w:jc w:val="center"/>
            </w:pPr>
            <w:r>
              <w:t>600</w:t>
            </w:r>
          </w:p>
        </w:tc>
        <w:tc>
          <w:tcPr>
            <w:tcW w:w="3964" w:type="dxa"/>
          </w:tcPr>
          <w:p w14:paraId="5614D8E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8D14B49" w14:textId="77777777" w:rsidR="00122CEB" w:rsidRDefault="00122CEB">
            <w:pPr>
              <w:pStyle w:val="ConsPlusNormal"/>
              <w:jc w:val="right"/>
            </w:pPr>
            <w:r>
              <w:t>462,5</w:t>
            </w:r>
          </w:p>
        </w:tc>
        <w:tc>
          <w:tcPr>
            <w:tcW w:w="1384" w:type="dxa"/>
          </w:tcPr>
          <w:p w14:paraId="10423306" w14:textId="77777777" w:rsidR="00122CEB" w:rsidRDefault="00122CEB">
            <w:pPr>
              <w:pStyle w:val="ConsPlusNormal"/>
              <w:jc w:val="right"/>
            </w:pPr>
            <w:r>
              <w:t>462,5</w:t>
            </w:r>
          </w:p>
        </w:tc>
        <w:tc>
          <w:tcPr>
            <w:tcW w:w="1384" w:type="dxa"/>
          </w:tcPr>
          <w:p w14:paraId="56AC1843" w14:textId="77777777" w:rsidR="00122CEB" w:rsidRDefault="00122CEB">
            <w:pPr>
              <w:pStyle w:val="ConsPlusNormal"/>
              <w:jc w:val="right"/>
            </w:pPr>
            <w:r>
              <w:t>462,5</w:t>
            </w:r>
          </w:p>
        </w:tc>
      </w:tr>
      <w:tr w:rsidR="00122CEB" w14:paraId="359C84BA" w14:textId="77777777">
        <w:tc>
          <w:tcPr>
            <w:tcW w:w="1701" w:type="dxa"/>
          </w:tcPr>
          <w:p w14:paraId="5D9FE506" w14:textId="77777777" w:rsidR="00122CEB" w:rsidRDefault="00122CEB">
            <w:pPr>
              <w:pStyle w:val="ConsPlusNormal"/>
              <w:jc w:val="center"/>
            </w:pPr>
            <w:r>
              <w:t>03 3 03 00110</w:t>
            </w:r>
          </w:p>
        </w:tc>
        <w:tc>
          <w:tcPr>
            <w:tcW w:w="484" w:type="dxa"/>
          </w:tcPr>
          <w:p w14:paraId="5A22082C" w14:textId="77777777" w:rsidR="00122CEB" w:rsidRDefault="00122CEB">
            <w:pPr>
              <w:pStyle w:val="ConsPlusNormal"/>
              <w:jc w:val="center"/>
            </w:pPr>
            <w:r>
              <w:t>800</w:t>
            </w:r>
          </w:p>
        </w:tc>
        <w:tc>
          <w:tcPr>
            <w:tcW w:w="3964" w:type="dxa"/>
          </w:tcPr>
          <w:p w14:paraId="66A05686" w14:textId="77777777" w:rsidR="00122CEB" w:rsidRDefault="00122CEB">
            <w:pPr>
              <w:pStyle w:val="ConsPlusNormal"/>
            </w:pPr>
            <w:r>
              <w:t>Иные бюджетные ассигнования</w:t>
            </w:r>
          </w:p>
        </w:tc>
        <w:tc>
          <w:tcPr>
            <w:tcW w:w="1384" w:type="dxa"/>
          </w:tcPr>
          <w:p w14:paraId="30244B04" w14:textId="77777777" w:rsidR="00122CEB" w:rsidRDefault="00122CEB">
            <w:pPr>
              <w:pStyle w:val="ConsPlusNormal"/>
              <w:jc w:val="right"/>
            </w:pPr>
            <w:r>
              <w:t>10558,2</w:t>
            </w:r>
          </w:p>
        </w:tc>
        <w:tc>
          <w:tcPr>
            <w:tcW w:w="1384" w:type="dxa"/>
          </w:tcPr>
          <w:p w14:paraId="7B5EA759" w14:textId="77777777" w:rsidR="00122CEB" w:rsidRDefault="00122CEB">
            <w:pPr>
              <w:pStyle w:val="ConsPlusNormal"/>
              <w:jc w:val="right"/>
            </w:pPr>
            <w:r>
              <w:t>10558,2</w:t>
            </w:r>
          </w:p>
        </w:tc>
        <w:tc>
          <w:tcPr>
            <w:tcW w:w="1384" w:type="dxa"/>
          </w:tcPr>
          <w:p w14:paraId="79470BCC" w14:textId="77777777" w:rsidR="00122CEB" w:rsidRDefault="00122CEB">
            <w:pPr>
              <w:pStyle w:val="ConsPlusNormal"/>
              <w:jc w:val="right"/>
            </w:pPr>
            <w:r>
              <w:t>10558,2</w:t>
            </w:r>
          </w:p>
        </w:tc>
      </w:tr>
      <w:tr w:rsidR="00122CEB" w14:paraId="416B0E0B" w14:textId="77777777">
        <w:tc>
          <w:tcPr>
            <w:tcW w:w="1701" w:type="dxa"/>
          </w:tcPr>
          <w:p w14:paraId="509C9189" w14:textId="77777777" w:rsidR="00122CEB" w:rsidRDefault="00122CEB">
            <w:pPr>
              <w:pStyle w:val="ConsPlusNormal"/>
              <w:jc w:val="center"/>
            </w:pPr>
            <w:r>
              <w:t>03 3 03 2С060</w:t>
            </w:r>
          </w:p>
        </w:tc>
        <w:tc>
          <w:tcPr>
            <w:tcW w:w="484" w:type="dxa"/>
          </w:tcPr>
          <w:p w14:paraId="218816EE" w14:textId="77777777" w:rsidR="00122CEB" w:rsidRDefault="00122CEB">
            <w:pPr>
              <w:pStyle w:val="ConsPlusNormal"/>
            </w:pPr>
          </w:p>
        </w:tc>
        <w:tc>
          <w:tcPr>
            <w:tcW w:w="3964" w:type="dxa"/>
          </w:tcPr>
          <w:p w14:paraId="7CE459FC" w14:textId="77777777" w:rsidR="00122CEB" w:rsidRDefault="00122CEB">
            <w:pPr>
              <w:pStyle w:val="ConsPlusNormal"/>
            </w:pPr>
            <w:r>
              <w:t>Дополнительные меры по социальной поддержке детей-сирот и детей, оставшихся без попечения родителей</w:t>
            </w:r>
          </w:p>
        </w:tc>
        <w:tc>
          <w:tcPr>
            <w:tcW w:w="1384" w:type="dxa"/>
          </w:tcPr>
          <w:p w14:paraId="5F5D1B38" w14:textId="77777777" w:rsidR="00122CEB" w:rsidRDefault="00122CEB">
            <w:pPr>
              <w:pStyle w:val="ConsPlusNormal"/>
              <w:jc w:val="right"/>
            </w:pPr>
            <w:r>
              <w:t>570529,8</w:t>
            </w:r>
          </w:p>
        </w:tc>
        <w:tc>
          <w:tcPr>
            <w:tcW w:w="1384" w:type="dxa"/>
          </w:tcPr>
          <w:p w14:paraId="11EA2B28" w14:textId="77777777" w:rsidR="00122CEB" w:rsidRDefault="00122CEB">
            <w:pPr>
              <w:pStyle w:val="ConsPlusNormal"/>
              <w:jc w:val="right"/>
            </w:pPr>
            <w:r>
              <w:t>571007,2</w:t>
            </w:r>
          </w:p>
        </w:tc>
        <w:tc>
          <w:tcPr>
            <w:tcW w:w="1384" w:type="dxa"/>
          </w:tcPr>
          <w:p w14:paraId="5F866204" w14:textId="77777777" w:rsidR="00122CEB" w:rsidRDefault="00122CEB">
            <w:pPr>
              <w:pStyle w:val="ConsPlusNormal"/>
              <w:jc w:val="right"/>
            </w:pPr>
            <w:r>
              <w:t>571007,2</w:t>
            </w:r>
          </w:p>
        </w:tc>
      </w:tr>
      <w:tr w:rsidR="00122CEB" w14:paraId="5E87CB45" w14:textId="77777777">
        <w:tc>
          <w:tcPr>
            <w:tcW w:w="1701" w:type="dxa"/>
          </w:tcPr>
          <w:p w14:paraId="430686A0" w14:textId="77777777" w:rsidR="00122CEB" w:rsidRDefault="00122CEB">
            <w:pPr>
              <w:pStyle w:val="ConsPlusNormal"/>
              <w:jc w:val="center"/>
            </w:pPr>
            <w:r>
              <w:t>03 3 03 2С060</w:t>
            </w:r>
          </w:p>
        </w:tc>
        <w:tc>
          <w:tcPr>
            <w:tcW w:w="484" w:type="dxa"/>
          </w:tcPr>
          <w:p w14:paraId="6C677EAA" w14:textId="77777777" w:rsidR="00122CEB" w:rsidRDefault="00122CEB">
            <w:pPr>
              <w:pStyle w:val="ConsPlusNormal"/>
              <w:jc w:val="center"/>
            </w:pPr>
            <w:r>
              <w:t>300</w:t>
            </w:r>
          </w:p>
        </w:tc>
        <w:tc>
          <w:tcPr>
            <w:tcW w:w="3964" w:type="dxa"/>
          </w:tcPr>
          <w:p w14:paraId="59733817" w14:textId="77777777" w:rsidR="00122CEB" w:rsidRDefault="00122CEB">
            <w:pPr>
              <w:pStyle w:val="ConsPlusNormal"/>
            </w:pPr>
            <w:r>
              <w:t>Социальное обеспечение и иные выплаты населению</w:t>
            </w:r>
          </w:p>
        </w:tc>
        <w:tc>
          <w:tcPr>
            <w:tcW w:w="1384" w:type="dxa"/>
          </w:tcPr>
          <w:p w14:paraId="343BBFC5" w14:textId="77777777" w:rsidR="00122CEB" w:rsidRDefault="00122CEB">
            <w:pPr>
              <w:pStyle w:val="ConsPlusNormal"/>
              <w:jc w:val="right"/>
            </w:pPr>
            <w:r>
              <w:t>570529,8</w:t>
            </w:r>
          </w:p>
        </w:tc>
        <w:tc>
          <w:tcPr>
            <w:tcW w:w="1384" w:type="dxa"/>
          </w:tcPr>
          <w:p w14:paraId="7338B43E" w14:textId="77777777" w:rsidR="00122CEB" w:rsidRDefault="00122CEB">
            <w:pPr>
              <w:pStyle w:val="ConsPlusNormal"/>
              <w:jc w:val="right"/>
            </w:pPr>
            <w:r>
              <w:t>571007,2</w:t>
            </w:r>
          </w:p>
        </w:tc>
        <w:tc>
          <w:tcPr>
            <w:tcW w:w="1384" w:type="dxa"/>
          </w:tcPr>
          <w:p w14:paraId="616799E5" w14:textId="77777777" w:rsidR="00122CEB" w:rsidRDefault="00122CEB">
            <w:pPr>
              <w:pStyle w:val="ConsPlusNormal"/>
              <w:jc w:val="right"/>
            </w:pPr>
            <w:r>
              <w:t>571007,2</w:t>
            </w:r>
          </w:p>
        </w:tc>
      </w:tr>
      <w:tr w:rsidR="00122CEB" w14:paraId="4684B887" w14:textId="77777777">
        <w:tc>
          <w:tcPr>
            <w:tcW w:w="1701" w:type="dxa"/>
          </w:tcPr>
          <w:p w14:paraId="1A8DF12F" w14:textId="77777777" w:rsidR="00122CEB" w:rsidRDefault="00122CEB">
            <w:pPr>
              <w:pStyle w:val="ConsPlusNormal"/>
              <w:jc w:val="center"/>
            </w:pPr>
            <w:r>
              <w:t>03 3 03 2С100</w:t>
            </w:r>
          </w:p>
        </w:tc>
        <w:tc>
          <w:tcPr>
            <w:tcW w:w="484" w:type="dxa"/>
          </w:tcPr>
          <w:p w14:paraId="526A46C1" w14:textId="77777777" w:rsidR="00122CEB" w:rsidRDefault="00122CEB">
            <w:pPr>
              <w:pStyle w:val="ConsPlusNormal"/>
            </w:pPr>
          </w:p>
        </w:tc>
        <w:tc>
          <w:tcPr>
            <w:tcW w:w="3964" w:type="dxa"/>
          </w:tcPr>
          <w:p w14:paraId="52293A2C" w14:textId="77777777" w:rsidR="00122CEB" w:rsidRDefault="00122CEB">
            <w:pPr>
              <w:pStyle w:val="ConsPlusNormal"/>
            </w:pPr>
            <w:r>
              <w:t>Мероприятия с детьми, нуждающимися в особой заботе государства, и специалистами, работающими с такими детьми</w:t>
            </w:r>
          </w:p>
        </w:tc>
        <w:tc>
          <w:tcPr>
            <w:tcW w:w="1384" w:type="dxa"/>
          </w:tcPr>
          <w:p w14:paraId="12A97E95" w14:textId="77777777" w:rsidR="00122CEB" w:rsidRDefault="00122CEB">
            <w:pPr>
              <w:pStyle w:val="ConsPlusNormal"/>
              <w:jc w:val="right"/>
            </w:pPr>
            <w:r>
              <w:t>1262,5</w:t>
            </w:r>
          </w:p>
        </w:tc>
        <w:tc>
          <w:tcPr>
            <w:tcW w:w="1384" w:type="dxa"/>
          </w:tcPr>
          <w:p w14:paraId="0B69D061" w14:textId="77777777" w:rsidR="00122CEB" w:rsidRDefault="00122CEB">
            <w:pPr>
              <w:pStyle w:val="ConsPlusNormal"/>
              <w:jc w:val="right"/>
            </w:pPr>
            <w:r>
              <w:t>1262,5</w:t>
            </w:r>
          </w:p>
        </w:tc>
        <w:tc>
          <w:tcPr>
            <w:tcW w:w="1384" w:type="dxa"/>
          </w:tcPr>
          <w:p w14:paraId="756BE031" w14:textId="77777777" w:rsidR="00122CEB" w:rsidRDefault="00122CEB">
            <w:pPr>
              <w:pStyle w:val="ConsPlusNormal"/>
              <w:jc w:val="right"/>
            </w:pPr>
            <w:r>
              <w:t>1262,5</w:t>
            </w:r>
          </w:p>
        </w:tc>
      </w:tr>
      <w:tr w:rsidR="00122CEB" w14:paraId="712E6C25" w14:textId="77777777">
        <w:tc>
          <w:tcPr>
            <w:tcW w:w="1701" w:type="dxa"/>
          </w:tcPr>
          <w:p w14:paraId="6CA7EF47" w14:textId="77777777" w:rsidR="00122CEB" w:rsidRDefault="00122CEB">
            <w:pPr>
              <w:pStyle w:val="ConsPlusNormal"/>
              <w:jc w:val="center"/>
            </w:pPr>
            <w:r>
              <w:t>03 3 03 2С100</w:t>
            </w:r>
          </w:p>
        </w:tc>
        <w:tc>
          <w:tcPr>
            <w:tcW w:w="484" w:type="dxa"/>
          </w:tcPr>
          <w:p w14:paraId="019367A4" w14:textId="77777777" w:rsidR="00122CEB" w:rsidRDefault="00122CEB">
            <w:pPr>
              <w:pStyle w:val="ConsPlusNormal"/>
              <w:jc w:val="center"/>
            </w:pPr>
            <w:r>
              <w:t>200</w:t>
            </w:r>
          </w:p>
        </w:tc>
        <w:tc>
          <w:tcPr>
            <w:tcW w:w="3964" w:type="dxa"/>
          </w:tcPr>
          <w:p w14:paraId="0EFBA0F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65B323E" w14:textId="77777777" w:rsidR="00122CEB" w:rsidRDefault="00122CEB">
            <w:pPr>
              <w:pStyle w:val="ConsPlusNormal"/>
              <w:jc w:val="right"/>
            </w:pPr>
            <w:r>
              <w:t>976,5</w:t>
            </w:r>
          </w:p>
        </w:tc>
        <w:tc>
          <w:tcPr>
            <w:tcW w:w="1384" w:type="dxa"/>
          </w:tcPr>
          <w:p w14:paraId="53A36C4C" w14:textId="77777777" w:rsidR="00122CEB" w:rsidRDefault="00122CEB">
            <w:pPr>
              <w:pStyle w:val="ConsPlusNormal"/>
              <w:jc w:val="right"/>
            </w:pPr>
            <w:r>
              <w:t>976,5</w:t>
            </w:r>
          </w:p>
        </w:tc>
        <w:tc>
          <w:tcPr>
            <w:tcW w:w="1384" w:type="dxa"/>
          </w:tcPr>
          <w:p w14:paraId="3F7E73D4" w14:textId="77777777" w:rsidR="00122CEB" w:rsidRDefault="00122CEB">
            <w:pPr>
              <w:pStyle w:val="ConsPlusNormal"/>
              <w:jc w:val="right"/>
            </w:pPr>
            <w:r>
              <w:t>976,5</w:t>
            </w:r>
          </w:p>
        </w:tc>
      </w:tr>
      <w:tr w:rsidR="00122CEB" w14:paraId="269E60BA" w14:textId="77777777">
        <w:tc>
          <w:tcPr>
            <w:tcW w:w="1701" w:type="dxa"/>
          </w:tcPr>
          <w:p w14:paraId="1CF7C95F" w14:textId="77777777" w:rsidR="00122CEB" w:rsidRDefault="00122CEB">
            <w:pPr>
              <w:pStyle w:val="ConsPlusNormal"/>
              <w:jc w:val="center"/>
            </w:pPr>
            <w:r>
              <w:t>03 3 03 2С100</w:t>
            </w:r>
          </w:p>
        </w:tc>
        <w:tc>
          <w:tcPr>
            <w:tcW w:w="484" w:type="dxa"/>
          </w:tcPr>
          <w:p w14:paraId="68F4F3C9" w14:textId="77777777" w:rsidR="00122CEB" w:rsidRDefault="00122CEB">
            <w:pPr>
              <w:pStyle w:val="ConsPlusNormal"/>
              <w:jc w:val="center"/>
            </w:pPr>
            <w:r>
              <w:t>300</w:t>
            </w:r>
          </w:p>
        </w:tc>
        <w:tc>
          <w:tcPr>
            <w:tcW w:w="3964" w:type="dxa"/>
          </w:tcPr>
          <w:p w14:paraId="183961A7" w14:textId="77777777" w:rsidR="00122CEB" w:rsidRDefault="00122CEB">
            <w:pPr>
              <w:pStyle w:val="ConsPlusNormal"/>
            </w:pPr>
            <w:r>
              <w:t>Социальное обеспечение и иные выплаты населению</w:t>
            </w:r>
          </w:p>
        </w:tc>
        <w:tc>
          <w:tcPr>
            <w:tcW w:w="1384" w:type="dxa"/>
          </w:tcPr>
          <w:p w14:paraId="6C641244" w14:textId="77777777" w:rsidR="00122CEB" w:rsidRDefault="00122CEB">
            <w:pPr>
              <w:pStyle w:val="ConsPlusNormal"/>
              <w:jc w:val="right"/>
            </w:pPr>
            <w:r>
              <w:t>286,0</w:t>
            </w:r>
          </w:p>
        </w:tc>
        <w:tc>
          <w:tcPr>
            <w:tcW w:w="1384" w:type="dxa"/>
          </w:tcPr>
          <w:p w14:paraId="561DA94C" w14:textId="77777777" w:rsidR="00122CEB" w:rsidRDefault="00122CEB">
            <w:pPr>
              <w:pStyle w:val="ConsPlusNormal"/>
              <w:jc w:val="right"/>
            </w:pPr>
            <w:r>
              <w:t>286,0</w:t>
            </w:r>
          </w:p>
        </w:tc>
        <w:tc>
          <w:tcPr>
            <w:tcW w:w="1384" w:type="dxa"/>
          </w:tcPr>
          <w:p w14:paraId="4AF4A658" w14:textId="77777777" w:rsidR="00122CEB" w:rsidRDefault="00122CEB">
            <w:pPr>
              <w:pStyle w:val="ConsPlusNormal"/>
              <w:jc w:val="right"/>
            </w:pPr>
            <w:r>
              <w:t>286,0</w:t>
            </w:r>
          </w:p>
        </w:tc>
      </w:tr>
      <w:tr w:rsidR="00122CEB" w14:paraId="54CFA43C" w14:textId="77777777">
        <w:tc>
          <w:tcPr>
            <w:tcW w:w="1701" w:type="dxa"/>
          </w:tcPr>
          <w:p w14:paraId="24F1827C" w14:textId="77777777" w:rsidR="00122CEB" w:rsidRDefault="00122CEB">
            <w:pPr>
              <w:pStyle w:val="ConsPlusNormal"/>
              <w:jc w:val="center"/>
            </w:pPr>
            <w:r>
              <w:t>03 3 03 59400</w:t>
            </w:r>
          </w:p>
        </w:tc>
        <w:tc>
          <w:tcPr>
            <w:tcW w:w="484" w:type="dxa"/>
          </w:tcPr>
          <w:p w14:paraId="60278A63" w14:textId="77777777" w:rsidR="00122CEB" w:rsidRDefault="00122CEB">
            <w:pPr>
              <w:pStyle w:val="ConsPlusNormal"/>
            </w:pPr>
          </w:p>
        </w:tc>
        <w:tc>
          <w:tcPr>
            <w:tcW w:w="3964" w:type="dxa"/>
          </w:tcPr>
          <w:p w14:paraId="67F4F2C5" w14:textId="77777777" w:rsidR="00122CEB" w:rsidRDefault="00122CEB">
            <w:pPr>
              <w:pStyle w:val="ConsPlusNormal"/>
            </w:pPr>
            <w:r>
              <w:t xml:space="preserve">Перевозка между субъектами Российской Федерации, а также в пределах территорий государств - участников СНГ несовершеннолетних, самовольно ушедших из семей, организаций для детей-сирот и детей, оставшихся без попечения родителей, </w:t>
            </w:r>
            <w:r>
              <w:lastRenderedPageBreak/>
              <w:t>образовательных организаций и иных организаций</w:t>
            </w:r>
          </w:p>
        </w:tc>
        <w:tc>
          <w:tcPr>
            <w:tcW w:w="1384" w:type="dxa"/>
          </w:tcPr>
          <w:p w14:paraId="3B12649B" w14:textId="77777777" w:rsidR="00122CEB" w:rsidRDefault="00122CEB">
            <w:pPr>
              <w:pStyle w:val="ConsPlusNormal"/>
              <w:jc w:val="right"/>
            </w:pPr>
            <w:r>
              <w:lastRenderedPageBreak/>
              <w:t>428,1</w:t>
            </w:r>
          </w:p>
        </w:tc>
        <w:tc>
          <w:tcPr>
            <w:tcW w:w="1384" w:type="dxa"/>
          </w:tcPr>
          <w:p w14:paraId="4BAA5D82" w14:textId="77777777" w:rsidR="00122CEB" w:rsidRDefault="00122CEB">
            <w:pPr>
              <w:pStyle w:val="ConsPlusNormal"/>
              <w:jc w:val="right"/>
            </w:pPr>
            <w:r>
              <w:t>428,1</w:t>
            </w:r>
          </w:p>
        </w:tc>
        <w:tc>
          <w:tcPr>
            <w:tcW w:w="1384" w:type="dxa"/>
          </w:tcPr>
          <w:p w14:paraId="61D21DD7" w14:textId="77777777" w:rsidR="00122CEB" w:rsidRDefault="00122CEB">
            <w:pPr>
              <w:pStyle w:val="ConsPlusNormal"/>
              <w:jc w:val="right"/>
            </w:pPr>
            <w:r>
              <w:t>428,1</w:t>
            </w:r>
          </w:p>
        </w:tc>
      </w:tr>
      <w:tr w:rsidR="00122CEB" w14:paraId="766053B8" w14:textId="77777777">
        <w:tc>
          <w:tcPr>
            <w:tcW w:w="1701" w:type="dxa"/>
          </w:tcPr>
          <w:p w14:paraId="3CDC778D" w14:textId="77777777" w:rsidR="00122CEB" w:rsidRDefault="00122CEB">
            <w:pPr>
              <w:pStyle w:val="ConsPlusNormal"/>
              <w:jc w:val="center"/>
            </w:pPr>
            <w:r>
              <w:t>03 3 03 59400</w:t>
            </w:r>
          </w:p>
        </w:tc>
        <w:tc>
          <w:tcPr>
            <w:tcW w:w="484" w:type="dxa"/>
          </w:tcPr>
          <w:p w14:paraId="70E32952" w14:textId="77777777" w:rsidR="00122CEB" w:rsidRDefault="00122CEB">
            <w:pPr>
              <w:pStyle w:val="ConsPlusNormal"/>
              <w:jc w:val="center"/>
            </w:pPr>
            <w:r>
              <w:t>100</w:t>
            </w:r>
          </w:p>
        </w:tc>
        <w:tc>
          <w:tcPr>
            <w:tcW w:w="3964" w:type="dxa"/>
          </w:tcPr>
          <w:p w14:paraId="55B52B78"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2517E07" w14:textId="77777777" w:rsidR="00122CEB" w:rsidRDefault="00122CEB">
            <w:pPr>
              <w:pStyle w:val="ConsPlusNormal"/>
              <w:jc w:val="right"/>
            </w:pPr>
            <w:r>
              <w:t>335,9</w:t>
            </w:r>
          </w:p>
        </w:tc>
        <w:tc>
          <w:tcPr>
            <w:tcW w:w="1384" w:type="dxa"/>
          </w:tcPr>
          <w:p w14:paraId="2B5C8772" w14:textId="77777777" w:rsidR="00122CEB" w:rsidRDefault="00122CEB">
            <w:pPr>
              <w:pStyle w:val="ConsPlusNormal"/>
              <w:jc w:val="right"/>
            </w:pPr>
            <w:r>
              <w:t>335,9</w:t>
            </w:r>
          </w:p>
        </w:tc>
        <w:tc>
          <w:tcPr>
            <w:tcW w:w="1384" w:type="dxa"/>
          </w:tcPr>
          <w:p w14:paraId="17C4DD09" w14:textId="77777777" w:rsidR="00122CEB" w:rsidRDefault="00122CEB">
            <w:pPr>
              <w:pStyle w:val="ConsPlusNormal"/>
              <w:jc w:val="right"/>
            </w:pPr>
            <w:r>
              <w:t>335,9</w:t>
            </w:r>
          </w:p>
        </w:tc>
      </w:tr>
      <w:tr w:rsidR="00122CEB" w14:paraId="2524CD77" w14:textId="77777777">
        <w:tc>
          <w:tcPr>
            <w:tcW w:w="1701" w:type="dxa"/>
          </w:tcPr>
          <w:p w14:paraId="6878B58C" w14:textId="77777777" w:rsidR="00122CEB" w:rsidRDefault="00122CEB">
            <w:pPr>
              <w:pStyle w:val="ConsPlusNormal"/>
              <w:jc w:val="center"/>
            </w:pPr>
            <w:r>
              <w:t>03 3 03 59400</w:t>
            </w:r>
          </w:p>
        </w:tc>
        <w:tc>
          <w:tcPr>
            <w:tcW w:w="484" w:type="dxa"/>
          </w:tcPr>
          <w:p w14:paraId="79D9B7DD" w14:textId="77777777" w:rsidR="00122CEB" w:rsidRDefault="00122CEB">
            <w:pPr>
              <w:pStyle w:val="ConsPlusNormal"/>
              <w:jc w:val="center"/>
            </w:pPr>
            <w:r>
              <w:t>200</w:t>
            </w:r>
          </w:p>
        </w:tc>
        <w:tc>
          <w:tcPr>
            <w:tcW w:w="3964" w:type="dxa"/>
          </w:tcPr>
          <w:p w14:paraId="306F8AB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229DBB6" w14:textId="77777777" w:rsidR="00122CEB" w:rsidRDefault="00122CEB">
            <w:pPr>
              <w:pStyle w:val="ConsPlusNormal"/>
              <w:jc w:val="right"/>
            </w:pPr>
            <w:r>
              <w:t>92,2</w:t>
            </w:r>
          </w:p>
        </w:tc>
        <w:tc>
          <w:tcPr>
            <w:tcW w:w="1384" w:type="dxa"/>
          </w:tcPr>
          <w:p w14:paraId="5ADE9C4C" w14:textId="77777777" w:rsidR="00122CEB" w:rsidRDefault="00122CEB">
            <w:pPr>
              <w:pStyle w:val="ConsPlusNormal"/>
              <w:jc w:val="right"/>
            </w:pPr>
            <w:r>
              <w:t>92,2</w:t>
            </w:r>
          </w:p>
        </w:tc>
        <w:tc>
          <w:tcPr>
            <w:tcW w:w="1384" w:type="dxa"/>
          </w:tcPr>
          <w:p w14:paraId="291EFEE1" w14:textId="77777777" w:rsidR="00122CEB" w:rsidRDefault="00122CEB">
            <w:pPr>
              <w:pStyle w:val="ConsPlusNormal"/>
              <w:jc w:val="right"/>
            </w:pPr>
            <w:r>
              <w:t>92,2</w:t>
            </w:r>
          </w:p>
        </w:tc>
      </w:tr>
      <w:tr w:rsidR="00122CEB" w14:paraId="2D3857EE" w14:textId="77777777">
        <w:tc>
          <w:tcPr>
            <w:tcW w:w="1701" w:type="dxa"/>
          </w:tcPr>
          <w:p w14:paraId="0FEB0BE6" w14:textId="77777777" w:rsidR="00122CEB" w:rsidRDefault="00122CEB">
            <w:pPr>
              <w:pStyle w:val="ConsPlusNormal"/>
              <w:jc w:val="center"/>
            </w:pPr>
            <w:r>
              <w:t>03 3 03 70310</w:t>
            </w:r>
          </w:p>
        </w:tc>
        <w:tc>
          <w:tcPr>
            <w:tcW w:w="484" w:type="dxa"/>
          </w:tcPr>
          <w:p w14:paraId="47343CD6" w14:textId="77777777" w:rsidR="00122CEB" w:rsidRDefault="00122CEB">
            <w:pPr>
              <w:pStyle w:val="ConsPlusNormal"/>
            </w:pPr>
          </w:p>
        </w:tc>
        <w:tc>
          <w:tcPr>
            <w:tcW w:w="3964" w:type="dxa"/>
          </w:tcPr>
          <w:p w14:paraId="3A0EC61E" w14:textId="77777777" w:rsidR="00122CEB" w:rsidRDefault="00122CEB">
            <w:pPr>
              <w:pStyle w:val="ConsPlusNormal"/>
            </w:pPr>
            <w:r>
              <w:t>Единовременные денежные пособия гражданам, усыновившим ребенка (детей) из числа детей-сирот и детей, оставшихся без попечения родителей</w:t>
            </w:r>
          </w:p>
        </w:tc>
        <w:tc>
          <w:tcPr>
            <w:tcW w:w="1384" w:type="dxa"/>
          </w:tcPr>
          <w:p w14:paraId="63D347B6" w14:textId="77777777" w:rsidR="00122CEB" w:rsidRDefault="00122CEB">
            <w:pPr>
              <w:pStyle w:val="ConsPlusNormal"/>
              <w:jc w:val="right"/>
            </w:pPr>
            <w:r>
              <w:t>12000,0</w:t>
            </w:r>
          </w:p>
        </w:tc>
        <w:tc>
          <w:tcPr>
            <w:tcW w:w="1384" w:type="dxa"/>
          </w:tcPr>
          <w:p w14:paraId="3B72F0A7" w14:textId="77777777" w:rsidR="00122CEB" w:rsidRDefault="00122CEB">
            <w:pPr>
              <w:pStyle w:val="ConsPlusNormal"/>
              <w:jc w:val="right"/>
            </w:pPr>
            <w:r>
              <w:t>12000,0</w:t>
            </w:r>
          </w:p>
        </w:tc>
        <w:tc>
          <w:tcPr>
            <w:tcW w:w="1384" w:type="dxa"/>
          </w:tcPr>
          <w:p w14:paraId="438700D9" w14:textId="77777777" w:rsidR="00122CEB" w:rsidRDefault="00122CEB">
            <w:pPr>
              <w:pStyle w:val="ConsPlusNormal"/>
              <w:jc w:val="right"/>
            </w:pPr>
            <w:r>
              <w:t>12000,0</w:t>
            </w:r>
          </w:p>
        </w:tc>
      </w:tr>
      <w:tr w:rsidR="00122CEB" w14:paraId="73443A6F" w14:textId="77777777">
        <w:tc>
          <w:tcPr>
            <w:tcW w:w="1701" w:type="dxa"/>
          </w:tcPr>
          <w:p w14:paraId="659209CB" w14:textId="77777777" w:rsidR="00122CEB" w:rsidRDefault="00122CEB">
            <w:pPr>
              <w:pStyle w:val="ConsPlusNormal"/>
              <w:jc w:val="center"/>
            </w:pPr>
            <w:r>
              <w:t>03 3 03 70310</w:t>
            </w:r>
          </w:p>
        </w:tc>
        <w:tc>
          <w:tcPr>
            <w:tcW w:w="484" w:type="dxa"/>
          </w:tcPr>
          <w:p w14:paraId="2E8EA3C3" w14:textId="77777777" w:rsidR="00122CEB" w:rsidRDefault="00122CEB">
            <w:pPr>
              <w:pStyle w:val="ConsPlusNormal"/>
              <w:jc w:val="center"/>
            </w:pPr>
            <w:r>
              <w:t>300</w:t>
            </w:r>
          </w:p>
        </w:tc>
        <w:tc>
          <w:tcPr>
            <w:tcW w:w="3964" w:type="dxa"/>
          </w:tcPr>
          <w:p w14:paraId="312D42B6" w14:textId="77777777" w:rsidR="00122CEB" w:rsidRDefault="00122CEB">
            <w:pPr>
              <w:pStyle w:val="ConsPlusNormal"/>
            </w:pPr>
            <w:r>
              <w:t>Социальное обеспечение и иные выплаты населению</w:t>
            </w:r>
          </w:p>
        </w:tc>
        <w:tc>
          <w:tcPr>
            <w:tcW w:w="1384" w:type="dxa"/>
          </w:tcPr>
          <w:p w14:paraId="306515E9" w14:textId="77777777" w:rsidR="00122CEB" w:rsidRDefault="00122CEB">
            <w:pPr>
              <w:pStyle w:val="ConsPlusNormal"/>
              <w:jc w:val="right"/>
            </w:pPr>
            <w:r>
              <w:t>12000,0</w:t>
            </w:r>
          </w:p>
        </w:tc>
        <w:tc>
          <w:tcPr>
            <w:tcW w:w="1384" w:type="dxa"/>
          </w:tcPr>
          <w:p w14:paraId="310664A9" w14:textId="77777777" w:rsidR="00122CEB" w:rsidRDefault="00122CEB">
            <w:pPr>
              <w:pStyle w:val="ConsPlusNormal"/>
              <w:jc w:val="right"/>
            </w:pPr>
            <w:r>
              <w:t>12000,0</w:t>
            </w:r>
          </w:p>
        </w:tc>
        <w:tc>
          <w:tcPr>
            <w:tcW w:w="1384" w:type="dxa"/>
          </w:tcPr>
          <w:p w14:paraId="5D507924" w14:textId="77777777" w:rsidR="00122CEB" w:rsidRDefault="00122CEB">
            <w:pPr>
              <w:pStyle w:val="ConsPlusNormal"/>
              <w:jc w:val="right"/>
            </w:pPr>
            <w:r>
              <w:t>12000,0</w:t>
            </w:r>
          </w:p>
        </w:tc>
      </w:tr>
      <w:tr w:rsidR="00122CEB" w14:paraId="3DC7FBE6" w14:textId="77777777">
        <w:tc>
          <w:tcPr>
            <w:tcW w:w="1701" w:type="dxa"/>
          </w:tcPr>
          <w:p w14:paraId="1B82A4CB" w14:textId="77777777" w:rsidR="00122CEB" w:rsidRDefault="00122CEB">
            <w:pPr>
              <w:pStyle w:val="ConsPlusNormal"/>
              <w:jc w:val="center"/>
            </w:pPr>
            <w:r>
              <w:t>03 3 03 70320</w:t>
            </w:r>
          </w:p>
        </w:tc>
        <w:tc>
          <w:tcPr>
            <w:tcW w:w="484" w:type="dxa"/>
          </w:tcPr>
          <w:p w14:paraId="7DF8CBF2" w14:textId="77777777" w:rsidR="00122CEB" w:rsidRDefault="00122CEB">
            <w:pPr>
              <w:pStyle w:val="ConsPlusNormal"/>
            </w:pPr>
          </w:p>
        </w:tc>
        <w:tc>
          <w:tcPr>
            <w:tcW w:w="3964" w:type="dxa"/>
          </w:tcPr>
          <w:p w14:paraId="4CB4F8B3" w14:textId="77777777" w:rsidR="00122CEB" w:rsidRDefault="00122CEB">
            <w:pPr>
              <w:pStyle w:val="ConsPlusNormal"/>
            </w:pPr>
            <w:r>
              <w:t>Меры по социальной поддержке детей-сирот и детей, оставшихся без попечения родителей</w:t>
            </w:r>
          </w:p>
        </w:tc>
        <w:tc>
          <w:tcPr>
            <w:tcW w:w="1384" w:type="dxa"/>
          </w:tcPr>
          <w:p w14:paraId="55B5D98C" w14:textId="77777777" w:rsidR="00122CEB" w:rsidRDefault="00122CEB">
            <w:pPr>
              <w:pStyle w:val="ConsPlusNormal"/>
              <w:jc w:val="right"/>
            </w:pPr>
            <w:r>
              <w:t>2534676,3</w:t>
            </w:r>
          </w:p>
        </w:tc>
        <w:tc>
          <w:tcPr>
            <w:tcW w:w="1384" w:type="dxa"/>
          </w:tcPr>
          <w:p w14:paraId="3C67A6A0" w14:textId="77777777" w:rsidR="00122CEB" w:rsidRDefault="00122CEB">
            <w:pPr>
              <w:pStyle w:val="ConsPlusNormal"/>
              <w:jc w:val="right"/>
            </w:pPr>
            <w:r>
              <w:t>2535928,2</w:t>
            </w:r>
          </w:p>
        </w:tc>
        <w:tc>
          <w:tcPr>
            <w:tcW w:w="1384" w:type="dxa"/>
          </w:tcPr>
          <w:p w14:paraId="6F702F00" w14:textId="77777777" w:rsidR="00122CEB" w:rsidRDefault="00122CEB">
            <w:pPr>
              <w:pStyle w:val="ConsPlusNormal"/>
              <w:jc w:val="right"/>
            </w:pPr>
            <w:r>
              <w:t>2535928,2</w:t>
            </w:r>
          </w:p>
        </w:tc>
      </w:tr>
      <w:tr w:rsidR="00122CEB" w14:paraId="6A8809C9" w14:textId="77777777">
        <w:tc>
          <w:tcPr>
            <w:tcW w:w="1701" w:type="dxa"/>
          </w:tcPr>
          <w:p w14:paraId="3C178BC9" w14:textId="77777777" w:rsidR="00122CEB" w:rsidRDefault="00122CEB">
            <w:pPr>
              <w:pStyle w:val="ConsPlusNormal"/>
              <w:jc w:val="center"/>
            </w:pPr>
            <w:r>
              <w:t>03 3 03 70320</w:t>
            </w:r>
          </w:p>
        </w:tc>
        <w:tc>
          <w:tcPr>
            <w:tcW w:w="484" w:type="dxa"/>
          </w:tcPr>
          <w:p w14:paraId="6E5A60B4" w14:textId="77777777" w:rsidR="00122CEB" w:rsidRDefault="00122CEB">
            <w:pPr>
              <w:pStyle w:val="ConsPlusNormal"/>
              <w:jc w:val="center"/>
            </w:pPr>
            <w:r>
              <w:t>200</w:t>
            </w:r>
          </w:p>
        </w:tc>
        <w:tc>
          <w:tcPr>
            <w:tcW w:w="3964" w:type="dxa"/>
          </w:tcPr>
          <w:p w14:paraId="1C3CCC8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3804477" w14:textId="77777777" w:rsidR="00122CEB" w:rsidRDefault="00122CEB">
            <w:pPr>
              <w:pStyle w:val="ConsPlusNormal"/>
              <w:jc w:val="right"/>
            </w:pPr>
            <w:r>
              <w:t>16067,8</w:t>
            </w:r>
          </w:p>
        </w:tc>
        <w:tc>
          <w:tcPr>
            <w:tcW w:w="1384" w:type="dxa"/>
          </w:tcPr>
          <w:p w14:paraId="4ACF841D" w14:textId="77777777" w:rsidR="00122CEB" w:rsidRDefault="00122CEB">
            <w:pPr>
              <w:pStyle w:val="ConsPlusNormal"/>
              <w:jc w:val="right"/>
            </w:pPr>
            <w:r>
              <w:t>16075,6</w:t>
            </w:r>
          </w:p>
        </w:tc>
        <w:tc>
          <w:tcPr>
            <w:tcW w:w="1384" w:type="dxa"/>
          </w:tcPr>
          <w:p w14:paraId="160C222E" w14:textId="77777777" w:rsidR="00122CEB" w:rsidRDefault="00122CEB">
            <w:pPr>
              <w:pStyle w:val="ConsPlusNormal"/>
              <w:jc w:val="right"/>
            </w:pPr>
            <w:r>
              <w:t>16075,6</w:t>
            </w:r>
          </w:p>
        </w:tc>
      </w:tr>
      <w:tr w:rsidR="00122CEB" w14:paraId="2F1DA21F" w14:textId="77777777">
        <w:tc>
          <w:tcPr>
            <w:tcW w:w="1701" w:type="dxa"/>
          </w:tcPr>
          <w:p w14:paraId="7FEC645E" w14:textId="77777777" w:rsidR="00122CEB" w:rsidRDefault="00122CEB">
            <w:pPr>
              <w:pStyle w:val="ConsPlusNormal"/>
              <w:jc w:val="center"/>
            </w:pPr>
            <w:r>
              <w:t>03 3 03 70320</w:t>
            </w:r>
          </w:p>
        </w:tc>
        <w:tc>
          <w:tcPr>
            <w:tcW w:w="484" w:type="dxa"/>
          </w:tcPr>
          <w:p w14:paraId="2AD3701F" w14:textId="77777777" w:rsidR="00122CEB" w:rsidRDefault="00122CEB">
            <w:pPr>
              <w:pStyle w:val="ConsPlusNormal"/>
              <w:jc w:val="center"/>
            </w:pPr>
            <w:r>
              <w:t>300</w:t>
            </w:r>
          </w:p>
        </w:tc>
        <w:tc>
          <w:tcPr>
            <w:tcW w:w="3964" w:type="dxa"/>
          </w:tcPr>
          <w:p w14:paraId="0C81266A" w14:textId="77777777" w:rsidR="00122CEB" w:rsidRDefault="00122CEB">
            <w:pPr>
              <w:pStyle w:val="ConsPlusNormal"/>
            </w:pPr>
            <w:r>
              <w:t>Социальное обеспечение и иные выплаты населению</w:t>
            </w:r>
          </w:p>
        </w:tc>
        <w:tc>
          <w:tcPr>
            <w:tcW w:w="1384" w:type="dxa"/>
          </w:tcPr>
          <w:p w14:paraId="51AB591E" w14:textId="77777777" w:rsidR="00122CEB" w:rsidRDefault="00122CEB">
            <w:pPr>
              <w:pStyle w:val="ConsPlusNormal"/>
              <w:jc w:val="right"/>
            </w:pPr>
            <w:r>
              <w:t>2518608,5</w:t>
            </w:r>
          </w:p>
        </w:tc>
        <w:tc>
          <w:tcPr>
            <w:tcW w:w="1384" w:type="dxa"/>
          </w:tcPr>
          <w:p w14:paraId="3586BEF9" w14:textId="77777777" w:rsidR="00122CEB" w:rsidRDefault="00122CEB">
            <w:pPr>
              <w:pStyle w:val="ConsPlusNormal"/>
              <w:jc w:val="right"/>
            </w:pPr>
            <w:r>
              <w:t>2519852,6</w:t>
            </w:r>
          </w:p>
        </w:tc>
        <w:tc>
          <w:tcPr>
            <w:tcW w:w="1384" w:type="dxa"/>
          </w:tcPr>
          <w:p w14:paraId="0D591F97" w14:textId="77777777" w:rsidR="00122CEB" w:rsidRDefault="00122CEB">
            <w:pPr>
              <w:pStyle w:val="ConsPlusNormal"/>
              <w:jc w:val="right"/>
            </w:pPr>
            <w:r>
              <w:t>2519852,6</w:t>
            </w:r>
          </w:p>
        </w:tc>
      </w:tr>
      <w:tr w:rsidR="00122CEB" w14:paraId="47A88132" w14:textId="77777777">
        <w:tc>
          <w:tcPr>
            <w:tcW w:w="1701" w:type="dxa"/>
          </w:tcPr>
          <w:p w14:paraId="1EE156EE" w14:textId="77777777" w:rsidR="00122CEB" w:rsidRDefault="00122CEB">
            <w:pPr>
              <w:pStyle w:val="ConsPlusNormal"/>
              <w:jc w:val="center"/>
            </w:pPr>
            <w:r>
              <w:t>03 3 03 70330</w:t>
            </w:r>
          </w:p>
        </w:tc>
        <w:tc>
          <w:tcPr>
            <w:tcW w:w="484" w:type="dxa"/>
          </w:tcPr>
          <w:p w14:paraId="45D0AFDE" w14:textId="77777777" w:rsidR="00122CEB" w:rsidRDefault="00122CEB">
            <w:pPr>
              <w:pStyle w:val="ConsPlusNormal"/>
            </w:pPr>
          </w:p>
        </w:tc>
        <w:tc>
          <w:tcPr>
            <w:tcW w:w="3964" w:type="dxa"/>
          </w:tcPr>
          <w:p w14:paraId="71F7B575" w14:textId="77777777" w:rsidR="00122CEB" w:rsidRDefault="00122CEB">
            <w:pPr>
              <w:pStyle w:val="ConsPlusNormal"/>
            </w:pPr>
            <w:r>
              <w:t xml:space="preserve">Предоставление мер социальной </w:t>
            </w:r>
            <w:r>
              <w:lastRenderedPageBreak/>
              <w:t xml:space="preserve">поддержки по </w:t>
            </w:r>
            <w:proofErr w:type="spellStart"/>
            <w:r>
              <w:t>постинтернатному</w:t>
            </w:r>
            <w:proofErr w:type="spellEnd"/>
            <w:r>
              <w:t xml:space="preserve"> сопровождению</w:t>
            </w:r>
          </w:p>
        </w:tc>
        <w:tc>
          <w:tcPr>
            <w:tcW w:w="1384" w:type="dxa"/>
          </w:tcPr>
          <w:p w14:paraId="46F9333A" w14:textId="77777777" w:rsidR="00122CEB" w:rsidRDefault="00122CEB">
            <w:pPr>
              <w:pStyle w:val="ConsPlusNormal"/>
              <w:jc w:val="right"/>
            </w:pPr>
            <w:r>
              <w:lastRenderedPageBreak/>
              <w:t>12489,4</w:t>
            </w:r>
          </w:p>
        </w:tc>
        <w:tc>
          <w:tcPr>
            <w:tcW w:w="1384" w:type="dxa"/>
          </w:tcPr>
          <w:p w14:paraId="612F1D4C" w14:textId="77777777" w:rsidR="00122CEB" w:rsidRDefault="00122CEB">
            <w:pPr>
              <w:pStyle w:val="ConsPlusNormal"/>
              <w:jc w:val="right"/>
            </w:pPr>
            <w:r>
              <w:t>12489,4</w:t>
            </w:r>
          </w:p>
        </w:tc>
        <w:tc>
          <w:tcPr>
            <w:tcW w:w="1384" w:type="dxa"/>
          </w:tcPr>
          <w:p w14:paraId="6783D5A8" w14:textId="77777777" w:rsidR="00122CEB" w:rsidRDefault="00122CEB">
            <w:pPr>
              <w:pStyle w:val="ConsPlusNormal"/>
              <w:jc w:val="right"/>
            </w:pPr>
            <w:r>
              <w:t>12489,4</w:t>
            </w:r>
          </w:p>
        </w:tc>
      </w:tr>
      <w:tr w:rsidR="00122CEB" w14:paraId="7400D3B4" w14:textId="77777777">
        <w:tc>
          <w:tcPr>
            <w:tcW w:w="1701" w:type="dxa"/>
          </w:tcPr>
          <w:p w14:paraId="26713BF9" w14:textId="77777777" w:rsidR="00122CEB" w:rsidRDefault="00122CEB">
            <w:pPr>
              <w:pStyle w:val="ConsPlusNormal"/>
              <w:jc w:val="center"/>
            </w:pPr>
            <w:r>
              <w:t>03 3 03 70330</w:t>
            </w:r>
          </w:p>
        </w:tc>
        <w:tc>
          <w:tcPr>
            <w:tcW w:w="484" w:type="dxa"/>
          </w:tcPr>
          <w:p w14:paraId="61168D02" w14:textId="77777777" w:rsidR="00122CEB" w:rsidRDefault="00122CEB">
            <w:pPr>
              <w:pStyle w:val="ConsPlusNormal"/>
              <w:jc w:val="center"/>
            </w:pPr>
            <w:r>
              <w:t>200</w:t>
            </w:r>
          </w:p>
        </w:tc>
        <w:tc>
          <w:tcPr>
            <w:tcW w:w="3964" w:type="dxa"/>
          </w:tcPr>
          <w:p w14:paraId="392C5F7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6582F79" w14:textId="77777777" w:rsidR="00122CEB" w:rsidRDefault="00122CEB">
            <w:pPr>
              <w:pStyle w:val="ConsPlusNormal"/>
              <w:jc w:val="right"/>
            </w:pPr>
            <w:r>
              <w:t>62,1</w:t>
            </w:r>
          </w:p>
        </w:tc>
        <w:tc>
          <w:tcPr>
            <w:tcW w:w="1384" w:type="dxa"/>
          </w:tcPr>
          <w:p w14:paraId="302238D5" w14:textId="77777777" w:rsidR="00122CEB" w:rsidRDefault="00122CEB">
            <w:pPr>
              <w:pStyle w:val="ConsPlusNormal"/>
              <w:jc w:val="right"/>
            </w:pPr>
            <w:r>
              <w:t>62,1</w:t>
            </w:r>
          </w:p>
        </w:tc>
        <w:tc>
          <w:tcPr>
            <w:tcW w:w="1384" w:type="dxa"/>
          </w:tcPr>
          <w:p w14:paraId="2BEB113B" w14:textId="77777777" w:rsidR="00122CEB" w:rsidRDefault="00122CEB">
            <w:pPr>
              <w:pStyle w:val="ConsPlusNormal"/>
              <w:jc w:val="right"/>
            </w:pPr>
            <w:r>
              <w:t>62,1</w:t>
            </w:r>
          </w:p>
        </w:tc>
      </w:tr>
      <w:tr w:rsidR="00122CEB" w14:paraId="5AA751A8" w14:textId="77777777">
        <w:tc>
          <w:tcPr>
            <w:tcW w:w="1701" w:type="dxa"/>
          </w:tcPr>
          <w:p w14:paraId="5EC6A756" w14:textId="77777777" w:rsidR="00122CEB" w:rsidRDefault="00122CEB">
            <w:pPr>
              <w:pStyle w:val="ConsPlusNormal"/>
              <w:jc w:val="center"/>
            </w:pPr>
            <w:r>
              <w:t>03 3 03 70330</w:t>
            </w:r>
          </w:p>
        </w:tc>
        <w:tc>
          <w:tcPr>
            <w:tcW w:w="484" w:type="dxa"/>
          </w:tcPr>
          <w:p w14:paraId="060E6D54" w14:textId="77777777" w:rsidR="00122CEB" w:rsidRDefault="00122CEB">
            <w:pPr>
              <w:pStyle w:val="ConsPlusNormal"/>
              <w:jc w:val="center"/>
            </w:pPr>
            <w:r>
              <w:t>300</w:t>
            </w:r>
          </w:p>
        </w:tc>
        <w:tc>
          <w:tcPr>
            <w:tcW w:w="3964" w:type="dxa"/>
          </w:tcPr>
          <w:p w14:paraId="7284F63F" w14:textId="77777777" w:rsidR="00122CEB" w:rsidRDefault="00122CEB">
            <w:pPr>
              <w:pStyle w:val="ConsPlusNormal"/>
            </w:pPr>
            <w:r>
              <w:t>Социальное обеспечение и иные выплаты населению</w:t>
            </w:r>
          </w:p>
        </w:tc>
        <w:tc>
          <w:tcPr>
            <w:tcW w:w="1384" w:type="dxa"/>
          </w:tcPr>
          <w:p w14:paraId="71E7BAB5" w14:textId="77777777" w:rsidR="00122CEB" w:rsidRDefault="00122CEB">
            <w:pPr>
              <w:pStyle w:val="ConsPlusNormal"/>
              <w:jc w:val="right"/>
            </w:pPr>
            <w:r>
              <w:t>12427,3</w:t>
            </w:r>
          </w:p>
        </w:tc>
        <w:tc>
          <w:tcPr>
            <w:tcW w:w="1384" w:type="dxa"/>
          </w:tcPr>
          <w:p w14:paraId="61F29A47" w14:textId="77777777" w:rsidR="00122CEB" w:rsidRDefault="00122CEB">
            <w:pPr>
              <w:pStyle w:val="ConsPlusNormal"/>
              <w:jc w:val="right"/>
            </w:pPr>
            <w:r>
              <w:t>12427,3</w:t>
            </w:r>
          </w:p>
        </w:tc>
        <w:tc>
          <w:tcPr>
            <w:tcW w:w="1384" w:type="dxa"/>
          </w:tcPr>
          <w:p w14:paraId="33157E9E" w14:textId="77777777" w:rsidR="00122CEB" w:rsidRDefault="00122CEB">
            <w:pPr>
              <w:pStyle w:val="ConsPlusNormal"/>
              <w:jc w:val="right"/>
            </w:pPr>
            <w:r>
              <w:t>12427,3</w:t>
            </w:r>
          </w:p>
        </w:tc>
      </w:tr>
      <w:tr w:rsidR="00122CEB" w14:paraId="1A9F10BF" w14:textId="77777777">
        <w:tc>
          <w:tcPr>
            <w:tcW w:w="1701" w:type="dxa"/>
          </w:tcPr>
          <w:p w14:paraId="5FF48733" w14:textId="77777777" w:rsidR="00122CEB" w:rsidRDefault="00122CEB">
            <w:pPr>
              <w:pStyle w:val="ConsPlusNormal"/>
              <w:jc w:val="center"/>
            </w:pPr>
            <w:r>
              <w:t>03 3 04 00000</w:t>
            </w:r>
          </w:p>
        </w:tc>
        <w:tc>
          <w:tcPr>
            <w:tcW w:w="484" w:type="dxa"/>
          </w:tcPr>
          <w:p w14:paraId="42F3A251" w14:textId="77777777" w:rsidR="00122CEB" w:rsidRDefault="00122CEB">
            <w:pPr>
              <w:pStyle w:val="ConsPlusNormal"/>
            </w:pPr>
          </w:p>
        </w:tc>
        <w:tc>
          <w:tcPr>
            <w:tcW w:w="3964" w:type="dxa"/>
          </w:tcPr>
          <w:p w14:paraId="17A6E1C2" w14:textId="77777777" w:rsidR="00122CEB" w:rsidRDefault="00122CEB">
            <w:pPr>
              <w:pStyle w:val="ConsPlusNormal"/>
            </w:pPr>
            <w:r>
              <w:t>Комплекс процессных мероприятий "Предоставление мер социальной помощи и поддержки отдельным категориям граждан"</w:t>
            </w:r>
          </w:p>
        </w:tc>
        <w:tc>
          <w:tcPr>
            <w:tcW w:w="1384" w:type="dxa"/>
          </w:tcPr>
          <w:p w14:paraId="782F8B44" w14:textId="77777777" w:rsidR="00122CEB" w:rsidRDefault="00122CEB">
            <w:pPr>
              <w:pStyle w:val="ConsPlusNormal"/>
              <w:jc w:val="right"/>
            </w:pPr>
            <w:r>
              <w:t>7743298,4</w:t>
            </w:r>
          </w:p>
        </w:tc>
        <w:tc>
          <w:tcPr>
            <w:tcW w:w="1384" w:type="dxa"/>
          </w:tcPr>
          <w:p w14:paraId="52FEADF5" w14:textId="77777777" w:rsidR="00122CEB" w:rsidRDefault="00122CEB">
            <w:pPr>
              <w:pStyle w:val="ConsPlusNormal"/>
              <w:jc w:val="right"/>
            </w:pPr>
            <w:r>
              <w:t>7782401,7</w:t>
            </w:r>
          </w:p>
        </w:tc>
        <w:tc>
          <w:tcPr>
            <w:tcW w:w="1384" w:type="dxa"/>
          </w:tcPr>
          <w:p w14:paraId="0F646C65" w14:textId="77777777" w:rsidR="00122CEB" w:rsidRDefault="00122CEB">
            <w:pPr>
              <w:pStyle w:val="ConsPlusNormal"/>
              <w:jc w:val="right"/>
            </w:pPr>
            <w:r>
              <w:t>7782401,7</w:t>
            </w:r>
          </w:p>
        </w:tc>
      </w:tr>
      <w:tr w:rsidR="00122CEB" w14:paraId="05EE1A66" w14:textId="77777777">
        <w:tc>
          <w:tcPr>
            <w:tcW w:w="1701" w:type="dxa"/>
          </w:tcPr>
          <w:p w14:paraId="63522FC0" w14:textId="77777777" w:rsidR="00122CEB" w:rsidRDefault="00122CEB">
            <w:pPr>
              <w:pStyle w:val="ConsPlusNormal"/>
              <w:jc w:val="center"/>
            </w:pPr>
            <w:r>
              <w:t>03 3 04 2С170</w:t>
            </w:r>
          </w:p>
        </w:tc>
        <w:tc>
          <w:tcPr>
            <w:tcW w:w="484" w:type="dxa"/>
          </w:tcPr>
          <w:p w14:paraId="62FEB3B6" w14:textId="77777777" w:rsidR="00122CEB" w:rsidRDefault="00122CEB">
            <w:pPr>
              <w:pStyle w:val="ConsPlusNormal"/>
            </w:pPr>
          </w:p>
        </w:tc>
        <w:tc>
          <w:tcPr>
            <w:tcW w:w="3964" w:type="dxa"/>
          </w:tcPr>
          <w:p w14:paraId="60413A96" w14:textId="77777777" w:rsidR="00122CEB" w:rsidRDefault="00122CEB">
            <w:pPr>
              <w:pStyle w:val="ConsPlusNormal"/>
            </w:pPr>
            <w:r>
              <w:t>Предоставление мер социальной поддержки педагогическим работникам образовательных государственных и муниципальных организаций Пермского края, работающим и проживающим в сельской местности и поселках городского типа (рабочих поселках), по оплате жилого помещения и коммунальных услуг</w:t>
            </w:r>
          </w:p>
        </w:tc>
        <w:tc>
          <w:tcPr>
            <w:tcW w:w="1384" w:type="dxa"/>
          </w:tcPr>
          <w:p w14:paraId="417174CB" w14:textId="77777777" w:rsidR="00122CEB" w:rsidRDefault="00122CEB">
            <w:pPr>
              <w:pStyle w:val="ConsPlusNormal"/>
              <w:jc w:val="right"/>
            </w:pPr>
            <w:r>
              <w:t>413975,5</w:t>
            </w:r>
          </w:p>
        </w:tc>
        <w:tc>
          <w:tcPr>
            <w:tcW w:w="1384" w:type="dxa"/>
          </w:tcPr>
          <w:p w14:paraId="389A6397" w14:textId="77777777" w:rsidR="00122CEB" w:rsidRDefault="00122CEB">
            <w:pPr>
              <w:pStyle w:val="ConsPlusNormal"/>
              <w:jc w:val="right"/>
            </w:pPr>
            <w:r>
              <w:t>418382,1</w:t>
            </w:r>
          </w:p>
        </w:tc>
        <w:tc>
          <w:tcPr>
            <w:tcW w:w="1384" w:type="dxa"/>
          </w:tcPr>
          <w:p w14:paraId="15EB7B83" w14:textId="77777777" w:rsidR="00122CEB" w:rsidRDefault="00122CEB">
            <w:pPr>
              <w:pStyle w:val="ConsPlusNormal"/>
              <w:jc w:val="right"/>
            </w:pPr>
            <w:r>
              <w:t>418382,1</w:t>
            </w:r>
          </w:p>
        </w:tc>
      </w:tr>
      <w:tr w:rsidR="00122CEB" w14:paraId="720FAD4A" w14:textId="77777777">
        <w:tc>
          <w:tcPr>
            <w:tcW w:w="1701" w:type="dxa"/>
          </w:tcPr>
          <w:p w14:paraId="1A776B50" w14:textId="77777777" w:rsidR="00122CEB" w:rsidRDefault="00122CEB">
            <w:pPr>
              <w:pStyle w:val="ConsPlusNormal"/>
              <w:jc w:val="center"/>
            </w:pPr>
            <w:r>
              <w:t>03 3 04 2С170</w:t>
            </w:r>
          </w:p>
        </w:tc>
        <w:tc>
          <w:tcPr>
            <w:tcW w:w="484" w:type="dxa"/>
          </w:tcPr>
          <w:p w14:paraId="725C8EA3" w14:textId="77777777" w:rsidR="00122CEB" w:rsidRDefault="00122CEB">
            <w:pPr>
              <w:pStyle w:val="ConsPlusNormal"/>
              <w:jc w:val="center"/>
            </w:pPr>
            <w:r>
              <w:t>200</w:t>
            </w:r>
          </w:p>
        </w:tc>
        <w:tc>
          <w:tcPr>
            <w:tcW w:w="3964" w:type="dxa"/>
          </w:tcPr>
          <w:p w14:paraId="63D8F45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5232BB1" w14:textId="77777777" w:rsidR="00122CEB" w:rsidRDefault="00122CEB">
            <w:pPr>
              <w:pStyle w:val="ConsPlusNormal"/>
              <w:jc w:val="right"/>
            </w:pPr>
            <w:r>
              <w:t>145,8</w:t>
            </w:r>
          </w:p>
        </w:tc>
        <w:tc>
          <w:tcPr>
            <w:tcW w:w="1384" w:type="dxa"/>
          </w:tcPr>
          <w:p w14:paraId="014FD69C" w14:textId="77777777" w:rsidR="00122CEB" w:rsidRDefault="00122CEB">
            <w:pPr>
              <w:pStyle w:val="ConsPlusNormal"/>
              <w:jc w:val="right"/>
            </w:pPr>
            <w:r>
              <w:t>145,8</w:t>
            </w:r>
          </w:p>
        </w:tc>
        <w:tc>
          <w:tcPr>
            <w:tcW w:w="1384" w:type="dxa"/>
          </w:tcPr>
          <w:p w14:paraId="6EE8BFB6" w14:textId="77777777" w:rsidR="00122CEB" w:rsidRDefault="00122CEB">
            <w:pPr>
              <w:pStyle w:val="ConsPlusNormal"/>
              <w:jc w:val="right"/>
            </w:pPr>
            <w:r>
              <w:t>145,8</w:t>
            </w:r>
          </w:p>
        </w:tc>
      </w:tr>
      <w:tr w:rsidR="00122CEB" w14:paraId="329A06C0" w14:textId="77777777">
        <w:tc>
          <w:tcPr>
            <w:tcW w:w="1701" w:type="dxa"/>
          </w:tcPr>
          <w:p w14:paraId="5E77E525" w14:textId="77777777" w:rsidR="00122CEB" w:rsidRDefault="00122CEB">
            <w:pPr>
              <w:pStyle w:val="ConsPlusNormal"/>
              <w:jc w:val="center"/>
            </w:pPr>
            <w:r>
              <w:t>03 3 04 2С170</w:t>
            </w:r>
          </w:p>
        </w:tc>
        <w:tc>
          <w:tcPr>
            <w:tcW w:w="484" w:type="dxa"/>
          </w:tcPr>
          <w:p w14:paraId="389EA09F" w14:textId="77777777" w:rsidR="00122CEB" w:rsidRDefault="00122CEB">
            <w:pPr>
              <w:pStyle w:val="ConsPlusNormal"/>
              <w:jc w:val="center"/>
            </w:pPr>
            <w:r>
              <w:t>300</w:t>
            </w:r>
          </w:p>
        </w:tc>
        <w:tc>
          <w:tcPr>
            <w:tcW w:w="3964" w:type="dxa"/>
          </w:tcPr>
          <w:p w14:paraId="3884C7FB" w14:textId="77777777" w:rsidR="00122CEB" w:rsidRDefault="00122CEB">
            <w:pPr>
              <w:pStyle w:val="ConsPlusNormal"/>
            </w:pPr>
            <w:r>
              <w:t>Социальное обеспечение и иные выплаты населению</w:t>
            </w:r>
          </w:p>
        </w:tc>
        <w:tc>
          <w:tcPr>
            <w:tcW w:w="1384" w:type="dxa"/>
          </w:tcPr>
          <w:p w14:paraId="58F8C851" w14:textId="77777777" w:rsidR="00122CEB" w:rsidRDefault="00122CEB">
            <w:pPr>
              <w:pStyle w:val="ConsPlusNormal"/>
              <w:jc w:val="right"/>
            </w:pPr>
            <w:r>
              <w:t>11123,8</w:t>
            </w:r>
          </w:p>
        </w:tc>
        <w:tc>
          <w:tcPr>
            <w:tcW w:w="1384" w:type="dxa"/>
          </w:tcPr>
          <w:p w14:paraId="5B29A6FD" w14:textId="77777777" w:rsidR="00122CEB" w:rsidRDefault="00122CEB">
            <w:pPr>
              <w:pStyle w:val="ConsPlusNormal"/>
              <w:jc w:val="right"/>
            </w:pPr>
            <w:r>
              <w:t>11123,8</w:t>
            </w:r>
          </w:p>
        </w:tc>
        <w:tc>
          <w:tcPr>
            <w:tcW w:w="1384" w:type="dxa"/>
          </w:tcPr>
          <w:p w14:paraId="67F81066" w14:textId="77777777" w:rsidR="00122CEB" w:rsidRDefault="00122CEB">
            <w:pPr>
              <w:pStyle w:val="ConsPlusNormal"/>
              <w:jc w:val="right"/>
            </w:pPr>
            <w:r>
              <w:t>11123,8</w:t>
            </w:r>
          </w:p>
        </w:tc>
      </w:tr>
      <w:tr w:rsidR="00122CEB" w14:paraId="553FC5F6" w14:textId="77777777">
        <w:tc>
          <w:tcPr>
            <w:tcW w:w="1701" w:type="dxa"/>
          </w:tcPr>
          <w:p w14:paraId="5A01CA97" w14:textId="77777777" w:rsidR="00122CEB" w:rsidRDefault="00122CEB">
            <w:pPr>
              <w:pStyle w:val="ConsPlusNormal"/>
              <w:jc w:val="center"/>
            </w:pPr>
            <w:r>
              <w:t>03 3 04 2С170</w:t>
            </w:r>
          </w:p>
        </w:tc>
        <w:tc>
          <w:tcPr>
            <w:tcW w:w="484" w:type="dxa"/>
          </w:tcPr>
          <w:p w14:paraId="11C5F0B4" w14:textId="77777777" w:rsidR="00122CEB" w:rsidRDefault="00122CEB">
            <w:pPr>
              <w:pStyle w:val="ConsPlusNormal"/>
              <w:jc w:val="center"/>
            </w:pPr>
            <w:r>
              <w:t>500</w:t>
            </w:r>
          </w:p>
        </w:tc>
        <w:tc>
          <w:tcPr>
            <w:tcW w:w="3964" w:type="dxa"/>
          </w:tcPr>
          <w:p w14:paraId="71AFE7CE" w14:textId="77777777" w:rsidR="00122CEB" w:rsidRDefault="00122CEB">
            <w:pPr>
              <w:pStyle w:val="ConsPlusNormal"/>
            </w:pPr>
            <w:r>
              <w:t>Межбюджетные трансферты</w:t>
            </w:r>
          </w:p>
        </w:tc>
        <w:tc>
          <w:tcPr>
            <w:tcW w:w="1384" w:type="dxa"/>
          </w:tcPr>
          <w:p w14:paraId="045CAF71" w14:textId="77777777" w:rsidR="00122CEB" w:rsidRDefault="00122CEB">
            <w:pPr>
              <w:pStyle w:val="ConsPlusNormal"/>
              <w:jc w:val="right"/>
            </w:pPr>
            <w:r>
              <w:t>399459,5</w:t>
            </w:r>
          </w:p>
        </w:tc>
        <w:tc>
          <w:tcPr>
            <w:tcW w:w="1384" w:type="dxa"/>
          </w:tcPr>
          <w:p w14:paraId="72C34136" w14:textId="77777777" w:rsidR="00122CEB" w:rsidRDefault="00122CEB">
            <w:pPr>
              <w:pStyle w:val="ConsPlusNormal"/>
              <w:jc w:val="right"/>
            </w:pPr>
            <w:r>
              <w:t>403866,1</w:t>
            </w:r>
          </w:p>
        </w:tc>
        <w:tc>
          <w:tcPr>
            <w:tcW w:w="1384" w:type="dxa"/>
          </w:tcPr>
          <w:p w14:paraId="47A9B98A" w14:textId="77777777" w:rsidR="00122CEB" w:rsidRDefault="00122CEB">
            <w:pPr>
              <w:pStyle w:val="ConsPlusNormal"/>
              <w:jc w:val="right"/>
            </w:pPr>
            <w:r>
              <w:t>403866,1</w:t>
            </w:r>
          </w:p>
        </w:tc>
      </w:tr>
      <w:tr w:rsidR="00122CEB" w14:paraId="105A5359" w14:textId="77777777">
        <w:tc>
          <w:tcPr>
            <w:tcW w:w="1701" w:type="dxa"/>
          </w:tcPr>
          <w:p w14:paraId="0A9A5E9D" w14:textId="77777777" w:rsidR="00122CEB" w:rsidRDefault="00122CEB">
            <w:pPr>
              <w:pStyle w:val="ConsPlusNormal"/>
              <w:jc w:val="center"/>
            </w:pPr>
            <w:r>
              <w:t>03 3 04 2С170</w:t>
            </w:r>
          </w:p>
        </w:tc>
        <w:tc>
          <w:tcPr>
            <w:tcW w:w="484" w:type="dxa"/>
          </w:tcPr>
          <w:p w14:paraId="5F2C6441" w14:textId="77777777" w:rsidR="00122CEB" w:rsidRDefault="00122CEB">
            <w:pPr>
              <w:pStyle w:val="ConsPlusNormal"/>
              <w:jc w:val="center"/>
            </w:pPr>
            <w:r>
              <w:t>600</w:t>
            </w:r>
          </w:p>
        </w:tc>
        <w:tc>
          <w:tcPr>
            <w:tcW w:w="3964" w:type="dxa"/>
          </w:tcPr>
          <w:p w14:paraId="450F0CCC"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6D6AB943" w14:textId="77777777" w:rsidR="00122CEB" w:rsidRDefault="00122CEB">
            <w:pPr>
              <w:pStyle w:val="ConsPlusNormal"/>
              <w:jc w:val="right"/>
            </w:pPr>
            <w:r>
              <w:lastRenderedPageBreak/>
              <w:t>3246,4</w:t>
            </w:r>
          </w:p>
        </w:tc>
        <w:tc>
          <w:tcPr>
            <w:tcW w:w="1384" w:type="dxa"/>
          </w:tcPr>
          <w:p w14:paraId="3252204C" w14:textId="77777777" w:rsidR="00122CEB" w:rsidRDefault="00122CEB">
            <w:pPr>
              <w:pStyle w:val="ConsPlusNormal"/>
              <w:jc w:val="right"/>
            </w:pPr>
            <w:r>
              <w:t>3246,4</w:t>
            </w:r>
          </w:p>
        </w:tc>
        <w:tc>
          <w:tcPr>
            <w:tcW w:w="1384" w:type="dxa"/>
          </w:tcPr>
          <w:p w14:paraId="13ADDF40" w14:textId="77777777" w:rsidR="00122CEB" w:rsidRDefault="00122CEB">
            <w:pPr>
              <w:pStyle w:val="ConsPlusNormal"/>
              <w:jc w:val="right"/>
            </w:pPr>
            <w:r>
              <w:t>3246,4</w:t>
            </w:r>
          </w:p>
        </w:tc>
      </w:tr>
      <w:tr w:rsidR="00122CEB" w14:paraId="107970AE" w14:textId="77777777">
        <w:tc>
          <w:tcPr>
            <w:tcW w:w="1701" w:type="dxa"/>
          </w:tcPr>
          <w:p w14:paraId="743C408A" w14:textId="77777777" w:rsidR="00122CEB" w:rsidRDefault="00122CEB">
            <w:pPr>
              <w:pStyle w:val="ConsPlusNormal"/>
              <w:jc w:val="center"/>
            </w:pPr>
            <w:r>
              <w:t>03 3 04 2С180</w:t>
            </w:r>
          </w:p>
        </w:tc>
        <w:tc>
          <w:tcPr>
            <w:tcW w:w="484" w:type="dxa"/>
          </w:tcPr>
          <w:p w14:paraId="4684EBB6" w14:textId="77777777" w:rsidR="00122CEB" w:rsidRDefault="00122CEB">
            <w:pPr>
              <w:pStyle w:val="ConsPlusNormal"/>
            </w:pPr>
          </w:p>
        </w:tc>
        <w:tc>
          <w:tcPr>
            <w:tcW w:w="3964" w:type="dxa"/>
          </w:tcPr>
          <w:p w14:paraId="74538F70" w14:textId="77777777" w:rsidR="00122CEB" w:rsidRDefault="00122CEB">
            <w:pPr>
              <w:pStyle w:val="ConsPlusNormal"/>
            </w:pPr>
            <w:r>
              <w:t>Предоставление мер социальной поддержки отдельным категориям граждан, работающим в государственных и муниципальных организациях Пермского края и проживающим в сельской местности и поселках городского типа (рабочих поселках), по оплате жилого помещения и коммунальных услуг</w:t>
            </w:r>
          </w:p>
        </w:tc>
        <w:tc>
          <w:tcPr>
            <w:tcW w:w="1384" w:type="dxa"/>
          </w:tcPr>
          <w:p w14:paraId="44B2B239" w14:textId="77777777" w:rsidR="00122CEB" w:rsidRDefault="00122CEB">
            <w:pPr>
              <w:pStyle w:val="ConsPlusNormal"/>
              <w:jc w:val="right"/>
            </w:pPr>
            <w:r>
              <w:t>55811,0</w:t>
            </w:r>
          </w:p>
        </w:tc>
        <w:tc>
          <w:tcPr>
            <w:tcW w:w="1384" w:type="dxa"/>
          </w:tcPr>
          <w:p w14:paraId="166C1C56" w14:textId="77777777" w:rsidR="00122CEB" w:rsidRDefault="00122CEB">
            <w:pPr>
              <w:pStyle w:val="ConsPlusNormal"/>
              <w:jc w:val="right"/>
            </w:pPr>
            <w:r>
              <w:t>55811,0</w:t>
            </w:r>
          </w:p>
        </w:tc>
        <w:tc>
          <w:tcPr>
            <w:tcW w:w="1384" w:type="dxa"/>
          </w:tcPr>
          <w:p w14:paraId="4C87CABC" w14:textId="77777777" w:rsidR="00122CEB" w:rsidRDefault="00122CEB">
            <w:pPr>
              <w:pStyle w:val="ConsPlusNormal"/>
              <w:jc w:val="right"/>
            </w:pPr>
            <w:r>
              <w:t>55811,0</w:t>
            </w:r>
          </w:p>
        </w:tc>
      </w:tr>
      <w:tr w:rsidR="00122CEB" w14:paraId="32C9F067" w14:textId="77777777">
        <w:tc>
          <w:tcPr>
            <w:tcW w:w="1701" w:type="dxa"/>
          </w:tcPr>
          <w:p w14:paraId="1DE489A5" w14:textId="77777777" w:rsidR="00122CEB" w:rsidRDefault="00122CEB">
            <w:pPr>
              <w:pStyle w:val="ConsPlusNormal"/>
              <w:jc w:val="center"/>
            </w:pPr>
            <w:r>
              <w:t>03 3 04 2С180</w:t>
            </w:r>
          </w:p>
        </w:tc>
        <w:tc>
          <w:tcPr>
            <w:tcW w:w="484" w:type="dxa"/>
          </w:tcPr>
          <w:p w14:paraId="63814EE3" w14:textId="77777777" w:rsidR="00122CEB" w:rsidRDefault="00122CEB">
            <w:pPr>
              <w:pStyle w:val="ConsPlusNormal"/>
              <w:jc w:val="center"/>
            </w:pPr>
            <w:r>
              <w:t>200</w:t>
            </w:r>
          </w:p>
        </w:tc>
        <w:tc>
          <w:tcPr>
            <w:tcW w:w="3964" w:type="dxa"/>
          </w:tcPr>
          <w:p w14:paraId="72BC536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DD85057" w14:textId="77777777" w:rsidR="00122CEB" w:rsidRDefault="00122CEB">
            <w:pPr>
              <w:pStyle w:val="ConsPlusNormal"/>
              <w:jc w:val="right"/>
            </w:pPr>
            <w:r>
              <w:t>436,1</w:t>
            </w:r>
          </w:p>
        </w:tc>
        <w:tc>
          <w:tcPr>
            <w:tcW w:w="1384" w:type="dxa"/>
          </w:tcPr>
          <w:p w14:paraId="2E8EDCD1" w14:textId="77777777" w:rsidR="00122CEB" w:rsidRDefault="00122CEB">
            <w:pPr>
              <w:pStyle w:val="ConsPlusNormal"/>
              <w:jc w:val="right"/>
            </w:pPr>
            <w:r>
              <w:t>436,1</w:t>
            </w:r>
          </w:p>
        </w:tc>
        <w:tc>
          <w:tcPr>
            <w:tcW w:w="1384" w:type="dxa"/>
          </w:tcPr>
          <w:p w14:paraId="39BA1525" w14:textId="77777777" w:rsidR="00122CEB" w:rsidRDefault="00122CEB">
            <w:pPr>
              <w:pStyle w:val="ConsPlusNormal"/>
              <w:jc w:val="right"/>
            </w:pPr>
            <w:r>
              <w:t>436,1</w:t>
            </w:r>
          </w:p>
        </w:tc>
      </w:tr>
      <w:tr w:rsidR="00122CEB" w14:paraId="58DAF587" w14:textId="77777777">
        <w:tc>
          <w:tcPr>
            <w:tcW w:w="1701" w:type="dxa"/>
          </w:tcPr>
          <w:p w14:paraId="08186F98" w14:textId="77777777" w:rsidR="00122CEB" w:rsidRDefault="00122CEB">
            <w:pPr>
              <w:pStyle w:val="ConsPlusNormal"/>
              <w:jc w:val="center"/>
            </w:pPr>
            <w:r>
              <w:t>03 3 04 2С180</w:t>
            </w:r>
          </w:p>
        </w:tc>
        <w:tc>
          <w:tcPr>
            <w:tcW w:w="484" w:type="dxa"/>
          </w:tcPr>
          <w:p w14:paraId="2C7DDB55" w14:textId="77777777" w:rsidR="00122CEB" w:rsidRDefault="00122CEB">
            <w:pPr>
              <w:pStyle w:val="ConsPlusNormal"/>
              <w:jc w:val="center"/>
            </w:pPr>
            <w:r>
              <w:t>300</w:t>
            </w:r>
          </w:p>
        </w:tc>
        <w:tc>
          <w:tcPr>
            <w:tcW w:w="3964" w:type="dxa"/>
          </w:tcPr>
          <w:p w14:paraId="73541FCC" w14:textId="77777777" w:rsidR="00122CEB" w:rsidRDefault="00122CEB">
            <w:pPr>
              <w:pStyle w:val="ConsPlusNormal"/>
            </w:pPr>
            <w:r>
              <w:t>Социальное обеспечение и иные выплаты населению</w:t>
            </w:r>
          </w:p>
        </w:tc>
        <w:tc>
          <w:tcPr>
            <w:tcW w:w="1384" w:type="dxa"/>
          </w:tcPr>
          <w:p w14:paraId="7D54BFBB" w14:textId="77777777" w:rsidR="00122CEB" w:rsidRDefault="00122CEB">
            <w:pPr>
              <w:pStyle w:val="ConsPlusNormal"/>
              <w:jc w:val="right"/>
            </w:pPr>
            <w:r>
              <w:t>55374,9</w:t>
            </w:r>
          </w:p>
        </w:tc>
        <w:tc>
          <w:tcPr>
            <w:tcW w:w="1384" w:type="dxa"/>
          </w:tcPr>
          <w:p w14:paraId="374C550E" w14:textId="77777777" w:rsidR="00122CEB" w:rsidRDefault="00122CEB">
            <w:pPr>
              <w:pStyle w:val="ConsPlusNormal"/>
              <w:jc w:val="right"/>
            </w:pPr>
            <w:r>
              <w:t>55374,9</w:t>
            </w:r>
          </w:p>
        </w:tc>
        <w:tc>
          <w:tcPr>
            <w:tcW w:w="1384" w:type="dxa"/>
          </w:tcPr>
          <w:p w14:paraId="0667D820" w14:textId="77777777" w:rsidR="00122CEB" w:rsidRDefault="00122CEB">
            <w:pPr>
              <w:pStyle w:val="ConsPlusNormal"/>
              <w:jc w:val="right"/>
            </w:pPr>
            <w:r>
              <w:t>55374,9</w:t>
            </w:r>
          </w:p>
        </w:tc>
      </w:tr>
      <w:tr w:rsidR="00122CEB" w14:paraId="44DE4927" w14:textId="77777777">
        <w:tc>
          <w:tcPr>
            <w:tcW w:w="1701" w:type="dxa"/>
          </w:tcPr>
          <w:p w14:paraId="630A14D5" w14:textId="77777777" w:rsidR="00122CEB" w:rsidRDefault="00122CEB">
            <w:pPr>
              <w:pStyle w:val="ConsPlusNormal"/>
              <w:jc w:val="center"/>
            </w:pPr>
            <w:r>
              <w:t>03 3 04 2С200</w:t>
            </w:r>
          </w:p>
        </w:tc>
        <w:tc>
          <w:tcPr>
            <w:tcW w:w="484" w:type="dxa"/>
          </w:tcPr>
          <w:p w14:paraId="14CE1296" w14:textId="77777777" w:rsidR="00122CEB" w:rsidRDefault="00122CEB">
            <w:pPr>
              <w:pStyle w:val="ConsPlusNormal"/>
            </w:pPr>
          </w:p>
        </w:tc>
        <w:tc>
          <w:tcPr>
            <w:tcW w:w="3964" w:type="dxa"/>
          </w:tcPr>
          <w:p w14:paraId="40ABCADA" w14:textId="77777777" w:rsidR="00122CEB" w:rsidRDefault="00122CEB">
            <w:pPr>
              <w:pStyle w:val="ConsPlusNormal"/>
            </w:pPr>
            <w:r>
              <w:t>Компенсация расходов по проезду 1 раз в год реабилитированным лицам, возмещение затрат на погребение в случае смерти реабилитированных лиц</w:t>
            </w:r>
          </w:p>
        </w:tc>
        <w:tc>
          <w:tcPr>
            <w:tcW w:w="1384" w:type="dxa"/>
          </w:tcPr>
          <w:p w14:paraId="1991D62E" w14:textId="77777777" w:rsidR="00122CEB" w:rsidRDefault="00122CEB">
            <w:pPr>
              <w:pStyle w:val="ConsPlusNormal"/>
              <w:jc w:val="right"/>
            </w:pPr>
            <w:r>
              <w:t>3027,2</w:t>
            </w:r>
          </w:p>
        </w:tc>
        <w:tc>
          <w:tcPr>
            <w:tcW w:w="1384" w:type="dxa"/>
          </w:tcPr>
          <w:p w14:paraId="0AD2530B" w14:textId="77777777" w:rsidR="00122CEB" w:rsidRDefault="00122CEB">
            <w:pPr>
              <w:pStyle w:val="ConsPlusNormal"/>
              <w:jc w:val="right"/>
            </w:pPr>
            <w:r>
              <w:t>3027,2</w:t>
            </w:r>
          </w:p>
        </w:tc>
        <w:tc>
          <w:tcPr>
            <w:tcW w:w="1384" w:type="dxa"/>
          </w:tcPr>
          <w:p w14:paraId="41C8868B" w14:textId="77777777" w:rsidR="00122CEB" w:rsidRDefault="00122CEB">
            <w:pPr>
              <w:pStyle w:val="ConsPlusNormal"/>
              <w:jc w:val="right"/>
            </w:pPr>
            <w:r>
              <w:t>3027,2</w:t>
            </w:r>
          </w:p>
        </w:tc>
      </w:tr>
      <w:tr w:rsidR="00122CEB" w14:paraId="00051DE4" w14:textId="77777777">
        <w:tc>
          <w:tcPr>
            <w:tcW w:w="1701" w:type="dxa"/>
          </w:tcPr>
          <w:p w14:paraId="1EA94206" w14:textId="77777777" w:rsidR="00122CEB" w:rsidRDefault="00122CEB">
            <w:pPr>
              <w:pStyle w:val="ConsPlusNormal"/>
              <w:jc w:val="center"/>
            </w:pPr>
            <w:r>
              <w:t>03 3 04 2С200</w:t>
            </w:r>
          </w:p>
        </w:tc>
        <w:tc>
          <w:tcPr>
            <w:tcW w:w="484" w:type="dxa"/>
          </w:tcPr>
          <w:p w14:paraId="5E56A663" w14:textId="77777777" w:rsidR="00122CEB" w:rsidRDefault="00122CEB">
            <w:pPr>
              <w:pStyle w:val="ConsPlusNormal"/>
              <w:jc w:val="center"/>
            </w:pPr>
            <w:r>
              <w:t>200</w:t>
            </w:r>
          </w:p>
        </w:tc>
        <w:tc>
          <w:tcPr>
            <w:tcW w:w="3964" w:type="dxa"/>
          </w:tcPr>
          <w:p w14:paraId="3D3A055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5ECEC71" w14:textId="77777777" w:rsidR="00122CEB" w:rsidRDefault="00122CEB">
            <w:pPr>
              <w:pStyle w:val="ConsPlusNormal"/>
              <w:jc w:val="right"/>
            </w:pPr>
            <w:r>
              <w:t>5,6</w:t>
            </w:r>
          </w:p>
        </w:tc>
        <w:tc>
          <w:tcPr>
            <w:tcW w:w="1384" w:type="dxa"/>
          </w:tcPr>
          <w:p w14:paraId="1D37B093" w14:textId="77777777" w:rsidR="00122CEB" w:rsidRDefault="00122CEB">
            <w:pPr>
              <w:pStyle w:val="ConsPlusNormal"/>
              <w:jc w:val="right"/>
            </w:pPr>
            <w:r>
              <w:t>5,6</w:t>
            </w:r>
          </w:p>
        </w:tc>
        <w:tc>
          <w:tcPr>
            <w:tcW w:w="1384" w:type="dxa"/>
          </w:tcPr>
          <w:p w14:paraId="7C7DC540" w14:textId="77777777" w:rsidR="00122CEB" w:rsidRDefault="00122CEB">
            <w:pPr>
              <w:pStyle w:val="ConsPlusNormal"/>
              <w:jc w:val="right"/>
            </w:pPr>
            <w:r>
              <w:t>5,6</w:t>
            </w:r>
          </w:p>
        </w:tc>
      </w:tr>
      <w:tr w:rsidR="00122CEB" w14:paraId="289B306A" w14:textId="77777777">
        <w:tc>
          <w:tcPr>
            <w:tcW w:w="1701" w:type="dxa"/>
          </w:tcPr>
          <w:p w14:paraId="5F586E32" w14:textId="77777777" w:rsidR="00122CEB" w:rsidRDefault="00122CEB">
            <w:pPr>
              <w:pStyle w:val="ConsPlusNormal"/>
              <w:jc w:val="center"/>
            </w:pPr>
            <w:r>
              <w:t>03 3 04 2С200</w:t>
            </w:r>
          </w:p>
        </w:tc>
        <w:tc>
          <w:tcPr>
            <w:tcW w:w="484" w:type="dxa"/>
          </w:tcPr>
          <w:p w14:paraId="5E88611C" w14:textId="77777777" w:rsidR="00122CEB" w:rsidRDefault="00122CEB">
            <w:pPr>
              <w:pStyle w:val="ConsPlusNormal"/>
              <w:jc w:val="center"/>
            </w:pPr>
            <w:r>
              <w:t>300</w:t>
            </w:r>
          </w:p>
        </w:tc>
        <w:tc>
          <w:tcPr>
            <w:tcW w:w="3964" w:type="dxa"/>
          </w:tcPr>
          <w:p w14:paraId="31025AEC" w14:textId="77777777" w:rsidR="00122CEB" w:rsidRDefault="00122CEB">
            <w:pPr>
              <w:pStyle w:val="ConsPlusNormal"/>
            </w:pPr>
            <w:r>
              <w:t>Социальное обеспечение и иные выплаты населению</w:t>
            </w:r>
          </w:p>
        </w:tc>
        <w:tc>
          <w:tcPr>
            <w:tcW w:w="1384" w:type="dxa"/>
          </w:tcPr>
          <w:p w14:paraId="4266CADA" w14:textId="77777777" w:rsidR="00122CEB" w:rsidRDefault="00122CEB">
            <w:pPr>
              <w:pStyle w:val="ConsPlusNormal"/>
              <w:jc w:val="right"/>
            </w:pPr>
            <w:r>
              <w:t>3021,6</w:t>
            </w:r>
          </w:p>
        </w:tc>
        <w:tc>
          <w:tcPr>
            <w:tcW w:w="1384" w:type="dxa"/>
          </w:tcPr>
          <w:p w14:paraId="7C80F318" w14:textId="77777777" w:rsidR="00122CEB" w:rsidRDefault="00122CEB">
            <w:pPr>
              <w:pStyle w:val="ConsPlusNormal"/>
              <w:jc w:val="right"/>
            </w:pPr>
            <w:r>
              <w:t>3021,6</w:t>
            </w:r>
          </w:p>
        </w:tc>
        <w:tc>
          <w:tcPr>
            <w:tcW w:w="1384" w:type="dxa"/>
          </w:tcPr>
          <w:p w14:paraId="79FAE11E" w14:textId="77777777" w:rsidR="00122CEB" w:rsidRDefault="00122CEB">
            <w:pPr>
              <w:pStyle w:val="ConsPlusNormal"/>
              <w:jc w:val="right"/>
            </w:pPr>
            <w:r>
              <w:t>3021,6</w:t>
            </w:r>
          </w:p>
        </w:tc>
      </w:tr>
      <w:tr w:rsidR="00122CEB" w14:paraId="0E0BD1E5" w14:textId="77777777">
        <w:tc>
          <w:tcPr>
            <w:tcW w:w="1701" w:type="dxa"/>
          </w:tcPr>
          <w:p w14:paraId="649D175D" w14:textId="77777777" w:rsidR="00122CEB" w:rsidRDefault="00122CEB">
            <w:pPr>
              <w:pStyle w:val="ConsPlusNormal"/>
              <w:jc w:val="center"/>
            </w:pPr>
            <w:r>
              <w:t>03 3 04 2С220</w:t>
            </w:r>
          </w:p>
        </w:tc>
        <w:tc>
          <w:tcPr>
            <w:tcW w:w="484" w:type="dxa"/>
          </w:tcPr>
          <w:p w14:paraId="79964836" w14:textId="77777777" w:rsidR="00122CEB" w:rsidRDefault="00122CEB">
            <w:pPr>
              <w:pStyle w:val="ConsPlusNormal"/>
            </w:pPr>
          </w:p>
        </w:tc>
        <w:tc>
          <w:tcPr>
            <w:tcW w:w="3964" w:type="dxa"/>
          </w:tcPr>
          <w:p w14:paraId="155D425F" w14:textId="77777777" w:rsidR="00122CEB" w:rsidRDefault="00122CEB">
            <w:pPr>
              <w:pStyle w:val="ConsPlusNormal"/>
            </w:pPr>
            <w:r>
              <w:t>Предоставление гражданам субсидий на оплату жилого помещения и коммунальных услуг</w:t>
            </w:r>
          </w:p>
        </w:tc>
        <w:tc>
          <w:tcPr>
            <w:tcW w:w="1384" w:type="dxa"/>
          </w:tcPr>
          <w:p w14:paraId="35C7E8A4" w14:textId="77777777" w:rsidR="00122CEB" w:rsidRDefault="00122CEB">
            <w:pPr>
              <w:pStyle w:val="ConsPlusNormal"/>
              <w:jc w:val="right"/>
            </w:pPr>
            <w:r>
              <w:t>480637,1</w:t>
            </w:r>
          </w:p>
        </w:tc>
        <w:tc>
          <w:tcPr>
            <w:tcW w:w="1384" w:type="dxa"/>
          </w:tcPr>
          <w:p w14:paraId="5134A2E9" w14:textId="77777777" w:rsidR="00122CEB" w:rsidRDefault="00122CEB">
            <w:pPr>
              <w:pStyle w:val="ConsPlusNormal"/>
              <w:jc w:val="right"/>
            </w:pPr>
            <w:r>
              <w:t>480637,1</w:t>
            </w:r>
          </w:p>
        </w:tc>
        <w:tc>
          <w:tcPr>
            <w:tcW w:w="1384" w:type="dxa"/>
          </w:tcPr>
          <w:p w14:paraId="6B5A9B7C" w14:textId="77777777" w:rsidR="00122CEB" w:rsidRDefault="00122CEB">
            <w:pPr>
              <w:pStyle w:val="ConsPlusNormal"/>
              <w:jc w:val="right"/>
            </w:pPr>
            <w:r>
              <w:t>480637,1</w:t>
            </w:r>
          </w:p>
        </w:tc>
      </w:tr>
      <w:tr w:rsidR="00122CEB" w14:paraId="39C4578B" w14:textId="77777777">
        <w:tc>
          <w:tcPr>
            <w:tcW w:w="1701" w:type="dxa"/>
          </w:tcPr>
          <w:p w14:paraId="767FFCC1" w14:textId="77777777" w:rsidR="00122CEB" w:rsidRDefault="00122CEB">
            <w:pPr>
              <w:pStyle w:val="ConsPlusNormal"/>
              <w:jc w:val="center"/>
            </w:pPr>
            <w:r>
              <w:lastRenderedPageBreak/>
              <w:t>03 3 04 2С220</w:t>
            </w:r>
          </w:p>
        </w:tc>
        <w:tc>
          <w:tcPr>
            <w:tcW w:w="484" w:type="dxa"/>
          </w:tcPr>
          <w:p w14:paraId="27106BA8" w14:textId="77777777" w:rsidR="00122CEB" w:rsidRDefault="00122CEB">
            <w:pPr>
              <w:pStyle w:val="ConsPlusNormal"/>
              <w:jc w:val="center"/>
            </w:pPr>
            <w:r>
              <w:t>200</w:t>
            </w:r>
          </w:p>
        </w:tc>
        <w:tc>
          <w:tcPr>
            <w:tcW w:w="3964" w:type="dxa"/>
          </w:tcPr>
          <w:p w14:paraId="3BFEC31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78FA9B1" w14:textId="77777777" w:rsidR="00122CEB" w:rsidRDefault="00122CEB">
            <w:pPr>
              <w:pStyle w:val="ConsPlusNormal"/>
              <w:jc w:val="right"/>
            </w:pPr>
            <w:r>
              <w:t>4046,1</w:t>
            </w:r>
          </w:p>
        </w:tc>
        <w:tc>
          <w:tcPr>
            <w:tcW w:w="1384" w:type="dxa"/>
          </w:tcPr>
          <w:p w14:paraId="1D6DBEB3" w14:textId="77777777" w:rsidR="00122CEB" w:rsidRDefault="00122CEB">
            <w:pPr>
              <w:pStyle w:val="ConsPlusNormal"/>
              <w:jc w:val="right"/>
            </w:pPr>
            <w:r>
              <w:t>4046,1</w:t>
            </w:r>
          </w:p>
        </w:tc>
        <w:tc>
          <w:tcPr>
            <w:tcW w:w="1384" w:type="dxa"/>
          </w:tcPr>
          <w:p w14:paraId="163992E0" w14:textId="77777777" w:rsidR="00122CEB" w:rsidRDefault="00122CEB">
            <w:pPr>
              <w:pStyle w:val="ConsPlusNormal"/>
              <w:jc w:val="right"/>
            </w:pPr>
            <w:r>
              <w:t>4046,1</w:t>
            </w:r>
          </w:p>
        </w:tc>
      </w:tr>
      <w:tr w:rsidR="00122CEB" w14:paraId="0580061D" w14:textId="77777777">
        <w:tc>
          <w:tcPr>
            <w:tcW w:w="1701" w:type="dxa"/>
          </w:tcPr>
          <w:p w14:paraId="3C5F43DE" w14:textId="77777777" w:rsidR="00122CEB" w:rsidRDefault="00122CEB">
            <w:pPr>
              <w:pStyle w:val="ConsPlusNormal"/>
              <w:jc w:val="center"/>
            </w:pPr>
            <w:r>
              <w:t>03 3 04 2С220</w:t>
            </w:r>
          </w:p>
        </w:tc>
        <w:tc>
          <w:tcPr>
            <w:tcW w:w="484" w:type="dxa"/>
          </w:tcPr>
          <w:p w14:paraId="2DBB635B" w14:textId="77777777" w:rsidR="00122CEB" w:rsidRDefault="00122CEB">
            <w:pPr>
              <w:pStyle w:val="ConsPlusNormal"/>
              <w:jc w:val="center"/>
            </w:pPr>
            <w:r>
              <w:t>300</w:t>
            </w:r>
          </w:p>
        </w:tc>
        <w:tc>
          <w:tcPr>
            <w:tcW w:w="3964" w:type="dxa"/>
          </w:tcPr>
          <w:p w14:paraId="08DF6D62" w14:textId="77777777" w:rsidR="00122CEB" w:rsidRDefault="00122CEB">
            <w:pPr>
              <w:pStyle w:val="ConsPlusNormal"/>
            </w:pPr>
            <w:r>
              <w:t>Социальное обеспечение и иные выплаты населению</w:t>
            </w:r>
          </w:p>
        </w:tc>
        <w:tc>
          <w:tcPr>
            <w:tcW w:w="1384" w:type="dxa"/>
          </w:tcPr>
          <w:p w14:paraId="7E73FB79" w14:textId="77777777" w:rsidR="00122CEB" w:rsidRDefault="00122CEB">
            <w:pPr>
              <w:pStyle w:val="ConsPlusNormal"/>
              <w:jc w:val="right"/>
            </w:pPr>
            <w:r>
              <w:t>476591,0</w:t>
            </w:r>
          </w:p>
        </w:tc>
        <w:tc>
          <w:tcPr>
            <w:tcW w:w="1384" w:type="dxa"/>
          </w:tcPr>
          <w:p w14:paraId="42835DF9" w14:textId="77777777" w:rsidR="00122CEB" w:rsidRDefault="00122CEB">
            <w:pPr>
              <w:pStyle w:val="ConsPlusNormal"/>
              <w:jc w:val="right"/>
            </w:pPr>
            <w:r>
              <w:t>476591,0</w:t>
            </w:r>
          </w:p>
        </w:tc>
        <w:tc>
          <w:tcPr>
            <w:tcW w:w="1384" w:type="dxa"/>
          </w:tcPr>
          <w:p w14:paraId="44B8ED9A" w14:textId="77777777" w:rsidR="00122CEB" w:rsidRDefault="00122CEB">
            <w:pPr>
              <w:pStyle w:val="ConsPlusNormal"/>
              <w:jc w:val="right"/>
            </w:pPr>
            <w:r>
              <w:t>476591,0</w:t>
            </w:r>
          </w:p>
        </w:tc>
      </w:tr>
      <w:tr w:rsidR="00122CEB" w14:paraId="417E8E75" w14:textId="77777777">
        <w:tc>
          <w:tcPr>
            <w:tcW w:w="1701" w:type="dxa"/>
          </w:tcPr>
          <w:p w14:paraId="1B773FDC" w14:textId="77777777" w:rsidR="00122CEB" w:rsidRDefault="00122CEB">
            <w:pPr>
              <w:pStyle w:val="ConsPlusNormal"/>
              <w:jc w:val="center"/>
            </w:pPr>
            <w:r>
              <w:t>03 3 04 2С240</w:t>
            </w:r>
          </w:p>
        </w:tc>
        <w:tc>
          <w:tcPr>
            <w:tcW w:w="484" w:type="dxa"/>
          </w:tcPr>
          <w:p w14:paraId="48D98CAD" w14:textId="77777777" w:rsidR="00122CEB" w:rsidRDefault="00122CEB">
            <w:pPr>
              <w:pStyle w:val="ConsPlusNormal"/>
            </w:pPr>
          </w:p>
        </w:tc>
        <w:tc>
          <w:tcPr>
            <w:tcW w:w="3964" w:type="dxa"/>
          </w:tcPr>
          <w:p w14:paraId="5CF693B3" w14:textId="77777777" w:rsidR="00122CEB" w:rsidRDefault="00122CEB">
            <w:pPr>
              <w:pStyle w:val="ConsPlusNormal"/>
            </w:pPr>
            <w:r>
              <w:t>Обеспечение работников учреждений бюджетной сферы Пермского края путевками на санаторно-курортное лечение и оздоровление</w:t>
            </w:r>
          </w:p>
        </w:tc>
        <w:tc>
          <w:tcPr>
            <w:tcW w:w="1384" w:type="dxa"/>
          </w:tcPr>
          <w:p w14:paraId="7A8D2579" w14:textId="77777777" w:rsidR="00122CEB" w:rsidRDefault="00122CEB">
            <w:pPr>
              <w:pStyle w:val="ConsPlusNormal"/>
              <w:jc w:val="right"/>
            </w:pPr>
            <w:r>
              <w:t>20000,0</w:t>
            </w:r>
          </w:p>
        </w:tc>
        <w:tc>
          <w:tcPr>
            <w:tcW w:w="1384" w:type="dxa"/>
          </w:tcPr>
          <w:p w14:paraId="13E37EEF" w14:textId="77777777" w:rsidR="00122CEB" w:rsidRDefault="00122CEB">
            <w:pPr>
              <w:pStyle w:val="ConsPlusNormal"/>
              <w:jc w:val="right"/>
            </w:pPr>
            <w:r>
              <w:t>0,0</w:t>
            </w:r>
          </w:p>
        </w:tc>
        <w:tc>
          <w:tcPr>
            <w:tcW w:w="1384" w:type="dxa"/>
          </w:tcPr>
          <w:p w14:paraId="19894090" w14:textId="77777777" w:rsidR="00122CEB" w:rsidRDefault="00122CEB">
            <w:pPr>
              <w:pStyle w:val="ConsPlusNormal"/>
              <w:jc w:val="right"/>
            </w:pPr>
            <w:r>
              <w:t>0,0</w:t>
            </w:r>
          </w:p>
        </w:tc>
      </w:tr>
      <w:tr w:rsidR="00122CEB" w14:paraId="1E650148" w14:textId="77777777">
        <w:tc>
          <w:tcPr>
            <w:tcW w:w="1701" w:type="dxa"/>
          </w:tcPr>
          <w:p w14:paraId="2F2BF68C" w14:textId="77777777" w:rsidR="00122CEB" w:rsidRDefault="00122CEB">
            <w:pPr>
              <w:pStyle w:val="ConsPlusNormal"/>
              <w:jc w:val="center"/>
            </w:pPr>
            <w:r>
              <w:t>03 3 04 2С240</w:t>
            </w:r>
          </w:p>
        </w:tc>
        <w:tc>
          <w:tcPr>
            <w:tcW w:w="484" w:type="dxa"/>
          </w:tcPr>
          <w:p w14:paraId="449E1CBF" w14:textId="77777777" w:rsidR="00122CEB" w:rsidRDefault="00122CEB">
            <w:pPr>
              <w:pStyle w:val="ConsPlusNormal"/>
              <w:jc w:val="center"/>
            </w:pPr>
            <w:r>
              <w:t>200</w:t>
            </w:r>
          </w:p>
        </w:tc>
        <w:tc>
          <w:tcPr>
            <w:tcW w:w="3964" w:type="dxa"/>
          </w:tcPr>
          <w:p w14:paraId="00C1949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D6E5074" w14:textId="77777777" w:rsidR="00122CEB" w:rsidRDefault="00122CEB">
            <w:pPr>
              <w:pStyle w:val="ConsPlusNormal"/>
              <w:jc w:val="right"/>
            </w:pPr>
            <w:r>
              <w:t>344,4</w:t>
            </w:r>
          </w:p>
        </w:tc>
        <w:tc>
          <w:tcPr>
            <w:tcW w:w="1384" w:type="dxa"/>
          </w:tcPr>
          <w:p w14:paraId="2C1145B0" w14:textId="77777777" w:rsidR="00122CEB" w:rsidRDefault="00122CEB">
            <w:pPr>
              <w:pStyle w:val="ConsPlusNormal"/>
              <w:jc w:val="right"/>
            </w:pPr>
            <w:r>
              <w:t>0,0</w:t>
            </w:r>
          </w:p>
        </w:tc>
        <w:tc>
          <w:tcPr>
            <w:tcW w:w="1384" w:type="dxa"/>
          </w:tcPr>
          <w:p w14:paraId="2DAB4439" w14:textId="77777777" w:rsidR="00122CEB" w:rsidRDefault="00122CEB">
            <w:pPr>
              <w:pStyle w:val="ConsPlusNormal"/>
              <w:jc w:val="right"/>
            </w:pPr>
            <w:r>
              <w:t>0,0</w:t>
            </w:r>
          </w:p>
        </w:tc>
      </w:tr>
      <w:tr w:rsidR="00122CEB" w14:paraId="17B4C71B" w14:textId="77777777">
        <w:tc>
          <w:tcPr>
            <w:tcW w:w="1701" w:type="dxa"/>
          </w:tcPr>
          <w:p w14:paraId="23EEFCB0" w14:textId="77777777" w:rsidR="00122CEB" w:rsidRDefault="00122CEB">
            <w:pPr>
              <w:pStyle w:val="ConsPlusNormal"/>
              <w:jc w:val="center"/>
            </w:pPr>
            <w:r>
              <w:t>03 3 04 2С240</w:t>
            </w:r>
          </w:p>
        </w:tc>
        <w:tc>
          <w:tcPr>
            <w:tcW w:w="484" w:type="dxa"/>
          </w:tcPr>
          <w:p w14:paraId="2260BFBF" w14:textId="77777777" w:rsidR="00122CEB" w:rsidRDefault="00122CEB">
            <w:pPr>
              <w:pStyle w:val="ConsPlusNormal"/>
              <w:jc w:val="center"/>
            </w:pPr>
            <w:r>
              <w:t>500</w:t>
            </w:r>
          </w:p>
        </w:tc>
        <w:tc>
          <w:tcPr>
            <w:tcW w:w="3964" w:type="dxa"/>
          </w:tcPr>
          <w:p w14:paraId="74A8CF5F" w14:textId="77777777" w:rsidR="00122CEB" w:rsidRDefault="00122CEB">
            <w:pPr>
              <w:pStyle w:val="ConsPlusNormal"/>
            </w:pPr>
            <w:r>
              <w:t>Межбюджетные трансферты</w:t>
            </w:r>
          </w:p>
        </w:tc>
        <w:tc>
          <w:tcPr>
            <w:tcW w:w="1384" w:type="dxa"/>
          </w:tcPr>
          <w:p w14:paraId="0B2874ED" w14:textId="77777777" w:rsidR="00122CEB" w:rsidRDefault="00122CEB">
            <w:pPr>
              <w:pStyle w:val="ConsPlusNormal"/>
              <w:jc w:val="right"/>
            </w:pPr>
            <w:r>
              <w:t>9337,9</w:t>
            </w:r>
          </w:p>
        </w:tc>
        <w:tc>
          <w:tcPr>
            <w:tcW w:w="1384" w:type="dxa"/>
          </w:tcPr>
          <w:p w14:paraId="2A1A5847" w14:textId="77777777" w:rsidR="00122CEB" w:rsidRDefault="00122CEB">
            <w:pPr>
              <w:pStyle w:val="ConsPlusNormal"/>
              <w:jc w:val="right"/>
            </w:pPr>
            <w:r>
              <w:t>0,0</w:t>
            </w:r>
          </w:p>
        </w:tc>
        <w:tc>
          <w:tcPr>
            <w:tcW w:w="1384" w:type="dxa"/>
          </w:tcPr>
          <w:p w14:paraId="4FB96DC4" w14:textId="77777777" w:rsidR="00122CEB" w:rsidRDefault="00122CEB">
            <w:pPr>
              <w:pStyle w:val="ConsPlusNormal"/>
              <w:jc w:val="right"/>
            </w:pPr>
            <w:r>
              <w:t>0,0</w:t>
            </w:r>
          </w:p>
        </w:tc>
      </w:tr>
      <w:tr w:rsidR="00122CEB" w14:paraId="18BECEF1" w14:textId="77777777">
        <w:tc>
          <w:tcPr>
            <w:tcW w:w="1701" w:type="dxa"/>
          </w:tcPr>
          <w:p w14:paraId="0D47148E" w14:textId="77777777" w:rsidR="00122CEB" w:rsidRDefault="00122CEB">
            <w:pPr>
              <w:pStyle w:val="ConsPlusNormal"/>
              <w:jc w:val="center"/>
            </w:pPr>
            <w:r>
              <w:t>03 3 04 2С240</w:t>
            </w:r>
          </w:p>
        </w:tc>
        <w:tc>
          <w:tcPr>
            <w:tcW w:w="484" w:type="dxa"/>
          </w:tcPr>
          <w:p w14:paraId="7AEC3278" w14:textId="77777777" w:rsidR="00122CEB" w:rsidRDefault="00122CEB">
            <w:pPr>
              <w:pStyle w:val="ConsPlusNormal"/>
              <w:jc w:val="center"/>
            </w:pPr>
            <w:r>
              <w:t>600</w:t>
            </w:r>
          </w:p>
        </w:tc>
        <w:tc>
          <w:tcPr>
            <w:tcW w:w="3964" w:type="dxa"/>
          </w:tcPr>
          <w:p w14:paraId="5259303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29B62F4" w14:textId="77777777" w:rsidR="00122CEB" w:rsidRDefault="00122CEB">
            <w:pPr>
              <w:pStyle w:val="ConsPlusNormal"/>
              <w:jc w:val="right"/>
            </w:pPr>
            <w:r>
              <w:t>10317,7</w:t>
            </w:r>
          </w:p>
        </w:tc>
        <w:tc>
          <w:tcPr>
            <w:tcW w:w="1384" w:type="dxa"/>
          </w:tcPr>
          <w:p w14:paraId="5E301496" w14:textId="77777777" w:rsidR="00122CEB" w:rsidRDefault="00122CEB">
            <w:pPr>
              <w:pStyle w:val="ConsPlusNormal"/>
              <w:jc w:val="right"/>
            </w:pPr>
            <w:r>
              <w:t>0,0</w:t>
            </w:r>
          </w:p>
        </w:tc>
        <w:tc>
          <w:tcPr>
            <w:tcW w:w="1384" w:type="dxa"/>
          </w:tcPr>
          <w:p w14:paraId="7592B88C" w14:textId="77777777" w:rsidR="00122CEB" w:rsidRDefault="00122CEB">
            <w:pPr>
              <w:pStyle w:val="ConsPlusNormal"/>
              <w:jc w:val="right"/>
            </w:pPr>
            <w:r>
              <w:t>0,0</w:t>
            </w:r>
          </w:p>
        </w:tc>
      </w:tr>
      <w:tr w:rsidR="00122CEB" w14:paraId="499CF5AF" w14:textId="77777777">
        <w:tc>
          <w:tcPr>
            <w:tcW w:w="1701" w:type="dxa"/>
          </w:tcPr>
          <w:p w14:paraId="6B15C598" w14:textId="77777777" w:rsidR="00122CEB" w:rsidRDefault="00122CEB">
            <w:pPr>
              <w:pStyle w:val="ConsPlusNormal"/>
              <w:jc w:val="center"/>
            </w:pPr>
            <w:r>
              <w:t>03 3 04 2С250</w:t>
            </w:r>
          </w:p>
        </w:tc>
        <w:tc>
          <w:tcPr>
            <w:tcW w:w="484" w:type="dxa"/>
          </w:tcPr>
          <w:p w14:paraId="3D4A5473" w14:textId="77777777" w:rsidR="00122CEB" w:rsidRDefault="00122CEB">
            <w:pPr>
              <w:pStyle w:val="ConsPlusNormal"/>
            </w:pPr>
          </w:p>
        </w:tc>
        <w:tc>
          <w:tcPr>
            <w:tcW w:w="3964" w:type="dxa"/>
          </w:tcPr>
          <w:p w14:paraId="67969FE9" w14:textId="77777777" w:rsidR="00122CEB" w:rsidRDefault="00122CEB">
            <w:pPr>
              <w:pStyle w:val="ConsPlusNormal"/>
            </w:pPr>
            <w:r>
              <w:t>Осуществление государственных полномочий по постановке на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384" w:type="dxa"/>
          </w:tcPr>
          <w:p w14:paraId="18818936" w14:textId="77777777" w:rsidR="00122CEB" w:rsidRDefault="00122CEB">
            <w:pPr>
              <w:pStyle w:val="ConsPlusNormal"/>
              <w:jc w:val="right"/>
            </w:pPr>
            <w:r>
              <w:t>1756,1</w:t>
            </w:r>
          </w:p>
        </w:tc>
        <w:tc>
          <w:tcPr>
            <w:tcW w:w="1384" w:type="dxa"/>
          </w:tcPr>
          <w:p w14:paraId="3C798EBF" w14:textId="77777777" w:rsidR="00122CEB" w:rsidRDefault="00122CEB">
            <w:pPr>
              <w:pStyle w:val="ConsPlusNormal"/>
              <w:jc w:val="right"/>
            </w:pPr>
            <w:r>
              <w:t>2149,4</w:t>
            </w:r>
          </w:p>
        </w:tc>
        <w:tc>
          <w:tcPr>
            <w:tcW w:w="1384" w:type="dxa"/>
          </w:tcPr>
          <w:p w14:paraId="1E65FCB9" w14:textId="77777777" w:rsidR="00122CEB" w:rsidRDefault="00122CEB">
            <w:pPr>
              <w:pStyle w:val="ConsPlusNormal"/>
              <w:jc w:val="right"/>
            </w:pPr>
            <w:r>
              <w:t>2149,4</w:t>
            </w:r>
          </w:p>
        </w:tc>
      </w:tr>
      <w:tr w:rsidR="00122CEB" w14:paraId="789B8FE9" w14:textId="77777777">
        <w:tc>
          <w:tcPr>
            <w:tcW w:w="1701" w:type="dxa"/>
          </w:tcPr>
          <w:p w14:paraId="258A286C" w14:textId="77777777" w:rsidR="00122CEB" w:rsidRDefault="00122CEB">
            <w:pPr>
              <w:pStyle w:val="ConsPlusNormal"/>
              <w:jc w:val="center"/>
            </w:pPr>
            <w:r>
              <w:t>03 3 04 2С250</w:t>
            </w:r>
          </w:p>
        </w:tc>
        <w:tc>
          <w:tcPr>
            <w:tcW w:w="484" w:type="dxa"/>
          </w:tcPr>
          <w:p w14:paraId="403D75A6" w14:textId="77777777" w:rsidR="00122CEB" w:rsidRDefault="00122CEB">
            <w:pPr>
              <w:pStyle w:val="ConsPlusNormal"/>
              <w:jc w:val="center"/>
            </w:pPr>
            <w:r>
              <w:t>500</w:t>
            </w:r>
          </w:p>
        </w:tc>
        <w:tc>
          <w:tcPr>
            <w:tcW w:w="3964" w:type="dxa"/>
          </w:tcPr>
          <w:p w14:paraId="10D746E9" w14:textId="77777777" w:rsidR="00122CEB" w:rsidRDefault="00122CEB">
            <w:pPr>
              <w:pStyle w:val="ConsPlusNormal"/>
            </w:pPr>
            <w:r>
              <w:t>Межбюджетные трансферты</w:t>
            </w:r>
          </w:p>
        </w:tc>
        <w:tc>
          <w:tcPr>
            <w:tcW w:w="1384" w:type="dxa"/>
          </w:tcPr>
          <w:p w14:paraId="2DC817CF" w14:textId="77777777" w:rsidR="00122CEB" w:rsidRDefault="00122CEB">
            <w:pPr>
              <w:pStyle w:val="ConsPlusNormal"/>
              <w:jc w:val="right"/>
            </w:pPr>
            <w:r>
              <w:t>1756,1</w:t>
            </w:r>
          </w:p>
        </w:tc>
        <w:tc>
          <w:tcPr>
            <w:tcW w:w="1384" w:type="dxa"/>
          </w:tcPr>
          <w:p w14:paraId="70463EC2" w14:textId="77777777" w:rsidR="00122CEB" w:rsidRDefault="00122CEB">
            <w:pPr>
              <w:pStyle w:val="ConsPlusNormal"/>
              <w:jc w:val="right"/>
            </w:pPr>
            <w:r>
              <w:t>2149,4</w:t>
            </w:r>
          </w:p>
        </w:tc>
        <w:tc>
          <w:tcPr>
            <w:tcW w:w="1384" w:type="dxa"/>
          </w:tcPr>
          <w:p w14:paraId="51E27B28" w14:textId="77777777" w:rsidR="00122CEB" w:rsidRDefault="00122CEB">
            <w:pPr>
              <w:pStyle w:val="ConsPlusNormal"/>
              <w:jc w:val="right"/>
            </w:pPr>
            <w:r>
              <w:t>2149,4</w:t>
            </w:r>
          </w:p>
        </w:tc>
      </w:tr>
      <w:tr w:rsidR="00122CEB" w14:paraId="0577C8B0" w14:textId="77777777">
        <w:tc>
          <w:tcPr>
            <w:tcW w:w="1701" w:type="dxa"/>
          </w:tcPr>
          <w:p w14:paraId="02ECCA72" w14:textId="77777777" w:rsidR="00122CEB" w:rsidRDefault="00122CEB">
            <w:pPr>
              <w:pStyle w:val="ConsPlusNormal"/>
              <w:jc w:val="center"/>
            </w:pPr>
            <w:r>
              <w:t>03 3 04 2С270</w:t>
            </w:r>
          </w:p>
        </w:tc>
        <w:tc>
          <w:tcPr>
            <w:tcW w:w="484" w:type="dxa"/>
          </w:tcPr>
          <w:p w14:paraId="511F2100" w14:textId="77777777" w:rsidR="00122CEB" w:rsidRDefault="00122CEB">
            <w:pPr>
              <w:pStyle w:val="ConsPlusNormal"/>
            </w:pPr>
          </w:p>
        </w:tc>
        <w:tc>
          <w:tcPr>
            <w:tcW w:w="3964" w:type="dxa"/>
          </w:tcPr>
          <w:p w14:paraId="3241CF93" w14:textId="77777777" w:rsidR="00122CEB" w:rsidRDefault="00122CEB">
            <w:pPr>
              <w:pStyle w:val="ConsPlusNormal"/>
            </w:pPr>
            <w:r>
              <w:t xml:space="preserve">Реализация </w:t>
            </w:r>
            <w:hyperlink r:id="rId91">
              <w:r>
                <w:rPr>
                  <w:color w:val="0000FF"/>
                </w:rPr>
                <w:t>Закона</w:t>
              </w:r>
            </w:hyperlink>
            <w:r>
              <w:t xml:space="preserve"> Пермского края "О мерах социальной поддержки детей защитников Отечества, погибших в годы </w:t>
            </w:r>
            <w:r>
              <w:lastRenderedPageBreak/>
              <w:t>Великой Отечественной войны"</w:t>
            </w:r>
          </w:p>
        </w:tc>
        <w:tc>
          <w:tcPr>
            <w:tcW w:w="1384" w:type="dxa"/>
          </w:tcPr>
          <w:p w14:paraId="21C50B54" w14:textId="77777777" w:rsidR="00122CEB" w:rsidRDefault="00122CEB">
            <w:pPr>
              <w:pStyle w:val="ConsPlusNormal"/>
              <w:jc w:val="right"/>
            </w:pPr>
            <w:r>
              <w:lastRenderedPageBreak/>
              <w:t>1881,6</w:t>
            </w:r>
          </w:p>
        </w:tc>
        <w:tc>
          <w:tcPr>
            <w:tcW w:w="1384" w:type="dxa"/>
          </w:tcPr>
          <w:p w14:paraId="1F504F96" w14:textId="77777777" w:rsidR="00122CEB" w:rsidRDefault="00122CEB">
            <w:pPr>
              <w:pStyle w:val="ConsPlusNormal"/>
              <w:jc w:val="right"/>
            </w:pPr>
            <w:r>
              <w:t>1881,6</w:t>
            </w:r>
          </w:p>
        </w:tc>
        <w:tc>
          <w:tcPr>
            <w:tcW w:w="1384" w:type="dxa"/>
          </w:tcPr>
          <w:p w14:paraId="6709FE90" w14:textId="77777777" w:rsidR="00122CEB" w:rsidRDefault="00122CEB">
            <w:pPr>
              <w:pStyle w:val="ConsPlusNormal"/>
              <w:jc w:val="right"/>
            </w:pPr>
            <w:r>
              <w:t>1881,6</w:t>
            </w:r>
          </w:p>
        </w:tc>
      </w:tr>
      <w:tr w:rsidR="00122CEB" w14:paraId="66A11289" w14:textId="77777777">
        <w:tc>
          <w:tcPr>
            <w:tcW w:w="1701" w:type="dxa"/>
          </w:tcPr>
          <w:p w14:paraId="5F5AAA67" w14:textId="77777777" w:rsidR="00122CEB" w:rsidRDefault="00122CEB">
            <w:pPr>
              <w:pStyle w:val="ConsPlusNormal"/>
              <w:jc w:val="center"/>
            </w:pPr>
            <w:r>
              <w:t>03 3 04 2С270</w:t>
            </w:r>
          </w:p>
        </w:tc>
        <w:tc>
          <w:tcPr>
            <w:tcW w:w="484" w:type="dxa"/>
          </w:tcPr>
          <w:p w14:paraId="3448208A" w14:textId="77777777" w:rsidR="00122CEB" w:rsidRDefault="00122CEB">
            <w:pPr>
              <w:pStyle w:val="ConsPlusNormal"/>
              <w:jc w:val="center"/>
            </w:pPr>
            <w:r>
              <w:t>200</w:t>
            </w:r>
          </w:p>
        </w:tc>
        <w:tc>
          <w:tcPr>
            <w:tcW w:w="3964" w:type="dxa"/>
          </w:tcPr>
          <w:p w14:paraId="4E150FE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91096A5" w14:textId="77777777" w:rsidR="00122CEB" w:rsidRDefault="00122CEB">
            <w:pPr>
              <w:pStyle w:val="ConsPlusNormal"/>
              <w:jc w:val="right"/>
            </w:pPr>
            <w:r>
              <w:t>5,4</w:t>
            </w:r>
          </w:p>
        </w:tc>
        <w:tc>
          <w:tcPr>
            <w:tcW w:w="1384" w:type="dxa"/>
          </w:tcPr>
          <w:p w14:paraId="2C6FFD7A" w14:textId="77777777" w:rsidR="00122CEB" w:rsidRDefault="00122CEB">
            <w:pPr>
              <w:pStyle w:val="ConsPlusNormal"/>
              <w:jc w:val="right"/>
            </w:pPr>
            <w:r>
              <w:t>5,4</w:t>
            </w:r>
          </w:p>
        </w:tc>
        <w:tc>
          <w:tcPr>
            <w:tcW w:w="1384" w:type="dxa"/>
          </w:tcPr>
          <w:p w14:paraId="5F5BFA60" w14:textId="77777777" w:rsidR="00122CEB" w:rsidRDefault="00122CEB">
            <w:pPr>
              <w:pStyle w:val="ConsPlusNormal"/>
              <w:jc w:val="right"/>
            </w:pPr>
            <w:r>
              <w:t>5,4</w:t>
            </w:r>
          </w:p>
        </w:tc>
      </w:tr>
      <w:tr w:rsidR="00122CEB" w14:paraId="17504E80" w14:textId="77777777">
        <w:tc>
          <w:tcPr>
            <w:tcW w:w="1701" w:type="dxa"/>
          </w:tcPr>
          <w:p w14:paraId="4C50ED8E" w14:textId="77777777" w:rsidR="00122CEB" w:rsidRDefault="00122CEB">
            <w:pPr>
              <w:pStyle w:val="ConsPlusNormal"/>
              <w:jc w:val="center"/>
            </w:pPr>
            <w:r>
              <w:t>03 3 04 2С270</w:t>
            </w:r>
          </w:p>
        </w:tc>
        <w:tc>
          <w:tcPr>
            <w:tcW w:w="484" w:type="dxa"/>
          </w:tcPr>
          <w:p w14:paraId="57B64DFB" w14:textId="77777777" w:rsidR="00122CEB" w:rsidRDefault="00122CEB">
            <w:pPr>
              <w:pStyle w:val="ConsPlusNormal"/>
              <w:jc w:val="center"/>
            </w:pPr>
            <w:r>
              <w:t>300</w:t>
            </w:r>
          </w:p>
        </w:tc>
        <w:tc>
          <w:tcPr>
            <w:tcW w:w="3964" w:type="dxa"/>
          </w:tcPr>
          <w:p w14:paraId="07DA7785" w14:textId="77777777" w:rsidR="00122CEB" w:rsidRDefault="00122CEB">
            <w:pPr>
              <w:pStyle w:val="ConsPlusNormal"/>
            </w:pPr>
            <w:r>
              <w:t>Социальное обеспечение и иные выплаты населению</w:t>
            </w:r>
          </w:p>
        </w:tc>
        <w:tc>
          <w:tcPr>
            <w:tcW w:w="1384" w:type="dxa"/>
          </w:tcPr>
          <w:p w14:paraId="6327DAEB" w14:textId="77777777" w:rsidR="00122CEB" w:rsidRDefault="00122CEB">
            <w:pPr>
              <w:pStyle w:val="ConsPlusNormal"/>
              <w:jc w:val="right"/>
            </w:pPr>
            <w:r>
              <w:t>1876,2</w:t>
            </w:r>
          </w:p>
        </w:tc>
        <w:tc>
          <w:tcPr>
            <w:tcW w:w="1384" w:type="dxa"/>
          </w:tcPr>
          <w:p w14:paraId="0B064CA8" w14:textId="77777777" w:rsidR="00122CEB" w:rsidRDefault="00122CEB">
            <w:pPr>
              <w:pStyle w:val="ConsPlusNormal"/>
              <w:jc w:val="right"/>
            </w:pPr>
            <w:r>
              <w:t>1876,2</w:t>
            </w:r>
          </w:p>
        </w:tc>
        <w:tc>
          <w:tcPr>
            <w:tcW w:w="1384" w:type="dxa"/>
          </w:tcPr>
          <w:p w14:paraId="0BB76FFF" w14:textId="77777777" w:rsidR="00122CEB" w:rsidRDefault="00122CEB">
            <w:pPr>
              <w:pStyle w:val="ConsPlusNormal"/>
              <w:jc w:val="right"/>
            </w:pPr>
            <w:r>
              <w:t>1876,2</w:t>
            </w:r>
          </w:p>
        </w:tc>
      </w:tr>
      <w:tr w:rsidR="00122CEB" w14:paraId="4A030184" w14:textId="77777777">
        <w:tc>
          <w:tcPr>
            <w:tcW w:w="1701" w:type="dxa"/>
          </w:tcPr>
          <w:p w14:paraId="7EE03533" w14:textId="77777777" w:rsidR="00122CEB" w:rsidRDefault="00122CEB">
            <w:pPr>
              <w:pStyle w:val="ConsPlusNormal"/>
              <w:jc w:val="center"/>
            </w:pPr>
            <w:r>
              <w:t>03 3 04 2С340</w:t>
            </w:r>
          </w:p>
        </w:tc>
        <w:tc>
          <w:tcPr>
            <w:tcW w:w="484" w:type="dxa"/>
          </w:tcPr>
          <w:p w14:paraId="7A65E846" w14:textId="77777777" w:rsidR="00122CEB" w:rsidRDefault="00122CEB">
            <w:pPr>
              <w:pStyle w:val="ConsPlusNormal"/>
            </w:pPr>
          </w:p>
        </w:tc>
        <w:tc>
          <w:tcPr>
            <w:tcW w:w="3964" w:type="dxa"/>
          </w:tcPr>
          <w:p w14:paraId="328CC449" w14:textId="77777777" w:rsidR="00122CEB" w:rsidRDefault="00122CEB">
            <w:pPr>
              <w:pStyle w:val="ConsPlusNormal"/>
            </w:pPr>
            <w:r>
              <w:t>Компенсация отдельным категориям граждан оплаты взноса на капитальный ремонт общего имущества в многоквартирном доме (расходы, не софинансируемые из федерального бюджета)</w:t>
            </w:r>
          </w:p>
        </w:tc>
        <w:tc>
          <w:tcPr>
            <w:tcW w:w="1384" w:type="dxa"/>
          </w:tcPr>
          <w:p w14:paraId="5D52EBED" w14:textId="77777777" w:rsidR="00122CEB" w:rsidRDefault="00122CEB">
            <w:pPr>
              <w:pStyle w:val="ConsPlusNormal"/>
              <w:jc w:val="right"/>
            </w:pPr>
            <w:r>
              <w:t>109484,5</w:t>
            </w:r>
          </w:p>
        </w:tc>
        <w:tc>
          <w:tcPr>
            <w:tcW w:w="1384" w:type="dxa"/>
          </w:tcPr>
          <w:p w14:paraId="5131C0E8" w14:textId="77777777" w:rsidR="00122CEB" w:rsidRDefault="00122CEB">
            <w:pPr>
              <w:pStyle w:val="ConsPlusNormal"/>
              <w:jc w:val="right"/>
            </w:pPr>
            <w:r>
              <w:t>112626,5</w:t>
            </w:r>
          </w:p>
        </w:tc>
        <w:tc>
          <w:tcPr>
            <w:tcW w:w="1384" w:type="dxa"/>
          </w:tcPr>
          <w:p w14:paraId="7CC26E00" w14:textId="77777777" w:rsidR="00122CEB" w:rsidRDefault="00122CEB">
            <w:pPr>
              <w:pStyle w:val="ConsPlusNormal"/>
              <w:jc w:val="right"/>
            </w:pPr>
            <w:r>
              <w:t>112626,5</w:t>
            </w:r>
          </w:p>
        </w:tc>
      </w:tr>
      <w:tr w:rsidR="00122CEB" w14:paraId="0DD579FB" w14:textId="77777777">
        <w:tc>
          <w:tcPr>
            <w:tcW w:w="1701" w:type="dxa"/>
          </w:tcPr>
          <w:p w14:paraId="705E072E" w14:textId="77777777" w:rsidR="00122CEB" w:rsidRDefault="00122CEB">
            <w:pPr>
              <w:pStyle w:val="ConsPlusNormal"/>
              <w:jc w:val="center"/>
            </w:pPr>
            <w:r>
              <w:t>03 3 04 2С340</w:t>
            </w:r>
          </w:p>
        </w:tc>
        <w:tc>
          <w:tcPr>
            <w:tcW w:w="484" w:type="dxa"/>
          </w:tcPr>
          <w:p w14:paraId="624674EF" w14:textId="77777777" w:rsidR="00122CEB" w:rsidRDefault="00122CEB">
            <w:pPr>
              <w:pStyle w:val="ConsPlusNormal"/>
              <w:jc w:val="center"/>
            </w:pPr>
            <w:r>
              <w:t>200</w:t>
            </w:r>
          </w:p>
        </w:tc>
        <w:tc>
          <w:tcPr>
            <w:tcW w:w="3964" w:type="dxa"/>
          </w:tcPr>
          <w:p w14:paraId="4400CD2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DCBA404" w14:textId="77777777" w:rsidR="00122CEB" w:rsidRDefault="00122CEB">
            <w:pPr>
              <w:pStyle w:val="ConsPlusNormal"/>
              <w:jc w:val="right"/>
            </w:pPr>
            <w:r>
              <w:t>2348,5</w:t>
            </w:r>
          </w:p>
        </w:tc>
        <w:tc>
          <w:tcPr>
            <w:tcW w:w="1384" w:type="dxa"/>
          </w:tcPr>
          <w:p w14:paraId="38600C8A" w14:textId="77777777" w:rsidR="00122CEB" w:rsidRDefault="00122CEB">
            <w:pPr>
              <w:pStyle w:val="ConsPlusNormal"/>
              <w:jc w:val="right"/>
            </w:pPr>
            <w:r>
              <w:t>2442,8</w:t>
            </w:r>
          </w:p>
        </w:tc>
        <w:tc>
          <w:tcPr>
            <w:tcW w:w="1384" w:type="dxa"/>
          </w:tcPr>
          <w:p w14:paraId="57CDD0F0" w14:textId="77777777" w:rsidR="00122CEB" w:rsidRDefault="00122CEB">
            <w:pPr>
              <w:pStyle w:val="ConsPlusNormal"/>
              <w:jc w:val="right"/>
            </w:pPr>
            <w:r>
              <w:t>2442,8</w:t>
            </w:r>
          </w:p>
        </w:tc>
      </w:tr>
      <w:tr w:rsidR="00122CEB" w14:paraId="1B463B60" w14:textId="77777777">
        <w:tc>
          <w:tcPr>
            <w:tcW w:w="1701" w:type="dxa"/>
          </w:tcPr>
          <w:p w14:paraId="51B55026" w14:textId="77777777" w:rsidR="00122CEB" w:rsidRDefault="00122CEB">
            <w:pPr>
              <w:pStyle w:val="ConsPlusNormal"/>
              <w:jc w:val="center"/>
            </w:pPr>
            <w:r>
              <w:t>03 3 04 2С340</w:t>
            </w:r>
          </w:p>
        </w:tc>
        <w:tc>
          <w:tcPr>
            <w:tcW w:w="484" w:type="dxa"/>
          </w:tcPr>
          <w:p w14:paraId="33D0A3F6" w14:textId="77777777" w:rsidR="00122CEB" w:rsidRDefault="00122CEB">
            <w:pPr>
              <w:pStyle w:val="ConsPlusNormal"/>
              <w:jc w:val="center"/>
            </w:pPr>
            <w:r>
              <w:t>300</w:t>
            </w:r>
          </w:p>
        </w:tc>
        <w:tc>
          <w:tcPr>
            <w:tcW w:w="3964" w:type="dxa"/>
          </w:tcPr>
          <w:p w14:paraId="662EEC42" w14:textId="77777777" w:rsidR="00122CEB" w:rsidRDefault="00122CEB">
            <w:pPr>
              <w:pStyle w:val="ConsPlusNormal"/>
            </w:pPr>
            <w:r>
              <w:t>Социальное обеспечение и иные выплаты населению</w:t>
            </w:r>
          </w:p>
        </w:tc>
        <w:tc>
          <w:tcPr>
            <w:tcW w:w="1384" w:type="dxa"/>
          </w:tcPr>
          <w:p w14:paraId="312A7C4A" w14:textId="77777777" w:rsidR="00122CEB" w:rsidRDefault="00122CEB">
            <w:pPr>
              <w:pStyle w:val="ConsPlusNormal"/>
              <w:jc w:val="right"/>
            </w:pPr>
            <w:r>
              <w:t>107136,0</w:t>
            </w:r>
          </w:p>
        </w:tc>
        <w:tc>
          <w:tcPr>
            <w:tcW w:w="1384" w:type="dxa"/>
          </w:tcPr>
          <w:p w14:paraId="45EEF454" w14:textId="77777777" w:rsidR="00122CEB" w:rsidRDefault="00122CEB">
            <w:pPr>
              <w:pStyle w:val="ConsPlusNormal"/>
              <w:jc w:val="right"/>
            </w:pPr>
            <w:r>
              <w:t>110183,7</w:t>
            </w:r>
          </w:p>
        </w:tc>
        <w:tc>
          <w:tcPr>
            <w:tcW w:w="1384" w:type="dxa"/>
          </w:tcPr>
          <w:p w14:paraId="7B20255C" w14:textId="77777777" w:rsidR="00122CEB" w:rsidRDefault="00122CEB">
            <w:pPr>
              <w:pStyle w:val="ConsPlusNormal"/>
              <w:jc w:val="right"/>
            </w:pPr>
            <w:r>
              <w:t>110183,7</w:t>
            </w:r>
          </w:p>
        </w:tc>
      </w:tr>
      <w:tr w:rsidR="00122CEB" w14:paraId="1C7BDDEB" w14:textId="77777777">
        <w:tc>
          <w:tcPr>
            <w:tcW w:w="1701" w:type="dxa"/>
          </w:tcPr>
          <w:p w14:paraId="70609C93" w14:textId="77777777" w:rsidR="00122CEB" w:rsidRDefault="00122CEB">
            <w:pPr>
              <w:pStyle w:val="ConsPlusNormal"/>
              <w:jc w:val="center"/>
            </w:pPr>
            <w:r>
              <w:t>03 3 04 2С460</w:t>
            </w:r>
          </w:p>
        </w:tc>
        <w:tc>
          <w:tcPr>
            <w:tcW w:w="484" w:type="dxa"/>
          </w:tcPr>
          <w:p w14:paraId="4563B747" w14:textId="77777777" w:rsidR="00122CEB" w:rsidRDefault="00122CEB">
            <w:pPr>
              <w:pStyle w:val="ConsPlusNormal"/>
            </w:pPr>
          </w:p>
        </w:tc>
        <w:tc>
          <w:tcPr>
            <w:tcW w:w="3964" w:type="dxa"/>
          </w:tcPr>
          <w:p w14:paraId="1D7AECA5" w14:textId="77777777" w:rsidR="00122CEB" w:rsidRDefault="00122CEB">
            <w:pPr>
              <w:pStyle w:val="ConsPlusNormal"/>
            </w:pPr>
            <w:r>
              <w:t>Возмещение затрат, связанных с организацией перевозки отдельных категорий граждан с использованием электронных социальных проездных документов, а также недополученных доходов юридическим лицам, индивидуальным предпринимателям от перевозки отдельных категорий граждан с использованием электронных социальных проездных документов</w:t>
            </w:r>
          </w:p>
        </w:tc>
        <w:tc>
          <w:tcPr>
            <w:tcW w:w="1384" w:type="dxa"/>
          </w:tcPr>
          <w:p w14:paraId="0FD54538" w14:textId="77777777" w:rsidR="00122CEB" w:rsidRDefault="00122CEB">
            <w:pPr>
              <w:pStyle w:val="ConsPlusNormal"/>
              <w:jc w:val="right"/>
            </w:pPr>
            <w:r>
              <w:t>478726,2</w:t>
            </w:r>
          </w:p>
        </w:tc>
        <w:tc>
          <w:tcPr>
            <w:tcW w:w="1384" w:type="dxa"/>
          </w:tcPr>
          <w:p w14:paraId="03CD2F91" w14:textId="77777777" w:rsidR="00122CEB" w:rsidRDefault="00122CEB">
            <w:pPr>
              <w:pStyle w:val="ConsPlusNormal"/>
              <w:jc w:val="right"/>
            </w:pPr>
            <w:r>
              <w:t>500247,7</w:t>
            </w:r>
          </w:p>
        </w:tc>
        <w:tc>
          <w:tcPr>
            <w:tcW w:w="1384" w:type="dxa"/>
          </w:tcPr>
          <w:p w14:paraId="71A68652" w14:textId="77777777" w:rsidR="00122CEB" w:rsidRDefault="00122CEB">
            <w:pPr>
              <w:pStyle w:val="ConsPlusNormal"/>
              <w:jc w:val="right"/>
            </w:pPr>
            <w:r>
              <w:t>500247,7</w:t>
            </w:r>
          </w:p>
        </w:tc>
      </w:tr>
      <w:tr w:rsidR="00122CEB" w14:paraId="1068964F" w14:textId="77777777">
        <w:tc>
          <w:tcPr>
            <w:tcW w:w="1701" w:type="dxa"/>
          </w:tcPr>
          <w:p w14:paraId="56FD4A06" w14:textId="77777777" w:rsidR="00122CEB" w:rsidRDefault="00122CEB">
            <w:pPr>
              <w:pStyle w:val="ConsPlusNormal"/>
              <w:jc w:val="center"/>
            </w:pPr>
            <w:r>
              <w:t>03 3 04 2С460</w:t>
            </w:r>
          </w:p>
        </w:tc>
        <w:tc>
          <w:tcPr>
            <w:tcW w:w="484" w:type="dxa"/>
          </w:tcPr>
          <w:p w14:paraId="4E0DB739" w14:textId="77777777" w:rsidR="00122CEB" w:rsidRDefault="00122CEB">
            <w:pPr>
              <w:pStyle w:val="ConsPlusNormal"/>
              <w:jc w:val="center"/>
            </w:pPr>
            <w:r>
              <w:t>500</w:t>
            </w:r>
          </w:p>
        </w:tc>
        <w:tc>
          <w:tcPr>
            <w:tcW w:w="3964" w:type="dxa"/>
          </w:tcPr>
          <w:p w14:paraId="7F3AE6E3" w14:textId="77777777" w:rsidR="00122CEB" w:rsidRDefault="00122CEB">
            <w:pPr>
              <w:pStyle w:val="ConsPlusNormal"/>
            </w:pPr>
            <w:r>
              <w:t>Межбюджетные трансферты</w:t>
            </w:r>
          </w:p>
        </w:tc>
        <w:tc>
          <w:tcPr>
            <w:tcW w:w="1384" w:type="dxa"/>
          </w:tcPr>
          <w:p w14:paraId="11B882DC" w14:textId="77777777" w:rsidR="00122CEB" w:rsidRDefault="00122CEB">
            <w:pPr>
              <w:pStyle w:val="ConsPlusNormal"/>
              <w:jc w:val="right"/>
            </w:pPr>
            <w:r>
              <w:t>478726,2</w:t>
            </w:r>
          </w:p>
        </w:tc>
        <w:tc>
          <w:tcPr>
            <w:tcW w:w="1384" w:type="dxa"/>
          </w:tcPr>
          <w:p w14:paraId="6E80F714" w14:textId="77777777" w:rsidR="00122CEB" w:rsidRDefault="00122CEB">
            <w:pPr>
              <w:pStyle w:val="ConsPlusNormal"/>
              <w:jc w:val="right"/>
            </w:pPr>
            <w:r>
              <w:t>500247,7</w:t>
            </w:r>
          </w:p>
        </w:tc>
        <w:tc>
          <w:tcPr>
            <w:tcW w:w="1384" w:type="dxa"/>
          </w:tcPr>
          <w:p w14:paraId="6493AD34" w14:textId="77777777" w:rsidR="00122CEB" w:rsidRDefault="00122CEB">
            <w:pPr>
              <w:pStyle w:val="ConsPlusNormal"/>
              <w:jc w:val="right"/>
            </w:pPr>
            <w:r>
              <w:t>500247,7</w:t>
            </w:r>
          </w:p>
        </w:tc>
      </w:tr>
      <w:tr w:rsidR="00122CEB" w14:paraId="6DE4C199" w14:textId="77777777">
        <w:tc>
          <w:tcPr>
            <w:tcW w:w="1701" w:type="dxa"/>
          </w:tcPr>
          <w:p w14:paraId="175B1630" w14:textId="77777777" w:rsidR="00122CEB" w:rsidRDefault="00122CEB">
            <w:pPr>
              <w:pStyle w:val="ConsPlusNormal"/>
              <w:jc w:val="center"/>
            </w:pPr>
            <w:r>
              <w:lastRenderedPageBreak/>
              <w:t>03 3 04 2С480</w:t>
            </w:r>
          </w:p>
        </w:tc>
        <w:tc>
          <w:tcPr>
            <w:tcW w:w="484" w:type="dxa"/>
          </w:tcPr>
          <w:p w14:paraId="1C6EFFD7" w14:textId="77777777" w:rsidR="00122CEB" w:rsidRDefault="00122CEB">
            <w:pPr>
              <w:pStyle w:val="ConsPlusNormal"/>
            </w:pPr>
          </w:p>
        </w:tc>
        <w:tc>
          <w:tcPr>
            <w:tcW w:w="3964" w:type="dxa"/>
          </w:tcPr>
          <w:p w14:paraId="69598AC2" w14:textId="77777777" w:rsidR="00122CEB" w:rsidRDefault="00122CEB">
            <w:pPr>
              <w:pStyle w:val="ConsPlusNormal"/>
            </w:pPr>
            <w:r>
              <w:t>Возмещение субъектам естественных монополий, осуществляющим перевозки пассажиров железнодорожным транспортом общего пользования в пригородном сообщении на территории Пермского края, недополученных доходов, возникших в результате предоставления отдельным категориям граждан льготы по тарифам на проезд железнодорожным транспортом общего пользования в пригородном сообщении на территории Пермского края, установленной законодательством Пермского края</w:t>
            </w:r>
          </w:p>
        </w:tc>
        <w:tc>
          <w:tcPr>
            <w:tcW w:w="1384" w:type="dxa"/>
          </w:tcPr>
          <w:p w14:paraId="2B2D2266" w14:textId="77777777" w:rsidR="00122CEB" w:rsidRDefault="00122CEB">
            <w:pPr>
              <w:pStyle w:val="ConsPlusNormal"/>
              <w:jc w:val="right"/>
            </w:pPr>
            <w:r>
              <w:t>40977,6</w:t>
            </w:r>
          </w:p>
        </w:tc>
        <w:tc>
          <w:tcPr>
            <w:tcW w:w="1384" w:type="dxa"/>
          </w:tcPr>
          <w:p w14:paraId="7D8D686F" w14:textId="77777777" w:rsidR="00122CEB" w:rsidRDefault="00122CEB">
            <w:pPr>
              <w:pStyle w:val="ConsPlusNormal"/>
              <w:jc w:val="right"/>
            </w:pPr>
            <w:r>
              <w:t>40977,6</w:t>
            </w:r>
          </w:p>
        </w:tc>
        <w:tc>
          <w:tcPr>
            <w:tcW w:w="1384" w:type="dxa"/>
          </w:tcPr>
          <w:p w14:paraId="34EC722C" w14:textId="77777777" w:rsidR="00122CEB" w:rsidRDefault="00122CEB">
            <w:pPr>
              <w:pStyle w:val="ConsPlusNormal"/>
              <w:jc w:val="right"/>
            </w:pPr>
            <w:r>
              <w:t>40977,6</w:t>
            </w:r>
          </w:p>
        </w:tc>
      </w:tr>
      <w:tr w:rsidR="00122CEB" w14:paraId="1C8B0F34" w14:textId="77777777">
        <w:tc>
          <w:tcPr>
            <w:tcW w:w="1701" w:type="dxa"/>
          </w:tcPr>
          <w:p w14:paraId="7BE3EC96" w14:textId="77777777" w:rsidR="00122CEB" w:rsidRDefault="00122CEB">
            <w:pPr>
              <w:pStyle w:val="ConsPlusNormal"/>
              <w:jc w:val="center"/>
            </w:pPr>
            <w:r>
              <w:t>03 3 04 2С480</w:t>
            </w:r>
          </w:p>
        </w:tc>
        <w:tc>
          <w:tcPr>
            <w:tcW w:w="484" w:type="dxa"/>
          </w:tcPr>
          <w:p w14:paraId="71F826CF" w14:textId="77777777" w:rsidR="00122CEB" w:rsidRDefault="00122CEB">
            <w:pPr>
              <w:pStyle w:val="ConsPlusNormal"/>
              <w:jc w:val="center"/>
            </w:pPr>
            <w:r>
              <w:t>800</w:t>
            </w:r>
          </w:p>
        </w:tc>
        <w:tc>
          <w:tcPr>
            <w:tcW w:w="3964" w:type="dxa"/>
          </w:tcPr>
          <w:p w14:paraId="57F5B7D4" w14:textId="77777777" w:rsidR="00122CEB" w:rsidRDefault="00122CEB">
            <w:pPr>
              <w:pStyle w:val="ConsPlusNormal"/>
            </w:pPr>
            <w:r>
              <w:t>Иные бюджетные ассигнования</w:t>
            </w:r>
          </w:p>
        </w:tc>
        <w:tc>
          <w:tcPr>
            <w:tcW w:w="1384" w:type="dxa"/>
          </w:tcPr>
          <w:p w14:paraId="089A17C3" w14:textId="77777777" w:rsidR="00122CEB" w:rsidRDefault="00122CEB">
            <w:pPr>
              <w:pStyle w:val="ConsPlusNormal"/>
              <w:jc w:val="right"/>
            </w:pPr>
            <w:r>
              <w:t>40977,6</w:t>
            </w:r>
          </w:p>
        </w:tc>
        <w:tc>
          <w:tcPr>
            <w:tcW w:w="1384" w:type="dxa"/>
          </w:tcPr>
          <w:p w14:paraId="1A8E3BDB" w14:textId="77777777" w:rsidR="00122CEB" w:rsidRDefault="00122CEB">
            <w:pPr>
              <w:pStyle w:val="ConsPlusNormal"/>
              <w:jc w:val="right"/>
            </w:pPr>
            <w:r>
              <w:t>40977,6</w:t>
            </w:r>
          </w:p>
        </w:tc>
        <w:tc>
          <w:tcPr>
            <w:tcW w:w="1384" w:type="dxa"/>
          </w:tcPr>
          <w:p w14:paraId="5D9AF3E2" w14:textId="77777777" w:rsidR="00122CEB" w:rsidRDefault="00122CEB">
            <w:pPr>
              <w:pStyle w:val="ConsPlusNormal"/>
              <w:jc w:val="right"/>
            </w:pPr>
            <w:r>
              <w:t>40977,6</w:t>
            </w:r>
          </w:p>
        </w:tc>
      </w:tr>
      <w:tr w:rsidR="00122CEB" w14:paraId="47CD0A7D" w14:textId="77777777">
        <w:tc>
          <w:tcPr>
            <w:tcW w:w="1701" w:type="dxa"/>
          </w:tcPr>
          <w:p w14:paraId="1DD2F929" w14:textId="77777777" w:rsidR="00122CEB" w:rsidRDefault="00122CEB">
            <w:pPr>
              <w:pStyle w:val="ConsPlusNormal"/>
              <w:jc w:val="center"/>
            </w:pPr>
            <w:r>
              <w:t>03 3 04 2С490</w:t>
            </w:r>
          </w:p>
        </w:tc>
        <w:tc>
          <w:tcPr>
            <w:tcW w:w="484" w:type="dxa"/>
          </w:tcPr>
          <w:p w14:paraId="41AD675F" w14:textId="77777777" w:rsidR="00122CEB" w:rsidRDefault="00122CEB">
            <w:pPr>
              <w:pStyle w:val="ConsPlusNormal"/>
            </w:pPr>
          </w:p>
        </w:tc>
        <w:tc>
          <w:tcPr>
            <w:tcW w:w="3964" w:type="dxa"/>
          </w:tcPr>
          <w:p w14:paraId="34637A4F" w14:textId="77777777" w:rsidR="00122CEB" w:rsidRDefault="00122CEB">
            <w:pPr>
              <w:pStyle w:val="ConsPlusNormal"/>
            </w:pPr>
            <w:r>
              <w:t>Предоставление компенсации гражданам при превышении предельного максимального индекса изменения размера платы граждан за коммунальные услуги</w:t>
            </w:r>
          </w:p>
        </w:tc>
        <w:tc>
          <w:tcPr>
            <w:tcW w:w="1384" w:type="dxa"/>
          </w:tcPr>
          <w:p w14:paraId="6757F786" w14:textId="77777777" w:rsidR="00122CEB" w:rsidRDefault="00122CEB">
            <w:pPr>
              <w:pStyle w:val="ConsPlusNormal"/>
              <w:jc w:val="right"/>
            </w:pPr>
            <w:r>
              <w:t>100000,0</w:t>
            </w:r>
          </w:p>
        </w:tc>
        <w:tc>
          <w:tcPr>
            <w:tcW w:w="1384" w:type="dxa"/>
          </w:tcPr>
          <w:p w14:paraId="34BFACD1" w14:textId="77777777" w:rsidR="00122CEB" w:rsidRDefault="00122CEB">
            <w:pPr>
              <w:pStyle w:val="ConsPlusNormal"/>
              <w:jc w:val="right"/>
            </w:pPr>
            <w:r>
              <w:t>100000,0</w:t>
            </w:r>
          </w:p>
        </w:tc>
        <w:tc>
          <w:tcPr>
            <w:tcW w:w="1384" w:type="dxa"/>
          </w:tcPr>
          <w:p w14:paraId="38559F4C" w14:textId="77777777" w:rsidR="00122CEB" w:rsidRDefault="00122CEB">
            <w:pPr>
              <w:pStyle w:val="ConsPlusNormal"/>
              <w:jc w:val="right"/>
            </w:pPr>
            <w:r>
              <w:t>100000,0</w:t>
            </w:r>
          </w:p>
        </w:tc>
      </w:tr>
      <w:tr w:rsidR="00122CEB" w14:paraId="6F993788" w14:textId="77777777">
        <w:tc>
          <w:tcPr>
            <w:tcW w:w="1701" w:type="dxa"/>
          </w:tcPr>
          <w:p w14:paraId="20183C1F" w14:textId="77777777" w:rsidR="00122CEB" w:rsidRDefault="00122CEB">
            <w:pPr>
              <w:pStyle w:val="ConsPlusNormal"/>
              <w:jc w:val="center"/>
            </w:pPr>
            <w:r>
              <w:t>03 3 04 2С490</w:t>
            </w:r>
          </w:p>
        </w:tc>
        <w:tc>
          <w:tcPr>
            <w:tcW w:w="484" w:type="dxa"/>
          </w:tcPr>
          <w:p w14:paraId="5CC73B84" w14:textId="77777777" w:rsidR="00122CEB" w:rsidRDefault="00122CEB">
            <w:pPr>
              <w:pStyle w:val="ConsPlusNormal"/>
              <w:jc w:val="center"/>
            </w:pPr>
            <w:r>
              <w:t>300</w:t>
            </w:r>
          </w:p>
        </w:tc>
        <w:tc>
          <w:tcPr>
            <w:tcW w:w="3964" w:type="dxa"/>
          </w:tcPr>
          <w:p w14:paraId="62431104" w14:textId="77777777" w:rsidR="00122CEB" w:rsidRDefault="00122CEB">
            <w:pPr>
              <w:pStyle w:val="ConsPlusNormal"/>
            </w:pPr>
            <w:r>
              <w:t>Социальное обеспечение и иные выплаты населению</w:t>
            </w:r>
          </w:p>
        </w:tc>
        <w:tc>
          <w:tcPr>
            <w:tcW w:w="1384" w:type="dxa"/>
          </w:tcPr>
          <w:p w14:paraId="41F0AD08" w14:textId="77777777" w:rsidR="00122CEB" w:rsidRDefault="00122CEB">
            <w:pPr>
              <w:pStyle w:val="ConsPlusNormal"/>
              <w:jc w:val="right"/>
            </w:pPr>
            <w:r>
              <w:t>100000,0</w:t>
            </w:r>
          </w:p>
        </w:tc>
        <w:tc>
          <w:tcPr>
            <w:tcW w:w="1384" w:type="dxa"/>
          </w:tcPr>
          <w:p w14:paraId="492AD8EF" w14:textId="77777777" w:rsidR="00122CEB" w:rsidRDefault="00122CEB">
            <w:pPr>
              <w:pStyle w:val="ConsPlusNormal"/>
              <w:jc w:val="right"/>
            </w:pPr>
            <w:r>
              <w:t>100000,0</w:t>
            </w:r>
          </w:p>
        </w:tc>
        <w:tc>
          <w:tcPr>
            <w:tcW w:w="1384" w:type="dxa"/>
          </w:tcPr>
          <w:p w14:paraId="0BD1182D" w14:textId="77777777" w:rsidR="00122CEB" w:rsidRDefault="00122CEB">
            <w:pPr>
              <w:pStyle w:val="ConsPlusNormal"/>
              <w:jc w:val="right"/>
            </w:pPr>
            <w:r>
              <w:t>100000,0</w:t>
            </w:r>
          </w:p>
        </w:tc>
      </w:tr>
      <w:tr w:rsidR="00122CEB" w14:paraId="6A89585D" w14:textId="77777777">
        <w:tc>
          <w:tcPr>
            <w:tcW w:w="1701" w:type="dxa"/>
          </w:tcPr>
          <w:p w14:paraId="63F45DA8" w14:textId="77777777" w:rsidR="00122CEB" w:rsidRDefault="00122CEB">
            <w:pPr>
              <w:pStyle w:val="ConsPlusNormal"/>
              <w:jc w:val="center"/>
            </w:pPr>
            <w:r>
              <w:t>03 3 04 52200</w:t>
            </w:r>
          </w:p>
        </w:tc>
        <w:tc>
          <w:tcPr>
            <w:tcW w:w="484" w:type="dxa"/>
          </w:tcPr>
          <w:p w14:paraId="30B9DC9C" w14:textId="77777777" w:rsidR="00122CEB" w:rsidRDefault="00122CEB">
            <w:pPr>
              <w:pStyle w:val="ConsPlusNormal"/>
            </w:pPr>
          </w:p>
        </w:tc>
        <w:tc>
          <w:tcPr>
            <w:tcW w:w="3964" w:type="dxa"/>
          </w:tcPr>
          <w:p w14:paraId="655119B2" w14:textId="77777777" w:rsidR="00122CEB" w:rsidRDefault="00122CEB">
            <w:pPr>
              <w:pStyle w:val="ConsPlusNormal"/>
            </w:pPr>
            <w:r>
              <w:t>Осуществление ежегодной денежной выплаты лицам, награжденным нагрудным знаком "Почетный донор России"</w:t>
            </w:r>
          </w:p>
        </w:tc>
        <w:tc>
          <w:tcPr>
            <w:tcW w:w="1384" w:type="dxa"/>
          </w:tcPr>
          <w:p w14:paraId="7353B760" w14:textId="77777777" w:rsidR="00122CEB" w:rsidRDefault="00122CEB">
            <w:pPr>
              <w:pStyle w:val="ConsPlusNormal"/>
              <w:jc w:val="right"/>
            </w:pPr>
            <w:r>
              <w:t>132686,7</w:t>
            </w:r>
          </w:p>
        </w:tc>
        <w:tc>
          <w:tcPr>
            <w:tcW w:w="1384" w:type="dxa"/>
          </w:tcPr>
          <w:p w14:paraId="6DAEC56C" w14:textId="77777777" w:rsidR="00122CEB" w:rsidRDefault="00122CEB">
            <w:pPr>
              <w:pStyle w:val="ConsPlusNormal"/>
              <w:jc w:val="right"/>
            </w:pPr>
            <w:r>
              <w:t>137991,4</w:t>
            </w:r>
          </w:p>
        </w:tc>
        <w:tc>
          <w:tcPr>
            <w:tcW w:w="1384" w:type="dxa"/>
          </w:tcPr>
          <w:p w14:paraId="64D8C1A2" w14:textId="77777777" w:rsidR="00122CEB" w:rsidRDefault="00122CEB">
            <w:pPr>
              <w:pStyle w:val="ConsPlusNormal"/>
              <w:jc w:val="right"/>
            </w:pPr>
            <w:r>
              <w:t>137991,4</w:t>
            </w:r>
          </w:p>
        </w:tc>
      </w:tr>
      <w:tr w:rsidR="00122CEB" w14:paraId="0488548E" w14:textId="77777777">
        <w:tc>
          <w:tcPr>
            <w:tcW w:w="1701" w:type="dxa"/>
          </w:tcPr>
          <w:p w14:paraId="320FD2EF" w14:textId="77777777" w:rsidR="00122CEB" w:rsidRDefault="00122CEB">
            <w:pPr>
              <w:pStyle w:val="ConsPlusNormal"/>
              <w:jc w:val="center"/>
            </w:pPr>
            <w:r>
              <w:t>03 3 04 52200</w:t>
            </w:r>
          </w:p>
        </w:tc>
        <w:tc>
          <w:tcPr>
            <w:tcW w:w="484" w:type="dxa"/>
          </w:tcPr>
          <w:p w14:paraId="241BEAED" w14:textId="77777777" w:rsidR="00122CEB" w:rsidRDefault="00122CEB">
            <w:pPr>
              <w:pStyle w:val="ConsPlusNormal"/>
              <w:jc w:val="center"/>
            </w:pPr>
            <w:r>
              <w:t>200</w:t>
            </w:r>
          </w:p>
        </w:tc>
        <w:tc>
          <w:tcPr>
            <w:tcW w:w="3964" w:type="dxa"/>
          </w:tcPr>
          <w:p w14:paraId="5E10403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07D6291" w14:textId="77777777" w:rsidR="00122CEB" w:rsidRDefault="00122CEB">
            <w:pPr>
              <w:pStyle w:val="ConsPlusNormal"/>
              <w:jc w:val="right"/>
            </w:pPr>
            <w:r>
              <w:t>1797,9</w:t>
            </w:r>
          </w:p>
        </w:tc>
        <w:tc>
          <w:tcPr>
            <w:tcW w:w="1384" w:type="dxa"/>
          </w:tcPr>
          <w:p w14:paraId="553B188F" w14:textId="77777777" w:rsidR="00122CEB" w:rsidRDefault="00122CEB">
            <w:pPr>
              <w:pStyle w:val="ConsPlusNormal"/>
              <w:jc w:val="right"/>
            </w:pPr>
            <w:r>
              <w:t>1869,8</w:t>
            </w:r>
          </w:p>
        </w:tc>
        <w:tc>
          <w:tcPr>
            <w:tcW w:w="1384" w:type="dxa"/>
          </w:tcPr>
          <w:p w14:paraId="572A1584" w14:textId="77777777" w:rsidR="00122CEB" w:rsidRDefault="00122CEB">
            <w:pPr>
              <w:pStyle w:val="ConsPlusNormal"/>
              <w:jc w:val="right"/>
            </w:pPr>
            <w:r>
              <w:t>1869,8</w:t>
            </w:r>
          </w:p>
        </w:tc>
      </w:tr>
      <w:tr w:rsidR="00122CEB" w14:paraId="158BE681" w14:textId="77777777">
        <w:tc>
          <w:tcPr>
            <w:tcW w:w="1701" w:type="dxa"/>
          </w:tcPr>
          <w:p w14:paraId="7D2078C4" w14:textId="77777777" w:rsidR="00122CEB" w:rsidRDefault="00122CEB">
            <w:pPr>
              <w:pStyle w:val="ConsPlusNormal"/>
              <w:jc w:val="center"/>
            </w:pPr>
            <w:r>
              <w:lastRenderedPageBreak/>
              <w:t>03 3 04 52200</w:t>
            </w:r>
          </w:p>
        </w:tc>
        <w:tc>
          <w:tcPr>
            <w:tcW w:w="484" w:type="dxa"/>
          </w:tcPr>
          <w:p w14:paraId="61C5E559" w14:textId="77777777" w:rsidR="00122CEB" w:rsidRDefault="00122CEB">
            <w:pPr>
              <w:pStyle w:val="ConsPlusNormal"/>
              <w:jc w:val="center"/>
            </w:pPr>
            <w:r>
              <w:t>300</w:t>
            </w:r>
          </w:p>
        </w:tc>
        <w:tc>
          <w:tcPr>
            <w:tcW w:w="3964" w:type="dxa"/>
          </w:tcPr>
          <w:p w14:paraId="7FFC61C4" w14:textId="77777777" w:rsidR="00122CEB" w:rsidRDefault="00122CEB">
            <w:pPr>
              <w:pStyle w:val="ConsPlusNormal"/>
            </w:pPr>
            <w:r>
              <w:t>Социальное обеспечение и иные выплаты населению</w:t>
            </w:r>
          </w:p>
        </w:tc>
        <w:tc>
          <w:tcPr>
            <w:tcW w:w="1384" w:type="dxa"/>
          </w:tcPr>
          <w:p w14:paraId="103FA5A0" w14:textId="77777777" w:rsidR="00122CEB" w:rsidRDefault="00122CEB">
            <w:pPr>
              <w:pStyle w:val="ConsPlusNormal"/>
              <w:jc w:val="right"/>
            </w:pPr>
            <w:r>
              <w:t>130888,8</w:t>
            </w:r>
          </w:p>
        </w:tc>
        <w:tc>
          <w:tcPr>
            <w:tcW w:w="1384" w:type="dxa"/>
          </w:tcPr>
          <w:p w14:paraId="74C1A3B1" w14:textId="77777777" w:rsidR="00122CEB" w:rsidRDefault="00122CEB">
            <w:pPr>
              <w:pStyle w:val="ConsPlusNormal"/>
              <w:jc w:val="right"/>
            </w:pPr>
            <w:r>
              <w:t>136121,6</w:t>
            </w:r>
          </w:p>
        </w:tc>
        <w:tc>
          <w:tcPr>
            <w:tcW w:w="1384" w:type="dxa"/>
          </w:tcPr>
          <w:p w14:paraId="43B1C2D3" w14:textId="77777777" w:rsidR="00122CEB" w:rsidRDefault="00122CEB">
            <w:pPr>
              <w:pStyle w:val="ConsPlusNormal"/>
              <w:jc w:val="right"/>
            </w:pPr>
            <w:r>
              <w:t>136121,6</w:t>
            </w:r>
          </w:p>
        </w:tc>
      </w:tr>
      <w:tr w:rsidR="00122CEB" w14:paraId="5173E00B" w14:textId="77777777">
        <w:tc>
          <w:tcPr>
            <w:tcW w:w="1701" w:type="dxa"/>
          </w:tcPr>
          <w:p w14:paraId="3316B223" w14:textId="77777777" w:rsidR="00122CEB" w:rsidRDefault="00122CEB">
            <w:pPr>
              <w:pStyle w:val="ConsPlusNormal"/>
              <w:jc w:val="center"/>
            </w:pPr>
            <w:r>
              <w:t>03 3 04 52400</w:t>
            </w:r>
          </w:p>
        </w:tc>
        <w:tc>
          <w:tcPr>
            <w:tcW w:w="484" w:type="dxa"/>
          </w:tcPr>
          <w:p w14:paraId="08BCC94D" w14:textId="77777777" w:rsidR="00122CEB" w:rsidRDefault="00122CEB">
            <w:pPr>
              <w:pStyle w:val="ConsPlusNormal"/>
            </w:pPr>
          </w:p>
        </w:tc>
        <w:tc>
          <w:tcPr>
            <w:tcW w:w="3964" w:type="dxa"/>
          </w:tcPr>
          <w:p w14:paraId="4D83479E" w14:textId="77777777" w:rsidR="00122CEB" w:rsidRDefault="00122CEB">
            <w:pPr>
              <w:pStyle w:val="ConsPlusNormal"/>
            </w:pPr>
            <w:r>
              <w:t>Государственное единовременное пособие и ежемесячная денежная компенсация гражданам при возникновении поствакцинальных осложнений</w:t>
            </w:r>
          </w:p>
        </w:tc>
        <w:tc>
          <w:tcPr>
            <w:tcW w:w="1384" w:type="dxa"/>
          </w:tcPr>
          <w:p w14:paraId="405F5E87" w14:textId="77777777" w:rsidR="00122CEB" w:rsidRDefault="00122CEB">
            <w:pPr>
              <w:pStyle w:val="ConsPlusNormal"/>
              <w:jc w:val="right"/>
            </w:pPr>
            <w:r>
              <w:t>107,9</w:t>
            </w:r>
          </w:p>
        </w:tc>
        <w:tc>
          <w:tcPr>
            <w:tcW w:w="1384" w:type="dxa"/>
          </w:tcPr>
          <w:p w14:paraId="25BA2AA0" w14:textId="77777777" w:rsidR="00122CEB" w:rsidRDefault="00122CEB">
            <w:pPr>
              <w:pStyle w:val="ConsPlusNormal"/>
              <w:jc w:val="right"/>
            </w:pPr>
            <w:r>
              <w:t>111,8</w:t>
            </w:r>
          </w:p>
        </w:tc>
        <w:tc>
          <w:tcPr>
            <w:tcW w:w="1384" w:type="dxa"/>
          </w:tcPr>
          <w:p w14:paraId="7201FDD6" w14:textId="77777777" w:rsidR="00122CEB" w:rsidRDefault="00122CEB">
            <w:pPr>
              <w:pStyle w:val="ConsPlusNormal"/>
              <w:jc w:val="right"/>
            </w:pPr>
            <w:r>
              <w:t>111,8</w:t>
            </w:r>
          </w:p>
        </w:tc>
      </w:tr>
      <w:tr w:rsidR="00122CEB" w14:paraId="4AE8F203" w14:textId="77777777">
        <w:tc>
          <w:tcPr>
            <w:tcW w:w="1701" w:type="dxa"/>
          </w:tcPr>
          <w:p w14:paraId="6566F603" w14:textId="77777777" w:rsidR="00122CEB" w:rsidRDefault="00122CEB">
            <w:pPr>
              <w:pStyle w:val="ConsPlusNormal"/>
              <w:jc w:val="center"/>
            </w:pPr>
            <w:r>
              <w:t>03 3 04 52400</w:t>
            </w:r>
          </w:p>
        </w:tc>
        <w:tc>
          <w:tcPr>
            <w:tcW w:w="484" w:type="dxa"/>
          </w:tcPr>
          <w:p w14:paraId="39F8C022" w14:textId="77777777" w:rsidR="00122CEB" w:rsidRDefault="00122CEB">
            <w:pPr>
              <w:pStyle w:val="ConsPlusNormal"/>
              <w:jc w:val="center"/>
            </w:pPr>
            <w:r>
              <w:t>300</w:t>
            </w:r>
          </w:p>
        </w:tc>
        <w:tc>
          <w:tcPr>
            <w:tcW w:w="3964" w:type="dxa"/>
          </w:tcPr>
          <w:p w14:paraId="16EFB989" w14:textId="77777777" w:rsidR="00122CEB" w:rsidRDefault="00122CEB">
            <w:pPr>
              <w:pStyle w:val="ConsPlusNormal"/>
            </w:pPr>
            <w:r>
              <w:t>Социальное обеспечение и иные выплаты населению</w:t>
            </w:r>
          </w:p>
        </w:tc>
        <w:tc>
          <w:tcPr>
            <w:tcW w:w="1384" w:type="dxa"/>
          </w:tcPr>
          <w:p w14:paraId="05AD86CD" w14:textId="77777777" w:rsidR="00122CEB" w:rsidRDefault="00122CEB">
            <w:pPr>
              <w:pStyle w:val="ConsPlusNormal"/>
              <w:jc w:val="right"/>
            </w:pPr>
            <w:r>
              <w:t>107,9</w:t>
            </w:r>
          </w:p>
        </w:tc>
        <w:tc>
          <w:tcPr>
            <w:tcW w:w="1384" w:type="dxa"/>
          </w:tcPr>
          <w:p w14:paraId="6D192BA1" w14:textId="77777777" w:rsidR="00122CEB" w:rsidRDefault="00122CEB">
            <w:pPr>
              <w:pStyle w:val="ConsPlusNormal"/>
              <w:jc w:val="right"/>
            </w:pPr>
            <w:r>
              <w:t>111,8</w:t>
            </w:r>
          </w:p>
        </w:tc>
        <w:tc>
          <w:tcPr>
            <w:tcW w:w="1384" w:type="dxa"/>
          </w:tcPr>
          <w:p w14:paraId="79ABB26D" w14:textId="77777777" w:rsidR="00122CEB" w:rsidRDefault="00122CEB">
            <w:pPr>
              <w:pStyle w:val="ConsPlusNormal"/>
              <w:jc w:val="right"/>
            </w:pPr>
            <w:r>
              <w:t>111,8</w:t>
            </w:r>
          </w:p>
        </w:tc>
      </w:tr>
      <w:tr w:rsidR="00122CEB" w14:paraId="294DE287" w14:textId="77777777">
        <w:tc>
          <w:tcPr>
            <w:tcW w:w="1701" w:type="dxa"/>
          </w:tcPr>
          <w:p w14:paraId="65994503" w14:textId="77777777" w:rsidR="00122CEB" w:rsidRDefault="00122CEB">
            <w:pPr>
              <w:pStyle w:val="ConsPlusNormal"/>
              <w:jc w:val="center"/>
            </w:pPr>
            <w:r>
              <w:t>03 3 04 52500</w:t>
            </w:r>
          </w:p>
        </w:tc>
        <w:tc>
          <w:tcPr>
            <w:tcW w:w="484" w:type="dxa"/>
          </w:tcPr>
          <w:p w14:paraId="43F981D2" w14:textId="77777777" w:rsidR="00122CEB" w:rsidRDefault="00122CEB">
            <w:pPr>
              <w:pStyle w:val="ConsPlusNormal"/>
            </w:pPr>
          </w:p>
        </w:tc>
        <w:tc>
          <w:tcPr>
            <w:tcW w:w="3964" w:type="dxa"/>
          </w:tcPr>
          <w:p w14:paraId="55F6272F" w14:textId="77777777" w:rsidR="00122CEB" w:rsidRDefault="00122CEB">
            <w:pPr>
              <w:pStyle w:val="ConsPlusNormal"/>
            </w:pPr>
            <w:r>
              <w:t>Оплата жилищно-коммунальных услуг отдельным категориям граждан</w:t>
            </w:r>
          </w:p>
        </w:tc>
        <w:tc>
          <w:tcPr>
            <w:tcW w:w="1384" w:type="dxa"/>
          </w:tcPr>
          <w:p w14:paraId="5F4A245E" w14:textId="77777777" w:rsidR="00122CEB" w:rsidRDefault="00122CEB">
            <w:pPr>
              <w:pStyle w:val="ConsPlusNormal"/>
              <w:jc w:val="right"/>
            </w:pPr>
            <w:r>
              <w:t>1377991,6</w:t>
            </w:r>
          </w:p>
        </w:tc>
        <w:tc>
          <w:tcPr>
            <w:tcW w:w="1384" w:type="dxa"/>
          </w:tcPr>
          <w:p w14:paraId="3A621260" w14:textId="77777777" w:rsidR="00122CEB" w:rsidRDefault="00122CEB">
            <w:pPr>
              <w:pStyle w:val="ConsPlusNormal"/>
              <w:jc w:val="right"/>
            </w:pPr>
            <w:r>
              <w:t>1377925,0</w:t>
            </w:r>
          </w:p>
        </w:tc>
        <w:tc>
          <w:tcPr>
            <w:tcW w:w="1384" w:type="dxa"/>
          </w:tcPr>
          <w:p w14:paraId="5F67B9C0" w14:textId="77777777" w:rsidR="00122CEB" w:rsidRDefault="00122CEB">
            <w:pPr>
              <w:pStyle w:val="ConsPlusNormal"/>
              <w:jc w:val="right"/>
            </w:pPr>
            <w:r>
              <w:t>1377925,0</w:t>
            </w:r>
          </w:p>
        </w:tc>
      </w:tr>
      <w:tr w:rsidR="00122CEB" w14:paraId="45D0E5FE" w14:textId="77777777">
        <w:tc>
          <w:tcPr>
            <w:tcW w:w="1701" w:type="dxa"/>
          </w:tcPr>
          <w:p w14:paraId="2BF81E79" w14:textId="77777777" w:rsidR="00122CEB" w:rsidRDefault="00122CEB">
            <w:pPr>
              <w:pStyle w:val="ConsPlusNormal"/>
              <w:jc w:val="center"/>
            </w:pPr>
            <w:r>
              <w:t>03 3 04 52500</w:t>
            </w:r>
          </w:p>
        </w:tc>
        <w:tc>
          <w:tcPr>
            <w:tcW w:w="484" w:type="dxa"/>
          </w:tcPr>
          <w:p w14:paraId="68B5E218" w14:textId="77777777" w:rsidR="00122CEB" w:rsidRDefault="00122CEB">
            <w:pPr>
              <w:pStyle w:val="ConsPlusNormal"/>
              <w:jc w:val="center"/>
            </w:pPr>
            <w:r>
              <w:t>200</w:t>
            </w:r>
          </w:p>
        </w:tc>
        <w:tc>
          <w:tcPr>
            <w:tcW w:w="3964" w:type="dxa"/>
          </w:tcPr>
          <w:p w14:paraId="24AFA04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0A4199D" w14:textId="77777777" w:rsidR="00122CEB" w:rsidRDefault="00122CEB">
            <w:pPr>
              <w:pStyle w:val="ConsPlusNormal"/>
              <w:jc w:val="right"/>
            </w:pPr>
            <w:r>
              <w:t>16944,4</w:t>
            </w:r>
          </w:p>
        </w:tc>
        <w:tc>
          <w:tcPr>
            <w:tcW w:w="1384" w:type="dxa"/>
          </w:tcPr>
          <w:p w14:paraId="32774566" w14:textId="77777777" w:rsidR="00122CEB" w:rsidRDefault="00122CEB">
            <w:pPr>
              <w:pStyle w:val="ConsPlusNormal"/>
              <w:jc w:val="right"/>
            </w:pPr>
            <w:r>
              <w:t>16943,5</w:t>
            </w:r>
          </w:p>
        </w:tc>
        <w:tc>
          <w:tcPr>
            <w:tcW w:w="1384" w:type="dxa"/>
          </w:tcPr>
          <w:p w14:paraId="24AE17B9" w14:textId="77777777" w:rsidR="00122CEB" w:rsidRDefault="00122CEB">
            <w:pPr>
              <w:pStyle w:val="ConsPlusNormal"/>
              <w:jc w:val="right"/>
            </w:pPr>
            <w:r>
              <w:t>16943,5</w:t>
            </w:r>
          </w:p>
        </w:tc>
      </w:tr>
      <w:tr w:rsidR="00122CEB" w14:paraId="6F356B9F" w14:textId="77777777">
        <w:tc>
          <w:tcPr>
            <w:tcW w:w="1701" w:type="dxa"/>
          </w:tcPr>
          <w:p w14:paraId="7A1411EE" w14:textId="77777777" w:rsidR="00122CEB" w:rsidRDefault="00122CEB">
            <w:pPr>
              <w:pStyle w:val="ConsPlusNormal"/>
              <w:jc w:val="center"/>
            </w:pPr>
            <w:r>
              <w:t>03 3 04 52500</w:t>
            </w:r>
          </w:p>
        </w:tc>
        <w:tc>
          <w:tcPr>
            <w:tcW w:w="484" w:type="dxa"/>
          </w:tcPr>
          <w:p w14:paraId="6F00D916" w14:textId="77777777" w:rsidR="00122CEB" w:rsidRDefault="00122CEB">
            <w:pPr>
              <w:pStyle w:val="ConsPlusNormal"/>
              <w:jc w:val="center"/>
            </w:pPr>
            <w:r>
              <w:t>300</w:t>
            </w:r>
          </w:p>
        </w:tc>
        <w:tc>
          <w:tcPr>
            <w:tcW w:w="3964" w:type="dxa"/>
          </w:tcPr>
          <w:p w14:paraId="0E950420" w14:textId="77777777" w:rsidR="00122CEB" w:rsidRDefault="00122CEB">
            <w:pPr>
              <w:pStyle w:val="ConsPlusNormal"/>
            </w:pPr>
            <w:r>
              <w:t>Социальное обеспечение и иные выплаты населению</w:t>
            </w:r>
          </w:p>
        </w:tc>
        <w:tc>
          <w:tcPr>
            <w:tcW w:w="1384" w:type="dxa"/>
          </w:tcPr>
          <w:p w14:paraId="05CBFF18" w14:textId="77777777" w:rsidR="00122CEB" w:rsidRDefault="00122CEB">
            <w:pPr>
              <w:pStyle w:val="ConsPlusNormal"/>
              <w:jc w:val="right"/>
            </w:pPr>
            <w:r>
              <w:t>1361047,2</w:t>
            </w:r>
          </w:p>
        </w:tc>
        <w:tc>
          <w:tcPr>
            <w:tcW w:w="1384" w:type="dxa"/>
          </w:tcPr>
          <w:p w14:paraId="7E05E96C" w14:textId="77777777" w:rsidR="00122CEB" w:rsidRDefault="00122CEB">
            <w:pPr>
              <w:pStyle w:val="ConsPlusNormal"/>
              <w:jc w:val="right"/>
            </w:pPr>
            <w:r>
              <w:t>1360981,5</w:t>
            </w:r>
          </w:p>
        </w:tc>
        <w:tc>
          <w:tcPr>
            <w:tcW w:w="1384" w:type="dxa"/>
          </w:tcPr>
          <w:p w14:paraId="43D8CCCB" w14:textId="77777777" w:rsidR="00122CEB" w:rsidRDefault="00122CEB">
            <w:pPr>
              <w:pStyle w:val="ConsPlusNormal"/>
              <w:jc w:val="right"/>
            </w:pPr>
            <w:r>
              <w:t>1360981,5</w:t>
            </w:r>
          </w:p>
        </w:tc>
      </w:tr>
      <w:tr w:rsidR="00122CEB" w14:paraId="1446B3A6" w14:textId="77777777">
        <w:tc>
          <w:tcPr>
            <w:tcW w:w="1701" w:type="dxa"/>
          </w:tcPr>
          <w:p w14:paraId="6F6EB7D5" w14:textId="77777777" w:rsidR="00122CEB" w:rsidRDefault="00122CEB">
            <w:pPr>
              <w:pStyle w:val="ConsPlusNormal"/>
              <w:jc w:val="center"/>
            </w:pPr>
            <w:r>
              <w:t>03 3 04 70090</w:t>
            </w:r>
          </w:p>
        </w:tc>
        <w:tc>
          <w:tcPr>
            <w:tcW w:w="484" w:type="dxa"/>
          </w:tcPr>
          <w:p w14:paraId="058F5700" w14:textId="77777777" w:rsidR="00122CEB" w:rsidRDefault="00122CEB">
            <w:pPr>
              <w:pStyle w:val="ConsPlusNormal"/>
            </w:pPr>
          </w:p>
        </w:tc>
        <w:tc>
          <w:tcPr>
            <w:tcW w:w="3964" w:type="dxa"/>
          </w:tcPr>
          <w:p w14:paraId="67094EC6" w14:textId="77777777" w:rsidR="00122CEB" w:rsidRDefault="00122CEB">
            <w:pPr>
              <w:pStyle w:val="ConsPlusNormal"/>
            </w:pPr>
            <w:r>
              <w:t>Предоставление ежемесячной денежной компенсации, дополнительной ежемесячной денежной компенсации на оплату жилого помещения, коммунальных услуг ветеранам труда</w:t>
            </w:r>
          </w:p>
        </w:tc>
        <w:tc>
          <w:tcPr>
            <w:tcW w:w="1384" w:type="dxa"/>
          </w:tcPr>
          <w:p w14:paraId="6B1FEF79" w14:textId="77777777" w:rsidR="00122CEB" w:rsidRDefault="00122CEB">
            <w:pPr>
              <w:pStyle w:val="ConsPlusNormal"/>
              <w:jc w:val="right"/>
            </w:pPr>
            <w:r>
              <w:t>1549872,6</w:t>
            </w:r>
          </w:p>
        </w:tc>
        <w:tc>
          <w:tcPr>
            <w:tcW w:w="1384" w:type="dxa"/>
          </w:tcPr>
          <w:p w14:paraId="4332E43A" w14:textId="77777777" w:rsidR="00122CEB" w:rsidRDefault="00122CEB">
            <w:pPr>
              <w:pStyle w:val="ConsPlusNormal"/>
              <w:jc w:val="right"/>
            </w:pPr>
            <w:r>
              <w:t>1549872,6</w:t>
            </w:r>
          </w:p>
        </w:tc>
        <w:tc>
          <w:tcPr>
            <w:tcW w:w="1384" w:type="dxa"/>
          </w:tcPr>
          <w:p w14:paraId="126A54DF" w14:textId="77777777" w:rsidR="00122CEB" w:rsidRDefault="00122CEB">
            <w:pPr>
              <w:pStyle w:val="ConsPlusNormal"/>
              <w:jc w:val="right"/>
            </w:pPr>
            <w:r>
              <w:t>1549872,6</w:t>
            </w:r>
          </w:p>
        </w:tc>
      </w:tr>
      <w:tr w:rsidR="00122CEB" w14:paraId="45A772CA" w14:textId="77777777">
        <w:tc>
          <w:tcPr>
            <w:tcW w:w="1701" w:type="dxa"/>
          </w:tcPr>
          <w:p w14:paraId="7766A977" w14:textId="77777777" w:rsidR="00122CEB" w:rsidRDefault="00122CEB">
            <w:pPr>
              <w:pStyle w:val="ConsPlusNormal"/>
              <w:jc w:val="center"/>
            </w:pPr>
            <w:r>
              <w:t>03 3 04 70090</w:t>
            </w:r>
          </w:p>
        </w:tc>
        <w:tc>
          <w:tcPr>
            <w:tcW w:w="484" w:type="dxa"/>
          </w:tcPr>
          <w:p w14:paraId="388022FB" w14:textId="77777777" w:rsidR="00122CEB" w:rsidRDefault="00122CEB">
            <w:pPr>
              <w:pStyle w:val="ConsPlusNormal"/>
              <w:jc w:val="center"/>
            </w:pPr>
            <w:r>
              <w:t>200</w:t>
            </w:r>
          </w:p>
        </w:tc>
        <w:tc>
          <w:tcPr>
            <w:tcW w:w="3964" w:type="dxa"/>
          </w:tcPr>
          <w:p w14:paraId="26CACEA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D65A8FD" w14:textId="77777777" w:rsidR="00122CEB" w:rsidRDefault="00122CEB">
            <w:pPr>
              <w:pStyle w:val="ConsPlusNormal"/>
              <w:jc w:val="right"/>
            </w:pPr>
            <w:r>
              <w:t>18831,8</w:t>
            </w:r>
          </w:p>
        </w:tc>
        <w:tc>
          <w:tcPr>
            <w:tcW w:w="1384" w:type="dxa"/>
          </w:tcPr>
          <w:p w14:paraId="5010DC15" w14:textId="77777777" w:rsidR="00122CEB" w:rsidRDefault="00122CEB">
            <w:pPr>
              <w:pStyle w:val="ConsPlusNormal"/>
              <w:jc w:val="right"/>
            </w:pPr>
            <w:r>
              <w:t>18831,8</w:t>
            </w:r>
          </w:p>
        </w:tc>
        <w:tc>
          <w:tcPr>
            <w:tcW w:w="1384" w:type="dxa"/>
          </w:tcPr>
          <w:p w14:paraId="31D7FA3B" w14:textId="77777777" w:rsidR="00122CEB" w:rsidRDefault="00122CEB">
            <w:pPr>
              <w:pStyle w:val="ConsPlusNormal"/>
              <w:jc w:val="right"/>
            </w:pPr>
            <w:r>
              <w:t>18831,8</w:t>
            </w:r>
          </w:p>
        </w:tc>
      </w:tr>
      <w:tr w:rsidR="00122CEB" w14:paraId="19B7F111" w14:textId="77777777">
        <w:tc>
          <w:tcPr>
            <w:tcW w:w="1701" w:type="dxa"/>
          </w:tcPr>
          <w:p w14:paraId="43EB828E" w14:textId="77777777" w:rsidR="00122CEB" w:rsidRDefault="00122CEB">
            <w:pPr>
              <w:pStyle w:val="ConsPlusNormal"/>
              <w:jc w:val="center"/>
            </w:pPr>
            <w:r>
              <w:t>03 3 04 70090</w:t>
            </w:r>
          </w:p>
        </w:tc>
        <w:tc>
          <w:tcPr>
            <w:tcW w:w="484" w:type="dxa"/>
          </w:tcPr>
          <w:p w14:paraId="3CFC4CE4" w14:textId="77777777" w:rsidR="00122CEB" w:rsidRDefault="00122CEB">
            <w:pPr>
              <w:pStyle w:val="ConsPlusNormal"/>
              <w:jc w:val="center"/>
            </w:pPr>
            <w:r>
              <w:t>300</w:t>
            </w:r>
          </w:p>
        </w:tc>
        <w:tc>
          <w:tcPr>
            <w:tcW w:w="3964" w:type="dxa"/>
          </w:tcPr>
          <w:p w14:paraId="361E8F5C" w14:textId="77777777" w:rsidR="00122CEB" w:rsidRDefault="00122CEB">
            <w:pPr>
              <w:pStyle w:val="ConsPlusNormal"/>
            </w:pPr>
            <w:r>
              <w:t>Социальное обеспечение и иные выплаты населению</w:t>
            </w:r>
          </w:p>
        </w:tc>
        <w:tc>
          <w:tcPr>
            <w:tcW w:w="1384" w:type="dxa"/>
          </w:tcPr>
          <w:p w14:paraId="4D6E8FAB" w14:textId="77777777" w:rsidR="00122CEB" w:rsidRDefault="00122CEB">
            <w:pPr>
              <w:pStyle w:val="ConsPlusNormal"/>
              <w:jc w:val="right"/>
            </w:pPr>
            <w:r>
              <w:t>1531040,8</w:t>
            </w:r>
          </w:p>
        </w:tc>
        <w:tc>
          <w:tcPr>
            <w:tcW w:w="1384" w:type="dxa"/>
          </w:tcPr>
          <w:p w14:paraId="258A6565" w14:textId="77777777" w:rsidR="00122CEB" w:rsidRDefault="00122CEB">
            <w:pPr>
              <w:pStyle w:val="ConsPlusNormal"/>
              <w:jc w:val="right"/>
            </w:pPr>
            <w:r>
              <w:t>1531040,8</w:t>
            </w:r>
          </w:p>
        </w:tc>
        <w:tc>
          <w:tcPr>
            <w:tcW w:w="1384" w:type="dxa"/>
          </w:tcPr>
          <w:p w14:paraId="4960981A" w14:textId="77777777" w:rsidR="00122CEB" w:rsidRDefault="00122CEB">
            <w:pPr>
              <w:pStyle w:val="ConsPlusNormal"/>
              <w:jc w:val="right"/>
            </w:pPr>
            <w:r>
              <w:t>1531040,8</w:t>
            </w:r>
          </w:p>
        </w:tc>
      </w:tr>
      <w:tr w:rsidR="00122CEB" w14:paraId="3AC1ECC7" w14:textId="77777777">
        <w:tc>
          <w:tcPr>
            <w:tcW w:w="1701" w:type="dxa"/>
          </w:tcPr>
          <w:p w14:paraId="40A7E7ED" w14:textId="77777777" w:rsidR="00122CEB" w:rsidRDefault="00122CEB">
            <w:pPr>
              <w:pStyle w:val="ConsPlusNormal"/>
              <w:jc w:val="center"/>
            </w:pPr>
            <w:r>
              <w:lastRenderedPageBreak/>
              <w:t>03 3 04 70110</w:t>
            </w:r>
          </w:p>
        </w:tc>
        <w:tc>
          <w:tcPr>
            <w:tcW w:w="484" w:type="dxa"/>
          </w:tcPr>
          <w:p w14:paraId="04794545" w14:textId="77777777" w:rsidR="00122CEB" w:rsidRDefault="00122CEB">
            <w:pPr>
              <w:pStyle w:val="ConsPlusNormal"/>
            </w:pPr>
          </w:p>
        </w:tc>
        <w:tc>
          <w:tcPr>
            <w:tcW w:w="3964" w:type="dxa"/>
          </w:tcPr>
          <w:p w14:paraId="3B631732" w14:textId="77777777" w:rsidR="00122CEB" w:rsidRDefault="00122CEB">
            <w:pPr>
              <w:pStyle w:val="ConsPlusNormal"/>
            </w:pPr>
            <w:r>
              <w:t>Ежемесячные денежные выплаты лицам, проработавшим в тылу в период Великой Отечественной войны 1941-1945 годов</w:t>
            </w:r>
          </w:p>
        </w:tc>
        <w:tc>
          <w:tcPr>
            <w:tcW w:w="1384" w:type="dxa"/>
          </w:tcPr>
          <w:p w14:paraId="637DBCAB" w14:textId="77777777" w:rsidR="00122CEB" w:rsidRDefault="00122CEB">
            <w:pPr>
              <w:pStyle w:val="ConsPlusNormal"/>
              <w:jc w:val="right"/>
            </w:pPr>
            <w:r>
              <w:t>10284,6</w:t>
            </w:r>
          </w:p>
        </w:tc>
        <w:tc>
          <w:tcPr>
            <w:tcW w:w="1384" w:type="dxa"/>
          </w:tcPr>
          <w:p w14:paraId="69BBCE5A" w14:textId="77777777" w:rsidR="00122CEB" w:rsidRDefault="00122CEB">
            <w:pPr>
              <w:pStyle w:val="ConsPlusNormal"/>
              <w:jc w:val="right"/>
            </w:pPr>
            <w:r>
              <w:t>10406,0</w:t>
            </w:r>
          </w:p>
        </w:tc>
        <w:tc>
          <w:tcPr>
            <w:tcW w:w="1384" w:type="dxa"/>
          </w:tcPr>
          <w:p w14:paraId="64E8318D" w14:textId="77777777" w:rsidR="00122CEB" w:rsidRDefault="00122CEB">
            <w:pPr>
              <w:pStyle w:val="ConsPlusNormal"/>
              <w:jc w:val="right"/>
            </w:pPr>
            <w:r>
              <w:t>10406,0</w:t>
            </w:r>
          </w:p>
        </w:tc>
      </w:tr>
      <w:tr w:rsidR="00122CEB" w14:paraId="3C93830A" w14:textId="77777777">
        <w:tc>
          <w:tcPr>
            <w:tcW w:w="1701" w:type="dxa"/>
          </w:tcPr>
          <w:p w14:paraId="3CA5601D" w14:textId="77777777" w:rsidR="00122CEB" w:rsidRDefault="00122CEB">
            <w:pPr>
              <w:pStyle w:val="ConsPlusNormal"/>
              <w:jc w:val="center"/>
            </w:pPr>
            <w:r>
              <w:t>03 3 04 70110</w:t>
            </w:r>
          </w:p>
        </w:tc>
        <w:tc>
          <w:tcPr>
            <w:tcW w:w="484" w:type="dxa"/>
          </w:tcPr>
          <w:p w14:paraId="2F651FDD" w14:textId="77777777" w:rsidR="00122CEB" w:rsidRDefault="00122CEB">
            <w:pPr>
              <w:pStyle w:val="ConsPlusNormal"/>
              <w:jc w:val="center"/>
            </w:pPr>
            <w:r>
              <w:t>200</w:t>
            </w:r>
          </w:p>
        </w:tc>
        <w:tc>
          <w:tcPr>
            <w:tcW w:w="3964" w:type="dxa"/>
          </w:tcPr>
          <w:p w14:paraId="5584274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9E34E91" w14:textId="77777777" w:rsidR="00122CEB" w:rsidRDefault="00122CEB">
            <w:pPr>
              <w:pStyle w:val="ConsPlusNormal"/>
              <w:jc w:val="right"/>
            </w:pPr>
            <w:r>
              <w:t>158,0</w:t>
            </w:r>
          </w:p>
        </w:tc>
        <w:tc>
          <w:tcPr>
            <w:tcW w:w="1384" w:type="dxa"/>
          </w:tcPr>
          <w:p w14:paraId="3049FBF9" w14:textId="77777777" w:rsidR="00122CEB" w:rsidRDefault="00122CEB">
            <w:pPr>
              <w:pStyle w:val="ConsPlusNormal"/>
              <w:jc w:val="right"/>
            </w:pPr>
            <w:r>
              <w:t>159,8</w:t>
            </w:r>
          </w:p>
        </w:tc>
        <w:tc>
          <w:tcPr>
            <w:tcW w:w="1384" w:type="dxa"/>
          </w:tcPr>
          <w:p w14:paraId="21545D7F" w14:textId="77777777" w:rsidR="00122CEB" w:rsidRDefault="00122CEB">
            <w:pPr>
              <w:pStyle w:val="ConsPlusNormal"/>
              <w:jc w:val="right"/>
            </w:pPr>
            <w:r>
              <w:t>159,8</w:t>
            </w:r>
          </w:p>
        </w:tc>
      </w:tr>
      <w:tr w:rsidR="00122CEB" w14:paraId="17B18027" w14:textId="77777777">
        <w:tc>
          <w:tcPr>
            <w:tcW w:w="1701" w:type="dxa"/>
          </w:tcPr>
          <w:p w14:paraId="0216EF6D" w14:textId="77777777" w:rsidR="00122CEB" w:rsidRDefault="00122CEB">
            <w:pPr>
              <w:pStyle w:val="ConsPlusNormal"/>
              <w:jc w:val="center"/>
            </w:pPr>
            <w:r>
              <w:t>03 3 04 70110</w:t>
            </w:r>
          </w:p>
        </w:tc>
        <w:tc>
          <w:tcPr>
            <w:tcW w:w="484" w:type="dxa"/>
          </w:tcPr>
          <w:p w14:paraId="44EBE571" w14:textId="77777777" w:rsidR="00122CEB" w:rsidRDefault="00122CEB">
            <w:pPr>
              <w:pStyle w:val="ConsPlusNormal"/>
              <w:jc w:val="center"/>
            </w:pPr>
            <w:r>
              <w:t>300</w:t>
            </w:r>
          </w:p>
        </w:tc>
        <w:tc>
          <w:tcPr>
            <w:tcW w:w="3964" w:type="dxa"/>
          </w:tcPr>
          <w:p w14:paraId="28CDE66A" w14:textId="77777777" w:rsidR="00122CEB" w:rsidRDefault="00122CEB">
            <w:pPr>
              <w:pStyle w:val="ConsPlusNormal"/>
            </w:pPr>
            <w:r>
              <w:t>Социальное обеспечение и иные выплаты населению</w:t>
            </w:r>
          </w:p>
        </w:tc>
        <w:tc>
          <w:tcPr>
            <w:tcW w:w="1384" w:type="dxa"/>
          </w:tcPr>
          <w:p w14:paraId="7E0D2A20" w14:textId="77777777" w:rsidR="00122CEB" w:rsidRDefault="00122CEB">
            <w:pPr>
              <w:pStyle w:val="ConsPlusNormal"/>
              <w:jc w:val="right"/>
            </w:pPr>
            <w:r>
              <w:t>10126,6</w:t>
            </w:r>
          </w:p>
        </w:tc>
        <w:tc>
          <w:tcPr>
            <w:tcW w:w="1384" w:type="dxa"/>
          </w:tcPr>
          <w:p w14:paraId="5A16019D" w14:textId="77777777" w:rsidR="00122CEB" w:rsidRDefault="00122CEB">
            <w:pPr>
              <w:pStyle w:val="ConsPlusNormal"/>
              <w:jc w:val="right"/>
            </w:pPr>
            <w:r>
              <w:t>10246,2</w:t>
            </w:r>
          </w:p>
        </w:tc>
        <w:tc>
          <w:tcPr>
            <w:tcW w:w="1384" w:type="dxa"/>
          </w:tcPr>
          <w:p w14:paraId="1948C4C5" w14:textId="77777777" w:rsidR="00122CEB" w:rsidRDefault="00122CEB">
            <w:pPr>
              <w:pStyle w:val="ConsPlusNormal"/>
              <w:jc w:val="right"/>
            </w:pPr>
            <w:r>
              <w:t>10246,2</w:t>
            </w:r>
          </w:p>
        </w:tc>
      </w:tr>
      <w:tr w:rsidR="00122CEB" w14:paraId="1941C3B4" w14:textId="77777777">
        <w:tc>
          <w:tcPr>
            <w:tcW w:w="1701" w:type="dxa"/>
          </w:tcPr>
          <w:p w14:paraId="0F8E0FB1" w14:textId="77777777" w:rsidR="00122CEB" w:rsidRDefault="00122CEB">
            <w:pPr>
              <w:pStyle w:val="ConsPlusNormal"/>
              <w:jc w:val="center"/>
            </w:pPr>
            <w:r>
              <w:t>03 3 04 70120</w:t>
            </w:r>
          </w:p>
        </w:tc>
        <w:tc>
          <w:tcPr>
            <w:tcW w:w="484" w:type="dxa"/>
          </w:tcPr>
          <w:p w14:paraId="57FCC3A1" w14:textId="77777777" w:rsidR="00122CEB" w:rsidRDefault="00122CEB">
            <w:pPr>
              <w:pStyle w:val="ConsPlusNormal"/>
            </w:pPr>
          </w:p>
        </w:tc>
        <w:tc>
          <w:tcPr>
            <w:tcW w:w="3964" w:type="dxa"/>
          </w:tcPr>
          <w:p w14:paraId="16E9D886" w14:textId="77777777" w:rsidR="00122CEB" w:rsidRDefault="00122CEB">
            <w:pPr>
              <w:pStyle w:val="ConsPlusNormal"/>
            </w:pPr>
            <w:r>
              <w:t>Предоставление ежемесячной денежной компенсации, дополнительной ежемесячной денежной компенсации на оплату жилого помещения, коммунальных услуг пенсионерам, имеющим большой страховой стаж</w:t>
            </w:r>
          </w:p>
        </w:tc>
        <w:tc>
          <w:tcPr>
            <w:tcW w:w="1384" w:type="dxa"/>
          </w:tcPr>
          <w:p w14:paraId="242448C6" w14:textId="77777777" w:rsidR="00122CEB" w:rsidRDefault="00122CEB">
            <w:pPr>
              <w:pStyle w:val="ConsPlusNormal"/>
              <w:jc w:val="right"/>
            </w:pPr>
            <w:r>
              <w:t>433613,4</w:t>
            </w:r>
          </w:p>
        </w:tc>
        <w:tc>
          <w:tcPr>
            <w:tcW w:w="1384" w:type="dxa"/>
          </w:tcPr>
          <w:p w14:paraId="1F08A155" w14:textId="77777777" w:rsidR="00122CEB" w:rsidRDefault="00122CEB">
            <w:pPr>
              <w:pStyle w:val="ConsPlusNormal"/>
              <w:jc w:val="right"/>
            </w:pPr>
            <w:r>
              <w:t>433613,4</w:t>
            </w:r>
          </w:p>
        </w:tc>
        <w:tc>
          <w:tcPr>
            <w:tcW w:w="1384" w:type="dxa"/>
          </w:tcPr>
          <w:p w14:paraId="292205B5" w14:textId="77777777" w:rsidR="00122CEB" w:rsidRDefault="00122CEB">
            <w:pPr>
              <w:pStyle w:val="ConsPlusNormal"/>
              <w:jc w:val="right"/>
            </w:pPr>
            <w:r>
              <w:t>433613,4</w:t>
            </w:r>
          </w:p>
        </w:tc>
      </w:tr>
      <w:tr w:rsidR="00122CEB" w14:paraId="64388EF2" w14:textId="77777777">
        <w:tc>
          <w:tcPr>
            <w:tcW w:w="1701" w:type="dxa"/>
          </w:tcPr>
          <w:p w14:paraId="0AFD86CB" w14:textId="77777777" w:rsidR="00122CEB" w:rsidRDefault="00122CEB">
            <w:pPr>
              <w:pStyle w:val="ConsPlusNormal"/>
              <w:jc w:val="center"/>
            </w:pPr>
            <w:r>
              <w:t>03 3 04 70120</w:t>
            </w:r>
          </w:p>
        </w:tc>
        <w:tc>
          <w:tcPr>
            <w:tcW w:w="484" w:type="dxa"/>
          </w:tcPr>
          <w:p w14:paraId="3B28C847" w14:textId="77777777" w:rsidR="00122CEB" w:rsidRDefault="00122CEB">
            <w:pPr>
              <w:pStyle w:val="ConsPlusNormal"/>
              <w:jc w:val="center"/>
            </w:pPr>
            <w:r>
              <w:t>200</w:t>
            </w:r>
          </w:p>
        </w:tc>
        <w:tc>
          <w:tcPr>
            <w:tcW w:w="3964" w:type="dxa"/>
          </w:tcPr>
          <w:p w14:paraId="26981DE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4C076D8" w14:textId="77777777" w:rsidR="00122CEB" w:rsidRDefault="00122CEB">
            <w:pPr>
              <w:pStyle w:val="ConsPlusNormal"/>
              <w:jc w:val="right"/>
            </w:pPr>
            <w:r>
              <w:t>5141,7</w:t>
            </w:r>
          </w:p>
        </w:tc>
        <w:tc>
          <w:tcPr>
            <w:tcW w:w="1384" w:type="dxa"/>
          </w:tcPr>
          <w:p w14:paraId="569C1854" w14:textId="77777777" w:rsidR="00122CEB" w:rsidRDefault="00122CEB">
            <w:pPr>
              <w:pStyle w:val="ConsPlusNormal"/>
              <w:jc w:val="right"/>
            </w:pPr>
            <w:r>
              <w:t>5141,7</w:t>
            </w:r>
          </w:p>
        </w:tc>
        <w:tc>
          <w:tcPr>
            <w:tcW w:w="1384" w:type="dxa"/>
          </w:tcPr>
          <w:p w14:paraId="3D5E42E1" w14:textId="77777777" w:rsidR="00122CEB" w:rsidRDefault="00122CEB">
            <w:pPr>
              <w:pStyle w:val="ConsPlusNormal"/>
              <w:jc w:val="right"/>
            </w:pPr>
            <w:r>
              <w:t>5141,7</w:t>
            </w:r>
          </w:p>
        </w:tc>
      </w:tr>
      <w:tr w:rsidR="00122CEB" w14:paraId="356A91F5" w14:textId="77777777">
        <w:tc>
          <w:tcPr>
            <w:tcW w:w="1701" w:type="dxa"/>
          </w:tcPr>
          <w:p w14:paraId="68D0D89E" w14:textId="77777777" w:rsidR="00122CEB" w:rsidRDefault="00122CEB">
            <w:pPr>
              <w:pStyle w:val="ConsPlusNormal"/>
              <w:jc w:val="center"/>
            </w:pPr>
            <w:r>
              <w:t>03 3 04 70120</w:t>
            </w:r>
          </w:p>
        </w:tc>
        <w:tc>
          <w:tcPr>
            <w:tcW w:w="484" w:type="dxa"/>
          </w:tcPr>
          <w:p w14:paraId="2F130528" w14:textId="77777777" w:rsidR="00122CEB" w:rsidRDefault="00122CEB">
            <w:pPr>
              <w:pStyle w:val="ConsPlusNormal"/>
              <w:jc w:val="center"/>
            </w:pPr>
            <w:r>
              <w:t>300</w:t>
            </w:r>
          </w:p>
        </w:tc>
        <w:tc>
          <w:tcPr>
            <w:tcW w:w="3964" w:type="dxa"/>
          </w:tcPr>
          <w:p w14:paraId="07B9AE9E" w14:textId="77777777" w:rsidR="00122CEB" w:rsidRDefault="00122CEB">
            <w:pPr>
              <w:pStyle w:val="ConsPlusNormal"/>
            </w:pPr>
            <w:r>
              <w:t>Социальное обеспечение и иные выплаты населению</w:t>
            </w:r>
          </w:p>
        </w:tc>
        <w:tc>
          <w:tcPr>
            <w:tcW w:w="1384" w:type="dxa"/>
          </w:tcPr>
          <w:p w14:paraId="796CAA21" w14:textId="77777777" w:rsidR="00122CEB" w:rsidRDefault="00122CEB">
            <w:pPr>
              <w:pStyle w:val="ConsPlusNormal"/>
              <w:jc w:val="right"/>
            </w:pPr>
            <w:r>
              <w:t>428471,7</w:t>
            </w:r>
          </w:p>
        </w:tc>
        <w:tc>
          <w:tcPr>
            <w:tcW w:w="1384" w:type="dxa"/>
          </w:tcPr>
          <w:p w14:paraId="58C79FCF" w14:textId="77777777" w:rsidR="00122CEB" w:rsidRDefault="00122CEB">
            <w:pPr>
              <w:pStyle w:val="ConsPlusNormal"/>
              <w:jc w:val="right"/>
            </w:pPr>
            <w:r>
              <w:t>428471,7</w:t>
            </w:r>
          </w:p>
        </w:tc>
        <w:tc>
          <w:tcPr>
            <w:tcW w:w="1384" w:type="dxa"/>
          </w:tcPr>
          <w:p w14:paraId="7D4AB0B9" w14:textId="77777777" w:rsidR="00122CEB" w:rsidRDefault="00122CEB">
            <w:pPr>
              <w:pStyle w:val="ConsPlusNormal"/>
              <w:jc w:val="right"/>
            </w:pPr>
            <w:r>
              <w:t>428471,7</w:t>
            </w:r>
          </w:p>
        </w:tc>
      </w:tr>
      <w:tr w:rsidR="00122CEB" w14:paraId="5B768D8C" w14:textId="77777777">
        <w:tc>
          <w:tcPr>
            <w:tcW w:w="1701" w:type="dxa"/>
          </w:tcPr>
          <w:p w14:paraId="546E3B72" w14:textId="77777777" w:rsidR="00122CEB" w:rsidRDefault="00122CEB">
            <w:pPr>
              <w:pStyle w:val="ConsPlusNormal"/>
              <w:jc w:val="center"/>
            </w:pPr>
            <w:r>
              <w:t>03 3 04 70130</w:t>
            </w:r>
          </w:p>
        </w:tc>
        <w:tc>
          <w:tcPr>
            <w:tcW w:w="484" w:type="dxa"/>
          </w:tcPr>
          <w:p w14:paraId="23EB5D48" w14:textId="77777777" w:rsidR="00122CEB" w:rsidRDefault="00122CEB">
            <w:pPr>
              <w:pStyle w:val="ConsPlusNormal"/>
            </w:pPr>
          </w:p>
        </w:tc>
        <w:tc>
          <w:tcPr>
            <w:tcW w:w="3964" w:type="dxa"/>
          </w:tcPr>
          <w:p w14:paraId="176656F8" w14:textId="77777777" w:rsidR="00122CEB" w:rsidRDefault="00122CEB">
            <w:pPr>
              <w:pStyle w:val="ConsPlusNormal"/>
            </w:pPr>
            <w:r>
              <w:t>Ежемесячные денежные выплаты реабилитированным лицам и лицам, признанным пострадавшими от политических репрессий</w:t>
            </w:r>
          </w:p>
        </w:tc>
        <w:tc>
          <w:tcPr>
            <w:tcW w:w="1384" w:type="dxa"/>
          </w:tcPr>
          <w:p w14:paraId="4C232A54" w14:textId="77777777" w:rsidR="00122CEB" w:rsidRDefault="00122CEB">
            <w:pPr>
              <w:pStyle w:val="ConsPlusNormal"/>
              <w:jc w:val="right"/>
            </w:pPr>
            <w:r>
              <w:t>77840,4</w:t>
            </w:r>
          </w:p>
        </w:tc>
        <w:tc>
          <w:tcPr>
            <w:tcW w:w="1384" w:type="dxa"/>
          </w:tcPr>
          <w:p w14:paraId="7C1BC83B" w14:textId="77777777" w:rsidR="00122CEB" w:rsidRDefault="00122CEB">
            <w:pPr>
              <w:pStyle w:val="ConsPlusNormal"/>
              <w:jc w:val="right"/>
            </w:pPr>
            <w:r>
              <w:t>78760,1</w:t>
            </w:r>
          </w:p>
        </w:tc>
        <w:tc>
          <w:tcPr>
            <w:tcW w:w="1384" w:type="dxa"/>
          </w:tcPr>
          <w:p w14:paraId="50DD78F7" w14:textId="77777777" w:rsidR="00122CEB" w:rsidRDefault="00122CEB">
            <w:pPr>
              <w:pStyle w:val="ConsPlusNormal"/>
              <w:jc w:val="right"/>
            </w:pPr>
            <w:r>
              <w:t>78760,1</w:t>
            </w:r>
          </w:p>
        </w:tc>
      </w:tr>
      <w:tr w:rsidR="00122CEB" w14:paraId="6E28DF4B" w14:textId="77777777">
        <w:tc>
          <w:tcPr>
            <w:tcW w:w="1701" w:type="dxa"/>
          </w:tcPr>
          <w:p w14:paraId="6E210A53" w14:textId="77777777" w:rsidR="00122CEB" w:rsidRDefault="00122CEB">
            <w:pPr>
              <w:pStyle w:val="ConsPlusNormal"/>
              <w:jc w:val="center"/>
            </w:pPr>
            <w:r>
              <w:t>03 3 04 70130</w:t>
            </w:r>
          </w:p>
        </w:tc>
        <w:tc>
          <w:tcPr>
            <w:tcW w:w="484" w:type="dxa"/>
          </w:tcPr>
          <w:p w14:paraId="04960386" w14:textId="77777777" w:rsidR="00122CEB" w:rsidRDefault="00122CEB">
            <w:pPr>
              <w:pStyle w:val="ConsPlusNormal"/>
              <w:jc w:val="center"/>
            </w:pPr>
            <w:r>
              <w:t>200</w:t>
            </w:r>
          </w:p>
        </w:tc>
        <w:tc>
          <w:tcPr>
            <w:tcW w:w="3964" w:type="dxa"/>
          </w:tcPr>
          <w:p w14:paraId="0A11D86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9A81ED7" w14:textId="77777777" w:rsidR="00122CEB" w:rsidRDefault="00122CEB">
            <w:pPr>
              <w:pStyle w:val="ConsPlusNormal"/>
              <w:jc w:val="right"/>
            </w:pPr>
            <w:r>
              <w:t>938,1</w:t>
            </w:r>
          </w:p>
        </w:tc>
        <w:tc>
          <w:tcPr>
            <w:tcW w:w="1384" w:type="dxa"/>
          </w:tcPr>
          <w:p w14:paraId="71B4111E" w14:textId="77777777" w:rsidR="00122CEB" w:rsidRDefault="00122CEB">
            <w:pPr>
              <w:pStyle w:val="ConsPlusNormal"/>
              <w:jc w:val="right"/>
            </w:pPr>
            <w:r>
              <w:t>949,2</w:t>
            </w:r>
          </w:p>
        </w:tc>
        <w:tc>
          <w:tcPr>
            <w:tcW w:w="1384" w:type="dxa"/>
          </w:tcPr>
          <w:p w14:paraId="2401A522" w14:textId="77777777" w:rsidR="00122CEB" w:rsidRDefault="00122CEB">
            <w:pPr>
              <w:pStyle w:val="ConsPlusNormal"/>
              <w:jc w:val="right"/>
            </w:pPr>
            <w:r>
              <w:t>949,2</w:t>
            </w:r>
          </w:p>
        </w:tc>
      </w:tr>
      <w:tr w:rsidR="00122CEB" w14:paraId="4484553D" w14:textId="77777777">
        <w:tc>
          <w:tcPr>
            <w:tcW w:w="1701" w:type="dxa"/>
          </w:tcPr>
          <w:p w14:paraId="310B2733" w14:textId="77777777" w:rsidR="00122CEB" w:rsidRDefault="00122CEB">
            <w:pPr>
              <w:pStyle w:val="ConsPlusNormal"/>
              <w:jc w:val="center"/>
            </w:pPr>
            <w:r>
              <w:lastRenderedPageBreak/>
              <w:t>03 3 04 70130</w:t>
            </w:r>
          </w:p>
        </w:tc>
        <w:tc>
          <w:tcPr>
            <w:tcW w:w="484" w:type="dxa"/>
          </w:tcPr>
          <w:p w14:paraId="13EB992F" w14:textId="77777777" w:rsidR="00122CEB" w:rsidRDefault="00122CEB">
            <w:pPr>
              <w:pStyle w:val="ConsPlusNormal"/>
              <w:jc w:val="center"/>
            </w:pPr>
            <w:r>
              <w:t>300</w:t>
            </w:r>
          </w:p>
        </w:tc>
        <w:tc>
          <w:tcPr>
            <w:tcW w:w="3964" w:type="dxa"/>
          </w:tcPr>
          <w:p w14:paraId="506068C1" w14:textId="77777777" w:rsidR="00122CEB" w:rsidRDefault="00122CEB">
            <w:pPr>
              <w:pStyle w:val="ConsPlusNormal"/>
            </w:pPr>
            <w:r>
              <w:t>Социальное обеспечение и иные выплаты населению</w:t>
            </w:r>
          </w:p>
        </w:tc>
        <w:tc>
          <w:tcPr>
            <w:tcW w:w="1384" w:type="dxa"/>
          </w:tcPr>
          <w:p w14:paraId="1D9F954C" w14:textId="77777777" w:rsidR="00122CEB" w:rsidRDefault="00122CEB">
            <w:pPr>
              <w:pStyle w:val="ConsPlusNormal"/>
              <w:jc w:val="right"/>
            </w:pPr>
            <w:r>
              <w:t>76902,3</w:t>
            </w:r>
          </w:p>
        </w:tc>
        <w:tc>
          <w:tcPr>
            <w:tcW w:w="1384" w:type="dxa"/>
          </w:tcPr>
          <w:p w14:paraId="0E2F4EA4" w14:textId="77777777" w:rsidR="00122CEB" w:rsidRDefault="00122CEB">
            <w:pPr>
              <w:pStyle w:val="ConsPlusNormal"/>
              <w:jc w:val="right"/>
            </w:pPr>
            <w:r>
              <w:t>77810,9</w:t>
            </w:r>
          </w:p>
        </w:tc>
        <w:tc>
          <w:tcPr>
            <w:tcW w:w="1384" w:type="dxa"/>
          </w:tcPr>
          <w:p w14:paraId="47E8AEBD" w14:textId="77777777" w:rsidR="00122CEB" w:rsidRDefault="00122CEB">
            <w:pPr>
              <w:pStyle w:val="ConsPlusNormal"/>
              <w:jc w:val="right"/>
            </w:pPr>
            <w:r>
              <w:t>77810,9</w:t>
            </w:r>
          </w:p>
        </w:tc>
      </w:tr>
      <w:tr w:rsidR="00122CEB" w14:paraId="2F12FEBB" w14:textId="77777777">
        <w:tc>
          <w:tcPr>
            <w:tcW w:w="1701" w:type="dxa"/>
          </w:tcPr>
          <w:p w14:paraId="23C6D111" w14:textId="77777777" w:rsidR="00122CEB" w:rsidRDefault="00122CEB">
            <w:pPr>
              <w:pStyle w:val="ConsPlusNormal"/>
              <w:jc w:val="center"/>
            </w:pPr>
            <w:r>
              <w:t>03 3 04 70140</w:t>
            </w:r>
          </w:p>
        </w:tc>
        <w:tc>
          <w:tcPr>
            <w:tcW w:w="484" w:type="dxa"/>
          </w:tcPr>
          <w:p w14:paraId="1D4F2CBB" w14:textId="77777777" w:rsidR="00122CEB" w:rsidRDefault="00122CEB">
            <w:pPr>
              <w:pStyle w:val="ConsPlusNormal"/>
            </w:pPr>
          </w:p>
        </w:tc>
        <w:tc>
          <w:tcPr>
            <w:tcW w:w="3964" w:type="dxa"/>
          </w:tcPr>
          <w:p w14:paraId="0173B437" w14:textId="77777777" w:rsidR="00122CEB" w:rsidRDefault="00122CEB">
            <w:pPr>
              <w:pStyle w:val="ConsPlusNormal"/>
            </w:pPr>
            <w:r>
              <w:t>Предоставление ежемесячной денежной компенсации, дополнительной ежемесячной денежной компенсации на оплату жилого помещения, коммунальных услуг реабилитированным лицам и лицам, признанным пострадавшими от политических репрессий</w:t>
            </w:r>
          </w:p>
        </w:tc>
        <w:tc>
          <w:tcPr>
            <w:tcW w:w="1384" w:type="dxa"/>
          </w:tcPr>
          <w:p w14:paraId="4ED550E3" w14:textId="77777777" w:rsidR="00122CEB" w:rsidRDefault="00122CEB">
            <w:pPr>
              <w:pStyle w:val="ConsPlusNormal"/>
              <w:jc w:val="right"/>
            </w:pPr>
            <w:r>
              <w:t>92510,6</w:t>
            </w:r>
          </w:p>
        </w:tc>
        <w:tc>
          <w:tcPr>
            <w:tcW w:w="1384" w:type="dxa"/>
          </w:tcPr>
          <w:p w14:paraId="688CE310" w14:textId="77777777" w:rsidR="00122CEB" w:rsidRDefault="00122CEB">
            <w:pPr>
              <w:pStyle w:val="ConsPlusNormal"/>
              <w:jc w:val="right"/>
            </w:pPr>
            <w:r>
              <w:t>92510,6</w:t>
            </w:r>
          </w:p>
        </w:tc>
        <w:tc>
          <w:tcPr>
            <w:tcW w:w="1384" w:type="dxa"/>
          </w:tcPr>
          <w:p w14:paraId="7FEFD6DE" w14:textId="77777777" w:rsidR="00122CEB" w:rsidRDefault="00122CEB">
            <w:pPr>
              <w:pStyle w:val="ConsPlusNormal"/>
              <w:jc w:val="right"/>
            </w:pPr>
            <w:r>
              <w:t>92510,6</w:t>
            </w:r>
          </w:p>
        </w:tc>
      </w:tr>
      <w:tr w:rsidR="00122CEB" w14:paraId="4B029405" w14:textId="77777777">
        <w:tc>
          <w:tcPr>
            <w:tcW w:w="1701" w:type="dxa"/>
          </w:tcPr>
          <w:p w14:paraId="06C31DFC" w14:textId="77777777" w:rsidR="00122CEB" w:rsidRDefault="00122CEB">
            <w:pPr>
              <w:pStyle w:val="ConsPlusNormal"/>
              <w:jc w:val="center"/>
            </w:pPr>
            <w:r>
              <w:t>03 3 04 70140</w:t>
            </w:r>
          </w:p>
        </w:tc>
        <w:tc>
          <w:tcPr>
            <w:tcW w:w="484" w:type="dxa"/>
          </w:tcPr>
          <w:p w14:paraId="0661FC0E" w14:textId="77777777" w:rsidR="00122CEB" w:rsidRDefault="00122CEB">
            <w:pPr>
              <w:pStyle w:val="ConsPlusNormal"/>
              <w:jc w:val="center"/>
            </w:pPr>
            <w:r>
              <w:t>200</w:t>
            </w:r>
          </w:p>
        </w:tc>
        <w:tc>
          <w:tcPr>
            <w:tcW w:w="3964" w:type="dxa"/>
          </w:tcPr>
          <w:p w14:paraId="780F5EB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0B11362" w14:textId="77777777" w:rsidR="00122CEB" w:rsidRDefault="00122CEB">
            <w:pPr>
              <w:pStyle w:val="ConsPlusNormal"/>
              <w:jc w:val="right"/>
            </w:pPr>
            <w:r>
              <w:t>1115,0</w:t>
            </w:r>
          </w:p>
        </w:tc>
        <w:tc>
          <w:tcPr>
            <w:tcW w:w="1384" w:type="dxa"/>
          </w:tcPr>
          <w:p w14:paraId="244150F9" w14:textId="77777777" w:rsidR="00122CEB" w:rsidRDefault="00122CEB">
            <w:pPr>
              <w:pStyle w:val="ConsPlusNormal"/>
              <w:jc w:val="right"/>
            </w:pPr>
            <w:r>
              <w:t>1115,0</w:t>
            </w:r>
          </w:p>
        </w:tc>
        <w:tc>
          <w:tcPr>
            <w:tcW w:w="1384" w:type="dxa"/>
          </w:tcPr>
          <w:p w14:paraId="78CC270A" w14:textId="77777777" w:rsidR="00122CEB" w:rsidRDefault="00122CEB">
            <w:pPr>
              <w:pStyle w:val="ConsPlusNormal"/>
              <w:jc w:val="right"/>
            </w:pPr>
            <w:r>
              <w:t>1115,0</w:t>
            </w:r>
          </w:p>
        </w:tc>
      </w:tr>
      <w:tr w:rsidR="00122CEB" w14:paraId="355A2C1C" w14:textId="77777777">
        <w:tc>
          <w:tcPr>
            <w:tcW w:w="1701" w:type="dxa"/>
          </w:tcPr>
          <w:p w14:paraId="3CF55CE8" w14:textId="77777777" w:rsidR="00122CEB" w:rsidRDefault="00122CEB">
            <w:pPr>
              <w:pStyle w:val="ConsPlusNormal"/>
              <w:jc w:val="center"/>
            </w:pPr>
            <w:r>
              <w:t>03 3 04 70140</w:t>
            </w:r>
          </w:p>
        </w:tc>
        <w:tc>
          <w:tcPr>
            <w:tcW w:w="484" w:type="dxa"/>
          </w:tcPr>
          <w:p w14:paraId="2BFA08FF" w14:textId="77777777" w:rsidR="00122CEB" w:rsidRDefault="00122CEB">
            <w:pPr>
              <w:pStyle w:val="ConsPlusNormal"/>
              <w:jc w:val="center"/>
            </w:pPr>
            <w:r>
              <w:t>300</w:t>
            </w:r>
          </w:p>
        </w:tc>
        <w:tc>
          <w:tcPr>
            <w:tcW w:w="3964" w:type="dxa"/>
          </w:tcPr>
          <w:p w14:paraId="3237FAE0" w14:textId="77777777" w:rsidR="00122CEB" w:rsidRDefault="00122CEB">
            <w:pPr>
              <w:pStyle w:val="ConsPlusNormal"/>
            </w:pPr>
            <w:r>
              <w:t>Социальное обеспечение и иные выплаты населению</w:t>
            </w:r>
          </w:p>
        </w:tc>
        <w:tc>
          <w:tcPr>
            <w:tcW w:w="1384" w:type="dxa"/>
          </w:tcPr>
          <w:p w14:paraId="28A02DDB" w14:textId="77777777" w:rsidR="00122CEB" w:rsidRDefault="00122CEB">
            <w:pPr>
              <w:pStyle w:val="ConsPlusNormal"/>
              <w:jc w:val="right"/>
            </w:pPr>
            <w:r>
              <w:t>91395,6</w:t>
            </w:r>
          </w:p>
        </w:tc>
        <w:tc>
          <w:tcPr>
            <w:tcW w:w="1384" w:type="dxa"/>
          </w:tcPr>
          <w:p w14:paraId="240BF32B" w14:textId="77777777" w:rsidR="00122CEB" w:rsidRDefault="00122CEB">
            <w:pPr>
              <w:pStyle w:val="ConsPlusNormal"/>
              <w:jc w:val="right"/>
            </w:pPr>
            <w:r>
              <w:t>91395,6</w:t>
            </w:r>
          </w:p>
        </w:tc>
        <w:tc>
          <w:tcPr>
            <w:tcW w:w="1384" w:type="dxa"/>
          </w:tcPr>
          <w:p w14:paraId="797C6C78" w14:textId="77777777" w:rsidR="00122CEB" w:rsidRDefault="00122CEB">
            <w:pPr>
              <w:pStyle w:val="ConsPlusNormal"/>
              <w:jc w:val="right"/>
            </w:pPr>
            <w:r>
              <w:t>91395,6</w:t>
            </w:r>
          </w:p>
        </w:tc>
      </w:tr>
      <w:tr w:rsidR="00122CEB" w14:paraId="6118F529" w14:textId="77777777">
        <w:tc>
          <w:tcPr>
            <w:tcW w:w="1701" w:type="dxa"/>
          </w:tcPr>
          <w:p w14:paraId="5F5AF308" w14:textId="77777777" w:rsidR="00122CEB" w:rsidRDefault="00122CEB">
            <w:pPr>
              <w:pStyle w:val="ConsPlusNormal"/>
              <w:jc w:val="center"/>
            </w:pPr>
            <w:r>
              <w:t>03 3 04 70160</w:t>
            </w:r>
          </w:p>
        </w:tc>
        <w:tc>
          <w:tcPr>
            <w:tcW w:w="484" w:type="dxa"/>
          </w:tcPr>
          <w:p w14:paraId="3F2A50F9" w14:textId="77777777" w:rsidR="00122CEB" w:rsidRDefault="00122CEB">
            <w:pPr>
              <w:pStyle w:val="ConsPlusNormal"/>
            </w:pPr>
          </w:p>
        </w:tc>
        <w:tc>
          <w:tcPr>
            <w:tcW w:w="3964" w:type="dxa"/>
          </w:tcPr>
          <w:p w14:paraId="55713CD8" w14:textId="77777777" w:rsidR="00122CEB" w:rsidRDefault="00122CEB">
            <w:pPr>
              <w:pStyle w:val="ConsPlusNormal"/>
            </w:pPr>
            <w:r>
              <w:t>Возмещение стоимости гарантированного перечня услуг по погребению и социальное пособие на погребение</w:t>
            </w:r>
          </w:p>
        </w:tc>
        <w:tc>
          <w:tcPr>
            <w:tcW w:w="1384" w:type="dxa"/>
          </w:tcPr>
          <w:p w14:paraId="743802E2" w14:textId="77777777" w:rsidR="00122CEB" w:rsidRDefault="00122CEB">
            <w:pPr>
              <w:pStyle w:val="ConsPlusNormal"/>
              <w:jc w:val="right"/>
            </w:pPr>
            <w:r>
              <w:t>44552,7</w:t>
            </w:r>
          </w:p>
        </w:tc>
        <w:tc>
          <w:tcPr>
            <w:tcW w:w="1384" w:type="dxa"/>
          </w:tcPr>
          <w:p w14:paraId="23D37ED5" w14:textId="77777777" w:rsidR="00122CEB" w:rsidRDefault="00122CEB">
            <w:pPr>
              <w:pStyle w:val="ConsPlusNormal"/>
              <w:jc w:val="right"/>
            </w:pPr>
            <w:r>
              <w:t>44808,6</w:t>
            </w:r>
          </w:p>
        </w:tc>
        <w:tc>
          <w:tcPr>
            <w:tcW w:w="1384" w:type="dxa"/>
          </w:tcPr>
          <w:p w14:paraId="03B5660F" w14:textId="77777777" w:rsidR="00122CEB" w:rsidRDefault="00122CEB">
            <w:pPr>
              <w:pStyle w:val="ConsPlusNormal"/>
              <w:jc w:val="right"/>
            </w:pPr>
            <w:r>
              <w:t>44808,6</w:t>
            </w:r>
          </w:p>
        </w:tc>
      </w:tr>
      <w:tr w:rsidR="00122CEB" w14:paraId="6B2956EB" w14:textId="77777777">
        <w:tc>
          <w:tcPr>
            <w:tcW w:w="1701" w:type="dxa"/>
          </w:tcPr>
          <w:p w14:paraId="15820A14" w14:textId="77777777" w:rsidR="00122CEB" w:rsidRDefault="00122CEB">
            <w:pPr>
              <w:pStyle w:val="ConsPlusNormal"/>
              <w:jc w:val="center"/>
            </w:pPr>
            <w:r>
              <w:t>03 3 04 70160</w:t>
            </w:r>
          </w:p>
        </w:tc>
        <w:tc>
          <w:tcPr>
            <w:tcW w:w="484" w:type="dxa"/>
          </w:tcPr>
          <w:p w14:paraId="38C94F1F" w14:textId="77777777" w:rsidR="00122CEB" w:rsidRDefault="00122CEB">
            <w:pPr>
              <w:pStyle w:val="ConsPlusNormal"/>
              <w:jc w:val="center"/>
            </w:pPr>
            <w:r>
              <w:t>200</w:t>
            </w:r>
          </w:p>
        </w:tc>
        <w:tc>
          <w:tcPr>
            <w:tcW w:w="3964" w:type="dxa"/>
          </w:tcPr>
          <w:p w14:paraId="1DED386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0995641" w14:textId="77777777" w:rsidR="00122CEB" w:rsidRDefault="00122CEB">
            <w:pPr>
              <w:pStyle w:val="ConsPlusNormal"/>
              <w:jc w:val="right"/>
            </w:pPr>
            <w:r>
              <w:t>720,8</w:t>
            </w:r>
          </w:p>
        </w:tc>
        <w:tc>
          <w:tcPr>
            <w:tcW w:w="1384" w:type="dxa"/>
          </w:tcPr>
          <w:p w14:paraId="058ED41C" w14:textId="77777777" w:rsidR="00122CEB" w:rsidRDefault="00122CEB">
            <w:pPr>
              <w:pStyle w:val="ConsPlusNormal"/>
              <w:jc w:val="right"/>
            </w:pPr>
            <w:r>
              <w:t>723,6</w:t>
            </w:r>
          </w:p>
        </w:tc>
        <w:tc>
          <w:tcPr>
            <w:tcW w:w="1384" w:type="dxa"/>
          </w:tcPr>
          <w:p w14:paraId="536BD724" w14:textId="77777777" w:rsidR="00122CEB" w:rsidRDefault="00122CEB">
            <w:pPr>
              <w:pStyle w:val="ConsPlusNormal"/>
              <w:jc w:val="right"/>
            </w:pPr>
            <w:r>
              <w:t>723,6</w:t>
            </w:r>
          </w:p>
        </w:tc>
      </w:tr>
      <w:tr w:rsidR="00122CEB" w14:paraId="5C86340D" w14:textId="77777777">
        <w:tc>
          <w:tcPr>
            <w:tcW w:w="1701" w:type="dxa"/>
          </w:tcPr>
          <w:p w14:paraId="2BF86338" w14:textId="77777777" w:rsidR="00122CEB" w:rsidRDefault="00122CEB">
            <w:pPr>
              <w:pStyle w:val="ConsPlusNormal"/>
              <w:jc w:val="center"/>
            </w:pPr>
            <w:r>
              <w:t>03 3 04 70160</w:t>
            </w:r>
          </w:p>
        </w:tc>
        <w:tc>
          <w:tcPr>
            <w:tcW w:w="484" w:type="dxa"/>
          </w:tcPr>
          <w:p w14:paraId="730319E8" w14:textId="77777777" w:rsidR="00122CEB" w:rsidRDefault="00122CEB">
            <w:pPr>
              <w:pStyle w:val="ConsPlusNormal"/>
              <w:jc w:val="center"/>
            </w:pPr>
            <w:r>
              <w:t>300</w:t>
            </w:r>
          </w:p>
        </w:tc>
        <w:tc>
          <w:tcPr>
            <w:tcW w:w="3964" w:type="dxa"/>
          </w:tcPr>
          <w:p w14:paraId="5905CCD2" w14:textId="77777777" w:rsidR="00122CEB" w:rsidRDefault="00122CEB">
            <w:pPr>
              <w:pStyle w:val="ConsPlusNormal"/>
            </w:pPr>
            <w:r>
              <w:t>Социальное обеспечение и иные выплаты населению</w:t>
            </w:r>
          </w:p>
        </w:tc>
        <w:tc>
          <w:tcPr>
            <w:tcW w:w="1384" w:type="dxa"/>
          </w:tcPr>
          <w:p w14:paraId="4E8F71B9" w14:textId="77777777" w:rsidR="00122CEB" w:rsidRDefault="00122CEB">
            <w:pPr>
              <w:pStyle w:val="ConsPlusNormal"/>
              <w:jc w:val="right"/>
            </w:pPr>
            <w:r>
              <w:t>43831,9</w:t>
            </w:r>
          </w:p>
        </w:tc>
        <w:tc>
          <w:tcPr>
            <w:tcW w:w="1384" w:type="dxa"/>
          </w:tcPr>
          <w:p w14:paraId="700AB373" w14:textId="77777777" w:rsidR="00122CEB" w:rsidRDefault="00122CEB">
            <w:pPr>
              <w:pStyle w:val="ConsPlusNormal"/>
              <w:jc w:val="right"/>
            </w:pPr>
            <w:r>
              <w:t>44085,0</w:t>
            </w:r>
          </w:p>
        </w:tc>
        <w:tc>
          <w:tcPr>
            <w:tcW w:w="1384" w:type="dxa"/>
          </w:tcPr>
          <w:p w14:paraId="65933C89" w14:textId="77777777" w:rsidR="00122CEB" w:rsidRDefault="00122CEB">
            <w:pPr>
              <w:pStyle w:val="ConsPlusNormal"/>
              <w:jc w:val="right"/>
            </w:pPr>
            <w:r>
              <w:t>44085,0</w:t>
            </w:r>
          </w:p>
        </w:tc>
      </w:tr>
      <w:tr w:rsidR="00122CEB" w14:paraId="488FA78F" w14:textId="77777777">
        <w:tc>
          <w:tcPr>
            <w:tcW w:w="1701" w:type="dxa"/>
          </w:tcPr>
          <w:p w14:paraId="2387C039" w14:textId="77777777" w:rsidR="00122CEB" w:rsidRDefault="00122CEB">
            <w:pPr>
              <w:pStyle w:val="ConsPlusNormal"/>
              <w:jc w:val="center"/>
            </w:pPr>
            <w:r>
              <w:t>03 3 04 70180</w:t>
            </w:r>
          </w:p>
        </w:tc>
        <w:tc>
          <w:tcPr>
            <w:tcW w:w="484" w:type="dxa"/>
          </w:tcPr>
          <w:p w14:paraId="29E61AF5" w14:textId="77777777" w:rsidR="00122CEB" w:rsidRDefault="00122CEB">
            <w:pPr>
              <w:pStyle w:val="ConsPlusNormal"/>
            </w:pPr>
          </w:p>
        </w:tc>
        <w:tc>
          <w:tcPr>
            <w:tcW w:w="3964" w:type="dxa"/>
          </w:tcPr>
          <w:p w14:paraId="7BA4F115" w14:textId="77777777" w:rsidR="00122CEB" w:rsidRDefault="00122CEB">
            <w:pPr>
              <w:pStyle w:val="ConsPlusNormal"/>
            </w:pPr>
            <w:r>
              <w:t>Дополнительные меры социальной поддержки отдельной категории пенсионеров, которым присуждена ученая степень доктора наук</w:t>
            </w:r>
          </w:p>
        </w:tc>
        <w:tc>
          <w:tcPr>
            <w:tcW w:w="1384" w:type="dxa"/>
          </w:tcPr>
          <w:p w14:paraId="01C1A8CC" w14:textId="77777777" w:rsidR="00122CEB" w:rsidRDefault="00122CEB">
            <w:pPr>
              <w:pStyle w:val="ConsPlusNormal"/>
              <w:jc w:val="right"/>
            </w:pPr>
            <w:r>
              <w:t>15446,3</w:t>
            </w:r>
          </w:p>
        </w:tc>
        <w:tc>
          <w:tcPr>
            <w:tcW w:w="1384" w:type="dxa"/>
          </w:tcPr>
          <w:p w14:paraId="7D753874" w14:textId="77777777" w:rsidR="00122CEB" w:rsidRDefault="00122CEB">
            <w:pPr>
              <w:pStyle w:val="ConsPlusNormal"/>
              <w:jc w:val="right"/>
            </w:pPr>
            <w:r>
              <w:t>15446,3</w:t>
            </w:r>
          </w:p>
        </w:tc>
        <w:tc>
          <w:tcPr>
            <w:tcW w:w="1384" w:type="dxa"/>
          </w:tcPr>
          <w:p w14:paraId="1503A9A4" w14:textId="77777777" w:rsidR="00122CEB" w:rsidRDefault="00122CEB">
            <w:pPr>
              <w:pStyle w:val="ConsPlusNormal"/>
              <w:jc w:val="right"/>
            </w:pPr>
            <w:r>
              <w:t>15446,3</w:t>
            </w:r>
          </w:p>
        </w:tc>
      </w:tr>
      <w:tr w:rsidR="00122CEB" w14:paraId="512AD4E9" w14:textId="77777777">
        <w:tc>
          <w:tcPr>
            <w:tcW w:w="1701" w:type="dxa"/>
          </w:tcPr>
          <w:p w14:paraId="4A1BEE84" w14:textId="77777777" w:rsidR="00122CEB" w:rsidRDefault="00122CEB">
            <w:pPr>
              <w:pStyle w:val="ConsPlusNormal"/>
              <w:jc w:val="center"/>
            </w:pPr>
            <w:r>
              <w:lastRenderedPageBreak/>
              <w:t>03 3 04 70180</w:t>
            </w:r>
          </w:p>
        </w:tc>
        <w:tc>
          <w:tcPr>
            <w:tcW w:w="484" w:type="dxa"/>
          </w:tcPr>
          <w:p w14:paraId="2C9A286E" w14:textId="77777777" w:rsidR="00122CEB" w:rsidRDefault="00122CEB">
            <w:pPr>
              <w:pStyle w:val="ConsPlusNormal"/>
              <w:jc w:val="center"/>
            </w:pPr>
            <w:r>
              <w:t>200</w:t>
            </w:r>
          </w:p>
        </w:tc>
        <w:tc>
          <w:tcPr>
            <w:tcW w:w="3964" w:type="dxa"/>
          </w:tcPr>
          <w:p w14:paraId="310DBBB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6E6EDFC" w14:textId="77777777" w:rsidR="00122CEB" w:rsidRDefault="00122CEB">
            <w:pPr>
              <w:pStyle w:val="ConsPlusNormal"/>
              <w:jc w:val="right"/>
            </w:pPr>
            <w:r>
              <w:t>76,8</w:t>
            </w:r>
          </w:p>
        </w:tc>
        <w:tc>
          <w:tcPr>
            <w:tcW w:w="1384" w:type="dxa"/>
          </w:tcPr>
          <w:p w14:paraId="1444D795" w14:textId="77777777" w:rsidR="00122CEB" w:rsidRDefault="00122CEB">
            <w:pPr>
              <w:pStyle w:val="ConsPlusNormal"/>
              <w:jc w:val="right"/>
            </w:pPr>
            <w:r>
              <w:t>76,8</w:t>
            </w:r>
          </w:p>
        </w:tc>
        <w:tc>
          <w:tcPr>
            <w:tcW w:w="1384" w:type="dxa"/>
          </w:tcPr>
          <w:p w14:paraId="300F2C7F" w14:textId="77777777" w:rsidR="00122CEB" w:rsidRDefault="00122CEB">
            <w:pPr>
              <w:pStyle w:val="ConsPlusNormal"/>
              <w:jc w:val="right"/>
            </w:pPr>
            <w:r>
              <w:t>76,8</w:t>
            </w:r>
          </w:p>
        </w:tc>
      </w:tr>
      <w:tr w:rsidR="00122CEB" w14:paraId="498BCD38" w14:textId="77777777">
        <w:tc>
          <w:tcPr>
            <w:tcW w:w="1701" w:type="dxa"/>
          </w:tcPr>
          <w:p w14:paraId="7336C123" w14:textId="77777777" w:rsidR="00122CEB" w:rsidRDefault="00122CEB">
            <w:pPr>
              <w:pStyle w:val="ConsPlusNormal"/>
              <w:jc w:val="center"/>
            </w:pPr>
            <w:r>
              <w:t>03 3 04 70180</w:t>
            </w:r>
          </w:p>
        </w:tc>
        <w:tc>
          <w:tcPr>
            <w:tcW w:w="484" w:type="dxa"/>
          </w:tcPr>
          <w:p w14:paraId="169C5B65" w14:textId="77777777" w:rsidR="00122CEB" w:rsidRDefault="00122CEB">
            <w:pPr>
              <w:pStyle w:val="ConsPlusNormal"/>
              <w:jc w:val="center"/>
            </w:pPr>
            <w:r>
              <w:t>300</w:t>
            </w:r>
          </w:p>
        </w:tc>
        <w:tc>
          <w:tcPr>
            <w:tcW w:w="3964" w:type="dxa"/>
          </w:tcPr>
          <w:p w14:paraId="076AF8F4" w14:textId="77777777" w:rsidR="00122CEB" w:rsidRDefault="00122CEB">
            <w:pPr>
              <w:pStyle w:val="ConsPlusNormal"/>
            </w:pPr>
            <w:r>
              <w:t>Социальное обеспечение и иные выплаты населению</w:t>
            </w:r>
          </w:p>
        </w:tc>
        <w:tc>
          <w:tcPr>
            <w:tcW w:w="1384" w:type="dxa"/>
          </w:tcPr>
          <w:p w14:paraId="2DDD5227" w14:textId="77777777" w:rsidR="00122CEB" w:rsidRDefault="00122CEB">
            <w:pPr>
              <w:pStyle w:val="ConsPlusNormal"/>
              <w:jc w:val="right"/>
            </w:pPr>
            <w:r>
              <w:t>15369,5</w:t>
            </w:r>
          </w:p>
        </w:tc>
        <w:tc>
          <w:tcPr>
            <w:tcW w:w="1384" w:type="dxa"/>
          </w:tcPr>
          <w:p w14:paraId="1EA56DC6" w14:textId="77777777" w:rsidR="00122CEB" w:rsidRDefault="00122CEB">
            <w:pPr>
              <w:pStyle w:val="ConsPlusNormal"/>
              <w:jc w:val="right"/>
            </w:pPr>
            <w:r>
              <w:t>15369,5</w:t>
            </w:r>
          </w:p>
        </w:tc>
        <w:tc>
          <w:tcPr>
            <w:tcW w:w="1384" w:type="dxa"/>
          </w:tcPr>
          <w:p w14:paraId="4B7102F8" w14:textId="77777777" w:rsidR="00122CEB" w:rsidRDefault="00122CEB">
            <w:pPr>
              <w:pStyle w:val="ConsPlusNormal"/>
              <w:jc w:val="right"/>
            </w:pPr>
            <w:r>
              <w:t>15369,5</w:t>
            </w:r>
          </w:p>
        </w:tc>
      </w:tr>
      <w:tr w:rsidR="00122CEB" w14:paraId="45D0BA55" w14:textId="77777777">
        <w:tc>
          <w:tcPr>
            <w:tcW w:w="1701" w:type="dxa"/>
          </w:tcPr>
          <w:p w14:paraId="134CB11E" w14:textId="77777777" w:rsidR="00122CEB" w:rsidRDefault="00122CEB">
            <w:pPr>
              <w:pStyle w:val="ConsPlusNormal"/>
              <w:jc w:val="center"/>
            </w:pPr>
            <w:r>
              <w:t>03 3 04 70190</w:t>
            </w:r>
          </w:p>
        </w:tc>
        <w:tc>
          <w:tcPr>
            <w:tcW w:w="484" w:type="dxa"/>
          </w:tcPr>
          <w:p w14:paraId="0033823A" w14:textId="77777777" w:rsidR="00122CEB" w:rsidRDefault="00122CEB">
            <w:pPr>
              <w:pStyle w:val="ConsPlusNormal"/>
            </w:pPr>
          </w:p>
        </w:tc>
        <w:tc>
          <w:tcPr>
            <w:tcW w:w="3964" w:type="dxa"/>
          </w:tcPr>
          <w:p w14:paraId="531792A2" w14:textId="77777777" w:rsidR="00122CEB" w:rsidRDefault="00122CEB">
            <w:pPr>
              <w:pStyle w:val="ConsPlusNormal"/>
            </w:pPr>
            <w:r>
              <w:t>Пенсии за выслугу лет лицам, замещавшим государственные должности Пермского края, государственным служащим Пермского края</w:t>
            </w:r>
          </w:p>
        </w:tc>
        <w:tc>
          <w:tcPr>
            <w:tcW w:w="1384" w:type="dxa"/>
          </w:tcPr>
          <w:p w14:paraId="4A612718" w14:textId="77777777" w:rsidR="00122CEB" w:rsidRDefault="00122CEB">
            <w:pPr>
              <w:pStyle w:val="ConsPlusNormal"/>
              <w:jc w:val="right"/>
            </w:pPr>
            <w:r>
              <w:t>186195,8</w:t>
            </w:r>
          </w:p>
        </w:tc>
        <w:tc>
          <w:tcPr>
            <w:tcW w:w="1384" w:type="dxa"/>
          </w:tcPr>
          <w:p w14:paraId="0C25AE92" w14:textId="77777777" w:rsidR="00122CEB" w:rsidRDefault="00122CEB">
            <w:pPr>
              <w:pStyle w:val="ConsPlusNormal"/>
              <w:jc w:val="right"/>
            </w:pPr>
            <w:r>
              <w:t>192955,6</w:t>
            </w:r>
          </w:p>
        </w:tc>
        <w:tc>
          <w:tcPr>
            <w:tcW w:w="1384" w:type="dxa"/>
          </w:tcPr>
          <w:p w14:paraId="1CA6CB44" w14:textId="77777777" w:rsidR="00122CEB" w:rsidRDefault="00122CEB">
            <w:pPr>
              <w:pStyle w:val="ConsPlusNormal"/>
              <w:jc w:val="right"/>
            </w:pPr>
            <w:r>
              <w:t>192955,6</w:t>
            </w:r>
          </w:p>
        </w:tc>
      </w:tr>
      <w:tr w:rsidR="00122CEB" w14:paraId="15E27A5D" w14:textId="77777777">
        <w:tc>
          <w:tcPr>
            <w:tcW w:w="1701" w:type="dxa"/>
          </w:tcPr>
          <w:p w14:paraId="7389256B" w14:textId="77777777" w:rsidR="00122CEB" w:rsidRDefault="00122CEB">
            <w:pPr>
              <w:pStyle w:val="ConsPlusNormal"/>
              <w:jc w:val="center"/>
            </w:pPr>
            <w:r>
              <w:t>03 3 04 70190</w:t>
            </w:r>
          </w:p>
        </w:tc>
        <w:tc>
          <w:tcPr>
            <w:tcW w:w="484" w:type="dxa"/>
          </w:tcPr>
          <w:p w14:paraId="6F6D7234" w14:textId="77777777" w:rsidR="00122CEB" w:rsidRDefault="00122CEB">
            <w:pPr>
              <w:pStyle w:val="ConsPlusNormal"/>
              <w:jc w:val="center"/>
            </w:pPr>
            <w:r>
              <w:t>200</w:t>
            </w:r>
          </w:p>
        </w:tc>
        <w:tc>
          <w:tcPr>
            <w:tcW w:w="3964" w:type="dxa"/>
          </w:tcPr>
          <w:p w14:paraId="54C32A4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E3ABE16" w14:textId="77777777" w:rsidR="00122CEB" w:rsidRDefault="00122CEB">
            <w:pPr>
              <w:pStyle w:val="ConsPlusNormal"/>
              <w:jc w:val="right"/>
            </w:pPr>
            <w:r>
              <w:t>926,3</w:t>
            </w:r>
          </w:p>
        </w:tc>
        <w:tc>
          <w:tcPr>
            <w:tcW w:w="1384" w:type="dxa"/>
          </w:tcPr>
          <w:p w14:paraId="0E9B4456" w14:textId="77777777" w:rsidR="00122CEB" w:rsidRDefault="00122CEB">
            <w:pPr>
              <w:pStyle w:val="ConsPlusNormal"/>
              <w:jc w:val="right"/>
            </w:pPr>
            <w:r>
              <w:t>960,0</w:t>
            </w:r>
          </w:p>
        </w:tc>
        <w:tc>
          <w:tcPr>
            <w:tcW w:w="1384" w:type="dxa"/>
          </w:tcPr>
          <w:p w14:paraId="759951C2" w14:textId="77777777" w:rsidR="00122CEB" w:rsidRDefault="00122CEB">
            <w:pPr>
              <w:pStyle w:val="ConsPlusNormal"/>
              <w:jc w:val="right"/>
            </w:pPr>
            <w:r>
              <w:t>960,0</w:t>
            </w:r>
          </w:p>
        </w:tc>
      </w:tr>
      <w:tr w:rsidR="00122CEB" w14:paraId="6E926323" w14:textId="77777777">
        <w:tc>
          <w:tcPr>
            <w:tcW w:w="1701" w:type="dxa"/>
          </w:tcPr>
          <w:p w14:paraId="2C7CF111" w14:textId="77777777" w:rsidR="00122CEB" w:rsidRDefault="00122CEB">
            <w:pPr>
              <w:pStyle w:val="ConsPlusNormal"/>
              <w:jc w:val="center"/>
            </w:pPr>
            <w:r>
              <w:t>03 3 04 70190</w:t>
            </w:r>
          </w:p>
        </w:tc>
        <w:tc>
          <w:tcPr>
            <w:tcW w:w="484" w:type="dxa"/>
          </w:tcPr>
          <w:p w14:paraId="5038E441" w14:textId="77777777" w:rsidR="00122CEB" w:rsidRDefault="00122CEB">
            <w:pPr>
              <w:pStyle w:val="ConsPlusNormal"/>
              <w:jc w:val="center"/>
            </w:pPr>
            <w:r>
              <w:t>300</w:t>
            </w:r>
          </w:p>
        </w:tc>
        <w:tc>
          <w:tcPr>
            <w:tcW w:w="3964" w:type="dxa"/>
          </w:tcPr>
          <w:p w14:paraId="31996B9A" w14:textId="77777777" w:rsidR="00122CEB" w:rsidRDefault="00122CEB">
            <w:pPr>
              <w:pStyle w:val="ConsPlusNormal"/>
            </w:pPr>
            <w:r>
              <w:t>Социальное обеспечение и иные выплаты населению</w:t>
            </w:r>
          </w:p>
        </w:tc>
        <w:tc>
          <w:tcPr>
            <w:tcW w:w="1384" w:type="dxa"/>
          </w:tcPr>
          <w:p w14:paraId="65C1D28D" w14:textId="77777777" w:rsidR="00122CEB" w:rsidRDefault="00122CEB">
            <w:pPr>
              <w:pStyle w:val="ConsPlusNormal"/>
              <w:jc w:val="right"/>
            </w:pPr>
            <w:r>
              <w:t>185269,5</w:t>
            </w:r>
          </w:p>
        </w:tc>
        <w:tc>
          <w:tcPr>
            <w:tcW w:w="1384" w:type="dxa"/>
          </w:tcPr>
          <w:p w14:paraId="57B762BB" w14:textId="77777777" w:rsidR="00122CEB" w:rsidRDefault="00122CEB">
            <w:pPr>
              <w:pStyle w:val="ConsPlusNormal"/>
              <w:jc w:val="right"/>
            </w:pPr>
            <w:r>
              <w:t>191995,6</w:t>
            </w:r>
          </w:p>
        </w:tc>
        <w:tc>
          <w:tcPr>
            <w:tcW w:w="1384" w:type="dxa"/>
          </w:tcPr>
          <w:p w14:paraId="31539546" w14:textId="77777777" w:rsidR="00122CEB" w:rsidRDefault="00122CEB">
            <w:pPr>
              <w:pStyle w:val="ConsPlusNormal"/>
              <w:jc w:val="right"/>
            </w:pPr>
            <w:r>
              <w:t>191995,6</w:t>
            </w:r>
          </w:p>
        </w:tc>
      </w:tr>
      <w:tr w:rsidR="00122CEB" w14:paraId="17E8C8C7" w14:textId="77777777">
        <w:tc>
          <w:tcPr>
            <w:tcW w:w="1701" w:type="dxa"/>
          </w:tcPr>
          <w:p w14:paraId="00F22536" w14:textId="77777777" w:rsidR="00122CEB" w:rsidRDefault="00122CEB">
            <w:pPr>
              <w:pStyle w:val="ConsPlusNormal"/>
              <w:jc w:val="center"/>
            </w:pPr>
            <w:r>
              <w:t>03 3 04 70200</w:t>
            </w:r>
          </w:p>
        </w:tc>
        <w:tc>
          <w:tcPr>
            <w:tcW w:w="484" w:type="dxa"/>
          </w:tcPr>
          <w:p w14:paraId="648A46E1" w14:textId="77777777" w:rsidR="00122CEB" w:rsidRDefault="00122CEB">
            <w:pPr>
              <w:pStyle w:val="ConsPlusNormal"/>
            </w:pPr>
          </w:p>
        </w:tc>
        <w:tc>
          <w:tcPr>
            <w:tcW w:w="3964" w:type="dxa"/>
          </w:tcPr>
          <w:p w14:paraId="27CE23C5" w14:textId="77777777" w:rsidR="00122CEB" w:rsidRDefault="00122CEB">
            <w:pPr>
              <w:pStyle w:val="ConsPlusNormal"/>
            </w:pPr>
            <w:r>
              <w:t>Персональные ежемесячные денежные выплаты из средств бюджета Пермского края лицам, имеющим заслуги перед Российской Федерацией, Пермской областью, Коми-Пермяцким автономным округом, Пермским краем</w:t>
            </w:r>
          </w:p>
        </w:tc>
        <w:tc>
          <w:tcPr>
            <w:tcW w:w="1384" w:type="dxa"/>
          </w:tcPr>
          <w:p w14:paraId="2A3F0F70" w14:textId="77777777" w:rsidR="00122CEB" w:rsidRDefault="00122CEB">
            <w:pPr>
              <w:pStyle w:val="ConsPlusNormal"/>
              <w:jc w:val="right"/>
            </w:pPr>
            <w:r>
              <w:t>3839,9</w:t>
            </w:r>
          </w:p>
        </w:tc>
        <w:tc>
          <w:tcPr>
            <w:tcW w:w="1384" w:type="dxa"/>
          </w:tcPr>
          <w:p w14:paraId="5040117B" w14:textId="77777777" w:rsidR="00122CEB" w:rsidRDefault="00122CEB">
            <w:pPr>
              <w:pStyle w:val="ConsPlusNormal"/>
              <w:jc w:val="right"/>
            </w:pPr>
            <w:r>
              <w:t>3885,3</w:t>
            </w:r>
          </w:p>
        </w:tc>
        <w:tc>
          <w:tcPr>
            <w:tcW w:w="1384" w:type="dxa"/>
          </w:tcPr>
          <w:p w14:paraId="44EB74B3" w14:textId="77777777" w:rsidR="00122CEB" w:rsidRDefault="00122CEB">
            <w:pPr>
              <w:pStyle w:val="ConsPlusNormal"/>
              <w:jc w:val="right"/>
            </w:pPr>
            <w:r>
              <w:t>3885,3</w:t>
            </w:r>
          </w:p>
        </w:tc>
      </w:tr>
      <w:tr w:rsidR="00122CEB" w14:paraId="7AE0DDEB" w14:textId="77777777">
        <w:tc>
          <w:tcPr>
            <w:tcW w:w="1701" w:type="dxa"/>
          </w:tcPr>
          <w:p w14:paraId="586B3449" w14:textId="77777777" w:rsidR="00122CEB" w:rsidRDefault="00122CEB">
            <w:pPr>
              <w:pStyle w:val="ConsPlusNormal"/>
              <w:jc w:val="center"/>
            </w:pPr>
            <w:r>
              <w:t>03 3 04 70200</w:t>
            </w:r>
          </w:p>
        </w:tc>
        <w:tc>
          <w:tcPr>
            <w:tcW w:w="484" w:type="dxa"/>
          </w:tcPr>
          <w:p w14:paraId="23C1C4FD" w14:textId="77777777" w:rsidR="00122CEB" w:rsidRDefault="00122CEB">
            <w:pPr>
              <w:pStyle w:val="ConsPlusNormal"/>
              <w:jc w:val="center"/>
            </w:pPr>
            <w:r>
              <w:t>200</w:t>
            </w:r>
          </w:p>
        </w:tc>
        <w:tc>
          <w:tcPr>
            <w:tcW w:w="3964" w:type="dxa"/>
          </w:tcPr>
          <w:p w14:paraId="5BAEEA0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0554A16" w14:textId="77777777" w:rsidR="00122CEB" w:rsidRDefault="00122CEB">
            <w:pPr>
              <w:pStyle w:val="ConsPlusNormal"/>
              <w:jc w:val="right"/>
            </w:pPr>
            <w:r>
              <w:t>43,3</w:t>
            </w:r>
          </w:p>
        </w:tc>
        <w:tc>
          <w:tcPr>
            <w:tcW w:w="1384" w:type="dxa"/>
          </w:tcPr>
          <w:p w14:paraId="430820A2" w14:textId="77777777" w:rsidR="00122CEB" w:rsidRDefault="00122CEB">
            <w:pPr>
              <w:pStyle w:val="ConsPlusNormal"/>
              <w:jc w:val="right"/>
            </w:pPr>
            <w:r>
              <w:t>43,8</w:t>
            </w:r>
          </w:p>
        </w:tc>
        <w:tc>
          <w:tcPr>
            <w:tcW w:w="1384" w:type="dxa"/>
          </w:tcPr>
          <w:p w14:paraId="29D8BD3F" w14:textId="77777777" w:rsidR="00122CEB" w:rsidRDefault="00122CEB">
            <w:pPr>
              <w:pStyle w:val="ConsPlusNormal"/>
              <w:jc w:val="right"/>
            </w:pPr>
            <w:r>
              <w:t>43,8</w:t>
            </w:r>
          </w:p>
        </w:tc>
      </w:tr>
      <w:tr w:rsidR="00122CEB" w14:paraId="762F4405" w14:textId="77777777">
        <w:tc>
          <w:tcPr>
            <w:tcW w:w="1701" w:type="dxa"/>
          </w:tcPr>
          <w:p w14:paraId="1FAE7DE1" w14:textId="77777777" w:rsidR="00122CEB" w:rsidRDefault="00122CEB">
            <w:pPr>
              <w:pStyle w:val="ConsPlusNormal"/>
              <w:jc w:val="center"/>
            </w:pPr>
            <w:r>
              <w:t>03 3 04 70200</w:t>
            </w:r>
          </w:p>
        </w:tc>
        <w:tc>
          <w:tcPr>
            <w:tcW w:w="484" w:type="dxa"/>
          </w:tcPr>
          <w:p w14:paraId="041FDDCF" w14:textId="77777777" w:rsidR="00122CEB" w:rsidRDefault="00122CEB">
            <w:pPr>
              <w:pStyle w:val="ConsPlusNormal"/>
              <w:jc w:val="center"/>
            </w:pPr>
            <w:r>
              <w:t>300</w:t>
            </w:r>
          </w:p>
        </w:tc>
        <w:tc>
          <w:tcPr>
            <w:tcW w:w="3964" w:type="dxa"/>
          </w:tcPr>
          <w:p w14:paraId="558D0319" w14:textId="77777777" w:rsidR="00122CEB" w:rsidRDefault="00122CEB">
            <w:pPr>
              <w:pStyle w:val="ConsPlusNormal"/>
            </w:pPr>
            <w:r>
              <w:t>Социальное обеспечение и иные выплаты населению</w:t>
            </w:r>
          </w:p>
        </w:tc>
        <w:tc>
          <w:tcPr>
            <w:tcW w:w="1384" w:type="dxa"/>
          </w:tcPr>
          <w:p w14:paraId="1DBCB911" w14:textId="77777777" w:rsidR="00122CEB" w:rsidRDefault="00122CEB">
            <w:pPr>
              <w:pStyle w:val="ConsPlusNormal"/>
              <w:jc w:val="right"/>
            </w:pPr>
            <w:r>
              <w:t>3796,6</w:t>
            </w:r>
          </w:p>
        </w:tc>
        <w:tc>
          <w:tcPr>
            <w:tcW w:w="1384" w:type="dxa"/>
          </w:tcPr>
          <w:p w14:paraId="6C1472A0" w14:textId="77777777" w:rsidR="00122CEB" w:rsidRDefault="00122CEB">
            <w:pPr>
              <w:pStyle w:val="ConsPlusNormal"/>
              <w:jc w:val="right"/>
            </w:pPr>
            <w:r>
              <w:t>3841,5</w:t>
            </w:r>
          </w:p>
        </w:tc>
        <w:tc>
          <w:tcPr>
            <w:tcW w:w="1384" w:type="dxa"/>
          </w:tcPr>
          <w:p w14:paraId="677E5FD4" w14:textId="77777777" w:rsidR="00122CEB" w:rsidRDefault="00122CEB">
            <w:pPr>
              <w:pStyle w:val="ConsPlusNormal"/>
              <w:jc w:val="right"/>
            </w:pPr>
            <w:r>
              <w:t>3841,5</w:t>
            </w:r>
          </w:p>
        </w:tc>
      </w:tr>
      <w:tr w:rsidR="00122CEB" w14:paraId="5FEE6C5C" w14:textId="77777777">
        <w:tc>
          <w:tcPr>
            <w:tcW w:w="1701" w:type="dxa"/>
          </w:tcPr>
          <w:p w14:paraId="0E516543" w14:textId="77777777" w:rsidR="00122CEB" w:rsidRDefault="00122CEB">
            <w:pPr>
              <w:pStyle w:val="ConsPlusNormal"/>
              <w:jc w:val="center"/>
            </w:pPr>
            <w:r>
              <w:t>03 3 04 70210</w:t>
            </w:r>
          </w:p>
        </w:tc>
        <w:tc>
          <w:tcPr>
            <w:tcW w:w="484" w:type="dxa"/>
          </w:tcPr>
          <w:p w14:paraId="63A66F1D" w14:textId="77777777" w:rsidR="00122CEB" w:rsidRDefault="00122CEB">
            <w:pPr>
              <w:pStyle w:val="ConsPlusNormal"/>
            </w:pPr>
          </w:p>
        </w:tc>
        <w:tc>
          <w:tcPr>
            <w:tcW w:w="3964" w:type="dxa"/>
          </w:tcPr>
          <w:p w14:paraId="03019916" w14:textId="77777777" w:rsidR="00122CEB" w:rsidRDefault="00122CEB">
            <w:pPr>
              <w:pStyle w:val="ConsPlusNormal"/>
            </w:pPr>
            <w:r>
              <w:t xml:space="preserve">Ежемесячная денежная выплата </w:t>
            </w:r>
            <w:r>
              <w:lastRenderedPageBreak/>
              <w:t>отдельным категориям пенсионеров за счет средств бюджета Пермского края</w:t>
            </w:r>
          </w:p>
        </w:tc>
        <w:tc>
          <w:tcPr>
            <w:tcW w:w="1384" w:type="dxa"/>
          </w:tcPr>
          <w:p w14:paraId="6F5A8388" w14:textId="77777777" w:rsidR="00122CEB" w:rsidRDefault="00122CEB">
            <w:pPr>
              <w:pStyle w:val="ConsPlusNormal"/>
              <w:jc w:val="right"/>
            </w:pPr>
            <w:r>
              <w:lastRenderedPageBreak/>
              <w:t>2817,3</w:t>
            </w:r>
          </w:p>
        </w:tc>
        <w:tc>
          <w:tcPr>
            <w:tcW w:w="1384" w:type="dxa"/>
          </w:tcPr>
          <w:p w14:paraId="7E74EE7E" w14:textId="77777777" w:rsidR="00122CEB" w:rsidRDefault="00122CEB">
            <w:pPr>
              <w:pStyle w:val="ConsPlusNormal"/>
              <w:jc w:val="right"/>
            </w:pPr>
            <w:r>
              <w:t>2850,5</w:t>
            </w:r>
          </w:p>
        </w:tc>
        <w:tc>
          <w:tcPr>
            <w:tcW w:w="1384" w:type="dxa"/>
          </w:tcPr>
          <w:p w14:paraId="66EE52E1" w14:textId="77777777" w:rsidR="00122CEB" w:rsidRDefault="00122CEB">
            <w:pPr>
              <w:pStyle w:val="ConsPlusNormal"/>
              <w:jc w:val="right"/>
            </w:pPr>
            <w:r>
              <w:t>2850,5</w:t>
            </w:r>
          </w:p>
        </w:tc>
      </w:tr>
      <w:tr w:rsidR="00122CEB" w14:paraId="7277AB52" w14:textId="77777777">
        <w:tc>
          <w:tcPr>
            <w:tcW w:w="1701" w:type="dxa"/>
          </w:tcPr>
          <w:p w14:paraId="58BFF178" w14:textId="77777777" w:rsidR="00122CEB" w:rsidRDefault="00122CEB">
            <w:pPr>
              <w:pStyle w:val="ConsPlusNormal"/>
              <w:jc w:val="center"/>
            </w:pPr>
            <w:r>
              <w:t>03 3 04 70210</w:t>
            </w:r>
          </w:p>
        </w:tc>
        <w:tc>
          <w:tcPr>
            <w:tcW w:w="484" w:type="dxa"/>
          </w:tcPr>
          <w:p w14:paraId="569F5F96" w14:textId="77777777" w:rsidR="00122CEB" w:rsidRDefault="00122CEB">
            <w:pPr>
              <w:pStyle w:val="ConsPlusNormal"/>
              <w:jc w:val="center"/>
            </w:pPr>
            <w:r>
              <w:t>200</w:t>
            </w:r>
          </w:p>
        </w:tc>
        <w:tc>
          <w:tcPr>
            <w:tcW w:w="3964" w:type="dxa"/>
          </w:tcPr>
          <w:p w14:paraId="3B22D2E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202112E" w14:textId="77777777" w:rsidR="00122CEB" w:rsidRDefault="00122CEB">
            <w:pPr>
              <w:pStyle w:val="ConsPlusNormal"/>
              <w:jc w:val="right"/>
            </w:pPr>
            <w:r>
              <w:t>27,9</w:t>
            </w:r>
          </w:p>
        </w:tc>
        <w:tc>
          <w:tcPr>
            <w:tcW w:w="1384" w:type="dxa"/>
          </w:tcPr>
          <w:p w14:paraId="6459F810" w14:textId="77777777" w:rsidR="00122CEB" w:rsidRDefault="00122CEB">
            <w:pPr>
              <w:pStyle w:val="ConsPlusNormal"/>
              <w:jc w:val="right"/>
            </w:pPr>
            <w:r>
              <w:t>28,2</w:t>
            </w:r>
          </w:p>
        </w:tc>
        <w:tc>
          <w:tcPr>
            <w:tcW w:w="1384" w:type="dxa"/>
          </w:tcPr>
          <w:p w14:paraId="6A8E5C4B" w14:textId="77777777" w:rsidR="00122CEB" w:rsidRDefault="00122CEB">
            <w:pPr>
              <w:pStyle w:val="ConsPlusNormal"/>
              <w:jc w:val="right"/>
            </w:pPr>
            <w:r>
              <w:t>28,2</w:t>
            </w:r>
          </w:p>
        </w:tc>
      </w:tr>
      <w:tr w:rsidR="00122CEB" w14:paraId="64B02828" w14:textId="77777777">
        <w:tc>
          <w:tcPr>
            <w:tcW w:w="1701" w:type="dxa"/>
          </w:tcPr>
          <w:p w14:paraId="73F44F37" w14:textId="77777777" w:rsidR="00122CEB" w:rsidRDefault="00122CEB">
            <w:pPr>
              <w:pStyle w:val="ConsPlusNormal"/>
              <w:jc w:val="center"/>
            </w:pPr>
            <w:r>
              <w:t>03 3 04 70210</w:t>
            </w:r>
          </w:p>
        </w:tc>
        <w:tc>
          <w:tcPr>
            <w:tcW w:w="484" w:type="dxa"/>
          </w:tcPr>
          <w:p w14:paraId="7E8FD681" w14:textId="77777777" w:rsidR="00122CEB" w:rsidRDefault="00122CEB">
            <w:pPr>
              <w:pStyle w:val="ConsPlusNormal"/>
              <w:jc w:val="center"/>
            </w:pPr>
            <w:r>
              <w:t>300</w:t>
            </w:r>
          </w:p>
        </w:tc>
        <w:tc>
          <w:tcPr>
            <w:tcW w:w="3964" w:type="dxa"/>
          </w:tcPr>
          <w:p w14:paraId="6F2517DC" w14:textId="77777777" w:rsidR="00122CEB" w:rsidRDefault="00122CEB">
            <w:pPr>
              <w:pStyle w:val="ConsPlusNormal"/>
            </w:pPr>
            <w:r>
              <w:t>Социальное обеспечение и иные выплаты населению</w:t>
            </w:r>
          </w:p>
        </w:tc>
        <w:tc>
          <w:tcPr>
            <w:tcW w:w="1384" w:type="dxa"/>
          </w:tcPr>
          <w:p w14:paraId="7D113CA4" w14:textId="77777777" w:rsidR="00122CEB" w:rsidRDefault="00122CEB">
            <w:pPr>
              <w:pStyle w:val="ConsPlusNormal"/>
              <w:jc w:val="right"/>
            </w:pPr>
            <w:r>
              <w:t>2789,4</w:t>
            </w:r>
          </w:p>
        </w:tc>
        <w:tc>
          <w:tcPr>
            <w:tcW w:w="1384" w:type="dxa"/>
          </w:tcPr>
          <w:p w14:paraId="19506B2C" w14:textId="77777777" w:rsidR="00122CEB" w:rsidRDefault="00122CEB">
            <w:pPr>
              <w:pStyle w:val="ConsPlusNormal"/>
              <w:jc w:val="right"/>
            </w:pPr>
            <w:r>
              <w:t>2822,3</w:t>
            </w:r>
          </w:p>
        </w:tc>
        <w:tc>
          <w:tcPr>
            <w:tcW w:w="1384" w:type="dxa"/>
          </w:tcPr>
          <w:p w14:paraId="3D2C39BF" w14:textId="77777777" w:rsidR="00122CEB" w:rsidRDefault="00122CEB">
            <w:pPr>
              <w:pStyle w:val="ConsPlusNormal"/>
              <w:jc w:val="right"/>
            </w:pPr>
            <w:r>
              <w:t>2822,3</w:t>
            </w:r>
          </w:p>
        </w:tc>
      </w:tr>
      <w:tr w:rsidR="00122CEB" w14:paraId="21B50744" w14:textId="77777777">
        <w:tc>
          <w:tcPr>
            <w:tcW w:w="1701" w:type="dxa"/>
          </w:tcPr>
          <w:p w14:paraId="55016337" w14:textId="77777777" w:rsidR="00122CEB" w:rsidRDefault="00122CEB">
            <w:pPr>
              <w:pStyle w:val="ConsPlusNormal"/>
              <w:jc w:val="center"/>
            </w:pPr>
            <w:r>
              <w:t>03 3 04 70220</w:t>
            </w:r>
          </w:p>
        </w:tc>
        <w:tc>
          <w:tcPr>
            <w:tcW w:w="484" w:type="dxa"/>
          </w:tcPr>
          <w:p w14:paraId="31482945" w14:textId="77777777" w:rsidR="00122CEB" w:rsidRDefault="00122CEB">
            <w:pPr>
              <w:pStyle w:val="ConsPlusNormal"/>
            </w:pPr>
          </w:p>
        </w:tc>
        <w:tc>
          <w:tcPr>
            <w:tcW w:w="3964" w:type="dxa"/>
          </w:tcPr>
          <w:p w14:paraId="3864124F" w14:textId="77777777" w:rsidR="00122CEB" w:rsidRDefault="00122CEB">
            <w:pPr>
              <w:pStyle w:val="ConsPlusNormal"/>
            </w:pPr>
            <w:r>
              <w:t>Ежемесячные денежные выплаты по старости и ежемесячные денежные выплаты по инвалидности из средств бюджета Пермского края бывшим руководителям сельскохозяйственных организаций</w:t>
            </w:r>
          </w:p>
        </w:tc>
        <w:tc>
          <w:tcPr>
            <w:tcW w:w="1384" w:type="dxa"/>
          </w:tcPr>
          <w:p w14:paraId="721F3D28" w14:textId="77777777" w:rsidR="00122CEB" w:rsidRDefault="00122CEB">
            <w:pPr>
              <w:pStyle w:val="ConsPlusNormal"/>
              <w:jc w:val="right"/>
            </w:pPr>
            <w:r>
              <w:t>7956,2</w:t>
            </w:r>
          </w:p>
        </w:tc>
        <w:tc>
          <w:tcPr>
            <w:tcW w:w="1384" w:type="dxa"/>
          </w:tcPr>
          <w:p w14:paraId="337A2D48" w14:textId="77777777" w:rsidR="00122CEB" w:rsidRDefault="00122CEB">
            <w:pPr>
              <w:pStyle w:val="ConsPlusNormal"/>
              <w:jc w:val="right"/>
            </w:pPr>
            <w:r>
              <w:t>7956,2</w:t>
            </w:r>
          </w:p>
        </w:tc>
        <w:tc>
          <w:tcPr>
            <w:tcW w:w="1384" w:type="dxa"/>
          </w:tcPr>
          <w:p w14:paraId="7127DF79" w14:textId="77777777" w:rsidR="00122CEB" w:rsidRDefault="00122CEB">
            <w:pPr>
              <w:pStyle w:val="ConsPlusNormal"/>
              <w:jc w:val="right"/>
            </w:pPr>
            <w:r>
              <w:t>7956,2</w:t>
            </w:r>
          </w:p>
        </w:tc>
      </w:tr>
      <w:tr w:rsidR="00122CEB" w14:paraId="2C555C9A" w14:textId="77777777">
        <w:tc>
          <w:tcPr>
            <w:tcW w:w="1701" w:type="dxa"/>
          </w:tcPr>
          <w:p w14:paraId="38E47B2B" w14:textId="77777777" w:rsidR="00122CEB" w:rsidRDefault="00122CEB">
            <w:pPr>
              <w:pStyle w:val="ConsPlusNormal"/>
              <w:jc w:val="center"/>
            </w:pPr>
            <w:r>
              <w:t>03 3 04 70220</w:t>
            </w:r>
          </w:p>
        </w:tc>
        <w:tc>
          <w:tcPr>
            <w:tcW w:w="484" w:type="dxa"/>
          </w:tcPr>
          <w:p w14:paraId="3055F4B1" w14:textId="77777777" w:rsidR="00122CEB" w:rsidRDefault="00122CEB">
            <w:pPr>
              <w:pStyle w:val="ConsPlusNormal"/>
              <w:jc w:val="center"/>
            </w:pPr>
            <w:r>
              <w:t>300</w:t>
            </w:r>
          </w:p>
        </w:tc>
        <w:tc>
          <w:tcPr>
            <w:tcW w:w="3964" w:type="dxa"/>
          </w:tcPr>
          <w:p w14:paraId="6C98FC7F" w14:textId="77777777" w:rsidR="00122CEB" w:rsidRDefault="00122CEB">
            <w:pPr>
              <w:pStyle w:val="ConsPlusNormal"/>
            </w:pPr>
            <w:r>
              <w:t>Социальное обеспечение и иные выплаты населению</w:t>
            </w:r>
          </w:p>
        </w:tc>
        <w:tc>
          <w:tcPr>
            <w:tcW w:w="1384" w:type="dxa"/>
          </w:tcPr>
          <w:p w14:paraId="441B77F1" w14:textId="77777777" w:rsidR="00122CEB" w:rsidRDefault="00122CEB">
            <w:pPr>
              <w:pStyle w:val="ConsPlusNormal"/>
              <w:jc w:val="right"/>
            </w:pPr>
            <w:r>
              <w:t>7956,2</w:t>
            </w:r>
          </w:p>
        </w:tc>
        <w:tc>
          <w:tcPr>
            <w:tcW w:w="1384" w:type="dxa"/>
          </w:tcPr>
          <w:p w14:paraId="6CD5304A" w14:textId="77777777" w:rsidR="00122CEB" w:rsidRDefault="00122CEB">
            <w:pPr>
              <w:pStyle w:val="ConsPlusNormal"/>
              <w:jc w:val="right"/>
            </w:pPr>
            <w:r>
              <w:t>7956,2</w:t>
            </w:r>
          </w:p>
        </w:tc>
        <w:tc>
          <w:tcPr>
            <w:tcW w:w="1384" w:type="dxa"/>
          </w:tcPr>
          <w:p w14:paraId="49AA7B9F" w14:textId="77777777" w:rsidR="00122CEB" w:rsidRDefault="00122CEB">
            <w:pPr>
              <w:pStyle w:val="ConsPlusNormal"/>
              <w:jc w:val="right"/>
            </w:pPr>
            <w:r>
              <w:t>7956,2</w:t>
            </w:r>
          </w:p>
        </w:tc>
      </w:tr>
      <w:tr w:rsidR="00122CEB" w14:paraId="39CD95CD" w14:textId="77777777">
        <w:tc>
          <w:tcPr>
            <w:tcW w:w="1701" w:type="dxa"/>
          </w:tcPr>
          <w:p w14:paraId="61CE519E" w14:textId="77777777" w:rsidR="00122CEB" w:rsidRDefault="00122CEB">
            <w:pPr>
              <w:pStyle w:val="ConsPlusNormal"/>
              <w:jc w:val="center"/>
            </w:pPr>
            <w:r>
              <w:t>03 3 04 70230</w:t>
            </w:r>
          </w:p>
        </w:tc>
        <w:tc>
          <w:tcPr>
            <w:tcW w:w="484" w:type="dxa"/>
          </w:tcPr>
          <w:p w14:paraId="431DF3CA" w14:textId="77777777" w:rsidR="00122CEB" w:rsidRDefault="00122CEB">
            <w:pPr>
              <w:pStyle w:val="ConsPlusNormal"/>
            </w:pPr>
          </w:p>
        </w:tc>
        <w:tc>
          <w:tcPr>
            <w:tcW w:w="3964" w:type="dxa"/>
          </w:tcPr>
          <w:p w14:paraId="6F1E5A9B" w14:textId="77777777" w:rsidR="00122CEB" w:rsidRDefault="00122CEB">
            <w:pPr>
              <w:pStyle w:val="ConsPlusNormal"/>
            </w:pPr>
            <w:r>
              <w:t>Ежегодные денежные выплаты ветеранам труда Пермского края</w:t>
            </w:r>
          </w:p>
        </w:tc>
        <w:tc>
          <w:tcPr>
            <w:tcW w:w="1384" w:type="dxa"/>
          </w:tcPr>
          <w:p w14:paraId="7A86DE6C" w14:textId="77777777" w:rsidR="00122CEB" w:rsidRDefault="00122CEB">
            <w:pPr>
              <w:pStyle w:val="ConsPlusNormal"/>
              <w:jc w:val="right"/>
            </w:pPr>
            <w:r>
              <w:t>578805,9</w:t>
            </w:r>
          </w:p>
        </w:tc>
        <w:tc>
          <w:tcPr>
            <w:tcW w:w="1384" w:type="dxa"/>
          </w:tcPr>
          <w:p w14:paraId="230FC7A7" w14:textId="77777777" w:rsidR="00122CEB" w:rsidRDefault="00122CEB">
            <w:pPr>
              <w:pStyle w:val="ConsPlusNormal"/>
              <w:jc w:val="right"/>
            </w:pPr>
            <w:r>
              <w:t>578805,9</w:t>
            </w:r>
          </w:p>
        </w:tc>
        <w:tc>
          <w:tcPr>
            <w:tcW w:w="1384" w:type="dxa"/>
          </w:tcPr>
          <w:p w14:paraId="2F6B133B" w14:textId="77777777" w:rsidR="00122CEB" w:rsidRDefault="00122CEB">
            <w:pPr>
              <w:pStyle w:val="ConsPlusNormal"/>
              <w:jc w:val="right"/>
            </w:pPr>
            <w:r>
              <w:t>578805,9</w:t>
            </w:r>
          </w:p>
        </w:tc>
      </w:tr>
      <w:tr w:rsidR="00122CEB" w14:paraId="1252CE78" w14:textId="77777777">
        <w:tc>
          <w:tcPr>
            <w:tcW w:w="1701" w:type="dxa"/>
          </w:tcPr>
          <w:p w14:paraId="1EF8AB5F" w14:textId="77777777" w:rsidR="00122CEB" w:rsidRDefault="00122CEB">
            <w:pPr>
              <w:pStyle w:val="ConsPlusNormal"/>
              <w:jc w:val="center"/>
            </w:pPr>
            <w:r>
              <w:t>03 3 04 70230</w:t>
            </w:r>
          </w:p>
        </w:tc>
        <w:tc>
          <w:tcPr>
            <w:tcW w:w="484" w:type="dxa"/>
          </w:tcPr>
          <w:p w14:paraId="44D32371" w14:textId="77777777" w:rsidR="00122CEB" w:rsidRDefault="00122CEB">
            <w:pPr>
              <w:pStyle w:val="ConsPlusNormal"/>
              <w:jc w:val="center"/>
            </w:pPr>
            <w:r>
              <w:t>200</w:t>
            </w:r>
          </w:p>
        </w:tc>
        <w:tc>
          <w:tcPr>
            <w:tcW w:w="3964" w:type="dxa"/>
          </w:tcPr>
          <w:p w14:paraId="73038E4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A7606AB" w14:textId="77777777" w:rsidR="00122CEB" w:rsidRDefault="00122CEB">
            <w:pPr>
              <w:pStyle w:val="ConsPlusNormal"/>
              <w:jc w:val="right"/>
            </w:pPr>
            <w:r>
              <w:t>6863,3</w:t>
            </w:r>
          </w:p>
        </w:tc>
        <w:tc>
          <w:tcPr>
            <w:tcW w:w="1384" w:type="dxa"/>
          </w:tcPr>
          <w:p w14:paraId="4CEAB60C" w14:textId="77777777" w:rsidR="00122CEB" w:rsidRDefault="00122CEB">
            <w:pPr>
              <w:pStyle w:val="ConsPlusNormal"/>
              <w:jc w:val="right"/>
            </w:pPr>
            <w:r>
              <w:t>6863,3</w:t>
            </w:r>
          </w:p>
        </w:tc>
        <w:tc>
          <w:tcPr>
            <w:tcW w:w="1384" w:type="dxa"/>
          </w:tcPr>
          <w:p w14:paraId="6356C1B9" w14:textId="77777777" w:rsidR="00122CEB" w:rsidRDefault="00122CEB">
            <w:pPr>
              <w:pStyle w:val="ConsPlusNormal"/>
              <w:jc w:val="right"/>
            </w:pPr>
            <w:r>
              <w:t>6863,3</w:t>
            </w:r>
          </w:p>
        </w:tc>
      </w:tr>
      <w:tr w:rsidR="00122CEB" w14:paraId="5BE8912B" w14:textId="77777777">
        <w:tc>
          <w:tcPr>
            <w:tcW w:w="1701" w:type="dxa"/>
          </w:tcPr>
          <w:p w14:paraId="0DC79987" w14:textId="77777777" w:rsidR="00122CEB" w:rsidRDefault="00122CEB">
            <w:pPr>
              <w:pStyle w:val="ConsPlusNormal"/>
              <w:jc w:val="center"/>
            </w:pPr>
            <w:r>
              <w:t>03 3 04 70230</w:t>
            </w:r>
          </w:p>
        </w:tc>
        <w:tc>
          <w:tcPr>
            <w:tcW w:w="484" w:type="dxa"/>
          </w:tcPr>
          <w:p w14:paraId="3D5991E8" w14:textId="77777777" w:rsidR="00122CEB" w:rsidRDefault="00122CEB">
            <w:pPr>
              <w:pStyle w:val="ConsPlusNormal"/>
              <w:jc w:val="center"/>
            </w:pPr>
            <w:r>
              <w:t>300</w:t>
            </w:r>
          </w:p>
        </w:tc>
        <w:tc>
          <w:tcPr>
            <w:tcW w:w="3964" w:type="dxa"/>
          </w:tcPr>
          <w:p w14:paraId="303F3E29" w14:textId="77777777" w:rsidR="00122CEB" w:rsidRDefault="00122CEB">
            <w:pPr>
              <w:pStyle w:val="ConsPlusNormal"/>
            </w:pPr>
            <w:r>
              <w:t>Социальное обеспечение и иные выплаты населению</w:t>
            </w:r>
          </w:p>
        </w:tc>
        <w:tc>
          <w:tcPr>
            <w:tcW w:w="1384" w:type="dxa"/>
          </w:tcPr>
          <w:p w14:paraId="05406C50" w14:textId="77777777" w:rsidR="00122CEB" w:rsidRDefault="00122CEB">
            <w:pPr>
              <w:pStyle w:val="ConsPlusNormal"/>
              <w:jc w:val="right"/>
            </w:pPr>
            <w:r>
              <w:t>571942,6</w:t>
            </w:r>
          </w:p>
        </w:tc>
        <w:tc>
          <w:tcPr>
            <w:tcW w:w="1384" w:type="dxa"/>
          </w:tcPr>
          <w:p w14:paraId="1387DC22" w14:textId="77777777" w:rsidR="00122CEB" w:rsidRDefault="00122CEB">
            <w:pPr>
              <w:pStyle w:val="ConsPlusNormal"/>
              <w:jc w:val="right"/>
            </w:pPr>
            <w:r>
              <w:t>571942,6</w:t>
            </w:r>
          </w:p>
        </w:tc>
        <w:tc>
          <w:tcPr>
            <w:tcW w:w="1384" w:type="dxa"/>
          </w:tcPr>
          <w:p w14:paraId="5E14B820" w14:textId="77777777" w:rsidR="00122CEB" w:rsidRDefault="00122CEB">
            <w:pPr>
              <w:pStyle w:val="ConsPlusNormal"/>
              <w:jc w:val="right"/>
            </w:pPr>
            <w:r>
              <w:t>571942,6</w:t>
            </w:r>
          </w:p>
        </w:tc>
      </w:tr>
      <w:tr w:rsidR="00122CEB" w14:paraId="0A54D7F3" w14:textId="77777777">
        <w:tc>
          <w:tcPr>
            <w:tcW w:w="1701" w:type="dxa"/>
          </w:tcPr>
          <w:p w14:paraId="04160DE5" w14:textId="77777777" w:rsidR="00122CEB" w:rsidRDefault="00122CEB">
            <w:pPr>
              <w:pStyle w:val="ConsPlusNormal"/>
              <w:jc w:val="center"/>
            </w:pPr>
            <w:r>
              <w:t>03 3 04 70240</w:t>
            </w:r>
          </w:p>
        </w:tc>
        <w:tc>
          <w:tcPr>
            <w:tcW w:w="484" w:type="dxa"/>
          </w:tcPr>
          <w:p w14:paraId="5D1FB38D" w14:textId="77777777" w:rsidR="00122CEB" w:rsidRDefault="00122CEB">
            <w:pPr>
              <w:pStyle w:val="ConsPlusNormal"/>
            </w:pPr>
          </w:p>
        </w:tc>
        <w:tc>
          <w:tcPr>
            <w:tcW w:w="3964" w:type="dxa"/>
          </w:tcPr>
          <w:p w14:paraId="24380C41" w14:textId="77777777" w:rsidR="00122CEB" w:rsidRDefault="00122CEB">
            <w:pPr>
              <w:pStyle w:val="ConsPlusNormal"/>
            </w:pPr>
            <w:r>
              <w:t>Ежегодные денежные выплаты почетным гражданам Пермского края</w:t>
            </w:r>
          </w:p>
        </w:tc>
        <w:tc>
          <w:tcPr>
            <w:tcW w:w="1384" w:type="dxa"/>
          </w:tcPr>
          <w:p w14:paraId="153ADFE6" w14:textId="77777777" w:rsidR="00122CEB" w:rsidRDefault="00122CEB">
            <w:pPr>
              <w:pStyle w:val="ConsPlusNormal"/>
              <w:jc w:val="right"/>
            </w:pPr>
            <w:r>
              <w:t>25237,7</w:t>
            </w:r>
          </w:p>
        </w:tc>
        <w:tc>
          <w:tcPr>
            <w:tcW w:w="1384" w:type="dxa"/>
          </w:tcPr>
          <w:p w14:paraId="0EAC3C92" w14:textId="77777777" w:rsidR="00122CEB" w:rsidRDefault="00122CEB">
            <w:pPr>
              <w:pStyle w:val="ConsPlusNormal"/>
              <w:jc w:val="right"/>
            </w:pPr>
            <w:r>
              <w:t>25237,7</w:t>
            </w:r>
          </w:p>
        </w:tc>
        <w:tc>
          <w:tcPr>
            <w:tcW w:w="1384" w:type="dxa"/>
          </w:tcPr>
          <w:p w14:paraId="009C617E" w14:textId="77777777" w:rsidR="00122CEB" w:rsidRDefault="00122CEB">
            <w:pPr>
              <w:pStyle w:val="ConsPlusNormal"/>
              <w:jc w:val="right"/>
            </w:pPr>
            <w:r>
              <w:t>25237,7</w:t>
            </w:r>
          </w:p>
        </w:tc>
      </w:tr>
      <w:tr w:rsidR="00122CEB" w14:paraId="7EFD3434" w14:textId="77777777">
        <w:tc>
          <w:tcPr>
            <w:tcW w:w="1701" w:type="dxa"/>
          </w:tcPr>
          <w:p w14:paraId="73ED2917" w14:textId="77777777" w:rsidR="00122CEB" w:rsidRDefault="00122CEB">
            <w:pPr>
              <w:pStyle w:val="ConsPlusNormal"/>
              <w:jc w:val="center"/>
            </w:pPr>
            <w:r>
              <w:t>03 3 04 70240</w:t>
            </w:r>
          </w:p>
        </w:tc>
        <w:tc>
          <w:tcPr>
            <w:tcW w:w="484" w:type="dxa"/>
          </w:tcPr>
          <w:p w14:paraId="6C4E5C50" w14:textId="77777777" w:rsidR="00122CEB" w:rsidRDefault="00122CEB">
            <w:pPr>
              <w:pStyle w:val="ConsPlusNormal"/>
              <w:jc w:val="center"/>
            </w:pPr>
            <w:r>
              <w:t>200</w:t>
            </w:r>
          </w:p>
        </w:tc>
        <w:tc>
          <w:tcPr>
            <w:tcW w:w="3964" w:type="dxa"/>
          </w:tcPr>
          <w:p w14:paraId="15386286"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2F287317" w14:textId="77777777" w:rsidR="00122CEB" w:rsidRDefault="00122CEB">
            <w:pPr>
              <w:pStyle w:val="ConsPlusNormal"/>
              <w:jc w:val="right"/>
            </w:pPr>
            <w:r>
              <w:lastRenderedPageBreak/>
              <w:t>116,6</w:t>
            </w:r>
          </w:p>
        </w:tc>
        <w:tc>
          <w:tcPr>
            <w:tcW w:w="1384" w:type="dxa"/>
          </w:tcPr>
          <w:p w14:paraId="3DD40CFA" w14:textId="77777777" w:rsidR="00122CEB" w:rsidRDefault="00122CEB">
            <w:pPr>
              <w:pStyle w:val="ConsPlusNormal"/>
              <w:jc w:val="right"/>
            </w:pPr>
            <w:r>
              <w:t>116,6</w:t>
            </w:r>
          </w:p>
        </w:tc>
        <w:tc>
          <w:tcPr>
            <w:tcW w:w="1384" w:type="dxa"/>
          </w:tcPr>
          <w:p w14:paraId="0B02A193" w14:textId="77777777" w:rsidR="00122CEB" w:rsidRDefault="00122CEB">
            <w:pPr>
              <w:pStyle w:val="ConsPlusNormal"/>
              <w:jc w:val="right"/>
            </w:pPr>
            <w:r>
              <w:t>116,6</w:t>
            </w:r>
          </w:p>
        </w:tc>
      </w:tr>
      <w:tr w:rsidR="00122CEB" w14:paraId="4CDA5B89" w14:textId="77777777">
        <w:tc>
          <w:tcPr>
            <w:tcW w:w="1701" w:type="dxa"/>
          </w:tcPr>
          <w:p w14:paraId="52C8AABF" w14:textId="77777777" w:rsidR="00122CEB" w:rsidRDefault="00122CEB">
            <w:pPr>
              <w:pStyle w:val="ConsPlusNormal"/>
              <w:jc w:val="center"/>
            </w:pPr>
            <w:r>
              <w:t>03 3 04 70240</w:t>
            </w:r>
          </w:p>
        </w:tc>
        <w:tc>
          <w:tcPr>
            <w:tcW w:w="484" w:type="dxa"/>
          </w:tcPr>
          <w:p w14:paraId="774B44F7" w14:textId="77777777" w:rsidR="00122CEB" w:rsidRDefault="00122CEB">
            <w:pPr>
              <w:pStyle w:val="ConsPlusNormal"/>
              <w:jc w:val="center"/>
            </w:pPr>
            <w:r>
              <w:t>300</w:t>
            </w:r>
          </w:p>
        </w:tc>
        <w:tc>
          <w:tcPr>
            <w:tcW w:w="3964" w:type="dxa"/>
          </w:tcPr>
          <w:p w14:paraId="1DA1A0EF" w14:textId="77777777" w:rsidR="00122CEB" w:rsidRDefault="00122CEB">
            <w:pPr>
              <w:pStyle w:val="ConsPlusNormal"/>
            </w:pPr>
            <w:r>
              <w:t>Социальное обеспечение и иные выплаты населению</w:t>
            </w:r>
          </w:p>
        </w:tc>
        <w:tc>
          <w:tcPr>
            <w:tcW w:w="1384" w:type="dxa"/>
          </w:tcPr>
          <w:p w14:paraId="5CA7A533" w14:textId="77777777" w:rsidR="00122CEB" w:rsidRDefault="00122CEB">
            <w:pPr>
              <w:pStyle w:val="ConsPlusNormal"/>
              <w:jc w:val="right"/>
            </w:pPr>
            <w:r>
              <w:t>25121,1</w:t>
            </w:r>
          </w:p>
        </w:tc>
        <w:tc>
          <w:tcPr>
            <w:tcW w:w="1384" w:type="dxa"/>
          </w:tcPr>
          <w:p w14:paraId="26796E18" w14:textId="77777777" w:rsidR="00122CEB" w:rsidRDefault="00122CEB">
            <w:pPr>
              <w:pStyle w:val="ConsPlusNormal"/>
              <w:jc w:val="right"/>
            </w:pPr>
            <w:r>
              <w:t>25121,1</w:t>
            </w:r>
          </w:p>
        </w:tc>
        <w:tc>
          <w:tcPr>
            <w:tcW w:w="1384" w:type="dxa"/>
          </w:tcPr>
          <w:p w14:paraId="1B815D05" w14:textId="77777777" w:rsidR="00122CEB" w:rsidRDefault="00122CEB">
            <w:pPr>
              <w:pStyle w:val="ConsPlusNormal"/>
              <w:jc w:val="right"/>
            </w:pPr>
            <w:r>
              <w:t>25121,1</w:t>
            </w:r>
          </w:p>
        </w:tc>
      </w:tr>
      <w:tr w:rsidR="00122CEB" w14:paraId="7ABCA03A" w14:textId="77777777">
        <w:tc>
          <w:tcPr>
            <w:tcW w:w="1701" w:type="dxa"/>
          </w:tcPr>
          <w:p w14:paraId="6FF684FD" w14:textId="77777777" w:rsidR="00122CEB" w:rsidRDefault="00122CEB">
            <w:pPr>
              <w:pStyle w:val="ConsPlusNormal"/>
              <w:jc w:val="center"/>
            </w:pPr>
            <w:r>
              <w:t>03 3 04 70440</w:t>
            </w:r>
          </w:p>
        </w:tc>
        <w:tc>
          <w:tcPr>
            <w:tcW w:w="484" w:type="dxa"/>
          </w:tcPr>
          <w:p w14:paraId="5F58BF2A" w14:textId="77777777" w:rsidR="00122CEB" w:rsidRDefault="00122CEB">
            <w:pPr>
              <w:pStyle w:val="ConsPlusNormal"/>
            </w:pPr>
          </w:p>
        </w:tc>
        <w:tc>
          <w:tcPr>
            <w:tcW w:w="3964" w:type="dxa"/>
          </w:tcPr>
          <w:p w14:paraId="6AAAA5C4" w14:textId="77777777" w:rsidR="00122CEB" w:rsidRDefault="00122CEB">
            <w:pPr>
              <w:pStyle w:val="ConsPlusNormal"/>
            </w:pPr>
            <w:r>
              <w:t>Ежемесячные денежные выплаты ветеранам труда</w:t>
            </w:r>
          </w:p>
        </w:tc>
        <w:tc>
          <w:tcPr>
            <w:tcW w:w="1384" w:type="dxa"/>
          </w:tcPr>
          <w:p w14:paraId="2FA6458B" w14:textId="77777777" w:rsidR="00122CEB" w:rsidRDefault="00122CEB">
            <w:pPr>
              <w:pStyle w:val="ConsPlusNormal"/>
              <w:jc w:val="right"/>
            </w:pPr>
            <w:r>
              <w:t>1419704,9</w:t>
            </w:r>
          </w:p>
        </w:tc>
        <w:tc>
          <w:tcPr>
            <w:tcW w:w="1384" w:type="dxa"/>
          </w:tcPr>
          <w:p w14:paraId="18C6AA35" w14:textId="77777777" w:rsidR="00122CEB" w:rsidRDefault="00122CEB">
            <w:pPr>
              <w:pStyle w:val="ConsPlusNormal"/>
              <w:jc w:val="right"/>
            </w:pPr>
            <w:r>
              <w:t>1436478,8</w:t>
            </w:r>
          </w:p>
        </w:tc>
        <w:tc>
          <w:tcPr>
            <w:tcW w:w="1384" w:type="dxa"/>
          </w:tcPr>
          <w:p w14:paraId="187C7C63" w14:textId="77777777" w:rsidR="00122CEB" w:rsidRDefault="00122CEB">
            <w:pPr>
              <w:pStyle w:val="ConsPlusNormal"/>
              <w:jc w:val="right"/>
            </w:pPr>
            <w:r>
              <w:t>1436478,8</w:t>
            </w:r>
          </w:p>
        </w:tc>
      </w:tr>
      <w:tr w:rsidR="00122CEB" w14:paraId="38A4197E" w14:textId="77777777">
        <w:tc>
          <w:tcPr>
            <w:tcW w:w="1701" w:type="dxa"/>
          </w:tcPr>
          <w:p w14:paraId="315BCF1A" w14:textId="77777777" w:rsidR="00122CEB" w:rsidRDefault="00122CEB">
            <w:pPr>
              <w:pStyle w:val="ConsPlusNormal"/>
              <w:jc w:val="center"/>
            </w:pPr>
            <w:r>
              <w:t>03 3 04 70440</w:t>
            </w:r>
          </w:p>
        </w:tc>
        <w:tc>
          <w:tcPr>
            <w:tcW w:w="484" w:type="dxa"/>
          </w:tcPr>
          <w:p w14:paraId="2A24E001" w14:textId="77777777" w:rsidR="00122CEB" w:rsidRDefault="00122CEB">
            <w:pPr>
              <w:pStyle w:val="ConsPlusNormal"/>
              <w:jc w:val="center"/>
            </w:pPr>
            <w:r>
              <w:t>200</w:t>
            </w:r>
          </w:p>
        </w:tc>
        <w:tc>
          <w:tcPr>
            <w:tcW w:w="3964" w:type="dxa"/>
          </w:tcPr>
          <w:p w14:paraId="63B24BB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A10BFDE" w14:textId="77777777" w:rsidR="00122CEB" w:rsidRDefault="00122CEB">
            <w:pPr>
              <w:pStyle w:val="ConsPlusNormal"/>
              <w:jc w:val="right"/>
            </w:pPr>
            <w:r>
              <w:t>16973,1</w:t>
            </w:r>
          </w:p>
        </w:tc>
        <w:tc>
          <w:tcPr>
            <w:tcW w:w="1384" w:type="dxa"/>
          </w:tcPr>
          <w:p w14:paraId="7F9D8D8C" w14:textId="77777777" w:rsidR="00122CEB" w:rsidRDefault="00122CEB">
            <w:pPr>
              <w:pStyle w:val="ConsPlusNormal"/>
              <w:jc w:val="right"/>
            </w:pPr>
            <w:r>
              <w:t>17173,6</w:t>
            </w:r>
          </w:p>
        </w:tc>
        <w:tc>
          <w:tcPr>
            <w:tcW w:w="1384" w:type="dxa"/>
          </w:tcPr>
          <w:p w14:paraId="5A4C3542" w14:textId="77777777" w:rsidR="00122CEB" w:rsidRDefault="00122CEB">
            <w:pPr>
              <w:pStyle w:val="ConsPlusNormal"/>
              <w:jc w:val="right"/>
            </w:pPr>
            <w:r>
              <w:t>17173,6</w:t>
            </w:r>
          </w:p>
        </w:tc>
      </w:tr>
      <w:tr w:rsidR="00122CEB" w14:paraId="4C9C55F0" w14:textId="77777777">
        <w:tc>
          <w:tcPr>
            <w:tcW w:w="1701" w:type="dxa"/>
          </w:tcPr>
          <w:p w14:paraId="0A72BB90" w14:textId="77777777" w:rsidR="00122CEB" w:rsidRDefault="00122CEB">
            <w:pPr>
              <w:pStyle w:val="ConsPlusNormal"/>
              <w:jc w:val="center"/>
            </w:pPr>
            <w:r>
              <w:t>03 3 04 70440</w:t>
            </w:r>
          </w:p>
        </w:tc>
        <w:tc>
          <w:tcPr>
            <w:tcW w:w="484" w:type="dxa"/>
          </w:tcPr>
          <w:p w14:paraId="6E922D0C" w14:textId="77777777" w:rsidR="00122CEB" w:rsidRDefault="00122CEB">
            <w:pPr>
              <w:pStyle w:val="ConsPlusNormal"/>
              <w:jc w:val="center"/>
            </w:pPr>
            <w:r>
              <w:t>300</w:t>
            </w:r>
          </w:p>
        </w:tc>
        <w:tc>
          <w:tcPr>
            <w:tcW w:w="3964" w:type="dxa"/>
          </w:tcPr>
          <w:p w14:paraId="78D705DD" w14:textId="77777777" w:rsidR="00122CEB" w:rsidRDefault="00122CEB">
            <w:pPr>
              <w:pStyle w:val="ConsPlusNormal"/>
            </w:pPr>
            <w:r>
              <w:t>Социальное обеспечение и иные выплаты населению</w:t>
            </w:r>
          </w:p>
        </w:tc>
        <w:tc>
          <w:tcPr>
            <w:tcW w:w="1384" w:type="dxa"/>
          </w:tcPr>
          <w:p w14:paraId="6C08EDB0" w14:textId="77777777" w:rsidR="00122CEB" w:rsidRDefault="00122CEB">
            <w:pPr>
              <w:pStyle w:val="ConsPlusNormal"/>
              <w:jc w:val="right"/>
            </w:pPr>
            <w:r>
              <w:t>1402731,8</w:t>
            </w:r>
          </w:p>
        </w:tc>
        <w:tc>
          <w:tcPr>
            <w:tcW w:w="1384" w:type="dxa"/>
          </w:tcPr>
          <w:p w14:paraId="2D936343" w14:textId="77777777" w:rsidR="00122CEB" w:rsidRDefault="00122CEB">
            <w:pPr>
              <w:pStyle w:val="ConsPlusNormal"/>
              <w:jc w:val="right"/>
            </w:pPr>
            <w:r>
              <w:t>1419305,2</w:t>
            </w:r>
          </w:p>
        </w:tc>
        <w:tc>
          <w:tcPr>
            <w:tcW w:w="1384" w:type="dxa"/>
          </w:tcPr>
          <w:p w14:paraId="0A53D197" w14:textId="77777777" w:rsidR="00122CEB" w:rsidRDefault="00122CEB">
            <w:pPr>
              <w:pStyle w:val="ConsPlusNormal"/>
              <w:jc w:val="right"/>
            </w:pPr>
            <w:r>
              <w:t>1419305,2</w:t>
            </w:r>
          </w:p>
        </w:tc>
      </w:tr>
      <w:tr w:rsidR="00122CEB" w14:paraId="4444661A" w14:textId="77777777">
        <w:tc>
          <w:tcPr>
            <w:tcW w:w="1701" w:type="dxa"/>
          </w:tcPr>
          <w:p w14:paraId="2499A7FD" w14:textId="77777777" w:rsidR="00122CEB" w:rsidRDefault="00122CEB">
            <w:pPr>
              <w:pStyle w:val="ConsPlusNormal"/>
              <w:jc w:val="center"/>
            </w:pPr>
            <w:r>
              <w:t>03 3 04 70570</w:t>
            </w:r>
          </w:p>
        </w:tc>
        <w:tc>
          <w:tcPr>
            <w:tcW w:w="484" w:type="dxa"/>
          </w:tcPr>
          <w:p w14:paraId="35CE598C" w14:textId="77777777" w:rsidR="00122CEB" w:rsidRDefault="00122CEB">
            <w:pPr>
              <w:pStyle w:val="ConsPlusNormal"/>
            </w:pPr>
          </w:p>
        </w:tc>
        <w:tc>
          <w:tcPr>
            <w:tcW w:w="3964" w:type="dxa"/>
          </w:tcPr>
          <w:p w14:paraId="484E1205" w14:textId="77777777" w:rsidR="00122CEB" w:rsidRDefault="00122CEB">
            <w:pPr>
              <w:pStyle w:val="ConsPlusNormal"/>
            </w:pPr>
            <w:r>
              <w:t>Ежемесячные денежные выплаты пенсионерам, имеющим большой страховой стаж</w:t>
            </w:r>
          </w:p>
        </w:tc>
        <w:tc>
          <w:tcPr>
            <w:tcW w:w="1384" w:type="dxa"/>
          </w:tcPr>
          <w:p w14:paraId="76163290" w14:textId="77777777" w:rsidR="00122CEB" w:rsidRDefault="00122CEB">
            <w:pPr>
              <w:pStyle w:val="ConsPlusNormal"/>
              <w:jc w:val="right"/>
            </w:pPr>
            <w:r>
              <w:t>9,0</w:t>
            </w:r>
          </w:p>
        </w:tc>
        <w:tc>
          <w:tcPr>
            <w:tcW w:w="1384" w:type="dxa"/>
          </w:tcPr>
          <w:p w14:paraId="4C9EBBF8" w14:textId="77777777" w:rsidR="00122CEB" w:rsidRDefault="00122CEB">
            <w:pPr>
              <w:pStyle w:val="ConsPlusNormal"/>
              <w:jc w:val="right"/>
            </w:pPr>
            <w:r>
              <w:t>9,1</w:t>
            </w:r>
          </w:p>
        </w:tc>
        <w:tc>
          <w:tcPr>
            <w:tcW w:w="1384" w:type="dxa"/>
          </w:tcPr>
          <w:p w14:paraId="009DE41A" w14:textId="77777777" w:rsidR="00122CEB" w:rsidRDefault="00122CEB">
            <w:pPr>
              <w:pStyle w:val="ConsPlusNormal"/>
              <w:jc w:val="right"/>
            </w:pPr>
            <w:r>
              <w:t>9,1</w:t>
            </w:r>
          </w:p>
        </w:tc>
      </w:tr>
      <w:tr w:rsidR="00122CEB" w14:paraId="69B57572" w14:textId="77777777">
        <w:tc>
          <w:tcPr>
            <w:tcW w:w="1701" w:type="dxa"/>
          </w:tcPr>
          <w:p w14:paraId="0F0DD72E" w14:textId="77777777" w:rsidR="00122CEB" w:rsidRDefault="00122CEB">
            <w:pPr>
              <w:pStyle w:val="ConsPlusNormal"/>
              <w:jc w:val="center"/>
            </w:pPr>
            <w:r>
              <w:t>03 3 04 70570</w:t>
            </w:r>
          </w:p>
        </w:tc>
        <w:tc>
          <w:tcPr>
            <w:tcW w:w="484" w:type="dxa"/>
          </w:tcPr>
          <w:p w14:paraId="2104B596" w14:textId="77777777" w:rsidR="00122CEB" w:rsidRDefault="00122CEB">
            <w:pPr>
              <w:pStyle w:val="ConsPlusNormal"/>
              <w:jc w:val="center"/>
            </w:pPr>
            <w:r>
              <w:t>200</w:t>
            </w:r>
          </w:p>
        </w:tc>
        <w:tc>
          <w:tcPr>
            <w:tcW w:w="3964" w:type="dxa"/>
          </w:tcPr>
          <w:p w14:paraId="4CB705F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46CEA11" w14:textId="77777777" w:rsidR="00122CEB" w:rsidRDefault="00122CEB">
            <w:pPr>
              <w:pStyle w:val="ConsPlusNormal"/>
              <w:jc w:val="right"/>
            </w:pPr>
            <w:r>
              <w:t>0,2</w:t>
            </w:r>
          </w:p>
        </w:tc>
        <w:tc>
          <w:tcPr>
            <w:tcW w:w="1384" w:type="dxa"/>
          </w:tcPr>
          <w:p w14:paraId="015C4208" w14:textId="77777777" w:rsidR="00122CEB" w:rsidRDefault="00122CEB">
            <w:pPr>
              <w:pStyle w:val="ConsPlusNormal"/>
              <w:jc w:val="right"/>
            </w:pPr>
            <w:r>
              <w:t>0,2</w:t>
            </w:r>
          </w:p>
        </w:tc>
        <w:tc>
          <w:tcPr>
            <w:tcW w:w="1384" w:type="dxa"/>
          </w:tcPr>
          <w:p w14:paraId="4B5DD4B1" w14:textId="77777777" w:rsidR="00122CEB" w:rsidRDefault="00122CEB">
            <w:pPr>
              <w:pStyle w:val="ConsPlusNormal"/>
              <w:jc w:val="right"/>
            </w:pPr>
            <w:r>
              <w:t>0,2</w:t>
            </w:r>
          </w:p>
        </w:tc>
      </w:tr>
      <w:tr w:rsidR="00122CEB" w14:paraId="26E53899" w14:textId="77777777">
        <w:tc>
          <w:tcPr>
            <w:tcW w:w="1701" w:type="dxa"/>
          </w:tcPr>
          <w:p w14:paraId="71679856" w14:textId="77777777" w:rsidR="00122CEB" w:rsidRDefault="00122CEB">
            <w:pPr>
              <w:pStyle w:val="ConsPlusNormal"/>
              <w:jc w:val="center"/>
            </w:pPr>
            <w:r>
              <w:t>03 3 04 70570</w:t>
            </w:r>
          </w:p>
        </w:tc>
        <w:tc>
          <w:tcPr>
            <w:tcW w:w="484" w:type="dxa"/>
          </w:tcPr>
          <w:p w14:paraId="2E4C1A19" w14:textId="77777777" w:rsidR="00122CEB" w:rsidRDefault="00122CEB">
            <w:pPr>
              <w:pStyle w:val="ConsPlusNormal"/>
              <w:jc w:val="center"/>
            </w:pPr>
            <w:r>
              <w:t>300</w:t>
            </w:r>
          </w:p>
        </w:tc>
        <w:tc>
          <w:tcPr>
            <w:tcW w:w="3964" w:type="dxa"/>
          </w:tcPr>
          <w:p w14:paraId="3891F87D" w14:textId="77777777" w:rsidR="00122CEB" w:rsidRDefault="00122CEB">
            <w:pPr>
              <w:pStyle w:val="ConsPlusNormal"/>
            </w:pPr>
            <w:r>
              <w:t>Социальное обеспечение и иные выплаты населению</w:t>
            </w:r>
          </w:p>
        </w:tc>
        <w:tc>
          <w:tcPr>
            <w:tcW w:w="1384" w:type="dxa"/>
          </w:tcPr>
          <w:p w14:paraId="52F6B138" w14:textId="77777777" w:rsidR="00122CEB" w:rsidRDefault="00122CEB">
            <w:pPr>
              <w:pStyle w:val="ConsPlusNormal"/>
              <w:jc w:val="right"/>
            </w:pPr>
            <w:r>
              <w:t>8,8</w:t>
            </w:r>
          </w:p>
        </w:tc>
        <w:tc>
          <w:tcPr>
            <w:tcW w:w="1384" w:type="dxa"/>
          </w:tcPr>
          <w:p w14:paraId="5CF99B11" w14:textId="77777777" w:rsidR="00122CEB" w:rsidRDefault="00122CEB">
            <w:pPr>
              <w:pStyle w:val="ConsPlusNormal"/>
              <w:jc w:val="right"/>
            </w:pPr>
            <w:r>
              <w:t>8,9</w:t>
            </w:r>
          </w:p>
        </w:tc>
        <w:tc>
          <w:tcPr>
            <w:tcW w:w="1384" w:type="dxa"/>
          </w:tcPr>
          <w:p w14:paraId="6EBEC054" w14:textId="77777777" w:rsidR="00122CEB" w:rsidRDefault="00122CEB">
            <w:pPr>
              <w:pStyle w:val="ConsPlusNormal"/>
              <w:jc w:val="right"/>
            </w:pPr>
            <w:r>
              <w:t>8,9</w:t>
            </w:r>
          </w:p>
        </w:tc>
      </w:tr>
      <w:tr w:rsidR="00122CEB" w14:paraId="40FA4791" w14:textId="77777777">
        <w:tc>
          <w:tcPr>
            <w:tcW w:w="1701" w:type="dxa"/>
          </w:tcPr>
          <w:p w14:paraId="42B91694" w14:textId="77777777" w:rsidR="00122CEB" w:rsidRDefault="00122CEB">
            <w:pPr>
              <w:pStyle w:val="ConsPlusNormal"/>
              <w:jc w:val="center"/>
            </w:pPr>
            <w:r>
              <w:t>03 3 04 70590</w:t>
            </w:r>
          </w:p>
        </w:tc>
        <w:tc>
          <w:tcPr>
            <w:tcW w:w="484" w:type="dxa"/>
          </w:tcPr>
          <w:p w14:paraId="51A4132A" w14:textId="77777777" w:rsidR="00122CEB" w:rsidRDefault="00122CEB">
            <w:pPr>
              <w:pStyle w:val="ConsPlusNormal"/>
            </w:pPr>
          </w:p>
        </w:tc>
        <w:tc>
          <w:tcPr>
            <w:tcW w:w="3964" w:type="dxa"/>
          </w:tcPr>
          <w:p w14:paraId="1E802593" w14:textId="77777777" w:rsidR="00122CEB" w:rsidRDefault="00122CEB">
            <w:pPr>
              <w:pStyle w:val="ConsPlusNormal"/>
            </w:pPr>
            <w:r>
              <w:t>Предоставление ежегодной денежной выплаты, приуроченной ко Дню Победы, отдельным категориям граждан, проживающих в Пермском крае</w:t>
            </w:r>
          </w:p>
        </w:tc>
        <w:tc>
          <w:tcPr>
            <w:tcW w:w="1384" w:type="dxa"/>
          </w:tcPr>
          <w:p w14:paraId="352E40C9" w14:textId="77777777" w:rsidR="00122CEB" w:rsidRDefault="00122CEB">
            <w:pPr>
              <w:pStyle w:val="ConsPlusNormal"/>
              <w:jc w:val="right"/>
            </w:pPr>
            <w:r>
              <w:t>24364,5</w:t>
            </w:r>
          </w:p>
        </w:tc>
        <w:tc>
          <w:tcPr>
            <w:tcW w:w="1384" w:type="dxa"/>
          </w:tcPr>
          <w:p w14:paraId="4A782454" w14:textId="77777777" w:rsidR="00122CEB" w:rsidRDefault="00122CEB">
            <w:pPr>
              <w:pStyle w:val="ConsPlusNormal"/>
              <w:jc w:val="right"/>
            </w:pPr>
            <w:r>
              <w:t>24364,5</w:t>
            </w:r>
          </w:p>
        </w:tc>
        <w:tc>
          <w:tcPr>
            <w:tcW w:w="1384" w:type="dxa"/>
          </w:tcPr>
          <w:p w14:paraId="7E168507" w14:textId="77777777" w:rsidR="00122CEB" w:rsidRDefault="00122CEB">
            <w:pPr>
              <w:pStyle w:val="ConsPlusNormal"/>
              <w:jc w:val="right"/>
            </w:pPr>
            <w:r>
              <w:t>24364,5</w:t>
            </w:r>
          </w:p>
        </w:tc>
      </w:tr>
      <w:tr w:rsidR="00122CEB" w14:paraId="18DC9DFE" w14:textId="77777777">
        <w:tc>
          <w:tcPr>
            <w:tcW w:w="1701" w:type="dxa"/>
          </w:tcPr>
          <w:p w14:paraId="5C98606A" w14:textId="77777777" w:rsidR="00122CEB" w:rsidRDefault="00122CEB">
            <w:pPr>
              <w:pStyle w:val="ConsPlusNormal"/>
              <w:jc w:val="center"/>
            </w:pPr>
            <w:r>
              <w:t>03 3 04 70590</w:t>
            </w:r>
          </w:p>
        </w:tc>
        <w:tc>
          <w:tcPr>
            <w:tcW w:w="484" w:type="dxa"/>
          </w:tcPr>
          <w:p w14:paraId="5CB79B12" w14:textId="77777777" w:rsidR="00122CEB" w:rsidRDefault="00122CEB">
            <w:pPr>
              <w:pStyle w:val="ConsPlusNormal"/>
              <w:jc w:val="center"/>
            </w:pPr>
            <w:r>
              <w:t>200</w:t>
            </w:r>
          </w:p>
        </w:tc>
        <w:tc>
          <w:tcPr>
            <w:tcW w:w="3964" w:type="dxa"/>
          </w:tcPr>
          <w:p w14:paraId="0AC4F63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125FB9D" w14:textId="77777777" w:rsidR="00122CEB" w:rsidRDefault="00122CEB">
            <w:pPr>
              <w:pStyle w:val="ConsPlusNormal"/>
              <w:jc w:val="right"/>
            </w:pPr>
            <w:r>
              <w:t>369,5</w:t>
            </w:r>
          </w:p>
        </w:tc>
        <w:tc>
          <w:tcPr>
            <w:tcW w:w="1384" w:type="dxa"/>
          </w:tcPr>
          <w:p w14:paraId="69327DE4" w14:textId="77777777" w:rsidR="00122CEB" w:rsidRDefault="00122CEB">
            <w:pPr>
              <w:pStyle w:val="ConsPlusNormal"/>
              <w:jc w:val="right"/>
            </w:pPr>
            <w:r>
              <w:t>369,5</w:t>
            </w:r>
          </w:p>
        </w:tc>
        <w:tc>
          <w:tcPr>
            <w:tcW w:w="1384" w:type="dxa"/>
          </w:tcPr>
          <w:p w14:paraId="51147516" w14:textId="77777777" w:rsidR="00122CEB" w:rsidRDefault="00122CEB">
            <w:pPr>
              <w:pStyle w:val="ConsPlusNormal"/>
              <w:jc w:val="right"/>
            </w:pPr>
            <w:r>
              <w:t>369,5</w:t>
            </w:r>
          </w:p>
        </w:tc>
      </w:tr>
      <w:tr w:rsidR="00122CEB" w14:paraId="69CBE2F3" w14:textId="77777777">
        <w:tc>
          <w:tcPr>
            <w:tcW w:w="1701" w:type="dxa"/>
          </w:tcPr>
          <w:p w14:paraId="62A5DA4F" w14:textId="77777777" w:rsidR="00122CEB" w:rsidRDefault="00122CEB">
            <w:pPr>
              <w:pStyle w:val="ConsPlusNormal"/>
              <w:jc w:val="center"/>
            </w:pPr>
            <w:r>
              <w:lastRenderedPageBreak/>
              <w:t>03 3 04 70590</w:t>
            </w:r>
          </w:p>
        </w:tc>
        <w:tc>
          <w:tcPr>
            <w:tcW w:w="484" w:type="dxa"/>
          </w:tcPr>
          <w:p w14:paraId="0FB4FC04" w14:textId="77777777" w:rsidR="00122CEB" w:rsidRDefault="00122CEB">
            <w:pPr>
              <w:pStyle w:val="ConsPlusNormal"/>
              <w:jc w:val="center"/>
            </w:pPr>
            <w:r>
              <w:t>300</w:t>
            </w:r>
          </w:p>
        </w:tc>
        <w:tc>
          <w:tcPr>
            <w:tcW w:w="3964" w:type="dxa"/>
          </w:tcPr>
          <w:p w14:paraId="2D34EDD6" w14:textId="77777777" w:rsidR="00122CEB" w:rsidRDefault="00122CEB">
            <w:pPr>
              <w:pStyle w:val="ConsPlusNormal"/>
            </w:pPr>
            <w:r>
              <w:t>Социальное обеспечение и иные выплаты населению</w:t>
            </w:r>
          </w:p>
        </w:tc>
        <w:tc>
          <w:tcPr>
            <w:tcW w:w="1384" w:type="dxa"/>
          </w:tcPr>
          <w:p w14:paraId="6294F00D" w14:textId="77777777" w:rsidR="00122CEB" w:rsidRDefault="00122CEB">
            <w:pPr>
              <w:pStyle w:val="ConsPlusNormal"/>
              <w:jc w:val="right"/>
            </w:pPr>
            <w:r>
              <w:t>23995,0</w:t>
            </w:r>
          </w:p>
        </w:tc>
        <w:tc>
          <w:tcPr>
            <w:tcW w:w="1384" w:type="dxa"/>
          </w:tcPr>
          <w:p w14:paraId="06C9FD3D" w14:textId="77777777" w:rsidR="00122CEB" w:rsidRDefault="00122CEB">
            <w:pPr>
              <w:pStyle w:val="ConsPlusNormal"/>
              <w:jc w:val="right"/>
            </w:pPr>
            <w:r>
              <w:t>23995,0</w:t>
            </w:r>
          </w:p>
        </w:tc>
        <w:tc>
          <w:tcPr>
            <w:tcW w:w="1384" w:type="dxa"/>
          </w:tcPr>
          <w:p w14:paraId="0E04D0D3" w14:textId="77777777" w:rsidR="00122CEB" w:rsidRDefault="00122CEB">
            <w:pPr>
              <w:pStyle w:val="ConsPlusNormal"/>
              <w:jc w:val="right"/>
            </w:pPr>
            <w:r>
              <w:t>23995,0</w:t>
            </w:r>
          </w:p>
        </w:tc>
      </w:tr>
      <w:tr w:rsidR="00122CEB" w14:paraId="059E5745" w14:textId="77777777">
        <w:tc>
          <w:tcPr>
            <w:tcW w:w="1701" w:type="dxa"/>
          </w:tcPr>
          <w:p w14:paraId="4DCE7C3D" w14:textId="77777777" w:rsidR="00122CEB" w:rsidRDefault="00122CEB">
            <w:pPr>
              <w:pStyle w:val="ConsPlusNormal"/>
              <w:jc w:val="center"/>
            </w:pPr>
            <w:r>
              <w:t>03 3 04 R4620</w:t>
            </w:r>
          </w:p>
        </w:tc>
        <w:tc>
          <w:tcPr>
            <w:tcW w:w="484" w:type="dxa"/>
          </w:tcPr>
          <w:p w14:paraId="05810296" w14:textId="77777777" w:rsidR="00122CEB" w:rsidRDefault="00122CEB">
            <w:pPr>
              <w:pStyle w:val="ConsPlusNormal"/>
            </w:pPr>
          </w:p>
        </w:tc>
        <w:tc>
          <w:tcPr>
            <w:tcW w:w="3964" w:type="dxa"/>
          </w:tcPr>
          <w:p w14:paraId="414CE07A" w14:textId="77777777" w:rsidR="00122CEB" w:rsidRDefault="00122CEB">
            <w:pPr>
              <w:pStyle w:val="ConsPlusNormal"/>
            </w:pPr>
            <w:r>
              <w:t>Компенсация отдельным категориям граждан оплаты взноса на капитальный ремонт общего имущества в многоквартирном доме</w:t>
            </w:r>
          </w:p>
        </w:tc>
        <w:tc>
          <w:tcPr>
            <w:tcW w:w="1384" w:type="dxa"/>
          </w:tcPr>
          <w:p w14:paraId="3D4C73B3" w14:textId="77777777" w:rsidR="00122CEB" w:rsidRDefault="00122CEB">
            <w:pPr>
              <w:pStyle w:val="ConsPlusNormal"/>
              <w:jc w:val="right"/>
            </w:pPr>
            <w:r>
              <w:t>53183,6</w:t>
            </w:r>
          </w:p>
        </w:tc>
        <w:tc>
          <w:tcPr>
            <w:tcW w:w="1384" w:type="dxa"/>
          </w:tcPr>
          <w:p w14:paraId="38FF6987" w14:textId="77777777" w:rsidR="00122CEB" w:rsidRDefault="00122CEB">
            <w:pPr>
              <w:pStyle w:val="ConsPlusNormal"/>
              <w:jc w:val="right"/>
            </w:pPr>
            <w:r>
              <w:t>52672,1</w:t>
            </w:r>
          </w:p>
        </w:tc>
        <w:tc>
          <w:tcPr>
            <w:tcW w:w="1384" w:type="dxa"/>
          </w:tcPr>
          <w:p w14:paraId="39802F2B" w14:textId="77777777" w:rsidR="00122CEB" w:rsidRDefault="00122CEB">
            <w:pPr>
              <w:pStyle w:val="ConsPlusNormal"/>
              <w:jc w:val="right"/>
            </w:pPr>
            <w:r>
              <w:t>52672,1</w:t>
            </w:r>
          </w:p>
        </w:tc>
      </w:tr>
      <w:tr w:rsidR="00122CEB" w14:paraId="2A337E78" w14:textId="77777777">
        <w:tc>
          <w:tcPr>
            <w:tcW w:w="1701" w:type="dxa"/>
          </w:tcPr>
          <w:p w14:paraId="2686B2F5" w14:textId="77777777" w:rsidR="00122CEB" w:rsidRDefault="00122CEB">
            <w:pPr>
              <w:pStyle w:val="ConsPlusNormal"/>
              <w:jc w:val="center"/>
            </w:pPr>
            <w:r>
              <w:t>03 3 04 R4620</w:t>
            </w:r>
          </w:p>
        </w:tc>
        <w:tc>
          <w:tcPr>
            <w:tcW w:w="484" w:type="dxa"/>
          </w:tcPr>
          <w:p w14:paraId="188C2005" w14:textId="77777777" w:rsidR="00122CEB" w:rsidRDefault="00122CEB">
            <w:pPr>
              <w:pStyle w:val="ConsPlusNormal"/>
              <w:jc w:val="center"/>
            </w:pPr>
            <w:r>
              <w:t>300</w:t>
            </w:r>
          </w:p>
        </w:tc>
        <w:tc>
          <w:tcPr>
            <w:tcW w:w="3964" w:type="dxa"/>
          </w:tcPr>
          <w:p w14:paraId="52B53070" w14:textId="77777777" w:rsidR="00122CEB" w:rsidRDefault="00122CEB">
            <w:pPr>
              <w:pStyle w:val="ConsPlusNormal"/>
            </w:pPr>
            <w:r>
              <w:t>Социальное обеспечение и иные выплаты населению</w:t>
            </w:r>
          </w:p>
        </w:tc>
        <w:tc>
          <w:tcPr>
            <w:tcW w:w="1384" w:type="dxa"/>
          </w:tcPr>
          <w:p w14:paraId="0C10239D" w14:textId="77777777" w:rsidR="00122CEB" w:rsidRDefault="00122CEB">
            <w:pPr>
              <w:pStyle w:val="ConsPlusNormal"/>
              <w:jc w:val="right"/>
            </w:pPr>
            <w:r>
              <w:t>53183,6</w:t>
            </w:r>
          </w:p>
        </w:tc>
        <w:tc>
          <w:tcPr>
            <w:tcW w:w="1384" w:type="dxa"/>
          </w:tcPr>
          <w:p w14:paraId="6232F93A" w14:textId="77777777" w:rsidR="00122CEB" w:rsidRDefault="00122CEB">
            <w:pPr>
              <w:pStyle w:val="ConsPlusNormal"/>
              <w:jc w:val="right"/>
            </w:pPr>
            <w:r>
              <w:t>52672,1</w:t>
            </w:r>
          </w:p>
        </w:tc>
        <w:tc>
          <w:tcPr>
            <w:tcW w:w="1384" w:type="dxa"/>
          </w:tcPr>
          <w:p w14:paraId="589012F1" w14:textId="77777777" w:rsidR="00122CEB" w:rsidRDefault="00122CEB">
            <w:pPr>
              <w:pStyle w:val="ConsPlusNormal"/>
              <w:jc w:val="right"/>
            </w:pPr>
            <w:r>
              <w:t>52672,1</w:t>
            </w:r>
          </w:p>
        </w:tc>
      </w:tr>
      <w:tr w:rsidR="00122CEB" w14:paraId="7BB44E9B" w14:textId="77777777">
        <w:tc>
          <w:tcPr>
            <w:tcW w:w="1701" w:type="dxa"/>
          </w:tcPr>
          <w:p w14:paraId="1487900C" w14:textId="77777777" w:rsidR="00122CEB" w:rsidRDefault="00122CEB">
            <w:pPr>
              <w:pStyle w:val="ConsPlusNormal"/>
              <w:jc w:val="center"/>
            </w:pPr>
            <w:r>
              <w:t>03 3 05 00000</w:t>
            </w:r>
          </w:p>
        </w:tc>
        <w:tc>
          <w:tcPr>
            <w:tcW w:w="484" w:type="dxa"/>
          </w:tcPr>
          <w:p w14:paraId="2FADD6A8" w14:textId="77777777" w:rsidR="00122CEB" w:rsidRDefault="00122CEB">
            <w:pPr>
              <w:pStyle w:val="ConsPlusNormal"/>
            </w:pPr>
          </w:p>
        </w:tc>
        <w:tc>
          <w:tcPr>
            <w:tcW w:w="3964" w:type="dxa"/>
          </w:tcPr>
          <w:p w14:paraId="3B10AAA5" w14:textId="77777777" w:rsidR="00122CEB" w:rsidRDefault="00122CEB">
            <w:pPr>
              <w:pStyle w:val="ConsPlusNormal"/>
            </w:pPr>
            <w:r>
              <w:t>Комплекс процессных мероприятий "Предоставление государственной социальной помощи"</w:t>
            </w:r>
          </w:p>
        </w:tc>
        <w:tc>
          <w:tcPr>
            <w:tcW w:w="1384" w:type="dxa"/>
          </w:tcPr>
          <w:p w14:paraId="096F5DF4" w14:textId="77777777" w:rsidR="00122CEB" w:rsidRDefault="00122CEB">
            <w:pPr>
              <w:pStyle w:val="ConsPlusNormal"/>
              <w:jc w:val="right"/>
            </w:pPr>
            <w:r>
              <w:t>587019,2</w:t>
            </w:r>
          </w:p>
        </w:tc>
        <w:tc>
          <w:tcPr>
            <w:tcW w:w="1384" w:type="dxa"/>
          </w:tcPr>
          <w:p w14:paraId="1073FD3C" w14:textId="77777777" w:rsidR="00122CEB" w:rsidRDefault="00122CEB">
            <w:pPr>
              <w:pStyle w:val="ConsPlusNormal"/>
              <w:jc w:val="right"/>
            </w:pPr>
            <w:r>
              <w:t>647718,9</w:t>
            </w:r>
          </w:p>
        </w:tc>
        <w:tc>
          <w:tcPr>
            <w:tcW w:w="1384" w:type="dxa"/>
          </w:tcPr>
          <w:p w14:paraId="4CC6A4FD" w14:textId="77777777" w:rsidR="00122CEB" w:rsidRDefault="00122CEB">
            <w:pPr>
              <w:pStyle w:val="ConsPlusNormal"/>
              <w:jc w:val="right"/>
            </w:pPr>
            <w:r>
              <w:t>660356,9</w:t>
            </w:r>
          </w:p>
        </w:tc>
      </w:tr>
      <w:tr w:rsidR="00122CEB" w14:paraId="0157378B" w14:textId="77777777">
        <w:tc>
          <w:tcPr>
            <w:tcW w:w="1701" w:type="dxa"/>
          </w:tcPr>
          <w:p w14:paraId="4F388233" w14:textId="77777777" w:rsidR="00122CEB" w:rsidRDefault="00122CEB">
            <w:pPr>
              <w:pStyle w:val="ConsPlusNormal"/>
              <w:jc w:val="center"/>
            </w:pPr>
            <w:r>
              <w:t>03 3 05 2С230</w:t>
            </w:r>
          </w:p>
        </w:tc>
        <w:tc>
          <w:tcPr>
            <w:tcW w:w="484" w:type="dxa"/>
          </w:tcPr>
          <w:p w14:paraId="45E7BBF6" w14:textId="77777777" w:rsidR="00122CEB" w:rsidRDefault="00122CEB">
            <w:pPr>
              <w:pStyle w:val="ConsPlusNormal"/>
            </w:pPr>
          </w:p>
        </w:tc>
        <w:tc>
          <w:tcPr>
            <w:tcW w:w="3964" w:type="dxa"/>
          </w:tcPr>
          <w:p w14:paraId="6622B99C" w14:textId="77777777" w:rsidR="00122CEB" w:rsidRDefault="00122CEB">
            <w:pPr>
              <w:pStyle w:val="ConsPlusNormal"/>
            </w:pPr>
            <w:r>
              <w:t>Предоставление государственной социальной помощи</w:t>
            </w:r>
          </w:p>
        </w:tc>
        <w:tc>
          <w:tcPr>
            <w:tcW w:w="1384" w:type="dxa"/>
          </w:tcPr>
          <w:p w14:paraId="5D378F6E" w14:textId="77777777" w:rsidR="00122CEB" w:rsidRDefault="00122CEB">
            <w:pPr>
              <w:pStyle w:val="ConsPlusNormal"/>
              <w:jc w:val="right"/>
            </w:pPr>
            <w:r>
              <w:t>15815,5</w:t>
            </w:r>
          </w:p>
        </w:tc>
        <w:tc>
          <w:tcPr>
            <w:tcW w:w="1384" w:type="dxa"/>
          </w:tcPr>
          <w:p w14:paraId="37864F2B" w14:textId="77777777" w:rsidR="00122CEB" w:rsidRDefault="00122CEB">
            <w:pPr>
              <w:pStyle w:val="ConsPlusNormal"/>
              <w:jc w:val="right"/>
            </w:pPr>
            <w:r>
              <w:t>15815,5</w:t>
            </w:r>
          </w:p>
        </w:tc>
        <w:tc>
          <w:tcPr>
            <w:tcW w:w="1384" w:type="dxa"/>
          </w:tcPr>
          <w:p w14:paraId="36980727" w14:textId="77777777" w:rsidR="00122CEB" w:rsidRDefault="00122CEB">
            <w:pPr>
              <w:pStyle w:val="ConsPlusNormal"/>
              <w:jc w:val="right"/>
            </w:pPr>
            <w:r>
              <w:t>15815,5</w:t>
            </w:r>
          </w:p>
        </w:tc>
      </w:tr>
      <w:tr w:rsidR="00122CEB" w14:paraId="65179C34" w14:textId="77777777">
        <w:tc>
          <w:tcPr>
            <w:tcW w:w="1701" w:type="dxa"/>
          </w:tcPr>
          <w:p w14:paraId="09FA70D8" w14:textId="77777777" w:rsidR="00122CEB" w:rsidRDefault="00122CEB">
            <w:pPr>
              <w:pStyle w:val="ConsPlusNormal"/>
              <w:jc w:val="center"/>
            </w:pPr>
            <w:r>
              <w:t>03 3 05 2С230</w:t>
            </w:r>
          </w:p>
        </w:tc>
        <w:tc>
          <w:tcPr>
            <w:tcW w:w="484" w:type="dxa"/>
          </w:tcPr>
          <w:p w14:paraId="67C7BB6D" w14:textId="77777777" w:rsidR="00122CEB" w:rsidRDefault="00122CEB">
            <w:pPr>
              <w:pStyle w:val="ConsPlusNormal"/>
              <w:jc w:val="center"/>
            </w:pPr>
            <w:r>
              <w:t>200</w:t>
            </w:r>
          </w:p>
        </w:tc>
        <w:tc>
          <w:tcPr>
            <w:tcW w:w="3964" w:type="dxa"/>
          </w:tcPr>
          <w:p w14:paraId="746E295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134BD95" w14:textId="77777777" w:rsidR="00122CEB" w:rsidRDefault="00122CEB">
            <w:pPr>
              <w:pStyle w:val="ConsPlusNormal"/>
              <w:jc w:val="right"/>
            </w:pPr>
            <w:r>
              <w:t>63,0</w:t>
            </w:r>
          </w:p>
        </w:tc>
        <w:tc>
          <w:tcPr>
            <w:tcW w:w="1384" w:type="dxa"/>
          </w:tcPr>
          <w:p w14:paraId="1F59C1FE" w14:textId="77777777" w:rsidR="00122CEB" w:rsidRDefault="00122CEB">
            <w:pPr>
              <w:pStyle w:val="ConsPlusNormal"/>
              <w:jc w:val="right"/>
            </w:pPr>
            <w:r>
              <w:t>63,0</w:t>
            </w:r>
          </w:p>
        </w:tc>
        <w:tc>
          <w:tcPr>
            <w:tcW w:w="1384" w:type="dxa"/>
          </w:tcPr>
          <w:p w14:paraId="5173DDFA" w14:textId="77777777" w:rsidR="00122CEB" w:rsidRDefault="00122CEB">
            <w:pPr>
              <w:pStyle w:val="ConsPlusNormal"/>
              <w:jc w:val="right"/>
            </w:pPr>
            <w:r>
              <w:t>63,0</w:t>
            </w:r>
          </w:p>
        </w:tc>
      </w:tr>
      <w:tr w:rsidR="00122CEB" w14:paraId="4ADFE6A7" w14:textId="77777777">
        <w:tc>
          <w:tcPr>
            <w:tcW w:w="1701" w:type="dxa"/>
          </w:tcPr>
          <w:p w14:paraId="55D075AB" w14:textId="77777777" w:rsidR="00122CEB" w:rsidRDefault="00122CEB">
            <w:pPr>
              <w:pStyle w:val="ConsPlusNormal"/>
              <w:jc w:val="center"/>
            </w:pPr>
            <w:r>
              <w:t>03 3 05 2С230</w:t>
            </w:r>
          </w:p>
        </w:tc>
        <w:tc>
          <w:tcPr>
            <w:tcW w:w="484" w:type="dxa"/>
          </w:tcPr>
          <w:p w14:paraId="393F07D9" w14:textId="77777777" w:rsidR="00122CEB" w:rsidRDefault="00122CEB">
            <w:pPr>
              <w:pStyle w:val="ConsPlusNormal"/>
              <w:jc w:val="center"/>
            </w:pPr>
            <w:r>
              <w:t>300</w:t>
            </w:r>
          </w:p>
        </w:tc>
        <w:tc>
          <w:tcPr>
            <w:tcW w:w="3964" w:type="dxa"/>
          </w:tcPr>
          <w:p w14:paraId="421CEACC" w14:textId="77777777" w:rsidR="00122CEB" w:rsidRDefault="00122CEB">
            <w:pPr>
              <w:pStyle w:val="ConsPlusNormal"/>
            </w:pPr>
            <w:r>
              <w:t>Социальное обеспечение и иные выплаты населению</w:t>
            </w:r>
          </w:p>
        </w:tc>
        <w:tc>
          <w:tcPr>
            <w:tcW w:w="1384" w:type="dxa"/>
          </w:tcPr>
          <w:p w14:paraId="6A685B37" w14:textId="77777777" w:rsidR="00122CEB" w:rsidRDefault="00122CEB">
            <w:pPr>
              <w:pStyle w:val="ConsPlusNormal"/>
              <w:jc w:val="right"/>
            </w:pPr>
            <w:r>
              <w:t>15752,5</w:t>
            </w:r>
          </w:p>
        </w:tc>
        <w:tc>
          <w:tcPr>
            <w:tcW w:w="1384" w:type="dxa"/>
          </w:tcPr>
          <w:p w14:paraId="40803548" w14:textId="77777777" w:rsidR="00122CEB" w:rsidRDefault="00122CEB">
            <w:pPr>
              <w:pStyle w:val="ConsPlusNormal"/>
              <w:jc w:val="right"/>
            </w:pPr>
            <w:r>
              <w:t>15752,5</w:t>
            </w:r>
          </w:p>
        </w:tc>
        <w:tc>
          <w:tcPr>
            <w:tcW w:w="1384" w:type="dxa"/>
          </w:tcPr>
          <w:p w14:paraId="1188DF01" w14:textId="77777777" w:rsidR="00122CEB" w:rsidRDefault="00122CEB">
            <w:pPr>
              <w:pStyle w:val="ConsPlusNormal"/>
              <w:jc w:val="right"/>
            </w:pPr>
            <w:r>
              <w:t>15752,5</w:t>
            </w:r>
          </w:p>
        </w:tc>
      </w:tr>
      <w:tr w:rsidR="00122CEB" w14:paraId="3385F4C0" w14:textId="77777777">
        <w:tc>
          <w:tcPr>
            <w:tcW w:w="1701" w:type="dxa"/>
          </w:tcPr>
          <w:p w14:paraId="0AA084D7" w14:textId="77777777" w:rsidR="00122CEB" w:rsidRDefault="00122CEB">
            <w:pPr>
              <w:pStyle w:val="ConsPlusNormal"/>
              <w:jc w:val="center"/>
            </w:pPr>
            <w:r>
              <w:t>03 3 05 R4040</w:t>
            </w:r>
          </w:p>
        </w:tc>
        <w:tc>
          <w:tcPr>
            <w:tcW w:w="484" w:type="dxa"/>
          </w:tcPr>
          <w:p w14:paraId="4B14DC5C" w14:textId="77777777" w:rsidR="00122CEB" w:rsidRDefault="00122CEB">
            <w:pPr>
              <w:pStyle w:val="ConsPlusNormal"/>
            </w:pPr>
          </w:p>
        </w:tc>
        <w:tc>
          <w:tcPr>
            <w:tcW w:w="3964" w:type="dxa"/>
          </w:tcPr>
          <w:p w14:paraId="7A568E5C" w14:textId="77777777" w:rsidR="00122CEB" w:rsidRDefault="00122CEB">
            <w:pPr>
              <w:pStyle w:val="ConsPlusNormal"/>
            </w:pPr>
            <w:r>
              <w:t>Расходы, связанные с оказанием государственной социальной помощи на основании социального контракта отдельным категориям граждан</w:t>
            </w:r>
          </w:p>
        </w:tc>
        <w:tc>
          <w:tcPr>
            <w:tcW w:w="1384" w:type="dxa"/>
          </w:tcPr>
          <w:p w14:paraId="65A05090" w14:textId="77777777" w:rsidR="00122CEB" w:rsidRDefault="00122CEB">
            <w:pPr>
              <w:pStyle w:val="ConsPlusNormal"/>
              <w:jc w:val="right"/>
            </w:pPr>
            <w:r>
              <w:t>571203,7</w:t>
            </w:r>
          </w:p>
        </w:tc>
        <w:tc>
          <w:tcPr>
            <w:tcW w:w="1384" w:type="dxa"/>
          </w:tcPr>
          <w:p w14:paraId="523F88F1" w14:textId="77777777" w:rsidR="00122CEB" w:rsidRDefault="00122CEB">
            <w:pPr>
              <w:pStyle w:val="ConsPlusNormal"/>
              <w:jc w:val="right"/>
            </w:pPr>
            <w:r>
              <w:t>631903,4</w:t>
            </w:r>
          </w:p>
        </w:tc>
        <w:tc>
          <w:tcPr>
            <w:tcW w:w="1384" w:type="dxa"/>
          </w:tcPr>
          <w:p w14:paraId="6A755D37" w14:textId="77777777" w:rsidR="00122CEB" w:rsidRDefault="00122CEB">
            <w:pPr>
              <w:pStyle w:val="ConsPlusNormal"/>
              <w:jc w:val="right"/>
            </w:pPr>
            <w:r>
              <w:t>644541,4</w:t>
            </w:r>
          </w:p>
        </w:tc>
      </w:tr>
      <w:tr w:rsidR="00122CEB" w14:paraId="71089279" w14:textId="77777777">
        <w:tc>
          <w:tcPr>
            <w:tcW w:w="1701" w:type="dxa"/>
          </w:tcPr>
          <w:p w14:paraId="350B4790" w14:textId="77777777" w:rsidR="00122CEB" w:rsidRDefault="00122CEB">
            <w:pPr>
              <w:pStyle w:val="ConsPlusNormal"/>
              <w:jc w:val="center"/>
            </w:pPr>
            <w:r>
              <w:t>03 3 05 R4040</w:t>
            </w:r>
          </w:p>
        </w:tc>
        <w:tc>
          <w:tcPr>
            <w:tcW w:w="484" w:type="dxa"/>
          </w:tcPr>
          <w:p w14:paraId="0CC522AD" w14:textId="77777777" w:rsidR="00122CEB" w:rsidRDefault="00122CEB">
            <w:pPr>
              <w:pStyle w:val="ConsPlusNormal"/>
              <w:jc w:val="center"/>
            </w:pPr>
            <w:r>
              <w:t>300</w:t>
            </w:r>
          </w:p>
        </w:tc>
        <w:tc>
          <w:tcPr>
            <w:tcW w:w="3964" w:type="dxa"/>
          </w:tcPr>
          <w:p w14:paraId="01D005A4" w14:textId="77777777" w:rsidR="00122CEB" w:rsidRDefault="00122CEB">
            <w:pPr>
              <w:pStyle w:val="ConsPlusNormal"/>
            </w:pPr>
            <w:r>
              <w:t>Социальное обеспечение и иные выплаты населению</w:t>
            </w:r>
          </w:p>
        </w:tc>
        <w:tc>
          <w:tcPr>
            <w:tcW w:w="1384" w:type="dxa"/>
          </w:tcPr>
          <w:p w14:paraId="2475204C" w14:textId="77777777" w:rsidR="00122CEB" w:rsidRDefault="00122CEB">
            <w:pPr>
              <w:pStyle w:val="ConsPlusNormal"/>
              <w:jc w:val="right"/>
            </w:pPr>
            <w:r>
              <w:t>571203,7</w:t>
            </w:r>
          </w:p>
        </w:tc>
        <w:tc>
          <w:tcPr>
            <w:tcW w:w="1384" w:type="dxa"/>
          </w:tcPr>
          <w:p w14:paraId="3C64D489" w14:textId="77777777" w:rsidR="00122CEB" w:rsidRDefault="00122CEB">
            <w:pPr>
              <w:pStyle w:val="ConsPlusNormal"/>
              <w:jc w:val="right"/>
            </w:pPr>
            <w:r>
              <w:t>631903,4</w:t>
            </w:r>
          </w:p>
        </w:tc>
        <w:tc>
          <w:tcPr>
            <w:tcW w:w="1384" w:type="dxa"/>
          </w:tcPr>
          <w:p w14:paraId="033A5CD9" w14:textId="77777777" w:rsidR="00122CEB" w:rsidRDefault="00122CEB">
            <w:pPr>
              <w:pStyle w:val="ConsPlusNormal"/>
              <w:jc w:val="right"/>
            </w:pPr>
            <w:r>
              <w:t>644541,4</w:t>
            </w:r>
          </w:p>
        </w:tc>
      </w:tr>
      <w:tr w:rsidR="00122CEB" w14:paraId="71F37B9C" w14:textId="77777777">
        <w:tc>
          <w:tcPr>
            <w:tcW w:w="1701" w:type="dxa"/>
          </w:tcPr>
          <w:p w14:paraId="70E81B26" w14:textId="77777777" w:rsidR="00122CEB" w:rsidRDefault="00122CEB">
            <w:pPr>
              <w:pStyle w:val="ConsPlusNormal"/>
              <w:jc w:val="center"/>
            </w:pPr>
            <w:r>
              <w:t>03 3 06 00000</w:t>
            </w:r>
          </w:p>
        </w:tc>
        <w:tc>
          <w:tcPr>
            <w:tcW w:w="484" w:type="dxa"/>
          </w:tcPr>
          <w:p w14:paraId="13668701" w14:textId="77777777" w:rsidR="00122CEB" w:rsidRDefault="00122CEB">
            <w:pPr>
              <w:pStyle w:val="ConsPlusNormal"/>
            </w:pPr>
          </w:p>
        </w:tc>
        <w:tc>
          <w:tcPr>
            <w:tcW w:w="3964" w:type="dxa"/>
          </w:tcPr>
          <w:p w14:paraId="5F55F120" w14:textId="77777777" w:rsidR="00122CEB" w:rsidRDefault="00122CEB">
            <w:pPr>
              <w:pStyle w:val="ConsPlusNormal"/>
            </w:pPr>
            <w:r>
              <w:t xml:space="preserve">Комплекс процессных мероприятий "Обеспечение жильем молодых семей и </w:t>
            </w:r>
            <w:r>
              <w:lastRenderedPageBreak/>
              <w:t>детей-сирот"</w:t>
            </w:r>
          </w:p>
        </w:tc>
        <w:tc>
          <w:tcPr>
            <w:tcW w:w="1384" w:type="dxa"/>
          </w:tcPr>
          <w:p w14:paraId="7F104890" w14:textId="77777777" w:rsidR="00122CEB" w:rsidRDefault="00122CEB">
            <w:pPr>
              <w:pStyle w:val="ConsPlusNormal"/>
              <w:jc w:val="right"/>
            </w:pPr>
            <w:r>
              <w:lastRenderedPageBreak/>
              <w:t>2221899,8</w:t>
            </w:r>
          </w:p>
        </w:tc>
        <w:tc>
          <w:tcPr>
            <w:tcW w:w="1384" w:type="dxa"/>
          </w:tcPr>
          <w:p w14:paraId="2EBCCAC1" w14:textId="77777777" w:rsidR="00122CEB" w:rsidRDefault="00122CEB">
            <w:pPr>
              <w:pStyle w:val="ConsPlusNormal"/>
              <w:jc w:val="right"/>
            </w:pPr>
            <w:r>
              <w:t>1796018,7</w:t>
            </w:r>
          </w:p>
        </w:tc>
        <w:tc>
          <w:tcPr>
            <w:tcW w:w="1384" w:type="dxa"/>
          </w:tcPr>
          <w:p w14:paraId="1BBB0D21" w14:textId="77777777" w:rsidR="00122CEB" w:rsidRDefault="00122CEB">
            <w:pPr>
              <w:pStyle w:val="ConsPlusNormal"/>
              <w:jc w:val="right"/>
            </w:pPr>
            <w:r>
              <w:t>1840815,6</w:t>
            </w:r>
          </w:p>
        </w:tc>
      </w:tr>
      <w:tr w:rsidR="00122CEB" w14:paraId="6EC5AC29" w14:textId="77777777">
        <w:tc>
          <w:tcPr>
            <w:tcW w:w="1701" w:type="dxa"/>
          </w:tcPr>
          <w:p w14:paraId="24D9FA99" w14:textId="77777777" w:rsidR="00122CEB" w:rsidRDefault="00122CEB">
            <w:pPr>
              <w:pStyle w:val="ConsPlusNormal"/>
              <w:jc w:val="center"/>
            </w:pPr>
            <w:r>
              <w:t>03 3 06 2С020</w:t>
            </w:r>
          </w:p>
        </w:tc>
        <w:tc>
          <w:tcPr>
            <w:tcW w:w="484" w:type="dxa"/>
          </w:tcPr>
          <w:p w14:paraId="596F7AD9" w14:textId="77777777" w:rsidR="00122CEB" w:rsidRDefault="00122CEB">
            <w:pPr>
              <w:pStyle w:val="ConsPlusNormal"/>
            </w:pPr>
          </w:p>
        </w:tc>
        <w:tc>
          <w:tcPr>
            <w:tcW w:w="3964" w:type="dxa"/>
          </w:tcPr>
          <w:p w14:paraId="24C8CAAC" w14:textId="77777777" w:rsidR="00122CEB" w:rsidRDefault="00122CEB">
            <w:pPr>
              <w:pStyle w:val="ConsPlusNormal"/>
            </w:pPr>
            <w:r>
              <w:t>Обеспечение жильем молодых семей</w:t>
            </w:r>
          </w:p>
        </w:tc>
        <w:tc>
          <w:tcPr>
            <w:tcW w:w="1384" w:type="dxa"/>
          </w:tcPr>
          <w:p w14:paraId="4613FB48" w14:textId="77777777" w:rsidR="00122CEB" w:rsidRDefault="00122CEB">
            <w:pPr>
              <w:pStyle w:val="ConsPlusNormal"/>
              <w:jc w:val="right"/>
            </w:pPr>
            <w:r>
              <w:t>506237,9</w:t>
            </w:r>
          </w:p>
        </w:tc>
        <w:tc>
          <w:tcPr>
            <w:tcW w:w="1384" w:type="dxa"/>
          </w:tcPr>
          <w:p w14:paraId="079BC7FC" w14:textId="77777777" w:rsidR="00122CEB" w:rsidRDefault="00122CEB">
            <w:pPr>
              <w:pStyle w:val="ConsPlusNormal"/>
              <w:jc w:val="right"/>
            </w:pPr>
            <w:r>
              <w:t>382078,0</w:t>
            </w:r>
          </w:p>
        </w:tc>
        <w:tc>
          <w:tcPr>
            <w:tcW w:w="1384" w:type="dxa"/>
          </w:tcPr>
          <w:p w14:paraId="7E53C551" w14:textId="77777777" w:rsidR="00122CEB" w:rsidRDefault="00122CEB">
            <w:pPr>
              <w:pStyle w:val="ConsPlusNormal"/>
              <w:jc w:val="right"/>
            </w:pPr>
            <w:r>
              <w:t>385174,7</w:t>
            </w:r>
          </w:p>
        </w:tc>
      </w:tr>
      <w:tr w:rsidR="00122CEB" w14:paraId="111F65CB" w14:textId="77777777">
        <w:tc>
          <w:tcPr>
            <w:tcW w:w="1701" w:type="dxa"/>
          </w:tcPr>
          <w:p w14:paraId="306A84ED" w14:textId="77777777" w:rsidR="00122CEB" w:rsidRDefault="00122CEB">
            <w:pPr>
              <w:pStyle w:val="ConsPlusNormal"/>
              <w:jc w:val="center"/>
            </w:pPr>
            <w:r>
              <w:t>03 3 06 2С020</w:t>
            </w:r>
          </w:p>
        </w:tc>
        <w:tc>
          <w:tcPr>
            <w:tcW w:w="484" w:type="dxa"/>
          </w:tcPr>
          <w:p w14:paraId="017A3E76" w14:textId="77777777" w:rsidR="00122CEB" w:rsidRDefault="00122CEB">
            <w:pPr>
              <w:pStyle w:val="ConsPlusNormal"/>
              <w:jc w:val="center"/>
            </w:pPr>
            <w:r>
              <w:t>300</w:t>
            </w:r>
          </w:p>
        </w:tc>
        <w:tc>
          <w:tcPr>
            <w:tcW w:w="3964" w:type="dxa"/>
          </w:tcPr>
          <w:p w14:paraId="49BAD77C" w14:textId="77777777" w:rsidR="00122CEB" w:rsidRDefault="00122CEB">
            <w:pPr>
              <w:pStyle w:val="ConsPlusNormal"/>
            </w:pPr>
            <w:r>
              <w:t>Социальное обеспечение и иные выплаты населению</w:t>
            </w:r>
          </w:p>
        </w:tc>
        <w:tc>
          <w:tcPr>
            <w:tcW w:w="1384" w:type="dxa"/>
          </w:tcPr>
          <w:p w14:paraId="1FE986BE" w14:textId="77777777" w:rsidR="00122CEB" w:rsidRDefault="00122CEB">
            <w:pPr>
              <w:pStyle w:val="ConsPlusNormal"/>
              <w:jc w:val="right"/>
            </w:pPr>
            <w:r>
              <w:t>60038,2</w:t>
            </w:r>
          </w:p>
        </w:tc>
        <w:tc>
          <w:tcPr>
            <w:tcW w:w="1384" w:type="dxa"/>
          </w:tcPr>
          <w:p w14:paraId="5CE2EC08" w14:textId="77777777" w:rsidR="00122CEB" w:rsidRDefault="00122CEB">
            <w:pPr>
              <w:pStyle w:val="ConsPlusNormal"/>
              <w:jc w:val="right"/>
            </w:pPr>
            <w:r>
              <w:t>60048,0</w:t>
            </w:r>
          </w:p>
        </w:tc>
        <w:tc>
          <w:tcPr>
            <w:tcW w:w="1384" w:type="dxa"/>
          </w:tcPr>
          <w:p w14:paraId="0885D3EA" w14:textId="77777777" w:rsidR="00122CEB" w:rsidRDefault="00122CEB">
            <w:pPr>
              <w:pStyle w:val="ConsPlusNormal"/>
              <w:jc w:val="right"/>
            </w:pPr>
            <w:r>
              <w:t>60048,0</w:t>
            </w:r>
          </w:p>
        </w:tc>
      </w:tr>
      <w:tr w:rsidR="00122CEB" w14:paraId="4BA8C3CA" w14:textId="77777777">
        <w:tc>
          <w:tcPr>
            <w:tcW w:w="1701" w:type="dxa"/>
          </w:tcPr>
          <w:p w14:paraId="7C90CF8B" w14:textId="77777777" w:rsidR="00122CEB" w:rsidRDefault="00122CEB">
            <w:pPr>
              <w:pStyle w:val="ConsPlusNormal"/>
              <w:jc w:val="center"/>
            </w:pPr>
            <w:r>
              <w:t>03 3 06 2С020</w:t>
            </w:r>
          </w:p>
        </w:tc>
        <w:tc>
          <w:tcPr>
            <w:tcW w:w="484" w:type="dxa"/>
          </w:tcPr>
          <w:p w14:paraId="5A770D8B" w14:textId="77777777" w:rsidR="00122CEB" w:rsidRDefault="00122CEB">
            <w:pPr>
              <w:pStyle w:val="ConsPlusNormal"/>
              <w:jc w:val="center"/>
            </w:pPr>
            <w:r>
              <w:t>500</w:t>
            </w:r>
          </w:p>
        </w:tc>
        <w:tc>
          <w:tcPr>
            <w:tcW w:w="3964" w:type="dxa"/>
          </w:tcPr>
          <w:p w14:paraId="244F65B0" w14:textId="77777777" w:rsidR="00122CEB" w:rsidRDefault="00122CEB">
            <w:pPr>
              <w:pStyle w:val="ConsPlusNormal"/>
            </w:pPr>
            <w:r>
              <w:t>Межбюджетные трансферты</w:t>
            </w:r>
          </w:p>
        </w:tc>
        <w:tc>
          <w:tcPr>
            <w:tcW w:w="1384" w:type="dxa"/>
          </w:tcPr>
          <w:p w14:paraId="14FCE2C3" w14:textId="77777777" w:rsidR="00122CEB" w:rsidRDefault="00122CEB">
            <w:pPr>
              <w:pStyle w:val="ConsPlusNormal"/>
              <w:jc w:val="right"/>
            </w:pPr>
            <w:r>
              <w:t>446199,7</w:t>
            </w:r>
          </w:p>
        </w:tc>
        <w:tc>
          <w:tcPr>
            <w:tcW w:w="1384" w:type="dxa"/>
          </w:tcPr>
          <w:p w14:paraId="449413CD" w14:textId="77777777" w:rsidR="00122CEB" w:rsidRDefault="00122CEB">
            <w:pPr>
              <w:pStyle w:val="ConsPlusNormal"/>
              <w:jc w:val="right"/>
            </w:pPr>
            <w:r>
              <w:t>322030,0</w:t>
            </w:r>
          </w:p>
        </w:tc>
        <w:tc>
          <w:tcPr>
            <w:tcW w:w="1384" w:type="dxa"/>
          </w:tcPr>
          <w:p w14:paraId="7FC88BD1" w14:textId="77777777" w:rsidR="00122CEB" w:rsidRDefault="00122CEB">
            <w:pPr>
              <w:pStyle w:val="ConsPlusNormal"/>
              <w:jc w:val="right"/>
            </w:pPr>
            <w:r>
              <w:t>325126,7</w:t>
            </w:r>
          </w:p>
        </w:tc>
      </w:tr>
      <w:tr w:rsidR="00122CEB" w14:paraId="4B0107F4" w14:textId="77777777">
        <w:tc>
          <w:tcPr>
            <w:tcW w:w="1701" w:type="dxa"/>
          </w:tcPr>
          <w:p w14:paraId="246C07C2" w14:textId="77777777" w:rsidR="00122CEB" w:rsidRDefault="00122CEB">
            <w:pPr>
              <w:pStyle w:val="ConsPlusNormal"/>
              <w:jc w:val="center"/>
            </w:pPr>
            <w:r>
              <w:t>03 3 06 2С070</w:t>
            </w:r>
          </w:p>
        </w:tc>
        <w:tc>
          <w:tcPr>
            <w:tcW w:w="484" w:type="dxa"/>
          </w:tcPr>
          <w:p w14:paraId="5F725C1D" w14:textId="77777777" w:rsidR="00122CEB" w:rsidRDefault="00122CEB">
            <w:pPr>
              <w:pStyle w:val="ConsPlusNormal"/>
            </w:pPr>
          </w:p>
        </w:tc>
        <w:tc>
          <w:tcPr>
            <w:tcW w:w="3964" w:type="dxa"/>
          </w:tcPr>
          <w:p w14:paraId="4144BF0B" w14:textId="77777777" w:rsidR="00122CEB" w:rsidRDefault="00122CEB">
            <w:pPr>
              <w:pStyle w:val="ConsPlusNormal"/>
            </w:pPr>
            <w:r>
              <w:t>Содержание жилых помещений специализированного жилищного фонда для детей-сирот, детей, оставшихся без попечения родителей, лиц из их числа</w:t>
            </w:r>
          </w:p>
        </w:tc>
        <w:tc>
          <w:tcPr>
            <w:tcW w:w="1384" w:type="dxa"/>
          </w:tcPr>
          <w:p w14:paraId="0561E22A" w14:textId="77777777" w:rsidR="00122CEB" w:rsidRDefault="00122CEB">
            <w:pPr>
              <w:pStyle w:val="ConsPlusNormal"/>
              <w:jc w:val="right"/>
            </w:pPr>
            <w:r>
              <w:t>20423,0</w:t>
            </w:r>
          </w:p>
        </w:tc>
        <w:tc>
          <w:tcPr>
            <w:tcW w:w="1384" w:type="dxa"/>
          </w:tcPr>
          <w:p w14:paraId="172E1E95" w14:textId="77777777" w:rsidR="00122CEB" w:rsidRDefault="00122CEB">
            <w:pPr>
              <w:pStyle w:val="ConsPlusNormal"/>
              <w:jc w:val="right"/>
            </w:pPr>
            <w:r>
              <w:t>21378,1</w:t>
            </w:r>
          </w:p>
        </w:tc>
        <w:tc>
          <w:tcPr>
            <w:tcW w:w="1384" w:type="dxa"/>
          </w:tcPr>
          <w:p w14:paraId="5F57EBE1" w14:textId="77777777" w:rsidR="00122CEB" w:rsidRDefault="00122CEB">
            <w:pPr>
              <w:pStyle w:val="ConsPlusNormal"/>
              <w:jc w:val="right"/>
            </w:pPr>
            <w:r>
              <w:t>24093,9</w:t>
            </w:r>
          </w:p>
        </w:tc>
      </w:tr>
      <w:tr w:rsidR="00122CEB" w14:paraId="35C1A1A0" w14:textId="77777777">
        <w:tc>
          <w:tcPr>
            <w:tcW w:w="1701" w:type="dxa"/>
          </w:tcPr>
          <w:p w14:paraId="019B0718" w14:textId="77777777" w:rsidR="00122CEB" w:rsidRDefault="00122CEB">
            <w:pPr>
              <w:pStyle w:val="ConsPlusNormal"/>
              <w:jc w:val="center"/>
            </w:pPr>
            <w:r>
              <w:t>03 3 06 2С070</w:t>
            </w:r>
          </w:p>
        </w:tc>
        <w:tc>
          <w:tcPr>
            <w:tcW w:w="484" w:type="dxa"/>
          </w:tcPr>
          <w:p w14:paraId="336BC2F7" w14:textId="77777777" w:rsidR="00122CEB" w:rsidRDefault="00122CEB">
            <w:pPr>
              <w:pStyle w:val="ConsPlusNormal"/>
              <w:jc w:val="center"/>
            </w:pPr>
            <w:r>
              <w:t>500</w:t>
            </w:r>
          </w:p>
        </w:tc>
        <w:tc>
          <w:tcPr>
            <w:tcW w:w="3964" w:type="dxa"/>
          </w:tcPr>
          <w:p w14:paraId="48234DC1" w14:textId="77777777" w:rsidR="00122CEB" w:rsidRDefault="00122CEB">
            <w:pPr>
              <w:pStyle w:val="ConsPlusNormal"/>
            </w:pPr>
            <w:r>
              <w:t>Межбюджетные трансферты</w:t>
            </w:r>
          </w:p>
        </w:tc>
        <w:tc>
          <w:tcPr>
            <w:tcW w:w="1384" w:type="dxa"/>
          </w:tcPr>
          <w:p w14:paraId="0D6ACA28" w14:textId="77777777" w:rsidR="00122CEB" w:rsidRDefault="00122CEB">
            <w:pPr>
              <w:pStyle w:val="ConsPlusNormal"/>
              <w:jc w:val="right"/>
            </w:pPr>
            <w:r>
              <w:t>20423,0</w:t>
            </w:r>
          </w:p>
        </w:tc>
        <w:tc>
          <w:tcPr>
            <w:tcW w:w="1384" w:type="dxa"/>
          </w:tcPr>
          <w:p w14:paraId="54DA2504" w14:textId="77777777" w:rsidR="00122CEB" w:rsidRDefault="00122CEB">
            <w:pPr>
              <w:pStyle w:val="ConsPlusNormal"/>
              <w:jc w:val="right"/>
            </w:pPr>
            <w:r>
              <w:t>21378,1</w:t>
            </w:r>
          </w:p>
        </w:tc>
        <w:tc>
          <w:tcPr>
            <w:tcW w:w="1384" w:type="dxa"/>
          </w:tcPr>
          <w:p w14:paraId="4FCAE50A" w14:textId="77777777" w:rsidR="00122CEB" w:rsidRDefault="00122CEB">
            <w:pPr>
              <w:pStyle w:val="ConsPlusNormal"/>
              <w:jc w:val="right"/>
            </w:pPr>
            <w:r>
              <w:t>24093,9</w:t>
            </w:r>
          </w:p>
        </w:tc>
      </w:tr>
      <w:tr w:rsidR="00122CEB" w14:paraId="33F799B9" w14:textId="77777777">
        <w:tc>
          <w:tcPr>
            <w:tcW w:w="1701" w:type="dxa"/>
          </w:tcPr>
          <w:p w14:paraId="60624DAA" w14:textId="77777777" w:rsidR="00122CEB" w:rsidRDefault="00122CEB">
            <w:pPr>
              <w:pStyle w:val="ConsPlusNormal"/>
              <w:jc w:val="center"/>
            </w:pPr>
            <w:r>
              <w:t>03 3 06 2С080</w:t>
            </w:r>
          </w:p>
        </w:tc>
        <w:tc>
          <w:tcPr>
            <w:tcW w:w="484" w:type="dxa"/>
          </w:tcPr>
          <w:p w14:paraId="364A6B18" w14:textId="77777777" w:rsidR="00122CEB" w:rsidRDefault="00122CEB">
            <w:pPr>
              <w:pStyle w:val="ConsPlusNormal"/>
            </w:pPr>
          </w:p>
        </w:tc>
        <w:tc>
          <w:tcPr>
            <w:tcW w:w="3964" w:type="dxa"/>
          </w:tcPr>
          <w:p w14:paraId="5FFB469E" w14:textId="77777777" w:rsidR="00122CEB" w:rsidRDefault="00122CEB">
            <w:pPr>
              <w:pStyle w:val="ConsPlusNormal"/>
            </w:pPr>
            <w:r>
              <w:t>Строительство и приобретение жилых помещений для формирования специализированного жилищного фонда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w:t>
            </w:r>
          </w:p>
        </w:tc>
        <w:tc>
          <w:tcPr>
            <w:tcW w:w="1384" w:type="dxa"/>
          </w:tcPr>
          <w:p w14:paraId="45D0FF81" w14:textId="77777777" w:rsidR="00122CEB" w:rsidRDefault="00122CEB">
            <w:pPr>
              <w:pStyle w:val="ConsPlusNormal"/>
              <w:jc w:val="right"/>
            </w:pPr>
            <w:r>
              <w:t>483739,1</w:t>
            </w:r>
          </w:p>
        </w:tc>
        <w:tc>
          <w:tcPr>
            <w:tcW w:w="1384" w:type="dxa"/>
          </w:tcPr>
          <w:p w14:paraId="7DE6C51C" w14:textId="77777777" w:rsidR="00122CEB" w:rsidRDefault="00122CEB">
            <w:pPr>
              <w:pStyle w:val="ConsPlusNormal"/>
              <w:jc w:val="right"/>
            </w:pPr>
            <w:r>
              <w:t>461728,7</w:t>
            </w:r>
          </w:p>
        </w:tc>
        <w:tc>
          <w:tcPr>
            <w:tcW w:w="1384" w:type="dxa"/>
          </w:tcPr>
          <w:p w14:paraId="1924CDCB" w14:textId="77777777" w:rsidR="00122CEB" w:rsidRDefault="00122CEB">
            <w:pPr>
              <w:pStyle w:val="ConsPlusNormal"/>
              <w:jc w:val="right"/>
            </w:pPr>
            <w:r>
              <w:t>506174,1</w:t>
            </w:r>
          </w:p>
        </w:tc>
      </w:tr>
      <w:tr w:rsidR="00122CEB" w14:paraId="1FF2C38C" w14:textId="77777777">
        <w:tc>
          <w:tcPr>
            <w:tcW w:w="1701" w:type="dxa"/>
          </w:tcPr>
          <w:p w14:paraId="3CD111CB" w14:textId="77777777" w:rsidR="00122CEB" w:rsidRDefault="00122CEB">
            <w:pPr>
              <w:pStyle w:val="ConsPlusNormal"/>
              <w:jc w:val="center"/>
            </w:pPr>
            <w:r>
              <w:t>03 3 06 2С080</w:t>
            </w:r>
          </w:p>
        </w:tc>
        <w:tc>
          <w:tcPr>
            <w:tcW w:w="484" w:type="dxa"/>
          </w:tcPr>
          <w:p w14:paraId="3BA46C71" w14:textId="77777777" w:rsidR="00122CEB" w:rsidRDefault="00122CEB">
            <w:pPr>
              <w:pStyle w:val="ConsPlusNormal"/>
              <w:jc w:val="center"/>
            </w:pPr>
            <w:r>
              <w:t>400</w:t>
            </w:r>
          </w:p>
        </w:tc>
        <w:tc>
          <w:tcPr>
            <w:tcW w:w="3964" w:type="dxa"/>
          </w:tcPr>
          <w:p w14:paraId="2DE100C5"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2BE7579D" w14:textId="77777777" w:rsidR="00122CEB" w:rsidRDefault="00122CEB">
            <w:pPr>
              <w:pStyle w:val="ConsPlusNormal"/>
              <w:jc w:val="right"/>
            </w:pPr>
            <w:r>
              <w:t>6244,4</w:t>
            </w:r>
          </w:p>
        </w:tc>
        <w:tc>
          <w:tcPr>
            <w:tcW w:w="1384" w:type="dxa"/>
          </w:tcPr>
          <w:p w14:paraId="6518F7E7" w14:textId="77777777" w:rsidR="00122CEB" w:rsidRDefault="00122CEB">
            <w:pPr>
              <w:pStyle w:val="ConsPlusNormal"/>
              <w:jc w:val="right"/>
            </w:pPr>
            <w:r>
              <w:t>0,0</w:t>
            </w:r>
          </w:p>
        </w:tc>
        <w:tc>
          <w:tcPr>
            <w:tcW w:w="1384" w:type="dxa"/>
          </w:tcPr>
          <w:p w14:paraId="09EB38E8" w14:textId="77777777" w:rsidR="00122CEB" w:rsidRDefault="00122CEB">
            <w:pPr>
              <w:pStyle w:val="ConsPlusNormal"/>
              <w:jc w:val="right"/>
            </w:pPr>
            <w:r>
              <w:t>0,0</w:t>
            </w:r>
          </w:p>
        </w:tc>
      </w:tr>
      <w:tr w:rsidR="00122CEB" w14:paraId="0EFCFBDB" w14:textId="77777777">
        <w:tc>
          <w:tcPr>
            <w:tcW w:w="1701" w:type="dxa"/>
          </w:tcPr>
          <w:p w14:paraId="3F448C3B" w14:textId="77777777" w:rsidR="00122CEB" w:rsidRDefault="00122CEB">
            <w:pPr>
              <w:pStyle w:val="ConsPlusNormal"/>
              <w:jc w:val="center"/>
            </w:pPr>
            <w:r>
              <w:t>03 3 06 2С080</w:t>
            </w:r>
          </w:p>
        </w:tc>
        <w:tc>
          <w:tcPr>
            <w:tcW w:w="484" w:type="dxa"/>
          </w:tcPr>
          <w:p w14:paraId="43C47A04" w14:textId="77777777" w:rsidR="00122CEB" w:rsidRDefault="00122CEB">
            <w:pPr>
              <w:pStyle w:val="ConsPlusNormal"/>
              <w:jc w:val="center"/>
            </w:pPr>
            <w:r>
              <w:t>500</w:t>
            </w:r>
          </w:p>
        </w:tc>
        <w:tc>
          <w:tcPr>
            <w:tcW w:w="3964" w:type="dxa"/>
          </w:tcPr>
          <w:p w14:paraId="6389C956" w14:textId="77777777" w:rsidR="00122CEB" w:rsidRDefault="00122CEB">
            <w:pPr>
              <w:pStyle w:val="ConsPlusNormal"/>
            </w:pPr>
            <w:r>
              <w:t>Межбюджетные трансферты</w:t>
            </w:r>
          </w:p>
        </w:tc>
        <w:tc>
          <w:tcPr>
            <w:tcW w:w="1384" w:type="dxa"/>
          </w:tcPr>
          <w:p w14:paraId="37FDD8EF" w14:textId="77777777" w:rsidR="00122CEB" w:rsidRDefault="00122CEB">
            <w:pPr>
              <w:pStyle w:val="ConsPlusNormal"/>
              <w:jc w:val="right"/>
            </w:pPr>
            <w:r>
              <w:t>477494,7</w:t>
            </w:r>
          </w:p>
        </w:tc>
        <w:tc>
          <w:tcPr>
            <w:tcW w:w="1384" w:type="dxa"/>
          </w:tcPr>
          <w:p w14:paraId="207829DC" w14:textId="77777777" w:rsidR="00122CEB" w:rsidRDefault="00122CEB">
            <w:pPr>
              <w:pStyle w:val="ConsPlusNormal"/>
              <w:jc w:val="right"/>
            </w:pPr>
            <w:r>
              <w:t>461728,7</w:t>
            </w:r>
          </w:p>
        </w:tc>
        <w:tc>
          <w:tcPr>
            <w:tcW w:w="1384" w:type="dxa"/>
          </w:tcPr>
          <w:p w14:paraId="3CEA9904" w14:textId="77777777" w:rsidR="00122CEB" w:rsidRDefault="00122CEB">
            <w:pPr>
              <w:pStyle w:val="ConsPlusNormal"/>
              <w:jc w:val="right"/>
            </w:pPr>
            <w:r>
              <w:t>506174,1</w:t>
            </w:r>
          </w:p>
        </w:tc>
      </w:tr>
      <w:tr w:rsidR="00122CEB" w14:paraId="2696DF53" w14:textId="77777777">
        <w:tc>
          <w:tcPr>
            <w:tcW w:w="1701" w:type="dxa"/>
          </w:tcPr>
          <w:p w14:paraId="1A56CC63" w14:textId="77777777" w:rsidR="00122CEB" w:rsidRDefault="00122CEB">
            <w:pPr>
              <w:pStyle w:val="ConsPlusNormal"/>
              <w:jc w:val="center"/>
            </w:pPr>
            <w:r>
              <w:lastRenderedPageBreak/>
              <w:t>03 3 06 2С090</w:t>
            </w:r>
          </w:p>
        </w:tc>
        <w:tc>
          <w:tcPr>
            <w:tcW w:w="484" w:type="dxa"/>
          </w:tcPr>
          <w:p w14:paraId="0EEBC4EA" w14:textId="77777777" w:rsidR="00122CEB" w:rsidRDefault="00122CEB">
            <w:pPr>
              <w:pStyle w:val="ConsPlusNormal"/>
            </w:pPr>
          </w:p>
        </w:tc>
        <w:tc>
          <w:tcPr>
            <w:tcW w:w="3964" w:type="dxa"/>
          </w:tcPr>
          <w:p w14:paraId="05EDFB69" w14:textId="77777777" w:rsidR="00122CEB" w:rsidRDefault="00122CEB">
            <w:pPr>
              <w:pStyle w:val="ConsPlusNormal"/>
            </w:pPr>
            <w:r>
              <w:t>Организация осуществления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384" w:type="dxa"/>
          </w:tcPr>
          <w:p w14:paraId="15D299AE" w14:textId="77777777" w:rsidR="00122CEB" w:rsidRDefault="00122CEB">
            <w:pPr>
              <w:pStyle w:val="ConsPlusNormal"/>
              <w:jc w:val="right"/>
            </w:pPr>
            <w:r>
              <w:t>11379,2</w:t>
            </w:r>
          </w:p>
        </w:tc>
        <w:tc>
          <w:tcPr>
            <w:tcW w:w="1384" w:type="dxa"/>
          </w:tcPr>
          <w:p w14:paraId="4B5E53F8" w14:textId="77777777" w:rsidR="00122CEB" w:rsidRDefault="00122CEB">
            <w:pPr>
              <w:pStyle w:val="ConsPlusNormal"/>
              <w:jc w:val="right"/>
            </w:pPr>
            <w:r>
              <w:t>12566,8</w:t>
            </w:r>
          </w:p>
        </w:tc>
        <w:tc>
          <w:tcPr>
            <w:tcW w:w="1384" w:type="dxa"/>
          </w:tcPr>
          <w:p w14:paraId="7CC82DED" w14:textId="77777777" w:rsidR="00122CEB" w:rsidRDefault="00122CEB">
            <w:pPr>
              <w:pStyle w:val="ConsPlusNormal"/>
              <w:jc w:val="right"/>
            </w:pPr>
            <w:r>
              <w:t>11717,7</w:t>
            </w:r>
          </w:p>
        </w:tc>
      </w:tr>
      <w:tr w:rsidR="00122CEB" w14:paraId="6EEBD4F4" w14:textId="77777777">
        <w:tc>
          <w:tcPr>
            <w:tcW w:w="1701" w:type="dxa"/>
          </w:tcPr>
          <w:p w14:paraId="0502414E" w14:textId="77777777" w:rsidR="00122CEB" w:rsidRDefault="00122CEB">
            <w:pPr>
              <w:pStyle w:val="ConsPlusNormal"/>
              <w:jc w:val="center"/>
            </w:pPr>
            <w:r>
              <w:t>03 3 06 2С090</w:t>
            </w:r>
          </w:p>
        </w:tc>
        <w:tc>
          <w:tcPr>
            <w:tcW w:w="484" w:type="dxa"/>
          </w:tcPr>
          <w:p w14:paraId="4290121F" w14:textId="77777777" w:rsidR="00122CEB" w:rsidRDefault="00122CEB">
            <w:pPr>
              <w:pStyle w:val="ConsPlusNormal"/>
              <w:jc w:val="center"/>
            </w:pPr>
            <w:r>
              <w:t>500</w:t>
            </w:r>
          </w:p>
        </w:tc>
        <w:tc>
          <w:tcPr>
            <w:tcW w:w="3964" w:type="dxa"/>
          </w:tcPr>
          <w:p w14:paraId="2C13FF5D" w14:textId="77777777" w:rsidR="00122CEB" w:rsidRDefault="00122CEB">
            <w:pPr>
              <w:pStyle w:val="ConsPlusNormal"/>
            </w:pPr>
            <w:r>
              <w:t>Межбюджетные трансферты</w:t>
            </w:r>
          </w:p>
        </w:tc>
        <w:tc>
          <w:tcPr>
            <w:tcW w:w="1384" w:type="dxa"/>
          </w:tcPr>
          <w:p w14:paraId="16384CEF" w14:textId="77777777" w:rsidR="00122CEB" w:rsidRDefault="00122CEB">
            <w:pPr>
              <w:pStyle w:val="ConsPlusNormal"/>
              <w:jc w:val="right"/>
            </w:pPr>
            <w:r>
              <w:t>11379,2</w:t>
            </w:r>
          </w:p>
        </w:tc>
        <w:tc>
          <w:tcPr>
            <w:tcW w:w="1384" w:type="dxa"/>
          </w:tcPr>
          <w:p w14:paraId="08EC1E81" w14:textId="77777777" w:rsidR="00122CEB" w:rsidRDefault="00122CEB">
            <w:pPr>
              <w:pStyle w:val="ConsPlusNormal"/>
              <w:jc w:val="right"/>
            </w:pPr>
            <w:r>
              <w:t>12566,8</w:t>
            </w:r>
          </w:p>
        </w:tc>
        <w:tc>
          <w:tcPr>
            <w:tcW w:w="1384" w:type="dxa"/>
          </w:tcPr>
          <w:p w14:paraId="655AFEBF" w14:textId="77777777" w:rsidR="00122CEB" w:rsidRDefault="00122CEB">
            <w:pPr>
              <w:pStyle w:val="ConsPlusNormal"/>
              <w:jc w:val="right"/>
            </w:pPr>
            <w:r>
              <w:t>11717,7</w:t>
            </w:r>
          </w:p>
        </w:tc>
      </w:tr>
      <w:tr w:rsidR="00122CEB" w14:paraId="220BA6DE" w14:textId="77777777">
        <w:tc>
          <w:tcPr>
            <w:tcW w:w="1701" w:type="dxa"/>
          </w:tcPr>
          <w:p w14:paraId="6855803C" w14:textId="77777777" w:rsidR="00122CEB" w:rsidRDefault="00122CEB">
            <w:pPr>
              <w:pStyle w:val="ConsPlusNormal"/>
              <w:jc w:val="center"/>
            </w:pPr>
            <w:r>
              <w:t>03 3 06 2С430</w:t>
            </w:r>
          </w:p>
        </w:tc>
        <w:tc>
          <w:tcPr>
            <w:tcW w:w="484" w:type="dxa"/>
          </w:tcPr>
          <w:p w14:paraId="332577B5" w14:textId="77777777" w:rsidR="00122CEB" w:rsidRDefault="00122CEB">
            <w:pPr>
              <w:pStyle w:val="ConsPlusNormal"/>
            </w:pPr>
          </w:p>
        </w:tc>
        <w:tc>
          <w:tcPr>
            <w:tcW w:w="3964" w:type="dxa"/>
          </w:tcPr>
          <w:p w14:paraId="3F6E2289" w14:textId="77777777" w:rsidR="00122CEB" w:rsidRDefault="00122CEB">
            <w:pPr>
              <w:pStyle w:val="ConsPlusNormal"/>
            </w:pPr>
            <w:r>
              <w:t>Дополнительные меры по социальной поддержке детей-сирот и детей, оставшихся без попечения родителей, достигших возраста 23 лет и старше (предоставление выплат на приобретение жилых помещений)</w:t>
            </w:r>
          </w:p>
        </w:tc>
        <w:tc>
          <w:tcPr>
            <w:tcW w:w="1384" w:type="dxa"/>
          </w:tcPr>
          <w:p w14:paraId="7F2FBC0E" w14:textId="77777777" w:rsidR="00122CEB" w:rsidRDefault="00122CEB">
            <w:pPr>
              <w:pStyle w:val="ConsPlusNormal"/>
              <w:jc w:val="right"/>
            </w:pPr>
            <w:r>
              <w:t>767294,9</w:t>
            </w:r>
          </w:p>
        </w:tc>
        <w:tc>
          <w:tcPr>
            <w:tcW w:w="1384" w:type="dxa"/>
          </w:tcPr>
          <w:p w14:paraId="654E6091" w14:textId="77777777" w:rsidR="00122CEB" w:rsidRDefault="00122CEB">
            <w:pPr>
              <w:pStyle w:val="ConsPlusNormal"/>
              <w:jc w:val="right"/>
            </w:pPr>
            <w:r>
              <w:t>488624,6</w:t>
            </w:r>
          </w:p>
        </w:tc>
        <w:tc>
          <w:tcPr>
            <w:tcW w:w="1384" w:type="dxa"/>
          </w:tcPr>
          <w:p w14:paraId="0ADB81B5" w14:textId="77777777" w:rsidR="00122CEB" w:rsidRDefault="00122CEB">
            <w:pPr>
              <w:pStyle w:val="ConsPlusNormal"/>
              <w:jc w:val="right"/>
            </w:pPr>
            <w:r>
              <w:t>488624,6</w:t>
            </w:r>
          </w:p>
        </w:tc>
      </w:tr>
      <w:tr w:rsidR="00122CEB" w14:paraId="2D6CB810" w14:textId="77777777">
        <w:tc>
          <w:tcPr>
            <w:tcW w:w="1701" w:type="dxa"/>
          </w:tcPr>
          <w:p w14:paraId="340D4946" w14:textId="77777777" w:rsidR="00122CEB" w:rsidRDefault="00122CEB">
            <w:pPr>
              <w:pStyle w:val="ConsPlusNormal"/>
              <w:jc w:val="center"/>
            </w:pPr>
            <w:r>
              <w:t>03 3 06 2С430</w:t>
            </w:r>
          </w:p>
        </w:tc>
        <w:tc>
          <w:tcPr>
            <w:tcW w:w="484" w:type="dxa"/>
          </w:tcPr>
          <w:p w14:paraId="7CC0C5DD" w14:textId="77777777" w:rsidR="00122CEB" w:rsidRDefault="00122CEB">
            <w:pPr>
              <w:pStyle w:val="ConsPlusNormal"/>
              <w:jc w:val="center"/>
            </w:pPr>
            <w:r>
              <w:t>300</w:t>
            </w:r>
          </w:p>
        </w:tc>
        <w:tc>
          <w:tcPr>
            <w:tcW w:w="3964" w:type="dxa"/>
          </w:tcPr>
          <w:p w14:paraId="0A739B69" w14:textId="77777777" w:rsidR="00122CEB" w:rsidRDefault="00122CEB">
            <w:pPr>
              <w:pStyle w:val="ConsPlusNormal"/>
            </w:pPr>
            <w:r>
              <w:t>Социальное обеспечение и иные выплаты населению</w:t>
            </w:r>
          </w:p>
        </w:tc>
        <w:tc>
          <w:tcPr>
            <w:tcW w:w="1384" w:type="dxa"/>
          </w:tcPr>
          <w:p w14:paraId="101DC2D2" w14:textId="77777777" w:rsidR="00122CEB" w:rsidRDefault="00122CEB">
            <w:pPr>
              <w:pStyle w:val="ConsPlusNormal"/>
              <w:jc w:val="right"/>
            </w:pPr>
            <w:r>
              <w:t>767294,9</w:t>
            </w:r>
          </w:p>
        </w:tc>
        <w:tc>
          <w:tcPr>
            <w:tcW w:w="1384" w:type="dxa"/>
          </w:tcPr>
          <w:p w14:paraId="60C7A431" w14:textId="77777777" w:rsidR="00122CEB" w:rsidRDefault="00122CEB">
            <w:pPr>
              <w:pStyle w:val="ConsPlusNormal"/>
              <w:jc w:val="right"/>
            </w:pPr>
            <w:r>
              <w:t>488624,6</w:t>
            </w:r>
          </w:p>
        </w:tc>
        <w:tc>
          <w:tcPr>
            <w:tcW w:w="1384" w:type="dxa"/>
          </w:tcPr>
          <w:p w14:paraId="65F2C497" w14:textId="77777777" w:rsidR="00122CEB" w:rsidRDefault="00122CEB">
            <w:pPr>
              <w:pStyle w:val="ConsPlusNormal"/>
              <w:jc w:val="right"/>
            </w:pPr>
            <w:r>
              <w:t>488624,6</w:t>
            </w:r>
          </w:p>
        </w:tc>
      </w:tr>
      <w:tr w:rsidR="00122CEB" w14:paraId="1F6ADF66" w14:textId="77777777">
        <w:tc>
          <w:tcPr>
            <w:tcW w:w="1701" w:type="dxa"/>
          </w:tcPr>
          <w:p w14:paraId="3EDE042C" w14:textId="77777777" w:rsidR="00122CEB" w:rsidRDefault="00122CEB">
            <w:pPr>
              <w:pStyle w:val="ConsPlusNormal"/>
              <w:jc w:val="center"/>
            </w:pPr>
            <w:r>
              <w:t>03 3 06 R0820</w:t>
            </w:r>
          </w:p>
        </w:tc>
        <w:tc>
          <w:tcPr>
            <w:tcW w:w="484" w:type="dxa"/>
          </w:tcPr>
          <w:p w14:paraId="6652D4F6" w14:textId="77777777" w:rsidR="00122CEB" w:rsidRDefault="00122CEB">
            <w:pPr>
              <w:pStyle w:val="ConsPlusNormal"/>
            </w:pPr>
          </w:p>
        </w:tc>
        <w:tc>
          <w:tcPr>
            <w:tcW w:w="3964" w:type="dxa"/>
          </w:tcPr>
          <w:p w14:paraId="12C0DE6D" w14:textId="77777777" w:rsidR="00122CEB" w:rsidRDefault="00122CEB">
            <w:pPr>
              <w:pStyle w:val="ConsPlusNormal"/>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84" w:type="dxa"/>
          </w:tcPr>
          <w:p w14:paraId="0C21B525" w14:textId="77777777" w:rsidR="00122CEB" w:rsidRDefault="00122CEB">
            <w:pPr>
              <w:pStyle w:val="ConsPlusNormal"/>
              <w:jc w:val="right"/>
            </w:pPr>
            <w:r>
              <w:t>290664,8</w:t>
            </w:r>
          </w:p>
        </w:tc>
        <w:tc>
          <w:tcPr>
            <w:tcW w:w="1384" w:type="dxa"/>
          </w:tcPr>
          <w:p w14:paraId="042F131A" w14:textId="77777777" w:rsidR="00122CEB" w:rsidRDefault="00122CEB">
            <w:pPr>
              <w:pStyle w:val="ConsPlusNormal"/>
              <w:jc w:val="right"/>
            </w:pPr>
            <w:r>
              <w:t>292319,3</w:t>
            </w:r>
          </w:p>
        </w:tc>
        <w:tc>
          <w:tcPr>
            <w:tcW w:w="1384" w:type="dxa"/>
          </w:tcPr>
          <w:p w14:paraId="1CFC8AF0" w14:textId="77777777" w:rsidR="00122CEB" w:rsidRDefault="00122CEB">
            <w:pPr>
              <w:pStyle w:val="ConsPlusNormal"/>
              <w:jc w:val="right"/>
            </w:pPr>
            <w:r>
              <w:t>301171,3</w:t>
            </w:r>
          </w:p>
        </w:tc>
      </w:tr>
      <w:tr w:rsidR="00122CEB" w14:paraId="3F2A4C21" w14:textId="77777777">
        <w:tc>
          <w:tcPr>
            <w:tcW w:w="1701" w:type="dxa"/>
          </w:tcPr>
          <w:p w14:paraId="62090719" w14:textId="77777777" w:rsidR="00122CEB" w:rsidRDefault="00122CEB">
            <w:pPr>
              <w:pStyle w:val="ConsPlusNormal"/>
              <w:jc w:val="center"/>
            </w:pPr>
            <w:r>
              <w:t>03 3 06 R0820</w:t>
            </w:r>
          </w:p>
        </w:tc>
        <w:tc>
          <w:tcPr>
            <w:tcW w:w="484" w:type="dxa"/>
          </w:tcPr>
          <w:p w14:paraId="0F622905" w14:textId="77777777" w:rsidR="00122CEB" w:rsidRDefault="00122CEB">
            <w:pPr>
              <w:pStyle w:val="ConsPlusNormal"/>
              <w:jc w:val="center"/>
            </w:pPr>
            <w:r>
              <w:t>500</w:t>
            </w:r>
          </w:p>
        </w:tc>
        <w:tc>
          <w:tcPr>
            <w:tcW w:w="3964" w:type="dxa"/>
          </w:tcPr>
          <w:p w14:paraId="43CC5D9D" w14:textId="77777777" w:rsidR="00122CEB" w:rsidRDefault="00122CEB">
            <w:pPr>
              <w:pStyle w:val="ConsPlusNormal"/>
            </w:pPr>
            <w:r>
              <w:t>Межбюджетные трансферты</w:t>
            </w:r>
          </w:p>
        </w:tc>
        <w:tc>
          <w:tcPr>
            <w:tcW w:w="1384" w:type="dxa"/>
          </w:tcPr>
          <w:p w14:paraId="12301DBD" w14:textId="77777777" w:rsidR="00122CEB" w:rsidRDefault="00122CEB">
            <w:pPr>
              <w:pStyle w:val="ConsPlusNormal"/>
              <w:jc w:val="right"/>
            </w:pPr>
            <w:r>
              <w:t>290664,8</w:t>
            </w:r>
          </w:p>
        </w:tc>
        <w:tc>
          <w:tcPr>
            <w:tcW w:w="1384" w:type="dxa"/>
          </w:tcPr>
          <w:p w14:paraId="5AF19CFF" w14:textId="77777777" w:rsidR="00122CEB" w:rsidRDefault="00122CEB">
            <w:pPr>
              <w:pStyle w:val="ConsPlusNormal"/>
              <w:jc w:val="right"/>
            </w:pPr>
            <w:r>
              <w:t>292319,3</w:t>
            </w:r>
          </w:p>
        </w:tc>
        <w:tc>
          <w:tcPr>
            <w:tcW w:w="1384" w:type="dxa"/>
          </w:tcPr>
          <w:p w14:paraId="0220CB77" w14:textId="77777777" w:rsidR="00122CEB" w:rsidRDefault="00122CEB">
            <w:pPr>
              <w:pStyle w:val="ConsPlusNormal"/>
              <w:jc w:val="right"/>
            </w:pPr>
            <w:r>
              <w:t>301171,3</w:t>
            </w:r>
          </w:p>
        </w:tc>
      </w:tr>
      <w:tr w:rsidR="00122CEB" w14:paraId="798E6AE2" w14:textId="77777777">
        <w:tc>
          <w:tcPr>
            <w:tcW w:w="1701" w:type="dxa"/>
          </w:tcPr>
          <w:p w14:paraId="54B754CC" w14:textId="77777777" w:rsidR="00122CEB" w:rsidRDefault="00122CEB">
            <w:pPr>
              <w:pStyle w:val="ConsPlusNormal"/>
              <w:jc w:val="center"/>
            </w:pPr>
            <w:r>
              <w:t>03 3 06 R4970</w:t>
            </w:r>
          </w:p>
        </w:tc>
        <w:tc>
          <w:tcPr>
            <w:tcW w:w="484" w:type="dxa"/>
          </w:tcPr>
          <w:p w14:paraId="183CF98B" w14:textId="77777777" w:rsidR="00122CEB" w:rsidRDefault="00122CEB">
            <w:pPr>
              <w:pStyle w:val="ConsPlusNormal"/>
            </w:pPr>
          </w:p>
        </w:tc>
        <w:tc>
          <w:tcPr>
            <w:tcW w:w="3964" w:type="dxa"/>
          </w:tcPr>
          <w:p w14:paraId="763DFE64" w14:textId="77777777" w:rsidR="00122CEB" w:rsidRDefault="00122CEB">
            <w:pPr>
              <w:pStyle w:val="ConsPlusNormal"/>
            </w:pPr>
            <w:r>
              <w:t>Реализация мероприятий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384" w:type="dxa"/>
          </w:tcPr>
          <w:p w14:paraId="43554BAC" w14:textId="77777777" w:rsidR="00122CEB" w:rsidRDefault="00122CEB">
            <w:pPr>
              <w:pStyle w:val="ConsPlusNormal"/>
              <w:jc w:val="right"/>
            </w:pPr>
            <w:r>
              <w:t>142160,9</w:t>
            </w:r>
          </w:p>
        </w:tc>
        <w:tc>
          <w:tcPr>
            <w:tcW w:w="1384" w:type="dxa"/>
          </w:tcPr>
          <w:p w14:paraId="3A44DD60" w14:textId="77777777" w:rsidR="00122CEB" w:rsidRDefault="00122CEB">
            <w:pPr>
              <w:pStyle w:val="ConsPlusNormal"/>
              <w:jc w:val="right"/>
            </w:pPr>
            <w:r>
              <w:t>137323,2</w:t>
            </w:r>
          </w:p>
        </w:tc>
        <w:tc>
          <w:tcPr>
            <w:tcW w:w="1384" w:type="dxa"/>
          </w:tcPr>
          <w:p w14:paraId="7EED882F" w14:textId="77777777" w:rsidR="00122CEB" w:rsidRDefault="00122CEB">
            <w:pPr>
              <w:pStyle w:val="ConsPlusNormal"/>
              <w:jc w:val="right"/>
            </w:pPr>
            <w:r>
              <w:t>123859,3</w:t>
            </w:r>
          </w:p>
        </w:tc>
      </w:tr>
      <w:tr w:rsidR="00122CEB" w14:paraId="3751E6E7" w14:textId="77777777">
        <w:tc>
          <w:tcPr>
            <w:tcW w:w="1701" w:type="dxa"/>
          </w:tcPr>
          <w:p w14:paraId="67A74B06" w14:textId="77777777" w:rsidR="00122CEB" w:rsidRDefault="00122CEB">
            <w:pPr>
              <w:pStyle w:val="ConsPlusNormal"/>
              <w:jc w:val="center"/>
            </w:pPr>
            <w:r>
              <w:lastRenderedPageBreak/>
              <w:t>03 3 06 R4970</w:t>
            </w:r>
          </w:p>
        </w:tc>
        <w:tc>
          <w:tcPr>
            <w:tcW w:w="484" w:type="dxa"/>
          </w:tcPr>
          <w:p w14:paraId="17F606D0" w14:textId="77777777" w:rsidR="00122CEB" w:rsidRDefault="00122CEB">
            <w:pPr>
              <w:pStyle w:val="ConsPlusNormal"/>
              <w:jc w:val="center"/>
            </w:pPr>
            <w:r>
              <w:t>500</w:t>
            </w:r>
          </w:p>
        </w:tc>
        <w:tc>
          <w:tcPr>
            <w:tcW w:w="3964" w:type="dxa"/>
          </w:tcPr>
          <w:p w14:paraId="5470270A" w14:textId="77777777" w:rsidR="00122CEB" w:rsidRDefault="00122CEB">
            <w:pPr>
              <w:pStyle w:val="ConsPlusNormal"/>
            </w:pPr>
            <w:r>
              <w:t>Межбюджетные трансферты</w:t>
            </w:r>
          </w:p>
        </w:tc>
        <w:tc>
          <w:tcPr>
            <w:tcW w:w="1384" w:type="dxa"/>
          </w:tcPr>
          <w:p w14:paraId="6D967D6D" w14:textId="77777777" w:rsidR="00122CEB" w:rsidRDefault="00122CEB">
            <w:pPr>
              <w:pStyle w:val="ConsPlusNormal"/>
              <w:jc w:val="right"/>
            </w:pPr>
            <w:r>
              <w:t>142160,9</w:t>
            </w:r>
          </w:p>
        </w:tc>
        <w:tc>
          <w:tcPr>
            <w:tcW w:w="1384" w:type="dxa"/>
          </w:tcPr>
          <w:p w14:paraId="4156B3C9" w14:textId="77777777" w:rsidR="00122CEB" w:rsidRDefault="00122CEB">
            <w:pPr>
              <w:pStyle w:val="ConsPlusNormal"/>
              <w:jc w:val="right"/>
            </w:pPr>
            <w:r>
              <w:t>137323,2</w:t>
            </w:r>
          </w:p>
        </w:tc>
        <w:tc>
          <w:tcPr>
            <w:tcW w:w="1384" w:type="dxa"/>
          </w:tcPr>
          <w:p w14:paraId="363C0328" w14:textId="77777777" w:rsidR="00122CEB" w:rsidRDefault="00122CEB">
            <w:pPr>
              <w:pStyle w:val="ConsPlusNormal"/>
              <w:jc w:val="right"/>
            </w:pPr>
            <w:r>
              <w:t>123859,3</w:t>
            </w:r>
          </w:p>
        </w:tc>
      </w:tr>
      <w:tr w:rsidR="00122CEB" w14:paraId="711BCCE3" w14:textId="77777777">
        <w:tc>
          <w:tcPr>
            <w:tcW w:w="1701" w:type="dxa"/>
          </w:tcPr>
          <w:p w14:paraId="5C140FCC" w14:textId="77777777" w:rsidR="00122CEB" w:rsidRDefault="00122CEB">
            <w:pPr>
              <w:pStyle w:val="ConsPlusNormal"/>
              <w:jc w:val="center"/>
            </w:pPr>
            <w:r>
              <w:t>03 3 07 00000</w:t>
            </w:r>
          </w:p>
        </w:tc>
        <w:tc>
          <w:tcPr>
            <w:tcW w:w="484" w:type="dxa"/>
          </w:tcPr>
          <w:p w14:paraId="08AEE3D3" w14:textId="77777777" w:rsidR="00122CEB" w:rsidRDefault="00122CEB">
            <w:pPr>
              <w:pStyle w:val="ConsPlusNormal"/>
            </w:pPr>
          </w:p>
        </w:tc>
        <w:tc>
          <w:tcPr>
            <w:tcW w:w="3964" w:type="dxa"/>
          </w:tcPr>
          <w:p w14:paraId="3866B98B" w14:textId="77777777" w:rsidR="00122CEB" w:rsidRDefault="00122CEB">
            <w:pPr>
              <w:pStyle w:val="ConsPlusNormal"/>
            </w:pPr>
            <w:r>
              <w:t>Комплекс процессных мероприятий "Обеспечение жильем отдельных категорий граждан Пермского края (ветераны ВОВ, ветераны боевых действий, инвалиды)"</w:t>
            </w:r>
          </w:p>
        </w:tc>
        <w:tc>
          <w:tcPr>
            <w:tcW w:w="1384" w:type="dxa"/>
          </w:tcPr>
          <w:p w14:paraId="57E8E38F" w14:textId="77777777" w:rsidR="00122CEB" w:rsidRDefault="00122CEB">
            <w:pPr>
              <w:pStyle w:val="ConsPlusNormal"/>
              <w:jc w:val="right"/>
            </w:pPr>
            <w:r>
              <w:t>16160,5</w:t>
            </w:r>
          </w:p>
        </w:tc>
        <w:tc>
          <w:tcPr>
            <w:tcW w:w="1384" w:type="dxa"/>
          </w:tcPr>
          <w:p w14:paraId="1C6ECB87" w14:textId="77777777" w:rsidR="00122CEB" w:rsidRDefault="00122CEB">
            <w:pPr>
              <w:pStyle w:val="ConsPlusNormal"/>
              <w:jc w:val="right"/>
            </w:pPr>
            <w:r>
              <w:t>10141,9</w:t>
            </w:r>
          </w:p>
        </w:tc>
        <w:tc>
          <w:tcPr>
            <w:tcW w:w="1384" w:type="dxa"/>
          </w:tcPr>
          <w:p w14:paraId="6182C711" w14:textId="77777777" w:rsidR="00122CEB" w:rsidRDefault="00122CEB">
            <w:pPr>
              <w:pStyle w:val="ConsPlusNormal"/>
              <w:jc w:val="right"/>
            </w:pPr>
            <w:r>
              <w:t>10515,0</w:t>
            </w:r>
          </w:p>
        </w:tc>
      </w:tr>
      <w:tr w:rsidR="00122CEB" w14:paraId="7D025C6B" w14:textId="77777777">
        <w:tc>
          <w:tcPr>
            <w:tcW w:w="1701" w:type="dxa"/>
          </w:tcPr>
          <w:p w14:paraId="52900804" w14:textId="77777777" w:rsidR="00122CEB" w:rsidRDefault="00122CEB">
            <w:pPr>
              <w:pStyle w:val="ConsPlusNormal"/>
              <w:jc w:val="center"/>
            </w:pPr>
            <w:r>
              <w:t>03 3 07 2С520</w:t>
            </w:r>
          </w:p>
        </w:tc>
        <w:tc>
          <w:tcPr>
            <w:tcW w:w="484" w:type="dxa"/>
          </w:tcPr>
          <w:p w14:paraId="7A905C7D" w14:textId="77777777" w:rsidR="00122CEB" w:rsidRDefault="00122CEB">
            <w:pPr>
              <w:pStyle w:val="ConsPlusNormal"/>
            </w:pPr>
          </w:p>
        </w:tc>
        <w:tc>
          <w:tcPr>
            <w:tcW w:w="3964" w:type="dxa"/>
          </w:tcPr>
          <w:p w14:paraId="0F391BDA" w14:textId="77777777" w:rsidR="00122CEB" w:rsidRDefault="00122CEB">
            <w:pPr>
              <w:pStyle w:val="ConsPlusNormal"/>
            </w:pPr>
            <w:r>
              <w:t>Обеспечение жилыми помещениями реабилитированных лиц, имеющих инвалидность или являющихся пенсионерами, и проживающих совместно членов их семей</w:t>
            </w:r>
          </w:p>
        </w:tc>
        <w:tc>
          <w:tcPr>
            <w:tcW w:w="1384" w:type="dxa"/>
          </w:tcPr>
          <w:p w14:paraId="1CEE382A" w14:textId="77777777" w:rsidR="00122CEB" w:rsidRDefault="00122CEB">
            <w:pPr>
              <w:pStyle w:val="ConsPlusNormal"/>
              <w:jc w:val="right"/>
            </w:pPr>
            <w:r>
              <w:t>6204,0</w:t>
            </w:r>
          </w:p>
        </w:tc>
        <w:tc>
          <w:tcPr>
            <w:tcW w:w="1384" w:type="dxa"/>
          </w:tcPr>
          <w:p w14:paraId="79ED5F0C" w14:textId="77777777" w:rsidR="00122CEB" w:rsidRDefault="00122CEB">
            <w:pPr>
              <w:pStyle w:val="ConsPlusNormal"/>
              <w:jc w:val="right"/>
            </w:pPr>
            <w:r>
              <w:t>0,0</w:t>
            </w:r>
          </w:p>
        </w:tc>
        <w:tc>
          <w:tcPr>
            <w:tcW w:w="1384" w:type="dxa"/>
          </w:tcPr>
          <w:p w14:paraId="22644D9E" w14:textId="77777777" w:rsidR="00122CEB" w:rsidRDefault="00122CEB">
            <w:pPr>
              <w:pStyle w:val="ConsPlusNormal"/>
              <w:jc w:val="right"/>
            </w:pPr>
            <w:r>
              <w:t>0,0</w:t>
            </w:r>
          </w:p>
        </w:tc>
      </w:tr>
      <w:tr w:rsidR="00122CEB" w14:paraId="1CF2A42B" w14:textId="77777777">
        <w:tc>
          <w:tcPr>
            <w:tcW w:w="1701" w:type="dxa"/>
          </w:tcPr>
          <w:p w14:paraId="5EA073A6" w14:textId="77777777" w:rsidR="00122CEB" w:rsidRDefault="00122CEB">
            <w:pPr>
              <w:pStyle w:val="ConsPlusNormal"/>
              <w:jc w:val="center"/>
            </w:pPr>
            <w:r>
              <w:t>03 3 07 2С520</w:t>
            </w:r>
          </w:p>
        </w:tc>
        <w:tc>
          <w:tcPr>
            <w:tcW w:w="484" w:type="dxa"/>
          </w:tcPr>
          <w:p w14:paraId="4C818E08" w14:textId="77777777" w:rsidR="00122CEB" w:rsidRDefault="00122CEB">
            <w:pPr>
              <w:pStyle w:val="ConsPlusNormal"/>
              <w:jc w:val="center"/>
            </w:pPr>
            <w:r>
              <w:t>500</w:t>
            </w:r>
          </w:p>
        </w:tc>
        <w:tc>
          <w:tcPr>
            <w:tcW w:w="3964" w:type="dxa"/>
          </w:tcPr>
          <w:p w14:paraId="2132A3DF" w14:textId="77777777" w:rsidR="00122CEB" w:rsidRDefault="00122CEB">
            <w:pPr>
              <w:pStyle w:val="ConsPlusNormal"/>
            </w:pPr>
            <w:r>
              <w:t>Межбюджетные трансферты</w:t>
            </w:r>
          </w:p>
        </w:tc>
        <w:tc>
          <w:tcPr>
            <w:tcW w:w="1384" w:type="dxa"/>
          </w:tcPr>
          <w:p w14:paraId="2EC5691F" w14:textId="77777777" w:rsidR="00122CEB" w:rsidRDefault="00122CEB">
            <w:pPr>
              <w:pStyle w:val="ConsPlusNormal"/>
              <w:jc w:val="right"/>
            </w:pPr>
            <w:r>
              <w:t>6204,0</w:t>
            </w:r>
          </w:p>
        </w:tc>
        <w:tc>
          <w:tcPr>
            <w:tcW w:w="1384" w:type="dxa"/>
          </w:tcPr>
          <w:p w14:paraId="665E8C32" w14:textId="77777777" w:rsidR="00122CEB" w:rsidRDefault="00122CEB">
            <w:pPr>
              <w:pStyle w:val="ConsPlusNormal"/>
              <w:jc w:val="right"/>
            </w:pPr>
            <w:r>
              <w:t>0,0</w:t>
            </w:r>
          </w:p>
        </w:tc>
        <w:tc>
          <w:tcPr>
            <w:tcW w:w="1384" w:type="dxa"/>
          </w:tcPr>
          <w:p w14:paraId="5435545F" w14:textId="77777777" w:rsidR="00122CEB" w:rsidRDefault="00122CEB">
            <w:pPr>
              <w:pStyle w:val="ConsPlusNormal"/>
              <w:jc w:val="right"/>
            </w:pPr>
            <w:r>
              <w:t>0,0</w:t>
            </w:r>
          </w:p>
        </w:tc>
      </w:tr>
      <w:tr w:rsidR="00122CEB" w14:paraId="177E19B8" w14:textId="77777777">
        <w:tc>
          <w:tcPr>
            <w:tcW w:w="1701" w:type="dxa"/>
          </w:tcPr>
          <w:p w14:paraId="2390CF6D" w14:textId="77777777" w:rsidR="00122CEB" w:rsidRDefault="00122CEB">
            <w:pPr>
              <w:pStyle w:val="ConsPlusNormal"/>
              <w:jc w:val="center"/>
            </w:pPr>
            <w:r>
              <w:t>03 3 07 51340</w:t>
            </w:r>
          </w:p>
        </w:tc>
        <w:tc>
          <w:tcPr>
            <w:tcW w:w="484" w:type="dxa"/>
          </w:tcPr>
          <w:p w14:paraId="05725F38" w14:textId="77777777" w:rsidR="00122CEB" w:rsidRDefault="00122CEB">
            <w:pPr>
              <w:pStyle w:val="ConsPlusNormal"/>
            </w:pPr>
          </w:p>
        </w:tc>
        <w:tc>
          <w:tcPr>
            <w:tcW w:w="3964" w:type="dxa"/>
          </w:tcPr>
          <w:p w14:paraId="0FBB99EC" w14:textId="77777777" w:rsidR="00122CEB" w:rsidRDefault="00122CEB">
            <w:pPr>
              <w:pStyle w:val="ConsPlusNormal"/>
            </w:pPr>
            <w:r>
              <w:t xml:space="preserve">Обеспечение жильем отдельных категорий граждан, установленных Федеральным </w:t>
            </w:r>
            <w:hyperlink r:id="rId92">
              <w:r>
                <w:rPr>
                  <w:color w:val="0000FF"/>
                </w:rPr>
                <w:t>законом</w:t>
              </w:r>
            </w:hyperlink>
            <w:r>
              <w:t xml:space="preserve"> от 12 января 1995 года N 5-ФЗ "О ветеранах", в соответствии с </w:t>
            </w:r>
            <w:hyperlink r:id="rId93">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1941-1945 годов"</w:t>
            </w:r>
          </w:p>
        </w:tc>
        <w:tc>
          <w:tcPr>
            <w:tcW w:w="1384" w:type="dxa"/>
          </w:tcPr>
          <w:p w14:paraId="2B0CBD84" w14:textId="77777777" w:rsidR="00122CEB" w:rsidRDefault="00122CEB">
            <w:pPr>
              <w:pStyle w:val="ConsPlusNormal"/>
              <w:jc w:val="right"/>
            </w:pPr>
            <w:r>
              <w:t>3810,3</w:t>
            </w:r>
          </w:p>
        </w:tc>
        <w:tc>
          <w:tcPr>
            <w:tcW w:w="1384" w:type="dxa"/>
          </w:tcPr>
          <w:p w14:paraId="22CF2F12" w14:textId="77777777" w:rsidR="00122CEB" w:rsidRDefault="00122CEB">
            <w:pPr>
              <w:pStyle w:val="ConsPlusNormal"/>
              <w:jc w:val="right"/>
            </w:pPr>
            <w:r>
              <w:t>3766,2</w:t>
            </w:r>
          </w:p>
        </w:tc>
        <w:tc>
          <w:tcPr>
            <w:tcW w:w="1384" w:type="dxa"/>
          </w:tcPr>
          <w:p w14:paraId="014D8F46" w14:textId="77777777" w:rsidR="00122CEB" w:rsidRDefault="00122CEB">
            <w:pPr>
              <w:pStyle w:val="ConsPlusNormal"/>
              <w:jc w:val="right"/>
            </w:pPr>
            <w:r>
              <w:t>3905,5</w:t>
            </w:r>
          </w:p>
        </w:tc>
      </w:tr>
      <w:tr w:rsidR="00122CEB" w14:paraId="5CAB63B7" w14:textId="77777777">
        <w:tc>
          <w:tcPr>
            <w:tcW w:w="1701" w:type="dxa"/>
          </w:tcPr>
          <w:p w14:paraId="5BAD5E8B" w14:textId="77777777" w:rsidR="00122CEB" w:rsidRDefault="00122CEB">
            <w:pPr>
              <w:pStyle w:val="ConsPlusNormal"/>
              <w:jc w:val="center"/>
            </w:pPr>
            <w:r>
              <w:t>03 3 07 51340</w:t>
            </w:r>
          </w:p>
        </w:tc>
        <w:tc>
          <w:tcPr>
            <w:tcW w:w="484" w:type="dxa"/>
          </w:tcPr>
          <w:p w14:paraId="2510D067" w14:textId="77777777" w:rsidR="00122CEB" w:rsidRDefault="00122CEB">
            <w:pPr>
              <w:pStyle w:val="ConsPlusNormal"/>
              <w:jc w:val="center"/>
            </w:pPr>
            <w:r>
              <w:t>500</w:t>
            </w:r>
          </w:p>
        </w:tc>
        <w:tc>
          <w:tcPr>
            <w:tcW w:w="3964" w:type="dxa"/>
          </w:tcPr>
          <w:p w14:paraId="1117CFBF" w14:textId="77777777" w:rsidR="00122CEB" w:rsidRDefault="00122CEB">
            <w:pPr>
              <w:pStyle w:val="ConsPlusNormal"/>
            </w:pPr>
            <w:r>
              <w:t>Межбюджетные трансферты</w:t>
            </w:r>
          </w:p>
        </w:tc>
        <w:tc>
          <w:tcPr>
            <w:tcW w:w="1384" w:type="dxa"/>
          </w:tcPr>
          <w:p w14:paraId="59897B12" w14:textId="77777777" w:rsidR="00122CEB" w:rsidRDefault="00122CEB">
            <w:pPr>
              <w:pStyle w:val="ConsPlusNormal"/>
              <w:jc w:val="right"/>
            </w:pPr>
            <w:r>
              <w:t>3810,3</w:t>
            </w:r>
          </w:p>
        </w:tc>
        <w:tc>
          <w:tcPr>
            <w:tcW w:w="1384" w:type="dxa"/>
          </w:tcPr>
          <w:p w14:paraId="0A435395" w14:textId="77777777" w:rsidR="00122CEB" w:rsidRDefault="00122CEB">
            <w:pPr>
              <w:pStyle w:val="ConsPlusNormal"/>
              <w:jc w:val="right"/>
            </w:pPr>
            <w:r>
              <w:t>3766,2</w:t>
            </w:r>
          </w:p>
        </w:tc>
        <w:tc>
          <w:tcPr>
            <w:tcW w:w="1384" w:type="dxa"/>
          </w:tcPr>
          <w:p w14:paraId="53EA4023" w14:textId="77777777" w:rsidR="00122CEB" w:rsidRDefault="00122CEB">
            <w:pPr>
              <w:pStyle w:val="ConsPlusNormal"/>
              <w:jc w:val="right"/>
            </w:pPr>
            <w:r>
              <w:t>3905,5</w:t>
            </w:r>
          </w:p>
        </w:tc>
      </w:tr>
      <w:tr w:rsidR="00122CEB" w14:paraId="0971E89A" w14:textId="77777777">
        <w:tc>
          <w:tcPr>
            <w:tcW w:w="1701" w:type="dxa"/>
          </w:tcPr>
          <w:p w14:paraId="361D5DFD" w14:textId="77777777" w:rsidR="00122CEB" w:rsidRDefault="00122CEB">
            <w:pPr>
              <w:pStyle w:val="ConsPlusNormal"/>
              <w:jc w:val="center"/>
            </w:pPr>
            <w:r>
              <w:t>03 3 07 51350</w:t>
            </w:r>
          </w:p>
        </w:tc>
        <w:tc>
          <w:tcPr>
            <w:tcW w:w="484" w:type="dxa"/>
          </w:tcPr>
          <w:p w14:paraId="1FAB8C14" w14:textId="77777777" w:rsidR="00122CEB" w:rsidRDefault="00122CEB">
            <w:pPr>
              <w:pStyle w:val="ConsPlusNormal"/>
            </w:pPr>
          </w:p>
        </w:tc>
        <w:tc>
          <w:tcPr>
            <w:tcW w:w="3964" w:type="dxa"/>
          </w:tcPr>
          <w:p w14:paraId="13299497" w14:textId="77777777" w:rsidR="00122CEB" w:rsidRDefault="00122CEB">
            <w:pPr>
              <w:pStyle w:val="ConsPlusNormal"/>
            </w:pPr>
            <w:r>
              <w:t xml:space="preserve">Обеспечение жильем отдельных категорий граждан, установленных Федеральным </w:t>
            </w:r>
            <w:hyperlink r:id="rId94">
              <w:r>
                <w:rPr>
                  <w:color w:val="0000FF"/>
                </w:rPr>
                <w:t>законом</w:t>
              </w:r>
            </w:hyperlink>
            <w:r>
              <w:t xml:space="preserve"> от 12 января 1995 года N 5-ФЗ "О ветеранах"</w:t>
            </w:r>
          </w:p>
        </w:tc>
        <w:tc>
          <w:tcPr>
            <w:tcW w:w="1384" w:type="dxa"/>
          </w:tcPr>
          <w:p w14:paraId="3D36169C" w14:textId="77777777" w:rsidR="00122CEB" w:rsidRDefault="00122CEB">
            <w:pPr>
              <w:pStyle w:val="ConsPlusNormal"/>
              <w:jc w:val="right"/>
            </w:pPr>
            <w:r>
              <w:t>1805,5</w:t>
            </w:r>
          </w:p>
        </w:tc>
        <w:tc>
          <w:tcPr>
            <w:tcW w:w="1384" w:type="dxa"/>
          </w:tcPr>
          <w:p w14:paraId="5F0E2986" w14:textId="77777777" w:rsidR="00122CEB" w:rsidRDefault="00122CEB">
            <w:pPr>
              <w:pStyle w:val="ConsPlusNormal"/>
              <w:jc w:val="right"/>
            </w:pPr>
            <w:r>
              <w:t>1883,1</w:t>
            </w:r>
          </w:p>
        </w:tc>
        <w:tc>
          <w:tcPr>
            <w:tcW w:w="1384" w:type="dxa"/>
          </w:tcPr>
          <w:p w14:paraId="3D5BE521" w14:textId="77777777" w:rsidR="00122CEB" w:rsidRDefault="00122CEB">
            <w:pPr>
              <w:pStyle w:val="ConsPlusNormal"/>
              <w:jc w:val="right"/>
            </w:pPr>
            <w:r>
              <w:t>1952,8</w:t>
            </w:r>
          </w:p>
        </w:tc>
      </w:tr>
      <w:tr w:rsidR="00122CEB" w14:paraId="63F4A0B5" w14:textId="77777777">
        <w:tc>
          <w:tcPr>
            <w:tcW w:w="1701" w:type="dxa"/>
          </w:tcPr>
          <w:p w14:paraId="71F5059A" w14:textId="77777777" w:rsidR="00122CEB" w:rsidRDefault="00122CEB">
            <w:pPr>
              <w:pStyle w:val="ConsPlusNormal"/>
              <w:jc w:val="center"/>
            </w:pPr>
            <w:r>
              <w:t>03 3 07 51350</w:t>
            </w:r>
          </w:p>
        </w:tc>
        <w:tc>
          <w:tcPr>
            <w:tcW w:w="484" w:type="dxa"/>
          </w:tcPr>
          <w:p w14:paraId="5FE4E4D9" w14:textId="77777777" w:rsidR="00122CEB" w:rsidRDefault="00122CEB">
            <w:pPr>
              <w:pStyle w:val="ConsPlusNormal"/>
              <w:jc w:val="center"/>
            </w:pPr>
            <w:r>
              <w:t>500</w:t>
            </w:r>
          </w:p>
        </w:tc>
        <w:tc>
          <w:tcPr>
            <w:tcW w:w="3964" w:type="dxa"/>
          </w:tcPr>
          <w:p w14:paraId="6B2C3511" w14:textId="77777777" w:rsidR="00122CEB" w:rsidRDefault="00122CEB">
            <w:pPr>
              <w:pStyle w:val="ConsPlusNormal"/>
            </w:pPr>
            <w:r>
              <w:t>Межбюджетные трансферты</w:t>
            </w:r>
          </w:p>
        </w:tc>
        <w:tc>
          <w:tcPr>
            <w:tcW w:w="1384" w:type="dxa"/>
          </w:tcPr>
          <w:p w14:paraId="19FCBE05" w14:textId="77777777" w:rsidR="00122CEB" w:rsidRDefault="00122CEB">
            <w:pPr>
              <w:pStyle w:val="ConsPlusNormal"/>
              <w:jc w:val="right"/>
            </w:pPr>
            <w:r>
              <w:t>1805,5</w:t>
            </w:r>
          </w:p>
        </w:tc>
        <w:tc>
          <w:tcPr>
            <w:tcW w:w="1384" w:type="dxa"/>
          </w:tcPr>
          <w:p w14:paraId="10128E93" w14:textId="77777777" w:rsidR="00122CEB" w:rsidRDefault="00122CEB">
            <w:pPr>
              <w:pStyle w:val="ConsPlusNormal"/>
              <w:jc w:val="right"/>
            </w:pPr>
            <w:r>
              <w:t>1883,1</w:t>
            </w:r>
          </w:p>
        </w:tc>
        <w:tc>
          <w:tcPr>
            <w:tcW w:w="1384" w:type="dxa"/>
          </w:tcPr>
          <w:p w14:paraId="32F45F31" w14:textId="77777777" w:rsidR="00122CEB" w:rsidRDefault="00122CEB">
            <w:pPr>
              <w:pStyle w:val="ConsPlusNormal"/>
              <w:jc w:val="right"/>
            </w:pPr>
            <w:r>
              <w:t>1952,8</w:t>
            </w:r>
          </w:p>
        </w:tc>
      </w:tr>
      <w:tr w:rsidR="00122CEB" w14:paraId="2877ED51" w14:textId="77777777">
        <w:tc>
          <w:tcPr>
            <w:tcW w:w="1701" w:type="dxa"/>
          </w:tcPr>
          <w:p w14:paraId="3AC62BA7" w14:textId="77777777" w:rsidR="00122CEB" w:rsidRDefault="00122CEB">
            <w:pPr>
              <w:pStyle w:val="ConsPlusNormal"/>
              <w:jc w:val="center"/>
            </w:pPr>
            <w:r>
              <w:lastRenderedPageBreak/>
              <w:t>03 3 07 51760</w:t>
            </w:r>
          </w:p>
        </w:tc>
        <w:tc>
          <w:tcPr>
            <w:tcW w:w="484" w:type="dxa"/>
          </w:tcPr>
          <w:p w14:paraId="5F856EB9" w14:textId="77777777" w:rsidR="00122CEB" w:rsidRDefault="00122CEB">
            <w:pPr>
              <w:pStyle w:val="ConsPlusNormal"/>
            </w:pPr>
          </w:p>
        </w:tc>
        <w:tc>
          <w:tcPr>
            <w:tcW w:w="3964" w:type="dxa"/>
          </w:tcPr>
          <w:p w14:paraId="1CF58CDF" w14:textId="77777777" w:rsidR="00122CEB" w:rsidRDefault="00122CEB">
            <w:pPr>
              <w:pStyle w:val="ConsPlusNormal"/>
            </w:pPr>
            <w:r>
              <w:t xml:space="preserve">Обеспечение жильем отдельных категорий граждан, установленных Федеральным </w:t>
            </w:r>
            <w:hyperlink r:id="rId95">
              <w:r>
                <w:rPr>
                  <w:color w:val="0000FF"/>
                </w:rPr>
                <w:t>законом</w:t>
              </w:r>
            </w:hyperlink>
            <w:r>
              <w:t xml:space="preserve"> от 24 ноября 1995 года N 181-ФЗ "О социальной защите инвалидов в Российской Федерации"</w:t>
            </w:r>
          </w:p>
        </w:tc>
        <w:tc>
          <w:tcPr>
            <w:tcW w:w="1384" w:type="dxa"/>
          </w:tcPr>
          <w:p w14:paraId="1329FC70" w14:textId="77777777" w:rsidR="00122CEB" w:rsidRDefault="00122CEB">
            <w:pPr>
              <w:pStyle w:val="ConsPlusNormal"/>
              <w:jc w:val="right"/>
            </w:pPr>
            <w:r>
              <w:t>4340,7</w:t>
            </w:r>
          </w:p>
        </w:tc>
        <w:tc>
          <w:tcPr>
            <w:tcW w:w="1384" w:type="dxa"/>
          </w:tcPr>
          <w:p w14:paraId="4CC61BB8" w14:textId="77777777" w:rsidR="00122CEB" w:rsidRDefault="00122CEB">
            <w:pPr>
              <w:pStyle w:val="ConsPlusNormal"/>
              <w:jc w:val="right"/>
            </w:pPr>
            <w:r>
              <w:t>4492,6</w:t>
            </w:r>
          </w:p>
        </w:tc>
        <w:tc>
          <w:tcPr>
            <w:tcW w:w="1384" w:type="dxa"/>
          </w:tcPr>
          <w:p w14:paraId="6722432C" w14:textId="77777777" w:rsidR="00122CEB" w:rsidRDefault="00122CEB">
            <w:pPr>
              <w:pStyle w:val="ConsPlusNormal"/>
              <w:jc w:val="right"/>
            </w:pPr>
            <w:r>
              <w:t>4656,7</w:t>
            </w:r>
          </w:p>
        </w:tc>
      </w:tr>
      <w:tr w:rsidR="00122CEB" w14:paraId="220EB945" w14:textId="77777777">
        <w:tc>
          <w:tcPr>
            <w:tcW w:w="1701" w:type="dxa"/>
          </w:tcPr>
          <w:p w14:paraId="1BD7F958" w14:textId="77777777" w:rsidR="00122CEB" w:rsidRDefault="00122CEB">
            <w:pPr>
              <w:pStyle w:val="ConsPlusNormal"/>
              <w:jc w:val="center"/>
            </w:pPr>
            <w:r>
              <w:t>03 3 07 51760</w:t>
            </w:r>
          </w:p>
        </w:tc>
        <w:tc>
          <w:tcPr>
            <w:tcW w:w="484" w:type="dxa"/>
          </w:tcPr>
          <w:p w14:paraId="4785724B" w14:textId="77777777" w:rsidR="00122CEB" w:rsidRDefault="00122CEB">
            <w:pPr>
              <w:pStyle w:val="ConsPlusNormal"/>
              <w:jc w:val="center"/>
            </w:pPr>
            <w:r>
              <w:t>500</w:t>
            </w:r>
          </w:p>
        </w:tc>
        <w:tc>
          <w:tcPr>
            <w:tcW w:w="3964" w:type="dxa"/>
          </w:tcPr>
          <w:p w14:paraId="657E9277" w14:textId="77777777" w:rsidR="00122CEB" w:rsidRDefault="00122CEB">
            <w:pPr>
              <w:pStyle w:val="ConsPlusNormal"/>
            </w:pPr>
            <w:r>
              <w:t>Межбюджетные трансферты</w:t>
            </w:r>
          </w:p>
        </w:tc>
        <w:tc>
          <w:tcPr>
            <w:tcW w:w="1384" w:type="dxa"/>
          </w:tcPr>
          <w:p w14:paraId="43C5DCA9" w14:textId="77777777" w:rsidR="00122CEB" w:rsidRDefault="00122CEB">
            <w:pPr>
              <w:pStyle w:val="ConsPlusNormal"/>
              <w:jc w:val="right"/>
            </w:pPr>
            <w:r>
              <w:t>4340,7</w:t>
            </w:r>
          </w:p>
        </w:tc>
        <w:tc>
          <w:tcPr>
            <w:tcW w:w="1384" w:type="dxa"/>
          </w:tcPr>
          <w:p w14:paraId="18AF1BC9" w14:textId="77777777" w:rsidR="00122CEB" w:rsidRDefault="00122CEB">
            <w:pPr>
              <w:pStyle w:val="ConsPlusNormal"/>
              <w:jc w:val="right"/>
            </w:pPr>
            <w:r>
              <w:t>4492,6</w:t>
            </w:r>
          </w:p>
        </w:tc>
        <w:tc>
          <w:tcPr>
            <w:tcW w:w="1384" w:type="dxa"/>
          </w:tcPr>
          <w:p w14:paraId="10C9A013" w14:textId="77777777" w:rsidR="00122CEB" w:rsidRDefault="00122CEB">
            <w:pPr>
              <w:pStyle w:val="ConsPlusNormal"/>
              <w:jc w:val="right"/>
            </w:pPr>
            <w:r>
              <w:t>4656,7</w:t>
            </w:r>
          </w:p>
        </w:tc>
      </w:tr>
      <w:tr w:rsidR="00122CEB" w14:paraId="3C73B869" w14:textId="77777777">
        <w:tc>
          <w:tcPr>
            <w:tcW w:w="1701" w:type="dxa"/>
          </w:tcPr>
          <w:p w14:paraId="29E640AB" w14:textId="77777777" w:rsidR="00122CEB" w:rsidRDefault="00122CEB">
            <w:pPr>
              <w:pStyle w:val="ConsPlusNormal"/>
              <w:jc w:val="center"/>
            </w:pPr>
            <w:r>
              <w:t>03 3 08 00000</w:t>
            </w:r>
          </w:p>
        </w:tc>
        <w:tc>
          <w:tcPr>
            <w:tcW w:w="484" w:type="dxa"/>
          </w:tcPr>
          <w:p w14:paraId="014BA73B" w14:textId="77777777" w:rsidR="00122CEB" w:rsidRDefault="00122CEB">
            <w:pPr>
              <w:pStyle w:val="ConsPlusNormal"/>
            </w:pPr>
          </w:p>
        </w:tc>
        <w:tc>
          <w:tcPr>
            <w:tcW w:w="3964" w:type="dxa"/>
          </w:tcPr>
          <w:p w14:paraId="4E5B445F" w14:textId="77777777" w:rsidR="00122CEB" w:rsidRDefault="00122CEB">
            <w:pPr>
              <w:pStyle w:val="ConsPlusNormal"/>
            </w:pPr>
            <w:r>
              <w:t>Комплекс процессных мероприятий "Доступная среда. Реабилитация и создание условий для социальной интеграции инвалидов"</w:t>
            </w:r>
          </w:p>
        </w:tc>
        <w:tc>
          <w:tcPr>
            <w:tcW w:w="1384" w:type="dxa"/>
          </w:tcPr>
          <w:p w14:paraId="1E5AC45C" w14:textId="77777777" w:rsidR="00122CEB" w:rsidRDefault="00122CEB">
            <w:pPr>
              <w:pStyle w:val="ConsPlusNormal"/>
              <w:jc w:val="right"/>
            </w:pPr>
            <w:r>
              <w:t>42662,9</w:t>
            </w:r>
          </w:p>
        </w:tc>
        <w:tc>
          <w:tcPr>
            <w:tcW w:w="1384" w:type="dxa"/>
          </w:tcPr>
          <w:p w14:paraId="1B2BC62E" w14:textId="77777777" w:rsidR="00122CEB" w:rsidRDefault="00122CEB">
            <w:pPr>
              <w:pStyle w:val="ConsPlusNormal"/>
              <w:jc w:val="right"/>
            </w:pPr>
            <w:r>
              <w:t>43756,9</w:t>
            </w:r>
          </w:p>
        </w:tc>
        <w:tc>
          <w:tcPr>
            <w:tcW w:w="1384" w:type="dxa"/>
          </w:tcPr>
          <w:p w14:paraId="795E947F" w14:textId="77777777" w:rsidR="00122CEB" w:rsidRDefault="00122CEB">
            <w:pPr>
              <w:pStyle w:val="ConsPlusNormal"/>
              <w:jc w:val="right"/>
            </w:pPr>
            <w:r>
              <w:t>43756,9</w:t>
            </w:r>
          </w:p>
        </w:tc>
      </w:tr>
      <w:tr w:rsidR="00122CEB" w14:paraId="7F56AFEE" w14:textId="77777777">
        <w:tc>
          <w:tcPr>
            <w:tcW w:w="1701" w:type="dxa"/>
          </w:tcPr>
          <w:p w14:paraId="3E7659C1" w14:textId="77777777" w:rsidR="00122CEB" w:rsidRDefault="00122CEB">
            <w:pPr>
              <w:pStyle w:val="ConsPlusNormal"/>
              <w:jc w:val="center"/>
            </w:pPr>
            <w:r>
              <w:t>03 3 08 00110</w:t>
            </w:r>
          </w:p>
        </w:tc>
        <w:tc>
          <w:tcPr>
            <w:tcW w:w="484" w:type="dxa"/>
          </w:tcPr>
          <w:p w14:paraId="5D5E1123" w14:textId="77777777" w:rsidR="00122CEB" w:rsidRDefault="00122CEB">
            <w:pPr>
              <w:pStyle w:val="ConsPlusNormal"/>
            </w:pPr>
          </w:p>
        </w:tc>
        <w:tc>
          <w:tcPr>
            <w:tcW w:w="3964" w:type="dxa"/>
          </w:tcPr>
          <w:p w14:paraId="7CC44540"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0A1AAC7" w14:textId="77777777" w:rsidR="00122CEB" w:rsidRDefault="00122CEB">
            <w:pPr>
              <w:pStyle w:val="ConsPlusNormal"/>
              <w:jc w:val="right"/>
            </w:pPr>
            <w:r>
              <w:t>1286,0</w:t>
            </w:r>
          </w:p>
        </w:tc>
        <w:tc>
          <w:tcPr>
            <w:tcW w:w="1384" w:type="dxa"/>
          </w:tcPr>
          <w:p w14:paraId="252157F5" w14:textId="77777777" w:rsidR="00122CEB" w:rsidRDefault="00122CEB">
            <w:pPr>
              <w:pStyle w:val="ConsPlusNormal"/>
              <w:jc w:val="right"/>
            </w:pPr>
            <w:r>
              <w:t>1286,0</w:t>
            </w:r>
          </w:p>
        </w:tc>
        <w:tc>
          <w:tcPr>
            <w:tcW w:w="1384" w:type="dxa"/>
          </w:tcPr>
          <w:p w14:paraId="0B38064F" w14:textId="77777777" w:rsidR="00122CEB" w:rsidRDefault="00122CEB">
            <w:pPr>
              <w:pStyle w:val="ConsPlusNormal"/>
              <w:jc w:val="right"/>
            </w:pPr>
            <w:r>
              <w:t>1286,0</w:t>
            </w:r>
          </w:p>
        </w:tc>
      </w:tr>
      <w:tr w:rsidR="00122CEB" w14:paraId="19A6DEA2" w14:textId="77777777">
        <w:tc>
          <w:tcPr>
            <w:tcW w:w="1701" w:type="dxa"/>
          </w:tcPr>
          <w:p w14:paraId="3BA8363F" w14:textId="77777777" w:rsidR="00122CEB" w:rsidRDefault="00122CEB">
            <w:pPr>
              <w:pStyle w:val="ConsPlusNormal"/>
              <w:jc w:val="center"/>
            </w:pPr>
            <w:r>
              <w:t>03 3 08 00110</w:t>
            </w:r>
          </w:p>
        </w:tc>
        <w:tc>
          <w:tcPr>
            <w:tcW w:w="484" w:type="dxa"/>
          </w:tcPr>
          <w:p w14:paraId="3F35E13C" w14:textId="77777777" w:rsidR="00122CEB" w:rsidRDefault="00122CEB">
            <w:pPr>
              <w:pStyle w:val="ConsPlusNormal"/>
              <w:jc w:val="center"/>
            </w:pPr>
            <w:r>
              <w:t>600</w:t>
            </w:r>
          </w:p>
        </w:tc>
        <w:tc>
          <w:tcPr>
            <w:tcW w:w="3964" w:type="dxa"/>
          </w:tcPr>
          <w:p w14:paraId="110E862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53E3BD8" w14:textId="77777777" w:rsidR="00122CEB" w:rsidRDefault="00122CEB">
            <w:pPr>
              <w:pStyle w:val="ConsPlusNormal"/>
              <w:jc w:val="right"/>
            </w:pPr>
            <w:r>
              <w:t>1286,0</w:t>
            </w:r>
          </w:p>
        </w:tc>
        <w:tc>
          <w:tcPr>
            <w:tcW w:w="1384" w:type="dxa"/>
          </w:tcPr>
          <w:p w14:paraId="6F8AC2F4" w14:textId="77777777" w:rsidR="00122CEB" w:rsidRDefault="00122CEB">
            <w:pPr>
              <w:pStyle w:val="ConsPlusNormal"/>
              <w:jc w:val="right"/>
            </w:pPr>
            <w:r>
              <w:t>1286,0</w:t>
            </w:r>
          </w:p>
        </w:tc>
        <w:tc>
          <w:tcPr>
            <w:tcW w:w="1384" w:type="dxa"/>
          </w:tcPr>
          <w:p w14:paraId="396603A7" w14:textId="77777777" w:rsidR="00122CEB" w:rsidRDefault="00122CEB">
            <w:pPr>
              <w:pStyle w:val="ConsPlusNormal"/>
              <w:jc w:val="right"/>
            </w:pPr>
            <w:r>
              <w:t>1286,0</w:t>
            </w:r>
          </w:p>
        </w:tc>
      </w:tr>
      <w:tr w:rsidR="00122CEB" w14:paraId="35AF569A" w14:textId="77777777">
        <w:tc>
          <w:tcPr>
            <w:tcW w:w="1701" w:type="dxa"/>
          </w:tcPr>
          <w:p w14:paraId="31B7B2D6" w14:textId="77777777" w:rsidR="00122CEB" w:rsidRDefault="00122CEB">
            <w:pPr>
              <w:pStyle w:val="ConsPlusNormal"/>
              <w:jc w:val="center"/>
            </w:pPr>
            <w:r>
              <w:t>03 3 08 2С310</w:t>
            </w:r>
          </w:p>
        </w:tc>
        <w:tc>
          <w:tcPr>
            <w:tcW w:w="484" w:type="dxa"/>
          </w:tcPr>
          <w:p w14:paraId="6F54883E" w14:textId="77777777" w:rsidR="00122CEB" w:rsidRDefault="00122CEB">
            <w:pPr>
              <w:pStyle w:val="ConsPlusNormal"/>
            </w:pPr>
          </w:p>
        </w:tc>
        <w:tc>
          <w:tcPr>
            <w:tcW w:w="3964" w:type="dxa"/>
          </w:tcPr>
          <w:p w14:paraId="18FB9DD3" w14:textId="77777777" w:rsidR="00122CEB" w:rsidRDefault="00122CEB">
            <w:pPr>
              <w:pStyle w:val="ConsPlusNormal"/>
            </w:pPr>
            <w:r>
              <w:t>Повышение уровня доступности приоритетных объектов и услуг в приоритетных сферах жизнедеятельности инвалидов</w:t>
            </w:r>
          </w:p>
        </w:tc>
        <w:tc>
          <w:tcPr>
            <w:tcW w:w="1384" w:type="dxa"/>
          </w:tcPr>
          <w:p w14:paraId="07E25F54" w14:textId="77777777" w:rsidR="00122CEB" w:rsidRDefault="00122CEB">
            <w:pPr>
              <w:pStyle w:val="ConsPlusNormal"/>
              <w:jc w:val="right"/>
            </w:pPr>
            <w:r>
              <w:t>19507,8</w:t>
            </w:r>
          </w:p>
        </w:tc>
        <w:tc>
          <w:tcPr>
            <w:tcW w:w="1384" w:type="dxa"/>
          </w:tcPr>
          <w:p w14:paraId="126FCB6C" w14:textId="77777777" w:rsidR="00122CEB" w:rsidRDefault="00122CEB">
            <w:pPr>
              <w:pStyle w:val="ConsPlusNormal"/>
              <w:jc w:val="right"/>
            </w:pPr>
            <w:r>
              <w:t>19507,8</w:t>
            </w:r>
          </w:p>
        </w:tc>
        <w:tc>
          <w:tcPr>
            <w:tcW w:w="1384" w:type="dxa"/>
          </w:tcPr>
          <w:p w14:paraId="65DBA0A9" w14:textId="77777777" w:rsidR="00122CEB" w:rsidRDefault="00122CEB">
            <w:pPr>
              <w:pStyle w:val="ConsPlusNormal"/>
              <w:jc w:val="right"/>
            </w:pPr>
            <w:r>
              <w:t>19507,8</w:t>
            </w:r>
          </w:p>
        </w:tc>
      </w:tr>
      <w:tr w:rsidR="00122CEB" w14:paraId="3ACE76B7" w14:textId="77777777">
        <w:tc>
          <w:tcPr>
            <w:tcW w:w="1701" w:type="dxa"/>
          </w:tcPr>
          <w:p w14:paraId="229A184E" w14:textId="77777777" w:rsidR="00122CEB" w:rsidRDefault="00122CEB">
            <w:pPr>
              <w:pStyle w:val="ConsPlusNormal"/>
              <w:jc w:val="center"/>
            </w:pPr>
            <w:r>
              <w:t>03 3 08 2С310</w:t>
            </w:r>
          </w:p>
        </w:tc>
        <w:tc>
          <w:tcPr>
            <w:tcW w:w="484" w:type="dxa"/>
          </w:tcPr>
          <w:p w14:paraId="0CA33152" w14:textId="77777777" w:rsidR="00122CEB" w:rsidRDefault="00122CEB">
            <w:pPr>
              <w:pStyle w:val="ConsPlusNormal"/>
              <w:jc w:val="center"/>
            </w:pPr>
            <w:r>
              <w:t>200</w:t>
            </w:r>
          </w:p>
        </w:tc>
        <w:tc>
          <w:tcPr>
            <w:tcW w:w="3964" w:type="dxa"/>
          </w:tcPr>
          <w:p w14:paraId="6BA7C71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E8EA9CF" w14:textId="77777777" w:rsidR="00122CEB" w:rsidRDefault="00122CEB">
            <w:pPr>
              <w:pStyle w:val="ConsPlusNormal"/>
              <w:jc w:val="right"/>
            </w:pPr>
            <w:r>
              <w:t>2093,6</w:t>
            </w:r>
          </w:p>
        </w:tc>
        <w:tc>
          <w:tcPr>
            <w:tcW w:w="1384" w:type="dxa"/>
          </w:tcPr>
          <w:p w14:paraId="621530DB" w14:textId="77777777" w:rsidR="00122CEB" w:rsidRDefault="00122CEB">
            <w:pPr>
              <w:pStyle w:val="ConsPlusNormal"/>
              <w:jc w:val="right"/>
            </w:pPr>
            <w:r>
              <w:t>2093,6</w:t>
            </w:r>
          </w:p>
        </w:tc>
        <w:tc>
          <w:tcPr>
            <w:tcW w:w="1384" w:type="dxa"/>
          </w:tcPr>
          <w:p w14:paraId="62002669" w14:textId="77777777" w:rsidR="00122CEB" w:rsidRDefault="00122CEB">
            <w:pPr>
              <w:pStyle w:val="ConsPlusNormal"/>
              <w:jc w:val="right"/>
            </w:pPr>
            <w:r>
              <w:t>2093,6</w:t>
            </w:r>
          </w:p>
        </w:tc>
      </w:tr>
      <w:tr w:rsidR="00122CEB" w14:paraId="050803DC" w14:textId="77777777">
        <w:tc>
          <w:tcPr>
            <w:tcW w:w="1701" w:type="dxa"/>
          </w:tcPr>
          <w:p w14:paraId="1DAD2BE4" w14:textId="77777777" w:rsidR="00122CEB" w:rsidRDefault="00122CEB">
            <w:pPr>
              <w:pStyle w:val="ConsPlusNormal"/>
              <w:jc w:val="center"/>
            </w:pPr>
            <w:r>
              <w:t>03 3 08 2С310</w:t>
            </w:r>
          </w:p>
        </w:tc>
        <w:tc>
          <w:tcPr>
            <w:tcW w:w="484" w:type="dxa"/>
          </w:tcPr>
          <w:p w14:paraId="17798267" w14:textId="77777777" w:rsidR="00122CEB" w:rsidRDefault="00122CEB">
            <w:pPr>
              <w:pStyle w:val="ConsPlusNormal"/>
              <w:jc w:val="center"/>
            </w:pPr>
            <w:r>
              <w:t>300</w:t>
            </w:r>
          </w:p>
        </w:tc>
        <w:tc>
          <w:tcPr>
            <w:tcW w:w="3964" w:type="dxa"/>
          </w:tcPr>
          <w:p w14:paraId="2B8C6237" w14:textId="77777777" w:rsidR="00122CEB" w:rsidRDefault="00122CEB">
            <w:pPr>
              <w:pStyle w:val="ConsPlusNormal"/>
            </w:pPr>
            <w:r>
              <w:t>Социальное обеспечение и иные выплаты населению</w:t>
            </w:r>
          </w:p>
        </w:tc>
        <w:tc>
          <w:tcPr>
            <w:tcW w:w="1384" w:type="dxa"/>
          </w:tcPr>
          <w:p w14:paraId="43A0A5AE" w14:textId="77777777" w:rsidR="00122CEB" w:rsidRDefault="00122CEB">
            <w:pPr>
              <w:pStyle w:val="ConsPlusNormal"/>
              <w:jc w:val="right"/>
            </w:pPr>
            <w:r>
              <w:t>7501,2</w:t>
            </w:r>
          </w:p>
        </w:tc>
        <w:tc>
          <w:tcPr>
            <w:tcW w:w="1384" w:type="dxa"/>
          </w:tcPr>
          <w:p w14:paraId="0500EBEA" w14:textId="77777777" w:rsidR="00122CEB" w:rsidRDefault="00122CEB">
            <w:pPr>
              <w:pStyle w:val="ConsPlusNormal"/>
              <w:jc w:val="right"/>
            </w:pPr>
            <w:r>
              <w:t>7501,2</w:t>
            </w:r>
          </w:p>
        </w:tc>
        <w:tc>
          <w:tcPr>
            <w:tcW w:w="1384" w:type="dxa"/>
          </w:tcPr>
          <w:p w14:paraId="0F673279" w14:textId="77777777" w:rsidR="00122CEB" w:rsidRDefault="00122CEB">
            <w:pPr>
              <w:pStyle w:val="ConsPlusNormal"/>
              <w:jc w:val="right"/>
            </w:pPr>
            <w:r>
              <w:t>7501,2</w:t>
            </w:r>
          </w:p>
        </w:tc>
      </w:tr>
      <w:tr w:rsidR="00122CEB" w14:paraId="06883CFA" w14:textId="77777777">
        <w:tc>
          <w:tcPr>
            <w:tcW w:w="1701" w:type="dxa"/>
          </w:tcPr>
          <w:p w14:paraId="1F88AF5E" w14:textId="77777777" w:rsidR="00122CEB" w:rsidRDefault="00122CEB">
            <w:pPr>
              <w:pStyle w:val="ConsPlusNormal"/>
              <w:jc w:val="center"/>
            </w:pPr>
            <w:r>
              <w:lastRenderedPageBreak/>
              <w:t>03 3 08 2С310</w:t>
            </w:r>
          </w:p>
        </w:tc>
        <w:tc>
          <w:tcPr>
            <w:tcW w:w="484" w:type="dxa"/>
          </w:tcPr>
          <w:p w14:paraId="59BC7593" w14:textId="77777777" w:rsidR="00122CEB" w:rsidRDefault="00122CEB">
            <w:pPr>
              <w:pStyle w:val="ConsPlusNormal"/>
              <w:jc w:val="center"/>
            </w:pPr>
            <w:r>
              <w:t>600</w:t>
            </w:r>
          </w:p>
        </w:tc>
        <w:tc>
          <w:tcPr>
            <w:tcW w:w="3964" w:type="dxa"/>
          </w:tcPr>
          <w:p w14:paraId="2DF76CB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8132418" w14:textId="77777777" w:rsidR="00122CEB" w:rsidRDefault="00122CEB">
            <w:pPr>
              <w:pStyle w:val="ConsPlusNormal"/>
              <w:jc w:val="right"/>
            </w:pPr>
            <w:r>
              <w:t>9913,0</w:t>
            </w:r>
          </w:p>
        </w:tc>
        <w:tc>
          <w:tcPr>
            <w:tcW w:w="1384" w:type="dxa"/>
          </w:tcPr>
          <w:p w14:paraId="615C5E3F" w14:textId="77777777" w:rsidR="00122CEB" w:rsidRDefault="00122CEB">
            <w:pPr>
              <w:pStyle w:val="ConsPlusNormal"/>
              <w:jc w:val="right"/>
            </w:pPr>
            <w:r>
              <w:t>9913,0</w:t>
            </w:r>
          </w:p>
        </w:tc>
        <w:tc>
          <w:tcPr>
            <w:tcW w:w="1384" w:type="dxa"/>
          </w:tcPr>
          <w:p w14:paraId="2F987333" w14:textId="77777777" w:rsidR="00122CEB" w:rsidRDefault="00122CEB">
            <w:pPr>
              <w:pStyle w:val="ConsPlusNormal"/>
              <w:jc w:val="right"/>
            </w:pPr>
            <w:r>
              <w:t>9913,0</w:t>
            </w:r>
          </w:p>
        </w:tc>
      </w:tr>
      <w:tr w:rsidR="00122CEB" w14:paraId="56AA38BA" w14:textId="77777777">
        <w:tc>
          <w:tcPr>
            <w:tcW w:w="1701" w:type="dxa"/>
          </w:tcPr>
          <w:p w14:paraId="3398074E" w14:textId="77777777" w:rsidR="00122CEB" w:rsidRDefault="00122CEB">
            <w:pPr>
              <w:pStyle w:val="ConsPlusNormal"/>
              <w:jc w:val="center"/>
            </w:pPr>
            <w:r>
              <w:t>03 3 08 2С320</w:t>
            </w:r>
          </w:p>
        </w:tc>
        <w:tc>
          <w:tcPr>
            <w:tcW w:w="484" w:type="dxa"/>
          </w:tcPr>
          <w:p w14:paraId="6A5D15EC" w14:textId="77777777" w:rsidR="00122CEB" w:rsidRDefault="00122CEB">
            <w:pPr>
              <w:pStyle w:val="ConsPlusNormal"/>
            </w:pPr>
          </w:p>
        </w:tc>
        <w:tc>
          <w:tcPr>
            <w:tcW w:w="3964" w:type="dxa"/>
          </w:tcPr>
          <w:p w14:paraId="101EEFBB" w14:textId="77777777" w:rsidR="00122CEB" w:rsidRDefault="00122CEB">
            <w:pPr>
              <w:pStyle w:val="ConsPlusNormal"/>
            </w:pPr>
            <w:r>
              <w:t>Повышение доступности и качества реабилитационных услуг (развитие системы реабилитации и интеграции инвалидов) в Пермском крае</w:t>
            </w:r>
          </w:p>
        </w:tc>
        <w:tc>
          <w:tcPr>
            <w:tcW w:w="1384" w:type="dxa"/>
          </w:tcPr>
          <w:p w14:paraId="0DDF891E" w14:textId="77777777" w:rsidR="00122CEB" w:rsidRDefault="00122CEB">
            <w:pPr>
              <w:pStyle w:val="ConsPlusNormal"/>
              <w:jc w:val="right"/>
            </w:pPr>
            <w:r>
              <w:t>21869,1</w:t>
            </w:r>
          </w:p>
        </w:tc>
        <w:tc>
          <w:tcPr>
            <w:tcW w:w="1384" w:type="dxa"/>
          </w:tcPr>
          <w:p w14:paraId="539BEF81" w14:textId="77777777" w:rsidR="00122CEB" w:rsidRDefault="00122CEB">
            <w:pPr>
              <w:pStyle w:val="ConsPlusNormal"/>
              <w:jc w:val="right"/>
            </w:pPr>
            <w:r>
              <w:t>22963,1</w:t>
            </w:r>
          </w:p>
        </w:tc>
        <w:tc>
          <w:tcPr>
            <w:tcW w:w="1384" w:type="dxa"/>
          </w:tcPr>
          <w:p w14:paraId="20401D21" w14:textId="77777777" w:rsidR="00122CEB" w:rsidRDefault="00122CEB">
            <w:pPr>
              <w:pStyle w:val="ConsPlusNormal"/>
              <w:jc w:val="right"/>
            </w:pPr>
            <w:r>
              <w:t>22963,1</w:t>
            </w:r>
          </w:p>
        </w:tc>
      </w:tr>
      <w:tr w:rsidR="00122CEB" w14:paraId="702040A1" w14:textId="77777777">
        <w:tc>
          <w:tcPr>
            <w:tcW w:w="1701" w:type="dxa"/>
          </w:tcPr>
          <w:p w14:paraId="5B4F2B2F" w14:textId="77777777" w:rsidR="00122CEB" w:rsidRDefault="00122CEB">
            <w:pPr>
              <w:pStyle w:val="ConsPlusNormal"/>
              <w:jc w:val="center"/>
            </w:pPr>
            <w:r>
              <w:t>03 3 08 2С320</w:t>
            </w:r>
          </w:p>
        </w:tc>
        <w:tc>
          <w:tcPr>
            <w:tcW w:w="484" w:type="dxa"/>
          </w:tcPr>
          <w:p w14:paraId="07388E55" w14:textId="77777777" w:rsidR="00122CEB" w:rsidRDefault="00122CEB">
            <w:pPr>
              <w:pStyle w:val="ConsPlusNormal"/>
              <w:jc w:val="center"/>
            </w:pPr>
            <w:r>
              <w:t>200</w:t>
            </w:r>
          </w:p>
        </w:tc>
        <w:tc>
          <w:tcPr>
            <w:tcW w:w="3964" w:type="dxa"/>
          </w:tcPr>
          <w:p w14:paraId="1FB907B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8696068" w14:textId="77777777" w:rsidR="00122CEB" w:rsidRDefault="00122CEB">
            <w:pPr>
              <w:pStyle w:val="ConsPlusNormal"/>
              <w:jc w:val="right"/>
            </w:pPr>
            <w:r>
              <w:t>2305,0</w:t>
            </w:r>
          </w:p>
        </w:tc>
        <w:tc>
          <w:tcPr>
            <w:tcW w:w="1384" w:type="dxa"/>
          </w:tcPr>
          <w:p w14:paraId="1DA42B5B" w14:textId="77777777" w:rsidR="00122CEB" w:rsidRDefault="00122CEB">
            <w:pPr>
              <w:pStyle w:val="ConsPlusNormal"/>
              <w:jc w:val="right"/>
            </w:pPr>
            <w:r>
              <w:t>3399,0</w:t>
            </w:r>
          </w:p>
        </w:tc>
        <w:tc>
          <w:tcPr>
            <w:tcW w:w="1384" w:type="dxa"/>
          </w:tcPr>
          <w:p w14:paraId="3E201707" w14:textId="77777777" w:rsidR="00122CEB" w:rsidRDefault="00122CEB">
            <w:pPr>
              <w:pStyle w:val="ConsPlusNormal"/>
              <w:jc w:val="right"/>
            </w:pPr>
            <w:r>
              <w:t>3399,0</w:t>
            </w:r>
          </w:p>
        </w:tc>
      </w:tr>
      <w:tr w:rsidR="00122CEB" w14:paraId="75260736" w14:textId="77777777">
        <w:tc>
          <w:tcPr>
            <w:tcW w:w="1701" w:type="dxa"/>
          </w:tcPr>
          <w:p w14:paraId="205C5F92" w14:textId="77777777" w:rsidR="00122CEB" w:rsidRDefault="00122CEB">
            <w:pPr>
              <w:pStyle w:val="ConsPlusNormal"/>
              <w:jc w:val="center"/>
            </w:pPr>
            <w:r>
              <w:t>03 3 08 2С320</w:t>
            </w:r>
          </w:p>
        </w:tc>
        <w:tc>
          <w:tcPr>
            <w:tcW w:w="484" w:type="dxa"/>
          </w:tcPr>
          <w:p w14:paraId="12CB19EA" w14:textId="77777777" w:rsidR="00122CEB" w:rsidRDefault="00122CEB">
            <w:pPr>
              <w:pStyle w:val="ConsPlusNormal"/>
              <w:jc w:val="center"/>
            </w:pPr>
            <w:r>
              <w:t>300</w:t>
            </w:r>
          </w:p>
        </w:tc>
        <w:tc>
          <w:tcPr>
            <w:tcW w:w="3964" w:type="dxa"/>
          </w:tcPr>
          <w:p w14:paraId="14ADF07D" w14:textId="77777777" w:rsidR="00122CEB" w:rsidRDefault="00122CEB">
            <w:pPr>
              <w:pStyle w:val="ConsPlusNormal"/>
            </w:pPr>
            <w:r>
              <w:t>Социальное обеспечение и иные выплаты населению</w:t>
            </w:r>
          </w:p>
        </w:tc>
        <w:tc>
          <w:tcPr>
            <w:tcW w:w="1384" w:type="dxa"/>
          </w:tcPr>
          <w:p w14:paraId="6FEFB403" w14:textId="77777777" w:rsidR="00122CEB" w:rsidRDefault="00122CEB">
            <w:pPr>
              <w:pStyle w:val="ConsPlusNormal"/>
              <w:jc w:val="right"/>
            </w:pPr>
            <w:r>
              <w:t>4000,0</w:t>
            </w:r>
          </w:p>
        </w:tc>
        <w:tc>
          <w:tcPr>
            <w:tcW w:w="1384" w:type="dxa"/>
          </w:tcPr>
          <w:p w14:paraId="59D9D7AA" w14:textId="77777777" w:rsidR="00122CEB" w:rsidRDefault="00122CEB">
            <w:pPr>
              <w:pStyle w:val="ConsPlusNormal"/>
              <w:jc w:val="right"/>
            </w:pPr>
            <w:r>
              <w:t>4000,0</w:t>
            </w:r>
          </w:p>
        </w:tc>
        <w:tc>
          <w:tcPr>
            <w:tcW w:w="1384" w:type="dxa"/>
          </w:tcPr>
          <w:p w14:paraId="15338946" w14:textId="77777777" w:rsidR="00122CEB" w:rsidRDefault="00122CEB">
            <w:pPr>
              <w:pStyle w:val="ConsPlusNormal"/>
              <w:jc w:val="right"/>
            </w:pPr>
            <w:r>
              <w:t>4000,0</w:t>
            </w:r>
          </w:p>
        </w:tc>
      </w:tr>
      <w:tr w:rsidR="00122CEB" w14:paraId="4C7B3D94" w14:textId="77777777">
        <w:tc>
          <w:tcPr>
            <w:tcW w:w="1701" w:type="dxa"/>
          </w:tcPr>
          <w:p w14:paraId="4EEF9914" w14:textId="77777777" w:rsidR="00122CEB" w:rsidRDefault="00122CEB">
            <w:pPr>
              <w:pStyle w:val="ConsPlusNormal"/>
              <w:jc w:val="center"/>
            </w:pPr>
            <w:r>
              <w:t>03 3 08 2С320</w:t>
            </w:r>
          </w:p>
        </w:tc>
        <w:tc>
          <w:tcPr>
            <w:tcW w:w="484" w:type="dxa"/>
          </w:tcPr>
          <w:p w14:paraId="58D074D9" w14:textId="77777777" w:rsidR="00122CEB" w:rsidRDefault="00122CEB">
            <w:pPr>
              <w:pStyle w:val="ConsPlusNormal"/>
              <w:jc w:val="center"/>
            </w:pPr>
            <w:r>
              <w:t>600</w:t>
            </w:r>
          </w:p>
        </w:tc>
        <w:tc>
          <w:tcPr>
            <w:tcW w:w="3964" w:type="dxa"/>
          </w:tcPr>
          <w:p w14:paraId="501F87D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4AB293B" w14:textId="77777777" w:rsidR="00122CEB" w:rsidRDefault="00122CEB">
            <w:pPr>
              <w:pStyle w:val="ConsPlusNormal"/>
              <w:jc w:val="right"/>
            </w:pPr>
            <w:r>
              <w:t>15564,1</w:t>
            </w:r>
          </w:p>
        </w:tc>
        <w:tc>
          <w:tcPr>
            <w:tcW w:w="1384" w:type="dxa"/>
          </w:tcPr>
          <w:p w14:paraId="1559AC61" w14:textId="77777777" w:rsidR="00122CEB" w:rsidRDefault="00122CEB">
            <w:pPr>
              <w:pStyle w:val="ConsPlusNormal"/>
              <w:jc w:val="right"/>
            </w:pPr>
            <w:r>
              <w:t>15564,1</w:t>
            </w:r>
          </w:p>
        </w:tc>
        <w:tc>
          <w:tcPr>
            <w:tcW w:w="1384" w:type="dxa"/>
          </w:tcPr>
          <w:p w14:paraId="2C36C6F4" w14:textId="77777777" w:rsidR="00122CEB" w:rsidRDefault="00122CEB">
            <w:pPr>
              <w:pStyle w:val="ConsPlusNormal"/>
              <w:jc w:val="right"/>
            </w:pPr>
            <w:r>
              <w:t>15564,1</w:t>
            </w:r>
          </w:p>
        </w:tc>
      </w:tr>
      <w:tr w:rsidR="00122CEB" w14:paraId="5DE0E51A" w14:textId="77777777">
        <w:tc>
          <w:tcPr>
            <w:tcW w:w="1701" w:type="dxa"/>
          </w:tcPr>
          <w:p w14:paraId="2EF646C9" w14:textId="77777777" w:rsidR="00122CEB" w:rsidRDefault="00122CEB">
            <w:pPr>
              <w:pStyle w:val="ConsPlusNormal"/>
              <w:jc w:val="center"/>
            </w:pPr>
            <w:r>
              <w:t>03 3 09 00000</w:t>
            </w:r>
          </w:p>
        </w:tc>
        <w:tc>
          <w:tcPr>
            <w:tcW w:w="484" w:type="dxa"/>
          </w:tcPr>
          <w:p w14:paraId="390655B3" w14:textId="77777777" w:rsidR="00122CEB" w:rsidRDefault="00122CEB">
            <w:pPr>
              <w:pStyle w:val="ConsPlusNormal"/>
            </w:pPr>
          </w:p>
        </w:tc>
        <w:tc>
          <w:tcPr>
            <w:tcW w:w="3964" w:type="dxa"/>
          </w:tcPr>
          <w:p w14:paraId="43129536" w14:textId="77777777" w:rsidR="00122CEB" w:rsidRDefault="00122CEB">
            <w:pPr>
              <w:pStyle w:val="ConsPlusNormal"/>
            </w:pPr>
            <w:r>
              <w:t>Комплекс процессных мероприятий "Повышение эффективности, качества и доступности услуг в сфере социального обслуживания населения"</w:t>
            </w:r>
          </w:p>
        </w:tc>
        <w:tc>
          <w:tcPr>
            <w:tcW w:w="1384" w:type="dxa"/>
          </w:tcPr>
          <w:p w14:paraId="3AF302A6" w14:textId="77777777" w:rsidR="00122CEB" w:rsidRDefault="00122CEB">
            <w:pPr>
              <w:pStyle w:val="ConsPlusNormal"/>
              <w:jc w:val="right"/>
            </w:pPr>
            <w:r>
              <w:t>3684798,9</w:t>
            </w:r>
          </w:p>
        </w:tc>
        <w:tc>
          <w:tcPr>
            <w:tcW w:w="1384" w:type="dxa"/>
          </w:tcPr>
          <w:p w14:paraId="17B95F77" w14:textId="77777777" w:rsidR="00122CEB" w:rsidRDefault="00122CEB">
            <w:pPr>
              <w:pStyle w:val="ConsPlusNormal"/>
              <w:jc w:val="right"/>
            </w:pPr>
            <w:r>
              <w:t>3605527,1</w:t>
            </w:r>
          </w:p>
        </w:tc>
        <w:tc>
          <w:tcPr>
            <w:tcW w:w="1384" w:type="dxa"/>
          </w:tcPr>
          <w:p w14:paraId="3D9024CF" w14:textId="77777777" w:rsidR="00122CEB" w:rsidRDefault="00122CEB">
            <w:pPr>
              <w:pStyle w:val="ConsPlusNormal"/>
              <w:jc w:val="right"/>
            </w:pPr>
            <w:r>
              <w:t>3608527,1</w:t>
            </w:r>
          </w:p>
        </w:tc>
      </w:tr>
      <w:tr w:rsidR="00122CEB" w14:paraId="0E008F88" w14:textId="77777777">
        <w:tc>
          <w:tcPr>
            <w:tcW w:w="1701" w:type="dxa"/>
          </w:tcPr>
          <w:p w14:paraId="17C1F05D" w14:textId="77777777" w:rsidR="00122CEB" w:rsidRDefault="00122CEB">
            <w:pPr>
              <w:pStyle w:val="ConsPlusNormal"/>
              <w:jc w:val="center"/>
            </w:pPr>
            <w:r>
              <w:t>03 3 09 00110</w:t>
            </w:r>
          </w:p>
        </w:tc>
        <w:tc>
          <w:tcPr>
            <w:tcW w:w="484" w:type="dxa"/>
          </w:tcPr>
          <w:p w14:paraId="062ED211" w14:textId="77777777" w:rsidR="00122CEB" w:rsidRDefault="00122CEB">
            <w:pPr>
              <w:pStyle w:val="ConsPlusNormal"/>
            </w:pPr>
          </w:p>
        </w:tc>
        <w:tc>
          <w:tcPr>
            <w:tcW w:w="3964" w:type="dxa"/>
          </w:tcPr>
          <w:p w14:paraId="4D3D851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C27453A" w14:textId="77777777" w:rsidR="00122CEB" w:rsidRDefault="00122CEB">
            <w:pPr>
              <w:pStyle w:val="ConsPlusNormal"/>
              <w:jc w:val="right"/>
            </w:pPr>
            <w:r>
              <w:t>2421140,6</w:t>
            </w:r>
          </w:p>
        </w:tc>
        <w:tc>
          <w:tcPr>
            <w:tcW w:w="1384" w:type="dxa"/>
          </w:tcPr>
          <w:p w14:paraId="1997B0AB" w14:textId="77777777" w:rsidR="00122CEB" w:rsidRDefault="00122CEB">
            <w:pPr>
              <w:pStyle w:val="ConsPlusNormal"/>
              <w:jc w:val="right"/>
            </w:pPr>
            <w:r>
              <w:t>2450196,9</w:t>
            </w:r>
          </w:p>
        </w:tc>
        <w:tc>
          <w:tcPr>
            <w:tcW w:w="1384" w:type="dxa"/>
          </w:tcPr>
          <w:p w14:paraId="6B61477E" w14:textId="77777777" w:rsidR="00122CEB" w:rsidRDefault="00122CEB">
            <w:pPr>
              <w:pStyle w:val="ConsPlusNormal"/>
              <w:jc w:val="right"/>
            </w:pPr>
            <w:r>
              <w:t>2450196,9</w:t>
            </w:r>
          </w:p>
        </w:tc>
      </w:tr>
      <w:tr w:rsidR="00122CEB" w14:paraId="7AC4DDA4" w14:textId="77777777">
        <w:tc>
          <w:tcPr>
            <w:tcW w:w="1701" w:type="dxa"/>
          </w:tcPr>
          <w:p w14:paraId="468F1778" w14:textId="77777777" w:rsidR="00122CEB" w:rsidRDefault="00122CEB">
            <w:pPr>
              <w:pStyle w:val="ConsPlusNormal"/>
              <w:jc w:val="center"/>
            </w:pPr>
            <w:r>
              <w:t>03 3 09 00110</w:t>
            </w:r>
          </w:p>
        </w:tc>
        <w:tc>
          <w:tcPr>
            <w:tcW w:w="484" w:type="dxa"/>
          </w:tcPr>
          <w:p w14:paraId="7A841FDF" w14:textId="77777777" w:rsidR="00122CEB" w:rsidRDefault="00122CEB">
            <w:pPr>
              <w:pStyle w:val="ConsPlusNormal"/>
              <w:jc w:val="center"/>
            </w:pPr>
            <w:r>
              <w:t>600</w:t>
            </w:r>
          </w:p>
        </w:tc>
        <w:tc>
          <w:tcPr>
            <w:tcW w:w="3964" w:type="dxa"/>
          </w:tcPr>
          <w:p w14:paraId="39C7A09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A681D44" w14:textId="77777777" w:rsidR="00122CEB" w:rsidRDefault="00122CEB">
            <w:pPr>
              <w:pStyle w:val="ConsPlusNormal"/>
              <w:jc w:val="right"/>
            </w:pPr>
            <w:r>
              <w:t>2421140,6</w:t>
            </w:r>
          </w:p>
        </w:tc>
        <w:tc>
          <w:tcPr>
            <w:tcW w:w="1384" w:type="dxa"/>
          </w:tcPr>
          <w:p w14:paraId="473788D4" w14:textId="77777777" w:rsidR="00122CEB" w:rsidRDefault="00122CEB">
            <w:pPr>
              <w:pStyle w:val="ConsPlusNormal"/>
              <w:jc w:val="right"/>
            </w:pPr>
            <w:r>
              <w:t>2450196,9</w:t>
            </w:r>
          </w:p>
        </w:tc>
        <w:tc>
          <w:tcPr>
            <w:tcW w:w="1384" w:type="dxa"/>
          </w:tcPr>
          <w:p w14:paraId="3888FFAA" w14:textId="77777777" w:rsidR="00122CEB" w:rsidRDefault="00122CEB">
            <w:pPr>
              <w:pStyle w:val="ConsPlusNormal"/>
              <w:jc w:val="right"/>
            </w:pPr>
            <w:r>
              <w:t>2450196,9</w:t>
            </w:r>
          </w:p>
        </w:tc>
      </w:tr>
      <w:tr w:rsidR="00122CEB" w14:paraId="2D54C9D7" w14:textId="77777777">
        <w:tc>
          <w:tcPr>
            <w:tcW w:w="1701" w:type="dxa"/>
          </w:tcPr>
          <w:p w14:paraId="6D77E851" w14:textId="77777777" w:rsidR="00122CEB" w:rsidRDefault="00122CEB">
            <w:pPr>
              <w:pStyle w:val="ConsPlusNormal"/>
              <w:jc w:val="center"/>
            </w:pPr>
            <w:r>
              <w:t>03 3 09 2С280</w:t>
            </w:r>
          </w:p>
        </w:tc>
        <w:tc>
          <w:tcPr>
            <w:tcW w:w="484" w:type="dxa"/>
          </w:tcPr>
          <w:p w14:paraId="2C18627D" w14:textId="77777777" w:rsidR="00122CEB" w:rsidRDefault="00122CEB">
            <w:pPr>
              <w:pStyle w:val="ConsPlusNormal"/>
            </w:pPr>
          </w:p>
        </w:tc>
        <w:tc>
          <w:tcPr>
            <w:tcW w:w="3964" w:type="dxa"/>
          </w:tcPr>
          <w:p w14:paraId="3E872103" w14:textId="77777777" w:rsidR="00122CEB" w:rsidRDefault="00122CEB">
            <w:pPr>
              <w:pStyle w:val="ConsPlusNormal"/>
            </w:pPr>
            <w:r>
              <w:t xml:space="preserve">Предоставление прочих </w:t>
            </w:r>
            <w:r>
              <w:lastRenderedPageBreak/>
              <w:t>государственных услуг в сфере социального обслуживания</w:t>
            </w:r>
          </w:p>
        </w:tc>
        <w:tc>
          <w:tcPr>
            <w:tcW w:w="1384" w:type="dxa"/>
          </w:tcPr>
          <w:p w14:paraId="610A547E" w14:textId="77777777" w:rsidR="00122CEB" w:rsidRDefault="00122CEB">
            <w:pPr>
              <w:pStyle w:val="ConsPlusNormal"/>
              <w:jc w:val="right"/>
            </w:pPr>
            <w:r>
              <w:lastRenderedPageBreak/>
              <w:t>1252708,3</w:t>
            </w:r>
          </w:p>
        </w:tc>
        <w:tc>
          <w:tcPr>
            <w:tcW w:w="1384" w:type="dxa"/>
          </w:tcPr>
          <w:p w14:paraId="64584EE5" w14:textId="77777777" w:rsidR="00122CEB" w:rsidRDefault="00122CEB">
            <w:pPr>
              <w:pStyle w:val="ConsPlusNormal"/>
              <w:jc w:val="right"/>
            </w:pPr>
            <w:r>
              <w:t>1149380,2</w:t>
            </w:r>
          </w:p>
        </w:tc>
        <w:tc>
          <w:tcPr>
            <w:tcW w:w="1384" w:type="dxa"/>
          </w:tcPr>
          <w:p w14:paraId="2AD7A153" w14:textId="77777777" w:rsidR="00122CEB" w:rsidRDefault="00122CEB">
            <w:pPr>
              <w:pStyle w:val="ConsPlusNormal"/>
              <w:jc w:val="right"/>
            </w:pPr>
            <w:r>
              <w:t>1152380,2</w:t>
            </w:r>
          </w:p>
        </w:tc>
      </w:tr>
      <w:tr w:rsidR="00122CEB" w14:paraId="0CA08D53" w14:textId="77777777">
        <w:tc>
          <w:tcPr>
            <w:tcW w:w="1701" w:type="dxa"/>
          </w:tcPr>
          <w:p w14:paraId="28D00B08" w14:textId="77777777" w:rsidR="00122CEB" w:rsidRDefault="00122CEB">
            <w:pPr>
              <w:pStyle w:val="ConsPlusNormal"/>
              <w:jc w:val="center"/>
            </w:pPr>
            <w:r>
              <w:t>03 3 09 2С280</w:t>
            </w:r>
          </w:p>
        </w:tc>
        <w:tc>
          <w:tcPr>
            <w:tcW w:w="484" w:type="dxa"/>
          </w:tcPr>
          <w:p w14:paraId="50440826" w14:textId="77777777" w:rsidR="00122CEB" w:rsidRDefault="00122CEB">
            <w:pPr>
              <w:pStyle w:val="ConsPlusNormal"/>
              <w:jc w:val="center"/>
            </w:pPr>
            <w:r>
              <w:t>200</w:t>
            </w:r>
          </w:p>
        </w:tc>
        <w:tc>
          <w:tcPr>
            <w:tcW w:w="3964" w:type="dxa"/>
          </w:tcPr>
          <w:p w14:paraId="5CF9764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93AEE16" w14:textId="77777777" w:rsidR="00122CEB" w:rsidRDefault="00122CEB">
            <w:pPr>
              <w:pStyle w:val="ConsPlusNormal"/>
              <w:jc w:val="right"/>
            </w:pPr>
            <w:r>
              <w:t>616241,1</w:t>
            </w:r>
          </w:p>
        </w:tc>
        <w:tc>
          <w:tcPr>
            <w:tcW w:w="1384" w:type="dxa"/>
          </w:tcPr>
          <w:p w14:paraId="14CCA49A" w14:textId="77777777" w:rsidR="00122CEB" w:rsidRDefault="00122CEB">
            <w:pPr>
              <w:pStyle w:val="ConsPlusNormal"/>
              <w:jc w:val="right"/>
            </w:pPr>
            <w:r>
              <w:t>602272,0</w:t>
            </w:r>
          </w:p>
        </w:tc>
        <w:tc>
          <w:tcPr>
            <w:tcW w:w="1384" w:type="dxa"/>
          </w:tcPr>
          <w:p w14:paraId="09D35CEC" w14:textId="77777777" w:rsidR="00122CEB" w:rsidRDefault="00122CEB">
            <w:pPr>
              <w:pStyle w:val="ConsPlusNormal"/>
              <w:jc w:val="right"/>
            </w:pPr>
            <w:r>
              <w:t>602272,0</w:t>
            </w:r>
          </w:p>
        </w:tc>
      </w:tr>
      <w:tr w:rsidR="00122CEB" w14:paraId="11752B16" w14:textId="77777777">
        <w:tc>
          <w:tcPr>
            <w:tcW w:w="1701" w:type="dxa"/>
          </w:tcPr>
          <w:p w14:paraId="065A567D" w14:textId="77777777" w:rsidR="00122CEB" w:rsidRDefault="00122CEB">
            <w:pPr>
              <w:pStyle w:val="ConsPlusNormal"/>
              <w:jc w:val="center"/>
            </w:pPr>
            <w:r>
              <w:t>03 3 09 2С280</w:t>
            </w:r>
          </w:p>
        </w:tc>
        <w:tc>
          <w:tcPr>
            <w:tcW w:w="484" w:type="dxa"/>
          </w:tcPr>
          <w:p w14:paraId="52B4A8C4" w14:textId="77777777" w:rsidR="00122CEB" w:rsidRDefault="00122CEB">
            <w:pPr>
              <w:pStyle w:val="ConsPlusNormal"/>
              <w:jc w:val="center"/>
            </w:pPr>
            <w:r>
              <w:t>300</w:t>
            </w:r>
          </w:p>
        </w:tc>
        <w:tc>
          <w:tcPr>
            <w:tcW w:w="3964" w:type="dxa"/>
          </w:tcPr>
          <w:p w14:paraId="77BB393F" w14:textId="77777777" w:rsidR="00122CEB" w:rsidRDefault="00122CEB">
            <w:pPr>
              <w:pStyle w:val="ConsPlusNormal"/>
            </w:pPr>
            <w:r>
              <w:t>Социальное обеспечение и иные выплаты населению</w:t>
            </w:r>
          </w:p>
        </w:tc>
        <w:tc>
          <w:tcPr>
            <w:tcW w:w="1384" w:type="dxa"/>
          </w:tcPr>
          <w:p w14:paraId="6490221E" w14:textId="77777777" w:rsidR="00122CEB" w:rsidRDefault="00122CEB">
            <w:pPr>
              <w:pStyle w:val="ConsPlusNormal"/>
              <w:jc w:val="right"/>
            </w:pPr>
            <w:r>
              <w:t>427708,0</w:t>
            </w:r>
          </w:p>
        </w:tc>
        <w:tc>
          <w:tcPr>
            <w:tcW w:w="1384" w:type="dxa"/>
          </w:tcPr>
          <w:p w14:paraId="0879B909" w14:textId="77777777" w:rsidR="00122CEB" w:rsidRDefault="00122CEB">
            <w:pPr>
              <w:pStyle w:val="ConsPlusNormal"/>
              <w:jc w:val="right"/>
            </w:pPr>
            <w:r>
              <w:t>338349,0</w:t>
            </w:r>
          </w:p>
        </w:tc>
        <w:tc>
          <w:tcPr>
            <w:tcW w:w="1384" w:type="dxa"/>
          </w:tcPr>
          <w:p w14:paraId="40BC4378" w14:textId="77777777" w:rsidR="00122CEB" w:rsidRDefault="00122CEB">
            <w:pPr>
              <w:pStyle w:val="ConsPlusNormal"/>
              <w:jc w:val="right"/>
            </w:pPr>
            <w:r>
              <w:t>341349,0</w:t>
            </w:r>
          </w:p>
        </w:tc>
      </w:tr>
      <w:tr w:rsidR="00122CEB" w14:paraId="28A8EAE6" w14:textId="77777777">
        <w:tc>
          <w:tcPr>
            <w:tcW w:w="1701" w:type="dxa"/>
          </w:tcPr>
          <w:p w14:paraId="5702B253" w14:textId="77777777" w:rsidR="00122CEB" w:rsidRDefault="00122CEB">
            <w:pPr>
              <w:pStyle w:val="ConsPlusNormal"/>
              <w:jc w:val="center"/>
            </w:pPr>
            <w:r>
              <w:t>03 3 09 2С280</w:t>
            </w:r>
          </w:p>
        </w:tc>
        <w:tc>
          <w:tcPr>
            <w:tcW w:w="484" w:type="dxa"/>
          </w:tcPr>
          <w:p w14:paraId="1D7FF0FF" w14:textId="77777777" w:rsidR="00122CEB" w:rsidRDefault="00122CEB">
            <w:pPr>
              <w:pStyle w:val="ConsPlusNormal"/>
              <w:jc w:val="center"/>
            </w:pPr>
            <w:r>
              <w:t>600</w:t>
            </w:r>
          </w:p>
        </w:tc>
        <w:tc>
          <w:tcPr>
            <w:tcW w:w="3964" w:type="dxa"/>
          </w:tcPr>
          <w:p w14:paraId="504D2E1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BEF19AD" w14:textId="77777777" w:rsidR="00122CEB" w:rsidRDefault="00122CEB">
            <w:pPr>
              <w:pStyle w:val="ConsPlusNormal"/>
              <w:jc w:val="right"/>
            </w:pPr>
            <w:r>
              <w:t>15000,0</w:t>
            </w:r>
          </w:p>
        </w:tc>
        <w:tc>
          <w:tcPr>
            <w:tcW w:w="1384" w:type="dxa"/>
          </w:tcPr>
          <w:p w14:paraId="5EB8E773" w14:textId="77777777" w:rsidR="00122CEB" w:rsidRDefault="00122CEB">
            <w:pPr>
              <w:pStyle w:val="ConsPlusNormal"/>
              <w:jc w:val="right"/>
            </w:pPr>
            <w:r>
              <w:t>15000,0</w:t>
            </w:r>
          </w:p>
        </w:tc>
        <w:tc>
          <w:tcPr>
            <w:tcW w:w="1384" w:type="dxa"/>
          </w:tcPr>
          <w:p w14:paraId="76940C4D" w14:textId="77777777" w:rsidR="00122CEB" w:rsidRDefault="00122CEB">
            <w:pPr>
              <w:pStyle w:val="ConsPlusNormal"/>
              <w:jc w:val="right"/>
            </w:pPr>
            <w:r>
              <w:t>15000,0</w:t>
            </w:r>
          </w:p>
        </w:tc>
      </w:tr>
      <w:tr w:rsidR="00122CEB" w14:paraId="1699C64E" w14:textId="77777777">
        <w:tc>
          <w:tcPr>
            <w:tcW w:w="1701" w:type="dxa"/>
          </w:tcPr>
          <w:p w14:paraId="73483605" w14:textId="77777777" w:rsidR="00122CEB" w:rsidRDefault="00122CEB">
            <w:pPr>
              <w:pStyle w:val="ConsPlusNormal"/>
              <w:jc w:val="center"/>
            </w:pPr>
            <w:r>
              <w:t>03 3 09 2С280</w:t>
            </w:r>
          </w:p>
        </w:tc>
        <w:tc>
          <w:tcPr>
            <w:tcW w:w="484" w:type="dxa"/>
          </w:tcPr>
          <w:p w14:paraId="344D4E0F" w14:textId="77777777" w:rsidR="00122CEB" w:rsidRDefault="00122CEB">
            <w:pPr>
              <w:pStyle w:val="ConsPlusNormal"/>
              <w:jc w:val="center"/>
            </w:pPr>
            <w:r>
              <w:t>800</w:t>
            </w:r>
          </w:p>
        </w:tc>
        <w:tc>
          <w:tcPr>
            <w:tcW w:w="3964" w:type="dxa"/>
          </w:tcPr>
          <w:p w14:paraId="14B87330" w14:textId="77777777" w:rsidR="00122CEB" w:rsidRDefault="00122CEB">
            <w:pPr>
              <w:pStyle w:val="ConsPlusNormal"/>
            </w:pPr>
            <w:r>
              <w:t>Иные бюджетные ассигнования</w:t>
            </w:r>
          </w:p>
        </w:tc>
        <w:tc>
          <w:tcPr>
            <w:tcW w:w="1384" w:type="dxa"/>
          </w:tcPr>
          <w:p w14:paraId="0327B4D5" w14:textId="77777777" w:rsidR="00122CEB" w:rsidRDefault="00122CEB">
            <w:pPr>
              <w:pStyle w:val="ConsPlusNormal"/>
              <w:jc w:val="right"/>
            </w:pPr>
            <w:r>
              <w:t>193759,2</w:t>
            </w:r>
          </w:p>
        </w:tc>
        <w:tc>
          <w:tcPr>
            <w:tcW w:w="1384" w:type="dxa"/>
          </w:tcPr>
          <w:p w14:paraId="2551124B" w14:textId="77777777" w:rsidR="00122CEB" w:rsidRDefault="00122CEB">
            <w:pPr>
              <w:pStyle w:val="ConsPlusNormal"/>
              <w:jc w:val="right"/>
            </w:pPr>
            <w:r>
              <w:t>193759,2</w:t>
            </w:r>
          </w:p>
        </w:tc>
        <w:tc>
          <w:tcPr>
            <w:tcW w:w="1384" w:type="dxa"/>
          </w:tcPr>
          <w:p w14:paraId="32378298" w14:textId="77777777" w:rsidR="00122CEB" w:rsidRDefault="00122CEB">
            <w:pPr>
              <w:pStyle w:val="ConsPlusNormal"/>
              <w:jc w:val="right"/>
            </w:pPr>
            <w:r>
              <w:t>193759,2</w:t>
            </w:r>
          </w:p>
        </w:tc>
      </w:tr>
      <w:tr w:rsidR="00122CEB" w14:paraId="65B2AAEF" w14:textId="77777777">
        <w:tc>
          <w:tcPr>
            <w:tcW w:w="1701" w:type="dxa"/>
          </w:tcPr>
          <w:p w14:paraId="245963F2" w14:textId="77777777" w:rsidR="00122CEB" w:rsidRDefault="00122CEB">
            <w:pPr>
              <w:pStyle w:val="ConsPlusNormal"/>
              <w:jc w:val="center"/>
            </w:pPr>
            <w:r>
              <w:t>03 3 09 2С300</w:t>
            </w:r>
          </w:p>
        </w:tc>
        <w:tc>
          <w:tcPr>
            <w:tcW w:w="484" w:type="dxa"/>
          </w:tcPr>
          <w:p w14:paraId="145C0AF1" w14:textId="77777777" w:rsidR="00122CEB" w:rsidRDefault="00122CEB">
            <w:pPr>
              <w:pStyle w:val="ConsPlusNormal"/>
            </w:pPr>
          </w:p>
        </w:tc>
        <w:tc>
          <w:tcPr>
            <w:tcW w:w="3964" w:type="dxa"/>
          </w:tcPr>
          <w:p w14:paraId="2A1C72BA" w14:textId="77777777" w:rsidR="00122CEB" w:rsidRDefault="00122CEB">
            <w:pPr>
              <w:pStyle w:val="ConsPlusNormal"/>
            </w:pPr>
            <w:r>
              <w:t>Обучение новым цифровым технологиям граждан старше 55 лет</w:t>
            </w:r>
          </w:p>
        </w:tc>
        <w:tc>
          <w:tcPr>
            <w:tcW w:w="1384" w:type="dxa"/>
          </w:tcPr>
          <w:p w14:paraId="206A25BC" w14:textId="77777777" w:rsidR="00122CEB" w:rsidRDefault="00122CEB">
            <w:pPr>
              <w:pStyle w:val="ConsPlusNormal"/>
              <w:jc w:val="right"/>
            </w:pPr>
            <w:r>
              <w:t>950,0</w:t>
            </w:r>
          </w:p>
        </w:tc>
        <w:tc>
          <w:tcPr>
            <w:tcW w:w="1384" w:type="dxa"/>
          </w:tcPr>
          <w:p w14:paraId="233660CF" w14:textId="77777777" w:rsidR="00122CEB" w:rsidRDefault="00122CEB">
            <w:pPr>
              <w:pStyle w:val="ConsPlusNormal"/>
              <w:jc w:val="right"/>
            </w:pPr>
            <w:r>
              <w:t>950,0</w:t>
            </w:r>
          </w:p>
        </w:tc>
        <w:tc>
          <w:tcPr>
            <w:tcW w:w="1384" w:type="dxa"/>
          </w:tcPr>
          <w:p w14:paraId="782CB1EC" w14:textId="77777777" w:rsidR="00122CEB" w:rsidRDefault="00122CEB">
            <w:pPr>
              <w:pStyle w:val="ConsPlusNormal"/>
              <w:jc w:val="right"/>
            </w:pPr>
            <w:r>
              <w:t>950,0</w:t>
            </w:r>
          </w:p>
        </w:tc>
      </w:tr>
      <w:tr w:rsidR="00122CEB" w14:paraId="376D0340" w14:textId="77777777">
        <w:tc>
          <w:tcPr>
            <w:tcW w:w="1701" w:type="dxa"/>
          </w:tcPr>
          <w:p w14:paraId="12548AF0" w14:textId="77777777" w:rsidR="00122CEB" w:rsidRDefault="00122CEB">
            <w:pPr>
              <w:pStyle w:val="ConsPlusNormal"/>
              <w:jc w:val="center"/>
            </w:pPr>
            <w:r>
              <w:t>03 3 09 2С300</w:t>
            </w:r>
          </w:p>
        </w:tc>
        <w:tc>
          <w:tcPr>
            <w:tcW w:w="484" w:type="dxa"/>
          </w:tcPr>
          <w:p w14:paraId="5062D32E" w14:textId="77777777" w:rsidR="00122CEB" w:rsidRDefault="00122CEB">
            <w:pPr>
              <w:pStyle w:val="ConsPlusNormal"/>
              <w:jc w:val="center"/>
            </w:pPr>
            <w:r>
              <w:t>300</w:t>
            </w:r>
          </w:p>
        </w:tc>
        <w:tc>
          <w:tcPr>
            <w:tcW w:w="3964" w:type="dxa"/>
          </w:tcPr>
          <w:p w14:paraId="7A4C7C2D" w14:textId="77777777" w:rsidR="00122CEB" w:rsidRDefault="00122CEB">
            <w:pPr>
              <w:pStyle w:val="ConsPlusNormal"/>
            </w:pPr>
            <w:r>
              <w:t>Социальное обеспечение и иные выплаты населению</w:t>
            </w:r>
          </w:p>
        </w:tc>
        <w:tc>
          <w:tcPr>
            <w:tcW w:w="1384" w:type="dxa"/>
          </w:tcPr>
          <w:p w14:paraId="6344BCD6" w14:textId="77777777" w:rsidR="00122CEB" w:rsidRDefault="00122CEB">
            <w:pPr>
              <w:pStyle w:val="ConsPlusNormal"/>
              <w:jc w:val="right"/>
            </w:pPr>
            <w:r>
              <w:t>950,0</w:t>
            </w:r>
          </w:p>
        </w:tc>
        <w:tc>
          <w:tcPr>
            <w:tcW w:w="1384" w:type="dxa"/>
          </w:tcPr>
          <w:p w14:paraId="5F0D4C8F" w14:textId="77777777" w:rsidR="00122CEB" w:rsidRDefault="00122CEB">
            <w:pPr>
              <w:pStyle w:val="ConsPlusNormal"/>
              <w:jc w:val="right"/>
            </w:pPr>
            <w:r>
              <w:t>950,0</w:t>
            </w:r>
          </w:p>
        </w:tc>
        <w:tc>
          <w:tcPr>
            <w:tcW w:w="1384" w:type="dxa"/>
          </w:tcPr>
          <w:p w14:paraId="1C3EFC98" w14:textId="77777777" w:rsidR="00122CEB" w:rsidRDefault="00122CEB">
            <w:pPr>
              <w:pStyle w:val="ConsPlusNormal"/>
              <w:jc w:val="right"/>
            </w:pPr>
            <w:r>
              <w:t>950,0</w:t>
            </w:r>
          </w:p>
        </w:tc>
      </w:tr>
      <w:tr w:rsidR="00122CEB" w14:paraId="57DD75ED" w14:textId="77777777">
        <w:tc>
          <w:tcPr>
            <w:tcW w:w="1701" w:type="dxa"/>
          </w:tcPr>
          <w:p w14:paraId="6C227248" w14:textId="77777777" w:rsidR="00122CEB" w:rsidRDefault="00122CEB">
            <w:pPr>
              <w:pStyle w:val="ConsPlusNormal"/>
              <w:jc w:val="center"/>
            </w:pPr>
            <w:r>
              <w:t>03 3 09 2С510</w:t>
            </w:r>
          </w:p>
        </w:tc>
        <w:tc>
          <w:tcPr>
            <w:tcW w:w="484" w:type="dxa"/>
          </w:tcPr>
          <w:p w14:paraId="008731AA" w14:textId="77777777" w:rsidR="00122CEB" w:rsidRDefault="00122CEB">
            <w:pPr>
              <w:pStyle w:val="ConsPlusNormal"/>
            </w:pPr>
          </w:p>
        </w:tc>
        <w:tc>
          <w:tcPr>
            <w:tcW w:w="3964" w:type="dxa"/>
          </w:tcPr>
          <w:p w14:paraId="5D8903D3" w14:textId="77777777" w:rsidR="00122CEB" w:rsidRDefault="00122CEB">
            <w:pPr>
              <w:pStyle w:val="ConsPlusNormal"/>
            </w:pPr>
            <w:r>
              <w:t>Проведение мероприятий, направленных на повышение качества жизни пожилых людей</w:t>
            </w:r>
          </w:p>
        </w:tc>
        <w:tc>
          <w:tcPr>
            <w:tcW w:w="1384" w:type="dxa"/>
          </w:tcPr>
          <w:p w14:paraId="6C6490EA" w14:textId="77777777" w:rsidR="00122CEB" w:rsidRDefault="00122CEB">
            <w:pPr>
              <w:pStyle w:val="ConsPlusNormal"/>
              <w:jc w:val="right"/>
            </w:pPr>
            <w:r>
              <w:t>10000,0</w:t>
            </w:r>
          </w:p>
        </w:tc>
        <w:tc>
          <w:tcPr>
            <w:tcW w:w="1384" w:type="dxa"/>
          </w:tcPr>
          <w:p w14:paraId="69184F73" w14:textId="77777777" w:rsidR="00122CEB" w:rsidRDefault="00122CEB">
            <w:pPr>
              <w:pStyle w:val="ConsPlusNormal"/>
              <w:jc w:val="right"/>
            </w:pPr>
            <w:r>
              <w:t>5000,0</w:t>
            </w:r>
          </w:p>
        </w:tc>
        <w:tc>
          <w:tcPr>
            <w:tcW w:w="1384" w:type="dxa"/>
          </w:tcPr>
          <w:p w14:paraId="64ACE516" w14:textId="77777777" w:rsidR="00122CEB" w:rsidRDefault="00122CEB">
            <w:pPr>
              <w:pStyle w:val="ConsPlusNormal"/>
              <w:jc w:val="right"/>
            </w:pPr>
            <w:r>
              <w:t>5000,0</w:t>
            </w:r>
          </w:p>
        </w:tc>
      </w:tr>
      <w:tr w:rsidR="00122CEB" w14:paraId="1619AB2C" w14:textId="77777777">
        <w:tc>
          <w:tcPr>
            <w:tcW w:w="1701" w:type="dxa"/>
          </w:tcPr>
          <w:p w14:paraId="6601E561" w14:textId="77777777" w:rsidR="00122CEB" w:rsidRDefault="00122CEB">
            <w:pPr>
              <w:pStyle w:val="ConsPlusNormal"/>
              <w:jc w:val="center"/>
            </w:pPr>
            <w:r>
              <w:t>03 3 09 2С510</w:t>
            </w:r>
          </w:p>
        </w:tc>
        <w:tc>
          <w:tcPr>
            <w:tcW w:w="484" w:type="dxa"/>
          </w:tcPr>
          <w:p w14:paraId="71C9A3BC" w14:textId="77777777" w:rsidR="00122CEB" w:rsidRDefault="00122CEB">
            <w:pPr>
              <w:pStyle w:val="ConsPlusNormal"/>
              <w:jc w:val="center"/>
            </w:pPr>
            <w:r>
              <w:t>600</w:t>
            </w:r>
          </w:p>
        </w:tc>
        <w:tc>
          <w:tcPr>
            <w:tcW w:w="3964" w:type="dxa"/>
          </w:tcPr>
          <w:p w14:paraId="5F9B59E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5D507CC" w14:textId="77777777" w:rsidR="00122CEB" w:rsidRDefault="00122CEB">
            <w:pPr>
              <w:pStyle w:val="ConsPlusNormal"/>
              <w:jc w:val="right"/>
            </w:pPr>
            <w:r>
              <w:t>10000,0</w:t>
            </w:r>
          </w:p>
        </w:tc>
        <w:tc>
          <w:tcPr>
            <w:tcW w:w="1384" w:type="dxa"/>
          </w:tcPr>
          <w:p w14:paraId="38991A3E" w14:textId="77777777" w:rsidR="00122CEB" w:rsidRDefault="00122CEB">
            <w:pPr>
              <w:pStyle w:val="ConsPlusNormal"/>
              <w:jc w:val="right"/>
            </w:pPr>
            <w:r>
              <w:t>5000,0</w:t>
            </w:r>
          </w:p>
        </w:tc>
        <w:tc>
          <w:tcPr>
            <w:tcW w:w="1384" w:type="dxa"/>
          </w:tcPr>
          <w:p w14:paraId="64907D09" w14:textId="77777777" w:rsidR="00122CEB" w:rsidRDefault="00122CEB">
            <w:pPr>
              <w:pStyle w:val="ConsPlusNormal"/>
              <w:jc w:val="right"/>
            </w:pPr>
            <w:r>
              <w:t>5000,0</w:t>
            </w:r>
          </w:p>
        </w:tc>
      </w:tr>
      <w:tr w:rsidR="00122CEB" w14:paraId="17C713FD" w14:textId="77777777">
        <w:tc>
          <w:tcPr>
            <w:tcW w:w="1701" w:type="dxa"/>
          </w:tcPr>
          <w:p w14:paraId="71C875D9" w14:textId="77777777" w:rsidR="00122CEB" w:rsidRDefault="00122CEB">
            <w:pPr>
              <w:pStyle w:val="ConsPlusNormal"/>
              <w:jc w:val="center"/>
            </w:pPr>
            <w:r>
              <w:t>03 3 10 00000</w:t>
            </w:r>
          </w:p>
        </w:tc>
        <w:tc>
          <w:tcPr>
            <w:tcW w:w="484" w:type="dxa"/>
          </w:tcPr>
          <w:p w14:paraId="325DEEE2" w14:textId="77777777" w:rsidR="00122CEB" w:rsidRDefault="00122CEB">
            <w:pPr>
              <w:pStyle w:val="ConsPlusNormal"/>
            </w:pPr>
          </w:p>
        </w:tc>
        <w:tc>
          <w:tcPr>
            <w:tcW w:w="3964" w:type="dxa"/>
          </w:tcPr>
          <w:p w14:paraId="58A2210D" w14:textId="77777777" w:rsidR="00122CEB" w:rsidRDefault="00122CEB">
            <w:pPr>
              <w:pStyle w:val="ConsPlusNormal"/>
            </w:pPr>
            <w:r>
              <w:t xml:space="preserve">Комплекс процессных мероприятий "Обеспечение деятельности Министерства труда и социального развития Пермского края и реализация государственной политики в сфере </w:t>
            </w:r>
            <w:r>
              <w:lastRenderedPageBreak/>
              <w:t>социальной помощи и поддержки"</w:t>
            </w:r>
          </w:p>
        </w:tc>
        <w:tc>
          <w:tcPr>
            <w:tcW w:w="1384" w:type="dxa"/>
          </w:tcPr>
          <w:p w14:paraId="5EDADE77" w14:textId="77777777" w:rsidR="00122CEB" w:rsidRDefault="00122CEB">
            <w:pPr>
              <w:pStyle w:val="ConsPlusNormal"/>
              <w:jc w:val="right"/>
            </w:pPr>
            <w:r>
              <w:lastRenderedPageBreak/>
              <w:t>1580359,2</w:t>
            </w:r>
          </w:p>
        </w:tc>
        <w:tc>
          <w:tcPr>
            <w:tcW w:w="1384" w:type="dxa"/>
          </w:tcPr>
          <w:p w14:paraId="0D9566E8" w14:textId="77777777" w:rsidR="00122CEB" w:rsidRDefault="00122CEB">
            <w:pPr>
              <w:pStyle w:val="ConsPlusNormal"/>
              <w:jc w:val="right"/>
            </w:pPr>
            <w:r>
              <w:t>1394168,8</w:t>
            </w:r>
          </w:p>
        </w:tc>
        <w:tc>
          <w:tcPr>
            <w:tcW w:w="1384" w:type="dxa"/>
          </w:tcPr>
          <w:p w14:paraId="3799866F" w14:textId="77777777" w:rsidR="00122CEB" w:rsidRDefault="00122CEB">
            <w:pPr>
              <w:pStyle w:val="ConsPlusNormal"/>
              <w:jc w:val="right"/>
            </w:pPr>
            <w:r>
              <w:t>1188168,8</w:t>
            </w:r>
          </w:p>
        </w:tc>
      </w:tr>
      <w:tr w:rsidR="00122CEB" w14:paraId="4829A79D" w14:textId="77777777">
        <w:tc>
          <w:tcPr>
            <w:tcW w:w="1701" w:type="dxa"/>
          </w:tcPr>
          <w:p w14:paraId="4B568536" w14:textId="77777777" w:rsidR="00122CEB" w:rsidRDefault="00122CEB">
            <w:pPr>
              <w:pStyle w:val="ConsPlusNormal"/>
              <w:jc w:val="center"/>
            </w:pPr>
            <w:r>
              <w:t>03 3 10 00090</w:t>
            </w:r>
          </w:p>
        </w:tc>
        <w:tc>
          <w:tcPr>
            <w:tcW w:w="484" w:type="dxa"/>
          </w:tcPr>
          <w:p w14:paraId="51413A37" w14:textId="77777777" w:rsidR="00122CEB" w:rsidRDefault="00122CEB">
            <w:pPr>
              <w:pStyle w:val="ConsPlusNormal"/>
            </w:pPr>
          </w:p>
        </w:tc>
        <w:tc>
          <w:tcPr>
            <w:tcW w:w="3964" w:type="dxa"/>
          </w:tcPr>
          <w:p w14:paraId="4E632267"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C2B9BC4" w14:textId="77777777" w:rsidR="00122CEB" w:rsidRDefault="00122CEB">
            <w:pPr>
              <w:pStyle w:val="ConsPlusNormal"/>
              <w:jc w:val="right"/>
            </w:pPr>
            <w:r>
              <w:t>715057,6</w:t>
            </w:r>
          </w:p>
        </w:tc>
        <w:tc>
          <w:tcPr>
            <w:tcW w:w="1384" w:type="dxa"/>
          </w:tcPr>
          <w:p w14:paraId="40037995" w14:textId="77777777" w:rsidR="00122CEB" w:rsidRDefault="00122CEB">
            <w:pPr>
              <w:pStyle w:val="ConsPlusNormal"/>
              <w:jc w:val="right"/>
            </w:pPr>
            <w:r>
              <w:t>769359,0</w:t>
            </w:r>
          </w:p>
        </w:tc>
        <w:tc>
          <w:tcPr>
            <w:tcW w:w="1384" w:type="dxa"/>
          </w:tcPr>
          <w:p w14:paraId="605C18A0" w14:textId="77777777" w:rsidR="00122CEB" w:rsidRDefault="00122CEB">
            <w:pPr>
              <w:pStyle w:val="ConsPlusNormal"/>
              <w:jc w:val="right"/>
            </w:pPr>
            <w:r>
              <w:t>769359,0</w:t>
            </w:r>
          </w:p>
        </w:tc>
      </w:tr>
      <w:tr w:rsidR="00122CEB" w14:paraId="4C3E1151" w14:textId="77777777">
        <w:tc>
          <w:tcPr>
            <w:tcW w:w="1701" w:type="dxa"/>
          </w:tcPr>
          <w:p w14:paraId="011004AF" w14:textId="77777777" w:rsidR="00122CEB" w:rsidRDefault="00122CEB">
            <w:pPr>
              <w:pStyle w:val="ConsPlusNormal"/>
              <w:jc w:val="center"/>
            </w:pPr>
            <w:r>
              <w:t>03 3 10 00090</w:t>
            </w:r>
          </w:p>
        </w:tc>
        <w:tc>
          <w:tcPr>
            <w:tcW w:w="484" w:type="dxa"/>
          </w:tcPr>
          <w:p w14:paraId="5E906E76" w14:textId="77777777" w:rsidR="00122CEB" w:rsidRDefault="00122CEB">
            <w:pPr>
              <w:pStyle w:val="ConsPlusNormal"/>
              <w:jc w:val="center"/>
            </w:pPr>
            <w:r>
              <w:t>100</w:t>
            </w:r>
          </w:p>
        </w:tc>
        <w:tc>
          <w:tcPr>
            <w:tcW w:w="3964" w:type="dxa"/>
          </w:tcPr>
          <w:p w14:paraId="65EA8A3F"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1C66EF9" w14:textId="77777777" w:rsidR="00122CEB" w:rsidRDefault="00122CEB">
            <w:pPr>
              <w:pStyle w:val="ConsPlusNormal"/>
              <w:jc w:val="right"/>
            </w:pPr>
            <w:r>
              <w:t>525523,8</w:t>
            </w:r>
          </w:p>
        </w:tc>
        <w:tc>
          <w:tcPr>
            <w:tcW w:w="1384" w:type="dxa"/>
          </w:tcPr>
          <w:p w14:paraId="649C295C" w14:textId="77777777" w:rsidR="00122CEB" w:rsidRDefault="00122CEB">
            <w:pPr>
              <w:pStyle w:val="ConsPlusNormal"/>
              <w:jc w:val="right"/>
            </w:pPr>
            <w:r>
              <w:t>639758,0</w:t>
            </w:r>
          </w:p>
        </w:tc>
        <w:tc>
          <w:tcPr>
            <w:tcW w:w="1384" w:type="dxa"/>
          </w:tcPr>
          <w:p w14:paraId="55EBA5A2" w14:textId="77777777" w:rsidR="00122CEB" w:rsidRDefault="00122CEB">
            <w:pPr>
              <w:pStyle w:val="ConsPlusNormal"/>
              <w:jc w:val="right"/>
            </w:pPr>
            <w:r>
              <w:t>639758,0</w:t>
            </w:r>
          </w:p>
        </w:tc>
      </w:tr>
      <w:tr w:rsidR="00122CEB" w14:paraId="7CAEDF4E" w14:textId="77777777">
        <w:tc>
          <w:tcPr>
            <w:tcW w:w="1701" w:type="dxa"/>
          </w:tcPr>
          <w:p w14:paraId="042B25A0" w14:textId="77777777" w:rsidR="00122CEB" w:rsidRDefault="00122CEB">
            <w:pPr>
              <w:pStyle w:val="ConsPlusNormal"/>
              <w:jc w:val="center"/>
            </w:pPr>
            <w:r>
              <w:t>03 3 10 00090</w:t>
            </w:r>
          </w:p>
        </w:tc>
        <w:tc>
          <w:tcPr>
            <w:tcW w:w="484" w:type="dxa"/>
          </w:tcPr>
          <w:p w14:paraId="064F0C66" w14:textId="77777777" w:rsidR="00122CEB" w:rsidRDefault="00122CEB">
            <w:pPr>
              <w:pStyle w:val="ConsPlusNormal"/>
              <w:jc w:val="center"/>
            </w:pPr>
            <w:r>
              <w:t>200</w:t>
            </w:r>
          </w:p>
        </w:tc>
        <w:tc>
          <w:tcPr>
            <w:tcW w:w="3964" w:type="dxa"/>
          </w:tcPr>
          <w:p w14:paraId="219B4B0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D9AC25B" w14:textId="77777777" w:rsidR="00122CEB" w:rsidRDefault="00122CEB">
            <w:pPr>
              <w:pStyle w:val="ConsPlusNormal"/>
              <w:jc w:val="right"/>
            </w:pPr>
            <w:r>
              <w:t>188953,1</w:t>
            </w:r>
          </w:p>
        </w:tc>
        <w:tc>
          <w:tcPr>
            <w:tcW w:w="1384" w:type="dxa"/>
          </w:tcPr>
          <w:p w14:paraId="151F0357" w14:textId="77777777" w:rsidR="00122CEB" w:rsidRDefault="00122CEB">
            <w:pPr>
              <w:pStyle w:val="ConsPlusNormal"/>
              <w:jc w:val="right"/>
            </w:pPr>
            <w:r>
              <w:t>129022,1</w:t>
            </w:r>
          </w:p>
        </w:tc>
        <w:tc>
          <w:tcPr>
            <w:tcW w:w="1384" w:type="dxa"/>
          </w:tcPr>
          <w:p w14:paraId="61CFD1C2" w14:textId="77777777" w:rsidR="00122CEB" w:rsidRDefault="00122CEB">
            <w:pPr>
              <w:pStyle w:val="ConsPlusNormal"/>
              <w:jc w:val="right"/>
            </w:pPr>
            <w:r>
              <w:t>129022,1</w:t>
            </w:r>
          </w:p>
        </w:tc>
      </w:tr>
      <w:tr w:rsidR="00122CEB" w14:paraId="3723301E" w14:textId="77777777">
        <w:tc>
          <w:tcPr>
            <w:tcW w:w="1701" w:type="dxa"/>
          </w:tcPr>
          <w:p w14:paraId="5BB9BFC0" w14:textId="77777777" w:rsidR="00122CEB" w:rsidRDefault="00122CEB">
            <w:pPr>
              <w:pStyle w:val="ConsPlusNormal"/>
              <w:jc w:val="center"/>
            </w:pPr>
            <w:r>
              <w:t>03 3 10 00090</w:t>
            </w:r>
          </w:p>
        </w:tc>
        <w:tc>
          <w:tcPr>
            <w:tcW w:w="484" w:type="dxa"/>
          </w:tcPr>
          <w:p w14:paraId="7FFE11DF" w14:textId="77777777" w:rsidR="00122CEB" w:rsidRDefault="00122CEB">
            <w:pPr>
              <w:pStyle w:val="ConsPlusNormal"/>
              <w:jc w:val="center"/>
            </w:pPr>
            <w:r>
              <w:t>300</w:t>
            </w:r>
          </w:p>
        </w:tc>
        <w:tc>
          <w:tcPr>
            <w:tcW w:w="3964" w:type="dxa"/>
          </w:tcPr>
          <w:p w14:paraId="51009225" w14:textId="77777777" w:rsidR="00122CEB" w:rsidRDefault="00122CEB">
            <w:pPr>
              <w:pStyle w:val="ConsPlusNormal"/>
            </w:pPr>
            <w:r>
              <w:t>Социальное обеспечение и иные выплаты населению</w:t>
            </w:r>
          </w:p>
        </w:tc>
        <w:tc>
          <w:tcPr>
            <w:tcW w:w="1384" w:type="dxa"/>
          </w:tcPr>
          <w:p w14:paraId="1DF37248" w14:textId="77777777" w:rsidR="00122CEB" w:rsidRDefault="00122CEB">
            <w:pPr>
              <w:pStyle w:val="ConsPlusNormal"/>
              <w:jc w:val="right"/>
            </w:pPr>
            <w:r>
              <w:t>1,8</w:t>
            </w:r>
          </w:p>
        </w:tc>
        <w:tc>
          <w:tcPr>
            <w:tcW w:w="1384" w:type="dxa"/>
          </w:tcPr>
          <w:p w14:paraId="1F73E9A8" w14:textId="77777777" w:rsidR="00122CEB" w:rsidRDefault="00122CEB">
            <w:pPr>
              <w:pStyle w:val="ConsPlusNormal"/>
              <w:jc w:val="right"/>
            </w:pPr>
            <w:r>
              <w:t>0,0</w:t>
            </w:r>
          </w:p>
        </w:tc>
        <w:tc>
          <w:tcPr>
            <w:tcW w:w="1384" w:type="dxa"/>
          </w:tcPr>
          <w:p w14:paraId="3CD7A008" w14:textId="77777777" w:rsidR="00122CEB" w:rsidRDefault="00122CEB">
            <w:pPr>
              <w:pStyle w:val="ConsPlusNormal"/>
              <w:jc w:val="right"/>
            </w:pPr>
            <w:r>
              <w:t>0,0</w:t>
            </w:r>
          </w:p>
        </w:tc>
      </w:tr>
      <w:tr w:rsidR="00122CEB" w14:paraId="62E32F9D" w14:textId="77777777">
        <w:tc>
          <w:tcPr>
            <w:tcW w:w="1701" w:type="dxa"/>
          </w:tcPr>
          <w:p w14:paraId="5BF9C73D" w14:textId="77777777" w:rsidR="00122CEB" w:rsidRDefault="00122CEB">
            <w:pPr>
              <w:pStyle w:val="ConsPlusNormal"/>
              <w:jc w:val="center"/>
            </w:pPr>
            <w:r>
              <w:t>03 3 10 00090</w:t>
            </w:r>
          </w:p>
        </w:tc>
        <w:tc>
          <w:tcPr>
            <w:tcW w:w="484" w:type="dxa"/>
          </w:tcPr>
          <w:p w14:paraId="185D4EEC" w14:textId="77777777" w:rsidR="00122CEB" w:rsidRDefault="00122CEB">
            <w:pPr>
              <w:pStyle w:val="ConsPlusNormal"/>
              <w:jc w:val="center"/>
            </w:pPr>
            <w:r>
              <w:t>800</w:t>
            </w:r>
          </w:p>
        </w:tc>
        <w:tc>
          <w:tcPr>
            <w:tcW w:w="3964" w:type="dxa"/>
          </w:tcPr>
          <w:p w14:paraId="4EA96C74" w14:textId="77777777" w:rsidR="00122CEB" w:rsidRDefault="00122CEB">
            <w:pPr>
              <w:pStyle w:val="ConsPlusNormal"/>
            </w:pPr>
            <w:r>
              <w:t>Иные бюджетные ассигнования</w:t>
            </w:r>
          </w:p>
        </w:tc>
        <w:tc>
          <w:tcPr>
            <w:tcW w:w="1384" w:type="dxa"/>
          </w:tcPr>
          <w:p w14:paraId="54B28B3C" w14:textId="77777777" w:rsidR="00122CEB" w:rsidRDefault="00122CEB">
            <w:pPr>
              <w:pStyle w:val="ConsPlusNormal"/>
              <w:jc w:val="right"/>
            </w:pPr>
            <w:r>
              <w:t>578,9</w:t>
            </w:r>
          </w:p>
        </w:tc>
        <w:tc>
          <w:tcPr>
            <w:tcW w:w="1384" w:type="dxa"/>
          </w:tcPr>
          <w:p w14:paraId="6094689E" w14:textId="77777777" w:rsidR="00122CEB" w:rsidRDefault="00122CEB">
            <w:pPr>
              <w:pStyle w:val="ConsPlusNormal"/>
              <w:jc w:val="right"/>
            </w:pPr>
            <w:r>
              <w:t>578,9</w:t>
            </w:r>
          </w:p>
        </w:tc>
        <w:tc>
          <w:tcPr>
            <w:tcW w:w="1384" w:type="dxa"/>
          </w:tcPr>
          <w:p w14:paraId="387E5DD9" w14:textId="77777777" w:rsidR="00122CEB" w:rsidRDefault="00122CEB">
            <w:pPr>
              <w:pStyle w:val="ConsPlusNormal"/>
              <w:jc w:val="right"/>
            </w:pPr>
            <w:r>
              <w:t>578,9</w:t>
            </w:r>
          </w:p>
        </w:tc>
      </w:tr>
      <w:tr w:rsidR="00122CEB" w14:paraId="064E1C5E" w14:textId="77777777">
        <w:tc>
          <w:tcPr>
            <w:tcW w:w="1701" w:type="dxa"/>
          </w:tcPr>
          <w:p w14:paraId="40A67573" w14:textId="77777777" w:rsidR="00122CEB" w:rsidRDefault="00122CEB">
            <w:pPr>
              <w:pStyle w:val="ConsPlusNormal"/>
              <w:jc w:val="center"/>
            </w:pPr>
            <w:r>
              <w:t>03 3 10 00110</w:t>
            </w:r>
          </w:p>
        </w:tc>
        <w:tc>
          <w:tcPr>
            <w:tcW w:w="484" w:type="dxa"/>
          </w:tcPr>
          <w:p w14:paraId="4CF48755" w14:textId="77777777" w:rsidR="00122CEB" w:rsidRDefault="00122CEB">
            <w:pPr>
              <w:pStyle w:val="ConsPlusNormal"/>
            </w:pPr>
          </w:p>
        </w:tc>
        <w:tc>
          <w:tcPr>
            <w:tcW w:w="3964" w:type="dxa"/>
          </w:tcPr>
          <w:p w14:paraId="5BF8977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AD7133B" w14:textId="77777777" w:rsidR="00122CEB" w:rsidRDefault="00122CEB">
            <w:pPr>
              <w:pStyle w:val="ConsPlusNormal"/>
              <w:jc w:val="right"/>
            </w:pPr>
            <w:r>
              <w:t>332022,0</w:t>
            </w:r>
          </w:p>
        </w:tc>
        <w:tc>
          <w:tcPr>
            <w:tcW w:w="1384" w:type="dxa"/>
          </w:tcPr>
          <w:p w14:paraId="5809B352" w14:textId="77777777" w:rsidR="00122CEB" w:rsidRDefault="00122CEB">
            <w:pPr>
              <w:pStyle w:val="ConsPlusNormal"/>
              <w:jc w:val="right"/>
            </w:pPr>
            <w:r>
              <w:t>342223,1</w:t>
            </w:r>
          </w:p>
        </w:tc>
        <w:tc>
          <w:tcPr>
            <w:tcW w:w="1384" w:type="dxa"/>
          </w:tcPr>
          <w:p w14:paraId="0731386B" w14:textId="77777777" w:rsidR="00122CEB" w:rsidRDefault="00122CEB">
            <w:pPr>
              <w:pStyle w:val="ConsPlusNormal"/>
              <w:jc w:val="right"/>
            </w:pPr>
            <w:r>
              <w:t>342223,1</w:t>
            </w:r>
          </w:p>
        </w:tc>
      </w:tr>
      <w:tr w:rsidR="00122CEB" w14:paraId="46F8E6AE" w14:textId="77777777">
        <w:tc>
          <w:tcPr>
            <w:tcW w:w="1701" w:type="dxa"/>
          </w:tcPr>
          <w:p w14:paraId="7DA2FE2A" w14:textId="77777777" w:rsidR="00122CEB" w:rsidRDefault="00122CEB">
            <w:pPr>
              <w:pStyle w:val="ConsPlusNormal"/>
              <w:jc w:val="center"/>
            </w:pPr>
            <w:r>
              <w:t>03 3 10 00110</w:t>
            </w:r>
          </w:p>
        </w:tc>
        <w:tc>
          <w:tcPr>
            <w:tcW w:w="484" w:type="dxa"/>
          </w:tcPr>
          <w:p w14:paraId="70FD7E0D" w14:textId="77777777" w:rsidR="00122CEB" w:rsidRDefault="00122CEB">
            <w:pPr>
              <w:pStyle w:val="ConsPlusNormal"/>
              <w:jc w:val="center"/>
            </w:pPr>
            <w:r>
              <w:t>100</w:t>
            </w:r>
          </w:p>
        </w:tc>
        <w:tc>
          <w:tcPr>
            <w:tcW w:w="3964" w:type="dxa"/>
          </w:tcPr>
          <w:p w14:paraId="47D9AF09"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384" w:type="dxa"/>
          </w:tcPr>
          <w:p w14:paraId="051CBEEB" w14:textId="77777777" w:rsidR="00122CEB" w:rsidRDefault="00122CEB">
            <w:pPr>
              <w:pStyle w:val="ConsPlusNormal"/>
              <w:jc w:val="right"/>
            </w:pPr>
            <w:r>
              <w:lastRenderedPageBreak/>
              <w:t>280980,7</w:t>
            </w:r>
          </w:p>
        </w:tc>
        <w:tc>
          <w:tcPr>
            <w:tcW w:w="1384" w:type="dxa"/>
          </w:tcPr>
          <w:p w14:paraId="3AD4FE42" w14:textId="77777777" w:rsidR="00122CEB" w:rsidRDefault="00122CEB">
            <w:pPr>
              <w:pStyle w:val="ConsPlusNormal"/>
              <w:jc w:val="right"/>
            </w:pPr>
            <w:r>
              <w:t>291181,8</w:t>
            </w:r>
          </w:p>
        </w:tc>
        <w:tc>
          <w:tcPr>
            <w:tcW w:w="1384" w:type="dxa"/>
          </w:tcPr>
          <w:p w14:paraId="182B0F5B" w14:textId="77777777" w:rsidR="00122CEB" w:rsidRDefault="00122CEB">
            <w:pPr>
              <w:pStyle w:val="ConsPlusNormal"/>
              <w:jc w:val="right"/>
            </w:pPr>
            <w:r>
              <w:t>291181,8</w:t>
            </w:r>
          </w:p>
        </w:tc>
      </w:tr>
      <w:tr w:rsidR="00122CEB" w14:paraId="36DBBFBB" w14:textId="77777777">
        <w:tc>
          <w:tcPr>
            <w:tcW w:w="1701" w:type="dxa"/>
          </w:tcPr>
          <w:p w14:paraId="55B68C22" w14:textId="77777777" w:rsidR="00122CEB" w:rsidRDefault="00122CEB">
            <w:pPr>
              <w:pStyle w:val="ConsPlusNormal"/>
              <w:jc w:val="center"/>
            </w:pPr>
            <w:r>
              <w:t>03 3 10 00110</w:t>
            </w:r>
          </w:p>
        </w:tc>
        <w:tc>
          <w:tcPr>
            <w:tcW w:w="484" w:type="dxa"/>
          </w:tcPr>
          <w:p w14:paraId="572AD5E8" w14:textId="77777777" w:rsidR="00122CEB" w:rsidRDefault="00122CEB">
            <w:pPr>
              <w:pStyle w:val="ConsPlusNormal"/>
              <w:jc w:val="center"/>
            </w:pPr>
            <w:r>
              <w:t>200</w:t>
            </w:r>
          </w:p>
        </w:tc>
        <w:tc>
          <w:tcPr>
            <w:tcW w:w="3964" w:type="dxa"/>
          </w:tcPr>
          <w:p w14:paraId="215D122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A8E3917" w14:textId="77777777" w:rsidR="00122CEB" w:rsidRDefault="00122CEB">
            <w:pPr>
              <w:pStyle w:val="ConsPlusNormal"/>
              <w:jc w:val="right"/>
            </w:pPr>
            <w:r>
              <w:t>51003,9</w:t>
            </w:r>
          </w:p>
        </w:tc>
        <w:tc>
          <w:tcPr>
            <w:tcW w:w="1384" w:type="dxa"/>
          </w:tcPr>
          <w:p w14:paraId="0D30CF72" w14:textId="77777777" w:rsidR="00122CEB" w:rsidRDefault="00122CEB">
            <w:pPr>
              <w:pStyle w:val="ConsPlusNormal"/>
              <w:jc w:val="right"/>
            </w:pPr>
            <w:r>
              <w:t>51003,9</w:t>
            </w:r>
          </w:p>
        </w:tc>
        <w:tc>
          <w:tcPr>
            <w:tcW w:w="1384" w:type="dxa"/>
          </w:tcPr>
          <w:p w14:paraId="249302B6" w14:textId="77777777" w:rsidR="00122CEB" w:rsidRDefault="00122CEB">
            <w:pPr>
              <w:pStyle w:val="ConsPlusNormal"/>
              <w:jc w:val="right"/>
            </w:pPr>
            <w:r>
              <w:t>51003,9</w:t>
            </w:r>
          </w:p>
        </w:tc>
      </w:tr>
      <w:tr w:rsidR="00122CEB" w14:paraId="4A4D3E7E" w14:textId="77777777">
        <w:tc>
          <w:tcPr>
            <w:tcW w:w="1701" w:type="dxa"/>
          </w:tcPr>
          <w:p w14:paraId="27574AF1" w14:textId="77777777" w:rsidR="00122CEB" w:rsidRDefault="00122CEB">
            <w:pPr>
              <w:pStyle w:val="ConsPlusNormal"/>
              <w:jc w:val="center"/>
            </w:pPr>
            <w:r>
              <w:t>03 3 10 00110</w:t>
            </w:r>
          </w:p>
        </w:tc>
        <w:tc>
          <w:tcPr>
            <w:tcW w:w="484" w:type="dxa"/>
          </w:tcPr>
          <w:p w14:paraId="5AE2C981" w14:textId="77777777" w:rsidR="00122CEB" w:rsidRDefault="00122CEB">
            <w:pPr>
              <w:pStyle w:val="ConsPlusNormal"/>
              <w:jc w:val="center"/>
            </w:pPr>
            <w:r>
              <w:t>800</w:t>
            </w:r>
          </w:p>
        </w:tc>
        <w:tc>
          <w:tcPr>
            <w:tcW w:w="3964" w:type="dxa"/>
          </w:tcPr>
          <w:p w14:paraId="49593E6B" w14:textId="77777777" w:rsidR="00122CEB" w:rsidRDefault="00122CEB">
            <w:pPr>
              <w:pStyle w:val="ConsPlusNormal"/>
            </w:pPr>
            <w:r>
              <w:t>Иные бюджетные ассигнования</w:t>
            </w:r>
          </w:p>
        </w:tc>
        <w:tc>
          <w:tcPr>
            <w:tcW w:w="1384" w:type="dxa"/>
          </w:tcPr>
          <w:p w14:paraId="7FBC5F91" w14:textId="77777777" w:rsidR="00122CEB" w:rsidRDefault="00122CEB">
            <w:pPr>
              <w:pStyle w:val="ConsPlusNormal"/>
              <w:jc w:val="right"/>
            </w:pPr>
            <w:r>
              <w:t>37,4</w:t>
            </w:r>
          </w:p>
        </w:tc>
        <w:tc>
          <w:tcPr>
            <w:tcW w:w="1384" w:type="dxa"/>
          </w:tcPr>
          <w:p w14:paraId="78AB2F90" w14:textId="77777777" w:rsidR="00122CEB" w:rsidRDefault="00122CEB">
            <w:pPr>
              <w:pStyle w:val="ConsPlusNormal"/>
              <w:jc w:val="right"/>
            </w:pPr>
            <w:r>
              <w:t>37,4</w:t>
            </w:r>
          </w:p>
        </w:tc>
        <w:tc>
          <w:tcPr>
            <w:tcW w:w="1384" w:type="dxa"/>
          </w:tcPr>
          <w:p w14:paraId="5A4CAB1C" w14:textId="77777777" w:rsidR="00122CEB" w:rsidRDefault="00122CEB">
            <w:pPr>
              <w:pStyle w:val="ConsPlusNormal"/>
              <w:jc w:val="right"/>
            </w:pPr>
            <w:r>
              <w:t>37,4</w:t>
            </w:r>
          </w:p>
        </w:tc>
      </w:tr>
      <w:tr w:rsidR="00122CEB" w14:paraId="7AF641A8" w14:textId="77777777">
        <w:tc>
          <w:tcPr>
            <w:tcW w:w="1701" w:type="dxa"/>
          </w:tcPr>
          <w:p w14:paraId="10634224" w14:textId="77777777" w:rsidR="00122CEB" w:rsidRDefault="00122CEB">
            <w:pPr>
              <w:pStyle w:val="ConsPlusNormal"/>
              <w:jc w:val="center"/>
            </w:pPr>
            <w:r>
              <w:t>03 3 10 2С110</w:t>
            </w:r>
          </w:p>
        </w:tc>
        <w:tc>
          <w:tcPr>
            <w:tcW w:w="484" w:type="dxa"/>
          </w:tcPr>
          <w:p w14:paraId="4AED14CD" w14:textId="77777777" w:rsidR="00122CEB" w:rsidRDefault="00122CEB">
            <w:pPr>
              <w:pStyle w:val="ConsPlusNormal"/>
            </w:pPr>
          </w:p>
        </w:tc>
        <w:tc>
          <w:tcPr>
            <w:tcW w:w="3964" w:type="dxa"/>
          </w:tcPr>
          <w:p w14:paraId="0443DF62" w14:textId="77777777" w:rsidR="00122CEB" w:rsidRDefault="00122CEB">
            <w:pPr>
              <w:pStyle w:val="ConsPlusNormal"/>
            </w:pPr>
            <w:r>
              <w:t>Развитие и укрепление материально-технической базы учреждений социальной сферы</w:t>
            </w:r>
          </w:p>
        </w:tc>
        <w:tc>
          <w:tcPr>
            <w:tcW w:w="1384" w:type="dxa"/>
          </w:tcPr>
          <w:p w14:paraId="3ADD5D16" w14:textId="77777777" w:rsidR="00122CEB" w:rsidRDefault="00122CEB">
            <w:pPr>
              <w:pStyle w:val="ConsPlusNormal"/>
              <w:jc w:val="right"/>
            </w:pPr>
            <w:r>
              <w:t>526420,7</w:t>
            </w:r>
          </w:p>
        </w:tc>
        <w:tc>
          <w:tcPr>
            <w:tcW w:w="1384" w:type="dxa"/>
          </w:tcPr>
          <w:p w14:paraId="5948EE75" w14:textId="77777777" w:rsidR="00122CEB" w:rsidRDefault="00122CEB">
            <w:pPr>
              <w:pStyle w:val="ConsPlusNormal"/>
              <w:jc w:val="right"/>
            </w:pPr>
            <w:r>
              <w:t>275690,2</w:t>
            </w:r>
          </w:p>
        </w:tc>
        <w:tc>
          <w:tcPr>
            <w:tcW w:w="1384" w:type="dxa"/>
          </w:tcPr>
          <w:p w14:paraId="5DF0D3B2" w14:textId="77777777" w:rsidR="00122CEB" w:rsidRDefault="00122CEB">
            <w:pPr>
              <w:pStyle w:val="ConsPlusNormal"/>
              <w:jc w:val="right"/>
            </w:pPr>
            <w:r>
              <w:t>69690,2</w:t>
            </w:r>
          </w:p>
        </w:tc>
      </w:tr>
      <w:tr w:rsidR="00122CEB" w14:paraId="002A0F5C" w14:textId="77777777">
        <w:tc>
          <w:tcPr>
            <w:tcW w:w="1701" w:type="dxa"/>
          </w:tcPr>
          <w:p w14:paraId="5441BCBF" w14:textId="77777777" w:rsidR="00122CEB" w:rsidRDefault="00122CEB">
            <w:pPr>
              <w:pStyle w:val="ConsPlusNormal"/>
              <w:jc w:val="center"/>
            </w:pPr>
            <w:r>
              <w:t>03 3 10 2С110</w:t>
            </w:r>
          </w:p>
        </w:tc>
        <w:tc>
          <w:tcPr>
            <w:tcW w:w="484" w:type="dxa"/>
          </w:tcPr>
          <w:p w14:paraId="78F2C8D2" w14:textId="77777777" w:rsidR="00122CEB" w:rsidRDefault="00122CEB">
            <w:pPr>
              <w:pStyle w:val="ConsPlusNormal"/>
              <w:jc w:val="center"/>
            </w:pPr>
            <w:r>
              <w:t>200</w:t>
            </w:r>
          </w:p>
        </w:tc>
        <w:tc>
          <w:tcPr>
            <w:tcW w:w="3964" w:type="dxa"/>
          </w:tcPr>
          <w:p w14:paraId="150F0D8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D871450" w14:textId="77777777" w:rsidR="00122CEB" w:rsidRDefault="00122CEB">
            <w:pPr>
              <w:pStyle w:val="ConsPlusNormal"/>
              <w:jc w:val="right"/>
            </w:pPr>
            <w:r>
              <w:t>114354,5</w:t>
            </w:r>
          </w:p>
        </w:tc>
        <w:tc>
          <w:tcPr>
            <w:tcW w:w="1384" w:type="dxa"/>
          </w:tcPr>
          <w:p w14:paraId="42232F35" w14:textId="77777777" w:rsidR="00122CEB" w:rsidRDefault="00122CEB">
            <w:pPr>
              <w:pStyle w:val="ConsPlusNormal"/>
              <w:jc w:val="right"/>
            </w:pPr>
            <w:r>
              <w:t>69261,5</w:t>
            </w:r>
          </w:p>
        </w:tc>
        <w:tc>
          <w:tcPr>
            <w:tcW w:w="1384" w:type="dxa"/>
          </w:tcPr>
          <w:p w14:paraId="5AD6DEB1" w14:textId="77777777" w:rsidR="00122CEB" w:rsidRDefault="00122CEB">
            <w:pPr>
              <w:pStyle w:val="ConsPlusNormal"/>
              <w:jc w:val="right"/>
            </w:pPr>
            <w:r>
              <w:t>20241,5</w:t>
            </w:r>
          </w:p>
        </w:tc>
      </w:tr>
      <w:tr w:rsidR="00122CEB" w14:paraId="362AA2E6" w14:textId="77777777">
        <w:tc>
          <w:tcPr>
            <w:tcW w:w="1701" w:type="dxa"/>
          </w:tcPr>
          <w:p w14:paraId="689BF4D7" w14:textId="77777777" w:rsidR="00122CEB" w:rsidRDefault="00122CEB">
            <w:pPr>
              <w:pStyle w:val="ConsPlusNormal"/>
              <w:jc w:val="center"/>
            </w:pPr>
            <w:r>
              <w:t>03 3 10 2С110</w:t>
            </w:r>
          </w:p>
        </w:tc>
        <w:tc>
          <w:tcPr>
            <w:tcW w:w="484" w:type="dxa"/>
          </w:tcPr>
          <w:p w14:paraId="420CD3B1" w14:textId="77777777" w:rsidR="00122CEB" w:rsidRDefault="00122CEB">
            <w:pPr>
              <w:pStyle w:val="ConsPlusNormal"/>
              <w:jc w:val="center"/>
            </w:pPr>
            <w:r>
              <w:t>600</w:t>
            </w:r>
          </w:p>
        </w:tc>
        <w:tc>
          <w:tcPr>
            <w:tcW w:w="3964" w:type="dxa"/>
          </w:tcPr>
          <w:p w14:paraId="012211A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30B2FA6" w14:textId="77777777" w:rsidR="00122CEB" w:rsidRDefault="00122CEB">
            <w:pPr>
              <w:pStyle w:val="ConsPlusNormal"/>
              <w:jc w:val="right"/>
            </w:pPr>
            <w:r>
              <w:t>412066,2</w:t>
            </w:r>
          </w:p>
        </w:tc>
        <w:tc>
          <w:tcPr>
            <w:tcW w:w="1384" w:type="dxa"/>
          </w:tcPr>
          <w:p w14:paraId="2F2FA4D6" w14:textId="77777777" w:rsidR="00122CEB" w:rsidRDefault="00122CEB">
            <w:pPr>
              <w:pStyle w:val="ConsPlusNormal"/>
              <w:jc w:val="right"/>
            </w:pPr>
            <w:r>
              <w:t>206428,7</w:t>
            </w:r>
          </w:p>
        </w:tc>
        <w:tc>
          <w:tcPr>
            <w:tcW w:w="1384" w:type="dxa"/>
          </w:tcPr>
          <w:p w14:paraId="51D36731" w14:textId="77777777" w:rsidR="00122CEB" w:rsidRDefault="00122CEB">
            <w:pPr>
              <w:pStyle w:val="ConsPlusNormal"/>
              <w:jc w:val="right"/>
            </w:pPr>
            <w:r>
              <w:t>49448,7</w:t>
            </w:r>
          </w:p>
        </w:tc>
      </w:tr>
      <w:tr w:rsidR="00122CEB" w14:paraId="00ECEA05" w14:textId="77777777">
        <w:tc>
          <w:tcPr>
            <w:tcW w:w="1701" w:type="dxa"/>
          </w:tcPr>
          <w:p w14:paraId="1CB8167E" w14:textId="77777777" w:rsidR="00122CEB" w:rsidRDefault="00122CEB">
            <w:pPr>
              <w:pStyle w:val="ConsPlusNormal"/>
              <w:jc w:val="center"/>
            </w:pPr>
            <w:r>
              <w:t>03 3 10 2С290</w:t>
            </w:r>
          </w:p>
        </w:tc>
        <w:tc>
          <w:tcPr>
            <w:tcW w:w="484" w:type="dxa"/>
          </w:tcPr>
          <w:p w14:paraId="5D439772" w14:textId="77777777" w:rsidR="00122CEB" w:rsidRDefault="00122CEB">
            <w:pPr>
              <w:pStyle w:val="ConsPlusNormal"/>
            </w:pPr>
          </w:p>
        </w:tc>
        <w:tc>
          <w:tcPr>
            <w:tcW w:w="3964" w:type="dxa"/>
          </w:tcPr>
          <w:p w14:paraId="0515C8AF" w14:textId="77777777" w:rsidR="00122CEB" w:rsidRDefault="00122CEB">
            <w:pPr>
              <w:pStyle w:val="ConsPlusNormal"/>
            </w:pPr>
            <w:r>
              <w:t>Кадровое, научно-методическое и информационное сопровождение мероприятий, направленных на повышение качества жизни отдельных категорий граждан</w:t>
            </w:r>
          </w:p>
        </w:tc>
        <w:tc>
          <w:tcPr>
            <w:tcW w:w="1384" w:type="dxa"/>
          </w:tcPr>
          <w:p w14:paraId="2FC09401" w14:textId="77777777" w:rsidR="00122CEB" w:rsidRDefault="00122CEB">
            <w:pPr>
              <w:pStyle w:val="ConsPlusNormal"/>
              <w:jc w:val="right"/>
            </w:pPr>
            <w:r>
              <w:t>2083,1</w:t>
            </w:r>
          </w:p>
        </w:tc>
        <w:tc>
          <w:tcPr>
            <w:tcW w:w="1384" w:type="dxa"/>
          </w:tcPr>
          <w:p w14:paraId="09FAA735" w14:textId="77777777" w:rsidR="00122CEB" w:rsidRDefault="00122CEB">
            <w:pPr>
              <w:pStyle w:val="ConsPlusNormal"/>
              <w:jc w:val="right"/>
            </w:pPr>
            <w:r>
              <w:t>2083,1</w:t>
            </w:r>
          </w:p>
        </w:tc>
        <w:tc>
          <w:tcPr>
            <w:tcW w:w="1384" w:type="dxa"/>
          </w:tcPr>
          <w:p w14:paraId="6FED629C" w14:textId="77777777" w:rsidR="00122CEB" w:rsidRDefault="00122CEB">
            <w:pPr>
              <w:pStyle w:val="ConsPlusNormal"/>
              <w:jc w:val="right"/>
            </w:pPr>
            <w:r>
              <w:t>2083,1</w:t>
            </w:r>
          </w:p>
        </w:tc>
      </w:tr>
      <w:tr w:rsidR="00122CEB" w14:paraId="1E7C5497" w14:textId="77777777">
        <w:tc>
          <w:tcPr>
            <w:tcW w:w="1701" w:type="dxa"/>
          </w:tcPr>
          <w:p w14:paraId="1BDA724C" w14:textId="77777777" w:rsidR="00122CEB" w:rsidRDefault="00122CEB">
            <w:pPr>
              <w:pStyle w:val="ConsPlusNormal"/>
              <w:jc w:val="center"/>
            </w:pPr>
            <w:r>
              <w:t>03 3 10 2С290</w:t>
            </w:r>
          </w:p>
        </w:tc>
        <w:tc>
          <w:tcPr>
            <w:tcW w:w="484" w:type="dxa"/>
          </w:tcPr>
          <w:p w14:paraId="265F9518" w14:textId="77777777" w:rsidR="00122CEB" w:rsidRDefault="00122CEB">
            <w:pPr>
              <w:pStyle w:val="ConsPlusNormal"/>
              <w:jc w:val="center"/>
            </w:pPr>
            <w:r>
              <w:t>200</w:t>
            </w:r>
          </w:p>
        </w:tc>
        <w:tc>
          <w:tcPr>
            <w:tcW w:w="3964" w:type="dxa"/>
          </w:tcPr>
          <w:p w14:paraId="3BE783A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BB1D21A" w14:textId="77777777" w:rsidR="00122CEB" w:rsidRDefault="00122CEB">
            <w:pPr>
              <w:pStyle w:val="ConsPlusNormal"/>
              <w:jc w:val="right"/>
            </w:pPr>
            <w:r>
              <w:t>1838,9</w:t>
            </w:r>
          </w:p>
        </w:tc>
        <w:tc>
          <w:tcPr>
            <w:tcW w:w="1384" w:type="dxa"/>
          </w:tcPr>
          <w:p w14:paraId="2FD61559" w14:textId="77777777" w:rsidR="00122CEB" w:rsidRDefault="00122CEB">
            <w:pPr>
              <w:pStyle w:val="ConsPlusNormal"/>
              <w:jc w:val="right"/>
            </w:pPr>
            <w:r>
              <w:t>1838,9</w:t>
            </w:r>
          </w:p>
        </w:tc>
        <w:tc>
          <w:tcPr>
            <w:tcW w:w="1384" w:type="dxa"/>
          </w:tcPr>
          <w:p w14:paraId="42FDD25F" w14:textId="77777777" w:rsidR="00122CEB" w:rsidRDefault="00122CEB">
            <w:pPr>
              <w:pStyle w:val="ConsPlusNormal"/>
              <w:jc w:val="right"/>
            </w:pPr>
            <w:r>
              <w:t>1838,9</w:t>
            </w:r>
          </w:p>
        </w:tc>
      </w:tr>
      <w:tr w:rsidR="00122CEB" w14:paraId="4A42CDDC" w14:textId="77777777">
        <w:tc>
          <w:tcPr>
            <w:tcW w:w="1701" w:type="dxa"/>
          </w:tcPr>
          <w:p w14:paraId="22C5E2AC" w14:textId="77777777" w:rsidR="00122CEB" w:rsidRDefault="00122CEB">
            <w:pPr>
              <w:pStyle w:val="ConsPlusNormal"/>
              <w:jc w:val="center"/>
            </w:pPr>
            <w:r>
              <w:t>03 3 10 2С290</w:t>
            </w:r>
          </w:p>
        </w:tc>
        <w:tc>
          <w:tcPr>
            <w:tcW w:w="484" w:type="dxa"/>
          </w:tcPr>
          <w:p w14:paraId="1C95B4B5" w14:textId="77777777" w:rsidR="00122CEB" w:rsidRDefault="00122CEB">
            <w:pPr>
              <w:pStyle w:val="ConsPlusNormal"/>
              <w:jc w:val="center"/>
            </w:pPr>
            <w:r>
              <w:t>300</w:t>
            </w:r>
          </w:p>
        </w:tc>
        <w:tc>
          <w:tcPr>
            <w:tcW w:w="3964" w:type="dxa"/>
          </w:tcPr>
          <w:p w14:paraId="36423D86" w14:textId="77777777" w:rsidR="00122CEB" w:rsidRDefault="00122CEB">
            <w:pPr>
              <w:pStyle w:val="ConsPlusNormal"/>
            </w:pPr>
            <w:r>
              <w:t>Социальное обеспечение и иные выплаты населению</w:t>
            </w:r>
          </w:p>
        </w:tc>
        <w:tc>
          <w:tcPr>
            <w:tcW w:w="1384" w:type="dxa"/>
          </w:tcPr>
          <w:p w14:paraId="263F193E" w14:textId="77777777" w:rsidR="00122CEB" w:rsidRDefault="00122CEB">
            <w:pPr>
              <w:pStyle w:val="ConsPlusNormal"/>
              <w:jc w:val="right"/>
            </w:pPr>
            <w:r>
              <w:t>244,2</w:t>
            </w:r>
          </w:p>
        </w:tc>
        <w:tc>
          <w:tcPr>
            <w:tcW w:w="1384" w:type="dxa"/>
          </w:tcPr>
          <w:p w14:paraId="5DB83803" w14:textId="77777777" w:rsidR="00122CEB" w:rsidRDefault="00122CEB">
            <w:pPr>
              <w:pStyle w:val="ConsPlusNormal"/>
              <w:jc w:val="right"/>
            </w:pPr>
            <w:r>
              <w:t>244,2</w:t>
            </w:r>
          </w:p>
        </w:tc>
        <w:tc>
          <w:tcPr>
            <w:tcW w:w="1384" w:type="dxa"/>
          </w:tcPr>
          <w:p w14:paraId="7F49B8C8" w14:textId="77777777" w:rsidR="00122CEB" w:rsidRDefault="00122CEB">
            <w:pPr>
              <w:pStyle w:val="ConsPlusNormal"/>
              <w:jc w:val="right"/>
            </w:pPr>
            <w:r>
              <w:t>244,2</w:t>
            </w:r>
          </w:p>
        </w:tc>
      </w:tr>
      <w:tr w:rsidR="00122CEB" w14:paraId="07C29D6D" w14:textId="77777777">
        <w:tc>
          <w:tcPr>
            <w:tcW w:w="1701" w:type="dxa"/>
          </w:tcPr>
          <w:p w14:paraId="7FE05ED7" w14:textId="77777777" w:rsidR="00122CEB" w:rsidRDefault="00122CEB">
            <w:pPr>
              <w:pStyle w:val="ConsPlusNormal"/>
              <w:jc w:val="center"/>
            </w:pPr>
            <w:r>
              <w:t>03 3 10 2С330</w:t>
            </w:r>
          </w:p>
        </w:tc>
        <w:tc>
          <w:tcPr>
            <w:tcW w:w="484" w:type="dxa"/>
          </w:tcPr>
          <w:p w14:paraId="5DA349DA" w14:textId="77777777" w:rsidR="00122CEB" w:rsidRDefault="00122CEB">
            <w:pPr>
              <w:pStyle w:val="ConsPlusNormal"/>
            </w:pPr>
          </w:p>
        </w:tc>
        <w:tc>
          <w:tcPr>
            <w:tcW w:w="3964" w:type="dxa"/>
          </w:tcPr>
          <w:p w14:paraId="5C5511D3" w14:textId="77777777" w:rsidR="00122CEB" w:rsidRDefault="00122CEB">
            <w:pPr>
              <w:pStyle w:val="ConsPlusNormal"/>
            </w:pPr>
            <w:r>
              <w:t xml:space="preserve">Обеспечение предоставления гарантий социальной защиты отдельных </w:t>
            </w:r>
            <w:r>
              <w:lastRenderedPageBreak/>
              <w:t>категорий граждан</w:t>
            </w:r>
          </w:p>
        </w:tc>
        <w:tc>
          <w:tcPr>
            <w:tcW w:w="1384" w:type="dxa"/>
          </w:tcPr>
          <w:p w14:paraId="4699BF7E" w14:textId="77777777" w:rsidR="00122CEB" w:rsidRDefault="00122CEB">
            <w:pPr>
              <w:pStyle w:val="ConsPlusNormal"/>
              <w:jc w:val="right"/>
            </w:pPr>
            <w:r>
              <w:lastRenderedPageBreak/>
              <w:t>4775,8</w:t>
            </w:r>
          </w:p>
        </w:tc>
        <w:tc>
          <w:tcPr>
            <w:tcW w:w="1384" w:type="dxa"/>
          </w:tcPr>
          <w:p w14:paraId="13541792" w14:textId="77777777" w:rsidR="00122CEB" w:rsidRDefault="00122CEB">
            <w:pPr>
              <w:pStyle w:val="ConsPlusNormal"/>
              <w:jc w:val="right"/>
            </w:pPr>
            <w:r>
              <w:t>4813,4</w:t>
            </w:r>
          </w:p>
        </w:tc>
        <w:tc>
          <w:tcPr>
            <w:tcW w:w="1384" w:type="dxa"/>
          </w:tcPr>
          <w:p w14:paraId="1C190ADE" w14:textId="77777777" w:rsidR="00122CEB" w:rsidRDefault="00122CEB">
            <w:pPr>
              <w:pStyle w:val="ConsPlusNormal"/>
              <w:jc w:val="right"/>
            </w:pPr>
            <w:r>
              <w:t>4813,4</w:t>
            </w:r>
          </w:p>
        </w:tc>
      </w:tr>
      <w:tr w:rsidR="00122CEB" w14:paraId="21286AA6" w14:textId="77777777">
        <w:tc>
          <w:tcPr>
            <w:tcW w:w="1701" w:type="dxa"/>
          </w:tcPr>
          <w:p w14:paraId="501E099B" w14:textId="77777777" w:rsidR="00122CEB" w:rsidRDefault="00122CEB">
            <w:pPr>
              <w:pStyle w:val="ConsPlusNormal"/>
              <w:jc w:val="center"/>
            </w:pPr>
            <w:r>
              <w:t>03 3 10 2С330</w:t>
            </w:r>
          </w:p>
        </w:tc>
        <w:tc>
          <w:tcPr>
            <w:tcW w:w="484" w:type="dxa"/>
          </w:tcPr>
          <w:p w14:paraId="2B636331" w14:textId="77777777" w:rsidR="00122CEB" w:rsidRDefault="00122CEB">
            <w:pPr>
              <w:pStyle w:val="ConsPlusNormal"/>
              <w:jc w:val="center"/>
            </w:pPr>
            <w:r>
              <w:t>200</w:t>
            </w:r>
          </w:p>
        </w:tc>
        <w:tc>
          <w:tcPr>
            <w:tcW w:w="3964" w:type="dxa"/>
          </w:tcPr>
          <w:p w14:paraId="1EE1072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9DC070F" w14:textId="77777777" w:rsidR="00122CEB" w:rsidRDefault="00122CEB">
            <w:pPr>
              <w:pStyle w:val="ConsPlusNormal"/>
              <w:jc w:val="right"/>
            </w:pPr>
            <w:r>
              <w:t>4775,8</w:t>
            </w:r>
          </w:p>
        </w:tc>
        <w:tc>
          <w:tcPr>
            <w:tcW w:w="1384" w:type="dxa"/>
          </w:tcPr>
          <w:p w14:paraId="4907A483" w14:textId="77777777" w:rsidR="00122CEB" w:rsidRDefault="00122CEB">
            <w:pPr>
              <w:pStyle w:val="ConsPlusNormal"/>
              <w:jc w:val="right"/>
            </w:pPr>
            <w:r>
              <w:t>4813,4</w:t>
            </w:r>
          </w:p>
        </w:tc>
        <w:tc>
          <w:tcPr>
            <w:tcW w:w="1384" w:type="dxa"/>
          </w:tcPr>
          <w:p w14:paraId="453F1C2B" w14:textId="77777777" w:rsidR="00122CEB" w:rsidRDefault="00122CEB">
            <w:pPr>
              <w:pStyle w:val="ConsPlusNormal"/>
              <w:jc w:val="right"/>
            </w:pPr>
            <w:r>
              <w:t>4813,4</w:t>
            </w:r>
          </w:p>
        </w:tc>
      </w:tr>
      <w:tr w:rsidR="00122CEB" w14:paraId="0CA6E23D" w14:textId="77777777">
        <w:tc>
          <w:tcPr>
            <w:tcW w:w="1701" w:type="dxa"/>
          </w:tcPr>
          <w:p w14:paraId="269031A8" w14:textId="77777777" w:rsidR="00122CEB" w:rsidRDefault="00122CEB">
            <w:pPr>
              <w:pStyle w:val="ConsPlusNormal"/>
              <w:jc w:val="center"/>
            </w:pPr>
            <w:r>
              <w:t>04 0 00 00000</w:t>
            </w:r>
          </w:p>
        </w:tc>
        <w:tc>
          <w:tcPr>
            <w:tcW w:w="484" w:type="dxa"/>
          </w:tcPr>
          <w:p w14:paraId="04CDBB39" w14:textId="77777777" w:rsidR="00122CEB" w:rsidRDefault="00122CEB">
            <w:pPr>
              <w:pStyle w:val="ConsPlusNormal"/>
            </w:pPr>
          </w:p>
        </w:tc>
        <w:tc>
          <w:tcPr>
            <w:tcW w:w="3964" w:type="dxa"/>
          </w:tcPr>
          <w:p w14:paraId="63942E3B"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46BE73EF" w14:textId="77777777" w:rsidR="00122CEB" w:rsidRDefault="00122CEB">
            <w:pPr>
              <w:pStyle w:val="ConsPlusNormal"/>
              <w:jc w:val="right"/>
            </w:pPr>
            <w:r>
              <w:t>7721056,5</w:t>
            </w:r>
          </w:p>
        </w:tc>
        <w:tc>
          <w:tcPr>
            <w:tcW w:w="1384" w:type="dxa"/>
          </w:tcPr>
          <w:p w14:paraId="13728440" w14:textId="77777777" w:rsidR="00122CEB" w:rsidRDefault="00122CEB">
            <w:pPr>
              <w:pStyle w:val="ConsPlusNormal"/>
              <w:jc w:val="right"/>
            </w:pPr>
            <w:r>
              <w:t>6895714,1</w:t>
            </w:r>
          </w:p>
        </w:tc>
        <w:tc>
          <w:tcPr>
            <w:tcW w:w="1384" w:type="dxa"/>
          </w:tcPr>
          <w:p w14:paraId="2B48385C" w14:textId="77777777" w:rsidR="00122CEB" w:rsidRDefault="00122CEB">
            <w:pPr>
              <w:pStyle w:val="ConsPlusNormal"/>
              <w:jc w:val="right"/>
            </w:pPr>
            <w:r>
              <w:t>7418755,8</w:t>
            </w:r>
          </w:p>
        </w:tc>
      </w:tr>
      <w:tr w:rsidR="00122CEB" w14:paraId="516C6C32" w14:textId="77777777">
        <w:tc>
          <w:tcPr>
            <w:tcW w:w="1701" w:type="dxa"/>
          </w:tcPr>
          <w:p w14:paraId="7941F634" w14:textId="77777777" w:rsidR="00122CEB" w:rsidRDefault="00122CEB">
            <w:pPr>
              <w:pStyle w:val="ConsPlusNormal"/>
              <w:jc w:val="center"/>
            </w:pPr>
            <w:r>
              <w:t>04 1 00 00000</w:t>
            </w:r>
          </w:p>
        </w:tc>
        <w:tc>
          <w:tcPr>
            <w:tcW w:w="484" w:type="dxa"/>
          </w:tcPr>
          <w:p w14:paraId="728F23FF" w14:textId="77777777" w:rsidR="00122CEB" w:rsidRDefault="00122CEB">
            <w:pPr>
              <w:pStyle w:val="ConsPlusNormal"/>
            </w:pPr>
          </w:p>
        </w:tc>
        <w:tc>
          <w:tcPr>
            <w:tcW w:w="3964" w:type="dxa"/>
          </w:tcPr>
          <w:p w14:paraId="7864D842" w14:textId="77777777" w:rsidR="00122CEB" w:rsidRDefault="00122CEB">
            <w:pPr>
              <w:pStyle w:val="ConsPlusNormal"/>
            </w:pPr>
            <w:r>
              <w:t>Региональные проекты в рамках национальных проектов</w:t>
            </w:r>
          </w:p>
        </w:tc>
        <w:tc>
          <w:tcPr>
            <w:tcW w:w="1384" w:type="dxa"/>
          </w:tcPr>
          <w:p w14:paraId="4FC94819" w14:textId="77777777" w:rsidR="00122CEB" w:rsidRDefault="00122CEB">
            <w:pPr>
              <w:pStyle w:val="ConsPlusNormal"/>
              <w:jc w:val="right"/>
            </w:pPr>
            <w:r>
              <w:t>183117,8</w:t>
            </w:r>
          </w:p>
        </w:tc>
        <w:tc>
          <w:tcPr>
            <w:tcW w:w="1384" w:type="dxa"/>
          </w:tcPr>
          <w:p w14:paraId="77DFC51D" w14:textId="77777777" w:rsidR="00122CEB" w:rsidRDefault="00122CEB">
            <w:pPr>
              <w:pStyle w:val="ConsPlusNormal"/>
              <w:jc w:val="right"/>
            </w:pPr>
            <w:r>
              <w:t>0,0</w:t>
            </w:r>
          </w:p>
        </w:tc>
        <w:tc>
          <w:tcPr>
            <w:tcW w:w="1384" w:type="dxa"/>
          </w:tcPr>
          <w:p w14:paraId="5E99E82A" w14:textId="77777777" w:rsidR="00122CEB" w:rsidRDefault="00122CEB">
            <w:pPr>
              <w:pStyle w:val="ConsPlusNormal"/>
              <w:jc w:val="right"/>
            </w:pPr>
            <w:r>
              <w:t>0,0</w:t>
            </w:r>
          </w:p>
        </w:tc>
      </w:tr>
      <w:tr w:rsidR="00122CEB" w14:paraId="06497C33" w14:textId="77777777">
        <w:tc>
          <w:tcPr>
            <w:tcW w:w="1701" w:type="dxa"/>
          </w:tcPr>
          <w:p w14:paraId="477FAB4E" w14:textId="77777777" w:rsidR="00122CEB" w:rsidRDefault="00122CEB">
            <w:pPr>
              <w:pStyle w:val="ConsPlusNormal"/>
              <w:jc w:val="center"/>
            </w:pPr>
            <w:r>
              <w:t>04 1 A1 00000</w:t>
            </w:r>
          </w:p>
        </w:tc>
        <w:tc>
          <w:tcPr>
            <w:tcW w:w="484" w:type="dxa"/>
          </w:tcPr>
          <w:p w14:paraId="07DBB3D2" w14:textId="77777777" w:rsidR="00122CEB" w:rsidRDefault="00122CEB">
            <w:pPr>
              <w:pStyle w:val="ConsPlusNormal"/>
            </w:pPr>
          </w:p>
        </w:tc>
        <w:tc>
          <w:tcPr>
            <w:tcW w:w="3964" w:type="dxa"/>
          </w:tcPr>
          <w:p w14:paraId="128E22A9" w14:textId="77777777" w:rsidR="00122CEB" w:rsidRDefault="00122CEB">
            <w:pPr>
              <w:pStyle w:val="ConsPlusNormal"/>
            </w:pPr>
            <w:r>
              <w:t>Региональный проект "Обеспечение качественно нового уровня развития инфраструктуры культуры ("Культурная среда")"</w:t>
            </w:r>
          </w:p>
        </w:tc>
        <w:tc>
          <w:tcPr>
            <w:tcW w:w="1384" w:type="dxa"/>
          </w:tcPr>
          <w:p w14:paraId="71D456AD" w14:textId="77777777" w:rsidR="00122CEB" w:rsidRDefault="00122CEB">
            <w:pPr>
              <w:pStyle w:val="ConsPlusNormal"/>
              <w:jc w:val="right"/>
            </w:pPr>
            <w:r>
              <w:t>180538,9</w:t>
            </w:r>
          </w:p>
        </w:tc>
        <w:tc>
          <w:tcPr>
            <w:tcW w:w="1384" w:type="dxa"/>
          </w:tcPr>
          <w:p w14:paraId="7A0E2E45" w14:textId="77777777" w:rsidR="00122CEB" w:rsidRDefault="00122CEB">
            <w:pPr>
              <w:pStyle w:val="ConsPlusNormal"/>
              <w:jc w:val="right"/>
            </w:pPr>
            <w:r>
              <w:t>0,0</w:t>
            </w:r>
          </w:p>
        </w:tc>
        <w:tc>
          <w:tcPr>
            <w:tcW w:w="1384" w:type="dxa"/>
          </w:tcPr>
          <w:p w14:paraId="0D11FDFD" w14:textId="77777777" w:rsidR="00122CEB" w:rsidRDefault="00122CEB">
            <w:pPr>
              <w:pStyle w:val="ConsPlusNormal"/>
              <w:jc w:val="right"/>
            </w:pPr>
            <w:r>
              <w:t>0,0</w:t>
            </w:r>
          </w:p>
        </w:tc>
      </w:tr>
      <w:tr w:rsidR="00122CEB" w14:paraId="3A9CE2FC" w14:textId="77777777">
        <w:tc>
          <w:tcPr>
            <w:tcW w:w="1701" w:type="dxa"/>
          </w:tcPr>
          <w:p w14:paraId="4C2E6739" w14:textId="77777777" w:rsidR="00122CEB" w:rsidRDefault="00122CEB">
            <w:pPr>
              <w:pStyle w:val="ConsPlusNormal"/>
              <w:jc w:val="center"/>
            </w:pPr>
            <w:r>
              <w:t>04 1 A1 55131</w:t>
            </w:r>
          </w:p>
        </w:tc>
        <w:tc>
          <w:tcPr>
            <w:tcW w:w="484" w:type="dxa"/>
          </w:tcPr>
          <w:p w14:paraId="2B3AE67A" w14:textId="77777777" w:rsidR="00122CEB" w:rsidRDefault="00122CEB">
            <w:pPr>
              <w:pStyle w:val="ConsPlusNormal"/>
            </w:pPr>
          </w:p>
        </w:tc>
        <w:tc>
          <w:tcPr>
            <w:tcW w:w="3964" w:type="dxa"/>
          </w:tcPr>
          <w:p w14:paraId="0DA897F6" w14:textId="77777777" w:rsidR="00122CEB" w:rsidRDefault="00122CEB">
            <w:pPr>
              <w:pStyle w:val="ConsPlusNormal"/>
            </w:pPr>
            <w:r>
              <w:t>Развитие сети учреждений культурно-досугового типа (построение (реконструкция) и (или) капитальный ремонт культурно-досуговых организаций в сельской местности)</w:t>
            </w:r>
          </w:p>
        </w:tc>
        <w:tc>
          <w:tcPr>
            <w:tcW w:w="1384" w:type="dxa"/>
          </w:tcPr>
          <w:p w14:paraId="17DA7057" w14:textId="77777777" w:rsidR="00122CEB" w:rsidRDefault="00122CEB">
            <w:pPr>
              <w:pStyle w:val="ConsPlusNormal"/>
              <w:jc w:val="right"/>
            </w:pPr>
            <w:r>
              <w:t>23502,0</w:t>
            </w:r>
          </w:p>
        </w:tc>
        <w:tc>
          <w:tcPr>
            <w:tcW w:w="1384" w:type="dxa"/>
          </w:tcPr>
          <w:p w14:paraId="32148762" w14:textId="77777777" w:rsidR="00122CEB" w:rsidRDefault="00122CEB">
            <w:pPr>
              <w:pStyle w:val="ConsPlusNormal"/>
              <w:jc w:val="right"/>
            </w:pPr>
            <w:r>
              <w:t>0,0</w:t>
            </w:r>
          </w:p>
        </w:tc>
        <w:tc>
          <w:tcPr>
            <w:tcW w:w="1384" w:type="dxa"/>
          </w:tcPr>
          <w:p w14:paraId="589A82E8" w14:textId="77777777" w:rsidR="00122CEB" w:rsidRDefault="00122CEB">
            <w:pPr>
              <w:pStyle w:val="ConsPlusNormal"/>
              <w:jc w:val="right"/>
            </w:pPr>
            <w:r>
              <w:t>0,0</w:t>
            </w:r>
          </w:p>
        </w:tc>
      </w:tr>
      <w:tr w:rsidR="00122CEB" w14:paraId="0B7324E5" w14:textId="77777777">
        <w:tc>
          <w:tcPr>
            <w:tcW w:w="1701" w:type="dxa"/>
          </w:tcPr>
          <w:p w14:paraId="2FBCBC2F" w14:textId="77777777" w:rsidR="00122CEB" w:rsidRDefault="00122CEB">
            <w:pPr>
              <w:pStyle w:val="ConsPlusNormal"/>
              <w:jc w:val="center"/>
            </w:pPr>
            <w:r>
              <w:t>04 1 A1 55131</w:t>
            </w:r>
          </w:p>
        </w:tc>
        <w:tc>
          <w:tcPr>
            <w:tcW w:w="484" w:type="dxa"/>
          </w:tcPr>
          <w:p w14:paraId="768C1A5B" w14:textId="77777777" w:rsidR="00122CEB" w:rsidRDefault="00122CEB">
            <w:pPr>
              <w:pStyle w:val="ConsPlusNormal"/>
              <w:jc w:val="center"/>
            </w:pPr>
            <w:r>
              <w:t>500</w:t>
            </w:r>
          </w:p>
        </w:tc>
        <w:tc>
          <w:tcPr>
            <w:tcW w:w="3964" w:type="dxa"/>
          </w:tcPr>
          <w:p w14:paraId="77DC199B" w14:textId="77777777" w:rsidR="00122CEB" w:rsidRDefault="00122CEB">
            <w:pPr>
              <w:pStyle w:val="ConsPlusNormal"/>
            </w:pPr>
            <w:r>
              <w:t>Межбюджетные трансферты</w:t>
            </w:r>
          </w:p>
        </w:tc>
        <w:tc>
          <w:tcPr>
            <w:tcW w:w="1384" w:type="dxa"/>
          </w:tcPr>
          <w:p w14:paraId="51CF3596" w14:textId="77777777" w:rsidR="00122CEB" w:rsidRDefault="00122CEB">
            <w:pPr>
              <w:pStyle w:val="ConsPlusNormal"/>
              <w:jc w:val="right"/>
            </w:pPr>
            <w:r>
              <w:t>23502,0</w:t>
            </w:r>
          </w:p>
        </w:tc>
        <w:tc>
          <w:tcPr>
            <w:tcW w:w="1384" w:type="dxa"/>
          </w:tcPr>
          <w:p w14:paraId="15479316" w14:textId="77777777" w:rsidR="00122CEB" w:rsidRDefault="00122CEB">
            <w:pPr>
              <w:pStyle w:val="ConsPlusNormal"/>
              <w:jc w:val="right"/>
            </w:pPr>
            <w:r>
              <w:t>0,0</w:t>
            </w:r>
          </w:p>
        </w:tc>
        <w:tc>
          <w:tcPr>
            <w:tcW w:w="1384" w:type="dxa"/>
          </w:tcPr>
          <w:p w14:paraId="75E2736D" w14:textId="77777777" w:rsidR="00122CEB" w:rsidRDefault="00122CEB">
            <w:pPr>
              <w:pStyle w:val="ConsPlusNormal"/>
              <w:jc w:val="right"/>
            </w:pPr>
            <w:r>
              <w:t>0,0</w:t>
            </w:r>
          </w:p>
        </w:tc>
      </w:tr>
      <w:tr w:rsidR="00122CEB" w14:paraId="31768113" w14:textId="77777777">
        <w:tc>
          <w:tcPr>
            <w:tcW w:w="1701" w:type="dxa"/>
          </w:tcPr>
          <w:p w14:paraId="5B5B2840" w14:textId="77777777" w:rsidR="00122CEB" w:rsidRDefault="00122CEB">
            <w:pPr>
              <w:pStyle w:val="ConsPlusNormal"/>
              <w:jc w:val="center"/>
            </w:pPr>
            <w:r>
              <w:t>04 1 A1 55191</w:t>
            </w:r>
          </w:p>
        </w:tc>
        <w:tc>
          <w:tcPr>
            <w:tcW w:w="484" w:type="dxa"/>
          </w:tcPr>
          <w:p w14:paraId="53240EE4" w14:textId="77777777" w:rsidR="00122CEB" w:rsidRDefault="00122CEB">
            <w:pPr>
              <w:pStyle w:val="ConsPlusNormal"/>
            </w:pPr>
          </w:p>
        </w:tc>
        <w:tc>
          <w:tcPr>
            <w:tcW w:w="3964" w:type="dxa"/>
          </w:tcPr>
          <w:p w14:paraId="295C3365" w14:textId="77777777" w:rsidR="00122CEB" w:rsidRDefault="00122CEB">
            <w:pPr>
              <w:pStyle w:val="ConsPlusNormal"/>
            </w:pPr>
            <w:r>
              <w:t>Государственная поддержка отрасли культуры (приобретение передвижных многофункциональных культурных центров (автоклубов) для обслуживания сельского населения)</w:t>
            </w:r>
          </w:p>
        </w:tc>
        <w:tc>
          <w:tcPr>
            <w:tcW w:w="1384" w:type="dxa"/>
          </w:tcPr>
          <w:p w14:paraId="512C791D" w14:textId="77777777" w:rsidR="00122CEB" w:rsidRDefault="00122CEB">
            <w:pPr>
              <w:pStyle w:val="ConsPlusNormal"/>
              <w:jc w:val="right"/>
            </w:pPr>
            <w:r>
              <w:t>9994,5</w:t>
            </w:r>
          </w:p>
        </w:tc>
        <w:tc>
          <w:tcPr>
            <w:tcW w:w="1384" w:type="dxa"/>
          </w:tcPr>
          <w:p w14:paraId="322F3C0E" w14:textId="77777777" w:rsidR="00122CEB" w:rsidRDefault="00122CEB">
            <w:pPr>
              <w:pStyle w:val="ConsPlusNormal"/>
              <w:jc w:val="right"/>
            </w:pPr>
            <w:r>
              <w:t>0,0</w:t>
            </w:r>
          </w:p>
        </w:tc>
        <w:tc>
          <w:tcPr>
            <w:tcW w:w="1384" w:type="dxa"/>
          </w:tcPr>
          <w:p w14:paraId="591FBBDA" w14:textId="77777777" w:rsidR="00122CEB" w:rsidRDefault="00122CEB">
            <w:pPr>
              <w:pStyle w:val="ConsPlusNormal"/>
              <w:jc w:val="right"/>
            </w:pPr>
            <w:r>
              <w:t>0,0</w:t>
            </w:r>
          </w:p>
        </w:tc>
      </w:tr>
      <w:tr w:rsidR="00122CEB" w14:paraId="709E01C4" w14:textId="77777777">
        <w:tc>
          <w:tcPr>
            <w:tcW w:w="1701" w:type="dxa"/>
          </w:tcPr>
          <w:p w14:paraId="2A427871" w14:textId="77777777" w:rsidR="00122CEB" w:rsidRDefault="00122CEB">
            <w:pPr>
              <w:pStyle w:val="ConsPlusNormal"/>
              <w:jc w:val="center"/>
            </w:pPr>
            <w:r>
              <w:t>04 1 A1 55191</w:t>
            </w:r>
          </w:p>
        </w:tc>
        <w:tc>
          <w:tcPr>
            <w:tcW w:w="484" w:type="dxa"/>
          </w:tcPr>
          <w:p w14:paraId="531345EA" w14:textId="77777777" w:rsidR="00122CEB" w:rsidRDefault="00122CEB">
            <w:pPr>
              <w:pStyle w:val="ConsPlusNormal"/>
              <w:jc w:val="center"/>
            </w:pPr>
            <w:r>
              <w:t>500</w:t>
            </w:r>
          </w:p>
        </w:tc>
        <w:tc>
          <w:tcPr>
            <w:tcW w:w="3964" w:type="dxa"/>
          </w:tcPr>
          <w:p w14:paraId="256E0B0F" w14:textId="77777777" w:rsidR="00122CEB" w:rsidRDefault="00122CEB">
            <w:pPr>
              <w:pStyle w:val="ConsPlusNormal"/>
            </w:pPr>
            <w:r>
              <w:t>Межбюджетные трансферты</w:t>
            </w:r>
          </w:p>
        </w:tc>
        <w:tc>
          <w:tcPr>
            <w:tcW w:w="1384" w:type="dxa"/>
          </w:tcPr>
          <w:p w14:paraId="09AB0B41" w14:textId="77777777" w:rsidR="00122CEB" w:rsidRDefault="00122CEB">
            <w:pPr>
              <w:pStyle w:val="ConsPlusNormal"/>
              <w:jc w:val="right"/>
            </w:pPr>
            <w:r>
              <w:t>9994,5</w:t>
            </w:r>
          </w:p>
        </w:tc>
        <w:tc>
          <w:tcPr>
            <w:tcW w:w="1384" w:type="dxa"/>
          </w:tcPr>
          <w:p w14:paraId="01DB7710" w14:textId="77777777" w:rsidR="00122CEB" w:rsidRDefault="00122CEB">
            <w:pPr>
              <w:pStyle w:val="ConsPlusNormal"/>
              <w:jc w:val="right"/>
            </w:pPr>
            <w:r>
              <w:t>0,0</w:t>
            </w:r>
          </w:p>
        </w:tc>
        <w:tc>
          <w:tcPr>
            <w:tcW w:w="1384" w:type="dxa"/>
          </w:tcPr>
          <w:p w14:paraId="5B734800" w14:textId="77777777" w:rsidR="00122CEB" w:rsidRDefault="00122CEB">
            <w:pPr>
              <w:pStyle w:val="ConsPlusNormal"/>
              <w:jc w:val="right"/>
            </w:pPr>
            <w:r>
              <w:t>0,0</w:t>
            </w:r>
          </w:p>
        </w:tc>
      </w:tr>
      <w:tr w:rsidR="00122CEB" w14:paraId="096B46E9" w14:textId="77777777">
        <w:tc>
          <w:tcPr>
            <w:tcW w:w="1701" w:type="dxa"/>
          </w:tcPr>
          <w:p w14:paraId="78B69DE8" w14:textId="77777777" w:rsidR="00122CEB" w:rsidRDefault="00122CEB">
            <w:pPr>
              <w:pStyle w:val="ConsPlusNormal"/>
              <w:jc w:val="center"/>
            </w:pPr>
            <w:r>
              <w:t>04 1 A1 55192</w:t>
            </w:r>
          </w:p>
        </w:tc>
        <w:tc>
          <w:tcPr>
            <w:tcW w:w="484" w:type="dxa"/>
          </w:tcPr>
          <w:p w14:paraId="10D4C818" w14:textId="77777777" w:rsidR="00122CEB" w:rsidRDefault="00122CEB">
            <w:pPr>
              <w:pStyle w:val="ConsPlusNormal"/>
            </w:pPr>
          </w:p>
        </w:tc>
        <w:tc>
          <w:tcPr>
            <w:tcW w:w="3964" w:type="dxa"/>
          </w:tcPr>
          <w:p w14:paraId="4E0CE91B" w14:textId="77777777" w:rsidR="00122CEB" w:rsidRDefault="00122CEB">
            <w:pPr>
              <w:pStyle w:val="ConsPlusNormal"/>
            </w:pPr>
            <w:r>
              <w:t xml:space="preserve">Государственная поддержка отрасли </w:t>
            </w:r>
            <w:r>
              <w:lastRenderedPageBreak/>
              <w:t>культуры (реконструкция и (или) капитальный ремонт региональных и муниципальных детских школ искусств по видам искусств)</w:t>
            </w:r>
          </w:p>
        </w:tc>
        <w:tc>
          <w:tcPr>
            <w:tcW w:w="1384" w:type="dxa"/>
          </w:tcPr>
          <w:p w14:paraId="605786F9" w14:textId="77777777" w:rsidR="00122CEB" w:rsidRDefault="00122CEB">
            <w:pPr>
              <w:pStyle w:val="ConsPlusNormal"/>
              <w:jc w:val="right"/>
            </w:pPr>
            <w:r>
              <w:lastRenderedPageBreak/>
              <w:t>34588,0</w:t>
            </w:r>
          </w:p>
        </w:tc>
        <w:tc>
          <w:tcPr>
            <w:tcW w:w="1384" w:type="dxa"/>
          </w:tcPr>
          <w:p w14:paraId="18E1FA51" w14:textId="77777777" w:rsidR="00122CEB" w:rsidRDefault="00122CEB">
            <w:pPr>
              <w:pStyle w:val="ConsPlusNormal"/>
              <w:jc w:val="right"/>
            </w:pPr>
            <w:r>
              <w:t>0,0</w:t>
            </w:r>
          </w:p>
        </w:tc>
        <w:tc>
          <w:tcPr>
            <w:tcW w:w="1384" w:type="dxa"/>
          </w:tcPr>
          <w:p w14:paraId="304CB292" w14:textId="77777777" w:rsidR="00122CEB" w:rsidRDefault="00122CEB">
            <w:pPr>
              <w:pStyle w:val="ConsPlusNormal"/>
              <w:jc w:val="right"/>
            </w:pPr>
            <w:r>
              <w:t>0,0</w:t>
            </w:r>
          </w:p>
        </w:tc>
      </w:tr>
      <w:tr w:rsidR="00122CEB" w14:paraId="7B838923" w14:textId="77777777">
        <w:tc>
          <w:tcPr>
            <w:tcW w:w="1701" w:type="dxa"/>
          </w:tcPr>
          <w:p w14:paraId="738C1123" w14:textId="77777777" w:rsidR="00122CEB" w:rsidRDefault="00122CEB">
            <w:pPr>
              <w:pStyle w:val="ConsPlusNormal"/>
              <w:jc w:val="center"/>
            </w:pPr>
            <w:r>
              <w:t>04 1 A1 55192</w:t>
            </w:r>
          </w:p>
        </w:tc>
        <w:tc>
          <w:tcPr>
            <w:tcW w:w="484" w:type="dxa"/>
          </w:tcPr>
          <w:p w14:paraId="5F7A6A44" w14:textId="77777777" w:rsidR="00122CEB" w:rsidRDefault="00122CEB">
            <w:pPr>
              <w:pStyle w:val="ConsPlusNormal"/>
              <w:jc w:val="center"/>
            </w:pPr>
            <w:r>
              <w:t>500</w:t>
            </w:r>
          </w:p>
        </w:tc>
        <w:tc>
          <w:tcPr>
            <w:tcW w:w="3964" w:type="dxa"/>
          </w:tcPr>
          <w:p w14:paraId="764BAAF6" w14:textId="77777777" w:rsidR="00122CEB" w:rsidRDefault="00122CEB">
            <w:pPr>
              <w:pStyle w:val="ConsPlusNormal"/>
            </w:pPr>
            <w:r>
              <w:t>Межбюджетные трансферты</w:t>
            </w:r>
          </w:p>
        </w:tc>
        <w:tc>
          <w:tcPr>
            <w:tcW w:w="1384" w:type="dxa"/>
          </w:tcPr>
          <w:p w14:paraId="4FEA8DA9" w14:textId="77777777" w:rsidR="00122CEB" w:rsidRDefault="00122CEB">
            <w:pPr>
              <w:pStyle w:val="ConsPlusNormal"/>
              <w:jc w:val="right"/>
            </w:pPr>
            <w:r>
              <w:t>34588,0</w:t>
            </w:r>
          </w:p>
        </w:tc>
        <w:tc>
          <w:tcPr>
            <w:tcW w:w="1384" w:type="dxa"/>
          </w:tcPr>
          <w:p w14:paraId="7449749E" w14:textId="77777777" w:rsidR="00122CEB" w:rsidRDefault="00122CEB">
            <w:pPr>
              <w:pStyle w:val="ConsPlusNormal"/>
              <w:jc w:val="right"/>
            </w:pPr>
            <w:r>
              <w:t>0,0</w:t>
            </w:r>
          </w:p>
        </w:tc>
        <w:tc>
          <w:tcPr>
            <w:tcW w:w="1384" w:type="dxa"/>
          </w:tcPr>
          <w:p w14:paraId="410BC4A3" w14:textId="77777777" w:rsidR="00122CEB" w:rsidRDefault="00122CEB">
            <w:pPr>
              <w:pStyle w:val="ConsPlusNormal"/>
              <w:jc w:val="right"/>
            </w:pPr>
            <w:r>
              <w:t>0,0</w:t>
            </w:r>
          </w:p>
        </w:tc>
      </w:tr>
      <w:tr w:rsidR="00122CEB" w14:paraId="6B84ABBB" w14:textId="77777777">
        <w:tc>
          <w:tcPr>
            <w:tcW w:w="1701" w:type="dxa"/>
          </w:tcPr>
          <w:p w14:paraId="00310173" w14:textId="77777777" w:rsidR="00122CEB" w:rsidRDefault="00122CEB">
            <w:pPr>
              <w:pStyle w:val="ConsPlusNormal"/>
              <w:jc w:val="center"/>
            </w:pPr>
            <w:r>
              <w:t>04 1 A1 55194</w:t>
            </w:r>
          </w:p>
        </w:tc>
        <w:tc>
          <w:tcPr>
            <w:tcW w:w="484" w:type="dxa"/>
          </w:tcPr>
          <w:p w14:paraId="73114475" w14:textId="77777777" w:rsidR="00122CEB" w:rsidRDefault="00122CEB">
            <w:pPr>
              <w:pStyle w:val="ConsPlusNormal"/>
            </w:pPr>
          </w:p>
        </w:tc>
        <w:tc>
          <w:tcPr>
            <w:tcW w:w="3964" w:type="dxa"/>
          </w:tcPr>
          <w:p w14:paraId="787C38BC" w14:textId="77777777" w:rsidR="00122CEB" w:rsidRDefault="00122CEB">
            <w:pPr>
              <w:pStyle w:val="ConsPlusNormal"/>
            </w:pPr>
            <w:r>
              <w:t>Государственная поддержка отрасли культуры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1384" w:type="dxa"/>
          </w:tcPr>
          <w:p w14:paraId="509972AA" w14:textId="77777777" w:rsidR="00122CEB" w:rsidRDefault="00122CEB">
            <w:pPr>
              <w:pStyle w:val="ConsPlusNormal"/>
              <w:jc w:val="right"/>
            </w:pPr>
            <w:r>
              <w:t>38749,9</w:t>
            </w:r>
          </w:p>
        </w:tc>
        <w:tc>
          <w:tcPr>
            <w:tcW w:w="1384" w:type="dxa"/>
          </w:tcPr>
          <w:p w14:paraId="29D0D307" w14:textId="77777777" w:rsidR="00122CEB" w:rsidRDefault="00122CEB">
            <w:pPr>
              <w:pStyle w:val="ConsPlusNormal"/>
              <w:jc w:val="right"/>
            </w:pPr>
            <w:r>
              <w:t>0,0</w:t>
            </w:r>
          </w:p>
        </w:tc>
        <w:tc>
          <w:tcPr>
            <w:tcW w:w="1384" w:type="dxa"/>
          </w:tcPr>
          <w:p w14:paraId="4B3C8344" w14:textId="77777777" w:rsidR="00122CEB" w:rsidRDefault="00122CEB">
            <w:pPr>
              <w:pStyle w:val="ConsPlusNormal"/>
              <w:jc w:val="right"/>
            </w:pPr>
            <w:r>
              <w:t>0,0</w:t>
            </w:r>
          </w:p>
        </w:tc>
      </w:tr>
      <w:tr w:rsidR="00122CEB" w14:paraId="082AC077" w14:textId="77777777">
        <w:tc>
          <w:tcPr>
            <w:tcW w:w="1701" w:type="dxa"/>
          </w:tcPr>
          <w:p w14:paraId="5BBD1194" w14:textId="77777777" w:rsidR="00122CEB" w:rsidRDefault="00122CEB">
            <w:pPr>
              <w:pStyle w:val="ConsPlusNormal"/>
              <w:jc w:val="center"/>
            </w:pPr>
            <w:r>
              <w:t>04 1 A1 55194</w:t>
            </w:r>
          </w:p>
        </w:tc>
        <w:tc>
          <w:tcPr>
            <w:tcW w:w="484" w:type="dxa"/>
          </w:tcPr>
          <w:p w14:paraId="7F584349" w14:textId="77777777" w:rsidR="00122CEB" w:rsidRDefault="00122CEB">
            <w:pPr>
              <w:pStyle w:val="ConsPlusNormal"/>
              <w:jc w:val="center"/>
            </w:pPr>
            <w:r>
              <w:t>500</w:t>
            </w:r>
          </w:p>
        </w:tc>
        <w:tc>
          <w:tcPr>
            <w:tcW w:w="3964" w:type="dxa"/>
          </w:tcPr>
          <w:p w14:paraId="781A56A1" w14:textId="77777777" w:rsidR="00122CEB" w:rsidRDefault="00122CEB">
            <w:pPr>
              <w:pStyle w:val="ConsPlusNormal"/>
            </w:pPr>
            <w:r>
              <w:t>Межбюджетные трансферты</w:t>
            </w:r>
          </w:p>
        </w:tc>
        <w:tc>
          <w:tcPr>
            <w:tcW w:w="1384" w:type="dxa"/>
          </w:tcPr>
          <w:p w14:paraId="257A5C4B" w14:textId="77777777" w:rsidR="00122CEB" w:rsidRDefault="00122CEB">
            <w:pPr>
              <w:pStyle w:val="ConsPlusNormal"/>
              <w:jc w:val="right"/>
            </w:pPr>
            <w:r>
              <w:t>38749,9</w:t>
            </w:r>
          </w:p>
        </w:tc>
        <w:tc>
          <w:tcPr>
            <w:tcW w:w="1384" w:type="dxa"/>
          </w:tcPr>
          <w:p w14:paraId="6233822F" w14:textId="77777777" w:rsidR="00122CEB" w:rsidRDefault="00122CEB">
            <w:pPr>
              <w:pStyle w:val="ConsPlusNormal"/>
              <w:jc w:val="right"/>
            </w:pPr>
            <w:r>
              <w:t>0,0</w:t>
            </w:r>
          </w:p>
        </w:tc>
        <w:tc>
          <w:tcPr>
            <w:tcW w:w="1384" w:type="dxa"/>
          </w:tcPr>
          <w:p w14:paraId="6D163637" w14:textId="77777777" w:rsidR="00122CEB" w:rsidRDefault="00122CEB">
            <w:pPr>
              <w:pStyle w:val="ConsPlusNormal"/>
              <w:jc w:val="right"/>
            </w:pPr>
            <w:r>
              <w:t>0,0</w:t>
            </w:r>
          </w:p>
        </w:tc>
      </w:tr>
      <w:tr w:rsidR="00122CEB" w14:paraId="5C5670BD" w14:textId="77777777">
        <w:tc>
          <w:tcPr>
            <w:tcW w:w="1701" w:type="dxa"/>
          </w:tcPr>
          <w:p w14:paraId="6B2638AB" w14:textId="77777777" w:rsidR="00122CEB" w:rsidRDefault="00122CEB">
            <w:pPr>
              <w:pStyle w:val="ConsPlusNormal"/>
              <w:jc w:val="center"/>
            </w:pPr>
            <w:r>
              <w:t>04 1 A1 55800</w:t>
            </w:r>
          </w:p>
        </w:tc>
        <w:tc>
          <w:tcPr>
            <w:tcW w:w="484" w:type="dxa"/>
          </w:tcPr>
          <w:p w14:paraId="3458F51A" w14:textId="77777777" w:rsidR="00122CEB" w:rsidRDefault="00122CEB">
            <w:pPr>
              <w:pStyle w:val="ConsPlusNormal"/>
            </w:pPr>
          </w:p>
        </w:tc>
        <w:tc>
          <w:tcPr>
            <w:tcW w:w="3964" w:type="dxa"/>
          </w:tcPr>
          <w:p w14:paraId="53BFBF62" w14:textId="77777777" w:rsidR="00122CEB" w:rsidRDefault="00122CEB">
            <w:pPr>
              <w:pStyle w:val="ConsPlusNormal"/>
            </w:pPr>
            <w:r>
              <w:t>Реконструкция и капитальный ремонт региональных и муниципальных театров</w:t>
            </w:r>
          </w:p>
        </w:tc>
        <w:tc>
          <w:tcPr>
            <w:tcW w:w="1384" w:type="dxa"/>
          </w:tcPr>
          <w:p w14:paraId="7E1E03BD" w14:textId="77777777" w:rsidR="00122CEB" w:rsidRDefault="00122CEB">
            <w:pPr>
              <w:pStyle w:val="ConsPlusNormal"/>
              <w:jc w:val="right"/>
            </w:pPr>
            <w:r>
              <w:t>30000,0</w:t>
            </w:r>
          </w:p>
        </w:tc>
        <w:tc>
          <w:tcPr>
            <w:tcW w:w="1384" w:type="dxa"/>
          </w:tcPr>
          <w:p w14:paraId="60827480" w14:textId="77777777" w:rsidR="00122CEB" w:rsidRDefault="00122CEB">
            <w:pPr>
              <w:pStyle w:val="ConsPlusNormal"/>
              <w:jc w:val="right"/>
            </w:pPr>
            <w:r>
              <w:t>0,0</w:t>
            </w:r>
          </w:p>
        </w:tc>
        <w:tc>
          <w:tcPr>
            <w:tcW w:w="1384" w:type="dxa"/>
          </w:tcPr>
          <w:p w14:paraId="07BC42AC" w14:textId="77777777" w:rsidR="00122CEB" w:rsidRDefault="00122CEB">
            <w:pPr>
              <w:pStyle w:val="ConsPlusNormal"/>
              <w:jc w:val="right"/>
            </w:pPr>
            <w:r>
              <w:t>0,0</w:t>
            </w:r>
          </w:p>
        </w:tc>
      </w:tr>
      <w:tr w:rsidR="00122CEB" w14:paraId="70BC8DD5" w14:textId="77777777">
        <w:tc>
          <w:tcPr>
            <w:tcW w:w="1701" w:type="dxa"/>
          </w:tcPr>
          <w:p w14:paraId="7B2FDB99" w14:textId="77777777" w:rsidR="00122CEB" w:rsidRDefault="00122CEB">
            <w:pPr>
              <w:pStyle w:val="ConsPlusNormal"/>
              <w:jc w:val="center"/>
            </w:pPr>
            <w:r>
              <w:t>04 1 A1 55800</w:t>
            </w:r>
          </w:p>
        </w:tc>
        <w:tc>
          <w:tcPr>
            <w:tcW w:w="484" w:type="dxa"/>
          </w:tcPr>
          <w:p w14:paraId="76086DB9" w14:textId="77777777" w:rsidR="00122CEB" w:rsidRDefault="00122CEB">
            <w:pPr>
              <w:pStyle w:val="ConsPlusNormal"/>
              <w:jc w:val="center"/>
            </w:pPr>
            <w:r>
              <w:t>500</w:t>
            </w:r>
          </w:p>
        </w:tc>
        <w:tc>
          <w:tcPr>
            <w:tcW w:w="3964" w:type="dxa"/>
          </w:tcPr>
          <w:p w14:paraId="3C6636D6" w14:textId="77777777" w:rsidR="00122CEB" w:rsidRDefault="00122CEB">
            <w:pPr>
              <w:pStyle w:val="ConsPlusNormal"/>
            </w:pPr>
            <w:r>
              <w:t>Межбюджетные трансферты</w:t>
            </w:r>
          </w:p>
        </w:tc>
        <w:tc>
          <w:tcPr>
            <w:tcW w:w="1384" w:type="dxa"/>
          </w:tcPr>
          <w:p w14:paraId="3852877C" w14:textId="77777777" w:rsidR="00122CEB" w:rsidRDefault="00122CEB">
            <w:pPr>
              <w:pStyle w:val="ConsPlusNormal"/>
              <w:jc w:val="right"/>
            </w:pPr>
            <w:r>
              <w:t>30000,0</w:t>
            </w:r>
          </w:p>
        </w:tc>
        <w:tc>
          <w:tcPr>
            <w:tcW w:w="1384" w:type="dxa"/>
          </w:tcPr>
          <w:p w14:paraId="51246E6C" w14:textId="77777777" w:rsidR="00122CEB" w:rsidRDefault="00122CEB">
            <w:pPr>
              <w:pStyle w:val="ConsPlusNormal"/>
              <w:jc w:val="right"/>
            </w:pPr>
            <w:r>
              <w:t>0,0</w:t>
            </w:r>
          </w:p>
        </w:tc>
        <w:tc>
          <w:tcPr>
            <w:tcW w:w="1384" w:type="dxa"/>
          </w:tcPr>
          <w:p w14:paraId="7DACFEEC" w14:textId="77777777" w:rsidR="00122CEB" w:rsidRDefault="00122CEB">
            <w:pPr>
              <w:pStyle w:val="ConsPlusNormal"/>
              <w:jc w:val="right"/>
            </w:pPr>
            <w:r>
              <w:t>0,0</w:t>
            </w:r>
          </w:p>
        </w:tc>
      </w:tr>
      <w:tr w:rsidR="00122CEB" w14:paraId="6F9D1893" w14:textId="77777777">
        <w:tc>
          <w:tcPr>
            <w:tcW w:w="1701" w:type="dxa"/>
          </w:tcPr>
          <w:p w14:paraId="0C9A0604" w14:textId="77777777" w:rsidR="00122CEB" w:rsidRDefault="00122CEB">
            <w:pPr>
              <w:pStyle w:val="ConsPlusNormal"/>
              <w:jc w:val="center"/>
            </w:pPr>
            <w:r>
              <w:t>04 1 A1 55840</w:t>
            </w:r>
          </w:p>
        </w:tc>
        <w:tc>
          <w:tcPr>
            <w:tcW w:w="484" w:type="dxa"/>
          </w:tcPr>
          <w:p w14:paraId="0BE56EA5" w14:textId="77777777" w:rsidR="00122CEB" w:rsidRDefault="00122CEB">
            <w:pPr>
              <w:pStyle w:val="ConsPlusNormal"/>
            </w:pPr>
          </w:p>
        </w:tc>
        <w:tc>
          <w:tcPr>
            <w:tcW w:w="3964" w:type="dxa"/>
          </w:tcPr>
          <w:p w14:paraId="7BD26357" w14:textId="77777777" w:rsidR="00122CEB" w:rsidRDefault="00122CEB">
            <w:pPr>
              <w:pStyle w:val="ConsPlusNormal"/>
            </w:pPr>
            <w:r>
              <w:t>Оснащение региональных и муниципальных театров, находящихся в городах с численностью населения более 300 тысяч человек</w:t>
            </w:r>
          </w:p>
        </w:tc>
        <w:tc>
          <w:tcPr>
            <w:tcW w:w="1384" w:type="dxa"/>
          </w:tcPr>
          <w:p w14:paraId="5139F1AC" w14:textId="77777777" w:rsidR="00122CEB" w:rsidRDefault="00122CEB">
            <w:pPr>
              <w:pStyle w:val="ConsPlusNormal"/>
              <w:jc w:val="right"/>
            </w:pPr>
            <w:r>
              <w:t>14811,1</w:t>
            </w:r>
          </w:p>
        </w:tc>
        <w:tc>
          <w:tcPr>
            <w:tcW w:w="1384" w:type="dxa"/>
          </w:tcPr>
          <w:p w14:paraId="36F93112" w14:textId="77777777" w:rsidR="00122CEB" w:rsidRDefault="00122CEB">
            <w:pPr>
              <w:pStyle w:val="ConsPlusNormal"/>
              <w:jc w:val="right"/>
            </w:pPr>
            <w:r>
              <w:t>0,0</w:t>
            </w:r>
          </w:p>
        </w:tc>
        <w:tc>
          <w:tcPr>
            <w:tcW w:w="1384" w:type="dxa"/>
          </w:tcPr>
          <w:p w14:paraId="10DC545C" w14:textId="77777777" w:rsidR="00122CEB" w:rsidRDefault="00122CEB">
            <w:pPr>
              <w:pStyle w:val="ConsPlusNormal"/>
              <w:jc w:val="right"/>
            </w:pPr>
            <w:r>
              <w:t>0,0</w:t>
            </w:r>
          </w:p>
        </w:tc>
      </w:tr>
      <w:tr w:rsidR="00122CEB" w14:paraId="7CDF0B27" w14:textId="77777777">
        <w:tc>
          <w:tcPr>
            <w:tcW w:w="1701" w:type="dxa"/>
          </w:tcPr>
          <w:p w14:paraId="78C4A05B" w14:textId="77777777" w:rsidR="00122CEB" w:rsidRDefault="00122CEB">
            <w:pPr>
              <w:pStyle w:val="ConsPlusNormal"/>
              <w:jc w:val="center"/>
            </w:pPr>
            <w:r>
              <w:t>04 1 A1 55840</w:t>
            </w:r>
          </w:p>
        </w:tc>
        <w:tc>
          <w:tcPr>
            <w:tcW w:w="484" w:type="dxa"/>
          </w:tcPr>
          <w:p w14:paraId="2A48C510" w14:textId="77777777" w:rsidR="00122CEB" w:rsidRDefault="00122CEB">
            <w:pPr>
              <w:pStyle w:val="ConsPlusNormal"/>
              <w:jc w:val="center"/>
            </w:pPr>
            <w:r>
              <w:t>600</w:t>
            </w:r>
          </w:p>
        </w:tc>
        <w:tc>
          <w:tcPr>
            <w:tcW w:w="3964" w:type="dxa"/>
          </w:tcPr>
          <w:p w14:paraId="44BCAFF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5B820BB" w14:textId="77777777" w:rsidR="00122CEB" w:rsidRDefault="00122CEB">
            <w:pPr>
              <w:pStyle w:val="ConsPlusNormal"/>
              <w:jc w:val="right"/>
            </w:pPr>
            <w:r>
              <w:t>14811,1</w:t>
            </w:r>
          </w:p>
        </w:tc>
        <w:tc>
          <w:tcPr>
            <w:tcW w:w="1384" w:type="dxa"/>
          </w:tcPr>
          <w:p w14:paraId="53CC52AA" w14:textId="77777777" w:rsidR="00122CEB" w:rsidRDefault="00122CEB">
            <w:pPr>
              <w:pStyle w:val="ConsPlusNormal"/>
              <w:jc w:val="right"/>
            </w:pPr>
            <w:r>
              <w:t>0,0</w:t>
            </w:r>
          </w:p>
        </w:tc>
        <w:tc>
          <w:tcPr>
            <w:tcW w:w="1384" w:type="dxa"/>
          </w:tcPr>
          <w:p w14:paraId="608C2E74" w14:textId="77777777" w:rsidR="00122CEB" w:rsidRDefault="00122CEB">
            <w:pPr>
              <w:pStyle w:val="ConsPlusNormal"/>
              <w:jc w:val="right"/>
            </w:pPr>
            <w:r>
              <w:t>0,0</w:t>
            </w:r>
          </w:p>
        </w:tc>
      </w:tr>
      <w:tr w:rsidR="00122CEB" w14:paraId="190C61DD" w14:textId="77777777">
        <w:tc>
          <w:tcPr>
            <w:tcW w:w="1701" w:type="dxa"/>
          </w:tcPr>
          <w:p w14:paraId="13BBD068" w14:textId="77777777" w:rsidR="00122CEB" w:rsidRDefault="00122CEB">
            <w:pPr>
              <w:pStyle w:val="ConsPlusNormal"/>
              <w:jc w:val="center"/>
            </w:pPr>
            <w:r>
              <w:t>04 1 A1 55900</w:t>
            </w:r>
          </w:p>
        </w:tc>
        <w:tc>
          <w:tcPr>
            <w:tcW w:w="484" w:type="dxa"/>
          </w:tcPr>
          <w:p w14:paraId="2736D55D" w14:textId="77777777" w:rsidR="00122CEB" w:rsidRDefault="00122CEB">
            <w:pPr>
              <w:pStyle w:val="ConsPlusNormal"/>
            </w:pPr>
          </w:p>
        </w:tc>
        <w:tc>
          <w:tcPr>
            <w:tcW w:w="3964" w:type="dxa"/>
          </w:tcPr>
          <w:p w14:paraId="7DA4115F" w14:textId="77777777" w:rsidR="00122CEB" w:rsidRDefault="00122CEB">
            <w:pPr>
              <w:pStyle w:val="ConsPlusNormal"/>
            </w:pPr>
            <w:r>
              <w:t>Техническое оснащение региональных и муниципальных музеев</w:t>
            </w:r>
          </w:p>
        </w:tc>
        <w:tc>
          <w:tcPr>
            <w:tcW w:w="1384" w:type="dxa"/>
          </w:tcPr>
          <w:p w14:paraId="1A3B5962" w14:textId="77777777" w:rsidR="00122CEB" w:rsidRDefault="00122CEB">
            <w:pPr>
              <w:pStyle w:val="ConsPlusNormal"/>
              <w:jc w:val="right"/>
            </w:pPr>
            <w:r>
              <w:t>24684,2</w:t>
            </w:r>
          </w:p>
        </w:tc>
        <w:tc>
          <w:tcPr>
            <w:tcW w:w="1384" w:type="dxa"/>
          </w:tcPr>
          <w:p w14:paraId="71E0BF6B" w14:textId="77777777" w:rsidR="00122CEB" w:rsidRDefault="00122CEB">
            <w:pPr>
              <w:pStyle w:val="ConsPlusNormal"/>
              <w:jc w:val="right"/>
            </w:pPr>
            <w:r>
              <w:t>0,0</w:t>
            </w:r>
          </w:p>
        </w:tc>
        <w:tc>
          <w:tcPr>
            <w:tcW w:w="1384" w:type="dxa"/>
          </w:tcPr>
          <w:p w14:paraId="561C5C43" w14:textId="77777777" w:rsidR="00122CEB" w:rsidRDefault="00122CEB">
            <w:pPr>
              <w:pStyle w:val="ConsPlusNormal"/>
              <w:jc w:val="right"/>
            </w:pPr>
            <w:r>
              <w:t>0,0</w:t>
            </w:r>
          </w:p>
        </w:tc>
      </w:tr>
      <w:tr w:rsidR="00122CEB" w14:paraId="5C245D08" w14:textId="77777777">
        <w:tc>
          <w:tcPr>
            <w:tcW w:w="1701" w:type="dxa"/>
          </w:tcPr>
          <w:p w14:paraId="0B1327DE" w14:textId="77777777" w:rsidR="00122CEB" w:rsidRDefault="00122CEB">
            <w:pPr>
              <w:pStyle w:val="ConsPlusNormal"/>
              <w:jc w:val="center"/>
            </w:pPr>
            <w:r>
              <w:lastRenderedPageBreak/>
              <w:t>04 1 A1 55900</w:t>
            </w:r>
          </w:p>
        </w:tc>
        <w:tc>
          <w:tcPr>
            <w:tcW w:w="484" w:type="dxa"/>
          </w:tcPr>
          <w:p w14:paraId="78ED152F" w14:textId="77777777" w:rsidR="00122CEB" w:rsidRDefault="00122CEB">
            <w:pPr>
              <w:pStyle w:val="ConsPlusNormal"/>
              <w:jc w:val="center"/>
            </w:pPr>
            <w:r>
              <w:t>500</w:t>
            </w:r>
          </w:p>
        </w:tc>
        <w:tc>
          <w:tcPr>
            <w:tcW w:w="3964" w:type="dxa"/>
          </w:tcPr>
          <w:p w14:paraId="3A52AC5A" w14:textId="77777777" w:rsidR="00122CEB" w:rsidRDefault="00122CEB">
            <w:pPr>
              <w:pStyle w:val="ConsPlusNormal"/>
            </w:pPr>
            <w:r>
              <w:t>Межбюджетные трансферты</w:t>
            </w:r>
          </w:p>
        </w:tc>
        <w:tc>
          <w:tcPr>
            <w:tcW w:w="1384" w:type="dxa"/>
          </w:tcPr>
          <w:p w14:paraId="10AAD157" w14:textId="77777777" w:rsidR="00122CEB" w:rsidRDefault="00122CEB">
            <w:pPr>
              <w:pStyle w:val="ConsPlusNormal"/>
              <w:jc w:val="right"/>
            </w:pPr>
            <w:r>
              <w:t>24684,2</w:t>
            </w:r>
          </w:p>
        </w:tc>
        <w:tc>
          <w:tcPr>
            <w:tcW w:w="1384" w:type="dxa"/>
          </w:tcPr>
          <w:p w14:paraId="042DA584" w14:textId="77777777" w:rsidR="00122CEB" w:rsidRDefault="00122CEB">
            <w:pPr>
              <w:pStyle w:val="ConsPlusNormal"/>
              <w:jc w:val="right"/>
            </w:pPr>
            <w:r>
              <w:t>0,0</w:t>
            </w:r>
          </w:p>
        </w:tc>
        <w:tc>
          <w:tcPr>
            <w:tcW w:w="1384" w:type="dxa"/>
          </w:tcPr>
          <w:p w14:paraId="66336130" w14:textId="77777777" w:rsidR="00122CEB" w:rsidRDefault="00122CEB">
            <w:pPr>
              <w:pStyle w:val="ConsPlusNormal"/>
              <w:jc w:val="right"/>
            </w:pPr>
            <w:r>
              <w:t>0,0</w:t>
            </w:r>
          </w:p>
        </w:tc>
      </w:tr>
      <w:tr w:rsidR="00122CEB" w14:paraId="3F7F8252" w14:textId="77777777">
        <w:tc>
          <w:tcPr>
            <w:tcW w:w="1701" w:type="dxa"/>
          </w:tcPr>
          <w:p w14:paraId="7A11D9A3" w14:textId="77777777" w:rsidR="00122CEB" w:rsidRDefault="00122CEB">
            <w:pPr>
              <w:pStyle w:val="ConsPlusNormal"/>
              <w:jc w:val="center"/>
            </w:pPr>
            <w:r>
              <w:t>04 1 A1 55970</w:t>
            </w:r>
          </w:p>
        </w:tc>
        <w:tc>
          <w:tcPr>
            <w:tcW w:w="484" w:type="dxa"/>
          </w:tcPr>
          <w:p w14:paraId="19D74B56" w14:textId="77777777" w:rsidR="00122CEB" w:rsidRDefault="00122CEB">
            <w:pPr>
              <w:pStyle w:val="ConsPlusNormal"/>
            </w:pPr>
          </w:p>
        </w:tc>
        <w:tc>
          <w:tcPr>
            <w:tcW w:w="3964" w:type="dxa"/>
          </w:tcPr>
          <w:p w14:paraId="7371E54D" w14:textId="77777777" w:rsidR="00122CEB" w:rsidRDefault="00122CEB">
            <w:pPr>
              <w:pStyle w:val="ConsPlusNormal"/>
            </w:pPr>
            <w:r>
              <w:t>Реконструкция и капитальный ремонт региональных и муниципальных музеев</w:t>
            </w:r>
          </w:p>
        </w:tc>
        <w:tc>
          <w:tcPr>
            <w:tcW w:w="1384" w:type="dxa"/>
          </w:tcPr>
          <w:p w14:paraId="7376AA9D" w14:textId="77777777" w:rsidR="00122CEB" w:rsidRDefault="00122CEB">
            <w:pPr>
              <w:pStyle w:val="ConsPlusNormal"/>
              <w:jc w:val="right"/>
            </w:pPr>
            <w:r>
              <w:t>4209,2</w:t>
            </w:r>
          </w:p>
        </w:tc>
        <w:tc>
          <w:tcPr>
            <w:tcW w:w="1384" w:type="dxa"/>
          </w:tcPr>
          <w:p w14:paraId="2A7C3BC1" w14:textId="77777777" w:rsidR="00122CEB" w:rsidRDefault="00122CEB">
            <w:pPr>
              <w:pStyle w:val="ConsPlusNormal"/>
              <w:jc w:val="right"/>
            </w:pPr>
            <w:r>
              <w:t>0,0</w:t>
            </w:r>
          </w:p>
        </w:tc>
        <w:tc>
          <w:tcPr>
            <w:tcW w:w="1384" w:type="dxa"/>
          </w:tcPr>
          <w:p w14:paraId="7B0D122F" w14:textId="77777777" w:rsidR="00122CEB" w:rsidRDefault="00122CEB">
            <w:pPr>
              <w:pStyle w:val="ConsPlusNormal"/>
              <w:jc w:val="right"/>
            </w:pPr>
            <w:r>
              <w:t>0,0</w:t>
            </w:r>
          </w:p>
        </w:tc>
      </w:tr>
      <w:tr w:rsidR="00122CEB" w14:paraId="38A3EFFF" w14:textId="77777777">
        <w:tc>
          <w:tcPr>
            <w:tcW w:w="1701" w:type="dxa"/>
          </w:tcPr>
          <w:p w14:paraId="19B75756" w14:textId="77777777" w:rsidR="00122CEB" w:rsidRDefault="00122CEB">
            <w:pPr>
              <w:pStyle w:val="ConsPlusNormal"/>
              <w:jc w:val="center"/>
            </w:pPr>
            <w:r>
              <w:t>04 1 A1 55970</w:t>
            </w:r>
          </w:p>
        </w:tc>
        <w:tc>
          <w:tcPr>
            <w:tcW w:w="484" w:type="dxa"/>
          </w:tcPr>
          <w:p w14:paraId="299E4606" w14:textId="77777777" w:rsidR="00122CEB" w:rsidRDefault="00122CEB">
            <w:pPr>
              <w:pStyle w:val="ConsPlusNormal"/>
              <w:jc w:val="center"/>
            </w:pPr>
            <w:r>
              <w:t>500</w:t>
            </w:r>
          </w:p>
        </w:tc>
        <w:tc>
          <w:tcPr>
            <w:tcW w:w="3964" w:type="dxa"/>
          </w:tcPr>
          <w:p w14:paraId="37F12E78" w14:textId="77777777" w:rsidR="00122CEB" w:rsidRDefault="00122CEB">
            <w:pPr>
              <w:pStyle w:val="ConsPlusNormal"/>
            </w:pPr>
            <w:r>
              <w:t>Межбюджетные трансферты</w:t>
            </w:r>
          </w:p>
        </w:tc>
        <w:tc>
          <w:tcPr>
            <w:tcW w:w="1384" w:type="dxa"/>
          </w:tcPr>
          <w:p w14:paraId="3A9086B7" w14:textId="77777777" w:rsidR="00122CEB" w:rsidRDefault="00122CEB">
            <w:pPr>
              <w:pStyle w:val="ConsPlusNormal"/>
              <w:jc w:val="right"/>
            </w:pPr>
            <w:r>
              <w:t>4209,2</w:t>
            </w:r>
          </w:p>
        </w:tc>
        <w:tc>
          <w:tcPr>
            <w:tcW w:w="1384" w:type="dxa"/>
          </w:tcPr>
          <w:p w14:paraId="558CDB25" w14:textId="77777777" w:rsidR="00122CEB" w:rsidRDefault="00122CEB">
            <w:pPr>
              <w:pStyle w:val="ConsPlusNormal"/>
              <w:jc w:val="right"/>
            </w:pPr>
            <w:r>
              <w:t>0,0</w:t>
            </w:r>
          </w:p>
        </w:tc>
        <w:tc>
          <w:tcPr>
            <w:tcW w:w="1384" w:type="dxa"/>
          </w:tcPr>
          <w:p w14:paraId="17BFEAEB" w14:textId="77777777" w:rsidR="00122CEB" w:rsidRDefault="00122CEB">
            <w:pPr>
              <w:pStyle w:val="ConsPlusNormal"/>
              <w:jc w:val="right"/>
            </w:pPr>
            <w:r>
              <w:t>0,0</w:t>
            </w:r>
          </w:p>
        </w:tc>
      </w:tr>
      <w:tr w:rsidR="00122CEB" w14:paraId="01D25ADF" w14:textId="77777777">
        <w:tc>
          <w:tcPr>
            <w:tcW w:w="1701" w:type="dxa"/>
          </w:tcPr>
          <w:p w14:paraId="043ACD13" w14:textId="77777777" w:rsidR="00122CEB" w:rsidRDefault="00122CEB">
            <w:pPr>
              <w:pStyle w:val="ConsPlusNormal"/>
              <w:jc w:val="center"/>
            </w:pPr>
            <w:r>
              <w:t>04 1 A2 00000</w:t>
            </w:r>
          </w:p>
        </w:tc>
        <w:tc>
          <w:tcPr>
            <w:tcW w:w="484" w:type="dxa"/>
          </w:tcPr>
          <w:p w14:paraId="5EDA17A9" w14:textId="77777777" w:rsidR="00122CEB" w:rsidRDefault="00122CEB">
            <w:pPr>
              <w:pStyle w:val="ConsPlusNormal"/>
            </w:pPr>
          </w:p>
        </w:tc>
        <w:tc>
          <w:tcPr>
            <w:tcW w:w="3964" w:type="dxa"/>
          </w:tcPr>
          <w:p w14:paraId="6FCA8C5A" w14:textId="77777777" w:rsidR="00122CEB" w:rsidRDefault="00122CEB">
            <w:pPr>
              <w:pStyle w:val="ConsPlusNormal"/>
            </w:pPr>
            <w:r>
              <w:t>Региональный проект "Создание условий для реализации творческого потенциала нации ("Творческие люди")"</w:t>
            </w:r>
          </w:p>
        </w:tc>
        <w:tc>
          <w:tcPr>
            <w:tcW w:w="1384" w:type="dxa"/>
          </w:tcPr>
          <w:p w14:paraId="4877505B" w14:textId="77777777" w:rsidR="00122CEB" w:rsidRDefault="00122CEB">
            <w:pPr>
              <w:pStyle w:val="ConsPlusNormal"/>
              <w:jc w:val="right"/>
            </w:pPr>
            <w:r>
              <w:t>2578,9</w:t>
            </w:r>
          </w:p>
        </w:tc>
        <w:tc>
          <w:tcPr>
            <w:tcW w:w="1384" w:type="dxa"/>
          </w:tcPr>
          <w:p w14:paraId="2452900C" w14:textId="77777777" w:rsidR="00122CEB" w:rsidRDefault="00122CEB">
            <w:pPr>
              <w:pStyle w:val="ConsPlusNormal"/>
              <w:jc w:val="right"/>
            </w:pPr>
            <w:r>
              <w:t>0,0</w:t>
            </w:r>
          </w:p>
        </w:tc>
        <w:tc>
          <w:tcPr>
            <w:tcW w:w="1384" w:type="dxa"/>
          </w:tcPr>
          <w:p w14:paraId="0E6CDFCC" w14:textId="77777777" w:rsidR="00122CEB" w:rsidRDefault="00122CEB">
            <w:pPr>
              <w:pStyle w:val="ConsPlusNormal"/>
              <w:jc w:val="right"/>
            </w:pPr>
            <w:r>
              <w:t>0,0</w:t>
            </w:r>
          </w:p>
        </w:tc>
      </w:tr>
      <w:tr w:rsidR="00122CEB" w14:paraId="336C631A" w14:textId="77777777">
        <w:tc>
          <w:tcPr>
            <w:tcW w:w="1701" w:type="dxa"/>
          </w:tcPr>
          <w:p w14:paraId="7DF4D49B" w14:textId="77777777" w:rsidR="00122CEB" w:rsidRDefault="00122CEB">
            <w:pPr>
              <w:pStyle w:val="ConsPlusNormal"/>
              <w:jc w:val="center"/>
            </w:pPr>
            <w:r>
              <w:t>04 1 A2 55195</w:t>
            </w:r>
          </w:p>
        </w:tc>
        <w:tc>
          <w:tcPr>
            <w:tcW w:w="484" w:type="dxa"/>
          </w:tcPr>
          <w:p w14:paraId="348D35F9" w14:textId="77777777" w:rsidR="00122CEB" w:rsidRDefault="00122CEB">
            <w:pPr>
              <w:pStyle w:val="ConsPlusNormal"/>
            </w:pPr>
          </w:p>
        </w:tc>
        <w:tc>
          <w:tcPr>
            <w:tcW w:w="3964" w:type="dxa"/>
          </w:tcPr>
          <w:p w14:paraId="285C5F02" w14:textId="77777777" w:rsidR="00122CEB" w:rsidRDefault="00122CEB">
            <w:pPr>
              <w:pStyle w:val="ConsPlusNormal"/>
            </w:pPr>
            <w:r>
              <w:t>Государственная поддержка отрасли культуры (оказание государственной поддержки лучшим работникам сельских учреждений культуры)</w:t>
            </w:r>
          </w:p>
        </w:tc>
        <w:tc>
          <w:tcPr>
            <w:tcW w:w="1384" w:type="dxa"/>
          </w:tcPr>
          <w:p w14:paraId="7AB5A97D" w14:textId="77777777" w:rsidR="00122CEB" w:rsidRDefault="00122CEB">
            <w:pPr>
              <w:pStyle w:val="ConsPlusNormal"/>
              <w:jc w:val="right"/>
            </w:pPr>
            <w:r>
              <w:t>894,7</w:t>
            </w:r>
          </w:p>
        </w:tc>
        <w:tc>
          <w:tcPr>
            <w:tcW w:w="1384" w:type="dxa"/>
          </w:tcPr>
          <w:p w14:paraId="2634117B" w14:textId="77777777" w:rsidR="00122CEB" w:rsidRDefault="00122CEB">
            <w:pPr>
              <w:pStyle w:val="ConsPlusNormal"/>
              <w:jc w:val="right"/>
            </w:pPr>
            <w:r>
              <w:t>0,0</w:t>
            </w:r>
          </w:p>
        </w:tc>
        <w:tc>
          <w:tcPr>
            <w:tcW w:w="1384" w:type="dxa"/>
          </w:tcPr>
          <w:p w14:paraId="368F52E8" w14:textId="77777777" w:rsidR="00122CEB" w:rsidRDefault="00122CEB">
            <w:pPr>
              <w:pStyle w:val="ConsPlusNormal"/>
              <w:jc w:val="right"/>
            </w:pPr>
            <w:r>
              <w:t>0,0</w:t>
            </w:r>
          </w:p>
        </w:tc>
      </w:tr>
      <w:tr w:rsidR="00122CEB" w14:paraId="675EE6F8" w14:textId="77777777">
        <w:tc>
          <w:tcPr>
            <w:tcW w:w="1701" w:type="dxa"/>
          </w:tcPr>
          <w:p w14:paraId="6022A799" w14:textId="77777777" w:rsidR="00122CEB" w:rsidRDefault="00122CEB">
            <w:pPr>
              <w:pStyle w:val="ConsPlusNormal"/>
              <w:jc w:val="center"/>
            </w:pPr>
            <w:r>
              <w:t>04 1 A2 55195</w:t>
            </w:r>
          </w:p>
        </w:tc>
        <w:tc>
          <w:tcPr>
            <w:tcW w:w="484" w:type="dxa"/>
          </w:tcPr>
          <w:p w14:paraId="2C84798A" w14:textId="77777777" w:rsidR="00122CEB" w:rsidRDefault="00122CEB">
            <w:pPr>
              <w:pStyle w:val="ConsPlusNormal"/>
              <w:jc w:val="center"/>
            </w:pPr>
            <w:r>
              <w:t>500</w:t>
            </w:r>
          </w:p>
        </w:tc>
        <w:tc>
          <w:tcPr>
            <w:tcW w:w="3964" w:type="dxa"/>
          </w:tcPr>
          <w:p w14:paraId="71377E9E" w14:textId="77777777" w:rsidR="00122CEB" w:rsidRDefault="00122CEB">
            <w:pPr>
              <w:pStyle w:val="ConsPlusNormal"/>
            </w:pPr>
            <w:r>
              <w:t>Межбюджетные трансферты</w:t>
            </w:r>
          </w:p>
        </w:tc>
        <w:tc>
          <w:tcPr>
            <w:tcW w:w="1384" w:type="dxa"/>
          </w:tcPr>
          <w:p w14:paraId="79016B48" w14:textId="77777777" w:rsidR="00122CEB" w:rsidRDefault="00122CEB">
            <w:pPr>
              <w:pStyle w:val="ConsPlusNormal"/>
              <w:jc w:val="right"/>
            </w:pPr>
            <w:r>
              <w:t>894,7</w:t>
            </w:r>
          </w:p>
        </w:tc>
        <w:tc>
          <w:tcPr>
            <w:tcW w:w="1384" w:type="dxa"/>
          </w:tcPr>
          <w:p w14:paraId="467D9AF9" w14:textId="77777777" w:rsidR="00122CEB" w:rsidRDefault="00122CEB">
            <w:pPr>
              <w:pStyle w:val="ConsPlusNormal"/>
              <w:jc w:val="right"/>
            </w:pPr>
            <w:r>
              <w:t>0,0</w:t>
            </w:r>
          </w:p>
        </w:tc>
        <w:tc>
          <w:tcPr>
            <w:tcW w:w="1384" w:type="dxa"/>
          </w:tcPr>
          <w:p w14:paraId="5BAF18FF" w14:textId="77777777" w:rsidR="00122CEB" w:rsidRDefault="00122CEB">
            <w:pPr>
              <w:pStyle w:val="ConsPlusNormal"/>
              <w:jc w:val="right"/>
            </w:pPr>
            <w:r>
              <w:t>0,0</w:t>
            </w:r>
          </w:p>
        </w:tc>
      </w:tr>
      <w:tr w:rsidR="00122CEB" w14:paraId="318310FE" w14:textId="77777777">
        <w:tc>
          <w:tcPr>
            <w:tcW w:w="1701" w:type="dxa"/>
          </w:tcPr>
          <w:p w14:paraId="3ECFAD5B" w14:textId="77777777" w:rsidR="00122CEB" w:rsidRDefault="00122CEB">
            <w:pPr>
              <w:pStyle w:val="ConsPlusNormal"/>
              <w:jc w:val="center"/>
            </w:pPr>
            <w:r>
              <w:t>04 1 A2 55196</w:t>
            </w:r>
          </w:p>
        </w:tc>
        <w:tc>
          <w:tcPr>
            <w:tcW w:w="484" w:type="dxa"/>
          </w:tcPr>
          <w:p w14:paraId="403A602A" w14:textId="77777777" w:rsidR="00122CEB" w:rsidRDefault="00122CEB">
            <w:pPr>
              <w:pStyle w:val="ConsPlusNormal"/>
            </w:pPr>
          </w:p>
        </w:tc>
        <w:tc>
          <w:tcPr>
            <w:tcW w:w="3964" w:type="dxa"/>
          </w:tcPr>
          <w:p w14:paraId="1A87F883" w14:textId="77777777" w:rsidR="00122CEB" w:rsidRDefault="00122CEB">
            <w:pPr>
              <w:pStyle w:val="ConsPlusNormal"/>
            </w:pPr>
            <w:r>
              <w:t>Государственная поддержка отрасли культуры (оказание государственной поддержки лучшим сельским учреждениям культуры)</w:t>
            </w:r>
          </w:p>
        </w:tc>
        <w:tc>
          <w:tcPr>
            <w:tcW w:w="1384" w:type="dxa"/>
          </w:tcPr>
          <w:p w14:paraId="6D55777A" w14:textId="77777777" w:rsidR="00122CEB" w:rsidRDefault="00122CEB">
            <w:pPr>
              <w:pStyle w:val="ConsPlusNormal"/>
              <w:jc w:val="right"/>
            </w:pPr>
            <w:r>
              <w:t>1684,2</w:t>
            </w:r>
          </w:p>
        </w:tc>
        <w:tc>
          <w:tcPr>
            <w:tcW w:w="1384" w:type="dxa"/>
          </w:tcPr>
          <w:p w14:paraId="02D584E0" w14:textId="77777777" w:rsidR="00122CEB" w:rsidRDefault="00122CEB">
            <w:pPr>
              <w:pStyle w:val="ConsPlusNormal"/>
              <w:jc w:val="right"/>
            </w:pPr>
            <w:r>
              <w:t>0,0</w:t>
            </w:r>
          </w:p>
        </w:tc>
        <w:tc>
          <w:tcPr>
            <w:tcW w:w="1384" w:type="dxa"/>
          </w:tcPr>
          <w:p w14:paraId="54573B19" w14:textId="77777777" w:rsidR="00122CEB" w:rsidRDefault="00122CEB">
            <w:pPr>
              <w:pStyle w:val="ConsPlusNormal"/>
              <w:jc w:val="right"/>
            </w:pPr>
            <w:r>
              <w:t>0,0</w:t>
            </w:r>
          </w:p>
        </w:tc>
      </w:tr>
      <w:tr w:rsidR="00122CEB" w14:paraId="2F72929F" w14:textId="77777777">
        <w:tc>
          <w:tcPr>
            <w:tcW w:w="1701" w:type="dxa"/>
          </w:tcPr>
          <w:p w14:paraId="0C2FA1C4" w14:textId="77777777" w:rsidR="00122CEB" w:rsidRDefault="00122CEB">
            <w:pPr>
              <w:pStyle w:val="ConsPlusNormal"/>
              <w:jc w:val="center"/>
            </w:pPr>
            <w:r>
              <w:t>04 1 A2 55196</w:t>
            </w:r>
          </w:p>
        </w:tc>
        <w:tc>
          <w:tcPr>
            <w:tcW w:w="484" w:type="dxa"/>
          </w:tcPr>
          <w:p w14:paraId="1A5D863E" w14:textId="77777777" w:rsidR="00122CEB" w:rsidRDefault="00122CEB">
            <w:pPr>
              <w:pStyle w:val="ConsPlusNormal"/>
              <w:jc w:val="center"/>
            </w:pPr>
            <w:r>
              <w:t>500</w:t>
            </w:r>
          </w:p>
        </w:tc>
        <w:tc>
          <w:tcPr>
            <w:tcW w:w="3964" w:type="dxa"/>
          </w:tcPr>
          <w:p w14:paraId="10F3A82E" w14:textId="77777777" w:rsidR="00122CEB" w:rsidRDefault="00122CEB">
            <w:pPr>
              <w:pStyle w:val="ConsPlusNormal"/>
            </w:pPr>
            <w:r>
              <w:t>Межбюджетные трансферты</w:t>
            </w:r>
          </w:p>
        </w:tc>
        <w:tc>
          <w:tcPr>
            <w:tcW w:w="1384" w:type="dxa"/>
          </w:tcPr>
          <w:p w14:paraId="6E87B444" w14:textId="77777777" w:rsidR="00122CEB" w:rsidRDefault="00122CEB">
            <w:pPr>
              <w:pStyle w:val="ConsPlusNormal"/>
              <w:jc w:val="right"/>
            </w:pPr>
            <w:r>
              <w:t>1684,2</w:t>
            </w:r>
          </w:p>
        </w:tc>
        <w:tc>
          <w:tcPr>
            <w:tcW w:w="1384" w:type="dxa"/>
          </w:tcPr>
          <w:p w14:paraId="671B8073" w14:textId="77777777" w:rsidR="00122CEB" w:rsidRDefault="00122CEB">
            <w:pPr>
              <w:pStyle w:val="ConsPlusNormal"/>
              <w:jc w:val="right"/>
            </w:pPr>
            <w:r>
              <w:t>0,0</w:t>
            </w:r>
          </w:p>
        </w:tc>
        <w:tc>
          <w:tcPr>
            <w:tcW w:w="1384" w:type="dxa"/>
          </w:tcPr>
          <w:p w14:paraId="251B9D69" w14:textId="77777777" w:rsidR="00122CEB" w:rsidRDefault="00122CEB">
            <w:pPr>
              <w:pStyle w:val="ConsPlusNormal"/>
              <w:jc w:val="right"/>
            </w:pPr>
            <w:r>
              <w:t>0,0</w:t>
            </w:r>
          </w:p>
        </w:tc>
      </w:tr>
      <w:tr w:rsidR="00122CEB" w14:paraId="164C87C5" w14:textId="77777777">
        <w:tc>
          <w:tcPr>
            <w:tcW w:w="1701" w:type="dxa"/>
          </w:tcPr>
          <w:p w14:paraId="596FB08E" w14:textId="77777777" w:rsidR="00122CEB" w:rsidRDefault="00122CEB">
            <w:pPr>
              <w:pStyle w:val="ConsPlusNormal"/>
              <w:jc w:val="center"/>
            </w:pPr>
            <w:r>
              <w:t>04 2 00 00000</w:t>
            </w:r>
          </w:p>
        </w:tc>
        <w:tc>
          <w:tcPr>
            <w:tcW w:w="484" w:type="dxa"/>
          </w:tcPr>
          <w:p w14:paraId="2CD52CC6" w14:textId="77777777" w:rsidR="00122CEB" w:rsidRDefault="00122CEB">
            <w:pPr>
              <w:pStyle w:val="ConsPlusNormal"/>
            </w:pPr>
          </w:p>
        </w:tc>
        <w:tc>
          <w:tcPr>
            <w:tcW w:w="3964" w:type="dxa"/>
          </w:tcPr>
          <w:p w14:paraId="09238512" w14:textId="77777777" w:rsidR="00122CEB" w:rsidRDefault="00122CEB">
            <w:pPr>
              <w:pStyle w:val="ConsPlusNormal"/>
            </w:pPr>
            <w:r>
              <w:t>Региональные проекты</w:t>
            </w:r>
          </w:p>
        </w:tc>
        <w:tc>
          <w:tcPr>
            <w:tcW w:w="1384" w:type="dxa"/>
          </w:tcPr>
          <w:p w14:paraId="32B4AE8D" w14:textId="77777777" w:rsidR="00122CEB" w:rsidRDefault="00122CEB">
            <w:pPr>
              <w:pStyle w:val="ConsPlusNormal"/>
              <w:jc w:val="right"/>
            </w:pPr>
            <w:r>
              <w:t>2293879,5</w:t>
            </w:r>
          </w:p>
        </w:tc>
        <w:tc>
          <w:tcPr>
            <w:tcW w:w="1384" w:type="dxa"/>
          </w:tcPr>
          <w:p w14:paraId="589914BD" w14:textId="77777777" w:rsidR="00122CEB" w:rsidRDefault="00122CEB">
            <w:pPr>
              <w:pStyle w:val="ConsPlusNormal"/>
              <w:jc w:val="right"/>
            </w:pPr>
            <w:r>
              <w:t>1460858,1</w:t>
            </w:r>
          </w:p>
        </w:tc>
        <w:tc>
          <w:tcPr>
            <w:tcW w:w="1384" w:type="dxa"/>
          </w:tcPr>
          <w:p w14:paraId="03BD7560" w14:textId="77777777" w:rsidR="00122CEB" w:rsidRDefault="00122CEB">
            <w:pPr>
              <w:pStyle w:val="ConsPlusNormal"/>
              <w:jc w:val="right"/>
            </w:pPr>
            <w:r>
              <w:t>1642169,4</w:t>
            </w:r>
          </w:p>
        </w:tc>
      </w:tr>
      <w:tr w:rsidR="00122CEB" w14:paraId="6B30DDC8" w14:textId="77777777">
        <w:tc>
          <w:tcPr>
            <w:tcW w:w="1701" w:type="dxa"/>
          </w:tcPr>
          <w:p w14:paraId="11014445" w14:textId="77777777" w:rsidR="00122CEB" w:rsidRDefault="00122CEB">
            <w:pPr>
              <w:pStyle w:val="ConsPlusNormal"/>
              <w:jc w:val="center"/>
            </w:pPr>
            <w:r>
              <w:t>04 2 02 00000</w:t>
            </w:r>
          </w:p>
        </w:tc>
        <w:tc>
          <w:tcPr>
            <w:tcW w:w="484" w:type="dxa"/>
          </w:tcPr>
          <w:p w14:paraId="78A4CB47" w14:textId="77777777" w:rsidR="00122CEB" w:rsidRDefault="00122CEB">
            <w:pPr>
              <w:pStyle w:val="ConsPlusNormal"/>
            </w:pPr>
          </w:p>
        </w:tc>
        <w:tc>
          <w:tcPr>
            <w:tcW w:w="3964" w:type="dxa"/>
          </w:tcPr>
          <w:p w14:paraId="6517562E" w14:textId="77777777" w:rsidR="00122CEB" w:rsidRDefault="00122CEB">
            <w:pPr>
              <w:pStyle w:val="ConsPlusNormal"/>
            </w:pPr>
            <w:r>
              <w:t>Региональный проект "Развитие инфраструктуры в сфере культуры"</w:t>
            </w:r>
          </w:p>
        </w:tc>
        <w:tc>
          <w:tcPr>
            <w:tcW w:w="1384" w:type="dxa"/>
          </w:tcPr>
          <w:p w14:paraId="4B52186C" w14:textId="77777777" w:rsidR="00122CEB" w:rsidRDefault="00122CEB">
            <w:pPr>
              <w:pStyle w:val="ConsPlusNormal"/>
              <w:jc w:val="right"/>
            </w:pPr>
            <w:r>
              <w:t>1565278,3</w:t>
            </w:r>
          </w:p>
        </w:tc>
        <w:tc>
          <w:tcPr>
            <w:tcW w:w="1384" w:type="dxa"/>
          </w:tcPr>
          <w:p w14:paraId="277FCEC9" w14:textId="77777777" w:rsidR="00122CEB" w:rsidRDefault="00122CEB">
            <w:pPr>
              <w:pStyle w:val="ConsPlusNormal"/>
              <w:jc w:val="right"/>
            </w:pPr>
            <w:r>
              <w:t>749058,1</w:t>
            </w:r>
          </w:p>
        </w:tc>
        <w:tc>
          <w:tcPr>
            <w:tcW w:w="1384" w:type="dxa"/>
          </w:tcPr>
          <w:p w14:paraId="6D2CCFE8" w14:textId="77777777" w:rsidR="00122CEB" w:rsidRDefault="00122CEB">
            <w:pPr>
              <w:pStyle w:val="ConsPlusNormal"/>
              <w:jc w:val="right"/>
            </w:pPr>
            <w:r>
              <w:t>1033769,4</w:t>
            </w:r>
          </w:p>
        </w:tc>
      </w:tr>
      <w:tr w:rsidR="00122CEB" w14:paraId="1851F145" w14:textId="77777777">
        <w:tc>
          <w:tcPr>
            <w:tcW w:w="1701" w:type="dxa"/>
          </w:tcPr>
          <w:p w14:paraId="4CB92E14" w14:textId="77777777" w:rsidR="00122CEB" w:rsidRDefault="00122CEB">
            <w:pPr>
              <w:pStyle w:val="ConsPlusNormal"/>
              <w:jc w:val="center"/>
            </w:pPr>
            <w:r>
              <w:t>04 2 02 2К240</w:t>
            </w:r>
          </w:p>
        </w:tc>
        <w:tc>
          <w:tcPr>
            <w:tcW w:w="484" w:type="dxa"/>
          </w:tcPr>
          <w:p w14:paraId="772988CF" w14:textId="77777777" w:rsidR="00122CEB" w:rsidRDefault="00122CEB">
            <w:pPr>
              <w:pStyle w:val="ConsPlusNormal"/>
            </w:pPr>
          </w:p>
        </w:tc>
        <w:tc>
          <w:tcPr>
            <w:tcW w:w="3964" w:type="dxa"/>
          </w:tcPr>
          <w:p w14:paraId="0F725B59" w14:textId="77777777" w:rsidR="00122CEB" w:rsidRDefault="00122CEB">
            <w:pPr>
              <w:pStyle w:val="ConsPlusNormal"/>
            </w:pPr>
            <w:r>
              <w:t>Реализация проекта "Культурно-досуговый центр"</w:t>
            </w:r>
          </w:p>
        </w:tc>
        <w:tc>
          <w:tcPr>
            <w:tcW w:w="1384" w:type="dxa"/>
          </w:tcPr>
          <w:p w14:paraId="31271969" w14:textId="77777777" w:rsidR="00122CEB" w:rsidRDefault="00122CEB">
            <w:pPr>
              <w:pStyle w:val="ConsPlusNormal"/>
              <w:jc w:val="right"/>
            </w:pPr>
            <w:r>
              <w:t>37717,1</w:t>
            </w:r>
          </w:p>
        </w:tc>
        <w:tc>
          <w:tcPr>
            <w:tcW w:w="1384" w:type="dxa"/>
          </w:tcPr>
          <w:p w14:paraId="44068DD6" w14:textId="77777777" w:rsidR="00122CEB" w:rsidRDefault="00122CEB">
            <w:pPr>
              <w:pStyle w:val="ConsPlusNormal"/>
              <w:jc w:val="right"/>
            </w:pPr>
            <w:r>
              <w:t>0,0</w:t>
            </w:r>
          </w:p>
        </w:tc>
        <w:tc>
          <w:tcPr>
            <w:tcW w:w="1384" w:type="dxa"/>
          </w:tcPr>
          <w:p w14:paraId="4A7C2987" w14:textId="77777777" w:rsidR="00122CEB" w:rsidRDefault="00122CEB">
            <w:pPr>
              <w:pStyle w:val="ConsPlusNormal"/>
              <w:jc w:val="right"/>
            </w:pPr>
            <w:r>
              <w:t>0,0</w:t>
            </w:r>
          </w:p>
        </w:tc>
      </w:tr>
      <w:tr w:rsidR="00122CEB" w14:paraId="0FBBBCCB" w14:textId="77777777">
        <w:tc>
          <w:tcPr>
            <w:tcW w:w="1701" w:type="dxa"/>
          </w:tcPr>
          <w:p w14:paraId="1AA193A6" w14:textId="77777777" w:rsidR="00122CEB" w:rsidRDefault="00122CEB">
            <w:pPr>
              <w:pStyle w:val="ConsPlusNormal"/>
              <w:jc w:val="center"/>
            </w:pPr>
            <w:r>
              <w:t>04 2 02 2К240</w:t>
            </w:r>
          </w:p>
        </w:tc>
        <w:tc>
          <w:tcPr>
            <w:tcW w:w="484" w:type="dxa"/>
          </w:tcPr>
          <w:p w14:paraId="43AA07E5" w14:textId="77777777" w:rsidR="00122CEB" w:rsidRDefault="00122CEB">
            <w:pPr>
              <w:pStyle w:val="ConsPlusNormal"/>
              <w:jc w:val="center"/>
            </w:pPr>
            <w:r>
              <w:t>500</w:t>
            </w:r>
          </w:p>
        </w:tc>
        <w:tc>
          <w:tcPr>
            <w:tcW w:w="3964" w:type="dxa"/>
          </w:tcPr>
          <w:p w14:paraId="6CFDA5B2" w14:textId="77777777" w:rsidR="00122CEB" w:rsidRDefault="00122CEB">
            <w:pPr>
              <w:pStyle w:val="ConsPlusNormal"/>
            </w:pPr>
            <w:r>
              <w:t>Межбюджетные трансферты</w:t>
            </w:r>
          </w:p>
        </w:tc>
        <w:tc>
          <w:tcPr>
            <w:tcW w:w="1384" w:type="dxa"/>
          </w:tcPr>
          <w:p w14:paraId="59CA7EC5" w14:textId="77777777" w:rsidR="00122CEB" w:rsidRDefault="00122CEB">
            <w:pPr>
              <w:pStyle w:val="ConsPlusNormal"/>
              <w:jc w:val="right"/>
            </w:pPr>
            <w:r>
              <w:t>37717,1</w:t>
            </w:r>
          </w:p>
        </w:tc>
        <w:tc>
          <w:tcPr>
            <w:tcW w:w="1384" w:type="dxa"/>
          </w:tcPr>
          <w:p w14:paraId="486E34FE" w14:textId="77777777" w:rsidR="00122CEB" w:rsidRDefault="00122CEB">
            <w:pPr>
              <w:pStyle w:val="ConsPlusNormal"/>
              <w:jc w:val="right"/>
            </w:pPr>
            <w:r>
              <w:t>0,0</w:t>
            </w:r>
          </w:p>
        </w:tc>
        <w:tc>
          <w:tcPr>
            <w:tcW w:w="1384" w:type="dxa"/>
          </w:tcPr>
          <w:p w14:paraId="46F3BD8E" w14:textId="77777777" w:rsidR="00122CEB" w:rsidRDefault="00122CEB">
            <w:pPr>
              <w:pStyle w:val="ConsPlusNormal"/>
              <w:jc w:val="right"/>
            </w:pPr>
            <w:r>
              <w:t>0,0</w:t>
            </w:r>
          </w:p>
        </w:tc>
      </w:tr>
      <w:tr w:rsidR="00122CEB" w14:paraId="5470E53B" w14:textId="77777777">
        <w:tc>
          <w:tcPr>
            <w:tcW w:w="1701" w:type="dxa"/>
          </w:tcPr>
          <w:p w14:paraId="304660CF" w14:textId="77777777" w:rsidR="00122CEB" w:rsidRDefault="00122CEB">
            <w:pPr>
              <w:pStyle w:val="ConsPlusNormal"/>
              <w:jc w:val="center"/>
            </w:pPr>
            <w:r>
              <w:t>04 2 02 42000</w:t>
            </w:r>
          </w:p>
        </w:tc>
        <w:tc>
          <w:tcPr>
            <w:tcW w:w="484" w:type="dxa"/>
          </w:tcPr>
          <w:p w14:paraId="16FCAD5C" w14:textId="77777777" w:rsidR="00122CEB" w:rsidRDefault="00122CEB">
            <w:pPr>
              <w:pStyle w:val="ConsPlusNormal"/>
            </w:pPr>
          </w:p>
        </w:tc>
        <w:tc>
          <w:tcPr>
            <w:tcW w:w="3964" w:type="dxa"/>
          </w:tcPr>
          <w:p w14:paraId="769352D3" w14:textId="77777777" w:rsidR="00122CEB" w:rsidRDefault="00122CEB">
            <w:pPr>
              <w:pStyle w:val="ConsPlusNormal"/>
            </w:pPr>
            <w:r>
              <w:t xml:space="preserve">Строительство (реконструкция) </w:t>
            </w:r>
            <w:r>
              <w:lastRenderedPageBreak/>
              <w:t>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0CDD4F88" w14:textId="77777777" w:rsidR="00122CEB" w:rsidRDefault="00122CEB">
            <w:pPr>
              <w:pStyle w:val="ConsPlusNormal"/>
              <w:jc w:val="right"/>
            </w:pPr>
            <w:r>
              <w:lastRenderedPageBreak/>
              <w:t>1527561,2</w:t>
            </w:r>
          </w:p>
        </w:tc>
        <w:tc>
          <w:tcPr>
            <w:tcW w:w="1384" w:type="dxa"/>
          </w:tcPr>
          <w:p w14:paraId="2140D705" w14:textId="77777777" w:rsidR="00122CEB" w:rsidRDefault="00122CEB">
            <w:pPr>
              <w:pStyle w:val="ConsPlusNormal"/>
              <w:jc w:val="right"/>
            </w:pPr>
            <w:r>
              <w:t>749058,1</w:t>
            </w:r>
          </w:p>
        </w:tc>
        <w:tc>
          <w:tcPr>
            <w:tcW w:w="1384" w:type="dxa"/>
          </w:tcPr>
          <w:p w14:paraId="4F85A0A6" w14:textId="77777777" w:rsidR="00122CEB" w:rsidRDefault="00122CEB">
            <w:pPr>
              <w:pStyle w:val="ConsPlusNormal"/>
              <w:jc w:val="right"/>
            </w:pPr>
            <w:r>
              <w:t>1033769,4</w:t>
            </w:r>
          </w:p>
        </w:tc>
      </w:tr>
      <w:tr w:rsidR="00122CEB" w14:paraId="7F137622" w14:textId="77777777">
        <w:tc>
          <w:tcPr>
            <w:tcW w:w="1701" w:type="dxa"/>
          </w:tcPr>
          <w:p w14:paraId="0A16FBFA" w14:textId="77777777" w:rsidR="00122CEB" w:rsidRDefault="00122CEB">
            <w:pPr>
              <w:pStyle w:val="ConsPlusNormal"/>
              <w:jc w:val="center"/>
            </w:pPr>
            <w:r>
              <w:t>04 2 02 42000</w:t>
            </w:r>
          </w:p>
        </w:tc>
        <w:tc>
          <w:tcPr>
            <w:tcW w:w="484" w:type="dxa"/>
          </w:tcPr>
          <w:p w14:paraId="2ECD5CBE" w14:textId="77777777" w:rsidR="00122CEB" w:rsidRDefault="00122CEB">
            <w:pPr>
              <w:pStyle w:val="ConsPlusNormal"/>
              <w:jc w:val="center"/>
            </w:pPr>
            <w:r>
              <w:t>400</w:t>
            </w:r>
          </w:p>
        </w:tc>
        <w:tc>
          <w:tcPr>
            <w:tcW w:w="3964" w:type="dxa"/>
          </w:tcPr>
          <w:p w14:paraId="176BC456"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1C57CC85" w14:textId="77777777" w:rsidR="00122CEB" w:rsidRDefault="00122CEB">
            <w:pPr>
              <w:pStyle w:val="ConsPlusNormal"/>
              <w:jc w:val="right"/>
            </w:pPr>
            <w:r>
              <w:t>1527561,2</w:t>
            </w:r>
          </w:p>
        </w:tc>
        <w:tc>
          <w:tcPr>
            <w:tcW w:w="1384" w:type="dxa"/>
          </w:tcPr>
          <w:p w14:paraId="6F4DC369" w14:textId="77777777" w:rsidR="00122CEB" w:rsidRDefault="00122CEB">
            <w:pPr>
              <w:pStyle w:val="ConsPlusNormal"/>
              <w:jc w:val="right"/>
            </w:pPr>
            <w:r>
              <w:t>749058,1</w:t>
            </w:r>
          </w:p>
        </w:tc>
        <w:tc>
          <w:tcPr>
            <w:tcW w:w="1384" w:type="dxa"/>
          </w:tcPr>
          <w:p w14:paraId="154E7CB9" w14:textId="77777777" w:rsidR="00122CEB" w:rsidRDefault="00122CEB">
            <w:pPr>
              <w:pStyle w:val="ConsPlusNormal"/>
              <w:jc w:val="right"/>
            </w:pPr>
            <w:r>
              <w:t>1033769,4</w:t>
            </w:r>
          </w:p>
        </w:tc>
      </w:tr>
      <w:tr w:rsidR="00122CEB" w14:paraId="2F321D61" w14:textId="77777777">
        <w:tc>
          <w:tcPr>
            <w:tcW w:w="1701" w:type="dxa"/>
          </w:tcPr>
          <w:p w14:paraId="28A7E7A5" w14:textId="77777777" w:rsidR="00122CEB" w:rsidRDefault="00122CEB">
            <w:pPr>
              <w:pStyle w:val="ConsPlusNormal"/>
              <w:jc w:val="center"/>
            </w:pPr>
            <w:r>
              <w:t>04 2 КК 00000</w:t>
            </w:r>
          </w:p>
        </w:tc>
        <w:tc>
          <w:tcPr>
            <w:tcW w:w="484" w:type="dxa"/>
          </w:tcPr>
          <w:p w14:paraId="4C6E70FE" w14:textId="77777777" w:rsidR="00122CEB" w:rsidRDefault="00122CEB">
            <w:pPr>
              <w:pStyle w:val="ConsPlusNormal"/>
            </w:pPr>
          </w:p>
        </w:tc>
        <w:tc>
          <w:tcPr>
            <w:tcW w:w="3964" w:type="dxa"/>
          </w:tcPr>
          <w:p w14:paraId="43F1A820" w14:textId="77777777" w:rsidR="00122CEB" w:rsidRDefault="00122CEB">
            <w:pPr>
              <w:pStyle w:val="ConsPlusNormal"/>
            </w:pPr>
            <w:r>
              <w:t>Региональный проект "Комфортный край"</w:t>
            </w:r>
          </w:p>
        </w:tc>
        <w:tc>
          <w:tcPr>
            <w:tcW w:w="1384" w:type="dxa"/>
          </w:tcPr>
          <w:p w14:paraId="28CBA406" w14:textId="77777777" w:rsidR="00122CEB" w:rsidRDefault="00122CEB">
            <w:pPr>
              <w:pStyle w:val="ConsPlusNormal"/>
              <w:jc w:val="right"/>
            </w:pPr>
            <w:r>
              <w:t>728601,2</w:t>
            </w:r>
          </w:p>
        </w:tc>
        <w:tc>
          <w:tcPr>
            <w:tcW w:w="1384" w:type="dxa"/>
          </w:tcPr>
          <w:p w14:paraId="27605033" w14:textId="77777777" w:rsidR="00122CEB" w:rsidRDefault="00122CEB">
            <w:pPr>
              <w:pStyle w:val="ConsPlusNormal"/>
              <w:jc w:val="right"/>
            </w:pPr>
            <w:r>
              <w:t>711800,0</w:t>
            </w:r>
          </w:p>
        </w:tc>
        <w:tc>
          <w:tcPr>
            <w:tcW w:w="1384" w:type="dxa"/>
          </w:tcPr>
          <w:p w14:paraId="34F17C16" w14:textId="77777777" w:rsidR="00122CEB" w:rsidRDefault="00122CEB">
            <w:pPr>
              <w:pStyle w:val="ConsPlusNormal"/>
              <w:jc w:val="right"/>
            </w:pPr>
            <w:r>
              <w:t>608400,0</w:t>
            </w:r>
          </w:p>
        </w:tc>
      </w:tr>
      <w:tr w:rsidR="00122CEB" w14:paraId="35AA0F2B" w14:textId="77777777">
        <w:tc>
          <w:tcPr>
            <w:tcW w:w="1701" w:type="dxa"/>
          </w:tcPr>
          <w:p w14:paraId="309DCD5C" w14:textId="77777777" w:rsidR="00122CEB" w:rsidRDefault="00122CEB">
            <w:pPr>
              <w:pStyle w:val="ConsPlusNormal"/>
              <w:jc w:val="center"/>
            </w:pPr>
            <w:r>
              <w:t>04 2 КК 2К310</w:t>
            </w:r>
          </w:p>
        </w:tc>
        <w:tc>
          <w:tcPr>
            <w:tcW w:w="484" w:type="dxa"/>
          </w:tcPr>
          <w:p w14:paraId="30DC01F6" w14:textId="77777777" w:rsidR="00122CEB" w:rsidRDefault="00122CEB">
            <w:pPr>
              <w:pStyle w:val="ConsPlusNormal"/>
            </w:pPr>
          </w:p>
        </w:tc>
        <w:tc>
          <w:tcPr>
            <w:tcW w:w="3964" w:type="dxa"/>
          </w:tcPr>
          <w:p w14:paraId="03441569" w14:textId="77777777" w:rsidR="00122CEB" w:rsidRDefault="00122CEB">
            <w:pPr>
              <w:pStyle w:val="ConsPlusNormal"/>
            </w:pPr>
            <w:r>
              <w:t>Реализация мероприятий по направлению "Новый клуб"</w:t>
            </w:r>
          </w:p>
        </w:tc>
        <w:tc>
          <w:tcPr>
            <w:tcW w:w="1384" w:type="dxa"/>
          </w:tcPr>
          <w:p w14:paraId="65F604DB" w14:textId="77777777" w:rsidR="00122CEB" w:rsidRDefault="00122CEB">
            <w:pPr>
              <w:pStyle w:val="ConsPlusNormal"/>
              <w:jc w:val="right"/>
            </w:pPr>
            <w:r>
              <w:t>728601,2</w:t>
            </w:r>
          </w:p>
        </w:tc>
        <w:tc>
          <w:tcPr>
            <w:tcW w:w="1384" w:type="dxa"/>
          </w:tcPr>
          <w:p w14:paraId="2A2529BE" w14:textId="77777777" w:rsidR="00122CEB" w:rsidRDefault="00122CEB">
            <w:pPr>
              <w:pStyle w:val="ConsPlusNormal"/>
              <w:jc w:val="right"/>
            </w:pPr>
            <w:r>
              <w:t>711800,0</w:t>
            </w:r>
          </w:p>
        </w:tc>
        <w:tc>
          <w:tcPr>
            <w:tcW w:w="1384" w:type="dxa"/>
          </w:tcPr>
          <w:p w14:paraId="6EBF22E1" w14:textId="77777777" w:rsidR="00122CEB" w:rsidRDefault="00122CEB">
            <w:pPr>
              <w:pStyle w:val="ConsPlusNormal"/>
              <w:jc w:val="right"/>
            </w:pPr>
            <w:r>
              <w:t>608400,0</w:t>
            </w:r>
          </w:p>
        </w:tc>
      </w:tr>
      <w:tr w:rsidR="00122CEB" w14:paraId="6AD28754" w14:textId="77777777">
        <w:tc>
          <w:tcPr>
            <w:tcW w:w="1701" w:type="dxa"/>
          </w:tcPr>
          <w:p w14:paraId="5814C128" w14:textId="77777777" w:rsidR="00122CEB" w:rsidRDefault="00122CEB">
            <w:pPr>
              <w:pStyle w:val="ConsPlusNormal"/>
              <w:jc w:val="center"/>
            </w:pPr>
            <w:r>
              <w:t>04 2 КК 2К310</w:t>
            </w:r>
          </w:p>
        </w:tc>
        <w:tc>
          <w:tcPr>
            <w:tcW w:w="484" w:type="dxa"/>
          </w:tcPr>
          <w:p w14:paraId="2F4301E2" w14:textId="77777777" w:rsidR="00122CEB" w:rsidRDefault="00122CEB">
            <w:pPr>
              <w:pStyle w:val="ConsPlusNormal"/>
              <w:jc w:val="center"/>
            </w:pPr>
            <w:r>
              <w:t>500</w:t>
            </w:r>
          </w:p>
        </w:tc>
        <w:tc>
          <w:tcPr>
            <w:tcW w:w="3964" w:type="dxa"/>
          </w:tcPr>
          <w:p w14:paraId="38AC1996" w14:textId="77777777" w:rsidR="00122CEB" w:rsidRDefault="00122CEB">
            <w:pPr>
              <w:pStyle w:val="ConsPlusNormal"/>
            </w:pPr>
            <w:r>
              <w:t>Межбюджетные трансферты</w:t>
            </w:r>
          </w:p>
        </w:tc>
        <w:tc>
          <w:tcPr>
            <w:tcW w:w="1384" w:type="dxa"/>
          </w:tcPr>
          <w:p w14:paraId="3D5E6B34" w14:textId="77777777" w:rsidR="00122CEB" w:rsidRDefault="00122CEB">
            <w:pPr>
              <w:pStyle w:val="ConsPlusNormal"/>
              <w:jc w:val="right"/>
            </w:pPr>
            <w:r>
              <w:t>728601,2</w:t>
            </w:r>
          </w:p>
        </w:tc>
        <w:tc>
          <w:tcPr>
            <w:tcW w:w="1384" w:type="dxa"/>
          </w:tcPr>
          <w:p w14:paraId="6A439051" w14:textId="77777777" w:rsidR="00122CEB" w:rsidRDefault="00122CEB">
            <w:pPr>
              <w:pStyle w:val="ConsPlusNormal"/>
              <w:jc w:val="right"/>
            </w:pPr>
            <w:r>
              <w:t>711800,0</w:t>
            </w:r>
          </w:p>
        </w:tc>
        <w:tc>
          <w:tcPr>
            <w:tcW w:w="1384" w:type="dxa"/>
          </w:tcPr>
          <w:p w14:paraId="3D0458E1" w14:textId="77777777" w:rsidR="00122CEB" w:rsidRDefault="00122CEB">
            <w:pPr>
              <w:pStyle w:val="ConsPlusNormal"/>
              <w:jc w:val="right"/>
            </w:pPr>
            <w:r>
              <w:t>608400,0</w:t>
            </w:r>
          </w:p>
        </w:tc>
      </w:tr>
      <w:tr w:rsidR="00122CEB" w14:paraId="47D3DEEE" w14:textId="77777777">
        <w:tc>
          <w:tcPr>
            <w:tcW w:w="1701" w:type="dxa"/>
          </w:tcPr>
          <w:p w14:paraId="299E8852" w14:textId="77777777" w:rsidR="00122CEB" w:rsidRDefault="00122CEB">
            <w:pPr>
              <w:pStyle w:val="ConsPlusNormal"/>
              <w:jc w:val="center"/>
            </w:pPr>
            <w:r>
              <w:t>04 3 00 00000</w:t>
            </w:r>
          </w:p>
        </w:tc>
        <w:tc>
          <w:tcPr>
            <w:tcW w:w="484" w:type="dxa"/>
          </w:tcPr>
          <w:p w14:paraId="41E06D5B" w14:textId="77777777" w:rsidR="00122CEB" w:rsidRDefault="00122CEB">
            <w:pPr>
              <w:pStyle w:val="ConsPlusNormal"/>
            </w:pPr>
          </w:p>
        </w:tc>
        <w:tc>
          <w:tcPr>
            <w:tcW w:w="3964" w:type="dxa"/>
          </w:tcPr>
          <w:p w14:paraId="59D02568" w14:textId="77777777" w:rsidR="00122CEB" w:rsidRDefault="00122CEB">
            <w:pPr>
              <w:pStyle w:val="ConsPlusNormal"/>
            </w:pPr>
            <w:r>
              <w:t>Комплексы процессных мероприятий</w:t>
            </w:r>
          </w:p>
        </w:tc>
        <w:tc>
          <w:tcPr>
            <w:tcW w:w="1384" w:type="dxa"/>
          </w:tcPr>
          <w:p w14:paraId="2137EF75" w14:textId="77777777" w:rsidR="00122CEB" w:rsidRDefault="00122CEB">
            <w:pPr>
              <w:pStyle w:val="ConsPlusNormal"/>
              <w:jc w:val="right"/>
            </w:pPr>
            <w:r>
              <w:t>5244059,2</w:t>
            </w:r>
          </w:p>
        </w:tc>
        <w:tc>
          <w:tcPr>
            <w:tcW w:w="1384" w:type="dxa"/>
          </w:tcPr>
          <w:p w14:paraId="79EA2BD3" w14:textId="77777777" w:rsidR="00122CEB" w:rsidRDefault="00122CEB">
            <w:pPr>
              <w:pStyle w:val="ConsPlusNormal"/>
              <w:jc w:val="right"/>
            </w:pPr>
            <w:r>
              <w:t>5434856,0</w:t>
            </w:r>
          </w:p>
        </w:tc>
        <w:tc>
          <w:tcPr>
            <w:tcW w:w="1384" w:type="dxa"/>
          </w:tcPr>
          <w:p w14:paraId="27A03311" w14:textId="77777777" w:rsidR="00122CEB" w:rsidRDefault="00122CEB">
            <w:pPr>
              <w:pStyle w:val="ConsPlusNormal"/>
              <w:jc w:val="right"/>
            </w:pPr>
            <w:r>
              <w:t>5776586,4</w:t>
            </w:r>
          </w:p>
        </w:tc>
      </w:tr>
      <w:tr w:rsidR="00122CEB" w14:paraId="193A473C" w14:textId="77777777">
        <w:tc>
          <w:tcPr>
            <w:tcW w:w="1701" w:type="dxa"/>
          </w:tcPr>
          <w:p w14:paraId="261C1C71" w14:textId="77777777" w:rsidR="00122CEB" w:rsidRDefault="00122CEB">
            <w:pPr>
              <w:pStyle w:val="ConsPlusNormal"/>
              <w:jc w:val="center"/>
            </w:pPr>
            <w:r>
              <w:t>04 3 01 00000</w:t>
            </w:r>
          </w:p>
        </w:tc>
        <w:tc>
          <w:tcPr>
            <w:tcW w:w="484" w:type="dxa"/>
          </w:tcPr>
          <w:p w14:paraId="1F7BD592" w14:textId="77777777" w:rsidR="00122CEB" w:rsidRDefault="00122CEB">
            <w:pPr>
              <w:pStyle w:val="ConsPlusNormal"/>
            </w:pPr>
          </w:p>
        </w:tc>
        <w:tc>
          <w:tcPr>
            <w:tcW w:w="3964" w:type="dxa"/>
          </w:tcPr>
          <w:p w14:paraId="6CBD168E" w14:textId="77777777" w:rsidR="00122CEB" w:rsidRDefault="00122CEB">
            <w:pPr>
              <w:pStyle w:val="ConsPlusNormal"/>
            </w:pPr>
            <w:r>
              <w:t>Комплекс процессных мероприятий "Развитие искусства, культуры"</w:t>
            </w:r>
          </w:p>
        </w:tc>
        <w:tc>
          <w:tcPr>
            <w:tcW w:w="1384" w:type="dxa"/>
          </w:tcPr>
          <w:p w14:paraId="2D174198" w14:textId="77777777" w:rsidR="00122CEB" w:rsidRDefault="00122CEB">
            <w:pPr>
              <w:pStyle w:val="ConsPlusNormal"/>
              <w:jc w:val="right"/>
            </w:pPr>
            <w:r>
              <w:t>3847719,8</w:t>
            </w:r>
          </w:p>
        </w:tc>
        <w:tc>
          <w:tcPr>
            <w:tcW w:w="1384" w:type="dxa"/>
          </w:tcPr>
          <w:p w14:paraId="703C2F5F" w14:textId="77777777" w:rsidR="00122CEB" w:rsidRDefault="00122CEB">
            <w:pPr>
              <w:pStyle w:val="ConsPlusNormal"/>
              <w:jc w:val="right"/>
            </w:pPr>
            <w:r>
              <w:t>3772058,6</w:t>
            </w:r>
          </w:p>
        </w:tc>
        <w:tc>
          <w:tcPr>
            <w:tcW w:w="1384" w:type="dxa"/>
          </w:tcPr>
          <w:p w14:paraId="4FF23078" w14:textId="77777777" w:rsidR="00122CEB" w:rsidRDefault="00122CEB">
            <w:pPr>
              <w:pStyle w:val="ConsPlusNormal"/>
              <w:jc w:val="right"/>
            </w:pPr>
            <w:r>
              <w:t>3680591,6</w:t>
            </w:r>
          </w:p>
        </w:tc>
      </w:tr>
      <w:tr w:rsidR="00122CEB" w14:paraId="790A7E3C" w14:textId="77777777">
        <w:tc>
          <w:tcPr>
            <w:tcW w:w="1701" w:type="dxa"/>
          </w:tcPr>
          <w:p w14:paraId="6BCB81E4" w14:textId="77777777" w:rsidR="00122CEB" w:rsidRDefault="00122CEB">
            <w:pPr>
              <w:pStyle w:val="ConsPlusNormal"/>
              <w:jc w:val="center"/>
            </w:pPr>
            <w:r>
              <w:t>04 3 01 00110</w:t>
            </w:r>
          </w:p>
        </w:tc>
        <w:tc>
          <w:tcPr>
            <w:tcW w:w="484" w:type="dxa"/>
          </w:tcPr>
          <w:p w14:paraId="7942F166" w14:textId="77777777" w:rsidR="00122CEB" w:rsidRDefault="00122CEB">
            <w:pPr>
              <w:pStyle w:val="ConsPlusNormal"/>
            </w:pPr>
          </w:p>
        </w:tc>
        <w:tc>
          <w:tcPr>
            <w:tcW w:w="3964" w:type="dxa"/>
          </w:tcPr>
          <w:p w14:paraId="1833D3B6"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74DB820" w14:textId="77777777" w:rsidR="00122CEB" w:rsidRDefault="00122CEB">
            <w:pPr>
              <w:pStyle w:val="ConsPlusNormal"/>
              <w:jc w:val="right"/>
            </w:pPr>
            <w:r>
              <w:t>2594314,7</w:t>
            </w:r>
          </w:p>
        </w:tc>
        <w:tc>
          <w:tcPr>
            <w:tcW w:w="1384" w:type="dxa"/>
          </w:tcPr>
          <w:p w14:paraId="1B9D5049" w14:textId="77777777" w:rsidR="00122CEB" w:rsidRDefault="00122CEB">
            <w:pPr>
              <w:pStyle w:val="ConsPlusNormal"/>
              <w:jc w:val="right"/>
            </w:pPr>
            <w:r>
              <w:t>2427307,6</w:t>
            </w:r>
          </w:p>
        </w:tc>
        <w:tc>
          <w:tcPr>
            <w:tcW w:w="1384" w:type="dxa"/>
          </w:tcPr>
          <w:p w14:paraId="7D1DBDE2" w14:textId="77777777" w:rsidR="00122CEB" w:rsidRDefault="00122CEB">
            <w:pPr>
              <w:pStyle w:val="ConsPlusNormal"/>
              <w:jc w:val="right"/>
            </w:pPr>
            <w:r>
              <w:t>2452584,7</w:t>
            </w:r>
          </w:p>
        </w:tc>
      </w:tr>
      <w:tr w:rsidR="00122CEB" w14:paraId="774E00BA" w14:textId="77777777">
        <w:tc>
          <w:tcPr>
            <w:tcW w:w="1701" w:type="dxa"/>
          </w:tcPr>
          <w:p w14:paraId="2299BCCF" w14:textId="77777777" w:rsidR="00122CEB" w:rsidRDefault="00122CEB">
            <w:pPr>
              <w:pStyle w:val="ConsPlusNormal"/>
              <w:jc w:val="center"/>
            </w:pPr>
            <w:r>
              <w:t>04 3 01 00110</w:t>
            </w:r>
          </w:p>
        </w:tc>
        <w:tc>
          <w:tcPr>
            <w:tcW w:w="484" w:type="dxa"/>
          </w:tcPr>
          <w:p w14:paraId="7EED1229" w14:textId="77777777" w:rsidR="00122CEB" w:rsidRDefault="00122CEB">
            <w:pPr>
              <w:pStyle w:val="ConsPlusNormal"/>
              <w:jc w:val="center"/>
            </w:pPr>
            <w:r>
              <w:t>600</w:t>
            </w:r>
          </w:p>
        </w:tc>
        <w:tc>
          <w:tcPr>
            <w:tcW w:w="3964" w:type="dxa"/>
          </w:tcPr>
          <w:p w14:paraId="67DE9B3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1F6662C" w14:textId="77777777" w:rsidR="00122CEB" w:rsidRDefault="00122CEB">
            <w:pPr>
              <w:pStyle w:val="ConsPlusNormal"/>
              <w:jc w:val="right"/>
            </w:pPr>
            <w:r>
              <w:t>2594314,7</w:t>
            </w:r>
          </w:p>
        </w:tc>
        <w:tc>
          <w:tcPr>
            <w:tcW w:w="1384" w:type="dxa"/>
          </w:tcPr>
          <w:p w14:paraId="44BA9F38" w14:textId="77777777" w:rsidR="00122CEB" w:rsidRDefault="00122CEB">
            <w:pPr>
              <w:pStyle w:val="ConsPlusNormal"/>
              <w:jc w:val="right"/>
            </w:pPr>
            <w:r>
              <w:t>2427307,6</w:t>
            </w:r>
          </w:p>
        </w:tc>
        <w:tc>
          <w:tcPr>
            <w:tcW w:w="1384" w:type="dxa"/>
          </w:tcPr>
          <w:p w14:paraId="467AFD23" w14:textId="77777777" w:rsidR="00122CEB" w:rsidRDefault="00122CEB">
            <w:pPr>
              <w:pStyle w:val="ConsPlusNormal"/>
              <w:jc w:val="right"/>
            </w:pPr>
            <w:r>
              <w:t>2452584,7</w:t>
            </w:r>
          </w:p>
        </w:tc>
      </w:tr>
      <w:tr w:rsidR="00122CEB" w14:paraId="498AF4CE" w14:textId="77777777">
        <w:tc>
          <w:tcPr>
            <w:tcW w:w="1701" w:type="dxa"/>
          </w:tcPr>
          <w:p w14:paraId="067ED7AF" w14:textId="77777777" w:rsidR="00122CEB" w:rsidRDefault="00122CEB">
            <w:pPr>
              <w:pStyle w:val="ConsPlusNormal"/>
              <w:jc w:val="center"/>
            </w:pPr>
            <w:r>
              <w:t>04 3 01 2К030</w:t>
            </w:r>
          </w:p>
        </w:tc>
        <w:tc>
          <w:tcPr>
            <w:tcW w:w="484" w:type="dxa"/>
          </w:tcPr>
          <w:p w14:paraId="4B250EA5" w14:textId="77777777" w:rsidR="00122CEB" w:rsidRDefault="00122CEB">
            <w:pPr>
              <w:pStyle w:val="ConsPlusNormal"/>
            </w:pPr>
          </w:p>
        </w:tc>
        <w:tc>
          <w:tcPr>
            <w:tcW w:w="3964" w:type="dxa"/>
          </w:tcPr>
          <w:p w14:paraId="67AFA103" w14:textId="77777777" w:rsidR="00122CEB" w:rsidRDefault="00122CEB">
            <w:pPr>
              <w:pStyle w:val="ConsPlusNormal"/>
            </w:pPr>
            <w:r>
              <w:t>Организация и проведение мероприятий в сфере культуры на территории Пермского края</w:t>
            </w:r>
          </w:p>
        </w:tc>
        <w:tc>
          <w:tcPr>
            <w:tcW w:w="1384" w:type="dxa"/>
          </w:tcPr>
          <w:p w14:paraId="57C0DE75" w14:textId="77777777" w:rsidR="00122CEB" w:rsidRDefault="00122CEB">
            <w:pPr>
              <w:pStyle w:val="ConsPlusNormal"/>
              <w:jc w:val="right"/>
            </w:pPr>
            <w:r>
              <w:t>36765,8</w:t>
            </w:r>
          </w:p>
        </w:tc>
        <w:tc>
          <w:tcPr>
            <w:tcW w:w="1384" w:type="dxa"/>
          </w:tcPr>
          <w:p w14:paraId="1D231DB3" w14:textId="77777777" w:rsidR="00122CEB" w:rsidRDefault="00122CEB">
            <w:pPr>
              <w:pStyle w:val="ConsPlusNormal"/>
              <w:jc w:val="right"/>
            </w:pPr>
            <w:r>
              <w:t>36507,2</w:t>
            </w:r>
          </w:p>
        </w:tc>
        <w:tc>
          <w:tcPr>
            <w:tcW w:w="1384" w:type="dxa"/>
          </w:tcPr>
          <w:p w14:paraId="673724C8" w14:textId="77777777" w:rsidR="00122CEB" w:rsidRDefault="00122CEB">
            <w:pPr>
              <w:pStyle w:val="ConsPlusNormal"/>
              <w:jc w:val="right"/>
            </w:pPr>
            <w:r>
              <w:t>43007,2</w:t>
            </w:r>
          </w:p>
        </w:tc>
      </w:tr>
      <w:tr w:rsidR="00122CEB" w14:paraId="56AB2B02" w14:textId="77777777">
        <w:tc>
          <w:tcPr>
            <w:tcW w:w="1701" w:type="dxa"/>
          </w:tcPr>
          <w:p w14:paraId="72DE6F1B" w14:textId="77777777" w:rsidR="00122CEB" w:rsidRDefault="00122CEB">
            <w:pPr>
              <w:pStyle w:val="ConsPlusNormal"/>
              <w:jc w:val="center"/>
            </w:pPr>
            <w:r>
              <w:lastRenderedPageBreak/>
              <w:t>04 3 01 2К030</w:t>
            </w:r>
          </w:p>
        </w:tc>
        <w:tc>
          <w:tcPr>
            <w:tcW w:w="484" w:type="dxa"/>
          </w:tcPr>
          <w:p w14:paraId="5A594AB4" w14:textId="77777777" w:rsidR="00122CEB" w:rsidRDefault="00122CEB">
            <w:pPr>
              <w:pStyle w:val="ConsPlusNormal"/>
              <w:jc w:val="center"/>
            </w:pPr>
            <w:r>
              <w:t>500</w:t>
            </w:r>
          </w:p>
        </w:tc>
        <w:tc>
          <w:tcPr>
            <w:tcW w:w="3964" w:type="dxa"/>
          </w:tcPr>
          <w:p w14:paraId="2E93CACF" w14:textId="77777777" w:rsidR="00122CEB" w:rsidRDefault="00122CEB">
            <w:pPr>
              <w:pStyle w:val="ConsPlusNormal"/>
            </w:pPr>
            <w:r>
              <w:t>Межбюджетные трансферты</w:t>
            </w:r>
          </w:p>
        </w:tc>
        <w:tc>
          <w:tcPr>
            <w:tcW w:w="1384" w:type="dxa"/>
          </w:tcPr>
          <w:p w14:paraId="76D844DB" w14:textId="77777777" w:rsidR="00122CEB" w:rsidRDefault="00122CEB">
            <w:pPr>
              <w:pStyle w:val="ConsPlusNormal"/>
              <w:jc w:val="right"/>
            </w:pPr>
            <w:r>
              <w:t>36765,8</w:t>
            </w:r>
          </w:p>
        </w:tc>
        <w:tc>
          <w:tcPr>
            <w:tcW w:w="1384" w:type="dxa"/>
          </w:tcPr>
          <w:p w14:paraId="61D687B5" w14:textId="77777777" w:rsidR="00122CEB" w:rsidRDefault="00122CEB">
            <w:pPr>
              <w:pStyle w:val="ConsPlusNormal"/>
              <w:jc w:val="right"/>
            </w:pPr>
            <w:r>
              <w:t>36507,2</w:t>
            </w:r>
          </w:p>
        </w:tc>
        <w:tc>
          <w:tcPr>
            <w:tcW w:w="1384" w:type="dxa"/>
          </w:tcPr>
          <w:p w14:paraId="7E211838" w14:textId="77777777" w:rsidR="00122CEB" w:rsidRDefault="00122CEB">
            <w:pPr>
              <w:pStyle w:val="ConsPlusNormal"/>
              <w:jc w:val="right"/>
            </w:pPr>
            <w:r>
              <w:t>43007,2</w:t>
            </w:r>
          </w:p>
        </w:tc>
      </w:tr>
      <w:tr w:rsidR="00122CEB" w14:paraId="19DBC5CA" w14:textId="77777777">
        <w:tc>
          <w:tcPr>
            <w:tcW w:w="1701" w:type="dxa"/>
          </w:tcPr>
          <w:p w14:paraId="7F9DBF91" w14:textId="77777777" w:rsidR="00122CEB" w:rsidRDefault="00122CEB">
            <w:pPr>
              <w:pStyle w:val="ConsPlusNormal"/>
              <w:jc w:val="center"/>
            </w:pPr>
            <w:r>
              <w:t>04 3 01 2К140</w:t>
            </w:r>
          </w:p>
        </w:tc>
        <w:tc>
          <w:tcPr>
            <w:tcW w:w="484" w:type="dxa"/>
          </w:tcPr>
          <w:p w14:paraId="61CB27B1" w14:textId="77777777" w:rsidR="00122CEB" w:rsidRDefault="00122CEB">
            <w:pPr>
              <w:pStyle w:val="ConsPlusNormal"/>
            </w:pPr>
          </w:p>
        </w:tc>
        <w:tc>
          <w:tcPr>
            <w:tcW w:w="3964" w:type="dxa"/>
          </w:tcPr>
          <w:p w14:paraId="49BEA19E" w14:textId="77777777" w:rsidR="00122CEB" w:rsidRDefault="00122CEB">
            <w:pPr>
              <w:pStyle w:val="ConsPlusNormal"/>
            </w:pPr>
            <w:r>
              <w:t>Мероприятия, связанные с производством национальных фильмов (частей национальных фильмов) на территории Пермского края</w:t>
            </w:r>
          </w:p>
        </w:tc>
        <w:tc>
          <w:tcPr>
            <w:tcW w:w="1384" w:type="dxa"/>
          </w:tcPr>
          <w:p w14:paraId="314B0EF4" w14:textId="77777777" w:rsidR="00122CEB" w:rsidRDefault="00122CEB">
            <w:pPr>
              <w:pStyle w:val="ConsPlusNormal"/>
              <w:jc w:val="right"/>
            </w:pPr>
            <w:r>
              <w:t>17597,5</w:t>
            </w:r>
          </w:p>
        </w:tc>
        <w:tc>
          <w:tcPr>
            <w:tcW w:w="1384" w:type="dxa"/>
          </w:tcPr>
          <w:p w14:paraId="27897757" w14:textId="77777777" w:rsidR="00122CEB" w:rsidRDefault="00122CEB">
            <w:pPr>
              <w:pStyle w:val="ConsPlusNormal"/>
              <w:jc w:val="right"/>
            </w:pPr>
            <w:r>
              <w:t>15837,8</w:t>
            </w:r>
          </w:p>
        </w:tc>
        <w:tc>
          <w:tcPr>
            <w:tcW w:w="1384" w:type="dxa"/>
          </w:tcPr>
          <w:p w14:paraId="5FB41022" w14:textId="77777777" w:rsidR="00122CEB" w:rsidRDefault="00122CEB">
            <w:pPr>
              <w:pStyle w:val="ConsPlusNormal"/>
              <w:jc w:val="right"/>
            </w:pPr>
            <w:r>
              <w:t>14078,0</w:t>
            </w:r>
          </w:p>
        </w:tc>
      </w:tr>
      <w:tr w:rsidR="00122CEB" w14:paraId="3C9B10A0" w14:textId="77777777">
        <w:tc>
          <w:tcPr>
            <w:tcW w:w="1701" w:type="dxa"/>
          </w:tcPr>
          <w:p w14:paraId="1F3F9D44" w14:textId="77777777" w:rsidR="00122CEB" w:rsidRDefault="00122CEB">
            <w:pPr>
              <w:pStyle w:val="ConsPlusNormal"/>
              <w:jc w:val="center"/>
            </w:pPr>
            <w:r>
              <w:t>04 3 01 2К140</w:t>
            </w:r>
          </w:p>
        </w:tc>
        <w:tc>
          <w:tcPr>
            <w:tcW w:w="484" w:type="dxa"/>
          </w:tcPr>
          <w:p w14:paraId="66810D19" w14:textId="77777777" w:rsidR="00122CEB" w:rsidRDefault="00122CEB">
            <w:pPr>
              <w:pStyle w:val="ConsPlusNormal"/>
              <w:jc w:val="center"/>
            </w:pPr>
            <w:r>
              <w:t>800</w:t>
            </w:r>
          </w:p>
        </w:tc>
        <w:tc>
          <w:tcPr>
            <w:tcW w:w="3964" w:type="dxa"/>
          </w:tcPr>
          <w:p w14:paraId="7FE05849" w14:textId="77777777" w:rsidR="00122CEB" w:rsidRDefault="00122CEB">
            <w:pPr>
              <w:pStyle w:val="ConsPlusNormal"/>
            </w:pPr>
            <w:r>
              <w:t>Иные бюджетные ассигнования</w:t>
            </w:r>
          </w:p>
        </w:tc>
        <w:tc>
          <w:tcPr>
            <w:tcW w:w="1384" w:type="dxa"/>
          </w:tcPr>
          <w:p w14:paraId="5CA7F169" w14:textId="77777777" w:rsidR="00122CEB" w:rsidRDefault="00122CEB">
            <w:pPr>
              <w:pStyle w:val="ConsPlusNormal"/>
              <w:jc w:val="right"/>
            </w:pPr>
            <w:r>
              <w:t>17597,5</w:t>
            </w:r>
          </w:p>
        </w:tc>
        <w:tc>
          <w:tcPr>
            <w:tcW w:w="1384" w:type="dxa"/>
          </w:tcPr>
          <w:p w14:paraId="31E543F4" w14:textId="77777777" w:rsidR="00122CEB" w:rsidRDefault="00122CEB">
            <w:pPr>
              <w:pStyle w:val="ConsPlusNormal"/>
              <w:jc w:val="right"/>
            </w:pPr>
            <w:r>
              <w:t>15837,8</w:t>
            </w:r>
          </w:p>
        </w:tc>
        <w:tc>
          <w:tcPr>
            <w:tcW w:w="1384" w:type="dxa"/>
          </w:tcPr>
          <w:p w14:paraId="436CB651" w14:textId="77777777" w:rsidR="00122CEB" w:rsidRDefault="00122CEB">
            <w:pPr>
              <w:pStyle w:val="ConsPlusNormal"/>
              <w:jc w:val="right"/>
            </w:pPr>
            <w:r>
              <w:t>14078,0</w:t>
            </w:r>
          </w:p>
        </w:tc>
      </w:tr>
      <w:tr w:rsidR="00122CEB" w14:paraId="19FA1B50" w14:textId="77777777">
        <w:tc>
          <w:tcPr>
            <w:tcW w:w="1701" w:type="dxa"/>
          </w:tcPr>
          <w:p w14:paraId="23D9A3BE" w14:textId="77777777" w:rsidR="00122CEB" w:rsidRDefault="00122CEB">
            <w:pPr>
              <w:pStyle w:val="ConsPlusNormal"/>
              <w:jc w:val="center"/>
            </w:pPr>
            <w:r>
              <w:t>04 3 01 2К150</w:t>
            </w:r>
          </w:p>
        </w:tc>
        <w:tc>
          <w:tcPr>
            <w:tcW w:w="484" w:type="dxa"/>
          </w:tcPr>
          <w:p w14:paraId="6F6B6CCA" w14:textId="77777777" w:rsidR="00122CEB" w:rsidRDefault="00122CEB">
            <w:pPr>
              <w:pStyle w:val="ConsPlusNormal"/>
            </w:pPr>
          </w:p>
        </w:tc>
        <w:tc>
          <w:tcPr>
            <w:tcW w:w="3964" w:type="dxa"/>
          </w:tcPr>
          <w:p w14:paraId="07396724" w14:textId="77777777" w:rsidR="00122CEB" w:rsidRDefault="00122CEB">
            <w:pPr>
              <w:pStyle w:val="ConsPlusNormal"/>
            </w:pPr>
            <w:r>
              <w:t>Предоставление гранта в форме субсидии для реализации мероприятий, направленных на развитие социокультурного пространства "Завод Шпагина", автономной некоммерческой организации "Агентство новых технологий"</w:t>
            </w:r>
          </w:p>
        </w:tc>
        <w:tc>
          <w:tcPr>
            <w:tcW w:w="1384" w:type="dxa"/>
          </w:tcPr>
          <w:p w14:paraId="403676F7" w14:textId="77777777" w:rsidR="00122CEB" w:rsidRDefault="00122CEB">
            <w:pPr>
              <w:pStyle w:val="ConsPlusNormal"/>
              <w:jc w:val="right"/>
            </w:pPr>
            <w:r>
              <w:t>11504,8</w:t>
            </w:r>
          </w:p>
        </w:tc>
        <w:tc>
          <w:tcPr>
            <w:tcW w:w="1384" w:type="dxa"/>
          </w:tcPr>
          <w:p w14:paraId="047EC5FD" w14:textId="77777777" w:rsidR="00122CEB" w:rsidRDefault="00122CEB">
            <w:pPr>
              <w:pStyle w:val="ConsPlusNormal"/>
              <w:jc w:val="right"/>
            </w:pPr>
            <w:r>
              <w:t>11504,8</w:t>
            </w:r>
          </w:p>
        </w:tc>
        <w:tc>
          <w:tcPr>
            <w:tcW w:w="1384" w:type="dxa"/>
          </w:tcPr>
          <w:p w14:paraId="0E7E2FBD" w14:textId="77777777" w:rsidR="00122CEB" w:rsidRDefault="00122CEB">
            <w:pPr>
              <w:pStyle w:val="ConsPlusNormal"/>
              <w:jc w:val="right"/>
            </w:pPr>
            <w:r>
              <w:t>11504,8</w:t>
            </w:r>
          </w:p>
        </w:tc>
      </w:tr>
      <w:tr w:rsidR="00122CEB" w14:paraId="567CA10C" w14:textId="77777777">
        <w:tc>
          <w:tcPr>
            <w:tcW w:w="1701" w:type="dxa"/>
          </w:tcPr>
          <w:p w14:paraId="2AF681A3" w14:textId="77777777" w:rsidR="00122CEB" w:rsidRDefault="00122CEB">
            <w:pPr>
              <w:pStyle w:val="ConsPlusNormal"/>
              <w:jc w:val="center"/>
            </w:pPr>
            <w:r>
              <w:t>04 3 01 2К150</w:t>
            </w:r>
          </w:p>
        </w:tc>
        <w:tc>
          <w:tcPr>
            <w:tcW w:w="484" w:type="dxa"/>
          </w:tcPr>
          <w:p w14:paraId="4DD81F2F" w14:textId="77777777" w:rsidR="00122CEB" w:rsidRDefault="00122CEB">
            <w:pPr>
              <w:pStyle w:val="ConsPlusNormal"/>
              <w:jc w:val="center"/>
            </w:pPr>
            <w:r>
              <w:t>600</w:t>
            </w:r>
          </w:p>
        </w:tc>
        <w:tc>
          <w:tcPr>
            <w:tcW w:w="3964" w:type="dxa"/>
          </w:tcPr>
          <w:p w14:paraId="7731272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3B84EF9" w14:textId="77777777" w:rsidR="00122CEB" w:rsidRDefault="00122CEB">
            <w:pPr>
              <w:pStyle w:val="ConsPlusNormal"/>
              <w:jc w:val="right"/>
            </w:pPr>
            <w:r>
              <w:t>11504,8</w:t>
            </w:r>
          </w:p>
        </w:tc>
        <w:tc>
          <w:tcPr>
            <w:tcW w:w="1384" w:type="dxa"/>
          </w:tcPr>
          <w:p w14:paraId="40BA82B2" w14:textId="77777777" w:rsidR="00122CEB" w:rsidRDefault="00122CEB">
            <w:pPr>
              <w:pStyle w:val="ConsPlusNormal"/>
              <w:jc w:val="right"/>
            </w:pPr>
            <w:r>
              <w:t>11504,8</w:t>
            </w:r>
          </w:p>
        </w:tc>
        <w:tc>
          <w:tcPr>
            <w:tcW w:w="1384" w:type="dxa"/>
          </w:tcPr>
          <w:p w14:paraId="4E34B124" w14:textId="77777777" w:rsidR="00122CEB" w:rsidRDefault="00122CEB">
            <w:pPr>
              <w:pStyle w:val="ConsPlusNormal"/>
              <w:jc w:val="right"/>
            </w:pPr>
            <w:r>
              <w:t>11504,8</w:t>
            </w:r>
          </w:p>
        </w:tc>
      </w:tr>
      <w:tr w:rsidR="00122CEB" w14:paraId="2919A913" w14:textId="77777777">
        <w:tc>
          <w:tcPr>
            <w:tcW w:w="1701" w:type="dxa"/>
          </w:tcPr>
          <w:p w14:paraId="063B2394" w14:textId="77777777" w:rsidR="00122CEB" w:rsidRDefault="00122CEB">
            <w:pPr>
              <w:pStyle w:val="ConsPlusNormal"/>
              <w:jc w:val="center"/>
            </w:pPr>
            <w:r>
              <w:t>04 3 01 2К170</w:t>
            </w:r>
          </w:p>
        </w:tc>
        <w:tc>
          <w:tcPr>
            <w:tcW w:w="484" w:type="dxa"/>
          </w:tcPr>
          <w:p w14:paraId="25D08C8E" w14:textId="77777777" w:rsidR="00122CEB" w:rsidRDefault="00122CEB">
            <w:pPr>
              <w:pStyle w:val="ConsPlusNormal"/>
            </w:pPr>
          </w:p>
        </w:tc>
        <w:tc>
          <w:tcPr>
            <w:tcW w:w="3964" w:type="dxa"/>
          </w:tcPr>
          <w:p w14:paraId="4CACE85F" w14:textId="77777777" w:rsidR="00122CEB" w:rsidRDefault="00122CEB">
            <w:pPr>
              <w:pStyle w:val="ConsPlusNormal"/>
            </w:pPr>
            <w:r>
              <w:t>Создание модельных муниципальных библиотек</w:t>
            </w:r>
          </w:p>
        </w:tc>
        <w:tc>
          <w:tcPr>
            <w:tcW w:w="1384" w:type="dxa"/>
          </w:tcPr>
          <w:p w14:paraId="205B549D" w14:textId="77777777" w:rsidR="00122CEB" w:rsidRDefault="00122CEB">
            <w:pPr>
              <w:pStyle w:val="ConsPlusNormal"/>
              <w:jc w:val="right"/>
            </w:pPr>
            <w:r>
              <w:t>15000,0</w:t>
            </w:r>
          </w:p>
        </w:tc>
        <w:tc>
          <w:tcPr>
            <w:tcW w:w="1384" w:type="dxa"/>
          </w:tcPr>
          <w:p w14:paraId="6AC9C52D" w14:textId="77777777" w:rsidR="00122CEB" w:rsidRDefault="00122CEB">
            <w:pPr>
              <w:pStyle w:val="ConsPlusNormal"/>
              <w:jc w:val="right"/>
            </w:pPr>
            <w:r>
              <w:t>15000,0</w:t>
            </w:r>
          </w:p>
        </w:tc>
        <w:tc>
          <w:tcPr>
            <w:tcW w:w="1384" w:type="dxa"/>
          </w:tcPr>
          <w:p w14:paraId="599E4DC0" w14:textId="77777777" w:rsidR="00122CEB" w:rsidRDefault="00122CEB">
            <w:pPr>
              <w:pStyle w:val="ConsPlusNormal"/>
              <w:jc w:val="right"/>
            </w:pPr>
            <w:r>
              <w:t>15000,0</w:t>
            </w:r>
          </w:p>
        </w:tc>
      </w:tr>
      <w:tr w:rsidR="00122CEB" w14:paraId="1B18E5F4" w14:textId="77777777">
        <w:tc>
          <w:tcPr>
            <w:tcW w:w="1701" w:type="dxa"/>
          </w:tcPr>
          <w:p w14:paraId="58780E13" w14:textId="77777777" w:rsidR="00122CEB" w:rsidRDefault="00122CEB">
            <w:pPr>
              <w:pStyle w:val="ConsPlusNormal"/>
              <w:jc w:val="center"/>
            </w:pPr>
            <w:r>
              <w:t>04 3 01 2К170</w:t>
            </w:r>
          </w:p>
        </w:tc>
        <w:tc>
          <w:tcPr>
            <w:tcW w:w="484" w:type="dxa"/>
          </w:tcPr>
          <w:p w14:paraId="10C0D662" w14:textId="77777777" w:rsidR="00122CEB" w:rsidRDefault="00122CEB">
            <w:pPr>
              <w:pStyle w:val="ConsPlusNormal"/>
              <w:jc w:val="center"/>
            </w:pPr>
            <w:r>
              <w:t>500</w:t>
            </w:r>
          </w:p>
        </w:tc>
        <w:tc>
          <w:tcPr>
            <w:tcW w:w="3964" w:type="dxa"/>
          </w:tcPr>
          <w:p w14:paraId="50ED1B28" w14:textId="77777777" w:rsidR="00122CEB" w:rsidRDefault="00122CEB">
            <w:pPr>
              <w:pStyle w:val="ConsPlusNormal"/>
            </w:pPr>
            <w:r>
              <w:t>Межбюджетные трансферты</w:t>
            </w:r>
          </w:p>
        </w:tc>
        <w:tc>
          <w:tcPr>
            <w:tcW w:w="1384" w:type="dxa"/>
          </w:tcPr>
          <w:p w14:paraId="3337B828" w14:textId="77777777" w:rsidR="00122CEB" w:rsidRDefault="00122CEB">
            <w:pPr>
              <w:pStyle w:val="ConsPlusNormal"/>
              <w:jc w:val="right"/>
            </w:pPr>
            <w:r>
              <w:t>15000,0</w:t>
            </w:r>
          </w:p>
        </w:tc>
        <w:tc>
          <w:tcPr>
            <w:tcW w:w="1384" w:type="dxa"/>
          </w:tcPr>
          <w:p w14:paraId="7BA09C36" w14:textId="77777777" w:rsidR="00122CEB" w:rsidRDefault="00122CEB">
            <w:pPr>
              <w:pStyle w:val="ConsPlusNormal"/>
              <w:jc w:val="right"/>
            </w:pPr>
            <w:r>
              <w:t>15000,0</w:t>
            </w:r>
          </w:p>
        </w:tc>
        <w:tc>
          <w:tcPr>
            <w:tcW w:w="1384" w:type="dxa"/>
          </w:tcPr>
          <w:p w14:paraId="5B95C0F9" w14:textId="77777777" w:rsidR="00122CEB" w:rsidRDefault="00122CEB">
            <w:pPr>
              <w:pStyle w:val="ConsPlusNormal"/>
              <w:jc w:val="right"/>
            </w:pPr>
            <w:r>
              <w:t>15000,0</w:t>
            </w:r>
          </w:p>
        </w:tc>
      </w:tr>
      <w:tr w:rsidR="00122CEB" w14:paraId="13BBAC1A" w14:textId="77777777">
        <w:tc>
          <w:tcPr>
            <w:tcW w:w="1701" w:type="dxa"/>
          </w:tcPr>
          <w:p w14:paraId="253A7EC9" w14:textId="77777777" w:rsidR="00122CEB" w:rsidRDefault="00122CEB">
            <w:pPr>
              <w:pStyle w:val="ConsPlusNormal"/>
              <w:jc w:val="center"/>
            </w:pPr>
            <w:r>
              <w:t>04 3 01 2К220</w:t>
            </w:r>
          </w:p>
        </w:tc>
        <w:tc>
          <w:tcPr>
            <w:tcW w:w="484" w:type="dxa"/>
          </w:tcPr>
          <w:p w14:paraId="501EA0E3" w14:textId="77777777" w:rsidR="00122CEB" w:rsidRDefault="00122CEB">
            <w:pPr>
              <w:pStyle w:val="ConsPlusNormal"/>
            </w:pPr>
          </w:p>
        </w:tc>
        <w:tc>
          <w:tcPr>
            <w:tcW w:w="3964" w:type="dxa"/>
          </w:tcPr>
          <w:p w14:paraId="420F0353" w14:textId="77777777" w:rsidR="00122CEB" w:rsidRDefault="00122CEB">
            <w:pPr>
              <w:pStyle w:val="ConsPlusNormal"/>
            </w:pPr>
            <w:r>
              <w:t>Предоставление гранта в форме субсидии для сохранения, поддержания и развития культурного наследия в Пермском крае некоммерческой организации - фонду "Дягилевский фонд поддержки культурных инициатив"</w:t>
            </w:r>
          </w:p>
        </w:tc>
        <w:tc>
          <w:tcPr>
            <w:tcW w:w="1384" w:type="dxa"/>
          </w:tcPr>
          <w:p w14:paraId="54FF5F58" w14:textId="77777777" w:rsidR="00122CEB" w:rsidRDefault="00122CEB">
            <w:pPr>
              <w:pStyle w:val="ConsPlusNormal"/>
              <w:jc w:val="right"/>
            </w:pPr>
            <w:r>
              <w:t>55975,0</w:t>
            </w:r>
          </w:p>
        </w:tc>
        <w:tc>
          <w:tcPr>
            <w:tcW w:w="1384" w:type="dxa"/>
          </w:tcPr>
          <w:p w14:paraId="63F984CA" w14:textId="77777777" w:rsidR="00122CEB" w:rsidRDefault="00122CEB">
            <w:pPr>
              <w:pStyle w:val="ConsPlusNormal"/>
              <w:jc w:val="right"/>
            </w:pPr>
            <w:r>
              <w:t>55975,0</w:t>
            </w:r>
          </w:p>
        </w:tc>
        <w:tc>
          <w:tcPr>
            <w:tcW w:w="1384" w:type="dxa"/>
          </w:tcPr>
          <w:p w14:paraId="766820B5" w14:textId="77777777" w:rsidR="00122CEB" w:rsidRDefault="00122CEB">
            <w:pPr>
              <w:pStyle w:val="ConsPlusNormal"/>
              <w:jc w:val="right"/>
            </w:pPr>
            <w:r>
              <w:t>55975,0</w:t>
            </w:r>
          </w:p>
        </w:tc>
      </w:tr>
      <w:tr w:rsidR="00122CEB" w14:paraId="63030730" w14:textId="77777777">
        <w:tc>
          <w:tcPr>
            <w:tcW w:w="1701" w:type="dxa"/>
          </w:tcPr>
          <w:p w14:paraId="21C62E19" w14:textId="77777777" w:rsidR="00122CEB" w:rsidRDefault="00122CEB">
            <w:pPr>
              <w:pStyle w:val="ConsPlusNormal"/>
              <w:jc w:val="center"/>
            </w:pPr>
            <w:r>
              <w:t>04 3 01 2К220</w:t>
            </w:r>
          </w:p>
        </w:tc>
        <w:tc>
          <w:tcPr>
            <w:tcW w:w="484" w:type="dxa"/>
          </w:tcPr>
          <w:p w14:paraId="4AE347F4" w14:textId="77777777" w:rsidR="00122CEB" w:rsidRDefault="00122CEB">
            <w:pPr>
              <w:pStyle w:val="ConsPlusNormal"/>
              <w:jc w:val="center"/>
            </w:pPr>
            <w:r>
              <w:t>600</w:t>
            </w:r>
          </w:p>
        </w:tc>
        <w:tc>
          <w:tcPr>
            <w:tcW w:w="3964" w:type="dxa"/>
          </w:tcPr>
          <w:p w14:paraId="0C4C3170"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62114856" w14:textId="77777777" w:rsidR="00122CEB" w:rsidRDefault="00122CEB">
            <w:pPr>
              <w:pStyle w:val="ConsPlusNormal"/>
              <w:jc w:val="right"/>
            </w:pPr>
            <w:r>
              <w:lastRenderedPageBreak/>
              <w:t>55975,0</w:t>
            </w:r>
          </w:p>
        </w:tc>
        <w:tc>
          <w:tcPr>
            <w:tcW w:w="1384" w:type="dxa"/>
          </w:tcPr>
          <w:p w14:paraId="4C11035A" w14:textId="77777777" w:rsidR="00122CEB" w:rsidRDefault="00122CEB">
            <w:pPr>
              <w:pStyle w:val="ConsPlusNormal"/>
              <w:jc w:val="right"/>
            </w:pPr>
            <w:r>
              <w:t>55975,0</w:t>
            </w:r>
          </w:p>
        </w:tc>
        <w:tc>
          <w:tcPr>
            <w:tcW w:w="1384" w:type="dxa"/>
          </w:tcPr>
          <w:p w14:paraId="43BA740E" w14:textId="77777777" w:rsidR="00122CEB" w:rsidRDefault="00122CEB">
            <w:pPr>
              <w:pStyle w:val="ConsPlusNormal"/>
              <w:jc w:val="right"/>
            </w:pPr>
            <w:r>
              <w:t>55975,0</w:t>
            </w:r>
          </w:p>
        </w:tc>
      </w:tr>
      <w:tr w:rsidR="00122CEB" w14:paraId="342EC1E3" w14:textId="77777777">
        <w:tc>
          <w:tcPr>
            <w:tcW w:w="1701" w:type="dxa"/>
          </w:tcPr>
          <w:p w14:paraId="0637AEEF" w14:textId="77777777" w:rsidR="00122CEB" w:rsidRDefault="00122CEB">
            <w:pPr>
              <w:pStyle w:val="ConsPlusNormal"/>
              <w:jc w:val="center"/>
            </w:pPr>
            <w:r>
              <w:t>04 3 01 2К230</w:t>
            </w:r>
          </w:p>
        </w:tc>
        <w:tc>
          <w:tcPr>
            <w:tcW w:w="484" w:type="dxa"/>
          </w:tcPr>
          <w:p w14:paraId="213EA8EB" w14:textId="77777777" w:rsidR="00122CEB" w:rsidRDefault="00122CEB">
            <w:pPr>
              <w:pStyle w:val="ConsPlusNormal"/>
            </w:pPr>
          </w:p>
        </w:tc>
        <w:tc>
          <w:tcPr>
            <w:tcW w:w="3964" w:type="dxa"/>
          </w:tcPr>
          <w:p w14:paraId="7BE30BA5" w14:textId="77777777" w:rsidR="00122CEB" w:rsidRDefault="00122CEB">
            <w:pPr>
              <w:pStyle w:val="ConsPlusNormal"/>
            </w:pPr>
            <w:r>
              <w:t>Предоставление гранта в форме субсидии для развития производства кино- и анимационных фильмов на территории Пермского края автономной некоммерческой организации "Центр развития кинопроизводства"</w:t>
            </w:r>
          </w:p>
        </w:tc>
        <w:tc>
          <w:tcPr>
            <w:tcW w:w="1384" w:type="dxa"/>
          </w:tcPr>
          <w:p w14:paraId="5042B5B2" w14:textId="77777777" w:rsidR="00122CEB" w:rsidRDefault="00122CEB">
            <w:pPr>
              <w:pStyle w:val="ConsPlusNormal"/>
              <w:jc w:val="right"/>
            </w:pPr>
            <w:r>
              <w:t>45902,5</w:t>
            </w:r>
          </w:p>
        </w:tc>
        <w:tc>
          <w:tcPr>
            <w:tcW w:w="1384" w:type="dxa"/>
          </w:tcPr>
          <w:p w14:paraId="2A415824" w14:textId="77777777" w:rsidR="00122CEB" w:rsidRDefault="00122CEB">
            <w:pPr>
              <w:pStyle w:val="ConsPlusNormal"/>
              <w:jc w:val="right"/>
            </w:pPr>
            <w:r>
              <w:t>13902,5</w:t>
            </w:r>
          </w:p>
        </w:tc>
        <w:tc>
          <w:tcPr>
            <w:tcW w:w="1384" w:type="dxa"/>
          </w:tcPr>
          <w:p w14:paraId="27DF14D4" w14:textId="77777777" w:rsidR="00122CEB" w:rsidRDefault="00122CEB">
            <w:pPr>
              <w:pStyle w:val="ConsPlusNormal"/>
              <w:jc w:val="right"/>
            </w:pPr>
            <w:r>
              <w:t>13902,5</w:t>
            </w:r>
          </w:p>
        </w:tc>
      </w:tr>
      <w:tr w:rsidR="00122CEB" w14:paraId="13416782" w14:textId="77777777">
        <w:tc>
          <w:tcPr>
            <w:tcW w:w="1701" w:type="dxa"/>
          </w:tcPr>
          <w:p w14:paraId="00D0F623" w14:textId="77777777" w:rsidR="00122CEB" w:rsidRDefault="00122CEB">
            <w:pPr>
              <w:pStyle w:val="ConsPlusNormal"/>
              <w:jc w:val="center"/>
            </w:pPr>
            <w:r>
              <w:t>04 3 01 2К230</w:t>
            </w:r>
          </w:p>
        </w:tc>
        <w:tc>
          <w:tcPr>
            <w:tcW w:w="484" w:type="dxa"/>
          </w:tcPr>
          <w:p w14:paraId="6B7F59EE" w14:textId="77777777" w:rsidR="00122CEB" w:rsidRDefault="00122CEB">
            <w:pPr>
              <w:pStyle w:val="ConsPlusNormal"/>
              <w:jc w:val="center"/>
            </w:pPr>
            <w:r>
              <w:t>600</w:t>
            </w:r>
          </w:p>
        </w:tc>
        <w:tc>
          <w:tcPr>
            <w:tcW w:w="3964" w:type="dxa"/>
          </w:tcPr>
          <w:p w14:paraId="0FA9E8A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44F81AD" w14:textId="77777777" w:rsidR="00122CEB" w:rsidRDefault="00122CEB">
            <w:pPr>
              <w:pStyle w:val="ConsPlusNormal"/>
              <w:jc w:val="right"/>
            </w:pPr>
            <w:r>
              <w:t>45902,5</w:t>
            </w:r>
          </w:p>
        </w:tc>
        <w:tc>
          <w:tcPr>
            <w:tcW w:w="1384" w:type="dxa"/>
          </w:tcPr>
          <w:p w14:paraId="792E7AFF" w14:textId="77777777" w:rsidR="00122CEB" w:rsidRDefault="00122CEB">
            <w:pPr>
              <w:pStyle w:val="ConsPlusNormal"/>
              <w:jc w:val="right"/>
            </w:pPr>
            <w:r>
              <w:t>13902,5</w:t>
            </w:r>
          </w:p>
        </w:tc>
        <w:tc>
          <w:tcPr>
            <w:tcW w:w="1384" w:type="dxa"/>
          </w:tcPr>
          <w:p w14:paraId="07318ED6" w14:textId="77777777" w:rsidR="00122CEB" w:rsidRDefault="00122CEB">
            <w:pPr>
              <w:pStyle w:val="ConsPlusNormal"/>
              <w:jc w:val="right"/>
            </w:pPr>
            <w:r>
              <w:t>13902,5</w:t>
            </w:r>
          </w:p>
        </w:tc>
      </w:tr>
      <w:tr w:rsidR="00122CEB" w14:paraId="784D2365" w14:textId="77777777">
        <w:tc>
          <w:tcPr>
            <w:tcW w:w="1701" w:type="dxa"/>
          </w:tcPr>
          <w:p w14:paraId="4F2CAFCE" w14:textId="77777777" w:rsidR="00122CEB" w:rsidRDefault="00122CEB">
            <w:pPr>
              <w:pStyle w:val="ConsPlusNormal"/>
              <w:jc w:val="center"/>
            </w:pPr>
            <w:r>
              <w:t>04 3 01 2К250</w:t>
            </w:r>
          </w:p>
        </w:tc>
        <w:tc>
          <w:tcPr>
            <w:tcW w:w="484" w:type="dxa"/>
          </w:tcPr>
          <w:p w14:paraId="006159EA" w14:textId="77777777" w:rsidR="00122CEB" w:rsidRDefault="00122CEB">
            <w:pPr>
              <w:pStyle w:val="ConsPlusNormal"/>
            </w:pPr>
          </w:p>
        </w:tc>
        <w:tc>
          <w:tcPr>
            <w:tcW w:w="3964" w:type="dxa"/>
          </w:tcPr>
          <w:p w14:paraId="31C324F3" w14:textId="77777777" w:rsidR="00122CEB" w:rsidRDefault="00122CEB">
            <w:pPr>
              <w:pStyle w:val="ConsPlusNormal"/>
            </w:pPr>
            <w:r>
              <w:t>Развитие народных художественных промыслов в Пермском крае</w:t>
            </w:r>
          </w:p>
        </w:tc>
        <w:tc>
          <w:tcPr>
            <w:tcW w:w="1384" w:type="dxa"/>
          </w:tcPr>
          <w:p w14:paraId="266D47EF" w14:textId="77777777" w:rsidR="00122CEB" w:rsidRDefault="00122CEB">
            <w:pPr>
              <w:pStyle w:val="ConsPlusNormal"/>
              <w:jc w:val="right"/>
            </w:pPr>
            <w:r>
              <w:t>10134,7</w:t>
            </w:r>
          </w:p>
        </w:tc>
        <w:tc>
          <w:tcPr>
            <w:tcW w:w="1384" w:type="dxa"/>
          </w:tcPr>
          <w:p w14:paraId="496D72E4" w14:textId="77777777" w:rsidR="00122CEB" w:rsidRDefault="00122CEB">
            <w:pPr>
              <w:pStyle w:val="ConsPlusNormal"/>
              <w:jc w:val="right"/>
            </w:pPr>
            <w:r>
              <w:t>10134,7</w:t>
            </w:r>
          </w:p>
        </w:tc>
        <w:tc>
          <w:tcPr>
            <w:tcW w:w="1384" w:type="dxa"/>
          </w:tcPr>
          <w:p w14:paraId="06DD7138" w14:textId="77777777" w:rsidR="00122CEB" w:rsidRDefault="00122CEB">
            <w:pPr>
              <w:pStyle w:val="ConsPlusNormal"/>
              <w:jc w:val="right"/>
            </w:pPr>
            <w:r>
              <w:t>0,0</w:t>
            </w:r>
          </w:p>
        </w:tc>
      </w:tr>
      <w:tr w:rsidR="00122CEB" w14:paraId="47DD6E00" w14:textId="77777777">
        <w:tc>
          <w:tcPr>
            <w:tcW w:w="1701" w:type="dxa"/>
          </w:tcPr>
          <w:p w14:paraId="4253C06B" w14:textId="77777777" w:rsidR="00122CEB" w:rsidRDefault="00122CEB">
            <w:pPr>
              <w:pStyle w:val="ConsPlusNormal"/>
              <w:jc w:val="center"/>
            </w:pPr>
            <w:r>
              <w:t>04 3 01 2К250</w:t>
            </w:r>
          </w:p>
        </w:tc>
        <w:tc>
          <w:tcPr>
            <w:tcW w:w="484" w:type="dxa"/>
          </w:tcPr>
          <w:p w14:paraId="2209A3E9" w14:textId="77777777" w:rsidR="00122CEB" w:rsidRDefault="00122CEB">
            <w:pPr>
              <w:pStyle w:val="ConsPlusNormal"/>
              <w:jc w:val="center"/>
            </w:pPr>
            <w:r>
              <w:t>600</w:t>
            </w:r>
          </w:p>
        </w:tc>
        <w:tc>
          <w:tcPr>
            <w:tcW w:w="3964" w:type="dxa"/>
          </w:tcPr>
          <w:p w14:paraId="66E1EFB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4B64A07" w14:textId="77777777" w:rsidR="00122CEB" w:rsidRDefault="00122CEB">
            <w:pPr>
              <w:pStyle w:val="ConsPlusNormal"/>
              <w:jc w:val="right"/>
            </w:pPr>
            <w:r>
              <w:t>10134,7</w:t>
            </w:r>
          </w:p>
        </w:tc>
        <w:tc>
          <w:tcPr>
            <w:tcW w:w="1384" w:type="dxa"/>
          </w:tcPr>
          <w:p w14:paraId="60429C66" w14:textId="77777777" w:rsidR="00122CEB" w:rsidRDefault="00122CEB">
            <w:pPr>
              <w:pStyle w:val="ConsPlusNormal"/>
              <w:jc w:val="right"/>
            </w:pPr>
            <w:r>
              <w:t>10134,7</w:t>
            </w:r>
          </w:p>
        </w:tc>
        <w:tc>
          <w:tcPr>
            <w:tcW w:w="1384" w:type="dxa"/>
          </w:tcPr>
          <w:p w14:paraId="7676D52F" w14:textId="77777777" w:rsidR="00122CEB" w:rsidRDefault="00122CEB">
            <w:pPr>
              <w:pStyle w:val="ConsPlusNormal"/>
              <w:jc w:val="right"/>
            </w:pPr>
            <w:r>
              <w:t>0,0</w:t>
            </w:r>
          </w:p>
        </w:tc>
      </w:tr>
      <w:tr w:rsidR="00122CEB" w14:paraId="4A9601C5" w14:textId="77777777">
        <w:tc>
          <w:tcPr>
            <w:tcW w:w="1701" w:type="dxa"/>
          </w:tcPr>
          <w:p w14:paraId="14D1CEA5" w14:textId="77777777" w:rsidR="00122CEB" w:rsidRDefault="00122CEB">
            <w:pPr>
              <w:pStyle w:val="ConsPlusNormal"/>
              <w:jc w:val="center"/>
            </w:pPr>
            <w:r>
              <w:t>04 3 01 2К260</w:t>
            </w:r>
          </w:p>
        </w:tc>
        <w:tc>
          <w:tcPr>
            <w:tcW w:w="484" w:type="dxa"/>
          </w:tcPr>
          <w:p w14:paraId="4FF13ED9" w14:textId="77777777" w:rsidR="00122CEB" w:rsidRDefault="00122CEB">
            <w:pPr>
              <w:pStyle w:val="ConsPlusNormal"/>
            </w:pPr>
          </w:p>
        </w:tc>
        <w:tc>
          <w:tcPr>
            <w:tcW w:w="3964" w:type="dxa"/>
          </w:tcPr>
          <w:p w14:paraId="7504D96E" w14:textId="77777777" w:rsidR="00122CEB" w:rsidRDefault="00122CEB">
            <w:pPr>
              <w:pStyle w:val="ConsPlusNormal"/>
            </w:pPr>
            <w:r>
              <w:t>Предоставление гранта в форме субсидии для реализации мероприятий, направленных на развитие культуры Пермского края, автономной некоммерческой организации "Агентство новых технологий"</w:t>
            </w:r>
          </w:p>
        </w:tc>
        <w:tc>
          <w:tcPr>
            <w:tcW w:w="1384" w:type="dxa"/>
          </w:tcPr>
          <w:p w14:paraId="56163F8E" w14:textId="77777777" w:rsidR="00122CEB" w:rsidRDefault="00122CEB">
            <w:pPr>
              <w:pStyle w:val="ConsPlusNormal"/>
              <w:jc w:val="right"/>
            </w:pPr>
            <w:r>
              <w:t>259283,6</w:t>
            </w:r>
          </w:p>
        </w:tc>
        <w:tc>
          <w:tcPr>
            <w:tcW w:w="1384" w:type="dxa"/>
          </w:tcPr>
          <w:p w14:paraId="2E910853" w14:textId="77777777" w:rsidR="00122CEB" w:rsidRDefault="00122CEB">
            <w:pPr>
              <w:pStyle w:val="ConsPlusNormal"/>
              <w:jc w:val="right"/>
            </w:pPr>
            <w:r>
              <w:t>104849,0</w:t>
            </w:r>
          </w:p>
        </w:tc>
        <w:tc>
          <w:tcPr>
            <w:tcW w:w="1384" w:type="dxa"/>
          </w:tcPr>
          <w:p w14:paraId="0CF9148C" w14:textId="77777777" w:rsidR="00122CEB" w:rsidRDefault="00122CEB">
            <w:pPr>
              <w:pStyle w:val="ConsPlusNormal"/>
              <w:jc w:val="right"/>
            </w:pPr>
            <w:r>
              <w:t>36509,0</w:t>
            </w:r>
          </w:p>
        </w:tc>
      </w:tr>
      <w:tr w:rsidR="00122CEB" w14:paraId="1C4395FE" w14:textId="77777777">
        <w:tc>
          <w:tcPr>
            <w:tcW w:w="1701" w:type="dxa"/>
          </w:tcPr>
          <w:p w14:paraId="77CEC445" w14:textId="77777777" w:rsidR="00122CEB" w:rsidRDefault="00122CEB">
            <w:pPr>
              <w:pStyle w:val="ConsPlusNormal"/>
              <w:jc w:val="center"/>
            </w:pPr>
            <w:r>
              <w:t>04 3 01 2К260</w:t>
            </w:r>
          </w:p>
        </w:tc>
        <w:tc>
          <w:tcPr>
            <w:tcW w:w="484" w:type="dxa"/>
          </w:tcPr>
          <w:p w14:paraId="524C85E0" w14:textId="77777777" w:rsidR="00122CEB" w:rsidRDefault="00122CEB">
            <w:pPr>
              <w:pStyle w:val="ConsPlusNormal"/>
              <w:jc w:val="center"/>
            </w:pPr>
            <w:r>
              <w:t>600</w:t>
            </w:r>
          </w:p>
        </w:tc>
        <w:tc>
          <w:tcPr>
            <w:tcW w:w="3964" w:type="dxa"/>
          </w:tcPr>
          <w:p w14:paraId="5CB8B12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46FEECB" w14:textId="77777777" w:rsidR="00122CEB" w:rsidRDefault="00122CEB">
            <w:pPr>
              <w:pStyle w:val="ConsPlusNormal"/>
              <w:jc w:val="right"/>
            </w:pPr>
            <w:r>
              <w:t>259283,6</w:t>
            </w:r>
          </w:p>
        </w:tc>
        <w:tc>
          <w:tcPr>
            <w:tcW w:w="1384" w:type="dxa"/>
          </w:tcPr>
          <w:p w14:paraId="4528B73D" w14:textId="77777777" w:rsidR="00122CEB" w:rsidRDefault="00122CEB">
            <w:pPr>
              <w:pStyle w:val="ConsPlusNormal"/>
              <w:jc w:val="right"/>
            </w:pPr>
            <w:r>
              <w:t>104849,0</w:t>
            </w:r>
          </w:p>
        </w:tc>
        <w:tc>
          <w:tcPr>
            <w:tcW w:w="1384" w:type="dxa"/>
          </w:tcPr>
          <w:p w14:paraId="460A82AA" w14:textId="77777777" w:rsidR="00122CEB" w:rsidRDefault="00122CEB">
            <w:pPr>
              <w:pStyle w:val="ConsPlusNormal"/>
              <w:jc w:val="right"/>
            </w:pPr>
            <w:r>
              <w:t>36509,0</w:t>
            </w:r>
          </w:p>
        </w:tc>
      </w:tr>
      <w:tr w:rsidR="00122CEB" w14:paraId="16CF133D" w14:textId="77777777">
        <w:tc>
          <w:tcPr>
            <w:tcW w:w="1701" w:type="dxa"/>
          </w:tcPr>
          <w:p w14:paraId="67DDE9C4" w14:textId="77777777" w:rsidR="00122CEB" w:rsidRDefault="00122CEB">
            <w:pPr>
              <w:pStyle w:val="ConsPlusNormal"/>
              <w:jc w:val="center"/>
            </w:pPr>
            <w:r>
              <w:t>04 3 01 2К270</w:t>
            </w:r>
          </w:p>
        </w:tc>
        <w:tc>
          <w:tcPr>
            <w:tcW w:w="484" w:type="dxa"/>
          </w:tcPr>
          <w:p w14:paraId="475E02C2" w14:textId="77777777" w:rsidR="00122CEB" w:rsidRDefault="00122CEB">
            <w:pPr>
              <w:pStyle w:val="ConsPlusNormal"/>
            </w:pPr>
          </w:p>
        </w:tc>
        <w:tc>
          <w:tcPr>
            <w:tcW w:w="3964" w:type="dxa"/>
          </w:tcPr>
          <w:p w14:paraId="7C9C9E4B" w14:textId="77777777" w:rsidR="00122CEB" w:rsidRDefault="00122CEB">
            <w:pPr>
              <w:pStyle w:val="ConsPlusNormal"/>
            </w:pPr>
            <w:r>
              <w:t>Реализация мероприятий, направленных на развитие отрасли культуры</w:t>
            </w:r>
          </w:p>
        </w:tc>
        <w:tc>
          <w:tcPr>
            <w:tcW w:w="1384" w:type="dxa"/>
          </w:tcPr>
          <w:p w14:paraId="1F71B0F0" w14:textId="77777777" w:rsidR="00122CEB" w:rsidRDefault="00122CEB">
            <w:pPr>
              <w:pStyle w:val="ConsPlusNormal"/>
              <w:jc w:val="right"/>
            </w:pPr>
            <w:r>
              <w:t>86026,6</w:t>
            </w:r>
          </w:p>
        </w:tc>
        <w:tc>
          <w:tcPr>
            <w:tcW w:w="1384" w:type="dxa"/>
          </w:tcPr>
          <w:p w14:paraId="679DAD3E" w14:textId="77777777" w:rsidR="00122CEB" w:rsidRDefault="00122CEB">
            <w:pPr>
              <w:pStyle w:val="ConsPlusNormal"/>
              <w:jc w:val="right"/>
            </w:pPr>
            <w:r>
              <w:t>102532,1</w:t>
            </w:r>
          </w:p>
        </w:tc>
        <w:tc>
          <w:tcPr>
            <w:tcW w:w="1384" w:type="dxa"/>
          </w:tcPr>
          <w:p w14:paraId="270C1D5C" w14:textId="77777777" w:rsidR="00122CEB" w:rsidRDefault="00122CEB">
            <w:pPr>
              <w:pStyle w:val="ConsPlusNormal"/>
              <w:jc w:val="right"/>
            </w:pPr>
            <w:r>
              <w:t>61786,5</w:t>
            </w:r>
          </w:p>
        </w:tc>
      </w:tr>
      <w:tr w:rsidR="00122CEB" w14:paraId="03EA497B" w14:textId="77777777">
        <w:tc>
          <w:tcPr>
            <w:tcW w:w="1701" w:type="dxa"/>
          </w:tcPr>
          <w:p w14:paraId="2121C335" w14:textId="77777777" w:rsidR="00122CEB" w:rsidRDefault="00122CEB">
            <w:pPr>
              <w:pStyle w:val="ConsPlusNormal"/>
              <w:jc w:val="center"/>
            </w:pPr>
            <w:r>
              <w:lastRenderedPageBreak/>
              <w:t>04 3 01 2К270</w:t>
            </w:r>
          </w:p>
        </w:tc>
        <w:tc>
          <w:tcPr>
            <w:tcW w:w="484" w:type="dxa"/>
          </w:tcPr>
          <w:p w14:paraId="274A9D00" w14:textId="77777777" w:rsidR="00122CEB" w:rsidRDefault="00122CEB">
            <w:pPr>
              <w:pStyle w:val="ConsPlusNormal"/>
              <w:jc w:val="center"/>
            </w:pPr>
            <w:r>
              <w:t>600</w:t>
            </w:r>
          </w:p>
        </w:tc>
        <w:tc>
          <w:tcPr>
            <w:tcW w:w="3964" w:type="dxa"/>
          </w:tcPr>
          <w:p w14:paraId="7475CD2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64D6927" w14:textId="77777777" w:rsidR="00122CEB" w:rsidRDefault="00122CEB">
            <w:pPr>
              <w:pStyle w:val="ConsPlusNormal"/>
              <w:jc w:val="right"/>
            </w:pPr>
            <w:r>
              <w:t>86026,6</w:t>
            </w:r>
          </w:p>
        </w:tc>
        <w:tc>
          <w:tcPr>
            <w:tcW w:w="1384" w:type="dxa"/>
          </w:tcPr>
          <w:p w14:paraId="42C7D85B" w14:textId="77777777" w:rsidR="00122CEB" w:rsidRDefault="00122CEB">
            <w:pPr>
              <w:pStyle w:val="ConsPlusNormal"/>
              <w:jc w:val="right"/>
            </w:pPr>
            <w:r>
              <w:t>102532,1</w:t>
            </w:r>
          </w:p>
        </w:tc>
        <w:tc>
          <w:tcPr>
            <w:tcW w:w="1384" w:type="dxa"/>
          </w:tcPr>
          <w:p w14:paraId="07C3F713" w14:textId="77777777" w:rsidR="00122CEB" w:rsidRDefault="00122CEB">
            <w:pPr>
              <w:pStyle w:val="ConsPlusNormal"/>
              <w:jc w:val="right"/>
            </w:pPr>
            <w:r>
              <w:t>61786,5</w:t>
            </w:r>
          </w:p>
        </w:tc>
      </w:tr>
      <w:tr w:rsidR="00122CEB" w14:paraId="6765E135" w14:textId="77777777">
        <w:tc>
          <w:tcPr>
            <w:tcW w:w="1701" w:type="dxa"/>
          </w:tcPr>
          <w:p w14:paraId="4E11A24A" w14:textId="77777777" w:rsidR="00122CEB" w:rsidRDefault="00122CEB">
            <w:pPr>
              <w:pStyle w:val="ConsPlusNormal"/>
              <w:jc w:val="center"/>
            </w:pPr>
            <w:r>
              <w:t>04 3 01 2К280</w:t>
            </w:r>
          </w:p>
        </w:tc>
        <w:tc>
          <w:tcPr>
            <w:tcW w:w="484" w:type="dxa"/>
          </w:tcPr>
          <w:p w14:paraId="158BC9FA" w14:textId="77777777" w:rsidR="00122CEB" w:rsidRDefault="00122CEB">
            <w:pPr>
              <w:pStyle w:val="ConsPlusNormal"/>
            </w:pPr>
          </w:p>
        </w:tc>
        <w:tc>
          <w:tcPr>
            <w:tcW w:w="3964" w:type="dxa"/>
          </w:tcPr>
          <w:p w14:paraId="2ED02E2C" w14:textId="77777777" w:rsidR="00122CEB" w:rsidRDefault="00122CEB">
            <w:pPr>
              <w:pStyle w:val="ConsPlusNormal"/>
            </w:pPr>
            <w:r>
              <w:t>Обеспечение деятельности государственных учреждений по объектам, вводимым в эксплуатацию</w:t>
            </w:r>
          </w:p>
        </w:tc>
        <w:tc>
          <w:tcPr>
            <w:tcW w:w="1384" w:type="dxa"/>
          </w:tcPr>
          <w:p w14:paraId="03882A3A" w14:textId="77777777" w:rsidR="00122CEB" w:rsidRDefault="00122CEB">
            <w:pPr>
              <w:pStyle w:val="ConsPlusNormal"/>
              <w:jc w:val="right"/>
            </w:pPr>
            <w:r>
              <w:t>697214,6</w:t>
            </w:r>
          </w:p>
        </w:tc>
        <w:tc>
          <w:tcPr>
            <w:tcW w:w="1384" w:type="dxa"/>
          </w:tcPr>
          <w:p w14:paraId="19C89730" w14:textId="77777777" w:rsidR="00122CEB" w:rsidRDefault="00122CEB">
            <w:pPr>
              <w:pStyle w:val="ConsPlusNormal"/>
              <w:jc w:val="right"/>
            </w:pPr>
            <w:r>
              <w:t>971007,9</w:t>
            </w:r>
          </w:p>
        </w:tc>
        <w:tc>
          <w:tcPr>
            <w:tcW w:w="1384" w:type="dxa"/>
          </w:tcPr>
          <w:p w14:paraId="3F5CD50B" w14:textId="77777777" w:rsidR="00122CEB" w:rsidRDefault="00122CEB">
            <w:pPr>
              <w:pStyle w:val="ConsPlusNormal"/>
              <w:jc w:val="right"/>
            </w:pPr>
            <w:r>
              <w:t>968743,9</w:t>
            </w:r>
          </w:p>
        </w:tc>
      </w:tr>
      <w:tr w:rsidR="00122CEB" w14:paraId="6DFC09B9" w14:textId="77777777">
        <w:tc>
          <w:tcPr>
            <w:tcW w:w="1701" w:type="dxa"/>
          </w:tcPr>
          <w:p w14:paraId="4A7DA2C4" w14:textId="77777777" w:rsidR="00122CEB" w:rsidRDefault="00122CEB">
            <w:pPr>
              <w:pStyle w:val="ConsPlusNormal"/>
              <w:jc w:val="center"/>
            </w:pPr>
            <w:r>
              <w:t>04 3 01 2К280</w:t>
            </w:r>
          </w:p>
        </w:tc>
        <w:tc>
          <w:tcPr>
            <w:tcW w:w="484" w:type="dxa"/>
          </w:tcPr>
          <w:p w14:paraId="50DA245A" w14:textId="77777777" w:rsidR="00122CEB" w:rsidRDefault="00122CEB">
            <w:pPr>
              <w:pStyle w:val="ConsPlusNormal"/>
              <w:jc w:val="center"/>
            </w:pPr>
            <w:r>
              <w:t>600</w:t>
            </w:r>
          </w:p>
        </w:tc>
        <w:tc>
          <w:tcPr>
            <w:tcW w:w="3964" w:type="dxa"/>
          </w:tcPr>
          <w:p w14:paraId="5BB160C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EDB2C41" w14:textId="77777777" w:rsidR="00122CEB" w:rsidRDefault="00122CEB">
            <w:pPr>
              <w:pStyle w:val="ConsPlusNormal"/>
              <w:jc w:val="right"/>
            </w:pPr>
            <w:r>
              <w:t>697214,6</w:t>
            </w:r>
          </w:p>
        </w:tc>
        <w:tc>
          <w:tcPr>
            <w:tcW w:w="1384" w:type="dxa"/>
          </w:tcPr>
          <w:p w14:paraId="793D91A7" w14:textId="77777777" w:rsidR="00122CEB" w:rsidRDefault="00122CEB">
            <w:pPr>
              <w:pStyle w:val="ConsPlusNormal"/>
              <w:jc w:val="right"/>
            </w:pPr>
            <w:r>
              <w:t>971007,9</w:t>
            </w:r>
          </w:p>
        </w:tc>
        <w:tc>
          <w:tcPr>
            <w:tcW w:w="1384" w:type="dxa"/>
          </w:tcPr>
          <w:p w14:paraId="4A099DEA" w14:textId="77777777" w:rsidR="00122CEB" w:rsidRDefault="00122CEB">
            <w:pPr>
              <w:pStyle w:val="ConsPlusNormal"/>
              <w:jc w:val="right"/>
            </w:pPr>
            <w:r>
              <w:t>968743,9</w:t>
            </w:r>
          </w:p>
        </w:tc>
      </w:tr>
      <w:tr w:rsidR="00122CEB" w14:paraId="02AC9FCF" w14:textId="77777777">
        <w:tc>
          <w:tcPr>
            <w:tcW w:w="1701" w:type="dxa"/>
          </w:tcPr>
          <w:p w14:paraId="790DF7BD" w14:textId="77777777" w:rsidR="00122CEB" w:rsidRDefault="00122CEB">
            <w:pPr>
              <w:pStyle w:val="ConsPlusNormal"/>
              <w:jc w:val="center"/>
            </w:pPr>
            <w:r>
              <w:t>04 3 01 2К330</w:t>
            </w:r>
          </w:p>
        </w:tc>
        <w:tc>
          <w:tcPr>
            <w:tcW w:w="484" w:type="dxa"/>
          </w:tcPr>
          <w:p w14:paraId="27E5FF7A" w14:textId="77777777" w:rsidR="00122CEB" w:rsidRDefault="00122CEB">
            <w:pPr>
              <w:pStyle w:val="ConsPlusNormal"/>
            </w:pPr>
          </w:p>
        </w:tc>
        <w:tc>
          <w:tcPr>
            <w:tcW w:w="3964" w:type="dxa"/>
          </w:tcPr>
          <w:p w14:paraId="3D86C1DD" w14:textId="77777777" w:rsidR="00122CEB" w:rsidRDefault="00122CEB">
            <w:pPr>
              <w:pStyle w:val="ConsPlusNormal"/>
            </w:pPr>
            <w:r>
              <w:t>Предоставление гранта в форме субсидии для проведения Международного кинофестиваля социально ориентированных короткометражных фильмов, видеороликов и социальной рекламы "ЛАМПА" в Пермском крае автономной некоммерческой организации "Международный центр социальных инноваций "Вектор Дружбы"</w:t>
            </w:r>
          </w:p>
        </w:tc>
        <w:tc>
          <w:tcPr>
            <w:tcW w:w="1384" w:type="dxa"/>
          </w:tcPr>
          <w:p w14:paraId="75C80D41" w14:textId="77777777" w:rsidR="00122CEB" w:rsidRDefault="00122CEB">
            <w:pPr>
              <w:pStyle w:val="ConsPlusNormal"/>
              <w:jc w:val="right"/>
            </w:pPr>
            <w:r>
              <w:t>18000,0</w:t>
            </w:r>
          </w:p>
        </w:tc>
        <w:tc>
          <w:tcPr>
            <w:tcW w:w="1384" w:type="dxa"/>
          </w:tcPr>
          <w:p w14:paraId="16B16BE1" w14:textId="77777777" w:rsidR="00122CEB" w:rsidRDefault="00122CEB">
            <w:pPr>
              <w:pStyle w:val="ConsPlusNormal"/>
              <w:jc w:val="right"/>
            </w:pPr>
            <w:r>
              <w:t>7500,0</w:t>
            </w:r>
          </w:p>
        </w:tc>
        <w:tc>
          <w:tcPr>
            <w:tcW w:w="1384" w:type="dxa"/>
          </w:tcPr>
          <w:p w14:paraId="2F84548E" w14:textId="77777777" w:rsidR="00122CEB" w:rsidRDefault="00122CEB">
            <w:pPr>
              <w:pStyle w:val="ConsPlusNormal"/>
              <w:jc w:val="right"/>
            </w:pPr>
            <w:r>
              <w:t>7500,0</w:t>
            </w:r>
          </w:p>
        </w:tc>
      </w:tr>
      <w:tr w:rsidR="00122CEB" w14:paraId="79F6BF22" w14:textId="77777777">
        <w:tc>
          <w:tcPr>
            <w:tcW w:w="1701" w:type="dxa"/>
          </w:tcPr>
          <w:p w14:paraId="337B81F8" w14:textId="77777777" w:rsidR="00122CEB" w:rsidRDefault="00122CEB">
            <w:pPr>
              <w:pStyle w:val="ConsPlusNormal"/>
              <w:jc w:val="center"/>
            </w:pPr>
            <w:r>
              <w:t>04 3 01 2К330</w:t>
            </w:r>
          </w:p>
        </w:tc>
        <w:tc>
          <w:tcPr>
            <w:tcW w:w="484" w:type="dxa"/>
          </w:tcPr>
          <w:p w14:paraId="2435E2A9" w14:textId="77777777" w:rsidR="00122CEB" w:rsidRDefault="00122CEB">
            <w:pPr>
              <w:pStyle w:val="ConsPlusNormal"/>
              <w:jc w:val="center"/>
            </w:pPr>
            <w:r>
              <w:t>600</w:t>
            </w:r>
          </w:p>
        </w:tc>
        <w:tc>
          <w:tcPr>
            <w:tcW w:w="3964" w:type="dxa"/>
          </w:tcPr>
          <w:p w14:paraId="4245368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449974E" w14:textId="77777777" w:rsidR="00122CEB" w:rsidRDefault="00122CEB">
            <w:pPr>
              <w:pStyle w:val="ConsPlusNormal"/>
              <w:jc w:val="right"/>
            </w:pPr>
            <w:r>
              <w:t>18000,0</w:t>
            </w:r>
          </w:p>
        </w:tc>
        <w:tc>
          <w:tcPr>
            <w:tcW w:w="1384" w:type="dxa"/>
          </w:tcPr>
          <w:p w14:paraId="463E895E" w14:textId="77777777" w:rsidR="00122CEB" w:rsidRDefault="00122CEB">
            <w:pPr>
              <w:pStyle w:val="ConsPlusNormal"/>
              <w:jc w:val="right"/>
            </w:pPr>
            <w:r>
              <w:t>7500,0</w:t>
            </w:r>
          </w:p>
        </w:tc>
        <w:tc>
          <w:tcPr>
            <w:tcW w:w="1384" w:type="dxa"/>
          </w:tcPr>
          <w:p w14:paraId="6828A2B4" w14:textId="77777777" w:rsidR="00122CEB" w:rsidRDefault="00122CEB">
            <w:pPr>
              <w:pStyle w:val="ConsPlusNormal"/>
              <w:jc w:val="right"/>
            </w:pPr>
            <w:r>
              <w:t>7500,0</w:t>
            </w:r>
          </w:p>
        </w:tc>
      </w:tr>
      <w:tr w:rsidR="00122CEB" w14:paraId="672A4BC6" w14:textId="77777777">
        <w:tc>
          <w:tcPr>
            <w:tcW w:w="1701" w:type="dxa"/>
          </w:tcPr>
          <w:p w14:paraId="0A0F8333" w14:textId="77777777" w:rsidR="00122CEB" w:rsidRDefault="00122CEB">
            <w:pPr>
              <w:pStyle w:val="ConsPlusNormal"/>
              <w:jc w:val="center"/>
            </w:pPr>
            <w:r>
              <w:t>04 3 02 00000</w:t>
            </w:r>
          </w:p>
        </w:tc>
        <w:tc>
          <w:tcPr>
            <w:tcW w:w="484" w:type="dxa"/>
          </w:tcPr>
          <w:p w14:paraId="1028FB25" w14:textId="77777777" w:rsidR="00122CEB" w:rsidRDefault="00122CEB">
            <w:pPr>
              <w:pStyle w:val="ConsPlusNormal"/>
            </w:pPr>
          </w:p>
        </w:tc>
        <w:tc>
          <w:tcPr>
            <w:tcW w:w="3964" w:type="dxa"/>
          </w:tcPr>
          <w:p w14:paraId="0F377616" w14:textId="77777777" w:rsidR="00122CEB" w:rsidRDefault="00122CEB">
            <w:pPr>
              <w:pStyle w:val="ConsPlusNormal"/>
            </w:pPr>
            <w:r>
              <w:t>Комплекс процессных мероприятий "Поощрение работников культуры"</w:t>
            </w:r>
          </w:p>
        </w:tc>
        <w:tc>
          <w:tcPr>
            <w:tcW w:w="1384" w:type="dxa"/>
          </w:tcPr>
          <w:p w14:paraId="5DB9F3F2" w14:textId="77777777" w:rsidR="00122CEB" w:rsidRDefault="00122CEB">
            <w:pPr>
              <w:pStyle w:val="ConsPlusNormal"/>
              <w:jc w:val="right"/>
            </w:pPr>
            <w:r>
              <w:t>3297,9</w:t>
            </w:r>
          </w:p>
        </w:tc>
        <w:tc>
          <w:tcPr>
            <w:tcW w:w="1384" w:type="dxa"/>
          </w:tcPr>
          <w:p w14:paraId="41D06F78" w14:textId="77777777" w:rsidR="00122CEB" w:rsidRDefault="00122CEB">
            <w:pPr>
              <w:pStyle w:val="ConsPlusNormal"/>
              <w:jc w:val="right"/>
            </w:pPr>
            <w:r>
              <w:t>3397,9</w:t>
            </w:r>
          </w:p>
        </w:tc>
        <w:tc>
          <w:tcPr>
            <w:tcW w:w="1384" w:type="dxa"/>
          </w:tcPr>
          <w:p w14:paraId="74511F4A" w14:textId="77777777" w:rsidR="00122CEB" w:rsidRDefault="00122CEB">
            <w:pPr>
              <w:pStyle w:val="ConsPlusNormal"/>
              <w:jc w:val="right"/>
            </w:pPr>
            <w:r>
              <w:t>3297,9</w:t>
            </w:r>
          </w:p>
        </w:tc>
      </w:tr>
      <w:tr w:rsidR="00122CEB" w14:paraId="75D0A719" w14:textId="77777777">
        <w:tc>
          <w:tcPr>
            <w:tcW w:w="1701" w:type="dxa"/>
          </w:tcPr>
          <w:p w14:paraId="5CA9C85D" w14:textId="77777777" w:rsidR="00122CEB" w:rsidRDefault="00122CEB">
            <w:pPr>
              <w:pStyle w:val="ConsPlusNormal"/>
              <w:jc w:val="center"/>
            </w:pPr>
            <w:r>
              <w:t>04 3 02 70340</w:t>
            </w:r>
          </w:p>
        </w:tc>
        <w:tc>
          <w:tcPr>
            <w:tcW w:w="484" w:type="dxa"/>
          </w:tcPr>
          <w:p w14:paraId="78788507" w14:textId="77777777" w:rsidR="00122CEB" w:rsidRDefault="00122CEB">
            <w:pPr>
              <w:pStyle w:val="ConsPlusNormal"/>
            </w:pPr>
          </w:p>
        </w:tc>
        <w:tc>
          <w:tcPr>
            <w:tcW w:w="3964" w:type="dxa"/>
          </w:tcPr>
          <w:p w14:paraId="4294574D" w14:textId="77777777" w:rsidR="00122CEB" w:rsidRDefault="00122CEB">
            <w:pPr>
              <w:pStyle w:val="ConsPlusNormal"/>
            </w:pPr>
            <w:r>
              <w:t>Награждение Почетной грамотой Министерства культуры Пермского края</w:t>
            </w:r>
          </w:p>
        </w:tc>
        <w:tc>
          <w:tcPr>
            <w:tcW w:w="1384" w:type="dxa"/>
          </w:tcPr>
          <w:p w14:paraId="4FE60541" w14:textId="77777777" w:rsidR="00122CEB" w:rsidRDefault="00122CEB">
            <w:pPr>
              <w:pStyle w:val="ConsPlusNormal"/>
              <w:jc w:val="right"/>
            </w:pPr>
            <w:r>
              <w:t>180,0</w:t>
            </w:r>
          </w:p>
        </w:tc>
        <w:tc>
          <w:tcPr>
            <w:tcW w:w="1384" w:type="dxa"/>
          </w:tcPr>
          <w:p w14:paraId="4664781D" w14:textId="77777777" w:rsidR="00122CEB" w:rsidRDefault="00122CEB">
            <w:pPr>
              <w:pStyle w:val="ConsPlusNormal"/>
              <w:jc w:val="right"/>
            </w:pPr>
            <w:r>
              <w:t>180,0</w:t>
            </w:r>
          </w:p>
        </w:tc>
        <w:tc>
          <w:tcPr>
            <w:tcW w:w="1384" w:type="dxa"/>
          </w:tcPr>
          <w:p w14:paraId="1760C0C9" w14:textId="77777777" w:rsidR="00122CEB" w:rsidRDefault="00122CEB">
            <w:pPr>
              <w:pStyle w:val="ConsPlusNormal"/>
              <w:jc w:val="right"/>
            </w:pPr>
            <w:r>
              <w:t>180,0</w:t>
            </w:r>
          </w:p>
        </w:tc>
      </w:tr>
      <w:tr w:rsidR="00122CEB" w14:paraId="61FE6795" w14:textId="77777777">
        <w:tc>
          <w:tcPr>
            <w:tcW w:w="1701" w:type="dxa"/>
          </w:tcPr>
          <w:p w14:paraId="60A7603E" w14:textId="77777777" w:rsidR="00122CEB" w:rsidRDefault="00122CEB">
            <w:pPr>
              <w:pStyle w:val="ConsPlusNormal"/>
              <w:jc w:val="center"/>
            </w:pPr>
            <w:r>
              <w:t>04 3 02 70340</w:t>
            </w:r>
          </w:p>
        </w:tc>
        <w:tc>
          <w:tcPr>
            <w:tcW w:w="484" w:type="dxa"/>
          </w:tcPr>
          <w:p w14:paraId="10241599" w14:textId="77777777" w:rsidR="00122CEB" w:rsidRDefault="00122CEB">
            <w:pPr>
              <w:pStyle w:val="ConsPlusNormal"/>
              <w:jc w:val="center"/>
            </w:pPr>
            <w:r>
              <w:t>300</w:t>
            </w:r>
          </w:p>
        </w:tc>
        <w:tc>
          <w:tcPr>
            <w:tcW w:w="3964" w:type="dxa"/>
          </w:tcPr>
          <w:p w14:paraId="535D57B6" w14:textId="77777777" w:rsidR="00122CEB" w:rsidRDefault="00122CEB">
            <w:pPr>
              <w:pStyle w:val="ConsPlusNormal"/>
            </w:pPr>
            <w:r>
              <w:t>Социальное обеспечение и иные выплаты населению</w:t>
            </w:r>
          </w:p>
        </w:tc>
        <w:tc>
          <w:tcPr>
            <w:tcW w:w="1384" w:type="dxa"/>
          </w:tcPr>
          <w:p w14:paraId="3EFAC5BF" w14:textId="77777777" w:rsidR="00122CEB" w:rsidRDefault="00122CEB">
            <w:pPr>
              <w:pStyle w:val="ConsPlusNormal"/>
              <w:jc w:val="right"/>
            </w:pPr>
            <w:r>
              <w:t>180,0</w:t>
            </w:r>
          </w:p>
        </w:tc>
        <w:tc>
          <w:tcPr>
            <w:tcW w:w="1384" w:type="dxa"/>
          </w:tcPr>
          <w:p w14:paraId="3581080E" w14:textId="77777777" w:rsidR="00122CEB" w:rsidRDefault="00122CEB">
            <w:pPr>
              <w:pStyle w:val="ConsPlusNormal"/>
              <w:jc w:val="right"/>
            </w:pPr>
            <w:r>
              <w:t>180,0</w:t>
            </w:r>
          </w:p>
        </w:tc>
        <w:tc>
          <w:tcPr>
            <w:tcW w:w="1384" w:type="dxa"/>
          </w:tcPr>
          <w:p w14:paraId="321EC87E" w14:textId="77777777" w:rsidR="00122CEB" w:rsidRDefault="00122CEB">
            <w:pPr>
              <w:pStyle w:val="ConsPlusNormal"/>
              <w:jc w:val="right"/>
            </w:pPr>
            <w:r>
              <w:t>180,0</w:t>
            </w:r>
          </w:p>
        </w:tc>
      </w:tr>
      <w:tr w:rsidR="00122CEB" w14:paraId="6F8C47F2" w14:textId="77777777">
        <w:tc>
          <w:tcPr>
            <w:tcW w:w="1701" w:type="dxa"/>
          </w:tcPr>
          <w:p w14:paraId="77D8A8DA" w14:textId="77777777" w:rsidR="00122CEB" w:rsidRDefault="00122CEB">
            <w:pPr>
              <w:pStyle w:val="ConsPlusNormal"/>
              <w:jc w:val="center"/>
            </w:pPr>
            <w:r>
              <w:lastRenderedPageBreak/>
              <w:t>04 3 02 70350</w:t>
            </w:r>
          </w:p>
        </w:tc>
        <w:tc>
          <w:tcPr>
            <w:tcW w:w="484" w:type="dxa"/>
          </w:tcPr>
          <w:p w14:paraId="4DD29859" w14:textId="77777777" w:rsidR="00122CEB" w:rsidRDefault="00122CEB">
            <w:pPr>
              <w:pStyle w:val="ConsPlusNormal"/>
            </w:pPr>
          </w:p>
        </w:tc>
        <w:tc>
          <w:tcPr>
            <w:tcW w:w="3964" w:type="dxa"/>
          </w:tcPr>
          <w:p w14:paraId="232B7091" w14:textId="77777777" w:rsidR="00122CEB" w:rsidRDefault="00122CEB">
            <w:pPr>
              <w:pStyle w:val="ConsPlusNormal"/>
            </w:pPr>
            <w:r>
              <w:t>Денежная премия в связи с присвоением звания "Лауреат премии Пермского края в сфере культуры и искусства"</w:t>
            </w:r>
          </w:p>
        </w:tc>
        <w:tc>
          <w:tcPr>
            <w:tcW w:w="1384" w:type="dxa"/>
          </w:tcPr>
          <w:p w14:paraId="548A232C" w14:textId="77777777" w:rsidR="00122CEB" w:rsidRDefault="00122CEB">
            <w:pPr>
              <w:pStyle w:val="ConsPlusNormal"/>
              <w:jc w:val="right"/>
            </w:pPr>
            <w:r>
              <w:t>2617,9</w:t>
            </w:r>
          </w:p>
        </w:tc>
        <w:tc>
          <w:tcPr>
            <w:tcW w:w="1384" w:type="dxa"/>
          </w:tcPr>
          <w:p w14:paraId="5274272D" w14:textId="77777777" w:rsidR="00122CEB" w:rsidRDefault="00122CEB">
            <w:pPr>
              <w:pStyle w:val="ConsPlusNormal"/>
              <w:jc w:val="right"/>
            </w:pPr>
            <w:r>
              <w:t>2617,9</w:t>
            </w:r>
          </w:p>
        </w:tc>
        <w:tc>
          <w:tcPr>
            <w:tcW w:w="1384" w:type="dxa"/>
          </w:tcPr>
          <w:p w14:paraId="4D0FBB2B" w14:textId="77777777" w:rsidR="00122CEB" w:rsidRDefault="00122CEB">
            <w:pPr>
              <w:pStyle w:val="ConsPlusNormal"/>
              <w:jc w:val="right"/>
            </w:pPr>
            <w:r>
              <w:t>2617,9</w:t>
            </w:r>
          </w:p>
        </w:tc>
      </w:tr>
      <w:tr w:rsidR="00122CEB" w14:paraId="45EE566D" w14:textId="77777777">
        <w:tc>
          <w:tcPr>
            <w:tcW w:w="1701" w:type="dxa"/>
          </w:tcPr>
          <w:p w14:paraId="73B0FB42" w14:textId="77777777" w:rsidR="00122CEB" w:rsidRDefault="00122CEB">
            <w:pPr>
              <w:pStyle w:val="ConsPlusNormal"/>
              <w:jc w:val="center"/>
            </w:pPr>
            <w:r>
              <w:t>04 3 02 70350</w:t>
            </w:r>
          </w:p>
        </w:tc>
        <w:tc>
          <w:tcPr>
            <w:tcW w:w="484" w:type="dxa"/>
          </w:tcPr>
          <w:p w14:paraId="67A405FD" w14:textId="77777777" w:rsidR="00122CEB" w:rsidRDefault="00122CEB">
            <w:pPr>
              <w:pStyle w:val="ConsPlusNormal"/>
              <w:jc w:val="center"/>
            </w:pPr>
            <w:r>
              <w:t>300</w:t>
            </w:r>
          </w:p>
        </w:tc>
        <w:tc>
          <w:tcPr>
            <w:tcW w:w="3964" w:type="dxa"/>
          </w:tcPr>
          <w:p w14:paraId="1A86B439" w14:textId="77777777" w:rsidR="00122CEB" w:rsidRDefault="00122CEB">
            <w:pPr>
              <w:pStyle w:val="ConsPlusNormal"/>
            </w:pPr>
            <w:r>
              <w:t>Социальное обеспечение и иные выплаты населению</w:t>
            </w:r>
          </w:p>
        </w:tc>
        <w:tc>
          <w:tcPr>
            <w:tcW w:w="1384" w:type="dxa"/>
          </w:tcPr>
          <w:p w14:paraId="3CBCA51B" w14:textId="77777777" w:rsidR="00122CEB" w:rsidRDefault="00122CEB">
            <w:pPr>
              <w:pStyle w:val="ConsPlusNormal"/>
              <w:jc w:val="right"/>
            </w:pPr>
            <w:r>
              <w:t>2617,9</w:t>
            </w:r>
          </w:p>
        </w:tc>
        <w:tc>
          <w:tcPr>
            <w:tcW w:w="1384" w:type="dxa"/>
          </w:tcPr>
          <w:p w14:paraId="2C16D1B4" w14:textId="77777777" w:rsidR="00122CEB" w:rsidRDefault="00122CEB">
            <w:pPr>
              <w:pStyle w:val="ConsPlusNormal"/>
              <w:jc w:val="right"/>
            </w:pPr>
            <w:r>
              <w:t>2617,9</w:t>
            </w:r>
          </w:p>
        </w:tc>
        <w:tc>
          <w:tcPr>
            <w:tcW w:w="1384" w:type="dxa"/>
          </w:tcPr>
          <w:p w14:paraId="0277B884" w14:textId="77777777" w:rsidR="00122CEB" w:rsidRDefault="00122CEB">
            <w:pPr>
              <w:pStyle w:val="ConsPlusNormal"/>
              <w:jc w:val="right"/>
            </w:pPr>
            <w:r>
              <w:t>2617,9</w:t>
            </w:r>
          </w:p>
        </w:tc>
      </w:tr>
      <w:tr w:rsidR="00122CEB" w14:paraId="045138A2" w14:textId="77777777">
        <w:tc>
          <w:tcPr>
            <w:tcW w:w="1701" w:type="dxa"/>
          </w:tcPr>
          <w:p w14:paraId="63766F76" w14:textId="77777777" w:rsidR="00122CEB" w:rsidRDefault="00122CEB">
            <w:pPr>
              <w:pStyle w:val="ConsPlusNormal"/>
              <w:jc w:val="center"/>
            </w:pPr>
            <w:r>
              <w:t>04 3 02 70360</w:t>
            </w:r>
          </w:p>
        </w:tc>
        <w:tc>
          <w:tcPr>
            <w:tcW w:w="484" w:type="dxa"/>
          </w:tcPr>
          <w:p w14:paraId="519EE6DF" w14:textId="77777777" w:rsidR="00122CEB" w:rsidRDefault="00122CEB">
            <w:pPr>
              <w:pStyle w:val="ConsPlusNormal"/>
            </w:pPr>
          </w:p>
        </w:tc>
        <w:tc>
          <w:tcPr>
            <w:tcW w:w="3964" w:type="dxa"/>
          </w:tcPr>
          <w:p w14:paraId="580BCD28" w14:textId="77777777" w:rsidR="00122CEB" w:rsidRDefault="00122CEB">
            <w:pPr>
              <w:pStyle w:val="ConsPlusNormal"/>
            </w:pPr>
            <w:r>
              <w:t>Единовременное денежное вознаграждение удостоенным почетного звания "Народный мастер Пермского края"</w:t>
            </w:r>
          </w:p>
        </w:tc>
        <w:tc>
          <w:tcPr>
            <w:tcW w:w="1384" w:type="dxa"/>
          </w:tcPr>
          <w:p w14:paraId="57CA50B2" w14:textId="77777777" w:rsidR="00122CEB" w:rsidRDefault="00122CEB">
            <w:pPr>
              <w:pStyle w:val="ConsPlusNormal"/>
              <w:jc w:val="right"/>
            </w:pPr>
            <w:r>
              <w:t>500,0</w:t>
            </w:r>
          </w:p>
        </w:tc>
        <w:tc>
          <w:tcPr>
            <w:tcW w:w="1384" w:type="dxa"/>
          </w:tcPr>
          <w:p w14:paraId="07869C5A" w14:textId="77777777" w:rsidR="00122CEB" w:rsidRDefault="00122CEB">
            <w:pPr>
              <w:pStyle w:val="ConsPlusNormal"/>
              <w:jc w:val="right"/>
            </w:pPr>
            <w:r>
              <w:t>500,0</w:t>
            </w:r>
          </w:p>
        </w:tc>
        <w:tc>
          <w:tcPr>
            <w:tcW w:w="1384" w:type="dxa"/>
          </w:tcPr>
          <w:p w14:paraId="5228DA72" w14:textId="77777777" w:rsidR="00122CEB" w:rsidRDefault="00122CEB">
            <w:pPr>
              <w:pStyle w:val="ConsPlusNormal"/>
              <w:jc w:val="right"/>
            </w:pPr>
            <w:r>
              <w:t>500,0</w:t>
            </w:r>
          </w:p>
        </w:tc>
      </w:tr>
      <w:tr w:rsidR="00122CEB" w14:paraId="4275B6BF" w14:textId="77777777">
        <w:tc>
          <w:tcPr>
            <w:tcW w:w="1701" w:type="dxa"/>
          </w:tcPr>
          <w:p w14:paraId="3AF663F0" w14:textId="77777777" w:rsidR="00122CEB" w:rsidRDefault="00122CEB">
            <w:pPr>
              <w:pStyle w:val="ConsPlusNormal"/>
              <w:jc w:val="center"/>
            </w:pPr>
            <w:r>
              <w:t>04 3 02 70360</w:t>
            </w:r>
          </w:p>
        </w:tc>
        <w:tc>
          <w:tcPr>
            <w:tcW w:w="484" w:type="dxa"/>
          </w:tcPr>
          <w:p w14:paraId="1964B3CC" w14:textId="77777777" w:rsidR="00122CEB" w:rsidRDefault="00122CEB">
            <w:pPr>
              <w:pStyle w:val="ConsPlusNormal"/>
              <w:jc w:val="center"/>
            </w:pPr>
            <w:r>
              <w:t>300</w:t>
            </w:r>
          </w:p>
        </w:tc>
        <w:tc>
          <w:tcPr>
            <w:tcW w:w="3964" w:type="dxa"/>
          </w:tcPr>
          <w:p w14:paraId="47526922" w14:textId="77777777" w:rsidR="00122CEB" w:rsidRDefault="00122CEB">
            <w:pPr>
              <w:pStyle w:val="ConsPlusNormal"/>
            </w:pPr>
            <w:r>
              <w:t>Социальное обеспечение и иные выплаты населению</w:t>
            </w:r>
          </w:p>
        </w:tc>
        <w:tc>
          <w:tcPr>
            <w:tcW w:w="1384" w:type="dxa"/>
          </w:tcPr>
          <w:p w14:paraId="3F9816E4" w14:textId="77777777" w:rsidR="00122CEB" w:rsidRDefault="00122CEB">
            <w:pPr>
              <w:pStyle w:val="ConsPlusNormal"/>
              <w:jc w:val="right"/>
            </w:pPr>
            <w:r>
              <w:t>500,0</w:t>
            </w:r>
          </w:p>
        </w:tc>
        <w:tc>
          <w:tcPr>
            <w:tcW w:w="1384" w:type="dxa"/>
          </w:tcPr>
          <w:p w14:paraId="48B304FD" w14:textId="77777777" w:rsidR="00122CEB" w:rsidRDefault="00122CEB">
            <w:pPr>
              <w:pStyle w:val="ConsPlusNormal"/>
              <w:jc w:val="right"/>
            </w:pPr>
            <w:r>
              <w:t>500,0</w:t>
            </w:r>
          </w:p>
        </w:tc>
        <w:tc>
          <w:tcPr>
            <w:tcW w:w="1384" w:type="dxa"/>
          </w:tcPr>
          <w:p w14:paraId="16D347C9" w14:textId="77777777" w:rsidR="00122CEB" w:rsidRDefault="00122CEB">
            <w:pPr>
              <w:pStyle w:val="ConsPlusNormal"/>
              <w:jc w:val="right"/>
            </w:pPr>
            <w:r>
              <w:t>500,0</w:t>
            </w:r>
          </w:p>
        </w:tc>
      </w:tr>
      <w:tr w:rsidR="00122CEB" w14:paraId="1E8CDB10" w14:textId="77777777">
        <w:tc>
          <w:tcPr>
            <w:tcW w:w="1701" w:type="dxa"/>
          </w:tcPr>
          <w:p w14:paraId="38F0973A" w14:textId="77777777" w:rsidR="00122CEB" w:rsidRDefault="00122CEB">
            <w:pPr>
              <w:pStyle w:val="ConsPlusNormal"/>
              <w:jc w:val="center"/>
            </w:pPr>
            <w:r>
              <w:t>04 3 02 70370</w:t>
            </w:r>
          </w:p>
        </w:tc>
        <w:tc>
          <w:tcPr>
            <w:tcW w:w="484" w:type="dxa"/>
          </w:tcPr>
          <w:p w14:paraId="00E65DBF" w14:textId="77777777" w:rsidR="00122CEB" w:rsidRDefault="00122CEB">
            <w:pPr>
              <w:pStyle w:val="ConsPlusNormal"/>
            </w:pPr>
          </w:p>
        </w:tc>
        <w:tc>
          <w:tcPr>
            <w:tcW w:w="3964" w:type="dxa"/>
          </w:tcPr>
          <w:p w14:paraId="20A71B6A" w14:textId="77777777" w:rsidR="00122CEB" w:rsidRDefault="00122CEB">
            <w:pPr>
              <w:pStyle w:val="ConsPlusNormal"/>
            </w:pPr>
            <w:r>
              <w:t xml:space="preserve">Денежная премия в связи с присвоением звания "Лауреат литературной премии Пермского края имени </w:t>
            </w:r>
            <w:proofErr w:type="spellStart"/>
            <w:r>
              <w:t>А.Л.Решетова</w:t>
            </w:r>
            <w:proofErr w:type="spellEnd"/>
            <w:r>
              <w:t>"</w:t>
            </w:r>
          </w:p>
        </w:tc>
        <w:tc>
          <w:tcPr>
            <w:tcW w:w="1384" w:type="dxa"/>
          </w:tcPr>
          <w:p w14:paraId="45D37FBC" w14:textId="77777777" w:rsidR="00122CEB" w:rsidRDefault="00122CEB">
            <w:pPr>
              <w:pStyle w:val="ConsPlusNormal"/>
              <w:jc w:val="right"/>
            </w:pPr>
            <w:r>
              <w:t>0,0</w:t>
            </w:r>
          </w:p>
        </w:tc>
        <w:tc>
          <w:tcPr>
            <w:tcW w:w="1384" w:type="dxa"/>
          </w:tcPr>
          <w:p w14:paraId="5DD8268D" w14:textId="77777777" w:rsidR="00122CEB" w:rsidRDefault="00122CEB">
            <w:pPr>
              <w:pStyle w:val="ConsPlusNormal"/>
              <w:jc w:val="right"/>
            </w:pPr>
            <w:r>
              <w:t>100,0</w:t>
            </w:r>
          </w:p>
        </w:tc>
        <w:tc>
          <w:tcPr>
            <w:tcW w:w="1384" w:type="dxa"/>
          </w:tcPr>
          <w:p w14:paraId="484BC9E3" w14:textId="77777777" w:rsidR="00122CEB" w:rsidRDefault="00122CEB">
            <w:pPr>
              <w:pStyle w:val="ConsPlusNormal"/>
              <w:jc w:val="right"/>
            </w:pPr>
            <w:r>
              <w:t>0,0</w:t>
            </w:r>
          </w:p>
        </w:tc>
      </w:tr>
      <w:tr w:rsidR="00122CEB" w14:paraId="39E79743" w14:textId="77777777">
        <w:tc>
          <w:tcPr>
            <w:tcW w:w="1701" w:type="dxa"/>
          </w:tcPr>
          <w:p w14:paraId="1CBCC73C" w14:textId="77777777" w:rsidR="00122CEB" w:rsidRDefault="00122CEB">
            <w:pPr>
              <w:pStyle w:val="ConsPlusNormal"/>
              <w:jc w:val="center"/>
            </w:pPr>
            <w:r>
              <w:t>04 3 02 70370</w:t>
            </w:r>
          </w:p>
        </w:tc>
        <w:tc>
          <w:tcPr>
            <w:tcW w:w="484" w:type="dxa"/>
          </w:tcPr>
          <w:p w14:paraId="11341B25" w14:textId="77777777" w:rsidR="00122CEB" w:rsidRDefault="00122CEB">
            <w:pPr>
              <w:pStyle w:val="ConsPlusNormal"/>
              <w:jc w:val="center"/>
            </w:pPr>
            <w:r>
              <w:t>300</w:t>
            </w:r>
          </w:p>
        </w:tc>
        <w:tc>
          <w:tcPr>
            <w:tcW w:w="3964" w:type="dxa"/>
          </w:tcPr>
          <w:p w14:paraId="170225D2" w14:textId="77777777" w:rsidR="00122CEB" w:rsidRDefault="00122CEB">
            <w:pPr>
              <w:pStyle w:val="ConsPlusNormal"/>
            </w:pPr>
            <w:r>
              <w:t>Социальное обеспечение и иные выплаты населению</w:t>
            </w:r>
          </w:p>
        </w:tc>
        <w:tc>
          <w:tcPr>
            <w:tcW w:w="1384" w:type="dxa"/>
          </w:tcPr>
          <w:p w14:paraId="4871B8CA" w14:textId="77777777" w:rsidR="00122CEB" w:rsidRDefault="00122CEB">
            <w:pPr>
              <w:pStyle w:val="ConsPlusNormal"/>
              <w:jc w:val="right"/>
            </w:pPr>
            <w:r>
              <w:t>0,0</w:t>
            </w:r>
          </w:p>
        </w:tc>
        <w:tc>
          <w:tcPr>
            <w:tcW w:w="1384" w:type="dxa"/>
          </w:tcPr>
          <w:p w14:paraId="4DCAEC82" w14:textId="77777777" w:rsidR="00122CEB" w:rsidRDefault="00122CEB">
            <w:pPr>
              <w:pStyle w:val="ConsPlusNormal"/>
              <w:jc w:val="right"/>
            </w:pPr>
            <w:r>
              <w:t>100,0</w:t>
            </w:r>
          </w:p>
        </w:tc>
        <w:tc>
          <w:tcPr>
            <w:tcW w:w="1384" w:type="dxa"/>
          </w:tcPr>
          <w:p w14:paraId="7CE009DE" w14:textId="77777777" w:rsidR="00122CEB" w:rsidRDefault="00122CEB">
            <w:pPr>
              <w:pStyle w:val="ConsPlusNormal"/>
              <w:jc w:val="right"/>
            </w:pPr>
            <w:r>
              <w:t>0,0</w:t>
            </w:r>
          </w:p>
        </w:tc>
      </w:tr>
      <w:tr w:rsidR="00122CEB" w14:paraId="59E47C09" w14:textId="77777777">
        <w:tc>
          <w:tcPr>
            <w:tcW w:w="1701" w:type="dxa"/>
          </w:tcPr>
          <w:p w14:paraId="04A2CADF" w14:textId="77777777" w:rsidR="00122CEB" w:rsidRDefault="00122CEB">
            <w:pPr>
              <w:pStyle w:val="ConsPlusNormal"/>
              <w:jc w:val="center"/>
            </w:pPr>
            <w:r>
              <w:t>04 3 03 00000</w:t>
            </w:r>
          </w:p>
        </w:tc>
        <w:tc>
          <w:tcPr>
            <w:tcW w:w="484" w:type="dxa"/>
          </w:tcPr>
          <w:p w14:paraId="744D8534" w14:textId="77777777" w:rsidR="00122CEB" w:rsidRDefault="00122CEB">
            <w:pPr>
              <w:pStyle w:val="ConsPlusNormal"/>
            </w:pPr>
          </w:p>
        </w:tc>
        <w:tc>
          <w:tcPr>
            <w:tcW w:w="3964" w:type="dxa"/>
          </w:tcPr>
          <w:p w14:paraId="5CFC24EF" w14:textId="77777777" w:rsidR="00122CEB" w:rsidRDefault="00122CEB">
            <w:pPr>
              <w:pStyle w:val="ConsPlusNormal"/>
            </w:pPr>
            <w:r>
              <w:t>Комплекс процессных мероприятий "Прочие вопросы в области культуры"</w:t>
            </w:r>
          </w:p>
        </w:tc>
        <w:tc>
          <w:tcPr>
            <w:tcW w:w="1384" w:type="dxa"/>
          </w:tcPr>
          <w:p w14:paraId="5021C734" w14:textId="77777777" w:rsidR="00122CEB" w:rsidRDefault="00122CEB">
            <w:pPr>
              <w:pStyle w:val="ConsPlusNormal"/>
              <w:jc w:val="right"/>
            </w:pPr>
            <w:r>
              <w:t>235246,4</w:t>
            </w:r>
          </w:p>
        </w:tc>
        <w:tc>
          <w:tcPr>
            <w:tcW w:w="1384" w:type="dxa"/>
          </w:tcPr>
          <w:p w14:paraId="3AE402B0" w14:textId="77777777" w:rsidR="00122CEB" w:rsidRDefault="00122CEB">
            <w:pPr>
              <w:pStyle w:val="ConsPlusNormal"/>
              <w:jc w:val="right"/>
            </w:pPr>
            <w:r>
              <w:t>249305,1</w:t>
            </w:r>
          </w:p>
        </w:tc>
        <w:tc>
          <w:tcPr>
            <w:tcW w:w="1384" w:type="dxa"/>
          </w:tcPr>
          <w:p w14:paraId="5847E9E3" w14:textId="77777777" w:rsidR="00122CEB" w:rsidRDefault="00122CEB">
            <w:pPr>
              <w:pStyle w:val="ConsPlusNormal"/>
              <w:jc w:val="right"/>
            </w:pPr>
            <w:r>
              <w:t>122679,8</w:t>
            </w:r>
          </w:p>
        </w:tc>
      </w:tr>
      <w:tr w:rsidR="00122CEB" w14:paraId="72437F43" w14:textId="77777777">
        <w:tc>
          <w:tcPr>
            <w:tcW w:w="1701" w:type="dxa"/>
          </w:tcPr>
          <w:p w14:paraId="2D77458E" w14:textId="77777777" w:rsidR="00122CEB" w:rsidRDefault="00122CEB">
            <w:pPr>
              <w:pStyle w:val="ConsPlusNormal"/>
              <w:jc w:val="center"/>
            </w:pPr>
            <w:r>
              <w:t>04 3 03 00110</w:t>
            </w:r>
          </w:p>
        </w:tc>
        <w:tc>
          <w:tcPr>
            <w:tcW w:w="484" w:type="dxa"/>
          </w:tcPr>
          <w:p w14:paraId="53B41BB9" w14:textId="77777777" w:rsidR="00122CEB" w:rsidRDefault="00122CEB">
            <w:pPr>
              <w:pStyle w:val="ConsPlusNormal"/>
            </w:pPr>
          </w:p>
        </w:tc>
        <w:tc>
          <w:tcPr>
            <w:tcW w:w="3964" w:type="dxa"/>
          </w:tcPr>
          <w:p w14:paraId="3F98587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2864896" w14:textId="77777777" w:rsidR="00122CEB" w:rsidRDefault="00122CEB">
            <w:pPr>
              <w:pStyle w:val="ConsPlusNormal"/>
              <w:jc w:val="right"/>
            </w:pPr>
            <w:r>
              <w:t>63454,0</w:t>
            </w:r>
          </w:p>
        </w:tc>
        <w:tc>
          <w:tcPr>
            <w:tcW w:w="1384" w:type="dxa"/>
          </w:tcPr>
          <w:p w14:paraId="049B724B" w14:textId="77777777" w:rsidR="00122CEB" w:rsidRDefault="00122CEB">
            <w:pPr>
              <w:pStyle w:val="ConsPlusNormal"/>
              <w:jc w:val="right"/>
            </w:pPr>
            <w:r>
              <w:t>67725,6</w:t>
            </w:r>
          </w:p>
        </w:tc>
        <w:tc>
          <w:tcPr>
            <w:tcW w:w="1384" w:type="dxa"/>
          </w:tcPr>
          <w:p w14:paraId="5A7C6BE1" w14:textId="77777777" w:rsidR="00122CEB" w:rsidRDefault="00122CEB">
            <w:pPr>
              <w:pStyle w:val="ConsPlusNormal"/>
              <w:jc w:val="right"/>
            </w:pPr>
            <w:r>
              <w:t>67725,6</w:t>
            </w:r>
          </w:p>
        </w:tc>
      </w:tr>
      <w:tr w:rsidR="00122CEB" w14:paraId="13757896" w14:textId="77777777">
        <w:tc>
          <w:tcPr>
            <w:tcW w:w="1701" w:type="dxa"/>
          </w:tcPr>
          <w:p w14:paraId="22761617" w14:textId="77777777" w:rsidR="00122CEB" w:rsidRDefault="00122CEB">
            <w:pPr>
              <w:pStyle w:val="ConsPlusNormal"/>
              <w:jc w:val="center"/>
            </w:pPr>
            <w:r>
              <w:t>04 3 03 00110</w:t>
            </w:r>
          </w:p>
        </w:tc>
        <w:tc>
          <w:tcPr>
            <w:tcW w:w="484" w:type="dxa"/>
          </w:tcPr>
          <w:p w14:paraId="273A47CC" w14:textId="77777777" w:rsidR="00122CEB" w:rsidRDefault="00122CEB">
            <w:pPr>
              <w:pStyle w:val="ConsPlusNormal"/>
              <w:jc w:val="center"/>
            </w:pPr>
            <w:r>
              <w:t>100</w:t>
            </w:r>
          </w:p>
        </w:tc>
        <w:tc>
          <w:tcPr>
            <w:tcW w:w="3964" w:type="dxa"/>
          </w:tcPr>
          <w:p w14:paraId="01E135FA"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384" w:type="dxa"/>
          </w:tcPr>
          <w:p w14:paraId="37E07BA2" w14:textId="77777777" w:rsidR="00122CEB" w:rsidRDefault="00122CEB">
            <w:pPr>
              <w:pStyle w:val="ConsPlusNormal"/>
              <w:jc w:val="right"/>
            </w:pPr>
            <w:r>
              <w:lastRenderedPageBreak/>
              <w:t>26833,6</w:t>
            </w:r>
          </w:p>
        </w:tc>
        <w:tc>
          <w:tcPr>
            <w:tcW w:w="1384" w:type="dxa"/>
          </w:tcPr>
          <w:p w14:paraId="39F3B817" w14:textId="77777777" w:rsidR="00122CEB" w:rsidRDefault="00122CEB">
            <w:pPr>
              <w:pStyle w:val="ConsPlusNormal"/>
              <w:jc w:val="right"/>
            </w:pPr>
            <w:r>
              <w:t>27807,8</w:t>
            </w:r>
          </w:p>
        </w:tc>
        <w:tc>
          <w:tcPr>
            <w:tcW w:w="1384" w:type="dxa"/>
          </w:tcPr>
          <w:p w14:paraId="55EA2AB6" w14:textId="77777777" w:rsidR="00122CEB" w:rsidRDefault="00122CEB">
            <w:pPr>
              <w:pStyle w:val="ConsPlusNormal"/>
              <w:jc w:val="right"/>
            </w:pPr>
            <w:r>
              <w:t>27807,8</w:t>
            </w:r>
          </w:p>
        </w:tc>
      </w:tr>
      <w:tr w:rsidR="00122CEB" w14:paraId="6FC9D047" w14:textId="77777777">
        <w:tc>
          <w:tcPr>
            <w:tcW w:w="1701" w:type="dxa"/>
          </w:tcPr>
          <w:p w14:paraId="1C9FDE9F" w14:textId="77777777" w:rsidR="00122CEB" w:rsidRDefault="00122CEB">
            <w:pPr>
              <w:pStyle w:val="ConsPlusNormal"/>
              <w:jc w:val="center"/>
            </w:pPr>
            <w:r>
              <w:t>04 3 03 00110</w:t>
            </w:r>
          </w:p>
        </w:tc>
        <w:tc>
          <w:tcPr>
            <w:tcW w:w="484" w:type="dxa"/>
          </w:tcPr>
          <w:p w14:paraId="3C2C4238" w14:textId="77777777" w:rsidR="00122CEB" w:rsidRDefault="00122CEB">
            <w:pPr>
              <w:pStyle w:val="ConsPlusNormal"/>
              <w:jc w:val="center"/>
            </w:pPr>
            <w:r>
              <w:t>200</w:t>
            </w:r>
          </w:p>
        </w:tc>
        <w:tc>
          <w:tcPr>
            <w:tcW w:w="3964" w:type="dxa"/>
          </w:tcPr>
          <w:p w14:paraId="08F52AA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070EC28" w14:textId="77777777" w:rsidR="00122CEB" w:rsidRDefault="00122CEB">
            <w:pPr>
              <w:pStyle w:val="ConsPlusNormal"/>
              <w:jc w:val="right"/>
            </w:pPr>
            <w:r>
              <w:t>31878,0</w:t>
            </w:r>
          </w:p>
        </w:tc>
        <w:tc>
          <w:tcPr>
            <w:tcW w:w="1384" w:type="dxa"/>
          </w:tcPr>
          <w:p w14:paraId="47207E91" w14:textId="77777777" w:rsidR="00122CEB" w:rsidRDefault="00122CEB">
            <w:pPr>
              <w:pStyle w:val="ConsPlusNormal"/>
              <w:jc w:val="right"/>
            </w:pPr>
            <w:r>
              <w:t>35033,7</w:t>
            </w:r>
          </w:p>
        </w:tc>
        <w:tc>
          <w:tcPr>
            <w:tcW w:w="1384" w:type="dxa"/>
          </w:tcPr>
          <w:p w14:paraId="44A457D1" w14:textId="77777777" w:rsidR="00122CEB" w:rsidRDefault="00122CEB">
            <w:pPr>
              <w:pStyle w:val="ConsPlusNormal"/>
              <w:jc w:val="right"/>
            </w:pPr>
            <w:r>
              <w:t>35033,7</w:t>
            </w:r>
          </w:p>
        </w:tc>
      </w:tr>
      <w:tr w:rsidR="00122CEB" w14:paraId="150103A1" w14:textId="77777777">
        <w:tc>
          <w:tcPr>
            <w:tcW w:w="1701" w:type="dxa"/>
          </w:tcPr>
          <w:p w14:paraId="2C482E74" w14:textId="77777777" w:rsidR="00122CEB" w:rsidRDefault="00122CEB">
            <w:pPr>
              <w:pStyle w:val="ConsPlusNormal"/>
              <w:jc w:val="center"/>
            </w:pPr>
            <w:r>
              <w:t>04 3 03 00110</w:t>
            </w:r>
          </w:p>
        </w:tc>
        <w:tc>
          <w:tcPr>
            <w:tcW w:w="484" w:type="dxa"/>
          </w:tcPr>
          <w:p w14:paraId="682AD8F4" w14:textId="77777777" w:rsidR="00122CEB" w:rsidRDefault="00122CEB">
            <w:pPr>
              <w:pStyle w:val="ConsPlusNormal"/>
              <w:jc w:val="center"/>
            </w:pPr>
            <w:r>
              <w:t>800</w:t>
            </w:r>
          </w:p>
        </w:tc>
        <w:tc>
          <w:tcPr>
            <w:tcW w:w="3964" w:type="dxa"/>
          </w:tcPr>
          <w:p w14:paraId="4ED1E70D" w14:textId="77777777" w:rsidR="00122CEB" w:rsidRDefault="00122CEB">
            <w:pPr>
              <w:pStyle w:val="ConsPlusNormal"/>
            </w:pPr>
            <w:r>
              <w:t>Иные бюджетные ассигнования</w:t>
            </w:r>
          </w:p>
        </w:tc>
        <w:tc>
          <w:tcPr>
            <w:tcW w:w="1384" w:type="dxa"/>
          </w:tcPr>
          <w:p w14:paraId="6599B277" w14:textId="77777777" w:rsidR="00122CEB" w:rsidRDefault="00122CEB">
            <w:pPr>
              <w:pStyle w:val="ConsPlusNormal"/>
              <w:jc w:val="right"/>
            </w:pPr>
            <w:r>
              <w:t>4742,4</w:t>
            </w:r>
          </w:p>
        </w:tc>
        <w:tc>
          <w:tcPr>
            <w:tcW w:w="1384" w:type="dxa"/>
          </w:tcPr>
          <w:p w14:paraId="546069C7" w14:textId="77777777" w:rsidR="00122CEB" w:rsidRDefault="00122CEB">
            <w:pPr>
              <w:pStyle w:val="ConsPlusNormal"/>
              <w:jc w:val="right"/>
            </w:pPr>
            <w:r>
              <w:t>4884,1</w:t>
            </w:r>
          </w:p>
        </w:tc>
        <w:tc>
          <w:tcPr>
            <w:tcW w:w="1384" w:type="dxa"/>
          </w:tcPr>
          <w:p w14:paraId="11C6DC60" w14:textId="77777777" w:rsidR="00122CEB" w:rsidRDefault="00122CEB">
            <w:pPr>
              <w:pStyle w:val="ConsPlusNormal"/>
              <w:jc w:val="right"/>
            </w:pPr>
            <w:r>
              <w:t>4884,1</w:t>
            </w:r>
          </w:p>
        </w:tc>
      </w:tr>
      <w:tr w:rsidR="00122CEB" w14:paraId="75C9A07A" w14:textId="77777777">
        <w:tc>
          <w:tcPr>
            <w:tcW w:w="1701" w:type="dxa"/>
          </w:tcPr>
          <w:p w14:paraId="62F4E62B" w14:textId="77777777" w:rsidR="00122CEB" w:rsidRDefault="00122CEB">
            <w:pPr>
              <w:pStyle w:val="ConsPlusNormal"/>
              <w:jc w:val="center"/>
            </w:pPr>
            <w:r>
              <w:t>04 3 03 2К020</w:t>
            </w:r>
          </w:p>
        </w:tc>
        <w:tc>
          <w:tcPr>
            <w:tcW w:w="484" w:type="dxa"/>
          </w:tcPr>
          <w:p w14:paraId="682EDFAD" w14:textId="77777777" w:rsidR="00122CEB" w:rsidRDefault="00122CEB">
            <w:pPr>
              <w:pStyle w:val="ConsPlusNormal"/>
            </w:pPr>
          </w:p>
        </w:tc>
        <w:tc>
          <w:tcPr>
            <w:tcW w:w="3964" w:type="dxa"/>
          </w:tcPr>
          <w:p w14:paraId="6947EACE" w14:textId="77777777" w:rsidR="00122CEB" w:rsidRDefault="00122CEB">
            <w:pPr>
              <w:pStyle w:val="ConsPlusNormal"/>
            </w:pPr>
            <w:r>
              <w:t>Поддержка мероприятий творческих союзов</w:t>
            </w:r>
          </w:p>
        </w:tc>
        <w:tc>
          <w:tcPr>
            <w:tcW w:w="1384" w:type="dxa"/>
          </w:tcPr>
          <w:p w14:paraId="0707BD73" w14:textId="77777777" w:rsidR="00122CEB" w:rsidRDefault="00122CEB">
            <w:pPr>
              <w:pStyle w:val="ConsPlusNormal"/>
              <w:jc w:val="right"/>
            </w:pPr>
            <w:r>
              <w:t>8791,4</w:t>
            </w:r>
          </w:p>
        </w:tc>
        <w:tc>
          <w:tcPr>
            <w:tcW w:w="1384" w:type="dxa"/>
          </w:tcPr>
          <w:p w14:paraId="4EFBABBC" w14:textId="77777777" w:rsidR="00122CEB" w:rsidRDefault="00122CEB">
            <w:pPr>
              <w:pStyle w:val="ConsPlusNormal"/>
              <w:jc w:val="right"/>
            </w:pPr>
            <w:r>
              <w:t>8791,4</w:t>
            </w:r>
          </w:p>
        </w:tc>
        <w:tc>
          <w:tcPr>
            <w:tcW w:w="1384" w:type="dxa"/>
          </w:tcPr>
          <w:p w14:paraId="27F825AA" w14:textId="77777777" w:rsidR="00122CEB" w:rsidRDefault="00122CEB">
            <w:pPr>
              <w:pStyle w:val="ConsPlusNormal"/>
              <w:jc w:val="right"/>
            </w:pPr>
            <w:r>
              <w:t>8791,4</w:t>
            </w:r>
          </w:p>
        </w:tc>
      </w:tr>
      <w:tr w:rsidR="00122CEB" w14:paraId="4124F005" w14:textId="77777777">
        <w:tc>
          <w:tcPr>
            <w:tcW w:w="1701" w:type="dxa"/>
          </w:tcPr>
          <w:p w14:paraId="531E7197" w14:textId="77777777" w:rsidR="00122CEB" w:rsidRDefault="00122CEB">
            <w:pPr>
              <w:pStyle w:val="ConsPlusNormal"/>
              <w:jc w:val="center"/>
            </w:pPr>
            <w:r>
              <w:t>04 3 03 2К020</w:t>
            </w:r>
          </w:p>
        </w:tc>
        <w:tc>
          <w:tcPr>
            <w:tcW w:w="484" w:type="dxa"/>
          </w:tcPr>
          <w:p w14:paraId="51F87EB4" w14:textId="77777777" w:rsidR="00122CEB" w:rsidRDefault="00122CEB">
            <w:pPr>
              <w:pStyle w:val="ConsPlusNormal"/>
              <w:jc w:val="center"/>
            </w:pPr>
            <w:r>
              <w:t>600</w:t>
            </w:r>
          </w:p>
        </w:tc>
        <w:tc>
          <w:tcPr>
            <w:tcW w:w="3964" w:type="dxa"/>
          </w:tcPr>
          <w:p w14:paraId="452198D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4F1DEC1" w14:textId="77777777" w:rsidR="00122CEB" w:rsidRDefault="00122CEB">
            <w:pPr>
              <w:pStyle w:val="ConsPlusNormal"/>
              <w:jc w:val="right"/>
            </w:pPr>
            <w:r>
              <w:t>8791,4</w:t>
            </w:r>
          </w:p>
        </w:tc>
        <w:tc>
          <w:tcPr>
            <w:tcW w:w="1384" w:type="dxa"/>
          </w:tcPr>
          <w:p w14:paraId="3DFB59BF" w14:textId="77777777" w:rsidR="00122CEB" w:rsidRDefault="00122CEB">
            <w:pPr>
              <w:pStyle w:val="ConsPlusNormal"/>
              <w:jc w:val="right"/>
            </w:pPr>
            <w:r>
              <w:t>8791,4</w:t>
            </w:r>
          </w:p>
        </w:tc>
        <w:tc>
          <w:tcPr>
            <w:tcW w:w="1384" w:type="dxa"/>
          </w:tcPr>
          <w:p w14:paraId="6EAEC0BC" w14:textId="77777777" w:rsidR="00122CEB" w:rsidRDefault="00122CEB">
            <w:pPr>
              <w:pStyle w:val="ConsPlusNormal"/>
              <w:jc w:val="right"/>
            </w:pPr>
            <w:r>
              <w:t>8791,4</w:t>
            </w:r>
          </w:p>
        </w:tc>
      </w:tr>
      <w:tr w:rsidR="00122CEB" w14:paraId="1849A3CE" w14:textId="77777777">
        <w:tc>
          <w:tcPr>
            <w:tcW w:w="1701" w:type="dxa"/>
          </w:tcPr>
          <w:p w14:paraId="4118D63E" w14:textId="77777777" w:rsidR="00122CEB" w:rsidRDefault="00122CEB">
            <w:pPr>
              <w:pStyle w:val="ConsPlusNormal"/>
              <w:jc w:val="center"/>
            </w:pPr>
            <w:r>
              <w:t>04 3 03 2К050</w:t>
            </w:r>
          </w:p>
        </w:tc>
        <w:tc>
          <w:tcPr>
            <w:tcW w:w="484" w:type="dxa"/>
          </w:tcPr>
          <w:p w14:paraId="70DFEDF9" w14:textId="77777777" w:rsidR="00122CEB" w:rsidRDefault="00122CEB">
            <w:pPr>
              <w:pStyle w:val="ConsPlusNormal"/>
            </w:pPr>
          </w:p>
        </w:tc>
        <w:tc>
          <w:tcPr>
            <w:tcW w:w="3964" w:type="dxa"/>
          </w:tcPr>
          <w:p w14:paraId="59B96769" w14:textId="77777777" w:rsidR="00122CEB" w:rsidRDefault="00122CEB">
            <w:pPr>
              <w:pStyle w:val="ConsPlusNormal"/>
            </w:pPr>
            <w:r>
              <w:t>Проведение независимой оценки качества условий оказания услуг организациями культуры</w:t>
            </w:r>
          </w:p>
        </w:tc>
        <w:tc>
          <w:tcPr>
            <w:tcW w:w="1384" w:type="dxa"/>
          </w:tcPr>
          <w:p w14:paraId="38C10E06" w14:textId="77777777" w:rsidR="00122CEB" w:rsidRDefault="00122CEB">
            <w:pPr>
              <w:pStyle w:val="ConsPlusNormal"/>
              <w:jc w:val="right"/>
            </w:pPr>
            <w:r>
              <w:t>0,0</w:t>
            </w:r>
          </w:p>
        </w:tc>
        <w:tc>
          <w:tcPr>
            <w:tcW w:w="1384" w:type="dxa"/>
          </w:tcPr>
          <w:p w14:paraId="6143BEB7" w14:textId="77777777" w:rsidR="00122CEB" w:rsidRDefault="00122CEB">
            <w:pPr>
              <w:pStyle w:val="ConsPlusNormal"/>
              <w:jc w:val="right"/>
            </w:pPr>
            <w:r>
              <w:t>1200,0</w:t>
            </w:r>
          </w:p>
        </w:tc>
        <w:tc>
          <w:tcPr>
            <w:tcW w:w="1384" w:type="dxa"/>
          </w:tcPr>
          <w:p w14:paraId="7EF857B4" w14:textId="77777777" w:rsidR="00122CEB" w:rsidRDefault="00122CEB">
            <w:pPr>
              <w:pStyle w:val="ConsPlusNormal"/>
              <w:jc w:val="right"/>
            </w:pPr>
            <w:r>
              <w:t>0,0</w:t>
            </w:r>
          </w:p>
        </w:tc>
      </w:tr>
      <w:tr w:rsidR="00122CEB" w14:paraId="14812EEC" w14:textId="77777777">
        <w:tc>
          <w:tcPr>
            <w:tcW w:w="1701" w:type="dxa"/>
          </w:tcPr>
          <w:p w14:paraId="5C1DE2C9" w14:textId="77777777" w:rsidR="00122CEB" w:rsidRDefault="00122CEB">
            <w:pPr>
              <w:pStyle w:val="ConsPlusNormal"/>
              <w:jc w:val="center"/>
            </w:pPr>
            <w:r>
              <w:t>04 3 03 2К050</w:t>
            </w:r>
          </w:p>
        </w:tc>
        <w:tc>
          <w:tcPr>
            <w:tcW w:w="484" w:type="dxa"/>
          </w:tcPr>
          <w:p w14:paraId="019227C5" w14:textId="77777777" w:rsidR="00122CEB" w:rsidRDefault="00122CEB">
            <w:pPr>
              <w:pStyle w:val="ConsPlusNormal"/>
              <w:jc w:val="center"/>
            </w:pPr>
            <w:r>
              <w:t>200</w:t>
            </w:r>
          </w:p>
        </w:tc>
        <w:tc>
          <w:tcPr>
            <w:tcW w:w="3964" w:type="dxa"/>
          </w:tcPr>
          <w:p w14:paraId="5F0C4F8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6532F1A" w14:textId="77777777" w:rsidR="00122CEB" w:rsidRDefault="00122CEB">
            <w:pPr>
              <w:pStyle w:val="ConsPlusNormal"/>
              <w:jc w:val="right"/>
            </w:pPr>
            <w:r>
              <w:t>0,0</w:t>
            </w:r>
          </w:p>
        </w:tc>
        <w:tc>
          <w:tcPr>
            <w:tcW w:w="1384" w:type="dxa"/>
          </w:tcPr>
          <w:p w14:paraId="7042EDEE" w14:textId="77777777" w:rsidR="00122CEB" w:rsidRDefault="00122CEB">
            <w:pPr>
              <w:pStyle w:val="ConsPlusNormal"/>
              <w:jc w:val="right"/>
            </w:pPr>
            <w:r>
              <w:t>1200,0</w:t>
            </w:r>
          </w:p>
        </w:tc>
        <w:tc>
          <w:tcPr>
            <w:tcW w:w="1384" w:type="dxa"/>
          </w:tcPr>
          <w:p w14:paraId="52AEBC78" w14:textId="77777777" w:rsidR="00122CEB" w:rsidRDefault="00122CEB">
            <w:pPr>
              <w:pStyle w:val="ConsPlusNormal"/>
              <w:jc w:val="right"/>
            </w:pPr>
            <w:r>
              <w:t>0,0</w:t>
            </w:r>
          </w:p>
        </w:tc>
      </w:tr>
      <w:tr w:rsidR="00122CEB" w14:paraId="275EC2BF" w14:textId="77777777">
        <w:tc>
          <w:tcPr>
            <w:tcW w:w="1701" w:type="dxa"/>
          </w:tcPr>
          <w:p w14:paraId="3AF1D9B8" w14:textId="77777777" w:rsidR="00122CEB" w:rsidRDefault="00122CEB">
            <w:pPr>
              <w:pStyle w:val="ConsPlusNormal"/>
              <w:jc w:val="center"/>
            </w:pPr>
            <w:r>
              <w:t>04 3 03 2К200</w:t>
            </w:r>
          </w:p>
        </w:tc>
        <w:tc>
          <w:tcPr>
            <w:tcW w:w="484" w:type="dxa"/>
          </w:tcPr>
          <w:p w14:paraId="6B3A3458" w14:textId="77777777" w:rsidR="00122CEB" w:rsidRDefault="00122CEB">
            <w:pPr>
              <w:pStyle w:val="ConsPlusNormal"/>
            </w:pPr>
          </w:p>
        </w:tc>
        <w:tc>
          <w:tcPr>
            <w:tcW w:w="3964" w:type="dxa"/>
          </w:tcPr>
          <w:p w14:paraId="32F6FF44" w14:textId="77777777" w:rsidR="00122CEB" w:rsidRDefault="00122CEB">
            <w:pPr>
              <w:pStyle w:val="ConsPlusNormal"/>
            </w:pPr>
            <w:r>
              <w:t>Предоставление гранта в форме субсидии для организации мероприятий, приуроченных к празднованию 300-летия основания г. Перми, автономной некоммерческой организации "Агентство новых технологий"</w:t>
            </w:r>
          </w:p>
        </w:tc>
        <w:tc>
          <w:tcPr>
            <w:tcW w:w="1384" w:type="dxa"/>
          </w:tcPr>
          <w:p w14:paraId="48ABB1BD" w14:textId="77777777" w:rsidR="00122CEB" w:rsidRDefault="00122CEB">
            <w:pPr>
              <w:pStyle w:val="ConsPlusNormal"/>
              <w:jc w:val="right"/>
            </w:pPr>
            <w:r>
              <w:t>1190,4</w:t>
            </w:r>
          </w:p>
        </w:tc>
        <w:tc>
          <w:tcPr>
            <w:tcW w:w="1384" w:type="dxa"/>
          </w:tcPr>
          <w:p w14:paraId="7DCE77EC" w14:textId="77777777" w:rsidR="00122CEB" w:rsidRDefault="00122CEB">
            <w:pPr>
              <w:pStyle w:val="ConsPlusNormal"/>
              <w:jc w:val="right"/>
            </w:pPr>
            <w:r>
              <w:t>0,0</w:t>
            </w:r>
          </w:p>
        </w:tc>
        <w:tc>
          <w:tcPr>
            <w:tcW w:w="1384" w:type="dxa"/>
          </w:tcPr>
          <w:p w14:paraId="74DB97E3" w14:textId="77777777" w:rsidR="00122CEB" w:rsidRDefault="00122CEB">
            <w:pPr>
              <w:pStyle w:val="ConsPlusNormal"/>
              <w:jc w:val="right"/>
            </w:pPr>
            <w:r>
              <w:t>0,0</w:t>
            </w:r>
          </w:p>
        </w:tc>
      </w:tr>
      <w:tr w:rsidR="00122CEB" w14:paraId="61B04F45" w14:textId="77777777">
        <w:tc>
          <w:tcPr>
            <w:tcW w:w="1701" w:type="dxa"/>
          </w:tcPr>
          <w:p w14:paraId="7961E6C9" w14:textId="77777777" w:rsidR="00122CEB" w:rsidRDefault="00122CEB">
            <w:pPr>
              <w:pStyle w:val="ConsPlusNormal"/>
              <w:jc w:val="center"/>
            </w:pPr>
            <w:r>
              <w:t>04 3 03 2К200</w:t>
            </w:r>
          </w:p>
        </w:tc>
        <w:tc>
          <w:tcPr>
            <w:tcW w:w="484" w:type="dxa"/>
          </w:tcPr>
          <w:p w14:paraId="3BDF9F36" w14:textId="77777777" w:rsidR="00122CEB" w:rsidRDefault="00122CEB">
            <w:pPr>
              <w:pStyle w:val="ConsPlusNormal"/>
              <w:jc w:val="center"/>
            </w:pPr>
            <w:r>
              <w:t>600</w:t>
            </w:r>
          </w:p>
        </w:tc>
        <w:tc>
          <w:tcPr>
            <w:tcW w:w="3964" w:type="dxa"/>
          </w:tcPr>
          <w:p w14:paraId="0CEBAD91"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486E4A13" w14:textId="77777777" w:rsidR="00122CEB" w:rsidRDefault="00122CEB">
            <w:pPr>
              <w:pStyle w:val="ConsPlusNormal"/>
              <w:jc w:val="right"/>
            </w:pPr>
            <w:r>
              <w:lastRenderedPageBreak/>
              <w:t>1190,4</w:t>
            </w:r>
          </w:p>
        </w:tc>
        <w:tc>
          <w:tcPr>
            <w:tcW w:w="1384" w:type="dxa"/>
          </w:tcPr>
          <w:p w14:paraId="4A1C8FCC" w14:textId="77777777" w:rsidR="00122CEB" w:rsidRDefault="00122CEB">
            <w:pPr>
              <w:pStyle w:val="ConsPlusNormal"/>
              <w:jc w:val="right"/>
            </w:pPr>
            <w:r>
              <w:t>0,0</w:t>
            </w:r>
          </w:p>
        </w:tc>
        <w:tc>
          <w:tcPr>
            <w:tcW w:w="1384" w:type="dxa"/>
          </w:tcPr>
          <w:p w14:paraId="44C5573B" w14:textId="77777777" w:rsidR="00122CEB" w:rsidRDefault="00122CEB">
            <w:pPr>
              <w:pStyle w:val="ConsPlusNormal"/>
              <w:jc w:val="right"/>
            </w:pPr>
            <w:r>
              <w:t>0,0</w:t>
            </w:r>
          </w:p>
        </w:tc>
      </w:tr>
      <w:tr w:rsidR="00122CEB" w14:paraId="58630E12" w14:textId="77777777">
        <w:tc>
          <w:tcPr>
            <w:tcW w:w="1701" w:type="dxa"/>
          </w:tcPr>
          <w:p w14:paraId="43DDE5EE" w14:textId="77777777" w:rsidR="00122CEB" w:rsidRDefault="00122CEB">
            <w:pPr>
              <w:pStyle w:val="ConsPlusNormal"/>
              <w:jc w:val="center"/>
            </w:pPr>
            <w:r>
              <w:t>04 3 03 2К320</w:t>
            </w:r>
          </w:p>
        </w:tc>
        <w:tc>
          <w:tcPr>
            <w:tcW w:w="484" w:type="dxa"/>
          </w:tcPr>
          <w:p w14:paraId="32CAA976" w14:textId="77777777" w:rsidR="00122CEB" w:rsidRDefault="00122CEB">
            <w:pPr>
              <w:pStyle w:val="ConsPlusNormal"/>
            </w:pPr>
          </w:p>
        </w:tc>
        <w:tc>
          <w:tcPr>
            <w:tcW w:w="3964" w:type="dxa"/>
          </w:tcPr>
          <w:p w14:paraId="23D3F114" w14:textId="77777777" w:rsidR="00122CEB" w:rsidRDefault="00122CEB">
            <w:pPr>
              <w:pStyle w:val="ConsPlusNormal"/>
            </w:pPr>
            <w:r>
              <w:t>Подготовка и проведение празднования на краевом уровне памятных дат</w:t>
            </w:r>
          </w:p>
        </w:tc>
        <w:tc>
          <w:tcPr>
            <w:tcW w:w="1384" w:type="dxa"/>
          </w:tcPr>
          <w:p w14:paraId="14D4649C" w14:textId="77777777" w:rsidR="00122CEB" w:rsidRDefault="00122CEB">
            <w:pPr>
              <w:pStyle w:val="ConsPlusNormal"/>
              <w:jc w:val="right"/>
            </w:pPr>
            <w:r>
              <w:t>100942,3</w:t>
            </w:r>
          </w:p>
        </w:tc>
        <w:tc>
          <w:tcPr>
            <w:tcW w:w="1384" w:type="dxa"/>
          </w:tcPr>
          <w:p w14:paraId="33246E11" w14:textId="77777777" w:rsidR="00122CEB" w:rsidRDefault="00122CEB">
            <w:pPr>
              <w:pStyle w:val="ConsPlusNormal"/>
              <w:jc w:val="right"/>
            </w:pPr>
            <w:r>
              <w:t>113830,9</w:t>
            </w:r>
          </w:p>
        </w:tc>
        <w:tc>
          <w:tcPr>
            <w:tcW w:w="1384" w:type="dxa"/>
          </w:tcPr>
          <w:p w14:paraId="179F6143" w14:textId="77777777" w:rsidR="00122CEB" w:rsidRDefault="00122CEB">
            <w:pPr>
              <w:pStyle w:val="ConsPlusNormal"/>
              <w:jc w:val="right"/>
            </w:pPr>
            <w:r>
              <w:t>0,0</w:t>
            </w:r>
          </w:p>
        </w:tc>
      </w:tr>
      <w:tr w:rsidR="00122CEB" w14:paraId="6EF38786" w14:textId="77777777">
        <w:tc>
          <w:tcPr>
            <w:tcW w:w="1701" w:type="dxa"/>
          </w:tcPr>
          <w:p w14:paraId="6B1FB45C" w14:textId="77777777" w:rsidR="00122CEB" w:rsidRDefault="00122CEB">
            <w:pPr>
              <w:pStyle w:val="ConsPlusNormal"/>
              <w:jc w:val="center"/>
            </w:pPr>
            <w:r>
              <w:t>04 3 03 2К320</w:t>
            </w:r>
          </w:p>
        </w:tc>
        <w:tc>
          <w:tcPr>
            <w:tcW w:w="484" w:type="dxa"/>
          </w:tcPr>
          <w:p w14:paraId="3A5715DF" w14:textId="77777777" w:rsidR="00122CEB" w:rsidRDefault="00122CEB">
            <w:pPr>
              <w:pStyle w:val="ConsPlusNormal"/>
              <w:jc w:val="center"/>
            </w:pPr>
            <w:r>
              <w:t>200</w:t>
            </w:r>
          </w:p>
        </w:tc>
        <w:tc>
          <w:tcPr>
            <w:tcW w:w="3964" w:type="dxa"/>
          </w:tcPr>
          <w:p w14:paraId="39EEEDF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E2B1FE7" w14:textId="77777777" w:rsidR="00122CEB" w:rsidRDefault="00122CEB">
            <w:pPr>
              <w:pStyle w:val="ConsPlusNormal"/>
              <w:jc w:val="right"/>
            </w:pPr>
            <w:r>
              <w:t>100942,3</w:t>
            </w:r>
          </w:p>
        </w:tc>
        <w:tc>
          <w:tcPr>
            <w:tcW w:w="1384" w:type="dxa"/>
          </w:tcPr>
          <w:p w14:paraId="7773A33A" w14:textId="77777777" w:rsidR="00122CEB" w:rsidRDefault="00122CEB">
            <w:pPr>
              <w:pStyle w:val="ConsPlusNormal"/>
              <w:jc w:val="right"/>
            </w:pPr>
            <w:r>
              <w:t>7000,0</w:t>
            </w:r>
          </w:p>
        </w:tc>
        <w:tc>
          <w:tcPr>
            <w:tcW w:w="1384" w:type="dxa"/>
          </w:tcPr>
          <w:p w14:paraId="2A49DEC2" w14:textId="77777777" w:rsidR="00122CEB" w:rsidRDefault="00122CEB">
            <w:pPr>
              <w:pStyle w:val="ConsPlusNormal"/>
              <w:jc w:val="right"/>
            </w:pPr>
            <w:r>
              <w:t>0,0</w:t>
            </w:r>
          </w:p>
        </w:tc>
      </w:tr>
      <w:tr w:rsidR="00122CEB" w14:paraId="1E260E58" w14:textId="77777777">
        <w:tc>
          <w:tcPr>
            <w:tcW w:w="1701" w:type="dxa"/>
          </w:tcPr>
          <w:p w14:paraId="0FA311B9" w14:textId="77777777" w:rsidR="00122CEB" w:rsidRDefault="00122CEB">
            <w:pPr>
              <w:pStyle w:val="ConsPlusNormal"/>
              <w:jc w:val="center"/>
            </w:pPr>
            <w:r>
              <w:t>04 3 03 2К320</w:t>
            </w:r>
          </w:p>
        </w:tc>
        <w:tc>
          <w:tcPr>
            <w:tcW w:w="484" w:type="dxa"/>
          </w:tcPr>
          <w:p w14:paraId="7DEBAB5D" w14:textId="77777777" w:rsidR="00122CEB" w:rsidRDefault="00122CEB">
            <w:pPr>
              <w:pStyle w:val="ConsPlusNormal"/>
              <w:jc w:val="center"/>
            </w:pPr>
            <w:r>
              <w:t>500</w:t>
            </w:r>
          </w:p>
        </w:tc>
        <w:tc>
          <w:tcPr>
            <w:tcW w:w="3964" w:type="dxa"/>
          </w:tcPr>
          <w:p w14:paraId="551A01B9" w14:textId="77777777" w:rsidR="00122CEB" w:rsidRDefault="00122CEB">
            <w:pPr>
              <w:pStyle w:val="ConsPlusNormal"/>
            </w:pPr>
            <w:r>
              <w:t>Межбюджетные трансферты</w:t>
            </w:r>
          </w:p>
        </w:tc>
        <w:tc>
          <w:tcPr>
            <w:tcW w:w="1384" w:type="dxa"/>
          </w:tcPr>
          <w:p w14:paraId="61C1089F" w14:textId="77777777" w:rsidR="00122CEB" w:rsidRDefault="00122CEB">
            <w:pPr>
              <w:pStyle w:val="ConsPlusNormal"/>
              <w:jc w:val="right"/>
            </w:pPr>
            <w:r>
              <w:t>0,0</w:t>
            </w:r>
          </w:p>
        </w:tc>
        <w:tc>
          <w:tcPr>
            <w:tcW w:w="1384" w:type="dxa"/>
          </w:tcPr>
          <w:p w14:paraId="4574A39D" w14:textId="77777777" w:rsidR="00122CEB" w:rsidRDefault="00122CEB">
            <w:pPr>
              <w:pStyle w:val="ConsPlusNormal"/>
              <w:jc w:val="right"/>
            </w:pPr>
            <w:r>
              <w:t>55485,9</w:t>
            </w:r>
          </w:p>
        </w:tc>
        <w:tc>
          <w:tcPr>
            <w:tcW w:w="1384" w:type="dxa"/>
          </w:tcPr>
          <w:p w14:paraId="26B58E6F" w14:textId="77777777" w:rsidR="00122CEB" w:rsidRDefault="00122CEB">
            <w:pPr>
              <w:pStyle w:val="ConsPlusNormal"/>
              <w:jc w:val="right"/>
            </w:pPr>
            <w:r>
              <w:t>0,0</w:t>
            </w:r>
          </w:p>
        </w:tc>
      </w:tr>
      <w:tr w:rsidR="00122CEB" w14:paraId="6D8B2DC5" w14:textId="77777777">
        <w:tc>
          <w:tcPr>
            <w:tcW w:w="1701" w:type="dxa"/>
          </w:tcPr>
          <w:p w14:paraId="35010D87" w14:textId="77777777" w:rsidR="00122CEB" w:rsidRDefault="00122CEB">
            <w:pPr>
              <w:pStyle w:val="ConsPlusNormal"/>
              <w:jc w:val="center"/>
            </w:pPr>
            <w:r>
              <w:t>04 3 03 2К320</w:t>
            </w:r>
          </w:p>
        </w:tc>
        <w:tc>
          <w:tcPr>
            <w:tcW w:w="484" w:type="dxa"/>
          </w:tcPr>
          <w:p w14:paraId="0470B96E" w14:textId="77777777" w:rsidR="00122CEB" w:rsidRDefault="00122CEB">
            <w:pPr>
              <w:pStyle w:val="ConsPlusNormal"/>
              <w:jc w:val="center"/>
            </w:pPr>
            <w:r>
              <w:t>600</w:t>
            </w:r>
          </w:p>
        </w:tc>
        <w:tc>
          <w:tcPr>
            <w:tcW w:w="3964" w:type="dxa"/>
          </w:tcPr>
          <w:p w14:paraId="73866C1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6ED212C" w14:textId="77777777" w:rsidR="00122CEB" w:rsidRDefault="00122CEB">
            <w:pPr>
              <w:pStyle w:val="ConsPlusNormal"/>
              <w:jc w:val="right"/>
            </w:pPr>
            <w:r>
              <w:t>0,0</w:t>
            </w:r>
          </w:p>
        </w:tc>
        <w:tc>
          <w:tcPr>
            <w:tcW w:w="1384" w:type="dxa"/>
          </w:tcPr>
          <w:p w14:paraId="521E49A8" w14:textId="77777777" w:rsidR="00122CEB" w:rsidRDefault="00122CEB">
            <w:pPr>
              <w:pStyle w:val="ConsPlusNormal"/>
              <w:jc w:val="right"/>
            </w:pPr>
            <w:r>
              <w:t>51345,0</w:t>
            </w:r>
          </w:p>
        </w:tc>
        <w:tc>
          <w:tcPr>
            <w:tcW w:w="1384" w:type="dxa"/>
          </w:tcPr>
          <w:p w14:paraId="6EFCA678" w14:textId="77777777" w:rsidR="00122CEB" w:rsidRDefault="00122CEB">
            <w:pPr>
              <w:pStyle w:val="ConsPlusNormal"/>
              <w:jc w:val="right"/>
            </w:pPr>
            <w:r>
              <w:t>0,0</w:t>
            </w:r>
          </w:p>
        </w:tc>
      </w:tr>
      <w:tr w:rsidR="00122CEB" w14:paraId="7EB790F5" w14:textId="77777777">
        <w:tc>
          <w:tcPr>
            <w:tcW w:w="1701" w:type="dxa"/>
          </w:tcPr>
          <w:p w14:paraId="0F67D93A" w14:textId="77777777" w:rsidR="00122CEB" w:rsidRDefault="00122CEB">
            <w:pPr>
              <w:pStyle w:val="ConsPlusNormal"/>
              <w:jc w:val="center"/>
            </w:pPr>
            <w:r>
              <w:t>04 3 03 R2990</w:t>
            </w:r>
          </w:p>
        </w:tc>
        <w:tc>
          <w:tcPr>
            <w:tcW w:w="484" w:type="dxa"/>
          </w:tcPr>
          <w:p w14:paraId="1E0546E3" w14:textId="77777777" w:rsidR="00122CEB" w:rsidRDefault="00122CEB">
            <w:pPr>
              <w:pStyle w:val="ConsPlusNormal"/>
            </w:pPr>
          </w:p>
        </w:tc>
        <w:tc>
          <w:tcPr>
            <w:tcW w:w="3964" w:type="dxa"/>
          </w:tcPr>
          <w:p w14:paraId="4B7D2A83" w14:textId="77777777" w:rsidR="00122CEB" w:rsidRDefault="00122CEB">
            <w:pPr>
              <w:pStyle w:val="ConsPlusNormal"/>
            </w:pPr>
            <w:r>
              <w:t>Обустройство и восстановление воинских захоронений, находящихся в государственной собственности</w:t>
            </w:r>
          </w:p>
        </w:tc>
        <w:tc>
          <w:tcPr>
            <w:tcW w:w="1384" w:type="dxa"/>
          </w:tcPr>
          <w:p w14:paraId="1BD4B856" w14:textId="77777777" w:rsidR="00122CEB" w:rsidRDefault="00122CEB">
            <w:pPr>
              <w:pStyle w:val="ConsPlusNormal"/>
              <w:jc w:val="right"/>
            </w:pPr>
            <w:r>
              <w:t>3741,5</w:t>
            </w:r>
          </w:p>
        </w:tc>
        <w:tc>
          <w:tcPr>
            <w:tcW w:w="1384" w:type="dxa"/>
          </w:tcPr>
          <w:p w14:paraId="4AB07F6D" w14:textId="77777777" w:rsidR="00122CEB" w:rsidRDefault="00122CEB">
            <w:pPr>
              <w:pStyle w:val="ConsPlusNormal"/>
              <w:jc w:val="right"/>
            </w:pPr>
            <w:r>
              <w:t>0,0</w:t>
            </w:r>
          </w:p>
        </w:tc>
        <w:tc>
          <w:tcPr>
            <w:tcW w:w="1384" w:type="dxa"/>
          </w:tcPr>
          <w:p w14:paraId="70155DAC" w14:textId="77777777" w:rsidR="00122CEB" w:rsidRDefault="00122CEB">
            <w:pPr>
              <w:pStyle w:val="ConsPlusNormal"/>
              <w:jc w:val="right"/>
            </w:pPr>
            <w:r>
              <w:t>0,0</w:t>
            </w:r>
          </w:p>
        </w:tc>
      </w:tr>
      <w:tr w:rsidR="00122CEB" w14:paraId="30C70572" w14:textId="77777777">
        <w:tc>
          <w:tcPr>
            <w:tcW w:w="1701" w:type="dxa"/>
          </w:tcPr>
          <w:p w14:paraId="63410269" w14:textId="77777777" w:rsidR="00122CEB" w:rsidRDefault="00122CEB">
            <w:pPr>
              <w:pStyle w:val="ConsPlusNormal"/>
              <w:jc w:val="center"/>
            </w:pPr>
            <w:r>
              <w:t>04 3 03 R2990</w:t>
            </w:r>
          </w:p>
        </w:tc>
        <w:tc>
          <w:tcPr>
            <w:tcW w:w="484" w:type="dxa"/>
          </w:tcPr>
          <w:p w14:paraId="50065647" w14:textId="77777777" w:rsidR="00122CEB" w:rsidRDefault="00122CEB">
            <w:pPr>
              <w:pStyle w:val="ConsPlusNormal"/>
              <w:jc w:val="center"/>
            </w:pPr>
            <w:r>
              <w:t>500</w:t>
            </w:r>
          </w:p>
        </w:tc>
        <w:tc>
          <w:tcPr>
            <w:tcW w:w="3964" w:type="dxa"/>
          </w:tcPr>
          <w:p w14:paraId="1E28BD5C" w14:textId="77777777" w:rsidR="00122CEB" w:rsidRDefault="00122CEB">
            <w:pPr>
              <w:pStyle w:val="ConsPlusNormal"/>
            </w:pPr>
            <w:r>
              <w:t>Межбюджетные трансферты</w:t>
            </w:r>
          </w:p>
        </w:tc>
        <w:tc>
          <w:tcPr>
            <w:tcW w:w="1384" w:type="dxa"/>
          </w:tcPr>
          <w:p w14:paraId="1BF5248D" w14:textId="77777777" w:rsidR="00122CEB" w:rsidRDefault="00122CEB">
            <w:pPr>
              <w:pStyle w:val="ConsPlusNormal"/>
              <w:jc w:val="right"/>
            </w:pPr>
            <w:r>
              <w:t>3741,5</w:t>
            </w:r>
          </w:p>
        </w:tc>
        <w:tc>
          <w:tcPr>
            <w:tcW w:w="1384" w:type="dxa"/>
          </w:tcPr>
          <w:p w14:paraId="2687FC8E" w14:textId="77777777" w:rsidR="00122CEB" w:rsidRDefault="00122CEB">
            <w:pPr>
              <w:pStyle w:val="ConsPlusNormal"/>
              <w:jc w:val="right"/>
            </w:pPr>
            <w:r>
              <w:t>0,0</w:t>
            </w:r>
          </w:p>
        </w:tc>
        <w:tc>
          <w:tcPr>
            <w:tcW w:w="1384" w:type="dxa"/>
          </w:tcPr>
          <w:p w14:paraId="49F0AA6D" w14:textId="77777777" w:rsidR="00122CEB" w:rsidRDefault="00122CEB">
            <w:pPr>
              <w:pStyle w:val="ConsPlusNormal"/>
              <w:jc w:val="right"/>
            </w:pPr>
            <w:r>
              <w:t>0,0</w:t>
            </w:r>
          </w:p>
        </w:tc>
      </w:tr>
      <w:tr w:rsidR="00122CEB" w14:paraId="301CE610" w14:textId="77777777">
        <w:tc>
          <w:tcPr>
            <w:tcW w:w="1701" w:type="dxa"/>
          </w:tcPr>
          <w:p w14:paraId="5E28A4D4" w14:textId="77777777" w:rsidR="00122CEB" w:rsidRDefault="00122CEB">
            <w:pPr>
              <w:pStyle w:val="ConsPlusNormal"/>
              <w:jc w:val="center"/>
            </w:pPr>
            <w:r>
              <w:t>04 3 03 R4660</w:t>
            </w:r>
          </w:p>
        </w:tc>
        <w:tc>
          <w:tcPr>
            <w:tcW w:w="484" w:type="dxa"/>
          </w:tcPr>
          <w:p w14:paraId="58483E9E" w14:textId="77777777" w:rsidR="00122CEB" w:rsidRDefault="00122CEB">
            <w:pPr>
              <w:pStyle w:val="ConsPlusNormal"/>
            </w:pPr>
          </w:p>
        </w:tc>
        <w:tc>
          <w:tcPr>
            <w:tcW w:w="3964" w:type="dxa"/>
          </w:tcPr>
          <w:p w14:paraId="669718ED" w14:textId="77777777" w:rsidR="00122CEB" w:rsidRDefault="00122CEB">
            <w:pPr>
              <w:pStyle w:val="ConsPlusNormal"/>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384" w:type="dxa"/>
          </w:tcPr>
          <w:p w14:paraId="4DA41AA8" w14:textId="77777777" w:rsidR="00122CEB" w:rsidRDefault="00122CEB">
            <w:pPr>
              <w:pStyle w:val="ConsPlusNormal"/>
              <w:jc w:val="right"/>
            </w:pPr>
            <w:r>
              <w:t>20946,4</w:t>
            </w:r>
          </w:p>
        </w:tc>
        <w:tc>
          <w:tcPr>
            <w:tcW w:w="1384" w:type="dxa"/>
          </w:tcPr>
          <w:p w14:paraId="2B9F81B7" w14:textId="77777777" w:rsidR="00122CEB" w:rsidRDefault="00122CEB">
            <w:pPr>
              <w:pStyle w:val="ConsPlusNormal"/>
              <w:jc w:val="right"/>
            </w:pPr>
            <w:r>
              <w:t>22825,3</w:t>
            </w:r>
          </w:p>
        </w:tc>
        <w:tc>
          <w:tcPr>
            <w:tcW w:w="1384" w:type="dxa"/>
          </w:tcPr>
          <w:p w14:paraId="2140056D" w14:textId="77777777" w:rsidR="00122CEB" w:rsidRDefault="00122CEB">
            <w:pPr>
              <w:pStyle w:val="ConsPlusNormal"/>
              <w:jc w:val="right"/>
            </w:pPr>
            <w:r>
              <w:t>22971,8</w:t>
            </w:r>
          </w:p>
        </w:tc>
      </w:tr>
      <w:tr w:rsidR="00122CEB" w14:paraId="355879F5" w14:textId="77777777">
        <w:tc>
          <w:tcPr>
            <w:tcW w:w="1701" w:type="dxa"/>
          </w:tcPr>
          <w:p w14:paraId="5FB2C7E1" w14:textId="77777777" w:rsidR="00122CEB" w:rsidRDefault="00122CEB">
            <w:pPr>
              <w:pStyle w:val="ConsPlusNormal"/>
              <w:jc w:val="center"/>
            </w:pPr>
            <w:r>
              <w:t>04 3 03 R4660</w:t>
            </w:r>
          </w:p>
        </w:tc>
        <w:tc>
          <w:tcPr>
            <w:tcW w:w="484" w:type="dxa"/>
          </w:tcPr>
          <w:p w14:paraId="68AAFB4C" w14:textId="77777777" w:rsidR="00122CEB" w:rsidRDefault="00122CEB">
            <w:pPr>
              <w:pStyle w:val="ConsPlusNormal"/>
              <w:jc w:val="center"/>
            </w:pPr>
            <w:r>
              <w:t>500</w:t>
            </w:r>
          </w:p>
        </w:tc>
        <w:tc>
          <w:tcPr>
            <w:tcW w:w="3964" w:type="dxa"/>
          </w:tcPr>
          <w:p w14:paraId="0277766B" w14:textId="77777777" w:rsidR="00122CEB" w:rsidRDefault="00122CEB">
            <w:pPr>
              <w:pStyle w:val="ConsPlusNormal"/>
            </w:pPr>
            <w:r>
              <w:t>Межбюджетные трансферты</w:t>
            </w:r>
          </w:p>
        </w:tc>
        <w:tc>
          <w:tcPr>
            <w:tcW w:w="1384" w:type="dxa"/>
          </w:tcPr>
          <w:p w14:paraId="3C069840" w14:textId="77777777" w:rsidR="00122CEB" w:rsidRDefault="00122CEB">
            <w:pPr>
              <w:pStyle w:val="ConsPlusNormal"/>
              <w:jc w:val="right"/>
            </w:pPr>
            <w:r>
              <w:t>20946,4</w:t>
            </w:r>
          </w:p>
        </w:tc>
        <w:tc>
          <w:tcPr>
            <w:tcW w:w="1384" w:type="dxa"/>
          </w:tcPr>
          <w:p w14:paraId="640B9DA0" w14:textId="77777777" w:rsidR="00122CEB" w:rsidRDefault="00122CEB">
            <w:pPr>
              <w:pStyle w:val="ConsPlusNormal"/>
              <w:jc w:val="right"/>
            </w:pPr>
            <w:r>
              <w:t>22825,3</w:t>
            </w:r>
          </w:p>
        </w:tc>
        <w:tc>
          <w:tcPr>
            <w:tcW w:w="1384" w:type="dxa"/>
          </w:tcPr>
          <w:p w14:paraId="2CAAF3D2" w14:textId="77777777" w:rsidR="00122CEB" w:rsidRDefault="00122CEB">
            <w:pPr>
              <w:pStyle w:val="ConsPlusNormal"/>
              <w:jc w:val="right"/>
            </w:pPr>
            <w:r>
              <w:t>22971,8</w:t>
            </w:r>
          </w:p>
        </w:tc>
      </w:tr>
      <w:tr w:rsidR="00122CEB" w14:paraId="5FC355FE" w14:textId="77777777">
        <w:tc>
          <w:tcPr>
            <w:tcW w:w="1701" w:type="dxa"/>
          </w:tcPr>
          <w:p w14:paraId="1E4B8E76" w14:textId="77777777" w:rsidR="00122CEB" w:rsidRDefault="00122CEB">
            <w:pPr>
              <w:pStyle w:val="ConsPlusNormal"/>
              <w:jc w:val="center"/>
            </w:pPr>
            <w:r>
              <w:t>04 3 03 R5170</w:t>
            </w:r>
          </w:p>
        </w:tc>
        <w:tc>
          <w:tcPr>
            <w:tcW w:w="484" w:type="dxa"/>
          </w:tcPr>
          <w:p w14:paraId="53A51244" w14:textId="77777777" w:rsidR="00122CEB" w:rsidRDefault="00122CEB">
            <w:pPr>
              <w:pStyle w:val="ConsPlusNormal"/>
            </w:pPr>
          </w:p>
        </w:tc>
        <w:tc>
          <w:tcPr>
            <w:tcW w:w="3964" w:type="dxa"/>
          </w:tcPr>
          <w:p w14:paraId="7EBAACE4" w14:textId="77777777" w:rsidR="00122CEB" w:rsidRDefault="00122CEB">
            <w:pPr>
              <w:pStyle w:val="ConsPlusNormal"/>
            </w:pPr>
            <w:r>
              <w:t>Поддержка творческой деятельности и техническое оснащение детских и кукольных театров</w:t>
            </w:r>
          </w:p>
        </w:tc>
        <w:tc>
          <w:tcPr>
            <w:tcW w:w="1384" w:type="dxa"/>
          </w:tcPr>
          <w:p w14:paraId="5A87A023" w14:textId="77777777" w:rsidR="00122CEB" w:rsidRDefault="00122CEB">
            <w:pPr>
              <w:pStyle w:val="ConsPlusNormal"/>
              <w:jc w:val="right"/>
            </w:pPr>
            <w:r>
              <w:t>23645,1</w:t>
            </w:r>
          </w:p>
        </w:tc>
        <w:tc>
          <w:tcPr>
            <w:tcW w:w="1384" w:type="dxa"/>
          </w:tcPr>
          <w:p w14:paraId="20173B8E" w14:textId="77777777" w:rsidR="00122CEB" w:rsidRDefault="00122CEB">
            <w:pPr>
              <w:pStyle w:val="ConsPlusNormal"/>
              <w:jc w:val="right"/>
            </w:pPr>
            <w:r>
              <w:t>22381,8</w:t>
            </w:r>
          </w:p>
        </w:tc>
        <w:tc>
          <w:tcPr>
            <w:tcW w:w="1384" w:type="dxa"/>
          </w:tcPr>
          <w:p w14:paraId="36546C16" w14:textId="77777777" w:rsidR="00122CEB" w:rsidRDefault="00122CEB">
            <w:pPr>
              <w:pStyle w:val="ConsPlusNormal"/>
              <w:jc w:val="right"/>
            </w:pPr>
            <w:r>
              <w:t>23191,0</w:t>
            </w:r>
          </w:p>
        </w:tc>
      </w:tr>
      <w:tr w:rsidR="00122CEB" w14:paraId="22447ECB" w14:textId="77777777">
        <w:tc>
          <w:tcPr>
            <w:tcW w:w="1701" w:type="dxa"/>
          </w:tcPr>
          <w:p w14:paraId="63C6CE7B" w14:textId="77777777" w:rsidR="00122CEB" w:rsidRDefault="00122CEB">
            <w:pPr>
              <w:pStyle w:val="ConsPlusNormal"/>
              <w:jc w:val="center"/>
            </w:pPr>
            <w:r>
              <w:t>04 3 03 R5170</w:t>
            </w:r>
          </w:p>
        </w:tc>
        <w:tc>
          <w:tcPr>
            <w:tcW w:w="484" w:type="dxa"/>
          </w:tcPr>
          <w:p w14:paraId="5CEC4363" w14:textId="77777777" w:rsidR="00122CEB" w:rsidRDefault="00122CEB">
            <w:pPr>
              <w:pStyle w:val="ConsPlusNormal"/>
              <w:jc w:val="center"/>
            </w:pPr>
            <w:r>
              <w:t>500</w:t>
            </w:r>
          </w:p>
        </w:tc>
        <w:tc>
          <w:tcPr>
            <w:tcW w:w="3964" w:type="dxa"/>
          </w:tcPr>
          <w:p w14:paraId="6EE20CB8" w14:textId="77777777" w:rsidR="00122CEB" w:rsidRDefault="00122CEB">
            <w:pPr>
              <w:pStyle w:val="ConsPlusNormal"/>
            </w:pPr>
            <w:r>
              <w:t>Межбюджетные трансферты</w:t>
            </w:r>
          </w:p>
        </w:tc>
        <w:tc>
          <w:tcPr>
            <w:tcW w:w="1384" w:type="dxa"/>
          </w:tcPr>
          <w:p w14:paraId="710EF44A" w14:textId="77777777" w:rsidR="00122CEB" w:rsidRDefault="00122CEB">
            <w:pPr>
              <w:pStyle w:val="ConsPlusNormal"/>
              <w:jc w:val="right"/>
            </w:pPr>
            <w:r>
              <w:t>23645,1</w:t>
            </w:r>
          </w:p>
        </w:tc>
        <w:tc>
          <w:tcPr>
            <w:tcW w:w="1384" w:type="dxa"/>
          </w:tcPr>
          <w:p w14:paraId="65BEA80D" w14:textId="77777777" w:rsidR="00122CEB" w:rsidRDefault="00122CEB">
            <w:pPr>
              <w:pStyle w:val="ConsPlusNormal"/>
              <w:jc w:val="right"/>
            </w:pPr>
            <w:r>
              <w:t>22381,8</w:t>
            </w:r>
          </w:p>
        </w:tc>
        <w:tc>
          <w:tcPr>
            <w:tcW w:w="1384" w:type="dxa"/>
          </w:tcPr>
          <w:p w14:paraId="5E41ED96" w14:textId="77777777" w:rsidR="00122CEB" w:rsidRDefault="00122CEB">
            <w:pPr>
              <w:pStyle w:val="ConsPlusNormal"/>
              <w:jc w:val="right"/>
            </w:pPr>
            <w:r>
              <w:t>23191,0</w:t>
            </w:r>
          </w:p>
        </w:tc>
      </w:tr>
      <w:tr w:rsidR="00122CEB" w14:paraId="6011A355" w14:textId="77777777">
        <w:tc>
          <w:tcPr>
            <w:tcW w:w="1701" w:type="dxa"/>
          </w:tcPr>
          <w:p w14:paraId="38C0E96B" w14:textId="77777777" w:rsidR="00122CEB" w:rsidRDefault="00122CEB">
            <w:pPr>
              <w:pStyle w:val="ConsPlusNormal"/>
              <w:jc w:val="center"/>
            </w:pPr>
            <w:r>
              <w:lastRenderedPageBreak/>
              <w:t>04 3 03 R5190</w:t>
            </w:r>
          </w:p>
        </w:tc>
        <w:tc>
          <w:tcPr>
            <w:tcW w:w="484" w:type="dxa"/>
          </w:tcPr>
          <w:p w14:paraId="5BC78623" w14:textId="77777777" w:rsidR="00122CEB" w:rsidRDefault="00122CEB">
            <w:pPr>
              <w:pStyle w:val="ConsPlusNormal"/>
            </w:pPr>
          </w:p>
        </w:tc>
        <w:tc>
          <w:tcPr>
            <w:tcW w:w="3964" w:type="dxa"/>
          </w:tcPr>
          <w:p w14:paraId="1071C582" w14:textId="77777777" w:rsidR="00122CEB" w:rsidRDefault="00122CEB">
            <w:pPr>
              <w:pStyle w:val="ConsPlusNormal"/>
            </w:pPr>
            <w:r>
              <w:t>Государственная поддержка отрасли культуры</w:t>
            </w:r>
          </w:p>
        </w:tc>
        <w:tc>
          <w:tcPr>
            <w:tcW w:w="1384" w:type="dxa"/>
          </w:tcPr>
          <w:p w14:paraId="77B2C911" w14:textId="77777777" w:rsidR="00122CEB" w:rsidRDefault="00122CEB">
            <w:pPr>
              <w:pStyle w:val="ConsPlusNormal"/>
              <w:jc w:val="right"/>
            </w:pPr>
            <w:r>
              <w:t>12535,3</w:t>
            </w:r>
          </w:p>
        </w:tc>
        <w:tc>
          <w:tcPr>
            <w:tcW w:w="1384" w:type="dxa"/>
          </w:tcPr>
          <w:p w14:paraId="20D87DE6" w14:textId="77777777" w:rsidR="00122CEB" w:rsidRDefault="00122CEB">
            <w:pPr>
              <w:pStyle w:val="ConsPlusNormal"/>
              <w:jc w:val="right"/>
            </w:pPr>
            <w:r>
              <w:t>12550,1</w:t>
            </w:r>
          </w:p>
        </w:tc>
        <w:tc>
          <w:tcPr>
            <w:tcW w:w="1384" w:type="dxa"/>
          </w:tcPr>
          <w:p w14:paraId="2C62A99C" w14:textId="77777777" w:rsidR="00122CEB" w:rsidRDefault="00122CEB">
            <w:pPr>
              <w:pStyle w:val="ConsPlusNormal"/>
              <w:jc w:val="right"/>
            </w:pPr>
            <w:r>
              <w:t>0,0</w:t>
            </w:r>
          </w:p>
        </w:tc>
      </w:tr>
      <w:tr w:rsidR="00122CEB" w14:paraId="5C3E0319" w14:textId="77777777">
        <w:tc>
          <w:tcPr>
            <w:tcW w:w="1701" w:type="dxa"/>
          </w:tcPr>
          <w:p w14:paraId="1FB3CFAB" w14:textId="77777777" w:rsidR="00122CEB" w:rsidRDefault="00122CEB">
            <w:pPr>
              <w:pStyle w:val="ConsPlusNormal"/>
              <w:jc w:val="center"/>
            </w:pPr>
            <w:r>
              <w:t>04 3 03 R5190</w:t>
            </w:r>
          </w:p>
        </w:tc>
        <w:tc>
          <w:tcPr>
            <w:tcW w:w="484" w:type="dxa"/>
          </w:tcPr>
          <w:p w14:paraId="50329A27" w14:textId="77777777" w:rsidR="00122CEB" w:rsidRDefault="00122CEB">
            <w:pPr>
              <w:pStyle w:val="ConsPlusNormal"/>
              <w:jc w:val="center"/>
            </w:pPr>
            <w:r>
              <w:t>500</w:t>
            </w:r>
          </w:p>
        </w:tc>
        <w:tc>
          <w:tcPr>
            <w:tcW w:w="3964" w:type="dxa"/>
          </w:tcPr>
          <w:p w14:paraId="4050AB80" w14:textId="77777777" w:rsidR="00122CEB" w:rsidRDefault="00122CEB">
            <w:pPr>
              <w:pStyle w:val="ConsPlusNormal"/>
            </w:pPr>
            <w:r>
              <w:t>Межбюджетные трансферты</w:t>
            </w:r>
          </w:p>
        </w:tc>
        <w:tc>
          <w:tcPr>
            <w:tcW w:w="1384" w:type="dxa"/>
          </w:tcPr>
          <w:p w14:paraId="71D02577" w14:textId="77777777" w:rsidR="00122CEB" w:rsidRDefault="00122CEB">
            <w:pPr>
              <w:pStyle w:val="ConsPlusNormal"/>
              <w:jc w:val="right"/>
            </w:pPr>
            <w:r>
              <w:t>12535,3</w:t>
            </w:r>
          </w:p>
        </w:tc>
        <w:tc>
          <w:tcPr>
            <w:tcW w:w="1384" w:type="dxa"/>
          </w:tcPr>
          <w:p w14:paraId="593A2982" w14:textId="77777777" w:rsidR="00122CEB" w:rsidRDefault="00122CEB">
            <w:pPr>
              <w:pStyle w:val="ConsPlusNormal"/>
              <w:jc w:val="right"/>
            </w:pPr>
            <w:r>
              <w:t>12550,1</w:t>
            </w:r>
          </w:p>
        </w:tc>
        <w:tc>
          <w:tcPr>
            <w:tcW w:w="1384" w:type="dxa"/>
          </w:tcPr>
          <w:p w14:paraId="275753FE" w14:textId="77777777" w:rsidR="00122CEB" w:rsidRDefault="00122CEB">
            <w:pPr>
              <w:pStyle w:val="ConsPlusNormal"/>
              <w:jc w:val="right"/>
            </w:pPr>
            <w:r>
              <w:t>0,0</w:t>
            </w:r>
          </w:p>
        </w:tc>
      </w:tr>
      <w:tr w:rsidR="00122CEB" w14:paraId="715F171B" w14:textId="77777777">
        <w:tc>
          <w:tcPr>
            <w:tcW w:w="1701" w:type="dxa"/>
          </w:tcPr>
          <w:p w14:paraId="5209CF64" w14:textId="77777777" w:rsidR="00122CEB" w:rsidRDefault="00122CEB">
            <w:pPr>
              <w:pStyle w:val="ConsPlusNormal"/>
              <w:jc w:val="center"/>
            </w:pPr>
            <w:r>
              <w:t>04 3 04 00000</w:t>
            </w:r>
          </w:p>
        </w:tc>
        <w:tc>
          <w:tcPr>
            <w:tcW w:w="484" w:type="dxa"/>
          </w:tcPr>
          <w:p w14:paraId="5D660C16" w14:textId="77777777" w:rsidR="00122CEB" w:rsidRDefault="00122CEB">
            <w:pPr>
              <w:pStyle w:val="ConsPlusNormal"/>
            </w:pPr>
          </w:p>
        </w:tc>
        <w:tc>
          <w:tcPr>
            <w:tcW w:w="3964" w:type="dxa"/>
          </w:tcPr>
          <w:p w14:paraId="2EEAA340" w14:textId="77777777" w:rsidR="00122CEB" w:rsidRDefault="00122CEB">
            <w:pPr>
              <w:pStyle w:val="ConsPlusNormal"/>
            </w:pPr>
            <w:r>
              <w:t>Комплекс процессных мероприятий "Сохранение, использование, популяризация и государственная охрана объектов культурного наследия (памятников истории и культуры), расположенных на территории Пермского края"</w:t>
            </w:r>
          </w:p>
        </w:tc>
        <w:tc>
          <w:tcPr>
            <w:tcW w:w="1384" w:type="dxa"/>
          </w:tcPr>
          <w:p w14:paraId="7A85A05E" w14:textId="77777777" w:rsidR="00122CEB" w:rsidRDefault="00122CEB">
            <w:pPr>
              <w:pStyle w:val="ConsPlusNormal"/>
              <w:jc w:val="right"/>
            </w:pPr>
            <w:r>
              <w:t>462511,5</w:t>
            </w:r>
          </w:p>
        </w:tc>
        <w:tc>
          <w:tcPr>
            <w:tcW w:w="1384" w:type="dxa"/>
          </w:tcPr>
          <w:p w14:paraId="73663958" w14:textId="77777777" w:rsidR="00122CEB" w:rsidRDefault="00122CEB">
            <w:pPr>
              <w:pStyle w:val="ConsPlusNormal"/>
              <w:jc w:val="right"/>
            </w:pPr>
            <w:r>
              <w:t>593769,5</w:t>
            </w:r>
          </w:p>
        </w:tc>
        <w:tc>
          <w:tcPr>
            <w:tcW w:w="1384" w:type="dxa"/>
          </w:tcPr>
          <w:p w14:paraId="33B2E745" w14:textId="77777777" w:rsidR="00122CEB" w:rsidRDefault="00122CEB">
            <w:pPr>
              <w:pStyle w:val="ConsPlusNormal"/>
              <w:jc w:val="right"/>
            </w:pPr>
            <w:r>
              <w:t>701959,1</w:t>
            </w:r>
          </w:p>
        </w:tc>
      </w:tr>
      <w:tr w:rsidR="00122CEB" w14:paraId="693B5A3E" w14:textId="77777777">
        <w:tc>
          <w:tcPr>
            <w:tcW w:w="1701" w:type="dxa"/>
          </w:tcPr>
          <w:p w14:paraId="68066D3A" w14:textId="77777777" w:rsidR="00122CEB" w:rsidRDefault="00122CEB">
            <w:pPr>
              <w:pStyle w:val="ConsPlusNormal"/>
              <w:jc w:val="center"/>
            </w:pPr>
            <w:r>
              <w:t>04 3 04 00110</w:t>
            </w:r>
          </w:p>
        </w:tc>
        <w:tc>
          <w:tcPr>
            <w:tcW w:w="484" w:type="dxa"/>
          </w:tcPr>
          <w:p w14:paraId="5999452D" w14:textId="77777777" w:rsidR="00122CEB" w:rsidRDefault="00122CEB">
            <w:pPr>
              <w:pStyle w:val="ConsPlusNormal"/>
            </w:pPr>
          </w:p>
        </w:tc>
        <w:tc>
          <w:tcPr>
            <w:tcW w:w="3964" w:type="dxa"/>
          </w:tcPr>
          <w:p w14:paraId="67FFB9E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88B6B45" w14:textId="77777777" w:rsidR="00122CEB" w:rsidRDefault="00122CEB">
            <w:pPr>
              <w:pStyle w:val="ConsPlusNormal"/>
              <w:jc w:val="right"/>
            </w:pPr>
            <w:r>
              <w:t>28822,1</w:t>
            </w:r>
          </w:p>
        </w:tc>
        <w:tc>
          <w:tcPr>
            <w:tcW w:w="1384" w:type="dxa"/>
          </w:tcPr>
          <w:p w14:paraId="779F112D" w14:textId="77777777" w:rsidR="00122CEB" w:rsidRDefault="00122CEB">
            <w:pPr>
              <w:pStyle w:val="ConsPlusNormal"/>
              <w:jc w:val="right"/>
            </w:pPr>
            <w:r>
              <w:t>28822,1</w:t>
            </w:r>
          </w:p>
        </w:tc>
        <w:tc>
          <w:tcPr>
            <w:tcW w:w="1384" w:type="dxa"/>
          </w:tcPr>
          <w:p w14:paraId="2C62E6C2" w14:textId="77777777" w:rsidR="00122CEB" w:rsidRDefault="00122CEB">
            <w:pPr>
              <w:pStyle w:val="ConsPlusNormal"/>
              <w:jc w:val="right"/>
            </w:pPr>
            <w:r>
              <w:t>28822,1</w:t>
            </w:r>
          </w:p>
        </w:tc>
      </w:tr>
      <w:tr w:rsidR="00122CEB" w14:paraId="682463B9" w14:textId="77777777">
        <w:tc>
          <w:tcPr>
            <w:tcW w:w="1701" w:type="dxa"/>
          </w:tcPr>
          <w:p w14:paraId="2501FE73" w14:textId="77777777" w:rsidR="00122CEB" w:rsidRDefault="00122CEB">
            <w:pPr>
              <w:pStyle w:val="ConsPlusNormal"/>
              <w:jc w:val="center"/>
            </w:pPr>
            <w:r>
              <w:t>04 3 04 00110</w:t>
            </w:r>
          </w:p>
        </w:tc>
        <w:tc>
          <w:tcPr>
            <w:tcW w:w="484" w:type="dxa"/>
          </w:tcPr>
          <w:p w14:paraId="588B5A44" w14:textId="77777777" w:rsidR="00122CEB" w:rsidRDefault="00122CEB">
            <w:pPr>
              <w:pStyle w:val="ConsPlusNormal"/>
              <w:jc w:val="center"/>
            </w:pPr>
            <w:r>
              <w:t>600</w:t>
            </w:r>
          </w:p>
        </w:tc>
        <w:tc>
          <w:tcPr>
            <w:tcW w:w="3964" w:type="dxa"/>
          </w:tcPr>
          <w:p w14:paraId="7512D06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DD1AFE5" w14:textId="77777777" w:rsidR="00122CEB" w:rsidRDefault="00122CEB">
            <w:pPr>
              <w:pStyle w:val="ConsPlusNormal"/>
              <w:jc w:val="right"/>
            </w:pPr>
            <w:r>
              <w:t>28822,1</w:t>
            </w:r>
          </w:p>
        </w:tc>
        <w:tc>
          <w:tcPr>
            <w:tcW w:w="1384" w:type="dxa"/>
          </w:tcPr>
          <w:p w14:paraId="2055D21D" w14:textId="77777777" w:rsidR="00122CEB" w:rsidRDefault="00122CEB">
            <w:pPr>
              <w:pStyle w:val="ConsPlusNormal"/>
              <w:jc w:val="right"/>
            </w:pPr>
            <w:r>
              <w:t>28822,1</w:t>
            </w:r>
          </w:p>
        </w:tc>
        <w:tc>
          <w:tcPr>
            <w:tcW w:w="1384" w:type="dxa"/>
          </w:tcPr>
          <w:p w14:paraId="176A67FF" w14:textId="77777777" w:rsidR="00122CEB" w:rsidRDefault="00122CEB">
            <w:pPr>
              <w:pStyle w:val="ConsPlusNormal"/>
              <w:jc w:val="right"/>
            </w:pPr>
            <w:r>
              <w:t>28822,1</w:t>
            </w:r>
          </w:p>
        </w:tc>
      </w:tr>
      <w:tr w:rsidR="00122CEB" w14:paraId="7EEC23FD" w14:textId="77777777">
        <w:tc>
          <w:tcPr>
            <w:tcW w:w="1701" w:type="dxa"/>
          </w:tcPr>
          <w:p w14:paraId="571291FD" w14:textId="77777777" w:rsidR="00122CEB" w:rsidRDefault="00122CEB">
            <w:pPr>
              <w:pStyle w:val="ConsPlusNormal"/>
              <w:jc w:val="center"/>
            </w:pPr>
            <w:r>
              <w:t>04 3 04 2К060</w:t>
            </w:r>
          </w:p>
        </w:tc>
        <w:tc>
          <w:tcPr>
            <w:tcW w:w="484" w:type="dxa"/>
          </w:tcPr>
          <w:p w14:paraId="7E777252" w14:textId="77777777" w:rsidR="00122CEB" w:rsidRDefault="00122CEB">
            <w:pPr>
              <w:pStyle w:val="ConsPlusNormal"/>
            </w:pPr>
          </w:p>
        </w:tc>
        <w:tc>
          <w:tcPr>
            <w:tcW w:w="3964" w:type="dxa"/>
          </w:tcPr>
          <w:p w14:paraId="4769A4B5" w14:textId="77777777" w:rsidR="00122CEB" w:rsidRDefault="00122CEB">
            <w:pPr>
              <w:pStyle w:val="ConsPlusNormal"/>
            </w:pPr>
            <w:r>
              <w:t>Мероприятия по сохранению, использованию, популяризации и государственной охране объектов культурного наследия (памятников истории и культуры)</w:t>
            </w:r>
          </w:p>
        </w:tc>
        <w:tc>
          <w:tcPr>
            <w:tcW w:w="1384" w:type="dxa"/>
          </w:tcPr>
          <w:p w14:paraId="3AE08367" w14:textId="77777777" w:rsidR="00122CEB" w:rsidRDefault="00122CEB">
            <w:pPr>
              <w:pStyle w:val="ConsPlusNormal"/>
              <w:jc w:val="right"/>
            </w:pPr>
            <w:r>
              <w:t>319590,4</w:t>
            </w:r>
          </w:p>
        </w:tc>
        <w:tc>
          <w:tcPr>
            <w:tcW w:w="1384" w:type="dxa"/>
          </w:tcPr>
          <w:p w14:paraId="521DE37A" w14:textId="77777777" w:rsidR="00122CEB" w:rsidRDefault="00122CEB">
            <w:pPr>
              <w:pStyle w:val="ConsPlusNormal"/>
              <w:jc w:val="right"/>
            </w:pPr>
            <w:r>
              <w:t>123470,5</w:t>
            </w:r>
          </w:p>
        </w:tc>
        <w:tc>
          <w:tcPr>
            <w:tcW w:w="1384" w:type="dxa"/>
          </w:tcPr>
          <w:p w14:paraId="5FACB016" w14:textId="77777777" w:rsidR="00122CEB" w:rsidRDefault="00122CEB">
            <w:pPr>
              <w:pStyle w:val="ConsPlusNormal"/>
              <w:jc w:val="right"/>
            </w:pPr>
            <w:r>
              <w:t>53660,1</w:t>
            </w:r>
          </w:p>
        </w:tc>
      </w:tr>
      <w:tr w:rsidR="00122CEB" w14:paraId="5883A040" w14:textId="77777777">
        <w:tc>
          <w:tcPr>
            <w:tcW w:w="1701" w:type="dxa"/>
          </w:tcPr>
          <w:p w14:paraId="442DA59C" w14:textId="77777777" w:rsidR="00122CEB" w:rsidRDefault="00122CEB">
            <w:pPr>
              <w:pStyle w:val="ConsPlusNormal"/>
              <w:jc w:val="center"/>
            </w:pPr>
            <w:r>
              <w:t>04 3 04 2К060</w:t>
            </w:r>
          </w:p>
        </w:tc>
        <w:tc>
          <w:tcPr>
            <w:tcW w:w="484" w:type="dxa"/>
          </w:tcPr>
          <w:p w14:paraId="26371F86" w14:textId="77777777" w:rsidR="00122CEB" w:rsidRDefault="00122CEB">
            <w:pPr>
              <w:pStyle w:val="ConsPlusNormal"/>
              <w:jc w:val="center"/>
            </w:pPr>
            <w:r>
              <w:t>200</w:t>
            </w:r>
          </w:p>
        </w:tc>
        <w:tc>
          <w:tcPr>
            <w:tcW w:w="3964" w:type="dxa"/>
          </w:tcPr>
          <w:p w14:paraId="2BC126F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C003F3A" w14:textId="77777777" w:rsidR="00122CEB" w:rsidRDefault="00122CEB">
            <w:pPr>
              <w:pStyle w:val="ConsPlusNormal"/>
              <w:jc w:val="right"/>
            </w:pPr>
            <w:r>
              <w:t>319590,4</w:t>
            </w:r>
          </w:p>
        </w:tc>
        <w:tc>
          <w:tcPr>
            <w:tcW w:w="1384" w:type="dxa"/>
          </w:tcPr>
          <w:p w14:paraId="20864CB8" w14:textId="77777777" w:rsidR="00122CEB" w:rsidRDefault="00122CEB">
            <w:pPr>
              <w:pStyle w:val="ConsPlusNormal"/>
              <w:jc w:val="right"/>
            </w:pPr>
            <w:r>
              <w:t>123470,5</w:t>
            </w:r>
          </w:p>
        </w:tc>
        <w:tc>
          <w:tcPr>
            <w:tcW w:w="1384" w:type="dxa"/>
          </w:tcPr>
          <w:p w14:paraId="5B39EE9B" w14:textId="77777777" w:rsidR="00122CEB" w:rsidRDefault="00122CEB">
            <w:pPr>
              <w:pStyle w:val="ConsPlusNormal"/>
              <w:jc w:val="right"/>
            </w:pPr>
            <w:r>
              <w:t>53660,1</w:t>
            </w:r>
          </w:p>
        </w:tc>
      </w:tr>
      <w:tr w:rsidR="00122CEB" w14:paraId="5C6C80D6" w14:textId="77777777">
        <w:tc>
          <w:tcPr>
            <w:tcW w:w="1701" w:type="dxa"/>
          </w:tcPr>
          <w:p w14:paraId="4CA79F53" w14:textId="77777777" w:rsidR="00122CEB" w:rsidRDefault="00122CEB">
            <w:pPr>
              <w:pStyle w:val="ConsPlusNormal"/>
              <w:jc w:val="center"/>
            </w:pPr>
            <w:r>
              <w:t>04 3 04 2К190</w:t>
            </w:r>
          </w:p>
        </w:tc>
        <w:tc>
          <w:tcPr>
            <w:tcW w:w="484" w:type="dxa"/>
          </w:tcPr>
          <w:p w14:paraId="55981874" w14:textId="77777777" w:rsidR="00122CEB" w:rsidRDefault="00122CEB">
            <w:pPr>
              <w:pStyle w:val="ConsPlusNormal"/>
            </w:pPr>
          </w:p>
        </w:tc>
        <w:tc>
          <w:tcPr>
            <w:tcW w:w="3964" w:type="dxa"/>
          </w:tcPr>
          <w:p w14:paraId="46EF0A29" w14:textId="77777777" w:rsidR="00122CEB" w:rsidRDefault="00122CEB">
            <w:pPr>
              <w:pStyle w:val="ConsPlusNormal"/>
            </w:pPr>
            <w:r>
              <w:t xml:space="preserve">Выполнение работ по сохранению объектов культурного наследия, находящихся в собственности </w:t>
            </w:r>
            <w:r>
              <w:lastRenderedPageBreak/>
              <w:t>муниципальных образований</w:t>
            </w:r>
          </w:p>
        </w:tc>
        <w:tc>
          <w:tcPr>
            <w:tcW w:w="1384" w:type="dxa"/>
          </w:tcPr>
          <w:p w14:paraId="5B658F93" w14:textId="77777777" w:rsidR="00122CEB" w:rsidRDefault="00122CEB">
            <w:pPr>
              <w:pStyle w:val="ConsPlusNormal"/>
              <w:jc w:val="right"/>
            </w:pPr>
            <w:r>
              <w:lastRenderedPageBreak/>
              <w:t>100000,0</w:t>
            </w:r>
          </w:p>
        </w:tc>
        <w:tc>
          <w:tcPr>
            <w:tcW w:w="1384" w:type="dxa"/>
          </w:tcPr>
          <w:p w14:paraId="6241DB95" w14:textId="77777777" w:rsidR="00122CEB" w:rsidRDefault="00122CEB">
            <w:pPr>
              <w:pStyle w:val="ConsPlusNormal"/>
              <w:jc w:val="right"/>
            </w:pPr>
            <w:r>
              <w:t>100000,0</w:t>
            </w:r>
          </w:p>
        </w:tc>
        <w:tc>
          <w:tcPr>
            <w:tcW w:w="1384" w:type="dxa"/>
          </w:tcPr>
          <w:p w14:paraId="1391D386" w14:textId="77777777" w:rsidR="00122CEB" w:rsidRDefault="00122CEB">
            <w:pPr>
              <w:pStyle w:val="ConsPlusNormal"/>
              <w:jc w:val="right"/>
            </w:pPr>
            <w:r>
              <w:t>100000,0</w:t>
            </w:r>
          </w:p>
        </w:tc>
      </w:tr>
      <w:tr w:rsidR="00122CEB" w14:paraId="13960D8B" w14:textId="77777777">
        <w:tc>
          <w:tcPr>
            <w:tcW w:w="1701" w:type="dxa"/>
          </w:tcPr>
          <w:p w14:paraId="499784AF" w14:textId="77777777" w:rsidR="00122CEB" w:rsidRDefault="00122CEB">
            <w:pPr>
              <w:pStyle w:val="ConsPlusNormal"/>
              <w:jc w:val="center"/>
            </w:pPr>
            <w:r>
              <w:t>04 3 04 2К190</w:t>
            </w:r>
          </w:p>
        </w:tc>
        <w:tc>
          <w:tcPr>
            <w:tcW w:w="484" w:type="dxa"/>
          </w:tcPr>
          <w:p w14:paraId="54C9F97A" w14:textId="77777777" w:rsidR="00122CEB" w:rsidRDefault="00122CEB">
            <w:pPr>
              <w:pStyle w:val="ConsPlusNormal"/>
              <w:jc w:val="center"/>
            </w:pPr>
            <w:r>
              <w:t>500</w:t>
            </w:r>
          </w:p>
        </w:tc>
        <w:tc>
          <w:tcPr>
            <w:tcW w:w="3964" w:type="dxa"/>
          </w:tcPr>
          <w:p w14:paraId="6374973C" w14:textId="77777777" w:rsidR="00122CEB" w:rsidRDefault="00122CEB">
            <w:pPr>
              <w:pStyle w:val="ConsPlusNormal"/>
            </w:pPr>
            <w:r>
              <w:t>Межбюджетные трансферты</w:t>
            </w:r>
          </w:p>
        </w:tc>
        <w:tc>
          <w:tcPr>
            <w:tcW w:w="1384" w:type="dxa"/>
          </w:tcPr>
          <w:p w14:paraId="0ADAB171" w14:textId="77777777" w:rsidR="00122CEB" w:rsidRDefault="00122CEB">
            <w:pPr>
              <w:pStyle w:val="ConsPlusNormal"/>
              <w:jc w:val="right"/>
            </w:pPr>
            <w:r>
              <w:t>100000,0</w:t>
            </w:r>
          </w:p>
        </w:tc>
        <w:tc>
          <w:tcPr>
            <w:tcW w:w="1384" w:type="dxa"/>
          </w:tcPr>
          <w:p w14:paraId="02D5EAF6" w14:textId="77777777" w:rsidR="00122CEB" w:rsidRDefault="00122CEB">
            <w:pPr>
              <w:pStyle w:val="ConsPlusNormal"/>
              <w:jc w:val="right"/>
            </w:pPr>
            <w:r>
              <w:t>100000,0</w:t>
            </w:r>
          </w:p>
        </w:tc>
        <w:tc>
          <w:tcPr>
            <w:tcW w:w="1384" w:type="dxa"/>
          </w:tcPr>
          <w:p w14:paraId="63A3879A" w14:textId="77777777" w:rsidR="00122CEB" w:rsidRDefault="00122CEB">
            <w:pPr>
              <w:pStyle w:val="ConsPlusNormal"/>
              <w:jc w:val="right"/>
            </w:pPr>
            <w:r>
              <w:t>100000,0</w:t>
            </w:r>
          </w:p>
        </w:tc>
      </w:tr>
      <w:tr w:rsidR="00122CEB" w14:paraId="2AFFDF54" w14:textId="77777777">
        <w:tc>
          <w:tcPr>
            <w:tcW w:w="1701" w:type="dxa"/>
          </w:tcPr>
          <w:p w14:paraId="7E925BDE" w14:textId="77777777" w:rsidR="00122CEB" w:rsidRDefault="00122CEB">
            <w:pPr>
              <w:pStyle w:val="ConsPlusNormal"/>
              <w:jc w:val="center"/>
            </w:pPr>
            <w:r>
              <w:t>04 3 04 2К300</w:t>
            </w:r>
          </w:p>
        </w:tc>
        <w:tc>
          <w:tcPr>
            <w:tcW w:w="484" w:type="dxa"/>
          </w:tcPr>
          <w:p w14:paraId="4FDB53B3" w14:textId="77777777" w:rsidR="00122CEB" w:rsidRDefault="00122CEB">
            <w:pPr>
              <w:pStyle w:val="ConsPlusNormal"/>
            </w:pPr>
          </w:p>
        </w:tc>
        <w:tc>
          <w:tcPr>
            <w:tcW w:w="3964" w:type="dxa"/>
          </w:tcPr>
          <w:p w14:paraId="2C26E434" w14:textId="77777777" w:rsidR="00122CEB" w:rsidRDefault="00122CEB">
            <w:pPr>
              <w:pStyle w:val="ConsPlusNormal"/>
            </w:pPr>
            <w:r>
              <w:t>Сохранение объекта культурного наследия федерального значения "Гостиный двор"</w:t>
            </w:r>
          </w:p>
        </w:tc>
        <w:tc>
          <w:tcPr>
            <w:tcW w:w="1384" w:type="dxa"/>
          </w:tcPr>
          <w:p w14:paraId="6B0D6120" w14:textId="77777777" w:rsidR="00122CEB" w:rsidRDefault="00122CEB">
            <w:pPr>
              <w:pStyle w:val="ConsPlusNormal"/>
              <w:jc w:val="right"/>
            </w:pPr>
            <w:r>
              <w:t>14099,0</w:t>
            </w:r>
          </w:p>
        </w:tc>
        <w:tc>
          <w:tcPr>
            <w:tcW w:w="1384" w:type="dxa"/>
          </w:tcPr>
          <w:p w14:paraId="7B53F857" w14:textId="77777777" w:rsidR="00122CEB" w:rsidRDefault="00122CEB">
            <w:pPr>
              <w:pStyle w:val="ConsPlusNormal"/>
              <w:jc w:val="right"/>
            </w:pPr>
            <w:r>
              <w:t>213476,9</w:t>
            </w:r>
          </w:p>
        </w:tc>
        <w:tc>
          <w:tcPr>
            <w:tcW w:w="1384" w:type="dxa"/>
          </w:tcPr>
          <w:p w14:paraId="5F6B1B36" w14:textId="77777777" w:rsidR="00122CEB" w:rsidRDefault="00122CEB">
            <w:pPr>
              <w:pStyle w:val="ConsPlusNormal"/>
              <w:jc w:val="right"/>
            </w:pPr>
            <w:r>
              <w:t>433476,9</w:t>
            </w:r>
          </w:p>
        </w:tc>
      </w:tr>
      <w:tr w:rsidR="00122CEB" w14:paraId="12095E53" w14:textId="77777777">
        <w:tc>
          <w:tcPr>
            <w:tcW w:w="1701" w:type="dxa"/>
          </w:tcPr>
          <w:p w14:paraId="352764E5" w14:textId="77777777" w:rsidR="00122CEB" w:rsidRDefault="00122CEB">
            <w:pPr>
              <w:pStyle w:val="ConsPlusNormal"/>
              <w:jc w:val="center"/>
            </w:pPr>
            <w:r>
              <w:t>04 3 04 2К300</w:t>
            </w:r>
          </w:p>
        </w:tc>
        <w:tc>
          <w:tcPr>
            <w:tcW w:w="484" w:type="dxa"/>
          </w:tcPr>
          <w:p w14:paraId="435674B1" w14:textId="77777777" w:rsidR="00122CEB" w:rsidRDefault="00122CEB">
            <w:pPr>
              <w:pStyle w:val="ConsPlusNormal"/>
              <w:jc w:val="center"/>
            </w:pPr>
            <w:r>
              <w:t>200</w:t>
            </w:r>
          </w:p>
        </w:tc>
        <w:tc>
          <w:tcPr>
            <w:tcW w:w="3964" w:type="dxa"/>
          </w:tcPr>
          <w:p w14:paraId="66C7796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D8A1D3F" w14:textId="77777777" w:rsidR="00122CEB" w:rsidRDefault="00122CEB">
            <w:pPr>
              <w:pStyle w:val="ConsPlusNormal"/>
              <w:jc w:val="right"/>
            </w:pPr>
            <w:r>
              <w:t>14099,0</w:t>
            </w:r>
          </w:p>
        </w:tc>
        <w:tc>
          <w:tcPr>
            <w:tcW w:w="1384" w:type="dxa"/>
          </w:tcPr>
          <w:p w14:paraId="0690BAC7" w14:textId="77777777" w:rsidR="00122CEB" w:rsidRDefault="00122CEB">
            <w:pPr>
              <w:pStyle w:val="ConsPlusNormal"/>
              <w:jc w:val="right"/>
            </w:pPr>
            <w:r>
              <w:t>213476,9</w:t>
            </w:r>
          </w:p>
        </w:tc>
        <w:tc>
          <w:tcPr>
            <w:tcW w:w="1384" w:type="dxa"/>
          </w:tcPr>
          <w:p w14:paraId="795A234E" w14:textId="77777777" w:rsidR="00122CEB" w:rsidRDefault="00122CEB">
            <w:pPr>
              <w:pStyle w:val="ConsPlusNormal"/>
              <w:jc w:val="right"/>
            </w:pPr>
            <w:r>
              <w:t>433476,9</w:t>
            </w:r>
          </w:p>
        </w:tc>
      </w:tr>
      <w:tr w:rsidR="00122CEB" w14:paraId="0A212C30" w14:textId="77777777">
        <w:tc>
          <w:tcPr>
            <w:tcW w:w="1701" w:type="dxa"/>
          </w:tcPr>
          <w:p w14:paraId="0C745AB7" w14:textId="77777777" w:rsidR="00122CEB" w:rsidRDefault="00122CEB">
            <w:pPr>
              <w:pStyle w:val="ConsPlusNormal"/>
              <w:jc w:val="center"/>
            </w:pPr>
            <w:r>
              <w:t>04 3 04 2К340</w:t>
            </w:r>
          </w:p>
        </w:tc>
        <w:tc>
          <w:tcPr>
            <w:tcW w:w="484" w:type="dxa"/>
          </w:tcPr>
          <w:p w14:paraId="66C8D9AC" w14:textId="77777777" w:rsidR="00122CEB" w:rsidRDefault="00122CEB">
            <w:pPr>
              <w:pStyle w:val="ConsPlusNormal"/>
            </w:pPr>
          </w:p>
        </w:tc>
        <w:tc>
          <w:tcPr>
            <w:tcW w:w="3964" w:type="dxa"/>
          </w:tcPr>
          <w:p w14:paraId="4253885B" w14:textId="77777777" w:rsidR="00122CEB" w:rsidRDefault="00122CEB">
            <w:pPr>
              <w:pStyle w:val="ConsPlusNormal"/>
            </w:pPr>
            <w:r>
              <w:t>Ремонт и приспособление внутренних помещений и инженерных сетей объекта культурного наследия регионального значения "Благородное Собрание", расположенного по адресу: РФ, Пермский край, г. Пермь, ул. Сибирская, д. 20 для современного использования</w:t>
            </w:r>
          </w:p>
        </w:tc>
        <w:tc>
          <w:tcPr>
            <w:tcW w:w="1384" w:type="dxa"/>
          </w:tcPr>
          <w:p w14:paraId="19A2E1FA" w14:textId="77777777" w:rsidR="00122CEB" w:rsidRDefault="00122CEB">
            <w:pPr>
              <w:pStyle w:val="ConsPlusNormal"/>
              <w:jc w:val="right"/>
            </w:pPr>
            <w:r>
              <w:t>0,0</w:t>
            </w:r>
          </w:p>
        </w:tc>
        <w:tc>
          <w:tcPr>
            <w:tcW w:w="1384" w:type="dxa"/>
          </w:tcPr>
          <w:p w14:paraId="18C40246" w14:textId="77777777" w:rsidR="00122CEB" w:rsidRDefault="00122CEB">
            <w:pPr>
              <w:pStyle w:val="ConsPlusNormal"/>
              <w:jc w:val="right"/>
            </w:pPr>
            <w:r>
              <w:t>128000,0</w:t>
            </w:r>
          </w:p>
        </w:tc>
        <w:tc>
          <w:tcPr>
            <w:tcW w:w="1384" w:type="dxa"/>
          </w:tcPr>
          <w:p w14:paraId="3297F1BA" w14:textId="77777777" w:rsidR="00122CEB" w:rsidRDefault="00122CEB">
            <w:pPr>
              <w:pStyle w:val="ConsPlusNormal"/>
              <w:jc w:val="right"/>
            </w:pPr>
            <w:r>
              <w:t>86000,0</w:t>
            </w:r>
          </w:p>
        </w:tc>
      </w:tr>
      <w:tr w:rsidR="00122CEB" w14:paraId="47BD59D3" w14:textId="77777777">
        <w:tc>
          <w:tcPr>
            <w:tcW w:w="1701" w:type="dxa"/>
          </w:tcPr>
          <w:p w14:paraId="35A8E915" w14:textId="77777777" w:rsidR="00122CEB" w:rsidRDefault="00122CEB">
            <w:pPr>
              <w:pStyle w:val="ConsPlusNormal"/>
              <w:jc w:val="center"/>
            </w:pPr>
            <w:r>
              <w:t>04 3 04 2К340</w:t>
            </w:r>
          </w:p>
        </w:tc>
        <w:tc>
          <w:tcPr>
            <w:tcW w:w="484" w:type="dxa"/>
          </w:tcPr>
          <w:p w14:paraId="2C029496" w14:textId="77777777" w:rsidR="00122CEB" w:rsidRDefault="00122CEB">
            <w:pPr>
              <w:pStyle w:val="ConsPlusNormal"/>
              <w:jc w:val="center"/>
            </w:pPr>
            <w:r>
              <w:t>200</w:t>
            </w:r>
          </w:p>
        </w:tc>
        <w:tc>
          <w:tcPr>
            <w:tcW w:w="3964" w:type="dxa"/>
          </w:tcPr>
          <w:p w14:paraId="7A0AFCA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28C9646" w14:textId="77777777" w:rsidR="00122CEB" w:rsidRDefault="00122CEB">
            <w:pPr>
              <w:pStyle w:val="ConsPlusNormal"/>
              <w:jc w:val="right"/>
            </w:pPr>
            <w:r>
              <w:t>0,0</w:t>
            </w:r>
          </w:p>
        </w:tc>
        <w:tc>
          <w:tcPr>
            <w:tcW w:w="1384" w:type="dxa"/>
          </w:tcPr>
          <w:p w14:paraId="366DC709" w14:textId="77777777" w:rsidR="00122CEB" w:rsidRDefault="00122CEB">
            <w:pPr>
              <w:pStyle w:val="ConsPlusNormal"/>
              <w:jc w:val="right"/>
            </w:pPr>
            <w:r>
              <w:t>128000,0</w:t>
            </w:r>
          </w:p>
        </w:tc>
        <w:tc>
          <w:tcPr>
            <w:tcW w:w="1384" w:type="dxa"/>
          </w:tcPr>
          <w:p w14:paraId="2C796250" w14:textId="77777777" w:rsidR="00122CEB" w:rsidRDefault="00122CEB">
            <w:pPr>
              <w:pStyle w:val="ConsPlusNormal"/>
              <w:jc w:val="right"/>
            </w:pPr>
            <w:r>
              <w:t>86000,0</w:t>
            </w:r>
          </w:p>
        </w:tc>
      </w:tr>
      <w:tr w:rsidR="00122CEB" w14:paraId="55F5AD0A" w14:textId="77777777">
        <w:tc>
          <w:tcPr>
            <w:tcW w:w="1701" w:type="dxa"/>
          </w:tcPr>
          <w:p w14:paraId="462BC76C" w14:textId="77777777" w:rsidR="00122CEB" w:rsidRDefault="00122CEB">
            <w:pPr>
              <w:pStyle w:val="ConsPlusNormal"/>
              <w:jc w:val="center"/>
            </w:pPr>
            <w:r>
              <w:t>04 3 05 00000</w:t>
            </w:r>
          </w:p>
        </w:tc>
        <w:tc>
          <w:tcPr>
            <w:tcW w:w="484" w:type="dxa"/>
          </w:tcPr>
          <w:p w14:paraId="188E56EC" w14:textId="77777777" w:rsidR="00122CEB" w:rsidRDefault="00122CEB">
            <w:pPr>
              <w:pStyle w:val="ConsPlusNormal"/>
            </w:pPr>
          </w:p>
        </w:tc>
        <w:tc>
          <w:tcPr>
            <w:tcW w:w="3964" w:type="dxa"/>
          </w:tcPr>
          <w:p w14:paraId="27A969A9" w14:textId="77777777" w:rsidR="00122CEB" w:rsidRDefault="00122CEB">
            <w:pPr>
              <w:pStyle w:val="ConsPlusNormal"/>
            </w:pPr>
            <w:r>
              <w:t>Комплекс процессных мероприятий "Развитие и укрепление материально-технической базы учреждений в сфере культуры"</w:t>
            </w:r>
          </w:p>
        </w:tc>
        <w:tc>
          <w:tcPr>
            <w:tcW w:w="1384" w:type="dxa"/>
          </w:tcPr>
          <w:p w14:paraId="29474EA4" w14:textId="77777777" w:rsidR="00122CEB" w:rsidRDefault="00122CEB">
            <w:pPr>
              <w:pStyle w:val="ConsPlusNormal"/>
              <w:jc w:val="right"/>
            </w:pPr>
            <w:r>
              <w:t>533784,2</w:t>
            </w:r>
          </w:p>
        </w:tc>
        <w:tc>
          <w:tcPr>
            <w:tcW w:w="1384" w:type="dxa"/>
          </w:tcPr>
          <w:p w14:paraId="2FA09FAD" w14:textId="77777777" w:rsidR="00122CEB" w:rsidRDefault="00122CEB">
            <w:pPr>
              <w:pStyle w:val="ConsPlusNormal"/>
              <w:jc w:val="right"/>
            </w:pPr>
            <w:r>
              <w:t>640005,2</w:t>
            </w:r>
          </w:p>
        </w:tc>
        <w:tc>
          <w:tcPr>
            <w:tcW w:w="1384" w:type="dxa"/>
          </w:tcPr>
          <w:p w14:paraId="401A8F3B" w14:textId="77777777" w:rsidR="00122CEB" w:rsidRDefault="00122CEB">
            <w:pPr>
              <w:pStyle w:val="ConsPlusNormal"/>
              <w:jc w:val="right"/>
            </w:pPr>
            <w:r>
              <w:t>1091738,3</w:t>
            </w:r>
          </w:p>
        </w:tc>
      </w:tr>
      <w:tr w:rsidR="00122CEB" w14:paraId="1A634596" w14:textId="77777777">
        <w:tc>
          <w:tcPr>
            <w:tcW w:w="1701" w:type="dxa"/>
          </w:tcPr>
          <w:p w14:paraId="4CFC33F8" w14:textId="77777777" w:rsidR="00122CEB" w:rsidRDefault="00122CEB">
            <w:pPr>
              <w:pStyle w:val="ConsPlusNormal"/>
              <w:jc w:val="center"/>
            </w:pPr>
            <w:r>
              <w:t>04 3 05 2К070</w:t>
            </w:r>
          </w:p>
        </w:tc>
        <w:tc>
          <w:tcPr>
            <w:tcW w:w="484" w:type="dxa"/>
          </w:tcPr>
          <w:p w14:paraId="02629B0C" w14:textId="77777777" w:rsidR="00122CEB" w:rsidRDefault="00122CEB">
            <w:pPr>
              <w:pStyle w:val="ConsPlusNormal"/>
            </w:pPr>
          </w:p>
        </w:tc>
        <w:tc>
          <w:tcPr>
            <w:tcW w:w="3964" w:type="dxa"/>
          </w:tcPr>
          <w:p w14:paraId="1BE2C8B2"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663A0405" w14:textId="77777777" w:rsidR="00122CEB" w:rsidRDefault="00122CEB">
            <w:pPr>
              <w:pStyle w:val="ConsPlusNormal"/>
              <w:jc w:val="right"/>
            </w:pPr>
            <w:r>
              <w:t>146270,1</w:t>
            </w:r>
          </w:p>
        </w:tc>
        <w:tc>
          <w:tcPr>
            <w:tcW w:w="1384" w:type="dxa"/>
          </w:tcPr>
          <w:p w14:paraId="5AB91CDD" w14:textId="77777777" w:rsidR="00122CEB" w:rsidRDefault="00122CEB">
            <w:pPr>
              <w:pStyle w:val="ConsPlusNormal"/>
              <w:jc w:val="right"/>
            </w:pPr>
            <w:r>
              <w:t>437711,1</w:t>
            </w:r>
          </w:p>
        </w:tc>
        <w:tc>
          <w:tcPr>
            <w:tcW w:w="1384" w:type="dxa"/>
          </w:tcPr>
          <w:p w14:paraId="0A953D74" w14:textId="77777777" w:rsidR="00122CEB" w:rsidRDefault="00122CEB">
            <w:pPr>
              <w:pStyle w:val="ConsPlusNormal"/>
              <w:jc w:val="right"/>
            </w:pPr>
            <w:r>
              <w:t>851408,6</w:t>
            </w:r>
          </w:p>
        </w:tc>
      </w:tr>
      <w:tr w:rsidR="00122CEB" w14:paraId="135D72D4" w14:textId="77777777">
        <w:tc>
          <w:tcPr>
            <w:tcW w:w="1701" w:type="dxa"/>
          </w:tcPr>
          <w:p w14:paraId="6D71590A" w14:textId="77777777" w:rsidR="00122CEB" w:rsidRDefault="00122CEB">
            <w:pPr>
              <w:pStyle w:val="ConsPlusNormal"/>
              <w:jc w:val="center"/>
            </w:pPr>
            <w:r>
              <w:t>04 3 05 2К070</w:t>
            </w:r>
          </w:p>
        </w:tc>
        <w:tc>
          <w:tcPr>
            <w:tcW w:w="484" w:type="dxa"/>
          </w:tcPr>
          <w:p w14:paraId="3071D4C3" w14:textId="77777777" w:rsidR="00122CEB" w:rsidRDefault="00122CEB">
            <w:pPr>
              <w:pStyle w:val="ConsPlusNormal"/>
              <w:jc w:val="center"/>
            </w:pPr>
            <w:r>
              <w:t>200</w:t>
            </w:r>
          </w:p>
        </w:tc>
        <w:tc>
          <w:tcPr>
            <w:tcW w:w="3964" w:type="dxa"/>
          </w:tcPr>
          <w:p w14:paraId="19FC07B2" w14:textId="77777777" w:rsidR="00122CEB" w:rsidRDefault="00122CEB">
            <w:pPr>
              <w:pStyle w:val="ConsPlusNormal"/>
            </w:pPr>
            <w:r>
              <w:t xml:space="preserve">Закупка товаров, работ и услуг для </w:t>
            </w:r>
            <w:r>
              <w:lastRenderedPageBreak/>
              <w:t>обеспечения государственных (муниципальных) нужд</w:t>
            </w:r>
          </w:p>
        </w:tc>
        <w:tc>
          <w:tcPr>
            <w:tcW w:w="1384" w:type="dxa"/>
          </w:tcPr>
          <w:p w14:paraId="74BFFCBF" w14:textId="77777777" w:rsidR="00122CEB" w:rsidRDefault="00122CEB">
            <w:pPr>
              <w:pStyle w:val="ConsPlusNormal"/>
              <w:jc w:val="right"/>
            </w:pPr>
            <w:r>
              <w:lastRenderedPageBreak/>
              <w:t>0,0</w:t>
            </w:r>
          </w:p>
        </w:tc>
        <w:tc>
          <w:tcPr>
            <w:tcW w:w="1384" w:type="dxa"/>
          </w:tcPr>
          <w:p w14:paraId="0450175D" w14:textId="77777777" w:rsidR="00122CEB" w:rsidRDefault="00122CEB">
            <w:pPr>
              <w:pStyle w:val="ConsPlusNormal"/>
              <w:jc w:val="right"/>
            </w:pPr>
            <w:r>
              <w:t>300000,0</w:t>
            </w:r>
          </w:p>
        </w:tc>
        <w:tc>
          <w:tcPr>
            <w:tcW w:w="1384" w:type="dxa"/>
          </w:tcPr>
          <w:p w14:paraId="0F9CF486" w14:textId="77777777" w:rsidR="00122CEB" w:rsidRDefault="00122CEB">
            <w:pPr>
              <w:pStyle w:val="ConsPlusNormal"/>
              <w:jc w:val="right"/>
            </w:pPr>
            <w:r>
              <w:t>759560,5</w:t>
            </w:r>
          </w:p>
        </w:tc>
      </w:tr>
      <w:tr w:rsidR="00122CEB" w14:paraId="4DF1B118" w14:textId="77777777">
        <w:tc>
          <w:tcPr>
            <w:tcW w:w="1701" w:type="dxa"/>
          </w:tcPr>
          <w:p w14:paraId="030AE0B2" w14:textId="77777777" w:rsidR="00122CEB" w:rsidRDefault="00122CEB">
            <w:pPr>
              <w:pStyle w:val="ConsPlusNormal"/>
              <w:jc w:val="center"/>
            </w:pPr>
            <w:r>
              <w:t>04 3 05 2К070</w:t>
            </w:r>
          </w:p>
        </w:tc>
        <w:tc>
          <w:tcPr>
            <w:tcW w:w="484" w:type="dxa"/>
          </w:tcPr>
          <w:p w14:paraId="535AD08C" w14:textId="77777777" w:rsidR="00122CEB" w:rsidRDefault="00122CEB">
            <w:pPr>
              <w:pStyle w:val="ConsPlusNormal"/>
              <w:jc w:val="center"/>
            </w:pPr>
            <w:r>
              <w:t>600</w:t>
            </w:r>
          </w:p>
        </w:tc>
        <w:tc>
          <w:tcPr>
            <w:tcW w:w="3964" w:type="dxa"/>
          </w:tcPr>
          <w:p w14:paraId="5DFF7A6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D08AA33" w14:textId="77777777" w:rsidR="00122CEB" w:rsidRDefault="00122CEB">
            <w:pPr>
              <w:pStyle w:val="ConsPlusNormal"/>
              <w:jc w:val="right"/>
            </w:pPr>
            <w:r>
              <w:t>146270,1</w:t>
            </w:r>
          </w:p>
        </w:tc>
        <w:tc>
          <w:tcPr>
            <w:tcW w:w="1384" w:type="dxa"/>
          </w:tcPr>
          <w:p w14:paraId="40763102" w14:textId="77777777" w:rsidR="00122CEB" w:rsidRDefault="00122CEB">
            <w:pPr>
              <w:pStyle w:val="ConsPlusNormal"/>
              <w:jc w:val="right"/>
            </w:pPr>
            <w:r>
              <w:t>137711,1</w:t>
            </w:r>
          </w:p>
        </w:tc>
        <w:tc>
          <w:tcPr>
            <w:tcW w:w="1384" w:type="dxa"/>
          </w:tcPr>
          <w:p w14:paraId="1142E256" w14:textId="77777777" w:rsidR="00122CEB" w:rsidRDefault="00122CEB">
            <w:pPr>
              <w:pStyle w:val="ConsPlusNormal"/>
              <w:jc w:val="right"/>
            </w:pPr>
            <w:r>
              <w:t>91848,1</w:t>
            </w:r>
          </w:p>
        </w:tc>
      </w:tr>
      <w:tr w:rsidR="00122CEB" w14:paraId="1F9AD51E" w14:textId="77777777">
        <w:tc>
          <w:tcPr>
            <w:tcW w:w="1701" w:type="dxa"/>
          </w:tcPr>
          <w:p w14:paraId="4C23B3DE" w14:textId="77777777" w:rsidR="00122CEB" w:rsidRDefault="00122CEB">
            <w:pPr>
              <w:pStyle w:val="ConsPlusNormal"/>
              <w:jc w:val="center"/>
            </w:pPr>
            <w:r>
              <w:t>04 3 05 2К180</w:t>
            </w:r>
          </w:p>
        </w:tc>
        <w:tc>
          <w:tcPr>
            <w:tcW w:w="484" w:type="dxa"/>
          </w:tcPr>
          <w:p w14:paraId="10B836CD" w14:textId="77777777" w:rsidR="00122CEB" w:rsidRDefault="00122CEB">
            <w:pPr>
              <w:pStyle w:val="ConsPlusNormal"/>
            </w:pPr>
          </w:p>
        </w:tc>
        <w:tc>
          <w:tcPr>
            <w:tcW w:w="3964" w:type="dxa"/>
          </w:tcPr>
          <w:p w14:paraId="061B0036" w14:textId="77777777" w:rsidR="00122CEB" w:rsidRDefault="00122CEB">
            <w:pPr>
              <w:pStyle w:val="ConsPlusNormal"/>
            </w:pPr>
            <w:r>
              <w:t>Оснащение оборудованием муниципальных дворцов культуры, центров досуга, клубов</w:t>
            </w:r>
          </w:p>
        </w:tc>
        <w:tc>
          <w:tcPr>
            <w:tcW w:w="1384" w:type="dxa"/>
          </w:tcPr>
          <w:p w14:paraId="54E3D1C3" w14:textId="77777777" w:rsidR="00122CEB" w:rsidRDefault="00122CEB">
            <w:pPr>
              <w:pStyle w:val="ConsPlusNormal"/>
              <w:jc w:val="right"/>
            </w:pPr>
            <w:r>
              <w:t>21500,0</w:t>
            </w:r>
          </w:p>
        </w:tc>
        <w:tc>
          <w:tcPr>
            <w:tcW w:w="1384" w:type="dxa"/>
          </w:tcPr>
          <w:p w14:paraId="42F2FDE1" w14:textId="77777777" w:rsidR="00122CEB" w:rsidRDefault="00122CEB">
            <w:pPr>
              <w:pStyle w:val="ConsPlusNormal"/>
              <w:jc w:val="right"/>
            </w:pPr>
            <w:r>
              <w:t>0,0</w:t>
            </w:r>
          </w:p>
        </w:tc>
        <w:tc>
          <w:tcPr>
            <w:tcW w:w="1384" w:type="dxa"/>
          </w:tcPr>
          <w:p w14:paraId="7F028AFC" w14:textId="77777777" w:rsidR="00122CEB" w:rsidRDefault="00122CEB">
            <w:pPr>
              <w:pStyle w:val="ConsPlusNormal"/>
              <w:jc w:val="right"/>
            </w:pPr>
            <w:r>
              <w:t>0,0</w:t>
            </w:r>
          </w:p>
        </w:tc>
      </w:tr>
      <w:tr w:rsidR="00122CEB" w14:paraId="42081162" w14:textId="77777777">
        <w:tc>
          <w:tcPr>
            <w:tcW w:w="1701" w:type="dxa"/>
          </w:tcPr>
          <w:p w14:paraId="11EEA536" w14:textId="77777777" w:rsidR="00122CEB" w:rsidRDefault="00122CEB">
            <w:pPr>
              <w:pStyle w:val="ConsPlusNormal"/>
              <w:jc w:val="center"/>
            </w:pPr>
            <w:r>
              <w:t>04 3 05 2К180</w:t>
            </w:r>
          </w:p>
        </w:tc>
        <w:tc>
          <w:tcPr>
            <w:tcW w:w="484" w:type="dxa"/>
          </w:tcPr>
          <w:p w14:paraId="0B44BCC5" w14:textId="77777777" w:rsidR="00122CEB" w:rsidRDefault="00122CEB">
            <w:pPr>
              <w:pStyle w:val="ConsPlusNormal"/>
              <w:jc w:val="center"/>
            </w:pPr>
            <w:r>
              <w:t>500</w:t>
            </w:r>
          </w:p>
        </w:tc>
        <w:tc>
          <w:tcPr>
            <w:tcW w:w="3964" w:type="dxa"/>
          </w:tcPr>
          <w:p w14:paraId="670A9539" w14:textId="77777777" w:rsidR="00122CEB" w:rsidRDefault="00122CEB">
            <w:pPr>
              <w:pStyle w:val="ConsPlusNormal"/>
            </w:pPr>
            <w:r>
              <w:t>Межбюджетные трансферты</w:t>
            </w:r>
          </w:p>
        </w:tc>
        <w:tc>
          <w:tcPr>
            <w:tcW w:w="1384" w:type="dxa"/>
          </w:tcPr>
          <w:p w14:paraId="1C0BACBC" w14:textId="77777777" w:rsidR="00122CEB" w:rsidRDefault="00122CEB">
            <w:pPr>
              <w:pStyle w:val="ConsPlusNormal"/>
              <w:jc w:val="right"/>
            </w:pPr>
            <w:r>
              <w:t>21500,0</w:t>
            </w:r>
          </w:p>
        </w:tc>
        <w:tc>
          <w:tcPr>
            <w:tcW w:w="1384" w:type="dxa"/>
          </w:tcPr>
          <w:p w14:paraId="06EE79E6" w14:textId="77777777" w:rsidR="00122CEB" w:rsidRDefault="00122CEB">
            <w:pPr>
              <w:pStyle w:val="ConsPlusNormal"/>
              <w:jc w:val="right"/>
            </w:pPr>
            <w:r>
              <w:t>0,0</w:t>
            </w:r>
          </w:p>
        </w:tc>
        <w:tc>
          <w:tcPr>
            <w:tcW w:w="1384" w:type="dxa"/>
          </w:tcPr>
          <w:p w14:paraId="05C7189E" w14:textId="77777777" w:rsidR="00122CEB" w:rsidRDefault="00122CEB">
            <w:pPr>
              <w:pStyle w:val="ConsPlusNormal"/>
              <w:jc w:val="right"/>
            </w:pPr>
            <w:r>
              <w:t>0,0</w:t>
            </w:r>
          </w:p>
        </w:tc>
      </w:tr>
      <w:tr w:rsidR="00122CEB" w14:paraId="4227CB8C" w14:textId="77777777">
        <w:tc>
          <w:tcPr>
            <w:tcW w:w="1701" w:type="dxa"/>
          </w:tcPr>
          <w:p w14:paraId="4A8FA7FB" w14:textId="77777777" w:rsidR="00122CEB" w:rsidRDefault="00122CEB">
            <w:pPr>
              <w:pStyle w:val="ConsPlusNormal"/>
              <w:jc w:val="center"/>
            </w:pPr>
            <w:r>
              <w:t>04 3 05 2К210</w:t>
            </w:r>
          </w:p>
        </w:tc>
        <w:tc>
          <w:tcPr>
            <w:tcW w:w="484" w:type="dxa"/>
          </w:tcPr>
          <w:p w14:paraId="042C17B0" w14:textId="77777777" w:rsidR="00122CEB" w:rsidRDefault="00122CEB">
            <w:pPr>
              <w:pStyle w:val="ConsPlusNormal"/>
            </w:pPr>
          </w:p>
        </w:tc>
        <w:tc>
          <w:tcPr>
            <w:tcW w:w="3964" w:type="dxa"/>
          </w:tcPr>
          <w:p w14:paraId="2A9563B3" w14:textId="77777777" w:rsidR="00122CEB" w:rsidRDefault="00122CEB">
            <w:pPr>
              <w:pStyle w:val="ConsPlusNormal"/>
            </w:pPr>
            <w:r>
              <w:t>Реализация мероприятий по развитию региональных музеев</w:t>
            </w:r>
          </w:p>
        </w:tc>
        <w:tc>
          <w:tcPr>
            <w:tcW w:w="1384" w:type="dxa"/>
          </w:tcPr>
          <w:p w14:paraId="401E9CAC" w14:textId="77777777" w:rsidR="00122CEB" w:rsidRDefault="00122CEB">
            <w:pPr>
              <w:pStyle w:val="ConsPlusNormal"/>
              <w:jc w:val="right"/>
            </w:pPr>
            <w:r>
              <w:t>119139,7</w:t>
            </w:r>
          </w:p>
        </w:tc>
        <w:tc>
          <w:tcPr>
            <w:tcW w:w="1384" w:type="dxa"/>
          </w:tcPr>
          <w:p w14:paraId="716D59BC" w14:textId="77777777" w:rsidR="00122CEB" w:rsidRDefault="00122CEB">
            <w:pPr>
              <w:pStyle w:val="ConsPlusNormal"/>
              <w:jc w:val="right"/>
            </w:pPr>
            <w:r>
              <w:t>34200,0</w:t>
            </w:r>
          </w:p>
        </w:tc>
        <w:tc>
          <w:tcPr>
            <w:tcW w:w="1384" w:type="dxa"/>
          </w:tcPr>
          <w:p w14:paraId="0B1866AE" w14:textId="77777777" w:rsidR="00122CEB" w:rsidRDefault="00122CEB">
            <w:pPr>
              <w:pStyle w:val="ConsPlusNormal"/>
              <w:jc w:val="right"/>
            </w:pPr>
            <w:r>
              <w:t>25150,0</w:t>
            </w:r>
          </w:p>
        </w:tc>
      </w:tr>
      <w:tr w:rsidR="00122CEB" w14:paraId="545E8739" w14:textId="77777777">
        <w:tc>
          <w:tcPr>
            <w:tcW w:w="1701" w:type="dxa"/>
          </w:tcPr>
          <w:p w14:paraId="0BB88564" w14:textId="77777777" w:rsidR="00122CEB" w:rsidRDefault="00122CEB">
            <w:pPr>
              <w:pStyle w:val="ConsPlusNormal"/>
              <w:jc w:val="center"/>
            </w:pPr>
            <w:r>
              <w:t>04 3 05 2К210</w:t>
            </w:r>
          </w:p>
        </w:tc>
        <w:tc>
          <w:tcPr>
            <w:tcW w:w="484" w:type="dxa"/>
          </w:tcPr>
          <w:p w14:paraId="40E20467" w14:textId="77777777" w:rsidR="00122CEB" w:rsidRDefault="00122CEB">
            <w:pPr>
              <w:pStyle w:val="ConsPlusNormal"/>
              <w:jc w:val="center"/>
            </w:pPr>
            <w:r>
              <w:t>600</w:t>
            </w:r>
          </w:p>
        </w:tc>
        <w:tc>
          <w:tcPr>
            <w:tcW w:w="3964" w:type="dxa"/>
          </w:tcPr>
          <w:p w14:paraId="39CFAA4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EC51F5E" w14:textId="77777777" w:rsidR="00122CEB" w:rsidRDefault="00122CEB">
            <w:pPr>
              <w:pStyle w:val="ConsPlusNormal"/>
              <w:jc w:val="right"/>
            </w:pPr>
            <w:r>
              <w:t>119139,7</w:t>
            </w:r>
          </w:p>
        </w:tc>
        <w:tc>
          <w:tcPr>
            <w:tcW w:w="1384" w:type="dxa"/>
          </w:tcPr>
          <w:p w14:paraId="1B51395C" w14:textId="77777777" w:rsidR="00122CEB" w:rsidRDefault="00122CEB">
            <w:pPr>
              <w:pStyle w:val="ConsPlusNormal"/>
              <w:jc w:val="right"/>
            </w:pPr>
            <w:r>
              <w:t>34200,0</w:t>
            </w:r>
          </w:p>
        </w:tc>
        <w:tc>
          <w:tcPr>
            <w:tcW w:w="1384" w:type="dxa"/>
          </w:tcPr>
          <w:p w14:paraId="16123A98" w14:textId="77777777" w:rsidR="00122CEB" w:rsidRDefault="00122CEB">
            <w:pPr>
              <w:pStyle w:val="ConsPlusNormal"/>
              <w:jc w:val="right"/>
            </w:pPr>
            <w:r>
              <w:t>25150,0</w:t>
            </w:r>
          </w:p>
        </w:tc>
      </w:tr>
      <w:tr w:rsidR="00122CEB" w14:paraId="66A4569E" w14:textId="77777777">
        <w:tc>
          <w:tcPr>
            <w:tcW w:w="1701" w:type="dxa"/>
          </w:tcPr>
          <w:p w14:paraId="497683C7" w14:textId="77777777" w:rsidR="00122CEB" w:rsidRDefault="00122CEB">
            <w:pPr>
              <w:pStyle w:val="ConsPlusNormal"/>
              <w:jc w:val="center"/>
            </w:pPr>
            <w:r>
              <w:t>04 3 05 2К290</w:t>
            </w:r>
          </w:p>
        </w:tc>
        <w:tc>
          <w:tcPr>
            <w:tcW w:w="484" w:type="dxa"/>
          </w:tcPr>
          <w:p w14:paraId="62AA3C9D" w14:textId="77777777" w:rsidR="00122CEB" w:rsidRDefault="00122CEB">
            <w:pPr>
              <w:pStyle w:val="ConsPlusNormal"/>
            </w:pPr>
          </w:p>
        </w:tc>
        <w:tc>
          <w:tcPr>
            <w:tcW w:w="3964" w:type="dxa"/>
          </w:tcPr>
          <w:p w14:paraId="37E42C47" w14:textId="77777777" w:rsidR="00122CEB" w:rsidRDefault="00122CEB">
            <w:pPr>
              <w:pStyle w:val="ConsPlusNormal"/>
            </w:pPr>
            <w:r>
              <w:t>Обеспечение музыкальными инструментами, оборудованием и материалами образовательных учреждений в сфере культуры</w:t>
            </w:r>
          </w:p>
        </w:tc>
        <w:tc>
          <w:tcPr>
            <w:tcW w:w="1384" w:type="dxa"/>
          </w:tcPr>
          <w:p w14:paraId="47836015" w14:textId="77777777" w:rsidR="00122CEB" w:rsidRDefault="00122CEB">
            <w:pPr>
              <w:pStyle w:val="ConsPlusNormal"/>
              <w:jc w:val="right"/>
            </w:pPr>
            <w:r>
              <w:t>103500,0</w:t>
            </w:r>
          </w:p>
        </w:tc>
        <w:tc>
          <w:tcPr>
            <w:tcW w:w="1384" w:type="dxa"/>
          </w:tcPr>
          <w:p w14:paraId="1609D9A0" w14:textId="77777777" w:rsidR="00122CEB" w:rsidRDefault="00122CEB">
            <w:pPr>
              <w:pStyle w:val="ConsPlusNormal"/>
              <w:jc w:val="right"/>
            </w:pPr>
            <w:r>
              <w:t>25000,0</w:t>
            </w:r>
          </w:p>
        </w:tc>
        <w:tc>
          <w:tcPr>
            <w:tcW w:w="1384" w:type="dxa"/>
          </w:tcPr>
          <w:p w14:paraId="12EE9A5B" w14:textId="77777777" w:rsidR="00122CEB" w:rsidRDefault="00122CEB">
            <w:pPr>
              <w:pStyle w:val="ConsPlusNormal"/>
              <w:jc w:val="right"/>
            </w:pPr>
            <w:r>
              <w:t>25000,0</w:t>
            </w:r>
          </w:p>
        </w:tc>
      </w:tr>
      <w:tr w:rsidR="00122CEB" w14:paraId="4CCF6530" w14:textId="77777777">
        <w:tc>
          <w:tcPr>
            <w:tcW w:w="1701" w:type="dxa"/>
          </w:tcPr>
          <w:p w14:paraId="499BE921" w14:textId="77777777" w:rsidR="00122CEB" w:rsidRDefault="00122CEB">
            <w:pPr>
              <w:pStyle w:val="ConsPlusNormal"/>
              <w:jc w:val="center"/>
            </w:pPr>
            <w:r>
              <w:t>04 3 05 2К290</w:t>
            </w:r>
          </w:p>
        </w:tc>
        <w:tc>
          <w:tcPr>
            <w:tcW w:w="484" w:type="dxa"/>
          </w:tcPr>
          <w:p w14:paraId="7D4B68E2" w14:textId="77777777" w:rsidR="00122CEB" w:rsidRDefault="00122CEB">
            <w:pPr>
              <w:pStyle w:val="ConsPlusNormal"/>
              <w:jc w:val="center"/>
            </w:pPr>
            <w:r>
              <w:t>600</w:t>
            </w:r>
          </w:p>
        </w:tc>
        <w:tc>
          <w:tcPr>
            <w:tcW w:w="3964" w:type="dxa"/>
          </w:tcPr>
          <w:p w14:paraId="5103946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160CEEB" w14:textId="77777777" w:rsidR="00122CEB" w:rsidRDefault="00122CEB">
            <w:pPr>
              <w:pStyle w:val="ConsPlusNormal"/>
              <w:jc w:val="right"/>
            </w:pPr>
            <w:r>
              <w:t>103500,0</w:t>
            </w:r>
          </w:p>
        </w:tc>
        <w:tc>
          <w:tcPr>
            <w:tcW w:w="1384" w:type="dxa"/>
          </w:tcPr>
          <w:p w14:paraId="49EEDA3F" w14:textId="77777777" w:rsidR="00122CEB" w:rsidRDefault="00122CEB">
            <w:pPr>
              <w:pStyle w:val="ConsPlusNormal"/>
              <w:jc w:val="right"/>
            </w:pPr>
            <w:r>
              <w:t>25000,0</w:t>
            </w:r>
          </w:p>
        </w:tc>
        <w:tc>
          <w:tcPr>
            <w:tcW w:w="1384" w:type="dxa"/>
          </w:tcPr>
          <w:p w14:paraId="6B378AA9" w14:textId="77777777" w:rsidR="00122CEB" w:rsidRDefault="00122CEB">
            <w:pPr>
              <w:pStyle w:val="ConsPlusNormal"/>
              <w:jc w:val="right"/>
            </w:pPr>
            <w:r>
              <w:t>25000,0</w:t>
            </w:r>
          </w:p>
        </w:tc>
      </w:tr>
      <w:tr w:rsidR="00122CEB" w14:paraId="4358FBAB" w14:textId="77777777">
        <w:tc>
          <w:tcPr>
            <w:tcW w:w="1701" w:type="dxa"/>
          </w:tcPr>
          <w:p w14:paraId="4B69BC93" w14:textId="77777777" w:rsidR="00122CEB" w:rsidRDefault="00122CEB">
            <w:pPr>
              <w:pStyle w:val="ConsPlusNormal"/>
              <w:jc w:val="center"/>
            </w:pPr>
            <w:r>
              <w:t>04 3 05 R3530</w:t>
            </w:r>
          </w:p>
        </w:tc>
        <w:tc>
          <w:tcPr>
            <w:tcW w:w="484" w:type="dxa"/>
          </w:tcPr>
          <w:p w14:paraId="327440F3" w14:textId="77777777" w:rsidR="00122CEB" w:rsidRDefault="00122CEB">
            <w:pPr>
              <w:pStyle w:val="ConsPlusNormal"/>
            </w:pPr>
          </w:p>
        </w:tc>
        <w:tc>
          <w:tcPr>
            <w:tcW w:w="3964" w:type="dxa"/>
          </w:tcPr>
          <w:p w14:paraId="30EC732F" w14:textId="77777777" w:rsidR="00122CEB" w:rsidRDefault="00122CEB">
            <w:pPr>
              <w:pStyle w:val="ConsPlusNormal"/>
            </w:pPr>
            <w:r>
              <w:t>Создание школ креативных индустрий</w:t>
            </w:r>
          </w:p>
        </w:tc>
        <w:tc>
          <w:tcPr>
            <w:tcW w:w="1384" w:type="dxa"/>
          </w:tcPr>
          <w:p w14:paraId="7A0BA1CB" w14:textId="77777777" w:rsidR="00122CEB" w:rsidRDefault="00122CEB">
            <w:pPr>
              <w:pStyle w:val="ConsPlusNormal"/>
              <w:jc w:val="right"/>
            </w:pPr>
            <w:r>
              <w:t>117857,2</w:t>
            </w:r>
          </w:p>
        </w:tc>
        <w:tc>
          <w:tcPr>
            <w:tcW w:w="1384" w:type="dxa"/>
          </w:tcPr>
          <w:p w14:paraId="2B4AF324" w14:textId="77777777" w:rsidR="00122CEB" w:rsidRDefault="00122CEB">
            <w:pPr>
              <w:pStyle w:val="ConsPlusNormal"/>
              <w:jc w:val="right"/>
            </w:pPr>
            <w:r>
              <w:t>117714,0</w:t>
            </w:r>
          </w:p>
        </w:tc>
        <w:tc>
          <w:tcPr>
            <w:tcW w:w="1384" w:type="dxa"/>
          </w:tcPr>
          <w:p w14:paraId="755E726F" w14:textId="77777777" w:rsidR="00122CEB" w:rsidRDefault="00122CEB">
            <w:pPr>
              <w:pStyle w:val="ConsPlusNormal"/>
              <w:jc w:val="right"/>
            </w:pPr>
            <w:r>
              <w:t>164799,6</w:t>
            </w:r>
          </w:p>
        </w:tc>
      </w:tr>
      <w:tr w:rsidR="00122CEB" w14:paraId="3AFE6217" w14:textId="77777777">
        <w:tc>
          <w:tcPr>
            <w:tcW w:w="1701" w:type="dxa"/>
          </w:tcPr>
          <w:p w14:paraId="47BBA5F6" w14:textId="77777777" w:rsidR="00122CEB" w:rsidRDefault="00122CEB">
            <w:pPr>
              <w:pStyle w:val="ConsPlusNormal"/>
              <w:jc w:val="center"/>
            </w:pPr>
            <w:r>
              <w:t>04 3 05 R3530</w:t>
            </w:r>
          </w:p>
        </w:tc>
        <w:tc>
          <w:tcPr>
            <w:tcW w:w="484" w:type="dxa"/>
          </w:tcPr>
          <w:p w14:paraId="04DABC37" w14:textId="77777777" w:rsidR="00122CEB" w:rsidRDefault="00122CEB">
            <w:pPr>
              <w:pStyle w:val="ConsPlusNormal"/>
              <w:jc w:val="center"/>
            </w:pPr>
            <w:r>
              <w:t>500</w:t>
            </w:r>
          </w:p>
        </w:tc>
        <w:tc>
          <w:tcPr>
            <w:tcW w:w="3964" w:type="dxa"/>
          </w:tcPr>
          <w:p w14:paraId="56734865" w14:textId="77777777" w:rsidR="00122CEB" w:rsidRDefault="00122CEB">
            <w:pPr>
              <w:pStyle w:val="ConsPlusNormal"/>
            </w:pPr>
            <w:r>
              <w:t>Межбюджетные трансферты</w:t>
            </w:r>
          </w:p>
        </w:tc>
        <w:tc>
          <w:tcPr>
            <w:tcW w:w="1384" w:type="dxa"/>
          </w:tcPr>
          <w:p w14:paraId="1FAD304C" w14:textId="77777777" w:rsidR="00122CEB" w:rsidRDefault="00122CEB">
            <w:pPr>
              <w:pStyle w:val="ConsPlusNormal"/>
              <w:jc w:val="right"/>
            </w:pPr>
            <w:r>
              <w:t>58928,6</w:t>
            </w:r>
          </w:p>
        </w:tc>
        <w:tc>
          <w:tcPr>
            <w:tcW w:w="1384" w:type="dxa"/>
          </w:tcPr>
          <w:p w14:paraId="522292C6" w14:textId="77777777" w:rsidR="00122CEB" w:rsidRDefault="00122CEB">
            <w:pPr>
              <w:pStyle w:val="ConsPlusNormal"/>
              <w:jc w:val="right"/>
            </w:pPr>
            <w:r>
              <w:t>117714,0</w:t>
            </w:r>
          </w:p>
        </w:tc>
        <w:tc>
          <w:tcPr>
            <w:tcW w:w="1384" w:type="dxa"/>
          </w:tcPr>
          <w:p w14:paraId="1365947E" w14:textId="77777777" w:rsidR="00122CEB" w:rsidRDefault="00122CEB">
            <w:pPr>
              <w:pStyle w:val="ConsPlusNormal"/>
              <w:jc w:val="right"/>
            </w:pPr>
            <w:r>
              <w:t>164799,6</w:t>
            </w:r>
          </w:p>
        </w:tc>
      </w:tr>
      <w:tr w:rsidR="00122CEB" w14:paraId="2791F495" w14:textId="77777777">
        <w:tc>
          <w:tcPr>
            <w:tcW w:w="1701" w:type="dxa"/>
          </w:tcPr>
          <w:p w14:paraId="4C05EEA9" w14:textId="77777777" w:rsidR="00122CEB" w:rsidRDefault="00122CEB">
            <w:pPr>
              <w:pStyle w:val="ConsPlusNormal"/>
              <w:jc w:val="center"/>
            </w:pPr>
            <w:r>
              <w:t>04 3 05 R3530</w:t>
            </w:r>
          </w:p>
        </w:tc>
        <w:tc>
          <w:tcPr>
            <w:tcW w:w="484" w:type="dxa"/>
          </w:tcPr>
          <w:p w14:paraId="1AA1AF3A" w14:textId="77777777" w:rsidR="00122CEB" w:rsidRDefault="00122CEB">
            <w:pPr>
              <w:pStyle w:val="ConsPlusNormal"/>
              <w:jc w:val="center"/>
            </w:pPr>
            <w:r>
              <w:t>600</w:t>
            </w:r>
          </w:p>
        </w:tc>
        <w:tc>
          <w:tcPr>
            <w:tcW w:w="3964" w:type="dxa"/>
          </w:tcPr>
          <w:p w14:paraId="47CBF1C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607317D" w14:textId="77777777" w:rsidR="00122CEB" w:rsidRDefault="00122CEB">
            <w:pPr>
              <w:pStyle w:val="ConsPlusNormal"/>
              <w:jc w:val="right"/>
            </w:pPr>
            <w:r>
              <w:t>58928,6</w:t>
            </w:r>
          </w:p>
        </w:tc>
        <w:tc>
          <w:tcPr>
            <w:tcW w:w="1384" w:type="dxa"/>
          </w:tcPr>
          <w:p w14:paraId="0D026C38" w14:textId="77777777" w:rsidR="00122CEB" w:rsidRDefault="00122CEB">
            <w:pPr>
              <w:pStyle w:val="ConsPlusNormal"/>
              <w:jc w:val="right"/>
            </w:pPr>
            <w:r>
              <w:t>0,0</w:t>
            </w:r>
          </w:p>
        </w:tc>
        <w:tc>
          <w:tcPr>
            <w:tcW w:w="1384" w:type="dxa"/>
          </w:tcPr>
          <w:p w14:paraId="30FE51B9" w14:textId="77777777" w:rsidR="00122CEB" w:rsidRDefault="00122CEB">
            <w:pPr>
              <w:pStyle w:val="ConsPlusNormal"/>
              <w:jc w:val="right"/>
            </w:pPr>
            <w:r>
              <w:t>0,0</w:t>
            </w:r>
          </w:p>
        </w:tc>
      </w:tr>
      <w:tr w:rsidR="00122CEB" w14:paraId="3C8F8928" w14:textId="77777777">
        <w:tc>
          <w:tcPr>
            <w:tcW w:w="1701" w:type="dxa"/>
          </w:tcPr>
          <w:p w14:paraId="2560D1D2" w14:textId="77777777" w:rsidR="00122CEB" w:rsidRDefault="00122CEB">
            <w:pPr>
              <w:pStyle w:val="ConsPlusNormal"/>
              <w:jc w:val="center"/>
            </w:pPr>
            <w:r>
              <w:lastRenderedPageBreak/>
              <w:t>04 3 05 R4670</w:t>
            </w:r>
          </w:p>
        </w:tc>
        <w:tc>
          <w:tcPr>
            <w:tcW w:w="484" w:type="dxa"/>
          </w:tcPr>
          <w:p w14:paraId="0E5E2907" w14:textId="77777777" w:rsidR="00122CEB" w:rsidRDefault="00122CEB">
            <w:pPr>
              <w:pStyle w:val="ConsPlusNormal"/>
            </w:pPr>
          </w:p>
        </w:tc>
        <w:tc>
          <w:tcPr>
            <w:tcW w:w="3964" w:type="dxa"/>
          </w:tcPr>
          <w:p w14:paraId="4D58ACD0" w14:textId="77777777" w:rsidR="00122CEB" w:rsidRDefault="00122CEB">
            <w:pPr>
              <w:pStyle w:val="ConsPlusNormal"/>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84" w:type="dxa"/>
          </w:tcPr>
          <w:p w14:paraId="5DEA7509" w14:textId="77777777" w:rsidR="00122CEB" w:rsidRDefault="00122CEB">
            <w:pPr>
              <w:pStyle w:val="ConsPlusNormal"/>
              <w:jc w:val="right"/>
            </w:pPr>
            <w:r>
              <w:t>25517,2</w:t>
            </w:r>
          </w:p>
        </w:tc>
        <w:tc>
          <w:tcPr>
            <w:tcW w:w="1384" w:type="dxa"/>
          </w:tcPr>
          <w:p w14:paraId="0698D36F" w14:textId="77777777" w:rsidR="00122CEB" w:rsidRDefault="00122CEB">
            <w:pPr>
              <w:pStyle w:val="ConsPlusNormal"/>
              <w:jc w:val="right"/>
            </w:pPr>
            <w:r>
              <w:t>25380,1</w:t>
            </w:r>
          </w:p>
        </w:tc>
        <w:tc>
          <w:tcPr>
            <w:tcW w:w="1384" w:type="dxa"/>
          </w:tcPr>
          <w:p w14:paraId="2FF3F1C9" w14:textId="77777777" w:rsidR="00122CEB" w:rsidRDefault="00122CEB">
            <w:pPr>
              <w:pStyle w:val="ConsPlusNormal"/>
              <w:jc w:val="right"/>
            </w:pPr>
            <w:r>
              <w:t>25380,1</w:t>
            </w:r>
          </w:p>
        </w:tc>
      </w:tr>
      <w:tr w:rsidR="00122CEB" w14:paraId="2CB6C512" w14:textId="77777777">
        <w:tc>
          <w:tcPr>
            <w:tcW w:w="1701" w:type="dxa"/>
          </w:tcPr>
          <w:p w14:paraId="698D94E7" w14:textId="77777777" w:rsidR="00122CEB" w:rsidRDefault="00122CEB">
            <w:pPr>
              <w:pStyle w:val="ConsPlusNormal"/>
              <w:jc w:val="center"/>
            </w:pPr>
            <w:r>
              <w:t>04 3 05 R4670</w:t>
            </w:r>
          </w:p>
        </w:tc>
        <w:tc>
          <w:tcPr>
            <w:tcW w:w="484" w:type="dxa"/>
          </w:tcPr>
          <w:p w14:paraId="779645CB" w14:textId="77777777" w:rsidR="00122CEB" w:rsidRDefault="00122CEB">
            <w:pPr>
              <w:pStyle w:val="ConsPlusNormal"/>
              <w:jc w:val="center"/>
            </w:pPr>
            <w:r>
              <w:t>500</w:t>
            </w:r>
          </w:p>
        </w:tc>
        <w:tc>
          <w:tcPr>
            <w:tcW w:w="3964" w:type="dxa"/>
          </w:tcPr>
          <w:p w14:paraId="5B0081D1" w14:textId="77777777" w:rsidR="00122CEB" w:rsidRDefault="00122CEB">
            <w:pPr>
              <w:pStyle w:val="ConsPlusNormal"/>
            </w:pPr>
            <w:r>
              <w:t>Межбюджетные трансферты</w:t>
            </w:r>
          </w:p>
        </w:tc>
        <w:tc>
          <w:tcPr>
            <w:tcW w:w="1384" w:type="dxa"/>
          </w:tcPr>
          <w:p w14:paraId="3D811F8B" w14:textId="77777777" w:rsidR="00122CEB" w:rsidRDefault="00122CEB">
            <w:pPr>
              <w:pStyle w:val="ConsPlusNormal"/>
              <w:jc w:val="right"/>
            </w:pPr>
            <w:r>
              <w:t>25517,2</w:t>
            </w:r>
          </w:p>
        </w:tc>
        <w:tc>
          <w:tcPr>
            <w:tcW w:w="1384" w:type="dxa"/>
          </w:tcPr>
          <w:p w14:paraId="1DA3F190" w14:textId="77777777" w:rsidR="00122CEB" w:rsidRDefault="00122CEB">
            <w:pPr>
              <w:pStyle w:val="ConsPlusNormal"/>
              <w:jc w:val="right"/>
            </w:pPr>
            <w:r>
              <w:t>25380,1</w:t>
            </w:r>
          </w:p>
        </w:tc>
        <w:tc>
          <w:tcPr>
            <w:tcW w:w="1384" w:type="dxa"/>
          </w:tcPr>
          <w:p w14:paraId="3576E187" w14:textId="77777777" w:rsidR="00122CEB" w:rsidRDefault="00122CEB">
            <w:pPr>
              <w:pStyle w:val="ConsPlusNormal"/>
              <w:jc w:val="right"/>
            </w:pPr>
            <w:r>
              <w:t>25380,1</w:t>
            </w:r>
          </w:p>
        </w:tc>
      </w:tr>
      <w:tr w:rsidR="00122CEB" w14:paraId="590A239D" w14:textId="77777777">
        <w:tc>
          <w:tcPr>
            <w:tcW w:w="1701" w:type="dxa"/>
          </w:tcPr>
          <w:p w14:paraId="7AB312E3" w14:textId="77777777" w:rsidR="00122CEB" w:rsidRDefault="00122CEB">
            <w:pPr>
              <w:pStyle w:val="ConsPlusNormal"/>
              <w:jc w:val="center"/>
            </w:pPr>
            <w:r>
              <w:t>04 3 06 00000</w:t>
            </w:r>
          </w:p>
        </w:tc>
        <w:tc>
          <w:tcPr>
            <w:tcW w:w="484" w:type="dxa"/>
          </w:tcPr>
          <w:p w14:paraId="42E87604" w14:textId="77777777" w:rsidR="00122CEB" w:rsidRDefault="00122CEB">
            <w:pPr>
              <w:pStyle w:val="ConsPlusNormal"/>
            </w:pPr>
          </w:p>
        </w:tc>
        <w:tc>
          <w:tcPr>
            <w:tcW w:w="3964" w:type="dxa"/>
          </w:tcPr>
          <w:p w14:paraId="6B04527D" w14:textId="77777777" w:rsidR="00122CEB" w:rsidRDefault="00122CEB">
            <w:pPr>
              <w:pStyle w:val="ConsPlusNormal"/>
            </w:pPr>
            <w:r>
              <w:t>Комплекс процессных мероприятий "Обеспечение деятельности Министерства культуры Пермского края и подведомственных учреждений"</w:t>
            </w:r>
          </w:p>
        </w:tc>
        <w:tc>
          <w:tcPr>
            <w:tcW w:w="1384" w:type="dxa"/>
          </w:tcPr>
          <w:p w14:paraId="1FDD79DA" w14:textId="77777777" w:rsidR="00122CEB" w:rsidRDefault="00122CEB">
            <w:pPr>
              <w:pStyle w:val="ConsPlusNormal"/>
              <w:jc w:val="right"/>
            </w:pPr>
            <w:r>
              <w:t>133287,0</w:t>
            </w:r>
          </w:p>
        </w:tc>
        <w:tc>
          <w:tcPr>
            <w:tcW w:w="1384" w:type="dxa"/>
          </w:tcPr>
          <w:p w14:paraId="0E985E2A" w14:textId="77777777" w:rsidR="00122CEB" w:rsidRDefault="00122CEB">
            <w:pPr>
              <w:pStyle w:val="ConsPlusNormal"/>
              <w:jc w:val="right"/>
            </w:pPr>
            <w:r>
              <w:t>145296,7</w:t>
            </w:r>
          </w:p>
        </w:tc>
        <w:tc>
          <w:tcPr>
            <w:tcW w:w="1384" w:type="dxa"/>
          </w:tcPr>
          <w:p w14:paraId="06612D0E" w14:textId="77777777" w:rsidR="00122CEB" w:rsidRDefault="00122CEB">
            <w:pPr>
              <w:pStyle w:val="ConsPlusNormal"/>
              <w:jc w:val="right"/>
            </w:pPr>
            <w:r>
              <w:t>145296,7</w:t>
            </w:r>
          </w:p>
        </w:tc>
      </w:tr>
      <w:tr w:rsidR="00122CEB" w14:paraId="0865F997" w14:textId="77777777">
        <w:tc>
          <w:tcPr>
            <w:tcW w:w="1701" w:type="dxa"/>
          </w:tcPr>
          <w:p w14:paraId="75051A58" w14:textId="77777777" w:rsidR="00122CEB" w:rsidRDefault="00122CEB">
            <w:pPr>
              <w:pStyle w:val="ConsPlusNormal"/>
              <w:jc w:val="center"/>
            </w:pPr>
            <w:r>
              <w:t>04 3 06 00090</w:t>
            </w:r>
          </w:p>
        </w:tc>
        <w:tc>
          <w:tcPr>
            <w:tcW w:w="484" w:type="dxa"/>
          </w:tcPr>
          <w:p w14:paraId="5FD099C7" w14:textId="77777777" w:rsidR="00122CEB" w:rsidRDefault="00122CEB">
            <w:pPr>
              <w:pStyle w:val="ConsPlusNormal"/>
            </w:pPr>
          </w:p>
        </w:tc>
        <w:tc>
          <w:tcPr>
            <w:tcW w:w="3964" w:type="dxa"/>
          </w:tcPr>
          <w:p w14:paraId="60A85237"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466E98A" w14:textId="77777777" w:rsidR="00122CEB" w:rsidRDefault="00122CEB">
            <w:pPr>
              <w:pStyle w:val="ConsPlusNormal"/>
              <w:jc w:val="right"/>
            </w:pPr>
            <w:r>
              <w:t>45267,0</w:t>
            </w:r>
          </w:p>
        </w:tc>
        <w:tc>
          <w:tcPr>
            <w:tcW w:w="1384" w:type="dxa"/>
          </w:tcPr>
          <w:p w14:paraId="6B1A19A3" w14:textId="77777777" w:rsidR="00122CEB" w:rsidRDefault="00122CEB">
            <w:pPr>
              <w:pStyle w:val="ConsPlusNormal"/>
              <w:jc w:val="right"/>
            </w:pPr>
            <w:r>
              <w:t>54324,6</w:t>
            </w:r>
          </w:p>
        </w:tc>
        <w:tc>
          <w:tcPr>
            <w:tcW w:w="1384" w:type="dxa"/>
          </w:tcPr>
          <w:p w14:paraId="63567F7E" w14:textId="77777777" w:rsidR="00122CEB" w:rsidRDefault="00122CEB">
            <w:pPr>
              <w:pStyle w:val="ConsPlusNormal"/>
              <w:jc w:val="right"/>
            </w:pPr>
            <w:r>
              <w:t>54324,6</w:t>
            </w:r>
          </w:p>
        </w:tc>
      </w:tr>
      <w:tr w:rsidR="00122CEB" w14:paraId="7B890FAC" w14:textId="77777777">
        <w:tc>
          <w:tcPr>
            <w:tcW w:w="1701" w:type="dxa"/>
          </w:tcPr>
          <w:p w14:paraId="4B24D026" w14:textId="77777777" w:rsidR="00122CEB" w:rsidRDefault="00122CEB">
            <w:pPr>
              <w:pStyle w:val="ConsPlusNormal"/>
              <w:jc w:val="center"/>
            </w:pPr>
            <w:r>
              <w:t>04 3 06 00090</w:t>
            </w:r>
          </w:p>
        </w:tc>
        <w:tc>
          <w:tcPr>
            <w:tcW w:w="484" w:type="dxa"/>
          </w:tcPr>
          <w:p w14:paraId="5E5227C8" w14:textId="77777777" w:rsidR="00122CEB" w:rsidRDefault="00122CEB">
            <w:pPr>
              <w:pStyle w:val="ConsPlusNormal"/>
              <w:jc w:val="center"/>
            </w:pPr>
            <w:r>
              <w:t>100</w:t>
            </w:r>
          </w:p>
        </w:tc>
        <w:tc>
          <w:tcPr>
            <w:tcW w:w="3964" w:type="dxa"/>
          </w:tcPr>
          <w:p w14:paraId="10CD05AA"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45F14B7" w14:textId="77777777" w:rsidR="00122CEB" w:rsidRDefault="00122CEB">
            <w:pPr>
              <w:pStyle w:val="ConsPlusNormal"/>
              <w:jc w:val="right"/>
            </w:pPr>
            <w:r>
              <w:t>40846,2</w:t>
            </w:r>
          </w:p>
        </w:tc>
        <w:tc>
          <w:tcPr>
            <w:tcW w:w="1384" w:type="dxa"/>
          </w:tcPr>
          <w:p w14:paraId="6EAA6EAB" w14:textId="77777777" w:rsidR="00122CEB" w:rsidRDefault="00122CEB">
            <w:pPr>
              <w:pStyle w:val="ConsPlusNormal"/>
              <w:jc w:val="right"/>
            </w:pPr>
            <w:r>
              <w:t>49403,8</w:t>
            </w:r>
          </w:p>
        </w:tc>
        <w:tc>
          <w:tcPr>
            <w:tcW w:w="1384" w:type="dxa"/>
          </w:tcPr>
          <w:p w14:paraId="1B648D2F" w14:textId="77777777" w:rsidR="00122CEB" w:rsidRDefault="00122CEB">
            <w:pPr>
              <w:pStyle w:val="ConsPlusNormal"/>
              <w:jc w:val="right"/>
            </w:pPr>
            <w:r>
              <w:t>49403,8</w:t>
            </w:r>
          </w:p>
        </w:tc>
      </w:tr>
      <w:tr w:rsidR="00122CEB" w14:paraId="05C8804A" w14:textId="77777777">
        <w:tc>
          <w:tcPr>
            <w:tcW w:w="1701" w:type="dxa"/>
          </w:tcPr>
          <w:p w14:paraId="542B4440" w14:textId="77777777" w:rsidR="00122CEB" w:rsidRDefault="00122CEB">
            <w:pPr>
              <w:pStyle w:val="ConsPlusNormal"/>
              <w:jc w:val="center"/>
            </w:pPr>
            <w:r>
              <w:t>04 3 06 00090</w:t>
            </w:r>
          </w:p>
        </w:tc>
        <w:tc>
          <w:tcPr>
            <w:tcW w:w="484" w:type="dxa"/>
          </w:tcPr>
          <w:p w14:paraId="1AE63461" w14:textId="77777777" w:rsidR="00122CEB" w:rsidRDefault="00122CEB">
            <w:pPr>
              <w:pStyle w:val="ConsPlusNormal"/>
              <w:jc w:val="center"/>
            </w:pPr>
            <w:r>
              <w:t>200</w:t>
            </w:r>
          </w:p>
        </w:tc>
        <w:tc>
          <w:tcPr>
            <w:tcW w:w="3964" w:type="dxa"/>
          </w:tcPr>
          <w:p w14:paraId="0C741AA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D2F08A0" w14:textId="77777777" w:rsidR="00122CEB" w:rsidRDefault="00122CEB">
            <w:pPr>
              <w:pStyle w:val="ConsPlusNormal"/>
              <w:jc w:val="right"/>
            </w:pPr>
            <w:r>
              <w:t>4410,8</w:t>
            </w:r>
          </w:p>
        </w:tc>
        <w:tc>
          <w:tcPr>
            <w:tcW w:w="1384" w:type="dxa"/>
          </w:tcPr>
          <w:p w14:paraId="706AD669" w14:textId="77777777" w:rsidR="00122CEB" w:rsidRDefault="00122CEB">
            <w:pPr>
              <w:pStyle w:val="ConsPlusNormal"/>
              <w:jc w:val="right"/>
            </w:pPr>
            <w:r>
              <w:t>4910,8</w:t>
            </w:r>
          </w:p>
        </w:tc>
        <w:tc>
          <w:tcPr>
            <w:tcW w:w="1384" w:type="dxa"/>
          </w:tcPr>
          <w:p w14:paraId="4DB076C0" w14:textId="77777777" w:rsidR="00122CEB" w:rsidRDefault="00122CEB">
            <w:pPr>
              <w:pStyle w:val="ConsPlusNormal"/>
              <w:jc w:val="right"/>
            </w:pPr>
            <w:r>
              <w:t>4910,8</w:t>
            </w:r>
          </w:p>
        </w:tc>
      </w:tr>
      <w:tr w:rsidR="00122CEB" w14:paraId="41793C65" w14:textId="77777777">
        <w:tc>
          <w:tcPr>
            <w:tcW w:w="1701" w:type="dxa"/>
          </w:tcPr>
          <w:p w14:paraId="77EE56DE" w14:textId="77777777" w:rsidR="00122CEB" w:rsidRDefault="00122CEB">
            <w:pPr>
              <w:pStyle w:val="ConsPlusNormal"/>
              <w:jc w:val="center"/>
            </w:pPr>
            <w:r>
              <w:t>04 3 06 00090</w:t>
            </w:r>
          </w:p>
        </w:tc>
        <w:tc>
          <w:tcPr>
            <w:tcW w:w="484" w:type="dxa"/>
          </w:tcPr>
          <w:p w14:paraId="0D878780" w14:textId="77777777" w:rsidR="00122CEB" w:rsidRDefault="00122CEB">
            <w:pPr>
              <w:pStyle w:val="ConsPlusNormal"/>
              <w:jc w:val="center"/>
            </w:pPr>
            <w:r>
              <w:t>300</w:t>
            </w:r>
          </w:p>
        </w:tc>
        <w:tc>
          <w:tcPr>
            <w:tcW w:w="3964" w:type="dxa"/>
          </w:tcPr>
          <w:p w14:paraId="2365EEED" w14:textId="77777777" w:rsidR="00122CEB" w:rsidRDefault="00122CEB">
            <w:pPr>
              <w:pStyle w:val="ConsPlusNormal"/>
            </w:pPr>
            <w:r>
              <w:t>Социальное обеспечение и иные выплаты населению</w:t>
            </w:r>
          </w:p>
        </w:tc>
        <w:tc>
          <w:tcPr>
            <w:tcW w:w="1384" w:type="dxa"/>
          </w:tcPr>
          <w:p w14:paraId="188BC122" w14:textId="77777777" w:rsidR="00122CEB" w:rsidRDefault="00122CEB">
            <w:pPr>
              <w:pStyle w:val="ConsPlusNormal"/>
              <w:jc w:val="right"/>
            </w:pPr>
            <w:r>
              <w:t>10,0</w:t>
            </w:r>
          </w:p>
        </w:tc>
        <w:tc>
          <w:tcPr>
            <w:tcW w:w="1384" w:type="dxa"/>
          </w:tcPr>
          <w:p w14:paraId="447CF052" w14:textId="77777777" w:rsidR="00122CEB" w:rsidRDefault="00122CEB">
            <w:pPr>
              <w:pStyle w:val="ConsPlusNormal"/>
              <w:jc w:val="right"/>
            </w:pPr>
            <w:r>
              <w:t>10,0</w:t>
            </w:r>
          </w:p>
        </w:tc>
        <w:tc>
          <w:tcPr>
            <w:tcW w:w="1384" w:type="dxa"/>
          </w:tcPr>
          <w:p w14:paraId="081C51C2" w14:textId="77777777" w:rsidR="00122CEB" w:rsidRDefault="00122CEB">
            <w:pPr>
              <w:pStyle w:val="ConsPlusNormal"/>
              <w:jc w:val="right"/>
            </w:pPr>
            <w:r>
              <w:t>10,0</w:t>
            </w:r>
          </w:p>
        </w:tc>
      </w:tr>
      <w:tr w:rsidR="00122CEB" w14:paraId="1F51C3BC" w14:textId="77777777">
        <w:tc>
          <w:tcPr>
            <w:tcW w:w="1701" w:type="dxa"/>
          </w:tcPr>
          <w:p w14:paraId="630EBC04" w14:textId="77777777" w:rsidR="00122CEB" w:rsidRDefault="00122CEB">
            <w:pPr>
              <w:pStyle w:val="ConsPlusNormal"/>
              <w:jc w:val="center"/>
            </w:pPr>
            <w:r>
              <w:t>04 3 06 00110</w:t>
            </w:r>
          </w:p>
        </w:tc>
        <w:tc>
          <w:tcPr>
            <w:tcW w:w="484" w:type="dxa"/>
          </w:tcPr>
          <w:p w14:paraId="474FD0AD" w14:textId="77777777" w:rsidR="00122CEB" w:rsidRDefault="00122CEB">
            <w:pPr>
              <w:pStyle w:val="ConsPlusNormal"/>
            </w:pPr>
          </w:p>
        </w:tc>
        <w:tc>
          <w:tcPr>
            <w:tcW w:w="3964" w:type="dxa"/>
          </w:tcPr>
          <w:p w14:paraId="5C0553EA" w14:textId="77777777" w:rsidR="00122CEB" w:rsidRDefault="00122CEB">
            <w:pPr>
              <w:pStyle w:val="ConsPlusNormal"/>
            </w:pPr>
            <w:r>
              <w:t xml:space="preserve">Обеспечение деятельности (оказание услуг, выполнение работ) государственных учреждений </w:t>
            </w:r>
            <w:r>
              <w:lastRenderedPageBreak/>
              <w:t>(организаций)</w:t>
            </w:r>
          </w:p>
        </w:tc>
        <w:tc>
          <w:tcPr>
            <w:tcW w:w="1384" w:type="dxa"/>
          </w:tcPr>
          <w:p w14:paraId="53711465" w14:textId="77777777" w:rsidR="00122CEB" w:rsidRDefault="00122CEB">
            <w:pPr>
              <w:pStyle w:val="ConsPlusNormal"/>
              <w:jc w:val="right"/>
            </w:pPr>
            <w:r>
              <w:lastRenderedPageBreak/>
              <w:t>88020,0</w:t>
            </w:r>
          </w:p>
        </w:tc>
        <w:tc>
          <w:tcPr>
            <w:tcW w:w="1384" w:type="dxa"/>
          </w:tcPr>
          <w:p w14:paraId="34283F1C" w14:textId="77777777" w:rsidR="00122CEB" w:rsidRDefault="00122CEB">
            <w:pPr>
              <w:pStyle w:val="ConsPlusNormal"/>
              <w:jc w:val="right"/>
            </w:pPr>
            <w:r>
              <w:t>90972,1</w:t>
            </w:r>
          </w:p>
        </w:tc>
        <w:tc>
          <w:tcPr>
            <w:tcW w:w="1384" w:type="dxa"/>
          </w:tcPr>
          <w:p w14:paraId="0709D58A" w14:textId="77777777" w:rsidR="00122CEB" w:rsidRDefault="00122CEB">
            <w:pPr>
              <w:pStyle w:val="ConsPlusNormal"/>
              <w:jc w:val="right"/>
            </w:pPr>
            <w:r>
              <w:t>90972,1</w:t>
            </w:r>
          </w:p>
        </w:tc>
      </w:tr>
      <w:tr w:rsidR="00122CEB" w14:paraId="59EABA40" w14:textId="77777777">
        <w:tc>
          <w:tcPr>
            <w:tcW w:w="1701" w:type="dxa"/>
          </w:tcPr>
          <w:p w14:paraId="1ECECA68" w14:textId="77777777" w:rsidR="00122CEB" w:rsidRDefault="00122CEB">
            <w:pPr>
              <w:pStyle w:val="ConsPlusNormal"/>
              <w:jc w:val="center"/>
            </w:pPr>
            <w:r>
              <w:t>04 3 06 00110</w:t>
            </w:r>
          </w:p>
        </w:tc>
        <w:tc>
          <w:tcPr>
            <w:tcW w:w="484" w:type="dxa"/>
          </w:tcPr>
          <w:p w14:paraId="7E37B9B7" w14:textId="77777777" w:rsidR="00122CEB" w:rsidRDefault="00122CEB">
            <w:pPr>
              <w:pStyle w:val="ConsPlusNormal"/>
              <w:jc w:val="center"/>
            </w:pPr>
            <w:r>
              <w:t>100</w:t>
            </w:r>
          </w:p>
        </w:tc>
        <w:tc>
          <w:tcPr>
            <w:tcW w:w="3964" w:type="dxa"/>
          </w:tcPr>
          <w:p w14:paraId="3ADC9BB0"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C4D92AB" w14:textId="77777777" w:rsidR="00122CEB" w:rsidRDefault="00122CEB">
            <w:pPr>
              <w:pStyle w:val="ConsPlusNormal"/>
              <w:jc w:val="right"/>
            </w:pPr>
            <w:r>
              <w:t>78092,9</w:t>
            </w:r>
          </w:p>
        </w:tc>
        <w:tc>
          <w:tcPr>
            <w:tcW w:w="1384" w:type="dxa"/>
          </w:tcPr>
          <w:p w14:paraId="07007AE6" w14:textId="77777777" w:rsidR="00122CEB" w:rsidRDefault="00122CEB">
            <w:pPr>
              <w:pStyle w:val="ConsPlusNormal"/>
              <w:jc w:val="right"/>
            </w:pPr>
            <w:r>
              <w:t>81031,6</w:t>
            </w:r>
          </w:p>
        </w:tc>
        <w:tc>
          <w:tcPr>
            <w:tcW w:w="1384" w:type="dxa"/>
          </w:tcPr>
          <w:p w14:paraId="387775B0" w14:textId="77777777" w:rsidR="00122CEB" w:rsidRDefault="00122CEB">
            <w:pPr>
              <w:pStyle w:val="ConsPlusNormal"/>
              <w:jc w:val="right"/>
            </w:pPr>
            <w:r>
              <w:t>81031,6</w:t>
            </w:r>
          </w:p>
        </w:tc>
      </w:tr>
      <w:tr w:rsidR="00122CEB" w14:paraId="62337E8B" w14:textId="77777777">
        <w:tc>
          <w:tcPr>
            <w:tcW w:w="1701" w:type="dxa"/>
          </w:tcPr>
          <w:p w14:paraId="1CF816DF" w14:textId="77777777" w:rsidR="00122CEB" w:rsidRDefault="00122CEB">
            <w:pPr>
              <w:pStyle w:val="ConsPlusNormal"/>
              <w:jc w:val="center"/>
            </w:pPr>
            <w:r>
              <w:t>04 3 06 00110</w:t>
            </w:r>
          </w:p>
        </w:tc>
        <w:tc>
          <w:tcPr>
            <w:tcW w:w="484" w:type="dxa"/>
          </w:tcPr>
          <w:p w14:paraId="749238E2" w14:textId="77777777" w:rsidR="00122CEB" w:rsidRDefault="00122CEB">
            <w:pPr>
              <w:pStyle w:val="ConsPlusNormal"/>
              <w:jc w:val="center"/>
            </w:pPr>
            <w:r>
              <w:t>200</w:t>
            </w:r>
          </w:p>
        </w:tc>
        <w:tc>
          <w:tcPr>
            <w:tcW w:w="3964" w:type="dxa"/>
          </w:tcPr>
          <w:p w14:paraId="289D281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016F8A8" w14:textId="77777777" w:rsidR="00122CEB" w:rsidRDefault="00122CEB">
            <w:pPr>
              <w:pStyle w:val="ConsPlusNormal"/>
              <w:jc w:val="right"/>
            </w:pPr>
            <w:r>
              <w:t>9927,1</w:t>
            </w:r>
          </w:p>
        </w:tc>
        <w:tc>
          <w:tcPr>
            <w:tcW w:w="1384" w:type="dxa"/>
          </w:tcPr>
          <w:p w14:paraId="7C4E0EC2" w14:textId="77777777" w:rsidR="00122CEB" w:rsidRDefault="00122CEB">
            <w:pPr>
              <w:pStyle w:val="ConsPlusNormal"/>
              <w:jc w:val="right"/>
            </w:pPr>
            <w:r>
              <w:t>9940,5</w:t>
            </w:r>
          </w:p>
        </w:tc>
        <w:tc>
          <w:tcPr>
            <w:tcW w:w="1384" w:type="dxa"/>
          </w:tcPr>
          <w:p w14:paraId="59991E7D" w14:textId="77777777" w:rsidR="00122CEB" w:rsidRDefault="00122CEB">
            <w:pPr>
              <w:pStyle w:val="ConsPlusNormal"/>
              <w:jc w:val="right"/>
            </w:pPr>
            <w:r>
              <w:t>9940,5</w:t>
            </w:r>
          </w:p>
        </w:tc>
      </w:tr>
      <w:tr w:rsidR="00122CEB" w14:paraId="188499CB" w14:textId="77777777">
        <w:tc>
          <w:tcPr>
            <w:tcW w:w="1701" w:type="dxa"/>
          </w:tcPr>
          <w:p w14:paraId="6C8A923B" w14:textId="77777777" w:rsidR="00122CEB" w:rsidRDefault="00122CEB">
            <w:pPr>
              <w:pStyle w:val="ConsPlusNormal"/>
              <w:jc w:val="center"/>
            </w:pPr>
            <w:r>
              <w:t>04 3 07 00000</w:t>
            </w:r>
          </w:p>
        </w:tc>
        <w:tc>
          <w:tcPr>
            <w:tcW w:w="484" w:type="dxa"/>
          </w:tcPr>
          <w:p w14:paraId="1B18C551" w14:textId="77777777" w:rsidR="00122CEB" w:rsidRDefault="00122CEB">
            <w:pPr>
              <w:pStyle w:val="ConsPlusNormal"/>
            </w:pPr>
          </w:p>
        </w:tc>
        <w:tc>
          <w:tcPr>
            <w:tcW w:w="3964" w:type="dxa"/>
          </w:tcPr>
          <w:p w14:paraId="20566CD9" w14:textId="77777777" w:rsidR="00122CEB" w:rsidRDefault="00122CEB">
            <w:pPr>
              <w:pStyle w:val="ConsPlusNormal"/>
            </w:pPr>
            <w:r>
              <w:t>Комплекс процессных мероприятий "Обеспечение деятельности Государственной инспекции по охране объектов культурного наследия Пермского края"</w:t>
            </w:r>
          </w:p>
        </w:tc>
        <w:tc>
          <w:tcPr>
            <w:tcW w:w="1384" w:type="dxa"/>
          </w:tcPr>
          <w:p w14:paraId="2E9A920E" w14:textId="77777777" w:rsidR="00122CEB" w:rsidRDefault="00122CEB">
            <w:pPr>
              <w:pStyle w:val="ConsPlusNormal"/>
              <w:jc w:val="right"/>
            </w:pPr>
            <w:r>
              <w:t>28212,4</w:t>
            </w:r>
          </w:p>
        </w:tc>
        <w:tc>
          <w:tcPr>
            <w:tcW w:w="1384" w:type="dxa"/>
          </w:tcPr>
          <w:p w14:paraId="7AE1F907" w14:textId="77777777" w:rsidR="00122CEB" w:rsidRDefault="00122CEB">
            <w:pPr>
              <w:pStyle w:val="ConsPlusNormal"/>
              <w:jc w:val="right"/>
            </w:pPr>
            <w:r>
              <w:t>31023,0</w:t>
            </w:r>
          </w:p>
        </w:tc>
        <w:tc>
          <w:tcPr>
            <w:tcW w:w="1384" w:type="dxa"/>
          </w:tcPr>
          <w:p w14:paraId="4A1B687F" w14:textId="77777777" w:rsidR="00122CEB" w:rsidRDefault="00122CEB">
            <w:pPr>
              <w:pStyle w:val="ConsPlusNormal"/>
              <w:jc w:val="right"/>
            </w:pPr>
            <w:r>
              <w:t>31023,0</w:t>
            </w:r>
          </w:p>
        </w:tc>
      </w:tr>
      <w:tr w:rsidR="00122CEB" w14:paraId="6D52C769" w14:textId="77777777">
        <w:tc>
          <w:tcPr>
            <w:tcW w:w="1701" w:type="dxa"/>
          </w:tcPr>
          <w:p w14:paraId="320CC96D" w14:textId="77777777" w:rsidR="00122CEB" w:rsidRDefault="00122CEB">
            <w:pPr>
              <w:pStyle w:val="ConsPlusNormal"/>
              <w:jc w:val="center"/>
            </w:pPr>
            <w:r>
              <w:t>04 3 07 00090</w:t>
            </w:r>
          </w:p>
        </w:tc>
        <w:tc>
          <w:tcPr>
            <w:tcW w:w="484" w:type="dxa"/>
          </w:tcPr>
          <w:p w14:paraId="2F983BC8" w14:textId="77777777" w:rsidR="00122CEB" w:rsidRDefault="00122CEB">
            <w:pPr>
              <w:pStyle w:val="ConsPlusNormal"/>
            </w:pPr>
          </w:p>
        </w:tc>
        <w:tc>
          <w:tcPr>
            <w:tcW w:w="3964" w:type="dxa"/>
          </w:tcPr>
          <w:p w14:paraId="7E3A31AF"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1990F219" w14:textId="77777777" w:rsidR="00122CEB" w:rsidRDefault="00122CEB">
            <w:pPr>
              <w:pStyle w:val="ConsPlusNormal"/>
              <w:jc w:val="right"/>
            </w:pPr>
            <w:r>
              <w:t>11885,8</w:t>
            </w:r>
          </w:p>
        </w:tc>
        <w:tc>
          <w:tcPr>
            <w:tcW w:w="1384" w:type="dxa"/>
          </w:tcPr>
          <w:p w14:paraId="68A475BB" w14:textId="77777777" w:rsidR="00122CEB" w:rsidRDefault="00122CEB">
            <w:pPr>
              <w:pStyle w:val="ConsPlusNormal"/>
              <w:jc w:val="right"/>
            </w:pPr>
            <w:r>
              <w:t>14107,9</w:t>
            </w:r>
          </w:p>
        </w:tc>
        <w:tc>
          <w:tcPr>
            <w:tcW w:w="1384" w:type="dxa"/>
          </w:tcPr>
          <w:p w14:paraId="0845802C" w14:textId="77777777" w:rsidR="00122CEB" w:rsidRDefault="00122CEB">
            <w:pPr>
              <w:pStyle w:val="ConsPlusNormal"/>
              <w:jc w:val="right"/>
            </w:pPr>
            <w:r>
              <w:t>14107,9</w:t>
            </w:r>
          </w:p>
        </w:tc>
      </w:tr>
      <w:tr w:rsidR="00122CEB" w14:paraId="2A35CE3D" w14:textId="77777777">
        <w:tc>
          <w:tcPr>
            <w:tcW w:w="1701" w:type="dxa"/>
          </w:tcPr>
          <w:p w14:paraId="1BB90686" w14:textId="77777777" w:rsidR="00122CEB" w:rsidRDefault="00122CEB">
            <w:pPr>
              <w:pStyle w:val="ConsPlusNormal"/>
              <w:jc w:val="center"/>
            </w:pPr>
            <w:r>
              <w:t>04 3 07 00090</w:t>
            </w:r>
          </w:p>
        </w:tc>
        <w:tc>
          <w:tcPr>
            <w:tcW w:w="484" w:type="dxa"/>
          </w:tcPr>
          <w:p w14:paraId="243C146E" w14:textId="77777777" w:rsidR="00122CEB" w:rsidRDefault="00122CEB">
            <w:pPr>
              <w:pStyle w:val="ConsPlusNormal"/>
              <w:jc w:val="center"/>
            </w:pPr>
            <w:r>
              <w:t>100</w:t>
            </w:r>
          </w:p>
        </w:tc>
        <w:tc>
          <w:tcPr>
            <w:tcW w:w="3964" w:type="dxa"/>
          </w:tcPr>
          <w:p w14:paraId="2FE879F5"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49B761D" w14:textId="77777777" w:rsidR="00122CEB" w:rsidRDefault="00122CEB">
            <w:pPr>
              <w:pStyle w:val="ConsPlusNormal"/>
              <w:jc w:val="right"/>
            </w:pPr>
            <w:r>
              <w:t>10585,9</w:t>
            </w:r>
          </w:p>
        </w:tc>
        <w:tc>
          <w:tcPr>
            <w:tcW w:w="1384" w:type="dxa"/>
          </w:tcPr>
          <w:p w14:paraId="5B0EDC4C" w14:textId="77777777" w:rsidR="00122CEB" w:rsidRDefault="00122CEB">
            <w:pPr>
              <w:pStyle w:val="ConsPlusNormal"/>
              <w:jc w:val="right"/>
            </w:pPr>
            <w:r>
              <w:t>12718,0</w:t>
            </w:r>
          </w:p>
        </w:tc>
        <w:tc>
          <w:tcPr>
            <w:tcW w:w="1384" w:type="dxa"/>
          </w:tcPr>
          <w:p w14:paraId="64263E6D" w14:textId="77777777" w:rsidR="00122CEB" w:rsidRDefault="00122CEB">
            <w:pPr>
              <w:pStyle w:val="ConsPlusNormal"/>
              <w:jc w:val="right"/>
            </w:pPr>
            <w:r>
              <w:t>12718,0</w:t>
            </w:r>
          </w:p>
        </w:tc>
      </w:tr>
      <w:tr w:rsidR="00122CEB" w14:paraId="189A3525" w14:textId="77777777">
        <w:tc>
          <w:tcPr>
            <w:tcW w:w="1701" w:type="dxa"/>
          </w:tcPr>
          <w:p w14:paraId="6D35D08D" w14:textId="77777777" w:rsidR="00122CEB" w:rsidRDefault="00122CEB">
            <w:pPr>
              <w:pStyle w:val="ConsPlusNormal"/>
              <w:jc w:val="center"/>
            </w:pPr>
            <w:r>
              <w:t>04 3 07 00090</w:t>
            </w:r>
          </w:p>
        </w:tc>
        <w:tc>
          <w:tcPr>
            <w:tcW w:w="484" w:type="dxa"/>
          </w:tcPr>
          <w:p w14:paraId="448E9B9F" w14:textId="77777777" w:rsidR="00122CEB" w:rsidRDefault="00122CEB">
            <w:pPr>
              <w:pStyle w:val="ConsPlusNormal"/>
              <w:jc w:val="center"/>
            </w:pPr>
            <w:r>
              <w:t>200</w:t>
            </w:r>
          </w:p>
        </w:tc>
        <w:tc>
          <w:tcPr>
            <w:tcW w:w="3964" w:type="dxa"/>
          </w:tcPr>
          <w:p w14:paraId="2DF4F9E8"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2A23F646" w14:textId="77777777" w:rsidR="00122CEB" w:rsidRDefault="00122CEB">
            <w:pPr>
              <w:pStyle w:val="ConsPlusNormal"/>
              <w:jc w:val="right"/>
            </w:pPr>
            <w:r>
              <w:lastRenderedPageBreak/>
              <w:t>1298,9</w:t>
            </w:r>
          </w:p>
        </w:tc>
        <w:tc>
          <w:tcPr>
            <w:tcW w:w="1384" w:type="dxa"/>
          </w:tcPr>
          <w:p w14:paraId="40ABAFB9" w14:textId="77777777" w:rsidR="00122CEB" w:rsidRDefault="00122CEB">
            <w:pPr>
              <w:pStyle w:val="ConsPlusNormal"/>
              <w:jc w:val="right"/>
            </w:pPr>
            <w:r>
              <w:t>1389,9</w:t>
            </w:r>
          </w:p>
        </w:tc>
        <w:tc>
          <w:tcPr>
            <w:tcW w:w="1384" w:type="dxa"/>
          </w:tcPr>
          <w:p w14:paraId="15813350" w14:textId="77777777" w:rsidR="00122CEB" w:rsidRDefault="00122CEB">
            <w:pPr>
              <w:pStyle w:val="ConsPlusNormal"/>
              <w:jc w:val="right"/>
            </w:pPr>
            <w:r>
              <w:t>1389,9</w:t>
            </w:r>
          </w:p>
        </w:tc>
      </w:tr>
      <w:tr w:rsidR="00122CEB" w14:paraId="79658B8D" w14:textId="77777777">
        <w:tc>
          <w:tcPr>
            <w:tcW w:w="1701" w:type="dxa"/>
          </w:tcPr>
          <w:p w14:paraId="6EF57EF1" w14:textId="77777777" w:rsidR="00122CEB" w:rsidRDefault="00122CEB">
            <w:pPr>
              <w:pStyle w:val="ConsPlusNormal"/>
              <w:jc w:val="center"/>
            </w:pPr>
            <w:r>
              <w:t>04 3 07 00090</w:t>
            </w:r>
          </w:p>
        </w:tc>
        <w:tc>
          <w:tcPr>
            <w:tcW w:w="484" w:type="dxa"/>
          </w:tcPr>
          <w:p w14:paraId="5B13CDB9" w14:textId="77777777" w:rsidR="00122CEB" w:rsidRDefault="00122CEB">
            <w:pPr>
              <w:pStyle w:val="ConsPlusNormal"/>
              <w:jc w:val="center"/>
            </w:pPr>
            <w:r>
              <w:t>300</w:t>
            </w:r>
          </w:p>
        </w:tc>
        <w:tc>
          <w:tcPr>
            <w:tcW w:w="3964" w:type="dxa"/>
          </w:tcPr>
          <w:p w14:paraId="21C81AE2" w14:textId="77777777" w:rsidR="00122CEB" w:rsidRDefault="00122CEB">
            <w:pPr>
              <w:pStyle w:val="ConsPlusNormal"/>
            </w:pPr>
            <w:r>
              <w:t>Социальное обеспечение и иные выплаты населению</w:t>
            </w:r>
          </w:p>
        </w:tc>
        <w:tc>
          <w:tcPr>
            <w:tcW w:w="1384" w:type="dxa"/>
          </w:tcPr>
          <w:p w14:paraId="14BC206D" w14:textId="77777777" w:rsidR="00122CEB" w:rsidRDefault="00122CEB">
            <w:pPr>
              <w:pStyle w:val="ConsPlusNormal"/>
              <w:jc w:val="right"/>
            </w:pPr>
            <w:r>
              <w:t>1,0</w:t>
            </w:r>
          </w:p>
        </w:tc>
        <w:tc>
          <w:tcPr>
            <w:tcW w:w="1384" w:type="dxa"/>
          </w:tcPr>
          <w:p w14:paraId="1034C4A6" w14:textId="77777777" w:rsidR="00122CEB" w:rsidRDefault="00122CEB">
            <w:pPr>
              <w:pStyle w:val="ConsPlusNormal"/>
              <w:jc w:val="right"/>
            </w:pPr>
            <w:r>
              <w:t>0,0</w:t>
            </w:r>
          </w:p>
        </w:tc>
        <w:tc>
          <w:tcPr>
            <w:tcW w:w="1384" w:type="dxa"/>
          </w:tcPr>
          <w:p w14:paraId="5368DFFB" w14:textId="77777777" w:rsidR="00122CEB" w:rsidRDefault="00122CEB">
            <w:pPr>
              <w:pStyle w:val="ConsPlusNormal"/>
              <w:jc w:val="right"/>
            </w:pPr>
            <w:r>
              <w:t>0,0</w:t>
            </w:r>
          </w:p>
        </w:tc>
      </w:tr>
      <w:tr w:rsidR="00122CEB" w14:paraId="353F19E8" w14:textId="77777777">
        <w:tc>
          <w:tcPr>
            <w:tcW w:w="1701" w:type="dxa"/>
          </w:tcPr>
          <w:p w14:paraId="47A7AB97" w14:textId="77777777" w:rsidR="00122CEB" w:rsidRDefault="00122CEB">
            <w:pPr>
              <w:pStyle w:val="ConsPlusNormal"/>
              <w:jc w:val="center"/>
            </w:pPr>
            <w:r>
              <w:t>04 3 07 59500</w:t>
            </w:r>
          </w:p>
        </w:tc>
        <w:tc>
          <w:tcPr>
            <w:tcW w:w="484" w:type="dxa"/>
          </w:tcPr>
          <w:p w14:paraId="066E9401" w14:textId="77777777" w:rsidR="00122CEB" w:rsidRDefault="00122CEB">
            <w:pPr>
              <w:pStyle w:val="ConsPlusNormal"/>
            </w:pPr>
          </w:p>
        </w:tc>
        <w:tc>
          <w:tcPr>
            <w:tcW w:w="3964" w:type="dxa"/>
          </w:tcPr>
          <w:p w14:paraId="5B309D2A" w14:textId="77777777" w:rsidR="00122CEB" w:rsidRDefault="00122CEB">
            <w:pPr>
              <w:pStyle w:val="ConsPlusNormal"/>
            </w:pPr>
            <w:r>
              <w:t>Осуществление полномочий Российской Федерации по государственной охране объектов культурного наследия федерального значения</w:t>
            </w:r>
          </w:p>
        </w:tc>
        <w:tc>
          <w:tcPr>
            <w:tcW w:w="1384" w:type="dxa"/>
          </w:tcPr>
          <w:p w14:paraId="730A33F0" w14:textId="77777777" w:rsidR="00122CEB" w:rsidRDefault="00122CEB">
            <w:pPr>
              <w:pStyle w:val="ConsPlusNormal"/>
              <w:jc w:val="right"/>
            </w:pPr>
            <w:r>
              <w:t>16326,6</w:t>
            </w:r>
          </w:p>
        </w:tc>
        <w:tc>
          <w:tcPr>
            <w:tcW w:w="1384" w:type="dxa"/>
          </w:tcPr>
          <w:p w14:paraId="69777CAA" w14:textId="77777777" w:rsidR="00122CEB" w:rsidRDefault="00122CEB">
            <w:pPr>
              <w:pStyle w:val="ConsPlusNormal"/>
              <w:jc w:val="right"/>
            </w:pPr>
            <w:r>
              <w:t>16915,1</w:t>
            </w:r>
          </w:p>
        </w:tc>
        <w:tc>
          <w:tcPr>
            <w:tcW w:w="1384" w:type="dxa"/>
          </w:tcPr>
          <w:p w14:paraId="27F676FA" w14:textId="77777777" w:rsidR="00122CEB" w:rsidRDefault="00122CEB">
            <w:pPr>
              <w:pStyle w:val="ConsPlusNormal"/>
              <w:jc w:val="right"/>
            </w:pPr>
            <w:r>
              <w:t>16915,1</w:t>
            </w:r>
          </w:p>
        </w:tc>
      </w:tr>
      <w:tr w:rsidR="00122CEB" w14:paraId="650F0C91" w14:textId="77777777">
        <w:tc>
          <w:tcPr>
            <w:tcW w:w="1701" w:type="dxa"/>
          </w:tcPr>
          <w:p w14:paraId="50D19EE4" w14:textId="77777777" w:rsidR="00122CEB" w:rsidRDefault="00122CEB">
            <w:pPr>
              <w:pStyle w:val="ConsPlusNormal"/>
              <w:jc w:val="center"/>
            </w:pPr>
            <w:r>
              <w:t>04 3 07 59500</w:t>
            </w:r>
          </w:p>
        </w:tc>
        <w:tc>
          <w:tcPr>
            <w:tcW w:w="484" w:type="dxa"/>
          </w:tcPr>
          <w:p w14:paraId="14C960DB" w14:textId="77777777" w:rsidR="00122CEB" w:rsidRDefault="00122CEB">
            <w:pPr>
              <w:pStyle w:val="ConsPlusNormal"/>
              <w:jc w:val="center"/>
            </w:pPr>
            <w:r>
              <w:t>100</w:t>
            </w:r>
          </w:p>
        </w:tc>
        <w:tc>
          <w:tcPr>
            <w:tcW w:w="3964" w:type="dxa"/>
          </w:tcPr>
          <w:p w14:paraId="0C9564BD"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A465C75" w14:textId="77777777" w:rsidR="00122CEB" w:rsidRDefault="00122CEB">
            <w:pPr>
              <w:pStyle w:val="ConsPlusNormal"/>
              <w:jc w:val="right"/>
            </w:pPr>
            <w:r>
              <w:t>13373,4</w:t>
            </w:r>
          </w:p>
        </w:tc>
        <w:tc>
          <w:tcPr>
            <w:tcW w:w="1384" w:type="dxa"/>
          </w:tcPr>
          <w:p w14:paraId="5855DE60" w14:textId="77777777" w:rsidR="00122CEB" w:rsidRDefault="00122CEB">
            <w:pPr>
              <w:pStyle w:val="ConsPlusNormal"/>
              <w:jc w:val="right"/>
            </w:pPr>
            <w:r>
              <w:t>13858,9</w:t>
            </w:r>
          </w:p>
        </w:tc>
        <w:tc>
          <w:tcPr>
            <w:tcW w:w="1384" w:type="dxa"/>
          </w:tcPr>
          <w:p w14:paraId="7140FBF6" w14:textId="77777777" w:rsidR="00122CEB" w:rsidRDefault="00122CEB">
            <w:pPr>
              <w:pStyle w:val="ConsPlusNormal"/>
              <w:jc w:val="right"/>
            </w:pPr>
            <w:r>
              <w:t>13858,9</w:t>
            </w:r>
          </w:p>
        </w:tc>
      </w:tr>
      <w:tr w:rsidR="00122CEB" w14:paraId="6F220389" w14:textId="77777777">
        <w:tc>
          <w:tcPr>
            <w:tcW w:w="1701" w:type="dxa"/>
          </w:tcPr>
          <w:p w14:paraId="0D620ECA" w14:textId="77777777" w:rsidR="00122CEB" w:rsidRDefault="00122CEB">
            <w:pPr>
              <w:pStyle w:val="ConsPlusNormal"/>
              <w:jc w:val="center"/>
            </w:pPr>
            <w:r>
              <w:t>04 3 07 59500</w:t>
            </w:r>
          </w:p>
        </w:tc>
        <w:tc>
          <w:tcPr>
            <w:tcW w:w="484" w:type="dxa"/>
          </w:tcPr>
          <w:p w14:paraId="05DE1562" w14:textId="77777777" w:rsidR="00122CEB" w:rsidRDefault="00122CEB">
            <w:pPr>
              <w:pStyle w:val="ConsPlusNormal"/>
              <w:jc w:val="center"/>
            </w:pPr>
            <w:r>
              <w:t>200</w:t>
            </w:r>
          </w:p>
        </w:tc>
        <w:tc>
          <w:tcPr>
            <w:tcW w:w="3964" w:type="dxa"/>
          </w:tcPr>
          <w:p w14:paraId="33E6F45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E38A019" w14:textId="77777777" w:rsidR="00122CEB" w:rsidRDefault="00122CEB">
            <w:pPr>
              <w:pStyle w:val="ConsPlusNormal"/>
              <w:jc w:val="right"/>
            </w:pPr>
            <w:r>
              <w:t>2953,2</w:t>
            </w:r>
          </w:p>
        </w:tc>
        <w:tc>
          <w:tcPr>
            <w:tcW w:w="1384" w:type="dxa"/>
          </w:tcPr>
          <w:p w14:paraId="1D62A78A" w14:textId="77777777" w:rsidR="00122CEB" w:rsidRDefault="00122CEB">
            <w:pPr>
              <w:pStyle w:val="ConsPlusNormal"/>
              <w:jc w:val="right"/>
            </w:pPr>
            <w:r>
              <w:t>3056,2</w:t>
            </w:r>
          </w:p>
        </w:tc>
        <w:tc>
          <w:tcPr>
            <w:tcW w:w="1384" w:type="dxa"/>
          </w:tcPr>
          <w:p w14:paraId="6CC22568" w14:textId="77777777" w:rsidR="00122CEB" w:rsidRDefault="00122CEB">
            <w:pPr>
              <w:pStyle w:val="ConsPlusNormal"/>
              <w:jc w:val="right"/>
            </w:pPr>
            <w:r>
              <w:t>3056,2</w:t>
            </w:r>
          </w:p>
        </w:tc>
      </w:tr>
      <w:tr w:rsidR="00122CEB" w14:paraId="06D2DEB8" w14:textId="77777777">
        <w:tc>
          <w:tcPr>
            <w:tcW w:w="1701" w:type="dxa"/>
          </w:tcPr>
          <w:p w14:paraId="06EE893F" w14:textId="77777777" w:rsidR="00122CEB" w:rsidRDefault="00122CEB">
            <w:pPr>
              <w:pStyle w:val="ConsPlusNormal"/>
              <w:jc w:val="center"/>
            </w:pPr>
            <w:r>
              <w:t>05 0 00 00000</w:t>
            </w:r>
          </w:p>
        </w:tc>
        <w:tc>
          <w:tcPr>
            <w:tcW w:w="484" w:type="dxa"/>
          </w:tcPr>
          <w:p w14:paraId="0813EDB6" w14:textId="77777777" w:rsidR="00122CEB" w:rsidRDefault="00122CEB">
            <w:pPr>
              <w:pStyle w:val="ConsPlusNormal"/>
            </w:pPr>
          </w:p>
        </w:tc>
        <w:tc>
          <w:tcPr>
            <w:tcW w:w="3964" w:type="dxa"/>
          </w:tcPr>
          <w:p w14:paraId="7F931EF4" w14:textId="77777777" w:rsidR="00122CEB" w:rsidRDefault="00122CEB">
            <w:pPr>
              <w:pStyle w:val="ConsPlusNormal"/>
            </w:pPr>
            <w:r>
              <w:t>Государственная программа Пермского края "Спортивное Прикамье"</w:t>
            </w:r>
          </w:p>
        </w:tc>
        <w:tc>
          <w:tcPr>
            <w:tcW w:w="1384" w:type="dxa"/>
          </w:tcPr>
          <w:p w14:paraId="4A176D8D" w14:textId="77777777" w:rsidR="00122CEB" w:rsidRDefault="00122CEB">
            <w:pPr>
              <w:pStyle w:val="ConsPlusNormal"/>
              <w:jc w:val="right"/>
            </w:pPr>
            <w:r>
              <w:t>8281920,6</w:t>
            </w:r>
          </w:p>
        </w:tc>
        <w:tc>
          <w:tcPr>
            <w:tcW w:w="1384" w:type="dxa"/>
          </w:tcPr>
          <w:p w14:paraId="7FD29E40" w14:textId="77777777" w:rsidR="00122CEB" w:rsidRDefault="00122CEB">
            <w:pPr>
              <w:pStyle w:val="ConsPlusNormal"/>
              <w:jc w:val="right"/>
            </w:pPr>
            <w:r>
              <w:t>4879804,5</w:t>
            </w:r>
          </w:p>
        </w:tc>
        <w:tc>
          <w:tcPr>
            <w:tcW w:w="1384" w:type="dxa"/>
          </w:tcPr>
          <w:p w14:paraId="4E0DE9E5" w14:textId="77777777" w:rsidR="00122CEB" w:rsidRDefault="00122CEB">
            <w:pPr>
              <w:pStyle w:val="ConsPlusNormal"/>
              <w:jc w:val="right"/>
            </w:pPr>
            <w:r>
              <w:t>6183710,6</w:t>
            </w:r>
          </w:p>
        </w:tc>
      </w:tr>
      <w:tr w:rsidR="00122CEB" w14:paraId="3B6E1AFE" w14:textId="77777777">
        <w:tc>
          <w:tcPr>
            <w:tcW w:w="1701" w:type="dxa"/>
          </w:tcPr>
          <w:p w14:paraId="62B6FB3A" w14:textId="77777777" w:rsidR="00122CEB" w:rsidRDefault="00122CEB">
            <w:pPr>
              <w:pStyle w:val="ConsPlusNormal"/>
              <w:jc w:val="center"/>
            </w:pPr>
            <w:r>
              <w:t>05 1 00 00000</w:t>
            </w:r>
          </w:p>
        </w:tc>
        <w:tc>
          <w:tcPr>
            <w:tcW w:w="484" w:type="dxa"/>
          </w:tcPr>
          <w:p w14:paraId="20D0DDBA" w14:textId="77777777" w:rsidR="00122CEB" w:rsidRDefault="00122CEB">
            <w:pPr>
              <w:pStyle w:val="ConsPlusNormal"/>
            </w:pPr>
          </w:p>
        </w:tc>
        <w:tc>
          <w:tcPr>
            <w:tcW w:w="3964" w:type="dxa"/>
          </w:tcPr>
          <w:p w14:paraId="07D6F381" w14:textId="77777777" w:rsidR="00122CEB" w:rsidRDefault="00122CEB">
            <w:pPr>
              <w:pStyle w:val="ConsPlusNormal"/>
            </w:pPr>
            <w:r>
              <w:t>Региональные проекты в рамках национальных проектов</w:t>
            </w:r>
          </w:p>
        </w:tc>
        <w:tc>
          <w:tcPr>
            <w:tcW w:w="1384" w:type="dxa"/>
          </w:tcPr>
          <w:p w14:paraId="5C48418D" w14:textId="77777777" w:rsidR="00122CEB" w:rsidRDefault="00122CEB">
            <w:pPr>
              <w:pStyle w:val="ConsPlusNormal"/>
              <w:jc w:val="right"/>
            </w:pPr>
            <w:r>
              <w:t>28097,9</w:t>
            </w:r>
          </w:p>
        </w:tc>
        <w:tc>
          <w:tcPr>
            <w:tcW w:w="1384" w:type="dxa"/>
          </w:tcPr>
          <w:p w14:paraId="5B07A612" w14:textId="77777777" w:rsidR="00122CEB" w:rsidRDefault="00122CEB">
            <w:pPr>
              <w:pStyle w:val="ConsPlusNormal"/>
              <w:jc w:val="right"/>
            </w:pPr>
            <w:r>
              <w:t>0,0</w:t>
            </w:r>
          </w:p>
        </w:tc>
        <w:tc>
          <w:tcPr>
            <w:tcW w:w="1384" w:type="dxa"/>
          </w:tcPr>
          <w:p w14:paraId="4F7AF74D" w14:textId="77777777" w:rsidR="00122CEB" w:rsidRDefault="00122CEB">
            <w:pPr>
              <w:pStyle w:val="ConsPlusNormal"/>
              <w:jc w:val="right"/>
            </w:pPr>
            <w:r>
              <w:t>0,0</w:t>
            </w:r>
          </w:p>
        </w:tc>
      </w:tr>
      <w:tr w:rsidR="00122CEB" w14:paraId="795B7163" w14:textId="77777777">
        <w:tc>
          <w:tcPr>
            <w:tcW w:w="1701" w:type="dxa"/>
          </w:tcPr>
          <w:p w14:paraId="0A0E49D5" w14:textId="77777777" w:rsidR="00122CEB" w:rsidRDefault="00122CEB">
            <w:pPr>
              <w:pStyle w:val="ConsPlusNormal"/>
              <w:jc w:val="center"/>
            </w:pPr>
            <w:r>
              <w:t>05 1 P5 00000</w:t>
            </w:r>
          </w:p>
        </w:tc>
        <w:tc>
          <w:tcPr>
            <w:tcW w:w="484" w:type="dxa"/>
          </w:tcPr>
          <w:p w14:paraId="613335C3" w14:textId="77777777" w:rsidR="00122CEB" w:rsidRDefault="00122CEB">
            <w:pPr>
              <w:pStyle w:val="ConsPlusNormal"/>
            </w:pPr>
          </w:p>
        </w:tc>
        <w:tc>
          <w:tcPr>
            <w:tcW w:w="3964" w:type="dxa"/>
          </w:tcPr>
          <w:p w14:paraId="04A25B53" w14:textId="77777777" w:rsidR="00122CEB" w:rsidRDefault="00122CEB">
            <w:pPr>
              <w:pStyle w:val="ConsPlusNormal"/>
            </w:pPr>
            <w:r>
              <w:t xml:space="preserve">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w:t>
            </w:r>
            <w:r>
              <w:lastRenderedPageBreak/>
              <w:t>спортивного резерва ("Спорт - норма жизни")"</w:t>
            </w:r>
          </w:p>
        </w:tc>
        <w:tc>
          <w:tcPr>
            <w:tcW w:w="1384" w:type="dxa"/>
          </w:tcPr>
          <w:p w14:paraId="63963EB1" w14:textId="77777777" w:rsidR="00122CEB" w:rsidRDefault="00122CEB">
            <w:pPr>
              <w:pStyle w:val="ConsPlusNormal"/>
              <w:jc w:val="right"/>
            </w:pPr>
            <w:r>
              <w:lastRenderedPageBreak/>
              <w:t>28097,9</w:t>
            </w:r>
          </w:p>
        </w:tc>
        <w:tc>
          <w:tcPr>
            <w:tcW w:w="1384" w:type="dxa"/>
          </w:tcPr>
          <w:p w14:paraId="15EFE757" w14:textId="77777777" w:rsidR="00122CEB" w:rsidRDefault="00122CEB">
            <w:pPr>
              <w:pStyle w:val="ConsPlusNormal"/>
              <w:jc w:val="right"/>
            </w:pPr>
            <w:r>
              <w:t>0,0</w:t>
            </w:r>
          </w:p>
        </w:tc>
        <w:tc>
          <w:tcPr>
            <w:tcW w:w="1384" w:type="dxa"/>
          </w:tcPr>
          <w:p w14:paraId="2F8AC2AF" w14:textId="77777777" w:rsidR="00122CEB" w:rsidRDefault="00122CEB">
            <w:pPr>
              <w:pStyle w:val="ConsPlusNormal"/>
              <w:jc w:val="right"/>
            </w:pPr>
            <w:r>
              <w:t>0,0</w:t>
            </w:r>
          </w:p>
        </w:tc>
      </w:tr>
      <w:tr w:rsidR="00122CEB" w14:paraId="037645C1" w14:textId="77777777">
        <w:tc>
          <w:tcPr>
            <w:tcW w:w="1701" w:type="dxa"/>
          </w:tcPr>
          <w:p w14:paraId="4419DD8C" w14:textId="77777777" w:rsidR="00122CEB" w:rsidRDefault="00122CEB">
            <w:pPr>
              <w:pStyle w:val="ConsPlusNormal"/>
              <w:jc w:val="center"/>
            </w:pPr>
            <w:r>
              <w:t>05 1 P5 50810</w:t>
            </w:r>
          </w:p>
        </w:tc>
        <w:tc>
          <w:tcPr>
            <w:tcW w:w="484" w:type="dxa"/>
          </w:tcPr>
          <w:p w14:paraId="2F5523FE" w14:textId="77777777" w:rsidR="00122CEB" w:rsidRDefault="00122CEB">
            <w:pPr>
              <w:pStyle w:val="ConsPlusNormal"/>
            </w:pPr>
          </w:p>
        </w:tc>
        <w:tc>
          <w:tcPr>
            <w:tcW w:w="3964" w:type="dxa"/>
          </w:tcPr>
          <w:p w14:paraId="7052A2D5" w14:textId="77777777" w:rsidR="00122CEB" w:rsidRDefault="00122CEB">
            <w:pPr>
              <w:pStyle w:val="ConsPlusNormal"/>
            </w:pPr>
            <w:r>
              <w:t>Государственная поддержка организаций, входящих в систему спортивной подготовки</w:t>
            </w:r>
          </w:p>
        </w:tc>
        <w:tc>
          <w:tcPr>
            <w:tcW w:w="1384" w:type="dxa"/>
          </w:tcPr>
          <w:p w14:paraId="2D3DC43C" w14:textId="77777777" w:rsidR="00122CEB" w:rsidRDefault="00122CEB">
            <w:pPr>
              <w:pStyle w:val="ConsPlusNormal"/>
              <w:jc w:val="right"/>
            </w:pPr>
            <w:r>
              <w:t>14772,5</w:t>
            </w:r>
          </w:p>
        </w:tc>
        <w:tc>
          <w:tcPr>
            <w:tcW w:w="1384" w:type="dxa"/>
          </w:tcPr>
          <w:p w14:paraId="359DF934" w14:textId="77777777" w:rsidR="00122CEB" w:rsidRDefault="00122CEB">
            <w:pPr>
              <w:pStyle w:val="ConsPlusNormal"/>
              <w:jc w:val="right"/>
            </w:pPr>
            <w:r>
              <w:t>0,0</w:t>
            </w:r>
          </w:p>
        </w:tc>
        <w:tc>
          <w:tcPr>
            <w:tcW w:w="1384" w:type="dxa"/>
          </w:tcPr>
          <w:p w14:paraId="086E1DB4" w14:textId="77777777" w:rsidR="00122CEB" w:rsidRDefault="00122CEB">
            <w:pPr>
              <w:pStyle w:val="ConsPlusNormal"/>
              <w:jc w:val="right"/>
            </w:pPr>
            <w:r>
              <w:t>0,0</w:t>
            </w:r>
          </w:p>
        </w:tc>
      </w:tr>
      <w:tr w:rsidR="00122CEB" w14:paraId="49E1058E" w14:textId="77777777">
        <w:tc>
          <w:tcPr>
            <w:tcW w:w="1701" w:type="dxa"/>
          </w:tcPr>
          <w:p w14:paraId="6B5EBBE7" w14:textId="77777777" w:rsidR="00122CEB" w:rsidRDefault="00122CEB">
            <w:pPr>
              <w:pStyle w:val="ConsPlusNormal"/>
              <w:jc w:val="center"/>
            </w:pPr>
            <w:r>
              <w:t>05 1 P5 50810</w:t>
            </w:r>
          </w:p>
        </w:tc>
        <w:tc>
          <w:tcPr>
            <w:tcW w:w="484" w:type="dxa"/>
          </w:tcPr>
          <w:p w14:paraId="2C5B6F00" w14:textId="77777777" w:rsidR="00122CEB" w:rsidRDefault="00122CEB">
            <w:pPr>
              <w:pStyle w:val="ConsPlusNormal"/>
              <w:jc w:val="center"/>
            </w:pPr>
            <w:r>
              <w:t>500</w:t>
            </w:r>
          </w:p>
        </w:tc>
        <w:tc>
          <w:tcPr>
            <w:tcW w:w="3964" w:type="dxa"/>
          </w:tcPr>
          <w:p w14:paraId="4ABE23FF" w14:textId="77777777" w:rsidR="00122CEB" w:rsidRDefault="00122CEB">
            <w:pPr>
              <w:pStyle w:val="ConsPlusNormal"/>
            </w:pPr>
            <w:r>
              <w:t>Межбюджетные трансферты</w:t>
            </w:r>
          </w:p>
        </w:tc>
        <w:tc>
          <w:tcPr>
            <w:tcW w:w="1384" w:type="dxa"/>
          </w:tcPr>
          <w:p w14:paraId="7B77D509" w14:textId="77777777" w:rsidR="00122CEB" w:rsidRDefault="00122CEB">
            <w:pPr>
              <w:pStyle w:val="ConsPlusNormal"/>
              <w:jc w:val="right"/>
            </w:pPr>
            <w:r>
              <w:t>14772,5</w:t>
            </w:r>
          </w:p>
        </w:tc>
        <w:tc>
          <w:tcPr>
            <w:tcW w:w="1384" w:type="dxa"/>
          </w:tcPr>
          <w:p w14:paraId="3F34AD96" w14:textId="77777777" w:rsidR="00122CEB" w:rsidRDefault="00122CEB">
            <w:pPr>
              <w:pStyle w:val="ConsPlusNormal"/>
              <w:jc w:val="right"/>
            </w:pPr>
            <w:r>
              <w:t>0,0</w:t>
            </w:r>
          </w:p>
        </w:tc>
        <w:tc>
          <w:tcPr>
            <w:tcW w:w="1384" w:type="dxa"/>
          </w:tcPr>
          <w:p w14:paraId="62F41BF2" w14:textId="77777777" w:rsidR="00122CEB" w:rsidRDefault="00122CEB">
            <w:pPr>
              <w:pStyle w:val="ConsPlusNormal"/>
              <w:jc w:val="right"/>
            </w:pPr>
            <w:r>
              <w:t>0,0</w:t>
            </w:r>
          </w:p>
        </w:tc>
      </w:tr>
      <w:tr w:rsidR="00122CEB" w14:paraId="05C491B8" w14:textId="77777777">
        <w:tc>
          <w:tcPr>
            <w:tcW w:w="1701" w:type="dxa"/>
          </w:tcPr>
          <w:p w14:paraId="589EEEFA" w14:textId="77777777" w:rsidR="00122CEB" w:rsidRDefault="00122CEB">
            <w:pPr>
              <w:pStyle w:val="ConsPlusNormal"/>
              <w:jc w:val="center"/>
            </w:pPr>
            <w:r>
              <w:t>05 1 P5 52290</w:t>
            </w:r>
          </w:p>
        </w:tc>
        <w:tc>
          <w:tcPr>
            <w:tcW w:w="484" w:type="dxa"/>
          </w:tcPr>
          <w:p w14:paraId="6442D737" w14:textId="77777777" w:rsidR="00122CEB" w:rsidRDefault="00122CEB">
            <w:pPr>
              <w:pStyle w:val="ConsPlusNormal"/>
            </w:pPr>
          </w:p>
        </w:tc>
        <w:tc>
          <w:tcPr>
            <w:tcW w:w="3964" w:type="dxa"/>
          </w:tcPr>
          <w:p w14:paraId="7347567C" w14:textId="77777777" w:rsidR="00122CEB" w:rsidRDefault="00122CEB">
            <w:pPr>
              <w:pStyle w:val="ConsPlusNormal"/>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384" w:type="dxa"/>
          </w:tcPr>
          <w:p w14:paraId="12CDB668" w14:textId="77777777" w:rsidR="00122CEB" w:rsidRDefault="00122CEB">
            <w:pPr>
              <w:pStyle w:val="ConsPlusNormal"/>
              <w:jc w:val="right"/>
            </w:pPr>
            <w:r>
              <w:t>13325,4</w:t>
            </w:r>
          </w:p>
        </w:tc>
        <w:tc>
          <w:tcPr>
            <w:tcW w:w="1384" w:type="dxa"/>
          </w:tcPr>
          <w:p w14:paraId="78DB61DC" w14:textId="77777777" w:rsidR="00122CEB" w:rsidRDefault="00122CEB">
            <w:pPr>
              <w:pStyle w:val="ConsPlusNormal"/>
              <w:jc w:val="right"/>
            </w:pPr>
            <w:r>
              <w:t>0,0</w:t>
            </w:r>
          </w:p>
        </w:tc>
        <w:tc>
          <w:tcPr>
            <w:tcW w:w="1384" w:type="dxa"/>
          </w:tcPr>
          <w:p w14:paraId="134629F7" w14:textId="77777777" w:rsidR="00122CEB" w:rsidRDefault="00122CEB">
            <w:pPr>
              <w:pStyle w:val="ConsPlusNormal"/>
              <w:jc w:val="right"/>
            </w:pPr>
            <w:r>
              <w:t>0,0</w:t>
            </w:r>
          </w:p>
        </w:tc>
      </w:tr>
      <w:tr w:rsidR="00122CEB" w14:paraId="78793168" w14:textId="77777777">
        <w:tc>
          <w:tcPr>
            <w:tcW w:w="1701" w:type="dxa"/>
          </w:tcPr>
          <w:p w14:paraId="61170108" w14:textId="77777777" w:rsidR="00122CEB" w:rsidRDefault="00122CEB">
            <w:pPr>
              <w:pStyle w:val="ConsPlusNormal"/>
              <w:jc w:val="center"/>
            </w:pPr>
            <w:r>
              <w:t>05 1 P5 52290</w:t>
            </w:r>
          </w:p>
        </w:tc>
        <w:tc>
          <w:tcPr>
            <w:tcW w:w="484" w:type="dxa"/>
          </w:tcPr>
          <w:p w14:paraId="4A8F6ACB" w14:textId="77777777" w:rsidR="00122CEB" w:rsidRDefault="00122CEB">
            <w:pPr>
              <w:pStyle w:val="ConsPlusNormal"/>
              <w:jc w:val="center"/>
            </w:pPr>
            <w:r>
              <w:t>500</w:t>
            </w:r>
          </w:p>
        </w:tc>
        <w:tc>
          <w:tcPr>
            <w:tcW w:w="3964" w:type="dxa"/>
          </w:tcPr>
          <w:p w14:paraId="7B00D43F" w14:textId="77777777" w:rsidR="00122CEB" w:rsidRDefault="00122CEB">
            <w:pPr>
              <w:pStyle w:val="ConsPlusNormal"/>
            </w:pPr>
            <w:r>
              <w:t>Межбюджетные трансферты</w:t>
            </w:r>
          </w:p>
        </w:tc>
        <w:tc>
          <w:tcPr>
            <w:tcW w:w="1384" w:type="dxa"/>
          </w:tcPr>
          <w:p w14:paraId="69DB614E" w14:textId="77777777" w:rsidR="00122CEB" w:rsidRDefault="00122CEB">
            <w:pPr>
              <w:pStyle w:val="ConsPlusNormal"/>
              <w:jc w:val="right"/>
            </w:pPr>
            <w:r>
              <w:t>13325,4</w:t>
            </w:r>
          </w:p>
        </w:tc>
        <w:tc>
          <w:tcPr>
            <w:tcW w:w="1384" w:type="dxa"/>
          </w:tcPr>
          <w:p w14:paraId="2030E73F" w14:textId="77777777" w:rsidR="00122CEB" w:rsidRDefault="00122CEB">
            <w:pPr>
              <w:pStyle w:val="ConsPlusNormal"/>
              <w:jc w:val="right"/>
            </w:pPr>
            <w:r>
              <w:t>0,0</w:t>
            </w:r>
          </w:p>
        </w:tc>
        <w:tc>
          <w:tcPr>
            <w:tcW w:w="1384" w:type="dxa"/>
          </w:tcPr>
          <w:p w14:paraId="0F2423AC" w14:textId="77777777" w:rsidR="00122CEB" w:rsidRDefault="00122CEB">
            <w:pPr>
              <w:pStyle w:val="ConsPlusNormal"/>
              <w:jc w:val="right"/>
            </w:pPr>
            <w:r>
              <w:t>0,0</w:t>
            </w:r>
          </w:p>
        </w:tc>
      </w:tr>
      <w:tr w:rsidR="00122CEB" w14:paraId="455B2920" w14:textId="77777777">
        <w:tc>
          <w:tcPr>
            <w:tcW w:w="1701" w:type="dxa"/>
          </w:tcPr>
          <w:p w14:paraId="5C695E43" w14:textId="77777777" w:rsidR="00122CEB" w:rsidRDefault="00122CEB">
            <w:pPr>
              <w:pStyle w:val="ConsPlusNormal"/>
              <w:jc w:val="center"/>
            </w:pPr>
            <w:r>
              <w:t>05 2 00 00000</w:t>
            </w:r>
          </w:p>
        </w:tc>
        <w:tc>
          <w:tcPr>
            <w:tcW w:w="484" w:type="dxa"/>
          </w:tcPr>
          <w:p w14:paraId="5152175E" w14:textId="77777777" w:rsidR="00122CEB" w:rsidRDefault="00122CEB">
            <w:pPr>
              <w:pStyle w:val="ConsPlusNormal"/>
            </w:pPr>
          </w:p>
        </w:tc>
        <w:tc>
          <w:tcPr>
            <w:tcW w:w="3964" w:type="dxa"/>
          </w:tcPr>
          <w:p w14:paraId="5557419F" w14:textId="77777777" w:rsidR="00122CEB" w:rsidRDefault="00122CEB">
            <w:pPr>
              <w:pStyle w:val="ConsPlusNormal"/>
            </w:pPr>
            <w:r>
              <w:t>Региональные проекты</w:t>
            </w:r>
          </w:p>
        </w:tc>
        <w:tc>
          <w:tcPr>
            <w:tcW w:w="1384" w:type="dxa"/>
          </w:tcPr>
          <w:p w14:paraId="0F7D4DC0" w14:textId="77777777" w:rsidR="00122CEB" w:rsidRDefault="00122CEB">
            <w:pPr>
              <w:pStyle w:val="ConsPlusNormal"/>
              <w:jc w:val="right"/>
            </w:pPr>
            <w:r>
              <w:t>5737256,3</w:t>
            </w:r>
          </w:p>
        </w:tc>
        <w:tc>
          <w:tcPr>
            <w:tcW w:w="1384" w:type="dxa"/>
          </w:tcPr>
          <w:p w14:paraId="551C822F" w14:textId="77777777" w:rsidR="00122CEB" w:rsidRDefault="00122CEB">
            <w:pPr>
              <w:pStyle w:val="ConsPlusNormal"/>
              <w:jc w:val="right"/>
            </w:pPr>
            <w:r>
              <w:t>2282230,7</w:t>
            </w:r>
          </w:p>
        </w:tc>
        <w:tc>
          <w:tcPr>
            <w:tcW w:w="1384" w:type="dxa"/>
          </w:tcPr>
          <w:p w14:paraId="41BB3132" w14:textId="77777777" w:rsidR="00122CEB" w:rsidRDefault="00122CEB">
            <w:pPr>
              <w:pStyle w:val="ConsPlusNormal"/>
              <w:jc w:val="right"/>
            </w:pPr>
            <w:r>
              <w:t>3580973,1</w:t>
            </w:r>
          </w:p>
        </w:tc>
      </w:tr>
      <w:tr w:rsidR="00122CEB" w14:paraId="74B3AC41" w14:textId="77777777">
        <w:tc>
          <w:tcPr>
            <w:tcW w:w="1701" w:type="dxa"/>
          </w:tcPr>
          <w:p w14:paraId="554581EC" w14:textId="77777777" w:rsidR="00122CEB" w:rsidRDefault="00122CEB">
            <w:pPr>
              <w:pStyle w:val="ConsPlusNormal"/>
              <w:jc w:val="center"/>
            </w:pPr>
            <w:r>
              <w:t>05 2 01 00000</w:t>
            </w:r>
          </w:p>
        </w:tc>
        <w:tc>
          <w:tcPr>
            <w:tcW w:w="484" w:type="dxa"/>
          </w:tcPr>
          <w:p w14:paraId="669617A5" w14:textId="77777777" w:rsidR="00122CEB" w:rsidRDefault="00122CEB">
            <w:pPr>
              <w:pStyle w:val="ConsPlusNormal"/>
            </w:pPr>
          </w:p>
        </w:tc>
        <w:tc>
          <w:tcPr>
            <w:tcW w:w="3964" w:type="dxa"/>
          </w:tcPr>
          <w:p w14:paraId="2715F7C6" w14:textId="77777777" w:rsidR="00122CEB" w:rsidRDefault="00122CEB">
            <w:pPr>
              <w:pStyle w:val="ConsPlusNormal"/>
            </w:pPr>
            <w:r>
              <w:t>Региональный проект "Бизнес-спринт (Я выбираю спорт!)"</w:t>
            </w:r>
          </w:p>
        </w:tc>
        <w:tc>
          <w:tcPr>
            <w:tcW w:w="1384" w:type="dxa"/>
          </w:tcPr>
          <w:p w14:paraId="10CF30D0" w14:textId="77777777" w:rsidR="00122CEB" w:rsidRDefault="00122CEB">
            <w:pPr>
              <w:pStyle w:val="ConsPlusNormal"/>
              <w:jc w:val="right"/>
            </w:pPr>
            <w:r>
              <w:t>120000,0</w:t>
            </w:r>
          </w:p>
        </w:tc>
        <w:tc>
          <w:tcPr>
            <w:tcW w:w="1384" w:type="dxa"/>
          </w:tcPr>
          <w:p w14:paraId="779052C8" w14:textId="77777777" w:rsidR="00122CEB" w:rsidRDefault="00122CEB">
            <w:pPr>
              <w:pStyle w:val="ConsPlusNormal"/>
              <w:jc w:val="right"/>
            </w:pPr>
            <w:r>
              <w:t>15584,4</w:t>
            </w:r>
          </w:p>
        </w:tc>
        <w:tc>
          <w:tcPr>
            <w:tcW w:w="1384" w:type="dxa"/>
          </w:tcPr>
          <w:p w14:paraId="76C4BDD6" w14:textId="77777777" w:rsidR="00122CEB" w:rsidRDefault="00122CEB">
            <w:pPr>
              <w:pStyle w:val="ConsPlusNormal"/>
              <w:jc w:val="right"/>
            </w:pPr>
            <w:r>
              <w:t>132467,5</w:t>
            </w:r>
          </w:p>
        </w:tc>
      </w:tr>
      <w:tr w:rsidR="00122CEB" w14:paraId="70726FCC" w14:textId="77777777">
        <w:tc>
          <w:tcPr>
            <w:tcW w:w="1701" w:type="dxa"/>
          </w:tcPr>
          <w:p w14:paraId="2BE44103" w14:textId="77777777" w:rsidR="00122CEB" w:rsidRDefault="00122CEB">
            <w:pPr>
              <w:pStyle w:val="ConsPlusNormal"/>
              <w:jc w:val="center"/>
            </w:pPr>
            <w:r>
              <w:t>05 2 01 R7530</w:t>
            </w:r>
          </w:p>
        </w:tc>
        <w:tc>
          <w:tcPr>
            <w:tcW w:w="484" w:type="dxa"/>
          </w:tcPr>
          <w:p w14:paraId="6E9ECC41" w14:textId="77777777" w:rsidR="00122CEB" w:rsidRDefault="00122CEB">
            <w:pPr>
              <w:pStyle w:val="ConsPlusNormal"/>
            </w:pPr>
          </w:p>
        </w:tc>
        <w:tc>
          <w:tcPr>
            <w:tcW w:w="3964" w:type="dxa"/>
          </w:tcPr>
          <w:p w14:paraId="5D0ED458" w14:textId="77777777" w:rsidR="00122CEB" w:rsidRDefault="00122CEB">
            <w:pPr>
              <w:pStyle w:val="ConsPlusNormal"/>
            </w:pPr>
            <w:r>
              <w:t>Закупка оборудования для создания "умных" спортивных площадок в рамках федерального проекта "Бизнес-спринт (Я выбираю спорт!)"</w:t>
            </w:r>
          </w:p>
        </w:tc>
        <w:tc>
          <w:tcPr>
            <w:tcW w:w="1384" w:type="dxa"/>
          </w:tcPr>
          <w:p w14:paraId="1CF52231" w14:textId="77777777" w:rsidR="00122CEB" w:rsidRDefault="00122CEB">
            <w:pPr>
              <w:pStyle w:val="ConsPlusNormal"/>
              <w:jc w:val="right"/>
            </w:pPr>
            <w:r>
              <w:t>120000,0</w:t>
            </w:r>
          </w:p>
        </w:tc>
        <w:tc>
          <w:tcPr>
            <w:tcW w:w="1384" w:type="dxa"/>
          </w:tcPr>
          <w:p w14:paraId="032D6CB3" w14:textId="77777777" w:rsidR="00122CEB" w:rsidRDefault="00122CEB">
            <w:pPr>
              <w:pStyle w:val="ConsPlusNormal"/>
              <w:jc w:val="right"/>
            </w:pPr>
            <w:r>
              <w:t>15584,4</w:t>
            </w:r>
          </w:p>
        </w:tc>
        <w:tc>
          <w:tcPr>
            <w:tcW w:w="1384" w:type="dxa"/>
          </w:tcPr>
          <w:p w14:paraId="00AFB9AA" w14:textId="77777777" w:rsidR="00122CEB" w:rsidRDefault="00122CEB">
            <w:pPr>
              <w:pStyle w:val="ConsPlusNormal"/>
              <w:jc w:val="right"/>
            </w:pPr>
            <w:r>
              <w:t>132467,5</w:t>
            </w:r>
          </w:p>
        </w:tc>
      </w:tr>
      <w:tr w:rsidR="00122CEB" w14:paraId="2A3F17DD" w14:textId="77777777">
        <w:tc>
          <w:tcPr>
            <w:tcW w:w="1701" w:type="dxa"/>
          </w:tcPr>
          <w:p w14:paraId="7137C90E" w14:textId="77777777" w:rsidR="00122CEB" w:rsidRDefault="00122CEB">
            <w:pPr>
              <w:pStyle w:val="ConsPlusNormal"/>
              <w:jc w:val="center"/>
            </w:pPr>
            <w:r>
              <w:t>05 2 01 R7530</w:t>
            </w:r>
          </w:p>
        </w:tc>
        <w:tc>
          <w:tcPr>
            <w:tcW w:w="484" w:type="dxa"/>
          </w:tcPr>
          <w:p w14:paraId="04291719" w14:textId="77777777" w:rsidR="00122CEB" w:rsidRDefault="00122CEB">
            <w:pPr>
              <w:pStyle w:val="ConsPlusNormal"/>
              <w:jc w:val="center"/>
            </w:pPr>
            <w:r>
              <w:t>500</w:t>
            </w:r>
          </w:p>
        </w:tc>
        <w:tc>
          <w:tcPr>
            <w:tcW w:w="3964" w:type="dxa"/>
          </w:tcPr>
          <w:p w14:paraId="3767DB0C" w14:textId="77777777" w:rsidR="00122CEB" w:rsidRDefault="00122CEB">
            <w:pPr>
              <w:pStyle w:val="ConsPlusNormal"/>
            </w:pPr>
            <w:r>
              <w:t>Межбюджетные трансферты</w:t>
            </w:r>
          </w:p>
        </w:tc>
        <w:tc>
          <w:tcPr>
            <w:tcW w:w="1384" w:type="dxa"/>
          </w:tcPr>
          <w:p w14:paraId="264B2158" w14:textId="77777777" w:rsidR="00122CEB" w:rsidRDefault="00122CEB">
            <w:pPr>
              <w:pStyle w:val="ConsPlusNormal"/>
              <w:jc w:val="right"/>
            </w:pPr>
            <w:r>
              <w:t>120000,0</w:t>
            </w:r>
          </w:p>
        </w:tc>
        <w:tc>
          <w:tcPr>
            <w:tcW w:w="1384" w:type="dxa"/>
          </w:tcPr>
          <w:p w14:paraId="2B4AF979" w14:textId="77777777" w:rsidR="00122CEB" w:rsidRDefault="00122CEB">
            <w:pPr>
              <w:pStyle w:val="ConsPlusNormal"/>
              <w:jc w:val="right"/>
            </w:pPr>
            <w:r>
              <w:t>15584,4</w:t>
            </w:r>
          </w:p>
        </w:tc>
        <w:tc>
          <w:tcPr>
            <w:tcW w:w="1384" w:type="dxa"/>
          </w:tcPr>
          <w:p w14:paraId="76515BE3" w14:textId="77777777" w:rsidR="00122CEB" w:rsidRDefault="00122CEB">
            <w:pPr>
              <w:pStyle w:val="ConsPlusNormal"/>
              <w:jc w:val="right"/>
            </w:pPr>
            <w:r>
              <w:t>132467,5</w:t>
            </w:r>
          </w:p>
        </w:tc>
      </w:tr>
      <w:tr w:rsidR="00122CEB" w14:paraId="6731236E" w14:textId="77777777">
        <w:tc>
          <w:tcPr>
            <w:tcW w:w="1701" w:type="dxa"/>
          </w:tcPr>
          <w:p w14:paraId="518351A0" w14:textId="77777777" w:rsidR="00122CEB" w:rsidRDefault="00122CEB">
            <w:pPr>
              <w:pStyle w:val="ConsPlusNormal"/>
              <w:jc w:val="center"/>
            </w:pPr>
            <w:r>
              <w:t>05 2 02 00000</w:t>
            </w:r>
          </w:p>
        </w:tc>
        <w:tc>
          <w:tcPr>
            <w:tcW w:w="484" w:type="dxa"/>
          </w:tcPr>
          <w:p w14:paraId="35DF46E2" w14:textId="77777777" w:rsidR="00122CEB" w:rsidRDefault="00122CEB">
            <w:pPr>
              <w:pStyle w:val="ConsPlusNormal"/>
            </w:pPr>
          </w:p>
        </w:tc>
        <w:tc>
          <w:tcPr>
            <w:tcW w:w="3964" w:type="dxa"/>
          </w:tcPr>
          <w:p w14:paraId="51AF2B2F" w14:textId="77777777" w:rsidR="00122CEB" w:rsidRDefault="00122CEB">
            <w:pPr>
              <w:pStyle w:val="ConsPlusNormal"/>
            </w:pPr>
            <w:r>
              <w:t xml:space="preserve">Региональный проект "Развитие </w:t>
            </w:r>
            <w:r>
              <w:lastRenderedPageBreak/>
              <w:t>инфраструктуры для занятий физической культурой и спортом"</w:t>
            </w:r>
          </w:p>
        </w:tc>
        <w:tc>
          <w:tcPr>
            <w:tcW w:w="1384" w:type="dxa"/>
          </w:tcPr>
          <w:p w14:paraId="4818972B" w14:textId="77777777" w:rsidR="00122CEB" w:rsidRDefault="00122CEB">
            <w:pPr>
              <w:pStyle w:val="ConsPlusNormal"/>
              <w:jc w:val="right"/>
            </w:pPr>
            <w:r>
              <w:lastRenderedPageBreak/>
              <w:t>5056185,1</w:t>
            </w:r>
          </w:p>
        </w:tc>
        <w:tc>
          <w:tcPr>
            <w:tcW w:w="1384" w:type="dxa"/>
          </w:tcPr>
          <w:p w14:paraId="726C3871" w14:textId="77777777" w:rsidR="00122CEB" w:rsidRDefault="00122CEB">
            <w:pPr>
              <w:pStyle w:val="ConsPlusNormal"/>
              <w:jc w:val="right"/>
            </w:pPr>
            <w:r>
              <w:t>2050098,7</w:t>
            </w:r>
          </w:p>
        </w:tc>
        <w:tc>
          <w:tcPr>
            <w:tcW w:w="1384" w:type="dxa"/>
          </w:tcPr>
          <w:p w14:paraId="3CBE2F80" w14:textId="77777777" w:rsidR="00122CEB" w:rsidRDefault="00122CEB">
            <w:pPr>
              <w:pStyle w:val="ConsPlusNormal"/>
              <w:jc w:val="right"/>
            </w:pPr>
            <w:r>
              <w:t>3231958,0</w:t>
            </w:r>
          </w:p>
        </w:tc>
      </w:tr>
      <w:tr w:rsidR="00122CEB" w14:paraId="3D84383D" w14:textId="77777777">
        <w:tc>
          <w:tcPr>
            <w:tcW w:w="1701" w:type="dxa"/>
          </w:tcPr>
          <w:p w14:paraId="63291C4F" w14:textId="77777777" w:rsidR="00122CEB" w:rsidRDefault="00122CEB">
            <w:pPr>
              <w:pStyle w:val="ConsPlusNormal"/>
              <w:jc w:val="center"/>
            </w:pPr>
            <w:r>
              <w:t>05 2 02 2Ф130</w:t>
            </w:r>
          </w:p>
        </w:tc>
        <w:tc>
          <w:tcPr>
            <w:tcW w:w="484" w:type="dxa"/>
          </w:tcPr>
          <w:p w14:paraId="3B2FEB60" w14:textId="77777777" w:rsidR="00122CEB" w:rsidRDefault="00122CEB">
            <w:pPr>
              <w:pStyle w:val="ConsPlusNormal"/>
            </w:pPr>
          </w:p>
        </w:tc>
        <w:tc>
          <w:tcPr>
            <w:tcW w:w="3964" w:type="dxa"/>
          </w:tcPr>
          <w:p w14:paraId="38659233" w14:textId="77777777" w:rsidR="00122CEB" w:rsidRDefault="00122CEB">
            <w:pPr>
              <w:pStyle w:val="ConsPlusNormal"/>
            </w:pPr>
            <w:r>
              <w:t>Устройство спортивных площадок и оснащение объектов спортивным оборудованием и инвентарем для занятий физической культурой и спортом</w:t>
            </w:r>
          </w:p>
        </w:tc>
        <w:tc>
          <w:tcPr>
            <w:tcW w:w="1384" w:type="dxa"/>
          </w:tcPr>
          <w:p w14:paraId="2BA67D94" w14:textId="77777777" w:rsidR="00122CEB" w:rsidRDefault="00122CEB">
            <w:pPr>
              <w:pStyle w:val="ConsPlusNormal"/>
              <w:jc w:val="right"/>
            </w:pPr>
            <w:r>
              <w:t>246744,1</w:t>
            </w:r>
          </w:p>
        </w:tc>
        <w:tc>
          <w:tcPr>
            <w:tcW w:w="1384" w:type="dxa"/>
          </w:tcPr>
          <w:p w14:paraId="2D2C6272" w14:textId="77777777" w:rsidR="00122CEB" w:rsidRDefault="00122CEB">
            <w:pPr>
              <w:pStyle w:val="ConsPlusNormal"/>
              <w:jc w:val="right"/>
            </w:pPr>
            <w:r>
              <w:t>45000,0</w:t>
            </w:r>
          </w:p>
        </w:tc>
        <w:tc>
          <w:tcPr>
            <w:tcW w:w="1384" w:type="dxa"/>
          </w:tcPr>
          <w:p w14:paraId="1AC9746D" w14:textId="77777777" w:rsidR="00122CEB" w:rsidRDefault="00122CEB">
            <w:pPr>
              <w:pStyle w:val="ConsPlusNormal"/>
              <w:jc w:val="right"/>
            </w:pPr>
            <w:r>
              <w:t>45000,0</w:t>
            </w:r>
          </w:p>
        </w:tc>
      </w:tr>
      <w:tr w:rsidR="00122CEB" w14:paraId="745062A7" w14:textId="77777777">
        <w:tc>
          <w:tcPr>
            <w:tcW w:w="1701" w:type="dxa"/>
          </w:tcPr>
          <w:p w14:paraId="146E504F" w14:textId="77777777" w:rsidR="00122CEB" w:rsidRDefault="00122CEB">
            <w:pPr>
              <w:pStyle w:val="ConsPlusNormal"/>
              <w:jc w:val="center"/>
            </w:pPr>
            <w:r>
              <w:t>05 2 02 2Ф130</w:t>
            </w:r>
          </w:p>
        </w:tc>
        <w:tc>
          <w:tcPr>
            <w:tcW w:w="484" w:type="dxa"/>
          </w:tcPr>
          <w:p w14:paraId="670B9980" w14:textId="77777777" w:rsidR="00122CEB" w:rsidRDefault="00122CEB">
            <w:pPr>
              <w:pStyle w:val="ConsPlusNormal"/>
              <w:jc w:val="center"/>
            </w:pPr>
            <w:r>
              <w:t>500</w:t>
            </w:r>
          </w:p>
        </w:tc>
        <w:tc>
          <w:tcPr>
            <w:tcW w:w="3964" w:type="dxa"/>
          </w:tcPr>
          <w:p w14:paraId="430CA32F" w14:textId="77777777" w:rsidR="00122CEB" w:rsidRDefault="00122CEB">
            <w:pPr>
              <w:pStyle w:val="ConsPlusNormal"/>
            </w:pPr>
            <w:r>
              <w:t>Межбюджетные трансферты</w:t>
            </w:r>
          </w:p>
        </w:tc>
        <w:tc>
          <w:tcPr>
            <w:tcW w:w="1384" w:type="dxa"/>
          </w:tcPr>
          <w:p w14:paraId="56DD1A30" w14:textId="77777777" w:rsidR="00122CEB" w:rsidRDefault="00122CEB">
            <w:pPr>
              <w:pStyle w:val="ConsPlusNormal"/>
              <w:jc w:val="right"/>
            </w:pPr>
            <w:r>
              <w:t>160579,1</w:t>
            </w:r>
          </w:p>
        </w:tc>
        <w:tc>
          <w:tcPr>
            <w:tcW w:w="1384" w:type="dxa"/>
          </w:tcPr>
          <w:p w14:paraId="7B4294A7" w14:textId="77777777" w:rsidR="00122CEB" w:rsidRDefault="00122CEB">
            <w:pPr>
              <w:pStyle w:val="ConsPlusNormal"/>
              <w:jc w:val="right"/>
            </w:pPr>
            <w:r>
              <w:t>0,0</w:t>
            </w:r>
          </w:p>
        </w:tc>
        <w:tc>
          <w:tcPr>
            <w:tcW w:w="1384" w:type="dxa"/>
          </w:tcPr>
          <w:p w14:paraId="444DB61D" w14:textId="77777777" w:rsidR="00122CEB" w:rsidRDefault="00122CEB">
            <w:pPr>
              <w:pStyle w:val="ConsPlusNormal"/>
              <w:jc w:val="right"/>
            </w:pPr>
            <w:r>
              <w:t>0,0</w:t>
            </w:r>
          </w:p>
        </w:tc>
      </w:tr>
      <w:tr w:rsidR="00122CEB" w14:paraId="5911BC54" w14:textId="77777777">
        <w:tc>
          <w:tcPr>
            <w:tcW w:w="1701" w:type="dxa"/>
          </w:tcPr>
          <w:p w14:paraId="4AE5A4FE" w14:textId="77777777" w:rsidR="00122CEB" w:rsidRDefault="00122CEB">
            <w:pPr>
              <w:pStyle w:val="ConsPlusNormal"/>
              <w:jc w:val="center"/>
            </w:pPr>
            <w:r>
              <w:t>05 2 02 2Ф130</w:t>
            </w:r>
          </w:p>
        </w:tc>
        <w:tc>
          <w:tcPr>
            <w:tcW w:w="484" w:type="dxa"/>
          </w:tcPr>
          <w:p w14:paraId="66F775B8" w14:textId="77777777" w:rsidR="00122CEB" w:rsidRDefault="00122CEB">
            <w:pPr>
              <w:pStyle w:val="ConsPlusNormal"/>
              <w:jc w:val="center"/>
            </w:pPr>
            <w:r>
              <w:t>600</w:t>
            </w:r>
          </w:p>
        </w:tc>
        <w:tc>
          <w:tcPr>
            <w:tcW w:w="3964" w:type="dxa"/>
          </w:tcPr>
          <w:p w14:paraId="3E6BFEB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016A6E3" w14:textId="77777777" w:rsidR="00122CEB" w:rsidRDefault="00122CEB">
            <w:pPr>
              <w:pStyle w:val="ConsPlusNormal"/>
              <w:jc w:val="right"/>
            </w:pPr>
            <w:r>
              <w:t>86165,0</w:t>
            </w:r>
          </w:p>
        </w:tc>
        <w:tc>
          <w:tcPr>
            <w:tcW w:w="1384" w:type="dxa"/>
          </w:tcPr>
          <w:p w14:paraId="100D4376" w14:textId="77777777" w:rsidR="00122CEB" w:rsidRDefault="00122CEB">
            <w:pPr>
              <w:pStyle w:val="ConsPlusNormal"/>
              <w:jc w:val="right"/>
            </w:pPr>
            <w:r>
              <w:t>45000,0</w:t>
            </w:r>
          </w:p>
        </w:tc>
        <w:tc>
          <w:tcPr>
            <w:tcW w:w="1384" w:type="dxa"/>
          </w:tcPr>
          <w:p w14:paraId="67E1B60B" w14:textId="77777777" w:rsidR="00122CEB" w:rsidRDefault="00122CEB">
            <w:pPr>
              <w:pStyle w:val="ConsPlusNormal"/>
              <w:jc w:val="right"/>
            </w:pPr>
            <w:r>
              <w:t>45000,0</w:t>
            </w:r>
          </w:p>
        </w:tc>
      </w:tr>
      <w:tr w:rsidR="00122CEB" w14:paraId="1F0315AA" w14:textId="77777777">
        <w:tc>
          <w:tcPr>
            <w:tcW w:w="1701" w:type="dxa"/>
          </w:tcPr>
          <w:p w14:paraId="1872D7C8" w14:textId="77777777" w:rsidR="00122CEB" w:rsidRDefault="00122CEB">
            <w:pPr>
              <w:pStyle w:val="ConsPlusNormal"/>
              <w:jc w:val="center"/>
            </w:pPr>
            <w:r>
              <w:t>05 2 02 2Ф230</w:t>
            </w:r>
          </w:p>
        </w:tc>
        <w:tc>
          <w:tcPr>
            <w:tcW w:w="484" w:type="dxa"/>
          </w:tcPr>
          <w:p w14:paraId="08CCD167" w14:textId="77777777" w:rsidR="00122CEB" w:rsidRDefault="00122CEB">
            <w:pPr>
              <w:pStyle w:val="ConsPlusNormal"/>
            </w:pPr>
          </w:p>
        </w:tc>
        <w:tc>
          <w:tcPr>
            <w:tcW w:w="3964" w:type="dxa"/>
          </w:tcPr>
          <w:p w14:paraId="348A034F" w14:textId="77777777" w:rsidR="00122CEB" w:rsidRDefault="00122CEB">
            <w:pPr>
              <w:pStyle w:val="ConsPlusNormal"/>
            </w:pPr>
            <w:r>
              <w:t>Строительство (реконструкция) стадионов, межшкольных стадионов, спортивных площадок и иных спортивных объектов</w:t>
            </w:r>
          </w:p>
        </w:tc>
        <w:tc>
          <w:tcPr>
            <w:tcW w:w="1384" w:type="dxa"/>
          </w:tcPr>
          <w:p w14:paraId="2DADAB97" w14:textId="77777777" w:rsidR="00122CEB" w:rsidRDefault="00122CEB">
            <w:pPr>
              <w:pStyle w:val="ConsPlusNormal"/>
              <w:jc w:val="right"/>
            </w:pPr>
            <w:r>
              <w:t>72862,0</w:t>
            </w:r>
          </w:p>
        </w:tc>
        <w:tc>
          <w:tcPr>
            <w:tcW w:w="1384" w:type="dxa"/>
          </w:tcPr>
          <w:p w14:paraId="7A9C9B0A" w14:textId="77777777" w:rsidR="00122CEB" w:rsidRDefault="00122CEB">
            <w:pPr>
              <w:pStyle w:val="ConsPlusNormal"/>
              <w:jc w:val="right"/>
            </w:pPr>
            <w:r>
              <w:t>0,0</w:t>
            </w:r>
          </w:p>
        </w:tc>
        <w:tc>
          <w:tcPr>
            <w:tcW w:w="1384" w:type="dxa"/>
          </w:tcPr>
          <w:p w14:paraId="64F4D102" w14:textId="77777777" w:rsidR="00122CEB" w:rsidRDefault="00122CEB">
            <w:pPr>
              <w:pStyle w:val="ConsPlusNormal"/>
              <w:jc w:val="right"/>
            </w:pPr>
            <w:r>
              <w:t>0,0</w:t>
            </w:r>
          </w:p>
        </w:tc>
      </w:tr>
      <w:tr w:rsidR="00122CEB" w14:paraId="0F717127" w14:textId="77777777">
        <w:tc>
          <w:tcPr>
            <w:tcW w:w="1701" w:type="dxa"/>
          </w:tcPr>
          <w:p w14:paraId="5462EFBA" w14:textId="77777777" w:rsidR="00122CEB" w:rsidRDefault="00122CEB">
            <w:pPr>
              <w:pStyle w:val="ConsPlusNormal"/>
              <w:jc w:val="center"/>
            </w:pPr>
            <w:r>
              <w:t>05 2 02 2Ф230</w:t>
            </w:r>
          </w:p>
        </w:tc>
        <w:tc>
          <w:tcPr>
            <w:tcW w:w="484" w:type="dxa"/>
          </w:tcPr>
          <w:p w14:paraId="72938BA8" w14:textId="77777777" w:rsidR="00122CEB" w:rsidRDefault="00122CEB">
            <w:pPr>
              <w:pStyle w:val="ConsPlusNormal"/>
              <w:jc w:val="center"/>
            </w:pPr>
            <w:r>
              <w:t>500</w:t>
            </w:r>
          </w:p>
        </w:tc>
        <w:tc>
          <w:tcPr>
            <w:tcW w:w="3964" w:type="dxa"/>
          </w:tcPr>
          <w:p w14:paraId="2161AB1D" w14:textId="77777777" w:rsidR="00122CEB" w:rsidRDefault="00122CEB">
            <w:pPr>
              <w:pStyle w:val="ConsPlusNormal"/>
            </w:pPr>
            <w:r>
              <w:t>Межбюджетные трансферты</w:t>
            </w:r>
          </w:p>
        </w:tc>
        <w:tc>
          <w:tcPr>
            <w:tcW w:w="1384" w:type="dxa"/>
          </w:tcPr>
          <w:p w14:paraId="3AEE2D69" w14:textId="77777777" w:rsidR="00122CEB" w:rsidRDefault="00122CEB">
            <w:pPr>
              <w:pStyle w:val="ConsPlusNormal"/>
              <w:jc w:val="right"/>
            </w:pPr>
            <w:r>
              <w:t>72862,0</w:t>
            </w:r>
          </w:p>
        </w:tc>
        <w:tc>
          <w:tcPr>
            <w:tcW w:w="1384" w:type="dxa"/>
          </w:tcPr>
          <w:p w14:paraId="5E50DF9F" w14:textId="77777777" w:rsidR="00122CEB" w:rsidRDefault="00122CEB">
            <w:pPr>
              <w:pStyle w:val="ConsPlusNormal"/>
              <w:jc w:val="right"/>
            </w:pPr>
            <w:r>
              <w:t>0,0</w:t>
            </w:r>
          </w:p>
        </w:tc>
        <w:tc>
          <w:tcPr>
            <w:tcW w:w="1384" w:type="dxa"/>
          </w:tcPr>
          <w:p w14:paraId="5F9FC5BB" w14:textId="77777777" w:rsidR="00122CEB" w:rsidRDefault="00122CEB">
            <w:pPr>
              <w:pStyle w:val="ConsPlusNormal"/>
              <w:jc w:val="right"/>
            </w:pPr>
            <w:r>
              <w:t>0,0</w:t>
            </w:r>
          </w:p>
        </w:tc>
      </w:tr>
      <w:tr w:rsidR="00122CEB" w14:paraId="3059E844" w14:textId="77777777">
        <w:tc>
          <w:tcPr>
            <w:tcW w:w="1701" w:type="dxa"/>
          </w:tcPr>
          <w:p w14:paraId="0E0E8CF5" w14:textId="77777777" w:rsidR="00122CEB" w:rsidRDefault="00122CEB">
            <w:pPr>
              <w:pStyle w:val="ConsPlusNormal"/>
              <w:jc w:val="center"/>
            </w:pPr>
            <w:r>
              <w:t>05 2 02 2Ф250</w:t>
            </w:r>
          </w:p>
        </w:tc>
        <w:tc>
          <w:tcPr>
            <w:tcW w:w="484" w:type="dxa"/>
          </w:tcPr>
          <w:p w14:paraId="5F4257C9" w14:textId="77777777" w:rsidR="00122CEB" w:rsidRDefault="00122CEB">
            <w:pPr>
              <w:pStyle w:val="ConsPlusNormal"/>
            </w:pPr>
          </w:p>
        </w:tc>
        <w:tc>
          <w:tcPr>
            <w:tcW w:w="3964" w:type="dxa"/>
          </w:tcPr>
          <w:p w14:paraId="0F2EB07C" w14:textId="77777777" w:rsidR="00122CEB" w:rsidRDefault="00122CEB">
            <w:pPr>
              <w:pStyle w:val="ConsPlusNormal"/>
            </w:pPr>
            <w:r>
              <w:t>Развитие лыжно-биатлонных и трамплинных комплексов в муниципальных образованиях Пермского края</w:t>
            </w:r>
          </w:p>
        </w:tc>
        <w:tc>
          <w:tcPr>
            <w:tcW w:w="1384" w:type="dxa"/>
          </w:tcPr>
          <w:p w14:paraId="0D353F32" w14:textId="77777777" w:rsidR="00122CEB" w:rsidRDefault="00122CEB">
            <w:pPr>
              <w:pStyle w:val="ConsPlusNormal"/>
              <w:jc w:val="right"/>
            </w:pPr>
            <w:r>
              <w:t>24000,0</w:t>
            </w:r>
          </w:p>
        </w:tc>
        <w:tc>
          <w:tcPr>
            <w:tcW w:w="1384" w:type="dxa"/>
          </w:tcPr>
          <w:p w14:paraId="4EC612D7" w14:textId="77777777" w:rsidR="00122CEB" w:rsidRDefault="00122CEB">
            <w:pPr>
              <w:pStyle w:val="ConsPlusNormal"/>
              <w:jc w:val="right"/>
            </w:pPr>
            <w:r>
              <w:t>24000,0</w:t>
            </w:r>
          </w:p>
        </w:tc>
        <w:tc>
          <w:tcPr>
            <w:tcW w:w="1384" w:type="dxa"/>
          </w:tcPr>
          <w:p w14:paraId="1FCDAC5B" w14:textId="77777777" w:rsidR="00122CEB" w:rsidRDefault="00122CEB">
            <w:pPr>
              <w:pStyle w:val="ConsPlusNormal"/>
              <w:jc w:val="right"/>
            </w:pPr>
            <w:r>
              <w:t>24000,0</w:t>
            </w:r>
          </w:p>
        </w:tc>
      </w:tr>
      <w:tr w:rsidR="00122CEB" w14:paraId="46889D6B" w14:textId="77777777">
        <w:tc>
          <w:tcPr>
            <w:tcW w:w="1701" w:type="dxa"/>
          </w:tcPr>
          <w:p w14:paraId="04303DF1" w14:textId="77777777" w:rsidR="00122CEB" w:rsidRDefault="00122CEB">
            <w:pPr>
              <w:pStyle w:val="ConsPlusNormal"/>
              <w:jc w:val="center"/>
            </w:pPr>
            <w:r>
              <w:t>05 2 02 2Ф250</w:t>
            </w:r>
          </w:p>
        </w:tc>
        <w:tc>
          <w:tcPr>
            <w:tcW w:w="484" w:type="dxa"/>
          </w:tcPr>
          <w:p w14:paraId="49C4F3BB" w14:textId="77777777" w:rsidR="00122CEB" w:rsidRDefault="00122CEB">
            <w:pPr>
              <w:pStyle w:val="ConsPlusNormal"/>
              <w:jc w:val="center"/>
            </w:pPr>
            <w:r>
              <w:t>500</w:t>
            </w:r>
          </w:p>
        </w:tc>
        <w:tc>
          <w:tcPr>
            <w:tcW w:w="3964" w:type="dxa"/>
          </w:tcPr>
          <w:p w14:paraId="23C73B15" w14:textId="77777777" w:rsidR="00122CEB" w:rsidRDefault="00122CEB">
            <w:pPr>
              <w:pStyle w:val="ConsPlusNormal"/>
            </w:pPr>
            <w:r>
              <w:t>Межбюджетные трансферты</w:t>
            </w:r>
          </w:p>
        </w:tc>
        <w:tc>
          <w:tcPr>
            <w:tcW w:w="1384" w:type="dxa"/>
          </w:tcPr>
          <w:p w14:paraId="2D32488E" w14:textId="77777777" w:rsidR="00122CEB" w:rsidRDefault="00122CEB">
            <w:pPr>
              <w:pStyle w:val="ConsPlusNormal"/>
              <w:jc w:val="right"/>
            </w:pPr>
            <w:r>
              <w:t>24000,0</w:t>
            </w:r>
          </w:p>
        </w:tc>
        <w:tc>
          <w:tcPr>
            <w:tcW w:w="1384" w:type="dxa"/>
          </w:tcPr>
          <w:p w14:paraId="7D1644B3" w14:textId="77777777" w:rsidR="00122CEB" w:rsidRDefault="00122CEB">
            <w:pPr>
              <w:pStyle w:val="ConsPlusNormal"/>
              <w:jc w:val="right"/>
            </w:pPr>
            <w:r>
              <w:t>24000,0</w:t>
            </w:r>
          </w:p>
        </w:tc>
        <w:tc>
          <w:tcPr>
            <w:tcW w:w="1384" w:type="dxa"/>
          </w:tcPr>
          <w:p w14:paraId="5A56946A" w14:textId="77777777" w:rsidR="00122CEB" w:rsidRDefault="00122CEB">
            <w:pPr>
              <w:pStyle w:val="ConsPlusNormal"/>
              <w:jc w:val="right"/>
            </w:pPr>
            <w:r>
              <w:t>24000,0</w:t>
            </w:r>
          </w:p>
        </w:tc>
      </w:tr>
      <w:tr w:rsidR="00122CEB" w14:paraId="6884701E" w14:textId="77777777">
        <w:tc>
          <w:tcPr>
            <w:tcW w:w="1701" w:type="dxa"/>
          </w:tcPr>
          <w:p w14:paraId="020BF5D4" w14:textId="77777777" w:rsidR="00122CEB" w:rsidRDefault="00122CEB">
            <w:pPr>
              <w:pStyle w:val="ConsPlusNormal"/>
              <w:jc w:val="center"/>
            </w:pPr>
            <w:r>
              <w:t>05 2 02 2Ф350</w:t>
            </w:r>
          </w:p>
        </w:tc>
        <w:tc>
          <w:tcPr>
            <w:tcW w:w="484" w:type="dxa"/>
          </w:tcPr>
          <w:p w14:paraId="1FE28555" w14:textId="77777777" w:rsidR="00122CEB" w:rsidRDefault="00122CEB">
            <w:pPr>
              <w:pStyle w:val="ConsPlusNormal"/>
            </w:pPr>
          </w:p>
        </w:tc>
        <w:tc>
          <w:tcPr>
            <w:tcW w:w="3964" w:type="dxa"/>
          </w:tcPr>
          <w:p w14:paraId="5021D403" w14:textId="77777777" w:rsidR="00122CEB" w:rsidRDefault="00122CEB">
            <w:pPr>
              <w:pStyle w:val="ConsPlusNormal"/>
            </w:pPr>
            <w:r>
              <w:t>Капитальный ремонт объектов спортивной инфраструктуры муниципального значения</w:t>
            </w:r>
          </w:p>
        </w:tc>
        <w:tc>
          <w:tcPr>
            <w:tcW w:w="1384" w:type="dxa"/>
          </w:tcPr>
          <w:p w14:paraId="3CCF6888" w14:textId="77777777" w:rsidR="00122CEB" w:rsidRDefault="00122CEB">
            <w:pPr>
              <w:pStyle w:val="ConsPlusNormal"/>
              <w:jc w:val="right"/>
            </w:pPr>
            <w:r>
              <w:t>30000,0</w:t>
            </w:r>
          </w:p>
        </w:tc>
        <w:tc>
          <w:tcPr>
            <w:tcW w:w="1384" w:type="dxa"/>
          </w:tcPr>
          <w:p w14:paraId="7BEA0364" w14:textId="77777777" w:rsidR="00122CEB" w:rsidRDefault="00122CEB">
            <w:pPr>
              <w:pStyle w:val="ConsPlusNormal"/>
              <w:jc w:val="right"/>
            </w:pPr>
            <w:r>
              <w:t>100000,0</w:t>
            </w:r>
          </w:p>
        </w:tc>
        <w:tc>
          <w:tcPr>
            <w:tcW w:w="1384" w:type="dxa"/>
          </w:tcPr>
          <w:p w14:paraId="5B91194C" w14:textId="77777777" w:rsidR="00122CEB" w:rsidRDefault="00122CEB">
            <w:pPr>
              <w:pStyle w:val="ConsPlusNormal"/>
              <w:jc w:val="right"/>
            </w:pPr>
            <w:r>
              <w:t>100000,0</w:t>
            </w:r>
          </w:p>
        </w:tc>
      </w:tr>
      <w:tr w:rsidR="00122CEB" w14:paraId="02FBEB64" w14:textId="77777777">
        <w:tc>
          <w:tcPr>
            <w:tcW w:w="1701" w:type="dxa"/>
          </w:tcPr>
          <w:p w14:paraId="3BCE243D" w14:textId="77777777" w:rsidR="00122CEB" w:rsidRDefault="00122CEB">
            <w:pPr>
              <w:pStyle w:val="ConsPlusNormal"/>
              <w:jc w:val="center"/>
            </w:pPr>
            <w:r>
              <w:t>05 2 02 2Ф350</w:t>
            </w:r>
          </w:p>
        </w:tc>
        <w:tc>
          <w:tcPr>
            <w:tcW w:w="484" w:type="dxa"/>
          </w:tcPr>
          <w:p w14:paraId="6E50FCDE" w14:textId="77777777" w:rsidR="00122CEB" w:rsidRDefault="00122CEB">
            <w:pPr>
              <w:pStyle w:val="ConsPlusNormal"/>
              <w:jc w:val="center"/>
            </w:pPr>
            <w:r>
              <w:t>500</w:t>
            </w:r>
          </w:p>
        </w:tc>
        <w:tc>
          <w:tcPr>
            <w:tcW w:w="3964" w:type="dxa"/>
          </w:tcPr>
          <w:p w14:paraId="3401C025" w14:textId="77777777" w:rsidR="00122CEB" w:rsidRDefault="00122CEB">
            <w:pPr>
              <w:pStyle w:val="ConsPlusNormal"/>
            </w:pPr>
            <w:r>
              <w:t>Межбюджетные трансферты</w:t>
            </w:r>
          </w:p>
        </w:tc>
        <w:tc>
          <w:tcPr>
            <w:tcW w:w="1384" w:type="dxa"/>
          </w:tcPr>
          <w:p w14:paraId="423509B5" w14:textId="77777777" w:rsidR="00122CEB" w:rsidRDefault="00122CEB">
            <w:pPr>
              <w:pStyle w:val="ConsPlusNormal"/>
              <w:jc w:val="right"/>
            </w:pPr>
            <w:r>
              <w:t>30000,0</w:t>
            </w:r>
          </w:p>
        </w:tc>
        <w:tc>
          <w:tcPr>
            <w:tcW w:w="1384" w:type="dxa"/>
          </w:tcPr>
          <w:p w14:paraId="07C23C6C" w14:textId="77777777" w:rsidR="00122CEB" w:rsidRDefault="00122CEB">
            <w:pPr>
              <w:pStyle w:val="ConsPlusNormal"/>
              <w:jc w:val="right"/>
            </w:pPr>
            <w:r>
              <w:t>100000,0</w:t>
            </w:r>
          </w:p>
        </w:tc>
        <w:tc>
          <w:tcPr>
            <w:tcW w:w="1384" w:type="dxa"/>
          </w:tcPr>
          <w:p w14:paraId="4194C2A4" w14:textId="77777777" w:rsidR="00122CEB" w:rsidRDefault="00122CEB">
            <w:pPr>
              <w:pStyle w:val="ConsPlusNormal"/>
              <w:jc w:val="right"/>
            </w:pPr>
            <w:r>
              <w:t>100000,0</w:t>
            </w:r>
          </w:p>
        </w:tc>
      </w:tr>
      <w:tr w:rsidR="00122CEB" w14:paraId="2AAB0122" w14:textId="77777777">
        <w:tc>
          <w:tcPr>
            <w:tcW w:w="1701" w:type="dxa"/>
          </w:tcPr>
          <w:p w14:paraId="15821EB1" w14:textId="77777777" w:rsidR="00122CEB" w:rsidRDefault="00122CEB">
            <w:pPr>
              <w:pStyle w:val="ConsPlusNormal"/>
              <w:jc w:val="center"/>
            </w:pPr>
            <w:r>
              <w:t>05 2 02 2Ф380</w:t>
            </w:r>
          </w:p>
        </w:tc>
        <w:tc>
          <w:tcPr>
            <w:tcW w:w="484" w:type="dxa"/>
          </w:tcPr>
          <w:p w14:paraId="3BE02B18" w14:textId="77777777" w:rsidR="00122CEB" w:rsidRDefault="00122CEB">
            <w:pPr>
              <w:pStyle w:val="ConsPlusNormal"/>
            </w:pPr>
          </w:p>
        </w:tc>
        <w:tc>
          <w:tcPr>
            <w:tcW w:w="3964" w:type="dxa"/>
          </w:tcPr>
          <w:p w14:paraId="21E20A71" w14:textId="77777777" w:rsidR="00122CEB" w:rsidRDefault="00122CEB">
            <w:pPr>
              <w:pStyle w:val="ConsPlusNormal"/>
            </w:pPr>
            <w:r>
              <w:t xml:space="preserve">Реализация мероприятий по </w:t>
            </w:r>
            <w:r>
              <w:lastRenderedPageBreak/>
              <w:t>строительству и (или) реконструкции объектов инфраструктуры в монопрофильном муниципальном образовании Горнозаводский городской округ Пермского края</w:t>
            </w:r>
          </w:p>
        </w:tc>
        <w:tc>
          <w:tcPr>
            <w:tcW w:w="1384" w:type="dxa"/>
          </w:tcPr>
          <w:p w14:paraId="77B758E7" w14:textId="77777777" w:rsidR="00122CEB" w:rsidRDefault="00122CEB">
            <w:pPr>
              <w:pStyle w:val="ConsPlusNormal"/>
              <w:jc w:val="right"/>
            </w:pPr>
            <w:r>
              <w:lastRenderedPageBreak/>
              <w:t>22178,6</w:t>
            </w:r>
          </w:p>
        </w:tc>
        <w:tc>
          <w:tcPr>
            <w:tcW w:w="1384" w:type="dxa"/>
          </w:tcPr>
          <w:p w14:paraId="4FDA9D8A" w14:textId="77777777" w:rsidR="00122CEB" w:rsidRDefault="00122CEB">
            <w:pPr>
              <w:pStyle w:val="ConsPlusNormal"/>
              <w:jc w:val="right"/>
            </w:pPr>
            <w:r>
              <w:t>0,0</w:t>
            </w:r>
          </w:p>
        </w:tc>
        <w:tc>
          <w:tcPr>
            <w:tcW w:w="1384" w:type="dxa"/>
          </w:tcPr>
          <w:p w14:paraId="10DA8849" w14:textId="77777777" w:rsidR="00122CEB" w:rsidRDefault="00122CEB">
            <w:pPr>
              <w:pStyle w:val="ConsPlusNormal"/>
              <w:jc w:val="right"/>
            </w:pPr>
            <w:r>
              <w:t>0,0</w:t>
            </w:r>
          </w:p>
        </w:tc>
      </w:tr>
      <w:tr w:rsidR="00122CEB" w14:paraId="754DC857" w14:textId="77777777">
        <w:tc>
          <w:tcPr>
            <w:tcW w:w="1701" w:type="dxa"/>
          </w:tcPr>
          <w:p w14:paraId="7D573A0F" w14:textId="77777777" w:rsidR="00122CEB" w:rsidRDefault="00122CEB">
            <w:pPr>
              <w:pStyle w:val="ConsPlusNormal"/>
              <w:jc w:val="center"/>
            </w:pPr>
            <w:r>
              <w:t>05 2 02 2Ф380</w:t>
            </w:r>
          </w:p>
        </w:tc>
        <w:tc>
          <w:tcPr>
            <w:tcW w:w="484" w:type="dxa"/>
          </w:tcPr>
          <w:p w14:paraId="165B40F2" w14:textId="77777777" w:rsidR="00122CEB" w:rsidRDefault="00122CEB">
            <w:pPr>
              <w:pStyle w:val="ConsPlusNormal"/>
              <w:jc w:val="center"/>
            </w:pPr>
            <w:r>
              <w:t>500</w:t>
            </w:r>
          </w:p>
        </w:tc>
        <w:tc>
          <w:tcPr>
            <w:tcW w:w="3964" w:type="dxa"/>
          </w:tcPr>
          <w:p w14:paraId="45D7422E" w14:textId="77777777" w:rsidR="00122CEB" w:rsidRDefault="00122CEB">
            <w:pPr>
              <w:pStyle w:val="ConsPlusNormal"/>
            </w:pPr>
            <w:r>
              <w:t>Межбюджетные трансферты</w:t>
            </w:r>
          </w:p>
        </w:tc>
        <w:tc>
          <w:tcPr>
            <w:tcW w:w="1384" w:type="dxa"/>
          </w:tcPr>
          <w:p w14:paraId="6E12B660" w14:textId="77777777" w:rsidR="00122CEB" w:rsidRDefault="00122CEB">
            <w:pPr>
              <w:pStyle w:val="ConsPlusNormal"/>
              <w:jc w:val="right"/>
            </w:pPr>
            <w:r>
              <w:t>22178,6</w:t>
            </w:r>
          </w:p>
        </w:tc>
        <w:tc>
          <w:tcPr>
            <w:tcW w:w="1384" w:type="dxa"/>
          </w:tcPr>
          <w:p w14:paraId="5EEB6EA5" w14:textId="77777777" w:rsidR="00122CEB" w:rsidRDefault="00122CEB">
            <w:pPr>
              <w:pStyle w:val="ConsPlusNormal"/>
              <w:jc w:val="right"/>
            </w:pPr>
            <w:r>
              <w:t>0,0</w:t>
            </w:r>
          </w:p>
        </w:tc>
        <w:tc>
          <w:tcPr>
            <w:tcW w:w="1384" w:type="dxa"/>
          </w:tcPr>
          <w:p w14:paraId="09008DD5" w14:textId="77777777" w:rsidR="00122CEB" w:rsidRDefault="00122CEB">
            <w:pPr>
              <w:pStyle w:val="ConsPlusNormal"/>
              <w:jc w:val="right"/>
            </w:pPr>
            <w:r>
              <w:t>0,0</w:t>
            </w:r>
          </w:p>
        </w:tc>
      </w:tr>
      <w:tr w:rsidR="00122CEB" w14:paraId="046F5117" w14:textId="77777777">
        <w:tc>
          <w:tcPr>
            <w:tcW w:w="1701" w:type="dxa"/>
          </w:tcPr>
          <w:p w14:paraId="440BB900" w14:textId="77777777" w:rsidR="00122CEB" w:rsidRDefault="00122CEB">
            <w:pPr>
              <w:pStyle w:val="ConsPlusNormal"/>
              <w:jc w:val="center"/>
            </w:pPr>
            <w:r>
              <w:t>05 2 02 2Ф390</w:t>
            </w:r>
          </w:p>
        </w:tc>
        <w:tc>
          <w:tcPr>
            <w:tcW w:w="484" w:type="dxa"/>
          </w:tcPr>
          <w:p w14:paraId="10C51789" w14:textId="77777777" w:rsidR="00122CEB" w:rsidRDefault="00122CEB">
            <w:pPr>
              <w:pStyle w:val="ConsPlusNormal"/>
            </w:pPr>
          </w:p>
        </w:tc>
        <w:tc>
          <w:tcPr>
            <w:tcW w:w="3964" w:type="dxa"/>
          </w:tcPr>
          <w:p w14:paraId="742490C6" w14:textId="77777777" w:rsidR="00122CEB" w:rsidRDefault="00122CEB">
            <w:pPr>
              <w:pStyle w:val="ConsPlusNormal"/>
            </w:pPr>
            <w:r>
              <w:t>Реализация концессионных соглашений в физической культуре и спорте</w:t>
            </w:r>
          </w:p>
        </w:tc>
        <w:tc>
          <w:tcPr>
            <w:tcW w:w="1384" w:type="dxa"/>
          </w:tcPr>
          <w:p w14:paraId="39D2EA00" w14:textId="77777777" w:rsidR="00122CEB" w:rsidRDefault="00122CEB">
            <w:pPr>
              <w:pStyle w:val="ConsPlusNormal"/>
              <w:jc w:val="right"/>
            </w:pPr>
            <w:r>
              <w:t>34414,0</w:t>
            </w:r>
          </w:p>
        </w:tc>
        <w:tc>
          <w:tcPr>
            <w:tcW w:w="1384" w:type="dxa"/>
          </w:tcPr>
          <w:p w14:paraId="6B67D565" w14:textId="77777777" w:rsidR="00122CEB" w:rsidRDefault="00122CEB">
            <w:pPr>
              <w:pStyle w:val="ConsPlusNormal"/>
              <w:jc w:val="right"/>
            </w:pPr>
            <w:r>
              <w:t>201180,3</w:t>
            </w:r>
          </w:p>
        </w:tc>
        <w:tc>
          <w:tcPr>
            <w:tcW w:w="1384" w:type="dxa"/>
          </w:tcPr>
          <w:p w14:paraId="097263E7" w14:textId="77777777" w:rsidR="00122CEB" w:rsidRDefault="00122CEB">
            <w:pPr>
              <w:pStyle w:val="ConsPlusNormal"/>
              <w:jc w:val="right"/>
            </w:pPr>
            <w:r>
              <w:t>1179892,6</w:t>
            </w:r>
          </w:p>
        </w:tc>
      </w:tr>
      <w:tr w:rsidR="00122CEB" w14:paraId="7102A3C5" w14:textId="77777777">
        <w:tc>
          <w:tcPr>
            <w:tcW w:w="1701" w:type="dxa"/>
          </w:tcPr>
          <w:p w14:paraId="3D868D5D" w14:textId="77777777" w:rsidR="00122CEB" w:rsidRDefault="00122CEB">
            <w:pPr>
              <w:pStyle w:val="ConsPlusNormal"/>
              <w:jc w:val="center"/>
            </w:pPr>
            <w:r>
              <w:t>05 2 02 2Ф390</w:t>
            </w:r>
          </w:p>
        </w:tc>
        <w:tc>
          <w:tcPr>
            <w:tcW w:w="484" w:type="dxa"/>
          </w:tcPr>
          <w:p w14:paraId="6DE9F07D" w14:textId="77777777" w:rsidR="00122CEB" w:rsidRDefault="00122CEB">
            <w:pPr>
              <w:pStyle w:val="ConsPlusNormal"/>
              <w:jc w:val="center"/>
            </w:pPr>
            <w:r>
              <w:t>800</w:t>
            </w:r>
          </w:p>
        </w:tc>
        <w:tc>
          <w:tcPr>
            <w:tcW w:w="3964" w:type="dxa"/>
          </w:tcPr>
          <w:p w14:paraId="42BBE518" w14:textId="77777777" w:rsidR="00122CEB" w:rsidRDefault="00122CEB">
            <w:pPr>
              <w:pStyle w:val="ConsPlusNormal"/>
            </w:pPr>
            <w:r>
              <w:t>Иные бюджетные ассигнования</w:t>
            </w:r>
          </w:p>
        </w:tc>
        <w:tc>
          <w:tcPr>
            <w:tcW w:w="1384" w:type="dxa"/>
          </w:tcPr>
          <w:p w14:paraId="3D50A2F5" w14:textId="77777777" w:rsidR="00122CEB" w:rsidRDefault="00122CEB">
            <w:pPr>
              <w:pStyle w:val="ConsPlusNormal"/>
              <w:jc w:val="right"/>
            </w:pPr>
            <w:r>
              <w:t>34414,0</w:t>
            </w:r>
          </w:p>
        </w:tc>
        <w:tc>
          <w:tcPr>
            <w:tcW w:w="1384" w:type="dxa"/>
          </w:tcPr>
          <w:p w14:paraId="598877A8" w14:textId="77777777" w:rsidR="00122CEB" w:rsidRDefault="00122CEB">
            <w:pPr>
              <w:pStyle w:val="ConsPlusNormal"/>
              <w:jc w:val="right"/>
            </w:pPr>
            <w:r>
              <w:t>201180,3</w:t>
            </w:r>
          </w:p>
        </w:tc>
        <w:tc>
          <w:tcPr>
            <w:tcW w:w="1384" w:type="dxa"/>
          </w:tcPr>
          <w:p w14:paraId="63633C06" w14:textId="77777777" w:rsidR="00122CEB" w:rsidRDefault="00122CEB">
            <w:pPr>
              <w:pStyle w:val="ConsPlusNormal"/>
              <w:jc w:val="right"/>
            </w:pPr>
            <w:r>
              <w:t>1179892,6</w:t>
            </w:r>
          </w:p>
        </w:tc>
      </w:tr>
      <w:tr w:rsidR="00122CEB" w14:paraId="72AA986B" w14:textId="77777777">
        <w:tc>
          <w:tcPr>
            <w:tcW w:w="1701" w:type="dxa"/>
          </w:tcPr>
          <w:p w14:paraId="0D51A47F" w14:textId="77777777" w:rsidR="00122CEB" w:rsidRDefault="00122CEB">
            <w:pPr>
              <w:pStyle w:val="ConsPlusNormal"/>
              <w:jc w:val="center"/>
            </w:pPr>
            <w:r>
              <w:t>05 2 02 2Ф420</w:t>
            </w:r>
          </w:p>
        </w:tc>
        <w:tc>
          <w:tcPr>
            <w:tcW w:w="484" w:type="dxa"/>
          </w:tcPr>
          <w:p w14:paraId="10204D38" w14:textId="77777777" w:rsidR="00122CEB" w:rsidRDefault="00122CEB">
            <w:pPr>
              <w:pStyle w:val="ConsPlusNormal"/>
            </w:pPr>
          </w:p>
        </w:tc>
        <w:tc>
          <w:tcPr>
            <w:tcW w:w="3964" w:type="dxa"/>
          </w:tcPr>
          <w:p w14:paraId="423F0FD8" w14:textId="77777777" w:rsidR="00122CEB" w:rsidRDefault="00122CEB">
            <w:pPr>
              <w:pStyle w:val="ConsPlusNormal"/>
            </w:pPr>
            <w:r>
              <w:t>Реализация мероприятий в рамках соглашений о муниципально-частном партнерстве или концессионных соглашений в сфере физической культуры и спорта</w:t>
            </w:r>
          </w:p>
        </w:tc>
        <w:tc>
          <w:tcPr>
            <w:tcW w:w="1384" w:type="dxa"/>
          </w:tcPr>
          <w:p w14:paraId="084FBBA5" w14:textId="77777777" w:rsidR="00122CEB" w:rsidRDefault="00122CEB">
            <w:pPr>
              <w:pStyle w:val="ConsPlusNormal"/>
              <w:jc w:val="right"/>
            </w:pPr>
            <w:r>
              <w:t>66900,0</w:t>
            </w:r>
          </w:p>
        </w:tc>
        <w:tc>
          <w:tcPr>
            <w:tcW w:w="1384" w:type="dxa"/>
          </w:tcPr>
          <w:p w14:paraId="75DE6B2D" w14:textId="77777777" w:rsidR="00122CEB" w:rsidRDefault="00122CEB">
            <w:pPr>
              <w:pStyle w:val="ConsPlusNormal"/>
              <w:jc w:val="right"/>
            </w:pPr>
            <w:r>
              <w:t>62300,0</w:t>
            </w:r>
          </w:p>
        </w:tc>
        <w:tc>
          <w:tcPr>
            <w:tcW w:w="1384" w:type="dxa"/>
          </w:tcPr>
          <w:p w14:paraId="70C28D10" w14:textId="77777777" w:rsidR="00122CEB" w:rsidRDefault="00122CEB">
            <w:pPr>
              <w:pStyle w:val="ConsPlusNormal"/>
              <w:jc w:val="right"/>
            </w:pPr>
            <w:r>
              <w:t>62300,0</w:t>
            </w:r>
          </w:p>
        </w:tc>
      </w:tr>
      <w:tr w:rsidR="00122CEB" w14:paraId="735F7073" w14:textId="77777777">
        <w:tc>
          <w:tcPr>
            <w:tcW w:w="1701" w:type="dxa"/>
          </w:tcPr>
          <w:p w14:paraId="15A63995" w14:textId="77777777" w:rsidR="00122CEB" w:rsidRDefault="00122CEB">
            <w:pPr>
              <w:pStyle w:val="ConsPlusNormal"/>
              <w:jc w:val="center"/>
            </w:pPr>
            <w:r>
              <w:t>05 2 02 2Ф420</w:t>
            </w:r>
          </w:p>
        </w:tc>
        <w:tc>
          <w:tcPr>
            <w:tcW w:w="484" w:type="dxa"/>
          </w:tcPr>
          <w:p w14:paraId="24FBD495" w14:textId="77777777" w:rsidR="00122CEB" w:rsidRDefault="00122CEB">
            <w:pPr>
              <w:pStyle w:val="ConsPlusNormal"/>
              <w:jc w:val="center"/>
            </w:pPr>
            <w:r>
              <w:t>500</w:t>
            </w:r>
          </w:p>
        </w:tc>
        <w:tc>
          <w:tcPr>
            <w:tcW w:w="3964" w:type="dxa"/>
          </w:tcPr>
          <w:p w14:paraId="6C172E98" w14:textId="77777777" w:rsidR="00122CEB" w:rsidRDefault="00122CEB">
            <w:pPr>
              <w:pStyle w:val="ConsPlusNormal"/>
            </w:pPr>
            <w:r>
              <w:t>Межбюджетные трансферты</w:t>
            </w:r>
          </w:p>
        </w:tc>
        <w:tc>
          <w:tcPr>
            <w:tcW w:w="1384" w:type="dxa"/>
          </w:tcPr>
          <w:p w14:paraId="50636E96" w14:textId="77777777" w:rsidR="00122CEB" w:rsidRDefault="00122CEB">
            <w:pPr>
              <w:pStyle w:val="ConsPlusNormal"/>
              <w:jc w:val="right"/>
            </w:pPr>
            <w:r>
              <w:t>66900,0</w:t>
            </w:r>
          </w:p>
        </w:tc>
        <w:tc>
          <w:tcPr>
            <w:tcW w:w="1384" w:type="dxa"/>
          </w:tcPr>
          <w:p w14:paraId="11964397" w14:textId="77777777" w:rsidR="00122CEB" w:rsidRDefault="00122CEB">
            <w:pPr>
              <w:pStyle w:val="ConsPlusNormal"/>
              <w:jc w:val="right"/>
            </w:pPr>
            <w:r>
              <w:t>62300,0</w:t>
            </w:r>
          </w:p>
        </w:tc>
        <w:tc>
          <w:tcPr>
            <w:tcW w:w="1384" w:type="dxa"/>
          </w:tcPr>
          <w:p w14:paraId="4CABBC31" w14:textId="77777777" w:rsidR="00122CEB" w:rsidRDefault="00122CEB">
            <w:pPr>
              <w:pStyle w:val="ConsPlusNormal"/>
              <w:jc w:val="right"/>
            </w:pPr>
            <w:r>
              <w:t>62300,0</w:t>
            </w:r>
          </w:p>
        </w:tc>
      </w:tr>
      <w:tr w:rsidR="00122CEB" w14:paraId="5490BB34" w14:textId="77777777">
        <w:tc>
          <w:tcPr>
            <w:tcW w:w="1701" w:type="dxa"/>
          </w:tcPr>
          <w:p w14:paraId="2F69E503" w14:textId="77777777" w:rsidR="00122CEB" w:rsidRDefault="00122CEB">
            <w:pPr>
              <w:pStyle w:val="ConsPlusNormal"/>
              <w:jc w:val="center"/>
            </w:pPr>
            <w:r>
              <w:t>05 2 02 42000</w:t>
            </w:r>
          </w:p>
        </w:tc>
        <w:tc>
          <w:tcPr>
            <w:tcW w:w="484" w:type="dxa"/>
          </w:tcPr>
          <w:p w14:paraId="0C837A09" w14:textId="77777777" w:rsidR="00122CEB" w:rsidRDefault="00122CEB">
            <w:pPr>
              <w:pStyle w:val="ConsPlusNormal"/>
            </w:pPr>
          </w:p>
        </w:tc>
        <w:tc>
          <w:tcPr>
            <w:tcW w:w="3964" w:type="dxa"/>
          </w:tcPr>
          <w:p w14:paraId="2AED6BDC"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714FA06D" w14:textId="77777777" w:rsidR="00122CEB" w:rsidRDefault="00122CEB">
            <w:pPr>
              <w:pStyle w:val="ConsPlusNormal"/>
              <w:jc w:val="right"/>
            </w:pPr>
            <w:r>
              <w:t>4559086,4</w:t>
            </w:r>
          </w:p>
        </w:tc>
        <w:tc>
          <w:tcPr>
            <w:tcW w:w="1384" w:type="dxa"/>
          </w:tcPr>
          <w:p w14:paraId="16CA56B5" w14:textId="77777777" w:rsidR="00122CEB" w:rsidRDefault="00122CEB">
            <w:pPr>
              <w:pStyle w:val="ConsPlusNormal"/>
              <w:jc w:val="right"/>
            </w:pPr>
            <w:r>
              <w:t>1617618,4</w:t>
            </w:r>
          </w:p>
        </w:tc>
        <w:tc>
          <w:tcPr>
            <w:tcW w:w="1384" w:type="dxa"/>
          </w:tcPr>
          <w:p w14:paraId="6B6D20D0" w14:textId="77777777" w:rsidR="00122CEB" w:rsidRDefault="00122CEB">
            <w:pPr>
              <w:pStyle w:val="ConsPlusNormal"/>
              <w:jc w:val="right"/>
            </w:pPr>
            <w:r>
              <w:t>1820765,4</w:t>
            </w:r>
          </w:p>
        </w:tc>
      </w:tr>
      <w:tr w:rsidR="00122CEB" w14:paraId="685678A8" w14:textId="77777777">
        <w:tc>
          <w:tcPr>
            <w:tcW w:w="1701" w:type="dxa"/>
          </w:tcPr>
          <w:p w14:paraId="4F6AAC9B" w14:textId="77777777" w:rsidR="00122CEB" w:rsidRDefault="00122CEB">
            <w:pPr>
              <w:pStyle w:val="ConsPlusNormal"/>
              <w:jc w:val="center"/>
            </w:pPr>
            <w:r>
              <w:t>05 2 02 42000</w:t>
            </w:r>
          </w:p>
        </w:tc>
        <w:tc>
          <w:tcPr>
            <w:tcW w:w="484" w:type="dxa"/>
          </w:tcPr>
          <w:p w14:paraId="4A6C93AB" w14:textId="77777777" w:rsidR="00122CEB" w:rsidRDefault="00122CEB">
            <w:pPr>
              <w:pStyle w:val="ConsPlusNormal"/>
              <w:jc w:val="center"/>
            </w:pPr>
            <w:r>
              <w:t>400</w:t>
            </w:r>
          </w:p>
        </w:tc>
        <w:tc>
          <w:tcPr>
            <w:tcW w:w="3964" w:type="dxa"/>
          </w:tcPr>
          <w:p w14:paraId="4269ED66"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74C53991" w14:textId="77777777" w:rsidR="00122CEB" w:rsidRDefault="00122CEB">
            <w:pPr>
              <w:pStyle w:val="ConsPlusNormal"/>
              <w:jc w:val="right"/>
            </w:pPr>
            <w:r>
              <w:t>4559086,4</w:t>
            </w:r>
          </w:p>
        </w:tc>
        <w:tc>
          <w:tcPr>
            <w:tcW w:w="1384" w:type="dxa"/>
          </w:tcPr>
          <w:p w14:paraId="4D3E75DF" w14:textId="77777777" w:rsidR="00122CEB" w:rsidRDefault="00122CEB">
            <w:pPr>
              <w:pStyle w:val="ConsPlusNormal"/>
              <w:jc w:val="right"/>
            </w:pPr>
            <w:r>
              <w:t>1617618,4</w:t>
            </w:r>
          </w:p>
        </w:tc>
        <w:tc>
          <w:tcPr>
            <w:tcW w:w="1384" w:type="dxa"/>
          </w:tcPr>
          <w:p w14:paraId="703CD223" w14:textId="77777777" w:rsidR="00122CEB" w:rsidRDefault="00122CEB">
            <w:pPr>
              <w:pStyle w:val="ConsPlusNormal"/>
              <w:jc w:val="right"/>
            </w:pPr>
            <w:r>
              <w:t>1820765,4</w:t>
            </w:r>
          </w:p>
        </w:tc>
      </w:tr>
      <w:tr w:rsidR="00122CEB" w14:paraId="0BA9D9D5" w14:textId="77777777">
        <w:tc>
          <w:tcPr>
            <w:tcW w:w="1701" w:type="dxa"/>
          </w:tcPr>
          <w:p w14:paraId="585FAD41" w14:textId="77777777" w:rsidR="00122CEB" w:rsidRDefault="00122CEB">
            <w:pPr>
              <w:pStyle w:val="ConsPlusNormal"/>
              <w:jc w:val="center"/>
            </w:pPr>
            <w:r>
              <w:t>05 2 КК 00000</w:t>
            </w:r>
          </w:p>
        </w:tc>
        <w:tc>
          <w:tcPr>
            <w:tcW w:w="484" w:type="dxa"/>
          </w:tcPr>
          <w:p w14:paraId="698689DA" w14:textId="77777777" w:rsidR="00122CEB" w:rsidRDefault="00122CEB">
            <w:pPr>
              <w:pStyle w:val="ConsPlusNormal"/>
            </w:pPr>
          </w:p>
        </w:tc>
        <w:tc>
          <w:tcPr>
            <w:tcW w:w="3964" w:type="dxa"/>
          </w:tcPr>
          <w:p w14:paraId="696357F8" w14:textId="77777777" w:rsidR="00122CEB" w:rsidRDefault="00122CEB">
            <w:pPr>
              <w:pStyle w:val="ConsPlusNormal"/>
            </w:pPr>
            <w:r>
              <w:t>Региональный проект "Комфортный край"</w:t>
            </w:r>
          </w:p>
        </w:tc>
        <w:tc>
          <w:tcPr>
            <w:tcW w:w="1384" w:type="dxa"/>
          </w:tcPr>
          <w:p w14:paraId="2332B4E4" w14:textId="77777777" w:rsidR="00122CEB" w:rsidRDefault="00122CEB">
            <w:pPr>
              <w:pStyle w:val="ConsPlusNormal"/>
              <w:jc w:val="right"/>
            </w:pPr>
            <w:r>
              <w:t>561071,2</w:t>
            </w:r>
          </w:p>
        </w:tc>
        <w:tc>
          <w:tcPr>
            <w:tcW w:w="1384" w:type="dxa"/>
          </w:tcPr>
          <w:p w14:paraId="6B52429A" w14:textId="77777777" w:rsidR="00122CEB" w:rsidRDefault="00122CEB">
            <w:pPr>
              <w:pStyle w:val="ConsPlusNormal"/>
              <w:jc w:val="right"/>
            </w:pPr>
            <w:r>
              <w:t>216547,6</w:t>
            </w:r>
          </w:p>
        </w:tc>
        <w:tc>
          <w:tcPr>
            <w:tcW w:w="1384" w:type="dxa"/>
          </w:tcPr>
          <w:p w14:paraId="4DD1FB7D" w14:textId="77777777" w:rsidR="00122CEB" w:rsidRDefault="00122CEB">
            <w:pPr>
              <w:pStyle w:val="ConsPlusNormal"/>
              <w:jc w:val="right"/>
            </w:pPr>
            <w:r>
              <w:t>216547,6</w:t>
            </w:r>
          </w:p>
        </w:tc>
      </w:tr>
      <w:tr w:rsidR="00122CEB" w14:paraId="040F9097" w14:textId="77777777">
        <w:tc>
          <w:tcPr>
            <w:tcW w:w="1701" w:type="dxa"/>
          </w:tcPr>
          <w:p w14:paraId="0E1677AE" w14:textId="77777777" w:rsidR="00122CEB" w:rsidRDefault="00122CEB">
            <w:pPr>
              <w:pStyle w:val="ConsPlusNormal"/>
              <w:jc w:val="center"/>
            </w:pPr>
            <w:r>
              <w:lastRenderedPageBreak/>
              <w:t>05 2 КК 2Ф130</w:t>
            </w:r>
          </w:p>
        </w:tc>
        <w:tc>
          <w:tcPr>
            <w:tcW w:w="484" w:type="dxa"/>
          </w:tcPr>
          <w:p w14:paraId="0EFA03A3" w14:textId="77777777" w:rsidR="00122CEB" w:rsidRDefault="00122CEB">
            <w:pPr>
              <w:pStyle w:val="ConsPlusNormal"/>
            </w:pPr>
          </w:p>
        </w:tc>
        <w:tc>
          <w:tcPr>
            <w:tcW w:w="3964" w:type="dxa"/>
          </w:tcPr>
          <w:p w14:paraId="286A4B40" w14:textId="77777777" w:rsidR="00122CEB" w:rsidRDefault="00122CEB">
            <w:pPr>
              <w:pStyle w:val="ConsPlusNormal"/>
            </w:pPr>
            <w:r>
              <w:t>Устройство спортивных площадок и оснащение объектов спортивным оборудованием и инвентарем для занятий физической культурой и спортом</w:t>
            </w:r>
          </w:p>
        </w:tc>
        <w:tc>
          <w:tcPr>
            <w:tcW w:w="1384" w:type="dxa"/>
          </w:tcPr>
          <w:p w14:paraId="10D59139" w14:textId="77777777" w:rsidR="00122CEB" w:rsidRDefault="00122CEB">
            <w:pPr>
              <w:pStyle w:val="ConsPlusNormal"/>
              <w:jc w:val="right"/>
            </w:pPr>
            <w:r>
              <w:t>0,0</w:t>
            </w:r>
          </w:p>
        </w:tc>
        <w:tc>
          <w:tcPr>
            <w:tcW w:w="1384" w:type="dxa"/>
          </w:tcPr>
          <w:p w14:paraId="6C30E94F" w14:textId="77777777" w:rsidR="00122CEB" w:rsidRDefault="00122CEB">
            <w:pPr>
              <w:pStyle w:val="ConsPlusNormal"/>
              <w:jc w:val="right"/>
            </w:pPr>
            <w:r>
              <w:t>110547,6</w:t>
            </w:r>
          </w:p>
        </w:tc>
        <w:tc>
          <w:tcPr>
            <w:tcW w:w="1384" w:type="dxa"/>
          </w:tcPr>
          <w:p w14:paraId="2B735EFB" w14:textId="77777777" w:rsidR="00122CEB" w:rsidRDefault="00122CEB">
            <w:pPr>
              <w:pStyle w:val="ConsPlusNormal"/>
              <w:jc w:val="right"/>
            </w:pPr>
            <w:r>
              <w:t>110547,6</w:t>
            </w:r>
          </w:p>
        </w:tc>
      </w:tr>
      <w:tr w:rsidR="00122CEB" w14:paraId="4D82C7AA" w14:textId="77777777">
        <w:tc>
          <w:tcPr>
            <w:tcW w:w="1701" w:type="dxa"/>
          </w:tcPr>
          <w:p w14:paraId="642A9651" w14:textId="77777777" w:rsidR="00122CEB" w:rsidRDefault="00122CEB">
            <w:pPr>
              <w:pStyle w:val="ConsPlusNormal"/>
              <w:jc w:val="center"/>
            </w:pPr>
            <w:r>
              <w:t>05 2 КК 2Ф130</w:t>
            </w:r>
          </w:p>
        </w:tc>
        <w:tc>
          <w:tcPr>
            <w:tcW w:w="484" w:type="dxa"/>
          </w:tcPr>
          <w:p w14:paraId="50D59ABC" w14:textId="77777777" w:rsidR="00122CEB" w:rsidRDefault="00122CEB">
            <w:pPr>
              <w:pStyle w:val="ConsPlusNormal"/>
              <w:jc w:val="center"/>
            </w:pPr>
            <w:r>
              <w:t>500</w:t>
            </w:r>
          </w:p>
        </w:tc>
        <w:tc>
          <w:tcPr>
            <w:tcW w:w="3964" w:type="dxa"/>
          </w:tcPr>
          <w:p w14:paraId="2D9DFB0F" w14:textId="77777777" w:rsidR="00122CEB" w:rsidRDefault="00122CEB">
            <w:pPr>
              <w:pStyle w:val="ConsPlusNormal"/>
            </w:pPr>
            <w:r>
              <w:t>Межбюджетные трансферты</w:t>
            </w:r>
          </w:p>
        </w:tc>
        <w:tc>
          <w:tcPr>
            <w:tcW w:w="1384" w:type="dxa"/>
          </w:tcPr>
          <w:p w14:paraId="20B54358" w14:textId="77777777" w:rsidR="00122CEB" w:rsidRDefault="00122CEB">
            <w:pPr>
              <w:pStyle w:val="ConsPlusNormal"/>
              <w:jc w:val="right"/>
            </w:pPr>
            <w:r>
              <w:t>0,0</w:t>
            </w:r>
          </w:p>
        </w:tc>
        <w:tc>
          <w:tcPr>
            <w:tcW w:w="1384" w:type="dxa"/>
          </w:tcPr>
          <w:p w14:paraId="64E55917" w14:textId="77777777" w:rsidR="00122CEB" w:rsidRDefault="00122CEB">
            <w:pPr>
              <w:pStyle w:val="ConsPlusNormal"/>
              <w:jc w:val="right"/>
            </w:pPr>
            <w:r>
              <w:t>110547,6</w:t>
            </w:r>
          </w:p>
        </w:tc>
        <w:tc>
          <w:tcPr>
            <w:tcW w:w="1384" w:type="dxa"/>
          </w:tcPr>
          <w:p w14:paraId="4D97A431" w14:textId="77777777" w:rsidR="00122CEB" w:rsidRDefault="00122CEB">
            <w:pPr>
              <w:pStyle w:val="ConsPlusNormal"/>
              <w:jc w:val="right"/>
            </w:pPr>
            <w:r>
              <w:t>110547,6</w:t>
            </w:r>
          </w:p>
        </w:tc>
      </w:tr>
      <w:tr w:rsidR="00122CEB" w14:paraId="6DDC1090" w14:textId="77777777">
        <w:tc>
          <w:tcPr>
            <w:tcW w:w="1701" w:type="dxa"/>
          </w:tcPr>
          <w:p w14:paraId="2D3292C2" w14:textId="77777777" w:rsidR="00122CEB" w:rsidRDefault="00122CEB">
            <w:pPr>
              <w:pStyle w:val="ConsPlusNormal"/>
              <w:jc w:val="center"/>
            </w:pPr>
            <w:r>
              <w:t>05 2 КК 2Ф230</w:t>
            </w:r>
          </w:p>
        </w:tc>
        <w:tc>
          <w:tcPr>
            <w:tcW w:w="484" w:type="dxa"/>
          </w:tcPr>
          <w:p w14:paraId="0834F9B1" w14:textId="77777777" w:rsidR="00122CEB" w:rsidRDefault="00122CEB">
            <w:pPr>
              <w:pStyle w:val="ConsPlusNormal"/>
            </w:pPr>
          </w:p>
        </w:tc>
        <w:tc>
          <w:tcPr>
            <w:tcW w:w="3964" w:type="dxa"/>
          </w:tcPr>
          <w:p w14:paraId="735BAD46" w14:textId="77777777" w:rsidR="00122CEB" w:rsidRDefault="00122CEB">
            <w:pPr>
              <w:pStyle w:val="ConsPlusNormal"/>
            </w:pPr>
            <w:r>
              <w:t>Строительство (реконструкция) стадионов, межшкольных стадионов, спортивных площадок и иных спортивных объектов</w:t>
            </w:r>
          </w:p>
        </w:tc>
        <w:tc>
          <w:tcPr>
            <w:tcW w:w="1384" w:type="dxa"/>
          </w:tcPr>
          <w:p w14:paraId="1F135C8E" w14:textId="77777777" w:rsidR="00122CEB" w:rsidRDefault="00122CEB">
            <w:pPr>
              <w:pStyle w:val="ConsPlusNormal"/>
              <w:jc w:val="right"/>
            </w:pPr>
            <w:r>
              <w:t>0,0</w:t>
            </w:r>
          </w:p>
        </w:tc>
        <w:tc>
          <w:tcPr>
            <w:tcW w:w="1384" w:type="dxa"/>
          </w:tcPr>
          <w:p w14:paraId="44D26C75" w14:textId="77777777" w:rsidR="00122CEB" w:rsidRDefault="00122CEB">
            <w:pPr>
              <w:pStyle w:val="ConsPlusNormal"/>
              <w:jc w:val="right"/>
            </w:pPr>
            <w:r>
              <w:t>106000,0</w:t>
            </w:r>
          </w:p>
        </w:tc>
        <w:tc>
          <w:tcPr>
            <w:tcW w:w="1384" w:type="dxa"/>
          </w:tcPr>
          <w:p w14:paraId="5797992C" w14:textId="77777777" w:rsidR="00122CEB" w:rsidRDefault="00122CEB">
            <w:pPr>
              <w:pStyle w:val="ConsPlusNormal"/>
              <w:jc w:val="right"/>
            </w:pPr>
            <w:r>
              <w:t>106000,0</w:t>
            </w:r>
          </w:p>
        </w:tc>
      </w:tr>
      <w:tr w:rsidR="00122CEB" w14:paraId="158DA9B9" w14:textId="77777777">
        <w:tc>
          <w:tcPr>
            <w:tcW w:w="1701" w:type="dxa"/>
          </w:tcPr>
          <w:p w14:paraId="2E744D83" w14:textId="77777777" w:rsidR="00122CEB" w:rsidRDefault="00122CEB">
            <w:pPr>
              <w:pStyle w:val="ConsPlusNormal"/>
              <w:jc w:val="center"/>
            </w:pPr>
            <w:r>
              <w:t>05 2 КК 2Ф230</w:t>
            </w:r>
          </w:p>
        </w:tc>
        <w:tc>
          <w:tcPr>
            <w:tcW w:w="484" w:type="dxa"/>
          </w:tcPr>
          <w:p w14:paraId="3ECE7554" w14:textId="77777777" w:rsidR="00122CEB" w:rsidRDefault="00122CEB">
            <w:pPr>
              <w:pStyle w:val="ConsPlusNormal"/>
              <w:jc w:val="center"/>
            </w:pPr>
            <w:r>
              <w:t>500</w:t>
            </w:r>
          </w:p>
        </w:tc>
        <w:tc>
          <w:tcPr>
            <w:tcW w:w="3964" w:type="dxa"/>
          </w:tcPr>
          <w:p w14:paraId="1177F016" w14:textId="77777777" w:rsidR="00122CEB" w:rsidRDefault="00122CEB">
            <w:pPr>
              <w:pStyle w:val="ConsPlusNormal"/>
            </w:pPr>
            <w:r>
              <w:t>Межбюджетные трансферты</w:t>
            </w:r>
          </w:p>
        </w:tc>
        <w:tc>
          <w:tcPr>
            <w:tcW w:w="1384" w:type="dxa"/>
          </w:tcPr>
          <w:p w14:paraId="414223EE" w14:textId="77777777" w:rsidR="00122CEB" w:rsidRDefault="00122CEB">
            <w:pPr>
              <w:pStyle w:val="ConsPlusNormal"/>
              <w:jc w:val="right"/>
            </w:pPr>
            <w:r>
              <w:t>0,0</w:t>
            </w:r>
          </w:p>
        </w:tc>
        <w:tc>
          <w:tcPr>
            <w:tcW w:w="1384" w:type="dxa"/>
          </w:tcPr>
          <w:p w14:paraId="2169342F" w14:textId="77777777" w:rsidR="00122CEB" w:rsidRDefault="00122CEB">
            <w:pPr>
              <w:pStyle w:val="ConsPlusNormal"/>
              <w:jc w:val="right"/>
            </w:pPr>
            <w:r>
              <w:t>106000,0</w:t>
            </w:r>
          </w:p>
        </w:tc>
        <w:tc>
          <w:tcPr>
            <w:tcW w:w="1384" w:type="dxa"/>
          </w:tcPr>
          <w:p w14:paraId="5C03B6EE" w14:textId="77777777" w:rsidR="00122CEB" w:rsidRDefault="00122CEB">
            <w:pPr>
              <w:pStyle w:val="ConsPlusNormal"/>
              <w:jc w:val="right"/>
            </w:pPr>
            <w:r>
              <w:t>106000,0</w:t>
            </w:r>
          </w:p>
        </w:tc>
      </w:tr>
      <w:tr w:rsidR="00122CEB" w14:paraId="5636FFFB" w14:textId="77777777">
        <w:tc>
          <w:tcPr>
            <w:tcW w:w="1701" w:type="dxa"/>
          </w:tcPr>
          <w:p w14:paraId="76B4C8D7" w14:textId="77777777" w:rsidR="00122CEB" w:rsidRDefault="00122CEB">
            <w:pPr>
              <w:pStyle w:val="ConsPlusNormal"/>
              <w:jc w:val="center"/>
            </w:pPr>
            <w:r>
              <w:t>05 2 КК 2Ф410</w:t>
            </w:r>
          </w:p>
        </w:tc>
        <w:tc>
          <w:tcPr>
            <w:tcW w:w="484" w:type="dxa"/>
          </w:tcPr>
          <w:p w14:paraId="1089C782" w14:textId="77777777" w:rsidR="00122CEB" w:rsidRDefault="00122CEB">
            <w:pPr>
              <w:pStyle w:val="ConsPlusNormal"/>
            </w:pPr>
          </w:p>
        </w:tc>
        <w:tc>
          <w:tcPr>
            <w:tcW w:w="3964" w:type="dxa"/>
          </w:tcPr>
          <w:p w14:paraId="10B7932E" w14:textId="77777777" w:rsidR="00122CEB" w:rsidRDefault="00122CEB">
            <w:pPr>
              <w:pStyle w:val="ConsPlusNormal"/>
            </w:pPr>
            <w:r>
              <w:t>Строительство крытых ледовых объектов, в том числе быстровозводимых</w:t>
            </w:r>
          </w:p>
        </w:tc>
        <w:tc>
          <w:tcPr>
            <w:tcW w:w="1384" w:type="dxa"/>
          </w:tcPr>
          <w:p w14:paraId="6D961417" w14:textId="77777777" w:rsidR="00122CEB" w:rsidRDefault="00122CEB">
            <w:pPr>
              <w:pStyle w:val="ConsPlusNormal"/>
              <w:jc w:val="right"/>
            </w:pPr>
            <w:r>
              <w:t>561071,2</w:t>
            </w:r>
          </w:p>
        </w:tc>
        <w:tc>
          <w:tcPr>
            <w:tcW w:w="1384" w:type="dxa"/>
          </w:tcPr>
          <w:p w14:paraId="318DA207" w14:textId="77777777" w:rsidR="00122CEB" w:rsidRDefault="00122CEB">
            <w:pPr>
              <w:pStyle w:val="ConsPlusNormal"/>
              <w:jc w:val="right"/>
            </w:pPr>
            <w:r>
              <w:t>0,0</w:t>
            </w:r>
          </w:p>
        </w:tc>
        <w:tc>
          <w:tcPr>
            <w:tcW w:w="1384" w:type="dxa"/>
          </w:tcPr>
          <w:p w14:paraId="218DC122" w14:textId="77777777" w:rsidR="00122CEB" w:rsidRDefault="00122CEB">
            <w:pPr>
              <w:pStyle w:val="ConsPlusNormal"/>
              <w:jc w:val="right"/>
            </w:pPr>
            <w:r>
              <w:t>0,0</w:t>
            </w:r>
          </w:p>
        </w:tc>
      </w:tr>
      <w:tr w:rsidR="00122CEB" w14:paraId="56394BFB" w14:textId="77777777">
        <w:tc>
          <w:tcPr>
            <w:tcW w:w="1701" w:type="dxa"/>
          </w:tcPr>
          <w:p w14:paraId="170716BB" w14:textId="77777777" w:rsidR="00122CEB" w:rsidRDefault="00122CEB">
            <w:pPr>
              <w:pStyle w:val="ConsPlusNormal"/>
              <w:jc w:val="center"/>
            </w:pPr>
            <w:r>
              <w:t>05 2 КК 2Ф410</w:t>
            </w:r>
          </w:p>
        </w:tc>
        <w:tc>
          <w:tcPr>
            <w:tcW w:w="484" w:type="dxa"/>
          </w:tcPr>
          <w:p w14:paraId="05FFAF8C" w14:textId="77777777" w:rsidR="00122CEB" w:rsidRDefault="00122CEB">
            <w:pPr>
              <w:pStyle w:val="ConsPlusNormal"/>
              <w:jc w:val="center"/>
            </w:pPr>
            <w:r>
              <w:t>500</w:t>
            </w:r>
          </w:p>
        </w:tc>
        <w:tc>
          <w:tcPr>
            <w:tcW w:w="3964" w:type="dxa"/>
          </w:tcPr>
          <w:p w14:paraId="3CFE3665" w14:textId="77777777" w:rsidR="00122CEB" w:rsidRDefault="00122CEB">
            <w:pPr>
              <w:pStyle w:val="ConsPlusNormal"/>
            </w:pPr>
            <w:r>
              <w:t>Межбюджетные трансферты</w:t>
            </w:r>
          </w:p>
        </w:tc>
        <w:tc>
          <w:tcPr>
            <w:tcW w:w="1384" w:type="dxa"/>
          </w:tcPr>
          <w:p w14:paraId="7F79A4CB" w14:textId="77777777" w:rsidR="00122CEB" w:rsidRDefault="00122CEB">
            <w:pPr>
              <w:pStyle w:val="ConsPlusNormal"/>
              <w:jc w:val="right"/>
            </w:pPr>
            <w:r>
              <w:t>561071,2</w:t>
            </w:r>
          </w:p>
        </w:tc>
        <w:tc>
          <w:tcPr>
            <w:tcW w:w="1384" w:type="dxa"/>
          </w:tcPr>
          <w:p w14:paraId="78B3F35B" w14:textId="77777777" w:rsidR="00122CEB" w:rsidRDefault="00122CEB">
            <w:pPr>
              <w:pStyle w:val="ConsPlusNormal"/>
              <w:jc w:val="right"/>
            </w:pPr>
            <w:r>
              <w:t>0,0</w:t>
            </w:r>
          </w:p>
        </w:tc>
        <w:tc>
          <w:tcPr>
            <w:tcW w:w="1384" w:type="dxa"/>
          </w:tcPr>
          <w:p w14:paraId="2A8BF4C1" w14:textId="77777777" w:rsidR="00122CEB" w:rsidRDefault="00122CEB">
            <w:pPr>
              <w:pStyle w:val="ConsPlusNormal"/>
              <w:jc w:val="right"/>
            </w:pPr>
            <w:r>
              <w:t>0,0</w:t>
            </w:r>
          </w:p>
        </w:tc>
      </w:tr>
      <w:tr w:rsidR="00122CEB" w14:paraId="620D8AA4" w14:textId="77777777">
        <w:tc>
          <w:tcPr>
            <w:tcW w:w="1701" w:type="dxa"/>
          </w:tcPr>
          <w:p w14:paraId="6F24BB0A" w14:textId="77777777" w:rsidR="00122CEB" w:rsidRDefault="00122CEB">
            <w:pPr>
              <w:pStyle w:val="ConsPlusNormal"/>
              <w:jc w:val="center"/>
            </w:pPr>
            <w:r>
              <w:t>05 3 00 00000</w:t>
            </w:r>
          </w:p>
        </w:tc>
        <w:tc>
          <w:tcPr>
            <w:tcW w:w="484" w:type="dxa"/>
          </w:tcPr>
          <w:p w14:paraId="6F286D2F" w14:textId="77777777" w:rsidR="00122CEB" w:rsidRDefault="00122CEB">
            <w:pPr>
              <w:pStyle w:val="ConsPlusNormal"/>
            </w:pPr>
          </w:p>
        </w:tc>
        <w:tc>
          <w:tcPr>
            <w:tcW w:w="3964" w:type="dxa"/>
          </w:tcPr>
          <w:p w14:paraId="7CF19C55" w14:textId="77777777" w:rsidR="00122CEB" w:rsidRDefault="00122CEB">
            <w:pPr>
              <w:pStyle w:val="ConsPlusNormal"/>
            </w:pPr>
            <w:r>
              <w:t>Комплексы процессных мероприятий</w:t>
            </w:r>
          </w:p>
        </w:tc>
        <w:tc>
          <w:tcPr>
            <w:tcW w:w="1384" w:type="dxa"/>
          </w:tcPr>
          <w:p w14:paraId="5C07573F" w14:textId="77777777" w:rsidR="00122CEB" w:rsidRDefault="00122CEB">
            <w:pPr>
              <w:pStyle w:val="ConsPlusNormal"/>
              <w:jc w:val="right"/>
            </w:pPr>
            <w:r>
              <w:t>2516566,4</w:t>
            </w:r>
          </w:p>
        </w:tc>
        <w:tc>
          <w:tcPr>
            <w:tcW w:w="1384" w:type="dxa"/>
          </w:tcPr>
          <w:p w14:paraId="20AAFB28" w14:textId="77777777" w:rsidR="00122CEB" w:rsidRDefault="00122CEB">
            <w:pPr>
              <w:pStyle w:val="ConsPlusNormal"/>
              <w:jc w:val="right"/>
            </w:pPr>
            <w:r>
              <w:t>2597573,8</w:t>
            </w:r>
          </w:p>
        </w:tc>
        <w:tc>
          <w:tcPr>
            <w:tcW w:w="1384" w:type="dxa"/>
          </w:tcPr>
          <w:p w14:paraId="5A71FD41" w14:textId="77777777" w:rsidR="00122CEB" w:rsidRDefault="00122CEB">
            <w:pPr>
              <w:pStyle w:val="ConsPlusNormal"/>
              <w:jc w:val="right"/>
            </w:pPr>
            <w:r>
              <w:t>2602737,5</w:t>
            </w:r>
          </w:p>
        </w:tc>
      </w:tr>
      <w:tr w:rsidR="00122CEB" w14:paraId="3E036077" w14:textId="77777777">
        <w:tc>
          <w:tcPr>
            <w:tcW w:w="1701" w:type="dxa"/>
          </w:tcPr>
          <w:p w14:paraId="3C8CA23A" w14:textId="77777777" w:rsidR="00122CEB" w:rsidRDefault="00122CEB">
            <w:pPr>
              <w:pStyle w:val="ConsPlusNormal"/>
              <w:jc w:val="center"/>
            </w:pPr>
            <w:r>
              <w:t>05 3 01 00000</w:t>
            </w:r>
          </w:p>
        </w:tc>
        <w:tc>
          <w:tcPr>
            <w:tcW w:w="484" w:type="dxa"/>
          </w:tcPr>
          <w:p w14:paraId="7A384D14" w14:textId="77777777" w:rsidR="00122CEB" w:rsidRDefault="00122CEB">
            <w:pPr>
              <w:pStyle w:val="ConsPlusNormal"/>
            </w:pPr>
          </w:p>
        </w:tc>
        <w:tc>
          <w:tcPr>
            <w:tcW w:w="3964" w:type="dxa"/>
          </w:tcPr>
          <w:p w14:paraId="5CF1F971" w14:textId="77777777" w:rsidR="00122CEB" w:rsidRDefault="00122CEB">
            <w:pPr>
              <w:pStyle w:val="ConsPlusNormal"/>
            </w:pPr>
            <w:r>
              <w:t>Комплекс процессных мероприятий "Развитие спорта высших достижений"</w:t>
            </w:r>
          </w:p>
        </w:tc>
        <w:tc>
          <w:tcPr>
            <w:tcW w:w="1384" w:type="dxa"/>
          </w:tcPr>
          <w:p w14:paraId="49FB4396" w14:textId="77777777" w:rsidR="00122CEB" w:rsidRDefault="00122CEB">
            <w:pPr>
              <w:pStyle w:val="ConsPlusNormal"/>
              <w:jc w:val="right"/>
            </w:pPr>
            <w:r>
              <w:t>2235591,7</w:t>
            </w:r>
          </w:p>
        </w:tc>
        <w:tc>
          <w:tcPr>
            <w:tcW w:w="1384" w:type="dxa"/>
          </w:tcPr>
          <w:p w14:paraId="475C9BAC" w14:textId="77777777" w:rsidR="00122CEB" w:rsidRDefault="00122CEB">
            <w:pPr>
              <w:pStyle w:val="ConsPlusNormal"/>
              <w:jc w:val="right"/>
            </w:pPr>
            <w:r>
              <w:t>2323006,1</w:t>
            </w:r>
          </w:p>
        </w:tc>
        <w:tc>
          <w:tcPr>
            <w:tcW w:w="1384" w:type="dxa"/>
          </w:tcPr>
          <w:p w14:paraId="46CCE894" w14:textId="77777777" w:rsidR="00122CEB" w:rsidRDefault="00122CEB">
            <w:pPr>
              <w:pStyle w:val="ConsPlusNormal"/>
              <w:jc w:val="right"/>
            </w:pPr>
            <w:r>
              <w:t>2324472,8</w:t>
            </w:r>
          </w:p>
        </w:tc>
      </w:tr>
      <w:tr w:rsidR="00122CEB" w14:paraId="0F0D85D2" w14:textId="77777777">
        <w:tc>
          <w:tcPr>
            <w:tcW w:w="1701" w:type="dxa"/>
          </w:tcPr>
          <w:p w14:paraId="229881E2" w14:textId="77777777" w:rsidR="00122CEB" w:rsidRDefault="00122CEB">
            <w:pPr>
              <w:pStyle w:val="ConsPlusNormal"/>
              <w:jc w:val="center"/>
            </w:pPr>
            <w:r>
              <w:t>05 3 01 00110</w:t>
            </w:r>
          </w:p>
        </w:tc>
        <w:tc>
          <w:tcPr>
            <w:tcW w:w="484" w:type="dxa"/>
          </w:tcPr>
          <w:p w14:paraId="4FBB8DF9" w14:textId="77777777" w:rsidR="00122CEB" w:rsidRDefault="00122CEB">
            <w:pPr>
              <w:pStyle w:val="ConsPlusNormal"/>
            </w:pPr>
          </w:p>
        </w:tc>
        <w:tc>
          <w:tcPr>
            <w:tcW w:w="3964" w:type="dxa"/>
          </w:tcPr>
          <w:p w14:paraId="69425F3F"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24CF344" w14:textId="77777777" w:rsidR="00122CEB" w:rsidRDefault="00122CEB">
            <w:pPr>
              <w:pStyle w:val="ConsPlusNormal"/>
              <w:jc w:val="right"/>
            </w:pPr>
            <w:r>
              <w:t>1159273,3</w:t>
            </w:r>
          </w:p>
        </w:tc>
        <w:tc>
          <w:tcPr>
            <w:tcW w:w="1384" w:type="dxa"/>
          </w:tcPr>
          <w:p w14:paraId="4D1D4973" w14:textId="77777777" w:rsidR="00122CEB" w:rsidRDefault="00122CEB">
            <w:pPr>
              <w:pStyle w:val="ConsPlusNormal"/>
              <w:jc w:val="right"/>
            </w:pPr>
            <w:r>
              <w:t>1182100,3</w:t>
            </w:r>
          </w:p>
        </w:tc>
        <w:tc>
          <w:tcPr>
            <w:tcW w:w="1384" w:type="dxa"/>
          </w:tcPr>
          <w:p w14:paraId="7797A122" w14:textId="77777777" w:rsidR="00122CEB" w:rsidRDefault="00122CEB">
            <w:pPr>
              <w:pStyle w:val="ConsPlusNormal"/>
              <w:jc w:val="right"/>
            </w:pPr>
            <w:r>
              <w:t>1210450,1</w:t>
            </w:r>
          </w:p>
        </w:tc>
      </w:tr>
      <w:tr w:rsidR="00122CEB" w14:paraId="346D2A5C" w14:textId="77777777">
        <w:tc>
          <w:tcPr>
            <w:tcW w:w="1701" w:type="dxa"/>
          </w:tcPr>
          <w:p w14:paraId="14D3957E" w14:textId="77777777" w:rsidR="00122CEB" w:rsidRDefault="00122CEB">
            <w:pPr>
              <w:pStyle w:val="ConsPlusNormal"/>
              <w:jc w:val="center"/>
            </w:pPr>
            <w:r>
              <w:t>05 3 01 00110</w:t>
            </w:r>
          </w:p>
        </w:tc>
        <w:tc>
          <w:tcPr>
            <w:tcW w:w="484" w:type="dxa"/>
          </w:tcPr>
          <w:p w14:paraId="141AD233" w14:textId="77777777" w:rsidR="00122CEB" w:rsidRDefault="00122CEB">
            <w:pPr>
              <w:pStyle w:val="ConsPlusNormal"/>
              <w:jc w:val="center"/>
            </w:pPr>
            <w:r>
              <w:t>600</w:t>
            </w:r>
          </w:p>
        </w:tc>
        <w:tc>
          <w:tcPr>
            <w:tcW w:w="3964" w:type="dxa"/>
          </w:tcPr>
          <w:p w14:paraId="63FEB6A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DB32E57" w14:textId="77777777" w:rsidR="00122CEB" w:rsidRDefault="00122CEB">
            <w:pPr>
              <w:pStyle w:val="ConsPlusNormal"/>
              <w:jc w:val="right"/>
            </w:pPr>
            <w:r>
              <w:t>1159273,3</w:t>
            </w:r>
          </w:p>
        </w:tc>
        <w:tc>
          <w:tcPr>
            <w:tcW w:w="1384" w:type="dxa"/>
          </w:tcPr>
          <w:p w14:paraId="1E05A67C" w14:textId="77777777" w:rsidR="00122CEB" w:rsidRDefault="00122CEB">
            <w:pPr>
              <w:pStyle w:val="ConsPlusNormal"/>
              <w:jc w:val="right"/>
            </w:pPr>
            <w:r>
              <w:t>1182100,3</w:t>
            </w:r>
          </w:p>
        </w:tc>
        <w:tc>
          <w:tcPr>
            <w:tcW w:w="1384" w:type="dxa"/>
          </w:tcPr>
          <w:p w14:paraId="59D0A595" w14:textId="77777777" w:rsidR="00122CEB" w:rsidRDefault="00122CEB">
            <w:pPr>
              <w:pStyle w:val="ConsPlusNormal"/>
              <w:jc w:val="right"/>
            </w:pPr>
            <w:r>
              <w:t>1210450,1</w:t>
            </w:r>
          </w:p>
        </w:tc>
      </w:tr>
      <w:tr w:rsidR="00122CEB" w14:paraId="18C0EC10" w14:textId="77777777">
        <w:tc>
          <w:tcPr>
            <w:tcW w:w="1701" w:type="dxa"/>
          </w:tcPr>
          <w:p w14:paraId="5AFECE1B" w14:textId="77777777" w:rsidR="00122CEB" w:rsidRDefault="00122CEB">
            <w:pPr>
              <w:pStyle w:val="ConsPlusNormal"/>
              <w:jc w:val="center"/>
            </w:pPr>
            <w:r>
              <w:t>05 3 01 00140</w:t>
            </w:r>
          </w:p>
        </w:tc>
        <w:tc>
          <w:tcPr>
            <w:tcW w:w="484" w:type="dxa"/>
          </w:tcPr>
          <w:p w14:paraId="7C35D4F8" w14:textId="77777777" w:rsidR="00122CEB" w:rsidRDefault="00122CEB">
            <w:pPr>
              <w:pStyle w:val="ConsPlusNormal"/>
            </w:pPr>
          </w:p>
        </w:tc>
        <w:tc>
          <w:tcPr>
            <w:tcW w:w="3964" w:type="dxa"/>
          </w:tcPr>
          <w:p w14:paraId="38383544" w14:textId="77777777" w:rsidR="00122CEB" w:rsidRDefault="00122CEB">
            <w:pPr>
              <w:pStyle w:val="ConsPlusNormal"/>
            </w:pPr>
            <w:r>
              <w:t xml:space="preserve">Субсидии негосударственным </w:t>
            </w:r>
            <w:r>
              <w:lastRenderedPageBreak/>
              <w:t>организациям на выполнение государственного социального заказа</w:t>
            </w:r>
          </w:p>
        </w:tc>
        <w:tc>
          <w:tcPr>
            <w:tcW w:w="1384" w:type="dxa"/>
          </w:tcPr>
          <w:p w14:paraId="5F603F41" w14:textId="77777777" w:rsidR="00122CEB" w:rsidRDefault="00122CEB">
            <w:pPr>
              <w:pStyle w:val="ConsPlusNormal"/>
              <w:jc w:val="right"/>
            </w:pPr>
            <w:r>
              <w:lastRenderedPageBreak/>
              <w:t>4710,9</w:t>
            </w:r>
          </w:p>
        </w:tc>
        <w:tc>
          <w:tcPr>
            <w:tcW w:w="1384" w:type="dxa"/>
          </w:tcPr>
          <w:p w14:paraId="0A677A62" w14:textId="77777777" w:rsidR="00122CEB" w:rsidRDefault="00122CEB">
            <w:pPr>
              <w:pStyle w:val="ConsPlusNormal"/>
              <w:jc w:val="right"/>
            </w:pPr>
            <w:r>
              <w:t>0,0</w:t>
            </w:r>
          </w:p>
        </w:tc>
        <w:tc>
          <w:tcPr>
            <w:tcW w:w="1384" w:type="dxa"/>
          </w:tcPr>
          <w:p w14:paraId="3ECEA5F1" w14:textId="77777777" w:rsidR="00122CEB" w:rsidRDefault="00122CEB">
            <w:pPr>
              <w:pStyle w:val="ConsPlusNormal"/>
              <w:jc w:val="right"/>
            </w:pPr>
            <w:r>
              <w:t>0,0</w:t>
            </w:r>
          </w:p>
        </w:tc>
      </w:tr>
      <w:tr w:rsidR="00122CEB" w14:paraId="7D7A32D6" w14:textId="77777777">
        <w:tc>
          <w:tcPr>
            <w:tcW w:w="1701" w:type="dxa"/>
          </w:tcPr>
          <w:p w14:paraId="3C2CEFAA" w14:textId="77777777" w:rsidR="00122CEB" w:rsidRDefault="00122CEB">
            <w:pPr>
              <w:pStyle w:val="ConsPlusNormal"/>
              <w:jc w:val="center"/>
            </w:pPr>
            <w:r>
              <w:t>05 3 01 00140</w:t>
            </w:r>
          </w:p>
        </w:tc>
        <w:tc>
          <w:tcPr>
            <w:tcW w:w="484" w:type="dxa"/>
          </w:tcPr>
          <w:p w14:paraId="22F31C09" w14:textId="77777777" w:rsidR="00122CEB" w:rsidRDefault="00122CEB">
            <w:pPr>
              <w:pStyle w:val="ConsPlusNormal"/>
              <w:jc w:val="center"/>
            </w:pPr>
            <w:r>
              <w:t>600</w:t>
            </w:r>
          </w:p>
        </w:tc>
        <w:tc>
          <w:tcPr>
            <w:tcW w:w="3964" w:type="dxa"/>
          </w:tcPr>
          <w:p w14:paraId="63873F7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69B7D6B" w14:textId="77777777" w:rsidR="00122CEB" w:rsidRDefault="00122CEB">
            <w:pPr>
              <w:pStyle w:val="ConsPlusNormal"/>
              <w:jc w:val="right"/>
            </w:pPr>
            <w:r>
              <w:t>4710,9</w:t>
            </w:r>
          </w:p>
        </w:tc>
        <w:tc>
          <w:tcPr>
            <w:tcW w:w="1384" w:type="dxa"/>
          </w:tcPr>
          <w:p w14:paraId="26275800" w14:textId="77777777" w:rsidR="00122CEB" w:rsidRDefault="00122CEB">
            <w:pPr>
              <w:pStyle w:val="ConsPlusNormal"/>
              <w:jc w:val="right"/>
            </w:pPr>
            <w:r>
              <w:t>0,0</w:t>
            </w:r>
          </w:p>
        </w:tc>
        <w:tc>
          <w:tcPr>
            <w:tcW w:w="1384" w:type="dxa"/>
          </w:tcPr>
          <w:p w14:paraId="4E67C194" w14:textId="77777777" w:rsidR="00122CEB" w:rsidRDefault="00122CEB">
            <w:pPr>
              <w:pStyle w:val="ConsPlusNormal"/>
              <w:jc w:val="right"/>
            </w:pPr>
            <w:r>
              <w:t>0,0</w:t>
            </w:r>
          </w:p>
        </w:tc>
      </w:tr>
      <w:tr w:rsidR="00122CEB" w14:paraId="2C635A83" w14:textId="77777777">
        <w:tc>
          <w:tcPr>
            <w:tcW w:w="1701" w:type="dxa"/>
          </w:tcPr>
          <w:p w14:paraId="53FD4768" w14:textId="77777777" w:rsidR="00122CEB" w:rsidRDefault="00122CEB">
            <w:pPr>
              <w:pStyle w:val="ConsPlusNormal"/>
              <w:jc w:val="center"/>
            </w:pPr>
            <w:r>
              <w:t>05 3 01 2Ф020</w:t>
            </w:r>
          </w:p>
        </w:tc>
        <w:tc>
          <w:tcPr>
            <w:tcW w:w="484" w:type="dxa"/>
          </w:tcPr>
          <w:p w14:paraId="36A950CD" w14:textId="77777777" w:rsidR="00122CEB" w:rsidRDefault="00122CEB">
            <w:pPr>
              <w:pStyle w:val="ConsPlusNormal"/>
            </w:pPr>
          </w:p>
        </w:tc>
        <w:tc>
          <w:tcPr>
            <w:tcW w:w="3964" w:type="dxa"/>
          </w:tcPr>
          <w:p w14:paraId="188D9128" w14:textId="77777777" w:rsidR="00122CEB" w:rsidRDefault="00122CEB">
            <w:pPr>
              <w:pStyle w:val="ConsPlusNormal"/>
            </w:pPr>
            <w:r>
              <w:t>Организация и проведение физкультурных мероприятий, спортивных мероприятий, включенных в Календарный план официальных физкультурных мероприятий и спортивных мероприятий Пермского края</w:t>
            </w:r>
          </w:p>
        </w:tc>
        <w:tc>
          <w:tcPr>
            <w:tcW w:w="1384" w:type="dxa"/>
          </w:tcPr>
          <w:p w14:paraId="0A06665B" w14:textId="77777777" w:rsidR="00122CEB" w:rsidRDefault="00122CEB">
            <w:pPr>
              <w:pStyle w:val="ConsPlusNormal"/>
              <w:jc w:val="right"/>
            </w:pPr>
            <w:r>
              <w:t>74373,9</w:t>
            </w:r>
          </w:p>
        </w:tc>
        <w:tc>
          <w:tcPr>
            <w:tcW w:w="1384" w:type="dxa"/>
          </w:tcPr>
          <w:p w14:paraId="329154BA" w14:textId="77777777" w:rsidR="00122CEB" w:rsidRDefault="00122CEB">
            <w:pPr>
              <w:pStyle w:val="ConsPlusNormal"/>
              <w:jc w:val="right"/>
            </w:pPr>
            <w:r>
              <w:t>50847,9</w:t>
            </w:r>
          </w:p>
        </w:tc>
        <w:tc>
          <w:tcPr>
            <w:tcW w:w="1384" w:type="dxa"/>
          </w:tcPr>
          <w:p w14:paraId="0C6C28BC" w14:textId="77777777" w:rsidR="00122CEB" w:rsidRDefault="00122CEB">
            <w:pPr>
              <w:pStyle w:val="ConsPlusNormal"/>
              <w:jc w:val="right"/>
            </w:pPr>
            <w:r>
              <w:t>50847,9</w:t>
            </w:r>
          </w:p>
        </w:tc>
      </w:tr>
      <w:tr w:rsidR="00122CEB" w14:paraId="5E473B42" w14:textId="77777777">
        <w:tc>
          <w:tcPr>
            <w:tcW w:w="1701" w:type="dxa"/>
          </w:tcPr>
          <w:p w14:paraId="7A941F7D" w14:textId="77777777" w:rsidR="00122CEB" w:rsidRDefault="00122CEB">
            <w:pPr>
              <w:pStyle w:val="ConsPlusNormal"/>
              <w:jc w:val="center"/>
            </w:pPr>
            <w:r>
              <w:t>05 3 01 2Ф020</w:t>
            </w:r>
          </w:p>
        </w:tc>
        <w:tc>
          <w:tcPr>
            <w:tcW w:w="484" w:type="dxa"/>
          </w:tcPr>
          <w:p w14:paraId="1F88FEB1" w14:textId="77777777" w:rsidR="00122CEB" w:rsidRDefault="00122CEB">
            <w:pPr>
              <w:pStyle w:val="ConsPlusNormal"/>
              <w:jc w:val="center"/>
            </w:pPr>
            <w:r>
              <w:t>600</w:t>
            </w:r>
          </w:p>
        </w:tc>
        <w:tc>
          <w:tcPr>
            <w:tcW w:w="3964" w:type="dxa"/>
          </w:tcPr>
          <w:p w14:paraId="659F7E9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2C7C909" w14:textId="77777777" w:rsidR="00122CEB" w:rsidRDefault="00122CEB">
            <w:pPr>
              <w:pStyle w:val="ConsPlusNormal"/>
              <w:jc w:val="right"/>
            </w:pPr>
            <w:r>
              <w:t>74373,9</w:t>
            </w:r>
          </w:p>
        </w:tc>
        <w:tc>
          <w:tcPr>
            <w:tcW w:w="1384" w:type="dxa"/>
          </w:tcPr>
          <w:p w14:paraId="35782CDF" w14:textId="77777777" w:rsidR="00122CEB" w:rsidRDefault="00122CEB">
            <w:pPr>
              <w:pStyle w:val="ConsPlusNormal"/>
              <w:jc w:val="right"/>
            </w:pPr>
            <w:r>
              <w:t>50847,9</w:t>
            </w:r>
          </w:p>
        </w:tc>
        <w:tc>
          <w:tcPr>
            <w:tcW w:w="1384" w:type="dxa"/>
          </w:tcPr>
          <w:p w14:paraId="5E5E2F3E" w14:textId="77777777" w:rsidR="00122CEB" w:rsidRDefault="00122CEB">
            <w:pPr>
              <w:pStyle w:val="ConsPlusNormal"/>
              <w:jc w:val="right"/>
            </w:pPr>
            <w:r>
              <w:t>50847,9</w:t>
            </w:r>
          </w:p>
        </w:tc>
      </w:tr>
      <w:tr w:rsidR="00122CEB" w14:paraId="5AC01C7F" w14:textId="77777777">
        <w:tc>
          <w:tcPr>
            <w:tcW w:w="1701" w:type="dxa"/>
          </w:tcPr>
          <w:p w14:paraId="6DB935BB" w14:textId="77777777" w:rsidR="00122CEB" w:rsidRDefault="00122CEB">
            <w:pPr>
              <w:pStyle w:val="ConsPlusNormal"/>
              <w:jc w:val="center"/>
            </w:pPr>
            <w:r>
              <w:t>05 3 01 2Ф070</w:t>
            </w:r>
          </w:p>
        </w:tc>
        <w:tc>
          <w:tcPr>
            <w:tcW w:w="484" w:type="dxa"/>
          </w:tcPr>
          <w:p w14:paraId="754F3034" w14:textId="77777777" w:rsidR="00122CEB" w:rsidRDefault="00122CEB">
            <w:pPr>
              <w:pStyle w:val="ConsPlusNormal"/>
            </w:pPr>
          </w:p>
        </w:tc>
        <w:tc>
          <w:tcPr>
            <w:tcW w:w="3964" w:type="dxa"/>
          </w:tcPr>
          <w:p w14:paraId="79F94308" w14:textId="77777777" w:rsidR="00122CEB" w:rsidRDefault="00122CEB">
            <w:pPr>
              <w:pStyle w:val="ConsPlusNormal"/>
            </w:pPr>
            <w:r>
              <w:t>Представление Пермского края на соревнованиях российского и международного уровней по игровым видам спорта</w:t>
            </w:r>
          </w:p>
        </w:tc>
        <w:tc>
          <w:tcPr>
            <w:tcW w:w="1384" w:type="dxa"/>
          </w:tcPr>
          <w:p w14:paraId="6A8D8BC1" w14:textId="77777777" w:rsidR="00122CEB" w:rsidRDefault="00122CEB">
            <w:pPr>
              <w:pStyle w:val="ConsPlusNormal"/>
              <w:jc w:val="right"/>
            </w:pPr>
            <w:r>
              <w:t>647369,2</w:t>
            </w:r>
          </w:p>
        </w:tc>
        <w:tc>
          <w:tcPr>
            <w:tcW w:w="1384" w:type="dxa"/>
          </w:tcPr>
          <w:p w14:paraId="53376313" w14:textId="77777777" w:rsidR="00122CEB" w:rsidRDefault="00122CEB">
            <w:pPr>
              <w:pStyle w:val="ConsPlusNormal"/>
              <w:jc w:val="right"/>
            </w:pPr>
            <w:r>
              <w:t>647369,2</w:t>
            </w:r>
          </w:p>
        </w:tc>
        <w:tc>
          <w:tcPr>
            <w:tcW w:w="1384" w:type="dxa"/>
          </w:tcPr>
          <w:p w14:paraId="0EE0A254" w14:textId="77777777" w:rsidR="00122CEB" w:rsidRDefault="00122CEB">
            <w:pPr>
              <w:pStyle w:val="ConsPlusNormal"/>
              <w:jc w:val="right"/>
            </w:pPr>
            <w:r>
              <w:t>647369,2</w:t>
            </w:r>
          </w:p>
        </w:tc>
      </w:tr>
      <w:tr w:rsidR="00122CEB" w14:paraId="7366C324" w14:textId="77777777">
        <w:tc>
          <w:tcPr>
            <w:tcW w:w="1701" w:type="dxa"/>
          </w:tcPr>
          <w:p w14:paraId="171225E1" w14:textId="77777777" w:rsidR="00122CEB" w:rsidRDefault="00122CEB">
            <w:pPr>
              <w:pStyle w:val="ConsPlusNormal"/>
              <w:jc w:val="center"/>
            </w:pPr>
            <w:r>
              <w:t>05 3 01 2Ф070</w:t>
            </w:r>
          </w:p>
        </w:tc>
        <w:tc>
          <w:tcPr>
            <w:tcW w:w="484" w:type="dxa"/>
          </w:tcPr>
          <w:p w14:paraId="2E43F83D" w14:textId="77777777" w:rsidR="00122CEB" w:rsidRDefault="00122CEB">
            <w:pPr>
              <w:pStyle w:val="ConsPlusNormal"/>
              <w:jc w:val="center"/>
            </w:pPr>
            <w:r>
              <w:t>600</w:t>
            </w:r>
          </w:p>
        </w:tc>
        <w:tc>
          <w:tcPr>
            <w:tcW w:w="3964" w:type="dxa"/>
          </w:tcPr>
          <w:p w14:paraId="00970B4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D98C22A" w14:textId="77777777" w:rsidR="00122CEB" w:rsidRDefault="00122CEB">
            <w:pPr>
              <w:pStyle w:val="ConsPlusNormal"/>
              <w:jc w:val="right"/>
            </w:pPr>
            <w:r>
              <w:t>647369,2</w:t>
            </w:r>
          </w:p>
        </w:tc>
        <w:tc>
          <w:tcPr>
            <w:tcW w:w="1384" w:type="dxa"/>
          </w:tcPr>
          <w:p w14:paraId="285DAC83" w14:textId="77777777" w:rsidR="00122CEB" w:rsidRDefault="00122CEB">
            <w:pPr>
              <w:pStyle w:val="ConsPlusNormal"/>
              <w:jc w:val="right"/>
            </w:pPr>
            <w:r>
              <w:t>647369,2</w:t>
            </w:r>
          </w:p>
        </w:tc>
        <w:tc>
          <w:tcPr>
            <w:tcW w:w="1384" w:type="dxa"/>
          </w:tcPr>
          <w:p w14:paraId="2CAFE812" w14:textId="77777777" w:rsidR="00122CEB" w:rsidRDefault="00122CEB">
            <w:pPr>
              <w:pStyle w:val="ConsPlusNormal"/>
              <w:jc w:val="right"/>
            </w:pPr>
            <w:r>
              <w:t>647369,2</w:t>
            </w:r>
          </w:p>
        </w:tc>
      </w:tr>
      <w:tr w:rsidR="00122CEB" w14:paraId="56542C0C" w14:textId="77777777">
        <w:tc>
          <w:tcPr>
            <w:tcW w:w="1701" w:type="dxa"/>
          </w:tcPr>
          <w:p w14:paraId="48593CA8" w14:textId="77777777" w:rsidR="00122CEB" w:rsidRDefault="00122CEB">
            <w:pPr>
              <w:pStyle w:val="ConsPlusNormal"/>
              <w:jc w:val="center"/>
            </w:pPr>
            <w:r>
              <w:t>05 3 01 2Ф080</w:t>
            </w:r>
          </w:p>
        </w:tc>
        <w:tc>
          <w:tcPr>
            <w:tcW w:w="484" w:type="dxa"/>
          </w:tcPr>
          <w:p w14:paraId="2278C72F" w14:textId="77777777" w:rsidR="00122CEB" w:rsidRDefault="00122CEB">
            <w:pPr>
              <w:pStyle w:val="ConsPlusNormal"/>
            </w:pPr>
          </w:p>
        </w:tc>
        <w:tc>
          <w:tcPr>
            <w:tcW w:w="3964" w:type="dxa"/>
          </w:tcPr>
          <w:p w14:paraId="0E7E1ADD" w14:textId="77777777" w:rsidR="00122CEB" w:rsidRDefault="00122CEB">
            <w:pPr>
              <w:pStyle w:val="ConsPlusNormal"/>
            </w:pPr>
            <w:r>
              <w:t>Приобретение спортивного оборудования, инвентаря и экипировки для членов сборных команд Пермского края</w:t>
            </w:r>
          </w:p>
        </w:tc>
        <w:tc>
          <w:tcPr>
            <w:tcW w:w="1384" w:type="dxa"/>
          </w:tcPr>
          <w:p w14:paraId="16D93A06" w14:textId="77777777" w:rsidR="00122CEB" w:rsidRDefault="00122CEB">
            <w:pPr>
              <w:pStyle w:val="ConsPlusNormal"/>
              <w:jc w:val="right"/>
            </w:pPr>
            <w:r>
              <w:t>30000,0</w:t>
            </w:r>
          </w:p>
        </w:tc>
        <w:tc>
          <w:tcPr>
            <w:tcW w:w="1384" w:type="dxa"/>
          </w:tcPr>
          <w:p w14:paraId="2693B253" w14:textId="77777777" w:rsidR="00122CEB" w:rsidRDefault="00122CEB">
            <w:pPr>
              <w:pStyle w:val="ConsPlusNormal"/>
              <w:jc w:val="right"/>
            </w:pPr>
            <w:r>
              <w:t>30000,0</w:t>
            </w:r>
          </w:p>
        </w:tc>
        <w:tc>
          <w:tcPr>
            <w:tcW w:w="1384" w:type="dxa"/>
          </w:tcPr>
          <w:p w14:paraId="0B2CF232" w14:textId="77777777" w:rsidR="00122CEB" w:rsidRDefault="00122CEB">
            <w:pPr>
              <w:pStyle w:val="ConsPlusNormal"/>
              <w:jc w:val="right"/>
            </w:pPr>
            <w:r>
              <w:t>30000,0</w:t>
            </w:r>
          </w:p>
        </w:tc>
      </w:tr>
      <w:tr w:rsidR="00122CEB" w14:paraId="2FC6FC05" w14:textId="77777777">
        <w:tc>
          <w:tcPr>
            <w:tcW w:w="1701" w:type="dxa"/>
          </w:tcPr>
          <w:p w14:paraId="762AB7ED" w14:textId="77777777" w:rsidR="00122CEB" w:rsidRDefault="00122CEB">
            <w:pPr>
              <w:pStyle w:val="ConsPlusNormal"/>
              <w:jc w:val="center"/>
            </w:pPr>
            <w:r>
              <w:t>05 3 01 2Ф080</w:t>
            </w:r>
          </w:p>
        </w:tc>
        <w:tc>
          <w:tcPr>
            <w:tcW w:w="484" w:type="dxa"/>
          </w:tcPr>
          <w:p w14:paraId="5FDEEAB1" w14:textId="77777777" w:rsidR="00122CEB" w:rsidRDefault="00122CEB">
            <w:pPr>
              <w:pStyle w:val="ConsPlusNormal"/>
              <w:jc w:val="center"/>
            </w:pPr>
            <w:r>
              <w:t>600</w:t>
            </w:r>
          </w:p>
        </w:tc>
        <w:tc>
          <w:tcPr>
            <w:tcW w:w="3964" w:type="dxa"/>
          </w:tcPr>
          <w:p w14:paraId="05DE8237"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44361966" w14:textId="77777777" w:rsidR="00122CEB" w:rsidRDefault="00122CEB">
            <w:pPr>
              <w:pStyle w:val="ConsPlusNormal"/>
              <w:jc w:val="right"/>
            </w:pPr>
            <w:r>
              <w:lastRenderedPageBreak/>
              <w:t>30000,0</w:t>
            </w:r>
          </w:p>
        </w:tc>
        <w:tc>
          <w:tcPr>
            <w:tcW w:w="1384" w:type="dxa"/>
          </w:tcPr>
          <w:p w14:paraId="6A793857" w14:textId="77777777" w:rsidR="00122CEB" w:rsidRDefault="00122CEB">
            <w:pPr>
              <w:pStyle w:val="ConsPlusNormal"/>
              <w:jc w:val="right"/>
            </w:pPr>
            <w:r>
              <w:t>30000,0</w:t>
            </w:r>
          </w:p>
        </w:tc>
        <w:tc>
          <w:tcPr>
            <w:tcW w:w="1384" w:type="dxa"/>
          </w:tcPr>
          <w:p w14:paraId="47735D16" w14:textId="77777777" w:rsidR="00122CEB" w:rsidRDefault="00122CEB">
            <w:pPr>
              <w:pStyle w:val="ConsPlusNormal"/>
              <w:jc w:val="right"/>
            </w:pPr>
            <w:r>
              <w:t>30000,0</w:t>
            </w:r>
          </w:p>
        </w:tc>
      </w:tr>
      <w:tr w:rsidR="00122CEB" w14:paraId="51E01995" w14:textId="77777777">
        <w:tc>
          <w:tcPr>
            <w:tcW w:w="1701" w:type="dxa"/>
          </w:tcPr>
          <w:p w14:paraId="7FBF1C49" w14:textId="77777777" w:rsidR="00122CEB" w:rsidRDefault="00122CEB">
            <w:pPr>
              <w:pStyle w:val="ConsPlusNormal"/>
              <w:jc w:val="center"/>
            </w:pPr>
            <w:r>
              <w:t>05 3 01 2Ф100</w:t>
            </w:r>
          </w:p>
        </w:tc>
        <w:tc>
          <w:tcPr>
            <w:tcW w:w="484" w:type="dxa"/>
          </w:tcPr>
          <w:p w14:paraId="61AD1FDE" w14:textId="77777777" w:rsidR="00122CEB" w:rsidRDefault="00122CEB">
            <w:pPr>
              <w:pStyle w:val="ConsPlusNormal"/>
            </w:pPr>
          </w:p>
        </w:tc>
        <w:tc>
          <w:tcPr>
            <w:tcW w:w="3964" w:type="dxa"/>
          </w:tcPr>
          <w:p w14:paraId="49AC7186" w14:textId="77777777" w:rsidR="00122CEB" w:rsidRDefault="00122CEB">
            <w:pPr>
              <w:pStyle w:val="ConsPlusNormal"/>
            </w:pPr>
            <w:r>
              <w:t>Предоставление выплат на приобретение (строительство) жилья спортсменам - призерам Олимпийских, Паралимпийских, Сурдлимпийских игр, чемпионатов мира и их тренерам</w:t>
            </w:r>
          </w:p>
        </w:tc>
        <w:tc>
          <w:tcPr>
            <w:tcW w:w="1384" w:type="dxa"/>
          </w:tcPr>
          <w:p w14:paraId="778BEE67" w14:textId="77777777" w:rsidR="00122CEB" w:rsidRDefault="00122CEB">
            <w:pPr>
              <w:pStyle w:val="ConsPlusNormal"/>
              <w:jc w:val="right"/>
            </w:pPr>
            <w:r>
              <w:t>5000,0</w:t>
            </w:r>
          </w:p>
        </w:tc>
        <w:tc>
          <w:tcPr>
            <w:tcW w:w="1384" w:type="dxa"/>
          </w:tcPr>
          <w:p w14:paraId="4E45E59F" w14:textId="77777777" w:rsidR="00122CEB" w:rsidRDefault="00122CEB">
            <w:pPr>
              <w:pStyle w:val="ConsPlusNormal"/>
              <w:jc w:val="right"/>
            </w:pPr>
            <w:r>
              <w:t>5000,0</w:t>
            </w:r>
          </w:p>
        </w:tc>
        <w:tc>
          <w:tcPr>
            <w:tcW w:w="1384" w:type="dxa"/>
          </w:tcPr>
          <w:p w14:paraId="6A86D682" w14:textId="77777777" w:rsidR="00122CEB" w:rsidRDefault="00122CEB">
            <w:pPr>
              <w:pStyle w:val="ConsPlusNormal"/>
              <w:jc w:val="right"/>
            </w:pPr>
            <w:r>
              <w:t>5000,0</w:t>
            </w:r>
          </w:p>
        </w:tc>
      </w:tr>
      <w:tr w:rsidR="00122CEB" w14:paraId="7B07C11B" w14:textId="77777777">
        <w:tc>
          <w:tcPr>
            <w:tcW w:w="1701" w:type="dxa"/>
          </w:tcPr>
          <w:p w14:paraId="1D425999" w14:textId="77777777" w:rsidR="00122CEB" w:rsidRDefault="00122CEB">
            <w:pPr>
              <w:pStyle w:val="ConsPlusNormal"/>
              <w:jc w:val="center"/>
            </w:pPr>
            <w:r>
              <w:t>05 3 01 2Ф100</w:t>
            </w:r>
          </w:p>
        </w:tc>
        <w:tc>
          <w:tcPr>
            <w:tcW w:w="484" w:type="dxa"/>
          </w:tcPr>
          <w:p w14:paraId="15740EB6" w14:textId="77777777" w:rsidR="00122CEB" w:rsidRDefault="00122CEB">
            <w:pPr>
              <w:pStyle w:val="ConsPlusNormal"/>
              <w:jc w:val="center"/>
            </w:pPr>
            <w:r>
              <w:t>300</w:t>
            </w:r>
          </w:p>
        </w:tc>
        <w:tc>
          <w:tcPr>
            <w:tcW w:w="3964" w:type="dxa"/>
          </w:tcPr>
          <w:p w14:paraId="20652493" w14:textId="77777777" w:rsidR="00122CEB" w:rsidRDefault="00122CEB">
            <w:pPr>
              <w:pStyle w:val="ConsPlusNormal"/>
            </w:pPr>
            <w:r>
              <w:t>Социальное обеспечение и иные выплаты населению</w:t>
            </w:r>
          </w:p>
        </w:tc>
        <w:tc>
          <w:tcPr>
            <w:tcW w:w="1384" w:type="dxa"/>
          </w:tcPr>
          <w:p w14:paraId="6338E7AD" w14:textId="77777777" w:rsidR="00122CEB" w:rsidRDefault="00122CEB">
            <w:pPr>
              <w:pStyle w:val="ConsPlusNormal"/>
              <w:jc w:val="right"/>
            </w:pPr>
            <w:r>
              <w:t>5000,0</w:t>
            </w:r>
          </w:p>
        </w:tc>
        <w:tc>
          <w:tcPr>
            <w:tcW w:w="1384" w:type="dxa"/>
          </w:tcPr>
          <w:p w14:paraId="191CD49B" w14:textId="77777777" w:rsidR="00122CEB" w:rsidRDefault="00122CEB">
            <w:pPr>
              <w:pStyle w:val="ConsPlusNormal"/>
              <w:jc w:val="right"/>
            </w:pPr>
            <w:r>
              <w:t>5000,0</w:t>
            </w:r>
          </w:p>
        </w:tc>
        <w:tc>
          <w:tcPr>
            <w:tcW w:w="1384" w:type="dxa"/>
          </w:tcPr>
          <w:p w14:paraId="02150259" w14:textId="77777777" w:rsidR="00122CEB" w:rsidRDefault="00122CEB">
            <w:pPr>
              <w:pStyle w:val="ConsPlusNormal"/>
              <w:jc w:val="right"/>
            </w:pPr>
            <w:r>
              <w:t>5000,0</w:t>
            </w:r>
          </w:p>
        </w:tc>
      </w:tr>
      <w:tr w:rsidR="00122CEB" w14:paraId="78F523B4" w14:textId="77777777">
        <w:tc>
          <w:tcPr>
            <w:tcW w:w="1701" w:type="dxa"/>
          </w:tcPr>
          <w:p w14:paraId="73883287" w14:textId="77777777" w:rsidR="00122CEB" w:rsidRDefault="00122CEB">
            <w:pPr>
              <w:pStyle w:val="ConsPlusNormal"/>
              <w:jc w:val="center"/>
            </w:pPr>
            <w:r>
              <w:t>05 3 01 2Ф140</w:t>
            </w:r>
          </w:p>
        </w:tc>
        <w:tc>
          <w:tcPr>
            <w:tcW w:w="484" w:type="dxa"/>
          </w:tcPr>
          <w:p w14:paraId="4B07506A" w14:textId="77777777" w:rsidR="00122CEB" w:rsidRDefault="00122CEB">
            <w:pPr>
              <w:pStyle w:val="ConsPlusNormal"/>
            </w:pPr>
          </w:p>
        </w:tc>
        <w:tc>
          <w:tcPr>
            <w:tcW w:w="3964" w:type="dxa"/>
          </w:tcPr>
          <w:p w14:paraId="72A4D795" w14:textId="77777777" w:rsidR="00122CEB" w:rsidRDefault="00122CEB">
            <w:pPr>
              <w:pStyle w:val="ConsPlusNormal"/>
            </w:pPr>
            <w:r>
              <w:t>Содержание имущественного комплекса</w:t>
            </w:r>
          </w:p>
        </w:tc>
        <w:tc>
          <w:tcPr>
            <w:tcW w:w="1384" w:type="dxa"/>
          </w:tcPr>
          <w:p w14:paraId="38EF709B" w14:textId="77777777" w:rsidR="00122CEB" w:rsidRDefault="00122CEB">
            <w:pPr>
              <w:pStyle w:val="ConsPlusNormal"/>
              <w:jc w:val="right"/>
            </w:pPr>
            <w:r>
              <w:t>169327,9</w:t>
            </w:r>
          </w:p>
        </w:tc>
        <w:tc>
          <w:tcPr>
            <w:tcW w:w="1384" w:type="dxa"/>
          </w:tcPr>
          <w:p w14:paraId="54BFBF5A" w14:textId="77777777" w:rsidR="00122CEB" w:rsidRDefault="00122CEB">
            <w:pPr>
              <w:pStyle w:val="ConsPlusNormal"/>
              <w:jc w:val="right"/>
            </w:pPr>
            <w:r>
              <w:t>222650,2</w:t>
            </w:r>
          </w:p>
        </w:tc>
        <w:tc>
          <w:tcPr>
            <w:tcW w:w="1384" w:type="dxa"/>
          </w:tcPr>
          <w:p w14:paraId="5B1CBFC1" w14:textId="77777777" w:rsidR="00122CEB" w:rsidRDefault="00122CEB">
            <w:pPr>
              <w:pStyle w:val="ConsPlusNormal"/>
              <w:jc w:val="right"/>
            </w:pPr>
            <w:r>
              <w:t>222650,2</w:t>
            </w:r>
          </w:p>
        </w:tc>
      </w:tr>
      <w:tr w:rsidR="00122CEB" w14:paraId="7F53B45F" w14:textId="77777777">
        <w:tc>
          <w:tcPr>
            <w:tcW w:w="1701" w:type="dxa"/>
          </w:tcPr>
          <w:p w14:paraId="6F67B35D" w14:textId="77777777" w:rsidR="00122CEB" w:rsidRDefault="00122CEB">
            <w:pPr>
              <w:pStyle w:val="ConsPlusNormal"/>
              <w:jc w:val="center"/>
            </w:pPr>
            <w:r>
              <w:t>05 3 01 2Ф140</w:t>
            </w:r>
          </w:p>
        </w:tc>
        <w:tc>
          <w:tcPr>
            <w:tcW w:w="484" w:type="dxa"/>
          </w:tcPr>
          <w:p w14:paraId="7858E41A" w14:textId="77777777" w:rsidR="00122CEB" w:rsidRDefault="00122CEB">
            <w:pPr>
              <w:pStyle w:val="ConsPlusNormal"/>
              <w:jc w:val="center"/>
            </w:pPr>
            <w:r>
              <w:t>600</w:t>
            </w:r>
          </w:p>
        </w:tc>
        <w:tc>
          <w:tcPr>
            <w:tcW w:w="3964" w:type="dxa"/>
          </w:tcPr>
          <w:p w14:paraId="0533BA4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C7CE605" w14:textId="77777777" w:rsidR="00122CEB" w:rsidRDefault="00122CEB">
            <w:pPr>
              <w:pStyle w:val="ConsPlusNormal"/>
              <w:jc w:val="right"/>
            </w:pPr>
            <w:r>
              <w:t>169327,9</w:t>
            </w:r>
          </w:p>
        </w:tc>
        <w:tc>
          <w:tcPr>
            <w:tcW w:w="1384" w:type="dxa"/>
          </w:tcPr>
          <w:p w14:paraId="4E910D35" w14:textId="77777777" w:rsidR="00122CEB" w:rsidRDefault="00122CEB">
            <w:pPr>
              <w:pStyle w:val="ConsPlusNormal"/>
              <w:jc w:val="right"/>
            </w:pPr>
            <w:r>
              <w:t>222650,2</w:t>
            </w:r>
          </w:p>
        </w:tc>
        <w:tc>
          <w:tcPr>
            <w:tcW w:w="1384" w:type="dxa"/>
          </w:tcPr>
          <w:p w14:paraId="2DB4775B" w14:textId="77777777" w:rsidR="00122CEB" w:rsidRDefault="00122CEB">
            <w:pPr>
              <w:pStyle w:val="ConsPlusNormal"/>
              <w:jc w:val="right"/>
            </w:pPr>
            <w:r>
              <w:t>222650,2</w:t>
            </w:r>
          </w:p>
        </w:tc>
      </w:tr>
      <w:tr w:rsidR="00122CEB" w14:paraId="595D0A8E" w14:textId="77777777">
        <w:tc>
          <w:tcPr>
            <w:tcW w:w="1701" w:type="dxa"/>
          </w:tcPr>
          <w:p w14:paraId="493BAA4E" w14:textId="77777777" w:rsidR="00122CEB" w:rsidRDefault="00122CEB">
            <w:pPr>
              <w:pStyle w:val="ConsPlusNormal"/>
              <w:jc w:val="center"/>
            </w:pPr>
            <w:r>
              <w:t>05 3 01 2Ф150</w:t>
            </w:r>
          </w:p>
        </w:tc>
        <w:tc>
          <w:tcPr>
            <w:tcW w:w="484" w:type="dxa"/>
          </w:tcPr>
          <w:p w14:paraId="11014DAD" w14:textId="77777777" w:rsidR="00122CEB" w:rsidRDefault="00122CEB">
            <w:pPr>
              <w:pStyle w:val="ConsPlusNormal"/>
            </w:pPr>
          </w:p>
        </w:tc>
        <w:tc>
          <w:tcPr>
            <w:tcW w:w="3964" w:type="dxa"/>
          </w:tcPr>
          <w:p w14:paraId="7A0DA96E"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7929DB04" w14:textId="77777777" w:rsidR="00122CEB" w:rsidRDefault="00122CEB">
            <w:pPr>
              <w:pStyle w:val="ConsPlusNormal"/>
              <w:jc w:val="right"/>
            </w:pPr>
            <w:r>
              <w:t>63259,5</w:t>
            </w:r>
          </w:p>
        </w:tc>
        <w:tc>
          <w:tcPr>
            <w:tcW w:w="1384" w:type="dxa"/>
          </w:tcPr>
          <w:p w14:paraId="55C4249C" w14:textId="77777777" w:rsidR="00122CEB" w:rsidRDefault="00122CEB">
            <w:pPr>
              <w:pStyle w:val="ConsPlusNormal"/>
              <w:jc w:val="right"/>
            </w:pPr>
            <w:r>
              <w:t>118046,5</w:t>
            </w:r>
          </w:p>
        </w:tc>
        <w:tc>
          <w:tcPr>
            <w:tcW w:w="1384" w:type="dxa"/>
          </w:tcPr>
          <w:p w14:paraId="60BD4DC3" w14:textId="77777777" w:rsidR="00122CEB" w:rsidRDefault="00122CEB">
            <w:pPr>
              <w:pStyle w:val="ConsPlusNormal"/>
              <w:jc w:val="right"/>
            </w:pPr>
            <w:r>
              <w:t>91163,4</w:t>
            </w:r>
          </w:p>
        </w:tc>
      </w:tr>
      <w:tr w:rsidR="00122CEB" w14:paraId="3441B2D5" w14:textId="77777777">
        <w:tc>
          <w:tcPr>
            <w:tcW w:w="1701" w:type="dxa"/>
          </w:tcPr>
          <w:p w14:paraId="616AC5D2" w14:textId="77777777" w:rsidR="00122CEB" w:rsidRDefault="00122CEB">
            <w:pPr>
              <w:pStyle w:val="ConsPlusNormal"/>
              <w:jc w:val="center"/>
            </w:pPr>
            <w:r>
              <w:t>05 3 01 2Ф150</w:t>
            </w:r>
          </w:p>
        </w:tc>
        <w:tc>
          <w:tcPr>
            <w:tcW w:w="484" w:type="dxa"/>
          </w:tcPr>
          <w:p w14:paraId="5833FA21" w14:textId="77777777" w:rsidR="00122CEB" w:rsidRDefault="00122CEB">
            <w:pPr>
              <w:pStyle w:val="ConsPlusNormal"/>
              <w:jc w:val="center"/>
            </w:pPr>
            <w:r>
              <w:t>600</w:t>
            </w:r>
          </w:p>
        </w:tc>
        <w:tc>
          <w:tcPr>
            <w:tcW w:w="3964" w:type="dxa"/>
          </w:tcPr>
          <w:p w14:paraId="5D0FB2F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E513B38" w14:textId="77777777" w:rsidR="00122CEB" w:rsidRDefault="00122CEB">
            <w:pPr>
              <w:pStyle w:val="ConsPlusNormal"/>
              <w:jc w:val="right"/>
            </w:pPr>
            <w:r>
              <w:t>63259,5</w:t>
            </w:r>
          </w:p>
        </w:tc>
        <w:tc>
          <w:tcPr>
            <w:tcW w:w="1384" w:type="dxa"/>
          </w:tcPr>
          <w:p w14:paraId="4D59A17E" w14:textId="77777777" w:rsidR="00122CEB" w:rsidRDefault="00122CEB">
            <w:pPr>
              <w:pStyle w:val="ConsPlusNormal"/>
              <w:jc w:val="right"/>
            </w:pPr>
            <w:r>
              <w:t>118046,5</w:t>
            </w:r>
          </w:p>
        </w:tc>
        <w:tc>
          <w:tcPr>
            <w:tcW w:w="1384" w:type="dxa"/>
          </w:tcPr>
          <w:p w14:paraId="029549ED" w14:textId="77777777" w:rsidR="00122CEB" w:rsidRDefault="00122CEB">
            <w:pPr>
              <w:pStyle w:val="ConsPlusNormal"/>
              <w:jc w:val="right"/>
            </w:pPr>
            <w:r>
              <w:t>91163,4</w:t>
            </w:r>
          </w:p>
        </w:tc>
      </w:tr>
      <w:tr w:rsidR="00122CEB" w14:paraId="78FEBEF0" w14:textId="77777777">
        <w:tc>
          <w:tcPr>
            <w:tcW w:w="1701" w:type="dxa"/>
          </w:tcPr>
          <w:p w14:paraId="577675E3" w14:textId="77777777" w:rsidR="00122CEB" w:rsidRDefault="00122CEB">
            <w:pPr>
              <w:pStyle w:val="ConsPlusNormal"/>
              <w:jc w:val="center"/>
            </w:pPr>
            <w:r>
              <w:t>05 3 01 70390</w:t>
            </w:r>
          </w:p>
        </w:tc>
        <w:tc>
          <w:tcPr>
            <w:tcW w:w="484" w:type="dxa"/>
          </w:tcPr>
          <w:p w14:paraId="76957481" w14:textId="77777777" w:rsidR="00122CEB" w:rsidRDefault="00122CEB">
            <w:pPr>
              <w:pStyle w:val="ConsPlusNormal"/>
            </w:pPr>
          </w:p>
        </w:tc>
        <w:tc>
          <w:tcPr>
            <w:tcW w:w="3964" w:type="dxa"/>
          </w:tcPr>
          <w:p w14:paraId="5EA38068" w14:textId="77777777" w:rsidR="00122CEB" w:rsidRDefault="00122CEB">
            <w:pPr>
              <w:pStyle w:val="ConsPlusNormal"/>
            </w:pPr>
            <w:r>
              <w:t>Стипендии участникам Олимпийских, Паралимпийских, Сурдлимпийских игр, заслуженным тренерам, заслуженным мастерам спорта, заслуженным работникам физической культуры и спорта</w:t>
            </w:r>
          </w:p>
        </w:tc>
        <w:tc>
          <w:tcPr>
            <w:tcW w:w="1384" w:type="dxa"/>
          </w:tcPr>
          <w:p w14:paraId="41820640" w14:textId="77777777" w:rsidR="00122CEB" w:rsidRDefault="00122CEB">
            <w:pPr>
              <w:pStyle w:val="ConsPlusNormal"/>
              <w:jc w:val="right"/>
            </w:pPr>
            <w:r>
              <w:t>5207,0</w:t>
            </w:r>
          </w:p>
        </w:tc>
        <w:tc>
          <w:tcPr>
            <w:tcW w:w="1384" w:type="dxa"/>
          </w:tcPr>
          <w:p w14:paraId="34369161" w14:textId="77777777" w:rsidR="00122CEB" w:rsidRDefault="00122CEB">
            <w:pPr>
              <w:pStyle w:val="ConsPlusNormal"/>
              <w:jc w:val="right"/>
            </w:pPr>
            <w:r>
              <w:t>5207,0</w:t>
            </w:r>
          </w:p>
        </w:tc>
        <w:tc>
          <w:tcPr>
            <w:tcW w:w="1384" w:type="dxa"/>
          </w:tcPr>
          <w:p w14:paraId="2C73FEB2" w14:textId="77777777" w:rsidR="00122CEB" w:rsidRDefault="00122CEB">
            <w:pPr>
              <w:pStyle w:val="ConsPlusNormal"/>
              <w:jc w:val="right"/>
            </w:pPr>
            <w:r>
              <w:t>5207,0</w:t>
            </w:r>
          </w:p>
        </w:tc>
      </w:tr>
      <w:tr w:rsidR="00122CEB" w14:paraId="07C3C2D1" w14:textId="77777777">
        <w:tc>
          <w:tcPr>
            <w:tcW w:w="1701" w:type="dxa"/>
          </w:tcPr>
          <w:p w14:paraId="5FEFF9F1" w14:textId="77777777" w:rsidR="00122CEB" w:rsidRDefault="00122CEB">
            <w:pPr>
              <w:pStyle w:val="ConsPlusNormal"/>
              <w:jc w:val="center"/>
            </w:pPr>
            <w:r>
              <w:t>05 3 01 70390</w:t>
            </w:r>
          </w:p>
        </w:tc>
        <w:tc>
          <w:tcPr>
            <w:tcW w:w="484" w:type="dxa"/>
          </w:tcPr>
          <w:p w14:paraId="14547D07" w14:textId="77777777" w:rsidR="00122CEB" w:rsidRDefault="00122CEB">
            <w:pPr>
              <w:pStyle w:val="ConsPlusNormal"/>
              <w:jc w:val="center"/>
            </w:pPr>
            <w:r>
              <w:t>300</w:t>
            </w:r>
          </w:p>
        </w:tc>
        <w:tc>
          <w:tcPr>
            <w:tcW w:w="3964" w:type="dxa"/>
          </w:tcPr>
          <w:p w14:paraId="084D2D4B" w14:textId="77777777" w:rsidR="00122CEB" w:rsidRDefault="00122CEB">
            <w:pPr>
              <w:pStyle w:val="ConsPlusNormal"/>
            </w:pPr>
            <w:r>
              <w:t>Социальное обеспечение и иные выплаты населению</w:t>
            </w:r>
          </w:p>
        </w:tc>
        <w:tc>
          <w:tcPr>
            <w:tcW w:w="1384" w:type="dxa"/>
          </w:tcPr>
          <w:p w14:paraId="13CF4F1F" w14:textId="77777777" w:rsidR="00122CEB" w:rsidRDefault="00122CEB">
            <w:pPr>
              <w:pStyle w:val="ConsPlusNormal"/>
              <w:jc w:val="right"/>
            </w:pPr>
            <w:r>
              <w:t>5207,0</w:t>
            </w:r>
          </w:p>
        </w:tc>
        <w:tc>
          <w:tcPr>
            <w:tcW w:w="1384" w:type="dxa"/>
          </w:tcPr>
          <w:p w14:paraId="131B0692" w14:textId="77777777" w:rsidR="00122CEB" w:rsidRDefault="00122CEB">
            <w:pPr>
              <w:pStyle w:val="ConsPlusNormal"/>
              <w:jc w:val="right"/>
            </w:pPr>
            <w:r>
              <w:t>5207,0</w:t>
            </w:r>
          </w:p>
        </w:tc>
        <w:tc>
          <w:tcPr>
            <w:tcW w:w="1384" w:type="dxa"/>
          </w:tcPr>
          <w:p w14:paraId="0ED7CC42" w14:textId="77777777" w:rsidR="00122CEB" w:rsidRDefault="00122CEB">
            <w:pPr>
              <w:pStyle w:val="ConsPlusNormal"/>
              <w:jc w:val="right"/>
            </w:pPr>
            <w:r>
              <w:t>5207,0</w:t>
            </w:r>
          </w:p>
        </w:tc>
      </w:tr>
      <w:tr w:rsidR="00122CEB" w14:paraId="582DD9E5" w14:textId="77777777">
        <w:tc>
          <w:tcPr>
            <w:tcW w:w="1701" w:type="dxa"/>
          </w:tcPr>
          <w:p w14:paraId="7C15804C" w14:textId="77777777" w:rsidR="00122CEB" w:rsidRDefault="00122CEB">
            <w:pPr>
              <w:pStyle w:val="ConsPlusNormal"/>
              <w:jc w:val="center"/>
            </w:pPr>
            <w:r>
              <w:lastRenderedPageBreak/>
              <w:t>05 3 01 70410</w:t>
            </w:r>
          </w:p>
        </w:tc>
        <w:tc>
          <w:tcPr>
            <w:tcW w:w="484" w:type="dxa"/>
          </w:tcPr>
          <w:p w14:paraId="5FE7E289" w14:textId="77777777" w:rsidR="00122CEB" w:rsidRDefault="00122CEB">
            <w:pPr>
              <w:pStyle w:val="ConsPlusNormal"/>
            </w:pPr>
          </w:p>
        </w:tc>
        <w:tc>
          <w:tcPr>
            <w:tcW w:w="3964" w:type="dxa"/>
          </w:tcPr>
          <w:p w14:paraId="5DEA9695" w14:textId="77777777" w:rsidR="00122CEB" w:rsidRDefault="00122CEB">
            <w:pPr>
              <w:pStyle w:val="ConsPlusNormal"/>
            </w:pPr>
            <w:r>
              <w:t>Денежные призы ведущим спортсменам Прикамья и их тренерам за результаты, показанные на соревнованиях международного уровня</w:t>
            </w:r>
          </w:p>
        </w:tc>
        <w:tc>
          <w:tcPr>
            <w:tcW w:w="1384" w:type="dxa"/>
          </w:tcPr>
          <w:p w14:paraId="0B9FB2CA" w14:textId="77777777" w:rsidR="00122CEB" w:rsidRDefault="00122CEB">
            <w:pPr>
              <w:pStyle w:val="ConsPlusNormal"/>
              <w:jc w:val="right"/>
            </w:pPr>
            <w:r>
              <w:t>30870,0</w:t>
            </w:r>
          </w:p>
        </w:tc>
        <w:tc>
          <w:tcPr>
            <w:tcW w:w="1384" w:type="dxa"/>
          </w:tcPr>
          <w:p w14:paraId="089AAF00" w14:textId="77777777" w:rsidR="00122CEB" w:rsidRDefault="00122CEB">
            <w:pPr>
              <w:pStyle w:val="ConsPlusNormal"/>
              <w:jc w:val="right"/>
            </w:pPr>
            <w:r>
              <w:t>15585,0</w:t>
            </w:r>
          </w:p>
        </w:tc>
        <w:tc>
          <w:tcPr>
            <w:tcW w:w="1384" w:type="dxa"/>
          </w:tcPr>
          <w:p w14:paraId="31384EA5" w14:textId="77777777" w:rsidR="00122CEB" w:rsidRDefault="00122CEB">
            <w:pPr>
              <w:pStyle w:val="ConsPlusNormal"/>
              <w:jc w:val="right"/>
            </w:pPr>
            <w:r>
              <w:t>15585,0</w:t>
            </w:r>
          </w:p>
        </w:tc>
      </w:tr>
      <w:tr w:rsidR="00122CEB" w14:paraId="0DCB06B0" w14:textId="77777777">
        <w:tc>
          <w:tcPr>
            <w:tcW w:w="1701" w:type="dxa"/>
          </w:tcPr>
          <w:p w14:paraId="720D0ABE" w14:textId="77777777" w:rsidR="00122CEB" w:rsidRDefault="00122CEB">
            <w:pPr>
              <w:pStyle w:val="ConsPlusNormal"/>
              <w:jc w:val="center"/>
            </w:pPr>
            <w:r>
              <w:t>05 3 01 70410</w:t>
            </w:r>
          </w:p>
        </w:tc>
        <w:tc>
          <w:tcPr>
            <w:tcW w:w="484" w:type="dxa"/>
          </w:tcPr>
          <w:p w14:paraId="79621215" w14:textId="77777777" w:rsidR="00122CEB" w:rsidRDefault="00122CEB">
            <w:pPr>
              <w:pStyle w:val="ConsPlusNormal"/>
              <w:jc w:val="center"/>
            </w:pPr>
            <w:r>
              <w:t>300</w:t>
            </w:r>
          </w:p>
        </w:tc>
        <w:tc>
          <w:tcPr>
            <w:tcW w:w="3964" w:type="dxa"/>
          </w:tcPr>
          <w:p w14:paraId="425CA198" w14:textId="77777777" w:rsidR="00122CEB" w:rsidRDefault="00122CEB">
            <w:pPr>
              <w:pStyle w:val="ConsPlusNormal"/>
            </w:pPr>
            <w:r>
              <w:t>Социальное обеспечение и иные выплаты населению</w:t>
            </w:r>
          </w:p>
        </w:tc>
        <w:tc>
          <w:tcPr>
            <w:tcW w:w="1384" w:type="dxa"/>
          </w:tcPr>
          <w:p w14:paraId="76B028B2" w14:textId="77777777" w:rsidR="00122CEB" w:rsidRDefault="00122CEB">
            <w:pPr>
              <w:pStyle w:val="ConsPlusNormal"/>
              <w:jc w:val="right"/>
            </w:pPr>
            <w:r>
              <w:t>30870,0</w:t>
            </w:r>
          </w:p>
        </w:tc>
        <w:tc>
          <w:tcPr>
            <w:tcW w:w="1384" w:type="dxa"/>
          </w:tcPr>
          <w:p w14:paraId="5F1624C1" w14:textId="77777777" w:rsidR="00122CEB" w:rsidRDefault="00122CEB">
            <w:pPr>
              <w:pStyle w:val="ConsPlusNormal"/>
              <w:jc w:val="right"/>
            </w:pPr>
            <w:r>
              <w:t>15585,0</w:t>
            </w:r>
          </w:p>
        </w:tc>
        <w:tc>
          <w:tcPr>
            <w:tcW w:w="1384" w:type="dxa"/>
          </w:tcPr>
          <w:p w14:paraId="6F8CF61F" w14:textId="77777777" w:rsidR="00122CEB" w:rsidRDefault="00122CEB">
            <w:pPr>
              <w:pStyle w:val="ConsPlusNormal"/>
              <w:jc w:val="right"/>
            </w:pPr>
            <w:r>
              <w:t>15585,0</w:t>
            </w:r>
          </w:p>
        </w:tc>
      </w:tr>
      <w:tr w:rsidR="00122CEB" w14:paraId="01410B61" w14:textId="77777777">
        <w:tc>
          <w:tcPr>
            <w:tcW w:w="1701" w:type="dxa"/>
          </w:tcPr>
          <w:p w14:paraId="40CC587E" w14:textId="77777777" w:rsidR="00122CEB" w:rsidRDefault="00122CEB">
            <w:pPr>
              <w:pStyle w:val="ConsPlusNormal"/>
              <w:jc w:val="center"/>
            </w:pPr>
            <w:r>
              <w:t>05 3 01 70420</w:t>
            </w:r>
          </w:p>
        </w:tc>
        <w:tc>
          <w:tcPr>
            <w:tcW w:w="484" w:type="dxa"/>
          </w:tcPr>
          <w:p w14:paraId="7A6BA958" w14:textId="77777777" w:rsidR="00122CEB" w:rsidRDefault="00122CEB">
            <w:pPr>
              <w:pStyle w:val="ConsPlusNormal"/>
            </w:pPr>
          </w:p>
        </w:tc>
        <w:tc>
          <w:tcPr>
            <w:tcW w:w="3964" w:type="dxa"/>
          </w:tcPr>
          <w:p w14:paraId="0F4C916E" w14:textId="77777777" w:rsidR="00122CEB" w:rsidRDefault="00122CEB">
            <w:pPr>
              <w:pStyle w:val="ConsPlusNormal"/>
            </w:pPr>
            <w:r>
              <w:t>Стипендия губернатора Пермского края ведущим спортсменам Прикамья и их тренерам, а также юным спортсменам Прикамья</w:t>
            </w:r>
          </w:p>
        </w:tc>
        <w:tc>
          <w:tcPr>
            <w:tcW w:w="1384" w:type="dxa"/>
          </w:tcPr>
          <w:p w14:paraId="0773D134" w14:textId="77777777" w:rsidR="00122CEB" w:rsidRDefault="00122CEB">
            <w:pPr>
              <w:pStyle w:val="ConsPlusNormal"/>
              <w:jc w:val="right"/>
            </w:pPr>
            <w:r>
              <w:t>46200,0</w:t>
            </w:r>
          </w:p>
        </w:tc>
        <w:tc>
          <w:tcPr>
            <w:tcW w:w="1384" w:type="dxa"/>
          </w:tcPr>
          <w:p w14:paraId="012D59C3" w14:textId="77777777" w:rsidR="00122CEB" w:rsidRDefault="00122CEB">
            <w:pPr>
              <w:pStyle w:val="ConsPlusNormal"/>
              <w:jc w:val="right"/>
            </w:pPr>
            <w:r>
              <w:t>46200,0</w:t>
            </w:r>
          </w:p>
        </w:tc>
        <w:tc>
          <w:tcPr>
            <w:tcW w:w="1384" w:type="dxa"/>
          </w:tcPr>
          <w:p w14:paraId="43D94536" w14:textId="77777777" w:rsidR="00122CEB" w:rsidRDefault="00122CEB">
            <w:pPr>
              <w:pStyle w:val="ConsPlusNormal"/>
              <w:jc w:val="right"/>
            </w:pPr>
            <w:r>
              <w:t>46200,0</w:t>
            </w:r>
          </w:p>
        </w:tc>
      </w:tr>
      <w:tr w:rsidR="00122CEB" w14:paraId="65586CF0" w14:textId="77777777">
        <w:tc>
          <w:tcPr>
            <w:tcW w:w="1701" w:type="dxa"/>
          </w:tcPr>
          <w:p w14:paraId="375E3040" w14:textId="77777777" w:rsidR="00122CEB" w:rsidRDefault="00122CEB">
            <w:pPr>
              <w:pStyle w:val="ConsPlusNormal"/>
              <w:jc w:val="center"/>
            </w:pPr>
            <w:r>
              <w:t>05 3 01 70420</w:t>
            </w:r>
          </w:p>
        </w:tc>
        <w:tc>
          <w:tcPr>
            <w:tcW w:w="484" w:type="dxa"/>
          </w:tcPr>
          <w:p w14:paraId="336DE0F1" w14:textId="77777777" w:rsidR="00122CEB" w:rsidRDefault="00122CEB">
            <w:pPr>
              <w:pStyle w:val="ConsPlusNormal"/>
              <w:jc w:val="center"/>
            </w:pPr>
            <w:r>
              <w:t>300</w:t>
            </w:r>
          </w:p>
        </w:tc>
        <w:tc>
          <w:tcPr>
            <w:tcW w:w="3964" w:type="dxa"/>
          </w:tcPr>
          <w:p w14:paraId="195B4CC1" w14:textId="77777777" w:rsidR="00122CEB" w:rsidRDefault="00122CEB">
            <w:pPr>
              <w:pStyle w:val="ConsPlusNormal"/>
            </w:pPr>
            <w:r>
              <w:t>Социальное обеспечение и иные выплаты населению</w:t>
            </w:r>
          </w:p>
        </w:tc>
        <w:tc>
          <w:tcPr>
            <w:tcW w:w="1384" w:type="dxa"/>
          </w:tcPr>
          <w:p w14:paraId="5E9C3B5D" w14:textId="77777777" w:rsidR="00122CEB" w:rsidRDefault="00122CEB">
            <w:pPr>
              <w:pStyle w:val="ConsPlusNormal"/>
              <w:jc w:val="right"/>
            </w:pPr>
            <w:r>
              <w:t>46200,0</w:t>
            </w:r>
          </w:p>
        </w:tc>
        <w:tc>
          <w:tcPr>
            <w:tcW w:w="1384" w:type="dxa"/>
          </w:tcPr>
          <w:p w14:paraId="2A9E41EB" w14:textId="77777777" w:rsidR="00122CEB" w:rsidRDefault="00122CEB">
            <w:pPr>
              <w:pStyle w:val="ConsPlusNormal"/>
              <w:jc w:val="right"/>
            </w:pPr>
            <w:r>
              <w:t>46200,0</w:t>
            </w:r>
          </w:p>
        </w:tc>
        <w:tc>
          <w:tcPr>
            <w:tcW w:w="1384" w:type="dxa"/>
          </w:tcPr>
          <w:p w14:paraId="145393C3" w14:textId="77777777" w:rsidR="00122CEB" w:rsidRDefault="00122CEB">
            <w:pPr>
              <w:pStyle w:val="ConsPlusNormal"/>
              <w:jc w:val="right"/>
            </w:pPr>
            <w:r>
              <w:t>46200,0</w:t>
            </w:r>
          </w:p>
        </w:tc>
      </w:tr>
      <w:tr w:rsidR="00122CEB" w14:paraId="545605D3" w14:textId="77777777">
        <w:tc>
          <w:tcPr>
            <w:tcW w:w="1701" w:type="dxa"/>
          </w:tcPr>
          <w:p w14:paraId="0C582FDF" w14:textId="77777777" w:rsidR="00122CEB" w:rsidRDefault="00122CEB">
            <w:pPr>
              <w:pStyle w:val="ConsPlusNormal"/>
              <w:jc w:val="center"/>
            </w:pPr>
            <w:r>
              <w:t>05 3 02 00000</w:t>
            </w:r>
          </w:p>
        </w:tc>
        <w:tc>
          <w:tcPr>
            <w:tcW w:w="484" w:type="dxa"/>
          </w:tcPr>
          <w:p w14:paraId="2E313B14" w14:textId="77777777" w:rsidR="00122CEB" w:rsidRDefault="00122CEB">
            <w:pPr>
              <w:pStyle w:val="ConsPlusNormal"/>
            </w:pPr>
          </w:p>
        </w:tc>
        <w:tc>
          <w:tcPr>
            <w:tcW w:w="3964" w:type="dxa"/>
          </w:tcPr>
          <w:p w14:paraId="31B44988" w14:textId="77777777" w:rsidR="00122CEB" w:rsidRDefault="00122CEB">
            <w:pPr>
              <w:pStyle w:val="ConsPlusNormal"/>
            </w:pPr>
            <w:r>
              <w:t>Комплекс процессных мероприятий "Обеспечение деятельности Министерства физической культуры и спорта Пермского края и реализация государственной политики в сфере физической культуры и спорта"</w:t>
            </w:r>
          </w:p>
        </w:tc>
        <w:tc>
          <w:tcPr>
            <w:tcW w:w="1384" w:type="dxa"/>
          </w:tcPr>
          <w:p w14:paraId="6C75A305" w14:textId="77777777" w:rsidR="00122CEB" w:rsidRDefault="00122CEB">
            <w:pPr>
              <w:pStyle w:val="ConsPlusNormal"/>
              <w:jc w:val="right"/>
            </w:pPr>
            <w:r>
              <w:t>75910,7</w:t>
            </w:r>
          </w:p>
        </w:tc>
        <w:tc>
          <w:tcPr>
            <w:tcW w:w="1384" w:type="dxa"/>
          </w:tcPr>
          <w:p w14:paraId="77FBF4FE" w14:textId="77777777" w:rsidR="00122CEB" w:rsidRDefault="00122CEB">
            <w:pPr>
              <w:pStyle w:val="ConsPlusNormal"/>
              <w:jc w:val="right"/>
            </w:pPr>
            <w:r>
              <w:t>83038,0</w:t>
            </w:r>
          </w:p>
        </w:tc>
        <w:tc>
          <w:tcPr>
            <w:tcW w:w="1384" w:type="dxa"/>
          </w:tcPr>
          <w:p w14:paraId="17F2AFFC" w14:textId="77777777" w:rsidR="00122CEB" w:rsidRDefault="00122CEB">
            <w:pPr>
              <w:pStyle w:val="ConsPlusNormal"/>
              <w:jc w:val="right"/>
            </w:pPr>
            <w:r>
              <w:t>83038,0</w:t>
            </w:r>
          </w:p>
        </w:tc>
      </w:tr>
      <w:tr w:rsidR="00122CEB" w14:paraId="03C4066A" w14:textId="77777777">
        <w:tc>
          <w:tcPr>
            <w:tcW w:w="1701" w:type="dxa"/>
          </w:tcPr>
          <w:p w14:paraId="032A6119" w14:textId="77777777" w:rsidR="00122CEB" w:rsidRDefault="00122CEB">
            <w:pPr>
              <w:pStyle w:val="ConsPlusNormal"/>
              <w:jc w:val="center"/>
            </w:pPr>
            <w:r>
              <w:t>05 3 02 00090</w:t>
            </w:r>
          </w:p>
        </w:tc>
        <w:tc>
          <w:tcPr>
            <w:tcW w:w="484" w:type="dxa"/>
          </w:tcPr>
          <w:p w14:paraId="0BDBAFB6" w14:textId="77777777" w:rsidR="00122CEB" w:rsidRDefault="00122CEB">
            <w:pPr>
              <w:pStyle w:val="ConsPlusNormal"/>
            </w:pPr>
          </w:p>
        </w:tc>
        <w:tc>
          <w:tcPr>
            <w:tcW w:w="3964" w:type="dxa"/>
          </w:tcPr>
          <w:p w14:paraId="05F0925E"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792BE1EC" w14:textId="77777777" w:rsidR="00122CEB" w:rsidRDefault="00122CEB">
            <w:pPr>
              <w:pStyle w:val="ConsPlusNormal"/>
              <w:jc w:val="right"/>
            </w:pPr>
            <w:r>
              <w:t>32140,7</w:t>
            </w:r>
          </w:p>
        </w:tc>
        <w:tc>
          <w:tcPr>
            <w:tcW w:w="1384" w:type="dxa"/>
          </w:tcPr>
          <w:p w14:paraId="23871E1D" w14:textId="77777777" w:rsidR="00122CEB" w:rsidRDefault="00122CEB">
            <w:pPr>
              <w:pStyle w:val="ConsPlusNormal"/>
              <w:jc w:val="right"/>
            </w:pPr>
            <w:r>
              <w:t>37921,5</w:t>
            </w:r>
          </w:p>
        </w:tc>
        <w:tc>
          <w:tcPr>
            <w:tcW w:w="1384" w:type="dxa"/>
          </w:tcPr>
          <w:p w14:paraId="119B0964" w14:textId="77777777" w:rsidR="00122CEB" w:rsidRDefault="00122CEB">
            <w:pPr>
              <w:pStyle w:val="ConsPlusNormal"/>
              <w:jc w:val="right"/>
            </w:pPr>
            <w:r>
              <w:t>37921,5</w:t>
            </w:r>
          </w:p>
        </w:tc>
      </w:tr>
      <w:tr w:rsidR="00122CEB" w14:paraId="4A8244E3" w14:textId="77777777">
        <w:tc>
          <w:tcPr>
            <w:tcW w:w="1701" w:type="dxa"/>
          </w:tcPr>
          <w:p w14:paraId="1236D61F" w14:textId="77777777" w:rsidR="00122CEB" w:rsidRDefault="00122CEB">
            <w:pPr>
              <w:pStyle w:val="ConsPlusNormal"/>
              <w:jc w:val="center"/>
            </w:pPr>
            <w:r>
              <w:t>05 3 02 00090</w:t>
            </w:r>
          </w:p>
        </w:tc>
        <w:tc>
          <w:tcPr>
            <w:tcW w:w="484" w:type="dxa"/>
          </w:tcPr>
          <w:p w14:paraId="5CC10CEC" w14:textId="77777777" w:rsidR="00122CEB" w:rsidRDefault="00122CEB">
            <w:pPr>
              <w:pStyle w:val="ConsPlusNormal"/>
              <w:jc w:val="center"/>
            </w:pPr>
            <w:r>
              <w:t>100</w:t>
            </w:r>
          </w:p>
        </w:tc>
        <w:tc>
          <w:tcPr>
            <w:tcW w:w="3964" w:type="dxa"/>
          </w:tcPr>
          <w:p w14:paraId="75199345"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133C097" w14:textId="77777777" w:rsidR="00122CEB" w:rsidRDefault="00122CEB">
            <w:pPr>
              <w:pStyle w:val="ConsPlusNormal"/>
              <w:jc w:val="right"/>
            </w:pPr>
            <w:r>
              <w:t>29285,2</w:t>
            </w:r>
          </w:p>
        </w:tc>
        <w:tc>
          <w:tcPr>
            <w:tcW w:w="1384" w:type="dxa"/>
          </w:tcPr>
          <w:p w14:paraId="69704AE0" w14:textId="77777777" w:rsidR="00122CEB" w:rsidRDefault="00122CEB">
            <w:pPr>
              <w:pStyle w:val="ConsPlusNormal"/>
              <w:jc w:val="right"/>
            </w:pPr>
            <w:r>
              <w:t>33962,0</w:t>
            </w:r>
          </w:p>
        </w:tc>
        <w:tc>
          <w:tcPr>
            <w:tcW w:w="1384" w:type="dxa"/>
          </w:tcPr>
          <w:p w14:paraId="13F5747B" w14:textId="77777777" w:rsidR="00122CEB" w:rsidRDefault="00122CEB">
            <w:pPr>
              <w:pStyle w:val="ConsPlusNormal"/>
              <w:jc w:val="right"/>
            </w:pPr>
            <w:r>
              <w:t>33962,0</w:t>
            </w:r>
          </w:p>
        </w:tc>
      </w:tr>
      <w:tr w:rsidR="00122CEB" w14:paraId="48404853" w14:textId="77777777">
        <w:tc>
          <w:tcPr>
            <w:tcW w:w="1701" w:type="dxa"/>
          </w:tcPr>
          <w:p w14:paraId="029986C5" w14:textId="77777777" w:rsidR="00122CEB" w:rsidRDefault="00122CEB">
            <w:pPr>
              <w:pStyle w:val="ConsPlusNormal"/>
              <w:jc w:val="center"/>
            </w:pPr>
            <w:r>
              <w:lastRenderedPageBreak/>
              <w:t>05 3 02 00090</w:t>
            </w:r>
          </w:p>
        </w:tc>
        <w:tc>
          <w:tcPr>
            <w:tcW w:w="484" w:type="dxa"/>
          </w:tcPr>
          <w:p w14:paraId="56D3DFEC" w14:textId="77777777" w:rsidR="00122CEB" w:rsidRDefault="00122CEB">
            <w:pPr>
              <w:pStyle w:val="ConsPlusNormal"/>
              <w:jc w:val="center"/>
            </w:pPr>
            <w:r>
              <w:t>200</w:t>
            </w:r>
          </w:p>
        </w:tc>
        <w:tc>
          <w:tcPr>
            <w:tcW w:w="3964" w:type="dxa"/>
          </w:tcPr>
          <w:p w14:paraId="19424EF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FDBDEE7" w14:textId="77777777" w:rsidR="00122CEB" w:rsidRDefault="00122CEB">
            <w:pPr>
              <w:pStyle w:val="ConsPlusNormal"/>
              <w:jc w:val="right"/>
            </w:pPr>
            <w:r>
              <w:t>2845,5</w:t>
            </w:r>
          </w:p>
        </w:tc>
        <w:tc>
          <w:tcPr>
            <w:tcW w:w="1384" w:type="dxa"/>
          </w:tcPr>
          <w:p w14:paraId="51030BD9" w14:textId="77777777" w:rsidR="00122CEB" w:rsidRDefault="00122CEB">
            <w:pPr>
              <w:pStyle w:val="ConsPlusNormal"/>
              <w:jc w:val="right"/>
            </w:pPr>
            <w:r>
              <w:t>3949,5</w:t>
            </w:r>
          </w:p>
        </w:tc>
        <w:tc>
          <w:tcPr>
            <w:tcW w:w="1384" w:type="dxa"/>
          </w:tcPr>
          <w:p w14:paraId="7CEA6C0E" w14:textId="77777777" w:rsidR="00122CEB" w:rsidRDefault="00122CEB">
            <w:pPr>
              <w:pStyle w:val="ConsPlusNormal"/>
              <w:jc w:val="right"/>
            </w:pPr>
            <w:r>
              <w:t>3949,5</w:t>
            </w:r>
          </w:p>
        </w:tc>
      </w:tr>
      <w:tr w:rsidR="00122CEB" w14:paraId="5D1AA716" w14:textId="77777777">
        <w:tc>
          <w:tcPr>
            <w:tcW w:w="1701" w:type="dxa"/>
          </w:tcPr>
          <w:p w14:paraId="65238013" w14:textId="77777777" w:rsidR="00122CEB" w:rsidRDefault="00122CEB">
            <w:pPr>
              <w:pStyle w:val="ConsPlusNormal"/>
              <w:jc w:val="center"/>
            </w:pPr>
            <w:r>
              <w:t>05 3 02 00090</w:t>
            </w:r>
          </w:p>
        </w:tc>
        <w:tc>
          <w:tcPr>
            <w:tcW w:w="484" w:type="dxa"/>
          </w:tcPr>
          <w:p w14:paraId="1DF556A2" w14:textId="77777777" w:rsidR="00122CEB" w:rsidRDefault="00122CEB">
            <w:pPr>
              <w:pStyle w:val="ConsPlusNormal"/>
              <w:jc w:val="center"/>
            </w:pPr>
            <w:r>
              <w:t>300</w:t>
            </w:r>
          </w:p>
        </w:tc>
        <w:tc>
          <w:tcPr>
            <w:tcW w:w="3964" w:type="dxa"/>
          </w:tcPr>
          <w:p w14:paraId="680956BF" w14:textId="77777777" w:rsidR="00122CEB" w:rsidRDefault="00122CEB">
            <w:pPr>
              <w:pStyle w:val="ConsPlusNormal"/>
            </w:pPr>
            <w:r>
              <w:t>Социальное обеспечение и иные выплаты населению</w:t>
            </w:r>
          </w:p>
        </w:tc>
        <w:tc>
          <w:tcPr>
            <w:tcW w:w="1384" w:type="dxa"/>
          </w:tcPr>
          <w:p w14:paraId="4951CBAE" w14:textId="77777777" w:rsidR="00122CEB" w:rsidRDefault="00122CEB">
            <w:pPr>
              <w:pStyle w:val="ConsPlusNormal"/>
              <w:jc w:val="right"/>
            </w:pPr>
            <w:r>
              <w:t>10,0</w:t>
            </w:r>
          </w:p>
        </w:tc>
        <w:tc>
          <w:tcPr>
            <w:tcW w:w="1384" w:type="dxa"/>
          </w:tcPr>
          <w:p w14:paraId="61FFBA6F" w14:textId="77777777" w:rsidR="00122CEB" w:rsidRDefault="00122CEB">
            <w:pPr>
              <w:pStyle w:val="ConsPlusNormal"/>
              <w:jc w:val="right"/>
            </w:pPr>
            <w:r>
              <w:t>10,0</w:t>
            </w:r>
          </w:p>
        </w:tc>
        <w:tc>
          <w:tcPr>
            <w:tcW w:w="1384" w:type="dxa"/>
          </w:tcPr>
          <w:p w14:paraId="2AA02791" w14:textId="77777777" w:rsidR="00122CEB" w:rsidRDefault="00122CEB">
            <w:pPr>
              <w:pStyle w:val="ConsPlusNormal"/>
              <w:jc w:val="right"/>
            </w:pPr>
            <w:r>
              <w:t>10,0</w:t>
            </w:r>
          </w:p>
        </w:tc>
      </w:tr>
      <w:tr w:rsidR="00122CEB" w14:paraId="0E456A4E" w14:textId="77777777">
        <w:tc>
          <w:tcPr>
            <w:tcW w:w="1701" w:type="dxa"/>
          </w:tcPr>
          <w:p w14:paraId="6288E6C9" w14:textId="77777777" w:rsidR="00122CEB" w:rsidRDefault="00122CEB">
            <w:pPr>
              <w:pStyle w:val="ConsPlusNormal"/>
              <w:jc w:val="center"/>
            </w:pPr>
            <w:r>
              <w:t>05 3 02 00110</w:t>
            </w:r>
          </w:p>
        </w:tc>
        <w:tc>
          <w:tcPr>
            <w:tcW w:w="484" w:type="dxa"/>
          </w:tcPr>
          <w:p w14:paraId="390A8729" w14:textId="77777777" w:rsidR="00122CEB" w:rsidRDefault="00122CEB">
            <w:pPr>
              <w:pStyle w:val="ConsPlusNormal"/>
            </w:pPr>
          </w:p>
        </w:tc>
        <w:tc>
          <w:tcPr>
            <w:tcW w:w="3964" w:type="dxa"/>
          </w:tcPr>
          <w:p w14:paraId="63EFF71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7E6832D" w14:textId="77777777" w:rsidR="00122CEB" w:rsidRDefault="00122CEB">
            <w:pPr>
              <w:pStyle w:val="ConsPlusNormal"/>
              <w:jc w:val="right"/>
            </w:pPr>
            <w:r>
              <w:t>39035,0</w:t>
            </w:r>
          </w:p>
        </w:tc>
        <w:tc>
          <w:tcPr>
            <w:tcW w:w="1384" w:type="dxa"/>
          </w:tcPr>
          <w:p w14:paraId="3142FEB6" w14:textId="77777777" w:rsidR="00122CEB" w:rsidRDefault="00122CEB">
            <w:pPr>
              <w:pStyle w:val="ConsPlusNormal"/>
              <w:jc w:val="right"/>
            </w:pPr>
            <w:r>
              <w:t>40381,5</w:t>
            </w:r>
          </w:p>
        </w:tc>
        <w:tc>
          <w:tcPr>
            <w:tcW w:w="1384" w:type="dxa"/>
          </w:tcPr>
          <w:p w14:paraId="723249C8" w14:textId="77777777" w:rsidR="00122CEB" w:rsidRDefault="00122CEB">
            <w:pPr>
              <w:pStyle w:val="ConsPlusNormal"/>
              <w:jc w:val="right"/>
            </w:pPr>
            <w:r>
              <w:t>40381,5</w:t>
            </w:r>
          </w:p>
        </w:tc>
      </w:tr>
      <w:tr w:rsidR="00122CEB" w14:paraId="10A897D6" w14:textId="77777777">
        <w:tc>
          <w:tcPr>
            <w:tcW w:w="1701" w:type="dxa"/>
          </w:tcPr>
          <w:p w14:paraId="180BF480" w14:textId="77777777" w:rsidR="00122CEB" w:rsidRDefault="00122CEB">
            <w:pPr>
              <w:pStyle w:val="ConsPlusNormal"/>
              <w:jc w:val="center"/>
            </w:pPr>
            <w:r>
              <w:t>05 3 02 00110</w:t>
            </w:r>
          </w:p>
        </w:tc>
        <w:tc>
          <w:tcPr>
            <w:tcW w:w="484" w:type="dxa"/>
          </w:tcPr>
          <w:p w14:paraId="1DAF94E4" w14:textId="77777777" w:rsidR="00122CEB" w:rsidRDefault="00122CEB">
            <w:pPr>
              <w:pStyle w:val="ConsPlusNormal"/>
              <w:jc w:val="center"/>
            </w:pPr>
            <w:r>
              <w:t>100</w:t>
            </w:r>
          </w:p>
        </w:tc>
        <w:tc>
          <w:tcPr>
            <w:tcW w:w="3964" w:type="dxa"/>
          </w:tcPr>
          <w:p w14:paraId="73EF9FC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AD0A068" w14:textId="77777777" w:rsidR="00122CEB" w:rsidRDefault="00122CEB">
            <w:pPr>
              <w:pStyle w:val="ConsPlusNormal"/>
              <w:jc w:val="right"/>
            </w:pPr>
            <w:r>
              <w:t>37088,2</w:t>
            </w:r>
          </w:p>
        </w:tc>
        <w:tc>
          <w:tcPr>
            <w:tcW w:w="1384" w:type="dxa"/>
          </w:tcPr>
          <w:p w14:paraId="40A681D5" w14:textId="77777777" w:rsidR="00122CEB" w:rsidRDefault="00122CEB">
            <w:pPr>
              <w:pStyle w:val="ConsPlusNormal"/>
              <w:jc w:val="right"/>
            </w:pPr>
            <w:r>
              <w:t>38434,7</w:t>
            </w:r>
          </w:p>
        </w:tc>
        <w:tc>
          <w:tcPr>
            <w:tcW w:w="1384" w:type="dxa"/>
          </w:tcPr>
          <w:p w14:paraId="4ECFB03B" w14:textId="77777777" w:rsidR="00122CEB" w:rsidRDefault="00122CEB">
            <w:pPr>
              <w:pStyle w:val="ConsPlusNormal"/>
              <w:jc w:val="right"/>
            </w:pPr>
            <w:r>
              <w:t>38434,7</w:t>
            </w:r>
          </w:p>
        </w:tc>
      </w:tr>
      <w:tr w:rsidR="00122CEB" w14:paraId="17194FBB" w14:textId="77777777">
        <w:tc>
          <w:tcPr>
            <w:tcW w:w="1701" w:type="dxa"/>
          </w:tcPr>
          <w:p w14:paraId="2ED59C66" w14:textId="77777777" w:rsidR="00122CEB" w:rsidRDefault="00122CEB">
            <w:pPr>
              <w:pStyle w:val="ConsPlusNormal"/>
              <w:jc w:val="center"/>
            </w:pPr>
            <w:r>
              <w:t>05 3 02 00110</w:t>
            </w:r>
          </w:p>
        </w:tc>
        <w:tc>
          <w:tcPr>
            <w:tcW w:w="484" w:type="dxa"/>
          </w:tcPr>
          <w:p w14:paraId="53DDBC9C" w14:textId="77777777" w:rsidR="00122CEB" w:rsidRDefault="00122CEB">
            <w:pPr>
              <w:pStyle w:val="ConsPlusNormal"/>
              <w:jc w:val="center"/>
            </w:pPr>
            <w:r>
              <w:t>200</w:t>
            </w:r>
          </w:p>
        </w:tc>
        <w:tc>
          <w:tcPr>
            <w:tcW w:w="3964" w:type="dxa"/>
          </w:tcPr>
          <w:p w14:paraId="7C99986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B79225B" w14:textId="77777777" w:rsidR="00122CEB" w:rsidRDefault="00122CEB">
            <w:pPr>
              <w:pStyle w:val="ConsPlusNormal"/>
              <w:jc w:val="right"/>
            </w:pPr>
            <w:r>
              <w:t>1946,8</w:t>
            </w:r>
          </w:p>
        </w:tc>
        <w:tc>
          <w:tcPr>
            <w:tcW w:w="1384" w:type="dxa"/>
          </w:tcPr>
          <w:p w14:paraId="6127BCAC" w14:textId="77777777" w:rsidR="00122CEB" w:rsidRDefault="00122CEB">
            <w:pPr>
              <w:pStyle w:val="ConsPlusNormal"/>
              <w:jc w:val="right"/>
            </w:pPr>
            <w:r>
              <w:t>1946,8</w:t>
            </w:r>
          </w:p>
        </w:tc>
        <w:tc>
          <w:tcPr>
            <w:tcW w:w="1384" w:type="dxa"/>
          </w:tcPr>
          <w:p w14:paraId="4C7DF47D" w14:textId="77777777" w:rsidR="00122CEB" w:rsidRDefault="00122CEB">
            <w:pPr>
              <w:pStyle w:val="ConsPlusNormal"/>
              <w:jc w:val="right"/>
            </w:pPr>
            <w:r>
              <w:t>1946,8</w:t>
            </w:r>
          </w:p>
        </w:tc>
      </w:tr>
      <w:tr w:rsidR="00122CEB" w14:paraId="5E0B4496" w14:textId="77777777">
        <w:tc>
          <w:tcPr>
            <w:tcW w:w="1701" w:type="dxa"/>
          </w:tcPr>
          <w:p w14:paraId="41147720" w14:textId="77777777" w:rsidR="00122CEB" w:rsidRDefault="00122CEB">
            <w:pPr>
              <w:pStyle w:val="ConsPlusNormal"/>
              <w:jc w:val="center"/>
            </w:pPr>
            <w:r>
              <w:t>05 3 02 2Ф120</w:t>
            </w:r>
          </w:p>
        </w:tc>
        <w:tc>
          <w:tcPr>
            <w:tcW w:w="484" w:type="dxa"/>
          </w:tcPr>
          <w:p w14:paraId="492AD753" w14:textId="77777777" w:rsidR="00122CEB" w:rsidRDefault="00122CEB">
            <w:pPr>
              <w:pStyle w:val="ConsPlusNormal"/>
            </w:pPr>
          </w:p>
        </w:tc>
        <w:tc>
          <w:tcPr>
            <w:tcW w:w="3964" w:type="dxa"/>
          </w:tcPr>
          <w:p w14:paraId="0B9356AF" w14:textId="77777777" w:rsidR="00122CEB" w:rsidRDefault="00122CEB">
            <w:pPr>
              <w:pStyle w:val="ConsPlusNormal"/>
            </w:pPr>
            <w:r>
              <w:t>Мероприятия по присвоению спортивных званий, спортивных разрядов, квалификационных категорий и прочее</w:t>
            </w:r>
          </w:p>
        </w:tc>
        <w:tc>
          <w:tcPr>
            <w:tcW w:w="1384" w:type="dxa"/>
          </w:tcPr>
          <w:p w14:paraId="2E712EA6" w14:textId="77777777" w:rsidR="00122CEB" w:rsidRDefault="00122CEB">
            <w:pPr>
              <w:pStyle w:val="ConsPlusNormal"/>
              <w:jc w:val="right"/>
            </w:pPr>
            <w:r>
              <w:t>300,0</w:t>
            </w:r>
          </w:p>
        </w:tc>
        <w:tc>
          <w:tcPr>
            <w:tcW w:w="1384" w:type="dxa"/>
          </w:tcPr>
          <w:p w14:paraId="47175D30" w14:textId="77777777" w:rsidR="00122CEB" w:rsidRDefault="00122CEB">
            <w:pPr>
              <w:pStyle w:val="ConsPlusNormal"/>
              <w:jc w:val="right"/>
            </w:pPr>
            <w:r>
              <w:t>300,0</w:t>
            </w:r>
          </w:p>
        </w:tc>
        <w:tc>
          <w:tcPr>
            <w:tcW w:w="1384" w:type="dxa"/>
          </w:tcPr>
          <w:p w14:paraId="665ECDD5" w14:textId="77777777" w:rsidR="00122CEB" w:rsidRDefault="00122CEB">
            <w:pPr>
              <w:pStyle w:val="ConsPlusNormal"/>
              <w:jc w:val="right"/>
            </w:pPr>
            <w:r>
              <w:t>300,0</w:t>
            </w:r>
          </w:p>
        </w:tc>
      </w:tr>
      <w:tr w:rsidR="00122CEB" w14:paraId="73127CFB" w14:textId="77777777">
        <w:tc>
          <w:tcPr>
            <w:tcW w:w="1701" w:type="dxa"/>
          </w:tcPr>
          <w:p w14:paraId="71531105" w14:textId="77777777" w:rsidR="00122CEB" w:rsidRDefault="00122CEB">
            <w:pPr>
              <w:pStyle w:val="ConsPlusNormal"/>
              <w:jc w:val="center"/>
            </w:pPr>
            <w:r>
              <w:t>05 3 02 2Ф120</w:t>
            </w:r>
          </w:p>
        </w:tc>
        <w:tc>
          <w:tcPr>
            <w:tcW w:w="484" w:type="dxa"/>
          </w:tcPr>
          <w:p w14:paraId="1AC0E78D" w14:textId="77777777" w:rsidR="00122CEB" w:rsidRDefault="00122CEB">
            <w:pPr>
              <w:pStyle w:val="ConsPlusNormal"/>
              <w:jc w:val="center"/>
            </w:pPr>
            <w:r>
              <w:t>200</w:t>
            </w:r>
          </w:p>
        </w:tc>
        <w:tc>
          <w:tcPr>
            <w:tcW w:w="3964" w:type="dxa"/>
          </w:tcPr>
          <w:p w14:paraId="757FD41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3F7E486" w14:textId="77777777" w:rsidR="00122CEB" w:rsidRDefault="00122CEB">
            <w:pPr>
              <w:pStyle w:val="ConsPlusNormal"/>
              <w:jc w:val="right"/>
            </w:pPr>
            <w:r>
              <w:t>300,0</w:t>
            </w:r>
          </w:p>
        </w:tc>
        <w:tc>
          <w:tcPr>
            <w:tcW w:w="1384" w:type="dxa"/>
          </w:tcPr>
          <w:p w14:paraId="1806B9D4" w14:textId="77777777" w:rsidR="00122CEB" w:rsidRDefault="00122CEB">
            <w:pPr>
              <w:pStyle w:val="ConsPlusNormal"/>
              <w:jc w:val="right"/>
            </w:pPr>
            <w:r>
              <w:t>300,0</w:t>
            </w:r>
          </w:p>
        </w:tc>
        <w:tc>
          <w:tcPr>
            <w:tcW w:w="1384" w:type="dxa"/>
          </w:tcPr>
          <w:p w14:paraId="5513C8FD" w14:textId="77777777" w:rsidR="00122CEB" w:rsidRDefault="00122CEB">
            <w:pPr>
              <w:pStyle w:val="ConsPlusNormal"/>
              <w:jc w:val="right"/>
            </w:pPr>
            <w:r>
              <w:t>300,0</w:t>
            </w:r>
          </w:p>
        </w:tc>
      </w:tr>
      <w:tr w:rsidR="00122CEB" w14:paraId="3E980B8D" w14:textId="77777777">
        <w:tc>
          <w:tcPr>
            <w:tcW w:w="1701" w:type="dxa"/>
          </w:tcPr>
          <w:p w14:paraId="275198AE" w14:textId="77777777" w:rsidR="00122CEB" w:rsidRDefault="00122CEB">
            <w:pPr>
              <w:pStyle w:val="ConsPlusNormal"/>
              <w:jc w:val="center"/>
            </w:pPr>
            <w:r>
              <w:t>05 3 02 2Ф290</w:t>
            </w:r>
          </w:p>
        </w:tc>
        <w:tc>
          <w:tcPr>
            <w:tcW w:w="484" w:type="dxa"/>
          </w:tcPr>
          <w:p w14:paraId="005B097B" w14:textId="77777777" w:rsidR="00122CEB" w:rsidRDefault="00122CEB">
            <w:pPr>
              <w:pStyle w:val="ConsPlusNormal"/>
            </w:pPr>
          </w:p>
        </w:tc>
        <w:tc>
          <w:tcPr>
            <w:tcW w:w="3964" w:type="dxa"/>
          </w:tcPr>
          <w:p w14:paraId="3F8764FD" w14:textId="77777777" w:rsidR="00122CEB" w:rsidRDefault="00122CEB">
            <w:pPr>
              <w:pStyle w:val="ConsPlusNormal"/>
            </w:pPr>
            <w:r>
              <w:t xml:space="preserve">Обеспечение доступа населения Пермского края к информации о </w:t>
            </w:r>
            <w:r>
              <w:lastRenderedPageBreak/>
              <w:t>значимых мероприятиях, реализуемых Министерством физической культуры и спорта Пермского края</w:t>
            </w:r>
          </w:p>
        </w:tc>
        <w:tc>
          <w:tcPr>
            <w:tcW w:w="1384" w:type="dxa"/>
          </w:tcPr>
          <w:p w14:paraId="483A0551" w14:textId="77777777" w:rsidR="00122CEB" w:rsidRDefault="00122CEB">
            <w:pPr>
              <w:pStyle w:val="ConsPlusNormal"/>
              <w:jc w:val="right"/>
            </w:pPr>
            <w:r>
              <w:lastRenderedPageBreak/>
              <w:t>2935,0</w:t>
            </w:r>
          </w:p>
        </w:tc>
        <w:tc>
          <w:tcPr>
            <w:tcW w:w="1384" w:type="dxa"/>
          </w:tcPr>
          <w:p w14:paraId="74EAE09F" w14:textId="77777777" w:rsidR="00122CEB" w:rsidRDefault="00122CEB">
            <w:pPr>
              <w:pStyle w:val="ConsPlusNormal"/>
              <w:jc w:val="right"/>
            </w:pPr>
            <w:r>
              <w:t>2935,0</w:t>
            </w:r>
          </w:p>
        </w:tc>
        <w:tc>
          <w:tcPr>
            <w:tcW w:w="1384" w:type="dxa"/>
          </w:tcPr>
          <w:p w14:paraId="71B818B0" w14:textId="77777777" w:rsidR="00122CEB" w:rsidRDefault="00122CEB">
            <w:pPr>
              <w:pStyle w:val="ConsPlusNormal"/>
              <w:jc w:val="right"/>
            </w:pPr>
            <w:r>
              <w:t>2935,0</w:t>
            </w:r>
          </w:p>
        </w:tc>
      </w:tr>
      <w:tr w:rsidR="00122CEB" w14:paraId="7AA8896E" w14:textId="77777777">
        <w:tc>
          <w:tcPr>
            <w:tcW w:w="1701" w:type="dxa"/>
          </w:tcPr>
          <w:p w14:paraId="6A00048D" w14:textId="77777777" w:rsidR="00122CEB" w:rsidRDefault="00122CEB">
            <w:pPr>
              <w:pStyle w:val="ConsPlusNormal"/>
              <w:jc w:val="center"/>
            </w:pPr>
            <w:r>
              <w:t>05 3 02 2Ф290</w:t>
            </w:r>
          </w:p>
        </w:tc>
        <w:tc>
          <w:tcPr>
            <w:tcW w:w="484" w:type="dxa"/>
          </w:tcPr>
          <w:p w14:paraId="1DBB7762" w14:textId="77777777" w:rsidR="00122CEB" w:rsidRDefault="00122CEB">
            <w:pPr>
              <w:pStyle w:val="ConsPlusNormal"/>
              <w:jc w:val="center"/>
            </w:pPr>
            <w:r>
              <w:t>200</w:t>
            </w:r>
          </w:p>
        </w:tc>
        <w:tc>
          <w:tcPr>
            <w:tcW w:w="3964" w:type="dxa"/>
          </w:tcPr>
          <w:p w14:paraId="3BDF9C2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C757A4E" w14:textId="77777777" w:rsidR="00122CEB" w:rsidRDefault="00122CEB">
            <w:pPr>
              <w:pStyle w:val="ConsPlusNormal"/>
              <w:jc w:val="right"/>
            </w:pPr>
            <w:r>
              <w:t>2935,0</w:t>
            </w:r>
          </w:p>
        </w:tc>
        <w:tc>
          <w:tcPr>
            <w:tcW w:w="1384" w:type="dxa"/>
          </w:tcPr>
          <w:p w14:paraId="11E1AD6C" w14:textId="77777777" w:rsidR="00122CEB" w:rsidRDefault="00122CEB">
            <w:pPr>
              <w:pStyle w:val="ConsPlusNormal"/>
              <w:jc w:val="right"/>
            </w:pPr>
            <w:r>
              <w:t>2935,0</w:t>
            </w:r>
          </w:p>
        </w:tc>
        <w:tc>
          <w:tcPr>
            <w:tcW w:w="1384" w:type="dxa"/>
          </w:tcPr>
          <w:p w14:paraId="19C6CCB9" w14:textId="77777777" w:rsidR="00122CEB" w:rsidRDefault="00122CEB">
            <w:pPr>
              <w:pStyle w:val="ConsPlusNormal"/>
              <w:jc w:val="right"/>
            </w:pPr>
            <w:r>
              <w:t>2935,0</w:t>
            </w:r>
          </w:p>
        </w:tc>
      </w:tr>
      <w:tr w:rsidR="00122CEB" w14:paraId="390E25FE" w14:textId="77777777">
        <w:tc>
          <w:tcPr>
            <w:tcW w:w="1701" w:type="dxa"/>
          </w:tcPr>
          <w:p w14:paraId="2EAD31F4" w14:textId="77777777" w:rsidR="00122CEB" w:rsidRDefault="00122CEB">
            <w:pPr>
              <w:pStyle w:val="ConsPlusNormal"/>
              <w:jc w:val="center"/>
            </w:pPr>
            <w:r>
              <w:t>05 3 02 2Ф310</w:t>
            </w:r>
          </w:p>
        </w:tc>
        <w:tc>
          <w:tcPr>
            <w:tcW w:w="484" w:type="dxa"/>
          </w:tcPr>
          <w:p w14:paraId="4562342F" w14:textId="77777777" w:rsidR="00122CEB" w:rsidRDefault="00122CEB">
            <w:pPr>
              <w:pStyle w:val="ConsPlusNormal"/>
            </w:pPr>
          </w:p>
        </w:tc>
        <w:tc>
          <w:tcPr>
            <w:tcW w:w="3964" w:type="dxa"/>
          </w:tcPr>
          <w:p w14:paraId="6378C10B" w14:textId="77777777" w:rsidR="00122CEB" w:rsidRDefault="00122CEB">
            <w:pPr>
              <w:pStyle w:val="ConsPlusNormal"/>
            </w:pPr>
            <w:r>
              <w:t>Проведение в Пермском крае форумов и иных мероприятий в сфере физической культуры и спорта</w:t>
            </w:r>
          </w:p>
        </w:tc>
        <w:tc>
          <w:tcPr>
            <w:tcW w:w="1384" w:type="dxa"/>
          </w:tcPr>
          <w:p w14:paraId="2A92B843" w14:textId="77777777" w:rsidR="00122CEB" w:rsidRDefault="00122CEB">
            <w:pPr>
              <w:pStyle w:val="ConsPlusNormal"/>
              <w:jc w:val="right"/>
            </w:pPr>
            <w:r>
              <w:t>1500,0</w:t>
            </w:r>
          </w:p>
        </w:tc>
        <w:tc>
          <w:tcPr>
            <w:tcW w:w="1384" w:type="dxa"/>
          </w:tcPr>
          <w:p w14:paraId="59B3A014" w14:textId="77777777" w:rsidR="00122CEB" w:rsidRDefault="00122CEB">
            <w:pPr>
              <w:pStyle w:val="ConsPlusNormal"/>
              <w:jc w:val="right"/>
            </w:pPr>
            <w:r>
              <w:t>1500,0</w:t>
            </w:r>
          </w:p>
        </w:tc>
        <w:tc>
          <w:tcPr>
            <w:tcW w:w="1384" w:type="dxa"/>
          </w:tcPr>
          <w:p w14:paraId="5B1112E1" w14:textId="77777777" w:rsidR="00122CEB" w:rsidRDefault="00122CEB">
            <w:pPr>
              <w:pStyle w:val="ConsPlusNormal"/>
              <w:jc w:val="right"/>
            </w:pPr>
            <w:r>
              <w:t>1500,0</w:t>
            </w:r>
          </w:p>
        </w:tc>
      </w:tr>
      <w:tr w:rsidR="00122CEB" w14:paraId="7EAAD4A3" w14:textId="77777777">
        <w:tc>
          <w:tcPr>
            <w:tcW w:w="1701" w:type="dxa"/>
          </w:tcPr>
          <w:p w14:paraId="6ED45C75" w14:textId="77777777" w:rsidR="00122CEB" w:rsidRDefault="00122CEB">
            <w:pPr>
              <w:pStyle w:val="ConsPlusNormal"/>
              <w:jc w:val="center"/>
            </w:pPr>
            <w:r>
              <w:t>05 3 02 2Ф310</w:t>
            </w:r>
          </w:p>
        </w:tc>
        <w:tc>
          <w:tcPr>
            <w:tcW w:w="484" w:type="dxa"/>
          </w:tcPr>
          <w:p w14:paraId="63EBF6E1" w14:textId="77777777" w:rsidR="00122CEB" w:rsidRDefault="00122CEB">
            <w:pPr>
              <w:pStyle w:val="ConsPlusNormal"/>
              <w:jc w:val="center"/>
            </w:pPr>
            <w:r>
              <w:t>600</w:t>
            </w:r>
          </w:p>
        </w:tc>
        <w:tc>
          <w:tcPr>
            <w:tcW w:w="3964" w:type="dxa"/>
          </w:tcPr>
          <w:p w14:paraId="6E6AF1A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C64ED2" w14:textId="77777777" w:rsidR="00122CEB" w:rsidRDefault="00122CEB">
            <w:pPr>
              <w:pStyle w:val="ConsPlusNormal"/>
              <w:jc w:val="right"/>
            </w:pPr>
            <w:r>
              <w:t>1500,0</w:t>
            </w:r>
          </w:p>
        </w:tc>
        <w:tc>
          <w:tcPr>
            <w:tcW w:w="1384" w:type="dxa"/>
          </w:tcPr>
          <w:p w14:paraId="2DCA812B" w14:textId="77777777" w:rsidR="00122CEB" w:rsidRDefault="00122CEB">
            <w:pPr>
              <w:pStyle w:val="ConsPlusNormal"/>
              <w:jc w:val="right"/>
            </w:pPr>
            <w:r>
              <w:t>1500,0</w:t>
            </w:r>
          </w:p>
        </w:tc>
        <w:tc>
          <w:tcPr>
            <w:tcW w:w="1384" w:type="dxa"/>
          </w:tcPr>
          <w:p w14:paraId="4CCA0EE9" w14:textId="77777777" w:rsidR="00122CEB" w:rsidRDefault="00122CEB">
            <w:pPr>
              <w:pStyle w:val="ConsPlusNormal"/>
              <w:jc w:val="right"/>
            </w:pPr>
            <w:r>
              <w:t>1500,0</w:t>
            </w:r>
          </w:p>
        </w:tc>
      </w:tr>
      <w:tr w:rsidR="00122CEB" w14:paraId="393D64E4" w14:textId="77777777">
        <w:tc>
          <w:tcPr>
            <w:tcW w:w="1701" w:type="dxa"/>
          </w:tcPr>
          <w:p w14:paraId="7AAC62CE" w14:textId="77777777" w:rsidR="00122CEB" w:rsidRDefault="00122CEB">
            <w:pPr>
              <w:pStyle w:val="ConsPlusNormal"/>
              <w:jc w:val="center"/>
            </w:pPr>
            <w:r>
              <w:t>05 3 03 00000</w:t>
            </w:r>
          </w:p>
        </w:tc>
        <w:tc>
          <w:tcPr>
            <w:tcW w:w="484" w:type="dxa"/>
          </w:tcPr>
          <w:p w14:paraId="425760C3" w14:textId="77777777" w:rsidR="00122CEB" w:rsidRDefault="00122CEB">
            <w:pPr>
              <w:pStyle w:val="ConsPlusNormal"/>
            </w:pPr>
          </w:p>
        </w:tc>
        <w:tc>
          <w:tcPr>
            <w:tcW w:w="3964" w:type="dxa"/>
          </w:tcPr>
          <w:p w14:paraId="2D27F048" w14:textId="77777777" w:rsidR="00122CEB" w:rsidRDefault="00122CEB">
            <w:pPr>
              <w:pStyle w:val="ConsPlusNormal"/>
            </w:pPr>
            <w:r>
              <w:t>Комплекс процессных мероприятий "Развитие массового спорта"</w:t>
            </w:r>
          </w:p>
        </w:tc>
        <w:tc>
          <w:tcPr>
            <w:tcW w:w="1384" w:type="dxa"/>
          </w:tcPr>
          <w:p w14:paraId="7039D305" w14:textId="77777777" w:rsidR="00122CEB" w:rsidRDefault="00122CEB">
            <w:pPr>
              <w:pStyle w:val="ConsPlusNormal"/>
              <w:jc w:val="right"/>
            </w:pPr>
            <w:r>
              <w:t>205064,0</w:t>
            </w:r>
          </w:p>
        </w:tc>
        <w:tc>
          <w:tcPr>
            <w:tcW w:w="1384" w:type="dxa"/>
          </w:tcPr>
          <w:p w14:paraId="756150FD" w14:textId="77777777" w:rsidR="00122CEB" w:rsidRDefault="00122CEB">
            <w:pPr>
              <w:pStyle w:val="ConsPlusNormal"/>
              <w:jc w:val="right"/>
            </w:pPr>
            <w:r>
              <w:t>191529,7</w:t>
            </w:r>
          </w:p>
        </w:tc>
        <w:tc>
          <w:tcPr>
            <w:tcW w:w="1384" w:type="dxa"/>
          </w:tcPr>
          <w:p w14:paraId="316CE296" w14:textId="77777777" w:rsidR="00122CEB" w:rsidRDefault="00122CEB">
            <w:pPr>
              <w:pStyle w:val="ConsPlusNormal"/>
              <w:jc w:val="right"/>
            </w:pPr>
            <w:r>
              <w:t>195226,7</w:t>
            </w:r>
          </w:p>
        </w:tc>
      </w:tr>
      <w:tr w:rsidR="00122CEB" w14:paraId="4B538777" w14:textId="77777777">
        <w:tc>
          <w:tcPr>
            <w:tcW w:w="1701" w:type="dxa"/>
          </w:tcPr>
          <w:p w14:paraId="035454DA" w14:textId="77777777" w:rsidR="00122CEB" w:rsidRDefault="00122CEB">
            <w:pPr>
              <w:pStyle w:val="ConsPlusNormal"/>
              <w:jc w:val="center"/>
            </w:pPr>
            <w:r>
              <w:t>05 3 03 00110</w:t>
            </w:r>
          </w:p>
        </w:tc>
        <w:tc>
          <w:tcPr>
            <w:tcW w:w="484" w:type="dxa"/>
          </w:tcPr>
          <w:p w14:paraId="5547D063" w14:textId="77777777" w:rsidR="00122CEB" w:rsidRDefault="00122CEB">
            <w:pPr>
              <w:pStyle w:val="ConsPlusNormal"/>
            </w:pPr>
          </w:p>
        </w:tc>
        <w:tc>
          <w:tcPr>
            <w:tcW w:w="3964" w:type="dxa"/>
          </w:tcPr>
          <w:p w14:paraId="3F1251B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CD5AB9A" w14:textId="77777777" w:rsidR="00122CEB" w:rsidRDefault="00122CEB">
            <w:pPr>
              <w:pStyle w:val="ConsPlusNormal"/>
              <w:jc w:val="right"/>
            </w:pPr>
            <w:r>
              <w:t>56854,1</w:t>
            </w:r>
          </w:p>
        </w:tc>
        <w:tc>
          <w:tcPr>
            <w:tcW w:w="1384" w:type="dxa"/>
          </w:tcPr>
          <w:p w14:paraId="6C250FC7" w14:textId="77777777" w:rsidR="00122CEB" w:rsidRDefault="00122CEB">
            <w:pPr>
              <w:pStyle w:val="ConsPlusNormal"/>
              <w:jc w:val="right"/>
            </w:pPr>
            <w:r>
              <w:t>57463,9</w:t>
            </w:r>
          </w:p>
        </w:tc>
        <w:tc>
          <w:tcPr>
            <w:tcW w:w="1384" w:type="dxa"/>
          </w:tcPr>
          <w:p w14:paraId="64DB4784" w14:textId="77777777" w:rsidR="00122CEB" w:rsidRDefault="00122CEB">
            <w:pPr>
              <w:pStyle w:val="ConsPlusNormal"/>
              <w:jc w:val="right"/>
            </w:pPr>
            <w:r>
              <w:t>57463,9</w:t>
            </w:r>
          </w:p>
        </w:tc>
      </w:tr>
      <w:tr w:rsidR="00122CEB" w14:paraId="10ACF76D" w14:textId="77777777">
        <w:tc>
          <w:tcPr>
            <w:tcW w:w="1701" w:type="dxa"/>
          </w:tcPr>
          <w:p w14:paraId="5E80CB60" w14:textId="77777777" w:rsidR="00122CEB" w:rsidRDefault="00122CEB">
            <w:pPr>
              <w:pStyle w:val="ConsPlusNormal"/>
              <w:jc w:val="center"/>
            </w:pPr>
            <w:r>
              <w:t>05 3 03 00110</w:t>
            </w:r>
          </w:p>
        </w:tc>
        <w:tc>
          <w:tcPr>
            <w:tcW w:w="484" w:type="dxa"/>
          </w:tcPr>
          <w:p w14:paraId="0E071857" w14:textId="77777777" w:rsidR="00122CEB" w:rsidRDefault="00122CEB">
            <w:pPr>
              <w:pStyle w:val="ConsPlusNormal"/>
              <w:jc w:val="center"/>
            </w:pPr>
            <w:r>
              <w:t>600</w:t>
            </w:r>
          </w:p>
        </w:tc>
        <w:tc>
          <w:tcPr>
            <w:tcW w:w="3964" w:type="dxa"/>
          </w:tcPr>
          <w:p w14:paraId="413D7BC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EC14CCA" w14:textId="77777777" w:rsidR="00122CEB" w:rsidRDefault="00122CEB">
            <w:pPr>
              <w:pStyle w:val="ConsPlusNormal"/>
              <w:jc w:val="right"/>
            </w:pPr>
            <w:r>
              <w:t>56854,1</w:t>
            </w:r>
          </w:p>
        </w:tc>
        <w:tc>
          <w:tcPr>
            <w:tcW w:w="1384" w:type="dxa"/>
          </w:tcPr>
          <w:p w14:paraId="08ABCBA3" w14:textId="77777777" w:rsidR="00122CEB" w:rsidRDefault="00122CEB">
            <w:pPr>
              <w:pStyle w:val="ConsPlusNormal"/>
              <w:jc w:val="right"/>
            </w:pPr>
            <w:r>
              <w:t>57463,9</w:t>
            </w:r>
          </w:p>
        </w:tc>
        <w:tc>
          <w:tcPr>
            <w:tcW w:w="1384" w:type="dxa"/>
          </w:tcPr>
          <w:p w14:paraId="41AFCF35" w14:textId="77777777" w:rsidR="00122CEB" w:rsidRDefault="00122CEB">
            <w:pPr>
              <w:pStyle w:val="ConsPlusNormal"/>
              <w:jc w:val="right"/>
            </w:pPr>
            <w:r>
              <w:t>57463,9</w:t>
            </w:r>
          </w:p>
        </w:tc>
      </w:tr>
      <w:tr w:rsidR="00122CEB" w14:paraId="66174F37" w14:textId="77777777">
        <w:tc>
          <w:tcPr>
            <w:tcW w:w="1701" w:type="dxa"/>
          </w:tcPr>
          <w:p w14:paraId="569CDBE6" w14:textId="77777777" w:rsidR="00122CEB" w:rsidRDefault="00122CEB">
            <w:pPr>
              <w:pStyle w:val="ConsPlusNormal"/>
              <w:jc w:val="center"/>
            </w:pPr>
            <w:r>
              <w:t>05 3 03 2Ф020</w:t>
            </w:r>
          </w:p>
        </w:tc>
        <w:tc>
          <w:tcPr>
            <w:tcW w:w="484" w:type="dxa"/>
          </w:tcPr>
          <w:p w14:paraId="5AACF572" w14:textId="77777777" w:rsidR="00122CEB" w:rsidRDefault="00122CEB">
            <w:pPr>
              <w:pStyle w:val="ConsPlusNormal"/>
            </w:pPr>
          </w:p>
        </w:tc>
        <w:tc>
          <w:tcPr>
            <w:tcW w:w="3964" w:type="dxa"/>
          </w:tcPr>
          <w:p w14:paraId="38511006" w14:textId="77777777" w:rsidR="00122CEB" w:rsidRDefault="00122CEB">
            <w:pPr>
              <w:pStyle w:val="ConsPlusNormal"/>
            </w:pPr>
            <w:r>
              <w:t>Организация и проведение физкультурных мероприятий, спортивных мероприятий, включенных в Календарный план официальных физкультурных мероприятий и спортивных мероприятий Пермского края</w:t>
            </w:r>
          </w:p>
        </w:tc>
        <w:tc>
          <w:tcPr>
            <w:tcW w:w="1384" w:type="dxa"/>
          </w:tcPr>
          <w:p w14:paraId="18E08874" w14:textId="77777777" w:rsidR="00122CEB" w:rsidRDefault="00122CEB">
            <w:pPr>
              <w:pStyle w:val="ConsPlusNormal"/>
              <w:jc w:val="right"/>
            </w:pPr>
            <w:r>
              <w:t>63190,7</w:t>
            </w:r>
          </w:p>
        </w:tc>
        <w:tc>
          <w:tcPr>
            <w:tcW w:w="1384" w:type="dxa"/>
          </w:tcPr>
          <w:p w14:paraId="78DF8E8C" w14:textId="77777777" w:rsidR="00122CEB" w:rsidRDefault="00122CEB">
            <w:pPr>
              <w:pStyle w:val="ConsPlusNormal"/>
              <w:jc w:val="right"/>
            </w:pPr>
            <w:r>
              <w:t>43640,6</w:t>
            </w:r>
          </w:p>
        </w:tc>
        <w:tc>
          <w:tcPr>
            <w:tcW w:w="1384" w:type="dxa"/>
          </w:tcPr>
          <w:p w14:paraId="336C8AD8" w14:textId="77777777" w:rsidR="00122CEB" w:rsidRDefault="00122CEB">
            <w:pPr>
              <w:pStyle w:val="ConsPlusNormal"/>
              <w:jc w:val="right"/>
            </w:pPr>
            <w:r>
              <w:t>43640,6</w:t>
            </w:r>
          </w:p>
        </w:tc>
      </w:tr>
      <w:tr w:rsidR="00122CEB" w14:paraId="5828FE44" w14:textId="77777777">
        <w:tc>
          <w:tcPr>
            <w:tcW w:w="1701" w:type="dxa"/>
          </w:tcPr>
          <w:p w14:paraId="2746ED83" w14:textId="77777777" w:rsidR="00122CEB" w:rsidRDefault="00122CEB">
            <w:pPr>
              <w:pStyle w:val="ConsPlusNormal"/>
              <w:jc w:val="center"/>
            </w:pPr>
            <w:r>
              <w:lastRenderedPageBreak/>
              <w:t>05 3 03 2Ф020</w:t>
            </w:r>
          </w:p>
        </w:tc>
        <w:tc>
          <w:tcPr>
            <w:tcW w:w="484" w:type="dxa"/>
          </w:tcPr>
          <w:p w14:paraId="67129015" w14:textId="77777777" w:rsidR="00122CEB" w:rsidRDefault="00122CEB">
            <w:pPr>
              <w:pStyle w:val="ConsPlusNormal"/>
              <w:jc w:val="center"/>
            </w:pPr>
            <w:r>
              <w:t>600</w:t>
            </w:r>
          </w:p>
        </w:tc>
        <w:tc>
          <w:tcPr>
            <w:tcW w:w="3964" w:type="dxa"/>
          </w:tcPr>
          <w:p w14:paraId="4E2E592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31E4F95" w14:textId="77777777" w:rsidR="00122CEB" w:rsidRDefault="00122CEB">
            <w:pPr>
              <w:pStyle w:val="ConsPlusNormal"/>
              <w:jc w:val="right"/>
            </w:pPr>
            <w:r>
              <w:t>63190,7</w:t>
            </w:r>
          </w:p>
        </w:tc>
        <w:tc>
          <w:tcPr>
            <w:tcW w:w="1384" w:type="dxa"/>
          </w:tcPr>
          <w:p w14:paraId="1CDFE5FE" w14:textId="77777777" w:rsidR="00122CEB" w:rsidRDefault="00122CEB">
            <w:pPr>
              <w:pStyle w:val="ConsPlusNormal"/>
              <w:jc w:val="right"/>
            </w:pPr>
            <w:r>
              <w:t>43640,6</w:t>
            </w:r>
          </w:p>
        </w:tc>
        <w:tc>
          <w:tcPr>
            <w:tcW w:w="1384" w:type="dxa"/>
          </w:tcPr>
          <w:p w14:paraId="5486F31A" w14:textId="77777777" w:rsidR="00122CEB" w:rsidRDefault="00122CEB">
            <w:pPr>
              <w:pStyle w:val="ConsPlusNormal"/>
              <w:jc w:val="right"/>
            </w:pPr>
            <w:r>
              <w:t>43640,6</w:t>
            </w:r>
          </w:p>
        </w:tc>
      </w:tr>
      <w:tr w:rsidR="00122CEB" w14:paraId="3430F1A0" w14:textId="77777777">
        <w:tc>
          <w:tcPr>
            <w:tcW w:w="1701" w:type="dxa"/>
          </w:tcPr>
          <w:p w14:paraId="37AF5E08" w14:textId="77777777" w:rsidR="00122CEB" w:rsidRDefault="00122CEB">
            <w:pPr>
              <w:pStyle w:val="ConsPlusNormal"/>
              <w:jc w:val="center"/>
            </w:pPr>
            <w:r>
              <w:t>05 3 03 2Ф030</w:t>
            </w:r>
          </w:p>
        </w:tc>
        <w:tc>
          <w:tcPr>
            <w:tcW w:w="484" w:type="dxa"/>
          </w:tcPr>
          <w:p w14:paraId="5DB71EE3" w14:textId="77777777" w:rsidR="00122CEB" w:rsidRDefault="00122CEB">
            <w:pPr>
              <w:pStyle w:val="ConsPlusNormal"/>
            </w:pPr>
          </w:p>
        </w:tc>
        <w:tc>
          <w:tcPr>
            <w:tcW w:w="3964" w:type="dxa"/>
          </w:tcPr>
          <w:p w14:paraId="5528DD54" w14:textId="77777777" w:rsidR="00122CEB" w:rsidRDefault="00122CEB">
            <w:pPr>
              <w:pStyle w:val="ConsPlusNormal"/>
            </w:pPr>
            <w:r>
              <w:t>Развитие детского и дворового спорта</w:t>
            </w:r>
          </w:p>
        </w:tc>
        <w:tc>
          <w:tcPr>
            <w:tcW w:w="1384" w:type="dxa"/>
          </w:tcPr>
          <w:p w14:paraId="1BBFCAD1" w14:textId="77777777" w:rsidR="00122CEB" w:rsidRDefault="00122CEB">
            <w:pPr>
              <w:pStyle w:val="ConsPlusNormal"/>
              <w:jc w:val="right"/>
            </w:pPr>
            <w:r>
              <w:t>9426,4</w:t>
            </w:r>
          </w:p>
        </w:tc>
        <w:tc>
          <w:tcPr>
            <w:tcW w:w="1384" w:type="dxa"/>
          </w:tcPr>
          <w:p w14:paraId="27D46B99" w14:textId="77777777" w:rsidR="00122CEB" w:rsidRDefault="00122CEB">
            <w:pPr>
              <w:pStyle w:val="ConsPlusNormal"/>
              <w:jc w:val="right"/>
            </w:pPr>
            <w:r>
              <w:t>9426,4</w:t>
            </w:r>
          </w:p>
        </w:tc>
        <w:tc>
          <w:tcPr>
            <w:tcW w:w="1384" w:type="dxa"/>
          </w:tcPr>
          <w:p w14:paraId="1B30A4DA" w14:textId="77777777" w:rsidR="00122CEB" w:rsidRDefault="00122CEB">
            <w:pPr>
              <w:pStyle w:val="ConsPlusNormal"/>
              <w:jc w:val="right"/>
            </w:pPr>
            <w:r>
              <w:t>9426,4</w:t>
            </w:r>
          </w:p>
        </w:tc>
      </w:tr>
      <w:tr w:rsidR="00122CEB" w14:paraId="72421E7B" w14:textId="77777777">
        <w:tc>
          <w:tcPr>
            <w:tcW w:w="1701" w:type="dxa"/>
          </w:tcPr>
          <w:p w14:paraId="54B243F7" w14:textId="77777777" w:rsidR="00122CEB" w:rsidRDefault="00122CEB">
            <w:pPr>
              <w:pStyle w:val="ConsPlusNormal"/>
              <w:jc w:val="center"/>
            </w:pPr>
            <w:r>
              <w:t>05 3 03 2Ф030</w:t>
            </w:r>
          </w:p>
        </w:tc>
        <w:tc>
          <w:tcPr>
            <w:tcW w:w="484" w:type="dxa"/>
          </w:tcPr>
          <w:p w14:paraId="55E64773" w14:textId="77777777" w:rsidR="00122CEB" w:rsidRDefault="00122CEB">
            <w:pPr>
              <w:pStyle w:val="ConsPlusNormal"/>
              <w:jc w:val="center"/>
            </w:pPr>
            <w:r>
              <w:t>600</w:t>
            </w:r>
          </w:p>
        </w:tc>
        <w:tc>
          <w:tcPr>
            <w:tcW w:w="3964" w:type="dxa"/>
          </w:tcPr>
          <w:p w14:paraId="7E4FF61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CA1D9F4" w14:textId="77777777" w:rsidR="00122CEB" w:rsidRDefault="00122CEB">
            <w:pPr>
              <w:pStyle w:val="ConsPlusNormal"/>
              <w:jc w:val="right"/>
            </w:pPr>
            <w:r>
              <w:t>9426,4</w:t>
            </w:r>
          </w:p>
        </w:tc>
        <w:tc>
          <w:tcPr>
            <w:tcW w:w="1384" w:type="dxa"/>
          </w:tcPr>
          <w:p w14:paraId="483345A0" w14:textId="77777777" w:rsidR="00122CEB" w:rsidRDefault="00122CEB">
            <w:pPr>
              <w:pStyle w:val="ConsPlusNormal"/>
              <w:jc w:val="right"/>
            </w:pPr>
            <w:r>
              <w:t>9426,4</w:t>
            </w:r>
          </w:p>
        </w:tc>
        <w:tc>
          <w:tcPr>
            <w:tcW w:w="1384" w:type="dxa"/>
          </w:tcPr>
          <w:p w14:paraId="7202D8BF" w14:textId="77777777" w:rsidR="00122CEB" w:rsidRDefault="00122CEB">
            <w:pPr>
              <w:pStyle w:val="ConsPlusNormal"/>
              <w:jc w:val="right"/>
            </w:pPr>
            <w:r>
              <w:t>9426,4</w:t>
            </w:r>
          </w:p>
        </w:tc>
      </w:tr>
      <w:tr w:rsidR="00122CEB" w14:paraId="5CE1B526" w14:textId="77777777">
        <w:tc>
          <w:tcPr>
            <w:tcW w:w="1701" w:type="dxa"/>
          </w:tcPr>
          <w:p w14:paraId="6D9841B4" w14:textId="77777777" w:rsidR="00122CEB" w:rsidRDefault="00122CEB">
            <w:pPr>
              <w:pStyle w:val="ConsPlusNormal"/>
              <w:jc w:val="center"/>
            </w:pPr>
            <w:r>
              <w:t>05 3 03 2Ф180</w:t>
            </w:r>
          </w:p>
        </w:tc>
        <w:tc>
          <w:tcPr>
            <w:tcW w:w="484" w:type="dxa"/>
          </w:tcPr>
          <w:p w14:paraId="051D7B53" w14:textId="77777777" w:rsidR="00122CEB" w:rsidRDefault="00122CEB">
            <w:pPr>
              <w:pStyle w:val="ConsPlusNormal"/>
            </w:pPr>
          </w:p>
        </w:tc>
        <w:tc>
          <w:tcPr>
            <w:tcW w:w="3964" w:type="dxa"/>
          </w:tcPr>
          <w:p w14:paraId="5710C60A" w14:textId="77777777" w:rsidR="00122CEB" w:rsidRDefault="00122CEB">
            <w:pPr>
              <w:pStyle w:val="ConsPlusNormal"/>
            </w:pPr>
            <w:r>
              <w:t>Обеспечение условий для развития физической культуры и массового спорта</w:t>
            </w:r>
          </w:p>
        </w:tc>
        <w:tc>
          <w:tcPr>
            <w:tcW w:w="1384" w:type="dxa"/>
          </w:tcPr>
          <w:p w14:paraId="398A51E3" w14:textId="77777777" w:rsidR="00122CEB" w:rsidRDefault="00122CEB">
            <w:pPr>
              <w:pStyle w:val="ConsPlusNormal"/>
              <w:jc w:val="right"/>
            </w:pPr>
            <w:r>
              <w:t>40742,6</w:t>
            </w:r>
          </w:p>
        </w:tc>
        <w:tc>
          <w:tcPr>
            <w:tcW w:w="1384" w:type="dxa"/>
          </w:tcPr>
          <w:p w14:paraId="0A744CA8" w14:textId="77777777" w:rsidR="00122CEB" w:rsidRDefault="00122CEB">
            <w:pPr>
              <w:pStyle w:val="ConsPlusNormal"/>
              <w:jc w:val="right"/>
            </w:pPr>
            <w:r>
              <w:t>40742,6</w:t>
            </w:r>
          </w:p>
        </w:tc>
        <w:tc>
          <w:tcPr>
            <w:tcW w:w="1384" w:type="dxa"/>
          </w:tcPr>
          <w:p w14:paraId="2AAD7EAE" w14:textId="77777777" w:rsidR="00122CEB" w:rsidRDefault="00122CEB">
            <w:pPr>
              <w:pStyle w:val="ConsPlusNormal"/>
              <w:jc w:val="right"/>
            </w:pPr>
            <w:r>
              <w:t>40742,6</w:t>
            </w:r>
          </w:p>
        </w:tc>
      </w:tr>
      <w:tr w:rsidR="00122CEB" w14:paraId="6FEBCA51" w14:textId="77777777">
        <w:tc>
          <w:tcPr>
            <w:tcW w:w="1701" w:type="dxa"/>
          </w:tcPr>
          <w:p w14:paraId="59EF47C6" w14:textId="77777777" w:rsidR="00122CEB" w:rsidRDefault="00122CEB">
            <w:pPr>
              <w:pStyle w:val="ConsPlusNormal"/>
              <w:jc w:val="center"/>
            </w:pPr>
            <w:r>
              <w:t>05 3 03 2Ф180</w:t>
            </w:r>
          </w:p>
        </w:tc>
        <w:tc>
          <w:tcPr>
            <w:tcW w:w="484" w:type="dxa"/>
          </w:tcPr>
          <w:p w14:paraId="4BA15005" w14:textId="77777777" w:rsidR="00122CEB" w:rsidRDefault="00122CEB">
            <w:pPr>
              <w:pStyle w:val="ConsPlusNormal"/>
              <w:jc w:val="center"/>
            </w:pPr>
            <w:r>
              <w:t>500</w:t>
            </w:r>
          </w:p>
        </w:tc>
        <w:tc>
          <w:tcPr>
            <w:tcW w:w="3964" w:type="dxa"/>
          </w:tcPr>
          <w:p w14:paraId="0687A889" w14:textId="77777777" w:rsidR="00122CEB" w:rsidRDefault="00122CEB">
            <w:pPr>
              <w:pStyle w:val="ConsPlusNormal"/>
            </w:pPr>
            <w:r>
              <w:t>Межбюджетные трансферты</w:t>
            </w:r>
          </w:p>
        </w:tc>
        <w:tc>
          <w:tcPr>
            <w:tcW w:w="1384" w:type="dxa"/>
          </w:tcPr>
          <w:p w14:paraId="1D5945A5" w14:textId="77777777" w:rsidR="00122CEB" w:rsidRDefault="00122CEB">
            <w:pPr>
              <w:pStyle w:val="ConsPlusNormal"/>
              <w:jc w:val="right"/>
            </w:pPr>
            <w:r>
              <w:t>40742,6</w:t>
            </w:r>
          </w:p>
        </w:tc>
        <w:tc>
          <w:tcPr>
            <w:tcW w:w="1384" w:type="dxa"/>
          </w:tcPr>
          <w:p w14:paraId="04D1956D" w14:textId="77777777" w:rsidR="00122CEB" w:rsidRDefault="00122CEB">
            <w:pPr>
              <w:pStyle w:val="ConsPlusNormal"/>
              <w:jc w:val="right"/>
            </w:pPr>
            <w:r>
              <w:t>40742,6</w:t>
            </w:r>
          </w:p>
        </w:tc>
        <w:tc>
          <w:tcPr>
            <w:tcW w:w="1384" w:type="dxa"/>
          </w:tcPr>
          <w:p w14:paraId="775E18D6" w14:textId="77777777" w:rsidR="00122CEB" w:rsidRDefault="00122CEB">
            <w:pPr>
              <w:pStyle w:val="ConsPlusNormal"/>
              <w:jc w:val="right"/>
            </w:pPr>
            <w:r>
              <w:t>40742,6</w:t>
            </w:r>
          </w:p>
        </w:tc>
      </w:tr>
      <w:tr w:rsidR="00122CEB" w14:paraId="464E0FC7" w14:textId="77777777">
        <w:tc>
          <w:tcPr>
            <w:tcW w:w="1701" w:type="dxa"/>
          </w:tcPr>
          <w:p w14:paraId="43BD79F0" w14:textId="77777777" w:rsidR="00122CEB" w:rsidRDefault="00122CEB">
            <w:pPr>
              <w:pStyle w:val="ConsPlusNormal"/>
              <w:jc w:val="center"/>
            </w:pPr>
            <w:r>
              <w:t>05 3 03 2Ф320</w:t>
            </w:r>
          </w:p>
        </w:tc>
        <w:tc>
          <w:tcPr>
            <w:tcW w:w="484" w:type="dxa"/>
          </w:tcPr>
          <w:p w14:paraId="56FBD769" w14:textId="77777777" w:rsidR="00122CEB" w:rsidRDefault="00122CEB">
            <w:pPr>
              <w:pStyle w:val="ConsPlusNormal"/>
            </w:pPr>
          </w:p>
        </w:tc>
        <w:tc>
          <w:tcPr>
            <w:tcW w:w="3964" w:type="dxa"/>
          </w:tcPr>
          <w:p w14:paraId="1683AE37" w14:textId="77777777" w:rsidR="00122CEB" w:rsidRDefault="00122CEB">
            <w:pPr>
              <w:pStyle w:val="ConsPlusNormal"/>
            </w:pPr>
            <w:r>
              <w:t>Реализация мероприятия "Умею плавать!"</w:t>
            </w:r>
          </w:p>
        </w:tc>
        <w:tc>
          <w:tcPr>
            <w:tcW w:w="1384" w:type="dxa"/>
          </w:tcPr>
          <w:p w14:paraId="54BF2A01" w14:textId="77777777" w:rsidR="00122CEB" w:rsidRDefault="00122CEB">
            <w:pPr>
              <w:pStyle w:val="ConsPlusNormal"/>
              <w:jc w:val="right"/>
            </w:pPr>
            <w:r>
              <w:t>22850,0</w:t>
            </w:r>
          </w:p>
        </w:tc>
        <w:tc>
          <w:tcPr>
            <w:tcW w:w="1384" w:type="dxa"/>
          </w:tcPr>
          <w:p w14:paraId="44BB40C7" w14:textId="77777777" w:rsidR="00122CEB" w:rsidRDefault="00122CEB">
            <w:pPr>
              <w:pStyle w:val="ConsPlusNormal"/>
              <w:jc w:val="right"/>
            </w:pPr>
            <w:r>
              <w:t>22850,0</w:t>
            </w:r>
          </w:p>
        </w:tc>
        <w:tc>
          <w:tcPr>
            <w:tcW w:w="1384" w:type="dxa"/>
          </w:tcPr>
          <w:p w14:paraId="5EB0F905" w14:textId="77777777" w:rsidR="00122CEB" w:rsidRDefault="00122CEB">
            <w:pPr>
              <w:pStyle w:val="ConsPlusNormal"/>
              <w:jc w:val="right"/>
            </w:pPr>
            <w:r>
              <w:t>22850,0</w:t>
            </w:r>
          </w:p>
        </w:tc>
      </w:tr>
      <w:tr w:rsidR="00122CEB" w14:paraId="56C85B08" w14:textId="77777777">
        <w:tc>
          <w:tcPr>
            <w:tcW w:w="1701" w:type="dxa"/>
          </w:tcPr>
          <w:p w14:paraId="3BC032C4" w14:textId="77777777" w:rsidR="00122CEB" w:rsidRDefault="00122CEB">
            <w:pPr>
              <w:pStyle w:val="ConsPlusNormal"/>
              <w:jc w:val="center"/>
            </w:pPr>
            <w:r>
              <w:t>05 3 03 2Ф320</w:t>
            </w:r>
          </w:p>
        </w:tc>
        <w:tc>
          <w:tcPr>
            <w:tcW w:w="484" w:type="dxa"/>
          </w:tcPr>
          <w:p w14:paraId="57684B24" w14:textId="77777777" w:rsidR="00122CEB" w:rsidRDefault="00122CEB">
            <w:pPr>
              <w:pStyle w:val="ConsPlusNormal"/>
              <w:jc w:val="center"/>
            </w:pPr>
            <w:r>
              <w:t>500</w:t>
            </w:r>
          </w:p>
        </w:tc>
        <w:tc>
          <w:tcPr>
            <w:tcW w:w="3964" w:type="dxa"/>
          </w:tcPr>
          <w:p w14:paraId="571777EC" w14:textId="77777777" w:rsidR="00122CEB" w:rsidRDefault="00122CEB">
            <w:pPr>
              <w:pStyle w:val="ConsPlusNormal"/>
            </w:pPr>
            <w:r>
              <w:t>Межбюджетные трансферты</w:t>
            </w:r>
          </w:p>
        </w:tc>
        <w:tc>
          <w:tcPr>
            <w:tcW w:w="1384" w:type="dxa"/>
          </w:tcPr>
          <w:p w14:paraId="3A607C64" w14:textId="77777777" w:rsidR="00122CEB" w:rsidRDefault="00122CEB">
            <w:pPr>
              <w:pStyle w:val="ConsPlusNormal"/>
              <w:jc w:val="right"/>
            </w:pPr>
            <w:r>
              <w:t>22850,0</w:t>
            </w:r>
          </w:p>
        </w:tc>
        <w:tc>
          <w:tcPr>
            <w:tcW w:w="1384" w:type="dxa"/>
          </w:tcPr>
          <w:p w14:paraId="2290D222" w14:textId="77777777" w:rsidR="00122CEB" w:rsidRDefault="00122CEB">
            <w:pPr>
              <w:pStyle w:val="ConsPlusNormal"/>
              <w:jc w:val="right"/>
            </w:pPr>
            <w:r>
              <w:t>22850,0</w:t>
            </w:r>
          </w:p>
        </w:tc>
        <w:tc>
          <w:tcPr>
            <w:tcW w:w="1384" w:type="dxa"/>
          </w:tcPr>
          <w:p w14:paraId="28DA38F8" w14:textId="77777777" w:rsidR="00122CEB" w:rsidRDefault="00122CEB">
            <w:pPr>
              <w:pStyle w:val="ConsPlusNormal"/>
              <w:jc w:val="right"/>
            </w:pPr>
            <w:r>
              <w:t>22850,0</w:t>
            </w:r>
          </w:p>
        </w:tc>
      </w:tr>
      <w:tr w:rsidR="00122CEB" w14:paraId="06825DF0" w14:textId="77777777">
        <w:tc>
          <w:tcPr>
            <w:tcW w:w="1701" w:type="dxa"/>
          </w:tcPr>
          <w:p w14:paraId="5F59330C" w14:textId="77777777" w:rsidR="00122CEB" w:rsidRDefault="00122CEB">
            <w:pPr>
              <w:pStyle w:val="ConsPlusNormal"/>
              <w:jc w:val="center"/>
            </w:pPr>
            <w:r>
              <w:t>05 3 03 2Ф360</w:t>
            </w:r>
          </w:p>
        </w:tc>
        <w:tc>
          <w:tcPr>
            <w:tcW w:w="484" w:type="dxa"/>
          </w:tcPr>
          <w:p w14:paraId="7C0837D6" w14:textId="77777777" w:rsidR="00122CEB" w:rsidRDefault="00122CEB">
            <w:pPr>
              <w:pStyle w:val="ConsPlusNormal"/>
            </w:pPr>
          </w:p>
        </w:tc>
        <w:tc>
          <w:tcPr>
            <w:tcW w:w="3964" w:type="dxa"/>
          </w:tcPr>
          <w:p w14:paraId="6252FCD5" w14:textId="77777777" w:rsidR="00122CEB" w:rsidRDefault="00122CEB">
            <w:pPr>
              <w:pStyle w:val="ConsPlusNormal"/>
            </w:pPr>
            <w:r>
              <w:t>Развитие студенческого спорта</w:t>
            </w:r>
          </w:p>
        </w:tc>
        <w:tc>
          <w:tcPr>
            <w:tcW w:w="1384" w:type="dxa"/>
          </w:tcPr>
          <w:p w14:paraId="24BA6D65" w14:textId="77777777" w:rsidR="00122CEB" w:rsidRDefault="00122CEB">
            <w:pPr>
              <w:pStyle w:val="ConsPlusNormal"/>
              <w:jc w:val="right"/>
            </w:pPr>
            <w:r>
              <w:t>3000,0</w:t>
            </w:r>
          </w:p>
        </w:tc>
        <w:tc>
          <w:tcPr>
            <w:tcW w:w="1384" w:type="dxa"/>
          </w:tcPr>
          <w:p w14:paraId="1F037264" w14:textId="77777777" w:rsidR="00122CEB" w:rsidRDefault="00122CEB">
            <w:pPr>
              <w:pStyle w:val="ConsPlusNormal"/>
              <w:jc w:val="right"/>
            </w:pPr>
            <w:r>
              <w:t>3000,0</w:t>
            </w:r>
          </w:p>
        </w:tc>
        <w:tc>
          <w:tcPr>
            <w:tcW w:w="1384" w:type="dxa"/>
          </w:tcPr>
          <w:p w14:paraId="624830BB" w14:textId="77777777" w:rsidR="00122CEB" w:rsidRDefault="00122CEB">
            <w:pPr>
              <w:pStyle w:val="ConsPlusNormal"/>
              <w:jc w:val="right"/>
            </w:pPr>
            <w:r>
              <w:t>3000,0</w:t>
            </w:r>
          </w:p>
        </w:tc>
      </w:tr>
      <w:tr w:rsidR="00122CEB" w14:paraId="201DCD52" w14:textId="77777777">
        <w:tc>
          <w:tcPr>
            <w:tcW w:w="1701" w:type="dxa"/>
          </w:tcPr>
          <w:p w14:paraId="525A7828" w14:textId="77777777" w:rsidR="00122CEB" w:rsidRDefault="00122CEB">
            <w:pPr>
              <w:pStyle w:val="ConsPlusNormal"/>
              <w:jc w:val="center"/>
            </w:pPr>
            <w:r>
              <w:t>05 3 03 2Ф360</w:t>
            </w:r>
          </w:p>
        </w:tc>
        <w:tc>
          <w:tcPr>
            <w:tcW w:w="484" w:type="dxa"/>
          </w:tcPr>
          <w:p w14:paraId="73C08AAB" w14:textId="77777777" w:rsidR="00122CEB" w:rsidRDefault="00122CEB">
            <w:pPr>
              <w:pStyle w:val="ConsPlusNormal"/>
              <w:jc w:val="center"/>
            </w:pPr>
            <w:r>
              <w:t>600</w:t>
            </w:r>
          </w:p>
        </w:tc>
        <w:tc>
          <w:tcPr>
            <w:tcW w:w="3964" w:type="dxa"/>
          </w:tcPr>
          <w:p w14:paraId="3C94B0C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F4F1A2A" w14:textId="77777777" w:rsidR="00122CEB" w:rsidRDefault="00122CEB">
            <w:pPr>
              <w:pStyle w:val="ConsPlusNormal"/>
              <w:jc w:val="right"/>
            </w:pPr>
            <w:r>
              <w:t>3000,0</w:t>
            </w:r>
          </w:p>
        </w:tc>
        <w:tc>
          <w:tcPr>
            <w:tcW w:w="1384" w:type="dxa"/>
          </w:tcPr>
          <w:p w14:paraId="08AB7C80" w14:textId="77777777" w:rsidR="00122CEB" w:rsidRDefault="00122CEB">
            <w:pPr>
              <w:pStyle w:val="ConsPlusNormal"/>
              <w:jc w:val="right"/>
            </w:pPr>
            <w:r>
              <w:t>3000,0</w:t>
            </w:r>
          </w:p>
        </w:tc>
        <w:tc>
          <w:tcPr>
            <w:tcW w:w="1384" w:type="dxa"/>
          </w:tcPr>
          <w:p w14:paraId="35D3F9AA" w14:textId="77777777" w:rsidR="00122CEB" w:rsidRDefault="00122CEB">
            <w:pPr>
              <w:pStyle w:val="ConsPlusNormal"/>
              <w:jc w:val="right"/>
            </w:pPr>
            <w:r>
              <w:t>3000,0</w:t>
            </w:r>
          </w:p>
        </w:tc>
      </w:tr>
      <w:tr w:rsidR="00122CEB" w14:paraId="73A4671C" w14:textId="77777777">
        <w:tc>
          <w:tcPr>
            <w:tcW w:w="1701" w:type="dxa"/>
          </w:tcPr>
          <w:p w14:paraId="325A7F1C" w14:textId="77777777" w:rsidR="00122CEB" w:rsidRDefault="00122CEB">
            <w:pPr>
              <w:pStyle w:val="ConsPlusNormal"/>
              <w:jc w:val="center"/>
            </w:pPr>
            <w:r>
              <w:t>05 3 03 2Ф370</w:t>
            </w:r>
          </w:p>
        </w:tc>
        <w:tc>
          <w:tcPr>
            <w:tcW w:w="484" w:type="dxa"/>
          </w:tcPr>
          <w:p w14:paraId="54CB111D" w14:textId="77777777" w:rsidR="00122CEB" w:rsidRDefault="00122CEB">
            <w:pPr>
              <w:pStyle w:val="ConsPlusNormal"/>
            </w:pPr>
          </w:p>
        </w:tc>
        <w:tc>
          <w:tcPr>
            <w:tcW w:w="3964" w:type="dxa"/>
          </w:tcPr>
          <w:p w14:paraId="0D5C6B5E" w14:textId="77777777" w:rsidR="00122CEB" w:rsidRDefault="00122CEB">
            <w:pPr>
              <w:pStyle w:val="ConsPlusNormal"/>
            </w:pPr>
            <w:r>
              <w:t>Реализация мероприятий в рамках соглашений о государственно-частном партнерстве или концессионных соглашений в сфере физической культуры и спорта</w:t>
            </w:r>
          </w:p>
        </w:tc>
        <w:tc>
          <w:tcPr>
            <w:tcW w:w="1384" w:type="dxa"/>
          </w:tcPr>
          <w:p w14:paraId="2D8FA2DB" w14:textId="77777777" w:rsidR="00122CEB" w:rsidRDefault="00122CEB">
            <w:pPr>
              <w:pStyle w:val="ConsPlusNormal"/>
              <w:jc w:val="right"/>
            </w:pPr>
            <w:r>
              <w:t>1248,0</w:t>
            </w:r>
          </w:p>
        </w:tc>
        <w:tc>
          <w:tcPr>
            <w:tcW w:w="1384" w:type="dxa"/>
          </w:tcPr>
          <w:p w14:paraId="7A677DC0" w14:textId="77777777" w:rsidR="00122CEB" w:rsidRDefault="00122CEB">
            <w:pPr>
              <w:pStyle w:val="ConsPlusNormal"/>
              <w:jc w:val="right"/>
            </w:pPr>
            <w:r>
              <w:t>6654,0</w:t>
            </w:r>
          </w:p>
        </w:tc>
        <w:tc>
          <w:tcPr>
            <w:tcW w:w="1384" w:type="dxa"/>
          </w:tcPr>
          <w:p w14:paraId="6F5038EA" w14:textId="77777777" w:rsidR="00122CEB" w:rsidRDefault="00122CEB">
            <w:pPr>
              <w:pStyle w:val="ConsPlusNormal"/>
              <w:jc w:val="right"/>
            </w:pPr>
            <w:r>
              <w:t>10351,0</w:t>
            </w:r>
          </w:p>
        </w:tc>
      </w:tr>
      <w:tr w:rsidR="00122CEB" w14:paraId="49BDDB52" w14:textId="77777777">
        <w:tc>
          <w:tcPr>
            <w:tcW w:w="1701" w:type="dxa"/>
          </w:tcPr>
          <w:p w14:paraId="051491FD" w14:textId="77777777" w:rsidR="00122CEB" w:rsidRDefault="00122CEB">
            <w:pPr>
              <w:pStyle w:val="ConsPlusNormal"/>
              <w:jc w:val="center"/>
            </w:pPr>
            <w:r>
              <w:t>05 3 03 2Ф370</w:t>
            </w:r>
          </w:p>
        </w:tc>
        <w:tc>
          <w:tcPr>
            <w:tcW w:w="484" w:type="dxa"/>
          </w:tcPr>
          <w:p w14:paraId="01315149" w14:textId="77777777" w:rsidR="00122CEB" w:rsidRDefault="00122CEB">
            <w:pPr>
              <w:pStyle w:val="ConsPlusNormal"/>
              <w:jc w:val="center"/>
            </w:pPr>
            <w:r>
              <w:t>800</w:t>
            </w:r>
          </w:p>
        </w:tc>
        <w:tc>
          <w:tcPr>
            <w:tcW w:w="3964" w:type="dxa"/>
          </w:tcPr>
          <w:p w14:paraId="5C07FDBD" w14:textId="77777777" w:rsidR="00122CEB" w:rsidRDefault="00122CEB">
            <w:pPr>
              <w:pStyle w:val="ConsPlusNormal"/>
            </w:pPr>
            <w:r>
              <w:t>Иные бюджетные ассигнования</w:t>
            </w:r>
          </w:p>
        </w:tc>
        <w:tc>
          <w:tcPr>
            <w:tcW w:w="1384" w:type="dxa"/>
          </w:tcPr>
          <w:p w14:paraId="399E198C" w14:textId="77777777" w:rsidR="00122CEB" w:rsidRDefault="00122CEB">
            <w:pPr>
              <w:pStyle w:val="ConsPlusNormal"/>
              <w:jc w:val="right"/>
            </w:pPr>
            <w:r>
              <w:t>1248,0</w:t>
            </w:r>
          </w:p>
        </w:tc>
        <w:tc>
          <w:tcPr>
            <w:tcW w:w="1384" w:type="dxa"/>
          </w:tcPr>
          <w:p w14:paraId="0146E5A8" w14:textId="77777777" w:rsidR="00122CEB" w:rsidRDefault="00122CEB">
            <w:pPr>
              <w:pStyle w:val="ConsPlusNormal"/>
              <w:jc w:val="right"/>
            </w:pPr>
            <w:r>
              <w:t>6654,0</w:t>
            </w:r>
          </w:p>
        </w:tc>
        <w:tc>
          <w:tcPr>
            <w:tcW w:w="1384" w:type="dxa"/>
          </w:tcPr>
          <w:p w14:paraId="17E510B0" w14:textId="77777777" w:rsidR="00122CEB" w:rsidRDefault="00122CEB">
            <w:pPr>
              <w:pStyle w:val="ConsPlusNormal"/>
              <w:jc w:val="right"/>
            </w:pPr>
            <w:r>
              <w:t>10351,0</w:t>
            </w:r>
          </w:p>
        </w:tc>
      </w:tr>
      <w:tr w:rsidR="00122CEB" w14:paraId="2CD2ADAA" w14:textId="77777777">
        <w:tc>
          <w:tcPr>
            <w:tcW w:w="1701" w:type="dxa"/>
          </w:tcPr>
          <w:p w14:paraId="1393C4A7" w14:textId="77777777" w:rsidR="00122CEB" w:rsidRDefault="00122CEB">
            <w:pPr>
              <w:pStyle w:val="ConsPlusNormal"/>
              <w:jc w:val="center"/>
            </w:pPr>
            <w:r>
              <w:t>05 3 03 2Ф400</w:t>
            </w:r>
          </w:p>
        </w:tc>
        <w:tc>
          <w:tcPr>
            <w:tcW w:w="484" w:type="dxa"/>
          </w:tcPr>
          <w:p w14:paraId="26EBED06" w14:textId="77777777" w:rsidR="00122CEB" w:rsidRDefault="00122CEB">
            <w:pPr>
              <w:pStyle w:val="ConsPlusNormal"/>
            </w:pPr>
          </w:p>
        </w:tc>
        <w:tc>
          <w:tcPr>
            <w:tcW w:w="3964" w:type="dxa"/>
          </w:tcPr>
          <w:p w14:paraId="43F0B50E" w14:textId="77777777" w:rsidR="00122CEB" w:rsidRDefault="00122CEB">
            <w:pPr>
              <w:pStyle w:val="ConsPlusNormal"/>
            </w:pPr>
            <w:r>
              <w:t>Организация физкультурно-</w:t>
            </w:r>
            <w:r>
              <w:lastRenderedPageBreak/>
              <w:t>оздоровительной работы для отдельных категорий населения</w:t>
            </w:r>
          </w:p>
        </w:tc>
        <w:tc>
          <w:tcPr>
            <w:tcW w:w="1384" w:type="dxa"/>
          </w:tcPr>
          <w:p w14:paraId="045EA492" w14:textId="77777777" w:rsidR="00122CEB" w:rsidRDefault="00122CEB">
            <w:pPr>
              <w:pStyle w:val="ConsPlusNormal"/>
              <w:jc w:val="right"/>
            </w:pPr>
            <w:r>
              <w:lastRenderedPageBreak/>
              <w:t>7752,2</w:t>
            </w:r>
          </w:p>
        </w:tc>
        <w:tc>
          <w:tcPr>
            <w:tcW w:w="1384" w:type="dxa"/>
          </w:tcPr>
          <w:p w14:paraId="3DDC1748" w14:textId="77777777" w:rsidR="00122CEB" w:rsidRDefault="00122CEB">
            <w:pPr>
              <w:pStyle w:val="ConsPlusNormal"/>
              <w:jc w:val="right"/>
            </w:pPr>
            <w:r>
              <w:t>7752,2</w:t>
            </w:r>
          </w:p>
        </w:tc>
        <w:tc>
          <w:tcPr>
            <w:tcW w:w="1384" w:type="dxa"/>
          </w:tcPr>
          <w:p w14:paraId="3F75FF5F" w14:textId="77777777" w:rsidR="00122CEB" w:rsidRDefault="00122CEB">
            <w:pPr>
              <w:pStyle w:val="ConsPlusNormal"/>
              <w:jc w:val="right"/>
            </w:pPr>
            <w:r>
              <w:t>7752,2</w:t>
            </w:r>
          </w:p>
        </w:tc>
      </w:tr>
      <w:tr w:rsidR="00122CEB" w14:paraId="67DEC7C8" w14:textId="77777777">
        <w:tc>
          <w:tcPr>
            <w:tcW w:w="1701" w:type="dxa"/>
          </w:tcPr>
          <w:p w14:paraId="295D178B" w14:textId="77777777" w:rsidR="00122CEB" w:rsidRDefault="00122CEB">
            <w:pPr>
              <w:pStyle w:val="ConsPlusNormal"/>
              <w:jc w:val="center"/>
            </w:pPr>
            <w:r>
              <w:t>05 3 03 2Ф400</w:t>
            </w:r>
          </w:p>
        </w:tc>
        <w:tc>
          <w:tcPr>
            <w:tcW w:w="484" w:type="dxa"/>
          </w:tcPr>
          <w:p w14:paraId="735CFF97" w14:textId="77777777" w:rsidR="00122CEB" w:rsidRDefault="00122CEB">
            <w:pPr>
              <w:pStyle w:val="ConsPlusNormal"/>
              <w:jc w:val="center"/>
            </w:pPr>
            <w:r>
              <w:t>600</w:t>
            </w:r>
          </w:p>
        </w:tc>
        <w:tc>
          <w:tcPr>
            <w:tcW w:w="3964" w:type="dxa"/>
          </w:tcPr>
          <w:p w14:paraId="51C64AB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F2D999D" w14:textId="77777777" w:rsidR="00122CEB" w:rsidRDefault="00122CEB">
            <w:pPr>
              <w:pStyle w:val="ConsPlusNormal"/>
              <w:jc w:val="right"/>
            </w:pPr>
            <w:r>
              <w:t>7752,2</w:t>
            </w:r>
          </w:p>
        </w:tc>
        <w:tc>
          <w:tcPr>
            <w:tcW w:w="1384" w:type="dxa"/>
          </w:tcPr>
          <w:p w14:paraId="536ADFEB" w14:textId="77777777" w:rsidR="00122CEB" w:rsidRDefault="00122CEB">
            <w:pPr>
              <w:pStyle w:val="ConsPlusNormal"/>
              <w:jc w:val="right"/>
            </w:pPr>
            <w:r>
              <w:t>7752,2</w:t>
            </w:r>
          </w:p>
        </w:tc>
        <w:tc>
          <w:tcPr>
            <w:tcW w:w="1384" w:type="dxa"/>
          </w:tcPr>
          <w:p w14:paraId="461D29F0" w14:textId="77777777" w:rsidR="00122CEB" w:rsidRDefault="00122CEB">
            <w:pPr>
              <w:pStyle w:val="ConsPlusNormal"/>
              <w:jc w:val="right"/>
            </w:pPr>
            <w:r>
              <w:t>7752,2</w:t>
            </w:r>
          </w:p>
        </w:tc>
      </w:tr>
      <w:tr w:rsidR="00122CEB" w14:paraId="39645BC2" w14:textId="77777777">
        <w:tc>
          <w:tcPr>
            <w:tcW w:w="1701" w:type="dxa"/>
          </w:tcPr>
          <w:p w14:paraId="68A33D90" w14:textId="77777777" w:rsidR="00122CEB" w:rsidRDefault="00122CEB">
            <w:pPr>
              <w:pStyle w:val="ConsPlusNormal"/>
              <w:jc w:val="center"/>
            </w:pPr>
            <w:r>
              <w:t>06 0 00 00000</w:t>
            </w:r>
          </w:p>
        </w:tc>
        <w:tc>
          <w:tcPr>
            <w:tcW w:w="484" w:type="dxa"/>
          </w:tcPr>
          <w:p w14:paraId="597DAB75" w14:textId="77777777" w:rsidR="00122CEB" w:rsidRDefault="00122CEB">
            <w:pPr>
              <w:pStyle w:val="ConsPlusNormal"/>
            </w:pPr>
          </w:p>
        </w:tc>
        <w:tc>
          <w:tcPr>
            <w:tcW w:w="3964" w:type="dxa"/>
          </w:tcPr>
          <w:p w14:paraId="452781CB" w14:textId="77777777" w:rsidR="00122CEB" w:rsidRDefault="00122CEB">
            <w:pPr>
              <w:pStyle w:val="ConsPlusNormal"/>
            </w:pPr>
            <w:r>
              <w:t>Государственная программа Пермского края "Безопасный регион"</w:t>
            </w:r>
          </w:p>
        </w:tc>
        <w:tc>
          <w:tcPr>
            <w:tcW w:w="1384" w:type="dxa"/>
          </w:tcPr>
          <w:p w14:paraId="17AB1DDE" w14:textId="77777777" w:rsidR="00122CEB" w:rsidRDefault="00122CEB">
            <w:pPr>
              <w:pStyle w:val="ConsPlusNormal"/>
              <w:jc w:val="right"/>
            </w:pPr>
            <w:r>
              <w:t>3296571,6</w:t>
            </w:r>
          </w:p>
        </w:tc>
        <w:tc>
          <w:tcPr>
            <w:tcW w:w="1384" w:type="dxa"/>
          </w:tcPr>
          <w:p w14:paraId="1AA58E50" w14:textId="77777777" w:rsidR="00122CEB" w:rsidRDefault="00122CEB">
            <w:pPr>
              <w:pStyle w:val="ConsPlusNormal"/>
              <w:jc w:val="right"/>
            </w:pPr>
            <w:r>
              <w:t>3439339,1</w:t>
            </w:r>
          </w:p>
        </w:tc>
        <w:tc>
          <w:tcPr>
            <w:tcW w:w="1384" w:type="dxa"/>
          </w:tcPr>
          <w:p w14:paraId="5C516389" w14:textId="77777777" w:rsidR="00122CEB" w:rsidRDefault="00122CEB">
            <w:pPr>
              <w:pStyle w:val="ConsPlusNormal"/>
              <w:jc w:val="right"/>
            </w:pPr>
            <w:r>
              <w:t>3406799,6</w:t>
            </w:r>
          </w:p>
        </w:tc>
      </w:tr>
      <w:tr w:rsidR="00122CEB" w14:paraId="2115F4FA" w14:textId="77777777">
        <w:tc>
          <w:tcPr>
            <w:tcW w:w="1701" w:type="dxa"/>
          </w:tcPr>
          <w:p w14:paraId="5A20E4E9" w14:textId="77777777" w:rsidR="00122CEB" w:rsidRDefault="00122CEB">
            <w:pPr>
              <w:pStyle w:val="ConsPlusNormal"/>
              <w:jc w:val="center"/>
            </w:pPr>
            <w:r>
              <w:t>06 2 00 00000</w:t>
            </w:r>
          </w:p>
        </w:tc>
        <w:tc>
          <w:tcPr>
            <w:tcW w:w="484" w:type="dxa"/>
          </w:tcPr>
          <w:p w14:paraId="3AFAAAC4" w14:textId="77777777" w:rsidR="00122CEB" w:rsidRDefault="00122CEB">
            <w:pPr>
              <w:pStyle w:val="ConsPlusNormal"/>
            </w:pPr>
          </w:p>
        </w:tc>
        <w:tc>
          <w:tcPr>
            <w:tcW w:w="3964" w:type="dxa"/>
          </w:tcPr>
          <w:p w14:paraId="3D75FF2A" w14:textId="77777777" w:rsidR="00122CEB" w:rsidRDefault="00122CEB">
            <w:pPr>
              <w:pStyle w:val="ConsPlusNormal"/>
            </w:pPr>
            <w:r>
              <w:t>Региональные проекты</w:t>
            </w:r>
          </w:p>
        </w:tc>
        <w:tc>
          <w:tcPr>
            <w:tcW w:w="1384" w:type="dxa"/>
          </w:tcPr>
          <w:p w14:paraId="72CABF8D" w14:textId="77777777" w:rsidR="00122CEB" w:rsidRDefault="00122CEB">
            <w:pPr>
              <w:pStyle w:val="ConsPlusNormal"/>
              <w:jc w:val="right"/>
            </w:pPr>
            <w:r>
              <w:t>345764,7</w:t>
            </w:r>
          </w:p>
        </w:tc>
        <w:tc>
          <w:tcPr>
            <w:tcW w:w="1384" w:type="dxa"/>
          </w:tcPr>
          <w:p w14:paraId="6723877F" w14:textId="77777777" w:rsidR="00122CEB" w:rsidRDefault="00122CEB">
            <w:pPr>
              <w:pStyle w:val="ConsPlusNormal"/>
              <w:jc w:val="right"/>
            </w:pPr>
            <w:r>
              <w:t>425424,8</w:t>
            </w:r>
          </w:p>
        </w:tc>
        <w:tc>
          <w:tcPr>
            <w:tcW w:w="1384" w:type="dxa"/>
          </w:tcPr>
          <w:p w14:paraId="5911F5F7" w14:textId="77777777" w:rsidR="00122CEB" w:rsidRDefault="00122CEB">
            <w:pPr>
              <w:pStyle w:val="ConsPlusNormal"/>
              <w:jc w:val="right"/>
            </w:pPr>
            <w:r>
              <w:t>465609,6</w:t>
            </w:r>
          </w:p>
        </w:tc>
      </w:tr>
      <w:tr w:rsidR="00122CEB" w14:paraId="26BC5556" w14:textId="77777777">
        <w:tc>
          <w:tcPr>
            <w:tcW w:w="1701" w:type="dxa"/>
          </w:tcPr>
          <w:p w14:paraId="6263D20A" w14:textId="77777777" w:rsidR="00122CEB" w:rsidRDefault="00122CEB">
            <w:pPr>
              <w:pStyle w:val="ConsPlusNormal"/>
              <w:jc w:val="center"/>
            </w:pPr>
            <w:r>
              <w:t>06 2 01 00000</w:t>
            </w:r>
          </w:p>
        </w:tc>
        <w:tc>
          <w:tcPr>
            <w:tcW w:w="484" w:type="dxa"/>
          </w:tcPr>
          <w:p w14:paraId="2A7DC4D1" w14:textId="77777777" w:rsidR="00122CEB" w:rsidRDefault="00122CEB">
            <w:pPr>
              <w:pStyle w:val="ConsPlusNormal"/>
            </w:pPr>
          </w:p>
        </w:tc>
        <w:tc>
          <w:tcPr>
            <w:tcW w:w="3964" w:type="dxa"/>
          </w:tcPr>
          <w:p w14:paraId="35F45114" w14:textId="77777777" w:rsidR="00122CEB" w:rsidRDefault="00122CEB">
            <w:pPr>
              <w:pStyle w:val="ConsPlusNormal"/>
            </w:pPr>
            <w:r>
              <w:t>Региональный проект "Развитие инфраструктуры в сфере общественной безопасности"</w:t>
            </w:r>
          </w:p>
        </w:tc>
        <w:tc>
          <w:tcPr>
            <w:tcW w:w="1384" w:type="dxa"/>
          </w:tcPr>
          <w:p w14:paraId="78D74D38" w14:textId="77777777" w:rsidR="00122CEB" w:rsidRDefault="00122CEB">
            <w:pPr>
              <w:pStyle w:val="ConsPlusNormal"/>
              <w:jc w:val="right"/>
            </w:pPr>
            <w:r>
              <w:t>345764,7</w:t>
            </w:r>
          </w:p>
        </w:tc>
        <w:tc>
          <w:tcPr>
            <w:tcW w:w="1384" w:type="dxa"/>
          </w:tcPr>
          <w:p w14:paraId="76BA5F31" w14:textId="77777777" w:rsidR="00122CEB" w:rsidRDefault="00122CEB">
            <w:pPr>
              <w:pStyle w:val="ConsPlusNormal"/>
              <w:jc w:val="right"/>
            </w:pPr>
            <w:r>
              <w:t>425424,8</w:t>
            </w:r>
          </w:p>
        </w:tc>
        <w:tc>
          <w:tcPr>
            <w:tcW w:w="1384" w:type="dxa"/>
          </w:tcPr>
          <w:p w14:paraId="66E2D2C2" w14:textId="77777777" w:rsidR="00122CEB" w:rsidRDefault="00122CEB">
            <w:pPr>
              <w:pStyle w:val="ConsPlusNormal"/>
              <w:jc w:val="right"/>
            </w:pPr>
            <w:r>
              <w:t>465609,6</w:t>
            </w:r>
          </w:p>
        </w:tc>
      </w:tr>
      <w:tr w:rsidR="00122CEB" w14:paraId="20FD4738" w14:textId="77777777">
        <w:tc>
          <w:tcPr>
            <w:tcW w:w="1701" w:type="dxa"/>
          </w:tcPr>
          <w:p w14:paraId="22229D8F" w14:textId="77777777" w:rsidR="00122CEB" w:rsidRDefault="00122CEB">
            <w:pPr>
              <w:pStyle w:val="ConsPlusNormal"/>
              <w:jc w:val="center"/>
            </w:pPr>
            <w:r>
              <w:t>06 2 01 42000</w:t>
            </w:r>
          </w:p>
        </w:tc>
        <w:tc>
          <w:tcPr>
            <w:tcW w:w="484" w:type="dxa"/>
          </w:tcPr>
          <w:p w14:paraId="25033E35" w14:textId="77777777" w:rsidR="00122CEB" w:rsidRDefault="00122CEB">
            <w:pPr>
              <w:pStyle w:val="ConsPlusNormal"/>
            </w:pPr>
          </w:p>
        </w:tc>
        <w:tc>
          <w:tcPr>
            <w:tcW w:w="3964" w:type="dxa"/>
          </w:tcPr>
          <w:p w14:paraId="08764722"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3C938897" w14:textId="77777777" w:rsidR="00122CEB" w:rsidRDefault="00122CEB">
            <w:pPr>
              <w:pStyle w:val="ConsPlusNormal"/>
              <w:jc w:val="right"/>
            </w:pPr>
            <w:r>
              <w:t>345764,7</w:t>
            </w:r>
          </w:p>
        </w:tc>
        <w:tc>
          <w:tcPr>
            <w:tcW w:w="1384" w:type="dxa"/>
          </w:tcPr>
          <w:p w14:paraId="02EBED43" w14:textId="77777777" w:rsidR="00122CEB" w:rsidRDefault="00122CEB">
            <w:pPr>
              <w:pStyle w:val="ConsPlusNormal"/>
              <w:jc w:val="right"/>
            </w:pPr>
            <w:r>
              <w:t>425424,8</w:t>
            </w:r>
          </w:p>
        </w:tc>
        <w:tc>
          <w:tcPr>
            <w:tcW w:w="1384" w:type="dxa"/>
          </w:tcPr>
          <w:p w14:paraId="2FF9E61A" w14:textId="77777777" w:rsidR="00122CEB" w:rsidRDefault="00122CEB">
            <w:pPr>
              <w:pStyle w:val="ConsPlusNormal"/>
              <w:jc w:val="right"/>
            </w:pPr>
            <w:r>
              <w:t>465609,6</w:t>
            </w:r>
          </w:p>
        </w:tc>
      </w:tr>
      <w:tr w:rsidR="00122CEB" w14:paraId="6F9C242F" w14:textId="77777777">
        <w:tc>
          <w:tcPr>
            <w:tcW w:w="1701" w:type="dxa"/>
          </w:tcPr>
          <w:p w14:paraId="2FA1FCAC" w14:textId="77777777" w:rsidR="00122CEB" w:rsidRDefault="00122CEB">
            <w:pPr>
              <w:pStyle w:val="ConsPlusNormal"/>
              <w:jc w:val="center"/>
            </w:pPr>
            <w:r>
              <w:t>06 2 01 42000</w:t>
            </w:r>
          </w:p>
        </w:tc>
        <w:tc>
          <w:tcPr>
            <w:tcW w:w="484" w:type="dxa"/>
          </w:tcPr>
          <w:p w14:paraId="74671757" w14:textId="77777777" w:rsidR="00122CEB" w:rsidRDefault="00122CEB">
            <w:pPr>
              <w:pStyle w:val="ConsPlusNormal"/>
              <w:jc w:val="center"/>
            </w:pPr>
            <w:r>
              <w:t>400</w:t>
            </w:r>
          </w:p>
        </w:tc>
        <w:tc>
          <w:tcPr>
            <w:tcW w:w="3964" w:type="dxa"/>
          </w:tcPr>
          <w:p w14:paraId="31F76209"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7A78CFCD" w14:textId="77777777" w:rsidR="00122CEB" w:rsidRDefault="00122CEB">
            <w:pPr>
              <w:pStyle w:val="ConsPlusNormal"/>
              <w:jc w:val="right"/>
            </w:pPr>
            <w:r>
              <w:t>345764,7</w:t>
            </w:r>
          </w:p>
        </w:tc>
        <w:tc>
          <w:tcPr>
            <w:tcW w:w="1384" w:type="dxa"/>
          </w:tcPr>
          <w:p w14:paraId="07C8F831" w14:textId="77777777" w:rsidR="00122CEB" w:rsidRDefault="00122CEB">
            <w:pPr>
              <w:pStyle w:val="ConsPlusNormal"/>
              <w:jc w:val="right"/>
            </w:pPr>
            <w:r>
              <w:t>425424,8</w:t>
            </w:r>
          </w:p>
        </w:tc>
        <w:tc>
          <w:tcPr>
            <w:tcW w:w="1384" w:type="dxa"/>
          </w:tcPr>
          <w:p w14:paraId="43E62812" w14:textId="77777777" w:rsidR="00122CEB" w:rsidRDefault="00122CEB">
            <w:pPr>
              <w:pStyle w:val="ConsPlusNormal"/>
              <w:jc w:val="right"/>
            </w:pPr>
            <w:r>
              <w:t>465609,6</w:t>
            </w:r>
          </w:p>
        </w:tc>
      </w:tr>
      <w:tr w:rsidR="00122CEB" w14:paraId="0BD9921F" w14:textId="77777777">
        <w:tc>
          <w:tcPr>
            <w:tcW w:w="1701" w:type="dxa"/>
          </w:tcPr>
          <w:p w14:paraId="5425239F" w14:textId="77777777" w:rsidR="00122CEB" w:rsidRDefault="00122CEB">
            <w:pPr>
              <w:pStyle w:val="ConsPlusNormal"/>
              <w:jc w:val="center"/>
            </w:pPr>
            <w:r>
              <w:t>06 3 00 00000</w:t>
            </w:r>
          </w:p>
        </w:tc>
        <w:tc>
          <w:tcPr>
            <w:tcW w:w="484" w:type="dxa"/>
          </w:tcPr>
          <w:p w14:paraId="2FD4710A" w14:textId="77777777" w:rsidR="00122CEB" w:rsidRDefault="00122CEB">
            <w:pPr>
              <w:pStyle w:val="ConsPlusNormal"/>
            </w:pPr>
          </w:p>
        </w:tc>
        <w:tc>
          <w:tcPr>
            <w:tcW w:w="3964" w:type="dxa"/>
          </w:tcPr>
          <w:p w14:paraId="04016427" w14:textId="77777777" w:rsidR="00122CEB" w:rsidRDefault="00122CEB">
            <w:pPr>
              <w:pStyle w:val="ConsPlusNormal"/>
            </w:pPr>
            <w:r>
              <w:t>Комплексы процессных мероприятий</w:t>
            </w:r>
          </w:p>
        </w:tc>
        <w:tc>
          <w:tcPr>
            <w:tcW w:w="1384" w:type="dxa"/>
          </w:tcPr>
          <w:p w14:paraId="446BE5A3" w14:textId="77777777" w:rsidR="00122CEB" w:rsidRDefault="00122CEB">
            <w:pPr>
              <w:pStyle w:val="ConsPlusNormal"/>
              <w:jc w:val="right"/>
            </w:pPr>
            <w:r>
              <w:t>2950806,9</w:t>
            </w:r>
          </w:p>
        </w:tc>
        <w:tc>
          <w:tcPr>
            <w:tcW w:w="1384" w:type="dxa"/>
          </w:tcPr>
          <w:p w14:paraId="7A558444" w14:textId="77777777" w:rsidR="00122CEB" w:rsidRDefault="00122CEB">
            <w:pPr>
              <w:pStyle w:val="ConsPlusNormal"/>
              <w:jc w:val="right"/>
            </w:pPr>
            <w:r>
              <w:t>3013914,3</w:t>
            </w:r>
          </w:p>
        </w:tc>
        <w:tc>
          <w:tcPr>
            <w:tcW w:w="1384" w:type="dxa"/>
          </w:tcPr>
          <w:p w14:paraId="3DC00DAE" w14:textId="77777777" w:rsidR="00122CEB" w:rsidRDefault="00122CEB">
            <w:pPr>
              <w:pStyle w:val="ConsPlusNormal"/>
              <w:jc w:val="right"/>
            </w:pPr>
            <w:r>
              <w:t>2941190,0</w:t>
            </w:r>
          </w:p>
        </w:tc>
      </w:tr>
      <w:tr w:rsidR="00122CEB" w14:paraId="1A3F21EE" w14:textId="77777777">
        <w:tc>
          <w:tcPr>
            <w:tcW w:w="1701" w:type="dxa"/>
          </w:tcPr>
          <w:p w14:paraId="34C774CC" w14:textId="77777777" w:rsidR="00122CEB" w:rsidRDefault="00122CEB">
            <w:pPr>
              <w:pStyle w:val="ConsPlusNormal"/>
              <w:jc w:val="center"/>
            </w:pPr>
            <w:r>
              <w:t>06 3 01 00000</w:t>
            </w:r>
          </w:p>
        </w:tc>
        <w:tc>
          <w:tcPr>
            <w:tcW w:w="484" w:type="dxa"/>
          </w:tcPr>
          <w:p w14:paraId="62D87F2A" w14:textId="77777777" w:rsidR="00122CEB" w:rsidRDefault="00122CEB">
            <w:pPr>
              <w:pStyle w:val="ConsPlusNormal"/>
            </w:pPr>
          </w:p>
        </w:tc>
        <w:tc>
          <w:tcPr>
            <w:tcW w:w="3964" w:type="dxa"/>
          </w:tcPr>
          <w:p w14:paraId="26934BEC" w14:textId="77777777" w:rsidR="00122CEB" w:rsidRDefault="00122CEB">
            <w:pPr>
              <w:pStyle w:val="ConsPlusNormal"/>
            </w:pPr>
            <w:r>
              <w:t>Комплекс процессных мероприятий "Обеспечение безопасности в общественных местах"</w:t>
            </w:r>
          </w:p>
        </w:tc>
        <w:tc>
          <w:tcPr>
            <w:tcW w:w="1384" w:type="dxa"/>
          </w:tcPr>
          <w:p w14:paraId="7BD45228" w14:textId="77777777" w:rsidR="00122CEB" w:rsidRDefault="00122CEB">
            <w:pPr>
              <w:pStyle w:val="ConsPlusNormal"/>
              <w:jc w:val="right"/>
            </w:pPr>
            <w:r>
              <w:t>68214,7</w:t>
            </w:r>
          </w:p>
        </w:tc>
        <w:tc>
          <w:tcPr>
            <w:tcW w:w="1384" w:type="dxa"/>
          </w:tcPr>
          <w:p w14:paraId="1B60B5EE" w14:textId="77777777" w:rsidR="00122CEB" w:rsidRDefault="00122CEB">
            <w:pPr>
              <w:pStyle w:val="ConsPlusNormal"/>
              <w:jc w:val="right"/>
            </w:pPr>
            <w:r>
              <w:t>90957,8</w:t>
            </w:r>
          </w:p>
        </w:tc>
        <w:tc>
          <w:tcPr>
            <w:tcW w:w="1384" w:type="dxa"/>
          </w:tcPr>
          <w:p w14:paraId="6830266D" w14:textId="77777777" w:rsidR="00122CEB" w:rsidRDefault="00122CEB">
            <w:pPr>
              <w:pStyle w:val="ConsPlusNormal"/>
              <w:jc w:val="right"/>
            </w:pPr>
            <w:r>
              <w:t>81957,8</w:t>
            </w:r>
          </w:p>
        </w:tc>
      </w:tr>
      <w:tr w:rsidR="00122CEB" w14:paraId="73AF6941" w14:textId="77777777">
        <w:tc>
          <w:tcPr>
            <w:tcW w:w="1701" w:type="dxa"/>
          </w:tcPr>
          <w:p w14:paraId="03056462" w14:textId="77777777" w:rsidR="00122CEB" w:rsidRDefault="00122CEB">
            <w:pPr>
              <w:pStyle w:val="ConsPlusNormal"/>
              <w:jc w:val="center"/>
            </w:pPr>
            <w:r>
              <w:t>06 3 01 2П010</w:t>
            </w:r>
          </w:p>
        </w:tc>
        <w:tc>
          <w:tcPr>
            <w:tcW w:w="484" w:type="dxa"/>
          </w:tcPr>
          <w:p w14:paraId="00E8AA92" w14:textId="77777777" w:rsidR="00122CEB" w:rsidRDefault="00122CEB">
            <w:pPr>
              <w:pStyle w:val="ConsPlusNormal"/>
            </w:pPr>
          </w:p>
        </w:tc>
        <w:tc>
          <w:tcPr>
            <w:tcW w:w="3964" w:type="dxa"/>
          </w:tcPr>
          <w:p w14:paraId="78E44189" w14:textId="77777777" w:rsidR="00122CEB" w:rsidRDefault="00122CEB">
            <w:pPr>
              <w:pStyle w:val="ConsPlusNormal"/>
            </w:pPr>
            <w:r>
              <w:t>Профилактика совершения преступлений</w:t>
            </w:r>
          </w:p>
        </w:tc>
        <w:tc>
          <w:tcPr>
            <w:tcW w:w="1384" w:type="dxa"/>
          </w:tcPr>
          <w:p w14:paraId="67B312D5" w14:textId="77777777" w:rsidR="00122CEB" w:rsidRDefault="00122CEB">
            <w:pPr>
              <w:pStyle w:val="ConsPlusNormal"/>
              <w:jc w:val="right"/>
            </w:pPr>
            <w:r>
              <w:t>55480,0</w:t>
            </w:r>
          </w:p>
        </w:tc>
        <w:tc>
          <w:tcPr>
            <w:tcW w:w="1384" w:type="dxa"/>
          </w:tcPr>
          <w:p w14:paraId="5BE65BF4" w14:textId="77777777" w:rsidR="00122CEB" w:rsidRDefault="00122CEB">
            <w:pPr>
              <w:pStyle w:val="ConsPlusNormal"/>
              <w:jc w:val="right"/>
            </w:pPr>
            <w:r>
              <w:t>77830,0</w:t>
            </w:r>
          </w:p>
        </w:tc>
        <w:tc>
          <w:tcPr>
            <w:tcW w:w="1384" w:type="dxa"/>
          </w:tcPr>
          <w:p w14:paraId="2F629308" w14:textId="77777777" w:rsidR="00122CEB" w:rsidRDefault="00122CEB">
            <w:pPr>
              <w:pStyle w:val="ConsPlusNormal"/>
              <w:jc w:val="right"/>
            </w:pPr>
            <w:r>
              <w:t>68830,0</w:t>
            </w:r>
          </w:p>
        </w:tc>
      </w:tr>
      <w:tr w:rsidR="00122CEB" w14:paraId="7D5F320E" w14:textId="77777777">
        <w:tc>
          <w:tcPr>
            <w:tcW w:w="1701" w:type="dxa"/>
          </w:tcPr>
          <w:p w14:paraId="2B65CA2A" w14:textId="77777777" w:rsidR="00122CEB" w:rsidRDefault="00122CEB">
            <w:pPr>
              <w:pStyle w:val="ConsPlusNormal"/>
              <w:jc w:val="center"/>
            </w:pPr>
            <w:r>
              <w:lastRenderedPageBreak/>
              <w:t>06 3 01 2П010</w:t>
            </w:r>
          </w:p>
        </w:tc>
        <w:tc>
          <w:tcPr>
            <w:tcW w:w="484" w:type="dxa"/>
          </w:tcPr>
          <w:p w14:paraId="7B09884B" w14:textId="77777777" w:rsidR="00122CEB" w:rsidRDefault="00122CEB">
            <w:pPr>
              <w:pStyle w:val="ConsPlusNormal"/>
              <w:jc w:val="center"/>
            </w:pPr>
            <w:r>
              <w:t>200</w:t>
            </w:r>
          </w:p>
        </w:tc>
        <w:tc>
          <w:tcPr>
            <w:tcW w:w="3964" w:type="dxa"/>
          </w:tcPr>
          <w:p w14:paraId="37BE99A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61AB2E8" w14:textId="77777777" w:rsidR="00122CEB" w:rsidRDefault="00122CEB">
            <w:pPr>
              <w:pStyle w:val="ConsPlusNormal"/>
              <w:jc w:val="right"/>
            </w:pPr>
            <w:r>
              <w:t>51334,5</w:t>
            </w:r>
          </w:p>
        </w:tc>
        <w:tc>
          <w:tcPr>
            <w:tcW w:w="1384" w:type="dxa"/>
          </w:tcPr>
          <w:p w14:paraId="694E2A12" w14:textId="77777777" w:rsidR="00122CEB" w:rsidRDefault="00122CEB">
            <w:pPr>
              <w:pStyle w:val="ConsPlusNormal"/>
              <w:jc w:val="right"/>
            </w:pPr>
            <w:r>
              <w:t>73684,5</w:t>
            </w:r>
          </w:p>
        </w:tc>
        <w:tc>
          <w:tcPr>
            <w:tcW w:w="1384" w:type="dxa"/>
          </w:tcPr>
          <w:p w14:paraId="76B0F2CA" w14:textId="77777777" w:rsidR="00122CEB" w:rsidRDefault="00122CEB">
            <w:pPr>
              <w:pStyle w:val="ConsPlusNormal"/>
              <w:jc w:val="right"/>
            </w:pPr>
            <w:r>
              <w:t>64684,5</w:t>
            </w:r>
          </w:p>
        </w:tc>
      </w:tr>
      <w:tr w:rsidR="00122CEB" w14:paraId="48D9EC14" w14:textId="77777777">
        <w:tc>
          <w:tcPr>
            <w:tcW w:w="1701" w:type="dxa"/>
          </w:tcPr>
          <w:p w14:paraId="48103AE5" w14:textId="77777777" w:rsidR="00122CEB" w:rsidRDefault="00122CEB">
            <w:pPr>
              <w:pStyle w:val="ConsPlusNormal"/>
              <w:jc w:val="center"/>
            </w:pPr>
            <w:r>
              <w:t>06 3 01 2П010</w:t>
            </w:r>
          </w:p>
        </w:tc>
        <w:tc>
          <w:tcPr>
            <w:tcW w:w="484" w:type="dxa"/>
          </w:tcPr>
          <w:p w14:paraId="31B04E1E" w14:textId="77777777" w:rsidR="00122CEB" w:rsidRDefault="00122CEB">
            <w:pPr>
              <w:pStyle w:val="ConsPlusNormal"/>
              <w:jc w:val="center"/>
            </w:pPr>
            <w:r>
              <w:t>300</w:t>
            </w:r>
          </w:p>
        </w:tc>
        <w:tc>
          <w:tcPr>
            <w:tcW w:w="3964" w:type="dxa"/>
          </w:tcPr>
          <w:p w14:paraId="53B19017" w14:textId="77777777" w:rsidR="00122CEB" w:rsidRDefault="00122CEB">
            <w:pPr>
              <w:pStyle w:val="ConsPlusNormal"/>
            </w:pPr>
            <w:r>
              <w:t>Социальное обеспечение и иные выплаты населению</w:t>
            </w:r>
          </w:p>
        </w:tc>
        <w:tc>
          <w:tcPr>
            <w:tcW w:w="1384" w:type="dxa"/>
          </w:tcPr>
          <w:p w14:paraId="5DF1AF3A" w14:textId="77777777" w:rsidR="00122CEB" w:rsidRDefault="00122CEB">
            <w:pPr>
              <w:pStyle w:val="ConsPlusNormal"/>
              <w:jc w:val="right"/>
            </w:pPr>
            <w:r>
              <w:t>480,6</w:t>
            </w:r>
          </w:p>
        </w:tc>
        <w:tc>
          <w:tcPr>
            <w:tcW w:w="1384" w:type="dxa"/>
          </w:tcPr>
          <w:p w14:paraId="1BDC1AFD" w14:textId="77777777" w:rsidR="00122CEB" w:rsidRDefault="00122CEB">
            <w:pPr>
              <w:pStyle w:val="ConsPlusNormal"/>
              <w:jc w:val="right"/>
            </w:pPr>
            <w:r>
              <w:t>480,6</w:t>
            </w:r>
          </w:p>
        </w:tc>
        <w:tc>
          <w:tcPr>
            <w:tcW w:w="1384" w:type="dxa"/>
          </w:tcPr>
          <w:p w14:paraId="66042A5C" w14:textId="77777777" w:rsidR="00122CEB" w:rsidRDefault="00122CEB">
            <w:pPr>
              <w:pStyle w:val="ConsPlusNormal"/>
              <w:jc w:val="right"/>
            </w:pPr>
            <w:r>
              <w:t>480,6</w:t>
            </w:r>
          </w:p>
        </w:tc>
      </w:tr>
      <w:tr w:rsidR="00122CEB" w14:paraId="1FEE711C" w14:textId="77777777">
        <w:tc>
          <w:tcPr>
            <w:tcW w:w="1701" w:type="dxa"/>
          </w:tcPr>
          <w:p w14:paraId="6B42A13E" w14:textId="77777777" w:rsidR="00122CEB" w:rsidRDefault="00122CEB">
            <w:pPr>
              <w:pStyle w:val="ConsPlusNormal"/>
              <w:jc w:val="center"/>
            </w:pPr>
            <w:r>
              <w:t>06 3 01 2П010</w:t>
            </w:r>
          </w:p>
        </w:tc>
        <w:tc>
          <w:tcPr>
            <w:tcW w:w="484" w:type="dxa"/>
          </w:tcPr>
          <w:p w14:paraId="7630A987" w14:textId="77777777" w:rsidR="00122CEB" w:rsidRDefault="00122CEB">
            <w:pPr>
              <w:pStyle w:val="ConsPlusNormal"/>
              <w:jc w:val="center"/>
            </w:pPr>
            <w:r>
              <w:t>600</w:t>
            </w:r>
          </w:p>
        </w:tc>
        <w:tc>
          <w:tcPr>
            <w:tcW w:w="3964" w:type="dxa"/>
          </w:tcPr>
          <w:p w14:paraId="43E4905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282FE0D" w14:textId="77777777" w:rsidR="00122CEB" w:rsidRDefault="00122CEB">
            <w:pPr>
              <w:pStyle w:val="ConsPlusNormal"/>
              <w:jc w:val="right"/>
            </w:pPr>
            <w:r>
              <w:t>3664,9</w:t>
            </w:r>
          </w:p>
        </w:tc>
        <w:tc>
          <w:tcPr>
            <w:tcW w:w="1384" w:type="dxa"/>
          </w:tcPr>
          <w:p w14:paraId="66591063" w14:textId="77777777" w:rsidR="00122CEB" w:rsidRDefault="00122CEB">
            <w:pPr>
              <w:pStyle w:val="ConsPlusNormal"/>
              <w:jc w:val="right"/>
            </w:pPr>
            <w:r>
              <w:t>3664,9</w:t>
            </w:r>
          </w:p>
        </w:tc>
        <w:tc>
          <w:tcPr>
            <w:tcW w:w="1384" w:type="dxa"/>
          </w:tcPr>
          <w:p w14:paraId="01D693BD" w14:textId="77777777" w:rsidR="00122CEB" w:rsidRDefault="00122CEB">
            <w:pPr>
              <w:pStyle w:val="ConsPlusNormal"/>
              <w:jc w:val="right"/>
            </w:pPr>
            <w:r>
              <w:t>3664,9</w:t>
            </w:r>
          </w:p>
        </w:tc>
      </w:tr>
      <w:tr w:rsidR="00122CEB" w14:paraId="158DF77B" w14:textId="77777777">
        <w:tc>
          <w:tcPr>
            <w:tcW w:w="1701" w:type="dxa"/>
          </w:tcPr>
          <w:p w14:paraId="1976028A" w14:textId="77777777" w:rsidR="00122CEB" w:rsidRDefault="00122CEB">
            <w:pPr>
              <w:pStyle w:val="ConsPlusNormal"/>
              <w:jc w:val="center"/>
            </w:pPr>
            <w:r>
              <w:t>06 3 01 2П020</w:t>
            </w:r>
          </w:p>
        </w:tc>
        <w:tc>
          <w:tcPr>
            <w:tcW w:w="484" w:type="dxa"/>
          </w:tcPr>
          <w:p w14:paraId="5F4C1790" w14:textId="77777777" w:rsidR="00122CEB" w:rsidRDefault="00122CEB">
            <w:pPr>
              <w:pStyle w:val="ConsPlusNormal"/>
            </w:pPr>
          </w:p>
        </w:tc>
        <w:tc>
          <w:tcPr>
            <w:tcW w:w="3964" w:type="dxa"/>
          </w:tcPr>
          <w:p w14:paraId="0530C855" w14:textId="77777777" w:rsidR="00122CEB" w:rsidRDefault="00122CEB">
            <w:pPr>
              <w:pStyle w:val="ConsPlusNormal"/>
            </w:pPr>
            <w:r>
              <w:t>Выплата материального стимулирования народным дружинникам за участие в охране общественного порядка</w:t>
            </w:r>
          </w:p>
        </w:tc>
        <w:tc>
          <w:tcPr>
            <w:tcW w:w="1384" w:type="dxa"/>
          </w:tcPr>
          <w:p w14:paraId="3B821043" w14:textId="77777777" w:rsidR="00122CEB" w:rsidRDefault="00122CEB">
            <w:pPr>
              <w:pStyle w:val="ConsPlusNormal"/>
              <w:jc w:val="right"/>
            </w:pPr>
            <w:r>
              <w:t>7419,4</w:t>
            </w:r>
          </w:p>
        </w:tc>
        <w:tc>
          <w:tcPr>
            <w:tcW w:w="1384" w:type="dxa"/>
          </w:tcPr>
          <w:p w14:paraId="07B6BAB4" w14:textId="77777777" w:rsidR="00122CEB" w:rsidRDefault="00122CEB">
            <w:pPr>
              <w:pStyle w:val="ConsPlusNormal"/>
              <w:jc w:val="right"/>
            </w:pPr>
            <w:r>
              <w:t>7812,5</w:t>
            </w:r>
          </w:p>
        </w:tc>
        <w:tc>
          <w:tcPr>
            <w:tcW w:w="1384" w:type="dxa"/>
          </w:tcPr>
          <w:p w14:paraId="08252F23" w14:textId="77777777" w:rsidR="00122CEB" w:rsidRDefault="00122CEB">
            <w:pPr>
              <w:pStyle w:val="ConsPlusNormal"/>
              <w:jc w:val="right"/>
            </w:pPr>
            <w:r>
              <w:t>7812,5</w:t>
            </w:r>
          </w:p>
        </w:tc>
      </w:tr>
      <w:tr w:rsidR="00122CEB" w14:paraId="1E499483" w14:textId="77777777">
        <w:tc>
          <w:tcPr>
            <w:tcW w:w="1701" w:type="dxa"/>
          </w:tcPr>
          <w:p w14:paraId="025BF225" w14:textId="77777777" w:rsidR="00122CEB" w:rsidRDefault="00122CEB">
            <w:pPr>
              <w:pStyle w:val="ConsPlusNormal"/>
              <w:jc w:val="center"/>
            </w:pPr>
            <w:r>
              <w:t>06 3 01 2П020</w:t>
            </w:r>
          </w:p>
        </w:tc>
        <w:tc>
          <w:tcPr>
            <w:tcW w:w="484" w:type="dxa"/>
          </w:tcPr>
          <w:p w14:paraId="1C651B5C" w14:textId="77777777" w:rsidR="00122CEB" w:rsidRDefault="00122CEB">
            <w:pPr>
              <w:pStyle w:val="ConsPlusNormal"/>
              <w:jc w:val="center"/>
            </w:pPr>
            <w:r>
              <w:t>500</w:t>
            </w:r>
          </w:p>
        </w:tc>
        <w:tc>
          <w:tcPr>
            <w:tcW w:w="3964" w:type="dxa"/>
          </w:tcPr>
          <w:p w14:paraId="6DD74873" w14:textId="77777777" w:rsidR="00122CEB" w:rsidRDefault="00122CEB">
            <w:pPr>
              <w:pStyle w:val="ConsPlusNormal"/>
            </w:pPr>
            <w:r>
              <w:t>Межбюджетные трансферты</w:t>
            </w:r>
          </w:p>
        </w:tc>
        <w:tc>
          <w:tcPr>
            <w:tcW w:w="1384" w:type="dxa"/>
          </w:tcPr>
          <w:p w14:paraId="7703652D" w14:textId="77777777" w:rsidR="00122CEB" w:rsidRDefault="00122CEB">
            <w:pPr>
              <w:pStyle w:val="ConsPlusNormal"/>
              <w:jc w:val="right"/>
            </w:pPr>
            <w:r>
              <w:t>7419,4</w:t>
            </w:r>
          </w:p>
        </w:tc>
        <w:tc>
          <w:tcPr>
            <w:tcW w:w="1384" w:type="dxa"/>
          </w:tcPr>
          <w:p w14:paraId="584D63DC" w14:textId="77777777" w:rsidR="00122CEB" w:rsidRDefault="00122CEB">
            <w:pPr>
              <w:pStyle w:val="ConsPlusNormal"/>
              <w:jc w:val="right"/>
            </w:pPr>
            <w:r>
              <w:t>7812,5</w:t>
            </w:r>
          </w:p>
        </w:tc>
        <w:tc>
          <w:tcPr>
            <w:tcW w:w="1384" w:type="dxa"/>
          </w:tcPr>
          <w:p w14:paraId="2BFCDA25" w14:textId="77777777" w:rsidR="00122CEB" w:rsidRDefault="00122CEB">
            <w:pPr>
              <w:pStyle w:val="ConsPlusNormal"/>
              <w:jc w:val="right"/>
            </w:pPr>
            <w:r>
              <w:t>7812,5</w:t>
            </w:r>
          </w:p>
        </w:tc>
      </w:tr>
      <w:tr w:rsidR="00122CEB" w14:paraId="61D74874" w14:textId="77777777">
        <w:tc>
          <w:tcPr>
            <w:tcW w:w="1701" w:type="dxa"/>
          </w:tcPr>
          <w:p w14:paraId="07D31B9E" w14:textId="77777777" w:rsidR="00122CEB" w:rsidRDefault="00122CEB">
            <w:pPr>
              <w:pStyle w:val="ConsPlusNormal"/>
              <w:jc w:val="center"/>
            </w:pPr>
            <w:r>
              <w:t>06 3 01 2П050</w:t>
            </w:r>
          </w:p>
        </w:tc>
        <w:tc>
          <w:tcPr>
            <w:tcW w:w="484" w:type="dxa"/>
          </w:tcPr>
          <w:p w14:paraId="48D72E73" w14:textId="77777777" w:rsidR="00122CEB" w:rsidRDefault="00122CEB">
            <w:pPr>
              <w:pStyle w:val="ConsPlusNormal"/>
            </w:pPr>
          </w:p>
        </w:tc>
        <w:tc>
          <w:tcPr>
            <w:tcW w:w="3964" w:type="dxa"/>
          </w:tcPr>
          <w:p w14:paraId="021DD882" w14:textId="77777777" w:rsidR="00122CEB" w:rsidRDefault="00122CEB">
            <w:pPr>
              <w:pStyle w:val="ConsPlusNormal"/>
            </w:pPr>
            <w:r>
              <w:t>Страхование граждан Российской Федерации, участвующих в деятельности дружин охраны общественного порядка на территории Пермского края</w:t>
            </w:r>
          </w:p>
        </w:tc>
        <w:tc>
          <w:tcPr>
            <w:tcW w:w="1384" w:type="dxa"/>
          </w:tcPr>
          <w:p w14:paraId="4E07A7D3" w14:textId="77777777" w:rsidR="00122CEB" w:rsidRDefault="00122CEB">
            <w:pPr>
              <w:pStyle w:val="ConsPlusNormal"/>
              <w:jc w:val="right"/>
            </w:pPr>
            <w:r>
              <w:t>140,0</w:t>
            </w:r>
          </w:p>
        </w:tc>
        <w:tc>
          <w:tcPr>
            <w:tcW w:w="1384" w:type="dxa"/>
          </w:tcPr>
          <w:p w14:paraId="16BE3721" w14:textId="77777777" w:rsidR="00122CEB" w:rsidRDefault="00122CEB">
            <w:pPr>
              <w:pStyle w:val="ConsPlusNormal"/>
              <w:jc w:val="right"/>
            </w:pPr>
            <w:r>
              <w:t>140,0</w:t>
            </w:r>
          </w:p>
        </w:tc>
        <w:tc>
          <w:tcPr>
            <w:tcW w:w="1384" w:type="dxa"/>
          </w:tcPr>
          <w:p w14:paraId="1A559F91" w14:textId="77777777" w:rsidR="00122CEB" w:rsidRDefault="00122CEB">
            <w:pPr>
              <w:pStyle w:val="ConsPlusNormal"/>
              <w:jc w:val="right"/>
            </w:pPr>
            <w:r>
              <w:t>140,0</w:t>
            </w:r>
          </w:p>
        </w:tc>
      </w:tr>
      <w:tr w:rsidR="00122CEB" w14:paraId="4E99A1E4" w14:textId="77777777">
        <w:tc>
          <w:tcPr>
            <w:tcW w:w="1701" w:type="dxa"/>
          </w:tcPr>
          <w:p w14:paraId="1B036E9F" w14:textId="77777777" w:rsidR="00122CEB" w:rsidRDefault="00122CEB">
            <w:pPr>
              <w:pStyle w:val="ConsPlusNormal"/>
              <w:jc w:val="center"/>
            </w:pPr>
            <w:r>
              <w:t>06 3 01 2П050</w:t>
            </w:r>
          </w:p>
        </w:tc>
        <w:tc>
          <w:tcPr>
            <w:tcW w:w="484" w:type="dxa"/>
          </w:tcPr>
          <w:p w14:paraId="6DB7937D" w14:textId="77777777" w:rsidR="00122CEB" w:rsidRDefault="00122CEB">
            <w:pPr>
              <w:pStyle w:val="ConsPlusNormal"/>
              <w:jc w:val="center"/>
            </w:pPr>
            <w:r>
              <w:t>200</w:t>
            </w:r>
          </w:p>
        </w:tc>
        <w:tc>
          <w:tcPr>
            <w:tcW w:w="3964" w:type="dxa"/>
          </w:tcPr>
          <w:p w14:paraId="36A2186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38FC460" w14:textId="77777777" w:rsidR="00122CEB" w:rsidRDefault="00122CEB">
            <w:pPr>
              <w:pStyle w:val="ConsPlusNormal"/>
              <w:jc w:val="right"/>
            </w:pPr>
            <w:r>
              <w:t>140,0</w:t>
            </w:r>
          </w:p>
        </w:tc>
        <w:tc>
          <w:tcPr>
            <w:tcW w:w="1384" w:type="dxa"/>
          </w:tcPr>
          <w:p w14:paraId="3D6D41E2" w14:textId="77777777" w:rsidR="00122CEB" w:rsidRDefault="00122CEB">
            <w:pPr>
              <w:pStyle w:val="ConsPlusNormal"/>
              <w:jc w:val="right"/>
            </w:pPr>
            <w:r>
              <w:t>140,0</w:t>
            </w:r>
          </w:p>
        </w:tc>
        <w:tc>
          <w:tcPr>
            <w:tcW w:w="1384" w:type="dxa"/>
          </w:tcPr>
          <w:p w14:paraId="23855EFC" w14:textId="77777777" w:rsidR="00122CEB" w:rsidRDefault="00122CEB">
            <w:pPr>
              <w:pStyle w:val="ConsPlusNormal"/>
              <w:jc w:val="right"/>
            </w:pPr>
            <w:r>
              <w:t>140,0</w:t>
            </w:r>
          </w:p>
        </w:tc>
      </w:tr>
      <w:tr w:rsidR="00122CEB" w14:paraId="25CB335E" w14:textId="77777777">
        <w:tc>
          <w:tcPr>
            <w:tcW w:w="1701" w:type="dxa"/>
          </w:tcPr>
          <w:p w14:paraId="76E49871" w14:textId="77777777" w:rsidR="00122CEB" w:rsidRDefault="00122CEB">
            <w:pPr>
              <w:pStyle w:val="ConsPlusNormal"/>
              <w:jc w:val="center"/>
            </w:pPr>
            <w:r>
              <w:t>06 3 01 57010</w:t>
            </w:r>
          </w:p>
        </w:tc>
        <w:tc>
          <w:tcPr>
            <w:tcW w:w="484" w:type="dxa"/>
          </w:tcPr>
          <w:p w14:paraId="3AB9277B" w14:textId="77777777" w:rsidR="00122CEB" w:rsidRDefault="00122CEB">
            <w:pPr>
              <w:pStyle w:val="ConsPlusNormal"/>
            </w:pPr>
          </w:p>
        </w:tc>
        <w:tc>
          <w:tcPr>
            <w:tcW w:w="3964" w:type="dxa"/>
          </w:tcPr>
          <w:p w14:paraId="6C2C5A0B" w14:textId="77777777" w:rsidR="00122CEB" w:rsidRDefault="00122CEB">
            <w:pPr>
              <w:pStyle w:val="ConsPlusNormal"/>
            </w:pPr>
            <w:r>
              <w:t>Предоставление средств федеральному бюджету на составление протоколов об административных правонарушениях</w:t>
            </w:r>
          </w:p>
        </w:tc>
        <w:tc>
          <w:tcPr>
            <w:tcW w:w="1384" w:type="dxa"/>
          </w:tcPr>
          <w:p w14:paraId="7C875952" w14:textId="77777777" w:rsidR="00122CEB" w:rsidRDefault="00122CEB">
            <w:pPr>
              <w:pStyle w:val="ConsPlusNormal"/>
              <w:jc w:val="right"/>
            </w:pPr>
            <w:r>
              <w:t>5175,3</w:t>
            </w:r>
          </w:p>
        </w:tc>
        <w:tc>
          <w:tcPr>
            <w:tcW w:w="1384" w:type="dxa"/>
          </w:tcPr>
          <w:p w14:paraId="6F7A8C68" w14:textId="77777777" w:rsidR="00122CEB" w:rsidRDefault="00122CEB">
            <w:pPr>
              <w:pStyle w:val="ConsPlusNormal"/>
              <w:jc w:val="right"/>
            </w:pPr>
            <w:r>
              <w:t>5175,3</w:t>
            </w:r>
          </w:p>
        </w:tc>
        <w:tc>
          <w:tcPr>
            <w:tcW w:w="1384" w:type="dxa"/>
          </w:tcPr>
          <w:p w14:paraId="4B696818" w14:textId="77777777" w:rsidR="00122CEB" w:rsidRDefault="00122CEB">
            <w:pPr>
              <w:pStyle w:val="ConsPlusNormal"/>
              <w:jc w:val="right"/>
            </w:pPr>
            <w:r>
              <w:t>5175,3</w:t>
            </w:r>
          </w:p>
        </w:tc>
      </w:tr>
      <w:tr w:rsidR="00122CEB" w14:paraId="39EE1B0A" w14:textId="77777777">
        <w:tc>
          <w:tcPr>
            <w:tcW w:w="1701" w:type="dxa"/>
          </w:tcPr>
          <w:p w14:paraId="7F7E5E08" w14:textId="77777777" w:rsidR="00122CEB" w:rsidRDefault="00122CEB">
            <w:pPr>
              <w:pStyle w:val="ConsPlusNormal"/>
              <w:jc w:val="center"/>
            </w:pPr>
            <w:r>
              <w:t>06 3 01 57010</w:t>
            </w:r>
          </w:p>
        </w:tc>
        <w:tc>
          <w:tcPr>
            <w:tcW w:w="484" w:type="dxa"/>
          </w:tcPr>
          <w:p w14:paraId="2DEA64A6" w14:textId="77777777" w:rsidR="00122CEB" w:rsidRDefault="00122CEB">
            <w:pPr>
              <w:pStyle w:val="ConsPlusNormal"/>
              <w:jc w:val="center"/>
            </w:pPr>
            <w:r>
              <w:t>500</w:t>
            </w:r>
          </w:p>
        </w:tc>
        <w:tc>
          <w:tcPr>
            <w:tcW w:w="3964" w:type="dxa"/>
          </w:tcPr>
          <w:p w14:paraId="14240501" w14:textId="77777777" w:rsidR="00122CEB" w:rsidRDefault="00122CEB">
            <w:pPr>
              <w:pStyle w:val="ConsPlusNormal"/>
            </w:pPr>
            <w:r>
              <w:t>Межбюджетные трансферты</w:t>
            </w:r>
          </w:p>
        </w:tc>
        <w:tc>
          <w:tcPr>
            <w:tcW w:w="1384" w:type="dxa"/>
          </w:tcPr>
          <w:p w14:paraId="44E0C2E4" w14:textId="77777777" w:rsidR="00122CEB" w:rsidRDefault="00122CEB">
            <w:pPr>
              <w:pStyle w:val="ConsPlusNormal"/>
              <w:jc w:val="right"/>
            </w:pPr>
            <w:r>
              <w:t>5175,3</w:t>
            </w:r>
          </w:p>
        </w:tc>
        <w:tc>
          <w:tcPr>
            <w:tcW w:w="1384" w:type="dxa"/>
          </w:tcPr>
          <w:p w14:paraId="7DA18243" w14:textId="77777777" w:rsidR="00122CEB" w:rsidRDefault="00122CEB">
            <w:pPr>
              <w:pStyle w:val="ConsPlusNormal"/>
              <w:jc w:val="right"/>
            </w:pPr>
            <w:r>
              <w:t>5175,3</w:t>
            </w:r>
          </w:p>
        </w:tc>
        <w:tc>
          <w:tcPr>
            <w:tcW w:w="1384" w:type="dxa"/>
          </w:tcPr>
          <w:p w14:paraId="380F3196" w14:textId="77777777" w:rsidR="00122CEB" w:rsidRDefault="00122CEB">
            <w:pPr>
              <w:pStyle w:val="ConsPlusNormal"/>
              <w:jc w:val="right"/>
            </w:pPr>
            <w:r>
              <w:t>5175,3</w:t>
            </w:r>
          </w:p>
        </w:tc>
      </w:tr>
      <w:tr w:rsidR="00122CEB" w14:paraId="470A8E69" w14:textId="77777777">
        <w:tc>
          <w:tcPr>
            <w:tcW w:w="1701" w:type="dxa"/>
          </w:tcPr>
          <w:p w14:paraId="7E901669" w14:textId="77777777" w:rsidR="00122CEB" w:rsidRDefault="00122CEB">
            <w:pPr>
              <w:pStyle w:val="ConsPlusNormal"/>
              <w:jc w:val="center"/>
            </w:pPr>
            <w:r>
              <w:t>06 3 02 00000</w:t>
            </w:r>
          </w:p>
        </w:tc>
        <w:tc>
          <w:tcPr>
            <w:tcW w:w="484" w:type="dxa"/>
          </w:tcPr>
          <w:p w14:paraId="78B8BACB" w14:textId="77777777" w:rsidR="00122CEB" w:rsidRDefault="00122CEB">
            <w:pPr>
              <w:pStyle w:val="ConsPlusNormal"/>
            </w:pPr>
          </w:p>
        </w:tc>
        <w:tc>
          <w:tcPr>
            <w:tcW w:w="3964" w:type="dxa"/>
          </w:tcPr>
          <w:p w14:paraId="61E2F94D" w14:textId="77777777" w:rsidR="00122CEB" w:rsidRDefault="00122CEB">
            <w:pPr>
              <w:pStyle w:val="ConsPlusNormal"/>
            </w:pPr>
            <w:r>
              <w:t xml:space="preserve">Комплекс процессных мероприятий </w:t>
            </w:r>
            <w:r>
              <w:lastRenderedPageBreak/>
              <w:t>"Взаимодействие с органами местного самоуправления в сфере общественной безопасности"</w:t>
            </w:r>
          </w:p>
        </w:tc>
        <w:tc>
          <w:tcPr>
            <w:tcW w:w="1384" w:type="dxa"/>
          </w:tcPr>
          <w:p w14:paraId="5B82ED0A" w14:textId="77777777" w:rsidR="00122CEB" w:rsidRDefault="00122CEB">
            <w:pPr>
              <w:pStyle w:val="ConsPlusNormal"/>
              <w:jc w:val="right"/>
            </w:pPr>
            <w:r>
              <w:lastRenderedPageBreak/>
              <w:t>75626,6</w:t>
            </w:r>
          </w:p>
        </w:tc>
        <w:tc>
          <w:tcPr>
            <w:tcW w:w="1384" w:type="dxa"/>
          </w:tcPr>
          <w:p w14:paraId="48CC9251" w14:textId="77777777" w:rsidR="00122CEB" w:rsidRDefault="00122CEB">
            <w:pPr>
              <w:pStyle w:val="ConsPlusNormal"/>
              <w:jc w:val="right"/>
            </w:pPr>
            <w:r>
              <w:t>84514,5</w:t>
            </w:r>
          </w:p>
        </w:tc>
        <w:tc>
          <w:tcPr>
            <w:tcW w:w="1384" w:type="dxa"/>
          </w:tcPr>
          <w:p w14:paraId="6B1606AA" w14:textId="77777777" w:rsidR="00122CEB" w:rsidRDefault="00122CEB">
            <w:pPr>
              <w:pStyle w:val="ConsPlusNormal"/>
              <w:jc w:val="right"/>
            </w:pPr>
            <w:r>
              <w:t>97438,7</w:t>
            </w:r>
          </w:p>
        </w:tc>
      </w:tr>
      <w:tr w:rsidR="00122CEB" w14:paraId="3CBB8AA3" w14:textId="77777777">
        <w:tc>
          <w:tcPr>
            <w:tcW w:w="1701" w:type="dxa"/>
          </w:tcPr>
          <w:p w14:paraId="7B062649" w14:textId="77777777" w:rsidR="00122CEB" w:rsidRDefault="00122CEB">
            <w:pPr>
              <w:pStyle w:val="ConsPlusNormal"/>
              <w:jc w:val="center"/>
            </w:pPr>
            <w:r>
              <w:t>06 3 02 2П040</w:t>
            </w:r>
          </w:p>
        </w:tc>
        <w:tc>
          <w:tcPr>
            <w:tcW w:w="484" w:type="dxa"/>
          </w:tcPr>
          <w:p w14:paraId="35F7BE0C" w14:textId="77777777" w:rsidR="00122CEB" w:rsidRDefault="00122CEB">
            <w:pPr>
              <w:pStyle w:val="ConsPlusNormal"/>
            </w:pPr>
          </w:p>
        </w:tc>
        <w:tc>
          <w:tcPr>
            <w:tcW w:w="3964" w:type="dxa"/>
          </w:tcPr>
          <w:p w14:paraId="7C42B230" w14:textId="77777777" w:rsidR="00122CEB" w:rsidRDefault="00122CEB">
            <w:pPr>
              <w:pStyle w:val="ConsPlusNormal"/>
            </w:pPr>
            <w:r>
              <w:t>Составление протоколов об административных правонарушениях</w:t>
            </w:r>
          </w:p>
        </w:tc>
        <w:tc>
          <w:tcPr>
            <w:tcW w:w="1384" w:type="dxa"/>
          </w:tcPr>
          <w:p w14:paraId="25BAE7DB" w14:textId="77777777" w:rsidR="00122CEB" w:rsidRDefault="00122CEB">
            <w:pPr>
              <w:pStyle w:val="ConsPlusNormal"/>
              <w:jc w:val="right"/>
            </w:pPr>
            <w:r>
              <w:t>5639,9</w:t>
            </w:r>
          </w:p>
        </w:tc>
        <w:tc>
          <w:tcPr>
            <w:tcW w:w="1384" w:type="dxa"/>
          </w:tcPr>
          <w:p w14:paraId="0E5D7F53" w14:textId="77777777" w:rsidR="00122CEB" w:rsidRDefault="00122CEB">
            <w:pPr>
              <w:pStyle w:val="ConsPlusNormal"/>
              <w:jc w:val="right"/>
            </w:pPr>
            <w:r>
              <w:t>5639,9</w:t>
            </w:r>
          </w:p>
        </w:tc>
        <w:tc>
          <w:tcPr>
            <w:tcW w:w="1384" w:type="dxa"/>
          </w:tcPr>
          <w:p w14:paraId="33EA408F" w14:textId="77777777" w:rsidR="00122CEB" w:rsidRDefault="00122CEB">
            <w:pPr>
              <w:pStyle w:val="ConsPlusNormal"/>
              <w:jc w:val="right"/>
            </w:pPr>
            <w:r>
              <w:t>5639,9</w:t>
            </w:r>
          </w:p>
        </w:tc>
      </w:tr>
      <w:tr w:rsidR="00122CEB" w14:paraId="0C14602D" w14:textId="77777777">
        <w:tc>
          <w:tcPr>
            <w:tcW w:w="1701" w:type="dxa"/>
          </w:tcPr>
          <w:p w14:paraId="01C25D25" w14:textId="77777777" w:rsidR="00122CEB" w:rsidRDefault="00122CEB">
            <w:pPr>
              <w:pStyle w:val="ConsPlusNormal"/>
              <w:jc w:val="center"/>
            </w:pPr>
            <w:r>
              <w:t>06 3 02 2П040</w:t>
            </w:r>
          </w:p>
        </w:tc>
        <w:tc>
          <w:tcPr>
            <w:tcW w:w="484" w:type="dxa"/>
          </w:tcPr>
          <w:p w14:paraId="187C0453" w14:textId="77777777" w:rsidR="00122CEB" w:rsidRDefault="00122CEB">
            <w:pPr>
              <w:pStyle w:val="ConsPlusNormal"/>
              <w:jc w:val="center"/>
            </w:pPr>
            <w:r>
              <w:t>500</w:t>
            </w:r>
          </w:p>
        </w:tc>
        <w:tc>
          <w:tcPr>
            <w:tcW w:w="3964" w:type="dxa"/>
          </w:tcPr>
          <w:p w14:paraId="68BE9A40" w14:textId="77777777" w:rsidR="00122CEB" w:rsidRDefault="00122CEB">
            <w:pPr>
              <w:pStyle w:val="ConsPlusNormal"/>
            </w:pPr>
            <w:r>
              <w:t>Межбюджетные трансферты</w:t>
            </w:r>
          </w:p>
        </w:tc>
        <w:tc>
          <w:tcPr>
            <w:tcW w:w="1384" w:type="dxa"/>
          </w:tcPr>
          <w:p w14:paraId="73307FA2" w14:textId="77777777" w:rsidR="00122CEB" w:rsidRDefault="00122CEB">
            <w:pPr>
              <w:pStyle w:val="ConsPlusNormal"/>
              <w:jc w:val="right"/>
            </w:pPr>
            <w:r>
              <w:t>5639,9</w:t>
            </w:r>
          </w:p>
        </w:tc>
        <w:tc>
          <w:tcPr>
            <w:tcW w:w="1384" w:type="dxa"/>
          </w:tcPr>
          <w:p w14:paraId="269D69C2" w14:textId="77777777" w:rsidR="00122CEB" w:rsidRDefault="00122CEB">
            <w:pPr>
              <w:pStyle w:val="ConsPlusNormal"/>
              <w:jc w:val="right"/>
            </w:pPr>
            <w:r>
              <w:t>5639,9</w:t>
            </w:r>
          </w:p>
        </w:tc>
        <w:tc>
          <w:tcPr>
            <w:tcW w:w="1384" w:type="dxa"/>
          </w:tcPr>
          <w:p w14:paraId="7FEEED59" w14:textId="77777777" w:rsidR="00122CEB" w:rsidRDefault="00122CEB">
            <w:pPr>
              <w:pStyle w:val="ConsPlusNormal"/>
              <w:jc w:val="right"/>
            </w:pPr>
            <w:r>
              <w:t>5639,9</w:t>
            </w:r>
          </w:p>
        </w:tc>
      </w:tr>
      <w:tr w:rsidR="00122CEB" w14:paraId="3970F1EC" w14:textId="77777777">
        <w:tc>
          <w:tcPr>
            <w:tcW w:w="1701" w:type="dxa"/>
          </w:tcPr>
          <w:p w14:paraId="04BA671B" w14:textId="77777777" w:rsidR="00122CEB" w:rsidRDefault="00122CEB">
            <w:pPr>
              <w:pStyle w:val="ConsPlusNormal"/>
              <w:jc w:val="center"/>
            </w:pPr>
            <w:r>
              <w:t>06 3 02 2П060</w:t>
            </w:r>
          </w:p>
        </w:tc>
        <w:tc>
          <w:tcPr>
            <w:tcW w:w="484" w:type="dxa"/>
          </w:tcPr>
          <w:p w14:paraId="7E123898" w14:textId="77777777" w:rsidR="00122CEB" w:rsidRDefault="00122CEB">
            <w:pPr>
              <w:pStyle w:val="ConsPlusNormal"/>
            </w:pPr>
          </w:p>
        </w:tc>
        <w:tc>
          <w:tcPr>
            <w:tcW w:w="3964" w:type="dxa"/>
          </w:tcPr>
          <w:p w14:paraId="1C120B7E" w14:textId="77777777" w:rsidR="00122CEB" w:rsidRDefault="00122CEB">
            <w:pPr>
              <w:pStyle w:val="ConsPlusNormal"/>
            </w:pPr>
            <w:r>
              <w:t>Осуществление полномочий по созданию и организации деятельности административных комиссий</w:t>
            </w:r>
          </w:p>
        </w:tc>
        <w:tc>
          <w:tcPr>
            <w:tcW w:w="1384" w:type="dxa"/>
          </w:tcPr>
          <w:p w14:paraId="7B4FA661" w14:textId="77777777" w:rsidR="00122CEB" w:rsidRDefault="00122CEB">
            <w:pPr>
              <w:pStyle w:val="ConsPlusNormal"/>
              <w:jc w:val="right"/>
            </w:pPr>
            <w:r>
              <w:t>22278,5</w:t>
            </w:r>
          </w:p>
        </w:tc>
        <w:tc>
          <w:tcPr>
            <w:tcW w:w="1384" w:type="dxa"/>
          </w:tcPr>
          <w:p w14:paraId="39AECDA0" w14:textId="77777777" w:rsidR="00122CEB" w:rsidRDefault="00122CEB">
            <w:pPr>
              <w:pStyle w:val="ConsPlusNormal"/>
              <w:jc w:val="right"/>
            </w:pPr>
            <w:r>
              <w:t>26547,1</w:t>
            </w:r>
          </w:p>
        </w:tc>
        <w:tc>
          <w:tcPr>
            <w:tcW w:w="1384" w:type="dxa"/>
          </w:tcPr>
          <w:p w14:paraId="02134CAB" w14:textId="77777777" w:rsidR="00122CEB" w:rsidRDefault="00122CEB">
            <w:pPr>
              <w:pStyle w:val="ConsPlusNormal"/>
              <w:jc w:val="right"/>
            </w:pPr>
            <w:r>
              <w:t>26547,1</w:t>
            </w:r>
          </w:p>
        </w:tc>
      </w:tr>
      <w:tr w:rsidR="00122CEB" w14:paraId="27C4D942" w14:textId="77777777">
        <w:tc>
          <w:tcPr>
            <w:tcW w:w="1701" w:type="dxa"/>
          </w:tcPr>
          <w:p w14:paraId="3CFDAE3F" w14:textId="77777777" w:rsidR="00122CEB" w:rsidRDefault="00122CEB">
            <w:pPr>
              <w:pStyle w:val="ConsPlusNormal"/>
              <w:jc w:val="center"/>
            </w:pPr>
            <w:r>
              <w:t>06 3 02 2П060</w:t>
            </w:r>
          </w:p>
        </w:tc>
        <w:tc>
          <w:tcPr>
            <w:tcW w:w="484" w:type="dxa"/>
          </w:tcPr>
          <w:p w14:paraId="6B128A9D" w14:textId="77777777" w:rsidR="00122CEB" w:rsidRDefault="00122CEB">
            <w:pPr>
              <w:pStyle w:val="ConsPlusNormal"/>
              <w:jc w:val="center"/>
            </w:pPr>
            <w:r>
              <w:t>500</w:t>
            </w:r>
          </w:p>
        </w:tc>
        <w:tc>
          <w:tcPr>
            <w:tcW w:w="3964" w:type="dxa"/>
          </w:tcPr>
          <w:p w14:paraId="415CA02C" w14:textId="77777777" w:rsidR="00122CEB" w:rsidRDefault="00122CEB">
            <w:pPr>
              <w:pStyle w:val="ConsPlusNormal"/>
            </w:pPr>
            <w:r>
              <w:t>Межбюджетные трансферты</w:t>
            </w:r>
          </w:p>
        </w:tc>
        <w:tc>
          <w:tcPr>
            <w:tcW w:w="1384" w:type="dxa"/>
          </w:tcPr>
          <w:p w14:paraId="19798AA2" w14:textId="77777777" w:rsidR="00122CEB" w:rsidRDefault="00122CEB">
            <w:pPr>
              <w:pStyle w:val="ConsPlusNormal"/>
              <w:jc w:val="right"/>
            </w:pPr>
            <w:r>
              <w:t>22278,5</w:t>
            </w:r>
          </w:p>
        </w:tc>
        <w:tc>
          <w:tcPr>
            <w:tcW w:w="1384" w:type="dxa"/>
          </w:tcPr>
          <w:p w14:paraId="66C829BD" w14:textId="77777777" w:rsidR="00122CEB" w:rsidRDefault="00122CEB">
            <w:pPr>
              <w:pStyle w:val="ConsPlusNormal"/>
              <w:jc w:val="right"/>
            </w:pPr>
            <w:r>
              <w:t>26547,1</w:t>
            </w:r>
          </w:p>
        </w:tc>
        <w:tc>
          <w:tcPr>
            <w:tcW w:w="1384" w:type="dxa"/>
          </w:tcPr>
          <w:p w14:paraId="27F61D0A" w14:textId="77777777" w:rsidR="00122CEB" w:rsidRDefault="00122CEB">
            <w:pPr>
              <w:pStyle w:val="ConsPlusNormal"/>
              <w:jc w:val="right"/>
            </w:pPr>
            <w:r>
              <w:t>26547,1</w:t>
            </w:r>
          </w:p>
        </w:tc>
      </w:tr>
      <w:tr w:rsidR="00122CEB" w14:paraId="6BF202CA" w14:textId="77777777">
        <w:tc>
          <w:tcPr>
            <w:tcW w:w="1701" w:type="dxa"/>
          </w:tcPr>
          <w:p w14:paraId="45CF7D89" w14:textId="77777777" w:rsidR="00122CEB" w:rsidRDefault="00122CEB">
            <w:pPr>
              <w:pStyle w:val="ConsPlusNormal"/>
              <w:jc w:val="center"/>
            </w:pPr>
            <w:r>
              <w:t>06 3 02 51180</w:t>
            </w:r>
          </w:p>
        </w:tc>
        <w:tc>
          <w:tcPr>
            <w:tcW w:w="484" w:type="dxa"/>
          </w:tcPr>
          <w:p w14:paraId="440FD254" w14:textId="77777777" w:rsidR="00122CEB" w:rsidRDefault="00122CEB">
            <w:pPr>
              <w:pStyle w:val="ConsPlusNormal"/>
            </w:pPr>
          </w:p>
        </w:tc>
        <w:tc>
          <w:tcPr>
            <w:tcW w:w="3964" w:type="dxa"/>
          </w:tcPr>
          <w:p w14:paraId="2E04A706" w14:textId="77777777" w:rsidR="00122CEB" w:rsidRDefault="00122CEB">
            <w:pPr>
              <w:pStyle w:val="ConsPlusNormal"/>
            </w:pPr>
            <w:r>
              <w:t>Осуществление первичного воинского учета органами местного самоуправления поселений, муниципальных и городских округов</w:t>
            </w:r>
          </w:p>
        </w:tc>
        <w:tc>
          <w:tcPr>
            <w:tcW w:w="1384" w:type="dxa"/>
          </w:tcPr>
          <w:p w14:paraId="0388681A" w14:textId="77777777" w:rsidR="00122CEB" w:rsidRDefault="00122CEB">
            <w:pPr>
              <w:pStyle w:val="ConsPlusNormal"/>
              <w:jc w:val="right"/>
            </w:pPr>
            <w:r>
              <w:t>47254,2</w:t>
            </w:r>
          </w:p>
        </w:tc>
        <w:tc>
          <w:tcPr>
            <w:tcW w:w="1384" w:type="dxa"/>
          </w:tcPr>
          <w:p w14:paraId="230E5589" w14:textId="77777777" w:rsidR="00122CEB" w:rsidRDefault="00122CEB">
            <w:pPr>
              <w:pStyle w:val="ConsPlusNormal"/>
              <w:jc w:val="right"/>
            </w:pPr>
            <w:r>
              <w:t>51853,7</w:t>
            </w:r>
          </w:p>
        </w:tc>
        <w:tc>
          <w:tcPr>
            <w:tcW w:w="1384" w:type="dxa"/>
          </w:tcPr>
          <w:p w14:paraId="77F42310" w14:textId="77777777" w:rsidR="00122CEB" w:rsidRDefault="00122CEB">
            <w:pPr>
              <w:pStyle w:val="ConsPlusNormal"/>
              <w:jc w:val="right"/>
            </w:pPr>
            <w:r>
              <w:t>56593,5</w:t>
            </w:r>
          </w:p>
        </w:tc>
      </w:tr>
      <w:tr w:rsidR="00122CEB" w14:paraId="35CD62B6" w14:textId="77777777">
        <w:tc>
          <w:tcPr>
            <w:tcW w:w="1701" w:type="dxa"/>
          </w:tcPr>
          <w:p w14:paraId="3E61E177" w14:textId="77777777" w:rsidR="00122CEB" w:rsidRDefault="00122CEB">
            <w:pPr>
              <w:pStyle w:val="ConsPlusNormal"/>
              <w:jc w:val="center"/>
            </w:pPr>
            <w:r>
              <w:t>06 3 02 51180</w:t>
            </w:r>
          </w:p>
        </w:tc>
        <w:tc>
          <w:tcPr>
            <w:tcW w:w="484" w:type="dxa"/>
          </w:tcPr>
          <w:p w14:paraId="4C13633A" w14:textId="77777777" w:rsidR="00122CEB" w:rsidRDefault="00122CEB">
            <w:pPr>
              <w:pStyle w:val="ConsPlusNormal"/>
              <w:jc w:val="center"/>
            </w:pPr>
            <w:r>
              <w:t>500</w:t>
            </w:r>
          </w:p>
        </w:tc>
        <w:tc>
          <w:tcPr>
            <w:tcW w:w="3964" w:type="dxa"/>
          </w:tcPr>
          <w:p w14:paraId="1ED28F79" w14:textId="77777777" w:rsidR="00122CEB" w:rsidRDefault="00122CEB">
            <w:pPr>
              <w:pStyle w:val="ConsPlusNormal"/>
            </w:pPr>
            <w:r>
              <w:t>Межбюджетные трансферты</w:t>
            </w:r>
          </w:p>
        </w:tc>
        <w:tc>
          <w:tcPr>
            <w:tcW w:w="1384" w:type="dxa"/>
          </w:tcPr>
          <w:p w14:paraId="0ED6E1E9" w14:textId="77777777" w:rsidR="00122CEB" w:rsidRDefault="00122CEB">
            <w:pPr>
              <w:pStyle w:val="ConsPlusNormal"/>
              <w:jc w:val="right"/>
            </w:pPr>
            <w:r>
              <w:t>47254,2</w:t>
            </w:r>
          </w:p>
        </w:tc>
        <w:tc>
          <w:tcPr>
            <w:tcW w:w="1384" w:type="dxa"/>
          </w:tcPr>
          <w:p w14:paraId="64A57006" w14:textId="77777777" w:rsidR="00122CEB" w:rsidRDefault="00122CEB">
            <w:pPr>
              <w:pStyle w:val="ConsPlusNormal"/>
              <w:jc w:val="right"/>
            </w:pPr>
            <w:r>
              <w:t>51853,7</w:t>
            </w:r>
          </w:p>
        </w:tc>
        <w:tc>
          <w:tcPr>
            <w:tcW w:w="1384" w:type="dxa"/>
          </w:tcPr>
          <w:p w14:paraId="39C781DA" w14:textId="77777777" w:rsidR="00122CEB" w:rsidRDefault="00122CEB">
            <w:pPr>
              <w:pStyle w:val="ConsPlusNormal"/>
              <w:jc w:val="right"/>
            </w:pPr>
            <w:r>
              <w:t>56593,5</w:t>
            </w:r>
          </w:p>
        </w:tc>
      </w:tr>
      <w:tr w:rsidR="00122CEB" w14:paraId="3E17139A" w14:textId="77777777">
        <w:tc>
          <w:tcPr>
            <w:tcW w:w="1701" w:type="dxa"/>
          </w:tcPr>
          <w:p w14:paraId="2350A3C8" w14:textId="77777777" w:rsidR="00122CEB" w:rsidRDefault="00122CEB">
            <w:pPr>
              <w:pStyle w:val="ConsPlusNormal"/>
              <w:jc w:val="center"/>
            </w:pPr>
            <w:r>
              <w:t>06 3 02 51200</w:t>
            </w:r>
          </w:p>
        </w:tc>
        <w:tc>
          <w:tcPr>
            <w:tcW w:w="484" w:type="dxa"/>
          </w:tcPr>
          <w:p w14:paraId="67A7E3F4" w14:textId="77777777" w:rsidR="00122CEB" w:rsidRDefault="00122CEB">
            <w:pPr>
              <w:pStyle w:val="ConsPlusNormal"/>
            </w:pPr>
          </w:p>
        </w:tc>
        <w:tc>
          <w:tcPr>
            <w:tcW w:w="3964" w:type="dxa"/>
          </w:tcPr>
          <w:p w14:paraId="2EE0FF9A" w14:textId="77777777" w:rsidR="00122CEB" w:rsidRDefault="00122CEB">
            <w:pPr>
              <w:pStyle w:val="ConsPlusNormal"/>
            </w:pPr>
            <w: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84" w:type="dxa"/>
          </w:tcPr>
          <w:p w14:paraId="08BA895F" w14:textId="77777777" w:rsidR="00122CEB" w:rsidRDefault="00122CEB">
            <w:pPr>
              <w:pStyle w:val="ConsPlusNormal"/>
              <w:jc w:val="right"/>
            </w:pPr>
            <w:r>
              <w:t>454,0</w:t>
            </w:r>
          </w:p>
        </w:tc>
        <w:tc>
          <w:tcPr>
            <w:tcW w:w="1384" w:type="dxa"/>
          </w:tcPr>
          <w:p w14:paraId="7734AD7E" w14:textId="77777777" w:rsidR="00122CEB" w:rsidRDefault="00122CEB">
            <w:pPr>
              <w:pStyle w:val="ConsPlusNormal"/>
              <w:jc w:val="right"/>
            </w:pPr>
            <w:r>
              <w:t>473,8</w:t>
            </w:r>
          </w:p>
        </w:tc>
        <w:tc>
          <w:tcPr>
            <w:tcW w:w="1384" w:type="dxa"/>
          </w:tcPr>
          <w:p w14:paraId="3AF0AC84" w14:textId="77777777" w:rsidR="00122CEB" w:rsidRDefault="00122CEB">
            <w:pPr>
              <w:pStyle w:val="ConsPlusNormal"/>
              <w:jc w:val="right"/>
            </w:pPr>
            <w:r>
              <w:t>8658,2</w:t>
            </w:r>
          </w:p>
        </w:tc>
      </w:tr>
      <w:tr w:rsidR="00122CEB" w14:paraId="0A79D069" w14:textId="77777777">
        <w:tc>
          <w:tcPr>
            <w:tcW w:w="1701" w:type="dxa"/>
          </w:tcPr>
          <w:p w14:paraId="1657D802" w14:textId="77777777" w:rsidR="00122CEB" w:rsidRDefault="00122CEB">
            <w:pPr>
              <w:pStyle w:val="ConsPlusNormal"/>
              <w:jc w:val="center"/>
            </w:pPr>
            <w:r>
              <w:t>06 3 02 51200</w:t>
            </w:r>
          </w:p>
        </w:tc>
        <w:tc>
          <w:tcPr>
            <w:tcW w:w="484" w:type="dxa"/>
          </w:tcPr>
          <w:p w14:paraId="43068F21" w14:textId="77777777" w:rsidR="00122CEB" w:rsidRDefault="00122CEB">
            <w:pPr>
              <w:pStyle w:val="ConsPlusNormal"/>
              <w:jc w:val="center"/>
            </w:pPr>
            <w:r>
              <w:t>500</w:t>
            </w:r>
          </w:p>
        </w:tc>
        <w:tc>
          <w:tcPr>
            <w:tcW w:w="3964" w:type="dxa"/>
          </w:tcPr>
          <w:p w14:paraId="6DADCCFC" w14:textId="77777777" w:rsidR="00122CEB" w:rsidRDefault="00122CEB">
            <w:pPr>
              <w:pStyle w:val="ConsPlusNormal"/>
            </w:pPr>
            <w:r>
              <w:t>Межбюджетные трансферты</w:t>
            </w:r>
          </w:p>
        </w:tc>
        <w:tc>
          <w:tcPr>
            <w:tcW w:w="1384" w:type="dxa"/>
          </w:tcPr>
          <w:p w14:paraId="3F9DE43F" w14:textId="77777777" w:rsidR="00122CEB" w:rsidRDefault="00122CEB">
            <w:pPr>
              <w:pStyle w:val="ConsPlusNormal"/>
              <w:jc w:val="right"/>
            </w:pPr>
            <w:r>
              <w:t>454,0</w:t>
            </w:r>
          </w:p>
        </w:tc>
        <w:tc>
          <w:tcPr>
            <w:tcW w:w="1384" w:type="dxa"/>
          </w:tcPr>
          <w:p w14:paraId="274A12BD" w14:textId="77777777" w:rsidR="00122CEB" w:rsidRDefault="00122CEB">
            <w:pPr>
              <w:pStyle w:val="ConsPlusNormal"/>
              <w:jc w:val="right"/>
            </w:pPr>
            <w:r>
              <w:t>473,8</w:t>
            </w:r>
          </w:p>
        </w:tc>
        <w:tc>
          <w:tcPr>
            <w:tcW w:w="1384" w:type="dxa"/>
          </w:tcPr>
          <w:p w14:paraId="5FBDABEF" w14:textId="77777777" w:rsidR="00122CEB" w:rsidRDefault="00122CEB">
            <w:pPr>
              <w:pStyle w:val="ConsPlusNormal"/>
              <w:jc w:val="right"/>
            </w:pPr>
            <w:r>
              <w:t>8658,2</w:t>
            </w:r>
          </w:p>
        </w:tc>
      </w:tr>
      <w:tr w:rsidR="00122CEB" w14:paraId="444FB0AC" w14:textId="77777777">
        <w:tc>
          <w:tcPr>
            <w:tcW w:w="1701" w:type="dxa"/>
          </w:tcPr>
          <w:p w14:paraId="7E3D04C9" w14:textId="77777777" w:rsidR="00122CEB" w:rsidRDefault="00122CEB">
            <w:pPr>
              <w:pStyle w:val="ConsPlusNormal"/>
              <w:jc w:val="center"/>
            </w:pPr>
            <w:r>
              <w:t>06 3 03 00000</w:t>
            </w:r>
          </w:p>
        </w:tc>
        <w:tc>
          <w:tcPr>
            <w:tcW w:w="484" w:type="dxa"/>
          </w:tcPr>
          <w:p w14:paraId="05ED9F84" w14:textId="77777777" w:rsidR="00122CEB" w:rsidRDefault="00122CEB">
            <w:pPr>
              <w:pStyle w:val="ConsPlusNormal"/>
            </w:pPr>
          </w:p>
        </w:tc>
        <w:tc>
          <w:tcPr>
            <w:tcW w:w="3964" w:type="dxa"/>
          </w:tcPr>
          <w:p w14:paraId="080D2E40" w14:textId="77777777" w:rsidR="00122CEB" w:rsidRDefault="00122CEB">
            <w:pPr>
              <w:pStyle w:val="ConsPlusNormal"/>
            </w:pPr>
            <w:r>
              <w:t>Комплекс процессных мероприятий "Предупреждение и пресечение нарушений в сфере миграционного законодательства"</w:t>
            </w:r>
          </w:p>
        </w:tc>
        <w:tc>
          <w:tcPr>
            <w:tcW w:w="1384" w:type="dxa"/>
          </w:tcPr>
          <w:p w14:paraId="7CB3EF90" w14:textId="77777777" w:rsidR="00122CEB" w:rsidRDefault="00122CEB">
            <w:pPr>
              <w:pStyle w:val="ConsPlusNormal"/>
              <w:jc w:val="right"/>
            </w:pPr>
            <w:r>
              <w:t>4349,5</w:t>
            </w:r>
          </w:p>
        </w:tc>
        <w:tc>
          <w:tcPr>
            <w:tcW w:w="1384" w:type="dxa"/>
          </w:tcPr>
          <w:p w14:paraId="1DFA6EDC" w14:textId="77777777" w:rsidR="00122CEB" w:rsidRDefault="00122CEB">
            <w:pPr>
              <w:pStyle w:val="ConsPlusNormal"/>
              <w:jc w:val="right"/>
            </w:pPr>
            <w:r>
              <w:t>2978,2</w:t>
            </w:r>
          </w:p>
        </w:tc>
        <w:tc>
          <w:tcPr>
            <w:tcW w:w="1384" w:type="dxa"/>
          </w:tcPr>
          <w:p w14:paraId="2B7BB807" w14:textId="77777777" w:rsidR="00122CEB" w:rsidRDefault="00122CEB">
            <w:pPr>
              <w:pStyle w:val="ConsPlusNormal"/>
              <w:jc w:val="right"/>
            </w:pPr>
            <w:r>
              <w:t>2978,2</w:t>
            </w:r>
          </w:p>
        </w:tc>
      </w:tr>
      <w:tr w:rsidR="00122CEB" w14:paraId="4E52BCB8" w14:textId="77777777">
        <w:tc>
          <w:tcPr>
            <w:tcW w:w="1701" w:type="dxa"/>
          </w:tcPr>
          <w:p w14:paraId="40397EF1" w14:textId="77777777" w:rsidR="00122CEB" w:rsidRDefault="00122CEB">
            <w:pPr>
              <w:pStyle w:val="ConsPlusNormal"/>
              <w:jc w:val="center"/>
            </w:pPr>
            <w:r>
              <w:t>06 3 03 00110</w:t>
            </w:r>
          </w:p>
        </w:tc>
        <w:tc>
          <w:tcPr>
            <w:tcW w:w="484" w:type="dxa"/>
          </w:tcPr>
          <w:p w14:paraId="78C7AFD3" w14:textId="77777777" w:rsidR="00122CEB" w:rsidRDefault="00122CEB">
            <w:pPr>
              <w:pStyle w:val="ConsPlusNormal"/>
            </w:pPr>
          </w:p>
        </w:tc>
        <w:tc>
          <w:tcPr>
            <w:tcW w:w="3964" w:type="dxa"/>
          </w:tcPr>
          <w:p w14:paraId="1FB12E69" w14:textId="77777777" w:rsidR="00122CEB" w:rsidRDefault="00122CEB">
            <w:pPr>
              <w:pStyle w:val="ConsPlusNormal"/>
            </w:pPr>
            <w:r>
              <w:t xml:space="preserve">Обеспечение деятельности (оказание </w:t>
            </w:r>
            <w:r>
              <w:lastRenderedPageBreak/>
              <w:t>услуг, выполнение работ) государственных учреждений (организаций)</w:t>
            </w:r>
          </w:p>
        </w:tc>
        <w:tc>
          <w:tcPr>
            <w:tcW w:w="1384" w:type="dxa"/>
          </w:tcPr>
          <w:p w14:paraId="6B4E3641" w14:textId="77777777" w:rsidR="00122CEB" w:rsidRDefault="00122CEB">
            <w:pPr>
              <w:pStyle w:val="ConsPlusNormal"/>
              <w:jc w:val="right"/>
            </w:pPr>
            <w:r>
              <w:lastRenderedPageBreak/>
              <w:t>2912,5</w:t>
            </w:r>
          </w:p>
        </w:tc>
        <w:tc>
          <w:tcPr>
            <w:tcW w:w="1384" w:type="dxa"/>
          </w:tcPr>
          <w:p w14:paraId="328439B9" w14:textId="77777777" w:rsidR="00122CEB" w:rsidRDefault="00122CEB">
            <w:pPr>
              <w:pStyle w:val="ConsPlusNormal"/>
              <w:jc w:val="right"/>
            </w:pPr>
            <w:r>
              <w:t>2978,2</w:t>
            </w:r>
          </w:p>
        </w:tc>
        <w:tc>
          <w:tcPr>
            <w:tcW w:w="1384" w:type="dxa"/>
          </w:tcPr>
          <w:p w14:paraId="15A74D72" w14:textId="77777777" w:rsidR="00122CEB" w:rsidRDefault="00122CEB">
            <w:pPr>
              <w:pStyle w:val="ConsPlusNormal"/>
              <w:jc w:val="right"/>
            </w:pPr>
            <w:r>
              <w:t>2978,2</w:t>
            </w:r>
          </w:p>
        </w:tc>
      </w:tr>
      <w:tr w:rsidR="00122CEB" w14:paraId="0B55D56B" w14:textId="77777777">
        <w:tc>
          <w:tcPr>
            <w:tcW w:w="1701" w:type="dxa"/>
          </w:tcPr>
          <w:p w14:paraId="571EC26C" w14:textId="77777777" w:rsidR="00122CEB" w:rsidRDefault="00122CEB">
            <w:pPr>
              <w:pStyle w:val="ConsPlusNormal"/>
              <w:jc w:val="center"/>
            </w:pPr>
            <w:r>
              <w:t>06 3 03 00110</w:t>
            </w:r>
          </w:p>
        </w:tc>
        <w:tc>
          <w:tcPr>
            <w:tcW w:w="484" w:type="dxa"/>
          </w:tcPr>
          <w:p w14:paraId="5215926F" w14:textId="77777777" w:rsidR="00122CEB" w:rsidRDefault="00122CEB">
            <w:pPr>
              <w:pStyle w:val="ConsPlusNormal"/>
              <w:jc w:val="center"/>
            </w:pPr>
            <w:r>
              <w:t>600</w:t>
            </w:r>
          </w:p>
        </w:tc>
        <w:tc>
          <w:tcPr>
            <w:tcW w:w="3964" w:type="dxa"/>
          </w:tcPr>
          <w:p w14:paraId="209F871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30D4961" w14:textId="77777777" w:rsidR="00122CEB" w:rsidRDefault="00122CEB">
            <w:pPr>
              <w:pStyle w:val="ConsPlusNormal"/>
              <w:jc w:val="right"/>
            </w:pPr>
            <w:r>
              <w:t>2912,5</w:t>
            </w:r>
          </w:p>
        </w:tc>
        <w:tc>
          <w:tcPr>
            <w:tcW w:w="1384" w:type="dxa"/>
          </w:tcPr>
          <w:p w14:paraId="4FC4DC8A" w14:textId="77777777" w:rsidR="00122CEB" w:rsidRDefault="00122CEB">
            <w:pPr>
              <w:pStyle w:val="ConsPlusNormal"/>
              <w:jc w:val="right"/>
            </w:pPr>
            <w:r>
              <w:t>2978,2</w:t>
            </w:r>
          </w:p>
        </w:tc>
        <w:tc>
          <w:tcPr>
            <w:tcW w:w="1384" w:type="dxa"/>
          </w:tcPr>
          <w:p w14:paraId="4E4D6CDA" w14:textId="77777777" w:rsidR="00122CEB" w:rsidRDefault="00122CEB">
            <w:pPr>
              <w:pStyle w:val="ConsPlusNormal"/>
              <w:jc w:val="right"/>
            </w:pPr>
            <w:r>
              <w:t>2978,2</w:t>
            </w:r>
          </w:p>
        </w:tc>
      </w:tr>
      <w:tr w:rsidR="00122CEB" w14:paraId="7B535C98" w14:textId="77777777">
        <w:tc>
          <w:tcPr>
            <w:tcW w:w="1701" w:type="dxa"/>
          </w:tcPr>
          <w:p w14:paraId="76E924C3" w14:textId="77777777" w:rsidR="00122CEB" w:rsidRDefault="00122CEB">
            <w:pPr>
              <w:pStyle w:val="ConsPlusNormal"/>
              <w:jc w:val="center"/>
            </w:pPr>
            <w:r>
              <w:t>06 3 03 2П090</w:t>
            </w:r>
          </w:p>
        </w:tc>
        <w:tc>
          <w:tcPr>
            <w:tcW w:w="484" w:type="dxa"/>
          </w:tcPr>
          <w:p w14:paraId="69344433" w14:textId="77777777" w:rsidR="00122CEB" w:rsidRDefault="00122CEB">
            <w:pPr>
              <w:pStyle w:val="ConsPlusNormal"/>
            </w:pPr>
          </w:p>
        </w:tc>
        <w:tc>
          <w:tcPr>
            <w:tcW w:w="3964" w:type="dxa"/>
          </w:tcPr>
          <w:p w14:paraId="15294002"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6A893A48" w14:textId="77777777" w:rsidR="00122CEB" w:rsidRDefault="00122CEB">
            <w:pPr>
              <w:pStyle w:val="ConsPlusNormal"/>
              <w:jc w:val="right"/>
            </w:pPr>
            <w:r>
              <w:t>1437,0</w:t>
            </w:r>
          </w:p>
        </w:tc>
        <w:tc>
          <w:tcPr>
            <w:tcW w:w="1384" w:type="dxa"/>
          </w:tcPr>
          <w:p w14:paraId="2D8DC6C8" w14:textId="77777777" w:rsidR="00122CEB" w:rsidRDefault="00122CEB">
            <w:pPr>
              <w:pStyle w:val="ConsPlusNormal"/>
              <w:jc w:val="right"/>
            </w:pPr>
            <w:r>
              <w:t>0,0</w:t>
            </w:r>
          </w:p>
        </w:tc>
        <w:tc>
          <w:tcPr>
            <w:tcW w:w="1384" w:type="dxa"/>
          </w:tcPr>
          <w:p w14:paraId="330FAC57" w14:textId="77777777" w:rsidR="00122CEB" w:rsidRDefault="00122CEB">
            <w:pPr>
              <w:pStyle w:val="ConsPlusNormal"/>
              <w:jc w:val="right"/>
            </w:pPr>
            <w:r>
              <w:t>0,0</w:t>
            </w:r>
          </w:p>
        </w:tc>
      </w:tr>
      <w:tr w:rsidR="00122CEB" w14:paraId="08E784AF" w14:textId="77777777">
        <w:tc>
          <w:tcPr>
            <w:tcW w:w="1701" w:type="dxa"/>
          </w:tcPr>
          <w:p w14:paraId="48142F00" w14:textId="77777777" w:rsidR="00122CEB" w:rsidRDefault="00122CEB">
            <w:pPr>
              <w:pStyle w:val="ConsPlusNormal"/>
              <w:jc w:val="center"/>
            </w:pPr>
            <w:r>
              <w:t>06 3 03 2П090</w:t>
            </w:r>
          </w:p>
        </w:tc>
        <w:tc>
          <w:tcPr>
            <w:tcW w:w="484" w:type="dxa"/>
          </w:tcPr>
          <w:p w14:paraId="495BEF89" w14:textId="77777777" w:rsidR="00122CEB" w:rsidRDefault="00122CEB">
            <w:pPr>
              <w:pStyle w:val="ConsPlusNormal"/>
              <w:jc w:val="center"/>
            </w:pPr>
            <w:r>
              <w:t>600</w:t>
            </w:r>
          </w:p>
        </w:tc>
        <w:tc>
          <w:tcPr>
            <w:tcW w:w="3964" w:type="dxa"/>
          </w:tcPr>
          <w:p w14:paraId="6701411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62C20BF" w14:textId="77777777" w:rsidR="00122CEB" w:rsidRDefault="00122CEB">
            <w:pPr>
              <w:pStyle w:val="ConsPlusNormal"/>
              <w:jc w:val="right"/>
            </w:pPr>
            <w:r>
              <w:t>1437,0</w:t>
            </w:r>
          </w:p>
        </w:tc>
        <w:tc>
          <w:tcPr>
            <w:tcW w:w="1384" w:type="dxa"/>
          </w:tcPr>
          <w:p w14:paraId="55F11B19" w14:textId="77777777" w:rsidR="00122CEB" w:rsidRDefault="00122CEB">
            <w:pPr>
              <w:pStyle w:val="ConsPlusNormal"/>
              <w:jc w:val="right"/>
            </w:pPr>
            <w:r>
              <w:t>0,0</w:t>
            </w:r>
          </w:p>
        </w:tc>
        <w:tc>
          <w:tcPr>
            <w:tcW w:w="1384" w:type="dxa"/>
          </w:tcPr>
          <w:p w14:paraId="1DA97483" w14:textId="77777777" w:rsidR="00122CEB" w:rsidRDefault="00122CEB">
            <w:pPr>
              <w:pStyle w:val="ConsPlusNormal"/>
              <w:jc w:val="right"/>
            </w:pPr>
            <w:r>
              <w:t>0,0</w:t>
            </w:r>
          </w:p>
        </w:tc>
      </w:tr>
      <w:tr w:rsidR="00122CEB" w14:paraId="13D3E1AA" w14:textId="77777777">
        <w:tc>
          <w:tcPr>
            <w:tcW w:w="1701" w:type="dxa"/>
          </w:tcPr>
          <w:p w14:paraId="34D9DECE" w14:textId="77777777" w:rsidR="00122CEB" w:rsidRDefault="00122CEB">
            <w:pPr>
              <w:pStyle w:val="ConsPlusNormal"/>
              <w:jc w:val="center"/>
            </w:pPr>
            <w:r>
              <w:t>06 3 04 00000</w:t>
            </w:r>
          </w:p>
        </w:tc>
        <w:tc>
          <w:tcPr>
            <w:tcW w:w="484" w:type="dxa"/>
          </w:tcPr>
          <w:p w14:paraId="25454547" w14:textId="77777777" w:rsidR="00122CEB" w:rsidRDefault="00122CEB">
            <w:pPr>
              <w:pStyle w:val="ConsPlusNormal"/>
            </w:pPr>
          </w:p>
        </w:tc>
        <w:tc>
          <w:tcPr>
            <w:tcW w:w="3964" w:type="dxa"/>
          </w:tcPr>
          <w:p w14:paraId="6D7F705C" w14:textId="77777777" w:rsidR="00122CEB" w:rsidRDefault="00122CEB">
            <w:pPr>
              <w:pStyle w:val="ConsPlusNormal"/>
            </w:pPr>
            <w:r>
              <w:t>Комплекс процессных мероприятий "Обеспечение безопасности в области защиты населения и территорий от чрезвычайных ситуаций природного, техногенного характера"</w:t>
            </w:r>
          </w:p>
        </w:tc>
        <w:tc>
          <w:tcPr>
            <w:tcW w:w="1384" w:type="dxa"/>
          </w:tcPr>
          <w:p w14:paraId="4D0662C5" w14:textId="77777777" w:rsidR="00122CEB" w:rsidRDefault="00122CEB">
            <w:pPr>
              <w:pStyle w:val="ConsPlusNormal"/>
              <w:jc w:val="right"/>
            </w:pPr>
            <w:r>
              <w:t>367131,0</w:t>
            </w:r>
          </w:p>
        </w:tc>
        <w:tc>
          <w:tcPr>
            <w:tcW w:w="1384" w:type="dxa"/>
          </w:tcPr>
          <w:p w14:paraId="09080865" w14:textId="77777777" w:rsidR="00122CEB" w:rsidRDefault="00122CEB">
            <w:pPr>
              <w:pStyle w:val="ConsPlusNormal"/>
              <w:jc w:val="right"/>
            </w:pPr>
            <w:r>
              <w:t>401729,0</w:t>
            </w:r>
          </w:p>
        </w:tc>
        <w:tc>
          <w:tcPr>
            <w:tcW w:w="1384" w:type="dxa"/>
          </w:tcPr>
          <w:p w14:paraId="1436C297" w14:textId="77777777" w:rsidR="00122CEB" w:rsidRDefault="00122CEB">
            <w:pPr>
              <w:pStyle w:val="ConsPlusNormal"/>
              <w:jc w:val="right"/>
            </w:pPr>
            <w:r>
              <w:t>327986,0</w:t>
            </w:r>
          </w:p>
        </w:tc>
      </w:tr>
      <w:tr w:rsidR="00122CEB" w14:paraId="44489B8A" w14:textId="77777777">
        <w:tc>
          <w:tcPr>
            <w:tcW w:w="1701" w:type="dxa"/>
          </w:tcPr>
          <w:p w14:paraId="4285032F" w14:textId="77777777" w:rsidR="00122CEB" w:rsidRDefault="00122CEB">
            <w:pPr>
              <w:pStyle w:val="ConsPlusNormal"/>
              <w:jc w:val="center"/>
            </w:pPr>
            <w:r>
              <w:t>06 3 04 00110</w:t>
            </w:r>
          </w:p>
        </w:tc>
        <w:tc>
          <w:tcPr>
            <w:tcW w:w="484" w:type="dxa"/>
          </w:tcPr>
          <w:p w14:paraId="03D80668" w14:textId="77777777" w:rsidR="00122CEB" w:rsidRDefault="00122CEB">
            <w:pPr>
              <w:pStyle w:val="ConsPlusNormal"/>
            </w:pPr>
          </w:p>
        </w:tc>
        <w:tc>
          <w:tcPr>
            <w:tcW w:w="3964" w:type="dxa"/>
          </w:tcPr>
          <w:p w14:paraId="117A7F9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37D024C" w14:textId="77777777" w:rsidR="00122CEB" w:rsidRDefault="00122CEB">
            <w:pPr>
              <w:pStyle w:val="ConsPlusNormal"/>
              <w:jc w:val="right"/>
            </w:pPr>
            <w:r>
              <w:t>164021,9</w:t>
            </w:r>
          </w:p>
        </w:tc>
        <w:tc>
          <w:tcPr>
            <w:tcW w:w="1384" w:type="dxa"/>
          </w:tcPr>
          <w:p w14:paraId="0DCDD390" w14:textId="77777777" w:rsidR="00122CEB" w:rsidRDefault="00122CEB">
            <w:pPr>
              <w:pStyle w:val="ConsPlusNormal"/>
              <w:jc w:val="right"/>
            </w:pPr>
            <w:r>
              <w:t>168392,7</w:t>
            </w:r>
          </w:p>
        </w:tc>
        <w:tc>
          <w:tcPr>
            <w:tcW w:w="1384" w:type="dxa"/>
          </w:tcPr>
          <w:p w14:paraId="2C39E666" w14:textId="77777777" w:rsidR="00122CEB" w:rsidRDefault="00122CEB">
            <w:pPr>
              <w:pStyle w:val="ConsPlusNormal"/>
              <w:jc w:val="right"/>
            </w:pPr>
            <w:r>
              <w:t>168392,7</w:t>
            </w:r>
          </w:p>
        </w:tc>
      </w:tr>
      <w:tr w:rsidR="00122CEB" w14:paraId="7189D81B" w14:textId="77777777">
        <w:tc>
          <w:tcPr>
            <w:tcW w:w="1701" w:type="dxa"/>
          </w:tcPr>
          <w:p w14:paraId="3083D7B9" w14:textId="77777777" w:rsidR="00122CEB" w:rsidRDefault="00122CEB">
            <w:pPr>
              <w:pStyle w:val="ConsPlusNormal"/>
              <w:jc w:val="center"/>
            </w:pPr>
            <w:r>
              <w:t>06 3 04 00110</w:t>
            </w:r>
          </w:p>
        </w:tc>
        <w:tc>
          <w:tcPr>
            <w:tcW w:w="484" w:type="dxa"/>
          </w:tcPr>
          <w:p w14:paraId="4CF79ED6" w14:textId="77777777" w:rsidR="00122CEB" w:rsidRDefault="00122CEB">
            <w:pPr>
              <w:pStyle w:val="ConsPlusNormal"/>
              <w:jc w:val="center"/>
            </w:pPr>
            <w:r>
              <w:t>100</w:t>
            </w:r>
          </w:p>
        </w:tc>
        <w:tc>
          <w:tcPr>
            <w:tcW w:w="3964" w:type="dxa"/>
          </w:tcPr>
          <w:p w14:paraId="52954E49"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4E9187E" w14:textId="77777777" w:rsidR="00122CEB" w:rsidRDefault="00122CEB">
            <w:pPr>
              <w:pStyle w:val="ConsPlusNormal"/>
              <w:jc w:val="right"/>
            </w:pPr>
            <w:r>
              <w:t>105908,0</w:t>
            </w:r>
          </w:p>
        </w:tc>
        <w:tc>
          <w:tcPr>
            <w:tcW w:w="1384" w:type="dxa"/>
          </w:tcPr>
          <w:p w14:paraId="3D5D68AC" w14:textId="77777777" w:rsidR="00122CEB" w:rsidRDefault="00122CEB">
            <w:pPr>
              <w:pStyle w:val="ConsPlusNormal"/>
              <w:jc w:val="right"/>
            </w:pPr>
            <w:r>
              <w:t>109745,5</w:t>
            </w:r>
          </w:p>
        </w:tc>
        <w:tc>
          <w:tcPr>
            <w:tcW w:w="1384" w:type="dxa"/>
          </w:tcPr>
          <w:p w14:paraId="43857297" w14:textId="77777777" w:rsidR="00122CEB" w:rsidRDefault="00122CEB">
            <w:pPr>
              <w:pStyle w:val="ConsPlusNormal"/>
              <w:jc w:val="right"/>
            </w:pPr>
            <w:r>
              <w:t>109745,5</w:t>
            </w:r>
          </w:p>
        </w:tc>
      </w:tr>
      <w:tr w:rsidR="00122CEB" w14:paraId="4F9F3280" w14:textId="77777777">
        <w:tc>
          <w:tcPr>
            <w:tcW w:w="1701" w:type="dxa"/>
          </w:tcPr>
          <w:p w14:paraId="50346810" w14:textId="77777777" w:rsidR="00122CEB" w:rsidRDefault="00122CEB">
            <w:pPr>
              <w:pStyle w:val="ConsPlusNormal"/>
              <w:jc w:val="center"/>
            </w:pPr>
            <w:r>
              <w:lastRenderedPageBreak/>
              <w:t>06 3 04 00110</w:t>
            </w:r>
          </w:p>
        </w:tc>
        <w:tc>
          <w:tcPr>
            <w:tcW w:w="484" w:type="dxa"/>
          </w:tcPr>
          <w:p w14:paraId="05890927" w14:textId="77777777" w:rsidR="00122CEB" w:rsidRDefault="00122CEB">
            <w:pPr>
              <w:pStyle w:val="ConsPlusNormal"/>
              <w:jc w:val="center"/>
            </w:pPr>
            <w:r>
              <w:t>200</w:t>
            </w:r>
          </w:p>
        </w:tc>
        <w:tc>
          <w:tcPr>
            <w:tcW w:w="3964" w:type="dxa"/>
          </w:tcPr>
          <w:p w14:paraId="7530E0C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F2B1FCE" w14:textId="77777777" w:rsidR="00122CEB" w:rsidRDefault="00122CEB">
            <w:pPr>
              <w:pStyle w:val="ConsPlusNormal"/>
              <w:jc w:val="right"/>
            </w:pPr>
            <w:r>
              <w:t>39627,6</w:t>
            </w:r>
          </w:p>
        </w:tc>
        <w:tc>
          <w:tcPr>
            <w:tcW w:w="1384" w:type="dxa"/>
          </w:tcPr>
          <w:p w14:paraId="64701DFD" w14:textId="77777777" w:rsidR="00122CEB" w:rsidRDefault="00122CEB">
            <w:pPr>
              <w:pStyle w:val="ConsPlusNormal"/>
              <w:jc w:val="right"/>
            </w:pPr>
            <w:r>
              <w:t>39767,8</w:t>
            </w:r>
          </w:p>
        </w:tc>
        <w:tc>
          <w:tcPr>
            <w:tcW w:w="1384" w:type="dxa"/>
          </w:tcPr>
          <w:p w14:paraId="3C3B725D" w14:textId="77777777" w:rsidR="00122CEB" w:rsidRDefault="00122CEB">
            <w:pPr>
              <w:pStyle w:val="ConsPlusNormal"/>
              <w:jc w:val="right"/>
            </w:pPr>
            <w:r>
              <w:t>39767,8</w:t>
            </w:r>
          </w:p>
        </w:tc>
      </w:tr>
      <w:tr w:rsidR="00122CEB" w14:paraId="0D02A7D6" w14:textId="77777777">
        <w:tc>
          <w:tcPr>
            <w:tcW w:w="1701" w:type="dxa"/>
          </w:tcPr>
          <w:p w14:paraId="296134BD" w14:textId="77777777" w:rsidR="00122CEB" w:rsidRDefault="00122CEB">
            <w:pPr>
              <w:pStyle w:val="ConsPlusNormal"/>
              <w:jc w:val="center"/>
            </w:pPr>
            <w:r>
              <w:t>06 3 04 00110</w:t>
            </w:r>
          </w:p>
        </w:tc>
        <w:tc>
          <w:tcPr>
            <w:tcW w:w="484" w:type="dxa"/>
          </w:tcPr>
          <w:p w14:paraId="11310124" w14:textId="77777777" w:rsidR="00122CEB" w:rsidRDefault="00122CEB">
            <w:pPr>
              <w:pStyle w:val="ConsPlusNormal"/>
              <w:jc w:val="center"/>
            </w:pPr>
            <w:r>
              <w:t>600</w:t>
            </w:r>
          </w:p>
        </w:tc>
        <w:tc>
          <w:tcPr>
            <w:tcW w:w="3964" w:type="dxa"/>
          </w:tcPr>
          <w:p w14:paraId="20058AB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FA635CB" w14:textId="77777777" w:rsidR="00122CEB" w:rsidRDefault="00122CEB">
            <w:pPr>
              <w:pStyle w:val="ConsPlusNormal"/>
              <w:jc w:val="right"/>
            </w:pPr>
            <w:r>
              <w:t>17115,6</w:t>
            </w:r>
          </w:p>
        </w:tc>
        <w:tc>
          <w:tcPr>
            <w:tcW w:w="1384" w:type="dxa"/>
          </w:tcPr>
          <w:p w14:paraId="766A5488" w14:textId="77777777" w:rsidR="00122CEB" w:rsidRDefault="00122CEB">
            <w:pPr>
              <w:pStyle w:val="ConsPlusNormal"/>
              <w:jc w:val="right"/>
            </w:pPr>
            <w:r>
              <w:t>17591,9</w:t>
            </w:r>
          </w:p>
        </w:tc>
        <w:tc>
          <w:tcPr>
            <w:tcW w:w="1384" w:type="dxa"/>
          </w:tcPr>
          <w:p w14:paraId="6839D08D" w14:textId="77777777" w:rsidR="00122CEB" w:rsidRDefault="00122CEB">
            <w:pPr>
              <w:pStyle w:val="ConsPlusNormal"/>
              <w:jc w:val="right"/>
            </w:pPr>
            <w:r>
              <w:t>17591,9</w:t>
            </w:r>
          </w:p>
        </w:tc>
      </w:tr>
      <w:tr w:rsidR="00122CEB" w14:paraId="6392E843" w14:textId="77777777">
        <w:tc>
          <w:tcPr>
            <w:tcW w:w="1701" w:type="dxa"/>
          </w:tcPr>
          <w:p w14:paraId="39ED84D3" w14:textId="77777777" w:rsidR="00122CEB" w:rsidRDefault="00122CEB">
            <w:pPr>
              <w:pStyle w:val="ConsPlusNormal"/>
              <w:jc w:val="center"/>
            </w:pPr>
            <w:r>
              <w:t>06 3 04 00110</w:t>
            </w:r>
          </w:p>
        </w:tc>
        <w:tc>
          <w:tcPr>
            <w:tcW w:w="484" w:type="dxa"/>
          </w:tcPr>
          <w:p w14:paraId="680D6273" w14:textId="77777777" w:rsidR="00122CEB" w:rsidRDefault="00122CEB">
            <w:pPr>
              <w:pStyle w:val="ConsPlusNormal"/>
              <w:jc w:val="center"/>
            </w:pPr>
            <w:r>
              <w:t>800</w:t>
            </w:r>
          </w:p>
        </w:tc>
        <w:tc>
          <w:tcPr>
            <w:tcW w:w="3964" w:type="dxa"/>
          </w:tcPr>
          <w:p w14:paraId="6486C0C6" w14:textId="77777777" w:rsidR="00122CEB" w:rsidRDefault="00122CEB">
            <w:pPr>
              <w:pStyle w:val="ConsPlusNormal"/>
            </w:pPr>
            <w:r>
              <w:t>Иные бюджетные ассигнования</w:t>
            </w:r>
          </w:p>
        </w:tc>
        <w:tc>
          <w:tcPr>
            <w:tcW w:w="1384" w:type="dxa"/>
          </w:tcPr>
          <w:p w14:paraId="209E5475" w14:textId="77777777" w:rsidR="00122CEB" w:rsidRDefault="00122CEB">
            <w:pPr>
              <w:pStyle w:val="ConsPlusNormal"/>
              <w:jc w:val="right"/>
            </w:pPr>
            <w:r>
              <w:t>1370,7</w:t>
            </w:r>
          </w:p>
        </w:tc>
        <w:tc>
          <w:tcPr>
            <w:tcW w:w="1384" w:type="dxa"/>
          </w:tcPr>
          <w:p w14:paraId="751ACEE3" w14:textId="77777777" w:rsidR="00122CEB" w:rsidRDefault="00122CEB">
            <w:pPr>
              <w:pStyle w:val="ConsPlusNormal"/>
              <w:jc w:val="right"/>
            </w:pPr>
            <w:r>
              <w:t>1287,5</w:t>
            </w:r>
          </w:p>
        </w:tc>
        <w:tc>
          <w:tcPr>
            <w:tcW w:w="1384" w:type="dxa"/>
          </w:tcPr>
          <w:p w14:paraId="207FD81F" w14:textId="77777777" w:rsidR="00122CEB" w:rsidRDefault="00122CEB">
            <w:pPr>
              <w:pStyle w:val="ConsPlusNormal"/>
              <w:jc w:val="right"/>
            </w:pPr>
            <w:r>
              <w:t>1287,5</w:t>
            </w:r>
          </w:p>
        </w:tc>
      </w:tr>
      <w:tr w:rsidR="00122CEB" w14:paraId="766623A7" w14:textId="77777777">
        <w:tc>
          <w:tcPr>
            <w:tcW w:w="1701" w:type="dxa"/>
          </w:tcPr>
          <w:p w14:paraId="15E54BBA" w14:textId="77777777" w:rsidR="00122CEB" w:rsidRDefault="00122CEB">
            <w:pPr>
              <w:pStyle w:val="ConsPlusNormal"/>
              <w:jc w:val="center"/>
            </w:pPr>
            <w:r>
              <w:t>06 3 04 2П090</w:t>
            </w:r>
          </w:p>
        </w:tc>
        <w:tc>
          <w:tcPr>
            <w:tcW w:w="484" w:type="dxa"/>
          </w:tcPr>
          <w:p w14:paraId="1896DBF0" w14:textId="77777777" w:rsidR="00122CEB" w:rsidRDefault="00122CEB">
            <w:pPr>
              <w:pStyle w:val="ConsPlusNormal"/>
            </w:pPr>
          </w:p>
        </w:tc>
        <w:tc>
          <w:tcPr>
            <w:tcW w:w="3964" w:type="dxa"/>
          </w:tcPr>
          <w:p w14:paraId="6E8056F5"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4C94EDDD" w14:textId="77777777" w:rsidR="00122CEB" w:rsidRDefault="00122CEB">
            <w:pPr>
              <w:pStyle w:val="ConsPlusNormal"/>
              <w:jc w:val="right"/>
            </w:pPr>
            <w:r>
              <w:t>4066,4</w:t>
            </w:r>
          </w:p>
        </w:tc>
        <w:tc>
          <w:tcPr>
            <w:tcW w:w="1384" w:type="dxa"/>
          </w:tcPr>
          <w:p w14:paraId="087610AE" w14:textId="77777777" w:rsidR="00122CEB" w:rsidRDefault="00122CEB">
            <w:pPr>
              <w:pStyle w:val="ConsPlusNormal"/>
              <w:jc w:val="right"/>
            </w:pPr>
            <w:r>
              <w:t>10500,0</w:t>
            </w:r>
          </w:p>
        </w:tc>
        <w:tc>
          <w:tcPr>
            <w:tcW w:w="1384" w:type="dxa"/>
          </w:tcPr>
          <w:p w14:paraId="346A8B13" w14:textId="77777777" w:rsidR="00122CEB" w:rsidRDefault="00122CEB">
            <w:pPr>
              <w:pStyle w:val="ConsPlusNormal"/>
              <w:jc w:val="right"/>
            </w:pPr>
            <w:r>
              <w:t>0,0</w:t>
            </w:r>
          </w:p>
        </w:tc>
      </w:tr>
      <w:tr w:rsidR="00122CEB" w14:paraId="463BD627" w14:textId="77777777">
        <w:tc>
          <w:tcPr>
            <w:tcW w:w="1701" w:type="dxa"/>
          </w:tcPr>
          <w:p w14:paraId="4772B002" w14:textId="77777777" w:rsidR="00122CEB" w:rsidRDefault="00122CEB">
            <w:pPr>
              <w:pStyle w:val="ConsPlusNormal"/>
              <w:jc w:val="center"/>
            </w:pPr>
            <w:r>
              <w:t>06 3 04 2П090</w:t>
            </w:r>
          </w:p>
        </w:tc>
        <w:tc>
          <w:tcPr>
            <w:tcW w:w="484" w:type="dxa"/>
          </w:tcPr>
          <w:p w14:paraId="15D71DC3" w14:textId="77777777" w:rsidR="00122CEB" w:rsidRDefault="00122CEB">
            <w:pPr>
              <w:pStyle w:val="ConsPlusNormal"/>
              <w:jc w:val="center"/>
            </w:pPr>
            <w:r>
              <w:t>200</w:t>
            </w:r>
          </w:p>
        </w:tc>
        <w:tc>
          <w:tcPr>
            <w:tcW w:w="3964" w:type="dxa"/>
          </w:tcPr>
          <w:p w14:paraId="789D7DE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CF5073A" w14:textId="77777777" w:rsidR="00122CEB" w:rsidRDefault="00122CEB">
            <w:pPr>
              <w:pStyle w:val="ConsPlusNormal"/>
              <w:jc w:val="right"/>
            </w:pPr>
            <w:r>
              <w:t>4066,4</w:t>
            </w:r>
          </w:p>
        </w:tc>
        <w:tc>
          <w:tcPr>
            <w:tcW w:w="1384" w:type="dxa"/>
          </w:tcPr>
          <w:p w14:paraId="6F2307F8" w14:textId="77777777" w:rsidR="00122CEB" w:rsidRDefault="00122CEB">
            <w:pPr>
              <w:pStyle w:val="ConsPlusNormal"/>
              <w:jc w:val="right"/>
            </w:pPr>
            <w:r>
              <w:t>10500,0</w:t>
            </w:r>
          </w:p>
        </w:tc>
        <w:tc>
          <w:tcPr>
            <w:tcW w:w="1384" w:type="dxa"/>
          </w:tcPr>
          <w:p w14:paraId="2DF5B55F" w14:textId="77777777" w:rsidR="00122CEB" w:rsidRDefault="00122CEB">
            <w:pPr>
              <w:pStyle w:val="ConsPlusNormal"/>
              <w:jc w:val="right"/>
            </w:pPr>
            <w:r>
              <w:t>0,0</w:t>
            </w:r>
          </w:p>
        </w:tc>
      </w:tr>
      <w:tr w:rsidR="00122CEB" w14:paraId="59FE84FA" w14:textId="77777777">
        <w:tc>
          <w:tcPr>
            <w:tcW w:w="1701" w:type="dxa"/>
          </w:tcPr>
          <w:p w14:paraId="00936B71" w14:textId="77777777" w:rsidR="00122CEB" w:rsidRDefault="00122CEB">
            <w:pPr>
              <w:pStyle w:val="ConsPlusNormal"/>
              <w:jc w:val="center"/>
            </w:pPr>
            <w:r>
              <w:t>06 3 04 2П210</w:t>
            </w:r>
          </w:p>
        </w:tc>
        <w:tc>
          <w:tcPr>
            <w:tcW w:w="484" w:type="dxa"/>
          </w:tcPr>
          <w:p w14:paraId="328D764A" w14:textId="77777777" w:rsidR="00122CEB" w:rsidRDefault="00122CEB">
            <w:pPr>
              <w:pStyle w:val="ConsPlusNormal"/>
            </w:pPr>
          </w:p>
        </w:tc>
        <w:tc>
          <w:tcPr>
            <w:tcW w:w="3964" w:type="dxa"/>
          </w:tcPr>
          <w:p w14:paraId="77FFBD1D" w14:textId="77777777" w:rsidR="00122CEB" w:rsidRDefault="00122CEB">
            <w:pPr>
              <w:pStyle w:val="ConsPlusNormal"/>
            </w:pPr>
            <w:r>
              <w:t>Развитие аппаратно-программного комплекса "Безопасный город"</w:t>
            </w:r>
          </w:p>
        </w:tc>
        <w:tc>
          <w:tcPr>
            <w:tcW w:w="1384" w:type="dxa"/>
          </w:tcPr>
          <w:p w14:paraId="2906EAC6" w14:textId="77777777" w:rsidR="00122CEB" w:rsidRDefault="00122CEB">
            <w:pPr>
              <w:pStyle w:val="ConsPlusNormal"/>
              <w:jc w:val="right"/>
            </w:pPr>
            <w:r>
              <w:t>199042,7</w:t>
            </w:r>
          </w:p>
        </w:tc>
        <w:tc>
          <w:tcPr>
            <w:tcW w:w="1384" w:type="dxa"/>
          </w:tcPr>
          <w:p w14:paraId="09697916" w14:textId="77777777" w:rsidR="00122CEB" w:rsidRDefault="00122CEB">
            <w:pPr>
              <w:pStyle w:val="ConsPlusNormal"/>
              <w:jc w:val="right"/>
            </w:pPr>
            <w:r>
              <w:t>222836,3</w:t>
            </w:r>
          </w:p>
        </w:tc>
        <w:tc>
          <w:tcPr>
            <w:tcW w:w="1384" w:type="dxa"/>
          </w:tcPr>
          <w:p w14:paraId="2E56FB96" w14:textId="77777777" w:rsidR="00122CEB" w:rsidRDefault="00122CEB">
            <w:pPr>
              <w:pStyle w:val="ConsPlusNormal"/>
              <w:jc w:val="right"/>
            </w:pPr>
            <w:r>
              <w:t>159593,3</w:t>
            </w:r>
          </w:p>
        </w:tc>
      </w:tr>
      <w:tr w:rsidR="00122CEB" w14:paraId="6F777493" w14:textId="77777777">
        <w:tc>
          <w:tcPr>
            <w:tcW w:w="1701" w:type="dxa"/>
          </w:tcPr>
          <w:p w14:paraId="144062B5" w14:textId="77777777" w:rsidR="00122CEB" w:rsidRDefault="00122CEB">
            <w:pPr>
              <w:pStyle w:val="ConsPlusNormal"/>
              <w:jc w:val="center"/>
            </w:pPr>
            <w:r>
              <w:t>06 3 04 2П210</w:t>
            </w:r>
          </w:p>
        </w:tc>
        <w:tc>
          <w:tcPr>
            <w:tcW w:w="484" w:type="dxa"/>
          </w:tcPr>
          <w:p w14:paraId="05178536" w14:textId="77777777" w:rsidR="00122CEB" w:rsidRDefault="00122CEB">
            <w:pPr>
              <w:pStyle w:val="ConsPlusNormal"/>
              <w:jc w:val="center"/>
            </w:pPr>
            <w:r>
              <w:t>200</w:t>
            </w:r>
          </w:p>
        </w:tc>
        <w:tc>
          <w:tcPr>
            <w:tcW w:w="3964" w:type="dxa"/>
          </w:tcPr>
          <w:p w14:paraId="725E18B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EE73C36" w14:textId="77777777" w:rsidR="00122CEB" w:rsidRDefault="00122CEB">
            <w:pPr>
              <w:pStyle w:val="ConsPlusNormal"/>
              <w:jc w:val="right"/>
            </w:pPr>
            <w:r>
              <w:t>199042,7</w:t>
            </w:r>
          </w:p>
        </w:tc>
        <w:tc>
          <w:tcPr>
            <w:tcW w:w="1384" w:type="dxa"/>
          </w:tcPr>
          <w:p w14:paraId="27FDB6B7" w14:textId="77777777" w:rsidR="00122CEB" w:rsidRDefault="00122CEB">
            <w:pPr>
              <w:pStyle w:val="ConsPlusNormal"/>
              <w:jc w:val="right"/>
            </w:pPr>
            <w:r>
              <w:t>222836,3</w:t>
            </w:r>
          </w:p>
        </w:tc>
        <w:tc>
          <w:tcPr>
            <w:tcW w:w="1384" w:type="dxa"/>
          </w:tcPr>
          <w:p w14:paraId="4B574ED1" w14:textId="77777777" w:rsidR="00122CEB" w:rsidRDefault="00122CEB">
            <w:pPr>
              <w:pStyle w:val="ConsPlusNormal"/>
              <w:jc w:val="right"/>
            </w:pPr>
            <w:r>
              <w:t>159593,3</w:t>
            </w:r>
          </w:p>
        </w:tc>
      </w:tr>
      <w:tr w:rsidR="00122CEB" w14:paraId="1BCEF1D5" w14:textId="77777777">
        <w:tc>
          <w:tcPr>
            <w:tcW w:w="1701" w:type="dxa"/>
          </w:tcPr>
          <w:p w14:paraId="54C024A3" w14:textId="77777777" w:rsidR="00122CEB" w:rsidRDefault="00122CEB">
            <w:pPr>
              <w:pStyle w:val="ConsPlusNormal"/>
              <w:jc w:val="center"/>
            </w:pPr>
            <w:r>
              <w:t>06 3 05 00000</w:t>
            </w:r>
          </w:p>
        </w:tc>
        <w:tc>
          <w:tcPr>
            <w:tcW w:w="484" w:type="dxa"/>
          </w:tcPr>
          <w:p w14:paraId="6A4A5728" w14:textId="77777777" w:rsidR="00122CEB" w:rsidRDefault="00122CEB">
            <w:pPr>
              <w:pStyle w:val="ConsPlusNormal"/>
            </w:pPr>
          </w:p>
        </w:tc>
        <w:tc>
          <w:tcPr>
            <w:tcW w:w="3964" w:type="dxa"/>
          </w:tcPr>
          <w:p w14:paraId="40FE807C" w14:textId="77777777" w:rsidR="00122CEB" w:rsidRDefault="00122CEB">
            <w:pPr>
              <w:pStyle w:val="ConsPlusNormal"/>
            </w:pPr>
            <w:r>
              <w:t>Комплекс процессных мероприятий "Реализация мер по обеспечению пожарной безопасности на территории Пермского края"</w:t>
            </w:r>
          </w:p>
        </w:tc>
        <w:tc>
          <w:tcPr>
            <w:tcW w:w="1384" w:type="dxa"/>
          </w:tcPr>
          <w:p w14:paraId="7E93DE8C" w14:textId="77777777" w:rsidR="00122CEB" w:rsidRDefault="00122CEB">
            <w:pPr>
              <w:pStyle w:val="ConsPlusNormal"/>
              <w:jc w:val="right"/>
            </w:pPr>
            <w:r>
              <w:t>1665444,3</w:t>
            </w:r>
          </w:p>
        </w:tc>
        <w:tc>
          <w:tcPr>
            <w:tcW w:w="1384" w:type="dxa"/>
          </w:tcPr>
          <w:p w14:paraId="09CDA855" w14:textId="77777777" w:rsidR="00122CEB" w:rsidRDefault="00122CEB">
            <w:pPr>
              <w:pStyle w:val="ConsPlusNormal"/>
              <w:jc w:val="right"/>
            </w:pPr>
            <w:r>
              <w:t>1634176,4</w:t>
            </w:r>
          </w:p>
        </w:tc>
        <w:tc>
          <w:tcPr>
            <w:tcW w:w="1384" w:type="dxa"/>
          </w:tcPr>
          <w:p w14:paraId="31BF87F1" w14:textId="77777777" w:rsidR="00122CEB" w:rsidRDefault="00122CEB">
            <w:pPr>
              <w:pStyle w:val="ConsPlusNormal"/>
              <w:jc w:val="right"/>
            </w:pPr>
            <w:r>
              <w:t>1634176,4</w:t>
            </w:r>
          </w:p>
        </w:tc>
      </w:tr>
      <w:tr w:rsidR="00122CEB" w14:paraId="6D1FF39A" w14:textId="77777777">
        <w:tc>
          <w:tcPr>
            <w:tcW w:w="1701" w:type="dxa"/>
          </w:tcPr>
          <w:p w14:paraId="6D204494" w14:textId="77777777" w:rsidR="00122CEB" w:rsidRDefault="00122CEB">
            <w:pPr>
              <w:pStyle w:val="ConsPlusNormal"/>
              <w:jc w:val="center"/>
            </w:pPr>
            <w:r>
              <w:t>06 3 05 00110</w:t>
            </w:r>
          </w:p>
        </w:tc>
        <w:tc>
          <w:tcPr>
            <w:tcW w:w="484" w:type="dxa"/>
          </w:tcPr>
          <w:p w14:paraId="09F3D78E" w14:textId="77777777" w:rsidR="00122CEB" w:rsidRDefault="00122CEB">
            <w:pPr>
              <w:pStyle w:val="ConsPlusNormal"/>
            </w:pPr>
          </w:p>
        </w:tc>
        <w:tc>
          <w:tcPr>
            <w:tcW w:w="3964" w:type="dxa"/>
          </w:tcPr>
          <w:p w14:paraId="6AA12ABD"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3F191CA" w14:textId="77777777" w:rsidR="00122CEB" w:rsidRDefault="00122CEB">
            <w:pPr>
              <w:pStyle w:val="ConsPlusNormal"/>
              <w:jc w:val="right"/>
            </w:pPr>
            <w:r>
              <w:t>1433043,6</w:t>
            </w:r>
          </w:p>
        </w:tc>
        <w:tc>
          <w:tcPr>
            <w:tcW w:w="1384" w:type="dxa"/>
          </w:tcPr>
          <w:p w14:paraId="2572D943" w14:textId="77777777" w:rsidR="00122CEB" w:rsidRDefault="00122CEB">
            <w:pPr>
              <w:pStyle w:val="ConsPlusNormal"/>
              <w:jc w:val="right"/>
            </w:pPr>
            <w:r>
              <w:t>1450922,1</w:t>
            </w:r>
          </w:p>
        </w:tc>
        <w:tc>
          <w:tcPr>
            <w:tcW w:w="1384" w:type="dxa"/>
          </w:tcPr>
          <w:p w14:paraId="4205A1E0" w14:textId="77777777" w:rsidR="00122CEB" w:rsidRDefault="00122CEB">
            <w:pPr>
              <w:pStyle w:val="ConsPlusNormal"/>
              <w:jc w:val="right"/>
            </w:pPr>
            <w:r>
              <w:t>1450922,1</w:t>
            </w:r>
          </w:p>
        </w:tc>
      </w:tr>
      <w:tr w:rsidR="00122CEB" w14:paraId="39733C69" w14:textId="77777777">
        <w:tc>
          <w:tcPr>
            <w:tcW w:w="1701" w:type="dxa"/>
          </w:tcPr>
          <w:p w14:paraId="7DD143FE" w14:textId="77777777" w:rsidR="00122CEB" w:rsidRDefault="00122CEB">
            <w:pPr>
              <w:pStyle w:val="ConsPlusNormal"/>
              <w:jc w:val="center"/>
            </w:pPr>
            <w:r>
              <w:lastRenderedPageBreak/>
              <w:t>06 3 05 00110</w:t>
            </w:r>
          </w:p>
        </w:tc>
        <w:tc>
          <w:tcPr>
            <w:tcW w:w="484" w:type="dxa"/>
          </w:tcPr>
          <w:p w14:paraId="602A5A96" w14:textId="77777777" w:rsidR="00122CEB" w:rsidRDefault="00122CEB">
            <w:pPr>
              <w:pStyle w:val="ConsPlusNormal"/>
              <w:jc w:val="center"/>
            </w:pPr>
            <w:r>
              <w:t>100</w:t>
            </w:r>
          </w:p>
        </w:tc>
        <w:tc>
          <w:tcPr>
            <w:tcW w:w="3964" w:type="dxa"/>
          </w:tcPr>
          <w:p w14:paraId="53E21B4F"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43E9857" w14:textId="77777777" w:rsidR="00122CEB" w:rsidRDefault="00122CEB">
            <w:pPr>
              <w:pStyle w:val="ConsPlusNormal"/>
              <w:jc w:val="right"/>
            </w:pPr>
            <w:r>
              <w:t>1066152,7</w:t>
            </w:r>
          </w:p>
        </w:tc>
        <w:tc>
          <w:tcPr>
            <w:tcW w:w="1384" w:type="dxa"/>
          </w:tcPr>
          <w:p w14:paraId="10671800" w14:textId="77777777" w:rsidR="00122CEB" w:rsidRDefault="00122CEB">
            <w:pPr>
              <w:pStyle w:val="ConsPlusNormal"/>
              <w:jc w:val="right"/>
            </w:pPr>
            <w:r>
              <w:t>1104751,9</w:t>
            </w:r>
          </w:p>
        </w:tc>
        <w:tc>
          <w:tcPr>
            <w:tcW w:w="1384" w:type="dxa"/>
          </w:tcPr>
          <w:p w14:paraId="5E107C09" w14:textId="77777777" w:rsidR="00122CEB" w:rsidRDefault="00122CEB">
            <w:pPr>
              <w:pStyle w:val="ConsPlusNormal"/>
              <w:jc w:val="right"/>
            </w:pPr>
            <w:r>
              <w:t>1104751,9</w:t>
            </w:r>
          </w:p>
        </w:tc>
      </w:tr>
      <w:tr w:rsidR="00122CEB" w14:paraId="1CA9AD7A" w14:textId="77777777">
        <w:tc>
          <w:tcPr>
            <w:tcW w:w="1701" w:type="dxa"/>
          </w:tcPr>
          <w:p w14:paraId="14E16B81" w14:textId="77777777" w:rsidR="00122CEB" w:rsidRDefault="00122CEB">
            <w:pPr>
              <w:pStyle w:val="ConsPlusNormal"/>
              <w:jc w:val="center"/>
            </w:pPr>
            <w:r>
              <w:t>06 3 05 00110</w:t>
            </w:r>
          </w:p>
        </w:tc>
        <w:tc>
          <w:tcPr>
            <w:tcW w:w="484" w:type="dxa"/>
          </w:tcPr>
          <w:p w14:paraId="26E5E1CC" w14:textId="77777777" w:rsidR="00122CEB" w:rsidRDefault="00122CEB">
            <w:pPr>
              <w:pStyle w:val="ConsPlusNormal"/>
              <w:jc w:val="center"/>
            </w:pPr>
            <w:r>
              <w:t>200</w:t>
            </w:r>
          </w:p>
        </w:tc>
        <w:tc>
          <w:tcPr>
            <w:tcW w:w="3964" w:type="dxa"/>
          </w:tcPr>
          <w:p w14:paraId="5C140FD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8B0CF47" w14:textId="77777777" w:rsidR="00122CEB" w:rsidRDefault="00122CEB">
            <w:pPr>
              <w:pStyle w:val="ConsPlusNormal"/>
              <w:jc w:val="right"/>
            </w:pPr>
            <w:r>
              <w:t>351803,9</w:t>
            </w:r>
          </w:p>
        </w:tc>
        <w:tc>
          <w:tcPr>
            <w:tcW w:w="1384" w:type="dxa"/>
          </w:tcPr>
          <w:p w14:paraId="020C894C" w14:textId="77777777" w:rsidR="00122CEB" w:rsidRDefault="00122CEB">
            <w:pPr>
              <w:pStyle w:val="ConsPlusNormal"/>
              <w:jc w:val="right"/>
            </w:pPr>
            <w:r>
              <w:t>331083,2</w:t>
            </w:r>
          </w:p>
        </w:tc>
        <w:tc>
          <w:tcPr>
            <w:tcW w:w="1384" w:type="dxa"/>
          </w:tcPr>
          <w:p w14:paraId="35FBEC6C" w14:textId="77777777" w:rsidR="00122CEB" w:rsidRDefault="00122CEB">
            <w:pPr>
              <w:pStyle w:val="ConsPlusNormal"/>
              <w:jc w:val="right"/>
            </w:pPr>
            <w:r>
              <w:t>331083,2</w:t>
            </w:r>
          </w:p>
        </w:tc>
      </w:tr>
      <w:tr w:rsidR="00122CEB" w14:paraId="69C6DD9A" w14:textId="77777777">
        <w:tc>
          <w:tcPr>
            <w:tcW w:w="1701" w:type="dxa"/>
          </w:tcPr>
          <w:p w14:paraId="3470DB51" w14:textId="77777777" w:rsidR="00122CEB" w:rsidRDefault="00122CEB">
            <w:pPr>
              <w:pStyle w:val="ConsPlusNormal"/>
              <w:jc w:val="center"/>
            </w:pPr>
            <w:r>
              <w:t>06 3 05 00110</w:t>
            </w:r>
          </w:p>
        </w:tc>
        <w:tc>
          <w:tcPr>
            <w:tcW w:w="484" w:type="dxa"/>
          </w:tcPr>
          <w:p w14:paraId="689A7C87" w14:textId="77777777" w:rsidR="00122CEB" w:rsidRDefault="00122CEB">
            <w:pPr>
              <w:pStyle w:val="ConsPlusNormal"/>
              <w:jc w:val="center"/>
            </w:pPr>
            <w:r>
              <w:t>800</w:t>
            </w:r>
          </w:p>
        </w:tc>
        <w:tc>
          <w:tcPr>
            <w:tcW w:w="3964" w:type="dxa"/>
          </w:tcPr>
          <w:p w14:paraId="09A83989" w14:textId="77777777" w:rsidR="00122CEB" w:rsidRDefault="00122CEB">
            <w:pPr>
              <w:pStyle w:val="ConsPlusNormal"/>
            </w:pPr>
            <w:r>
              <w:t>Иные бюджетные ассигнования</w:t>
            </w:r>
          </w:p>
        </w:tc>
        <w:tc>
          <w:tcPr>
            <w:tcW w:w="1384" w:type="dxa"/>
          </w:tcPr>
          <w:p w14:paraId="15B4053A" w14:textId="77777777" w:rsidR="00122CEB" w:rsidRDefault="00122CEB">
            <w:pPr>
              <w:pStyle w:val="ConsPlusNormal"/>
              <w:jc w:val="right"/>
            </w:pPr>
            <w:r>
              <w:t>15087,0</w:t>
            </w:r>
          </w:p>
        </w:tc>
        <w:tc>
          <w:tcPr>
            <w:tcW w:w="1384" w:type="dxa"/>
          </w:tcPr>
          <w:p w14:paraId="36394E59" w14:textId="77777777" w:rsidR="00122CEB" w:rsidRDefault="00122CEB">
            <w:pPr>
              <w:pStyle w:val="ConsPlusNormal"/>
              <w:jc w:val="right"/>
            </w:pPr>
            <w:r>
              <w:t>15087,0</w:t>
            </w:r>
          </w:p>
        </w:tc>
        <w:tc>
          <w:tcPr>
            <w:tcW w:w="1384" w:type="dxa"/>
          </w:tcPr>
          <w:p w14:paraId="4F7F82B9" w14:textId="77777777" w:rsidR="00122CEB" w:rsidRDefault="00122CEB">
            <w:pPr>
              <w:pStyle w:val="ConsPlusNormal"/>
              <w:jc w:val="right"/>
            </w:pPr>
            <w:r>
              <w:t>15087,0</w:t>
            </w:r>
          </w:p>
        </w:tc>
      </w:tr>
      <w:tr w:rsidR="00122CEB" w14:paraId="1F10DB45" w14:textId="77777777">
        <w:tc>
          <w:tcPr>
            <w:tcW w:w="1701" w:type="dxa"/>
          </w:tcPr>
          <w:p w14:paraId="0D305A74" w14:textId="77777777" w:rsidR="00122CEB" w:rsidRDefault="00122CEB">
            <w:pPr>
              <w:pStyle w:val="ConsPlusNormal"/>
              <w:jc w:val="center"/>
            </w:pPr>
            <w:r>
              <w:t>06 3 05 2П090</w:t>
            </w:r>
          </w:p>
        </w:tc>
        <w:tc>
          <w:tcPr>
            <w:tcW w:w="484" w:type="dxa"/>
          </w:tcPr>
          <w:p w14:paraId="130AD123" w14:textId="77777777" w:rsidR="00122CEB" w:rsidRDefault="00122CEB">
            <w:pPr>
              <w:pStyle w:val="ConsPlusNormal"/>
            </w:pPr>
          </w:p>
        </w:tc>
        <w:tc>
          <w:tcPr>
            <w:tcW w:w="3964" w:type="dxa"/>
          </w:tcPr>
          <w:p w14:paraId="2105D9A6"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787B760A" w14:textId="77777777" w:rsidR="00122CEB" w:rsidRDefault="00122CEB">
            <w:pPr>
              <w:pStyle w:val="ConsPlusNormal"/>
              <w:jc w:val="right"/>
            </w:pPr>
            <w:r>
              <w:t>215053,4</w:t>
            </w:r>
          </w:p>
        </w:tc>
        <w:tc>
          <w:tcPr>
            <w:tcW w:w="1384" w:type="dxa"/>
          </w:tcPr>
          <w:p w14:paraId="336C5B70" w14:textId="77777777" w:rsidR="00122CEB" w:rsidRDefault="00122CEB">
            <w:pPr>
              <w:pStyle w:val="ConsPlusNormal"/>
              <w:jc w:val="right"/>
            </w:pPr>
            <w:r>
              <w:t>181139,7</w:t>
            </w:r>
          </w:p>
        </w:tc>
        <w:tc>
          <w:tcPr>
            <w:tcW w:w="1384" w:type="dxa"/>
          </w:tcPr>
          <w:p w14:paraId="5EFCB0A0" w14:textId="77777777" w:rsidR="00122CEB" w:rsidRDefault="00122CEB">
            <w:pPr>
              <w:pStyle w:val="ConsPlusNormal"/>
              <w:jc w:val="right"/>
            </w:pPr>
            <w:r>
              <w:t>181139,7</w:t>
            </w:r>
          </w:p>
        </w:tc>
      </w:tr>
      <w:tr w:rsidR="00122CEB" w14:paraId="4D576C9F" w14:textId="77777777">
        <w:tc>
          <w:tcPr>
            <w:tcW w:w="1701" w:type="dxa"/>
          </w:tcPr>
          <w:p w14:paraId="64B8A42E" w14:textId="77777777" w:rsidR="00122CEB" w:rsidRDefault="00122CEB">
            <w:pPr>
              <w:pStyle w:val="ConsPlusNormal"/>
              <w:jc w:val="center"/>
            </w:pPr>
            <w:r>
              <w:t>06 3 05 2П090</w:t>
            </w:r>
          </w:p>
        </w:tc>
        <w:tc>
          <w:tcPr>
            <w:tcW w:w="484" w:type="dxa"/>
          </w:tcPr>
          <w:p w14:paraId="1A7F68CE" w14:textId="77777777" w:rsidR="00122CEB" w:rsidRDefault="00122CEB">
            <w:pPr>
              <w:pStyle w:val="ConsPlusNormal"/>
              <w:jc w:val="center"/>
            </w:pPr>
            <w:r>
              <w:t>200</w:t>
            </w:r>
          </w:p>
        </w:tc>
        <w:tc>
          <w:tcPr>
            <w:tcW w:w="3964" w:type="dxa"/>
          </w:tcPr>
          <w:p w14:paraId="24E4767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BA2501B" w14:textId="77777777" w:rsidR="00122CEB" w:rsidRDefault="00122CEB">
            <w:pPr>
              <w:pStyle w:val="ConsPlusNormal"/>
              <w:jc w:val="right"/>
            </w:pPr>
            <w:r>
              <w:t>215053,4</w:t>
            </w:r>
          </w:p>
        </w:tc>
        <w:tc>
          <w:tcPr>
            <w:tcW w:w="1384" w:type="dxa"/>
          </w:tcPr>
          <w:p w14:paraId="4CE80C93" w14:textId="77777777" w:rsidR="00122CEB" w:rsidRDefault="00122CEB">
            <w:pPr>
              <w:pStyle w:val="ConsPlusNormal"/>
              <w:jc w:val="right"/>
            </w:pPr>
            <w:r>
              <w:t>181139,7</w:t>
            </w:r>
          </w:p>
        </w:tc>
        <w:tc>
          <w:tcPr>
            <w:tcW w:w="1384" w:type="dxa"/>
          </w:tcPr>
          <w:p w14:paraId="7D374B79" w14:textId="77777777" w:rsidR="00122CEB" w:rsidRDefault="00122CEB">
            <w:pPr>
              <w:pStyle w:val="ConsPlusNormal"/>
              <w:jc w:val="right"/>
            </w:pPr>
            <w:r>
              <w:t>181139,7</w:t>
            </w:r>
          </w:p>
        </w:tc>
      </w:tr>
      <w:tr w:rsidR="00122CEB" w14:paraId="2AF805E0" w14:textId="77777777">
        <w:tc>
          <w:tcPr>
            <w:tcW w:w="1701" w:type="dxa"/>
          </w:tcPr>
          <w:p w14:paraId="2DEEFFC8" w14:textId="77777777" w:rsidR="00122CEB" w:rsidRDefault="00122CEB">
            <w:pPr>
              <w:pStyle w:val="ConsPlusNormal"/>
              <w:jc w:val="center"/>
            </w:pPr>
            <w:r>
              <w:t>06 3 05 2П100</w:t>
            </w:r>
          </w:p>
        </w:tc>
        <w:tc>
          <w:tcPr>
            <w:tcW w:w="484" w:type="dxa"/>
          </w:tcPr>
          <w:p w14:paraId="44D76456" w14:textId="77777777" w:rsidR="00122CEB" w:rsidRDefault="00122CEB">
            <w:pPr>
              <w:pStyle w:val="ConsPlusNormal"/>
            </w:pPr>
          </w:p>
        </w:tc>
        <w:tc>
          <w:tcPr>
            <w:tcW w:w="3964" w:type="dxa"/>
          </w:tcPr>
          <w:p w14:paraId="1631186D" w14:textId="77777777" w:rsidR="00122CEB" w:rsidRDefault="00122CEB">
            <w:pPr>
              <w:pStyle w:val="ConsPlusNormal"/>
            </w:pPr>
            <w:r>
              <w:t>Материальное обеспечение и страхование подразделений добровольной пожарной охраны Пермского края</w:t>
            </w:r>
          </w:p>
        </w:tc>
        <w:tc>
          <w:tcPr>
            <w:tcW w:w="1384" w:type="dxa"/>
          </w:tcPr>
          <w:p w14:paraId="7482D7A0" w14:textId="77777777" w:rsidR="00122CEB" w:rsidRDefault="00122CEB">
            <w:pPr>
              <w:pStyle w:val="ConsPlusNormal"/>
              <w:jc w:val="right"/>
            </w:pPr>
            <w:r>
              <w:t>1495,3</w:t>
            </w:r>
          </w:p>
        </w:tc>
        <w:tc>
          <w:tcPr>
            <w:tcW w:w="1384" w:type="dxa"/>
          </w:tcPr>
          <w:p w14:paraId="5A9700A5" w14:textId="77777777" w:rsidR="00122CEB" w:rsidRDefault="00122CEB">
            <w:pPr>
              <w:pStyle w:val="ConsPlusNormal"/>
              <w:jc w:val="right"/>
            </w:pPr>
            <w:r>
              <w:t>1495,3</w:t>
            </w:r>
          </w:p>
        </w:tc>
        <w:tc>
          <w:tcPr>
            <w:tcW w:w="1384" w:type="dxa"/>
          </w:tcPr>
          <w:p w14:paraId="6E00ACF4" w14:textId="77777777" w:rsidR="00122CEB" w:rsidRDefault="00122CEB">
            <w:pPr>
              <w:pStyle w:val="ConsPlusNormal"/>
              <w:jc w:val="right"/>
            </w:pPr>
            <w:r>
              <w:t>1495,3</w:t>
            </w:r>
          </w:p>
        </w:tc>
      </w:tr>
      <w:tr w:rsidR="00122CEB" w14:paraId="2503E1CA" w14:textId="77777777">
        <w:tc>
          <w:tcPr>
            <w:tcW w:w="1701" w:type="dxa"/>
          </w:tcPr>
          <w:p w14:paraId="08063852" w14:textId="77777777" w:rsidR="00122CEB" w:rsidRDefault="00122CEB">
            <w:pPr>
              <w:pStyle w:val="ConsPlusNormal"/>
              <w:jc w:val="center"/>
            </w:pPr>
            <w:r>
              <w:t>06 3 05 2П100</w:t>
            </w:r>
          </w:p>
        </w:tc>
        <w:tc>
          <w:tcPr>
            <w:tcW w:w="484" w:type="dxa"/>
          </w:tcPr>
          <w:p w14:paraId="71AB6260" w14:textId="77777777" w:rsidR="00122CEB" w:rsidRDefault="00122CEB">
            <w:pPr>
              <w:pStyle w:val="ConsPlusNormal"/>
              <w:jc w:val="center"/>
            </w:pPr>
            <w:r>
              <w:t>200</w:t>
            </w:r>
          </w:p>
        </w:tc>
        <w:tc>
          <w:tcPr>
            <w:tcW w:w="3964" w:type="dxa"/>
          </w:tcPr>
          <w:p w14:paraId="56E9ECB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72C1634" w14:textId="77777777" w:rsidR="00122CEB" w:rsidRDefault="00122CEB">
            <w:pPr>
              <w:pStyle w:val="ConsPlusNormal"/>
              <w:jc w:val="right"/>
            </w:pPr>
            <w:r>
              <w:t>495,3</w:t>
            </w:r>
          </w:p>
        </w:tc>
        <w:tc>
          <w:tcPr>
            <w:tcW w:w="1384" w:type="dxa"/>
          </w:tcPr>
          <w:p w14:paraId="215CB949" w14:textId="77777777" w:rsidR="00122CEB" w:rsidRDefault="00122CEB">
            <w:pPr>
              <w:pStyle w:val="ConsPlusNormal"/>
              <w:jc w:val="right"/>
            </w:pPr>
            <w:r>
              <w:t>495,3</w:t>
            </w:r>
          </w:p>
        </w:tc>
        <w:tc>
          <w:tcPr>
            <w:tcW w:w="1384" w:type="dxa"/>
          </w:tcPr>
          <w:p w14:paraId="7D3CEAAD" w14:textId="77777777" w:rsidR="00122CEB" w:rsidRDefault="00122CEB">
            <w:pPr>
              <w:pStyle w:val="ConsPlusNormal"/>
              <w:jc w:val="right"/>
            </w:pPr>
            <w:r>
              <w:t>495,3</w:t>
            </w:r>
          </w:p>
        </w:tc>
      </w:tr>
      <w:tr w:rsidR="00122CEB" w14:paraId="45DD9D43" w14:textId="77777777">
        <w:tc>
          <w:tcPr>
            <w:tcW w:w="1701" w:type="dxa"/>
          </w:tcPr>
          <w:p w14:paraId="20F9CE70" w14:textId="77777777" w:rsidR="00122CEB" w:rsidRDefault="00122CEB">
            <w:pPr>
              <w:pStyle w:val="ConsPlusNormal"/>
              <w:jc w:val="center"/>
            </w:pPr>
            <w:r>
              <w:t>06 3 05 2П100</w:t>
            </w:r>
          </w:p>
        </w:tc>
        <w:tc>
          <w:tcPr>
            <w:tcW w:w="484" w:type="dxa"/>
          </w:tcPr>
          <w:p w14:paraId="2A71602D" w14:textId="77777777" w:rsidR="00122CEB" w:rsidRDefault="00122CEB">
            <w:pPr>
              <w:pStyle w:val="ConsPlusNormal"/>
              <w:jc w:val="center"/>
            </w:pPr>
            <w:r>
              <w:t>600</w:t>
            </w:r>
          </w:p>
        </w:tc>
        <w:tc>
          <w:tcPr>
            <w:tcW w:w="3964" w:type="dxa"/>
          </w:tcPr>
          <w:p w14:paraId="5A836EB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F3C6B67" w14:textId="77777777" w:rsidR="00122CEB" w:rsidRDefault="00122CEB">
            <w:pPr>
              <w:pStyle w:val="ConsPlusNormal"/>
              <w:jc w:val="right"/>
            </w:pPr>
            <w:r>
              <w:t>1000,0</w:t>
            </w:r>
          </w:p>
        </w:tc>
        <w:tc>
          <w:tcPr>
            <w:tcW w:w="1384" w:type="dxa"/>
          </w:tcPr>
          <w:p w14:paraId="4BF13C56" w14:textId="77777777" w:rsidR="00122CEB" w:rsidRDefault="00122CEB">
            <w:pPr>
              <w:pStyle w:val="ConsPlusNormal"/>
              <w:jc w:val="right"/>
            </w:pPr>
            <w:r>
              <w:t>1000,0</w:t>
            </w:r>
          </w:p>
        </w:tc>
        <w:tc>
          <w:tcPr>
            <w:tcW w:w="1384" w:type="dxa"/>
          </w:tcPr>
          <w:p w14:paraId="00A49B11" w14:textId="77777777" w:rsidR="00122CEB" w:rsidRDefault="00122CEB">
            <w:pPr>
              <w:pStyle w:val="ConsPlusNormal"/>
              <w:jc w:val="right"/>
            </w:pPr>
            <w:r>
              <w:t>1000,0</w:t>
            </w:r>
          </w:p>
        </w:tc>
      </w:tr>
      <w:tr w:rsidR="00122CEB" w14:paraId="78B11ECB" w14:textId="77777777">
        <w:tc>
          <w:tcPr>
            <w:tcW w:w="1701" w:type="dxa"/>
          </w:tcPr>
          <w:p w14:paraId="61E6F51F" w14:textId="77777777" w:rsidR="00122CEB" w:rsidRDefault="00122CEB">
            <w:pPr>
              <w:pStyle w:val="ConsPlusNormal"/>
              <w:jc w:val="center"/>
            </w:pPr>
            <w:r>
              <w:lastRenderedPageBreak/>
              <w:t>06 3 05 2П110</w:t>
            </w:r>
          </w:p>
        </w:tc>
        <w:tc>
          <w:tcPr>
            <w:tcW w:w="484" w:type="dxa"/>
          </w:tcPr>
          <w:p w14:paraId="74568D23" w14:textId="77777777" w:rsidR="00122CEB" w:rsidRDefault="00122CEB">
            <w:pPr>
              <w:pStyle w:val="ConsPlusNormal"/>
            </w:pPr>
          </w:p>
        </w:tc>
        <w:tc>
          <w:tcPr>
            <w:tcW w:w="3964" w:type="dxa"/>
          </w:tcPr>
          <w:p w14:paraId="3771609E" w14:textId="77777777" w:rsidR="00122CEB" w:rsidRDefault="00122CEB">
            <w:pPr>
              <w:pStyle w:val="ConsPlusNormal"/>
            </w:pPr>
            <w:r>
              <w:t>Информирование и обучение населения мерам пожарной безопасности и формирование культуры пожаробезопасного поведения</w:t>
            </w:r>
          </w:p>
        </w:tc>
        <w:tc>
          <w:tcPr>
            <w:tcW w:w="1384" w:type="dxa"/>
          </w:tcPr>
          <w:p w14:paraId="13944C44" w14:textId="77777777" w:rsidR="00122CEB" w:rsidRDefault="00122CEB">
            <w:pPr>
              <w:pStyle w:val="ConsPlusNormal"/>
              <w:jc w:val="right"/>
            </w:pPr>
            <w:r>
              <w:t>619,3</w:t>
            </w:r>
          </w:p>
        </w:tc>
        <w:tc>
          <w:tcPr>
            <w:tcW w:w="1384" w:type="dxa"/>
          </w:tcPr>
          <w:p w14:paraId="3B3E8F64" w14:textId="77777777" w:rsidR="00122CEB" w:rsidRDefault="00122CEB">
            <w:pPr>
              <w:pStyle w:val="ConsPlusNormal"/>
              <w:jc w:val="right"/>
            </w:pPr>
            <w:r>
              <w:t>619,3</w:t>
            </w:r>
          </w:p>
        </w:tc>
        <w:tc>
          <w:tcPr>
            <w:tcW w:w="1384" w:type="dxa"/>
          </w:tcPr>
          <w:p w14:paraId="6A0FBC21" w14:textId="77777777" w:rsidR="00122CEB" w:rsidRDefault="00122CEB">
            <w:pPr>
              <w:pStyle w:val="ConsPlusNormal"/>
              <w:jc w:val="right"/>
            </w:pPr>
            <w:r>
              <w:t>619,3</w:t>
            </w:r>
          </w:p>
        </w:tc>
      </w:tr>
      <w:tr w:rsidR="00122CEB" w14:paraId="51E9A2A0" w14:textId="77777777">
        <w:tc>
          <w:tcPr>
            <w:tcW w:w="1701" w:type="dxa"/>
          </w:tcPr>
          <w:p w14:paraId="3DF745A9" w14:textId="77777777" w:rsidR="00122CEB" w:rsidRDefault="00122CEB">
            <w:pPr>
              <w:pStyle w:val="ConsPlusNormal"/>
              <w:jc w:val="center"/>
            </w:pPr>
            <w:r>
              <w:t>06 3 05 2П110</w:t>
            </w:r>
          </w:p>
        </w:tc>
        <w:tc>
          <w:tcPr>
            <w:tcW w:w="484" w:type="dxa"/>
          </w:tcPr>
          <w:p w14:paraId="52383E3C" w14:textId="77777777" w:rsidR="00122CEB" w:rsidRDefault="00122CEB">
            <w:pPr>
              <w:pStyle w:val="ConsPlusNormal"/>
              <w:jc w:val="center"/>
            </w:pPr>
            <w:r>
              <w:t>200</w:t>
            </w:r>
          </w:p>
        </w:tc>
        <w:tc>
          <w:tcPr>
            <w:tcW w:w="3964" w:type="dxa"/>
          </w:tcPr>
          <w:p w14:paraId="52B8557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4B3B5FD" w14:textId="77777777" w:rsidR="00122CEB" w:rsidRDefault="00122CEB">
            <w:pPr>
              <w:pStyle w:val="ConsPlusNormal"/>
              <w:jc w:val="right"/>
            </w:pPr>
            <w:r>
              <w:t>619,3</w:t>
            </w:r>
          </w:p>
        </w:tc>
        <w:tc>
          <w:tcPr>
            <w:tcW w:w="1384" w:type="dxa"/>
          </w:tcPr>
          <w:p w14:paraId="7D5952C5" w14:textId="77777777" w:rsidR="00122CEB" w:rsidRDefault="00122CEB">
            <w:pPr>
              <w:pStyle w:val="ConsPlusNormal"/>
              <w:jc w:val="right"/>
            </w:pPr>
            <w:r>
              <w:t>619,3</w:t>
            </w:r>
          </w:p>
        </w:tc>
        <w:tc>
          <w:tcPr>
            <w:tcW w:w="1384" w:type="dxa"/>
          </w:tcPr>
          <w:p w14:paraId="66C941AE" w14:textId="77777777" w:rsidR="00122CEB" w:rsidRDefault="00122CEB">
            <w:pPr>
              <w:pStyle w:val="ConsPlusNormal"/>
              <w:jc w:val="right"/>
            </w:pPr>
            <w:r>
              <w:t>619,3</w:t>
            </w:r>
          </w:p>
        </w:tc>
      </w:tr>
      <w:tr w:rsidR="00122CEB" w14:paraId="6EBD6A6A" w14:textId="77777777">
        <w:tc>
          <w:tcPr>
            <w:tcW w:w="1701" w:type="dxa"/>
          </w:tcPr>
          <w:p w14:paraId="0B10BBFB" w14:textId="77777777" w:rsidR="00122CEB" w:rsidRDefault="00122CEB">
            <w:pPr>
              <w:pStyle w:val="ConsPlusNormal"/>
              <w:jc w:val="center"/>
            </w:pPr>
            <w:r>
              <w:t>06 3 05 2П160</w:t>
            </w:r>
          </w:p>
        </w:tc>
        <w:tc>
          <w:tcPr>
            <w:tcW w:w="484" w:type="dxa"/>
          </w:tcPr>
          <w:p w14:paraId="1C083639" w14:textId="77777777" w:rsidR="00122CEB" w:rsidRDefault="00122CEB">
            <w:pPr>
              <w:pStyle w:val="ConsPlusNormal"/>
            </w:pPr>
          </w:p>
        </w:tc>
        <w:tc>
          <w:tcPr>
            <w:tcW w:w="3964" w:type="dxa"/>
          </w:tcPr>
          <w:p w14:paraId="0214D85E" w14:textId="77777777" w:rsidR="00122CEB" w:rsidRDefault="00122CEB">
            <w:pPr>
              <w:pStyle w:val="ConsPlusNormal"/>
            </w:pPr>
            <w:r>
              <w:t>Приведение в нормативное состояние объектов общественной инфраструктуры регионального значения</w:t>
            </w:r>
          </w:p>
        </w:tc>
        <w:tc>
          <w:tcPr>
            <w:tcW w:w="1384" w:type="dxa"/>
          </w:tcPr>
          <w:p w14:paraId="74BD2F57" w14:textId="77777777" w:rsidR="00122CEB" w:rsidRDefault="00122CEB">
            <w:pPr>
              <w:pStyle w:val="ConsPlusNormal"/>
              <w:jc w:val="right"/>
            </w:pPr>
            <w:r>
              <w:t>15232,7</w:t>
            </w:r>
          </w:p>
        </w:tc>
        <w:tc>
          <w:tcPr>
            <w:tcW w:w="1384" w:type="dxa"/>
          </w:tcPr>
          <w:p w14:paraId="18CE085B" w14:textId="77777777" w:rsidR="00122CEB" w:rsidRDefault="00122CEB">
            <w:pPr>
              <w:pStyle w:val="ConsPlusNormal"/>
              <w:jc w:val="right"/>
            </w:pPr>
            <w:r>
              <w:t>0,0</w:t>
            </w:r>
          </w:p>
        </w:tc>
        <w:tc>
          <w:tcPr>
            <w:tcW w:w="1384" w:type="dxa"/>
          </w:tcPr>
          <w:p w14:paraId="33235D42" w14:textId="77777777" w:rsidR="00122CEB" w:rsidRDefault="00122CEB">
            <w:pPr>
              <w:pStyle w:val="ConsPlusNormal"/>
              <w:jc w:val="right"/>
            </w:pPr>
            <w:r>
              <w:t>0,0</w:t>
            </w:r>
          </w:p>
        </w:tc>
      </w:tr>
      <w:tr w:rsidR="00122CEB" w14:paraId="7C68D3F7" w14:textId="77777777">
        <w:tc>
          <w:tcPr>
            <w:tcW w:w="1701" w:type="dxa"/>
          </w:tcPr>
          <w:p w14:paraId="73A8629C" w14:textId="77777777" w:rsidR="00122CEB" w:rsidRDefault="00122CEB">
            <w:pPr>
              <w:pStyle w:val="ConsPlusNormal"/>
              <w:jc w:val="center"/>
            </w:pPr>
            <w:r>
              <w:t>06 3 05 2П160</w:t>
            </w:r>
          </w:p>
        </w:tc>
        <w:tc>
          <w:tcPr>
            <w:tcW w:w="484" w:type="dxa"/>
          </w:tcPr>
          <w:p w14:paraId="1DDBEF7D" w14:textId="77777777" w:rsidR="00122CEB" w:rsidRDefault="00122CEB">
            <w:pPr>
              <w:pStyle w:val="ConsPlusNormal"/>
              <w:jc w:val="center"/>
            </w:pPr>
            <w:r>
              <w:t>200</w:t>
            </w:r>
          </w:p>
        </w:tc>
        <w:tc>
          <w:tcPr>
            <w:tcW w:w="3964" w:type="dxa"/>
          </w:tcPr>
          <w:p w14:paraId="197F48C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317E73D" w14:textId="77777777" w:rsidR="00122CEB" w:rsidRDefault="00122CEB">
            <w:pPr>
              <w:pStyle w:val="ConsPlusNormal"/>
              <w:jc w:val="right"/>
            </w:pPr>
            <w:r>
              <w:t>15232,7</w:t>
            </w:r>
          </w:p>
        </w:tc>
        <w:tc>
          <w:tcPr>
            <w:tcW w:w="1384" w:type="dxa"/>
          </w:tcPr>
          <w:p w14:paraId="070EED0D" w14:textId="77777777" w:rsidR="00122CEB" w:rsidRDefault="00122CEB">
            <w:pPr>
              <w:pStyle w:val="ConsPlusNormal"/>
              <w:jc w:val="right"/>
            </w:pPr>
            <w:r>
              <w:t>0,0</w:t>
            </w:r>
          </w:p>
        </w:tc>
        <w:tc>
          <w:tcPr>
            <w:tcW w:w="1384" w:type="dxa"/>
          </w:tcPr>
          <w:p w14:paraId="62A8AFB0" w14:textId="77777777" w:rsidR="00122CEB" w:rsidRDefault="00122CEB">
            <w:pPr>
              <w:pStyle w:val="ConsPlusNormal"/>
              <w:jc w:val="right"/>
            </w:pPr>
            <w:r>
              <w:t>0,0</w:t>
            </w:r>
          </w:p>
        </w:tc>
      </w:tr>
      <w:tr w:rsidR="00122CEB" w14:paraId="4D2E2B0D" w14:textId="77777777">
        <w:tc>
          <w:tcPr>
            <w:tcW w:w="1701" w:type="dxa"/>
          </w:tcPr>
          <w:p w14:paraId="5C98B38C" w14:textId="77777777" w:rsidR="00122CEB" w:rsidRDefault="00122CEB">
            <w:pPr>
              <w:pStyle w:val="ConsPlusNormal"/>
              <w:jc w:val="center"/>
            </w:pPr>
            <w:r>
              <w:t>06 3 06 00000</w:t>
            </w:r>
          </w:p>
        </w:tc>
        <w:tc>
          <w:tcPr>
            <w:tcW w:w="484" w:type="dxa"/>
          </w:tcPr>
          <w:p w14:paraId="692CF5C5" w14:textId="77777777" w:rsidR="00122CEB" w:rsidRDefault="00122CEB">
            <w:pPr>
              <w:pStyle w:val="ConsPlusNormal"/>
            </w:pPr>
          </w:p>
        </w:tc>
        <w:tc>
          <w:tcPr>
            <w:tcW w:w="3964" w:type="dxa"/>
          </w:tcPr>
          <w:p w14:paraId="7CDD86B1" w14:textId="77777777" w:rsidR="00122CEB" w:rsidRDefault="00122CEB">
            <w:pPr>
              <w:pStyle w:val="ConsPlusNormal"/>
            </w:pPr>
            <w:r>
              <w:t>Комплекс процессных мероприятий "Обеспечение деятельности Министерства территориальной безопасности Пермского края"</w:t>
            </w:r>
          </w:p>
        </w:tc>
        <w:tc>
          <w:tcPr>
            <w:tcW w:w="1384" w:type="dxa"/>
          </w:tcPr>
          <w:p w14:paraId="5985255E" w14:textId="77777777" w:rsidR="00122CEB" w:rsidRDefault="00122CEB">
            <w:pPr>
              <w:pStyle w:val="ConsPlusNormal"/>
              <w:jc w:val="right"/>
            </w:pPr>
            <w:r>
              <w:t>48718,3</w:t>
            </w:r>
          </w:p>
        </w:tc>
        <w:tc>
          <w:tcPr>
            <w:tcW w:w="1384" w:type="dxa"/>
          </w:tcPr>
          <w:p w14:paraId="63F764BB" w14:textId="77777777" w:rsidR="00122CEB" w:rsidRDefault="00122CEB">
            <w:pPr>
              <w:pStyle w:val="ConsPlusNormal"/>
              <w:jc w:val="right"/>
            </w:pPr>
            <w:r>
              <w:t>58184,0</w:t>
            </w:r>
          </w:p>
        </w:tc>
        <w:tc>
          <w:tcPr>
            <w:tcW w:w="1384" w:type="dxa"/>
          </w:tcPr>
          <w:p w14:paraId="24E0551E" w14:textId="77777777" w:rsidR="00122CEB" w:rsidRDefault="00122CEB">
            <w:pPr>
              <w:pStyle w:val="ConsPlusNormal"/>
              <w:jc w:val="right"/>
            </w:pPr>
            <w:r>
              <w:t>58184,0</w:t>
            </w:r>
          </w:p>
        </w:tc>
      </w:tr>
      <w:tr w:rsidR="00122CEB" w14:paraId="24AF8F4C" w14:textId="77777777">
        <w:tc>
          <w:tcPr>
            <w:tcW w:w="1701" w:type="dxa"/>
          </w:tcPr>
          <w:p w14:paraId="7F3672AD" w14:textId="77777777" w:rsidR="00122CEB" w:rsidRDefault="00122CEB">
            <w:pPr>
              <w:pStyle w:val="ConsPlusNormal"/>
              <w:jc w:val="center"/>
            </w:pPr>
            <w:r>
              <w:t>06 3 06 00090</w:t>
            </w:r>
          </w:p>
        </w:tc>
        <w:tc>
          <w:tcPr>
            <w:tcW w:w="484" w:type="dxa"/>
          </w:tcPr>
          <w:p w14:paraId="66DA58B2" w14:textId="77777777" w:rsidR="00122CEB" w:rsidRDefault="00122CEB">
            <w:pPr>
              <w:pStyle w:val="ConsPlusNormal"/>
            </w:pPr>
          </w:p>
        </w:tc>
        <w:tc>
          <w:tcPr>
            <w:tcW w:w="3964" w:type="dxa"/>
          </w:tcPr>
          <w:p w14:paraId="61899C9F"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774A788B" w14:textId="77777777" w:rsidR="00122CEB" w:rsidRDefault="00122CEB">
            <w:pPr>
              <w:pStyle w:val="ConsPlusNormal"/>
              <w:jc w:val="right"/>
            </w:pPr>
            <w:r>
              <w:t>48718,3</w:t>
            </w:r>
          </w:p>
        </w:tc>
        <w:tc>
          <w:tcPr>
            <w:tcW w:w="1384" w:type="dxa"/>
          </w:tcPr>
          <w:p w14:paraId="7EFF6534" w14:textId="77777777" w:rsidR="00122CEB" w:rsidRDefault="00122CEB">
            <w:pPr>
              <w:pStyle w:val="ConsPlusNormal"/>
              <w:jc w:val="right"/>
            </w:pPr>
            <w:r>
              <w:t>58184,0</w:t>
            </w:r>
          </w:p>
        </w:tc>
        <w:tc>
          <w:tcPr>
            <w:tcW w:w="1384" w:type="dxa"/>
          </w:tcPr>
          <w:p w14:paraId="26DA6DB5" w14:textId="77777777" w:rsidR="00122CEB" w:rsidRDefault="00122CEB">
            <w:pPr>
              <w:pStyle w:val="ConsPlusNormal"/>
              <w:jc w:val="right"/>
            </w:pPr>
            <w:r>
              <w:t>58184,0</w:t>
            </w:r>
          </w:p>
        </w:tc>
      </w:tr>
      <w:tr w:rsidR="00122CEB" w14:paraId="4E861A92" w14:textId="77777777">
        <w:tc>
          <w:tcPr>
            <w:tcW w:w="1701" w:type="dxa"/>
          </w:tcPr>
          <w:p w14:paraId="7E192894" w14:textId="77777777" w:rsidR="00122CEB" w:rsidRDefault="00122CEB">
            <w:pPr>
              <w:pStyle w:val="ConsPlusNormal"/>
              <w:jc w:val="center"/>
            </w:pPr>
            <w:r>
              <w:t>06 3 06 00090</w:t>
            </w:r>
          </w:p>
        </w:tc>
        <w:tc>
          <w:tcPr>
            <w:tcW w:w="484" w:type="dxa"/>
          </w:tcPr>
          <w:p w14:paraId="2636AB08" w14:textId="77777777" w:rsidR="00122CEB" w:rsidRDefault="00122CEB">
            <w:pPr>
              <w:pStyle w:val="ConsPlusNormal"/>
              <w:jc w:val="center"/>
            </w:pPr>
            <w:r>
              <w:t>100</w:t>
            </w:r>
          </w:p>
        </w:tc>
        <w:tc>
          <w:tcPr>
            <w:tcW w:w="3964" w:type="dxa"/>
          </w:tcPr>
          <w:p w14:paraId="1A4C0FBA"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304006C" w14:textId="77777777" w:rsidR="00122CEB" w:rsidRDefault="00122CEB">
            <w:pPr>
              <w:pStyle w:val="ConsPlusNormal"/>
              <w:jc w:val="right"/>
            </w:pPr>
            <w:r>
              <w:t>43642,3</w:t>
            </w:r>
          </w:p>
        </w:tc>
        <w:tc>
          <w:tcPr>
            <w:tcW w:w="1384" w:type="dxa"/>
          </w:tcPr>
          <w:p w14:paraId="7B9135BA" w14:textId="77777777" w:rsidR="00122CEB" w:rsidRDefault="00122CEB">
            <w:pPr>
              <w:pStyle w:val="ConsPlusNormal"/>
              <w:jc w:val="right"/>
            </w:pPr>
            <w:r>
              <w:t>52583,5</w:t>
            </w:r>
          </w:p>
        </w:tc>
        <w:tc>
          <w:tcPr>
            <w:tcW w:w="1384" w:type="dxa"/>
          </w:tcPr>
          <w:p w14:paraId="0CC72293" w14:textId="77777777" w:rsidR="00122CEB" w:rsidRDefault="00122CEB">
            <w:pPr>
              <w:pStyle w:val="ConsPlusNormal"/>
              <w:jc w:val="right"/>
            </w:pPr>
            <w:r>
              <w:t>52583,5</w:t>
            </w:r>
          </w:p>
        </w:tc>
      </w:tr>
      <w:tr w:rsidR="00122CEB" w14:paraId="6D88A904" w14:textId="77777777">
        <w:tc>
          <w:tcPr>
            <w:tcW w:w="1701" w:type="dxa"/>
          </w:tcPr>
          <w:p w14:paraId="09B64396" w14:textId="77777777" w:rsidR="00122CEB" w:rsidRDefault="00122CEB">
            <w:pPr>
              <w:pStyle w:val="ConsPlusNormal"/>
              <w:jc w:val="center"/>
            </w:pPr>
            <w:r>
              <w:lastRenderedPageBreak/>
              <w:t>06 3 06 00090</w:t>
            </w:r>
          </w:p>
        </w:tc>
        <w:tc>
          <w:tcPr>
            <w:tcW w:w="484" w:type="dxa"/>
          </w:tcPr>
          <w:p w14:paraId="304B7E3A" w14:textId="77777777" w:rsidR="00122CEB" w:rsidRDefault="00122CEB">
            <w:pPr>
              <w:pStyle w:val="ConsPlusNormal"/>
              <w:jc w:val="center"/>
            </w:pPr>
            <w:r>
              <w:t>200</w:t>
            </w:r>
          </w:p>
        </w:tc>
        <w:tc>
          <w:tcPr>
            <w:tcW w:w="3964" w:type="dxa"/>
          </w:tcPr>
          <w:p w14:paraId="5B363B6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A91D16F" w14:textId="77777777" w:rsidR="00122CEB" w:rsidRDefault="00122CEB">
            <w:pPr>
              <w:pStyle w:val="ConsPlusNormal"/>
              <w:jc w:val="right"/>
            </w:pPr>
            <w:r>
              <w:t>5073,0</w:t>
            </w:r>
          </w:p>
        </w:tc>
        <w:tc>
          <w:tcPr>
            <w:tcW w:w="1384" w:type="dxa"/>
          </w:tcPr>
          <w:p w14:paraId="571C6232" w14:textId="77777777" w:rsidR="00122CEB" w:rsidRDefault="00122CEB">
            <w:pPr>
              <w:pStyle w:val="ConsPlusNormal"/>
              <w:jc w:val="right"/>
            </w:pPr>
            <w:r>
              <w:t>5600,5</w:t>
            </w:r>
          </w:p>
        </w:tc>
        <w:tc>
          <w:tcPr>
            <w:tcW w:w="1384" w:type="dxa"/>
          </w:tcPr>
          <w:p w14:paraId="76EFEDF4" w14:textId="77777777" w:rsidR="00122CEB" w:rsidRDefault="00122CEB">
            <w:pPr>
              <w:pStyle w:val="ConsPlusNormal"/>
              <w:jc w:val="right"/>
            </w:pPr>
            <w:r>
              <w:t>5600,5</w:t>
            </w:r>
          </w:p>
        </w:tc>
      </w:tr>
      <w:tr w:rsidR="00122CEB" w14:paraId="1BE23949" w14:textId="77777777">
        <w:tc>
          <w:tcPr>
            <w:tcW w:w="1701" w:type="dxa"/>
          </w:tcPr>
          <w:p w14:paraId="2EC8F691" w14:textId="77777777" w:rsidR="00122CEB" w:rsidRDefault="00122CEB">
            <w:pPr>
              <w:pStyle w:val="ConsPlusNormal"/>
              <w:jc w:val="center"/>
            </w:pPr>
            <w:r>
              <w:t>06 3 06 00090</w:t>
            </w:r>
          </w:p>
        </w:tc>
        <w:tc>
          <w:tcPr>
            <w:tcW w:w="484" w:type="dxa"/>
          </w:tcPr>
          <w:p w14:paraId="6EA7D2BE" w14:textId="77777777" w:rsidR="00122CEB" w:rsidRDefault="00122CEB">
            <w:pPr>
              <w:pStyle w:val="ConsPlusNormal"/>
              <w:jc w:val="center"/>
            </w:pPr>
            <w:r>
              <w:t>300</w:t>
            </w:r>
          </w:p>
        </w:tc>
        <w:tc>
          <w:tcPr>
            <w:tcW w:w="3964" w:type="dxa"/>
          </w:tcPr>
          <w:p w14:paraId="374CBA76" w14:textId="77777777" w:rsidR="00122CEB" w:rsidRDefault="00122CEB">
            <w:pPr>
              <w:pStyle w:val="ConsPlusNormal"/>
            </w:pPr>
            <w:r>
              <w:t>Социальное обеспечение и иные выплаты населению</w:t>
            </w:r>
          </w:p>
        </w:tc>
        <w:tc>
          <w:tcPr>
            <w:tcW w:w="1384" w:type="dxa"/>
          </w:tcPr>
          <w:p w14:paraId="159A0907" w14:textId="77777777" w:rsidR="00122CEB" w:rsidRDefault="00122CEB">
            <w:pPr>
              <w:pStyle w:val="ConsPlusNormal"/>
              <w:jc w:val="right"/>
            </w:pPr>
            <w:r>
              <w:t>3,0</w:t>
            </w:r>
          </w:p>
        </w:tc>
        <w:tc>
          <w:tcPr>
            <w:tcW w:w="1384" w:type="dxa"/>
          </w:tcPr>
          <w:p w14:paraId="515901F2" w14:textId="77777777" w:rsidR="00122CEB" w:rsidRDefault="00122CEB">
            <w:pPr>
              <w:pStyle w:val="ConsPlusNormal"/>
              <w:jc w:val="right"/>
            </w:pPr>
            <w:r>
              <w:t>0,0</w:t>
            </w:r>
          </w:p>
        </w:tc>
        <w:tc>
          <w:tcPr>
            <w:tcW w:w="1384" w:type="dxa"/>
          </w:tcPr>
          <w:p w14:paraId="5EAC87CA" w14:textId="77777777" w:rsidR="00122CEB" w:rsidRDefault="00122CEB">
            <w:pPr>
              <w:pStyle w:val="ConsPlusNormal"/>
              <w:jc w:val="right"/>
            </w:pPr>
            <w:r>
              <w:t>0,0</w:t>
            </w:r>
          </w:p>
        </w:tc>
      </w:tr>
      <w:tr w:rsidR="00122CEB" w14:paraId="1B5400A1" w14:textId="77777777">
        <w:tc>
          <w:tcPr>
            <w:tcW w:w="1701" w:type="dxa"/>
          </w:tcPr>
          <w:p w14:paraId="50BC6462" w14:textId="77777777" w:rsidR="00122CEB" w:rsidRDefault="00122CEB">
            <w:pPr>
              <w:pStyle w:val="ConsPlusNormal"/>
              <w:jc w:val="center"/>
            </w:pPr>
            <w:r>
              <w:t>06 3 07 00000</w:t>
            </w:r>
          </w:p>
        </w:tc>
        <w:tc>
          <w:tcPr>
            <w:tcW w:w="484" w:type="dxa"/>
          </w:tcPr>
          <w:p w14:paraId="6663ECA6" w14:textId="77777777" w:rsidR="00122CEB" w:rsidRDefault="00122CEB">
            <w:pPr>
              <w:pStyle w:val="ConsPlusNormal"/>
            </w:pPr>
          </w:p>
        </w:tc>
        <w:tc>
          <w:tcPr>
            <w:tcW w:w="3964" w:type="dxa"/>
          </w:tcPr>
          <w:p w14:paraId="227A8F79" w14:textId="77777777" w:rsidR="00122CEB" w:rsidRDefault="00122CEB">
            <w:pPr>
              <w:pStyle w:val="ConsPlusNormal"/>
            </w:pPr>
            <w:r>
              <w:t>Комплекс процессных мероприятий "Обеспечение деятельности Агентства по делам юстиции и мировых судей Пермского края"</w:t>
            </w:r>
          </w:p>
        </w:tc>
        <w:tc>
          <w:tcPr>
            <w:tcW w:w="1384" w:type="dxa"/>
          </w:tcPr>
          <w:p w14:paraId="52DECF66" w14:textId="77777777" w:rsidR="00122CEB" w:rsidRDefault="00122CEB">
            <w:pPr>
              <w:pStyle w:val="ConsPlusNormal"/>
              <w:jc w:val="right"/>
            </w:pPr>
            <w:r>
              <w:t>708463,7</w:t>
            </w:r>
          </w:p>
        </w:tc>
        <w:tc>
          <w:tcPr>
            <w:tcW w:w="1384" w:type="dxa"/>
          </w:tcPr>
          <w:p w14:paraId="48C76FF8" w14:textId="77777777" w:rsidR="00122CEB" w:rsidRDefault="00122CEB">
            <w:pPr>
              <w:pStyle w:val="ConsPlusNormal"/>
              <w:jc w:val="right"/>
            </w:pPr>
            <w:r>
              <w:t>728515,6</w:t>
            </w:r>
          </w:p>
        </w:tc>
        <w:tc>
          <w:tcPr>
            <w:tcW w:w="1384" w:type="dxa"/>
          </w:tcPr>
          <w:p w14:paraId="261F56DC" w14:textId="77777777" w:rsidR="00122CEB" w:rsidRDefault="00122CEB">
            <w:pPr>
              <w:pStyle w:val="ConsPlusNormal"/>
              <w:jc w:val="right"/>
            </w:pPr>
            <w:r>
              <w:t>725610,1</w:t>
            </w:r>
          </w:p>
        </w:tc>
      </w:tr>
      <w:tr w:rsidR="00122CEB" w14:paraId="637021F5" w14:textId="77777777">
        <w:tc>
          <w:tcPr>
            <w:tcW w:w="1701" w:type="dxa"/>
          </w:tcPr>
          <w:p w14:paraId="00A8D7A4" w14:textId="77777777" w:rsidR="00122CEB" w:rsidRDefault="00122CEB">
            <w:pPr>
              <w:pStyle w:val="ConsPlusNormal"/>
              <w:jc w:val="center"/>
            </w:pPr>
            <w:r>
              <w:t>06 3 07 00090</w:t>
            </w:r>
          </w:p>
        </w:tc>
        <w:tc>
          <w:tcPr>
            <w:tcW w:w="484" w:type="dxa"/>
          </w:tcPr>
          <w:p w14:paraId="68655610" w14:textId="77777777" w:rsidR="00122CEB" w:rsidRDefault="00122CEB">
            <w:pPr>
              <w:pStyle w:val="ConsPlusNormal"/>
            </w:pPr>
          </w:p>
        </w:tc>
        <w:tc>
          <w:tcPr>
            <w:tcW w:w="3964" w:type="dxa"/>
          </w:tcPr>
          <w:p w14:paraId="12A39974"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942BCD3" w14:textId="77777777" w:rsidR="00122CEB" w:rsidRDefault="00122CEB">
            <w:pPr>
              <w:pStyle w:val="ConsPlusNormal"/>
              <w:jc w:val="right"/>
            </w:pPr>
            <w:r>
              <w:t>695127,9</w:t>
            </w:r>
          </w:p>
        </w:tc>
        <w:tc>
          <w:tcPr>
            <w:tcW w:w="1384" w:type="dxa"/>
          </w:tcPr>
          <w:p w14:paraId="0052C1A6" w14:textId="77777777" w:rsidR="00122CEB" w:rsidRDefault="00122CEB">
            <w:pPr>
              <w:pStyle w:val="ConsPlusNormal"/>
              <w:jc w:val="right"/>
            </w:pPr>
            <w:r>
              <w:t>716152,8</w:t>
            </w:r>
          </w:p>
        </w:tc>
        <w:tc>
          <w:tcPr>
            <w:tcW w:w="1384" w:type="dxa"/>
          </w:tcPr>
          <w:p w14:paraId="01DBAC5D" w14:textId="77777777" w:rsidR="00122CEB" w:rsidRDefault="00122CEB">
            <w:pPr>
              <w:pStyle w:val="ConsPlusNormal"/>
              <w:jc w:val="right"/>
            </w:pPr>
            <w:r>
              <w:t>713247,3</w:t>
            </w:r>
          </w:p>
        </w:tc>
      </w:tr>
      <w:tr w:rsidR="00122CEB" w14:paraId="38E48C46" w14:textId="77777777">
        <w:tc>
          <w:tcPr>
            <w:tcW w:w="1701" w:type="dxa"/>
          </w:tcPr>
          <w:p w14:paraId="5FD3A8BB" w14:textId="77777777" w:rsidR="00122CEB" w:rsidRDefault="00122CEB">
            <w:pPr>
              <w:pStyle w:val="ConsPlusNormal"/>
              <w:jc w:val="center"/>
            </w:pPr>
            <w:r>
              <w:t>06 3 07 00090</w:t>
            </w:r>
          </w:p>
        </w:tc>
        <w:tc>
          <w:tcPr>
            <w:tcW w:w="484" w:type="dxa"/>
          </w:tcPr>
          <w:p w14:paraId="55FCE7B2" w14:textId="77777777" w:rsidR="00122CEB" w:rsidRDefault="00122CEB">
            <w:pPr>
              <w:pStyle w:val="ConsPlusNormal"/>
              <w:jc w:val="center"/>
            </w:pPr>
            <w:r>
              <w:t>100</w:t>
            </w:r>
          </w:p>
        </w:tc>
        <w:tc>
          <w:tcPr>
            <w:tcW w:w="3964" w:type="dxa"/>
          </w:tcPr>
          <w:p w14:paraId="625188BB"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CF74B71" w14:textId="77777777" w:rsidR="00122CEB" w:rsidRDefault="00122CEB">
            <w:pPr>
              <w:pStyle w:val="ConsPlusNormal"/>
              <w:jc w:val="right"/>
            </w:pPr>
            <w:r>
              <w:t>335644,2</w:t>
            </w:r>
          </w:p>
        </w:tc>
        <w:tc>
          <w:tcPr>
            <w:tcW w:w="1384" w:type="dxa"/>
          </w:tcPr>
          <w:p w14:paraId="66162243" w14:textId="77777777" w:rsidR="00122CEB" w:rsidRDefault="00122CEB">
            <w:pPr>
              <w:pStyle w:val="ConsPlusNormal"/>
              <w:jc w:val="right"/>
            </w:pPr>
            <w:r>
              <w:t>407442,5</w:t>
            </w:r>
          </w:p>
        </w:tc>
        <w:tc>
          <w:tcPr>
            <w:tcW w:w="1384" w:type="dxa"/>
          </w:tcPr>
          <w:p w14:paraId="7A2D5A0D" w14:textId="77777777" w:rsidR="00122CEB" w:rsidRDefault="00122CEB">
            <w:pPr>
              <w:pStyle w:val="ConsPlusNormal"/>
              <w:jc w:val="right"/>
            </w:pPr>
            <w:r>
              <w:t>407442,5</w:t>
            </w:r>
          </w:p>
        </w:tc>
      </w:tr>
      <w:tr w:rsidR="00122CEB" w14:paraId="7E1B1C74" w14:textId="77777777">
        <w:tc>
          <w:tcPr>
            <w:tcW w:w="1701" w:type="dxa"/>
          </w:tcPr>
          <w:p w14:paraId="32E63478" w14:textId="77777777" w:rsidR="00122CEB" w:rsidRDefault="00122CEB">
            <w:pPr>
              <w:pStyle w:val="ConsPlusNormal"/>
              <w:jc w:val="center"/>
            </w:pPr>
            <w:r>
              <w:t>06 3 07 00090</w:t>
            </w:r>
          </w:p>
        </w:tc>
        <w:tc>
          <w:tcPr>
            <w:tcW w:w="484" w:type="dxa"/>
          </w:tcPr>
          <w:p w14:paraId="4477ADAB" w14:textId="77777777" w:rsidR="00122CEB" w:rsidRDefault="00122CEB">
            <w:pPr>
              <w:pStyle w:val="ConsPlusNormal"/>
              <w:jc w:val="center"/>
            </w:pPr>
            <w:r>
              <w:t>200</w:t>
            </w:r>
          </w:p>
        </w:tc>
        <w:tc>
          <w:tcPr>
            <w:tcW w:w="3964" w:type="dxa"/>
          </w:tcPr>
          <w:p w14:paraId="3E4E5D4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F5E2731" w14:textId="77777777" w:rsidR="00122CEB" w:rsidRDefault="00122CEB">
            <w:pPr>
              <w:pStyle w:val="ConsPlusNormal"/>
              <w:jc w:val="right"/>
            </w:pPr>
            <w:r>
              <w:t>359188,1</w:t>
            </w:r>
          </w:p>
        </w:tc>
        <w:tc>
          <w:tcPr>
            <w:tcW w:w="1384" w:type="dxa"/>
          </w:tcPr>
          <w:p w14:paraId="3A1262EF" w14:textId="77777777" w:rsidR="00122CEB" w:rsidRDefault="00122CEB">
            <w:pPr>
              <w:pStyle w:val="ConsPlusNormal"/>
              <w:jc w:val="right"/>
            </w:pPr>
            <w:r>
              <w:t>308424,7</w:t>
            </w:r>
          </w:p>
        </w:tc>
        <w:tc>
          <w:tcPr>
            <w:tcW w:w="1384" w:type="dxa"/>
          </w:tcPr>
          <w:p w14:paraId="6E6A4662" w14:textId="77777777" w:rsidR="00122CEB" w:rsidRDefault="00122CEB">
            <w:pPr>
              <w:pStyle w:val="ConsPlusNormal"/>
              <w:jc w:val="right"/>
            </w:pPr>
            <w:r>
              <w:t>305519,2</w:t>
            </w:r>
          </w:p>
        </w:tc>
      </w:tr>
      <w:tr w:rsidR="00122CEB" w14:paraId="785DE344" w14:textId="77777777">
        <w:tc>
          <w:tcPr>
            <w:tcW w:w="1701" w:type="dxa"/>
          </w:tcPr>
          <w:p w14:paraId="711F7BE8" w14:textId="77777777" w:rsidR="00122CEB" w:rsidRDefault="00122CEB">
            <w:pPr>
              <w:pStyle w:val="ConsPlusNormal"/>
              <w:jc w:val="center"/>
            </w:pPr>
            <w:r>
              <w:t>06 3 07 00090</w:t>
            </w:r>
          </w:p>
        </w:tc>
        <w:tc>
          <w:tcPr>
            <w:tcW w:w="484" w:type="dxa"/>
          </w:tcPr>
          <w:p w14:paraId="5FE17787" w14:textId="77777777" w:rsidR="00122CEB" w:rsidRDefault="00122CEB">
            <w:pPr>
              <w:pStyle w:val="ConsPlusNormal"/>
              <w:jc w:val="center"/>
            </w:pPr>
            <w:r>
              <w:t>300</w:t>
            </w:r>
          </w:p>
        </w:tc>
        <w:tc>
          <w:tcPr>
            <w:tcW w:w="3964" w:type="dxa"/>
          </w:tcPr>
          <w:p w14:paraId="67B366CF" w14:textId="77777777" w:rsidR="00122CEB" w:rsidRDefault="00122CEB">
            <w:pPr>
              <w:pStyle w:val="ConsPlusNormal"/>
            </w:pPr>
            <w:r>
              <w:t>Социальное обеспечение и иные выплаты населению</w:t>
            </w:r>
          </w:p>
        </w:tc>
        <w:tc>
          <w:tcPr>
            <w:tcW w:w="1384" w:type="dxa"/>
          </w:tcPr>
          <w:p w14:paraId="687BFB33" w14:textId="77777777" w:rsidR="00122CEB" w:rsidRDefault="00122CEB">
            <w:pPr>
              <w:pStyle w:val="ConsPlusNormal"/>
              <w:jc w:val="right"/>
            </w:pPr>
            <w:r>
              <w:t>10,0</w:t>
            </w:r>
          </w:p>
        </w:tc>
        <w:tc>
          <w:tcPr>
            <w:tcW w:w="1384" w:type="dxa"/>
          </w:tcPr>
          <w:p w14:paraId="7760B1DC" w14:textId="77777777" w:rsidR="00122CEB" w:rsidRDefault="00122CEB">
            <w:pPr>
              <w:pStyle w:val="ConsPlusNormal"/>
              <w:jc w:val="right"/>
            </w:pPr>
            <w:r>
              <w:t>0,0</w:t>
            </w:r>
          </w:p>
        </w:tc>
        <w:tc>
          <w:tcPr>
            <w:tcW w:w="1384" w:type="dxa"/>
          </w:tcPr>
          <w:p w14:paraId="5394390F" w14:textId="77777777" w:rsidR="00122CEB" w:rsidRDefault="00122CEB">
            <w:pPr>
              <w:pStyle w:val="ConsPlusNormal"/>
              <w:jc w:val="right"/>
            </w:pPr>
            <w:r>
              <w:t>0,0</w:t>
            </w:r>
          </w:p>
        </w:tc>
      </w:tr>
      <w:tr w:rsidR="00122CEB" w14:paraId="553C97C2" w14:textId="77777777">
        <w:tc>
          <w:tcPr>
            <w:tcW w:w="1701" w:type="dxa"/>
          </w:tcPr>
          <w:p w14:paraId="44E49A58" w14:textId="77777777" w:rsidR="00122CEB" w:rsidRDefault="00122CEB">
            <w:pPr>
              <w:pStyle w:val="ConsPlusNormal"/>
              <w:jc w:val="center"/>
            </w:pPr>
            <w:r>
              <w:t>06 3 07 00090</w:t>
            </w:r>
          </w:p>
        </w:tc>
        <w:tc>
          <w:tcPr>
            <w:tcW w:w="484" w:type="dxa"/>
          </w:tcPr>
          <w:p w14:paraId="1101F884" w14:textId="77777777" w:rsidR="00122CEB" w:rsidRDefault="00122CEB">
            <w:pPr>
              <w:pStyle w:val="ConsPlusNormal"/>
              <w:jc w:val="center"/>
            </w:pPr>
            <w:r>
              <w:t>800</w:t>
            </w:r>
          </w:p>
        </w:tc>
        <w:tc>
          <w:tcPr>
            <w:tcW w:w="3964" w:type="dxa"/>
          </w:tcPr>
          <w:p w14:paraId="13A78B90" w14:textId="77777777" w:rsidR="00122CEB" w:rsidRDefault="00122CEB">
            <w:pPr>
              <w:pStyle w:val="ConsPlusNormal"/>
            </w:pPr>
            <w:r>
              <w:t>Иные бюджетные ассигнования</w:t>
            </w:r>
          </w:p>
        </w:tc>
        <w:tc>
          <w:tcPr>
            <w:tcW w:w="1384" w:type="dxa"/>
          </w:tcPr>
          <w:p w14:paraId="1DA1E237" w14:textId="77777777" w:rsidR="00122CEB" w:rsidRDefault="00122CEB">
            <w:pPr>
              <w:pStyle w:val="ConsPlusNormal"/>
              <w:jc w:val="right"/>
            </w:pPr>
            <w:r>
              <w:t>285,6</w:t>
            </w:r>
          </w:p>
        </w:tc>
        <w:tc>
          <w:tcPr>
            <w:tcW w:w="1384" w:type="dxa"/>
          </w:tcPr>
          <w:p w14:paraId="667015B8" w14:textId="77777777" w:rsidR="00122CEB" w:rsidRDefault="00122CEB">
            <w:pPr>
              <w:pStyle w:val="ConsPlusNormal"/>
              <w:jc w:val="right"/>
            </w:pPr>
            <w:r>
              <w:t>285,6</w:t>
            </w:r>
          </w:p>
        </w:tc>
        <w:tc>
          <w:tcPr>
            <w:tcW w:w="1384" w:type="dxa"/>
          </w:tcPr>
          <w:p w14:paraId="74FE2775" w14:textId="77777777" w:rsidR="00122CEB" w:rsidRDefault="00122CEB">
            <w:pPr>
              <w:pStyle w:val="ConsPlusNormal"/>
              <w:jc w:val="right"/>
            </w:pPr>
            <w:r>
              <w:t>285,6</w:t>
            </w:r>
          </w:p>
        </w:tc>
      </w:tr>
      <w:tr w:rsidR="00122CEB" w14:paraId="03325240" w14:textId="77777777">
        <w:tc>
          <w:tcPr>
            <w:tcW w:w="1701" w:type="dxa"/>
          </w:tcPr>
          <w:p w14:paraId="1096C8D1" w14:textId="77777777" w:rsidR="00122CEB" w:rsidRDefault="00122CEB">
            <w:pPr>
              <w:pStyle w:val="ConsPlusNormal"/>
              <w:jc w:val="center"/>
            </w:pPr>
            <w:r>
              <w:t>06 3 07 2П130</w:t>
            </w:r>
          </w:p>
        </w:tc>
        <w:tc>
          <w:tcPr>
            <w:tcW w:w="484" w:type="dxa"/>
          </w:tcPr>
          <w:p w14:paraId="03A2BD84" w14:textId="77777777" w:rsidR="00122CEB" w:rsidRDefault="00122CEB">
            <w:pPr>
              <w:pStyle w:val="ConsPlusNormal"/>
            </w:pPr>
          </w:p>
        </w:tc>
        <w:tc>
          <w:tcPr>
            <w:tcW w:w="3964" w:type="dxa"/>
          </w:tcPr>
          <w:p w14:paraId="154D1E4A" w14:textId="77777777" w:rsidR="00122CEB" w:rsidRDefault="00122CEB">
            <w:pPr>
              <w:pStyle w:val="ConsPlusNormal"/>
            </w:pPr>
            <w:r>
              <w:t xml:space="preserve">Усиление безопасности судебных </w:t>
            </w:r>
            <w:r>
              <w:lastRenderedPageBreak/>
              <w:t>участков мировых судей Пермского края</w:t>
            </w:r>
          </w:p>
        </w:tc>
        <w:tc>
          <w:tcPr>
            <w:tcW w:w="1384" w:type="dxa"/>
          </w:tcPr>
          <w:p w14:paraId="4A8FAC3D" w14:textId="77777777" w:rsidR="00122CEB" w:rsidRDefault="00122CEB">
            <w:pPr>
              <w:pStyle w:val="ConsPlusNormal"/>
              <w:jc w:val="right"/>
            </w:pPr>
            <w:r>
              <w:lastRenderedPageBreak/>
              <w:t>13335,8</w:t>
            </w:r>
          </w:p>
        </w:tc>
        <w:tc>
          <w:tcPr>
            <w:tcW w:w="1384" w:type="dxa"/>
          </w:tcPr>
          <w:p w14:paraId="04CF7236" w14:textId="77777777" w:rsidR="00122CEB" w:rsidRDefault="00122CEB">
            <w:pPr>
              <w:pStyle w:val="ConsPlusNormal"/>
              <w:jc w:val="right"/>
            </w:pPr>
            <w:r>
              <w:t>12362,8</w:t>
            </w:r>
          </w:p>
        </w:tc>
        <w:tc>
          <w:tcPr>
            <w:tcW w:w="1384" w:type="dxa"/>
          </w:tcPr>
          <w:p w14:paraId="255D3120" w14:textId="77777777" w:rsidR="00122CEB" w:rsidRDefault="00122CEB">
            <w:pPr>
              <w:pStyle w:val="ConsPlusNormal"/>
              <w:jc w:val="right"/>
            </w:pPr>
            <w:r>
              <w:t>12362,8</w:t>
            </w:r>
          </w:p>
        </w:tc>
      </w:tr>
      <w:tr w:rsidR="00122CEB" w14:paraId="57741B84" w14:textId="77777777">
        <w:tc>
          <w:tcPr>
            <w:tcW w:w="1701" w:type="dxa"/>
          </w:tcPr>
          <w:p w14:paraId="3C8A0883" w14:textId="77777777" w:rsidR="00122CEB" w:rsidRDefault="00122CEB">
            <w:pPr>
              <w:pStyle w:val="ConsPlusNormal"/>
              <w:jc w:val="center"/>
            </w:pPr>
            <w:r>
              <w:t>06 3 07 2П130</w:t>
            </w:r>
          </w:p>
        </w:tc>
        <w:tc>
          <w:tcPr>
            <w:tcW w:w="484" w:type="dxa"/>
          </w:tcPr>
          <w:p w14:paraId="16756A54" w14:textId="77777777" w:rsidR="00122CEB" w:rsidRDefault="00122CEB">
            <w:pPr>
              <w:pStyle w:val="ConsPlusNormal"/>
              <w:jc w:val="center"/>
            </w:pPr>
            <w:r>
              <w:t>200</w:t>
            </w:r>
          </w:p>
        </w:tc>
        <w:tc>
          <w:tcPr>
            <w:tcW w:w="3964" w:type="dxa"/>
          </w:tcPr>
          <w:p w14:paraId="317CCFB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C3A5A7B" w14:textId="77777777" w:rsidR="00122CEB" w:rsidRDefault="00122CEB">
            <w:pPr>
              <w:pStyle w:val="ConsPlusNormal"/>
              <w:jc w:val="right"/>
            </w:pPr>
            <w:r>
              <w:t>13335,8</w:t>
            </w:r>
          </w:p>
        </w:tc>
        <w:tc>
          <w:tcPr>
            <w:tcW w:w="1384" w:type="dxa"/>
          </w:tcPr>
          <w:p w14:paraId="05ADEBD7" w14:textId="77777777" w:rsidR="00122CEB" w:rsidRDefault="00122CEB">
            <w:pPr>
              <w:pStyle w:val="ConsPlusNormal"/>
              <w:jc w:val="right"/>
            </w:pPr>
            <w:r>
              <w:t>12362,8</w:t>
            </w:r>
          </w:p>
        </w:tc>
        <w:tc>
          <w:tcPr>
            <w:tcW w:w="1384" w:type="dxa"/>
          </w:tcPr>
          <w:p w14:paraId="7C3D51B2" w14:textId="77777777" w:rsidR="00122CEB" w:rsidRDefault="00122CEB">
            <w:pPr>
              <w:pStyle w:val="ConsPlusNormal"/>
              <w:jc w:val="right"/>
            </w:pPr>
            <w:r>
              <w:t>12362,8</w:t>
            </w:r>
          </w:p>
        </w:tc>
      </w:tr>
      <w:tr w:rsidR="00122CEB" w14:paraId="45DF6B14" w14:textId="77777777">
        <w:tc>
          <w:tcPr>
            <w:tcW w:w="1701" w:type="dxa"/>
          </w:tcPr>
          <w:p w14:paraId="1C50688D" w14:textId="77777777" w:rsidR="00122CEB" w:rsidRDefault="00122CEB">
            <w:pPr>
              <w:pStyle w:val="ConsPlusNormal"/>
              <w:jc w:val="center"/>
            </w:pPr>
            <w:r>
              <w:t>06 3 08 00000</w:t>
            </w:r>
          </w:p>
        </w:tc>
        <w:tc>
          <w:tcPr>
            <w:tcW w:w="484" w:type="dxa"/>
          </w:tcPr>
          <w:p w14:paraId="53C7BBA5" w14:textId="77777777" w:rsidR="00122CEB" w:rsidRDefault="00122CEB">
            <w:pPr>
              <w:pStyle w:val="ConsPlusNormal"/>
            </w:pPr>
          </w:p>
        </w:tc>
        <w:tc>
          <w:tcPr>
            <w:tcW w:w="3964" w:type="dxa"/>
          </w:tcPr>
          <w:p w14:paraId="30767B4A" w14:textId="77777777" w:rsidR="00122CEB" w:rsidRDefault="00122CEB">
            <w:pPr>
              <w:pStyle w:val="ConsPlusNormal"/>
            </w:pPr>
            <w:r>
              <w:t>Комплекс процессных мероприятий "Профилактика незаконного потребления наркотических средств и других психоактивных веществ, а также их аналогов"</w:t>
            </w:r>
          </w:p>
        </w:tc>
        <w:tc>
          <w:tcPr>
            <w:tcW w:w="1384" w:type="dxa"/>
          </w:tcPr>
          <w:p w14:paraId="4C649143" w14:textId="77777777" w:rsidR="00122CEB" w:rsidRDefault="00122CEB">
            <w:pPr>
              <w:pStyle w:val="ConsPlusNormal"/>
              <w:jc w:val="right"/>
            </w:pPr>
            <w:r>
              <w:t>12858,8</w:t>
            </w:r>
          </w:p>
        </w:tc>
        <w:tc>
          <w:tcPr>
            <w:tcW w:w="1384" w:type="dxa"/>
          </w:tcPr>
          <w:p w14:paraId="492586D7" w14:textId="77777777" w:rsidR="00122CEB" w:rsidRDefault="00122CEB">
            <w:pPr>
              <w:pStyle w:val="ConsPlusNormal"/>
              <w:jc w:val="right"/>
            </w:pPr>
            <w:r>
              <w:t>12858,8</w:t>
            </w:r>
          </w:p>
        </w:tc>
        <w:tc>
          <w:tcPr>
            <w:tcW w:w="1384" w:type="dxa"/>
          </w:tcPr>
          <w:p w14:paraId="3FB2B53B" w14:textId="77777777" w:rsidR="00122CEB" w:rsidRDefault="00122CEB">
            <w:pPr>
              <w:pStyle w:val="ConsPlusNormal"/>
              <w:jc w:val="right"/>
            </w:pPr>
            <w:r>
              <w:t>12858,8</w:t>
            </w:r>
          </w:p>
        </w:tc>
      </w:tr>
      <w:tr w:rsidR="00122CEB" w14:paraId="2AEDB892" w14:textId="77777777">
        <w:tc>
          <w:tcPr>
            <w:tcW w:w="1701" w:type="dxa"/>
          </w:tcPr>
          <w:p w14:paraId="271BC585" w14:textId="77777777" w:rsidR="00122CEB" w:rsidRDefault="00122CEB">
            <w:pPr>
              <w:pStyle w:val="ConsPlusNormal"/>
              <w:jc w:val="center"/>
            </w:pPr>
            <w:r>
              <w:t>06 3 08 00110</w:t>
            </w:r>
          </w:p>
        </w:tc>
        <w:tc>
          <w:tcPr>
            <w:tcW w:w="484" w:type="dxa"/>
          </w:tcPr>
          <w:p w14:paraId="6F753E54" w14:textId="77777777" w:rsidR="00122CEB" w:rsidRDefault="00122CEB">
            <w:pPr>
              <w:pStyle w:val="ConsPlusNormal"/>
            </w:pPr>
          </w:p>
        </w:tc>
        <w:tc>
          <w:tcPr>
            <w:tcW w:w="3964" w:type="dxa"/>
          </w:tcPr>
          <w:p w14:paraId="7FE51380"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22A006D" w14:textId="77777777" w:rsidR="00122CEB" w:rsidRDefault="00122CEB">
            <w:pPr>
              <w:pStyle w:val="ConsPlusNormal"/>
              <w:jc w:val="right"/>
            </w:pPr>
            <w:r>
              <w:t>2365,3</w:t>
            </w:r>
          </w:p>
        </w:tc>
        <w:tc>
          <w:tcPr>
            <w:tcW w:w="1384" w:type="dxa"/>
          </w:tcPr>
          <w:p w14:paraId="705F10DD" w14:textId="77777777" w:rsidR="00122CEB" w:rsidRDefault="00122CEB">
            <w:pPr>
              <w:pStyle w:val="ConsPlusNormal"/>
              <w:jc w:val="right"/>
            </w:pPr>
            <w:r>
              <w:t>2365,3</w:t>
            </w:r>
          </w:p>
        </w:tc>
        <w:tc>
          <w:tcPr>
            <w:tcW w:w="1384" w:type="dxa"/>
          </w:tcPr>
          <w:p w14:paraId="0A16E221" w14:textId="77777777" w:rsidR="00122CEB" w:rsidRDefault="00122CEB">
            <w:pPr>
              <w:pStyle w:val="ConsPlusNormal"/>
              <w:jc w:val="right"/>
            </w:pPr>
            <w:r>
              <w:t>2365,3</w:t>
            </w:r>
          </w:p>
        </w:tc>
      </w:tr>
      <w:tr w:rsidR="00122CEB" w14:paraId="15054DC4" w14:textId="77777777">
        <w:tc>
          <w:tcPr>
            <w:tcW w:w="1701" w:type="dxa"/>
          </w:tcPr>
          <w:p w14:paraId="7CCE95CC" w14:textId="77777777" w:rsidR="00122CEB" w:rsidRDefault="00122CEB">
            <w:pPr>
              <w:pStyle w:val="ConsPlusNormal"/>
              <w:jc w:val="center"/>
            </w:pPr>
            <w:r>
              <w:t>06 3 08 00110</w:t>
            </w:r>
          </w:p>
        </w:tc>
        <w:tc>
          <w:tcPr>
            <w:tcW w:w="484" w:type="dxa"/>
          </w:tcPr>
          <w:p w14:paraId="1C55AE5E" w14:textId="77777777" w:rsidR="00122CEB" w:rsidRDefault="00122CEB">
            <w:pPr>
              <w:pStyle w:val="ConsPlusNormal"/>
              <w:jc w:val="center"/>
            </w:pPr>
            <w:r>
              <w:t>600</w:t>
            </w:r>
          </w:p>
        </w:tc>
        <w:tc>
          <w:tcPr>
            <w:tcW w:w="3964" w:type="dxa"/>
          </w:tcPr>
          <w:p w14:paraId="1E0F1E5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50BF9C6" w14:textId="77777777" w:rsidR="00122CEB" w:rsidRDefault="00122CEB">
            <w:pPr>
              <w:pStyle w:val="ConsPlusNormal"/>
              <w:jc w:val="right"/>
            </w:pPr>
            <w:r>
              <w:t>2365,3</w:t>
            </w:r>
          </w:p>
        </w:tc>
        <w:tc>
          <w:tcPr>
            <w:tcW w:w="1384" w:type="dxa"/>
          </w:tcPr>
          <w:p w14:paraId="7779F8AB" w14:textId="77777777" w:rsidR="00122CEB" w:rsidRDefault="00122CEB">
            <w:pPr>
              <w:pStyle w:val="ConsPlusNormal"/>
              <w:jc w:val="right"/>
            </w:pPr>
            <w:r>
              <w:t>2365,3</w:t>
            </w:r>
          </w:p>
        </w:tc>
        <w:tc>
          <w:tcPr>
            <w:tcW w:w="1384" w:type="dxa"/>
          </w:tcPr>
          <w:p w14:paraId="1D45ACDD" w14:textId="77777777" w:rsidR="00122CEB" w:rsidRDefault="00122CEB">
            <w:pPr>
              <w:pStyle w:val="ConsPlusNormal"/>
              <w:jc w:val="right"/>
            </w:pPr>
            <w:r>
              <w:t>2365,3</w:t>
            </w:r>
          </w:p>
        </w:tc>
      </w:tr>
      <w:tr w:rsidR="00122CEB" w14:paraId="52DEBB67" w14:textId="77777777">
        <w:tc>
          <w:tcPr>
            <w:tcW w:w="1701" w:type="dxa"/>
          </w:tcPr>
          <w:p w14:paraId="07850384" w14:textId="77777777" w:rsidR="00122CEB" w:rsidRDefault="00122CEB">
            <w:pPr>
              <w:pStyle w:val="ConsPlusNormal"/>
              <w:jc w:val="center"/>
            </w:pPr>
            <w:r>
              <w:t>06 3 08 2П180</w:t>
            </w:r>
          </w:p>
        </w:tc>
        <w:tc>
          <w:tcPr>
            <w:tcW w:w="484" w:type="dxa"/>
          </w:tcPr>
          <w:p w14:paraId="14E491FB" w14:textId="77777777" w:rsidR="00122CEB" w:rsidRDefault="00122CEB">
            <w:pPr>
              <w:pStyle w:val="ConsPlusNormal"/>
            </w:pPr>
          </w:p>
        </w:tc>
        <w:tc>
          <w:tcPr>
            <w:tcW w:w="3964" w:type="dxa"/>
          </w:tcPr>
          <w:p w14:paraId="1FC11869" w14:textId="77777777" w:rsidR="00122CEB" w:rsidRDefault="00122CEB">
            <w:pPr>
              <w:pStyle w:val="ConsPlusNormal"/>
            </w:pPr>
            <w:r>
              <w:t>Развитие системы профилактики немедицинского потребления психоактивных веществ и реабилитации лиц с зависимостью от психоактивных веществ</w:t>
            </w:r>
          </w:p>
        </w:tc>
        <w:tc>
          <w:tcPr>
            <w:tcW w:w="1384" w:type="dxa"/>
          </w:tcPr>
          <w:p w14:paraId="4DD23FE6" w14:textId="77777777" w:rsidR="00122CEB" w:rsidRDefault="00122CEB">
            <w:pPr>
              <w:pStyle w:val="ConsPlusNormal"/>
              <w:jc w:val="right"/>
            </w:pPr>
            <w:r>
              <w:t>10493,5</w:t>
            </w:r>
          </w:p>
        </w:tc>
        <w:tc>
          <w:tcPr>
            <w:tcW w:w="1384" w:type="dxa"/>
          </w:tcPr>
          <w:p w14:paraId="15EA2689" w14:textId="77777777" w:rsidR="00122CEB" w:rsidRDefault="00122CEB">
            <w:pPr>
              <w:pStyle w:val="ConsPlusNormal"/>
              <w:jc w:val="right"/>
            </w:pPr>
            <w:r>
              <w:t>10493,5</w:t>
            </w:r>
          </w:p>
        </w:tc>
        <w:tc>
          <w:tcPr>
            <w:tcW w:w="1384" w:type="dxa"/>
          </w:tcPr>
          <w:p w14:paraId="52D5104A" w14:textId="77777777" w:rsidR="00122CEB" w:rsidRDefault="00122CEB">
            <w:pPr>
              <w:pStyle w:val="ConsPlusNormal"/>
              <w:jc w:val="right"/>
            </w:pPr>
            <w:r>
              <w:t>10493,5</w:t>
            </w:r>
          </w:p>
        </w:tc>
      </w:tr>
      <w:tr w:rsidR="00122CEB" w14:paraId="0FD61E0B" w14:textId="77777777">
        <w:tc>
          <w:tcPr>
            <w:tcW w:w="1701" w:type="dxa"/>
          </w:tcPr>
          <w:p w14:paraId="45C83410" w14:textId="77777777" w:rsidR="00122CEB" w:rsidRDefault="00122CEB">
            <w:pPr>
              <w:pStyle w:val="ConsPlusNormal"/>
              <w:jc w:val="center"/>
            </w:pPr>
            <w:r>
              <w:t>06 3 08 2П180</w:t>
            </w:r>
          </w:p>
        </w:tc>
        <w:tc>
          <w:tcPr>
            <w:tcW w:w="484" w:type="dxa"/>
          </w:tcPr>
          <w:p w14:paraId="2C8214E4" w14:textId="77777777" w:rsidR="00122CEB" w:rsidRDefault="00122CEB">
            <w:pPr>
              <w:pStyle w:val="ConsPlusNormal"/>
              <w:jc w:val="center"/>
            </w:pPr>
            <w:r>
              <w:t>200</w:t>
            </w:r>
          </w:p>
        </w:tc>
        <w:tc>
          <w:tcPr>
            <w:tcW w:w="3964" w:type="dxa"/>
          </w:tcPr>
          <w:p w14:paraId="156848D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CBE5988" w14:textId="77777777" w:rsidR="00122CEB" w:rsidRDefault="00122CEB">
            <w:pPr>
              <w:pStyle w:val="ConsPlusNormal"/>
              <w:jc w:val="right"/>
            </w:pPr>
            <w:r>
              <w:t>900,0</w:t>
            </w:r>
          </w:p>
        </w:tc>
        <w:tc>
          <w:tcPr>
            <w:tcW w:w="1384" w:type="dxa"/>
          </w:tcPr>
          <w:p w14:paraId="0D7DADEC" w14:textId="77777777" w:rsidR="00122CEB" w:rsidRDefault="00122CEB">
            <w:pPr>
              <w:pStyle w:val="ConsPlusNormal"/>
              <w:jc w:val="right"/>
            </w:pPr>
            <w:r>
              <w:t>900,0</w:t>
            </w:r>
          </w:p>
        </w:tc>
        <w:tc>
          <w:tcPr>
            <w:tcW w:w="1384" w:type="dxa"/>
          </w:tcPr>
          <w:p w14:paraId="2985DF59" w14:textId="77777777" w:rsidR="00122CEB" w:rsidRDefault="00122CEB">
            <w:pPr>
              <w:pStyle w:val="ConsPlusNormal"/>
              <w:jc w:val="right"/>
            </w:pPr>
            <w:r>
              <w:t>900,0</w:t>
            </w:r>
          </w:p>
        </w:tc>
      </w:tr>
      <w:tr w:rsidR="00122CEB" w14:paraId="39A1181B" w14:textId="77777777">
        <w:tc>
          <w:tcPr>
            <w:tcW w:w="1701" w:type="dxa"/>
          </w:tcPr>
          <w:p w14:paraId="244B5521" w14:textId="77777777" w:rsidR="00122CEB" w:rsidRDefault="00122CEB">
            <w:pPr>
              <w:pStyle w:val="ConsPlusNormal"/>
              <w:jc w:val="center"/>
            </w:pPr>
            <w:r>
              <w:t>06 3 08 2П180</w:t>
            </w:r>
          </w:p>
        </w:tc>
        <w:tc>
          <w:tcPr>
            <w:tcW w:w="484" w:type="dxa"/>
          </w:tcPr>
          <w:p w14:paraId="790D9140" w14:textId="77777777" w:rsidR="00122CEB" w:rsidRDefault="00122CEB">
            <w:pPr>
              <w:pStyle w:val="ConsPlusNormal"/>
              <w:jc w:val="center"/>
            </w:pPr>
            <w:r>
              <w:t>600</w:t>
            </w:r>
          </w:p>
        </w:tc>
        <w:tc>
          <w:tcPr>
            <w:tcW w:w="3964" w:type="dxa"/>
          </w:tcPr>
          <w:p w14:paraId="188A424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B1D8BB7" w14:textId="77777777" w:rsidR="00122CEB" w:rsidRDefault="00122CEB">
            <w:pPr>
              <w:pStyle w:val="ConsPlusNormal"/>
              <w:jc w:val="right"/>
            </w:pPr>
            <w:r>
              <w:t>9593,5</w:t>
            </w:r>
          </w:p>
        </w:tc>
        <w:tc>
          <w:tcPr>
            <w:tcW w:w="1384" w:type="dxa"/>
          </w:tcPr>
          <w:p w14:paraId="0785B0DE" w14:textId="77777777" w:rsidR="00122CEB" w:rsidRDefault="00122CEB">
            <w:pPr>
              <w:pStyle w:val="ConsPlusNormal"/>
              <w:jc w:val="right"/>
            </w:pPr>
            <w:r>
              <w:t>9593,5</w:t>
            </w:r>
          </w:p>
        </w:tc>
        <w:tc>
          <w:tcPr>
            <w:tcW w:w="1384" w:type="dxa"/>
          </w:tcPr>
          <w:p w14:paraId="2EDEEFC5" w14:textId="77777777" w:rsidR="00122CEB" w:rsidRDefault="00122CEB">
            <w:pPr>
              <w:pStyle w:val="ConsPlusNormal"/>
              <w:jc w:val="right"/>
            </w:pPr>
            <w:r>
              <w:t>9593,5</w:t>
            </w:r>
          </w:p>
        </w:tc>
      </w:tr>
      <w:tr w:rsidR="00122CEB" w14:paraId="517AFEAA" w14:textId="77777777">
        <w:tc>
          <w:tcPr>
            <w:tcW w:w="1701" w:type="dxa"/>
          </w:tcPr>
          <w:p w14:paraId="74269ED8" w14:textId="77777777" w:rsidR="00122CEB" w:rsidRDefault="00122CEB">
            <w:pPr>
              <w:pStyle w:val="ConsPlusNormal"/>
              <w:jc w:val="center"/>
            </w:pPr>
            <w:r>
              <w:lastRenderedPageBreak/>
              <w:t>07 0 00 00000</w:t>
            </w:r>
          </w:p>
        </w:tc>
        <w:tc>
          <w:tcPr>
            <w:tcW w:w="484" w:type="dxa"/>
          </w:tcPr>
          <w:p w14:paraId="08A8B8E9" w14:textId="77777777" w:rsidR="00122CEB" w:rsidRDefault="00122CEB">
            <w:pPr>
              <w:pStyle w:val="ConsPlusNormal"/>
            </w:pPr>
          </w:p>
        </w:tc>
        <w:tc>
          <w:tcPr>
            <w:tcW w:w="3964" w:type="dxa"/>
          </w:tcPr>
          <w:p w14:paraId="4BCA809C"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32B4C2D4" w14:textId="77777777" w:rsidR="00122CEB" w:rsidRDefault="00122CEB">
            <w:pPr>
              <w:pStyle w:val="ConsPlusNormal"/>
              <w:jc w:val="right"/>
            </w:pPr>
            <w:r>
              <w:t>4599892,1</w:t>
            </w:r>
          </w:p>
        </w:tc>
        <w:tc>
          <w:tcPr>
            <w:tcW w:w="1384" w:type="dxa"/>
          </w:tcPr>
          <w:p w14:paraId="5BA316E8" w14:textId="77777777" w:rsidR="00122CEB" w:rsidRDefault="00122CEB">
            <w:pPr>
              <w:pStyle w:val="ConsPlusNormal"/>
              <w:jc w:val="right"/>
            </w:pPr>
            <w:r>
              <w:t>3209533,9</w:t>
            </w:r>
          </w:p>
        </w:tc>
        <w:tc>
          <w:tcPr>
            <w:tcW w:w="1384" w:type="dxa"/>
          </w:tcPr>
          <w:p w14:paraId="1AB29E98" w14:textId="77777777" w:rsidR="00122CEB" w:rsidRDefault="00122CEB">
            <w:pPr>
              <w:pStyle w:val="ConsPlusNormal"/>
              <w:jc w:val="right"/>
            </w:pPr>
            <w:r>
              <w:t>3025409,6</w:t>
            </w:r>
          </w:p>
        </w:tc>
      </w:tr>
      <w:tr w:rsidR="00122CEB" w14:paraId="21C6E2D3" w14:textId="77777777">
        <w:tc>
          <w:tcPr>
            <w:tcW w:w="1701" w:type="dxa"/>
          </w:tcPr>
          <w:p w14:paraId="7688AA9A" w14:textId="77777777" w:rsidR="00122CEB" w:rsidRDefault="00122CEB">
            <w:pPr>
              <w:pStyle w:val="ConsPlusNormal"/>
              <w:jc w:val="center"/>
            </w:pPr>
            <w:r>
              <w:t>07 1 00 00000</w:t>
            </w:r>
          </w:p>
        </w:tc>
        <w:tc>
          <w:tcPr>
            <w:tcW w:w="484" w:type="dxa"/>
          </w:tcPr>
          <w:p w14:paraId="7405D6E5" w14:textId="77777777" w:rsidR="00122CEB" w:rsidRDefault="00122CEB">
            <w:pPr>
              <w:pStyle w:val="ConsPlusNormal"/>
            </w:pPr>
          </w:p>
        </w:tc>
        <w:tc>
          <w:tcPr>
            <w:tcW w:w="3964" w:type="dxa"/>
          </w:tcPr>
          <w:p w14:paraId="1F120043" w14:textId="77777777" w:rsidR="00122CEB" w:rsidRDefault="00122CEB">
            <w:pPr>
              <w:pStyle w:val="ConsPlusNormal"/>
            </w:pPr>
            <w:r>
              <w:t>Региональные проекты в рамках национальных проектов</w:t>
            </w:r>
          </w:p>
        </w:tc>
        <w:tc>
          <w:tcPr>
            <w:tcW w:w="1384" w:type="dxa"/>
          </w:tcPr>
          <w:p w14:paraId="10A0C191" w14:textId="77777777" w:rsidR="00122CEB" w:rsidRDefault="00122CEB">
            <w:pPr>
              <w:pStyle w:val="ConsPlusNormal"/>
              <w:jc w:val="right"/>
            </w:pPr>
            <w:r>
              <w:t>831099,8</w:t>
            </w:r>
          </w:p>
        </w:tc>
        <w:tc>
          <w:tcPr>
            <w:tcW w:w="1384" w:type="dxa"/>
          </w:tcPr>
          <w:p w14:paraId="022E8623" w14:textId="77777777" w:rsidR="00122CEB" w:rsidRDefault="00122CEB">
            <w:pPr>
              <w:pStyle w:val="ConsPlusNormal"/>
              <w:jc w:val="right"/>
            </w:pPr>
            <w:r>
              <w:t>0,0</w:t>
            </w:r>
          </w:p>
        </w:tc>
        <w:tc>
          <w:tcPr>
            <w:tcW w:w="1384" w:type="dxa"/>
          </w:tcPr>
          <w:p w14:paraId="4DDC9181" w14:textId="77777777" w:rsidR="00122CEB" w:rsidRDefault="00122CEB">
            <w:pPr>
              <w:pStyle w:val="ConsPlusNormal"/>
              <w:jc w:val="right"/>
            </w:pPr>
            <w:r>
              <w:t>0,0</w:t>
            </w:r>
          </w:p>
        </w:tc>
      </w:tr>
      <w:tr w:rsidR="00122CEB" w14:paraId="1FC05A49" w14:textId="77777777">
        <w:tc>
          <w:tcPr>
            <w:tcW w:w="1701" w:type="dxa"/>
          </w:tcPr>
          <w:p w14:paraId="65F884C7" w14:textId="77777777" w:rsidR="00122CEB" w:rsidRDefault="00122CEB">
            <w:pPr>
              <w:pStyle w:val="ConsPlusNormal"/>
              <w:jc w:val="center"/>
            </w:pPr>
            <w:r>
              <w:t>07 1 I2 00000</w:t>
            </w:r>
          </w:p>
        </w:tc>
        <w:tc>
          <w:tcPr>
            <w:tcW w:w="484" w:type="dxa"/>
          </w:tcPr>
          <w:p w14:paraId="0A0AB51E" w14:textId="77777777" w:rsidR="00122CEB" w:rsidRDefault="00122CEB">
            <w:pPr>
              <w:pStyle w:val="ConsPlusNormal"/>
            </w:pPr>
          </w:p>
        </w:tc>
        <w:tc>
          <w:tcPr>
            <w:tcW w:w="3964" w:type="dxa"/>
          </w:tcPr>
          <w:p w14:paraId="57D2E5D0" w14:textId="77777777" w:rsidR="00122CEB" w:rsidRDefault="00122CEB">
            <w:pPr>
              <w:pStyle w:val="ConsPlusNormal"/>
            </w:pPr>
            <w:r>
              <w:t>Региональный проект "Создание благоприятных условий для осуществления деятельности самозанятыми гражданами"</w:t>
            </w:r>
          </w:p>
        </w:tc>
        <w:tc>
          <w:tcPr>
            <w:tcW w:w="1384" w:type="dxa"/>
          </w:tcPr>
          <w:p w14:paraId="50C732F4" w14:textId="77777777" w:rsidR="00122CEB" w:rsidRDefault="00122CEB">
            <w:pPr>
              <w:pStyle w:val="ConsPlusNormal"/>
              <w:jc w:val="right"/>
            </w:pPr>
            <w:r>
              <w:t>16490,4</w:t>
            </w:r>
          </w:p>
        </w:tc>
        <w:tc>
          <w:tcPr>
            <w:tcW w:w="1384" w:type="dxa"/>
          </w:tcPr>
          <w:p w14:paraId="04FAA50B" w14:textId="77777777" w:rsidR="00122CEB" w:rsidRDefault="00122CEB">
            <w:pPr>
              <w:pStyle w:val="ConsPlusNormal"/>
              <w:jc w:val="right"/>
            </w:pPr>
            <w:r>
              <w:t>0,0</w:t>
            </w:r>
          </w:p>
        </w:tc>
        <w:tc>
          <w:tcPr>
            <w:tcW w:w="1384" w:type="dxa"/>
          </w:tcPr>
          <w:p w14:paraId="1E9A47C7" w14:textId="77777777" w:rsidR="00122CEB" w:rsidRDefault="00122CEB">
            <w:pPr>
              <w:pStyle w:val="ConsPlusNormal"/>
              <w:jc w:val="right"/>
            </w:pPr>
            <w:r>
              <w:t>0,0</w:t>
            </w:r>
          </w:p>
        </w:tc>
      </w:tr>
      <w:tr w:rsidR="00122CEB" w14:paraId="79EA61CC" w14:textId="77777777">
        <w:tc>
          <w:tcPr>
            <w:tcW w:w="1701" w:type="dxa"/>
          </w:tcPr>
          <w:p w14:paraId="315476D1" w14:textId="77777777" w:rsidR="00122CEB" w:rsidRDefault="00122CEB">
            <w:pPr>
              <w:pStyle w:val="ConsPlusNormal"/>
              <w:jc w:val="center"/>
            </w:pPr>
            <w:r>
              <w:t>07 1 I2 55272</w:t>
            </w:r>
          </w:p>
        </w:tc>
        <w:tc>
          <w:tcPr>
            <w:tcW w:w="484" w:type="dxa"/>
          </w:tcPr>
          <w:p w14:paraId="105EF0AB" w14:textId="77777777" w:rsidR="00122CEB" w:rsidRDefault="00122CEB">
            <w:pPr>
              <w:pStyle w:val="ConsPlusNormal"/>
            </w:pPr>
          </w:p>
        </w:tc>
        <w:tc>
          <w:tcPr>
            <w:tcW w:w="3964" w:type="dxa"/>
          </w:tcPr>
          <w:p w14:paraId="25438133" w14:textId="77777777" w:rsidR="00122CEB" w:rsidRDefault="00122CEB">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"Пермский фонд развития предпринимательства" на оказание комплекса информационно-консультационных и образовательных услуг самозанятым гражданам)</w:t>
            </w:r>
          </w:p>
        </w:tc>
        <w:tc>
          <w:tcPr>
            <w:tcW w:w="1384" w:type="dxa"/>
          </w:tcPr>
          <w:p w14:paraId="29C05A65" w14:textId="77777777" w:rsidR="00122CEB" w:rsidRDefault="00122CEB">
            <w:pPr>
              <w:pStyle w:val="ConsPlusNormal"/>
              <w:jc w:val="right"/>
            </w:pPr>
            <w:r>
              <w:t>16490,4</w:t>
            </w:r>
          </w:p>
        </w:tc>
        <w:tc>
          <w:tcPr>
            <w:tcW w:w="1384" w:type="dxa"/>
          </w:tcPr>
          <w:p w14:paraId="53589880" w14:textId="77777777" w:rsidR="00122CEB" w:rsidRDefault="00122CEB">
            <w:pPr>
              <w:pStyle w:val="ConsPlusNormal"/>
              <w:jc w:val="right"/>
            </w:pPr>
            <w:r>
              <w:t>0,0</w:t>
            </w:r>
          </w:p>
        </w:tc>
        <w:tc>
          <w:tcPr>
            <w:tcW w:w="1384" w:type="dxa"/>
          </w:tcPr>
          <w:p w14:paraId="08DF4F1B" w14:textId="77777777" w:rsidR="00122CEB" w:rsidRDefault="00122CEB">
            <w:pPr>
              <w:pStyle w:val="ConsPlusNormal"/>
              <w:jc w:val="right"/>
            </w:pPr>
            <w:r>
              <w:t>0,0</w:t>
            </w:r>
          </w:p>
        </w:tc>
      </w:tr>
      <w:tr w:rsidR="00122CEB" w14:paraId="1843FF34" w14:textId="77777777">
        <w:tc>
          <w:tcPr>
            <w:tcW w:w="1701" w:type="dxa"/>
          </w:tcPr>
          <w:p w14:paraId="2FB6C8A5" w14:textId="77777777" w:rsidR="00122CEB" w:rsidRDefault="00122CEB">
            <w:pPr>
              <w:pStyle w:val="ConsPlusNormal"/>
              <w:jc w:val="center"/>
            </w:pPr>
            <w:r>
              <w:t>07 1 I2 55272</w:t>
            </w:r>
          </w:p>
        </w:tc>
        <w:tc>
          <w:tcPr>
            <w:tcW w:w="484" w:type="dxa"/>
          </w:tcPr>
          <w:p w14:paraId="123C2D66" w14:textId="77777777" w:rsidR="00122CEB" w:rsidRDefault="00122CEB">
            <w:pPr>
              <w:pStyle w:val="ConsPlusNormal"/>
              <w:jc w:val="center"/>
            </w:pPr>
            <w:r>
              <w:t>600</w:t>
            </w:r>
          </w:p>
        </w:tc>
        <w:tc>
          <w:tcPr>
            <w:tcW w:w="3964" w:type="dxa"/>
          </w:tcPr>
          <w:p w14:paraId="29A6522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CAAB9E5" w14:textId="77777777" w:rsidR="00122CEB" w:rsidRDefault="00122CEB">
            <w:pPr>
              <w:pStyle w:val="ConsPlusNormal"/>
              <w:jc w:val="right"/>
            </w:pPr>
            <w:r>
              <w:t>16490,4</w:t>
            </w:r>
          </w:p>
        </w:tc>
        <w:tc>
          <w:tcPr>
            <w:tcW w:w="1384" w:type="dxa"/>
          </w:tcPr>
          <w:p w14:paraId="6CAA7F93" w14:textId="77777777" w:rsidR="00122CEB" w:rsidRDefault="00122CEB">
            <w:pPr>
              <w:pStyle w:val="ConsPlusNormal"/>
              <w:jc w:val="right"/>
            </w:pPr>
            <w:r>
              <w:t>0,0</w:t>
            </w:r>
          </w:p>
        </w:tc>
        <w:tc>
          <w:tcPr>
            <w:tcW w:w="1384" w:type="dxa"/>
          </w:tcPr>
          <w:p w14:paraId="63ED0E21" w14:textId="77777777" w:rsidR="00122CEB" w:rsidRDefault="00122CEB">
            <w:pPr>
              <w:pStyle w:val="ConsPlusNormal"/>
              <w:jc w:val="right"/>
            </w:pPr>
            <w:r>
              <w:t>0,0</w:t>
            </w:r>
          </w:p>
        </w:tc>
      </w:tr>
      <w:tr w:rsidR="00122CEB" w14:paraId="0679538C" w14:textId="77777777">
        <w:tc>
          <w:tcPr>
            <w:tcW w:w="1701" w:type="dxa"/>
          </w:tcPr>
          <w:p w14:paraId="03A220FF" w14:textId="77777777" w:rsidR="00122CEB" w:rsidRDefault="00122CEB">
            <w:pPr>
              <w:pStyle w:val="ConsPlusNormal"/>
              <w:jc w:val="center"/>
            </w:pPr>
            <w:r>
              <w:t>07 1 I4 00000</w:t>
            </w:r>
          </w:p>
        </w:tc>
        <w:tc>
          <w:tcPr>
            <w:tcW w:w="484" w:type="dxa"/>
          </w:tcPr>
          <w:p w14:paraId="7DD88577" w14:textId="77777777" w:rsidR="00122CEB" w:rsidRDefault="00122CEB">
            <w:pPr>
              <w:pStyle w:val="ConsPlusNormal"/>
            </w:pPr>
          </w:p>
        </w:tc>
        <w:tc>
          <w:tcPr>
            <w:tcW w:w="3964" w:type="dxa"/>
          </w:tcPr>
          <w:p w14:paraId="76851439" w14:textId="77777777" w:rsidR="00122CEB" w:rsidRDefault="00122CEB">
            <w:pPr>
              <w:pStyle w:val="ConsPlusNormal"/>
            </w:pPr>
            <w:r>
              <w:t>Региональный проект "Создание условий для легкого старта и комфортного ведения бизнеса"</w:t>
            </w:r>
          </w:p>
        </w:tc>
        <w:tc>
          <w:tcPr>
            <w:tcW w:w="1384" w:type="dxa"/>
          </w:tcPr>
          <w:p w14:paraId="6A65C16C" w14:textId="77777777" w:rsidR="00122CEB" w:rsidRDefault="00122CEB">
            <w:pPr>
              <w:pStyle w:val="ConsPlusNormal"/>
              <w:jc w:val="right"/>
            </w:pPr>
            <w:r>
              <w:t>26835,6</w:t>
            </w:r>
          </w:p>
        </w:tc>
        <w:tc>
          <w:tcPr>
            <w:tcW w:w="1384" w:type="dxa"/>
          </w:tcPr>
          <w:p w14:paraId="5CBA29AB" w14:textId="77777777" w:rsidR="00122CEB" w:rsidRDefault="00122CEB">
            <w:pPr>
              <w:pStyle w:val="ConsPlusNormal"/>
              <w:jc w:val="right"/>
            </w:pPr>
            <w:r>
              <w:t>0,0</w:t>
            </w:r>
          </w:p>
        </w:tc>
        <w:tc>
          <w:tcPr>
            <w:tcW w:w="1384" w:type="dxa"/>
          </w:tcPr>
          <w:p w14:paraId="6CDD725D" w14:textId="77777777" w:rsidR="00122CEB" w:rsidRDefault="00122CEB">
            <w:pPr>
              <w:pStyle w:val="ConsPlusNormal"/>
              <w:jc w:val="right"/>
            </w:pPr>
            <w:r>
              <w:t>0,0</w:t>
            </w:r>
          </w:p>
        </w:tc>
      </w:tr>
      <w:tr w:rsidR="00122CEB" w14:paraId="1BFD2ACD" w14:textId="77777777">
        <w:tc>
          <w:tcPr>
            <w:tcW w:w="1701" w:type="dxa"/>
          </w:tcPr>
          <w:p w14:paraId="7786DBC7" w14:textId="77777777" w:rsidR="00122CEB" w:rsidRDefault="00122CEB">
            <w:pPr>
              <w:pStyle w:val="ConsPlusNormal"/>
              <w:jc w:val="center"/>
            </w:pPr>
            <w:r>
              <w:t>07 1 I4 55275</w:t>
            </w:r>
          </w:p>
        </w:tc>
        <w:tc>
          <w:tcPr>
            <w:tcW w:w="484" w:type="dxa"/>
          </w:tcPr>
          <w:p w14:paraId="0BAA4ACC" w14:textId="77777777" w:rsidR="00122CEB" w:rsidRDefault="00122CEB">
            <w:pPr>
              <w:pStyle w:val="ConsPlusNormal"/>
            </w:pPr>
          </w:p>
        </w:tc>
        <w:tc>
          <w:tcPr>
            <w:tcW w:w="3964" w:type="dxa"/>
          </w:tcPr>
          <w:p w14:paraId="1F041DFF" w14:textId="77777777" w:rsidR="00122CEB" w:rsidRDefault="00122CEB">
            <w:pPr>
              <w:pStyle w:val="ConsPlusNormal"/>
            </w:pPr>
            <w:r>
              <w:t xml:space="preserve">Государственная поддержка малого и среднего предпринимательства, а также физических лиц, применяющих </w:t>
            </w:r>
            <w:r>
              <w:lastRenderedPageBreak/>
              <w:t>налоговый режим "Налог на профессиональный доход" (финансовая поддержка в виде грантов субъектам малого и среднего предпринимательства, включенным в реестр социальных предпринимателей, и субъектам малого и среднего предпринимательства, созданным физическими лицами в возрасте до 25 лет включительно)</w:t>
            </w:r>
          </w:p>
        </w:tc>
        <w:tc>
          <w:tcPr>
            <w:tcW w:w="1384" w:type="dxa"/>
          </w:tcPr>
          <w:p w14:paraId="7BFF87B7" w14:textId="77777777" w:rsidR="00122CEB" w:rsidRDefault="00122CEB">
            <w:pPr>
              <w:pStyle w:val="ConsPlusNormal"/>
              <w:jc w:val="right"/>
            </w:pPr>
            <w:r>
              <w:lastRenderedPageBreak/>
              <w:t>2574,9</w:t>
            </w:r>
          </w:p>
        </w:tc>
        <w:tc>
          <w:tcPr>
            <w:tcW w:w="1384" w:type="dxa"/>
          </w:tcPr>
          <w:p w14:paraId="15066DA5" w14:textId="77777777" w:rsidR="00122CEB" w:rsidRDefault="00122CEB">
            <w:pPr>
              <w:pStyle w:val="ConsPlusNormal"/>
              <w:jc w:val="right"/>
            </w:pPr>
            <w:r>
              <w:t>0,0</w:t>
            </w:r>
          </w:p>
        </w:tc>
        <w:tc>
          <w:tcPr>
            <w:tcW w:w="1384" w:type="dxa"/>
          </w:tcPr>
          <w:p w14:paraId="32A917A7" w14:textId="77777777" w:rsidR="00122CEB" w:rsidRDefault="00122CEB">
            <w:pPr>
              <w:pStyle w:val="ConsPlusNormal"/>
              <w:jc w:val="right"/>
            </w:pPr>
            <w:r>
              <w:t>0,0</w:t>
            </w:r>
          </w:p>
        </w:tc>
      </w:tr>
      <w:tr w:rsidR="00122CEB" w14:paraId="7B6E6B16" w14:textId="77777777">
        <w:tc>
          <w:tcPr>
            <w:tcW w:w="1701" w:type="dxa"/>
          </w:tcPr>
          <w:p w14:paraId="5A5FB8BD" w14:textId="77777777" w:rsidR="00122CEB" w:rsidRDefault="00122CEB">
            <w:pPr>
              <w:pStyle w:val="ConsPlusNormal"/>
              <w:jc w:val="center"/>
            </w:pPr>
            <w:r>
              <w:t>07 1 I4 55275</w:t>
            </w:r>
          </w:p>
        </w:tc>
        <w:tc>
          <w:tcPr>
            <w:tcW w:w="484" w:type="dxa"/>
          </w:tcPr>
          <w:p w14:paraId="253F0254" w14:textId="77777777" w:rsidR="00122CEB" w:rsidRDefault="00122CEB">
            <w:pPr>
              <w:pStyle w:val="ConsPlusNormal"/>
              <w:jc w:val="center"/>
            </w:pPr>
            <w:r>
              <w:t>800</w:t>
            </w:r>
          </w:p>
        </w:tc>
        <w:tc>
          <w:tcPr>
            <w:tcW w:w="3964" w:type="dxa"/>
          </w:tcPr>
          <w:p w14:paraId="7D4917EB" w14:textId="77777777" w:rsidR="00122CEB" w:rsidRDefault="00122CEB">
            <w:pPr>
              <w:pStyle w:val="ConsPlusNormal"/>
            </w:pPr>
            <w:r>
              <w:t>Иные бюджетные ассигнования</w:t>
            </w:r>
          </w:p>
        </w:tc>
        <w:tc>
          <w:tcPr>
            <w:tcW w:w="1384" w:type="dxa"/>
          </w:tcPr>
          <w:p w14:paraId="7827968B" w14:textId="77777777" w:rsidR="00122CEB" w:rsidRDefault="00122CEB">
            <w:pPr>
              <w:pStyle w:val="ConsPlusNormal"/>
              <w:jc w:val="right"/>
            </w:pPr>
            <w:r>
              <w:t>2574,9</w:t>
            </w:r>
          </w:p>
        </w:tc>
        <w:tc>
          <w:tcPr>
            <w:tcW w:w="1384" w:type="dxa"/>
          </w:tcPr>
          <w:p w14:paraId="21C73C39" w14:textId="77777777" w:rsidR="00122CEB" w:rsidRDefault="00122CEB">
            <w:pPr>
              <w:pStyle w:val="ConsPlusNormal"/>
              <w:jc w:val="right"/>
            </w:pPr>
            <w:r>
              <w:t>0,0</w:t>
            </w:r>
          </w:p>
        </w:tc>
        <w:tc>
          <w:tcPr>
            <w:tcW w:w="1384" w:type="dxa"/>
          </w:tcPr>
          <w:p w14:paraId="735E1592" w14:textId="77777777" w:rsidR="00122CEB" w:rsidRDefault="00122CEB">
            <w:pPr>
              <w:pStyle w:val="ConsPlusNormal"/>
              <w:jc w:val="right"/>
            </w:pPr>
            <w:r>
              <w:t>0,0</w:t>
            </w:r>
          </w:p>
        </w:tc>
      </w:tr>
      <w:tr w:rsidR="00122CEB" w14:paraId="45D60878" w14:textId="77777777">
        <w:tc>
          <w:tcPr>
            <w:tcW w:w="1701" w:type="dxa"/>
          </w:tcPr>
          <w:p w14:paraId="560F1E4E" w14:textId="77777777" w:rsidR="00122CEB" w:rsidRDefault="00122CEB">
            <w:pPr>
              <w:pStyle w:val="ConsPlusNormal"/>
              <w:jc w:val="center"/>
            </w:pPr>
            <w:r>
              <w:t>07 1 I4 55279</w:t>
            </w:r>
          </w:p>
        </w:tc>
        <w:tc>
          <w:tcPr>
            <w:tcW w:w="484" w:type="dxa"/>
          </w:tcPr>
          <w:p w14:paraId="1D0A8528" w14:textId="77777777" w:rsidR="00122CEB" w:rsidRDefault="00122CEB">
            <w:pPr>
              <w:pStyle w:val="ConsPlusNormal"/>
            </w:pPr>
          </w:p>
        </w:tc>
        <w:tc>
          <w:tcPr>
            <w:tcW w:w="3964" w:type="dxa"/>
          </w:tcPr>
          <w:p w14:paraId="37A31BCF" w14:textId="77777777" w:rsidR="00122CEB" w:rsidRDefault="00122CEB">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"Пермский фонд развития предпринимательства" на оказание комплекса услуг гражданам, желающим вести бизнес, начинающим и действующим предпринимателям, направленных на вовлечение в предпринимательскую деятельность, а также информационно-консультационных и образовательных услуг в офлайн- и онлайн-форматах на площадке центра "Мой бизнес")</w:t>
            </w:r>
          </w:p>
        </w:tc>
        <w:tc>
          <w:tcPr>
            <w:tcW w:w="1384" w:type="dxa"/>
          </w:tcPr>
          <w:p w14:paraId="076EAA98" w14:textId="77777777" w:rsidR="00122CEB" w:rsidRDefault="00122CEB">
            <w:pPr>
              <w:pStyle w:val="ConsPlusNormal"/>
              <w:jc w:val="right"/>
            </w:pPr>
            <w:r>
              <w:t>24260,7</w:t>
            </w:r>
          </w:p>
        </w:tc>
        <w:tc>
          <w:tcPr>
            <w:tcW w:w="1384" w:type="dxa"/>
          </w:tcPr>
          <w:p w14:paraId="3B934D41" w14:textId="77777777" w:rsidR="00122CEB" w:rsidRDefault="00122CEB">
            <w:pPr>
              <w:pStyle w:val="ConsPlusNormal"/>
              <w:jc w:val="right"/>
            </w:pPr>
            <w:r>
              <w:t>0,0</w:t>
            </w:r>
          </w:p>
        </w:tc>
        <w:tc>
          <w:tcPr>
            <w:tcW w:w="1384" w:type="dxa"/>
          </w:tcPr>
          <w:p w14:paraId="1D078DC2" w14:textId="77777777" w:rsidR="00122CEB" w:rsidRDefault="00122CEB">
            <w:pPr>
              <w:pStyle w:val="ConsPlusNormal"/>
              <w:jc w:val="right"/>
            </w:pPr>
            <w:r>
              <w:t>0,0</w:t>
            </w:r>
          </w:p>
        </w:tc>
      </w:tr>
      <w:tr w:rsidR="00122CEB" w14:paraId="68F22CA7" w14:textId="77777777">
        <w:tc>
          <w:tcPr>
            <w:tcW w:w="1701" w:type="dxa"/>
          </w:tcPr>
          <w:p w14:paraId="3F0FB7E3" w14:textId="77777777" w:rsidR="00122CEB" w:rsidRDefault="00122CEB">
            <w:pPr>
              <w:pStyle w:val="ConsPlusNormal"/>
              <w:jc w:val="center"/>
            </w:pPr>
            <w:r>
              <w:t>07 1 I4 55279</w:t>
            </w:r>
          </w:p>
        </w:tc>
        <w:tc>
          <w:tcPr>
            <w:tcW w:w="484" w:type="dxa"/>
          </w:tcPr>
          <w:p w14:paraId="590E6691" w14:textId="77777777" w:rsidR="00122CEB" w:rsidRDefault="00122CEB">
            <w:pPr>
              <w:pStyle w:val="ConsPlusNormal"/>
              <w:jc w:val="center"/>
            </w:pPr>
            <w:r>
              <w:t>600</w:t>
            </w:r>
          </w:p>
        </w:tc>
        <w:tc>
          <w:tcPr>
            <w:tcW w:w="3964" w:type="dxa"/>
          </w:tcPr>
          <w:p w14:paraId="1881A01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FE877C4" w14:textId="77777777" w:rsidR="00122CEB" w:rsidRDefault="00122CEB">
            <w:pPr>
              <w:pStyle w:val="ConsPlusNormal"/>
              <w:jc w:val="right"/>
            </w:pPr>
            <w:r>
              <w:t>24260,7</w:t>
            </w:r>
          </w:p>
        </w:tc>
        <w:tc>
          <w:tcPr>
            <w:tcW w:w="1384" w:type="dxa"/>
          </w:tcPr>
          <w:p w14:paraId="54475E03" w14:textId="77777777" w:rsidR="00122CEB" w:rsidRDefault="00122CEB">
            <w:pPr>
              <w:pStyle w:val="ConsPlusNormal"/>
              <w:jc w:val="right"/>
            </w:pPr>
            <w:r>
              <w:t>0,0</w:t>
            </w:r>
          </w:p>
        </w:tc>
        <w:tc>
          <w:tcPr>
            <w:tcW w:w="1384" w:type="dxa"/>
          </w:tcPr>
          <w:p w14:paraId="50EE81B0" w14:textId="77777777" w:rsidR="00122CEB" w:rsidRDefault="00122CEB">
            <w:pPr>
              <w:pStyle w:val="ConsPlusNormal"/>
              <w:jc w:val="right"/>
            </w:pPr>
            <w:r>
              <w:t>0,0</w:t>
            </w:r>
          </w:p>
        </w:tc>
      </w:tr>
      <w:tr w:rsidR="00122CEB" w14:paraId="0B34B248" w14:textId="77777777">
        <w:tc>
          <w:tcPr>
            <w:tcW w:w="1701" w:type="dxa"/>
          </w:tcPr>
          <w:p w14:paraId="2DA7FC34" w14:textId="77777777" w:rsidR="00122CEB" w:rsidRDefault="00122CEB">
            <w:pPr>
              <w:pStyle w:val="ConsPlusNormal"/>
              <w:jc w:val="center"/>
            </w:pPr>
            <w:r>
              <w:lastRenderedPageBreak/>
              <w:t>07 1 I5 00000</w:t>
            </w:r>
          </w:p>
        </w:tc>
        <w:tc>
          <w:tcPr>
            <w:tcW w:w="484" w:type="dxa"/>
          </w:tcPr>
          <w:p w14:paraId="20832232" w14:textId="77777777" w:rsidR="00122CEB" w:rsidRDefault="00122CEB">
            <w:pPr>
              <w:pStyle w:val="ConsPlusNormal"/>
            </w:pPr>
          </w:p>
        </w:tc>
        <w:tc>
          <w:tcPr>
            <w:tcW w:w="3964" w:type="dxa"/>
          </w:tcPr>
          <w:p w14:paraId="61C3A0B1" w14:textId="77777777" w:rsidR="00122CEB" w:rsidRDefault="00122CEB">
            <w:pPr>
              <w:pStyle w:val="ConsPlusNormal"/>
            </w:pPr>
            <w:r>
              <w:t>Региональный проект "Акселерация субъектов малого и среднего предпринимательства"</w:t>
            </w:r>
          </w:p>
        </w:tc>
        <w:tc>
          <w:tcPr>
            <w:tcW w:w="1384" w:type="dxa"/>
          </w:tcPr>
          <w:p w14:paraId="28F89FE9" w14:textId="77777777" w:rsidR="00122CEB" w:rsidRDefault="00122CEB">
            <w:pPr>
              <w:pStyle w:val="ConsPlusNormal"/>
              <w:jc w:val="right"/>
            </w:pPr>
            <w:r>
              <w:t>190915,2</w:t>
            </w:r>
          </w:p>
        </w:tc>
        <w:tc>
          <w:tcPr>
            <w:tcW w:w="1384" w:type="dxa"/>
          </w:tcPr>
          <w:p w14:paraId="651B7FEA" w14:textId="77777777" w:rsidR="00122CEB" w:rsidRDefault="00122CEB">
            <w:pPr>
              <w:pStyle w:val="ConsPlusNormal"/>
              <w:jc w:val="right"/>
            </w:pPr>
            <w:r>
              <w:t>0,0</w:t>
            </w:r>
          </w:p>
        </w:tc>
        <w:tc>
          <w:tcPr>
            <w:tcW w:w="1384" w:type="dxa"/>
          </w:tcPr>
          <w:p w14:paraId="6B071EC7" w14:textId="77777777" w:rsidR="00122CEB" w:rsidRDefault="00122CEB">
            <w:pPr>
              <w:pStyle w:val="ConsPlusNormal"/>
              <w:jc w:val="right"/>
            </w:pPr>
            <w:r>
              <w:t>0,0</w:t>
            </w:r>
          </w:p>
        </w:tc>
      </w:tr>
      <w:tr w:rsidR="00122CEB" w14:paraId="5B2B6F38" w14:textId="77777777">
        <w:tc>
          <w:tcPr>
            <w:tcW w:w="1701" w:type="dxa"/>
          </w:tcPr>
          <w:p w14:paraId="7FA81C8A" w14:textId="77777777" w:rsidR="00122CEB" w:rsidRDefault="00122CEB">
            <w:pPr>
              <w:pStyle w:val="ConsPlusNormal"/>
              <w:jc w:val="center"/>
            </w:pPr>
            <w:r>
              <w:t>07 1 I5 54800</w:t>
            </w:r>
          </w:p>
        </w:tc>
        <w:tc>
          <w:tcPr>
            <w:tcW w:w="484" w:type="dxa"/>
          </w:tcPr>
          <w:p w14:paraId="6F5BD6A9" w14:textId="77777777" w:rsidR="00122CEB" w:rsidRDefault="00122CEB">
            <w:pPr>
              <w:pStyle w:val="ConsPlusNormal"/>
            </w:pPr>
          </w:p>
        </w:tc>
        <w:tc>
          <w:tcPr>
            <w:tcW w:w="3964" w:type="dxa"/>
          </w:tcPr>
          <w:p w14:paraId="31470D67" w14:textId="77777777" w:rsidR="00122CEB" w:rsidRDefault="00122CEB">
            <w:pPr>
              <w:pStyle w:val="ConsPlusNormal"/>
            </w:pPr>
            <w:r>
              <w:t>Создание системы поддержки фермеров и развитие сельской кооперации</w:t>
            </w:r>
          </w:p>
        </w:tc>
        <w:tc>
          <w:tcPr>
            <w:tcW w:w="1384" w:type="dxa"/>
          </w:tcPr>
          <w:p w14:paraId="0DD9F393" w14:textId="77777777" w:rsidR="00122CEB" w:rsidRDefault="00122CEB">
            <w:pPr>
              <w:pStyle w:val="ConsPlusNormal"/>
              <w:jc w:val="right"/>
            </w:pPr>
            <w:r>
              <w:t>111051,9</w:t>
            </w:r>
          </w:p>
        </w:tc>
        <w:tc>
          <w:tcPr>
            <w:tcW w:w="1384" w:type="dxa"/>
          </w:tcPr>
          <w:p w14:paraId="7D6208FE" w14:textId="77777777" w:rsidR="00122CEB" w:rsidRDefault="00122CEB">
            <w:pPr>
              <w:pStyle w:val="ConsPlusNormal"/>
              <w:jc w:val="right"/>
            </w:pPr>
            <w:r>
              <w:t>0,0</w:t>
            </w:r>
          </w:p>
        </w:tc>
        <w:tc>
          <w:tcPr>
            <w:tcW w:w="1384" w:type="dxa"/>
          </w:tcPr>
          <w:p w14:paraId="34FFFA20" w14:textId="77777777" w:rsidR="00122CEB" w:rsidRDefault="00122CEB">
            <w:pPr>
              <w:pStyle w:val="ConsPlusNormal"/>
              <w:jc w:val="right"/>
            </w:pPr>
            <w:r>
              <w:t>0,0</w:t>
            </w:r>
          </w:p>
        </w:tc>
      </w:tr>
      <w:tr w:rsidR="00122CEB" w14:paraId="482265B3" w14:textId="77777777">
        <w:tc>
          <w:tcPr>
            <w:tcW w:w="1701" w:type="dxa"/>
          </w:tcPr>
          <w:p w14:paraId="2C56B021" w14:textId="77777777" w:rsidR="00122CEB" w:rsidRDefault="00122CEB">
            <w:pPr>
              <w:pStyle w:val="ConsPlusNormal"/>
              <w:jc w:val="center"/>
            </w:pPr>
            <w:r>
              <w:t>07 1 I5 54800</w:t>
            </w:r>
          </w:p>
        </w:tc>
        <w:tc>
          <w:tcPr>
            <w:tcW w:w="484" w:type="dxa"/>
          </w:tcPr>
          <w:p w14:paraId="14AFB456" w14:textId="77777777" w:rsidR="00122CEB" w:rsidRDefault="00122CEB">
            <w:pPr>
              <w:pStyle w:val="ConsPlusNormal"/>
              <w:jc w:val="center"/>
            </w:pPr>
            <w:r>
              <w:t>100</w:t>
            </w:r>
          </w:p>
        </w:tc>
        <w:tc>
          <w:tcPr>
            <w:tcW w:w="3964" w:type="dxa"/>
          </w:tcPr>
          <w:p w14:paraId="33A6129F"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5252D44" w14:textId="77777777" w:rsidR="00122CEB" w:rsidRDefault="00122CEB">
            <w:pPr>
              <w:pStyle w:val="ConsPlusNormal"/>
              <w:jc w:val="right"/>
            </w:pPr>
            <w:r>
              <w:t>5263,2</w:t>
            </w:r>
          </w:p>
        </w:tc>
        <w:tc>
          <w:tcPr>
            <w:tcW w:w="1384" w:type="dxa"/>
          </w:tcPr>
          <w:p w14:paraId="7E463276" w14:textId="77777777" w:rsidR="00122CEB" w:rsidRDefault="00122CEB">
            <w:pPr>
              <w:pStyle w:val="ConsPlusNormal"/>
              <w:jc w:val="right"/>
            </w:pPr>
            <w:r>
              <w:t>0,0</w:t>
            </w:r>
          </w:p>
        </w:tc>
        <w:tc>
          <w:tcPr>
            <w:tcW w:w="1384" w:type="dxa"/>
          </w:tcPr>
          <w:p w14:paraId="660AD1E0" w14:textId="77777777" w:rsidR="00122CEB" w:rsidRDefault="00122CEB">
            <w:pPr>
              <w:pStyle w:val="ConsPlusNormal"/>
              <w:jc w:val="right"/>
            </w:pPr>
            <w:r>
              <w:t>0,0</w:t>
            </w:r>
          </w:p>
        </w:tc>
      </w:tr>
      <w:tr w:rsidR="00122CEB" w14:paraId="0F7FF914" w14:textId="77777777">
        <w:tc>
          <w:tcPr>
            <w:tcW w:w="1701" w:type="dxa"/>
          </w:tcPr>
          <w:p w14:paraId="6AA4705F" w14:textId="77777777" w:rsidR="00122CEB" w:rsidRDefault="00122CEB">
            <w:pPr>
              <w:pStyle w:val="ConsPlusNormal"/>
              <w:jc w:val="center"/>
            </w:pPr>
            <w:r>
              <w:t>07 1 I5 54800</w:t>
            </w:r>
          </w:p>
        </w:tc>
        <w:tc>
          <w:tcPr>
            <w:tcW w:w="484" w:type="dxa"/>
          </w:tcPr>
          <w:p w14:paraId="4177DF61" w14:textId="77777777" w:rsidR="00122CEB" w:rsidRDefault="00122CEB">
            <w:pPr>
              <w:pStyle w:val="ConsPlusNormal"/>
              <w:jc w:val="center"/>
            </w:pPr>
            <w:r>
              <w:t>600</w:t>
            </w:r>
          </w:p>
        </w:tc>
        <w:tc>
          <w:tcPr>
            <w:tcW w:w="3964" w:type="dxa"/>
          </w:tcPr>
          <w:p w14:paraId="2EC1512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53E305" w14:textId="77777777" w:rsidR="00122CEB" w:rsidRDefault="00122CEB">
            <w:pPr>
              <w:pStyle w:val="ConsPlusNormal"/>
              <w:jc w:val="right"/>
            </w:pPr>
            <w:r>
              <w:t>56588,7</w:t>
            </w:r>
          </w:p>
        </w:tc>
        <w:tc>
          <w:tcPr>
            <w:tcW w:w="1384" w:type="dxa"/>
          </w:tcPr>
          <w:p w14:paraId="32390F15" w14:textId="77777777" w:rsidR="00122CEB" w:rsidRDefault="00122CEB">
            <w:pPr>
              <w:pStyle w:val="ConsPlusNormal"/>
              <w:jc w:val="right"/>
            </w:pPr>
            <w:r>
              <w:t>0,0</w:t>
            </w:r>
          </w:p>
        </w:tc>
        <w:tc>
          <w:tcPr>
            <w:tcW w:w="1384" w:type="dxa"/>
          </w:tcPr>
          <w:p w14:paraId="5204716B" w14:textId="77777777" w:rsidR="00122CEB" w:rsidRDefault="00122CEB">
            <w:pPr>
              <w:pStyle w:val="ConsPlusNormal"/>
              <w:jc w:val="right"/>
            </w:pPr>
            <w:r>
              <w:t>0,0</w:t>
            </w:r>
          </w:p>
        </w:tc>
      </w:tr>
      <w:tr w:rsidR="00122CEB" w14:paraId="420F70B9" w14:textId="77777777">
        <w:tc>
          <w:tcPr>
            <w:tcW w:w="1701" w:type="dxa"/>
          </w:tcPr>
          <w:p w14:paraId="3B833AA0" w14:textId="77777777" w:rsidR="00122CEB" w:rsidRDefault="00122CEB">
            <w:pPr>
              <w:pStyle w:val="ConsPlusNormal"/>
              <w:jc w:val="center"/>
            </w:pPr>
            <w:r>
              <w:t>07 1 I5 54800</w:t>
            </w:r>
          </w:p>
        </w:tc>
        <w:tc>
          <w:tcPr>
            <w:tcW w:w="484" w:type="dxa"/>
          </w:tcPr>
          <w:p w14:paraId="346CD51B" w14:textId="77777777" w:rsidR="00122CEB" w:rsidRDefault="00122CEB">
            <w:pPr>
              <w:pStyle w:val="ConsPlusNormal"/>
              <w:jc w:val="center"/>
            </w:pPr>
            <w:r>
              <w:t>800</w:t>
            </w:r>
          </w:p>
        </w:tc>
        <w:tc>
          <w:tcPr>
            <w:tcW w:w="3964" w:type="dxa"/>
          </w:tcPr>
          <w:p w14:paraId="4E384380" w14:textId="77777777" w:rsidR="00122CEB" w:rsidRDefault="00122CEB">
            <w:pPr>
              <w:pStyle w:val="ConsPlusNormal"/>
            </w:pPr>
            <w:r>
              <w:t>Иные бюджетные ассигнования</w:t>
            </w:r>
          </w:p>
        </w:tc>
        <w:tc>
          <w:tcPr>
            <w:tcW w:w="1384" w:type="dxa"/>
          </w:tcPr>
          <w:p w14:paraId="5F826568" w14:textId="77777777" w:rsidR="00122CEB" w:rsidRDefault="00122CEB">
            <w:pPr>
              <w:pStyle w:val="ConsPlusNormal"/>
              <w:jc w:val="right"/>
            </w:pPr>
            <w:r>
              <w:t>49200,0</w:t>
            </w:r>
          </w:p>
        </w:tc>
        <w:tc>
          <w:tcPr>
            <w:tcW w:w="1384" w:type="dxa"/>
          </w:tcPr>
          <w:p w14:paraId="287933CE" w14:textId="77777777" w:rsidR="00122CEB" w:rsidRDefault="00122CEB">
            <w:pPr>
              <w:pStyle w:val="ConsPlusNormal"/>
              <w:jc w:val="right"/>
            </w:pPr>
            <w:r>
              <w:t>0,0</w:t>
            </w:r>
          </w:p>
        </w:tc>
        <w:tc>
          <w:tcPr>
            <w:tcW w:w="1384" w:type="dxa"/>
          </w:tcPr>
          <w:p w14:paraId="4CC52453" w14:textId="77777777" w:rsidR="00122CEB" w:rsidRDefault="00122CEB">
            <w:pPr>
              <w:pStyle w:val="ConsPlusNormal"/>
              <w:jc w:val="right"/>
            </w:pPr>
            <w:r>
              <w:t>0,0</w:t>
            </w:r>
          </w:p>
        </w:tc>
      </w:tr>
      <w:tr w:rsidR="00122CEB" w14:paraId="7D832404" w14:textId="77777777">
        <w:tc>
          <w:tcPr>
            <w:tcW w:w="1701" w:type="dxa"/>
          </w:tcPr>
          <w:p w14:paraId="65644A9D" w14:textId="77777777" w:rsidR="00122CEB" w:rsidRDefault="00122CEB">
            <w:pPr>
              <w:pStyle w:val="ConsPlusNormal"/>
              <w:jc w:val="center"/>
            </w:pPr>
            <w:r>
              <w:t>07 1 I5 55274</w:t>
            </w:r>
          </w:p>
        </w:tc>
        <w:tc>
          <w:tcPr>
            <w:tcW w:w="484" w:type="dxa"/>
          </w:tcPr>
          <w:p w14:paraId="538F47F8" w14:textId="77777777" w:rsidR="00122CEB" w:rsidRDefault="00122CEB">
            <w:pPr>
              <w:pStyle w:val="ConsPlusNormal"/>
            </w:pPr>
          </w:p>
        </w:tc>
        <w:tc>
          <w:tcPr>
            <w:tcW w:w="3964" w:type="dxa"/>
          </w:tcPr>
          <w:p w14:paraId="3AC8D441" w14:textId="77777777" w:rsidR="00122CEB" w:rsidRDefault="00122CEB">
            <w:pPr>
              <w:pStyle w:val="ConsPlusNormal"/>
            </w:pPr>
            <w:r>
              <w:t xml:space="preserve">Государственная поддержка малого и среднего предпринимательства, а также физических лиц, применяющих налоговый режим "Налог на профессиональный доход" (субсидии АО "Корпорация развития малого и среднего предпринимательства Пермского края" для финансового обеспечения затрат на исполнение обязательств по поручительствам, предоставленным в целях обеспечения исполнения обязательств субъектов малого и среднего </w:t>
            </w:r>
            <w:r>
              <w:lastRenderedPageBreak/>
              <w:t>предпринимательства)</w:t>
            </w:r>
          </w:p>
        </w:tc>
        <w:tc>
          <w:tcPr>
            <w:tcW w:w="1384" w:type="dxa"/>
          </w:tcPr>
          <w:p w14:paraId="45838F50" w14:textId="77777777" w:rsidR="00122CEB" w:rsidRDefault="00122CEB">
            <w:pPr>
              <w:pStyle w:val="ConsPlusNormal"/>
              <w:jc w:val="right"/>
            </w:pPr>
            <w:r>
              <w:lastRenderedPageBreak/>
              <w:t>36102,2</w:t>
            </w:r>
          </w:p>
        </w:tc>
        <w:tc>
          <w:tcPr>
            <w:tcW w:w="1384" w:type="dxa"/>
          </w:tcPr>
          <w:p w14:paraId="631DD7C3" w14:textId="77777777" w:rsidR="00122CEB" w:rsidRDefault="00122CEB">
            <w:pPr>
              <w:pStyle w:val="ConsPlusNormal"/>
              <w:jc w:val="right"/>
            </w:pPr>
            <w:r>
              <w:t>0,0</w:t>
            </w:r>
          </w:p>
        </w:tc>
        <w:tc>
          <w:tcPr>
            <w:tcW w:w="1384" w:type="dxa"/>
          </w:tcPr>
          <w:p w14:paraId="0AEB3CAB" w14:textId="77777777" w:rsidR="00122CEB" w:rsidRDefault="00122CEB">
            <w:pPr>
              <w:pStyle w:val="ConsPlusNormal"/>
              <w:jc w:val="right"/>
            </w:pPr>
            <w:r>
              <w:t>0,0</w:t>
            </w:r>
          </w:p>
        </w:tc>
      </w:tr>
      <w:tr w:rsidR="00122CEB" w14:paraId="7EF51953" w14:textId="77777777">
        <w:tc>
          <w:tcPr>
            <w:tcW w:w="1701" w:type="dxa"/>
          </w:tcPr>
          <w:p w14:paraId="2B099AA0" w14:textId="77777777" w:rsidR="00122CEB" w:rsidRDefault="00122CEB">
            <w:pPr>
              <w:pStyle w:val="ConsPlusNormal"/>
              <w:jc w:val="center"/>
            </w:pPr>
            <w:r>
              <w:t>07 1 I5 55274</w:t>
            </w:r>
          </w:p>
        </w:tc>
        <w:tc>
          <w:tcPr>
            <w:tcW w:w="484" w:type="dxa"/>
          </w:tcPr>
          <w:p w14:paraId="2A7DB8A1" w14:textId="77777777" w:rsidR="00122CEB" w:rsidRDefault="00122CEB">
            <w:pPr>
              <w:pStyle w:val="ConsPlusNormal"/>
              <w:jc w:val="center"/>
            </w:pPr>
            <w:r>
              <w:t>800</w:t>
            </w:r>
          </w:p>
        </w:tc>
        <w:tc>
          <w:tcPr>
            <w:tcW w:w="3964" w:type="dxa"/>
          </w:tcPr>
          <w:p w14:paraId="3420BD6C" w14:textId="77777777" w:rsidR="00122CEB" w:rsidRDefault="00122CEB">
            <w:pPr>
              <w:pStyle w:val="ConsPlusNormal"/>
            </w:pPr>
            <w:r>
              <w:t>Иные бюджетные ассигнования</w:t>
            </w:r>
          </w:p>
        </w:tc>
        <w:tc>
          <w:tcPr>
            <w:tcW w:w="1384" w:type="dxa"/>
          </w:tcPr>
          <w:p w14:paraId="670FB644" w14:textId="77777777" w:rsidR="00122CEB" w:rsidRDefault="00122CEB">
            <w:pPr>
              <w:pStyle w:val="ConsPlusNormal"/>
              <w:jc w:val="right"/>
            </w:pPr>
            <w:r>
              <w:t>36102,2</w:t>
            </w:r>
          </w:p>
        </w:tc>
        <w:tc>
          <w:tcPr>
            <w:tcW w:w="1384" w:type="dxa"/>
          </w:tcPr>
          <w:p w14:paraId="60D04D55" w14:textId="77777777" w:rsidR="00122CEB" w:rsidRDefault="00122CEB">
            <w:pPr>
              <w:pStyle w:val="ConsPlusNormal"/>
              <w:jc w:val="right"/>
            </w:pPr>
            <w:r>
              <w:t>0,0</w:t>
            </w:r>
          </w:p>
        </w:tc>
        <w:tc>
          <w:tcPr>
            <w:tcW w:w="1384" w:type="dxa"/>
          </w:tcPr>
          <w:p w14:paraId="32338EAC" w14:textId="77777777" w:rsidR="00122CEB" w:rsidRDefault="00122CEB">
            <w:pPr>
              <w:pStyle w:val="ConsPlusNormal"/>
              <w:jc w:val="right"/>
            </w:pPr>
            <w:r>
              <w:t>0,0</w:t>
            </w:r>
          </w:p>
        </w:tc>
      </w:tr>
      <w:tr w:rsidR="00122CEB" w14:paraId="3A9DB949" w14:textId="77777777">
        <w:tc>
          <w:tcPr>
            <w:tcW w:w="1701" w:type="dxa"/>
          </w:tcPr>
          <w:p w14:paraId="1BD971E0" w14:textId="77777777" w:rsidR="00122CEB" w:rsidRDefault="00122CEB">
            <w:pPr>
              <w:pStyle w:val="ConsPlusNormal"/>
              <w:jc w:val="center"/>
            </w:pPr>
            <w:r>
              <w:t>07 1 I5 55278</w:t>
            </w:r>
          </w:p>
        </w:tc>
        <w:tc>
          <w:tcPr>
            <w:tcW w:w="484" w:type="dxa"/>
          </w:tcPr>
          <w:p w14:paraId="7FF2676D" w14:textId="77777777" w:rsidR="00122CEB" w:rsidRDefault="00122CEB">
            <w:pPr>
              <w:pStyle w:val="ConsPlusNormal"/>
            </w:pPr>
          </w:p>
        </w:tc>
        <w:tc>
          <w:tcPr>
            <w:tcW w:w="3964" w:type="dxa"/>
          </w:tcPr>
          <w:p w14:paraId="1176C4A0" w14:textId="77777777" w:rsidR="00122CEB" w:rsidRDefault="00122CEB">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"Пермский фонд развития предпринимательства" на обеспечение доступа субъектов малого и среднего предпринимательства к экспортной поддержке)</w:t>
            </w:r>
          </w:p>
        </w:tc>
        <w:tc>
          <w:tcPr>
            <w:tcW w:w="1384" w:type="dxa"/>
          </w:tcPr>
          <w:p w14:paraId="1461E3B4" w14:textId="77777777" w:rsidR="00122CEB" w:rsidRDefault="00122CEB">
            <w:pPr>
              <w:pStyle w:val="ConsPlusNormal"/>
              <w:jc w:val="right"/>
            </w:pPr>
            <w:r>
              <w:t>43761,1</w:t>
            </w:r>
          </w:p>
        </w:tc>
        <w:tc>
          <w:tcPr>
            <w:tcW w:w="1384" w:type="dxa"/>
          </w:tcPr>
          <w:p w14:paraId="0A691F00" w14:textId="77777777" w:rsidR="00122CEB" w:rsidRDefault="00122CEB">
            <w:pPr>
              <w:pStyle w:val="ConsPlusNormal"/>
              <w:jc w:val="right"/>
            </w:pPr>
            <w:r>
              <w:t>0,0</w:t>
            </w:r>
          </w:p>
        </w:tc>
        <w:tc>
          <w:tcPr>
            <w:tcW w:w="1384" w:type="dxa"/>
          </w:tcPr>
          <w:p w14:paraId="7DD6F5B9" w14:textId="77777777" w:rsidR="00122CEB" w:rsidRDefault="00122CEB">
            <w:pPr>
              <w:pStyle w:val="ConsPlusNormal"/>
              <w:jc w:val="right"/>
            </w:pPr>
            <w:r>
              <w:t>0,0</w:t>
            </w:r>
          </w:p>
        </w:tc>
      </w:tr>
      <w:tr w:rsidR="00122CEB" w14:paraId="78480D5F" w14:textId="77777777">
        <w:tc>
          <w:tcPr>
            <w:tcW w:w="1701" w:type="dxa"/>
          </w:tcPr>
          <w:p w14:paraId="4FDA01C1" w14:textId="77777777" w:rsidR="00122CEB" w:rsidRDefault="00122CEB">
            <w:pPr>
              <w:pStyle w:val="ConsPlusNormal"/>
              <w:jc w:val="center"/>
            </w:pPr>
            <w:r>
              <w:t>07 1 I5 55278</w:t>
            </w:r>
          </w:p>
        </w:tc>
        <w:tc>
          <w:tcPr>
            <w:tcW w:w="484" w:type="dxa"/>
          </w:tcPr>
          <w:p w14:paraId="798239F4" w14:textId="77777777" w:rsidR="00122CEB" w:rsidRDefault="00122CEB">
            <w:pPr>
              <w:pStyle w:val="ConsPlusNormal"/>
              <w:jc w:val="center"/>
            </w:pPr>
            <w:r>
              <w:t>600</w:t>
            </w:r>
          </w:p>
        </w:tc>
        <w:tc>
          <w:tcPr>
            <w:tcW w:w="3964" w:type="dxa"/>
          </w:tcPr>
          <w:p w14:paraId="13F6349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74D1EF5" w14:textId="77777777" w:rsidR="00122CEB" w:rsidRDefault="00122CEB">
            <w:pPr>
              <w:pStyle w:val="ConsPlusNormal"/>
              <w:jc w:val="right"/>
            </w:pPr>
            <w:r>
              <w:t>43761,1</w:t>
            </w:r>
          </w:p>
        </w:tc>
        <w:tc>
          <w:tcPr>
            <w:tcW w:w="1384" w:type="dxa"/>
          </w:tcPr>
          <w:p w14:paraId="14A9987D" w14:textId="77777777" w:rsidR="00122CEB" w:rsidRDefault="00122CEB">
            <w:pPr>
              <w:pStyle w:val="ConsPlusNormal"/>
              <w:jc w:val="right"/>
            </w:pPr>
            <w:r>
              <w:t>0,0</w:t>
            </w:r>
          </w:p>
        </w:tc>
        <w:tc>
          <w:tcPr>
            <w:tcW w:w="1384" w:type="dxa"/>
          </w:tcPr>
          <w:p w14:paraId="494BB413" w14:textId="77777777" w:rsidR="00122CEB" w:rsidRDefault="00122CEB">
            <w:pPr>
              <w:pStyle w:val="ConsPlusNormal"/>
              <w:jc w:val="right"/>
            </w:pPr>
            <w:r>
              <w:t>0,0</w:t>
            </w:r>
          </w:p>
        </w:tc>
      </w:tr>
      <w:tr w:rsidR="00122CEB" w14:paraId="6C3E5807" w14:textId="77777777">
        <w:tc>
          <w:tcPr>
            <w:tcW w:w="1701" w:type="dxa"/>
          </w:tcPr>
          <w:p w14:paraId="7F35F8DC" w14:textId="77777777" w:rsidR="00122CEB" w:rsidRDefault="00122CEB">
            <w:pPr>
              <w:pStyle w:val="ConsPlusNormal"/>
              <w:jc w:val="center"/>
            </w:pPr>
            <w:r>
              <w:t>07 1 J1 00000</w:t>
            </w:r>
          </w:p>
        </w:tc>
        <w:tc>
          <w:tcPr>
            <w:tcW w:w="484" w:type="dxa"/>
          </w:tcPr>
          <w:p w14:paraId="5498F9CB" w14:textId="77777777" w:rsidR="00122CEB" w:rsidRDefault="00122CEB">
            <w:pPr>
              <w:pStyle w:val="ConsPlusNormal"/>
            </w:pPr>
          </w:p>
        </w:tc>
        <w:tc>
          <w:tcPr>
            <w:tcW w:w="3964" w:type="dxa"/>
          </w:tcPr>
          <w:p w14:paraId="0BB3D3EA" w14:textId="77777777" w:rsidR="00122CEB" w:rsidRDefault="00122CEB">
            <w:pPr>
              <w:pStyle w:val="ConsPlusNormal"/>
            </w:pPr>
            <w:r>
              <w:t>Региональный проект "Развитие туристической инфраструктуры"</w:t>
            </w:r>
          </w:p>
        </w:tc>
        <w:tc>
          <w:tcPr>
            <w:tcW w:w="1384" w:type="dxa"/>
          </w:tcPr>
          <w:p w14:paraId="0CD57275" w14:textId="77777777" w:rsidR="00122CEB" w:rsidRDefault="00122CEB">
            <w:pPr>
              <w:pStyle w:val="ConsPlusNormal"/>
              <w:jc w:val="right"/>
            </w:pPr>
            <w:r>
              <w:t>573351,4</w:t>
            </w:r>
          </w:p>
        </w:tc>
        <w:tc>
          <w:tcPr>
            <w:tcW w:w="1384" w:type="dxa"/>
          </w:tcPr>
          <w:p w14:paraId="739499B0" w14:textId="77777777" w:rsidR="00122CEB" w:rsidRDefault="00122CEB">
            <w:pPr>
              <w:pStyle w:val="ConsPlusNormal"/>
              <w:jc w:val="right"/>
            </w:pPr>
            <w:r>
              <w:t>0,0</w:t>
            </w:r>
          </w:p>
        </w:tc>
        <w:tc>
          <w:tcPr>
            <w:tcW w:w="1384" w:type="dxa"/>
          </w:tcPr>
          <w:p w14:paraId="26D8F511" w14:textId="77777777" w:rsidR="00122CEB" w:rsidRDefault="00122CEB">
            <w:pPr>
              <w:pStyle w:val="ConsPlusNormal"/>
              <w:jc w:val="right"/>
            </w:pPr>
            <w:r>
              <w:t>0,0</w:t>
            </w:r>
          </w:p>
        </w:tc>
      </w:tr>
      <w:tr w:rsidR="00122CEB" w14:paraId="0F6649EE" w14:textId="77777777">
        <w:tc>
          <w:tcPr>
            <w:tcW w:w="1701" w:type="dxa"/>
          </w:tcPr>
          <w:p w14:paraId="2EC3EFFE" w14:textId="77777777" w:rsidR="00122CEB" w:rsidRDefault="00122CEB">
            <w:pPr>
              <w:pStyle w:val="ConsPlusNormal"/>
              <w:jc w:val="center"/>
            </w:pPr>
            <w:r>
              <w:t>07 1 J1 53380</w:t>
            </w:r>
          </w:p>
        </w:tc>
        <w:tc>
          <w:tcPr>
            <w:tcW w:w="484" w:type="dxa"/>
          </w:tcPr>
          <w:p w14:paraId="2DDAA908" w14:textId="77777777" w:rsidR="00122CEB" w:rsidRDefault="00122CEB">
            <w:pPr>
              <w:pStyle w:val="ConsPlusNormal"/>
            </w:pPr>
          </w:p>
        </w:tc>
        <w:tc>
          <w:tcPr>
            <w:tcW w:w="3964" w:type="dxa"/>
          </w:tcPr>
          <w:p w14:paraId="389375DE" w14:textId="77777777" w:rsidR="00122CEB" w:rsidRDefault="00122CEB">
            <w:pPr>
              <w:pStyle w:val="ConsPlusNormal"/>
            </w:pPr>
            <w:r>
              <w:t>Поддержка субъектов Российской Федерации для создания инженерной и транспортной инфраструктуры в целях развития туристских кластеров</w:t>
            </w:r>
          </w:p>
        </w:tc>
        <w:tc>
          <w:tcPr>
            <w:tcW w:w="1384" w:type="dxa"/>
          </w:tcPr>
          <w:p w14:paraId="0C1D96F3" w14:textId="77777777" w:rsidR="00122CEB" w:rsidRDefault="00122CEB">
            <w:pPr>
              <w:pStyle w:val="ConsPlusNormal"/>
              <w:jc w:val="right"/>
            </w:pPr>
            <w:r>
              <w:t>469011,1</w:t>
            </w:r>
          </w:p>
        </w:tc>
        <w:tc>
          <w:tcPr>
            <w:tcW w:w="1384" w:type="dxa"/>
          </w:tcPr>
          <w:p w14:paraId="66349ED3" w14:textId="77777777" w:rsidR="00122CEB" w:rsidRDefault="00122CEB">
            <w:pPr>
              <w:pStyle w:val="ConsPlusNormal"/>
              <w:jc w:val="right"/>
            </w:pPr>
            <w:r>
              <w:t>0,0</w:t>
            </w:r>
          </w:p>
        </w:tc>
        <w:tc>
          <w:tcPr>
            <w:tcW w:w="1384" w:type="dxa"/>
          </w:tcPr>
          <w:p w14:paraId="0BBDE77C" w14:textId="77777777" w:rsidR="00122CEB" w:rsidRDefault="00122CEB">
            <w:pPr>
              <w:pStyle w:val="ConsPlusNormal"/>
              <w:jc w:val="right"/>
            </w:pPr>
            <w:r>
              <w:t>0,0</w:t>
            </w:r>
          </w:p>
        </w:tc>
      </w:tr>
      <w:tr w:rsidR="00122CEB" w14:paraId="0B87B969" w14:textId="77777777">
        <w:tc>
          <w:tcPr>
            <w:tcW w:w="1701" w:type="dxa"/>
          </w:tcPr>
          <w:p w14:paraId="622EE6AE" w14:textId="77777777" w:rsidR="00122CEB" w:rsidRDefault="00122CEB">
            <w:pPr>
              <w:pStyle w:val="ConsPlusNormal"/>
              <w:jc w:val="center"/>
            </w:pPr>
            <w:r>
              <w:t>07 1 J1 53380</w:t>
            </w:r>
          </w:p>
        </w:tc>
        <w:tc>
          <w:tcPr>
            <w:tcW w:w="484" w:type="dxa"/>
          </w:tcPr>
          <w:p w14:paraId="3C549C65" w14:textId="77777777" w:rsidR="00122CEB" w:rsidRDefault="00122CEB">
            <w:pPr>
              <w:pStyle w:val="ConsPlusNormal"/>
              <w:jc w:val="center"/>
            </w:pPr>
            <w:r>
              <w:t>400</w:t>
            </w:r>
          </w:p>
        </w:tc>
        <w:tc>
          <w:tcPr>
            <w:tcW w:w="3964" w:type="dxa"/>
          </w:tcPr>
          <w:p w14:paraId="150099D9"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531AD46D" w14:textId="77777777" w:rsidR="00122CEB" w:rsidRDefault="00122CEB">
            <w:pPr>
              <w:pStyle w:val="ConsPlusNormal"/>
              <w:jc w:val="right"/>
            </w:pPr>
            <w:r>
              <w:t>435296,3</w:t>
            </w:r>
          </w:p>
        </w:tc>
        <w:tc>
          <w:tcPr>
            <w:tcW w:w="1384" w:type="dxa"/>
          </w:tcPr>
          <w:p w14:paraId="47543516" w14:textId="77777777" w:rsidR="00122CEB" w:rsidRDefault="00122CEB">
            <w:pPr>
              <w:pStyle w:val="ConsPlusNormal"/>
              <w:jc w:val="right"/>
            </w:pPr>
            <w:r>
              <w:t>0,0</w:t>
            </w:r>
          </w:p>
        </w:tc>
        <w:tc>
          <w:tcPr>
            <w:tcW w:w="1384" w:type="dxa"/>
          </w:tcPr>
          <w:p w14:paraId="04855E85" w14:textId="77777777" w:rsidR="00122CEB" w:rsidRDefault="00122CEB">
            <w:pPr>
              <w:pStyle w:val="ConsPlusNormal"/>
              <w:jc w:val="right"/>
            </w:pPr>
            <w:r>
              <w:t>0,0</w:t>
            </w:r>
          </w:p>
        </w:tc>
      </w:tr>
      <w:tr w:rsidR="00122CEB" w14:paraId="5966AC65" w14:textId="77777777">
        <w:tc>
          <w:tcPr>
            <w:tcW w:w="1701" w:type="dxa"/>
          </w:tcPr>
          <w:p w14:paraId="70E0A13F" w14:textId="77777777" w:rsidR="00122CEB" w:rsidRDefault="00122CEB">
            <w:pPr>
              <w:pStyle w:val="ConsPlusNormal"/>
              <w:jc w:val="center"/>
            </w:pPr>
            <w:r>
              <w:t>07 1 J1 53380</w:t>
            </w:r>
          </w:p>
        </w:tc>
        <w:tc>
          <w:tcPr>
            <w:tcW w:w="484" w:type="dxa"/>
          </w:tcPr>
          <w:p w14:paraId="7496DF40" w14:textId="77777777" w:rsidR="00122CEB" w:rsidRDefault="00122CEB">
            <w:pPr>
              <w:pStyle w:val="ConsPlusNormal"/>
              <w:jc w:val="center"/>
            </w:pPr>
            <w:r>
              <w:t>500</w:t>
            </w:r>
          </w:p>
        </w:tc>
        <w:tc>
          <w:tcPr>
            <w:tcW w:w="3964" w:type="dxa"/>
          </w:tcPr>
          <w:p w14:paraId="5AFF93B5" w14:textId="77777777" w:rsidR="00122CEB" w:rsidRDefault="00122CEB">
            <w:pPr>
              <w:pStyle w:val="ConsPlusNormal"/>
            </w:pPr>
            <w:r>
              <w:t>Межбюджетные трансферты</w:t>
            </w:r>
          </w:p>
        </w:tc>
        <w:tc>
          <w:tcPr>
            <w:tcW w:w="1384" w:type="dxa"/>
          </w:tcPr>
          <w:p w14:paraId="19D27188" w14:textId="77777777" w:rsidR="00122CEB" w:rsidRDefault="00122CEB">
            <w:pPr>
              <w:pStyle w:val="ConsPlusNormal"/>
              <w:jc w:val="right"/>
            </w:pPr>
            <w:r>
              <w:t>33714,8</w:t>
            </w:r>
          </w:p>
        </w:tc>
        <w:tc>
          <w:tcPr>
            <w:tcW w:w="1384" w:type="dxa"/>
          </w:tcPr>
          <w:p w14:paraId="395A1BAA" w14:textId="77777777" w:rsidR="00122CEB" w:rsidRDefault="00122CEB">
            <w:pPr>
              <w:pStyle w:val="ConsPlusNormal"/>
              <w:jc w:val="right"/>
            </w:pPr>
            <w:r>
              <w:t>0,0</w:t>
            </w:r>
          </w:p>
        </w:tc>
        <w:tc>
          <w:tcPr>
            <w:tcW w:w="1384" w:type="dxa"/>
          </w:tcPr>
          <w:p w14:paraId="50E41782" w14:textId="77777777" w:rsidR="00122CEB" w:rsidRDefault="00122CEB">
            <w:pPr>
              <w:pStyle w:val="ConsPlusNormal"/>
              <w:jc w:val="right"/>
            </w:pPr>
            <w:r>
              <w:t>0,0</w:t>
            </w:r>
          </w:p>
        </w:tc>
      </w:tr>
      <w:tr w:rsidR="00122CEB" w14:paraId="467E14C5" w14:textId="77777777">
        <w:tc>
          <w:tcPr>
            <w:tcW w:w="1701" w:type="dxa"/>
          </w:tcPr>
          <w:p w14:paraId="52F0742F" w14:textId="77777777" w:rsidR="00122CEB" w:rsidRDefault="00122CEB">
            <w:pPr>
              <w:pStyle w:val="ConsPlusNormal"/>
              <w:jc w:val="center"/>
            </w:pPr>
            <w:r>
              <w:t>07 1 J1 55220</w:t>
            </w:r>
          </w:p>
        </w:tc>
        <w:tc>
          <w:tcPr>
            <w:tcW w:w="484" w:type="dxa"/>
          </w:tcPr>
          <w:p w14:paraId="6DA61294" w14:textId="77777777" w:rsidR="00122CEB" w:rsidRDefault="00122CEB">
            <w:pPr>
              <w:pStyle w:val="ConsPlusNormal"/>
            </w:pPr>
          </w:p>
        </w:tc>
        <w:tc>
          <w:tcPr>
            <w:tcW w:w="3964" w:type="dxa"/>
          </w:tcPr>
          <w:p w14:paraId="17239A00" w14:textId="77777777" w:rsidR="00122CEB" w:rsidRDefault="00122CEB">
            <w:pPr>
              <w:pStyle w:val="ConsPlusNormal"/>
            </w:pPr>
            <w:r>
              <w:t xml:space="preserve">Создание модульных некапитальных </w:t>
            </w:r>
            <w:r>
              <w:lastRenderedPageBreak/>
              <w:t>средств размещения при реализации инвестиционных проектов</w:t>
            </w:r>
          </w:p>
        </w:tc>
        <w:tc>
          <w:tcPr>
            <w:tcW w:w="1384" w:type="dxa"/>
          </w:tcPr>
          <w:p w14:paraId="4BD7AA92" w14:textId="77777777" w:rsidR="00122CEB" w:rsidRDefault="00122CEB">
            <w:pPr>
              <w:pStyle w:val="ConsPlusNormal"/>
              <w:jc w:val="right"/>
            </w:pPr>
            <w:r>
              <w:lastRenderedPageBreak/>
              <w:t>104340,3</w:t>
            </w:r>
          </w:p>
        </w:tc>
        <w:tc>
          <w:tcPr>
            <w:tcW w:w="1384" w:type="dxa"/>
          </w:tcPr>
          <w:p w14:paraId="2BB78233" w14:textId="77777777" w:rsidR="00122CEB" w:rsidRDefault="00122CEB">
            <w:pPr>
              <w:pStyle w:val="ConsPlusNormal"/>
              <w:jc w:val="right"/>
            </w:pPr>
            <w:r>
              <w:t>0,0</w:t>
            </w:r>
          </w:p>
        </w:tc>
        <w:tc>
          <w:tcPr>
            <w:tcW w:w="1384" w:type="dxa"/>
          </w:tcPr>
          <w:p w14:paraId="3A0AAC3B" w14:textId="77777777" w:rsidR="00122CEB" w:rsidRDefault="00122CEB">
            <w:pPr>
              <w:pStyle w:val="ConsPlusNormal"/>
              <w:jc w:val="right"/>
            </w:pPr>
            <w:r>
              <w:t>0,0</w:t>
            </w:r>
          </w:p>
        </w:tc>
      </w:tr>
      <w:tr w:rsidR="00122CEB" w14:paraId="177E4B09" w14:textId="77777777">
        <w:tc>
          <w:tcPr>
            <w:tcW w:w="1701" w:type="dxa"/>
          </w:tcPr>
          <w:p w14:paraId="6DEFB263" w14:textId="77777777" w:rsidR="00122CEB" w:rsidRDefault="00122CEB">
            <w:pPr>
              <w:pStyle w:val="ConsPlusNormal"/>
              <w:jc w:val="center"/>
            </w:pPr>
            <w:r>
              <w:t>07 1 J1 55220</w:t>
            </w:r>
          </w:p>
        </w:tc>
        <w:tc>
          <w:tcPr>
            <w:tcW w:w="484" w:type="dxa"/>
          </w:tcPr>
          <w:p w14:paraId="1F9B8497" w14:textId="77777777" w:rsidR="00122CEB" w:rsidRDefault="00122CEB">
            <w:pPr>
              <w:pStyle w:val="ConsPlusNormal"/>
              <w:jc w:val="center"/>
            </w:pPr>
            <w:r>
              <w:t>800</w:t>
            </w:r>
          </w:p>
        </w:tc>
        <w:tc>
          <w:tcPr>
            <w:tcW w:w="3964" w:type="dxa"/>
          </w:tcPr>
          <w:p w14:paraId="2C3A5BD0" w14:textId="77777777" w:rsidR="00122CEB" w:rsidRDefault="00122CEB">
            <w:pPr>
              <w:pStyle w:val="ConsPlusNormal"/>
            </w:pPr>
            <w:r>
              <w:t>Иные бюджетные ассигнования</w:t>
            </w:r>
          </w:p>
        </w:tc>
        <w:tc>
          <w:tcPr>
            <w:tcW w:w="1384" w:type="dxa"/>
          </w:tcPr>
          <w:p w14:paraId="55E114ED" w14:textId="77777777" w:rsidR="00122CEB" w:rsidRDefault="00122CEB">
            <w:pPr>
              <w:pStyle w:val="ConsPlusNormal"/>
              <w:jc w:val="right"/>
            </w:pPr>
            <w:r>
              <w:t>104340,3</w:t>
            </w:r>
          </w:p>
        </w:tc>
        <w:tc>
          <w:tcPr>
            <w:tcW w:w="1384" w:type="dxa"/>
          </w:tcPr>
          <w:p w14:paraId="36ECA42F" w14:textId="77777777" w:rsidR="00122CEB" w:rsidRDefault="00122CEB">
            <w:pPr>
              <w:pStyle w:val="ConsPlusNormal"/>
              <w:jc w:val="right"/>
            </w:pPr>
            <w:r>
              <w:t>0,0</w:t>
            </w:r>
          </w:p>
        </w:tc>
        <w:tc>
          <w:tcPr>
            <w:tcW w:w="1384" w:type="dxa"/>
          </w:tcPr>
          <w:p w14:paraId="2F6381FB" w14:textId="77777777" w:rsidR="00122CEB" w:rsidRDefault="00122CEB">
            <w:pPr>
              <w:pStyle w:val="ConsPlusNormal"/>
              <w:jc w:val="right"/>
            </w:pPr>
            <w:r>
              <w:t>0,0</w:t>
            </w:r>
          </w:p>
        </w:tc>
      </w:tr>
      <w:tr w:rsidR="00122CEB" w14:paraId="7B284703" w14:textId="77777777">
        <w:tc>
          <w:tcPr>
            <w:tcW w:w="1701" w:type="dxa"/>
          </w:tcPr>
          <w:p w14:paraId="63114B5E" w14:textId="77777777" w:rsidR="00122CEB" w:rsidRDefault="00122CEB">
            <w:pPr>
              <w:pStyle w:val="ConsPlusNormal"/>
              <w:jc w:val="center"/>
            </w:pPr>
            <w:r>
              <w:t>07 1 L2 00000</w:t>
            </w:r>
          </w:p>
        </w:tc>
        <w:tc>
          <w:tcPr>
            <w:tcW w:w="484" w:type="dxa"/>
          </w:tcPr>
          <w:p w14:paraId="298550B5" w14:textId="77777777" w:rsidR="00122CEB" w:rsidRDefault="00122CEB">
            <w:pPr>
              <w:pStyle w:val="ConsPlusNormal"/>
            </w:pPr>
          </w:p>
        </w:tc>
        <w:tc>
          <w:tcPr>
            <w:tcW w:w="3964" w:type="dxa"/>
          </w:tcPr>
          <w:p w14:paraId="7A75F762" w14:textId="77777777" w:rsidR="00122CEB" w:rsidRDefault="00122CEB">
            <w:pPr>
              <w:pStyle w:val="ConsPlusNormal"/>
            </w:pPr>
            <w:r>
              <w:t>Региональный проект "Адресная поддержка повышения производительности труда на предприятиях"</w:t>
            </w:r>
          </w:p>
        </w:tc>
        <w:tc>
          <w:tcPr>
            <w:tcW w:w="1384" w:type="dxa"/>
          </w:tcPr>
          <w:p w14:paraId="1AA05D52" w14:textId="77777777" w:rsidR="00122CEB" w:rsidRDefault="00122CEB">
            <w:pPr>
              <w:pStyle w:val="ConsPlusNormal"/>
              <w:jc w:val="right"/>
            </w:pPr>
            <w:r>
              <w:t>23507,2</w:t>
            </w:r>
          </w:p>
        </w:tc>
        <w:tc>
          <w:tcPr>
            <w:tcW w:w="1384" w:type="dxa"/>
          </w:tcPr>
          <w:p w14:paraId="1528C9DD" w14:textId="77777777" w:rsidR="00122CEB" w:rsidRDefault="00122CEB">
            <w:pPr>
              <w:pStyle w:val="ConsPlusNormal"/>
              <w:jc w:val="right"/>
            </w:pPr>
            <w:r>
              <w:t>0,0</w:t>
            </w:r>
          </w:p>
        </w:tc>
        <w:tc>
          <w:tcPr>
            <w:tcW w:w="1384" w:type="dxa"/>
          </w:tcPr>
          <w:p w14:paraId="58D4EA2B" w14:textId="77777777" w:rsidR="00122CEB" w:rsidRDefault="00122CEB">
            <w:pPr>
              <w:pStyle w:val="ConsPlusNormal"/>
              <w:jc w:val="right"/>
            </w:pPr>
            <w:r>
              <w:t>0,0</w:t>
            </w:r>
          </w:p>
        </w:tc>
      </w:tr>
      <w:tr w:rsidR="00122CEB" w14:paraId="3C284497" w14:textId="77777777">
        <w:tc>
          <w:tcPr>
            <w:tcW w:w="1701" w:type="dxa"/>
          </w:tcPr>
          <w:p w14:paraId="533944A9" w14:textId="77777777" w:rsidR="00122CEB" w:rsidRDefault="00122CEB">
            <w:pPr>
              <w:pStyle w:val="ConsPlusNormal"/>
              <w:jc w:val="center"/>
            </w:pPr>
            <w:r>
              <w:t>07 1 L2 52891</w:t>
            </w:r>
          </w:p>
        </w:tc>
        <w:tc>
          <w:tcPr>
            <w:tcW w:w="484" w:type="dxa"/>
          </w:tcPr>
          <w:p w14:paraId="570BE9ED" w14:textId="77777777" w:rsidR="00122CEB" w:rsidRDefault="00122CEB">
            <w:pPr>
              <w:pStyle w:val="ConsPlusNormal"/>
            </w:pPr>
          </w:p>
        </w:tc>
        <w:tc>
          <w:tcPr>
            <w:tcW w:w="3964" w:type="dxa"/>
          </w:tcPr>
          <w:p w14:paraId="7F19FD77" w14:textId="77777777" w:rsidR="00122CEB" w:rsidRDefault="00122CEB">
            <w:pPr>
              <w:pStyle w:val="ConsPlusNormal"/>
            </w:pPr>
            <w:r>
              <w:t>Достижение результатов национального проекта "Производительность труда" (субсидии фонду "Региональный центр инжиниринга" на достижение результатов национального проекта "Производительность труда")</w:t>
            </w:r>
          </w:p>
        </w:tc>
        <w:tc>
          <w:tcPr>
            <w:tcW w:w="1384" w:type="dxa"/>
          </w:tcPr>
          <w:p w14:paraId="231DAC4D" w14:textId="77777777" w:rsidR="00122CEB" w:rsidRDefault="00122CEB">
            <w:pPr>
              <w:pStyle w:val="ConsPlusNormal"/>
              <w:jc w:val="right"/>
            </w:pPr>
            <w:r>
              <w:t>23507,2</w:t>
            </w:r>
          </w:p>
        </w:tc>
        <w:tc>
          <w:tcPr>
            <w:tcW w:w="1384" w:type="dxa"/>
          </w:tcPr>
          <w:p w14:paraId="4467D95E" w14:textId="77777777" w:rsidR="00122CEB" w:rsidRDefault="00122CEB">
            <w:pPr>
              <w:pStyle w:val="ConsPlusNormal"/>
              <w:jc w:val="right"/>
            </w:pPr>
            <w:r>
              <w:t>0,0</w:t>
            </w:r>
          </w:p>
        </w:tc>
        <w:tc>
          <w:tcPr>
            <w:tcW w:w="1384" w:type="dxa"/>
          </w:tcPr>
          <w:p w14:paraId="5F0ACB5B" w14:textId="77777777" w:rsidR="00122CEB" w:rsidRDefault="00122CEB">
            <w:pPr>
              <w:pStyle w:val="ConsPlusNormal"/>
              <w:jc w:val="right"/>
            </w:pPr>
            <w:r>
              <w:t>0,0</w:t>
            </w:r>
          </w:p>
        </w:tc>
      </w:tr>
      <w:tr w:rsidR="00122CEB" w14:paraId="09C09401" w14:textId="77777777">
        <w:tc>
          <w:tcPr>
            <w:tcW w:w="1701" w:type="dxa"/>
          </w:tcPr>
          <w:p w14:paraId="6FDC2939" w14:textId="77777777" w:rsidR="00122CEB" w:rsidRDefault="00122CEB">
            <w:pPr>
              <w:pStyle w:val="ConsPlusNormal"/>
              <w:jc w:val="center"/>
            </w:pPr>
            <w:r>
              <w:t>07 1 L2 52891</w:t>
            </w:r>
          </w:p>
        </w:tc>
        <w:tc>
          <w:tcPr>
            <w:tcW w:w="484" w:type="dxa"/>
          </w:tcPr>
          <w:p w14:paraId="6C265DC6" w14:textId="77777777" w:rsidR="00122CEB" w:rsidRDefault="00122CEB">
            <w:pPr>
              <w:pStyle w:val="ConsPlusNormal"/>
              <w:jc w:val="center"/>
            </w:pPr>
            <w:r>
              <w:t>600</w:t>
            </w:r>
          </w:p>
        </w:tc>
        <w:tc>
          <w:tcPr>
            <w:tcW w:w="3964" w:type="dxa"/>
          </w:tcPr>
          <w:p w14:paraId="16E86EB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DEB3638" w14:textId="77777777" w:rsidR="00122CEB" w:rsidRDefault="00122CEB">
            <w:pPr>
              <w:pStyle w:val="ConsPlusNormal"/>
              <w:jc w:val="right"/>
            </w:pPr>
            <w:r>
              <w:t>23507,2</w:t>
            </w:r>
          </w:p>
        </w:tc>
        <w:tc>
          <w:tcPr>
            <w:tcW w:w="1384" w:type="dxa"/>
          </w:tcPr>
          <w:p w14:paraId="738BEBD7" w14:textId="77777777" w:rsidR="00122CEB" w:rsidRDefault="00122CEB">
            <w:pPr>
              <w:pStyle w:val="ConsPlusNormal"/>
              <w:jc w:val="right"/>
            </w:pPr>
            <w:r>
              <w:t>0,0</w:t>
            </w:r>
          </w:p>
        </w:tc>
        <w:tc>
          <w:tcPr>
            <w:tcW w:w="1384" w:type="dxa"/>
          </w:tcPr>
          <w:p w14:paraId="59E38DB7" w14:textId="77777777" w:rsidR="00122CEB" w:rsidRDefault="00122CEB">
            <w:pPr>
              <w:pStyle w:val="ConsPlusNormal"/>
              <w:jc w:val="right"/>
            </w:pPr>
            <w:r>
              <w:t>0,0</w:t>
            </w:r>
          </w:p>
        </w:tc>
      </w:tr>
      <w:tr w:rsidR="00122CEB" w14:paraId="45F11BA6" w14:textId="77777777">
        <w:tc>
          <w:tcPr>
            <w:tcW w:w="1701" w:type="dxa"/>
          </w:tcPr>
          <w:p w14:paraId="3BFA9AC4" w14:textId="77777777" w:rsidR="00122CEB" w:rsidRDefault="00122CEB">
            <w:pPr>
              <w:pStyle w:val="ConsPlusNormal"/>
              <w:jc w:val="center"/>
            </w:pPr>
            <w:r>
              <w:t>07 2 00 00000</w:t>
            </w:r>
          </w:p>
        </w:tc>
        <w:tc>
          <w:tcPr>
            <w:tcW w:w="484" w:type="dxa"/>
          </w:tcPr>
          <w:p w14:paraId="18103815" w14:textId="77777777" w:rsidR="00122CEB" w:rsidRDefault="00122CEB">
            <w:pPr>
              <w:pStyle w:val="ConsPlusNormal"/>
            </w:pPr>
          </w:p>
        </w:tc>
        <w:tc>
          <w:tcPr>
            <w:tcW w:w="3964" w:type="dxa"/>
          </w:tcPr>
          <w:p w14:paraId="4144402A" w14:textId="77777777" w:rsidR="00122CEB" w:rsidRDefault="00122CEB">
            <w:pPr>
              <w:pStyle w:val="ConsPlusNormal"/>
            </w:pPr>
            <w:r>
              <w:t>Региональные проекты</w:t>
            </w:r>
          </w:p>
        </w:tc>
        <w:tc>
          <w:tcPr>
            <w:tcW w:w="1384" w:type="dxa"/>
          </w:tcPr>
          <w:p w14:paraId="725E707C" w14:textId="77777777" w:rsidR="00122CEB" w:rsidRDefault="00122CEB">
            <w:pPr>
              <w:pStyle w:val="ConsPlusNormal"/>
              <w:jc w:val="right"/>
            </w:pPr>
            <w:r>
              <w:t>580160,8</w:t>
            </w:r>
          </w:p>
        </w:tc>
        <w:tc>
          <w:tcPr>
            <w:tcW w:w="1384" w:type="dxa"/>
          </w:tcPr>
          <w:p w14:paraId="2C0E2E19" w14:textId="77777777" w:rsidR="00122CEB" w:rsidRDefault="00122CEB">
            <w:pPr>
              <w:pStyle w:val="ConsPlusNormal"/>
              <w:jc w:val="right"/>
            </w:pPr>
            <w:r>
              <w:t>159294,0</w:t>
            </w:r>
          </w:p>
        </w:tc>
        <w:tc>
          <w:tcPr>
            <w:tcW w:w="1384" w:type="dxa"/>
          </w:tcPr>
          <w:p w14:paraId="370B4209" w14:textId="77777777" w:rsidR="00122CEB" w:rsidRDefault="00122CEB">
            <w:pPr>
              <w:pStyle w:val="ConsPlusNormal"/>
              <w:jc w:val="right"/>
            </w:pPr>
            <w:r>
              <w:t>63294,0</w:t>
            </w:r>
          </w:p>
        </w:tc>
      </w:tr>
      <w:tr w:rsidR="00122CEB" w14:paraId="3C60219F" w14:textId="77777777">
        <w:tc>
          <w:tcPr>
            <w:tcW w:w="1701" w:type="dxa"/>
          </w:tcPr>
          <w:p w14:paraId="4DBE9AFA" w14:textId="77777777" w:rsidR="00122CEB" w:rsidRDefault="00122CEB">
            <w:pPr>
              <w:pStyle w:val="ConsPlusNormal"/>
              <w:jc w:val="center"/>
            </w:pPr>
            <w:r>
              <w:t>07 2 01 00000</w:t>
            </w:r>
          </w:p>
        </w:tc>
        <w:tc>
          <w:tcPr>
            <w:tcW w:w="484" w:type="dxa"/>
          </w:tcPr>
          <w:p w14:paraId="244C4356" w14:textId="77777777" w:rsidR="00122CEB" w:rsidRDefault="00122CEB">
            <w:pPr>
              <w:pStyle w:val="ConsPlusNormal"/>
            </w:pPr>
          </w:p>
        </w:tc>
        <w:tc>
          <w:tcPr>
            <w:tcW w:w="3964" w:type="dxa"/>
          </w:tcPr>
          <w:p w14:paraId="1CBFFDE8" w14:textId="77777777" w:rsidR="00122CEB" w:rsidRDefault="00122CEB">
            <w:pPr>
              <w:pStyle w:val="ConsPlusNormal"/>
            </w:pPr>
            <w:r>
              <w:t>Региональный проект "Создание особой экономической зоны в Пермском крае"</w:t>
            </w:r>
          </w:p>
        </w:tc>
        <w:tc>
          <w:tcPr>
            <w:tcW w:w="1384" w:type="dxa"/>
          </w:tcPr>
          <w:p w14:paraId="0C7C6196" w14:textId="77777777" w:rsidR="00122CEB" w:rsidRDefault="00122CEB">
            <w:pPr>
              <w:pStyle w:val="ConsPlusNormal"/>
              <w:jc w:val="right"/>
            </w:pPr>
            <w:r>
              <w:t>556010,8</w:t>
            </w:r>
          </w:p>
        </w:tc>
        <w:tc>
          <w:tcPr>
            <w:tcW w:w="1384" w:type="dxa"/>
          </w:tcPr>
          <w:p w14:paraId="1AB862BA" w14:textId="77777777" w:rsidR="00122CEB" w:rsidRDefault="00122CEB">
            <w:pPr>
              <w:pStyle w:val="ConsPlusNormal"/>
              <w:jc w:val="right"/>
            </w:pPr>
            <w:r>
              <w:t>159294,0</w:t>
            </w:r>
          </w:p>
        </w:tc>
        <w:tc>
          <w:tcPr>
            <w:tcW w:w="1384" w:type="dxa"/>
          </w:tcPr>
          <w:p w14:paraId="2EB04BFE" w14:textId="77777777" w:rsidR="00122CEB" w:rsidRDefault="00122CEB">
            <w:pPr>
              <w:pStyle w:val="ConsPlusNormal"/>
              <w:jc w:val="right"/>
            </w:pPr>
            <w:r>
              <w:t>63294,0</w:t>
            </w:r>
          </w:p>
        </w:tc>
      </w:tr>
      <w:tr w:rsidR="00122CEB" w14:paraId="5BE9B337" w14:textId="77777777">
        <w:tc>
          <w:tcPr>
            <w:tcW w:w="1701" w:type="dxa"/>
          </w:tcPr>
          <w:p w14:paraId="4EF69C24" w14:textId="77777777" w:rsidR="00122CEB" w:rsidRDefault="00122CEB">
            <w:pPr>
              <w:pStyle w:val="ConsPlusNormal"/>
              <w:jc w:val="center"/>
            </w:pPr>
            <w:r>
              <w:t>07 2 01 2Ц070</w:t>
            </w:r>
          </w:p>
        </w:tc>
        <w:tc>
          <w:tcPr>
            <w:tcW w:w="484" w:type="dxa"/>
          </w:tcPr>
          <w:p w14:paraId="65D0E093" w14:textId="77777777" w:rsidR="00122CEB" w:rsidRDefault="00122CEB">
            <w:pPr>
              <w:pStyle w:val="ConsPlusNormal"/>
            </w:pPr>
          </w:p>
        </w:tc>
        <w:tc>
          <w:tcPr>
            <w:tcW w:w="3964" w:type="dxa"/>
          </w:tcPr>
          <w:p w14:paraId="19445CE5" w14:textId="77777777" w:rsidR="00122CEB" w:rsidRDefault="00122CEB">
            <w:pPr>
              <w:pStyle w:val="ConsPlusNormal"/>
            </w:pPr>
            <w:r>
              <w:t>Взнос в уставный капитал АО "Управляющая компания "ОЭЗ Пермь" в целях строительства объектов инженерной и транспортной инфраструктуры особой экономической зоны</w:t>
            </w:r>
          </w:p>
        </w:tc>
        <w:tc>
          <w:tcPr>
            <w:tcW w:w="1384" w:type="dxa"/>
          </w:tcPr>
          <w:p w14:paraId="6EAC6979" w14:textId="77777777" w:rsidR="00122CEB" w:rsidRDefault="00122CEB">
            <w:pPr>
              <w:pStyle w:val="ConsPlusNormal"/>
              <w:jc w:val="right"/>
            </w:pPr>
            <w:r>
              <w:t>493315,0</w:t>
            </w:r>
          </w:p>
        </w:tc>
        <w:tc>
          <w:tcPr>
            <w:tcW w:w="1384" w:type="dxa"/>
          </w:tcPr>
          <w:p w14:paraId="67572E35" w14:textId="77777777" w:rsidR="00122CEB" w:rsidRDefault="00122CEB">
            <w:pPr>
              <w:pStyle w:val="ConsPlusNormal"/>
              <w:jc w:val="right"/>
            </w:pPr>
            <w:r>
              <w:t>96000,0</w:t>
            </w:r>
          </w:p>
        </w:tc>
        <w:tc>
          <w:tcPr>
            <w:tcW w:w="1384" w:type="dxa"/>
          </w:tcPr>
          <w:p w14:paraId="16948CC9" w14:textId="77777777" w:rsidR="00122CEB" w:rsidRDefault="00122CEB">
            <w:pPr>
              <w:pStyle w:val="ConsPlusNormal"/>
              <w:jc w:val="right"/>
            </w:pPr>
            <w:r>
              <w:t>0,0</w:t>
            </w:r>
          </w:p>
        </w:tc>
      </w:tr>
      <w:tr w:rsidR="00122CEB" w14:paraId="10503CFC" w14:textId="77777777">
        <w:tc>
          <w:tcPr>
            <w:tcW w:w="1701" w:type="dxa"/>
          </w:tcPr>
          <w:p w14:paraId="2F8D27AA" w14:textId="77777777" w:rsidR="00122CEB" w:rsidRDefault="00122CEB">
            <w:pPr>
              <w:pStyle w:val="ConsPlusNormal"/>
              <w:jc w:val="center"/>
            </w:pPr>
            <w:r>
              <w:t>07 2 01 2Ц070</w:t>
            </w:r>
          </w:p>
        </w:tc>
        <w:tc>
          <w:tcPr>
            <w:tcW w:w="484" w:type="dxa"/>
          </w:tcPr>
          <w:p w14:paraId="553760B3" w14:textId="77777777" w:rsidR="00122CEB" w:rsidRDefault="00122CEB">
            <w:pPr>
              <w:pStyle w:val="ConsPlusNormal"/>
              <w:jc w:val="center"/>
            </w:pPr>
            <w:r>
              <w:t>400</w:t>
            </w:r>
          </w:p>
        </w:tc>
        <w:tc>
          <w:tcPr>
            <w:tcW w:w="3964" w:type="dxa"/>
          </w:tcPr>
          <w:p w14:paraId="488598DB" w14:textId="77777777" w:rsidR="00122CEB" w:rsidRDefault="00122CEB">
            <w:pPr>
              <w:pStyle w:val="ConsPlusNormal"/>
            </w:pPr>
            <w:r>
              <w:t xml:space="preserve">Капитальные вложения в объекты государственной (муниципальной) </w:t>
            </w:r>
            <w:r>
              <w:lastRenderedPageBreak/>
              <w:t>собственности</w:t>
            </w:r>
          </w:p>
        </w:tc>
        <w:tc>
          <w:tcPr>
            <w:tcW w:w="1384" w:type="dxa"/>
          </w:tcPr>
          <w:p w14:paraId="4845DDA1" w14:textId="77777777" w:rsidR="00122CEB" w:rsidRDefault="00122CEB">
            <w:pPr>
              <w:pStyle w:val="ConsPlusNormal"/>
              <w:jc w:val="right"/>
            </w:pPr>
            <w:r>
              <w:lastRenderedPageBreak/>
              <w:t>493315,0</w:t>
            </w:r>
          </w:p>
        </w:tc>
        <w:tc>
          <w:tcPr>
            <w:tcW w:w="1384" w:type="dxa"/>
          </w:tcPr>
          <w:p w14:paraId="3B543BAF" w14:textId="77777777" w:rsidR="00122CEB" w:rsidRDefault="00122CEB">
            <w:pPr>
              <w:pStyle w:val="ConsPlusNormal"/>
              <w:jc w:val="right"/>
            </w:pPr>
            <w:r>
              <w:t>96000,0</w:t>
            </w:r>
          </w:p>
        </w:tc>
        <w:tc>
          <w:tcPr>
            <w:tcW w:w="1384" w:type="dxa"/>
          </w:tcPr>
          <w:p w14:paraId="29828C61" w14:textId="77777777" w:rsidR="00122CEB" w:rsidRDefault="00122CEB">
            <w:pPr>
              <w:pStyle w:val="ConsPlusNormal"/>
              <w:jc w:val="right"/>
            </w:pPr>
            <w:r>
              <w:t>0,0</w:t>
            </w:r>
          </w:p>
        </w:tc>
      </w:tr>
      <w:tr w:rsidR="00122CEB" w14:paraId="02E67393" w14:textId="77777777">
        <w:tc>
          <w:tcPr>
            <w:tcW w:w="1701" w:type="dxa"/>
          </w:tcPr>
          <w:p w14:paraId="7140378E" w14:textId="77777777" w:rsidR="00122CEB" w:rsidRDefault="00122CEB">
            <w:pPr>
              <w:pStyle w:val="ConsPlusNormal"/>
              <w:jc w:val="center"/>
            </w:pPr>
            <w:r>
              <w:t>07 2 01 2Ц990</w:t>
            </w:r>
          </w:p>
        </w:tc>
        <w:tc>
          <w:tcPr>
            <w:tcW w:w="484" w:type="dxa"/>
          </w:tcPr>
          <w:p w14:paraId="47A042A3" w14:textId="77777777" w:rsidR="00122CEB" w:rsidRDefault="00122CEB">
            <w:pPr>
              <w:pStyle w:val="ConsPlusNormal"/>
            </w:pPr>
          </w:p>
        </w:tc>
        <w:tc>
          <w:tcPr>
            <w:tcW w:w="3964" w:type="dxa"/>
          </w:tcPr>
          <w:p w14:paraId="6A295163" w14:textId="77777777" w:rsidR="00122CEB" w:rsidRDefault="00122CEB">
            <w:pPr>
              <w:pStyle w:val="ConsPlusNormal"/>
            </w:pPr>
            <w:r>
              <w:t>Субсидии АО "Управляющая компания "ОЭЗ Пермь" на создание особой экономической зоны в Пермском крае</w:t>
            </w:r>
          </w:p>
        </w:tc>
        <w:tc>
          <w:tcPr>
            <w:tcW w:w="1384" w:type="dxa"/>
          </w:tcPr>
          <w:p w14:paraId="4E242B90" w14:textId="77777777" w:rsidR="00122CEB" w:rsidRDefault="00122CEB">
            <w:pPr>
              <w:pStyle w:val="ConsPlusNormal"/>
              <w:jc w:val="right"/>
            </w:pPr>
            <w:r>
              <w:t>62695,8</w:t>
            </w:r>
          </w:p>
        </w:tc>
        <w:tc>
          <w:tcPr>
            <w:tcW w:w="1384" w:type="dxa"/>
          </w:tcPr>
          <w:p w14:paraId="5CA82307" w14:textId="77777777" w:rsidR="00122CEB" w:rsidRDefault="00122CEB">
            <w:pPr>
              <w:pStyle w:val="ConsPlusNormal"/>
              <w:jc w:val="right"/>
            </w:pPr>
            <w:r>
              <w:t>63294,0</w:t>
            </w:r>
          </w:p>
        </w:tc>
        <w:tc>
          <w:tcPr>
            <w:tcW w:w="1384" w:type="dxa"/>
          </w:tcPr>
          <w:p w14:paraId="3954BD14" w14:textId="77777777" w:rsidR="00122CEB" w:rsidRDefault="00122CEB">
            <w:pPr>
              <w:pStyle w:val="ConsPlusNormal"/>
              <w:jc w:val="right"/>
            </w:pPr>
            <w:r>
              <w:t>63294,0</w:t>
            </w:r>
          </w:p>
        </w:tc>
      </w:tr>
      <w:tr w:rsidR="00122CEB" w14:paraId="2A8069F9" w14:textId="77777777">
        <w:tc>
          <w:tcPr>
            <w:tcW w:w="1701" w:type="dxa"/>
          </w:tcPr>
          <w:p w14:paraId="5DEC7091" w14:textId="77777777" w:rsidR="00122CEB" w:rsidRDefault="00122CEB">
            <w:pPr>
              <w:pStyle w:val="ConsPlusNormal"/>
              <w:jc w:val="center"/>
            </w:pPr>
            <w:r>
              <w:t>07 2 01 2Ц990</w:t>
            </w:r>
          </w:p>
        </w:tc>
        <w:tc>
          <w:tcPr>
            <w:tcW w:w="484" w:type="dxa"/>
          </w:tcPr>
          <w:p w14:paraId="52A76449" w14:textId="77777777" w:rsidR="00122CEB" w:rsidRDefault="00122CEB">
            <w:pPr>
              <w:pStyle w:val="ConsPlusNormal"/>
              <w:jc w:val="center"/>
            </w:pPr>
            <w:r>
              <w:t>800</w:t>
            </w:r>
          </w:p>
        </w:tc>
        <w:tc>
          <w:tcPr>
            <w:tcW w:w="3964" w:type="dxa"/>
          </w:tcPr>
          <w:p w14:paraId="7ABF2DCA" w14:textId="77777777" w:rsidR="00122CEB" w:rsidRDefault="00122CEB">
            <w:pPr>
              <w:pStyle w:val="ConsPlusNormal"/>
            </w:pPr>
            <w:r>
              <w:t>Иные бюджетные ассигнования</w:t>
            </w:r>
          </w:p>
        </w:tc>
        <w:tc>
          <w:tcPr>
            <w:tcW w:w="1384" w:type="dxa"/>
          </w:tcPr>
          <w:p w14:paraId="134CA675" w14:textId="77777777" w:rsidR="00122CEB" w:rsidRDefault="00122CEB">
            <w:pPr>
              <w:pStyle w:val="ConsPlusNormal"/>
              <w:jc w:val="right"/>
            </w:pPr>
            <w:r>
              <w:t>62695,8</w:t>
            </w:r>
          </w:p>
        </w:tc>
        <w:tc>
          <w:tcPr>
            <w:tcW w:w="1384" w:type="dxa"/>
          </w:tcPr>
          <w:p w14:paraId="7E9A8495" w14:textId="77777777" w:rsidR="00122CEB" w:rsidRDefault="00122CEB">
            <w:pPr>
              <w:pStyle w:val="ConsPlusNormal"/>
              <w:jc w:val="right"/>
            </w:pPr>
            <w:r>
              <w:t>63294,0</w:t>
            </w:r>
          </w:p>
        </w:tc>
        <w:tc>
          <w:tcPr>
            <w:tcW w:w="1384" w:type="dxa"/>
          </w:tcPr>
          <w:p w14:paraId="08DD3D2C" w14:textId="77777777" w:rsidR="00122CEB" w:rsidRDefault="00122CEB">
            <w:pPr>
              <w:pStyle w:val="ConsPlusNormal"/>
              <w:jc w:val="right"/>
            </w:pPr>
            <w:r>
              <w:t>63294,0</w:t>
            </w:r>
          </w:p>
        </w:tc>
      </w:tr>
      <w:tr w:rsidR="00122CEB" w14:paraId="0ED793DB" w14:textId="77777777">
        <w:tc>
          <w:tcPr>
            <w:tcW w:w="1701" w:type="dxa"/>
          </w:tcPr>
          <w:p w14:paraId="1B6E36A6" w14:textId="77777777" w:rsidR="00122CEB" w:rsidRDefault="00122CEB">
            <w:pPr>
              <w:pStyle w:val="ConsPlusNormal"/>
              <w:jc w:val="center"/>
            </w:pPr>
            <w:r>
              <w:t>07 2 02 00000</w:t>
            </w:r>
          </w:p>
        </w:tc>
        <w:tc>
          <w:tcPr>
            <w:tcW w:w="484" w:type="dxa"/>
          </w:tcPr>
          <w:p w14:paraId="6E3332D4" w14:textId="77777777" w:rsidR="00122CEB" w:rsidRDefault="00122CEB">
            <w:pPr>
              <w:pStyle w:val="ConsPlusNormal"/>
            </w:pPr>
          </w:p>
        </w:tc>
        <w:tc>
          <w:tcPr>
            <w:tcW w:w="3964" w:type="dxa"/>
          </w:tcPr>
          <w:p w14:paraId="3D31D585" w14:textId="77777777" w:rsidR="00122CEB" w:rsidRDefault="00122CEB">
            <w:pPr>
              <w:pStyle w:val="ConsPlusNormal"/>
            </w:pPr>
            <w:r>
              <w:t>Региональный проект "Реализация мероприятий по развитию зарядной инфраструктуры для электромобилей"</w:t>
            </w:r>
          </w:p>
        </w:tc>
        <w:tc>
          <w:tcPr>
            <w:tcW w:w="1384" w:type="dxa"/>
          </w:tcPr>
          <w:p w14:paraId="3BD91560" w14:textId="77777777" w:rsidR="00122CEB" w:rsidRDefault="00122CEB">
            <w:pPr>
              <w:pStyle w:val="ConsPlusNormal"/>
              <w:jc w:val="right"/>
            </w:pPr>
            <w:r>
              <w:t>24150,0</w:t>
            </w:r>
          </w:p>
        </w:tc>
        <w:tc>
          <w:tcPr>
            <w:tcW w:w="1384" w:type="dxa"/>
          </w:tcPr>
          <w:p w14:paraId="1215D759" w14:textId="77777777" w:rsidR="00122CEB" w:rsidRDefault="00122CEB">
            <w:pPr>
              <w:pStyle w:val="ConsPlusNormal"/>
              <w:jc w:val="right"/>
            </w:pPr>
            <w:r>
              <w:t>0,0</w:t>
            </w:r>
          </w:p>
        </w:tc>
        <w:tc>
          <w:tcPr>
            <w:tcW w:w="1384" w:type="dxa"/>
          </w:tcPr>
          <w:p w14:paraId="6AF33225" w14:textId="77777777" w:rsidR="00122CEB" w:rsidRDefault="00122CEB">
            <w:pPr>
              <w:pStyle w:val="ConsPlusNormal"/>
              <w:jc w:val="right"/>
            </w:pPr>
            <w:r>
              <w:t>0,0</w:t>
            </w:r>
          </w:p>
        </w:tc>
      </w:tr>
      <w:tr w:rsidR="00122CEB" w14:paraId="32D4095C" w14:textId="77777777">
        <w:tc>
          <w:tcPr>
            <w:tcW w:w="1701" w:type="dxa"/>
          </w:tcPr>
          <w:p w14:paraId="7F4FE6F0" w14:textId="77777777" w:rsidR="00122CEB" w:rsidRDefault="00122CEB">
            <w:pPr>
              <w:pStyle w:val="ConsPlusNormal"/>
              <w:jc w:val="center"/>
            </w:pPr>
            <w:r>
              <w:t>07 2 02 R7660</w:t>
            </w:r>
          </w:p>
        </w:tc>
        <w:tc>
          <w:tcPr>
            <w:tcW w:w="484" w:type="dxa"/>
          </w:tcPr>
          <w:p w14:paraId="375B6FBD" w14:textId="77777777" w:rsidR="00122CEB" w:rsidRDefault="00122CEB">
            <w:pPr>
              <w:pStyle w:val="ConsPlusNormal"/>
            </w:pPr>
          </w:p>
        </w:tc>
        <w:tc>
          <w:tcPr>
            <w:tcW w:w="3964" w:type="dxa"/>
          </w:tcPr>
          <w:p w14:paraId="49DA6486" w14:textId="77777777" w:rsidR="00122CEB" w:rsidRDefault="00122CEB">
            <w:pPr>
              <w:pStyle w:val="ConsPlusNormal"/>
            </w:pPr>
            <w:r>
              <w:t>Мероприятия по развитию зарядной инфраструктуры для электромобилей</w:t>
            </w:r>
          </w:p>
        </w:tc>
        <w:tc>
          <w:tcPr>
            <w:tcW w:w="1384" w:type="dxa"/>
          </w:tcPr>
          <w:p w14:paraId="5A4F51BA" w14:textId="77777777" w:rsidR="00122CEB" w:rsidRDefault="00122CEB">
            <w:pPr>
              <w:pStyle w:val="ConsPlusNormal"/>
              <w:jc w:val="right"/>
            </w:pPr>
            <w:r>
              <w:t>24150,0</w:t>
            </w:r>
          </w:p>
        </w:tc>
        <w:tc>
          <w:tcPr>
            <w:tcW w:w="1384" w:type="dxa"/>
          </w:tcPr>
          <w:p w14:paraId="2FFF3FBD" w14:textId="77777777" w:rsidR="00122CEB" w:rsidRDefault="00122CEB">
            <w:pPr>
              <w:pStyle w:val="ConsPlusNormal"/>
              <w:jc w:val="right"/>
            </w:pPr>
            <w:r>
              <w:t>0,0</w:t>
            </w:r>
          </w:p>
        </w:tc>
        <w:tc>
          <w:tcPr>
            <w:tcW w:w="1384" w:type="dxa"/>
          </w:tcPr>
          <w:p w14:paraId="6E3CF01A" w14:textId="77777777" w:rsidR="00122CEB" w:rsidRDefault="00122CEB">
            <w:pPr>
              <w:pStyle w:val="ConsPlusNormal"/>
              <w:jc w:val="right"/>
            </w:pPr>
            <w:r>
              <w:t>0,0</w:t>
            </w:r>
          </w:p>
        </w:tc>
      </w:tr>
      <w:tr w:rsidR="00122CEB" w14:paraId="460E26CA" w14:textId="77777777">
        <w:tc>
          <w:tcPr>
            <w:tcW w:w="1701" w:type="dxa"/>
          </w:tcPr>
          <w:p w14:paraId="0B77E844" w14:textId="77777777" w:rsidR="00122CEB" w:rsidRDefault="00122CEB">
            <w:pPr>
              <w:pStyle w:val="ConsPlusNormal"/>
              <w:jc w:val="center"/>
            </w:pPr>
            <w:r>
              <w:t>07 2 02 R7660</w:t>
            </w:r>
          </w:p>
        </w:tc>
        <w:tc>
          <w:tcPr>
            <w:tcW w:w="484" w:type="dxa"/>
          </w:tcPr>
          <w:p w14:paraId="12162404" w14:textId="77777777" w:rsidR="00122CEB" w:rsidRDefault="00122CEB">
            <w:pPr>
              <w:pStyle w:val="ConsPlusNormal"/>
              <w:jc w:val="center"/>
            </w:pPr>
            <w:r>
              <w:t>800</w:t>
            </w:r>
          </w:p>
        </w:tc>
        <w:tc>
          <w:tcPr>
            <w:tcW w:w="3964" w:type="dxa"/>
          </w:tcPr>
          <w:p w14:paraId="7670607A" w14:textId="77777777" w:rsidR="00122CEB" w:rsidRDefault="00122CEB">
            <w:pPr>
              <w:pStyle w:val="ConsPlusNormal"/>
            </w:pPr>
            <w:r>
              <w:t>Иные бюджетные ассигнования</w:t>
            </w:r>
          </w:p>
        </w:tc>
        <w:tc>
          <w:tcPr>
            <w:tcW w:w="1384" w:type="dxa"/>
          </w:tcPr>
          <w:p w14:paraId="50321CE8" w14:textId="77777777" w:rsidR="00122CEB" w:rsidRDefault="00122CEB">
            <w:pPr>
              <w:pStyle w:val="ConsPlusNormal"/>
              <w:jc w:val="right"/>
            </w:pPr>
            <w:r>
              <w:t>24150,0</w:t>
            </w:r>
          </w:p>
        </w:tc>
        <w:tc>
          <w:tcPr>
            <w:tcW w:w="1384" w:type="dxa"/>
          </w:tcPr>
          <w:p w14:paraId="2D8BE266" w14:textId="77777777" w:rsidR="00122CEB" w:rsidRDefault="00122CEB">
            <w:pPr>
              <w:pStyle w:val="ConsPlusNormal"/>
              <w:jc w:val="right"/>
            </w:pPr>
            <w:r>
              <w:t>0,0</w:t>
            </w:r>
          </w:p>
        </w:tc>
        <w:tc>
          <w:tcPr>
            <w:tcW w:w="1384" w:type="dxa"/>
          </w:tcPr>
          <w:p w14:paraId="6A792F08" w14:textId="77777777" w:rsidR="00122CEB" w:rsidRDefault="00122CEB">
            <w:pPr>
              <w:pStyle w:val="ConsPlusNormal"/>
              <w:jc w:val="right"/>
            </w:pPr>
            <w:r>
              <w:t>0,0</w:t>
            </w:r>
          </w:p>
        </w:tc>
      </w:tr>
      <w:tr w:rsidR="00122CEB" w14:paraId="7B2637D8" w14:textId="77777777">
        <w:tc>
          <w:tcPr>
            <w:tcW w:w="1701" w:type="dxa"/>
          </w:tcPr>
          <w:p w14:paraId="27F2E7E7" w14:textId="77777777" w:rsidR="00122CEB" w:rsidRDefault="00122CEB">
            <w:pPr>
              <w:pStyle w:val="ConsPlusNormal"/>
              <w:jc w:val="center"/>
            </w:pPr>
            <w:r>
              <w:t>07 3 00 00000</w:t>
            </w:r>
          </w:p>
        </w:tc>
        <w:tc>
          <w:tcPr>
            <w:tcW w:w="484" w:type="dxa"/>
          </w:tcPr>
          <w:p w14:paraId="2CB75E90" w14:textId="77777777" w:rsidR="00122CEB" w:rsidRDefault="00122CEB">
            <w:pPr>
              <w:pStyle w:val="ConsPlusNormal"/>
            </w:pPr>
          </w:p>
        </w:tc>
        <w:tc>
          <w:tcPr>
            <w:tcW w:w="3964" w:type="dxa"/>
          </w:tcPr>
          <w:p w14:paraId="11B38565" w14:textId="77777777" w:rsidR="00122CEB" w:rsidRDefault="00122CEB">
            <w:pPr>
              <w:pStyle w:val="ConsPlusNormal"/>
            </w:pPr>
            <w:r>
              <w:t>Комплексы процессных мероприятий</w:t>
            </w:r>
          </w:p>
        </w:tc>
        <w:tc>
          <w:tcPr>
            <w:tcW w:w="1384" w:type="dxa"/>
          </w:tcPr>
          <w:p w14:paraId="2F112752" w14:textId="77777777" w:rsidR="00122CEB" w:rsidRDefault="00122CEB">
            <w:pPr>
              <w:pStyle w:val="ConsPlusNormal"/>
              <w:jc w:val="right"/>
            </w:pPr>
            <w:r>
              <w:t>3188631,5</w:t>
            </w:r>
          </w:p>
        </w:tc>
        <w:tc>
          <w:tcPr>
            <w:tcW w:w="1384" w:type="dxa"/>
          </w:tcPr>
          <w:p w14:paraId="401E2E09" w14:textId="77777777" w:rsidR="00122CEB" w:rsidRDefault="00122CEB">
            <w:pPr>
              <w:pStyle w:val="ConsPlusNormal"/>
              <w:jc w:val="right"/>
            </w:pPr>
            <w:r>
              <w:t>3050239,9</w:t>
            </w:r>
          </w:p>
        </w:tc>
        <w:tc>
          <w:tcPr>
            <w:tcW w:w="1384" w:type="dxa"/>
          </w:tcPr>
          <w:p w14:paraId="60D8E06A" w14:textId="77777777" w:rsidR="00122CEB" w:rsidRDefault="00122CEB">
            <w:pPr>
              <w:pStyle w:val="ConsPlusNormal"/>
              <w:jc w:val="right"/>
            </w:pPr>
            <w:r>
              <w:t>2962115,6</w:t>
            </w:r>
          </w:p>
        </w:tc>
      </w:tr>
      <w:tr w:rsidR="00122CEB" w14:paraId="0834E123" w14:textId="77777777">
        <w:tc>
          <w:tcPr>
            <w:tcW w:w="1701" w:type="dxa"/>
          </w:tcPr>
          <w:p w14:paraId="0439448C" w14:textId="77777777" w:rsidR="00122CEB" w:rsidRDefault="00122CEB">
            <w:pPr>
              <w:pStyle w:val="ConsPlusNormal"/>
              <w:jc w:val="center"/>
            </w:pPr>
            <w:r>
              <w:t>07 3 01 00000</w:t>
            </w:r>
          </w:p>
        </w:tc>
        <w:tc>
          <w:tcPr>
            <w:tcW w:w="484" w:type="dxa"/>
          </w:tcPr>
          <w:p w14:paraId="240751B4" w14:textId="77777777" w:rsidR="00122CEB" w:rsidRDefault="00122CEB">
            <w:pPr>
              <w:pStyle w:val="ConsPlusNormal"/>
            </w:pPr>
          </w:p>
        </w:tc>
        <w:tc>
          <w:tcPr>
            <w:tcW w:w="3964" w:type="dxa"/>
          </w:tcPr>
          <w:p w14:paraId="47D62BA0" w14:textId="77777777" w:rsidR="00122CEB" w:rsidRDefault="00122CEB">
            <w:pPr>
              <w:pStyle w:val="ConsPlusNormal"/>
            </w:pPr>
            <w:r>
              <w:t>Комплекс процессных мероприятий "Развитие промышленности"</w:t>
            </w:r>
          </w:p>
        </w:tc>
        <w:tc>
          <w:tcPr>
            <w:tcW w:w="1384" w:type="dxa"/>
          </w:tcPr>
          <w:p w14:paraId="7E546CAB" w14:textId="77777777" w:rsidR="00122CEB" w:rsidRDefault="00122CEB">
            <w:pPr>
              <w:pStyle w:val="ConsPlusNormal"/>
              <w:jc w:val="right"/>
            </w:pPr>
            <w:r>
              <w:t>336184,7</w:t>
            </w:r>
          </w:p>
        </w:tc>
        <w:tc>
          <w:tcPr>
            <w:tcW w:w="1384" w:type="dxa"/>
          </w:tcPr>
          <w:p w14:paraId="07D9CA45" w14:textId="77777777" w:rsidR="00122CEB" w:rsidRDefault="00122CEB">
            <w:pPr>
              <w:pStyle w:val="ConsPlusNormal"/>
              <w:jc w:val="right"/>
            </w:pPr>
            <w:r>
              <w:t>278882,5</w:t>
            </w:r>
          </w:p>
        </w:tc>
        <w:tc>
          <w:tcPr>
            <w:tcW w:w="1384" w:type="dxa"/>
          </w:tcPr>
          <w:p w14:paraId="49316D24" w14:textId="77777777" w:rsidR="00122CEB" w:rsidRDefault="00122CEB">
            <w:pPr>
              <w:pStyle w:val="ConsPlusNormal"/>
              <w:jc w:val="right"/>
            </w:pPr>
            <w:r>
              <w:t>259187,6</w:t>
            </w:r>
          </w:p>
        </w:tc>
      </w:tr>
      <w:tr w:rsidR="00122CEB" w14:paraId="013BCE82" w14:textId="77777777">
        <w:tc>
          <w:tcPr>
            <w:tcW w:w="1701" w:type="dxa"/>
          </w:tcPr>
          <w:p w14:paraId="6FADB422" w14:textId="77777777" w:rsidR="00122CEB" w:rsidRDefault="00122CEB">
            <w:pPr>
              <w:pStyle w:val="ConsPlusNormal"/>
              <w:jc w:val="center"/>
            </w:pPr>
            <w:r>
              <w:t>07 3 01 2Ц020</w:t>
            </w:r>
          </w:p>
        </w:tc>
        <w:tc>
          <w:tcPr>
            <w:tcW w:w="484" w:type="dxa"/>
          </w:tcPr>
          <w:p w14:paraId="75E473EF" w14:textId="77777777" w:rsidR="00122CEB" w:rsidRDefault="00122CEB">
            <w:pPr>
              <w:pStyle w:val="ConsPlusNormal"/>
            </w:pPr>
          </w:p>
        </w:tc>
        <w:tc>
          <w:tcPr>
            <w:tcW w:w="3964" w:type="dxa"/>
          </w:tcPr>
          <w:p w14:paraId="58409421" w14:textId="77777777" w:rsidR="00122CEB" w:rsidRDefault="00122CEB">
            <w:pPr>
              <w:pStyle w:val="ConsPlusNormal"/>
            </w:pPr>
            <w:r>
              <w:t>Субсидии фонду "Региональный центр инжиниринга" на решение технологических и инженерных задач промышленности</w:t>
            </w:r>
          </w:p>
        </w:tc>
        <w:tc>
          <w:tcPr>
            <w:tcW w:w="1384" w:type="dxa"/>
          </w:tcPr>
          <w:p w14:paraId="407F9D04" w14:textId="77777777" w:rsidR="00122CEB" w:rsidRDefault="00122CEB">
            <w:pPr>
              <w:pStyle w:val="ConsPlusNormal"/>
              <w:jc w:val="right"/>
            </w:pPr>
            <w:r>
              <w:t>23720,2</w:t>
            </w:r>
          </w:p>
        </w:tc>
        <w:tc>
          <w:tcPr>
            <w:tcW w:w="1384" w:type="dxa"/>
          </w:tcPr>
          <w:p w14:paraId="7AB772EC" w14:textId="77777777" w:rsidR="00122CEB" w:rsidRDefault="00122CEB">
            <w:pPr>
              <w:pStyle w:val="ConsPlusNormal"/>
              <w:jc w:val="right"/>
            </w:pPr>
            <w:r>
              <w:t>22304,1</w:t>
            </w:r>
          </w:p>
        </w:tc>
        <w:tc>
          <w:tcPr>
            <w:tcW w:w="1384" w:type="dxa"/>
          </w:tcPr>
          <w:p w14:paraId="6AC0CB15" w14:textId="77777777" w:rsidR="00122CEB" w:rsidRDefault="00122CEB">
            <w:pPr>
              <w:pStyle w:val="ConsPlusNormal"/>
              <w:jc w:val="right"/>
            </w:pPr>
            <w:r>
              <w:t>22304,1</w:t>
            </w:r>
          </w:p>
        </w:tc>
      </w:tr>
      <w:tr w:rsidR="00122CEB" w14:paraId="1A1ADFFE" w14:textId="77777777">
        <w:tc>
          <w:tcPr>
            <w:tcW w:w="1701" w:type="dxa"/>
          </w:tcPr>
          <w:p w14:paraId="6E6DF796" w14:textId="77777777" w:rsidR="00122CEB" w:rsidRDefault="00122CEB">
            <w:pPr>
              <w:pStyle w:val="ConsPlusNormal"/>
              <w:jc w:val="center"/>
            </w:pPr>
            <w:r>
              <w:t>07 3 01 2Ц020</w:t>
            </w:r>
          </w:p>
        </w:tc>
        <w:tc>
          <w:tcPr>
            <w:tcW w:w="484" w:type="dxa"/>
          </w:tcPr>
          <w:p w14:paraId="0BC035B3" w14:textId="77777777" w:rsidR="00122CEB" w:rsidRDefault="00122CEB">
            <w:pPr>
              <w:pStyle w:val="ConsPlusNormal"/>
              <w:jc w:val="center"/>
            </w:pPr>
            <w:r>
              <w:t>600</w:t>
            </w:r>
          </w:p>
        </w:tc>
        <w:tc>
          <w:tcPr>
            <w:tcW w:w="3964" w:type="dxa"/>
          </w:tcPr>
          <w:p w14:paraId="67D8CAF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2EEAB97" w14:textId="77777777" w:rsidR="00122CEB" w:rsidRDefault="00122CEB">
            <w:pPr>
              <w:pStyle w:val="ConsPlusNormal"/>
              <w:jc w:val="right"/>
            </w:pPr>
            <w:r>
              <w:t>23720,2</w:t>
            </w:r>
          </w:p>
        </w:tc>
        <w:tc>
          <w:tcPr>
            <w:tcW w:w="1384" w:type="dxa"/>
          </w:tcPr>
          <w:p w14:paraId="19397522" w14:textId="77777777" w:rsidR="00122CEB" w:rsidRDefault="00122CEB">
            <w:pPr>
              <w:pStyle w:val="ConsPlusNormal"/>
              <w:jc w:val="right"/>
            </w:pPr>
            <w:r>
              <w:t>22304,1</w:t>
            </w:r>
          </w:p>
        </w:tc>
        <w:tc>
          <w:tcPr>
            <w:tcW w:w="1384" w:type="dxa"/>
          </w:tcPr>
          <w:p w14:paraId="4C4F5273" w14:textId="77777777" w:rsidR="00122CEB" w:rsidRDefault="00122CEB">
            <w:pPr>
              <w:pStyle w:val="ConsPlusNormal"/>
              <w:jc w:val="right"/>
            </w:pPr>
            <w:r>
              <w:t>22304,1</w:t>
            </w:r>
          </w:p>
        </w:tc>
      </w:tr>
      <w:tr w:rsidR="00122CEB" w14:paraId="5D7787DA" w14:textId="77777777">
        <w:tc>
          <w:tcPr>
            <w:tcW w:w="1701" w:type="dxa"/>
          </w:tcPr>
          <w:p w14:paraId="140FE16D" w14:textId="77777777" w:rsidR="00122CEB" w:rsidRDefault="00122CEB">
            <w:pPr>
              <w:pStyle w:val="ConsPlusNormal"/>
              <w:jc w:val="center"/>
            </w:pPr>
            <w:r>
              <w:t>07 3 01 2Ц060</w:t>
            </w:r>
          </w:p>
        </w:tc>
        <w:tc>
          <w:tcPr>
            <w:tcW w:w="484" w:type="dxa"/>
          </w:tcPr>
          <w:p w14:paraId="4047D762" w14:textId="77777777" w:rsidR="00122CEB" w:rsidRDefault="00122CEB">
            <w:pPr>
              <w:pStyle w:val="ConsPlusNormal"/>
            </w:pPr>
          </w:p>
        </w:tc>
        <w:tc>
          <w:tcPr>
            <w:tcW w:w="3964" w:type="dxa"/>
          </w:tcPr>
          <w:p w14:paraId="1F1E9AB4" w14:textId="77777777" w:rsidR="00122CEB" w:rsidRDefault="00122CEB">
            <w:pPr>
              <w:pStyle w:val="ConsPlusNormal"/>
            </w:pPr>
            <w:r>
              <w:t>Проведение информационных мероприятий в сфере промышленности</w:t>
            </w:r>
          </w:p>
        </w:tc>
        <w:tc>
          <w:tcPr>
            <w:tcW w:w="1384" w:type="dxa"/>
          </w:tcPr>
          <w:p w14:paraId="7421A588" w14:textId="77777777" w:rsidR="00122CEB" w:rsidRDefault="00122CEB">
            <w:pPr>
              <w:pStyle w:val="ConsPlusNormal"/>
              <w:jc w:val="right"/>
            </w:pPr>
            <w:r>
              <w:t>89738,0</w:t>
            </w:r>
          </w:p>
        </w:tc>
        <w:tc>
          <w:tcPr>
            <w:tcW w:w="1384" w:type="dxa"/>
          </w:tcPr>
          <w:p w14:paraId="49D850CF" w14:textId="77777777" w:rsidR="00122CEB" w:rsidRDefault="00122CEB">
            <w:pPr>
              <w:pStyle w:val="ConsPlusNormal"/>
              <w:jc w:val="right"/>
            </w:pPr>
            <w:r>
              <w:t>55136,6</w:t>
            </w:r>
          </w:p>
        </w:tc>
        <w:tc>
          <w:tcPr>
            <w:tcW w:w="1384" w:type="dxa"/>
          </w:tcPr>
          <w:p w14:paraId="0AA0FF87" w14:textId="77777777" w:rsidR="00122CEB" w:rsidRDefault="00122CEB">
            <w:pPr>
              <w:pStyle w:val="ConsPlusNormal"/>
              <w:jc w:val="right"/>
            </w:pPr>
            <w:r>
              <w:t>74636,6</w:t>
            </w:r>
          </w:p>
        </w:tc>
      </w:tr>
      <w:tr w:rsidR="00122CEB" w14:paraId="2741053D" w14:textId="77777777">
        <w:tc>
          <w:tcPr>
            <w:tcW w:w="1701" w:type="dxa"/>
          </w:tcPr>
          <w:p w14:paraId="4DA39DAC" w14:textId="77777777" w:rsidR="00122CEB" w:rsidRDefault="00122CEB">
            <w:pPr>
              <w:pStyle w:val="ConsPlusNormal"/>
              <w:jc w:val="center"/>
            </w:pPr>
            <w:r>
              <w:t>07 3 01 2Ц060</w:t>
            </w:r>
          </w:p>
        </w:tc>
        <w:tc>
          <w:tcPr>
            <w:tcW w:w="484" w:type="dxa"/>
          </w:tcPr>
          <w:p w14:paraId="18E4A368" w14:textId="77777777" w:rsidR="00122CEB" w:rsidRDefault="00122CEB">
            <w:pPr>
              <w:pStyle w:val="ConsPlusNormal"/>
              <w:jc w:val="center"/>
            </w:pPr>
            <w:r>
              <w:t>200</w:t>
            </w:r>
          </w:p>
        </w:tc>
        <w:tc>
          <w:tcPr>
            <w:tcW w:w="3964" w:type="dxa"/>
          </w:tcPr>
          <w:p w14:paraId="165D910B"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1E9218AF" w14:textId="77777777" w:rsidR="00122CEB" w:rsidRDefault="00122CEB">
            <w:pPr>
              <w:pStyle w:val="ConsPlusNormal"/>
              <w:jc w:val="right"/>
            </w:pPr>
            <w:r>
              <w:lastRenderedPageBreak/>
              <w:t>89738,0</w:t>
            </w:r>
          </w:p>
        </w:tc>
        <w:tc>
          <w:tcPr>
            <w:tcW w:w="1384" w:type="dxa"/>
          </w:tcPr>
          <w:p w14:paraId="65C9A233" w14:textId="77777777" w:rsidR="00122CEB" w:rsidRDefault="00122CEB">
            <w:pPr>
              <w:pStyle w:val="ConsPlusNormal"/>
              <w:jc w:val="right"/>
            </w:pPr>
            <w:r>
              <w:t>55136,6</w:t>
            </w:r>
          </w:p>
        </w:tc>
        <w:tc>
          <w:tcPr>
            <w:tcW w:w="1384" w:type="dxa"/>
          </w:tcPr>
          <w:p w14:paraId="03607A50" w14:textId="77777777" w:rsidR="00122CEB" w:rsidRDefault="00122CEB">
            <w:pPr>
              <w:pStyle w:val="ConsPlusNormal"/>
              <w:jc w:val="right"/>
            </w:pPr>
            <w:r>
              <w:t>74636,6</w:t>
            </w:r>
          </w:p>
        </w:tc>
      </w:tr>
      <w:tr w:rsidR="00122CEB" w14:paraId="7D88B3D8" w14:textId="77777777">
        <w:tc>
          <w:tcPr>
            <w:tcW w:w="1701" w:type="dxa"/>
          </w:tcPr>
          <w:p w14:paraId="0472B527" w14:textId="77777777" w:rsidR="00122CEB" w:rsidRDefault="00122CEB">
            <w:pPr>
              <w:pStyle w:val="ConsPlusNormal"/>
              <w:jc w:val="center"/>
            </w:pPr>
            <w:r>
              <w:t>07 3 01 2Ц150</w:t>
            </w:r>
          </w:p>
        </w:tc>
        <w:tc>
          <w:tcPr>
            <w:tcW w:w="484" w:type="dxa"/>
          </w:tcPr>
          <w:p w14:paraId="3F9C514A" w14:textId="77777777" w:rsidR="00122CEB" w:rsidRDefault="00122CEB">
            <w:pPr>
              <w:pStyle w:val="ConsPlusNormal"/>
            </w:pPr>
          </w:p>
        </w:tc>
        <w:tc>
          <w:tcPr>
            <w:tcW w:w="3964" w:type="dxa"/>
          </w:tcPr>
          <w:p w14:paraId="6AE75F98" w14:textId="77777777" w:rsidR="00122CEB" w:rsidRDefault="00122CEB">
            <w:pPr>
              <w:pStyle w:val="ConsPlusNormal"/>
            </w:pPr>
            <w:r>
              <w:t>Субсидии автономной некоммерческой организации "Пермский научно-образовательный центр мирового уровня "Рациональное недропользование" на управление проектом "Пермский научно-образовательный центр мирового уровня "Рациональное недропользование"</w:t>
            </w:r>
          </w:p>
        </w:tc>
        <w:tc>
          <w:tcPr>
            <w:tcW w:w="1384" w:type="dxa"/>
          </w:tcPr>
          <w:p w14:paraId="494B30A5" w14:textId="77777777" w:rsidR="00122CEB" w:rsidRDefault="00122CEB">
            <w:pPr>
              <w:pStyle w:val="ConsPlusNormal"/>
              <w:jc w:val="right"/>
            </w:pPr>
            <w:r>
              <w:t>175974,7</w:t>
            </w:r>
          </w:p>
        </w:tc>
        <w:tc>
          <w:tcPr>
            <w:tcW w:w="1384" w:type="dxa"/>
          </w:tcPr>
          <w:p w14:paraId="64960F78" w14:textId="77777777" w:rsidR="00122CEB" w:rsidRDefault="00122CEB">
            <w:pPr>
              <w:pStyle w:val="ConsPlusNormal"/>
              <w:jc w:val="right"/>
            </w:pPr>
            <w:r>
              <w:t>112237,1</w:t>
            </w:r>
          </w:p>
        </w:tc>
        <w:tc>
          <w:tcPr>
            <w:tcW w:w="1384" w:type="dxa"/>
          </w:tcPr>
          <w:p w14:paraId="6BDC4D27" w14:textId="77777777" w:rsidR="00122CEB" w:rsidRDefault="00122CEB">
            <w:pPr>
              <w:pStyle w:val="ConsPlusNormal"/>
              <w:jc w:val="right"/>
            </w:pPr>
            <w:r>
              <w:t>63442,2</w:t>
            </w:r>
          </w:p>
        </w:tc>
      </w:tr>
      <w:tr w:rsidR="00122CEB" w14:paraId="7BDCB17C" w14:textId="77777777">
        <w:tc>
          <w:tcPr>
            <w:tcW w:w="1701" w:type="dxa"/>
          </w:tcPr>
          <w:p w14:paraId="00686E38" w14:textId="77777777" w:rsidR="00122CEB" w:rsidRDefault="00122CEB">
            <w:pPr>
              <w:pStyle w:val="ConsPlusNormal"/>
              <w:jc w:val="center"/>
            </w:pPr>
            <w:r>
              <w:t>07 3 01 2Ц150</w:t>
            </w:r>
          </w:p>
        </w:tc>
        <w:tc>
          <w:tcPr>
            <w:tcW w:w="484" w:type="dxa"/>
          </w:tcPr>
          <w:p w14:paraId="4158FA7D" w14:textId="77777777" w:rsidR="00122CEB" w:rsidRDefault="00122CEB">
            <w:pPr>
              <w:pStyle w:val="ConsPlusNormal"/>
              <w:jc w:val="center"/>
            </w:pPr>
            <w:r>
              <w:t>600</w:t>
            </w:r>
          </w:p>
        </w:tc>
        <w:tc>
          <w:tcPr>
            <w:tcW w:w="3964" w:type="dxa"/>
          </w:tcPr>
          <w:p w14:paraId="0D8E645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AABC75A" w14:textId="77777777" w:rsidR="00122CEB" w:rsidRDefault="00122CEB">
            <w:pPr>
              <w:pStyle w:val="ConsPlusNormal"/>
              <w:jc w:val="right"/>
            </w:pPr>
            <w:r>
              <w:t>175974,7</w:t>
            </w:r>
          </w:p>
        </w:tc>
        <w:tc>
          <w:tcPr>
            <w:tcW w:w="1384" w:type="dxa"/>
          </w:tcPr>
          <w:p w14:paraId="1B0BA38F" w14:textId="77777777" w:rsidR="00122CEB" w:rsidRDefault="00122CEB">
            <w:pPr>
              <w:pStyle w:val="ConsPlusNormal"/>
              <w:jc w:val="right"/>
            </w:pPr>
            <w:r>
              <w:t>112237,1</w:t>
            </w:r>
          </w:p>
        </w:tc>
        <w:tc>
          <w:tcPr>
            <w:tcW w:w="1384" w:type="dxa"/>
          </w:tcPr>
          <w:p w14:paraId="288E72F4" w14:textId="77777777" w:rsidR="00122CEB" w:rsidRDefault="00122CEB">
            <w:pPr>
              <w:pStyle w:val="ConsPlusNormal"/>
              <w:jc w:val="right"/>
            </w:pPr>
            <w:r>
              <w:t>63442,2</w:t>
            </w:r>
          </w:p>
        </w:tc>
      </w:tr>
      <w:tr w:rsidR="00122CEB" w14:paraId="73ED604F" w14:textId="77777777">
        <w:tc>
          <w:tcPr>
            <w:tcW w:w="1701" w:type="dxa"/>
          </w:tcPr>
          <w:p w14:paraId="5C91E0C0" w14:textId="77777777" w:rsidR="00122CEB" w:rsidRDefault="00122CEB">
            <w:pPr>
              <w:pStyle w:val="ConsPlusNormal"/>
              <w:jc w:val="center"/>
            </w:pPr>
            <w:r>
              <w:t>07 3 01 2Ц480</w:t>
            </w:r>
          </w:p>
        </w:tc>
        <w:tc>
          <w:tcPr>
            <w:tcW w:w="484" w:type="dxa"/>
          </w:tcPr>
          <w:p w14:paraId="63680595" w14:textId="77777777" w:rsidR="00122CEB" w:rsidRDefault="00122CEB">
            <w:pPr>
              <w:pStyle w:val="ConsPlusNormal"/>
            </w:pPr>
          </w:p>
        </w:tc>
        <w:tc>
          <w:tcPr>
            <w:tcW w:w="3964" w:type="dxa"/>
          </w:tcPr>
          <w:p w14:paraId="28AB0B2F" w14:textId="77777777" w:rsidR="00122CEB" w:rsidRDefault="00122CEB">
            <w:pPr>
              <w:pStyle w:val="ConsPlusNormal"/>
            </w:pPr>
            <w:r>
              <w:t>Обеспечение доступа населения Пермского края к информации о значимых мероприятиях, реализуемых Министерством промышленности и торговли Пермского края</w:t>
            </w:r>
          </w:p>
        </w:tc>
        <w:tc>
          <w:tcPr>
            <w:tcW w:w="1384" w:type="dxa"/>
          </w:tcPr>
          <w:p w14:paraId="44D8CCAF" w14:textId="77777777" w:rsidR="00122CEB" w:rsidRDefault="00122CEB">
            <w:pPr>
              <w:pStyle w:val="ConsPlusNormal"/>
              <w:jc w:val="right"/>
            </w:pPr>
            <w:r>
              <w:t>3405,7</w:t>
            </w:r>
          </w:p>
        </w:tc>
        <w:tc>
          <w:tcPr>
            <w:tcW w:w="1384" w:type="dxa"/>
          </w:tcPr>
          <w:p w14:paraId="4C3141C5" w14:textId="77777777" w:rsidR="00122CEB" w:rsidRDefault="00122CEB">
            <w:pPr>
              <w:pStyle w:val="ConsPlusNormal"/>
              <w:jc w:val="right"/>
            </w:pPr>
            <w:r>
              <w:t>3405,7</w:t>
            </w:r>
          </w:p>
        </w:tc>
        <w:tc>
          <w:tcPr>
            <w:tcW w:w="1384" w:type="dxa"/>
          </w:tcPr>
          <w:p w14:paraId="18B5077F" w14:textId="77777777" w:rsidR="00122CEB" w:rsidRDefault="00122CEB">
            <w:pPr>
              <w:pStyle w:val="ConsPlusNormal"/>
              <w:jc w:val="right"/>
            </w:pPr>
            <w:r>
              <w:t>3405,7</w:t>
            </w:r>
          </w:p>
        </w:tc>
      </w:tr>
      <w:tr w:rsidR="00122CEB" w14:paraId="69B9362F" w14:textId="77777777">
        <w:tc>
          <w:tcPr>
            <w:tcW w:w="1701" w:type="dxa"/>
          </w:tcPr>
          <w:p w14:paraId="7494BA58" w14:textId="77777777" w:rsidR="00122CEB" w:rsidRDefault="00122CEB">
            <w:pPr>
              <w:pStyle w:val="ConsPlusNormal"/>
              <w:jc w:val="center"/>
            </w:pPr>
            <w:r>
              <w:t>07 3 01 2Ц480</w:t>
            </w:r>
          </w:p>
        </w:tc>
        <w:tc>
          <w:tcPr>
            <w:tcW w:w="484" w:type="dxa"/>
          </w:tcPr>
          <w:p w14:paraId="08BDC7B8" w14:textId="77777777" w:rsidR="00122CEB" w:rsidRDefault="00122CEB">
            <w:pPr>
              <w:pStyle w:val="ConsPlusNormal"/>
              <w:jc w:val="center"/>
            </w:pPr>
            <w:r>
              <w:t>200</w:t>
            </w:r>
          </w:p>
        </w:tc>
        <w:tc>
          <w:tcPr>
            <w:tcW w:w="3964" w:type="dxa"/>
          </w:tcPr>
          <w:p w14:paraId="73A39A2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65DF933" w14:textId="77777777" w:rsidR="00122CEB" w:rsidRDefault="00122CEB">
            <w:pPr>
              <w:pStyle w:val="ConsPlusNormal"/>
              <w:jc w:val="right"/>
            </w:pPr>
            <w:r>
              <w:t>3405,7</w:t>
            </w:r>
          </w:p>
        </w:tc>
        <w:tc>
          <w:tcPr>
            <w:tcW w:w="1384" w:type="dxa"/>
          </w:tcPr>
          <w:p w14:paraId="3E2DFF5B" w14:textId="77777777" w:rsidR="00122CEB" w:rsidRDefault="00122CEB">
            <w:pPr>
              <w:pStyle w:val="ConsPlusNormal"/>
              <w:jc w:val="right"/>
            </w:pPr>
            <w:r>
              <w:t>3405,7</w:t>
            </w:r>
          </w:p>
        </w:tc>
        <w:tc>
          <w:tcPr>
            <w:tcW w:w="1384" w:type="dxa"/>
          </w:tcPr>
          <w:p w14:paraId="05AA1A22" w14:textId="77777777" w:rsidR="00122CEB" w:rsidRDefault="00122CEB">
            <w:pPr>
              <w:pStyle w:val="ConsPlusNormal"/>
              <w:jc w:val="right"/>
            </w:pPr>
            <w:r>
              <w:t>3405,7</w:t>
            </w:r>
          </w:p>
        </w:tc>
      </w:tr>
      <w:tr w:rsidR="00122CEB" w14:paraId="21E004DE" w14:textId="77777777">
        <w:tc>
          <w:tcPr>
            <w:tcW w:w="1701" w:type="dxa"/>
          </w:tcPr>
          <w:p w14:paraId="01608CE2" w14:textId="77777777" w:rsidR="00122CEB" w:rsidRDefault="00122CEB">
            <w:pPr>
              <w:pStyle w:val="ConsPlusNormal"/>
              <w:jc w:val="center"/>
            </w:pPr>
            <w:r>
              <w:t>07 3 01 2Ц910</w:t>
            </w:r>
          </w:p>
        </w:tc>
        <w:tc>
          <w:tcPr>
            <w:tcW w:w="484" w:type="dxa"/>
          </w:tcPr>
          <w:p w14:paraId="70096B7A" w14:textId="77777777" w:rsidR="00122CEB" w:rsidRDefault="00122CEB">
            <w:pPr>
              <w:pStyle w:val="ConsPlusNormal"/>
            </w:pPr>
          </w:p>
        </w:tc>
        <w:tc>
          <w:tcPr>
            <w:tcW w:w="3964" w:type="dxa"/>
          </w:tcPr>
          <w:p w14:paraId="346D1C10" w14:textId="77777777" w:rsidR="00122CEB" w:rsidRDefault="00122CEB">
            <w:pPr>
              <w:pStyle w:val="ConsPlusNormal"/>
            </w:pPr>
            <w:r>
              <w:t>Субсидии фонду "Региональный фонд развития промышленности Пермского края" в целях предоставления заемного финансирования проектов, реализуемых по приоритетным направлениям российской промышленности</w:t>
            </w:r>
          </w:p>
        </w:tc>
        <w:tc>
          <w:tcPr>
            <w:tcW w:w="1384" w:type="dxa"/>
          </w:tcPr>
          <w:p w14:paraId="58DA50AD" w14:textId="77777777" w:rsidR="00122CEB" w:rsidRDefault="00122CEB">
            <w:pPr>
              <w:pStyle w:val="ConsPlusNormal"/>
              <w:jc w:val="right"/>
            </w:pPr>
            <w:r>
              <w:t>34971,8</w:t>
            </w:r>
          </w:p>
        </w:tc>
        <w:tc>
          <w:tcPr>
            <w:tcW w:w="1384" w:type="dxa"/>
          </w:tcPr>
          <w:p w14:paraId="4A55E5E6" w14:textId="77777777" w:rsidR="00122CEB" w:rsidRDefault="00122CEB">
            <w:pPr>
              <w:pStyle w:val="ConsPlusNormal"/>
              <w:jc w:val="right"/>
            </w:pPr>
            <w:r>
              <w:t>77424,7</w:t>
            </w:r>
          </w:p>
        </w:tc>
        <w:tc>
          <w:tcPr>
            <w:tcW w:w="1384" w:type="dxa"/>
          </w:tcPr>
          <w:p w14:paraId="5C61755B" w14:textId="77777777" w:rsidR="00122CEB" w:rsidRDefault="00122CEB">
            <w:pPr>
              <w:pStyle w:val="ConsPlusNormal"/>
              <w:jc w:val="right"/>
            </w:pPr>
            <w:r>
              <w:t>87024,7</w:t>
            </w:r>
          </w:p>
        </w:tc>
      </w:tr>
      <w:tr w:rsidR="00122CEB" w14:paraId="4E5BCD45" w14:textId="77777777">
        <w:tc>
          <w:tcPr>
            <w:tcW w:w="1701" w:type="dxa"/>
          </w:tcPr>
          <w:p w14:paraId="2A278633" w14:textId="77777777" w:rsidR="00122CEB" w:rsidRDefault="00122CEB">
            <w:pPr>
              <w:pStyle w:val="ConsPlusNormal"/>
              <w:jc w:val="center"/>
            </w:pPr>
            <w:r>
              <w:t>07 3 01 2Ц910</w:t>
            </w:r>
          </w:p>
        </w:tc>
        <w:tc>
          <w:tcPr>
            <w:tcW w:w="484" w:type="dxa"/>
          </w:tcPr>
          <w:p w14:paraId="49542C4B" w14:textId="77777777" w:rsidR="00122CEB" w:rsidRDefault="00122CEB">
            <w:pPr>
              <w:pStyle w:val="ConsPlusNormal"/>
              <w:jc w:val="center"/>
            </w:pPr>
            <w:r>
              <w:t>600</w:t>
            </w:r>
          </w:p>
        </w:tc>
        <w:tc>
          <w:tcPr>
            <w:tcW w:w="3964" w:type="dxa"/>
          </w:tcPr>
          <w:p w14:paraId="3D3403F3"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0F885ECB" w14:textId="77777777" w:rsidR="00122CEB" w:rsidRDefault="00122CEB">
            <w:pPr>
              <w:pStyle w:val="ConsPlusNormal"/>
              <w:jc w:val="right"/>
            </w:pPr>
            <w:r>
              <w:lastRenderedPageBreak/>
              <w:t>34971,8</w:t>
            </w:r>
          </w:p>
        </w:tc>
        <w:tc>
          <w:tcPr>
            <w:tcW w:w="1384" w:type="dxa"/>
          </w:tcPr>
          <w:p w14:paraId="7DA9393B" w14:textId="77777777" w:rsidR="00122CEB" w:rsidRDefault="00122CEB">
            <w:pPr>
              <w:pStyle w:val="ConsPlusNormal"/>
              <w:jc w:val="right"/>
            </w:pPr>
            <w:r>
              <w:t>77424,7</w:t>
            </w:r>
          </w:p>
        </w:tc>
        <w:tc>
          <w:tcPr>
            <w:tcW w:w="1384" w:type="dxa"/>
          </w:tcPr>
          <w:p w14:paraId="60058212" w14:textId="77777777" w:rsidR="00122CEB" w:rsidRDefault="00122CEB">
            <w:pPr>
              <w:pStyle w:val="ConsPlusNormal"/>
              <w:jc w:val="right"/>
            </w:pPr>
            <w:r>
              <w:t>87024,7</w:t>
            </w:r>
          </w:p>
        </w:tc>
      </w:tr>
      <w:tr w:rsidR="00122CEB" w14:paraId="4CD74707" w14:textId="77777777">
        <w:tc>
          <w:tcPr>
            <w:tcW w:w="1701" w:type="dxa"/>
          </w:tcPr>
          <w:p w14:paraId="32DEBD03" w14:textId="77777777" w:rsidR="00122CEB" w:rsidRDefault="00122CEB">
            <w:pPr>
              <w:pStyle w:val="ConsPlusNormal"/>
              <w:jc w:val="center"/>
            </w:pPr>
            <w:r>
              <w:t>07 3 01 2Ц960</w:t>
            </w:r>
          </w:p>
        </w:tc>
        <w:tc>
          <w:tcPr>
            <w:tcW w:w="484" w:type="dxa"/>
          </w:tcPr>
          <w:p w14:paraId="2605F9FA" w14:textId="77777777" w:rsidR="00122CEB" w:rsidRDefault="00122CEB">
            <w:pPr>
              <w:pStyle w:val="ConsPlusNormal"/>
            </w:pPr>
          </w:p>
        </w:tc>
        <w:tc>
          <w:tcPr>
            <w:tcW w:w="3964" w:type="dxa"/>
          </w:tcPr>
          <w:p w14:paraId="4E53B626" w14:textId="77777777" w:rsidR="00122CEB" w:rsidRDefault="00122CEB">
            <w:pPr>
              <w:pStyle w:val="ConsPlusNormal"/>
            </w:pPr>
            <w:r>
              <w:t>Возмещение части затрат предприятий - участников национального проекта "Производительность труда" на переобучение, повышение квалификации работников</w:t>
            </w:r>
          </w:p>
        </w:tc>
        <w:tc>
          <w:tcPr>
            <w:tcW w:w="1384" w:type="dxa"/>
          </w:tcPr>
          <w:p w14:paraId="7C7FB0D5" w14:textId="77777777" w:rsidR="00122CEB" w:rsidRDefault="00122CEB">
            <w:pPr>
              <w:pStyle w:val="ConsPlusNormal"/>
              <w:jc w:val="right"/>
            </w:pPr>
            <w:r>
              <w:t>8374,3</w:t>
            </w:r>
          </w:p>
        </w:tc>
        <w:tc>
          <w:tcPr>
            <w:tcW w:w="1384" w:type="dxa"/>
          </w:tcPr>
          <w:p w14:paraId="49AFE433" w14:textId="77777777" w:rsidR="00122CEB" w:rsidRDefault="00122CEB">
            <w:pPr>
              <w:pStyle w:val="ConsPlusNormal"/>
              <w:jc w:val="right"/>
            </w:pPr>
            <w:r>
              <w:t>8374,3</w:t>
            </w:r>
          </w:p>
        </w:tc>
        <w:tc>
          <w:tcPr>
            <w:tcW w:w="1384" w:type="dxa"/>
          </w:tcPr>
          <w:p w14:paraId="7BD24613" w14:textId="77777777" w:rsidR="00122CEB" w:rsidRDefault="00122CEB">
            <w:pPr>
              <w:pStyle w:val="ConsPlusNormal"/>
              <w:jc w:val="right"/>
            </w:pPr>
            <w:r>
              <w:t>8374,3</w:t>
            </w:r>
          </w:p>
        </w:tc>
      </w:tr>
      <w:tr w:rsidR="00122CEB" w14:paraId="2F68B99E" w14:textId="77777777">
        <w:tc>
          <w:tcPr>
            <w:tcW w:w="1701" w:type="dxa"/>
          </w:tcPr>
          <w:p w14:paraId="79CCC8C2" w14:textId="77777777" w:rsidR="00122CEB" w:rsidRDefault="00122CEB">
            <w:pPr>
              <w:pStyle w:val="ConsPlusNormal"/>
              <w:jc w:val="center"/>
            </w:pPr>
            <w:r>
              <w:t>07 3 01 2Ц960</w:t>
            </w:r>
          </w:p>
        </w:tc>
        <w:tc>
          <w:tcPr>
            <w:tcW w:w="484" w:type="dxa"/>
          </w:tcPr>
          <w:p w14:paraId="403EA5ED" w14:textId="77777777" w:rsidR="00122CEB" w:rsidRDefault="00122CEB">
            <w:pPr>
              <w:pStyle w:val="ConsPlusNormal"/>
              <w:jc w:val="center"/>
            </w:pPr>
            <w:r>
              <w:t>800</w:t>
            </w:r>
          </w:p>
        </w:tc>
        <w:tc>
          <w:tcPr>
            <w:tcW w:w="3964" w:type="dxa"/>
          </w:tcPr>
          <w:p w14:paraId="3E703ADB" w14:textId="77777777" w:rsidR="00122CEB" w:rsidRDefault="00122CEB">
            <w:pPr>
              <w:pStyle w:val="ConsPlusNormal"/>
            </w:pPr>
            <w:r>
              <w:t>Иные бюджетные ассигнования</w:t>
            </w:r>
          </w:p>
        </w:tc>
        <w:tc>
          <w:tcPr>
            <w:tcW w:w="1384" w:type="dxa"/>
          </w:tcPr>
          <w:p w14:paraId="728EC184" w14:textId="77777777" w:rsidR="00122CEB" w:rsidRDefault="00122CEB">
            <w:pPr>
              <w:pStyle w:val="ConsPlusNormal"/>
              <w:jc w:val="right"/>
            </w:pPr>
            <w:r>
              <w:t>8374,3</w:t>
            </w:r>
          </w:p>
        </w:tc>
        <w:tc>
          <w:tcPr>
            <w:tcW w:w="1384" w:type="dxa"/>
          </w:tcPr>
          <w:p w14:paraId="69A2DC9D" w14:textId="77777777" w:rsidR="00122CEB" w:rsidRDefault="00122CEB">
            <w:pPr>
              <w:pStyle w:val="ConsPlusNormal"/>
              <w:jc w:val="right"/>
            </w:pPr>
            <w:r>
              <w:t>8374,3</w:t>
            </w:r>
          </w:p>
        </w:tc>
        <w:tc>
          <w:tcPr>
            <w:tcW w:w="1384" w:type="dxa"/>
          </w:tcPr>
          <w:p w14:paraId="27F65006" w14:textId="77777777" w:rsidR="00122CEB" w:rsidRDefault="00122CEB">
            <w:pPr>
              <w:pStyle w:val="ConsPlusNormal"/>
              <w:jc w:val="right"/>
            </w:pPr>
            <w:r>
              <w:t>8374,3</w:t>
            </w:r>
          </w:p>
        </w:tc>
      </w:tr>
      <w:tr w:rsidR="00122CEB" w14:paraId="2B7E8AE7" w14:textId="77777777">
        <w:tc>
          <w:tcPr>
            <w:tcW w:w="1701" w:type="dxa"/>
          </w:tcPr>
          <w:p w14:paraId="5FA5A828" w14:textId="77777777" w:rsidR="00122CEB" w:rsidRDefault="00122CEB">
            <w:pPr>
              <w:pStyle w:val="ConsPlusNormal"/>
              <w:jc w:val="center"/>
            </w:pPr>
            <w:r>
              <w:t>07 3 02 00000</w:t>
            </w:r>
          </w:p>
        </w:tc>
        <w:tc>
          <w:tcPr>
            <w:tcW w:w="484" w:type="dxa"/>
          </w:tcPr>
          <w:p w14:paraId="7130E47D" w14:textId="77777777" w:rsidR="00122CEB" w:rsidRDefault="00122CEB">
            <w:pPr>
              <w:pStyle w:val="ConsPlusNormal"/>
            </w:pPr>
          </w:p>
        </w:tc>
        <w:tc>
          <w:tcPr>
            <w:tcW w:w="3964" w:type="dxa"/>
          </w:tcPr>
          <w:p w14:paraId="7BBA8711" w14:textId="77777777" w:rsidR="00122CEB" w:rsidRDefault="00122CEB">
            <w:pPr>
              <w:pStyle w:val="ConsPlusNormal"/>
            </w:pPr>
            <w:r>
              <w:t>Комплекс процессных мероприятий "Развитие внутреннего потребительского рынка"</w:t>
            </w:r>
          </w:p>
        </w:tc>
        <w:tc>
          <w:tcPr>
            <w:tcW w:w="1384" w:type="dxa"/>
          </w:tcPr>
          <w:p w14:paraId="3DDC9A87" w14:textId="77777777" w:rsidR="00122CEB" w:rsidRDefault="00122CEB">
            <w:pPr>
              <w:pStyle w:val="ConsPlusNormal"/>
              <w:jc w:val="right"/>
            </w:pPr>
            <w:r>
              <w:t>26678,3</w:t>
            </w:r>
          </w:p>
        </w:tc>
        <w:tc>
          <w:tcPr>
            <w:tcW w:w="1384" w:type="dxa"/>
          </w:tcPr>
          <w:p w14:paraId="5320F08D" w14:textId="77777777" w:rsidR="00122CEB" w:rsidRDefault="00122CEB">
            <w:pPr>
              <w:pStyle w:val="ConsPlusNormal"/>
              <w:jc w:val="right"/>
            </w:pPr>
            <w:r>
              <w:t>21967,4</w:t>
            </w:r>
          </w:p>
        </w:tc>
        <w:tc>
          <w:tcPr>
            <w:tcW w:w="1384" w:type="dxa"/>
          </w:tcPr>
          <w:p w14:paraId="31B94450" w14:textId="77777777" w:rsidR="00122CEB" w:rsidRDefault="00122CEB">
            <w:pPr>
              <w:pStyle w:val="ConsPlusNormal"/>
              <w:jc w:val="right"/>
            </w:pPr>
            <w:r>
              <w:t>21967,4</w:t>
            </w:r>
          </w:p>
        </w:tc>
      </w:tr>
      <w:tr w:rsidR="00122CEB" w14:paraId="6AAEDB5A" w14:textId="77777777">
        <w:tc>
          <w:tcPr>
            <w:tcW w:w="1701" w:type="dxa"/>
          </w:tcPr>
          <w:p w14:paraId="30A39197" w14:textId="77777777" w:rsidR="00122CEB" w:rsidRDefault="00122CEB">
            <w:pPr>
              <w:pStyle w:val="ConsPlusNormal"/>
              <w:jc w:val="center"/>
            </w:pPr>
            <w:r>
              <w:t>07 3 02 2Ц040</w:t>
            </w:r>
          </w:p>
        </w:tc>
        <w:tc>
          <w:tcPr>
            <w:tcW w:w="484" w:type="dxa"/>
          </w:tcPr>
          <w:p w14:paraId="0E152740" w14:textId="77777777" w:rsidR="00122CEB" w:rsidRDefault="00122CEB">
            <w:pPr>
              <w:pStyle w:val="ConsPlusNormal"/>
            </w:pPr>
          </w:p>
        </w:tc>
        <w:tc>
          <w:tcPr>
            <w:tcW w:w="3964" w:type="dxa"/>
          </w:tcPr>
          <w:p w14:paraId="5C8F6A1C" w14:textId="77777777" w:rsidR="00122CEB" w:rsidRDefault="00122CEB">
            <w:pPr>
              <w:pStyle w:val="ConsPlusNormal"/>
            </w:pPr>
            <w:r>
              <w:t>Создание условий для повышения качества и конкурентоспособности товаров, работ, услуг, производимых (оказываемых) на территории Пермского края</w:t>
            </w:r>
          </w:p>
        </w:tc>
        <w:tc>
          <w:tcPr>
            <w:tcW w:w="1384" w:type="dxa"/>
          </w:tcPr>
          <w:p w14:paraId="04E6A64B" w14:textId="77777777" w:rsidR="00122CEB" w:rsidRDefault="00122CEB">
            <w:pPr>
              <w:pStyle w:val="ConsPlusNormal"/>
              <w:jc w:val="right"/>
            </w:pPr>
            <w:r>
              <w:t>22257,4</w:t>
            </w:r>
          </w:p>
        </w:tc>
        <w:tc>
          <w:tcPr>
            <w:tcW w:w="1384" w:type="dxa"/>
          </w:tcPr>
          <w:p w14:paraId="1F8630DD" w14:textId="77777777" w:rsidR="00122CEB" w:rsidRDefault="00122CEB">
            <w:pPr>
              <w:pStyle w:val="ConsPlusNormal"/>
              <w:jc w:val="right"/>
            </w:pPr>
            <w:r>
              <w:t>17546,5</w:t>
            </w:r>
          </w:p>
        </w:tc>
        <w:tc>
          <w:tcPr>
            <w:tcW w:w="1384" w:type="dxa"/>
          </w:tcPr>
          <w:p w14:paraId="7A0D48CD" w14:textId="77777777" w:rsidR="00122CEB" w:rsidRDefault="00122CEB">
            <w:pPr>
              <w:pStyle w:val="ConsPlusNormal"/>
              <w:jc w:val="right"/>
            </w:pPr>
            <w:r>
              <w:t>17546,5</w:t>
            </w:r>
          </w:p>
        </w:tc>
      </w:tr>
      <w:tr w:rsidR="00122CEB" w14:paraId="4BC5090E" w14:textId="77777777">
        <w:tc>
          <w:tcPr>
            <w:tcW w:w="1701" w:type="dxa"/>
          </w:tcPr>
          <w:p w14:paraId="512207B3" w14:textId="77777777" w:rsidR="00122CEB" w:rsidRDefault="00122CEB">
            <w:pPr>
              <w:pStyle w:val="ConsPlusNormal"/>
              <w:jc w:val="center"/>
            </w:pPr>
            <w:r>
              <w:t>07 3 02 2Ц040</w:t>
            </w:r>
          </w:p>
        </w:tc>
        <w:tc>
          <w:tcPr>
            <w:tcW w:w="484" w:type="dxa"/>
          </w:tcPr>
          <w:p w14:paraId="218E4F79" w14:textId="77777777" w:rsidR="00122CEB" w:rsidRDefault="00122CEB">
            <w:pPr>
              <w:pStyle w:val="ConsPlusNormal"/>
              <w:jc w:val="center"/>
            </w:pPr>
            <w:r>
              <w:t>600</w:t>
            </w:r>
          </w:p>
        </w:tc>
        <w:tc>
          <w:tcPr>
            <w:tcW w:w="3964" w:type="dxa"/>
          </w:tcPr>
          <w:p w14:paraId="6B8B889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3039BBC" w14:textId="77777777" w:rsidR="00122CEB" w:rsidRDefault="00122CEB">
            <w:pPr>
              <w:pStyle w:val="ConsPlusNormal"/>
              <w:jc w:val="right"/>
            </w:pPr>
            <w:r>
              <w:t>22257,4</w:t>
            </w:r>
          </w:p>
        </w:tc>
        <w:tc>
          <w:tcPr>
            <w:tcW w:w="1384" w:type="dxa"/>
          </w:tcPr>
          <w:p w14:paraId="1C7A72CF" w14:textId="77777777" w:rsidR="00122CEB" w:rsidRDefault="00122CEB">
            <w:pPr>
              <w:pStyle w:val="ConsPlusNormal"/>
              <w:jc w:val="right"/>
            </w:pPr>
            <w:r>
              <w:t>17546,5</w:t>
            </w:r>
          </w:p>
        </w:tc>
        <w:tc>
          <w:tcPr>
            <w:tcW w:w="1384" w:type="dxa"/>
          </w:tcPr>
          <w:p w14:paraId="20933E2D" w14:textId="77777777" w:rsidR="00122CEB" w:rsidRDefault="00122CEB">
            <w:pPr>
              <w:pStyle w:val="ConsPlusNormal"/>
              <w:jc w:val="right"/>
            </w:pPr>
            <w:r>
              <w:t>17546,5</w:t>
            </w:r>
          </w:p>
        </w:tc>
      </w:tr>
      <w:tr w:rsidR="00122CEB" w14:paraId="7E27FB06" w14:textId="77777777">
        <w:tc>
          <w:tcPr>
            <w:tcW w:w="1701" w:type="dxa"/>
          </w:tcPr>
          <w:p w14:paraId="60F94D94" w14:textId="77777777" w:rsidR="00122CEB" w:rsidRDefault="00122CEB">
            <w:pPr>
              <w:pStyle w:val="ConsPlusNormal"/>
              <w:jc w:val="center"/>
            </w:pPr>
            <w:r>
              <w:t>07 3 02 2Ц110</w:t>
            </w:r>
          </w:p>
        </w:tc>
        <w:tc>
          <w:tcPr>
            <w:tcW w:w="484" w:type="dxa"/>
          </w:tcPr>
          <w:p w14:paraId="57220B65" w14:textId="77777777" w:rsidR="00122CEB" w:rsidRDefault="00122CEB">
            <w:pPr>
              <w:pStyle w:val="ConsPlusNormal"/>
            </w:pPr>
          </w:p>
        </w:tc>
        <w:tc>
          <w:tcPr>
            <w:tcW w:w="3964" w:type="dxa"/>
          </w:tcPr>
          <w:p w14:paraId="501BF95B" w14:textId="77777777" w:rsidR="00122CEB" w:rsidRDefault="00122CEB">
            <w:pPr>
              <w:pStyle w:val="ConsPlusNormal"/>
            </w:pPr>
            <w:r>
              <w:t>Субсидия фонду "Региональный центр инжиниринга" на организацию общественного пространства при проведении публичных мероприятий, направленных на развитие потребительского рынка на территории Пермского края</w:t>
            </w:r>
          </w:p>
        </w:tc>
        <w:tc>
          <w:tcPr>
            <w:tcW w:w="1384" w:type="dxa"/>
          </w:tcPr>
          <w:p w14:paraId="5C3A05D4" w14:textId="77777777" w:rsidR="00122CEB" w:rsidRDefault="00122CEB">
            <w:pPr>
              <w:pStyle w:val="ConsPlusNormal"/>
              <w:jc w:val="right"/>
            </w:pPr>
            <w:r>
              <w:t>4420,9</w:t>
            </w:r>
          </w:p>
        </w:tc>
        <w:tc>
          <w:tcPr>
            <w:tcW w:w="1384" w:type="dxa"/>
          </w:tcPr>
          <w:p w14:paraId="38FE73D4" w14:textId="77777777" w:rsidR="00122CEB" w:rsidRDefault="00122CEB">
            <w:pPr>
              <w:pStyle w:val="ConsPlusNormal"/>
              <w:jc w:val="right"/>
            </w:pPr>
            <w:r>
              <w:t>4420,9</w:t>
            </w:r>
          </w:p>
        </w:tc>
        <w:tc>
          <w:tcPr>
            <w:tcW w:w="1384" w:type="dxa"/>
          </w:tcPr>
          <w:p w14:paraId="14AE4F61" w14:textId="77777777" w:rsidR="00122CEB" w:rsidRDefault="00122CEB">
            <w:pPr>
              <w:pStyle w:val="ConsPlusNormal"/>
              <w:jc w:val="right"/>
            </w:pPr>
            <w:r>
              <w:t>4420,9</w:t>
            </w:r>
          </w:p>
        </w:tc>
      </w:tr>
      <w:tr w:rsidR="00122CEB" w14:paraId="3F55A9B7" w14:textId="77777777">
        <w:tc>
          <w:tcPr>
            <w:tcW w:w="1701" w:type="dxa"/>
          </w:tcPr>
          <w:p w14:paraId="5ED61D9F" w14:textId="77777777" w:rsidR="00122CEB" w:rsidRDefault="00122CEB">
            <w:pPr>
              <w:pStyle w:val="ConsPlusNormal"/>
              <w:jc w:val="center"/>
            </w:pPr>
            <w:r>
              <w:t>07 3 02 2Ц110</w:t>
            </w:r>
          </w:p>
        </w:tc>
        <w:tc>
          <w:tcPr>
            <w:tcW w:w="484" w:type="dxa"/>
          </w:tcPr>
          <w:p w14:paraId="573B541F" w14:textId="77777777" w:rsidR="00122CEB" w:rsidRDefault="00122CEB">
            <w:pPr>
              <w:pStyle w:val="ConsPlusNormal"/>
              <w:jc w:val="center"/>
            </w:pPr>
            <w:r>
              <w:t>600</w:t>
            </w:r>
          </w:p>
        </w:tc>
        <w:tc>
          <w:tcPr>
            <w:tcW w:w="3964" w:type="dxa"/>
          </w:tcPr>
          <w:p w14:paraId="1A1710AA"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01E716B7" w14:textId="77777777" w:rsidR="00122CEB" w:rsidRDefault="00122CEB">
            <w:pPr>
              <w:pStyle w:val="ConsPlusNormal"/>
              <w:jc w:val="right"/>
            </w:pPr>
            <w:r>
              <w:lastRenderedPageBreak/>
              <w:t>4420,9</w:t>
            </w:r>
          </w:p>
        </w:tc>
        <w:tc>
          <w:tcPr>
            <w:tcW w:w="1384" w:type="dxa"/>
          </w:tcPr>
          <w:p w14:paraId="195F0C80" w14:textId="77777777" w:rsidR="00122CEB" w:rsidRDefault="00122CEB">
            <w:pPr>
              <w:pStyle w:val="ConsPlusNormal"/>
              <w:jc w:val="right"/>
            </w:pPr>
            <w:r>
              <w:t>4420,9</w:t>
            </w:r>
          </w:p>
        </w:tc>
        <w:tc>
          <w:tcPr>
            <w:tcW w:w="1384" w:type="dxa"/>
          </w:tcPr>
          <w:p w14:paraId="6E6F4FCF" w14:textId="77777777" w:rsidR="00122CEB" w:rsidRDefault="00122CEB">
            <w:pPr>
              <w:pStyle w:val="ConsPlusNormal"/>
              <w:jc w:val="right"/>
            </w:pPr>
            <w:r>
              <w:t>4420,9</w:t>
            </w:r>
          </w:p>
        </w:tc>
      </w:tr>
      <w:tr w:rsidR="00122CEB" w14:paraId="73E56E83" w14:textId="77777777">
        <w:tc>
          <w:tcPr>
            <w:tcW w:w="1701" w:type="dxa"/>
          </w:tcPr>
          <w:p w14:paraId="545CB283" w14:textId="77777777" w:rsidR="00122CEB" w:rsidRDefault="00122CEB">
            <w:pPr>
              <w:pStyle w:val="ConsPlusNormal"/>
              <w:jc w:val="center"/>
            </w:pPr>
            <w:r>
              <w:t>07 3 03 00000</w:t>
            </w:r>
          </w:p>
        </w:tc>
        <w:tc>
          <w:tcPr>
            <w:tcW w:w="484" w:type="dxa"/>
          </w:tcPr>
          <w:p w14:paraId="03392E0D" w14:textId="77777777" w:rsidR="00122CEB" w:rsidRDefault="00122CEB">
            <w:pPr>
              <w:pStyle w:val="ConsPlusNormal"/>
            </w:pPr>
          </w:p>
        </w:tc>
        <w:tc>
          <w:tcPr>
            <w:tcW w:w="3964" w:type="dxa"/>
          </w:tcPr>
          <w:p w14:paraId="43A84FC3" w14:textId="77777777" w:rsidR="00122CEB" w:rsidRDefault="00122CEB">
            <w:pPr>
              <w:pStyle w:val="ConsPlusNormal"/>
            </w:pPr>
            <w:r>
              <w:t>Комплекс процессных мероприятий "Реализация региональной политики Пермского края в области развития малого и среднего предпринимательства"</w:t>
            </w:r>
          </w:p>
        </w:tc>
        <w:tc>
          <w:tcPr>
            <w:tcW w:w="1384" w:type="dxa"/>
          </w:tcPr>
          <w:p w14:paraId="2B08B7AC" w14:textId="77777777" w:rsidR="00122CEB" w:rsidRDefault="00122CEB">
            <w:pPr>
              <w:pStyle w:val="ConsPlusNormal"/>
              <w:jc w:val="right"/>
            </w:pPr>
            <w:r>
              <w:t>412111,5</w:t>
            </w:r>
          </w:p>
        </w:tc>
        <w:tc>
          <w:tcPr>
            <w:tcW w:w="1384" w:type="dxa"/>
          </w:tcPr>
          <w:p w14:paraId="087B0513" w14:textId="77777777" w:rsidR="00122CEB" w:rsidRDefault="00122CEB">
            <w:pPr>
              <w:pStyle w:val="ConsPlusNormal"/>
              <w:jc w:val="right"/>
            </w:pPr>
            <w:r>
              <w:t>417900,1</w:t>
            </w:r>
          </w:p>
        </w:tc>
        <w:tc>
          <w:tcPr>
            <w:tcW w:w="1384" w:type="dxa"/>
          </w:tcPr>
          <w:p w14:paraId="727E573B" w14:textId="77777777" w:rsidR="00122CEB" w:rsidRDefault="00122CEB">
            <w:pPr>
              <w:pStyle w:val="ConsPlusNormal"/>
              <w:jc w:val="right"/>
            </w:pPr>
            <w:r>
              <w:t>417900,1</w:t>
            </w:r>
          </w:p>
        </w:tc>
      </w:tr>
      <w:tr w:rsidR="00122CEB" w14:paraId="3EAAFDFD" w14:textId="77777777">
        <w:tc>
          <w:tcPr>
            <w:tcW w:w="1701" w:type="dxa"/>
          </w:tcPr>
          <w:p w14:paraId="43CD9000" w14:textId="77777777" w:rsidR="00122CEB" w:rsidRDefault="00122CEB">
            <w:pPr>
              <w:pStyle w:val="ConsPlusNormal"/>
              <w:jc w:val="center"/>
            </w:pPr>
            <w:r>
              <w:t>07 3 03 2Ц050</w:t>
            </w:r>
          </w:p>
        </w:tc>
        <w:tc>
          <w:tcPr>
            <w:tcW w:w="484" w:type="dxa"/>
          </w:tcPr>
          <w:p w14:paraId="401A25F1" w14:textId="77777777" w:rsidR="00122CEB" w:rsidRDefault="00122CEB">
            <w:pPr>
              <w:pStyle w:val="ConsPlusNormal"/>
            </w:pPr>
          </w:p>
        </w:tc>
        <w:tc>
          <w:tcPr>
            <w:tcW w:w="3964" w:type="dxa"/>
          </w:tcPr>
          <w:p w14:paraId="462E7581" w14:textId="77777777" w:rsidR="00122CEB" w:rsidRDefault="00122CEB">
            <w:pPr>
              <w:pStyle w:val="ConsPlusNormal"/>
            </w:pPr>
            <w:r>
              <w:t>Субсидии субъектам малого и среднего предпринимательства на возмещение части затрат, связанных с осуществлением ими предпринимательской деятельности</w:t>
            </w:r>
          </w:p>
        </w:tc>
        <w:tc>
          <w:tcPr>
            <w:tcW w:w="1384" w:type="dxa"/>
          </w:tcPr>
          <w:p w14:paraId="7F5E9F5D" w14:textId="77777777" w:rsidR="00122CEB" w:rsidRDefault="00122CEB">
            <w:pPr>
              <w:pStyle w:val="ConsPlusNormal"/>
              <w:jc w:val="right"/>
            </w:pPr>
            <w:r>
              <w:t>130,0</w:t>
            </w:r>
          </w:p>
        </w:tc>
        <w:tc>
          <w:tcPr>
            <w:tcW w:w="1384" w:type="dxa"/>
          </w:tcPr>
          <w:p w14:paraId="6C14BA41" w14:textId="77777777" w:rsidR="00122CEB" w:rsidRDefault="00122CEB">
            <w:pPr>
              <w:pStyle w:val="ConsPlusNormal"/>
              <w:jc w:val="right"/>
            </w:pPr>
            <w:r>
              <w:t>130,0</w:t>
            </w:r>
          </w:p>
        </w:tc>
        <w:tc>
          <w:tcPr>
            <w:tcW w:w="1384" w:type="dxa"/>
          </w:tcPr>
          <w:p w14:paraId="723A3909" w14:textId="77777777" w:rsidR="00122CEB" w:rsidRDefault="00122CEB">
            <w:pPr>
              <w:pStyle w:val="ConsPlusNormal"/>
              <w:jc w:val="right"/>
            </w:pPr>
            <w:r>
              <w:t>130,0</w:t>
            </w:r>
          </w:p>
        </w:tc>
      </w:tr>
      <w:tr w:rsidR="00122CEB" w14:paraId="5E8BD967" w14:textId="77777777">
        <w:tc>
          <w:tcPr>
            <w:tcW w:w="1701" w:type="dxa"/>
          </w:tcPr>
          <w:p w14:paraId="40DEA628" w14:textId="77777777" w:rsidR="00122CEB" w:rsidRDefault="00122CEB">
            <w:pPr>
              <w:pStyle w:val="ConsPlusNormal"/>
              <w:jc w:val="center"/>
            </w:pPr>
            <w:r>
              <w:t>07 3 03 2Ц050</w:t>
            </w:r>
          </w:p>
        </w:tc>
        <w:tc>
          <w:tcPr>
            <w:tcW w:w="484" w:type="dxa"/>
          </w:tcPr>
          <w:p w14:paraId="38991ECE" w14:textId="77777777" w:rsidR="00122CEB" w:rsidRDefault="00122CEB">
            <w:pPr>
              <w:pStyle w:val="ConsPlusNormal"/>
              <w:jc w:val="center"/>
            </w:pPr>
            <w:r>
              <w:t>800</w:t>
            </w:r>
          </w:p>
        </w:tc>
        <w:tc>
          <w:tcPr>
            <w:tcW w:w="3964" w:type="dxa"/>
          </w:tcPr>
          <w:p w14:paraId="653F893E" w14:textId="77777777" w:rsidR="00122CEB" w:rsidRDefault="00122CEB">
            <w:pPr>
              <w:pStyle w:val="ConsPlusNormal"/>
            </w:pPr>
            <w:r>
              <w:t>Иные бюджетные ассигнования</w:t>
            </w:r>
          </w:p>
        </w:tc>
        <w:tc>
          <w:tcPr>
            <w:tcW w:w="1384" w:type="dxa"/>
          </w:tcPr>
          <w:p w14:paraId="51810982" w14:textId="77777777" w:rsidR="00122CEB" w:rsidRDefault="00122CEB">
            <w:pPr>
              <w:pStyle w:val="ConsPlusNormal"/>
              <w:jc w:val="right"/>
            </w:pPr>
            <w:r>
              <w:t>130,0</w:t>
            </w:r>
          </w:p>
        </w:tc>
        <w:tc>
          <w:tcPr>
            <w:tcW w:w="1384" w:type="dxa"/>
          </w:tcPr>
          <w:p w14:paraId="5E568EFA" w14:textId="77777777" w:rsidR="00122CEB" w:rsidRDefault="00122CEB">
            <w:pPr>
              <w:pStyle w:val="ConsPlusNormal"/>
              <w:jc w:val="right"/>
            </w:pPr>
            <w:r>
              <w:t>130,0</w:t>
            </w:r>
          </w:p>
        </w:tc>
        <w:tc>
          <w:tcPr>
            <w:tcW w:w="1384" w:type="dxa"/>
          </w:tcPr>
          <w:p w14:paraId="39B7E2FD" w14:textId="77777777" w:rsidR="00122CEB" w:rsidRDefault="00122CEB">
            <w:pPr>
              <w:pStyle w:val="ConsPlusNormal"/>
              <w:jc w:val="right"/>
            </w:pPr>
            <w:r>
              <w:t>130,0</w:t>
            </w:r>
          </w:p>
        </w:tc>
      </w:tr>
      <w:tr w:rsidR="00122CEB" w14:paraId="5190DA81" w14:textId="77777777">
        <w:tc>
          <w:tcPr>
            <w:tcW w:w="1701" w:type="dxa"/>
          </w:tcPr>
          <w:p w14:paraId="362027EC" w14:textId="77777777" w:rsidR="00122CEB" w:rsidRDefault="00122CEB">
            <w:pPr>
              <w:pStyle w:val="ConsPlusNormal"/>
              <w:jc w:val="center"/>
            </w:pPr>
            <w:r>
              <w:t>07 3 03 2Ц240</w:t>
            </w:r>
          </w:p>
        </w:tc>
        <w:tc>
          <w:tcPr>
            <w:tcW w:w="484" w:type="dxa"/>
          </w:tcPr>
          <w:p w14:paraId="0AA86AF8" w14:textId="77777777" w:rsidR="00122CEB" w:rsidRDefault="00122CEB">
            <w:pPr>
              <w:pStyle w:val="ConsPlusNormal"/>
            </w:pPr>
          </w:p>
        </w:tc>
        <w:tc>
          <w:tcPr>
            <w:tcW w:w="3964" w:type="dxa"/>
          </w:tcPr>
          <w:p w14:paraId="7A1C6496" w14:textId="77777777" w:rsidR="00122CEB" w:rsidRDefault="00122CEB">
            <w:pPr>
              <w:pStyle w:val="ConsPlusNormal"/>
            </w:pPr>
            <w:r>
              <w:t>Взнос в уставный капитал АО "Микрофинансовая компания Пермского края" в целях увеличения капитализации фонда финансирования для выдачи займов субъектам малого и среднего предпринимательства</w:t>
            </w:r>
          </w:p>
        </w:tc>
        <w:tc>
          <w:tcPr>
            <w:tcW w:w="1384" w:type="dxa"/>
          </w:tcPr>
          <w:p w14:paraId="2E4BCD0C" w14:textId="77777777" w:rsidR="00122CEB" w:rsidRDefault="00122CEB">
            <w:pPr>
              <w:pStyle w:val="ConsPlusNormal"/>
              <w:jc w:val="right"/>
            </w:pPr>
            <w:r>
              <w:t>32186,0</w:t>
            </w:r>
          </w:p>
        </w:tc>
        <w:tc>
          <w:tcPr>
            <w:tcW w:w="1384" w:type="dxa"/>
          </w:tcPr>
          <w:p w14:paraId="2D061742" w14:textId="77777777" w:rsidR="00122CEB" w:rsidRDefault="00122CEB">
            <w:pPr>
              <w:pStyle w:val="ConsPlusNormal"/>
              <w:jc w:val="right"/>
            </w:pPr>
            <w:r>
              <w:t>0,0</w:t>
            </w:r>
          </w:p>
        </w:tc>
        <w:tc>
          <w:tcPr>
            <w:tcW w:w="1384" w:type="dxa"/>
          </w:tcPr>
          <w:p w14:paraId="5DB706E8" w14:textId="77777777" w:rsidR="00122CEB" w:rsidRDefault="00122CEB">
            <w:pPr>
              <w:pStyle w:val="ConsPlusNormal"/>
              <w:jc w:val="right"/>
            </w:pPr>
            <w:r>
              <w:t>0,0</w:t>
            </w:r>
          </w:p>
        </w:tc>
      </w:tr>
      <w:tr w:rsidR="00122CEB" w14:paraId="0C15EDEE" w14:textId="77777777">
        <w:tc>
          <w:tcPr>
            <w:tcW w:w="1701" w:type="dxa"/>
          </w:tcPr>
          <w:p w14:paraId="3D1B7A1A" w14:textId="77777777" w:rsidR="00122CEB" w:rsidRDefault="00122CEB">
            <w:pPr>
              <w:pStyle w:val="ConsPlusNormal"/>
              <w:jc w:val="center"/>
            </w:pPr>
            <w:r>
              <w:t>07 3 03 2Ц240</w:t>
            </w:r>
          </w:p>
        </w:tc>
        <w:tc>
          <w:tcPr>
            <w:tcW w:w="484" w:type="dxa"/>
          </w:tcPr>
          <w:p w14:paraId="62281F38" w14:textId="77777777" w:rsidR="00122CEB" w:rsidRDefault="00122CEB">
            <w:pPr>
              <w:pStyle w:val="ConsPlusNormal"/>
              <w:jc w:val="center"/>
            </w:pPr>
            <w:r>
              <w:t>400</w:t>
            </w:r>
          </w:p>
        </w:tc>
        <w:tc>
          <w:tcPr>
            <w:tcW w:w="3964" w:type="dxa"/>
          </w:tcPr>
          <w:p w14:paraId="38429723"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6DACF3DA" w14:textId="77777777" w:rsidR="00122CEB" w:rsidRDefault="00122CEB">
            <w:pPr>
              <w:pStyle w:val="ConsPlusNormal"/>
              <w:jc w:val="right"/>
            </w:pPr>
            <w:r>
              <w:t>32186,0</w:t>
            </w:r>
          </w:p>
        </w:tc>
        <w:tc>
          <w:tcPr>
            <w:tcW w:w="1384" w:type="dxa"/>
          </w:tcPr>
          <w:p w14:paraId="1F13DFBE" w14:textId="77777777" w:rsidR="00122CEB" w:rsidRDefault="00122CEB">
            <w:pPr>
              <w:pStyle w:val="ConsPlusNormal"/>
              <w:jc w:val="right"/>
            </w:pPr>
            <w:r>
              <w:t>0,0</w:t>
            </w:r>
          </w:p>
        </w:tc>
        <w:tc>
          <w:tcPr>
            <w:tcW w:w="1384" w:type="dxa"/>
          </w:tcPr>
          <w:p w14:paraId="587B4514" w14:textId="77777777" w:rsidR="00122CEB" w:rsidRDefault="00122CEB">
            <w:pPr>
              <w:pStyle w:val="ConsPlusNormal"/>
              <w:jc w:val="right"/>
            </w:pPr>
            <w:r>
              <w:t>0,0</w:t>
            </w:r>
          </w:p>
        </w:tc>
      </w:tr>
      <w:tr w:rsidR="00122CEB" w14:paraId="6F9D0991" w14:textId="77777777">
        <w:tc>
          <w:tcPr>
            <w:tcW w:w="1701" w:type="dxa"/>
          </w:tcPr>
          <w:p w14:paraId="405578E3" w14:textId="77777777" w:rsidR="00122CEB" w:rsidRDefault="00122CEB">
            <w:pPr>
              <w:pStyle w:val="ConsPlusNormal"/>
              <w:jc w:val="center"/>
            </w:pPr>
            <w:r>
              <w:t>07 3 03 2Ц360</w:t>
            </w:r>
          </w:p>
        </w:tc>
        <w:tc>
          <w:tcPr>
            <w:tcW w:w="484" w:type="dxa"/>
          </w:tcPr>
          <w:p w14:paraId="2A0B6380" w14:textId="77777777" w:rsidR="00122CEB" w:rsidRDefault="00122CEB">
            <w:pPr>
              <w:pStyle w:val="ConsPlusNormal"/>
            </w:pPr>
          </w:p>
        </w:tc>
        <w:tc>
          <w:tcPr>
            <w:tcW w:w="3964" w:type="dxa"/>
          </w:tcPr>
          <w:p w14:paraId="11F4E079" w14:textId="77777777" w:rsidR="00122CEB" w:rsidRDefault="00122CEB">
            <w:pPr>
              <w:pStyle w:val="ConsPlusNormal"/>
            </w:pPr>
            <w:r>
              <w:t>Взнос в уставный капитал АО "Микрофинансовая компания Пермского края" в целях реализации механизма финансовой аренды (лизинга) для субъектов малого и среднего предпринимательства</w:t>
            </w:r>
          </w:p>
        </w:tc>
        <w:tc>
          <w:tcPr>
            <w:tcW w:w="1384" w:type="dxa"/>
          </w:tcPr>
          <w:p w14:paraId="7A54338E" w14:textId="77777777" w:rsidR="00122CEB" w:rsidRDefault="00122CEB">
            <w:pPr>
              <w:pStyle w:val="ConsPlusNormal"/>
              <w:jc w:val="right"/>
            </w:pPr>
            <w:r>
              <w:t>267894,0</w:t>
            </w:r>
          </w:p>
        </w:tc>
        <w:tc>
          <w:tcPr>
            <w:tcW w:w="1384" w:type="dxa"/>
          </w:tcPr>
          <w:p w14:paraId="0B4AD83C" w14:textId="77777777" w:rsidR="00122CEB" w:rsidRDefault="00122CEB">
            <w:pPr>
              <w:pStyle w:val="ConsPlusNormal"/>
              <w:jc w:val="right"/>
            </w:pPr>
            <w:r>
              <w:t>177870,0</w:t>
            </w:r>
          </w:p>
        </w:tc>
        <w:tc>
          <w:tcPr>
            <w:tcW w:w="1384" w:type="dxa"/>
          </w:tcPr>
          <w:p w14:paraId="51561CD5" w14:textId="77777777" w:rsidR="00122CEB" w:rsidRDefault="00122CEB">
            <w:pPr>
              <w:pStyle w:val="ConsPlusNormal"/>
              <w:jc w:val="right"/>
            </w:pPr>
            <w:r>
              <w:t>177870,0</w:t>
            </w:r>
          </w:p>
        </w:tc>
      </w:tr>
      <w:tr w:rsidR="00122CEB" w14:paraId="1E2DE149" w14:textId="77777777">
        <w:tc>
          <w:tcPr>
            <w:tcW w:w="1701" w:type="dxa"/>
          </w:tcPr>
          <w:p w14:paraId="7684F8FB" w14:textId="77777777" w:rsidR="00122CEB" w:rsidRDefault="00122CEB">
            <w:pPr>
              <w:pStyle w:val="ConsPlusNormal"/>
              <w:jc w:val="center"/>
            </w:pPr>
            <w:r>
              <w:t>07 3 03 2Ц360</w:t>
            </w:r>
          </w:p>
        </w:tc>
        <w:tc>
          <w:tcPr>
            <w:tcW w:w="484" w:type="dxa"/>
          </w:tcPr>
          <w:p w14:paraId="6650B862" w14:textId="77777777" w:rsidR="00122CEB" w:rsidRDefault="00122CEB">
            <w:pPr>
              <w:pStyle w:val="ConsPlusNormal"/>
              <w:jc w:val="center"/>
            </w:pPr>
            <w:r>
              <w:t>400</w:t>
            </w:r>
          </w:p>
        </w:tc>
        <w:tc>
          <w:tcPr>
            <w:tcW w:w="3964" w:type="dxa"/>
          </w:tcPr>
          <w:p w14:paraId="41BE638A" w14:textId="77777777" w:rsidR="00122CEB" w:rsidRDefault="00122CEB">
            <w:pPr>
              <w:pStyle w:val="ConsPlusNormal"/>
            </w:pPr>
            <w:r>
              <w:t xml:space="preserve">Капитальные вложения в объекты </w:t>
            </w:r>
            <w:r>
              <w:lastRenderedPageBreak/>
              <w:t>государственной (муниципальной) собственности</w:t>
            </w:r>
          </w:p>
        </w:tc>
        <w:tc>
          <w:tcPr>
            <w:tcW w:w="1384" w:type="dxa"/>
          </w:tcPr>
          <w:p w14:paraId="3FFD7A1A" w14:textId="77777777" w:rsidR="00122CEB" w:rsidRDefault="00122CEB">
            <w:pPr>
              <w:pStyle w:val="ConsPlusNormal"/>
              <w:jc w:val="right"/>
            </w:pPr>
            <w:r>
              <w:lastRenderedPageBreak/>
              <w:t>267894,0</w:t>
            </w:r>
          </w:p>
        </w:tc>
        <w:tc>
          <w:tcPr>
            <w:tcW w:w="1384" w:type="dxa"/>
          </w:tcPr>
          <w:p w14:paraId="7A421088" w14:textId="77777777" w:rsidR="00122CEB" w:rsidRDefault="00122CEB">
            <w:pPr>
              <w:pStyle w:val="ConsPlusNormal"/>
              <w:jc w:val="right"/>
            </w:pPr>
            <w:r>
              <w:t>177870,0</w:t>
            </w:r>
          </w:p>
        </w:tc>
        <w:tc>
          <w:tcPr>
            <w:tcW w:w="1384" w:type="dxa"/>
          </w:tcPr>
          <w:p w14:paraId="5381307C" w14:textId="77777777" w:rsidR="00122CEB" w:rsidRDefault="00122CEB">
            <w:pPr>
              <w:pStyle w:val="ConsPlusNormal"/>
              <w:jc w:val="right"/>
            </w:pPr>
            <w:r>
              <w:t>177870,0</w:t>
            </w:r>
          </w:p>
        </w:tc>
      </w:tr>
      <w:tr w:rsidR="00122CEB" w14:paraId="29F12091" w14:textId="77777777">
        <w:tc>
          <w:tcPr>
            <w:tcW w:w="1701" w:type="dxa"/>
          </w:tcPr>
          <w:p w14:paraId="612877FF" w14:textId="77777777" w:rsidR="00122CEB" w:rsidRDefault="00122CEB">
            <w:pPr>
              <w:pStyle w:val="ConsPlusNormal"/>
              <w:jc w:val="center"/>
            </w:pPr>
            <w:r>
              <w:t>07 3 03 2Ц640</w:t>
            </w:r>
          </w:p>
        </w:tc>
        <w:tc>
          <w:tcPr>
            <w:tcW w:w="484" w:type="dxa"/>
          </w:tcPr>
          <w:p w14:paraId="6890609A" w14:textId="77777777" w:rsidR="00122CEB" w:rsidRDefault="00122CEB">
            <w:pPr>
              <w:pStyle w:val="ConsPlusNormal"/>
            </w:pPr>
          </w:p>
        </w:tc>
        <w:tc>
          <w:tcPr>
            <w:tcW w:w="3964" w:type="dxa"/>
          </w:tcPr>
          <w:p w14:paraId="05D6F487" w14:textId="77777777" w:rsidR="00122CEB" w:rsidRDefault="00122CEB">
            <w:pPr>
              <w:pStyle w:val="ConsPlusNormal"/>
            </w:pPr>
            <w:r>
              <w:t>Субсидии некоммерческой организации "Пермский фонд развития предпринимательства" на оказание информационно-консультационной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tc>
        <w:tc>
          <w:tcPr>
            <w:tcW w:w="1384" w:type="dxa"/>
          </w:tcPr>
          <w:p w14:paraId="226F86D5" w14:textId="77777777" w:rsidR="00122CEB" w:rsidRDefault="00122CEB">
            <w:pPr>
              <w:pStyle w:val="ConsPlusNormal"/>
              <w:jc w:val="right"/>
            </w:pPr>
            <w:r>
              <w:t>86831,2</w:t>
            </w:r>
          </w:p>
        </w:tc>
        <w:tc>
          <w:tcPr>
            <w:tcW w:w="1384" w:type="dxa"/>
          </w:tcPr>
          <w:p w14:paraId="2B945E2A" w14:textId="77777777" w:rsidR="00122CEB" w:rsidRDefault="00122CEB">
            <w:pPr>
              <w:pStyle w:val="ConsPlusNormal"/>
              <w:jc w:val="right"/>
            </w:pPr>
            <w:r>
              <w:t>69382,7</w:t>
            </w:r>
          </w:p>
        </w:tc>
        <w:tc>
          <w:tcPr>
            <w:tcW w:w="1384" w:type="dxa"/>
          </w:tcPr>
          <w:p w14:paraId="75ED415A" w14:textId="77777777" w:rsidR="00122CEB" w:rsidRDefault="00122CEB">
            <w:pPr>
              <w:pStyle w:val="ConsPlusNormal"/>
              <w:jc w:val="right"/>
            </w:pPr>
            <w:r>
              <w:t>69382,7</w:t>
            </w:r>
          </w:p>
        </w:tc>
      </w:tr>
      <w:tr w:rsidR="00122CEB" w14:paraId="1674B5B6" w14:textId="77777777">
        <w:tc>
          <w:tcPr>
            <w:tcW w:w="1701" w:type="dxa"/>
          </w:tcPr>
          <w:p w14:paraId="227B32B8" w14:textId="77777777" w:rsidR="00122CEB" w:rsidRDefault="00122CEB">
            <w:pPr>
              <w:pStyle w:val="ConsPlusNormal"/>
              <w:jc w:val="center"/>
            </w:pPr>
            <w:r>
              <w:t>07 3 03 2Ц640</w:t>
            </w:r>
          </w:p>
        </w:tc>
        <w:tc>
          <w:tcPr>
            <w:tcW w:w="484" w:type="dxa"/>
          </w:tcPr>
          <w:p w14:paraId="6B5580BA" w14:textId="77777777" w:rsidR="00122CEB" w:rsidRDefault="00122CEB">
            <w:pPr>
              <w:pStyle w:val="ConsPlusNormal"/>
              <w:jc w:val="center"/>
            </w:pPr>
            <w:r>
              <w:t>600</w:t>
            </w:r>
          </w:p>
        </w:tc>
        <w:tc>
          <w:tcPr>
            <w:tcW w:w="3964" w:type="dxa"/>
          </w:tcPr>
          <w:p w14:paraId="4A384F2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D40DD62" w14:textId="77777777" w:rsidR="00122CEB" w:rsidRDefault="00122CEB">
            <w:pPr>
              <w:pStyle w:val="ConsPlusNormal"/>
              <w:jc w:val="right"/>
            </w:pPr>
            <w:r>
              <w:t>86831,2</w:t>
            </w:r>
          </w:p>
        </w:tc>
        <w:tc>
          <w:tcPr>
            <w:tcW w:w="1384" w:type="dxa"/>
          </w:tcPr>
          <w:p w14:paraId="6C79F97A" w14:textId="77777777" w:rsidR="00122CEB" w:rsidRDefault="00122CEB">
            <w:pPr>
              <w:pStyle w:val="ConsPlusNormal"/>
              <w:jc w:val="right"/>
            </w:pPr>
            <w:r>
              <w:t>69382,7</w:t>
            </w:r>
          </w:p>
        </w:tc>
        <w:tc>
          <w:tcPr>
            <w:tcW w:w="1384" w:type="dxa"/>
          </w:tcPr>
          <w:p w14:paraId="1E64A759" w14:textId="77777777" w:rsidR="00122CEB" w:rsidRDefault="00122CEB">
            <w:pPr>
              <w:pStyle w:val="ConsPlusNormal"/>
              <w:jc w:val="right"/>
            </w:pPr>
            <w:r>
              <w:t>69382,7</w:t>
            </w:r>
          </w:p>
        </w:tc>
      </w:tr>
      <w:tr w:rsidR="00122CEB" w14:paraId="488AFE77" w14:textId="77777777">
        <w:tc>
          <w:tcPr>
            <w:tcW w:w="1701" w:type="dxa"/>
          </w:tcPr>
          <w:p w14:paraId="166BB952" w14:textId="77777777" w:rsidR="00122CEB" w:rsidRDefault="00122CEB">
            <w:pPr>
              <w:pStyle w:val="ConsPlusNormal"/>
              <w:jc w:val="center"/>
            </w:pPr>
            <w:r>
              <w:t>07 3 03 2Ц750</w:t>
            </w:r>
          </w:p>
        </w:tc>
        <w:tc>
          <w:tcPr>
            <w:tcW w:w="484" w:type="dxa"/>
          </w:tcPr>
          <w:p w14:paraId="3DB14D17" w14:textId="77777777" w:rsidR="00122CEB" w:rsidRDefault="00122CEB">
            <w:pPr>
              <w:pStyle w:val="ConsPlusNormal"/>
            </w:pPr>
          </w:p>
        </w:tc>
        <w:tc>
          <w:tcPr>
            <w:tcW w:w="3964" w:type="dxa"/>
          </w:tcPr>
          <w:p w14:paraId="55E73E13" w14:textId="77777777" w:rsidR="00122CEB" w:rsidRDefault="00122CEB">
            <w:pPr>
              <w:pStyle w:val="ConsPlusNormal"/>
            </w:pPr>
            <w:r>
              <w:t>Субсидии некоммерческой организации "Пермский фонд развития предпринимательства" на обеспечение доступа субъектов малого и среднего предпринимательства к экспортной поддержке</w:t>
            </w:r>
          </w:p>
        </w:tc>
        <w:tc>
          <w:tcPr>
            <w:tcW w:w="1384" w:type="dxa"/>
          </w:tcPr>
          <w:p w14:paraId="23454D20" w14:textId="77777777" w:rsidR="00122CEB" w:rsidRDefault="00122CEB">
            <w:pPr>
              <w:pStyle w:val="ConsPlusNormal"/>
              <w:jc w:val="right"/>
            </w:pPr>
            <w:r>
              <w:t>25070,3</w:t>
            </w:r>
          </w:p>
        </w:tc>
        <w:tc>
          <w:tcPr>
            <w:tcW w:w="1384" w:type="dxa"/>
          </w:tcPr>
          <w:p w14:paraId="34AC7F85" w14:textId="77777777" w:rsidR="00122CEB" w:rsidRDefault="00122CEB">
            <w:pPr>
              <w:pStyle w:val="ConsPlusNormal"/>
              <w:jc w:val="right"/>
            </w:pPr>
            <w:r>
              <w:t>28017,4</w:t>
            </w:r>
          </w:p>
        </w:tc>
        <w:tc>
          <w:tcPr>
            <w:tcW w:w="1384" w:type="dxa"/>
          </w:tcPr>
          <w:p w14:paraId="58A4E250" w14:textId="77777777" w:rsidR="00122CEB" w:rsidRDefault="00122CEB">
            <w:pPr>
              <w:pStyle w:val="ConsPlusNormal"/>
              <w:jc w:val="right"/>
            </w:pPr>
            <w:r>
              <w:t>28017,4</w:t>
            </w:r>
          </w:p>
        </w:tc>
      </w:tr>
      <w:tr w:rsidR="00122CEB" w14:paraId="32427C70" w14:textId="77777777">
        <w:tc>
          <w:tcPr>
            <w:tcW w:w="1701" w:type="dxa"/>
          </w:tcPr>
          <w:p w14:paraId="1750E82F" w14:textId="77777777" w:rsidR="00122CEB" w:rsidRDefault="00122CEB">
            <w:pPr>
              <w:pStyle w:val="ConsPlusNormal"/>
              <w:jc w:val="center"/>
            </w:pPr>
            <w:r>
              <w:t>07 3 03 2Ц750</w:t>
            </w:r>
          </w:p>
        </w:tc>
        <w:tc>
          <w:tcPr>
            <w:tcW w:w="484" w:type="dxa"/>
          </w:tcPr>
          <w:p w14:paraId="15E81B75" w14:textId="77777777" w:rsidR="00122CEB" w:rsidRDefault="00122CEB">
            <w:pPr>
              <w:pStyle w:val="ConsPlusNormal"/>
              <w:jc w:val="center"/>
            </w:pPr>
            <w:r>
              <w:t>600</w:t>
            </w:r>
          </w:p>
        </w:tc>
        <w:tc>
          <w:tcPr>
            <w:tcW w:w="3964" w:type="dxa"/>
          </w:tcPr>
          <w:p w14:paraId="04721CD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8C83214" w14:textId="77777777" w:rsidR="00122CEB" w:rsidRDefault="00122CEB">
            <w:pPr>
              <w:pStyle w:val="ConsPlusNormal"/>
              <w:jc w:val="right"/>
            </w:pPr>
            <w:r>
              <w:t>25070,3</w:t>
            </w:r>
          </w:p>
        </w:tc>
        <w:tc>
          <w:tcPr>
            <w:tcW w:w="1384" w:type="dxa"/>
          </w:tcPr>
          <w:p w14:paraId="2335ECEE" w14:textId="77777777" w:rsidR="00122CEB" w:rsidRDefault="00122CEB">
            <w:pPr>
              <w:pStyle w:val="ConsPlusNormal"/>
              <w:jc w:val="right"/>
            </w:pPr>
            <w:r>
              <w:t>28017,4</w:t>
            </w:r>
          </w:p>
        </w:tc>
        <w:tc>
          <w:tcPr>
            <w:tcW w:w="1384" w:type="dxa"/>
          </w:tcPr>
          <w:p w14:paraId="66CF1AC2" w14:textId="77777777" w:rsidR="00122CEB" w:rsidRDefault="00122CEB">
            <w:pPr>
              <w:pStyle w:val="ConsPlusNormal"/>
              <w:jc w:val="right"/>
            </w:pPr>
            <w:r>
              <w:t>28017,4</w:t>
            </w:r>
          </w:p>
        </w:tc>
      </w:tr>
      <w:tr w:rsidR="00122CEB" w14:paraId="749A7436" w14:textId="77777777">
        <w:tc>
          <w:tcPr>
            <w:tcW w:w="1701" w:type="dxa"/>
          </w:tcPr>
          <w:p w14:paraId="3BACA71C" w14:textId="77777777" w:rsidR="00122CEB" w:rsidRDefault="00122CEB">
            <w:pPr>
              <w:pStyle w:val="ConsPlusNormal"/>
              <w:jc w:val="center"/>
            </w:pPr>
            <w:r>
              <w:t>07 3 03 2Ц890</w:t>
            </w:r>
          </w:p>
        </w:tc>
        <w:tc>
          <w:tcPr>
            <w:tcW w:w="484" w:type="dxa"/>
          </w:tcPr>
          <w:p w14:paraId="6993AF84" w14:textId="77777777" w:rsidR="00122CEB" w:rsidRDefault="00122CEB">
            <w:pPr>
              <w:pStyle w:val="ConsPlusNormal"/>
            </w:pPr>
          </w:p>
        </w:tc>
        <w:tc>
          <w:tcPr>
            <w:tcW w:w="3964" w:type="dxa"/>
          </w:tcPr>
          <w:p w14:paraId="61C14CB1" w14:textId="77777777" w:rsidR="00122CEB" w:rsidRDefault="00122CEB">
            <w:pPr>
              <w:pStyle w:val="ConsPlusNormal"/>
            </w:pPr>
            <w:r>
              <w:t>Взнос в уставный капитал АО "Корпорация развития МСП Пермского края" в целях увеличения капитализации гарантийного фонда, предназначенного для предоставления гарантий субъектам малого и среднего предпринимательства</w:t>
            </w:r>
          </w:p>
        </w:tc>
        <w:tc>
          <w:tcPr>
            <w:tcW w:w="1384" w:type="dxa"/>
          </w:tcPr>
          <w:p w14:paraId="4FA8182A" w14:textId="77777777" w:rsidR="00122CEB" w:rsidRDefault="00122CEB">
            <w:pPr>
              <w:pStyle w:val="ConsPlusNormal"/>
              <w:jc w:val="right"/>
            </w:pPr>
            <w:r>
              <w:t>0,0</w:t>
            </w:r>
          </w:p>
        </w:tc>
        <w:tc>
          <w:tcPr>
            <w:tcW w:w="1384" w:type="dxa"/>
          </w:tcPr>
          <w:p w14:paraId="7EB3D261" w14:textId="77777777" w:rsidR="00122CEB" w:rsidRDefault="00122CEB">
            <w:pPr>
              <w:pStyle w:val="ConsPlusNormal"/>
              <w:jc w:val="right"/>
            </w:pPr>
            <w:r>
              <w:t>142500,0</w:t>
            </w:r>
          </w:p>
        </w:tc>
        <w:tc>
          <w:tcPr>
            <w:tcW w:w="1384" w:type="dxa"/>
          </w:tcPr>
          <w:p w14:paraId="539ACC3F" w14:textId="77777777" w:rsidR="00122CEB" w:rsidRDefault="00122CEB">
            <w:pPr>
              <w:pStyle w:val="ConsPlusNormal"/>
              <w:jc w:val="right"/>
            </w:pPr>
            <w:r>
              <w:t>142500,0</w:t>
            </w:r>
          </w:p>
        </w:tc>
      </w:tr>
      <w:tr w:rsidR="00122CEB" w14:paraId="7D668686" w14:textId="77777777">
        <w:tc>
          <w:tcPr>
            <w:tcW w:w="1701" w:type="dxa"/>
          </w:tcPr>
          <w:p w14:paraId="646927F6" w14:textId="77777777" w:rsidR="00122CEB" w:rsidRDefault="00122CEB">
            <w:pPr>
              <w:pStyle w:val="ConsPlusNormal"/>
              <w:jc w:val="center"/>
            </w:pPr>
            <w:r>
              <w:lastRenderedPageBreak/>
              <w:t>07 3 03 2Ц890</w:t>
            </w:r>
          </w:p>
        </w:tc>
        <w:tc>
          <w:tcPr>
            <w:tcW w:w="484" w:type="dxa"/>
          </w:tcPr>
          <w:p w14:paraId="312EFB62" w14:textId="77777777" w:rsidR="00122CEB" w:rsidRDefault="00122CEB">
            <w:pPr>
              <w:pStyle w:val="ConsPlusNormal"/>
              <w:jc w:val="center"/>
            </w:pPr>
            <w:r>
              <w:t>400</w:t>
            </w:r>
          </w:p>
        </w:tc>
        <w:tc>
          <w:tcPr>
            <w:tcW w:w="3964" w:type="dxa"/>
          </w:tcPr>
          <w:p w14:paraId="726EB178"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1B9B44C1" w14:textId="77777777" w:rsidR="00122CEB" w:rsidRDefault="00122CEB">
            <w:pPr>
              <w:pStyle w:val="ConsPlusNormal"/>
              <w:jc w:val="right"/>
            </w:pPr>
            <w:r>
              <w:t>0,0</w:t>
            </w:r>
          </w:p>
        </w:tc>
        <w:tc>
          <w:tcPr>
            <w:tcW w:w="1384" w:type="dxa"/>
          </w:tcPr>
          <w:p w14:paraId="2EA952D7" w14:textId="77777777" w:rsidR="00122CEB" w:rsidRDefault="00122CEB">
            <w:pPr>
              <w:pStyle w:val="ConsPlusNormal"/>
              <w:jc w:val="right"/>
            </w:pPr>
            <w:r>
              <w:t>142500,0</w:t>
            </w:r>
          </w:p>
        </w:tc>
        <w:tc>
          <w:tcPr>
            <w:tcW w:w="1384" w:type="dxa"/>
          </w:tcPr>
          <w:p w14:paraId="30DBDAD2" w14:textId="77777777" w:rsidR="00122CEB" w:rsidRDefault="00122CEB">
            <w:pPr>
              <w:pStyle w:val="ConsPlusNormal"/>
              <w:jc w:val="right"/>
            </w:pPr>
            <w:r>
              <w:t>142500,0</w:t>
            </w:r>
          </w:p>
        </w:tc>
      </w:tr>
      <w:tr w:rsidR="00122CEB" w14:paraId="18F9F6E0" w14:textId="77777777">
        <w:tc>
          <w:tcPr>
            <w:tcW w:w="1701" w:type="dxa"/>
          </w:tcPr>
          <w:p w14:paraId="6143B385" w14:textId="77777777" w:rsidR="00122CEB" w:rsidRDefault="00122CEB">
            <w:pPr>
              <w:pStyle w:val="ConsPlusNormal"/>
              <w:jc w:val="center"/>
            </w:pPr>
            <w:r>
              <w:t>07 3 04 00000</w:t>
            </w:r>
          </w:p>
        </w:tc>
        <w:tc>
          <w:tcPr>
            <w:tcW w:w="484" w:type="dxa"/>
          </w:tcPr>
          <w:p w14:paraId="7D4AE46F" w14:textId="77777777" w:rsidR="00122CEB" w:rsidRDefault="00122CEB">
            <w:pPr>
              <w:pStyle w:val="ConsPlusNormal"/>
            </w:pPr>
          </w:p>
        </w:tc>
        <w:tc>
          <w:tcPr>
            <w:tcW w:w="3964" w:type="dxa"/>
          </w:tcPr>
          <w:p w14:paraId="3D2A5E7A" w14:textId="77777777" w:rsidR="00122CEB" w:rsidRDefault="00122CEB">
            <w:pPr>
              <w:pStyle w:val="ConsPlusNormal"/>
            </w:pPr>
            <w:r>
              <w:t>Комплекс процессных мероприятий "Улучшение условий и охраны труда и развитие системы социального партнерства"</w:t>
            </w:r>
          </w:p>
        </w:tc>
        <w:tc>
          <w:tcPr>
            <w:tcW w:w="1384" w:type="dxa"/>
          </w:tcPr>
          <w:p w14:paraId="1D773461" w14:textId="77777777" w:rsidR="00122CEB" w:rsidRDefault="00122CEB">
            <w:pPr>
              <w:pStyle w:val="ConsPlusNormal"/>
              <w:jc w:val="right"/>
            </w:pPr>
            <w:r>
              <w:t>2019,0</w:t>
            </w:r>
          </w:p>
        </w:tc>
        <w:tc>
          <w:tcPr>
            <w:tcW w:w="1384" w:type="dxa"/>
          </w:tcPr>
          <w:p w14:paraId="012140B6" w14:textId="77777777" w:rsidR="00122CEB" w:rsidRDefault="00122CEB">
            <w:pPr>
              <w:pStyle w:val="ConsPlusNormal"/>
              <w:jc w:val="right"/>
            </w:pPr>
            <w:r>
              <w:t>2019,0</w:t>
            </w:r>
          </w:p>
        </w:tc>
        <w:tc>
          <w:tcPr>
            <w:tcW w:w="1384" w:type="dxa"/>
          </w:tcPr>
          <w:p w14:paraId="73BC46ED" w14:textId="77777777" w:rsidR="00122CEB" w:rsidRDefault="00122CEB">
            <w:pPr>
              <w:pStyle w:val="ConsPlusNormal"/>
              <w:jc w:val="right"/>
            </w:pPr>
            <w:r>
              <w:t>2019,0</w:t>
            </w:r>
          </w:p>
        </w:tc>
      </w:tr>
      <w:tr w:rsidR="00122CEB" w14:paraId="70EE9CD1" w14:textId="77777777">
        <w:tc>
          <w:tcPr>
            <w:tcW w:w="1701" w:type="dxa"/>
          </w:tcPr>
          <w:p w14:paraId="4880A94B" w14:textId="77777777" w:rsidR="00122CEB" w:rsidRDefault="00122CEB">
            <w:pPr>
              <w:pStyle w:val="ConsPlusNormal"/>
              <w:jc w:val="center"/>
            </w:pPr>
            <w:r>
              <w:t>07 3 04 2Ц210</w:t>
            </w:r>
          </w:p>
        </w:tc>
        <w:tc>
          <w:tcPr>
            <w:tcW w:w="484" w:type="dxa"/>
          </w:tcPr>
          <w:p w14:paraId="0AEB8BC0" w14:textId="77777777" w:rsidR="00122CEB" w:rsidRDefault="00122CEB">
            <w:pPr>
              <w:pStyle w:val="ConsPlusNormal"/>
            </w:pPr>
          </w:p>
        </w:tc>
        <w:tc>
          <w:tcPr>
            <w:tcW w:w="3964" w:type="dxa"/>
          </w:tcPr>
          <w:p w14:paraId="095CEEA3" w14:textId="77777777" w:rsidR="00122CEB" w:rsidRDefault="00122CEB">
            <w:pPr>
              <w:pStyle w:val="ConsPlusNormal"/>
            </w:pPr>
            <w:r>
              <w:t>Охрана труда и социальное партнерство</w:t>
            </w:r>
          </w:p>
        </w:tc>
        <w:tc>
          <w:tcPr>
            <w:tcW w:w="1384" w:type="dxa"/>
          </w:tcPr>
          <w:p w14:paraId="4D3BAB4C" w14:textId="77777777" w:rsidR="00122CEB" w:rsidRDefault="00122CEB">
            <w:pPr>
              <w:pStyle w:val="ConsPlusNormal"/>
              <w:jc w:val="right"/>
            </w:pPr>
            <w:r>
              <w:t>2019,0</w:t>
            </w:r>
          </w:p>
        </w:tc>
        <w:tc>
          <w:tcPr>
            <w:tcW w:w="1384" w:type="dxa"/>
          </w:tcPr>
          <w:p w14:paraId="05275269" w14:textId="77777777" w:rsidR="00122CEB" w:rsidRDefault="00122CEB">
            <w:pPr>
              <w:pStyle w:val="ConsPlusNormal"/>
              <w:jc w:val="right"/>
            </w:pPr>
            <w:r>
              <w:t>2019,0</w:t>
            </w:r>
          </w:p>
        </w:tc>
        <w:tc>
          <w:tcPr>
            <w:tcW w:w="1384" w:type="dxa"/>
          </w:tcPr>
          <w:p w14:paraId="50914AC7" w14:textId="77777777" w:rsidR="00122CEB" w:rsidRDefault="00122CEB">
            <w:pPr>
              <w:pStyle w:val="ConsPlusNormal"/>
              <w:jc w:val="right"/>
            </w:pPr>
            <w:r>
              <w:t>2019,0</w:t>
            </w:r>
          </w:p>
        </w:tc>
      </w:tr>
      <w:tr w:rsidR="00122CEB" w14:paraId="472B3EF0" w14:textId="77777777">
        <w:tc>
          <w:tcPr>
            <w:tcW w:w="1701" w:type="dxa"/>
          </w:tcPr>
          <w:p w14:paraId="0D02E6AE" w14:textId="77777777" w:rsidR="00122CEB" w:rsidRDefault="00122CEB">
            <w:pPr>
              <w:pStyle w:val="ConsPlusNormal"/>
              <w:jc w:val="center"/>
            </w:pPr>
            <w:r>
              <w:t>07 3 04 2Ц210</w:t>
            </w:r>
          </w:p>
        </w:tc>
        <w:tc>
          <w:tcPr>
            <w:tcW w:w="484" w:type="dxa"/>
          </w:tcPr>
          <w:p w14:paraId="4358524A" w14:textId="77777777" w:rsidR="00122CEB" w:rsidRDefault="00122CEB">
            <w:pPr>
              <w:pStyle w:val="ConsPlusNormal"/>
              <w:jc w:val="center"/>
            </w:pPr>
            <w:r>
              <w:t>200</w:t>
            </w:r>
          </w:p>
        </w:tc>
        <w:tc>
          <w:tcPr>
            <w:tcW w:w="3964" w:type="dxa"/>
          </w:tcPr>
          <w:p w14:paraId="2E59B9C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337BE8F" w14:textId="77777777" w:rsidR="00122CEB" w:rsidRDefault="00122CEB">
            <w:pPr>
              <w:pStyle w:val="ConsPlusNormal"/>
              <w:jc w:val="right"/>
            </w:pPr>
            <w:r>
              <w:t>2019,0</w:t>
            </w:r>
          </w:p>
        </w:tc>
        <w:tc>
          <w:tcPr>
            <w:tcW w:w="1384" w:type="dxa"/>
          </w:tcPr>
          <w:p w14:paraId="4C965C8C" w14:textId="77777777" w:rsidR="00122CEB" w:rsidRDefault="00122CEB">
            <w:pPr>
              <w:pStyle w:val="ConsPlusNormal"/>
              <w:jc w:val="right"/>
            </w:pPr>
            <w:r>
              <w:t>2019,0</w:t>
            </w:r>
          </w:p>
        </w:tc>
        <w:tc>
          <w:tcPr>
            <w:tcW w:w="1384" w:type="dxa"/>
          </w:tcPr>
          <w:p w14:paraId="3F695694" w14:textId="77777777" w:rsidR="00122CEB" w:rsidRDefault="00122CEB">
            <w:pPr>
              <w:pStyle w:val="ConsPlusNormal"/>
              <w:jc w:val="right"/>
            </w:pPr>
            <w:r>
              <w:t>2019,0</w:t>
            </w:r>
          </w:p>
        </w:tc>
      </w:tr>
      <w:tr w:rsidR="00122CEB" w14:paraId="130499F8" w14:textId="77777777">
        <w:tc>
          <w:tcPr>
            <w:tcW w:w="1701" w:type="dxa"/>
          </w:tcPr>
          <w:p w14:paraId="611A487D" w14:textId="77777777" w:rsidR="00122CEB" w:rsidRDefault="00122CEB">
            <w:pPr>
              <w:pStyle w:val="ConsPlusNormal"/>
              <w:jc w:val="center"/>
            </w:pPr>
            <w:r>
              <w:t>07 3 05 00000</w:t>
            </w:r>
          </w:p>
        </w:tc>
        <w:tc>
          <w:tcPr>
            <w:tcW w:w="484" w:type="dxa"/>
          </w:tcPr>
          <w:p w14:paraId="485BD24E" w14:textId="77777777" w:rsidR="00122CEB" w:rsidRDefault="00122CEB">
            <w:pPr>
              <w:pStyle w:val="ConsPlusNormal"/>
            </w:pPr>
          </w:p>
        </w:tc>
        <w:tc>
          <w:tcPr>
            <w:tcW w:w="3964" w:type="dxa"/>
          </w:tcPr>
          <w:p w14:paraId="059FCD96" w14:textId="77777777" w:rsidR="00122CEB" w:rsidRDefault="00122CEB">
            <w:pPr>
              <w:pStyle w:val="ConsPlusNormal"/>
            </w:pPr>
            <w:r>
              <w:t>Комплекс процессных мероприятий "Создание условий для развития туризма и туристской деятельности в Пермском крае"</w:t>
            </w:r>
          </w:p>
        </w:tc>
        <w:tc>
          <w:tcPr>
            <w:tcW w:w="1384" w:type="dxa"/>
          </w:tcPr>
          <w:p w14:paraId="5E9E9F66" w14:textId="77777777" w:rsidR="00122CEB" w:rsidRDefault="00122CEB">
            <w:pPr>
              <w:pStyle w:val="ConsPlusNormal"/>
              <w:jc w:val="right"/>
            </w:pPr>
            <w:r>
              <w:t>259452,1</w:t>
            </w:r>
          </w:p>
        </w:tc>
        <w:tc>
          <w:tcPr>
            <w:tcW w:w="1384" w:type="dxa"/>
          </w:tcPr>
          <w:p w14:paraId="0655F6D5" w14:textId="77777777" w:rsidR="00122CEB" w:rsidRDefault="00122CEB">
            <w:pPr>
              <w:pStyle w:val="ConsPlusNormal"/>
              <w:jc w:val="right"/>
            </w:pPr>
            <w:r>
              <w:t>205649,6</w:t>
            </w:r>
          </w:p>
        </w:tc>
        <w:tc>
          <w:tcPr>
            <w:tcW w:w="1384" w:type="dxa"/>
          </w:tcPr>
          <w:p w14:paraId="2AEAF6A3" w14:textId="77777777" w:rsidR="00122CEB" w:rsidRDefault="00122CEB">
            <w:pPr>
              <w:pStyle w:val="ConsPlusNormal"/>
              <w:jc w:val="right"/>
            </w:pPr>
            <w:r>
              <w:t>137703,0</w:t>
            </w:r>
          </w:p>
        </w:tc>
      </w:tr>
      <w:tr w:rsidR="00122CEB" w14:paraId="383110F0" w14:textId="77777777">
        <w:tc>
          <w:tcPr>
            <w:tcW w:w="1701" w:type="dxa"/>
          </w:tcPr>
          <w:p w14:paraId="32936EE6" w14:textId="77777777" w:rsidR="00122CEB" w:rsidRDefault="00122CEB">
            <w:pPr>
              <w:pStyle w:val="ConsPlusNormal"/>
              <w:jc w:val="center"/>
            </w:pPr>
            <w:r>
              <w:t>07 3 05 00110</w:t>
            </w:r>
          </w:p>
        </w:tc>
        <w:tc>
          <w:tcPr>
            <w:tcW w:w="484" w:type="dxa"/>
          </w:tcPr>
          <w:p w14:paraId="5D12430C" w14:textId="77777777" w:rsidR="00122CEB" w:rsidRDefault="00122CEB">
            <w:pPr>
              <w:pStyle w:val="ConsPlusNormal"/>
            </w:pPr>
          </w:p>
        </w:tc>
        <w:tc>
          <w:tcPr>
            <w:tcW w:w="3964" w:type="dxa"/>
          </w:tcPr>
          <w:p w14:paraId="20A306DE"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94B2E85" w14:textId="77777777" w:rsidR="00122CEB" w:rsidRDefault="00122CEB">
            <w:pPr>
              <w:pStyle w:val="ConsPlusNormal"/>
              <w:jc w:val="right"/>
            </w:pPr>
            <w:r>
              <w:t>14277,9</w:t>
            </w:r>
          </w:p>
        </w:tc>
        <w:tc>
          <w:tcPr>
            <w:tcW w:w="1384" w:type="dxa"/>
          </w:tcPr>
          <w:p w14:paraId="44445CD0" w14:textId="77777777" w:rsidR="00122CEB" w:rsidRDefault="00122CEB">
            <w:pPr>
              <w:pStyle w:val="ConsPlusNormal"/>
              <w:jc w:val="right"/>
            </w:pPr>
            <w:r>
              <w:t>14575,1</w:t>
            </w:r>
          </w:p>
        </w:tc>
        <w:tc>
          <w:tcPr>
            <w:tcW w:w="1384" w:type="dxa"/>
          </w:tcPr>
          <w:p w14:paraId="0DA96FC2" w14:textId="77777777" w:rsidR="00122CEB" w:rsidRDefault="00122CEB">
            <w:pPr>
              <w:pStyle w:val="ConsPlusNormal"/>
              <w:jc w:val="right"/>
            </w:pPr>
            <w:r>
              <w:t>14575,1</w:t>
            </w:r>
          </w:p>
        </w:tc>
      </w:tr>
      <w:tr w:rsidR="00122CEB" w14:paraId="3CB2D89D" w14:textId="77777777">
        <w:tc>
          <w:tcPr>
            <w:tcW w:w="1701" w:type="dxa"/>
          </w:tcPr>
          <w:p w14:paraId="4D638826" w14:textId="77777777" w:rsidR="00122CEB" w:rsidRDefault="00122CEB">
            <w:pPr>
              <w:pStyle w:val="ConsPlusNormal"/>
              <w:jc w:val="center"/>
            </w:pPr>
            <w:r>
              <w:t>07 3 05 00110</w:t>
            </w:r>
          </w:p>
        </w:tc>
        <w:tc>
          <w:tcPr>
            <w:tcW w:w="484" w:type="dxa"/>
          </w:tcPr>
          <w:p w14:paraId="7E6B0626" w14:textId="77777777" w:rsidR="00122CEB" w:rsidRDefault="00122CEB">
            <w:pPr>
              <w:pStyle w:val="ConsPlusNormal"/>
              <w:jc w:val="center"/>
            </w:pPr>
            <w:r>
              <w:t>600</w:t>
            </w:r>
          </w:p>
        </w:tc>
        <w:tc>
          <w:tcPr>
            <w:tcW w:w="3964" w:type="dxa"/>
          </w:tcPr>
          <w:p w14:paraId="6AD7D2A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4B9D57E" w14:textId="77777777" w:rsidR="00122CEB" w:rsidRDefault="00122CEB">
            <w:pPr>
              <w:pStyle w:val="ConsPlusNormal"/>
              <w:jc w:val="right"/>
            </w:pPr>
            <w:r>
              <w:t>14277,9</w:t>
            </w:r>
          </w:p>
        </w:tc>
        <w:tc>
          <w:tcPr>
            <w:tcW w:w="1384" w:type="dxa"/>
          </w:tcPr>
          <w:p w14:paraId="184027DB" w14:textId="77777777" w:rsidR="00122CEB" w:rsidRDefault="00122CEB">
            <w:pPr>
              <w:pStyle w:val="ConsPlusNormal"/>
              <w:jc w:val="right"/>
            </w:pPr>
            <w:r>
              <w:t>14575,1</w:t>
            </w:r>
          </w:p>
        </w:tc>
        <w:tc>
          <w:tcPr>
            <w:tcW w:w="1384" w:type="dxa"/>
          </w:tcPr>
          <w:p w14:paraId="7045B161" w14:textId="77777777" w:rsidR="00122CEB" w:rsidRDefault="00122CEB">
            <w:pPr>
              <w:pStyle w:val="ConsPlusNormal"/>
              <w:jc w:val="right"/>
            </w:pPr>
            <w:r>
              <w:t>14575,1</w:t>
            </w:r>
          </w:p>
        </w:tc>
      </w:tr>
      <w:tr w:rsidR="00122CEB" w14:paraId="570F45F2" w14:textId="77777777">
        <w:tc>
          <w:tcPr>
            <w:tcW w:w="1701" w:type="dxa"/>
          </w:tcPr>
          <w:p w14:paraId="342CDAF9" w14:textId="77777777" w:rsidR="00122CEB" w:rsidRDefault="00122CEB">
            <w:pPr>
              <w:pStyle w:val="ConsPlusNormal"/>
              <w:jc w:val="center"/>
            </w:pPr>
            <w:r>
              <w:t>07 3 05 2Ц090</w:t>
            </w:r>
          </w:p>
        </w:tc>
        <w:tc>
          <w:tcPr>
            <w:tcW w:w="484" w:type="dxa"/>
          </w:tcPr>
          <w:p w14:paraId="37D9576D" w14:textId="77777777" w:rsidR="00122CEB" w:rsidRDefault="00122CEB">
            <w:pPr>
              <w:pStyle w:val="ConsPlusNormal"/>
            </w:pPr>
          </w:p>
        </w:tc>
        <w:tc>
          <w:tcPr>
            <w:tcW w:w="3964" w:type="dxa"/>
          </w:tcPr>
          <w:p w14:paraId="27FBC9B0" w14:textId="77777777" w:rsidR="00122CEB" w:rsidRDefault="00122CEB">
            <w:pPr>
              <w:pStyle w:val="ConsPlusNormal"/>
            </w:pPr>
            <w:r>
              <w:t>Приобретение техники и оборудования для развития экологического и познавательного туризма на особо охраняемых природных территориях Пермского края</w:t>
            </w:r>
          </w:p>
        </w:tc>
        <w:tc>
          <w:tcPr>
            <w:tcW w:w="1384" w:type="dxa"/>
          </w:tcPr>
          <w:p w14:paraId="01753DA8" w14:textId="77777777" w:rsidR="00122CEB" w:rsidRDefault="00122CEB">
            <w:pPr>
              <w:pStyle w:val="ConsPlusNormal"/>
              <w:jc w:val="right"/>
            </w:pPr>
            <w:r>
              <w:t>9500,0</w:t>
            </w:r>
          </w:p>
        </w:tc>
        <w:tc>
          <w:tcPr>
            <w:tcW w:w="1384" w:type="dxa"/>
          </w:tcPr>
          <w:p w14:paraId="09CB0BE9" w14:textId="77777777" w:rsidR="00122CEB" w:rsidRDefault="00122CEB">
            <w:pPr>
              <w:pStyle w:val="ConsPlusNormal"/>
              <w:jc w:val="right"/>
            </w:pPr>
            <w:r>
              <w:t>0,0</w:t>
            </w:r>
          </w:p>
        </w:tc>
        <w:tc>
          <w:tcPr>
            <w:tcW w:w="1384" w:type="dxa"/>
          </w:tcPr>
          <w:p w14:paraId="4D948DC3" w14:textId="77777777" w:rsidR="00122CEB" w:rsidRDefault="00122CEB">
            <w:pPr>
              <w:pStyle w:val="ConsPlusNormal"/>
              <w:jc w:val="right"/>
            </w:pPr>
            <w:r>
              <w:t>0,0</w:t>
            </w:r>
          </w:p>
        </w:tc>
      </w:tr>
      <w:tr w:rsidR="00122CEB" w14:paraId="5E14F34A" w14:textId="77777777">
        <w:tc>
          <w:tcPr>
            <w:tcW w:w="1701" w:type="dxa"/>
          </w:tcPr>
          <w:p w14:paraId="7FFB3DCF" w14:textId="77777777" w:rsidR="00122CEB" w:rsidRDefault="00122CEB">
            <w:pPr>
              <w:pStyle w:val="ConsPlusNormal"/>
              <w:jc w:val="center"/>
            </w:pPr>
            <w:r>
              <w:lastRenderedPageBreak/>
              <w:t>07 3 05 2Ц090</w:t>
            </w:r>
          </w:p>
        </w:tc>
        <w:tc>
          <w:tcPr>
            <w:tcW w:w="484" w:type="dxa"/>
          </w:tcPr>
          <w:p w14:paraId="647F39CA" w14:textId="77777777" w:rsidR="00122CEB" w:rsidRDefault="00122CEB">
            <w:pPr>
              <w:pStyle w:val="ConsPlusNormal"/>
              <w:jc w:val="center"/>
            </w:pPr>
            <w:r>
              <w:t>600</w:t>
            </w:r>
          </w:p>
        </w:tc>
        <w:tc>
          <w:tcPr>
            <w:tcW w:w="3964" w:type="dxa"/>
          </w:tcPr>
          <w:p w14:paraId="7FD8E38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E9CC5FF" w14:textId="77777777" w:rsidR="00122CEB" w:rsidRDefault="00122CEB">
            <w:pPr>
              <w:pStyle w:val="ConsPlusNormal"/>
              <w:jc w:val="right"/>
            </w:pPr>
            <w:r>
              <w:t>9500,0</w:t>
            </w:r>
          </w:p>
        </w:tc>
        <w:tc>
          <w:tcPr>
            <w:tcW w:w="1384" w:type="dxa"/>
          </w:tcPr>
          <w:p w14:paraId="1F64A47A" w14:textId="77777777" w:rsidR="00122CEB" w:rsidRDefault="00122CEB">
            <w:pPr>
              <w:pStyle w:val="ConsPlusNormal"/>
              <w:jc w:val="right"/>
            </w:pPr>
            <w:r>
              <w:t>0,0</w:t>
            </w:r>
          </w:p>
        </w:tc>
        <w:tc>
          <w:tcPr>
            <w:tcW w:w="1384" w:type="dxa"/>
          </w:tcPr>
          <w:p w14:paraId="730691D1" w14:textId="77777777" w:rsidR="00122CEB" w:rsidRDefault="00122CEB">
            <w:pPr>
              <w:pStyle w:val="ConsPlusNormal"/>
              <w:jc w:val="right"/>
            </w:pPr>
            <w:r>
              <w:t>0,0</w:t>
            </w:r>
          </w:p>
        </w:tc>
      </w:tr>
      <w:tr w:rsidR="00122CEB" w14:paraId="0D4C506C" w14:textId="77777777">
        <w:tc>
          <w:tcPr>
            <w:tcW w:w="1701" w:type="dxa"/>
          </w:tcPr>
          <w:p w14:paraId="64C63B2B" w14:textId="77777777" w:rsidR="00122CEB" w:rsidRDefault="00122CEB">
            <w:pPr>
              <w:pStyle w:val="ConsPlusNormal"/>
              <w:jc w:val="center"/>
            </w:pPr>
            <w:r>
              <w:t>07 3 05 2Ц180</w:t>
            </w:r>
          </w:p>
        </w:tc>
        <w:tc>
          <w:tcPr>
            <w:tcW w:w="484" w:type="dxa"/>
          </w:tcPr>
          <w:p w14:paraId="23D8BFEF" w14:textId="77777777" w:rsidR="00122CEB" w:rsidRDefault="00122CEB">
            <w:pPr>
              <w:pStyle w:val="ConsPlusNormal"/>
            </w:pPr>
          </w:p>
        </w:tc>
        <w:tc>
          <w:tcPr>
            <w:tcW w:w="3964" w:type="dxa"/>
          </w:tcPr>
          <w:p w14:paraId="4D47E919" w14:textId="77777777" w:rsidR="00122CEB" w:rsidRDefault="00122CEB">
            <w:pPr>
              <w:pStyle w:val="ConsPlusNormal"/>
            </w:pPr>
            <w:r>
              <w:t>Мероприятия, направленные на раскрытие туристского потенциала региона и повышение качества туристских продуктов</w:t>
            </w:r>
          </w:p>
        </w:tc>
        <w:tc>
          <w:tcPr>
            <w:tcW w:w="1384" w:type="dxa"/>
          </w:tcPr>
          <w:p w14:paraId="5AC6438A" w14:textId="77777777" w:rsidR="00122CEB" w:rsidRDefault="00122CEB">
            <w:pPr>
              <w:pStyle w:val="ConsPlusNormal"/>
              <w:jc w:val="right"/>
            </w:pPr>
            <w:r>
              <w:t>1628,0</w:t>
            </w:r>
          </w:p>
        </w:tc>
        <w:tc>
          <w:tcPr>
            <w:tcW w:w="1384" w:type="dxa"/>
          </w:tcPr>
          <w:p w14:paraId="0319EEB6" w14:textId="77777777" w:rsidR="00122CEB" w:rsidRDefault="00122CEB">
            <w:pPr>
              <w:pStyle w:val="ConsPlusNormal"/>
              <w:jc w:val="right"/>
            </w:pPr>
            <w:r>
              <w:t>1628,0</w:t>
            </w:r>
          </w:p>
        </w:tc>
        <w:tc>
          <w:tcPr>
            <w:tcW w:w="1384" w:type="dxa"/>
          </w:tcPr>
          <w:p w14:paraId="14E76CF9" w14:textId="77777777" w:rsidR="00122CEB" w:rsidRDefault="00122CEB">
            <w:pPr>
              <w:pStyle w:val="ConsPlusNormal"/>
              <w:jc w:val="right"/>
            </w:pPr>
            <w:r>
              <w:t>1628,0</w:t>
            </w:r>
          </w:p>
        </w:tc>
      </w:tr>
      <w:tr w:rsidR="00122CEB" w14:paraId="52C73783" w14:textId="77777777">
        <w:tc>
          <w:tcPr>
            <w:tcW w:w="1701" w:type="dxa"/>
          </w:tcPr>
          <w:p w14:paraId="43B6000C" w14:textId="77777777" w:rsidR="00122CEB" w:rsidRDefault="00122CEB">
            <w:pPr>
              <w:pStyle w:val="ConsPlusNormal"/>
              <w:jc w:val="center"/>
            </w:pPr>
            <w:r>
              <w:t>07 3 05 2Ц180</w:t>
            </w:r>
          </w:p>
        </w:tc>
        <w:tc>
          <w:tcPr>
            <w:tcW w:w="484" w:type="dxa"/>
          </w:tcPr>
          <w:p w14:paraId="382CAAC5" w14:textId="77777777" w:rsidR="00122CEB" w:rsidRDefault="00122CEB">
            <w:pPr>
              <w:pStyle w:val="ConsPlusNormal"/>
              <w:jc w:val="center"/>
            </w:pPr>
            <w:r>
              <w:t>600</w:t>
            </w:r>
          </w:p>
        </w:tc>
        <w:tc>
          <w:tcPr>
            <w:tcW w:w="3964" w:type="dxa"/>
          </w:tcPr>
          <w:p w14:paraId="24A01C5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D6AED40" w14:textId="77777777" w:rsidR="00122CEB" w:rsidRDefault="00122CEB">
            <w:pPr>
              <w:pStyle w:val="ConsPlusNormal"/>
              <w:jc w:val="right"/>
            </w:pPr>
            <w:r>
              <w:t>1628,0</w:t>
            </w:r>
          </w:p>
        </w:tc>
        <w:tc>
          <w:tcPr>
            <w:tcW w:w="1384" w:type="dxa"/>
          </w:tcPr>
          <w:p w14:paraId="7A1C6EF6" w14:textId="77777777" w:rsidR="00122CEB" w:rsidRDefault="00122CEB">
            <w:pPr>
              <w:pStyle w:val="ConsPlusNormal"/>
              <w:jc w:val="right"/>
            </w:pPr>
            <w:r>
              <w:t>1628,0</w:t>
            </w:r>
          </w:p>
        </w:tc>
        <w:tc>
          <w:tcPr>
            <w:tcW w:w="1384" w:type="dxa"/>
          </w:tcPr>
          <w:p w14:paraId="2FD9D4D8" w14:textId="77777777" w:rsidR="00122CEB" w:rsidRDefault="00122CEB">
            <w:pPr>
              <w:pStyle w:val="ConsPlusNormal"/>
              <w:jc w:val="right"/>
            </w:pPr>
            <w:r>
              <w:t>1628,0</w:t>
            </w:r>
          </w:p>
        </w:tc>
      </w:tr>
      <w:tr w:rsidR="00122CEB" w14:paraId="2A7945CF" w14:textId="77777777">
        <w:tc>
          <w:tcPr>
            <w:tcW w:w="1701" w:type="dxa"/>
          </w:tcPr>
          <w:p w14:paraId="3FA97CA6" w14:textId="77777777" w:rsidR="00122CEB" w:rsidRDefault="00122CEB">
            <w:pPr>
              <w:pStyle w:val="ConsPlusNormal"/>
              <w:jc w:val="center"/>
            </w:pPr>
            <w:r>
              <w:t>07 3 05 2Ц190</w:t>
            </w:r>
          </w:p>
        </w:tc>
        <w:tc>
          <w:tcPr>
            <w:tcW w:w="484" w:type="dxa"/>
          </w:tcPr>
          <w:p w14:paraId="641FC0E6" w14:textId="77777777" w:rsidR="00122CEB" w:rsidRDefault="00122CEB">
            <w:pPr>
              <w:pStyle w:val="ConsPlusNormal"/>
            </w:pPr>
          </w:p>
        </w:tc>
        <w:tc>
          <w:tcPr>
            <w:tcW w:w="3964" w:type="dxa"/>
          </w:tcPr>
          <w:p w14:paraId="3138142B" w14:textId="77777777" w:rsidR="00122CEB" w:rsidRDefault="00122CEB">
            <w:pPr>
              <w:pStyle w:val="ConsPlusNormal"/>
            </w:pPr>
            <w:r>
              <w:t>Мероприятия по продвижению туристских ресурсов и повышению доступности туристских продуктов региона</w:t>
            </w:r>
          </w:p>
        </w:tc>
        <w:tc>
          <w:tcPr>
            <w:tcW w:w="1384" w:type="dxa"/>
          </w:tcPr>
          <w:p w14:paraId="4F6A7C94" w14:textId="77777777" w:rsidR="00122CEB" w:rsidRDefault="00122CEB">
            <w:pPr>
              <w:pStyle w:val="ConsPlusNormal"/>
              <w:jc w:val="right"/>
            </w:pPr>
            <w:r>
              <w:t>117090,4</w:t>
            </w:r>
          </w:p>
        </w:tc>
        <w:tc>
          <w:tcPr>
            <w:tcW w:w="1384" w:type="dxa"/>
          </w:tcPr>
          <w:p w14:paraId="433A1421" w14:textId="77777777" w:rsidR="00122CEB" w:rsidRDefault="00122CEB">
            <w:pPr>
              <w:pStyle w:val="ConsPlusNormal"/>
              <w:jc w:val="right"/>
            </w:pPr>
            <w:r>
              <w:t>57090,4</w:t>
            </w:r>
          </w:p>
        </w:tc>
        <w:tc>
          <w:tcPr>
            <w:tcW w:w="1384" w:type="dxa"/>
          </w:tcPr>
          <w:p w14:paraId="26231214" w14:textId="77777777" w:rsidR="00122CEB" w:rsidRDefault="00122CEB">
            <w:pPr>
              <w:pStyle w:val="ConsPlusNormal"/>
              <w:jc w:val="right"/>
            </w:pPr>
            <w:r>
              <w:t>64590,4</w:t>
            </w:r>
          </w:p>
        </w:tc>
      </w:tr>
      <w:tr w:rsidR="00122CEB" w14:paraId="070C66A3" w14:textId="77777777">
        <w:tc>
          <w:tcPr>
            <w:tcW w:w="1701" w:type="dxa"/>
          </w:tcPr>
          <w:p w14:paraId="0977E70D" w14:textId="77777777" w:rsidR="00122CEB" w:rsidRDefault="00122CEB">
            <w:pPr>
              <w:pStyle w:val="ConsPlusNormal"/>
              <w:jc w:val="center"/>
            </w:pPr>
            <w:r>
              <w:t>07 3 05 2Ц190</w:t>
            </w:r>
          </w:p>
        </w:tc>
        <w:tc>
          <w:tcPr>
            <w:tcW w:w="484" w:type="dxa"/>
          </w:tcPr>
          <w:p w14:paraId="57E790D3" w14:textId="77777777" w:rsidR="00122CEB" w:rsidRDefault="00122CEB">
            <w:pPr>
              <w:pStyle w:val="ConsPlusNormal"/>
              <w:jc w:val="center"/>
            </w:pPr>
            <w:r>
              <w:t>600</w:t>
            </w:r>
          </w:p>
        </w:tc>
        <w:tc>
          <w:tcPr>
            <w:tcW w:w="3964" w:type="dxa"/>
          </w:tcPr>
          <w:p w14:paraId="69ABC3D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D852376" w14:textId="77777777" w:rsidR="00122CEB" w:rsidRDefault="00122CEB">
            <w:pPr>
              <w:pStyle w:val="ConsPlusNormal"/>
              <w:jc w:val="right"/>
            </w:pPr>
            <w:r>
              <w:t>97090,4</w:t>
            </w:r>
          </w:p>
        </w:tc>
        <w:tc>
          <w:tcPr>
            <w:tcW w:w="1384" w:type="dxa"/>
          </w:tcPr>
          <w:p w14:paraId="77AE5894" w14:textId="77777777" w:rsidR="00122CEB" w:rsidRDefault="00122CEB">
            <w:pPr>
              <w:pStyle w:val="ConsPlusNormal"/>
              <w:jc w:val="right"/>
            </w:pPr>
            <w:r>
              <w:t>37090,4</w:t>
            </w:r>
          </w:p>
        </w:tc>
        <w:tc>
          <w:tcPr>
            <w:tcW w:w="1384" w:type="dxa"/>
          </w:tcPr>
          <w:p w14:paraId="76892990" w14:textId="77777777" w:rsidR="00122CEB" w:rsidRDefault="00122CEB">
            <w:pPr>
              <w:pStyle w:val="ConsPlusNormal"/>
              <w:jc w:val="right"/>
            </w:pPr>
            <w:r>
              <w:t>44590,4</w:t>
            </w:r>
          </w:p>
        </w:tc>
      </w:tr>
      <w:tr w:rsidR="00122CEB" w14:paraId="39A09717" w14:textId="77777777">
        <w:tc>
          <w:tcPr>
            <w:tcW w:w="1701" w:type="dxa"/>
          </w:tcPr>
          <w:p w14:paraId="01CA2F4B" w14:textId="77777777" w:rsidR="00122CEB" w:rsidRDefault="00122CEB">
            <w:pPr>
              <w:pStyle w:val="ConsPlusNormal"/>
              <w:jc w:val="center"/>
            </w:pPr>
            <w:r>
              <w:t>07 3 05 2Ц190</w:t>
            </w:r>
          </w:p>
        </w:tc>
        <w:tc>
          <w:tcPr>
            <w:tcW w:w="484" w:type="dxa"/>
          </w:tcPr>
          <w:p w14:paraId="44850CF0" w14:textId="77777777" w:rsidR="00122CEB" w:rsidRDefault="00122CEB">
            <w:pPr>
              <w:pStyle w:val="ConsPlusNormal"/>
              <w:jc w:val="center"/>
            </w:pPr>
            <w:r>
              <w:t>800</w:t>
            </w:r>
          </w:p>
        </w:tc>
        <w:tc>
          <w:tcPr>
            <w:tcW w:w="3964" w:type="dxa"/>
          </w:tcPr>
          <w:p w14:paraId="3F4E31F9" w14:textId="77777777" w:rsidR="00122CEB" w:rsidRDefault="00122CEB">
            <w:pPr>
              <w:pStyle w:val="ConsPlusNormal"/>
            </w:pPr>
            <w:r>
              <w:t>Иные бюджетные ассигнования</w:t>
            </w:r>
          </w:p>
        </w:tc>
        <w:tc>
          <w:tcPr>
            <w:tcW w:w="1384" w:type="dxa"/>
          </w:tcPr>
          <w:p w14:paraId="35E005AF" w14:textId="77777777" w:rsidR="00122CEB" w:rsidRDefault="00122CEB">
            <w:pPr>
              <w:pStyle w:val="ConsPlusNormal"/>
              <w:jc w:val="right"/>
            </w:pPr>
            <w:r>
              <w:t>20000,0</w:t>
            </w:r>
          </w:p>
        </w:tc>
        <w:tc>
          <w:tcPr>
            <w:tcW w:w="1384" w:type="dxa"/>
          </w:tcPr>
          <w:p w14:paraId="6E46D773" w14:textId="77777777" w:rsidR="00122CEB" w:rsidRDefault="00122CEB">
            <w:pPr>
              <w:pStyle w:val="ConsPlusNormal"/>
              <w:jc w:val="right"/>
            </w:pPr>
            <w:r>
              <w:t>20000,0</w:t>
            </w:r>
          </w:p>
        </w:tc>
        <w:tc>
          <w:tcPr>
            <w:tcW w:w="1384" w:type="dxa"/>
          </w:tcPr>
          <w:p w14:paraId="2EC43E8E" w14:textId="77777777" w:rsidR="00122CEB" w:rsidRDefault="00122CEB">
            <w:pPr>
              <w:pStyle w:val="ConsPlusNormal"/>
              <w:jc w:val="right"/>
            </w:pPr>
            <w:r>
              <w:t>20000,0</w:t>
            </w:r>
          </w:p>
        </w:tc>
      </w:tr>
      <w:tr w:rsidR="00122CEB" w14:paraId="67EF4B1C" w14:textId="77777777">
        <w:tc>
          <w:tcPr>
            <w:tcW w:w="1701" w:type="dxa"/>
          </w:tcPr>
          <w:p w14:paraId="60D12E76" w14:textId="77777777" w:rsidR="00122CEB" w:rsidRDefault="00122CEB">
            <w:pPr>
              <w:pStyle w:val="ConsPlusNormal"/>
              <w:jc w:val="center"/>
            </w:pPr>
            <w:r>
              <w:t>07 3 05 2Ц200</w:t>
            </w:r>
          </w:p>
        </w:tc>
        <w:tc>
          <w:tcPr>
            <w:tcW w:w="484" w:type="dxa"/>
          </w:tcPr>
          <w:p w14:paraId="53F04E4A" w14:textId="77777777" w:rsidR="00122CEB" w:rsidRDefault="00122CEB">
            <w:pPr>
              <w:pStyle w:val="ConsPlusNormal"/>
            </w:pPr>
          </w:p>
        </w:tc>
        <w:tc>
          <w:tcPr>
            <w:tcW w:w="3964" w:type="dxa"/>
          </w:tcPr>
          <w:p w14:paraId="44F85C87" w14:textId="77777777" w:rsidR="00122CEB" w:rsidRDefault="00122CEB">
            <w:pPr>
              <w:pStyle w:val="ConsPlusNormal"/>
            </w:pPr>
            <w:r>
              <w:t>Мероприятия по созданию объектов туристской сервисной и обеспечивающей инфраструктуры</w:t>
            </w:r>
          </w:p>
        </w:tc>
        <w:tc>
          <w:tcPr>
            <w:tcW w:w="1384" w:type="dxa"/>
          </w:tcPr>
          <w:p w14:paraId="07027340" w14:textId="77777777" w:rsidR="00122CEB" w:rsidRDefault="00122CEB">
            <w:pPr>
              <w:pStyle w:val="ConsPlusNormal"/>
              <w:jc w:val="right"/>
            </w:pPr>
            <w:r>
              <w:t>93505,8</w:t>
            </w:r>
          </w:p>
        </w:tc>
        <w:tc>
          <w:tcPr>
            <w:tcW w:w="1384" w:type="dxa"/>
          </w:tcPr>
          <w:p w14:paraId="040C0751" w14:textId="77777777" w:rsidR="00122CEB" w:rsidRDefault="00122CEB">
            <w:pPr>
              <w:pStyle w:val="ConsPlusNormal"/>
              <w:jc w:val="right"/>
            </w:pPr>
            <w:r>
              <w:t>107466,1</w:t>
            </w:r>
          </w:p>
        </w:tc>
        <w:tc>
          <w:tcPr>
            <w:tcW w:w="1384" w:type="dxa"/>
          </w:tcPr>
          <w:p w14:paraId="5C815038" w14:textId="77777777" w:rsidR="00122CEB" w:rsidRDefault="00122CEB">
            <w:pPr>
              <w:pStyle w:val="ConsPlusNormal"/>
              <w:jc w:val="right"/>
            </w:pPr>
            <w:r>
              <w:t>32019,5</w:t>
            </w:r>
          </w:p>
        </w:tc>
      </w:tr>
      <w:tr w:rsidR="00122CEB" w14:paraId="2F3F1A11" w14:textId="77777777">
        <w:tc>
          <w:tcPr>
            <w:tcW w:w="1701" w:type="dxa"/>
          </w:tcPr>
          <w:p w14:paraId="6221580C" w14:textId="77777777" w:rsidR="00122CEB" w:rsidRDefault="00122CEB">
            <w:pPr>
              <w:pStyle w:val="ConsPlusNormal"/>
              <w:jc w:val="center"/>
            </w:pPr>
            <w:r>
              <w:t>07 3 05 2Ц200</w:t>
            </w:r>
          </w:p>
        </w:tc>
        <w:tc>
          <w:tcPr>
            <w:tcW w:w="484" w:type="dxa"/>
          </w:tcPr>
          <w:p w14:paraId="343BAD43" w14:textId="77777777" w:rsidR="00122CEB" w:rsidRDefault="00122CEB">
            <w:pPr>
              <w:pStyle w:val="ConsPlusNormal"/>
              <w:jc w:val="center"/>
            </w:pPr>
            <w:r>
              <w:t>500</w:t>
            </w:r>
          </w:p>
        </w:tc>
        <w:tc>
          <w:tcPr>
            <w:tcW w:w="3964" w:type="dxa"/>
          </w:tcPr>
          <w:p w14:paraId="7072A234" w14:textId="77777777" w:rsidR="00122CEB" w:rsidRDefault="00122CEB">
            <w:pPr>
              <w:pStyle w:val="ConsPlusNormal"/>
            </w:pPr>
            <w:r>
              <w:t>Межбюджетные трансферты</w:t>
            </w:r>
          </w:p>
        </w:tc>
        <w:tc>
          <w:tcPr>
            <w:tcW w:w="1384" w:type="dxa"/>
          </w:tcPr>
          <w:p w14:paraId="78C58DF0" w14:textId="77777777" w:rsidR="00122CEB" w:rsidRDefault="00122CEB">
            <w:pPr>
              <w:pStyle w:val="ConsPlusNormal"/>
              <w:jc w:val="right"/>
            </w:pPr>
            <w:r>
              <w:t>28820,3</w:t>
            </w:r>
          </w:p>
        </w:tc>
        <w:tc>
          <w:tcPr>
            <w:tcW w:w="1384" w:type="dxa"/>
          </w:tcPr>
          <w:p w14:paraId="4DE32380" w14:textId="77777777" w:rsidR="00122CEB" w:rsidRDefault="00122CEB">
            <w:pPr>
              <w:pStyle w:val="ConsPlusNormal"/>
              <w:jc w:val="right"/>
            </w:pPr>
            <w:r>
              <w:t>2290,6</w:t>
            </w:r>
          </w:p>
        </w:tc>
        <w:tc>
          <w:tcPr>
            <w:tcW w:w="1384" w:type="dxa"/>
          </w:tcPr>
          <w:p w14:paraId="1DD5D452" w14:textId="77777777" w:rsidR="00122CEB" w:rsidRDefault="00122CEB">
            <w:pPr>
              <w:pStyle w:val="ConsPlusNormal"/>
              <w:jc w:val="right"/>
            </w:pPr>
            <w:r>
              <w:t>2290,6</w:t>
            </w:r>
          </w:p>
        </w:tc>
      </w:tr>
      <w:tr w:rsidR="00122CEB" w14:paraId="1B50AD51" w14:textId="77777777">
        <w:tc>
          <w:tcPr>
            <w:tcW w:w="1701" w:type="dxa"/>
          </w:tcPr>
          <w:p w14:paraId="22D7D492" w14:textId="77777777" w:rsidR="00122CEB" w:rsidRDefault="00122CEB">
            <w:pPr>
              <w:pStyle w:val="ConsPlusNormal"/>
              <w:jc w:val="center"/>
            </w:pPr>
            <w:r>
              <w:t>07 3 05 2Ц200</w:t>
            </w:r>
          </w:p>
        </w:tc>
        <w:tc>
          <w:tcPr>
            <w:tcW w:w="484" w:type="dxa"/>
          </w:tcPr>
          <w:p w14:paraId="4D02A913" w14:textId="77777777" w:rsidR="00122CEB" w:rsidRDefault="00122CEB">
            <w:pPr>
              <w:pStyle w:val="ConsPlusNormal"/>
              <w:jc w:val="center"/>
            </w:pPr>
            <w:r>
              <w:t>600</w:t>
            </w:r>
          </w:p>
        </w:tc>
        <w:tc>
          <w:tcPr>
            <w:tcW w:w="3964" w:type="dxa"/>
          </w:tcPr>
          <w:p w14:paraId="7A1D150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8BD2A5A" w14:textId="77777777" w:rsidR="00122CEB" w:rsidRDefault="00122CEB">
            <w:pPr>
              <w:pStyle w:val="ConsPlusNormal"/>
              <w:jc w:val="right"/>
            </w:pPr>
            <w:r>
              <w:t>39753,2</w:t>
            </w:r>
          </w:p>
        </w:tc>
        <w:tc>
          <w:tcPr>
            <w:tcW w:w="1384" w:type="dxa"/>
          </w:tcPr>
          <w:p w14:paraId="1C0E9324" w14:textId="77777777" w:rsidR="00122CEB" w:rsidRDefault="00122CEB">
            <w:pPr>
              <w:pStyle w:val="ConsPlusNormal"/>
              <w:jc w:val="right"/>
            </w:pPr>
            <w:r>
              <w:t>92865,0</w:t>
            </w:r>
          </w:p>
        </w:tc>
        <w:tc>
          <w:tcPr>
            <w:tcW w:w="1384" w:type="dxa"/>
          </w:tcPr>
          <w:p w14:paraId="762F9AC0" w14:textId="77777777" w:rsidR="00122CEB" w:rsidRDefault="00122CEB">
            <w:pPr>
              <w:pStyle w:val="ConsPlusNormal"/>
              <w:jc w:val="right"/>
            </w:pPr>
            <w:r>
              <w:t>17418,4</w:t>
            </w:r>
          </w:p>
        </w:tc>
      </w:tr>
      <w:tr w:rsidR="00122CEB" w14:paraId="5F525484" w14:textId="77777777">
        <w:tc>
          <w:tcPr>
            <w:tcW w:w="1701" w:type="dxa"/>
          </w:tcPr>
          <w:p w14:paraId="0115AFC1" w14:textId="77777777" w:rsidR="00122CEB" w:rsidRDefault="00122CEB">
            <w:pPr>
              <w:pStyle w:val="ConsPlusNormal"/>
              <w:jc w:val="center"/>
            </w:pPr>
            <w:r>
              <w:t>07 3 05 2Ц200</w:t>
            </w:r>
          </w:p>
        </w:tc>
        <w:tc>
          <w:tcPr>
            <w:tcW w:w="484" w:type="dxa"/>
          </w:tcPr>
          <w:p w14:paraId="380442D9" w14:textId="77777777" w:rsidR="00122CEB" w:rsidRDefault="00122CEB">
            <w:pPr>
              <w:pStyle w:val="ConsPlusNormal"/>
              <w:jc w:val="center"/>
            </w:pPr>
            <w:r>
              <w:t>800</w:t>
            </w:r>
          </w:p>
        </w:tc>
        <w:tc>
          <w:tcPr>
            <w:tcW w:w="3964" w:type="dxa"/>
          </w:tcPr>
          <w:p w14:paraId="16856078" w14:textId="77777777" w:rsidR="00122CEB" w:rsidRDefault="00122CEB">
            <w:pPr>
              <w:pStyle w:val="ConsPlusNormal"/>
            </w:pPr>
            <w:r>
              <w:t>Иные бюджетные ассигнования</w:t>
            </w:r>
          </w:p>
        </w:tc>
        <w:tc>
          <w:tcPr>
            <w:tcW w:w="1384" w:type="dxa"/>
          </w:tcPr>
          <w:p w14:paraId="15D28E2C" w14:textId="77777777" w:rsidR="00122CEB" w:rsidRDefault="00122CEB">
            <w:pPr>
              <w:pStyle w:val="ConsPlusNormal"/>
              <w:jc w:val="right"/>
            </w:pPr>
            <w:r>
              <w:t>24932,3</w:t>
            </w:r>
          </w:p>
        </w:tc>
        <w:tc>
          <w:tcPr>
            <w:tcW w:w="1384" w:type="dxa"/>
          </w:tcPr>
          <w:p w14:paraId="49A4F8C3" w14:textId="77777777" w:rsidR="00122CEB" w:rsidRDefault="00122CEB">
            <w:pPr>
              <w:pStyle w:val="ConsPlusNormal"/>
              <w:jc w:val="right"/>
            </w:pPr>
            <w:r>
              <w:t>12310,5</w:t>
            </w:r>
          </w:p>
        </w:tc>
        <w:tc>
          <w:tcPr>
            <w:tcW w:w="1384" w:type="dxa"/>
          </w:tcPr>
          <w:p w14:paraId="58E83551" w14:textId="77777777" w:rsidR="00122CEB" w:rsidRDefault="00122CEB">
            <w:pPr>
              <w:pStyle w:val="ConsPlusNormal"/>
              <w:jc w:val="right"/>
            </w:pPr>
            <w:r>
              <w:t>12310,5</w:t>
            </w:r>
          </w:p>
        </w:tc>
      </w:tr>
      <w:tr w:rsidR="00122CEB" w14:paraId="355791E2" w14:textId="77777777">
        <w:tc>
          <w:tcPr>
            <w:tcW w:w="1701" w:type="dxa"/>
          </w:tcPr>
          <w:p w14:paraId="748141F6" w14:textId="77777777" w:rsidR="00122CEB" w:rsidRDefault="00122CEB">
            <w:pPr>
              <w:pStyle w:val="ConsPlusNormal"/>
              <w:jc w:val="center"/>
            </w:pPr>
            <w:r>
              <w:lastRenderedPageBreak/>
              <w:t>07 3 05 R3410</w:t>
            </w:r>
          </w:p>
        </w:tc>
        <w:tc>
          <w:tcPr>
            <w:tcW w:w="484" w:type="dxa"/>
          </w:tcPr>
          <w:p w14:paraId="1DCC7DCB" w14:textId="77777777" w:rsidR="00122CEB" w:rsidRDefault="00122CEB">
            <w:pPr>
              <w:pStyle w:val="ConsPlusNormal"/>
            </w:pPr>
          </w:p>
        </w:tc>
        <w:tc>
          <w:tcPr>
            <w:tcW w:w="3964" w:type="dxa"/>
          </w:tcPr>
          <w:p w14:paraId="49029F4D" w14:textId="77777777" w:rsidR="00122CEB" w:rsidRDefault="00122CEB">
            <w:pPr>
              <w:pStyle w:val="ConsPlusNormal"/>
            </w:pPr>
            <w:r>
              <w:t>Предоставление грантов на развитие сельского туризма</w:t>
            </w:r>
          </w:p>
        </w:tc>
        <w:tc>
          <w:tcPr>
            <w:tcW w:w="1384" w:type="dxa"/>
          </w:tcPr>
          <w:p w14:paraId="04A61C8D" w14:textId="77777777" w:rsidR="00122CEB" w:rsidRDefault="00122CEB">
            <w:pPr>
              <w:pStyle w:val="ConsPlusNormal"/>
              <w:jc w:val="right"/>
            </w:pPr>
            <w:r>
              <w:t>23450,0</w:t>
            </w:r>
          </w:p>
        </w:tc>
        <w:tc>
          <w:tcPr>
            <w:tcW w:w="1384" w:type="dxa"/>
          </w:tcPr>
          <w:p w14:paraId="73A1FCF3" w14:textId="77777777" w:rsidR="00122CEB" w:rsidRDefault="00122CEB">
            <w:pPr>
              <w:pStyle w:val="ConsPlusNormal"/>
              <w:jc w:val="right"/>
            </w:pPr>
            <w:r>
              <w:t>24890,0</w:t>
            </w:r>
          </w:p>
        </w:tc>
        <w:tc>
          <w:tcPr>
            <w:tcW w:w="1384" w:type="dxa"/>
          </w:tcPr>
          <w:p w14:paraId="2871EB2B" w14:textId="77777777" w:rsidR="00122CEB" w:rsidRDefault="00122CEB">
            <w:pPr>
              <w:pStyle w:val="ConsPlusNormal"/>
              <w:jc w:val="right"/>
            </w:pPr>
            <w:r>
              <w:t>24890,0</w:t>
            </w:r>
          </w:p>
        </w:tc>
      </w:tr>
      <w:tr w:rsidR="00122CEB" w14:paraId="4346DBAD" w14:textId="77777777">
        <w:tc>
          <w:tcPr>
            <w:tcW w:w="1701" w:type="dxa"/>
          </w:tcPr>
          <w:p w14:paraId="7B846CF4" w14:textId="77777777" w:rsidR="00122CEB" w:rsidRDefault="00122CEB">
            <w:pPr>
              <w:pStyle w:val="ConsPlusNormal"/>
              <w:jc w:val="center"/>
            </w:pPr>
            <w:r>
              <w:t>07 3 05 R3410</w:t>
            </w:r>
          </w:p>
        </w:tc>
        <w:tc>
          <w:tcPr>
            <w:tcW w:w="484" w:type="dxa"/>
          </w:tcPr>
          <w:p w14:paraId="2254D563" w14:textId="77777777" w:rsidR="00122CEB" w:rsidRDefault="00122CEB">
            <w:pPr>
              <w:pStyle w:val="ConsPlusNormal"/>
              <w:jc w:val="center"/>
            </w:pPr>
            <w:r>
              <w:t>800</w:t>
            </w:r>
          </w:p>
        </w:tc>
        <w:tc>
          <w:tcPr>
            <w:tcW w:w="3964" w:type="dxa"/>
          </w:tcPr>
          <w:p w14:paraId="2B8AFD79" w14:textId="77777777" w:rsidR="00122CEB" w:rsidRDefault="00122CEB">
            <w:pPr>
              <w:pStyle w:val="ConsPlusNormal"/>
            </w:pPr>
            <w:r>
              <w:t>Иные бюджетные ассигнования</w:t>
            </w:r>
          </w:p>
        </w:tc>
        <w:tc>
          <w:tcPr>
            <w:tcW w:w="1384" w:type="dxa"/>
          </w:tcPr>
          <w:p w14:paraId="0E2AE1E1" w14:textId="77777777" w:rsidR="00122CEB" w:rsidRDefault="00122CEB">
            <w:pPr>
              <w:pStyle w:val="ConsPlusNormal"/>
              <w:jc w:val="right"/>
            </w:pPr>
            <w:r>
              <w:t>23450,0</w:t>
            </w:r>
          </w:p>
        </w:tc>
        <w:tc>
          <w:tcPr>
            <w:tcW w:w="1384" w:type="dxa"/>
          </w:tcPr>
          <w:p w14:paraId="1E281CD4" w14:textId="77777777" w:rsidR="00122CEB" w:rsidRDefault="00122CEB">
            <w:pPr>
              <w:pStyle w:val="ConsPlusNormal"/>
              <w:jc w:val="right"/>
            </w:pPr>
            <w:r>
              <w:t>24890,0</w:t>
            </w:r>
          </w:p>
        </w:tc>
        <w:tc>
          <w:tcPr>
            <w:tcW w:w="1384" w:type="dxa"/>
          </w:tcPr>
          <w:p w14:paraId="03E6AB50" w14:textId="77777777" w:rsidR="00122CEB" w:rsidRDefault="00122CEB">
            <w:pPr>
              <w:pStyle w:val="ConsPlusNormal"/>
              <w:jc w:val="right"/>
            </w:pPr>
            <w:r>
              <w:t>24890,0</w:t>
            </w:r>
          </w:p>
        </w:tc>
      </w:tr>
      <w:tr w:rsidR="00122CEB" w14:paraId="17B63746" w14:textId="77777777">
        <w:tc>
          <w:tcPr>
            <w:tcW w:w="1701" w:type="dxa"/>
          </w:tcPr>
          <w:p w14:paraId="10665DDB" w14:textId="77777777" w:rsidR="00122CEB" w:rsidRDefault="00122CEB">
            <w:pPr>
              <w:pStyle w:val="ConsPlusNormal"/>
              <w:jc w:val="center"/>
            </w:pPr>
            <w:r>
              <w:t>07 3 06 00000</w:t>
            </w:r>
          </w:p>
        </w:tc>
        <w:tc>
          <w:tcPr>
            <w:tcW w:w="484" w:type="dxa"/>
          </w:tcPr>
          <w:p w14:paraId="422B6483" w14:textId="77777777" w:rsidR="00122CEB" w:rsidRDefault="00122CEB">
            <w:pPr>
              <w:pStyle w:val="ConsPlusNormal"/>
            </w:pPr>
          </w:p>
        </w:tc>
        <w:tc>
          <w:tcPr>
            <w:tcW w:w="3964" w:type="dxa"/>
          </w:tcPr>
          <w:p w14:paraId="15BBDA26" w14:textId="77777777" w:rsidR="00122CEB" w:rsidRDefault="00122CEB">
            <w:pPr>
              <w:pStyle w:val="ConsPlusNormal"/>
            </w:pPr>
            <w:r>
              <w:t>Комплекс процессных мероприятий "Формирование и продвижение имиджа Пермского края как территории, благоприятной для инвестирования"</w:t>
            </w:r>
          </w:p>
        </w:tc>
        <w:tc>
          <w:tcPr>
            <w:tcW w:w="1384" w:type="dxa"/>
          </w:tcPr>
          <w:p w14:paraId="62AC8E23" w14:textId="77777777" w:rsidR="00122CEB" w:rsidRDefault="00122CEB">
            <w:pPr>
              <w:pStyle w:val="ConsPlusNormal"/>
              <w:jc w:val="right"/>
            </w:pPr>
            <w:r>
              <w:t>166421,0</w:t>
            </w:r>
          </w:p>
        </w:tc>
        <w:tc>
          <w:tcPr>
            <w:tcW w:w="1384" w:type="dxa"/>
          </w:tcPr>
          <w:p w14:paraId="10D5C69C" w14:textId="77777777" w:rsidR="00122CEB" w:rsidRDefault="00122CEB">
            <w:pPr>
              <w:pStyle w:val="ConsPlusNormal"/>
              <w:jc w:val="right"/>
            </w:pPr>
            <w:r>
              <w:t>168459,0</w:t>
            </w:r>
          </w:p>
        </w:tc>
        <w:tc>
          <w:tcPr>
            <w:tcW w:w="1384" w:type="dxa"/>
          </w:tcPr>
          <w:p w14:paraId="743105BE" w14:textId="77777777" w:rsidR="00122CEB" w:rsidRDefault="00122CEB">
            <w:pPr>
              <w:pStyle w:val="ConsPlusNormal"/>
              <w:jc w:val="right"/>
            </w:pPr>
            <w:r>
              <w:t>168459,0</w:t>
            </w:r>
          </w:p>
        </w:tc>
      </w:tr>
      <w:tr w:rsidR="00122CEB" w14:paraId="3B77C4EE" w14:textId="77777777">
        <w:tc>
          <w:tcPr>
            <w:tcW w:w="1701" w:type="dxa"/>
          </w:tcPr>
          <w:p w14:paraId="4473259D" w14:textId="77777777" w:rsidR="00122CEB" w:rsidRDefault="00122CEB">
            <w:pPr>
              <w:pStyle w:val="ConsPlusNormal"/>
              <w:jc w:val="center"/>
            </w:pPr>
            <w:r>
              <w:t>07 3 06 00110</w:t>
            </w:r>
          </w:p>
        </w:tc>
        <w:tc>
          <w:tcPr>
            <w:tcW w:w="484" w:type="dxa"/>
          </w:tcPr>
          <w:p w14:paraId="1076BFD2" w14:textId="77777777" w:rsidR="00122CEB" w:rsidRDefault="00122CEB">
            <w:pPr>
              <w:pStyle w:val="ConsPlusNormal"/>
            </w:pPr>
          </w:p>
        </w:tc>
        <w:tc>
          <w:tcPr>
            <w:tcW w:w="3964" w:type="dxa"/>
          </w:tcPr>
          <w:p w14:paraId="36A98F3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1E8061A" w14:textId="77777777" w:rsidR="00122CEB" w:rsidRDefault="00122CEB">
            <w:pPr>
              <w:pStyle w:val="ConsPlusNormal"/>
              <w:jc w:val="right"/>
            </w:pPr>
            <w:r>
              <w:t>160264,3</w:t>
            </w:r>
          </w:p>
        </w:tc>
        <w:tc>
          <w:tcPr>
            <w:tcW w:w="1384" w:type="dxa"/>
          </w:tcPr>
          <w:p w14:paraId="5D3ED41B" w14:textId="77777777" w:rsidR="00122CEB" w:rsidRDefault="00122CEB">
            <w:pPr>
              <w:pStyle w:val="ConsPlusNormal"/>
              <w:jc w:val="right"/>
            </w:pPr>
            <w:r>
              <w:t>162302,3</w:t>
            </w:r>
          </w:p>
        </w:tc>
        <w:tc>
          <w:tcPr>
            <w:tcW w:w="1384" w:type="dxa"/>
          </w:tcPr>
          <w:p w14:paraId="4E5C06A5" w14:textId="77777777" w:rsidR="00122CEB" w:rsidRDefault="00122CEB">
            <w:pPr>
              <w:pStyle w:val="ConsPlusNormal"/>
              <w:jc w:val="right"/>
            </w:pPr>
            <w:r>
              <w:t>162302,3</w:t>
            </w:r>
          </w:p>
        </w:tc>
      </w:tr>
      <w:tr w:rsidR="00122CEB" w14:paraId="72C300F3" w14:textId="77777777">
        <w:tc>
          <w:tcPr>
            <w:tcW w:w="1701" w:type="dxa"/>
          </w:tcPr>
          <w:p w14:paraId="7CCAA1E5" w14:textId="77777777" w:rsidR="00122CEB" w:rsidRDefault="00122CEB">
            <w:pPr>
              <w:pStyle w:val="ConsPlusNormal"/>
              <w:jc w:val="center"/>
            </w:pPr>
            <w:r>
              <w:t>07 3 06 00110</w:t>
            </w:r>
          </w:p>
        </w:tc>
        <w:tc>
          <w:tcPr>
            <w:tcW w:w="484" w:type="dxa"/>
          </w:tcPr>
          <w:p w14:paraId="04B1BA51" w14:textId="77777777" w:rsidR="00122CEB" w:rsidRDefault="00122CEB">
            <w:pPr>
              <w:pStyle w:val="ConsPlusNormal"/>
              <w:jc w:val="center"/>
            </w:pPr>
            <w:r>
              <w:t>600</w:t>
            </w:r>
          </w:p>
        </w:tc>
        <w:tc>
          <w:tcPr>
            <w:tcW w:w="3964" w:type="dxa"/>
          </w:tcPr>
          <w:p w14:paraId="31456D1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F773059" w14:textId="77777777" w:rsidR="00122CEB" w:rsidRDefault="00122CEB">
            <w:pPr>
              <w:pStyle w:val="ConsPlusNormal"/>
              <w:jc w:val="right"/>
            </w:pPr>
            <w:r>
              <w:t>160264,3</w:t>
            </w:r>
          </w:p>
        </w:tc>
        <w:tc>
          <w:tcPr>
            <w:tcW w:w="1384" w:type="dxa"/>
          </w:tcPr>
          <w:p w14:paraId="2A869F20" w14:textId="77777777" w:rsidR="00122CEB" w:rsidRDefault="00122CEB">
            <w:pPr>
              <w:pStyle w:val="ConsPlusNormal"/>
              <w:jc w:val="right"/>
            </w:pPr>
            <w:r>
              <w:t>162302,3</w:t>
            </w:r>
          </w:p>
        </w:tc>
        <w:tc>
          <w:tcPr>
            <w:tcW w:w="1384" w:type="dxa"/>
          </w:tcPr>
          <w:p w14:paraId="09934B78" w14:textId="77777777" w:rsidR="00122CEB" w:rsidRDefault="00122CEB">
            <w:pPr>
              <w:pStyle w:val="ConsPlusNormal"/>
              <w:jc w:val="right"/>
            </w:pPr>
            <w:r>
              <w:t>162302,3</w:t>
            </w:r>
          </w:p>
        </w:tc>
      </w:tr>
      <w:tr w:rsidR="00122CEB" w14:paraId="4AA00164" w14:textId="77777777">
        <w:tc>
          <w:tcPr>
            <w:tcW w:w="1701" w:type="dxa"/>
          </w:tcPr>
          <w:p w14:paraId="3E08599F" w14:textId="77777777" w:rsidR="00122CEB" w:rsidRDefault="00122CEB">
            <w:pPr>
              <w:pStyle w:val="ConsPlusNormal"/>
              <w:jc w:val="center"/>
            </w:pPr>
            <w:r>
              <w:t>07 3 06 2Ц080</w:t>
            </w:r>
          </w:p>
        </w:tc>
        <w:tc>
          <w:tcPr>
            <w:tcW w:w="484" w:type="dxa"/>
          </w:tcPr>
          <w:p w14:paraId="6162FF9A" w14:textId="77777777" w:rsidR="00122CEB" w:rsidRDefault="00122CEB">
            <w:pPr>
              <w:pStyle w:val="ConsPlusNormal"/>
            </w:pPr>
          </w:p>
        </w:tc>
        <w:tc>
          <w:tcPr>
            <w:tcW w:w="3964" w:type="dxa"/>
          </w:tcPr>
          <w:p w14:paraId="2DF4A4CB" w14:textId="77777777" w:rsidR="00122CEB" w:rsidRDefault="00122CEB">
            <w:pPr>
              <w:pStyle w:val="ConsPlusNormal"/>
            </w:pPr>
            <w:r>
              <w:t>Продвижение Пермского края на международном и российском уровнях</w:t>
            </w:r>
          </w:p>
        </w:tc>
        <w:tc>
          <w:tcPr>
            <w:tcW w:w="1384" w:type="dxa"/>
          </w:tcPr>
          <w:p w14:paraId="1D62BE2A" w14:textId="77777777" w:rsidR="00122CEB" w:rsidRDefault="00122CEB">
            <w:pPr>
              <w:pStyle w:val="ConsPlusNormal"/>
              <w:jc w:val="right"/>
            </w:pPr>
            <w:r>
              <w:t>300,0</w:t>
            </w:r>
          </w:p>
        </w:tc>
        <w:tc>
          <w:tcPr>
            <w:tcW w:w="1384" w:type="dxa"/>
          </w:tcPr>
          <w:p w14:paraId="7026107F" w14:textId="77777777" w:rsidR="00122CEB" w:rsidRDefault="00122CEB">
            <w:pPr>
              <w:pStyle w:val="ConsPlusNormal"/>
              <w:jc w:val="right"/>
            </w:pPr>
            <w:r>
              <w:t>300,0</w:t>
            </w:r>
          </w:p>
        </w:tc>
        <w:tc>
          <w:tcPr>
            <w:tcW w:w="1384" w:type="dxa"/>
          </w:tcPr>
          <w:p w14:paraId="7F53BDA9" w14:textId="77777777" w:rsidR="00122CEB" w:rsidRDefault="00122CEB">
            <w:pPr>
              <w:pStyle w:val="ConsPlusNormal"/>
              <w:jc w:val="right"/>
            </w:pPr>
            <w:r>
              <w:t>300,0</w:t>
            </w:r>
          </w:p>
        </w:tc>
      </w:tr>
      <w:tr w:rsidR="00122CEB" w14:paraId="71C4C6ED" w14:textId="77777777">
        <w:tc>
          <w:tcPr>
            <w:tcW w:w="1701" w:type="dxa"/>
          </w:tcPr>
          <w:p w14:paraId="7762430D" w14:textId="77777777" w:rsidR="00122CEB" w:rsidRDefault="00122CEB">
            <w:pPr>
              <w:pStyle w:val="ConsPlusNormal"/>
              <w:jc w:val="center"/>
            </w:pPr>
            <w:r>
              <w:t>07 3 06 2Ц080</w:t>
            </w:r>
          </w:p>
        </w:tc>
        <w:tc>
          <w:tcPr>
            <w:tcW w:w="484" w:type="dxa"/>
          </w:tcPr>
          <w:p w14:paraId="0FB32EE1" w14:textId="77777777" w:rsidR="00122CEB" w:rsidRDefault="00122CEB">
            <w:pPr>
              <w:pStyle w:val="ConsPlusNormal"/>
              <w:jc w:val="center"/>
            </w:pPr>
            <w:r>
              <w:t>200</w:t>
            </w:r>
          </w:p>
        </w:tc>
        <w:tc>
          <w:tcPr>
            <w:tcW w:w="3964" w:type="dxa"/>
          </w:tcPr>
          <w:p w14:paraId="681A299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EBAFE2B" w14:textId="77777777" w:rsidR="00122CEB" w:rsidRDefault="00122CEB">
            <w:pPr>
              <w:pStyle w:val="ConsPlusNormal"/>
              <w:jc w:val="right"/>
            </w:pPr>
            <w:r>
              <w:t>300,0</w:t>
            </w:r>
          </w:p>
        </w:tc>
        <w:tc>
          <w:tcPr>
            <w:tcW w:w="1384" w:type="dxa"/>
          </w:tcPr>
          <w:p w14:paraId="76B58FCF" w14:textId="77777777" w:rsidR="00122CEB" w:rsidRDefault="00122CEB">
            <w:pPr>
              <w:pStyle w:val="ConsPlusNormal"/>
              <w:jc w:val="right"/>
            </w:pPr>
            <w:r>
              <w:t>300,0</w:t>
            </w:r>
          </w:p>
        </w:tc>
        <w:tc>
          <w:tcPr>
            <w:tcW w:w="1384" w:type="dxa"/>
          </w:tcPr>
          <w:p w14:paraId="2E5AF063" w14:textId="77777777" w:rsidR="00122CEB" w:rsidRDefault="00122CEB">
            <w:pPr>
              <w:pStyle w:val="ConsPlusNormal"/>
              <w:jc w:val="right"/>
            </w:pPr>
            <w:r>
              <w:t>300,0</w:t>
            </w:r>
          </w:p>
        </w:tc>
      </w:tr>
      <w:tr w:rsidR="00122CEB" w14:paraId="3E81E46C" w14:textId="77777777">
        <w:tc>
          <w:tcPr>
            <w:tcW w:w="1701" w:type="dxa"/>
          </w:tcPr>
          <w:p w14:paraId="25105E72" w14:textId="77777777" w:rsidR="00122CEB" w:rsidRDefault="00122CEB">
            <w:pPr>
              <w:pStyle w:val="ConsPlusNormal"/>
              <w:jc w:val="center"/>
            </w:pPr>
            <w:r>
              <w:t>07 3 06 2Ц290</w:t>
            </w:r>
          </w:p>
        </w:tc>
        <w:tc>
          <w:tcPr>
            <w:tcW w:w="484" w:type="dxa"/>
          </w:tcPr>
          <w:p w14:paraId="00040812" w14:textId="77777777" w:rsidR="00122CEB" w:rsidRDefault="00122CEB">
            <w:pPr>
              <w:pStyle w:val="ConsPlusNormal"/>
            </w:pPr>
          </w:p>
        </w:tc>
        <w:tc>
          <w:tcPr>
            <w:tcW w:w="3964" w:type="dxa"/>
          </w:tcPr>
          <w:p w14:paraId="35B6470C" w14:textId="77777777" w:rsidR="00122CEB" w:rsidRDefault="00122CEB">
            <w:pPr>
              <w:pStyle w:val="ConsPlusNormal"/>
            </w:pPr>
            <w:r>
              <w:t>Членство в Ассоциации экономического взаимодействия субъектов Российской Федерации "Ассоциация инновационных регионов России"</w:t>
            </w:r>
          </w:p>
        </w:tc>
        <w:tc>
          <w:tcPr>
            <w:tcW w:w="1384" w:type="dxa"/>
          </w:tcPr>
          <w:p w14:paraId="2CD06D28" w14:textId="77777777" w:rsidR="00122CEB" w:rsidRDefault="00122CEB">
            <w:pPr>
              <w:pStyle w:val="ConsPlusNormal"/>
              <w:jc w:val="right"/>
            </w:pPr>
            <w:r>
              <w:t>5000,0</w:t>
            </w:r>
          </w:p>
        </w:tc>
        <w:tc>
          <w:tcPr>
            <w:tcW w:w="1384" w:type="dxa"/>
          </w:tcPr>
          <w:p w14:paraId="52F8580B" w14:textId="77777777" w:rsidR="00122CEB" w:rsidRDefault="00122CEB">
            <w:pPr>
              <w:pStyle w:val="ConsPlusNormal"/>
              <w:jc w:val="right"/>
            </w:pPr>
            <w:r>
              <w:t>5000,0</w:t>
            </w:r>
          </w:p>
        </w:tc>
        <w:tc>
          <w:tcPr>
            <w:tcW w:w="1384" w:type="dxa"/>
          </w:tcPr>
          <w:p w14:paraId="1C5686E6" w14:textId="77777777" w:rsidR="00122CEB" w:rsidRDefault="00122CEB">
            <w:pPr>
              <w:pStyle w:val="ConsPlusNormal"/>
              <w:jc w:val="right"/>
            </w:pPr>
            <w:r>
              <w:t>5000,0</w:t>
            </w:r>
          </w:p>
        </w:tc>
      </w:tr>
      <w:tr w:rsidR="00122CEB" w14:paraId="69DF1F5F" w14:textId="77777777">
        <w:tc>
          <w:tcPr>
            <w:tcW w:w="1701" w:type="dxa"/>
          </w:tcPr>
          <w:p w14:paraId="1824C5EC" w14:textId="77777777" w:rsidR="00122CEB" w:rsidRDefault="00122CEB">
            <w:pPr>
              <w:pStyle w:val="ConsPlusNormal"/>
              <w:jc w:val="center"/>
            </w:pPr>
            <w:r>
              <w:t>07 3 06 2Ц290</w:t>
            </w:r>
          </w:p>
        </w:tc>
        <w:tc>
          <w:tcPr>
            <w:tcW w:w="484" w:type="dxa"/>
          </w:tcPr>
          <w:p w14:paraId="55C9BB89" w14:textId="77777777" w:rsidR="00122CEB" w:rsidRDefault="00122CEB">
            <w:pPr>
              <w:pStyle w:val="ConsPlusNormal"/>
              <w:jc w:val="center"/>
            </w:pPr>
            <w:r>
              <w:t>800</w:t>
            </w:r>
          </w:p>
        </w:tc>
        <w:tc>
          <w:tcPr>
            <w:tcW w:w="3964" w:type="dxa"/>
          </w:tcPr>
          <w:p w14:paraId="372C5794" w14:textId="77777777" w:rsidR="00122CEB" w:rsidRDefault="00122CEB">
            <w:pPr>
              <w:pStyle w:val="ConsPlusNormal"/>
            </w:pPr>
            <w:r>
              <w:t>Иные бюджетные ассигнования</w:t>
            </w:r>
          </w:p>
        </w:tc>
        <w:tc>
          <w:tcPr>
            <w:tcW w:w="1384" w:type="dxa"/>
          </w:tcPr>
          <w:p w14:paraId="3B289651" w14:textId="77777777" w:rsidR="00122CEB" w:rsidRDefault="00122CEB">
            <w:pPr>
              <w:pStyle w:val="ConsPlusNormal"/>
              <w:jc w:val="right"/>
            </w:pPr>
            <w:r>
              <w:t>5000,0</w:t>
            </w:r>
          </w:p>
        </w:tc>
        <w:tc>
          <w:tcPr>
            <w:tcW w:w="1384" w:type="dxa"/>
          </w:tcPr>
          <w:p w14:paraId="1F1B7B31" w14:textId="77777777" w:rsidR="00122CEB" w:rsidRDefault="00122CEB">
            <w:pPr>
              <w:pStyle w:val="ConsPlusNormal"/>
              <w:jc w:val="right"/>
            </w:pPr>
            <w:r>
              <w:t>5000,0</w:t>
            </w:r>
          </w:p>
        </w:tc>
        <w:tc>
          <w:tcPr>
            <w:tcW w:w="1384" w:type="dxa"/>
          </w:tcPr>
          <w:p w14:paraId="7C51D180" w14:textId="77777777" w:rsidR="00122CEB" w:rsidRDefault="00122CEB">
            <w:pPr>
              <w:pStyle w:val="ConsPlusNormal"/>
              <w:jc w:val="right"/>
            </w:pPr>
            <w:r>
              <w:t>5000,0</w:t>
            </w:r>
          </w:p>
        </w:tc>
      </w:tr>
      <w:tr w:rsidR="00122CEB" w14:paraId="7216689B" w14:textId="77777777">
        <w:tc>
          <w:tcPr>
            <w:tcW w:w="1701" w:type="dxa"/>
          </w:tcPr>
          <w:p w14:paraId="2FC373BA" w14:textId="77777777" w:rsidR="00122CEB" w:rsidRDefault="00122CEB">
            <w:pPr>
              <w:pStyle w:val="ConsPlusNormal"/>
              <w:jc w:val="center"/>
            </w:pPr>
            <w:r>
              <w:t>07 3 06 2Ц300</w:t>
            </w:r>
          </w:p>
        </w:tc>
        <w:tc>
          <w:tcPr>
            <w:tcW w:w="484" w:type="dxa"/>
          </w:tcPr>
          <w:p w14:paraId="783B75D7" w14:textId="77777777" w:rsidR="00122CEB" w:rsidRDefault="00122CEB">
            <w:pPr>
              <w:pStyle w:val="ConsPlusNormal"/>
            </w:pPr>
          </w:p>
        </w:tc>
        <w:tc>
          <w:tcPr>
            <w:tcW w:w="3964" w:type="dxa"/>
          </w:tcPr>
          <w:p w14:paraId="1C24C00E" w14:textId="77777777" w:rsidR="00122CEB" w:rsidRDefault="00122CEB">
            <w:pPr>
              <w:pStyle w:val="ConsPlusNormal"/>
            </w:pPr>
            <w:r>
              <w:t xml:space="preserve">Стимулирование подготовки и </w:t>
            </w:r>
            <w:r>
              <w:lastRenderedPageBreak/>
              <w:t>переподготовки кадров в сфере международных отношений</w:t>
            </w:r>
          </w:p>
        </w:tc>
        <w:tc>
          <w:tcPr>
            <w:tcW w:w="1384" w:type="dxa"/>
          </w:tcPr>
          <w:p w14:paraId="48E891CE" w14:textId="77777777" w:rsidR="00122CEB" w:rsidRDefault="00122CEB">
            <w:pPr>
              <w:pStyle w:val="ConsPlusNormal"/>
              <w:jc w:val="right"/>
            </w:pPr>
            <w:r>
              <w:lastRenderedPageBreak/>
              <w:t>173,4</w:t>
            </w:r>
          </w:p>
        </w:tc>
        <w:tc>
          <w:tcPr>
            <w:tcW w:w="1384" w:type="dxa"/>
          </w:tcPr>
          <w:p w14:paraId="1D2E78EF" w14:textId="77777777" w:rsidR="00122CEB" w:rsidRDefault="00122CEB">
            <w:pPr>
              <w:pStyle w:val="ConsPlusNormal"/>
              <w:jc w:val="right"/>
            </w:pPr>
            <w:r>
              <w:t>173,4</w:t>
            </w:r>
          </w:p>
        </w:tc>
        <w:tc>
          <w:tcPr>
            <w:tcW w:w="1384" w:type="dxa"/>
          </w:tcPr>
          <w:p w14:paraId="1AE22E49" w14:textId="77777777" w:rsidR="00122CEB" w:rsidRDefault="00122CEB">
            <w:pPr>
              <w:pStyle w:val="ConsPlusNormal"/>
              <w:jc w:val="right"/>
            </w:pPr>
            <w:r>
              <w:t>173,4</w:t>
            </w:r>
          </w:p>
        </w:tc>
      </w:tr>
      <w:tr w:rsidR="00122CEB" w14:paraId="67623B4F" w14:textId="77777777">
        <w:tc>
          <w:tcPr>
            <w:tcW w:w="1701" w:type="dxa"/>
          </w:tcPr>
          <w:p w14:paraId="60B7E417" w14:textId="77777777" w:rsidR="00122CEB" w:rsidRDefault="00122CEB">
            <w:pPr>
              <w:pStyle w:val="ConsPlusNormal"/>
              <w:jc w:val="center"/>
            </w:pPr>
            <w:r>
              <w:t>07 3 06 2Ц300</w:t>
            </w:r>
          </w:p>
        </w:tc>
        <w:tc>
          <w:tcPr>
            <w:tcW w:w="484" w:type="dxa"/>
          </w:tcPr>
          <w:p w14:paraId="09B621D9" w14:textId="77777777" w:rsidR="00122CEB" w:rsidRDefault="00122CEB">
            <w:pPr>
              <w:pStyle w:val="ConsPlusNormal"/>
              <w:jc w:val="center"/>
            </w:pPr>
            <w:r>
              <w:t>100</w:t>
            </w:r>
          </w:p>
        </w:tc>
        <w:tc>
          <w:tcPr>
            <w:tcW w:w="3964" w:type="dxa"/>
          </w:tcPr>
          <w:p w14:paraId="2B3D2CFE"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4F3D7B9" w14:textId="77777777" w:rsidR="00122CEB" w:rsidRDefault="00122CEB">
            <w:pPr>
              <w:pStyle w:val="ConsPlusNormal"/>
              <w:jc w:val="right"/>
            </w:pPr>
            <w:r>
              <w:t>23,9</w:t>
            </w:r>
          </w:p>
        </w:tc>
        <w:tc>
          <w:tcPr>
            <w:tcW w:w="1384" w:type="dxa"/>
          </w:tcPr>
          <w:p w14:paraId="79A7D109" w14:textId="77777777" w:rsidR="00122CEB" w:rsidRDefault="00122CEB">
            <w:pPr>
              <w:pStyle w:val="ConsPlusNormal"/>
              <w:jc w:val="right"/>
            </w:pPr>
            <w:r>
              <w:t>23,9</w:t>
            </w:r>
          </w:p>
        </w:tc>
        <w:tc>
          <w:tcPr>
            <w:tcW w:w="1384" w:type="dxa"/>
          </w:tcPr>
          <w:p w14:paraId="360B37A3" w14:textId="77777777" w:rsidR="00122CEB" w:rsidRDefault="00122CEB">
            <w:pPr>
              <w:pStyle w:val="ConsPlusNormal"/>
              <w:jc w:val="right"/>
            </w:pPr>
            <w:r>
              <w:t>23,9</w:t>
            </w:r>
          </w:p>
        </w:tc>
      </w:tr>
      <w:tr w:rsidR="00122CEB" w14:paraId="08DF1F7B" w14:textId="77777777">
        <w:tc>
          <w:tcPr>
            <w:tcW w:w="1701" w:type="dxa"/>
          </w:tcPr>
          <w:p w14:paraId="3E8A3066" w14:textId="77777777" w:rsidR="00122CEB" w:rsidRDefault="00122CEB">
            <w:pPr>
              <w:pStyle w:val="ConsPlusNormal"/>
              <w:jc w:val="center"/>
            </w:pPr>
            <w:r>
              <w:t>07 3 06 2Ц300</w:t>
            </w:r>
          </w:p>
        </w:tc>
        <w:tc>
          <w:tcPr>
            <w:tcW w:w="484" w:type="dxa"/>
          </w:tcPr>
          <w:p w14:paraId="566F85B5" w14:textId="77777777" w:rsidR="00122CEB" w:rsidRDefault="00122CEB">
            <w:pPr>
              <w:pStyle w:val="ConsPlusNormal"/>
              <w:jc w:val="center"/>
            </w:pPr>
            <w:r>
              <w:t>200</w:t>
            </w:r>
          </w:p>
        </w:tc>
        <w:tc>
          <w:tcPr>
            <w:tcW w:w="3964" w:type="dxa"/>
          </w:tcPr>
          <w:p w14:paraId="0F6943A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45426EB" w14:textId="77777777" w:rsidR="00122CEB" w:rsidRDefault="00122CEB">
            <w:pPr>
              <w:pStyle w:val="ConsPlusNormal"/>
              <w:jc w:val="right"/>
            </w:pPr>
            <w:r>
              <w:t>149,5</w:t>
            </w:r>
          </w:p>
        </w:tc>
        <w:tc>
          <w:tcPr>
            <w:tcW w:w="1384" w:type="dxa"/>
          </w:tcPr>
          <w:p w14:paraId="3B65DE63" w14:textId="77777777" w:rsidR="00122CEB" w:rsidRDefault="00122CEB">
            <w:pPr>
              <w:pStyle w:val="ConsPlusNormal"/>
              <w:jc w:val="right"/>
            </w:pPr>
            <w:r>
              <w:t>149,5</w:t>
            </w:r>
          </w:p>
        </w:tc>
        <w:tc>
          <w:tcPr>
            <w:tcW w:w="1384" w:type="dxa"/>
          </w:tcPr>
          <w:p w14:paraId="4E114DB6" w14:textId="77777777" w:rsidR="00122CEB" w:rsidRDefault="00122CEB">
            <w:pPr>
              <w:pStyle w:val="ConsPlusNormal"/>
              <w:jc w:val="right"/>
            </w:pPr>
            <w:r>
              <w:t>149,5</w:t>
            </w:r>
          </w:p>
        </w:tc>
      </w:tr>
      <w:tr w:rsidR="00122CEB" w14:paraId="03544C78" w14:textId="77777777">
        <w:tc>
          <w:tcPr>
            <w:tcW w:w="1701" w:type="dxa"/>
          </w:tcPr>
          <w:p w14:paraId="72C7556C" w14:textId="77777777" w:rsidR="00122CEB" w:rsidRDefault="00122CEB">
            <w:pPr>
              <w:pStyle w:val="ConsPlusNormal"/>
              <w:jc w:val="center"/>
            </w:pPr>
            <w:r>
              <w:t>07 3 06 2Ц880</w:t>
            </w:r>
          </w:p>
        </w:tc>
        <w:tc>
          <w:tcPr>
            <w:tcW w:w="484" w:type="dxa"/>
          </w:tcPr>
          <w:p w14:paraId="642502B9" w14:textId="77777777" w:rsidR="00122CEB" w:rsidRDefault="00122CEB">
            <w:pPr>
              <w:pStyle w:val="ConsPlusNormal"/>
            </w:pPr>
          </w:p>
        </w:tc>
        <w:tc>
          <w:tcPr>
            <w:tcW w:w="3964" w:type="dxa"/>
          </w:tcPr>
          <w:p w14:paraId="7AE66206" w14:textId="77777777" w:rsidR="00122CEB" w:rsidRDefault="00122CEB">
            <w:pPr>
              <w:pStyle w:val="ConsPlusNormal"/>
            </w:pPr>
            <w:r>
              <w:t>Проведение мероприятий по присвоению и поддержанию кредитного рейтинга Пермского края</w:t>
            </w:r>
          </w:p>
        </w:tc>
        <w:tc>
          <w:tcPr>
            <w:tcW w:w="1384" w:type="dxa"/>
          </w:tcPr>
          <w:p w14:paraId="734B72D1" w14:textId="77777777" w:rsidR="00122CEB" w:rsidRDefault="00122CEB">
            <w:pPr>
              <w:pStyle w:val="ConsPlusNormal"/>
              <w:jc w:val="right"/>
            </w:pPr>
            <w:r>
              <w:t>683,3</w:t>
            </w:r>
          </w:p>
        </w:tc>
        <w:tc>
          <w:tcPr>
            <w:tcW w:w="1384" w:type="dxa"/>
          </w:tcPr>
          <w:p w14:paraId="3080B8D5" w14:textId="77777777" w:rsidR="00122CEB" w:rsidRDefault="00122CEB">
            <w:pPr>
              <w:pStyle w:val="ConsPlusNormal"/>
              <w:jc w:val="right"/>
            </w:pPr>
            <w:r>
              <w:t>683,3</w:t>
            </w:r>
          </w:p>
        </w:tc>
        <w:tc>
          <w:tcPr>
            <w:tcW w:w="1384" w:type="dxa"/>
          </w:tcPr>
          <w:p w14:paraId="553F956D" w14:textId="77777777" w:rsidR="00122CEB" w:rsidRDefault="00122CEB">
            <w:pPr>
              <w:pStyle w:val="ConsPlusNormal"/>
              <w:jc w:val="right"/>
            </w:pPr>
            <w:r>
              <w:t>683,3</w:t>
            </w:r>
          </w:p>
        </w:tc>
      </w:tr>
      <w:tr w:rsidR="00122CEB" w14:paraId="3550CFF4" w14:textId="77777777">
        <w:tc>
          <w:tcPr>
            <w:tcW w:w="1701" w:type="dxa"/>
          </w:tcPr>
          <w:p w14:paraId="54065136" w14:textId="77777777" w:rsidR="00122CEB" w:rsidRDefault="00122CEB">
            <w:pPr>
              <w:pStyle w:val="ConsPlusNormal"/>
              <w:jc w:val="center"/>
            </w:pPr>
            <w:r>
              <w:t>07 3 06 2Ц880</w:t>
            </w:r>
          </w:p>
        </w:tc>
        <w:tc>
          <w:tcPr>
            <w:tcW w:w="484" w:type="dxa"/>
          </w:tcPr>
          <w:p w14:paraId="1166789D" w14:textId="77777777" w:rsidR="00122CEB" w:rsidRDefault="00122CEB">
            <w:pPr>
              <w:pStyle w:val="ConsPlusNormal"/>
              <w:jc w:val="center"/>
            </w:pPr>
            <w:r>
              <w:t>200</w:t>
            </w:r>
          </w:p>
        </w:tc>
        <w:tc>
          <w:tcPr>
            <w:tcW w:w="3964" w:type="dxa"/>
          </w:tcPr>
          <w:p w14:paraId="232DCA0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EACEBE0" w14:textId="77777777" w:rsidR="00122CEB" w:rsidRDefault="00122CEB">
            <w:pPr>
              <w:pStyle w:val="ConsPlusNormal"/>
              <w:jc w:val="right"/>
            </w:pPr>
            <w:r>
              <w:t>683,3</w:t>
            </w:r>
          </w:p>
        </w:tc>
        <w:tc>
          <w:tcPr>
            <w:tcW w:w="1384" w:type="dxa"/>
          </w:tcPr>
          <w:p w14:paraId="3AE1CF16" w14:textId="77777777" w:rsidR="00122CEB" w:rsidRDefault="00122CEB">
            <w:pPr>
              <w:pStyle w:val="ConsPlusNormal"/>
              <w:jc w:val="right"/>
            </w:pPr>
            <w:r>
              <w:t>683,3</w:t>
            </w:r>
          </w:p>
        </w:tc>
        <w:tc>
          <w:tcPr>
            <w:tcW w:w="1384" w:type="dxa"/>
          </w:tcPr>
          <w:p w14:paraId="03D24940" w14:textId="77777777" w:rsidR="00122CEB" w:rsidRDefault="00122CEB">
            <w:pPr>
              <w:pStyle w:val="ConsPlusNormal"/>
              <w:jc w:val="right"/>
            </w:pPr>
            <w:r>
              <w:t>683,3</w:t>
            </w:r>
          </w:p>
        </w:tc>
      </w:tr>
      <w:tr w:rsidR="00122CEB" w14:paraId="0E678F38" w14:textId="77777777">
        <w:tc>
          <w:tcPr>
            <w:tcW w:w="1701" w:type="dxa"/>
          </w:tcPr>
          <w:p w14:paraId="784683DA" w14:textId="77777777" w:rsidR="00122CEB" w:rsidRDefault="00122CEB">
            <w:pPr>
              <w:pStyle w:val="ConsPlusNormal"/>
              <w:jc w:val="center"/>
            </w:pPr>
            <w:r>
              <w:t>07 3 07 00000</w:t>
            </w:r>
          </w:p>
        </w:tc>
        <w:tc>
          <w:tcPr>
            <w:tcW w:w="484" w:type="dxa"/>
          </w:tcPr>
          <w:p w14:paraId="443D3596" w14:textId="77777777" w:rsidR="00122CEB" w:rsidRDefault="00122CEB">
            <w:pPr>
              <w:pStyle w:val="ConsPlusNormal"/>
            </w:pPr>
          </w:p>
        </w:tc>
        <w:tc>
          <w:tcPr>
            <w:tcW w:w="3964" w:type="dxa"/>
          </w:tcPr>
          <w:p w14:paraId="7B3D8AD7" w14:textId="77777777" w:rsidR="00122CEB" w:rsidRDefault="00122CEB">
            <w:pPr>
              <w:pStyle w:val="ConsPlusNormal"/>
            </w:pPr>
            <w:r>
              <w:t>Комплекс процессных мероприятий "Содействие занятости населения"</w:t>
            </w:r>
          </w:p>
        </w:tc>
        <w:tc>
          <w:tcPr>
            <w:tcW w:w="1384" w:type="dxa"/>
          </w:tcPr>
          <w:p w14:paraId="030441A9" w14:textId="77777777" w:rsidR="00122CEB" w:rsidRDefault="00122CEB">
            <w:pPr>
              <w:pStyle w:val="ConsPlusNormal"/>
              <w:jc w:val="right"/>
            </w:pPr>
            <w:r>
              <w:t>1382569,2</w:t>
            </w:r>
          </w:p>
        </w:tc>
        <w:tc>
          <w:tcPr>
            <w:tcW w:w="1384" w:type="dxa"/>
          </w:tcPr>
          <w:p w14:paraId="5557A511" w14:textId="77777777" w:rsidR="00122CEB" w:rsidRDefault="00122CEB">
            <w:pPr>
              <w:pStyle w:val="ConsPlusNormal"/>
              <w:jc w:val="right"/>
            </w:pPr>
            <w:r>
              <w:t>1401400,7</w:t>
            </w:r>
          </w:p>
        </w:tc>
        <w:tc>
          <w:tcPr>
            <w:tcW w:w="1384" w:type="dxa"/>
          </w:tcPr>
          <w:p w14:paraId="1E64719E" w14:textId="77777777" w:rsidR="00122CEB" w:rsidRDefault="00122CEB">
            <w:pPr>
              <w:pStyle w:val="ConsPlusNormal"/>
              <w:jc w:val="right"/>
            </w:pPr>
            <w:r>
              <w:t>1401400,7</w:t>
            </w:r>
          </w:p>
        </w:tc>
      </w:tr>
      <w:tr w:rsidR="00122CEB" w14:paraId="3D93E790" w14:textId="77777777">
        <w:tc>
          <w:tcPr>
            <w:tcW w:w="1701" w:type="dxa"/>
          </w:tcPr>
          <w:p w14:paraId="35EE227F" w14:textId="77777777" w:rsidR="00122CEB" w:rsidRDefault="00122CEB">
            <w:pPr>
              <w:pStyle w:val="ConsPlusNormal"/>
              <w:jc w:val="center"/>
            </w:pPr>
            <w:r>
              <w:t>07 3 07 00110</w:t>
            </w:r>
          </w:p>
        </w:tc>
        <w:tc>
          <w:tcPr>
            <w:tcW w:w="484" w:type="dxa"/>
          </w:tcPr>
          <w:p w14:paraId="0BAE4319" w14:textId="77777777" w:rsidR="00122CEB" w:rsidRDefault="00122CEB">
            <w:pPr>
              <w:pStyle w:val="ConsPlusNormal"/>
            </w:pPr>
          </w:p>
        </w:tc>
        <w:tc>
          <w:tcPr>
            <w:tcW w:w="3964" w:type="dxa"/>
          </w:tcPr>
          <w:p w14:paraId="3750CB3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19081C7" w14:textId="77777777" w:rsidR="00122CEB" w:rsidRDefault="00122CEB">
            <w:pPr>
              <w:pStyle w:val="ConsPlusNormal"/>
              <w:jc w:val="right"/>
            </w:pPr>
            <w:r>
              <w:t>444273,3</w:t>
            </w:r>
          </w:p>
        </w:tc>
        <w:tc>
          <w:tcPr>
            <w:tcW w:w="1384" w:type="dxa"/>
          </w:tcPr>
          <w:p w14:paraId="0FCF7AC0" w14:textId="77777777" w:rsidR="00122CEB" w:rsidRDefault="00122CEB">
            <w:pPr>
              <w:pStyle w:val="ConsPlusNormal"/>
              <w:jc w:val="right"/>
            </w:pPr>
            <w:r>
              <w:t>458091,7</w:t>
            </w:r>
          </w:p>
        </w:tc>
        <w:tc>
          <w:tcPr>
            <w:tcW w:w="1384" w:type="dxa"/>
          </w:tcPr>
          <w:p w14:paraId="25A4C7DB" w14:textId="77777777" w:rsidR="00122CEB" w:rsidRDefault="00122CEB">
            <w:pPr>
              <w:pStyle w:val="ConsPlusNormal"/>
              <w:jc w:val="right"/>
            </w:pPr>
            <w:r>
              <w:t>458091,7</w:t>
            </w:r>
          </w:p>
        </w:tc>
      </w:tr>
      <w:tr w:rsidR="00122CEB" w14:paraId="0330B077" w14:textId="77777777">
        <w:tc>
          <w:tcPr>
            <w:tcW w:w="1701" w:type="dxa"/>
          </w:tcPr>
          <w:p w14:paraId="6E275255" w14:textId="77777777" w:rsidR="00122CEB" w:rsidRDefault="00122CEB">
            <w:pPr>
              <w:pStyle w:val="ConsPlusNormal"/>
              <w:jc w:val="center"/>
            </w:pPr>
            <w:r>
              <w:t>07 3 07 00110</w:t>
            </w:r>
          </w:p>
        </w:tc>
        <w:tc>
          <w:tcPr>
            <w:tcW w:w="484" w:type="dxa"/>
          </w:tcPr>
          <w:p w14:paraId="758E6A9B" w14:textId="77777777" w:rsidR="00122CEB" w:rsidRDefault="00122CEB">
            <w:pPr>
              <w:pStyle w:val="ConsPlusNormal"/>
              <w:jc w:val="center"/>
            </w:pPr>
            <w:r>
              <w:t>100</w:t>
            </w:r>
          </w:p>
        </w:tc>
        <w:tc>
          <w:tcPr>
            <w:tcW w:w="3964" w:type="dxa"/>
          </w:tcPr>
          <w:p w14:paraId="739CB384"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384" w:type="dxa"/>
          </w:tcPr>
          <w:p w14:paraId="5D9FCEDB" w14:textId="77777777" w:rsidR="00122CEB" w:rsidRDefault="00122CEB">
            <w:pPr>
              <w:pStyle w:val="ConsPlusNormal"/>
              <w:jc w:val="right"/>
            </w:pPr>
            <w:r>
              <w:lastRenderedPageBreak/>
              <w:t>381261,0</w:t>
            </w:r>
          </w:p>
        </w:tc>
        <w:tc>
          <w:tcPr>
            <w:tcW w:w="1384" w:type="dxa"/>
          </w:tcPr>
          <w:p w14:paraId="56CF83CB" w14:textId="77777777" w:rsidR="00122CEB" w:rsidRDefault="00122CEB">
            <w:pPr>
              <w:pStyle w:val="ConsPlusNormal"/>
              <w:jc w:val="right"/>
            </w:pPr>
            <w:r>
              <w:t>395079,4</w:t>
            </w:r>
          </w:p>
        </w:tc>
        <w:tc>
          <w:tcPr>
            <w:tcW w:w="1384" w:type="dxa"/>
          </w:tcPr>
          <w:p w14:paraId="71FFF396" w14:textId="77777777" w:rsidR="00122CEB" w:rsidRDefault="00122CEB">
            <w:pPr>
              <w:pStyle w:val="ConsPlusNormal"/>
              <w:jc w:val="right"/>
            </w:pPr>
            <w:r>
              <w:t>395079,4</w:t>
            </w:r>
          </w:p>
        </w:tc>
      </w:tr>
      <w:tr w:rsidR="00122CEB" w14:paraId="64C55447" w14:textId="77777777">
        <w:tc>
          <w:tcPr>
            <w:tcW w:w="1701" w:type="dxa"/>
          </w:tcPr>
          <w:p w14:paraId="7DEE7927" w14:textId="77777777" w:rsidR="00122CEB" w:rsidRDefault="00122CEB">
            <w:pPr>
              <w:pStyle w:val="ConsPlusNormal"/>
              <w:jc w:val="center"/>
            </w:pPr>
            <w:r>
              <w:t>07 3 07 00110</w:t>
            </w:r>
          </w:p>
        </w:tc>
        <w:tc>
          <w:tcPr>
            <w:tcW w:w="484" w:type="dxa"/>
          </w:tcPr>
          <w:p w14:paraId="40AAC8A7" w14:textId="77777777" w:rsidR="00122CEB" w:rsidRDefault="00122CEB">
            <w:pPr>
              <w:pStyle w:val="ConsPlusNormal"/>
              <w:jc w:val="center"/>
            </w:pPr>
            <w:r>
              <w:t>200</w:t>
            </w:r>
          </w:p>
        </w:tc>
        <w:tc>
          <w:tcPr>
            <w:tcW w:w="3964" w:type="dxa"/>
          </w:tcPr>
          <w:p w14:paraId="72E0866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A913885" w14:textId="77777777" w:rsidR="00122CEB" w:rsidRDefault="00122CEB">
            <w:pPr>
              <w:pStyle w:val="ConsPlusNormal"/>
              <w:jc w:val="right"/>
            </w:pPr>
            <w:r>
              <w:t>59332,0</w:t>
            </w:r>
          </w:p>
        </w:tc>
        <w:tc>
          <w:tcPr>
            <w:tcW w:w="1384" w:type="dxa"/>
          </w:tcPr>
          <w:p w14:paraId="20322028" w14:textId="77777777" w:rsidR="00122CEB" w:rsidRDefault="00122CEB">
            <w:pPr>
              <w:pStyle w:val="ConsPlusNormal"/>
              <w:jc w:val="right"/>
            </w:pPr>
            <w:r>
              <w:t>59332,0</w:t>
            </w:r>
          </w:p>
        </w:tc>
        <w:tc>
          <w:tcPr>
            <w:tcW w:w="1384" w:type="dxa"/>
          </w:tcPr>
          <w:p w14:paraId="3E087034" w14:textId="77777777" w:rsidR="00122CEB" w:rsidRDefault="00122CEB">
            <w:pPr>
              <w:pStyle w:val="ConsPlusNormal"/>
              <w:jc w:val="right"/>
            </w:pPr>
            <w:r>
              <w:t>59332,0</w:t>
            </w:r>
          </w:p>
        </w:tc>
      </w:tr>
      <w:tr w:rsidR="00122CEB" w14:paraId="7B967178" w14:textId="77777777">
        <w:tc>
          <w:tcPr>
            <w:tcW w:w="1701" w:type="dxa"/>
          </w:tcPr>
          <w:p w14:paraId="013F1C63" w14:textId="77777777" w:rsidR="00122CEB" w:rsidRDefault="00122CEB">
            <w:pPr>
              <w:pStyle w:val="ConsPlusNormal"/>
              <w:jc w:val="center"/>
            </w:pPr>
            <w:r>
              <w:t>07 3 07 00110</w:t>
            </w:r>
          </w:p>
        </w:tc>
        <w:tc>
          <w:tcPr>
            <w:tcW w:w="484" w:type="dxa"/>
          </w:tcPr>
          <w:p w14:paraId="6D30A75A" w14:textId="77777777" w:rsidR="00122CEB" w:rsidRDefault="00122CEB">
            <w:pPr>
              <w:pStyle w:val="ConsPlusNormal"/>
              <w:jc w:val="center"/>
            </w:pPr>
            <w:r>
              <w:t>800</w:t>
            </w:r>
          </w:p>
        </w:tc>
        <w:tc>
          <w:tcPr>
            <w:tcW w:w="3964" w:type="dxa"/>
          </w:tcPr>
          <w:p w14:paraId="7E911A09" w14:textId="77777777" w:rsidR="00122CEB" w:rsidRDefault="00122CEB">
            <w:pPr>
              <w:pStyle w:val="ConsPlusNormal"/>
            </w:pPr>
            <w:r>
              <w:t>Иные бюджетные ассигнования</w:t>
            </w:r>
          </w:p>
        </w:tc>
        <w:tc>
          <w:tcPr>
            <w:tcW w:w="1384" w:type="dxa"/>
          </w:tcPr>
          <w:p w14:paraId="1FA0B7B1" w14:textId="77777777" w:rsidR="00122CEB" w:rsidRDefault="00122CEB">
            <w:pPr>
              <w:pStyle w:val="ConsPlusNormal"/>
              <w:jc w:val="right"/>
            </w:pPr>
            <w:r>
              <w:t>3680,3</w:t>
            </w:r>
          </w:p>
        </w:tc>
        <w:tc>
          <w:tcPr>
            <w:tcW w:w="1384" w:type="dxa"/>
          </w:tcPr>
          <w:p w14:paraId="73B3D4D8" w14:textId="77777777" w:rsidR="00122CEB" w:rsidRDefault="00122CEB">
            <w:pPr>
              <w:pStyle w:val="ConsPlusNormal"/>
              <w:jc w:val="right"/>
            </w:pPr>
            <w:r>
              <w:t>3680,3</w:t>
            </w:r>
          </w:p>
        </w:tc>
        <w:tc>
          <w:tcPr>
            <w:tcW w:w="1384" w:type="dxa"/>
          </w:tcPr>
          <w:p w14:paraId="54F9509D" w14:textId="77777777" w:rsidR="00122CEB" w:rsidRDefault="00122CEB">
            <w:pPr>
              <w:pStyle w:val="ConsPlusNormal"/>
              <w:jc w:val="right"/>
            </w:pPr>
            <w:r>
              <w:t>3680,3</w:t>
            </w:r>
          </w:p>
        </w:tc>
      </w:tr>
      <w:tr w:rsidR="00122CEB" w14:paraId="18458747" w14:textId="77777777">
        <w:tc>
          <w:tcPr>
            <w:tcW w:w="1701" w:type="dxa"/>
          </w:tcPr>
          <w:p w14:paraId="558C1203" w14:textId="77777777" w:rsidR="00122CEB" w:rsidRDefault="00122CEB">
            <w:pPr>
              <w:pStyle w:val="ConsPlusNormal"/>
              <w:jc w:val="center"/>
            </w:pPr>
            <w:r>
              <w:t>07 3 07 2Ц100</w:t>
            </w:r>
          </w:p>
        </w:tc>
        <w:tc>
          <w:tcPr>
            <w:tcW w:w="484" w:type="dxa"/>
          </w:tcPr>
          <w:p w14:paraId="799BDC05" w14:textId="77777777" w:rsidR="00122CEB" w:rsidRDefault="00122CEB">
            <w:pPr>
              <w:pStyle w:val="ConsPlusNormal"/>
            </w:pPr>
          </w:p>
        </w:tc>
        <w:tc>
          <w:tcPr>
            <w:tcW w:w="3964" w:type="dxa"/>
          </w:tcPr>
          <w:p w14:paraId="6B54B156" w14:textId="77777777" w:rsidR="00122CEB" w:rsidRDefault="00122CEB">
            <w:pPr>
              <w:pStyle w:val="ConsPlusNormal"/>
            </w:pPr>
            <w:r>
              <w:t>Реализация мероприятий активной политики занятости населения</w:t>
            </w:r>
          </w:p>
        </w:tc>
        <w:tc>
          <w:tcPr>
            <w:tcW w:w="1384" w:type="dxa"/>
          </w:tcPr>
          <w:p w14:paraId="2B242475" w14:textId="77777777" w:rsidR="00122CEB" w:rsidRDefault="00122CEB">
            <w:pPr>
              <w:pStyle w:val="ConsPlusNormal"/>
              <w:jc w:val="right"/>
            </w:pPr>
            <w:r>
              <w:t>138495,8</w:t>
            </w:r>
          </w:p>
        </w:tc>
        <w:tc>
          <w:tcPr>
            <w:tcW w:w="1384" w:type="dxa"/>
          </w:tcPr>
          <w:p w14:paraId="24976BDB" w14:textId="77777777" w:rsidR="00122CEB" w:rsidRDefault="00122CEB">
            <w:pPr>
              <w:pStyle w:val="ConsPlusNormal"/>
              <w:jc w:val="right"/>
            </w:pPr>
            <w:r>
              <w:t>138736,4</w:t>
            </w:r>
          </w:p>
        </w:tc>
        <w:tc>
          <w:tcPr>
            <w:tcW w:w="1384" w:type="dxa"/>
          </w:tcPr>
          <w:p w14:paraId="601171BF" w14:textId="77777777" w:rsidR="00122CEB" w:rsidRDefault="00122CEB">
            <w:pPr>
              <w:pStyle w:val="ConsPlusNormal"/>
              <w:jc w:val="right"/>
            </w:pPr>
            <w:r>
              <w:t>138736,4</w:t>
            </w:r>
          </w:p>
        </w:tc>
      </w:tr>
      <w:tr w:rsidR="00122CEB" w14:paraId="4DEB8B16" w14:textId="77777777">
        <w:tc>
          <w:tcPr>
            <w:tcW w:w="1701" w:type="dxa"/>
          </w:tcPr>
          <w:p w14:paraId="3E636EEF" w14:textId="77777777" w:rsidR="00122CEB" w:rsidRDefault="00122CEB">
            <w:pPr>
              <w:pStyle w:val="ConsPlusNormal"/>
              <w:jc w:val="center"/>
            </w:pPr>
            <w:r>
              <w:t>07 3 07 2Ц100</w:t>
            </w:r>
          </w:p>
        </w:tc>
        <w:tc>
          <w:tcPr>
            <w:tcW w:w="484" w:type="dxa"/>
          </w:tcPr>
          <w:p w14:paraId="07A38CE3" w14:textId="77777777" w:rsidR="00122CEB" w:rsidRDefault="00122CEB">
            <w:pPr>
              <w:pStyle w:val="ConsPlusNormal"/>
              <w:jc w:val="center"/>
            </w:pPr>
            <w:r>
              <w:t>200</w:t>
            </w:r>
          </w:p>
        </w:tc>
        <w:tc>
          <w:tcPr>
            <w:tcW w:w="3964" w:type="dxa"/>
          </w:tcPr>
          <w:p w14:paraId="28608D9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B240138" w14:textId="77777777" w:rsidR="00122CEB" w:rsidRDefault="00122CEB">
            <w:pPr>
              <w:pStyle w:val="ConsPlusNormal"/>
              <w:jc w:val="right"/>
            </w:pPr>
            <w:r>
              <w:t>66943,7</w:t>
            </w:r>
          </w:p>
        </w:tc>
        <w:tc>
          <w:tcPr>
            <w:tcW w:w="1384" w:type="dxa"/>
          </w:tcPr>
          <w:p w14:paraId="4F4F7964" w14:textId="77777777" w:rsidR="00122CEB" w:rsidRDefault="00122CEB">
            <w:pPr>
              <w:pStyle w:val="ConsPlusNormal"/>
              <w:jc w:val="right"/>
            </w:pPr>
            <w:r>
              <w:t>66904,5</w:t>
            </w:r>
          </w:p>
        </w:tc>
        <w:tc>
          <w:tcPr>
            <w:tcW w:w="1384" w:type="dxa"/>
          </w:tcPr>
          <w:p w14:paraId="36F0C613" w14:textId="77777777" w:rsidR="00122CEB" w:rsidRDefault="00122CEB">
            <w:pPr>
              <w:pStyle w:val="ConsPlusNormal"/>
              <w:jc w:val="right"/>
            </w:pPr>
            <w:r>
              <w:t>67044,6</w:t>
            </w:r>
          </w:p>
        </w:tc>
      </w:tr>
      <w:tr w:rsidR="00122CEB" w14:paraId="052CC838" w14:textId="77777777">
        <w:tc>
          <w:tcPr>
            <w:tcW w:w="1701" w:type="dxa"/>
          </w:tcPr>
          <w:p w14:paraId="6043B012" w14:textId="77777777" w:rsidR="00122CEB" w:rsidRDefault="00122CEB">
            <w:pPr>
              <w:pStyle w:val="ConsPlusNormal"/>
              <w:jc w:val="center"/>
            </w:pPr>
            <w:r>
              <w:t>07 3 07 2Ц100</w:t>
            </w:r>
          </w:p>
        </w:tc>
        <w:tc>
          <w:tcPr>
            <w:tcW w:w="484" w:type="dxa"/>
          </w:tcPr>
          <w:p w14:paraId="1FC67DA7" w14:textId="77777777" w:rsidR="00122CEB" w:rsidRDefault="00122CEB">
            <w:pPr>
              <w:pStyle w:val="ConsPlusNormal"/>
              <w:jc w:val="center"/>
            </w:pPr>
            <w:r>
              <w:t>300</w:t>
            </w:r>
          </w:p>
        </w:tc>
        <w:tc>
          <w:tcPr>
            <w:tcW w:w="3964" w:type="dxa"/>
          </w:tcPr>
          <w:p w14:paraId="1CCF44B7" w14:textId="77777777" w:rsidR="00122CEB" w:rsidRDefault="00122CEB">
            <w:pPr>
              <w:pStyle w:val="ConsPlusNormal"/>
            </w:pPr>
            <w:r>
              <w:t>Социальное обеспечение и иные выплаты населению</w:t>
            </w:r>
          </w:p>
        </w:tc>
        <w:tc>
          <w:tcPr>
            <w:tcW w:w="1384" w:type="dxa"/>
          </w:tcPr>
          <w:p w14:paraId="568BDA2D" w14:textId="77777777" w:rsidR="00122CEB" w:rsidRDefault="00122CEB">
            <w:pPr>
              <w:pStyle w:val="ConsPlusNormal"/>
              <w:jc w:val="right"/>
            </w:pPr>
            <w:r>
              <w:t>71552,1</w:t>
            </w:r>
          </w:p>
        </w:tc>
        <w:tc>
          <w:tcPr>
            <w:tcW w:w="1384" w:type="dxa"/>
          </w:tcPr>
          <w:p w14:paraId="4E3DC4F1" w14:textId="77777777" w:rsidR="00122CEB" w:rsidRDefault="00122CEB">
            <w:pPr>
              <w:pStyle w:val="ConsPlusNormal"/>
              <w:jc w:val="right"/>
            </w:pPr>
            <w:r>
              <w:t>71831,9</w:t>
            </w:r>
          </w:p>
        </w:tc>
        <w:tc>
          <w:tcPr>
            <w:tcW w:w="1384" w:type="dxa"/>
          </w:tcPr>
          <w:p w14:paraId="32B92E2A" w14:textId="77777777" w:rsidR="00122CEB" w:rsidRDefault="00122CEB">
            <w:pPr>
              <w:pStyle w:val="ConsPlusNormal"/>
              <w:jc w:val="right"/>
            </w:pPr>
            <w:r>
              <w:t>71691,8</w:t>
            </w:r>
          </w:p>
        </w:tc>
      </w:tr>
      <w:tr w:rsidR="00122CEB" w14:paraId="36930EBA" w14:textId="77777777">
        <w:tc>
          <w:tcPr>
            <w:tcW w:w="1701" w:type="dxa"/>
          </w:tcPr>
          <w:p w14:paraId="2209C059" w14:textId="77777777" w:rsidR="00122CEB" w:rsidRDefault="00122CEB">
            <w:pPr>
              <w:pStyle w:val="ConsPlusNormal"/>
              <w:jc w:val="center"/>
            </w:pPr>
            <w:r>
              <w:t>07 3 07 2Ц120</w:t>
            </w:r>
          </w:p>
        </w:tc>
        <w:tc>
          <w:tcPr>
            <w:tcW w:w="484" w:type="dxa"/>
          </w:tcPr>
          <w:p w14:paraId="6B24CC0E" w14:textId="77777777" w:rsidR="00122CEB" w:rsidRDefault="00122CEB">
            <w:pPr>
              <w:pStyle w:val="ConsPlusNormal"/>
            </w:pPr>
          </w:p>
        </w:tc>
        <w:tc>
          <w:tcPr>
            <w:tcW w:w="3964" w:type="dxa"/>
          </w:tcPr>
          <w:p w14:paraId="7DB517FD" w14:textId="77777777" w:rsidR="00122CEB" w:rsidRDefault="00122CEB">
            <w:pPr>
              <w:pStyle w:val="ConsPlusNormal"/>
            </w:pPr>
            <w:r>
              <w:t>Стимулирование работодателей к оборудованию (оснащению) рабочих мест (в том числе специальных) для трудоустройства инвалидов в Пермском крае</w:t>
            </w:r>
          </w:p>
        </w:tc>
        <w:tc>
          <w:tcPr>
            <w:tcW w:w="1384" w:type="dxa"/>
          </w:tcPr>
          <w:p w14:paraId="27663C1F" w14:textId="77777777" w:rsidR="00122CEB" w:rsidRDefault="00122CEB">
            <w:pPr>
              <w:pStyle w:val="ConsPlusNormal"/>
              <w:jc w:val="right"/>
            </w:pPr>
            <w:r>
              <w:t>3296,0</w:t>
            </w:r>
          </w:p>
        </w:tc>
        <w:tc>
          <w:tcPr>
            <w:tcW w:w="1384" w:type="dxa"/>
          </w:tcPr>
          <w:p w14:paraId="181D4ACE" w14:textId="77777777" w:rsidR="00122CEB" w:rsidRDefault="00122CEB">
            <w:pPr>
              <w:pStyle w:val="ConsPlusNormal"/>
              <w:jc w:val="right"/>
            </w:pPr>
            <w:r>
              <w:t>3296,0</w:t>
            </w:r>
          </w:p>
        </w:tc>
        <w:tc>
          <w:tcPr>
            <w:tcW w:w="1384" w:type="dxa"/>
          </w:tcPr>
          <w:p w14:paraId="36CB76A3" w14:textId="77777777" w:rsidR="00122CEB" w:rsidRDefault="00122CEB">
            <w:pPr>
              <w:pStyle w:val="ConsPlusNormal"/>
              <w:jc w:val="right"/>
            </w:pPr>
            <w:r>
              <w:t>3296,0</w:t>
            </w:r>
          </w:p>
        </w:tc>
      </w:tr>
      <w:tr w:rsidR="00122CEB" w14:paraId="21323E79" w14:textId="77777777">
        <w:tc>
          <w:tcPr>
            <w:tcW w:w="1701" w:type="dxa"/>
          </w:tcPr>
          <w:p w14:paraId="42A8C24C" w14:textId="77777777" w:rsidR="00122CEB" w:rsidRDefault="00122CEB">
            <w:pPr>
              <w:pStyle w:val="ConsPlusNormal"/>
              <w:jc w:val="center"/>
            </w:pPr>
            <w:r>
              <w:t>07 3 07 2Ц120</w:t>
            </w:r>
          </w:p>
        </w:tc>
        <w:tc>
          <w:tcPr>
            <w:tcW w:w="484" w:type="dxa"/>
          </w:tcPr>
          <w:p w14:paraId="5F32B772" w14:textId="77777777" w:rsidR="00122CEB" w:rsidRDefault="00122CEB">
            <w:pPr>
              <w:pStyle w:val="ConsPlusNormal"/>
              <w:jc w:val="center"/>
            </w:pPr>
            <w:r>
              <w:t>800</w:t>
            </w:r>
          </w:p>
        </w:tc>
        <w:tc>
          <w:tcPr>
            <w:tcW w:w="3964" w:type="dxa"/>
          </w:tcPr>
          <w:p w14:paraId="37B48873" w14:textId="77777777" w:rsidR="00122CEB" w:rsidRDefault="00122CEB">
            <w:pPr>
              <w:pStyle w:val="ConsPlusNormal"/>
            </w:pPr>
            <w:r>
              <w:t>Иные бюджетные ассигнования</w:t>
            </w:r>
          </w:p>
        </w:tc>
        <w:tc>
          <w:tcPr>
            <w:tcW w:w="1384" w:type="dxa"/>
          </w:tcPr>
          <w:p w14:paraId="23E37D2B" w14:textId="77777777" w:rsidR="00122CEB" w:rsidRDefault="00122CEB">
            <w:pPr>
              <w:pStyle w:val="ConsPlusNormal"/>
              <w:jc w:val="right"/>
            </w:pPr>
            <w:r>
              <w:t>3296,0</w:t>
            </w:r>
          </w:p>
        </w:tc>
        <w:tc>
          <w:tcPr>
            <w:tcW w:w="1384" w:type="dxa"/>
          </w:tcPr>
          <w:p w14:paraId="6945A8D8" w14:textId="77777777" w:rsidR="00122CEB" w:rsidRDefault="00122CEB">
            <w:pPr>
              <w:pStyle w:val="ConsPlusNormal"/>
              <w:jc w:val="right"/>
            </w:pPr>
            <w:r>
              <w:t>3296,0</w:t>
            </w:r>
          </w:p>
        </w:tc>
        <w:tc>
          <w:tcPr>
            <w:tcW w:w="1384" w:type="dxa"/>
          </w:tcPr>
          <w:p w14:paraId="306B5896" w14:textId="77777777" w:rsidR="00122CEB" w:rsidRDefault="00122CEB">
            <w:pPr>
              <w:pStyle w:val="ConsPlusNormal"/>
              <w:jc w:val="right"/>
            </w:pPr>
            <w:r>
              <w:t>3296,0</w:t>
            </w:r>
          </w:p>
        </w:tc>
      </w:tr>
      <w:tr w:rsidR="00122CEB" w14:paraId="251704CF" w14:textId="77777777">
        <w:tc>
          <w:tcPr>
            <w:tcW w:w="1701" w:type="dxa"/>
          </w:tcPr>
          <w:p w14:paraId="1F93627A" w14:textId="77777777" w:rsidR="00122CEB" w:rsidRDefault="00122CEB">
            <w:pPr>
              <w:pStyle w:val="ConsPlusNormal"/>
              <w:jc w:val="center"/>
            </w:pPr>
            <w:r>
              <w:t>07 3 07 2Ц520</w:t>
            </w:r>
          </w:p>
        </w:tc>
        <w:tc>
          <w:tcPr>
            <w:tcW w:w="484" w:type="dxa"/>
          </w:tcPr>
          <w:p w14:paraId="7435B6D6" w14:textId="77777777" w:rsidR="00122CEB" w:rsidRDefault="00122CEB">
            <w:pPr>
              <w:pStyle w:val="ConsPlusNormal"/>
            </w:pPr>
          </w:p>
        </w:tc>
        <w:tc>
          <w:tcPr>
            <w:tcW w:w="3964" w:type="dxa"/>
          </w:tcPr>
          <w:p w14:paraId="4BB42BC0" w14:textId="77777777" w:rsidR="00122CEB" w:rsidRDefault="00122CEB">
            <w:pPr>
              <w:pStyle w:val="ConsPlusNormal"/>
            </w:pPr>
            <w:r>
              <w:t>Развитие и укрепление материально-технической базы учреждений в сфере занятости населения</w:t>
            </w:r>
          </w:p>
        </w:tc>
        <w:tc>
          <w:tcPr>
            <w:tcW w:w="1384" w:type="dxa"/>
          </w:tcPr>
          <w:p w14:paraId="59FF2FE7" w14:textId="77777777" w:rsidR="00122CEB" w:rsidRDefault="00122CEB">
            <w:pPr>
              <w:pStyle w:val="ConsPlusNormal"/>
              <w:jc w:val="right"/>
            </w:pPr>
            <w:r>
              <w:t>10432,1</w:t>
            </w:r>
          </w:p>
        </w:tc>
        <w:tc>
          <w:tcPr>
            <w:tcW w:w="1384" w:type="dxa"/>
          </w:tcPr>
          <w:p w14:paraId="2DDD91E0" w14:textId="77777777" w:rsidR="00122CEB" w:rsidRDefault="00122CEB">
            <w:pPr>
              <w:pStyle w:val="ConsPlusNormal"/>
              <w:jc w:val="right"/>
            </w:pPr>
            <w:r>
              <w:t>5000,0</w:t>
            </w:r>
          </w:p>
        </w:tc>
        <w:tc>
          <w:tcPr>
            <w:tcW w:w="1384" w:type="dxa"/>
          </w:tcPr>
          <w:p w14:paraId="283219DD" w14:textId="77777777" w:rsidR="00122CEB" w:rsidRDefault="00122CEB">
            <w:pPr>
              <w:pStyle w:val="ConsPlusNormal"/>
              <w:jc w:val="right"/>
            </w:pPr>
            <w:r>
              <w:t>5000,0</w:t>
            </w:r>
          </w:p>
        </w:tc>
      </w:tr>
      <w:tr w:rsidR="00122CEB" w14:paraId="0FE3C018" w14:textId="77777777">
        <w:tc>
          <w:tcPr>
            <w:tcW w:w="1701" w:type="dxa"/>
          </w:tcPr>
          <w:p w14:paraId="7F2044A6" w14:textId="77777777" w:rsidR="00122CEB" w:rsidRDefault="00122CEB">
            <w:pPr>
              <w:pStyle w:val="ConsPlusNormal"/>
              <w:jc w:val="center"/>
            </w:pPr>
            <w:r>
              <w:t>07 3 07 2Ц520</w:t>
            </w:r>
          </w:p>
        </w:tc>
        <w:tc>
          <w:tcPr>
            <w:tcW w:w="484" w:type="dxa"/>
          </w:tcPr>
          <w:p w14:paraId="13F69123" w14:textId="77777777" w:rsidR="00122CEB" w:rsidRDefault="00122CEB">
            <w:pPr>
              <w:pStyle w:val="ConsPlusNormal"/>
              <w:jc w:val="center"/>
            </w:pPr>
            <w:r>
              <w:t>200</w:t>
            </w:r>
          </w:p>
        </w:tc>
        <w:tc>
          <w:tcPr>
            <w:tcW w:w="3964" w:type="dxa"/>
          </w:tcPr>
          <w:p w14:paraId="752AB6D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2B6439C" w14:textId="77777777" w:rsidR="00122CEB" w:rsidRDefault="00122CEB">
            <w:pPr>
              <w:pStyle w:val="ConsPlusNormal"/>
              <w:jc w:val="right"/>
            </w:pPr>
            <w:r>
              <w:t>10432,1</w:t>
            </w:r>
          </w:p>
        </w:tc>
        <w:tc>
          <w:tcPr>
            <w:tcW w:w="1384" w:type="dxa"/>
          </w:tcPr>
          <w:p w14:paraId="254C6CF3" w14:textId="77777777" w:rsidR="00122CEB" w:rsidRDefault="00122CEB">
            <w:pPr>
              <w:pStyle w:val="ConsPlusNormal"/>
              <w:jc w:val="right"/>
            </w:pPr>
            <w:r>
              <w:t>5000,0</w:t>
            </w:r>
          </w:p>
        </w:tc>
        <w:tc>
          <w:tcPr>
            <w:tcW w:w="1384" w:type="dxa"/>
          </w:tcPr>
          <w:p w14:paraId="7FFC5F5F" w14:textId="77777777" w:rsidR="00122CEB" w:rsidRDefault="00122CEB">
            <w:pPr>
              <w:pStyle w:val="ConsPlusNormal"/>
              <w:jc w:val="right"/>
            </w:pPr>
            <w:r>
              <w:t>5000,0</w:t>
            </w:r>
          </w:p>
        </w:tc>
      </w:tr>
      <w:tr w:rsidR="00122CEB" w14:paraId="1196C109" w14:textId="77777777">
        <w:tc>
          <w:tcPr>
            <w:tcW w:w="1701" w:type="dxa"/>
          </w:tcPr>
          <w:p w14:paraId="2F4D0082" w14:textId="77777777" w:rsidR="00122CEB" w:rsidRDefault="00122CEB">
            <w:pPr>
              <w:pStyle w:val="ConsPlusNormal"/>
              <w:jc w:val="center"/>
            </w:pPr>
            <w:r>
              <w:lastRenderedPageBreak/>
              <w:t>07 3 07 52900</w:t>
            </w:r>
          </w:p>
        </w:tc>
        <w:tc>
          <w:tcPr>
            <w:tcW w:w="484" w:type="dxa"/>
          </w:tcPr>
          <w:p w14:paraId="38194003" w14:textId="77777777" w:rsidR="00122CEB" w:rsidRDefault="00122CEB">
            <w:pPr>
              <w:pStyle w:val="ConsPlusNormal"/>
            </w:pPr>
          </w:p>
        </w:tc>
        <w:tc>
          <w:tcPr>
            <w:tcW w:w="3964" w:type="dxa"/>
          </w:tcPr>
          <w:p w14:paraId="3BB98330" w14:textId="77777777" w:rsidR="00122CEB" w:rsidRDefault="00122CEB">
            <w:pPr>
              <w:pStyle w:val="ConsPlusNormal"/>
            </w:pPr>
            <w:r>
              <w:t>Социальные выплаты безработным гражданам и иным категориям граждан в соответствии с законодательством о занятости населения</w:t>
            </w:r>
          </w:p>
        </w:tc>
        <w:tc>
          <w:tcPr>
            <w:tcW w:w="1384" w:type="dxa"/>
          </w:tcPr>
          <w:p w14:paraId="56EAA8F2" w14:textId="77777777" w:rsidR="00122CEB" w:rsidRDefault="00122CEB">
            <w:pPr>
              <w:pStyle w:val="ConsPlusNormal"/>
              <w:jc w:val="right"/>
            </w:pPr>
            <w:r>
              <w:t>784638,9</w:t>
            </w:r>
          </w:p>
        </w:tc>
        <w:tc>
          <w:tcPr>
            <w:tcW w:w="1384" w:type="dxa"/>
          </w:tcPr>
          <w:p w14:paraId="036023F5" w14:textId="77777777" w:rsidR="00122CEB" w:rsidRDefault="00122CEB">
            <w:pPr>
              <w:pStyle w:val="ConsPlusNormal"/>
              <w:jc w:val="right"/>
            </w:pPr>
            <w:r>
              <w:t>794843,5</w:t>
            </w:r>
          </w:p>
        </w:tc>
        <w:tc>
          <w:tcPr>
            <w:tcW w:w="1384" w:type="dxa"/>
          </w:tcPr>
          <w:p w14:paraId="1A5031E4" w14:textId="77777777" w:rsidR="00122CEB" w:rsidRDefault="00122CEB">
            <w:pPr>
              <w:pStyle w:val="ConsPlusNormal"/>
              <w:jc w:val="right"/>
            </w:pPr>
            <w:r>
              <w:t>794843,5</w:t>
            </w:r>
          </w:p>
        </w:tc>
      </w:tr>
      <w:tr w:rsidR="00122CEB" w14:paraId="65347A43" w14:textId="77777777">
        <w:tc>
          <w:tcPr>
            <w:tcW w:w="1701" w:type="dxa"/>
          </w:tcPr>
          <w:p w14:paraId="5F783B80" w14:textId="77777777" w:rsidR="00122CEB" w:rsidRDefault="00122CEB">
            <w:pPr>
              <w:pStyle w:val="ConsPlusNormal"/>
              <w:jc w:val="center"/>
            </w:pPr>
            <w:r>
              <w:t>07 3 07 52900</w:t>
            </w:r>
          </w:p>
        </w:tc>
        <w:tc>
          <w:tcPr>
            <w:tcW w:w="484" w:type="dxa"/>
          </w:tcPr>
          <w:p w14:paraId="228F9769" w14:textId="77777777" w:rsidR="00122CEB" w:rsidRDefault="00122CEB">
            <w:pPr>
              <w:pStyle w:val="ConsPlusNormal"/>
              <w:jc w:val="center"/>
            </w:pPr>
            <w:r>
              <w:t>200</w:t>
            </w:r>
          </w:p>
        </w:tc>
        <w:tc>
          <w:tcPr>
            <w:tcW w:w="3964" w:type="dxa"/>
          </w:tcPr>
          <w:p w14:paraId="79B05EE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E368462" w14:textId="77777777" w:rsidR="00122CEB" w:rsidRDefault="00122CEB">
            <w:pPr>
              <w:pStyle w:val="ConsPlusNormal"/>
              <w:jc w:val="right"/>
            </w:pPr>
            <w:r>
              <w:t>960,0</w:t>
            </w:r>
          </w:p>
        </w:tc>
        <w:tc>
          <w:tcPr>
            <w:tcW w:w="1384" w:type="dxa"/>
          </w:tcPr>
          <w:p w14:paraId="0C819F29" w14:textId="77777777" w:rsidR="00122CEB" w:rsidRDefault="00122CEB">
            <w:pPr>
              <w:pStyle w:val="ConsPlusNormal"/>
              <w:jc w:val="right"/>
            </w:pPr>
            <w:r>
              <w:t>960,0</w:t>
            </w:r>
          </w:p>
        </w:tc>
        <w:tc>
          <w:tcPr>
            <w:tcW w:w="1384" w:type="dxa"/>
          </w:tcPr>
          <w:p w14:paraId="63C3AF99" w14:textId="77777777" w:rsidR="00122CEB" w:rsidRDefault="00122CEB">
            <w:pPr>
              <w:pStyle w:val="ConsPlusNormal"/>
              <w:jc w:val="right"/>
            </w:pPr>
            <w:r>
              <w:t>960,0</w:t>
            </w:r>
          </w:p>
        </w:tc>
      </w:tr>
      <w:tr w:rsidR="00122CEB" w14:paraId="6E2BE074" w14:textId="77777777">
        <w:tc>
          <w:tcPr>
            <w:tcW w:w="1701" w:type="dxa"/>
          </w:tcPr>
          <w:p w14:paraId="29435BF2" w14:textId="77777777" w:rsidR="00122CEB" w:rsidRDefault="00122CEB">
            <w:pPr>
              <w:pStyle w:val="ConsPlusNormal"/>
              <w:jc w:val="center"/>
            </w:pPr>
            <w:r>
              <w:t>07 3 07 52900</w:t>
            </w:r>
          </w:p>
        </w:tc>
        <w:tc>
          <w:tcPr>
            <w:tcW w:w="484" w:type="dxa"/>
          </w:tcPr>
          <w:p w14:paraId="182B1335" w14:textId="77777777" w:rsidR="00122CEB" w:rsidRDefault="00122CEB">
            <w:pPr>
              <w:pStyle w:val="ConsPlusNormal"/>
              <w:jc w:val="center"/>
            </w:pPr>
            <w:r>
              <w:t>300</w:t>
            </w:r>
          </w:p>
        </w:tc>
        <w:tc>
          <w:tcPr>
            <w:tcW w:w="3964" w:type="dxa"/>
          </w:tcPr>
          <w:p w14:paraId="478C85E3" w14:textId="77777777" w:rsidR="00122CEB" w:rsidRDefault="00122CEB">
            <w:pPr>
              <w:pStyle w:val="ConsPlusNormal"/>
            </w:pPr>
            <w:r>
              <w:t>Социальное обеспечение и иные выплаты населению</w:t>
            </w:r>
          </w:p>
        </w:tc>
        <w:tc>
          <w:tcPr>
            <w:tcW w:w="1384" w:type="dxa"/>
          </w:tcPr>
          <w:p w14:paraId="74F920B1" w14:textId="77777777" w:rsidR="00122CEB" w:rsidRDefault="00122CEB">
            <w:pPr>
              <w:pStyle w:val="ConsPlusNormal"/>
              <w:jc w:val="right"/>
            </w:pPr>
            <w:r>
              <w:t>723678,9</w:t>
            </w:r>
          </w:p>
        </w:tc>
        <w:tc>
          <w:tcPr>
            <w:tcW w:w="1384" w:type="dxa"/>
          </w:tcPr>
          <w:p w14:paraId="14680E3B" w14:textId="77777777" w:rsidR="00122CEB" w:rsidRDefault="00122CEB">
            <w:pPr>
              <w:pStyle w:val="ConsPlusNormal"/>
              <w:jc w:val="right"/>
            </w:pPr>
            <w:r>
              <w:t>733883,5</w:t>
            </w:r>
          </w:p>
        </w:tc>
        <w:tc>
          <w:tcPr>
            <w:tcW w:w="1384" w:type="dxa"/>
          </w:tcPr>
          <w:p w14:paraId="76F69E82" w14:textId="77777777" w:rsidR="00122CEB" w:rsidRDefault="00122CEB">
            <w:pPr>
              <w:pStyle w:val="ConsPlusNormal"/>
              <w:jc w:val="right"/>
            </w:pPr>
            <w:r>
              <w:t>733883,5</w:t>
            </w:r>
          </w:p>
        </w:tc>
      </w:tr>
      <w:tr w:rsidR="00122CEB" w14:paraId="26BDA2F1" w14:textId="77777777">
        <w:tc>
          <w:tcPr>
            <w:tcW w:w="1701" w:type="dxa"/>
          </w:tcPr>
          <w:p w14:paraId="244EAC77" w14:textId="77777777" w:rsidR="00122CEB" w:rsidRDefault="00122CEB">
            <w:pPr>
              <w:pStyle w:val="ConsPlusNormal"/>
              <w:jc w:val="center"/>
            </w:pPr>
            <w:r>
              <w:t>07 3 07 52900</w:t>
            </w:r>
          </w:p>
        </w:tc>
        <w:tc>
          <w:tcPr>
            <w:tcW w:w="484" w:type="dxa"/>
          </w:tcPr>
          <w:p w14:paraId="793B217A" w14:textId="77777777" w:rsidR="00122CEB" w:rsidRDefault="00122CEB">
            <w:pPr>
              <w:pStyle w:val="ConsPlusNormal"/>
              <w:jc w:val="center"/>
            </w:pPr>
            <w:r>
              <w:t>500</w:t>
            </w:r>
          </w:p>
        </w:tc>
        <w:tc>
          <w:tcPr>
            <w:tcW w:w="3964" w:type="dxa"/>
          </w:tcPr>
          <w:p w14:paraId="6C8033C3" w14:textId="77777777" w:rsidR="00122CEB" w:rsidRDefault="00122CEB">
            <w:pPr>
              <w:pStyle w:val="ConsPlusNormal"/>
            </w:pPr>
            <w:r>
              <w:t>Межбюджетные трансферты</w:t>
            </w:r>
          </w:p>
        </w:tc>
        <w:tc>
          <w:tcPr>
            <w:tcW w:w="1384" w:type="dxa"/>
          </w:tcPr>
          <w:p w14:paraId="0D4EB628" w14:textId="77777777" w:rsidR="00122CEB" w:rsidRDefault="00122CEB">
            <w:pPr>
              <w:pStyle w:val="ConsPlusNormal"/>
              <w:jc w:val="right"/>
            </w:pPr>
            <w:r>
              <w:t>60000,0</w:t>
            </w:r>
          </w:p>
        </w:tc>
        <w:tc>
          <w:tcPr>
            <w:tcW w:w="1384" w:type="dxa"/>
          </w:tcPr>
          <w:p w14:paraId="1FAEC8D1" w14:textId="77777777" w:rsidR="00122CEB" w:rsidRDefault="00122CEB">
            <w:pPr>
              <w:pStyle w:val="ConsPlusNormal"/>
              <w:jc w:val="right"/>
            </w:pPr>
            <w:r>
              <w:t>60000,0</w:t>
            </w:r>
          </w:p>
        </w:tc>
        <w:tc>
          <w:tcPr>
            <w:tcW w:w="1384" w:type="dxa"/>
          </w:tcPr>
          <w:p w14:paraId="0F5ABAD1" w14:textId="77777777" w:rsidR="00122CEB" w:rsidRDefault="00122CEB">
            <w:pPr>
              <w:pStyle w:val="ConsPlusNormal"/>
              <w:jc w:val="right"/>
            </w:pPr>
            <w:r>
              <w:t>60000,0</w:t>
            </w:r>
          </w:p>
        </w:tc>
      </w:tr>
      <w:tr w:rsidR="00122CEB" w14:paraId="63246803" w14:textId="77777777">
        <w:tc>
          <w:tcPr>
            <w:tcW w:w="1701" w:type="dxa"/>
          </w:tcPr>
          <w:p w14:paraId="5420C82C" w14:textId="77777777" w:rsidR="00122CEB" w:rsidRDefault="00122CEB">
            <w:pPr>
              <w:pStyle w:val="ConsPlusNormal"/>
              <w:jc w:val="center"/>
            </w:pPr>
            <w:r>
              <w:t>07 3 07 R0660</w:t>
            </w:r>
          </w:p>
        </w:tc>
        <w:tc>
          <w:tcPr>
            <w:tcW w:w="484" w:type="dxa"/>
          </w:tcPr>
          <w:p w14:paraId="08AC2AE9" w14:textId="77777777" w:rsidR="00122CEB" w:rsidRDefault="00122CEB">
            <w:pPr>
              <w:pStyle w:val="ConsPlusNormal"/>
            </w:pPr>
          </w:p>
        </w:tc>
        <w:tc>
          <w:tcPr>
            <w:tcW w:w="3964" w:type="dxa"/>
          </w:tcPr>
          <w:p w14:paraId="4FF6E7D6" w14:textId="77777777" w:rsidR="00122CEB" w:rsidRDefault="00122CEB">
            <w:pPr>
              <w:pStyle w:val="ConsPlusNormal"/>
            </w:pPr>
            <w:r>
              <w:t>Подготовка управленческих кадров для организаций народного хозяйства Российской Федерации</w:t>
            </w:r>
          </w:p>
        </w:tc>
        <w:tc>
          <w:tcPr>
            <w:tcW w:w="1384" w:type="dxa"/>
          </w:tcPr>
          <w:p w14:paraId="4E28E99D" w14:textId="77777777" w:rsidR="00122CEB" w:rsidRDefault="00122CEB">
            <w:pPr>
              <w:pStyle w:val="ConsPlusNormal"/>
              <w:jc w:val="right"/>
            </w:pPr>
            <w:r>
              <w:t>1433,1</w:t>
            </w:r>
          </w:p>
        </w:tc>
        <w:tc>
          <w:tcPr>
            <w:tcW w:w="1384" w:type="dxa"/>
          </w:tcPr>
          <w:p w14:paraId="129702F4" w14:textId="77777777" w:rsidR="00122CEB" w:rsidRDefault="00122CEB">
            <w:pPr>
              <w:pStyle w:val="ConsPlusNormal"/>
              <w:jc w:val="right"/>
            </w:pPr>
            <w:r>
              <w:t>1433,1</w:t>
            </w:r>
          </w:p>
        </w:tc>
        <w:tc>
          <w:tcPr>
            <w:tcW w:w="1384" w:type="dxa"/>
          </w:tcPr>
          <w:p w14:paraId="46591917" w14:textId="77777777" w:rsidR="00122CEB" w:rsidRDefault="00122CEB">
            <w:pPr>
              <w:pStyle w:val="ConsPlusNormal"/>
              <w:jc w:val="right"/>
            </w:pPr>
            <w:r>
              <w:t>1433,1</w:t>
            </w:r>
          </w:p>
        </w:tc>
      </w:tr>
      <w:tr w:rsidR="00122CEB" w14:paraId="7F7FEC60" w14:textId="77777777">
        <w:tc>
          <w:tcPr>
            <w:tcW w:w="1701" w:type="dxa"/>
          </w:tcPr>
          <w:p w14:paraId="06B72112" w14:textId="77777777" w:rsidR="00122CEB" w:rsidRDefault="00122CEB">
            <w:pPr>
              <w:pStyle w:val="ConsPlusNormal"/>
              <w:jc w:val="center"/>
            </w:pPr>
            <w:r>
              <w:t>07 3 07 R0660</w:t>
            </w:r>
          </w:p>
        </w:tc>
        <w:tc>
          <w:tcPr>
            <w:tcW w:w="484" w:type="dxa"/>
          </w:tcPr>
          <w:p w14:paraId="3A7C6B2F" w14:textId="77777777" w:rsidR="00122CEB" w:rsidRDefault="00122CEB">
            <w:pPr>
              <w:pStyle w:val="ConsPlusNormal"/>
              <w:jc w:val="center"/>
            </w:pPr>
            <w:r>
              <w:t>200</w:t>
            </w:r>
          </w:p>
        </w:tc>
        <w:tc>
          <w:tcPr>
            <w:tcW w:w="3964" w:type="dxa"/>
          </w:tcPr>
          <w:p w14:paraId="5228B40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E8F5518" w14:textId="77777777" w:rsidR="00122CEB" w:rsidRDefault="00122CEB">
            <w:pPr>
              <w:pStyle w:val="ConsPlusNormal"/>
              <w:jc w:val="right"/>
            </w:pPr>
            <w:r>
              <w:t>1433,1</w:t>
            </w:r>
          </w:p>
        </w:tc>
        <w:tc>
          <w:tcPr>
            <w:tcW w:w="1384" w:type="dxa"/>
          </w:tcPr>
          <w:p w14:paraId="5BC070C7" w14:textId="77777777" w:rsidR="00122CEB" w:rsidRDefault="00122CEB">
            <w:pPr>
              <w:pStyle w:val="ConsPlusNormal"/>
              <w:jc w:val="right"/>
            </w:pPr>
            <w:r>
              <w:t>1433,1</w:t>
            </w:r>
          </w:p>
        </w:tc>
        <w:tc>
          <w:tcPr>
            <w:tcW w:w="1384" w:type="dxa"/>
          </w:tcPr>
          <w:p w14:paraId="00B37443" w14:textId="77777777" w:rsidR="00122CEB" w:rsidRDefault="00122CEB">
            <w:pPr>
              <w:pStyle w:val="ConsPlusNormal"/>
              <w:jc w:val="right"/>
            </w:pPr>
            <w:r>
              <w:t>1433,1</w:t>
            </w:r>
          </w:p>
        </w:tc>
      </w:tr>
      <w:tr w:rsidR="00122CEB" w14:paraId="43705D19" w14:textId="77777777">
        <w:tc>
          <w:tcPr>
            <w:tcW w:w="1701" w:type="dxa"/>
          </w:tcPr>
          <w:p w14:paraId="699C2E5D" w14:textId="77777777" w:rsidR="00122CEB" w:rsidRDefault="00122CEB">
            <w:pPr>
              <w:pStyle w:val="ConsPlusNormal"/>
              <w:jc w:val="center"/>
            </w:pPr>
            <w:r>
              <w:t>07 3 08 00000</w:t>
            </w:r>
          </w:p>
        </w:tc>
        <w:tc>
          <w:tcPr>
            <w:tcW w:w="484" w:type="dxa"/>
          </w:tcPr>
          <w:p w14:paraId="27AB852C" w14:textId="77777777" w:rsidR="00122CEB" w:rsidRDefault="00122CEB">
            <w:pPr>
              <w:pStyle w:val="ConsPlusNormal"/>
            </w:pPr>
          </w:p>
        </w:tc>
        <w:tc>
          <w:tcPr>
            <w:tcW w:w="3964" w:type="dxa"/>
          </w:tcPr>
          <w:p w14:paraId="7A20A539" w14:textId="77777777" w:rsidR="00122CEB" w:rsidRDefault="00122CEB">
            <w:pPr>
              <w:pStyle w:val="ConsPlusNormal"/>
            </w:pPr>
            <w:r>
              <w:t>Комплекс процессных мероприятий "Оказание содействия добровольному переселению в Пермский край соотечественников, проживающих за рубежом"</w:t>
            </w:r>
          </w:p>
        </w:tc>
        <w:tc>
          <w:tcPr>
            <w:tcW w:w="1384" w:type="dxa"/>
          </w:tcPr>
          <w:p w14:paraId="516F7D68" w14:textId="77777777" w:rsidR="00122CEB" w:rsidRDefault="00122CEB">
            <w:pPr>
              <w:pStyle w:val="ConsPlusNormal"/>
              <w:jc w:val="right"/>
            </w:pPr>
            <w:r>
              <w:t>1200,0</w:t>
            </w:r>
          </w:p>
        </w:tc>
        <w:tc>
          <w:tcPr>
            <w:tcW w:w="1384" w:type="dxa"/>
          </w:tcPr>
          <w:p w14:paraId="3D2AE8CE" w14:textId="77777777" w:rsidR="00122CEB" w:rsidRDefault="00122CEB">
            <w:pPr>
              <w:pStyle w:val="ConsPlusNormal"/>
              <w:jc w:val="right"/>
            </w:pPr>
            <w:r>
              <w:t>0,0</w:t>
            </w:r>
          </w:p>
        </w:tc>
        <w:tc>
          <w:tcPr>
            <w:tcW w:w="1384" w:type="dxa"/>
          </w:tcPr>
          <w:p w14:paraId="32320180" w14:textId="77777777" w:rsidR="00122CEB" w:rsidRDefault="00122CEB">
            <w:pPr>
              <w:pStyle w:val="ConsPlusNormal"/>
              <w:jc w:val="right"/>
            </w:pPr>
            <w:r>
              <w:t>0,0</w:t>
            </w:r>
          </w:p>
        </w:tc>
      </w:tr>
      <w:tr w:rsidR="00122CEB" w14:paraId="6B320900" w14:textId="77777777">
        <w:tc>
          <w:tcPr>
            <w:tcW w:w="1701" w:type="dxa"/>
          </w:tcPr>
          <w:p w14:paraId="48B05A81" w14:textId="77777777" w:rsidR="00122CEB" w:rsidRDefault="00122CEB">
            <w:pPr>
              <w:pStyle w:val="ConsPlusNormal"/>
              <w:jc w:val="center"/>
            </w:pPr>
            <w:r>
              <w:t>07 3 08 R0860</w:t>
            </w:r>
          </w:p>
        </w:tc>
        <w:tc>
          <w:tcPr>
            <w:tcW w:w="484" w:type="dxa"/>
          </w:tcPr>
          <w:p w14:paraId="308CD936" w14:textId="77777777" w:rsidR="00122CEB" w:rsidRDefault="00122CEB">
            <w:pPr>
              <w:pStyle w:val="ConsPlusNormal"/>
            </w:pPr>
          </w:p>
        </w:tc>
        <w:tc>
          <w:tcPr>
            <w:tcW w:w="3964" w:type="dxa"/>
          </w:tcPr>
          <w:p w14:paraId="2675B7FF" w14:textId="77777777" w:rsidR="00122CEB" w:rsidRDefault="00122CEB">
            <w:pPr>
              <w:pStyle w:val="ConsPlusNormal"/>
            </w:pPr>
            <w:r>
              <w:t>Социальное обеспечение и оказание медицинской помощи участникам Государственной программы Российской Федерации и членам их семей</w:t>
            </w:r>
          </w:p>
        </w:tc>
        <w:tc>
          <w:tcPr>
            <w:tcW w:w="1384" w:type="dxa"/>
          </w:tcPr>
          <w:p w14:paraId="0D208124" w14:textId="77777777" w:rsidR="00122CEB" w:rsidRDefault="00122CEB">
            <w:pPr>
              <w:pStyle w:val="ConsPlusNormal"/>
              <w:jc w:val="right"/>
            </w:pPr>
            <w:r>
              <w:t>1200,0</w:t>
            </w:r>
          </w:p>
        </w:tc>
        <w:tc>
          <w:tcPr>
            <w:tcW w:w="1384" w:type="dxa"/>
          </w:tcPr>
          <w:p w14:paraId="3306EAD7" w14:textId="77777777" w:rsidR="00122CEB" w:rsidRDefault="00122CEB">
            <w:pPr>
              <w:pStyle w:val="ConsPlusNormal"/>
              <w:jc w:val="right"/>
            </w:pPr>
            <w:r>
              <w:t>0,0</w:t>
            </w:r>
          </w:p>
        </w:tc>
        <w:tc>
          <w:tcPr>
            <w:tcW w:w="1384" w:type="dxa"/>
          </w:tcPr>
          <w:p w14:paraId="2B6C0CC1" w14:textId="77777777" w:rsidR="00122CEB" w:rsidRDefault="00122CEB">
            <w:pPr>
              <w:pStyle w:val="ConsPlusNormal"/>
              <w:jc w:val="right"/>
            </w:pPr>
            <w:r>
              <w:t>0,0</w:t>
            </w:r>
          </w:p>
        </w:tc>
      </w:tr>
      <w:tr w:rsidR="00122CEB" w14:paraId="572A6D4D" w14:textId="77777777">
        <w:tc>
          <w:tcPr>
            <w:tcW w:w="1701" w:type="dxa"/>
          </w:tcPr>
          <w:p w14:paraId="79902A60" w14:textId="77777777" w:rsidR="00122CEB" w:rsidRDefault="00122CEB">
            <w:pPr>
              <w:pStyle w:val="ConsPlusNormal"/>
              <w:jc w:val="center"/>
            </w:pPr>
            <w:r>
              <w:t>07 3 08 R0860</w:t>
            </w:r>
          </w:p>
        </w:tc>
        <w:tc>
          <w:tcPr>
            <w:tcW w:w="484" w:type="dxa"/>
          </w:tcPr>
          <w:p w14:paraId="2AB69BF0" w14:textId="77777777" w:rsidR="00122CEB" w:rsidRDefault="00122CEB">
            <w:pPr>
              <w:pStyle w:val="ConsPlusNormal"/>
              <w:jc w:val="center"/>
            </w:pPr>
            <w:r>
              <w:t>300</w:t>
            </w:r>
          </w:p>
        </w:tc>
        <w:tc>
          <w:tcPr>
            <w:tcW w:w="3964" w:type="dxa"/>
          </w:tcPr>
          <w:p w14:paraId="3A8911CA" w14:textId="77777777" w:rsidR="00122CEB" w:rsidRDefault="00122CEB">
            <w:pPr>
              <w:pStyle w:val="ConsPlusNormal"/>
            </w:pPr>
            <w:r>
              <w:t xml:space="preserve">Социальное обеспечение и иные </w:t>
            </w:r>
            <w:r>
              <w:lastRenderedPageBreak/>
              <w:t>выплаты населению</w:t>
            </w:r>
          </w:p>
        </w:tc>
        <w:tc>
          <w:tcPr>
            <w:tcW w:w="1384" w:type="dxa"/>
          </w:tcPr>
          <w:p w14:paraId="377C56CA" w14:textId="77777777" w:rsidR="00122CEB" w:rsidRDefault="00122CEB">
            <w:pPr>
              <w:pStyle w:val="ConsPlusNormal"/>
              <w:jc w:val="right"/>
            </w:pPr>
            <w:r>
              <w:lastRenderedPageBreak/>
              <w:t>876,0</w:t>
            </w:r>
          </w:p>
        </w:tc>
        <w:tc>
          <w:tcPr>
            <w:tcW w:w="1384" w:type="dxa"/>
          </w:tcPr>
          <w:p w14:paraId="381A4625" w14:textId="77777777" w:rsidR="00122CEB" w:rsidRDefault="00122CEB">
            <w:pPr>
              <w:pStyle w:val="ConsPlusNormal"/>
              <w:jc w:val="right"/>
            </w:pPr>
            <w:r>
              <w:t>0,0</w:t>
            </w:r>
          </w:p>
        </w:tc>
        <w:tc>
          <w:tcPr>
            <w:tcW w:w="1384" w:type="dxa"/>
          </w:tcPr>
          <w:p w14:paraId="6301CD36" w14:textId="77777777" w:rsidR="00122CEB" w:rsidRDefault="00122CEB">
            <w:pPr>
              <w:pStyle w:val="ConsPlusNormal"/>
              <w:jc w:val="right"/>
            </w:pPr>
            <w:r>
              <w:t>0,0</w:t>
            </w:r>
          </w:p>
        </w:tc>
      </w:tr>
      <w:tr w:rsidR="00122CEB" w14:paraId="3318AF15" w14:textId="77777777">
        <w:tc>
          <w:tcPr>
            <w:tcW w:w="1701" w:type="dxa"/>
          </w:tcPr>
          <w:p w14:paraId="11B01744" w14:textId="77777777" w:rsidR="00122CEB" w:rsidRDefault="00122CEB">
            <w:pPr>
              <w:pStyle w:val="ConsPlusNormal"/>
              <w:jc w:val="center"/>
            </w:pPr>
            <w:r>
              <w:t>07 3 08 R0860</w:t>
            </w:r>
          </w:p>
        </w:tc>
        <w:tc>
          <w:tcPr>
            <w:tcW w:w="484" w:type="dxa"/>
          </w:tcPr>
          <w:p w14:paraId="2B793B95" w14:textId="77777777" w:rsidR="00122CEB" w:rsidRDefault="00122CEB">
            <w:pPr>
              <w:pStyle w:val="ConsPlusNormal"/>
              <w:jc w:val="center"/>
            </w:pPr>
            <w:r>
              <w:t>600</w:t>
            </w:r>
          </w:p>
        </w:tc>
        <w:tc>
          <w:tcPr>
            <w:tcW w:w="3964" w:type="dxa"/>
          </w:tcPr>
          <w:p w14:paraId="64EF9F9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7CA433D" w14:textId="77777777" w:rsidR="00122CEB" w:rsidRDefault="00122CEB">
            <w:pPr>
              <w:pStyle w:val="ConsPlusNormal"/>
              <w:jc w:val="right"/>
            </w:pPr>
            <w:r>
              <w:t>324,0</w:t>
            </w:r>
          </w:p>
        </w:tc>
        <w:tc>
          <w:tcPr>
            <w:tcW w:w="1384" w:type="dxa"/>
          </w:tcPr>
          <w:p w14:paraId="05825DC5" w14:textId="77777777" w:rsidR="00122CEB" w:rsidRDefault="00122CEB">
            <w:pPr>
              <w:pStyle w:val="ConsPlusNormal"/>
              <w:jc w:val="right"/>
            </w:pPr>
            <w:r>
              <w:t>0,0</w:t>
            </w:r>
          </w:p>
        </w:tc>
        <w:tc>
          <w:tcPr>
            <w:tcW w:w="1384" w:type="dxa"/>
          </w:tcPr>
          <w:p w14:paraId="7554038A" w14:textId="77777777" w:rsidR="00122CEB" w:rsidRDefault="00122CEB">
            <w:pPr>
              <w:pStyle w:val="ConsPlusNormal"/>
              <w:jc w:val="right"/>
            </w:pPr>
            <w:r>
              <w:t>0,0</w:t>
            </w:r>
          </w:p>
        </w:tc>
      </w:tr>
      <w:tr w:rsidR="00122CEB" w14:paraId="01D7C99D" w14:textId="77777777">
        <w:tc>
          <w:tcPr>
            <w:tcW w:w="1701" w:type="dxa"/>
          </w:tcPr>
          <w:p w14:paraId="55018C79" w14:textId="77777777" w:rsidR="00122CEB" w:rsidRDefault="00122CEB">
            <w:pPr>
              <w:pStyle w:val="ConsPlusNormal"/>
              <w:jc w:val="center"/>
            </w:pPr>
            <w:r>
              <w:t>07 3 09 00000</w:t>
            </w:r>
          </w:p>
        </w:tc>
        <w:tc>
          <w:tcPr>
            <w:tcW w:w="484" w:type="dxa"/>
          </w:tcPr>
          <w:p w14:paraId="3776E19D" w14:textId="77777777" w:rsidR="00122CEB" w:rsidRDefault="00122CEB">
            <w:pPr>
              <w:pStyle w:val="ConsPlusNormal"/>
            </w:pPr>
          </w:p>
        </w:tc>
        <w:tc>
          <w:tcPr>
            <w:tcW w:w="3964" w:type="dxa"/>
          </w:tcPr>
          <w:p w14:paraId="66BA0DD6" w14:textId="77777777" w:rsidR="00122CEB" w:rsidRDefault="00122CEB">
            <w:pPr>
              <w:pStyle w:val="ConsPlusNormal"/>
            </w:pPr>
            <w:r>
              <w:t>Комплекс процессных мероприятий "Обеспечение эффективного управления имуществом на территории Пермского края"</w:t>
            </w:r>
          </w:p>
        </w:tc>
        <w:tc>
          <w:tcPr>
            <w:tcW w:w="1384" w:type="dxa"/>
          </w:tcPr>
          <w:p w14:paraId="0AB1C7BA" w14:textId="77777777" w:rsidR="00122CEB" w:rsidRDefault="00122CEB">
            <w:pPr>
              <w:pStyle w:val="ConsPlusNormal"/>
              <w:jc w:val="right"/>
            </w:pPr>
            <w:r>
              <w:t>326603,9</w:t>
            </w:r>
          </w:p>
        </w:tc>
        <w:tc>
          <w:tcPr>
            <w:tcW w:w="1384" w:type="dxa"/>
          </w:tcPr>
          <w:p w14:paraId="6147DD25" w14:textId="77777777" w:rsidR="00122CEB" w:rsidRDefault="00122CEB">
            <w:pPr>
              <w:pStyle w:val="ConsPlusNormal"/>
              <w:jc w:val="right"/>
            </w:pPr>
            <w:r>
              <w:t>228389,5</w:t>
            </w:r>
          </w:p>
        </w:tc>
        <w:tc>
          <w:tcPr>
            <w:tcW w:w="1384" w:type="dxa"/>
          </w:tcPr>
          <w:p w14:paraId="1CFBC596" w14:textId="77777777" w:rsidR="00122CEB" w:rsidRDefault="00122CEB">
            <w:pPr>
              <w:pStyle w:val="ConsPlusNormal"/>
              <w:jc w:val="right"/>
            </w:pPr>
            <w:r>
              <w:t>227906,7</w:t>
            </w:r>
          </w:p>
        </w:tc>
      </w:tr>
      <w:tr w:rsidR="00122CEB" w14:paraId="5E25911C" w14:textId="77777777">
        <w:tc>
          <w:tcPr>
            <w:tcW w:w="1701" w:type="dxa"/>
          </w:tcPr>
          <w:p w14:paraId="4E5E2F67" w14:textId="77777777" w:rsidR="00122CEB" w:rsidRDefault="00122CEB">
            <w:pPr>
              <w:pStyle w:val="ConsPlusNormal"/>
              <w:jc w:val="center"/>
            </w:pPr>
            <w:r>
              <w:t>07 3 09 00110</w:t>
            </w:r>
          </w:p>
        </w:tc>
        <w:tc>
          <w:tcPr>
            <w:tcW w:w="484" w:type="dxa"/>
          </w:tcPr>
          <w:p w14:paraId="0E4D5213" w14:textId="77777777" w:rsidR="00122CEB" w:rsidRDefault="00122CEB">
            <w:pPr>
              <w:pStyle w:val="ConsPlusNormal"/>
            </w:pPr>
          </w:p>
        </w:tc>
        <w:tc>
          <w:tcPr>
            <w:tcW w:w="3964" w:type="dxa"/>
          </w:tcPr>
          <w:p w14:paraId="47524A3D"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AF6EDDD" w14:textId="77777777" w:rsidR="00122CEB" w:rsidRDefault="00122CEB">
            <w:pPr>
              <w:pStyle w:val="ConsPlusNormal"/>
              <w:jc w:val="right"/>
            </w:pPr>
            <w:r>
              <w:t>144041,8</w:t>
            </w:r>
          </w:p>
        </w:tc>
        <w:tc>
          <w:tcPr>
            <w:tcW w:w="1384" w:type="dxa"/>
          </w:tcPr>
          <w:p w14:paraId="2E0FF9BF" w14:textId="77777777" w:rsidR="00122CEB" w:rsidRDefault="00122CEB">
            <w:pPr>
              <w:pStyle w:val="ConsPlusNormal"/>
              <w:jc w:val="right"/>
            </w:pPr>
            <w:r>
              <w:t>107112,3</w:t>
            </w:r>
          </w:p>
        </w:tc>
        <w:tc>
          <w:tcPr>
            <w:tcW w:w="1384" w:type="dxa"/>
          </w:tcPr>
          <w:p w14:paraId="35ECF2A6" w14:textId="77777777" w:rsidR="00122CEB" w:rsidRDefault="00122CEB">
            <w:pPr>
              <w:pStyle w:val="ConsPlusNormal"/>
              <w:jc w:val="right"/>
            </w:pPr>
            <w:r>
              <w:t>107112,3</w:t>
            </w:r>
          </w:p>
        </w:tc>
      </w:tr>
      <w:tr w:rsidR="00122CEB" w14:paraId="36A07CF9" w14:textId="77777777">
        <w:tc>
          <w:tcPr>
            <w:tcW w:w="1701" w:type="dxa"/>
          </w:tcPr>
          <w:p w14:paraId="623CD1F6" w14:textId="77777777" w:rsidR="00122CEB" w:rsidRDefault="00122CEB">
            <w:pPr>
              <w:pStyle w:val="ConsPlusNormal"/>
              <w:jc w:val="center"/>
            </w:pPr>
            <w:r>
              <w:t>07 3 09 00110</w:t>
            </w:r>
          </w:p>
        </w:tc>
        <w:tc>
          <w:tcPr>
            <w:tcW w:w="484" w:type="dxa"/>
          </w:tcPr>
          <w:p w14:paraId="524FAEB2" w14:textId="77777777" w:rsidR="00122CEB" w:rsidRDefault="00122CEB">
            <w:pPr>
              <w:pStyle w:val="ConsPlusNormal"/>
              <w:jc w:val="center"/>
            </w:pPr>
            <w:r>
              <w:t>100</w:t>
            </w:r>
          </w:p>
        </w:tc>
        <w:tc>
          <w:tcPr>
            <w:tcW w:w="3964" w:type="dxa"/>
          </w:tcPr>
          <w:p w14:paraId="55EDC4D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DA4842F" w14:textId="77777777" w:rsidR="00122CEB" w:rsidRDefault="00122CEB">
            <w:pPr>
              <w:pStyle w:val="ConsPlusNormal"/>
              <w:jc w:val="right"/>
            </w:pPr>
            <w:r>
              <w:t>11881,0</w:t>
            </w:r>
          </w:p>
        </w:tc>
        <w:tc>
          <w:tcPr>
            <w:tcW w:w="1384" w:type="dxa"/>
          </w:tcPr>
          <w:p w14:paraId="4B6FB506" w14:textId="77777777" w:rsidR="00122CEB" w:rsidRDefault="00122CEB">
            <w:pPr>
              <w:pStyle w:val="ConsPlusNormal"/>
              <w:jc w:val="right"/>
            </w:pPr>
            <w:r>
              <w:t>12312,1</w:t>
            </w:r>
          </w:p>
        </w:tc>
        <w:tc>
          <w:tcPr>
            <w:tcW w:w="1384" w:type="dxa"/>
          </w:tcPr>
          <w:p w14:paraId="178078A1" w14:textId="77777777" w:rsidR="00122CEB" w:rsidRDefault="00122CEB">
            <w:pPr>
              <w:pStyle w:val="ConsPlusNormal"/>
              <w:jc w:val="right"/>
            </w:pPr>
            <w:r>
              <w:t>12312,1</w:t>
            </w:r>
          </w:p>
        </w:tc>
      </w:tr>
      <w:tr w:rsidR="00122CEB" w14:paraId="6FD09736" w14:textId="77777777">
        <w:tc>
          <w:tcPr>
            <w:tcW w:w="1701" w:type="dxa"/>
          </w:tcPr>
          <w:p w14:paraId="45E7370C" w14:textId="77777777" w:rsidR="00122CEB" w:rsidRDefault="00122CEB">
            <w:pPr>
              <w:pStyle w:val="ConsPlusNormal"/>
              <w:jc w:val="center"/>
            </w:pPr>
            <w:r>
              <w:t>07 3 09 00110</w:t>
            </w:r>
          </w:p>
        </w:tc>
        <w:tc>
          <w:tcPr>
            <w:tcW w:w="484" w:type="dxa"/>
          </w:tcPr>
          <w:p w14:paraId="523791FD" w14:textId="77777777" w:rsidR="00122CEB" w:rsidRDefault="00122CEB">
            <w:pPr>
              <w:pStyle w:val="ConsPlusNormal"/>
              <w:jc w:val="center"/>
            </w:pPr>
            <w:r>
              <w:t>200</w:t>
            </w:r>
          </w:p>
        </w:tc>
        <w:tc>
          <w:tcPr>
            <w:tcW w:w="3964" w:type="dxa"/>
          </w:tcPr>
          <w:p w14:paraId="38E86D7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7BBCD1D" w14:textId="77777777" w:rsidR="00122CEB" w:rsidRDefault="00122CEB">
            <w:pPr>
              <w:pStyle w:val="ConsPlusNormal"/>
              <w:jc w:val="right"/>
            </w:pPr>
            <w:r>
              <w:t>78421,9</w:t>
            </w:r>
          </w:p>
        </w:tc>
        <w:tc>
          <w:tcPr>
            <w:tcW w:w="1384" w:type="dxa"/>
          </w:tcPr>
          <w:p w14:paraId="0AB8A070" w14:textId="77777777" w:rsidR="00122CEB" w:rsidRDefault="00122CEB">
            <w:pPr>
              <w:pStyle w:val="ConsPlusNormal"/>
              <w:jc w:val="right"/>
            </w:pPr>
            <w:r>
              <w:t>39279,0</w:t>
            </w:r>
          </w:p>
        </w:tc>
        <w:tc>
          <w:tcPr>
            <w:tcW w:w="1384" w:type="dxa"/>
          </w:tcPr>
          <w:p w14:paraId="67EFA66D" w14:textId="77777777" w:rsidR="00122CEB" w:rsidRDefault="00122CEB">
            <w:pPr>
              <w:pStyle w:val="ConsPlusNormal"/>
              <w:jc w:val="right"/>
            </w:pPr>
            <w:r>
              <w:t>39279,0</w:t>
            </w:r>
          </w:p>
        </w:tc>
      </w:tr>
      <w:tr w:rsidR="00122CEB" w14:paraId="3110C756" w14:textId="77777777">
        <w:tc>
          <w:tcPr>
            <w:tcW w:w="1701" w:type="dxa"/>
          </w:tcPr>
          <w:p w14:paraId="3045D6DF" w14:textId="77777777" w:rsidR="00122CEB" w:rsidRDefault="00122CEB">
            <w:pPr>
              <w:pStyle w:val="ConsPlusNormal"/>
              <w:jc w:val="center"/>
            </w:pPr>
            <w:r>
              <w:t>07 3 09 00110</w:t>
            </w:r>
          </w:p>
        </w:tc>
        <w:tc>
          <w:tcPr>
            <w:tcW w:w="484" w:type="dxa"/>
          </w:tcPr>
          <w:p w14:paraId="0251045A" w14:textId="77777777" w:rsidR="00122CEB" w:rsidRDefault="00122CEB">
            <w:pPr>
              <w:pStyle w:val="ConsPlusNormal"/>
              <w:jc w:val="center"/>
            </w:pPr>
            <w:r>
              <w:t>600</w:t>
            </w:r>
          </w:p>
        </w:tc>
        <w:tc>
          <w:tcPr>
            <w:tcW w:w="3964" w:type="dxa"/>
          </w:tcPr>
          <w:p w14:paraId="7920B44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6B101DA" w14:textId="77777777" w:rsidR="00122CEB" w:rsidRDefault="00122CEB">
            <w:pPr>
              <w:pStyle w:val="ConsPlusNormal"/>
              <w:jc w:val="right"/>
            </w:pPr>
            <w:r>
              <w:t>53701,9</w:t>
            </w:r>
          </w:p>
        </w:tc>
        <w:tc>
          <w:tcPr>
            <w:tcW w:w="1384" w:type="dxa"/>
          </w:tcPr>
          <w:p w14:paraId="7FA0F4EA" w14:textId="77777777" w:rsidR="00122CEB" w:rsidRDefault="00122CEB">
            <w:pPr>
              <w:pStyle w:val="ConsPlusNormal"/>
              <w:jc w:val="right"/>
            </w:pPr>
            <w:r>
              <w:t>55484,2</w:t>
            </w:r>
          </w:p>
        </w:tc>
        <w:tc>
          <w:tcPr>
            <w:tcW w:w="1384" w:type="dxa"/>
          </w:tcPr>
          <w:p w14:paraId="5CE0A46D" w14:textId="77777777" w:rsidR="00122CEB" w:rsidRDefault="00122CEB">
            <w:pPr>
              <w:pStyle w:val="ConsPlusNormal"/>
              <w:jc w:val="right"/>
            </w:pPr>
            <w:r>
              <w:t>55484,2</w:t>
            </w:r>
          </w:p>
        </w:tc>
      </w:tr>
      <w:tr w:rsidR="00122CEB" w14:paraId="7A729CD5" w14:textId="77777777">
        <w:tc>
          <w:tcPr>
            <w:tcW w:w="1701" w:type="dxa"/>
          </w:tcPr>
          <w:p w14:paraId="6BBBEAA2" w14:textId="77777777" w:rsidR="00122CEB" w:rsidRDefault="00122CEB">
            <w:pPr>
              <w:pStyle w:val="ConsPlusNormal"/>
              <w:jc w:val="center"/>
            </w:pPr>
            <w:r>
              <w:t>07 3 09 00110</w:t>
            </w:r>
          </w:p>
        </w:tc>
        <w:tc>
          <w:tcPr>
            <w:tcW w:w="484" w:type="dxa"/>
          </w:tcPr>
          <w:p w14:paraId="23253221" w14:textId="77777777" w:rsidR="00122CEB" w:rsidRDefault="00122CEB">
            <w:pPr>
              <w:pStyle w:val="ConsPlusNormal"/>
              <w:jc w:val="center"/>
            </w:pPr>
            <w:r>
              <w:t>800</w:t>
            </w:r>
          </w:p>
        </w:tc>
        <w:tc>
          <w:tcPr>
            <w:tcW w:w="3964" w:type="dxa"/>
          </w:tcPr>
          <w:p w14:paraId="6500D768" w14:textId="77777777" w:rsidR="00122CEB" w:rsidRDefault="00122CEB">
            <w:pPr>
              <w:pStyle w:val="ConsPlusNormal"/>
            </w:pPr>
            <w:r>
              <w:t>Иные бюджетные ассигнования</w:t>
            </w:r>
          </w:p>
        </w:tc>
        <w:tc>
          <w:tcPr>
            <w:tcW w:w="1384" w:type="dxa"/>
          </w:tcPr>
          <w:p w14:paraId="6C548C31" w14:textId="77777777" w:rsidR="00122CEB" w:rsidRDefault="00122CEB">
            <w:pPr>
              <w:pStyle w:val="ConsPlusNormal"/>
              <w:jc w:val="right"/>
            </w:pPr>
            <w:r>
              <w:t>37,0</w:t>
            </w:r>
          </w:p>
        </w:tc>
        <w:tc>
          <w:tcPr>
            <w:tcW w:w="1384" w:type="dxa"/>
          </w:tcPr>
          <w:p w14:paraId="029324B9" w14:textId="77777777" w:rsidR="00122CEB" w:rsidRDefault="00122CEB">
            <w:pPr>
              <w:pStyle w:val="ConsPlusNormal"/>
              <w:jc w:val="right"/>
            </w:pPr>
            <w:r>
              <w:t>37,0</w:t>
            </w:r>
          </w:p>
        </w:tc>
        <w:tc>
          <w:tcPr>
            <w:tcW w:w="1384" w:type="dxa"/>
          </w:tcPr>
          <w:p w14:paraId="61F4767E" w14:textId="77777777" w:rsidR="00122CEB" w:rsidRDefault="00122CEB">
            <w:pPr>
              <w:pStyle w:val="ConsPlusNormal"/>
              <w:jc w:val="right"/>
            </w:pPr>
            <w:r>
              <w:t>37,0</w:t>
            </w:r>
          </w:p>
        </w:tc>
      </w:tr>
      <w:tr w:rsidR="00122CEB" w14:paraId="6BC2B565" w14:textId="77777777">
        <w:tc>
          <w:tcPr>
            <w:tcW w:w="1701" w:type="dxa"/>
          </w:tcPr>
          <w:p w14:paraId="19F79F27" w14:textId="77777777" w:rsidR="00122CEB" w:rsidRDefault="00122CEB">
            <w:pPr>
              <w:pStyle w:val="ConsPlusNormal"/>
              <w:jc w:val="center"/>
            </w:pPr>
            <w:r>
              <w:t>07 3 09 2Ц140</w:t>
            </w:r>
          </w:p>
        </w:tc>
        <w:tc>
          <w:tcPr>
            <w:tcW w:w="484" w:type="dxa"/>
          </w:tcPr>
          <w:p w14:paraId="4BA153BD" w14:textId="77777777" w:rsidR="00122CEB" w:rsidRDefault="00122CEB">
            <w:pPr>
              <w:pStyle w:val="ConsPlusNormal"/>
            </w:pPr>
          </w:p>
        </w:tc>
        <w:tc>
          <w:tcPr>
            <w:tcW w:w="3964" w:type="dxa"/>
          </w:tcPr>
          <w:p w14:paraId="071658D3" w14:textId="77777777" w:rsidR="00122CEB" w:rsidRDefault="00122CEB">
            <w:pPr>
              <w:pStyle w:val="ConsPlusNormal"/>
            </w:pPr>
            <w:r>
              <w:t xml:space="preserve">Разработка проектов межевания </w:t>
            </w:r>
            <w:r>
              <w:lastRenderedPageBreak/>
              <w:t>территории и проведение комплексных кадастровых работ</w:t>
            </w:r>
          </w:p>
        </w:tc>
        <w:tc>
          <w:tcPr>
            <w:tcW w:w="1384" w:type="dxa"/>
          </w:tcPr>
          <w:p w14:paraId="7F5A3DFC" w14:textId="77777777" w:rsidR="00122CEB" w:rsidRDefault="00122CEB">
            <w:pPr>
              <w:pStyle w:val="ConsPlusNormal"/>
              <w:jc w:val="right"/>
            </w:pPr>
            <w:r>
              <w:lastRenderedPageBreak/>
              <w:t>156278,2</w:t>
            </w:r>
          </w:p>
        </w:tc>
        <w:tc>
          <w:tcPr>
            <w:tcW w:w="1384" w:type="dxa"/>
          </w:tcPr>
          <w:p w14:paraId="4408FA9C" w14:textId="77777777" w:rsidR="00122CEB" w:rsidRDefault="00122CEB">
            <w:pPr>
              <w:pStyle w:val="ConsPlusNormal"/>
              <w:jc w:val="right"/>
            </w:pPr>
            <w:r>
              <w:t>109966,2</w:t>
            </w:r>
          </w:p>
        </w:tc>
        <w:tc>
          <w:tcPr>
            <w:tcW w:w="1384" w:type="dxa"/>
          </w:tcPr>
          <w:p w14:paraId="27831B80" w14:textId="77777777" w:rsidR="00122CEB" w:rsidRDefault="00122CEB">
            <w:pPr>
              <w:pStyle w:val="ConsPlusNormal"/>
              <w:jc w:val="right"/>
            </w:pPr>
            <w:r>
              <w:t>109966,2</w:t>
            </w:r>
          </w:p>
        </w:tc>
      </w:tr>
      <w:tr w:rsidR="00122CEB" w14:paraId="618EB506" w14:textId="77777777">
        <w:tc>
          <w:tcPr>
            <w:tcW w:w="1701" w:type="dxa"/>
          </w:tcPr>
          <w:p w14:paraId="27B5D0DD" w14:textId="77777777" w:rsidR="00122CEB" w:rsidRDefault="00122CEB">
            <w:pPr>
              <w:pStyle w:val="ConsPlusNormal"/>
              <w:jc w:val="center"/>
            </w:pPr>
            <w:r>
              <w:t>07 3 09 2Ц140</w:t>
            </w:r>
          </w:p>
        </w:tc>
        <w:tc>
          <w:tcPr>
            <w:tcW w:w="484" w:type="dxa"/>
          </w:tcPr>
          <w:p w14:paraId="051A7ACA" w14:textId="77777777" w:rsidR="00122CEB" w:rsidRDefault="00122CEB">
            <w:pPr>
              <w:pStyle w:val="ConsPlusNormal"/>
              <w:jc w:val="center"/>
            </w:pPr>
            <w:r>
              <w:t>500</w:t>
            </w:r>
          </w:p>
        </w:tc>
        <w:tc>
          <w:tcPr>
            <w:tcW w:w="3964" w:type="dxa"/>
          </w:tcPr>
          <w:p w14:paraId="63E55C51" w14:textId="77777777" w:rsidR="00122CEB" w:rsidRDefault="00122CEB">
            <w:pPr>
              <w:pStyle w:val="ConsPlusNormal"/>
            </w:pPr>
            <w:r>
              <w:t>Межбюджетные трансферты</w:t>
            </w:r>
          </w:p>
        </w:tc>
        <w:tc>
          <w:tcPr>
            <w:tcW w:w="1384" w:type="dxa"/>
          </w:tcPr>
          <w:p w14:paraId="71136D75" w14:textId="77777777" w:rsidR="00122CEB" w:rsidRDefault="00122CEB">
            <w:pPr>
              <w:pStyle w:val="ConsPlusNormal"/>
              <w:jc w:val="right"/>
            </w:pPr>
            <w:r>
              <w:t>156278,2</w:t>
            </w:r>
          </w:p>
        </w:tc>
        <w:tc>
          <w:tcPr>
            <w:tcW w:w="1384" w:type="dxa"/>
          </w:tcPr>
          <w:p w14:paraId="115B2023" w14:textId="77777777" w:rsidR="00122CEB" w:rsidRDefault="00122CEB">
            <w:pPr>
              <w:pStyle w:val="ConsPlusNormal"/>
              <w:jc w:val="right"/>
            </w:pPr>
            <w:r>
              <w:t>109966,2</w:t>
            </w:r>
          </w:p>
        </w:tc>
        <w:tc>
          <w:tcPr>
            <w:tcW w:w="1384" w:type="dxa"/>
          </w:tcPr>
          <w:p w14:paraId="6FEC914A" w14:textId="77777777" w:rsidR="00122CEB" w:rsidRDefault="00122CEB">
            <w:pPr>
              <w:pStyle w:val="ConsPlusNormal"/>
              <w:jc w:val="right"/>
            </w:pPr>
            <w:r>
              <w:t>109966,2</w:t>
            </w:r>
          </w:p>
        </w:tc>
      </w:tr>
      <w:tr w:rsidR="00122CEB" w14:paraId="0450182F" w14:textId="77777777">
        <w:tc>
          <w:tcPr>
            <w:tcW w:w="1701" w:type="dxa"/>
          </w:tcPr>
          <w:p w14:paraId="3AC38BCF" w14:textId="77777777" w:rsidR="00122CEB" w:rsidRDefault="00122CEB">
            <w:pPr>
              <w:pStyle w:val="ConsPlusNormal"/>
              <w:jc w:val="center"/>
            </w:pPr>
            <w:r>
              <w:t>07 3 09 2Ц160</w:t>
            </w:r>
          </w:p>
        </w:tc>
        <w:tc>
          <w:tcPr>
            <w:tcW w:w="484" w:type="dxa"/>
          </w:tcPr>
          <w:p w14:paraId="7AD75BDD" w14:textId="77777777" w:rsidR="00122CEB" w:rsidRDefault="00122CEB">
            <w:pPr>
              <w:pStyle w:val="ConsPlusNormal"/>
            </w:pPr>
          </w:p>
        </w:tc>
        <w:tc>
          <w:tcPr>
            <w:tcW w:w="3964" w:type="dxa"/>
          </w:tcPr>
          <w:p w14:paraId="32EC1B0E" w14:textId="77777777" w:rsidR="00122CEB" w:rsidRDefault="00122CEB">
            <w:pPr>
              <w:pStyle w:val="ConsPlusNormal"/>
            </w:pPr>
            <w:r>
              <w:t>Управление имуществом, в том числе земельными участками на территории Пермского края, и их вовлечение в хозяйственный оборот</w:t>
            </w:r>
          </w:p>
        </w:tc>
        <w:tc>
          <w:tcPr>
            <w:tcW w:w="1384" w:type="dxa"/>
          </w:tcPr>
          <w:p w14:paraId="26D6C5F9" w14:textId="77777777" w:rsidR="00122CEB" w:rsidRDefault="00122CEB">
            <w:pPr>
              <w:pStyle w:val="ConsPlusNormal"/>
              <w:jc w:val="right"/>
            </w:pPr>
            <w:r>
              <w:t>2053,4</w:t>
            </w:r>
          </w:p>
        </w:tc>
        <w:tc>
          <w:tcPr>
            <w:tcW w:w="1384" w:type="dxa"/>
          </w:tcPr>
          <w:p w14:paraId="1875ABCA" w14:textId="77777777" w:rsidR="00122CEB" w:rsidRDefault="00122CEB">
            <w:pPr>
              <w:pStyle w:val="ConsPlusNormal"/>
              <w:jc w:val="right"/>
            </w:pPr>
            <w:r>
              <w:t>1261,0</w:t>
            </w:r>
          </w:p>
        </w:tc>
        <w:tc>
          <w:tcPr>
            <w:tcW w:w="1384" w:type="dxa"/>
          </w:tcPr>
          <w:p w14:paraId="754C1F0C" w14:textId="77777777" w:rsidR="00122CEB" w:rsidRDefault="00122CEB">
            <w:pPr>
              <w:pStyle w:val="ConsPlusNormal"/>
              <w:jc w:val="right"/>
            </w:pPr>
            <w:r>
              <w:t>778,2</w:t>
            </w:r>
          </w:p>
        </w:tc>
      </w:tr>
      <w:tr w:rsidR="00122CEB" w14:paraId="6F8312AE" w14:textId="77777777">
        <w:tc>
          <w:tcPr>
            <w:tcW w:w="1701" w:type="dxa"/>
          </w:tcPr>
          <w:p w14:paraId="0FBC6A44" w14:textId="77777777" w:rsidR="00122CEB" w:rsidRDefault="00122CEB">
            <w:pPr>
              <w:pStyle w:val="ConsPlusNormal"/>
              <w:jc w:val="center"/>
            </w:pPr>
            <w:r>
              <w:t>07 3 09 2Ц160</w:t>
            </w:r>
          </w:p>
        </w:tc>
        <w:tc>
          <w:tcPr>
            <w:tcW w:w="484" w:type="dxa"/>
          </w:tcPr>
          <w:p w14:paraId="4A45661B" w14:textId="77777777" w:rsidR="00122CEB" w:rsidRDefault="00122CEB">
            <w:pPr>
              <w:pStyle w:val="ConsPlusNormal"/>
              <w:jc w:val="center"/>
            </w:pPr>
            <w:r>
              <w:t>200</w:t>
            </w:r>
          </w:p>
        </w:tc>
        <w:tc>
          <w:tcPr>
            <w:tcW w:w="3964" w:type="dxa"/>
          </w:tcPr>
          <w:p w14:paraId="636AE48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6CD531A" w14:textId="77777777" w:rsidR="00122CEB" w:rsidRDefault="00122CEB">
            <w:pPr>
              <w:pStyle w:val="ConsPlusNormal"/>
              <w:jc w:val="right"/>
            </w:pPr>
            <w:r>
              <w:t>2048,2</w:t>
            </w:r>
          </w:p>
        </w:tc>
        <w:tc>
          <w:tcPr>
            <w:tcW w:w="1384" w:type="dxa"/>
          </w:tcPr>
          <w:p w14:paraId="5DF9DA4B" w14:textId="77777777" w:rsidR="00122CEB" w:rsidRDefault="00122CEB">
            <w:pPr>
              <w:pStyle w:val="ConsPlusNormal"/>
              <w:jc w:val="right"/>
            </w:pPr>
            <w:r>
              <w:t>1255,8</w:t>
            </w:r>
          </w:p>
        </w:tc>
        <w:tc>
          <w:tcPr>
            <w:tcW w:w="1384" w:type="dxa"/>
          </w:tcPr>
          <w:p w14:paraId="553864E2" w14:textId="77777777" w:rsidR="00122CEB" w:rsidRDefault="00122CEB">
            <w:pPr>
              <w:pStyle w:val="ConsPlusNormal"/>
              <w:jc w:val="right"/>
            </w:pPr>
            <w:r>
              <w:t>773,0</w:t>
            </w:r>
          </w:p>
        </w:tc>
      </w:tr>
      <w:tr w:rsidR="00122CEB" w14:paraId="65625241" w14:textId="77777777">
        <w:tc>
          <w:tcPr>
            <w:tcW w:w="1701" w:type="dxa"/>
          </w:tcPr>
          <w:p w14:paraId="1270A296" w14:textId="77777777" w:rsidR="00122CEB" w:rsidRDefault="00122CEB">
            <w:pPr>
              <w:pStyle w:val="ConsPlusNormal"/>
              <w:jc w:val="center"/>
            </w:pPr>
            <w:r>
              <w:t>07 3 09 2Ц160</w:t>
            </w:r>
          </w:p>
        </w:tc>
        <w:tc>
          <w:tcPr>
            <w:tcW w:w="484" w:type="dxa"/>
          </w:tcPr>
          <w:p w14:paraId="061A1443" w14:textId="77777777" w:rsidR="00122CEB" w:rsidRDefault="00122CEB">
            <w:pPr>
              <w:pStyle w:val="ConsPlusNormal"/>
              <w:jc w:val="center"/>
            </w:pPr>
            <w:r>
              <w:t>800</w:t>
            </w:r>
          </w:p>
        </w:tc>
        <w:tc>
          <w:tcPr>
            <w:tcW w:w="3964" w:type="dxa"/>
          </w:tcPr>
          <w:p w14:paraId="3187F18F" w14:textId="77777777" w:rsidR="00122CEB" w:rsidRDefault="00122CEB">
            <w:pPr>
              <w:pStyle w:val="ConsPlusNormal"/>
            </w:pPr>
            <w:r>
              <w:t>Иные бюджетные ассигнования</w:t>
            </w:r>
          </w:p>
        </w:tc>
        <w:tc>
          <w:tcPr>
            <w:tcW w:w="1384" w:type="dxa"/>
          </w:tcPr>
          <w:p w14:paraId="474ABCA9" w14:textId="77777777" w:rsidR="00122CEB" w:rsidRDefault="00122CEB">
            <w:pPr>
              <w:pStyle w:val="ConsPlusNormal"/>
              <w:jc w:val="right"/>
            </w:pPr>
            <w:r>
              <w:t>5,2</w:t>
            </w:r>
          </w:p>
        </w:tc>
        <w:tc>
          <w:tcPr>
            <w:tcW w:w="1384" w:type="dxa"/>
          </w:tcPr>
          <w:p w14:paraId="193484B3" w14:textId="77777777" w:rsidR="00122CEB" w:rsidRDefault="00122CEB">
            <w:pPr>
              <w:pStyle w:val="ConsPlusNormal"/>
              <w:jc w:val="right"/>
            </w:pPr>
            <w:r>
              <w:t>5,2</w:t>
            </w:r>
          </w:p>
        </w:tc>
        <w:tc>
          <w:tcPr>
            <w:tcW w:w="1384" w:type="dxa"/>
          </w:tcPr>
          <w:p w14:paraId="0ED390AF" w14:textId="77777777" w:rsidR="00122CEB" w:rsidRDefault="00122CEB">
            <w:pPr>
              <w:pStyle w:val="ConsPlusNormal"/>
              <w:jc w:val="right"/>
            </w:pPr>
            <w:r>
              <w:t>5,2</w:t>
            </w:r>
          </w:p>
        </w:tc>
      </w:tr>
      <w:tr w:rsidR="00122CEB" w14:paraId="11AA5BB7" w14:textId="77777777">
        <w:tc>
          <w:tcPr>
            <w:tcW w:w="1701" w:type="dxa"/>
          </w:tcPr>
          <w:p w14:paraId="07FA68CD" w14:textId="77777777" w:rsidR="00122CEB" w:rsidRDefault="00122CEB">
            <w:pPr>
              <w:pStyle w:val="ConsPlusNormal"/>
              <w:jc w:val="center"/>
            </w:pPr>
            <w:r>
              <w:t>07 3 09 2Ц270</w:t>
            </w:r>
          </w:p>
        </w:tc>
        <w:tc>
          <w:tcPr>
            <w:tcW w:w="484" w:type="dxa"/>
          </w:tcPr>
          <w:p w14:paraId="2C932424" w14:textId="77777777" w:rsidR="00122CEB" w:rsidRDefault="00122CEB">
            <w:pPr>
              <w:pStyle w:val="ConsPlusNormal"/>
            </w:pPr>
          </w:p>
        </w:tc>
        <w:tc>
          <w:tcPr>
            <w:tcW w:w="3964" w:type="dxa"/>
          </w:tcPr>
          <w:p w14:paraId="23DE3E3D" w14:textId="77777777" w:rsidR="00122CEB" w:rsidRDefault="00122CEB">
            <w:pPr>
              <w:pStyle w:val="ConsPlusNormal"/>
            </w:pPr>
            <w:r>
              <w:t>Расходы, связанные с оспариванием решений в сфере имущественных и земельных отношений</w:t>
            </w:r>
          </w:p>
        </w:tc>
        <w:tc>
          <w:tcPr>
            <w:tcW w:w="1384" w:type="dxa"/>
          </w:tcPr>
          <w:p w14:paraId="200676BD" w14:textId="77777777" w:rsidR="00122CEB" w:rsidRDefault="00122CEB">
            <w:pPr>
              <w:pStyle w:val="ConsPlusNormal"/>
              <w:jc w:val="right"/>
            </w:pPr>
            <w:r>
              <w:t>9240,0</w:t>
            </w:r>
          </w:p>
        </w:tc>
        <w:tc>
          <w:tcPr>
            <w:tcW w:w="1384" w:type="dxa"/>
          </w:tcPr>
          <w:p w14:paraId="3305FC90" w14:textId="77777777" w:rsidR="00122CEB" w:rsidRDefault="00122CEB">
            <w:pPr>
              <w:pStyle w:val="ConsPlusNormal"/>
              <w:jc w:val="right"/>
            </w:pPr>
            <w:r>
              <w:t>9240,0</w:t>
            </w:r>
          </w:p>
        </w:tc>
        <w:tc>
          <w:tcPr>
            <w:tcW w:w="1384" w:type="dxa"/>
          </w:tcPr>
          <w:p w14:paraId="07B6FA3B" w14:textId="77777777" w:rsidR="00122CEB" w:rsidRDefault="00122CEB">
            <w:pPr>
              <w:pStyle w:val="ConsPlusNormal"/>
              <w:jc w:val="right"/>
            </w:pPr>
            <w:r>
              <w:t>9240,0</w:t>
            </w:r>
          </w:p>
        </w:tc>
      </w:tr>
      <w:tr w:rsidR="00122CEB" w14:paraId="741AE4BF" w14:textId="77777777">
        <w:tc>
          <w:tcPr>
            <w:tcW w:w="1701" w:type="dxa"/>
          </w:tcPr>
          <w:p w14:paraId="4F8D2A63" w14:textId="77777777" w:rsidR="00122CEB" w:rsidRDefault="00122CEB">
            <w:pPr>
              <w:pStyle w:val="ConsPlusNormal"/>
              <w:jc w:val="center"/>
            </w:pPr>
            <w:r>
              <w:t>07 3 09 2Ц270</w:t>
            </w:r>
          </w:p>
        </w:tc>
        <w:tc>
          <w:tcPr>
            <w:tcW w:w="484" w:type="dxa"/>
          </w:tcPr>
          <w:p w14:paraId="759FE690" w14:textId="77777777" w:rsidR="00122CEB" w:rsidRDefault="00122CEB">
            <w:pPr>
              <w:pStyle w:val="ConsPlusNormal"/>
              <w:jc w:val="center"/>
            </w:pPr>
            <w:r>
              <w:t>600</w:t>
            </w:r>
          </w:p>
        </w:tc>
        <w:tc>
          <w:tcPr>
            <w:tcW w:w="3964" w:type="dxa"/>
          </w:tcPr>
          <w:p w14:paraId="125D10E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5E7205" w14:textId="77777777" w:rsidR="00122CEB" w:rsidRDefault="00122CEB">
            <w:pPr>
              <w:pStyle w:val="ConsPlusNormal"/>
              <w:jc w:val="right"/>
            </w:pPr>
            <w:r>
              <w:t>7172,0</w:t>
            </w:r>
          </w:p>
        </w:tc>
        <w:tc>
          <w:tcPr>
            <w:tcW w:w="1384" w:type="dxa"/>
          </w:tcPr>
          <w:p w14:paraId="1D48E636" w14:textId="77777777" w:rsidR="00122CEB" w:rsidRDefault="00122CEB">
            <w:pPr>
              <w:pStyle w:val="ConsPlusNormal"/>
              <w:jc w:val="right"/>
            </w:pPr>
            <w:r>
              <w:t>7172,0</w:t>
            </w:r>
          </w:p>
        </w:tc>
        <w:tc>
          <w:tcPr>
            <w:tcW w:w="1384" w:type="dxa"/>
          </w:tcPr>
          <w:p w14:paraId="10B46888" w14:textId="77777777" w:rsidR="00122CEB" w:rsidRDefault="00122CEB">
            <w:pPr>
              <w:pStyle w:val="ConsPlusNormal"/>
              <w:jc w:val="right"/>
            </w:pPr>
            <w:r>
              <w:t>7172,0</w:t>
            </w:r>
          </w:p>
        </w:tc>
      </w:tr>
      <w:tr w:rsidR="00122CEB" w14:paraId="5F2239C7" w14:textId="77777777">
        <w:tc>
          <w:tcPr>
            <w:tcW w:w="1701" w:type="dxa"/>
          </w:tcPr>
          <w:p w14:paraId="46C66E32" w14:textId="77777777" w:rsidR="00122CEB" w:rsidRDefault="00122CEB">
            <w:pPr>
              <w:pStyle w:val="ConsPlusNormal"/>
              <w:jc w:val="center"/>
            </w:pPr>
            <w:r>
              <w:t>07 3 09 2Ц270</w:t>
            </w:r>
          </w:p>
        </w:tc>
        <w:tc>
          <w:tcPr>
            <w:tcW w:w="484" w:type="dxa"/>
          </w:tcPr>
          <w:p w14:paraId="457E42EA" w14:textId="77777777" w:rsidR="00122CEB" w:rsidRDefault="00122CEB">
            <w:pPr>
              <w:pStyle w:val="ConsPlusNormal"/>
              <w:jc w:val="center"/>
            </w:pPr>
            <w:r>
              <w:t>800</w:t>
            </w:r>
          </w:p>
        </w:tc>
        <w:tc>
          <w:tcPr>
            <w:tcW w:w="3964" w:type="dxa"/>
          </w:tcPr>
          <w:p w14:paraId="17D9E12E" w14:textId="77777777" w:rsidR="00122CEB" w:rsidRDefault="00122CEB">
            <w:pPr>
              <w:pStyle w:val="ConsPlusNormal"/>
            </w:pPr>
            <w:r>
              <w:t>Иные бюджетные ассигнования</w:t>
            </w:r>
          </w:p>
        </w:tc>
        <w:tc>
          <w:tcPr>
            <w:tcW w:w="1384" w:type="dxa"/>
          </w:tcPr>
          <w:p w14:paraId="1CA050D8" w14:textId="77777777" w:rsidR="00122CEB" w:rsidRDefault="00122CEB">
            <w:pPr>
              <w:pStyle w:val="ConsPlusNormal"/>
              <w:jc w:val="right"/>
            </w:pPr>
            <w:r>
              <w:t>2068,0</w:t>
            </w:r>
          </w:p>
        </w:tc>
        <w:tc>
          <w:tcPr>
            <w:tcW w:w="1384" w:type="dxa"/>
          </w:tcPr>
          <w:p w14:paraId="4D4A2B9C" w14:textId="77777777" w:rsidR="00122CEB" w:rsidRDefault="00122CEB">
            <w:pPr>
              <w:pStyle w:val="ConsPlusNormal"/>
              <w:jc w:val="right"/>
            </w:pPr>
            <w:r>
              <w:t>2068,0</w:t>
            </w:r>
          </w:p>
        </w:tc>
        <w:tc>
          <w:tcPr>
            <w:tcW w:w="1384" w:type="dxa"/>
          </w:tcPr>
          <w:p w14:paraId="3177E1E7" w14:textId="77777777" w:rsidR="00122CEB" w:rsidRDefault="00122CEB">
            <w:pPr>
              <w:pStyle w:val="ConsPlusNormal"/>
              <w:jc w:val="right"/>
            </w:pPr>
            <w:r>
              <w:t>2068,0</w:t>
            </w:r>
          </w:p>
        </w:tc>
      </w:tr>
      <w:tr w:rsidR="00122CEB" w14:paraId="4E23810A" w14:textId="77777777">
        <w:tc>
          <w:tcPr>
            <w:tcW w:w="1701" w:type="dxa"/>
          </w:tcPr>
          <w:p w14:paraId="3F0F5F7C" w14:textId="77777777" w:rsidR="00122CEB" w:rsidRDefault="00122CEB">
            <w:pPr>
              <w:pStyle w:val="ConsPlusNormal"/>
              <w:jc w:val="center"/>
            </w:pPr>
            <w:r>
              <w:t>07 3 09 2Ц300</w:t>
            </w:r>
          </w:p>
        </w:tc>
        <w:tc>
          <w:tcPr>
            <w:tcW w:w="484" w:type="dxa"/>
          </w:tcPr>
          <w:p w14:paraId="4BCEE9DE" w14:textId="77777777" w:rsidR="00122CEB" w:rsidRDefault="00122CEB">
            <w:pPr>
              <w:pStyle w:val="ConsPlusNormal"/>
            </w:pPr>
          </w:p>
        </w:tc>
        <w:tc>
          <w:tcPr>
            <w:tcW w:w="3964" w:type="dxa"/>
          </w:tcPr>
          <w:p w14:paraId="5BEED0F9" w14:textId="77777777" w:rsidR="00122CEB" w:rsidRDefault="00122CEB">
            <w:pPr>
              <w:pStyle w:val="ConsPlusNormal"/>
            </w:pPr>
            <w:r>
              <w:t>Обеспечение доступа населения Пермского края к информации о значимых мероприятиях, реализуемых Министерством по управлению имуществом и градостроительной деятельности Пермского края</w:t>
            </w:r>
          </w:p>
        </w:tc>
        <w:tc>
          <w:tcPr>
            <w:tcW w:w="1384" w:type="dxa"/>
          </w:tcPr>
          <w:p w14:paraId="73D3CCCD" w14:textId="77777777" w:rsidR="00122CEB" w:rsidRDefault="00122CEB">
            <w:pPr>
              <w:pStyle w:val="ConsPlusNormal"/>
              <w:jc w:val="right"/>
            </w:pPr>
            <w:r>
              <w:t>810,0</w:t>
            </w:r>
          </w:p>
        </w:tc>
        <w:tc>
          <w:tcPr>
            <w:tcW w:w="1384" w:type="dxa"/>
          </w:tcPr>
          <w:p w14:paraId="1F64C757" w14:textId="77777777" w:rsidR="00122CEB" w:rsidRDefault="00122CEB">
            <w:pPr>
              <w:pStyle w:val="ConsPlusNormal"/>
              <w:jc w:val="right"/>
            </w:pPr>
            <w:r>
              <w:t>810,0</w:t>
            </w:r>
          </w:p>
        </w:tc>
        <w:tc>
          <w:tcPr>
            <w:tcW w:w="1384" w:type="dxa"/>
          </w:tcPr>
          <w:p w14:paraId="7840199C" w14:textId="77777777" w:rsidR="00122CEB" w:rsidRDefault="00122CEB">
            <w:pPr>
              <w:pStyle w:val="ConsPlusNormal"/>
              <w:jc w:val="right"/>
            </w:pPr>
            <w:r>
              <w:t>810,0</w:t>
            </w:r>
          </w:p>
        </w:tc>
      </w:tr>
      <w:tr w:rsidR="00122CEB" w14:paraId="34589E53" w14:textId="77777777">
        <w:tc>
          <w:tcPr>
            <w:tcW w:w="1701" w:type="dxa"/>
          </w:tcPr>
          <w:p w14:paraId="431A30C7" w14:textId="77777777" w:rsidR="00122CEB" w:rsidRDefault="00122CEB">
            <w:pPr>
              <w:pStyle w:val="ConsPlusNormal"/>
              <w:jc w:val="center"/>
            </w:pPr>
            <w:r>
              <w:t>07 3 09 2Ц300</w:t>
            </w:r>
          </w:p>
        </w:tc>
        <w:tc>
          <w:tcPr>
            <w:tcW w:w="484" w:type="dxa"/>
          </w:tcPr>
          <w:p w14:paraId="5ECE1B75" w14:textId="77777777" w:rsidR="00122CEB" w:rsidRDefault="00122CEB">
            <w:pPr>
              <w:pStyle w:val="ConsPlusNormal"/>
              <w:jc w:val="center"/>
            </w:pPr>
            <w:r>
              <w:t>200</w:t>
            </w:r>
          </w:p>
        </w:tc>
        <w:tc>
          <w:tcPr>
            <w:tcW w:w="3964" w:type="dxa"/>
          </w:tcPr>
          <w:p w14:paraId="24003730"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3752048E" w14:textId="77777777" w:rsidR="00122CEB" w:rsidRDefault="00122CEB">
            <w:pPr>
              <w:pStyle w:val="ConsPlusNormal"/>
              <w:jc w:val="right"/>
            </w:pPr>
            <w:r>
              <w:lastRenderedPageBreak/>
              <w:t>810,0</w:t>
            </w:r>
          </w:p>
        </w:tc>
        <w:tc>
          <w:tcPr>
            <w:tcW w:w="1384" w:type="dxa"/>
          </w:tcPr>
          <w:p w14:paraId="60858670" w14:textId="77777777" w:rsidR="00122CEB" w:rsidRDefault="00122CEB">
            <w:pPr>
              <w:pStyle w:val="ConsPlusNormal"/>
              <w:jc w:val="right"/>
            </w:pPr>
            <w:r>
              <w:t>810,0</w:t>
            </w:r>
          </w:p>
        </w:tc>
        <w:tc>
          <w:tcPr>
            <w:tcW w:w="1384" w:type="dxa"/>
          </w:tcPr>
          <w:p w14:paraId="7D836222" w14:textId="77777777" w:rsidR="00122CEB" w:rsidRDefault="00122CEB">
            <w:pPr>
              <w:pStyle w:val="ConsPlusNormal"/>
              <w:jc w:val="right"/>
            </w:pPr>
            <w:r>
              <w:t>810,0</w:t>
            </w:r>
          </w:p>
        </w:tc>
      </w:tr>
      <w:tr w:rsidR="00122CEB" w14:paraId="366CB7A0" w14:textId="77777777">
        <w:tc>
          <w:tcPr>
            <w:tcW w:w="1701" w:type="dxa"/>
          </w:tcPr>
          <w:p w14:paraId="46BEA640" w14:textId="77777777" w:rsidR="00122CEB" w:rsidRDefault="00122CEB">
            <w:pPr>
              <w:pStyle w:val="ConsPlusNormal"/>
              <w:jc w:val="center"/>
            </w:pPr>
            <w:r>
              <w:t>07 3 09 2Ц400</w:t>
            </w:r>
          </w:p>
        </w:tc>
        <w:tc>
          <w:tcPr>
            <w:tcW w:w="484" w:type="dxa"/>
          </w:tcPr>
          <w:p w14:paraId="1AFCC5C3" w14:textId="77777777" w:rsidR="00122CEB" w:rsidRDefault="00122CEB">
            <w:pPr>
              <w:pStyle w:val="ConsPlusNormal"/>
            </w:pPr>
          </w:p>
        </w:tc>
        <w:tc>
          <w:tcPr>
            <w:tcW w:w="3964" w:type="dxa"/>
          </w:tcPr>
          <w:p w14:paraId="6E3B7B84" w14:textId="77777777" w:rsidR="00122CEB" w:rsidRDefault="00122CEB">
            <w:pPr>
              <w:pStyle w:val="ConsPlusNormal"/>
            </w:pPr>
            <w:r>
              <w:t>Проведение картографических работ</w:t>
            </w:r>
          </w:p>
        </w:tc>
        <w:tc>
          <w:tcPr>
            <w:tcW w:w="1384" w:type="dxa"/>
          </w:tcPr>
          <w:p w14:paraId="7AFE6133" w14:textId="77777777" w:rsidR="00122CEB" w:rsidRDefault="00122CEB">
            <w:pPr>
              <w:pStyle w:val="ConsPlusNormal"/>
              <w:jc w:val="right"/>
            </w:pPr>
            <w:r>
              <w:t>145,6</w:t>
            </w:r>
          </w:p>
        </w:tc>
        <w:tc>
          <w:tcPr>
            <w:tcW w:w="1384" w:type="dxa"/>
          </w:tcPr>
          <w:p w14:paraId="0BE3D140" w14:textId="77777777" w:rsidR="00122CEB" w:rsidRDefault="00122CEB">
            <w:pPr>
              <w:pStyle w:val="ConsPlusNormal"/>
              <w:jc w:val="right"/>
            </w:pPr>
            <w:r>
              <w:t>0,0</w:t>
            </w:r>
          </w:p>
        </w:tc>
        <w:tc>
          <w:tcPr>
            <w:tcW w:w="1384" w:type="dxa"/>
          </w:tcPr>
          <w:p w14:paraId="3DDF3122" w14:textId="77777777" w:rsidR="00122CEB" w:rsidRDefault="00122CEB">
            <w:pPr>
              <w:pStyle w:val="ConsPlusNormal"/>
              <w:jc w:val="right"/>
            </w:pPr>
            <w:r>
              <w:t>0,0</w:t>
            </w:r>
          </w:p>
        </w:tc>
      </w:tr>
      <w:tr w:rsidR="00122CEB" w14:paraId="25BF7C70" w14:textId="77777777">
        <w:tc>
          <w:tcPr>
            <w:tcW w:w="1701" w:type="dxa"/>
          </w:tcPr>
          <w:p w14:paraId="03CD398A" w14:textId="77777777" w:rsidR="00122CEB" w:rsidRDefault="00122CEB">
            <w:pPr>
              <w:pStyle w:val="ConsPlusNormal"/>
              <w:jc w:val="center"/>
            </w:pPr>
            <w:r>
              <w:t>07 3 09 2Ц400</w:t>
            </w:r>
          </w:p>
        </w:tc>
        <w:tc>
          <w:tcPr>
            <w:tcW w:w="484" w:type="dxa"/>
          </w:tcPr>
          <w:p w14:paraId="73251063" w14:textId="77777777" w:rsidR="00122CEB" w:rsidRDefault="00122CEB">
            <w:pPr>
              <w:pStyle w:val="ConsPlusNormal"/>
              <w:jc w:val="center"/>
            </w:pPr>
            <w:r>
              <w:t>200</w:t>
            </w:r>
          </w:p>
        </w:tc>
        <w:tc>
          <w:tcPr>
            <w:tcW w:w="3964" w:type="dxa"/>
          </w:tcPr>
          <w:p w14:paraId="6FF29B1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9342482" w14:textId="77777777" w:rsidR="00122CEB" w:rsidRDefault="00122CEB">
            <w:pPr>
              <w:pStyle w:val="ConsPlusNormal"/>
              <w:jc w:val="right"/>
            </w:pPr>
            <w:r>
              <w:t>145,6</w:t>
            </w:r>
          </w:p>
        </w:tc>
        <w:tc>
          <w:tcPr>
            <w:tcW w:w="1384" w:type="dxa"/>
          </w:tcPr>
          <w:p w14:paraId="70696BC3" w14:textId="77777777" w:rsidR="00122CEB" w:rsidRDefault="00122CEB">
            <w:pPr>
              <w:pStyle w:val="ConsPlusNormal"/>
              <w:jc w:val="right"/>
            </w:pPr>
            <w:r>
              <w:t>0,0</w:t>
            </w:r>
          </w:p>
        </w:tc>
        <w:tc>
          <w:tcPr>
            <w:tcW w:w="1384" w:type="dxa"/>
          </w:tcPr>
          <w:p w14:paraId="1757FE32" w14:textId="77777777" w:rsidR="00122CEB" w:rsidRDefault="00122CEB">
            <w:pPr>
              <w:pStyle w:val="ConsPlusNormal"/>
              <w:jc w:val="right"/>
            </w:pPr>
            <w:r>
              <w:t>0,0</w:t>
            </w:r>
          </w:p>
        </w:tc>
      </w:tr>
      <w:tr w:rsidR="00122CEB" w14:paraId="627BD503" w14:textId="77777777">
        <w:tc>
          <w:tcPr>
            <w:tcW w:w="1701" w:type="dxa"/>
          </w:tcPr>
          <w:p w14:paraId="3E1597F9" w14:textId="77777777" w:rsidR="00122CEB" w:rsidRDefault="00122CEB">
            <w:pPr>
              <w:pStyle w:val="ConsPlusNormal"/>
              <w:jc w:val="center"/>
            </w:pPr>
            <w:r>
              <w:t>07 3 09 R5110</w:t>
            </w:r>
          </w:p>
        </w:tc>
        <w:tc>
          <w:tcPr>
            <w:tcW w:w="484" w:type="dxa"/>
          </w:tcPr>
          <w:p w14:paraId="5D7409A4" w14:textId="77777777" w:rsidR="00122CEB" w:rsidRDefault="00122CEB">
            <w:pPr>
              <w:pStyle w:val="ConsPlusNormal"/>
            </w:pPr>
          </w:p>
        </w:tc>
        <w:tc>
          <w:tcPr>
            <w:tcW w:w="3964" w:type="dxa"/>
          </w:tcPr>
          <w:p w14:paraId="47A2BEC8" w14:textId="77777777" w:rsidR="00122CEB" w:rsidRDefault="00122CEB">
            <w:pPr>
              <w:pStyle w:val="ConsPlusNormal"/>
            </w:pPr>
            <w:r>
              <w:t>Проведение комплексных кадастровых работ</w:t>
            </w:r>
          </w:p>
        </w:tc>
        <w:tc>
          <w:tcPr>
            <w:tcW w:w="1384" w:type="dxa"/>
          </w:tcPr>
          <w:p w14:paraId="497DCF34" w14:textId="77777777" w:rsidR="00122CEB" w:rsidRDefault="00122CEB">
            <w:pPr>
              <w:pStyle w:val="ConsPlusNormal"/>
              <w:jc w:val="right"/>
            </w:pPr>
            <w:r>
              <w:t>14034,9</w:t>
            </w:r>
          </w:p>
        </w:tc>
        <w:tc>
          <w:tcPr>
            <w:tcW w:w="1384" w:type="dxa"/>
          </w:tcPr>
          <w:p w14:paraId="7A82E1D7" w14:textId="77777777" w:rsidR="00122CEB" w:rsidRDefault="00122CEB">
            <w:pPr>
              <w:pStyle w:val="ConsPlusNormal"/>
              <w:jc w:val="right"/>
            </w:pPr>
            <w:r>
              <w:t>0,0</w:t>
            </w:r>
          </w:p>
        </w:tc>
        <w:tc>
          <w:tcPr>
            <w:tcW w:w="1384" w:type="dxa"/>
          </w:tcPr>
          <w:p w14:paraId="0A1F0126" w14:textId="77777777" w:rsidR="00122CEB" w:rsidRDefault="00122CEB">
            <w:pPr>
              <w:pStyle w:val="ConsPlusNormal"/>
              <w:jc w:val="right"/>
            </w:pPr>
            <w:r>
              <w:t>0,0</w:t>
            </w:r>
          </w:p>
        </w:tc>
      </w:tr>
      <w:tr w:rsidR="00122CEB" w14:paraId="185A342A" w14:textId="77777777">
        <w:tc>
          <w:tcPr>
            <w:tcW w:w="1701" w:type="dxa"/>
          </w:tcPr>
          <w:p w14:paraId="43A7B57F" w14:textId="77777777" w:rsidR="00122CEB" w:rsidRDefault="00122CEB">
            <w:pPr>
              <w:pStyle w:val="ConsPlusNormal"/>
              <w:jc w:val="center"/>
            </w:pPr>
            <w:r>
              <w:t>07 3 09 R5110</w:t>
            </w:r>
          </w:p>
        </w:tc>
        <w:tc>
          <w:tcPr>
            <w:tcW w:w="484" w:type="dxa"/>
          </w:tcPr>
          <w:p w14:paraId="13EAA813" w14:textId="77777777" w:rsidR="00122CEB" w:rsidRDefault="00122CEB">
            <w:pPr>
              <w:pStyle w:val="ConsPlusNormal"/>
              <w:jc w:val="center"/>
            </w:pPr>
            <w:r>
              <w:t>500</w:t>
            </w:r>
          </w:p>
        </w:tc>
        <w:tc>
          <w:tcPr>
            <w:tcW w:w="3964" w:type="dxa"/>
          </w:tcPr>
          <w:p w14:paraId="2C3E99B3" w14:textId="77777777" w:rsidR="00122CEB" w:rsidRDefault="00122CEB">
            <w:pPr>
              <w:pStyle w:val="ConsPlusNormal"/>
            </w:pPr>
            <w:r>
              <w:t>Межбюджетные трансферты</w:t>
            </w:r>
          </w:p>
        </w:tc>
        <w:tc>
          <w:tcPr>
            <w:tcW w:w="1384" w:type="dxa"/>
          </w:tcPr>
          <w:p w14:paraId="789B35BA" w14:textId="77777777" w:rsidR="00122CEB" w:rsidRDefault="00122CEB">
            <w:pPr>
              <w:pStyle w:val="ConsPlusNormal"/>
              <w:jc w:val="right"/>
            </w:pPr>
            <w:r>
              <w:t>14034,9</w:t>
            </w:r>
          </w:p>
        </w:tc>
        <w:tc>
          <w:tcPr>
            <w:tcW w:w="1384" w:type="dxa"/>
          </w:tcPr>
          <w:p w14:paraId="75690845" w14:textId="77777777" w:rsidR="00122CEB" w:rsidRDefault="00122CEB">
            <w:pPr>
              <w:pStyle w:val="ConsPlusNormal"/>
              <w:jc w:val="right"/>
            </w:pPr>
            <w:r>
              <w:t>0,0</w:t>
            </w:r>
          </w:p>
        </w:tc>
        <w:tc>
          <w:tcPr>
            <w:tcW w:w="1384" w:type="dxa"/>
          </w:tcPr>
          <w:p w14:paraId="596F27E4" w14:textId="77777777" w:rsidR="00122CEB" w:rsidRDefault="00122CEB">
            <w:pPr>
              <w:pStyle w:val="ConsPlusNormal"/>
              <w:jc w:val="right"/>
            </w:pPr>
            <w:r>
              <w:t>0,0</w:t>
            </w:r>
          </w:p>
        </w:tc>
      </w:tr>
      <w:tr w:rsidR="00122CEB" w14:paraId="7E3862E4" w14:textId="77777777">
        <w:tc>
          <w:tcPr>
            <w:tcW w:w="1701" w:type="dxa"/>
          </w:tcPr>
          <w:p w14:paraId="578FFD08" w14:textId="77777777" w:rsidR="00122CEB" w:rsidRDefault="00122CEB">
            <w:pPr>
              <w:pStyle w:val="ConsPlusNormal"/>
              <w:jc w:val="center"/>
            </w:pPr>
            <w:r>
              <w:t>07 3 10 00000</w:t>
            </w:r>
          </w:p>
        </w:tc>
        <w:tc>
          <w:tcPr>
            <w:tcW w:w="484" w:type="dxa"/>
          </w:tcPr>
          <w:p w14:paraId="49EB0A93" w14:textId="77777777" w:rsidR="00122CEB" w:rsidRDefault="00122CEB">
            <w:pPr>
              <w:pStyle w:val="ConsPlusNormal"/>
            </w:pPr>
          </w:p>
        </w:tc>
        <w:tc>
          <w:tcPr>
            <w:tcW w:w="3964" w:type="dxa"/>
          </w:tcPr>
          <w:p w14:paraId="59018E1B" w14:textId="77777777" w:rsidR="00122CEB" w:rsidRDefault="00122CEB">
            <w:pPr>
              <w:pStyle w:val="ConsPlusNormal"/>
            </w:pPr>
            <w:r>
              <w:t>Комплекс процессных мероприятий "Обеспечение деятельности государственных органов"</w:t>
            </w:r>
          </w:p>
        </w:tc>
        <w:tc>
          <w:tcPr>
            <w:tcW w:w="1384" w:type="dxa"/>
          </w:tcPr>
          <w:p w14:paraId="2BB58072" w14:textId="77777777" w:rsidR="00122CEB" w:rsidRDefault="00122CEB">
            <w:pPr>
              <w:pStyle w:val="ConsPlusNormal"/>
              <w:jc w:val="right"/>
            </w:pPr>
            <w:r>
              <w:t>275391,8</w:t>
            </w:r>
          </w:p>
        </w:tc>
        <w:tc>
          <w:tcPr>
            <w:tcW w:w="1384" w:type="dxa"/>
          </w:tcPr>
          <w:p w14:paraId="6D0D58B2" w14:textId="77777777" w:rsidR="00122CEB" w:rsidRDefault="00122CEB">
            <w:pPr>
              <w:pStyle w:val="ConsPlusNormal"/>
              <w:jc w:val="right"/>
            </w:pPr>
            <w:r>
              <w:t>325572,1</w:t>
            </w:r>
          </w:p>
        </w:tc>
        <w:tc>
          <w:tcPr>
            <w:tcW w:w="1384" w:type="dxa"/>
          </w:tcPr>
          <w:p w14:paraId="3410A937" w14:textId="77777777" w:rsidR="00122CEB" w:rsidRDefault="00122CEB">
            <w:pPr>
              <w:pStyle w:val="ConsPlusNormal"/>
              <w:jc w:val="right"/>
            </w:pPr>
            <w:r>
              <w:t>325572,1</w:t>
            </w:r>
          </w:p>
        </w:tc>
      </w:tr>
      <w:tr w:rsidR="00122CEB" w14:paraId="3AE7813E" w14:textId="77777777">
        <w:tc>
          <w:tcPr>
            <w:tcW w:w="1701" w:type="dxa"/>
          </w:tcPr>
          <w:p w14:paraId="5436C2B5" w14:textId="77777777" w:rsidR="00122CEB" w:rsidRDefault="00122CEB">
            <w:pPr>
              <w:pStyle w:val="ConsPlusNormal"/>
              <w:jc w:val="center"/>
            </w:pPr>
            <w:r>
              <w:t>07 3 10 00090</w:t>
            </w:r>
          </w:p>
        </w:tc>
        <w:tc>
          <w:tcPr>
            <w:tcW w:w="484" w:type="dxa"/>
          </w:tcPr>
          <w:p w14:paraId="53D87996" w14:textId="77777777" w:rsidR="00122CEB" w:rsidRDefault="00122CEB">
            <w:pPr>
              <w:pStyle w:val="ConsPlusNormal"/>
            </w:pPr>
          </w:p>
        </w:tc>
        <w:tc>
          <w:tcPr>
            <w:tcW w:w="3964" w:type="dxa"/>
          </w:tcPr>
          <w:p w14:paraId="32BD558C"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4879E79" w14:textId="77777777" w:rsidR="00122CEB" w:rsidRDefault="00122CEB">
            <w:pPr>
              <w:pStyle w:val="ConsPlusNormal"/>
              <w:jc w:val="right"/>
            </w:pPr>
            <w:r>
              <w:t>275391,8</w:t>
            </w:r>
          </w:p>
        </w:tc>
        <w:tc>
          <w:tcPr>
            <w:tcW w:w="1384" w:type="dxa"/>
          </w:tcPr>
          <w:p w14:paraId="01D74DCB" w14:textId="77777777" w:rsidR="00122CEB" w:rsidRDefault="00122CEB">
            <w:pPr>
              <w:pStyle w:val="ConsPlusNormal"/>
              <w:jc w:val="right"/>
            </w:pPr>
            <w:r>
              <w:t>325572,1</w:t>
            </w:r>
          </w:p>
        </w:tc>
        <w:tc>
          <w:tcPr>
            <w:tcW w:w="1384" w:type="dxa"/>
          </w:tcPr>
          <w:p w14:paraId="3BD02350" w14:textId="77777777" w:rsidR="00122CEB" w:rsidRDefault="00122CEB">
            <w:pPr>
              <w:pStyle w:val="ConsPlusNormal"/>
              <w:jc w:val="right"/>
            </w:pPr>
            <w:r>
              <w:t>325572,1</w:t>
            </w:r>
          </w:p>
        </w:tc>
      </w:tr>
      <w:tr w:rsidR="00122CEB" w14:paraId="22C261C5" w14:textId="77777777">
        <w:tc>
          <w:tcPr>
            <w:tcW w:w="1701" w:type="dxa"/>
          </w:tcPr>
          <w:p w14:paraId="5E55F573" w14:textId="77777777" w:rsidR="00122CEB" w:rsidRDefault="00122CEB">
            <w:pPr>
              <w:pStyle w:val="ConsPlusNormal"/>
              <w:jc w:val="center"/>
            </w:pPr>
            <w:r>
              <w:t>07 3 10 00090</w:t>
            </w:r>
          </w:p>
        </w:tc>
        <w:tc>
          <w:tcPr>
            <w:tcW w:w="484" w:type="dxa"/>
          </w:tcPr>
          <w:p w14:paraId="22B61306" w14:textId="77777777" w:rsidR="00122CEB" w:rsidRDefault="00122CEB">
            <w:pPr>
              <w:pStyle w:val="ConsPlusNormal"/>
              <w:jc w:val="center"/>
            </w:pPr>
            <w:r>
              <w:t>100</w:t>
            </w:r>
          </w:p>
        </w:tc>
        <w:tc>
          <w:tcPr>
            <w:tcW w:w="3964" w:type="dxa"/>
          </w:tcPr>
          <w:p w14:paraId="3E048347"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E2D1A2D" w14:textId="77777777" w:rsidR="00122CEB" w:rsidRDefault="00122CEB">
            <w:pPr>
              <w:pStyle w:val="ConsPlusNormal"/>
              <w:jc w:val="right"/>
            </w:pPr>
            <w:r>
              <w:t>249156,9</w:t>
            </w:r>
          </w:p>
        </w:tc>
        <w:tc>
          <w:tcPr>
            <w:tcW w:w="1384" w:type="dxa"/>
          </w:tcPr>
          <w:p w14:paraId="335212F4" w14:textId="77777777" w:rsidR="00122CEB" w:rsidRDefault="00122CEB">
            <w:pPr>
              <w:pStyle w:val="ConsPlusNormal"/>
              <w:jc w:val="right"/>
            </w:pPr>
            <w:r>
              <w:t>294850,7</w:t>
            </w:r>
          </w:p>
        </w:tc>
        <w:tc>
          <w:tcPr>
            <w:tcW w:w="1384" w:type="dxa"/>
          </w:tcPr>
          <w:p w14:paraId="6EADF5FA" w14:textId="77777777" w:rsidR="00122CEB" w:rsidRDefault="00122CEB">
            <w:pPr>
              <w:pStyle w:val="ConsPlusNormal"/>
              <w:jc w:val="right"/>
            </w:pPr>
            <w:r>
              <w:t>294850,7</w:t>
            </w:r>
          </w:p>
        </w:tc>
      </w:tr>
      <w:tr w:rsidR="00122CEB" w14:paraId="14341240" w14:textId="77777777">
        <w:tc>
          <w:tcPr>
            <w:tcW w:w="1701" w:type="dxa"/>
          </w:tcPr>
          <w:p w14:paraId="162D966A" w14:textId="77777777" w:rsidR="00122CEB" w:rsidRDefault="00122CEB">
            <w:pPr>
              <w:pStyle w:val="ConsPlusNormal"/>
              <w:jc w:val="center"/>
            </w:pPr>
            <w:r>
              <w:t>07 3 10 00090</w:t>
            </w:r>
          </w:p>
        </w:tc>
        <w:tc>
          <w:tcPr>
            <w:tcW w:w="484" w:type="dxa"/>
          </w:tcPr>
          <w:p w14:paraId="6DF01DCC" w14:textId="77777777" w:rsidR="00122CEB" w:rsidRDefault="00122CEB">
            <w:pPr>
              <w:pStyle w:val="ConsPlusNormal"/>
              <w:jc w:val="center"/>
            </w:pPr>
            <w:r>
              <w:t>200</w:t>
            </w:r>
          </w:p>
        </w:tc>
        <w:tc>
          <w:tcPr>
            <w:tcW w:w="3964" w:type="dxa"/>
          </w:tcPr>
          <w:p w14:paraId="2FB40B4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921797D" w14:textId="77777777" w:rsidR="00122CEB" w:rsidRDefault="00122CEB">
            <w:pPr>
              <w:pStyle w:val="ConsPlusNormal"/>
              <w:jc w:val="right"/>
            </w:pPr>
            <w:r>
              <w:t>26191,9</w:t>
            </w:r>
          </w:p>
        </w:tc>
        <w:tc>
          <w:tcPr>
            <w:tcW w:w="1384" w:type="dxa"/>
          </w:tcPr>
          <w:p w14:paraId="043E69F6" w14:textId="77777777" w:rsidR="00122CEB" w:rsidRDefault="00122CEB">
            <w:pPr>
              <w:pStyle w:val="ConsPlusNormal"/>
              <w:jc w:val="right"/>
            </w:pPr>
            <w:r>
              <w:t>30711,4</w:t>
            </w:r>
          </w:p>
        </w:tc>
        <w:tc>
          <w:tcPr>
            <w:tcW w:w="1384" w:type="dxa"/>
          </w:tcPr>
          <w:p w14:paraId="6973A2A9" w14:textId="77777777" w:rsidR="00122CEB" w:rsidRDefault="00122CEB">
            <w:pPr>
              <w:pStyle w:val="ConsPlusNormal"/>
              <w:jc w:val="right"/>
            </w:pPr>
            <w:r>
              <w:t>30711,4</w:t>
            </w:r>
          </w:p>
        </w:tc>
      </w:tr>
      <w:tr w:rsidR="00122CEB" w14:paraId="0B773E4C" w14:textId="77777777">
        <w:tc>
          <w:tcPr>
            <w:tcW w:w="1701" w:type="dxa"/>
          </w:tcPr>
          <w:p w14:paraId="2CACE776" w14:textId="77777777" w:rsidR="00122CEB" w:rsidRDefault="00122CEB">
            <w:pPr>
              <w:pStyle w:val="ConsPlusNormal"/>
              <w:jc w:val="center"/>
            </w:pPr>
            <w:r>
              <w:t>07 3 10 00090</w:t>
            </w:r>
          </w:p>
        </w:tc>
        <w:tc>
          <w:tcPr>
            <w:tcW w:w="484" w:type="dxa"/>
          </w:tcPr>
          <w:p w14:paraId="003854EA" w14:textId="77777777" w:rsidR="00122CEB" w:rsidRDefault="00122CEB">
            <w:pPr>
              <w:pStyle w:val="ConsPlusNormal"/>
              <w:jc w:val="center"/>
            </w:pPr>
            <w:r>
              <w:t>300</w:t>
            </w:r>
          </w:p>
        </w:tc>
        <w:tc>
          <w:tcPr>
            <w:tcW w:w="3964" w:type="dxa"/>
          </w:tcPr>
          <w:p w14:paraId="0C1E4D95" w14:textId="77777777" w:rsidR="00122CEB" w:rsidRDefault="00122CEB">
            <w:pPr>
              <w:pStyle w:val="ConsPlusNormal"/>
            </w:pPr>
            <w:r>
              <w:t xml:space="preserve">Социальное обеспечение и иные </w:t>
            </w:r>
            <w:r>
              <w:lastRenderedPageBreak/>
              <w:t>выплаты населению</w:t>
            </w:r>
          </w:p>
        </w:tc>
        <w:tc>
          <w:tcPr>
            <w:tcW w:w="1384" w:type="dxa"/>
          </w:tcPr>
          <w:p w14:paraId="019305EE" w14:textId="77777777" w:rsidR="00122CEB" w:rsidRDefault="00122CEB">
            <w:pPr>
              <w:pStyle w:val="ConsPlusNormal"/>
              <w:jc w:val="right"/>
            </w:pPr>
            <w:r>
              <w:lastRenderedPageBreak/>
              <w:t>43,0</w:t>
            </w:r>
          </w:p>
        </w:tc>
        <w:tc>
          <w:tcPr>
            <w:tcW w:w="1384" w:type="dxa"/>
          </w:tcPr>
          <w:p w14:paraId="0057312E" w14:textId="77777777" w:rsidR="00122CEB" w:rsidRDefault="00122CEB">
            <w:pPr>
              <w:pStyle w:val="ConsPlusNormal"/>
              <w:jc w:val="right"/>
            </w:pPr>
            <w:r>
              <w:t>10,0</w:t>
            </w:r>
          </w:p>
        </w:tc>
        <w:tc>
          <w:tcPr>
            <w:tcW w:w="1384" w:type="dxa"/>
          </w:tcPr>
          <w:p w14:paraId="2C065F00" w14:textId="77777777" w:rsidR="00122CEB" w:rsidRDefault="00122CEB">
            <w:pPr>
              <w:pStyle w:val="ConsPlusNormal"/>
              <w:jc w:val="right"/>
            </w:pPr>
            <w:r>
              <w:t>10,0</w:t>
            </w:r>
          </w:p>
        </w:tc>
      </w:tr>
      <w:tr w:rsidR="00122CEB" w14:paraId="5E07BA46" w14:textId="77777777">
        <w:tc>
          <w:tcPr>
            <w:tcW w:w="1701" w:type="dxa"/>
          </w:tcPr>
          <w:p w14:paraId="789DAA62" w14:textId="77777777" w:rsidR="00122CEB" w:rsidRDefault="00122CEB">
            <w:pPr>
              <w:pStyle w:val="ConsPlusNormal"/>
              <w:jc w:val="center"/>
            </w:pPr>
            <w:r>
              <w:t>08 0 00 00000</w:t>
            </w:r>
          </w:p>
        </w:tc>
        <w:tc>
          <w:tcPr>
            <w:tcW w:w="484" w:type="dxa"/>
          </w:tcPr>
          <w:p w14:paraId="539E5FB5" w14:textId="77777777" w:rsidR="00122CEB" w:rsidRDefault="00122CEB">
            <w:pPr>
              <w:pStyle w:val="ConsPlusNormal"/>
            </w:pPr>
          </w:p>
        </w:tc>
        <w:tc>
          <w:tcPr>
            <w:tcW w:w="3964" w:type="dxa"/>
          </w:tcPr>
          <w:p w14:paraId="7DCA8CC6" w14:textId="77777777" w:rsidR="00122CEB" w:rsidRDefault="00122CEB">
            <w:pPr>
              <w:pStyle w:val="ConsPlusNormal"/>
            </w:pPr>
            <w:r>
              <w:t>Государственная программа Пермского края "Государственная поддержка агропромышленного комплекса Пермского края"</w:t>
            </w:r>
          </w:p>
        </w:tc>
        <w:tc>
          <w:tcPr>
            <w:tcW w:w="1384" w:type="dxa"/>
          </w:tcPr>
          <w:p w14:paraId="5E8788F4" w14:textId="77777777" w:rsidR="00122CEB" w:rsidRDefault="00122CEB">
            <w:pPr>
              <w:pStyle w:val="ConsPlusNormal"/>
              <w:jc w:val="right"/>
            </w:pPr>
            <w:r>
              <w:t>3757184,2</w:t>
            </w:r>
          </w:p>
        </w:tc>
        <w:tc>
          <w:tcPr>
            <w:tcW w:w="1384" w:type="dxa"/>
          </w:tcPr>
          <w:p w14:paraId="109DF0C1" w14:textId="77777777" w:rsidR="00122CEB" w:rsidRDefault="00122CEB">
            <w:pPr>
              <w:pStyle w:val="ConsPlusNormal"/>
              <w:jc w:val="right"/>
            </w:pPr>
            <w:r>
              <w:t>4046388,2</w:t>
            </w:r>
          </w:p>
        </w:tc>
        <w:tc>
          <w:tcPr>
            <w:tcW w:w="1384" w:type="dxa"/>
          </w:tcPr>
          <w:p w14:paraId="1629D61C" w14:textId="77777777" w:rsidR="00122CEB" w:rsidRDefault="00122CEB">
            <w:pPr>
              <w:pStyle w:val="ConsPlusNormal"/>
              <w:jc w:val="right"/>
            </w:pPr>
            <w:r>
              <w:t>4342698,1</w:t>
            </w:r>
          </w:p>
        </w:tc>
      </w:tr>
      <w:tr w:rsidR="00122CEB" w14:paraId="618ED2CC" w14:textId="77777777">
        <w:tc>
          <w:tcPr>
            <w:tcW w:w="1701" w:type="dxa"/>
          </w:tcPr>
          <w:p w14:paraId="698201EB" w14:textId="77777777" w:rsidR="00122CEB" w:rsidRDefault="00122CEB">
            <w:pPr>
              <w:pStyle w:val="ConsPlusNormal"/>
              <w:jc w:val="center"/>
            </w:pPr>
            <w:r>
              <w:t>08 1 00 00000</w:t>
            </w:r>
          </w:p>
        </w:tc>
        <w:tc>
          <w:tcPr>
            <w:tcW w:w="484" w:type="dxa"/>
          </w:tcPr>
          <w:p w14:paraId="3B908331" w14:textId="77777777" w:rsidR="00122CEB" w:rsidRDefault="00122CEB">
            <w:pPr>
              <w:pStyle w:val="ConsPlusNormal"/>
            </w:pPr>
          </w:p>
        </w:tc>
        <w:tc>
          <w:tcPr>
            <w:tcW w:w="3964" w:type="dxa"/>
          </w:tcPr>
          <w:p w14:paraId="3205BB14" w14:textId="77777777" w:rsidR="00122CEB" w:rsidRDefault="00122CEB">
            <w:pPr>
              <w:pStyle w:val="ConsPlusNormal"/>
            </w:pPr>
            <w:r>
              <w:t>Региональные проекты в рамках национальных проектов</w:t>
            </w:r>
          </w:p>
        </w:tc>
        <w:tc>
          <w:tcPr>
            <w:tcW w:w="1384" w:type="dxa"/>
          </w:tcPr>
          <w:p w14:paraId="20E6C4A9" w14:textId="77777777" w:rsidR="00122CEB" w:rsidRDefault="00122CEB">
            <w:pPr>
              <w:pStyle w:val="ConsPlusNormal"/>
              <w:jc w:val="right"/>
            </w:pPr>
            <w:r>
              <w:t>6378,0</w:t>
            </w:r>
          </w:p>
        </w:tc>
        <w:tc>
          <w:tcPr>
            <w:tcW w:w="1384" w:type="dxa"/>
          </w:tcPr>
          <w:p w14:paraId="50134B6E" w14:textId="77777777" w:rsidR="00122CEB" w:rsidRDefault="00122CEB">
            <w:pPr>
              <w:pStyle w:val="ConsPlusNormal"/>
              <w:jc w:val="right"/>
            </w:pPr>
            <w:r>
              <w:t>6500,0</w:t>
            </w:r>
          </w:p>
        </w:tc>
        <w:tc>
          <w:tcPr>
            <w:tcW w:w="1384" w:type="dxa"/>
          </w:tcPr>
          <w:p w14:paraId="0F41921B" w14:textId="77777777" w:rsidR="00122CEB" w:rsidRDefault="00122CEB">
            <w:pPr>
              <w:pStyle w:val="ConsPlusNormal"/>
              <w:jc w:val="right"/>
            </w:pPr>
            <w:r>
              <w:t>6500,0</w:t>
            </w:r>
          </w:p>
        </w:tc>
      </w:tr>
      <w:tr w:rsidR="00122CEB" w14:paraId="7D0B00A0" w14:textId="77777777">
        <w:tc>
          <w:tcPr>
            <w:tcW w:w="1701" w:type="dxa"/>
          </w:tcPr>
          <w:p w14:paraId="3F39D6C4" w14:textId="77777777" w:rsidR="00122CEB" w:rsidRDefault="00122CEB">
            <w:pPr>
              <w:pStyle w:val="ConsPlusNormal"/>
              <w:jc w:val="center"/>
            </w:pPr>
            <w:r>
              <w:t>08 1 T2 00000</w:t>
            </w:r>
          </w:p>
        </w:tc>
        <w:tc>
          <w:tcPr>
            <w:tcW w:w="484" w:type="dxa"/>
          </w:tcPr>
          <w:p w14:paraId="28F1044E" w14:textId="77777777" w:rsidR="00122CEB" w:rsidRDefault="00122CEB">
            <w:pPr>
              <w:pStyle w:val="ConsPlusNormal"/>
            </w:pPr>
          </w:p>
        </w:tc>
        <w:tc>
          <w:tcPr>
            <w:tcW w:w="3964" w:type="dxa"/>
          </w:tcPr>
          <w:p w14:paraId="413EFBC7" w14:textId="77777777" w:rsidR="00122CEB" w:rsidRDefault="00122CEB">
            <w:pPr>
              <w:pStyle w:val="ConsPlusNormal"/>
            </w:pPr>
            <w:r>
              <w:t>Региональный проект "Экспорт продукции АПК"</w:t>
            </w:r>
          </w:p>
        </w:tc>
        <w:tc>
          <w:tcPr>
            <w:tcW w:w="1384" w:type="dxa"/>
          </w:tcPr>
          <w:p w14:paraId="284DDA29" w14:textId="77777777" w:rsidR="00122CEB" w:rsidRDefault="00122CEB">
            <w:pPr>
              <w:pStyle w:val="ConsPlusNormal"/>
              <w:jc w:val="right"/>
            </w:pPr>
            <w:r>
              <w:t>6378,0</w:t>
            </w:r>
          </w:p>
        </w:tc>
        <w:tc>
          <w:tcPr>
            <w:tcW w:w="1384" w:type="dxa"/>
          </w:tcPr>
          <w:p w14:paraId="4DB71AB4" w14:textId="77777777" w:rsidR="00122CEB" w:rsidRDefault="00122CEB">
            <w:pPr>
              <w:pStyle w:val="ConsPlusNormal"/>
              <w:jc w:val="right"/>
            </w:pPr>
            <w:r>
              <w:t>6500,0</w:t>
            </w:r>
          </w:p>
        </w:tc>
        <w:tc>
          <w:tcPr>
            <w:tcW w:w="1384" w:type="dxa"/>
          </w:tcPr>
          <w:p w14:paraId="048853FF" w14:textId="77777777" w:rsidR="00122CEB" w:rsidRDefault="00122CEB">
            <w:pPr>
              <w:pStyle w:val="ConsPlusNormal"/>
              <w:jc w:val="right"/>
            </w:pPr>
            <w:r>
              <w:t>6500,0</w:t>
            </w:r>
          </w:p>
        </w:tc>
      </w:tr>
      <w:tr w:rsidR="00122CEB" w14:paraId="48F47284" w14:textId="77777777">
        <w:tc>
          <w:tcPr>
            <w:tcW w:w="1701" w:type="dxa"/>
          </w:tcPr>
          <w:p w14:paraId="2A23F3A9" w14:textId="77777777" w:rsidR="00122CEB" w:rsidRDefault="00122CEB">
            <w:pPr>
              <w:pStyle w:val="ConsPlusNormal"/>
              <w:jc w:val="center"/>
            </w:pPr>
            <w:r>
              <w:t>08 1 T2 52510</w:t>
            </w:r>
          </w:p>
        </w:tc>
        <w:tc>
          <w:tcPr>
            <w:tcW w:w="484" w:type="dxa"/>
          </w:tcPr>
          <w:p w14:paraId="404765D9" w14:textId="77777777" w:rsidR="00122CEB" w:rsidRDefault="00122CEB">
            <w:pPr>
              <w:pStyle w:val="ConsPlusNormal"/>
            </w:pPr>
          </w:p>
        </w:tc>
        <w:tc>
          <w:tcPr>
            <w:tcW w:w="3964" w:type="dxa"/>
          </w:tcPr>
          <w:p w14:paraId="0E1B0C4D" w14:textId="77777777" w:rsidR="00122CEB" w:rsidRDefault="00122CEB">
            <w:pPr>
              <w:pStyle w:val="ConsPlusNormal"/>
            </w:pPr>
            <w:r>
              <w:t>Государственная поддержка аккредитации ветеринарных лабораторий в национальной системе аккредитации</w:t>
            </w:r>
          </w:p>
        </w:tc>
        <w:tc>
          <w:tcPr>
            <w:tcW w:w="1384" w:type="dxa"/>
          </w:tcPr>
          <w:p w14:paraId="3EB3B0FA" w14:textId="77777777" w:rsidR="00122CEB" w:rsidRDefault="00122CEB">
            <w:pPr>
              <w:pStyle w:val="ConsPlusNormal"/>
              <w:jc w:val="right"/>
            </w:pPr>
            <w:r>
              <w:t>6378,0</w:t>
            </w:r>
          </w:p>
        </w:tc>
        <w:tc>
          <w:tcPr>
            <w:tcW w:w="1384" w:type="dxa"/>
          </w:tcPr>
          <w:p w14:paraId="0E9939D8" w14:textId="77777777" w:rsidR="00122CEB" w:rsidRDefault="00122CEB">
            <w:pPr>
              <w:pStyle w:val="ConsPlusNormal"/>
              <w:jc w:val="right"/>
            </w:pPr>
            <w:r>
              <w:t>6500,0</w:t>
            </w:r>
          </w:p>
        </w:tc>
        <w:tc>
          <w:tcPr>
            <w:tcW w:w="1384" w:type="dxa"/>
          </w:tcPr>
          <w:p w14:paraId="274CD0D6" w14:textId="77777777" w:rsidR="00122CEB" w:rsidRDefault="00122CEB">
            <w:pPr>
              <w:pStyle w:val="ConsPlusNormal"/>
              <w:jc w:val="right"/>
            </w:pPr>
            <w:r>
              <w:t>6500,0</w:t>
            </w:r>
          </w:p>
        </w:tc>
      </w:tr>
      <w:tr w:rsidR="00122CEB" w14:paraId="75388FEE" w14:textId="77777777">
        <w:tc>
          <w:tcPr>
            <w:tcW w:w="1701" w:type="dxa"/>
          </w:tcPr>
          <w:p w14:paraId="64DA0472" w14:textId="77777777" w:rsidR="00122CEB" w:rsidRDefault="00122CEB">
            <w:pPr>
              <w:pStyle w:val="ConsPlusNormal"/>
              <w:jc w:val="center"/>
            </w:pPr>
            <w:r>
              <w:t>08 1 T2 52510</w:t>
            </w:r>
          </w:p>
        </w:tc>
        <w:tc>
          <w:tcPr>
            <w:tcW w:w="484" w:type="dxa"/>
          </w:tcPr>
          <w:p w14:paraId="1AE98918" w14:textId="77777777" w:rsidR="00122CEB" w:rsidRDefault="00122CEB">
            <w:pPr>
              <w:pStyle w:val="ConsPlusNormal"/>
              <w:jc w:val="center"/>
            </w:pPr>
            <w:r>
              <w:t>600</w:t>
            </w:r>
          </w:p>
        </w:tc>
        <w:tc>
          <w:tcPr>
            <w:tcW w:w="3964" w:type="dxa"/>
          </w:tcPr>
          <w:p w14:paraId="0C3D24F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0C05AB2" w14:textId="77777777" w:rsidR="00122CEB" w:rsidRDefault="00122CEB">
            <w:pPr>
              <w:pStyle w:val="ConsPlusNormal"/>
              <w:jc w:val="right"/>
            </w:pPr>
            <w:r>
              <w:t>6378,0</w:t>
            </w:r>
          </w:p>
        </w:tc>
        <w:tc>
          <w:tcPr>
            <w:tcW w:w="1384" w:type="dxa"/>
          </w:tcPr>
          <w:p w14:paraId="0E642A45" w14:textId="77777777" w:rsidR="00122CEB" w:rsidRDefault="00122CEB">
            <w:pPr>
              <w:pStyle w:val="ConsPlusNormal"/>
              <w:jc w:val="right"/>
            </w:pPr>
            <w:r>
              <w:t>6500,0</w:t>
            </w:r>
          </w:p>
        </w:tc>
        <w:tc>
          <w:tcPr>
            <w:tcW w:w="1384" w:type="dxa"/>
          </w:tcPr>
          <w:p w14:paraId="33B6571C" w14:textId="77777777" w:rsidR="00122CEB" w:rsidRDefault="00122CEB">
            <w:pPr>
              <w:pStyle w:val="ConsPlusNormal"/>
              <w:jc w:val="right"/>
            </w:pPr>
            <w:r>
              <w:t>6500,0</w:t>
            </w:r>
          </w:p>
        </w:tc>
      </w:tr>
      <w:tr w:rsidR="00122CEB" w14:paraId="31904726" w14:textId="77777777">
        <w:tc>
          <w:tcPr>
            <w:tcW w:w="1701" w:type="dxa"/>
          </w:tcPr>
          <w:p w14:paraId="15F69799" w14:textId="77777777" w:rsidR="00122CEB" w:rsidRDefault="00122CEB">
            <w:pPr>
              <w:pStyle w:val="ConsPlusNormal"/>
              <w:jc w:val="center"/>
            </w:pPr>
            <w:r>
              <w:t>08 2 00 00000</w:t>
            </w:r>
          </w:p>
        </w:tc>
        <w:tc>
          <w:tcPr>
            <w:tcW w:w="484" w:type="dxa"/>
          </w:tcPr>
          <w:p w14:paraId="30227F0E" w14:textId="77777777" w:rsidR="00122CEB" w:rsidRDefault="00122CEB">
            <w:pPr>
              <w:pStyle w:val="ConsPlusNormal"/>
            </w:pPr>
          </w:p>
        </w:tc>
        <w:tc>
          <w:tcPr>
            <w:tcW w:w="3964" w:type="dxa"/>
          </w:tcPr>
          <w:p w14:paraId="367117F3" w14:textId="77777777" w:rsidR="00122CEB" w:rsidRDefault="00122CEB">
            <w:pPr>
              <w:pStyle w:val="ConsPlusNormal"/>
            </w:pPr>
            <w:r>
              <w:t>Региональные проекты</w:t>
            </w:r>
          </w:p>
        </w:tc>
        <w:tc>
          <w:tcPr>
            <w:tcW w:w="1384" w:type="dxa"/>
          </w:tcPr>
          <w:p w14:paraId="2BB09347" w14:textId="77777777" w:rsidR="00122CEB" w:rsidRDefault="00122CEB">
            <w:pPr>
              <w:pStyle w:val="ConsPlusNormal"/>
              <w:jc w:val="right"/>
            </w:pPr>
            <w:r>
              <w:t>349444,6</w:t>
            </w:r>
          </w:p>
        </w:tc>
        <w:tc>
          <w:tcPr>
            <w:tcW w:w="1384" w:type="dxa"/>
          </w:tcPr>
          <w:p w14:paraId="300EE801" w14:textId="77777777" w:rsidR="00122CEB" w:rsidRDefault="00122CEB">
            <w:pPr>
              <w:pStyle w:val="ConsPlusNormal"/>
              <w:jc w:val="right"/>
            </w:pPr>
            <w:r>
              <w:t>685901,2</w:t>
            </w:r>
          </w:p>
        </w:tc>
        <w:tc>
          <w:tcPr>
            <w:tcW w:w="1384" w:type="dxa"/>
          </w:tcPr>
          <w:p w14:paraId="46E746B4" w14:textId="77777777" w:rsidR="00122CEB" w:rsidRDefault="00122CEB">
            <w:pPr>
              <w:pStyle w:val="ConsPlusNormal"/>
              <w:jc w:val="right"/>
            </w:pPr>
            <w:r>
              <w:t>1041363,2</w:t>
            </w:r>
          </w:p>
        </w:tc>
      </w:tr>
      <w:tr w:rsidR="00122CEB" w14:paraId="293FF90B" w14:textId="77777777">
        <w:tc>
          <w:tcPr>
            <w:tcW w:w="1701" w:type="dxa"/>
          </w:tcPr>
          <w:p w14:paraId="07065BE4" w14:textId="77777777" w:rsidR="00122CEB" w:rsidRDefault="00122CEB">
            <w:pPr>
              <w:pStyle w:val="ConsPlusNormal"/>
              <w:jc w:val="center"/>
            </w:pPr>
            <w:r>
              <w:t>08 2 01 00000</w:t>
            </w:r>
          </w:p>
        </w:tc>
        <w:tc>
          <w:tcPr>
            <w:tcW w:w="484" w:type="dxa"/>
          </w:tcPr>
          <w:p w14:paraId="1A000090" w14:textId="77777777" w:rsidR="00122CEB" w:rsidRDefault="00122CEB">
            <w:pPr>
              <w:pStyle w:val="ConsPlusNormal"/>
            </w:pPr>
          </w:p>
        </w:tc>
        <w:tc>
          <w:tcPr>
            <w:tcW w:w="3964" w:type="dxa"/>
          </w:tcPr>
          <w:p w14:paraId="0D2259C6" w14:textId="77777777" w:rsidR="00122CEB" w:rsidRDefault="00122CEB">
            <w:pPr>
              <w:pStyle w:val="ConsPlusNormal"/>
            </w:pPr>
            <w:r>
              <w:t>Региональный проект "Развитие сельских территорий"</w:t>
            </w:r>
          </w:p>
        </w:tc>
        <w:tc>
          <w:tcPr>
            <w:tcW w:w="1384" w:type="dxa"/>
          </w:tcPr>
          <w:p w14:paraId="79DAC303" w14:textId="77777777" w:rsidR="00122CEB" w:rsidRDefault="00122CEB">
            <w:pPr>
              <w:pStyle w:val="ConsPlusNormal"/>
              <w:jc w:val="right"/>
            </w:pPr>
            <w:r>
              <w:t>349444,6</w:t>
            </w:r>
          </w:p>
        </w:tc>
        <w:tc>
          <w:tcPr>
            <w:tcW w:w="1384" w:type="dxa"/>
          </w:tcPr>
          <w:p w14:paraId="5878523C" w14:textId="77777777" w:rsidR="00122CEB" w:rsidRDefault="00122CEB">
            <w:pPr>
              <w:pStyle w:val="ConsPlusNormal"/>
              <w:jc w:val="right"/>
            </w:pPr>
            <w:r>
              <w:t>685901,2</w:t>
            </w:r>
          </w:p>
        </w:tc>
        <w:tc>
          <w:tcPr>
            <w:tcW w:w="1384" w:type="dxa"/>
          </w:tcPr>
          <w:p w14:paraId="1AF7A349" w14:textId="77777777" w:rsidR="00122CEB" w:rsidRDefault="00122CEB">
            <w:pPr>
              <w:pStyle w:val="ConsPlusNormal"/>
              <w:jc w:val="right"/>
            </w:pPr>
            <w:r>
              <w:t>1041363,2</w:t>
            </w:r>
          </w:p>
        </w:tc>
      </w:tr>
      <w:tr w:rsidR="00122CEB" w14:paraId="5E1C03C4" w14:textId="77777777">
        <w:tc>
          <w:tcPr>
            <w:tcW w:w="1701" w:type="dxa"/>
          </w:tcPr>
          <w:p w14:paraId="1641E674" w14:textId="77777777" w:rsidR="00122CEB" w:rsidRDefault="00122CEB">
            <w:pPr>
              <w:pStyle w:val="ConsPlusNormal"/>
              <w:jc w:val="center"/>
            </w:pPr>
            <w:r>
              <w:t>08 2 01 R5761</w:t>
            </w:r>
          </w:p>
        </w:tc>
        <w:tc>
          <w:tcPr>
            <w:tcW w:w="484" w:type="dxa"/>
          </w:tcPr>
          <w:p w14:paraId="7932A03E" w14:textId="77777777" w:rsidR="00122CEB" w:rsidRDefault="00122CEB">
            <w:pPr>
              <w:pStyle w:val="ConsPlusNormal"/>
            </w:pPr>
          </w:p>
        </w:tc>
        <w:tc>
          <w:tcPr>
            <w:tcW w:w="3964" w:type="dxa"/>
          </w:tcPr>
          <w:p w14:paraId="263A5BE4" w14:textId="77777777" w:rsidR="00122CEB" w:rsidRDefault="00122CEB">
            <w:pPr>
              <w:pStyle w:val="ConsPlusNormal"/>
            </w:pPr>
            <w:r>
              <w:t>Реализация мероприятий, направленных на комплексное развитие сельских территорий (улучшение жилищных условий граждан, проживающих на сельских территориях)</w:t>
            </w:r>
          </w:p>
        </w:tc>
        <w:tc>
          <w:tcPr>
            <w:tcW w:w="1384" w:type="dxa"/>
          </w:tcPr>
          <w:p w14:paraId="27E40CED" w14:textId="77777777" w:rsidR="00122CEB" w:rsidRDefault="00122CEB">
            <w:pPr>
              <w:pStyle w:val="ConsPlusNormal"/>
              <w:jc w:val="right"/>
            </w:pPr>
            <w:r>
              <w:t>6958,6</w:t>
            </w:r>
          </w:p>
        </w:tc>
        <w:tc>
          <w:tcPr>
            <w:tcW w:w="1384" w:type="dxa"/>
          </w:tcPr>
          <w:p w14:paraId="72D0A46E" w14:textId="77777777" w:rsidR="00122CEB" w:rsidRDefault="00122CEB">
            <w:pPr>
              <w:pStyle w:val="ConsPlusNormal"/>
              <w:jc w:val="right"/>
            </w:pPr>
            <w:r>
              <w:t>18562,6</w:t>
            </w:r>
          </w:p>
        </w:tc>
        <w:tc>
          <w:tcPr>
            <w:tcW w:w="1384" w:type="dxa"/>
          </w:tcPr>
          <w:p w14:paraId="494102FA" w14:textId="77777777" w:rsidR="00122CEB" w:rsidRDefault="00122CEB">
            <w:pPr>
              <w:pStyle w:val="ConsPlusNormal"/>
              <w:jc w:val="right"/>
            </w:pPr>
            <w:r>
              <w:t>8396,6</w:t>
            </w:r>
          </w:p>
        </w:tc>
      </w:tr>
      <w:tr w:rsidR="00122CEB" w14:paraId="2C05E6B7" w14:textId="77777777">
        <w:tc>
          <w:tcPr>
            <w:tcW w:w="1701" w:type="dxa"/>
          </w:tcPr>
          <w:p w14:paraId="73C952F6" w14:textId="77777777" w:rsidR="00122CEB" w:rsidRDefault="00122CEB">
            <w:pPr>
              <w:pStyle w:val="ConsPlusNormal"/>
              <w:jc w:val="center"/>
            </w:pPr>
            <w:r>
              <w:t>08 2 01 R5761</w:t>
            </w:r>
          </w:p>
        </w:tc>
        <w:tc>
          <w:tcPr>
            <w:tcW w:w="484" w:type="dxa"/>
          </w:tcPr>
          <w:p w14:paraId="0D80A2A1" w14:textId="77777777" w:rsidR="00122CEB" w:rsidRDefault="00122CEB">
            <w:pPr>
              <w:pStyle w:val="ConsPlusNormal"/>
              <w:jc w:val="center"/>
            </w:pPr>
            <w:r>
              <w:t>500</w:t>
            </w:r>
          </w:p>
        </w:tc>
        <w:tc>
          <w:tcPr>
            <w:tcW w:w="3964" w:type="dxa"/>
          </w:tcPr>
          <w:p w14:paraId="1AEBA653" w14:textId="77777777" w:rsidR="00122CEB" w:rsidRDefault="00122CEB">
            <w:pPr>
              <w:pStyle w:val="ConsPlusNormal"/>
            </w:pPr>
            <w:r>
              <w:t>Межбюджетные трансферты</w:t>
            </w:r>
          </w:p>
        </w:tc>
        <w:tc>
          <w:tcPr>
            <w:tcW w:w="1384" w:type="dxa"/>
          </w:tcPr>
          <w:p w14:paraId="5D587B98" w14:textId="77777777" w:rsidR="00122CEB" w:rsidRDefault="00122CEB">
            <w:pPr>
              <w:pStyle w:val="ConsPlusNormal"/>
              <w:jc w:val="right"/>
            </w:pPr>
            <w:r>
              <w:t>6958,6</w:t>
            </w:r>
          </w:p>
        </w:tc>
        <w:tc>
          <w:tcPr>
            <w:tcW w:w="1384" w:type="dxa"/>
          </w:tcPr>
          <w:p w14:paraId="268A4DF6" w14:textId="77777777" w:rsidR="00122CEB" w:rsidRDefault="00122CEB">
            <w:pPr>
              <w:pStyle w:val="ConsPlusNormal"/>
              <w:jc w:val="right"/>
            </w:pPr>
            <w:r>
              <w:t>18562,6</w:t>
            </w:r>
          </w:p>
        </w:tc>
        <w:tc>
          <w:tcPr>
            <w:tcW w:w="1384" w:type="dxa"/>
          </w:tcPr>
          <w:p w14:paraId="22DDA4BF" w14:textId="77777777" w:rsidR="00122CEB" w:rsidRDefault="00122CEB">
            <w:pPr>
              <w:pStyle w:val="ConsPlusNormal"/>
              <w:jc w:val="right"/>
            </w:pPr>
            <w:r>
              <w:t>8396,6</w:t>
            </w:r>
          </w:p>
        </w:tc>
      </w:tr>
      <w:tr w:rsidR="00122CEB" w14:paraId="7E3E8826" w14:textId="77777777">
        <w:tc>
          <w:tcPr>
            <w:tcW w:w="1701" w:type="dxa"/>
          </w:tcPr>
          <w:p w14:paraId="7970BE36" w14:textId="77777777" w:rsidR="00122CEB" w:rsidRDefault="00122CEB">
            <w:pPr>
              <w:pStyle w:val="ConsPlusNormal"/>
              <w:jc w:val="center"/>
            </w:pPr>
            <w:r>
              <w:t>08 2 01 R5762</w:t>
            </w:r>
          </w:p>
        </w:tc>
        <w:tc>
          <w:tcPr>
            <w:tcW w:w="484" w:type="dxa"/>
          </w:tcPr>
          <w:p w14:paraId="753E259C" w14:textId="77777777" w:rsidR="00122CEB" w:rsidRDefault="00122CEB">
            <w:pPr>
              <w:pStyle w:val="ConsPlusNormal"/>
            </w:pPr>
          </w:p>
        </w:tc>
        <w:tc>
          <w:tcPr>
            <w:tcW w:w="3964" w:type="dxa"/>
          </w:tcPr>
          <w:p w14:paraId="6C35C595" w14:textId="77777777" w:rsidR="00122CEB" w:rsidRDefault="00122CEB">
            <w:pPr>
              <w:pStyle w:val="ConsPlusNormal"/>
            </w:pPr>
            <w:r>
              <w:t xml:space="preserve">Реализация мероприятий, </w:t>
            </w:r>
            <w:r>
              <w:lastRenderedPageBreak/>
              <w:t>направленных на комплексное развитие сельских территорий (оказание финансовой поддержки при исполнении расходных обязательств муниципальных образований по строительству жилья, предоставляемого гражданам, проживающим на сельских территориях, по договору найма жилого помещения)</w:t>
            </w:r>
          </w:p>
        </w:tc>
        <w:tc>
          <w:tcPr>
            <w:tcW w:w="1384" w:type="dxa"/>
          </w:tcPr>
          <w:p w14:paraId="65E9E554" w14:textId="77777777" w:rsidR="00122CEB" w:rsidRDefault="00122CEB">
            <w:pPr>
              <w:pStyle w:val="ConsPlusNormal"/>
              <w:jc w:val="right"/>
            </w:pPr>
            <w:r>
              <w:lastRenderedPageBreak/>
              <w:t>14314,2</w:t>
            </w:r>
          </w:p>
        </w:tc>
        <w:tc>
          <w:tcPr>
            <w:tcW w:w="1384" w:type="dxa"/>
          </w:tcPr>
          <w:p w14:paraId="590FBFA0" w14:textId="77777777" w:rsidR="00122CEB" w:rsidRDefault="00122CEB">
            <w:pPr>
              <w:pStyle w:val="ConsPlusNormal"/>
              <w:jc w:val="right"/>
            </w:pPr>
            <w:r>
              <w:t>1802,1</w:t>
            </w:r>
          </w:p>
        </w:tc>
        <w:tc>
          <w:tcPr>
            <w:tcW w:w="1384" w:type="dxa"/>
          </w:tcPr>
          <w:p w14:paraId="4C373D7B" w14:textId="77777777" w:rsidR="00122CEB" w:rsidRDefault="00122CEB">
            <w:pPr>
              <w:pStyle w:val="ConsPlusNormal"/>
              <w:jc w:val="right"/>
            </w:pPr>
            <w:r>
              <w:t>0,0</w:t>
            </w:r>
          </w:p>
        </w:tc>
      </w:tr>
      <w:tr w:rsidR="00122CEB" w14:paraId="462E7695" w14:textId="77777777">
        <w:tc>
          <w:tcPr>
            <w:tcW w:w="1701" w:type="dxa"/>
          </w:tcPr>
          <w:p w14:paraId="3FFA0C4C" w14:textId="77777777" w:rsidR="00122CEB" w:rsidRDefault="00122CEB">
            <w:pPr>
              <w:pStyle w:val="ConsPlusNormal"/>
              <w:jc w:val="center"/>
            </w:pPr>
            <w:r>
              <w:t>08 2 01 R5762</w:t>
            </w:r>
          </w:p>
        </w:tc>
        <w:tc>
          <w:tcPr>
            <w:tcW w:w="484" w:type="dxa"/>
          </w:tcPr>
          <w:p w14:paraId="76B68810" w14:textId="77777777" w:rsidR="00122CEB" w:rsidRDefault="00122CEB">
            <w:pPr>
              <w:pStyle w:val="ConsPlusNormal"/>
              <w:jc w:val="center"/>
            </w:pPr>
            <w:r>
              <w:t>500</w:t>
            </w:r>
          </w:p>
        </w:tc>
        <w:tc>
          <w:tcPr>
            <w:tcW w:w="3964" w:type="dxa"/>
          </w:tcPr>
          <w:p w14:paraId="538EC074" w14:textId="77777777" w:rsidR="00122CEB" w:rsidRDefault="00122CEB">
            <w:pPr>
              <w:pStyle w:val="ConsPlusNormal"/>
            </w:pPr>
            <w:r>
              <w:t>Межбюджетные трансферты</w:t>
            </w:r>
          </w:p>
        </w:tc>
        <w:tc>
          <w:tcPr>
            <w:tcW w:w="1384" w:type="dxa"/>
          </w:tcPr>
          <w:p w14:paraId="2679F8AF" w14:textId="77777777" w:rsidR="00122CEB" w:rsidRDefault="00122CEB">
            <w:pPr>
              <w:pStyle w:val="ConsPlusNormal"/>
              <w:jc w:val="right"/>
            </w:pPr>
            <w:r>
              <w:t>14314,2</w:t>
            </w:r>
          </w:p>
        </w:tc>
        <w:tc>
          <w:tcPr>
            <w:tcW w:w="1384" w:type="dxa"/>
          </w:tcPr>
          <w:p w14:paraId="3046238C" w14:textId="77777777" w:rsidR="00122CEB" w:rsidRDefault="00122CEB">
            <w:pPr>
              <w:pStyle w:val="ConsPlusNormal"/>
              <w:jc w:val="right"/>
            </w:pPr>
            <w:r>
              <w:t>1802,1</w:t>
            </w:r>
          </w:p>
        </w:tc>
        <w:tc>
          <w:tcPr>
            <w:tcW w:w="1384" w:type="dxa"/>
          </w:tcPr>
          <w:p w14:paraId="0DCE80C3" w14:textId="77777777" w:rsidR="00122CEB" w:rsidRDefault="00122CEB">
            <w:pPr>
              <w:pStyle w:val="ConsPlusNormal"/>
              <w:jc w:val="right"/>
            </w:pPr>
            <w:r>
              <w:t>0,0</w:t>
            </w:r>
          </w:p>
        </w:tc>
      </w:tr>
      <w:tr w:rsidR="00122CEB" w14:paraId="49542820" w14:textId="77777777">
        <w:tc>
          <w:tcPr>
            <w:tcW w:w="1701" w:type="dxa"/>
          </w:tcPr>
          <w:p w14:paraId="7F87FF60" w14:textId="77777777" w:rsidR="00122CEB" w:rsidRDefault="00122CEB">
            <w:pPr>
              <w:pStyle w:val="ConsPlusNormal"/>
              <w:jc w:val="center"/>
            </w:pPr>
            <w:r>
              <w:t>08 2 01 R5765</w:t>
            </w:r>
          </w:p>
        </w:tc>
        <w:tc>
          <w:tcPr>
            <w:tcW w:w="484" w:type="dxa"/>
          </w:tcPr>
          <w:p w14:paraId="1F5D107F" w14:textId="77777777" w:rsidR="00122CEB" w:rsidRDefault="00122CEB">
            <w:pPr>
              <w:pStyle w:val="ConsPlusNormal"/>
            </w:pPr>
          </w:p>
        </w:tc>
        <w:tc>
          <w:tcPr>
            <w:tcW w:w="3964" w:type="dxa"/>
          </w:tcPr>
          <w:p w14:paraId="504E8D1C" w14:textId="77777777" w:rsidR="00122CEB" w:rsidRDefault="00122CEB">
            <w:pPr>
              <w:pStyle w:val="ConsPlusNormal"/>
            </w:pPr>
            <w:r>
              <w:t>Реализация мероприятий, направленных на комплексное развитие сельских территорий (Благоустройство сельских территорий)</w:t>
            </w:r>
          </w:p>
        </w:tc>
        <w:tc>
          <w:tcPr>
            <w:tcW w:w="1384" w:type="dxa"/>
          </w:tcPr>
          <w:p w14:paraId="7088551E" w14:textId="77777777" w:rsidR="00122CEB" w:rsidRDefault="00122CEB">
            <w:pPr>
              <w:pStyle w:val="ConsPlusNormal"/>
              <w:jc w:val="right"/>
            </w:pPr>
            <w:r>
              <w:t>99093,8</w:t>
            </w:r>
          </w:p>
        </w:tc>
        <w:tc>
          <w:tcPr>
            <w:tcW w:w="1384" w:type="dxa"/>
          </w:tcPr>
          <w:p w14:paraId="393659F5" w14:textId="77777777" w:rsidR="00122CEB" w:rsidRDefault="00122CEB">
            <w:pPr>
              <w:pStyle w:val="ConsPlusNormal"/>
              <w:jc w:val="right"/>
            </w:pPr>
            <w:r>
              <w:t>454488,3</w:t>
            </w:r>
          </w:p>
        </w:tc>
        <w:tc>
          <w:tcPr>
            <w:tcW w:w="1384" w:type="dxa"/>
          </w:tcPr>
          <w:p w14:paraId="7525E1CB" w14:textId="77777777" w:rsidR="00122CEB" w:rsidRDefault="00122CEB">
            <w:pPr>
              <w:pStyle w:val="ConsPlusNormal"/>
              <w:jc w:val="right"/>
            </w:pPr>
            <w:r>
              <w:t>985458,1</w:t>
            </w:r>
          </w:p>
        </w:tc>
      </w:tr>
      <w:tr w:rsidR="00122CEB" w14:paraId="0150F823" w14:textId="77777777">
        <w:tc>
          <w:tcPr>
            <w:tcW w:w="1701" w:type="dxa"/>
          </w:tcPr>
          <w:p w14:paraId="3C94255F" w14:textId="77777777" w:rsidR="00122CEB" w:rsidRDefault="00122CEB">
            <w:pPr>
              <w:pStyle w:val="ConsPlusNormal"/>
              <w:jc w:val="center"/>
            </w:pPr>
            <w:r>
              <w:t>08 2 01 R5765</w:t>
            </w:r>
          </w:p>
        </w:tc>
        <w:tc>
          <w:tcPr>
            <w:tcW w:w="484" w:type="dxa"/>
          </w:tcPr>
          <w:p w14:paraId="1A6A8DDF" w14:textId="77777777" w:rsidR="00122CEB" w:rsidRDefault="00122CEB">
            <w:pPr>
              <w:pStyle w:val="ConsPlusNormal"/>
              <w:jc w:val="center"/>
            </w:pPr>
            <w:r>
              <w:t>500</w:t>
            </w:r>
          </w:p>
        </w:tc>
        <w:tc>
          <w:tcPr>
            <w:tcW w:w="3964" w:type="dxa"/>
          </w:tcPr>
          <w:p w14:paraId="04D16E1F" w14:textId="77777777" w:rsidR="00122CEB" w:rsidRDefault="00122CEB">
            <w:pPr>
              <w:pStyle w:val="ConsPlusNormal"/>
            </w:pPr>
            <w:r>
              <w:t>Межбюджетные трансферты</w:t>
            </w:r>
          </w:p>
        </w:tc>
        <w:tc>
          <w:tcPr>
            <w:tcW w:w="1384" w:type="dxa"/>
          </w:tcPr>
          <w:p w14:paraId="717A4106" w14:textId="77777777" w:rsidR="00122CEB" w:rsidRDefault="00122CEB">
            <w:pPr>
              <w:pStyle w:val="ConsPlusNormal"/>
              <w:jc w:val="right"/>
            </w:pPr>
            <w:r>
              <w:t>99093,8</w:t>
            </w:r>
          </w:p>
        </w:tc>
        <w:tc>
          <w:tcPr>
            <w:tcW w:w="1384" w:type="dxa"/>
          </w:tcPr>
          <w:p w14:paraId="7A1D71FF" w14:textId="77777777" w:rsidR="00122CEB" w:rsidRDefault="00122CEB">
            <w:pPr>
              <w:pStyle w:val="ConsPlusNormal"/>
              <w:jc w:val="right"/>
            </w:pPr>
            <w:r>
              <w:t>454488,3</w:t>
            </w:r>
          </w:p>
        </w:tc>
        <w:tc>
          <w:tcPr>
            <w:tcW w:w="1384" w:type="dxa"/>
          </w:tcPr>
          <w:p w14:paraId="56AB365A" w14:textId="77777777" w:rsidR="00122CEB" w:rsidRDefault="00122CEB">
            <w:pPr>
              <w:pStyle w:val="ConsPlusNormal"/>
              <w:jc w:val="right"/>
            </w:pPr>
            <w:r>
              <w:t>985458,1</w:t>
            </w:r>
          </w:p>
        </w:tc>
      </w:tr>
      <w:tr w:rsidR="00122CEB" w14:paraId="74923B31" w14:textId="77777777">
        <w:tc>
          <w:tcPr>
            <w:tcW w:w="1701" w:type="dxa"/>
          </w:tcPr>
          <w:p w14:paraId="1A4BF73D" w14:textId="77777777" w:rsidR="00122CEB" w:rsidRDefault="00122CEB">
            <w:pPr>
              <w:pStyle w:val="ConsPlusNormal"/>
              <w:jc w:val="center"/>
            </w:pPr>
            <w:r>
              <w:t>08 2 01 R5767</w:t>
            </w:r>
          </w:p>
        </w:tc>
        <w:tc>
          <w:tcPr>
            <w:tcW w:w="484" w:type="dxa"/>
          </w:tcPr>
          <w:p w14:paraId="6F588C31" w14:textId="77777777" w:rsidR="00122CEB" w:rsidRDefault="00122CEB">
            <w:pPr>
              <w:pStyle w:val="ConsPlusNormal"/>
            </w:pPr>
          </w:p>
        </w:tc>
        <w:tc>
          <w:tcPr>
            <w:tcW w:w="3964" w:type="dxa"/>
          </w:tcPr>
          <w:p w14:paraId="33071F83" w14:textId="77777777" w:rsidR="00122CEB" w:rsidRDefault="00122CEB">
            <w:pPr>
              <w:pStyle w:val="ConsPlusNormal"/>
            </w:pPr>
            <w:r>
              <w:t>Реализация мероприятий, направленных на комплексное развитие сельских территорий (Современный облик сельских территорий)</w:t>
            </w:r>
          </w:p>
        </w:tc>
        <w:tc>
          <w:tcPr>
            <w:tcW w:w="1384" w:type="dxa"/>
          </w:tcPr>
          <w:p w14:paraId="3350AF72" w14:textId="77777777" w:rsidR="00122CEB" w:rsidRDefault="00122CEB">
            <w:pPr>
              <w:pStyle w:val="ConsPlusNormal"/>
              <w:jc w:val="right"/>
            </w:pPr>
            <w:r>
              <w:t>229078,0</w:t>
            </w:r>
          </w:p>
        </w:tc>
        <w:tc>
          <w:tcPr>
            <w:tcW w:w="1384" w:type="dxa"/>
          </w:tcPr>
          <w:p w14:paraId="39676D80" w14:textId="77777777" w:rsidR="00122CEB" w:rsidRDefault="00122CEB">
            <w:pPr>
              <w:pStyle w:val="ConsPlusNormal"/>
              <w:jc w:val="right"/>
            </w:pPr>
            <w:r>
              <w:t>211048,2</w:t>
            </w:r>
          </w:p>
        </w:tc>
        <w:tc>
          <w:tcPr>
            <w:tcW w:w="1384" w:type="dxa"/>
          </w:tcPr>
          <w:p w14:paraId="4FE08D1C" w14:textId="77777777" w:rsidR="00122CEB" w:rsidRDefault="00122CEB">
            <w:pPr>
              <w:pStyle w:val="ConsPlusNormal"/>
              <w:jc w:val="right"/>
            </w:pPr>
            <w:r>
              <w:t>47508,5</w:t>
            </w:r>
          </w:p>
        </w:tc>
      </w:tr>
      <w:tr w:rsidR="00122CEB" w14:paraId="6FB52A09" w14:textId="77777777">
        <w:tc>
          <w:tcPr>
            <w:tcW w:w="1701" w:type="dxa"/>
          </w:tcPr>
          <w:p w14:paraId="28F5C6B5" w14:textId="77777777" w:rsidR="00122CEB" w:rsidRDefault="00122CEB">
            <w:pPr>
              <w:pStyle w:val="ConsPlusNormal"/>
              <w:jc w:val="center"/>
            </w:pPr>
            <w:r>
              <w:t>08 2 01 R5767</w:t>
            </w:r>
          </w:p>
        </w:tc>
        <w:tc>
          <w:tcPr>
            <w:tcW w:w="484" w:type="dxa"/>
          </w:tcPr>
          <w:p w14:paraId="77D4C3A0" w14:textId="77777777" w:rsidR="00122CEB" w:rsidRDefault="00122CEB">
            <w:pPr>
              <w:pStyle w:val="ConsPlusNormal"/>
              <w:jc w:val="center"/>
            </w:pPr>
            <w:r>
              <w:t>500</w:t>
            </w:r>
          </w:p>
        </w:tc>
        <w:tc>
          <w:tcPr>
            <w:tcW w:w="3964" w:type="dxa"/>
          </w:tcPr>
          <w:p w14:paraId="3861C1F8" w14:textId="77777777" w:rsidR="00122CEB" w:rsidRDefault="00122CEB">
            <w:pPr>
              <w:pStyle w:val="ConsPlusNormal"/>
            </w:pPr>
            <w:r>
              <w:t>Межбюджетные трансферты</w:t>
            </w:r>
          </w:p>
        </w:tc>
        <w:tc>
          <w:tcPr>
            <w:tcW w:w="1384" w:type="dxa"/>
          </w:tcPr>
          <w:p w14:paraId="195B0FDA" w14:textId="77777777" w:rsidR="00122CEB" w:rsidRDefault="00122CEB">
            <w:pPr>
              <w:pStyle w:val="ConsPlusNormal"/>
              <w:jc w:val="right"/>
            </w:pPr>
            <w:r>
              <w:t>229078,0</w:t>
            </w:r>
          </w:p>
        </w:tc>
        <w:tc>
          <w:tcPr>
            <w:tcW w:w="1384" w:type="dxa"/>
          </w:tcPr>
          <w:p w14:paraId="557BDFFB" w14:textId="77777777" w:rsidR="00122CEB" w:rsidRDefault="00122CEB">
            <w:pPr>
              <w:pStyle w:val="ConsPlusNormal"/>
              <w:jc w:val="right"/>
            </w:pPr>
            <w:r>
              <w:t>211048,2</w:t>
            </w:r>
          </w:p>
        </w:tc>
        <w:tc>
          <w:tcPr>
            <w:tcW w:w="1384" w:type="dxa"/>
          </w:tcPr>
          <w:p w14:paraId="0C4C8C75" w14:textId="77777777" w:rsidR="00122CEB" w:rsidRDefault="00122CEB">
            <w:pPr>
              <w:pStyle w:val="ConsPlusNormal"/>
              <w:jc w:val="right"/>
            </w:pPr>
            <w:r>
              <w:t>47508,5</w:t>
            </w:r>
          </w:p>
        </w:tc>
      </w:tr>
      <w:tr w:rsidR="00122CEB" w14:paraId="08D9A773" w14:textId="77777777">
        <w:tc>
          <w:tcPr>
            <w:tcW w:w="1701" w:type="dxa"/>
          </w:tcPr>
          <w:p w14:paraId="141A8AB1" w14:textId="77777777" w:rsidR="00122CEB" w:rsidRDefault="00122CEB">
            <w:pPr>
              <w:pStyle w:val="ConsPlusNormal"/>
              <w:jc w:val="center"/>
            </w:pPr>
            <w:r>
              <w:t>08 3 00 00000</w:t>
            </w:r>
          </w:p>
        </w:tc>
        <w:tc>
          <w:tcPr>
            <w:tcW w:w="484" w:type="dxa"/>
          </w:tcPr>
          <w:p w14:paraId="59475FAC" w14:textId="77777777" w:rsidR="00122CEB" w:rsidRDefault="00122CEB">
            <w:pPr>
              <w:pStyle w:val="ConsPlusNormal"/>
            </w:pPr>
          </w:p>
        </w:tc>
        <w:tc>
          <w:tcPr>
            <w:tcW w:w="3964" w:type="dxa"/>
          </w:tcPr>
          <w:p w14:paraId="222E2C3E" w14:textId="77777777" w:rsidR="00122CEB" w:rsidRDefault="00122CEB">
            <w:pPr>
              <w:pStyle w:val="ConsPlusNormal"/>
            </w:pPr>
            <w:r>
              <w:t>Комплексы процессных мероприятий</w:t>
            </w:r>
          </w:p>
        </w:tc>
        <w:tc>
          <w:tcPr>
            <w:tcW w:w="1384" w:type="dxa"/>
          </w:tcPr>
          <w:p w14:paraId="6064096F" w14:textId="77777777" w:rsidR="00122CEB" w:rsidRDefault="00122CEB">
            <w:pPr>
              <w:pStyle w:val="ConsPlusNormal"/>
              <w:jc w:val="right"/>
            </w:pPr>
            <w:r>
              <w:t>3401361,6</w:t>
            </w:r>
          </w:p>
        </w:tc>
        <w:tc>
          <w:tcPr>
            <w:tcW w:w="1384" w:type="dxa"/>
          </w:tcPr>
          <w:p w14:paraId="78CAC907" w14:textId="77777777" w:rsidR="00122CEB" w:rsidRDefault="00122CEB">
            <w:pPr>
              <w:pStyle w:val="ConsPlusNormal"/>
              <w:jc w:val="right"/>
            </w:pPr>
            <w:r>
              <w:t>3353987,0</w:t>
            </w:r>
          </w:p>
        </w:tc>
        <w:tc>
          <w:tcPr>
            <w:tcW w:w="1384" w:type="dxa"/>
          </w:tcPr>
          <w:p w14:paraId="168F0C5A" w14:textId="77777777" w:rsidR="00122CEB" w:rsidRDefault="00122CEB">
            <w:pPr>
              <w:pStyle w:val="ConsPlusNormal"/>
              <w:jc w:val="right"/>
            </w:pPr>
            <w:r>
              <w:t>3294834,9</w:t>
            </w:r>
          </w:p>
        </w:tc>
      </w:tr>
      <w:tr w:rsidR="00122CEB" w14:paraId="12542107" w14:textId="77777777">
        <w:tc>
          <w:tcPr>
            <w:tcW w:w="1701" w:type="dxa"/>
          </w:tcPr>
          <w:p w14:paraId="20F99695" w14:textId="77777777" w:rsidR="00122CEB" w:rsidRDefault="00122CEB">
            <w:pPr>
              <w:pStyle w:val="ConsPlusNormal"/>
              <w:jc w:val="center"/>
            </w:pPr>
            <w:r>
              <w:t>08 3 01 00000</w:t>
            </w:r>
          </w:p>
        </w:tc>
        <w:tc>
          <w:tcPr>
            <w:tcW w:w="484" w:type="dxa"/>
          </w:tcPr>
          <w:p w14:paraId="2212A7A0" w14:textId="77777777" w:rsidR="00122CEB" w:rsidRDefault="00122CEB">
            <w:pPr>
              <w:pStyle w:val="ConsPlusNormal"/>
            </w:pPr>
          </w:p>
        </w:tc>
        <w:tc>
          <w:tcPr>
            <w:tcW w:w="3964" w:type="dxa"/>
          </w:tcPr>
          <w:p w14:paraId="40B56244" w14:textId="77777777" w:rsidR="00122CEB" w:rsidRDefault="00122CEB">
            <w:pPr>
              <w:pStyle w:val="ConsPlusNormal"/>
            </w:pPr>
            <w:r>
              <w:t>Комплекс процессных мероприятий "Поддержка отдельных подотраслей растениеводства и животноводства, а также сельскохозяйственного страхования"</w:t>
            </w:r>
          </w:p>
        </w:tc>
        <w:tc>
          <w:tcPr>
            <w:tcW w:w="1384" w:type="dxa"/>
          </w:tcPr>
          <w:p w14:paraId="0987ACF0" w14:textId="77777777" w:rsidR="00122CEB" w:rsidRDefault="00122CEB">
            <w:pPr>
              <w:pStyle w:val="ConsPlusNormal"/>
              <w:jc w:val="right"/>
            </w:pPr>
            <w:r>
              <w:t>880470,3</w:t>
            </w:r>
          </w:p>
        </w:tc>
        <w:tc>
          <w:tcPr>
            <w:tcW w:w="1384" w:type="dxa"/>
          </w:tcPr>
          <w:p w14:paraId="35022BAF" w14:textId="77777777" w:rsidR="00122CEB" w:rsidRDefault="00122CEB">
            <w:pPr>
              <w:pStyle w:val="ConsPlusNormal"/>
              <w:jc w:val="right"/>
            </w:pPr>
            <w:r>
              <w:t>891373,6</w:t>
            </w:r>
          </w:p>
        </w:tc>
        <w:tc>
          <w:tcPr>
            <w:tcW w:w="1384" w:type="dxa"/>
          </w:tcPr>
          <w:p w14:paraId="2F52B0C4" w14:textId="77777777" w:rsidR="00122CEB" w:rsidRDefault="00122CEB">
            <w:pPr>
              <w:pStyle w:val="ConsPlusNormal"/>
              <w:jc w:val="right"/>
            </w:pPr>
            <w:r>
              <w:t>906675,5</w:t>
            </w:r>
          </w:p>
        </w:tc>
      </w:tr>
      <w:tr w:rsidR="00122CEB" w14:paraId="3C74A989" w14:textId="77777777">
        <w:tc>
          <w:tcPr>
            <w:tcW w:w="1701" w:type="dxa"/>
          </w:tcPr>
          <w:p w14:paraId="4083CA82" w14:textId="77777777" w:rsidR="00122CEB" w:rsidRDefault="00122CEB">
            <w:pPr>
              <w:pStyle w:val="ConsPlusNormal"/>
              <w:jc w:val="center"/>
            </w:pPr>
            <w:r>
              <w:t>08 3 01 2У010</w:t>
            </w:r>
          </w:p>
        </w:tc>
        <w:tc>
          <w:tcPr>
            <w:tcW w:w="484" w:type="dxa"/>
          </w:tcPr>
          <w:p w14:paraId="1AFCA336" w14:textId="77777777" w:rsidR="00122CEB" w:rsidRDefault="00122CEB">
            <w:pPr>
              <w:pStyle w:val="ConsPlusNormal"/>
            </w:pPr>
          </w:p>
        </w:tc>
        <w:tc>
          <w:tcPr>
            <w:tcW w:w="3964" w:type="dxa"/>
          </w:tcPr>
          <w:p w14:paraId="690E1B1E" w14:textId="77777777" w:rsidR="00122CEB" w:rsidRDefault="00122CEB">
            <w:pPr>
              <w:pStyle w:val="ConsPlusNormal"/>
            </w:pPr>
            <w:r>
              <w:t xml:space="preserve">Возмещение части затрат, связанных с </w:t>
            </w:r>
            <w:r>
              <w:lastRenderedPageBreak/>
              <w:t>производством и (или) реализацией сельскохозяйственной продукции по отдельным подотраслям растениеводства и животноводства, а также сельскохозяйственное страхование (расходы, не софинансируемые из федерального бюджета)</w:t>
            </w:r>
          </w:p>
        </w:tc>
        <w:tc>
          <w:tcPr>
            <w:tcW w:w="1384" w:type="dxa"/>
          </w:tcPr>
          <w:p w14:paraId="5D333932" w14:textId="77777777" w:rsidR="00122CEB" w:rsidRDefault="00122CEB">
            <w:pPr>
              <w:pStyle w:val="ConsPlusNormal"/>
              <w:jc w:val="right"/>
            </w:pPr>
            <w:r>
              <w:lastRenderedPageBreak/>
              <w:t>485393,3</w:t>
            </w:r>
          </w:p>
        </w:tc>
        <w:tc>
          <w:tcPr>
            <w:tcW w:w="1384" w:type="dxa"/>
          </w:tcPr>
          <w:p w14:paraId="11261134" w14:textId="77777777" w:rsidR="00122CEB" w:rsidRDefault="00122CEB">
            <w:pPr>
              <w:pStyle w:val="ConsPlusNormal"/>
              <w:jc w:val="right"/>
            </w:pPr>
            <w:r>
              <w:t>506558,2</w:t>
            </w:r>
          </w:p>
        </w:tc>
        <w:tc>
          <w:tcPr>
            <w:tcW w:w="1384" w:type="dxa"/>
          </w:tcPr>
          <w:p w14:paraId="7C6EA9CA" w14:textId="77777777" w:rsidR="00122CEB" w:rsidRDefault="00122CEB">
            <w:pPr>
              <w:pStyle w:val="ConsPlusNormal"/>
              <w:jc w:val="right"/>
            </w:pPr>
            <w:r>
              <w:t>521860,1</w:t>
            </w:r>
          </w:p>
        </w:tc>
      </w:tr>
      <w:tr w:rsidR="00122CEB" w14:paraId="015FC0F2" w14:textId="77777777">
        <w:tc>
          <w:tcPr>
            <w:tcW w:w="1701" w:type="dxa"/>
          </w:tcPr>
          <w:p w14:paraId="6298D00C" w14:textId="77777777" w:rsidR="00122CEB" w:rsidRDefault="00122CEB">
            <w:pPr>
              <w:pStyle w:val="ConsPlusNormal"/>
              <w:jc w:val="center"/>
            </w:pPr>
            <w:r>
              <w:t>08 3 01 2У010</w:t>
            </w:r>
          </w:p>
        </w:tc>
        <w:tc>
          <w:tcPr>
            <w:tcW w:w="484" w:type="dxa"/>
          </w:tcPr>
          <w:p w14:paraId="1B72500D" w14:textId="77777777" w:rsidR="00122CEB" w:rsidRDefault="00122CEB">
            <w:pPr>
              <w:pStyle w:val="ConsPlusNormal"/>
              <w:jc w:val="center"/>
            </w:pPr>
            <w:r>
              <w:t>800</w:t>
            </w:r>
          </w:p>
        </w:tc>
        <w:tc>
          <w:tcPr>
            <w:tcW w:w="3964" w:type="dxa"/>
          </w:tcPr>
          <w:p w14:paraId="0B75C796" w14:textId="77777777" w:rsidR="00122CEB" w:rsidRDefault="00122CEB">
            <w:pPr>
              <w:pStyle w:val="ConsPlusNormal"/>
            </w:pPr>
            <w:r>
              <w:t>Иные бюджетные ассигнования</w:t>
            </w:r>
          </w:p>
        </w:tc>
        <w:tc>
          <w:tcPr>
            <w:tcW w:w="1384" w:type="dxa"/>
          </w:tcPr>
          <w:p w14:paraId="40767632" w14:textId="77777777" w:rsidR="00122CEB" w:rsidRDefault="00122CEB">
            <w:pPr>
              <w:pStyle w:val="ConsPlusNormal"/>
              <w:jc w:val="right"/>
            </w:pPr>
            <w:r>
              <w:t>485393,3</w:t>
            </w:r>
          </w:p>
        </w:tc>
        <w:tc>
          <w:tcPr>
            <w:tcW w:w="1384" w:type="dxa"/>
          </w:tcPr>
          <w:p w14:paraId="1BA1388E" w14:textId="77777777" w:rsidR="00122CEB" w:rsidRDefault="00122CEB">
            <w:pPr>
              <w:pStyle w:val="ConsPlusNormal"/>
              <w:jc w:val="right"/>
            </w:pPr>
            <w:r>
              <w:t>506558,2</w:t>
            </w:r>
          </w:p>
        </w:tc>
        <w:tc>
          <w:tcPr>
            <w:tcW w:w="1384" w:type="dxa"/>
          </w:tcPr>
          <w:p w14:paraId="130351A4" w14:textId="77777777" w:rsidR="00122CEB" w:rsidRDefault="00122CEB">
            <w:pPr>
              <w:pStyle w:val="ConsPlusNormal"/>
              <w:jc w:val="right"/>
            </w:pPr>
            <w:r>
              <w:t>521860,1</w:t>
            </w:r>
          </w:p>
        </w:tc>
      </w:tr>
      <w:tr w:rsidR="00122CEB" w14:paraId="29032AC9" w14:textId="77777777">
        <w:tc>
          <w:tcPr>
            <w:tcW w:w="1701" w:type="dxa"/>
          </w:tcPr>
          <w:p w14:paraId="5179B883" w14:textId="77777777" w:rsidR="00122CEB" w:rsidRDefault="00122CEB">
            <w:pPr>
              <w:pStyle w:val="ConsPlusNormal"/>
              <w:jc w:val="center"/>
            </w:pPr>
            <w:r>
              <w:t>08 3 01 R5080</w:t>
            </w:r>
          </w:p>
        </w:tc>
        <w:tc>
          <w:tcPr>
            <w:tcW w:w="484" w:type="dxa"/>
          </w:tcPr>
          <w:p w14:paraId="45A86710" w14:textId="77777777" w:rsidR="00122CEB" w:rsidRDefault="00122CEB">
            <w:pPr>
              <w:pStyle w:val="ConsPlusNormal"/>
            </w:pPr>
          </w:p>
        </w:tc>
        <w:tc>
          <w:tcPr>
            <w:tcW w:w="3964" w:type="dxa"/>
          </w:tcPr>
          <w:p w14:paraId="68869E36" w14:textId="77777777" w:rsidR="00122CEB" w:rsidRDefault="00122CEB">
            <w:pPr>
              <w:pStyle w:val="ConsPlusNormal"/>
            </w:pPr>
            <w:r>
              <w:t>Возмещение части затрат, связанных с производством и (или) реализацией сельскохозяйственной продукции по отдельным подотраслям растениеводства и животноводства, а также сельскохозяйственное страхование</w:t>
            </w:r>
          </w:p>
        </w:tc>
        <w:tc>
          <w:tcPr>
            <w:tcW w:w="1384" w:type="dxa"/>
          </w:tcPr>
          <w:p w14:paraId="0F706FD0" w14:textId="77777777" w:rsidR="00122CEB" w:rsidRDefault="00122CEB">
            <w:pPr>
              <w:pStyle w:val="ConsPlusNormal"/>
              <w:jc w:val="right"/>
            </w:pPr>
            <w:r>
              <w:t>395077,0</w:t>
            </w:r>
          </w:p>
        </w:tc>
        <w:tc>
          <w:tcPr>
            <w:tcW w:w="1384" w:type="dxa"/>
          </w:tcPr>
          <w:p w14:paraId="677E2B25" w14:textId="77777777" w:rsidR="00122CEB" w:rsidRDefault="00122CEB">
            <w:pPr>
              <w:pStyle w:val="ConsPlusNormal"/>
              <w:jc w:val="right"/>
            </w:pPr>
            <w:r>
              <w:t>384815,4</w:t>
            </w:r>
          </w:p>
        </w:tc>
        <w:tc>
          <w:tcPr>
            <w:tcW w:w="1384" w:type="dxa"/>
          </w:tcPr>
          <w:p w14:paraId="6E4A0733" w14:textId="77777777" w:rsidR="00122CEB" w:rsidRDefault="00122CEB">
            <w:pPr>
              <w:pStyle w:val="ConsPlusNormal"/>
              <w:jc w:val="right"/>
            </w:pPr>
            <w:r>
              <w:t>384815,4</w:t>
            </w:r>
          </w:p>
        </w:tc>
      </w:tr>
      <w:tr w:rsidR="00122CEB" w14:paraId="2477F7FA" w14:textId="77777777">
        <w:tc>
          <w:tcPr>
            <w:tcW w:w="1701" w:type="dxa"/>
          </w:tcPr>
          <w:p w14:paraId="798D3336" w14:textId="77777777" w:rsidR="00122CEB" w:rsidRDefault="00122CEB">
            <w:pPr>
              <w:pStyle w:val="ConsPlusNormal"/>
              <w:jc w:val="center"/>
            </w:pPr>
            <w:r>
              <w:t>08 3 01 R5080</w:t>
            </w:r>
          </w:p>
        </w:tc>
        <w:tc>
          <w:tcPr>
            <w:tcW w:w="484" w:type="dxa"/>
          </w:tcPr>
          <w:p w14:paraId="38F2A8C9" w14:textId="77777777" w:rsidR="00122CEB" w:rsidRDefault="00122CEB">
            <w:pPr>
              <w:pStyle w:val="ConsPlusNormal"/>
              <w:jc w:val="center"/>
            </w:pPr>
            <w:r>
              <w:t>800</w:t>
            </w:r>
          </w:p>
        </w:tc>
        <w:tc>
          <w:tcPr>
            <w:tcW w:w="3964" w:type="dxa"/>
          </w:tcPr>
          <w:p w14:paraId="5041FEC3" w14:textId="77777777" w:rsidR="00122CEB" w:rsidRDefault="00122CEB">
            <w:pPr>
              <w:pStyle w:val="ConsPlusNormal"/>
            </w:pPr>
            <w:r>
              <w:t>Иные бюджетные ассигнования</w:t>
            </w:r>
          </w:p>
        </w:tc>
        <w:tc>
          <w:tcPr>
            <w:tcW w:w="1384" w:type="dxa"/>
          </w:tcPr>
          <w:p w14:paraId="0ED74D38" w14:textId="77777777" w:rsidR="00122CEB" w:rsidRDefault="00122CEB">
            <w:pPr>
              <w:pStyle w:val="ConsPlusNormal"/>
              <w:jc w:val="right"/>
            </w:pPr>
            <w:r>
              <w:t>395077,0</w:t>
            </w:r>
          </w:p>
        </w:tc>
        <w:tc>
          <w:tcPr>
            <w:tcW w:w="1384" w:type="dxa"/>
          </w:tcPr>
          <w:p w14:paraId="74BA10AB" w14:textId="77777777" w:rsidR="00122CEB" w:rsidRDefault="00122CEB">
            <w:pPr>
              <w:pStyle w:val="ConsPlusNormal"/>
              <w:jc w:val="right"/>
            </w:pPr>
            <w:r>
              <w:t>384815,4</w:t>
            </w:r>
          </w:p>
        </w:tc>
        <w:tc>
          <w:tcPr>
            <w:tcW w:w="1384" w:type="dxa"/>
          </w:tcPr>
          <w:p w14:paraId="211E5A39" w14:textId="77777777" w:rsidR="00122CEB" w:rsidRDefault="00122CEB">
            <w:pPr>
              <w:pStyle w:val="ConsPlusNormal"/>
              <w:jc w:val="right"/>
            </w:pPr>
            <w:r>
              <w:t>384815,4</w:t>
            </w:r>
          </w:p>
        </w:tc>
      </w:tr>
      <w:tr w:rsidR="00122CEB" w14:paraId="77C3A243" w14:textId="77777777">
        <w:tc>
          <w:tcPr>
            <w:tcW w:w="1701" w:type="dxa"/>
          </w:tcPr>
          <w:p w14:paraId="2970FF4C" w14:textId="77777777" w:rsidR="00122CEB" w:rsidRDefault="00122CEB">
            <w:pPr>
              <w:pStyle w:val="ConsPlusNormal"/>
              <w:jc w:val="center"/>
            </w:pPr>
            <w:r>
              <w:t>08 3 02 00000</w:t>
            </w:r>
          </w:p>
        </w:tc>
        <w:tc>
          <w:tcPr>
            <w:tcW w:w="484" w:type="dxa"/>
          </w:tcPr>
          <w:p w14:paraId="6EFED967" w14:textId="77777777" w:rsidR="00122CEB" w:rsidRDefault="00122CEB">
            <w:pPr>
              <w:pStyle w:val="ConsPlusNormal"/>
            </w:pPr>
          </w:p>
        </w:tc>
        <w:tc>
          <w:tcPr>
            <w:tcW w:w="3964" w:type="dxa"/>
          </w:tcPr>
          <w:p w14:paraId="41E7399B" w14:textId="77777777" w:rsidR="00122CEB" w:rsidRDefault="00122CEB">
            <w:pPr>
              <w:pStyle w:val="ConsPlusNormal"/>
            </w:pPr>
            <w:r>
              <w:t>Комплекс процессных мероприятий "Стимулирование развития приоритетных подотраслей агропромышленного комплекса и развитие малых форм хозяйствования"</w:t>
            </w:r>
          </w:p>
        </w:tc>
        <w:tc>
          <w:tcPr>
            <w:tcW w:w="1384" w:type="dxa"/>
          </w:tcPr>
          <w:p w14:paraId="5E99CC71" w14:textId="77777777" w:rsidR="00122CEB" w:rsidRDefault="00122CEB">
            <w:pPr>
              <w:pStyle w:val="ConsPlusNormal"/>
              <w:jc w:val="right"/>
            </w:pPr>
            <w:r>
              <w:t>890683,9</w:t>
            </w:r>
          </w:p>
        </w:tc>
        <w:tc>
          <w:tcPr>
            <w:tcW w:w="1384" w:type="dxa"/>
          </w:tcPr>
          <w:p w14:paraId="4D4502C9" w14:textId="77777777" w:rsidR="00122CEB" w:rsidRDefault="00122CEB">
            <w:pPr>
              <w:pStyle w:val="ConsPlusNormal"/>
              <w:jc w:val="right"/>
            </w:pPr>
            <w:r>
              <w:t>903118,3</w:t>
            </w:r>
          </w:p>
        </w:tc>
        <w:tc>
          <w:tcPr>
            <w:tcW w:w="1384" w:type="dxa"/>
          </w:tcPr>
          <w:p w14:paraId="6B88BCE6" w14:textId="77777777" w:rsidR="00122CEB" w:rsidRDefault="00122CEB">
            <w:pPr>
              <w:pStyle w:val="ConsPlusNormal"/>
              <w:jc w:val="right"/>
            </w:pPr>
            <w:r>
              <w:t>903118,3</w:t>
            </w:r>
          </w:p>
        </w:tc>
      </w:tr>
      <w:tr w:rsidR="00122CEB" w14:paraId="416F6C99" w14:textId="77777777">
        <w:tc>
          <w:tcPr>
            <w:tcW w:w="1701" w:type="dxa"/>
          </w:tcPr>
          <w:p w14:paraId="2734D4F5" w14:textId="77777777" w:rsidR="00122CEB" w:rsidRDefault="00122CEB">
            <w:pPr>
              <w:pStyle w:val="ConsPlusNormal"/>
              <w:jc w:val="center"/>
            </w:pPr>
            <w:r>
              <w:t>08 3 02 2У020</w:t>
            </w:r>
          </w:p>
        </w:tc>
        <w:tc>
          <w:tcPr>
            <w:tcW w:w="484" w:type="dxa"/>
          </w:tcPr>
          <w:p w14:paraId="30DA9525" w14:textId="77777777" w:rsidR="00122CEB" w:rsidRDefault="00122CEB">
            <w:pPr>
              <w:pStyle w:val="ConsPlusNormal"/>
            </w:pPr>
          </w:p>
        </w:tc>
        <w:tc>
          <w:tcPr>
            <w:tcW w:w="3964" w:type="dxa"/>
          </w:tcPr>
          <w:p w14:paraId="4C98739F" w14:textId="77777777" w:rsidR="00122CEB" w:rsidRDefault="00122CEB">
            <w:pPr>
              <w:pStyle w:val="ConsPlusNormal"/>
            </w:pPr>
            <w:r>
              <w:t xml:space="preserve">Возмещение части затрат сельскохозяйственным товаропроизводителям и организациям, осуществляющим деятельность по производству и (или) переработке определенного вида сельскохозяйственной продукции в рамках приоритетной подотрасли АПК </w:t>
            </w:r>
            <w:r>
              <w:lastRenderedPageBreak/>
              <w:t>(расходы, не софинансируемые из федерального бюджета)</w:t>
            </w:r>
          </w:p>
        </w:tc>
        <w:tc>
          <w:tcPr>
            <w:tcW w:w="1384" w:type="dxa"/>
          </w:tcPr>
          <w:p w14:paraId="0F988A09" w14:textId="77777777" w:rsidR="00122CEB" w:rsidRDefault="00122CEB">
            <w:pPr>
              <w:pStyle w:val="ConsPlusNormal"/>
              <w:jc w:val="right"/>
            </w:pPr>
            <w:r>
              <w:lastRenderedPageBreak/>
              <w:t>408546,8</w:t>
            </w:r>
          </w:p>
        </w:tc>
        <w:tc>
          <w:tcPr>
            <w:tcW w:w="1384" w:type="dxa"/>
          </w:tcPr>
          <w:p w14:paraId="69F424A1" w14:textId="77777777" w:rsidR="00122CEB" w:rsidRDefault="00122CEB">
            <w:pPr>
              <w:pStyle w:val="ConsPlusNormal"/>
              <w:jc w:val="right"/>
            </w:pPr>
            <w:r>
              <w:t>433531,5</w:t>
            </w:r>
          </w:p>
        </w:tc>
        <w:tc>
          <w:tcPr>
            <w:tcW w:w="1384" w:type="dxa"/>
          </w:tcPr>
          <w:p w14:paraId="562E1884" w14:textId="77777777" w:rsidR="00122CEB" w:rsidRDefault="00122CEB">
            <w:pPr>
              <w:pStyle w:val="ConsPlusNormal"/>
              <w:jc w:val="right"/>
            </w:pPr>
            <w:r>
              <w:t>433531,5</w:t>
            </w:r>
          </w:p>
        </w:tc>
      </w:tr>
      <w:tr w:rsidR="00122CEB" w14:paraId="7BB8E3BA" w14:textId="77777777">
        <w:tc>
          <w:tcPr>
            <w:tcW w:w="1701" w:type="dxa"/>
          </w:tcPr>
          <w:p w14:paraId="6AA611F4" w14:textId="77777777" w:rsidR="00122CEB" w:rsidRDefault="00122CEB">
            <w:pPr>
              <w:pStyle w:val="ConsPlusNormal"/>
              <w:jc w:val="center"/>
            </w:pPr>
            <w:r>
              <w:t>08 3 02 2У020</w:t>
            </w:r>
          </w:p>
        </w:tc>
        <w:tc>
          <w:tcPr>
            <w:tcW w:w="484" w:type="dxa"/>
          </w:tcPr>
          <w:p w14:paraId="000BBED2" w14:textId="77777777" w:rsidR="00122CEB" w:rsidRDefault="00122CEB">
            <w:pPr>
              <w:pStyle w:val="ConsPlusNormal"/>
              <w:jc w:val="center"/>
            </w:pPr>
            <w:r>
              <w:t>800</w:t>
            </w:r>
          </w:p>
        </w:tc>
        <w:tc>
          <w:tcPr>
            <w:tcW w:w="3964" w:type="dxa"/>
          </w:tcPr>
          <w:p w14:paraId="5DA43775" w14:textId="77777777" w:rsidR="00122CEB" w:rsidRDefault="00122CEB">
            <w:pPr>
              <w:pStyle w:val="ConsPlusNormal"/>
            </w:pPr>
            <w:r>
              <w:t>Иные бюджетные ассигнования</w:t>
            </w:r>
          </w:p>
        </w:tc>
        <w:tc>
          <w:tcPr>
            <w:tcW w:w="1384" w:type="dxa"/>
          </w:tcPr>
          <w:p w14:paraId="7FF0740B" w14:textId="77777777" w:rsidR="00122CEB" w:rsidRDefault="00122CEB">
            <w:pPr>
              <w:pStyle w:val="ConsPlusNormal"/>
              <w:jc w:val="right"/>
            </w:pPr>
            <w:r>
              <w:t>408546,8</w:t>
            </w:r>
          </w:p>
        </w:tc>
        <w:tc>
          <w:tcPr>
            <w:tcW w:w="1384" w:type="dxa"/>
          </w:tcPr>
          <w:p w14:paraId="46A0D117" w14:textId="77777777" w:rsidR="00122CEB" w:rsidRDefault="00122CEB">
            <w:pPr>
              <w:pStyle w:val="ConsPlusNormal"/>
              <w:jc w:val="right"/>
            </w:pPr>
            <w:r>
              <w:t>433531,5</w:t>
            </w:r>
          </w:p>
        </w:tc>
        <w:tc>
          <w:tcPr>
            <w:tcW w:w="1384" w:type="dxa"/>
          </w:tcPr>
          <w:p w14:paraId="22824C61" w14:textId="77777777" w:rsidR="00122CEB" w:rsidRDefault="00122CEB">
            <w:pPr>
              <w:pStyle w:val="ConsPlusNormal"/>
              <w:jc w:val="right"/>
            </w:pPr>
            <w:r>
              <w:t>433531,5</w:t>
            </w:r>
          </w:p>
        </w:tc>
      </w:tr>
      <w:tr w:rsidR="00122CEB" w14:paraId="1E81D38B" w14:textId="77777777">
        <w:tc>
          <w:tcPr>
            <w:tcW w:w="1701" w:type="dxa"/>
          </w:tcPr>
          <w:p w14:paraId="7F054323" w14:textId="77777777" w:rsidR="00122CEB" w:rsidRDefault="00122CEB">
            <w:pPr>
              <w:pStyle w:val="ConsPlusNormal"/>
              <w:jc w:val="center"/>
            </w:pPr>
            <w:r>
              <w:t>08 3 02 R5021</w:t>
            </w:r>
          </w:p>
        </w:tc>
        <w:tc>
          <w:tcPr>
            <w:tcW w:w="484" w:type="dxa"/>
          </w:tcPr>
          <w:p w14:paraId="07ED9D90" w14:textId="77777777" w:rsidR="00122CEB" w:rsidRDefault="00122CEB">
            <w:pPr>
              <w:pStyle w:val="ConsPlusNormal"/>
            </w:pPr>
          </w:p>
        </w:tc>
        <w:tc>
          <w:tcPr>
            <w:tcW w:w="3964" w:type="dxa"/>
          </w:tcPr>
          <w:p w14:paraId="41C25CED" w14:textId="77777777" w:rsidR="00122CEB" w:rsidRDefault="00122CEB">
            <w:pPr>
              <w:pStyle w:val="ConsPlusNormal"/>
            </w:pPr>
            <w:r>
              <w:t>Возмещение части затрат сельскохозяйственным товаропроизводителям и организациям, осуществляющим деятельность по производству и (или) переработке определенного вида сельскохозяйственной продукции в рамках приоритетной подотрасли АПК</w:t>
            </w:r>
          </w:p>
        </w:tc>
        <w:tc>
          <w:tcPr>
            <w:tcW w:w="1384" w:type="dxa"/>
          </w:tcPr>
          <w:p w14:paraId="5873D21A" w14:textId="77777777" w:rsidR="00122CEB" w:rsidRDefault="00122CEB">
            <w:pPr>
              <w:pStyle w:val="ConsPlusNormal"/>
              <w:jc w:val="right"/>
            </w:pPr>
            <w:r>
              <w:t>407796,0</w:t>
            </w:r>
          </w:p>
        </w:tc>
        <w:tc>
          <w:tcPr>
            <w:tcW w:w="1384" w:type="dxa"/>
          </w:tcPr>
          <w:p w14:paraId="6E501FC3" w14:textId="77777777" w:rsidR="00122CEB" w:rsidRDefault="00122CEB">
            <w:pPr>
              <w:pStyle w:val="ConsPlusNormal"/>
              <w:jc w:val="right"/>
            </w:pPr>
            <w:r>
              <w:t>397176,6</w:t>
            </w:r>
          </w:p>
        </w:tc>
        <w:tc>
          <w:tcPr>
            <w:tcW w:w="1384" w:type="dxa"/>
          </w:tcPr>
          <w:p w14:paraId="12DF6066" w14:textId="77777777" w:rsidR="00122CEB" w:rsidRDefault="00122CEB">
            <w:pPr>
              <w:pStyle w:val="ConsPlusNormal"/>
              <w:jc w:val="right"/>
            </w:pPr>
            <w:r>
              <w:t>397176,6</w:t>
            </w:r>
          </w:p>
        </w:tc>
      </w:tr>
      <w:tr w:rsidR="00122CEB" w14:paraId="50ED0528" w14:textId="77777777">
        <w:tc>
          <w:tcPr>
            <w:tcW w:w="1701" w:type="dxa"/>
          </w:tcPr>
          <w:p w14:paraId="759D2E98" w14:textId="77777777" w:rsidR="00122CEB" w:rsidRDefault="00122CEB">
            <w:pPr>
              <w:pStyle w:val="ConsPlusNormal"/>
              <w:jc w:val="center"/>
            </w:pPr>
            <w:r>
              <w:t>08 3 02 R5021</w:t>
            </w:r>
          </w:p>
        </w:tc>
        <w:tc>
          <w:tcPr>
            <w:tcW w:w="484" w:type="dxa"/>
          </w:tcPr>
          <w:p w14:paraId="2A1178C7" w14:textId="77777777" w:rsidR="00122CEB" w:rsidRDefault="00122CEB">
            <w:pPr>
              <w:pStyle w:val="ConsPlusNormal"/>
              <w:jc w:val="center"/>
            </w:pPr>
            <w:r>
              <w:t>800</w:t>
            </w:r>
          </w:p>
        </w:tc>
        <w:tc>
          <w:tcPr>
            <w:tcW w:w="3964" w:type="dxa"/>
          </w:tcPr>
          <w:p w14:paraId="7B5331FF" w14:textId="77777777" w:rsidR="00122CEB" w:rsidRDefault="00122CEB">
            <w:pPr>
              <w:pStyle w:val="ConsPlusNormal"/>
            </w:pPr>
            <w:r>
              <w:t>Иные бюджетные ассигнования</w:t>
            </w:r>
          </w:p>
        </w:tc>
        <w:tc>
          <w:tcPr>
            <w:tcW w:w="1384" w:type="dxa"/>
          </w:tcPr>
          <w:p w14:paraId="41B1FD52" w14:textId="77777777" w:rsidR="00122CEB" w:rsidRDefault="00122CEB">
            <w:pPr>
              <w:pStyle w:val="ConsPlusNormal"/>
              <w:jc w:val="right"/>
            </w:pPr>
            <w:r>
              <w:t>407796,0</w:t>
            </w:r>
          </w:p>
        </w:tc>
        <w:tc>
          <w:tcPr>
            <w:tcW w:w="1384" w:type="dxa"/>
          </w:tcPr>
          <w:p w14:paraId="64500C07" w14:textId="77777777" w:rsidR="00122CEB" w:rsidRDefault="00122CEB">
            <w:pPr>
              <w:pStyle w:val="ConsPlusNormal"/>
              <w:jc w:val="right"/>
            </w:pPr>
            <w:r>
              <w:t>397176,6</w:t>
            </w:r>
          </w:p>
        </w:tc>
        <w:tc>
          <w:tcPr>
            <w:tcW w:w="1384" w:type="dxa"/>
          </w:tcPr>
          <w:p w14:paraId="6DEA4F31" w14:textId="77777777" w:rsidR="00122CEB" w:rsidRDefault="00122CEB">
            <w:pPr>
              <w:pStyle w:val="ConsPlusNormal"/>
              <w:jc w:val="right"/>
            </w:pPr>
            <w:r>
              <w:t>397176,6</w:t>
            </w:r>
          </w:p>
        </w:tc>
      </w:tr>
      <w:tr w:rsidR="00122CEB" w14:paraId="28067013" w14:textId="77777777">
        <w:tc>
          <w:tcPr>
            <w:tcW w:w="1701" w:type="dxa"/>
          </w:tcPr>
          <w:p w14:paraId="2FEBC133" w14:textId="77777777" w:rsidR="00122CEB" w:rsidRDefault="00122CEB">
            <w:pPr>
              <w:pStyle w:val="ConsPlusNormal"/>
              <w:jc w:val="center"/>
            </w:pPr>
            <w:r>
              <w:t>08 3 02 R5022</w:t>
            </w:r>
          </w:p>
        </w:tc>
        <w:tc>
          <w:tcPr>
            <w:tcW w:w="484" w:type="dxa"/>
          </w:tcPr>
          <w:p w14:paraId="025F8A10" w14:textId="77777777" w:rsidR="00122CEB" w:rsidRDefault="00122CEB">
            <w:pPr>
              <w:pStyle w:val="ConsPlusNormal"/>
            </w:pPr>
          </w:p>
        </w:tc>
        <w:tc>
          <w:tcPr>
            <w:tcW w:w="3964" w:type="dxa"/>
          </w:tcPr>
          <w:p w14:paraId="264034B2" w14:textId="77777777" w:rsidR="00122CEB" w:rsidRDefault="00122CEB">
            <w:pPr>
              <w:pStyle w:val="ConsPlusNormal"/>
            </w:pPr>
            <w:r>
              <w:t>Развитие малых форм хозяйствования</w:t>
            </w:r>
          </w:p>
        </w:tc>
        <w:tc>
          <w:tcPr>
            <w:tcW w:w="1384" w:type="dxa"/>
          </w:tcPr>
          <w:p w14:paraId="083262F1" w14:textId="77777777" w:rsidR="00122CEB" w:rsidRDefault="00122CEB">
            <w:pPr>
              <w:pStyle w:val="ConsPlusNormal"/>
              <w:jc w:val="right"/>
            </w:pPr>
            <w:r>
              <w:t>74341,1</w:t>
            </w:r>
          </w:p>
        </w:tc>
        <w:tc>
          <w:tcPr>
            <w:tcW w:w="1384" w:type="dxa"/>
          </w:tcPr>
          <w:p w14:paraId="100A6C9A" w14:textId="77777777" w:rsidR="00122CEB" w:rsidRDefault="00122CEB">
            <w:pPr>
              <w:pStyle w:val="ConsPlusNormal"/>
              <w:jc w:val="right"/>
            </w:pPr>
            <w:r>
              <w:t>72410,2</w:t>
            </w:r>
          </w:p>
        </w:tc>
        <w:tc>
          <w:tcPr>
            <w:tcW w:w="1384" w:type="dxa"/>
          </w:tcPr>
          <w:p w14:paraId="7AF51A7F" w14:textId="77777777" w:rsidR="00122CEB" w:rsidRDefault="00122CEB">
            <w:pPr>
              <w:pStyle w:val="ConsPlusNormal"/>
              <w:jc w:val="right"/>
            </w:pPr>
            <w:r>
              <w:t>72410,2</w:t>
            </w:r>
          </w:p>
        </w:tc>
      </w:tr>
      <w:tr w:rsidR="00122CEB" w14:paraId="26B79A92" w14:textId="77777777">
        <w:tc>
          <w:tcPr>
            <w:tcW w:w="1701" w:type="dxa"/>
          </w:tcPr>
          <w:p w14:paraId="1A065F26" w14:textId="77777777" w:rsidR="00122CEB" w:rsidRDefault="00122CEB">
            <w:pPr>
              <w:pStyle w:val="ConsPlusNormal"/>
              <w:jc w:val="center"/>
            </w:pPr>
            <w:r>
              <w:t>08 3 02 R5022</w:t>
            </w:r>
          </w:p>
        </w:tc>
        <w:tc>
          <w:tcPr>
            <w:tcW w:w="484" w:type="dxa"/>
          </w:tcPr>
          <w:p w14:paraId="017CEAE8" w14:textId="77777777" w:rsidR="00122CEB" w:rsidRDefault="00122CEB">
            <w:pPr>
              <w:pStyle w:val="ConsPlusNormal"/>
              <w:jc w:val="center"/>
            </w:pPr>
            <w:r>
              <w:t>600</w:t>
            </w:r>
          </w:p>
        </w:tc>
        <w:tc>
          <w:tcPr>
            <w:tcW w:w="3964" w:type="dxa"/>
          </w:tcPr>
          <w:p w14:paraId="304C7F4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1BC8F95" w14:textId="77777777" w:rsidR="00122CEB" w:rsidRDefault="00122CEB">
            <w:pPr>
              <w:pStyle w:val="ConsPlusNormal"/>
              <w:jc w:val="right"/>
            </w:pPr>
            <w:r>
              <w:t>9226,0</w:t>
            </w:r>
          </w:p>
        </w:tc>
        <w:tc>
          <w:tcPr>
            <w:tcW w:w="1384" w:type="dxa"/>
          </w:tcPr>
          <w:p w14:paraId="39DD079B" w14:textId="77777777" w:rsidR="00122CEB" w:rsidRDefault="00122CEB">
            <w:pPr>
              <w:pStyle w:val="ConsPlusNormal"/>
              <w:jc w:val="right"/>
            </w:pPr>
            <w:r>
              <w:t>8986,4</w:t>
            </w:r>
          </w:p>
        </w:tc>
        <w:tc>
          <w:tcPr>
            <w:tcW w:w="1384" w:type="dxa"/>
          </w:tcPr>
          <w:p w14:paraId="6F79978B" w14:textId="77777777" w:rsidR="00122CEB" w:rsidRDefault="00122CEB">
            <w:pPr>
              <w:pStyle w:val="ConsPlusNormal"/>
              <w:jc w:val="right"/>
            </w:pPr>
            <w:r>
              <w:t>8986,4</w:t>
            </w:r>
          </w:p>
        </w:tc>
      </w:tr>
      <w:tr w:rsidR="00122CEB" w14:paraId="09DC27E0" w14:textId="77777777">
        <w:tc>
          <w:tcPr>
            <w:tcW w:w="1701" w:type="dxa"/>
          </w:tcPr>
          <w:p w14:paraId="6CB19C3E" w14:textId="77777777" w:rsidR="00122CEB" w:rsidRDefault="00122CEB">
            <w:pPr>
              <w:pStyle w:val="ConsPlusNormal"/>
              <w:jc w:val="center"/>
            </w:pPr>
            <w:r>
              <w:t>08 3 02 R5022</w:t>
            </w:r>
          </w:p>
        </w:tc>
        <w:tc>
          <w:tcPr>
            <w:tcW w:w="484" w:type="dxa"/>
          </w:tcPr>
          <w:p w14:paraId="74C3E21E" w14:textId="77777777" w:rsidR="00122CEB" w:rsidRDefault="00122CEB">
            <w:pPr>
              <w:pStyle w:val="ConsPlusNormal"/>
              <w:jc w:val="center"/>
            </w:pPr>
            <w:r>
              <w:t>800</w:t>
            </w:r>
          </w:p>
        </w:tc>
        <w:tc>
          <w:tcPr>
            <w:tcW w:w="3964" w:type="dxa"/>
          </w:tcPr>
          <w:p w14:paraId="19C692CF" w14:textId="77777777" w:rsidR="00122CEB" w:rsidRDefault="00122CEB">
            <w:pPr>
              <w:pStyle w:val="ConsPlusNormal"/>
            </w:pPr>
            <w:r>
              <w:t>Иные бюджетные ассигнования</w:t>
            </w:r>
          </w:p>
        </w:tc>
        <w:tc>
          <w:tcPr>
            <w:tcW w:w="1384" w:type="dxa"/>
          </w:tcPr>
          <w:p w14:paraId="71FAD70D" w14:textId="77777777" w:rsidR="00122CEB" w:rsidRDefault="00122CEB">
            <w:pPr>
              <w:pStyle w:val="ConsPlusNormal"/>
              <w:jc w:val="right"/>
            </w:pPr>
            <w:r>
              <w:t>65115,1</w:t>
            </w:r>
          </w:p>
        </w:tc>
        <w:tc>
          <w:tcPr>
            <w:tcW w:w="1384" w:type="dxa"/>
          </w:tcPr>
          <w:p w14:paraId="3F191558" w14:textId="77777777" w:rsidR="00122CEB" w:rsidRDefault="00122CEB">
            <w:pPr>
              <w:pStyle w:val="ConsPlusNormal"/>
              <w:jc w:val="right"/>
            </w:pPr>
            <w:r>
              <w:t>63423,8</w:t>
            </w:r>
          </w:p>
        </w:tc>
        <w:tc>
          <w:tcPr>
            <w:tcW w:w="1384" w:type="dxa"/>
          </w:tcPr>
          <w:p w14:paraId="4054A21E" w14:textId="77777777" w:rsidR="00122CEB" w:rsidRDefault="00122CEB">
            <w:pPr>
              <w:pStyle w:val="ConsPlusNormal"/>
              <w:jc w:val="right"/>
            </w:pPr>
            <w:r>
              <w:t>63423,8</w:t>
            </w:r>
          </w:p>
        </w:tc>
      </w:tr>
      <w:tr w:rsidR="00122CEB" w14:paraId="3C4A97EE" w14:textId="77777777">
        <w:tc>
          <w:tcPr>
            <w:tcW w:w="1701" w:type="dxa"/>
          </w:tcPr>
          <w:p w14:paraId="5DF28115" w14:textId="77777777" w:rsidR="00122CEB" w:rsidRDefault="00122CEB">
            <w:pPr>
              <w:pStyle w:val="ConsPlusNormal"/>
              <w:jc w:val="center"/>
            </w:pPr>
            <w:r>
              <w:t>08 3 03 00000</w:t>
            </w:r>
          </w:p>
        </w:tc>
        <w:tc>
          <w:tcPr>
            <w:tcW w:w="484" w:type="dxa"/>
          </w:tcPr>
          <w:p w14:paraId="3B4EF21F" w14:textId="77777777" w:rsidR="00122CEB" w:rsidRDefault="00122CEB">
            <w:pPr>
              <w:pStyle w:val="ConsPlusNormal"/>
            </w:pPr>
          </w:p>
        </w:tc>
        <w:tc>
          <w:tcPr>
            <w:tcW w:w="3964" w:type="dxa"/>
          </w:tcPr>
          <w:p w14:paraId="5EAB73E4" w14:textId="77777777" w:rsidR="00122CEB" w:rsidRDefault="00122CEB">
            <w:pPr>
              <w:pStyle w:val="ConsPlusNormal"/>
            </w:pPr>
            <w:r>
              <w:t>Комплекс процессных мероприятий "Реализация инвестиционных проектов и обновление парка сельскохозяйственной техники и оборудования"</w:t>
            </w:r>
          </w:p>
        </w:tc>
        <w:tc>
          <w:tcPr>
            <w:tcW w:w="1384" w:type="dxa"/>
          </w:tcPr>
          <w:p w14:paraId="7289C97E" w14:textId="77777777" w:rsidR="00122CEB" w:rsidRDefault="00122CEB">
            <w:pPr>
              <w:pStyle w:val="ConsPlusNormal"/>
              <w:jc w:val="right"/>
            </w:pPr>
            <w:r>
              <w:t>516386,3</w:t>
            </w:r>
          </w:p>
        </w:tc>
        <w:tc>
          <w:tcPr>
            <w:tcW w:w="1384" w:type="dxa"/>
          </w:tcPr>
          <w:p w14:paraId="2B03D48C" w14:textId="77777777" w:rsidR="00122CEB" w:rsidRDefault="00122CEB">
            <w:pPr>
              <w:pStyle w:val="ConsPlusNormal"/>
              <w:jc w:val="right"/>
            </w:pPr>
            <w:r>
              <w:t>475747,5</w:t>
            </w:r>
          </w:p>
        </w:tc>
        <w:tc>
          <w:tcPr>
            <w:tcW w:w="1384" w:type="dxa"/>
          </w:tcPr>
          <w:p w14:paraId="4CFDB661" w14:textId="77777777" w:rsidR="00122CEB" w:rsidRDefault="00122CEB">
            <w:pPr>
              <w:pStyle w:val="ConsPlusNormal"/>
              <w:jc w:val="right"/>
            </w:pPr>
            <w:r>
              <w:t>456278,1</w:t>
            </w:r>
          </w:p>
        </w:tc>
      </w:tr>
      <w:tr w:rsidR="00122CEB" w14:paraId="758EF5BD" w14:textId="77777777">
        <w:tc>
          <w:tcPr>
            <w:tcW w:w="1701" w:type="dxa"/>
          </w:tcPr>
          <w:p w14:paraId="14B3667F" w14:textId="77777777" w:rsidR="00122CEB" w:rsidRDefault="00122CEB">
            <w:pPr>
              <w:pStyle w:val="ConsPlusNormal"/>
              <w:jc w:val="center"/>
            </w:pPr>
            <w:r>
              <w:t>08 3 03 2У030</w:t>
            </w:r>
          </w:p>
        </w:tc>
        <w:tc>
          <w:tcPr>
            <w:tcW w:w="484" w:type="dxa"/>
          </w:tcPr>
          <w:p w14:paraId="416FD23B" w14:textId="77777777" w:rsidR="00122CEB" w:rsidRDefault="00122CEB">
            <w:pPr>
              <w:pStyle w:val="ConsPlusNormal"/>
            </w:pPr>
          </w:p>
        </w:tc>
        <w:tc>
          <w:tcPr>
            <w:tcW w:w="3964" w:type="dxa"/>
          </w:tcPr>
          <w:p w14:paraId="79E0EED5" w14:textId="77777777" w:rsidR="00122CEB" w:rsidRDefault="00122CEB">
            <w:pPr>
              <w:pStyle w:val="ConsPlusNormal"/>
            </w:pPr>
            <w:r>
              <w:t xml:space="preserve">Возмещение части прямых понесенных затрат на создание и (или) модернизацию объектов агропромышленного комплекса (расходы, не софинансируемые из </w:t>
            </w:r>
            <w:r>
              <w:lastRenderedPageBreak/>
              <w:t>федерального бюджета)</w:t>
            </w:r>
          </w:p>
        </w:tc>
        <w:tc>
          <w:tcPr>
            <w:tcW w:w="1384" w:type="dxa"/>
          </w:tcPr>
          <w:p w14:paraId="45375392" w14:textId="77777777" w:rsidR="00122CEB" w:rsidRDefault="00122CEB">
            <w:pPr>
              <w:pStyle w:val="ConsPlusNormal"/>
              <w:jc w:val="right"/>
            </w:pPr>
            <w:r>
              <w:lastRenderedPageBreak/>
              <w:t>356725,0</w:t>
            </w:r>
          </w:p>
        </w:tc>
        <w:tc>
          <w:tcPr>
            <w:tcW w:w="1384" w:type="dxa"/>
          </w:tcPr>
          <w:p w14:paraId="768DDAFB" w14:textId="77777777" w:rsidR="00122CEB" w:rsidRDefault="00122CEB">
            <w:pPr>
              <w:pStyle w:val="ConsPlusNormal"/>
              <w:jc w:val="right"/>
            </w:pPr>
            <w:r>
              <w:t>298212,9</w:t>
            </w:r>
          </w:p>
        </w:tc>
        <w:tc>
          <w:tcPr>
            <w:tcW w:w="1384" w:type="dxa"/>
          </w:tcPr>
          <w:p w14:paraId="3B16D24F" w14:textId="77777777" w:rsidR="00122CEB" w:rsidRDefault="00122CEB">
            <w:pPr>
              <w:pStyle w:val="ConsPlusNormal"/>
              <w:jc w:val="right"/>
            </w:pPr>
            <w:r>
              <w:t>278743,5</w:t>
            </w:r>
          </w:p>
        </w:tc>
      </w:tr>
      <w:tr w:rsidR="00122CEB" w14:paraId="3823055A" w14:textId="77777777">
        <w:tc>
          <w:tcPr>
            <w:tcW w:w="1701" w:type="dxa"/>
          </w:tcPr>
          <w:p w14:paraId="08765A16" w14:textId="77777777" w:rsidR="00122CEB" w:rsidRDefault="00122CEB">
            <w:pPr>
              <w:pStyle w:val="ConsPlusNormal"/>
              <w:jc w:val="center"/>
            </w:pPr>
            <w:r>
              <w:t>08 3 03 2У030</w:t>
            </w:r>
          </w:p>
        </w:tc>
        <w:tc>
          <w:tcPr>
            <w:tcW w:w="484" w:type="dxa"/>
          </w:tcPr>
          <w:p w14:paraId="3F6AAC60" w14:textId="77777777" w:rsidR="00122CEB" w:rsidRDefault="00122CEB">
            <w:pPr>
              <w:pStyle w:val="ConsPlusNormal"/>
              <w:jc w:val="center"/>
            </w:pPr>
            <w:r>
              <w:t>800</w:t>
            </w:r>
          </w:p>
        </w:tc>
        <w:tc>
          <w:tcPr>
            <w:tcW w:w="3964" w:type="dxa"/>
          </w:tcPr>
          <w:p w14:paraId="7A63A30E" w14:textId="77777777" w:rsidR="00122CEB" w:rsidRDefault="00122CEB">
            <w:pPr>
              <w:pStyle w:val="ConsPlusNormal"/>
            </w:pPr>
            <w:r>
              <w:t>Иные бюджетные ассигнования</w:t>
            </w:r>
          </w:p>
        </w:tc>
        <w:tc>
          <w:tcPr>
            <w:tcW w:w="1384" w:type="dxa"/>
          </w:tcPr>
          <w:p w14:paraId="5B735B87" w14:textId="77777777" w:rsidR="00122CEB" w:rsidRDefault="00122CEB">
            <w:pPr>
              <w:pStyle w:val="ConsPlusNormal"/>
              <w:jc w:val="right"/>
            </w:pPr>
            <w:r>
              <w:t>356725,0</w:t>
            </w:r>
          </w:p>
        </w:tc>
        <w:tc>
          <w:tcPr>
            <w:tcW w:w="1384" w:type="dxa"/>
          </w:tcPr>
          <w:p w14:paraId="738B253A" w14:textId="77777777" w:rsidR="00122CEB" w:rsidRDefault="00122CEB">
            <w:pPr>
              <w:pStyle w:val="ConsPlusNormal"/>
              <w:jc w:val="right"/>
            </w:pPr>
            <w:r>
              <w:t>298212,9</w:t>
            </w:r>
          </w:p>
        </w:tc>
        <w:tc>
          <w:tcPr>
            <w:tcW w:w="1384" w:type="dxa"/>
          </w:tcPr>
          <w:p w14:paraId="3C202472" w14:textId="77777777" w:rsidR="00122CEB" w:rsidRDefault="00122CEB">
            <w:pPr>
              <w:pStyle w:val="ConsPlusNormal"/>
              <w:jc w:val="right"/>
            </w:pPr>
            <w:r>
              <w:t>278743,5</w:t>
            </w:r>
          </w:p>
        </w:tc>
      </w:tr>
      <w:tr w:rsidR="00122CEB" w14:paraId="02076A97" w14:textId="77777777">
        <w:tc>
          <w:tcPr>
            <w:tcW w:w="1701" w:type="dxa"/>
          </w:tcPr>
          <w:p w14:paraId="329122AA" w14:textId="77777777" w:rsidR="00122CEB" w:rsidRDefault="00122CEB">
            <w:pPr>
              <w:pStyle w:val="ConsPlusNormal"/>
              <w:jc w:val="center"/>
            </w:pPr>
            <w:r>
              <w:t>08 3 03 2У040</w:t>
            </w:r>
          </w:p>
        </w:tc>
        <w:tc>
          <w:tcPr>
            <w:tcW w:w="484" w:type="dxa"/>
          </w:tcPr>
          <w:p w14:paraId="04EBACDA" w14:textId="77777777" w:rsidR="00122CEB" w:rsidRDefault="00122CEB">
            <w:pPr>
              <w:pStyle w:val="ConsPlusNormal"/>
            </w:pPr>
          </w:p>
        </w:tc>
        <w:tc>
          <w:tcPr>
            <w:tcW w:w="3964" w:type="dxa"/>
          </w:tcPr>
          <w:p w14:paraId="6052D98C" w14:textId="77777777" w:rsidR="00122CEB" w:rsidRDefault="00122CEB">
            <w:pPr>
              <w:pStyle w:val="ConsPlusNormal"/>
            </w:pPr>
            <w:r>
              <w:t>Возмещение части затрат на уплату первоначального лизингового платежа по договорам финансовой аренды (лизинга)</w:t>
            </w:r>
          </w:p>
        </w:tc>
        <w:tc>
          <w:tcPr>
            <w:tcW w:w="1384" w:type="dxa"/>
          </w:tcPr>
          <w:p w14:paraId="6570AC18" w14:textId="77777777" w:rsidR="00122CEB" w:rsidRDefault="00122CEB">
            <w:pPr>
              <w:pStyle w:val="ConsPlusNormal"/>
              <w:jc w:val="right"/>
            </w:pPr>
            <w:r>
              <w:t>159661,3</w:t>
            </w:r>
          </w:p>
        </w:tc>
        <w:tc>
          <w:tcPr>
            <w:tcW w:w="1384" w:type="dxa"/>
          </w:tcPr>
          <w:p w14:paraId="2E870590" w14:textId="77777777" w:rsidR="00122CEB" w:rsidRDefault="00122CEB">
            <w:pPr>
              <w:pStyle w:val="ConsPlusNormal"/>
              <w:jc w:val="right"/>
            </w:pPr>
            <w:r>
              <w:t>177534,6</w:t>
            </w:r>
          </w:p>
        </w:tc>
        <w:tc>
          <w:tcPr>
            <w:tcW w:w="1384" w:type="dxa"/>
          </w:tcPr>
          <w:p w14:paraId="0CED2DEC" w14:textId="77777777" w:rsidR="00122CEB" w:rsidRDefault="00122CEB">
            <w:pPr>
              <w:pStyle w:val="ConsPlusNormal"/>
              <w:jc w:val="right"/>
            </w:pPr>
            <w:r>
              <w:t>177534,6</w:t>
            </w:r>
          </w:p>
        </w:tc>
      </w:tr>
      <w:tr w:rsidR="00122CEB" w14:paraId="00240C1B" w14:textId="77777777">
        <w:tc>
          <w:tcPr>
            <w:tcW w:w="1701" w:type="dxa"/>
          </w:tcPr>
          <w:p w14:paraId="7190CAA4" w14:textId="77777777" w:rsidR="00122CEB" w:rsidRDefault="00122CEB">
            <w:pPr>
              <w:pStyle w:val="ConsPlusNormal"/>
              <w:jc w:val="center"/>
            </w:pPr>
            <w:r>
              <w:t>08 3 03 2У040</w:t>
            </w:r>
          </w:p>
        </w:tc>
        <w:tc>
          <w:tcPr>
            <w:tcW w:w="484" w:type="dxa"/>
          </w:tcPr>
          <w:p w14:paraId="5ABAE0BA" w14:textId="77777777" w:rsidR="00122CEB" w:rsidRDefault="00122CEB">
            <w:pPr>
              <w:pStyle w:val="ConsPlusNormal"/>
              <w:jc w:val="center"/>
            </w:pPr>
            <w:r>
              <w:t>800</w:t>
            </w:r>
          </w:p>
        </w:tc>
        <w:tc>
          <w:tcPr>
            <w:tcW w:w="3964" w:type="dxa"/>
          </w:tcPr>
          <w:p w14:paraId="4E4C26BF" w14:textId="77777777" w:rsidR="00122CEB" w:rsidRDefault="00122CEB">
            <w:pPr>
              <w:pStyle w:val="ConsPlusNormal"/>
            </w:pPr>
            <w:r>
              <w:t>Иные бюджетные ассигнования</w:t>
            </w:r>
          </w:p>
        </w:tc>
        <w:tc>
          <w:tcPr>
            <w:tcW w:w="1384" w:type="dxa"/>
          </w:tcPr>
          <w:p w14:paraId="5A774BCC" w14:textId="77777777" w:rsidR="00122CEB" w:rsidRDefault="00122CEB">
            <w:pPr>
              <w:pStyle w:val="ConsPlusNormal"/>
              <w:jc w:val="right"/>
            </w:pPr>
            <w:r>
              <w:t>159661,3</w:t>
            </w:r>
          </w:p>
        </w:tc>
        <w:tc>
          <w:tcPr>
            <w:tcW w:w="1384" w:type="dxa"/>
          </w:tcPr>
          <w:p w14:paraId="2DA3A5DB" w14:textId="77777777" w:rsidR="00122CEB" w:rsidRDefault="00122CEB">
            <w:pPr>
              <w:pStyle w:val="ConsPlusNormal"/>
              <w:jc w:val="right"/>
            </w:pPr>
            <w:r>
              <w:t>177534,6</w:t>
            </w:r>
          </w:p>
        </w:tc>
        <w:tc>
          <w:tcPr>
            <w:tcW w:w="1384" w:type="dxa"/>
          </w:tcPr>
          <w:p w14:paraId="7A1E86BD" w14:textId="77777777" w:rsidR="00122CEB" w:rsidRDefault="00122CEB">
            <w:pPr>
              <w:pStyle w:val="ConsPlusNormal"/>
              <w:jc w:val="right"/>
            </w:pPr>
            <w:r>
              <w:t>177534,6</w:t>
            </w:r>
          </w:p>
        </w:tc>
      </w:tr>
      <w:tr w:rsidR="00122CEB" w14:paraId="7F7C17E8" w14:textId="77777777">
        <w:tc>
          <w:tcPr>
            <w:tcW w:w="1701" w:type="dxa"/>
          </w:tcPr>
          <w:p w14:paraId="01F11CA3" w14:textId="77777777" w:rsidR="00122CEB" w:rsidRDefault="00122CEB">
            <w:pPr>
              <w:pStyle w:val="ConsPlusNormal"/>
              <w:jc w:val="center"/>
            </w:pPr>
            <w:r>
              <w:t>08 3 04 00000</w:t>
            </w:r>
          </w:p>
        </w:tc>
        <w:tc>
          <w:tcPr>
            <w:tcW w:w="484" w:type="dxa"/>
          </w:tcPr>
          <w:p w14:paraId="19E44EDE" w14:textId="77777777" w:rsidR="00122CEB" w:rsidRDefault="00122CEB">
            <w:pPr>
              <w:pStyle w:val="ConsPlusNormal"/>
            </w:pPr>
          </w:p>
        </w:tc>
        <w:tc>
          <w:tcPr>
            <w:tcW w:w="3964" w:type="dxa"/>
          </w:tcPr>
          <w:p w14:paraId="66B25E98" w14:textId="77777777" w:rsidR="00122CEB" w:rsidRDefault="00122CEB">
            <w:pPr>
              <w:pStyle w:val="ConsPlusNormal"/>
            </w:pPr>
            <w:r>
              <w:t>Комплекс процессных мероприятий "Вовлечение в оборот земель сельскохозяйственного назначения и реализация мероприятий в области мелиорации земель сельскохозяйственного назначения"</w:t>
            </w:r>
          </w:p>
        </w:tc>
        <w:tc>
          <w:tcPr>
            <w:tcW w:w="1384" w:type="dxa"/>
          </w:tcPr>
          <w:p w14:paraId="63E3E3DE" w14:textId="77777777" w:rsidR="00122CEB" w:rsidRDefault="00122CEB">
            <w:pPr>
              <w:pStyle w:val="ConsPlusNormal"/>
              <w:jc w:val="right"/>
            </w:pPr>
            <w:r>
              <w:t>181908,8</w:t>
            </w:r>
          </w:p>
        </w:tc>
        <w:tc>
          <w:tcPr>
            <w:tcW w:w="1384" w:type="dxa"/>
          </w:tcPr>
          <w:p w14:paraId="38A99A5C" w14:textId="77777777" w:rsidR="00122CEB" w:rsidRDefault="00122CEB">
            <w:pPr>
              <w:pStyle w:val="ConsPlusNormal"/>
              <w:jc w:val="right"/>
            </w:pPr>
            <w:r>
              <w:t>197981,7</w:t>
            </w:r>
          </w:p>
        </w:tc>
        <w:tc>
          <w:tcPr>
            <w:tcW w:w="1384" w:type="dxa"/>
          </w:tcPr>
          <w:p w14:paraId="5D9385AD" w14:textId="77777777" w:rsidR="00122CEB" w:rsidRDefault="00122CEB">
            <w:pPr>
              <w:pStyle w:val="ConsPlusNormal"/>
              <w:jc w:val="right"/>
            </w:pPr>
            <w:r>
              <w:t>197981,7</w:t>
            </w:r>
          </w:p>
        </w:tc>
      </w:tr>
      <w:tr w:rsidR="00122CEB" w14:paraId="4C087843" w14:textId="77777777">
        <w:tc>
          <w:tcPr>
            <w:tcW w:w="1701" w:type="dxa"/>
          </w:tcPr>
          <w:p w14:paraId="56AE2C38" w14:textId="77777777" w:rsidR="00122CEB" w:rsidRDefault="00122CEB">
            <w:pPr>
              <w:pStyle w:val="ConsPlusNormal"/>
              <w:jc w:val="center"/>
            </w:pPr>
            <w:r>
              <w:t>08 3 04 2У050</w:t>
            </w:r>
          </w:p>
        </w:tc>
        <w:tc>
          <w:tcPr>
            <w:tcW w:w="484" w:type="dxa"/>
          </w:tcPr>
          <w:p w14:paraId="72E353CE" w14:textId="77777777" w:rsidR="00122CEB" w:rsidRDefault="00122CEB">
            <w:pPr>
              <w:pStyle w:val="ConsPlusNormal"/>
            </w:pPr>
          </w:p>
        </w:tc>
        <w:tc>
          <w:tcPr>
            <w:tcW w:w="3964" w:type="dxa"/>
          </w:tcPr>
          <w:p w14:paraId="16130285" w14:textId="77777777" w:rsidR="00122CEB" w:rsidRDefault="00122CEB">
            <w:pPr>
              <w:pStyle w:val="ConsPlusNormal"/>
            </w:pPr>
            <w:r>
              <w:t xml:space="preserve">Возмещение части затрат по </w:t>
            </w:r>
            <w:proofErr w:type="spellStart"/>
            <w:r>
              <w:t>культуртехническим</w:t>
            </w:r>
            <w:proofErr w:type="spellEnd"/>
            <w:r>
              <w:t xml:space="preserve"> мероприятиям на землях, вовлекаемых в сельскохозяйственный оборот (расходы, не софинансируемые из федерального бюджета)</w:t>
            </w:r>
          </w:p>
        </w:tc>
        <w:tc>
          <w:tcPr>
            <w:tcW w:w="1384" w:type="dxa"/>
          </w:tcPr>
          <w:p w14:paraId="72546561" w14:textId="77777777" w:rsidR="00122CEB" w:rsidRDefault="00122CEB">
            <w:pPr>
              <w:pStyle w:val="ConsPlusNormal"/>
              <w:jc w:val="right"/>
            </w:pPr>
            <w:r>
              <w:t>17760,0</w:t>
            </w:r>
          </w:p>
        </w:tc>
        <w:tc>
          <w:tcPr>
            <w:tcW w:w="1384" w:type="dxa"/>
          </w:tcPr>
          <w:p w14:paraId="2AC23BDE" w14:textId="77777777" w:rsidR="00122CEB" w:rsidRDefault="00122CEB">
            <w:pPr>
              <w:pStyle w:val="ConsPlusNormal"/>
              <w:jc w:val="right"/>
            </w:pPr>
            <w:r>
              <w:t>17760,0</w:t>
            </w:r>
          </w:p>
        </w:tc>
        <w:tc>
          <w:tcPr>
            <w:tcW w:w="1384" w:type="dxa"/>
          </w:tcPr>
          <w:p w14:paraId="787F706A" w14:textId="77777777" w:rsidR="00122CEB" w:rsidRDefault="00122CEB">
            <w:pPr>
              <w:pStyle w:val="ConsPlusNormal"/>
              <w:jc w:val="right"/>
            </w:pPr>
            <w:r>
              <w:t>17760,0</w:t>
            </w:r>
          </w:p>
        </w:tc>
      </w:tr>
      <w:tr w:rsidR="00122CEB" w14:paraId="3FB81D87" w14:textId="77777777">
        <w:tc>
          <w:tcPr>
            <w:tcW w:w="1701" w:type="dxa"/>
          </w:tcPr>
          <w:p w14:paraId="7BFA6F96" w14:textId="77777777" w:rsidR="00122CEB" w:rsidRDefault="00122CEB">
            <w:pPr>
              <w:pStyle w:val="ConsPlusNormal"/>
              <w:jc w:val="center"/>
            </w:pPr>
            <w:r>
              <w:t>08 3 04 2У050</w:t>
            </w:r>
          </w:p>
        </w:tc>
        <w:tc>
          <w:tcPr>
            <w:tcW w:w="484" w:type="dxa"/>
          </w:tcPr>
          <w:p w14:paraId="5197D81C" w14:textId="77777777" w:rsidR="00122CEB" w:rsidRDefault="00122CEB">
            <w:pPr>
              <w:pStyle w:val="ConsPlusNormal"/>
              <w:jc w:val="center"/>
            </w:pPr>
            <w:r>
              <w:t>800</w:t>
            </w:r>
          </w:p>
        </w:tc>
        <w:tc>
          <w:tcPr>
            <w:tcW w:w="3964" w:type="dxa"/>
          </w:tcPr>
          <w:p w14:paraId="494A8582" w14:textId="77777777" w:rsidR="00122CEB" w:rsidRDefault="00122CEB">
            <w:pPr>
              <w:pStyle w:val="ConsPlusNormal"/>
            </w:pPr>
            <w:r>
              <w:t>Иные бюджетные ассигнования</w:t>
            </w:r>
          </w:p>
        </w:tc>
        <w:tc>
          <w:tcPr>
            <w:tcW w:w="1384" w:type="dxa"/>
          </w:tcPr>
          <w:p w14:paraId="4AF0B62D" w14:textId="77777777" w:rsidR="00122CEB" w:rsidRDefault="00122CEB">
            <w:pPr>
              <w:pStyle w:val="ConsPlusNormal"/>
              <w:jc w:val="right"/>
            </w:pPr>
            <w:r>
              <w:t>17760,0</w:t>
            </w:r>
          </w:p>
        </w:tc>
        <w:tc>
          <w:tcPr>
            <w:tcW w:w="1384" w:type="dxa"/>
          </w:tcPr>
          <w:p w14:paraId="0F89B00C" w14:textId="77777777" w:rsidR="00122CEB" w:rsidRDefault="00122CEB">
            <w:pPr>
              <w:pStyle w:val="ConsPlusNormal"/>
              <w:jc w:val="right"/>
            </w:pPr>
            <w:r>
              <w:t>17760,0</w:t>
            </w:r>
          </w:p>
        </w:tc>
        <w:tc>
          <w:tcPr>
            <w:tcW w:w="1384" w:type="dxa"/>
          </w:tcPr>
          <w:p w14:paraId="30336BB7" w14:textId="77777777" w:rsidR="00122CEB" w:rsidRDefault="00122CEB">
            <w:pPr>
              <w:pStyle w:val="ConsPlusNormal"/>
              <w:jc w:val="right"/>
            </w:pPr>
            <w:r>
              <w:t>17760,0</w:t>
            </w:r>
          </w:p>
        </w:tc>
      </w:tr>
      <w:tr w:rsidR="00122CEB" w14:paraId="34314B21" w14:textId="77777777">
        <w:tc>
          <w:tcPr>
            <w:tcW w:w="1701" w:type="dxa"/>
          </w:tcPr>
          <w:p w14:paraId="155199EA" w14:textId="77777777" w:rsidR="00122CEB" w:rsidRDefault="00122CEB">
            <w:pPr>
              <w:pStyle w:val="ConsPlusNormal"/>
              <w:jc w:val="center"/>
            </w:pPr>
            <w:r>
              <w:t>08 3 04 2У060</w:t>
            </w:r>
          </w:p>
        </w:tc>
        <w:tc>
          <w:tcPr>
            <w:tcW w:w="484" w:type="dxa"/>
          </w:tcPr>
          <w:p w14:paraId="768A5FA0" w14:textId="77777777" w:rsidR="00122CEB" w:rsidRDefault="00122CEB">
            <w:pPr>
              <w:pStyle w:val="ConsPlusNormal"/>
            </w:pPr>
          </w:p>
        </w:tc>
        <w:tc>
          <w:tcPr>
            <w:tcW w:w="3964" w:type="dxa"/>
          </w:tcPr>
          <w:p w14:paraId="3583711D" w14:textId="77777777" w:rsidR="00122CEB" w:rsidRDefault="00122CEB">
            <w:pPr>
              <w:pStyle w:val="ConsPlusNormal"/>
            </w:pPr>
            <w:r>
              <w:t>Возмещение части затрат на мероприятия по известкованию кислых почв (расходы, не софинансируемые из федерального бюджета)</w:t>
            </w:r>
          </w:p>
        </w:tc>
        <w:tc>
          <w:tcPr>
            <w:tcW w:w="1384" w:type="dxa"/>
          </w:tcPr>
          <w:p w14:paraId="0E974645" w14:textId="77777777" w:rsidR="00122CEB" w:rsidRDefault="00122CEB">
            <w:pPr>
              <w:pStyle w:val="ConsPlusNormal"/>
              <w:jc w:val="right"/>
            </w:pPr>
            <w:r>
              <w:t>1583,9</w:t>
            </w:r>
          </w:p>
        </w:tc>
        <w:tc>
          <w:tcPr>
            <w:tcW w:w="1384" w:type="dxa"/>
          </w:tcPr>
          <w:p w14:paraId="5C6F8BA6" w14:textId="77777777" w:rsidR="00122CEB" w:rsidRDefault="00122CEB">
            <w:pPr>
              <w:pStyle w:val="ConsPlusNormal"/>
              <w:jc w:val="right"/>
            </w:pPr>
            <w:r>
              <w:t>1583,9</w:t>
            </w:r>
          </w:p>
        </w:tc>
        <w:tc>
          <w:tcPr>
            <w:tcW w:w="1384" w:type="dxa"/>
          </w:tcPr>
          <w:p w14:paraId="3E4D3D31" w14:textId="77777777" w:rsidR="00122CEB" w:rsidRDefault="00122CEB">
            <w:pPr>
              <w:pStyle w:val="ConsPlusNormal"/>
              <w:jc w:val="right"/>
            </w:pPr>
            <w:r>
              <w:t>1583,9</w:t>
            </w:r>
          </w:p>
        </w:tc>
      </w:tr>
      <w:tr w:rsidR="00122CEB" w14:paraId="414865C7" w14:textId="77777777">
        <w:tc>
          <w:tcPr>
            <w:tcW w:w="1701" w:type="dxa"/>
          </w:tcPr>
          <w:p w14:paraId="621C1205" w14:textId="77777777" w:rsidR="00122CEB" w:rsidRDefault="00122CEB">
            <w:pPr>
              <w:pStyle w:val="ConsPlusNormal"/>
              <w:jc w:val="center"/>
            </w:pPr>
            <w:r>
              <w:t>08 3 04 2У060</w:t>
            </w:r>
          </w:p>
        </w:tc>
        <w:tc>
          <w:tcPr>
            <w:tcW w:w="484" w:type="dxa"/>
          </w:tcPr>
          <w:p w14:paraId="69EC2C45" w14:textId="77777777" w:rsidR="00122CEB" w:rsidRDefault="00122CEB">
            <w:pPr>
              <w:pStyle w:val="ConsPlusNormal"/>
              <w:jc w:val="center"/>
            </w:pPr>
            <w:r>
              <w:t>800</w:t>
            </w:r>
          </w:p>
        </w:tc>
        <w:tc>
          <w:tcPr>
            <w:tcW w:w="3964" w:type="dxa"/>
          </w:tcPr>
          <w:p w14:paraId="246B46D5" w14:textId="77777777" w:rsidR="00122CEB" w:rsidRDefault="00122CEB">
            <w:pPr>
              <w:pStyle w:val="ConsPlusNormal"/>
            </w:pPr>
            <w:r>
              <w:t>Иные бюджетные ассигнования</w:t>
            </w:r>
          </w:p>
        </w:tc>
        <w:tc>
          <w:tcPr>
            <w:tcW w:w="1384" w:type="dxa"/>
          </w:tcPr>
          <w:p w14:paraId="42892535" w14:textId="77777777" w:rsidR="00122CEB" w:rsidRDefault="00122CEB">
            <w:pPr>
              <w:pStyle w:val="ConsPlusNormal"/>
              <w:jc w:val="right"/>
            </w:pPr>
            <w:r>
              <w:t>1583,9</w:t>
            </w:r>
          </w:p>
        </w:tc>
        <w:tc>
          <w:tcPr>
            <w:tcW w:w="1384" w:type="dxa"/>
          </w:tcPr>
          <w:p w14:paraId="22653534" w14:textId="77777777" w:rsidR="00122CEB" w:rsidRDefault="00122CEB">
            <w:pPr>
              <w:pStyle w:val="ConsPlusNormal"/>
              <w:jc w:val="right"/>
            </w:pPr>
            <w:r>
              <w:t>1583,9</w:t>
            </w:r>
          </w:p>
        </w:tc>
        <w:tc>
          <w:tcPr>
            <w:tcW w:w="1384" w:type="dxa"/>
          </w:tcPr>
          <w:p w14:paraId="1FB6C24A" w14:textId="77777777" w:rsidR="00122CEB" w:rsidRDefault="00122CEB">
            <w:pPr>
              <w:pStyle w:val="ConsPlusNormal"/>
              <w:jc w:val="right"/>
            </w:pPr>
            <w:r>
              <w:t>1583,9</w:t>
            </w:r>
          </w:p>
        </w:tc>
      </w:tr>
      <w:tr w:rsidR="00122CEB" w14:paraId="1F8BDA8D" w14:textId="77777777">
        <w:tc>
          <w:tcPr>
            <w:tcW w:w="1701" w:type="dxa"/>
          </w:tcPr>
          <w:p w14:paraId="1175556B" w14:textId="77777777" w:rsidR="00122CEB" w:rsidRDefault="00122CEB">
            <w:pPr>
              <w:pStyle w:val="ConsPlusNormal"/>
              <w:jc w:val="center"/>
            </w:pPr>
            <w:r>
              <w:t>08 3 04 2У070</w:t>
            </w:r>
          </w:p>
        </w:tc>
        <w:tc>
          <w:tcPr>
            <w:tcW w:w="484" w:type="dxa"/>
          </w:tcPr>
          <w:p w14:paraId="5D5AA058" w14:textId="77777777" w:rsidR="00122CEB" w:rsidRDefault="00122CEB">
            <w:pPr>
              <w:pStyle w:val="ConsPlusNormal"/>
            </w:pPr>
          </w:p>
        </w:tc>
        <w:tc>
          <w:tcPr>
            <w:tcW w:w="3964" w:type="dxa"/>
          </w:tcPr>
          <w:p w14:paraId="78C62BD4" w14:textId="77777777" w:rsidR="00122CEB" w:rsidRDefault="00122CEB">
            <w:pPr>
              <w:pStyle w:val="ConsPlusNormal"/>
            </w:pPr>
            <w:r>
              <w:t xml:space="preserve">Возмещение части затрат на </w:t>
            </w:r>
            <w:r>
              <w:lastRenderedPageBreak/>
              <w:t>приобретение минеральных удобрений</w:t>
            </w:r>
          </w:p>
        </w:tc>
        <w:tc>
          <w:tcPr>
            <w:tcW w:w="1384" w:type="dxa"/>
          </w:tcPr>
          <w:p w14:paraId="658C5861" w14:textId="77777777" w:rsidR="00122CEB" w:rsidRDefault="00122CEB">
            <w:pPr>
              <w:pStyle w:val="ConsPlusNormal"/>
              <w:jc w:val="right"/>
            </w:pPr>
            <w:r>
              <w:lastRenderedPageBreak/>
              <w:t>113691,2</w:t>
            </w:r>
          </w:p>
        </w:tc>
        <w:tc>
          <w:tcPr>
            <w:tcW w:w="1384" w:type="dxa"/>
          </w:tcPr>
          <w:p w14:paraId="54275E86" w14:textId="77777777" w:rsidR="00122CEB" w:rsidRDefault="00122CEB">
            <w:pPr>
              <w:pStyle w:val="ConsPlusNormal"/>
              <w:jc w:val="right"/>
            </w:pPr>
            <w:r>
              <w:t>113691,2</w:t>
            </w:r>
          </w:p>
        </w:tc>
        <w:tc>
          <w:tcPr>
            <w:tcW w:w="1384" w:type="dxa"/>
          </w:tcPr>
          <w:p w14:paraId="056219FE" w14:textId="77777777" w:rsidR="00122CEB" w:rsidRDefault="00122CEB">
            <w:pPr>
              <w:pStyle w:val="ConsPlusNormal"/>
              <w:jc w:val="right"/>
            </w:pPr>
            <w:r>
              <w:t>113691,2</w:t>
            </w:r>
          </w:p>
        </w:tc>
      </w:tr>
      <w:tr w:rsidR="00122CEB" w14:paraId="41C46B4F" w14:textId="77777777">
        <w:tc>
          <w:tcPr>
            <w:tcW w:w="1701" w:type="dxa"/>
          </w:tcPr>
          <w:p w14:paraId="534C0C51" w14:textId="77777777" w:rsidR="00122CEB" w:rsidRDefault="00122CEB">
            <w:pPr>
              <w:pStyle w:val="ConsPlusNormal"/>
              <w:jc w:val="center"/>
            </w:pPr>
            <w:r>
              <w:t>08 3 04 2У070</w:t>
            </w:r>
          </w:p>
        </w:tc>
        <w:tc>
          <w:tcPr>
            <w:tcW w:w="484" w:type="dxa"/>
          </w:tcPr>
          <w:p w14:paraId="27816900" w14:textId="77777777" w:rsidR="00122CEB" w:rsidRDefault="00122CEB">
            <w:pPr>
              <w:pStyle w:val="ConsPlusNormal"/>
              <w:jc w:val="center"/>
            </w:pPr>
            <w:r>
              <w:t>800</w:t>
            </w:r>
          </w:p>
        </w:tc>
        <w:tc>
          <w:tcPr>
            <w:tcW w:w="3964" w:type="dxa"/>
          </w:tcPr>
          <w:p w14:paraId="2AA5FC38" w14:textId="77777777" w:rsidR="00122CEB" w:rsidRDefault="00122CEB">
            <w:pPr>
              <w:pStyle w:val="ConsPlusNormal"/>
            </w:pPr>
            <w:r>
              <w:t>Иные бюджетные ассигнования</w:t>
            </w:r>
          </w:p>
        </w:tc>
        <w:tc>
          <w:tcPr>
            <w:tcW w:w="1384" w:type="dxa"/>
          </w:tcPr>
          <w:p w14:paraId="3CC9B44E" w14:textId="77777777" w:rsidR="00122CEB" w:rsidRDefault="00122CEB">
            <w:pPr>
              <w:pStyle w:val="ConsPlusNormal"/>
              <w:jc w:val="right"/>
            </w:pPr>
            <w:r>
              <w:t>113691,2</w:t>
            </w:r>
          </w:p>
        </w:tc>
        <w:tc>
          <w:tcPr>
            <w:tcW w:w="1384" w:type="dxa"/>
          </w:tcPr>
          <w:p w14:paraId="2116E483" w14:textId="77777777" w:rsidR="00122CEB" w:rsidRDefault="00122CEB">
            <w:pPr>
              <w:pStyle w:val="ConsPlusNormal"/>
              <w:jc w:val="right"/>
            </w:pPr>
            <w:r>
              <w:t>113691,2</w:t>
            </w:r>
          </w:p>
        </w:tc>
        <w:tc>
          <w:tcPr>
            <w:tcW w:w="1384" w:type="dxa"/>
          </w:tcPr>
          <w:p w14:paraId="064936B5" w14:textId="77777777" w:rsidR="00122CEB" w:rsidRDefault="00122CEB">
            <w:pPr>
              <w:pStyle w:val="ConsPlusNormal"/>
              <w:jc w:val="right"/>
            </w:pPr>
            <w:r>
              <w:t>113691,2</w:t>
            </w:r>
          </w:p>
        </w:tc>
      </w:tr>
      <w:tr w:rsidR="00122CEB" w14:paraId="44A84F52" w14:textId="77777777">
        <w:tc>
          <w:tcPr>
            <w:tcW w:w="1701" w:type="dxa"/>
          </w:tcPr>
          <w:p w14:paraId="2755A053" w14:textId="77777777" w:rsidR="00122CEB" w:rsidRDefault="00122CEB">
            <w:pPr>
              <w:pStyle w:val="ConsPlusNormal"/>
              <w:jc w:val="center"/>
            </w:pPr>
            <w:r>
              <w:t>08 3 04 R5991</w:t>
            </w:r>
          </w:p>
        </w:tc>
        <w:tc>
          <w:tcPr>
            <w:tcW w:w="484" w:type="dxa"/>
          </w:tcPr>
          <w:p w14:paraId="1AF455D7" w14:textId="77777777" w:rsidR="00122CEB" w:rsidRDefault="00122CEB">
            <w:pPr>
              <w:pStyle w:val="ConsPlusNormal"/>
            </w:pPr>
          </w:p>
        </w:tc>
        <w:tc>
          <w:tcPr>
            <w:tcW w:w="3964" w:type="dxa"/>
          </w:tcPr>
          <w:p w14:paraId="2A8DC9BC" w14:textId="77777777" w:rsidR="00122CEB" w:rsidRDefault="00122CEB">
            <w:pPr>
              <w:pStyle w:val="ConsPlusNormal"/>
            </w:pPr>
            <w:r>
              <w:t>Подготовка проектов межевания земельных участков, выделяемых в счет невостребованных земельных долей, находящихся в собственности муниципальных образований</w:t>
            </w:r>
          </w:p>
        </w:tc>
        <w:tc>
          <w:tcPr>
            <w:tcW w:w="1384" w:type="dxa"/>
          </w:tcPr>
          <w:p w14:paraId="1C8106B8" w14:textId="77777777" w:rsidR="00122CEB" w:rsidRDefault="00122CEB">
            <w:pPr>
              <w:pStyle w:val="ConsPlusNormal"/>
              <w:jc w:val="right"/>
            </w:pPr>
            <w:r>
              <w:t>8176,1</w:t>
            </w:r>
          </w:p>
        </w:tc>
        <w:tc>
          <w:tcPr>
            <w:tcW w:w="1384" w:type="dxa"/>
          </w:tcPr>
          <w:p w14:paraId="1CEB7705" w14:textId="77777777" w:rsidR="00122CEB" w:rsidRDefault="00122CEB">
            <w:pPr>
              <w:pStyle w:val="ConsPlusNormal"/>
              <w:jc w:val="right"/>
            </w:pPr>
            <w:r>
              <w:t>8221,4</w:t>
            </w:r>
          </w:p>
        </w:tc>
        <w:tc>
          <w:tcPr>
            <w:tcW w:w="1384" w:type="dxa"/>
          </w:tcPr>
          <w:p w14:paraId="1041BACF" w14:textId="77777777" w:rsidR="00122CEB" w:rsidRDefault="00122CEB">
            <w:pPr>
              <w:pStyle w:val="ConsPlusNormal"/>
              <w:jc w:val="right"/>
            </w:pPr>
            <w:r>
              <w:t>8221,4</w:t>
            </w:r>
          </w:p>
        </w:tc>
      </w:tr>
      <w:tr w:rsidR="00122CEB" w14:paraId="241591D5" w14:textId="77777777">
        <w:tc>
          <w:tcPr>
            <w:tcW w:w="1701" w:type="dxa"/>
          </w:tcPr>
          <w:p w14:paraId="07F7D881" w14:textId="77777777" w:rsidR="00122CEB" w:rsidRDefault="00122CEB">
            <w:pPr>
              <w:pStyle w:val="ConsPlusNormal"/>
              <w:jc w:val="center"/>
            </w:pPr>
            <w:r>
              <w:t>08 3 04 R5991</w:t>
            </w:r>
          </w:p>
        </w:tc>
        <w:tc>
          <w:tcPr>
            <w:tcW w:w="484" w:type="dxa"/>
          </w:tcPr>
          <w:p w14:paraId="4A398CED" w14:textId="77777777" w:rsidR="00122CEB" w:rsidRDefault="00122CEB">
            <w:pPr>
              <w:pStyle w:val="ConsPlusNormal"/>
              <w:jc w:val="center"/>
            </w:pPr>
            <w:r>
              <w:t>500</w:t>
            </w:r>
          </w:p>
        </w:tc>
        <w:tc>
          <w:tcPr>
            <w:tcW w:w="3964" w:type="dxa"/>
          </w:tcPr>
          <w:p w14:paraId="1CE0458E" w14:textId="77777777" w:rsidR="00122CEB" w:rsidRDefault="00122CEB">
            <w:pPr>
              <w:pStyle w:val="ConsPlusNormal"/>
            </w:pPr>
            <w:r>
              <w:t>Межбюджетные трансферты</w:t>
            </w:r>
          </w:p>
        </w:tc>
        <w:tc>
          <w:tcPr>
            <w:tcW w:w="1384" w:type="dxa"/>
          </w:tcPr>
          <w:p w14:paraId="62D909D0" w14:textId="77777777" w:rsidR="00122CEB" w:rsidRDefault="00122CEB">
            <w:pPr>
              <w:pStyle w:val="ConsPlusNormal"/>
              <w:jc w:val="right"/>
            </w:pPr>
            <w:r>
              <w:t>8176,1</w:t>
            </w:r>
          </w:p>
        </w:tc>
        <w:tc>
          <w:tcPr>
            <w:tcW w:w="1384" w:type="dxa"/>
          </w:tcPr>
          <w:p w14:paraId="3B5A575D" w14:textId="77777777" w:rsidR="00122CEB" w:rsidRDefault="00122CEB">
            <w:pPr>
              <w:pStyle w:val="ConsPlusNormal"/>
              <w:jc w:val="right"/>
            </w:pPr>
            <w:r>
              <w:t>8221,4</w:t>
            </w:r>
          </w:p>
        </w:tc>
        <w:tc>
          <w:tcPr>
            <w:tcW w:w="1384" w:type="dxa"/>
          </w:tcPr>
          <w:p w14:paraId="13D66CB8" w14:textId="77777777" w:rsidR="00122CEB" w:rsidRDefault="00122CEB">
            <w:pPr>
              <w:pStyle w:val="ConsPlusNormal"/>
              <w:jc w:val="right"/>
            </w:pPr>
            <w:r>
              <w:t>8221,4</w:t>
            </w:r>
          </w:p>
        </w:tc>
      </w:tr>
      <w:tr w:rsidR="00122CEB" w14:paraId="6F97FF37" w14:textId="77777777">
        <w:tc>
          <w:tcPr>
            <w:tcW w:w="1701" w:type="dxa"/>
          </w:tcPr>
          <w:p w14:paraId="6A885AB0" w14:textId="77777777" w:rsidR="00122CEB" w:rsidRDefault="00122CEB">
            <w:pPr>
              <w:pStyle w:val="ConsPlusNormal"/>
              <w:jc w:val="center"/>
            </w:pPr>
            <w:r>
              <w:t>08 3 04 R5992</w:t>
            </w:r>
          </w:p>
        </w:tc>
        <w:tc>
          <w:tcPr>
            <w:tcW w:w="484" w:type="dxa"/>
          </w:tcPr>
          <w:p w14:paraId="0C0C08A1" w14:textId="77777777" w:rsidR="00122CEB" w:rsidRDefault="00122CEB">
            <w:pPr>
              <w:pStyle w:val="ConsPlusNormal"/>
            </w:pPr>
          </w:p>
        </w:tc>
        <w:tc>
          <w:tcPr>
            <w:tcW w:w="3964" w:type="dxa"/>
          </w:tcPr>
          <w:p w14:paraId="44B3B12D" w14:textId="77777777" w:rsidR="00122CEB" w:rsidRDefault="00122CEB">
            <w:pPr>
              <w:pStyle w:val="ConsPlusNormal"/>
            </w:pPr>
            <w:r>
              <w:t>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земельных участков, выделяемых в счет невостребованных земельных долей, находящихся в собственности муниципальных образований</w:t>
            </w:r>
          </w:p>
        </w:tc>
        <w:tc>
          <w:tcPr>
            <w:tcW w:w="1384" w:type="dxa"/>
          </w:tcPr>
          <w:p w14:paraId="3CA0D707" w14:textId="77777777" w:rsidR="00122CEB" w:rsidRDefault="00122CEB">
            <w:pPr>
              <w:pStyle w:val="ConsPlusNormal"/>
              <w:jc w:val="right"/>
            </w:pPr>
            <w:r>
              <w:t>40697,6</w:t>
            </w:r>
          </w:p>
        </w:tc>
        <w:tc>
          <w:tcPr>
            <w:tcW w:w="1384" w:type="dxa"/>
          </w:tcPr>
          <w:p w14:paraId="0165EC8E" w14:textId="77777777" w:rsidR="00122CEB" w:rsidRDefault="00122CEB">
            <w:pPr>
              <w:pStyle w:val="ConsPlusNormal"/>
              <w:jc w:val="right"/>
            </w:pPr>
            <w:r>
              <w:t>56725,2</w:t>
            </w:r>
          </w:p>
        </w:tc>
        <w:tc>
          <w:tcPr>
            <w:tcW w:w="1384" w:type="dxa"/>
          </w:tcPr>
          <w:p w14:paraId="3E30C23A" w14:textId="77777777" w:rsidR="00122CEB" w:rsidRDefault="00122CEB">
            <w:pPr>
              <w:pStyle w:val="ConsPlusNormal"/>
              <w:jc w:val="right"/>
            </w:pPr>
            <w:r>
              <w:t>56725,2</w:t>
            </w:r>
          </w:p>
        </w:tc>
      </w:tr>
      <w:tr w:rsidR="00122CEB" w14:paraId="3F923FE7" w14:textId="77777777">
        <w:tc>
          <w:tcPr>
            <w:tcW w:w="1701" w:type="dxa"/>
          </w:tcPr>
          <w:p w14:paraId="3526C59C" w14:textId="77777777" w:rsidR="00122CEB" w:rsidRDefault="00122CEB">
            <w:pPr>
              <w:pStyle w:val="ConsPlusNormal"/>
              <w:jc w:val="center"/>
            </w:pPr>
            <w:r>
              <w:t>08 3 04 R5992</w:t>
            </w:r>
          </w:p>
        </w:tc>
        <w:tc>
          <w:tcPr>
            <w:tcW w:w="484" w:type="dxa"/>
          </w:tcPr>
          <w:p w14:paraId="2B77C96A" w14:textId="77777777" w:rsidR="00122CEB" w:rsidRDefault="00122CEB">
            <w:pPr>
              <w:pStyle w:val="ConsPlusNormal"/>
              <w:jc w:val="center"/>
            </w:pPr>
            <w:r>
              <w:t>500</w:t>
            </w:r>
          </w:p>
        </w:tc>
        <w:tc>
          <w:tcPr>
            <w:tcW w:w="3964" w:type="dxa"/>
          </w:tcPr>
          <w:p w14:paraId="2D76B5E2" w14:textId="77777777" w:rsidR="00122CEB" w:rsidRDefault="00122CEB">
            <w:pPr>
              <w:pStyle w:val="ConsPlusNormal"/>
            </w:pPr>
            <w:r>
              <w:t>Межбюджетные трансферты</w:t>
            </w:r>
          </w:p>
        </w:tc>
        <w:tc>
          <w:tcPr>
            <w:tcW w:w="1384" w:type="dxa"/>
          </w:tcPr>
          <w:p w14:paraId="3E2C78CB" w14:textId="77777777" w:rsidR="00122CEB" w:rsidRDefault="00122CEB">
            <w:pPr>
              <w:pStyle w:val="ConsPlusNormal"/>
              <w:jc w:val="right"/>
            </w:pPr>
            <w:r>
              <w:t>40697,6</w:t>
            </w:r>
          </w:p>
        </w:tc>
        <w:tc>
          <w:tcPr>
            <w:tcW w:w="1384" w:type="dxa"/>
          </w:tcPr>
          <w:p w14:paraId="4B22C77B" w14:textId="77777777" w:rsidR="00122CEB" w:rsidRDefault="00122CEB">
            <w:pPr>
              <w:pStyle w:val="ConsPlusNormal"/>
              <w:jc w:val="right"/>
            </w:pPr>
            <w:r>
              <w:t>56725,2</w:t>
            </w:r>
          </w:p>
        </w:tc>
        <w:tc>
          <w:tcPr>
            <w:tcW w:w="1384" w:type="dxa"/>
          </w:tcPr>
          <w:p w14:paraId="104B9B52" w14:textId="77777777" w:rsidR="00122CEB" w:rsidRDefault="00122CEB">
            <w:pPr>
              <w:pStyle w:val="ConsPlusNormal"/>
              <w:jc w:val="right"/>
            </w:pPr>
            <w:r>
              <w:t>56725,2</w:t>
            </w:r>
          </w:p>
        </w:tc>
      </w:tr>
      <w:tr w:rsidR="00122CEB" w14:paraId="5B5EF6AC" w14:textId="77777777">
        <w:tc>
          <w:tcPr>
            <w:tcW w:w="1701" w:type="dxa"/>
          </w:tcPr>
          <w:p w14:paraId="68AA53B6" w14:textId="77777777" w:rsidR="00122CEB" w:rsidRDefault="00122CEB">
            <w:pPr>
              <w:pStyle w:val="ConsPlusNormal"/>
              <w:jc w:val="center"/>
            </w:pPr>
            <w:r>
              <w:t>08 3 05 00000</w:t>
            </w:r>
          </w:p>
        </w:tc>
        <w:tc>
          <w:tcPr>
            <w:tcW w:w="484" w:type="dxa"/>
          </w:tcPr>
          <w:p w14:paraId="695A624E" w14:textId="77777777" w:rsidR="00122CEB" w:rsidRDefault="00122CEB">
            <w:pPr>
              <w:pStyle w:val="ConsPlusNormal"/>
            </w:pPr>
          </w:p>
        </w:tc>
        <w:tc>
          <w:tcPr>
            <w:tcW w:w="3964" w:type="dxa"/>
          </w:tcPr>
          <w:p w14:paraId="4B7A2779" w14:textId="77777777" w:rsidR="00122CEB" w:rsidRDefault="00122CEB">
            <w:pPr>
              <w:pStyle w:val="ConsPlusNormal"/>
            </w:pPr>
            <w:r>
              <w:t>Комплекс процессных мероприятий "Поддержка кадрового потенциала сельскохозяйственных организаций"</w:t>
            </w:r>
          </w:p>
        </w:tc>
        <w:tc>
          <w:tcPr>
            <w:tcW w:w="1384" w:type="dxa"/>
          </w:tcPr>
          <w:p w14:paraId="28491E55" w14:textId="77777777" w:rsidR="00122CEB" w:rsidRDefault="00122CEB">
            <w:pPr>
              <w:pStyle w:val="ConsPlusNormal"/>
              <w:jc w:val="right"/>
            </w:pPr>
            <w:r>
              <w:t>17836,8</w:t>
            </w:r>
          </w:p>
        </w:tc>
        <w:tc>
          <w:tcPr>
            <w:tcW w:w="1384" w:type="dxa"/>
          </w:tcPr>
          <w:p w14:paraId="181D6066" w14:textId="77777777" w:rsidR="00122CEB" w:rsidRDefault="00122CEB">
            <w:pPr>
              <w:pStyle w:val="ConsPlusNormal"/>
              <w:jc w:val="right"/>
            </w:pPr>
            <w:r>
              <w:t>15601,8</w:t>
            </w:r>
          </w:p>
        </w:tc>
        <w:tc>
          <w:tcPr>
            <w:tcW w:w="1384" w:type="dxa"/>
          </w:tcPr>
          <w:p w14:paraId="3A07E167" w14:textId="77777777" w:rsidR="00122CEB" w:rsidRDefault="00122CEB">
            <w:pPr>
              <w:pStyle w:val="ConsPlusNormal"/>
              <w:jc w:val="right"/>
            </w:pPr>
            <w:r>
              <w:t>15601,8</w:t>
            </w:r>
          </w:p>
        </w:tc>
      </w:tr>
      <w:tr w:rsidR="00122CEB" w14:paraId="5033F8DB" w14:textId="77777777">
        <w:tc>
          <w:tcPr>
            <w:tcW w:w="1701" w:type="dxa"/>
          </w:tcPr>
          <w:p w14:paraId="6529FE8C" w14:textId="77777777" w:rsidR="00122CEB" w:rsidRDefault="00122CEB">
            <w:pPr>
              <w:pStyle w:val="ConsPlusNormal"/>
              <w:jc w:val="center"/>
            </w:pPr>
            <w:r>
              <w:t>08 3 05 2У080</w:t>
            </w:r>
          </w:p>
        </w:tc>
        <w:tc>
          <w:tcPr>
            <w:tcW w:w="484" w:type="dxa"/>
          </w:tcPr>
          <w:p w14:paraId="17172770" w14:textId="77777777" w:rsidR="00122CEB" w:rsidRDefault="00122CEB">
            <w:pPr>
              <w:pStyle w:val="ConsPlusNormal"/>
            </w:pPr>
          </w:p>
        </w:tc>
        <w:tc>
          <w:tcPr>
            <w:tcW w:w="3964" w:type="dxa"/>
          </w:tcPr>
          <w:p w14:paraId="6E50C0B6" w14:textId="77777777" w:rsidR="00122CEB" w:rsidRDefault="00122CEB">
            <w:pPr>
              <w:pStyle w:val="ConsPlusNormal"/>
            </w:pPr>
            <w:r>
              <w:t xml:space="preserve">Реализация мероприятий, направленных на комплексное развитие сельских территорий (Оказание содействия сельскохозяйственным товаропроизводителям в обеспечении квалифицированными специалистами) </w:t>
            </w:r>
            <w:r>
              <w:lastRenderedPageBreak/>
              <w:t>(расходы, не софинансируемые из федерального бюджета)</w:t>
            </w:r>
          </w:p>
        </w:tc>
        <w:tc>
          <w:tcPr>
            <w:tcW w:w="1384" w:type="dxa"/>
          </w:tcPr>
          <w:p w14:paraId="2AFDFBD5" w14:textId="77777777" w:rsidR="00122CEB" w:rsidRDefault="00122CEB">
            <w:pPr>
              <w:pStyle w:val="ConsPlusNormal"/>
              <w:jc w:val="right"/>
            </w:pPr>
            <w:r>
              <w:lastRenderedPageBreak/>
              <w:t>7017,1</w:t>
            </w:r>
          </w:p>
        </w:tc>
        <w:tc>
          <w:tcPr>
            <w:tcW w:w="1384" w:type="dxa"/>
          </w:tcPr>
          <w:p w14:paraId="6CB2DBA4" w14:textId="77777777" w:rsidR="00122CEB" w:rsidRDefault="00122CEB">
            <w:pPr>
              <w:pStyle w:val="ConsPlusNormal"/>
              <w:jc w:val="right"/>
            </w:pPr>
            <w:r>
              <w:t>4761,3</w:t>
            </w:r>
          </w:p>
        </w:tc>
        <w:tc>
          <w:tcPr>
            <w:tcW w:w="1384" w:type="dxa"/>
          </w:tcPr>
          <w:p w14:paraId="24A10470" w14:textId="77777777" w:rsidR="00122CEB" w:rsidRDefault="00122CEB">
            <w:pPr>
              <w:pStyle w:val="ConsPlusNormal"/>
              <w:jc w:val="right"/>
            </w:pPr>
            <w:r>
              <w:t>4761,3</w:t>
            </w:r>
          </w:p>
        </w:tc>
      </w:tr>
      <w:tr w:rsidR="00122CEB" w14:paraId="4E0B094D" w14:textId="77777777">
        <w:tc>
          <w:tcPr>
            <w:tcW w:w="1701" w:type="dxa"/>
          </w:tcPr>
          <w:p w14:paraId="74DEBDED" w14:textId="77777777" w:rsidR="00122CEB" w:rsidRDefault="00122CEB">
            <w:pPr>
              <w:pStyle w:val="ConsPlusNormal"/>
              <w:jc w:val="center"/>
            </w:pPr>
            <w:r>
              <w:t>08 3 05 2У080</w:t>
            </w:r>
          </w:p>
        </w:tc>
        <w:tc>
          <w:tcPr>
            <w:tcW w:w="484" w:type="dxa"/>
          </w:tcPr>
          <w:p w14:paraId="20291B2B" w14:textId="77777777" w:rsidR="00122CEB" w:rsidRDefault="00122CEB">
            <w:pPr>
              <w:pStyle w:val="ConsPlusNormal"/>
              <w:jc w:val="center"/>
            </w:pPr>
            <w:r>
              <w:t>800</w:t>
            </w:r>
          </w:p>
        </w:tc>
        <w:tc>
          <w:tcPr>
            <w:tcW w:w="3964" w:type="dxa"/>
          </w:tcPr>
          <w:p w14:paraId="64041404" w14:textId="77777777" w:rsidR="00122CEB" w:rsidRDefault="00122CEB">
            <w:pPr>
              <w:pStyle w:val="ConsPlusNormal"/>
            </w:pPr>
            <w:r>
              <w:t>Иные бюджетные ассигнования</w:t>
            </w:r>
          </w:p>
        </w:tc>
        <w:tc>
          <w:tcPr>
            <w:tcW w:w="1384" w:type="dxa"/>
          </w:tcPr>
          <w:p w14:paraId="0B80BDAA" w14:textId="77777777" w:rsidR="00122CEB" w:rsidRDefault="00122CEB">
            <w:pPr>
              <w:pStyle w:val="ConsPlusNormal"/>
              <w:jc w:val="right"/>
            </w:pPr>
            <w:r>
              <w:t>7017,1</w:t>
            </w:r>
          </w:p>
        </w:tc>
        <w:tc>
          <w:tcPr>
            <w:tcW w:w="1384" w:type="dxa"/>
          </w:tcPr>
          <w:p w14:paraId="64F8DEEC" w14:textId="77777777" w:rsidR="00122CEB" w:rsidRDefault="00122CEB">
            <w:pPr>
              <w:pStyle w:val="ConsPlusNormal"/>
              <w:jc w:val="right"/>
            </w:pPr>
            <w:r>
              <w:t>4761,3</w:t>
            </w:r>
          </w:p>
        </w:tc>
        <w:tc>
          <w:tcPr>
            <w:tcW w:w="1384" w:type="dxa"/>
          </w:tcPr>
          <w:p w14:paraId="3A8CFE78" w14:textId="77777777" w:rsidR="00122CEB" w:rsidRDefault="00122CEB">
            <w:pPr>
              <w:pStyle w:val="ConsPlusNormal"/>
              <w:jc w:val="right"/>
            </w:pPr>
            <w:r>
              <w:t>4761,3</w:t>
            </w:r>
          </w:p>
        </w:tc>
      </w:tr>
      <w:tr w:rsidR="00122CEB" w14:paraId="37FF371F" w14:textId="77777777">
        <w:tc>
          <w:tcPr>
            <w:tcW w:w="1701" w:type="dxa"/>
          </w:tcPr>
          <w:p w14:paraId="1870A24C" w14:textId="77777777" w:rsidR="00122CEB" w:rsidRDefault="00122CEB">
            <w:pPr>
              <w:pStyle w:val="ConsPlusNormal"/>
              <w:jc w:val="center"/>
            </w:pPr>
            <w:r>
              <w:t>08 3 05 70430</w:t>
            </w:r>
          </w:p>
        </w:tc>
        <w:tc>
          <w:tcPr>
            <w:tcW w:w="484" w:type="dxa"/>
          </w:tcPr>
          <w:p w14:paraId="340EF07D" w14:textId="77777777" w:rsidR="00122CEB" w:rsidRDefault="00122CEB">
            <w:pPr>
              <w:pStyle w:val="ConsPlusNormal"/>
            </w:pPr>
          </w:p>
        </w:tc>
        <w:tc>
          <w:tcPr>
            <w:tcW w:w="3964" w:type="dxa"/>
          </w:tcPr>
          <w:p w14:paraId="3C2CABB3" w14:textId="77777777" w:rsidR="00122CEB" w:rsidRDefault="00122CEB">
            <w:pPr>
              <w:pStyle w:val="ConsPlusNormal"/>
            </w:pPr>
            <w:r>
              <w:t>Предоставление единовременных и стимулирующих выплат молодым специалистам, трудоустроившимся в сельскохозяйственные организации Пермского края</w:t>
            </w:r>
          </w:p>
        </w:tc>
        <w:tc>
          <w:tcPr>
            <w:tcW w:w="1384" w:type="dxa"/>
          </w:tcPr>
          <w:p w14:paraId="18C3C606" w14:textId="77777777" w:rsidR="00122CEB" w:rsidRDefault="00122CEB">
            <w:pPr>
              <w:pStyle w:val="ConsPlusNormal"/>
              <w:jc w:val="right"/>
            </w:pPr>
            <w:r>
              <w:t>10200,0</w:t>
            </w:r>
          </w:p>
        </w:tc>
        <w:tc>
          <w:tcPr>
            <w:tcW w:w="1384" w:type="dxa"/>
          </w:tcPr>
          <w:p w14:paraId="29909F69" w14:textId="77777777" w:rsidR="00122CEB" w:rsidRDefault="00122CEB">
            <w:pPr>
              <w:pStyle w:val="ConsPlusNormal"/>
              <w:jc w:val="right"/>
            </w:pPr>
            <w:r>
              <w:t>10200,0</w:t>
            </w:r>
          </w:p>
        </w:tc>
        <w:tc>
          <w:tcPr>
            <w:tcW w:w="1384" w:type="dxa"/>
          </w:tcPr>
          <w:p w14:paraId="2C4040B5" w14:textId="77777777" w:rsidR="00122CEB" w:rsidRDefault="00122CEB">
            <w:pPr>
              <w:pStyle w:val="ConsPlusNormal"/>
              <w:jc w:val="right"/>
            </w:pPr>
            <w:r>
              <w:t>10200,0</w:t>
            </w:r>
          </w:p>
        </w:tc>
      </w:tr>
      <w:tr w:rsidR="00122CEB" w14:paraId="1D361E61" w14:textId="77777777">
        <w:tc>
          <w:tcPr>
            <w:tcW w:w="1701" w:type="dxa"/>
          </w:tcPr>
          <w:p w14:paraId="54F27228" w14:textId="77777777" w:rsidR="00122CEB" w:rsidRDefault="00122CEB">
            <w:pPr>
              <w:pStyle w:val="ConsPlusNormal"/>
              <w:jc w:val="center"/>
            </w:pPr>
            <w:r>
              <w:t>08 3 05 70430</w:t>
            </w:r>
          </w:p>
        </w:tc>
        <w:tc>
          <w:tcPr>
            <w:tcW w:w="484" w:type="dxa"/>
          </w:tcPr>
          <w:p w14:paraId="741256D3" w14:textId="77777777" w:rsidR="00122CEB" w:rsidRDefault="00122CEB">
            <w:pPr>
              <w:pStyle w:val="ConsPlusNormal"/>
              <w:jc w:val="center"/>
            </w:pPr>
            <w:r>
              <w:t>300</w:t>
            </w:r>
          </w:p>
        </w:tc>
        <w:tc>
          <w:tcPr>
            <w:tcW w:w="3964" w:type="dxa"/>
          </w:tcPr>
          <w:p w14:paraId="7E99C4E0" w14:textId="77777777" w:rsidR="00122CEB" w:rsidRDefault="00122CEB">
            <w:pPr>
              <w:pStyle w:val="ConsPlusNormal"/>
            </w:pPr>
            <w:r>
              <w:t>Социальное обеспечение и иные выплаты населению</w:t>
            </w:r>
          </w:p>
        </w:tc>
        <w:tc>
          <w:tcPr>
            <w:tcW w:w="1384" w:type="dxa"/>
          </w:tcPr>
          <w:p w14:paraId="6C22B8B0" w14:textId="77777777" w:rsidR="00122CEB" w:rsidRDefault="00122CEB">
            <w:pPr>
              <w:pStyle w:val="ConsPlusNormal"/>
              <w:jc w:val="right"/>
            </w:pPr>
            <w:r>
              <w:t>10200,0</w:t>
            </w:r>
          </w:p>
        </w:tc>
        <w:tc>
          <w:tcPr>
            <w:tcW w:w="1384" w:type="dxa"/>
          </w:tcPr>
          <w:p w14:paraId="0B1426C3" w14:textId="77777777" w:rsidR="00122CEB" w:rsidRDefault="00122CEB">
            <w:pPr>
              <w:pStyle w:val="ConsPlusNormal"/>
              <w:jc w:val="right"/>
            </w:pPr>
            <w:r>
              <w:t>10200,0</w:t>
            </w:r>
          </w:p>
        </w:tc>
        <w:tc>
          <w:tcPr>
            <w:tcW w:w="1384" w:type="dxa"/>
          </w:tcPr>
          <w:p w14:paraId="1F1FACD5" w14:textId="77777777" w:rsidR="00122CEB" w:rsidRDefault="00122CEB">
            <w:pPr>
              <w:pStyle w:val="ConsPlusNormal"/>
              <w:jc w:val="right"/>
            </w:pPr>
            <w:r>
              <w:t>10200,0</w:t>
            </w:r>
          </w:p>
        </w:tc>
      </w:tr>
      <w:tr w:rsidR="00122CEB" w14:paraId="3A0AB5C2" w14:textId="77777777">
        <w:tc>
          <w:tcPr>
            <w:tcW w:w="1701" w:type="dxa"/>
          </w:tcPr>
          <w:p w14:paraId="40382F27" w14:textId="77777777" w:rsidR="00122CEB" w:rsidRDefault="00122CEB">
            <w:pPr>
              <w:pStyle w:val="ConsPlusNormal"/>
              <w:jc w:val="center"/>
            </w:pPr>
            <w:r>
              <w:t>08 3 05 R5766</w:t>
            </w:r>
          </w:p>
        </w:tc>
        <w:tc>
          <w:tcPr>
            <w:tcW w:w="484" w:type="dxa"/>
          </w:tcPr>
          <w:p w14:paraId="4675C2AF" w14:textId="77777777" w:rsidR="00122CEB" w:rsidRDefault="00122CEB">
            <w:pPr>
              <w:pStyle w:val="ConsPlusNormal"/>
            </w:pPr>
          </w:p>
        </w:tc>
        <w:tc>
          <w:tcPr>
            <w:tcW w:w="3964" w:type="dxa"/>
          </w:tcPr>
          <w:p w14:paraId="2EBA9369" w14:textId="77777777" w:rsidR="00122CEB" w:rsidRDefault="00122CEB">
            <w:pPr>
              <w:pStyle w:val="ConsPlusNormal"/>
            </w:pPr>
            <w:r>
              <w:t>Реализация мероприятий, направленных на комплексное развитие сельских территорий (Оказание содействия сельскохозяйственным товаропроизводителям в обеспечении квалифицированными специалистами)</w:t>
            </w:r>
          </w:p>
        </w:tc>
        <w:tc>
          <w:tcPr>
            <w:tcW w:w="1384" w:type="dxa"/>
          </w:tcPr>
          <w:p w14:paraId="46B5E2D5" w14:textId="77777777" w:rsidR="00122CEB" w:rsidRDefault="00122CEB">
            <w:pPr>
              <w:pStyle w:val="ConsPlusNormal"/>
              <w:jc w:val="right"/>
            </w:pPr>
            <w:r>
              <w:t>619,7</w:t>
            </w:r>
          </w:p>
        </w:tc>
        <w:tc>
          <w:tcPr>
            <w:tcW w:w="1384" w:type="dxa"/>
          </w:tcPr>
          <w:p w14:paraId="4ACBEE5A" w14:textId="77777777" w:rsidR="00122CEB" w:rsidRDefault="00122CEB">
            <w:pPr>
              <w:pStyle w:val="ConsPlusNormal"/>
              <w:jc w:val="right"/>
            </w:pPr>
            <w:r>
              <w:t>640,5</w:t>
            </w:r>
          </w:p>
        </w:tc>
        <w:tc>
          <w:tcPr>
            <w:tcW w:w="1384" w:type="dxa"/>
          </w:tcPr>
          <w:p w14:paraId="0C83DEE5" w14:textId="77777777" w:rsidR="00122CEB" w:rsidRDefault="00122CEB">
            <w:pPr>
              <w:pStyle w:val="ConsPlusNormal"/>
              <w:jc w:val="right"/>
            </w:pPr>
            <w:r>
              <w:t>640,5</w:t>
            </w:r>
          </w:p>
        </w:tc>
      </w:tr>
      <w:tr w:rsidR="00122CEB" w14:paraId="050AEB0E" w14:textId="77777777">
        <w:tc>
          <w:tcPr>
            <w:tcW w:w="1701" w:type="dxa"/>
          </w:tcPr>
          <w:p w14:paraId="47EBA0A7" w14:textId="77777777" w:rsidR="00122CEB" w:rsidRDefault="00122CEB">
            <w:pPr>
              <w:pStyle w:val="ConsPlusNormal"/>
              <w:jc w:val="center"/>
            </w:pPr>
            <w:r>
              <w:t>08 3 05 R5766</w:t>
            </w:r>
          </w:p>
        </w:tc>
        <w:tc>
          <w:tcPr>
            <w:tcW w:w="484" w:type="dxa"/>
          </w:tcPr>
          <w:p w14:paraId="357F03F4" w14:textId="77777777" w:rsidR="00122CEB" w:rsidRDefault="00122CEB">
            <w:pPr>
              <w:pStyle w:val="ConsPlusNormal"/>
              <w:jc w:val="center"/>
            </w:pPr>
            <w:r>
              <w:t>800</w:t>
            </w:r>
          </w:p>
        </w:tc>
        <w:tc>
          <w:tcPr>
            <w:tcW w:w="3964" w:type="dxa"/>
          </w:tcPr>
          <w:p w14:paraId="64C786F3" w14:textId="77777777" w:rsidR="00122CEB" w:rsidRDefault="00122CEB">
            <w:pPr>
              <w:pStyle w:val="ConsPlusNormal"/>
            </w:pPr>
            <w:r>
              <w:t>Иные бюджетные ассигнования</w:t>
            </w:r>
          </w:p>
        </w:tc>
        <w:tc>
          <w:tcPr>
            <w:tcW w:w="1384" w:type="dxa"/>
          </w:tcPr>
          <w:p w14:paraId="5590F3EA" w14:textId="77777777" w:rsidR="00122CEB" w:rsidRDefault="00122CEB">
            <w:pPr>
              <w:pStyle w:val="ConsPlusNormal"/>
              <w:jc w:val="right"/>
            </w:pPr>
            <w:r>
              <w:t>619,7</w:t>
            </w:r>
          </w:p>
        </w:tc>
        <w:tc>
          <w:tcPr>
            <w:tcW w:w="1384" w:type="dxa"/>
          </w:tcPr>
          <w:p w14:paraId="34EA3778" w14:textId="77777777" w:rsidR="00122CEB" w:rsidRDefault="00122CEB">
            <w:pPr>
              <w:pStyle w:val="ConsPlusNormal"/>
              <w:jc w:val="right"/>
            </w:pPr>
            <w:r>
              <w:t>640,5</w:t>
            </w:r>
          </w:p>
        </w:tc>
        <w:tc>
          <w:tcPr>
            <w:tcW w:w="1384" w:type="dxa"/>
          </w:tcPr>
          <w:p w14:paraId="185EB9CF" w14:textId="77777777" w:rsidR="00122CEB" w:rsidRDefault="00122CEB">
            <w:pPr>
              <w:pStyle w:val="ConsPlusNormal"/>
              <w:jc w:val="right"/>
            </w:pPr>
            <w:r>
              <w:t>640,5</w:t>
            </w:r>
          </w:p>
        </w:tc>
      </w:tr>
      <w:tr w:rsidR="00122CEB" w14:paraId="6ED5C950" w14:textId="77777777">
        <w:tc>
          <w:tcPr>
            <w:tcW w:w="1701" w:type="dxa"/>
          </w:tcPr>
          <w:p w14:paraId="0EE83C0D" w14:textId="77777777" w:rsidR="00122CEB" w:rsidRDefault="00122CEB">
            <w:pPr>
              <w:pStyle w:val="ConsPlusNormal"/>
              <w:jc w:val="center"/>
            </w:pPr>
            <w:r>
              <w:t>08 3 06 00000</w:t>
            </w:r>
          </w:p>
        </w:tc>
        <w:tc>
          <w:tcPr>
            <w:tcW w:w="484" w:type="dxa"/>
          </w:tcPr>
          <w:p w14:paraId="7E546887" w14:textId="77777777" w:rsidR="00122CEB" w:rsidRDefault="00122CEB">
            <w:pPr>
              <w:pStyle w:val="ConsPlusNormal"/>
            </w:pPr>
          </w:p>
        </w:tc>
        <w:tc>
          <w:tcPr>
            <w:tcW w:w="3964" w:type="dxa"/>
          </w:tcPr>
          <w:p w14:paraId="073B10E3" w14:textId="77777777" w:rsidR="00122CEB" w:rsidRDefault="00122CEB">
            <w:pPr>
              <w:pStyle w:val="ConsPlusNormal"/>
            </w:pPr>
            <w:r>
              <w:t>Комплекс процессных мероприятий "Предотвращение распространения и уничтожение борщевика Сосновского на территории Пермского края и оценка хозяйственно ценных признаков борщевика Сосновского"</w:t>
            </w:r>
          </w:p>
        </w:tc>
        <w:tc>
          <w:tcPr>
            <w:tcW w:w="1384" w:type="dxa"/>
          </w:tcPr>
          <w:p w14:paraId="0003821A" w14:textId="77777777" w:rsidR="00122CEB" w:rsidRDefault="00122CEB">
            <w:pPr>
              <w:pStyle w:val="ConsPlusNormal"/>
              <w:jc w:val="right"/>
            </w:pPr>
            <w:r>
              <w:t>120787,0</w:t>
            </w:r>
          </w:p>
        </w:tc>
        <w:tc>
          <w:tcPr>
            <w:tcW w:w="1384" w:type="dxa"/>
          </w:tcPr>
          <w:p w14:paraId="21A2C450" w14:textId="77777777" w:rsidR="00122CEB" w:rsidRDefault="00122CEB">
            <w:pPr>
              <w:pStyle w:val="ConsPlusNormal"/>
              <w:jc w:val="right"/>
            </w:pPr>
            <w:r>
              <w:t>120787,0</w:t>
            </w:r>
          </w:p>
        </w:tc>
        <w:tc>
          <w:tcPr>
            <w:tcW w:w="1384" w:type="dxa"/>
          </w:tcPr>
          <w:p w14:paraId="7C51F29F" w14:textId="77777777" w:rsidR="00122CEB" w:rsidRDefault="00122CEB">
            <w:pPr>
              <w:pStyle w:val="ConsPlusNormal"/>
              <w:jc w:val="right"/>
            </w:pPr>
            <w:r>
              <w:t>120787,0</w:t>
            </w:r>
          </w:p>
        </w:tc>
      </w:tr>
      <w:tr w:rsidR="00122CEB" w14:paraId="0CAA9E8D" w14:textId="77777777">
        <w:tc>
          <w:tcPr>
            <w:tcW w:w="1701" w:type="dxa"/>
          </w:tcPr>
          <w:p w14:paraId="1A98FAED" w14:textId="77777777" w:rsidR="00122CEB" w:rsidRDefault="00122CEB">
            <w:pPr>
              <w:pStyle w:val="ConsPlusNormal"/>
              <w:jc w:val="center"/>
            </w:pPr>
            <w:r>
              <w:t>08 3 06 2У090</w:t>
            </w:r>
          </w:p>
        </w:tc>
        <w:tc>
          <w:tcPr>
            <w:tcW w:w="484" w:type="dxa"/>
          </w:tcPr>
          <w:p w14:paraId="79DF091F" w14:textId="77777777" w:rsidR="00122CEB" w:rsidRDefault="00122CEB">
            <w:pPr>
              <w:pStyle w:val="ConsPlusNormal"/>
            </w:pPr>
          </w:p>
        </w:tc>
        <w:tc>
          <w:tcPr>
            <w:tcW w:w="3964" w:type="dxa"/>
          </w:tcPr>
          <w:p w14:paraId="7C6DDED9" w14:textId="77777777" w:rsidR="00122CEB" w:rsidRDefault="00122CEB">
            <w:pPr>
              <w:pStyle w:val="ConsPlusNormal"/>
            </w:pPr>
            <w:r>
              <w:t>Реализация мероприятий по предотвращению распространения и уничтожению борщевика Сосновского в муниципальных образованиях Пермского края</w:t>
            </w:r>
          </w:p>
        </w:tc>
        <w:tc>
          <w:tcPr>
            <w:tcW w:w="1384" w:type="dxa"/>
          </w:tcPr>
          <w:p w14:paraId="1E0B1CF3" w14:textId="77777777" w:rsidR="00122CEB" w:rsidRDefault="00122CEB">
            <w:pPr>
              <w:pStyle w:val="ConsPlusNormal"/>
              <w:jc w:val="right"/>
            </w:pPr>
            <w:r>
              <w:t>114137,0</w:t>
            </w:r>
          </w:p>
        </w:tc>
        <w:tc>
          <w:tcPr>
            <w:tcW w:w="1384" w:type="dxa"/>
          </w:tcPr>
          <w:p w14:paraId="2B626255" w14:textId="77777777" w:rsidR="00122CEB" w:rsidRDefault="00122CEB">
            <w:pPr>
              <w:pStyle w:val="ConsPlusNormal"/>
              <w:jc w:val="right"/>
            </w:pPr>
            <w:r>
              <w:t>120787,0</w:t>
            </w:r>
          </w:p>
        </w:tc>
        <w:tc>
          <w:tcPr>
            <w:tcW w:w="1384" w:type="dxa"/>
          </w:tcPr>
          <w:p w14:paraId="7863185D" w14:textId="77777777" w:rsidR="00122CEB" w:rsidRDefault="00122CEB">
            <w:pPr>
              <w:pStyle w:val="ConsPlusNormal"/>
              <w:jc w:val="right"/>
            </w:pPr>
            <w:r>
              <w:t>120787,0</w:t>
            </w:r>
          </w:p>
        </w:tc>
      </w:tr>
      <w:tr w:rsidR="00122CEB" w14:paraId="1AA4AC01" w14:textId="77777777">
        <w:tc>
          <w:tcPr>
            <w:tcW w:w="1701" w:type="dxa"/>
          </w:tcPr>
          <w:p w14:paraId="089136F5" w14:textId="77777777" w:rsidR="00122CEB" w:rsidRDefault="00122CEB">
            <w:pPr>
              <w:pStyle w:val="ConsPlusNormal"/>
              <w:jc w:val="center"/>
            </w:pPr>
            <w:r>
              <w:lastRenderedPageBreak/>
              <w:t>08 3 06 2У090</w:t>
            </w:r>
          </w:p>
        </w:tc>
        <w:tc>
          <w:tcPr>
            <w:tcW w:w="484" w:type="dxa"/>
          </w:tcPr>
          <w:p w14:paraId="45F5FD2A" w14:textId="77777777" w:rsidR="00122CEB" w:rsidRDefault="00122CEB">
            <w:pPr>
              <w:pStyle w:val="ConsPlusNormal"/>
              <w:jc w:val="center"/>
            </w:pPr>
            <w:r>
              <w:t>200</w:t>
            </w:r>
          </w:p>
        </w:tc>
        <w:tc>
          <w:tcPr>
            <w:tcW w:w="3964" w:type="dxa"/>
          </w:tcPr>
          <w:p w14:paraId="08FE1BE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7808EF6" w14:textId="77777777" w:rsidR="00122CEB" w:rsidRDefault="00122CEB">
            <w:pPr>
              <w:pStyle w:val="ConsPlusNormal"/>
              <w:jc w:val="right"/>
            </w:pPr>
            <w:r>
              <w:t>114137,0</w:t>
            </w:r>
          </w:p>
        </w:tc>
        <w:tc>
          <w:tcPr>
            <w:tcW w:w="1384" w:type="dxa"/>
          </w:tcPr>
          <w:p w14:paraId="39F92F63" w14:textId="77777777" w:rsidR="00122CEB" w:rsidRDefault="00122CEB">
            <w:pPr>
              <w:pStyle w:val="ConsPlusNormal"/>
              <w:jc w:val="right"/>
            </w:pPr>
            <w:r>
              <w:t>120787,0</w:t>
            </w:r>
          </w:p>
        </w:tc>
        <w:tc>
          <w:tcPr>
            <w:tcW w:w="1384" w:type="dxa"/>
          </w:tcPr>
          <w:p w14:paraId="279BAF66" w14:textId="77777777" w:rsidR="00122CEB" w:rsidRDefault="00122CEB">
            <w:pPr>
              <w:pStyle w:val="ConsPlusNormal"/>
              <w:jc w:val="right"/>
            </w:pPr>
            <w:r>
              <w:t>120787,0</w:t>
            </w:r>
          </w:p>
        </w:tc>
      </w:tr>
      <w:tr w:rsidR="00122CEB" w14:paraId="37460462" w14:textId="77777777">
        <w:tc>
          <w:tcPr>
            <w:tcW w:w="1701" w:type="dxa"/>
          </w:tcPr>
          <w:p w14:paraId="3A6774EF" w14:textId="77777777" w:rsidR="00122CEB" w:rsidRDefault="00122CEB">
            <w:pPr>
              <w:pStyle w:val="ConsPlusNormal"/>
              <w:jc w:val="center"/>
            </w:pPr>
            <w:r>
              <w:t>08 3 06 2У120</w:t>
            </w:r>
          </w:p>
        </w:tc>
        <w:tc>
          <w:tcPr>
            <w:tcW w:w="484" w:type="dxa"/>
          </w:tcPr>
          <w:p w14:paraId="2DFDD51C" w14:textId="77777777" w:rsidR="00122CEB" w:rsidRDefault="00122CEB">
            <w:pPr>
              <w:pStyle w:val="ConsPlusNormal"/>
            </w:pPr>
          </w:p>
        </w:tc>
        <w:tc>
          <w:tcPr>
            <w:tcW w:w="3964" w:type="dxa"/>
          </w:tcPr>
          <w:p w14:paraId="7DE5564E" w14:textId="77777777" w:rsidR="00122CEB" w:rsidRDefault="00122CEB">
            <w:pPr>
              <w:pStyle w:val="ConsPlusNormal"/>
            </w:pPr>
            <w:r>
              <w:t>Субсидии автономной некоммерческой организации "Пермский научно-образовательный центр мирового уровня "Рациональное недропользование" на реализацию научно-технического проекта "Оценка хозяйственно ценных признаков борщевика Сосновского для использования в фармацевтических целях"</w:t>
            </w:r>
          </w:p>
        </w:tc>
        <w:tc>
          <w:tcPr>
            <w:tcW w:w="1384" w:type="dxa"/>
          </w:tcPr>
          <w:p w14:paraId="622CE4F2" w14:textId="77777777" w:rsidR="00122CEB" w:rsidRDefault="00122CEB">
            <w:pPr>
              <w:pStyle w:val="ConsPlusNormal"/>
              <w:jc w:val="right"/>
            </w:pPr>
            <w:r>
              <w:t>6650,0</w:t>
            </w:r>
          </w:p>
        </w:tc>
        <w:tc>
          <w:tcPr>
            <w:tcW w:w="1384" w:type="dxa"/>
          </w:tcPr>
          <w:p w14:paraId="6F58066E" w14:textId="77777777" w:rsidR="00122CEB" w:rsidRDefault="00122CEB">
            <w:pPr>
              <w:pStyle w:val="ConsPlusNormal"/>
              <w:jc w:val="right"/>
            </w:pPr>
            <w:r>
              <w:t>0,0</w:t>
            </w:r>
          </w:p>
        </w:tc>
        <w:tc>
          <w:tcPr>
            <w:tcW w:w="1384" w:type="dxa"/>
          </w:tcPr>
          <w:p w14:paraId="1EFBA718" w14:textId="77777777" w:rsidR="00122CEB" w:rsidRDefault="00122CEB">
            <w:pPr>
              <w:pStyle w:val="ConsPlusNormal"/>
              <w:jc w:val="right"/>
            </w:pPr>
            <w:r>
              <w:t>0,0</w:t>
            </w:r>
          </w:p>
        </w:tc>
      </w:tr>
      <w:tr w:rsidR="00122CEB" w14:paraId="1E032EDE" w14:textId="77777777">
        <w:tc>
          <w:tcPr>
            <w:tcW w:w="1701" w:type="dxa"/>
          </w:tcPr>
          <w:p w14:paraId="1422F414" w14:textId="77777777" w:rsidR="00122CEB" w:rsidRDefault="00122CEB">
            <w:pPr>
              <w:pStyle w:val="ConsPlusNormal"/>
              <w:jc w:val="center"/>
            </w:pPr>
            <w:r>
              <w:t>08 3 06 2У120</w:t>
            </w:r>
          </w:p>
        </w:tc>
        <w:tc>
          <w:tcPr>
            <w:tcW w:w="484" w:type="dxa"/>
          </w:tcPr>
          <w:p w14:paraId="1BFA59E4" w14:textId="77777777" w:rsidR="00122CEB" w:rsidRDefault="00122CEB">
            <w:pPr>
              <w:pStyle w:val="ConsPlusNormal"/>
              <w:jc w:val="center"/>
            </w:pPr>
            <w:r>
              <w:t>600</w:t>
            </w:r>
          </w:p>
        </w:tc>
        <w:tc>
          <w:tcPr>
            <w:tcW w:w="3964" w:type="dxa"/>
          </w:tcPr>
          <w:p w14:paraId="6E57434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4BC4D77" w14:textId="77777777" w:rsidR="00122CEB" w:rsidRDefault="00122CEB">
            <w:pPr>
              <w:pStyle w:val="ConsPlusNormal"/>
              <w:jc w:val="right"/>
            </w:pPr>
            <w:r>
              <w:t>6650,0</w:t>
            </w:r>
          </w:p>
        </w:tc>
        <w:tc>
          <w:tcPr>
            <w:tcW w:w="1384" w:type="dxa"/>
          </w:tcPr>
          <w:p w14:paraId="66F485E6" w14:textId="77777777" w:rsidR="00122CEB" w:rsidRDefault="00122CEB">
            <w:pPr>
              <w:pStyle w:val="ConsPlusNormal"/>
              <w:jc w:val="right"/>
            </w:pPr>
            <w:r>
              <w:t>0,0</w:t>
            </w:r>
          </w:p>
        </w:tc>
        <w:tc>
          <w:tcPr>
            <w:tcW w:w="1384" w:type="dxa"/>
          </w:tcPr>
          <w:p w14:paraId="4DC1C72F" w14:textId="77777777" w:rsidR="00122CEB" w:rsidRDefault="00122CEB">
            <w:pPr>
              <w:pStyle w:val="ConsPlusNormal"/>
              <w:jc w:val="right"/>
            </w:pPr>
            <w:r>
              <w:t>0,0</w:t>
            </w:r>
          </w:p>
        </w:tc>
      </w:tr>
      <w:tr w:rsidR="00122CEB" w14:paraId="26C493FF" w14:textId="77777777">
        <w:tc>
          <w:tcPr>
            <w:tcW w:w="1701" w:type="dxa"/>
          </w:tcPr>
          <w:p w14:paraId="7B29B77D" w14:textId="77777777" w:rsidR="00122CEB" w:rsidRDefault="00122CEB">
            <w:pPr>
              <w:pStyle w:val="ConsPlusNormal"/>
              <w:jc w:val="center"/>
            </w:pPr>
            <w:r>
              <w:t>08 3 07 00000</w:t>
            </w:r>
          </w:p>
        </w:tc>
        <w:tc>
          <w:tcPr>
            <w:tcW w:w="484" w:type="dxa"/>
          </w:tcPr>
          <w:p w14:paraId="0A712322" w14:textId="77777777" w:rsidR="00122CEB" w:rsidRDefault="00122CEB">
            <w:pPr>
              <w:pStyle w:val="ConsPlusNormal"/>
            </w:pPr>
          </w:p>
        </w:tc>
        <w:tc>
          <w:tcPr>
            <w:tcW w:w="3964" w:type="dxa"/>
          </w:tcPr>
          <w:p w14:paraId="315D9868" w14:textId="77777777" w:rsidR="00122CEB" w:rsidRDefault="00122CEB">
            <w:pPr>
              <w:pStyle w:val="ConsPlusNormal"/>
            </w:pPr>
            <w:r>
              <w:t>Комплекс процессных мероприятий "Оказание информационных, консультационных, методических услуг и организация предоставления мер государственной поддержки субъектам агропромышленного комплекса Пермского края"</w:t>
            </w:r>
          </w:p>
        </w:tc>
        <w:tc>
          <w:tcPr>
            <w:tcW w:w="1384" w:type="dxa"/>
          </w:tcPr>
          <w:p w14:paraId="6EACAB70" w14:textId="77777777" w:rsidR="00122CEB" w:rsidRDefault="00122CEB">
            <w:pPr>
              <w:pStyle w:val="ConsPlusNormal"/>
              <w:jc w:val="right"/>
            </w:pPr>
            <w:r>
              <w:t>42040,3</w:t>
            </w:r>
          </w:p>
        </w:tc>
        <w:tc>
          <w:tcPr>
            <w:tcW w:w="1384" w:type="dxa"/>
          </w:tcPr>
          <w:p w14:paraId="7139E9D6" w14:textId="77777777" w:rsidR="00122CEB" w:rsidRDefault="00122CEB">
            <w:pPr>
              <w:pStyle w:val="ConsPlusNormal"/>
              <w:jc w:val="right"/>
            </w:pPr>
            <w:r>
              <w:t>48381,8</w:t>
            </w:r>
          </w:p>
        </w:tc>
        <w:tc>
          <w:tcPr>
            <w:tcW w:w="1384" w:type="dxa"/>
          </w:tcPr>
          <w:p w14:paraId="55CCA436" w14:textId="77777777" w:rsidR="00122CEB" w:rsidRDefault="00122CEB">
            <w:pPr>
              <w:pStyle w:val="ConsPlusNormal"/>
              <w:jc w:val="right"/>
            </w:pPr>
            <w:r>
              <w:t>48381,8</w:t>
            </w:r>
          </w:p>
        </w:tc>
      </w:tr>
      <w:tr w:rsidR="00122CEB" w14:paraId="069F4617" w14:textId="77777777">
        <w:tc>
          <w:tcPr>
            <w:tcW w:w="1701" w:type="dxa"/>
          </w:tcPr>
          <w:p w14:paraId="5E6E5216" w14:textId="77777777" w:rsidR="00122CEB" w:rsidRDefault="00122CEB">
            <w:pPr>
              <w:pStyle w:val="ConsPlusNormal"/>
              <w:jc w:val="center"/>
            </w:pPr>
            <w:r>
              <w:t>08 3 07 00110</w:t>
            </w:r>
          </w:p>
        </w:tc>
        <w:tc>
          <w:tcPr>
            <w:tcW w:w="484" w:type="dxa"/>
          </w:tcPr>
          <w:p w14:paraId="494FF587" w14:textId="77777777" w:rsidR="00122CEB" w:rsidRDefault="00122CEB">
            <w:pPr>
              <w:pStyle w:val="ConsPlusNormal"/>
            </w:pPr>
          </w:p>
        </w:tc>
        <w:tc>
          <w:tcPr>
            <w:tcW w:w="3964" w:type="dxa"/>
          </w:tcPr>
          <w:p w14:paraId="1B8B0639"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F7A8BCE" w14:textId="77777777" w:rsidR="00122CEB" w:rsidRDefault="00122CEB">
            <w:pPr>
              <w:pStyle w:val="ConsPlusNormal"/>
              <w:jc w:val="right"/>
            </w:pPr>
            <w:r>
              <w:t>42040,3</w:t>
            </w:r>
          </w:p>
        </w:tc>
        <w:tc>
          <w:tcPr>
            <w:tcW w:w="1384" w:type="dxa"/>
          </w:tcPr>
          <w:p w14:paraId="5B52222B" w14:textId="77777777" w:rsidR="00122CEB" w:rsidRDefault="00122CEB">
            <w:pPr>
              <w:pStyle w:val="ConsPlusNormal"/>
              <w:jc w:val="right"/>
            </w:pPr>
            <w:r>
              <w:t>48381,8</w:t>
            </w:r>
          </w:p>
        </w:tc>
        <w:tc>
          <w:tcPr>
            <w:tcW w:w="1384" w:type="dxa"/>
          </w:tcPr>
          <w:p w14:paraId="78F5BEA2" w14:textId="77777777" w:rsidR="00122CEB" w:rsidRDefault="00122CEB">
            <w:pPr>
              <w:pStyle w:val="ConsPlusNormal"/>
              <w:jc w:val="right"/>
            </w:pPr>
            <w:r>
              <w:t>48381,8</w:t>
            </w:r>
          </w:p>
        </w:tc>
      </w:tr>
      <w:tr w:rsidR="00122CEB" w14:paraId="04408005" w14:textId="77777777">
        <w:tc>
          <w:tcPr>
            <w:tcW w:w="1701" w:type="dxa"/>
          </w:tcPr>
          <w:p w14:paraId="27508FF0" w14:textId="77777777" w:rsidR="00122CEB" w:rsidRDefault="00122CEB">
            <w:pPr>
              <w:pStyle w:val="ConsPlusNormal"/>
              <w:jc w:val="center"/>
            </w:pPr>
            <w:r>
              <w:t>08 3 07 00110</w:t>
            </w:r>
          </w:p>
        </w:tc>
        <w:tc>
          <w:tcPr>
            <w:tcW w:w="484" w:type="dxa"/>
          </w:tcPr>
          <w:p w14:paraId="58AEAAC6" w14:textId="77777777" w:rsidR="00122CEB" w:rsidRDefault="00122CEB">
            <w:pPr>
              <w:pStyle w:val="ConsPlusNormal"/>
              <w:jc w:val="center"/>
            </w:pPr>
            <w:r>
              <w:t>100</w:t>
            </w:r>
          </w:p>
        </w:tc>
        <w:tc>
          <w:tcPr>
            <w:tcW w:w="3964" w:type="dxa"/>
          </w:tcPr>
          <w:p w14:paraId="3FDA5DCC"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384" w:type="dxa"/>
          </w:tcPr>
          <w:p w14:paraId="374D3C38" w14:textId="77777777" w:rsidR="00122CEB" w:rsidRDefault="00122CEB">
            <w:pPr>
              <w:pStyle w:val="ConsPlusNormal"/>
              <w:jc w:val="right"/>
            </w:pPr>
            <w:r>
              <w:lastRenderedPageBreak/>
              <w:t>24655,3</w:t>
            </w:r>
          </w:p>
        </w:tc>
        <w:tc>
          <w:tcPr>
            <w:tcW w:w="1384" w:type="dxa"/>
          </w:tcPr>
          <w:p w14:paraId="290BF368" w14:textId="77777777" w:rsidR="00122CEB" w:rsidRDefault="00122CEB">
            <w:pPr>
              <w:pStyle w:val="ConsPlusNormal"/>
              <w:jc w:val="right"/>
            </w:pPr>
            <w:r>
              <w:t>30996,8</w:t>
            </w:r>
          </w:p>
        </w:tc>
        <w:tc>
          <w:tcPr>
            <w:tcW w:w="1384" w:type="dxa"/>
          </w:tcPr>
          <w:p w14:paraId="4A85A610" w14:textId="77777777" w:rsidR="00122CEB" w:rsidRDefault="00122CEB">
            <w:pPr>
              <w:pStyle w:val="ConsPlusNormal"/>
              <w:jc w:val="right"/>
            </w:pPr>
            <w:r>
              <w:t>30996,8</w:t>
            </w:r>
          </w:p>
        </w:tc>
      </w:tr>
      <w:tr w:rsidR="00122CEB" w14:paraId="544D652D" w14:textId="77777777">
        <w:tc>
          <w:tcPr>
            <w:tcW w:w="1701" w:type="dxa"/>
          </w:tcPr>
          <w:p w14:paraId="397BE8E1" w14:textId="77777777" w:rsidR="00122CEB" w:rsidRDefault="00122CEB">
            <w:pPr>
              <w:pStyle w:val="ConsPlusNormal"/>
              <w:jc w:val="center"/>
            </w:pPr>
            <w:r>
              <w:t>08 3 07 00110</w:t>
            </w:r>
          </w:p>
        </w:tc>
        <w:tc>
          <w:tcPr>
            <w:tcW w:w="484" w:type="dxa"/>
          </w:tcPr>
          <w:p w14:paraId="61A1C7E4" w14:textId="77777777" w:rsidR="00122CEB" w:rsidRDefault="00122CEB">
            <w:pPr>
              <w:pStyle w:val="ConsPlusNormal"/>
              <w:jc w:val="center"/>
            </w:pPr>
            <w:r>
              <w:t>200</w:t>
            </w:r>
          </w:p>
        </w:tc>
        <w:tc>
          <w:tcPr>
            <w:tcW w:w="3964" w:type="dxa"/>
          </w:tcPr>
          <w:p w14:paraId="167E72F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C0D07E2" w14:textId="77777777" w:rsidR="00122CEB" w:rsidRDefault="00122CEB">
            <w:pPr>
              <w:pStyle w:val="ConsPlusNormal"/>
              <w:jc w:val="right"/>
            </w:pPr>
            <w:r>
              <w:t>17385,0</w:t>
            </w:r>
          </w:p>
        </w:tc>
        <w:tc>
          <w:tcPr>
            <w:tcW w:w="1384" w:type="dxa"/>
          </w:tcPr>
          <w:p w14:paraId="6AF42BA3" w14:textId="77777777" w:rsidR="00122CEB" w:rsidRDefault="00122CEB">
            <w:pPr>
              <w:pStyle w:val="ConsPlusNormal"/>
              <w:jc w:val="right"/>
            </w:pPr>
            <w:r>
              <w:t>17385,0</w:t>
            </w:r>
          </w:p>
        </w:tc>
        <w:tc>
          <w:tcPr>
            <w:tcW w:w="1384" w:type="dxa"/>
          </w:tcPr>
          <w:p w14:paraId="343AF172" w14:textId="77777777" w:rsidR="00122CEB" w:rsidRDefault="00122CEB">
            <w:pPr>
              <w:pStyle w:val="ConsPlusNormal"/>
              <w:jc w:val="right"/>
            </w:pPr>
            <w:r>
              <w:t>17385,0</w:t>
            </w:r>
          </w:p>
        </w:tc>
      </w:tr>
      <w:tr w:rsidR="00122CEB" w14:paraId="6BB9D9B7" w14:textId="77777777">
        <w:tc>
          <w:tcPr>
            <w:tcW w:w="1701" w:type="dxa"/>
          </w:tcPr>
          <w:p w14:paraId="382F431E" w14:textId="77777777" w:rsidR="00122CEB" w:rsidRDefault="00122CEB">
            <w:pPr>
              <w:pStyle w:val="ConsPlusNormal"/>
              <w:jc w:val="center"/>
            </w:pPr>
            <w:r>
              <w:t>08 3 08 00000</w:t>
            </w:r>
          </w:p>
        </w:tc>
        <w:tc>
          <w:tcPr>
            <w:tcW w:w="484" w:type="dxa"/>
          </w:tcPr>
          <w:p w14:paraId="082EB297" w14:textId="77777777" w:rsidR="00122CEB" w:rsidRDefault="00122CEB">
            <w:pPr>
              <w:pStyle w:val="ConsPlusNormal"/>
            </w:pPr>
          </w:p>
        </w:tc>
        <w:tc>
          <w:tcPr>
            <w:tcW w:w="3964" w:type="dxa"/>
          </w:tcPr>
          <w:p w14:paraId="0285F26C" w14:textId="77777777" w:rsidR="00122CEB" w:rsidRDefault="00122CEB">
            <w:pPr>
              <w:pStyle w:val="ConsPlusNormal"/>
            </w:pPr>
            <w:r>
              <w:t>Комплекс процессных мероприятий "Поддержка производителей зерновых культур"</w:t>
            </w:r>
          </w:p>
        </w:tc>
        <w:tc>
          <w:tcPr>
            <w:tcW w:w="1384" w:type="dxa"/>
          </w:tcPr>
          <w:p w14:paraId="67B1C91D" w14:textId="77777777" w:rsidR="00122CEB" w:rsidRDefault="00122CEB">
            <w:pPr>
              <w:pStyle w:val="ConsPlusNormal"/>
              <w:jc w:val="right"/>
            </w:pPr>
            <w:r>
              <w:t>27324,9</w:t>
            </w:r>
          </w:p>
        </w:tc>
        <w:tc>
          <w:tcPr>
            <w:tcW w:w="1384" w:type="dxa"/>
          </w:tcPr>
          <w:p w14:paraId="2A7D3A00" w14:textId="77777777" w:rsidR="00122CEB" w:rsidRDefault="00122CEB">
            <w:pPr>
              <w:pStyle w:val="ConsPlusNormal"/>
              <w:jc w:val="right"/>
            </w:pPr>
            <w:r>
              <w:t>27236,4</w:t>
            </w:r>
          </w:p>
        </w:tc>
        <w:tc>
          <w:tcPr>
            <w:tcW w:w="1384" w:type="dxa"/>
          </w:tcPr>
          <w:p w14:paraId="2126E207" w14:textId="77777777" w:rsidR="00122CEB" w:rsidRDefault="00122CEB">
            <w:pPr>
              <w:pStyle w:val="ConsPlusNormal"/>
              <w:jc w:val="right"/>
            </w:pPr>
            <w:r>
              <w:t>27236,4</w:t>
            </w:r>
          </w:p>
        </w:tc>
      </w:tr>
      <w:tr w:rsidR="00122CEB" w14:paraId="3E846D03" w14:textId="77777777">
        <w:tc>
          <w:tcPr>
            <w:tcW w:w="1701" w:type="dxa"/>
          </w:tcPr>
          <w:p w14:paraId="53E24401" w14:textId="77777777" w:rsidR="00122CEB" w:rsidRDefault="00122CEB">
            <w:pPr>
              <w:pStyle w:val="ConsPlusNormal"/>
              <w:jc w:val="center"/>
            </w:pPr>
            <w:r>
              <w:t>08 3 08 R3580</w:t>
            </w:r>
          </w:p>
        </w:tc>
        <w:tc>
          <w:tcPr>
            <w:tcW w:w="484" w:type="dxa"/>
          </w:tcPr>
          <w:p w14:paraId="2A57C463" w14:textId="77777777" w:rsidR="00122CEB" w:rsidRDefault="00122CEB">
            <w:pPr>
              <w:pStyle w:val="ConsPlusNormal"/>
            </w:pPr>
          </w:p>
        </w:tc>
        <w:tc>
          <w:tcPr>
            <w:tcW w:w="3964" w:type="dxa"/>
          </w:tcPr>
          <w:p w14:paraId="0415E4A2" w14:textId="77777777" w:rsidR="00122CEB" w:rsidRDefault="00122CEB">
            <w:pPr>
              <w:pStyle w:val="ConsPlusNormal"/>
            </w:pPr>
            <w:r>
              <w:t>Возмещение производителям зерновых культур части затрат на производство и реализацию зерновых культур</w:t>
            </w:r>
          </w:p>
        </w:tc>
        <w:tc>
          <w:tcPr>
            <w:tcW w:w="1384" w:type="dxa"/>
          </w:tcPr>
          <w:p w14:paraId="56F0C616" w14:textId="77777777" w:rsidR="00122CEB" w:rsidRDefault="00122CEB">
            <w:pPr>
              <w:pStyle w:val="ConsPlusNormal"/>
              <w:jc w:val="right"/>
            </w:pPr>
            <w:r>
              <w:t>27324,9</w:t>
            </w:r>
          </w:p>
        </w:tc>
        <w:tc>
          <w:tcPr>
            <w:tcW w:w="1384" w:type="dxa"/>
          </w:tcPr>
          <w:p w14:paraId="6DEC0C69" w14:textId="77777777" w:rsidR="00122CEB" w:rsidRDefault="00122CEB">
            <w:pPr>
              <w:pStyle w:val="ConsPlusNormal"/>
              <w:jc w:val="right"/>
            </w:pPr>
            <w:r>
              <w:t>27236,4</w:t>
            </w:r>
          </w:p>
        </w:tc>
        <w:tc>
          <w:tcPr>
            <w:tcW w:w="1384" w:type="dxa"/>
          </w:tcPr>
          <w:p w14:paraId="13A510DB" w14:textId="77777777" w:rsidR="00122CEB" w:rsidRDefault="00122CEB">
            <w:pPr>
              <w:pStyle w:val="ConsPlusNormal"/>
              <w:jc w:val="right"/>
            </w:pPr>
            <w:r>
              <w:t>27236,4</w:t>
            </w:r>
          </w:p>
        </w:tc>
      </w:tr>
      <w:tr w:rsidR="00122CEB" w14:paraId="20C1ED0F" w14:textId="77777777">
        <w:tc>
          <w:tcPr>
            <w:tcW w:w="1701" w:type="dxa"/>
          </w:tcPr>
          <w:p w14:paraId="7956E28E" w14:textId="77777777" w:rsidR="00122CEB" w:rsidRDefault="00122CEB">
            <w:pPr>
              <w:pStyle w:val="ConsPlusNormal"/>
              <w:jc w:val="center"/>
            </w:pPr>
            <w:r>
              <w:t>08 3 08 R3580</w:t>
            </w:r>
          </w:p>
        </w:tc>
        <w:tc>
          <w:tcPr>
            <w:tcW w:w="484" w:type="dxa"/>
          </w:tcPr>
          <w:p w14:paraId="153E52F5" w14:textId="77777777" w:rsidR="00122CEB" w:rsidRDefault="00122CEB">
            <w:pPr>
              <w:pStyle w:val="ConsPlusNormal"/>
              <w:jc w:val="center"/>
            </w:pPr>
            <w:r>
              <w:t>800</w:t>
            </w:r>
          </w:p>
        </w:tc>
        <w:tc>
          <w:tcPr>
            <w:tcW w:w="3964" w:type="dxa"/>
          </w:tcPr>
          <w:p w14:paraId="13012DBD" w14:textId="77777777" w:rsidR="00122CEB" w:rsidRDefault="00122CEB">
            <w:pPr>
              <w:pStyle w:val="ConsPlusNormal"/>
            </w:pPr>
            <w:r>
              <w:t>Иные бюджетные ассигнования</w:t>
            </w:r>
          </w:p>
        </w:tc>
        <w:tc>
          <w:tcPr>
            <w:tcW w:w="1384" w:type="dxa"/>
          </w:tcPr>
          <w:p w14:paraId="2F446FFF" w14:textId="77777777" w:rsidR="00122CEB" w:rsidRDefault="00122CEB">
            <w:pPr>
              <w:pStyle w:val="ConsPlusNormal"/>
              <w:jc w:val="right"/>
            </w:pPr>
            <w:r>
              <w:t>27324,9</w:t>
            </w:r>
          </w:p>
        </w:tc>
        <w:tc>
          <w:tcPr>
            <w:tcW w:w="1384" w:type="dxa"/>
          </w:tcPr>
          <w:p w14:paraId="6F895649" w14:textId="77777777" w:rsidR="00122CEB" w:rsidRDefault="00122CEB">
            <w:pPr>
              <w:pStyle w:val="ConsPlusNormal"/>
              <w:jc w:val="right"/>
            </w:pPr>
            <w:r>
              <w:t>27236,4</w:t>
            </w:r>
          </w:p>
        </w:tc>
        <w:tc>
          <w:tcPr>
            <w:tcW w:w="1384" w:type="dxa"/>
          </w:tcPr>
          <w:p w14:paraId="02C027C2" w14:textId="77777777" w:rsidR="00122CEB" w:rsidRDefault="00122CEB">
            <w:pPr>
              <w:pStyle w:val="ConsPlusNormal"/>
              <w:jc w:val="right"/>
            </w:pPr>
            <w:r>
              <w:t>27236,4</w:t>
            </w:r>
          </w:p>
        </w:tc>
      </w:tr>
      <w:tr w:rsidR="00122CEB" w14:paraId="04A759B4" w14:textId="77777777">
        <w:tc>
          <w:tcPr>
            <w:tcW w:w="1701" w:type="dxa"/>
          </w:tcPr>
          <w:p w14:paraId="4AB0190A" w14:textId="77777777" w:rsidR="00122CEB" w:rsidRDefault="00122CEB">
            <w:pPr>
              <w:pStyle w:val="ConsPlusNormal"/>
              <w:jc w:val="center"/>
            </w:pPr>
            <w:r>
              <w:t>08 3 09 00000</w:t>
            </w:r>
          </w:p>
        </w:tc>
        <w:tc>
          <w:tcPr>
            <w:tcW w:w="484" w:type="dxa"/>
          </w:tcPr>
          <w:p w14:paraId="60BD7524" w14:textId="77777777" w:rsidR="00122CEB" w:rsidRDefault="00122CEB">
            <w:pPr>
              <w:pStyle w:val="ConsPlusNormal"/>
            </w:pPr>
          </w:p>
        </w:tc>
        <w:tc>
          <w:tcPr>
            <w:tcW w:w="3964" w:type="dxa"/>
          </w:tcPr>
          <w:p w14:paraId="5F43BE1E" w14:textId="77777777" w:rsidR="00122CEB" w:rsidRDefault="00122CEB">
            <w:pPr>
              <w:pStyle w:val="ConsPlusNormal"/>
            </w:pPr>
            <w:r>
              <w:t>Комплекс процессных мероприятий "Развитие отраслей овощеводства и картофелеводства"</w:t>
            </w:r>
          </w:p>
        </w:tc>
        <w:tc>
          <w:tcPr>
            <w:tcW w:w="1384" w:type="dxa"/>
          </w:tcPr>
          <w:p w14:paraId="44E16F26" w14:textId="77777777" w:rsidR="00122CEB" w:rsidRDefault="00122CEB">
            <w:pPr>
              <w:pStyle w:val="ConsPlusNormal"/>
              <w:jc w:val="right"/>
            </w:pPr>
            <w:r>
              <w:t>122058,5</w:t>
            </w:r>
          </w:p>
        </w:tc>
        <w:tc>
          <w:tcPr>
            <w:tcW w:w="1384" w:type="dxa"/>
          </w:tcPr>
          <w:p w14:paraId="1771CE03" w14:textId="77777777" w:rsidR="00122CEB" w:rsidRDefault="00122CEB">
            <w:pPr>
              <w:pStyle w:val="ConsPlusNormal"/>
              <w:jc w:val="right"/>
            </w:pPr>
            <w:r>
              <w:t>115680,7</w:t>
            </w:r>
          </w:p>
        </w:tc>
        <w:tc>
          <w:tcPr>
            <w:tcW w:w="1384" w:type="dxa"/>
          </w:tcPr>
          <w:p w14:paraId="03F90E54" w14:textId="77777777" w:rsidR="00122CEB" w:rsidRDefault="00122CEB">
            <w:pPr>
              <w:pStyle w:val="ConsPlusNormal"/>
              <w:jc w:val="right"/>
            </w:pPr>
            <w:r>
              <w:t>119145,5</w:t>
            </w:r>
          </w:p>
        </w:tc>
      </w:tr>
      <w:tr w:rsidR="00122CEB" w14:paraId="6E25B1B3" w14:textId="77777777">
        <w:tc>
          <w:tcPr>
            <w:tcW w:w="1701" w:type="dxa"/>
          </w:tcPr>
          <w:p w14:paraId="2328EFD0" w14:textId="77777777" w:rsidR="00122CEB" w:rsidRDefault="00122CEB">
            <w:pPr>
              <w:pStyle w:val="ConsPlusNormal"/>
              <w:jc w:val="center"/>
            </w:pPr>
            <w:r>
              <w:t>08 3 09 2У130</w:t>
            </w:r>
          </w:p>
        </w:tc>
        <w:tc>
          <w:tcPr>
            <w:tcW w:w="484" w:type="dxa"/>
          </w:tcPr>
          <w:p w14:paraId="7484B27C" w14:textId="77777777" w:rsidR="00122CEB" w:rsidRDefault="00122CEB">
            <w:pPr>
              <w:pStyle w:val="ConsPlusNormal"/>
            </w:pPr>
          </w:p>
        </w:tc>
        <w:tc>
          <w:tcPr>
            <w:tcW w:w="3964" w:type="dxa"/>
          </w:tcPr>
          <w:p w14:paraId="21C03A88" w14:textId="77777777" w:rsidR="00122CEB" w:rsidRDefault="00122CEB">
            <w:pPr>
              <w:pStyle w:val="ConsPlusNormal"/>
            </w:pPr>
            <w:r>
              <w:t>Стимулирование увеличения производства картофеля и овощей (расходы, не софинансируемые из федерального бюджета)</w:t>
            </w:r>
          </w:p>
        </w:tc>
        <w:tc>
          <w:tcPr>
            <w:tcW w:w="1384" w:type="dxa"/>
          </w:tcPr>
          <w:p w14:paraId="66923411" w14:textId="77777777" w:rsidR="00122CEB" w:rsidRDefault="00122CEB">
            <w:pPr>
              <w:pStyle w:val="ConsPlusNormal"/>
              <w:jc w:val="right"/>
            </w:pPr>
            <w:r>
              <w:t>59215,4</w:t>
            </w:r>
          </w:p>
        </w:tc>
        <w:tc>
          <w:tcPr>
            <w:tcW w:w="1384" w:type="dxa"/>
          </w:tcPr>
          <w:p w14:paraId="11E46704" w14:textId="77777777" w:rsidR="00122CEB" w:rsidRDefault="00122CEB">
            <w:pPr>
              <w:pStyle w:val="ConsPlusNormal"/>
              <w:jc w:val="right"/>
            </w:pPr>
            <w:r>
              <w:t>65351,9</w:t>
            </w:r>
          </w:p>
        </w:tc>
        <w:tc>
          <w:tcPr>
            <w:tcW w:w="1384" w:type="dxa"/>
          </w:tcPr>
          <w:p w14:paraId="0250BB14" w14:textId="77777777" w:rsidR="00122CEB" w:rsidRDefault="00122CEB">
            <w:pPr>
              <w:pStyle w:val="ConsPlusNormal"/>
              <w:jc w:val="right"/>
            </w:pPr>
            <w:r>
              <w:t>62015,4</w:t>
            </w:r>
          </w:p>
        </w:tc>
      </w:tr>
      <w:tr w:rsidR="00122CEB" w14:paraId="139D30E5" w14:textId="77777777">
        <w:tc>
          <w:tcPr>
            <w:tcW w:w="1701" w:type="dxa"/>
          </w:tcPr>
          <w:p w14:paraId="371F0C27" w14:textId="77777777" w:rsidR="00122CEB" w:rsidRDefault="00122CEB">
            <w:pPr>
              <w:pStyle w:val="ConsPlusNormal"/>
              <w:jc w:val="center"/>
            </w:pPr>
            <w:r>
              <w:t>08 3 09 2У130</w:t>
            </w:r>
          </w:p>
        </w:tc>
        <w:tc>
          <w:tcPr>
            <w:tcW w:w="484" w:type="dxa"/>
          </w:tcPr>
          <w:p w14:paraId="3D2202C5" w14:textId="77777777" w:rsidR="00122CEB" w:rsidRDefault="00122CEB">
            <w:pPr>
              <w:pStyle w:val="ConsPlusNormal"/>
              <w:jc w:val="center"/>
            </w:pPr>
            <w:r>
              <w:t>800</w:t>
            </w:r>
          </w:p>
        </w:tc>
        <w:tc>
          <w:tcPr>
            <w:tcW w:w="3964" w:type="dxa"/>
          </w:tcPr>
          <w:p w14:paraId="5CD107CC" w14:textId="77777777" w:rsidR="00122CEB" w:rsidRDefault="00122CEB">
            <w:pPr>
              <w:pStyle w:val="ConsPlusNormal"/>
            </w:pPr>
            <w:r>
              <w:t>Иные бюджетные ассигнования</w:t>
            </w:r>
          </w:p>
        </w:tc>
        <w:tc>
          <w:tcPr>
            <w:tcW w:w="1384" w:type="dxa"/>
          </w:tcPr>
          <w:p w14:paraId="5A24FAD8" w14:textId="77777777" w:rsidR="00122CEB" w:rsidRDefault="00122CEB">
            <w:pPr>
              <w:pStyle w:val="ConsPlusNormal"/>
              <w:jc w:val="right"/>
            </w:pPr>
            <w:r>
              <w:t>59215,4</w:t>
            </w:r>
          </w:p>
        </w:tc>
        <w:tc>
          <w:tcPr>
            <w:tcW w:w="1384" w:type="dxa"/>
          </w:tcPr>
          <w:p w14:paraId="57B81339" w14:textId="77777777" w:rsidR="00122CEB" w:rsidRDefault="00122CEB">
            <w:pPr>
              <w:pStyle w:val="ConsPlusNormal"/>
              <w:jc w:val="right"/>
            </w:pPr>
            <w:r>
              <w:t>65351,9</w:t>
            </w:r>
          </w:p>
        </w:tc>
        <w:tc>
          <w:tcPr>
            <w:tcW w:w="1384" w:type="dxa"/>
          </w:tcPr>
          <w:p w14:paraId="4BC65AFB" w14:textId="77777777" w:rsidR="00122CEB" w:rsidRDefault="00122CEB">
            <w:pPr>
              <w:pStyle w:val="ConsPlusNormal"/>
              <w:jc w:val="right"/>
            </w:pPr>
            <w:r>
              <w:t>62015,4</w:t>
            </w:r>
          </w:p>
        </w:tc>
      </w:tr>
      <w:tr w:rsidR="00122CEB" w14:paraId="37EB51D3" w14:textId="77777777">
        <w:tc>
          <w:tcPr>
            <w:tcW w:w="1701" w:type="dxa"/>
          </w:tcPr>
          <w:p w14:paraId="10696F47" w14:textId="77777777" w:rsidR="00122CEB" w:rsidRDefault="00122CEB">
            <w:pPr>
              <w:pStyle w:val="ConsPlusNormal"/>
              <w:jc w:val="center"/>
            </w:pPr>
            <w:r>
              <w:t>08 3 09 R0140</w:t>
            </w:r>
          </w:p>
        </w:tc>
        <w:tc>
          <w:tcPr>
            <w:tcW w:w="484" w:type="dxa"/>
          </w:tcPr>
          <w:p w14:paraId="37DE9F1B" w14:textId="77777777" w:rsidR="00122CEB" w:rsidRDefault="00122CEB">
            <w:pPr>
              <w:pStyle w:val="ConsPlusNormal"/>
            </w:pPr>
          </w:p>
        </w:tc>
        <w:tc>
          <w:tcPr>
            <w:tcW w:w="3964" w:type="dxa"/>
          </w:tcPr>
          <w:p w14:paraId="728A9E01" w14:textId="77777777" w:rsidR="00122CEB" w:rsidRDefault="00122CEB">
            <w:pPr>
              <w:pStyle w:val="ConsPlusNormal"/>
            </w:pPr>
            <w:r>
              <w:t>Стимулирование увеличения производства картофеля и овощей</w:t>
            </w:r>
          </w:p>
        </w:tc>
        <w:tc>
          <w:tcPr>
            <w:tcW w:w="1384" w:type="dxa"/>
          </w:tcPr>
          <w:p w14:paraId="4ADC8C57" w14:textId="77777777" w:rsidR="00122CEB" w:rsidRDefault="00122CEB">
            <w:pPr>
              <w:pStyle w:val="ConsPlusNormal"/>
              <w:jc w:val="right"/>
            </w:pPr>
            <w:r>
              <w:t>62843,1</w:t>
            </w:r>
          </w:p>
        </w:tc>
        <w:tc>
          <w:tcPr>
            <w:tcW w:w="1384" w:type="dxa"/>
          </w:tcPr>
          <w:p w14:paraId="0A00C8BD" w14:textId="77777777" w:rsidR="00122CEB" w:rsidRDefault="00122CEB">
            <w:pPr>
              <w:pStyle w:val="ConsPlusNormal"/>
              <w:jc w:val="right"/>
            </w:pPr>
            <w:r>
              <w:t>50328,8</w:t>
            </w:r>
          </w:p>
        </w:tc>
        <w:tc>
          <w:tcPr>
            <w:tcW w:w="1384" w:type="dxa"/>
          </w:tcPr>
          <w:p w14:paraId="5B21BA0C" w14:textId="77777777" w:rsidR="00122CEB" w:rsidRDefault="00122CEB">
            <w:pPr>
              <w:pStyle w:val="ConsPlusNormal"/>
              <w:jc w:val="right"/>
            </w:pPr>
            <w:r>
              <w:t>57130,1</w:t>
            </w:r>
          </w:p>
        </w:tc>
      </w:tr>
      <w:tr w:rsidR="00122CEB" w14:paraId="12048A4B" w14:textId="77777777">
        <w:tc>
          <w:tcPr>
            <w:tcW w:w="1701" w:type="dxa"/>
          </w:tcPr>
          <w:p w14:paraId="59AEE1F8" w14:textId="77777777" w:rsidR="00122CEB" w:rsidRDefault="00122CEB">
            <w:pPr>
              <w:pStyle w:val="ConsPlusNormal"/>
              <w:jc w:val="center"/>
            </w:pPr>
            <w:r>
              <w:t>08 3 09 R0140</w:t>
            </w:r>
          </w:p>
        </w:tc>
        <w:tc>
          <w:tcPr>
            <w:tcW w:w="484" w:type="dxa"/>
          </w:tcPr>
          <w:p w14:paraId="251FCA87" w14:textId="77777777" w:rsidR="00122CEB" w:rsidRDefault="00122CEB">
            <w:pPr>
              <w:pStyle w:val="ConsPlusNormal"/>
              <w:jc w:val="center"/>
            </w:pPr>
            <w:r>
              <w:t>800</w:t>
            </w:r>
          </w:p>
        </w:tc>
        <w:tc>
          <w:tcPr>
            <w:tcW w:w="3964" w:type="dxa"/>
          </w:tcPr>
          <w:p w14:paraId="4FA951F1" w14:textId="77777777" w:rsidR="00122CEB" w:rsidRDefault="00122CEB">
            <w:pPr>
              <w:pStyle w:val="ConsPlusNormal"/>
            </w:pPr>
            <w:r>
              <w:t>Иные бюджетные ассигнования</w:t>
            </w:r>
          </w:p>
        </w:tc>
        <w:tc>
          <w:tcPr>
            <w:tcW w:w="1384" w:type="dxa"/>
          </w:tcPr>
          <w:p w14:paraId="2DB96D88" w14:textId="77777777" w:rsidR="00122CEB" w:rsidRDefault="00122CEB">
            <w:pPr>
              <w:pStyle w:val="ConsPlusNormal"/>
              <w:jc w:val="right"/>
            </w:pPr>
            <w:r>
              <w:t>62843,1</w:t>
            </w:r>
          </w:p>
        </w:tc>
        <w:tc>
          <w:tcPr>
            <w:tcW w:w="1384" w:type="dxa"/>
          </w:tcPr>
          <w:p w14:paraId="3DABD239" w14:textId="77777777" w:rsidR="00122CEB" w:rsidRDefault="00122CEB">
            <w:pPr>
              <w:pStyle w:val="ConsPlusNormal"/>
              <w:jc w:val="right"/>
            </w:pPr>
            <w:r>
              <w:t>50328,8</w:t>
            </w:r>
          </w:p>
        </w:tc>
        <w:tc>
          <w:tcPr>
            <w:tcW w:w="1384" w:type="dxa"/>
          </w:tcPr>
          <w:p w14:paraId="03ACAA0E" w14:textId="77777777" w:rsidR="00122CEB" w:rsidRDefault="00122CEB">
            <w:pPr>
              <w:pStyle w:val="ConsPlusNormal"/>
              <w:jc w:val="right"/>
            </w:pPr>
            <w:r>
              <w:t>57130,1</w:t>
            </w:r>
          </w:p>
        </w:tc>
      </w:tr>
      <w:tr w:rsidR="00122CEB" w14:paraId="611D1ECD" w14:textId="77777777">
        <w:tc>
          <w:tcPr>
            <w:tcW w:w="1701" w:type="dxa"/>
          </w:tcPr>
          <w:p w14:paraId="533A235B" w14:textId="77777777" w:rsidR="00122CEB" w:rsidRDefault="00122CEB">
            <w:pPr>
              <w:pStyle w:val="ConsPlusNormal"/>
              <w:jc w:val="center"/>
            </w:pPr>
            <w:r>
              <w:t>08 3 10 00000</w:t>
            </w:r>
          </w:p>
        </w:tc>
        <w:tc>
          <w:tcPr>
            <w:tcW w:w="484" w:type="dxa"/>
          </w:tcPr>
          <w:p w14:paraId="786B382A" w14:textId="77777777" w:rsidR="00122CEB" w:rsidRDefault="00122CEB">
            <w:pPr>
              <w:pStyle w:val="ConsPlusNormal"/>
            </w:pPr>
          </w:p>
        </w:tc>
        <w:tc>
          <w:tcPr>
            <w:tcW w:w="3964" w:type="dxa"/>
          </w:tcPr>
          <w:p w14:paraId="4456A8DB" w14:textId="77777777" w:rsidR="00122CEB" w:rsidRDefault="00122CEB">
            <w:pPr>
              <w:pStyle w:val="ConsPlusNormal"/>
            </w:pPr>
            <w:r>
              <w:t xml:space="preserve">Комплекс процессных мероприятий </w:t>
            </w:r>
            <w:r>
              <w:lastRenderedPageBreak/>
              <w:t>"Обеспечение ветеринарного благополучия Пермского края"</w:t>
            </w:r>
          </w:p>
        </w:tc>
        <w:tc>
          <w:tcPr>
            <w:tcW w:w="1384" w:type="dxa"/>
          </w:tcPr>
          <w:p w14:paraId="4B98AE4D" w14:textId="77777777" w:rsidR="00122CEB" w:rsidRDefault="00122CEB">
            <w:pPr>
              <w:pStyle w:val="ConsPlusNormal"/>
              <w:jc w:val="right"/>
            </w:pPr>
            <w:r>
              <w:lastRenderedPageBreak/>
              <w:t>506082,9</w:t>
            </w:r>
          </w:p>
        </w:tc>
        <w:tc>
          <w:tcPr>
            <w:tcW w:w="1384" w:type="dxa"/>
          </w:tcPr>
          <w:p w14:paraId="3B63AA85" w14:textId="77777777" w:rsidR="00122CEB" w:rsidRDefault="00122CEB">
            <w:pPr>
              <w:pStyle w:val="ConsPlusNormal"/>
              <w:jc w:val="right"/>
            </w:pPr>
            <w:r>
              <w:t>444385,5</w:t>
            </w:r>
          </w:p>
        </w:tc>
        <w:tc>
          <w:tcPr>
            <w:tcW w:w="1384" w:type="dxa"/>
          </w:tcPr>
          <w:p w14:paraId="79919564" w14:textId="77777777" w:rsidR="00122CEB" w:rsidRDefault="00122CEB">
            <w:pPr>
              <w:pStyle w:val="ConsPlusNormal"/>
              <w:jc w:val="right"/>
            </w:pPr>
            <w:r>
              <w:t>385936,1</w:t>
            </w:r>
          </w:p>
        </w:tc>
      </w:tr>
      <w:tr w:rsidR="00122CEB" w14:paraId="557B0D41" w14:textId="77777777">
        <w:tc>
          <w:tcPr>
            <w:tcW w:w="1701" w:type="dxa"/>
          </w:tcPr>
          <w:p w14:paraId="353399E1" w14:textId="77777777" w:rsidR="00122CEB" w:rsidRDefault="00122CEB">
            <w:pPr>
              <w:pStyle w:val="ConsPlusNormal"/>
              <w:jc w:val="center"/>
            </w:pPr>
            <w:r>
              <w:t>08 3 10 00110</w:t>
            </w:r>
          </w:p>
        </w:tc>
        <w:tc>
          <w:tcPr>
            <w:tcW w:w="484" w:type="dxa"/>
          </w:tcPr>
          <w:p w14:paraId="17A32CCD" w14:textId="77777777" w:rsidR="00122CEB" w:rsidRDefault="00122CEB">
            <w:pPr>
              <w:pStyle w:val="ConsPlusNormal"/>
            </w:pPr>
          </w:p>
        </w:tc>
        <w:tc>
          <w:tcPr>
            <w:tcW w:w="3964" w:type="dxa"/>
          </w:tcPr>
          <w:p w14:paraId="69FA62B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5A97001" w14:textId="77777777" w:rsidR="00122CEB" w:rsidRDefault="00122CEB">
            <w:pPr>
              <w:pStyle w:val="ConsPlusNormal"/>
              <w:jc w:val="right"/>
            </w:pPr>
            <w:r>
              <w:t>239680,9</w:t>
            </w:r>
          </w:p>
        </w:tc>
        <w:tc>
          <w:tcPr>
            <w:tcW w:w="1384" w:type="dxa"/>
          </w:tcPr>
          <w:p w14:paraId="103A9D53" w14:textId="77777777" w:rsidR="00122CEB" w:rsidRDefault="00122CEB">
            <w:pPr>
              <w:pStyle w:val="ConsPlusNormal"/>
              <w:jc w:val="right"/>
            </w:pPr>
            <w:r>
              <w:t>246848,8</w:t>
            </w:r>
          </w:p>
        </w:tc>
        <w:tc>
          <w:tcPr>
            <w:tcW w:w="1384" w:type="dxa"/>
          </w:tcPr>
          <w:p w14:paraId="33B22D27" w14:textId="77777777" w:rsidR="00122CEB" w:rsidRDefault="00122CEB">
            <w:pPr>
              <w:pStyle w:val="ConsPlusNormal"/>
              <w:jc w:val="right"/>
            </w:pPr>
            <w:r>
              <w:t>246848,8</w:t>
            </w:r>
          </w:p>
        </w:tc>
      </w:tr>
      <w:tr w:rsidR="00122CEB" w14:paraId="7E311DD5" w14:textId="77777777">
        <w:tc>
          <w:tcPr>
            <w:tcW w:w="1701" w:type="dxa"/>
          </w:tcPr>
          <w:p w14:paraId="6CB85984" w14:textId="77777777" w:rsidR="00122CEB" w:rsidRDefault="00122CEB">
            <w:pPr>
              <w:pStyle w:val="ConsPlusNormal"/>
              <w:jc w:val="center"/>
            </w:pPr>
            <w:r>
              <w:t>08 3 10 00110</w:t>
            </w:r>
          </w:p>
        </w:tc>
        <w:tc>
          <w:tcPr>
            <w:tcW w:w="484" w:type="dxa"/>
          </w:tcPr>
          <w:p w14:paraId="774F1429" w14:textId="77777777" w:rsidR="00122CEB" w:rsidRDefault="00122CEB">
            <w:pPr>
              <w:pStyle w:val="ConsPlusNormal"/>
              <w:jc w:val="center"/>
            </w:pPr>
            <w:r>
              <w:t>600</w:t>
            </w:r>
          </w:p>
        </w:tc>
        <w:tc>
          <w:tcPr>
            <w:tcW w:w="3964" w:type="dxa"/>
          </w:tcPr>
          <w:p w14:paraId="2FC568C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3523659" w14:textId="77777777" w:rsidR="00122CEB" w:rsidRDefault="00122CEB">
            <w:pPr>
              <w:pStyle w:val="ConsPlusNormal"/>
              <w:jc w:val="right"/>
            </w:pPr>
            <w:r>
              <w:t>239680,9</w:t>
            </w:r>
          </w:p>
        </w:tc>
        <w:tc>
          <w:tcPr>
            <w:tcW w:w="1384" w:type="dxa"/>
          </w:tcPr>
          <w:p w14:paraId="43FBBED0" w14:textId="77777777" w:rsidR="00122CEB" w:rsidRDefault="00122CEB">
            <w:pPr>
              <w:pStyle w:val="ConsPlusNormal"/>
              <w:jc w:val="right"/>
            </w:pPr>
            <w:r>
              <w:t>246848,8</w:t>
            </w:r>
          </w:p>
        </w:tc>
        <w:tc>
          <w:tcPr>
            <w:tcW w:w="1384" w:type="dxa"/>
          </w:tcPr>
          <w:p w14:paraId="2BD3FA2B" w14:textId="77777777" w:rsidR="00122CEB" w:rsidRDefault="00122CEB">
            <w:pPr>
              <w:pStyle w:val="ConsPlusNormal"/>
              <w:jc w:val="right"/>
            </w:pPr>
            <w:r>
              <w:t>246848,8</w:t>
            </w:r>
          </w:p>
        </w:tc>
      </w:tr>
      <w:tr w:rsidR="00122CEB" w14:paraId="3CC3A59C" w14:textId="77777777">
        <w:tc>
          <w:tcPr>
            <w:tcW w:w="1701" w:type="dxa"/>
          </w:tcPr>
          <w:p w14:paraId="3D5268E5" w14:textId="77777777" w:rsidR="00122CEB" w:rsidRDefault="00122CEB">
            <w:pPr>
              <w:pStyle w:val="ConsPlusNormal"/>
              <w:jc w:val="center"/>
            </w:pPr>
            <w:r>
              <w:t>08 3 10 2У100</w:t>
            </w:r>
          </w:p>
        </w:tc>
        <w:tc>
          <w:tcPr>
            <w:tcW w:w="484" w:type="dxa"/>
          </w:tcPr>
          <w:p w14:paraId="1D8EDE0E" w14:textId="77777777" w:rsidR="00122CEB" w:rsidRDefault="00122CEB">
            <w:pPr>
              <w:pStyle w:val="ConsPlusNormal"/>
            </w:pPr>
          </w:p>
        </w:tc>
        <w:tc>
          <w:tcPr>
            <w:tcW w:w="3964" w:type="dxa"/>
          </w:tcPr>
          <w:p w14:paraId="0CE96FCB" w14:textId="77777777" w:rsidR="00122CEB" w:rsidRDefault="00122CEB">
            <w:pPr>
              <w:pStyle w:val="ConsPlusNormal"/>
            </w:pPr>
            <w:r>
              <w:t>Администрирование государственных полномочий по организации мероприятий при осуществлении деятельности по обращению с животными без владельцев</w:t>
            </w:r>
          </w:p>
        </w:tc>
        <w:tc>
          <w:tcPr>
            <w:tcW w:w="1384" w:type="dxa"/>
          </w:tcPr>
          <w:p w14:paraId="727274C4" w14:textId="77777777" w:rsidR="00122CEB" w:rsidRDefault="00122CEB">
            <w:pPr>
              <w:pStyle w:val="ConsPlusNormal"/>
              <w:jc w:val="right"/>
            </w:pPr>
            <w:r>
              <w:t>2400,1</w:t>
            </w:r>
          </w:p>
        </w:tc>
        <w:tc>
          <w:tcPr>
            <w:tcW w:w="1384" w:type="dxa"/>
          </w:tcPr>
          <w:p w14:paraId="2BF681FC" w14:textId="77777777" w:rsidR="00122CEB" w:rsidRDefault="00122CEB">
            <w:pPr>
              <w:pStyle w:val="ConsPlusNormal"/>
              <w:jc w:val="right"/>
            </w:pPr>
            <w:r>
              <w:t>2865,7</w:t>
            </w:r>
          </w:p>
        </w:tc>
        <w:tc>
          <w:tcPr>
            <w:tcW w:w="1384" w:type="dxa"/>
          </w:tcPr>
          <w:p w14:paraId="2AE560E9" w14:textId="77777777" w:rsidR="00122CEB" w:rsidRDefault="00122CEB">
            <w:pPr>
              <w:pStyle w:val="ConsPlusNormal"/>
              <w:jc w:val="right"/>
            </w:pPr>
            <w:r>
              <w:t>2865,7</w:t>
            </w:r>
          </w:p>
        </w:tc>
      </w:tr>
      <w:tr w:rsidR="00122CEB" w14:paraId="1236E535" w14:textId="77777777">
        <w:tc>
          <w:tcPr>
            <w:tcW w:w="1701" w:type="dxa"/>
          </w:tcPr>
          <w:p w14:paraId="38B518C8" w14:textId="77777777" w:rsidR="00122CEB" w:rsidRDefault="00122CEB">
            <w:pPr>
              <w:pStyle w:val="ConsPlusNormal"/>
              <w:jc w:val="center"/>
            </w:pPr>
            <w:r>
              <w:t>08 3 10 2У100</w:t>
            </w:r>
          </w:p>
        </w:tc>
        <w:tc>
          <w:tcPr>
            <w:tcW w:w="484" w:type="dxa"/>
          </w:tcPr>
          <w:p w14:paraId="16847299" w14:textId="77777777" w:rsidR="00122CEB" w:rsidRDefault="00122CEB">
            <w:pPr>
              <w:pStyle w:val="ConsPlusNormal"/>
              <w:jc w:val="center"/>
            </w:pPr>
            <w:r>
              <w:t>500</w:t>
            </w:r>
          </w:p>
        </w:tc>
        <w:tc>
          <w:tcPr>
            <w:tcW w:w="3964" w:type="dxa"/>
          </w:tcPr>
          <w:p w14:paraId="722D0510" w14:textId="77777777" w:rsidR="00122CEB" w:rsidRDefault="00122CEB">
            <w:pPr>
              <w:pStyle w:val="ConsPlusNormal"/>
            </w:pPr>
            <w:r>
              <w:t>Межбюджетные трансферты</w:t>
            </w:r>
          </w:p>
        </w:tc>
        <w:tc>
          <w:tcPr>
            <w:tcW w:w="1384" w:type="dxa"/>
          </w:tcPr>
          <w:p w14:paraId="44281A78" w14:textId="77777777" w:rsidR="00122CEB" w:rsidRDefault="00122CEB">
            <w:pPr>
              <w:pStyle w:val="ConsPlusNormal"/>
              <w:jc w:val="right"/>
            </w:pPr>
            <w:r>
              <w:t>2400,1</w:t>
            </w:r>
          </w:p>
        </w:tc>
        <w:tc>
          <w:tcPr>
            <w:tcW w:w="1384" w:type="dxa"/>
          </w:tcPr>
          <w:p w14:paraId="518C378C" w14:textId="77777777" w:rsidR="00122CEB" w:rsidRDefault="00122CEB">
            <w:pPr>
              <w:pStyle w:val="ConsPlusNormal"/>
              <w:jc w:val="right"/>
            </w:pPr>
            <w:r>
              <w:t>2865,7</w:t>
            </w:r>
          </w:p>
        </w:tc>
        <w:tc>
          <w:tcPr>
            <w:tcW w:w="1384" w:type="dxa"/>
          </w:tcPr>
          <w:p w14:paraId="0B3BDA6B" w14:textId="77777777" w:rsidR="00122CEB" w:rsidRDefault="00122CEB">
            <w:pPr>
              <w:pStyle w:val="ConsPlusNormal"/>
              <w:jc w:val="right"/>
            </w:pPr>
            <w:r>
              <w:t>2865,7</w:t>
            </w:r>
          </w:p>
        </w:tc>
      </w:tr>
      <w:tr w:rsidR="00122CEB" w14:paraId="7406C916" w14:textId="77777777">
        <w:tc>
          <w:tcPr>
            <w:tcW w:w="1701" w:type="dxa"/>
          </w:tcPr>
          <w:p w14:paraId="5F03EDC8" w14:textId="77777777" w:rsidR="00122CEB" w:rsidRDefault="00122CEB">
            <w:pPr>
              <w:pStyle w:val="ConsPlusNormal"/>
              <w:jc w:val="center"/>
            </w:pPr>
            <w:r>
              <w:t>08 3 10 2У140</w:t>
            </w:r>
          </w:p>
        </w:tc>
        <w:tc>
          <w:tcPr>
            <w:tcW w:w="484" w:type="dxa"/>
          </w:tcPr>
          <w:p w14:paraId="34C5EF18" w14:textId="77777777" w:rsidR="00122CEB" w:rsidRDefault="00122CEB">
            <w:pPr>
              <w:pStyle w:val="ConsPlusNormal"/>
            </w:pPr>
          </w:p>
        </w:tc>
        <w:tc>
          <w:tcPr>
            <w:tcW w:w="3964" w:type="dxa"/>
          </w:tcPr>
          <w:p w14:paraId="2872329A" w14:textId="77777777" w:rsidR="00122CEB" w:rsidRDefault="00122CEB">
            <w:pPr>
              <w:pStyle w:val="ConsPlusNormal"/>
            </w:pPr>
            <w:r>
              <w:t>Оформление прав собственности на бесхозяйные скотомогильники (биотермические ямы), проведение мероприятий по обустройству, содержанию, консервации и ликвидации скотомогильников (биотермических ям), а также по разработке и согласованию проектов санитарно-защитных зон сибиреязвенных скотомогильников</w:t>
            </w:r>
          </w:p>
        </w:tc>
        <w:tc>
          <w:tcPr>
            <w:tcW w:w="1384" w:type="dxa"/>
          </w:tcPr>
          <w:p w14:paraId="400C1157" w14:textId="77777777" w:rsidR="00122CEB" w:rsidRDefault="00122CEB">
            <w:pPr>
              <w:pStyle w:val="ConsPlusNormal"/>
              <w:jc w:val="right"/>
            </w:pPr>
            <w:r>
              <w:t>57098,1</w:t>
            </w:r>
          </w:p>
        </w:tc>
        <w:tc>
          <w:tcPr>
            <w:tcW w:w="1384" w:type="dxa"/>
          </w:tcPr>
          <w:p w14:paraId="2A0216D1" w14:textId="77777777" w:rsidR="00122CEB" w:rsidRDefault="00122CEB">
            <w:pPr>
              <w:pStyle w:val="ConsPlusNormal"/>
              <w:jc w:val="right"/>
            </w:pPr>
            <w:r>
              <w:t>51148,8</w:t>
            </w:r>
          </w:p>
        </w:tc>
        <w:tc>
          <w:tcPr>
            <w:tcW w:w="1384" w:type="dxa"/>
          </w:tcPr>
          <w:p w14:paraId="2D320C18" w14:textId="77777777" w:rsidR="00122CEB" w:rsidRDefault="00122CEB">
            <w:pPr>
              <w:pStyle w:val="ConsPlusNormal"/>
              <w:jc w:val="right"/>
            </w:pPr>
            <w:r>
              <w:t>51148,8</w:t>
            </w:r>
          </w:p>
        </w:tc>
      </w:tr>
      <w:tr w:rsidR="00122CEB" w14:paraId="75F19D8B" w14:textId="77777777">
        <w:tc>
          <w:tcPr>
            <w:tcW w:w="1701" w:type="dxa"/>
          </w:tcPr>
          <w:p w14:paraId="435D3F10" w14:textId="77777777" w:rsidR="00122CEB" w:rsidRDefault="00122CEB">
            <w:pPr>
              <w:pStyle w:val="ConsPlusNormal"/>
              <w:jc w:val="center"/>
            </w:pPr>
            <w:r>
              <w:t>08 3 10 2У140</w:t>
            </w:r>
          </w:p>
        </w:tc>
        <w:tc>
          <w:tcPr>
            <w:tcW w:w="484" w:type="dxa"/>
          </w:tcPr>
          <w:p w14:paraId="6B491C35" w14:textId="77777777" w:rsidR="00122CEB" w:rsidRDefault="00122CEB">
            <w:pPr>
              <w:pStyle w:val="ConsPlusNormal"/>
              <w:jc w:val="center"/>
            </w:pPr>
            <w:r>
              <w:t>200</w:t>
            </w:r>
          </w:p>
        </w:tc>
        <w:tc>
          <w:tcPr>
            <w:tcW w:w="3964" w:type="dxa"/>
          </w:tcPr>
          <w:p w14:paraId="6ECBFD7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2C77A66" w14:textId="77777777" w:rsidR="00122CEB" w:rsidRDefault="00122CEB">
            <w:pPr>
              <w:pStyle w:val="ConsPlusNormal"/>
              <w:jc w:val="right"/>
            </w:pPr>
            <w:r>
              <w:t>57098,1</w:t>
            </w:r>
          </w:p>
        </w:tc>
        <w:tc>
          <w:tcPr>
            <w:tcW w:w="1384" w:type="dxa"/>
          </w:tcPr>
          <w:p w14:paraId="59AF6F7F" w14:textId="77777777" w:rsidR="00122CEB" w:rsidRDefault="00122CEB">
            <w:pPr>
              <w:pStyle w:val="ConsPlusNormal"/>
              <w:jc w:val="right"/>
            </w:pPr>
            <w:r>
              <w:t>51148,8</w:t>
            </w:r>
          </w:p>
        </w:tc>
        <w:tc>
          <w:tcPr>
            <w:tcW w:w="1384" w:type="dxa"/>
          </w:tcPr>
          <w:p w14:paraId="3A55502D" w14:textId="77777777" w:rsidR="00122CEB" w:rsidRDefault="00122CEB">
            <w:pPr>
              <w:pStyle w:val="ConsPlusNormal"/>
              <w:jc w:val="right"/>
            </w:pPr>
            <w:r>
              <w:t>51148,8</w:t>
            </w:r>
          </w:p>
        </w:tc>
      </w:tr>
      <w:tr w:rsidR="00122CEB" w14:paraId="2D3E4828" w14:textId="77777777">
        <w:tc>
          <w:tcPr>
            <w:tcW w:w="1701" w:type="dxa"/>
          </w:tcPr>
          <w:p w14:paraId="5135DD79" w14:textId="77777777" w:rsidR="00122CEB" w:rsidRDefault="00122CEB">
            <w:pPr>
              <w:pStyle w:val="ConsPlusNormal"/>
              <w:jc w:val="center"/>
            </w:pPr>
            <w:r>
              <w:lastRenderedPageBreak/>
              <w:t>08 3 10 2У150</w:t>
            </w:r>
          </w:p>
        </w:tc>
        <w:tc>
          <w:tcPr>
            <w:tcW w:w="484" w:type="dxa"/>
          </w:tcPr>
          <w:p w14:paraId="1A7E4E17" w14:textId="77777777" w:rsidR="00122CEB" w:rsidRDefault="00122CEB">
            <w:pPr>
              <w:pStyle w:val="ConsPlusNormal"/>
            </w:pPr>
          </w:p>
        </w:tc>
        <w:tc>
          <w:tcPr>
            <w:tcW w:w="3964" w:type="dxa"/>
          </w:tcPr>
          <w:p w14:paraId="7A8687BE" w14:textId="77777777" w:rsidR="00122CEB" w:rsidRDefault="00122CEB">
            <w:pPr>
              <w:pStyle w:val="ConsPlusNormal"/>
            </w:pPr>
            <w:r>
              <w:t>Организация мероприятий при осуществлении деятельности по обращению с животными без владельцев</w:t>
            </w:r>
          </w:p>
        </w:tc>
        <w:tc>
          <w:tcPr>
            <w:tcW w:w="1384" w:type="dxa"/>
          </w:tcPr>
          <w:p w14:paraId="1612777E" w14:textId="77777777" w:rsidR="00122CEB" w:rsidRDefault="00122CEB">
            <w:pPr>
              <w:pStyle w:val="ConsPlusNormal"/>
              <w:jc w:val="right"/>
            </w:pPr>
            <w:r>
              <w:t>76330,7</w:t>
            </w:r>
          </w:p>
        </w:tc>
        <w:tc>
          <w:tcPr>
            <w:tcW w:w="1384" w:type="dxa"/>
          </w:tcPr>
          <w:p w14:paraId="5D7ECCCD" w14:textId="77777777" w:rsidR="00122CEB" w:rsidRDefault="00122CEB">
            <w:pPr>
              <w:pStyle w:val="ConsPlusNormal"/>
              <w:jc w:val="right"/>
            </w:pPr>
            <w:r>
              <w:t>76330,7</w:t>
            </w:r>
          </w:p>
        </w:tc>
        <w:tc>
          <w:tcPr>
            <w:tcW w:w="1384" w:type="dxa"/>
          </w:tcPr>
          <w:p w14:paraId="6483BEDE" w14:textId="77777777" w:rsidR="00122CEB" w:rsidRDefault="00122CEB">
            <w:pPr>
              <w:pStyle w:val="ConsPlusNormal"/>
              <w:jc w:val="right"/>
            </w:pPr>
            <w:r>
              <w:t>76330,7</w:t>
            </w:r>
          </w:p>
        </w:tc>
      </w:tr>
      <w:tr w:rsidR="00122CEB" w14:paraId="11F1460F" w14:textId="77777777">
        <w:tc>
          <w:tcPr>
            <w:tcW w:w="1701" w:type="dxa"/>
          </w:tcPr>
          <w:p w14:paraId="4962E386" w14:textId="77777777" w:rsidR="00122CEB" w:rsidRDefault="00122CEB">
            <w:pPr>
              <w:pStyle w:val="ConsPlusNormal"/>
              <w:jc w:val="center"/>
            </w:pPr>
            <w:r>
              <w:t>08 3 10 2У150</w:t>
            </w:r>
          </w:p>
        </w:tc>
        <w:tc>
          <w:tcPr>
            <w:tcW w:w="484" w:type="dxa"/>
          </w:tcPr>
          <w:p w14:paraId="71BF5FF9" w14:textId="77777777" w:rsidR="00122CEB" w:rsidRDefault="00122CEB">
            <w:pPr>
              <w:pStyle w:val="ConsPlusNormal"/>
              <w:jc w:val="center"/>
            </w:pPr>
            <w:r>
              <w:t>500</w:t>
            </w:r>
          </w:p>
        </w:tc>
        <w:tc>
          <w:tcPr>
            <w:tcW w:w="3964" w:type="dxa"/>
          </w:tcPr>
          <w:p w14:paraId="55D1BA8F" w14:textId="77777777" w:rsidR="00122CEB" w:rsidRDefault="00122CEB">
            <w:pPr>
              <w:pStyle w:val="ConsPlusNormal"/>
            </w:pPr>
            <w:r>
              <w:t>Межбюджетные трансферты</w:t>
            </w:r>
          </w:p>
        </w:tc>
        <w:tc>
          <w:tcPr>
            <w:tcW w:w="1384" w:type="dxa"/>
          </w:tcPr>
          <w:p w14:paraId="69EED763" w14:textId="77777777" w:rsidR="00122CEB" w:rsidRDefault="00122CEB">
            <w:pPr>
              <w:pStyle w:val="ConsPlusNormal"/>
              <w:jc w:val="right"/>
            </w:pPr>
            <w:r>
              <w:t>76330,7</w:t>
            </w:r>
          </w:p>
        </w:tc>
        <w:tc>
          <w:tcPr>
            <w:tcW w:w="1384" w:type="dxa"/>
          </w:tcPr>
          <w:p w14:paraId="0AC9F032" w14:textId="77777777" w:rsidR="00122CEB" w:rsidRDefault="00122CEB">
            <w:pPr>
              <w:pStyle w:val="ConsPlusNormal"/>
              <w:jc w:val="right"/>
            </w:pPr>
            <w:r>
              <w:t>76330,7</w:t>
            </w:r>
          </w:p>
        </w:tc>
        <w:tc>
          <w:tcPr>
            <w:tcW w:w="1384" w:type="dxa"/>
          </w:tcPr>
          <w:p w14:paraId="001071FA" w14:textId="77777777" w:rsidR="00122CEB" w:rsidRDefault="00122CEB">
            <w:pPr>
              <w:pStyle w:val="ConsPlusNormal"/>
              <w:jc w:val="right"/>
            </w:pPr>
            <w:r>
              <w:t>76330,7</w:t>
            </w:r>
          </w:p>
        </w:tc>
      </w:tr>
      <w:tr w:rsidR="00122CEB" w14:paraId="679FFFB8" w14:textId="77777777">
        <w:tc>
          <w:tcPr>
            <w:tcW w:w="1701" w:type="dxa"/>
          </w:tcPr>
          <w:p w14:paraId="701976CE" w14:textId="77777777" w:rsidR="00122CEB" w:rsidRDefault="00122CEB">
            <w:pPr>
              <w:pStyle w:val="ConsPlusNormal"/>
              <w:jc w:val="center"/>
            </w:pPr>
            <w:r>
              <w:t>08 3 10 2У160</w:t>
            </w:r>
          </w:p>
        </w:tc>
        <w:tc>
          <w:tcPr>
            <w:tcW w:w="484" w:type="dxa"/>
          </w:tcPr>
          <w:p w14:paraId="1BEF9DAA" w14:textId="77777777" w:rsidR="00122CEB" w:rsidRDefault="00122CEB">
            <w:pPr>
              <w:pStyle w:val="ConsPlusNormal"/>
            </w:pPr>
          </w:p>
        </w:tc>
        <w:tc>
          <w:tcPr>
            <w:tcW w:w="3964" w:type="dxa"/>
          </w:tcPr>
          <w:p w14:paraId="52804884" w14:textId="77777777" w:rsidR="00122CEB" w:rsidRDefault="00122CEB">
            <w:pPr>
              <w:pStyle w:val="ConsPlusNormal"/>
            </w:pPr>
            <w:r>
              <w:t>Развитие и укрепление материально-технической базы государственных бюджетных учреждений ветеринарии Пермского края</w:t>
            </w:r>
          </w:p>
        </w:tc>
        <w:tc>
          <w:tcPr>
            <w:tcW w:w="1384" w:type="dxa"/>
          </w:tcPr>
          <w:p w14:paraId="1E6ACDEA" w14:textId="77777777" w:rsidR="00122CEB" w:rsidRDefault="00122CEB">
            <w:pPr>
              <w:pStyle w:val="ConsPlusNormal"/>
              <w:jc w:val="right"/>
            </w:pPr>
            <w:r>
              <w:t>82256,2</w:t>
            </w:r>
          </w:p>
        </w:tc>
        <w:tc>
          <w:tcPr>
            <w:tcW w:w="1384" w:type="dxa"/>
          </w:tcPr>
          <w:p w14:paraId="026A5B4F" w14:textId="77777777" w:rsidR="00122CEB" w:rsidRDefault="00122CEB">
            <w:pPr>
              <w:pStyle w:val="ConsPlusNormal"/>
              <w:jc w:val="right"/>
            </w:pPr>
            <w:r>
              <w:t>67191,5</w:t>
            </w:r>
          </w:p>
        </w:tc>
        <w:tc>
          <w:tcPr>
            <w:tcW w:w="1384" w:type="dxa"/>
          </w:tcPr>
          <w:p w14:paraId="453D9C3F" w14:textId="77777777" w:rsidR="00122CEB" w:rsidRDefault="00122CEB">
            <w:pPr>
              <w:pStyle w:val="ConsPlusNormal"/>
              <w:jc w:val="right"/>
            </w:pPr>
            <w:r>
              <w:t>8742,1</w:t>
            </w:r>
          </w:p>
        </w:tc>
      </w:tr>
      <w:tr w:rsidR="00122CEB" w14:paraId="20AA75CA" w14:textId="77777777">
        <w:tc>
          <w:tcPr>
            <w:tcW w:w="1701" w:type="dxa"/>
          </w:tcPr>
          <w:p w14:paraId="002216BB" w14:textId="77777777" w:rsidR="00122CEB" w:rsidRDefault="00122CEB">
            <w:pPr>
              <w:pStyle w:val="ConsPlusNormal"/>
              <w:jc w:val="center"/>
            </w:pPr>
            <w:r>
              <w:t>08 3 10 2У160</w:t>
            </w:r>
          </w:p>
        </w:tc>
        <w:tc>
          <w:tcPr>
            <w:tcW w:w="484" w:type="dxa"/>
          </w:tcPr>
          <w:p w14:paraId="36CEB217" w14:textId="77777777" w:rsidR="00122CEB" w:rsidRDefault="00122CEB">
            <w:pPr>
              <w:pStyle w:val="ConsPlusNormal"/>
              <w:jc w:val="center"/>
            </w:pPr>
            <w:r>
              <w:t>200</w:t>
            </w:r>
          </w:p>
        </w:tc>
        <w:tc>
          <w:tcPr>
            <w:tcW w:w="3964" w:type="dxa"/>
          </w:tcPr>
          <w:p w14:paraId="3292F20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A5AC377" w14:textId="77777777" w:rsidR="00122CEB" w:rsidRDefault="00122CEB">
            <w:pPr>
              <w:pStyle w:val="ConsPlusNormal"/>
              <w:jc w:val="right"/>
            </w:pPr>
            <w:r>
              <w:t>54545,9</w:t>
            </w:r>
          </w:p>
        </w:tc>
        <w:tc>
          <w:tcPr>
            <w:tcW w:w="1384" w:type="dxa"/>
          </w:tcPr>
          <w:p w14:paraId="1709816D" w14:textId="77777777" w:rsidR="00122CEB" w:rsidRDefault="00122CEB">
            <w:pPr>
              <w:pStyle w:val="ConsPlusNormal"/>
              <w:jc w:val="right"/>
            </w:pPr>
            <w:r>
              <w:t>34992,6</w:t>
            </w:r>
          </w:p>
        </w:tc>
        <w:tc>
          <w:tcPr>
            <w:tcW w:w="1384" w:type="dxa"/>
          </w:tcPr>
          <w:p w14:paraId="62B6FA3A" w14:textId="77777777" w:rsidR="00122CEB" w:rsidRDefault="00122CEB">
            <w:pPr>
              <w:pStyle w:val="ConsPlusNormal"/>
              <w:jc w:val="right"/>
            </w:pPr>
            <w:r>
              <w:t>0,0</w:t>
            </w:r>
          </w:p>
        </w:tc>
      </w:tr>
      <w:tr w:rsidR="00122CEB" w14:paraId="3869F611" w14:textId="77777777">
        <w:tc>
          <w:tcPr>
            <w:tcW w:w="1701" w:type="dxa"/>
          </w:tcPr>
          <w:p w14:paraId="46757D61" w14:textId="77777777" w:rsidR="00122CEB" w:rsidRDefault="00122CEB">
            <w:pPr>
              <w:pStyle w:val="ConsPlusNormal"/>
              <w:jc w:val="center"/>
            </w:pPr>
            <w:r>
              <w:t>08 3 10 2У160</w:t>
            </w:r>
          </w:p>
        </w:tc>
        <w:tc>
          <w:tcPr>
            <w:tcW w:w="484" w:type="dxa"/>
          </w:tcPr>
          <w:p w14:paraId="2457D884" w14:textId="77777777" w:rsidR="00122CEB" w:rsidRDefault="00122CEB">
            <w:pPr>
              <w:pStyle w:val="ConsPlusNormal"/>
              <w:jc w:val="center"/>
            </w:pPr>
            <w:r>
              <w:t>600</w:t>
            </w:r>
          </w:p>
        </w:tc>
        <w:tc>
          <w:tcPr>
            <w:tcW w:w="3964" w:type="dxa"/>
          </w:tcPr>
          <w:p w14:paraId="591A177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903366D" w14:textId="77777777" w:rsidR="00122CEB" w:rsidRDefault="00122CEB">
            <w:pPr>
              <w:pStyle w:val="ConsPlusNormal"/>
              <w:jc w:val="right"/>
            </w:pPr>
            <w:r>
              <w:t>27710,3</w:t>
            </w:r>
          </w:p>
        </w:tc>
        <w:tc>
          <w:tcPr>
            <w:tcW w:w="1384" w:type="dxa"/>
          </w:tcPr>
          <w:p w14:paraId="6B4BD9A6" w14:textId="77777777" w:rsidR="00122CEB" w:rsidRDefault="00122CEB">
            <w:pPr>
              <w:pStyle w:val="ConsPlusNormal"/>
              <w:jc w:val="right"/>
            </w:pPr>
            <w:r>
              <w:t>32198,9</w:t>
            </w:r>
          </w:p>
        </w:tc>
        <w:tc>
          <w:tcPr>
            <w:tcW w:w="1384" w:type="dxa"/>
          </w:tcPr>
          <w:p w14:paraId="57E99E47" w14:textId="77777777" w:rsidR="00122CEB" w:rsidRDefault="00122CEB">
            <w:pPr>
              <w:pStyle w:val="ConsPlusNormal"/>
              <w:jc w:val="right"/>
            </w:pPr>
            <w:r>
              <w:t>8742,1</w:t>
            </w:r>
          </w:p>
        </w:tc>
      </w:tr>
      <w:tr w:rsidR="00122CEB" w14:paraId="0BEF02C8" w14:textId="77777777">
        <w:tc>
          <w:tcPr>
            <w:tcW w:w="1701" w:type="dxa"/>
          </w:tcPr>
          <w:p w14:paraId="5411AFB5" w14:textId="77777777" w:rsidR="00122CEB" w:rsidRDefault="00122CEB">
            <w:pPr>
              <w:pStyle w:val="ConsPlusNormal"/>
              <w:jc w:val="center"/>
            </w:pPr>
            <w:r>
              <w:t>08 3 10 2У420</w:t>
            </w:r>
          </w:p>
        </w:tc>
        <w:tc>
          <w:tcPr>
            <w:tcW w:w="484" w:type="dxa"/>
          </w:tcPr>
          <w:p w14:paraId="458EA22C" w14:textId="77777777" w:rsidR="00122CEB" w:rsidRDefault="00122CEB">
            <w:pPr>
              <w:pStyle w:val="ConsPlusNormal"/>
            </w:pPr>
          </w:p>
        </w:tc>
        <w:tc>
          <w:tcPr>
            <w:tcW w:w="3964" w:type="dxa"/>
          </w:tcPr>
          <w:p w14:paraId="0BF04FA6" w14:textId="77777777" w:rsidR="00122CEB" w:rsidRDefault="00122CEB">
            <w:pPr>
              <w:pStyle w:val="ConsPlusNormal"/>
            </w:pPr>
            <w:r>
              <w:t>Реализация мероприятий по созданию условий осуществления деятельности в муниципальном приюте для животных без владельцев</w:t>
            </w:r>
          </w:p>
        </w:tc>
        <w:tc>
          <w:tcPr>
            <w:tcW w:w="1384" w:type="dxa"/>
          </w:tcPr>
          <w:p w14:paraId="1D2C48BB" w14:textId="77777777" w:rsidR="00122CEB" w:rsidRDefault="00122CEB">
            <w:pPr>
              <w:pStyle w:val="ConsPlusNormal"/>
              <w:jc w:val="right"/>
            </w:pPr>
            <w:r>
              <w:t>48316,9</w:t>
            </w:r>
          </w:p>
        </w:tc>
        <w:tc>
          <w:tcPr>
            <w:tcW w:w="1384" w:type="dxa"/>
          </w:tcPr>
          <w:p w14:paraId="46EEF4F7" w14:textId="77777777" w:rsidR="00122CEB" w:rsidRDefault="00122CEB">
            <w:pPr>
              <w:pStyle w:val="ConsPlusNormal"/>
              <w:jc w:val="right"/>
            </w:pPr>
            <w:r>
              <w:t>0,0</w:t>
            </w:r>
          </w:p>
        </w:tc>
        <w:tc>
          <w:tcPr>
            <w:tcW w:w="1384" w:type="dxa"/>
          </w:tcPr>
          <w:p w14:paraId="58388910" w14:textId="77777777" w:rsidR="00122CEB" w:rsidRDefault="00122CEB">
            <w:pPr>
              <w:pStyle w:val="ConsPlusNormal"/>
              <w:jc w:val="right"/>
            </w:pPr>
            <w:r>
              <w:t>0,0</w:t>
            </w:r>
          </w:p>
        </w:tc>
      </w:tr>
      <w:tr w:rsidR="00122CEB" w14:paraId="54F614F9" w14:textId="77777777">
        <w:tc>
          <w:tcPr>
            <w:tcW w:w="1701" w:type="dxa"/>
          </w:tcPr>
          <w:p w14:paraId="6B4A6F92" w14:textId="77777777" w:rsidR="00122CEB" w:rsidRDefault="00122CEB">
            <w:pPr>
              <w:pStyle w:val="ConsPlusNormal"/>
              <w:jc w:val="center"/>
            </w:pPr>
            <w:r>
              <w:t>08 3 10 2У420</w:t>
            </w:r>
          </w:p>
        </w:tc>
        <w:tc>
          <w:tcPr>
            <w:tcW w:w="484" w:type="dxa"/>
          </w:tcPr>
          <w:p w14:paraId="21A727BB" w14:textId="77777777" w:rsidR="00122CEB" w:rsidRDefault="00122CEB">
            <w:pPr>
              <w:pStyle w:val="ConsPlusNormal"/>
              <w:jc w:val="center"/>
            </w:pPr>
            <w:r>
              <w:t>500</w:t>
            </w:r>
          </w:p>
        </w:tc>
        <w:tc>
          <w:tcPr>
            <w:tcW w:w="3964" w:type="dxa"/>
          </w:tcPr>
          <w:p w14:paraId="24ABF5CB" w14:textId="77777777" w:rsidR="00122CEB" w:rsidRDefault="00122CEB">
            <w:pPr>
              <w:pStyle w:val="ConsPlusNormal"/>
            </w:pPr>
            <w:r>
              <w:t>Межбюджетные трансферты</w:t>
            </w:r>
          </w:p>
        </w:tc>
        <w:tc>
          <w:tcPr>
            <w:tcW w:w="1384" w:type="dxa"/>
          </w:tcPr>
          <w:p w14:paraId="740143CF" w14:textId="77777777" w:rsidR="00122CEB" w:rsidRDefault="00122CEB">
            <w:pPr>
              <w:pStyle w:val="ConsPlusNormal"/>
              <w:jc w:val="right"/>
            </w:pPr>
            <w:r>
              <w:t>48316,9</w:t>
            </w:r>
          </w:p>
        </w:tc>
        <w:tc>
          <w:tcPr>
            <w:tcW w:w="1384" w:type="dxa"/>
          </w:tcPr>
          <w:p w14:paraId="6F935EF2" w14:textId="77777777" w:rsidR="00122CEB" w:rsidRDefault="00122CEB">
            <w:pPr>
              <w:pStyle w:val="ConsPlusNormal"/>
              <w:jc w:val="right"/>
            </w:pPr>
            <w:r>
              <w:t>0,0</w:t>
            </w:r>
          </w:p>
        </w:tc>
        <w:tc>
          <w:tcPr>
            <w:tcW w:w="1384" w:type="dxa"/>
          </w:tcPr>
          <w:p w14:paraId="03AE68C6" w14:textId="77777777" w:rsidR="00122CEB" w:rsidRDefault="00122CEB">
            <w:pPr>
              <w:pStyle w:val="ConsPlusNormal"/>
              <w:jc w:val="right"/>
            </w:pPr>
            <w:r>
              <w:t>0,0</w:t>
            </w:r>
          </w:p>
        </w:tc>
      </w:tr>
      <w:tr w:rsidR="00122CEB" w14:paraId="66680101" w14:textId="77777777">
        <w:tc>
          <w:tcPr>
            <w:tcW w:w="1701" w:type="dxa"/>
          </w:tcPr>
          <w:p w14:paraId="7F8F7244" w14:textId="77777777" w:rsidR="00122CEB" w:rsidRDefault="00122CEB">
            <w:pPr>
              <w:pStyle w:val="ConsPlusNormal"/>
              <w:jc w:val="center"/>
            </w:pPr>
            <w:r>
              <w:t>08 3 11 00000</w:t>
            </w:r>
          </w:p>
        </w:tc>
        <w:tc>
          <w:tcPr>
            <w:tcW w:w="484" w:type="dxa"/>
          </w:tcPr>
          <w:p w14:paraId="3D1F846D" w14:textId="77777777" w:rsidR="00122CEB" w:rsidRDefault="00122CEB">
            <w:pPr>
              <w:pStyle w:val="ConsPlusNormal"/>
            </w:pPr>
          </w:p>
        </w:tc>
        <w:tc>
          <w:tcPr>
            <w:tcW w:w="3964" w:type="dxa"/>
          </w:tcPr>
          <w:p w14:paraId="7D282ED3" w14:textId="77777777" w:rsidR="00122CEB" w:rsidRDefault="00122CEB">
            <w:pPr>
              <w:pStyle w:val="ConsPlusNormal"/>
            </w:pPr>
            <w:r>
              <w:t>Комплекс процессных мероприятий "Обеспечение деятельности Министерства агропромышленного комплекса Пермского края и реализация государственной политики в сфере АПК"</w:t>
            </w:r>
          </w:p>
        </w:tc>
        <w:tc>
          <w:tcPr>
            <w:tcW w:w="1384" w:type="dxa"/>
          </w:tcPr>
          <w:p w14:paraId="09993DB5" w14:textId="77777777" w:rsidR="00122CEB" w:rsidRDefault="00122CEB">
            <w:pPr>
              <w:pStyle w:val="ConsPlusNormal"/>
              <w:jc w:val="right"/>
            </w:pPr>
            <w:r>
              <w:t>78390,1</w:t>
            </w:r>
          </w:p>
        </w:tc>
        <w:tc>
          <w:tcPr>
            <w:tcW w:w="1384" w:type="dxa"/>
          </w:tcPr>
          <w:p w14:paraId="56E0EF57" w14:textId="77777777" w:rsidR="00122CEB" w:rsidRDefault="00122CEB">
            <w:pPr>
              <w:pStyle w:val="ConsPlusNormal"/>
              <w:jc w:val="right"/>
            </w:pPr>
            <w:r>
              <w:t>92685,4</w:t>
            </w:r>
          </w:p>
        </w:tc>
        <w:tc>
          <w:tcPr>
            <w:tcW w:w="1384" w:type="dxa"/>
          </w:tcPr>
          <w:p w14:paraId="0E4ACB5A" w14:textId="77777777" w:rsidR="00122CEB" w:rsidRDefault="00122CEB">
            <w:pPr>
              <w:pStyle w:val="ConsPlusNormal"/>
              <w:jc w:val="right"/>
            </w:pPr>
            <w:r>
              <w:t>92685,4</w:t>
            </w:r>
          </w:p>
        </w:tc>
      </w:tr>
      <w:tr w:rsidR="00122CEB" w14:paraId="3DD823B7" w14:textId="77777777">
        <w:tc>
          <w:tcPr>
            <w:tcW w:w="1701" w:type="dxa"/>
          </w:tcPr>
          <w:p w14:paraId="3EFB5DE1" w14:textId="77777777" w:rsidR="00122CEB" w:rsidRDefault="00122CEB">
            <w:pPr>
              <w:pStyle w:val="ConsPlusNormal"/>
              <w:jc w:val="center"/>
            </w:pPr>
            <w:r>
              <w:t>08 3 11 00090</w:t>
            </w:r>
          </w:p>
        </w:tc>
        <w:tc>
          <w:tcPr>
            <w:tcW w:w="484" w:type="dxa"/>
          </w:tcPr>
          <w:p w14:paraId="4C4D4466" w14:textId="77777777" w:rsidR="00122CEB" w:rsidRDefault="00122CEB">
            <w:pPr>
              <w:pStyle w:val="ConsPlusNormal"/>
            </w:pPr>
          </w:p>
        </w:tc>
        <w:tc>
          <w:tcPr>
            <w:tcW w:w="3964" w:type="dxa"/>
          </w:tcPr>
          <w:p w14:paraId="4B45D7B8" w14:textId="77777777" w:rsidR="00122CEB" w:rsidRDefault="00122CEB">
            <w:pPr>
              <w:pStyle w:val="ConsPlusNormal"/>
            </w:pPr>
            <w:r>
              <w:t xml:space="preserve">Содержание государственных органов </w:t>
            </w:r>
            <w:r>
              <w:lastRenderedPageBreak/>
              <w:t>Пермского края (в том числе органов государственной власти Пермского края)</w:t>
            </w:r>
          </w:p>
        </w:tc>
        <w:tc>
          <w:tcPr>
            <w:tcW w:w="1384" w:type="dxa"/>
          </w:tcPr>
          <w:p w14:paraId="51717F71" w14:textId="77777777" w:rsidR="00122CEB" w:rsidRDefault="00122CEB">
            <w:pPr>
              <w:pStyle w:val="ConsPlusNormal"/>
              <w:jc w:val="right"/>
            </w:pPr>
            <w:r>
              <w:lastRenderedPageBreak/>
              <w:t>52078,2</w:t>
            </w:r>
          </w:p>
        </w:tc>
        <w:tc>
          <w:tcPr>
            <w:tcW w:w="1384" w:type="dxa"/>
          </w:tcPr>
          <w:p w14:paraId="0A32E47A" w14:textId="77777777" w:rsidR="00122CEB" w:rsidRDefault="00122CEB">
            <w:pPr>
              <w:pStyle w:val="ConsPlusNormal"/>
              <w:jc w:val="right"/>
            </w:pPr>
            <w:r>
              <w:t>62217,2</w:t>
            </w:r>
          </w:p>
        </w:tc>
        <w:tc>
          <w:tcPr>
            <w:tcW w:w="1384" w:type="dxa"/>
          </w:tcPr>
          <w:p w14:paraId="5D73C84D" w14:textId="77777777" w:rsidR="00122CEB" w:rsidRDefault="00122CEB">
            <w:pPr>
              <w:pStyle w:val="ConsPlusNormal"/>
              <w:jc w:val="right"/>
            </w:pPr>
            <w:r>
              <w:t>62217,2</w:t>
            </w:r>
          </w:p>
        </w:tc>
      </w:tr>
      <w:tr w:rsidR="00122CEB" w14:paraId="3563A3B8" w14:textId="77777777">
        <w:tc>
          <w:tcPr>
            <w:tcW w:w="1701" w:type="dxa"/>
          </w:tcPr>
          <w:p w14:paraId="27DEF2FB" w14:textId="77777777" w:rsidR="00122CEB" w:rsidRDefault="00122CEB">
            <w:pPr>
              <w:pStyle w:val="ConsPlusNormal"/>
              <w:jc w:val="center"/>
            </w:pPr>
            <w:r>
              <w:t>08 3 11 00090</w:t>
            </w:r>
          </w:p>
        </w:tc>
        <w:tc>
          <w:tcPr>
            <w:tcW w:w="484" w:type="dxa"/>
          </w:tcPr>
          <w:p w14:paraId="2F1C564F" w14:textId="77777777" w:rsidR="00122CEB" w:rsidRDefault="00122CEB">
            <w:pPr>
              <w:pStyle w:val="ConsPlusNormal"/>
              <w:jc w:val="center"/>
            </w:pPr>
            <w:r>
              <w:t>100</w:t>
            </w:r>
          </w:p>
        </w:tc>
        <w:tc>
          <w:tcPr>
            <w:tcW w:w="3964" w:type="dxa"/>
          </w:tcPr>
          <w:p w14:paraId="6D27E758"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EE30239" w14:textId="77777777" w:rsidR="00122CEB" w:rsidRDefault="00122CEB">
            <w:pPr>
              <w:pStyle w:val="ConsPlusNormal"/>
              <w:jc w:val="right"/>
            </w:pPr>
            <w:r>
              <w:t>47041,0</w:t>
            </w:r>
          </w:p>
        </w:tc>
        <w:tc>
          <w:tcPr>
            <w:tcW w:w="1384" w:type="dxa"/>
          </w:tcPr>
          <w:p w14:paraId="55D903DF" w14:textId="77777777" w:rsidR="00122CEB" w:rsidRDefault="00122CEB">
            <w:pPr>
              <w:pStyle w:val="ConsPlusNormal"/>
              <w:jc w:val="right"/>
            </w:pPr>
            <w:r>
              <w:t>56324,0</w:t>
            </w:r>
          </w:p>
        </w:tc>
        <w:tc>
          <w:tcPr>
            <w:tcW w:w="1384" w:type="dxa"/>
          </w:tcPr>
          <w:p w14:paraId="01766093" w14:textId="77777777" w:rsidR="00122CEB" w:rsidRDefault="00122CEB">
            <w:pPr>
              <w:pStyle w:val="ConsPlusNormal"/>
              <w:jc w:val="right"/>
            </w:pPr>
            <w:r>
              <w:t>56324,0</w:t>
            </w:r>
          </w:p>
        </w:tc>
      </w:tr>
      <w:tr w:rsidR="00122CEB" w14:paraId="2C4BD642" w14:textId="77777777">
        <w:tc>
          <w:tcPr>
            <w:tcW w:w="1701" w:type="dxa"/>
          </w:tcPr>
          <w:p w14:paraId="4A8CAC27" w14:textId="77777777" w:rsidR="00122CEB" w:rsidRDefault="00122CEB">
            <w:pPr>
              <w:pStyle w:val="ConsPlusNormal"/>
              <w:jc w:val="center"/>
            </w:pPr>
            <w:r>
              <w:t>08 3 11 00090</w:t>
            </w:r>
          </w:p>
        </w:tc>
        <w:tc>
          <w:tcPr>
            <w:tcW w:w="484" w:type="dxa"/>
          </w:tcPr>
          <w:p w14:paraId="11B51F19" w14:textId="77777777" w:rsidR="00122CEB" w:rsidRDefault="00122CEB">
            <w:pPr>
              <w:pStyle w:val="ConsPlusNormal"/>
              <w:jc w:val="center"/>
            </w:pPr>
            <w:r>
              <w:t>200</w:t>
            </w:r>
          </w:p>
        </w:tc>
        <w:tc>
          <w:tcPr>
            <w:tcW w:w="3964" w:type="dxa"/>
          </w:tcPr>
          <w:p w14:paraId="6C76CE2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4CED634" w14:textId="77777777" w:rsidR="00122CEB" w:rsidRDefault="00122CEB">
            <w:pPr>
              <w:pStyle w:val="ConsPlusNormal"/>
              <w:jc w:val="right"/>
            </w:pPr>
            <w:r>
              <w:t>5021,9</w:t>
            </w:r>
          </w:p>
        </w:tc>
        <w:tc>
          <w:tcPr>
            <w:tcW w:w="1384" w:type="dxa"/>
          </w:tcPr>
          <w:p w14:paraId="2DFC5971" w14:textId="77777777" w:rsidR="00122CEB" w:rsidRDefault="00122CEB">
            <w:pPr>
              <w:pStyle w:val="ConsPlusNormal"/>
              <w:jc w:val="right"/>
            </w:pPr>
            <w:r>
              <w:t>5887,9</w:t>
            </w:r>
          </w:p>
        </w:tc>
        <w:tc>
          <w:tcPr>
            <w:tcW w:w="1384" w:type="dxa"/>
          </w:tcPr>
          <w:p w14:paraId="450001A4" w14:textId="77777777" w:rsidR="00122CEB" w:rsidRDefault="00122CEB">
            <w:pPr>
              <w:pStyle w:val="ConsPlusNormal"/>
              <w:jc w:val="right"/>
            </w:pPr>
            <w:r>
              <w:t>5887,9</w:t>
            </w:r>
          </w:p>
        </w:tc>
      </w:tr>
      <w:tr w:rsidR="00122CEB" w14:paraId="126F3E47" w14:textId="77777777">
        <w:tc>
          <w:tcPr>
            <w:tcW w:w="1701" w:type="dxa"/>
          </w:tcPr>
          <w:p w14:paraId="7467681B" w14:textId="77777777" w:rsidR="00122CEB" w:rsidRDefault="00122CEB">
            <w:pPr>
              <w:pStyle w:val="ConsPlusNormal"/>
              <w:jc w:val="center"/>
            </w:pPr>
            <w:r>
              <w:t>08 3 11 00090</w:t>
            </w:r>
          </w:p>
        </w:tc>
        <w:tc>
          <w:tcPr>
            <w:tcW w:w="484" w:type="dxa"/>
          </w:tcPr>
          <w:p w14:paraId="3E11D49C" w14:textId="77777777" w:rsidR="00122CEB" w:rsidRDefault="00122CEB">
            <w:pPr>
              <w:pStyle w:val="ConsPlusNormal"/>
              <w:jc w:val="center"/>
            </w:pPr>
            <w:r>
              <w:t>300</w:t>
            </w:r>
          </w:p>
        </w:tc>
        <w:tc>
          <w:tcPr>
            <w:tcW w:w="3964" w:type="dxa"/>
          </w:tcPr>
          <w:p w14:paraId="4D1647CD" w14:textId="77777777" w:rsidR="00122CEB" w:rsidRDefault="00122CEB">
            <w:pPr>
              <w:pStyle w:val="ConsPlusNormal"/>
            </w:pPr>
            <w:r>
              <w:t>Социальное обеспечение и иные выплаты населению</w:t>
            </w:r>
          </w:p>
        </w:tc>
        <w:tc>
          <w:tcPr>
            <w:tcW w:w="1384" w:type="dxa"/>
          </w:tcPr>
          <w:p w14:paraId="6ACD6939" w14:textId="77777777" w:rsidR="00122CEB" w:rsidRDefault="00122CEB">
            <w:pPr>
              <w:pStyle w:val="ConsPlusNormal"/>
              <w:jc w:val="right"/>
            </w:pPr>
            <w:r>
              <w:t>10,0</w:t>
            </w:r>
          </w:p>
        </w:tc>
        <w:tc>
          <w:tcPr>
            <w:tcW w:w="1384" w:type="dxa"/>
          </w:tcPr>
          <w:p w14:paraId="654AA32B" w14:textId="77777777" w:rsidR="00122CEB" w:rsidRDefault="00122CEB">
            <w:pPr>
              <w:pStyle w:val="ConsPlusNormal"/>
              <w:jc w:val="right"/>
            </w:pPr>
            <w:r>
              <w:t>0,0</w:t>
            </w:r>
          </w:p>
        </w:tc>
        <w:tc>
          <w:tcPr>
            <w:tcW w:w="1384" w:type="dxa"/>
          </w:tcPr>
          <w:p w14:paraId="7B62A560" w14:textId="77777777" w:rsidR="00122CEB" w:rsidRDefault="00122CEB">
            <w:pPr>
              <w:pStyle w:val="ConsPlusNormal"/>
              <w:jc w:val="right"/>
            </w:pPr>
            <w:r>
              <w:t>0,0</w:t>
            </w:r>
          </w:p>
        </w:tc>
      </w:tr>
      <w:tr w:rsidR="00122CEB" w14:paraId="2332AE6D" w14:textId="77777777">
        <w:tc>
          <w:tcPr>
            <w:tcW w:w="1701" w:type="dxa"/>
          </w:tcPr>
          <w:p w14:paraId="50B4DA92" w14:textId="77777777" w:rsidR="00122CEB" w:rsidRDefault="00122CEB">
            <w:pPr>
              <w:pStyle w:val="ConsPlusNormal"/>
              <w:jc w:val="center"/>
            </w:pPr>
            <w:r>
              <w:t>08 3 11 00090</w:t>
            </w:r>
          </w:p>
        </w:tc>
        <w:tc>
          <w:tcPr>
            <w:tcW w:w="484" w:type="dxa"/>
          </w:tcPr>
          <w:p w14:paraId="4531F665" w14:textId="77777777" w:rsidR="00122CEB" w:rsidRDefault="00122CEB">
            <w:pPr>
              <w:pStyle w:val="ConsPlusNormal"/>
              <w:jc w:val="center"/>
            </w:pPr>
            <w:r>
              <w:t>800</w:t>
            </w:r>
          </w:p>
        </w:tc>
        <w:tc>
          <w:tcPr>
            <w:tcW w:w="3964" w:type="dxa"/>
          </w:tcPr>
          <w:p w14:paraId="28C654FD" w14:textId="77777777" w:rsidR="00122CEB" w:rsidRDefault="00122CEB">
            <w:pPr>
              <w:pStyle w:val="ConsPlusNormal"/>
            </w:pPr>
            <w:r>
              <w:t>Иные бюджетные ассигнования</w:t>
            </w:r>
          </w:p>
        </w:tc>
        <w:tc>
          <w:tcPr>
            <w:tcW w:w="1384" w:type="dxa"/>
          </w:tcPr>
          <w:p w14:paraId="5BB72EA6" w14:textId="77777777" w:rsidR="00122CEB" w:rsidRDefault="00122CEB">
            <w:pPr>
              <w:pStyle w:val="ConsPlusNormal"/>
              <w:jc w:val="right"/>
            </w:pPr>
            <w:r>
              <w:t>5,3</w:t>
            </w:r>
          </w:p>
        </w:tc>
        <w:tc>
          <w:tcPr>
            <w:tcW w:w="1384" w:type="dxa"/>
          </w:tcPr>
          <w:p w14:paraId="1D856DC0" w14:textId="77777777" w:rsidR="00122CEB" w:rsidRDefault="00122CEB">
            <w:pPr>
              <w:pStyle w:val="ConsPlusNormal"/>
              <w:jc w:val="right"/>
            </w:pPr>
            <w:r>
              <w:t>5,3</w:t>
            </w:r>
          </w:p>
        </w:tc>
        <w:tc>
          <w:tcPr>
            <w:tcW w:w="1384" w:type="dxa"/>
          </w:tcPr>
          <w:p w14:paraId="22D01141" w14:textId="77777777" w:rsidR="00122CEB" w:rsidRDefault="00122CEB">
            <w:pPr>
              <w:pStyle w:val="ConsPlusNormal"/>
              <w:jc w:val="right"/>
            </w:pPr>
            <w:r>
              <w:t>5,3</w:t>
            </w:r>
          </w:p>
        </w:tc>
      </w:tr>
      <w:tr w:rsidR="00122CEB" w14:paraId="01B97F89" w14:textId="77777777">
        <w:tc>
          <w:tcPr>
            <w:tcW w:w="1701" w:type="dxa"/>
          </w:tcPr>
          <w:p w14:paraId="6A5A4DD5" w14:textId="77777777" w:rsidR="00122CEB" w:rsidRDefault="00122CEB">
            <w:pPr>
              <w:pStyle w:val="ConsPlusNormal"/>
              <w:jc w:val="center"/>
            </w:pPr>
            <w:r>
              <w:t>08 3 11 2У110</w:t>
            </w:r>
          </w:p>
        </w:tc>
        <w:tc>
          <w:tcPr>
            <w:tcW w:w="484" w:type="dxa"/>
          </w:tcPr>
          <w:p w14:paraId="2568D419" w14:textId="77777777" w:rsidR="00122CEB" w:rsidRDefault="00122CEB">
            <w:pPr>
              <w:pStyle w:val="ConsPlusNormal"/>
            </w:pPr>
          </w:p>
        </w:tc>
        <w:tc>
          <w:tcPr>
            <w:tcW w:w="3964" w:type="dxa"/>
          </w:tcPr>
          <w:p w14:paraId="419D9641" w14:textId="77777777" w:rsidR="00122CEB" w:rsidRDefault="00122CEB">
            <w:pPr>
              <w:pStyle w:val="ConsPlusNormal"/>
            </w:pPr>
            <w:r>
              <w:t>Осуществление отдельного государственного полномочия по планированию использования земель сельскохозяйственного назначения</w:t>
            </w:r>
          </w:p>
        </w:tc>
        <w:tc>
          <w:tcPr>
            <w:tcW w:w="1384" w:type="dxa"/>
          </w:tcPr>
          <w:p w14:paraId="559A06EA" w14:textId="77777777" w:rsidR="00122CEB" w:rsidRDefault="00122CEB">
            <w:pPr>
              <w:pStyle w:val="ConsPlusNormal"/>
              <w:jc w:val="right"/>
            </w:pPr>
            <w:r>
              <w:t>21511,9</w:t>
            </w:r>
          </w:p>
        </w:tc>
        <w:tc>
          <w:tcPr>
            <w:tcW w:w="1384" w:type="dxa"/>
          </w:tcPr>
          <w:p w14:paraId="11082DE8" w14:textId="77777777" w:rsidR="00122CEB" w:rsidRDefault="00122CEB">
            <w:pPr>
              <w:pStyle w:val="ConsPlusNormal"/>
              <w:jc w:val="right"/>
            </w:pPr>
            <w:r>
              <w:t>25668,2</w:t>
            </w:r>
          </w:p>
        </w:tc>
        <w:tc>
          <w:tcPr>
            <w:tcW w:w="1384" w:type="dxa"/>
          </w:tcPr>
          <w:p w14:paraId="01D5CA2B" w14:textId="77777777" w:rsidR="00122CEB" w:rsidRDefault="00122CEB">
            <w:pPr>
              <w:pStyle w:val="ConsPlusNormal"/>
              <w:jc w:val="right"/>
            </w:pPr>
            <w:r>
              <w:t>25668,2</w:t>
            </w:r>
          </w:p>
        </w:tc>
      </w:tr>
      <w:tr w:rsidR="00122CEB" w14:paraId="1C076FF1" w14:textId="77777777">
        <w:tc>
          <w:tcPr>
            <w:tcW w:w="1701" w:type="dxa"/>
          </w:tcPr>
          <w:p w14:paraId="445E48D1" w14:textId="77777777" w:rsidR="00122CEB" w:rsidRDefault="00122CEB">
            <w:pPr>
              <w:pStyle w:val="ConsPlusNormal"/>
              <w:jc w:val="center"/>
            </w:pPr>
            <w:r>
              <w:t>08 3 11 2У110</w:t>
            </w:r>
          </w:p>
        </w:tc>
        <w:tc>
          <w:tcPr>
            <w:tcW w:w="484" w:type="dxa"/>
          </w:tcPr>
          <w:p w14:paraId="701C648B" w14:textId="77777777" w:rsidR="00122CEB" w:rsidRDefault="00122CEB">
            <w:pPr>
              <w:pStyle w:val="ConsPlusNormal"/>
              <w:jc w:val="center"/>
            </w:pPr>
            <w:r>
              <w:t>500</w:t>
            </w:r>
          </w:p>
        </w:tc>
        <w:tc>
          <w:tcPr>
            <w:tcW w:w="3964" w:type="dxa"/>
          </w:tcPr>
          <w:p w14:paraId="0C4A0CE7" w14:textId="77777777" w:rsidR="00122CEB" w:rsidRDefault="00122CEB">
            <w:pPr>
              <w:pStyle w:val="ConsPlusNormal"/>
            </w:pPr>
            <w:r>
              <w:t>Межбюджетные трансферты</w:t>
            </w:r>
          </w:p>
        </w:tc>
        <w:tc>
          <w:tcPr>
            <w:tcW w:w="1384" w:type="dxa"/>
          </w:tcPr>
          <w:p w14:paraId="0FDDBCAF" w14:textId="77777777" w:rsidR="00122CEB" w:rsidRDefault="00122CEB">
            <w:pPr>
              <w:pStyle w:val="ConsPlusNormal"/>
              <w:jc w:val="right"/>
            </w:pPr>
            <w:r>
              <w:t>21511,9</w:t>
            </w:r>
          </w:p>
        </w:tc>
        <w:tc>
          <w:tcPr>
            <w:tcW w:w="1384" w:type="dxa"/>
          </w:tcPr>
          <w:p w14:paraId="489C32FB" w14:textId="77777777" w:rsidR="00122CEB" w:rsidRDefault="00122CEB">
            <w:pPr>
              <w:pStyle w:val="ConsPlusNormal"/>
              <w:jc w:val="right"/>
            </w:pPr>
            <w:r>
              <w:t>25668,2</w:t>
            </w:r>
          </w:p>
        </w:tc>
        <w:tc>
          <w:tcPr>
            <w:tcW w:w="1384" w:type="dxa"/>
          </w:tcPr>
          <w:p w14:paraId="2B5CA3DF" w14:textId="77777777" w:rsidR="00122CEB" w:rsidRDefault="00122CEB">
            <w:pPr>
              <w:pStyle w:val="ConsPlusNormal"/>
              <w:jc w:val="right"/>
            </w:pPr>
            <w:r>
              <w:t>25668,2</w:t>
            </w:r>
          </w:p>
        </w:tc>
      </w:tr>
      <w:tr w:rsidR="00122CEB" w14:paraId="2E093584" w14:textId="77777777">
        <w:tc>
          <w:tcPr>
            <w:tcW w:w="1701" w:type="dxa"/>
          </w:tcPr>
          <w:p w14:paraId="645E206E" w14:textId="77777777" w:rsidR="00122CEB" w:rsidRDefault="00122CEB">
            <w:pPr>
              <w:pStyle w:val="ConsPlusNormal"/>
              <w:jc w:val="center"/>
            </w:pPr>
            <w:r>
              <w:t>08 3 11 2У170</w:t>
            </w:r>
          </w:p>
        </w:tc>
        <w:tc>
          <w:tcPr>
            <w:tcW w:w="484" w:type="dxa"/>
          </w:tcPr>
          <w:p w14:paraId="0A0EF86D" w14:textId="77777777" w:rsidR="00122CEB" w:rsidRDefault="00122CEB">
            <w:pPr>
              <w:pStyle w:val="ConsPlusNormal"/>
            </w:pPr>
          </w:p>
        </w:tc>
        <w:tc>
          <w:tcPr>
            <w:tcW w:w="3964" w:type="dxa"/>
          </w:tcPr>
          <w:p w14:paraId="7B5D269D" w14:textId="77777777" w:rsidR="00122CEB" w:rsidRDefault="00122CEB">
            <w:pPr>
              <w:pStyle w:val="ConsPlusNormal"/>
            </w:pPr>
            <w:r>
              <w:t>Проведение информационных мероприятий в агропромышленном комплексе</w:t>
            </w:r>
          </w:p>
        </w:tc>
        <w:tc>
          <w:tcPr>
            <w:tcW w:w="1384" w:type="dxa"/>
          </w:tcPr>
          <w:p w14:paraId="3F9F5E01" w14:textId="77777777" w:rsidR="00122CEB" w:rsidRDefault="00122CEB">
            <w:pPr>
              <w:pStyle w:val="ConsPlusNormal"/>
              <w:jc w:val="right"/>
            </w:pPr>
            <w:r>
              <w:t>4800,0</w:t>
            </w:r>
          </w:p>
        </w:tc>
        <w:tc>
          <w:tcPr>
            <w:tcW w:w="1384" w:type="dxa"/>
          </w:tcPr>
          <w:p w14:paraId="5FE627B3" w14:textId="77777777" w:rsidR="00122CEB" w:rsidRDefault="00122CEB">
            <w:pPr>
              <w:pStyle w:val="ConsPlusNormal"/>
              <w:jc w:val="right"/>
            </w:pPr>
            <w:r>
              <w:t>4800,0</w:t>
            </w:r>
          </w:p>
        </w:tc>
        <w:tc>
          <w:tcPr>
            <w:tcW w:w="1384" w:type="dxa"/>
          </w:tcPr>
          <w:p w14:paraId="1B8DE7FA" w14:textId="77777777" w:rsidR="00122CEB" w:rsidRDefault="00122CEB">
            <w:pPr>
              <w:pStyle w:val="ConsPlusNormal"/>
              <w:jc w:val="right"/>
            </w:pPr>
            <w:r>
              <w:t>4800,0</w:t>
            </w:r>
          </w:p>
        </w:tc>
      </w:tr>
      <w:tr w:rsidR="00122CEB" w14:paraId="42DF1F56" w14:textId="77777777">
        <w:tc>
          <w:tcPr>
            <w:tcW w:w="1701" w:type="dxa"/>
          </w:tcPr>
          <w:p w14:paraId="3256DEAC" w14:textId="77777777" w:rsidR="00122CEB" w:rsidRDefault="00122CEB">
            <w:pPr>
              <w:pStyle w:val="ConsPlusNormal"/>
              <w:jc w:val="center"/>
            </w:pPr>
            <w:r>
              <w:t>08 3 11 2У170</w:t>
            </w:r>
          </w:p>
        </w:tc>
        <w:tc>
          <w:tcPr>
            <w:tcW w:w="484" w:type="dxa"/>
          </w:tcPr>
          <w:p w14:paraId="49A93E88" w14:textId="77777777" w:rsidR="00122CEB" w:rsidRDefault="00122CEB">
            <w:pPr>
              <w:pStyle w:val="ConsPlusNormal"/>
              <w:jc w:val="center"/>
            </w:pPr>
            <w:r>
              <w:t>200</w:t>
            </w:r>
          </w:p>
        </w:tc>
        <w:tc>
          <w:tcPr>
            <w:tcW w:w="3964" w:type="dxa"/>
          </w:tcPr>
          <w:p w14:paraId="7CD0BD4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EFA0669" w14:textId="77777777" w:rsidR="00122CEB" w:rsidRDefault="00122CEB">
            <w:pPr>
              <w:pStyle w:val="ConsPlusNormal"/>
              <w:jc w:val="right"/>
            </w:pPr>
            <w:r>
              <w:t>4800,0</w:t>
            </w:r>
          </w:p>
        </w:tc>
        <w:tc>
          <w:tcPr>
            <w:tcW w:w="1384" w:type="dxa"/>
          </w:tcPr>
          <w:p w14:paraId="08D4DE36" w14:textId="77777777" w:rsidR="00122CEB" w:rsidRDefault="00122CEB">
            <w:pPr>
              <w:pStyle w:val="ConsPlusNormal"/>
              <w:jc w:val="right"/>
            </w:pPr>
            <w:r>
              <w:t>4800,0</w:t>
            </w:r>
          </w:p>
        </w:tc>
        <w:tc>
          <w:tcPr>
            <w:tcW w:w="1384" w:type="dxa"/>
          </w:tcPr>
          <w:p w14:paraId="695D7F07" w14:textId="77777777" w:rsidR="00122CEB" w:rsidRDefault="00122CEB">
            <w:pPr>
              <w:pStyle w:val="ConsPlusNormal"/>
              <w:jc w:val="right"/>
            </w:pPr>
            <w:r>
              <w:t>4800,0</w:t>
            </w:r>
          </w:p>
        </w:tc>
      </w:tr>
      <w:tr w:rsidR="00122CEB" w14:paraId="76121AE9" w14:textId="77777777">
        <w:tc>
          <w:tcPr>
            <w:tcW w:w="1701" w:type="dxa"/>
          </w:tcPr>
          <w:p w14:paraId="04C20063" w14:textId="77777777" w:rsidR="00122CEB" w:rsidRDefault="00122CEB">
            <w:pPr>
              <w:pStyle w:val="ConsPlusNormal"/>
              <w:jc w:val="center"/>
            </w:pPr>
            <w:r>
              <w:lastRenderedPageBreak/>
              <w:t>08 3 12 00000</w:t>
            </w:r>
          </w:p>
        </w:tc>
        <w:tc>
          <w:tcPr>
            <w:tcW w:w="484" w:type="dxa"/>
          </w:tcPr>
          <w:p w14:paraId="219576C9" w14:textId="77777777" w:rsidR="00122CEB" w:rsidRDefault="00122CEB">
            <w:pPr>
              <w:pStyle w:val="ConsPlusNormal"/>
            </w:pPr>
          </w:p>
        </w:tc>
        <w:tc>
          <w:tcPr>
            <w:tcW w:w="3964" w:type="dxa"/>
          </w:tcPr>
          <w:p w14:paraId="7DFAC5EC" w14:textId="77777777" w:rsidR="00122CEB" w:rsidRDefault="00122CEB">
            <w:pPr>
              <w:pStyle w:val="ConsPlusNormal"/>
            </w:pPr>
            <w:r>
              <w:t>Комплекс процессных мероприятий "Обеспечение деятельности Государственной ветеринарной инспекции Пермского края"</w:t>
            </w:r>
          </w:p>
        </w:tc>
        <w:tc>
          <w:tcPr>
            <w:tcW w:w="1384" w:type="dxa"/>
          </w:tcPr>
          <w:p w14:paraId="1887E4D3" w14:textId="77777777" w:rsidR="00122CEB" w:rsidRDefault="00122CEB">
            <w:pPr>
              <w:pStyle w:val="ConsPlusNormal"/>
              <w:jc w:val="right"/>
            </w:pPr>
            <w:r>
              <w:t>17391,8</w:t>
            </w:r>
          </w:p>
        </w:tc>
        <w:tc>
          <w:tcPr>
            <w:tcW w:w="1384" w:type="dxa"/>
          </w:tcPr>
          <w:p w14:paraId="30623052" w14:textId="77777777" w:rsidR="00122CEB" w:rsidRDefault="00122CEB">
            <w:pPr>
              <w:pStyle w:val="ConsPlusNormal"/>
              <w:jc w:val="right"/>
            </w:pPr>
            <w:r>
              <w:t>21007,3</w:t>
            </w:r>
          </w:p>
        </w:tc>
        <w:tc>
          <w:tcPr>
            <w:tcW w:w="1384" w:type="dxa"/>
          </w:tcPr>
          <w:p w14:paraId="41E48012" w14:textId="77777777" w:rsidR="00122CEB" w:rsidRDefault="00122CEB">
            <w:pPr>
              <w:pStyle w:val="ConsPlusNormal"/>
              <w:jc w:val="right"/>
            </w:pPr>
            <w:r>
              <w:t>21007,3</w:t>
            </w:r>
          </w:p>
        </w:tc>
      </w:tr>
      <w:tr w:rsidR="00122CEB" w14:paraId="24E49556" w14:textId="77777777">
        <w:tc>
          <w:tcPr>
            <w:tcW w:w="1701" w:type="dxa"/>
          </w:tcPr>
          <w:p w14:paraId="2F9F5DD2" w14:textId="77777777" w:rsidR="00122CEB" w:rsidRDefault="00122CEB">
            <w:pPr>
              <w:pStyle w:val="ConsPlusNormal"/>
              <w:jc w:val="center"/>
            </w:pPr>
            <w:r>
              <w:t>08 3 12 00090</w:t>
            </w:r>
          </w:p>
        </w:tc>
        <w:tc>
          <w:tcPr>
            <w:tcW w:w="484" w:type="dxa"/>
          </w:tcPr>
          <w:p w14:paraId="0FDF20D3" w14:textId="77777777" w:rsidR="00122CEB" w:rsidRDefault="00122CEB">
            <w:pPr>
              <w:pStyle w:val="ConsPlusNormal"/>
            </w:pPr>
          </w:p>
        </w:tc>
        <w:tc>
          <w:tcPr>
            <w:tcW w:w="3964" w:type="dxa"/>
          </w:tcPr>
          <w:p w14:paraId="7DFB08D4"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28EA67A" w14:textId="77777777" w:rsidR="00122CEB" w:rsidRDefault="00122CEB">
            <w:pPr>
              <w:pStyle w:val="ConsPlusNormal"/>
              <w:jc w:val="right"/>
            </w:pPr>
            <w:r>
              <w:t>17391,8</w:t>
            </w:r>
          </w:p>
        </w:tc>
        <w:tc>
          <w:tcPr>
            <w:tcW w:w="1384" w:type="dxa"/>
          </w:tcPr>
          <w:p w14:paraId="55955ABB" w14:textId="77777777" w:rsidR="00122CEB" w:rsidRDefault="00122CEB">
            <w:pPr>
              <w:pStyle w:val="ConsPlusNormal"/>
              <w:jc w:val="right"/>
            </w:pPr>
            <w:r>
              <w:t>21007,3</w:t>
            </w:r>
          </w:p>
        </w:tc>
        <w:tc>
          <w:tcPr>
            <w:tcW w:w="1384" w:type="dxa"/>
          </w:tcPr>
          <w:p w14:paraId="5DC68B8D" w14:textId="77777777" w:rsidR="00122CEB" w:rsidRDefault="00122CEB">
            <w:pPr>
              <w:pStyle w:val="ConsPlusNormal"/>
              <w:jc w:val="right"/>
            </w:pPr>
            <w:r>
              <w:t>21007,3</w:t>
            </w:r>
          </w:p>
        </w:tc>
      </w:tr>
      <w:tr w:rsidR="00122CEB" w14:paraId="3B43D819" w14:textId="77777777">
        <w:tc>
          <w:tcPr>
            <w:tcW w:w="1701" w:type="dxa"/>
          </w:tcPr>
          <w:p w14:paraId="7041DA68" w14:textId="77777777" w:rsidR="00122CEB" w:rsidRDefault="00122CEB">
            <w:pPr>
              <w:pStyle w:val="ConsPlusNormal"/>
              <w:jc w:val="center"/>
            </w:pPr>
            <w:r>
              <w:t>08 3 12 00090</w:t>
            </w:r>
          </w:p>
        </w:tc>
        <w:tc>
          <w:tcPr>
            <w:tcW w:w="484" w:type="dxa"/>
          </w:tcPr>
          <w:p w14:paraId="2964C3A4" w14:textId="77777777" w:rsidR="00122CEB" w:rsidRDefault="00122CEB">
            <w:pPr>
              <w:pStyle w:val="ConsPlusNormal"/>
              <w:jc w:val="center"/>
            </w:pPr>
            <w:r>
              <w:t>100</w:t>
            </w:r>
          </w:p>
        </w:tc>
        <w:tc>
          <w:tcPr>
            <w:tcW w:w="3964" w:type="dxa"/>
          </w:tcPr>
          <w:p w14:paraId="19B227C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2AD7FF2" w14:textId="77777777" w:rsidR="00122CEB" w:rsidRDefault="00122CEB">
            <w:pPr>
              <w:pStyle w:val="ConsPlusNormal"/>
              <w:jc w:val="right"/>
            </w:pPr>
            <w:r>
              <w:t>15221,1</w:t>
            </w:r>
          </w:p>
        </w:tc>
        <w:tc>
          <w:tcPr>
            <w:tcW w:w="1384" w:type="dxa"/>
          </w:tcPr>
          <w:p w14:paraId="351241A7" w14:textId="77777777" w:rsidR="00122CEB" w:rsidRDefault="00122CEB">
            <w:pPr>
              <w:pStyle w:val="ConsPlusNormal"/>
              <w:jc w:val="right"/>
            </w:pPr>
            <w:r>
              <w:t>18530,6</w:t>
            </w:r>
          </w:p>
        </w:tc>
        <w:tc>
          <w:tcPr>
            <w:tcW w:w="1384" w:type="dxa"/>
          </w:tcPr>
          <w:p w14:paraId="186D7C3C" w14:textId="77777777" w:rsidR="00122CEB" w:rsidRDefault="00122CEB">
            <w:pPr>
              <w:pStyle w:val="ConsPlusNormal"/>
              <w:jc w:val="right"/>
            </w:pPr>
            <w:r>
              <w:t>18530,6</w:t>
            </w:r>
          </w:p>
        </w:tc>
      </w:tr>
      <w:tr w:rsidR="00122CEB" w14:paraId="6ED3209E" w14:textId="77777777">
        <w:tc>
          <w:tcPr>
            <w:tcW w:w="1701" w:type="dxa"/>
          </w:tcPr>
          <w:p w14:paraId="34C609CE" w14:textId="77777777" w:rsidR="00122CEB" w:rsidRDefault="00122CEB">
            <w:pPr>
              <w:pStyle w:val="ConsPlusNormal"/>
              <w:jc w:val="center"/>
            </w:pPr>
            <w:r>
              <w:t>08 3 12 00090</w:t>
            </w:r>
          </w:p>
        </w:tc>
        <w:tc>
          <w:tcPr>
            <w:tcW w:w="484" w:type="dxa"/>
          </w:tcPr>
          <w:p w14:paraId="2C72EBB2" w14:textId="77777777" w:rsidR="00122CEB" w:rsidRDefault="00122CEB">
            <w:pPr>
              <w:pStyle w:val="ConsPlusNormal"/>
              <w:jc w:val="center"/>
            </w:pPr>
            <w:r>
              <w:t>200</w:t>
            </w:r>
          </w:p>
        </w:tc>
        <w:tc>
          <w:tcPr>
            <w:tcW w:w="3964" w:type="dxa"/>
          </w:tcPr>
          <w:p w14:paraId="4FC8C68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4762CF2" w14:textId="77777777" w:rsidR="00122CEB" w:rsidRDefault="00122CEB">
            <w:pPr>
              <w:pStyle w:val="ConsPlusNormal"/>
              <w:jc w:val="right"/>
            </w:pPr>
            <w:r>
              <w:t>1999,9</w:t>
            </w:r>
          </w:p>
        </w:tc>
        <w:tc>
          <w:tcPr>
            <w:tcW w:w="1384" w:type="dxa"/>
          </w:tcPr>
          <w:p w14:paraId="24A72751" w14:textId="77777777" w:rsidR="00122CEB" w:rsidRDefault="00122CEB">
            <w:pPr>
              <w:pStyle w:val="ConsPlusNormal"/>
              <w:jc w:val="right"/>
            </w:pPr>
            <w:r>
              <w:t>2315,9</w:t>
            </w:r>
          </w:p>
        </w:tc>
        <w:tc>
          <w:tcPr>
            <w:tcW w:w="1384" w:type="dxa"/>
          </w:tcPr>
          <w:p w14:paraId="3B9C1B61" w14:textId="77777777" w:rsidR="00122CEB" w:rsidRDefault="00122CEB">
            <w:pPr>
              <w:pStyle w:val="ConsPlusNormal"/>
              <w:jc w:val="right"/>
            </w:pPr>
            <w:r>
              <w:t>2315,9</w:t>
            </w:r>
          </w:p>
        </w:tc>
      </w:tr>
      <w:tr w:rsidR="00122CEB" w14:paraId="52D954DE" w14:textId="77777777">
        <w:tc>
          <w:tcPr>
            <w:tcW w:w="1701" w:type="dxa"/>
          </w:tcPr>
          <w:p w14:paraId="34973912" w14:textId="77777777" w:rsidR="00122CEB" w:rsidRDefault="00122CEB">
            <w:pPr>
              <w:pStyle w:val="ConsPlusNormal"/>
              <w:jc w:val="center"/>
            </w:pPr>
            <w:r>
              <w:t>08 3 12 00090</w:t>
            </w:r>
          </w:p>
        </w:tc>
        <w:tc>
          <w:tcPr>
            <w:tcW w:w="484" w:type="dxa"/>
          </w:tcPr>
          <w:p w14:paraId="28754221" w14:textId="77777777" w:rsidR="00122CEB" w:rsidRDefault="00122CEB">
            <w:pPr>
              <w:pStyle w:val="ConsPlusNormal"/>
              <w:jc w:val="center"/>
            </w:pPr>
            <w:r>
              <w:t>300</w:t>
            </w:r>
          </w:p>
        </w:tc>
        <w:tc>
          <w:tcPr>
            <w:tcW w:w="3964" w:type="dxa"/>
          </w:tcPr>
          <w:p w14:paraId="3576B69E" w14:textId="77777777" w:rsidR="00122CEB" w:rsidRDefault="00122CEB">
            <w:pPr>
              <w:pStyle w:val="ConsPlusNormal"/>
            </w:pPr>
            <w:r>
              <w:t>Социальное обеспечение и иные выплаты населению</w:t>
            </w:r>
          </w:p>
        </w:tc>
        <w:tc>
          <w:tcPr>
            <w:tcW w:w="1384" w:type="dxa"/>
          </w:tcPr>
          <w:p w14:paraId="2648A1F1" w14:textId="77777777" w:rsidR="00122CEB" w:rsidRDefault="00122CEB">
            <w:pPr>
              <w:pStyle w:val="ConsPlusNormal"/>
              <w:jc w:val="right"/>
            </w:pPr>
            <w:r>
              <w:t>10,0</w:t>
            </w:r>
          </w:p>
        </w:tc>
        <w:tc>
          <w:tcPr>
            <w:tcW w:w="1384" w:type="dxa"/>
          </w:tcPr>
          <w:p w14:paraId="4B796C86" w14:textId="77777777" w:rsidR="00122CEB" w:rsidRDefault="00122CEB">
            <w:pPr>
              <w:pStyle w:val="ConsPlusNormal"/>
              <w:jc w:val="right"/>
            </w:pPr>
            <w:r>
              <w:t>0,0</w:t>
            </w:r>
          </w:p>
        </w:tc>
        <w:tc>
          <w:tcPr>
            <w:tcW w:w="1384" w:type="dxa"/>
          </w:tcPr>
          <w:p w14:paraId="0C451F95" w14:textId="77777777" w:rsidR="00122CEB" w:rsidRDefault="00122CEB">
            <w:pPr>
              <w:pStyle w:val="ConsPlusNormal"/>
              <w:jc w:val="right"/>
            </w:pPr>
            <w:r>
              <w:t>0,0</w:t>
            </w:r>
          </w:p>
        </w:tc>
      </w:tr>
      <w:tr w:rsidR="00122CEB" w14:paraId="4B5F56C2" w14:textId="77777777">
        <w:tc>
          <w:tcPr>
            <w:tcW w:w="1701" w:type="dxa"/>
          </w:tcPr>
          <w:p w14:paraId="7699BC43" w14:textId="77777777" w:rsidR="00122CEB" w:rsidRDefault="00122CEB">
            <w:pPr>
              <w:pStyle w:val="ConsPlusNormal"/>
              <w:jc w:val="center"/>
            </w:pPr>
            <w:r>
              <w:t>08 3 12 00090</w:t>
            </w:r>
          </w:p>
        </w:tc>
        <w:tc>
          <w:tcPr>
            <w:tcW w:w="484" w:type="dxa"/>
          </w:tcPr>
          <w:p w14:paraId="02D83A99" w14:textId="77777777" w:rsidR="00122CEB" w:rsidRDefault="00122CEB">
            <w:pPr>
              <w:pStyle w:val="ConsPlusNormal"/>
              <w:jc w:val="center"/>
            </w:pPr>
            <w:r>
              <w:t>800</w:t>
            </w:r>
          </w:p>
        </w:tc>
        <w:tc>
          <w:tcPr>
            <w:tcW w:w="3964" w:type="dxa"/>
          </w:tcPr>
          <w:p w14:paraId="3C4CB48F" w14:textId="77777777" w:rsidR="00122CEB" w:rsidRDefault="00122CEB">
            <w:pPr>
              <w:pStyle w:val="ConsPlusNormal"/>
            </w:pPr>
            <w:r>
              <w:t>Иные бюджетные ассигнования</w:t>
            </w:r>
          </w:p>
        </w:tc>
        <w:tc>
          <w:tcPr>
            <w:tcW w:w="1384" w:type="dxa"/>
          </w:tcPr>
          <w:p w14:paraId="65B79589" w14:textId="77777777" w:rsidR="00122CEB" w:rsidRDefault="00122CEB">
            <w:pPr>
              <w:pStyle w:val="ConsPlusNormal"/>
              <w:jc w:val="right"/>
            </w:pPr>
            <w:r>
              <w:t>160,8</w:t>
            </w:r>
          </w:p>
        </w:tc>
        <w:tc>
          <w:tcPr>
            <w:tcW w:w="1384" w:type="dxa"/>
          </w:tcPr>
          <w:p w14:paraId="4EF09378" w14:textId="77777777" w:rsidR="00122CEB" w:rsidRDefault="00122CEB">
            <w:pPr>
              <w:pStyle w:val="ConsPlusNormal"/>
              <w:jc w:val="right"/>
            </w:pPr>
            <w:r>
              <w:t>160,8</w:t>
            </w:r>
          </w:p>
        </w:tc>
        <w:tc>
          <w:tcPr>
            <w:tcW w:w="1384" w:type="dxa"/>
          </w:tcPr>
          <w:p w14:paraId="7E562F3E" w14:textId="77777777" w:rsidR="00122CEB" w:rsidRDefault="00122CEB">
            <w:pPr>
              <w:pStyle w:val="ConsPlusNormal"/>
              <w:jc w:val="right"/>
            </w:pPr>
            <w:r>
              <w:t>160,8</w:t>
            </w:r>
          </w:p>
        </w:tc>
      </w:tr>
      <w:tr w:rsidR="00122CEB" w14:paraId="40B9AC38" w14:textId="77777777">
        <w:tc>
          <w:tcPr>
            <w:tcW w:w="1701" w:type="dxa"/>
          </w:tcPr>
          <w:p w14:paraId="2390266C" w14:textId="77777777" w:rsidR="00122CEB" w:rsidRDefault="00122CEB">
            <w:pPr>
              <w:pStyle w:val="ConsPlusNormal"/>
              <w:jc w:val="center"/>
            </w:pPr>
            <w:r>
              <w:t>09 0 00 00000</w:t>
            </w:r>
          </w:p>
        </w:tc>
        <w:tc>
          <w:tcPr>
            <w:tcW w:w="484" w:type="dxa"/>
          </w:tcPr>
          <w:p w14:paraId="6C1EBDD2" w14:textId="77777777" w:rsidR="00122CEB" w:rsidRDefault="00122CEB">
            <w:pPr>
              <w:pStyle w:val="ConsPlusNormal"/>
            </w:pPr>
          </w:p>
        </w:tc>
        <w:tc>
          <w:tcPr>
            <w:tcW w:w="3964" w:type="dxa"/>
          </w:tcPr>
          <w:p w14:paraId="72651127"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2A500CB7" w14:textId="77777777" w:rsidR="00122CEB" w:rsidRDefault="00122CEB">
            <w:pPr>
              <w:pStyle w:val="ConsPlusNormal"/>
              <w:jc w:val="right"/>
            </w:pPr>
            <w:r>
              <w:t>10027964,7</w:t>
            </w:r>
          </w:p>
        </w:tc>
        <w:tc>
          <w:tcPr>
            <w:tcW w:w="1384" w:type="dxa"/>
          </w:tcPr>
          <w:p w14:paraId="5C049295" w14:textId="77777777" w:rsidR="00122CEB" w:rsidRDefault="00122CEB">
            <w:pPr>
              <w:pStyle w:val="ConsPlusNormal"/>
              <w:jc w:val="right"/>
            </w:pPr>
            <w:r>
              <w:t>6996666,6</w:t>
            </w:r>
          </w:p>
        </w:tc>
        <w:tc>
          <w:tcPr>
            <w:tcW w:w="1384" w:type="dxa"/>
          </w:tcPr>
          <w:p w14:paraId="3678509F" w14:textId="77777777" w:rsidR="00122CEB" w:rsidRDefault="00122CEB">
            <w:pPr>
              <w:pStyle w:val="ConsPlusNormal"/>
              <w:jc w:val="right"/>
            </w:pPr>
            <w:r>
              <w:t>4418044,2</w:t>
            </w:r>
          </w:p>
        </w:tc>
      </w:tr>
      <w:tr w:rsidR="00122CEB" w14:paraId="6B7A8AE0" w14:textId="77777777">
        <w:tc>
          <w:tcPr>
            <w:tcW w:w="1701" w:type="dxa"/>
          </w:tcPr>
          <w:p w14:paraId="2E10AC9F" w14:textId="77777777" w:rsidR="00122CEB" w:rsidRDefault="00122CEB">
            <w:pPr>
              <w:pStyle w:val="ConsPlusNormal"/>
              <w:jc w:val="center"/>
            </w:pPr>
            <w:r>
              <w:t>09 1 00 00000</w:t>
            </w:r>
          </w:p>
        </w:tc>
        <w:tc>
          <w:tcPr>
            <w:tcW w:w="484" w:type="dxa"/>
          </w:tcPr>
          <w:p w14:paraId="50BB2627" w14:textId="77777777" w:rsidR="00122CEB" w:rsidRDefault="00122CEB">
            <w:pPr>
              <w:pStyle w:val="ConsPlusNormal"/>
            </w:pPr>
          </w:p>
        </w:tc>
        <w:tc>
          <w:tcPr>
            <w:tcW w:w="3964" w:type="dxa"/>
          </w:tcPr>
          <w:p w14:paraId="36B39091" w14:textId="77777777" w:rsidR="00122CEB" w:rsidRDefault="00122CEB">
            <w:pPr>
              <w:pStyle w:val="ConsPlusNormal"/>
            </w:pPr>
            <w:r>
              <w:t>Региональные проекты в рамках национальных проектов</w:t>
            </w:r>
          </w:p>
        </w:tc>
        <w:tc>
          <w:tcPr>
            <w:tcW w:w="1384" w:type="dxa"/>
          </w:tcPr>
          <w:p w14:paraId="21BDE1D2" w14:textId="77777777" w:rsidR="00122CEB" w:rsidRDefault="00122CEB">
            <w:pPr>
              <w:pStyle w:val="ConsPlusNormal"/>
              <w:jc w:val="right"/>
            </w:pPr>
            <w:r>
              <w:t>2170533,1</w:t>
            </w:r>
          </w:p>
        </w:tc>
        <w:tc>
          <w:tcPr>
            <w:tcW w:w="1384" w:type="dxa"/>
          </w:tcPr>
          <w:p w14:paraId="0C8CF249" w14:textId="77777777" w:rsidR="00122CEB" w:rsidRDefault="00122CEB">
            <w:pPr>
              <w:pStyle w:val="ConsPlusNormal"/>
              <w:jc w:val="right"/>
            </w:pPr>
            <w:r>
              <w:t>1530000,0</w:t>
            </w:r>
          </w:p>
        </w:tc>
        <w:tc>
          <w:tcPr>
            <w:tcW w:w="1384" w:type="dxa"/>
          </w:tcPr>
          <w:p w14:paraId="16378874" w14:textId="77777777" w:rsidR="00122CEB" w:rsidRDefault="00122CEB">
            <w:pPr>
              <w:pStyle w:val="ConsPlusNormal"/>
              <w:jc w:val="right"/>
            </w:pPr>
            <w:r>
              <w:t>0,0</w:t>
            </w:r>
          </w:p>
        </w:tc>
      </w:tr>
      <w:tr w:rsidR="00122CEB" w14:paraId="42FD0FAA" w14:textId="77777777">
        <w:tc>
          <w:tcPr>
            <w:tcW w:w="1701" w:type="dxa"/>
          </w:tcPr>
          <w:p w14:paraId="572EB12E" w14:textId="77777777" w:rsidR="00122CEB" w:rsidRDefault="00122CEB">
            <w:pPr>
              <w:pStyle w:val="ConsPlusNormal"/>
              <w:jc w:val="center"/>
            </w:pPr>
            <w:r>
              <w:lastRenderedPageBreak/>
              <w:t>09 1 F2 00000</w:t>
            </w:r>
          </w:p>
        </w:tc>
        <w:tc>
          <w:tcPr>
            <w:tcW w:w="484" w:type="dxa"/>
          </w:tcPr>
          <w:p w14:paraId="35500AA7" w14:textId="77777777" w:rsidR="00122CEB" w:rsidRDefault="00122CEB">
            <w:pPr>
              <w:pStyle w:val="ConsPlusNormal"/>
            </w:pPr>
          </w:p>
        </w:tc>
        <w:tc>
          <w:tcPr>
            <w:tcW w:w="3964" w:type="dxa"/>
          </w:tcPr>
          <w:p w14:paraId="5AB57372" w14:textId="77777777" w:rsidR="00122CEB" w:rsidRDefault="00122CEB">
            <w:pPr>
              <w:pStyle w:val="ConsPlusNormal"/>
            </w:pPr>
            <w:r>
              <w:t>Региональный проект "Формирование комфортной городской среды"</w:t>
            </w:r>
          </w:p>
        </w:tc>
        <w:tc>
          <w:tcPr>
            <w:tcW w:w="1384" w:type="dxa"/>
          </w:tcPr>
          <w:p w14:paraId="7E1AC0E4" w14:textId="77777777" w:rsidR="00122CEB" w:rsidRDefault="00122CEB">
            <w:pPr>
              <w:pStyle w:val="ConsPlusNormal"/>
              <w:jc w:val="right"/>
            </w:pPr>
            <w:r>
              <w:t>815264,8</w:t>
            </w:r>
          </w:p>
        </w:tc>
        <w:tc>
          <w:tcPr>
            <w:tcW w:w="1384" w:type="dxa"/>
          </w:tcPr>
          <w:p w14:paraId="6366DAEB" w14:textId="77777777" w:rsidR="00122CEB" w:rsidRDefault="00122CEB">
            <w:pPr>
              <w:pStyle w:val="ConsPlusNormal"/>
              <w:jc w:val="right"/>
            </w:pPr>
            <w:r>
              <w:t>0,0</w:t>
            </w:r>
          </w:p>
        </w:tc>
        <w:tc>
          <w:tcPr>
            <w:tcW w:w="1384" w:type="dxa"/>
          </w:tcPr>
          <w:p w14:paraId="7BE95F61" w14:textId="77777777" w:rsidR="00122CEB" w:rsidRDefault="00122CEB">
            <w:pPr>
              <w:pStyle w:val="ConsPlusNormal"/>
              <w:jc w:val="right"/>
            </w:pPr>
            <w:r>
              <w:t>0,0</w:t>
            </w:r>
          </w:p>
        </w:tc>
      </w:tr>
      <w:tr w:rsidR="00122CEB" w14:paraId="4B708CB3" w14:textId="77777777">
        <w:tc>
          <w:tcPr>
            <w:tcW w:w="1701" w:type="dxa"/>
          </w:tcPr>
          <w:p w14:paraId="014EB751" w14:textId="77777777" w:rsidR="00122CEB" w:rsidRDefault="00122CEB">
            <w:pPr>
              <w:pStyle w:val="ConsPlusNormal"/>
              <w:jc w:val="center"/>
            </w:pPr>
            <w:r>
              <w:t>09 1 F2 54240</w:t>
            </w:r>
          </w:p>
        </w:tc>
        <w:tc>
          <w:tcPr>
            <w:tcW w:w="484" w:type="dxa"/>
          </w:tcPr>
          <w:p w14:paraId="43DB47A3" w14:textId="77777777" w:rsidR="00122CEB" w:rsidRDefault="00122CEB">
            <w:pPr>
              <w:pStyle w:val="ConsPlusNormal"/>
            </w:pPr>
          </w:p>
        </w:tc>
        <w:tc>
          <w:tcPr>
            <w:tcW w:w="3964" w:type="dxa"/>
          </w:tcPr>
          <w:p w14:paraId="4E580E4F" w14:textId="77777777" w:rsidR="00122CEB" w:rsidRDefault="00122CEB">
            <w:pPr>
              <w:pStyle w:val="ConsPlusNormal"/>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84" w:type="dxa"/>
          </w:tcPr>
          <w:p w14:paraId="2329C6B1" w14:textId="77777777" w:rsidR="00122CEB" w:rsidRDefault="00122CEB">
            <w:pPr>
              <w:pStyle w:val="ConsPlusNormal"/>
              <w:jc w:val="right"/>
            </w:pPr>
            <w:r>
              <w:t>144768,0</w:t>
            </w:r>
          </w:p>
        </w:tc>
        <w:tc>
          <w:tcPr>
            <w:tcW w:w="1384" w:type="dxa"/>
          </w:tcPr>
          <w:p w14:paraId="14B82D8D" w14:textId="77777777" w:rsidR="00122CEB" w:rsidRDefault="00122CEB">
            <w:pPr>
              <w:pStyle w:val="ConsPlusNormal"/>
              <w:jc w:val="right"/>
            </w:pPr>
            <w:r>
              <w:t>0,0</w:t>
            </w:r>
          </w:p>
        </w:tc>
        <w:tc>
          <w:tcPr>
            <w:tcW w:w="1384" w:type="dxa"/>
          </w:tcPr>
          <w:p w14:paraId="78B82501" w14:textId="77777777" w:rsidR="00122CEB" w:rsidRDefault="00122CEB">
            <w:pPr>
              <w:pStyle w:val="ConsPlusNormal"/>
              <w:jc w:val="right"/>
            </w:pPr>
            <w:r>
              <w:t>0,0</w:t>
            </w:r>
          </w:p>
        </w:tc>
      </w:tr>
      <w:tr w:rsidR="00122CEB" w14:paraId="3CBAE9C3" w14:textId="77777777">
        <w:tc>
          <w:tcPr>
            <w:tcW w:w="1701" w:type="dxa"/>
          </w:tcPr>
          <w:p w14:paraId="37D29A40" w14:textId="77777777" w:rsidR="00122CEB" w:rsidRDefault="00122CEB">
            <w:pPr>
              <w:pStyle w:val="ConsPlusNormal"/>
              <w:jc w:val="center"/>
            </w:pPr>
            <w:r>
              <w:t>09 1 F2 54240</w:t>
            </w:r>
          </w:p>
        </w:tc>
        <w:tc>
          <w:tcPr>
            <w:tcW w:w="484" w:type="dxa"/>
          </w:tcPr>
          <w:p w14:paraId="25746052" w14:textId="77777777" w:rsidR="00122CEB" w:rsidRDefault="00122CEB">
            <w:pPr>
              <w:pStyle w:val="ConsPlusNormal"/>
              <w:jc w:val="center"/>
            </w:pPr>
            <w:r>
              <w:t>500</w:t>
            </w:r>
          </w:p>
        </w:tc>
        <w:tc>
          <w:tcPr>
            <w:tcW w:w="3964" w:type="dxa"/>
          </w:tcPr>
          <w:p w14:paraId="7C9FDFCF" w14:textId="77777777" w:rsidR="00122CEB" w:rsidRDefault="00122CEB">
            <w:pPr>
              <w:pStyle w:val="ConsPlusNormal"/>
            </w:pPr>
            <w:r>
              <w:t>Межбюджетные трансферты</w:t>
            </w:r>
          </w:p>
        </w:tc>
        <w:tc>
          <w:tcPr>
            <w:tcW w:w="1384" w:type="dxa"/>
          </w:tcPr>
          <w:p w14:paraId="1C5A06FB" w14:textId="77777777" w:rsidR="00122CEB" w:rsidRDefault="00122CEB">
            <w:pPr>
              <w:pStyle w:val="ConsPlusNormal"/>
              <w:jc w:val="right"/>
            </w:pPr>
            <w:r>
              <w:t>144768,0</w:t>
            </w:r>
          </w:p>
        </w:tc>
        <w:tc>
          <w:tcPr>
            <w:tcW w:w="1384" w:type="dxa"/>
          </w:tcPr>
          <w:p w14:paraId="44CA8B8C" w14:textId="77777777" w:rsidR="00122CEB" w:rsidRDefault="00122CEB">
            <w:pPr>
              <w:pStyle w:val="ConsPlusNormal"/>
              <w:jc w:val="right"/>
            </w:pPr>
            <w:r>
              <w:t>0,0</w:t>
            </w:r>
          </w:p>
        </w:tc>
        <w:tc>
          <w:tcPr>
            <w:tcW w:w="1384" w:type="dxa"/>
          </w:tcPr>
          <w:p w14:paraId="295854D3" w14:textId="77777777" w:rsidR="00122CEB" w:rsidRDefault="00122CEB">
            <w:pPr>
              <w:pStyle w:val="ConsPlusNormal"/>
              <w:jc w:val="right"/>
            </w:pPr>
            <w:r>
              <w:t>0,0</w:t>
            </w:r>
          </w:p>
        </w:tc>
      </w:tr>
      <w:tr w:rsidR="00122CEB" w14:paraId="28E2E6F8" w14:textId="77777777">
        <w:tc>
          <w:tcPr>
            <w:tcW w:w="1701" w:type="dxa"/>
          </w:tcPr>
          <w:p w14:paraId="69A69FC6" w14:textId="77777777" w:rsidR="00122CEB" w:rsidRDefault="00122CEB">
            <w:pPr>
              <w:pStyle w:val="ConsPlusNormal"/>
              <w:jc w:val="center"/>
            </w:pPr>
            <w:r>
              <w:t>09 1 F2 55550</w:t>
            </w:r>
          </w:p>
        </w:tc>
        <w:tc>
          <w:tcPr>
            <w:tcW w:w="484" w:type="dxa"/>
          </w:tcPr>
          <w:p w14:paraId="384C6923" w14:textId="77777777" w:rsidR="00122CEB" w:rsidRDefault="00122CEB">
            <w:pPr>
              <w:pStyle w:val="ConsPlusNormal"/>
            </w:pPr>
          </w:p>
        </w:tc>
        <w:tc>
          <w:tcPr>
            <w:tcW w:w="3964" w:type="dxa"/>
          </w:tcPr>
          <w:p w14:paraId="666A475E" w14:textId="77777777" w:rsidR="00122CEB" w:rsidRDefault="00122CEB">
            <w:pPr>
              <w:pStyle w:val="ConsPlusNormal"/>
            </w:pPr>
            <w:r>
              <w:t>Реализация программ формирования современной городской среды</w:t>
            </w:r>
          </w:p>
        </w:tc>
        <w:tc>
          <w:tcPr>
            <w:tcW w:w="1384" w:type="dxa"/>
          </w:tcPr>
          <w:p w14:paraId="1640D152" w14:textId="77777777" w:rsidR="00122CEB" w:rsidRDefault="00122CEB">
            <w:pPr>
              <w:pStyle w:val="ConsPlusNormal"/>
              <w:jc w:val="right"/>
            </w:pPr>
            <w:r>
              <w:t>670496,8</w:t>
            </w:r>
          </w:p>
        </w:tc>
        <w:tc>
          <w:tcPr>
            <w:tcW w:w="1384" w:type="dxa"/>
          </w:tcPr>
          <w:p w14:paraId="4FAAE70B" w14:textId="77777777" w:rsidR="00122CEB" w:rsidRDefault="00122CEB">
            <w:pPr>
              <w:pStyle w:val="ConsPlusNormal"/>
              <w:jc w:val="right"/>
            </w:pPr>
            <w:r>
              <w:t>0,0</w:t>
            </w:r>
          </w:p>
        </w:tc>
        <w:tc>
          <w:tcPr>
            <w:tcW w:w="1384" w:type="dxa"/>
          </w:tcPr>
          <w:p w14:paraId="6A6E69EF" w14:textId="77777777" w:rsidR="00122CEB" w:rsidRDefault="00122CEB">
            <w:pPr>
              <w:pStyle w:val="ConsPlusNormal"/>
              <w:jc w:val="right"/>
            </w:pPr>
            <w:r>
              <w:t>0,0</w:t>
            </w:r>
          </w:p>
        </w:tc>
      </w:tr>
      <w:tr w:rsidR="00122CEB" w14:paraId="4E389338" w14:textId="77777777">
        <w:tc>
          <w:tcPr>
            <w:tcW w:w="1701" w:type="dxa"/>
          </w:tcPr>
          <w:p w14:paraId="23C37636" w14:textId="77777777" w:rsidR="00122CEB" w:rsidRDefault="00122CEB">
            <w:pPr>
              <w:pStyle w:val="ConsPlusNormal"/>
              <w:jc w:val="center"/>
            </w:pPr>
            <w:r>
              <w:t>09 1 F2 55550</w:t>
            </w:r>
          </w:p>
        </w:tc>
        <w:tc>
          <w:tcPr>
            <w:tcW w:w="484" w:type="dxa"/>
          </w:tcPr>
          <w:p w14:paraId="1C9ABF59" w14:textId="77777777" w:rsidR="00122CEB" w:rsidRDefault="00122CEB">
            <w:pPr>
              <w:pStyle w:val="ConsPlusNormal"/>
              <w:jc w:val="center"/>
            </w:pPr>
            <w:r>
              <w:t>500</w:t>
            </w:r>
          </w:p>
        </w:tc>
        <w:tc>
          <w:tcPr>
            <w:tcW w:w="3964" w:type="dxa"/>
          </w:tcPr>
          <w:p w14:paraId="77AB88FA" w14:textId="77777777" w:rsidR="00122CEB" w:rsidRDefault="00122CEB">
            <w:pPr>
              <w:pStyle w:val="ConsPlusNormal"/>
            </w:pPr>
            <w:r>
              <w:t>Межбюджетные трансферты</w:t>
            </w:r>
          </w:p>
        </w:tc>
        <w:tc>
          <w:tcPr>
            <w:tcW w:w="1384" w:type="dxa"/>
          </w:tcPr>
          <w:p w14:paraId="0AB2E240" w14:textId="77777777" w:rsidR="00122CEB" w:rsidRDefault="00122CEB">
            <w:pPr>
              <w:pStyle w:val="ConsPlusNormal"/>
              <w:jc w:val="right"/>
            </w:pPr>
            <w:r>
              <w:t>670496,8</w:t>
            </w:r>
          </w:p>
        </w:tc>
        <w:tc>
          <w:tcPr>
            <w:tcW w:w="1384" w:type="dxa"/>
          </w:tcPr>
          <w:p w14:paraId="0B9E5572" w14:textId="77777777" w:rsidR="00122CEB" w:rsidRDefault="00122CEB">
            <w:pPr>
              <w:pStyle w:val="ConsPlusNormal"/>
              <w:jc w:val="right"/>
            </w:pPr>
            <w:r>
              <w:t>0,0</w:t>
            </w:r>
          </w:p>
        </w:tc>
        <w:tc>
          <w:tcPr>
            <w:tcW w:w="1384" w:type="dxa"/>
          </w:tcPr>
          <w:p w14:paraId="54409FA0" w14:textId="77777777" w:rsidR="00122CEB" w:rsidRDefault="00122CEB">
            <w:pPr>
              <w:pStyle w:val="ConsPlusNormal"/>
              <w:jc w:val="right"/>
            </w:pPr>
            <w:r>
              <w:t>0,0</w:t>
            </w:r>
          </w:p>
        </w:tc>
      </w:tr>
      <w:tr w:rsidR="00122CEB" w14:paraId="14D173EC" w14:textId="77777777">
        <w:tc>
          <w:tcPr>
            <w:tcW w:w="1701" w:type="dxa"/>
          </w:tcPr>
          <w:p w14:paraId="6B7499DE" w14:textId="77777777" w:rsidR="00122CEB" w:rsidRDefault="00122CEB">
            <w:pPr>
              <w:pStyle w:val="ConsPlusNormal"/>
              <w:jc w:val="center"/>
            </w:pPr>
            <w:r>
              <w:t>09 1 F3 00000</w:t>
            </w:r>
          </w:p>
        </w:tc>
        <w:tc>
          <w:tcPr>
            <w:tcW w:w="484" w:type="dxa"/>
          </w:tcPr>
          <w:p w14:paraId="733FC145" w14:textId="77777777" w:rsidR="00122CEB" w:rsidRDefault="00122CEB">
            <w:pPr>
              <w:pStyle w:val="ConsPlusNormal"/>
            </w:pPr>
          </w:p>
        </w:tc>
        <w:tc>
          <w:tcPr>
            <w:tcW w:w="3964" w:type="dxa"/>
          </w:tcPr>
          <w:p w14:paraId="6FE67C5C" w14:textId="77777777" w:rsidR="00122CEB" w:rsidRDefault="00122CEB">
            <w:pPr>
              <w:pStyle w:val="ConsPlusNormal"/>
            </w:pPr>
            <w:r>
              <w:t>Региональный проект "Обеспечение устойчивого сокращения непригодного для проживания жилищного фонда"</w:t>
            </w:r>
          </w:p>
        </w:tc>
        <w:tc>
          <w:tcPr>
            <w:tcW w:w="1384" w:type="dxa"/>
          </w:tcPr>
          <w:p w14:paraId="783DBED8" w14:textId="77777777" w:rsidR="00122CEB" w:rsidRDefault="00122CEB">
            <w:pPr>
              <w:pStyle w:val="ConsPlusNormal"/>
              <w:jc w:val="right"/>
            </w:pPr>
            <w:r>
              <w:t>900000,0</w:t>
            </w:r>
          </w:p>
        </w:tc>
        <w:tc>
          <w:tcPr>
            <w:tcW w:w="1384" w:type="dxa"/>
          </w:tcPr>
          <w:p w14:paraId="73CF542F" w14:textId="77777777" w:rsidR="00122CEB" w:rsidRDefault="00122CEB">
            <w:pPr>
              <w:pStyle w:val="ConsPlusNormal"/>
              <w:jc w:val="right"/>
            </w:pPr>
            <w:r>
              <w:t>1530000,0</w:t>
            </w:r>
          </w:p>
        </w:tc>
        <w:tc>
          <w:tcPr>
            <w:tcW w:w="1384" w:type="dxa"/>
          </w:tcPr>
          <w:p w14:paraId="73DD88AE" w14:textId="77777777" w:rsidR="00122CEB" w:rsidRDefault="00122CEB">
            <w:pPr>
              <w:pStyle w:val="ConsPlusNormal"/>
              <w:jc w:val="right"/>
            </w:pPr>
            <w:r>
              <w:t>0,0</w:t>
            </w:r>
          </w:p>
        </w:tc>
      </w:tr>
      <w:tr w:rsidR="00122CEB" w14:paraId="0C2A36F3" w14:textId="77777777">
        <w:tc>
          <w:tcPr>
            <w:tcW w:w="1701" w:type="dxa"/>
          </w:tcPr>
          <w:p w14:paraId="4258F030" w14:textId="77777777" w:rsidR="00122CEB" w:rsidRDefault="00122CEB">
            <w:pPr>
              <w:pStyle w:val="ConsPlusNormal"/>
              <w:jc w:val="center"/>
            </w:pPr>
            <w:r>
              <w:t>09 1 F3 67484</w:t>
            </w:r>
          </w:p>
        </w:tc>
        <w:tc>
          <w:tcPr>
            <w:tcW w:w="484" w:type="dxa"/>
          </w:tcPr>
          <w:p w14:paraId="690337E7" w14:textId="77777777" w:rsidR="00122CEB" w:rsidRDefault="00122CEB">
            <w:pPr>
              <w:pStyle w:val="ConsPlusNormal"/>
            </w:pPr>
          </w:p>
        </w:tc>
        <w:tc>
          <w:tcPr>
            <w:tcW w:w="3964" w:type="dxa"/>
          </w:tcPr>
          <w:p w14:paraId="3B848A49" w14:textId="77777777" w:rsidR="00122CEB" w:rsidRDefault="00122CEB">
            <w:pPr>
              <w:pStyle w:val="ConsPlusNormal"/>
            </w:pPr>
            <w:r>
              <w:t>Реализация мероприятий по обеспечению устойчивого сокращения непригодного для проживания жилого фонда</w:t>
            </w:r>
          </w:p>
        </w:tc>
        <w:tc>
          <w:tcPr>
            <w:tcW w:w="1384" w:type="dxa"/>
          </w:tcPr>
          <w:p w14:paraId="66B9E58A" w14:textId="77777777" w:rsidR="00122CEB" w:rsidRDefault="00122CEB">
            <w:pPr>
              <w:pStyle w:val="ConsPlusNormal"/>
              <w:jc w:val="right"/>
            </w:pPr>
            <w:r>
              <w:t>900000,0</w:t>
            </w:r>
          </w:p>
        </w:tc>
        <w:tc>
          <w:tcPr>
            <w:tcW w:w="1384" w:type="dxa"/>
          </w:tcPr>
          <w:p w14:paraId="04A7C2DE" w14:textId="77777777" w:rsidR="00122CEB" w:rsidRDefault="00122CEB">
            <w:pPr>
              <w:pStyle w:val="ConsPlusNormal"/>
              <w:jc w:val="right"/>
            </w:pPr>
            <w:r>
              <w:t>1530000,0</w:t>
            </w:r>
          </w:p>
        </w:tc>
        <w:tc>
          <w:tcPr>
            <w:tcW w:w="1384" w:type="dxa"/>
          </w:tcPr>
          <w:p w14:paraId="32EB690F" w14:textId="77777777" w:rsidR="00122CEB" w:rsidRDefault="00122CEB">
            <w:pPr>
              <w:pStyle w:val="ConsPlusNormal"/>
              <w:jc w:val="right"/>
            </w:pPr>
            <w:r>
              <w:t>0,0</w:t>
            </w:r>
          </w:p>
        </w:tc>
      </w:tr>
      <w:tr w:rsidR="00122CEB" w14:paraId="259FED04" w14:textId="77777777">
        <w:tc>
          <w:tcPr>
            <w:tcW w:w="1701" w:type="dxa"/>
          </w:tcPr>
          <w:p w14:paraId="4A8ABB3A" w14:textId="77777777" w:rsidR="00122CEB" w:rsidRDefault="00122CEB">
            <w:pPr>
              <w:pStyle w:val="ConsPlusNormal"/>
              <w:jc w:val="center"/>
            </w:pPr>
            <w:r>
              <w:t>09 1 F3 67484</w:t>
            </w:r>
          </w:p>
        </w:tc>
        <w:tc>
          <w:tcPr>
            <w:tcW w:w="484" w:type="dxa"/>
          </w:tcPr>
          <w:p w14:paraId="473D8DB1" w14:textId="77777777" w:rsidR="00122CEB" w:rsidRDefault="00122CEB">
            <w:pPr>
              <w:pStyle w:val="ConsPlusNormal"/>
              <w:jc w:val="center"/>
            </w:pPr>
            <w:r>
              <w:t>500</w:t>
            </w:r>
          </w:p>
        </w:tc>
        <w:tc>
          <w:tcPr>
            <w:tcW w:w="3964" w:type="dxa"/>
          </w:tcPr>
          <w:p w14:paraId="1F718F2D" w14:textId="77777777" w:rsidR="00122CEB" w:rsidRDefault="00122CEB">
            <w:pPr>
              <w:pStyle w:val="ConsPlusNormal"/>
            </w:pPr>
            <w:r>
              <w:t>Межбюджетные трансферты</w:t>
            </w:r>
          </w:p>
        </w:tc>
        <w:tc>
          <w:tcPr>
            <w:tcW w:w="1384" w:type="dxa"/>
          </w:tcPr>
          <w:p w14:paraId="628E7CF3" w14:textId="77777777" w:rsidR="00122CEB" w:rsidRDefault="00122CEB">
            <w:pPr>
              <w:pStyle w:val="ConsPlusNormal"/>
              <w:jc w:val="right"/>
            </w:pPr>
            <w:r>
              <w:t>900000,0</w:t>
            </w:r>
          </w:p>
        </w:tc>
        <w:tc>
          <w:tcPr>
            <w:tcW w:w="1384" w:type="dxa"/>
          </w:tcPr>
          <w:p w14:paraId="0F5C5AAF" w14:textId="77777777" w:rsidR="00122CEB" w:rsidRDefault="00122CEB">
            <w:pPr>
              <w:pStyle w:val="ConsPlusNormal"/>
              <w:jc w:val="right"/>
            </w:pPr>
            <w:r>
              <w:t>1530000,0</w:t>
            </w:r>
          </w:p>
        </w:tc>
        <w:tc>
          <w:tcPr>
            <w:tcW w:w="1384" w:type="dxa"/>
          </w:tcPr>
          <w:p w14:paraId="650FAE55" w14:textId="77777777" w:rsidR="00122CEB" w:rsidRDefault="00122CEB">
            <w:pPr>
              <w:pStyle w:val="ConsPlusNormal"/>
              <w:jc w:val="right"/>
            </w:pPr>
            <w:r>
              <w:t>0,0</w:t>
            </w:r>
          </w:p>
        </w:tc>
      </w:tr>
      <w:tr w:rsidR="00122CEB" w14:paraId="6821109B" w14:textId="77777777">
        <w:tc>
          <w:tcPr>
            <w:tcW w:w="1701" w:type="dxa"/>
          </w:tcPr>
          <w:p w14:paraId="035468C8" w14:textId="77777777" w:rsidR="00122CEB" w:rsidRDefault="00122CEB">
            <w:pPr>
              <w:pStyle w:val="ConsPlusNormal"/>
              <w:jc w:val="center"/>
            </w:pPr>
            <w:r>
              <w:t>09 1 F5 00000</w:t>
            </w:r>
          </w:p>
        </w:tc>
        <w:tc>
          <w:tcPr>
            <w:tcW w:w="484" w:type="dxa"/>
          </w:tcPr>
          <w:p w14:paraId="58446838" w14:textId="77777777" w:rsidR="00122CEB" w:rsidRDefault="00122CEB">
            <w:pPr>
              <w:pStyle w:val="ConsPlusNormal"/>
            </w:pPr>
          </w:p>
        </w:tc>
        <w:tc>
          <w:tcPr>
            <w:tcW w:w="3964" w:type="dxa"/>
          </w:tcPr>
          <w:p w14:paraId="535F0296" w14:textId="77777777" w:rsidR="00122CEB" w:rsidRDefault="00122CEB">
            <w:pPr>
              <w:pStyle w:val="ConsPlusNormal"/>
            </w:pPr>
            <w:r>
              <w:t>Региональный проект "Чистая вода"</w:t>
            </w:r>
          </w:p>
        </w:tc>
        <w:tc>
          <w:tcPr>
            <w:tcW w:w="1384" w:type="dxa"/>
          </w:tcPr>
          <w:p w14:paraId="7EF327F4" w14:textId="77777777" w:rsidR="00122CEB" w:rsidRDefault="00122CEB">
            <w:pPr>
              <w:pStyle w:val="ConsPlusNormal"/>
              <w:jc w:val="right"/>
            </w:pPr>
            <w:r>
              <w:t>455268,3</w:t>
            </w:r>
          </w:p>
        </w:tc>
        <w:tc>
          <w:tcPr>
            <w:tcW w:w="1384" w:type="dxa"/>
          </w:tcPr>
          <w:p w14:paraId="5150B852" w14:textId="77777777" w:rsidR="00122CEB" w:rsidRDefault="00122CEB">
            <w:pPr>
              <w:pStyle w:val="ConsPlusNormal"/>
              <w:jc w:val="right"/>
            </w:pPr>
            <w:r>
              <w:t>0,0</w:t>
            </w:r>
          </w:p>
        </w:tc>
        <w:tc>
          <w:tcPr>
            <w:tcW w:w="1384" w:type="dxa"/>
          </w:tcPr>
          <w:p w14:paraId="20BC0539" w14:textId="77777777" w:rsidR="00122CEB" w:rsidRDefault="00122CEB">
            <w:pPr>
              <w:pStyle w:val="ConsPlusNormal"/>
              <w:jc w:val="right"/>
            </w:pPr>
            <w:r>
              <w:t>0,0</w:t>
            </w:r>
          </w:p>
        </w:tc>
      </w:tr>
      <w:tr w:rsidR="00122CEB" w14:paraId="4C4C1301" w14:textId="77777777">
        <w:tc>
          <w:tcPr>
            <w:tcW w:w="1701" w:type="dxa"/>
          </w:tcPr>
          <w:p w14:paraId="5786ED4A" w14:textId="77777777" w:rsidR="00122CEB" w:rsidRDefault="00122CEB">
            <w:pPr>
              <w:pStyle w:val="ConsPlusNormal"/>
              <w:jc w:val="center"/>
            </w:pPr>
            <w:r>
              <w:t>09 1 F5 52430</w:t>
            </w:r>
          </w:p>
        </w:tc>
        <w:tc>
          <w:tcPr>
            <w:tcW w:w="484" w:type="dxa"/>
          </w:tcPr>
          <w:p w14:paraId="6E4A07B2" w14:textId="77777777" w:rsidR="00122CEB" w:rsidRDefault="00122CEB">
            <w:pPr>
              <w:pStyle w:val="ConsPlusNormal"/>
            </w:pPr>
          </w:p>
        </w:tc>
        <w:tc>
          <w:tcPr>
            <w:tcW w:w="3964" w:type="dxa"/>
          </w:tcPr>
          <w:p w14:paraId="2916335F" w14:textId="77777777" w:rsidR="00122CEB" w:rsidRDefault="00122CEB">
            <w:pPr>
              <w:pStyle w:val="ConsPlusNormal"/>
            </w:pPr>
            <w:r>
              <w:t>Строительство и реконструкция (модернизация) объектов питьевого водоснабжения</w:t>
            </w:r>
          </w:p>
        </w:tc>
        <w:tc>
          <w:tcPr>
            <w:tcW w:w="1384" w:type="dxa"/>
          </w:tcPr>
          <w:p w14:paraId="53BD9927" w14:textId="77777777" w:rsidR="00122CEB" w:rsidRDefault="00122CEB">
            <w:pPr>
              <w:pStyle w:val="ConsPlusNormal"/>
              <w:jc w:val="right"/>
            </w:pPr>
            <w:r>
              <w:t>455268,3</w:t>
            </w:r>
          </w:p>
        </w:tc>
        <w:tc>
          <w:tcPr>
            <w:tcW w:w="1384" w:type="dxa"/>
          </w:tcPr>
          <w:p w14:paraId="2BA95E9C" w14:textId="77777777" w:rsidR="00122CEB" w:rsidRDefault="00122CEB">
            <w:pPr>
              <w:pStyle w:val="ConsPlusNormal"/>
              <w:jc w:val="right"/>
            </w:pPr>
            <w:r>
              <w:t>0,0</w:t>
            </w:r>
          </w:p>
        </w:tc>
        <w:tc>
          <w:tcPr>
            <w:tcW w:w="1384" w:type="dxa"/>
          </w:tcPr>
          <w:p w14:paraId="1B9F60AA" w14:textId="77777777" w:rsidR="00122CEB" w:rsidRDefault="00122CEB">
            <w:pPr>
              <w:pStyle w:val="ConsPlusNormal"/>
              <w:jc w:val="right"/>
            </w:pPr>
            <w:r>
              <w:t>0,0</w:t>
            </w:r>
          </w:p>
        </w:tc>
      </w:tr>
      <w:tr w:rsidR="00122CEB" w14:paraId="61F9CA68" w14:textId="77777777">
        <w:tc>
          <w:tcPr>
            <w:tcW w:w="1701" w:type="dxa"/>
          </w:tcPr>
          <w:p w14:paraId="1D81DE83" w14:textId="77777777" w:rsidR="00122CEB" w:rsidRDefault="00122CEB">
            <w:pPr>
              <w:pStyle w:val="ConsPlusNormal"/>
              <w:jc w:val="center"/>
            </w:pPr>
            <w:r>
              <w:t>09 1 F5 52430</w:t>
            </w:r>
          </w:p>
        </w:tc>
        <w:tc>
          <w:tcPr>
            <w:tcW w:w="484" w:type="dxa"/>
          </w:tcPr>
          <w:p w14:paraId="1A421691" w14:textId="77777777" w:rsidR="00122CEB" w:rsidRDefault="00122CEB">
            <w:pPr>
              <w:pStyle w:val="ConsPlusNormal"/>
              <w:jc w:val="center"/>
            </w:pPr>
            <w:r>
              <w:t>500</w:t>
            </w:r>
          </w:p>
        </w:tc>
        <w:tc>
          <w:tcPr>
            <w:tcW w:w="3964" w:type="dxa"/>
          </w:tcPr>
          <w:p w14:paraId="74687D62" w14:textId="77777777" w:rsidR="00122CEB" w:rsidRDefault="00122CEB">
            <w:pPr>
              <w:pStyle w:val="ConsPlusNormal"/>
            </w:pPr>
            <w:r>
              <w:t>Межбюджетные трансферты</w:t>
            </w:r>
          </w:p>
        </w:tc>
        <w:tc>
          <w:tcPr>
            <w:tcW w:w="1384" w:type="dxa"/>
          </w:tcPr>
          <w:p w14:paraId="679F0818" w14:textId="77777777" w:rsidR="00122CEB" w:rsidRDefault="00122CEB">
            <w:pPr>
              <w:pStyle w:val="ConsPlusNormal"/>
              <w:jc w:val="right"/>
            </w:pPr>
            <w:r>
              <w:t>455268,3</w:t>
            </w:r>
          </w:p>
        </w:tc>
        <w:tc>
          <w:tcPr>
            <w:tcW w:w="1384" w:type="dxa"/>
          </w:tcPr>
          <w:p w14:paraId="5B066559" w14:textId="77777777" w:rsidR="00122CEB" w:rsidRDefault="00122CEB">
            <w:pPr>
              <w:pStyle w:val="ConsPlusNormal"/>
              <w:jc w:val="right"/>
            </w:pPr>
            <w:r>
              <w:t>0,0</w:t>
            </w:r>
          </w:p>
        </w:tc>
        <w:tc>
          <w:tcPr>
            <w:tcW w:w="1384" w:type="dxa"/>
          </w:tcPr>
          <w:p w14:paraId="1F6ADF00" w14:textId="77777777" w:rsidR="00122CEB" w:rsidRDefault="00122CEB">
            <w:pPr>
              <w:pStyle w:val="ConsPlusNormal"/>
              <w:jc w:val="right"/>
            </w:pPr>
            <w:r>
              <w:t>0,0</w:t>
            </w:r>
          </w:p>
        </w:tc>
      </w:tr>
      <w:tr w:rsidR="00122CEB" w14:paraId="380578F6" w14:textId="77777777">
        <w:tc>
          <w:tcPr>
            <w:tcW w:w="1701" w:type="dxa"/>
          </w:tcPr>
          <w:p w14:paraId="46D6D597" w14:textId="77777777" w:rsidR="00122CEB" w:rsidRDefault="00122CEB">
            <w:pPr>
              <w:pStyle w:val="ConsPlusNormal"/>
              <w:jc w:val="center"/>
            </w:pPr>
            <w:r>
              <w:lastRenderedPageBreak/>
              <w:t>09 2 00 00000</w:t>
            </w:r>
          </w:p>
        </w:tc>
        <w:tc>
          <w:tcPr>
            <w:tcW w:w="484" w:type="dxa"/>
          </w:tcPr>
          <w:p w14:paraId="3ACCEB94" w14:textId="77777777" w:rsidR="00122CEB" w:rsidRDefault="00122CEB">
            <w:pPr>
              <w:pStyle w:val="ConsPlusNormal"/>
            </w:pPr>
          </w:p>
        </w:tc>
        <w:tc>
          <w:tcPr>
            <w:tcW w:w="3964" w:type="dxa"/>
          </w:tcPr>
          <w:p w14:paraId="627671EB" w14:textId="77777777" w:rsidR="00122CEB" w:rsidRDefault="00122CEB">
            <w:pPr>
              <w:pStyle w:val="ConsPlusNormal"/>
            </w:pPr>
            <w:r>
              <w:t>Региональные проекты</w:t>
            </w:r>
          </w:p>
        </w:tc>
        <w:tc>
          <w:tcPr>
            <w:tcW w:w="1384" w:type="dxa"/>
          </w:tcPr>
          <w:p w14:paraId="74FD2673" w14:textId="77777777" w:rsidR="00122CEB" w:rsidRDefault="00122CEB">
            <w:pPr>
              <w:pStyle w:val="ConsPlusNormal"/>
              <w:jc w:val="right"/>
            </w:pPr>
            <w:r>
              <w:t>6022063,9</w:t>
            </w:r>
          </w:p>
        </w:tc>
        <w:tc>
          <w:tcPr>
            <w:tcW w:w="1384" w:type="dxa"/>
          </w:tcPr>
          <w:p w14:paraId="2EB90111" w14:textId="77777777" w:rsidR="00122CEB" w:rsidRDefault="00122CEB">
            <w:pPr>
              <w:pStyle w:val="ConsPlusNormal"/>
              <w:jc w:val="right"/>
            </w:pPr>
            <w:r>
              <w:t>3612020,8</w:t>
            </w:r>
          </w:p>
        </w:tc>
        <w:tc>
          <w:tcPr>
            <w:tcW w:w="1384" w:type="dxa"/>
          </w:tcPr>
          <w:p w14:paraId="0A6AA340" w14:textId="77777777" w:rsidR="00122CEB" w:rsidRDefault="00122CEB">
            <w:pPr>
              <w:pStyle w:val="ConsPlusNormal"/>
              <w:jc w:val="right"/>
            </w:pPr>
            <w:r>
              <w:t>2851605,7</w:t>
            </w:r>
          </w:p>
        </w:tc>
      </w:tr>
      <w:tr w:rsidR="00122CEB" w14:paraId="7E422FA8" w14:textId="77777777">
        <w:tc>
          <w:tcPr>
            <w:tcW w:w="1701" w:type="dxa"/>
          </w:tcPr>
          <w:p w14:paraId="44FE3D60" w14:textId="77777777" w:rsidR="00122CEB" w:rsidRDefault="00122CEB">
            <w:pPr>
              <w:pStyle w:val="ConsPlusNormal"/>
              <w:jc w:val="center"/>
            </w:pPr>
            <w:r>
              <w:t>09 2 01 00000</w:t>
            </w:r>
          </w:p>
        </w:tc>
        <w:tc>
          <w:tcPr>
            <w:tcW w:w="484" w:type="dxa"/>
          </w:tcPr>
          <w:p w14:paraId="688554B4" w14:textId="77777777" w:rsidR="00122CEB" w:rsidRDefault="00122CEB">
            <w:pPr>
              <w:pStyle w:val="ConsPlusNormal"/>
            </w:pPr>
          </w:p>
        </w:tc>
        <w:tc>
          <w:tcPr>
            <w:tcW w:w="3964" w:type="dxa"/>
          </w:tcPr>
          <w:p w14:paraId="5E0F6C82" w14:textId="77777777" w:rsidR="00122CEB" w:rsidRDefault="00122CEB">
            <w:pPr>
              <w:pStyle w:val="ConsPlusNormal"/>
            </w:pPr>
            <w:r>
              <w:t>Региональный проект "Расселение аварийного жилищного фонда на территории Пермского края"</w:t>
            </w:r>
          </w:p>
        </w:tc>
        <w:tc>
          <w:tcPr>
            <w:tcW w:w="1384" w:type="dxa"/>
          </w:tcPr>
          <w:p w14:paraId="10C29F61" w14:textId="77777777" w:rsidR="00122CEB" w:rsidRDefault="00122CEB">
            <w:pPr>
              <w:pStyle w:val="ConsPlusNormal"/>
              <w:jc w:val="right"/>
            </w:pPr>
            <w:r>
              <w:t>666135,4</w:t>
            </w:r>
          </w:p>
        </w:tc>
        <w:tc>
          <w:tcPr>
            <w:tcW w:w="1384" w:type="dxa"/>
          </w:tcPr>
          <w:p w14:paraId="15691226" w14:textId="77777777" w:rsidR="00122CEB" w:rsidRDefault="00122CEB">
            <w:pPr>
              <w:pStyle w:val="ConsPlusNormal"/>
              <w:jc w:val="right"/>
            </w:pPr>
            <w:r>
              <w:t>1730000,0</w:t>
            </w:r>
          </w:p>
        </w:tc>
        <w:tc>
          <w:tcPr>
            <w:tcW w:w="1384" w:type="dxa"/>
          </w:tcPr>
          <w:p w14:paraId="7AEA0156" w14:textId="77777777" w:rsidR="00122CEB" w:rsidRDefault="00122CEB">
            <w:pPr>
              <w:pStyle w:val="ConsPlusNormal"/>
              <w:jc w:val="right"/>
            </w:pPr>
            <w:r>
              <w:t>1830000,0</w:t>
            </w:r>
          </w:p>
        </w:tc>
      </w:tr>
      <w:tr w:rsidR="00122CEB" w14:paraId="3806590B" w14:textId="77777777">
        <w:tc>
          <w:tcPr>
            <w:tcW w:w="1701" w:type="dxa"/>
          </w:tcPr>
          <w:p w14:paraId="4C2B4421" w14:textId="77777777" w:rsidR="00122CEB" w:rsidRDefault="00122CEB">
            <w:pPr>
              <w:pStyle w:val="ConsPlusNormal"/>
              <w:jc w:val="center"/>
            </w:pPr>
            <w:r>
              <w:t>09 2 01 2Ж160</w:t>
            </w:r>
          </w:p>
        </w:tc>
        <w:tc>
          <w:tcPr>
            <w:tcW w:w="484" w:type="dxa"/>
          </w:tcPr>
          <w:p w14:paraId="32E188D2" w14:textId="77777777" w:rsidR="00122CEB" w:rsidRDefault="00122CEB">
            <w:pPr>
              <w:pStyle w:val="ConsPlusNormal"/>
            </w:pPr>
          </w:p>
        </w:tc>
        <w:tc>
          <w:tcPr>
            <w:tcW w:w="3964" w:type="dxa"/>
          </w:tcPr>
          <w:p w14:paraId="114AAA2C" w14:textId="77777777" w:rsidR="00122CEB" w:rsidRDefault="00122CEB">
            <w:pPr>
              <w:pStyle w:val="ConsPlusNormal"/>
            </w:pPr>
            <w:r>
              <w:t>Мероприятие по расселению жилищного фонда на территории Пермского края, признанного аварийным после 1 января 2017 года, в целях предотвращения чрезвычайных ситуаций</w:t>
            </w:r>
          </w:p>
        </w:tc>
        <w:tc>
          <w:tcPr>
            <w:tcW w:w="1384" w:type="dxa"/>
          </w:tcPr>
          <w:p w14:paraId="786F1134" w14:textId="77777777" w:rsidR="00122CEB" w:rsidRDefault="00122CEB">
            <w:pPr>
              <w:pStyle w:val="ConsPlusNormal"/>
              <w:jc w:val="right"/>
            </w:pPr>
            <w:r>
              <w:t>540521,4</w:t>
            </w:r>
          </w:p>
        </w:tc>
        <w:tc>
          <w:tcPr>
            <w:tcW w:w="1384" w:type="dxa"/>
          </w:tcPr>
          <w:p w14:paraId="57F3F312" w14:textId="77777777" w:rsidR="00122CEB" w:rsidRDefault="00122CEB">
            <w:pPr>
              <w:pStyle w:val="ConsPlusNormal"/>
              <w:jc w:val="right"/>
            </w:pPr>
            <w:r>
              <w:t>174975,0</w:t>
            </w:r>
          </w:p>
        </w:tc>
        <w:tc>
          <w:tcPr>
            <w:tcW w:w="1384" w:type="dxa"/>
          </w:tcPr>
          <w:p w14:paraId="44C0EB0E" w14:textId="77777777" w:rsidR="00122CEB" w:rsidRDefault="00122CEB">
            <w:pPr>
              <w:pStyle w:val="ConsPlusNormal"/>
              <w:jc w:val="right"/>
            </w:pPr>
            <w:r>
              <w:t>300000,0</w:t>
            </w:r>
          </w:p>
        </w:tc>
      </w:tr>
      <w:tr w:rsidR="00122CEB" w14:paraId="2C0E348B" w14:textId="77777777">
        <w:tc>
          <w:tcPr>
            <w:tcW w:w="1701" w:type="dxa"/>
          </w:tcPr>
          <w:p w14:paraId="6692D67B" w14:textId="77777777" w:rsidR="00122CEB" w:rsidRDefault="00122CEB">
            <w:pPr>
              <w:pStyle w:val="ConsPlusNormal"/>
              <w:jc w:val="center"/>
            </w:pPr>
            <w:r>
              <w:t>09 2 01 2Ж160</w:t>
            </w:r>
          </w:p>
        </w:tc>
        <w:tc>
          <w:tcPr>
            <w:tcW w:w="484" w:type="dxa"/>
          </w:tcPr>
          <w:p w14:paraId="2A3B2492" w14:textId="77777777" w:rsidR="00122CEB" w:rsidRDefault="00122CEB">
            <w:pPr>
              <w:pStyle w:val="ConsPlusNormal"/>
              <w:jc w:val="center"/>
            </w:pPr>
            <w:r>
              <w:t>500</w:t>
            </w:r>
          </w:p>
        </w:tc>
        <w:tc>
          <w:tcPr>
            <w:tcW w:w="3964" w:type="dxa"/>
          </w:tcPr>
          <w:p w14:paraId="39F6C07E" w14:textId="77777777" w:rsidR="00122CEB" w:rsidRDefault="00122CEB">
            <w:pPr>
              <w:pStyle w:val="ConsPlusNormal"/>
            </w:pPr>
            <w:r>
              <w:t>Межбюджетные трансферты</w:t>
            </w:r>
          </w:p>
        </w:tc>
        <w:tc>
          <w:tcPr>
            <w:tcW w:w="1384" w:type="dxa"/>
          </w:tcPr>
          <w:p w14:paraId="4A43783E" w14:textId="77777777" w:rsidR="00122CEB" w:rsidRDefault="00122CEB">
            <w:pPr>
              <w:pStyle w:val="ConsPlusNormal"/>
              <w:jc w:val="right"/>
            </w:pPr>
            <w:r>
              <w:t>540521,4</w:t>
            </w:r>
          </w:p>
        </w:tc>
        <w:tc>
          <w:tcPr>
            <w:tcW w:w="1384" w:type="dxa"/>
          </w:tcPr>
          <w:p w14:paraId="1968AD88" w14:textId="77777777" w:rsidR="00122CEB" w:rsidRDefault="00122CEB">
            <w:pPr>
              <w:pStyle w:val="ConsPlusNormal"/>
              <w:jc w:val="right"/>
            </w:pPr>
            <w:r>
              <w:t>174975,0</w:t>
            </w:r>
          </w:p>
        </w:tc>
        <w:tc>
          <w:tcPr>
            <w:tcW w:w="1384" w:type="dxa"/>
          </w:tcPr>
          <w:p w14:paraId="5FD5E710" w14:textId="77777777" w:rsidR="00122CEB" w:rsidRDefault="00122CEB">
            <w:pPr>
              <w:pStyle w:val="ConsPlusNormal"/>
              <w:jc w:val="right"/>
            </w:pPr>
            <w:r>
              <w:t>300000,0</w:t>
            </w:r>
          </w:p>
        </w:tc>
      </w:tr>
      <w:tr w:rsidR="00122CEB" w14:paraId="0B1EC9D9" w14:textId="77777777">
        <w:tc>
          <w:tcPr>
            <w:tcW w:w="1701" w:type="dxa"/>
          </w:tcPr>
          <w:p w14:paraId="38028945" w14:textId="77777777" w:rsidR="00122CEB" w:rsidRDefault="00122CEB">
            <w:pPr>
              <w:pStyle w:val="ConsPlusNormal"/>
              <w:jc w:val="center"/>
            </w:pPr>
            <w:r>
              <w:t>09 2 01 2Ж180</w:t>
            </w:r>
          </w:p>
        </w:tc>
        <w:tc>
          <w:tcPr>
            <w:tcW w:w="484" w:type="dxa"/>
          </w:tcPr>
          <w:p w14:paraId="5458EE90" w14:textId="77777777" w:rsidR="00122CEB" w:rsidRDefault="00122CEB">
            <w:pPr>
              <w:pStyle w:val="ConsPlusNormal"/>
            </w:pPr>
          </w:p>
        </w:tc>
        <w:tc>
          <w:tcPr>
            <w:tcW w:w="3964" w:type="dxa"/>
          </w:tcPr>
          <w:p w14:paraId="72C4E3A0" w14:textId="77777777" w:rsidR="00122CEB" w:rsidRDefault="00122CEB">
            <w:pPr>
              <w:pStyle w:val="ConsPlusNormal"/>
            </w:pPr>
            <w:r>
              <w:t>Реализация региональной адресной программы по переселению граждан из жилищного фонда на территории Пермского края, признанного аварийным после 1 января 2017 года</w:t>
            </w:r>
          </w:p>
        </w:tc>
        <w:tc>
          <w:tcPr>
            <w:tcW w:w="1384" w:type="dxa"/>
          </w:tcPr>
          <w:p w14:paraId="065D5EC0" w14:textId="77777777" w:rsidR="00122CEB" w:rsidRDefault="00122CEB">
            <w:pPr>
              <w:pStyle w:val="ConsPlusNormal"/>
              <w:jc w:val="right"/>
            </w:pPr>
            <w:r>
              <w:t>0,0</w:t>
            </w:r>
          </w:p>
        </w:tc>
        <w:tc>
          <w:tcPr>
            <w:tcW w:w="1384" w:type="dxa"/>
          </w:tcPr>
          <w:p w14:paraId="47089556" w14:textId="77777777" w:rsidR="00122CEB" w:rsidRDefault="00122CEB">
            <w:pPr>
              <w:pStyle w:val="ConsPlusNormal"/>
              <w:jc w:val="right"/>
            </w:pPr>
            <w:r>
              <w:t>1530000,0</w:t>
            </w:r>
          </w:p>
        </w:tc>
        <w:tc>
          <w:tcPr>
            <w:tcW w:w="1384" w:type="dxa"/>
          </w:tcPr>
          <w:p w14:paraId="2F55D6D1" w14:textId="77777777" w:rsidR="00122CEB" w:rsidRDefault="00122CEB">
            <w:pPr>
              <w:pStyle w:val="ConsPlusNormal"/>
              <w:jc w:val="right"/>
            </w:pPr>
            <w:r>
              <w:t>1530000,0</w:t>
            </w:r>
          </w:p>
        </w:tc>
      </w:tr>
      <w:tr w:rsidR="00122CEB" w14:paraId="2B87153E" w14:textId="77777777">
        <w:tc>
          <w:tcPr>
            <w:tcW w:w="1701" w:type="dxa"/>
          </w:tcPr>
          <w:p w14:paraId="37324CF8" w14:textId="77777777" w:rsidR="00122CEB" w:rsidRDefault="00122CEB">
            <w:pPr>
              <w:pStyle w:val="ConsPlusNormal"/>
              <w:jc w:val="center"/>
            </w:pPr>
            <w:r>
              <w:t>09 2 01 2Ж180</w:t>
            </w:r>
          </w:p>
        </w:tc>
        <w:tc>
          <w:tcPr>
            <w:tcW w:w="484" w:type="dxa"/>
          </w:tcPr>
          <w:p w14:paraId="1FBF9658" w14:textId="77777777" w:rsidR="00122CEB" w:rsidRDefault="00122CEB">
            <w:pPr>
              <w:pStyle w:val="ConsPlusNormal"/>
              <w:jc w:val="center"/>
            </w:pPr>
            <w:r>
              <w:t>500</w:t>
            </w:r>
          </w:p>
        </w:tc>
        <w:tc>
          <w:tcPr>
            <w:tcW w:w="3964" w:type="dxa"/>
          </w:tcPr>
          <w:p w14:paraId="13F7760E" w14:textId="77777777" w:rsidR="00122CEB" w:rsidRDefault="00122CEB">
            <w:pPr>
              <w:pStyle w:val="ConsPlusNormal"/>
            </w:pPr>
            <w:r>
              <w:t>Межбюджетные трансферты</w:t>
            </w:r>
          </w:p>
        </w:tc>
        <w:tc>
          <w:tcPr>
            <w:tcW w:w="1384" w:type="dxa"/>
          </w:tcPr>
          <w:p w14:paraId="1778A086" w14:textId="77777777" w:rsidR="00122CEB" w:rsidRDefault="00122CEB">
            <w:pPr>
              <w:pStyle w:val="ConsPlusNormal"/>
              <w:jc w:val="right"/>
            </w:pPr>
            <w:r>
              <w:t>0,0</w:t>
            </w:r>
          </w:p>
        </w:tc>
        <w:tc>
          <w:tcPr>
            <w:tcW w:w="1384" w:type="dxa"/>
          </w:tcPr>
          <w:p w14:paraId="09B2F951" w14:textId="77777777" w:rsidR="00122CEB" w:rsidRDefault="00122CEB">
            <w:pPr>
              <w:pStyle w:val="ConsPlusNormal"/>
              <w:jc w:val="right"/>
            </w:pPr>
            <w:r>
              <w:t>1530000,0</w:t>
            </w:r>
          </w:p>
        </w:tc>
        <w:tc>
          <w:tcPr>
            <w:tcW w:w="1384" w:type="dxa"/>
          </w:tcPr>
          <w:p w14:paraId="32135A97" w14:textId="77777777" w:rsidR="00122CEB" w:rsidRDefault="00122CEB">
            <w:pPr>
              <w:pStyle w:val="ConsPlusNormal"/>
              <w:jc w:val="right"/>
            </w:pPr>
            <w:r>
              <w:t>1530000,0</w:t>
            </w:r>
          </w:p>
        </w:tc>
      </w:tr>
      <w:tr w:rsidR="00122CEB" w14:paraId="14342D03" w14:textId="77777777">
        <w:tc>
          <w:tcPr>
            <w:tcW w:w="1701" w:type="dxa"/>
          </w:tcPr>
          <w:p w14:paraId="7846C2D0" w14:textId="77777777" w:rsidR="00122CEB" w:rsidRDefault="00122CEB">
            <w:pPr>
              <w:pStyle w:val="ConsPlusNormal"/>
              <w:jc w:val="center"/>
            </w:pPr>
            <w:r>
              <w:t>09 2 01 2Ж860</w:t>
            </w:r>
          </w:p>
        </w:tc>
        <w:tc>
          <w:tcPr>
            <w:tcW w:w="484" w:type="dxa"/>
          </w:tcPr>
          <w:p w14:paraId="4DAC96DB" w14:textId="77777777" w:rsidR="00122CEB" w:rsidRDefault="00122CEB">
            <w:pPr>
              <w:pStyle w:val="ConsPlusNormal"/>
            </w:pPr>
          </w:p>
        </w:tc>
        <w:tc>
          <w:tcPr>
            <w:tcW w:w="3964" w:type="dxa"/>
          </w:tcPr>
          <w:p w14:paraId="71241B9C" w14:textId="77777777" w:rsidR="00122CEB" w:rsidRDefault="00122CEB">
            <w:pPr>
              <w:pStyle w:val="ConsPlusNormal"/>
            </w:pPr>
            <w:r>
              <w:t>Мероприятие по расселению жилых помещений, признанных непригодными для проживания, а также жилых помещений, находящихся в многоквартирных домах, признанных аварийными и подлежащими сносу, на территории г. Перми</w:t>
            </w:r>
          </w:p>
        </w:tc>
        <w:tc>
          <w:tcPr>
            <w:tcW w:w="1384" w:type="dxa"/>
          </w:tcPr>
          <w:p w14:paraId="11441787" w14:textId="77777777" w:rsidR="00122CEB" w:rsidRDefault="00122CEB">
            <w:pPr>
              <w:pStyle w:val="ConsPlusNormal"/>
              <w:jc w:val="right"/>
            </w:pPr>
            <w:r>
              <w:t>0,0</w:t>
            </w:r>
          </w:p>
        </w:tc>
        <w:tc>
          <w:tcPr>
            <w:tcW w:w="1384" w:type="dxa"/>
          </w:tcPr>
          <w:p w14:paraId="7C474039" w14:textId="77777777" w:rsidR="00122CEB" w:rsidRDefault="00122CEB">
            <w:pPr>
              <w:pStyle w:val="ConsPlusNormal"/>
              <w:jc w:val="right"/>
            </w:pPr>
            <w:r>
              <w:t>25025,0</w:t>
            </w:r>
          </w:p>
        </w:tc>
        <w:tc>
          <w:tcPr>
            <w:tcW w:w="1384" w:type="dxa"/>
          </w:tcPr>
          <w:p w14:paraId="5477D506" w14:textId="77777777" w:rsidR="00122CEB" w:rsidRDefault="00122CEB">
            <w:pPr>
              <w:pStyle w:val="ConsPlusNormal"/>
              <w:jc w:val="right"/>
            </w:pPr>
            <w:r>
              <w:t>0,0</w:t>
            </w:r>
          </w:p>
        </w:tc>
      </w:tr>
      <w:tr w:rsidR="00122CEB" w14:paraId="3FF9EB67" w14:textId="77777777">
        <w:tc>
          <w:tcPr>
            <w:tcW w:w="1701" w:type="dxa"/>
          </w:tcPr>
          <w:p w14:paraId="30AF79CC" w14:textId="77777777" w:rsidR="00122CEB" w:rsidRDefault="00122CEB">
            <w:pPr>
              <w:pStyle w:val="ConsPlusNormal"/>
              <w:jc w:val="center"/>
            </w:pPr>
            <w:r>
              <w:t>09 2 01 2Ж860</w:t>
            </w:r>
          </w:p>
        </w:tc>
        <w:tc>
          <w:tcPr>
            <w:tcW w:w="484" w:type="dxa"/>
          </w:tcPr>
          <w:p w14:paraId="56E0594E" w14:textId="77777777" w:rsidR="00122CEB" w:rsidRDefault="00122CEB">
            <w:pPr>
              <w:pStyle w:val="ConsPlusNormal"/>
              <w:jc w:val="center"/>
            </w:pPr>
            <w:r>
              <w:t>500</w:t>
            </w:r>
          </w:p>
        </w:tc>
        <w:tc>
          <w:tcPr>
            <w:tcW w:w="3964" w:type="dxa"/>
          </w:tcPr>
          <w:p w14:paraId="77CEE923" w14:textId="77777777" w:rsidR="00122CEB" w:rsidRDefault="00122CEB">
            <w:pPr>
              <w:pStyle w:val="ConsPlusNormal"/>
            </w:pPr>
            <w:r>
              <w:t>Межбюджетные трансферты</w:t>
            </w:r>
          </w:p>
        </w:tc>
        <w:tc>
          <w:tcPr>
            <w:tcW w:w="1384" w:type="dxa"/>
          </w:tcPr>
          <w:p w14:paraId="57D2E1D1" w14:textId="77777777" w:rsidR="00122CEB" w:rsidRDefault="00122CEB">
            <w:pPr>
              <w:pStyle w:val="ConsPlusNormal"/>
              <w:jc w:val="right"/>
            </w:pPr>
            <w:r>
              <w:t>0,0</w:t>
            </w:r>
          </w:p>
        </w:tc>
        <w:tc>
          <w:tcPr>
            <w:tcW w:w="1384" w:type="dxa"/>
          </w:tcPr>
          <w:p w14:paraId="502E03BD" w14:textId="77777777" w:rsidR="00122CEB" w:rsidRDefault="00122CEB">
            <w:pPr>
              <w:pStyle w:val="ConsPlusNormal"/>
              <w:jc w:val="right"/>
            </w:pPr>
            <w:r>
              <w:t>25025,0</w:t>
            </w:r>
          </w:p>
        </w:tc>
        <w:tc>
          <w:tcPr>
            <w:tcW w:w="1384" w:type="dxa"/>
          </w:tcPr>
          <w:p w14:paraId="10524A52" w14:textId="77777777" w:rsidR="00122CEB" w:rsidRDefault="00122CEB">
            <w:pPr>
              <w:pStyle w:val="ConsPlusNormal"/>
              <w:jc w:val="right"/>
            </w:pPr>
            <w:r>
              <w:t>0,0</w:t>
            </w:r>
          </w:p>
        </w:tc>
      </w:tr>
      <w:tr w:rsidR="00122CEB" w14:paraId="41E1CA5C" w14:textId="77777777">
        <w:tc>
          <w:tcPr>
            <w:tcW w:w="1701" w:type="dxa"/>
          </w:tcPr>
          <w:p w14:paraId="71C8B06C" w14:textId="77777777" w:rsidR="00122CEB" w:rsidRDefault="00122CEB">
            <w:pPr>
              <w:pStyle w:val="ConsPlusNormal"/>
              <w:jc w:val="center"/>
            </w:pPr>
            <w:r>
              <w:t>09 2 01 2Ж960</w:t>
            </w:r>
          </w:p>
        </w:tc>
        <w:tc>
          <w:tcPr>
            <w:tcW w:w="484" w:type="dxa"/>
          </w:tcPr>
          <w:p w14:paraId="3B250F8D" w14:textId="77777777" w:rsidR="00122CEB" w:rsidRDefault="00122CEB">
            <w:pPr>
              <w:pStyle w:val="ConsPlusNormal"/>
            </w:pPr>
          </w:p>
        </w:tc>
        <w:tc>
          <w:tcPr>
            <w:tcW w:w="3964" w:type="dxa"/>
          </w:tcPr>
          <w:p w14:paraId="17D278DB" w14:textId="77777777" w:rsidR="00122CEB" w:rsidRDefault="00122CEB">
            <w:pPr>
              <w:pStyle w:val="ConsPlusNormal"/>
            </w:pPr>
            <w:r>
              <w:t xml:space="preserve">Мероприятие по переселению граждан из жилищного фонда, признанного </w:t>
            </w:r>
            <w:r>
              <w:lastRenderedPageBreak/>
              <w:t>непригодным для проживания вследствие техногенной аварии на руднике БКПРУ-1 публичного акционерного общества "Уралкалий" в г. Березники после 1 января 2022 года, за счет средств краевого бюджета</w:t>
            </w:r>
          </w:p>
        </w:tc>
        <w:tc>
          <w:tcPr>
            <w:tcW w:w="1384" w:type="dxa"/>
          </w:tcPr>
          <w:p w14:paraId="00731ADE" w14:textId="77777777" w:rsidR="00122CEB" w:rsidRDefault="00122CEB">
            <w:pPr>
              <w:pStyle w:val="ConsPlusNormal"/>
              <w:jc w:val="right"/>
            </w:pPr>
            <w:r>
              <w:lastRenderedPageBreak/>
              <w:t>62766,0</w:t>
            </w:r>
          </w:p>
        </w:tc>
        <w:tc>
          <w:tcPr>
            <w:tcW w:w="1384" w:type="dxa"/>
          </w:tcPr>
          <w:p w14:paraId="5ADA57B1" w14:textId="77777777" w:rsidR="00122CEB" w:rsidRDefault="00122CEB">
            <w:pPr>
              <w:pStyle w:val="ConsPlusNormal"/>
              <w:jc w:val="right"/>
            </w:pPr>
            <w:r>
              <w:t>0,0</w:t>
            </w:r>
          </w:p>
        </w:tc>
        <w:tc>
          <w:tcPr>
            <w:tcW w:w="1384" w:type="dxa"/>
          </w:tcPr>
          <w:p w14:paraId="0562FF1E" w14:textId="77777777" w:rsidR="00122CEB" w:rsidRDefault="00122CEB">
            <w:pPr>
              <w:pStyle w:val="ConsPlusNormal"/>
              <w:jc w:val="right"/>
            </w:pPr>
            <w:r>
              <w:t>0,0</w:t>
            </w:r>
          </w:p>
        </w:tc>
      </w:tr>
      <w:tr w:rsidR="00122CEB" w14:paraId="684F0295" w14:textId="77777777">
        <w:tc>
          <w:tcPr>
            <w:tcW w:w="1701" w:type="dxa"/>
          </w:tcPr>
          <w:p w14:paraId="0E1D0890" w14:textId="77777777" w:rsidR="00122CEB" w:rsidRDefault="00122CEB">
            <w:pPr>
              <w:pStyle w:val="ConsPlusNormal"/>
              <w:jc w:val="center"/>
            </w:pPr>
            <w:r>
              <w:t>09 2 01 2Ж960</w:t>
            </w:r>
          </w:p>
        </w:tc>
        <w:tc>
          <w:tcPr>
            <w:tcW w:w="484" w:type="dxa"/>
          </w:tcPr>
          <w:p w14:paraId="0ADE2753" w14:textId="77777777" w:rsidR="00122CEB" w:rsidRDefault="00122CEB">
            <w:pPr>
              <w:pStyle w:val="ConsPlusNormal"/>
              <w:jc w:val="center"/>
            </w:pPr>
            <w:r>
              <w:t>500</w:t>
            </w:r>
          </w:p>
        </w:tc>
        <w:tc>
          <w:tcPr>
            <w:tcW w:w="3964" w:type="dxa"/>
          </w:tcPr>
          <w:p w14:paraId="079758AC" w14:textId="77777777" w:rsidR="00122CEB" w:rsidRDefault="00122CEB">
            <w:pPr>
              <w:pStyle w:val="ConsPlusNormal"/>
            </w:pPr>
            <w:r>
              <w:t>Межбюджетные трансферты</w:t>
            </w:r>
          </w:p>
        </w:tc>
        <w:tc>
          <w:tcPr>
            <w:tcW w:w="1384" w:type="dxa"/>
          </w:tcPr>
          <w:p w14:paraId="543176D4" w14:textId="77777777" w:rsidR="00122CEB" w:rsidRDefault="00122CEB">
            <w:pPr>
              <w:pStyle w:val="ConsPlusNormal"/>
              <w:jc w:val="right"/>
            </w:pPr>
            <w:r>
              <w:t>62766,0</w:t>
            </w:r>
          </w:p>
        </w:tc>
        <w:tc>
          <w:tcPr>
            <w:tcW w:w="1384" w:type="dxa"/>
          </w:tcPr>
          <w:p w14:paraId="08A893A3" w14:textId="77777777" w:rsidR="00122CEB" w:rsidRDefault="00122CEB">
            <w:pPr>
              <w:pStyle w:val="ConsPlusNormal"/>
              <w:jc w:val="right"/>
            </w:pPr>
            <w:r>
              <w:t>0,0</w:t>
            </w:r>
          </w:p>
        </w:tc>
        <w:tc>
          <w:tcPr>
            <w:tcW w:w="1384" w:type="dxa"/>
          </w:tcPr>
          <w:p w14:paraId="463487EA" w14:textId="77777777" w:rsidR="00122CEB" w:rsidRDefault="00122CEB">
            <w:pPr>
              <w:pStyle w:val="ConsPlusNormal"/>
              <w:jc w:val="right"/>
            </w:pPr>
            <w:r>
              <w:t>0,0</w:t>
            </w:r>
          </w:p>
        </w:tc>
      </w:tr>
      <w:tr w:rsidR="00122CEB" w14:paraId="52CF8448" w14:textId="77777777">
        <w:tc>
          <w:tcPr>
            <w:tcW w:w="1701" w:type="dxa"/>
          </w:tcPr>
          <w:p w14:paraId="3A230185" w14:textId="77777777" w:rsidR="00122CEB" w:rsidRDefault="00122CEB">
            <w:pPr>
              <w:pStyle w:val="ConsPlusNormal"/>
              <w:jc w:val="center"/>
            </w:pPr>
            <w:r>
              <w:t>09 2 01 2Ж970</w:t>
            </w:r>
          </w:p>
        </w:tc>
        <w:tc>
          <w:tcPr>
            <w:tcW w:w="484" w:type="dxa"/>
          </w:tcPr>
          <w:p w14:paraId="6BFE1AAA" w14:textId="77777777" w:rsidR="00122CEB" w:rsidRDefault="00122CEB">
            <w:pPr>
              <w:pStyle w:val="ConsPlusNormal"/>
            </w:pPr>
          </w:p>
        </w:tc>
        <w:tc>
          <w:tcPr>
            <w:tcW w:w="3964" w:type="dxa"/>
          </w:tcPr>
          <w:p w14:paraId="0E51D350" w14:textId="77777777" w:rsidR="00122CEB" w:rsidRDefault="00122CEB">
            <w:pPr>
              <w:pStyle w:val="ConsPlusNormal"/>
            </w:pPr>
            <w:r>
              <w:t>Мероприятие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в г. Березники после 1 января 2022 года, за счет средств ПАО "Уралкалий"</w:t>
            </w:r>
          </w:p>
        </w:tc>
        <w:tc>
          <w:tcPr>
            <w:tcW w:w="1384" w:type="dxa"/>
          </w:tcPr>
          <w:p w14:paraId="742458BC" w14:textId="77777777" w:rsidR="00122CEB" w:rsidRDefault="00122CEB">
            <w:pPr>
              <w:pStyle w:val="ConsPlusNormal"/>
              <w:jc w:val="right"/>
            </w:pPr>
            <w:r>
              <w:t>62848,0</w:t>
            </w:r>
          </w:p>
        </w:tc>
        <w:tc>
          <w:tcPr>
            <w:tcW w:w="1384" w:type="dxa"/>
          </w:tcPr>
          <w:p w14:paraId="316D18BD" w14:textId="77777777" w:rsidR="00122CEB" w:rsidRDefault="00122CEB">
            <w:pPr>
              <w:pStyle w:val="ConsPlusNormal"/>
              <w:jc w:val="right"/>
            </w:pPr>
            <w:r>
              <w:t>0,0</w:t>
            </w:r>
          </w:p>
        </w:tc>
        <w:tc>
          <w:tcPr>
            <w:tcW w:w="1384" w:type="dxa"/>
          </w:tcPr>
          <w:p w14:paraId="415AC8A0" w14:textId="77777777" w:rsidR="00122CEB" w:rsidRDefault="00122CEB">
            <w:pPr>
              <w:pStyle w:val="ConsPlusNormal"/>
              <w:jc w:val="right"/>
            </w:pPr>
            <w:r>
              <w:t>0,0</w:t>
            </w:r>
          </w:p>
        </w:tc>
      </w:tr>
      <w:tr w:rsidR="00122CEB" w14:paraId="42828C22" w14:textId="77777777">
        <w:tc>
          <w:tcPr>
            <w:tcW w:w="1701" w:type="dxa"/>
          </w:tcPr>
          <w:p w14:paraId="7E12960B" w14:textId="77777777" w:rsidR="00122CEB" w:rsidRDefault="00122CEB">
            <w:pPr>
              <w:pStyle w:val="ConsPlusNormal"/>
              <w:jc w:val="center"/>
            </w:pPr>
            <w:r>
              <w:t>09 2 01 2Ж970</w:t>
            </w:r>
          </w:p>
        </w:tc>
        <w:tc>
          <w:tcPr>
            <w:tcW w:w="484" w:type="dxa"/>
          </w:tcPr>
          <w:p w14:paraId="2A1326AC" w14:textId="77777777" w:rsidR="00122CEB" w:rsidRDefault="00122CEB">
            <w:pPr>
              <w:pStyle w:val="ConsPlusNormal"/>
              <w:jc w:val="center"/>
            </w:pPr>
            <w:r>
              <w:t>500</w:t>
            </w:r>
          </w:p>
        </w:tc>
        <w:tc>
          <w:tcPr>
            <w:tcW w:w="3964" w:type="dxa"/>
          </w:tcPr>
          <w:p w14:paraId="3BBF65EF" w14:textId="77777777" w:rsidR="00122CEB" w:rsidRDefault="00122CEB">
            <w:pPr>
              <w:pStyle w:val="ConsPlusNormal"/>
            </w:pPr>
            <w:r>
              <w:t>Межбюджетные трансферты</w:t>
            </w:r>
          </w:p>
        </w:tc>
        <w:tc>
          <w:tcPr>
            <w:tcW w:w="1384" w:type="dxa"/>
          </w:tcPr>
          <w:p w14:paraId="38B6464F" w14:textId="77777777" w:rsidR="00122CEB" w:rsidRDefault="00122CEB">
            <w:pPr>
              <w:pStyle w:val="ConsPlusNormal"/>
              <w:jc w:val="right"/>
            </w:pPr>
            <w:r>
              <w:t>62848,0</w:t>
            </w:r>
          </w:p>
        </w:tc>
        <w:tc>
          <w:tcPr>
            <w:tcW w:w="1384" w:type="dxa"/>
          </w:tcPr>
          <w:p w14:paraId="43B41F4A" w14:textId="77777777" w:rsidR="00122CEB" w:rsidRDefault="00122CEB">
            <w:pPr>
              <w:pStyle w:val="ConsPlusNormal"/>
              <w:jc w:val="right"/>
            </w:pPr>
            <w:r>
              <w:t>0,0</w:t>
            </w:r>
          </w:p>
        </w:tc>
        <w:tc>
          <w:tcPr>
            <w:tcW w:w="1384" w:type="dxa"/>
          </w:tcPr>
          <w:p w14:paraId="70212482" w14:textId="77777777" w:rsidR="00122CEB" w:rsidRDefault="00122CEB">
            <w:pPr>
              <w:pStyle w:val="ConsPlusNormal"/>
              <w:jc w:val="right"/>
            </w:pPr>
            <w:r>
              <w:t>0,0</w:t>
            </w:r>
          </w:p>
        </w:tc>
      </w:tr>
      <w:tr w:rsidR="00122CEB" w14:paraId="024BEAF9" w14:textId="77777777">
        <w:tc>
          <w:tcPr>
            <w:tcW w:w="1701" w:type="dxa"/>
          </w:tcPr>
          <w:p w14:paraId="2546C666" w14:textId="77777777" w:rsidR="00122CEB" w:rsidRDefault="00122CEB">
            <w:pPr>
              <w:pStyle w:val="ConsPlusNormal"/>
              <w:jc w:val="center"/>
            </w:pPr>
            <w:r>
              <w:t>09 2 02 00000</w:t>
            </w:r>
          </w:p>
        </w:tc>
        <w:tc>
          <w:tcPr>
            <w:tcW w:w="484" w:type="dxa"/>
          </w:tcPr>
          <w:p w14:paraId="27360CED" w14:textId="77777777" w:rsidR="00122CEB" w:rsidRDefault="00122CEB">
            <w:pPr>
              <w:pStyle w:val="ConsPlusNormal"/>
            </w:pPr>
          </w:p>
        </w:tc>
        <w:tc>
          <w:tcPr>
            <w:tcW w:w="3964" w:type="dxa"/>
          </w:tcPr>
          <w:p w14:paraId="5F9A99B7" w14:textId="77777777" w:rsidR="00122CEB" w:rsidRDefault="00122CEB">
            <w:pPr>
              <w:pStyle w:val="ConsPlusNormal"/>
            </w:pPr>
            <w:r>
              <w:t>Региональный проект "Развитие коммунально-инженерной инфраструктуры"</w:t>
            </w:r>
          </w:p>
        </w:tc>
        <w:tc>
          <w:tcPr>
            <w:tcW w:w="1384" w:type="dxa"/>
          </w:tcPr>
          <w:p w14:paraId="4907F578" w14:textId="77777777" w:rsidR="00122CEB" w:rsidRDefault="00122CEB">
            <w:pPr>
              <w:pStyle w:val="ConsPlusNormal"/>
              <w:jc w:val="right"/>
            </w:pPr>
            <w:r>
              <w:t>2055306,3</w:t>
            </w:r>
          </w:p>
        </w:tc>
        <w:tc>
          <w:tcPr>
            <w:tcW w:w="1384" w:type="dxa"/>
          </w:tcPr>
          <w:p w14:paraId="5160DD53" w14:textId="77777777" w:rsidR="00122CEB" w:rsidRDefault="00122CEB">
            <w:pPr>
              <w:pStyle w:val="ConsPlusNormal"/>
              <w:jc w:val="right"/>
            </w:pPr>
            <w:r>
              <w:t>555704,6</w:t>
            </w:r>
          </w:p>
        </w:tc>
        <w:tc>
          <w:tcPr>
            <w:tcW w:w="1384" w:type="dxa"/>
          </w:tcPr>
          <w:p w14:paraId="0C17A61A" w14:textId="77777777" w:rsidR="00122CEB" w:rsidRDefault="00122CEB">
            <w:pPr>
              <w:pStyle w:val="ConsPlusNormal"/>
              <w:jc w:val="right"/>
            </w:pPr>
            <w:r>
              <w:t>496661,1</w:t>
            </w:r>
          </w:p>
        </w:tc>
      </w:tr>
      <w:tr w:rsidR="00122CEB" w14:paraId="009DB2E6" w14:textId="77777777">
        <w:tc>
          <w:tcPr>
            <w:tcW w:w="1701" w:type="dxa"/>
          </w:tcPr>
          <w:p w14:paraId="3581F66C" w14:textId="77777777" w:rsidR="00122CEB" w:rsidRDefault="00122CEB">
            <w:pPr>
              <w:pStyle w:val="ConsPlusNormal"/>
              <w:jc w:val="center"/>
            </w:pPr>
            <w:r>
              <w:t>09 2 02 09505</w:t>
            </w:r>
          </w:p>
        </w:tc>
        <w:tc>
          <w:tcPr>
            <w:tcW w:w="484" w:type="dxa"/>
          </w:tcPr>
          <w:p w14:paraId="55D76E45" w14:textId="77777777" w:rsidR="00122CEB" w:rsidRDefault="00122CEB">
            <w:pPr>
              <w:pStyle w:val="ConsPlusNormal"/>
            </w:pPr>
          </w:p>
        </w:tc>
        <w:tc>
          <w:tcPr>
            <w:tcW w:w="3964" w:type="dxa"/>
          </w:tcPr>
          <w:p w14:paraId="44AE2029" w14:textId="77777777" w:rsidR="00122CEB" w:rsidRDefault="00122CEB">
            <w:pPr>
              <w:pStyle w:val="ConsPlusNormal"/>
            </w:pPr>
            <w:r>
              <w:t>Обеспечение мероприятий по модернизации систем коммунальной инфраструктуры</w:t>
            </w:r>
          </w:p>
        </w:tc>
        <w:tc>
          <w:tcPr>
            <w:tcW w:w="1384" w:type="dxa"/>
          </w:tcPr>
          <w:p w14:paraId="6714AF97" w14:textId="77777777" w:rsidR="00122CEB" w:rsidRDefault="00122CEB">
            <w:pPr>
              <w:pStyle w:val="ConsPlusNormal"/>
              <w:jc w:val="right"/>
            </w:pPr>
            <w:r>
              <w:t>549300,0</w:t>
            </w:r>
          </w:p>
        </w:tc>
        <w:tc>
          <w:tcPr>
            <w:tcW w:w="1384" w:type="dxa"/>
          </w:tcPr>
          <w:p w14:paraId="1FA126DF" w14:textId="77777777" w:rsidR="00122CEB" w:rsidRDefault="00122CEB">
            <w:pPr>
              <w:pStyle w:val="ConsPlusNormal"/>
              <w:jc w:val="right"/>
            </w:pPr>
            <w:r>
              <w:t>0,0</w:t>
            </w:r>
          </w:p>
        </w:tc>
        <w:tc>
          <w:tcPr>
            <w:tcW w:w="1384" w:type="dxa"/>
          </w:tcPr>
          <w:p w14:paraId="045D0BE3" w14:textId="77777777" w:rsidR="00122CEB" w:rsidRDefault="00122CEB">
            <w:pPr>
              <w:pStyle w:val="ConsPlusNormal"/>
              <w:jc w:val="right"/>
            </w:pPr>
            <w:r>
              <w:t>0,0</w:t>
            </w:r>
          </w:p>
        </w:tc>
      </w:tr>
      <w:tr w:rsidR="00122CEB" w14:paraId="21339FB8" w14:textId="77777777">
        <w:tc>
          <w:tcPr>
            <w:tcW w:w="1701" w:type="dxa"/>
          </w:tcPr>
          <w:p w14:paraId="3CE4D435" w14:textId="77777777" w:rsidR="00122CEB" w:rsidRDefault="00122CEB">
            <w:pPr>
              <w:pStyle w:val="ConsPlusNormal"/>
              <w:jc w:val="center"/>
            </w:pPr>
            <w:r>
              <w:t>09 2 02 09505</w:t>
            </w:r>
          </w:p>
        </w:tc>
        <w:tc>
          <w:tcPr>
            <w:tcW w:w="484" w:type="dxa"/>
          </w:tcPr>
          <w:p w14:paraId="31ADC701" w14:textId="77777777" w:rsidR="00122CEB" w:rsidRDefault="00122CEB">
            <w:pPr>
              <w:pStyle w:val="ConsPlusNormal"/>
              <w:jc w:val="center"/>
            </w:pPr>
            <w:r>
              <w:t>500</w:t>
            </w:r>
          </w:p>
        </w:tc>
        <w:tc>
          <w:tcPr>
            <w:tcW w:w="3964" w:type="dxa"/>
          </w:tcPr>
          <w:p w14:paraId="72B836D2" w14:textId="77777777" w:rsidR="00122CEB" w:rsidRDefault="00122CEB">
            <w:pPr>
              <w:pStyle w:val="ConsPlusNormal"/>
            </w:pPr>
            <w:r>
              <w:t>Межбюджетные трансферты</w:t>
            </w:r>
          </w:p>
        </w:tc>
        <w:tc>
          <w:tcPr>
            <w:tcW w:w="1384" w:type="dxa"/>
          </w:tcPr>
          <w:p w14:paraId="201BFEBE" w14:textId="77777777" w:rsidR="00122CEB" w:rsidRDefault="00122CEB">
            <w:pPr>
              <w:pStyle w:val="ConsPlusNormal"/>
              <w:jc w:val="right"/>
            </w:pPr>
            <w:r>
              <w:t>549300,0</w:t>
            </w:r>
          </w:p>
        </w:tc>
        <w:tc>
          <w:tcPr>
            <w:tcW w:w="1384" w:type="dxa"/>
          </w:tcPr>
          <w:p w14:paraId="6D087A97" w14:textId="77777777" w:rsidR="00122CEB" w:rsidRDefault="00122CEB">
            <w:pPr>
              <w:pStyle w:val="ConsPlusNormal"/>
              <w:jc w:val="right"/>
            </w:pPr>
            <w:r>
              <w:t>0,0</w:t>
            </w:r>
          </w:p>
        </w:tc>
        <w:tc>
          <w:tcPr>
            <w:tcW w:w="1384" w:type="dxa"/>
          </w:tcPr>
          <w:p w14:paraId="7953DC34" w14:textId="77777777" w:rsidR="00122CEB" w:rsidRDefault="00122CEB">
            <w:pPr>
              <w:pStyle w:val="ConsPlusNormal"/>
              <w:jc w:val="right"/>
            </w:pPr>
            <w:r>
              <w:t>0,0</w:t>
            </w:r>
          </w:p>
        </w:tc>
      </w:tr>
      <w:tr w:rsidR="00122CEB" w14:paraId="6CA89A85" w14:textId="77777777">
        <w:tc>
          <w:tcPr>
            <w:tcW w:w="1701" w:type="dxa"/>
          </w:tcPr>
          <w:p w14:paraId="54830DD0" w14:textId="77777777" w:rsidR="00122CEB" w:rsidRDefault="00122CEB">
            <w:pPr>
              <w:pStyle w:val="ConsPlusNormal"/>
              <w:jc w:val="center"/>
            </w:pPr>
            <w:r>
              <w:t>09 2 02 09605</w:t>
            </w:r>
          </w:p>
        </w:tc>
        <w:tc>
          <w:tcPr>
            <w:tcW w:w="484" w:type="dxa"/>
          </w:tcPr>
          <w:p w14:paraId="42B5D8B4" w14:textId="77777777" w:rsidR="00122CEB" w:rsidRDefault="00122CEB">
            <w:pPr>
              <w:pStyle w:val="ConsPlusNormal"/>
            </w:pPr>
          </w:p>
        </w:tc>
        <w:tc>
          <w:tcPr>
            <w:tcW w:w="3964" w:type="dxa"/>
          </w:tcPr>
          <w:p w14:paraId="554739B2" w14:textId="77777777" w:rsidR="00122CEB" w:rsidRDefault="00122CEB">
            <w:pPr>
              <w:pStyle w:val="ConsPlusNormal"/>
            </w:pPr>
            <w:r>
              <w:t>Обеспечение мероприятий по модернизации систем коммунальной инфраструктуры</w:t>
            </w:r>
          </w:p>
        </w:tc>
        <w:tc>
          <w:tcPr>
            <w:tcW w:w="1384" w:type="dxa"/>
          </w:tcPr>
          <w:p w14:paraId="287D465F" w14:textId="77777777" w:rsidR="00122CEB" w:rsidRDefault="00122CEB">
            <w:pPr>
              <w:pStyle w:val="ConsPlusNormal"/>
              <w:jc w:val="right"/>
            </w:pPr>
            <w:r>
              <w:t>142305,9</w:t>
            </w:r>
          </w:p>
        </w:tc>
        <w:tc>
          <w:tcPr>
            <w:tcW w:w="1384" w:type="dxa"/>
          </w:tcPr>
          <w:p w14:paraId="690162C8" w14:textId="77777777" w:rsidR="00122CEB" w:rsidRDefault="00122CEB">
            <w:pPr>
              <w:pStyle w:val="ConsPlusNormal"/>
              <w:jc w:val="right"/>
            </w:pPr>
            <w:r>
              <w:t>0,0</w:t>
            </w:r>
          </w:p>
        </w:tc>
        <w:tc>
          <w:tcPr>
            <w:tcW w:w="1384" w:type="dxa"/>
          </w:tcPr>
          <w:p w14:paraId="75377C4D" w14:textId="77777777" w:rsidR="00122CEB" w:rsidRDefault="00122CEB">
            <w:pPr>
              <w:pStyle w:val="ConsPlusNormal"/>
              <w:jc w:val="right"/>
            </w:pPr>
            <w:r>
              <w:t>0,0</w:t>
            </w:r>
          </w:p>
        </w:tc>
      </w:tr>
      <w:tr w:rsidR="00122CEB" w14:paraId="5AA492B2" w14:textId="77777777">
        <w:tc>
          <w:tcPr>
            <w:tcW w:w="1701" w:type="dxa"/>
          </w:tcPr>
          <w:p w14:paraId="1B3CC699" w14:textId="77777777" w:rsidR="00122CEB" w:rsidRDefault="00122CEB">
            <w:pPr>
              <w:pStyle w:val="ConsPlusNormal"/>
              <w:jc w:val="center"/>
            </w:pPr>
            <w:r>
              <w:t>09 2 02 09605</w:t>
            </w:r>
          </w:p>
        </w:tc>
        <w:tc>
          <w:tcPr>
            <w:tcW w:w="484" w:type="dxa"/>
          </w:tcPr>
          <w:p w14:paraId="059B8CD0" w14:textId="77777777" w:rsidR="00122CEB" w:rsidRDefault="00122CEB">
            <w:pPr>
              <w:pStyle w:val="ConsPlusNormal"/>
              <w:jc w:val="center"/>
            </w:pPr>
            <w:r>
              <w:t>500</w:t>
            </w:r>
          </w:p>
        </w:tc>
        <w:tc>
          <w:tcPr>
            <w:tcW w:w="3964" w:type="dxa"/>
          </w:tcPr>
          <w:p w14:paraId="3B75C800" w14:textId="77777777" w:rsidR="00122CEB" w:rsidRDefault="00122CEB">
            <w:pPr>
              <w:pStyle w:val="ConsPlusNormal"/>
            </w:pPr>
            <w:r>
              <w:t>Межбюджетные трансферты</w:t>
            </w:r>
          </w:p>
        </w:tc>
        <w:tc>
          <w:tcPr>
            <w:tcW w:w="1384" w:type="dxa"/>
          </w:tcPr>
          <w:p w14:paraId="308689EF" w14:textId="77777777" w:rsidR="00122CEB" w:rsidRDefault="00122CEB">
            <w:pPr>
              <w:pStyle w:val="ConsPlusNormal"/>
              <w:jc w:val="right"/>
            </w:pPr>
            <w:r>
              <w:t>142305,9</w:t>
            </w:r>
          </w:p>
        </w:tc>
        <w:tc>
          <w:tcPr>
            <w:tcW w:w="1384" w:type="dxa"/>
          </w:tcPr>
          <w:p w14:paraId="346658D0" w14:textId="77777777" w:rsidR="00122CEB" w:rsidRDefault="00122CEB">
            <w:pPr>
              <w:pStyle w:val="ConsPlusNormal"/>
              <w:jc w:val="right"/>
            </w:pPr>
            <w:r>
              <w:t>0,0</w:t>
            </w:r>
          </w:p>
        </w:tc>
        <w:tc>
          <w:tcPr>
            <w:tcW w:w="1384" w:type="dxa"/>
          </w:tcPr>
          <w:p w14:paraId="5569E5E0" w14:textId="77777777" w:rsidR="00122CEB" w:rsidRDefault="00122CEB">
            <w:pPr>
              <w:pStyle w:val="ConsPlusNormal"/>
              <w:jc w:val="right"/>
            </w:pPr>
            <w:r>
              <w:t>0,0</w:t>
            </w:r>
          </w:p>
        </w:tc>
      </w:tr>
      <w:tr w:rsidR="00122CEB" w14:paraId="53ED2CA0" w14:textId="77777777">
        <w:tc>
          <w:tcPr>
            <w:tcW w:w="1701" w:type="dxa"/>
          </w:tcPr>
          <w:p w14:paraId="769CAC13" w14:textId="77777777" w:rsidR="00122CEB" w:rsidRDefault="00122CEB">
            <w:pPr>
              <w:pStyle w:val="ConsPlusNormal"/>
              <w:jc w:val="center"/>
            </w:pPr>
            <w:r>
              <w:lastRenderedPageBreak/>
              <w:t>09 2 02 2Ж200</w:t>
            </w:r>
          </w:p>
        </w:tc>
        <w:tc>
          <w:tcPr>
            <w:tcW w:w="484" w:type="dxa"/>
          </w:tcPr>
          <w:p w14:paraId="738246F1" w14:textId="77777777" w:rsidR="00122CEB" w:rsidRDefault="00122CEB">
            <w:pPr>
              <w:pStyle w:val="ConsPlusNormal"/>
            </w:pPr>
          </w:p>
        </w:tc>
        <w:tc>
          <w:tcPr>
            <w:tcW w:w="3964" w:type="dxa"/>
          </w:tcPr>
          <w:p w14:paraId="67E87712" w14:textId="77777777" w:rsidR="00122CEB" w:rsidRDefault="00122CEB">
            <w:pPr>
              <w:pStyle w:val="ConsPlusNormal"/>
            </w:pPr>
            <w:r>
              <w:t>Обеспечение мероприятий по модернизации систем коммунальной инфраструктуры (без финансовой поддержки за счет средств публично-правовой компании "Фонд развития территорий")</w:t>
            </w:r>
          </w:p>
        </w:tc>
        <w:tc>
          <w:tcPr>
            <w:tcW w:w="1384" w:type="dxa"/>
          </w:tcPr>
          <w:p w14:paraId="5C2CE08D" w14:textId="77777777" w:rsidR="00122CEB" w:rsidRDefault="00122CEB">
            <w:pPr>
              <w:pStyle w:val="ConsPlusNormal"/>
              <w:jc w:val="right"/>
            </w:pPr>
            <w:r>
              <w:t>350971,6</w:t>
            </w:r>
          </w:p>
        </w:tc>
        <w:tc>
          <w:tcPr>
            <w:tcW w:w="1384" w:type="dxa"/>
          </w:tcPr>
          <w:p w14:paraId="40AF7A75" w14:textId="77777777" w:rsidR="00122CEB" w:rsidRDefault="00122CEB">
            <w:pPr>
              <w:pStyle w:val="ConsPlusNormal"/>
              <w:jc w:val="right"/>
            </w:pPr>
            <w:r>
              <w:t>154273,2</w:t>
            </w:r>
          </w:p>
        </w:tc>
        <w:tc>
          <w:tcPr>
            <w:tcW w:w="1384" w:type="dxa"/>
          </w:tcPr>
          <w:p w14:paraId="26F9B04C" w14:textId="77777777" w:rsidR="00122CEB" w:rsidRDefault="00122CEB">
            <w:pPr>
              <w:pStyle w:val="ConsPlusNormal"/>
              <w:jc w:val="right"/>
            </w:pPr>
            <w:r>
              <w:t>0,0</w:t>
            </w:r>
          </w:p>
        </w:tc>
      </w:tr>
      <w:tr w:rsidR="00122CEB" w14:paraId="5841D68E" w14:textId="77777777">
        <w:tc>
          <w:tcPr>
            <w:tcW w:w="1701" w:type="dxa"/>
          </w:tcPr>
          <w:p w14:paraId="4CD5C7DF" w14:textId="77777777" w:rsidR="00122CEB" w:rsidRDefault="00122CEB">
            <w:pPr>
              <w:pStyle w:val="ConsPlusNormal"/>
              <w:jc w:val="center"/>
            </w:pPr>
            <w:r>
              <w:t>09 2 02 2Ж200</w:t>
            </w:r>
          </w:p>
        </w:tc>
        <w:tc>
          <w:tcPr>
            <w:tcW w:w="484" w:type="dxa"/>
          </w:tcPr>
          <w:p w14:paraId="4061965F" w14:textId="77777777" w:rsidR="00122CEB" w:rsidRDefault="00122CEB">
            <w:pPr>
              <w:pStyle w:val="ConsPlusNormal"/>
              <w:jc w:val="center"/>
            </w:pPr>
            <w:r>
              <w:t>500</w:t>
            </w:r>
          </w:p>
        </w:tc>
        <w:tc>
          <w:tcPr>
            <w:tcW w:w="3964" w:type="dxa"/>
          </w:tcPr>
          <w:p w14:paraId="7AD2849D" w14:textId="77777777" w:rsidR="00122CEB" w:rsidRDefault="00122CEB">
            <w:pPr>
              <w:pStyle w:val="ConsPlusNormal"/>
            </w:pPr>
            <w:r>
              <w:t>Межбюджетные трансферты</w:t>
            </w:r>
          </w:p>
        </w:tc>
        <w:tc>
          <w:tcPr>
            <w:tcW w:w="1384" w:type="dxa"/>
          </w:tcPr>
          <w:p w14:paraId="79366D86" w14:textId="77777777" w:rsidR="00122CEB" w:rsidRDefault="00122CEB">
            <w:pPr>
              <w:pStyle w:val="ConsPlusNormal"/>
              <w:jc w:val="right"/>
            </w:pPr>
            <w:r>
              <w:t>350971,6</w:t>
            </w:r>
          </w:p>
        </w:tc>
        <w:tc>
          <w:tcPr>
            <w:tcW w:w="1384" w:type="dxa"/>
          </w:tcPr>
          <w:p w14:paraId="38149C80" w14:textId="77777777" w:rsidR="00122CEB" w:rsidRDefault="00122CEB">
            <w:pPr>
              <w:pStyle w:val="ConsPlusNormal"/>
              <w:jc w:val="right"/>
            </w:pPr>
            <w:r>
              <w:t>154273,2</w:t>
            </w:r>
          </w:p>
        </w:tc>
        <w:tc>
          <w:tcPr>
            <w:tcW w:w="1384" w:type="dxa"/>
          </w:tcPr>
          <w:p w14:paraId="09C4A6DB" w14:textId="77777777" w:rsidR="00122CEB" w:rsidRDefault="00122CEB">
            <w:pPr>
              <w:pStyle w:val="ConsPlusNormal"/>
              <w:jc w:val="right"/>
            </w:pPr>
            <w:r>
              <w:t>0,0</w:t>
            </w:r>
          </w:p>
        </w:tc>
      </w:tr>
      <w:tr w:rsidR="00122CEB" w14:paraId="0163D777" w14:textId="77777777">
        <w:tc>
          <w:tcPr>
            <w:tcW w:w="1701" w:type="dxa"/>
          </w:tcPr>
          <w:p w14:paraId="70D0EBDC" w14:textId="77777777" w:rsidR="00122CEB" w:rsidRDefault="00122CEB">
            <w:pPr>
              <w:pStyle w:val="ConsPlusNormal"/>
              <w:jc w:val="center"/>
            </w:pPr>
            <w:r>
              <w:t>09 2 02 2Ж520</w:t>
            </w:r>
          </w:p>
        </w:tc>
        <w:tc>
          <w:tcPr>
            <w:tcW w:w="484" w:type="dxa"/>
          </w:tcPr>
          <w:p w14:paraId="19F554CE" w14:textId="77777777" w:rsidR="00122CEB" w:rsidRDefault="00122CEB">
            <w:pPr>
              <w:pStyle w:val="ConsPlusNormal"/>
            </w:pPr>
          </w:p>
        </w:tc>
        <w:tc>
          <w:tcPr>
            <w:tcW w:w="3964" w:type="dxa"/>
          </w:tcPr>
          <w:p w14:paraId="73C31C4E" w14:textId="77777777" w:rsidR="00122CEB" w:rsidRDefault="00122CEB">
            <w:pPr>
              <w:pStyle w:val="ConsPlusNormal"/>
            </w:pPr>
            <w:r>
              <w:t>Улучшение качества систем теплоснабжения на территории муниципальных образований Пермского края</w:t>
            </w:r>
          </w:p>
        </w:tc>
        <w:tc>
          <w:tcPr>
            <w:tcW w:w="1384" w:type="dxa"/>
          </w:tcPr>
          <w:p w14:paraId="1F21C264" w14:textId="77777777" w:rsidR="00122CEB" w:rsidRDefault="00122CEB">
            <w:pPr>
              <w:pStyle w:val="ConsPlusNormal"/>
              <w:jc w:val="right"/>
            </w:pPr>
            <w:r>
              <w:t>690728,8</w:t>
            </w:r>
          </w:p>
        </w:tc>
        <w:tc>
          <w:tcPr>
            <w:tcW w:w="1384" w:type="dxa"/>
          </w:tcPr>
          <w:p w14:paraId="6D2B3916" w14:textId="77777777" w:rsidR="00122CEB" w:rsidRDefault="00122CEB">
            <w:pPr>
              <w:pStyle w:val="ConsPlusNormal"/>
              <w:jc w:val="right"/>
            </w:pPr>
            <w:r>
              <w:t>338431,4</w:t>
            </w:r>
          </w:p>
        </w:tc>
        <w:tc>
          <w:tcPr>
            <w:tcW w:w="1384" w:type="dxa"/>
          </w:tcPr>
          <w:p w14:paraId="2E39FB20" w14:textId="77777777" w:rsidR="00122CEB" w:rsidRDefault="00122CEB">
            <w:pPr>
              <w:pStyle w:val="ConsPlusNormal"/>
              <w:jc w:val="right"/>
            </w:pPr>
            <w:r>
              <w:t>496661,1</w:t>
            </w:r>
          </w:p>
        </w:tc>
      </w:tr>
      <w:tr w:rsidR="00122CEB" w14:paraId="4E06BF49" w14:textId="77777777">
        <w:tc>
          <w:tcPr>
            <w:tcW w:w="1701" w:type="dxa"/>
          </w:tcPr>
          <w:p w14:paraId="6E4DA5BA" w14:textId="77777777" w:rsidR="00122CEB" w:rsidRDefault="00122CEB">
            <w:pPr>
              <w:pStyle w:val="ConsPlusNormal"/>
              <w:jc w:val="center"/>
            </w:pPr>
            <w:r>
              <w:t>09 2 02 2Ж520</w:t>
            </w:r>
          </w:p>
        </w:tc>
        <w:tc>
          <w:tcPr>
            <w:tcW w:w="484" w:type="dxa"/>
          </w:tcPr>
          <w:p w14:paraId="33DBC4F0" w14:textId="77777777" w:rsidR="00122CEB" w:rsidRDefault="00122CEB">
            <w:pPr>
              <w:pStyle w:val="ConsPlusNormal"/>
              <w:jc w:val="center"/>
            </w:pPr>
            <w:r>
              <w:t>500</w:t>
            </w:r>
          </w:p>
        </w:tc>
        <w:tc>
          <w:tcPr>
            <w:tcW w:w="3964" w:type="dxa"/>
          </w:tcPr>
          <w:p w14:paraId="111EEDA7" w14:textId="77777777" w:rsidR="00122CEB" w:rsidRDefault="00122CEB">
            <w:pPr>
              <w:pStyle w:val="ConsPlusNormal"/>
            </w:pPr>
            <w:r>
              <w:t>Межбюджетные трансферты</w:t>
            </w:r>
          </w:p>
        </w:tc>
        <w:tc>
          <w:tcPr>
            <w:tcW w:w="1384" w:type="dxa"/>
          </w:tcPr>
          <w:p w14:paraId="6A8FD790" w14:textId="77777777" w:rsidR="00122CEB" w:rsidRDefault="00122CEB">
            <w:pPr>
              <w:pStyle w:val="ConsPlusNormal"/>
              <w:jc w:val="right"/>
            </w:pPr>
            <w:r>
              <w:t>690728,8</w:t>
            </w:r>
          </w:p>
        </w:tc>
        <w:tc>
          <w:tcPr>
            <w:tcW w:w="1384" w:type="dxa"/>
          </w:tcPr>
          <w:p w14:paraId="2B4D9C7C" w14:textId="77777777" w:rsidR="00122CEB" w:rsidRDefault="00122CEB">
            <w:pPr>
              <w:pStyle w:val="ConsPlusNormal"/>
              <w:jc w:val="right"/>
            </w:pPr>
            <w:r>
              <w:t>338431,4</w:t>
            </w:r>
          </w:p>
        </w:tc>
        <w:tc>
          <w:tcPr>
            <w:tcW w:w="1384" w:type="dxa"/>
          </w:tcPr>
          <w:p w14:paraId="5B790D79" w14:textId="77777777" w:rsidR="00122CEB" w:rsidRDefault="00122CEB">
            <w:pPr>
              <w:pStyle w:val="ConsPlusNormal"/>
              <w:jc w:val="right"/>
            </w:pPr>
            <w:r>
              <w:t>496661,1</w:t>
            </w:r>
          </w:p>
        </w:tc>
      </w:tr>
      <w:tr w:rsidR="00122CEB" w14:paraId="777B5EBE" w14:textId="77777777">
        <w:tc>
          <w:tcPr>
            <w:tcW w:w="1701" w:type="dxa"/>
          </w:tcPr>
          <w:p w14:paraId="73E535AC" w14:textId="77777777" w:rsidR="00122CEB" w:rsidRDefault="00122CEB">
            <w:pPr>
              <w:pStyle w:val="ConsPlusNormal"/>
              <w:jc w:val="center"/>
            </w:pPr>
            <w:r>
              <w:t>09 2 02 2Ж700</w:t>
            </w:r>
          </w:p>
        </w:tc>
        <w:tc>
          <w:tcPr>
            <w:tcW w:w="484" w:type="dxa"/>
          </w:tcPr>
          <w:p w14:paraId="3B4905BD" w14:textId="77777777" w:rsidR="00122CEB" w:rsidRDefault="00122CEB">
            <w:pPr>
              <w:pStyle w:val="ConsPlusNormal"/>
            </w:pPr>
          </w:p>
        </w:tc>
        <w:tc>
          <w:tcPr>
            <w:tcW w:w="3964" w:type="dxa"/>
          </w:tcPr>
          <w:p w14:paraId="7B6E000B" w14:textId="77777777" w:rsidR="00122CEB" w:rsidRDefault="00122CEB">
            <w:pPr>
              <w:pStyle w:val="ConsPlusNormal"/>
            </w:pPr>
            <w:r>
              <w:t>Плата концедента, выплата капитального гранта по концессионным соглашениям в отношении объектов систем теплоснабжения, водоснабжения и водоотведения на территориях муниципальных образований Пермского края, предназначенной для обеспечения части расходов по созданию и (или) реконструкции объекта концессионного соглашения</w:t>
            </w:r>
          </w:p>
        </w:tc>
        <w:tc>
          <w:tcPr>
            <w:tcW w:w="1384" w:type="dxa"/>
          </w:tcPr>
          <w:p w14:paraId="4604A4C6" w14:textId="77777777" w:rsidR="00122CEB" w:rsidRDefault="00122CEB">
            <w:pPr>
              <w:pStyle w:val="ConsPlusNormal"/>
              <w:jc w:val="right"/>
            </w:pPr>
            <w:r>
              <w:t>322000,0</w:t>
            </w:r>
          </w:p>
        </w:tc>
        <w:tc>
          <w:tcPr>
            <w:tcW w:w="1384" w:type="dxa"/>
          </w:tcPr>
          <w:p w14:paraId="3B3226A8" w14:textId="77777777" w:rsidR="00122CEB" w:rsidRDefault="00122CEB">
            <w:pPr>
              <w:pStyle w:val="ConsPlusNormal"/>
              <w:jc w:val="right"/>
            </w:pPr>
            <w:r>
              <w:t>63000,0</w:t>
            </w:r>
          </w:p>
        </w:tc>
        <w:tc>
          <w:tcPr>
            <w:tcW w:w="1384" w:type="dxa"/>
          </w:tcPr>
          <w:p w14:paraId="0E01D5FF" w14:textId="77777777" w:rsidR="00122CEB" w:rsidRDefault="00122CEB">
            <w:pPr>
              <w:pStyle w:val="ConsPlusNormal"/>
              <w:jc w:val="right"/>
            </w:pPr>
            <w:r>
              <w:t>0,0</w:t>
            </w:r>
          </w:p>
        </w:tc>
      </w:tr>
      <w:tr w:rsidR="00122CEB" w14:paraId="38C643A3" w14:textId="77777777">
        <w:tc>
          <w:tcPr>
            <w:tcW w:w="1701" w:type="dxa"/>
          </w:tcPr>
          <w:p w14:paraId="52EE8753" w14:textId="77777777" w:rsidR="00122CEB" w:rsidRDefault="00122CEB">
            <w:pPr>
              <w:pStyle w:val="ConsPlusNormal"/>
              <w:jc w:val="center"/>
            </w:pPr>
            <w:r>
              <w:t>09 2 02 2Ж700</w:t>
            </w:r>
          </w:p>
        </w:tc>
        <w:tc>
          <w:tcPr>
            <w:tcW w:w="484" w:type="dxa"/>
          </w:tcPr>
          <w:p w14:paraId="23CA4F00" w14:textId="77777777" w:rsidR="00122CEB" w:rsidRDefault="00122CEB">
            <w:pPr>
              <w:pStyle w:val="ConsPlusNormal"/>
              <w:jc w:val="center"/>
            </w:pPr>
            <w:r>
              <w:t>500</w:t>
            </w:r>
          </w:p>
        </w:tc>
        <w:tc>
          <w:tcPr>
            <w:tcW w:w="3964" w:type="dxa"/>
          </w:tcPr>
          <w:p w14:paraId="2345704B" w14:textId="77777777" w:rsidR="00122CEB" w:rsidRDefault="00122CEB">
            <w:pPr>
              <w:pStyle w:val="ConsPlusNormal"/>
            </w:pPr>
            <w:r>
              <w:t>Межбюджетные трансферты</w:t>
            </w:r>
          </w:p>
        </w:tc>
        <w:tc>
          <w:tcPr>
            <w:tcW w:w="1384" w:type="dxa"/>
          </w:tcPr>
          <w:p w14:paraId="39F1B70D" w14:textId="77777777" w:rsidR="00122CEB" w:rsidRDefault="00122CEB">
            <w:pPr>
              <w:pStyle w:val="ConsPlusNormal"/>
              <w:jc w:val="right"/>
            </w:pPr>
            <w:r>
              <w:t>322000,0</w:t>
            </w:r>
          </w:p>
        </w:tc>
        <w:tc>
          <w:tcPr>
            <w:tcW w:w="1384" w:type="dxa"/>
          </w:tcPr>
          <w:p w14:paraId="09084458" w14:textId="77777777" w:rsidR="00122CEB" w:rsidRDefault="00122CEB">
            <w:pPr>
              <w:pStyle w:val="ConsPlusNormal"/>
              <w:jc w:val="right"/>
            </w:pPr>
            <w:r>
              <w:t>63000,0</w:t>
            </w:r>
          </w:p>
        </w:tc>
        <w:tc>
          <w:tcPr>
            <w:tcW w:w="1384" w:type="dxa"/>
          </w:tcPr>
          <w:p w14:paraId="1D32968C" w14:textId="77777777" w:rsidR="00122CEB" w:rsidRDefault="00122CEB">
            <w:pPr>
              <w:pStyle w:val="ConsPlusNormal"/>
              <w:jc w:val="right"/>
            </w:pPr>
            <w:r>
              <w:t>0,0</w:t>
            </w:r>
          </w:p>
        </w:tc>
      </w:tr>
      <w:tr w:rsidR="00122CEB" w14:paraId="4E37BDBF" w14:textId="77777777">
        <w:tc>
          <w:tcPr>
            <w:tcW w:w="1701" w:type="dxa"/>
          </w:tcPr>
          <w:p w14:paraId="291DA8B2" w14:textId="77777777" w:rsidR="00122CEB" w:rsidRDefault="00122CEB">
            <w:pPr>
              <w:pStyle w:val="ConsPlusNormal"/>
              <w:jc w:val="center"/>
            </w:pPr>
            <w:r>
              <w:t>09 2 03 00000</w:t>
            </w:r>
          </w:p>
        </w:tc>
        <w:tc>
          <w:tcPr>
            <w:tcW w:w="484" w:type="dxa"/>
          </w:tcPr>
          <w:p w14:paraId="71DD7E64" w14:textId="77777777" w:rsidR="00122CEB" w:rsidRDefault="00122CEB">
            <w:pPr>
              <w:pStyle w:val="ConsPlusNormal"/>
            </w:pPr>
          </w:p>
        </w:tc>
        <w:tc>
          <w:tcPr>
            <w:tcW w:w="3964" w:type="dxa"/>
          </w:tcPr>
          <w:p w14:paraId="5946B857" w14:textId="77777777" w:rsidR="00122CEB" w:rsidRDefault="00122CEB">
            <w:pPr>
              <w:pStyle w:val="ConsPlusNormal"/>
            </w:pPr>
            <w:r>
              <w:t>Региональный проект "Комплексное благоустройство"</w:t>
            </w:r>
          </w:p>
        </w:tc>
        <w:tc>
          <w:tcPr>
            <w:tcW w:w="1384" w:type="dxa"/>
          </w:tcPr>
          <w:p w14:paraId="091ABEBF" w14:textId="77777777" w:rsidR="00122CEB" w:rsidRDefault="00122CEB">
            <w:pPr>
              <w:pStyle w:val="ConsPlusNormal"/>
              <w:jc w:val="right"/>
            </w:pPr>
            <w:r>
              <w:t>2333958,6</w:t>
            </w:r>
          </w:p>
        </w:tc>
        <w:tc>
          <w:tcPr>
            <w:tcW w:w="1384" w:type="dxa"/>
          </w:tcPr>
          <w:p w14:paraId="62145065" w14:textId="77777777" w:rsidR="00122CEB" w:rsidRDefault="00122CEB">
            <w:pPr>
              <w:pStyle w:val="ConsPlusNormal"/>
              <w:jc w:val="right"/>
            </w:pPr>
            <w:r>
              <w:t>1326316,2</w:t>
            </w:r>
          </w:p>
        </w:tc>
        <w:tc>
          <w:tcPr>
            <w:tcW w:w="1384" w:type="dxa"/>
          </w:tcPr>
          <w:p w14:paraId="405D1692" w14:textId="77777777" w:rsidR="00122CEB" w:rsidRDefault="00122CEB">
            <w:pPr>
              <w:pStyle w:val="ConsPlusNormal"/>
              <w:jc w:val="right"/>
            </w:pPr>
            <w:r>
              <w:t>524944,6</w:t>
            </w:r>
          </w:p>
        </w:tc>
      </w:tr>
      <w:tr w:rsidR="00122CEB" w14:paraId="7F0AAEDC" w14:textId="77777777">
        <w:tc>
          <w:tcPr>
            <w:tcW w:w="1701" w:type="dxa"/>
          </w:tcPr>
          <w:p w14:paraId="4B773901" w14:textId="77777777" w:rsidR="00122CEB" w:rsidRDefault="00122CEB">
            <w:pPr>
              <w:pStyle w:val="ConsPlusNormal"/>
              <w:jc w:val="center"/>
            </w:pPr>
            <w:r>
              <w:t>09 2 03 2Ж090</w:t>
            </w:r>
          </w:p>
        </w:tc>
        <w:tc>
          <w:tcPr>
            <w:tcW w:w="484" w:type="dxa"/>
          </w:tcPr>
          <w:p w14:paraId="37D2B56E" w14:textId="77777777" w:rsidR="00122CEB" w:rsidRDefault="00122CEB">
            <w:pPr>
              <w:pStyle w:val="ConsPlusNormal"/>
            </w:pPr>
          </w:p>
        </w:tc>
        <w:tc>
          <w:tcPr>
            <w:tcW w:w="3964" w:type="dxa"/>
          </w:tcPr>
          <w:p w14:paraId="2986FD2D" w14:textId="77777777" w:rsidR="00122CEB" w:rsidRDefault="00122CEB">
            <w:pPr>
              <w:pStyle w:val="ConsPlusNormal"/>
            </w:pPr>
            <w:r>
              <w:t xml:space="preserve">Поддержка муниципальных программ формирования современной городской </w:t>
            </w:r>
            <w:r>
              <w:lastRenderedPageBreak/>
              <w:t>среды (расходы, не софинансируемые из федерального бюджета)</w:t>
            </w:r>
          </w:p>
        </w:tc>
        <w:tc>
          <w:tcPr>
            <w:tcW w:w="1384" w:type="dxa"/>
          </w:tcPr>
          <w:p w14:paraId="3AAB7460" w14:textId="77777777" w:rsidR="00122CEB" w:rsidRDefault="00122CEB">
            <w:pPr>
              <w:pStyle w:val="ConsPlusNormal"/>
              <w:jc w:val="right"/>
            </w:pPr>
            <w:r>
              <w:lastRenderedPageBreak/>
              <w:t>256938,5</w:t>
            </w:r>
          </w:p>
        </w:tc>
        <w:tc>
          <w:tcPr>
            <w:tcW w:w="1384" w:type="dxa"/>
          </w:tcPr>
          <w:p w14:paraId="5E9C5639" w14:textId="77777777" w:rsidR="00122CEB" w:rsidRDefault="00122CEB">
            <w:pPr>
              <w:pStyle w:val="ConsPlusNormal"/>
              <w:jc w:val="right"/>
            </w:pPr>
            <w:r>
              <w:t>254944,6</w:t>
            </w:r>
          </w:p>
        </w:tc>
        <w:tc>
          <w:tcPr>
            <w:tcW w:w="1384" w:type="dxa"/>
          </w:tcPr>
          <w:p w14:paraId="2EA4B042" w14:textId="77777777" w:rsidR="00122CEB" w:rsidRDefault="00122CEB">
            <w:pPr>
              <w:pStyle w:val="ConsPlusNormal"/>
              <w:jc w:val="right"/>
            </w:pPr>
            <w:r>
              <w:t>254944,6</w:t>
            </w:r>
          </w:p>
        </w:tc>
      </w:tr>
      <w:tr w:rsidR="00122CEB" w14:paraId="0DCF638D" w14:textId="77777777">
        <w:tc>
          <w:tcPr>
            <w:tcW w:w="1701" w:type="dxa"/>
          </w:tcPr>
          <w:p w14:paraId="57E33AC9" w14:textId="77777777" w:rsidR="00122CEB" w:rsidRDefault="00122CEB">
            <w:pPr>
              <w:pStyle w:val="ConsPlusNormal"/>
              <w:jc w:val="center"/>
            </w:pPr>
            <w:r>
              <w:t>09 2 03 2Ж090</w:t>
            </w:r>
          </w:p>
        </w:tc>
        <w:tc>
          <w:tcPr>
            <w:tcW w:w="484" w:type="dxa"/>
          </w:tcPr>
          <w:p w14:paraId="43531D71" w14:textId="77777777" w:rsidR="00122CEB" w:rsidRDefault="00122CEB">
            <w:pPr>
              <w:pStyle w:val="ConsPlusNormal"/>
              <w:jc w:val="center"/>
            </w:pPr>
            <w:r>
              <w:t>500</w:t>
            </w:r>
          </w:p>
        </w:tc>
        <w:tc>
          <w:tcPr>
            <w:tcW w:w="3964" w:type="dxa"/>
          </w:tcPr>
          <w:p w14:paraId="669D4B85" w14:textId="77777777" w:rsidR="00122CEB" w:rsidRDefault="00122CEB">
            <w:pPr>
              <w:pStyle w:val="ConsPlusNormal"/>
            </w:pPr>
            <w:r>
              <w:t>Межбюджетные трансферты</w:t>
            </w:r>
          </w:p>
        </w:tc>
        <w:tc>
          <w:tcPr>
            <w:tcW w:w="1384" w:type="dxa"/>
          </w:tcPr>
          <w:p w14:paraId="3B67147E" w14:textId="77777777" w:rsidR="00122CEB" w:rsidRDefault="00122CEB">
            <w:pPr>
              <w:pStyle w:val="ConsPlusNormal"/>
              <w:jc w:val="right"/>
            </w:pPr>
            <w:r>
              <w:t>256938,5</w:t>
            </w:r>
          </w:p>
        </w:tc>
        <w:tc>
          <w:tcPr>
            <w:tcW w:w="1384" w:type="dxa"/>
          </w:tcPr>
          <w:p w14:paraId="7C8A042E" w14:textId="77777777" w:rsidR="00122CEB" w:rsidRDefault="00122CEB">
            <w:pPr>
              <w:pStyle w:val="ConsPlusNormal"/>
              <w:jc w:val="right"/>
            </w:pPr>
            <w:r>
              <w:t>254944,6</w:t>
            </w:r>
          </w:p>
        </w:tc>
        <w:tc>
          <w:tcPr>
            <w:tcW w:w="1384" w:type="dxa"/>
          </w:tcPr>
          <w:p w14:paraId="55CF53D1" w14:textId="77777777" w:rsidR="00122CEB" w:rsidRDefault="00122CEB">
            <w:pPr>
              <w:pStyle w:val="ConsPlusNormal"/>
              <w:jc w:val="right"/>
            </w:pPr>
            <w:r>
              <w:t>254944,6</w:t>
            </w:r>
          </w:p>
        </w:tc>
      </w:tr>
      <w:tr w:rsidR="00122CEB" w14:paraId="6A33C242" w14:textId="77777777">
        <w:tc>
          <w:tcPr>
            <w:tcW w:w="1701" w:type="dxa"/>
          </w:tcPr>
          <w:p w14:paraId="682ADDE7" w14:textId="77777777" w:rsidR="00122CEB" w:rsidRDefault="00122CEB">
            <w:pPr>
              <w:pStyle w:val="ConsPlusNormal"/>
              <w:jc w:val="center"/>
            </w:pPr>
            <w:r>
              <w:t>09 2 03 2Ж240</w:t>
            </w:r>
          </w:p>
        </w:tc>
        <w:tc>
          <w:tcPr>
            <w:tcW w:w="484" w:type="dxa"/>
          </w:tcPr>
          <w:p w14:paraId="4F8FE446" w14:textId="77777777" w:rsidR="00122CEB" w:rsidRDefault="00122CEB">
            <w:pPr>
              <w:pStyle w:val="ConsPlusNormal"/>
            </w:pPr>
          </w:p>
        </w:tc>
        <w:tc>
          <w:tcPr>
            <w:tcW w:w="3964" w:type="dxa"/>
          </w:tcPr>
          <w:p w14:paraId="5E3526D9" w14:textId="77777777" w:rsidR="00122CEB" w:rsidRDefault="00122CEB">
            <w:pPr>
              <w:pStyle w:val="ConsPlusNormal"/>
            </w:pPr>
            <w:r>
              <w:t>Капитальный ремонт фасадов многоквартирных домов в г. Перми</w:t>
            </w:r>
          </w:p>
        </w:tc>
        <w:tc>
          <w:tcPr>
            <w:tcW w:w="1384" w:type="dxa"/>
          </w:tcPr>
          <w:p w14:paraId="38202F5F" w14:textId="77777777" w:rsidR="00122CEB" w:rsidRDefault="00122CEB">
            <w:pPr>
              <w:pStyle w:val="ConsPlusNormal"/>
              <w:jc w:val="right"/>
            </w:pPr>
            <w:r>
              <w:t>19113,6</w:t>
            </w:r>
          </w:p>
        </w:tc>
        <w:tc>
          <w:tcPr>
            <w:tcW w:w="1384" w:type="dxa"/>
          </w:tcPr>
          <w:p w14:paraId="45C60F80" w14:textId="77777777" w:rsidR="00122CEB" w:rsidRDefault="00122CEB">
            <w:pPr>
              <w:pStyle w:val="ConsPlusNormal"/>
              <w:jc w:val="right"/>
            </w:pPr>
            <w:r>
              <w:t>200000,0</w:t>
            </w:r>
          </w:p>
        </w:tc>
        <w:tc>
          <w:tcPr>
            <w:tcW w:w="1384" w:type="dxa"/>
          </w:tcPr>
          <w:p w14:paraId="5A4D7FFC" w14:textId="77777777" w:rsidR="00122CEB" w:rsidRDefault="00122CEB">
            <w:pPr>
              <w:pStyle w:val="ConsPlusNormal"/>
              <w:jc w:val="right"/>
            </w:pPr>
            <w:r>
              <w:t>200000,0</w:t>
            </w:r>
          </w:p>
        </w:tc>
      </w:tr>
      <w:tr w:rsidR="00122CEB" w14:paraId="6995659A" w14:textId="77777777">
        <w:tc>
          <w:tcPr>
            <w:tcW w:w="1701" w:type="dxa"/>
          </w:tcPr>
          <w:p w14:paraId="5EB04467" w14:textId="77777777" w:rsidR="00122CEB" w:rsidRDefault="00122CEB">
            <w:pPr>
              <w:pStyle w:val="ConsPlusNormal"/>
              <w:jc w:val="center"/>
            </w:pPr>
            <w:r>
              <w:t>09 2 03 2Ж240</w:t>
            </w:r>
          </w:p>
        </w:tc>
        <w:tc>
          <w:tcPr>
            <w:tcW w:w="484" w:type="dxa"/>
          </w:tcPr>
          <w:p w14:paraId="2B3D08DF" w14:textId="77777777" w:rsidR="00122CEB" w:rsidRDefault="00122CEB">
            <w:pPr>
              <w:pStyle w:val="ConsPlusNormal"/>
              <w:jc w:val="center"/>
            </w:pPr>
            <w:r>
              <w:t>500</w:t>
            </w:r>
          </w:p>
        </w:tc>
        <w:tc>
          <w:tcPr>
            <w:tcW w:w="3964" w:type="dxa"/>
          </w:tcPr>
          <w:p w14:paraId="5F8A2A9A" w14:textId="77777777" w:rsidR="00122CEB" w:rsidRDefault="00122CEB">
            <w:pPr>
              <w:pStyle w:val="ConsPlusNormal"/>
            </w:pPr>
            <w:r>
              <w:t>Межбюджетные трансферты</w:t>
            </w:r>
          </w:p>
        </w:tc>
        <w:tc>
          <w:tcPr>
            <w:tcW w:w="1384" w:type="dxa"/>
          </w:tcPr>
          <w:p w14:paraId="52913CBF" w14:textId="77777777" w:rsidR="00122CEB" w:rsidRDefault="00122CEB">
            <w:pPr>
              <w:pStyle w:val="ConsPlusNormal"/>
              <w:jc w:val="right"/>
            </w:pPr>
            <w:r>
              <w:t>19113,6</w:t>
            </w:r>
          </w:p>
        </w:tc>
        <w:tc>
          <w:tcPr>
            <w:tcW w:w="1384" w:type="dxa"/>
          </w:tcPr>
          <w:p w14:paraId="28D44D52" w14:textId="77777777" w:rsidR="00122CEB" w:rsidRDefault="00122CEB">
            <w:pPr>
              <w:pStyle w:val="ConsPlusNormal"/>
              <w:jc w:val="right"/>
            </w:pPr>
            <w:r>
              <w:t>200000,0</w:t>
            </w:r>
          </w:p>
        </w:tc>
        <w:tc>
          <w:tcPr>
            <w:tcW w:w="1384" w:type="dxa"/>
          </w:tcPr>
          <w:p w14:paraId="73A705C6" w14:textId="77777777" w:rsidR="00122CEB" w:rsidRDefault="00122CEB">
            <w:pPr>
              <w:pStyle w:val="ConsPlusNormal"/>
              <w:jc w:val="right"/>
            </w:pPr>
            <w:r>
              <w:t>200000,0</w:t>
            </w:r>
          </w:p>
        </w:tc>
      </w:tr>
      <w:tr w:rsidR="00122CEB" w14:paraId="11AB9580" w14:textId="77777777">
        <w:tc>
          <w:tcPr>
            <w:tcW w:w="1701" w:type="dxa"/>
          </w:tcPr>
          <w:p w14:paraId="2367BBB5" w14:textId="77777777" w:rsidR="00122CEB" w:rsidRDefault="00122CEB">
            <w:pPr>
              <w:pStyle w:val="ConsPlusNormal"/>
              <w:jc w:val="center"/>
            </w:pPr>
            <w:r>
              <w:t>09 2 03 2Ж250</w:t>
            </w:r>
          </w:p>
        </w:tc>
        <w:tc>
          <w:tcPr>
            <w:tcW w:w="484" w:type="dxa"/>
          </w:tcPr>
          <w:p w14:paraId="5D98E4C5" w14:textId="77777777" w:rsidR="00122CEB" w:rsidRDefault="00122CEB">
            <w:pPr>
              <w:pStyle w:val="ConsPlusNormal"/>
            </w:pPr>
          </w:p>
        </w:tc>
        <w:tc>
          <w:tcPr>
            <w:tcW w:w="3964" w:type="dxa"/>
          </w:tcPr>
          <w:p w14:paraId="4D8D477C" w14:textId="77777777" w:rsidR="00122CEB" w:rsidRDefault="00122CEB">
            <w:pPr>
              <w:pStyle w:val="ConsPlusNormal"/>
            </w:pPr>
            <w:r>
              <w:t>Архитектурная подсветка фасадов административных, жилых объектов (зданий) в г. Перми</w:t>
            </w:r>
          </w:p>
        </w:tc>
        <w:tc>
          <w:tcPr>
            <w:tcW w:w="1384" w:type="dxa"/>
          </w:tcPr>
          <w:p w14:paraId="3FFC4BCB" w14:textId="77777777" w:rsidR="00122CEB" w:rsidRDefault="00122CEB">
            <w:pPr>
              <w:pStyle w:val="ConsPlusNormal"/>
              <w:jc w:val="right"/>
            </w:pPr>
            <w:r>
              <w:t>119770,3</w:t>
            </w:r>
          </w:p>
        </w:tc>
        <w:tc>
          <w:tcPr>
            <w:tcW w:w="1384" w:type="dxa"/>
          </w:tcPr>
          <w:p w14:paraId="4CF48C3A" w14:textId="77777777" w:rsidR="00122CEB" w:rsidRDefault="00122CEB">
            <w:pPr>
              <w:pStyle w:val="ConsPlusNormal"/>
              <w:jc w:val="right"/>
            </w:pPr>
            <w:r>
              <w:t>95229,7</w:t>
            </w:r>
          </w:p>
        </w:tc>
        <w:tc>
          <w:tcPr>
            <w:tcW w:w="1384" w:type="dxa"/>
          </w:tcPr>
          <w:p w14:paraId="5CB472F9" w14:textId="77777777" w:rsidR="00122CEB" w:rsidRDefault="00122CEB">
            <w:pPr>
              <w:pStyle w:val="ConsPlusNormal"/>
              <w:jc w:val="right"/>
            </w:pPr>
            <w:r>
              <w:t>0,0</w:t>
            </w:r>
          </w:p>
        </w:tc>
      </w:tr>
      <w:tr w:rsidR="00122CEB" w14:paraId="496271C7" w14:textId="77777777">
        <w:tc>
          <w:tcPr>
            <w:tcW w:w="1701" w:type="dxa"/>
          </w:tcPr>
          <w:p w14:paraId="7E92F735" w14:textId="77777777" w:rsidR="00122CEB" w:rsidRDefault="00122CEB">
            <w:pPr>
              <w:pStyle w:val="ConsPlusNormal"/>
              <w:jc w:val="center"/>
            </w:pPr>
            <w:r>
              <w:t>09 2 03 2Ж250</w:t>
            </w:r>
          </w:p>
        </w:tc>
        <w:tc>
          <w:tcPr>
            <w:tcW w:w="484" w:type="dxa"/>
          </w:tcPr>
          <w:p w14:paraId="6722B6CB" w14:textId="77777777" w:rsidR="00122CEB" w:rsidRDefault="00122CEB">
            <w:pPr>
              <w:pStyle w:val="ConsPlusNormal"/>
              <w:jc w:val="center"/>
            </w:pPr>
            <w:r>
              <w:t>500</w:t>
            </w:r>
          </w:p>
        </w:tc>
        <w:tc>
          <w:tcPr>
            <w:tcW w:w="3964" w:type="dxa"/>
          </w:tcPr>
          <w:p w14:paraId="39CB8468" w14:textId="77777777" w:rsidR="00122CEB" w:rsidRDefault="00122CEB">
            <w:pPr>
              <w:pStyle w:val="ConsPlusNormal"/>
            </w:pPr>
            <w:r>
              <w:t>Межбюджетные трансферты</w:t>
            </w:r>
          </w:p>
        </w:tc>
        <w:tc>
          <w:tcPr>
            <w:tcW w:w="1384" w:type="dxa"/>
          </w:tcPr>
          <w:p w14:paraId="4FA34A85" w14:textId="77777777" w:rsidR="00122CEB" w:rsidRDefault="00122CEB">
            <w:pPr>
              <w:pStyle w:val="ConsPlusNormal"/>
              <w:jc w:val="right"/>
            </w:pPr>
            <w:r>
              <w:t>119770,3</w:t>
            </w:r>
          </w:p>
        </w:tc>
        <w:tc>
          <w:tcPr>
            <w:tcW w:w="1384" w:type="dxa"/>
          </w:tcPr>
          <w:p w14:paraId="466EA7C2" w14:textId="77777777" w:rsidR="00122CEB" w:rsidRDefault="00122CEB">
            <w:pPr>
              <w:pStyle w:val="ConsPlusNormal"/>
              <w:jc w:val="right"/>
            </w:pPr>
            <w:r>
              <w:t>95229,7</w:t>
            </w:r>
          </w:p>
        </w:tc>
        <w:tc>
          <w:tcPr>
            <w:tcW w:w="1384" w:type="dxa"/>
          </w:tcPr>
          <w:p w14:paraId="1E269658" w14:textId="77777777" w:rsidR="00122CEB" w:rsidRDefault="00122CEB">
            <w:pPr>
              <w:pStyle w:val="ConsPlusNormal"/>
              <w:jc w:val="right"/>
            </w:pPr>
            <w:r>
              <w:t>0,0</w:t>
            </w:r>
          </w:p>
        </w:tc>
      </w:tr>
      <w:tr w:rsidR="00122CEB" w14:paraId="28063B67" w14:textId="77777777">
        <w:tc>
          <w:tcPr>
            <w:tcW w:w="1701" w:type="dxa"/>
          </w:tcPr>
          <w:p w14:paraId="60B3C7E4" w14:textId="77777777" w:rsidR="00122CEB" w:rsidRDefault="00122CEB">
            <w:pPr>
              <w:pStyle w:val="ConsPlusNormal"/>
              <w:jc w:val="center"/>
            </w:pPr>
            <w:r>
              <w:t>09 2 03 2Ж260</w:t>
            </w:r>
          </w:p>
        </w:tc>
        <w:tc>
          <w:tcPr>
            <w:tcW w:w="484" w:type="dxa"/>
          </w:tcPr>
          <w:p w14:paraId="6C08658B" w14:textId="77777777" w:rsidR="00122CEB" w:rsidRDefault="00122CEB">
            <w:pPr>
              <w:pStyle w:val="ConsPlusNormal"/>
            </w:pPr>
          </w:p>
        </w:tc>
        <w:tc>
          <w:tcPr>
            <w:tcW w:w="3964" w:type="dxa"/>
          </w:tcPr>
          <w:p w14:paraId="192C7F08" w14:textId="77777777" w:rsidR="00122CEB" w:rsidRDefault="00122CEB">
            <w:pPr>
              <w:pStyle w:val="ConsPlusNormal"/>
            </w:pPr>
            <w:r>
              <w:t>Реализация проектов по благоустройству общественных пространств, не прошедших федеральный конкурсный отбор по программе "Малые города и исторические поселения"</w:t>
            </w:r>
          </w:p>
        </w:tc>
        <w:tc>
          <w:tcPr>
            <w:tcW w:w="1384" w:type="dxa"/>
          </w:tcPr>
          <w:p w14:paraId="5B12215C" w14:textId="77777777" w:rsidR="00122CEB" w:rsidRDefault="00122CEB">
            <w:pPr>
              <w:pStyle w:val="ConsPlusNormal"/>
              <w:jc w:val="right"/>
            </w:pPr>
            <w:r>
              <w:t>0,0</w:t>
            </w:r>
          </w:p>
        </w:tc>
        <w:tc>
          <w:tcPr>
            <w:tcW w:w="1384" w:type="dxa"/>
          </w:tcPr>
          <w:p w14:paraId="61969CE3" w14:textId="77777777" w:rsidR="00122CEB" w:rsidRDefault="00122CEB">
            <w:pPr>
              <w:pStyle w:val="ConsPlusNormal"/>
              <w:jc w:val="right"/>
            </w:pPr>
            <w:r>
              <w:t>50000,0</w:t>
            </w:r>
          </w:p>
        </w:tc>
        <w:tc>
          <w:tcPr>
            <w:tcW w:w="1384" w:type="dxa"/>
          </w:tcPr>
          <w:p w14:paraId="6A0DA1D4" w14:textId="77777777" w:rsidR="00122CEB" w:rsidRDefault="00122CEB">
            <w:pPr>
              <w:pStyle w:val="ConsPlusNormal"/>
              <w:jc w:val="right"/>
            </w:pPr>
            <w:r>
              <w:t>50000,0</w:t>
            </w:r>
          </w:p>
        </w:tc>
      </w:tr>
      <w:tr w:rsidR="00122CEB" w14:paraId="76506BFF" w14:textId="77777777">
        <w:tc>
          <w:tcPr>
            <w:tcW w:w="1701" w:type="dxa"/>
          </w:tcPr>
          <w:p w14:paraId="12219BCA" w14:textId="77777777" w:rsidR="00122CEB" w:rsidRDefault="00122CEB">
            <w:pPr>
              <w:pStyle w:val="ConsPlusNormal"/>
              <w:jc w:val="center"/>
            </w:pPr>
            <w:r>
              <w:t>09 2 03 2Ж260</w:t>
            </w:r>
          </w:p>
        </w:tc>
        <w:tc>
          <w:tcPr>
            <w:tcW w:w="484" w:type="dxa"/>
          </w:tcPr>
          <w:p w14:paraId="2E623ECB" w14:textId="77777777" w:rsidR="00122CEB" w:rsidRDefault="00122CEB">
            <w:pPr>
              <w:pStyle w:val="ConsPlusNormal"/>
              <w:jc w:val="center"/>
            </w:pPr>
            <w:r>
              <w:t>500</w:t>
            </w:r>
          </w:p>
        </w:tc>
        <w:tc>
          <w:tcPr>
            <w:tcW w:w="3964" w:type="dxa"/>
          </w:tcPr>
          <w:p w14:paraId="0A0FC43F" w14:textId="77777777" w:rsidR="00122CEB" w:rsidRDefault="00122CEB">
            <w:pPr>
              <w:pStyle w:val="ConsPlusNormal"/>
            </w:pPr>
            <w:r>
              <w:t>Межбюджетные трансферты</w:t>
            </w:r>
          </w:p>
        </w:tc>
        <w:tc>
          <w:tcPr>
            <w:tcW w:w="1384" w:type="dxa"/>
          </w:tcPr>
          <w:p w14:paraId="19E857D7" w14:textId="77777777" w:rsidR="00122CEB" w:rsidRDefault="00122CEB">
            <w:pPr>
              <w:pStyle w:val="ConsPlusNormal"/>
              <w:jc w:val="right"/>
            </w:pPr>
            <w:r>
              <w:t>0,0</w:t>
            </w:r>
          </w:p>
        </w:tc>
        <w:tc>
          <w:tcPr>
            <w:tcW w:w="1384" w:type="dxa"/>
          </w:tcPr>
          <w:p w14:paraId="017E9A5E" w14:textId="77777777" w:rsidR="00122CEB" w:rsidRDefault="00122CEB">
            <w:pPr>
              <w:pStyle w:val="ConsPlusNormal"/>
              <w:jc w:val="right"/>
            </w:pPr>
            <w:r>
              <w:t>50000,0</w:t>
            </w:r>
          </w:p>
        </w:tc>
        <w:tc>
          <w:tcPr>
            <w:tcW w:w="1384" w:type="dxa"/>
          </w:tcPr>
          <w:p w14:paraId="70F4B1A8" w14:textId="77777777" w:rsidR="00122CEB" w:rsidRDefault="00122CEB">
            <w:pPr>
              <w:pStyle w:val="ConsPlusNormal"/>
              <w:jc w:val="right"/>
            </w:pPr>
            <w:r>
              <w:t>50000,0</w:t>
            </w:r>
          </w:p>
        </w:tc>
      </w:tr>
      <w:tr w:rsidR="00122CEB" w14:paraId="3696FBC9" w14:textId="77777777">
        <w:tc>
          <w:tcPr>
            <w:tcW w:w="1701" w:type="dxa"/>
          </w:tcPr>
          <w:p w14:paraId="064C05A9" w14:textId="77777777" w:rsidR="00122CEB" w:rsidRDefault="00122CEB">
            <w:pPr>
              <w:pStyle w:val="ConsPlusNormal"/>
              <w:jc w:val="center"/>
            </w:pPr>
            <w:r>
              <w:t>09 2 03 2Ж410</w:t>
            </w:r>
          </w:p>
        </w:tc>
        <w:tc>
          <w:tcPr>
            <w:tcW w:w="484" w:type="dxa"/>
          </w:tcPr>
          <w:p w14:paraId="2D81C6CA" w14:textId="77777777" w:rsidR="00122CEB" w:rsidRDefault="00122CEB">
            <w:pPr>
              <w:pStyle w:val="ConsPlusNormal"/>
            </w:pPr>
          </w:p>
        </w:tc>
        <w:tc>
          <w:tcPr>
            <w:tcW w:w="3964" w:type="dxa"/>
          </w:tcPr>
          <w:p w14:paraId="66B3F52B" w14:textId="77777777" w:rsidR="00122CEB" w:rsidRDefault="00122CEB">
            <w:pPr>
              <w:pStyle w:val="ConsPlusNormal"/>
            </w:pPr>
            <w:r>
              <w:t>Развитие городского пространства</w:t>
            </w:r>
          </w:p>
        </w:tc>
        <w:tc>
          <w:tcPr>
            <w:tcW w:w="1384" w:type="dxa"/>
          </w:tcPr>
          <w:p w14:paraId="20D15EE5" w14:textId="77777777" w:rsidR="00122CEB" w:rsidRDefault="00122CEB">
            <w:pPr>
              <w:pStyle w:val="ConsPlusNormal"/>
              <w:jc w:val="right"/>
            </w:pPr>
            <w:r>
              <w:t>1918136,2</w:t>
            </w:r>
          </w:p>
        </w:tc>
        <w:tc>
          <w:tcPr>
            <w:tcW w:w="1384" w:type="dxa"/>
          </w:tcPr>
          <w:p w14:paraId="1B323CBA" w14:textId="77777777" w:rsidR="00122CEB" w:rsidRDefault="00122CEB">
            <w:pPr>
              <w:pStyle w:val="ConsPlusNormal"/>
              <w:jc w:val="right"/>
            </w:pPr>
            <w:r>
              <w:t>706141,9</w:t>
            </w:r>
          </w:p>
        </w:tc>
        <w:tc>
          <w:tcPr>
            <w:tcW w:w="1384" w:type="dxa"/>
          </w:tcPr>
          <w:p w14:paraId="7150749F" w14:textId="77777777" w:rsidR="00122CEB" w:rsidRDefault="00122CEB">
            <w:pPr>
              <w:pStyle w:val="ConsPlusNormal"/>
              <w:jc w:val="right"/>
            </w:pPr>
            <w:r>
              <w:t>0,0</w:t>
            </w:r>
          </w:p>
        </w:tc>
      </w:tr>
      <w:tr w:rsidR="00122CEB" w14:paraId="62ED0155" w14:textId="77777777">
        <w:tc>
          <w:tcPr>
            <w:tcW w:w="1701" w:type="dxa"/>
          </w:tcPr>
          <w:p w14:paraId="594629F5" w14:textId="77777777" w:rsidR="00122CEB" w:rsidRDefault="00122CEB">
            <w:pPr>
              <w:pStyle w:val="ConsPlusNormal"/>
              <w:jc w:val="center"/>
            </w:pPr>
            <w:r>
              <w:t>09 2 03 2Ж410</w:t>
            </w:r>
          </w:p>
        </w:tc>
        <w:tc>
          <w:tcPr>
            <w:tcW w:w="484" w:type="dxa"/>
          </w:tcPr>
          <w:p w14:paraId="73C470F8" w14:textId="77777777" w:rsidR="00122CEB" w:rsidRDefault="00122CEB">
            <w:pPr>
              <w:pStyle w:val="ConsPlusNormal"/>
              <w:jc w:val="center"/>
            </w:pPr>
            <w:r>
              <w:t>500</w:t>
            </w:r>
          </w:p>
        </w:tc>
        <w:tc>
          <w:tcPr>
            <w:tcW w:w="3964" w:type="dxa"/>
          </w:tcPr>
          <w:p w14:paraId="522ED98C" w14:textId="77777777" w:rsidR="00122CEB" w:rsidRDefault="00122CEB">
            <w:pPr>
              <w:pStyle w:val="ConsPlusNormal"/>
            </w:pPr>
            <w:r>
              <w:t>Межбюджетные трансферты</w:t>
            </w:r>
          </w:p>
        </w:tc>
        <w:tc>
          <w:tcPr>
            <w:tcW w:w="1384" w:type="dxa"/>
          </w:tcPr>
          <w:p w14:paraId="6A5CA8A6" w14:textId="77777777" w:rsidR="00122CEB" w:rsidRDefault="00122CEB">
            <w:pPr>
              <w:pStyle w:val="ConsPlusNormal"/>
              <w:jc w:val="right"/>
            </w:pPr>
            <w:r>
              <w:t>1918136,2</w:t>
            </w:r>
          </w:p>
        </w:tc>
        <w:tc>
          <w:tcPr>
            <w:tcW w:w="1384" w:type="dxa"/>
          </w:tcPr>
          <w:p w14:paraId="7FBECB82" w14:textId="77777777" w:rsidR="00122CEB" w:rsidRDefault="00122CEB">
            <w:pPr>
              <w:pStyle w:val="ConsPlusNormal"/>
              <w:jc w:val="right"/>
            </w:pPr>
            <w:r>
              <w:t>706141,9</w:t>
            </w:r>
          </w:p>
        </w:tc>
        <w:tc>
          <w:tcPr>
            <w:tcW w:w="1384" w:type="dxa"/>
          </w:tcPr>
          <w:p w14:paraId="559226F2" w14:textId="77777777" w:rsidR="00122CEB" w:rsidRDefault="00122CEB">
            <w:pPr>
              <w:pStyle w:val="ConsPlusNormal"/>
              <w:jc w:val="right"/>
            </w:pPr>
            <w:r>
              <w:t>0,0</w:t>
            </w:r>
          </w:p>
        </w:tc>
      </w:tr>
      <w:tr w:rsidR="00122CEB" w14:paraId="3D8906FC" w14:textId="77777777">
        <w:tc>
          <w:tcPr>
            <w:tcW w:w="1701" w:type="dxa"/>
          </w:tcPr>
          <w:p w14:paraId="3958F78A" w14:textId="77777777" w:rsidR="00122CEB" w:rsidRDefault="00122CEB">
            <w:pPr>
              <w:pStyle w:val="ConsPlusNormal"/>
              <w:jc w:val="center"/>
            </w:pPr>
            <w:r>
              <w:t>09 2 03 2Ж650</w:t>
            </w:r>
          </w:p>
        </w:tc>
        <w:tc>
          <w:tcPr>
            <w:tcW w:w="484" w:type="dxa"/>
          </w:tcPr>
          <w:p w14:paraId="251D44EC" w14:textId="77777777" w:rsidR="00122CEB" w:rsidRDefault="00122CEB">
            <w:pPr>
              <w:pStyle w:val="ConsPlusNormal"/>
            </w:pPr>
          </w:p>
        </w:tc>
        <w:tc>
          <w:tcPr>
            <w:tcW w:w="3964" w:type="dxa"/>
          </w:tcPr>
          <w:p w14:paraId="6EE9D8C4" w14:textId="77777777" w:rsidR="00122CEB" w:rsidRDefault="00122CEB">
            <w:pPr>
              <w:pStyle w:val="ConsPlusNormal"/>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84" w:type="dxa"/>
          </w:tcPr>
          <w:p w14:paraId="1C2DB88A" w14:textId="77777777" w:rsidR="00122CEB" w:rsidRDefault="00122CEB">
            <w:pPr>
              <w:pStyle w:val="ConsPlusNormal"/>
              <w:jc w:val="right"/>
            </w:pPr>
            <w:r>
              <w:t>20000,0</w:t>
            </w:r>
          </w:p>
        </w:tc>
        <w:tc>
          <w:tcPr>
            <w:tcW w:w="1384" w:type="dxa"/>
          </w:tcPr>
          <w:p w14:paraId="210D37D0" w14:textId="77777777" w:rsidR="00122CEB" w:rsidRDefault="00122CEB">
            <w:pPr>
              <w:pStyle w:val="ConsPlusNormal"/>
              <w:jc w:val="right"/>
            </w:pPr>
            <w:r>
              <w:t>20000,0</w:t>
            </w:r>
          </w:p>
        </w:tc>
        <w:tc>
          <w:tcPr>
            <w:tcW w:w="1384" w:type="dxa"/>
          </w:tcPr>
          <w:p w14:paraId="1322EA73" w14:textId="77777777" w:rsidR="00122CEB" w:rsidRDefault="00122CEB">
            <w:pPr>
              <w:pStyle w:val="ConsPlusNormal"/>
              <w:jc w:val="right"/>
            </w:pPr>
            <w:r>
              <w:t>20000,0</w:t>
            </w:r>
          </w:p>
        </w:tc>
      </w:tr>
      <w:tr w:rsidR="00122CEB" w14:paraId="40798AD8" w14:textId="77777777">
        <w:tc>
          <w:tcPr>
            <w:tcW w:w="1701" w:type="dxa"/>
          </w:tcPr>
          <w:p w14:paraId="4CDDB6C8" w14:textId="77777777" w:rsidR="00122CEB" w:rsidRDefault="00122CEB">
            <w:pPr>
              <w:pStyle w:val="ConsPlusNormal"/>
              <w:jc w:val="center"/>
            </w:pPr>
            <w:r>
              <w:lastRenderedPageBreak/>
              <w:t>09 2 03 2Ж650</w:t>
            </w:r>
          </w:p>
        </w:tc>
        <w:tc>
          <w:tcPr>
            <w:tcW w:w="484" w:type="dxa"/>
          </w:tcPr>
          <w:p w14:paraId="70B9EA33" w14:textId="77777777" w:rsidR="00122CEB" w:rsidRDefault="00122CEB">
            <w:pPr>
              <w:pStyle w:val="ConsPlusNormal"/>
              <w:jc w:val="center"/>
            </w:pPr>
            <w:r>
              <w:t>500</w:t>
            </w:r>
          </w:p>
        </w:tc>
        <w:tc>
          <w:tcPr>
            <w:tcW w:w="3964" w:type="dxa"/>
          </w:tcPr>
          <w:p w14:paraId="275A94AC" w14:textId="77777777" w:rsidR="00122CEB" w:rsidRDefault="00122CEB">
            <w:pPr>
              <w:pStyle w:val="ConsPlusNormal"/>
            </w:pPr>
            <w:r>
              <w:t>Межбюджетные трансферты</w:t>
            </w:r>
          </w:p>
        </w:tc>
        <w:tc>
          <w:tcPr>
            <w:tcW w:w="1384" w:type="dxa"/>
          </w:tcPr>
          <w:p w14:paraId="590664EC" w14:textId="77777777" w:rsidR="00122CEB" w:rsidRDefault="00122CEB">
            <w:pPr>
              <w:pStyle w:val="ConsPlusNormal"/>
              <w:jc w:val="right"/>
            </w:pPr>
            <w:r>
              <w:t>20000,0</w:t>
            </w:r>
          </w:p>
        </w:tc>
        <w:tc>
          <w:tcPr>
            <w:tcW w:w="1384" w:type="dxa"/>
          </w:tcPr>
          <w:p w14:paraId="655A94CA" w14:textId="77777777" w:rsidR="00122CEB" w:rsidRDefault="00122CEB">
            <w:pPr>
              <w:pStyle w:val="ConsPlusNormal"/>
              <w:jc w:val="right"/>
            </w:pPr>
            <w:r>
              <w:t>20000,0</w:t>
            </w:r>
          </w:p>
        </w:tc>
        <w:tc>
          <w:tcPr>
            <w:tcW w:w="1384" w:type="dxa"/>
          </w:tcPr>
          <w:p w14:paraId="5F0AE82A" w14:textId="77777777" w:rsidR="00122CEB" w:rsidRDefault="00122CEB">
            <w:pPr>
              <w:pStyle w:val="ConsPlusNormal"/>
              <w:jc w:val="right"/>
            </w:pPr>
            <w:r>
              <w:t>20000,0</w:t>
            </w:r>
          </w:p>
        </w:tc>
      </w:tr>
      <w:tr w:rsidR="00122CEB" w14:paraId="309CCFF4" w14:textId="77777777">
        <w:tc>
          <w:tcPr>
            <w:tcW w:w="1701" w:type="dxa"/>
          </w:tcPr>
          <w:p w14:paraId="11D0566A" w14:textId="77777777" w:rsidR="00122CEB" w:rsidRDefault="00122CEB">
            <w:pPr>
              <w:pStyle w:val="ConsPlusNormal"/>
              <w:jc w:val="center"/>
            </w:pPr>
            <w:r>
              <w:t>09 2 04 00000</w:t>
            </w:r>
          </w:p>
        </w:tc>
        <w:tc>
          <w:tcPr>
            <w:tcW w:w="484" w:type="dxa"/>
          </w:tcPr>
          <w:p w14:paraId="008FE11A" w14:textId="77777777" w:rsidR="00122CEB" w:rsidRDefault="00122CEB">
            <w:pPr>
              <w:pStyle w:val="ConsPlusNormal"/>
            </w:pPr>
          </w:p>
        </w:tc>
        <w:tc>
          <w:tcPr>
            <w:tcW w:w="3964" w:type="dxa"/>
          </w:tcPr>
          <w:p w14:paraId="2ABB4597" w14:textId="77777777" w:rsidR="00122CEB" w:rsidRDefault="00122CEB">
            <w:pPr>
              <w:pStyle w:val="ConsPlusNormal"/>
            </w:pPr>
            <w:r>
              <w:t>Региональный проект "Восстановление прав граждан - участников долевого строительства"</w:t>
            </w:r>
          </w:p>
        </w:tc>
        <w:tc>
          <w:tcPr>
            <w:tcW w:w="1384" w:type="dxa"/>
          </w:tcPr>
          <w:p w14:paraId="6D696C99" w14:textId="77777777" w:rsidR="00122CEB" w:rsidRDefault="00122CEB">
            <w:pPr>
              <w:pStyle w:val="ConsPlusNormal"/>
              <w:jc w:val="right"/>
            </w:pPr>
            <w:r>
              <w:t>966663,6</w:t>
            </w:r>
          </w:p>
        </w:tc>
        <w:tc>
          <w:tcPr>
            <w:tcW w:w="1384" w:type="dxa"/>
          </w:tcPr>
          <w:p w14:paraId="00781E83" w14:textId="77777777" w:rsidR="00122CEB" w:rsidRDefault="00122CEB">
            <w:pPr>
              <w:pStyle w:val="ConsPlusNormal"/>
              <w:jc w:val="right"/>
            </w:pPr>
            <w:r>
              <w:t>0,0</w:t>
            </w:r>
          </w:p>
        </w:tc>
        <w:tc>
          <w:tcPr>
            <w:tcW w:w="1384" w:type="dxa"/>
          </w:tcPr>
          <w:p w14:paraId="1B373945" w14:textId="77777777" w:rsidR="00122CEB" w:rsidRDefault="00122CEB">
            <w:pPr>
              <w:pStyle w:val="ConsPlusNormal"/>
              <w:jc w:val="right"/>
            </w:pPr>
            <w:r>
              <w:t>0,0</w:t>
            </w:r>
          </w:p>
        </w:tc>
      </w:tr>
      <w:tr w:rsidR="00122CEB" w14:paraId="41C1EEA4" w14:textId="77777777">
        <w:tc>
          <w:tcPr>
            <w:tcW w:w="1701" w:type="dxa"/>
          </w:tcPr>
          <w:p w14:paraId="0AE2985A" w14:textId="77777777" w:rsidR="00122CEB" w:rsidRDefault="00122CEB">
            <w:pPr>
              <w:pStyle w:val="ConsPlusNormal"/>
              <w:jc w:val="center"/>
            </w:pPr>
            <w:r>
              <w:t>09 2 04 2Ж010</w:t>
            </w:r>
          </w:p>
        </w:tc>
        <w:tc>
          <w:tcPr>
            <w:tcW w:w="484" w:type="dxa"/>
          </w:tcPr>
          <w:p w14:paraId="31FB6237" w14:textId="77777777" w:rsidR="00122CEB" w:rsidRDefault="00122CEB">
            <w:pPr>
              <w:pStyle w:val="ConsPlusNormal"/>
            </w:pPr>
          </w:p>
        </w:tc>
        <w:tc>
          <w:tcPr>
            <w:tcW w:w="3964" w:type="dxa"/>
          </w:tcPr>
          <w:p w14:paraId="13F3ABF1" w14:textId="77777777" w:rsidR="00122CEB" w:rsidRDefault="00122CEB">
            <w:pPr>
              <w:pStyle w:val="ConsPlusNormal"/>
            </w:pPr>
            <w:r>
              <w:t>Имущественный взнос Пермского края в имущество публично-правовой компании "Фонд развития территорий"</w:t>
            </w:r>
          </w:p>
        </w:tc>
        <w:tc>
          <w:tcPr>
            <w:tcW w:w="1384" w:type="dxa"/>
          </w:tcPr>
          <w:p w14:paraId="0617F11E" w14:textId="77777777" w:rsidR="00122CEB" w:rsidRDefault="00122CEB">
            <w:pPr>
              <w:pStyle w:val="ConsPlusNormal"/>
              <w:jc w:val="right"/>
            </w:pPr>
            <w:r>
              <w:t>966663,6</w:t>
            </w:r>
          </w:p>
        </w:tc>
        <w:tc>
          <w:tcPr>
            <w:tcW w:w="1384" w:type="dxa"/>
          </w:tcPr>
          <w:p w14:paraId="5F89BC57" w14:textId="77777777" w:rsidR="00122CEB" w:rsidRDefault="00122CEB">
            <w:pPr>
              <w:pStyle w:val="ConsPlusNormal"/>
              <w:jc w:val="right"/>
            </w:pPr>
            <w:r>
              <w:t>0,0</w:t>
            </w:r>
          </w:p>
        </w:tc>
        <w:tc>
          <w:tcPr>
            <w:tcW w:w="1384" w:type="dxa"/>
          </w:tcPr>
          <w:p w14:paraId="420B2CC9" w14:textId="77777777" w:rsidR="00122CEB" w:rsidRDefault="00122CEB">
            <w:pPr>
              <w:pStyle w:val="ConsPlusNormal"/>
              <w:jc w:val="right"/>
            </w:pPr>
            <w:r>
              <w:t>0,0</w:t>
            </w:r>
          </w:p>
        </w:tc>
      </w:tr>
      <w:tr w:rsidR="00122CEB" w14:paraId="6D5416FC" w14:textId="77777777">
        <w:tc>
          <w:tcPr>
            <w:tcW w:w="1701" w:type="dxa"/>
          </w:tcPr>
          <w:p w14:paraId="47ECD854" w14:textId="77777777" w:rsidR="00122CEB" w:rsidRDefault="00122CEB">
            <w:pPr>
              <w:pStyle w:val="ConsPlusNormal"/>
              <w:jc w:val="center"/>
            </w:pPr>
            <w:r>
              <w:t>09 2 04 2Ж010</w:t>
            </w:r>
          </w:p>
        </w:tc>
        <w:tc>
          <w:tcPr>
            <w:tcW w:w="484" w:type="dxa"/>
          </w:tcPr>
          <w:p w14:paraId="6433E4AE" w14:textId="77777777" w:rsidR="00122CEB" w:rsidRDefault="00122CEB">
            <w:pPr>
              <w:pStyle w:val="ConsPlusNormal"/>
              <w:jc w:val="center"/>
            </w:pPr>
            <w:r>
              <w:t>800</w:t>
            </w:r>
          </w:p>
        </w:tc>
        <w:tc>
          <w:tcPr>
            <w:tcW w:w="3964" w:type="dxa"/>
          </w:tcPr>
          <w:p w14:paraId="35D8E311" w14:textId="77777777" w:rsidR="00122CEB" w:rsidRDefault="00122CEB">
            <w:pPr>
              <w:pStyle w:val="ConsPlusNormal"/>
            </w:pPr>
            <w:r>
              <w:t>Иные бюджетные ассигнования</w:t>
            </w:r>
          </w:p>
        </w:tc>
        <w:tc>
          <w:tcPr>
            <w:tcW w:w="1384" w:type="dxa"/>
          </w:tcPr>
          <w:p w14:paraId="5C8BE6AE" w14:textId="77777777" w:rsidR="00122CEB" w:rsidRDefault="00122CEB">
            <w:pPr>
              <w:pStyle w:val="ConsPlusNormal"/>
              <w:jc w:val="right"/>
            </w:pPr>
            <w:r>
              <w:t>966663,6</w:t>
            </w:r>
          </w:p>
        </w:tc>
        <w:tc>
          <w:tcPr>
            <w:tcW w:w="1384" w:type="dxa"/>
          </w:tcPr>
          <w:p w14:paraId="7E1D8370" w14:textId="77777777" w:rsidR="00122CEB" w:rsidRDefault="00122CEB">
            <w:pPr>
              <w:pStyle w:val="ConsPlusNormal"/>
              <w:jc w:val="right"/>
            </w:pPr>
            <w:r>
              <w:t>0,0</w:t>
            </w:r>
          </w:p>
        </w:tc>
        <w:tc>
          <w:tcPr>
            <w:tcW w:w="1384" w:type="dxa"/>
          </w:tcPr>
          <w:p w14:paraId="4D4864E9" w14:textId="77777777" w:rsidR="00122CEB" w:rsidRDefault="00122CEB">
            <w:pPr>
              <w:pStyle w:val="ConsPlusNormal"/>
              <w:jc w:val="right"/>
            </w:pPr>
            <w:r>
              <w:t>0,0</w:t>
            </w:r>
          </w:p>
        </w:tc>
      </w:tr>
      <w:tr w:rsidR="00122CEB" w14:paraId="12F776EE" w14:textId="77777777">
        <w:tc>
          <w:tcPr>
            <w:tcW w:w="1701" w:type="dxa"/>
          </w:tcPr>
          <w:p w14:paraId="4E02A14E" w14:textId="77777777" w:rsidR="00122CEB" w:rsidRDefault="00122CEB">
            <w:pPr>
              <w:pStyle w:val="ConsPlusNormal"/>
              <w:jc w:val="center"/>
            </w:pPr>
            <w:r>
              <w:t>09 3 00 00000</w:t>
            </w:r>
          </w:p>
        </w:tc>
        <w:tc>
          <w:tcPr>
            <w:tcW w:w="484" w:type="dxa"/>
          </w:tcPr>
          <w:p w14:paraId="55F30C92" w14:textId="77777777" w:rsidR="00122CEB" w:rsidRDefault="00122CEB">
            <w:pPr>
              <w:pStyle w:val="ConsPlusNormal"/>
            </w:pPr>
          </w:p>
        </w:tc>
        <w:tc>
          <w:tcPr>
            <w:tcW w:w="3964" w:type="dxa"/>
          </w:tcPr>
          <w:p w14:paraId="683611B5" w14:textId="77777777" w:rsidR="00122CEB" w:rsidRDefault="00122CEB">
            <w:pPr>
              <w:pStyle w:val="ConsPlusNormal"/>
            </w:pPr>
            <w:r>
              <w:t>Комплексы процессных мероприятий</w:t>
            </w:r>
          </w:p>
        </w:tc>
        <w:tc>
          <w:tcPr>
            <w:tcW w:w="1384" w:type="dxa"/>
          </w:tcPr>
          <w:p w14:paraId="7D523055" w14:textId="77777777" w:rsidR="00122CEB" w:rsidRDefault="00122CEB">
            <w:pPr>
              <w:pStyle w:val="ConsPlusNormal"/>
              <w:jc w:val="right"/>
            </w:pPr>
            <w:r>
              <w:t>1835367,7</w:t>
            </w:r>
          </w:p>
        </w:tc>
        <w:tc>
          <w:tcPr>
            <w:tcW w:w="1384" w:type="dxa"/>
          </w:tcPr>
          <w:p w14:paraId="55151614" w14:textId="77777777" w:rsidR="00122CEB" w:rsidRDefault="00122CEB">
            <w:pPr>
              <w:pStyle w:val="ConsPlusNormal"/>
              <w:jc w:val="right"/>
            </w:pPr>
            <w:r>
              <w:t>1854645,8</w:t>
            </w:r>
          </w:p>
        </w:tc>
        <w:tc>
          <w:tcPr>
            <w:tcW w:w="1384" w:type="dxa"/>
          </w:tcPr>
          <w:p w14:paraId="24FCD801" w14:textId="77777777" w:rsidR="00122CEB" w:rsidRDefault="00122CEB">
            <w:pPr>
              <w:pStyle w:val="ConsPlusNormal"/>
              <w:jc w:val="right"/>
            </w:pPr>
            <w:r>
              <w:t>1566438,5</w:t>
            </w:r>
          </w:p>
        </w:tc>
      </w:tr>
      <w:tr w:rsidR="00122CEB" w14:paraId="384A99FB" w14:textId="77777777">
        <w:tc>
          <w:tcPr>
            <w:tcW w:w="1701" w:type="dxa"/>
          </w:tcPr>
          <w:p w14:paraId="3A9A56C3" w14:textId="77777777" w:rsidR="00122CEB" w:rsidRDefault="00122CEB">
            <w:pPr>
              <w:pStyle w:val="ConsPlusNormal"/>
              <w:jc w:val="center"/>
            </w:pPr>
            <w:r>
              <w:t>09 3 01 00000</w:t>
            </w:r>
          </w:p>
        </w:tc>
        <w:tc>
          <w:tcPr>
            <w:tcW w:w="484" w:type="dxa"/>
          </w:tcPr>
          <w:p w14:paraId="4DFF498F" w14:textId="77777777" w:rsidR="00122CEB" w:rsidRDefault="00122CEB">
            <w:pPr>
              <w:pStyle w:val="ConsPlusNormal"/>
            </w:pPr>
          </w:p>
        </w:tc>
        <w:tc>
          <w:tcPr>
            <w:tcW w:w="3964" w:type="dxa"/>
          </w:tcPr>
          <w:p w14:paraId="55B5E12B" w14:textId="77777777" w:rsidR="00122CEB" w:rsidRDefault="00122CEB">
            <w:pPr>
              <w:pStyle w:val="ConsPlusNormal"/>
            </w:pPr>
            <w:r>
              <w:t>Комплекс процессных мероприятий "Капитальный ремонт и модернизация жилищного фонда"</w:t>
            </w:r>
          </w:p>
        </w:tc>
        <w:tc>
          <w:tcPr>
            <w:tcW w:w="1384" w:type="dxa"/>
          </w:tcPr>
          <w:p w14:paraId="3D8C0FE1" w14:textId="77777777" w:rsidR="00122CEB" w:rsidRDefault="00122CEB">
            <w:pPr>
              <w:pStyle w:val="ConsPlusNormal"/>
              <w:jc w:val="right"/>
            </w:pPr>
            <w:r>
              <w:t>73747,9</w:t>
            </w:r>
          </w:p>
        </w:tc>
        <w:tc>
          <w:tcPr>
            <w:tcW w:w="1384" w:type="dxa"/>
          </w:tcPr>
          <w:p w14:paraId="4149FBBC" w14:textId="77777777" w:rsidR="00122CEB" w:rsidRDefault="00122CEB">
            <w:pPr>
              <w:pStyle w:val="ConsPlusNormal"/>
              <w:jc w:val="right"/>
            </w:pPr>
            <w:r>
              <w:t>30000,0</w:t>
            </w:r>
          </w:p>
        </w:tc>
        <w:tc>
          <w:tcPr>
            <w:tcW w:w="1384" w:type="dxa"/>
          </w:tcPr>
          <w:p w14:paraId="4E4B42B3" w14:textId="77777777" w:rsidR="00122CEB" w:rsidRDefault="00122CEB">
            <w:pPr>
              <w:pStyle w:val="ConsPlusNormal"/>
              <w:jc w:val="right"/>
            </w:pPr>
            <w:r>
              <w:t>30000,0</w:t>
            </w:r>
          </w:p>
        </w:tc>
      </w:tr>
      <w:tr w:rsidR="00122CEB" w14:paraId="7E4C9AE1" w14:textId="77777777">
        <w:tc>
          <w:tcPr>
            <w:tcW w:w="1701" w:type="dxa"/>
          </w:tcPr>
          <w:p w14:paraId="2101FA91" w14:textId="77777777" w:rsidR="00122CEB" w:rsidRDefault="00122CEB">
            <w:pPr>
              <w:pStyle w:val="ConsPlusNormal"/>
              <w:jc w:val="center"/>
            </w:pPr>
            <w:r>
              <w:t>09 3 01 2Ж720</w:t>
            </w:r>
          </w:p>
        </w:tc>
        <w:tc>
          <w:tcPr>
            <w:tcW w:w="484" w:type="dxa"/>
          </w:tcPr>
          <w:p w14:paraId="63F651FC" w14:textId="77777777" w:rsidR="00122CEB" w:rsidRDefault="00122CEB">
            <w:pPr>
              <w:pStyle w:val="ConsPlusNormal"/>
            </w:pPr>
          </w:p>
        </w:tc>
        <w:tc>
          <w:tcPr>
            <w:tcW w:w="3964" w:type="dxa"/>
          </w:tcPr>
          <w:p w14:paraId="7BB40B0F" w14:textId="77777777" w:rsidR="00122CEB" w:rsidRDefault="00122CEB">
            <w:pPr>
              <w:pStyle w:val="ConsPlusNormal"/>
            </w:pPr>
            <w:r>
              <w:t>Капитальный ремонт общего имущества в многоквартирных домах на территории Пермского края</w:t>
            </w:r>
          </w:p>
        </w:tc>
        <w:tc>
          <w:tcPr>
            <w:tcW w:w="1384" w:type="dxa"/>
          </w:tcPr>
          <w:p w14:paraId="45192879" w14:textId="77777777" w:rsidR="00122CEB" w:rsidRDefault="00122CEB">
            <w:pPr>
              <w:pStyle w:val="ConsPlusNormal"/>
              <w:jc w:val="right"/>
            </w:pPr>
            <w:r>
              <w:t>30000,0</w:t>
            </w:r>
          </w:p>
        </w:tc>
        <w:tc>
          <w:tcPr>
            <w:tcW w:w="1384" w:type="dxa"/>
          </w:tcPr>
          <w:p w14:paraId="713284B1" w14:textId="77777777" w:rsidR="00122CEB" w:rsidRDefault="00122CEB">
            <w:pPr>
              <w:pStyle w:val="ConsPlusNormal"/>
              <w:jc w:val="right"/>
            </w:pPr>
            <w:r>
              <w:t>30000,0</w:t>
            </w:r>
          </w:p>
        </w:tc>
        <w:tc>
          <w:tcPr>
            <w:tcW w:w="1384" w:type="dxa"/>
          </w:tcPr>
          <w:p w14:paraId="3A19793B" w14:textId="77777777" w:rsidR="00122CEB" w:rsidRDefault="00122CEB">
            <w:pPr>
              <w:pStyle w:val="ConsPlusNormal"/>
              <w:jc w:val="right"/>
            </w:pPr>
            <w:r>
              <w:t>30000,0</w:t>
            </w:r>
          </w:p>
        </w:tc>
      </w:tr>
      <w:tr w:rsidR="00122CEB" w14:paraId="360744A6" w14:textId="77777777">
        <w:tc>
          <w:tcPr>
            <w:tcW w:w="1701" w:type="dxa"/>
          </w:tcPr>
          <w:p w14:paraId="5BDEB0C2" w14:textId="77777777" w:rsidR="00122CEB" w:rsidRDefault="00122CEB">
            <w:pPr>
              <w:pStyle w:val="ConsPlusNormal"/>
              <w:jc w:val="center"/>
            </w:pPr>
            <w:r>
              <w:t>09 3 01 2Ж720</w:t>
            </w:r>
          </w:p>
        </w:tc>
        <w:tc>
          <w:tcPr>
            <w:tcW w:w="484" w:type="dxa"/>
          </w:tcPr>
          <w:p w14:paraId="092FE89C" w14:textId="77777777" w:rsidR="00122CEB" w:rsidRDefault="00122CEB">
            <w:pPr>
              <w:pStyle w:val="ConsPlusNormal"/>
              <w:jc w:val="center"/>
            </w:pPr>
            <w:r>
              <w:t>500</w:t>
            </w:r>
          </w:p>
        </w:tc>
        <w:tc>
          <w:tcPr>
            <w:tcW w:w="3964" w:type="dxa"/>
          </w:tcPr>
          <w:p w14:paraId="0DFB4BE4" w14:textId="77777777" w:rsidR="00122CEB" w:rsidRDefault="00122CEB">
            <w:pPr>
              <w:pStyle w:val="ConsPlusNormal"/>
            </w:pPr>
            <w:r>
              <w:t>Межбюджетные трансферты</w:t>
            </w:r>
          </w:p>
        </w:tc>
        <w:tc>
          <w:tcPr>
            <w:tcW w:w="1384" w:type="dxa"/>
          </w:tcPr>
          <w:p w14:paraId="7C9B2B89" w14:textId="77777777" w:rsidR="00122CEB" w:rsidRDefault="00122CEB">
            <w:pPr>
              <w:pStyle w:val="ConsPlusNormal"/>
              <w:jc w:val="right"/>
            </w:pPr>
            <w:r>
              <w:t>30000,0</w:t>
            </w:r>
          </w:p>
        </w:tc>
        <w:tc>
          <w:tcPr>
            <w:tcW w:w="1384" w:type="dxa"/>
          </w:tcPr>
          <w:p w14:paraId="67E2326F" w14:textId="77777777" w:rsidR="00122CEB" w:rsidRDefault="00122CEB">
            <w:pPr>
              <w:pStyle w:val="ConsPlusNormal"/>
              <w:jc w:val="right"/>
            </w:pPr>
            <w:r>
              <w:t>30000,0</w:t>
            </w:r>
          </w:p>
        </w:tc>
        <w:tc>
          <w:tcPr>
            <w:tcW w:w="1384" w:type="dxa"/>
          </w:tcPr>
          <w:p w14:paraId="6BB5BC57" w14:textId="77777777" w:rsidR="00122CEB" w:rsidRDefault="00122CEB">
            <w:pPr>
              <w:pStyle w:val="ConsPlusNormal"/>
              <w:jc w:val="right"/>
            </w:pPr>
            <w:r>
              <w:t>30000,0</w:t>
            </w:r>
          </w:p>
        </w:tc>
      </w:tr>
      <w:tr w:rsidR="00122CEB" w14:paraId="6BA8E974" w14:textId="77777777">
        <w:tc>
          <w:tcPr>
            <w:tcW w:w="1701" w:type="dxa"/>
          </w:tcPr>
          <w:p w14:paraId="4FE175A3" w14:textId="77777777" w:rsidR="00122CEB" w:rsidRDefault="00122CEB">
            <w:pPr>
              <w:pStyle w:val="ConsPlusNormal"/>
              <w:jc w:val="center"/>
            </w:pPr>
            <w:r>
              <w:t>09 3 01 2Ж880</w:t>
            </w:r>
          </w:p>
        </w:tc>
        <w:tc>
          <w:tcPr>
            <w:tcW w:w="484" w:type="dxa"/>
          </w:tcPr>
          <w:p w14:paraId="176AC62F" w14:textId="77777777" w:rsidR="00122CEB" w:rsidRDefault="00122CEB">
            <w:pPr>
              <w:pStyle w:val="ConsPlusNormal"/>
            </w:pPr>
          </w:p>
        </w:tc>
        <w:tc>
          <w:tcPr>
            <w:tcW w:w="3964" w:type="dxa"/>
          </w:tcPr>
          <w:p w14:paraId="7641B5FD" w14:textId="77777777" w:rsidR="00122CEB" w:rsidRDefault="00122CEB">
            <w:pPr>
              <w:pStyle w:val="ConsPlusNormal"/>
            </w:pPr>
            <w:r>
              <w:t>Капитальный ремонт многоквартирных домов на территории Пермского края</w:t>
            </w:r>
          </w:p>
        </w:tc>
        <w:tc>
          <w:tcPr>
            <w:tcW w:w="1384" w:type="dxa"/>
          </w:tcPr>
          <w:p w14:paraId="51EF9E99" w14:textId="77777777" w:rsidR="00122CEB" w:rsidRDefault="00122CEB">
            <w:pPr>
              <w:pStyle w:val="ConsPlusNormal"/>
              <w:jc w:val="right"/>
            </w:pPr>
            <w:r>
              <w:t>43747,9</w:t>
            </w:r>
          </w:p>
        </w:tc>
        <w:tc>
          <w:tcPr>
            <w:tcW w:w="1384" w:type="dxa"/>
          </w:tcPr>
          <w:p w14:paraId="70A43ECD" w14:textId="77777777" w:rsidR="00122CEB" w:rsidRDefault="00122CEB">
            <w:pPr>
              <w:pStyle w:val="ConsPlusNormal"/>
              <w:jc w:val="right"/>
            </w:pPr>
            <w:r>
              <w:t>0,0</w:t>
            </w:r>
          </w:p>
        </w:tc>
        <w:tc>
          <w:tcPr>
            <w:tcW w:w="1384" w:type="dxa"/>
          </w:tcPr>
          <w:p w14:paraId="680A3BE7" w14:textId="77777777" w:rsidR="00122CEB" w:rsidRDefault="00122CEB">
            <w:pPr>
              <w:pStyle w:val="ConsPlusNormal"/>
              <w:jc w:val="right"/>
            </w:pPr>
            <w:r>
              <w:t>0,0</w:t>
            </w:r>
          </w:p>
        </w:tc>
      </w:tr>
      <w:tr w:rsidR="00122CEB" w14:paraId="6001D05D" w14:textId="77777777">
        <w:tc>
          <w:tcPr>
            <w:tcW w:w="1701" w:type="dxa"/>
          </w:tcPr>
          <w:p w14:paraId="4A10ED7E" w14:textId="77777777" w:rsidR="00122CEB" w:rsidRDefault="00122CEB">
            <w:pPr>
              <w:pStyle w:val="ConsPlusNormal"/>
              <w:jc w:val="center"/>
            </w:pPr>
            <w:r>
              <w:t>09 3 01 2Ж880</w:t>
            </w:r>
          </w:p>
        </w:tc>
        <w:tc>
          <w:tcPr>
            <w:tcW w:w="484" w:type="dxa"/>
          </w:tcPr>
          <w:p w14:paraId="0673D969" w14:textId="77777777" w:rsidR="00122CEB" w:rsidRDefault="00122CEB">
            <w:pPr>
              <w:pStyle w:val="ConsPlusNormal"/>
              <w:jc w:val="center"/>
            </w:pPr>
            <w:r>
              <w:t>500</w:t>
            </w:r>
          </w:p>
        </w:tc>
        <w:tc>
          <w:tcPr>
            <w:tcW w:w="3964" w:type="dxa"/>
          </w:tcPr>
          <w:p w14:paraId="2568546F" w14:textId="77777777" w:rsidR="00122CEB" w:rsidRDefault="00122CEB">
            <w:pPr>
              <w:pStyle w:val="ConsPlusNormal"/>
            </w:pPr>
            <w:r>
              <w:t>Межбюджетные трансферты</w:t>
            </w:r>
          </w:p>
        </w:tc>
        <w:tc>
          <w:tcPr>
            <w:tcW w:w="1384" w:type="dxa"/>
          </w:tcPr>
          <w:p w14:paraId="2E7BDE26" w14:textId="77777777" w:rsidR="00122CEB" w:rsidRDefault="00122CEB">
            <w:pPr>
              <w:pStyle w:val="ConsPlusNormal"/>
              <w:jc w:val="right"/>
            </w:pPr>
            <w:r>
              <w:t>43747,9</w:t>
            </w:r>
          </w:p>
        </w:tc>
        <w:tc>
          <w:tcPr>
            <w:tcW w:w="1384" w:type="dxa"/>
          </w:tcPr>
          <w:p w14:paraId="610617A4" w14:textId="77777777" w:rsidR="00122CEB" w:rsidRDefault="00122CEB">
            <w:pPr>
              <w:pStyle w:val="ConsPlusNormal"/>
              <w:jc w:val="right"/>
            </w:pPr>
            <w:r>
              <w:t>0,0</w:t>
            </w:r>
          </w:p>
        </w:tc>
        <w:tc>
          <w:tcPr>
            <w:tcW w:w="1384" w:type="dxa"/>
          </w:tcPr>
          <w:p w14:paraId="41C5E57D" w14:textId="77777777" w:rsidR="00122CEB" w:rsidRDefault="00122CEB">
            <w:pPr>
              <w:pStyle w:val="ConsPlusNormal"/>
              <w:jc w:val="right"/>
            </w:pPr>
            <w:r>
              <w:t>0,0</w:t>
            </w:r>
          </w:p>
        </w:tc>
      </w:tr>
      <w:tr w:rsidR="00122CEB" w14:paraId="3B876146" w14:textId="77777777">
        <w:tc>
          <w:tcPr>
            <w:tcW w:w="1701" w:type="dxa"/>
          </w:tcPr>
          <w:p w14:paraId="40A36577" w14:textId="77777777" w:rsidR="00122CEB" w:rsidRDefault="00122CEB">
            <w:pPr>
              <w:pStyle w:val="ConsPlusNormal"/>
              <w:jc w:val="center"/>
            </w:pPr>
            <w:r>
              <w:t>09 3 02 00000</w:t>
            </w:r>
          </w:p>
        </w:tc>
        <w:tc>
          <w:tcPr>
            <w:tcW w:w="484" w:type="dxa"/>
          </w:tcPr>
          <w:p w14:paraId="57784C5D" w14:textId="77777777" w:rsidR="00122CEB" w:rsidRDefault="00122CEB">
            <w:pPr>
              <w:pStyle w:val="ConsPlusNormal"/>
            </w:pPr>
          </w:p>
        </w:tc>
        <w:tc>
          <w:tcPr>
            <w:tcW w:w="3964" w:type="dxa"/>
          </w:tcPr>
          <w:p w14:paraId="3D166639" w14:textId="77777777" w:rsidR="00122CEB" w:rsidRDefault="00122CEB">
            <w:pPr>
              <w:pStyle w:val="ConsPlusNormal"/>
            </w:pPr>
            <w:r>
              <w:t>Комплекс процессных мероприятий "Развитие градостроительной деятельности"</w:t>
            </w:r>
          </w:p>
        </w:tc>
        <w:tc>
          <w:tcPr>
            <w:tcW w:w="1384" w:type="dxa"/>
          </w:tcPr>
          <w:p w14:paraId="1F5C7BC4" w14:textId="77777777" w:rsidR="00122CEB" w:rsidRDefault="00122CEB">
            <w:pPr>
              <w:pStyle w:val="ConsPlusNormal"/>
              <w:jc w:val="right"/>
            </w:pPr>
            <w:r>
              <w:t>93145,7</w:t>
            </w:r>
          </w:p>
        </w:tc>
        <w:tc>
          <w:tcPr>
            <w:tcW w:w="1384" w:type="dxa"/>
          </w:tcPr>
          <w:p w14:paraId="3A04C6A0" w14:textId="77777777" w:rsidR="00122CEB" w:rsidRDefault="00122CEB">
            <w:pPr>
              <w:pStyle w:val="ConsPlusNormal"/>
              <w:jc w:val="right"/>
            </w:pPr>
            <w:r>
              <w:t>86651,5</w:t>
            </w:r>
          </w:p>
        </w:tc>
        <w:tc>
          <w:tcPr>
            <w:tcW w:w="1384" w:type="dxa"/>
          </w:tcPr>
          <w:p w14:paraId="6444B958" w14:textId="77777777" w:rsidR="00122CEB" w:rsidRDefault="00122CEB">
            <w:pPr>
              <w:pStyle w:val="ConsPlusNormal"/>
              <w:jc w:val="right"/>
            </w:pPr>
            <w:r>
              <w:t>86651,4</w:t>
            </w:r>
          </w:p>
        </w:tc>
      </w:tr>
      <w:tr w:rsidR="00122CEB" w14:paraId="6714EE03" w14:textId="77777777">
        <w:tc>
          <w:tcPr>
            <w:tcW w:w="1701" w:type="dxa"/>
          </w:tcPr>
          <w:p w14:paraId="53ABA161" w14:textId="77777777" w:rsidR="00122CEB" w:rsidRDefault="00122CEB">
            <w:pPr>
              <w:pStyle w:val="ConsPlusNormal"/>
              <w:jc w:val="center"/>
            </w:pPr>
            <w:r>
              <w:t>09 3 02 00110</w:t>
            </w:r>
          </w:p>
        </w:tc>
        <w:tc>
          <w:tcPr>
            <w:tcW w:w="484" w:type="dxa"/>
          </w:tcPr>
          <w:p w14:paraId="7A5AF61A" w14:textId="77777777" w:rsidR="00122CEB" w:rsidRDefault="00122CEB">
            <w:pPr>
              <w:pStyle w:val="ConsPlusNormal"/>
            </w:pPr>
          </w:p>
        </w:tc>
        <w:tc>
          <w:tcPr>
            <w:tcW w:w="3964" w:type="dxa"/>
          </w:tcPr>
          <w:p w14:paraId="0EA04AEB" w14:textId="77777777" w:rsidR="00122CEB" w:rsidRDefault="00122CEB">
            <w:pPr>
              <w:pStyle w:val="ConsPlusNormal"/>
            </w:pPr>
            <w:r>
              <w:t xml:space="preserve">Обеспечение деятельности (оказание услуг, выполнение работ) государственных учреждений </w:t>
            </w:r>
            <w:r>
              <w:lastRenderedPageBreak/>
              <w:t>(организаций)</w:t>
            </w:r>
          </w:p>
        </w:tc>
        <w:tc>
          <w:tcPr>
            <w:tcW w:w="1384" w:type="dxa"/>
          </w:tcPr>
          <w:p w14:paraId="3666DC6F" w14:textId="77777777" w:rsidR="00122CEB" w:rsidRDefault="00122CEB">
            <w:pPr>
              <w:pStyle w:val="ConsPlusNormal"/>
              <w:jc w:val="right"/>
            </w:pPr>
            <w:r>
              <w:lastRenderedPageBreak/>
              <w:t>81608,8</w:t>
            </w:r>
          </w:p>
        </w:tc>
        <w:tc>
          <w:tcPr>
            <w:tcW w:w="1384" w:type="dxa"/>
          </w:tcPr>
          <w:p w14:paraId="2323579B" w14:textId="77777777" w:rsidR="00122CEB" w:rsidRDefault="00122CEB">
            <w:pPr>
              <w:pStyle w:val="ConsPlusNormal"/>
              <w:jc w:val="right"/>
            </w:pPr>
            <w:r>
              <w:t>86651,5</w:t>
            </w:r>
          </w:p>
        </w:tc>
        <w:tc>
          <w:tcPr>
            <w:tcW w:w="1384" w:type="dxa"/>
          </w:tcPr>
          <w:p w14:paraId="1DE4A183" w14:textId="77777777" w:rsidR="00122CEB" w:rsidRDefault="00122CEB">
            <w:pPr>
              <w:pStyle w:val="ConsPlusNormal"/>
              <w:jc w:val="right"/>
            </w:pPr>
            <w:r>
              <w:t>86651,4</w:t>
            </w:r>
          </w:p>
        </w:tc>
      </w:tr>
      <w:tr w:rsidR="00122CEB" w14:paraId="5ACF9C1E" w14:textId="77777777">
        <w:tc>
          <w:tcPr>
            <w:tcW w:w="1701" w:type="dxa"/>
          </w:tcPr>
          <w:p w14:paraId="28FBD79C" w14:textId="77777777" w:rsidR="00122CEB" w:rsidRDefault="00122CEB">
            <w:pPr>
              <w:pStyle w:val="ConsPlusNormal"/>
              <w:jc w:val="center"/>
            </w:pPr>
            <w:r>
              <w:t>09 3 02 00110</w:t>
            </w:r>
          </w:p>
        </w:tc>
        <w:tc>
          <w:tcPr>
            <w:tcW w:w="484" w:type="dxa"/>
          </w:tcPr>
          <w:p w14:paraId="608B5270" w14:textId="77777777" w:rsidR="00122CEB" w:rsidRDefault="00122CEB">
            <w:pPr>
              <w:pStyle w:val="ConsPlusNormal"/>
              <w:jc w:val="center"/>
            </w:pPr>
            <w:r>
              <w:t>100</w:t>
            </w:r>
          </w:p>
        </w:tc>
        <w:tc>
          <w:tcPr>
            <w:tcW w:w="3964" w:type="dxa"/>
          </w:tcPr>
          <w:p w14:paraId="5BE67990"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3D27237" w14:textId="77777777" w:rsidR="00122CEB" w:rsidRDefault="00122CEB">
            <w:pPr>
              <w:pStyle w:val="ConsPlusNormal"/>
              <w:jc w:val="right"/>
            </w:pPr>
            <w:r>
              <w:t>41092,2</w:t>
            </w:r>
          </w:p>
        </w:tc>
        <w:tc>
          <w:tcPr>
            <w:tcW w:w="1384" w:type="dxa"/>
          </w:tcPr>
          <w:p w14:paraId="2B7466D9" w14:textId="77777777" w:rsidR="00122CEB" w:rsidRDefault="00122CEB">
            <w:pPr>
              <w:pStyle w:val="ConsPlusNormal"/>
              <w:jc w:val="right"/>
            </w:pPr>
            <w:r>
              <w:t>42576,7</w:t>
            </w:r>
          </w:p>
        </w:tc>
        <w:tc>
          <w:tcPr>
            <w:tcW w:w="1384" w:type="dxa"/>
          </w:tcPr>
          <w:p w14:paraId="2B9A5585" w14:textId="77777777" w:rsidR="00122CEB" w:rsidRDefault="00122CEB">
            <w:pPr>
              <w:pStyle w:val="ConsPlusNormal"/>
              <w:jc w:val="right"/>
            </w:pPr>
            <w:r>
              <w:t>42576,7</w:t>
            </w:r>
          </w:p>
        </w:tc>
      </w:tr>
      <w:tr w:rsidR="00122CEB" w14:paraId="601D7D79" w14:textId="77777777">
        <w:tc>
          <w:tcPr>
            <w:tcW w:w="1701" w:type="dxa"/>
          </w:tcPr>
          <w:p w14:paraId="69A50BB4" w14:textId="77777777" w:rsidR="00122CEB" w:rsidRDefault="00122CEB">
            <w:pPr>
              <w:pStyle w:val="ConsPlusNormal"/>
              <w:jc w:val="center"/>
            </w:pPr>
            <w:r>
              <w:t>09 3 02 00110</w:t>
            </w:r>
          </w:p>
        </w:tc>
        <w:tc>
          <w:tcPr>
            <w:tcW w:w="484" w:type="dxa"/>
          </w:tcPr>
          <w:p w14:paraId="7BBEEC4D" w14:textId="77777777" w:rsidR="00122CEB" w:rsidRDefault="00122CEB">
            <w:pPr>
              <w:pStyle w:val="ConsPlusNormal"/>
              <w:jc w:val="center"/>
            </w:pPr>
            <w:r>
              <w:t>200</w:t>
            </w:r>
          </w:p>
        </w:tc>
        <w:tc>
          <w:tcPr>
            <w:tcW w:w="3964" w:type="dxa"/>
          </w:tcPr>
          <w:p w14:paraId="667C461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89A1E4C" w14:textId="77777777" w:rsidR="00122CEB" w:rsidRDefault="00122CEB">
            <w:pPr>
              <w:pStyle w:val="ConsPlusNormal"/>
              <w:jc w:val="right"/>
            </w:pPr>
            <w:r>
              <w:t>15804,8</w:t>
            </w:r>
          </w:p>
        </w:tc>
        <w:tc>
          <w:tcPr>
            <w:tcW w:w="1384" w:type="dxa"/>
          </w:tcPr>
          <w:p w14:paraId="5B89350E" w14:textId="77777777" w:rsidR="00122CEB" w:rsidRDefault="00122CEB">
            <w:pPr>
              <w:pStyle w:val="ConsPlusNormal"/>
              <w:jc w:val="right"/>
            </w:pPr>
            <w:r>
              <w:t>15804,8</w:t>
            </w:r>
          </w:p>
        </w:tc>
        <w:tc>
          <w:tcPr>
            <w:tcW w:w="1384" w:type="dxa"/>
          </w:tcPr>
          <w:p w14:paraId="39C5460F" w14:textId="77777777" w:rsidR="00122CEB" w:rsidRDefault="00122CEB">
            <w:pPr>
              <w:pStyle w:val="ConsPlusNormal"/>
              <w:jc w:val="right"/>
            </w:pPr>
            <w:r>
              <w:t>15804,8</w:t>
            </w:r>
          </w:p>
        </w:tc>
      </w:tr>
      <w:tr w:rsidR="00122CEB" w14:paraId="6F169F8C" w14:textId="77777777">
        <w:tc>
          <w:tcPr>
            <w:tcW w:w="1701" w:type="dxa"/>
          </w:tcPr>
          <w:p w14:paraId="6663647F" w14:textId="77777777" w:rsidR="00122CEB" w:rsidRDefault="00122CEB">
            <w:pPr>
              <w:pStyle w:val="ConsPlusNormal"/>
              <w:jc w:val="center"/>
            </w:pPr>
            <w:r>
              <w:t>09 3 02 00110</w:t>
            </w:r>
          </w:p>
        </w:tc>
        <w:tc>
          <w:tcPr>
            <w:tcW w:w="484" w:type="dxa"/>
          </w:tcPr>
          <w:p w14:paraId="0E13384D" w14:textId="77777777" w:rsidR="00122CEB" w:rsidRDefault="00122CEB">
            <w:pPr>
              <w:pStyle w:val="ConsPlusNormal"/>
              <w:jc w:val="center"/>
            </w:pPr>
            <w:r>
              <w:t>600</w:t>
            </w:r>
          </w:p>
        </w:tc>
        <w:tc>
          <w:tcPr>
            <w:tcW w:w="3964" w:type="dxa"/>
          </w:tcPr>
          <w:p w14:paraId="1263A57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3D052C7" w14:textId="77777777" w:rsidR="00122CEB" w:rsidRDefault="00122CEB">
            <w:pPr>
              <w:pStyle w:val="ConsPlusNormal"/>
              <w:jc w:val="right"/>
            </w:pPr>
            <w:r>
              <w:t>24711,8</w:t>
            </w:r>
          </w:p>
        </w:tc>
        <w:tc>
          <w:tcPr>
            <w:tcW w:w="1384" w:type="dxa"/>
          </w:tcPr>
          <w:p w14:paraId="3A044FC5" w14:textId="77777777" w:rsidR="00122CEB" w:rsidRDefault="00122CEB">
            <w:pPr>
              <w:pStyle w:val="ConsPlusNormal"/>
              <w:jc w:val="right"/>
            </w:pPr>
            <w:r>
              <w:t>28270,0</w:t>
            </w:r>
          </w:p>
        </w:tc>
        <w:tc>
          <w:tcPr>
            <w:tcW w:w="1384" w:type="dxa"/>
          </w:tcPr>
          <w:p w14:paraId="52750A3D" w14:textId="77777777" w:rsidR="00122CEB" w:rsidRDefault="00122CEB">
            <w:pPr>
              <w:pStyle w:val="ConsPlusNormal"/>
              <w:jc w:val="right"/>
            </w:pPr>
            <w:r>
              <w:t>28269,9</w:t>
            </w:r>
          </w:p>
        </w:tc>
      </w:tr>
      <w:tr w:rsidR="00122CEB" w14:paraId="1E13A9C3" w14:textId="77777777">
        <w:tc>
          <w:tcPr>
            <w:tcW w:w="1701" w:type="dxa"/>
          </w:tcPr>
          <w:p w14:paraId="51F3B272" w14:textId="77777777" w:rsidR="00122CEB" w:rsidRDefault="00122CEB">
            <w:pPr>
              <w:pStyle w:val="ConsPlusNormal"/>
              <w:jc w:val="center"/>
            </w:pPr>
            <w:r>
              <w:t>09 3 02 2Ж360</w:t>
            </w:r>
          </w:p>
        </w:tc>
        <w:tc>
          <w:tcPr>
            <w:tcW w:w="484" w:type="dxa"/>
          </w:tcPr>
          <w:p w14:paraId="0D11B189" w14:textId="77777777" w:rsidR="00122CEB" w:rsidRDefault="00122CEB">
            <w:pPr>
              <w:pStyle w:val="ConsPlusNormal"/>
            </w:pPr>
          </w:p>
        </w:tc>
        <w:tc>
          <w:tcPr>
            <w:tcW w:w="3964" w:type="dxa"/>
          </w:tcPr>
          <w:p w14:paraId="7AD47A61" w14:textId="77777777" w:rsidR="00122CEB" w:rsidRDefault="00122CEB">
            <w:pPr>
              <w:pStyle w:val="ConsPlusNormal"/>
            </w:pPr>
            <w:r>
              <w:t>Обеспечение разработки документации по планировке территории</w:t>
            </w:r>
          </w:p>
        </w:tc>
        <w:tc>
          <w:tcPr>
            <w:tcW w:w="1384" w:type="dxa"/>
          </w:tcPr>
          <w:p w14:paraId="4467E27C" w14:textId="77777777" w:rsidR="00122CEB" w:rsidRDefault="00122CEB">
            <w:pPr>
              <w:pStyle w:val="ConsPlusNormal"/>
              <w:jc w:val="right"/>
            </w:pPr>
            <w:r>
              <w:t>1486,9</w:t>
            </w:r>
          </w:p>
        </w:tc>
        <w:tc>
          <w:tcPr>
            <w:tcW w:w="1384" w:type="dxa"/>
          </w:tcPr>
          <w:p w14:paraId="606883A4" w14:textId="77777777" w:rsidR="00122CEB" w:rsidRDefault="00122CEB">
            <w:pPr>
              <w:pStyle w:val="ConsPlusNormal"/>
              <w:jc w:val="right"/>
            </w:pPr>
            <w:r>
              <w:t>0,0</w:t>
            </w:r>
          </w:p>
        </w:tc>
        <w:tc>
          <w:tcPr>
            <w:tcW w:w="1384" w:type="dxa"/>
          </w:tcPr>
          <w:p w14:paraId="248F0731" w14:textId="77777777" w:rsidR="00122CEB" w:rsidRDefault="00122CEB">
            <w:pPr>
              <w:pStyle w:val="ConsPlusNormal"/>
              <w:jc w:val="right"/>
            </w:pPr>
            <w:r>
              <w:t>0,0</w:t>
            </w:r>
          </w:p>
        </w:tc>
      </w:tr>
      <w:tr w:rsidR="00122CEB" w14:paraId="21F7E19C" w14:textId="77777777">
        <w:tc>
          <w:tcPr>
            <w:tcW w:w="1701" w:type="dxa"/>
          </w:tcPr>
          <w:p w14:paraId="736451D6" w14:textId="77777777" w:rsidR="00122CEB" w:rsidRDefault="00122CEB">
            <w:pPr>
              <w:pStyle w:val="ConsPlusNormal"/>
              <w:jc w:val="center"/>
            </w:pPr>
            <w:r>
              <w:t>09 3 02 2Ж360</w:t>
            </w:r>
          </w:p>
        </w:tc>
        <w:tc>
          <w:tcPr>
            <w:tcW w:w="484" w:type="dxa"/>
          </w:tcPr>
          <w:p w14:paraId="6AA48131" w14:textId="77777777" w:rsidR="00122CEB" w:rsidRDefault="00122CEB">
            <w:pPr>
              <w:pStyle w:val="ConsPlusNormal"/>
              <w:jc w:val="center"/>
            </w:pPr>
            <w:r>
              <w:t>600</w:t>
            </w:r>
          </w:p>
        </w:tc>
        <w:tc>
          <w:tcPr>
            <w:tcW w:w="3964" w:type="dxa"/>
          </w:tcPr>
          <w:p w14:paraId="43FD17C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F862B78" w14:textId="77777777" w:rsidR="00122CEB" w:rsidRDefault="00122CEB">
            <w:pPr>
              <w:pStyle w:val="ConsPlusNormal"/>
              <w:jc w:val="right"/>
            </w:pPr>
            <w:r>
              <w:t>1486,9</w:t>
            </w:r>
          </w:p>
        </w:tc>
        <w:tc>
          <w:tcPr>
            <w:tcW w:w="1384" w:type="dxa"/>
          </w:tcPr>
          <w:p w14:paraId="393E964D" w14:textId="77777777" w:rsidR="00122CEB" w:rsidRDefault="00122CEB">
            <w:pPr>
              <w:pStyle w:val="ConsPlusNormal"/>
              <w:jc w:val="right"/>
            </w:pPr>
            <w:r>
              <w:t>0,0</w:t>
            </w:r>
          </w:p>
        </w:tc>
        <w:tc>
          <w:tcPr>
            <w:tcW w:w="1384" w:type="dxa"/>
          </w:tcPr>
          <w:p w14:paraId="3118DD8B" w14:textId="77777777" w:rsidR="00122CEB" w:rsidRDefault="00122CEB">
            <w:pPr>
              <w:pStyle w:val="ConsPlusNormal"/>
              <w:jc w:val="right"/>
            </w:pPr>
            <w:r>
              <w:t>0,0</w:t>
            </w:r>
          </w:p>
        </w:tc>
      </w:tr>
      <w:tr w:rsidR="00122CEB" w14:paraId="11D91DC4" w14:textId="77777777">
        <w:tc>
          <w:tcPr>
            <w:tcW w:w="1701" w:type="dxa"/>
          </w:tcPr>
          <w:p w14:paraId="3D96D56B" w14:textId="77777777" w:rsidR="00122CEB" w:rsidRDefault="00122CEB">
            <w:pPr>
              <w:pStyle w:val="ConsPlusNormal"/>
              <w:jc w:val="center"/>
            </w:pPr>
            <w:r>
              <w:t>09 3 02 2Ж420</w:t>
            </w:r>
          </w:p>
        </w:tc>
        <w:tc>
          <w:tcPr>
            <w:tcW w:w="484" w:type="dxa"/>
          </w:tcPr>
          <w:p w14:paraId="5E86491A" w14:textId="77777777" w:rsidR="00122CEB" w:rsidRDefault="00122CEB">
            <w:pPr>
              <w:pStyle w:val="ConsPlusNormal"/>
            </w:pPr>
          </w:p>
        </w:tc>
        <w:tc>
          <w:tcPr>
            <w:tcW w:w="3964" w:type="dxa"/>
          </w:tcPr>
          <w:p w14:paraId="60AF657A" w14:textId="77777777" w:rsidR="00122CEB" w:rsidRDefault="00122CEB">
            <w:pPr>
              <w:pStyle w:val="ConsPlusNormal"/>
            </w:pPr>
            <w:r>
              <w:t>Подготовка генеральных планов, правил землепользования и застройки муниципальных образований Пермского края</w:t>
            </w:r>
          </w:p>
        </w:tc>
        <w:tc>
          <w:tcPr>
            <w:tcW w:w="1384" w:type="dxa"/>
          </w:tcPr>
          <w:p w14:paraId="43D4DCE6" w14:textId="77777777" w:rsidR="00122CEB" w:rsidRDefault="00122CEB">
            <w:pPr>
              <w:pStyle w:val="ConsPlusNormal"/>
              <w:jc w:val="right"/>
            </w:pPr>
            <w:r>
              <w:t>2550,0</w:t>
            </w:r>
          </w:p>
        </w:tc>
        <w:tc>
          <w:tcPr>
            <w:tcW w:w="1384" w:type="dxa"/>
          </w:tcPr>
          <w:p w14:paraId="582B4CC1" w14:textId="77777777" w:rsidR="00122CEB" w:rsidRDefault="00122CEB">
            <w:pPr>
              <w:pStyle w:val="ConsPlusNormal"/>
              <w:jc w:val="right"/>
            </w:pPr>
            <w:r>
              <w:t>0,0</w:t>
            </w:r>
          </w:p>
        </w:tc>
        <w:tc>
          <w:tcPr>
            <w:tcW w:w="1384" w:type="dxa"/>
          </w:tcPr>
          <w:p w14:paraId="102C62DB" w14:textId="77777777" w:rsidR="00122CEB" w:rsidRDefault="00122CEB">
            <w:pPr>
              <w:pStyle w:val="ConsPlusNormal"/>
              <w:jc w:val="right"/>
            </w:pPr>
            <w:r>
              <w:t>0,0</w:t>
            </w:r>
          </w:p>
        </w:tc>
      </w:tr>
      <w:tr w:rsidR="00122CEB" w14:paraId="4AC90473" w14:textId="77777777">
        <w:tc>
          <w:tcPr>
            <w:tcW w:w="1701" w:type="dxa"/>
          </w:tcPr>
          <w:p w14:paraId="51579024" w14:textId="77777777" w:rsidR="00122CEB" w:rsidRDefault="00122CEB">
            <w:pPr>
              <w:pStyle w:val="ConsPlusNormal"/>
              <w:jc w:val="center"/>
            </w:pPr>
            <w:r>
              <w:t>09 3 02 2Ж420</w:t>
            </w:r>
          </w:p>
        </w:tc>
        <w:tc>
          <w:tcPr>
            <w:tcW w:w="484" w:type="dxa"/>
          </w:tcPr>
          <w:p w14:paraId="274187CD" w14:textId="77777777" w:rsidR="00122CEB" w:rsidRDefault="00122CEB">
            <w:pPr>
              <w:pStyle w:val="ConsPlusNormal"/>
              <w:jc w:val="center"/>
            </w:pPr>
            <w:r>
              <w:t>500</w:t>
            </w:r>
          </w:p>
        </w:tc>
        <w:tc>
          <w:tcPr>
            <w:tcW w:w="3964" w:type="dxa"/>
          </w:tcPr>
          <w:p w14:paraId="18038B55" w14:textId="77777777" w:rsidR="00122CEB" w:rsidRDefault="00122CEB">
            <w:pPr>
              <w:pStyle w:val="ConsPlusNormal"/>
            </w:pPr>
            <w:r>
              <w:t>Межбюджетные трансферты</w:t>
            </w:r>
          </w:p>
        </w:tc>
        <w:tc>
          <w:tcPr>
            <w:tcW w:w="1384" w:type="dxa"/>
          </w:tcPr>
          <w:p w14:paraId="5B04F6C5" w14:textId="77777777" w:rsidR="00122CEB" w:rsidRDefault="00122CEB">
            <w:pPr>
              <w:pStyle w:val="ConsPlusNormal"/>
              <w:jc w:val="right"/>
            </w:pPr>
            <w:r>
              <w:t>2550,0</w:t>
            </w:r>
          </w:p>
        </w:tc>
        <w:tc>
          <w:tcPr>
            <w:tcW w:w="1384" w:type="dxa"/>
          </w:tcPr>
          <w:p w14:paraId="687BDAED" w14:textId="77777777" w:rsidR="00122CEB" w:rsidRDefault="00122CEB">
            <w:pPr>
              <w:pStyle w:val="ConsPlusNormal"/>
              <w:jc w:val="right"/>
            </w:pPr>
            <w:r>
              <w:t>0,0</w:t>
            </w:r>
          </w:p>
        </w:tc>
        <w:tc>
          <w:tcPr>
            <w:tcW w:w="1384" w:type="dxa"/>
          </w:tcPr>
          <w:p w14:paraId="728A9D7F" w14:textId="77777777" w:rsidR="00122CEB" w:rsidRDefault="00122CEB">
            <w:pPr>
              <w:pStyle w:val="ConsPlusNormal"/>
              <w:jc w:val="right"/>
            </w:pPr>
            <w:r>
              <w:t>0,0</w:t>
            </w:r>
          </w:p>
        </w:tc>
      </w:tr>
      <w:tr w:rsidR="00122CEB" w14:paraId="2FD503ED" w14:textId="77777777">
        <w:tc>
          <w:tcPr>
            <w:tcW w:w="1701" w:type="dxa"/>
          </w:tcPr>
          <w:p w14:paraId="1CBC9E99" w14:textId="77777777" w:rsidR="00122CEB" w:rsidRDefault="00122CEB">
            <w:pPr>
              <w:pStyle w:val="ConsPlusNormal"/>
              <w:jc w:val="center"/>
            </w:pPr>
            <w:r>
              <w:t>09 3 02 2Ж920</w:t>
            </w:r>
          </w:p>
        </w:tc>
        <w:tc>
          <w:tcPr>
            <w:tcW w:w="484" w:type="dxa"/>
          </w:tcPr>
          <w:p w14:paraId="0B1D1FDD" w14:textId="77777777" w:rsidR="00122CEB" w:rsidRDefault="00122CEB">
            <w:pPr>
              <w:pStyle w:val="ConsPlusNormal"/>
            </w:pPr>
          </w:p>
        </w:tc>
        <w:tc>
          <w:tcPr>
            <w:tcW w:w="3964" w:type="dxa"/>
          </w:tcPr>
          <w:p w14:paraId="775C1150" w14:textId="77777777" w:rsidR="00122CEB" w:rsidRDefault="00122CEB">
            <w:pPr>
              <w:pStyle w:val="ConsPlusNormal"/>
            </w:pPr>
            <w:r>
              <w:t xml:space="preserve">Внесение изменений в генеральные планы, правила землепользования и застройки муниципальных образований </w:t>
            </w:r>
            <w:r>
              <w:lastRenderedPageBreak/>
              <w:t>Пермского края</w:t>
            </w:r>
          </w:p>
        </w:tc>
        <w:tc>
          <w:tcPr>
            <w:tcW w:w="1384" w:type="dxa"/>
          </w:tcPr>
          <w:p w14:paraId="22111476" w14:textId="77777777" w:rsidR="00122CEB" w:rsidRDefault="00122CEB">
            <w:pPr>
              <w:pStyle w:val="ConsPlusNormal"/>
              <w:jc w:val="right"/>
            </w:pPr>
            <w:r>
              <w:lastRenderedPageBreak/>
              <w:t>7500,0</w:t>
            </w:r>
          </w:p>
        </w:tc>
        <w:tc>
          <w:tcPr>
            <w:tcW w:w="1384" w:type="dxa"/>
          </w:tcPr>
          <w:p w14:paraId="044ACA03" w14:textId="77777777" w:rsidR="00122CEB" w:rsidRDefault="00122CEB">
            <w:pPr>
              <w:pStyle w:val="ConsPlusNormal"/>
              <w:jc w:val="right"/>
            </w:pPr>
            <w:r>
              <w:t>0,0</w:t>
            </w:r>
          </w:p>
        </w:tc>
        <w:tc>
          <w:tcPr>
            <w:tcW w:w="1384" w:type="dxa"/>
          </w:tcPr>
          <w:p w14:paraId="44349215" w14:textId="77777777" w:rsidR="00122CEB" w:rsidRDefault="00122CEB">
            <w:pPr>
              <w:pStyle w:val="ConsPlusNormal"/>
              <w:jc w:val="right"/>
            </w:pPr>
            <w:r>
              <w:t>0,0</w:t>
            </w:r>
          </w:p>
        </w:tc>
      </w:tr>
      <w:tr w:rsidR="00122CEB" w14:paraId="45CDFFF1" w14:textId="77777777">
        <w:tc>
          <w:tcPr>
            <w:tcW w:w="1701" w:type="dxa"/>
          </w:tcPr>
          <w:p w14:paraId="1A045BD7" w14:textId="77777777" w:rsidR="00122CEB" w:rsidRDefault="00122CEB">
            <w:pPr>
              <w:pStyle w:val="ConsPlusNormal"/>
              <w:jc w:val="center"/>
            </w:pPr>
            <w:r>
              <w:t>09 3 02 2Ж920</w:t>
            </w:r>
          </w:p>
        </w:tc>
        <w:tc>
          <w:tcPr>
            <w:tcW w:w="484" w:type="dxa"/>
          </w:tcPr>
          <w:p w14:paraId="3443F82F" w14:textId="77777777" w:rsidR="00122CEB" w:rsidRDefault="00122CEB">
            <w:pPr>
              <w:pStyle w:val="ConsPlusNormal"/>
              <w:jc w:val="center"/>
            </w:pPr>
            <w:r>
              <w:t>500</w:t>
            </w:r>
          </w:p>
        </w:tc>
        <w:tc>
          <w:tcPr>
            <w:tcW w:w="3964" w:type="dxa"/>
          </w:tcPr>
          <w:p w14:paraId="2E94FBF1" w14:textId="77777777" w:rsidR="00122CEB" w:rsidRDefault="00122CEB">
            <w:pPr>
              <w:pStyle w:val="ConsPlusNormal"/>
            </w:pPr>
            <w:r>
              <w:t>Межбюджетные трансферты</w:t>
            </w:r>
          </w:p>
        </w:tc>
        <w:tc>
          <w:tcPr>
            <w:tcW w:w="1384" w:type="dxa"/>
          </w:tcPr>
          <w:p w14:paraId="2492105D" w14:textId="77777777" w:rsidR="00122CEB" w:rsidRDefault="00122CEB">
            <w:pPr>
              <w:pStyle w:val="ConsPlusNormal"/>
              <w:jc w:val="right"/>
            </w:pPr>
            <w:r>
              <w:t>7500,0</w:t>
            </w:r>
          </w:p>
        </w:tc>
        <w:tc>
          <w:tcPr>
            <w:tcW w:w="1384" w:type="dxa"/>
          </w:tcPr>
          <w:p w14:paraId="128A8206" w14:textId="77777777" w:rsidR="00122CEB" w:rsidRDefault="00122CEB">
            <w:pPr>
              <w:pStyle w:val="ConsPlusNormal"/>
              <w:jc w:val="right"/>
            </w:pPr>
            <w:r>
              <w:t>0,0</w:t>
            </w:r>
          </w:p>
        </w:tc>
        <w:tc>
          <w:tcPr>
            <w:tcW w:w="1384" w:type="dxa"/>
          </w:tcPr>
          <w:p w14:paraId="66AAE988" w14:textId="77777777" w:rsidR="00122CEB" w:rsidRDefault="00122CEB">
            <w:pPr>
              <w:pStyle w:val="ConsPlusNormal"/>
              <w:jc w:val="right"/>
            </w:pPr>
            <w:r>
              <w:t>0,0</w:t>
            </w:r>
          </w:p>
        </w:tc>
      </w:tr>
      <w:tr w:rsidR="00122CEB" w14:paraId="59709DEA" w14:textId="77777777">
        <w:tc>
          <w:tcPr>
            <w:tcW w:w="1701" w:type="dxa"/>
          </w:tcPr>
          <w:p w14:paraId="0AE08BDB" w14:textId="77777777" w:rsidR="00122CEB" w:rsidRDefault="00122CEB">
            <w:pPr>
              <w:pStyle w:val="ConsPlusNormal"/>
              <w:jc w:val="center"/>
            </w:pPr>
            <w:r>
              <w:t>09 3 03 00000</w:t>
            </w:r>
          </w:p>
        </w:tc>
        <w:tc>
          <w:tcPr>
            <w:tcW w:w="484" w:type="dxa"/>
          </w:tcPr>
          <w:p w14:paraId="63621916" w14:textId="77777777" w:rsidR="00122CEB" w:rsidRDefault="00122CEB">
            <w:pPr>
              <w:pStyle w:val="ConsPlusNormal"/>
            </w:pPr>
          </w:p>
        </w:tc>
        <w:tc>
          <w:tcPr>
            <w:tcW w:w="3964" w:type="dxa"/>
          </w:tcPr>
          <w:p w14:paraId="45695A9A" w14:textId="77777777" w:rsidR="00122CEB" w:rsidRDefault="00122CEB">
            <w:pPr>
              <w:pStyle w:val="ConsPlusNormal"/>
            </w:pPr>
            <w:r>
              <w:t>Комплекс процессных мероприятий "Улучшение качества систем теплоснабжения"</w:t>
            </w:r>
          </w:p>
        </w:tc>
        <w:tc>
          <w:tcPr>
            <w:tcW w:w="1384" w:type="dxa"/>
          </w:tcPr>
          <w:p w14:paraId="75C59837" w14:textId="77777777" w:rsidR="00122CEB" w:rsidRDefault="00122CEB">
            <w:pPr>
              <w:pStyle w:val="ConsPlusNormal"/>
              <w:jc w:val="right"/>
            </w:pPr>
            <w:r>
              <w:t>151284,6</w:t>
            </w:r>
          </w:p>
        </w:tc>
        <w:tc>
          <w:tcPr>
            <w:tcW w:w="1384" w:type="dxa"/>
          </w:tcPr>
          <w:p w14:paraId="386D60C1" w14:textId="77777777" w:rsidR="00122CEB" w:rsidRDefault="00122CEB">
            <w:pPr>
              <w:pStyle w:val="ConsPlusNormal"/>
              <w:jc w:val="right"/>
            </w:pPr>
            <w:r>
              <w:t>0,0</w:t>
            </w:r>
          </w:p>
        </w:tc>
        <w:tc>
          <w:tcPr>
            <w:tcW w:w="1384" w:type="dxa"/>
          </w:tcPr>
          <w:p w14:paraId="57259FCF" w14:textId="77777777" w:rsidR="00122CEB" w:rsidRDefault="00122CEB">
            <w:pPr>
              <w:pStyle w:val="ConsPlusNormal"/>
              <w:jc w:val="right"/>
            </w:pPr>
            <w:r>
              <w:t>0,0</w:t>
            </w:r>
          </w:p>
        </w:tc>
      </w:tr>
      <w:tr w:rsidR="00122CEB" w14:paraId="70D06774" w14:textId="77777777">
        <w:tc>
          <w:tcPr>
            <w:tcW w:w="1701" w:type="dxa"/>
          </w:tcPr>
          <w:p w14:paraId="5067126B" w14:textId="77777777" w:rsidR="00122CEB" w:rsidRDefault="00122CEB">
            <w:pPr>
              <w:pStyle w:val="ConsPlusNormal"/>
              <w:jc w:val="center"/>
            </w:pPr>
            <w:r>
              <w:t>09 3 03 2Ж560</w:t>
            </w:r>
          </w:p>
        </w:tc>
        <w:tc>
          <w:tcPr>
            <w:tcW w:w="484" w:type="dxa"/>
          </w:tcPr>
          <w:p w14:paraId="1D3A68BE" w14:textId="77777777" w:rsidR="00122CEB" w:rsidRDefault="00122CEB">
            <w:pPr>
              <w:pStyle w:val="ConsPlusNormal"/>
            </w:pPr>
          </w:p>
        </w:tc>
        <w:tc>
          <w:tcPr>
            <w:tcW w:w="3964" w:type="dxa"/>
          </w:tcPr>
          <w:p w14:paraId="64D0FAA4" w14:textId="77777777" w:rsidR="00122CEB" w:rsidRDefault="00122CEB">
            <w:pPr>
              <w:pStyle w:val="ConsPlusNormal"/>
            </w:pPr>
            <w:r>
              <w:t>Погашение кредиторской задолженности муниципального унитарного предприятия Кизеловского городского округа за потребленный природный газ</w:t>
            </w:r>
          </w:p>
        </w:tc>
        <w:tc>
          <w:tcPr>
            <w:tcW w:w="1384" w:type="dxa"/>
          </w:tcPr>
          <w:p w14:paraId="402C5991" w14:textId="77777777" w:rsidR="00122CEB" w:rsidRDefault="00122CEB">
            <w:pPr>
              <w:pStyle w:val="ConsPlusNormal"/>
              <w:jc w:val="right"/>
            </w:pPr>
            <w:r>
              <w:t>151284,6</w:t>
            </w:r>
          </w:p>
        </w:tc>
        <w:tc>
          <w:tcPr>
            <w:tcW w:w="1384" w:type="dxa"/>
          </w:tcPr>
          <w:p w14:paraId="0074F06A" w14:textId="77777777" w:rsidR="00122CEB" w:rsidRDefault="00122CEB">
            <w:pPr>
              <w:pStyle w:val="ConsPlusNormal"/>
              <w:jc w:val="right"/>
            </w:pPr>
            <w:r>
              <w:t>0,0</w:t>
            </w:r>
          </w:p>
        </w:tc>
        <w:tc>
          <w:tcPr>
            <w:tcW w:w="1384" w:type="dxa"/>
          </w:tcPr>
          <w:p w14:paraId="2137B2BB" w14:textId="77777777" w:rsidR="00122CEB" w:rsidRDefault="00122CEB">
            <w:pPr>
              <w:pStyle w:val="ConsPlusNormal"/>
              <w:jc w:val="right"/>
            </w:pPr>
            <w:r>
              <w:t>0,0</w:t>
            </w:r>
          </w:p>
        </w:tc>
      </w:tr>
      <w:tr w:rsidR="00122CEB" w14:paraId="35A88F08" w14:textId="77777777">
        <w:tc>
          <w:tcPr>
            <w:tcW w:w="1701" w:type="dxa"/>
          </w:tcPr>
          <w:p w14:paraId="061DC957" w14:textId="77777777" w:rsidR="00122CEB" w:rsidRDefault="00122CEB">
            <w:pPr>
              <w:pStyle w:val="ConsPlusNormal"/>
              <w:jc w:val="center"/>
            </w:pPr>
            <w:r>
              <w:t>09 3 03 2Ж560</w:t>
            </w:r>
          </w:p>
        </w:tc>
        <w:tc>
          <w:tcPr>
            <w:tcW w:w="484" w:type="dxa"/>
          </w:tcPr>
          <w:p w14:paraId="3FC1B199" w14:textId="77777777" w:rsidR="00122CEB" w:rsidRDefault="00122CEB">
            <w:pPr>
              <w:pStyle w:val="ConsPlusNormal"/>
              <w:jc w:val="center"/>
            </w:pPr>
            <w:r>
              <w:t>500</w:t>
            </w:r>
          </w:p>
        </w:tc>
        <w:tc>
          <w:tcPr>
            <w:tcW w:w="3964" w:type="dxa"/>
          </w:tcPr>
          <w:p w14:paraId="04C70DC2" w14:textId="77777777" w:rsidR="00122CEB" w:rsidRDefault="00122CEB">
            <w:pPr>
              <w:pStyle w:val="ConsPlusNormal"/>
            </w:pPr>
            <w:r>
              <w:t>Межбюджетные трансферты</w:t>
            </w:r>
          </w:p>
        </w:tc>
        <w:tc>
          <w:tcPr>
            <w:tcW w:w="1384" w:type="dxa"/>
          </w:tcPr>
          <w:p w14:paraId="6367706A" w14:textId="77777777" w:rsidR="00122CEB" w:rsidRDefault="00122CEB">
            <w:pPr>
              <w:pStyle w:val="ConsPlusNormal"/>
              <w:jc w:val="right"/>
            </w:pPr>
            <w:r>
              <w:t>151284,6</w:t>
            </w:r>
          </w:p>
        </w:tc>
        <w:tc>
          <w:tcPr>
            <w:tcW w:w="1384" w:type="dxa"/>
          </w:tcPr>
          <w:p w14:paraId="12508168" w14:textId="77777777" w:rsidR="00122CEB" w:rsidRDefault="00122CEB">
            <w:pPr>
              <w:pStyle w:val="ConsPlusNormal"/>
              <w:jc w:val="right"/>
            </w:pPr>
            <w:r>
              <w:t>0,0</w:t>
            </w:r>
          </w:p>
        </w:tc>
        <w:tc>
          <w:tcPr>
            <w:tcW w:w="1384" w:type="dxa"/>
          </w:tcPr>
          <w:p w14:paraId="35811FAA" w14:textId="77777777" w:rsidR="00122CEB" w:rsidRDefault="00122CEB">
            <w:pPr>
              <w:pStyle w:val="ConsPlusNormal"/>
              <w:jc w:val="right"/>
            </w:pPr>
            <w:r>
              <w:t>0,0</w:t>
            </w:r>
          </w:p>
        </w:tc>
      </w:tr>
      <w:tr w:rsidR="00122CEB" w14:paraId="778E85B8" w14:textId="77777777">
        <w:tc>
          <w:tcPr>
            <w:tcW w:w="1701" w:type="dxa"/>
          </w:tcPr>
          <w:p w14:paraId="1E83EA51" w14:textId="77777777" w:rsidR="00122CEB" w:rsidRDefault="00122CEB">
            <w:pPr>
              <w:pStyle w:val="ConsPlusNormal"/>
              <w:jc w:val="center"/>
            </w:pPr>
            <w:r>
              <w:t>09 3 04 00000</w:t>
            </w:r>
          </w:p>
        </w:tc>
        <w:tc>
          <w:tcPr>
            <w:tcW w:w="484" w:type="dxa"/>
          </w:tcPr>
          <w:p w14:paraId="45C0F90C" w14:textId="77777777" w:rsidR="00122CEB" w:rsidRDefault="00122CEB">
            <w:pPr>
              <w:pStyle w:val="ConsPlusNormal"/>
            </w:pPr>
          </w:p>
        </w:tc>
        <w:tc>
          <w:tcPr>
            <w:tcW w:w="3964" w:type="dxa"/>
          </w:tcPr>
          <w:p w14:paraId="171F101D" w14:textId="77777777" w:rsidR="00122CEB" w:rsidRDefault="00122CEB">
            <w:pPr>
              <w:pStyle w:val="ConsPlusNormal"/>
            </w:pPr>
            <w:r>
              <w:t xml:space="preserve">Комплекс процессных мероприятий "Реализация мероприятий по </w:t>
            </w:r>
            <w:proofErr w:type="spellStart"/>
            <w:r>
              <w:t>догазификации</w:t>
            </w:r>
            <w:proofErr w:type="spellEnd"/>
            <w:r>
              <w:t>"</w:t>
            </w:r>
          </w:p>
        </w:tc>
        <w:tc>
          <w:tcPr>
            <w:tcW w:w="1384" w:type="dxa"/>
          </w:tcPr>
          <w:p w14:paraId="1DB9D858" w14:textId="77777777" w:rsidR="00122CEB" w:rsidRDefault="00122CEB">
            <w:pPr>
              <w:pStyle w:val="ConsPlusNormal"/>
              <w:jc w:val="right"/>
            </w:pPr>
            <w:r>
              <w:t>201729,7</w:t>
            </w:r>
          </w:p>
        </w:tc>
        <w:tc>
          <w:tcPr>
            <w:tcW w:w="1384" w:type="dxa"/>
          </w:tcPr>
          <w:p w14:paraId="7DAD5718" w14:textId="77777777" w:rsidR="00122CEB" w:rsidRDefault="00122CEB">
            <w:pPr>
              <w:pStyle w:val="ConsPlusNormal"/>
              <w:jc w:val="right"/>
            </w:pPr>
            <w:r>
              <w:t>450000,0</w:t>
            </w:r>
          </w:p>
        </w:tc>
        <w:tc>
          <w:tcPr>
            <w:tcW w:w="1384" w:type="dxa"/>
          </w:tcPr>
          <w:p w14:paraId="7DF33D95" w14:textId="77777777" w:rsidR="00122CEB" w:rsidRDefault="00122CEB">
            <w:pPr>
              <w:pStyle w:val="ConsPlusNormal"/>
              <w:jc w:val="right"/>
            </w:pPr>
            <w:r>
              <w:t>200000,0</w:t>
            </w:r>
          </w:p>
        </w:tc>
      </w:tr>
      <w:tr w:rsidR="00122CEB" w14:paraId="03245AD5" w14:textId="77777777">
        <w:tc>
          <w:tcPr>
            <w:tcW w:w="1701" w:type="dxa"/>
          </w:tcPr>
          <w:p w14:paraId="31ACE924" w14:textId="77777777" w:rsidR="00122CEB" w:rsidRDefault="00122CEB">
            <w:pPr>
              <w:pStyle w:val="ConsPlusNormal"/>
              <w:jc w:val="center"/>
            </w:pPr>
            <w:r>
              <w:t>09 3 04 2Ж850</w:t>
            </w:r>
          </w:p>
        </w:tc>
        <w:tc>
          <w:tcPr>
            <w:tcW w:w="484" w:type="dxa"/>
          </w:tcPr>
          <w:p w14:paraId="5178E950" w14:textId="77777777" w:rsidR="00122CEB" w:rsidRDefault="00122CEB">
            <w:pPr>
              <w:pStyle w:val="ConsPlusNormal"/>
            </w:pPr>
          </w:p>
        </w:tc>
        <w:tc>
          <w:tcPr>
            <w:tcW w:w="3964" w:type="dxa"/>
          </w:tcPr>
          <w:p w14:paraId="269B76BC" w14:textId="77777777" w:rsidR="00122CEB" w:rsidRDefault="00122CEB">
            <w:pPr>
              <w:pStyle w:val="ConsPlusNormal"/>
            </w:pPr>
            <w:r>
              <w:t xml:space="preserve">Возмещение части затрат, связанных с реализацией мероприятий по </w:t>
            </w:r>
            <w:proofErr w:type="spellStart"/>
            <w:r>
              <w:t>догазификации</w:t>
            </w:r>
            <w:proofErr w:type="spellEnd"/>
            <w:r>
              <w:t xml:space="preserve"> в рамках Региональной программы газификации жилищно-коммунального хозяйства, промышленных и иных организаций Пермского края на 2021-2030 годы</w:t>
            </w:r>
          </w:p>
        </w:tc>
        <w:tc>
          <w:tcPr>
            <w:tcW w:w="1384" w:type="dxa"/>
          </w:tcPr>
          <w:p w14:paraId="3526C784" w14:textId="77777777" w:rsidR="00122CEB" w:rsidRDefault="00122CEB">
            <w:pPr>
              <w:pStyle w:val="ConsPlusNormal"/>
              <w:jc w:val="right"/>
            </w:pPr>
            <w:r>
              <w:t>201729,7</w:t>
            </w:r>
          </w:p>
        </w:tc>
        <w:tc>
          <w:tcPr>
            <w:tcW w:w="1384" w:type="dxa"/>
          </w:tcPr>
          <w:p w14:paraId="2BC0D5CA" w14:textId="77777777" w:rsidR="00122CEB" w:rsidRDefault="00122CEB">
            <w:pPr>
              <w:pStyle w:val="ConsPlusNormal"/>
              <w:jc w:val="right"/>
            </w:pPr>
            <w:r>
              <w:t>450000,0</w:t>
            </w:r>
          </w:p>
        </w:tc>
        <w:tc>
          <w:tcPr>
            <w:tcW w:w="1384" w:type="dxa"/>
          </w:tcPr>
          <w:p w14:paraId="1FD68120" w14:textId="77777777" w:rsidR="00122CEB" w:rsidRDefault="00122CEB">
            <w:pPr>
              <w:pStyle w:val="ConsPlusNormal"/>
              <w:jc w:val="right"/>
            </w:pPr>
            <w:r>
              <w:t>200000,0</w:t>
            </w:r>
          </w:p>
        </w:tc>
      </w:tr>
      <w:tr w:rsidR="00122CEB" w14:paraId="022F8C22" w14:textId="77777777">
        <w:tc>
          <w:tcPr>
            <w:tcW w:w="1701" w:type="dxa"/>
          </w:tcPr>
          <w:p w14:paraId="24BD4551" w14:textId="77777777" w:rsidR="00122CEB" w:rsidRDefault="00122CEB">
            <w:pPr>
              <w:pStyle w:val="ConsPlusNormal"/>
              <w:jc w:val="center"/>
            </w:pPr>
            <w:r>
              <w:t>09 3 04 2Ж850</w:t>
            </w:r>
          </w:p>
        </w:tc>
        <w:tc>
          <w:tcPr>
            <w:tcW w:w="484" w:type="dxa"/>
          </w:tcPr>
          <w:p w14:paraId="0C190727" w14:textId="77777777" w:rsidR="00122CEB" w:rsidRDefault="00122CEB">
            <w:pPr>
              <w:pStyle w:val="ConsPlusNormal"/>
              <w:jc w:val="center"/>
            </w:pPr>
            <w:r>
              <w:t>800</w:t>
            </w:r>
          </w:p>
        </w:tc>
        <w:tc>
          <w:tcPr>
            <w:tcW w:w="3964" w:type="dxa"/>
          </w:tcPr>
          <w:p w14:paraId="37341BAA" w14:textId="77777777" w:rsidR="00122CEB" w:rsidRDefault="00122CEB">
            <w:pPr>
              <w:pStyle w:val="ConsPlusNormal"/>
            </w:pPr>
            <w:r>
              <w:t>Иные бюджетные ассигнования</w:t>
            </w:r>
          </w:p>
        </w:tc>
        <w:tc>
          <w:tcPr>
            <w:tcW w:w="1384" w:type="dxa"/>
          </w:tcPr>
          <w:p w14:paraId="651620F2" w14:textId="77777777" w:rsidR="00122CEB" w:rsidRDefault="00122CEB">
            <w:pPr>
              <w:pStyle w:val="ConsPlusNormal"/>
              <w:jc w:val="right"/>
            </w:pPr>
            <w:r>
              <w:t>201729,7</w:t>
            </w:r>
          </w:p>
        </w:tc>
        <w:tc>
          <w:tcPr>
            <w:tcW w:w="1384" w:type="dxa"/>
          </w:tcPr>
          <w:p w14:paraId="1CFADC1A" w14:textId="77777777" w:rsidR="00122CEB" w:rsidRDefault="00122CEB">
            <w:pPr>
              <w:pStyle w:val="ConsPlusNormal"/>
              <w:jc w:val="right"/>
            </w:pPr>
            <w:r>
              <w:t>450000,0</w:t>
            </w:r>
          </w:p>
        </w:tc>
        <w:tc>
          <w:tcPr>
            <w:tcW w:w="1384" w:type="dxa"/>
          </w:tcPr>
          <w:p w14:paraId="5EDA9268" w14:textId="77777777" w:rsidR="00122CEB" w:rsidRDefault="00122CEB">
            <w:pPr>
              <w:pStyle w:val="ConsPlusNormal"/>
              <w:jc w:val="right"/>
            </w:pPr>
            <w:r>
              <w:t>200000,0</w:t>
            </w:r>
          </w:p>
        </w:tc>
      </w:tr>
      <w:tr w:rsidR="00122CEB" w14:paraId="5A802E1B" w14:textId="77777777">
        <w:tc>
          <w:tcPr>
            <w:tcW w:w="1701" w:type="dxa"/>
          </w:tcPr>
          <w:p w14:paraId="751F9A7D" w14:textId="77777777" w:rsidR="00122CEB" w:rsidRDefault="00122CEB">
            <w:pPr>
              <w:pStyle w:val="ConsPlusNormal"/>
              <w:jc w:val="center"/>
            </w:pPr>
            <w:r>
              <w:t>09 3 05 00000</w:t>
            </w:r>
          </w:p>
        </w:tc>
        <w:tc>
          <w:tcPr>
            <w:tcW w:w="484" w:type="dxa"/>
          </w:tcPr>
          <w:p w14:paraId="587698B5" w14:textId="77777777" w:rsidR="00122CEB" w:rsidRDefault="00122CEB">
            <w:pPr>
              <w:pStyle w:val="ConsPlusNormal"/>
            </w:pPr>
          </w:p>
        </w:tc>
        <w:tc>
          <w:tcPr>
            <w:tcW w:w="3964" w:type="dxa"/>
          </w:tcPr>
          <w:p w14:paraId="58CD4CDE"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570AB6D1" w14:textId="77777777" w:rsidR="00122CEB" w:rsidRDefault="00122CEB">
            <w:pPr>
              <w:pStyle w:val="ConsPlusNormal"/>
              <w:jc w:val="right"/>
            </w:pPr>
            <w:r>
              <w:t>492614,3</w:t>
            </w:r>
          </w:p>
        </w:tc>
        <w:tc>
          <w:tcPr>
            <w:tcW w:w="1384" w:type="dxa"/>
          </w:tcPr>
          <w:p w14:paraId="5114456B" w14:textId="77777777" w:rsidR="00122CEB" w:rsidRDefault="00122CEB">
            <w:pPr>
              <w:pStyle w:val="ConsPlusNormal"/>
              <w:jc w:val="right"/>
            </w:pPr>
            <w:r>
              <w:t>505955,2</w:t>
            </w:r>
          </w:p>
        </w:tc>
        <w:tc>
          <w:tcPr>
            <w:tcW w:w="1384" w:type="dxa"/>
          </w:tcPr>
          <w:p w14:paraId="11B7FD61" w14:textId="77777777" w:rsidR="00122CEB" w:rsidRDefault="00122CEB">
            <w:pPr>
              <w:pStyle w:val="ConsPlusNormal"/>
              <w:jc w:val="right"/>
            </w:pPr>
            <w:r>
              <w:t>472009,7</w:t>
            </w:r>
          </w:p>
        </w:tc>
      </w:tr>
      <w:tr w:rsidR="00122CEB" w14:paraId="4B42E442" w14:textId="77777777">
        <w:tc>
          <w:tcPr>
            <w:tcW w:w="1701" w:type="dxa"/>
          </w:tcPr>
          <w:p w14:paraId="0275A0AC" w14:textId="77777777" w:rsidR="00122CEB" w:rsidRDefault="00122CEB">
            <w:pPr>
              <w:pStyle w:val="ConsPlusNormal"/>
              <w:jc w:val="center"/>
            </w:pPr>
            <w:r>
              <w:lastRenderedPageBreak/>
              <w:t>09 3 05 00090</w:t>
            </w:r>
          </w:p>
        </w:tc>
        <w:tc>
          <w:tcPr>
            <w:tcW w:w="484" w:type="dxa"/>
          </w:tcPr>
          <w:p w14:paraId="75A1984F" w14:textId="77777777" w:rsidR="00122CEB" w:rsidRDefault="00122CEB">
            <w:pPr>
              <w:pStyle w:val="ConsPlusNormal"/>
            </w:pPr>
          </w:p>
        </w:tc>
        <w:tc>
          <w:tcPr>
            <w:tcW w:w="3964" w:type="dxa"/>
          </w:tcPr>
          <w:p w14:paraId="535D06E3"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2DE0A82" w14:textId="77777777" w:rsidR="00122CEB" w:rsidRDefault="00122CEB">
            <w:pPr>
              <w:pStyle w:val="ConsPlusNormal"/>
              <w:jc w:val="right"/>
            </w:pPr>
            <w:r>
              <w:t>73960,2</w:t>
            </w:r>
          </w:p>
        </w:tc>
        <w:tc>
          <w:tcPr>
            <w:tcW w:w="1384" w:type="dxa"/>
          </w:tcPr>
          <w:p w14:paraId="0B45E11D" w14:textId="77777777" w:rsidR="00122CEB" w:rsidRDefault="00122CEB">
            <w:pPr>
              <w:pStyle w:val="ConsPlusNormal"/>
              <w:jc w:val="right"/>
            </w:pPr>
            <w:r>
              <w:t>87836,4</w:t>
            </w:r>
          </w:p>
        </w:tc>
        <w:tc>
          <w:tcPr>
            <w:tcW w:w="1384" w:type="dxa"/>
          </w:tcPr>
          <w:p w14:paraId="12D9DEBE" w14:textId="77777777" w:rsidR="00122CEB" w:rsidRDefault="00122CEB">
            <w:pPr>
              <w:pStyle w:val="ConsPlusNormal"/>
              <w:jc w:val="right"/>
            </w:pPr>
            <w:r>
              <w:t>87836,4</w:t>
            </w:r>
          </w:p>
        </w:tc>
      </w:tr>
      <w:tr w:rsidR="00122CEB" w14:paraId="62E408AE" w14:textId="77777777">
        <w:tc>
          <w:tcPr>
            <w:tcW w:w="1701" w:type="dxa"/>
          </w:tcPr>
          <w:p w14:paraId="603B8B85" w14:textId="77777777" w:rsidR="00122CEB" w:rsidRDefault="00122CEB">
            <w:pPr>
              <w:pStyle w:val="ConsPlusNormal"/>
              <w:jc w:val="center"/>
            </w:pPr>
            <w:r>
              <w:t>09 3 05 00090</w:t>
            </w:r>
          </w:p>
        </w:tc>
        <w:tc>
          <w:tcPr>
            <w:tcW w:w="484" w:type="dxa"/>
          </w:tcPr>
          <w:p w14:paraId="67645B75" w14:textId="77777777" w:rsidR="00122CEB" w:rsidRDefault="00122CEB">
            <w:pPr>
              <w:pStyle w:val="ConsPlusNormal"/>
              <w:jc w:val="center"/>
            </w:pPr>
            <w:r>
              <w:t>100</w:t>
            </w:r>
          </w:p>
        </w:tc>
        <w:tc>
          <w:tcPr>
            <w:tcW w:w="3964" w:type="dxa"/>
          </w:tcPr>
          <w:p w14:paraId="10159829"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77B0BA7" w14:textId="77777777" w:rsidR="00122CEB" w:rsidRDefault="00122CEB">
            <w:pPr>
              <w:pStyle w:val="ConsPlusNormal"/>
              <w:jc w:val="right"/>
            </w:pPr>
            <w:r>
              <w:t>66220,2</w:t>
            </w:r>
          </w:p>
        </w:tc>
        <w:tc>
          <w:tcPr>
            <w:tcW w:w="1384" w:type="dxa"/>
          </w:tcPr>
          <w:p w14:paraId="367AC655" w14:textId="77777777" w:rsidR="00122CEB" w:rsidRDefault="00122CEB">
            <w:pPr>
              <w:pStyle w:val="ConsPlusNormal"/>
              <w:jc w:val="right"/>
            </w:pPr>
            <w:r>
              <w:t>79560,5</w:t>
            </w:r>
          </w:p>
        </w:tc>
        <w:tc>
          <w:tcPr>
            <w:tcW w:w="1384" w:type="dxa"/>
          </w:tcPr>
          <w:p w14:paraId="1F177B5B" w14:textId="77777777" w:rsidR="00122CEB" w:rsidRDefault="00122CEB">
            <w:pPr>
              <w:pStyle w:val="ConsPlusNormal"/>
              <w:jc w:val="right"/>
            </w:pPr>
            <w:r>
              <w:t>79560,5</w:t>
            </w:r>
          </w:p>
        </w:tc>
      </w:tr>
      <w:tr w:rsidR="00122CEB" w14:paraId="48B5912D" w14:textId="77777777">
        <w:tc>
          <w:tcPr>
            <w:tcW w:w="1701" w:type="dxa"/>
          </w:tcPr>
          <w:p w14:paraId="612DE502" w14:textId="77777777" w:rsidR="00122CEB" w:rsidRDefault="00122CEB">
            <w:pPr>
              <w:pStyle w:val="ConsPlusNormal"/>
              <w:jc w:val="center"/>
            </w:pPr>
            <w:r>
              <w:t>09 3 05 00090</w:t>
            </w:r>
          </w:p>
        </w:tc>
        <w:tc>
          <w:tcPr>
            <w:tcW w:w="484" w:type="dxa"/>
          </w:tcPr>
          <w:p w14:paraId="38B769D9" w14:textId="77777777" w:rsidR="00122CEB" w:rsidRDefault="00122CEB">
            <w:pPr>
              <w:pStyle w:val="ConsPlusNormal"/>
              <w:jc w:val="center"/>
            </w:pPr>
            <w:r>
              <w:t>200</w:t>
            </w:r>
          </w:p>
        </w:tc>
        <w:tc>
          <w:tcPr>
            <w:tcW w:w="3964" w:type="dxa"/>
          </w:tcPr>
          <w:p w14:paraId="6F6487C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EBA480A" w14:textId="77777777" w:rsidR="00122CEB" w:rsidRDefault="00122CEB">
            <w:pPr>
              <w:pStyle w:val="ConsPlusNormal"/>
              <w:jc w:val="right"/>
            </w:pPr>
            <w:r>
              <w:t>7739,0</w:t>
            </w:r>
          </w:p>
        </w:tc>
        <w:tc>
          <w:tcPr>
            <w:tcW w:w="1384" w:type="dxa"/>
          </w:tcPr>
          <w:p w14:paraId="4B6AAAFB" w14:textId="77777777" w:rsidR="00122CEB" w:rsidRDefault="00122CEB">
            <w:pPr>
              <w:pStyle w:val="ConsPlusNormal"/>
              <w:jc w:val="right"/>
            </w:pPr>
            <w:r>
              <w:t>8275,9</w:t>
            </w:r>
          </w:p>
        </w:tc>
        <w:tc>
          <w:tcPr>
            <w:tcW w:w="1384" w:type="dxa"/>
          </w:tcPr>
          <w:p w14:paraId="562E490E" w14:textId="77777777" w:rsidR="00122CEB" w:rsidRDefault="00122CEB">
            <w:pPr>
              <w:pStyle w:val="ConsPlusNormal"/>
              <w:jc w:val="right"/>
            </w:pPr>
            <w:r>
              <w:t>8275,9</w:t>
            </w:r>
          </w:p>
        </w:tc>
      </w:tr>
      <w:tr w:rsidR="00122CEB" w14:paraId="193978AC" w14:textId="77777777">
        <w:tc>
          <w:tcPr>
            <w:tcW w:w="1701" w:type="dxa"/>
          </w:tcPr>
          <w:p w14:paraId="788F452F" w14:textId="77777777" w:rsidR="00122CEB" w:rsidRDefault="00122CEB">
            <w:pPr>
              <w:pStyle w:val="ConsPlusNormal"/>
              <w:jc w:val="center"/>
            </w:pPr>
            <w:r>
              <w:t>09 3 05 00090</w:t>
            </w:r>
          </w:p>
        </w:tc>
        <w:tc>
          <w:tcPr>
            <w:tcW w:w="484" w:type="dxa"/>
          </w:tcPr>
          <w:p w14:paraId="2B5E141C" w14:textId="77777777" w:rsidR="00122CEB" w:rsidRDefault="00122CEB">
            <w:pPr>
              <w:pStyle w:val="ConsPlusNormal"/>
              <w:jc w:val="center"/>
            </w:pPr>
            <w:r>
              <w:t>300</w:t>
            </w:r>
          </w:p>
        </w:tc>
        <w:tc>
          <w:tcPr>
            <w:tcW w:w="3964" w:type="dxa"/>
          </w:tcPr>
          <w:p w14:paraId="53364FB6" w14:textId="77777777" w:rsidR="00122CEB" w:rsidRDefault="00122CEB">
            <w:pPr>
              <w:pStyle w:val="ConsPlusNormal"/>
            </w:pPr>
            <w:r>
              <w:t>Социальное обеспечение и иные выплаты населению</w:t>
            </w:r>
          </w:p>
        </w:tc>
        <w:tc>
          <w:tcPr>
            <w:tcW w:w="1384" w:type="dxa"/>
          </w:tcPr>
          <w:p w14:paraId="659CD547" w14:textId="77777777" w:rsidR="00122CEB" w:rsidRDefault="00122CEB">
            <w:pPr>
              <w:pStyle w:val="ConsPlusNormal"/>
              <w:jc w:val="right"/>
            </w:pPr>
            <w:r>
              <w:t>1,0</w:t>
            </w:r>
          </w:p>
        </w:tc>
        <w:tc>
          <w:tcPr>
            <w:tcW w:w="1384" w:type="dxa"/>
          </w:tcPr>
          <w:p w14:paraId="4CAEEEAB" w14:textId="77777777" w:rsidR="00122CEB" w:rsidRDefault="00122CEB">
            <w:pPr>
              <w:pStyle w:val="ConsPlusNormal"/>
              <w:jc w:val="right"/>
            </w:pPr>
            <w:r>
              <w:t>0,0</w:t>
            </w:r>
          </w:p>
        </w:tc>
        <w:tc>
          <w:tcPr>
            <w:tcW w:w="1384" w:type="dxa"/>
          </w:tcPr>
          <w:p w14:paraId="6E06E2D8" w14:textId="77777777" w:rsidR="00122CEB" w:rsidRDefault="00122CEB">
            <w:pPr>
              <w:pStyle w:val="ConsPlusNormal"/>
              <w:jc w:val="right"/>
            </w:pPr>
            <w:r>
              <w:t>0,0</w:t>
            </w:r>
          </w:p>
        </w:tc>
      </w:tr>
      <w:tr w:rsidR="00122CEB" w14:paraId="084537E0" w14:textId="77777777">
        <w:tc>
          <w:tcPr>
            <w:tcW w:w="1701" w:type="dxa"/>
          </w:tcPr>
          <w:p w14:paraId="4CD7303B" w14:textId="77777777" w:rsidR="00122CEB" w:rsidRDefault="00122CEB">
            <w:pPr>
              <w:pStyle w:val="ConsPlusNormal"/>
              <w:jc w:val="center"/>
            </w:pPr>
            <w:r>
              <w:t>09 3 05 00110</w:t>
            </w:r>
          </w:p>
        </w:tc>
        <w:tc>
          <w:tcPr>
            <w:tcW w:w="484" w:type="dxa"/>
          </w:tcPr>
          <w:p w14:paraId="766227CA" w14:textId="77777777" w:rsidR="00122CEB" w:rsidRDefault="00122CEB">
            <w:pPr>
              <w:pStyle w:val="ConsPlusNormal"/>
            </w:pPr>
          </w:p>
        </w:tc>
        <w:tc>
          <w:tcPr>
            <w:tcW w:w="3964" w:type="dxa"/>
          </w:tcPr>
          <w:p w14:paraId="2E9D60DA"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6995765" w14:textId="77777777" w:rsidR="00122CEB" w:rsidRDefault="00122CEB">
            <w:pPr>
              <w:pStyle w:val="ConsPlusNormal"/>
              <w:jc w:val="right"/>
            </w:pPr>
            <w:r>
              <w:t>346545,6</w:t>
            </w:r>
          </w:p>
        </w:tc>
        <w:tc>
          <w:tcPr>
            <w:tcW w:w="1384" w:type="dxa"/>
          </w:tcPr>
          <w:p w14:paraId="23BAB37B" w14:textId="77777777" w:rsidR="00122CEB" w:rsidRDefault="00122CEB">
            <w:pPr>
              <w:pStyle w:val="ConsPlusNormal"/>
              <w:jc w:val="right"/>
            </w:pPr>
            <w:r>
              <w:t>357112,6</w:t>
            </w:r>
          </w:p>
        </w:tc>
        <w:tc>
          <w:tcPr>
            <w:tcW w:w="1384" w:type="dxa"/>
          </w:tcPr>
          <w:p w14:paraId="4C843DD7" w14:textId="77777777" w:rsidR="00122CEB" w:rsidRDefault="00122CEB">
            <w:pPr>
              <w:pStyle w:val="ConsPlusNormal"/>
              <w:jc w:val="right"/>
            </w:pPr>
            <w:r>
              <w:t>357112,8</w:t>
            </w:r>
          </w:p>
        </w:tc>
      </w:tr>
      <w:tr w:rsidR="00122CEB" w14:paraId="0BDEB982" w14:textId="77777777">
        <w:tc>
          <w:tcPr>
            <w:tcW w:w="1701" w:type="dxa"/>
          </w:tcPr>
          <w:p w14:paraId="627D4CE3" w14:textId="77777777" w:rsidR="00122CEB" w:rsidRDefault="00122CEB">
            <w:pPr>
              <w:pStyle w:val="ConsPlusNormal"/>
              <w:jc w:val="center"/>
            </w:pPr>
            <w:r>
              <w:t>09 3 05 00110</w:t>
            </w:r>
          </w:p>
        </w:tc>
        <w:tc>
          <w:tcPr>
            <w:tcW w:w="484" w:type="dxa"/>
          </w:tcPr>
          <w:p w14:paraId="7BFB895C" w14:textId="77777777" w:rsidR="00122CEB" w:rsidRDefault="00122CEB">
            <w:pPr>
              <w:pStyle w:val="ConsPlusNormal"/>
              <w:jc w:val="center"/>
            </w:pPr>
            <w:r>
              <w:t>100</w:t>
            </w:r>
          </w:p>
        </w:tc>
        <w:tc>
          <w:tcPr>
            <w:tcW w:w="3964" w:type="dxa"/>
          </w:tcPr>
          <w:p w14:paraId="7BD19A0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30E4E37" w14:textId="77777777" w:rsidR="00122CEB" w:rsidRDefault="00122CEB">
            <w:pPr>
              <w:pStyle w:val="ConsPlusNormal"/>
              <w:jc w:val="right"/>
            </w:pPr>
            <w:r>
              <w:t>222947,1</w:t>
            </w:r>
          </w:p>
        </w:tc>
        <w:tc>
          <w:tcPr>
            <w:tcW w:w="1384" w:type="dxa"/>
          </w:tcPr>
          <w:p w14:paraId="46DB67D3" w14:textId="77777777" w:rsidR="00122CEB" w:rsidRDefault="00122CEB">
            <w:pPr>
              <w:pStyle w:val="ConsPlusNormal"/>
              <w:jc w:val="right"/>
            </w:pPr>
            <w:r>
              <w:t>230929,5</w:t>
            </w:r>
          </w:p>
        </w:tc>
        <w:tc>
          <w:tcPr>
            <w:tcW w:w="1384" w:type="dxa"/>
          </w:tcPr>
          <w:p w14:paraId="6A2AED4E" w14:textId="77777777" w:rsidR="00122CEB" w:rsidRDefault="00122CEB">
            <w:pPr>
              <w:pStyle w:val="ConsPlusNormal"/>
              <w:jc w:val="right"/>
            </w:pPr>
            <w:r>
              <w:t>230929,5</w:t>
            </w:r>
          </w:p>
        </w:tc>
      </w:tr>
      <w:tr w:rsidR="00122CEB" w14:paraId="167B6956" w14:textId="77777777">
        <w:tc>
          <w:tcPr>
            <w:tcW w:w="1701" w:type="dxa"/>
          </w:tcPr>
          <w:p w14:paraId="7A7F607A" w14:textId="77777777" w:rsidR="00122CEB" w:rsidRDefault="00122CEB">
            <w:pPr>
              <w:pStyle w:val="ConsPlusNormal"/>
              <w:jc w:val="center"/>
            </w:pPr>
            <w:r>
              <w:t>09 3 05 00110</w:t>
            </w:r>
          </w:p>
        </w:tc>
        <w:tc>
          <w:tcPr>
            <w:tcW w:w="484" w:type="dxa"/>
          </w:tcPr>
          <w:p w14:paraId="03A527A1" w14:textId="77777777" w:rsidR="00122CEB" w:rsidRDefault="00122CEB">
            <w:pPr>
              <w:pStyle w:val="ConsPlusNormal"/>
              <w:jc w:val="center"/>
            </w:pPr>
            <w:r>
              <w:t>200</w:t>
            </w:r>
          </w:p>
        </w:tc>
        <w:tc>
          <w:tcPr>
            <w:tcW w:w="3964" w:type="dxa"/>
          </w:tcPr>
          <w:p w14:paraId="71EDEFFA"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501C3544" w14:textId="77777777" w:rsidR="00122CEB" w:rsidRDefault="00122CEB">
            <w:pPr>
              <w:pStyle w:val="ConsPlusNormal"/>
              <w:jc w:val="right"/>
            </w:pPr>
            <w:r>
              <w:lastRenderedPageBreak/>
              <w:t>40912,9</w:t>
            </w:r>
          </w:p>
        </w:tc>
        <w:tc>
          <w:tcPr>
            <w:tcW w:w="1384" w:type="dxa"/>
          </w:tcPr>
          <w:p w14:paraId="65345DD3" w14:textId="77777777" w:rsidR="00122CEB" w:rsidRDefault="00122CEB">
            <w:pPr>
              <w:pStyle w:val="ConsPlusNormal"/>
              <w:jc w:val="right"/>
            </w:pPr>
            <w:r>
              <w:t>40912,9</w:t>
            </w:r>
          </w:p>
        </w:tc>
        <w:tc>
          <w:tcPr>
            <w:tcW w:w="1384" w:type="dxa"/>
          </w:tcPr>
          <w:p w14:paraId="2500459D" w14:textId="77777777" w:rsidR="00122CEB" w:rsidRDefault="00122CEB">
            <w:pPr>
              <w:pStyle w:val="ConsPlusNormal"/>
              <w:jc w:val="right"/>
            </w:pPr>
            <w:r>
              <w:t>40913,2</w:t>
            </w:r>
          </w:p>
        </w:tc>
      </w:tr>
      <w:tr w:rsidR="00122CEB" w14:paraId="2D39A38C" w14:textId="77777777">
        <w:tc>
          <w:tcPr>
            <w:tcW w:w="1701" w:type="dxa"/>
          </w:tcPr>
          <w:p w14:paraId="1784BECB" w14:textId="77777777" w:rsidR="00122CEB" w:rsidRDefault="00122CEB">
            <w:pPr>
              <w:pStyle w:val="ConsPlusNormal"/>
              <w:jc w:val="center"/>
            </w:pPr>
            <w:r>
              <w:t>09 3 05 00110</w:t>
            </w:r>
          </w:p>
        </w:tc>
        <w:tc>
          <w:tcPr>
            <w:tcW w:w="484" w:type="dxa"/>
          </w:tcPr>
          <w:p w14:paraId="5A982E36" w14:textId="77777777" w:rsidR="00122CEB" w:rsidRDefault="00122CEB">
            <w:pPr>
              <w:pStyle w:val="ConsPlusNormal"/>
              <w:jc w:val="center"/>
            </w:pPr>
            <w:r>
              <w:t>600</w:t>
            </w:r>
          </w:p>
        </w:tc>
        <w:tc>
          <w:tcPr>
            <w:tcW w:w="3964" w:type="dxa"/>
          </w:tcPr>
          <w:p w14:paraId="1B31BDD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E4D7E81" w14:textId="77777777" w:rsidR="00122CEB" w:rsidRDefault="00122CEB">
            <w:pPr>
              <w:pStyle w:val="ConsPlusNormal"/>
              <w:jc w:val="right"/>
            </w:pPr>
            <w:r>
              <w:t>82051,9</w:t>
            </w:r>
          </w:p>
        </w:tc>
        <w:tc>
          <w:tcPr>
            <w:tcW w:w="1384" w:type="dxa"/>
          </w:tcPr>
          <w:p w14:paraId="5DFB160B" w14:textId="77777777" w:rsidR="00122CEB" w:rsidRDefault="00122CEB">
            <w:pPr>
              <w:pStyle w:val="ConsPlusNormal"/>
              <w:jc w:val="right"/>
            </w:pPr>
            <w:r>
              <w:t>84636,5</w:t>
            </w:r>
          </w:p>
        </w:tc>
        <w:tc>
          <w:tcPr>
            <w:tcW w:w="1384" w:type="dxa"/>
          </w:tcPr>
          <w:p w14:paraId="04899584" w14:textId="77777777" w:rsidR="00122CEB" w:rsidRDefault="00122CEB">
            <w:pPr>
              <w:pStyle w:val="ConsPlusNormal"/>
              <w:jc w:val="right"/>
            </w:pPr>
            <w:r>
              <w:t>84636,5</w:t>
            </w:r>
          </w:p>
        </w:tc>
      </w:tr>
      <w:tr w:rsidR="00122CEB" w14:paraId="06C12021" w14:textId="77777777">
        <w:tc>
          <w:tcPr>
            <w:tcW w:w="1701" w:type="dxa"/>
          </w:tcPr>
          <w:p w14:paraId="17440D5A" w14:textId="77777777" w:rsidR="00122CEB" w:rsidRDefault="00122CEB">
            <w:pPr>
              <w:pStyle w:val="ConsPlusNormal"/>
              <w:jc w:val="center"/>
            </w:pPr>
            <w:r>
              <w:t>09 3 05 00110</w:t>
            </w:r>
          </w:p>
        </w:tc>
        <w:tc>
          <w:tcPr>
            <w:tcW w:w="484" w:type="dxa"/>
          </w:tcPr>
          <w:p w14:paraId="28C0E0DB" w14:textId="77777777" w:rsidR="00122CEB" w:rsidRDefault="00122CEB">
            <w:pPr>
              <w:pStyle w:val="ConsPlusNormal"/>
              <w:jc w:val="center"/>
            </w:pPr>
            <w:r>
              <w:t>800</w:t>
            </w:r>
          </w:p>
        </w:tc>
        <w:tc>
          <w:tcPr>
            <w:tcW w:w="3964" w:type="dxa"/>
          </w:tcPr>
          <w:p w14:paraId="0A7EFD04" w14:textId="77777777" w:rsidR="00122CEB" w:rsidRDefault="00122CEB">
            <w:pPr>
              <w:pStyle w:val="ConsPlusNormal"/>
            </w:pPr>
            <w:r>
              <w:t>Иные бюджетные ассигнования</w:t>
            </w:r>
          </w:p>
        </w:tc>
        <w:tc>
          <w:tcPr>
            <w:tcW w:w="1384" w:type="dxa"/>
          </w:tcPr>
          <w:p w14:paraId="44BD328F" w14:textId="77777777" w:rsidR="00122CEB" w:rsidRDefault="00122CEB">
            <w:pPr>
              <w:pStyle w:val="ConsPlusNormal"/>
              <w:jc w:val="right"/>
            </w:pPr>
            <w:r>
              <w:t>633,7</w:t>
            </w:r>
          </w:p>
        </w:tc>
        <w:tc>
          <w:tcPr>
            <w:tcW w:w="1384" w:type="dxa"/>
          </w:tcPr>
          <w:p w14:paraId="294962F4" w14:textId="77777777" w:rsidR="00122CEB" w:rsidRDefault="00122CEB">
            <w:pPr>
              <w:pStyle w:val="ConsPlusNormal"/>
              <w:jc w:val="right"/>
            </w:pPr>
            <w:r>
              <w:t>633,7</w:t>
            </w:r>
          </w:p>
        </w:tc>
        <w:tc>
          <w:tcPr>
            <w:tcW w:w="1384" w:type="dxa"/>
          </w:tcPr>
          <w:p w14:paraId="7F65FDA8" w14:textId="77777777" w:rsidR="00122CEB" w:rsidRDefault="00122CEB">
            <w:pPr>
              <w:pStyle w:val="ConsPlusNormal"/>
              <w:jc w:val="right"/>
            </w:pPr>
            <w:r>
              <w:t>633,6</w:t>
            </w:r>
          </w:p>
        </w:tc>
      </w:tr>
      <w:tr w:rsidR="00122CEB" w14:paraId="66CD6E54" w14:textId="77777777">
        <w:tc>
          <w:tcPr>
            <w:tcW w:w="1701" w:type="dxa"/>
          </w:tcPr>
          <w:p w14:paraId="39FA3C79" w14:textId="77777777" w:rsidR="00122CEB" w:rsidRDefault="00122CEB">
            <w:pPr>
              <w:pStyle w:val="ConsPlusNormal"/>
              <w:jc w:val="center"/>
            </w:pPr>
            <w:r>
              <w:t>09 3 05 2Ж100</w:t>
            </w:r>
          </w:p>
        </w:tc>
        <w:tc>
          <w:tcPr>
            <w:tcW w:w="484" w:type="dxa"/>
          </w:tcPr>
          <w:p w14:paraId="4FEEC76C" w14:textId="77777777" w:rsidR="00122CEB" w:rsidRDefault="00122CEB">
            <w:pPr>
              <w:pStyle w:val="ConsPlusNormal"/>
            </w:pPr>
          </w:p>
        </w:tc>
        <w:tc>
          <w:tcPr>
            <w:tcW w:w="3964" w:type="dxa"/>
          </w:tcPr>
          <w:p w14:paraId="16654F6E" w14:textId="77777777" w:rsidR="00122CEB" w:rsidRDefault="00122CEB">
            <w:pPr>
              <w:pStyle w:val="ConsPlusNormal"/>
            </w:pPr>
            <w:r>
              <w:t>Содержание объектов недвижимого имущества после окончания строительства (реконструкции) объектов регионального значения организацией, выполняющей функции заказчика-застройщика, до передачи отраслевому заказчику (подведомственному государственному учреждению)</w:t>
            </w:r>
          </w:p>
        </w:tc>
        <w:tc>
          <w:tcPr>
            <w:tcW w:w="1384" w:type="dxa"/>
          </w:tcPr>
          <w:p w14:paraId="47A4F698" w14:textId="77777777" w:rsidR="00122CEB" w:rsidRDefault="00122CEB">
            <w:pPr>
              <w:pStyle w:val="ConsPlusNormal"/>
              <w:jc w:val="right"/>
            </w:pPr>
            <w:r>
              <w:t>7075,9</w:t>
            </w:r>
          </w:p>
        </w:tc>
        <w:tc>
          <w:tcPr>
            <w:tcW w:w="1384" w:type="dxa"/>
          </w:tcPr>
          <w:p w14:paraId="1E94F193" w14:textId="77777777" w:rsidR="00122CEB" w:rsidRDefault="00122CEB">
            <w:pPr>
              <w:pStyle w:val="ConsPlusNormal"/>
              <w:jc w:val="right"/>
            </w:pPr>
            <w:r>
              <w:t>0,0</w:t>
            </w:r>
          </w:p>
        </w:tc>
        <w:tc>
          <w:tcPr>
            <w:tcW w:w="1384" w:type="dxa"/>
          </w:tcPr>
          <w:p w14:paraId="53044B66" w14:textId="77777777" w:rsidR="00122CEB" w:rsidRDefault="00122CEB">
            <w:pPr>
              <w:pStyle w:val="ConsPlusNormal"/>
              <w:jc w:val="right"/>
            </w:pPr>
            <w:r>
              <w:t>0,0</w:t>
            </w:r>
          </w:p>
        </w:tc>
      </w:tr>
      <w:tr w:rsidR="00122CEB" w14:paraId="7C49D8CB" w14:textId="77777777">
        <w:tc>
          <w:tcPr>
            <w:tcW w:w="1701" w:type="dxa"/>
          </w:tcPr>
          <w:p w14:paraId="720E8A64" w14:textId="77777777" w:rsidR="00122CEB" w:rsidRDefault="00122CEB">
            <w:pPr>
              <w:pStyle w:val="ConsPlusNormal"/>
              <w:jc w:val="center"/>
            </w:pPr>
            <w:r>
              <w:t>09 3 05 2Ж100</w:t>
            </w:r>
          </w:p>
        </w:tc>
        <w:tc>
          <w:tcPr>
            <w:tcW w:w="484" w:type="dxa"/>
          </w:tcPr>
          <w:p w14:paraId="32E02487" w14:textId="77777777" w:rsidR="00122CEB" w:rsidRDefault="00122CEB">
            <w:pPr>
              <w:pStyle w:val="ConsPlusNormal"/>
              <w:jc w:val="center"/>
            </w:pPr>
            <w:r>
              <w:t>200</w:t>
            </w:r>
          </w:p>
        </w:tc>
        <w:tc>
          <w:tcPr>
            <w:tcW w:w="3964" w:type="dxa"/>
          </w:tcPr>
          <w:p w14:paraId="5BE60EC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3D2E4C8" w14:textId="77777777" w:rsidR="00122CEB" w:rsidRDefault="00122CEB">
            <w:pPr>
              <w:pStyle w:val="ConsPlusNormal"/>
              <w:jc w:val="right"/>
            </w:pPr>
            <w:r>
              <w:t>7075,9</w:t>
            </w:r>
          </w:p>
        </w:tc>
        <w:tc>
          <w:tcPr>
            <w:tcW w:w="1384" w:type="dxa"/>
          </w:tcPr>
          <w:p w14:paraId="6C9F8E5E" w14:textId="77777777" w:rsidR="00122CEB" w:rsidRDefault="00122CEB">
            <w:pPr>
              <w:pStyle w:val="ConsPlusNormal"/>
              <w:jc w:val="right"/>
            </w:pPr>
            <w:r>
              <w:t>0,0</w:t>
            </w:r>
          </w:p>
        </w:tc>
        <w:tc>
          <w:tcPr>
            <w:tcW w:w="1384" w:type="dxa"/>
          </w:tcPr>
          <w:p w14:paraId="40259174" w14:textId="77777777" w:rsidR="00122CEB" w:rsidRDefault="00122CEB">
            <w:pPr>
              <w:pStyle w:val="ConsPlusNormal"/>
              <w:jc w:val="right"/>
            </w:pPr>
            <w:r>
              <w:t>0,0</w:t>
            </w:r>
          </w:p>
        </w:tc>
      </w:tr>
      <w:tr w:rsidR="00122CEB" w14:paraId="46F85D6B" w14:textId="77777777">
        <w:tc>
          <w:tcPr>
            <w:tcW w:w="1701" w:type="dxa"/>
          </w:tcPr>
          <w:p w14:paraId="380ED2CA" w14:textId="77777777" w:rsidR="00122CEB" w:rsidRDefault="00122CEB">
            <w:pPr>
              <w:pStyle w:val="ConsPlusNormal"/>
              <w:jc w:val="center"/>
            </w:pPr>
            <w:r>
              <w:t>09 3 05 2Ж110</w:t>
            </w:r>
          </w:p>
        </w:tc>
        <w:tc>
          <w:tcPr>
            <w:tcW w:w="484" w:type="dxa"/>
          </w:tcPr>
          <w:p w14:paraId="2BB970B7" w14:textId="77777777" w:rsidR="00122CEB" w:rsidRDefault="00122CEB">
            <w:pPr>
              <w:pStyle w:val="ConsPlusNormal"/>
            </w:pPr>
          </w:p>
        </w:tc>
        <w:tc>
          <w:tcPr>
            <w:tcW w:w="3964" w:type="dxa"/>
          </w:tcPr>
          <w:p w14:paraId="0425F473" w14:textId="77777777" w:rsidR="00122CEB" w:rsidRDefault="00122CEB">
            <w:pPr>
              <w:pStyle w:val="ConsPlusNormal"/>
            </w:pPr>
            <w:r>
              <w:t>Мероприятия по цифровой трансформации системы управления строительной отрасли, внедрению информационных систем в Пермском крае</w:t>
            </w:r>
          </w:p>
        </w:tc>
        <w:tc>
          <w:tcPr>
            <w:tcW w:w="1384" w:type="dxa"/>
          </w:tcPr>
          <w:p w14:paraId="3F1F9CB2" w14:textId="77777777" w:rsidR="00122CEB" w:rsidRDefault="00122CEB">
            <w:pPr>
              <w:pStyle w:val="ConsPlusNormal"/>
              <w:jc w:val="right"/>
            </w:pPr>
            <w:r>
              <w:t>3175,8</w:t>
            </w:r>
          </w:p>
        </w:tc>
        <w:tc>
          <w:tcPr>
            <w:tcW w:w="1384" w:type="dxa"/>
          </w:tcPr>
          <w:p w14:paraId="3ACB25FE" w14:textId="77777777" w:rsidR="00122CEB" w:rsidRDefault="00122CEB">
            <w:pPr>
              <w:pStyle w:val="ConsPlusNormal"/>
              <w:jc w:val="right"/>
            </w:pPr>
            <w:r>
              <w:t>3175,8</w:t>
            </w:r>
          </w:p>
        </w:tc>
        <w:tc>
          <w:tcPr>
            <w:tcW w:w="1384" w:type="dxa"/>
          </w:tcPr>
          <w:p w14:paraId="1E7D4623" w14:textId="77777777" w:rsidR="00122CEB" w:rsidRDefault="00122CEB">
            <w:pPr>
              <w:pStyle w:val="ConsPlusNormal"/>
              <w:jc w:val="right"/>
            </w:pPr>
            <w:r>
              <w:t>3175,8</w:t>
            </w:r>
          </w:p>
        </w:tc>
      </w:tr>
      <w:tr w:rsidR="00122CEB" w14:paraId="6A3B3245" w14:textId="77777777">
        <w:tc>
          <w:tcPr>
            <w:tcW w:w="1701" w:type="dxa"/>
          </w:tcPr>
          <w:p w14:paraId="4124AE42" w14:textId="77777777" w:rsidR="00122CEB" w:rsidRDefault="00122CEB">
            <w:pPr>
              <w:pStyle w:val="ConsPlusNormal"/>
              <w:jc w:val="center"/>
            </w:pPr>
            <w:r>
              <w:t>09 3 05 2Ж110</w:t>
            </w:r>
          </w:p>
        </w:tc>
        <w:tc>
          <w:tcPr>
            <w:tcW w:w="484" w:type="dxa"/>
          </w:tcPr>
          <w:p w14:paraId="373DF265" w14:textId="77777777" w:rsidR="00122CEB" w:rsidRDefault="00122CEB">
            <w:pPr>
              <w:pStyle w:val="ConsPlusNormal"/>
              <w:jc w:val="center"/>
            </w:pPr>
            <w:r>
              <w:t>200</w:t>
            </w:r>
          </w:p>
        </w:tc>
        <w:tc>
          <w:tcPr>
            <w:tcW w:w="3964" w:type="dxa"/>
          </w:tcPr>
          <w:p w14:paraId="5E88CD0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12F6D0D" w14:textId="77777777" w:rsidR="00122CEB" w:rsidRDefault="00122CEB">
            <w:pPr>
              <w:pStyle w:val="ConsPlusNormal"/>
              <w:jc w:val="right"/>
            </w:pPr>
            <w:r>
              <w:t>3175,8</w:t>
            </w:r>
          </w:p>
        </w:tc>
        <w:tc>
          <w:tcPr>
            <w:tcW w:w="1384" w:type="dxa"/>
          </w:tcPr>
          <w:p w14:paraId="537752D4" w14:textId="77777777" w:rsidR="00122CEB" w:rsidRDefault="00122CEB">
            <w:pPr>
              <w:pStyle w:val="ConsPlusNormal"/>
              <w:jc w:val="right"/>
            </w:pPr>
            <w:r>
              <w:t>3175,8</w:t>
            </w:r>
          </w:p>
        </w:tc>
        <w:tc>
          <w:tcPr>
            <w:tcW w:w="1384" w:type="dxa"/>
          </w:tcPr>
          <w:p w14:paraId="23B17751" w14:textId="77777777" w:rsidR="00122CEB" w:rsidRDefault="00122CEB">
            <w:pPr>
              <w:pStyle w:val="ConsPlusNormal"/>
              <w:jc w:val="right"/>
            </w:pPr>
            <w:r>
              <w:t>3175,8</w:t>
            </w:r>
          </w:p>
        </w:tc>
      </w:tr>
      <w:tr w:rsidR="00122CEB" w14:paraId="6EE39481" w14:textId="77777777">
        <w:tc>
          <w:tcPr>
            <w:tcW w:w="1701" w:type="dxa"/>
          </w:tcPr>
          <w:p w14:paraId="7C0464B8" w14:textId="77777777" w:rsidR="00122CEB" w:rsidRDefault="00122CEB">
            <w:pPr>
              <w:pStyle w:val="ConsPlusNormal"/>
              <w:jc w:val="center"/>
            </w:pPr>
            <w:r>
              <w:t>09 3 05 2Ж140</w:t>
            </w:r>
          </w:p>
        </w:tc>
        <w:tc>
          <w:tcPr>
            <w:tcW w:w="484" w:type="dxa"/>
          </w:tcPr>
          <w:p w14:paraId="4F98D703" w14:textId="77777777" w:rsidR="00122CEB" w:rsidRDefault="00122CEB">
            <w:pPr>
              <w:pStyle w:val="ConsPlusNormal"/>
            </w:pPr>
          </w:p>
        </w:tc>
        <w:tc>
          <w:tcPr>
            <w:tcW w:w="3964" w:type="dxa"/>
          </w:tcPr>
          <w:p w14:paraId="357D64C8" w14:textId="77777777" w:rsidR="00122CEB" w:rsidRDefault="00122CEB">
            <w:pPr>
              <w:pStyle w:val="ConsPlusNormal"/>
            </w:pPr>
            <w:r>
              <w:t xml:space="preserve">Информационное обеспечение и проведение общественных мероприятий в сфере </w:t>
            </w:r>
            <w:r>
              <w:lastRenderedPageBreak/>
              <w:t>градостроительства и ЖКХ</w:t>
            </w:r>
          </w:p>
        </w:tc>
        <w:tc>
          <w:tcPr>
            <w:tcW w:w="1384" w:type="dxa"/>
          </w:tcPr>
          <w:p w14:paraId="26902C91" w14:textId="77777777" w:rsidR="00122CEB" w:rsidRDefault="00122CEB">
            <w:pPr>
              <w:pStyle w:val="ConsPlusNormal"/>
              <w:jc w:val="right"/>
            </w:pPr>
            <w:r>
              <w:lastRenderedPageBreak/>
              <w:t>3728,8</w:t>
            </w:r>
          </w:p>
        </w:tc>
        <w:tc>
          <w:tcPr>
            <w:tcW w:w="1384" w:type="dxa"/>
          </w:tcPr>
          <w:p w14:paraId="040A7D56" w14:textId="77777777" w:rsidR="00122CEB" w:rsidRDefault="00122CEB">
            <w:pPr>
              <w:pStyle w:val="ConsPlusNormal"/>
              <w:jc w:val="right"/>
            </w:pPr>
            <w:r>
              <w:t>3728,8</w:t>
            </w:r>
          </w:p>
        </w:tc>
        <w:tc>
          <w:tcPr>
            <w:tcW w:w="1384" w:type="dxa"/>
          </w:tcPr>
          <w:p w14:paraId="21770ABC" w14:textId="77777777" w:rsidR="00122CEB" w:rsidRDefault="00122CEB">
            <w:pPr>
              <w:pStyle w:val="ConsPlusNormal"/>
              <w:jc w:val="right"/>
            </w:pPr>
            <w:r>
              <w:t>3728,8</w:t>
            </w:r>
          </w:p>
        </w:tc>
      </w:tr>
      <w:tr w:rsidR="00122CEB" w14:paraId="0DF4CB6D" w14:textId="77777777">
        <w:tc>
          <w:tcPr>
            <w:tcW w:w="1701" w:type="dxa"/>
          </w:tcPr>
          <w:p w14:paraId="2BC4FA46" w14:textId="77777777" w:rsidR="00122CEB" w:rsidRDefault="00122CEB">
            <w:pPr>
              <w:pStyle w:val="ConsPlusNormal"/>
              <w:jc w:val="center"/>
            </w:pPr>
            <w:r>
              <w:t>09 3 05 2Ж140</w:t>
            </w:r>
          </w:p>
        </w:tc>
        <w:tc>
          <w:tcPr>
            <w:tcW w:w="484" w:type="dxa"/>
          </w:tcPr>
          <w:p w14:paraId="3EC20800" w14:textId="77777777" w:rsidR="00122CEB" w:rsidRDefault="00122CEB">
            <w:pPr>
              <w:pStyle w:val="ConsPlusNormal"/>
              <w:jc w:val="center"/>
            </w:pPr>
            <w:r>
              <w:t>200</w:t>
            </w:r>
          </w:p>
        </w:tc>
        <w:tc>
          <w:tcPr>
            <w:tcW w:w="3964" w:type="dxa"/>
          </w:tcPr>
          <w:p w14:paraId="34B9C72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61A3D98" w14:textId="77777777" w:rsidR="00122CEB" w:rsidRDefault="00122CEB">
            <w:pPr>
              <w:pStyle w:val="ConsPlusNormal"/>
              <w:jc w:val="right"/>
            </w:pPr>
            <w:r>
              <w:t>3728,8</w:t>
            </w:r>
          </w:p>
        </w:tc>
        <w:tc>
          <w:tcPr>
            <w:tcW w:w="1384" w:type="dxa"/>
          </w:tcPr>
          <w:p w14:paraId="47B9D7EB" w14:textId="77777777" w:rsidR="00122CEB" w:rsidRDefault="00122CEB">
            <w:pPr>
              <w:pStyle w:val="ConsPlusNormal"/>
              <w:jc w:val="right"/>
            </w:pPr>
            <w:r>
              <w:t>3728,8</w:t>
            </w:r>
          </w:p>
        </w:tc>
        <w:tc>
          <w:tcPr>
            <w:tcW w:w="1384" w:type="dxa"/>
          </w:tcPr>
          <w:p w14:paraId="3F9D3B32" w14:textId="77777777" w:rsidR="00122CEB" w:rsidRDefault="00122CEB">
            <w:pPr>
              <w:pStyle w:val="ConsPlusNormal"/>
              <w:jc w:val="right"/>
            </w:pPr>
            <w:r>
              <w:t>3728,8</w:t>
            </w:r>
          </w:p>
        </w:tc>
      </w:tr>
      <w:tr w:rsidR="00122CEB" w14:paraId="730EE3A9" w14:textId="77777777">
        <w:tc>
          <w:tcPr>
            <w:tcW w:w="1701" w:type="dxa"/>
          </w:tcPr>
          <w:p w14:paraId="032CDB69" w14:textId="77777777" w:rsidR="00122CEB" w:rsidRDefault="00122CEB">
            <w:pPr>
              <w:pStyle w:val="ConsPlusNormal"/>
              <w:jc w:val="center"/>
            </w:pPr>
            <w:r>
              <w:t>09 3 05 2Ж350</w:t>
            </w:r>
          </w:p>
        </w:tc>
        <w:tc>
          <w:tcPr>
            <w:tcW w:w="484" w:type="dxa"/>
          </w:tcPr>
          <w:p w14:paraId="6AE9F135" w14:textId="77777777" w:rsidR="00122CEB" w:rsidRDefault="00122CEB">
            <w:pPr>
              <w:pStyle w:val="ConsPlusNormal"/>
            </w:pPr>
          </w:p>
        </w:tc>
        <w:tc>
          <w:tcPr>
            <w:tcW w:w="3964" w:type="dxa"/>
          </w:tcPr>
          <w:p w14:paraId="2BD76296" w14:textId="77777777" w:rsidR="00122CEB" w:rsidRDefault="00122CEB">
            <w:pPr>
              <w:pStyle w:val="ConsPlusNormal"/>
            </w:pPr>
            <w:r>
              <w:t>Выполнение предпроектных работ по проектам общественной инфраструктуры регионального значения</w:t>
            </w:r>
          </w:p>
        </w:tc>
        <w:tc>
          <w:tcPr>
            <w:tcW w:w="1384" w:type="dxa"/>
          </w:tcPr>
          <w:p w14:paraId="00EDE74B" w14:textId="77777777" w:rsidR="00122CEB" w:rsidRDefault="00122CEB">
            <w:pPr>
              <w:pStyle w:val="ConsPlusNormal"/>
              <w:jc w:val="right"/>
            </w:pPr>
            <w:r>
              <w:t>9500,0</w:t>
            </w:r>
          </w:p>
        </w:tc>
        <w:tc>
          <w:tcPr>
            <w:tcW w:w="1384" w:type="dxa"/>
          </w:tcPr>
          <w:p w14:paraId="41CED0B5" w14:textId="77777777" w:rsidR="00122CEB" w:rsidRDefault="00122CEB">
            <w:pPr>
              <w:pStyle w:val="ConsPlusNormal"/>
              <w:jc w:val="right"/>
            </w:pPr>
            <w:r>
              <w:t>9500,0</w:t>
            </w:r>
          </w:p>
        </w:tc>
        <w:tc>
          <w:tcPr>
            <w:tcW w:w="1384" w:type="dxa"/>
          </w:tcPr>
          <w:p w14:paraId="36298CE4" w14:textId="77777777" w:rsidR="00122CEB" w:rsidRDefault="00122CEB">
            <w:pPr>
              <w:pStyle w:val="ConsPlusNormal"/>
              <w:jc w:val="right"/>
            </w:pPr>
            <w:r>
              <w:t>9500,0</w:t>
            </w:r>
          </w:p>
        </w:tc>
      </w:tr>
      <w:tr w:rsidR="00122CEB" w14:paraId="653CEB2B" w14:textId="77777777">
        <w:tc>
          <w:tcPr>
            <w:tcW w:w="1701" w:type="dxa"/>
          </w:tcPr>
          <w:p w14:paraId="1D40CC9F" w14:textId="77777777" w:rsidR="00122CEB" w:rsidRDefault="00122CEB">
            <w:pPr>
              <w:pStyle w:val="ConsPlusNormal"/>
              <w:jc w:val="center"/>
            </w:pPr>
            <w:r>
              <w:t>09 3 05 2Ж350</w:t>
            </w:r>
          </w:p>
        </w:tc>
        <w:tc>
          <w:tcPr>
            <w:tcW w:w="484" w:type="dxa"/>
          </w:tcPr>
          <w:p w14:paraId="59F6BDE9" w14:textId="77777777" w:rsidR="00122CEB" w:rsidRDefault="00122CEB">
            <w:pPr>
              <w:pStyle w:val="ConsPlusNormal"/>
              <w:jc w:val="center"/>
            </w:pPr>
            <w:r>
              <w:t>200</w:t>
            </w:r>
          </w:p>
        </w:tc>
        <w:tc>
          <w:tcPr>
            <w:tcW w:w="3964" w:type="dxa"/>
          </w:tcPr>
          <w:p w14:paraId="69E07EC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46D01D8" w14:textId="77777777" w:rsidR="00122CEB" w:rsidRDefault="00122CEB">
            <w:pPr>
              <w:pStyle w:val="ConsPlusNormal"/>
              <w:jc w:val="right"/>
            </w:pPr>
            <w:r>
              <w:t>9500,0</w:t>
            </w:r>
          </w:p>
        </w:tc>
        <w:tc>
          <w:tcPr>
            <w:tcW w:w="1384" w:type="dxa"/>
          </w:tcPr>
          <w:p w14:paraId="44EC9BFA" w14:textId="77777777" w:rsidR="00122CEB" w:rsidRDefault="00122CEB">
            <w:pPr>
              <w:pStyle w:val="ConsPlusNormal"/>
              <w:jc w:val="right"/>
            </w:pPr>
            <w:r>
              <w:t>9500,0</w:t>
            </w:r>
          </w:p>
        </w:tc>
        <w:tc>
          <w:tcPr>
            <w:tcW w:w="1384" w:type="dxa"/>
          </w:tcPr>
          <w:p w14:paraId="44289DDC" w14:textId="77777777" w:rsidR="00122CEB" w:rsidRDefault="00122CEB">
            <w:pPr>
              <w:pStyle w:val="ConsPlusNormal"/>
              <w:jc w:val="right"/>
            </w:pPr>
            <w:r>
              <w:t>9500,0</w:t>
            </w:r>
          </w:p>
        </w:tc>
      </w:tr>
      <w:tr w:rsidR="00122CEB" w14:paraId="425C1A6F" w14:textId="77777777">
        <w:tc>
          <w:tcPr>
            <w:tcW w:w="1701" w:type="dxa"/>
          </w:tcPr>
          <w:p w14:paraId="6D16C030" w14:textId="77777777" w:rsidR="00122CEB" w:rsidRDefault="00122CEB">
            <w:pPr>
              <w:pStyle w:val="ConsPlusNormal"/>
              <w:jc w:val="center"/>
            </w:pPr>
            <w:r>
              <w:t>09 3 05 2Ж570</w:t>
            </w:r>
          </w:p>
        </w:tc>
        <w:tc>
          <w:tcPr>
            <w:tcW w:w="484" w:type="dxa"/>
          </w:tcPr>
          <w:p w14:paraId="1CD7DD09" w14:textId="77777777" w:rsidR="00122CEB" w:rsidRDefault="00122CEB">
            <w:pPr>
              <w:pStyle w:val="ConsPlusNormal"/>
            </w:pPr>
          </w:p>
        </w:tc>
        <w:tc>
          <w:tcPr>
            <w:tcW w:w="3964" w:type="dxa"/>
          </w:tcPr>
          <w:p w14:paraId="204775D1" w14:textId="77777777" w:rsidR="00122CEB" w:rsidRDefault="00122CEB">
            <w:pPr>
              <w:pStyle w:val="ConsPlusNormal"/>
            </w:pPr>
            <w:r>
              <w:t>Обеспечение деятельности унитарной некоммерческой организации - фонд "Фонд защиты прав граждан - участников долевого строительства Пермского края"</w:t>
            </w:r>
          </w:p>
        </w:tc>
        <w:tc>
          <w:tcPr>
            <w:tcW w:w="1384" w:type="dxa"/>
          </w:tcPr>
          <w:p w14:paraId="707F9AB4" w14:textId="77777777" w:rsidR="00122CEB" w:rsidRDefault="00122CEB">
            <w:pPr>
              <w:pStyle w:val="ConsPlusNormal"/>
              <w:jc w:val="right"/>
            </w:pPr>
            <w:r>
              <w:t>39414,0</w:t>
            </w:r>
          </w:p>
        </w:tc>
        <w:tc>
          <w:tcPr>
            <w:tcW w:w="1384" w:type="dxa"/>
          </w:tcPr>
          <w:p w14:paraId="6A5EEC0A" w14:textId="77777777" w:rsidR="00122CEB" w:rsidRDefault="00122CEB">
            <w:pPr>
              <w:pStyle w:val="ConsPlusNormal"/>
              <w:jc w:val="right"/>
            </w:pPr>
            <w:r>
              <w:t>40626,8</w:t>
            </w:r>
          </w:p>
        </w:tc>
        <w:tc>
          <w:tcPr>
            <w:tcW w:w="1384" w:type="dxa"/>
          </w:tcPr>
          <w:p w14:paraId="56923730" w14:textId="77777777" w:rsidR="00122CEB" w:rsidRDefault="00122CEB">
            <w:pPr>
              <w:pStyle w:val="ConsPlusNormal"/>
              <w:jc w:val="right"/>
            </w:pPr>
            <w:r>
              <w:t>7729,9</w:t>
            </w:r>
          </w:p>
        </w:tc>
      </w:tr>
      <w:tr w:rsidR="00122CEB" w14:paraId="13654E8C" w14:textId="77777777">
        <w:tc>
          <w:tcPr>
            <w:tcW w:w="1701" w:type="dxa"/>
          </w:tcPr>
          <w:p w14:paraId="626EE0AD" w14:textId="77777777" w:rsidR="00122CEB" w:rsidRDefault="00122CEB">
            <w:pPr>
              <w:pStyle w:val="ConsPlusNormal"/>
              <w:jc w:val="center"/>
            </w:pPr>
            <w:r>
              <w:t>09 3 05 2Ж570</w:t>
            </w:r>
          </w:p>
        </w:tc>
        <w:tc>
          <w:tcPr>
            <w:tcW w:w="484" w:type="dxa"/>
          </w:tcPr>
          <w:p w14:paraId="52AE2A35" w14:textId="77777777" w:rsidR="00122CEB" w:rsidRDefault="00122CEB">
            <w:pPr>
              <w:pStyle w:val="ConsPlusNormal"/>
              <w:jc w:val="center"/>
            </w:pPr>
            <w:r>
              <w:t>600</w:t>
            </w:r>
          </w:p>
        </w:tc>
        <w:tc>
          <w:tcPr>
            <w:tcW w:w="3964" w:type="dxa"/>
          </w:tcPr>
          <w:p w14:paraId="7E96198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F5E4DEC" w14:textId="77777777" w:rsidR="00122CEB" w:rsidRDefault="00122CEB">
            <w:pPr>
              <w:pStyle w:val="ConsPlusNormal"/>
              <w:jc w:val="right"/>
            </w:pPr>
            <w:r>
              <w:t>39414,0</w:t>
            </w:r>
          </w:p>
        </w:tc>
        <w:tc>
          <w:tcPr>
            <w:tcW w:w="1384" w:type="dxa"/>
          </w:tcPr>
          <w:p w14:paraId="3FE03691" w14:textId="77777777" w:rsidR="00122CEB" w:rsidRDefault="00122CEB">
            <w:pPr>
              <w:pStyle w:val="ConsPlusNormal"/>
              <w:jc w:val="right"/>
            </w:pPr>
            <w:r>
              <w:t>40626,8</w:t>
            </w:r>
          </w:p>
        </w:tc>
        <w:tc>
          <w:tcPr>
            <w:tcW w:w="1384" w:type="dxa"/>
          </w:tcPr>
          <w:p w14:paraId="179A3EBB" w14:textId="77777777" w:rsidR="00122CEB" w:rsidRDefault="00122CEB">
            <w:pPr>
              <w:pStyle w:val="ConsPlusNormal"/>
              <w:jc w:val="right"/>
            </w:pPr>
            <w:r>
              <w:t>7729,9</w:t>
            </w:r>
          </w:p>
        </w:tc>
      </w:tr>
      <w:tr w:rsidR="00122CEB" w14:paraId="6FAE3A7C" w14:textId="77777777">
        <w:tc>
          <w:tcPr>
            <w:tcW w:w="1701" w:type="dxa"/>
          </w:tcPr>
          <w:p w14:paraId="308316B2" w14:textId="77777777" w:rsidR="00122CEB" w:rsidRDefault="00122CEB">
            <w:pPr>
              <w:pStyle w:val="ConsPlusNormal"/>
              <w:jc w:val="center"/>
            </w:pPr>
            <w:r>
              <w:t>09 3 05 2Ж730</w:t>
            </w:r>
          </w:p>
        </w:tc>
        <w:tc>
          <w:tcPr>
            <w:tcW w:w="484" w:type="dxa"/>
          </w:tcPr>
          <w:p w14:paraId="300A693B" w14:textId="77777777" w:rsidR="00122CEB" w:rsidRDefault="00122CEB">
            <w:pPr>
              <w:pStyle w:val="ConsPlusNormal"/>
            </w:pPr>
          </w:p>
        </w:tc>
        <w:tc>
          <w:tcPr>
            <w:tcW w:w="3964" w:type="dxa"/>
          </w:tcPr>
          <w:p w14:paraId="1A73C99D" w14:textId="77777777" w:rsidR="00122CEB" w:rsidRDefault="00122CEB">
            <w:pPr>
              <w:pStyle w:val="ConsPlusNormal"/>
            </w:pPr>
            <w:r>
              <w:t>Содержание объектов незавершенного строительства до заключения государственного контракта на строительство (реконструкцию) объектов общественной инфраструктуры</w:t>
            </w:r>
          </w:p>
        </w:tc>
        <w:tc>
          <w:tcPr>
            <w:tcW w:w="1384" w:type="dxa"/>
          </w:tcPr>
          <w:p w14:paraId="670A42F5" w14:textId="77777777" w:rsidR="00122CEB" w:rsidRDefault="00122CEB">
            <w:pPr>
              <w:pStyle w:val="ConsPlusNormal"/>
              <w:jc w:val="right"/>
            </w:pPr>
            <w:r>
              <w:t>1643,1</w:t>
            </w:r>
          </w:p>
        </w:tc>
        <w:tc>
          <w:tcPr>
            <w:tcW w:w="1384" w:type="dxa"/>
          </w:tcPr>
          <w:p w14:paraId="0FB79051" w14:textId="77777777" w:rsidR="00122CEB" w:rsidRDefault="00122CEB">
            <w:pPr>
              <w:pStyle w:val="ConsPlusNormal"/>
              <w:jc w:val="right"/>
            </w:pPr>
            <w:r>
              <w:t>158,3</w:t>
            </w:r>
          </w:p>
        </w:tc>
        <w:tc>
          <w:tcPr>
            <w:tcW w:w="1384" w:type="dxa"/>
          </w:tcPr>
          <w:p w14:paraId="102828B4" w14:textId="77777777" w:rsidR="00122CEB" w:rsidRDefault="00122CEB">
            <w:pPr>
              <w:pStyle w:val="ConsPlusNormal"/>
              <w:jc w:val="right"/>
            </w:pPr>
            <w:r>
              <w:t>0,0</w:t>
            </w:r>
          </w:p>
        </w:tc>
      </w:tr>
      <w:tr w:rsidR="00122CEB" w14:paraId="0888F1C2" w14:textId="77777777">
        <w:tc>
          <w:tcPr>
            <w:tcW w:w="1701" w:type="dxa"/>
          </w:tcPr>
          <w:p w14:paraId="0A0690A0" w14:textId="77777777" w:rsidR="00122CEB" w:rsidRDefault="00122CEB">
            <w:pPr>
              <w:pStyle w:val="ConsPlusNormal"/>
              <w:jc w:val="center"/>
            </w:pPr>
            <w:r>
              <w:t>09 3 05 2Ж730</w:t>
            </w:r>
          </w:p>
        </w:tc>
        <w:tc>
          <w:tcPr>
            <w:tcW w:w="484" w:type="dxa"/>
          </w:tcPr>
          <w:p w14:paraId="38E6FB0E" w14:textId="77777777" w:rsidR="00122CEB" w:rsidRDefault="00122CEB">
            <w:pPr>
              <w:pStyle w:val="ConsPlusNormal"/>
              <w:jc w:val="center"/>
            </w:pPr>
            <w:r>
              <w:t>200</w:t>
            </w:r>
          </w:p>
        </w:tc>
        <w:tc>
          <w:tcPr>
            <w:tcW w:w="3964" w:type="dxa"/>
          </w:tcPr>
          <w:p w14:paraId="103A130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EF84C82" w14:textId="77777777" w:rsidR="00122CEB" w:rsidRDefault="00122CEB">
            <w:pPr>
              <w:pStyle w:val="ConsPlusNormal"/>
              <w:jc w:val="right"/>
            </w:pPr>
            <w:r>
              <w:t>1643,1</w:t>
            </w:r>
          </w:p>
        </w:tc>
        <w:tc>
          <w:tcPr>
            <w:tcW w:w="1384" w:type="dxa"/>
          </w:tcPr>
          <w:p w14:paraId="369BD8B7" w14:textId="77777777" w:rsidR="00122CEB" w:rsidRDefault="00122CEB">
            <w:pPr>
              <w:pStyle w:val="ConsPlusNormal"/>
              <w:jc w:val="right"/>
            </w:pPr>
            <w:r>
              <w:t>158,3</w:t>
            </w:r>
          </w:p>
        </w:tc>
        <w:tc>
          <w:tcPr>
            <w:tcW w:w="1384" w:type="dxa"/>
          </w:tcPr>
          <w:p w14:paraId="13D5B4E2" w14:textId="77777777" w:rsidR="00122CEB" w:rsidRDefault="00122CEB">
            <w:pPr>
              <w:pStyle w:val="ConsPlusNormal"/>
              <w:jc w:val="right"/>
            </w:pPr>
            <w:r>
              <w:t>0,0</w:t>
            </w:r>
          </w:p>
        </w:tc>
      </w:tr>
      <w:tr w:rsidR="00122CEB" w14:paraId="5AD58B78" w14:textId="77777777">
        <w:tc>
          <w:tcPr>
            <w:tcW w:w="1701" w:type="dxa"/>
          </w:tcPr>
          <w:p w14:paraId="08AF6709" w14:textId="77777777" w:rsidR="00122CEB" w:rsidRDefault="00122CEB">
            <w:pPr>
              <w:pStyle w:val="ConsPlusNormal"/>
              <w:jc w:val="center"/>
            </w:pPr>
            <w:r>
              <w:lastRenderedPageBreak/>
              <w:t>09 3 05 2Ж760</w:t>
            </w:r>
          </w:p>
        </w:tc>
        <w:tc>
          <w:tcPr>
            <w:tcW w:w="484" w:type="dxa"/>
          </w:tcPr>
          <w:p w14:paraId="4C1089A7" w14:textId="77777777" w:rsidR="00122CEB" w:rsidRDefault="00122CEB">
            <w:pPr>
              <w:pStyle w:val="ConsPlusNormal"/>
            </w:pPr>
          </w:p>
        </w:tc>
        <w:tc>
          <w:tcPr>
            <w:tcW w:w="3964" w:type="dxa"/>
          </w:tcPr>
          <w:p w14:paraId="317DAD27" w14:textId="77777777" w:rsidR="00122CEB" w:rsidRDefault="00122CEB">
            <w:pPr>
              <w:pStyle w:val="ConsPlusNormal"/>
            </w:pPr>
            <w:r>
              <w:t>Мероприятия, связанные с реализацией и содержанием объектов недвижимости, расположенных в многоквартирных домах, завершение строительства которых осуществляется или осуществлялось унитарной некоммерческой организацией - фондом "Фонд защиты прав граждан - участников долевого строительства Пермского края"</w:t>
            </w:r>
          </w:p>
        </w:tc>
        <w:tc>
          <w:tcPr>
            <w:tcW w:w="1384" w:type="dxa"/>
          </w:tcPr>
          <w:p w14:paraId="3D6870B5" w14:textId="77777777" w:rsidR="00122CEB" w:rsidRDefault="00122CEB">
            <w:pPr>
              <w:pStyle w:val="ConsPlusNormal"/>
              <w:jc w:val="right"/>
            </w:pPr>
            <w:r>
              <w:t>2692,1</w:t>
            </w:r>
          </w:p>
        </w:tc>
        <w:tc>
          <w:tcPr>
            <w:tcW w:w="1384" w:type="dxa"/>
          </w:tcPr>
          <w:p w14:paraId="6AB8AACA" w14:textId="77777777" w:rsidR="00122CEB" w:rsidRDefault="00122CEB">
            <w:pPr>
              <w:pStyle w:val="ConsPlusNormal"/>
              <w:jc w:val="right"/>
            </w:pPr>
            <w:r>
              <w:t>0,0</w:t>
            </w:r>
          </w:p>
        </w:tc>
        <w:tc>
          <w:tcPr>
            <w:tcW w:w="1384" w:type="dxa"/>
          </w:tcPr>
          <w:p w14:paraId="497CFBD2" w14:textId="77777777" w:rsidR="00122CEB" w:rsidRDefault="00122CEB">
            <w:pPr>
              <w:pStyle w:val="ConsPlusNormal"/>
              <w:jc w:val="right"/>
            </w:pPr>
            <w:r>
              <w:t>0,0</w:t>
            </w:r>
          </w:p>
        </w:tc>
      </w:tr>
      <w:tr w:rsidR="00122CEB" w14:paraId="00402B95" w14:textId="77777777">
        <w:tc>
          <w:tcPr>
            <w:tcW w:w="1701" w:type="dxa"/>
          </w:tcPr>
          <w:p w14:paraId="4D544ED0" w14:textId="77777777" w:rsidR="00122CEB" w:rsidRDefault="00122CEB">
            <w:pPr>
              <w:pStyle w:val="ConsPlusNormal"/>
              <w:jc w:val="center"/>
            </w:pPr>
            <w:r>
              <w:t>09 3 05 2Ж760</w:t>
            </w:r>
          </w:p>
        </w:tc>
        <w:tc>
          <w:tcPr>
            <w:tcW w:w="484" w:type="dxa"/>
          </w:tcPr>
          <w:p w14:paraId="366061B2" w14:textId="77777777" w:rsidR="00122CEB" w:rsidRDefault="00122CEB">
            <w:pPr>
              <w:pStyle w:val="ConsPlusNormal"/>
              <w:jc w:val="center"/>
            </w:pPr>
            <w:r>
              <w:t>600</w:t>
            </w:r>
          </w:p>
        </w:tc>
        <w:tc>
          <w:tcPr>
            <w:tcW w:w="3964" w:type="dxa"/>
          </w:tcPr>
          <w:p w14:paraId="2A90C53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EEB1A90" w14:textId="77777777" w:rsidR="00122CEB" w:rsidRDefault="00122CEB">
            <w:pPr>
              <w:pStyle w:val="ConsPlusNormal"/>
              <w:jc w:val="right"/>
            </w:pPr>
            <w:r>
              <w:t>2692,1</w:t>
            </w:r>
          </w:p>
        </w:tc>
        <w:tc>
          <w:tcPr>
            <w:tcW w:w="1384" w:type="dxa"/>
          </w:tcPr>
          <w:p w14:paraId="6C66CDA4" w14:textId="77777777" w:rsidR="00122CEB" w:rsidRDefault="00122CEB">
            <w:pPr>
              <w:pStyle w:val="ConsPlusNormal"/>
              <w:jc w:val="right"/>
            </w:pPr>
            <w:r>
              <w:t>0,0</w:t>
            </w:r>
          </w:p>
        </w:tc>
        <w:tc>
          <w:tcPr>
            <w:tcW w:w="1384" w:type="dxa"/>
          </w:tcPr>
          <w:p w14:paraId="3EEC09C9" w14:textId="77777777" w:rsidR="00122CEB" w:rsidRDefault="00122CEB">
            <w:pPr>
              <w:pStyle w:val="ConsPlusNormal"/>
              <w:jc w:val="right"/>
            </w:pPr>
            <w:r>
              <w:t>0,0</w:t>
            </w:r>
          </w:p>
        </w:tc>
      </w:tr>
      <w:tr w:rsidR="00122CEB" w14:paraId="49FCDA10" w14:textId="77777777">
        <w:tc>
          <w:tcPr>
            <w:tcW w:w="1701" w:type="dxa"/>
          </w:tcPr>
          <w:p w14:paraId="38D49226" w14:textId="77777777" w:rsidR="00122CEB" w:rsidRDefault="00122CEB">
            <w:pPr>
              <w:pStyle w:val="ConsPlusNormal"/>
              <w:jc w:val="center"/>
            </w:pPr>
            <w:r>
              <w:t>09 3 05 2Ж780</w:t>
            </w:r>
          </w:p>
        </w:tc>
        <w:tc>
          <w:tcPr>
            <w:tcW w:w="484" w:type="dxa"/>
          </w:tcPr>
          <w:p w14:paraId="4DF79D4A" w14:textId="77777777" w:rsidR="00122CEB" w:rsidRDefault="00122CEB">
            <w:pPr>
              <w:pStyle w:val="ConsPlusNormal"/>
            </w:pPr>
          </w:p>
        </w:tc>
        <w:tc>
          <w:tcPr>
            <w:tcW w:w="3964" w:type="dxa"/>
          </w:tcPr>
          <w:p w14:paraId="2F59EDCF" w14:textId="77777777" w:rsidR="00122CEB" w:rsidRDefault="00122CEB">
            <w:pPr>
              <w:pStyle w:val="ConsPlusNormal"/>
            </w:pPr>
            <w:r>
              <w:t>Проведение строительно-технической судебной экспертизы ГКУ ПК "Управление капитального строительства Пермского края"</w:t>
            </w:r>
          </w:p>
        </w:tc>
        <w:tc>
          <w:tcPr>
            <w:tcW w:w="1384" w:type="dxa"/>
          </w:tcPr>
          <w:p w14:paraId="2804F472" w14:textId="77777777" w:rsidR="00122CEB" w:rsidRDefault="00122CEB">
            <w:pPr>
              <w:pStyle w:val="ConsPlusNormal"/>
              <w:jc w:val="right"/>
            </w:pPr>
            <w:r>
              <w:t>2926,0</w:t>
            </w:r>
          </w:p>
        </w:tc>
        <w:tc>
          <w:tcPr>
            <w:tcW w:w="1384" w:type="dxa"/>
          </w:tcPr>
          <w:p w14:paraId="61226F83" w14:textId="77777777" w:rsidR="00122CEB" w:rsidRDefault="00122CEB">
            <w:pPr>
              <w:pStyle w:val="ConsPlusNormal"/>
              <w:jc w:val="right"/>
            </w:pPr>
            <w:r>
              <w:t>2926,0</w:t>
            </w:r>
          </w:p>
        </w:tc>
        <w:tc>
          <w:tcPr>
            <w:tcW w:w="1384" w:type="dxa"/>
          </w:tcPr>
          <w:p w14:paraId="011CD3FA" w14:textId="77777777" w:rsidR="00122CEB" w:rsidRDefault="00122CEB">
            <w:pPr>
              <w:pStyle w:val="ConsPlusNormal"/>
              <w:jc w:val="right"/>
            </w:pPr>
            <w:r>
              <w:t>2926,0</w:t>
            </w:r>
          </w:p>
        </w:tc>
      </w:tr>
      <w:tr w:rsidR="00122CEB" w14:paraId="558BD154" w14:textId="77777777">
        <w:tc>
          <w:tcPr>
            <w:tcW w:w="1701" w:type="dxa"/>
          </w:tcPr>
          <w:p w14:paraId="04467328" w14:textId="77777777" w:rsidR="00122CEB" w:rsidRDefault="00122CEB">
            <w:pPr>
              <w:pStyle w:val="ConsPlusNormal"/>
              <w:jc w:val="center"/>
            </w:pPr>
            <w:r>
              <w:t>09 3 05 2Ж780</w:t>
            </w:r>
          </w:p>
        </w:tc>
        <w:tc>
          <w:tcPr>
            <w:tcW w:w="484" w:type="dxa"/>
          </w:tcPr>
          <w:p w14:paraId="1DBC6E38" w14:textId="77777777" w:rsidR="00122CEB" w:rsidRDefault="00122CEB">
            <w:pPr>
              <w:pStyle w:val="ConsPlusNormal"/>
              <w:jc w:val="center"/>
            </w:pPr>
            <w:r>
              <w:t>800</w:t>
            </w:r>
          </w:p>
        </w:tc>
        <w:tc>
          <w:tcPr>
            <w:tcW w:w="3964" w:type="dxa"/>
          </w:tcPr>
          <w:p w14:paraId="60DD2605" w14:textId="77777777" w:rsidR="00122CEB" w:rsidRDefault="00122CEB">
            <w:pPr>
              <w:pStyle w:val="ConsPlusNormal"/>
            </w:pPr>
            <w:r>
              <w:t>Иные бюджетные ассигнования</w:t>
            </w:r>
          </w:p>
        </w:tc>
        <w:tc>
          <w:tcPr>
            <w:tcW w:w="1384" w:type="dxa"/>
          </w:tcPr>
          <w:p w14:paraId="1F087931" w14:textId="77777777" w:rsidR="00122CEB" w:rsidRDefault="00122CEB">
            <w:pPr>
              <w:pStyle w:val="ConsPlusNormal"/>
              <w:jc w:val="right"/>
            </w:pPr>
            <w:r>
              <w:t>2926,0</w:t>
            </w:r>
          </w:p>
        </w:tc>
        <w:tc>
          <w:tcPr>
            <w:tcW w:w="1384" w:type="dxa"/>
          </w:tcPr>
          <w:p w14:paraId="231E0B71" w14:textId="77777777" w:rsidR="00122CEB" w:rsidRDefault="00122CEB">
            <w:pPr>
              <w:pStyle w:val="ConsPlusNormal"/>
              <w:jc w:val="right"/>
            </w:pPr>
            <w:r>
              <w:t>2926,0</w:t>
            </w:r>
          </w:p>
        </w:tc>
        <w:tc>
          <w:tcPr>
            <w:tcW w:w="1384" w:type="dxa"/>
          </w:tcPr>
          <w:p w14:paraId="52A9C232" w14:textId="77777777" w:rsidR="00122CEB" w:rsidRDefault="00122CEB">
            <w:pPr>
              <w:pStyle w:val="ConsPlusNormal"/>
              <w:jc w:val="right"/>
            </w:pPr>
            <w:r>
              <w:t>2926,0</w:t>
            </w:r>
          </w:p>
        </w:tc>
      </w:tr>
      <w:tr w:rsidR="00122CEB" w14:paraId="0A29A22F" w14:textId="77777777">
        <w:tc>
          <w:tcPr>
            <w:tcW w:w="1701" w:type="dxa"/>
          </w:tcPr>
          <w:p w14:paraId="6FEA6332" w14:textId="77777777" w:rsidR="00122CEB" w:rsidRDefault="00122CEB">
            <w:pPr>
              <w:pStyle w:val="ConsPlusNormal"/>
              <w:jc w:val="center"/>
            </w:pPr>
            <w:r>
              <w:t>09 3 05 2Ж990</w:t>
            </w:r>
          </w:p>
        </w:tc>
        <w:tc>
          <w:tcPr>
            <w:tcW w:w="484" w:type="dxa"/>
          </w:tcPr>
          <w:p w14:paraId="0DEC73A5" w14:textId="77777777" w:rsidR="00122CEB" w:rsidRDefault="00122CEB">
            <w:pPr>
              <w:pStyle w:val="ConsPlusNormal"/>
            </w:pPr>
          </w:p>
        </w:tc>
        <w:tc>
          <w:tcPr>
            <w:tcW w:w="3964" w:type="dxa"/>
          </w:tcPr>
          <w:p w14:paraId="431D4BCB" w14:textId="77777777" w:rsidR="00122CEB" w:rsidRDefault="00122CEB">
            <w:pPr>
              <w:pStyle w:val="ConsPlusNormal"/>
            </w:pPr>
            <w:r>
              <w:t>Содержание имущества до заключения государственного контракта на строительство (реконструкцию) объектов общественной инфраструктуры, включенных в адресную инвестиционную программу Пермского края</w:t>
            </w:r>
          </w:p>
        </w:tc>
        <w:tc>
          <w:tcPr>
            <w:tcW w:w="1384" w:type="dxa"/>
          </w:tcPr>
          <w:p w14:paraId="55F19631" w14:textId="77777777" w:rsidR="00122CEB" w:rsidRDefault="00122CEB">
            <w:pPr>
              <w:pStyle w:val="ConsPlusNormal"/>
              <w:jc w:val="right"/>
            </w:pPr>
            <w:r>
              <w:t>1952,8</w:t>
            </w:r>
          </w:p>
        </w:tc>
        <w:tc>
          <w:tcPr>
            <w:tcW w:w="1384" w:type="dxa"/>
          </w:tcPr>
          <w:p w14:paraId="301BC1C6" w14:textId="77777777" w:rsidR="00122CEB" w:rsidRDefault="00122CEB">
            <w:pPr>
              <w:pStyle w:val="ConsPlusNormal"/>
              <w:jc w:val="right"/>
            </w:pPr>
            <w:r>
              <w:t>890,5</w:t>
            </w:r>
          </w:p>
        </w:tc>
        <w:tc>
          <w:tcPr>
            <w:tcW w:w="1384" w:type="dxa"/>
          </w:tcPr>
          <w:p w14:paraId="33E598F4" w14:textId="77777777" w:rsidR="00122CEB" w:rsidRDefault="00122CEB">
            <w:pPr>
              <w:pStyle w:val="ConsPlusNormal"/>
              <w:jc w:val="right"/>
            </w:pPr>
            <w:r>
              <w:t>0,0</w:t>
            </w:r>
          </w:p>
        </w:tc>
      </w:tr>
      <w:tr w:rsidR="00122CEB" w14:paraId="56ACEA60" w14:textId="77777777">
        <w:tc>
          <w:tcPr>
            <w:tcW w:w="1701" w:type="dxa"/>
          </w:tcPr>
          <w:p w14:paraId="7A3F9ADF" w14:textId="77777777" w:rsidR="00122CEB" w:rsidRDefault="00122CEB">
            <w:pPr>
              <w:pStyle w:val="ConsPlusNormal"/>
              <w:jc w:val="center"/>
            </w:pPr>
            <w:r>
              <w:t>09 3 05 2Ж990</w:t>
            </w:r>
          </w:p>
        </w:tc>
        <w:tc>
          <w:tcPr>
            <w:tcW w:w="484" w:type="dxa"/>
          </w:tcPr>
          <w:p w14:paraId="752546E2" w14:textId="77777777" w:rsidR="00122CEB" w:rsidRDefault="00122CEB">
            <w:pPr>
              <w:pStyle w:val="ConsPlusNormal"/>
              <w:jc w:val="center"/>
            </w:pPr>
            <w:r>
              <w:t>200</w:t>
            </w:r>
          </w:p>
        </w:tc>
        <w:tc>
          <w:tcPr>
            <w:tcW w:w="3964" w:type="dxa"/>
          </w:tcPr>
          <w:p w14:paraId="321D3F4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710F496" w14:textId="77777777" w:rsidR="00122CEB" w:rsidRDefault="00122CEB">
            <w:pPr>
              <w:pStyle w:val="ConsPlusNormal"/>
              <w:jc w:val="right"/>
            </w:pPr>
            <w:r>
              <w:t>1952,8</w:t>
            </w:r>
          </w:p>
        </w:tc>
        <w:tc>
          <w:tcPr>
            <w:tcW w:w="1384" w:type="dxa"/>
          </w:tcPr>
          <w:p w14:paraId="5083F303" w14:textId="77777777" w:rsidR="00122CEB" w:rsidRDefault="00122CEB">
            <w:pPr>
              <w:pStyle w:val="ConsPlusNormal"/>
              <w:jc w:val="right"/>
            </w:pPr>
            <w:r>
              <w:t>890,5</w:t>
            </w:r>
          </w:p>
        </w:tc>
        <w:tc>
          <w:tcPr>
            <w:tcW w:w="1384" w:type="dxa"/>
          </w:tcPr>
          <w:p w14:paraId="710E8FBB" w14:textId="77777777" w:rsidR="00122CEB" w:rsidRDefault="00122CEB">
            <w:pPr>
              <w:pStyle w:val="ConsPlusNormal"/>
              <w:jc w:val="right"/>
            </w:pPr>
            <w:r>
              <w:t>0,0</w:t>
            </w:r>
          </w:p>
        </w:tc>
      </w:tr>
      <w:tr w:rsidR="00122CEB" w14:paraId="369BD8BC" w14:textId="77777777">
        <w:tc>
          <w:tcPr>
            <w:tcW w:w="1701" w:type="dxa"/>
          </w:tcPr>
          <w:p w14:paraId="42A83F04" w14:textId="77777777" w:rsidR="00122CEB" w:rsidRDefault="00122CEB">
            <w:pPr>
              <w:pStyle w:val="ConsPlusNormal"/>
              <w:jc w:val="center"/>
            </w:pPr>
            <w:r>
              <w:t>09 3 06 00000</w:t>
            </w:r>
          </w:p>
        </w:tc>
        <w:tc>
          <w:tcPr>
            <w:tcW w:w="484" w:type="dxa"/>
          </w:tcPr>
          <w:p w14:paraId="4B8643A2" w14:textId="77777777" w:rsidR="00122CEB" w:rsidRDefault="00122CEB">
            <w:pPr>
              <w:pStyle w:val="ConsPlusNormal"/>
            </w:pPr>
          </w:p>
        </w:tc>
        <w:tc>
          <w:tcPr>
            <w:tcW w:w="3964" w:type="dxa"/>
          </w:tcPr>
          <w:p w14:paraId="78DD8D1E" w14:textId="77777777" w:rsidR="00122CEB" w:rsidRDefault="00122CEB">
            <w:pPr>
              <w:pStyle w:val="ConsPlusNormal"/>
            </w:pPr>
            <w:r>
              <w:t xml:space="preserve">Комплекс процессных мероприятий </w:t>
            </w:r>
            <w:r>
              <w:lastRenderedPageBreak/>
              <w:t>"Обеспечение деятельности Министерства жилищно-коммунального хозяйства и благоустройства Пермского края и подведомственных учреждений"</w:t>
            </w:r>
          </w:p>
        </w:tc>
        <w:tc>
          <w:tcPr>
            <w:tcW w:w="1384" w:type="dxa"/>
          </w:tcPr>
          <w:p w14:paraId="667BADFC" w14:textId="77777777" w:rsidR="00122CEB" w:rsidRDefault="00122CEB">
            <w:pPr>
              <w:pStyle w:val="ConsPlusNormal"/>
              <w:jc w:val="right"/>
            </w:pPr>
            <w:r>
              <w:lastRenderedPageBreak/>
              <w:t>352509,5</w:t>
            </w:r>
          </w:p>
        </w:tc>
        <w:tc>
          <w:tcPr>
            <w:tcW w:w="1384" w:type="dxa"/>
          </w:tcPr>
          <w:p w14:paraId="31CE8094" w14:textId="77777777" w:rsidR="00122CEB" w:rsidRDefault="00122CEB">
            <w:pPr>
              <w:pStyle w:val="ConsPlusNormal"/>
              <w:jc w:val="right"/>
            </w:pPr>
            <w:r>
              <w:t>356584,3</w:t>
            </w:r>
          </w:p>
        </w:tc>
        <w:tc>
          <w:tcPr>
            <w:tcW w:w="1384" w:type="dxa"/>
          </w:tcPr>
          <w:p w14:paraId="5A27740C" w14:textId="77777777" w:rsidR="00122CEB" w:rsidRDefault="00122CEB">
            <w:pPr>
              <w:pStyle w:val="ConsPlusNormal"/>
              <w:jc w:val="right"/>
            </w:pPr>
            <w:r>
              <w:t>352530,8</w:t>
            </w:r>
          </w:p>
        </w:tc>
      </w:tr>
      <w:tr w:rsidR="00122CEB" w14:paraId="0E7E8BAD" w14:textId="77777777">
        <w:tc>
          <w:tcPr>
            <w:tcW w:w="1701" w:type="dxa"/>
          </w:tcPr>
          <w:p w14:paraId="13D67F1D" w14:textId="77777777" w:rsidR="00122CEB" w:rsidRDefault="00122CEB">
            <w:pPr>
              <w:pStyle w:val="ConsPlusNormal"/>
              <w:jc w:val="center"/>
            </w:pPr>
            <w:r>
              <w:t>09 3 06 00090</w:t>
            </w:r>
          </w:p>
        </w:tc>
        <w:tc>
          <w:tcPr>
            <w:tcW w:w="484" w:type="dxa"/>
          </w:tcPr>
          <w:p w14:paraId="26D734B5" w14:textId="77777777" w:rsidR="00122CEB" w:rsidRDefault="00122CEB">
            <w:pPr>
              <w:pStyle w:val="ConsPlusNormal"/>
            </w:pPr>
          </w:p>
        </w:tc>
        <w:tc>
          <w:tcPr>
            <w:tcW w:w="3964" w:type="dxa"/>
          </w:tcPr>
          <w:p w14:paraId="290DCDEF"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11A21CEC" w14:textId="77777777" w:rsidR="00122CEB" w:rsidRDefault="00122CEB">
            <w:pPr>
              <w:pStyle w:val="ConsPlusNormal"/>
              <w:jc w:val="right"/>
            </w:pPr>
            <w:r>
              <w:t>76565,5</w:t>
            </w:r>
          </w:p>
        </w:tc>
        <w:tc>
          <w:tcPr>
            <w:tcW w:w="1384" w:type="dxa"/>
          </w:tcPr>
          <w:p w14:paraId="133C4E12" w14:textId="77777777" w:rsidR="00122CEB" w:rsidRDefault="00122CEB">
            <w:pPr>
              <w:pStyle w:val="ConsPlusNormal"/>
              <w:jc w:val="right"/>
            </w:pPr>
            <w:r>
              <w:t>82809,0</w:t>
            </w:r>
          </w:p>
        </w:tc>
        <w:tc>
          <w:tcPr>
            <w:tcW w:w="1384" w:type="dxa"/>
          </w:tcPr>
          <w:p w14:paraId="0B8BD532" w14:textId="77777777" w:rsidR="00122CEB" w:rsidRDefault="00122CEB">
            <w:pPr>
              <w:pStyle w:val="ConsPlusNormal"/>
              <w:jc w:val="right"/>
            </w:pPr>
            <w:r>
              <w:t>78755,5</w:t>
            </w:r>
          </w:p>
        </w:tc>
      </w:tr>
      <w:tr w:rsidR="00122CEB" w14:paraId="6AE10A79" w14:textId="77777777">
        <w:tc>
          <w:tcPr>
            <w:tcW w:w="1701" w:type="dxa"/>
          </w:tcPr>
          <w:p w14:paraId="27C11B47" w14:textId="77777777" w:rsidR="00122CEB" w:rsidRDefault="00122CEB">
            <w:pPr>
              <w:pStyle w:val="ConsPlusNormal"/>
              <w:jc w:val="center"/>
            </w:pPr>
            <w:r>
              <w:t>09 3 06 00090</w:t>
            </w:r>
          </w:p>
        </w:tc>
        <w:tc>
          <w:tcPr>
            <w:tcW w:w="484" w:type="dxa"/>
          </w:tcPr>
          <w:p w14:paraId="36404BCF" w14:textId="77777777" w:rsidR="00122CEB" w:rsidRDefault="00122CEB">
            <w:pPr>
              <w:pStyle w:val="ConsPlusNormal"/>
              <w:jc w:val="center"/>
            </w:pPr>
            <w:r>
              <w:t>100</w:t>
            </w:r>
          </w:p>
        </w:tc>
        <w:tc>
          <w:tcPr>
            <w:tcW w:w="3964" w:type="dxa"/>
          </w:tcPr>
          <w:p w14:paraId="5BA915F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0BBC547" w14:textId="77777777" w:rsidR="00122CEB" w:rsidRDefault="00122CEB">
            <w:pPr>
              <w:pStyle w:val="ConsPlusNormal"/>
              <w:jc w:val="right"/>
            </w:pPr>
            <w:r>
              <w:t>69080,3</w:t>
            </w:r>
          </w:p>
        </w:tc>
        <w:tc>
          <w:tcPr>
            <w:tcW w:w="1384" w:type="dxa"/>
          </w:tcPr>
          <w:p w14:paraId="3E8BD889" w14:textId="77777777" w:rsidR="00122CEB" w:rsidRDefault="00122CEB">
            <w:pPr>
              <w:pStyle w:val="ConsPlusNormal"/>
              <w:jc w:val="right"/>
            </w:pPr>
            <w:r>
              <w:t>75180,8</w:t>
            </w:r>
          </w:p>
        </w:tc>
        <w:tc>
          <w:tcPr>
            <w:tcW w:w="1384" w:type="dxa"/>
          </w:tcPr>
          <w:p w14:paraId="15FECBE7" w14:textId="77777777" w:rsidR="00122CEB" w:rsidRDefault="00122CEB">
            <w:pPr>
              <w:pStyle w:val="ConsPlusNormal"/>
              <w:jc w:val="right"/>
            </w:pPr>
            <w:r>
              <w:t>71440,9</w:t>
            </w:r>
          </w:p>
        </w:tc>
      </w:tr>
      <w:tr w:rsidR="00122CEB" w14:paraId="7ECC008F" w14:textId="77777777">
        <w:tc>
          <w:tcPr>
            <w:tcW w:w="1701" w:type="dxa"/>
          </w:tcPr>
          <w:p w14:paraId="565BAE94" w14:textId="77777777" w:rsidR="00122CEB" w:rsidRDefault="00122CEB">
            <w:pPr>
              <w:pStyle w:val="ConsPlusNormal"/>
              <w:jc w:val="center"/>
            </w:pPr>
            <w:r>
              <w:t>09 3 06 00090</w:t>
            </w:r>
          </w:p>
        </w:tc>
        <w:tc>
          <w:tcPr>
            <w:tcW w:w="484" w:type="dxa"/>
          </w:tcPr>
          <w:p w14:paraId="16454FE4" w14:textId="77777777" w:rsidR="00122CEB" w:rsidRDefault="00122CEB">
            <w:pPr>
              <w:pStyle w:val="ConsPlusNormal"/>
              <w:jc w:val="center"/>
            </w:pPr>
            <w:r>
              <w:t>200</w:t>
            </w:r>
          </w:p>
        </w:tc>
        <w:tc>
          <w:tcPr>
            <w:tcW w:w="3964" w:type="dxa"/>
          </w:tcPr>
          <w:p w14:paraId="7C16956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96F47E6" w14:textId="77777777" w:rsidR="00122CEB" w:rsidRDefault="00122CEB">
            <w:pPr>
              <w:pStyle w:val="ConsPlusNormal"/>
              <w:jc w:val="right"/>
            </w:pPr>
            <w:r>
              <w:t>7482,2</w:t>
            </w:r>
          </w:p>
        </w:tc>
        <w:tc>
          <w:tcPr>
            <w:tcW w:w="1384" w:type="dxa"/>
          </w:tcPr>
          <w:p w14:paraId="0D25F92E" w14:textId="77777777" w:rsidR="00122CEB" w:rsidRDefault="00122CEB">
            <w:pPr>
              <w:pStyle w:val="ConsPlusNormal"/>
              <w:jc w:val="right"/>
            </w:pPr>
            <w:r>
              <w:t>7628,2</w:t>
            </w:r>
          </w:p>
        </w:tc>
        <w:tc>
          <w:tcPr>
            <w:tcW w:w="1384" w:type="dxa"/>
          </w:tcPr>
          <w:p w14:paraId="04D51D26" w14:textId="77777777" w:rsidR="00122CEB" w:rsidRDefault="00122CEB">
            <w:pPr>
              <w:pStyle w:val="ConsPlusNormal"/>
              <w:jc w:val="right"/>
            </w:pPr>
            <w:r>
              <w:t>7314,6</w:t>
            </w:r>
          </w:p>
        </w:tc>
      </w:tr>
      <w:tr w:rsidR="00122CEB" w14:paraId="7D911FBA" w14:textId="77777777">
        <w:tc>
          <w:tcPr>
            <w:tcW w:w="1701" w:type="dxa"/>
          </w:tcPr>
          <w:p w14:paraId="733E7245" w14:textId="77777777" w:rsidR="00122CEB" w:rsidRDefault="00122CEB">
            <w:pPr>
              <w:pStyle w:val="ConsPlusNormal"/>
              <w:jc w:val="center"/>
            </w:pPr>
            <w:r>
              <w:t>09 3 06 00090</w:t>
            </w:r>
          </w:p>
        </w:tc>
        <w:tc>
          <w:tcPr>
            <w:tcW w:w="484" w:type="dxa"/>
          </w:tcPr>
          <w:p w14:paraId="3DB2B8E1" w14:textId="77777777" w:rsidR="00122CEB" w:rsidRDefault="00122CEB">
            <w:pPr>
              <w:pStyle w:val="ConsPlusNormal"/>
              <w:jc w:val="center"/>
            </w:pPr>
            <w:r>
              <w:t>300</w:t>
            </w:r>
          </w:p>
        </w:tc>
        <w:tc>
          <w:tcPr>
            <w:tcW w:w="3964" w:type="dxa"/>
          </w:tcPr>
          <w:p w14:paraId="0C6B544D" w14:textId="77777777" w:rsidR="00122CEB" w:rsidRDefault="00122CEB">
            <w:pPr>
              <w:pStyle w:val="ConsPlusNormal"/>
            </w:pPr>
            <w:r>
              <w:t>Социальное обеспечение и иные выплаты населению</w:t>
            </w:r>
          </w:p>
        </w:tc>
        <w:tc>
          <w:tcPr>
            <w:tcW w:w="1384" w:type="dxa"/>
          </w:tcPr>
          <w:p w14:paraId="0C8DC92B" w14:textId="77777777" w:rsidR="00122CEB" w:rsidRDefault="00122CEB">
            <w:pPr>
              <w:pStyle w:val="ConsPlusNormal"/>
              <w:jc w:val="right"/>
            </w:pPr>
            <w:r>
              <w:t>3,0</w:t>
            </w:r>
          </w:p>
        </w:tc>
        <w:tc>
          <w:tcPr>
            <w:tcW w:w="1384" w:type="dxa"/>
          </w:tcPr>
          <w:p w14:paraId="366B3D21" w14:textId="77777777" w:rsidR="00122CEB" w:rsidRDefault="00122CEB">
            <w:pPr>
              <w:pStyle w:val="ConsPlusNormal"/>
              <w:jc w:val="right"/>
            </w:pPr>
            <w:r>
              <w:t>0,0</w:t>
            </w:r>
          </w:p>
        </w:tc>
        <w:tc>
          <w:tcPr>
            <w:tcW w:w="1384" w:type="dxa"/>
          </w:tcPr>
          <w:p w14:paraId="4B14F1E8" w14:textId="77777777" w:rsidR="00122CEB" w:rsidRDefault="00122CEB">
            <w:pPr>
              <w:pStyle w:val="ConsPlusNormal"/>
              <w:jc w:val="right"/>
            </w:pPr>
            <w:r>
              <w:t>0,0</w:t>
            </w:r>
          </w:p>
        </w:tc>
      </w:tr>
      <w:tr w:rsidR="00122CEB" w14:paraId="79252186" w14:textId="77777777">
        <w:tc>
          <w:tcPr>
            <w:tcW w:w="1701" w:type="dxa"/>
          </w:tcPr>
          <w:p w14:paraId="437B2997" w14:textId="77777777" w:rsidR="00122CEB" w:rsidRDefault="00122CEB">
            <w:pPr>
              <w:pStyle w:val="ConsPlusNormal"/>
              <w:jc w:val="center"/>
            </w:pPr>
            <w:r>
              <w:t>09 3 06 00110</w:t>
            </w:r>
          </w:p>
        </w:tc>
        <w:tc>
          <w:tcPr>
            <w:tcW w:w="484" w:type="dxa"/>
          </w:tcPr>
          <w:p w14:paraId="66F76BFB" w14:textId="77777777" w:rsidR="00122CEB" w:rsidRDefault="00122CEB">
            <w:pPr>
              <w:pStyle w:val="ConsPlusNormal"/>
            </w:pPr>
          </w:p>
        </w:tc>
        <w:tc>
          <w:tcPr>
            <w:tcW w:w="3964" w:type="dxa"/>
          </w:tcPr>
          <w:p w14:paraId="3CF66C21"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49EEFB3" w14:textId="77777777" w:rsidR="00122CEB" w:rsidRDefault="00122CEB">
            <w:pPr>
              <w:pStyle w:val="ConsPlusNormal"/>
              <w:jc w:val="right"/>
            </w:pPr>
            <w:r>
              <w:t>58729,3</w:t>
            </w:r>
          </w:p>
        </w:tc>
        <w:tc>
          <w:tcPr>
            <w:tcW w:w="1384" w:type="dxa"/>
          </w:tcPr>
          <w:p w14:paraId="705E8B54" w14:textId="77777777" w:rsidR="00122CEB" w:rsidRDefault="00122CEB">
            <w:pPr>
              <w:pStyle w:val="ConsPlusNormal"/>
              <w:jc w:val="right"/>
            </w:pPr>
            <w:r>
              <w:t>59006,8</w:t>
            </w:r>
          </w:p>
        </w:tc>
        <w:tc>
          <w:tcPr>
            <w:tcW w:w="1384" w:type="dxa"/>
          </w:tcPr>
          <w:p w14:paraId="76140588" w14:textId="77777777" w:rsidR="00122CEB" w:rsidRDefault="00122CEB">
            <w:pPr>
              <w:pStyle w:val="ConsPlusNormal"/>
              <w:jc w:val="right"/>
            </w:pPr>
            <w:r>
              <w:t>59006,8</w:t>
            </w:r>
          </w:p>
        </w:tc>
      </w:tr>
      <w:tr w:rsidR="00122CEB" w14:paraId="3691753B" w14:textId="77777777">
        <w:tc>
          <w:tcPr>
            <w:tcW w:w="1701" w:type="dxa"/>
          </w:tcPr>
          <w:p w14:paraId="2083F9E8" w14:textId="77777777" w:rsidR="00122CEB" w:rsidRDefault="00122CEB">
            <w:pPr>
              <w:pStyle w:val="ConsPlusNormal"/>
              <w:jc w:val="center"/>
            </w:pPr>
            <w:r>
              <w:t>09 3 06 00110</w:t>
            </w:r>
          </w:p>
        </w:tc>
        <w:tc>
          <w:tcPr>
            <w:tcW w:w="484" w:type="dxa"/>
          </w:tcPr>
          <w:p w14:paraId="0217063D" w14:textId="77777777" w:rsidR="00122CEB" w:rsidRDefault="00122CEB">
            <w:pPr>
              <w:pStyle w:val="ConsPlusNormal"/>
              <w:jc w:val="center"/>
            </w:pPr>
            <w:r>
              <w:t>600</w:t>
            </w:r>
          </w:p>
        </w:tc>
        <w:tc>
          <w:tcPr>
            <w:tcW w:w="3964" w:type="dxa"/>
          </w:tcPr>
          <w:p w14:paraId="4856F42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AE24E06" w14:textId="77777777" w:rsidR="00122CEB" w:rsidRDefault="00122CEB">
            <w:pPr>
              <w:pStyle w:val="ConsPlusNormal"/>
              <w:jc w:val="right"/>
            </w:pPr>
            <w:r>
              <w:t>58729,3</w:t>
            </w:r>
          </w:p>
        </w:tc>
        <w:tc>
          <w:tcPr>
            <w:tcW w:w="1384" w:type="dxa"/>
          </w:tcPr>
          <w:p w14:paraId="66D80755" w14:textId="77777777" w:rsidR="00122CEB" w:rsidRDefault="00122CEB">
            <w:pPr>
              <w:pStyle w:val="ConsPlusNormal"/>
              <w:jc w:val="right"/>
            </w:pPr>
            <w:r>
              <w:t>59006,8</w:t>
            </w:r>
          </w:p>
        </w:tc>
        <w:tc>
          <w:tcPr>
            <w:tcW w:w="1384" w:type="dxa"/>
          </w:tcPr>
          <w:p w14:paraId="089E28D7" w14:textId="77777777" w:rsidR="00122CEB" w:rsidRDefault="00122CEB">
            <w:pPr>
              <w:pStyle w:val="ConsPlusNormal"/>
              <w:jc w:val="right"/>
            </w:pPr>
            <w:r>
              <w:t>59006,8</w:t>
            </w:r>
          </w:p>
        </w:tc>
      </w:tr>
      <w:tr w:rsidR="00122CEB" w14:paraId="51627FF0" w14:textId="77777777">
        <w:tc>
          <w:tcPr>
            <w:tcW w:w="1701" w:type="dxa"/>
          </w:tcPr>
          <w:p w14:paraId="054B29F6" w14:textId="77777777" w:rsidR="00122CEB" w:rsidRDefault="00122CEB">
            <w:pPr>
              <w:pStyle w:val="ConsPlusNormal"/>
              <w:jc w:val="center"/>
            </w:pPr>
            <w:r>
              <w:t>09 3 06 2Ж020</w:t>
            </w:r>
          </w:p>
        </w:tc>
        <w:tc>
          <w:tcPr>
            <w:tcW w:w="484" w:type="dxa"/>
          </w:tcPr>
          <w:p w14:paraId="2F956775" w14:textId="77777777" w:rsidR="00122CEB" w:rsidRDefault="00122CEB">
            <w:pPr>
              <w:pStyle w:val="ConsPlusNormal"/>
            </w:pPr>
          </w:p>
        </w:tc>
        <w:tc>
          <w:tcPr>
            <w:tcW w:w="3964" w:type="dxa"/>
          </w:tcPr>
          <w:p w14:paraId="11AEC9F9" w14:textId="77777777" w:rsidR="00122CEB" w:rsidRDefault="00122CEB">
            <w:pPr>
              <w:pStyle w:val="ConsPlusNormal"/>
            </w:pPr>
            <w:r>
              <w:t xml:space="preserve">Обеспечение деятельности </w:t>
            </w:r>
            <w:r>
              <w:lastRenderedPageBreak/>
              <w:t>некоммерческой организации "Фонд капитального ремонта общего имущества в многоквартирных домах в Пермском крае"</w:t>
            </w:r>
          </w:p>
        </w:tc>
        <w:tc>
          <w:tcPr>
            <w:tcW w:w="1384" w:type="dxa"/>
          </w:tcPr>
          <w:p w14:paraId="79872075" w14:textId="77777777" w:rsidR="00122CEB" w:rsidRDefault="00122CEB">
            <w:pPr>
              <w:pStyle w:val="ConsPlusNormal"/>
              <w:jc w:val="right"/>
            </w:pPr>
            <w:r>
              <w:lastRenderedPageBreak/>
              <w:t>214131,9</w:t>
            </w:r>
          </w:p>
        </w:tc>
        <w:tc>
          <w:tcPr>
            <w:tcW w:w="1384" w:type="dxa"/>
          </w:tcPr>
          <w:p w14:paraId="4FF521E3" w14:textId="77777777" w:rsidR="00122CEB" w:rsidRDefault="00122CEB">
            <w:pPr>
              <w:pStyle w:val="ConsPlusNormal"/>
              <w:jc w:val="right"/>
            </w:pPr>
            <w:r>
              <w:t>211685,7</w:t>
            </w:r>
          </w:p>
        </w:tc>
        <w:tc>
          <w:tcPr>
            <w:tcW w:w="1384" w:type="dxa"/>
          </w:tcPr>
          <w:p w14:paraId="0A21E533" w14:textId="77777777" w:rsidR="00122CEB" w:rsidRDefault="00122CEB">
            <w:pPr>
              <w:pStyle w:val="ConsPlusNormal"/>
              <w:jc w:val="right"/>
            </w:pPr>
            <w:r>
              <w:t>211685,7</w:t>
            </w:r>
          </w:p>
        </w:tc>
      </w:tr>
      <w:tr w:rsidR="00122CEB" w14:paraId="1E63FDCB" w14:textId="77777777">
        <w:tc>
          <w:tcPr>
            <w:tcW w:w="1701" w:type="dxa"/>
          </w:tcPr>
          <w:p w14:paraId="4AD2ECAF" w14:textId="77777777" w:rsidR="00122CEB" w:rsidRDefault="00122CEB">
            <w:pPr>
              <w:pStyle w:val="ConsPlusNormal"/>
              <w:jc w:val="center"/>
            </w:pPr>
            <w:r>
              <w:t>09 3 06 2Ж020</w:t>
            </w:r>
          </w:p>
        </w:tc>
        <w:tc>
          <w:tcPr>
            <w:tcW w:w="484" w:type="dxa"/>
          </w:tcPr>
          <w:p w14:paraId="18CECEE4" w14:textId="77777777" w:rsidR="00122CEB" w:rsidRDefault="00122CEB">
            <w:pPr>
              <w:pStyle w:val="ConsPlusNormal"/>
              <w:jc w:val="center"/>
            </w:pPr>
            <w:r>
              <w:t>600</w:t>
            </w:r>
          </w:p>
        </w:tc>
        <w:tc>
          <w:tcPr>
            <w:tcW w:w="3964" w:type="dxa"/>
          </w:tcPr>
          <w:p w14:paraId="50E3C81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D7FC3DE" w14:textId="77777777" w:rsidR="00122CEB" w:rsidRDefault="00122CEB">
            <w:pPr>
              <w:pStyle w:val="ConsPlusNormal"/>
              <w:jc w:val="right"/>
            </w:pPr>
            <w:r>
              <w:t>214131,9</w:t>
            </w:r>
          </w:p>
        </w:tc>
        <w:tc>
          <w:tcPr>
            <w:tcW w:w="1384" w:type="dxa"/>
          </w:tcPr>
          <w:p w14:paraId="3989E740" w14:textId="77777777" w:rsidR="00122CEB" w:rsidRDefault="00122CEB">
            <w:pPr>
              <w:pStyle w:val="ConsPlusNormal"/>
              <w:jc w:val="right"/>
            </w:pPr>
            <w:r>
              <w:t>211685,7</w:t>
            </w:r>
          </w:p>
        </w:tc>
        <w:tc>
          <w:tcPr>
            <w:tcW w:w="1384" w:type="dxa"/>
          </w:tcPr>
          <w:p w14:paraId="7A7966A7" w14:textId="77777777" w:rsidR="00122CEB" w:rsidRDefault="00122CEB">
            <w:pPr>
              <w:pStyle w:val="ConsPlusNormal"/>
              <w:jc w:val="right"/>
            </w:pPr>
            <w:r>
              <w:t>211685,7</w:t>
            </w:r>
          </w:p>
        </w:tc>
      </w:tr>
      <w:tr w:rsidR="00122CEB" w14:paraId="1A911747" w14:textId="77777777">
        <w:tc>
          <w:tcPr>
            <w:tcW w:w="1701" w:type="dxa"/>
          </w:tcPr>
          <w:p w14:paraId="7D0C2896" w14:textId="77777777" w:rsidR="00122CEB" w:rsidRDefault="00122CEB">
            <w:pPr>
              <w:pStyle w:val="ConsPlusNormal"/>
              <w:jc w:val="center"/>
            </w:pPr>
            <w:r>
              <w:t>09 3 06 2Ж140</w:t>
            </w:r>
          </w:p>
        </w:tc>
        <w:tc>
          <w:tcPr>
            <w:tcW w:w="484" w:type="dxa"/>
          </w:tcPr>
          <w:p w14:paraId="567E0C82" w14:textId="77777777" w:rsidR="00122CEB" w:rsidRDefault="00122CEB">
            <w:pPr>
              <w:pStyle w:val="ConsPlusNormal"/>
            </w:pPr>
          </w:p>
        </w:tc>
        <w:tc>
          <w:tcPr>
            <w:tcW w:w="3964" w:type="dxa"/>
          </w:tcPr>
          <w:p w14:paraId="3CB2C78B" w14:textId="77777777" w:rsidR="00122CEB" w:rsidRDefault="00122CEB">
            <w:pPr>
              <w:pStyle w:val="ConsPlusNormal"/>
            </w:pPr>
            <w:r>
              <w:t>Информационное обеспечение и проведение общественных мероприятий в сфере градостроительства и ЖКХ</w:t>
            </w:r>
          </w:p>
        </w:tc>
        <w:tc>
          <w:tcPr>
            <w:tcW w:w="1384" w:type="dxa"/>
          </w:tcPr>
          <w:p w14:paraId="319E040D" w14:textId="77777777" w:rsidR="00122CEB" w:rsidRDefault="00122CEB">
            <w:pPr>
              <w:pStyle w:val="ConsPlusNormal"/>
              <w:jc w:val="right"/>
            </w:pPr>
            <w:r>
              <w:t>3082,8</w:t>
            </w:r>
          </w:p>
        </w:tc>
        <w:tc>
          <w:tcPr>
            <w:tcW w:w="1384" w:type="dxa"/>
          </w:tcPr>
          <w:p w14:paraId="160E376C" w14:textId="77777777" w:rsidR="00122CEB" w:rsidRDefault="00122CEB">
            <w:pPr>
              <w:pStyle w:val="ConsPlusNormal"/>
              <w:jc w:val="right"/>
            </w:pPr>
            <w:r>
              <w:t>3082,8</w:t>
            </w:r>
          </w:p>
        </w:tc>
        <w:tc>
          <w:tcPr>
            <w:tcW w:w="1384" w:type="dxa"/>
          </w:tcPr>
          <w:p w14:paraId="3A70F5C3" w14:textId="77777777" w:rsidR="00122CEB" w:rsidRDefault="00122CEB">
            <w:pPr>
              <w:pStyle w:val="ConsPlusNormal"/>
              <w:jc w:val="right"/>
            </w:pPr>
            <w:r>
              <w:t>3082,8</w:t>
            </w:r>
          </w:p>
        </w:tc>
      </w:tr>
      <w:tr w:rsidR="00122CEB" w14:paraId="14D9E8FE" w14:textId="77777777">
        <w:tc>
          <w:tcPr>
            <w:tcW w:w="1701" w:type="dxa"/>
          </w:tcPr>
          <w:p w14:paraId="4B36C5AD" w14:textId="77777777" w:rsidR="00122CEB" w:rsidRDefault="00122CEB">
            <w:pPr>
              <w:pStyle w:val="ConsPlusNormal"/>
              <w:jc w:val="center"/>
            </w:pPr>
            <w:r>
              <w:t>09 3 06 2Ж140</w:t>
            </w:r>
          </w:p>
        </w:tc>
        <w:tc>
          <w:tcPr>
            <w:tcW w:w="484" w:type="dxa"/>
          </w:tcPr>
          <w:p w14:paraId="0F4A513F" w14:textId="77777777" w:rsidR="00122CEB" w:rsidRDefault="00122CEB">
            <w:pPr>
              <w:pStyle w:val="ConsPlusNormal"/>
              <w:jc w:val="center"/>
            </w:pPr>
            <w:r>
              <w:t>200</w:t>
            </w:r>
          </w:p>
        </w:tc>
        <w:tc>
          <w:tcPr>
            <w:tcW w:w="3964" w:type="dxa"/>
          </w:tcPr>
          <w:p w14:paraId="311B97B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A98C378" w14:textId="77777777" w:rsidR="00122CEB" w:rsidRDefault="00122CEB">
            <w:pPr>
              <w:pStyle w:val="ConsPlusNormal"/>
              <w:jc w:val="right"/>
            </w:pPr>
            <w:r>
              <w:t>3082,8</w:t>
            </w:r>
          </w:p>
        </w:tc>
        <w:tc>
          <w:tcPr>
            <w:tcW w:w="1384" w:type="dxa"/>
          </w:tcPr>
          <w:p w14:paraId="218F809A" w14:textId="77777777" w:rsidR="00122CEB" w:rsidRDefault="00122CEB">
            <w:pPr>
              <w:pStyle w:val="ConsPlusNormal"/>
              <w:jc w:val="right"/>
            </w:pPr>
            <w:r>
              <w:t>3082,8</w:t>
            </w:r>
          </w:p>
        </w:tc>
        <w:tc>
          <w:tcPr>
            <w:tcW w:w="1384" w:type="dxa"/>
          </w:tcPr>
          <w:p w14:paraId="19455BA8" w14:textId="77777777" w:rsidR="00122CEB" w:rsidRDefault="00122CEB">
            <w:pPr>
              <w:pStyle w:val="ConsPlusNormal"/>
              <w:jc w:val="right"/>
            </w:pPr>
            <w:r>
              <w:t>3082,8</w:t>
            </w:r>
          </w:p>
        </w:tc>
      </w:tr>
      <w:tr w:rsidR="00122CEB" w14:paraId="61690CA1" w14:textId="77777777">
        <w:tc>
          <w:tcPr>
            <w:tcW w:w="1701" w:type="dxa"/>
          </w:tcPr>
          <w:p w14:paraId="06CC0B27" w14:textId="77777777" w:rsidR="00122CEB" w:rsidRDefault="00122CEB">
            <w:pPr>
              <w:pStyle w:val="ConsPlusNormal"/>
              <w:jc w:val="center"/>
            </w:pPr>
            <w:r>
              <w:t>09 3 07 00000</w:t>
            </w:r>
          </w:p>
        </w:tc>
        <w:tc>
          <w:tcPr>
            <w:tcW w:w="484" w:type="dxa"/>
          </w:tcPr>
          <w:p w14:paraId="5CD49774" w14:textId="77777777" w:rsidR="00122CEB" w:rsidRDefault="00122CEB">
            <w:pPr>
              <w:pStyle w:val="ConsPlusNormal"/>
            </w:pPr>
          </w:p>
        </w:tc>
        <w:tc>
          <w:tcPr>
            <w:tcW w:w="3964" w:type="dxa"/>
          </w:tcPr>
          <w:p w14:paraId="62C3377F" w14:textId="77777777" w:rsidR="00122CEB" w:rsidRDefault="00122CEB">
            <w:pPr>
              <w:pStyle w:val="ConsPlusNormal"/>
            </w:pPr>
            <w:r>
              <w:t>Комплекс процессных мероприятий "Обеспечение деятельности (оказание услуг, выполнение работ) Министерства тарифного регулирования и энергетики Пермского края"</w:t>
            </w:r>
          </w:p>
        </w:tc>
        <w:tc>
          <w:tcPr>
            <w:tcW w:w="1384" w:type="dxa"/>
          </w:tcPr>
          <w:p w14:paraId="7634F4BA" w14:textId="77777777" w:rsidR="00122CEB" w:rsidRDefault="00122CEB">
            <w:pPr>
              <w:pStyle w:val="ConsPlusNormal"/>
              <w:jc w:val="right"/>
            </w:pPr>
            <w:r>
              <w:t>69703,1</w:t>
            </w:r>
          </w:p>
        </w:tc>
        <w:tc>
          <w:tcPr>
            <w:tcW w:w="1384" w:type="dxa"/>
          </w:tcPr>
          <w:p w14:paraId="689D6B7E" w14:textId="77777777" w:rsidR="00122CEB" w:rsidRDefault="00122CEB">
            <w:pPr>
              <w:pStyle w:val="ConsPlusNormal"/>
              <w:jc w:val="right"/>
            </w:pPr>
            <w:r>
              <w:t>79461,0</w:t>
            </w:r>
          </w:p>
        </w:tc>
        <w:tc>
          <w:tcPr>
            <w:tcW w:w="1384" w:type="dxa"/>
          </w:tcPr>
          <w:p w14:paraId="7A31BE93" w14:textId="77777777" w:rsidR="00122CEB" w:rsidRDefault="00122CEB">
            <w:pPr>
              <w:pStyle w:val="ConsPlusNormal"/>
              <w:jc w:val="right"/>
            </w:pPr>
            <w:r>
              <w:t>79252,8</w:t>
            </w:r>
          </w:p>
        </w:tc>
      </w:tr>
      <w:tr w:rsidR="00122CEB" w14:paraId="7B319285" w14:textId="77777777">
        <w:tc>
          <w:tcPr>
            <w:tcW w:w="1701" w:type="dxa"/>
          </w:tcPr>
          <w:p w14:paraId="161666D0" w14:textId="77777777" w:rsidR="00122CEB" w:rsidRDefault="00122CEB">
            <w:pPr>
              <w:pStyle w:val="ConsPlusNormal"/>
              <w:jc w:val="center"/>
            </w:pPr>
            <w:r>
              <w:t>09 3 07 00090</w:t>
            </w:r>
          </w:p>
        </w:tc>
        <w:tc>
          <w:tcPr>
            <w:tcW w:w="484" w:type="dxa"/>
          </w:tcPr>
          <w:p w14:paraId="747309BC" w14:textId="77777777" w:rsidR="00122CEB" w:rsidRDefault="00122CEB">
            <w:pPr>
              <w:pStyle w:val="ConsPlusNormal"/>
            </w:pPr>
          </w:p>
        </w:tc>
        <w:tc>
          <w:tcPr>
            <w:tcW w:w="3964" w:type="dxa"/>
          </w:tcPr>
          <w:p w14:paraId="7C4958C5"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4DF77ED" w14:textId="77777777" w:rsidR="00122CEB" w:rsidRDefault="00122CEB">
            <w:pPr>
              <w:pStyle w:val="ConsPlusNormal"/>
              <w:jc w:val="right"/>
            </w:pPr>
            <w:r>
              <w:t>69198,1</w:t>
            </w:r>
          </w:p>
        </w:tc>
        <w:tc>
          <w:tcPr>
            <w:tcW w:w="1384" w:type="dxa"/>
          </w:tcPr>
          <w:p w14:paraId="2C088A67" w14:textId="77777777" w:rsidR="00122CEB" w:rsidRDefault="00122CEB">
            <w:pPr>
              <w:pStyle w:val="ConsPlusNormal"/>
              <w:jc w:val="right"/>
            </w:pPr>
            <w:r>
              <w:t>78956,0</w:t>
            </w:r>
          </w:p>
        </w:tc>
        <w:tc>
          <w:tcPr>
            <w:tcW w:w="1384" w:type="dxa"/>
          </w:tcPr>
          <w:p w14:paraId="5EB259F2" w14:textId="77777777" w:rsidR="00122CEB" w:rsidRDefault="00122CEB">
            <w:pPr>
              <w:pStyle w:val="ConsPlusNormal"/>
              <w:jc w:val="right"/>
            </w:pPr>
            <w:r>
              <w:t>78747,8</w:t>
            </w:r>
          </w:p>
        </w:tc>
      </w:tr>
      <w:tr w:rsidR="00122CEB" w14:paraId="51F17D56" w14:textId="77777777">
        <w:tc>
          <w:tcPr>
            <w:tcW w:w="1701" w:type="dxa"/>
          </w:tcPr>
          <w:p w14:paraId="37CEF0F4" w14:textId="77777777" w:rsidR="00122CEB" w:rsidRDefault="00122CEB">
            <w:pPr>
              <w:pStyle w:val="ConsPlusNormal"/>
              <w:jc w:val="center"/>
            </w:pPr>
            <w:r>
              <w:t>09 3 07 00090</w:t>
            </w:r>
          </w:p>
        </w:tc>
        <w:tc>
          <w:tcPr>
            <w:tcW w:w="484" w:type="dxa"/>
          </w:tcPr>
          <w:p w14:paraId="18FE8534" w14:textId="77777777" w:rsidR="00122CEB" w:rsidRDefault="00122CEB">
            <w:pPr>
              <w:pStyle w:val="ConsPlusNormal"/>
              <w:jc w:val="center"/>
            </w:pPr>
            <w:r>
              <w:t>100</w:t>
            </w:r>
          </w:p>
        </w:tc>
        <w:tc>
          <w:tcPr>
            <w:tcW w:w="3964" w:type="dxa"/>
          </w:tcPr>
          <w:p w14:paraId="7748D715"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384" w:type="dxa"/>
          </w:tcPr>
          <w:p w14:paraId="40702D80" w14:textId="77777777" w:rsidR="00122CEB" w:rsidRDefault="00122CEB">
            <w:pPr>
              <w:pStyle w:val="ConsPlusNormal"/>
              <w:jc w:val="right"/>
            </w:pPr>
            <w:r>
              <w:lastRenderedPageBreak/>
              <w:t>62137,7</w:t>
            </w:r>
          </w:p>
        </w:tc>
        <w:tc>
          <w:tcPr>
            <w:tcW w:w="1384" w:type="dxa"/>
          </w:tcPr>
          <w:p w14:paraId="2A8E5E7E" w14:textId="77777777" w:rsidR="00122CEB" w:rsidRDefault="00122CEB">
            <w:pPr>
              <w:pStyle w:val="ConsPlusNormal"/>
              <w:jc w:val="right"/>
            </w:pPr>
            <w:r>
              <w:t>71641,4</w:t>
            </w:r>
          </w:p>
        </w:tc>
        <w:tc>
          <w:tcPr>
            <w:tcW w:w="1384" w:type="dxa"/>
          </w:tcPr>
          <w:p w14:paraId="32CBDD31" w14:textId="77777777" w:rsidR="00122CEB" w:rsidRDefault="00122CEB">
            <w:pPr>
              <w:pStyle w:val="ConsPlusNormal"/>
              <w:jc w:val="right"/>
            </w:pPr>
            <w:r>
              <w:t>71433,2</w:t>
            </w:r>
          </w:p>
        </w:tc>
      </w:tr>
      <w:tr w:rsidR="00122CEB" w14:paraId="3BCC2A17" w14:textId="77777777">
        <w:tc>
          <w:tcPr>
            <w:tcW w:w="1701" w:type="dxa"/>
          </w:tcPr>
          <w:p w14:paraId="38623298" w14:textId="77777777" w:rsidR="00122CEB" w:rsidRDefault="00122CEB">
            <w:pPr>
              <w:pStyle w:val="ConsPlusNormal"/>
              <w:jc w:val="center"/>
            </w:pPr>
            <w:r>
              <w:t>09 3 07 00090</w:t>
            </w:r>
          </w:p>
        </w:tc>
        <w:tc>
          <w:tcPr>
            <w:tcW w:w="484" w:type="dxa"/>
          </w:tcPr>
          <w:p w14:paraId="2A3BCFB4" w14:textId="77777777" w:rsidR="00122CEB" w:rsidRDefault="00122CEB">
            <w:pPr>
              <w:pStyle w:val="ConsPlusNormal"/>
              <w:jc w:val="center"/>
            </w:pPr>
            <w:r>
              <w:t>200</w:t>
            </w:r>
          </w:p>
        </w:tc>
        <w:tc>
          <w:tcPr>
            <w:tcW w:w="3964" w:type="dxa"/>
          </w:tcPr>
          <w:p w14:paraId="539C081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3EFB3E0" w14:textId="77777777" w:rsidR="00122CEB" w:rsidRDefault="00122CEB">
            <w:pPr>
              <w:pStyle w:val="ConsPlusNormal"/>
              <w:jc w:val="right"/>
            </w:pPr>
            <w:r>
              <w:t>7050,4</w:t>
            </w:r>
          </w:p>
        </w:tc>
        <w:tc>
          <w:tcPr>
            <w:tcW w:w="1384" w:type="dxa"/>
          </w:tcPr>
          <w:p w14:paraId="3DD45777" w14:textId="77777777" w:rsidR="00122CEB" w:rsidRDefault="00122CEB">
            <w:pPr>
              <w:pStyle w:val="ConsPlusNormal"/>
              <w:jc w:val="right"/>
            </w:pPr>
            <w:r>
              <w:t>7314,6</w:t>
            </w:r>
          </w:p>
        </w:tc>
        <w:tc>
          <w:tcPr>
            <w:tcW w:w="1384" w:type="dxa"/>
          </w:tcPr>
          <w:p w14:paraId="162C47D3" w14:textId="77777777" w:rsidR="00122CEB" w:rsidRDefault="00122CEB">
            <w:pPr>
              <w:pStyle w:val="ConsPlusNormal"/>
              <w:jc w:val="right"/>
            </w:pPr>
            <w:r>
              <w:t>7314,6</w:t>
            </w:r>
          </w:p>
        </w:tc>
      </w:tr>
      <w:tr w:rsidR="00122CEB" w14:paraId="51C39BCF" w14:textId="77777777">
        <w:tc>
          <w:tcPr>
            <w:tcW w:w="1701" w:type="dxa"/>
          </w:tcPr>
          <w:p w14:paraId="2277964A" w14:textId="77777777" w:rsidR="00122CEB" w:rsidRDefault="00122CEB">
            <w:pPr>
              <w:pStyle w:val="ConsPlusNormal"/>
              <w:jc w:val="center"/>
            </w:pPr>
            <w:r>
              <w:t>09 3 07 00090</w:t>
            </w:r>
          </w:p>
        </w:tc>
        <w:tc>
          <w:tcPr>
            <w:tcW w:w="484" w:type="dxa"/>
          </w:tcPr>
          <w:p w14:paraId="60CD57DE" w14:textId="77777777" w:rsidR="00122CEB" w:rsidRDefault="00122CEB">
            <w:pPr>
              <w:pStyle w:val="ConsPlusNormal"/>
              <w:jc w:val="center"/>
            </w:pPr>
            <w:r>
              <w:t>300</w:t>
            </w:r>
          </w:p>
        </w:tc>
        <w:tc>
          <w:tcPr>
            <w:tcW w:w="3964" w:type="dxa"/>
          </w:tcPr>
          <w:p w14:paraId="40B0C853" w14:textId="77777777" w:rsidR="00122CEB" w:rsidRDefault="00122CEB">
            <w:pPr>
              <w:pStyle w:val="ConsPlusNormal"/>
            </w:pPr>
            <w:r>
              <w:t>Социальное обеспечение и иные выплаты населению</w:t>
            </w:r>
          </w:p>
        </w:tc>
        <w:tc>
          <w:tcPr>
            <w:tcW w:w="1384" w:type="dxa"/>
          </w:tcPr>
          <w:p w14:paraId="5901E879" w14:textId="77777777" w:rsidR="00122CEB" w:rsidRDefault="00122CEB">
            <w:pPr>
              <w:pStyle w:val="ConsPlusNormal"/>
              <w:jc w:val="right"/>
            </w:pPr>
            <w:r>
              <w:t>10,0</w:t>
            </w:r>
          </w:p>
        </w:tc>
        <w:tc>
          <w:tcPr>
            <w:tcW w:w="1384" w:type="dxa"/>
          </w:tcPr>
          <w:p w14:paraId="39405F5F" w14:textId="77777777" w:rsidR="00122CEB" w:rsidRDefault="00122CEB">
            <w:pPr>
              <w:pStyle w:val="ConsPlusNormal"/>
              <w:jc w:val="right"/>
            </w:pPr>
            <w:r>
              <w:t>0,0</w:t>
            </w:r>
          </w:p>
        </w:tc>
        <w:tc>
          <w:tcPr>
            <w:tcW w:w="1384" w:type="dxa"/>
          </w:tcPr>
          <w:p w14:paraId="75978B30" w14:textId="77777777" w:rsidR="00122CEB" w:rsidRDefault="00122CEB">
            <w:pPr>
              <w:pStyle w:val="ConsPlusNormal"/>
              <w:jc w:val="right"/>
            </w:pPr>
            <w:r>
              <w:t>0,0</w:t>
            </w:r>
          </w:p>
        </w:tc>
      </w:tr>
      <w:tr w:rsidR="00122CEB" w14:paraId="5D1C122C" w14:textId="77777777">
        <w:tc>
          <w:tcPr>
            <w:tcW w:w="1701" w:type="dxa"/>
          </w:tcPr>
          <w:p w14:paraId="583D3947" w14:textId="77777777" w:rsidR="00122CEB" w:rsidRDefault="00122CEB">
            <w:pPr>
              <w:pStyle w:val="ConsPlusNormal"/>
              <w:jc w:val="center"/>
            </w:pPr>
            <w:r>
              <w:t>09 3 07 2Ж130</w:t>
            </w:r>
          </w:p>
        </w:tc>
        <w:tc>
          <w:tcPr>
            <w:tcW w:w="484" w:type="dxa"/>
          </w:tcPr>
          <w:p w14:paraId="3FCB33E8" w14:textId="77777777" w:rsidR="00122CEB" w:rsidRDefault="00122CEB">
            <w:pPr>
              <w:pStyle w:val="ConsPlusNormal"/>
            </w:pPr>
          </w:p>
        </w:tc>
        <w:tc>
          <w:tcPr>
            <w:tcW w:w="3964" w:type="dxa"/>
          </w:tcPr>
          <w:p w14:paraId="71932052" w14:textId="77777777" w:rsidR="00122CEB" w:rsidRDefault="00122CEB">
            <w:pPr>
              <w:pStyle w:val="ConsPlusNormal"/>
            </w:pPr>
            <w:r>
              <w:t>Проведение мероприятий по привлечению экспертов в сфере тарифного регулирования</w:t>
            </w:r>
          </w:p>
        </w:tc>
        <w:tc>
          <w:tcPr>
            <w:tcW w:w="1384" w:type="dxa"/>
          </w:tcPr>
          <w:p w14:paraId="344BF036" w14:textId="77777777" w:rsidR="00122CEB" w:rsidRDefault="00122CEB">
            <w:pPr>
              <w:pStyle w:val="ConsPlusNormal"/>
              <w:jc w:val="right"/>
            </w:pPr>
            <w:r>
              <w:t>505,0</w:t>
            </w:r>
          </w:p>
        </w:tc>
        <w:tc>
          <w:tcPr>
            <w:tcW w:w="1384" w:type="dxa"/>
          </w:tcPr>
          <w:p w14:paraId="604B1C5C" w14:textId="77777777" w:rsidR="00122CEB" w:rsidRDefault="00122CEB">
            <w:pPr>
              <w:pStyle w:val="ConsPlusNormal"/>
              <w:jc w:val="right"/>
            </w:pPr>
            <w:r>
              <w:t>505,0</w:t>
            </w:r>
          </w:p>
        </w:tc>
        <w:tc>
          <w:tcPr>
            <w:tcW w:w="1384" w:type="dxa"/>
          </w:tcPr>
          <w:p w14:paraId="3C8BDFF8" w14:textId="77777777" w:rsidR="00122CEB" w:rsidRDefault="00122CEB">
            <w:pPr>
              <w:pStyle w:val="ConsPlusNormal"/>
              <w:jc w:val="right"/>
            </w:pPr>
            <w:r>
              <w:t>505,0</w:t>
            </w:r>
          </w:p>
        </w:tc>
      </w:tr>
      <w:tr w:rsidR="00122CEB" w14:paraId="5D0FD28D" w14:textId="77777777">
        <w:tc>
          <w:tcPr>
            <w:tcW w:w="1701" w:type="dxa"/>
          </w:tcPr>
          <w:p w14:paraId="18F1FD1A" w14:textId="77777777" w:rsidR="00122CEB" w:rsidRDefault="00122CEB">
            <w:pPr>
              <w:pStyle w:val="ConsPlusNormal"/>
              <w:jc w:val="center"/>
            </w:pPr>
            <w:r>
              <w:t>09 3 07 2Ж130</w:t>
            </w:r>
          </w:p>
        </w:tc>
        <w:tc>
          <w:tcPr>
            <w:tcW w:w="484" w:type="dxa"/>
          </w:tcPr>
          <w:p w14:paraId="16877D21" w14:textId="77777777" w:rsidR="00122CEB" w:rsidRDefault="00122CEB">
            <w:pPr>
              <w:pStyle w:val="ConsPlusNormal"/>
              <w:jc w:val="center"/>
            </w:pPr>
            <w:r>
              <w:t>200</w:t>
            </w:r>
          </w:p>
        </w:tc>
        <w:tc>
          <w:tcPr>
            <w:tcW w:w="3964" w:type="dxa"/>
          </w:tcPr>
          <w:p w14:paraId="66D814A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A9E522C" w14:textId="77777777" w:rsidR="00122CEB" w:rsidRDefault="00122CEB">
            <w:pPr>
              <w:pStyle w:val="ConsPlusNormal"/>
              <w:jc w:val="right"/>
            </w:pPr>
            <w:r>
              <w:t>505,0</w:t>
            </w:r>
          </w:p>
        </w:tc>
        <w:tc>
          <w:tcPr>
            <w:tcW w:w="1384" w:type="dxa"/>
          </w:tcPr>
          <w:p w14:paraId="76C3183B" w14:textId="77777777" w:rsidR="00122CEB" w:rsidRDefault="00122CEB">
            <w:pPr>
              <w:pStyle w:val="ConsPlusNormal"/>
              <w:jc w:val="right"/>
            </w:pPr>
            <w:r>
              <w:t>505,0</w:t>
            </w:r>
          </w:p>
        </w:tc>
        <w:tc>
          <w:tcPr>
            <w:tcW w:w="1384" w:type="dxa"/>
          </w:tcPr>
          <w:p w14:paraId="35857CC1" w14:textId="77777777" w:rsidR="00122CEB" w:rsidRDefault="00122CEB">
            <w:pPr>
              <w:pStyle w:val="ConsPlusNormal"/>
              <w:jc w:val="right"/>
            </w:pPr>
            <w:r>
              <w:t>505,0</w:t>
            </w:r>
          </w:p>
        </w:tc>
      </w:tr>
      <w:tr w:rsidR="00122CEB" w14:paraId="448419CE" w14:textId="77777777">
        <w:tc>
          <w:tcPr>
            <w:tcW w:w="1701" w:type="dxa"/>
          </w:tcPr>
          <w:p w14:paraId="430D4E47" w14:textId="77777777" w:rsidR="00122CEB" w:rsidRDefault="00122CEB">
            <w:pPr>
              <w:pStyle w:val="ConsPlusNormal"/>
              <w:jc w:val="center"/>
            </w:pPr>
            <w:r>
              <w:t>09 3 08 00000</w:t>
            </w:r>
          </w:p>
        </w:tc>
        <w:tc>
          <w:tcPr>
            <w:tcW w:w="484" w:type="dxa"/>
          </w:tcPr>
          <w:p w14:paraId="7080D893" w14:textId="77777777" w:rsidR="00122CEB" w:rsidRDefault="00122CEB">
            <w:pPr>
              <w:pStyle w:val="ConsPlusNormal"/>
            </w:pPr>
          </w:p>
        </w:tc>
        <w:tc>
          <w:tcPr>
            <w:tcW w:w="3964" w:type="dxa"/>
          </w:tcPr>
          <w:p w14:paraId="1A0176FE" w14:textId="77777777" w:rsidR="00122CEB" w:rsidRDefault="00122CEB">
            <w:pPr>
              <w:pStyle w:val="ConsPlusNormal"/>
            </w:pPr>
            <w:r>
              <w:t>Комплекс процессных мероприятий "Обеспечение деятельности (оказание услуг, выполнение работ) Инспекции государственного строительного надзора Пермского края"</w:t>
            </w:r>
          </w:p>
        </w:tc>
        <w:tc>
          <w:tcPr>
            <w:tcW w:w="1384" w:type="dxa"/>
          </w:tcPr>
          <w:p w14:paraId="453E9DDA" w14:textId="77777777" w:rsidR="00122CEB" w:rsidRDefault="00122CEB">
            <w:pPr>
              <w:pStyle w:val="ConsPlusNormal"/>
              <w:jc w:val="right"/>
            </w:pPr>
            <w:r>
              <w:t>120212,3</w:t>
            </w:r>
          </w:p>
        </w:tc>
        <w:tc>
          <w:tcPr>
            <w:tcW w:w="1384" w:type="dxa"/>
          </w:tcPr>
          <w:p w14:paraId="0E3A9B26" w14:textId="77777777" w:rsidR="00122CEB" w:rsidRDefault="00122CEB">
            <w:pPr>
              <w:pStyle w:val="ConsPlusNormal"/>
              <w:jc w:val="right"/>
            </w:pPr>
            <w:r>
              <w:t>144212,2</w:t>
            </w:r>
          </w:p>
        </w:tc>
        <w:tc>
          <w:tcPr>
            <w:tcW w:w="1384" w:type="dxa"/>
          </w:tcPr>
          <w:p w14:paraId="795ECA4E" w14:textId="77777777" w:rsidR="00122CEB" w:rsidRDefault="00122CEB">
            <w:pPr>
              <w:pStyle w:val="ConsPlusNormal"/>
              <w:jc w:val="right"/>
            </w:pPr>
            <w:r>
              <w:t>144212,2</w:t>
            </w:r>
          </w:p>
        </w:tc>
      </w:tr>
      <w:tr w:rsidR="00122CEB" w14:paraId="0DBB1E79" w14:textId="77777777">
        <w:tc>
          <w:tcPr>
            <w:tcW w:w="1701" w:type="dxa"/>
          </w:tcPr>
          <w:p w14:paraId="1ADEDD43" w14:textId="77777777" w:rsidR="00122CEB" w:rsidRDefault="00122CEB">
            <w:pPr>
              <w:pStyle w:val="ConsPlusNormal"/>
              <w:jc w:val="center"/>
            </w:pPr>
            <w:r>
              <w:t>09 3 08 00090</w:t>
            </w:r>
          </w:p>
        </w:tc>
        <w:tc>
          <w:tcPr>
            <w:tcW w:w="484" w:type="dxa"/>
          </w:tcPr>
          <w:p w14:paraId="72DB1C9E" w14:textId="77777777" w:rsidR="00122CEB" w:rsidRDefault="00122CEB">
            <w:pPr>
              <w:pStyle w:val="ConsPlusNormal"/>
            </w:pPr>
          </w:p>
        </w:tc>
        <w:tc>
          <w:tcPr>
            <w:tcW w:w="3964" w:type="dxa"/>
          </w:tcPr>
          <w:p w14:paraId="5AE5CBF6"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CCE923B" w14:textId="77777777" w:rsidR="00122CEB" w:rsidRDefault="00122CEB">
            <w:pPr>
              <w:pStyle w:val="ConsPlusNormal"/>
              <w:jc w:val="right"/>
            </w:pPr>
            <w:r>
              <w:t>119496,9</w:t>
            </w:r>
          </w:p>
        </w:tc>
        <w:tc>
          <w:tcPr>
            <w:tcW w:w="1384" w:type="dxa"/>
          </w:tcPr>
          <w:p w14:paraId="5BCCB08E" w14:textId="77777777" w:rsidR="00122CEB" w:rsidRDefault="00122CEB">
            <w:pPr>
              <w:pStyle w:val="ConsPlusNormal"/>
              <w:jc w:val="right"/>
            </w:pPr>
            <w:r>
              <w:t>143496,8</w:t>
            </w:r>
          </w:p>
        </w:tc>
        <w:tc>
          <w:tcPr>
            <w:tcW w:w="1384" w:type="dxa"/>
          </w:tcPr>
          <w:p w14:paraId="569E3098" w14:textId="77777777" w:rsidR="00122CEB" w:rsidRDefault="00122CEB">
            <w:pPr>
              <w:pStyle w:val="ConsPlusNormal"/>
              <w:jc w:val="right"/>
            </w:pPr>
            <w:r>
              <w:t>143496,8</w:t>
            </w:r>
          </w:p>
        </w:tc>
      </w:tr>
      <w:tr w:rsidR="00122CEB" w14:paraId="1F021DE0" w14:textId="77777777">
        <w:tc>
          <w:tcPr>
            <w:tcW w:w="1701" w:type="dxa"/>
          </w:tcPr>
          <w:p w14:paraId="5E8CC6F8" w14:textId="77777777" w:rsidR="00122CEB" w:rsidRDefault="00122CEB">
            <w:pPr>
              <w:pStyle w:val="ConsPlusNormal"/>
              <w:jc w:val="center"/>
            </w:pPr>
            <w:r>
              <w:t>09 3 08 00090</w:t>
            </w:r>
          </w:p>
        </w:tc>
        <w:tc>
          <w:tcPr>
            <w:tcW w:w="484" w:type="dxa"/>
          </w:tcPr>
          <w:p w14:paraId="59BA0F14" w14:textId="77777777" w:rsidR="00122CEB" w:rsidRDefault="00122CEB">
            <w:pPr>
              <w:pStyle w:val="ConsPlusNormal"/>
              <w:jc w:val="center"/>
            </w:pPr>
            <w:r>
              <w:t>100</w:t>
            </w:r>
          </w:p>
        </w:tc>
        <w:tc>
          <w:tcPr>
            <w:tcW w:w="3964" w:type="dxa"/>
          </w:tcPr>
          <w:p w14:paraId="51E15D30"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DC0DBFE" w14:textId="77777777" w:rsidR="00122CEB" w:rsidRDefault="00122CEB">
            <w:pPr>
              <w:pStyle w:val="ConsPlusNormal"/>
              <w:jc w:val="right"/>
            </w:pPr>
            <w:r>
              <w:t>108790,4</w:t>
            </w:r>
          </w:p>
        </w:tc>
        <w:tc>
          <w:tcPr>
            <w:tcW w:w="1384" w:type="dxa"/>
          </w:tcPr>
          <w:p w14:paraId="7AC48C24" w14:textId="77777777" w:rsidR="00122CEB" w:rsidRDefault="00122CEB">
            <w:pPr>
              <w:pStyle w:val="ConsPlusNormal"/>
              <w:jc w:val="right"/>
            </w:pPr>
            <w:r>
              <w:t>132462,6</w:t>
            </w:r>
          </w:p>
        </w:tc>
        <w:tc>
          <w:tcPr>
            <w:tcW w:w="1384" w:type="dxa"/>
          </w:tcPr>
          <w:p w14:paraId="61413E5B" w14:textId="77777777" w:rsidR="00122CEB" w:rsidRDefault="00122CEB">
            <w:pPr>
              <w:pStyle w:val="ConsPlusNormal"/>
              <w:jc w:val="right"/>
            </w:pPr>
            <w:r>
              <w:t>132462,6</w:t>
            </w:r>
          </w:p>
        </w:tc>
      </w:tr>
      <w:tr w:rsidR="00122CEB" w14:paraId="5B105055" w14:textId="77777777">
        <w:tc>
          <w:tcPr>
            <w:tcW w:w="1701" w:type="dxa"/>
          </w:tcPr>
          <w:p w14:paraId="2F40D4AC" w14:textId="77777777" w:rsidR="00122CEB" w:rsidRDefault="00122CEB">
            <w:pPr>
              <w:pStyle w:val="ConsPlusNormal"/>
              <w:jc w:val="center"/>
            </w:pPr>
            <w:r>
              <w:lastRenderedPageBreak/>
              <w:t>09 3 08 00090</w:t>
            </w:r>
          </w:p>
        </w:tc>
        <w:tc>
          <w:tcPr>
            <w:tcW w:w="484" w:type="dxa"/>
          </w:tcPr>
          <w:p w14:paraId="652B8A19" w14:textId="77777777" w:rsidR="00122CEB" w:rsidRDefault="00122CEB">
            <w:pPr>
              <w:pStyle w:val="ConsPlusNormal"/>
              <w:jc w:val="center"/>
            </w:pPr>
            <w:r>
              <w:t>200</w:t>
            </w:r>
          </w:p>
        </w:tc>
        <w:tc>
          <w:tcPr>
            <w:tcW w:w="3964" w:type="dxa"/>
          </w:tcPr>
          <w:p w14:paraId="525DC31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212134F" w14:textId="77777777" w:rsidR="00122CEB" w:rsidRDefault="00122CEB">
            <w:pPr>
              <w:pStyle w:val="ConsPlusNormal"/>
              <w:jc w:val="right"/>
            </w:pPr>
            <w:r>
              <w:t>10696,5</w:t>
            </w:r>
          </w:p>
        </w:tc>
        <w:tc>
          <w:tcPr>
            <w:tcW w:w="1384" w:type="dxa"/>
          </w:tcPr>
          <w:p w14:paraId="3A7BA241" w14:textId="77777777" w:rsidR="00122CEB" w:rsidRDefault="00122CEB">
            <w:pPr>
              <w:pStyle w:val="ConsPlusNormal"/>
              <w:jc w:val="right"/>
            </w:pPr>
            <w:r>
              <w:t>11024,2</w:t>
            </w:r>
          </w:p>
        </w:tc>
        <w:tc>
          <w:tcPr>
            <w:tcW w:w="1384" w:type="dxa"/>
          </w:tcPr>
          <w:p w14:paraId="340C6876" w14:textId="77777777" w:rsidR="00122CEB" w:rsidRDefault="00122CEB">
            <w:pPr>
              <w:pStyle w:val="ConsPlusNormal"/>
              <w:jc w:val="right"/>
            </w:pPr>
            <w:r>
              <w:t>11024,2</w:t>
            </w:r>
          </w:p>
        </w:tc>
      </w:tr>
      <w:tr w:rsidR="00122CEB" w14:paraId="3EAC96D7" w14:textId="77777777">
        <w:tc>
          <w:tcPr>
            <w:tcW w:w="1701" w:type="dxa"/>
          </w:tcPr>
          <w:p w14:paraId="1BE6A213" w14:textId="77777777" w:rsidR="00122CEB" w:rsidRDefault="00122CEB">
            <w:pPr>
              <w:pStyle w:val="ConsPlusNormal"/>
              <w:jc w:val="center"/>
            </w:pPr>
            <w:r>
              <w:t>09 3 08 00090</w:t>
            </w:r>
          </w:p>
        </w:tc>
        <w:tc>
          <w:tcPr>
            <w:tcW w:w="484" w:type="dxa"/>
          </w:tcPr>
          <w:p w14:paraId="79E47A88" w14:textId="77777777" w:rsidR="00122CEB" w:rsidRDefault="00122CEB">
            <w:pPr>
              <w:pStyle w:val="ConsPlusNormal"/>
              <w:jc w:val="center"/>
            </w:pPr>
            <w:r>
              <w:t>300</w:t>
            </w:r>
          </w:p>
        </w:tc>
        <w:tc>
          <w:tcPr>
            <w:tcW w:w="3964" w:type="dxa"/>
          </w:tcPr>
          <w:p w14:paraId="4D3DA61F" w14:textId="77777777" w:rsidR="00122CEB" w:rsidRDefault="00122CEB">
            <w:pPr>
              <w:pStyle w:val="ConsPlusNormal"/>
            </w:pPr>
            <w:r>
              <w:t>Социальное обеспечение и иные выплаты населению</w:t>
            </w:r>
          </w:p>
        </w:tc>
        <w:tc>
          <w:tcPr>
            <w:tcW w:w="1384" w:type="dxa"/>
          </w:tcPr>
          <w:p w14:paraId="511AD0B2" w14:textId="77777777" w:rsidR="00122CEB" w:rsidRDefault="00122CEB">
            <w:pPr>
              <w:pStyle w:val="ConsPlusNormal"/>
              <w:jc w:val="right"/>
            </w:pPr>
            <w:r>
              <w:t>10,0</w:t>
            </w:r>
          </w:p>
        </w:tc>
        <w:tc>
          <w:tcPr>
            <w:tcW w:w="1384" w:type="dxa"/>
          </w:tcPr>
          <w:p w14:paraId="0CC529EA" w14:textId="77777777" w:rsidR="00122CEB" w:rsidRDefault="00122CEB">
            <w:pPr>
              <w:pStyle w:val="ConsPlusNormal"/>
              <w:jc w:val="right"/>
            </w:pPr>
            <w:r>
              <w:t>10,0</w:t>
            </w:r>
          </w:p>
        </w:tc>
        <w:tc>
          <w:tcPr>
            <w:tcW w:w="1384" w:type="dxa"/>
          </w:tcPr>
          <w:p w14:paraId="02E5A30B" w14:textId="77777777" w:rsidR="00122CEB" w:rsidRDefault="00122CEB">
            <w:pPr>
              <w:pStyle w:val="ConsPlusNormal"/>
              <w:jc w:val="right"/>
            </w:pPr>
            <w:r>
              <w:t>10,0</w:t>
            </w:r>
          </w:p>
        </w:tc>
      </w:tr>
      <w:tr w:rsidR="00122CEB" w14:paraId="21A4DC98" w14:textId="77777777">
        <w:tc>
          <w:tcPr>
            <w:tcW w:w="1701" w:type="dxa"/>
          </w:tcPr>
          <w:p w14:paraId="7E2398A3" w14:textId="77777777" w:rsidR="00122CEB" w:rsidRDefault="00122CEB">
            <w:pPr>
              <w:pStyle w:val="ConsPlusNormal"/>
              <w:jc w:val="center"/>
            </w:pPr>
            <w:r>
              <w:t>09 3 08 2Ж070</w:t>
            </w:r>
          </w:p>
        </w:tc>
        <w:tc>
          <w:tcPr>
            <w:tcW w:w="484" w:type="dxa"/>
          </w:tcPr>
          <w:p w14:paraId="36A39097" w14:textId="77777777" w:rsidR="00122CEB" w:rsidRDefault="00122CEB">
            <w:pPr>
              <w:pStyle w:val="ConsPlusNormal"/>
            </w:pPr>
          </w:p>
        </w:tc>
        <w:tc>
          <w:tcPr>
            <w:tcW w:w="3964" w:type="dxa"/>
          </w:tcPr>
          <w:p w14:paraId="3BEEAF92" w14:textId="77777777" w:rsidR="00122CEB" w:rsidRDefault="00122CEB">
            <w:pPr>
              <w:pStyle w:val="ConsPlusNormal"/>
            </w:pPr>
            <w:r>
              <w:t>Мероприятия по обеспечению проведения исследований, обследований, лабораторных и иных испытаний, необходимых при осуществлении государственного строительного надзора</w:t>
            </w:r>
          </w:p>
        </w:tc>
        <w:tc>
          <w:tcPr>
            <w:tcW w:w="1384" w:type="dxa"/>
          </w:tcPr>
          <w:p w14:paraId="4ED24F27" w14:textId="77777777" w:rsidR="00122CEB" w:rsidRDefault="00122CEB">
            <w:pPr>
              <w:pStyle w:val="ConsPlusNormal"/>
              <w:jc w:val="right"/>
            </w:pPr>
            <w:r>
              <w:t>287,9</w:t>
            </w:r>
          </w:p>
        </w:tc>
        <w:tc>
          <w:tcPr>
            <w:tcW w:w="1384" w:type="dxa"/>
          </w:tcPr>
          <w:p w14:paraId="75336035" w14:textId="77777777" w:rsidR="00122CEB" w:rsidRDefault="00122CEB">
            <w:pPr>
              <w:pStyle w:val="ConsPlusNormal"/>
              <w:jc w:val="right"/>
            </w:pPr>
            <w:r>
              <w:t>287,9</w:t>
            </w:r>
          </w:p>
        </w:tc>
        <w:tc>
          <w:tcPr>
            <w:tcW w:w="1384" w:type="dxa"/>
          </w:tcPr>
          <w:p w14:paraId="4EFED7AD" w14:textId="77777777" w:rsidR="00122CEB" w:rsidRDefault="00122CEB">
            <w:pPr>
              <w:pStyle w:val="ConsPlusNormal"/>
              <w:jc w:val="right"/>
            </w:pPr>
            <w:r>
              <w:t>287,9</w:t>
            </w:r>
          </w:p>
        </w:tc>
      </w:tr>
      <w:tr w:rsidR="00122CEB" w14:paraId="54630E81" w14:textId="77777777">
        <w:tc>
          <w:tcPr>
            <w:tcW w:w="1701" w:type="dxa"/>
          </w:tcPr>
          <w:p w14:paraId="4CAF7767" w14:textId="77777777" w:rsidR="00122CEB" w:rsidRDefault="00122CEB">
            <w:pPr>
              <w:pStyle w:val="ConsPlusNormal"/>
              <w:jc w:val="center"/>
            </w:pPr>
            <w:r>
              <w:t>09 3 08 2Ж070</w:t>
            </w:r>
          </w:p>
        </w:tc>
        <w:tc>
          <w:tcPr>
            <w:tcW w:w="484" w:type="dxa"/>
          </w:tcPr>
          <w:p w14:paraId="02848F80" w14:textId="77777777" w:rsidR="00122CEB" w:rsidRDefault="00122CEB">
            <w:pPr>
              <w:pStyle w:val="ConsPlusNormal"/>
              <w:jc w:val="center"/>
            </w:pPr>
            <w:r>
              <w:t>200</w:t>
            </w:r>
          </w:p>
        </w:tc>
        <w:tc>
          <w:tcPr>
            <w:tcW w:w="3964" w:type="dxa"/>
          </w:tcPr>
          <w:p w14:paraId="3281D64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A052A4C" w14:textId="77777777" w:rsidR="00122CEB" w:rsidRDefault="00122CEB">
            <w:pPr>
              <w:pStyle w:val="ConsPlusNormal"/>
              <w:jc w:val="right"/>
            </w:pPr>
            <w:r>
              <w:t>287,9</w:t>
            </w:r>
          </w:p>
        </w:tc>
        <w:tc>
          <w:tcPr>
            <w:tcW w:w="1384" w:type="dxa"/>
          </w:tcPr>
          <w:p w14:paraId="7334764E" w14:textId="77777777" w:rsidR="00122CEB" w:rsidRDefault="00122CEB">
            <w:pPr>
              <w:pStyle w:val="ConsPlusNormal"/>
              <w:jc w:val="right"/>
            </w:pPr>
            <w:r>
              <w:t>287,9</w:t>
            </w:r>
          </w:p>
        </w:tc>
        <w:tc>
          <w:tcPr>
            <w:tcW w:w="1384" w:type="dxa"/>
          </w:tcPr>
          <w:p w14:paraId="3EAB803A" w14:textId="77777777" w:rsidR="00122CEB" w:rsidRDefault="00122CEB">
            <w:pPr>
              <w:pStyle w:val="ConsPlusNormal"/>
              <w:jc w:val="right"/>
            </w:pPr>
            <w:r>
              <w:t>287,9</w:t>
            </w:r>
          </w:p>
        </w:tc>
      </w:tr>
      <w:tr w:rsidR="00122CEB" w14:paraId="357F3D33" w14:textId="77777777">
        <w:tc>
          <w:tcPr>
            <w:tcW w:w="1701" w:type="dxa"/>
          </w:tcPr>
          <w:p w14:paraId="7730581B" w14:textId="77777777" w:rsidR="00122CEB" w:rsidRDefault="00122CEB">
            <w:pPr>
              <w:pStyle w:val="ConsPlusNormal"/>
              <w:jc w:val="center"/>
            </w:pPr>
            <w:r>
              <w:t>09 3 08 2Ж370</w:t>
            </w:r>
          </w:p>
        </w:tc>
        <w:tc>
          <w:tcPr>
            <w:tcW w:w="484" w:type="dxa"/>
          </w:tcPr>
          <w:p w14:paraId="14B0FD92" w14:textId="77777777" w:rsidR="00122CEB" w:rsidRDefault="00122CEB">
            <w:pPr>
              <w:pStyle w:val="ConsPlusNormal"/>
            </w:pPr>
          </w:p>
        </w:tc>
        <w:tc>
          <w:tcPr>
            <w:tcW w:w="3964" w:type="dxa"/>
          </w:tcPr>
          <w:p w14:paraId="64FC83F5" w14:textId="77777777" w:rsidR="00122CEB" w:rsidRDefault="00122CEB">
            <w:pPr>
              <w:pStyle w:val="ConsPlusNormal"/>
            </w:pPr>
            <w:r>
              <w:t>Проведение судебно-оценочных экспертиз</w:t>
            </w:r>
          </w:p>
        </w:tc>
        <w:tc>
          <w:tcPr>
            <w:tcW w:w="1384" w:type="dxa"/>
          </w:tcPr>
          <w:p w14:paraId="465F3781" w14:textId="77777777" w:rsidR="00122CEB" w:rsidRDefault="00122CEB">
            <w:pPr>
              <w:pStyle w:val="ConsPlusNormal"/>
              <w:jc w:val="right"/>
            </w:pPr>
            <w:r>
              <w:t>427,5</w:t>
            </w:r>
          </w:p>
        </w:tc>
        <w:tc>
          <w:tcPr>
            <w:tcW w:w="1384" w:type="dxa"/>
          </w:tcPr>
          <w:p w14:paraId="4DE1201C" w14:textId="77777777" w:rsidR="00122CEB" w:rsidRDefault="00122CEB">
            <w:pPr>
              <w:pStyle w:val="ConsPlusNormal"/>
              <w:jc w:val="right"/>
            </w:pPr>
            <w:r>
              <w:t>427,5</w:t>
            </w:r>
          </w:p>
        </w:tc>
        <w:tc>
          <w:tcPr>
            <w:tcW w:w="1384" w:type="dxa"/>
          </w:tcPr>
          <w:p w14:paraId="5099C09E" w14:textId="77777777" w:rsidR="00122CEB" w:rsidRDefault="00122CEB">
            <w:pPr>
              <w:pStyle w:val="ConsPlusNormal"/>
              <w:jc w:val="right"/>
            </w:pPr>
            <w:r>
              <w:t>427,5</w:t>
            </w:r>
          </w:p>
        </w:tc>
      </w:tr>
      <w:tr w:rsidR="00122CEB" w14:paraId="27957C4A" w14:textId="77777777">
        <w:tc>
          <w:tcPr>
            <w:tcW w:w="1701" w:type="dxa"/>
          </w:tcPr>
          <w:p w14:paraId="6D5B9229" w14:textId="77777777" w:rsidR="00122CEB" w:rsidRDefault="00122CEB">
            <w:pPr>
              <w:pStyle w:val="ConsPlusNormal"/>
              <w:jc w:val="center"/>
            </w:pPr>
            <w:r>
              <w:t>09 3 08 2Ж370</w:t>
            </w:r>
          </w:p>
        </w:tc>
        <w:tc>
          <w:tcPr>
            <w:tcW w:w="484" w:type="dxa"/>
          </w:tcPr>
          <w:p w14:paraId="6D03176B" w14:textId="77777777" w:rsidR="00122CEB" w:rsidRDefault="00122CEB">
            <w:pPr>
              <w:pStyle w:val="ConsPlusNormal"/>
              <w:jc w:val="center"/>
            </w:pPr>
            <w:r>
              <w:t>200</w:t>
            </w:r>
          </w:p>
        </w:tc>
        <w:tc>
          <w:tcPr>
            <w:tcW w:w="3964" w:type="dxa"/>
          </w:tcPr>
          <w:p w14:paraId="2AA64CB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8D92700" w14:textId="77777777" w:rsidR="00122CEB" w:rsidRDefault="00122CEB">
            <w:pPr>
              <w:pStyle w:val="ConsPlusNormal"/>
              <w:jc w:val="right"/>
            </w:pPr>
            <w:r>
              <w:t>427,5</w:t>
            </w:r>
          </w:p>
        </w:tc>
        <w:tc>
          <w:tcPr>
            <w:tcW w:w="1384" w:type="dxa"/>
          </w:tcPr>
          <w:p w14:paraId="4DB9F8C6" w14:textId="77777777" w:rsidR="00122CEB" w:rsidRDefault="00122CEB">
            <w:pPr>
              <w:pStyle w:val="ConsPlusNormal"/>
              <w:jc w:val="right"/>
            </w:pPr>
            <w:r>
              <w:t>427,5</w:t>
            </w:r>
          </w:p>
        </w:tc>
        <w:tc>
          <w:tcPr>
            <w:tcW w:w="1384" w:type="dxa"/>
          </w:tcPr>
          <w:p w14:paraId="7289B299" w14:textId="77777777" w:rsidR="00122CEB" w:rsidRDefault="00122CEB">
            <w:pPr>
              <w:pStyle w:val="ConsPlusNormal"/>
              <w:jc w:val="right"/>
            </w:pPr>
            <w:r>
              <w:t>427,5</w:t>
            </w:r>
          </w:p>
        </w:tc>
      </w:tr>
      <w:tr w:rsidR="00122CEB" w14:paraId="40601151" w14:textId="77777777">
        <w:tc>
          <w:tcPr>
            <w:tcW w:w="1701" w:type="dxa"/>
          </w:tcPr>
          <w:p w14:paraId="2CCDDB28" w14:textId="77777777" w:rsidR="00122CEB" w:rsidRDefault="00122CEB">
            <w:pPr>
              <w:pStyle w:val="ConsPlusNormal"/>
              <w:jc w:val="center"/>
            </w:pPr>
            <w:r>
              <w:t>09 3 09 00000</w:t>
            </w:r>
          </w:p>
        </w:tc>
        <w:tc>
          <w:tcPr>
            <w:tcW w:w="484" w:type="dxa"/>
          </w:tcPr>
          <w:p w14:paraId="705D50D0" w14:textId="77777777" w:rsidR="00122CEB" w:rsidRDefault="00122CEB">
            <w:pPr>
              <w:pStyle w:val="ConsPlusNormal"/>
            </w:pPr>
          </w:p>
        </w:tc>
        <w:tc>
          <w:tcPr>
            <w:tcW w:w="3964" w:type="dxa"/>
          </w:tcPr>
          <w:p w14:paraId="46F2401C" w14:textId="77777777" w:rsidR="00122CEB" w:rsidRDefault="00122CEB">
            <w:pPr>
              <w:pStyle w:val="ConsPlusNormal"/>
            </w:pPr>
            <w:r>
              <w:t>Комплекс процессных мероприятий "Обеспечение деятельности (оказание услуг, выполнение работ) Инспекции государственного жилищного надзора Пермского края"</w:t>
            </w:r>
          </w:p>
        </w:tc>
        <w:tc>
          <w:tcPr>
            <w:tcW w:w="1384" w:type="dxa"/>
          </w:tcPr>
          <w:p w14:paraId="56925873" w14:textId="77777777" w:rsidR="00122CEB" w:rsidRDefault="00122CEB">
            <w:pPr>
              <w:pStyle w:val="ConsPlusNormal"/>
              <w:jc w:val="right"/>
            </w:pPr>
            <w:r>
              <w:t>168458,1</w:t>
            </w:r>
          </w:p>
        </w:tc>
        <w:tc>
          <w:tcPr>
            <w:tcW w:w="1384" w:type="dxa"/>
          </w:tcPr>
          <w:p w14:paraId="47580B4B" w14:textId="77777777" w:rsidR="00122CEB" w:rsidRDefault="00122CEB">
            <w:pPr>
              <w:pStyle w:val="ConsPlusNormal"/>
              <w:jc w:val="right"/>
            </w:pPr>
            <w:r>
              <w:t>201781,6</w:t>
            </w:r>
          </w:p>
        </w:tc>
        <w:tc>
          <w:tcPr>
            <w:tcW w:w="1384" w:type="dxa"/>
          </w:tcPr>
          <w:p w14:paraId="17B61C15" w14:textId="77777777" w:rsidR="00122CEB" w:rsidRDefault="00122CEB">
            <w:pPr>
              <w:pStyle w:val="ConsPlusNormal"/>
              <w:jc w:val="right"/>
            </w:pPr>
            <w:r>
              <w:t>201781,6</w:t>
            </w:r>
          </w:p>
        </w:tc>
      </w:tr>
      <w:tr w:rsidR="00122CEB" w14:paraId="6EDF0816" w14:textId="77777777">
        <w:tc>
          <w:tcPr>
            <w:tcW w:w="1701" w:type="dxa"/>
          </w:tcPr>
          <w:p w14:paraId="40853967" w14:textId="77777777" w:rsidR="00122CEB" w:rsidRDefault="00122CEB">
            <w:pPr>
              <w:pStyle w:val="ConsPlusNormal"/>
              <w:jc w:val="center"/>
            </w:pPr>
            <w:r>
              <w:t>09 3 09 00090</w:t>
            </w:r>
          </w:p>
        </w:tc>
        <w:tc>
          <w:tcPr>
            <w:tcW w:w="484" w:type="dxa"/>
          </w:tcPr>
          <w:p w14:paraId="51F7EA40" w14:textId="77777777" w:rsidR="00122CEB" w:rsidRDefault="00122CEB">
            <w:pPr>
              <w:pStyle w:val="ConsPlusNormal"/>
            </w:pPr>
          </w:p>
        </w:tc>
        <w:tc>
          <w:tcPr>
            <w:tcW w:w="3964" w:type="dxa"/>
          </w:tcPr>
          <w:p w14:paraId="2EE27E2E"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20F77E3" w14:textId="77777777" w:rsidR="00122CEB" w:rsidRDefault="00122CEB">
            <w:pPr>
              <w:pStyle w:val="ConsPlusNormal"/>
              <w:jc w:val="right"/>
            </w:pPr>
            <w:r>
              <w:t>168396,1</w:t>
            </w:r>
          </w:p>
        </w:tc>
        <w:tc>
          <w:tcPr>
            <w:tcW w:w="1384" w:type="dxa"/>
          </w:tcPr>
          <w:p w14:paraId="66771CC0" w14:textId="77777777" w:rsidR="00122CEB" w:rsidRDefault="00122CEB">
            <w:pPr>
              <w:pStyle w:val="ConsPlusNormal"/>
              <w:jc w:val="right"/>
            </w:pPr>
            <w:r>
              <w:t>201719,6</w:t>
            </w:r>
          </w:p>
        </w:tc>
        <w:tc>
          <w:tcPr>
            <w:tcW w:w="1384" w:type="dxa"/>
          </w:tcPr>
          <w:p w14:paraId="0296D110" w14:textId="77777777" w:rsidR="00122CEB" w:rsidRDefault="00122CEB">
            <w:pPr>
              <w:pStyle w:val="ConsPlusNormal"/>
              <w:jc w:val="right"/>
            </w:pPr>
            <w:r>
              <w:t>201719,6</w:t>
            </w:r>
          </w:p>
        </w:tc>
      </w:tr>
      <w:tr w:rsidR="00122CEB" w14:paraId="6F4E142E" w14:textId="77777777">
        <w:tc>
          <w:tcPr>
            <w:tcW w:w="1701" w:type="dxa"/>
          </w:tcPr>
          <w:p w14:paraId="7D461373" w14:textId="77777777" w:rsidR="00122CEB" w:rsidRDefault="00122CEB">
            <w:pPr>
              <w:pStyle w:val="ConsPlusNormal"/>
              <w:jc w:val="center"/>
            </w:pPr>
            <w:r>
              <w:lastRenderedPageBreak/>
              <w:t>09 3 09 00090</w:t>
            </w:r>
          </w:p>
        </w:tc>
        <w:tc>
          <w:tcPr>
            <w:tcW w:w="484" w:type="dxa"/>
          </w:tcPr>
          <w:p w14:paraId="0465236F" w14:textId="77777777" w:rsidR="00122CEB" w:rsidRDefault="00122CEB">
            <w:pPr>
              <w:pStyle w:val="ConsPlusNormal"/>
              <w:jc w:val="center"/>
            </w:pPr>
            <w:r>
              <w:t>100</w:t>
            </w:r>
          </w:p>
        </w:tc>
        <w:tc>
          <w:tcPr>
            <w:tcW w:w="3964" w:type="dxa"/>
          </w:tcPr>
          <w:p w14:paraId="370D0828"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9FEAE2B" w14:textId="77777777" w:rsidR="00122CEB" w:rsidRDefault="00122CEB">
            <w:pPr>
              <w:pStyle w:val="ConsPlusNormal"/>
              <w:jc w:val="right"/>
            </w:pPr>
            <w:r>
              <w:t>150916,4</w:t>
            </w:r>
          </w:p>
        </w:tc>
        <w:tc>
          <w:tcPr>
            <w:tcW w:w="1384" w:type="dxa"/>
          </w:tcPr>
          <w:p w14:paraId="0A6C4D9D" w14:textId="77777777" w:rsidR="00122CEB" w:rsidRDefault="00122CEB">
            <w:pPr>
              <w:pStyle w:val="ConsPlusNormal"/>
              <w:jc w:val="right"/>
            </w:pPr>
            <w:r>
              <w:t>183750,2</w:t>
            </w:r>
          </w:p>
        </w:tc>
        <w:tc>
          <w:tcPr>
            <w:tcW w:w="1384" w:type="dxa"/>
          </w:tcPr>
          <w:p w14:paraId="77EA3708" w14:textId="77777777" w:rsidR="00122CEB" w:rsidRDefault="00122CEB">
            <w:pPr>
              <w:pStyle w:val="ConsPlusNormal"/>
              <w:jc w:val="right"/>
            </w:pPr>
            <w:r>
              <w:t>183750,2</w:t>
            </w:r>
          </w:p>
        </w:tc>
      </w:tr>
      <w:tr w:rsidR="00122CEB" w14:paraId="75DFE571" w14:textId="77777777">
        <w:tc>
          <w:tcPr>
            <w:tcW w:w="1701" w:type="dxa"/>
          </w:tcPr>
          <w:p w14:paraId="216926AB" w14:textId="77777777" w:rsidR="00122CEB" w:rsidRDefault="00122CEB">
            <w:pPr>
              <w:pStyle w:val="ConsPlusNormal"/>
              <w:jc w:val="center"/>
            </w:pPr>
            <w:r>
              <w:t>09 3 09 00090</w:t>
            </w:r>
          </w:p>
        </w:tc>
        <w:tc>
          <w:tcPr>
            <w:tcW w:w="484" w:type="dxa"/>
          </w:tcPr>
          <w:p w14:paraId="59FD2EA2" w14:textId="77777777" w:rsidR="00122CEB" w:rsidRDefault="00122CEB">
            <w:pPr>
              <w:pStyle w:val="ConsPlusNormal"/>
              <w:jc w:val="center"/>
            </w:pPr>
            <w:r>
              <w:t>200</w:t>
            </w:r>
          </w:p>
        </w:tc>
        <w:tc>
          <w:tcPr>
            <w:tcW w:w="3964" w:type="dxa"/>
          </w:tcPr>
          <w:p w14:paraId="60F2E5C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164DBFA" w14:textId="77777777" w:rsidR="00122CEB" w:rsidRDefault="00122CEB">
            <w:pPr>
              <w:pStyle w:val="ConsPlusNormal"/>
              <w:jc w:val="right"/>
            </w:pPr>
            <w:r>
              <w:t>17469,7</w:t>
            </w:r>
          </w:p>
        </w:tc>
        <w:tc>
          <w:tcPr>
            <w:tcW w:w="1384" w:type="dxa"/>
          </w:tcPr>
          <w:p w14:paraId="7557EEDE" w14:textId="77777777" w:rsidR="00122CEB" w:rsidRDefault="00122CEB">
            <w:pPr>
              <w:pStyle w:val="ConsPlusNormal"/>
              <w:jc w:val="right"/>
            </w:pPr>
            <w:r>
              <w:t>17959,4</w:t>
            </w:r>
          </w:p>
        </w:tc>
        <w:tc>
          <w:tcPr>
            <w:tcW w:w="1384" w:type="dxa"/>
          </w:tcPr>
          <w:p w14:paraId="4973ADD0" w14:textId="77777777" w:rsidR="00122CEB" w:rsidRDefault="00122CEB">
            <w:pPr>
              <w:pStyle w:val="ConsPlusNormal"/>
              <w:jc w:val="right"/>
            </w:pPr>
            <w:r>
              <w:t>17959,4</w:t>
            </w:r>
          </w:p>
        </w:tc>
      </w:tr>
      <w:tr w:rsidR="00122CEB" w14:paraId="5D30B3A0" w14:textId="77777777">
        <w:tc>
          <w:tcPr>
            <w:tcW w:w="1701" w:type="dxa"/>
          </w:tcPr>
          <w:p w14:paraId="29721AEF" w14:textId="77777777" w:rsidR="00122CEB" w:rsidRDefault="00122CEB">
            <w:pPr>
              <w:pStyle w:val="ConsPlusNormal"/>
              <w:jc w:val="center"/>
            </w:pPr>
            <w:r>
              <w:t>09 3 09 00090</w:t>
            </w:r>
          </w:p>
        </w:tc>
        <w:tc>
          <w:tcPr>
            <w:tcW w:w="484" w:type="dxa"/>
          </w:tcPr>
          <w:p w14:paraId="19801878" w14:textId="77777777" w:rsidR="00122CEB" w:rsidRDefault="00122CEB">
            <w:pPr>
              <w:pStyle w:val="ConsPlusNormal"/>
              <w:jc w:val="center"/>
            </w:pPr>
            <w:r>
              <w:t>300</w:t>
            </w:r>
          </w:p>
        </w:tc>
        <w:tc>
          <w:tcPr>
            <w:tcW w:w="3964" w:type="dxa"/>
          </w:tcPr>
          <w:p w14:paraId="62377EAC" w14:textId="77777777" w:rsidR="00122CEB" w:rsidRDefault="00122CEB">
            <w:pPr>
              <w:pStyle w:val="ConsPlusNormal"/>
            </w:pPr>
            <w:r>
              <w:t>Социальное обеспечение и иные выплаты населению</w:t>
            </w:r>
          </w:p>
        </w:tc>
        <w:tc>
          <w:tcPr>
            <w:tcW w:w="1384" w:type="dxa"/>
          </w:tcPr>
          <w:p w14:paraId="0603667A" w14:textId="77777777" w:rsidR="00122CEB" w:rsidRDefault="00122CEB">
            <w:pPr>
              <w:pStyle w:val="ConsPlusNormal"/>
              <w:jc w:val="right"/>
            </w:pPr>
            <w:r>
              <w:t>10,0</w:t>
            </w:r>
          </w:p>
        </w:tc>
        <w:tc>
          <w:tcPr>
            <w:tcW w:w="1384" w:type="dxa"/>
          </w:tcPr>
          <w:p w14:paraId="4B7F0F91" w14:textId="77777777" w:rsidR="00122CEB" w:rsidRDefault="00122CEB">
            <w:pPr>
              <w:pStyle w:val="ConsPlusNormal"/>
              <w:jc w:val="right"/>
            </w:pPr>
            <w:r>
              <w:t>10,0</w:t>
            </w:r>
          </w:p>
        </w:tc>
        <w:tc>
          <w:tcPr>
            <w:tcW w:w="1384" w:type="dxa"/>
          </w:tcPr>
          <w:p w14:paraId="6484FED2" w14:textId="77777777" w:rsidR="00122CEB" w:rsidRDefault="00122CEB">
            <w:pPr>
              <w:pStyle w:val="ConsPlusNormal"/>
              <w:jc w:val="right"/>
            </w:pPr>
            <w:r>
              <w:t>10,0</w:t>
            </w:r>
          </w:p>
        </w:tc>
      </w:tr>
      <w:tr w:rsidR="00122CEB" w14:paraId="72DA9DC2" w14:textId="77777777">
        <w:tc>
          <w:tcPr>
            <w:tcW w:w="1701" w:type="dxa"/>
          </w:tcPr>
          <w:p w14:paraId="3067EC33" w14:textId="77777777" w:rsidR="00122CEB" w:rsidRDefault="00122CEB">
            <w:pPr>
              <w:pStyle w:val="ConsPlusNormal"/>
              <w:jc w:val="center"/>
            </w:pPr>
            <w:r>
              <w:t>09 3 09 2Ж080</w:t>
            </w:r>
          </w:p>
        </w:tc>
        <w:tc>
          <w:tcPr>
            <w:tcW w:w="484" w:type="dxa"/>
          </w:tcPr>
          <w:p w14:paraId="1DDD29A9" w14:textId="77777777" w:rsidR="00122CEB" w:rsidRDefault="00122CEB">
            <w:pPr>
              <w:pStyle w:val="ConsPlusNormal"/>
            </w:pPr>
          </w:p>
        </w:tc>
        <w:tc>
          <w:tcPr>
            <w:tcW w:w="3964" w:type="dxa"/>
          </w:tcPr>
          <w:p w14:paraId="4893F6A9" w14:textId="77777777" w:rsidR="00122CEB" w:rsidRDefault="00122CEB">
            <w:pPr>
              <w:pStyle w:val="ConsPlusNormal"/>
            </w:pPr>
            <w:r>
              <w:t>Мероприятия по осуществлению лицензирования деятельности по управлению многоквартирными домами</w:t>
            </w:r>
          </w:p>
        </w:tc>
        <w:tc>
          <w:tcPr>
            <w:tcW w:w="1384" w:type="dxa"/>
          </w:tcPr>
          <w:p w14:paraId="6F6A890F" w14:textId="77777777" w:rsidR="00122CEB" w:rsidRDefault="00122CEB">
            <w:pPr>
              <w:pStyle w:val="ConsPlusNormal"/>
              <w:jc w:val="right"/>
            </w:pPr>
            <w:r>
              <w:t>62,0</w:t>
            </w:r>
          </w:p>
        </w:tc>
        <w:tc>
          <w:tcPr>
            <w:tcW w:w="1384" w:type="dxa"/>
          </w:tcPr>
          <w:p w14:paraId="6518F238" w14:textId="77777777" w:rsidR="00122CEB" w:rsidRDefault="00122CEB">
            <w:pPr>
              <w:pStyle w:val="ConsPlusNormal"/>
              <w:jc w:val="right"/>
            </w:pPr>
            <w:r>
              <w:t>62,0</w:t>
            </w:r>
          </w:p>
        </w:tc>
        <w:tc>
          <w:tcPr>
            <w:tcW w:w="1384" w:type="dxa"/>
          </w:tcPr>
          <w:p w14:paraId="09112C3C" w14:textId="77777777" w:rsidR="00122CEB" w:rsidRDefault="00122CEB">
            <w:pPr>
              <w:pStyle w:val="ConsPlusNormal"/>
              <w:jc w:val="right"/>
            </w:pPr>
            <w:r>
              <w:t>62,0</w:t>
            </w:r>
          </w:p>
        </w:tc>
      </w:tr>
      <w:tr w:rsidR="00122CEB" w14:paraId="37AB0E61" w14:textId="77777777">
        <w:tc>
          <w:tcPr>
            <w:tcW w:w="1701" w:type="dxa"/>
          </w:tcPr>
          <w:p w14:paraId="47E322DF" w14:textId="77777777" w:rsidR="00122CEB" w:rsidRDefault="00122CEB">
            <w:pPr>
              <w:pStyle w:val="ConsPlusNormal"/>
              <w:jc w:val="center"/>
            </w:pPr>
            <w:r>
              <w:t>09 3 09 2Ж080</w:t>
            </w:r>
          </w:p>
        </w:tc>
        <w:tc>
          <w:tcPr>
            <w:tcW w:w="484" w:type="dxa"/>
          </w:tcPr>
          <w:p w14:paraId="6FBDA78A" w14:textId="77777777" w:rsidR="00122CEB" w:rsidRDefault="00122CEB">
            <w:pPr>
              <w:pStyle w:val="ConsPlusNormal"/>
              <w:jc w:val="center"/>
            </w:pPr>
            <w:r>
              <w:t>200</w:t>
            </w:r>
          </w:p>
        </w:tc>
        <w:tc>
          <w:tcPr>
            <w:tcW w:w="3964" w:type="dxa"/>
          </w:tcPr>
          <w:p w14:paraId="59D153D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E8B3381" w14:textId="77777777" w:rsidR="00122CEB" w:rsidRDefault="00122CEB">
            <w:pPr>
              <w:pStyle w:val="ConsPlusNormal"/>
              <w:jc w:val="right"/>
            </w:pPr>
            <w:r>
              <w:t>62,0</w:t>
            </w:r>
          </w:p>
        </w:tc>
        <w:tc>
          <w:tcPr>
            <w:tcW w:w="1384" w:type="dxa"/>
          </w:tcPr>
          <w:p w14:paraId="4D43BD1F" w14:textId="77777777" w:rsidR="00122CEB" w:rsidRDefault="00122CEB">
            <w:pPr>
              <w:pStyle w:val="ConsPlusNormal"/>
              <w:jc w:val="right"/>
            </w:pPr>
            <w:r>
              <w:t>62,0</w:t>
            </w:r>
          </w:p>
        </w:tc>
        <w:tc>
          <w:tcPr>
            <w:tcW w:w="1384" w:type="dxa"/>
          </w:tcPr>
          <w:p w14:paraId="3ABB1F43" w14:textId="77777777" w:rsidR="00122CEB" w:rsidRDefault="00122CEB">
            <w:pPr>
              <w:pStyle w:val="ConsPlusNormal"/>
              <w:jc w:val="right"/>
            </w:pPr>
            <w:r>
              <w:t>62,0</w:t>
            </w:r>
          </w:p>
        </w:tc>
      </w:tr>
      <w:tr w:rsidR="00122CEB" w14:paraId="271950D6" w14:textId="77777777">
        <w:tc>
          <w:tcPr>
            <w:tcW w:w="1701" w:type="dxa"/>
          </w:tcPr>
          <w:p w14:paraId="38536C31" w14:textId="77777777" w:rsidR="00122CEB" w:rsidRDefault="00122CEB">
            <w:pPr>
              <w:pStyle w:val="ConsPlusNormal"/>
              <w:jc w:val="center"/>
            </w:pPr>
            <w:r>
              <w:t>09 3 10 00000</w:t>
            </w:r>
          </w:p>
        </w:tc>
        <w:tc>
          <w:tcPr>
            <w:tcW w:w="484" w:type="dxa"/>
          </w:tcPr>
          <w:p w14:paraId="736A5C2E" w14:textId="77777777" w:rsidR="00122CEB" w:rsidRDefault="00122CEB">
            <w:pPr>
              <w:pStyle w:val="ConsPlusNormal"/>
            </w:pPr>
          </w:p>
        </w:tc>
        <w:tc>
          <w:tcPr>
            <w:tcW w:w="3964" w:type="dxa"/>
          </w:tcPr>
          <w:p w14:paraId="525F3C62" w14:textId="77777777" w:rsidR="00122CEB" w:rsidRDefault="00122CEB">
            <w:pPr>
              <w:pStyle w:val="ConsPlusNormal"/>
            </w:pPr>
            <w:r>
              <w:t>Комплекс процессных мероприятий "Предоставление субсидии АО "КРПК" в виде вклада в имущество акционерного общества, который не увеличивает уставный капитал общества, в целях внесения вклада в имущество ООО "Молот" на финансовое обеспечение затрат, связанных с проведением капитального ремонта УДС "Молот"</w:t>
            </w:r>
          </w:p>
        </w:tc>
        <w:tc>
          <w:tcPr>
            <w:tcW w:w="1384" w:type="dxa"/>
          </w:tcPr>
          <w:p w14:paraId="2A9C5631" w14:textId="77777777" w:rsidR="00122CEB" w:rsidRDefault="00122CEB">
            <w:pPr>
              <w:pStyle w:val="ConsPlusNormal"/>
              <w:jc w:val="right"/>
            </w:pPr>
            <w:r>
              <w:t>111962,5</w:t>
            </w:r>
          </w:p>
        </w:tc>
        <w:tc>
          <w:tcPr>
            <w:tcW w:w="1384" w:type="dxa"/>
          </w:tcPr>
          <w:p w14:paraId="4AA3606E" w14:textId="77777777" w:rsidR="00122CEB" w:rsidRDefault="00122CEB">
            <w:pPr>
              <w:pStyle w:val="ConsPlusNormal"/>
              <w:jc w:val="right"/>
            </w:pPr>
            <w:r>
              <w:t>0,0</w:t>
            </w:r>
          </w:p>
        </w:tc>
        <w:tc>
          <w:tcPr>
            <w:tcW w:w="1384" w:type="dxa"/>
          </w:tcPr>
          <w:p w14:paraId="78B73280" w14:textId="77777777" w:rsidR="00122CEB" w:rsidRDefault="00122CEB">
            <w:pPr>
              <w:pStyle w:val="ConsPlusNormal"/>
              <w:jc w:val="right"/>
            </w:pPr>
            <w:r>
              <w:t>0,0</w:t>
            </w:r>
          </w:p>
        </w:tc>
      </w:tr>
      <w:tr w:rsidR="00122CEB" w14:paraId="3C1F938E" w14:textId="77777777">
        <w:tc>
          <w:tcPr>
            <w:tcW w:w="1701" w:type="dxa"/>
          </w:tcPr>
          <w:p w14:paraId="113EF0CB" w14:textId="77777777" w:rsidR="00122CEB" w:rsidRDefault="00122CEB">
            <w:pPr>
              <w:pStyle w:val="ConsPlusNormal"/>
              <w:jc w:val="center"/>
            </w:pPr>
            <w:r>
              <w:t>09 3 10 2Ж980</w:t>
            </w:r>
          </w:p>
        </w:tc>
        <w:tc>
          <w:tcPr>
            <w:tcW w:w="484" w:type="dxa"/>
          </w:tcPr>
          <w:p w14:paraId="36A8676D" w14:textId="77777777" w:rsidR="00122CEB" w:rsidRDefault="00122CEB">
            <w:pPr>
              <w:pStyle w:val="ConsPlusNormal"/>
            </w:pPr>
          </w:p>
        </w:tc>
        <w:tc>
          <w:tcPr>
            <w:tcW w:w="3964" w:type="dxa"/>
          </w:tcPr>
          <w:p w14:paraId="7594859B" w14:textId="77777777" w:rsidR="00122CEB" w:rsidRDefault="00122CEB">
            <w:pPr>
              <w:pStyle w:val="ConsPlusNormal"/>
            </w:pPr>
            <w:r>
              <w:t xml:space="preserve">Предоставление субсидии АО "КРПК" в </w:t>
            </w:r>
            <w:r>
              <w:lastRenderedPageBreak/>
              <w:t>виде вклада в имущество акционерного общества, который не увеличивает уставный капитал общества, в целях внесения вклада в имущество ООО "Молот" на финансовое обеспечение затрат, связанных с проведением капитального ремонта УДС "Молот"</w:t>
            </w:r>
          </w:p>
        </w:tc>
        <w:tc>
          <w:tcPr>
            <w:tcW w:w="1384" w:type="dxa"/>
          </w:tcPr>
          <w:p w14:paraId="5DD6704F" w14:textId="77777777" w:rsidR="00122CEB" w:rsidRDefault="00122CEB">
            <w:pPr>
              <w:pStyle w:val="ConsPlusNormal"/>
              <w:jc w:val="right"/>
            </w:pPr>
            <w:r>
              <w:lastRenderedPageBreak/>
              <w:t>111962,5</w:t>
            </w:r>
          </w:p>
        </w:tc>
        <w:tc>
          <w:tcPr>
            <w:tcW w:w="1384" w:type="dxa"/>
          </w:tcPr>
          <w:p w14:paraId="069F8136" w14:textId="77777777" w:rsidR="00122CEB" w:rsidRDefault="00122CEB">
            <w:pPr>
              <w:pStyle w:val="ConsPlusNormal"/>
              <w:jc w:val="right"/>
            </w:pPr>
            <w:r>
              <w:t>0,0</w:t>
            </w:r>
          </w:p>
        </w:tc>
        <w:tc>
          <w:tcPr>
            <w:tcW w:w="1384" w:type="dxa"/>
          </w:tcPr>
          <w:p w14:paraId="302CA76B" w14:textId="77777777" w:rsidR="00122CEB" w:rsidRDefault="00122CEB">
            <w:pPr>
              <w:pStyle w:val="ConsPlusNormal"/>
              <w:jc w:val="right"/>
            </w:pPr>
            <w:r>
              <w:t>0,0</w:t>
            </w:r>
          </w:p>
        </w:tc>
      </w:tr>
      <w:tr w:rsidR="00122CEB" w14:paraId="534F113A" w14:textId="77777777">
        <w:tc>
          <w:tcPr>
            <w:tcW w:w="1701" w:type="dxa"/>
          </w:tcPr>
          <w:p w14:paraId="226C86B4" w14:textId="77777777" w:rsidR="00122CEB" w:rsidRDefault="00122CEB">
            <w:pPr>
              <w:pStyle w:val="ConsPlusNormal"/>
              <w:jc w:val="center"/>
            </w:pPr>
            <w:r>
              <w:t>09 3 10 2Ж980</w:t>
            </w:r>
          </w:p>
        </w:tc>
        <w:tc>
          <w:tcPr>
            <w:tcW w:w="484" w:type="dxa"/>
          </w:tcPr>
          <w:p w14:paraId="3878723F" w14:textId="77777777" w:rsidR="00122CEB" w:rsidRDefault="00122CEB">
            <w:pPr>
              <w:pStyle w:val="ConsPlusNormal"/>
              <w:jc w:val="center"/>
            </w:pPr>
            <w:r>
              <w:t>800</w:t>
            </w:r>
          </w:p>
        </w:tc>
        <w:tc>
          <w:tcPr>
            <w:tcW w:w="3964" w:type="dxa"/>
          </w:tcPr>
          <w:p w14:paraId="7FC39FF8" w14:textId="77777777" w:rsidR="00122CEB" w:rsidRDefault="00122CEB">
            <w:pPr>
              <w:pStyle w:val="ConsPlusNormal"/>
            </w:pPr>
            <w:r>
              <w:t>Иные бюджетные ассигнования</w:t>
            </w:r>
          </w:p>
        </w:tc>
        <w:tc>
          <w:tcPr>
            <w:tcW w:w="1384" w:type="dxa"/>
          </w:tcPr>
          <w:p w14:paraId="0EDCD912" w14:textId="77777777" w:rsidR="00122CEB" w:rsidRDefault="00122CEB">
            <w:pPr>
              <w:pStyle w:val="ConsPlusNormal"/>
              <w:jc w:val="right"/>
            </w:pPr>
            <w:r>
              <w:t>111962,5</w:t>
            </w:r>
          </w:p>
        </w:tc>
        <w:tc>
          <w:tcPr>
            <w:tcW w:w="1384" w:type="dxa"/>
          </w:tcPr>
          <w:p w14:paraId="49803146" w14:textId="77777777" w:rsidR="00122CEB" w:rsidRDefault="00122CEB">
            <w:pPr>
              <w:pStyle w:val="ConsPlusNormal"/>
              <w:jc w:val="right"/>
            </w:pPr>
            <w:r>
              <w:t>0,0</w:t>
            </w:r>
          </w:p>
        </w:tc>
        <w:tc>
          <w:tcPr>
            <w:tcW w:w="1384" w:type="dxa"/>
          </w:tcPr>
          <w:p w14:paraId="55EF2AF0" w14:textId="77777777" w:rsidR="00122CEB" w:rsidRDefault="00122CEB">
            <w:pPr>
              <w:pStyle w:val="ConsPlusNormal"/>
              <w:jc w:val="right"/>
            </w:pPr>
            <w:r>
              <w:t>0,0</w:t>
            </w:r>
          </w:p>
        </w:tc>
      </w:tr>
      <w:tr w:rsidR="00122CEB" w14:paraId="1D9A19DE" w14:textId="77777777">
        <w:tc>
          <w:tcPr>
            <w:tcW w:w="1701" w:type="dxa"/>
          </w:tcPr>
          <w:p w14:paraId="1B54C852" w14:textId="77777777" w:rsidR="00122CEB" w:rsidRDefault="00122CEB">
            <w:pPr>
              <w:pStyle w:val="ConsPlusNormal"/>
              <w:jc w:val="center"/>
            </w:pPr>
            <w:r>
              <w:t>10 0 00 00000</w:t>
            </w:r>
          </w:p>
        </w:tc>
        <w:tc>
          <w:tcPr>
            <w:tcW w:w="484" w:type="dxa"/>
          </w:tcPr>
          <w:p w14:paraId="1E95BAFF" w14:textId="77777777" w:rsidR="00122CEB" w:rsidRDefault="00122CEB">
            <w:pPr>
              <w:pStyle w:val="ConsPlusNormal"/>
            </w:pPr>
          </w:p>
        </w:tc>
        <w:tc>
          <w:tcPr>
            <w:tcW w:w="3964" w:type="dxa"/>
          </w:tcPr>
          <w:p w14:paraId="71338DDE"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61D6778E" w14:textId="77777777" w:rsidR="00122CEB" w:rsidRDefault="00122CEB">
            <w:pPr>
              <w:pStyle w:val="ConsPlusNormal"/>
              <w:jc w:val="right"/>
            </w:pPr>
            <w:r>
              <w:t>38445677,1</w:t>
            </w:r>
          </w:p>
        </w:tc>
        <w:tc>
          <w:tcPr>
            <w:tcW w:w="1384" w:type="dxa"/>
          </w:tcPr>
          <w:p w14:paraId="7BB570CD" w14:textId="77777777" w:rsidR="00122CEB" w:rsidRDefault="00122CEB">
            <w:pPr>
              <w:pStyle w:val="ConsPlusNormal"/>
              <w:jc w:val="right"/>
            </w:pPr>
            <w:r>
              <w:t>39236462,2</w:t>
            </w:r>
          </w:p>
        </w:tc>
        <w:tc>
          <w:tcPr>
            <w:tcW w:w="1384" w:type="dxa"/>
          </w:tcPr>
          <w:p w14:paraId="7AB57017" w14:textId="77777777" w:rsidR="00122CEB" w:rsidRDefault="00122CEB">
            <w:pPr>
              <w:pStyle w:val="ConsPlusNormal"/>
              <w:jc w:val="right"/>
            </w:pPr>
            <w:r>
              <w:t>30270054,3</w:t>
            </w:r>
          </w:p>
        </w:tc>
      </w:tr>
      <w:tr w:rsidR="00122CEB" w14:paraId="704C434D" w14:textId="77777777">
        <w:tc>
          <w:tcPr>
            <w:tcW w:w="1701" w:type="dxa"/>
          </w:tcPr>
          <w:p w14:paraId="3BDF28B3" w14:textId="77777777" w:rsidR="00122CEB" w:rsidRDefault="00122CEB">
            <w:pPr>
              <w:pStyle w:val="ConsPlusNormal"/>
              <w:jc w:val="center"/>
            </w:pPr>
            <w:r>
              <w:t>10 1 00 00000</w:t>
            </w:r>
          </w:p>
        </w:tc>
        <w:tc>
          <w:tcPr>
            <w:tcW w:w="484" w:type="dxa"/>
          </w:tcPr>
          <w:p w14:paraId="7B2926B4" w14:textId="77777777" w:rsidR="00122CEB" w:rsidRDefault="00122CEB">
            <w:pPr>
              <w:pStyle w:val="ConsPlusNormal"/>
            </w:pPr>
          </w:p>
        </w:tc>
        <w:tc>
          <w:tcPr>
            <w:tcW w:w="3964" w:type="dxa"/>
          </w:tcPr>
          <w:p w14:paraId="74BEB2C3" w14:textId="77777777" w:rsidR="00122CEB" w:rsidRDefault="00122CEB">
            <w:pPr>
              <w:pStyle w:val="ConsPlusNormal"/>
            </w:pPr>
            <w:r>
              <w:t>Региональные проекты в рамках национальных проектов</w:t>
            </w:r>
          </w:p>
        </w:tc>
        <w:tc>
          <w:tcPr>
            <w:tcW w:w="1384" w:type="dxa"/>
          </w:tcPr>
          <w:p w14:paraId="52DCC7EB" w14:textId="77777777" w:rsidR="00122CEB" w:rsidRDefault="00122CEB">
            <w:pPr>
              <w:pStyle w:val="ConsPlusNormal"/>
              <w:jc w:val="right"/>
            </w:pPr>
            <w:r>
              <w:t>4770968,7</w:t>
            </w:r>
          </w:p>
        </w:tc>
        <w:tc>
          <w:tcPr>
            <w:tcW w:w="1384" w:type="dxa"/>
          </w:tcPr>
          <w:p w14:paraId="7AEE5D8E" w14:textId="77777777" w:rsidR="00122CEB" w:rsidRDefault="00122CEB">
            <w:pPr>
              <w:pStyle w:val="ConsPlusNormal"/>
              <w:jc w:val="right"/>
            </w:pPr>
            <w:r>
              <w:t>8621502,0</w:t>
            </w:r>
          </w:p>
        </w:tc>
        <w:tc>
          <w:tcPr>
            <w:tcW w:w="1384" w:type="dxa"/>
          </w:tcPr>
          <w:p w14:paraId="258812F7" w14:textId="77777777" w:rsidR="00122CEB" w:rsidRDefault="00122CEB">
            <w:pPr>
              <w:pStyle w:val="ConsPlusNormal"/>
              <w:jc w:val="right"/>
            </w:pPr>
            <w:r>
              <w:t>2547434,9</w:t>
            </w:r>
          </w:p>
        </w:tc>
      </w:tr>
      <w:tr w:rsidR="00122CEB" w14:paraId="76545169" w14:textId="77777777">
        <w:tc>
          <w:tcPr>
            <w:tcW w:w="1701" w:type="dxa"/>
          </w:tcPr>
          <w:p w14:paraId="38BEDC4E" w14:textId="77777777" w:rsidR="00122CEB" w:rsidRDefault="00122CEB">
            <w:pPr>
              <w:pStyle w:val="ConsPlusNormal"/>
              <w:jc w:val="center"/>
            </w:pPr>
            <w:r>
              <w:t>10 1 R1 00000</w:t>
            </w:r>
          </w:p>
        </w:tc>
        <w:tc>
          <w:tcPr>
            <w:tcW w:w="484" w:type="dxa"/>
          </w:tcPr>
          <w:p w14:paraId="0D167594" w14:textId="77777777" w:rsidR="00122CEB" w:rsidRDefault="00122CEB">
            <w:pPr>
              <w:pStyle w:val="ConsPlusNormal"/>
            </w:pPr>
          </w:p>
        </w:tc>
        <w:tc>
          <w:tcPr>
            <w:tcW w:w="3964" w:type="dxa"/>
          </w:tcPr>
          <w:p w14:paraId="31A96F0E" w14:textId="77777777" w:rsidR="00122CEB" w:rsidRDefault="00122CEB">
            <w:pPr>
              <w:pStyle w:val="ConsPlusNormal"/>
            </w:pPr>
            <w:r>
              <w:t>Региональный проект "Региональная и местная дорожная сеть"</w:t>
            </w:r>
          </w:p>
        </w:tc>
        <w:tc>
          <w:tcPr>
            <w:tcW w:w="1384" w:type="dxa"/>
          </w:tcPr>
          <w:p w14:paraId="4C164015" w14:textId="77777777" w:rsidR="00122CEB" w:rsidRDefault="00122CEB">
            <w:pPr>
              <w:pStyle w:val="ConsPlusNormal"/>
              <w:jc w:val="right"/>
            </w:pPr>
            <w:r>
              <w:t>3236454,1</w:t>
            </w:r>
          </w:p>
        </w:tc>
        <w:tc>
          <w:tcPr>
            <w:tcW w:w="1384" w:type="dxa"/>
          </w:tcPr>
          <w:p w14:paraId="0CA530DC" w14:textId="77777777" w:rsidR="00122CEB" w:rsidRDefault="00122CEB">
            <w:pPr>
              <w:pStyle w:val="ConsPlusNormal"/>
              <w:jc w:val="right"/>
            </w:pPr>
            <w:r>
              <w:t>8150395,5</w:t>
            </w:r>
          </w:p>
        </w:tc>
        <w:tc>
          <w:tcPr>
            <w:tcW w:w="1384" w:type="dxa"/>
          </w:tcPr>
          <w:p w14:paraId="3850297C" w14:textId="77777777" w:rsidR="00122CEB" w:rsidRDefault="00122CEB">
            <w:pPr>
              <w:pStyle w:val="ConsPlusNormal"/>
              <w:jc w:val="right"/>
            </w:pPr>
            <w:r>
              <w:t>2532046,9</w:t>
            </w:r>
          </w:p>
        </w:tc>
      </w:tr>
      <w:tr w:rsidR="00122CEB" w14:paraId="7CA4D435" w14:textId="77777777">
        <w:tc>
          <w:tcPr>
            <w:tcW w:w="1701" w:type="dxa"/>
          </w:tcPr>
          <w:p w14:paraId="1BC42168" w14:textId="77777777" w:rsidR="00122CEB" w:rsidRDefault="00122CEB">
            <w:pPr>
              <w:pStyle w:val="ConsPlusNormal"/>
              <w:jc w:val="center"/>
            </w:pPr>
            <w:r>
              <w:t>10 1 R1 2T010</w:t>
            </w:r>
          </w:p>
        </w:tc>
        <w:tc>
          <w:tcPr>
            <w:tcW w:w="484" w:type="dxa"/>
          </w:tcPr>
          <w:p w14:paraId="4E425AC9" w14:textId="77777777" w:rsidR="00122CEB" w:rsidRDefault="00122CEB">
            <w:pPr>
              <w:pStyle w:val="ConsPlusNormal"/>
            </w:pPr>
          </w:p>
        </w:tc>
        <w:tc>
          <w:tcPr>
            <w:tcW w:w="3964" w:type="dxa"/>
          </w:tcPr>
          <w:p w14:paraId="62A1C036" w14:textId="77777777" w:rsidR="00122CEB" w:rsidRDefault="00122CEB">
            <w:pPr>
              <w:pStyle w:val="ConsPlusNormal"/>
            </w:pPr>
            <w:r>
              <w:t>Приведение в нормативное состояние автомобильных дорог регионального и межмуниципального значения в рамках реализации мероприятий регионального проекта Пермского края "Безопасные и качественные дороги" (дорожная сеть)</w:t>
            </w:r>
          </w:p>
        </w:tc>
        <w:tc>
          <w:tcPr>
            <w:tcW w:w="1384" w:type="dxa"/>
          </w:tcPr>
          <w:p w14:paraId="7257C6BC" w14:textId="77777777" w:rsidR="00122CEB" w:rsidRDefault="00122CEB">
            <w:pPr>
              <w:pStyle w:val="ConsPlusNormal"/>
              <w:jc w:val="right"/>
            </w:pPr>
            <w:r>
              <w:t>553935,3</w:t>
            </w:r>
          </w:p>
        </w:tc>
        <w:tc>
          <w:tcPr>
            <w:tcW w:w="1384" w:type="dxa"/>
          </w:tcPr>
          <w:p w14:paraId="2C700273" w14:textId="77777777" w:rsidR="00122CEB" w:rsidRDefault="00122CEB">
            <w:pPr>
              <w:pStyle w:val="ConsPlusNormal"/>
              <w:jc w:val="right"/>
            </w:pPr>
            <w:r>
              <w:t>768169,1</w:t>
            </w:r>
          </w:p>
        </w:tc>
        <w:tc>
          <w:tcPr>
            <w:tcW w:w="1384" w:type="dxa"/>
          </w:tcPr>
          <w:p w14:paraId="601ABBD5" w14:textId="77777777" w:rsidR="00122CEB" w:rsidRDefault="00122CEB">
            <w:pPr>
              <w:pStyle w:val="ConsPlusNormal"/>
              <w:jc w:val="right"/>
            </w:pPr>
            <w:r>
              <w:t>1002666,6</w:t>
            </w:r>
          </w:p>
        </w:tc>
      </w:tr>
      <w:tr w:rsidR="00122CEB" w14:paraId="769BEF11" w14:textId="77777777">
        <w:tc>
          <w:tcPr>
            <w:tcW w:w="1701" w:type="dxa"/>
          </w:tcPr>
          <w:p w14:paraId="5A6E02CB" w14:textId="77777777" w:rsidR="00122CEB" w:rsidRDefault="00122CEB">
            <w:pPr>
              <w:pStyle w:val="ConsPlusNormal"/>
              <w:jc w:val="center"/>
            </w:pPr>
            <w:r>
              <w:t>10 1 R1 2T010</w:t>
            </w:r>
          </w:p>
        </w:tc>
        <w:tc>
          <w:tcPr>
            <w:tcW w:w="484" w:type="dxa"/>
          </w:tcPr>
          <w:p w14:paraId="496E043B" w14:textId="77777777" w:rsidR="00122CEB" w:rsidRDefault="00122CEB">
            <w:pPr>
              <w:pStyle w:val="ConsPlusNormal"/>
              <w:jc w:val="center"/>
            </w:pPr>
            <w:r>
              <w:t>600</w:t>
            </w:r>
          </w:p>
        </w:tc>
        <w:tc>
          <w:tcPr>
            <w:tcW w:w="3964" w:type="dxa"/>
          </w:tcPr>
          <w:p w14:paraId="1CA5272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6DB9CDF" w14:textId="77777777" w:rsidR="00122CEB" w:rsidRDefault="00122CEB">
            <w:pPr>
              <w:pStyle w:val="ConsPlusNormal"/>
              <w:jc w:val="right"/>
            </w:pPr>
            <w:r>
              <w:t>553935,3</w:t>
            </w:r>
          </w:p>
        </w:tc>
        <w:tc>
          <w:tcPr>
            <w:tcW w:w="1384" w:type="dxa"/>
          </w:tcPr>
          <w:p w14:paraId="321DD61A" w14:textId="77777777" w:rsidR="00122CEB" w:rsidRDefault="00122CEB">
            <w:pPr>
              <w:pStyle w:val="ConsPlusNormal"/>
              <w:jc w:val="right"/>
            </w:pPr>
            <w:r>
              <w:t>768169,1</w:t>
            </w:r>
          </w:p>
        </w:tc>
        <w:tc>
          <w:tcPr>
            <w:tcW w:w="1384" w:type="dxa"/>
          </w:tcPr>
          <w:p w14:paraId="3DAB7B09" w14:textId="77777777" w:rsidR="00122CEB" w:rsidRDefault="00122CEB">
            <w:pPr>
              <w:pStyle w:val="ConsPlusNormal"/>
              <w:jc w:val="right"/>
            </w:pPr>
            <w:r>
              <w:t>1002666,6</w:t>
            </w:r>
          </w:p>
        </w:tc>
      </w:tr>
      <w:tr w:rsidR="00122CEB" w14:paraId="3B7E7C4E" w14:textId="77777777">
        <w:tc>
          <w:tcPr>
            <w:tcW w:w="1701" w:type="dxa"/>
          </w:tcPr>
          <w:p w14:paraId="572F6778" w14:textId="77777777" w:rsidR="00122CEB" w:rsidRDefault="00122CEB">
            <w:pPr>
              <w:pStyle w:val="ConsPlusNormal"/>
              <w:jc w:val="center"/>
            </w:pPr>
            <w:r>
              <w:t>10 1 R1 2T020</w:t>
            </w:r>
          </w:p>
        </w:tc>
        <w:tc>
          <w:tcPr>
            <w:tcW w:w="484" w:type="dxa"/>
          </w:tcPr>
          <w:p w14:paraId="50A15004" w14:textId="77777777" w:rsidR="00122CEB" w:rsidRDefault="00122CEB">
            <w:pPr>
              <w:pStyle w:val="ConsPlusNormal"/>
            </w:pPr>
          </w:p>
        </w:tc>
        <w:tc>
          <w:tcPr>
            <w:tcW w:w="3964" w:type="dxa"/>
          </w:tcPr>
          <w:p w14:paraId="57879918" w14:textId="77777777" w:rsidR="00122CEB" w:rsidRDefault="00122CEB">
            <w:pPr>
              <w:pStyle w:val="ConsPlusNormal"/>
            </w:pPr>
            <w:r>
              <w:t xml:space="preserve">Строительство (реконструкция) объектов автодорожной отрасли регионального значения в рамках реализации мероприятий </w:t>
            </w:r>
            <w:r>
              <w:lastRenderedPageBreak/>
              <w:t>регионального проекта Пермского края "Безопасные и качественные дороги" (дорожная сеть)</w:t>
            </w:r>
          </w:p>
        </w:tc>
        <w:tc>
          <w:tcPr>
            <w:tcW w:w="1384" w:type="dxa"/>
          </w:tcPr>
          <w:p w14:paraId="0809204A" w14:textId="77777777" w:rsidR="00122CEB" w:rsidRDefault="00122CEB">
            <w:pPr>
              <w:pStyle w:val="ConsPlusNormal"/>
              <w:jc w:val="right"/>
            </w:pPr>
            <w:r>
              <w:lastRenderedPageBreak/>
              <w:t>920660,6</w:t>
            </w:r>
          </w:p>
        </w:tc>
        <w:tc>
          <w:tcPr>
            <w:tcW w:w="1384" w:type="dxa"/>
          </w:tcPr>
          <w:p w14:paraId="61285FF1" w14:textId="77777777" w:rsidR="00122CEB" w:rsidRDefault="00122CEB">
            <w:pPr>
              <w:pStyle w:val="ConsPlusNormal"/>
              <w:jc w:val="right"/>
            </w:pPr>
            <w:r>
              <w:t>670000,0</w:t>
            </w:r>
          </w:p>
        </w:tc>
        <w:tc>
          <w:tcPr>
            <w:tcW w:w="1384" w:type="dxa"/>
          </w:tcPr>
          <w:p w14:paraId="64F58F11" w14:textId="77777777" w:rsidR="00122CEB" w:rsidRDefault="00122CEB">
            <w:pPr>
              <w:pStyle w:val="ConsPlusNormal"/>
              <w:jc w:val="right"/>
            </w:pPr>
            <w:r>
              <w:t>670000,0</w:t>
            </w:r>
          </w:p>
        </w:tc>
      </w:tr>
      <w:tr w:rsidR="00122CEB" w14:paraId="789CDD83" w14:textId="77777777">
        <w:tc>
          <w:tcPr>
            <w:tcW w:w="1701" w:type="dxa"/>
          </w:tcPr>
          <w:p w14:paraId="7E73A336" w14:textId="77777777" w:rsidR="00122CEB" w:rsidRDefault="00122CEB">
            <w:pPr>
              <w:pStyle w:val="ConsPlusNormal"/>
              <w:jc w:val="center"/>
            </w:pPr>
            <w:r>
              <w:t>10 1 R1 2T020</w:t>
            </w:r>
          </w:p>
        </w:tc>
        <w:tc>
          <w:tcPr>
            <w:tcW w:w="484" w:type="dxa"/>
          </w:tcPr>
          <w:p w14:paraId="35493785" w14:textId="77777777" w:rsidR="00122CEB" w:rsidRDefault="00122CEB">
            <w:pPr>
              <w:pStyle w:val="ConsPlusNormal"/>
              <w:jc w:val="center"/>
            </w:pPr>
            <w:r>
              <w:t>400</w:t>
            </w:r>
          </w:p>
        </w:tc>
        <w:tc>
          <w:tcPr>
            <w:tcW w:w="3964" w:type="dxa"/>
          </w:tcPr>
          <w:p w14:paraId="54E3A82E"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3CB7D5C3" w14:textId="77777777" w:rsidR="00122CEB" w:rsidRDefault="00122CEB">
            <w:pPr>
              <w:pStyle w:val="ConsPlusNormal"/>
              <w:jc w:val="right"/>
            </w:pPr>
            <w:r>
              <w:t>920660,6</w:t>
            </w:r>
          </w:p>
        </w:tc>
        <w:tc>
          <w:tcPr>
            <w:tcW w:w="1384" w:type="dxa"/>
          </w:tcPr>
          <w:p w14:paraId="739066A3" w14:textId="77777777" w:rsidR="00122CEB" w:rsidRDefault="00122CEB">
            <w:pPr>
              <w:pStyle w:val="ConsPlusNormal"/>
              <w:jc w:val="right"/>
            </w:pPr>
            <w:r>
              <w:t>670000,0</w:t>
            </w:r>
          </w:p>
        </w:tc>
        <w:tc>
          <w:tcPr>
            <w:tcW w:w="1384" w:type="dxa"/>
          </w:tcPr>
          <w:p w14:paraId="05BE8264" w14:textId="77777777" w:rsidR="00122CEB" w:rsidRDefault="00122CEB">
            <w:pPr>
              <w:pStyle w:val="ConsPlusNormal"/>
              <w:jc w:val="right"/>
            </w:pPr>
            <w:r>
              <w:t>670000,0</w:t>
            </w:r>
          </w:p>
        </w:tc>
      </w:tr>
      <w:tr w:rsidR="00122CEB" w14:paraId="0AB7ABBB" w14:textId="77777777">
        <w:tc>
          <w:tcPr>
            <w:tcW w:w="1701" w:type="dxa"/>
          </w:tcPr>
          <w:p w14:paraId="34EAEAB8" w14:textId="77777777" w:rsidR="00122CEB" w:rsidRDefault="00122CEB">
            <w:pPr>
              <w:pStyle w:val="ConsPlusNormal"/>
              <w:jc w:val="center"/>
            </w:pPr>
            <w:r>
              <w:t>10 1 R1 2T040</w:t>
            </w:r>
          </w:p>
        </w:tc>
        <w:tc>
          <w:tcPr>
            <w:tcW w:w="484" w:type="dxa"/>
          </w:tcPr>
          <w:p w14:paraId="333B5FB3" w14:textId="77777777" w:rsidR="00122CEB" w:rsidRDefault="00122CEB">
            <w:pPr>
              <w:pStyle w:val="ConsPlusNormal"/>
            </w:pPr>
          </w:p>
        </w:tc>
        <w:tc>
          <w:tcPr>
            <w:tcW w:w="3964" w:type="dxa"/>
          </w:tcPr>
          <w:p w14:paraId="07D31B1D" w14:textId="77777777" w:rsidR="00122CEB" w:rsidRDefault="00122CEB">
            <w:pPr>
              <w:pStyle w:val="ConsPlusNormal"/>
            </w:pPr>
            <w:r>
              <w:t>Проектирование, строительство (реконструкция), капитальный ремонт и ремонт автомобильных дорог общего пользования местного значения, находящихся на территории Пермского края, направленные на достижение целевых показателей регионального проекта "Региональная и местная дорожная сеть" национального проекта "Безопасные качественные дороги"</w:t>
            </w:r>
          </w:p>
        </w:tc>
        <w:tc>
          <w:tcPr>
            <w:tcW w:w="1384" w:type="dxa"/>
          </w:tcPr>
          <w:p w14:paraId="48C3ED25" w14:textId="77777777" w:rsidR="00122CEB" w:rsidRDefault="00122CEB">
            <w:pPr>
              <w:pStyle w:val="ConsPlusNormal"/>
              <w:jc w:val="right"/>
            </w:pPr>
            <w:r>
              <w:t>831831,0</w:t>
            </w:r>
          </w:p>
        </w:tc>
        <w:tc>
          <w:tcPr>
            <w:tcW w:w="1384" w:type="dxa"/>
          </w:tcPr>
          <w:p w14:paraId="1F6D7478" w14:textId="77777777" w:rsidR="00122CEB" w:rsidRDefault="00122CEB">
            <w:pPr>
              <w:pStyle w:val="ConsPlusNormal"/>
              <w:jc w:val="right"/>
            </w:pPr>
            <w:r>
              <w:t>831831,0</w:t>
            </w:r>
          </w:p>
        </w:tc>
        <w:tc>
          <w:tcPr>
            <w:tcW w:w="1384" w:type="dxa"/>
          </w:tcPr>
          <w:p w14:paraId="4519D2C5" w14:textId="77777777" w:rsidR="00122CEB" w:rsidRDefault="00122CEB">
            <w:pPr>
              <w:pStyle w:val="ConsPlusNormal"/>
              <w:jc w:val="right"/>
            </w:pPr>
            <w:r>
              <w:t>831831,0</w:t>
            </w:r>
          </w:p>
        </w:tc>
      </w:tr>
      <w:tr w:rsidR="00122CEB" w14:paraId="37BAEF7C" w14:textId="77777777">
        <w:tc>
          <w:tcPr>
            <w:tcW w:w="1701" w:type="dxa"/>
          </w:tcPr>
          <w:p w14:paraId="4343E872" w14:textId="77777777" w:rsidR="00122CEB" w:rsidRDefault="00122CEB">
            <w:pPr>
              <w:pStyle w:val="ConsPlusNormal"/>
              <w:jc w:val="center"/>
            </w:pPr>
            <w:r>
              <w:t>10 1 R1 2T040</w:t>
            </w:r>
          </w:p>
        </w:tc>
        <w:tc>
          <w:tcPr>
            <w:tcW w:w="484" w:type="dxa"/>
          </w:tcPr>
          <w:p w14:paraId="1F392A25" w14:textId="77777777" w:rsidR="00122CEB" w:rsidRDefault="00122CEB">
            <w:pPr>
              <w:pStyle w:val="ConsPlusNormal"/>
              <w:jc w:val="center"/>
            </w:pPr>
            <w:r>
              <w:t>500</w:t>
            </w:r>
          </w:p>
        </w:tc>
        <w:tc>
          <w:tcPr>
            <w:tcW w:w="3964" w:type="dxa"/>
          </w:tcPr>
          <w:p w14:paraId="6F1280EA" w14:textId="77777777" w:rsidR="00122CEB" w:rsidRDefault="00122CEB">
            <w:pPr>
              <w:pStyle w:val="ConsPlusNormal"/>
            </w:pPr>
            <w:r>
              <w:t>Межбюджетные трансферты</w:t>
            </w:r>
          </w:p>
        </w:tc>
        <w:tc>
          <w:tcPr>
            <w:tcW w:w="1384" w:type="dxa"/>
          </w:tcPr>
          <w:p w14:paraId="33E8890B" w14:textId="77777777" w:rsidR="00122CEB" w:rsidRDefault="00122CEB">
            <w:pPr>
              <w:pStyle w:val="ConsPlusNormal"/>
              <w:jc w:val="right"/>
            </w:pPr>
            <w:r>
              <w:t>831831,0</w:t>
            </w:r>
          </w:p>
        </w:tc>
        <w:tc>
          <w:tcPr>
            <w:tcW w:w="1384" w:type="dxa"/>
          </w:tcPr>
          <w:p w14:paraId="7ADE4488" w14:textId="77777777" w:rsidR="00122CEB" w:rsidRDefault="00122CEB">
            <w:pPr>
              <w:pStyle w:val="ConsPlusNormal"/>
              <w:jc w:val="right"/>
            </w:pPr>
            <w:r>
              <w:t>831831,0</w:t>
            </w:r>
          </w:p>
        </w:tc>
        <w:tc>
          <w:tcPr>
            <w:tcW w:w="1384" w:type="dxa"/>
          </w:tcPr>
          <w:p w14:paraId="3BF817EF" w14:textId="77777777" w:rsidR="00122CEB" w:rsidRDefault="00122CEB">
            <w:pPr>
              <w:pStyle w:val="ConsPlusNormal"/>
              <w:jc w:val="right"/>
            </w:pPr>
            <w:r>
              <w:t>831831,0</w:t>
            </w:r>
          </w:p>
        </w:tc>
      </w:tr>
      <w:tr w:rsidR="00122CEB" w14:paraId="67E7291C" w14:textId="77777777">
        <w:tc>
          <w:tcPr>
            <w:tcW w:w="1701" w:type="dxa"/>
          </w:tcPr>
          <w:p w14:paraId="198242B6" w14:textId="77777777" w:rsidR="00122CEB" w:rsidRDefault="00122CEB">
            <w:pPr>
              <w:pStyle w:val="ConsPlusNormal"/>
              <w:jc w:val="center"/>
            </w:pPr>
            <w:r>
              <w:t>10 1 R1 53890</w:t>
            </w:r>
          </w:p>
        </w:tc>
        <w:tc>
          <w:tcPr>
            <w:tcW w:w="484" w:type="dxa"/>
          </w:tcPr>
          <w:p w14:paraId="354611B7" w14:textId="77777777" w:rsidR="00122CEB" w:rsidRDefault="00122CEB">
            <w:pPr>
              <w:pStyle w:val="ConsPlusNormal"/>
            </w:pPr>
          </w:p>
        </w:tc>
        <w:tc>
          <w:tcPr>
            <w:tcW w:w="3964" w:type="dxa"/>
          </w:tcPr>
          <w:p w14:paraId="5C226BE6" w14:textId="77777777" w:rsidR="00122CEB" w:rsidRDefault="00122CEB">
            <w:pPr>
              <w:pStyle w:val="ConsPlusNormal"/>
            </w:pPr>
            <w:r>
              <w:t>Развитие инфраструктуры дорожного хозяйства</w:t>
            </w:r>
          </w:p>
        </w:tc>
        <w:tc>
          <w:tcPr>
            <w:tcW w:w="1384" w:type="dxa"/>
          </w:tcPr>
          <w:p w14:paraId="2F924F44" w14:textId="77777777" w:rsidR="00122CEB" w:rsidRDefault="00122CEB">
            <w:pPr>
              <w:pStyle w:val="ConsPlusNormal"/>
              <w:jc w:val="right"/>
            </w:pPr>
            <w:r>
              <w:t>0,0</w:t>
            </w:r>
          </w:p>
        </w:tc>
        <w:tc>
          <w:tcPr>
            <w:tcW w:w="1384" w:type="dxa"/>
          </w:tcPr>
          <w:p w14:paraId="1AF7AF15" w14:textId="77777777" w:rsidR="00122CEB" w:rsidRDefault="00122CEB">
            <w:pPr>
              <w:pStyle w:val="ConsPlusNormal"/>
              <w:jc w:val="right"/>
            </w:pPr>
            <w:r>
              <w:t>639458,8</w:t>
            </w:r>
          </w:p>
        </w:tc>
        <w:tc>
          <w:tcPr>
            <w:tcW w:w="1384" w:type="dxa"/>
          </w:tcPr>
          <w:p w14:paraId="2B048821" w14:textId="77777777" w:rsidR="00122CEB" w:rsidRDefault="00122CEB">
            <w:pPr>
              <w:pStyle w:val="ConsPlusNormal"/>
              <w:jc w:val="right"/>
            </w:pPr>
            <w:r>
              <w:t>0,0</w:t>
            </w:r>
          </w:p>
        </w:tc>
      </w:tr>
      <w:tr w:rsidR="00122CEB" w14:paraId="292441F2" w14:textId="77777777">
        <w:tc>
          <w:tcPr>
            <w:tcW w:w="1701" w:type="dxa"/>
          </w:tcPr>
          <w:p w14:paraId="2A21102F" w14:textId="77777777" w:rsidR="00122CEB" w:rsidRDefault="00122CEB">
            <w:pPr>
              <w:pStyle w:val="ConsPlusNormal"/>
              <w:jc w:val="center"/>
            </w:pPr>
            <w:r>
              <w:t>10 1 R1 53890</w:t>
            </w:r>
          </w:p>
        </w:tc>
        <w:tc>
          <w:tcPr>
            <w:tcW w:w="484" w:type="dxa"/>
          </w:tcPr>
          <w:p w14:paraId="51769BF6" w14:textId="77777777" w:rsidR="00122CEB" w:rsidRDefault="00122CEB">
            <w:pPr>
              <w:pStyle w:val="ConsPlusNormal"/>
              <w:jc w:val="center"/>
            </w:pPr>
            <w:r>
              <w:t>400</w:t>
            </w:r>
          </w:p>
        </w:tc>
        <w:tc>
          <w:tcPr>
            <w:tcW w:w="3964" w:type="dxa"/>
          </w:tcPr>
          <w:p w14:paraId="4E4A11BF"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0A979D03" w14:textId="77777777" w:rsidR="00122CEB" w:rsidRDefault="00122CEB">
            <w:pPr>
              <w:pStyle w:val="ConsPlusNormal"/>
              <w:jc w:val="right"/>
            </w:pPr>
            <w:r>
              <w:t>0,0</w:t>
            </w:r>
          </w:p>
        </w:tc>
        <w:tc>
          <w:tcPr>
            <w:tcW w:w="1384" w:type="dxa"/>
          </w:tcPr>
          <w:p w14:paraId="756F40A5" w14:textId="77777777" w:rsidR="00122CEB" w:rsidRDefault="00122CEB">
            <w:pPr>
              <w:pStyle w:val="ConsPlusNormal"/>
              <w:jc w:val="right"/>
            </w:pPr>
            <w:r>
              <w:t>639458,8</w:t>
            </w:r>
          </w:p>
        </w:tc>
        <w:tc>
          <w:tcPr>
            <w:tcW w:w="1384" w:type="dxa"/>
          </w:tcPr>
          <w:p w14:paraId="481001DC" w14:textId="77777777" w:rsidR="00122CEB" w:rsidRDefault="00122CEB">
            <w:pPr>
              <w:pStyle w:val="ConsPlusNormal"/>
              <w:jc w:val="right"/>
            </w:pPr>
            <w:r>
              <w:t>0,0</w:t>
            </w:r>
          </w:p>
        </w:tc>
      </w:tr>
      <w:tr w:rsidR="00122CEB" w14:paraId="1723F417" w14:textId="77777777">
        <w:tc>
          <w:tcPr>
            <w:tcW w:w="1701" w:type="dxa"/>
          </w:tcPr>
          <w:p w14:paraId="6F029F67" w14:textId="77777777" w:rsidR="00122CEB" w:rsidRDefault="00122CEB">
            <w:pPr>
              <w:pStyle w:val="ConsPlusNormal"/>
              <w:jc w:val="center"/>
            </w:pPr>
            <w:r>
              <w:t>10 1 R1 53940</w:t>
            </w:r>
          </w:p>
        </w:tc>
        <w:tc>
          <w:tcPr>
            <w:tcW w:w="484" w:type="dxa"/>
          </w:tcPr>
          <w:p w14:paraId="52AA1EFD" w14:textId="77777777" w:rsidR="00122CEB" w:rsidRDefault="00122CEB">
            <w:pPr>
              <w:pStyle w:val="ConsPlusNormal"/>
            </w:pPr>
          </w:p>
        </w:tc>
        <w:tc>
          <w:tcPr>
            <w:tcW w:w="3964" w:type="dxa"/>
          </w:tcPr>
          <w:p w14:paraId="6373B164" w14:textId="77777777" w:rsidR="00122CEB" w:rsidRDefault="00122CEB">
            <w:pPr>
              <w:pStyle w:val="ConsPlusNormal"/>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и качественные дороги"</w:t>
            </w:r>
          </w:p>
        </w:tc>
        <w:tc>
          <w:tcPr>
            <w:tcW w:w="1384" w:type="dxa"/>
          </w:tcPr>
          <w:p w14:paraId="68692F3A" w14:textId="77777777" w:rsidR="00122CEB" w:rsidRDefault="00122CEB">
            <w:pPr>
              <w:pStyle w:val="ConsPlusNormal"/>
              <w:jc w:val="right"/>
            </w:pPr>
            <w:r>
              <w:t>930027,2</w:t>
            </w:r>
          </w:p>
        </w:tc>
        <w:tc>
          <w:tcPr>
            <w:tcW w:w="1384" w:type="dxa"/>
          </w:tcPr>
          <w:p w14:paraId="2645C579" w14:textId="77777777" w:rsidR="00122CEB" w:rsidRDefault="00122CEB">
            <w:pPr>
              <w:pStyle w:val="ConsPlusNormal"/>
              <w:jc w:val="right"/>
            </w:pPr>
            <w:r>
              <w:t>5240936,6</w:t>
            </w:r>
          </w:p>
        </w:tc>
        <w:tc>
          <w:tcPr>
            <w:tcW w:w="1384" w:type="dxa"/>
          </w:tcPr>
          <w:p w14:paraId="5DB58108" w14:textId="77777777" w:rsidR="00122CEB" w:rsidRDefault="00122CEB">
            <w:pPr>
              <w:pStyle w:val="ConsPlusNormal"/>
              <w:jc w:val="right"/>
            </w:pPr>
            <w:r>
              <w:t>27549,3</w:t>
            </w:r>
          </w:p>
        </w:tc>
      </w:tr>
      <w:tr w:rsidR="00122CEB" w14:paraId="41F78276" w14:textId="77777777">
        <w:tc>
          <w:tcPr>
            <w:tcW w:w="1701" w:type="dxa"/>
          </w:tcPr>
          <w:p w14:paraId="5957C436" w14:textId="77777777" w:rsidR="00122CEB" w:rsidRDefault="00122CEB">
            <w:pPr>
              <w:pStyle w:val="ConsPlusNormal"/>
              <w:jc w:val="center"/>
            </w:pPr>
            <w:r>
              <w:t>10 1 R1 53940</w:t>
            </w:r>
          </w:p>
        </w:tc>
        <w:tc>
          <w:tcPr>
            <w:tcW w:w="484" w:type="dxa"/>
          </w:tcPr>
          <w:p w14:paraId="170F2BC1" w14:textId="77777777" w:rsidR="00122CEB" w:rsidRDefault="00122CEB">
            <w:pPr>
              <w:pStyle w:val="ConsPlusNormal"/>
              <w:jc w:val="center"/>
            </w:pPr>
            <w:r>
              <w:t>500</w:t>
            </w:r>
          </w:p>
        </w:tc>
        <w:tc>
          <w:tcPr>
            <w:tcW w:w="3964" w:type="dxa"/>
          </w:tcPr>
          <w:p w14:paraId="3C0E4050" w14:textId="77777777" w:rsidR="00122CEB" w:rsidRDefault="00122CEB">
            <w:pPr>
              <w:pStyle w:val="ConsPlusNormal"/>
            </w:pPr>
            <w:r>
              <w:t>Межбюджетные трансферты</w:t>
            </w:r>
          </w:p>
        </w:tc>
        <w:tc>
          <w:tcPr>
            <w:tcW w:w="1384" w:type="dxa"/>
          </w:tcPr>
          <w:p w14:paraId="09C6158E" w14:textId="77777777" w:rsidR="00122CEB" w:rsidRDefault="00122CEB">
            <w:pPr>
              <w:pStyle w:val="ConsPlusNormal"/>
              <w:jc w:val="right"/>
            </w:pPr>
            <w:r>
              <w:t>394273,5</w:t>
            </w:r>
          </w:p>
        </w:tc>
        <w:tc>
          <w:tcPr>
            <w:tcW w:w="1384" w:type="dxa"/>
          </w:tcPr>
          <w:p w14:paraId="0F35AFEC" w14:textId="77777777" w:rsidR="00122CEB" w:rsidRDefault="00122CEB">
            <w:pPr>
              <w:pStyle w:val="ConsPlusNormal"/>
              <w:jc w:val="right"/>
            </w:pPr>
            <w:r>
              <w:t>550986,8</w:t>
            </w:r>
          </w:p>
        </w:tc>
        <w:tc>
          <w:tcPr>
            <w:tcW w:w="1384" w:type="dxa"/>
          </w:tcPr>
          <w:p w14:paraId="19AAA137" w14:textId="77777777" w:rsidR="00122CEB" w:rsidRDefault="00122CEB">
            <w:pPr>
              <w:pStyle w:val="ConsPlusNormal"/>
              <w:jc w:val="right"/>
            </w:pPr>
            <w:r>
              <w:t>27549,3</w:t>
            </w:r>
          </w:p>
        </w:tc>
      </w:tr>
      <w:tr w:rsidR="00122CEB" w14:paraId="5F2E926B" w14:textId="77777777">
        <w:tc>
          <w:tcPr>
            <w:tcW w:w="1701" w:type="dxa"/>
          </w:tcPr>
          <w:p w14:paraId="4F54CDA5" w14:textId="77777777" w:rsidR="00122CEB" w:rsidRDefault="00122CEB">
            <w:pPr>
              <w:pStyle w:val="ConsPlusNormal"/>
              <w:jc w:val="center"/>
            </w:pPr>
            <w:r>
              <w:lastRenderedPageBreak/>
              <w:t>10 1 R1 53940</w:t>
            </w:r>
          </w:p>
        </w:tc>
        <w:tc>
          <w:tcPr>
            <w:tcW w:w="484" w:type="dxa"/>
          </w:tcPr>
          <w:p w14:paraId="0362188C" w14:textId="77777777" w:rsidR="00122CEB" w:rsidRDefault="00122CEB">
            <w:pPr>
              <w:pStyle w:val="ConsPlusNormal"/>
              <w:jc w:val="center"/>
            </w:pPr>
            <w:r>
              <w:t>600</w:t>
            </w:r>
          </w:p>
        </w:tc>
        <w:tc>
          <w:tcPr>
            <w:tcW w:w="3964" w:type="dxa"/>
          </w:tcPr>
          <w:p w14:paraId="6554720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3A72EBD" w14:textId="77777777" w:rsidR="00122CEB" w:rsidRDefault="00122CEB">
            <w:pPr>
              <w:pStyle w:val="ConsPlusNormal"/>
              <w:jc w:val="right"/>
            </w:pPr>
            <w:r>
              <w:t>535753,7</w:t>
            </w:r>
          </w:p>
        </w:tc>
        <w:tc>
          <w:tcPr>
            <w:tcW w:w="1384" w:type="dxa"/>
          </w:tcPr>
          <w:p w14:paraId="6FB8EB57" w14:textId="77777777" w:rsidR="00122CEB" w:rsidRDefault="00122CEB">
            <w:pPr>
              <w:pStyle w:val="ConsPlusNormal"/>
              <w:jc w:val="right"/>
            </w:pPr>
            <w:r>
              <w:t>4689949,8</w:t>
            </w:r>
          </w:p>
        </w:tc>
        <w:tc>
          <w:tcPr>
            <w:tcW w:w="1384" w:type="dxa"/>
          </w:tcPr>
          <w:p w14:paraId="24294AFD" w14:textId="77777777" w:rsidR="00122CEB" w:rsidRDefault="00122CEB">
            <w:pPr>
              <w:pStyle w:val="ConsPlusNormal"/>
              <w:jc w:val="right"/>
            </w:pPr>
            <w:r>
              <w:t>0,0</w:t>
            </w:r>
          </w:p>
        </w:tc>
      </w:tr>
      <w:tr w:rsidR="00122CEB" w14:paraId="766429E2" w14:textId="77777777">
        <w:tc>
          <w:tcPr>
            <w:tcW w:w="1701" w:type="dxa"/>
          </w:tcPr>
          <w:p w14:paraId="18B3E9CA" w14:textId="77777777" w:rsidR="00122CEB" w:rsidRDefault="00122CEB">
            <w:pPr>
              <w:pStyle w:val="ConsPlusNormal"/>
              <w:jc w:val="center"/>
            </w:pPr>
            <w:r>
              <w:t>10 1 R2 00000</w:t>
            </w:r>
          </w:p>
        </w:tc>
        <w:tc>
          <w:tcPr>
            <w:tcW w:w="484" w:type="dxa"/>
          </w:tcPr>
          <w:p w14:paraId="491CB8D5" w14:textId="77777777" w:rsidR="00122CEB" w:rsidRDefault="00122CEB">
            <w:pPr>
              <w:pStyle w:val="ConsPlusNormal"/>
            </w:pPr>
          </w:p>
        </w:tc>
        <w:tc>
          <w:tcPr>
            <w:tcW w:w="3964" w:type="dxa"/>
          </w:tcPr>
          <w:p w14:paraId="6DEBA409" w14:textId="77777777" w:rsidR="00122CEB" w:rsidRDefault="00122CEB">
            <w:pPr>
              <w:pStyle w:val="ConsPlusNormal"/>
            </w:pPr>
            <w:r>
              <w:t>Региональный проект "Общесистемные меры развития дорожного хозяйства"</w:t>
            </w:r>
          </w:p>
        </w:tc>
        <w:tc>
          <w:tcPr>
            <w:tcW w:w="1384" w:type="dxa"/>
          </w:tcPr>
          <w:p w14:paraId="0400D340" w14:textId="77777777" w:rsidR="00122CEB" w:rsidRDefault="00122CEB">
            <w:pPr>
              <w:pStyle w:val="ConsPlusNormal"/>
              <w:jc w:val="right"/>
            </w:pPr>
            <w:r>
              <w:t>96608,1</w:t>
            </w:r>
          </w:p>
        </w:tc>
        <w:tc>
          <w:tcPr>
            <w:tcW w:w="1384" w:type="dxa"/>
          </w:tcPr>
          <w:p w14:paraId="2EB4F9F8" w14:textId="77777777" w:rsidR="00122CEB" w:rsidRDefault="00122CEB">
            <w:pPr>
              <w:pStyle w:val="ConsPlusNormal"/>
              <w:jc w:val="right"/>
            </w:pPr>
            <w:r>
              <w:t>85040,3</w:t>
            </w:r>
          </w:p>
        </w:tc>
        <w:tc>
          <w:tcPr>
            <w:tcW w:w="1384" w:type="dxa"/>
          </w:tcPr>
          <w:p w14:paraId="6FE67004" w14:textId="77777777" w:rsidR="00122CEB" w:rsidRDefault="00122CEB">
            <w:pPr>
              <w:pStyle w:val="ConsPlusNormal"/>
              <w:jc w:val="right"/>
            </w:pPr>
            <w:r>
              <w:t>0,0</w:t>
            </w:r>
          </w:p>
        </w:tc>
      </w:tr>
      <w:tr w:rsidR="00122CEB" w14:paraId="3A56D36D" w14:textId="77777777">
        <w:tc>
          <w:tcPr>
            <w:tcW w:w="1701" w:type="dxa"/>
          </w:tcPr>
          <w:p w14:paraId="7BA7BA9C" w14:textId="77777777" w:rsidR="00122CEB" w:rsidRDefault="00122CEB">
            <w:pPr>
              <w:pStyle w:val="ConsPlusNormal"/>
              <w:jc w:val="center"/>
            </w:pPr>
            <w:r>
              <w:t>10 1 R2 54180</w:t>
            </w:r>
          </w:p>
        </w:tc>
        <w:tc>
          <w:tcPr>
            <w:tcW w:w="484" w:type="dxa"/>
          </w:tcPr>
          <w:p w14:paraId="6CAEE815" w14:textId="77777777" w:rsidR="00122CEB" w:rsidRDefault="00122CEB">
            <w:pPr>
              <w:pStyle w:val="ConsPlusNormal"/>
            </w:pPr>
          </w:p>
        </w:tc>
        <w:tc>
          <w:tcPr>
            <w:tcW w:w="3964" w:type="dxa"/>
          </w:tcPr>
          <w:p w14:paraId="0D0A5FC0" w14:textId="77777777" w:rsidR="00122CEB" w:rsidRDefault="00122CEB">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384" w:type="dxa"/>
          </w:tcPr>
          <w:p w14:paraId="6207EE70" w14:textId="77777777" w:rsidR="00122CEB" w:rsidRDefault="00122CEB">
            <w:pPr>
              <w:pStyle w:val="ConsPlusNormal"/>
              <w:jc w:val="right"/>
            </w:pPr>
            <w:r>
              <w:t>96608,1</w:t>
            </w:r>
          </w:p>
        </w:tc>
        <w:tc>
          <w:tcPr>
            <w:tcW w:w="1384" w:type="dxa"/>
          </w:tcPr>
          <w:p w14:paraId="65532689" w14:textId="77777777" w:rsidR="00122CEB" w:rsidRDefault="00122CEB">
            <w:pPr>
              <w:pStyle w:val="ConsPlusNormal"/>
              <w:jc w:val="right"/>
            </w:pPr>
            <w:r>
              <w:t>85040,3</w:t>
            </w:r>
          </w:p>
        </w:tc>
        <w:tc>
          <w:tcPr>
            <w:tcW w:w="1384" w:type="dxa"/>
          </w:tcPr>
          <w:p w14:paraId="41FA4C88" w14:textId="77777777" w:rsidR="00122CEB" w:rsidRDefault="00122CEB">
            <w:pPr>
              <w:pStyle w:val="ConsPlusNormal"/>
              <w:jc w:val="right"/>
            </w:pPr>
            <w:r>
              <w:t>0,0</w:t>
            </w:r>
          </w:p>
        </w:tc>
      </w:tr>
      <w:tr w:rsidR="00122CEB" w14:paraId="31DCD37F" w14:textId="77777777">
        <w:tc>
          <w:tcPr>
            <w:tcW w:w="1701" w:type="dxa"/>
          </w:tcPr>
          <w:p w14:paraId="2FF9C428" w14:textId="77777777" w:rsidR="00122CEB" w:rsidRDefault="00122CEB">
            <w:pPr>
              <w:pStyle w:val="ConsPlusNormal"/>
              <w:jc w:val="center"/>
            </w:pPr>
            <w:r>
              <w:t>10 1 R2 54180</w:t>
            </w:r>
          </w:p>
        </w:tc>
        <w:tc>
          <w:tcPr>
            <w:tcW w:w="484" w:type="dxa"/>
          </w:tcPr>
          <w:p w14:paraId="1BE6F7EB" w14:textId="77777777" w:rsidR="00122CEB" w:rsidRDefault="00122CEB">
            <w:pPr>
              <w:pStyle w:val="ConsPlusNormal"/>
              <w:jc w:val="center"/>
            </w:pPr>
            <w:r>
              <w:t>600</w:t>
            </w:r>
          </w:p>
        </w:tc>
        <w:tc>
          <w:tcPr>
            <w:tcW w:w="3964" w:type="dxa"/>
          </w:tcPr>
          <w:p w14:paraId="06C1AD7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F297A50" w14:textId="77777777" w:rsidR="00122CEB" w:rsidRDefault="00122CEB">
            <w:pPr>
              <w:pStyle w:val="ConsPlusNormal"/>
              <w:jc w:val="right"/>
            </w:pPr>
            <w:r>
              <w:t>96608,1</w:t>
            </w:r>
          </w:p>
        </w:tc>
        <w:tc>
          <w:tcPr>
            <w:tcW w:w="1384" w:type="dxa"/>
          </w:tcPr>
          <w:p w14:paraId="05462A1B" w14:textId="77777777" w:rsidR="00122CEB" w:rsidRDefault="00122CEB">
            <w:pPr>
              <w:pStyle w:val="ConsPlusNormal"/>
              <w:jc w:val="right"/>
            </w:pPr>
            <w:r>
              <w:t>85040,3</w:t>
            </w:r>
          </w:p>
        </w:tc>
        <w:tc>
          <w:tcPr>
            <w:tcW w:w="1384" w:type="dxa"/>
          </w:tcPr>
          <w:p w14:paraId="6FC9F585" w14:textId="77777777" w:rsidR="00122CEB" w:rsidRDefault="00122CEB">
            <w:pPr>
              <w:pStyle w:val="ConsPlusNormal"/>
              <w:jc w:val="right"/>
            </w:pPr>
            <w:r>
              <w:t>0,0</w:t>
            </w:r>
          </w:p>
        </w:tc>
      </w:tr>
      <w:tr w:rsidR="00122CEB" w14:paraId="00A7FD3C" w14:textId="77777777">
        <w:tc>
          <w:tcPr>
            <w:tcW w:w="1701" w:type="dxa"/>
          </w:tcPr>
          <w:p w14:paraId="7FAA836D" w14:textId="77777777" w:rsidR="00122CEB" w:rsidRDefault="00122CEB">
            <w:pPr>
              <w:pStyle w:val="ConsPlusNormal"/>
              <w:jc w:val="center"/>
            </w:pPr>
            <w:r>
              <w:t>10 1 R3 00000</w:t>
            </w:r>
          </w:p>
        </w:tc>
        <w:tc>
          <w:tcPr>
            <w:tcW w:w="484" w:type="dxa"/>
          </w:tcPr>
          <w:p w14:paraId="4B80FA10" w14:textId="77777777" w:rsidR="00122CEB" w:rsidRDefault="00122CEB">
            <w:pPr>
              <w:pStyle w:val="ConsPlusNormal"/>
            </w:pPr>
          </w:p>
        </w:tc>
        <w:tc>
          <w:tcPr>
            <w:tcW w:w="3964" w:type="dxa"/>
          </w:tcPr>
          <w:p w14:paraId="2E060F41" w14:textId="77777777" w:rsidR="00122CEB" w:rsidRDefault="00122CEB">
            <w:pPr>
              <w:pStyle w:val="ConsPlusNormal"/>
            </w:pPr>
            <w:r>
              <w:t>Региональный проект "Безопасность дорожного движения в Пермском крае"</w:t>
            </w:r>
          </w:p>
        </w:tc>
        <w:tc>
          <w:tcPr>
            <w:tcW w:w="1384" w:type="dxa"/>
          </w:tcPr>
          <w:p w14:paraId="3984097B" w14:textId="77777777" w:rsidR="00122CEB" w:rsidRDefault="00122CEB">
            <w:pPr>
              <w:pStyle w:val="ConsPlusNormal"/>
              <w:jc w:val="right"/>
            </w:pPr>
            <w:r>
              <w:t>15388,0</w:t>
            </w:r>
          </w:p>
        </w:tc>
        <w:tc>
          <w:tcPr>
            <w:tcW w:w="1384" w:type="dxa"/>
          </w:tcPr>
          <w:p w14:paraId="196C777F" w14:textId="77777777" w:rsidR="00122CEB" w:rsidRDefault="00122CEB">
            <w:pPr>
              <w:pStyle w:val="ConsPlusNormal"/>
              <w:jc w:val="right"/>
            </w:pPr>
            <w:r>
              <w:t>15388,0</w:t>
            </w:r>
          </w:p>
        </w:tc>
        <w:tc>
          <w:tcPr>
            <w:tcW w:w="1384" w:type="dxa"/>
          </w:tcPr>
          <w:p w14:paraId="7131055F" w14:textId="77777777" w:rsidR="00122CEB" w:rsidRDefault="00122CEB">
            <w:pPr>
              <w:pStyle w:val="ConsPlusNormal"/>
              <w:jc w:val="right"/>
            </w:pPr>
            <w:r>
              <w:t>15388,0</w:t>
            </w:r>
          </w:p>
        </w:tc>
      </w:tr>
      <w:tr w:rsidR="00122CEB" w14:paraId="64CA4359" w14:textId="77777777">
        <w:tc>
          <w:tcPr>
            <w:tcW w:w="1701" w:type="dxa"/>
          </w:tcPr>
          <w:p w14:paraId="47AA93AE" w14:textId="77777777" w:rsidR="00122CEB" w:rsidRDefault="00122CEB">
            <w:pPr>
              <w:pStyle w:val="ConsPlusNormal"/>
              <w:jc w:val="center"/>
            </w:pPr>
            <w:r>
              <w:t>10 1 R3 2T050</w:t>
            </w:r>
          </w:p>
        </w:tc>
        <w:tc>
          <w:tcPr>
            <w:tcW w:w="484" w:type="dxa"/>
          </w:tcPr>
          <w:p w14:paraId="75F04C7B" w14:textId="77777777" w:rsidR="00122CEB" w:rsidRDefault="00122CEB">
            <w:pPr>
              <w:pStyle w:val="ConsPlusNormal"/>
            </w:pPr>
          </w:p>
        </w:tc>
        <w:tc>
          <w:tcPr>
            <w:tcW w:w="3964" w:type="dxa"/>
          </w:tcPr>
          <w:p w14:paraId="1EB300EC" w14:textId="77777777" w:rsidR="00122CEB" w:rsidRDefault="00122CEB">
            <w:pPr>
              <w:pStyle w:val="ConsPlusNormal"/>
            </w:pPr>
            <w:r>
              <w:t>Развитие системы организации движения транспортных средств и пешеходов, повышение безопасности дорожных условий в рамках реализации мероприятий регионального проекта Пермского края "Безопасные и качественные дороги"</w:t>
            </w:r>
          </w:p>
        </w:tc>
        <w:tc>
          <w:tcPr>
            <w:tcW w:w="1384" w:type="dxa"/>
          </w:tcPr>
          <w:p w14:paraId="5437297C" w14:textId="77777777" w:rsidR="00122CEB" w:rsidRDefault="00122CEB">
            <w:pPr>
              <w:pStyle w:val="ConsPlusNormal"/>
              <w:jc w:val="right"/>
            </w:pPr>
            <w:r>
              <w:t>15388,0</w:t>
            </w:r>
          </w:p>
        </w:tc>
        <w:tc>
          <w:tcPr>
            <w:tcW w:w="1384" w:type="dxa"/>
          </w:tcPr>
          <w:p w14:paraId="633F6C63" w14:textId="77777777" w:rsidR="00122CEB" w:rsidRDefault="00122CEB">
            <w:pPr>
              <w:pStyle w:val="ConsPlusNormal"/>
              <w:jc w:val="right"/>
            </w:pPr>
            <w:r>
              <w:t>15388,0</w:t>
            </w:r>
          </w:p>
        </w:tc>
        <w:tc>
          <w:tcPr>
            <w:tcW w:w="1384" w:type="dxa"/>
          </w:tcPr>
          <w:p w14:paraId="132DF2DA" w14:textId="77777777" w:rsidR="00122CEB" w:rsidRDefault="00122CEB">
            <w:pPr>
              <w:pStyle w:val="ConsPlusNormal"/>
              <w:jc w:val="right"/>
            </w:pPr>
            <w:r>
              <w:t>15388,0</w:t>
            </w:r>
          </w:p>
        </w:tc>
      </w:tr>
      <w:tr w:rsidR="00122CEB" w14:paraId="1B9C4D71" w14:textId="77777777">
        <w:tc>
          <w:tcPr>
            <w:tcW w:w="1701" w:type="dxa"/>
          </w:tcPr>
          <w:p w14:paraId="3E86A957" w14:textId="77777777" w:rsidR="00122CEB" w:rsidRDefault="00122CEB">
            <w:pPr>
              <w:pStyle w:val="ConsPlusNormal"/>
              <w:jc w:val="center"/>
            </w:pPr>
            <w:r>
              <w:t>10 1 R3 2T050</w:t>
            </w:r>
          </w:p>
        </w:tc>
        <w:tc>
          <w:tcPr>
            <w:tcW w:w="484" w:type="dxa"/>
          </w:tcPr>
          <w:p w14:paraId="4F1B39AF" w14:textId="77777777" w:rsidR="00122CEB" w:rsidRDefault="00122CEB">
            <w:pPr>
              <w:pStyle w:val="ConsPlusNormal"/>
              <w:jc w:val="center"/>
            </w:pPr>
            <w:r>
              <w:t>600</w:t>
            </w:r>
          </w:p>
        </w:tc>
        <w:tc>
          <w:tcPr>
            <w:tcW w:w="3964" w:type="dxa"/>
          </w:tcPr>
          <w:p w14:paraId="6280C89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19B1BED" w14:textId="77777777" w:rsidR="00122CEB" w:rsidRDefault="00122CEB">
            <w:pPr>
              <w:pStyle w:val="ConsPlusNormal"/>
              <w:jc w:val="right"/>
            </w:pPr>
            <w:r>
              <w:t>15388,0</w:t>
            </w:r>
          </w:p>
        </w:tc>
        <w:tc>
          <w:tcPr>
            <w:tcW w:w="1384" w:type="dxa"/>
          </w:tcPr>
          <w:p w14:paraId="368AFDE2" w14:textId="77777777" w:rsidR="00122CEB" w:rsidRDefault="00122CEB">
            <w:pPr>
              <w:pStyle w:val="ConsPlusNormal"/>
              <w:jc w:val="right"/>
            </w:pPr>
            <w:r>
              <w:t>15388,0</w:t>
            </w:r>
          </w:p>
        </w:tc>
        <w:tc>
          <w:tcPr>
            <w:tcW w:w="1384" w:type="dxa"/>
          </w:tcPr>
          <w:p w14:paraId="0D3A9615" w14:textId="77777777" w:rsidR="00122CEB" w:rsidRDefault="00122CEB">
            <w:pPr>
              <w:pStyle w:val="ConsPlusNormal"/>
              <w:jc w:val="right"/>
            </w:pPr>
            <w:r>
              <w:t>15388,0</w:t>
            </w:r>
          </w:p>
        </w:tc>
      </w:tr>
      <w:tr w:rsidR="00122CEB" w14:paraId="6A3E848A" w14:textId="77777777">
        <w:tc>
          <w:tcPr>
            <w:tcW w:w="1701" w:type="dxa"/>
          </w:tcPr>
          <w:p w14:paraId="5653A92A" w14:textId="77777777" w:rsidR="00122CEB" w:rsidRDefault="00122CEB">
            <w:pPr>
              <w:pStyle w:val="ConsPlusNormal"/>
              <w:jc w:val="center"/>
            </w:pPr>
            <w:r>
              <w:t>10 1 R7 00000</w:t>
            </w:r>
          </w:p>
        </w:tc>
        <w:tc>
          <w:tcPr>
            <w:tcW w:w="484" w:type="dxa"/>
          </w:tcPr>
          <w:p w14:paraId="628D842D" w14:textId="77777777" w:rsidR="00122CEB" w:rsidRDefault="00122CEB">
            <w:pPr>
              <w:pStyle w:val="ConsPlusNormal"/>
            </w:pPr>
          </w:p>
        </w:tc>
        <w:tc>
          <w:tcPr>
            <w:tcW w:w="3964" w:type="dxa"/>
          </w:tcPr>
          <w:p w14:paraId="6A149CF8" w14:textId="77777777" w:rsidR="00122CEB" w:rsidRDefault="00122CEB">
            <w:pPr>
              <w:pStyle w:val="ConsPlusNormal"/>
            </w:pPr>
            <w:r>
              <w:t xml:space="preserve">Региональный проект "Развитие </w:t>
            </w:r>
            <w:r>
              <w:lastRenderedPageBreak/>
              <w:t>общественного транспорта"</w:t>
            </w:r>
          </w:p>
        </w:tc>
        <w:tc>
          <w:tcPr>
            <w:tcW w:w="1384" w:type="dxa"/>
          </w:tcPr>
          <w:p w14:paraId="33D6C224" w14:textId="77777777" w:rsidR="00122CEB" w:rsidRDefault="00122CEB">
            <w:pPr>
              <w:pStyle w:val="ConsPlusNormal"/>
              <w:jc w:val="right"/>
            </w:pPr>
            <w:r>
              <w:lastRenderedPageBreak/>
              <w:t>1422518,5</w:t>
            </w:r>
          </w:p>
        </w:tc>
        <w:tc>
          <w:tcPr>
            <w:tcW w:w="1384" w:type="dxa"/>
          </w:tcPr>
          <w:p w14:paraId="50E2B612" w14:textId="77777777" w:rsidR="00122CEB" w:rsidRDefault="00122CEB">
            <w:pPr>
              <w:pStyle w:val="ConsPlusNormal"/>
              <w:jc w:val="right"/>
            </w:pPr>
            <w:r>
              <w:t>370678,2</w:t>
            </w:r>
          </w:p>
        </w:tc>
        <w:tc>
          <w:tcPr>
            <w:tcW w:w="1384" w:type="dxa"/>
          </w:tcPr>
          <w:p w14:paraId="246FA5F6" w14:textId="77777777" w:rsidR="00122CEB" w:rsidRDefault="00122CEB">
            <w:pPr>
              <w:pStyle w:val="ConsPlusNormal"/>
              <w:jc w:val="right"/>
            </w:pPr>
            <w:r>
              <w:t>0,0</w:t>
            </w:r>
          </w:p>
        </w:tc>
      </w:tr>
      <w:tr w:rsidR="00122CEB" w14:paraId="5C0CEDFF" w14:textId="77777777">
        <w:tc>
          <w:tcPr>
            <w:tcW w:w="1701" w:type="dxa"/>
          </w:tcPr>
          <w:p w14:paraId="7B6F887B" w14:textId="77777777" w:rsidR="00122CEB" w:rsidRDefault="00122CEB">
            <w:pPr>
              <w:pStyle w:val="ConsPlusNormal"/>
              <w:jc w:val="center"/>
            </w:pPr>
            <w:r>
              <w:t>10 1 R7 54010</w:t>
            </w:r>
          </w:p>
        </w:tc>
        <w:tc>
          <w:tcPr>
            <w:tcW w:w="484" w:type="dxa"/>
          </w:tcPr>
          <w:p w14:paraId="00D3DB89" w14:textId="77777777" w:rsidR="00122CEB" w:rsidRDefault="00122CEB">
            <w:pPr>
              <w:pStyle w:val="ConsPlusNormal"/>
            </w:pPr>
          </w:p>
        </w:tc>
        <w:tc>
          <w:tcPr>
            <w:tcW w:w="3964" w:type="dxa"/>
          </w:tcPr>
          <w:p w14:paraId="5A99CC31" w14:textId="77777777" w:rsidR="00122CEB" w:rsidRDefault="00122CEB">
            <w:pPr>
              <w:pStyle w:val="ConsPlusNormal"/>
            </w:pPr>
            <w:r>
              <w:t>Реализация инфраструктурного проекта, направленного на комплексное развитие городского наземного электрического транспорта,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384" w:type="dxa"/>
          </w:tcPr>
          <w:p w14:paraId="593B6132" w14:textId="77777777" w:rsidR="00122CEB" w:rsidRDefault="00122CEB">
            <w:pPr>
              <w:pStyle w:val="ConsPlusNormal"/>
              <w:jc w:val="right"/>
            </w:pPr>
            <w:r>
              <w:t>1422518,5</w:t>
            </w:r>
          </w:p>
        </w:tc>
        <w:tc>
          <w:tcPr>
            <w:tcW w:w="1384" w:type="dxa"/>
          </w:tcPr>
          <w:p w14:paraId="560CA7F5" w14:textId="77777777" w:rsidR="00122CEB" w:rsidRDefault="00122CEB">
            <w:pPr>
              <w:pStyle w:val="ConsPlusNormal"/>
              <w:jc w:val="right"/>
            </w:pPr>
            <w:r>
              <w:t>370678,2</w:t>
            </w:r>
          </w:p>
        </w:tc>
        <w:tc>
          <w:tcPr>
            <w:tcW w:w="1384" w:type="dxa"/>
          </w:tcPr>
          <w:p w14:paraId="3E945851" w14:textId="77777777" w:rsidR="00122CEB" w:rsidRDefault="00122CEB">
            <w:pPr>
              <w:pStyle w:val="ConsPlusNormal"/>
              <w:jc w:val="right"/>
            </w:pPr>
            <w:r>
              <w:t>0,0</w:t>
            </w:r>
          </w:p>
        </w:tc>
      </w:tr>
      <w:tr w:rsidR="00122CEB" w14:paraId="7BBFC271" w14:textId="77777777">
        <w:tc>
          <w:tcPr>
            <w:tcW w:w="1701" w:type="dxa"/>
          </w:tcPr>
          <w:p w14:paraId="77132FEB" w14:textId="77777777" w:rsidR="00122CEB" w:rsidRDefault="00122CEB">
            <w:pPr>
              <w:pStyle w:val="ConsPlusNormal"/>
              <w:jc w:val="center"/>
            </w:pPr>
            <w:r>
              <w:t>10 1 R7 54010</w:t>
            </w:r>
          </w:p>
        </w:tc>
        <w:tc>
          <w:tcPr>
            <w:tcW w:w="484" w:type="dxa"/>
          </w:tcPr>
          <w:p w14:paraId="362233DF" w14:textId="77777777" w:rsidR="00122CEB" w:rsidRDefault="00122CEB">
            <w:pPr>
              <w:pStyle w:val="ConsPlusNormal"/>
              <w:jc w:val="center"/>
            </w:pPr>
            <w:r>
              <w:t>500</w:t>
            </w:r>
          </w:p>
        </w:tc>
        <w:tc>
          <w:tcPr>
            <w:tcW w:w="3964" w:type="dxa"/>
          </w:tcPr>
          <w:p w14:paraId="592CC242" w14:textId="77777777" w:rsidR="00122CEB" w:rsidRDefault="00122CEB">
            <w:pPr>
              <w:pStyle w:val="ConsPlusNormal"/>
            </w:pPr>
            <w:r>
              <w:t>Межбюджетные трансферты</w:t>
            </w:r>
          </w:p>
        </w:tc>
        <w:tc>
          <w:tcPr>
            <w:tcW w:w="1384" w:type="dxa"/>
          </w:tcPr>
          <w:p w14:paraId="25254C6C" w14:textId="77777777" w:rsidR="00122CEB" w:rsidRDefault="00122CEB">
            <w:pPr>
              <w:pStyle w:val="ConsPlusNormal"/>
              <w:jc w:val="right"/>
            </w:pPr>
            <w:r>
              <w:t>1422518,5</w:t>
            </w:r>
          </w:p>
        </w:tc>
        <w:tc>
          <w:tcPr>
            <w:tcW w:w="1384" w:type="dxa"/>
          </w:tcPr>
          <w:p w14:paraId="22F19B09" w14:textId="77777777" w:rsidR="00122CEB" w:rsidRDefault="00122CEB">
            <w:pPr>
              <w:pStyle w:val="ConsPlusNormal"/>
              <w:jc w:val="right"/>
            </w:pPr>
            <w:r>
              <w:t>370678,2</w:t>
            </w:r>
          </w:p>
        </w:tc>
        <w:tc>
          <w:tcPr>
            <w:tcW w:w="1384" w:type="dxa"/>
          </w:tcPr>
          <w:p w14:paraId="29D56CE8" w14:textId="77777777" w:rsidR="00122CEB" w:rsidRDefault="00122CEB">
            <w:pPr>
              <w:pStyle w:val="ConsPlusNormal"/>
              <w:jc w:val="right"/>
            </w:pPr>
            <w:r>
              <w:t>0,0</w:t>
            </w:r>
          </w:p>
        </w:tc>
      </w:tr>
      <w:tr w:rsidR="00122CEB" w14:paraId="24EFB510" w14:textId="77777777">
        <w:tc>
          <w:tcPr>
            <w:tcW w:w="1701" w:type="dxa"/>
          </w:tcPr>
          <w:p w14:paraId="069351CE" w14:textId="77777777" w:rsidR="00122CEB" w:rsidRDefault="00122CEB">
            <w:pPr>
              <w:pStyle w:val="ConsPlusNormal"/>
              <w:jc w:val="center"/>
            </w:pPr>
            <w:r>
              <w:t>10 2 00 00000</w:t>
            </w:r>
          </w:p>
        </w:tc>
        <w:tc>
          <w:tcPr>
            <w:tcW w:w="484" w:type="dxa"/>
          </w:tcPr>
          <w:p w14:paraId="5CB5FCEA" w14:textId="77777777" w:rsidR="00122CEB" w:rsidRDefault="00122CEB">
            <w:pPr>
              <w:pStyle w:val="ConsPlusNormal"/>
            </w:pPr>
          </w:p>
        </w:tc>
        <w:tc>
          <w:tcPr>
            <w:tcW w:w="3964" w:type="dxa"/>
          </w:tcPr>
          <w:p w14:paraId="4CB475DF" w14:textId="77777777" w:rsidR="00122CEB" w:rsidRDefault="00122CEB">
            <w:pPr>
              <w:pStyle w:val="ConsPlusNormal"/>
            </w:pPr>
            <w:r>
              <w:t>Региональные проекты</w:t>
            </w:r>
          </w:p>
        </w:tc>
        <w:tc>
          <w:tcPr>
            <w:tcW w:w="1384" w:type="dxa"/>
          </w:tcPr>
          <w:p w14:paraId="421AD62F" w14:textId="77777777" w:rsidR="00122CEB" w:rsidRDefault="00122CEB">
            <w:pPr>
              <w:pStyle w:val="ConsPlusNormal"/>
              <w:jc w:val="right"/>
            </w:pPr>
            <w:r>
              <w:t>19744403,8</w:t>
            </w:r>
          </w:p>
        </w:tc>
        <w:tc>
          <w:tcPr>
            <w:tcW w:w="1384" w:type="dxa"/>
          </w:tcPr>
          <w:p w14:paraId="1A97B1AD" w14:textId="77777777" w:rsidR="00122CEB" w:rsidRDefault="00122CEB">
            <w:pPr>
              <w:pStyle w:val="ConsPlusNormal"/>
              <w:jc w:val="right"/>
            </w:pPr>
            <w:r>
              <w:t>15138867,1</w:t>
            </w:r>
          </w:p>
        </w:tc>
        <w:tc>
          <w:tcPr>
            <w:tcW w:w="1384" w:type="dxa"/>
          </w:tcPr>
          <w:p w14:paraId="48880334" w14:textId="77777777" w:rsidR="00122CEB" w:rsidRDefault="00122CEB">
            <w:pPr>
              <w:pStyle w:val="ConsPlusNormal"/>
              <w:jc w:val="right"/>
            </w:pPr>
            <w:r>
              <w:t>12149265,3</w:t>
            </w:r>
          </w:p>
        </w:tc>
      </w:tr>
      <w:tr w:rsidR="00122CEB" w14:paraId="14962A98" w14:textId="77777777">
        <w:tc>
          <w:tcPr>
            <w:tcW w:w="1701" w:type="dxa"/>
          </w:tcPr>
          <w:p w14:paraId="1B01F21E" w14:textId="77777777" w:rsidR="00122CEB" w:rsidRDefault="00122CEB">
            <w:pPr>
              <w:pStyle w:val="ConsPlusNormal"/>
              <w:jc w:val="center"/>
            </w:pPr>
            <w:r>
              <w:t>10 2 01 00000</w:t>
            </w:r>
          </w:p>
        </w:tc>
        <w:tc>
          <w:tcPr>
            <w:tcW w:w="484" w:type="dxa"/>
          </w:tcPr>
          <w:p w14:paraId="34B2316E" w14:textId="77777777" w:rsidR="00122CEB" w:rsidRDefault="00122CEB">
            <w:pPr>
              <w:pStyle w:val="ConsPlusNormal"/>
            </w:pPr>
          </w:p>
        </w:tc>
        <w:tc>
          <w:tcPr>
            <w:tcW w:w="3964" w:type="dxa"/>
          </w:tcPr>
          <w:p w14:paraId="331F1C35" w14:textId="77777777" w:rsidR="00122CEB" w:rsidRDefault="00122CEB">
            <w:pPr>
              <w:pStyle w:val="ConsPlusNormal"/>
            </w:pPr>
            <w:r>
              <w:t>Региональный проект "Региональные дороги"</w:t>
            </w:r>
          </w:p>
        </w:tc>
        <w:tc>
          <w:tcPr>
            <w:tcW w:w="1384" w:type="dxa"/>
          </w:tcPr>
          <w:p w14:paraId="4B89EF86" w14:textId="77777777" w:rsidR="00122CEB" w:rsidRDefault="00122CEB">
            <w:pPr>
              <w:pStyle w:val="ConsPlusNormal"/>
              <w:jc w:val="right"/>
            </w:pPr>
            <w:r>
              <w:t>16263359,0</w:t>
            </w:r>
          </w:p>
        </w:tc>
        <w:tc>
          <w:tcPr>
            <w:tcW w:w="1384" w:type="dxa"/>
          </w:tcPr>
          <w:p w14:paraId="05B6D275" w14:textId="77777777" w:rsidR="00122CEB" w:rsidRDefault="00122CEB">
            <w:pPr>
              <w:pStyle w:val="ConsPlusNormal"/>
              <w:jc w:val="right"/>
            </w:pPr>
            <w:r>
              <w:t>12213882,0</w:t>
            </w:r>
          </w:p>
        </w:tc>
        <w:tc>
          <w:tcPr>
            <w:tcW w:w="1384" w:type="dxa"/>
          </w:tcPr>
          <w:p w14:paraId="51B47FC3" w14:textId="77777777" w:rsidR="00122CEB" w:rsidRDefault="00122CEB">
            <w:pPr>
              <w:pStyle w:val="ConsPlusNormal"/>
              <w:jc w:val="right"/>
            </w:pPr>
            <w:r>
              <w:t>9188350,1</w:t>
            </w:r>
          </w:p>
        </w:tc>
      </w:tr>
      <w:tr w:rsidR="00122CEB" w14:paraId="34C34E10" w14:textId="77777777">
        <w:tc>
          <w:tcPr>
            <w:tcW w:w="1701" w:type="dxa"/>
          </w:tcPr>
          <w:p w14:paraId="5FECB905" w14:textId="77777777" w:rsidR="00122CEB" w:rsidRDefault="00122CEB">
            <w:pPr>
              <w:pStyle w:val="ConsPlusNormal"/>
              <w:jc w:val="center"/>
            </w:pPr>
            <w:r>
              <w:t>10 2 01 00110</w:t>
            </w:r>
          </w:p>
        </w:tc>
        <w:tc>
          <w:tcPr>
            <w:tcW w:w="484" w:type="dxa"/>
          </w:tcPr>
          <w:p w14:paraId="1782F0AD" w14:textId="77777777" w:rsidR="00122CEB" w:rsidRDefault="00122CEB">
            <w:pPr>
              <w:pStyle w:val="ConsPlusNormal"/>
            </w:pPr>
          </w:p>
        </w:tc>
        <w:tc>
          <w:tcPr>
            <w:tcW w:w="3964" w:type="dxa"/>
          </w:tcPr>
          <w:p w14:paraId="1557D9FE"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652A124" w14:textId="77777777" w:rsidR="00122CEB" w:rsidRDefault="00122CEB">
            <w:pPr>
              <w:pStyle w:val="ConsPlusNormal"/>
              <w:jc w:val="right"/>
            </w:pPr>
            <w:r>
              <w:t>169241,4</w:t>
            </w:r>
          </w:p>
        </w:tc>
        <w:tc>
          <w:tcPr>
            <w:tcW w:w="1384" w:type="dxa"/>
          </w:tcPr>
          <w:p w14:paraId="0AFCC0F1" w14:textId="77777777" w:rsidR="00122CEB" w:rsidRDefault="00122CEB">
            <w:pPr>
              <w:pStyle w:val="ConsPlusNormal"/>
              <w:jc w:val="right"/>
            </w:pPr>
            <w:r>
              <w:t>73942,0</w:t>
            </w:r>
          </w:p>
        </w:tc>
        <w:tc>
          <w:tcPr>
            <w:tcW w:w="1384" w:type="dxa"/>
          </w:tcPr>
          <w:p w14:paraId="1D828F61" w14:textId="77777777" w:rsidR="00122CEB" w:rsidRDefault="00122CEB">
            <w:pPr>
              <w:pStyle w:val="ConsPlusNormal"/>
              <w:jc w:val="right"/>
            </w:pPr>
            <w:r>
              <w:t>87761,5</w:t>
            </w:r>
          </w:p>
        </w:tc>
      </w:tr>
      <w:tr w:rsidR="00122CEB" w14:paraId="458BDC5E" w14:textId="77777777">
        <w:tc>
          <w:tcPr>
            <w:tcW w:w="1701" w:type="dxa"/>
          </w:tcPr>
          <w:p w14:paraId="43967CC7" w14:textId="77777777" w:rsidR="00122CEB" w:rsidRDefault="00122CEB">
            <w:pPr>
              <w:pStyle w:val="ConsPlusNormal"/>
              <w:jc w:val="center"/>
            </w:pPr>
            <w:r>
              <w:t>10 2 01 00110</w:t>
            </w:r>
          </w:p>
        </w:tc>
        <w:tc>
          <w:tcPr>
            <w:tcW w:w="484" w:type="dxa"/>
          </w:tcPr>
          <w:p w14:paraId="7F3DA446" w14:textId="77777777" w:rsidR="00122CEB" w:rsidRDefault="00122CEB">
            <w:pPr>
              <w:pStyle w:val="ConsPlusNormal"/>
              <w:jc w:val="center"/>
            </w:pPr>
            <w:r>
              <w:t>600</w:t>
            </w:r>
          </w:p>
        </w:tc>
        <w:tc>
          <w:tcPr>
            <w:tcW w:w="3964" w:type="dxa"/>
          </w:tcPr>
          <w:p w14:paraId="7AD4044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2B59C9F" w14:textId="77777777" w:rsidR="00122CEB" w:rsidRDefault="00122CEB">
            <w:pPr>
              <w:pStyle w:val="ConsPlusNormal"/>
              <w:jc w:val="right"/>
            </w:pPr>
            <w:r>
              <w:t>169241,4</w:t>
            </w:r>
          </w:p>
        </w:tc>
        <w:tc>
          <w:tcPr>
            <w:tcW w:w="1384" w:type="dxa"/>
          </w:tcPr>
          <w:p w14:paraId="7C463E79" w14:textId="77777777" w:rsidR="00122CEB" w:rsidRDefault="00122CEB">
            <w:pPr>
              <w:pStyle w:val="ConsPlusNormal"/>
              <w:jc w:val="right"/>
            </w:pPr>
            <w:r>
              <w:t>73942,0</w:t>
            </w:r>
          </w:p>
        </w:tc>
        <w:tc>
          <w:tcPr>
            <w:tcW w:w="1384" w:type="dxa"/>
          </w:tcPr>
          <w:p w14:paraId="2DD7A96F" w14:textId="77777777" w:rsidR="00122CEB" w:rsidRDefault="00122CEB">
            <w:pPr>
              <w:pStyle w:val="ConsPlusNormal"/>
              <w:jc w:val="right"/>
            </w:pPr>
            <w:r>
              <w:t>87761,5</w:t>
            </w:r>
          </w:p>
        </w:tc>
      </w:tr>
      <w:tr w:rsidR="00122CEB" w14:paraId="43FA60C6" w14:textId="77777777">
        <w:tc>
          <w:tcPr>
            <w:tcW w:w="1701" w:type="dxa"/>
          </w:tcPr>
          <w:p w14:paraId="2191E235" w14:textId="77777777" w:rsidR="00122CEB" w:rsidRDefault="00122CEB">
            <w:pPr>
              <w:pStyle w:val="ConsPlusNormal"/>
              <w:jc w:val="center"/>
            </w:pPr>
            <w:r>
              <w:t>10 2 01 2T020</w:t>
            </w:r>
          </w:p>
        </w:tc>
        <w:tc>
          <w:tcPr>
            <w:tcW w:w="484" w:type="dxa"/>
          </w:tcPr>
          <w:p w14:paraId="749FDFD8" w14:textId="77777777" w:rsidR="00122CEB" w:rsidRDefault="00122CEB">
            <w:pPr>
              <w:pStyle w:val="ConsPlusNormal"/>
            </w:pPr>
          </w:p>
        </w:tc>
        <w:tc>
          <w:tcPr>
            <w:tcW w:w="3964" w:type="dxa"/>
          </w:tcPr>
          <w:p w14:paraId="345B6472" w14:textId="77777777" w:rsidR="00122CEB" w:rsidRDefault="00122CEB">
            <w:pPr>
              <w:pStyle w:val="ConsPlusNormal"/>
            </w:pPr>
            <w:r>
              <w:t>Строительство (реконструкция) объектов автодорожной отрасли регионального значения</w:t>
            </w:r>
          </w:p>
        </w:tc>
        <w:tc>
          <w:tcPr>
            <w:tcW w:w="1384" w:type="dxa"/>
          </w:tcPr>
          <w:p w14:paraId="3129305F" w14:textId="77777777" w:rsidR="00122CEB" w:rsidRDefault="00122CEB">
            <w:pPr>
              <w:pStyle w:val="ConsPlusNormal"/>
              <w:jc w:val="right"/>
            </w:pPr>
            <w:r>
              <w:t>14019361,9</w:t>
            </w:r>
          </w:p>
        </w:tc>
        <w:tc>
          <w:tcPr>
            <w:tcW w:w="1384" w:type="dxa"/>
          </w:tcPr>
          <w:p w14:paraId="143186E1" w14:textId="77777777" w:rsidR="00122CEB" w:rsidRDefault="00122CEB">
            <w:pPr>
              <w:pStyle w:val="ConsPlusNormal"/>
              <w:jc w:val="right"/>
            </w:pPr>
            <w:r>
              <w:t>9177775,6</w:t>
            </w:r>
          </w:p>
        </w:tc>
        <w:tc>
          <w:tcPr>
            <w:tcW w:w="1384" w:type="dxa"/>
          </w:tcPr>
          <w:p w14:paraId="4B101B76" w14:textId="77777777" w:rsidR="00122CEB" w:rsidRDefault="00122CEB">
            <w:pPr>
              <w:pStyle w:val="ConsPlusNormal"/>
              <w:jc w:val="right"/>
            </w:pPr>
            <w:r>
              <w:t>8451499,2</w:t>
            </w:r>
          </w:p>
        </w:tc>
      </w:tr>
      <w:tr w:rsidR="00122CEB" w14:paraId="0DB4A4B1" w14:textId="77777777">
        <w:tc>
          <w:tcPr>
            <w:tcW w:w="1701" w:type="dxa"/>
          </w:tcPr>
          <w:p w14:paraId="775F5CC6" w14:textId="77777777" w:rsidR="00122CEB" w:rsidRDefault="00122CEB">
            <w:pPr>
              <w:pStyle w:val="ConsPlusNormal"/>
              <w:jc w:val="center"/>
            </w:pPr>
            <w:r>
              <w:t>10 2 01 2T020</w:t>
            </w:r>
          </w:p>
        </w:tc>
        <w:tc>
          <w:tcPr>
            <w:tcW w:w="484" w:type="dxa"/>
          </w:tcPr>
          <w:p w14:paraId="207717C2" w14:textId="77777777" w:rsidR="00122CEB" w:rsidRDefault="00122CEB">
            <w:pPr>
              <w:pStyle w:val="ConsPlusNormal"/>
              <w:jc w:val="center"/>
            </w:pPr>
            <w:r>
              <w:t>400</w:t>
            </w:r>
          </w:p>
        </w:tc>
        <w:tc>
          <w:tcPr>
            <w:tcW w:w="3964" w:type="dxa"/>
          </w:tcPr>
          <w:p w14:paraId="13D742D3" w14:textId="77777777" w:rsidR="00122CEB" w:rsidRDefault="00122CEB">
            <w:pPr>
              <w:pStyle w:val="ConsPlusNormal"/>
            </w:pPr>
            <w:r>
              <w:t xml:space="preserve">Капитальные вложения в объекты </w:t>
            </w:r>
            <w:r>
              <w:lastRenderedPageBreak/>
              <w:t>государственной (муниципальной) собственности</w:t>
            </w:r>
          </w:p>
        </w:tc>
        <w:tc>
          <w:tcPr>
            <w:tcW w:w="1384" w:type="dxa"/>
          </w:tcPr>
          <w:p w14:paraId="442B47DB" w14:textId="77777777" w:rsidR="00122CEB" w:rsidRDefault="00122CEB">
            <w:pPr>
              <w:pStyle w:val="ConsPlusNormal"/>
              <w:jc w:val="right"/>
            </w:pPr>
            <w:r>
              <w:lastRenderedPageBreak/>
              <w:t>13963014,6</w:t>
            </w:r>
          </w:p>
        </w:tc>
        <w:tc>
          <w:tcPr>
            <w:tcW w:w="1384" w:type="dxa"/>
          </w:tcPr>
          <w:p w14:paraId="4B708708" w14:textId="77777777" w:rsidR="00122CEB" w:rsidRDefault="00122CEB">
            <w:pPr>
              <w:pStyle w:val="ConsPlusNormal"/>
              <w:jc w:val="right"/>
            </w:pPr>
            <w:r>
              <w:t>9119382,6</w:t>
            </w:r>
          </w:p>
        </w:tc>
        <w:tc>
          <w:tcPr>
            <w:tcW w:w="1384" w:type="dxa"/>
          </w:tcPr>
          <w:p w14:paraId="36F91C04" w14:textId="77777777" w:rsidR="00122CEB" w:rsidRDefault="00122CEB">
            <w:pPr>
              <w:pStyle w:val="ConsPlusNormal"/>
              <w:jc w:val="right"/>
            </w:pPr>
            <w:r>
              <w:t>8393106,2</w:t>
            </w:r>
          </w:p>
        </w:tc>
      </w:tr>
      <w:tr w:rsidR="00122CEB" w14:paraId="6A1B4FC8" w14:textId="77777777">
        <w:tc>
          <w:tcPr>
            <w:tcW w:w="1701" w:type="dxa"/>
          </w:tcPr>
          <w:p w14:paraId="661EC89B" w14:textId="77777777" w:rsidR="00122CEB" w:rsidRDefault="00122CEB">
            <w:pPr>
              <w:pStyle w:val="ConsPlusNormal"/>
              <w:jc w:val="center"/>
            </w:pPr>
            <w:r>
              <w:t>10 2 01 2T020</w:t>
            </w:r>
          </w:p>
        </w:tc>
        <w:tc>
          <w:tcPr>
            <w:tcW w:w="484" w:type="dxa"/>
          </w:tcPr>
          <w:p w14:paraId="4602C5E3" w14:textId="77777777" w:rsidR="00122CEB" w:rsidRDefault="00122CEB">
            <w:pPr>
              <w:pStyle w:val="ConsPlusNormal"/>
              <w:jc w:val="center"/>
            </w:pPr>
            <w:r>
              <w:t>600</w:t>
            </w:r>
          </w:p>
        </w:tc>
        <w:tc>
          <w:tcPr>
            <w:tcW w:w="3964" w:type="dxa"/>
          </w:tcPr>
          <w:p w14:paraId="736E7EA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0FE1A7E" w14:textId="77777777" w:rsidR="00122CEB" w:rsidRDefault="00122CEB">
            <w:pPr>
              <w:pStyle w:val="ConsPlusNormal"/>
              <w:jc w:val="right"/>
            </w:pPr>
            <w:r>
              <w:t>56347,3</w:t>
            </w:r>
          </w:p>
        </w:tc>
        <w:tc>
          <w:tcPr>
            <w:tcW w:w="1384" w:type="dxa"/>
          </w:tcPr>
          <w:p w14:paraId="5F4B52C6" w14:textId="77777777" w:rsidR="00122CEB" w:rsidRDefault="00122CEB">
            <w:pPr>
              <w:pStyle w:val="ConsPlusNormal"/>
              <w:jc w:val="right"/>
            </w:pPr>
            <w:r>
              <w:t>58393,0</w:t>
            </w:r>
          </w:p>
        </w:tc>
        <w:tc>
          <w:tcPr>
            <w:tcW w:w="1384" w:type="dxa"/>
          </w:tcPr>
          <w:p w14:paraId="67B371A2" w14:textId="77777777" w:rsidR="00122CEB" w:rsidRDefault="00122CEB">
            <w:pPr>
              <w:pStyle w:val="ConsPlusNormal"/>
              <w:jc w:val="right"/>
            </w:pPr>
            <w:r>
              <w:t>58393,0</w:t>
            </w:r>
          </w:p>
        </w:tc>
      </w:tr>
      <w:tr w:rsidR="00122CEB" w14:paraId="682DB7B7" w14:textId="77777777">
        <w:tc>
          <w:tcPr>
            <w:tcW w:w="1701" w:type="dxa"/>
          </w:tcPr>
          <w:p w14:paraId="34D09621" w14:textId="77777777" w:rsidR="00122CEB" w:rsidRDefault="00122CEB">
            <w:pPr>
              <w:pStyle w:val="ConsPlusNormal"/>
              <w:jc w:val="center"/>
            </w:pPr>
            <w:r>
              <w:t>10 2 01 2T030</w:t>
            </w:r>
          </w:p>
        </w:tc>
        <w:tc>
          <w:tcPr>
            <w:tcW w:w="484" w:type="dxa"/>
          </w:tcPr>
          <w:p w14:paraId="411C4E19" w14:textId="77777777" w:rsidR="00122CEB" w:rsidRDefault="00122CEB">
            <w:pPr>
              <w:pStyle w:val="ConsPlusNormal"/>
            </w:pPr>
          </w:p>
        </w:tc>
        <w:tc>
          <w:tcPr>
            <w:tcW w:w="3964" w:type="dxa"/>
          </w:tcPr>
          <w:p w14:paraId="75ECF450" w14:textId="77777777" w:rsidR="00122CEB" w:rsidRDefault="00122CEB">
            <w:pPr>
              <w:pStyle w:val="ConsPlusNormal"/>
            </w:pPr>
            <w:r>
              <w:t>Реализация концессионных соглашений по эксплуатации автомобильных дорог</w:t>
            </w:r>
          </w:p>
        </w:tc>
        <w:tc>
          <w:tcPr>
            <w:tcW w:w="1384" w:type="dxa"/>
          </w:tcPr>
          <w:p w14:paraId="1E659C19" w14:textId="77777777" w:rsidR="00122CEB" w:rsidRDefault="00122CEB">
            <w:pPr>
              <w:pStyle w:val="ConsPlusNormal"/>
              <w:jc w:val="right"/>
            </w:pPr>
            <w:r>
              <w:t>17474,7</w:t>
            </w:r>
          </w:p>
        </w:tc>
        <w:tc>
          <w:tcPr>
            <w:tcW w:w="1384" w:type="dxa"/>
          </w:tcPr>
          <w:p w14:paraId="3B222873" w14:textId="77777777" w:rsidR="00122CEB" w:rsidRDefault="00122CEB">
            <w:pPr>
              <w:pStyle w:val="ConsPlusNormal"/>
              <w:jc w:val="right"/>
            </w:pPr>
            <w:r>
              <w:t>692338,4</w:t>
            </w:r>
          </w:p>
        </w:tc>
        <w:tc>
          <w:tcPr>
            <w:tcW w:w="1384" w:type="dxa"/>
          </w:tcPr>
          <w:p w14:paraId="2876948D" w14:textId="77777777" w:rsidR="00122CEB" w:rsidRDefault="00122CEB">
            <w:pPr>
              <w:pStyle w:val="ConsPlusNormal"/>
              <w:jc w:val="right"/>
            </w:pPr>
            <w:r>
              <w:t>649089,4</w:t>
            </w:r>
          </w:p>
        </w:tc>
      </w:tr>
      <w:tr w:rsidR="00122CEB" w14:paraId="5FA69741" w14:textId="77777777">
        <w:tc>
          <w:tcPr>
            <w:tcW w:w="1701" w:type="dxa"/>
          </w:tcPr>
          <w:p w14:paraId="3CEDE729" w14:textId="77777777" w:rsidR="00122CEB" w:rsidRDefault="00122CEB">
            <w:pPr>
              <w:pStyle w:val="ConsPlusNormal"/>
              <w:jc w:val="center"/>
            </w:pPr>
            <w:r>
              <w:t>10 2 01 2T030</w:t>
            </w:r>
          </w:p>
        </w:tc>
        <w:tc>
          <w:tcPr>
            <w:tcW w:w="484" w:type="dxa"/>
          </w:tcPr>
          <w:p w14:paraId="0DC9D728" w14:textId="77777777" w:rsidR="00122CEB" w:rsidRDefault="00122CEB">
            <w:pPr>
              <w:pStyle w:val="ConsPlusNormal"/>
              <w:jc w:val="center"/>
            </w:pPr>
            <w:r>
              <w:t>800</w:t>
            </w:r>
          </w:p>
        </w:tc>
        <w:tc>
          <w:tcPr>
            <w:tcW w:w="3964" w:type="dxa"/>
          </w:tcPr>
          <w:p w14:paraId="134FC30B" w14:textId="77777777" w:rsidR="00122CEB" w:rsidRDefault="00122CEB">
            <w:pPr>
              <w:pStyle w:val="ConsPlusNormal"/>
            </w:pPr>
            <w:r>
              <w:t>Иные бюджетные ассигнования</w:t>
            </w:r>
          </w:p>
        </w:tc>
        <w:tc>
          <w:tcPr>
            <w:tcW w:w="1384" w:type="dxa"/>
          </w:tcPr>
          <w:p w14:paraId="75FA4899" w14:textId="77777777" w:rsidR="00122CEB" w:rsidRDefault="00122CEB">
            <w:pPr>
              <w:pStyle w:val="ConsPlusNormal"/>
              <w:jc w:val="right"/>
            </w:pPr>
            <w:r>
              <w:t>17474,7</w:t>
            </w:r>
          </w:p>
        </w:tc>
        <w:tc>
          <w:tcPr>
            <w:tcW w:w="1384" w:type="dxa"/>
          </w:tcPr>
          <w:p w14:paraId="1DBFF9FD" w14:textId="77777777" w:rsidR="00122CEB" w:rsidRDefault="00122CEB">
            <w:pPr>
              <w:pStyle w:val="ConsPlusNormal"/>
              <w:jc w:val="right"/>
            </w:pPr>
            <w:r>
              <w:t>692338,4</w:t>
            </w:r>
          </w:p>
        </w:tc>
        <w:tc>
          <w:tcPr>
            <w:tcW w:w="1384" w:type="dxa"/>
          </w:tcPr>
          <w:p w14:paraId="68E621AB" w14:textId="77777777" w:rsidR="00122CEB" w:rsidRDefault="00122CEB">
            <w:pPr>
              <w:pStyle w:val="ConsPlusNormal"/>
              <w:jc w:val="right"/>
            </w:pPr>
            <w:r>
              <w:t>649089,4</w:t>
            </w:r>
          </w:p>
        </w:tc>
      </w:tr>
      <w:tr w:rsidR="00122CEB" w14:paraId="51B1FB71" w14:textId="77777777">
        <w:tc>
          <w:tcPr>
            <w:tcW w:w="1701" w:type="dxa"/>
          </w:tcPr>
          <w:p w14:paraId="1505754D" w14:textId="77777777" w:rsidR="00122CEB" w:rsidRDefault="00122CEB">
            <w:pPr>
              <w:pStyle w:val="ConsPlusNormal"/>
              <w:jc w:val="center"/>
            </w:pPr>
            <w:r>
              <w:t>10 2 01 98000</w:t>
            </w:r>
          </w:p>
        </w:tc>
        <w:tc>
          <w:tcPr>
            <w:tcW w:w="484" w:type="dxa"/>
          </w:tcPr>
          <w:p w14:paraId="0D71D8E7" w14:textId="77777777" w:rsidR="00122CEB" w:rsidRDefault="00122CEB">
            <w:pPr>
              <w:pStyle w:val="ConsPlusNormal"/>
            </w:pPr>
          </w:p>
        </w:tc>
        <w:tc>
          <w:tcPr>
            <w:tcW w:w="3964" w:type="dxa"/>
          </w:tcPr>
          <w:p w14:paraId="639AC5CC" w14:textId="77777777" w:rsidR="00122CEB" w:rsidRDefault="00122CEB">
            <w:pPr>
              <w:pStyle w:val="ConsPlusNormal"/>
            </w:pPr>
            <w: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tc>
        <w:tc>
          <w:tcPr>
            <w:tcW w:w="1384" w:type="dxa"/>
          </w:tcPr>
          <w:p w14:paraId="43A2FF92" w14:textId="77777777" w:rsidR="00122CEB" w:rsidRDefault="00122CEB">
            <w:pPr>
              <w:pStyle w:val="ConsPlusNormal"/>
              <w:jc w:val="right"/>
            </w:pPr>
            <w:r>
              <w:t>2057281,0</w:t>
            </w:r>
          </w:p>
        </w:tc>
        <w:tc>
          <w:tcPr>
            <w:tcW w:w="1384" w:type="dxa"/>
          </w:tcPr>
          <w:p w14:paraId="5F33636C" w14:textId="77777777" w:rsidR="00122CEB" w:rsidRDefault="00122CEB">
            <w:pPr>
              <w:pStyle w:val="ConsPlusNormal"/>
              <w:jc w:val="right"/>
            </w:pPr>
            <w:r>
              <w:t>2269826,0</w:t>
            </w:r>
          </w:p>
        </w:tc>
        <w:tc>
          <w:tcPr>
            <w:tcW w:w="1384" w:type="dxa"/>
          </w:tcPr>
          <w:p w14:paraId="517A08D7" w14:textId="77777777" w:rsidR="00122CEB" w:rsidRDefault="00122CEB">
            <w:pPr>
              <w:pStyle w:val="ConsPlusNormal"/>
              <w:jc w:val="right"/>
            </w:pPr>
            <w:r>
              <w:t>0,0</w:t>
            </w:r>
          </w:p>
        </w:tc>
      </w:tr>
      <w:tr w:rsidR="00122CEB" w14:paraId="11E4DEB9" w14:textId="77777777">
        <w:tc>
          <w:tcPr>
            <w:tcW w:w="1701" w:type="dxa"/>
          </w:tcPr>
          <w:p w14:paraId="34080800" w14:textId="77777777" w:rsidR="00122CEB" w:rsidRDefault="00122CEB">
            <w:pPr>
              <w:pStyle w:val="ConsPlusNormal"/>
              <w:jc w:val="center"/>
            </w:pPr>
            <w:r>
              <w:t>10 2 01 98000</w:t>
            </w:r>
          </w:p>
        </w:tc>
        <w:tc>
          <w:tcPr>
            <w:tcW w:w="484" w:type="dxa"/>
          </w:tcPr>
          <w:p w14:paraId="3327BBB2" w14:textId="77777777" w:rsidR="00122CEB" w:rsidRDefault="00122CEB">
            <w:pPr>
              <w:pStyle w:val="ConsPlusNormal"/>
              <w:jc w:val="center"/>
            </w:pPr>
            <w:r>
              <w:t>400</w:t>
            </w:r>
          </w:p>
        </w:tc>
        <w:tc>
          <w:tcPr>
            <w:tcW w:w="3964" w:type="dxa"/>
          </w:tcPr>
          <w:p w14:paraId="16587163"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5A028EA6" w14:textId="77777777" w:rsidR="00122CEB" w:rsidRDefault="00122CEB">
            <w:pPr>
              <w:pStyle w:val="ConsPlusNormal"/>
              <w:jc w:val="right"/>
            </w:pPr>
            <w:r>
              <w:t>2057281,0</w:t>
            </w:r>
          </w:p>
        </w:tc>
        <w:tc>
          <w:tcPr>
            <w:tcW w:w="1384" w:type="dxa"/>
          </w:tcPr>
          <w:p w14:paraId="2F274C2D" w14:textId="77777777" w:rsidR="00122CEB" w:rsidRDefault="00122CEB">
            <w:pPr>
              <w:pStyle w:val="ConsPlusNormal"/>
              <w:jc w:val="right"/>
            </w:pPr>
            <w:r>
              <w:t>2269826,0</w:t>
            </w:r>
          </w:p>
        </w:tc>
        <w:tc>
          <w:tcPr>
            <w:tcW w:w="1384" w:type="dxa"/>
          </w:tcPr>
          <w:p w14:paraId="11A213F8" w14:textId="77777777" w:rsidR="00122CEB" w:rsidRDefault="00122CEB">
            <w:pPr>
              <w:pStyle w:val="ConsPlusNormal"/>
              <w:jc w:val="right"/>
            </w:pPr>
            <w:r>
              <w:t>0,0</w:t>
            </w:r>
          </w:p>
        </w:tc>
      </w:tr>
      <w:tr w:rsidR="00122CEB" w14:paraId="69BC198B" w14:textId="77777777">
        <w:tc>
          <w:tcPr>
            <w:tcW w:w="1701" w:type="dxa"/>
          </w:tcPr>
          <w:p w14:paraId="14411994" w14:textId="77777777" w:rsidR="00122CEB" w:rsidRDefault="00122CEB">
            <w:pPr>
              <w:pStyle w:val="ConsPlusNormal"/>
              <w:jc w:val="center"/>
            </w:pPr>
            <w:r>
              <w:t>10 2 02 00000</w:t>
            </w:r>
          </w:p>
        </w:tc>
        <w:tc>
          <w:tcPr>
            <w:tcW w:w="484" w:type="dxa"/>
          </w:tcPr>
          <w:p w14:paraId="207F095A" w14:textId="77777777" w:rsidR="00122CEB" w:rsidRDefault="00122CEB">
            <w:pPr>
              <w:pStyle w:val="ConsPlusNormal"/>
            </w:pPr>
          </w:p>
        </w:tc>
        <w:tc>
          <w:tcPr>
            <w:tcW w:w="3964" w:type="dxa"/>
          </w:tcPr>
          <w:p w14:paraId="44967938" w14:textId="77777777" w:rsidR="00122CEB" w:rsidRDefault="00122CEB">
            <w:pPr>
              <w:pStyle w:val="ConsPlusNormal"/>
            </w:pPr>
            <w:r>
              <w:t>Региональный проект "Местные дороги"</w:t>
            </w:r>
          </w:p>
        </w:tc>
        <w:tc>
          <w:tcPr>
            <w:tcW w:w="1384" w:type="dxa"/>
          </w:tcPr>
          <w:p w14:paraId="5BB523AC" w14:textId="77777777" w:rsidR="00122CEB" w:rsidRDefault="00122CEB">
            <w:pPr>
              <w:pStyle w:val="ConsPlusNormal"/>
              <w:jc w:val="right"/>
            </w:pPr>
            <w:r>
              <w:t>2533178,8</w:t>
            </w:r>
          </w:p>
        </w:tc>
        <w:tc>
          <w:tcPr>
            <w:tcW w:w="1384" w:type="dxa"/>
          </w:tcPr>
          <w:p w14:paraId="4F265E84" w14:textId="77777777" w:rsidR="00122CEB" w:rsidRDefault="00122CEB">
            <w:pPr>
              <w:pStyle w:val="ConsPlusNormal"/>
              <w:jc w:val="right"/>
            </w:pPr>
            <w:r>
              <w:t>2253957,7</w:t>
            </w:r>
          </w:p>
        </w:tc>
        <w:tc>
          <w:tcPr>
            <w:tcW w:w="1384" w:type="dxa"/>
          </w:tcPr>
          <w:p w14:paraId="0E04D06A" w14:textId="77777777" w:rsidR="00122CEB" w:rsidRDefault="00122CEB">
            <w:pPr>
              <w:pStyle w:val="ConsPlusNormal"/>
              <w:jc w:val="right"/>
            </w:pPr>
            <w:r>
              <w:t>2253685,2</w:t>
            </w:r>
          </w:p>
        </w:tc>
      </w:tr>
      <w:tr w:rsidR="00122CEB" w14:paraId="4A8EC536" w14:textId="77777777">
        <w:tc>
          <w:tcPr>
            <w:tcW w:w="1701" w:type="dxa"/>
          </w:tcPr>
          <w:p w14:paraId="702CDBAF" w14:textId="77777777" w:rsidR="00122CEB" w:rsidRDefault="00122CEB">
            <w:pPr>
              <w:pStyle w:val="ConsPlusNormal"/>
              <w:jc w:val="center"/>
            </w:pPr>
            <w:r>
              <w:t>10 2 02 2T040</w:t>
            </w:r>
          </w:p>
        </w:tc>
        <w:tc>
          <w:tcPr>
            <w:tcW w:w="484" w:type="dxa"/>
          </w:tcPr>
          <w:p w14:paraId="03F4C1E3" w14:textId="77777777" w:rsidR="00122CEB" w:rsidRDefault="00122CEB">
            <w:pPr>
              <w:pStyle w:val="ConsPlusNormal"/>
            </w:pPr>
          </w:p>
        </w:tc>
        <w:tc>
          <w:tcPr>
            <w:tcW w:w="3964" w:type="dxa"/>
          </w:tcPr>
          <w:p w14:paraId="5FBED7F0" w14:textId="77777777" w:rsidR="00122CEB" w:rsidRDefault="00122CEB">
            <w:pPr>
              <w:pStyle w:val="ConsPlusNormal"/>
            </w:pPr>
            <w:r>
              <w:t>Проектирование, строительство (реконструкция), капитальный ремонт и ремонт автомобильных дорог общего пользования местного значения, находящихся на территории Пермского края</w:t>
            </w:r>
          </w:p>
        </w:tc>
        <w:tc>
          <w:tcPr>
            <w:tcW w:w="1384" w:type="dxa"/>
          </w:tcPr>
          <w:p w14:paraId="376EEE0D" w14:textId="77777777" w:rsidR="00122CEB" w:rsidRDefault="00122CEB">
            <w:pPr>
              <w:pStyle w:val="ConsPlusNormal"/>
              <w:jc w:val="right"/>
            </w:pPr>
            <w:r>
              <w:t>2533178,8</w:t>
            </w:r>
          </w:p>
        </w:tc>
        <w:tc>
          <w:tcPr>
            <w:tcW w:w="1384" w:type="dxa"/>
          </w:tcPr>
          <w:p w14:paraId="35AF36B9" w14:textId="77777777" w:rsidR="00122CEB" w:rsidRDefault="00122CEB">
            <w:pPr>
              <w:pStyle w:val="ConsPlusNormal"/>
              <w:jc w:val="right"/>
            </w:pPr>
            <w:r>
              <w:t>2084955,0</w:t>
            </w:r>
          </w:p>
        </w:tc>
        <w:tc>
          <w:tcPr>
            <w:tcW w:w="1384" w:type="dxa"/>
          </w:tcPr>
          <w:p w14:paraId="1DD3346C" w14:textId="77777777" w:rsidR="00122CEB" w:rsidRDefault="00122CEB">
            <w:pPr>
              <w:pStyle w:val="ConsPlusNormal"/>
              <w:jc w:val="right"/>
            </w:pPr>
            <w:r>
              <w:t>2084969,8</w:t>
            </w:r>
          </w:p>
        </w:tc>
      </w:tr>
      <w:tr w:rsidR="00122CEB" w14:paraId="2ABF21E0" w14:textId="77777777">
        <w:tc>
          <w:tcPr>
            <w:tcW w:w="1701" w:type="dxa"/>
          </w:tcPr>
          <w:p w14:paraId="62308860" w14:textId="77777777" w:rsidR="00122CEB" w:rsidRDefault="00122CEB">
            <w:pPr>
              <w:pStyle w:val="ConsPlusNormal"/>
              <w:jc w:val="center"/>
            </w:pPr>
            <w:r>
              <w:t>10 2 02 2T040</w:t>
            </w:r>
          </w:p>
        </w:tc>
        <w:tc>
          <w:tcPr>
            <w:tcW w:w="484" w:type="dxa"/>
          </w:tcPr>
          <w:p w14:paraId="7AECA9F5" w14:textId="77777777" w:rsidR="00122CEB" w:rsidRDefault="00122CEB">
            <w:pPr>
              <w:pStyle w:val="ConsPlusNormal"/>
              <w:jc w:val="center"/>
            </w:pPr>
            <w:r>
              <w:t>500</w:t>
            </w:r>
          </w:p>
        </w:tc>
        <w:tc>
          <w:tcPr>
            <w:tcW w:w="3964" w:type="dxa"/>
          </w:tcPr>
          <w:p w14:paraId="64410919" w14:textId="77777777" w:rsidR="00122CEB" w:rsidRDefault="00122CEB">
            <w:pPr>
              <w:pStyle w:val="ConsPlusNormal"/>
            </w:pPr>
            <w:r>
              <w:t>Межбюджетные трансферты</w:t>
            </w:r>
          </w:p>
        </w:tc>
        <w:tc>
          <w:tcPr>
            <w:tcW w:w="1384" w:type="dxa"/>
          </w:tcPr>
          <w:p w14:paraId="2E06EFE8" w14:textId="77777777" w:rsidR="00122CEB" w:rsidRDefault="00122CEB">
            <w:pPr>
              <w:pStyle w:val="ConsPlusNormal"/>
              <w:jc w:val="right"/>
            </w:pPr>
            <w:r>
              <w:t>2533178,8</w:t>
            </w:r>
          </w:p>
        </w:tc>
        <w:tc>
          <w:tcPr>
            <w:tcW w:w="1384" w:type="dxa"/>
          </w:tcPr>
          <w:p w14:paraId="5B2E595E" w14:textId="77777777" w:rsidR="00122CEB" w:rsidRDefault="00122CEB">
            <w:pPr>
              <w:pStyle w:val="ConsPlusNormal"/>
              <w:jc w:val="right"/>
            </w:pPr>
            <w:r>
              <w:t>2084955,0</w:t>
            </w:r>
          </w:p>
        </w:tc>
        <w:tc>
          <w:tcPr>
            <w:tcW w:w="1384" w:type="dxa"/>
          </w:tcPr>
          <w:p w14:paraId="1C274CEF" w14:textId="77777777" w:rsidR="00122CEB" w:rsidRDefault="00122CEB">
            <w:pPr>
              <w:pStyle w:val="ConsPlusNormal"/>
              <w:jc w:val="right"/>
            </w:pPr>
            <w:r>
              <w:t>2084969,8</w:t>
            </w:r>
          </w:p>
        </w:tc>
      </w:tr>
      <w:tr w:rsidR="00122CEB" w14:paraId="6BC4122D" w14:textId="77777777">
        <w:tc>
          <w:tcPr>
            <w:tcW w:w="1701" w:type="dxa"/>
          </w:tcPr>
          <w:p w14:paraId="018358EF" w14:textId="77777777" w:rsidR="00122CEB" w:rsidRDefault="00122CEB">
            <w:pPr>
              <w:pStyle w:val="ConsPlusNormal"/>
              <w:jc w:val="center"/>
            </w:pPr>
            <w:r>
              <w:lastRenderedPageBreak/>
              <w:t>10 2 02 R3720</w:t>
            </w:r>
          </w:p>
        </w:tc>
        <w:tc>
          <w:tcPr>
            <w:tcW w:w="484" w:type="dxa"/>
          </w:tcPr>
          <w:p w14:paraId="26F77209" w14:textId="77777777" w:rsidR="00122CEB" w:rsidRDefault="00122CEB">
            <w:pPr>
              <w:pStyle w:val="ConsPlusNormal"/>
            </w:pPr>
          </w:p>
        </w:tc>
        <w:tc>
          <w:tcPr>
            <w:tcW w:w="3964" w:type="dxa"/>
          </w:tcPr>
          <w:p w14:paraId="7DDE995C" w14:textId="77777777" w:rsidR="00122CEB" w:rsidRDefault="00122CEB">
            <w:pPr>
              <w:pStyle w:val="ConsPlusNormal"/>
            </w:pPr>
            <w:r>
              <w:t>Строительство (реконструкция) автомобильных дорог общего пользования, ведущих от сети автомобильных дорог общего пользования к объектам, объектам агропромышленного комплекса, обеспечивающим создание новых рабочих мест, расположенным (планируемым к созданию) на сельских территориях, или к автомобильным дорогам общего пользования с целью обеспечения доступа автомобильного транспорта к объектам, расположенным (планируемым к созданию) на сельских территориях, объектам агропромышленного комплекса, обеспечивающим создание новых рабочих мест</w:t>
            </w:r>
          </w:p>
        </w:tc>
        <w:tc>
          <w:tcPr>
            <w:tcW w:w="1384" w:type="dxa"/>
          </w:tcPr>
          <w:p w14:paraId="5FAE5ECF" w14:textId="77777777" w:rsidR="00122CEB" w:rsidRDefault="00122CEB">
            <w:pPr>
              <w:pStyle w:val="ConsPlusNormal"/>
              <w:jc w:val="right"/>
            </w:pPr>
            <w:r>
              <w:t>0,0</w:t>
            </w:r>
          </w:p>
        </w:tc>
        <w:tc>
          <w:tcPr>
            <w:tcW w:w="1384" w:type="dxa"/>
          </w:tcPr>
          <w:p w14:paraId="3F782183" w14:textId="77777777" w:rsidR="00122CEB" w:rsidRDefault="00122CEB">
            <w:pPr>
              <w:pStyle w:val="ConsPlusNormal"/>
              <w:jc w:val="right"/>
            </w:pPr>
            <w:r>
              <w:t>169002,7</w:t>
            </w:r>
          </w:p>
        </w:tc>
        <w:tc>
          <w:tcPr>
            <w:tcW w:w="1384" w:type="dxa"/>
          </w:tcPr>
          <w:p w14:paraId="7EAA7128" w14:textId="77777777" w:rsidR="00122CEB" w:rsidRDefault="00122CEB">
            <w:pPr>
              <w:pStyle w:val="ConsPlusNormal"/>
              <w:jc w:val="right"/>
            </w:pPr>
            <w:r>
              <w:t>168715,4</w:t>
            </w:r>
          </w:p>
        </w:tc>
      </w:tr>
      <w:tr w:rsidR="00122CEB" w14:paraId="25634247" w14:textId="77777777">
        <w:tc>
          <w:tcPr>
            <w:tcW w:w="1701" w:type="dxa"/>
          </w:tcPr>
          <w:p w14:paraId="5BFA31EC" w14:textId="77777777" w:rsidR="00122CEB" w:rsidRDefault="00122CEB">
            <w:pPr>
              <w:pStyle w:val="ConsPlusNormal"/>
              <w:jc w:val="center"/>
            </w:pPr>
            <w:r>
              <w:t>10 2 02 R3720</w:t>
            </w:r>
          </w:p>
        </w:tc>
        <w:tc>
          <w:tcPr>
            <w:tcW w:w="484" w:type="dxa"/>
          </w:tcPr>
          <w:p w14:paraId="285A0207" w14:textId="77777777" w:rsidR="00122CEB" w:rsidRDefault="00122CEB">
            <w:pPr>
              <w:pStyle w:val="ConsPlusNormal"/>
              <w:jc w:val="center"/>
            </w:pPr>
            <w:r>
              <w:t>500</w:t>
            </w:r>
          </w:p>
        </w:tc>
        <w:tc>
          <w:tcPr>
            <w:tcW w:w="3964" w:type="dxa"/>
          </w:tcPr>
          <w:p w14:paraId="200C9179" w14:textId="77777777" w:rsidR="00122CEB" w:rsidRDefault="00122CEB">
            <w:pPr>
              <w:pStyle w:val="ConsPlusNormal"/>
            </w:pPr>
            <w:r>
              <w:t>Межбюджетные трансферты</w:t>
            </w:r>
          </w:p>
        </w:tc>
        <w:tc>
          <w:tcPr>
            <w:tcW w:w="1384" w:type="dxa"/>
          </w:tcPr>
          <w:p w14:paraId="1D359B03" w14:textId="77777777" w:rsidR="00122CEB" w:rsidRDefault="00122CEB">
            <w:pPr>
              <w:pStyle w:val="ConsPlusNormal"/>
              <w:jc w:val="right"/>
            </w:pPr>
            <w:r>
              <w:t>0,0</w:t>
            </w:r>
          </w:p>
        </w:tc>
        <w:tc>
          <w:tcPr>
            <w:tcW w:w="1384" w:type="dxa"/>
          </w:tcPr>
          <w:p w14:paraId="2C888394" w14:textId="77777777" w:rsidR="00122CEB" w:rsidRDefault="00122CEB">
            <w:pPr>
              <w:pStyle w:val="ConsPlusNormal"/>
              <w:jc w:val="right"/>
            </w:pPr>
            <w:r>
              <w:t>169002,7</w:t>
            </w:r>
          </w:p>
        </w:tc>
        <w:tc>
          <w:tcPr>
            <w:tcW w:w="1384" w:type="dxa"/>
          </w:tcPr>
          <w:p w14:paraId="0C2C952B" w14:textId="77777777" w:rsidR="00122CEB" w:rsidRDefault="00122CEB">
            <w:pPr>
              <w:pStyle w:val="ConsPlusNormal"/>
              <w:jc w:val="right"/>
            </w:pPr>
            <w:r>
              <w:t>168715,4</w:t>
            </w:r>
          </w:p>
        </w:tc>
      </w:tr>
      <w:tr w:rsidR="00122CEB" w14:paraId="345BBFFD" w14:textId="77777777">
        <w:tc>
          <w:tcPr>
            <w:tcW w:w="1701" w:type="dxa"/>
          </w:tcPr>
          <w:p w14:paraId="6BF26559" w14:textId="77777777" w:rsidR="00122CEB" w:rsidRDefault="00122CEB">
            <w:pPr>
              <w:pStyle w:val="ConsPlusNormal"/>
              <w:jc w:val="center"/>
            </w:pPr>
            <w:r>
              <w:t>10 2 03 00000</w:t>
            </w:r>
          </w:p>
        </w:tc>
        <w:tc>
          <w:tcPr>
            <w:tcW w:w="484" w:type="dxa"/>
          </w:tcPr>
          <w:p w14:paraId="4D26F314" w14:textId="77777777" w:rsidR="00122CEB" w:rsidRDefault="00122CEB">
            <w:pPr>
              <w:pStyle w:val="ConsPlusNormal"/>
            </w:pPr>
          </w:p>
        </w:tc>
        <w:tc>
          <w:tcPr>
            <w:tcW w:w="3964" w:type="dxa"/>
          </w:tcPr>
          <w:p w14:paraId="6A4827E5" w14:textId="77777777" w:rsidR="00122CEB" w:rsidRDefault="00122CEB">
            <w:pPr>
              <w:pStyle w:val="ConsPlusNormal"/>
            </w:pPr>
            <w:r>
              <w:t>Региональный проект "Расширение использования природного газа в качестве газомоторного топлива"</w:t>
            </w:r>
          </w:p>
        </w:tc>
        <w:tc>
          <w:tcPr>
            <w:tcW w:w="1384" w:type="dxa"/>
          </w:tcPr>
          <w:p w14:paraId="6D2F7007" w14:textId="77777777" w:rsidR="00122CEB" w:rsidRDefault="00122CEB">
            <w:pPr>
              <w:pStyle w:val="ConsPlusNormal"/>
              <w:jc w:val="right"/>
            </w:pPr>
            <w:r>
              <w:t>292509,9</w:t>
            </w:r>
          </w:p>
        </w:tc>
        <w:tc>
          <w:tcPr>
            <w:tcW w:w="1384" w:type="dxa"/>
          </w:tcPr>
          <w:p w14:paraId="4FE9B5B4" w14:textId="77777777" w:rsidR="00122CEB" w:rsidRDefault="00122CEB">
            <w:pPr>
              <w:pStyle w:val="ConsPlusNormal"/>
              <w:jc w:val="right"/>
            </w:pPr>
            <w:r>
              <w:t>231808,5</w:t>
            </w:r>
          </w:p>
        </w:tc>
        <w:tc>
          <w:tcPr>
            <w:tcW w:w="1384" w:type="dxa"/>
          </w:tcPr>
          <w:p w14:paraId="53EC894A" w14:textId="77777777" w:rsidR="00122CEB" w:rsidRDefault="00122CEB">
            <w:pPr>
              <w:pStyle w:val="ConsPlusNormal"/>
              <w:jc w:val="right"/>
            </w:pPr>
            <w:r>
              <w:t>7360,8</w:t>
            </w:r>
          </w:p>
        </w:tc>
      </w:tr>
      <w:tr w:rsidR="00122CEB" w14:paraId="1B6DB733" w14:textId="77777777">
        <w:tc>
          <w:tcPr>
            <w:tcW w:w="1701" w:type="dxa"/>
          </w:tcPr>
          <w:p w14:paraId="3EE11A29" w14:textId="77777777" w:rsidR="00122CEB" w:rsidRDefault="00122CEB">
            <w:pPr>
              <w:pStyle w:val="ConsPlusNormal"/>
              <w:jc w:val="center"/>
            </w:pPr>
            <w:r>
              <w:t>10 2 03 R2610</w:t>
            </w:r>
          </w:p>
        </w:tc>
        <w:tc>
          <w:tcPr>
            <w:tcW w:w="484" w:type="dxa"/>
          </w:tcPr>
          <w:p w14:paraId="5CB57B26" w14:textId="77777777" w:rsidR="00122CEB" w:rsidRDefault="00122CEB">
            <w:pPr>
              <w:pStyle w:val="ConsPlusNormal"/>
            </w:pPr>
          </w:p>
        </w:tc>
        <w:tc>
          <w:tcPr>
            <w:tcW w:w="3964" w:type="dxa"/>
          </w:tcPr>
          <w:p w14:paraId="39423BFE" w14:textId="77777777" w:rsidR="00122CEB" w:rsidRDefault="00122CEB">
            <w:pPr>
              <w:pStyle w:val="ConsPlusNormal"/>
            </w:pPr>
            <w:r>
              <w:t>Мероприятия по развитию рынка газомоторного топлива (компенсация части затрат на реализацию проектов по строительству и развитию заправочной инфраструктуры компримированного природного газа)</w:t>
            </w:r>
          </w:p>
        </w:tc>
        <w:tc>
          <w:tcPr>
            <w:tcW w:w="1384" w:type="dxa"/>
          </w:tcPr>
          <w:p w14:paraId="3D045B49" w14:textId="77777777" w:rsidR="00122CEB" w:rsidRDefault="00122CEB">
            <w:pPr>
              <w:pStyle w:val="ConsPlusNormal"/>
              <w:jc w:val="right"/>
            </w:pPr>
            <w:r>
              <w:t>225000,0</w:t>
            </w:r>
          </w:p>
        </w:tc>
        <w:tc>
          <w:tcPr>
            <w:tcW w:w="1384" w:type="dxa"/>
          </w:tcPr>
          <w:p w14:paraId="6B2EDB74" w14:textId="77777777" w:rsidR="00122CEB" w:rsidRDefault="00122CEB">
            <w:pPr>
              <w:pStyle w:val="ConsPlusNormal"/>
              <w:jc w:val="right"/>
            </w:pPr>
            <w:r>
              <w:t>166320,0</w:t>
            </w:r>
          </w:p>
        </w:tc>
        <w:tc>
          <w:tcPr>
            <w:tcW w:w="1384" w:type="dxa"/>
          </w:tcPr>
          <w:p w14:paraId="7FA5EC78" w14:textId="77777777" w:rsidR="00122CEB" w:rsidRDefault="00122CEB">
            <w:pPr>
              <w:pStyle w:val="ConsPlusNormal"/>
              <w:jc w:val="right"/>
            </w:pPr>
            <w:r>
              <w:t>0,0</w:t>
            </w:r>
          </w:p>
        </w:tc>
      </w:tr>
      <w:tr w:rsidR="00122CEB" w14:paraId="2A426DC8" w14:textId="77777777">
        <w:tc>
          <w:tcPr>
            <w:tcW w:w="1701" w:type="dxa"/>
          </w:tcPr>
          <w:p w14:paraId="5B19DFE4" w14:textId="77777777" w:rsidR="00122CEB" w:rsidRDefault="00122CEB">
            <w:pPr>
              <w:pStyle w:val="ConsPlusNormal"/>
              <w:jc w:val="center"/>
            </w:pPr>
            <w:r>
              <w:t>10 2 03 R2610</w:t>
            </w:r>
          </w:p>
        </w:tc>
        <w:tc>
          <w:tcPr>
            <w:tcW w:w="484" w:type="dxa"/>
          </w:tcPr>
          <w:p w14:paraId="0AAF08CB" w14:textId="77777777" w:rsidR="00122CEB" w:rsidRDefault="00122CEB">
            <w:pPr>
              <w:pStyle w:val="ConsPlusNormal"/>
              <w:jc w:val="center"/>
            </w:pPr>
            <w:r>
              <w:t>800</w:t>
            </w:r>
          </w:p>
        </w:tc>
        <w:tc>
          <w:tcPr>
            <w:tcW w:w="3964" w:type="dxa"/>
          </w:tcPr>
          <w:p w14:paraId="77F11ADA" w14:textId="77777777" w:rsidR="00122CEB" w:rsidRDefault="00122CEB">
            <w:pPr>
              <w:pStyle w:val="ConsPlusNormal"/>
            </w:pPr>
            <w:r>
              <w:t>Иные бюджетные ассигнования</w:t>
            </w:r>
          </w:p>
        </w:tc>
        <w:tc>
          <w:tcPr>
            <w:tcW w:w="1384" w:type="dxa"/>
          </w:tcPr>
          <w:p w14:paraId="77A0057E" w14:textId="77777777" w:rsidR="00122CEB" w:rsidRDefault="00122CEB">
            <w:pPr>
              <w:pStyle w:val="ConsPlusNormal"/>
              <w:jc w:val="right"/>
            </w:pPr>
            <w:r>
              <w:t>225000,0</w:t>
            </w:r>
          </w:p>
        </w:tc>
        <w:tc>
          <w:tcPr>
            <w:tcW w:w="1384" w:type="dxa"/>
          </w:tcPr>
          <w:p w14:paraId="50FFACFB" w14:textId="77777777" w:rsidR="00122CEB" w:rsidRDefault="00122CEB">
            <w:pPr>
              <w:pStyle w:val="ConsPlusNormal"/>
              <w:jc w:val="right"/>
            </w:pPr>
            <w:r>
              <w:t>166320,0</w:t>
            </w:r>
          </w:p>
        </w:tc>
        <w:tc>
          <w:tcPr>
            <w:tcW w:w="1384" w:type="dxa"/>
          </w:tcPr>
          <w:p w14:paraId="7B9BFCE9" w14:textId="77777777" w:rsidR="00122CEB" w:rsidRDefault="00122CEB">
            <w:pPr>
              <w:pStyle w:val="ConsPlusNormal"/>
              <w:jc w:val="right"/>
            </w:pPr>
            <w:r>
              <w:t>0,0</w:t>
            </w:r>
          </w:p>
        </w:tc>
      </w:tr>
      <w:tr w:rsidR="00122CEB" w14:paraId="7D51A8D1" w14:textId="77777777">
        <w:tc>
          <w:tcPr>
            <w:tcW w:w="1701" w:type="dxa"/>
          </w:tcPr>
          <w:p w14:paraId="517A644D" w14:textId="77777777" w:rsidR="00122CEB" w:rsidRDefault="00122CEB">
            <w:pPr>
              <w:pStyle w:val="ConsPlusNormal"/>
              <w:jc w:val="center"/>
            </w:pPr>
            <w:r>
              <w:t>10 2 03 R2760</w:t>
            </w:r>
          </w:p>
        </w:tc>
        <w:tc>
          <w:tcPr>
            <w:tcW w:w="484" w:type="dxa"/>
          </w:tcPr>
          <w:p w14:paraId="5F66C539" w14:textId="77777777" w:rsidR="00122CEB" w:rsidRDefault="00122CEB">
            <w:pPr>
              <w:pStyle w:val="ConsPlusNormal"/>
            </w:pPr>
          </w:p>
        </w:tc>
        <w:tc>
          <w:tcPr>
            <w:tcW w:w="3964" w:type="dxa"/>
          </w:tcPr>
          <w:p w14:paraId="04A90117" w14:textId="77777777" w:rsidR="00122CEB" w:rsidRDefault="00122CEB">
            <w:pPr>
              <w:pStyle w:val="ConsPlusNormal"/>
            </w:pPr>
            <w:r>
              <w:t xml:space="preserve">Мероприятия по развитию рынка </w:t>
            </w:r>
            <w:r>
              <w:lastRenderedPageBreak/>
              <w:t>газомоторного топлива (поддержка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tc>
        <w:tc>
          <w:tcPr>
            <w:tcW w:w="1384" w:type="dxa"/>
          </w:tcPr>
          <w:p w14:paraId="629B799D" w14:textId="77777777" w:rsidR="00122CEB" w:rsidRDefault="00122CEB">
            <w:pPr>
              <w:pStyle w:val="ConsPlusNormal"/>
              <w:jc w:val="right"/>
            </w:pPr>
            <w:r>
              <w:lastRenderedPageBreak/>
              <w:t>67509,9</w:t>
            </w:r>
          </w:p>
        </w:tc>
        <w:tc>
          <w:tcPr>
            <w:tcW w:w="1384" w:type="dxa"/>
          </w:tcPr>
          <w:p w14:paraId="019566F6" w14:textId="77777777" w:rsidR="00122CEB" w:rsidRDefault="00122CEB">
            <w:pPr>
              <w:pStyle w:val="ConsPlusNormal"/>
              <w:jc w:val="right"/>
            </w:pPr>
            <w:r>
              <w:t>65488,5</w:t>
            </w:r>
          </w:p>
        </w:tc>
        <w:tc>
          <w:tcPr>
            <w:tcW w:w="1384" w:type="dxa"/>
          </w:tcPr>
          <w:p w14:paraId="5B9BA68F" w14:textId="77777777" w:rsidR="00122CEB" w:rsidRDefault="00122CEB">
            <w:pPr>
              <w:pStyle w:val="ConsPlusNormal"/>
              <w:jc w:val="right"/>
            </w:pPr>
            <w:r>
              <w:t>7360,8</w:t>
            </w:r>
          </w:p>
        </w:tc>
      </w:tr>
      <w:tr w:rsidR="00122CEB" w14:paraId="5F3579FB" w14:textId="77777777">
        <w:tc>
          <w:tcPr>
            <w:tcW w:w="1701" w:type="dxa"/>
          </w:tcPr>
          <w:p w14:paraId="40C662AC" w14:textId="77777777" w:rsidR="00122CEB" w:rsidRDefault="00122CEB">
            <w:pPr>
              <w:pStyle w:val="ConsPlusNormal"/>
              <w:jc w:val="center"/>
            </w:pPr>
            <w:r>
              <w:t>10 2 03 R2760</w:t>
            </w:r>
          </w:p>
        </w:tc>
        <w:tc>
          <w:tcPr>
            <w:tcW w:w="484" w:type="dxa"/>
          </w:tcPr>
          <w:p w14:paraId="15C426FF" w14:textId="77777777" w:rsidR="00122CEB" w:rsidRDefault="00122CEB">
            <w:pPr>
              <w:pStyle w:val="ConsPlusNormal"/>
              <w:jc w:val="center"/>
            </w:pPr>
            <w:r>
              <w:t>800</w:t>
            </w:r>
          </w:p>
        </w:tc>
        <w:tc>
          <w:tcPr>
            <w:tcW w:w="3964" w:type="dxa"/>
          </w:tcPr>
          <w:p w14:paraId="2118B531" w14:textId="77777777" w:rsidR="00122CEB" w:rsidRDefault="00122CEB">
            <w:pPr>
              <w:pStyle w:val="ConsPlusNormal"/>
            </w:pPr>
            <w:r>
              <w:t>Иные бюджетные ассигнования</w:t>
            </w:r>
          </w:p>
        </w:tc>
        <w:tc>
          <w:tcPr>
            <w:tcW w:w="1384" w:type="dxa"/>
          </w:tcPr>
          <w:p w14:paraId="4BEBE740" w14:textId="77777777" w:rsidR="00122CEB" w:rsidRDefault="00122CEB">
            <w:pPr>
              <w:pStyle w:val="ConsPlusNormal"/>
              <w:jc w:val="right"/>
            </w:pPr>
            <w:r>
              <w:t>67509,9</w:t>
            </w:r>
          </w:p>
        </w:tc>
        <w:tc>
          <w:tcPr>
            <w:tcW w:w="1384" w:type="dxa"/>
          </w:tcPr>
          <w:p w14:paraId="341362E9" w14:textId="77777777" w:rsidR="00122CEB" w:rsidRDefault="00122CEB">
            <w:pPr>
              <w:pStyle w:val="ConsPlusNormal"/>
              <w:jc w:val="right"/>
            </w:pPr>
            <w:r>
              <w:t>65488,5</w:t>
            </w:r>
          </w:p>
        </w:tc>
        <w:tc>
          <w:tcPr>
            <w:tcW w:w="1384" w:type="dxa"/>
          </w:tcPr>
          <w:p w14:paraId="66C64442" w14:textId="77777777" w:rsidR="00122CEB" w:rsidRDefault="00122CEB">
            <w:pPr>
              <w:pStyle w:val="ConsPlusNormal"/>
              <w:jc w:val="right"/>
            </w:pPr>
            <w:r>
              <w:t>7360,8</w:t>
            </w:r>
          </w:p>
        </w:tc>
      </w:tr>
      <w:tr w:rsidR="00122CEB" w14:paraId="70315D43" w14:textId="77777777">
        <w:tc>
          <w:tcPr>
            <w:tcW w:w="1701" w:type="dxa"/>
          </w:tcPr>
          <w:p w14:paraId="21958281" w14:textId="77777777" w:rsidR="00122CEB" w:rsidRDefault="00122CEB">
            <w:pPr>
              <w:pStyle w:val="ConsPlusNormal"/>
              <w:jc w:val="center"/>
            </w:pPr>
            <w:r>
              <w:t>10 2 04 00000</w:t>
            </w:r>
          </w:p>
        </w:tc>
        <w:tc>
          <w:tcPr>
            <w:tcW w:w="484" w:type="dxa"/>
          </w:tcPr>
          <w:p w14:paraId="7FBC4D0D" w14:textId="77777777" w:rsidR="00122CEB" w:rsidRDefault="00122CEB">
            <w:pPr>
              <w:pStyle w:val="ConsPlusNormal"/>
            </w:pPr>
          </w:p>
        </w:tc>
        <w:tc>
          <w:tcPr>
            <w:tcW w:w="3964" w:type="dxa"/>
          </w:tcPr>
          <w:p w14:paraId="75E4E2C8" w14:textId="77777777" w:rsidR="00122CEB" w:rsidRDefault="00122CEB">
            <w:pPr>
              <w:pStyle w:val="ConsPlusNormal"/>
            </w:pPr>
            <w:r>
              <w:t>Региональный проект "Обустройство объектов инфраструктуры общественного транспорта"</w:t>
            </w:r>
          </w:p>
        </w:tc>
        <w:tc>
          <w:tcPr>
            <w:tcW w:w="1384" w:type="dxa"/>
          </w:tcPr>
          <w:p w14:paraId="68DD049F" w14:textId="77777777" w:rsidR="00122CEB" w:rsidRDefault="00122CEB">
            <w:pPr>
              <w:pStyle w:val="ConsPlusNormal"/>
              <w:jc w:val="right"/>
            </w:pPr>
            <w:r>
              <w:t>655356,1</w:t>
            </w:r>
          </w:p>
        </w:tc>
        <w:tc>
          <w:tcPr>
            <w:tcW w:w="1384" w:type="dxa"/>
          </w:tcPr>
          <w:p w14:paraId="02072C3F" w14:textId="77777777" w:rsidR="00122CEB" w:rsidRDefault="00122CEB">
            <w:pPr>
              <w:pStyle w:val="ConsPlusNormal"/>
              <w:jc w:val="right"/>
            </w:pPr>
            <w:r>
              <w:t>439218,9</w:t>
            </w:r>
          </w:p>
        </w:tc>
        <w:tc>
          <w:tcPr>
            <w:tcW w:w="1384" w:type="dxa"/>
          </w:tcPr>
          <w:p w14:paraId="68391040" w14:textId="77777777" w:rsidR="00122CEB" w:rsidRDefault="00122CEB">
            <w:pPr>
              <w:pStyle w:val="ConsPlusNormal"/>
              <w:jc w:val="right"/>
            </w:pPr>
            <w:r>
              <w:t>699869,2</w:t>
            </w:r>
          </w:p>
        </w:tc>
      </w:tr>
      <w:tr w:rsidR="00122CEB" w14:paraId="1CE50A73" w14:textId="77777777">
        <w:tc>
          <w:tcPr>
            <w:tcW w:w="1701" w:type="dxa"/>
          </w:tcPr>
          <w:p w14:paraId="30D3C768" w14:textId="77777777" w:rsidR="00122CEB" w:rsidRDefault="00122CEB">
            <w:pPr>
              <w:pStyle w:val="ConsPlusNormal"/>
              <w:jc w:val="center"/>
            </w:pPr>
            <w:r>
              <w:t>10 2 04 2T210</w:t>
            </w:r>
          </w:p>
        </w:tc>
        <w:tc>
          <w:tcPr>
            <w:tcW w:w="484" w:type="dxa"/>
          </w:tcPr>
          <w:p w14:paraId="4795A232" w14:textId="77777777" w:rsidR="00122CEB" w:rsidRDefault="00122CEB">
            <w:pPr>
              <w:pStyle w:val="ConsPlusNormal"/>
            </w:pPr>
          </w:p>
        </w:tc>
        <w:tc>
          <w:tcPr>
            <w:tcW w:w="3964" w:type="dxa"/>
          </w:tcPr>
          <w:p w14:paraId="527C2198" w14:textId="77777777" w:rsidR="00122CEB" w:rsidRDefault="00122CEB">
            <w:pPr>
              <w:pStyle w:val="ConsPlusNormal"/>
            </w:pPr>
            <w:r>
              <w:t>Субсидии ОАО "Российские железные дороги" на возмещение части затрат по обустройству объектов инфраструктуры пригородного железнодорожного транспорта в целях транспортного обслуживания населения пригородным железнодорожным транспортом</w:t>
            </w:r>
          </w:p>
        </w:tc>
        <w:tc>
          <w:tcPr>
            <w:tcW w:w="1384" w:type="dxa"/>
          </w:tcPr>
          <w:p w14:paraId="7F219E5B" w14:textId="77777777" w:rsidR="00122CEB" w:rsidRDefault="00122CEB">
            <w:pPr>
              <w:pStyle w:val="ConsPlusNormal"/>
              <w:jc w:val="right"/>
            </w:pPr>
            <w:r>
              <w:t>405460,0</w:t>
            </w:r>
          </w:p>
        </w:tc>
        <w:tc>
          <w:tcPr>
            <w:tcW w:w="1384" w:type="dxa"/>
          </w:tcPr>
          <w:p w14:paraId="47C4F69B" w14:textId="77777777" w:rsidR="00122CEB" w:rsidRDefault="00122CEB">
            <w:pPr>
              <w:pStyle w:val="ConsPlusNormal"/>
              <w:jc w:val="right"/>
            </w:pPr>
            <w:r>
              <w:t>0,0</w:t>
            </w:r>
          </w:p>
        </w:tc>
        <w:tc>
          <w:tcPr>
            <w:tcW w:w="1384" w:type="dxa"/>
          </w:tcPr>
          <w:p w14:paraId="6A35615D" w14:textId="77777777" w:rsidR="00122CEB" w:rsidRDefault="00122CEB">
            <w:pPr>
              <w:pStyle w:val="ConsPlusNormal"/>
              <w:jc w:val="right"/>
            </w:pPr>
            <w:r>
              <w:t>0,0</w:t>
            </w:r>
          </w:p>
        </w:tc>
      </w:tr>
      <w:tr w:rsidR="00122CEB" w14:paraId="26715F64" w14:textId="77777777">
        <w:tc>
          <w:tcPr>
            <w:tcW w:w="1701" w:type="dxa"/>
          </w:tcPr>
          <w:p w14:paraId="19CE9334" w14:textId="77777777" w:rsidR="00122CEB" w:rsidRDefault="00122CEB">
            <w:pPr>
              <w:pStyle w:val="ConsPlusNormal"/>
              <w:jc w:val="center"/>
            </w:pPr>
            <w:r>
              <w:t>10 2 04 2T210</w:t>
            </w:r>
          </w:p>
        </w:tc>
        <w:tc>
          <w:tcPr>
            <w:tcW w:w="484" w:type="dxa"/>
          </w:tcPr>
          <w:p w14:paraId="24F1F8ED" w14:textId="77777777" w:rsidR="00122CEB" w:rsidRDefault="00122CEB">
            <w:pPr>
              <w:pStyle w:val="ConsPlusNormal"/>
              <w:jc w:val="center"/>
            </w:pPr>
            <w:r>
              <w:t>800</w:t>
            </w:r>
          </w:p>
        </w:tc>
        <w:tc>
          <w:tcPr>
            <w:tcW w:w="3964" w:type="dxa"/>
          </w:tcPr>
          <w:p w14:paraId="71E75710" w14:textId="77777777" w:rsidR="00122CEB" w:rsidRDefault="00122CEB">
            <w:pPr>
              <w:pStyle w:val="ConsPlusNormal"/>
            </w:pPr>
            <w:r>
              <w:t>Иные бюджетные ассигнования</w:t>
            </w:r>
          </w:p>
        </w:tc>
        <w:tc>
          <w:tcPr>
            <w:tcW w:w="1384" w:type="dxa"/>
          </w:tcPr>
          <w:p w14:paraId="5303FF24" w14:textId="77777777" w:rsidR="00122CEB" w:rsidRDefault="00122CEB">
            <w:pPr>
              <w:pStyle w:val="ConsPlusNormal"/>
              <w:jc w:val="right"/>
            </w:pPr>
            <w:r>
              <w:t>405460,0</w:t>
            </w:r>
          </w:p>
        </w:tc>
        <w:tc>
          <w:tcPr>
            <w:tcW w:w="1384" w:type="dxa"/>
          </w:tcPr>
          <w:p w14:paraId="5B5FEB82" w14:textId="77777777" w:rsidR="00122CEB" w:rsidRDefault="00122CEB">
            <w:pPr>
              <w:pStyle w:val="ConsPlusNormal"/>
              <w:jc w:val="right"/>
            </w:pPr>
            <w:r>
              <w:t>0,0</w:t>
            </w:r>
          </w:p>
        </w:tc>
        <w:tc>
          <w:tcPr>
            <w:tcW w:w="1384" w:type="dxa"/>
          </w:tcPr>
          <w:p w14:paraId="09DAB57E" w14:textId="77777777" w:rsidR="00122CEB" w:rsidRDefault="00122CEB">
            <w:pPr>
              <w:pStyle w:val="ConsPlusNormal"/>
              <w:jc w:val="right"/>
            </w:pPr>
            <w:r>
              <w:t>0,0</w:t>
            </w:r>
          </w:p>
        </w:tc>
      </w:tr>
      <w:tr w:rsidR="00122CEB" w14:paraId="20526947" w14:textId="77777777">
        <w:tc>
          <w:tcPr>
            <w:tcW w:w="1701" w:type="dxa"/>
          </w:tcPr>
          <w:p w14:paraId="66655724" w14:textId="77777777" w:rsidR="00122CEB" w:rsidRDefault="00122CEB">
            <w:pPr>
              <w:pStyle w:val="ConsPlusNormal"/>
              <w:jc w:val="center"/>
            </w:pPr>
            <w:r>
              <w:t>10 2 04 2T220</w:t>
            </w:r>
          </w:p>
        </w:tc>
        <w:tc>
          <w:tcPr>
            <w:tcW w:w="484" w:type="dxa"/>
          </w:tcPr>
          <w:p w14:paraId="58CCFBC9" w14:textId="77777777" w:rsidR="00122CEB" w:rsidRDefault="00122CEB">
            <w:pPr>
              <w:pStyle w:val="ConsPlusNormal"/>
            </w:pPr>
          </w:p>
        </w:tc>
        <w:tc>
          <w:tcPr>
            <w:tcW w:w="3964" w:type="dxa"/>
          </w:tcPr>
          <w:p w14:paraId="4AE42396" w14:textId="77777777" w:rsidR="00122CEB" w:rsidRDefault="00122CEB">
            <w:pPr>
              <w:pStyle w:val="ConsPlusNormal"/>
            </w:pPr>
            <w:r>
              <w:t>Плата концедента по концессионному соглашению, объектом которого являются объекты транспортной инфраструктуры и технологически связанные с ними транспортные средства, обеспечивающие деятельность, связанную с перевозками пассажиров транспортом общего пользования</w:t>
            </w:r>
          </w:p>
        </w:tc>
        <w:tc>
          <w:tcPr>
            <w:tcW w:w="1384" w:type="dxa"/>
          </w:tcPr>
          <w:p w14:paraId="2D361BF7" w14:textId="77777777" w:rsidR="00122CEB" w:rsidRDefault="00122CEB">
            <w:pPr>
              <w:pStyle w:val="ConsPlusNormal"/>
              <w:jc w:val="right"/>
            </w:pPr>
            <w:r>
              <w:t>249896,1</w:t>
            </w:r>
          </w:p>
        </w:tc>
        <w:tc>
          <w:tcPr>
            <w:tcW w:w="1384" w:type="dxa"/>
          </w:tcPr>
          <w:p w14:paraId="0FDBB0D8" w14:textId="77777777" w:rsidR="00122CEB" w:rsidRDefault="00122CEB">
            <w:pPr>
              <w:pStyle w:val="ConsPlusNormal"/>
              <w:jc w:val="right"/>
            </w:pPr>
            <w:r>
              <w:t>439218,9</w:t>
            </w:r>
          </w:p>
        </w:tc>
        <w:tc>
          <w:tcPr>
            <w:tcW w:w="1384" w:type="dxa"/>
          </w:tcPr>
          <w:p w14:paraId="7A1C0756" w14:textId="77777777" w:rsidR="00122CEB" w:rsidRDefault="00122CEB">
            <w:pPr>
              <w:pStyle w:val="ConsPlusNormal"/>
              <w:jc w:val="right"/>
            </w:pPr>
            <w:r>
              <w:t>699869,2</w:t>
            </w:r>
          </w:p>
        </w:tc>
      </w:tr>
      <w:tr w:rsidR="00122CEB" w14:paraId="2A049F94" w14:textId="77777777">
        <w:tc>
          <w:tcPr>
            <w:tcW w:w="1701" w:type="dxa"/>
          </w:tcPr>
          <w:p w14:paraId="149D862A" w14:textId="77777777" w:rsidR="00122CEB" w:rsidRDefault="00122CEB">
            <w:pPr>
              <w:pStyle w:val="ConsPlusNormal"/>
              <w:jc w:val="center"/>
            </w:pPr>
            <w:r>
              <w:t>10 2 04 2T220</w:t>
            </w:r>
          </w:p>
        </w:tc>
        <w:tc>
          <w:tcPr>
            <w:tcW w:w="484" w:type="dxa"/>
          </w:tcPr>
          <w:p w14:paraId="7A30A3AA" w14:textId="77777777" w:rsidR="00122CEB" w:rsidRDefault="00122CEB">
            <w:pPr>
              <w:pStyle w:val="ConsPlusNormal"/>
              <w:jc w:val="center"/>
            </w:pPr>
            <w:r>
              <w:t>500</w:t>
            </w:r>
          </w:p>
        </w:tc>
        <w:tc>
          <w:tcPr>
            <w:tcW w:w="3964" w:type="dxa"/>
          </w:tcPr>
          <w:p w14:paraId="3703A99E" w14:textId="77777777" w:rsidR="00122CEB" w:rsidRDefault="00122CEB">
            <w:pPr>
              <w:pStyle w:val="ConsPlusNormal"/>
            </w:pPr>
            <w:r>
              <w:t>Межбюджетные трансферты</w:t>
            </w:r>
          </w:p>
        </w:tc>
        <w:tc>
          <w:tcPr>
            <w:tcW w:w="1384" w:type="dxa"/>
          </w:tcPr>
          <w:p w14:paraId="228EEBCA" w14:textId="77777777" w:rsidR="00122CEB" w:rsidRDefault="00122CEB">
            <w:pPr>
              <w:pStyle w:val="ConsPlusNormal"/>
              <w:jc w:val="right"/>
            </w:pPr>
            <w:r>
              <w:t>249896,1</w:t>
            </w:r>
          </w:p>
        </w:tc>
        <w:tc>
          <w:tcPr>
            <w:tcW w:w="1384" w:type="dxa"/>
          </w:tcPr>
          <w:p w14:paraId="5FF8729B" w14:textId="77777777" w:rsidR="00122CEB" w:rsidRDefault="00122CEB">
            <w:pPr>
              <w:pStyle w:val="ConsPlusNormal"/>
              <w:jc w:val="right"/>
            </w:pPr>
            <w:r>
              <w:t>439218,9</w:t>
            </w:r>
          </w:p>
        </w:tc>
        <w:tc>
          <w:tcPr>
            <w:tcW w:w="1384" w:type="dxa"/>
          </w:tcPr>
          <w:p w14:paraId="5951966C" w14:textId="77777777" w:rsidR="00122CEB" w:rsidRDefault="00122CEB">
            <w:pPr>
              <w:pStyle w:val="ConsPlusNormal"/>
              <w:jc w:val="right"/>
            </w:pPr>
            <w:r>
              <w:t>699869,2</w:t>
            </w:r>
          </w:p>
        </w:tc>
      </w:tr>
      <w:tr w:rsidR="00122CEB" w14:paraId="2786E0B1" w14:textId="77777777">
        <w:tc>
          <w:tcPr>
            <w:tcW w:w="1701" w:type="dxa"/>
          </w:tcPr>
          <w:p w14:paraId="0E6AAB4A" w14:textId="77777777" w:rsidR="00122CEB" w:rsidRDefault="00122CEB">
            <w:pPr>
              <w:pStyle w:val="ConsPlusNormal"/>
              <w:jc w:val="center"/>
            </w:pPr>
            <w:r>
              <w:lastRenderedPageBreak/>
              <w:t>10 3 00 00000</w:t>
            </w:r>
          </w:p>
        </w:tc>
        <w:tc>
          <w:tcPr>
            <w:tcW w:w="484" w:type="dxa"/>
          </w:tcPr>
          <w:p w14:paraId="2D39E40A" w14:textId="77777777" w:rsidR="00122CEB" w:rsidRDefault="00122CEB">
            <w:pPr>
              <w:pStyle w:val="ConsPlusNormal"/>
            </w:pPr>
          </w:p>
        </w:tc>
        <w:tc>
          <w:tcPr>
            <w:tcW w:w="3964" w:type="dxa"/>
          </w:tcPr>
          <w:p w14:paraId="20EE2947" w14:textId="77777777" w:rsidR="00122CEB" w:rsidRDefault="00122CEB">
            <w:pPr>
              <w:pStyle w:val="ConsPlusNormal"/>
            </w:pPr>
            <w:r>
              <w:t>Комплексы процессных мероприятий</w:t>
            </w:r>
          </w:p>
        </w:tc>
        <w:tc>
          <w:tcPr>
            <w:tcW w:w="1384" w:type="dxa"/>
          </w:tcPr>
          <w:p w14:paraId="6BB253DE" w14:textId="77777777" w:rsidR="00122CEB" w:rsidRDefault="00122CEB">
            <w:pPr>
              <w:pStyle w:val="ConsPlusNormal"/>
              <w:jc w:val="right"/>
            </w:pPr>
            <w:r>
              <w:t>13930304,6</w:t>
            </w:r>
          </w:p>
        </w:tc>
        <w:tc>
          <w:tcPr>
            <w:tcW w:w="1384" w:type="dxa"/>
          </w:tcPr>
          <w:p w14:paraId="33486C00" w14:textId="77777777" w:rsidR="00122CEB" w:rsidRDefault="00122CEB">
            <w:pPr>
              <w:pStyle w:val="ConsPlusNormal"/>
              <w:jc w:val="right"/>
            </w:pPr>
            <w:r>
              <w:t>15476093,1</w:t>
            </w:r>
          </w:p>
        </w:tc>
        <w:tc>
          <w:tcPr>
            <w:tcW w:w="1384" w:type="dxa"/>
          </w:tcPr>
          <w:p w14:paraId="7C641BAE" w14:textId="77777777" w:rsidR="00122CEB" w:rsidRDefault="00122CEB">
            <w:pPr>
              <w:pStyle w:val="ConsPlusNormal"/>
              <w:jc w:val="right"/>
            </w:pPr>
            <w:r>
              <w:t>15573354,1</w:t>
            </w:r>
          </w:p>
        </w:tc>
      </w:tr>
      <w:tr w:rsidR="00122CEB" w14:paraId="35B89B9C" w14:textId="77777777">
        <w:tc>
          <w:tcPr>
            <w:tcW w:w="1701" w:type="dxa"/>
          </w:tcPr>
          <w:p w14:paraId="7C66B127" w14:textId="77777777" w:rsidR="00122CEB" w:rsidRDefault="00122CEB">
            <w:pPr>
              <w:pStyle w:val="ConsPlusNormal"/>
              <w:jc w:val="center"/>
            </w:pPr>
            <w:r>
              <w:t>10 3 01 00000</w:t>
            </w:r>
          </w:p>
        </w:tc>
        <w:tc>
          <w:tcPr>
            <w:tcW w:w="484" w:type="dxa"/>
          </w:tcPr>
          <w:p w14:paraId="0AA7109E" w14:textId="77777777" w:rsidR="00122CEB" w:rsidRDefault="00122CEB">
            <w:pPr>
              <w:pStyle w:val="ConsPlusNormal"/>
            </w:pPr>
          </w:p>
        </w:tc>
        <w:tc>
          <w:tcPr>
            <w:tcW w:w="3964" w:type="dxa"/>
          </w:tcPr>
          <w:p w14:paraId="46354328" w14:textId="77777777" w:rsidR="00122CEB" w:rsidRDefault="00122CEB">
            <w:pPr>
              <w:pStyle w:val="ConsPlusNormal"/>
            </w:pPr>
            <w:r>
              <w:t>Комплекс процессных мероприятий "Приведение в нормативное состояние автомобильных дорог"</w:t>
            </w:r>
          </w:p>
        </w:tc>
        <w:tc>
          <w:tcPr>
            <w:tcW w:w="1384" w:type="dxa"/>
          </w:tcPr>
          <w:p w14:paraId="045E337F" w14:textId="77777777" w:rsidR="00122CEB" w:rsidRDefault="00122CEB">
            <w:pPr>
              <w:pStyle w:val="ConsPlusNormal"/>
              <w:jc w:val="right"/>
            </w:pPr>
            <w:r>
              <w:t>8801072,4</w:t>
            </w:r>
          </w:p>
        </w:tc>
        <w:tc>
          <w:tcPr>
            <w:tcW w:w="1384" w:type="dxa"/>
          </w:tcPr>
          <w:p w14:paraId="2CEA3A12" w14:textId="77777777" w:rsidR="00122CEB" w:rsidRDefault="00122CEB">
            <w:pPr>
              <w:pStyle w:val="ConsPlusNormal"/>
              <w:jc w:val="right"/>
            </w:pPr>
            <w:r>
              <w:t>8472959,5</w:t>
            </w:r>
          </w:p>
        </w:tc>
        <w:tc>
          <w:tcPr>
            <w:tcW w:w="1384" w:type="dxa"/>
          </w:tcPr>
          <w:p w14:paraId="30C2A174" w14:textId="77777777" w:rsidR="00122CEB" w:rsidRDefault="00122CEB">
            <w:pPr>
              <w:pStyle w:val="ConsPlusNormal"/>
              <w:jc w:val="right"/>
            </w:pPr>
            <w:r>
              <w:t>8386090,9</w:t>
            </w:r>
          </w:p>
        </w:tc>
      </w:tr>
      <w:tr w:rsidR="00122CEB" w14:paraId="03AC0525" w14:textId="77777777">
        <w:tc>
          <w:tcPr>
            <w:tcW w:w="1701" w:type="dxa"/>
          </w:tcPr>
          <w:p w14:paraId="0636798E" w14:textId="77777777" w:rsidR="00122CEB" w:rsidRDefault="00122CEB">
            <w:pPr>
              <w:pStyle w:val="ConsPlusNormal"/>
              <w:jc w:val="center"/>
            </w:pPr>
            <w:r>
              <w:t>10 3 01 00110</w:t>
            </w:r>
          </w:p>
        </w:tc>
        <w:tc>
          <w:tcPr>
            <w:tcW w:w="484" w:type="dxa"/>
          </w:tcPr>
          <w:p w14:paraId="72E1F3CE" w14:textId="77777777" w:rsidR="00122CEB" w:rsidRDefault="00122CEB">
            <w:pPr>
              <w:pStyle w:val="ConsPlusNormal"/>
            </w:pPr>
          </w:p>
        </w:tc>
        <w:tc>
          <w:tcPr>
            <w:tcW w:w="3964" w:type="dxa"/>
          </w:tcPr>
          <w:p w14:paraId="6153210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D2687F8" w14:textId="77777777" w:rsidR="00122CEB" w:rsidRDefault="00122CEB">
            <w:pPr>
              <w:pStyle w:val="ConsPlusNormal"/>
              <w:jc w:val="right"/>
            </w:pPr>
            <w:r>
              <w:t>990253,6</w:t>
            </w:r>
          </w:p>
        </w:tc>
        <w:tc>
          <w:tcPr>
            <w:tcW w:w="1384" w:type="dxa"/>
          </w:tcPr>
          <w:p w14:paraId="5A3B160D" w14:textId="77777777" w:rsidR="00122CEB" w:rsidRDefault="00122CEB">
            <w:pPr>
              <w:pStyle w:val="ConsPlusNormal"/>
              <w:jc w:val="right"/>
            </w:pPr>
            <w:r>
              <w:t>731317,4</w:t>
            </w:r>
          </w:p>
        </w:tc>
        <w:tc>
          <w:tcPr>
            <w:tcW w:w="1384" w:type="dxa"/>
          </w:tcPr>
          <w:p w14:paraId="27C9CC36" w14:textId="77777777" w:rsidR="00122CEB" w:rsidRDefault="00122CEB">
            <w:pPr>
              <w:pStyle w:val="ConsPlusNormal"/>
              <w:jc w:val="right"/>
            </w:pPr>
            <w:r>
              <w:t>704361,6</w:t>
            </w:r>
          </w:p>
        </w:tc>
      </w:tr>
      <w:tr w:rsidR="00122CEB" w14:paraId="14B6EB36" w14:textId="77777777">
        <w:tc>
          <w:tcPr>
            <w:tcW w:w="1701" w:type="dxa"/>
          </w:tcPr>
          <w:p w14:paraId="794E0187" w14:textId="77777777" w:rsidR="00122CEB" w:rsidRDefault="00122CEB">
            <w:pPr>
              <w:pStyle w:val="ConsPlusNormal"/>
              <w:jc w:val="center"/>
            </w:pPr>
            <w:r>
              <w:t>10 3 01 00110</w:t>
            </w:r>
          </w:p>
        </w:tc>
        <w:tc>
          <w:tcPr>
            <w:tcW w:w="484" w:type="dxa"/>
          </w:tcPr>
          <w:p w14:paraId="409D94E0" w14:textId="77777777" w:rsidR="00122CEB" w:rsidRDefault="00122CEB">
            <w:pPr>
              <w:pStyle w:val="ConsPlusNormal"/>
              <w:jc w:val="center"/>
            </w:pPr>
            <w:r>
              <w:t>600</w:t>
            </w:r>
          </w:p>
        </w:tc>
        <w:tc>
          <w:tcPr>
            <w:tcW w:w="3964" w:type="dxa"/>
          </w:tcPr>
          <w:p w14:paraId="7865208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A9DBC00" w14:textId="77777777" w:rsidR="00122CEB" w:rsidRDefault="00122CEB">
            <w:pPr>
              <w:pStyle w:val="ConsPlusNormal"/>
              <w:jc w:val="right"/>
            </w:pPr>
            <w:r>
              <w:t>990253,6</w:t>
            </w:r>
          </w:p>
        </w:tc>
        <w:tc>
          <w:tcPr>
            <w:tcW w:w="1384" w:type="dxa"/>
          </w:tcPr>
          <w:p w14:paraId="704227A2" w14:textId="77777777" w:rsidR="00122CEB" w:rsidRDefault="00122CEB">
            <w:pPr>
              <w:pStyle w:val="ConsPlusNormal"/>
              <w:jc w:val="right"/>
            </w:pPr>
            <w:r>
              <w:t>731317,4</w:t>
            </w:r>
          </w:p>
        </w:tc>
        <w:tc>
          <w:tcPr>
            <w:tcW w:w="1384" w:type="dxa"/>
          </w:tcPr>
          <w:p w14:paraId="34F777AD" w14:textId="77777777" w:rsidR="00122CEB" w:rsidRDefault="00122CEB">
            <w:pPr>
              <w:pStyle w:val="ConsPlusNormal"/>
              <w:jc w:val="right"/>
            </w:pPr>
            <w:r>
              <w:t>704361,6</w:t>
            </w:r>
          </w:p>
        </w:tc>
      </w:tr>
      <w:tr w:rsidR="00122CEB" w14:paraId="066345C1" w14:textId="77777777">
        <w:tc>
          <w:tcPr>
            <w:tcW w:w="1701" w:type="dxa"/>
          </w:tcPr>
          <w:p w14:paraId="486A3568" w14:textId="77777777" w:rsidR="00122CEB" w:rsidRDefault="00122CEB">
            <w:pPr>
              <w:pStyle w:val="ConsPlusNormal"/>
              <w:jc w:val="center"/>
            </w:pPr>
            <w:r>
              <w:t>10 3 01 2T010</w:t>
            </w:r>
          </w:p>
        </w:tc>
        <w:tc>
          <w:tcPr>
            <w:tcW w:w="484" w:type="dxa"/>
          </w:tcPr>
          <w:p w14:paraId="2D8FB8DD" w14:textId="77777777" w:rsidR="00122CEB" w:rsidRDefault="00122CEB">
            <w:pPr>
              <w:pStyle w:val="ConsPlusNormal"/>
            </w:pPr>
          </w:p>
        </w:tc>
        <w:tc>
          <w:tcPr>
            <w:tcW w:w="3964" w:type="dxa"/>
          </w:tcPr>
          <w:p w14:paraId="7DB3C734" w14:textId="77777777" w:rsidR="00122CEB" w:rsidRDefault="00122CEB">
            <w:pPr>
              <w:pStyle w:val="ConsPlusNormal"/>
            </w:pPr>
            <w:r>
              <w:t>Приведение в нормативное состояние автомобильных дорог регионального или межмуниципального значения Пермского края</w:t>
            </w:r>
          </w:p>
        </w:tc>
        <w:tc>
          <w:tcPr>
            <w:tcW w:w="1384" w:type="dxa"/>
          </w:tcPr>
          <w:p w14:paraId="74EE1CAF" w14:textId="77777777" w:rsidR="00122CEB" w:rsidRDefault="00122CEB">
            <w:pPr>
              <w:pStyle w:val="ConsPlusNormal"/>
              <w:jc w:val="right"/>
            </w:pPr>
            <w:r>
              <w:t>5982540,0</w:t>
            </w:r>
          </w:p>
        </w:tc>
        <w:tc>
          <w:tcPr>
            <w:tcW w:w="1384" w:type="dxa"/>
          </w:tcPr>
          <w:p w14:paraId="6DCF5D15" w14:textId="77777777" w:rsidR="00122CEB" w:rsidRDefault="00122CEB">
            <w:pPr>
              <w:pStyle w:val="ConsPlusNormal"/>
              <w:jc w:val="right"/>
            </w:pPr>
            <w:r>
              <w:t>6089888,3</w:t>
            </w:r>
          </w:p>
        </w:tc>
        <w:tc>
          <w:tcPr>
            <w:tcW w:w="1384" w:type="dxa"/>
          </w:tcPr>
          <w:p w14:paraId="4732E40B" w14:textId="77777777" w:rsidR="00122CEB" w:rsidRDefault="00122CEB">
            <w:pPr>
              <w:pStyle w:val="ConsPlusNormal"/>
              <w:jc w:val="right"/>
            </w:pPr>
            <w:r>
              <w:t>5987830,2</w:t>
            </w:r>
          </w:p>
        </w:tc>
      </w:tr>
      <w:tr w:rsidR="00122CEB" w14:paraId="18721A6B" w14:textId="77777777">
        <w:tc>
          <w:tcPr>
            <w:tcW w:w="1701" w:type="dxa"/>
          </w:tcPr>
          <w:p w14:paraId="2977A2BB" w14:textId="77777777" w:rsidR="00122CEB" w:rsidRDefault="00122CEB">
            <w:pPr>
              <w:pStyle w:val="ConsPlusNormal"/>
              <w:jc w:val="center"/>
            </w:pPr>
            <w:r>
              <w:t>10 3 01 2T010</w:t>
            </w:r>
          </w:p>
        </w:tc>
        <w:tc>
          <w:tcPr>
            <w:tcW w:w="484" w:type="dxa"/>
          </w:tcPr>
          <w:p w14:paraId="6DAA9A73" w14:textId="77777777" w:rsidR="00122CEB" w:rsidRDefault="00122CEB">
            <w:pPr>
              <w:pStyle w:val="ConsPlusNormal"/>
              <w:jc w:val="center"/>
            </w:pPr>
            <w:r>
              <w:t>600</w:t>
            </w:r>
          </w:p>
        </w:tc>
        <w:tc>
          <w:tcPr>
            <w:tcW w:w="3964" w:type="dxa"/>
          </w:tcPr>
          <w:p w14:paraId="44F428A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5C8B109" w14:textId="77777777" w:rsidR="00122CEB" w:rsidRDefault="00122CEB">
            <w:pPr>
              <w:pStyle w:val="ConsPlusNormal"/>
              <w:jc w:val="right"/>
            </w:pPr>
            <w:r>
              <w:t>5982540,0</w:t>
            </w:r>
          </w:p>
        </w:tc>
        <w:tc>
          <w:tcPr>
            <w:tcW w:w="1384" w:type="dxa"/>
          </w:tcPr>
          <w:p w14:paraId="5F3C97B6" w14:textId="77777777" w:rsidR="00122CEB" w:rsidRDefault="00122CEB">
            <w:pPr>
              <w:pStyle w:val="ConsPlusNormal"/>
              <w:jc w:val="right"/>
            </w:pPr>
            <w:r>
              <w:t>6089888,3</w:t>
            </w:r>
          </w:p>
        </w:tc>
        <w:tc>
          <w:tcPr>
            <w:tcW w:w="1384" w:type="dxa"/>
          </w:tcPr>
          <w:p w14:paraId="3294FB1B" w14:textId="77777777" w:rsidR="00122CEB" w:rsidRDefault="00122CEB">
            <w:pPr>
              <w:pStyle w:val="ConsPlusNormal"/>
              <w:jc w:val="right"/>
            </w:pPr>
            <w:r>
              <w:t>5987830,2</w:t>
            </w:r>
          </w:p>
        </w:tc>
      </w:tr>
      <w:tr w:rsidR="00122CEB" w14:paraId="19A6AAB7" w14:textId="77777777">
        <w:tc>
          <w:tcPr>
            <w:tcW w:w="1701" w:type="dxa"/>
          </w:tcPr>
          <w:p w14:paraId="6C6C4C04" w14:textId="77777777" w:rsidR="00122CEB" w:rsidRDefault="00122CEB">
            <w:pPr>
              <w:pStyle w:val="ConsPlusNormal"/>
              <w:jc w:val="center"/>
            </w:pPr>
            <w:r>
              <w:t>10 3 01 2T050</w:t>
            </w:r>
          </w:p>
        </w:tc>
        <w:tc>
          <w:tcPr>
            <w:tcW w:w="484" w:type="dxa"/>
          </w:tcPr>
          <w:p w14:paraId="11AD2ACB" w14:textId="77777777" w:rsidR="00122CEB" w:rsidRDefault="00122CEB">
            <w:pPr>
              <w:pStyle w:val="ConsPlusNormal"/>
            </w:pPr>
          </w:p>
        </w:tc>
        <w:tc>
          <w:tcPr>
            <w:tcW w:w="3964" w:type="dxa"/>
          </w:tcPr>
          <w:p w14:paraId="3B4F729B" w14:textId="77777777" w:rsidR="00122CEB" w:rsidRDefault="00122CEB">
            <w:pPr>
              <w:pStyle w:val="ConsPlusNormal"/>
            </w:pPr>
            <w:r>
              <w:t>Развитие системы организации движения транспортных средств и пешеходов, повышение безопасности дорожных условий</w:t>
            </w:r>
          </w:p>
        </w:tc>
        <w:tc>
          <w:tcPr>
            <w:tcW w:w="1384" w:type="dxa"/>
          </w:tcPr>
          <w:p w14:paraId="71EC7B5F" w14:textId="77777777" w:rsidR="00122CEB" w:rsidRDefault="00122CEB">
            <w:pPr>
              <w:pStyle w:val="ConsPlusNormal"/>
              <w:jc w:val="right"/>
            </w:pPr>
            <w:r>
              <w:t>38145,5</w:t>
            </w:r>
          </w:p>
        </w:tc>
        <w:tc>
          <w:tcPr>
            <w:tcW w:w="1384" w:type="dxa"/>
          </w:tcPr>
          <w:p w14:paraId="1845EE44" w14:textId="77777777" w:rsidR="00122CEB" w:rsidRDefault="00122CEB">
            <w:pPr>
              <w:pStyle w:val="ConsPlusNormal"/>
              <w:jc w:val="right"/>
            </w:pPr>
            <w:r>
              <w:t>68893,6</w:t>
            </w:r>
          </w:p>
        </w:tc>
        <w:tc>
          <w:tcPr>
            <w:tcW w:w="1384" w:type="dxa"/>
          </w:tcPr>
          <w:p w14:paraId="4DD258D4" w14:textId="77777777" w:rsidR="00122CEB" w:rsidRDefault="00122CEB">
            <w:pPr>
              <w:pStyle w:val="ConsPlusNormal"/>
              <w:jc w:val="right"/>
            </w:pPr>
            <w:r>
              <w:t>80428,0</w:t>
            </w:r>
          </w:p>
        </w:tc>
      </w:tr>
      <w:tr w:rsidR="00122CEB" w14:paraId="15E63F69" w14:textId="77777777">
        <w:tc>
          <w:tcPr>
            <w:tcW w:w="1701" w:type="dxa"/>
          </w:tcPr>
          <w:p w14:paraId="29EFDEF6" w14:textId="77777777" w:rsidR="00122CEB" w:rsidRDefault="00122CEB">
            <w:pPr>
              <w:pStyle w:val="ConsPlusNormal"/>
              <w:jc w:val="center"/>
            </w:pPr>
            <w:r>
              <w:t>10 3 01 2T050</w:t>
            </w:r>
          </w:p>
        </w:tc>
        <w:tc>
          <w:tcPr>
            <w:tcW w:w="484" w:type="dxa"/>
          </w:tcPr>
          <w:p w14:paraId="72494AD9" w14:textId="77777777" w:rsidR="00122CEB" w:rsidRDefault="00122CEB">
            <w:pPr>
              <w:pStyle w:val="ConsPlusNormal"/>
              <w:jc w:val="center"/>
            </w:pPr>
            <w:r>
              <w:t>600</w:t>
            </w:r>
          </w:p>
        </w:tc>
        <w:tc>
          <w:tcPr>
            <w:tcW w:w="3964" w:type="dxa"/>
          </w:tcPr>
          <w:p w14:paraId="00C94B9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5668559" w14:textId="77777777" w:rsidR="00122CEB" w:rsidRDefault="00122CEB">
            <w:pPr>
              <w:pStyle w:val="ConsPlusNormal"/>
              <w:jc w:val="right"/>
            </w:pPr>
            <w:r>
              <w:t>38145,5</w:t>
            </w:r>
          </w:p>
        </w:tc>
        <w:tc>
          <w:tcPr>
            <w:tcW w:w="1384" w:type="dxa"/>
          </w:tcPr>
          <w:p w14:paraId="091693D5" w14:textId="77777777" w:rsidR="00122CEB" w:rsidRDefault="00122CEB">
            <w:pPr>
              <w:pStyle w:val="ConsPlusNormal"/>
              <w:jc w:val="right"/>
            </w:pPr>
            <w:r>
              <w:t>68893,6</w:t>
            </w:r>
          </w:p>
        </w:tc>
        <w:tc>
          <w:tcPr>
            <w:tcW w:w="1384" w:type="dxa"/>
          </w:tcPr>
          <w:p w14:paraId="423211EB" w14:textId="77777777" w:rsidR="00122CEB" w:rsidRDefault="00122CEB">
            <w:pPr>
              <w:pStyle w:val="ConsPlusNormal"/>
              <w:jc w:val="right"/>
            </w:pPr>
            <w:r>
              <w:t>80428,0</w:t>
            </w:r>
          </w:p>
        </w:tc>
      </w:tr>
      <w:tr w:rsidR="00122CEB" w14:paraId="2500CEFE" w14:textId="77777777">
        <w:tc>
          <w:tcPr>
            <w:tcW w:w="1701" w:type="dxa"/>
          </w:tcPr>
          <w:p w14:paraId="3D1B6D38" w14:textId="77777777" w:rsidR="00122CEB" w:rsidRDefault="00122CEB">
            <w:pPr>
              <w:pStyle w:val="ConsPlusNormal"/>
              <w:jc w:val="center"/>
            </w:pPr>
            <w:r>
              <w:t>10 3 01 2T070</w:t>
            </w:r>
          </w:p>
        </w:tc>
        <w:tc>
          <w:tcPr>
            <w:tcW w:w="484" w:type="dxa"/>
          </w:tcPr>
          <w:p w14:paraId="6039E185" w14:textId="77777777" w:rsidR="00122CEB" w:rsidRDefault="00122CEB">
            <w:pPr>
              <w:pStyle w:val="ConsPlusNormal"/>
            </w:pPr>
          </w:p>
        </w:tc>
        <w:tc>
          <w:tcPr>
            <w:tcW w:w="3964" w:type="dxa"/>
          </w:tcPr>
          <w:p w14:paraId="278DA5E7" w14:textId="77777777" w:rsidR="00122CEB" w:rsidRDefault="00122CEB">
            <w:pPr>
              <w:pStyle w:val="ConsPlusNormal"/>
            </w:pPr>
            <w:r>
              <w:t xml:space="preserve">Расходы на обеспечение рассылки постановлений по делам об </w:t>
            </w:r>
            <w:r>
              <w:lastRenderedPageBreak/>
              <w:t>административных правонарушениях в области дорожного движения, выявленных с помощью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384" w:type="dxa"/>
          </w:tcPr>
          <w:p w14:paraId="002248B1" w14:textId="77777777" w:rsidR="00122CEB" w:rsidRDefault="00122CEB">
            <w:pPr>
              <w:pStyle w:val="ConsPlusNormal"/>
              <w:jc w:val="right"/>
            </w:pPr>
            <w:r>
              <w:lastRenderedPageBreak/>
              <w:t>71435,9</w:t>
            </w:r>
          </w:p>
        </w:tc>
        <w:tc>
          <w:tcPr>
            <w:tcW w:w="1384" w:type="dxa"/>
          </w:tcPr>
          <w:p w14:paraId="3E4B6380" w14:textId="77777777" w:rsidR="00122CEB" w:rsidRDefault="00122CEB">
            <w:pPr>
              <w:pStyle w:val="ConsPlusNormal"/>
              <w:jc w:val="right"/>
            </w:pPr>
            <w:r>
              <w:t>73961,8</w:t>
            </w:r>
          </w:p>
        </w:tc>
        <w:tc>
          <w:tcPr>
            <w:tcW w:w="1384" w:type="dxa"/>
          </w:tcPr>
          <w:p w14:paraId="6D34FDFD" w14:textId="77777777" w:rsidR="00122CEB" w:rsidRDefault="00122CEB">
            <w:pPr>
              <w:pStyle w:val="ConsPlusNormal"/>
              <w:jc w:val="right"/>
            </w:pPr>
            <w:r>
              <w:t>74175,5</w:t>
            </w:r>
          </w:p>
        </w:tc>
      </w:tr>
      <w:tr w:rsidR="00122CEB" w14:paraId="37494B04" w14:textId="77777777">
        <w:tc>
          <w:tcPr>
            <w:tcW w:w="1701" w:type="dxa"/>
          </w:tcPr>
          <w:p w14:paraId="2B11B852" w14:textId="77777777" w:rsidR="00122CEB" w:rsidRDefault="00122CEB">
            <w:pPr>
              <w:pStyle w:val="ConsPlusNormal"/>
              <w:jc w:val="center"/>
            </w:pPr>
            <w:r>
              <w:t>10 3 01 2T070</w:t>
            </w:r>
          </w:p>
        </w:tc>
        <w:tc>
          <w:tcPr>
            <w:tcW w:w="484" w:type="dxa"/>
          </w:tcPr>
          <w:p w14:paraId="61D8F7A8" w14:textId="77777777" w:rsidR="00122CEB" w:rsidRDefault="00122CEB">
            <w:pPr>
              <w:pStyle w:val="ConsPlusNormal"/>
              <w:jc w:val="center"/>
            </w:pPr>
            <w:r>
              <w:t>600</w:t>
            </w:r>
          </w:p>
        </w:tc>
        <w:tc>
          <w:tcPr>
            <w:tcW w:w="3964" w:type="dxa"/>
          </w:tcPr>
          <w:p w14:paraId="5BA1C80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8830F14" w14:textId="77777777" w:rsidR="00122CEB" w:rsidRDefault="00122CEB">
            <w:pPr>
              <w:pStyle w:val="ConsPlusNormal"/>
              <w:jc w:val="right"/>
            </w:pPr>
            <w:r>
              <w:t>71435,9</w:t>
            </w:r>
          </w:p>
        </w:tc>
        <w:tc>
          <w:tcPr>
            <w:tcW w:w="1384" w:type="dxa"/>
          </w:tcPr>
          <w:p w14:paraId="06E65300" w14:textId="77777777" w:rsidR="00122CEB" w:rsidRDefault="00122CEB">
            <w:pPr>
              <w:pStyle w:val="ConsPlusNormal"/>
              <w:jc w:val="right"/>
            </w:pPr>
            <w:r>
              <w:t>73961,8</w:t>
            </w:r>
          </w:p>
        </w:tc>
        <w:tc>
          <w:tcPr>
            <w:tcW w:w="1384" w:type="dxa"/>
          </w:tcPr>
          <w:p w14:paraId="4D0AED95" w14:textId="77777777" w:rsidR="00122CEB" w:rsidRDefault="00122CEB">
            <w:pPr>
              <w:pStyle w:val="ConsPlusNormal"/>
              <w:jc w:val="right"/>
            </w:pPr>
            <w:r>
              <w:t>74175,5</w:t>
            </w:r>
          </w:p>
        </w:tc>
      </w:tr>
      <w:tr w:rsidR="00122CEB" w14:paraId="776E6B7C" w14:textId="77777777">
        <w:tc>
          <w:tcPr>
            <w:tcW w:w="1701" w:type="dxa"/>
          </w:tcPr>
          <w:p w14:paraId="11CFA2C9" w14:textId="77777777" w:rsidR="00122CEB" w:rsidRDefault="00122CEB">
            <w:pPr>
              <w:pStyle w:val="ConsPlusNormal"/>
              <w:jc w:val="center"/>
            </w:pPr>
            <w:r>
              <w:t>10 3 01 2T080</w:t>
            </w:r>
          </w:p>
        </w:tc>
        <w:tc>
          <w:tcPr>
            <w:tcW w:w="484" w:type="dxa"/>
          </w:tcPr>
          <w:p w14:paraId="65A4B3B0" w14:textId="77777777" w:rsidR="00122CEB" w:rsidRDefault="00122CEB">
            <w:pPr>
              <w:pStyle w:val="ConsPlusNormal"/>
            </w:pPr>
          </w:p>
        </w:tc>
        <w:tc>
          <w:tcPr>
            <w:tcW w:w="3964" w:type="dxa"/>
          </w:tcPr>
          <w:p w14:paraId="7A8E4964" w14:textId="77777777" w:rsidR="00122CEB" w:rsidRDefault="00122CEB">
            <w:pPr>
              <w:pStyle w:val="ConsPlusNormal"/>
            </w:pPr>
            <w:r>
              <w:t>Содержание автомобильных дорог местного значения по перераспределенным полномочиям</w:t>
            </w:r>
          </w:p>
        </w:tc>
        <w:tc>
          <w:tcPr>
            <w:tcW w:w="1384" w:type="dxa"/>
          </w:tcPr>
          <w:p w14:paraId="3FA27518" w14:textId="77777777" w:rsidR="00122CEB" w:rsidRDefault="00122CEB">
            <w:pPr>
              <w:pStyle w:val="ConsPlusNormal"/>
              <w:jc w:val="right"/>
            </w:pPr>
            <w:r>
              <w:t>1094951,1</w:t>
            </w:r>
          </w:p>
        </w:tc>
        <w:tc>
          <w:tcPr>
            <w:tcW w:w="1384" w:type="dxa"/>
          </w:tcPr>
          <w:p w14:paraId="5672E59F" w14:textId="77777777" w:rsidR="00122CEB" w:rsidRDefault="00122CEB">
            <w:pPr>
              <w:pStyle w:val="ConsPlusNormal"/>
              <w:jc w:val="right"/>
            </w:pPr>
            <w:r>
              <w:t>1115004,0</w:t>
            </w:r>
          </w:p>
        </w:tc>
        <w:tc>
          <w:tcPr>
            <w:tcW w:w="1384" w:type="dxa"/>
          </w:tcPr>
          <w:p w14:paraId="10DFDEAE" w14:textId="77777777" w:rsidR="00122CEB" w:rsidRDefault="00122CEB">
            <w:pPr>
              <w:pStyle w:val="ConsPlusNormal"/>
              <w:jc w:val="right"/>
            </w:pPr>
            <w:r>
              <w:t>1115010,5</w:t>
            </w:r>
          </w:p>
        </w:tc>
      </w:tr>
      <w:tr w:rsidR="00122CEB" w14:paraId="215B1EE4" w14:textId="77777777">
        <w:tc>
          <w:tcPr>
            <w:tcW w:w="1701" w:type="dxa"/>
          </w:tcPr>
          <w:p w14:paraId="621E6FAD" w14:textId="77777777" w:rsidR="00122CEB" w:rsidRDefault="00122CEB">
            <w:pPr>
              <w:pStyle w:val="ConsPlusNormal"/>
              <w:jc w:val="center"/>
            </w:pPr>
            <w:r>
              <w:t>10 3 01 2T080</w:t>
            </w:r>
          </w:p>
        </w:tc>
        <w:tc>
          <w:tcPr>
            <w:tcW w:w="484" w:type="dxa"/>
          </w:tcPr>
          <w:p w14:paraId="44AF34F6" w14:textId="77777777" w:rsidR="00122CEB" w:rsidRDefault="00122CEB">
            <w:pPr>
              <w:pStyle w:val="ConsPlusNormal"/>
              <w:jc w:val="center"/>
            </w:pPr>
            <w:r>
              <w:t>600</w:t>
            </w:r>
          </w:p>
        </w:tc>
        <w:tc>
          <w:tcPr>
            <w:tcW w:w="3964" w:type="dxa"/>
          </w:tcPr>
          <w:p w14:paraId="108F978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FB53843" w14:textId="77777777" w:rsidR="00122CEB" w:rsidRDefault="00122CEB">
            <w:pPr>
              <w:pStyle w:val="ConsPlusNormal"/>
              <w:jc w:val="right"/>
            </w:pPr>
            <w:r>
              <w:t>1094951,1</w:t>
            </w:r>
          </w:p>
        </w:tc>
        <w:tc>
          <w:tcPr>
            <w:tcW w:w="1384" w:type="dxa"/>
          </w:tcPr>
          <w:p w14:paraId="163C45D9" w14:textId="77777777" w:rsidR="00122CEB" w:rsidRDefault="00122CEB">
            <w:pPr>
              <w:pStyle w:val="ConsPlusNormal"/>
              <w:jc w:val="right"/>
            </w:pPr>
            <w:r>
              <w:t>1115004,0</w:t>
            </w:r>
          </w:p>
        </w:tc>
        <w:tc>
          <w:tcPr>
            <w:tcW w:w="1384" w:type="dxa"/>
          </w:tcPr>
          <w:p w14:paraId="215051B4" w14:textId="77777777" w:rsidR="00122CEB" w:rsidRDefault="00122CEB">
            <w:pPr>
              <w:pStyle w:val="ConsPlusNormal"/>
              <w:jc w:val="right"/>
            </w:pPr>
            <w:r>
              <w:t>1115010,5</w:t>
            </w:r>
          </w:p>
        </w:tc>
      </w:tr>
      <w:tr w:rsidR="00122CEB" w14:paraId="557F1077" w14:textId="77777777">
        <w:tc>
          <w:tcPr>
            <w:tcW w:w="1701" w:type="dxa"/>
          </w:tcPr>
          <w:p w14:paraId="3FBCC2A8" w14:textId="77777777" w:rsidR="00122CEB" w:rsidRDefault="00122CEB">
            <w:pPr>
              <w:pStyle w:val="ConsPlusNormal"/>
              <w:jc w:val="center"/>
            </w:pPr>
            <w:r>
              <w:t>10 3 01 2T090</w:t>
            </w:r>
          </w:p>
        </w:tc>
        <w:tc>
          <w:tcPr>
            <w:tcW w:w="484" w:type="dxa"/>
          </w:tcPr>
          <w:p w14:paraId="478478DA" w14:textId="77777777" w:rsidR="00122CEB" w:rsidRDefault="00122CEB">
            <w:pPr>
              <w:pStyle w:val="ConsPlusNormal"/>
            </w:pPr>
          </w:p>
        </w:tc>
        <w:tc>
          <w:tcPr>
            <w:tcW w:w="3964" w:type="dxa"/>
          </w:tcPr>
          <w:p w14:paraId="401D2A86" w14:textId="77777777" w:rsidR="00122CEB" w:rsidRDefault="00122CEB">
            <w:pPr>
              <w:pStyle w:val="ConsPlusNormal"/>
            </w:pPr>
            <w:r>
              <w:t>Содержание элементов обустройства автомобильных дорог местного значения, выполнение мероприятий по обеспечению безопасности и организации дорожного движения по перераспределенным полномочиям</w:t>
            </w:r>
          </w:p>
        </w:tc>
        <w:tc>
          <w:tcPr>
            <w:tcW w:w="1384" w:type="dxa"/>
          </w:tcPr>
          <w:p w14:paraId="39F51CAA" w14:textId="77777777" w:rsidR="00122CEB" w:rsidRDefault="00122CEB">
            <w:pPr>
              <w:pStyle w:val="ConsPlusNormal"/>
              <w:jc w:val="right"/>
            </w:pPr>
            <w:r>
              <w:t>196372,4</w:t>
            </w:r>
          </w:p>
        </w:tc>
        <w:tc>
          <w:tcPr>
            <w:tcW w:w="1384" w:type="dxa"/>
          </w:tcPr>
          <w:p w14:paraId="0B597243" w14:textId="77777777" w:rsidR="00122CEB" w:rsidRDefault="00122CEB">
            <w:pPr>
              <w:pStyle w:val="ConsPlusNormal"/>
              <w:jc w:val="right"/>
            </w:pPr>
            <w:r>
              <w:t>108894,4</w:t>
            </w:r>
          </w:p>
        </w:tc>
        <w:tc>
          <w:tcPr>
            <w:tcW w:w="1384" w:type="dxa"/>
          </w:tcPr>
          <w:p w14:paraId="01813947" w14:textId="77777777" w:rsidR="00122CEB" w:rsidRDefault="00122CEB">
            <w:pPr>
              <w:pStyle w:val="ConsPlusNormal"/>
              <w:jc w:val="right"/>
            </w:pPr>
            <w:r>
              <w:t>110730,0</w:t>
            </w:r>
          </w:p>
        </w:tc>
      </w:tr>
      <w:tr w:rsidR="00122CEB" w14:paraId="72314A98" w14:textId="77777777">
        <w:tc>
          <w:tcPr>
            <w:tcW w:w="1701" w:type="dxa"/>
          </w:tcPr>
          <w:p w14:paraId="06A77D80" w14:textId="77777777" w:rsidR="00122CEB" w:rsidRDefault="00122CEB">
            <w:pPr>
              <w:pStyle w:val="ConsPlusNormal"/>
              <w:jc w:val="center"/>
            </w:pPr>
            <w:r>
              <w:t>10 3 01 2T090</w:t>
            </w:r>
          </w:p>
        </w:tc>
        <w:tc>
          <w:tcPr>
            <w:tcW w:w="484" w:type="dxa"/>
          </w:tcPr>
          <w:p w14:paraId="62865564" w14:textId="77777777" w:rsidR="00122CEB" w:rsidRDefault="00122CEB">
            <w:pPr>
              <w:pStyle w:val="ConsPlusNormal"/>
              <w:jc w:val="center"/>
            </w:pPr>
            <w:r>
              <w:t>600</w:t>
            </w:r>
          </w:p>
        </w:tc>
        <w:tc>
          <w:tcPr>
            <w:tcW w:w="3964" w:type="dxa"/>
          </w:tcPr>
          <w:p w14:paraId="5686B88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9617BF8" w14:textId="77777777" w:rsidR="00122CEB" w:rsidRDefault="00122CEB">
            <w:pPr>
              <w:pStyle w:val="ConsPlusNormal"/>
              <w:jc w:val="right"/>
            </w:pPr>
            <w:r>
              <w:t>196372,4</w:t>
            </w:r>
          </w:p>
        </w:tc>
        <w:tc>
          <w:tcPr>
            <w:tcW w:w="1384" w:type="dxa"/>
          </w:tcPr>
          <w:p w14:paraId="7BDD8EAA" w14:textId="77777777" w:rsidR="00122CEB" w:rsidRDefault="00122CEB">
            <w:pPr>
              <w:pStyle w:val="ConsPlusNormal"/>
              <w:jc w:val="right"/>
            </w:pPr>
            <w:r>
              <w:t>108894,4</w:t>
            </w:r>
          </w:p>
        </w:tc>
        <w:tc>
          <w:tcPr>
            <w:tcW w:w="1384" w:type="dxa"/>
          </w:tcPr>
          <w:p w14:paraId="7DB70B16" w14:textId="77777777" w:rsidR="00122CEB" w:rsidRDefault="00122CEB">
            <w:pPr>
              <w:pStyle w:val="ConsPlusNormal"/>
              <w:jc w:val="right"/>
            </w:pPr>
            <w:r>
              <w:t>110730,0</w:t>
            </w:r>
          </w:p>
        </w:tc>
      </w:tr>
      <w:tr w:rsidR="00122CEB" w14:paraId="742D622E" w14:textId="77777777">
        <w:tc>
          <w:tcPr>
            <w:tcW w:w="1701" w:type="dxa"/>
          </w:tcPr>
          <w:p w14:paraId="68078FF1" w14:textId="77777777" w:rsidR="00122CEB" w:rsidRDefault="00122CEB">
            <w:pPr>
              <w:pStyle w:val="ConsPlusNormal"/>
              <w:jc w:val="center"/>
            </w:pPr>
            <w:r>
              <w:t>10 3 01 2T100</w:t>
            </w:r>
          </w:p>
        </w:tc>
        <w:tc>
          <w:tcPr>
            <w:tcW w:w="484" w:type="dxa"/>
          </w:tcPr>
          <w:p w14:paraId="052A11F5" w14:textId="77777777" w:rsidR="00122CEB" w:rsidRDefault="00122CEB">
            <w:pPr>
              <w:pStyle w:val="ConsPlusNormal"/>
            </w:pPr>
          </w:p>
        </w:tc>
        <w:tc>
          <w:tcPr>
            <w:tcW w:w="3964" w:type="dxa"/>
          </w:tcPr>
          <w:p w14:paraId="39FF8BB7" w14:textId="77777777" w:rsidR="00122CEB" w:rsidRDefault="00122CEB">
            <w:pPr>
              <w:pStyle w:val="ConsPlusNormal"/>
            </w:pPr>
            <w:r>
              <w:t xml:space="preserve">Внедрение интеллектуальных транспортных систем, предусматривающих автоматизацию </w:t>
            </w:r>
            <w:r>
              <w:lastRenderedPageBreak/>
              <w:t>процессов управления дорожным движением в Пермском крае</w:t>
            </w:r>
          </w:p>
        </w:tc>
        <w:tc>
          <w:tcPr>
            <w:tcW w:w="1384" w:type="dxa"/>
          </w:tcPr>
          <w:p w14:paraId="1B9FCFAA" w14:textId="77777777" w:rsidR="00122CEB" w:rsidRDefault="00122CEB">
            <w:pPr>
              <w:pStyle w:val="ConsPlusNormal"/>
              <w:jc w:val="right"/>
            </w:pPr>
            <w:r>
              <w:lastRenderedPageBreak/>
              <w:t>237373,9</w:t>
            </w:r>
          </w:p>
        </w:tc>
        <w:tc>
          <w:tcPr>
            <w:tcW w:w="1384" w:type="dxa"/>
          </w:tcPr>
          <w:p w14:paraId="5CEE5A9D" w14:textId="77777777" w:rsidR="00122CEB" w:rsidRDefault="00122CEB">
            <w:pPr>
              <w:pStyle w:val="ConsPlusNormal"/>
              <w:jc w:val="right"/>
            </w:pPr>
            <w:r>
              <w:t>0,0</w:t>
            </w:r>
          </w:p>
        </w:tc>
        <w:tc>
          <w:tcPr>
            <w:tcW w:w="1384" w:type="dxa"/>
          </w:tcPr>
          <w:p w14:paraId="3F17192B" w14:textId="77777777" w:rsidR="00122CEB" w:rsidRDefault="00122CEB">
            <w:pPr>
              <w:pStyle w:val="ConsPlusNormal"/>
              <w:jc w:val="right"/>
            </w:pPr>
            <w:r>
              <w:t>0,0</w:t>
            </w:r>
          </w:p>
        </w:tc>
      </w:tr>
      <w:tr w:rsidR="00122CEB" w14:paraId="0A3C4D3A" w14:textId="77777777">
        <w:tc>
          <w:tcPr>
            <w:tcW w:w="1701" w:type="dxa"/>
          </w:tcPr>
          <w:p w14:paraId="0C1C7D91" w14:textId="77777777" w:rsidR="00122CEB" w:rsidRDefault="00122CEB">
            <w:pPr>
              <w:pStyle w:val="ConsPlusNormal"/>
              <w:jc w:val="center"/>
            </w:pPr>
            <w:r>
              <w:t>10 3 01 2T100</w:t>
            </w:r>
          </w:p>
        </w:tc>
        <w:tc>
          <w:tcPr>
            <w:tcW w:w="484" w:type="dxa"/>
          </w:tcPr>
          <w:p w14:paraId="3C09EB15" w14:textId="77777777" w:rsidR="00122CEB" w:rsidRDefault="00122CEB">
            <w:pPr>
              <w:pStyle w:val="ConsPlusNormal"/>
              <w:jc w:val="center"/>
            </w:pPr>
            <w:r>
              <w:t>600</w:t>
            </w:r>
          </w:p>
        </w:tc>
        <w:tc>
          <w:tcPr>
            <w:tcW w:w="3964" w:type="dxa"/>
          </w:tcPr>
          <w:p w14:paraId="638C627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BA94C6A" w14:textId="77777777" w:rsidR="00122CEB" w:rsidRDefault="00122CEB">
            <w:pPr>
              <w:pStyle w:val="ConsPlusNormal"/>
              <w:jc w:val="right"/>
            </w:pPr>
            <w:r>
              <w:t>237373,9</w:t>
            </w:r>
          </w:p>
        </w:tc>
        <w:tc>
          <w:tcPr>
            <w:tcW w:w="1384" w:type="dxa"/>
          </w:tcPr>
          <w:p w14:paraId="48E53D4C" w14:textId="77777777" w:rsidR="00122CEB" w:rsidRDefault="00122CEB">
            <w:pPr>
              <w:pStyle w:val="ConsPlusNormal"/>
              <w:jc w:val="right"/>
            </w:pPr>
            <w:r>
              <w:t>0,0</w:t>
            </w:r>
          </w:p>
        </w:tc>
        <w:tc>
          <w:tcPr>
            <w:tcW w:w="1384" w:type="dxa"/>
          </w:tcPr>
          <w:p w14:paraId="1D6D6EB1" w14:textId="77777777" w:rsidR="00122CEB" w:rsidRDefault="00122CEB">
            <w:pPr>
              <w:pStyle w:val="ConsPlusNormal"/>
              <w:jc w:val="right"/>
            </w:pPr>
            <w:r>
              <w:t>0,0</w:t>
            </w:r>
          </w:p>
        </w:tc>
      </w:tr>
      <w:tr w:rsidR="00122CEB" w14:paraId="412EF883" w14:textId="77777777">
        <w:tc>
          <w:tcPr>
            <w:tcW w:w="1701" w:type="dxa"/>
          </w:tcPr>
          <w:p w14:paraId="466B6424" w14:textId="77777777" w:rsidR="00122CEB" w:rsidRDefault="00122CEB">
            <w:pPr>
              <w:pStyle w:val="ConsPlusNormal"/>
              <w:jc w:val="center"/>
            </w:pPr>
            <w:r>
              <w:t>10 3 01 2T110</w:t>
            </w:r>
          </w:p>
        </w:tc>
        <w:tc>
          <w:tcPr>
            <w:tcW w:w="484" w:type="dxa"/>
          </w:tcPr>
          <w:p w14:paraId="20ED8A27" w14:textId="77777777" w:rsidR="00122CEB" w:rsidRDefault="00122CEB">
            <w:pPr>
              <w:pStyle w:val="ConsPlusNormal"/>
            </w:pPr>
          </w:p>
        </w:tc>
        <w:tc>
          <w:tcPr>
            <w:tcW w:w="3964" w:type="dxa"/>
          </w:tcPr>
          <w:p w14:paraId="53D9C22C" w14:textId="77777777" w:rsidR="00122CEB" w:rsidRDefault="00122CEB">
            <w:pPr>
              <w:pStyle w:val="ConsPlusNormal"/>
            </w:pPr>
            <w:r>
              <w:t>Реализация мер по обеспечению транспортной безопасности мостов на региональных дорогах</w:t>
            </w:r>
          </w:p>
        </w:tc>
        <w:tc>
          <w:tcPr>
            <w:tcW w:w="1384" w:type="dxa"/>
          </w:tcPr>
          <w:p w14:paraId="63FB012D" w14:textId="77777777" w:rsidR="00122CEB" w:rsidRDefault="00122CEB">
            <w:pPr>
              <w:pStyle w:val="ConsPlusNormal"/>
              <w:jc w:val="right"/>
            </w:pPr>
            <w:r>
              <w:t>190000,0</w:t>
            </w:r>
          </w:p>
        </w:tc>
        <w:tc>
          <w:tcPr>
            <w:tcW w:w="1384" w:type="dxa"/>
          </w:tcPr>
          <w:p w14:paraId="2F690A78" w14:textId="77777777" w:rsidR="00122CEB" w:rsidRDefault="00122CEB">
            <w:pPr>
              <w:pStyle w:val="ConsPlusNormal"/>
              <w:jc w:val="right"/>
            </w:pPr>
            <w:r>
              <w:t>285000,0</w:t>
            </w:r>
          </w:p>
        </w:tc>
        <w:tc>
          <w:tcPr>
            <w:tcW w:w="1384" w:type="dxa"/>
          </w:tcPr>
          <w:p w14:paraId="6BC35F61" w14:textId="77777777" w:rsidR="00122CEB" w:rsidRDefault="00122CEB">
            <w:pPr>
              <w:pStyle w:val="ConsPlusNormal"/>
              <w:jc w:val="right"/>
            </w:pPr>
            <w:r>
              <w:t>313555,1</w:t>
            </w:r>
          </w:p>
        </w:tc>
      </w:tr>
      <w:tr w:rsidR="00122CEB" w14:paraId="627AF810" w14:textId="77777777">
        <w:tc>
          <w:tcPr>
            <w:tcW w:w="1701" w:type="dxa"/>
          </w:tcPr>
          <w:p w14:paraId="42007F33" w14:textId="77777777" w:rsidR="00122CEB" w:rsidRDefault="00122CEB">
            <w:pPr>
              <w:pStyle w:val="ConsPlusNormal"/>
              <w:jc w:val="center"/>
            </w:pPr>
            <w:r>
              <w:t>10 3 01 2T110</w:t>
            </w:r>
          </w:p>
        </w:tc>
        <w:tc>
          <w:tcPr>
            <w:tcW w:w="484" w:type="dxa"/>
          </w:tcPr>
          <w:p w14:paraId="281C978D" w14:textId="77777777" w:rsidR="00122CEB" w:rsidRDefault="00122CEB">
            <w:pPr>
              <w:pStyle w:val="ConsPlusNormal"/>
              <w:jc w:val="center"/>
            </w:pPr>
            <w:r>
              <w:t>600</w:t>
            </w:r>
          </w:p>
        </w:tc>
        <w:tc>
          <w:tcPr>
            <w:tcW w:w="3964" w:type="dxa"/>
          </w:tcPr>
          <w:p w14:paraId="6BEED5C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48B7600" w14:textId="77777777" w:rsidR="00122CEB" w:rsidRDefault="00122CEB">
            <w:pPr>
              <w:pStyle w:val="ConsPlusNormal"/>
              <w:jc w:val="right"/>
            </w:pPr>
            <w:r>
              <w:t>190000,0</w:t>
            </w:r>
          </w:p>
        </w:tc>
        <w:tc>
          <w:tcPr>
            <w:tcW w:w="1384" w:type="dxa"/>
          </w:tcPr>
          <w:p w14:paraId="353AC806" w14:textId="77777777" w:rsidR="00122CEB" w:rsidRDefault="00122CEB">
            <w:pPr>
              <w:pStyle w:val="ConsPlusNormal"/>
              <w:jc w:val="right"/>
            </w:pPr>
            <w:r>
              <w:t>285000,0</w:t>
            </w:r>
          </w:p>
        </w:tc>
        <w:tc>
          <w:tcPr>
            <w:tcW w:w="1384" w:type="dxa"/>
          </w:tcPr>
          <w:p w14:paraId="2B1868D8" w14:textId="77777777" w:rsidR="00122CEB" w:rsidRDefault="00122CEB">
            <w:pPr>
              <w:pStyle w:val="ConsPlusNormal"/>
              <w:jc w:val="right"/>
            </w:pPr>
            <w:r>
              <w:t>313555,1</w:t>
            </w:r>
          </w:p>
        </w:tc>
      </w:tr>
      <w:tr w:rsidR="00122CEB" w14:paraId="70E34758" w14:textId="77777777">
        <w:tc>
          <w:tcPr>
            <w:tcW w:w="1701" w:type="dxa"/>
          </w:tcPr>
          <w:p w14:paraId="228B7699" w14:textId="77777777" w:rsidR="00122CEB" w:rsidRDefault="00122CEB">
            <w:pPr>
              <w:pStyle w:val="ConsPlusNormal"/>
              <w:jc w:val="center"/>
            </w:pPr>
            <w:r>
              <w:t>10 3 02 00000</w:t>
            </w:r>
          </w:p>
        </w:tc>
        <w:tc>
          <w:tcPr>
            <w:tcW w:w="484" w:type="dxa"/>
          </w:tcPr>
          <w:p w14:paraId="5B519DED" w14:textId="77777777" w:rsidR="00122CEB" w:rsidRDefault="00122CEB">
            <w:pPr>
              <w:pStyle w:val="ConsPlusNormal"/>
            </w:pPr>
          </w:p>
        </w:tc>
        <w:tc>
          <w:tcPr>
            <w:tcW w:w="3964" w:type="dxa"/>
          </w:tcPr>
          <w:p w14:paraId="65247ED6" w14:textId="77777777" w:rsidR="00122CEB" w:rsidRDefault="00122CEB">
            <w:pPr>
              <w:pStyle w:val="ConsPlusNormal"/>
            </w:pPr>
            <w:r>
              <w:t>Комплекс процессных мероприятий "Развитие транспортного комплекса"</w:t>
            </w:r>
          </w:p>
        </w:tc>
        <w:tc>
          <w:tcPr>
            <w:tcW w:w="1384" w:type="dxa"/>
          </w:tcPr>
          <w:p w14:paraId="4422CD9B" w14:textId="77777777" w:rsidR="00122CEB" w:rsidRDefault="00122CEB">
            <w:pPr>
              <w:pStyle w:val="ConsPlusNormal"/>
              <w:jc w:val="right"/>
            </w:pPr>
            <w:r>
              <w:t>4993462,1</w:t>
            </w:r>
          </w:p>
        </w:tc>
        <w:tc>
          <w:tcPr>
            <w:tcW w:w="1384" w:type="dxa"/>
          </w:tcPr>
          <w:p w14:paraId="06368270" w14:textId="77777777" w:rsidR="00122CEB" w:rsidRDefault="00122CEB">
            <w:pPr>
              <w:pStyle w:val="ConsPlusNormal"/>
              <w:jc w:val="right"/>
            </w:pPr>
            <w:r>
              <w:t>6855042,5</w:t>
            </w:r>
          </w:p>
        </w:tc>
        <w:tc>
          <w:tcPr>
            <w:tcW w:w="1384" w:type="dxa"/>
          </w:tcPr>
          <w:p w14:paraId="7436AEF8" w14:textId="77777777" w:rsidR="00122CEB" w:rsidRDefault="00122CEB">
            <w:pPr>
              <w:pStyle w:val="ConsPlusNormal"/>
              <w:jc w:val="right"/>
            </w:pPr>
            <w:r>
              <w:t>7039779,8</w:t>
            </w:r>
          </w:p>
        </w:tc>
      </w:tr>
      <w:tr w:rsidR="00122CEB" w14:paraId="347A5B8A" w14:textId="77777777">
        <w:tc>
          <w:tcPr>
            <w:tcW w:w="1701" w:type="dxa"/>
          </w:tcPr>
          <w:p w14:paraId="5A34E07F" w14:textId="77777777" w:rsidR="00122CEB" w:rsidRDefault="00122CEB">
            <w:pPr>
              <w:pStyle w:val="ConsPlusNormal"/>
              <w:jc w:val="center"/>
            </w:pPr>
            <w:r>
              <w:t>10 3 02 00110</w:t>
            </w:r>
          </w:p>
        </w:tc>
        <w:tc>
          <w:tcPr>
            <w:tcW w:w="484" w:type="dxa"/>
          </w:tcPr>
          <w:p w14:paraId="399546C6" w14:textId="77777777" w:rsidR="00122CEB" w:rsidRDefault="00122CEB">
            <w:pPr>
              <w:pStyle w:val="ConsPlusNormal"/>
            </w:pPr>
          </w:p>
        </w:tc>
        <w:tc>
          <w:tcPr>
            <w:tcW w:w="3964" w:type="dxa"/>
          </w:tcPr>
          <w:p w14:paraId="2EC8DD3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ADB652A" w14:textId="77777777" w:rsidR="00122CEB" w:rsidRDefault="00122CEB">
            <w:pPr>
              <w:pStyle w:val="ConsPlusNormal"/>
              <w:jc w:val="right"/>
            </w:pPr>
            <w:r>
              <w:t>71535,0</w:t>
            </w:r>
          </w:p>
        </w:tc>
        <w:tc>
          <w:tcPr>
            <w:tcW w:w="1384" w:type="dxa"/>
          </w:tcPr>
          <w:p w14:paraId="7DC4E275" w14:textId="77777777" w:rsidR="00122CEB" w:rsidRDefault="00122CEB">
            <w:pPr>
              <w:pStyle w:val="ConsPlusNormal"/>
              <w:jc w:val="right"/>
            </w:pPr>
            <w:r>
              <w:t>72829,8</w:t>
            </w:r>
          </w:p>
        </w:tc>
        <w:tc>
          <w:tcPr>
            <w:tcW w:w="1384" w:type="dxa"/>
          </w:tcPr>
          <w:p w14:paraId="0530996B" w14:textId="77777777" w:rsidR="00122CEB" w:rsidRDefault="00122CEB">
            <w:pPr>
              <w:pStyle w:val="ConsPlusNormal"/>
              <w:jc w:val="right"/>
            </w:pPr>
            <w:r>
              <w:t>72855,2</w:t>
            </w:r>
          </w:p>
        </w:tc>
      </w:tr>
      <w:tr w:rsidR="00122CEB" w14:paraId="34E72E40" w14:textId="77777777">
        <w:tc>
          <w:tcPr>
            <w:tcW w:w="1701" w:type="dxa"/>
          </w:tcPr>
          <w:p w14:paraId="5516836A" w14:textId="77777777" w:rsidR="00122CEB" w:rsidRDefault="00122CEB">
            <w:pPr>
              <w:pStyle w:val="ConsPlusNormal"/>
              <w:jc w:val="center"/>
            </w:pPr>
            <w:r>
              <w:t>10 3 02 00110</w:t>
            </w:r>
          </w:p>
        </w:tc>
        <w:tc>
          <w:tcPr>
            <w:tcW w:w="484" w:type="dxa"/>
          </w:tcPr>
          <w:p w14:paraId="5BBC61E2" w14:textId="77777777" w:rsidR="00122CEB" w:rsidRDefault="00122CEB">
            <w:pPr>
              <w:pStyle w:val="ConsPlusNormal"/>
              <w:jc w:val="center"/>
            </w:pPr>
            <w:r>
              <w:t>100</w:t>
            </w:r>
          </w:p>
        </w:tc>
        <w:tc>
          <w:tcPr>
            <w:tcW w:w="3964" w:type="dxa"/>
          </w:tcPr>
          <w:p w14:paraId="6503F5EA"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3FDF18A" w14:textId="77777777" w:rsidR="00122CEB" w:rsidRDefault="00122CEB">
            <w:pPr>
              <w:pStyle w:val="ConsPlusNormal"/>
              <w:jc w:val="right"/>
            </w:pPr>
            <w:r>
              <w:t>66094,3</w:t>
            </w:r>
          </w:p>
        </w:tc>
        <w:tc>
          <w:tcPr>
            <w:tcW w:w="1384" w:type="dxa"/>
          </w:tcPr>
          <w:p w14:paraId="20282BAD" w14:textId="77777777" w:rsidR="00122CEB" w:rsidRDefault="00122CEB">
            <w:pPr>
              <w:pStyle w:val="ConsPlusNormal"/>
              <w:jc w:val="right"/>
            </w:pPr>
            <w:r>
              <w:t>68178,3</w:t>
            </w:r>
          </w:p>
        </w:tc>
        <w:tc>
          <w:tcPr>
            <w:tcW w:w="1384" w:type="dxa"/>
          </w:tcPr>
          <w:p w14:paraId="40205EF2" w14:textId="77777777" w:rsidR="00122CEB" w:rsidRDefault="00122CEB">
            <w:pPr>
              <w:pStyle w:val="ConsPlusNormal"/>
              <w:jc w:val="right"/>
            </w:pPr>
            <w:r>
              <w:t>68178,3</w:t>
            </w:r>
          </w:p>
        </w:tc>
      </w:tr>
      <w:tr w:rsidR="00122CEB" w14:paraId="31BE6E4F" w14:textId="77777777">
        <w:tc>
          <w:tcPr>
            <w:tcW w:w="1701" w:type="dxa"/>
          </w:tcPr>
          <w:p w14:paraId="23E619E7" w14:textId="77777777" w:rsidR="00122CEB" w:rsidRDefault="00122CEB">
            <w:pPr>
              <w:pStyle w:val="ConsPlusNormal"/>
              <w:jc w:val="center"/>
            </w:pPr>
            <w:r>
              <w:t>10 3 02 00110</w:t>
            </w:r>
          </w:p>
        </w:tc>
        <w:tc>
          <w:tcPr>
            <w:tcW w:w="484" w:type="dxa"/>
          </w:tcPr>
          <w:p w14:paraId="4D7C85CA" w14:textId="77777777" w:rsidR="00122CEB" w:rsidRDefault="00122CEB">
            <w:pPr>
              <w:pStyle w:val="ConsPlusNormal"/>
              <w:jc w:val="center"/>
            </w:pPr>
            <w:r>
              <w:t>200</w:t>
            </w:r>
          </w:p>
        </w:tc>
        <w:tc>
          <w:tcPr>
            <w:tcW w:w="3964" w:type="dxa"/>
          </w:tcPr>
          <w:p w14:paraId="3D256C2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FB3D35C" w14:textId="77777777" w:rsidR="00122CEB" w:rsidRDefault="00122CEB">
            <w:pPr>
              <w:pStyle w:val="ConsPlusNormal"/>
              <w:jc w:val="right"/>
            </w:pPr>
            <w:r>
              <w:t>5422,9</w:t>
            </w:r>
          </w:p>
        </w:tc>
        <w:tc>
          <w:tcPr>
            <w:tcW w:w="1384" w:type="dxa"/>
          </w:tcPr>
          <w:p w14:paraId="10C06889" w14:textId="77777777" w:rsidR="00122CEB" w:rsidRDefault="00122CEB">
            <w:pPr>
              <w:pStyle w:val="ConsPlusNormal"/>
              <w:jc w:val="right"/>
            </w:pPr>
            <w:r>
              <w:t>4634,0</w:t>
            </w:r>
          </w:p>
        </w:tc>
        <w:tc>
          <w:tcPr>
            <w:tcW w:w="1384" w:type="dxa"/>
          </w:tcPr>
          <w:p w14:paraId="407709C4" w14:textId="77777777" w:rsidR="00122CEB" w:rsidRDefault="00122CEB">
            <w:pPr>
              <w:pStyle w:val="ConsPlusNormal"/>
              <w:jc w:val="right"/>
            </w:pPr>
            <w:r>
              <w:t>4659,7</w:t>
            </w:r>
          </w:p>
        </w:tc>
      </w:tr>
      <w:tr w:rsidR="00122CEB" w14:paraId="73BAE6D3" w14:textId="77777777">
        <w:tc>
          <w:tcPr>
            <w:tcW w:w="1701" w:type="dxa"/>
          </w:tcPr>
          <w:p w14:paraId="719A98D3" w14:textId="77777777" w:rsidR="00122CEB" w:rsidRDefault="00122CEB">
            <w:pPr>
              <w:pStyle w:val="ConsPlusNormal"/>
              <w:jc w:val="center"/>
            </w:pPr>
            <w:r>
              <w:lastRenderedPageBreak/>
              <w:t>10 3 02 00110</w:t>
            </w:r>
          </w:p>
        </w:tc>
        <w:tc>
          <w:tcPr>
            <w:tcW w:w="484" w:type="dxa"/>
          </w:tcPr>
          <w:p w14:paraId="52E5C578" w14:textId="77777777" w:rsidR="00122CEB" w:rsidRDefault="00122CEB">
            <w:pPr>
              <w:pStyle w:val="ConsPlusNormal"/>
              <w:jc w:val="center"/>
            </w:pPr>
            <w:r>
              <w:t>800</w:t>
            </w:r>
          </w:p>
        </w:tc>
        <w:tc>
          <w:tcPr>
            <w:tcW w:w="3964" w:type="dxa"/>
          </w:tcPr>
          <w:p w14:paraId="53D57F4F" w14:textId="77777777" w:rsidR="00122CEB" w:rsidRDefault="00122CEB">
            <w:pPr>
              <w:pStyle w:val="ConsPlusNormal"/>
            </w:pPr>
            <w:r>
              <w:t>Иные бюджетные ассигнования</w:t>
            </w:r>
          </w:p>
        </w:tc>
        <w:tc>
          <w:tcPr>
            <w:tcW w:w="1384" w:type="dxa"/>
          </w:tcPr>
          <w:p w14:paraId="4081D70F" w14:textId="77777777" w:rsidR="00122CEB" w:rsidRDefault="00122CEB">
            <w:pPr>
              <w:pStyle w:val="ConsPlusNormal"/>
              <w:jc w:val="right"/>
            </w:pPr>
            <w:r>
              <w:t>17,8</w:t>
            </w:r>
          </w:p>
        </w:tc>
        <w:tc>
          <w:tcPr>
            <w:tcW w:w="1384" w:type="dxa"/>
          </w:tcPr>
          <w:p w14:paraId="502440BA" w14:textId="77777777" w:rsidR="00122CEB" w:rsidRDefault="00122CEB">
            <w:pPr>
              <w:pStyle w:val="ConsPlusNormal"/>
              <w:jc w:val="right"/>
            </w:pPr>
            <w:r>
              <w:t>17,5</w:t>
            </w:r>
          </w:p>
        </w:tc>
        <w:tc>
          <w:tcPr>
            <w:tcW w:w="1384" w:type="dxa"/>
          </w:tcPr>
          <w:p w14:paraId="19D3F717" w14:textId="77777777" w:rsidR="00122CEB" w:rsidRDefault="00122CEB">
            <w:pPr>
              <w:pStyle w:val="ConsPlusNormal"/>
              <w:jc w:val="right"/>
            </w:pPr>
            <w:r>
              <w:t>17,2</w:t>
            </w:r>
          </w:p>
        </w:tc>
      </w:tr>
      <w:tr w:rsidR="00122CEB" w14:paraId="7F1F536D" w14:textId="77777777">
        <w:tc>
          <w:tcPr>
            <w:tcW w:w="1701" w:type="dxa"/>
          </w:tcPr>
          <w:p w14:paraId="643612B4" w14:textId="77777777" w:rsidR="00122CEB" w:rsidRDefault="00122CEB">
            <w:pPr>
              <w:pStyle w:val="ConsPlusNormal"/>
              <w:jc w:val="center"/>
            </w:pPr>
            <w:r>
              <w:t>10 3 02 2T060</w:t>
            </w:r>
          </w:p>
        </w:tc>
        <w:tc>
          <w:tcPr>
            <w:tcW w:w="484" w:type="dxa"/>
          </w:tcPr>
          <w:p w14:paraId="09786C85" w14:textId="77777777" w:rsidR="00122CEB" w:rsidRDefault="00122CEB">
            <w:pPr>
              <w:pStyle w:val="ConsPlusNormal"/>
            </w:pPr>
          </w:p>
        </w:tc>
        <w:tc>
          <w:tcPr>
            <w:tcW w:w="3964" w:type="dxa"/>
          </w:tcPr>
          <w:p w14:paraId="6BE7D7B8" w14:textId="77777777" w:rsidR="00122CEB" w:rsidRDefault="00122CEB">
            <w:pPr>
              <w:pStyle w:val="ConsPlusNormal"/>
            </w:pPr>
            <w:r>
              <w:t>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w:t>
            </w:r>
          </w:p>
        </w:tc>
        <w:tc>
          <w:tcPr>
            <w:tcW w:w="1384" w:type="dxa"/>
          </w:tcPr>
          <w:p w14:paraId="384BB0E5" w14:textId="77777777" w:rsidR="00122CEB" w:rsidRDefault="00122CEB">
            <w:pPr>
              <w:pStyle w:val="ConsPlusNormal"/>
              <w:jc w:val="right"/>
            </w:pPr>
            <w:r>
              <w:t>774,3</w:t>
            </w:r>
          </w:p>
        </w:tc>
        <w:tc>
          <w:tcPr>
            <w:tcW w:w="1384" w:type="dxa"/>
          </w:tcPr>
          <w:p w14:paraId="4ACE0F31" w14:textId="77777777" w:rsidR="00122CEB" w:rsidRDefault="00122CEB">
            <w:pPr>
              <w:pStyle w:val="ConsPlusNormal"/>
              <w:jc w:val="right"/>
            </w:pPr>
            <w:r>
              <w:t>929,3</w:t>
            </w:r>
          </w:p>
        </w:tc>
        <w:tc>
          <w:tcPr>
            <w:tcW w:w="1384" w:type="dxa"/>
          </w:tcPr>
          <w:p w14:paraId="5E29A803" w14:textId="77777777" w:rsidR="00122CEB" w:rsidRDefault="00122CEB">
            <w:pPr>
              <w:pStyle w:val="ConsPlusNormal"/>
              <w:jc w:val="right"/>
            </w:pPr>
            <w:r>
              <w:t>929,3</w:t>
            </w:r>
          </w:p>
        </w:tc>
      </w:tr>
      <w:tr w:rsidR="00122CEB" w14:paraId="41EB71A6" w14:textId="77777777">
        <w:tc>
          <w:tcPr>
            <w:tcW w:w="1701" w:type="dxa"/>
          </w:tcPr>
          <w:p w14:paraId="6FD082B7" w14:textId="77777777" w:rsidR="00122CEB" w:rsidRDefault="00122CEB">
            <w:pPr>
              <w:pStyle w:val="ConsPlusNormal"/>
              <w:jc w:val="center"/>
            </w:pPr>
            <w:r>
              <w:t>10 3 02 2T060</w:t>
            </w:r>
          </w:p>
        </w:tc>
        <w:tc>
          <w:tcPr>
            <w:tcW w:w="484" w:type="dxa"/>
          </w:tcPr>
          <w:p w14:paraId="2D33AC14" w14:textId="77777777" w:rsidR="00122CEB" w:rsidRDefault="00122CEB">
            <w:pPr>
              <w:pStyle w:val="ConsPlusNormal"/>
              <w:jc w:val="center"/>
            </w:pPr>
            <w:r>
              <w:t>500</w:t>
            </w:r>
          </w:p>
        </w:tc>
        <w:tc>
          <w:tcPr>
            <w:tcW w:w="3964" w:type="dxa"/>
          </w:tcPr>
          <w:p w14:paraId="325D5003" w14:textId="77777777" w:rsidR="00122CEB" w:rsidRDefault="00122CEB">
            <w:pPr>
              <w:pStyle w:val="ConsPlusNormal"/>
            </w:pPr>
            <w:r>
              <w:t>Межбюджетные трансферты</w:t>
            </w:r>
          </w:p>
        </w:tc>
        <w:tc>
          <w:tcPr>
            <w:tcW w:w="1384" w:type="dxa"/>
          </w:tcPr>
          <w:p w14:paraId="40D34746" w14:textId="77777777" w:rsidR="00122CEB" w:rsidRDefault="00122CEB">
            <w:pPr>
              <w:pStyle w:val="ConsPlusNormal"/>
              <w:jc w:val="right"/>
            </w:pPr>
            <w:r>
              <w:t>774,3</w:t>
            </w:r>
          </w:p>
        </w:tc>
        <w:tc>
          <w:tcPr>
            <w:tcW w:w="1384" w:type="dxa"/>
          </w:tcPr>
          <w:p w14:paraId="04622D83" w14:textId="77777777" w:rsidR="00122CEB" w:rsidRDefault="00122CEB">
            <w:pPr>
              <w:pStyle w:val="ConsPlusNormal"/>
              <w:jc w:val="right"/>
            </w:pPr>
            <w:r>
              <w:t>929,3</w:t>
            </w:r>
          </w:p>
        </w:tc>
        <w:tc>
          <w:tcPr>
            <w:tcW w:w="1384" w:type="dxa"/>
          </w:tcPr>
          <w:p w14:paraId="4578AF57" w14:textId="77777777" w:rsidR="00122CEB" w:rsidRDefault="00122CEB">
            <w:pPr>
              <w:pStyle w:val="ConsPlusNormal"/>
              <w:jc w:val="right"/>
            </w:pPr>
            <w:r>
              <w:t>929,3</w:t>
            </w:r>
          </w:p>
        </w:tc>
      </w:tr>
      <w:tr w:rsidR="00122CEB" w14:paraId="1ECB16E8" w14:textId="77777777">
        <w:tc>
          <w:tcPr>
            <w:tcW w:w="1701" w:type="dxa"/>
          </w:tcPr>
          <w:p w14:paraId="0073CD5E" w14:textId="77777777" w:rsidR="00122CEB" w:rsidRDefault="00122CEB">
            <w:pPr>
              <w:pStyle w:val="ConsPlusNormal"/>
              <w:jc w:val="center"/>
            </w:pPr>
            <w:r>
              <w:t>10 3 02 2T230</w:t>
            </w:r>
          </w:p>
        </w:tc>
        <w:tc>
          <w:tcPr>
            <w:tcW w:w="484" w:type="dxa"/>
          </w:tcPr>
          <w:p w14:paraId="759A3D60" w14:textId="77777777" w:rsidR="00122CEB" w:rsidRDefault="00122CEB">
            <w:pPr>
              <w:pStyle w:val="ConsPlusNormal"/>
            </w:pPr>
          </w:p>
        </w:tc>
        <w:tc>
          <w:tcPr>
            <w:tcW w:w="3964" w:type="dxa"/>
          </w:tcPr>
          <w:p w14:paraId="39318EDA" w14:textId="77777777" w:rsidR="00122CEB" w:rsidRDefault="00122CEB">
            <w:pPr>
              <w:pStyle w:val="ConsPlusNormal"/>
            </w:pPr>
            <w:r>
              <w:t>Осуществление регулярных перевозок пассажиров и багажа автомобильным транспортом на межмуниципальных маршрутах Пермского края по регулируемым тарифам</w:t>
            </w:r>
          </w:p>
        </w:tc>
        <w:tc>
          <w:tcPr>
            <w:tcW w:w="1384" w:type="dxa"/>
          </w:tcPr>
          <w:p w14:paraId="3D4213B1" w14:textId="77777777" w:rsidR="00122CEB" w:rsidRDefault="00122CEB">
            <w:pPr>
              <w:pStyle w:val="ConsPlusNormal"/>
              <w:jc w:val="right"/>
            </w:pPr>
            <w:r>
              <w:t>3134128,8</w:t>
            </w:r>
          </w:p>
        </w:tc>
        <w:tc>
          <w:tcPr>
            <w:tcW w:w="1384" w:type="dxa"/>
          </w:tcPr>
          <w:p w14:paraId="2AFA469E" w14:textId="77777777" w:rsidR="00122CEB" w:rsidRDefault="00122CEB">
            <w:pPr>
              <w:pStyle w:val="ConsPlusNormal"/>
              <w:jc w:val="right"/>
            </w:pPr>
            <w:r>
              <w:t>4808884,8</w:t>
            </w:r>
          </w:p>
        </w:tc>
        <w:tc>
          <w:tcPr>
            <w:tcW w:w="1384" w:type="dxa"/>
          </w:tcPr>
          <w:p w14:paraId="5E73E2A7" w14:textId="77777777" w:rsidR="00122CEB" w:rsidRDefault="00122CEB">
            <w:pPr>
              <w:pStyle w:val="ConsPlusNormal"/>
              <w:jc w:val="right"/>
            </w:pPr>
            <w:r>
              <w:t>5212838,3</w:t>
            </w:r>
          </w:p>
        </w:tc>
      </w:tr>
      <w:tr w:rsidR="00122CEB" w14:paraId="13A6BC19" w14:textId="77777777">
        <w:tc>
          <w:tcPr>
            <w:tcW w:w="1701" w:type="dxa"/>
          </w:tcPr>
          <w:p w14:paraId="703A8DE2" w14:textId="77777777" w:rsidR="00122CEB" w:rsidRDefault="00122CEB">
            <w:pPr>
              <w:pStyle w:val="ConsPlusNormal"/>
              <w:jc w:val="center"/>
            </w:pPr>
            <w:r>
              <w:t>10 3 02 2T230</w:t>
            </w:r>
          </w:p>
        </w:tc>
        <w:tc>
          <w:tcPr>
            <w:tcW w:w="484" w:type="dxa"/>
          </w:tcPr>
          <w:p w14:paraId="1161FB82" w14:textId="77777777" w:rsidR="00122CEB" w:rsidRDefault="00122CEB">
            <w:pPr>
              <w:pStyle w:val="ConsPlusNormal"/>
              <w:jc w:val="center"/>
            </w:pPr>
            <w:r>
              <w:t>200</w:t>
            </w:r>
          </w:p>
        </w:tc>
        <w:tc>
          <w:tcPr>
            <w:tcW w:w="3964" w:type="dxa"/>
          </w:tcPr>
          <w:p w14:paraId="76FA6CF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033F9AF" w14:textId="77777777" w:rsidR="00122CEB" w:rsidRDefault="00122CEB">
            <w:pPr>
              <w:pStyle w:val="ConsPlusNormal"/>
              <w:jc w:val="right"/>
            </w:pPr>
            <w:r>
              <w:t>3134128,8</w:t>
            </w:r>
          </w:p>
        </w:tc>
        <w:tc>
          <w:tcPr>
            <w:tcW w:w="1384" w:type="dxa"/>
          </w:tcPr>
          <w:p w14:paraId="64FE650C" w14:textId="77777777" w:rsidR="00122CEB" w:rsidRDefault="00122CEB">
            <w:pPr>
              <w:pStyle w:val="ConsPlusNormal"/>
              <w:jc w:val="right"/>
            </w:pPr>
            <w:r>
              <w:t>4808884,8</w:t>
            </w:r>
          </w:p>
        </w:tc>
        <w:tc>
          <w:tcPr>
            <w:tcW w:w="1384" w:type="dxa"/>
          </w:tcPr>
          <w:p w14:paraId="0E77593A" w14:textId="77777777" w:rsidR="00122CEB" w:rsidRDefault="00122CEB">
            <w:pPr>
              <w:pStyle w:val="ConsPlusNormal"/>
              <w:jc w:val="right"/>
            </w:pPr>
            <w:r>
              <w:t>5212838,3</w:t>
            </w:r>
          </w:p>
        </w:tc>
      </w:tr>
      <w:tr w:rsidR="00122CEB" w14:paraId="1A9568A6" w14:textId="77777777">
        <w:tc>
          <w:tcPr>
            <w:tcW w:w="1701" w:type="dxa"/>
          </w:tcPr>
          <w:p w14:paraId="7E8ABD21" w14:textId="77777777" w:rsidR="00122CEB" w:rsidRDefault="00122CEB">
            <w:pPr>
              <w:pStyle w:val="ConsPlusNormal"/>
              <w:jc w:val="center"/>
            </w:pPr>
            <w:r>
              <w:t>10 3 02 2T240</w:t>
            </w:r>
          </w:p>
        </w:tc>
        <w:tc>
          <w:tcPr>
            <w:tcW w:w="484" w:type="dxa"/>
          </w:tcPr>
          <w:p w14:paraId="2B86A814" w14:textId="77777777" w:rsidR="00122CEB" w:rsidRDefault="00122CEB">
            <w:pPr>
              <w:pStyle w:val="ConsPlusNormal"/>
            </w:pPr>
          </w:p>
        </w:tc>
        <w:tc>
          <w:tcPr>
            <w:tcW w:w="3964" w:type="dxa"/>
          </w:tcPr>
          <w:p w14:paraId="67EAE24D" w14:textId="77777777" w:rsidR="00122CEB" w:rsidRDefault="00122CEB">
            <w:pPr>
              <w:pStyle w:val="ConsPlusNormal"/>
            </w:pPr>
            <w:r>
              <w:t>Возмещение расходов на услуги автовокзалов и автостанций при осуществлении перевозок пассажиров и багажа автомобильным транспортом по межмуниципальным маршрутам Пермского края по регулируемым тарифам</w:t>
            </w:r>
          </w:p>
        </w:tc>
        <w:tc>
          <w:tcPr>
            <w:tcW w:w="1384" w:type="dxa"/>
          </w:tcPr>
          <w:p w14:paraId="38F89869" w14:textId="77777777" w:rsidR="00122CEB" w:rsidRDefault="00122CEB">
            <w:pPr>
              <w:pStyle w:val="ConsPlusNormal"/>
              <w:jc w:val="right"/>
            </w:pPr>
            <w:r>
              <w:t>133563,4</w:t>
            </w:r>
          </w:p>
        </w:tc>
        <w:tc>
          <w:tcPr>
            <w:tcW w:w="1384" w:type="dxa"/>
          </w:tcPr>
          <w:p w14:paraId="33FBD853" w14:textId="77777777" w:rsidR="00122CEB" w:rsidRDefault="00122CEB">
            <w:pPr>
              <w:pStyle w:val="ConsPlusNormal"/>
              <w:jc w:val="right"/>
            </w:pPr>
            <w:r>
              <w:t>34726,5</w:t>
            </w:r>
          </w:p>
        </w:tc>
        <w:tc>
          <w:tcPr>
            <w:tcW w:w="1384" w:type="dxa"/>
          </w:tcPr>
          <w:p w14:paraId="5FA6BC5F" w14:textId="77777777" w:rsidR="00122CEB" w:rsidRDefault="00122CEB">
            <w:pPr>
              <w:pStyle w:val="ConsPlusNormal"/>
              <w:jc w:val="right"/>
            </w:pPr>
            <w:r>
              <w:t>0,0</w:t>
            </w:r>
          </w:p>
        </w:tc>
      </w:tr>
      <w:tr w:rsidR="00122CEB" w14:paraId="605099B2" w14:textId="77777777">
        <w:tc>
          <w:tcPr>
            <w:tcW w:w="1701" w:type="dxa"/>
          </w:tcPr>
          <w:p w14:paraId="70DC5D80" w14:textId="77777777" w:rsidR="00122CEB" w:rsidRDefault="00122CEB">
            <w:pPr>
              <w:pStyle w:val="ConsPlusNormal"/>
              <w:jc w:val="center"/>
            </w:pPr>
            <w:r>
              <w:t>10 3 02 2T240</w:t>
            </w:r>
          </w:p>
        </w:tc>
        <w:tc>
          <w:tcPr>
            <w:tcW w:w="484" w:type="dxa"/>
          </w:tcPr>
          <w:p w14:paraId="50FBF65A" w14:textId="77777777" w:rsidR="00122CEB" w:rsidRDefault="00122CEB">
            <w:pPr>
              <w:pStyle w:val="ConsPlusNormal"/>
              <w:jc w:val="center"/>
            </w:pPr>
            <w:r>
              <w:t>800</w:t>
            </w:r>
          </w:p>
        </w:tc>
        <w:tc>
          <w:tcPr>
            <w:tcW w:w="3964" w:type="dxa"/>
          </w:tcPr>
          <w:p w14:paraId="6D26C876" w14:textId="77777777" w:rsidR="00122CEB" w:rsidRDefault="00122CEB">
            <w:pPr>
              <w:pStyle w:val="ConsPlusNormal"/>
            </w:pPr>
            <w:r>
              <w:t>Иные бюджетные ассигнования</w:t>
            </w:r>
          </w:p>
        </w:tc>
        <w:tc>
          <w:tcPr>
            <w:tcW w:w="1384" w:type="dxa"/>
          </w:tcPr>
          <w:p w14:paraId="03E55B0B" w14:textId="77777777" w:rsidR="00122CEB" w:rsidRDefault="00122CEB">
            <w:pPr>
              <w:pStyle w:val="ConsPlusNormal"/>
              <w:jc w:val="right"/>
            </w:pPr>
            <w:r>
              <w:t>133563,4</w:t>
            </w:r>
          </w:p>
        </w:tc>
        <w:tc>
          <w:tcPr>
            <w:tcW w:w="1384" w:type="dxa"/>
          </w:tcPr>
          <w:p w14:paraId="10E2785C" w14:textId="77777777" w:rsidR="00122CEB" w:rsidRDefault="00122CEB">
            <w:pPr>
              <w:pStyle w:val="ConsPlusNormal"/>
              <w:jc w:val="right"/>
            </w:pPr>
            <w:r>
              <w:t>34726,5</w:t>
            </w:r>
          </w:p>
        </w:tc>
        <w:tc>
          <w:tcPr>
            <w:tcW w:w="1384" w:type="dxa"/>
          </w:tcPr>
          <w:p w14:paraId="5B302036" w14:textId="77777777" w:rsidR="00122CEB" w:rsidRDefault="00122CEB">
            <w:pPr>
              <w:pStyle w:val="ConsPlusNormal"/>
              <w:jc w:val="right"/>
            </w:pPr>
            <w:r>
              <w:t>0,0</w:t>
            </w:r>
          </w:p>
        </w:tc>
      </w:tr>
      <w:tr w:rsidR="00122CEB" w14:paraId="43F1EE70" w14:textId="77777777">
        <w:tc>
          <w:tcPr>
            <w:tcW w:w="1701" w:type="dxa"/>
          </w:tcPr>
          <w:p w14:paraId="0F2538F4" w14:textId="77777777" w:rsidR="00122CEB" w:rsidRDefault="00122CEB">
            <w:pPr>
              <w:pStyle w:val="ConsPlusNormal"/>
              <w:jc w:val="center"/>
            </w:pPr>
            <w:r>
              <w:t>10 3 02 2T250</w:t>
            </w:r>
          </w:p>
        </w:tc>
        <w:tc>
          <w:tcPr>
            <w:tcW w:w="484" w:type="dxa"/>
          </w:tcPr>
          <w:p w14:paraId="2206A2B6" w14:textId="77777777" w:rsidR="00122CEB" w:rsidRDefault="00122CEB">
            <w:pPr>
              <w:pStyle w:val="ConsPlusNormal"/>
            </w:pPr>
          </w:p>
        </w:tc>
        <w:tc>
          <w:tcPr>
            <w:tcW w:w="3964" w:type="dxa"/>
          </w:tcPr>
          <w:p w14:paraId="739CF130" w14:textId="77777777" w:rsidR="00122CEB" w:rsidRDefault="00122CEB">
            <w:pPr>
              <w:pStyle w:val="ConsPlusNormal"/>
            </w:pPr>
            <w:r>
              <w:t xml:space="preserve">Возмещение расходов на услуги паромных (ледовых) переправ при осуществлении перевозок автомобильного транспорта, </w:t>
            </w:r>
            <w:r>
              <w:lastRenderedPageBreak/>
              <w:t>осуществляющего регулярные перевозки пассажиров и багажа на межмуниципальном маршруте Пермского края по регулируемым тарифам</w:t>
            </w:r>
          </w:p>
        </w:tc>
        <w:tc>
          <w:tcPr>
            <w:tcW w:w="1384" w:type="dxa"/>
          </w:tcPr>
          <w:p w14:paraId="66DDACCE" w14:textId="77777777" w:rsidR="00122CEB" w:rsidRDefault="00122CEB">
            <w:pPr>
              <w:pStyle w:val="ConsPlusNormal"/>
              <w:jc w:val="right"/>
            </w:pPr>
            <w:r>
              <w:lastRenderedPageBreak/>
              <w:t>600,2</w:t>
            </w:r>
          </w:p>
        </w:tc>
        <w:tc>
          <w:tcPr>
            <w:tcW w:w="1384" w:type="dxa"/>
          </w:tcPr>
          <w:p w14:paraId="613B4A1A" w14:textId="77777777" w:rsidR="00122CEB" w:rsidRDefault="00122CEB">
            <w:pPr>
              <w:pStyle w:val="ConsPlusNormal"/>
              <w:jc w:val="right"/>
            </w:pPr>
            <w:r>
              <w:t>598,8</w:t>
            </w:r>
          </w:p>
        </w:tc>
        <w:tc>
          <w:tcPr>
            <w:tcW w:w="1384" w:type="dxa"/>
          </w:tcPr>
          <w:p w14:paraId="3A96BD88" w14:textId="77777777" w:rsidR="00122CEB" w:rsidRDefault="00122CEB">
            <w:pPr>
              <w:pStyle w:val="ConsPlusNormal"/>
              <w:jc w:val="right"/>
            </w:pPr>
            <w:r>
              <w:t>598,8</w:t>
            </w:r>
          </w:p>
        </w:tc>
      </w:tr>
      <w:tr w:rsidR="00122CEB" w14:paraId="1751AA82" w14:textId="77777777">
        <w:tc>
          <w:tcPr>
            <w:tcW w:w="1701" w:type="dxa"/>
          </w:tcPr>
          <w:p w14:paraId="335504F9" w14:textId="77777777" w:rsidR="00122CEB" w:rsidRDefault="00122CEB">
            <w:pPr>
              <w:pStyle w:val="ConsPlusNormal"/>
              <w:jc w:val="center"/>
            </w:pPr>
            <w:r>
              <w:t>10 3 02 2T250</w:t>
            </w:r>
          </w:p>
        </w:tc>
        <w:tc>
          <w:tcPr>
            <w:tcW w:w="484" w:type="dxa"/>
          </w:tcPr>
          <w:p w14:paraId="5FAC8678" w14:textId="77777777" w:rsidR="00122CEB" w:rsidRDefault="00122CEB">
            <w:pPr>
              <w:pStyle w:val="ConsPlusNormal"/>
              <w:jc w:val="center"/>
            </w:pPr>
            <w:r>
              <w:t>800</w:t>
            </w:r>
          </w:p>
        </w:tc>
        <w:tc>
          <w:tcPr>
            <w:tcW w:w="3964" w:type="dxa"/>
          </w:tcPr>
          <w:p w14:paraId="78AF8467" w14:textId="77777777" w:rsidR="00122CEB" w:rsidRDefault="00122CEB">
            <w:pPr>
              <w:pStyle w:val="ConsPlusNormal"/>
            </w:pPr>
            <w:r>
              <w:t>Иные бюджетные ассигнования</w:t>
            </w:r>
          </w:p>
        </w:tc>
        <w:tc>
          <w:tcPr>
            <w:tcW w:w="1384" w:type="dxa"/>
          </w:tcPr>
          <w:p w14:paraId="00776952" w14:textId="77777777" w:rsidR="00122CEB" w:rsidRDefault="00122CEB">
            <w:pPr>
              <w:pStyle w:val="ConsPlusNormal"/>
              <w:jc w:val="right"/>
            </w:pPr>
            <w:r>
              <w:t>600,2</w:t>
            </w:r>
          </w:p>
        </w:tc>
        <w:tc>
          <w:tcPr>
            <w:tcW w:w="1384" w:type="dxa"/>
          </w:tcPr>
          <w:p w14:paraId="001012AF" w14:textId="77777777" w:rsidR="00122CEB" w:rsidRDefault="00122CEB">
            <w:pPr>
              <w:pStyle w:val="ConsPlusNormal"/>
              <w:jc w:val="right"/>
            </w:pPr>
            <w:r>
              <w:t>598,8</w:t>
            </w:r>
          </w:p>
        </w:tc>
        <w:tc>
          <w:tcPr>
            <w:tcW w:w="1384" w:type="dxa"/>
          </w:tcPr>
          <w:p w14:paraId="03A97748" w14:textId="77777777" w:rsidR="00122CEB" w:rsidRDefault="00122CEB">
            <w:pPr>
              <w:pStyle w:val="ConsPlusNormal"/>
              <w:jc w:val="right"/>
            </w:pPr>
            <w:r>
              <w:t>598,8</w:t>
            </w:r>
          </w:p>
        </w:tc>
      </w:tr>
      <w:tr w:rsidR="00122CEB" w14:paraId="58FB6BFC" w14:textId="77777777">
        <w:tc>
          <w:tcPr>
            <w:tcW w:w="1701" w:type="dxa"/>
          </w:tcPr>
          <w:p w14:paraId="33070410" w14:textId="77777777" w:rsidR="00122CEB" w:rsidRDefault="00122CEB">
            <w:pPr>
              <w:pStyle w:val="ConsPlusNormal"/>
              <w:jc w:val="center"/>
            </w:pPr>
            <w:r>
              <w:t>10 3 02 2T260</w:t>
            </w:r>
          </w:p>
        </w:tc>
        <w:tc>
          <w:tcPr>
            <w:tcW w:w="484" w:type="dxa"/>
          </w:tcPr>
          <w:p w14:paraId="2F33ADA9" w14:textId="77777777" w:rsidR="00122CEB" w:rsidRDefault="00122CEB">
            <w:pPr>
              <w:pStyle w:val="ConsPlusNormal"/>
            </w:pPr>
          </w:p>
        </w:tc>
        <w:tc>
          <w:tcPr>
            <w:tcW w:w="3964" w:type="dxa"/>
          </w:tcPr>
          <w:p w14:paraId="6C99E9AF" w14:textId="77777777" w:rsidR="00122CEB" w:rsidRDefault="00122CEB">
            <w:pPr>
              <w:pStyle w:val="ConsPlusNormal"/>
            </w:pPr>
            <w:r>
              <w:t>Организация транспортного обслуживания населения железнодорожным, воздушным и водным транспортом</w:t>
            </w:r>
          </w:p>
        </w:tc>
        <w:tc>
          <w:tcPr>
            <w:tcW w:w="1384" w:type="dxa"/>
          </w:tcPr>
          <w:p w14:paraId="67A6CEBD" w14:textId="77777777" w:rsidR="00122CEB" w:rsidRDefault="00122CEB">
            <w:pPr>
              <w:pStyle w:val="ConsPlusNormal"/>
              <w:jc w:val="right"/>
            </w:pPr>
            <w:r>
              <w:t>1549851,4</w:t>
            </w:r>
          </w:p>
        </w:tc>
        <w:tc>
          <w:tcPr>
            <w:tcW w:w="1384" w:type="dxa"/>
          </w:tcPr>
          <w:p w14:paraId="055625B8" w14:textId="77777777" w:rsidR="00122CEB" w:rsidRDefault="00122CEB">
            <w:pPr>
              <w:pStyle w:val="ConsPlusNormal"/>
              <w:jc w:val="right"/>
            </w:pPr>
            <w:r>
              <w:t>1594322,5</w:t>
            </w:r>
          </w:p>
        </w:tc>
        <w:tc>
          <w:tcPr>
            <w:tcW w:w="1384" w:type="dxa"/>
          </w:tcPr>
          <w:p w14:paraId="54F1BD63" w14:textId="77777777" w:rsidR="00122CEB" w:rsidRDefault="00122CEB">
            <w:pPr>
              <w:pStyle w:val="ConsPlusNormal"/>
              <w:jc w:val="right"/>
            </w:pPr>
            <w:r>
              <w:t>1628875,4</w:t>
            </w:r>
          </w:p>
        </w:tc>
      </w:tr>
      <w:tr w:rsidR="00122CEB" w14:paraId="2BA2F49F" w14:textId="77777777">
        <w:tc>
          <w:tcPr>
            <w:tcW w:w="1701" w:type="dxa"/>
          </w:tcPr>
          <w:p w14:paraId="406A8767" w14:textId="77777777" w:rsidR="00122CEB" w:rsidRDefault="00122CEB">
            <w:pPr>
              <w:pStyle w:val="ConsPlusNormal"/>
              <w:jc w:val="center"/>
            </w:pPr>
            <w:r>
              <w:t>10 3 02 2T260</w:t>
            </w:r>
          </w:p>
        </w:tc>
        <w:tc>
          <w:tcPr>
            <w:tcW w:w="484" w:type="dxa"/>
          </w:tcPr>
          <w:p w14:paraId="51D940A0" w14:textId="77777777" w:rsidR="00122CEB" w:rsidRDefault="00122CEB">
            <w:pPr>
              <w:pStyle w:val="ConsPlusNormal"/>
              <w:jc w:val="center"/>
            </w:pPr>
            <w:r>
              <w:t>200</w:t>
            </w:r>
          </w:p>
        </w:tc>
        <w:tc>
          <w:tcPr>
            <w:tcW w:w="3964" w:type="dxa"/>
          </w:tcPr>
          <w:p w14:paraId="16911B8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7DA0F57" w14:textId="77777777" w:rsidR="00122CEB" w:rsidRDefault="00122CEB">
            <w:pPr>
              <w:pStyle w:val="ConsPlusNormal"/>
              <w:jc w:val="right"/>
            </w:pPr>
            <w:r>
              <w:t>29417,0</w:t>
            </w:r>
          </w:p>
        </w:tc>
        <w:tc>
          <w:tcPr>
            <w:tcW w:w="1384" w:type="dxa"/>
          </w:tcPr>
          <w:p w14:paraId="638B5BC3" w14:textId="77777777" w:rsidR="00122CEB" w:rsidRDefault="00122CEB">
            <w:pPr>
              <w:pStyle w:val="ConsPlusNormal"/>
              <w:jc w:val="right"/>
            </w:pPr>
            <w:r>
              <w:t>102078,3</w:t>
            </w:r>
          </w:p>
        </w:tc>
        <w:tc>
          <w:tcPr>
            <w:tcW w:w="1384" w:type="dxa"/>
          </w:tcPr>
          <w:p w14:paraId="744C3BE7" w14:textId="77777777" w:rsidR="00122CEB" w:rsidRDefault="00122CEB">
            <w:pPr>
              <w:pStyle w:val="ConsPlusNormal"/>
              <w:jc w:val="right"/>
            </w:pPr>
            <w:r>
              <w:t>103078,3</w:t>
            </w:r>
          </w:p>
        </w:tc>
      </w:tr>
      <w:tr w:rsidR="00122CEB" w14:paraId="234DAC45" w14:textId="77777777">
        <w:tc>
          <w:tcPr>
            <w:tcW w:w="1701" w:type="dxa"/>
          </w:tcPr>
          <w:p w14:paraId="258F3A3A" w14:textId="77777777" w:rsidR="00122CEB" w:rsidRDefault="00122CEB">
            <w:pPr>
              <w:pStyle w:val="ConsPlusNormal"/>
              <w:jc w:val="center"/>
            </w:pPr>
            <w:r>
              <w:t>10 3 02 2T260</w:t>
            </w:r>
          </w:p>
        </w:tc>
        <w:tc>
          <w:tcPr>
            <w:tcW w:w="484" w:type="dxa"/>
          </w:tcPr>
          <w:p w14:paraId="02B97AF9" w14:textId="77777777" w:rsidR="00122CEB" w:rsidRDefault="00122CEB">
            <w:pPr>
              <w:pStyle w:val="ConsPlusNormal"/>
              <w:jc w:val="center"/>
            </w:pPr>
            <w:r>
              <w:t>800</w:t>
            </w:r>
          </w:p>
        </w:tc>
        <w:tc>
          <w:tcPr>
            <w:tcW w:w="3964" w:type="dxa"/>
          </w:tcPr>
          <w:p w14:paraId="20AF42E7" w14:textId="77777777" w:rsidR="00122CEB" w:rsidRDefault="00122CEB">
            <w:pPr>
              <w:pStyle w:val="ConsPlusNormal"/>
            </w:pPr>
            <w:r>
              <w:t>Иные бюджетные ассигнования</w:t>
            </w:r>
          </w:p>
        </w:tc>
        <w:tc>
          <w:tcPr>
            <w:tcW w:w="1384" w:type="dxa"/>
          </w:tcPr>
          <w:p w14:paraId="7EA66458" w14:textId="77777777" w:rsidR="00122CEB" w:rsidRDefault="00122CEB">
            <w:pPr>
              <w:pStyle w:val="ConsPlusNormal"/>
              <w:jc w:val="right"/>
            </w:pPr>
            <w:r>
              <w:t>1520434,4</w:t>
            </w:r>
          </w:p>
        </w:tc>
        <w:tc>
          <w:tcPr>
            <w:tcW w:w="1384" w:type="dxa"/>
          </w:tcPr>
          <w:p w14:paraId="50647F4D" w14:textId="77777777" w:rsidR="00122CEB" w:rsidRDefault="00122CEB">
            <w:pPr>
              <w:pStyle w:val="ConsPlusNormal"/>
              <w:jc w:val="right"/>
            </w:pPr>
            <w:r>
              <w:t>1492244,2</w:t>
            </w:r>
          </w:p>
        </w:tc>
        <w:tc>
          <w:tcPr>
            <w:tcW w:w="1384" w:type="dxa"/>
          </w:tcPr>
          <w:p w14:paraId="3A748637" w14:textId="77777777" w:rsidR="00122CEB" w:rsidRDefault="00122CEB">
            <w:pPr>
              <w:pStyle w:val="ConsPlusNormal"/>
              <w:jc w:val="right"/>
            </w:pPr>
            <w:r>
              <w:t>1525797,1</w:t>
            </w:r>
          </w:p>
        </w:tc>
      </w:tr>
      <w:tr w:rsidR="00122CEB" w14:paraId="4E7BDEDB" w14:textId="77777777">
        <w:tc>
          <w:tcPr>
            <w:tcW w:w="1701" w:type="dxa"/>
          </w:tcPr>
          <w:p w14:paraId="75D6A70F" w14:textId="77777777" w:rsidR="00122CEB" w:rsidRDefault="00122CEB">
            <w:pPr>
              <w:pStyle w:val="ConsPlusNormal"/>
              <w:jc w:val="center"/>
            </w:pPr>
            <w:r>
              <w:t>10 3 02 2T270</w:t>
            </w:r>
          </w:p>
        </w:tc>
        <w:tc>
          <w:tcPr>
            <w:tcW w:w="484" w:type="dxa"/>
          </w:tcPr>
          <w:p w14:paraId="46D3DC0A" w14:textId="77777777" w:rsidR="00122CEB" w:rsidRDefault="00122CEB">
            <w:pPr>
              <w:pStyle w:val="ConsPlusNormal"/>
            </w:pPr>
          </w:p>
        </w:tc>
        <w:tc>
          <w:tcPr>
            <w:tcW w:w="3964" w:type="dxa"/>
          </w:tcPr>
          <w:p w14:paraId="48AD538F" w14:textId="77777777" w:rsidR="00122CEB" w:rsidRDefault="00122CEB">
            <w:pPr>
              <w:pStyle w:val="ConsPlusNormal"/>
            </w:pPr>
            <w:r>
              <w:t>Обустройство модульных причалов в целях обеспечения транспортного обслуживания населения водным транспортом</w:t>
            </w:r>
          </w:p>
        </w:tc>
        <w:tc>
          <w:tcPr>
            <w:tcW w:w="1384" w:type="dxa"/>
          </w:tcPr>
          <w:p w14:paraId="3C6B6C51" w14:textId="77777777" w:rsidR="00122CEB" w:rsidRDefault="00122CEB">
            <w:pPr>
              <w:pStyle w:val="ConsPlusNormal"/>
              <w:jc w:val="right"/>
            </w:pPr>
            <w:r>
              <w:t>30876,0</w:t>
            </w:r>
          </w:p>
        </w:tc>
        <w:tc>
          <w:tcPr>
            <w:tcW w:w="1384" w:type="dxa"/>
          </w:tcPr>
          <w:p w14:paraId="00273154" w14:textId="77777777" w:rsidR="00122CEB" w:rsidRDefault="00122CEB">
            <w:pPr>
              <w:pStyle w:val="ConsPlusNormal"/>
              <w:jc w:val="right"/>
            </w:pPr>
            <w:r>
              <w:t>95892,9</w:t>
            </w:r>
          </w:p>
        </w:tc>
        <w:tc>
          <w:tcPr>
            <w:tcW w:w="1384" w:type="dxa"/>
          </w:tcPr>
          <w:p w14:paraId="7A9C0515" w14:textId="77777777" w:rsidR="00122CEB" w:rsidRDefault="00122CEB">
            <w:pPr>
              <w:pStyle w:val="ConsPlusNormal"/>
              <w:jc w:val="right"/>
            </w:pPr>
            <w:r>
              <w:t>0,0</w:t>
            </w:r>
          </w:p>
        </w:tc>
      </w:tr>
      <w:tr w:rsidR="00122CEB" w14:paraId="09086DBA" w14:textId="77777777">
        <w:tc>
          <w:tcPr>
            <w:tcW w:w="1701" w:type="dxa"/>
          </w:tcPr>
          <w:p w14:paraId="012152E6" w14:textId="77777777" w:rsidR="00122CEB" w:rsidRDefault="00122CEB">
            <w:pPr>
              <w:pStyle w:val="ConsPlusNormal"/>
              <w:jc w:val="center"/>
            </w:pPr>
            <w:r>
              <w:t>10 3 02 2T270</w:t>
            </w:r>
          </w:p>
        </w:tc>
        <w:tc>
          <w:tcPr>
            <w:tcW w:w="484" w:type="dxa"/>
          </w:tcPr>
          <w:p w14:paraId="76760523" w14:textId="77777777" w:rsidR="00122CEB" w:rsidRDefault="00122CEB">
            <w:pPr>
              <w:pStyle w:val="ConsPlusNormal"/>
              <w:jc w:val="center"/>
            </w:pPr>
            <w:r>
              <w:t>600</w:t>
            </w:r>
          </w:p>
        </w:tc>
        <w:tc>
          <w:tcPr>
            <w:tcW w:w="3964" w:type="dxa"/>
          </w:tcPr>
          <w:p w14:paraId="28B009C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473D244" w14:textId="77777777" w:rsidR="00122CEB" w:rsidRDefault="00122CEB">
            <w:pPr>
              <w:pStyle w:val="ConsPlusNormal"/>
              <w:jc w:val="right"/>
            </w:pPr>
            <w:r>
              <w:t>30876,0</w:t>
            </w:r>
          </w:p>
        </w:tc>
        <w:tc>
          <w:tcPr>
            <w:tcW w:w="1384" w:type="dxa"/>
          </w:tcPr>
          <w:p w14:paraId="6A562C4E" w14:textId="77777777" w:rsidR="00122CEB" w:rsidRDefault="00122CEB">
            <w:pPr>
              <w:pStyle w:val="ConsPlusNormal"/>
              <w:jc w:val="right"/>
            </w:pPr>
            <w:r>
              <w:t>95892,9</w:t>
            </w:r>
          </w:p>
        </w:tc>
        <w:tc>
          <w:tcPr>
            <w:tcW w:w="1384" w:type="dxa"/>
          </w:tcPr>
          <w:p w14:paraId="06EE8F9F" w14:textId="77777777" w:rsidR="00122CEB" w:rsidRDefault="00122CEB">
            <w:pPr>
              <w:pStyle w:val="ConsPlusNormal"/>
              <w:jc w:val="right"/>
            </w:pPr>
            <w:r>
              <w:t>0,0</w:t>
            </w:r>
          </w:p>
        </w:tc>
      </w:tr>
      <w:tr w:rsidR="00122CEB" w14:paraId="21A13941" w14:textId="77777777">
        <w:tc>
          <w:tcPr>
            <w:tcW w:w="1701" w:type="dxa"/>
          </w:tcPr>
          <w:p w14:paraId="23663D6E" w14:textId="77777777" w:rsidR="00122CEB" w:rsidRDefault="00122CEB">
            <w:pPr>
              <w:pStyle w:val="ConsPlusNormal"/>
              <w:jc w:val="center"/>
            </w:pPr>
            <w:r>
              <w:t>10 3 02 2T280</w:t>
            </w:r>
          </w:p>
        </w:tc>
        <w:tc>
          <w:tcPr>
            <w:tcW w:w="484" w:type="dxa"/>
          </w:tcPr>
          <w:p w14:paraId="244F7C08" w14:textId="77777777" w:rsidR="00122CEB" w:rsidRDefault="00122CEB">
            <w:pPr>
              <w:pStyle w:val="ConsPlusNormal"/>
            </w:pPr>
          </w:p>
        </w:tc>
        <w:tc>
          <w:tcPr>
            <w:tcW w:w="3964" w:type="dxa"/>
          </w:tcPr>
          <w:p w14:paraId="1855F4EF" w14:textId="77777777" w:rsidR="00122CEB" w:rsidRDefault="00122CEB">
            <w:pPr>
              <w:pStyle w:val="ConsPlusNormal"/>
            </w:pPr>
            <w:r>
              <w:t>Содержание и эксплуатация причалов в целях обеспечения транспортного обслуживания населения водным транспортом</w:t>
            </w:r>
          </w:p>
        </w:tc>
        <w:tc>
          <w:tcPr>
            <w:tcW w:w="1384" w:type="dxa"/>
          </w:tcPr>
          <w:p w14:paraId="34A226E1" w14:textId="77777777" w:rsidR="00122CEB" w:rsidRDefault="00122CEB">
            <w:pPr>
              <w:pStyle w:val="ConsPlusNormal"/>
              <w:jc w:val="right"/>
            </w:pPr>
            <w:r>
              <w:t>44718,0</w:t>
            </w:r>
          </w:p>
        </w:tc>
        <w:tc>
          <w:tcPr>
            <w:tcW w:w="1384" w:type="dxa"/>
          </w:tcPr>
          <w:p w14:paraId="4BBA461A" w14:textId="77777777" w:rsidR="00122CEB" w:rsidRDefault="00122CEB">
            <w:pPr>
              <w:pStyle w:val="ConsPlusNormal"/>
              <w:jc w:val="right"/>
            </w:pPr>
            <w:r>
              <w:t>59588,9</w:t>
            </w:r>
          </w:p>
        </w:tc>
        <w:tc>
          <w:tcPr>
            <w:tcW w:w="1384" w:type="dxa"/>
          </w:tcPr>
          <w:p w14:paraId="44202E69" w14:textId="77777777" w:rsidR="00122CEB" w:rsidRDefault="00122CEB">
            <w:pPr>
              <w:pStyle w:val="ConsPlusNormal"/>
              <w:jc w:val="right"/>
            </w:pPr>
            <w:r>
              <w:t>61972,4</w:t>
            </w:r>
          </w:p>
        </w:tc>
      </w:tr>
      <w:tr w:rsidR="00122CEB" w14:paraId="6F4F4E4D" w14:textId="77777777">
        <w:tc>
          <w:tcPr>
            <w:tcW w:w="1701" w:type="dxa"/>
          </w:tcPr>
          <w:p w14:paraId="411E348D" w14:textId="77777777" w:rsidR="00122CEB" w:rsidRDefault="00122CEB">
            <w:pPr>
              <w:pStyle w:val="ConsPlusNormal"/>
              <w:jc w:val="center"/>
            </w:pPr>
            <w:r>
              <w:t>10 3 02 2T280</w:t>
            </w:r>
          </w:p>
        </w:tc>
        <w:tc>
          <w:tcPr>
            <w:tcW w:w="484" w:type="dxa"/>
          </w:tcPr>
          <w:p w14:paraId="3ED2D911" w14:textId="77777777" w:rsidR="00122CEB" w:rsidRDefault="00122CEB">
            <w:pPr>
              <w:pStyle w:val="ConsPlusNormal"/>
              <w:jc w:val="center"/>
            </w:pPr>
            <w:r>
              <w:t>600</w:t>
            </w:r>
          </w:p>
        </w:tc>
        <w:tc>
          <w:tcPr>
            <w:tcW w:w="3964" w:type="dxa"/>
          </w:tcPr>
          <w:p w14:paraId="39DE44D5"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1F036930" w14:textId="77777777" w:rsidR="00122CEB" w:rsidRDefault="00122CEB">
            <w:pPr>
              <w:pStyle w:val="ConsPlusNormal"/>
              <w:jc w:val="right"/>
            </w:pPr>
            <w:r>
              <w:lastRenderedPageBreak/>
              <w:t>44718,0</w:t>
            </w:r>
          </w:p>
        </w:tc>
        <w:tc>
          <w:tcPr>
            <w:tcW w:w="1384" w:type="dxa"/>
          </w:tcPr>
          <w:p w14:paraId="60E706B1" w14:textId="77777777" w:rsidR="00122CEB" w:rsidRDefault="00122CEB">
            <w:pPr>
              <w:pStyle w:val="ConsPlusNormal"/>
              <w:jc w:val="right"/>
            </w:pPr>
            <w:r>
              <w:t>59588,9</w:t>
            </w:r>
          </w:p>
        </w:tc>
        <w:tc>
          <w:tcPr>
            <w:tcW w:w="1384" w:type="dxa"/>
          </w:tcPr>
          <w:p w14:paraId="19F88D3E" w14:textId="77777777" w:rsidR="00122CEB" w:rsidRDefault="00122CEB">
            <w:pPr>
              <w:pStyle w:val="ConsPlusNormal"/>
              <w:jc w:val="right"/>
            </w:pPr>
            <w:r>
              <w:t>61972,4</w:t>
            </w:r>
          </w:p>
        </w:tc>
      </w:tr>
      <w:tr w:rsidR="00122CEB" w14:paraId="65DA0678" w14:textId="77777777">
        <w:tc>
          <w:tcPr>
            <w:tcW w:w="1701" w:type="dxa"/>
          </w:tcPr>
          <w:p w14:paraId="507BC473" w14:textId="77777777" w:rsidR="00122CEB" w:rsidRDefault="00122CEB">
            <w:pPr>
              <w:pStyle w:val="ConsPlusNormal"/>
              <w:jc w:val="center"/>
            </w:pPr>
            <w:r>
              <w:t>10 3 02 2T290</w:t>
            </w:r>
          </w:p>
        </w:tc>
        <w:tc>
          <w:tcPr>
            <w:tcW w:w="484" w:type="dxa"/>
          </w:tcPr>
          <w:p w14:paraId="372C5FF2" w14:textId="77777777" w:rsidR="00122CEB" w:rsidRDefault="00122CEB">
            <w:pPr>
              <w:pStyle w:val="ConsPlusNormal"/>
            </w:pPr>
          </w:p>
        </w:tc>
        <w:tc>
          <w:tcPr>
            <w:tcW w:w="3964" w:type="dxa"/>
          </w:tcPr>
          <w:p w14:paraId="3C699D88" w14:textId="77777777" w:rsidR="00122CEB" w:rsidRDefault="00122CEB">
            <w:pPr>
              <w:pStyle w:val="ConsPlusNormal"/>
            </w:pPr>
            <w:r>
              <w:t>Приобретение судов на подводных крыльях в лизинг для перевозки пассажиров водным транспортом</w:t>
            </w:r>
          </w:p>
        </w:tc>
        <w:tc>
          <w:tcPr>
            <w:tcW w:w="1384" w:type="dxa"/>
          </w:tcPr>
          <w:p w14:paraId="3ACD4359" w14:textId="77777777" w:rsidR="00122CEB" w:rsidRDefault="00122CEB">
            <w:pPr>
              <w:pStyle w:val="ConsPlusNormal"/>
              <w:jc w:val="right"/>
            </w:pPr>
            <w:r>
              <w:t>0,0</w:t>
            </w:r>
          </w:p>
        </w:tc>
        <w:tc>
          <w:tcPr>
            <w:tcW w:w="1384" w:type="dxa"/>
          </w:tcPr>
          <w:p w14:paraId="6F9D781C" w14:textId="77777777" w:rsidR="00122CEB" w:rsidRDefault="00122CEB">
            <w:pPr>
              <w:pStyle w:val="ConsPlusNormal"/>
              <w:jc w:val="right"/>
            </w:pPr>
            <w:r>
              <w:t>23023,5</w:t>
            </w:r>
          </w:p>
        </w:tc>
        <w:tc>
          <w:tcPr>
            <w:tcW w:w="1384" w:type="dxa"/>
          </w:tcPr>
          <w:p w14:paraId="0715AEA8" w14:textId="77777777" w:rsidR="00122CEB" w:rsidRDefault="00122CEB">
            <w:pPr>
              <w:pStyle w:val="ConsPlusNormal"/>
              <w:jc w:val="right"/>
            </w:pPr>
            <w:r>
              <w:t>23023,5</w:t>
            </w:r>
          </w:p>
        </w:tc>
      </w:tr>
      <w:tr w:rsidR="00122CEB" w14:paraId="5F98BE19" w14:textId="77777777">
        <w:tc>
          <w:tcPr>
            <w:tcW w:w="1701" w:type="dxa"/>
          </w:tcPr>
          <w:p w14:paraId="78372692" w14:textId="77777777" w:rsidR="00122CEB" w:rsidRDefault="00122CEB">
            <w:pPr>
              <w:pStyle w:val="ConsPlusNormal"/>
              <w:jc w:val="center"/>
            </w:pPr>
            <w:r>
              <w:t>10 3 02 2T290</w:t>
            </w:r>
          </w:p>
        </w:tc>
        <w:tc>
          <w:tcPr>
            <w:tcW w:w="484" w:type="dxa"/>
          </w:tcPr>
          <w:p w14:paraId="76CFAE57" w14:textId="77777777" w:rsidR="00122CEB" w:rsidRDefault="00122CEB">
            <w:pPr>
              <w:pStyle w:val="ConsPlusNormal"/>
              <w:jc w:val="center"/>
            </w:pPr>
            <w:r>
              <w:t>600</w:t>
            </w:r>
          </w:p>
        </w:tc>
        <w:tc>
          <w:tcPr>
            <w:tcW w:w="3964" w:type="dxa"/>
          </w:tcPr>
          <w:p w14:paraId="186030D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D3DD3D0" w14:textId="77777777" w:rsidR="00122CEB" w:rsidRDefault="00122CEB">
            <w:pPr>
              <w:pStyle w:val="ConsPlusNormal"/>
              <w:jc w:val="right"/>
            </w:pPr>
            <w:r>
              <w:t>0,0</w:t>
            </w:r>
          </w:p>
        </w:tc>
        <w:tc>
          <w:tcPr>
            <w:tcW w:w="1384" w:type="dxa"/>
          </w:tcPr>
          <w:p w14:paraId="07F39F25" w14:textId="77777777" w:rsidR="00122CEB" w:rsidRDefault="00122CEB">
            <w:pPr>
              <w:pStyle w:val="ConsPlusNormal"/>
              <w:jc w:val="right"/>
            </w:pPr>
            <w:r>
              <w:t>23023,5</w:t>
            </w:r>
          </w:p>
        </w:tc>
        <w:tc>
          <w:tcPr>
            <w:tcW w:w="1384" w:type="dxa"/>
          </w:tcPr>
          <w:p w14:paraId="282CF3FB" w14:textId="77777777" w:rsidR="00122CEB" w:rsidRDefault="00122CEB">
            <w:pPr>
              <w:pStyle w:val="ConsPlusNormal"/>
              <w:jc w:val="right"/>
            </w:pPr>
            <w:r>
              <w:t>23023,5</w:t>
            </w:r>
          </w:p>
        </w:tc>
      </w:tr>
      <w:tr w:rsidR="00122CEB" w14:paraId="7AF8C2D5" w14:textId="77777777">
        <w:tc>
          <w:tcPr>
            <w:tcW w:w="1701" w:type="dxa"/>
          </w:tcPr>
          <w:p w14:paraId="01C19DBA" w14:textId="77777777" w:rsidR="00122CEB" w:rsidRDefault="00122CEB">
            <w:pPr>
              <w:pStyle w:val="ConsPlusNormal"/>
              <w:jc w:val="center"/>
            </w:pPr>
            <w:r>
              <w:t>10 3 02 2T300</w:t>
            </w:r>
          </w:p>
        </w:tc>
        <w:tc>
          <w:tcPr>
            <w:tcW w:w="484" w:type="dxa"/>
          </w:tcPr>
          <w:p w14:paraId="7BCC9779" w14:textId="77777777" w:rsidR="00122CEB" w:rsidRDefault="00122CEB">
            <w:pPr>
              <w:pStyle w:val="ConsPlusNormal"/>
            </w:pPr>
          </w:p>
        </w:tc>
        <w:tc>
          <w:tcPr>
            <w:tcW w:w="3964" w:type="dxa"/>
          </w:tcPr>
          <w:p w14:paraId="72DBF1EB" w14:textId="77777777" w:rsidR="00122CEB" w:rsidRDefault="00122CEB">
            <w:pPr>
              <w:pStyle w:val="ConsPlusNormal"/>
            </w:pPr>
            <w:r>
              <w:t>Обследование межмуниципальных маршрутов пассажирского транспорта Пермского края</w:t>
            </w:r>
          </w:p>
        </w:tc>
        <w:tc>
          <w:tcPr>
            <w:tcW w:w="1384" w:type="dxa"/>
          </w:tcPr>
          <w:p w14:paraId="7ADCC9F7" w14:textId="77777777" w:rsidR="00122CEB" w:rsidRDefault="00122CEB">
            <w:pPr>
              <w:pStyle w:val="ConsPlusNormal"/>
              <w:jc w:val="right"/>
            </w:pPr>
            <w:r>
              <w:t>959,4</w:t>
            </w:r>
          </w:p>
        </w:tc>
        <w:tc>
          <w:tcPr>
            <w:tcW w:w="1384" w:type="dxa"/>
          </w:tcPr>
          <w:p w14:paraId="033D03D7" w14:textId="77777777" w:rsidR="00122CEB" w:rsidRDefault="00122CEB">
            <w:pPr>
              <w:pStyle w:val="ConsPlusNormal"/>
              <w:jc w:val="right"/>
            </w:pPr>
            <w:r>
              <w:t>3994,6</w:t>
            </w:r>
          </w:p>
        </w:tc>
        <w:tc>
          <w:tcPr>
            <w:tcW w:w="1384" w:type="dxa"/>
          </w:tcPr>
          <w:p w14:paraId="56C9135D" w14:textId="77777777" w:rsidR="00122CEB" w:rsidRDefault="00122CEB">
            <w:pPr>
              <w:pStyle w:val="ConsPlusNormal"/>
              <w:jc w:val="right"/>
            </w:pPr>
            <w:r>
              <w:t>0,0</w:t>
            </w:r>
          </w:p>
        </w:tc>
      </w:tr>
      <w:tr w:rsidR="00122CEB" w14:paraId="66E20827" w14:textId="77777777">
        <w:tc>
          <w:tcPr>
            <w:tcW w:w="1701" w:type="dxa"/>
          </w:tcPr>
          <w:p w14:paraId="34575360" w14:textId="77777777" w:rsidR="00122CEB" w:rsidRDefault="00122CEB">
            <w:pPr>
              <w:pStyle w:val="ConsPlusNormal"/>
              <w:jc w:val="center"/>
            </w:pPr>
            <w:r>
              <w:t>10 3 02 2T300</w:t>
            </w:r>
          </w:p>
        </w:tc>
        <w:tc>
          <w:tcPr>
            <w:tcW w:w="484" w:type="dxa"/>
          </w:tcPr>
          <w:p w14:paraId="1526563B" w14:textId="77777777" w:rsidR="00122CEB" w:rsidRDefault="00122CEB">
            <w:pPr>
              <w:pStyle w:val="ConsPlusNormal"/>
              <w:jc w:val="center"/>
            </w:pPr>
            <w:r>
              <w:t>200</w:t>
            </w:r>
          </w:p>
        </w:tc>
        <w:tc>
          <w:tcPr>
            <w:tcW w:w="3964" w:type="dxa"/>
          </w:tcPr>
          <w:p w14:paraId="7AC6CC6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79D7E3D" w14:textId="77777777" w:rsidR="00122CEB" w:rsidRDefault="00122CEB">
            <w:pPr>
              <w:pStyle w:val="ConsPlusNormal"/>
              <w:jc w:val="right"/>
            </w:pPr>
            <w:r>
              <w:t>959,4</w:t>
            </w:r>
          </w:p>
        </w:tc>
        <w:tc>
          <w:tcPr>
            <w:tcW w:w="1384" w:type="dxa"/>
          </w:tcPr>
          <w:p w14:paraId="3000C1C1" w14:textId="77777777" w:rsidR="00122CEB" w:rsidRDefault="00122CEB">
            <w:pPr>
              <w:pStyle w:val="ConsPlusNormal"/>
              <w:jc w:val="right"/>
            </w:pPr>
            <w:r>
              <w:t>3994,6</w:t>
            </w:r>
          </w:p>
        </w:tc>
        <w:tc>
          <w:tcPr>
            <w:tcW w:w="1384" w:type="dxa"/>
          </w:tcPr>
          <w:p w14:paraId="2815C98E" w14:textId="77777777" w:rsidR="00122CEB" w:rsidRDefault="00122CEB">
            <w:pPr>
              <w:pStyle w:val="ConsPlusNormal"/>
              <w:jc w:val="right"/>
            </w:pPr>
            <w:r>
              <w:t>0,0</w:t>
            </w:r>
          </w:p>
        </w:tc>
      </w:tr>
      <w:tr w:rsidR="00122CEB" w14:paraId="4B1C126A" w14:textId="77777777">
        <w:tc>
          <w:tcPr>
            <w:tcW w:w="1701" w:type="dxa"/>
          </w:tcPr>
          <w:p w14:paraId="085FA985" w14:textId="77777777" w:rsidR="00122CEB" w:rsidRDefault="00122CEB">
            <w:pPr>
              <w:pStyle w:val="ConsPlusNormal"/>
              <w:jc w:val="center"/>
            </w:pPr>
            <w:r>
              <w:t>10 3 02 2T510</w:t>
            </w:r>
          </w:p>
        </w:tc>
        <w:tc>
          <w:tcPr>
            <w:tcW w:w="484" w:type="dxa"/>
          </w:tcPr>
          <w:p w14:paraId="58F715A0" w14:textId="77777777" w:rsidR="00122CEB" w:rsidRDefault="00122CEB">
            <w:pPr>
              <w:pStyle w:val="ConsPlusNormal"/>
            </w:pPr>
          </w:p>
        </w:tc>
        <w:tc>
          <w:tcPr>
            <w:tcW w:w="3964" w:type="dxa"/>
          </w:tcPr>
          <w:p w14:paraId="1A0591D0" w14:textId="77777777" w:rsidR="00122CEB" w:rsidRDefault="00122CEB">
            <w:pPr>
              <w:pStyle w:val="ConsPlusNormal"/>
            </w:pPr>
            <w:r>
              <w:t>Капитальный ремонт, ремонт пассажирских причалов Речного вокзала пассажирского порта Пермь I г. Перми в целях обеспечения транспортного обслуживания населения водным транспортом</w:t>
            </w:r>
          </w:p>
        </w:tc>
        <w:tc>
          <w:tcPr>
            <w:tcW w:w="1384" w:type="dxa"/>
          </w:tcPr>
          <w:p w14:paraId="62B7A79C" w14:textId="77777777" w:rsidR="00122CEB" w:rsidRDefault="00122CEB">
            <w:pPr>
              <w:pStyle w:val="ConsPlusNormal"/>
              <w:jc w:val="right"/>
            </w:pPr>
            <w:r>
              <w:t>21991,7</w:t>
            </w:r>
          </w:p>
        </w:tc>
        <w:tc>
          <w:tcPr>
            <w:tcW w:w="1384" w:type="dxa"/>
          </w:tcPr>
          <w:p w14:paraId="3AA5FDB7" w14:textId="77777777" w:rsidR="00122CEB" w:rsidRDefault="00122CEB">
            <w:pPr>
              <w:pStyle w:val="ConsPlusNormal"/>
              <w:jc w:val="right"/>
            </w:pPr>
            <w:r>
              <w:t>0,0</w:t>
            </w:r>
          </w:p>
        </w:tc>
        <w:tc>
          <w:tcPr>
            <w:tcW w:w="1384" w:type="dxa"/>
          </w:tcPr>
          <w:p w14:paraId="0D031A7E" w14:textId="77777777" w:rsidR="00122CEB" w:rsidRDefault="00122CEB">
            <w:pPr>
              <w:pStyle w:val="ConsPlusNormal"/>
              <w:jc w:val="right"/>
            </w:pPr>
            <w:r>
              <w:t>0,0</w:t>
            </w:r>
          </w:p>
        </w:tc>
      </w:tr>
      <w:tr w:rsidR="00122CEB" w14:paraId="39992B33" w14:textId="77777777">
        <w:tc>
          <w:tcPr>
            <w:tcW w:w="1701" w:type="dxa"/>
          </w:tcPr>
          <w:p w14:paraId="0EFB40A8" w14:textId="77777777" w:rsidR="00122CEB" w:rsidRDefault="00122CEB">
            <w:pPr>
              <w:pStyle w:val="ConsPlusNormal"/>
              <w:jc w:val="center"/>
            </w:pPr>
            <w:r>
              <w:t>10 3 02 2T510</w:t>
            </w:r>
          </w:p>
        </w:tc>
        <w:tc>
          <w:tcPr>
            <w:tcW w:w="484" w:type="dxa"/>
          </w:tcPr>
          <w:p w14:paraId="57EC1FD5" w14:textId="77777777" w:rsidR="00122CEB" w:rsidRDefault="00122CEB">
            <w:pPr>
              <w:pStyle w:val="ConsPlusNormal"/>
              <w:jc w:val="center"/>
            </w:pPr>
            <w:r>
              <w:t>600</w:t>
            </w:r>
          </w:p>
        </w:tc>
        <w:tc>
          <w:tcPr>
            <w:tcW w:w="3964" w:type="dxa"/>
          </w:tcPr>
          <w:p w14:paraId="188E0E1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CBE53EE" w14:textId="77777777" w:rsidR="00122CEB" w:rsidRDefault="00122CEB">
            <w:pPr>
              <w:pStyle w:val="ConsPlusNormal"/>
              <w:jc w:val="right"/>
            </w:pPr>
            <w:r>
              <w:t>21991,7</w:t>
            </w:r>
          </w:p>
        </w:tc>
        <w:tc>
          <w:tcPr>
            <w:tcW w:w="1384" w:type="dxa"/>
          </w:tcPr>
          <w:p w14:paraId="4CA69C50" w14:textId="77777777" w:rsidR="00122CEB" w:rsidRDefault="00122CEB">
            <w:pPr>
              <w:pStyle w:val="ConsPlusNormal"/>
              <w:jc w:val="right"/>
            </w:pPr>
            <w:r>
              <w:t>0,0</w:t>
            </w:r>
          </w:p>
        </w:tc>
        <w:tc>
          <w:tcPr>
            <w:tcW w:w="1384" w:type="dxa"/>
          </w:tcPr>
          <w:p w14:paraId="2EC79483" w14:textId="77777777" w:rsidR="00122CEB" w:rsidRDefault="00122CEB">
            <w:pPr>
              <w:pStyle w:val="ConsPlusNormal"/>
              <w:jc w:val="right"/>
            </w:pPr>
            <w:r>
              <w:t>0,0</w:t>
            </w:r>
          </w:p>
        </w:tc>
      </w:tr>
      <w:tr w:rsidR="00122CEB" w14:paraId="088CF232" w14:textId="77777777">
        <w:tc>
          <w:tcPr>
            <w:tcW w:w="1701" w:type="dxa"/>
          </w:tcPr>
          <w:p w14:paraId="441B138D" w14:textId="77777777" w:rsidR="00122CEB" w:rsidRDefault="00122CEB">
            <w:pPr>
              <w:pStyle w:val="ConsPlusNormal"/>
              <w:jc w:val="center"/>
            </w:pPr>
            <w:r>
              <w:t>10 3 02 2T520</w:t>
            </w:r>
          </w:p>
        </w:tc>
        <w:tc>
          <w:tcPr>
            <w:tcW w:w="484" w:type="dxa"/>
          </w:tcPr>
          <w:p w14:paraId="5DC9E1C3" w14:textId="77777777" w:rsidR="00122CEB" w:rsidRDefault="00122CEB">
            <w:pPr>
              <w:pStyle w:val="ConsPlusNormal"/>
            </w:pPr>
          </w:p>
        </w:tc>
        <w:tc>
          <w:tcPr>
            <w:tcW w:w="3964" w:type="dxa"/>
          </w:tcPr>
          <w:p w14:paraId="24E6D201" w14:textId="77777777" w:rsidR="00122CEB" w:rsidRDefault="00122CEB">
            <w:pPr>
              <w:pStyle w:val="ConsPlusNormal"/>
            </w:pPr>
            <w:r>
              <w:t>Разработка планов развития транспортного комплекса, в том числе научно-технических, научно-исследовательских и инновационных программ в сфере транспорта</w:t>
            </w:r>
          </w:p>
        </w:tc>
        <w:tc>
          <w:tcPr>
            <w:tcW w:w="1384" w:type="dxa"/>
          </w:tcPr>
          <w:p w14:paraId="461333E0" w14:textId="77777777" w:rsidR="00122CEB" w:rsidRDefault="00122CEB">
            <w:pPr>
              <w:pStyle w:val="ConsPlusNormal"/>
              <w:jc w:val="right"/>
            </w:pPr>
            <w:r>
              <w:t>0,0</w:t>
            </w:r>
          </w:p>
        </w:tc>
        <w:tc>
          <w:tcPr>
            <w:tcW w:w="1384" w:type="dxa"/>
          </w:tcPr>
          <w:p w14:paraId="69B9E519" w14:textId="77777777" w:rsidR="00122CEB" w:rsidRDefault="00122CEB">
            <w:pPr>
              <w:pStyle w:val="ConsPlusNormal"/>
              <w:jc w:val="right"/>
            </w:pPr>
            <w:r>
              <w:t>47300,0</w:t>
            </w:r>
          </w:p>
        </w:tc>
        <w:tc>
          <w:tcPr>
            <w:tcW w:w="1384" w:type="dxa"/>
          </w:tcPr>
          <w:p w14:paraId="1B96F049" w14:textId="77777777" w:rsidR="00122CEB" w:rsidRDefault="00122CEB">
            <w:pPr>
              <w:pStyle w:val="ConsPlusNormal"/>
              <w:jc w:val="right"/>
            </w:pPr>
            <w:r>
              <w:t>0,0</w:t>
            </w:r>
          </w:p>
        </w:tc>
      </w:tr>
      <w:tr w:rsidR="00122CEB" w14:paraId="03167A57" w14:textId="77777777">
        <w:tc>
          <w:tcPr>
            <w:tcW w:w="1701" w:type="dxa"/>
          </w:tcPr>
          <w:p w14:paraId="22341B31" w14:textId="77777777" w:rsidR="00122CEB" w:rsidRDefault="00122CEB">
            <w:pPr>
              <w:pStyle w:val="ConsPlusNormal"/>
              <w:jc w:val="center"/>
            </w:pPr>
            <w:r>
              <w:lastRenderedPageBreak/>
              <w:t>10 3 02 2T520</w:t>
            </w:r>
          </w:p>
        </w:tc>
        <w:tc>
          <w:tcPr>
            <w:tcW w:w="484" w:type="dxa"/>
          </w:tcPr>
          <w:p w14:paraId="4403F507" w14:textId="77777777" w:rsidR="00122CEB" w:rsidRDefault="00122CEB">
            <w:pPr>
              <w:pStyle w:val="ConsPlusNormal"/>
              <w:jc w:val="center"/>
            </w:pPr>
            <w:r>
              <w:t>200</w:t>
            </w:r>
          </w:p>
        </w:tc>
        <w:tc>
          <w:tcPr>
            <w:tcW w:w="3964" w:type="dxa"/>
          </w:tcPr>
          <w:p w14:paraId="66DBD94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B2C0497" w14:textId="77777777" w:rsidR="00122CEB" w:rsidRDefault="00122CEB">
            <w:pPr>
              <w:pStyle w:val="ConsPlusNormal"/>
              <w:jc w:val="right"/>
            </w:pPr>
            <w:r>
              <w:t>0,0</w:t>
            </w:r>
          </w:p>
        </w:tc>
        <w:tc>
          <w:tcPr>
            <w:tcW w:w="1384" w:type="dxa"/>
          </w:tcPr>
          <w:p w14:paraId="02B8CF61" w14:textId="77777777" w:rsidR="00122CEB" w:rsidRDefault="00122CEB">
            <w:pPr>
              <w:pStyle w:val="ConsPlusNormal"/>
              <w:jc w:val="right"/>
            </w:pPr>
            <w:r>
              <w:t>47300,0</w:t>
            </w:r>
          </w:p>
        </w:tc>
        <w:tc>
          <w:tcPr>
            <w:tcW w:w="1384" w:type="dxa"/>
          </w:tcPr>
          <w:p w14:paraId="06F86A66" w14:textId="77777777" w:rsidR="00122CEB" w:rsidRDefault="00122CEB">
            <w:pPr>
              <w:pStyle w:val="ConsPlusNormal"/>
              <w:jc w:val="right"/>
            </w:pPr>
            <w:r>
              <w:t>0,0</w:t>
            </w:r>
          </w:p>
        </w:tc>
      </w:tr>
      <w:tr w:rsidR="00122CEB" w14:paraId="29C7C9AE" w14:textId="77777777">
        <w:tc>
          <w:tcPr>
            <w:tcW w:w="1701" w:type="dxa"/>
          </w:tcPr>
          <w:p w14:paraId="10601751" w14:textId="77777777" w:rsidR="00122CEB" w:rsidRDefault="00122CEB">
            <w:pPr>
              <w:pStyle w:val="ConsPlusNormal"/>
              <w:jc w:val="center"/>
            </w:pPr>
            <w:r>
              <w:t>10 3 02 2T530</w:t>
            </w:r>
          </w:p>
        </w:tc>
        <w:tc>
          <w:tcPr>
            <w:tcW w:w="484" w:type="dxa"/>
          </w:tcPr>
          <w:p w14:paraId="516B4018" w14:textId="77777777" w:rsidR="00122CEB" w:rsidRDefault="00122CEB">
            <w:pPr>
              <w:pStyle w:val="ConsPlusNormal"/>
            </w:pPr>
          </w:p>
        </w:tc>
        <w:tc>
          <w:tcPr>
            <w:tcW w:w="3964" w:type="dxa"/>
          </w:tcPr>
          <w:p w14:paraId="1A86AF18" w14:textId="77777777" w:rsidR="00122CEB" w:rsidRDefault="00122CEB">
            <w:pPr>
              <w:pStyle w:val="ConsPlusNormal"/>
            </w:pPr>
            <w:r>
              <w:t>Восстановление имущества, переданного в собственность Пермского края, в целях организации перевозок пассажиров водным транспортом</w:t>
            </w:r>
          </w:p>
        </w:tc>
        <w:tc>
          <w:tcPr>
            <w:tcW w:w="1384" w:type="dxa"/>
          </w:tcPr>
          <w:p w14:paraId="3BF7F79F" w14:textId="77777777" w:rsidR="00122CEB" w:rsidRDefault="00122CEB">
            <w:pPr>
              <w:pStyle w:val="ConsPlusNormal"/>
              <w:jc w:val="right"/>
            </w:pPr>
            <w:r>
              <w:t>0,0</w:t>
            </w:r>
          </w:p>
        </w:tc>
        <w:tc>
          <w:tcPr>
            <w:tcW w:w="1384" w:type="dxa"/>
          </w:tcPr>
          <w:p w14:paraId="32E368AD" w14:textId="77777777" w:rsidR="00122CEB" w:rsidRDefault="00122CEB">
            <w:pPr>
              <w:pStyle w:val="ConsPlusNormal"/>
              <w:jc w:val="right"/>
            </w:pPr>
            <w:r>
              <w:t>40000,0</w:t>
            </w:r>
          </w:p>
        </w:tc>
        <w:tc>
          <w:tcPr>
            <w:tcW w:w="1384" w:type="dxa"/>
          </w:tcPr>
          <w:p w14:paraId="59338D7D" w14:textId="77777777" w:rsidR="00122CEB" w:rsidRDefault="00122CEB">
            <w:pPr>
              <w:pStyle w:val="ConsPlusNormal"/>
              <w:jc w:val="right"/>
            </w:pPr>
            <w:r>
              <w:t>0,0</w:t>
            </w:r>
          </w:p>
        </w:tc>
      </w:tr>
      <w:tr w:rsidR="00122CEB" w14:paraId="19F7EA9E" w14:textId="77777777">
        <w:tc>
          <w:tcPr>
            <w:tcW w:w="1701" w:type="dxa"/>
          </w:tcPr>
          <w:p w14:paraId="7090E6CF" w14:textId="77777777" w:rsidR="00122CEB" w:rsidRDefault="00122CEB">
            <w:pPr>
              <w:pStyle w:val="ConsPlusNormal"/>
              <w:jc w:val="center"/>
            </w:pPr>
            <w:r>
              <w:t>10 3 02 2T530</w:t>
            </w:r>
          </w:p>
        </w:tc>
        <w:tc>
          <w:tcPr>
            <w:tcW w:w="484" w:type="dxa"/>
          </w:tcPr>
          <w:p w14:paraId="01F381CC" w14:textId="77777777" w:rsidR="00122CEB" w:rsidRDefault="00122CEB">
            <w:pPr>
              <w:pStyle w:val="ConsPlusNormal"/>
              <w:jc w:val="center"/>
            </w:pPr>
            <w:r>
              <w:t>600</w:t>
            </w:r>
          </w:p>
        </w:tc>
        <w:tc>
          <w:tcPr>
            <w:tcW w:w="3964" w:type="dxa"/>
          </w:tcPr>
          <w:p w14:paraId="75C7267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41C1F70" w14:textId="77777777" w:rsidR="00122CEB" w:rsidRDefault="00122CEB">
            <w:pPr>
              <w:pStyle w:val="ConsPlusNormal"/>
              <w:jc w:val="right"/>
            </w:pPr>
            <w:r>
              <w:t>0,0</w:t>
            </w:r>
          </w:p>
        </w:tc>
        <w:tc>
          <w:tcPr>
            <w:tcW w:w="1384" w:type="dxa"/>
          </w:tcPr>
          <w:p w14:paraId="75EF0C09" w14:textId="77777777" w:rsidR="00122CEB" w:rsidRDefault="00122CEB">
            <w:pPr>
              <w:pStyle w:val="ConsPlusNormal"/>
              <w:jc w:val="right"/>
            </w:pPr>
            <w:r>
              <w:t>40000,0</w:t>
            </w:r>
          </w:p>
        </w:tc>
        <w:tc>
          <w:tcPr>
            <w:tcW w:w="1384" w:type="dxa"/>
          </w:tcPr>
          <w:p w14:paraId="6EADBB50" w14:textId="77777777" w:rsidR="00122CEB" w:rsidRDefault="00122CEB">
            <w:pPr>
              <w:pStyle w:val="ConsPlusNormal"/>
              <w:jc w:val="right"/>
            </w:pPr>
            <w:r>
              <w:t>0,0</w:t>
            </w:r>
          </w:p>
        </w:tc>
      </w:tr>
      <w:tr w:rsidR="00122CEB" w14:paraId="0AEB6ED5" w14:textId="77777777">
        <w:tc>
          <w:tcPr>
            <w:tcW w:w="1701" w:type="dxa"/>
          </w:tcPr>
          <w:p w14:paraId="56F0814B" w14:textId="77777777" w:rsidR="00122CEB" w:rsidRDefault="00122CEB">
            <w:pPr>
              <w:pStyle w:val="ConsPlusNormal"/>
              <w:jc w:val="center"/>
            </w:pPr>
            <w:r>
              <w:t>10 3 02 2T540</w:t>
            </w:r>
          </w:p>
        </w:tc>
        <w:tc>
          <w:tcPr>
            <w:tcW w:w="484" w:type="dxa"/>
          </w:tcPr>
          <w:p w14:paraId="639D088A" w14:textId="77777777" w:rsidR="00122CEB" w:rsidRDefault="00122CEB">
            <w:pPr>
              <w:pStyle w:val="ConsPlusNormal"/>
            </w:pPr>
          </w:p>
        </w:tc>
        <w:tc>
          <w:tcPr>
            <w:tcW w:w="3964" w:type="dxa"/>
          </w:tcPr>
          <w:p w14:paraId="1A5D7E5C" w14:textId="77777777" w:rsidR="00122CEB" w:rsidRDefault="00122CEB">
            <w:pPr>
              <w:pStyle w:val="ConsPlusNormal"/>
            </w:pPr>
            <w:r>
              <w:t>Создание причальной инфраструктуры в целях организации туристических пассажирских перевозок</w:t>
            </w:r>
          </w:p>
        </w:tc>
        <w:tc>
          <w:tcPr>
            <w:tcW w:w="1384" w:type="dxa"/>
          </w:tcPr>
          <w:p w14:paraId="0FC55C4D" w14:textId="77777777" w:rsidR="00122CEB" w:rsidRDefault="00122CEB">
            <w:pPr>
              <w:pStyle w:val="ConsPlusNormal"/>
              <w:jc w:val="right"/>
            </w:pPr>
            <w:r>
              <w:t>0,0</w:t>
            </w:r>
          </w:p>
        </w:tc>
        <w:tc>
          <w:tcPr>
            <w:tcW w:w="1384" w:type="dxa"/>
          </w:tcPr>
          <w:p w14:paraId="2172B763" w14:textId="77777777" w:rsidR="00122CEB" w:rsidRDefault="00122CEB">
            <w:pPr>
              <w:pStyle w:val="ConsPlusNormal"/>
              <w:jc w:val="right"/>
            </w:pPr>
            <w:r>
              <w:t>72950,9</w:t>
            </w:r>
          </w:p>
        </w:tc>
        <w:tc>
          <w:tcPr>
            <w:tcW w:w="1384" w:type="dxa"/>
          </w:tcPr>
          <w:p w14:paraId="48F21A65" w14:textId="77777777" w:rsidR="00122CEB" w:rsidRDefault="00122CEB">
            <w:pPr>
              <w:pStyle w:val="ConsPlusNormal"/>
              <w:jc w:val="right"/>
            </w:pPr>
            <w:r>
              <w:t>38686,9</w:t>
            </w:r>
          </w:p>
        </w:tc>
      </w:tr>
      <w:tr w:rsidR="00122CEB" w14:paraId="220D628E" w14:textId="77777777">
        <w:tc>
          <w:tcPr>
            <w:tcW w:w="1701" w:type="dxa"/>
          </w:tcPr>
          <w:p w14:paraId="0507A891" w14:textId="77777777" w:rsidR="00122CEB" w:rsidRDefault="00122CEB">
            <w:pPr>
              <w:pStyle w:val="ConsPlusNormal"/>
              <w:jc w:val="center"/>
            </w:pPr>
            <w:r>
              <w:t>10 3 02 2T540</w:t>
            </w:r>
          </w:p>
        </w:tc>
        <w:tc>
          <w:tcPr>
            <w:tcW w:w="484" w:type="dxa"/>
          </w:tcPr>
          <w:p w14:paraId="11DA6539" w14:textId="77777777" w:rsidR="00122CEB" w:rsidRDefault="00122CEB">
            <w:pPr>
              <w:pStyle w:val="ConsPlusNormal"/>
              <w:jc w:val="center"/>
            </w:pPr>
            <w:r>
              <w:t>500</w:t>
            </w:r>
          </w:p>
        </w:tc>
        <w:tc>
          <w:tcPr>
            <w:tcW w:w="3964" w:type="dxa"/>
          </w:tcPr>
          <w:p w14:paraId="0269E512" w14:textId="77777777" w:rsidR="00122CEB" w:rsidRDefault="00122CEB">
            <w:pPr>
              <w:pStyle w:val="ConsPlusNormal"/>
            </w:pPr>
            <w:r>
              <w:t>Межбюджетные трансферты</w:t>
            </w:r>
          </w:p>
        </w:tc>
        <w:tc>
          <w:tcPr>
            <w:tcW w:w="1384" w:type="dxa"/>
          </w:tcPr>
          <w:p w14:paraId="3385A135" w14:textId="77777777" w:rsidR="00122CEB" w:rsidRDefault="00122CEB">
            <w:pPr>
              <w:pStyle w:val="ConsPlusNormal"/>
              <w:jc w:val="right"/>
            </w:pPr>
            <w:r>
              <w:t>0,0</w:t>
            </w:r>
          </w:p>
        </w:tc>
        <w:tc>
          <w:tcPr>
            <w:tcW w:w="1384" w:type="dxa"/>
          </w:tcPr>
          <w:p w14:paraId="2886348A" w14:textId="77777777" w:rsidR="00122CEB" w:rsidRDefault="00122CEB">
            <w:pPr>
              <w:pStyle w:val="ConsPlusNormal"/>
              <w:jc w:val="right"/>
            </w:pPr>
            <w:r>
              <w:t>72950,9</w:t>
            </w:r>
          </w:p>
        </w:tc>
        <w:tc>
          <w:tcPr>
            <w:tcW w:w="1384" w:type="dxa"/>
          </w:tcPr>
          <w:p w14:paraId="3F9A6B26" w14:textId="77777777" w:rsidR="00122CEB" w:rsidRDefault="00122CEB">
            <w:pPr>
              <w:pStyle w:val="ConsPlusNormal"/>
              <w:jc w:val="right"/>
            </w:pPr>
            <w:r>
              <w:t>38686,9</w:t>
            </w:r>
          </w:p>
        </w:tc>
      </w:tr>
      <w:tr w:rsidR="00122CEB" w14:paraId="6476BB9E" w14:textId="77777777">
        <w:tc>
          <w:tcPr>
            <w:tcW w:w="1701" w:type="dxa"/>
          </w:tcPr>
          <w:p w14:paraId="768A9B94" w14:textId="77777777" w:rsidR="00122CEB" w:rsidRDefault="00122CEB">
            <w:pPr>
              <w:pStyle w:val="ConsPlusNormal"/>
              <w:jc w:val="center"/>
            </w:pPr>
            <w:r>
              <w:t>10 3 02 97003</w:t>
            </w:r>
          </w:p>
        </w:tc>
        <w:tc>
          <w:tcPr>
            <w:tcW w:w="484" w:type="dxa"/>
          </w:tcPr>
          <w:p w14:paraId="3E7F6D3C" w14:textId="77777777" w:rsidR="00122CEB" w:rsidRDefault="00122CEB">
            <w:pPr>
              <w:pStyle w:val="ConsPlusNormal"/>
            </w:pPr>
          </w:p>
        </w:tc>
        <w:tc>
          <w:tcPr>
            <w:tcW w:w="3964" w:type="dxa"/>
          </w:tcPr>
          <w:p w14:paraId="398E6300" w14:textId="77777777" w:rsidR="00122CEB" w:rsidRDefault="00122CEB">
            <w:pPr>
              <w:pStyle w:val="ConsPlusNormal"/>
            </w:pPr>
            <w:r>
              <w:t>Приобретение подвижного состава пассажирского транспорта общего пользования, источником финансового обеспечения которых являются бюджетные кредиты за счет временно свободных средств единого счета федерального бюджета, предоставляемые Федеральным казначейством бюджетам субъектов Российской Федерации (специальные казначейские кредиты)</w:t>
            </w:r>
          </w:p>
        </w:tc>
        <w:tc>
          <w:tcPr>
            <w:tcW w:w="1384" w:type="dxa"/>
          </w:tcPr>
          <w:p w14:paraId="2678C66D" w14:textId="77777777" w:rsidR="00122CEB" w:rsidRDefault="00122CEB">
            <w:pPr>
              <w:pStyle w:val="ConsPlusNormal"/>
              <w:jc w:val="right"/>
            </w:pPr>
            <w:r>
              <w:t>4463,9</w:t>
            </w:r>
          </w:p>
        </w:tc>
        <w:tc>
          <w:tcPr>
            <w:tcW w:w="1384" w:type="dxa"/>
          </w:tcPr>
          <w:p w14:paraId="02610BC2" w14:textId="77777777" w:rsidR="00122CEB" w:rsidRDefault="00122CEB">
            <w:pPr>
              <w:pStyle w:val="ConsPlusNormal"/>
              <w:jc w:val="right"/>
            </w:pPr>
            <w:r>
              <w:t>0,0</w:t>
            </w:r>
          </w:p>
        </w:tc>
        <w:tc>
          <w:tcPr>
            <w:tcW w:w="1384" w:type="dxa"/>
          </w:tcPr>
          <w:p w14:paraId="600CC1E1" w14:textId="77777777" w:rsidR="00122CEB" w:rsidRDefault="00122CEB">
            <w:pPr>
              <w:pStyle w:val="ConsPlusNormal"/>
              <w:jc w:val="right"/>
            </w:pPr>
            <w:r>
              <w:t>0,0</w:t>
            </w:r>
          </w:p>
        </w:tc>
      </w:tr>
      <w:tr w:rsidR="00122CEB" w14:paraId="576273DD" w14:textId="77777777">
        <w:tc>
          <w:tcPr>
            <w:tcW w:w="1701" w:type="dxa"/>
          </w:tcPr>
          <w:p w14:paraId="3A0875F0" w14:textId="77777777" w:rsidR="00122CEB" w:rsidRDefault="00122CEB">
            <w:pPr>
              <w:pStyle w:val="ConsPlusNormal"/>
              <w:jc w:val="center"/>
            </w:pPr>
            <w:r>
              <w:t>10 3 02 97003</w:t>
            </w:r>
          </w:p>
        </w:tc>
        <w:tc>
          <w:tcPr>
            <w:tcW w:w="484" w:type="dxa"/>
          </w:tcPr>
          <w:p w14:paraId="71A15459" w14:textId="77777777" w:rsidR="00122CEB" w:rsidRDefault="00122CEB">
            <w:pPr>
              <w:pStyle w:val="ConsPlusNormal"/>
              <w:jc w:val="center"/>
            </w:pPr>
            <w:r>
              <w:t>500</w:t>
            </w:r>
          </w:p>
        </w:tc>
        <w:tc>
          <w:tcPr>
            <w:tcW w:w="3964" w:type="dxa"/>
          </w:tcPr>
          <w:p w14:paraId="552DC434" w14:textId="77777777" w:rsidR="00122CEB" w:rsidRDefault="00122CEB">
            <w:pPr>
              <w:pStyle w:val="ConsPlusNormal"/>
            </w:pPr>
            <w:r>
              <w:t>Межбюджетные трансферты</w:t>
            </w:r>
          </w:p>
        </w:tc>
        <w:tc>
          <w:tcPr>
            <w:tcW w:w="1384" w:type="dxa"/>
          </w:tcPr>
          <w:p w14:paraId="57CCF20E" w14:textId="77777777" w:rsidR="00122CEB" w:rsidRDefault="00122CEB">
            <w:pPr>
              <w:pStyle w:val="ConsPlusNormal"/>
              <w:jc w:val="right"/>
            </w:pPr>
            <w:r>
              <w:t>4463,9</w:t>
            </w:r>
          </w:p>
        </w:tc>
        <w:tc>
          <w:tcPr>
            <w:tcW w:w="1384" w:type="dxa"/>
          </w:tcPr>
          <w:p w14:paraId="6C6EE3E4" w14:textId="77777777" w:rsidR="00122CEB" w:rsidRDefault="00122CEB">
            <w:pPr>
              <w:pStyle w:val="ConsPlusNormal"/>
              <w:jc w:val="right"/>
            </w:pPr>
            <w:r>
              <w:t>0,0</w:t>
            </w:r>
          </w:p>
        </w:tc>
        <w:tc>
          <w:tcPr>
            <w:tcW w:w="1384" w:type="dxa"/>
          </w:tcPr>
          <w:p w14:paraId="752995BD" w14:textId="77777777" w:rsidR="00122CEB" w:rsidRDefault="00122CEB">
            <w:pPr>
              <w:pStyle w:val="ConsPlusNormal"/>
              <w:jc w:val="right"/>
            </w:pPr>
            <w:r>
              <w:t>0,0</w:t>
            </w:r>
          </w:p>
        </w:tc>
      </w:tr>
      <w:tr w:rsidR="00122CEB" w14:paraId="429B506D" w14:textId="77777777">
        <w:tc>
          <w:tcPr>
            <w:tcW w:w="1701" w:type="dxa"/>
          </w:tcPr>
          <w:p w14:paraId="7703B707" w14:textId="77777777" w:rsidR="00122CEB" w:rsidRDefault="00122CEB">
            <w:pPr>
              <w:pStyle w:val="ConsPlusNormal"/>
              <w:jc w:val="center"/>
            </w:pPr>
            <w:r>
              <w:t>10 3 03 00000</w:t>
            </w:r>
          </w:p>
        </w:tc>
        <w:tc>
          <w:tcPr>
            <w:tcW w:w="484" w:type="dxa"/>
          </w:tcPr>
          <w:p w14:paraId="64918E43" w14:textId="77777777" w:rsidR="00122CEB" w:rsidRDefault="00122CEB">
            <w:pPr>
              <w:pStyle w:val="ConsPlusNormal"/>
            </w:pPr>
          </w:p>
        </w:tc>
        <w:tc>
          <w:tcPr>
            <w:tcW w:w="3964" w:type="dxa"/>
          </w:tcPr>
          <w:p w14:paraId="3F0B90F5" w14:textId="77777777" w:rsidR="00122CEB" w:rsidRDefault="00122CEB">
            <w:pPr>
              <w:pStyle w:val="ConsPlusNormal"/>
            </w:pPr>
            <w:r>
              <w:t xml:space="preserve">Комплекс процессных мероприятий </w:t>
            </w:r>
            <w:r>
              <w:lastRenderedPageBreak/>
              <w:t>"Обеспечение деятельности Министерства транспорта Пермского края"</w:t>
            </w:r>
          </w:p>
        </w:tc>
        <w:tc>
          <w:tcPr>
            <w:tcW w:w="1384" w:type="dxa"/>
          </w:tcPr>
          <w:p w14:paraId="39C4E112" w14:textId="77777777" w:rsidR="00122CEB" w:rsidRDefault="00122CEB">
            <w:pPr>
              <w:pStyle w:val="ConsPlusNormal"/>
              <w:jc w:val="right"/>
            </w:pPr>
            <w:r>
              <w:lastRenderedPageBreak/>
              <w:t>74773,5</w:t>
            </w:r>
          </w:p>
        </w:tc>
        <w:tc>
          <w:tcPr>
            <w:tcW w:w="1384" w:type="dxa"/>
          </w:tcPr>
          <w:p w14:paraId="50FB2FC0" w14:textId="77777777" w:rsidR="00122CEB" w:rsidRDefault="00122CEB">
            <w:pPr>
              <w:pStyle w:val="ConsPlusNormal"/>
              <w:jc w:val="right"/>
            </w:pPr>
            <w:r>
              <w:t>77452,2</w:t>
            </w:r>
          </w:p>
        </w:tc>
        <w:tc>
          <w:tcPr>
            <w:tcW w:w="1384" w:type="dxa"/>
          </w:tcPr>
          <w:p w14:paraId="4F63CC24" w14:textId="77777777" w:rsidR="00122CEB" w:rsidRDefault="00122CEB">
            <w:pPr>
              <w:pStyle w:val="ConsPlusNormal"/>
              <w:jc w:val="right"/>
            </w:pPr>
            <w:r>
              <w:t>77452,2</w:t>
            </w:r>
          </w:p>
        </w:tc>
      </w:tr>
      <w:tr w:rsidR="00122CEB" w14:paraId="4DAA9686" w14:textId="77777777">
        <w:tc>
          <w:tcPr>
            <w:tcW w:w="1701" w:type="dxa"/>
          </w:tcPr>
          <w:p w14:paraId="5B694D26" w14:textId="77777777" w:rsidR="00122CEB" w:rsidRDefault="00122CEB">
            <w:pPr>
              <w:pStyle w:val="ConsPlusNormal"/>
              <w:jc w:val="center"/>
            </w:pPr>
            <w:r>
              <w:t>10 3 03 00090</w:t>
            </w:r>
          </w:p>
        </w:tc>
        <w:tc>
          <w:tcPr>
            <w:tcW w:w="484" w:type="dxa"/>
          </w:tcPr>
          <w:p w14:paraId="71C185B1" w14:textId="77777777" w:rsidR="00122CEB" w:rsidRDefault="00122CEB">
            <w:pPr>
              <w:pStyle w:val="ConsPlusNormal"/>
            </w:pPr>
          </w:p>
        </w:tc>
        <w:tc>
          <w:tcPr>
            <w:tcW w:w="3964" w:type="dxa"/>
          </w:tcPr>
          <w:p w14:paraId="2832BDCE"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DA84DE5" w14:textId="77777777" w:rsidR="00122CEB" w:rsidRDefault="00122CEB">
            <w:pPr>
              <w:pStyle w:val="ConsPlusNormal"/>
              <w:jc w:val="right"/>
            </w:pPr>
            <w:r>
              <w:t>59573,5</w:t>
            </w:r>
          </w:p>
        </w:tc>
        <w:tc>
          <w:tcPr>
            <w:tcW w:w="1384" w:type="dxa"/>
          </w:tcPr>
          <w:p w14:paraId="7CC11DA8" w14:textId="77777777" w:rsidR="00122CEB" w:rsidRDefault="00122CEB">
            <w:pPr>
              <w:pStyle w:val="ConsPlusNormal"/>
              <w:jc w:val="right"/>
            </w:pPr>
            <w:r>
              <w:t>70802,2</w:t>
            </w:r>
          </w:p>
        </w:tc>
        <w:tc>
          <w:tcPr>
            <w:tcW w:w="1384" w:type="dxa"/>
          </w:tcPr>
          <w:p w14:paraId="179BC393" w14:textId="77777777" w:rsidR="00122CEB" w:rsidRDefault="00122CEB">
            <w:pPr>
              <w:pStyle w:val="ConsPlusNormal"/>
              <w:jc w:val="right"/>
            </w:pPr>
            <w:r>
              <w:t>70802,2</w:t>
            </w:r>
          </w:p>
        </w:tc>
      </w:tr>
      <w:tr w:rsidR="00122CEB" w14:paraId="033E7519" w14:textId="77777777">
        <w:tc>
          <w:tcPr>
            <w:tcW w:w="1701" w:type="dxa"/>
          </w:tcPr>
          <w:p w14:paraId="245D6E65" w14:textId="77777777" w:rsidR="00122CEB" w:rsidRDefault="00122CEB">
            <w:pPr>
              <w:pStyle w:val="ConsPlusNormal"/>
              <w:jc w:val="center"/>
            </w:pPr>
            <w:r>
              <w:t>10 3 03 00090</w:t>
            </w:r>
          </w:p>
        </w:tc>
        <w:tc>
          <w:tcPr>
            <w:tcW w:w="484" w:type="dxa"/>
          </w:tcPr>
          <w:p w14:paraId="2F60D8C2" w14:textId="77777777" w:rsidR="00122CEB" w:rsidRDefault="00122CEB">
            <w:pPr>
              <w:pStyle w:val="ConsPlusNormal"/>
              <w:jc w:val="center"/>
            </w:pPr>
            <w:r>
              <w:t>100</w:t>
            </w:r>
          </w:p>
        </w:tc>
        <w:tc>
          <w:tcPr>
            <w:tcW w:w="3964" w:type="dxa"/>
          </w:tcPr>
          <w:p w14:paraId="3168499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8DB1745" w14:textId="77777777" w:rsidR="00122CEB" w:rsidRDefault="00122CEB">
            <w:pPr>
              <w:pStyle w:val="ConsPlusNormal"/>
              <w:jc w:val="right"/>
            </w:pPr>
            <w:r>
              <w:t>53436,7</w:t>
            </w:r>
          </w:p>
        </w:tc>
        <w:tc>
          <w:tcPr>
            <w:tcW w:w="1384" w:type="dxa"/>
          </w:tcPr>
          <w:p w14:paraId="58187281" w14:textId="77777777" w:rsidR="00122CEB" w:rsidRDefault="00122CEB">
            <w:pPr>
              <w:pStyle w:val="ConsPlusNormal"/>
              <w:jc w:val="right"/>
            </w:pPr>
            <w:r>
              <w:t>64010,4</w:t>
            </w:r>
          </w:p>
        </w:tc>
        <w:tc>
          <w:tcPr>
            <w:tcW w:w="1384" w:type="dxa"/>
          </w:tcPr>
          <w:p w14:paraId="3CEDA0CC" w14:textId="77777777" w:rsidR="00122CEB" w:rsidRDefault="00122CEB">
            <w:pPr>
              <w:pStyle w:val="ConsPlusNormal"/>
              <w:jc w:val="right"/>
            </w:pPr>
            <w:r>
              <w:t>64010,4</w:t>
            </w:r>
          </w:p>
        </w:tc>
      </w:tr>
      <w:tr w:rsidR="00122CEB" w14:paraId="54F6E613" w14:textId="77777777">
        <w:tc>
          <w:tcPr>
            <w:tcW w:w="1701" w:type="dxa"/>
          </w:tcPr>
          <w:p w14:paraId="0E1F0266" w14:textId="77777777" w:rsidR="00122CEB" w:rsidRDefault="00122CEB">
            <w:pPr>
              <w:pStyle w:val="ConsPlusNormal"/>
              <w:jc w:val="center"/>
            </w:pPr>
            <w:r>
              <w:t>10 3 03 00090</w:t>
            </w:r>
          </w:p>
        </w:tc>
        <w:tc>
          <w:tcPr>
            <w:tcW w:w="484" w:type="dxa"/>
          </w:tcPr>
          <w:p w14:paraId="56ABAD04" w14:textId="77777777" w:rsidR="00122CEB" w:rsidRDefault="00122CEB">
            <w:pPr>
              <w:pStyle w:val="ConsPlusNormal"/>
              <w:jc w:val="center"/>
            </w:pPr>
            <w:r>
              <w:t>200</w:t>
            </w:r>
          </w:p>
        </w:tc>
        <w:tc>
          <w:tcPr>
            <w:tcW w:w="3964" w:type="dxa"/>
          </w:tcPr>
          <w:p w14:paraId="1319588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E6535D6" w14:textId="77777777" w:rsidR="00122CEB" w:rsidRDefault="00122CEB">
            <w:pPr>
              <w:pStyle w:val="ConsPlusNormal"/>
              <w:jc w:val="right"/>
            </w:pPr>
            <w:r>
              <w:t>6132,5</w:t>
            </w:r>
          </w:p>
        </w:tc>
        <w:tc>
          <w:tcPr>
            <w:tcW w:w="1384" w:type="dxa"/>
          </w:tcPr>
          <w:p w14:paraId="1BCF3EF1" w14:textId="77777777" w:rsidR="00122CEB" w:rsidRDefault="00122CEB">
            <w:pPr>
              <w:pStyle w:val="ConsPlusNormal"/>
              <w:jc w:val="right"/>
            </w:pPr>
            <w:r>
              <w:t>6789,5</w:t>
            </w:r>
          </w:p>
        </w:tc>
        <w:tc>
          <w:tcPr>
            <w:tcW w:w="1384" w:type="dxa"/>
          </w:tcPr>
          <w:p w14:paraId="78AE621D" w14:textId="77777777" w:rsidR="00122CEB" w:rsidRDefault="00122CEB">
            <w:pPr>
              <w:pStyle w:val="ConsPlusNormal"/>
              <w:jc w:val="right"/>
            </w:pPr>
            <w:r>
              <w:t>6789,5</w:t>
            </w:r>
          </w:p>
        </w:tc>
      </w:tr>
      <w:tr w:rsidR="00122CEB" w14:paraId="136DA217" w14:textId="77777777">
        <w:tc>
          <w:tcPr>
            <w:tcW w:w="1701" w:type="dxa"/>
          </w:tcPr>
          <w:p w14:paraId="1EE54457" w14:textId="77777777" w:rsidR="00122CEB" w:rsidRDefault="00122CEB">
            <w:pPr>
              <w:pStyle w:val="ConsPlusNormal"/>
              <w:jc w:val="center"/>
            </w:pPr>
            <w:r>
              <w:t>10 3 03 00090</w:t>
            </w:r>
          </w:p>
        </w:tc>
        <w:tc>
          <w:tcPr>
            <w:tcW w:w="484" w:type="dxa"/>
          </w:tcPr>
          <w:p w14:paraId="5C7B847C" w14:textId="77777777" w:rsidR="00122CEB" w:rsidRDefault="00122CEB">
            <w:pPr>
              <w:pStyle w:val="ConsPlusNormal"/>
              <w:jc w:val="center"/>
            </w:pPr>
            <w:r>
              <w:t>300</w:t>
            </w:r>
          </w:p>
        </w:tc>
        <w:tc>
          <w:tcPr>
            <w:tcW w:w="3964" w:type="dxa"/>
          </w:tcPr>
          <w:p w14:paraId="099682CF" w14:textId="77777777" w:rsidR="00122CEB" w:rsidRDefault="00122CEB">
            <w:pPr>
              <w:pStyle w:val="ConsPlusNormal"/>
            </w:pPr>
            <w:r>
              <w:t>Социальное обеспечение и иные выплаты населению</w:t>
            </w:r>
          </w:p>
        </w:tc>
        <w:tc>
          <w:tcPr>
            <w:tcW w:w="1384" w:type="dxa"/>
          </w:tcPr>
          <w:p w14:paraId="6E24F90B" w14:textId="77777777" w:rsidR="00122CEB" w:rsidRDefault="00122CEB">
            <w:pPr>
              <w:pStyle w:val="ConsPlusNormal"/>
              <w:jc w:val="right"/>
            </w:pPr>
            <w:r>
              <w:t>2,0</w:t>
            </w:r>
          </w:p>
        </w:tc>
        <w:tc>
          <w:tcPr>
            <w:tcW w:w="1384" w:type="dxa"/>
          </w:tcPr>
          <w:p w14:paraId="1B72FD88" w14:textId="77777777" w:rsidR="00122CEB" w:rsidRDefault="00122CEB">
            <w:pPr>
              <w:pStyle w:val="ConsPlusNormal"/>
              <w:jc w:val="right"/>
            </w:pPr>
            <w:r>
              <w:t>0,0</w:t>
            </w:r>
          </w:p>
        </w:tc>
        <w:tc>
          <w:tcPr>
            <w:tcW w:w="1384" w:type="dxa"/>
          </w:tcPr>
          <w:p w14:paraId="2574F87D" w14:textId="77777777" w:rsidR="00122CEB" w:rsidRDefault="00122CEB">
            <w:pPr>
              <w:pStyle w:val="ConsPlusNormal"/>
              <w:jc w:val="right"/>
            </w:pPr>
            <w:r>
              <w:t>0,0</w:t>
            </w:r>
          </w:p>
        </w:tc>
      </w:tr>
      <w:tr w:rsidR="00122CEB" w14:paraId="7A467E1C" w14:textId="77777777">
        <w:tc>
          <w:tcPr>
            <w:tcW w:w="1701" w:type="dxa"/>
          </w:tcPr>
          <w:p w14:paraId="6FEFF530" w14:textId="77777777" w:rsidR="00122CEB" w:rsidRDefault="00122CEB">
            <w:pPr>
              <w:pStyle w:val="ConsPlusNormal"/>
              <w:jc w:val="center"/>
            </w:pPr>
            <w:r>
              <w:t>10 3 03 00090</w:t>
            </w:r>
          </w:p>
        </w:tc>
        <w:tc>
          <w:tcPr>
            <w:tcW w:w="484" w:type="dxa"/>
          </w:tcPr>
          <w:p w14:paraId="639E326A" w14:textId="77777777" w:rsidR="00122CEB" w:rsidRDefault="00122CEB">
            <w:pPr>
              <w:pStyle w:val="ConsPlusNormal"/>
              <w:jc w:val="center"/>
            </w:pPr>
            <w:r>
              <w:t>800</w:t>
            </w:r>
          </w:p>
        </w:tc>
        <w:tc>
          <w:tcPr>
            <w:tcW w:w="3964" w:type="dxa"/>
          </w:tcPr>
          <w:p w14:paraId="4700EFA3" w14:textId="77777777" w:rsidR="00122CEB" w:rsidRDefault="00122CEB">
            <w:pPr>
              <w:pStyle w:val="ConsPlusNormal"/>
            </w:pPr>
            <w:r>
              <w:t>Иные бюджетные ассигнования</w:t>
            </w:r>
          </w:p>
        </w:tc>
        <w:tc>
          <w:tcPr>
            <w:tcW w:w="1384" w:type="dxa"/>
          </w:tcPr>
          <w:p w14:paraId="09F625F9" w14:textId="77777777" w:rsidR="00122CEB" w:rsidRDefault="00122CEB">
            <w:pPr>
              <w:pStyle w:val="ConsPlusNormal"/>
              <w:jc w:val="right"/>
            </w:pPr>
            <w:r>
              <w:t>2,3</w:t>
            </w:r>
          </w:p>
        </w:tc>
        <w:tc>
          <w:tcPr>
            <w:tcW w:w="1384" w:type="dxa"/>
          </w:tcPr>
          <w:p w14:paraId="431B6832" w14:textId="77777777" w:rsidR="00122CEB" w:rsidRDefault="00122CEB">
            <w:pPr>
              <w:pStyle w:val="ConsPlusNormal"/>
              <w:jc w:val="right"/>
            </w:pPr>
            <w:r>
              <w:t>2,3</w:t>
            </w:r>
          </w:p>
        </w:tc>
        <w:tc>
          <w:tcPr>
            <w:tcW w:w="1384" w:type="dxa"/>
          </w:tcPr>
          <w:p w14:paraId="0D791C7C" w14:textId="77777777" w:rsidR="00122CEB" w:rsidRDefault="00122CEB">
            <w:pPr>
              <w:pStyle w:val="ConsPlusNormal"/>
              <w:jc w:val="right"/>
            </w:pPr>
            <w:r>
              <w:t>2,3</w:t>
            </w:r>
          </w:p>
        </w:tc>
      </w:tr>
      <w:tr w:rsidR="00122CEB" w14:paraId="77F0E9BC" w14:textId="77777777">
        <w:tc>
          <w:tcPr>
            <w:tcW w:w="1701" w:type="dxa"/>
          </w:tcPr>
          <w:p w14:paraId="7D60F9CB" w14:textId="77777777" w:rsidR="00122CEB" w:rsidRDefault="00122CEB">
            <w:pPr>
              <w:pStyle w:val="ConsPlusNormal"/>
              <w:jc w:val="center"/>
            </w:pPr>
            <w:r>
              <w:t>10 3 03 2T430</w:t>
            </w:r>
          </w:p>
        </w:tc>
        <w:tc>
          <w:tcPr>
            <w:tcW w:w="484" w:type="dxa"/>
          </w:tcPr>
          <w:p w14:paraId="0C5BEA3E" w14:textId="77777777" w:rsidR="00122CEB" w:rsidRDefault="00122CEB">
            <w:pPr>
              <w:pStyle w:val="ConsPlusNormal"/>
            </w:pPr>
          </w:p>
        </w:tc>
        <w:tc>
          <w:tcPr>
            <w:tcW w:w="3964" w:type="dxa"/>
          </w:tcPr>
          <w:p w14:paraId="3D360BFD" w14:textId="77777777" w:rsidR="00122CEB" w:rsidRDefault="00122CEB">
            <w:pPr>
              <w:pStyle w:val="ConsPlusNormal"/>
            </w:pPr>
            <w:r>
              <w:t>Организация и участие в конгрессах, конференциях, выставках и иных мероприятиях в сфере дорожной деятельности и транспорта</w:t>
            </w:r>
          </w:p>
        </w:tc>
        <w:tc>
          <w:tcPr>
            <w:tcW w:w="1384" w:type="dxa"/>
          </w:tcPr>
          <w:p w14:paraId="5D76BCFA" w14:textId="77777777" w:rsidR="00122CEB" w:rsidRDefault="00122CEB">
            <w:pPr>
              <w:pStyle w:val="ConsPlusNormal"/>
              <w:jc w:val="right"/>
            </w:pPr>
            <w:r>
              <w:t>15200,0</w:t>
            </w:r>
          </w:p>
        </w:tc>
        <w:tc>
          <w:tcPr>
            <w:tcW w:w="1384" w:type="dxa"/>
          </w:tcPr>
          <w:p w14:paraId="2F3CBB62" w14:textId="77777777" w:rsidR="00122CEB" w:rsidRDefault="00122CEB">
            <w:pPr>
              <w:pStyle w:val="ConsPlusNormal"/>
              <w:jc w:val="right"/>
            </w:pPr>
            <w:r>
              <w:t>6650,0</w:t>
            </w:r>
          </w:p>
        </w:tc>
        <w:tc>
          <w:tcPr>
            <w:tcW w:w="1384" w:type="dxa"/>
          </w:tcPr>
          <w:p w14:paraId="47ED5C0B" w14:textId="77777777" w:rsidR="00122CEB" w:rsidRDefault="00122CEB">
            <w:pPr>
              <w:pStyle w:val="ConsPlusNormal"/>
              <w:jc w:val="right"/>
            </w:pPr>
            <w:r>
              <w:t>6650,0</w:t>
            </w:r>
          </w:p>
        </w:tc>
      </w:tr>
      <w:tr w:rsidR="00122CEB" w14:paraId="0DC3BD8B" w14:textId="77777777">
        <w:tc>
          <w:tcPr>
            <w:tcW w:w="1701" w:type="dxa"/>
          </w:tcPr>
          <w:p w14:paraId="7043C608" w14:textId="77777777" w:rsidR="00122CEB" w:rsidRDefault="00122CEB">
            <w:pPr>
              <w:pStyle w:val="ConsPlusNormal"/>
              <w:jc w:val="center"/>
            </w:pPr>
            <w:r>
              <w:t>10 3 03 2T430</w:t>
            </w:r>
          </w:p>
        </w:tc>
        <w:tc>
          <w:tcPr>
            <w:tcW w:w="484" w:type="dxa"/>
          </w:tcPr>
          <w:p w14:paraId="7311211B" w14:textId="77777777" w:rsidR="00122CEB" w:rsidRDefault="00122CEB">
            <w:pPr>
              <w:pStyle w:val="ConsPlusNormal"/>
              <w:jc w:val="center"/>
            </w:pPr>
            <w:r>
              <w:t>200</w:t>
            </w:r>
          </w:p>
        </w:tc>
        <w:tc>
          <w:tcPr>
            <w:tcW w:w="3964" w:type="dxa"/>
          </w:tcPr>
          <w:p w14:paraId="733000E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3A017CF" w14:textId="77777777" w:rsidR="00122CEB" w:rsidRDefault="00122CEB">
            <w:pPr>
              <w:pStyle w:val="ConsPlusNormal"/>
              <w:jc w:val="right"/>
            </w:pPr>
            <w:r>
              <w:t>15200,0</w:t>
            </w:r>
          </w:p>
        </w:tc>
        <w:tc>
          <w:tcPr>
            <w:tcW w:w="1384" w:type="dxa"/>
          </w:tcPr>
          <w:p w14:paraId="7FBE0AFB" w14:textId="77777777" w:rsidR="00122CEB" w:rsidRDefault="00122CEB">
            <w:pPr>
              <w:pStyle w:val="ConsPlusNormal"/>
              <w:jc w:val="right"/>
            </w:pPr>
            <w:r>
              <w:t>6650,0</w:t>
            </w:r>
          </w:p>
        </w:tc>
        <w:tc>
          <w:tcPr>
            <w:tcW w:w="1384" w:type="dxa"/>
          </w:tcPr>
          <w:p w14:paraId="38B83486" w14:textId="77777777" w:rsidR="00122CEB" w:rsidRDefault="00122CEB">
            <w:pPr>
              <w:pStyle w:val="ConsPlusNormal"/>
              <w:jc w:val="right"/>
            </w:pPr>
            <w:r>
              <w:t>6650,0</w:t>
            </w:r>
          </w:p>
        </w:tc>
      </w:tr>
      <w:tr w:rsidR="00122CEB" w14:paraId="5F581A96" w14:textId="77777777">
        <w:tc>
          <w:tcPr>
            <w:tcW w:w="1701" w:type="dxa"/>
          </w:tcPr>
          <w:p w14:paraId="294B2E34" w14:textId="77777777" w:rsidR="00122CEB" w:rsidRDefault="00122CEB">
            <w:pPr>
              <w:pStyle w:val="ConsPlusNormal"/>
              <w:jc w:val="center"/>
            </w:pPr>
            <w:r>
              <w:lastRenderedPageBreak/>
              <w:t>10 3 04 00000</w:t>
            </w:r>
          </w:p>
        </w:tc>
        <w:tc>
          <w:tcPr>
            <w:tcW w:w="484" w:type="dxa"/>
          </w:tcPr>
          <w:p w14:paraId="443836EA" w14:textId="77777777" w:rsidR="00122CEB" w:rsidRDefault="00122CEB">
            <w:pPr>
              <w:pStyle w:val="ConsPlusNormal"/>
            </w:pPr>
          </w:p>
        </w:tc>
        <w:tc>
          <w:tcPr>
            <w:tcW w:w="3964" w:type="dxa"/>
          </w:tcPr>
          <w:p w14:paraId="3B9F876C" w14:textId="77777777" w:rsidR="00122CEB" w:rsidRDefault="00122CEB">
            <w:pPr>
              <w:pStyle w:val="ConsPlusNormal"/>
            </w:pPr>
            <w:r>
              <w:t>Комплекс процессных мероприятий "Обеспечение деятельности Инспекции государственного технического надзора Пермского края"</w:t>
            </w:r>
          </w:p>
        </w:tc>
        <w:tc>
          <w:tcPr>
            <w:tcW w:w="1384" w:type="dxa"/>
          </w:tcPr>
          <w:p w14:paraId="721B20F5" w14:textId="77777777" w:rsidR="00122CEB" w:rsidRDefault="00122CEB">
            <w:pPr>
              <w:pStyle w:val="ConsPlusNormal"/>
              <w:jc w:val="right"/>
            </w:pPr>
            <w:r>
              <w:t>60996,6</w:t>
            </w:r>
          </w:p>
        </w:tc>
        <w:tc>
          <w:tcPr>
            <w:tcW w:w="1384" w:type="dxa"/>
          </w:tcPr>
          <w:p w14:paraId="15CC5855" w14:textId="77777777" w:rsidR="00122CEB" w:rsidRDefault="00122CEB">
            <w:pPr>
              <w:pStyle w:val="ConsPlusNormal"/>
              <w:jc w:val="right"/>
            </w:pPr>
            <w:r>
              <w:t>70638,9</w:t>
            </w:r>
          </w:p>
        </w:tc>
        <w:tc>
          <w:tcPr>
            <w:tcW w:w="1384" w:type="dxa"/>
          </w:tcPr>
          <w:p w14:paraId="5B657C22" w14:textId="77777777" w:rsidR="00122CEB" w:rsidRDefault="00122CEB">
            <w:pPr>
              <w:pStyle w:val="ConsPlusNormal"/>
              <w:jc w:val="right"/>
            </w:pPr>
            <w:r>
              <w:t>70031,2</w:t>
            </w:r>
          </w:p>
        </w:tc>
      </w:tr>
      <w:tr w:rsidR="00122CEB" w14:paraId="654E2848" w14:textId="77777777">
        <w:tc>
          <w:tcPr>
            <w:tcW w:w="1701" w:type="dxa"/>
          </w:tcPr>
          <w:p w14:paraId="5200DE75" w14:textId="77777777" w:rsidR="00122CEB" w:rsidRDefault="00122CEB">
            <w:pPr>
              <w:pStyle w:val="ConsPlusNormal"/>
              <w:jc w:val="center"/>
            </w:pPr>
            <w:r>
              <w:t>10 3 04 00090</w:t>
            </w:r>
          </w:p>
        </w:tc>
        <w:tc>
          <w:tcPr>
            <w:tcW w:w="484" w:type="dxa"/>
          </w:tcPr>
          <w:p w14:paraId="066312E9" w14:textId="77777777" w:rsidR="00122CEB" w:rsidRDefault="00122CEB">
            <w:pPr>
              <w:pStyle w:val="ConsPlusNormal"/>
            </w:pPr>
          </w:p>
        </w:tc>
        <w:tc>
          <w:tcPr>
            <w:tcW w:w="3964" w:type="dxa"/>
          </w:tcPr>
          <w:p w14:paraId="21D93768"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52F648E" w14:textId="77777777" w:rsidR="00122CEB" w:rsidRDefault="00122CEB">
            <w:pPr>
              <w:pStyle w:val="ConsPlusNormal"/>
              <w:jc w:val="right"/>
            </w:pPr>
            <w:r>
              <w:t>60996,6</w:t>
            </w:r>
          </w:p>
        </w:tc>
        <w:tc>
          <w:tcPr>
            <w:tcW w:w="1384" w:type="dxa"/>
          </w:tcPr>
          <w:p w14:paraId="263151E9" w14:textId="77777777" w:rsidR="00122CEB" w:rsidRDefault="00122CEB">
            <w:pPr>
              <w:pStyle w:val="ConsPlusNormal"/>
              <w:jc w:val="right"/>
            </w:pPr>
            <w:r>
              <w:t>70638,9</w:t>
            </w:r>
          </w:p>
        </w:tc>
        <w:tc>
          <w:tcPr>
            <w:tcW w:w="1384" w:type="dxa"/>
          </w:tcPr>
          <w:p w14:paraId="4D202592" w14:textId="77777777" w:rsidR="00122CEB" w:rsidRDefault="00122CEB">
            <w:pPr>
              <w:pStyle w:val="ConsPlusNormal"/>
              <w:jc w:val="right"/>
            </w:pPr>
            <w:r>
              <w:t>70031,2</w:t>
            </w:r>
          </w:p>
        </w:tc>
      </w:tr>
      <w:tr w:rsidR="00122CEB" w14:paraId="06C0DA01" w14:textId="77777777">
        <w:tc>
          <w:tcPr>
            <w:tcW w:w="1701" w:type="dxa"/>
          </w:tcPr>
          <w:p w14:paraId="026C2E9F" w14:textId="77777777" w:rsidR="00122CEB" w:rsidRDefault="00122CEB">
            <w:pPr>
              <w:pStyle w:val="ConsPlusNormal"/>
              <w:jc w:val="center"/>
            </w:pPr>
            <w:r>
              <w:t>10 3 04 00090</w:t>
            </w:r>
          </w:p>
        </w:tc>
        <w:tc>
          <w:tcPr>
            <w:tcW w:w="484" w:type="dxa"/>
          </w:tcPr>
          <w:p w14:paraId="0B4542C9" w14:textId="77777777" w:rsidR="00122CEB" w:rsidRDefault="00122CEB">
            <w:pPr>
              <w:pStyle w:val="ConsPlusNormal"/>
              <w:jc w:val="center"/>
            </w:pPr>
            <w:r>
              <w:t>100</w:t>
            </w:r>
          </w:p>
        </w:tc>
        <w:tc>
          <w:tcPr>
            <w:tcW w:w="3964" w:type="dxa"/>
          </w:tcPr>
          <w:p w14:paraId="7B1FD54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F455DAD" w14:textId="77777777" w:rsidR="00122CEB" w:rsidRDefault="00122CEB">
            <w:pPr>
              <w:pStyle w:val="ConsPlusNormal"/>
              <w:jc w:val="right"/>
            </w:pPr>
            <w:r>
              <w:t>40547,2</w:t>
            </w:r>
          </w:p>
        </w:tc>
        <w:tc>
          <w:tcPr>
            <w:tcW w:w="1384" w:type="dxa"/>
          </w:tcPr>
          <w:p w14:paraId="7327613A" w14:textId="77777777" w:rsidR="00122CEB" w:rsidRDefault="00122CEB">
            <w:pPr>
              <w:pStyle w:val="ConsPlusNormal"/>
              <w:jc w:val="right"/>
            </w:pPr>
            <w:r>
              <w:t>49499,3</w:t>
            </w:r>
          </w:p>
        </w:tc>
        <w:tc>
          <w:tcPr>
            <w:tcW w:w="1384" w:type="dxa"/>
          </w:tcPr>
          <w:p w14:paraId="48C9F4CB" w14:textId="77777777" w:rsidR="00122CEB" w:rsidRDefault="00122CEB">
            <w:pPr>
              <w:pStyle w:val="ConsPlusNormal"/>
              <w:jc w:val="right"/>
            </w:pPr>
            <w:r>
              <w:t>49499,3</w:t>
            </w:r>
          </w:p>
        </w:tc>
      </w:tr>
      <w:tr w:rsidR="00122CEB" w14:paraId="4421E072" w14:textId="77777777">
        <w:tc>
          <w:tcPr>
            <w:tcW w:w="1701" w:type="dxa"/>
          </w:tcPr>
          <w:p w14:paraId="2F780C11" w14:textId="77777777" w:rsidR="00122CEB" w:rsidRDefault="00122CEB">
            <w:pPr>
              <w:pStyle w:val="ConsPlusNormal"/>
              <w:jc w:val="center"/>
            </w:pPr>
            <w:r>
              <w:t>10 3 04 00090</w:t>
            </w:r>
          </w:p>
        </w:tc>
        <w:tc>
          <w:tcPr>
            <w:tcW w:w="484" w:type="dxa"/>
          </w:tcPr>
          <w:p w14:paraId="2B73A864" w14:textId="77777777" w:rsidR="00122CEB" w:rsidRDefault="00122CEB">
            <w:pPr>
              <w:pStyle w:val="ConsPlusNormal"/>
              <w:jc w:val="center"/>
            </w:pPr>
            <w:r>
              <w:t>200</w:t>
            </w:r>
          </w:p>
        </w:tc>
        <w:tc>
          <w:tcPr>
            <w:tcW w:w="3964" w:type="dxa"/>
          </w:tcPr>
          <w:p w14:paraId="0F0FD15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CDF5F68" w14:textId="77777777" w:rsidR="00122CEB" w:rsidRDefault="00122CEB">
            <w:pPr>
              <w:pStyle w:val="ConsPlusNormal"/>
              <w:jc w:val="right"/>
            </w:pPr>
            <w:r>
              <w:t>20430,7</w:t>
            </w:r>
          </w:p>
        </w:tc>
        <w:tc>
          <w:tcPr>
            <w:tcW w:w="1384" w:type="dxa"/>
          </w:tcPr>
          <w:p w14:paraId="505C0055" w14:textId="77777777" w:rsidR="00122CEB" w:rsidRDefault="00122CEB">
            <w:pPr>
              <w:pStyle w:val="ConsPlusNormal"/>
              <w:jc w:val="right"/>
            </w:pPr>
            <w:r>
              <w:t>21130,9</w:t>
            </w:r>
          </w:p>
        </w:tc>
        <w:tc>
          <w:tcPr>
            <w:tcW w:w="1384" w:type="dxa"/>
          </w:tcPr>
          <w:p w14:paraId="748597EA" w14:textId="77777777" w:rsidR="00122CEB" w:rsidRDefault="00122CEB">
            <w:pPr>
              <w:pStyle w:val="ConsPlusNormal"/>
              <w:jc w:val="right"/>
            </w:pPr>
            <w:r>
              <w:t>20523,2</w:t>
            </w:r>
          </w:p>
        </w:tc>
      </w:tr>
      <w:tr w:rsidR="00122CEB" w14:paraId="1729AB38" w14:textId="77777777">
        <w:tc>
          <w:tcPr>
            <w:tcW w:w="1701" w:type="dxa"/>
          </w:tcPr>
          <w:p w14:paraId="62AC59BE" w14:textId="77777777" w:rsidR="00122CEB" w:rsidRDefault="00122CEB">
            <w:pPr>
              <w:pStyle w:val="ConsPlusNormal"/>
              <w:jc w:val="center"/>
            </w:pPr>
            <w:r>
              <w:t>10 3 04 00090</w:t>
            </w:r>
          </w:p>
        </w:tc>
        <w:tc>
          <w:tcPr>
            <w:tcW w:w="484" w:type="dxa"/>
          </w:tcPr>
          <w:p w14:paraId="08FBB02F" w14:textId="77777777" w:rsidR="00122CEB" w:rsidRDefault="00122CEB">
            <w:pPr>
              <w:pStyle w:val="ConsPlusNormal"/>
              <w:jc w:val="center"/>
            </w:pPr>
            <w:r>
              <w:t>300</w:t>
            </w:r>
          </w:p>
        </w:tc>
        <w:tc>
          <w:tcPr>
            <w:tcW w:w="3964" w:type="dxa"/>
          </w:tcPr>
          <w:p w14:paraId="3AA2AC9A" w14:textId="77777777" w:rsidR="00122CEB" w:rsidRDefault="00122CEB">
            <w:pPr>
              <w:pStyle w:val="ConsPlusNormal"/>
            </w:pPr>
            <w:r>
              <w:t>Социальное обеспечение и иные выплаты населению</w:t>
            </w:r>
          </w:p>
        </w:tc>
        <w:tc>
          <w:tcPr>
            <w:tcW w:w="1384" w:type="dxa"/>
          </w:tcPr>
          <w:p w14:paraId="0DC46C43" w14:textId="77777777" w:rsidR="00122CEB" w:rsidRDefault="00122CEB">
            <w:pPr>
              <w:pStyle w:val="ConsPlusNormal"/>
              <w:jc w:val="right"/>
            </w:pPr>
            <w:r>
              <w:t>10,0</w:t>
            </w:r>
          </w:p>
        </w:tc>
        <w:tc>
          <w:tcPr>
            <w:tcW w:w="1384" w:type="dxa"/>
          </w:tcPr>
          <w:p w14:paraId="4379F16C" w14:textId="77777777" w:rsidR="00122CEB" w:rsidRDefault="00122CEB">
            <w:pPr>
              <w:pStyle w:val="ConsPlusNormal"/>
              <w:jc w:val="right"/>
            </w:pPr>
            <w:r>
              <w:t>0,0</w:t>
            </w:r>
          </w:p>
        </w:tc>
        <w:tc>
          <w:tcPr>
            <w:tcW w:w="1384" w:type="dxa"/>
          </w:tcPr>
          <w:p w14:paraId="382FA715" w14:textId="77777777" w:rsidR="00122CEB" w:rsidRDefault="00122CEB">
            <w:pPr>
              <w:pStyle w:val="ConsPlusNormal"/>
              <w:jc w:val="right"/>
            </w:pPr>
            <w:r>
              <w:t>0,0</w:t>
            </w:r>
          </w:p>
        </w:tc>
      </w:tr>
      <w:tr w:rsidR="00122CEB" w14:paraId="7E92F27A" w14:textId="77777777">
        <w:tc>
          <w:tcPr>
            <w:tcW w:w="1701" w:type="dxa"/>
          </w:tcPr>
          <w:p w14:paraId="349A4DF9" w14:textId="77777777" w:rsidR="00122CEB" w:rsidRDefault="00122CEB">
            <w:pPr>
              <w:pStyle w:val="ConsPlusNormal"/>
              <w:jc w:val="center"/>
            </w:pPr>
            <w:r>
              <w:t>10 3 04 00090</w:t>
            </w:r>
          </w:p>
        </w:tc>
        <w:tc>
          <w:tcPr>
            <w:tcW w:w="484" w:type="dxa"/>
          </w:tcPr>
          <w:p w14:paraId="1EAE2000" w14:textId="77777777" w:rsidR="00122CEB" w:rsidRDefault="00122CEB">
            <w:pPr>
              <w:pStyle w:val="ConsPlusNormal"/>
              <w:jc w:val="center"/>
            </w:pPr>
            <w:r>
              <w:t>800</w:t>
            </w:r>
          </w:p>
        </w:tc>
        <w:tc>
          <w:tcPr>
            <w:tcW w:w="3964" w:type="dxa"/>
          </w:tcPr>
          <w:p w14:paraId="190E71F9" w14:textId="77777777" w:rsidR="00122CEB" w:rsidRDefault="00122CEB">
            <w:pPr>
              <w:pStyle w:val="ConsPlusNormal"/>
            </w:pPr>
            <w:r>
              <w:t>Иные бюджетные ассигнования</w:t>
            </w:r>
          </w:p>
        </w:tc>
        <w:tc>
          <w:tcPr>
            <w:tcW w:w="1384" w:type="dxa"/>
          </w:tcPr>
          <w:p w14:paraId="5A372C5B" w14:textId="77777777" w:rsidR="00122CEB" w:rsidRDefault="00122CEB">
            <w:pPr>
              <w:pStyle w:val="ConsPlusNormal"/>
              <w:jc w:val="right"/>
            </w:pPr>
            <w:r>
              <w:t>8,7</w:t>
            </w:r>
          </w:p>
        </w:tc>
        <w:tc>
          <w:tcPr>
            <w:tcW w:w="1384" w:type="dxa"/>
          </w:tcPr>
          <w:p w14:paraId="11AD832A" w14:textId="77777777" w:rsidR="00122CEB" w:rsidRDefault="00122CEB">
            <w:pPr>
              <w:pStyle w:val="ConsPlusNormal"/>
              <w:jc w:val="right"/>
            </w:pPr>
            <w:r>
              <w:t>8,7</w:t>
            </w:r>
          </w:p>
        </w:tc>
        <w:tc>
          <w:tcPr>
            <w:tcW w:w="1384" w:type="dxa"/>
          </w:tcPr>
          <w:p w14:paraId="488DAF82" w14:textId="77777777" w:rsidR="00122CEB" w:rsidRDefault="00122CEB">
            <w:pPr>
              <w:pStyle w:val="ConsPlusNormal"/>
              <w:jc w:val="right"/>
            </w:pPr>
            <w:r>
              <w:t>8,7</w:t>
            </w:r>
          </w:p>
        </w:tc>
      </w:tr>
      <w:tr w:rsidR="00122CEB" w14:paraId="4B4A06E9" w14:textId="77777777">
        <w:tc>
          <w:tcPr>
            <w:tcW w:w="1701" w:type="dxa"/>
          </w:tcPr>
          <w:p w14:paraId="666D33DF" w14:textId="77777777" w:rsidR="00122CEB" w:rsidRDefault="00122CEB">
            <w:pPr>
              <w:pStyle w:val="ConsPlusNormal"/>
              <w:jc w:val="center"/>
            </w:pPr>
            <w:r>
              <w:t>11 0 00 00000</w:t>
            </w:r>
          </w:p>
        </w:tc>
        <w:tc>
          <w:tcPr>
            <w:tcW w:w="484" w:type="dxa"/>
          </w:tcPr>
          <w:p w14:paraId="066BCE1A" w14:textId="77777777" w:rsidR="00122CEB" w:rsidRDefault="00122CEB">
            <w:pPr>
              <w:pStyle w:val="ConsPlusNormal"/>
            </w:pPr>
          </w:p>
        </w:tc>
        <w:tc>
          <w:tcPr>
            <w:tcW w:w="3964" w:type="dxa"/>
          </w:tcPr>
          <w:p w14:paraId="70CE77FC"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3BDDF5C2" w14:textId="77777777" w:rsidR="00122CEB" w:rsidRDefault="00122CEB">
            <w:pPr>
              <w:pStyle w:val="ConsPlusNormal"/>
              <w:jc w:val="right"/>
            </w:pPr>
            <w:r>
              <w:t>14556752,3</w:t>
            </w:r>
          </w:p>
        </w:tc>
        <w:tc>
          <w:tcPr>
            <w:tcW w:w="1384" w:type="dxa"/>
          </w:tcPr>
          <w:p w14:paraId="4D29ED04" w14:textId="77777777" w:rsidR="00122CEB" w:rsidRDefault="00122CEB">
            <w:pPr>
              <w:pStyle w:val="ConsPlusNormal"/>
              <w:jc w:val="right"/>
            </w:pPr>
            <w:r>
              <w:t>15651326,6</w:t>
            </w:r>
          </w:p>
        </w:tc>
        <w:tc>
          <w:tcPr>
            <w:tcW w:w="1384" w:type="dxa"/>
          </w:tcPr>
          <w:p w14:paraId="5C768E9D" w14:textId="77777777" w:rsidR="00122CEB" w:rsidRDefault="00122CEB">
            <w:pPr>
              <w:pStyle w:val="ConsPlusNormal"/>
              <w:jc w:val="right"/>
            </w:pPr>
            <w:r>
              <w:t>16103264,4</w:t>
            </w:r>
          </w:p>
        </w:tc>
      </w:tr>
      <w:tr w:rsidR="00122CEB" w14:paraId="6FEBF2B2" w14:textId="77777777">
        <w:tc>
          <w:tcPr>
            <w:tcW w:w="1701" w:type="dxa"/>
          </w:tcPr>
          <w:p w14:paraId="71F7E55E" w14:textId="77777777" w:rsidR="00122CEB" w:rsidRDefault="00122CEB">
            <w:pPr>
              <w:pStyle w:val="ConsPlusNormal"/>
              <w:jc w:val="center"/>
            </w:pPr>
            <w:r>
              <w:t>11 2 00 00000</w:t>
            </w:r>
          </w:p>
        </w:tc>
        <w:tc>
          <w:tcPr>
            <w:tcW w:w="484" w:type="dxa"/>
          </w:tcPr>
          <w:p w14:paraId="4E27475A" w14:textId="77777777" w:rsidR="00122CEB" w:rsidRDefault="00122CEB">
            <w:pPr>
              <w:pStyle w:val="ConsPlusNormal"/>
            </w:pPr>
          </w:p>
        </w:tc>
        <w:tc>
          <w:tcPr>
            <w:tcW w:w="3964" w:type="dxa"/>
          </w:tcPr>
          <w:p w14:paraId="53E91971" w14:textId="77777777" w:rsidR="00122CEB" w:rsidRDefault="00122CEB">
            <w:pPr>
              <w:pStyle w:val="ConsPlusNormal"/>
            </w:pPr>
            <w:r>
              <w:t>Региональные проекты</w:t>
            </w:r>
          </w:p>
        </w:tc>
        <w:tc>
          <w:tcPr>
            <w:tcW w:w="1384" w:type="dxa"/>
          </w:tcPr>
          <w:p w14:paraId="3081E469" w14:textId="77777777" w:rsidR="00122CEB" w:rsidRDefault="00122CEB">
            <w:pPr>
              <w:pStyle w:val="ConsPlusNormal"/>
              <w:jc w:val="right"/>
            </w:pPr>
            <w:r>
              <w:t>2810950,3</w:t>
            </w:r>
          </w:p>
        </w:tc>
        <w:tc>
          <w:tcPr>
            <w:tcW w:w="1384" w:type="dxa"/>
          </w:tcPr>
          <w:p w14:paraId="02245A41" w14:textId="77777777" w:rsidR="00122CEB" w:rsidRDefault="00122CEB">
            <w:pPr>
              <w:pStyle w:val="ConsPlusNormal"/>
              <w:jc w:val="right"/>
            </w:pPr>
            <w:r>
              <w:t>3001270,5</w:t>
            </w:r>
          </w:p>
        </w:tc>
        <w:tc>
          <w:tcPr>
            <w:tcW w:w="1384" w:type="dxa"/>
          </w:tcPr>
          <w:p w14:paraId="47A71561" w14:textId="77777777" w:rsidR="00122CEB" w:rsidRDefault="00122CEB">
            <w:pPr>
              <w:pStyle w:val="ConsPlusNormal"/>
              <w:jc w:val="right"/>
            </w:pPr>
            <w:r>
              <w:t>2851702,3</w:t>
            </w:r>
          </w:p>
        </w:tc>
      </w:tr>
      <w:tr w:rsidR="00122CEB" w14:paraId="65E9151A" w14:textId="77777777">
        <w:tc>
          <w:tcPr>
            <w:tcW w:w="1701" w:type="dxa"/>
          </w:tcPr>
          <w:p w14:paraId="49CA79F2" w14:textId="77777777" w:rsidR="00122CEB" w:rsidRDefault="00122CEB">
            <w:pPr>
              <w:pStyle w:val="ConsPlusNormal"/>
              <w:jc w:val="center"/>
            </w:pPr>
            <w:r>
              <w:t>11 2 02 00000</w:t>
            </w:r>
          </w:p>
        </w:tc>
        <w:tc>
          <w:tcPr>
            <w:tcW w:w="484" w:type="dxa"/>
          </w:tcPr>
          <w:p w14:paraId="77B50650" w14:textId="77777777" w:rsidR="00122CEB" w:rsidRDefault="00122CEB">
            <w:pPr>
              <w:pStyle w:val="ConsPlusNormal"/>
            </w:pPr>
          </w:p>
        </w:tc>
        <w:tc>
          <w:tcPr>
            <w:tcW w:w="3964" w:type="dxa"/>
          </w:tcPr>
          <w:p w14:paraId="76C01D40" w14:textId="77777777" w:rsidR="00122CEB" w:rsidRDefault="00122CEB">
            <w:pPr>
              <w:pStyle w:val="ConsPlusNormal"/>
            </w:pPr>
            <w:r>
              <w:t>Региональный проект "Переселение жителей из отдельных территорий"</w:t>
            </w:r>
          </w:p>
        </w:tc>
        <w:tc>
          <w:tcPr>
            <w:tcW w:w="1384" w:type="dxa"/>
          </w:tcPr>
          <w:p w14:paraId="432F198F" w14:textId="77777777" w:rsidR="00122CEB" w:rsidRDefault="00122CEB">
            <w:pPr>
              <w:pStyle w:val="ConsPlusNormal"/>
              <w:jc w:val="right"/>
            </w:pPr>
            <w:r>
              <w:t>101249,6</w:t>
            </w:r>
          </w:p>
        </w:tc>
        <w:tc>
          <w:tcPr>
            <w:tcW w:w="1384" w:type="dxa"/>
          </w:tcPr>
          <w:p w14:paraId="00F45FCA" w14:textId="77777777" w:rsidR="00122CEB" w:rsidRDefault="00122CEB">
            <w:pPr>
              <w:pStyle w:val="ConsPlusNormal"/>
              <w:jc w:val="right"/>
            </w:pPr>
            <w:r>
              <w:t>91981,0</w:t>
            </w:r>
          </w:p>
        </w:tc>
        <w:tc>
          <w:tcPr>
            <w:tcW w:w="1384" w:type="dxa"/>
          </w:tcPr>
          <w:p w14:paraId="3A0B7DE2" w14:textId="77777777" w:rsidR="00122CEB" w:rsidRDefault="00122CEB">
            <w:pPr>
              <w:pStyle w:val="ConsPlusNormal"/>
              <w:jc w:val="right"/>
            </w:pPr>
            <w:r>
              <w:t>91981,0</w:t>
            </w:r>
          </w:p>
        </w:tc>
      </w:tr>
      <w:tr w:rsidR="00122CEB" w14:paraId="74745DF4" w14:textId="77777777">
        <w:tc>
          <w:tcPr>
            <w:tcW w:w="1701" w:type="dxa"/>
          </w:tcPr>
          <w:p w14:paraId="39DB6F1F" w14:textId="77777777" w:rsidR="00122CEB" w:rsidRDefault="00122CEB">
            <w:pPr>
              <w:pStyle w:val="ConsPlusNormal"/>
              <w:jc w:val="center"/>
            </w:pPr>
            <w:r>
              <w:lastRenderedPageBreak/>
              <w:t>11 2 02 2P340</w:t>
            </w:r>
          </w:p>
        </w:tc>
        <w:tc>
          <w:tcPr>
            <w:tcW w:w="484" w:type="dxa"/>
          </w:tcPr>
          <w:p w14:paraId="3242C896" w14:textId="77777777" w:rsidR="00122CEB" w:rsidRDefault="00122CEB">
            <w:pPr>
              <w:pStyle w:val="ConsPlusNormal"/>
            </w:pPr>
          </w:p>
        </w:tc>
        <w:tc>
          <w:tcPr>
            <w:tcW w:w="3964" w:type="dxa"/>
          </w:tcPr>
          <w:p w14:paraId="4715F18B" w14:textId="77777777" w:rsidR="00122CEB" w:rsidRDefault="00122CEB">
            <w:pPr>
              <w:pStyle w:val="ConsPlusNormal"/>
            </w:pPr>
            <w:r>
              <w:t>Реализация мероприятий по переселению жителей Пермского края в целях создания условий для их комфортного проживания</w:t>
            </w:r>
          </w:p>
        </w:tc>
        <w:tc>
          <w:tcPr>
            <w:tcW w:w="1384" w:type="dxa"/>
          </w:tcPr>
          <w:p w14:paraId="2FE02D2D" w14:textId="77777777" w:rsidR="00122CEB" w:rsidRDefault="00122CEB">
            <w:pPr>
              <w:pStyle w:val="ConsPlusNormal"/>
              <w:jc w:val="right"/>
            </w:pPr>
            <w:r>
              <w:t>101249,6</w:t>
            </w:r>
          </w:p>
        </w:tc>
        <w:tc>
          <w:tcPr>
            <w:tcW w:w="1384" w:type="dxa"/>
          </w:tcPr>
          <w:p w14:paraId="4631DC5B" w14:textId="77777777" w:rsidR="00122CEB" w:rsidRDefault="00122CEB">
            <w:pPr>
              <w:pStyle w:val="ConsPlusNormal"/>
              <w:jc w:val="right"/>
            </w:pPr>
            <w:r>
              <w:t>91981,0</w:t>
            </w:r>
          </w:p>
        </w:tc>
        <w:tc>
          <w:tcPr>
            <w:tcW w:w="1384" w:type="dxa"/>
          </w:tcPr>
          <w:p w14:paraId="01DF7411" w14:textId="77777777" w:rsidR="00122CEB" w:rsidRDefault="00122CEB">
            <w:pPr>
              <w:pStyle w:val="ConsPlusNormal"/>
              <w:jc w:val="right"/>
            </w:pPr>
            <w:r>
              <w:t>91981,0</w:t>
            </w:r>
          </w:p>
        </w:tc>
      </w:tr>
      <w:tr w:rsidR="00122CEB" w14:paraId="371E0C22" w14:textId="77777777">
        <w:tc>
          <w:tcPr>
            <w:tcW w:w="1701" w:type="dxa"/>
          </w:tcPr>
          <w:p w14:paraId="2F45592C" w14:textId="77777777" w:rsidR="00122CEB" w:rsidRDefault="00122CEB">
            <w:pPr>
              <w:pStyle w:val="ConsPlusNormal"/>
              <w:jc w:val="center"/>
            </w:pPr>
            <w:r>
              <w:t>11 2 02 2P340</w:t>
            </w:r>
          </w:p>
        </w:tc>
        <w:tc>
          <w:tcPr>
            <w:tcW w:w="484" w:type="dxa"/>
          </w:tcPr>
          <w:p w14:paraId="127ABD63" w14:textId="77777777" w:rsidR="00122CEB" w:rsidRDefault="00122CEB">
            <w:pPr>
              <w:pStyle w:val="ConsPlusNormal"/>
              <w:jc w:val="center"/>
            </w:pPr>
            <w:r>
              <w:t>500</w:t>
            </w:r>
          </w:p>
        </w:tc>
        <w:tc>
          <w:tcPr>
            <w:tcW w:w="3964" w:type="dxa"/>
          </w:tcPr>
          <w:p w14:paraId="09C02E9F" w14:textId="77777777" w:rsidR="00122CEB" w:rsidRDefault="00122CEB">
            <w:pPr>
              <w:pStyle w:val="ConsPlusNormal"/>
            </w:pPr>
            <w:r>
              <w:t>Межбюджетные трансферты</w:t>
            </w:r>
          </w:p>
        </w:tc>
        <w:tc>
          <w:tcPr>
            <w:tcW w:w="1384" w:type="dxa"/>
          </w:tcPr>
          <w:p w14:paraId="2CC95152" w14:textId="77777777" w:rsidR="00122CEB" w:rsidRDefault="00122CEB">
            <w:pPr>
              <w:pStyle w:val="ConsPlusNormal"/>
              <w:jc w:val="right"/>
            </w:pPr>
            <w:r>
              <w:t>101249,6</w:t>
            </w:r>
          </w:p>
        </w:tc>
        <w:tc>
          <w:tcPr>
            <w:tcW w:w="1384" w:type="dxa"/>
          </w:tcPr>
          <w:p w14:paraId="42417C2C" w14:textId="77777777" w:rsidR="00122CEB" w:rsidRDefault="00122CEB">
            <w:pPr>
              <w:pStyle w:val="ConsPlusNormal"/>
              <w:jc w:val="right"/>
            </w:pPr>
            <w:r>
              <w:t>91981,0</w:t>
            </w:r>
          </w:p>
        </w:tc>
        <w:tc>
          <w:tcPr>
            <w:tcW w:w="1384" w:type="dxa"/>
          </w:tcPr>
          <w:p w14:paraId="65458577" w14:textId="77777777" w:rsidR="00122CEB" w:rsidRDefault="00122CEB">
            <w:pPr>
              <w:pStyle w:val="ConsPlusNormal"/>
              <w:jc w:val="right"/>
            </w:pPr>
            <w:r>
              <w:t>91981,0</w:t>
            </w:r>
          </w:p>
        </w:tc>
      </w:tr>
      <w:tr w:rsidR="00122CEB" w14:paraId="41477D81" w14:textId="77777777">
        <w:tc>
          <w:tcPr>
            <w:tcW w:w="1701" w:type="dxa"/>
          </w:tcPr>
          <w:p w14:paraId="16C44F64" w14:textId="77777777" w:rsidR="00122CEB" w:rsidRDefault="00122CEB">
            <w:pPr>
              <w:pStyle w:val="ConsPlusNormal"/>
              <w:jc w:val="center"/>
            </w:pPr>
            <w:r>
              <w:t>11 2 КК 00000</w:t>
            </w:r>
          </w:p>
        </w:tc>
        <w:tc>
          <w:tcPr>
            <w:tcW w:w="484" w:type="dxa"/>
          </w:tcPr>
          <w:p w14:paraId="04267D68" w14:textId="77777777" w:rsidR="00122CEB" w:rsidRDefault="00122CEB">
            <w:pPr>
              <w:pStyle w:val="ConsPlusNormal"/>
            </w:pPr>
          </w:p>
        </w:tc>
        <w:tc>
          <w:tcPr>
            <w:tcW w:w="3964" w:type="dxa"/>
          </w:tcPr>
          <w:p w14:paraId="53A5BC99" w14:textId="77777777" w:rsidR="00122CEB" w:rsidRDefault="00122CEB">
            <w:pPr>
              <w:pStyle w:val="ConsPlusNormal"/>
            </w:pPr>
            <w:r>
              <w:t>Региональный проект "Комфортный край"</w:t>
            </w:r>
          </w:p>
        </w:tc>
        <w:tc>
          <w:tcPr>
            <w:tcW w:w="1384" w:type="dxa"/>
          </w:tcPr>
          <w:p w14:paraId="18410DCE" w14:textId="77777777" w:rsidR="00122CEB" w:rsidRDefault="00122CEB">
            <w:pPr>
              <w:pStyle w:val="ConsPlusNormal"/>
              <w:jc w:val="right"/>
            </w:pPr>
            <w:r>
              <w:t>2709700,7</w:t>
            </w:r>
          </w:p>
        </w:tc>
        <w:tc>
          <w:tcPr>
            <w:tcW w:w="1384" w:type="dxa"/>
          </w:tcPr>
          <w:p w14:paraId="12BB519C" w14:textId="77777777" w:rsidR="00122CEB" w:rsidRDefault="00122CEB">
            <w:pPr>
              <w:pStyle w:val="ConsPlusNormal"/>
              <w:jc w:val="right"/>
            </w:pPr>
            <w:r>
              <w:t>2909289,5</w:t>
            </w:r>
          </w:p>
        </w:tc>
        <w:tc>
          <w:tcPr>
            <w:tcW w:w="1384" w:type="dxa"/>
          </w:tcPr>
          <w:p w14:paraId="373682DF" w14:textId="77777777" w:rsidR="00122CEB" w:rsidRDefault="00122CEB">
            <w:pPr>
              <w:pStyle w:val="ConsPlusNormal"/>
              <w:jc w:val="right"/>
            </w:pPr>
            <w:r>
              <w:t>2759721,3</w:t>
            </w:r>
          </w:p>
        </w:tc>
      </w:tr>
      <w:tr w:rsidR="00122CEB" w14:paraId="5EEC0256" w14:textId="77777777">
        <w:tc>
          <w:tcPr>
            <w:tcW w:w="1701" w:type="dxa"/>
          </w:tcPr>
          <w:p w14:paraId="6EA68531" w14:textId="77777777" w:rsidR="00122CEB" w:rsidRDefault="00122CEB">
            <w:pPr>
              <w:pStyle w:val="ConsPlusNormal"/>
              <w:jc w:val="center"/>
            </w:pPr>
            <w:r>
              <w:t>11 2 КК 2P310</w:t>
            </w:r>
          </w:p>
        </w:tc>
        <w:tc>
          <w:tcPr>
            <w:tcW w:w="484" w:type="dxa"/>
          </w:tcPr>
          <w:p w14:paraId="0550A603" w14:textId="77777777" w:rsidR="00122CEB" w:rsidRDefault="00122CEB">
            <w:pPr>
              <w:pStyle w:val="ConsPlusNormal"/>
            </w:pPr>
          </w:p>
        </w:tc>
        <w:tc>
          <w:tcPr>
            <w:tcW w:w="3964" w:type="dxa"/>
          </w:tcPr>
          <w:p w14:paraId="01FD624A" w14:textId="77777777" w:rsidR="00122CEB" w:rsidRDefault="00122CEB">
            <w:pPr>
              <w:pStyle w:val="ConsPlusNormal"/>
            </w:pPr>
            <w:r>
              <w:t>Реализация мероприятий комплексных планов развития муниципальных образований территорий Верхнекамья</w:t>
            </w:r>
          </w:p>
        </w:tc>
        <w:tc>
          <w:tcPr>
            <w:tcW w:w="1384" w:type="dxa"/>
          </w:tcPr>
          <w:p w14:paraId="70B04FE7" w14:textId="77777777" w:rsidR="00122CEB" w:rsidRDefault="00122CEB">
            <w:pPr>
              <w:pStyle w:val="ConsPlusNormal"/>
              <w:jc w:val="right"/>
            </w:pPr>
            <w:r>
              <w:t>720648,4</w:t>
            </w:r>
          </w:p>
        </w:tc>
        <w:tc>
          <w:tcPr>
            <w:tcW w:w="1384" w:type="dxa"/>
          </w:tcPr>
          <w:p w14:paraId="36F63267" w14:textId="77777777" w:rsidR="00122CEB" w:rsidRDefault="00122CEB">
            <w:pPr>
              <w:pStyle w:val="ConsPlusNormal"/>
              <w:jc w:val="right"/>
            </w:pPr>
            <w:r>
              <w:t>504567,6</w:t>
            </w:r>
          </w:p>
        </w:tc>
        <w:tc>
          <w:tcPr>
            <w:tcW w:w="1384" w:type="dxa"/>
          </w:tcPr>
          <w:p w14:paraId="1DF86FF6" w14:textId="77777777" w:rsidR="00122CEB" w:rsidRDefault="00122CEB">
            <w:pPr>
              <w:pStyle w:val="ConsPlusNormal"/>
              <w:jc w:val="right"/>
            </w:pPr>
            <w:r>
              <w:t>251599,4</w:t>
            </w:r>
          </w:p>
        </w:tc>
      </w:tr>
      <w:tr w:rsidR="00122CEB" w14:paraId="488571D4" w14:textId="77777777">
        <w:tc>
          <w:tcPr>
            <w:tcW w:w="1701" w:type="dxa"/>
          </w:tcPr>
          <w:p w14:paraId="1F229282" w14:textId="77777777" w:rsidR="00122CEB" w:rsidRDefault="00122CEB">
            <w:pPr>
              <w:pStyle w:val="ConsPlusNormal"/>
              <w:jc w:val="center"/>
            </w:pPr>
            <w:r>
              <w:t>11 2 КК 2P310</w:t>
            </w:r>
          </w:p>
        </w:tc>
        <w:tc>
          <w:tcPr>
            <w:tcW w:w="484" w:type="dxa"/>
          </w:tcPr>
          <w:p w14:paraId="0C5B42F9" w14:textId="77777777" w:rsidR="00122CEB" w:rsidRDefault="00122CEB">
            <w:pPr>
              <w:pStyle w:val="ConsPlusNormal"/>
              <w:jc w:val="center"/>
            </w:pPr>
            <w:r>
              <w:t>500</w:t>
            </w:r>
          </w:p>
        </w:tc>
        <w:tc>
          <w:tcPr>
            <w:tcW w:w="3964" w:type="dxa"/>
          </w:tcPr>
          <w:p w14:paraId="2424F159" w14:textId="77777777" w:rsidR="00122CEB" w:rsidRDefault="00122CEB">
            <w:pPr>
              <w:pStyle w:val="ConsPlusNormal"/>
            </w:pPr>
            <w:r>
              <w:t>Межбюджетные трансферты</w:t>
            </w:r>
          </w:p>
        </w:tc>
        <w:tc>
          <w:tcPr>
            <w:tcW w:w="1384" w:type="dxa"/>
          </w:tcPr>
          <w:p w14:paraId="384BA139" w14:textId="77777777" w:rsidR="00122CEB" w:rsidRDefault="00122CEB">
            <w:pPr>
              <w:pStyle w:val="ConsPlusNormal"/>
              <w:jc w:val="right"/>
            </w:pPr>
            <w:r>
              <w:t>720648,4</w:t>
            </w:r>
          </w:p>
        </w:tc>
        <w:tc>
          <w:tcPr>
            <w:tcW w:w="1384" w:type="dxa"/>
          </w:tcPr>
          <w:p w14:paraId="4874E2E5" w14:textId="77777777" w:rsidR="00122CEB" w:rsidRDefault="00122CEB">
            <w:pPr>
              <w:pStyle w:val="ConsPlusNormal"/>
              <w:jc w:val="right"/>
            </w:pPr>
            <w:r>
              <w:t>504567,6</w:t>
            </w:r>
          </w:p>
        </w:tc>
        <w:tc>
          <w:tcPr>
            <w:tcW w:w="1384" w:type="dxa"/>
          </w:tcPr>
          <w:p w14:paraId="47314734" w14:textId="77777777" w:rsidR="00122CEB" w:rsidRDefault="00122CEB">
            <w:pPr>
              <w:pStyle w:val="ConsPlusNormal"/>
              <w:jc w:val="right"/>
            </w:pPr>
            <w:r>
              <w:t>251599,4</w:t>
            </w:r>
          </w:p>
        </w:tc>
      </w:tr>
      <w:tr w:rsidR="00122CEB" w14:paraId="0093F699" w14:textId="77777777">
        <w:tc>
          <w:tcPr>
            <w:tcW w:w="1701" w:type="dxa"/>
          </w:tcPr>
          <w:p w14:paraId="426CA6FC" w14:textId="77777777" w:rsidR="00122CEB" w:rsidRDefault="00122CEB">
            <w:pPr>
              <w:pStyle w:val="ConsPlusNormal"/>
              <w:jc w:val="center"/>
            </w:pPr>
            <w:r>
              <w:t>11 2 КК 2P350</w:t>
            </w:r>
          </w:p>
        </w:tc>
        <w:tc>
          <w:tcPr>
            <w:tcW w:w="484" w:type="dxa"/>
          </w:tcPr>
          <w:p w14:paraId="5D4EEAA3" w14:textId="77777777" w:rsidR="00122CEB" w:rsidRDefault="00122CEB">
            <w:pPr>
              <w:pStyle w:val="ConsPlusNormal"/>
            </w:pPr>
          </w:p>
        </w:tc>
        <w:tc>
          <w:tcPr>
            <w:tcW w:w="3964" w:type="dxa"/>
          </w:tcPr>
          <w:p w14:paraId="378C47EE" w14:textId="77777777" w:rsidR="00122CEB" w:rsidRDefault="00122CEB">
            <w:pPr>
              <w:pStyle w:val="ConsPlusNormal"/>
            </w:pPr>
            <w:r>
              <w:t>Реализация мероприятий по направлению "Школьный двор"</w:t>
            </w:r>
          </w:p>
        </w:tc>
        <w:tc>
          <w:tcPr>
            <w:tcW w:w="1384" w:type="dxa"/>
          </w:tcPr>
          <w:p w14:paraId="1BB051B3" w14:textId="77777777" w:rsidR="00122CEB" w:rsidRDefault="00122CEB">
            <w:pPr>
              <w:pStyle w:val="ConsPlusNormal"/>
              <w:jc w:val="right"/>
            </w:pPr>
            <w:r>
              <w:t>736180,0</w:t>
            </w:r>
          </w:p>
        </w:tc>
        <w:tc>
          <w:tcPr>
            <w:tcW w:w="1384" w:type="dxa"/>
          </w:tcPr>
          <w:p w14:paraId="563B0A81" w14:textId="77777777" w:rsidR="00122CEB" w:rsidRDefault="00122CEB">
            <w:pPr>
              <w:pStyle w:val="ConsPlusNormal"/>
              <w:jc w:val="right"/>
            </w:pPr>
            <w:r>
              <w:t>600200,0</w:t>
            </w:r>
          </w:p>
        </w:tc>
        <w:tc>
          <w:tcPr>
            <w:tcW w:w="1384" w:type="dxa"/>
          </w:tcPr>
          <w:p w14:paraId="320EE5D5" w14:textId="77777777" w:rsidR="00122CEB" w:rsidRDefault="00122CEB">
            <w:pPr>
              <w:pStyle w:val="ConsPlusNormal"/>
              <w:jc w:val="right"/>
            </w:pPr>
            <w:r>
              <w:t>600200,0</w:t>
            </w:r>
          </w:p>
        </w:tc>
      </w:tr>
      <w:tr w:rsidR="00122CEB" w14:paraId="1716608E" w14:textId="77777777">
        <w:tc>
          <w:tcPr>
            <w:tcW w:w="1701" w:type="dxa"/>
          </w:tcPr>
          <w:p w14:paraId="4767F35E" w14:textId="77777777" w:rsidR="00122CEB" w:rsidRDefault="00122CEB">
            <w:pPr>
              <w:pStyle w:val="ConsPlusNormal"/>
              <w:jc w:val="center"/>
            </w:pPr>
            <w:r>
              <w:t>11 2 КК 2P350</w:t>
            </w:r>
          </w:p>
        </w:tc>
        <w:tc>
          <w:tcPr>
            <w:tcW w:w="484" w:type="dxa"/>
          </w:tcPr>
          <w:p w14:paraId="79F0484B" w14:textId="77777777" w:rsidR="00122CEB" w:rsidRDefault="00122CEB">
            <w:pPr>
              <w:pStyle w:val="ConsPlusNormal"/>
              <w:jc w:val="center"/>
            </w:pPr>
            <w:r>
              <w:t>500</w:t>
            </w:r>
          </w:p>
        </w:tc>
        <w:tc>
          <w:tcPr>
            <w:tcW w:w="3964" w:type="dxa"/>
          </w:tcPr>
          <w:p w14:paraId="1212672D" w14:textId="77777777" w:rsidR="00122CEB" w:rsidRDefault="00122CEB">
            <w:pPr>
              <w:pStyle w:val="ConsPlusNormal"/>
            </w:pPr>
            <w:r>
              <w:t>Межбюджетные трансферты</w:t>
            </w:r>
          </w:p>
        </w:tc>
        <w:tc>
          <w:tcPr>
            <w:tcW w:w="1384" w:type="dxa"/>
          </w:tcPr>
          <w:p w14:paraId="670CDB9F" w14:textId="77777777" w:rsidR="00122CEB" w:rsidRDefault="00122CEB">
            <w:pPr>
              <w:pStyle w:val="ConsPlusNormal"/>
              <w:jc w:val="right"/>
            </w:pPr>
            <w:r>
              <w:t>736180,0</w:t>
            </w:r>
          </w:p>
        </w:tc>
        <w:tc>
          <w:tcPr>
            <w:tcW w:w="1384" w:type="dxa"/>
          </w:tcPr>
          <w:p w14:paraId="73525E64" w14:textId="77777777" w:rsidR="00122CEB" w:rsidRDefault="00122CEB">
            <w:pPr>
              <w:pStyle w:val="ConsPlusNormal"/>
              <w:jc w:val="right"/>
            </w:pPr>
            <w:r>
              <w:t>600200,0</w:t>
            </w:r>
          </w:p>
        </w:tc>
        <w:tc>
          <w:tcPr>
            <w:tcW w:w="1384" w:type="dxa"/>
          </w:tcPr>
          <w:p w14:paraId="39FC174B" w14:textId="77777777" w:rsidR="00122CEB" w:rsidRDefault="00122CEB">
            <w:pPr>
              <w:pStyle w:val="ConsPlusNormal"/>
              <w:jc w:val="right"/>
            </w:pPr>
            <w:r>
              <w:t>600200,0</w:t>
            </w:r>
          </w:p>
        </w:tc>
      </w:tr>
      <w:tr w:rsidR="00122CEB" w14:paraId="20A84335" w14:textId="77777777">
        <w:tc>
          <w:tcPr>
            <w:tcW w:w="1701" w:type="dxa"/>
          </w:tcPr>
          <w:p w14:paraId="5082E5ED" w14:textId="77777777" w:rsidR="00122CEB" w:rsidRDefault="00122CEB">
            <w:pPr>
              <w:pStyle w:val="ConsPlusNormal"/>
              <w:jc w:val="center"/>
            </w:pPr>
            <w:r>
              <w:t>11 2 КК 2P400</w:t>
            </w:r>
          </w:p>
        </w:tc>
        <w:tc>
          <w:tcPr>
            <w:tcW w:w="484" w:type="dxa"/>
          </w:tcPr>
          <w:p w14:paraId="48BB93BB" w14:textId="77777777" w:rsidR="00122CEB" w:rsidRDefault="00122CEB">
            <w:pPr>
              <w:pStyle w:val="ConsPlusNormal"/>
            </w:pPr>
          </w:p>
        </w:tc>
        <w:tc>
          <w:tcPr>
            <w:tcW w:w="3964" w:type="dxa"/>
          </w:tcPr>
          <w:p w14:paraId="5F1F5695" w14:textId="77777777" w:rsidR="00122CEB" w:rsidRDefault="00122CEB">
            <w:pPr>
              <w:pStyle w:val="ConsPlusNormal"/>
            </w:pPr>
            <w:r>
              <w:t>Реализация мероприятий по направлению "Школьная остановка"</w:t>
            </w:r>
          </w:p>
        </w:tc>
        <w:tc>
          <w:tcPr>
            <w:tcW w:w="1384" w:type="dxa"/>
          </w:tcPr>
          <w:p w14:paraId="50497050" w14:textId="77777777" w:rsidR="00122CEB" w:rsidRDefault="00122CEB">
            <w:pPr>
              <w:pStyle w:val="ConsPlusNormal"/>
              <w:jc w:val="right"/>
            </w:pPr>
            <w:r>
              <w:t>62350,2</w:t>
            </w:r>
          </w:p>
        </w:tc>
        <w:tc>
          <w:tcPr>
            <w:tcW w:w="1384" w:type="dxa"/>
          </w:tcPr>
          <w:p w14:paraId="2C669344" w14:textId="77777777" w:rsidR="00122CEB" w:rsidRDefault="00122CEB">
            <w:pPr>
              <w:pStyle w:val="ConsPlusNormal"/>
              <w:jc w:val="right"/>
            </w:pPr>
            <w:r>
              <w:t>123000,0</w:t>
            </w:r>
          </w:p>
        </w:tc>
        <w:tc>
          <w:tcPr>
            <w:tcW w:w="1384" w:type="dxa"/>
          </w:tcPr>
          <w:p w14:paraId="762C6840" w14:textId="77777777" w:rsidR="00122CEB" w:rsidRDefault="00122CEB">
            <w:pPr>
              <w:pStyle w:val="ConsPlusNormal"/>
              <w:jc w:val="right"/>
            </w:pPr>
            <w:r>
              <w:t>123000,0</w:t>
            </w:r>
          </w:p>
        </w:tc>
      </w:tr>
      <w:tr w:rsidR="00122CEB" w14:paraId="448A54F5" w14:textId="77777777">
        <w:tc>
          <w:tcPr>
            <w:tcW w:w="1701" w:type="dxa"/>
          </w:tcPr>
          <w:p w14:paraId="722707B7" w14:textId="77777777" w:rsidR="00122CEB" w:rsidRDefault="00122CEB">
            <w:pPr>
              <w:pStyle w:val="ConsPlusNormal"/>
              <w:jc w:val="center"/>
            </w:pPr>
            <w:r>
              <w:t>11 2 КК 2P400</w:t>
            </w:r>
          </w:p>
        </w:tc>
        <w:tc>
          <w:tcPr>
            <w:tcW w:w="484" w:type="dxa"/>
          </w:tcPr>
          <w:p w14:paraId="5E5FF1E9" w14:textId="77777777" w:rsidR="00122CEB" w:rsidRDefault="00122CEB">
            <w:pPr>
              <w:pStyle w:val="ConsPlusNormal"/>
              <w:jc w:val="center"/>
            </w:pPr>
            <w:r>
              <w:t>500</w:t>
            </w:r>
          </w:p>
        </w:tc>
        <w:tc>
          <w:tcPr>
            <w:tcW w:w="3964" w:type="dxa"/>
          </w:tcPr>
          <w:p w14:paraId="21D0705B" w14:textId="77777777" w:rsidR="00122CEB" w:rsidRDefault="00122CEB">
            <w:pPr>
              <w:pStyle w:val="ConsPlusNormal"/>
            </w:pPr>
            <w:r>
              <w:t>Межбюджетные трансферты</w:t>
            </w:r>
          </w:p>
        </w:tc>
        <w:tc>
          <w:tcPr>
            <w:tcW w:w="1384" w:type="dxa"/>
          </w:tcPr>
          <w:p w14:paraId="54731E6F" w14:textId="77777777" w:rsidR="00122CEB" w:rsidRDefault="00122CEB">
            <w:pPr>
              <w:pStyle w:val="ConsPlusNormal"/>
              <w:jc w:val="right"/>
            </w:pPr>
            <w:r>
              <w:t>62350,2</w:t>
            </w:r>
          </w:p>
        </w:tc>
        <w:tc>
          <w:tcPr>
            <w:tcW w:w="1384" w:type="dxa"/>
          </w:tcPr>
          <w:p w14:paraId="5F637E2F" w14:textId="77777777" w:rsidR="00122CEB" w:rsidRDefault="00122CEB">
            <w:pPr>
              <w:pStyle w:val="ConsPlusNormal"/>
              <w:jc w:val="right"/>
            </w:pPr>
            <w:r>
              <w:t>123000,0</w:t>
            </w:r>
          </w:p>
        </w:tc>
        <w:tc>
          <w:tcPr>
            <w:tcW w:w="1384" w:type="dxa"/>
          </w:tcPr>
          <w:p w14:paraId="06ECC691" w14:textId="77777777" w:rsidR="00122CEB" w:rsidRDefault="00122CEB">
            <w:pPr>
              <w:pStyle w:val="ConsPlusNormal"/>
              <w:jc w:val="right"/>
            </w:pPr>
            <w:r>
              <w:t>123000,0</w:t>
            </w:r>
          </w:p>
        </w:tc>
      </w:tr>
      <w:tr w:rsidR="00122CEB" w14:paraId="5858ECFC" w14:textId="77777777">
        <w:tc>
          <w:tcPr>
            <w:tcW w:w="1701" w:type="dxa"/>
          </w:tcPr>
          <w:p w14:paraId="09EA2242" w14:textId="77777777" w:rsidR="00122CEB" w:rsidRDefault="00122CEB">
            <w:pPr>
              <w:pStyle w:val="ConsPlusNormal"/>
              <w:jc w:val="center"/>
            </w:pPr>
            <w:r>
              <w:t>11 2 КК 2P410</w:t>
            </w:r>
          </w:p>
        </w:tc>
        <w:tc>
          <w:tcPr>
            <w:tcW w:w="484" w:type="dxa"/>
          </w:tcPr>
          <w:p w14:paraId="7630FCFD" w14:textId="77777777" w:rsidR="00122CEB" w:rsidRDefault="00122CEB">
            <w:pPr>
              <w:pStyle w:val="ConsPlusNormal"/>
            </w:pPr>
          </w:p>
        </w:tc>
        <w:tc>
          <w:tcPr>
            <w:tcW w:w="3964" w:type="dxa"/>
          </w:tcPr>
          <w:p w14:paraId="50666CE5" w14:textId="77777777" w:rsidR="00122CEB" w:rsidRDefault="00122CEB">
            <w:pPr>
              <w:pStyle w:val="ConsPlusNormal"/>
            </w:pPr>
            <w:r>
              <w:t>Реализация мероприятий по направлению "Качественное водоснабжение"</w:t>
            </w:r>
          </w:p>
        </w:tc>
        <w:tc>
          <w:tcPr>
            <w:tcW w:w="1384" w:type="dxa"/>
          </w:tcPr>
          <w:p w14:paraId="046C781E" w14:textId="77777777" w:rsidR="00122CEB" w:rsidRDefault="00122CEB">
            <w:pPr>
              <w:pStyle w:val="ConsPlusNormal"/>
              <w:jc w:val="right"/>
            </w:pPr>
            <w:r>
              <w:t>247249,2</w:t>
            </w:r>
          </w:p>
        </w:tc>
        <w:tc>
          <w:tcPr>
            <w:tcW w:w="1384" w:type="dxa"/>
          </w:tcPr>
          <w:p w14:paraId="5048D217" w14:textId="77777777" w:rsidR="00122CEB" w:rsidRDefault="00122CEB">
            <w:pPr>
              <w:pStyle w:val="ConsPlusNormal"/>
              <w:jc w:val="right"/>
            </w:pPr>
            <w:r>
              <w:t>504456,6</w:t>
            </w:r>
          </w:p>
        </w:tc>
        <w:tc>
          <w:tcPr>
            <w:tcW w:w="1384" w:type="dxa"/>
          </w:tcPr>
          <w:p w14:paraId="14B0A93B" w14:textId="77777777" w:rsidR="00122CEB" w:rsidRDefault="00122CEB">
            <w:pPr>
              <w:pStyle w:val="ConsPlusNormal"/>
              <w:jc w:val="right"/>
            </w:pPr>
            <w:r>
              <w:t>535476,6</w:t>
            </w:r>
          </w:p>
        </w:tc>
      </w:tr>
      <w:tr w:rsidR="00122CEB" w14:paraId="61616A84" w14:textId="77777777">
        <w:tc>
          <w:tcPr>
            <w:tcW w:w="1701" w:type="dxa"/>
          </w:tcPr>
          <w:p w14:paraId="6688745C" w14:textId="77777777" w:rsidR="00122CEB" w:rsidRDefault="00122CEB">
            <w:pPr>
              <w:pStyle w:val="ConsPlusNormal"/>
              <w:jc w:val="center"/>
            </w:pPr>
            <w:r>
              <w:t>11 2 КК 2P410</w:t>
            </w:r>
          </w:p>
        </w:tc>
        <w:tc>
          <w:tcPr>
            <w:tcW w:w="484" w:type="dxa"/>
          </w:tcPr>
          <w:p w14:paraId="1BE4CE15" w14:textId="77777777" w:rsidR="00122CEB" w:rsidRDefault="00122CEB">
            <w:pPr>
              <w:pStyle w:val="ConsPlusNormal"/>
              <w:jc w:val="center"/>
            </w:pPr>
            <w:r>
              <w:t>500</w:t>
            </w:r>
          </w:p>
        </w:tc>
        <w:tc>
          <w:tcPr>
            <w:tcW w:w="3964" w:type="dxa"/>
          </w:tcPr>
          <w:p w14:paraId="33C2BB3E" w14:textId="77777777" w:rsidR="00122CEB" w:rsidRDefault="00122CEB">
            <w:pPr>
              <w:pStyle w:val="ConsPlusNormal"/>
            </w:pPr>
            <w:r>
              <w:t>Межбюджетные трансферты</w:t>
            </w:r>
          </w:p>
        </w:tc>
        <w:tc>
          <w:tcPr>
            <w:tcW w:w="1384" w:type="dxa"/>
          </w:tcPr>
          <w:p w14:paraId="50961B87" w14:textId="77777777" w:rsidR="00122CEB" w:rsidRDefault="00122CEB">
            <w:pPr>
              <w:pStyle w:val="ConsPlusNormal"/>
              <w:jc w:val="right"/>
            </w:pPr>
            <w:r>
              <w:t>247249,2</w:t>
            </w:r>
          </w:p>
        </w:tc>
        <w:tc>
          <w:tcPr>
            <w:tcW w:w="1384" w:type="dxa"/>
          </w:tcPr>
          <w:p w14:paraId="29AAFA5D" w14:textId="77777777" w:rsidR="00122CEB" w:rsidRDefault="00122CEB">
            <w:pPr>
              <w:pStyle w:val="ConsPlusNormal"/>
              <w:jc w:val="right"/>
            </w:pPr>
            <w:r>
              <w:t>504456,6</w:t>
            </w:r>
          </w:p>
        </w:tc>
        <w:tc>
          <w:tcPr>
            <w:tcW w:w="1384" w:type="dxa"/>
          </w:tcPr>
          <w:p w14:paraId="1F537FFA" w14:textId="77777777" w:rsidR="00122CEB" w:rsidRDefault="00122CEB">
            <w:pPr>
              <w:pStyle w:val="ConsPlusNormal"/>
              <w:jc w:val="right"/>
            </w:pPr>
            <w:r>
              <w:t>535476,6</w:t>
            </w:r>
          </w:p>
        </w:tc>
      </w:tr>
      <w:tr w:rsidR="00122CEB" w14:paraId="10484006" w14:textId="77777777">
        <w:tc>
          <w:tcPr>
            <w:tcW w:w="1701" w:type="dxa"/>
          </w:tcPr>
          <w:p w14:paraId="71403BD7" w14:textId="77777777" w:rsidR="00122CEB" w:rsidRDefault="00122CEB">
            <w:pPr>
              <w:pStyle w:val="ConsPlusNormal"/>
              <w:jc w:val="center"/>
            </w:pPr>
            <w:r>
              <w:t>11 2 КК 2P420</w:t>
            </w:r>
          </w:p>
        </w:tc>
        <w:tc>
          <w:tcPr>
            <w:tcW w:w="484" w:type="dxa"/>
          </w:tcPr>
          <w:p w14:paraId="4844AAE7" w14:textId="77777777" w:rsidR="00122CEB" w:rsidRDefault="00122CEB">
            <w:pPr>
              <w:pStyle w:val="ConsPlusNormal"/>
            </w:pPr>
          </w:p>
        </w:tc>
        <w:tc>
          <w:tcPr>
            <w:tcW w:w="3964" w:type="dxa"/>
          </w:tcPr>
          <w:p w14:paraId="0D5D4D3E" w14:textId="77777777" w:rsidR="00122CEB" w:rsidRDefault="00122CEB">
            <w:pPr>
              <w:pStyle w:val="ConsPlusNormal"/>
            </w:pPr>
            <w:r>
              <w:t>Реализация мероприятий по направлению "Культурная реновация"</w:t>
            </w:r>
          </w:p>
        </w:tc>
        <w:tc>
          <w:tcPr>
            <w:tcW w:w="1384" w:type="dxa"/>
          </w:tcPr>
          <w:p w14:paraId="4F68F786" w14:textId="77777777" w:rsidR="00122CEB" w:rsidRDefault="00122CEB">
            <w:pPr>
              <w:pStyle w:val="ConsPlusNormal"/>
              <w:jc w:val="right"/>
            </w:pPr>
            <w:r>
              <w:t>417860,3</w:t>
            </w:r>
          </w:p>
        </w:tc>
        <w:tc>
          <w:tcPr>
            <w:tcW w:w="1384" w:type="dxa"/>
          </w:tcPr>
          <w:p w14:paraId="08ECABC5" w14:textId="77777777" w:rsidR="00122CEB" w:rsidRDefault="00122CEB">
            <w:pPr>
              <w:pStyle w:val="ConsPlusNormal"/>
              <w:jc w:val="right"/>
            </w:pPr>
            <w:r>
              <w:t>504456,6</w:t>
            </w:r>
          </w:p>
        </w:tc>
        <w:tc>
          <w:tcPr>
            <w:tcW w:w="1384" w:type="dxa"/>
          </w:tcPr>
          <w:p w14:paraId="7A86611B" w14:textId="77777777" w:rsidR="00122CEB" w:rsidRDefault="00122CEB">
            <w:pPr>
              <w:pStyle w:val="ConsPlusNormal"/>
              <w:jc w:val="right"/>
            </w:pPr>
            <w:r>
              <w:t>535476,6</w:t>
            </w:r>
          </w:p>
        </w:tc>
      </w:tr>
      <w:tr w:rsidR="00122CEB" w14:paraId="46A1C92F" w14:textId="77777777">
        <w:tc>
          <w:tcPr>
            <w:tcW w:w="1701" w:type="dxa"/>
          </w:tcPr>
          <w:p w14:paraId="3ECCD95B" w14:textId="77777777" w:rsidR="00122CEB" w:rsidRDefault="00122CEB">
            <w:pPr>
              <w:pStyle w:val="ConsPlusNormal"/>
              <w:jc w:val="center"/>
            </w:pPr>
            <w:r>
              <w:t>11 2 КК 2P420</w:t>
            </w:r>
          </w:p>
        </w:tc>
        <w:tc>
          <w:tcPr>
            <w:tcW w:w="484" w:type="dxa"/>
          </w:tcPr>
          <w:p w14:paraId="53BB5438" w14:textId="77777777" w:rsidR="00122CEB" w:rsidRDefault="00122CEB">
            <w:pPr>
              <w:pStyle w:val="ConsPlusNormal"/>
              <w:jc w:val="center"/>
            </w:pPr>
            <w:r>
              <w:t>500</w:t>
            </w:r>
          </w:p>
        </w:tc>
        <w:tc>
          <w:tcPr>
            <w:tcW w:w="3964" w:type="dxa"/>
          </w:tcPr>
          <w:p w14:paraId="549AD237" w14:textId="77777777" w:rsidR="00122CEB" w:rsidRDefault="00122CEB">
            <w:pPr>
              <w:pStyle w:val="ConsPlusNormal"/>
            </w:pPr>
            <w:r>
              <w:t>Межбюджетные трансферты</w:t>
            </w:r>
          </w:p>
        </w:tc>
        <w:tc>
          <w:tcPr>
            <w:tcW w:w="1384" w:type="dxa"/>
          </w:tcPr>
          <w:p w14:paraId="527F7B12" w14:textId="77777777" w:rsidR="00122CEB" w:rsidRDefault="00122CEB">
            <w:pPr>
              <w:pStyle w:val="ConsPlusNormal"/>
              <w:jc w:val="right"/>
            </w:pPr>
            <w:r>
              <w:t>417860,3</w:t>
            </w:r>
          </w:p>
        </w:tc>
        <w:tc>
          <w:tcPr>
            <w:tcW w:w="1384" w:type="dxa"/>
          </w:tcPr>
          <w:p w14:paraId="7FA13B60" w14:textId="77777777" w:rsidR="00122CEB" w:rsidRDefault="00122CEB">
            <w:pPr>
              <w:pStyle w:val="ConsPlusNormal"/>
              <w:jc w:val="right"/>
            </w:pPr>
            <w:r>
              <w:t>504456,6</w:t>
            </w:r>
          </w:p>
        </w:tc>
        <w:tc>
          <w:tcPr>
            <w:tcW w:w="1384" w:type="dxa"/>
          </w:tcPr>
          <w:p w14:paraId="676FC9E8" w14:textId="77777777" w:rsidR="00122CEB" w:rsidRDefault="00122CEB">
            <w:pPr>
              <w:pStyle w:val="ConsPlusNormal"/>
              <w:jc w:val="right"/>
            </w:pPr>
            <w:r>
              <w:t>535476,6</w:t>
            </w:r>
          </w:p>
        </w:tc>
      </w:tr>
      <w:tr w:rsidR="00122CEB" w14:paraId="6E6AAEC6" w14:textId="77777777">
        <w:tc>
          <w:tcPr>
            <w:tcW w:w="1701" w:type="dxa"/>
          </w:tcPr>
          <w:p w14:paraId="47AFEC3C" w14:textId="77777777" w:rsidR="00122CEB" w:rsidRDefault="00122CEB">
            <w:pPr>
              <w:pStyle w:val="ConsPlusNormal"/>
              <w:jc w:val="center"/>
            </w:pPr>
            <w:r>
              <w:lastRenderedPageBreak/>
              <w:t>11 2 КК 2P430</w:t>
            </w:r>
          </w:p>
        </w:tc>
        <w:tc>
          <w:tcPr>
            <w:tcW w:w="484" w:type="dxa"/>
          </w:tcPr>
          <w:p w14:paraId="4306A3AC" w14:textId="77777777" w:rsidR="00122CEB" w:rsidRDefault="00122CEB">
            <w:pPr>
              <w:pStyle w:val="ConsPlusNormal"/>
            </w:pPr>
          </w:p>
        </w:tc>
        <w:tc>
          <w:tcPr>
            <w:tcW w:w="3964" w:type="dxa"/>
          </w:tcPr>
          <w:p w14:paraId="70C1CA35" w14:textId="77777777" w:rsidR="00122CEB" w:rsidRDefault="00122CEB">
            <w:pPr>
              <w:pStyle w:val="ConsPlusNormal"/>
            </w:pPr>
            <w:r>
              <w:t>Реализация мероприятий по направлению "Наша улица"</w:t>
            </w:r>
          </w:p>
        </w:tc>
        <w:tc>
          <w:tcPr>
            <w:tcW w:w="1384" w:type="dxa"/>
          </w:tcPr>
          <w:p w14:paraId="55775375" w14:textId="77777777" w:rsidR="00122CEB" w:rsidRDefault="00122CEB">
            <w:pPr>
              <w:pStyle w:val="ConsPlusNormal"/>
              <w:jc w:val="right"/>
            </w:pPr>
            <w:r>
              <w:t>525412,6</w:t>
            </w:r>
          </w:p>
        </w:tc>
        <w:tc>
          <w:tcPr>
            <w:tcW w:w="1384" w:type="dxa"/>
          </w:tcPr>
          <w:p w14:paraId="5DC98140" w14:textId="77777777" w:rsidR="00122CEB" w:rsidRDefault="00122CEB">
            <w:pPr>
              <w:pStyle w:val="ConsPlusNormal"/>
              <w:jc w:val="right"/>
            </w:pPr>
            <w:r>
              <w:t>672608,7</w:t>
            </w:r>
          </w:p>
        </w:tc>
        <w:tc>
          <w:tcPr>
            <w:tcW w:w="1384" w:type="dxa"/>
          </w:tcPr>
          <w:p w14:paraId="1670549C" w14:textId="77777777" w:rsidR="00122CEB" w:rsidRDefault="00122CEB">
            <w:pPr>
              <w:pStyle w:val="ConsPlusNormal"/>
              <w:jc w:val="right"/>
            </w:pPr>
            <w:r>
              <w:t>713968,7</w:t>
            </w:r>
          </w:p>
        </w:tc>
      </w:tr>
      <w:tr w:rsidR="00122CEB" w14:paraId="0320614E" w14:textId="77777777">
        <w:tc>
          <w:tcPr>
            <w:tcW w:w="1701" w:type="dxa"/>
          </w:tcPr>
          <w:p w14:paraId="0DBFD46C" w14:textId="77777777" w:rsidR="00122CEB" w:rsidRDefault="00122CEB">
            <w:pPr>
              <w:pStyle w:val="ConsPlusNormal"/>
              <w:jc w:val="center"/>
            </w:pPr>
            <w:r>
              <w:t>11 2 КК 2P430</w:t>
            </w:r>
          </w:p>
        </w:tc>
        <w:tc>
          <w:tcPr>
            <w:tcW w:w="484" w:type="dxa"/>
          </w:tcPr>
          <w:p w14:paraId="1344FBB1" w14:textId="77777777" w:rsidR="00122CEB" w:rsidRDefault="00122CEB">
            <w:pPr>
              <w:pStyle w:val="ConsPlusNormal"/>
              <w:jc w:val="center"/>
            </w:pPr>
            <w:r>
              <w:t>500</w:t>
            </w:r>
          </w:p>
        </w:tc>
        <w:tc>
          <w:tcPr>
            <w:tcW w:w="3964" w:type="dxa"/>
          </w:tcPr>
          <w:p w14:paraId="58788194" w14:textId="77777777" w:rsidR="00122CEB" w:rsidRDefault="00122CEB">
            <w:pPr>
              <w:pStyle w:val="ConsPlusNormal"/>
            </w:pPr>
            <w:r>
              <w:t>Межбюджетные трансферты</w:t>
            </w:r>
          </w:p>
        </w:tc>
        <w:tc>
          <w:tcPr>
            <w:tcW w:w="1384" w:type="dxa"/>
          </w:tcPr>
          <w:p w14:paraId="220FE129" w14:textId="77777777" w:rsidR="00122CEB" w:rsidRDefault="00122CEB">
            <w:pPr>
              <w:pStyle w:val="ConsPlusNormal"/>
              <w:jc w:val="right"/>
            </w:pPr>
            <w:r>
              <w:t>525412,6</w:t>
            </w:r>
          </w:p>
        </w:tc>
        <w:tc>
          <w:tcPr>
            <w:tcW w:w="1384" w:type="dxa"/>
          </w:tcPr>
          <w:p w14:paraId="563DA5EE" w14:textId="77777777" w:rsidR="00122CEB" w:rsidRDefault="00122CEB">
            <w:pPr>
              <w:pStyle w:val="ConsPlusNormal"/>
              <w:jc w:val="right"/>
            </w:pPr>
            <w:r>
              <w:t>672608,7</w:t>
            </w:r>
          </w:p>
        </w:tc>
        <w:tc>
          <w:tcPr>
            <w:tcW w:w="1384" w:type="dxa"/>
          </w:tcPr>
          <w:p w14:paraId="1613729B" w14:textId="77777777" w:rsidR="00122CEB" w:rsidRDefault="00122CEB">
            <w:pPr>
              <w:pStyle w:val="ConsPlusNormal"/>
              <w:jc w:val="right"/>
            </w:pPr>
            <w:r>
              <w:t>713968,7</w:t>
            </w:r>
          </w:p>
        </w:tc>
      </w:tr>
      <w:tr w:rsidR="00122CEB" w14:paraId="09C6BE6B" w14:textId="77777777">
        <w:tc>
          <w:tcPr>
            <w:tcW w:w="1701" w:type="dxa"/>
          </w:tcPr>
          <w:p w14:paraId="0C419B45" w14:textId="77777777" w:rsidR="00122CEB" w:rsidRDefault="00122CEB">
            <w:pPr>
              <w:pStyle w:val="ConsPlusNormal"/>
              <w:jc w:val="center"/>
            </w:pPr>
            <w:r>
              <w:t>11 3 00 00000</w:t>
            </w:r>
          </w:p>
        </w:tc>
        <w:tc>
          <w:tcPr>
            <w:tcW w:w="484" w:type="dxa"/>
          </w:tcPr>
          <w:p w14:paraId="4BEE66CE" w14:textId="77777777" w:rsidR="00122CEB" w:rsidRDefault="00122CEB">
            <w:pPr>
              <w:pStyle w:val="ConsPlusNormal"/>
            </w:pPr>
          </w:p>
        </w:tc>
        <w:tc>
          <w:tcPr>
            <w:tcW w:w="3964" w:type="dxa"/>
          </w:tcPr>
          <w:p w14:paraId="13EADB46" w14:textId="77777777" w:rsidR="00122CEB" w:rsidRDefault="00122CEB">
            <w:pPr>
              <w:pStyle w:val="ConsPlusNormal"/>
            </w:pPr>
            <w:r>
              <w:t>Комплексы процессных мероприятий</w:t>
            </w:r>
          </w:p>
        </w:tc>
        <w:tc>
          <w:tcPr>
            <w:tcW w:w="1384" w:type="dxa"/>
          </w:tcPr>
          <w:p w14:paraId="33EACCF2" w14:textId="77777777" w:rsidR="00122CEB" w:rsidRDefault="00122CEB">
            <w:pPr>
              <w:pStyle w:val="ConsPlusNormal"/>
              <w:jc w:val="right"/>
            </w:pPr>
            <w:r>
              <w:t>11745802,0</w:t>
            </w:r>
          </w:p>
        </w:tc>
        <w:tc>
          <w:tcPr>
            <w:tcW w:w="1384" w:type="dxa"/>
          </w:tcPr>
          <w:p w14:paraId="51C52273" w14:textId="77777777" w:rsidR="00122CEB" w:rsidRDefault="00122CEB">
            <w:pPr>
              <w:pStyle w:val="ConsPlusNormal"/>
              <w:jc w:val="right"/>
            </w:pPr>
            <w:r>
              <w:t>12650056,1</w:t>
            </w:r>
          </w:p>
        </w:tc>
        <w:tc>
          <w:tcPr>
            <w:tcW w:w="1384" w:type="dxa"/>
          </w:tcPr>
          <w:p w14:paraId="12C77B02" w14:textId="77777777" w:rsidR="00122CEB" w:rsidRDefault="00122CEB">
            <w:pPr>
              <w:pStyle w:val="ConsPlusNormal"/>
              <w:jc w:val="right"/>
            </w:pPr>
            <w:r>
              <w:t>13251562,1</w:t>
            </w:r>
          </w:p>
        </w:tc>
      </w:tr>
      <w:tr w:rsidR="00122CEB" w14:paraId="6ABBB80F" w14:textId="77777777">
        <w:tc>
          <w:tcPr>
            <w:tcW w:w="1701" w:type="dxa"/>
          </w:tcPr>
          <w:p w14:paraId="2883B550" w14:textId="77777777" w:rsidR="00122CEB" w:rsidRDefault="00122CEB">
            <w:pPr>
              <w:pStyle w:val="ConsPlusNormal"/>
              <w:jc w:val="center"/>
            </w:pPr>
            <w:r>
              <w:t>11 3 01 00000</w:t>
            </w:r>
          </w:p>
        </w:tc>
        <w:tc>
          <w:tcPr>
            <w:tcW w:w="484" w:type="dxa"/>
          </w:tcPr>
          <w:p w14:paraId="5FCF7881" w14:textId="77777777" w:rsidR="00122CEB" w:rsidRDefault="00122CEB">
            <w:pPr>
              <w:pStyle w:val="ConsPlusNormal"/>
            </w:pPr>
          </w:p>
        </w:tc>
        <w:tc>
          <w:tcPr>
            <w:tcW w:w="3964" w:type="dxa"/>
          </w:tcPr>
          <w:p w14:paraId="354EE0C7" w14:textId="77777777" w:rsidR="00122CEB" w:rsidRDefault="00122CEB">
            <w:pPr>
              <w:pStyle w:val="ConsPlusNormal"/>
            </w:pPr>
            <w:r>
              <w:t>Комплекс процессных мероприятий "Повышение бюджетной обеспеченности муниципальных образований Пермского края"</w:t>
            </w:r>
          </w:p>
        </w:tc>
        <w:tc>
          <w:tcPr>
            <w:tcW w:w="1384" w:type="dxa"/>
          </w:tcPr>
          <w:p w14:paraId="2E120C0F" w14:textId="77777777" w:rsidR="00122CEB" w:rsidRDefault="00122CEB">
            <w:pPr>
              <w:pStyle w:val="ConsPlusNormal"/>
              <w:jc w:val="right"/>
            </w:pPr>
            <w:r>
              <w:t>11053668,0</w:t>
            </w:r>
          </w:p>
        </w:tc>
        <w:tc>
          <w:tcPr>
            <w:tcW w:w="1384" w:type="dxa"/>
          </w:tcPr>
          <w:p w14:paraId="05656628" w14:textId="77777777" w:rsidR="00122CEB" w:rsidRDefault="00122CEB">
            <w:pPr>
              <w:pStyle w:val="ConsPlusNormal"/>
              <w:jc w:val="right"/>
            </w:pPr>
            <w:r>
              <w:t>12016825,9</w:t>
            </w:r>
          </w:p>
        </w:tc>
        <w:tc>
          <w:tcPr>
            <w:tcW w:w="1384" w:type="dxa"/>
          </w:tcPr>
          <w:p w14:paraId="1E0CC3AE" w14:textId="77777777" w:rsidR="00122CEB" w:rsidRDefault="00122CEB">
            <w:pPr>
              <w:pStyle w:val="ConsPlusNormal"/>
              <w:jc w:val="right"/>
            </w:pPr>
            <w:r>
              <w:t>12742984,0</w:t>
            </w:r>
          </w:p>
        </w:tc>
      </w:tr>
      <w:tr w:rsidR="00122CEB" w14:paraId="3E90F184" w14:textId="77777777">
        <w:tc>
          <w:tcPr>
            <w:tcW w:w="1701" w:type="dxa"/>
          </w:tcPr>
          <w:p w14:paraId="3E910D16" w14:textId="77777777" w:rsidR="00122CEB" w:rsidRDefault="00122CEB">
            <w:pPr>
              <w:pStyle w:val="ConsPlusNormal"/>
              <w:jc w:val="center"/>
            </w:pPr>
            <w:r>
              <w:t>11 3 01 2P020</w:t>
            </w:r>
          </w:p>
        </w:tc>
        <w:tc>
          <w:tcPr>
            <w:tcW w:w="484" w:type="dxa"/>
          </w:tcPr>
          <w:p w14:paraId="5DAFE593" w14:textId="77777777" w:rsidR="00122CEB" w:rsidRDefault="00122CEB">
            <w:pPr>
              <w:pStyle w:val="ConsPlusNormal"/>
            </w:pPr>
          </w:p>
        </w:tc>
        <w:tc>
          <w:tcPr>
            <w:tcW w:w="3964" w:type="dxa"/>
          </w:tcPr>
          <w:p w14:paraId="40071769" w14:textId="77777777" w:rsidR="00122CEB" w:rsidRDefault="00122CEB">
            <w:pPr>
              <w:pStyle w:val="ConsPlusNormal"/>
            </w:pPr>
            <w:r>
              <w:t>Выравнивание бюджетной обеспеченности муниципальных округов, городских округов</w:t>
            </w:r>
          </w:p>
        </w:tc>
        <w:tc>
          <w:tcPr>
            <w:tcW w:w="1384" w:type="dxa"/>
          </w:tcPr>
          <w:p w14:paraId="6B19FD45" w14:textId="77777777" w:rsidR="00122CEB" w:rsidRDefault="00122CEB">
            <w:pPr>
              <w:pStyle w:val="ConsPlusNormal"/>
              <w:jc w:val="right"/>
            </w:pPr>
            <w:r>
              <w:t>9908405,5</w:t>
            </w:r>
          </w:p>
        </w:tc>
        <w:tc>
          <w:tcPr>
            <w:tcW w:w="1384" w:type="dxa"/>
          </w:tcPr>
          <w:p w14:paraId="5F163002" w14:textId="77777777" w:rsidR="00122CEB" w:rsidRDefault="00122CEB">
            <w:pPr>
              <w:pStyle w:val="ConsPlusNormal"/>
              <w:jc w:val="right"/>
            </w:pPr>
            <w:r>
              <w:t>10946612,3</w:t>
            </w:r>
          </w:p>
        </w:tc>
        <w:tc>
          <w:tcPr>
            <w:tcW w:w="1384" w:type="dxa"/>
          </w:tcPr>
          <w:p w14:paraId="713CA4F3" w14:textId="77777777" w:rsidR="00122CEB" w:rsidRDefault="00122CEB">
            <w:pPr>
              <w:pStyle w:val="ConsPlusNormal"/>
              <w:jc w:val="right"/>
            </w:pPr>
            <w:r>
              <w:t>11641122,5</w:t>
            </w:r>
          </w:p>
        </w:tc>
      </w:tr>
      <w:tr w:rsidR="00122CEB" w14:paraId="676EA71B" w14:textId="77777777">
        <w:tc>
          <w:tcPr>
            <w:tcW w:w="1701" w:type="dxa"/>
          </w:tcPr>
          <w:p w14:paraId="598E3CE1" w14:textId="77777777" w:rsidR="00122CEB" w:rsidRDefault="00122CEB">
            <w:pPr>
              <w:pStyle w:val="ConsPlusNormal"/>
              <w:jc w:val="center"/>
            </w:pPr>
            <w:r>
              <w:t>11 3 01 2P020</w:t>
            </w:r>
          </w:p>
        </w:tc>
        <w:tc>
          <w:tcPr>
            <w:tcW w:w="484" w:type="dxa"/>
          </w:tcPr>
          <w:p w14:paraId="40C25B1B" w14:textId="77777777" w:rsidR="00122CEB" w:rsidRDefault="00122CEB">
            <w:pPr>
              <w:pStyle w:val="ConsPlusNormal"/>
              <w:jc w:val="center"/>
            </w:pPr>
            <w:r>
              <w:t>500</w:t>
            </w:r>
          </w:p>
        </w:tc>
        <w:tc>
          <w:tcPr>
            <w:tcW w:w="3964" w:type="dxa"/>
          </w:tcPr>
          <w:p w14:paraId="7B2DECB4" w14:textId="77777777" w:rsidR="00122CEB" w:rsidRDefault="00122CEB">
            <w:pPr>
              <w:pStyle w:val="ConsPlusNormal"/>
            </w:pPr>
            <w:r>
              <w:t>Межбюджетные трансферты</w:t>
            </w:r>
          </w:p>
        </w:tc>
        <w:tc>
          <w:tcPr>
            <w:tcW w:w="1384" w:type="dxa"/>
          </w:tcPr>
          <w:p w14:paraId="2BDEA3B0" w14:textId="77777777" w:rsidR="00122CEB" w:rsidRDefault="00122CEB">
            <w:pPr>
              <w:pStyle w:val="ConsPlusNormal"/>
              <w:jc w:val="right"/>
            </w:pPr>
            <w:r>
              <w:t>9908405,5</w:t>
            </w:r>
          </w:p>
        </w:tc>
        <w:tc>
          <w:tcPr>
            <w:tcW w:w="1384" w:type="dxa"/>
          </w:tcPr>
          <w:p w14:paraId="173A58CD" w14:textId="77777777" w:rsidR="00122CEB" w:rsidRDefault="00122CEB">
            <w:pPr>
              <w:pStyle w:val="ConsPlusNormal"/>
              <w:jc w:val="right"/>
            </w:pPr>
            <w:r>
              <w:t>10946612,3</w:t>
            </w:r>
          </w:p>
        </w:tc>
        <w:tc>
          <w:tcPr>
            <w:tcW w:w="1384" w:type="dxa"/>
          </w:tcPr>
          <w:p w14:paraId="346D7D5A" w14:textId="77777777" w:rsidR="00122CEB" w:rsidRDefault="00122CEB">
            <w:pPr>
              <w:pStyle w:val="ConsPlusNormal"/>
              <w:jc w:val="right"/>
            </w:pPr>
            <w:r>
              <w:t>11641122,5</w:t>
            </w:r>
          </w:p>
        </w:tc>
      </w:tr>
      <w:tr w:rsidR="00122CEB" w14:paraId="178A0003" w14:textId="77777777">
        <w:tc>
          <w:tcPr>
            <w:tcW w:w="1701" w:type="dxa"/>
          </w:tcPr>
          <w:p w14:paraId="1B0DA69B" w14:textId="77777777" w:rsidR="00122CEB" w:rsidRDefault="00122CEB">
            <w:pPr>
              <w:pStyle w:val="ConsPlusNormal"/>
              <w:jc w:val="center"/>
            </w:pPr>
            <w:r>
              <w:t>11 3 01 2P030</w:t>
            </w:r>
          </w:p>
        </w:tc>
        <w:tc>
          <w:tcPr>
            <w:tcW w:w="484" w:type="dxa"/>
          </w:tcPr>
          <w:p w14:paraId="75BD3C15" w14:textId="77777777" w:rsidR="00122CEB" w:rsidRDefault="00122CEB">
            <w:pPr>
              <w:pStyle w:val="ConsPlusNormal"/>
            </w:pPr>
          </w:p>
        </w:tc>
        <w:tc>
          <w:tcPr>
            <w:tcW w:w="3964" w:type="dxa"/>
          </w:tcPr>
          <w:p w14:paraId="77B6DF2C" w14:textId="77777777" w:rsidR="00122CEB" w:rsidRDefault="00122CEB">
            <w:pPr>
              <w:pStyle w:val="ConsPlusNormal"/>
            </w:pPr>
            <w:r>
              <w:t>Дотация на сбалансированность бюджетов муниципальных образований</w:t>
            </w:r>
          </w:p>
        </w:tc>
        <w:tc>
          <w:tcPr>
            <w:tcW w:w="1384" w:type="dxa"/>
          </w:tcPr>
          <w:p w14:paraId="3D9C8A67" w14:textId="77777777" w:rsidR="00122CEB" w:rsidRDefault="00122CEB">
            <w:pPr>
              <w:pStyle w:val="ConsPlusNormal"/>
              <w:jc w:val="right"/>
            </w:pPr>
            <w:r>
              <w:t>9447,9</w:t>
            </w:r>
          </w:p>
        </w:tc>
        <w:tc>
          <w:tcPr>
            <w:tcW w:w="1384" w:type="dxa"/>
          </w:tcPr>
          <w:p w14:paraId="39766F27" w14:textId="77777777" w:rsidR="00122CEB" w:rsidRDefault="00122CEB">
            <w:pPr>
              <w:pStyle w:val="ConsPlusNormal"/>
              <w:jc w:val="right"/>
            </w:pPr>
            <w:r>
              <w:t>0,0</w:t>
            </w:r>
          </w:p>
        </w:tc>
        <w:tc>
          <w:tcPr>
            <w:tcW w:w="1384" w:type="dxa"/>
          </w:tcPr>
          <w:p w14:paraId="0F930DED" w14:textId="77777777" w:rsidR="00122CEB" w:rsidRDefault="00122CEB">
            <w:pPr>
              <w:pStyle w:val="ConsPlusNormal"/>
              <w:jc w:val="right"/>
            </w:pPr>
            <w:r>
              <w:t>0,0</w:t>
            </w:r>
          </w:p>
        </w:tc>
      </w:tr>
      <w:tr w:rsidR="00122CEB" w14:paraId="149B6CA0" w14:textId="77777777">
        <w:tc>
          <w:tcPr>
            <w:tcW w:w="1701" w:type="dxa"/>
          </w:tcPr>
          <w:p w14:paraId="242F2E6F" w14:textId="77777777" w:rsidR="00122CEB" w:rsidRDefault="00122CEB">
            <w:pPr>
              <w:pStyle w:val="ConsPlusNormal"/>
              <w:jc w:val="center"/>
            </w:pPr>
            <w:r>
              <w:t>11 3 01 2P030</w:t>
            </w:r>
          </w:p>
        </w:tc>
        <w:tc>
          <w:tcPr>
            <w:tcW w:w="484" w:type="dxa"/>
          </w:tcPr>
          <w:p w14:paraId="41152CC5" w14:textId="77777777" w:rsidR="00122CEB" w:rsidRDefault="00122CEB">
            <w:pPr>
              <w:pStyle w:val="ConsPlusNormal"/>
              <w:jc w:val="center"/>
            </w:pPr>
            <w:r>
              <w:t>500</w:t>
            </w:r>
          </w:p>
        </w:tc>
        <w:tc>
          <w:tcPr>
            <w:tcW w:w="3964" w:type="dxa"/>
          </w:tcPr>
          <w:p w14:paraId="6463503D" w14:textId="77777777" w:rsidR="00122CEB" w:rsidRDefault="00122CEB">
            <w:pPr>
              <w:pStyle w:val="ConsPlusNormal"/>
            </w:pPr>
            <w:r>
              <w:t>Межбюджетные трансферты</w:t>
            </w:r>
          </w:p>
        </w:tc>
        <w:tc>
          <w:tcPr>
            <w:tcW w:w="1384" w:type="dxa"/>
          </w:tcPr>
          <w:p w14:paraId="510A29B9" w14:textId="77777777" w:rsidR="00122CEB" w:rsidRDefault="00122CEB">
            <w:pPr>
              <w:pStyle w:val="ConsPlusNormal"/>
              <w:jc w:val="right"/>
            </w:pPr>
            <w:r>
              <w:t>9447,9</w:t>
            </w:r>
          </w:p>
        </w:tc>
        <w:tc>
          <w:tcPr>
            <w:tcW w:w="1384" w:type="dxa"/>
          </w:tcPr>
          <w:p w14:paraId="0DEF77D3" w14:textId="77777777" w:rsidR="00122CEB" w:rsidRDefault="00122CEB">
            <w:pPr>
              <w:pStyle w:val="ConsPlusNormal"/>
              <w:jc w:val="right"/>
            </w:pPr>
            <w:r>
              <w:t>0,0</w:t>
            </w:r>
          </w:p>
        </w:tc>
        <w:tc>
          <w:tcPr>
            <w:tcW w:w="1384" w:type="dxa"/>
          </w:tcPr>
          <w:p w14:paraId="36D4966C" w14:textId="77777777" w:rsidR="00122CEB" w:rsidRDefault="00122CEB">
            <w:pPr>
              <w:pStyle w:val="ConsPlusNormal"/>
              <w:jc w:val="right"/>
            </w:pPr>
            <w:r>
              <w:t>0,0</w:t>
            </w:r>
          </w:p>
        </w:tc>
      </w:tr>
      <w:tr w:rsidR="00122CEB" w14:paraId="0ED6675B" w14:textId="77777777">
        <w:tc>
          <w:tcPr>
            <w:tcW w:w="1701" w:type="dxa"/>
          </w:tcPr>
          <w:p w14:paraId="29A3033A" w14:textId="77777777" w:rsidR="00122CEB" w:rsidRDefault="00122CEB">
            <w:pPr>
              <w:pStyle w:val="ConsPlusNormal"/>
              <w:jc w:val="center"/>
            </w:pPr>
            <w:r>
              <w:t>11 3 01 2P050</w:t>
            </w:r>
          </w:p>
        </w:tc>
        <w:tc>
          <w:tcPr>
            <w:tcW w:w="484" w:type="dxa"/>
          </w:tcPr>
          <w:p w14:paraId="6DBF9E63" w14:textId="77777777" w:rsidR="00122CEB" w:rsidRDefault="00122CEB">
            <w:pPr>
              <w:pStyle w:val="ConsPlusNormal"/>
            </w:pPr>
          </w:p>
        </w:tc>
        <w:tc>
          <w:tcPr>
            <w:tcW w:w="3964" w:type="dxa"/>
          </w:tcPr>
          <w:p w14:paraId="6B2C1F64" w14:textId="77777777" w:rsidR="00122CEB" w:rsidRDefault="00122CEB">
            <w:pPr>
              <w:pStyle w:val="ConsPlusNormal"/>
            </w:pPr>
            <w:r>
              <w:t>Дотация на компенсацию увеличения расходов бюджетов муниципальных образований Пермского края по оплате труда "указных" категорий граждан в связи с ростом среднего трудового дохода</w:t>
            </w:r>
          </w:p>
        </w:tc>
        <w:tc>
          <w:tcPr>
            <w:tcW w:w="1384" w:type="dxa"/>
          </w:tcPr>
          <w:p w14:paraId="16BD4108" w14:textId="77777777" w:rsidR="00122CEB" w:rsidRDefault="00122CEB">
            <w:pPr>
              <w:pStyle w:val="ConsPlusNormal"/>
              <w:jc w:val="right"/>
            </w:pPr>
            <w:r>
              <w:t>74020,3</w:t>
            </w:r>
          </w:p>
        </w:tc>
        <w:tc>
          <w:tcPr>
            <w:tcW w:w="1384" w:type="dxa"/>
          </w:tcPr>
          <w:p w14:paraId="75749390" w14:textId="77777777" w:rsidR="00122CEB" w:rsidRDefault="00122CEB">
            <w:pPr>
              <w:pStyle w:val="ConsPlusNormal"/>
              <w:jc w:val="right"/>
            </w:pPr>
            <w:r>
              <w:t>0,0</w:t>
            </w:r>
          </w:p>
        </w:tc>
        <w:tc>
          <w:tcPr>
            <w:tcW w:w="1384" w:type="dxa"/>
          </w:tcPr>
          <w:p w14:paraId="144DFC58" w14:textId="77777777" w:rsidR="00122CEB" w:rsidRDefault="00122CEB">
            <w:pPr>
              <w:pStyle w:val="ConsPlusNormal"/>
              <w:jc w:val="right"/>
            </w:pPr>
            <w:r>
              <w:t>0,0</w:t>
            </w:r>
          </w:p>
        </w:tc>
      </w:tr>
      <w:tr w:rsidR="00122CEB" w14:paraId="7C94F5F3" w14:textId="77777777">
        <w:tc>
          <w:tcPr>
            <w:tcW w:w="1701" w:type="dxa"/>
          </w:tcPr>
          <w:p w14:paraId="5247C80D" w14:textId="77777777" w:rsidR="00122CEB" w:rsidRDefault="00122CEB">
            <w:pPr>
              <w:pStyle w:val="ConsPlusNormal"/>
              <w:jc w:val="center"/>
            </w:pPr>
            <w:r>
              <w:t>11 3 01 2P050</w:t>
            </w:r>
          </w:p>
        </w:tc>
        <w:tc>
          <w:tcPr>
            <w:tcW w:w="484" w:type="dxa"/>
          </w:tcPr>
          <w:p w14:paraId="26D28B31" w14:textId="77777777" w:rsidR="00122CEB" w:rsidRDefault="00122CEB">
            <w:pPr>
              <w:pStyle w:val="ConsPlusNormal"/>
              <w:jc w:val="center"/>
            </w:pPr>
            <w:r>
              <w:t>500</w:t>
            </w:r>
          </w:p>
        </w:tc>
        <w:tc>
          <w:tcPr>
            <w:tcW w:w="3964" w:type="dxa"/>
          </w:tcPr>
          <w:p w14:paraId="7632A2ED" w14:textId="77777777" w:rsidR="00122CEB" w:rsidRDefault="00122CEB">
            <w:pPr>
              <w:pStyle w:val="ConsPlusNormal"/>
            </w:pPr>
            <w:r>
              <w:t>Межбюджетные трансферты</w:t>
            </w:r>
          </w:p>
        </w:tc>
        <w:tc>
          <w:tcPr>
            <w:tcW w:w="1384" w:type="dxa"/>
          </w:tcPr>
          <w:p w14:paraId="0FA14CEB" w14:textId="77777777" w:rsidR="00122CEB" w:rsidRDefault="00122CEB">
            <w:pPr>
              <w:pStyle w:val="ConsPlusNormal"/>
              <w:jc w:val="right"/>
            </w:pPr>
            <w:r>
              <w:t>74020,3</w:t>
            </w:r>
          </w:p>
        </w:tc>
        <w:tc>
          <w:tcPr>
            <w:tcW w:w="1384" w:type="dxa"/>
          </w:tcPr>
          <w:p w14:paraId="3A109FB9" w14:textId="77777777" w:rsidR="00122CEB" w:rsidRDefault="00122CEB">
            <w:pPr>
              <w:pStyle w:val="ConsPlusNormal"/>
              <w:jc w:val="right"/>
            </w:pPr>
            <w:r>
              <w:t>0,0</w:t>
            </w:r>
          </w:p>
        </w:tc>
        <w:tc>
          <w:tcPr>
            <w:tcW w:w="1384" w:type="dxa"/>
          </w:tcPr>
          <w:p w14:paraId="2ACC5992" w14:textId="77777777" w:rsidR="00122CEB" w:rsidRDefault="00122CEB">
            <w:pPr>
              <w:pStyle w:val="ConsPlusNormal"/>
              <w:jc w:val="right"/>
            </w:pPr>
            <w:r>
              <w:t>0,0</w:t>
            </w:r>
          </w:p>
        </w:tc>
      </w:tr>
      <w:tr w:rsidR="00122CEB" w14:paraId="1F0209D7" w14:textId="77777777">
        <w:tc>
          <w:tcPr>
            <w:tcW w:w="1701" w:type="dxa"/>
          </w:tcPr>
          <w:p w14:paraId="79AC6927" w14:textId="77777777" w:rsidR="00122CEB" w:rsidRDefault="00122CEB">
            <w:pPr>
              <w:pStyle w:val="ConsPlusNormal"/>
              <w:jc w:val="center"/>
            </w:pPr>
            <w:r>
              <w:t>11 3 01 2P230</w:t>
            </w:r>
          </w:p>
        </w:tc>
        <w:tc>
          <w:tcPr>
            <w:tcW w:w="484" w:type="dxa"/>
          </w:tcPr>
          <w:p w14:paraId="664B035D" w14:textId="77777777" w:rsidR="00122CEB" w:rsidRDefault="00122CEB">
            <w:pPr>
              <w:pStyle w:val="ConsPlusNormal"/>
            </w:pPr>
          </w:p>
        </w:tc>
        <w:tc>
          <w:tcPr>
            <w:tcW w:w="3964" w:type="dxa"/>
          </w:tcPr>
          <w:p w14:paraId="66CCECE9" w14:textId="77777777" w:rsidR="00122CEB" w:rsidRDefault="00122CEB">
            <w:pPr>
              <w:pStyle w:val="ConsPlusNormal"/>
            </w:pPr>
            <w:r>
              <w:t>Стимулирование муниципальных образований к росту доходов</w:t>
            </w:r>
          </w:p>
        </w:tc>
        <w:tc>
          <w:tcPr>
            <w:tcW w:w="1384" w:type="dxa"/>
          </w:tcPr>
          <w:p w14:paraId="5EA99696" w14:textId="77777777" w:rsidR="00122CEB" w:rsidRDefault="00122CEB">
            <w:pPr>
              <w:pStyle w:val="ConsPlusNormal"/>
              <w:jc w:val="right"/>
            </w:pPr>
            <w:r>
              <w:t>351269,8</w:t>
            </w:r>
          </w:p>
        </w:tc>
        <w:tc>
          <w:tcPr>
            <w:tcW w:w="1384" w:type="dxa"/>
          </w:tcPr>
          <w:p w14:paraId="2B02E092" w14:textId="77777777" w:rsidR="00122CEB" w:rsidRDefault="00122CEB">
            <w:pPr>
              <w:pStyle w:val="ConsPlusNormal"/>
              <w:jc w:val="right"/>
            </w:pPr>
            <w:r>
              <w:t>351269,8</w:t>
            </w:r>
          </w:p>
        </w:tc>
        <w:tc>
          <w:tcPr>
            <w:tcW w:w="1384" w:type="dxa"/>
          </w:tcPr>
          <w:p w14:paraId="286DFFFB" w14:textId="77777777" w:rsidR="00122CEB" w:rsidRDefault="00122CEB">
            <w:pPr>
              <w:pStyle w:val="ConsPlusNormal"/>
              <w:jc w:val="right"/>
            </w:pPr>
            <w:r>
              <w:t>351269,8</w:t>
            </w:r>
          </w:p>
        </w:tc>
      </w:tr>
      <w:tr w:rsidR="00122CEB" w14:paraId="2EEA4282" w14:textId="77777777">
        <w:tc>
          <w:tcPr>
            <w:tcW w:w="1701" w:type="dxa"/>
          </w:tcPr>
          <w:p w14:paraId="2C4045CA" w14:textId="77777777" w:rsidR="00122CEB" w:rsidRDefault="00122CEB">
            <w:pPr>
              <w:pStyle w:val="ConsPlusNormal"/>
              <w:jc w:val="center"/>
            </w:pPr>
            <w:r>
              <w:t>11 3 01 2P230</w:t>
            </w:r>
          </w:p>
        </w:tc>
        <w:tc>
          <w:tcPr>
            <w:tcW w:w="484" w:type="dxa"/>
          </w:tcPr>
          <w:p w14:paraId="38C21134" w14:textId="77777777" w:rsidR="00122CEB" w:rsidRDefault="00122CEB">
            <w:pPr>
              <w:pStyle w:val="ConsPlusNormal"/>
              <w:jc w:val="center"/>
            </w:pPr>
            <w:r>
              <w:t>500</w:t>
            </w:r>
          </w:p>
        </w:tc>
        <w:tc>
          <w:tcPr>
            <w:tcW w:w="3964" w:type="dxa"/>
          </w:tcPr>
          <w:p w14:paraId="081AC1EC" w14:textId="77777777" w:rsidR="00122CEB" w:rsidRDefault="00122CEB">
            <w:pPr>
              <w:pStyle w:val="ConsPlusNormal"/>
            </w:pPr>
            <w:r>
              <w:t>Межбюджетные трансферты</w:t>
            </w:r>
          </w:p>
        </w:tc>
        <w:tc>
          <w:tcPr>
            <w:tcW w:w="1384" w:type="dxa"/>
          </w:tcPr>
          <w:p w14:paraId="058E3FE6" w14:textId="77777777" w:rsidR="00122CEB" w:rsidRDefault="00122CEB">
            <w:pPr>
              <w:pStyle w:val="ConsPlusNormal"/>
              <w:jc w:val="right"/>
            </w:pPr>
            <w:r>
              <w:t>351269,8</w:t>
            </w:r>
          </w:p>
        </w:tc>
        <w:tc>
          <w:tcPr>
            <w:tcW w:w="1384" w:type="dxa"/>
          </w:tcPr>
          <w:p w14:paraId="3D3600C5" w14:textId="77777777" w:rsidR="00122CEB" w:rsidRDefault="00122CEB">
            <w:pPr>
              <w:pStyle w:val="ConsPlusNormal"/>
              <w:jc w:val="right"/>
            </w:pPr>
            <w:r>
              <w:t>351269,8</w:t>
            </w:r>
          </w:p>
        </w:tc>
        <w:tc>
          <w:tcPr>
            <w:tcW w:w="1384" w:type="dxa"/>
          </w:tcPr>
          <w:p w14:paraId="5BC85178" w14:textId="77777777" w:rsidR="00122CEB" w:rsidRDefault="00122CEB">
            <w:pPr>
              <w:pStyle w:val="ConsPlusNormal"/>
              <w:jc w:val="right"/>
            </w:pPr>
            <w:r>
              <w:t>351269,8</w:t>
            </w:r>
          </w:p>
        </w:tc>
      </w:tr>
      <w:tr w:rsidR="00122CEB" w14:paraId="54793D2C" w14:textId="77777777">
        <w:tc>
          <w:tcPr>
            <w:tcW w:w="1701" w:type="dxa"/>
          </w:tcPr>
          <w:p w14:paraId="6C064DDD" w14:textId="77777777" w:rsidR="00122CEB" w:rsidRDefault="00122CEB">
            <w:pPr>
              <w:pStyle w:val="ConsPlusNormal"/>
              <w:jc w:val="center"/>
            </w:pPr>
            <w:r>
              <w:lastRenderedPageBreak/>
              <w:t>11 3 01 2P360</w:t>
            </w:r>
          </w:p>
        </w:tc>
        <w:tc>
          <w:tcPr>
            <w:tcW w:w="484" w:type="dxa"/>
          </w:tcPr>
          <w:p w14:paraId="48E612EB" w14:textId="77777777" w:rsidR="00122CEB" w:rsidRDefault="00122CEB">
            <w:pPr>
              <w:pStyle w:val="ConsPlusNormal"/>
            </w:pPr>
          </w:p>
        </w:tc>
        <w:tc>
          <w:tcPr>
            <w:tcW w:w="3964" w:type="dxa"/>
          </w:tcPr>
          <w:p w14:paraId="3D70901F" w14:textId="77777777" w:rsidR="00122CEB" w:rsidRDefault="00122CEB">
            <w:pPr>
              <w:pStyle w:val="ConsPlusNormal"/>
            </w:pPr>
            <w:r>
              <w:t>Стимулирование муниципальных образований к увеличению численности самозанятых граждан и поступлений налога на профессиональный доход</w:t>
            </w:r>
          </w:p>
        </w:tc>
        <w:tc>
          <w:tcPr>
            <w:tcW w:w="1384" w:type="dxa"/>
          </w:tcPr>
          <w:p w14:paraId="2255CB6E" w14:textId="77777777" w:rsidR="00122CEB" w:rsidRDefault="00122CEB">
            <w:pPr>
              <w:pStyle w:val="ConsPlusNormal"/>
              <w:jc w:val="right"/>
            </w:pPr>
            <w:r>
              <w:t>640265,5</w:t>
            </w:r>
          </w:p>
        </w:tc>
        <w:tc>
          <w:tcPr>
            <w:tcW w:w="1384" w:type="dxa"/>
          </w:tcPr>
          <w:p w14:paraId="506A1074" w14:textId="77777777" w:rsidR="00122CEB" w:rsidRDefault="00122CEB">
            <w:pPr>
              <w:pStyle w:val="ConsPlusNormal"/>
              <w:jc w:val="right"/>
            </w:pPr>
            <w:r>
              <w:t>673558,8</w:t>
            </w:r>
          </w:p>
        </w:tc>
        <w:tc>
          <w:tcPr>
            <w:tcW w:w="1384" w:type="dxa"/>
          </w:tcPr>
          <w:p w14:paraId="100615A6" w14:textId="77777777" w:rsidR="00122CEB" w:rsidRDefault="00122CEB">
            <w:pPr>
              <w:pStyle w:val="ConsPlusNormal"/>
              <w:jc w:val="right"/>
            </w:pPr>
            <w:r>
              <w:t>701174,7</w:t>
            </w:r>
          </w:p>
        </w:tc>
      </w:tr>
      <w:tr w:rsidR="00122CEB" w14:paraId="741D8924" w14:textId="77777777">
        <w:tc>
          <w:tcPr>
            <w:tcW w:w="1701" w:type="dxa"/>
          </w:tcPr>
          <w:p w14:paraId="4A2C9FD8" w14:textId="77777777" w:rsidR="00122CEB" w:rsidRDefault="00122CEB">
            <w:pPr>
              <w:pStyle w:val="ConsPlusNormal"/>
              <w:jc w:val="center"/>
            </w:pPr>
            <w:r>
              <w:t>11 3 01 2P360</w:t>
            </w:r>
          </w:p>
        </w:tc>
        <w:tc>
          <w:tcPr>
            <w:tcW w:w="484" w:type="dxa"/>
          </w:tcPr>
          <w:p w14:paraId="2CFCF9A9" w14:textId="77777777" w:rsidR="00122CEB" w:rsidRDefault="00122CEB">
            <w:pPr>
              <w:pStyle w:val="ConsPlusNormal"/>
              <w:jc w:val="center"/>
            </w:pPr>
            <w:r>
              <w:t>500</w:t>
            </w:r>
          </w:p>
        </w:tc>
        <w:tc>
          <w:tcPr>
            <w:tcW w:w="3964" w:type="dxa"/>
          </w:tcPr>
          <w:p w14:paraId="00029A38" w14:textId="77777777" w:rsidR="00122CEB" w:rsidRDefault="00122CEB">
            <w:pPr>
              <w:pStyle w:val="ConsPlusNormal"/>
            </w:pPr>
            <w:r>
              <w:t>Межбюджетные трансферты</w:t>
            </w:r>
          </w:p>
        </w:tc>
        <w:tc>
          <w:tcPr>
            <w:tcW w:w="1384" w:type="dxa"/>
          </w:tcPr>
          <w:p w14:paraId="7EE3174E" w14:textId="77777777" w:rsidR="00122CEB" w:rsidRDefault="00122CEB">
            <w:pPr>
              <w:pStyle w:val="ConsPlusNormal"/>
              <w:jc w:val="right"/>
            </w:pPr>
            <w:r>
              <w:t>640265,5</w:t>
            </w:r>
          </w:p>
        </w:tc>
        <w:tc>
          <w:tcPr>
            <w:tcW w:w="1384" w:type="dxa"/>
          </w:tcPr>
          <w:p w14:paraId="6901F7AE" w14:textId="77777777" w:rsidR="00122CEB" w:rsidRDefault="00122CEB">
            <w:pPr>
              <w:pStyle w:val="ConsPlusNormal"/>
              <w:jc w:val="right"/>
            </w:pPr>
            <w:r>
              <w:t>673558,8</w:t>
            </w:r>
          </w:p>
        </w:tc>
        <w:tc>
          <w:tcPr>
            <w:tcW w:w="1384" w:type="dxa"/>
          </w:tcPr>
          <w:p w14:paraId="0B87CF04" w14:textId="77777777" w:rsidR="00122CEB" w:rsidRDefault="00122CEB">
            <w:pPr>
              <w:pStyle w:val="ConsPlusNormal"/>
              <w:jc w:val="right"/>
            </w:pPr>
            <w:r>
              <w:t>701174,7</w:t>
            </w:r>
          </w:p>
        </w:tc>
      </w:tr>
      <w:tr w:rsidR="00122CEB" w14:paraId="68C47660" w14:textId="77777777">
        <w:tc>
          <w:tcPr>
            <w:tcW w:w="1701" w:type="dxa"/>
          </w:tcPr>
          <w:p w14:paraId="2C232F3A" w14:textId="77777777" w:rsidR="00122CEB" w:rsidRDefault="00122CEB">
            <w:pPr>
              <w:pStyle w:val="ConsPlusNormal"/>
              <w:jc w:val="center"/>
            </w:pPr>
            <w:r>
              <w:t>11 3 01 50100</w:t>
            </w:r>
          </w:p>
        </w:tc>
        <w:tc>
          <w:tcPr>
            <w:tcW w:w="484" w:type="dxa"/>
          </w:tcPr>
          <w:p w14:paraId="5CD7955E" w14:textId="77777777" w:rsidR="00122CEB" w:rsidRDefault="00122CEB">
            <w:pPr>
              <w:pStyle w:val="ConsPlusNormal"/>
            </w:pPr>
          </w:p>
        </w:tc>
        <w:tc>
          <w:tcPr>
            <w:tcW w:w="3964" w:type="dxa"/>
          </w:tcPr>
          <w:p w14:paraId="558A140F" w14:textId="77777777" w:rsidR="00122CEB" w:rsidRDefault="00122CEB">
            <w:pPr>
              <w:pStyle w:val="ConsPlusNormal"/>
            </w:pPr>
            <w:r>
              <w:t>Дотации, связанные с особым режимом безопасного функционирования закрытых административно-территориальных образований</w:t>
            </w:r>
          </w:p>
        </w:tc>
        <w:tc>
          <w:tcPr>
            <w:tcW w:w="1384" w:type="dxa"/>
          </w:tcPr>
          <w:p w14:paraId="2D306648" w14:textId="77777777" w:rsidR="00122CEB" w:rsidRDefault="00122CEB">
            <w:pPr>
              <w:pStyle w:val="ConsPlusNormal"/>
              <w:jc w:val="right"/>
            </w:pPr>
            <w:r>
              <w:t>70259,0</w:t>
            </w:r>
          </w:p>
        </w:tc>
        <w:tc>
          <w:tcPr>
            <w:tcW w:w="1384" w:type="dxa"/>
          </w:tcPr>
          <w:p w14:paraId="34D0A209" w14:textId="77777777" w:rsidR="00122CEB" w:rsidRDefault="00122CEB">
            <w:pPr>
              <w:pStyle w:val="ConsPlusNormal"/>
              <w:jc w:val="right"/>
            </w:pPr>
            <w:r>
              <w:t>45385,0</w:t>
            </w:r>
          </w:p>
        </w:tc>
        <w:tc>
          <w:tcPr>
            <w:tcW w:w="1384" w:type="dxa"/>
          </w:tcPr>
          <w:p w14:paraId="42E510DB" w14:textId="77777777" w:rsidR="00122CEB" w:rsidRDefault="00122CEB">
            <w:pPr>
              <w:pStyle w:val="ConsPlusNormal"/>
              <w:jc w:val="right"/>
            </w:pPr>
            <w:r>
              <w:t>49417,0</w:t>
            </w:r>
          </w:p>
        </w:tc>
      </w:tr>
      <w:tr w:rsidR="00122CEB" w14:paraId="7B7AFD4B" w14:textId="77777777">
        <w:tc>
          <w:tcPr>
            <w:tcW w:w="1701" w:type="dxa"/>
          </w:tcPr>
          <w:p w14:paraId="53FE3264" w14:textId="77777777" w:rsidR="00122CEB" w:rsidRDefault="00122CEB">
            <w:pPr>
              <w:pStyle w:val="ConsPlusNormal"/>
              <w:jc w:val="center"/>
            </w:pPr>
            <w:r>
              <w:t>11 3 01 50100</w:t>
            </w:r>
          </w:p>
        </w:tc>
        <w:tc>
          <w:tcPr>
            <w:tcW w:w="484" w:type="dxa"/>
          </w:tcPr>
          <w:p w14:paraId="59E00749" w14:textId="77777777" w:rsidR="00122CEB" w:rsidRDefault="00122CEB">
            <w:pPr>
              <w:pStyle w:val="ConsPlusNormal"/>
              <w:jc w:val="center"/>
            </w:pPr>
            <w:r>
              <w:t>500</w:t>
            </w:r>
          </w:p>
        </w:tc>
        <w:tc>
          <w:tcPr>
            <w:tcW w:w="3964" w:type="dxa"/>
          </w:tcPr>
          <w:p w14:paraId="02845703" w14:textId="77777777" w:rsidR="00122CEB" w:rsidRDefault="00122CEB">
            <w:pPr>
              <w:pStyle w:val="ConsPlusNormal"/>
            </w:pPr>
            <w:r>
              <w:t>Межбюджетные трансферты</w:t>
            </w:r>
          </w:p>
        </w:tc>
        <w:tc>
          <w:tcPr>
            <w:tcW w:w="1384" w:type="dxa"/>
          </w:tcPr>
          <w:p w14:paraId="2A0AB940" w14:textId="77777777" w:rsidR="00122CEB" w:rsidRDefault="00122CEB">
            <w:pPr>
              <w:pStyle w:val="ConsPlusNormal"/>
              <w:jc w:val="right"/>
            </w:pPr>
            <w:r>
              <w:t>70259,0</w:t>
            </w:r>
          </w:p>
        </w:tc>
        <w:tc>
          <w:tcPr>
            <w:tcW w:w="1384" w:type="dxa"/>
          </w:tcPr>
          <w:p w14:paraId="787197B4" w14:textId="77777777" w:rsidR="00122CEB" w:rsidRDefault="00122CEB">
            <w:pPr>
              <w:pStyle w:val="ConsPlusNormal"/>
              <w:jc w:val="right"/>
            </w:pPr>
            <w:r>
              <w:t>45385,0</w:t>
            </w:r>
          </w:p>
        </w:tc>
        <w:tc>
          <w:tcPr>
            <w:tcW w:w="1384" w:type="dxa"/>
          </w:tcPr>
          <w:p w14:paraId="38D5C1DD" w14:textId="77777777" w:rsidR="00122CEB" w:rsidRDefault="00122CEB">
            <w:pPr>
              <w:pStyle w:val="ConsPlusNormal"/>
              <w:jc w:val="right"/>
            </w:pPr>
            <w:r>
              <w:t>49417,0</w:t>
            </w:r>
          </w:p>
        </w:tc>
      </w:tr>
      <w:tr w:rsidR="00122CEB" w14:paraId="6914FB7B" w14:textId="77777777">
        <w:tc>
          <w:tcPr>
            <w:tcW w:w="1701" w:type="dxa"/>
          </w:tcPr>
          <w:p w14:paraId="3854276C" w14:textId="77777777" w:rsidR="00122CEB" w:rsidRDefault="00122CEB">
            <w:pPr>
              <w:pStyle w:val="ConsPlusNormal"/>
              <w:jc w:val="center"/>
            </w:pPr>
            <w:r>
              <w:t>11 3 02 00000</w:t>
            </w:r>
          </w:p>
        </w:tc>
        <w:tc>
          <w:tcPr>
            <w:tcW w:w="484" w:type="dxa"/>
          </w:tcPr>
          <w:p w14:paraId="0F7939C5" w14:textId="77777777" w:rsidR="00122CEB" w:rsidRDefault="00122CEB">
            <w:pPr>
              <w:pStyle w:val="ConsPlusNormal"/>
            </w:pPr>
          </w:p>
        </w:tc>
        <w:tc>
          <w:tcPr>
            <w:tcW w:w="3964" w:type="dxa"/>
          </w:tcPr>
          <w:p w14:paraId="38AA04BF" w14:textId="77777777" w:rsidR="00122CEB" w:rsidRDefault="00122CEB">
            <w:pPr>
              <w:pStyle w:val="ConsPlusNormal"/>
            </w:pPr>
            <w:r>
              <w:t>Комплекс процессных мероприятий "Создание условий для комплексного развития территорий"</w:t>
            </w:r>
          </w:p>
        </w:tc>
        <w:tc>
          <w:tcPr>
            <w:tcW w:w="1384" w:type="dxa"/>
          </w:tcPr>
          <w:p w14:paraId="6D84E67B" w14:textId="77777777" w:rsidR="00122CEB" w:rsidRDefault="00122CEB">
            <w:pPr>
              <w:pStyle w:val="ConsPlusNormal"/>
              <w:jc w:val="right"/>
            </w:pPr>
            <w:r>
              <w:t>176229,7</w:t>
            </w:r>
          </w:p>
        </w:tc>
        <w:tc>
          <w:tcPr>
            <w:tcW w:w="1384" w:type="dxa"/>
          </w:tcPr>
          <w:p w14:paraId="1E8AE762" w14:textId="77777777" w:rsidR="00122CEB" w:rsidRDefault="00122CEB">
            <w:pPr>
              <w:pStyle w:val="ConsPlusNormal"/>
              <w:jc w:val="right"/>
            </w:pPr>
            <w:r>
              <w:t>118235,3</w:t>
            </w:r>
          </w:p>
        </w:tc>
        <w:tc>
          <w:tcPr>
            <w:tcW w:w="1384" w:type="dxa"/>
          </w:tcPr>
          <w:p w14:paraId="51DB6741" w14:textId="77777777" w:rsidR="00122CEB" w:rsidRDefault="00122CEB">
            <w:pPr>
              <w:pStyle w:val="ConsPlusNormal"/>
              <w:jc w:val="right"/>
            </w:pPr>
            <w:r>
              <w:t>57694,8</w:t>
            </w:r>
          </w:p>
        </w:tc>
      </w:tr>
      <w:tr w:rsidR="00122CEB" w14:paraId="7DB95B12" w14:textId="77777777">
        <w:tc>
          <w:tcPr>
            <w:tcW w:w="1701" w:type="dxa"/>
          </w:tcPr>
          <w:p w14:paraId="650099D6" w14:textId="77777777" w:rsidR="00122CEB" w:rsidRDefault="00122CEB">
            <w:pPr>
              <w:pStyle w:val="ConsPlusNormal"/>
              <w:jc w:val="center"/>
            </w:pPr>
            <w:r>
              <w:t>11 3 02 2P180</w:t>
            </w:r>
          </w:p>
        </w:tc>
        <w:tc>
          <w:tcPr>
            <w:tcW w:w="484" w:type="dxa"/>
          </w:tcPr>
          <w:p w14:paraId="631AA61E" w14:textId="77777777" w:rsidR="00122CEB" w:rsidRDefault="00122CEB">
            <w:pPr>
              <w:pStyle w:val="ConsPlusNormal"/>
            </w:pPr>
          </w:p>
        </w:tc>
        <w:tc>
          <w:tcPr>
            <w:tcW w:w="3964" w:type="dxa"/>
          </w:tcPr>
          <w:p w14:paraId="1063C503" w14:textId="77777777" w:rsidR="00122CEB" w:rsidRDefault="00122CEB">
            <w:pPr>
              <w:pStyle w:val="ConsPlusNormal"/>
            </w:pPr>
            <w:r>
              <w:t>Реализация программ развития преобразованных муниципальных образований</w:t>
            </w:r>
          </w:p>
        </w:tc>
        <w:tc>
          <w:tcPr>
            <w:tcW w:w="1384" w:type="dxa"/>
          </w:tcPr>
          <w:p w14:paraId="5E89BE15" w14:textId="77777777" w:rsidR="00122CEB" w:rsidRDefault="00122CEB">
            <w:pPr>
              <w:pStyle w:val="ConsPlusNormal"/>
              <w:jc w:val="right"/>
            </w:pPr>
            <w:r>
              <w:t>118534,9</w:t>
            </w:r>
          </w:p>
        </w:tc>
        <w:tc>
          <w:tcPr>
            <w:tcW w:w="1384" w:type="dxa"/>
          </w:tcPr>
          <w:p w14:paraId="654E1C18" w14:textId="77777777" w:rsidR="00122CEB" w:rsidRDefault="00122CEB">
            <w:pPr>
              <w:pStyle w:val="ConsPlusNormal"/>
              <w:jc w:val="right"/>
            </w:pPr>
            <w:r>
              <w:t>60540,5</w:t>
            </w:r>
          </w:p>
        </w:tc>
        <w:tc>
          <w:tcPr>
            <w:tcW w:w="1384" w:type="dxa"/>
          </w:tcPr>
          <w:p w14:paraId="0098B737" w14:textId="77777777" w:rsidR="00122CEB" w:rsidRDefault="00122CEB">
            <w:pPr>
              <w:pStyle w:val="ConsPlusNormal"/>
              <w:jc w:val="right"/>
            </w:pPr>
            <w:r>
              <w:t>0,0</w:t>
            </w:r>
          </w:p>
        </w:tc>
      </w:tr>
      <w:tr w:rsidR="00122CEB" w14:paraId="616DB76F" w14:textId="77777777">
        <w:tc>
          <w:tcPr>
            <w:tcW w:w="1701" w:type="dxa"/>
          </w:tcPr>
          <w:p w14:paraId="4AE7B42E" w14:textId="77777777" w:rsidR="00122CEB" w:rsidRDefault="00122CEB">
            <w:pPr>
              <w:pStyle w:val="ConsPlusNormal"/>
              <w:jc w:val="center"/>
            </w:pPr>
            <w:r>
              <w:t>11 3 02 2P180</w:t>
            </w:r>
          </w:p>
        </w:tc>
        <w:tc>
          <w:tcPr>
            <w:tcW w:w="484" w:type="dxa"/>
          </w:tcPr>
          <w:p w14:paraId="35F82AA5" w14:textId="77777777" w:rsidR="00122CEB" w:rsidRDefault="00122CEB">
            <w:pPr>
              <w:pStyle w:val="ConsPlusNormal"/>
              <w:jc w:val="center"/>
            </w:pPr>
            <w:r>
              <w:t>500</w:t>
            </w:r>
          </w:p>
        </w:tc>
        <w:tc>
          <w:tcPr>
            <w:tcW w:w="3964" w:type="dxa"/>
          </w:tcPr>
          <w:p w14:paraId="0C88BEEE" w14:textId="77777777" w:rsidR="00122CEB" w:rsidRDefault="00122CEB">
            <w:pPr>
              <w:pStyle w:val="ConsPlusNormal"/>
            </w:pPr>
            <w:r>
              <w:t>Межбюджетные трансферты</w:t>
            </w:r>
          </w:p>
        </w:tc>
        <w:tc>
          <w:tcPr>
            <w:tcW w:w="1384" w:type="dxa"/>
          </w:tcPr>
          <w:p w14:paraId="751172C5" w14:textId="77777777" w:rsidR="00122CEB" w:rsidRDefault="00122CEB">
            <w:pPr>
              <w:pStyle w:val="ConsPlusNormal"/>
              <w:jc w:val="right"/>
            </w:pPr>
            <w:r>
              <w:t>118534,9</w:t>
            </w:r>
          </w:p>
        </w:tc>
        <w:tc>
          <w:tcPr>
            <w:tcW w:w="1384" w:type="dxa"/>
          </w:tcPr>
          <w:p w14:paraId="396CE641" w14:textId="77777777" w:rsidR="00122CEB" w:rsidRDefault="00122CEB">
            <w:pPr>
              <w:pStyle w:val="ConsPlusNormal"/>
              <w:jc w:val="right"/>
            </w:pPr>
            <w:r>
              <w:t>60540,5</w:t>
            </w:r>
          </w:p>
        </w:tc>
        <w:tc>
          <w:tcPr>
            <w:tcW w:w="1384" w:type="dxa"/>
          </w:tcPr>
          <w:p w14:paraId="21CA1AAA" w14:textId="77777777" w:rsidR="00122CEB" w:rsidRDefault="00122CEB">
            <w:pPr>
              <w:pStyle w:val="ConsPlusNormal"/>
              <w:jc w:val="right"/>
            </w:pPr>
            <w:r>
              <w:t>0,0</w:t>
            </w:r>
          </w:p>
        </w:tc>
      </w:tr>
      <w:tr w:rsidR="00122CEB" w14:paraId="1AD8EF7E" w14:textId="77777777">
        <w:tc>
          <w:tcPr>
            <w:tcW w:w="1701" w:type="dxa"/>
          </w:tcPr>
          <w:p w14:paraId="492308B2" w14:textId="77777777" w:rsidR="00122CEB" w:rsidRDefault="00122CEB">
            <w:pPr>
              <w:pStyle w:val="ConsPlusNormal"/>
              <w:jc w:val="center"/>
            </w:pPr>
            <w:r>
              <w:t>11 3 02 2P250</w:t>
            </w:r>
          </w:p>
        </w:tc>
        <w:tc>
          <w:tcPr>
            <w:tcW w:w="484" w:type="dxa"/>
          </w:tcPr>
          <w:p w14:paraId="601179AA" w14:textId="77777777" w:rsidR="00122CEB" w:rsidRDefault="00122CEB">
            <w:pPr>
              <w:pStyle w:val="ConsPlusNormal"/>
            </w:pPr>
          </w:p>
        </w:tc>
        <w:tc>
          <w:tcPr>
            <w:tcW w:w="3964" w:type="dxa"/>
          </w:tcPr>
          <w:p w14:paraId="19756945" w14:textId="77777777" w:rsidR="00122CEB" w:rsidRDefault="00122CEB">
            <w:pPr>
              <w:pStyle w:val="ConsPlusNormal"/>
            </w:pPr>
            <w:r>
              <w:t>Снос расселенных жилых домов и нежилых зданий (сооружений), расположенных на территории муниципальных образований Пермского края</w:t>
            </w:r>
          </w:p>
        </w:tc>
        <w:tc>
          <w:tcPr>
            <w:tcW w:w="1384" w:type="dxa"/>
          </w:tcPr>
          <w:p w14:paraId="48542EDE" w14:textId="77777777" w:rsidR="00122CEB" w:rsidRDefault="00122CEB">
            <w:pPr>
              <w:pStyle w:val="ConsPlusNormal"/>
              <w:jc w:val="right"/>
            </w:pPr>
            <w:r>
              <w:t>57694,8</w:t>
            </w:r>
          </w:p>
        </w:tc>
        <w:tc>
          <w:tcPr>
            <w:tcW w:w="1384" w:type="dxa"/>
          </w:tcPr>
          <w:p w14:paraId="6096DA55" w14:textId="77777777" w:rsidR="00122CEB" w:rsidRDefault="00122CEB">
            <w:pPr>
              <w:pStyle w:val="ConsPlusNormal"/>
              <w:jc w:val="right"/>
            </w:pPr>
            <w:r>
              <w:t>57694,8</w:t>
            </w:r>
          </w:p>
        </w:tc>
        <w:tc>
          <w:tcPr>
            <w:tcW w:w="1384" w:type="dxa"/>
          </w:tcPr>
          <w:p w14:paraId="1642C6FF" w14:textId="77777777" w:rsidR="00122CEB" w:rsidRDefault="00122CEB">
            <w:pPr>
              <w:pStyle w:val="ConsPlusNormal"/>
              <w:jc w:val="right"/>
            </w:pPr>
            <w:r>
              <w:t>57694,8</w:t>
            </w:r>
          </w:p>
        </w:tc>
      </w:tr>
      <w:tr w:rsidR="00122CEB" w14:paraId="27059ADF" w14:textId="77777777">
        <w:tc>
          <w:tcPr>
            <w:tcW w:w="1701" w:type="dxa"/>
          </w:tcPr>
          <w:p w14:paraId="0F6879DC" w14:textId="77777777" w:rsidR="00122CEB" w:rsidRDefault="00122CEB">
            <w:pPr>
              <w:pStyle w:val="ConsPlusNormal"/>
              <w:jc w:val="center"/>
            </w:pPr>
            <w:r>
              <w:t>11 3 02 2P250</w:t>
            </w:r>
          </w:p>
        </w:tc>
        <w:tc>
          <w:tcPr>
            <w:tcW w:w="484" w:type="dxa"/>
          </w:tcPr>
          <w:p w14:paraId="3617B288" w14:textId="77777777" w:rsidR="00122CEB" w:rsidRDefault="00122CEB">
            <w:pPr>
              <w:pStyle w:val="ConsPlusNormal"/>
              <w:jc w:val="center"/>
            </w:pPr>
            <w:r>
              <w:t>500</w:t>
            </w:r>
          </w:p>
        </w:tc>
        <w:tc>
          <w:tcPr>
            <w:tcW w:w="3964" w:type="dxa"/>
          </w:tcPr>
          <w:p w14:paraId="4628DB6E" w14:textId="77777777" w:rsidR="00122CEB" w:rsidRDefault="00122CEB">
            <w:pPr>
              <w:pStyle w:val="ConsPlusNormal"/>
            </w:pPr>
            <w:r>
              <w:t>Межбюджетные трансферты</w:t>
            </w:r>
          </w:p>
        </w:tc>
        <w:tc>
          <w:tcPr>
            <w:tcW w:w="1384" w:type="dxa"/>
          </w:tcPr>
          <w:p w14:paraId="2876E481" w14:textId="77777777" w:rsidR="00122CEB" w:rsidRDefault="00122CEB">
            <w:pPr>
              <w:pStyle w:val="ConsPlusNormal"/>
              <w:jc w:val="right"/>
            </w:pPr>
            <w:r>
              <w:t>57694,8</w:t>
            </w:r>
          </w:p>
        </w:tc>
        <w:tc>
          <w:tcPr>
            <w:tcW w:w="1384" w:type="dxa"/>
          </w:tcPr>
          <w:p w14:paraId="7428DEA9" w14:textId="77777777" w:rsidR="00122CEB" w:rsidRDefault="00122CEB">
            <w:pPr>
              <w:pStyle w:val="ConsPlusNormal"/>
              <w:jc w:val="right"/>
            </w:pPr>
            <w:r>
              <w:t>57694,8</w:t>
            </w:r>
          </w:p>
        </w:tc>
        <w:tc>
          <w:tcPr>
            <w:tcW w:w="1384" w:type="dxa"/>
          </w:tcPr>
          <w:p w14:paraId="5EF2E344" w14:textId="77777777" w:rsidR="00122CEB" w:rsidRDefault="00122CEB">
            <w:pPr>
              <w:pStyle w:val="ConsPlusNormal"/>
              <w:jc w:val="right"/>
            </w:pPr>
            <w:r>
              <w:t>57694,8</w:t>
            </w:r>
          </w:p>
        </w:tc>
      </w:tr>
      <w:tr w:rsidR="00122CEB" w14:paraId="02C9F10C" w14:textId="77777777">
        <w:tc>
          <w:tcPr>
            <w:tcW w:w="1701" w:type="dxa"/>
          </w:tcPr>
          <w:p w14:paraId="1D131775" w14:textId="77777777" w:rsidR="00122CEB" w:rsidRDefault="00122CEB">
            <w:pPr>
              <w:pStyle w:val="ConsPlusNormal"/>
              <w:jc w:val="center"/>
            </w:pPr>
            <w:r>
              <w:t>11 3 03 00000</w:t>
            </w:r>
          </w:p>
        </w:tc>
        <w:tc>
          <w:tcPr>
            <w:tcW w:w="484" w:type="dxa"/>
          </w:tcPr>
          <w:p w14:paraId="0077B10F" w14:textId="77777777" w:rsidR="00122CEB" w:rsidRDefault="00122CEB">
            <w:pPr>
              <w:pStyle w:val="ConsPlusNormal"/>
            </w:pPr>
          </w:p>
        </w:tc>
        <w:tc>
          <w:tcPr>
            <w:tcW w:w="3964" w:type="dxa"/>
          </w:tcPr>
          <w:p w14:paraId="0AD03FDB" w14:textId="77777777" w:rsidR="00122CEB" w:rsidRDefault="00122CEB">
            <w:pPr>
              <w:pStyle w:val="ConsPlusNormal"/>
            </w:pPr>
            <w:r>
              <w:t>Комплекс процессных мероприятий "Развитие общественного самоуправления"</w:t>
            </w:r>
          </w:p>
        </w:tc>
        <w:tc>
          <w:tcPr>
            <w:tcW w:w="1384" w:type="dxa"/>
          </w:tcPr>
          <w:p w14:paraId="722E58E6" w14:textId="77777777" w:rsidR="00122CEB" w:rsidRDefault="00122CEB">
            <w:pPr>
              <w:pStyle w:val="ConsPlusNormal"/>
              <w:jc w:val="right"/>
            </w:pPr>
            <w:r>
              <w:t>370595,5</w:t>
            </w:r>
          </w:p>
        </w:tc>
        <w:tc>
          <w:tcPr>
            <w:tcW w:w="1384" w:type="dxa"/>
          </w:tcPr>
          <w:p w14:paraId="77155890" w14:textId="77777777" w:rsidR="00122CEB" w:rsidRDefault="00122CEB">
            <w:pPr>
              <w:pStyle w:val="ConsPlusNormal"/>
              <w:jc w:val="right"/>
            </w:pPr>
            <w:r>
              <w:t>348233,4</w:t>
            </w:r>
          </w:p>
        </w:tc>
        <w:tc>
          <w:tcPr>
            <w:tcW w:w="1384" w:type="dxa"/>
          </w:tcPr>
          <w:p w14:paraId="08F38F37" w14:textId="77777777" w:rsidR="00122CEB" w:rsidRDefault="00122CEB">
            <w:pPr>
              <w:pStyle w:val="ConsPlusNormal"/>
              <w:jc w:val="right"/>
            </w:pPr>
            <w:r>
              <w:t>284541,8</w:t>
            </w:r>
          </w:p>
        </w:tc>
      </w:tr>
      <w:tr w:rsidR="00122CEB" w14:paraId="0EABC75F" w14:textId="77777777">
        <w:tc>
          <w:tcPr>
            <w:tcW w:w="1701" w:type="dxa"/>
          </w:tcPr>
          <w:p w14:paraId="18311874" w14:textId="77777777" w:rsidR="00122CEB" w:rsidRDefault="00122CEB">
            <w:pPr>
              <w:pStyle w:val="ConsPlusNormal"/>
              <w:jc w:val="center"/>
            </w:pPr>
            <w:r>
              <w:lastRenderedPageBreak/>
              <w:t>11 3 03 2P060</w:t>
            </w:r>
          </w:p>
        </w:tc>
        <w:tc>
          <w:tcPr>
            <w:tcW w:w="484" w:type="dxa"/>
          </w:tcPr>
          <w:p w14:paraId="2E83CB5F" w14:textId="77777777" w:rsidR="00122CEB" w:rsidRDefault="00122CEB">
            <w:pPr>
              <w:pStyle w:val="ConsPlusNormal"/>
            </w:pPr>
          </w:p>
        </w:tc>
        <w:tc>
          <w:tcPr>
            <w:tcW w:w="3964" w:type="dxa"/>
          </w:tcPr>
          <w:p w14:paraId="111DD2F5" w14:textId="77777777" w:rsidR="00122CEB" w:rsidRDefault="00122CEB">
            <w:pPr>
              <w:pStyle w:val="ConsPlusNormal"/>
            </w:pPr>
            <w:r>
              <w:t>Реализация мероприятий с участием средств самообложения граждан</w:t>
            </w:r>
          </w:p>
        </w:tc>
        <w:tc>
          <w:tcPr>
            <w:tcW w:w="1384" w:type="dxa"/>
          </w:tcPr>
          <w:p w14:paraId="4032B382" w14:textId="77777777" w:rsidR="00122CEB" w:rsidRDefault="00122CEB">
            <w:pPr>
              <w:pStyle w:val="ConsPlusNormal"/>
              <w:jc w:val="right"/>
            </w:pPr>
            <w:r>
              <w:t>118191,8</w:t>
            </w:r>
          </w:p>
        </w:tc>
        <w:tc>
          <w:tcPr>
            <w:tcW w:w="1384" w:type="dxa"/>
          </w:tcPr>
          <w:p w14:paraId="741D4609" w14:textId="77777777" w:rsidR="00122CEB" w:rsidRDefault="00122CEB">
            <w:pPr>
              <w:pStyle w:val="ConsPlusNormal"/>
              <w:jc w:val="right"/>
            </w:pPr>
            <w:r>
              <w:t>99155,2</w:t>
            </w:r>
          </w:p>
        </w:tc>
        <w:tc>
          <w:tcPr>
            <w:tcW w:w="1384" w:type="dxa"/>
          </w:tcPr>
          <w:p w14:paraId="2214AFDF" w14:textId="77777777" w:rsidR="00122CEB" w:rsidRDefault="00122CEB">
            <w:pPr>
              <w:pStyle w:val="ConsPlusNormal"/>
              <w:jc w:val="right"/>
            </w:pPr>
            <w:r>
              <w:t>35463,6</w:t>
            </w:r>
          </w:p>
        </w:tc>
      </w:tr>
      <w:tr w:rsidR="00122CEB" w14:paraId="71CD64B9" w14:textId="77777777">
        <w:tc>
          <w:tcPr>
            <w:tcW w:w="1701" w:type="dxa"/>
          </w:tcPr>
          <w:p w14:paraId="6F0C3451" w14:textId="77777777" w:rsidR="00122CEB" w:rsidRDefault="00122CEB">
            <w:pPr>
              <w:pStyle w:val="ConsPlusNormal"/>
              <w:jc w:val="center"/>
            </w:pPr>
            <w:r>
              <w:t>11 3 03 2P060</w:t>
            </w:r>
          </w:p>
        </w:tc>
        <w:tc>
          <w:tcPr>
            <w:tcW w:w="484" w:type="dxa"/>
          </w:tcPr>
          <w:p w14:paraId="423FF918" w14:textId="77777777" w:rsidR="00122CEB" w:rsidRDefault="00122CEB">
            <w:pPr>
              <w:pStyle w:val="ConsPlusNormal"/>
              <w:jc w:val="center"/>
            </w:pPr>
            <w:r>
              <w:t>500</w:t>
            </w:r>
          </w:p>
        </w:tc>
        <w:tc>
          <w:tcPr>
            <w:tcW w:w="3964" w:type="dxa"/>
          </w:tcPr>
          <w:p w14:paraId="2B43D653" w14:textId="77777777" w:rsidR="00122CEB" w:rsidRDefault="00122CEB">
            <w:pPr>
              <w:pStyle w:val="ConsPlusNormal"/>
            </w:pPr>
            <w:r>
              <w:t>Межбюджетные трансферты</w:t>
            </w:r>
          </w:p>
        </w:tc>
        <w:tc>
          <w:tcPr>
            <w:tcW w:w="1384" w:type="dxa"/>
          </w:tcPr>
          <w:p w14:paraId="6482085D" w14:textId="77777777" w:rsidR="00122CEB" w:rsidRDefault="00122CEB">
            <w:pPr>
              <w:pStyle w:val="ConsPlusNormal"/>
              <w:jc w:val="right"/>
            </w:pPr>
            <w:r>
              <w:t>118191,8</w:t>
            </w:r>
          </w:p>
        </w:tc>
        <w:tc>
          <w:tcPr>
            <w:tcW w:w="1384" w:type="dxa"/>
          </w:tcPr>
          <w:p w14:paraId="6B87CC4C" w14:textId="77777777" w:rsidR="00122CEB" w:rsidRDefault="00122CEB">
            <w:pPr>
              <w:pStyle w:val="ConsPlusNormal"/>
              <w:jc w:val="right"/>
            </w:pPr>
            <w:r>
              <w:t>99155,2</w:t>
            </w:r>
          </w:p>
        </w:tc>
        <w:tc>
          <w:tcPr>
            <w:tcW w:w="1384" w:type="dxa"/>
          </w:tcPr>
          <w:p w14:paraId="53B56AC2" w14:textId="77777777" w:rsidR="00122CEB" w:rsidRDefault="00122CEB">
            <w:pPr>
              <w:pStyle w:val="ConsPlusNormal"/>
              <w:jc w:val="right"/>
            </w:pPr>
            <w:r>
              <w:t>35463,6</w:t>
            </w:r>
          </w:p>
        </w:tc>
      </w:tr>
      <w:tr w:rsidR="00122CEB" w14:paraId="45EC2013" w14:textId="77777777">
        <w:tc>
          <w:tcPr>
            <w:tcW w:w="1701" w:type="dxa"/>
          </w:tcPr>
          <w:p w14:paraId="6F9DFBA6" w14:textId="77777777" w:rsidR="00122CEB" w:rsidRDefault="00122CEB">
            <w:pPr>
              <w:pStyle w:val="ConsPlusNormal"/>
              <w:jc w:val="center"/>
            </w:pPr>
            <w:r>
              <w:t>11 3 03 2P080</w:t>
            </w:r>
          </w:p>
        </w:tc>
        <w:tc>
          <w:tcPr>
            <w:tcW w:w="484" w:type="dxa"/>
          </w:tcPr>
          <w:p w14:paraId="1ACC059E" w14:textId="77777777" w:rsidR="00122CEB" w:rsidRDefault="00122CEB">
            <w:pPr>
              <w:pStyle w:val="ConsPlusNormal"/>
            </w:pPr>
          </w:p>
        </w:tc>
        <w:tc>
          <w:tcPr>
            <w:tcW w:w="3964" w:type="dxa"/>
          </w:tcPr>
          <w:p w14:paraId="2000510C" w14:textId="77777777" w:rsidR="00122CEB" w:rsidRDefault="00122CEB">
            <w:pPr>
              <w:pStyle w:val="ConsPlusNormal"/>
            </w:pPr>
            <w:r>
              <w:t>Софинансирование проектов инициативного бюджетирования</w:t>
            </w:r>
          </w:p>
        </w:tc>
        <w:tc>
          <w:tcPr>
            <w:tcW w:w="1384" w:type="dxa"/>
          </w:tcPr>
          <w:p w14:paraId="4731FA3F" w14:textId="77777777" w:rsidR="00122CEB" w:rsidRDefault="00122CEB">
            <w:pPr>
              <w:pStyle w:val="ConsPlusNormal"/>
              <w:jc w:val="right"/>
            </w:pPr>
            <w:r>
              <w:t>248733,7</w:t>
            </w:r>
          </w:p>
        </w:tc>
        <w:tc>
          <w:tcPr>
            <w:tcW w:w="1384" w:type="dxa"/>
          </w:tcPr>
          <w:p w14:paraId="635A2843" w14:textId="77777777" w:rsidR="00122CEB" w:rsidRDefault="00122CEB">
            <w:pPr>
              <w:pStyle w:val="ConsPlusNormal"/>
              <w:jc w:val="right"/>
            </w:pPr>
            <w:r>
              <w:t>245408,2</w:t>
            </w:r>
          </w:p>
        </w:tc>
        <w:tc>
          <w:tcPr>
            <w:tcW w:w="1384" w:type="dxa"/>
          </w:tcPr>
          <w:p w14:paraId="14C78954" w14:textId="77777777" w:rsidR="00122CEB" w:rsidRDefault="00122CEB">
            <w:pPr>
              <w:pStyle w:val="ConsPlusNormal"/>
              <w:jc w:val="right"/>
            </w:pPr>
            <w:r>
              <w:t>245408,2</w:t>
            </w:r>
          </w:p>
        </w:tc>
      </w:tr>
      <w:tr w:rsidR="00122CEB" w14:paraId="75E3CCB5" w14:textId="77777777">
        <w:tc>
          <w:tcPr>
            <w:tcW w:w="1701" w:type="dxa"/>
          </w:tcPr>
          <w:p w14:paraId="0E975A76" w14:textId="77777777" w:rsidR="00122CEB" w:rsidRDefault="00122CEB">
            <w:pPr>
              <w:pStyle w:val="ConsPlusNormal"/>
              <w:jc w:val="center"/>
            </w:pPr>
            <w:r>
              <w:t>11 3 03 2P080</w:t>
            </w:r>
          </w:p>
        </w:tc>
        <w:tc>
          <w:tcPr>
            <w:tcW w:w="484" w:type="dxa"/>
          </w:tcPr>
          <w:p w14:paraId="5F762760" w14:textId="77777777" w:rsidR="00122CEB" w:rsidRDefault="00122CEB">
            <w:pPr>
              <w:pStyle w:val="ConsPlusNormal"/>
              <w:jc w:val="center"/>
            </w:pPr>
            <w:r>
              <w:t>500</w:t>
            </w:r>
          </w:p>
        </w:tc>
        <w:tc>
          <w:tcPr>
            <w:tcW w:w="3964" w:type="dxa"/>
          </w:tcPr>
          <w:p w14:paraId="52D164CA" w14:textId="77777777" w:rsidR="00122CEB" w:rsidRDefault="00122CEB">
            <w:pPr>
              <w:pStyle w:val="ConsPlusNormal"/>
            </w:pPr>
            <w:r>
              <w:t>Межбюджетные трансферты</w:t>
            </w:r>
          </w:p>
        </w:tc>
        <w:tc>
          <w:tcPr>
            <w:tcW w:w="1384" w:type="dxa"/>
          </w:tcPr>
          <w:p w14:paraId="46148E32" w14:textId="77777777" w:rsidR="00122CEB" w:rsidRDefault="00122CEB">
            <w:pPr>
              <w:pStyle w:val="ConsPlusNormal"/>
              <w:jc w:val="right"/>
            </w:pPr>
            <w:r>
              <w:t>248733,7</w:t>
            </w:r>
          </w:p>
        </w:tc>
        <w:tc>
          <w:tcPr>
            <w:tcW w:w="1384" w:type="dxa"/>
          </w:tcPr>
          <w:p w14:paraId="1D9FF4D3" w14:textId="77777777" w:rsidR="00122CEB" w:rsidRDefault="00122CEB">
            <w:pPr>
              <w:pStyle w:val="ConsPlusNormal"/>
              <w:jc w:val="right"/>
            </w:pPr>
            <w:r>
              <w:t>245408,2</w:t>
            </w:r>
          </w:p>
        </w:tc>
        <w:tc>
          <w:tcPr>
            <w:tcW w:w="1384" w:type="dxa"/>
          </w:tcPr>
          <w:p w14:paraId="1C800245" w14:textId="77777777" w:rsidR="00122CEB" w:rsidRDefault="00122CEB">
            <w:pPr>
              <w:pStyle w:val="ConsPlusNormal"/>
              <w:jc w:val="right"/>
            </w:pPr>
            <w:r>
              <w:t>245408,2</w:t>
            </w:r>
          </w:p>
        </w:tc>
      </w:tr>
      <w:tr w:rsidR="00122CEB" w14:paraId="041F7F3A" w14:textId="77777777">
        <w:tc>
          <w:tcPr>
            <w:tcW w:w="1701" w:type="dxa"/>
          </w:tcPr>
          <w:p w14:paraId="3F312C12" w14:textId="77777777" w:rsidR="00122CEB" w:rsidRDefault="00122CEB">
            <w:pPr>
              <w:pStyle w:val="ConsPlusNormal"/>
              <w:jc w:val="center"/>
            </w:pPr>
            <w:r>
              <w:t>11 3 03 2P090</w:t>
            </w:r>
          </w:p>
        </w:tc>
        <w:tc>
          <w:tcPr>
            <w:tcW w:w="484" w:type="dxa"/>
          </w:tcPr>
          <w:p w14:paraId="5C74932B" w14:textId="77777777" w:rsidR="00122CEB" w:rsidRDefault="00122CEB">
            <w:pPr>
              <w:pStyle w:val="ConsPlusNormal"/>
            </w:pPr>
          </w:p>
        </w:tc>
        <w:tc>
          <w:tcPr>
            <w:tcW w:w="3964" w:type="dxa"/>
          </w:tcPr>
          <w:p w14:paraId="7F3EB049" w14:textId="77777777" w:rsidR="00122CEB" w:rsidRDefault="00122CEB">
            <w:pPr>
              <w:pStyle w:val="ConsPlusNormal"/>
            </w:pPr>
            <w:r>
              <w:t>Проведение мероприятий по сопровождению инициативного бюджетирования</w:t>
            </w:r>
          </w:p>
        </w:tc>
        <w:tc>
          <w:tcPr>
            <w:tcW w:w="1384" w:type="dxa"/>
          </w:tcPr>
          <w:p w14:paraId="22FDCE4B" w14:textId="77777777" w:rsidR="00122CEB" w:rsidRDefault="00122CEB">
            <w:pPr>
              <w:pStyle w:val="ConsPlusNormal"/>
              <w:jc w:val="right"/>
            </w:pPr>
            <w:r>
              <w:t>500,0</w:t>
            </w:r>
          </w:p>
        </w:tc>
        <w:tc>
          <w:tcPr>
            <w:tcW w:w="1384" w:type="dxa"/>
          </w:tcPr>
          <w:p w14:paraId="7DDFCAC4" w14:textId="77777777" w:rsidR="00122CEB" w:rsidRDefault="00122CEB">
            <w:pPr>
              <w:pStyle w:val="ConsPlusNormal"/>
              <w:jc w:val="right"/>
            </w:pPr>
            <w:r>
              <w:t>500,0</w:t>
            </w:r>
          </w:p>
        </w:tc>
        <w:tc>
          <w:tcPr>
            <w:tcW w:w="1384" w:type="dxa"/>
          </w:tcPr>
          <w:p w14:paraId="0D72B1E6" w14:textId="77777777" w:rsidR="00122CEB" w:rsidRDefault="00122CEB">
            <w:pPr>
              <w:pStyle w:val="ConsPlusNormal"/>
              <w:jc w:val="right"/>
            </w:pPr>
            <w:r>
              <w:t>500,0</w:t>
            </w:r>
          </w:p>
        </w:tc>
      </w:tr>
      <w:tr w:rsidR="00122CEB" w14:paraId="587056AE" w14:textId="77777777">
        <w:tc>
          <w:tcPr>
            <w:tcW w:w="1701" w:type="dxa"/>
          </w:tcPr>
          <w:p w14:paraId="4760902A" w14:textId="77777777" w:rsidR="00122CEB" w:rsidRDefault="00122CEB">
            <w:pPr>
              <w:pStyle w:val="ConsPlusNormal"/>
              <w:jc w:val="center"/>
            </w:pPr>
            <w:r>
              <w:t>11 3 03 2P090</w:t>
            </w:r>
          </w:p>
        </w:tc>
        <w:tc>
          <w:tcPr>
            <w:tcW w:w="484" w:type="dxa"/>
          </w:tcPr>
          <w:p w14:paraId="5E8768A8" w14:textId="77777777" w:rsidR="00122CEB" w:rsidRDefault="00122CEB">
            <w:pPr>
              <w:pStyle w:val="ConsPlusNormal"/>
              <w:jc w:val="center"/>
            </w:pPr>
            <w:r>
              <w:t>200</w:t>
            </w:r>
          </w:p>
        </w:tc>
        <w:tc>
          <w:tcPr>
            <w:tcW w:w="3964" w:type="dxa"/>
          </w:tcPr>
          <w:p w14:paraId="0BC6E73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8A148A7" w14:textId="77777777" w:rsidR="00122CEB" w:rsidRDefault="00122CEB">
            <w:pPr>
              <w:pStyle w:val="ConsPlusNormal"/>
              <w:jc w:val="right"/>
            </w:pPr>
            <w:r>
              <w:t>500,0</w:t>
            </w:r>
          </w:p>
        </w:tc>
        <w:tc>
          <w:tcPr>
            <w:tcW w:w="1384" w:type="dxa"/>
          </w:tcPr>
          <w:p w14:paraId="0E6D0B6F" w14:textId="77777777" w:rsidR="00122CEB" w:rsidRDefault="00122CEB">
            <w:pPr>
              <w:pStyle w:val="ConsPlusNormal"/>
              <w:jc w:val="right"/>
            </w:pPr>
            <w:r>
              <w:t>500,0</w:t>
            </w:r>
          </w:p>
        </w:tc>
        <w:tc>
          <w:tcPr>
            <w:tcW w:w="1384" w:type="dxa"/>
          </w:tcPr>
          <w:p w14:paraId="085C4FDC" w14:textId="77777777" w:rsidR="00122CEB" w:rsidRDefault="00122CEB">
            <w:pPr>
              <w:pStyle w:val="ConsPlusNormal"/>
              <w:jc w:val="right"/>
            </w:pPr>
            <w:r>
              <w:t>500,0</w:t>
            </w:r>
          </w:p>
        </w:tc>
      </w:tr>
      <w:tr w:rsidR="00122CEB" w14:paraId="1DFDB291" w14:textId="77777777">
        <w:tc>
          <w:tcPr>
            <w:tcW w:w="1701" w:type="dxa"/>
          </w:tcPr>
          <w:p w14:paraId="68BA2E0C" w14:textId="77777777" w:rsidR="00122CEB" w:rsidRDefault="00122CEB">
            <w:pPr>
              <w:pStyle w:val="ConsPlusNormal"/>
              <w:jc w:val="center"/>
            </w:pPr>
            <w:r>
              <w:t>11 3 03 2P270</w:t>
            </w:r>
          </w:p>
        </w:tc>
        <w:tc>
          <w:tcPr>
            <w:tcW w:w="484" w:type="dxa"/>
          </w:tcPr>
          <w:p w14:paraId="49855E39" w14:textId="77777777" w:rsidR="00122CEB" w:rsidRDefault="00122CEB">
            <w:pPr>
              <w:pStyle w:val="ConsPlusNormal"/>
            </w:pPr>
          </w:p>
        </w:tc>
        <w:tc>
          <w:tcPr>
            <w:tcW w:w="3964" w:type="dxa"/>
          </w:tcPr>
          <w:p w14:paraId="1C7C7EB6" w14:textId="77777777" w:rsidR="00122CEB" w:rsidRDefault="00122CEB">
            <w:pPr>
              <w:pStyle w:val="ConsPlusNormal"/>
            </w:pPr>
            <w:r>
              <w:t>Краевой конкурс "Лидеры общественного самоуправления"</w:t>
            </w:r>
          </w:p>
        </w:tc>
        <w:tc>
          <w:tcPr>
            <w:tcW w:w="1384" w:type="dxa"/>
          </w:tcPr>
          <w:p w14:paraId="6F15C2F6" w14:textId="77777777" w:rsidR="00122CEB" w:rsidRDefault="00122CEB">
            <w:pPr>
              <w:pStyle w:val="ConsPlusNormal"/>
              <w:jc w:val="right"/>
            </w:pPr>
            <w:r>
              <w:t>1170,0</w:t>
            </w:r>
          </w:p>
        </w:tc>
        <w:tc>
          <w:tcPr>
            <w:tcW w:w="1384" w:type="dxa"/>
          </w:tcPr>
          <w:p w14:paraId="30E55612" w14:textId="77777777" w:rsidR="00122CEB" w:rsidRDefault="00122CEB">
            <w:pPr>
              <w:pStyle w:val="ConsPlusNormal"/>
              <w:jc w:val="right"/>
            </w:pPr>
            <w:r>
              <w:t>1170,0</w:t>
            </w:r>
          </w:p>
        </w:tc>
        <w:tc>
          <w:tcPr>
            <w:tcW w:w="1384" w:type="dxa"/>
          </w:tcPr>
          <w:p w14:paraId="6923D05F" w14:textId="77777777" w:rsidR="00122CEB" w:rsidRDefault="00122CEB">
            <w:pPr>
              <w:pStyle w:val="ConsPlusNormal"/>
              <w:jc w:val="right"/>
            </w:pPr>
            <w:r>
              <w:t>1170,0</w:t>
            </w:r>
          </w:p>
        </w:tc>
      </w:tr>
      <w:tr w:rsidR="00122CEB" w14:paraId="780FB340" w14:textId="77777777">
        <w:tc>
          <w:tcPr>
            <w:tcW w:w="1701" w:type="dxa"/>
          </w:tcPr>
          <w:p w14:paraId="28B8274A" w14:textId="77777777" w:rsidR="00122CEB" w:rsidRDefault="00122CEB">
            <w:pPr>
              <w:pStyle w:val="ConsPlusNormal"/>
              <w:jc w:val="center"/>
            </w:pPr>
            <w:r>
              <w:t>11 3 03 2P270</w:t>
            </w:r>
          </w:p>
        </w:tc>
        <w:tc>
          <w:tcPr>
            <w:tcW w:w="484" w:type="dxa"/>
          </w:tcPr>
          <w:p w14:paraId="3BC807B7" w14:textId="77777777" w:rsidR="00122CEB" w:rsidRDefault="00122CEB">
            <w:pPr>
              <w:pStyle w:val="ConsPlusNormal"/>
              <w:jc w:val="center"/>
            </w:pPr>
            <w:r>
              <w:t>200</w:t>
            </w:r>
          </w:p>
        </w:tc>
        <w:tc>
          <w:tcPr>
            <w:tcW w:w="3964" w:type="dxa"/>
          </w:tcPr>
          <w:p w14:paraId="03DCDC6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B007552" w14:textId="77777777" w:rsidR="00122CEB" w:rsidRDefault="00122CEB">
            <w:pPr>
              <w:pStyle w:val="ConsPlusNormal"/>
              <w:jc w:val="right"/>
            </w:pPr>
            <w:r>
              <w:t>70,0</w:t>
            </w:r>
          </w:p>
        </w:tc>
        <w:tc>
          <w:tcPr>
            <w:tcW w:w="1384" w:type="dxa"/>
          </w:tcPr>
          <w:p w14:paraId="6BA1A813" w14:textId="77777777" w:rsidR="00122CEB" w:rsidRDefault="00122CEB">
            <w:pPr>
              <w:pStyle w:val="ConsPlusNormal"/>
              <w:jc w:val="right"/>
            </w:pPr>
            <w:r>
              <w:t>70,0</w:t>
            </w:r>
          </w:p>
        </w:tc>
        <w:tc>
          <w:tcPr>
            <w:tcW w:w="1384" w:type="dxa"/>
          </w:tcPr>
          <w:p w14:paraId="33B9C036" w14:textId="77777777" w:rsidR="00122CEB" w:rsidRDefault="00122CEB">
            <w:pPr>
              <w:pStyle w:val="ConsPlusNormal"/>
              <w:jc w:val="right"/>
            </w:pPr>
            <w:r>
              <w:t>70,0</w:t>
            </w:r>
          </w:p>
        </w:tc>
      </w:tr>
      <w:tr w:rsidR="00122CEB" w14:paraId="0B07FCDD" w14:textId="77777777">
        <w:tc>
          <w:tcPr>
            <w:tcW w:w="1701" w:type="dxa"/>
          </w:tcPr>
          <w:p w14:paraId="0D5CA413" w14:textId="77777777" w:rsidR="00122CEB" w:rsidRDefault="00122CEB">
            <w:pPr>
              <w:pStyle w:val="ConsPlusNormal"/>
              <w:jc w:val="center"/>
            </w:pPr>
            <w:r>
              <w:t>11 3 03 2P270</w:t>
            </w:r>
          </w:p>
        </w:tc>
        <w:tc>
          <w:tcPr>
            <w:tcW w:w="484" w:type="dxa"/>
          </w:tcPr>
          <w:p w14:paraId="360F3044" w14:textId="77777777" w:rsidR="00122CEB" w:rsidRDefault="00122CEB">
            <w:pPr>
              <w:pStyle w:val="ConsPlusNormal"/>
              <w:jc w:val="center"/>
            </w:pPr>
            <w:r>
              <w:t>500</w:t>
            </w:r>
          </w:p>
        </w:tc>
        <w:tc>
          <w:tcPr>
            <w:tcW w:w="3964" w:type="dxa"/>
          </w:tcPr>
          <w:p w14:paraId="7FBB5F7D" w14:textId="77777777" w:rsidR="00122CEB" w:rsidRDefault="00122CEB">
            <w:pPr>
              <w:pStyle w:val="ConsPlusNormal"/>
            </w:pPr>
            <w:r>
              <w:t>Межбюджетные трансферты</w:t>
            </w:r>
          </w:p>
        </w:tc>
        <w:tc>
          <w:tcPr>
            <w:tcW w:w="1384" w:type="dxa"/>
          </w:tcPr>
          <w:p w14:paraId="524B46DB" w14:textId="77777777" w:rsidR="00122CEB" w:rsidRDefault="00122CEB">
            <w:pPr>
              <w:pStyle w:val="ConsPlusNormal"/>
              <w:jc w:val="right"/>
            </w:pPr>
            <w:r>
              <w:t>1100,0</w:t>
            </w:r>
          </w:p>
        </w:tc>
        <w:tc>
          <w:tcPr>
            <w:tcW w:w="1384" w:type="dxa"/>
          </w:tcPr>
          <w:p w14:paraId="2CEA108F" w14:textId="77777777" w:rsidR="00122CEB" w:rsidRDefault="00122CEB">
            <w:pPr>
              <w:pStyle w:val="ConsPlusNormal"/>
              <w:jc w:val="right"/>
            </w:pPr>
            <w:r>
              <w:t>1100,0</w:t>
            </w:r>
          </w:p>
        </w:tc>
        <w:tc>
          <w:tcPr>
            <w:tcW w:w="1384" w:type="dxa"/>
          </w:tcPr>
          <w:p w14:paraId="2A89FEFD" w14:textId="77777777" w:rsidR="00122CEB" w:rsidRDefault="00122CEB">
            <w:pPr>
              <w:pStyle w:val="ConsPlusNormal"/>
              <w:jc w:val="right"/>
            </w:pPr>
            <w:r>
              <w:t>1100,0</w:t>
            </w:r>
          </w:p>
        </w:tc>
      </w:tr>
      <w:tr w:rsidR="00122CEB" w14:paraId="6E132262" w14:textId="77777777">
        <w:tc>
          <w:tcPr>
            <w:tcW w:w="1701" w:type="dxa"/>
          </w:tcPr>
          <w:p w14:paraId="4C7C72AA" w14:textId="77777777" w:rsidR="00122CEB" w:rsidRDefault="00122CEB">
            <w:pPr>
              <w:pStyle w:val="ConsPlusNormal"/>
              <w:jc w:val="center"/>
            </w:pPr>
            <w:r>
              <w:t>11 3 03 2P370</w:t>
            </w:r>
          </w:p>
        </w:tc>
        <w:tc>
          <w:tcPr>
            <w:tcW w:w="484" w:type="dxa"/>
          </w:tcPr>
          <w:p w14:paraId="5D47CF6E" w14:textId="77777777" w:rsidR="00122CEB" w:rsidRDefault="00122CEB">
            <w:pPr>
              <w:pStyle w:val="ConsPlusNormal"/>
            </w:pPr>
          </w:p>
        </w:tc>
        <w:tc>
          <w:tcPr>
            <w:tcW w:w="3964" w:type="dxa"/>
          </w:tcPr>
          <w:p w14:paraId="26ED897A" w14:textId="77777777" w:rsidR="00122CEB" w:rsidRDefault="00122CEB">
            <w:pPr>
              <w:pStyle w:val="ConsPlusNormal"/>
            </w:pPr>
            <w:r>
              <w:t>Поддержка школьных проектов, победивших в конкурсе школьных проектов "Дети решают"</w:t>
            </w:r>
          </w:p>
        </w:tc>
        <w:tc>
          <w:tcPr>
            <w:tcW w:w="1384" w:type="dxa"/>
          </w:tcPr>
          <w:p w14:paraId="01BFD0FC" w14:textId="77777777" w:rsidR="00122CEB" w:rsidRDefault="00122CEB">
            <w:pPr>
              <w:pStyle w:val="ConsPlusNormal"/>
              <w:jc w:val="right"/>
            </w:pPr>
            <w:r>
              <w:t>2000,0</w:t>
            </w:r>
          </w:p>
        </w:tc>
        <w:tc>
          <w:tcPr>
            <w:tcW w:w="1384" w:type="dxa"/>
          </w:tcPr>
          <w:p w14:paraId="36C107D9" w14:textId="77777777" w:rsidR="00122CEB" w:rsidRDefault="00122CEB">
            <w:pPr>
              <w:pStyle w:val="ConsPlusNormal"/>
              <w:jc w:val="right"/>
            </w:pPr>
            <w:r>
              <w:t>2000,0</w:t>
            </w:r>
          </w:p>
        </w:tc>
        <w:tc>
          <w:tcPr>
            <w:tcW w:w="1384" w:type="dxa"/>
          </w:tcPr>
          <w:p w14:paraId="2656E16F" w14:textId="77777777" w:rsidR="00122CEB" w:rsidRDefault="00122CEB">
            <w:pPr>
              <w:pStyle w:val="ConsPlusNormal"/>
              <w:jc w:val="right"/>
            </w:pPr>
            <w:r>
              <w:t>2000,0</w:t>
            </w:r>
          </w:p>
        </w:tc>
      </w:tr>
      <w:tr w:rsidR="00122CEB" w14:paraId="1744289D" w14:textId="77777777">
        <w:tc>
          <w:tcPr>
            <w:tcW w:w="1701" w:type="dxa"/>
          </w:tcPr>
          <w:p w14:paraId="6F1AF93E" w14:textId="77777777" w:rsidR="00122CEB" w:rsidRDefault="00122CEB">
            <w:pPr>
              <w:pStyle w:val="ConsPlusNormal"/>
              <w:jc w:val="center"/>
            </w:pPr>
            <w:r>
              <w:t>11 3 03 2P370</w:t>
            </w:r>
          </w:p>
        </w:tc>
        <w:tc>
          <w:tcPr>
            <w:tcW w:w="484" w:type="dxa"/>
          </w:tcPr>
          <w:p w14:paraId="78D8B23C" w14:textId="77777777" w:rsidR="00122CEB" w:rsidRDefault="00122CEB">
            <w:pPr>
              <w:pStyle w:val="ConsPlusNormal"/>
              <w:jc w:val="center"/>
            </w:pPr>
            <w:r>
              <w:t>500</w:t>
            </w:r>
          </w:p>
        </w:tc>
        <w:tc>
          <w:tcPr>
            <w:tcW w:w="3964" w:type="dxa"/>
          </w:tcPr>
          <w:p w14:paraId="2C3AAB99" w14:textId="77777777" w:rsidR="00122CEB" w:rsidRDefault="00122CEB">
            <w:pPr>
              <w:pStyle w:val="ConsPlusNormal"/>
            </w:pPr>
            <w:r>
              <w:t>Межбюджетные трансферты</w:t>
            </w:r>
          </w:p>
        </w:tc>
        <w:tc>
          <w:tcPr>
            <w:tcW w:w="1384" w:type="dxa"/>
          </w:tcPr>
          <w:p w14:paraId="61D5D38A" w14:textId="77777777" w:rsidR="00122CEB" w:rsidRDefault="00122CEB">
            <w:pPr>
              <w:pStyle w:val="ConsPlusNormal"/>
              <w:jc w:val="right"/>
            </w:pPr>
            <w:r>
              <w:t>2000,0</w:t>
            </w:r>
          </w:p>
        </w:tc>
        <w:tc>
          <w:tcPr>
            <w:tcW w:w="1384" w:type="dxa"/>
          </w:tcPr>
          <w:p w14:paraId="63212F7F" w14:textId="77777777" w:rsidR="00122CEB" w:rsidRDefault="00122CEB">
            <w:pPr>
              <w:pStyle w:val="ConsPlusNormal"/>
              <w:jc w:val="right"/>
            </w:pPr>
            <w:r>
              <w:t>2000,0</w:t>
            </w:r>
          </w:p>
        </w:tc>
        <w:tc>
          <w:tcPr>
            <w:tcW w:w="1384" w:type="dxa"/>
          </w:tcPr>
          <w:p w14:paraId="0B27F73A" w14:textId="77777777" w:rsidR="00122CEB" w:rsidRDefault="00122CEB">
            <w:pPr>
              <w:pStyle w:val="ConsPlusNormal"/>
              <w:jc w:val="right"/>
            </w:pPr>
            <w:r>
              <w:t>2000,0</w:t>
            </w:r>
          </w:p>
        </w:tc>
      </w:tr>
      <w:tr w:rsidR="00122CEB" w14:paraId="74ABBF16" w14:textId="77777777">
        <w:tc>
          <w:tcPr>
            <w:tcW w:w="1701" w:type="dxa"/>
          </w:tcPr>
          <w:p w14:paraId="2CD6DFE2" w14:textId="77777777" w:rsidR="00122CEB" w:rsidRDefault="00122CEB">
            <w:pPr>
              <w:pStyle w:val="ConsPlusNormal"/>
              <w:jc w:val="center"/>
            </w:pPr>
            <w:r>
              <w:t>11 3 04 00000</w:t>
            </w:r>
          </w:p>
        </w:tc>
        <w:tc>
          <w:tcPr>
            <w:tcW w:w="484" w:type="dxa"/>
          </w:tcPr>
          <w:p w14:paraId="4A57BA91" w14:textId="77777777" w:rsidR="00122CEB" w:rsidRDefault="00122CEB">
            <w:pPr>
              <w:pStyle w:val="ConsPlusNormal"/>
            </w:pPr>
          </w:p>
        </w:tc>
        <w:tc>
          <w:tcPr>
            <w:tcW w:w="3964" w:type="dxa"/>
          </w:tcPr>
          <w:p w14:paraId="229D21DF" w14:textId="77777777" w:rsidR="00122CEB" w:rsidRDefault="00122CEB">
            <w:pPr>
              <w:pStyle w:val="ConsPlusNormal"/>
            </w:pPr>
            <w:r>
              <w:t>Комплекс процессных мероприятий "Эффективное муниципальное управление"</w:t>
            </w:r>
          </w:p>
        </w:tc>
        <w:tc>
          <w:tcPr>
            <w:tcW w:w="1384" w:type="dxa"/>
          </w:tcPr>
          <w:p w14:paraId="01292FA6" w14:textId="77777777" w:rsidR="00122CEB" w:rsidRDefault="00122CEB">
            <w:pPr>
              <w:pStyle w:val="ConsPlusNormal"/>
              <w:jc w:val="right"/>
            </w:pPr>
            <w:r>
              <w:t>38454,0</w:t>
            </w:r>
          </w:p>
        </w:tc>
        <w:tc>
          <w:tcPr>
            <w:tcW w:w="1384" w:type="dxa"/>
          </w:tcPr>
          <w:p w14:paraId="2415994C" w14:textId="77777777" w:rsidR="00122CEB" w:rsidRDefault="00122CEB">
            <w:pPr>
              <w:pStyle w:val="ConsPlusNormal"/>
              <w:jc w:val="right"/>
            </w:pPr>
            <w:r>
              <w:t>36699,6</w:t>
            </w:r>
          </w:p>
        </w:tc>
        <w:tc>
          <w:tcPr>
            <w:tcW w:w="1384" w:type="dxa"/>
          </w:tcPr>
          <w:p w14:paraId="6BA6AF9B" w14:textId="77777777" w:rsidR="00122CEB" w:rsidRDefault="00122CEB">
            <w:pPr>
              <w:pStyle w:val="ConsPlusNormal"/>
              <w:jc w:val="right"/>
            </w:pPr>
            <w:r>
              <w:t>36699,6</w:t>
            </w:r>
          </w:p>
        </w:tc>
      </w:tr>
      <w:tr w:rsidR="00122CEB" w14:paraId="035308D6" w14:textId="77777777">
        <w:tc>
          <w:tcPr>
            <w:tcW w:w="1701" w:type="dxa"/>
          </w:tcPr>
          <w:p w14:paraId="7BCE9544" w14:textId="77777777" w:rsidR="00122CEB" w:rsidRDefault="00122CEB">
            <w:pPr>
              <w:pStyle w:val="ConsPlusNormal"/>
              <w:jc w:val="center"/>
            </w:pPr>
            <w:r>
              <w:lastRenderedPageBreak/>
              <w:t>11 3 04 2P100</w:t>
            </w:r>
          </w:p>
        </w:tc>
        <w:tc>
          <w:tcPr>
            <w:tcW w:w="484" w:type="dxa"/>
          </w:tcPr>
          <w:p w14:paraId="3F414FA8" w14:textId="77777777" w:rsidR="00122CEB" w:rsidRDefault="00122CEB">
            <w:pPr>
              <w:pStyle w:val="ConsPlusNormal"/>
            </w:pPr>
          </w:p>
        </w:tc>
        <w:tc>
          <w:tcPr>
            <w:tcW w:w="3964" w:type="dxa"/>
          </w:tcPr>
          <w:p w14:paraId="4799C6E8" w14:textId="77777777" w:rsidR="00122CEB" w:rsidRDefault="00122CEB">
            <w:pPr>
              <w:pStyle w:val="ConsPlusNormal"/>
            </w:pPr>
            <w:r>
              <w:t>Развитие системы повышения квалификации и профессиональной переподготовки лиц, замещающих выборные муниципальные должности, муниципальных служащих и работников муниципальных учреждений</w:t>
            </w:r>
          </w:p>
        </w:tc>
        <w:tc>
          <w:tcPr>
            <w:tcW w:w="1384" w:type="dxa"/>
          </w:tcPr>
          <w:p w14:paraId="71709B2E" w14:textId="77777777" w:rsidR="00122CEB" w:rsidRDefault="00122CEB">
            <w:pPr>
              <w:pStyle w:val="ConsPlusNormal"/>
              <w:jc w:val="right"/>
            </w:pPr>
            <w:r>
              <w:t>5600,0</w:t>
            </w:r>
          </w:p>
        </w:tc>
        <w:tc>
          <w:tcPr>
            <w:tcW w:w="1384" w:type="dxa"/>
          </w:tcPr>
          <w:p w14:paraId="07FE18F1" w14:textId="77777777" w:rsidR="00122CEB" w:rsidRDefault="00122CEB">
            <w:pPr>
              <w:pStyle w:val="ConsPlusNormal"/>
              <w:jc w:val="right"/>
            </w:pPr>
            <w:r>
              <w:t>5600,0</w:t>
            </w:r>
          </w:p>
        </w:tc>
        <w:tc>
          <w:tcPr>
            <w:tcW w:w="1384" w:type="dxa"/>
          </w:tcPr>
          <w:p w14:paraId="3A0F9850" w14:textId="77777777" w:rsidR="00122CEB" w:rsidRDefault="00122CEB">
            <w:pPr>
              <w:pStyle w:val="ConsPlusNormal"/>
              <w:jc w:val="right"/>
            </w:pPr>
            <w:r>
              <w:t>5600,0</w:t>
            </w:r>
          </w:p>
        </w:tc>
      </w:tr>
      <w:tr w:rsidR="00122CEB" w14:paraId="4EDB8823" w14:textId="77777777">
        <w:tc>
          <w:tcPr>
            <w:tcW w:w="1701" w:type="dxa"/>
          </w:tcPr>
          <w:p w14:paraId="2386B011" w14:textId="77777777" w:rsidR="00122CEB" w:rsidRDefault="00122CEB">
            <w:pPr>
              <w:pStyle w:val="ConsPlusNormal"/>
              <w:jc w:val="center"/>
            </w:pPr>
            <w:r>
              <w:t>11 3 04 2P100</w:t>
            </w:r>
          </w:p>
        </w:tc>
        <w:tc>
          <w:tcPr>
            <w:tcW w:w="484" w:type="dxa"/>
          </w:tcPr>
          <w:p w14:paraId="011D4A1C" w14:textId="77777777" w:rsidR="00122CEB" w:rsidRDefault="00122CEB">
            <w:pPr>
              <w:pStyle w:val="ConsPlusNormal"/>
              <w:jc w:val="center"/>
            </w:pPr>
            <w:r>
              <w:t>200</w:t>
            </w:r>
          </w:p>
        </w:tc>
        <w:tc>
          <w:tcPr>
            <w:tcW w:w="3964" w:type="dxa"/>
          </w:tcPr>
          <w:p w14:paraId="5BB0B4B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510BDB3" w14:textId="77777777" w:rsidR="00122CEB" w:rsidRDefault="00122CEB">
            <w:pPr>
              <w:pStyle w:val="ConsPlusNormal"/>
              <w:jc w:val="right"/>
            </w:pPr>
            <w:r>
              <w:t>5600,0</w:t>
            </w:r>
          </w:p>
        </w:tc>
        <w:tc>
          <w:tcPr>
            <w:tcW w:w="1384" w:type="dxa"/>
          </w:tcPr>
          <w:p w14:paraId="0E4A4157" w14:textId="77777777" w:rsidR="00122CEB" w:rsidRDefault="00122CEB">
            <w:pPr>
              <w:pStyle w:val="ConsPlusNormal"/>
              <w:jc w:val="right"/>
            </w:pPr>
            <w:r>
              <w:t>5600,0</w:t>
            </w:r>
          </w:p>
        </w:tc>
        <w:tc>
          <w:tcPr>
            <w:tcW w:w="1384" w:type="dxa"/>
          </w:tcPr>
          <w:p w14:paraId="51B95AC1" w14:textId="77777777" w:rsidR="00122CEB" w:rsidRDefault="00122CEB">
            <w:pPr>
              <w:pStyle w:val="ConsPlusNormal"/>
              <w:jc w:val="right"/>
            </w:pPr>
            <w:r>
              <w:t>5600,0</w:t>
            </w:r>
          </w:p>
        </w:tc>
      </w:tr>
      <w:tr w:rsidR="00122CEB" w14:paraId="5D75A1B3" w14:textId="77777777">
        <w:tc>
          <w:tcPr>
            <w:tcW w:w="1701" w:type="dxa"/>
          </w:tcPr>
          <w:p w14:paraId="57028161" w14:textId="77777777" w:rsidR="00122CEB" w:rsidRDefault="00122CEB">
            <w:pPr>
              <w:pStyle w:val="ConsPlusNormal"/>
              <w:jc w:val="center"/>
            </w:pPr>
            <w:r>
              <w:t>11 3 04 2P110</w:t>
            </w:r>
          </w:p>
        </w:tc>
        <w:tc>
          <w:tcPr>
            <w:tcW w:w="484" w:type="dxa"/>
          </w:tcPr>
          <w:p w14:paraId="162A37D7" w14:textId="77777777" w:rsidR="00122CEB" w:rsidRDefault="00122CEB">
            <w:pPr>
              <w:pStyle w:val="ConsPlusNormal"/>
            </w:pPr>
          </w:p>
        </w:tc>
        <w:tc>
          <w:tcPr>
            <w:tcW w:w="3964" w:type="dxa"/>
          </w:tcPr>
          <w:p w14:paraId="6CACDF29" w14:textId="77777777" w:rsidR="00122CEB" w:rsidRDefault="00122CEB">
            <w:pPr>
              <w:pStyle w:val="ConsPlusNormal"/>
            </w:pPr>
            <w:r>
              <w:t>Конкурс городских и муниципальных округов Пермского края по достижению наиболее результативных значений показателей управленческой деятельности</w:t>
            </w:r>
          </w:p>
        </w:tc>
        <w:tc>
          <w:tcPr>
            <w:tcW w:w="1384" w:type="dxa"/>
          </w:tcPr>
          <w:p w14:paraId="3EFA209B" w14:textId="77777777" w:rsidR="00122CEB" w:rsidRDefault="00122CEB">
            <w:pPr>
              <w:pStyle w:val="ConsPlusNormal"/>
              <w:jc w:val="right"/>
            </w:pPr>
            <w:r>
              <w:t>11000,0</w:t>
            </w:r>
          </w:p>
        </w:tc>
        <w:tc>
          <w:tcPr>
            <w:tcW w:w="1384" w:type="dxa"/>
          </w:tcPr>
          <w:p w14:paraId="1CC1A5C4" w14:textId="77777777" w:rsidR="00122CEB" w:rsidRDefault="00122CEB">
            <w:pPr>
              <w:pStyle w:val="ConsPlusNormal"/>
              <w:jc w:val="right"/>
            </w:pPr>
            <w:r>
              <w:t>11000,0</w:t>
            </w:r>
          </w:p>
        </w:tc>
        <w:tc>
          <w:tcPr>
            <w:tcW w:w="1384" w:type="dxa"/>
          </w:tcPr>
          <w:p w14:paraId="4C01004F" w14:textId="77777777" w:rsidR="00122CEB" w:rsidRDefault="00122CEB">
            <w:pPr>
              <w:pStyle w:val="ConsPlusNormal"/>
              <w:jc w:val="right"/>
            </w:pPr>
            <w:r>
              <w:t>11000,0</w:t>
            </w:r>
          </w:p>
        </w:tc>
      </w:tr>
      <w:tr w:rsidR="00122CEB" w14:paraId="26F27FF4" w14:textId="77777777">
        <w:tc>
          <w:tcPr>
            <w:tcW w:w="1701" w:type="dxa"/>
          </w:tcPr>
          <w:p w14:paraId="04C9496A" w14:textId="77777777" w:rsidR="00122CEB" w:rsidRDefault="00122CEB">
            <w:pPr>
              <w:pStyle w:val="ConsPlusNormal"/>
              <w:jc w:val="center"/>
            </w:pPr>
            <w:r>
              <w:t>11 3 04 2P110</w:t>
            </w:r>
          </w:p>
        </w:tc>
        <w:tc>
          <w:tcPr>
            <w:tcW w:w="484" w:type="dxa"/>
          </w:tcPr>
          <w:p w14:paraId="391224E0" w14:textId="77777777" w:rsidR="00122CEB" w:rsidRDefault="00122CEB">
            <w:pPr>
              <w:pStyle w:val="ConsPlusNormal"/>
              <w:jc w:val="center"/>
            </w:pPr>
            <w:r>
              <w:t>500</w:t>
            </w:r>
          </w:p>
        </w:tc>
        <w:tc>
          <w:tcPr>
            <w:tcW w:w="3964" w:type="dxa"/>
          </w:tcPr>
          <w:p w14:paraId="081D7627" w14:textId="77777777" w:rsidR="00122CEB" w:rsidRDefault="00122CEB">
            <w:pPr>
              <w:pStyle w:val="ConsPlusNormal"/>
            </w:pPr>
            <w:r>
              <w:t>Межбюджетные трансферты</w:t>
            </w:r>
          </w:p>
        </w:tc>
        <w:tc>
          <w:tcPr>
            <w:tcW w:w="1384" w:type="dxa"/>
          </w:tcPr>
          <w:p w14:paraId="6D4A624C" w14:textId="77777777" w:rsidR="00122CEB" w:rsidRDefault="00122CEB">
            <w:pPr>
              <w:pStyle w:val="ConsPlusNormal"/>
              <w:jc w:val="right"/>
            </w:pPr>
            <w:r>
              <w:t>11000,0</w:t>
            </w:r>
          </w:p>
        </w:tc>
        <w:tc>
          <w:tcPr>
            <w:tcW w:w="1384" w:type="dxa"/>
          </w:tcPr>
          <w:p w14:paraId="59A9FD49" w14:textId="77777777" w:rsidR="00122CEB" w:rsidRDefault="00122CEB">
            <w:pPr>
              <w:pStyle w:val="ConsPlusNormal"/>
              <w:jc w:val="right"/>
            </w:pPr>
            <w:r>
              <w:t>11000,0</w:t>
            </w:r>
          </w:p>
        </w:tc>
        <w:tc>
          <w:tcPr>
            <w:tcW w:w="1384" w:type="dxa"/>
          </w:tcPr>
          <w:p w14:paraId="6966C723" w14:textId="77777777" w:rsidR="00122CEB" w:rsidRDefault="00122CEB">
            <w:pPr>
              <w:pStyle w:val="ConsPlusNormal"/>
              <w:jc w:val="right"/>
            </w:pPr>
            <w:r>
              <w:t>11000,0</w:t>
            </w:r>
          </w:p>
        </w:tc>
      </w:tr>
      <w:tr w:rsidR="00122CEB" w14:paraId="7DC02BE8" w14:textId="77777777">
        <w:tc>
          <w:tcPr>
            <w:tcW w:w="1701" w:type="dxa"/>
          </w:tcPr>
          <w:p w14:paraId="40237F3E" w14:textId="77777777" w:rsidR="00122CEB" w:rsidRDefault="00122CEB">
            <w:pPr>
              <w:pStyle w:val="ConsPlusNormal"/>
              <w:jc w:val="center"/>
            </w:pPr>
            <w:r>
              <w:t>11 3 04 2P260</w:t>
            </w:r>
          </w:p>
        </w:tc>
        <w:tc>
          <w:tcPr>
            <w:tcW w:w="484" w:type="dxa"/>
          </w:tcPr>
          <w:p w14:paraId="2CD551EE" w14:textId="77777777" w:rsidR="00122CEB" w:rsidRDefault="00122CEB">
            <w:pPr>
              <w:pStyle w:val="ConsPlusNormal"/>
            </w:pPr>
          </w:p>
        </w:tc>
        <w:tc>
          <w:tcPr>
            <w:tcW w:w="3964" w:type="dxa"/>
          </w:tcPr>
          <w:p w14:paraId="0EB4DA3A" w14:textId="77777777" w:rsidR="00122CEB" w:rsidRDefault="00122CEB">
            <w:pPr>
              <w:pStyle w:val="ConsPlusNormal"/>
            </w:pPr>
            <w:r>
              <w:t>Грант в форме субсидии из бюджета Пермского края Ассоциации "Совет муниципальных образований Пермского края" на выполнение мероприятий по межмуниципальному и межрегиональному сотрудничеству</w:t>
            </w:r>
          </w:p>
        </w:tc>
        <w:tc>
          <w:tcPr>
            <w:tcW w:w="1384" w:type="dxa"/>
          </w:tcPr>
          <w:p w14:paraId="4B24907A" w14:textId="77777777" w:rsidR="00122CEB" w:rsidRDefault="00122CEB">
            <w:pPr>
              <w:pStyle w:val="ConsPlusNormal"/>
              <w:jc w:val="right"/>
            </w:pPr>
            <w:r>
              <w:t>20656,9</w:t>
            </w:r>
          </w:p>
        </w:tc>
        <w:tc>
          <w:tcPr>
            <w:tcW w:w="1384" w:type="dxa"/>
          </w:tcPr>
          <w:p w14:paraId="54C77501" w14:textId="77777777" w:rsidR="00122CEB" w:rsidRDefault="00122CEB">
            <w:pPr>
              <w:pStyle w:val="ConsPlusNormal"/>
              <w:jc w:val="right"/>
            </w:pPr>
            <w:r>
              <w:t>19404,6</w:t>
            </w:r>
          </w:p>
        </w:tc>
        <w:tc>
          <w:tcPr>
            <w:tcW w:w="1384" w:type="dxa"/>
          </w:tcPr>
          <w:p w14:paraId="02E09BA8" w14:textId="77777777" w:rsidR="00122CEB" w:rsidRDefault="00122CEB">
            <w:pPr>
              <w:pStyle w:val="ConsPlusNormal"/>
              <w:jc w:val="right"/>
            </w:pPr>
            <w:r>
              <w:t>19404,6</w:t>
            </w:r>
          </w:p>
        </w:tc>
      </w:tr>
      <w:tr w:rsidR="00122CEB" w14:paraId="147B03B0" w14:textId="77777777">
        <w:tc>
          <w:tcPr>
            <w:tcW w:w="1701" w:type="dxa"/>
          </w:tcPr>
          <w:p w14:paraId="5061661C" w14:textId="77777777" w:rsidR="00122CEB" w:rsidRDefault="00122CEB">
            <w:pPr>
              <w:pStyle w:val="ConsPlusNormal"/>
              <w:jc w:val="center"/>
            </w:pPr>
            <w:r>
              <w:t>11 3 04 2P260</w:t>
            </w:r>
          </w:p>
        </w:tc>
        <w:tc>
          <w:tcPr>
            <w:tcW w:w="484" w:type="dxa"/>
          </w:tcPr>
          <w:p w14:paraId="43971045" w14:textId="77777777" w:rsidR="00122CEB" w:rsidRDefault="00122CEB">
            <w:pPr>
              <w:pStyle w:val="ConsPlusNormal"/>
              <w:jc w:val="center"/>
            </w:pPr>
            <w:r>
              <w:t>600</w:t>
            </w:r>
          </w:p>
        </w:tc>
        <w:tc>
          <w:tcPr>
            <w:tcW w:w="3964" w:type="dxa"/>
          </w:tcPr>
          <w:p w14:paraId="1558079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D276A71" w14:textId="77777777" w:rsidR="00122CEB" w:rsidRDefault="00122CEB">
            <w:pPr>
              <w:pStyle w:val="ConsPlusNormal"/>
              <w:jc w:val="right"/>
            </w:pPr>
            <w:r>
              <w:t>20656,9</w:t>
            </w:r>
          </w:p>
        </w:tc>
        <w:tc>
          <w:tcPr>
            <w:tcW w:w="1384" w:type="dxa"/>
          </w:tcPr>
          <w:p w14:paraId="1C2B5B4D" w14:textId="77777777" w:rsidR="00122CEB" w:rsidRDefault="00122CEB">
            <w:pPr>
              <w:pStyle w:val="ConsPlusNormal"/>
              <w:jc w:val="right"/>
            </w:pPr>
            <w:r>
              <w:t>19404,6</w:t>
            </w:r>
          </w:p>
        </w:tc>
        <w:tc>
          <w:tcPr>
            <w:tcW w:w="1384" w:type="dxa"/>
          </w:tcPr>
          <w:p w14:paraId="465A6254" w14:textId="77777777" w:rsidR="00122CEB" w:rsidRDefault="00122CEB">
            <w:pPr>
              <w:pStyle w:val="ConsPlusNormal"/>
              <w:jc w:val="right"/>
            </w:pPr>
            <w:r>
              <w:t>19404,6</w:t>
            </w:r>
          </w:p>
        </w:tc>
      </w:tr>
      <w:tr w:rsidR="00122CEB" w14:paraId="2B934DEB" w14:textId="77777777">
        <w:tc>
          <w:tcPr>
            <w:tcW w:w="1701" w:type="dxa"/>
          </w:tcPr>
          <w:p w14:paraId="4E49423D" w14:textId="77777777" w:rsidR="00122CEB" w:rsidRDefault="00122CEB">
            <w:pPr>
              <w:pStyle w:val="ConsPlusNormal"/>
              <w:jc w:val="center"/>
            </w:pPr>
            <w:r>
              <w:t>11 3 04 2P380</w:t>
            </w:r>
          </w:p>
        </w:tc>
        <w:tc>
          <w:tcPr>
            <w:tcW w:w="484" w:type="dxa"/>
          </w:tcPr>
          <w:p w14:paraId="6B7F0D0D" w14:textId="77777777" w:rsidR="00122CEB" w:rsidRDefault="00122CEB">
            <w:pPr>
              <w:pStyle w:val="ConsPlusNormal"/>
            </w:pPr>
          </w:p>
        </w:tc>
        <w:tc>
          <w:tcPr>
            <w:tcW w:w="3964" w:type="dxa"/>
          </w:tcPr>
          <w:p w14:paraId="0424A556" w14:textId="77777777" w:rsidR="00122CEB" w:rsidRDefault="00122CEB">
            <w:pPr>
              <w:pStyle w:val="ConsPlusNormal"/>
            </w:pPr>
            <w:r>
              <w:t>Краевой конкурс "Лучший муниципальный служащий Пермского края"</w:t>
            </w:r>
          </w:p>
        </w:tc>
        <w:tc>
          <w:tcPr>
            <w:tcW w:w="1384" w:type="dxa"/>
          </w:tcPr>
          <w:p w14:paraId="0CE7803B" w14:textId="77777777" w:rsidR="00122CEB" w:rsidRDefault="00122CEB">
            <w:pPr>
              <w:pStyle w:val="ConsPlusNormal"/>
              <w:jc w:val="right"/>
            </w:pPr>
            <w:r>
              <w:t>695,0</w:t>
            </w:r>
          </w:p>
        </w:tc>
        <w:tc>
          <w:tcPr>
            <w:tcW w:w="1384" w:type="dxa"/>
          </w:tcPr>
          <w:p w14:paraId="282EFC73" w14:textId="77777777" w:rsidR="00122CEB" w:rsidRDefault="00122CEB">
            <w:pPr>
              <w:pStyle w:val="ConsPlusNormal"/>
              <w:jc w:val="right"/>
            </w:pPr>
            <w:r>
              <w:t>695,0</w:t>
            </w:r>
          </w:p>
        </w:tc>
        <w:tc>
          <w:tcPr>
            <w:tcW w:w="1384" w:type="dxa"/>
          </w:tcPr>
          <w:p w14:paraId="2D979747" w14:textId="77777777" w:rsidR="00122CEB" w:rsidRDefault="00122CEB">
            <w:pPr>
              <w:pStyle w:val="ConsPlusNormal"/>
              <w:jc w:val="right"/>
            </w:pPr>
            <w:r>
              <w:t>695,0</w:t>
            </w:r>
          </w:p>
        </w:tc>
      </w:tr>
      <w:tr w:rsidR="00122CEB" w14:paraId="3A9ED8B1" w14:textId="77777777">
        <w:tc>
          <w:tcPr>
            <w:tcW w:w="1701" w:type="dxa"/>
          </w:tcPr>
          <w:p w14:paraId="4D210304" w14:textId="77777777" w:rsidR="00122CEB" w:rsidRDefault="00122CEB">
            <w:pPr>
              <w:pStyle w:val="ConsPlusNormal"/>
              <w:jc w:val="center"/>
            </w:pPr>
            <w:r>
              <w:t>11 3 04 2P380</w:t>
            </w:r>
          </w:p>
        </w:tc>
        <w:tc>
          <w:tcPr>
            <w:tcW w:w="484" w:type="dxa"/>
          </w:tcPr>
          <w:p w14:paraId="067D97B5" w14:textId="77777777" w:rsidR="00122CEB" w:rsidRDefault="00122CEB">
            <w:pPr>
              <w:pStyle w:val="ConsPlusNormal"/>
              <w:jc w:val="center"/>
            </w:pPr>
            <w:r>
              <w:t>200</w:t>
            </w:r>
          </w:p>
        </w:tc>
        <w:tc>
          <w:tcPr>
            <w:tcW w:w="3964" w:type="dxa"/>
          </w:tcPr>
          <w:p w14:paraId="1B31B9C5" w14:textId="77777777" w:rsidR="00122CEB" w:rsidRDefault="00122CEB">
            <w:pPr>
              <w:pStyle w:val="ConsPlusNormal"/>
            </w:pPr>
            <w:r>
              <w:t xml:space="preserve">Закупка товаров, работ и услуг для </w:t>
            </w:r>
            <w:r>
              <w:lastRenderedPageBreak/>
              <w:t>обеспечения государственных (муниципальных) нужд</w:t>
            </w:r>
          </w:p>
        </w:tc>
        <w:tc>
          <w:tcPr>
            <w:tcW w:w="1384" w:type="dxa"/>
          </w:tcPr>
          <w:p w14:paraId="5DB08B30" w14:textId="77777777" w:rsidR="00122CEB" w:rsidRDefault="00122CEB">
            <w:pPr>
              <w:pStyle w:val="ConsPlusNormal"/>
              <w:jc w:val="right"/>
            </w:pPr>
            <w:r>
              <w:lastRenderedPageBreak/>
              <w:t>140,0</w:t>
            </w:r>
          </w:p>
        </w:tc>
        <w:tc>
          <w:tcPr>
            <w:tcW w:w="1384" w:type="dxa"/>
          </w:tcPr>
          <w:p w14:paraId="58D89B5C" w14:textId="77777777" w:rsidR="00122CEB" w:rsidRDefault="00122CEB">
            <w:pPr>
              <w:pStyle w:val="ConsPlusNormal"/>
              <w:jc w:val="right"/>
            </w:pPr>
            <w:r>
              <w:t>140,0</w:t>
            </w:r>
          </w:p>
        </w:tc>
        <w:tc>
          <w:tcPr>
            <w:tcW w:w="1384" w:type="dxa"/>
          </w:tcPr>
          <w:p w14:paraId="08CCF9FB" w14:textId="77777777" w:rsidR="00122CEB" w:rsidRDefault="00122CEB">
            <w:pPr>
              <w:pStyle w:val="ConsPlusNormal"/>
              <w:jc w:val="right"/>
            </w:pPr>
            <w:r>
              <w:t>140,0</w:t>
            </w:r>
          </w:p>
        </w:tc>
      </w:tr>
      <w:tr w:rsidR="00122CEB" w14:paraId="0DA3F51C" w14:textId="77777777">
        <w:tc>
          <w:tcPr>
            <w:tcW w:w="1701" w:type="dxa"/>
          </w:tcPr>
          <w:p w14:paraId="7AEBD537" w14:textId="77777777" w:rsidR="00122CEB" w:rsidRDefault="00122CEB">
            <w:pPr>
              <w:pStyle w:val="ConsPlusNormal"/>
              <w:jc w:val="center"/>
            </w:pPr>
            <w:r>
              <w:t>11 3 04 2P380</w:t>
            </w:r>
          </w:p>
        </w:tc>
        <w:tc>
          <w:tcPr>
            <w:tcW w:w="484" w:type="dxa"/>
          </w:tcPr>
          <w:p w14:paraId="445F93CB" w14:textId="77777777" w:rsidR="00122CEB" w:rsidRDefault="00122CEB">
            <w:pPr>
              <w:pStyle w:val="ConsPlusNormal"/>
              <w:jc w:val="center"/>
            </w:pPr>
            <w:r>
              <w:t>500</w:t>
            </w:r>
          </w:p>
        </w:tc>
        <w:tc>
          <w:tcPr>
            <w:tcW w:w="3964" w:type="dxa"/>
          </w:tcPr>
          <w:p w14:paraId="21B5B37B" w14:textId="77777777" w:rsidR="00122CEB" w:rsidRDefault="00122CEB">
            <w:pPr>
              <w:pStyle w:val="ConsPlusNormal"/>
            </w:pPr>
            <w:r>
              <w:t>Межбюджетные трансферты</w:t>
            </w:r>
          </w:p>
        </w:tc>
        <w:tc>
          <w:tcPr>
            <w:tcW w:w="1384" w:type="dxa"/>
          </w:tcPr>
          <w:p w14:paraId="52B33C44" w14:textId="77777777" w:rsidR="00122CEB" w:rsidRDefault="00122CEB">
            <w:pPr>
              <w:pStyle w:val="ConsPlusNormal"/>
              <w:jc w:val="right"/>
            </w:pPr>
            <w:r>
              <w:t>555,0</w:t>
            </w:r>
          </w:p>
        </w:tc>
        <w:tc>
          <w:tcPr>
            <w:tcW w:w="1384" w:type="dxa"/>
          </w:tcPr>
          <w:p w14:paraId="411BDA97" w14:textId="77777777" w:rsidR="00122CEB" w:rsidRDefault="00122CEB">
            <w:pPr>
              <w:pStyle w:val="ConsPlusNormal"/>
              <w:jc w:val="right"/>
            </w:pPr>
            <w:r>
              <w:t>555,0</w:t>
            </w:r>
          </w:p>
        </w:tc>
        <w:tc>
          <w:tcPr>
            <w:tcW w:w="1384" w:type="dxa"/>
          </w:tcPr>
          <w:p w14:paraId="649D9D2F" w14:textId="77777777" w:rsidR="00122CEB" w:rsidRDefault="00122CEB">
            <w:pPr>
              <w:pStyle w:val="ConsPlusNormal"/>
              <w:jc w:val="right"/>
            </w:pPr>
            <w:r>
              <w:t>555,0</w:t>
            </w:r>
          </w:p>
        </w:tc>
      </w:tr>
      <w:tr w:rsidR="00122CEB" w14:paraId="46C4951E" w14:textId="77777777">
        <w:tc>
          <w:tcPr>
            <w:tcW w:w="1701" w:type="dxa"/>
          </w:tcPr>
          <w:p w14:paraId="65FEEF43" w14:textId="77777777" w:rsidR="00122CEB" w:rsidRDefault="00122CEB">
            <w:pPr>
              <w:pStyle w:val="ConsPlusNormal"/>
              <w:jc w:val="center"/>
            </w:pPr>
            <w:r>
              <w:t>11 3 04 70560</w:t>
            </w:r>
          </w:p>
        </w:tc>
        <w:tc>
          <w:tcPr>
            <w:tcW w:w="484" w:type="dxa"/>
          </w:tcPr>
          <w:p w14:paraId="002DD11C" w14:textId="77777777" w:rsidR="00122CEB" w:rsidRDefault="00122CEB">
            <w:pPr>
              <w:pStyle w:val="ConsPlusNormal"/>
            </w:pPr>
          </w:p>
        </w:tc>
        <w:tc>
          <w:tcPr>
            <w:tcW w:w="3964" w:type="dxa"/>
          </w:tcPr>
          <w:p w14:paraId="78BBC4A2" w14:textId="77777777" w:rsidR="00122CEB" w:rsidRDefault="00122CEB">
            <w:pPr>
              <w:pStyle w:val="ConsPlusNormal"/>
            </w:pPr>
            <w:r>
              <w:t>Выплата денежного пособия лицам, замещавшим отдельные муниципальные должности и должности муниципальной службы</w:t>
            </w:r>
          </w:p>
        </w:tc>
        <w:tc>
          <w:tcPr>
            <w:tcW w:w="1384" w:type="dxa"/>
          </w:tcPr>
          <w:p w14:paraId="56737429" w14:textId="77777777" w:rsidR="00122CEB" w:rsidRDefault="00122CEB">
            <w:pPr>
              <w:pStyle w:val="ConsPlusNormal"/>
              <w:jc w:val="right"/>
            </w:pPr>
            <w:r>
              <w:t>502,1</w:t>
            </w:r>
          </w:p>
        </w:tc>
        <w:tc>
          <w:tcPr>
            <w:tcW w:w="1384" w:type="dxa"/>
          </w:tcPr>
          <w:p w14:paraId="263C341E" w14:textId="77777777" w:rsidR="00122CEB" w:rsidRDefault="00122CEB">
            <w:pPr>
              <w:pStyle w:val="ConsPlusNormal"/>
              <w:jc w:val="right"/>
            </w:pPr>
            <w:r>
              <w:t>0,0</w:t>
            </w:r>
          </w:p>
        </w:tc>
        <w:tc>
          <w:tcPr>
            <w:tcW w:w="1384" w:type="dxa"/>
          </w:tcPr>
          <w:p w14:paraId="6EA839F6" w14:textId="77777777" w:rsidR="00122CEB" w:rsidRDefault="00122CEB">
            <w:pPr>
              <w:pStyle w:val="ConsPlusNormal"/>
              <w:jc w:val="right"/>
            </w:pPr>
            <w:r>
              <w:t>0,0</w:t>
            </w:r>
          </w:p>
        </w:tc>
      </w:tr>
      <w:tr w:rsidR="00122CEB" w14:paraId="6F74F8EB" w14:textId="77777777">
        <w:tc>
          <w:tcPr>
            <w:tcW w:w="1701" w:type="dxa"/>
          </w:tcPr>
          <w:p w14:paraId="7E997863" w14:textId="77777777" w:rsidR="00122CEB" w:rsidRDefault="00122CEB">
            <w:pPr>
              <w:pStyle w:val="ConsPlusNormal"/>
              <w:jc w:val="center"/>
            </w:pPr>
            <w:r>
              <w:t>11 3 04 70560</w:t>
            </w:r>
          </w:p>
        </w:tc>
        <w:tc>
          <w:tcPr>
            <w:tcW w:w="484" w:type="dxa"/>
          </w:tcPr>
          <w:p w14:paraId="60AC5BA8" w14:textId="77777777" w:rsidR="00122CEB" w:rsidRDefault="00122CEB">
            <w:pPr>
              <w:pStyle w:val="ConsPlusNormal"/>
              <w:jc w:val="center"/>
            </w:pPr>
            <w:r>
              <w:t>300</w:t>
            </w:r>
          </w:p>
        </w:tc>
        <w:tc>
          <w:tcPr>
            <w:tcW w:w="3964" w:type="dxa"/>
          </w:tcPr>
          <w:p w14:paraId="4F45393C" w14:textId="77777777" w:rsidR="00122CEB" w:rsidRDefault="00122CEB">
            <w:pPr>
              <w:pStyle w:val="ConsPlusNormal"/>
            </w:pPr>
            <w:r>
              <w:t>Социальное обеспечение и иные выплаты населению</w:t>
            </w:r>
          </w:p>
        </w:tc>
        <w:tc>
          <w:tcPr>
            <w:tcW w:w="1384" w:type="dxa"/>
          </w:tcPr>
          <w:p w14:paraId="2DB1A0A5" w14:textId="77777777" w:rsidR="00122CEB" w:rsidRDefault="00122CEB">
            <w:pPr>
              <w:pStyle w:val="ConsPlusNormal"/>
              <w:jc w:val="right"/>
            </w:pPr>
            <w:r>
              <w:t>502,1</w:t>
            </w:r>
          </w:p>
        </w:tc>
        <w:tc>
          <w:tcPr>
            <w:tcW w:w="1384" w:type="dxa"/>
          </w:tcPr>
          <w:p w14:paraId="126C985C" w14:textId="77777777" w:rsidR="00122CEB" w:rsidRDefault="00122CEB">
            <w:pPr>
              <w:pStyle w:val="ConsPlusNormal"/>
              <w:jc w:val="right"/>
            </w:pPr>
            <w:r>
              <w:t>0,0</w:t>
            </w:r>
          </w:p>
        </w:tc>
        <w:tc>
          <w:tcPr>
            <w:tcW w:w="1384" w:type="dxa"/>
          </w:tcPr>
          <w:p w14:paraId="6B1DC0A9" w14:textId="77777777" w:rsidR="00122CEB" w:rsidRDefault="00122CEB">
            <w:pPr>
              <w:pStyle w:val="ConsPlusNormal"/>
              <w:jc w:val="right"/>
            </w:pPr>
            <w:r>
              <w:t>0,0</w:t>
            </w:r>
          </w:p>
        </w:tc>
      </w:tr>
      <w:tr w:rsidR="00122CEB" w14:paraId="556661C3" w14:textId="77777777">
        <w:tc>
          <w:tcPr>
            <w:tcW w:w="1701" w:type="dxa"/>
          </w:tcPr>
          <w:p w14:paraId="757E545E" w14:textId="77777777" w:rsidR="00122CEB" w:rsidRDefault="00122CEB">
            <w:pPr>
              <w:pStyle w:val="ConsPlusNormal"/>
              <w:jc w:val="center"/>
            </w:pPr>
            <w:r>
              <w:t>11 3 05 00000</w:t>
            </w:r>
          </w:p>
        </w:tc>
        <w:tc>
          <w:tcPr>
            <w:tcW w:w="484" w:type="dxa"/>
          </w:tcPr>
          <w:p w14:paraId="0A7783E0" w14:textId="77777777" w:rsidR="00122CEB" w:rsidRDefault="00122CEB">
            <w:pPr>
              <w:pStyle w:val="ConsPlusNormal"/>
            </w:pPr>
          </w:p>
        </w:tc>
        <w:tc>
          <w:tcPr>
            <w:tcW w:w="3964" w:type="dxa"/>
          </w:tcPr>
          <w:p w14:paraId="260AE73E" w14:textId="77777777" w:rsidR="00122CEB" w:rsidRDefault="00122CEB">
            <w:pPr>
              <w:pStyle w:val="ConsPlusNormal"/>
            </w:pPr>
            <w:r>
              <w:t>Комплекс процессных мероприятий "Обеспечение деятельности Министерства территориального развития Пермского края"</w:t>
            </w:r>
          </w:p>
        </w:tc>
        <w:tc>
          <w:tcPr>
            <w:tcW w:w="1384" w:type="dxa"/>
          </w:tcPr>
          <w:p w14:paraId="0B55F837" w14:textId="77777777" w:rsidR="00122CEB" w:rsidRDefault="00122CEB">
            <w:pPr>
              <w:pStyle w:val="ConsPlusNormal"/>
              <w:jc w:val="right"/>
            </w:pPr>
            <w:r>
              <w:t>89814,6</w:t>
            </w:r>
          </w:p>
        </w:tc>
        <w:tc>
          <w:tcPr>
            <w:tcW w:w="1384" w:type="dxa"/>
          </w:tcPr>
          <w:p w14:paraId="7C1FFC6A" w14:textId="77777777" w:rsidR="00122CEB" w:rsidRDefault="00122CEB">
            <w:pPr>
              <w:pStyle w:val="ConsPlusNormal"/>
              <w:jc w:val="right"/>
            </w:pPr>
            <w:r>
              <w:t>109700,1</w:t>
            </w:r>
          </w:p>
        </w:tc>
        <w:tc>
          <w:tcPr>
            <w:tcW w:w="1384" w:type="dxa"/>
          </w:tcPr>
          <w:p w14:paraId="722375AD" w14:textId="77777777" w:rsidR="00122CEB" w:rsidRDefault="00122CEB">
            <w:pPr>
              <w:pStyle w:val="ConsPlusNormal"/>
              <w:jc w:val="right"/>
            </w:pPr>
            <w:r>
              <w:t>109280,1</w:t>
            </w:r>
          </w:p>
        </w:tc>
      </w:tr>
      <w:tr w:rsidR="00122CEB" w14:paraId="77D7303C" w14:textId="77777777">
        <w:tc>
          <w:tcPr>
            <w:tcW w:w="1701" w:type="dxa"/>
          </w:tcPr>
          <w:p w14:paraId="53C14FAE" w14:textId="77777777" w:rsidR="00122CEB" w:rsidRDefault="00122CEB">
            <w:pPr>
              <w:pStyle w:val="ConsPlusNormal"/>
              <w:jc w:val="center"/>
            </w:pPr>
            <w:r>
              <w:t>11 3 05 00090</w:t>
            </w:r>
          </w:p>
        </w:tc>
        <w:tc>
          <w:tcPr>
            <w:tcW w:w="484" w:type="dxa"/>
          </w:tcPr>
          <w:p w14:paraId="3A1A97E2" w14:textId="77777777" w:rsidR="00122CEB" w:rsidRDefault="00122CEB">
            <w:pPr>
              <w:pStyle w:val="ConsPlusNormal"/>
            </w:pPr>
          </w:p>
        </w:tc>
        <w:tc>
          <w:tcPr>
            <w:tcW w:w="3964" w:type="dxa"/>
          </w:tcPr>
          <w:p w14:paraId="2941927E"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539DB9FF" w14:textId="77777777" w:rsidR="00122CEB" w:rsidRDefault="00122CEB">
            <w:pPr>
              <w:pStyle w:val="ConsPlusNormal"/>
              <w:jc w:val="right"/>
            </w:pPr>
            <w:r>
              <w:t>86654,6</w:t>
            </w:r>
          </w:p>
        </w:tc>
        <w:tc>
          <w:tcPr>
            <w:tcW w:w="1384" w:type="dxa"/>
          </w:tcPr>
          <w:p w14:paraId="64F55DC0" w14:textId="77777777" w:rsidR="00122CEB" w:rsidRDefault="00122CEB">
            <w:pPr>
              <w:pStyle w:val="ConsPlusNormal"/>
              <w:jc w:val="right"/>
            </w:pPr>
            <w:r>
              <w:t>106540,1</w:t>
            </w:r>
          </w:p>
        </w:tc>
        <w:tc>
          <w:tcPr>
            <w:tcW w:w="1384" w:type="dxa"/>
          </w:tcPr>
          <w:p w14:paraId="341A8117" w14:textId="77777777" w:rsidR="00122CEB" w:rsidRDefault="00122CEB">
            <w:pPr>
              <w:pStyle w:val="ConsPlusNormal"/>
              <w:jc w:val="right"/>
            </w:pPr>
            <w:r>
              <w:t>106120,1</w:t>
            </w:r>
          </w:p>
        </w:tc>
      </w:tr>
      <w:tr w:rsidR="00122CEB" w14:paraId="45A71BAF" w14:textId="77777777">
        <w:tc>
          <w:tcPr>
            <w:tcW w:w="1701" w:type="dxa"/>
          </w:tcPr>
          <w:p w14:paraId="156268AF" w14:textId="77777777" w:rsidR="00122CEB" w:rsidRDefault="00122CEB">
            <w:pPr>
              <w:pStyle w:val="ConsPlusNormal"/>
              <w:jc w:val="center"/>
            </w:pPr>
            <w:r>
              <w:t>11 3 05 00090</w:t>
            </w:r>
          </w:p>
        </w:tc>
        <w:tc>
          <w:tcPr>
            <w:tcW w:w="484" w:type="dxa"/>
          </w:tcPr>
          <w:p w14:paraId="7B56B0DA" w14:textId="77777777" w:rsidR="00122CEB" w:rsidRDefault="00122CEB">
            <w:pPr>
              <w:pStyle w:val="ConsPlusNormal"/>
              <w:jc w:val="center"/>
            </w:pPr>
            <w:r>
              <w:t>100</w:t>
            </w:r>
          </w:p>
        </w:tc>
        <w:tc>
          <w:tcPr>
            <w:tcW w:w="3964" w:type="dxa"/>
          </w:tcPr>
          <w:p w14:paraId="47CB8CA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6DF235A" w14:textId="77777777" w:rsidR="00122CEB" w:rsidRDefault="00122CEB">
            <w:pPr>
              <w:pStyle w:val="ConsPlusNormal"/>
              <w:jc w:val="right"/>
            </w:pPr>
            <w:r>
              <w:t>74836,8</w:t>
            </w:r>
          </w:p>
        </w:tc>
        <w:tc>
          <w:tcPr>
            <w:tcW w:w="1384" w:type="dxa"/>
          </w:tcPr>
          <w:p w14:paraId="195C213E" w14:textId="77777777" w:rsidR="00122CEB" w:rsidRDefault="00122CEB">
            <w:pPr>
              <w:pStyle w:val="ConsPlusNormal"/>
              <w:jc w:val="right"/>
            </w:pPr>
            <w:r>
              <w:t>93988,0</w:t>
            </w:r>
          </w:p>
        </w:tc>
        <w:tc>
          <w:tcPr>
            <w:tcW w:w="1384" w:type="dxa"/>
          </w:tcPr>
          <w:p w14:paraId="7E74106D" w14:textId="77777777" w:rsidR="00122CEB" w:rsidRDefault="00122CEB">
            <w:pPr>
              <w:pStyle w:val="ConsPlusNormal"/>
              <w:jc w:val="right"/>
            </w:pPr>
            <w:r>
              <w:t>93988,0</w:t>
            </w:r>
          </w:p>
        </w:tc>
      </w:tr>
      <w:tr w:rsidR="00122CEB" w14:paraId="4ED8A9CE" w14:textId="77777777">
        <w:tc>
          <w:tcPr>
            <w:tcW w:w="1701" w:type="dxa"/>
          </w:tcPr>
          <w:p w14:paraId="36DDEC9B" w14:textId="77777777" w:rsidR="00122CEB" w:rsidRDefault="00122CEB">
            <w:pPr>
              <w:pStyle w:val="ConsPlusNormal"/>
              <w:jc w:val="center"/>
            </w:pPr>
            <w:r>
              <w:t>11 3 05 00090</w:t>
            </w:r>
          </w:p>
        </w:tc>
        <w:tc>
          <w:tcPr>
            <w:tcW w:w="484" w:type="dxa"/>
          </w:tcPr>
          <w:p w14:paraId="7ACABC97" w14:textId="77777777" w:rsidR="00122CEB" w:rsidRDefault="00122CEB">
            <w:pPr>
              <w:pStyle w:val="ConsPlusNormal"/>
              <w:jc w:val="center"/>
            </w:pPr>
            <w:r>
              <w:t>200</w:t>
            </w:r>
          </w:p>
        </w:tc>
        <w:tc>
          <w:tcPr>
            <w:tcW w:w="3964" w:type="dxa"/>
          </w:tcPr>
          <w:p w14:paraId="4EB1D53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74E1353" w14:textId="77777777" w:rsidR="00122CEB" w:rsidRDefault="00122CEB">
            <w:pPr>
              <w:pStyle w:val="ConsPlusNormal"/>
              <w:jc w:val="right"/>
            </w:pPr>
            <w:r>
              <w:t>11807,8</w:t>
            </w:r>
          </w:p>
        </w:tc>
        <w:tc>
          <w:tcPr>
            <w:tcW w:w="1384" w:type="dxa"/>
          </w:tcPr>
          <w:p w14:paraId="2948174B" w14:textId="77777777" w:rsidR="00122CEB" w:rsidRDefault="00122CEB">
            <w:pPr>
              <w:pStyle w:val="ConsPlusNormal"/>
              <w:jc w:val="right"/>
            </w:pPr>
            <w:r>
              <w:t>12542,1</w:t>
            </w:r>
          </w:p>
        </w:tc>
        <w:tc>
          <w:tcPr>
            <w:tcW w:w="1384" w:type="dxa"/>
          </w:tcPr>
          <w:p w14:paraId="4DB25E4E" w14:textId="77777777" w:rsidR="00122CEB" w:rsidRDefault="00122CEB">
            <w:pPr>
              <w:pStyle w:val="ConsPlusNormal"/>
              <w:jc w:val="right"/>
            </w:pPr>
            <w:r>
              <w:t>12122,1</w:t>
            </w:r>
          </w:p>
        </w:tc>
      </w:tr>
      <w:tr w:rsidR="00122CEB" w14:paraId="12AC69D7" w14:textId="77777777">
        <w:tc>
          <w:tcPr>
            <w:tcW w:w="1701" w:type="dxa"/>
          </w:tcPr>
          <w:p w14:paraId="68F72B03" w14:textId="77777777" w:rsidR="00122CEB" w:rsidRDefault="00122CEB">
            <w:pPr>
              <w:pStyle w:val="ConsPlusNormal"/>
              <w:jc w:val="center"/>
            </w:pPr>
            <w:r>
              <w:lastRenderedPageBreak/>
              <w:t>11 3 05 00090</w:t>
            </w:r>
          </w:p>
        </w:tc>
        <w:tc>
          <w:tcPr>
            <w:tcW w:w="484" w:type="dxa"/>
          </w:tcPr>
          <w:p w14:paraId="6D39F07F" w14:textId="77777777" w:rsidR="00122CEB" w:rsidRDefault="00122CEB">
            <w:pPr>
              <w:pStyle w:val="ConsPlusNormal"/>
              <w:jc w:val="center"/>
            </w:pPr>
            <w:r>
              <w:t>300</w:t>
            </w:r>
          </w:p>
        </w:tc>
        <w:tc>
          <w:tcPr>
            <w:tcW w:w="3964" w:type="dxa"/>
          </w:tcPr>
          <w:p w14:paraId="62CC333E" w14:textId="77777777" w:rsidR="00122CEB" w:rsidRDefault="00122CEB">
            <w:pPr>
              <w:pStyle w:val="ConsPlusNormal"/>
            </w:pPr>
            <w:r>
              <w:t>Социальное обеспечение и иные выплаты населению</w:t>
            </w:r>
          </w:p>
        </w:tc>
        <w:tc>
          <w:tcPr>
            <w:tcW w:w="1384" w:type="dxa"/>
          </w:tcPr>
          <w:p w14:paraId="4ED6BC25" w14:textId="77777777" w:rsidR="00122CEB" w:rsidRDefault="00122CEB">
            <w:pPr>
              <w:pStyle w:val="ConsPlusNormal"/>
              <w:jc w:val="right"/>
            </w:pPr>
            <w:r>
              <w:t>10,0</w:t>
            </w:r>
          </w:p>
        </w:tc>
        <w:tc>
          <w:tcPr>
            <w:tcW w:w="1384" w:type="dxa"/>
          </w:tcPr>
          <w:p w14:paraId="1EFCC37E" w14:textId="77777777" w:rsidR="00122CEB" w:rsidRDefault="00122CEB">
            <w:pPr>
              <w:pStyle w:val="ConsPlusNormal"/>
              <w:jc w:val="right"/>
            </w:pPr>
            <w:r>
              <w:t>10,0</w:t>
            </w:r>
          </w:p>
        </w:tc>
        <w:tc>
          <w:tcPr>
            <w:tcW w:w="1384" w:type="dxa"/>
          </w:tcPr>
          <w:p w14:paraId="61E46966" w14:textId="77777777" w:rsidR="00122CEB" w:rsidRDefault="00122CEB">
            <w:pPr>
              <w:pStyle w:val="ConsPlusNormal"/>
              <w:jc w:val="right"/>
            </w:pPr>
            <w:r>
              <w:t>10,0</w:t>
            </w:r>
          </w:p>
        </w:tc>
      </w:tr>
      <w:tr w:rsidR="00122CEB" w14:paraId="0F0CBB4D" w14:textId="77777777">
        <w:tc>
          <w:tcPr>
            <w:tcW w:w="1701" w:type="dxa"/>
          </w:tcPr>
          <w:p w14:paraId="7B651346" w14:textId="77777777" w:rsidR="00122CEB" w:rsidRDefault="00122CEB">
            <w:pPr>
              <w:pStyle w:val="ConsPlusNormal"/>
              <w:jc w:val="center"/>
            </w:pPr>
            <w:r>
              <w:t>11 3 05 2P390</w:t>
            </w:r>
          </w:p>
        </w:tc>
        <w:tc>
          <w:tcPr>
            <w:tcW w:w="484" w:type="dxa"/>
          </w:tcPr>
          <w:p w14:paraId="6FA17124" w14:textId="77777777" w:rsidR="00122CEB" w:rsidRDefault="00122CEB">
            <w:pPr>
              <w:pStyle w:val="ConsPlusNormal"/>
            </w:pPr>
          </w:p>
        </w:tc>
        <w:tc>
          <w:tcPr>
            <w:tcW w:w="3964" w:type="dxa"/>
          </w:tcPr>
          <w:p w14:paraId="1F7E7714" w14:textId="77777777" w:rsidR="00122CEB" w:rsidRDefault="00122CEB">
            <w:pPr>
              <w:pStyle w:val="ConsPlusNormal"/>
            </w:pPr>
            <w:r>
              <w:t>Обеспечение доступа населения Пермского края к информации о значимых мероприятиях, реализуемых Министерством территориального развития Пермского края</w:t>
            </w:r>
          </w:p>
        </w:tc>
        <w:tc>
          <w:tcPr>
            <w:tcW w:w="1384" w:type="dxa"/>
          </w:tcPr>
          <w:p w14:paraId="51AAFDA0" w14:textId="77777777" w:rsidR="00122CEB" w:rsidRDefault="00122CEB">
            <w:pPr>
              <w:pStyle w:val="ConsPlusNormal"/>
              <w:jc w:val="right"/>
            </w:pPr>
            <w:r>
              <w:t>3160,0</w:t>
            </w:r>
          </w:p>
        </w:tc>
        <w:tc>
          <w:tcPr>
            <w:tcW w:w="1384" w:type="dxa"/>
          </w:tcPr>
          <w:p w14:paraId="27D0C848" w14:textId="77777777" w:rsidR="00122CEB" w:rsidRDefault="00122CEB">
            <w:pPr>
              <w:pStyle w:val="ConsPlusNormal"/>
              <w:jc w:val="right"/>
            </w:pPr>
            <w:r>
              <w:t>3160,0</w:t>
            </w:r>
          </w:p>
        </w:tc>
        <w:tc>
          <w:tcPr>
            <w:tcW w:w="1384" w:type="dxa"/>
          </w:tcPr>
          <w:p w14:paraId="0FA02DE1" w14:textId="77777777" w:rsidR="00122CEB" w:rsidRDefault="00122CEB">
            <w:pPr>
              <w:pStyle w:val="ConsPlusNormal"/>
              <w:jc w:val="right"/>
            </w:pPr>
            <w:r>
              <w:t>3160,0</w:t>
            </w:r>
          </w:p>
        </w:tc>
      </w:tr>
      <w:tr w:rsidR="00122CEB" w14:paraId="1A018BCF" w14:textId="77777777">
        <w:tc>
          <w:tcPr>
            <w:tcW w:w="1701" w:type="dxa"/>
          </w:tcPr>
          <w:p w14:paraId="767A330A" w14:textId="77777777" w:rsidR="00122CEB" w:rsidRDefault="00122CEB">
            <w:pPr>
              <w:pStyle w:val="ConsPlusNormal"/>
              <w:jc w:val="center"/>
            </w:pPr>
            <w:r>
              <w:t>11 3 05 2P390</w:t>
            </w:r>
          </w:p>
        </w:tc>
        <w:tc>
          <w:tcPr>
            <w:tcW w:w="484" w:type="dxa"/>
          </w:tcPr>
          <w:p w14:paraId="4904FE11" w14:textId="77777777" w:rsidR="00122CEB" w:rsidRDefault="00122CEB">
            <w:pPr>
              <w:pStyle w:val="ConsPlusNormal"/>
              <w:jc w:val="center"/>
            </w:pPr>
            <w:r>
              <w:t>200</w:t>
            </w:r>
          </w:p>
        </w:tc>
        <w:tc>
          <w:tcPr>
            <w:tcW w:w="3964" w:type="dxa"/>
          </w:tcPr>
          <w:p w14:paraId="5F93C0B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254436E" w14:textId="77777777" w:rsidR="00122CEB" w:rsidRDefault="00122CEB">
            <w:pPr>
              <w:pStyle w:val="ConsPlusNormal"/>
              <w:jc w:val="right"/>
            </w:pPr>
            <w:r>
              <w:t>3160,0</w:t>
            </w:r>
          </w:p>
        </w:tc>
        <w:tc>
          <w:tcPr>
            <w:tcW w:w="1384" w:type="dxa"/>
          </w:tcPr>
          <w:p w14:paraId="35ABB9D7" w14:textId="77777777" w:rsidR="00122CEB" w:rsidRDefault="00122CEB">
            <w:pPr>
              <w:pStyle w:val="ConsPlusNormal"/>
              <w:jc w:val="right"/>
            </w:pPr>
            <w:r>
              <w:t>3160,0</w:t>
            </w:r>
          </w:p>
        </w:tc>
        <w:tc>
          <w:tcPr>
            <w:tcW w:w="1384" w:type="dxa"/>
          </w:tcPr>
          <w:p w14:paraId="18052FA5" w14:textId="77777777" w:rsidR="00122CEB" w:rsidRDefault="00122CEB">
            <w:pPr>
              <w:pStyle w:val="ConsPlusNormal"/>
              <w:jc w:val="right"/>
            </w:pPr>
            <w:r>
              <w:t>3160,0</w:t>
            </w:r>
          </w:p>
        </w:tc>
      </w:tr>
      <w:tr w:rsidR="00122CEB" w14:paraId="5C7F6792" w14:textId="77777777">
        <w:tc>
          <w:tcPr>
            <w:tcW w:w="1701" w:type="dxa"/>
          </w:tcPr>
          <w:p w14:paraId="485D46E3" w14:textId="77777777" w:rsidR="00122CEB" w:rsidRDefault="00122CEB">
            <w:pPr>
              <w:pStyle w:val="ConsPlusNormal"/>
              <w:jc w:val="center"/>
            </w:pPr>
            <w:r>
              <w:t>11 3 06 00000</w:t>
            </w:r>
          </w:p>
        </w:tc>
        <w:tc>
          <w:tcPr>
            <w:tcW w:w="484" w:type="dxa"/>
          </w:tcPr>
          <w:p w14:paraId="3D753F44" w14:textId="77777777" w:rsidR="00122CEB" w:rsidRDefault="00122CEB">
            <w:pPr>
              <w:pStyle w:val="ConsPlusNormal"/>
            </w:pPr>
          </w:p>
        </w:tc>
        <w:tc>
          <w:tcPr>
            <w:tcW w:w="3964" w:type="dxa"/>
          </w:tcPr>
          <w:p w14:paraId="5608F482" w14:textId="77777777" w:rsidR="00122CEB" w:rsidRDefault="00122CEB">
            <w:pPr>
              <w:pStyle w:val="ConsPlusNormal"/>
            </w:pPr>
            <w:r>
              <w:t>Комплекс процессных мероприятий "Обеспечение деятельности Министерства по делам Коми-Пермяцкого округа Пермского края"</w:t>
            </w:r>
          </w:p>
        </w:tc>
        <w:tc>
          <w:tcPr>
            <w:tcW w:w="1384" w:type="dxa"/>
          </w:tcPr>
          <w:p w14:paraId="30991324" w14:textId="77777777" w:rsidR="00122CEB" w:rsidRDefault="00122CEB">
            <w:pPr>
              <w:pStyle w:val="ConsPlusNormal"/>
              <w:jc w:val="right"/>
            </w:pPr>
            <w:r>
              <w:t>17040,2</w:t>
            </w:r>
          </w:p>
        </w:tc>
        <w:tc>
          <w:tcPr>
            <w:tcW w:w="1384" w:type="dxa"/>
          </w:tcPr>
          <w:p w14:paraId="7B8025D7" w14:textId="77777777" w:rsidR="00122CEB" w:rsidRDefault="00122CEB">
            <w:pPr>
              <w:pStyle w:val="ConsPlusNormal"/>
              <w:jc w:val="right"/>
            </w:pPr>
            <w:r>
              <w:t>20361,8</w:t>
            </w:r>
          </w:p>
        </w:tc>
        <w:tc>
          <w:tcPr>
            <w:tcW w:w="1384" w:type="dxa"/>
          </w:tcPr>
          <w:p w14:paraId="7E389A2B" w14:textId="77777777" w:rsidR="00122CEB" w:rsidRDefault="00122CEB">
            <w:pPr>
              <w:pStyle w:val="ConsPlusNormal"/>
              <w:jc w:val="right"/>
            </w:pPr>
            <w:r>
              <w:t>20361,8</w:t>
            </w:r>
          </w:p>
        </w:tc>
      </w:tr>
      <w:tr w:rsidR="00122CEB" w14:paraId="18D60107" w14:textId="77777777">
        <w:tc>
          <w:tcPr>
            <w:tcW w:w="1701" w:type="dxa"/>
          </w:tcPr>
          <w:p w14:paraId="1EB520EF" w14:textId="77777777" w:rsidR="00122CEB" w:rsidRDefault="00122CEB">
            <w:pPr>
              <w:pStyle w:val="ConsPlusNormal"/>
              <w:jc w:val="center"/>
            </w:pPr>
            <w:r>
              <w:t>11 3 06 00090</w:t>
            </w:r>
          </w:p>
        </w:tc>
        <w:tc>
          <w:tcPr>
            <w:tcW w:w="484" w:type="dxa"/>
          </w:tcPr>
          <w:p w14:paraId="25BD42F3" w14:textId="77777777" w:rsidR="00122CEB" w:rsidRDefault="00122CEB">
            <w:pPr>
              <w:pStyle w:val="ConsPlusNormal"/>
            </w:pPr>
          </w:p>
        </w:tc>
        <w:tc>
          <w:tcPr>
            <w:tcW w:w="3964" w:type="dxa"/>
          </w:tcPr>
          <w:p w14:paraId="68BE1AC0"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6015139C" w14:textId="77777777" w:rsidR="00122CEB" w:rsidRDefault="00122CEB">
            <w:pPr>
              <w:pStyle w:val="ConsPlusNormal"/>
              <w:jc w:val="right"/>
            </w:pPr>
            <w:r>
              <w:t>17040,2</w:t>
            </w:r>
          </w:p>
        </w:tc>
        <w:tc>
          <w:tcPr>
            <w:tcW w:w="1384" w:type="dxa"/>
          </w:tcPr>
          <w:p w14:paraId="239E3C0A" w14:textId="77777777" w:rsidR="00122CEB" w:rsidRDefault="00122CEB">
            <w:pPr>
              <w:pStyle w:val="ConsPlusNormal"/>
              <w:jc w:val="right"/>
            </w:pPr>
            <w:r>
              <w:t>20361,8</w:t>
            </w:r>
          </w:p>
        </w:tc>
        <w:tc>
          <w:tcPr>
            <w:tcW w:w="1384" w:type="dxa"/>
          </w:tcPr>
          <w:p w14:paraId="0872027C" w14:textId="77777777" w:rsidR="00122CEB" w:rsidRDefault="00122CEB">
            <w:pPr>
              <w:pStyle w:val="ConsPlusNormal"/>
              <w:jc w:val="right"/>
            </w:pPr>
            <w:r>
              <w:t>20361,8</w:t>
            </w:r>
          </w:p>
        </w:tc>
      </w:tr>
      <w:tr w:rsidR="00122CEB" w14:paraId="4A0C39F0" w14:textId="77777777">
        <w:tc>
          <w:tcPr>
            <w:tcW w:w="1701" w:type="dxa"/>
          </w:tcPr>
          <w:p w14:paraId="64F222F0" w14:textId="77777777" w:rsidR="00122CEB" w:rsidRDefault="00122CEB">
            <w:pPr>
              <w:pStyle w:val="ConsPlusNormal"/>
              <w:jc w:val="center"/>
            </w:pPr>
            <w:r>
              <w:t>11 3 06 00090</w:t>
            </w:r>
          </w:p>
        </w:tc>
        <w:tc>
          <w:tcPr>
            <w:tcW w:w="484" w:type="dxa"/>
          </w:tcPr>
          <w:p w14:paraId="38333046" w14:textId="77777777" w:rsidR="00122CEB" w:rsidRDefault="00122CEB">
            <w:pPr>
              <w:pStyle w:val="ConsPlusNormal"/>
              <w:jc w:val="center"/>
            </w:pPr>
            <w:r>
              <w:t>100</w:t>
            </w:r>
          </w:p>
        </w:tc>
        <w:tc>
          <w:tcPr>
            <w:tcW w:w="3964" w:type="dxa"/>
          </w:tcPr>
          <w:p w14:paraId="1ECFB42A"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13F74B8" w14:textId="77777777" w:rsidR="00122CEB" w:rsidRDefault="00122CEB">
            <w:pPr>
              <w:pStyle w:val="ConsPlusNormal"/>
              <w:jc w:val="right"/>
            </w:pPr>
            <w:r>
              <w:t>14145,5</w:t>
            </w:r>
          </w:p>
        </w:tc>
        <w:tc>
          <w:tcPr>
            <w:tcW w:w="1384" w:type="dxa"/>
          </w:tcPr>
          <w:p w14:paraId="1A6D78EF" w14:textId="77777777" w:rsidR="00122CEB" w:rsidRDefault="00122CEB">
            <w:pPr>
              <w:pStyle w:val="ConsPlusNormal"/>
              <w:jc w:val="right"/>
            </w:pPr>
            <w:r>
              <w:t>17301,0</w:t>
            </w:r>
          </w:p>
        </w:tc>
        <w:tc>
          <w:tcPr>
            <w:tcW w:w="1384" w:type="dxa"/>
          </w:tcPr>
          <w:p w14:paraId="74C5243D" w14:textId="77777777" w:rsidR="00122CEB" w:rsidRDefault="00122CEB">
            <w:pPr>
              <w:pStyle w:val="ConsPlusNormal"/>
              <w:jc w:val="right"/>
            </w:pPr>
            <w:r>
              <w:t>17301,0</w:t>
            </w:r>
          </w:p>
        </w:tc>
      </w:tr>
      <w:tr w:rsidR="00122CEB" w14:paraId="6E218F4A" w14:textId="77777777">
        <w:tc>
          <w:tcPr>
            <w:tcW w:w="1701" w:type="dxa"/>
          </w:tcPr>
          <w:p w14:paraId="521776BE" w14:textId="77777777" w:rsidR="00122CEB" w:rsidRDefault="00122CEB">
            <w:pPr>
              <w:pStyle w:val="ConsPlusNormal"/>
              <w:jc w:val="center"/>
            </w:pPr>
            <w:r>
              <w:t>11 3 06 00090</w:t>
            </w:r>
          </w:p>
        </w:tc>
        <w:tc>
          <w:tcPr>
            <w:tcW w:w="484" w:type="dxa"/>
          </w:tcPr>
          <w:p w14:paraId="69332698" w14:textId="77777777" w:rsidR="00122CEB" w:rsidRDefault="00122CEB">
            <w:pPr>
              <w:pStyle w:val="ConsPlusNormal"/>
              <w:jc w:val="center"/>
            </w:pPr>
            <w:r>
              <w:t>200</w:t>
            </w:r>
          </w:p>
        </w:tc>
        <w:tc>
          <w:tcPr>
            <w:tcW w:w="3964" w:type="dxa"/>
          </w:tcPr>
          <w:p w14:paraId="6A5C91A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C4D685F" w14:textId="77777777" w:rsidR="00122CEB" w:rsidRDefault="00122CEB">
            <w:pPr>
              <w:pStyle w:val="ConsPlusNormal"/>
              <w:jc w:val="right"/>
            </w:pPr>
            <w:r>
              <w:t>2870,2</w:t>
            </w:r>
          </w:p>
        </w:tc>
        <w:tc>
          <w:tcPr>
            <w:tcW w:w="1384" w:type="dxa"/>
          </w:tcPr>
          <w:p w14:paraId="40A9EC23" w14:textId="77777777" w:rsidR="00122CEB" w:rsidRDefault="00122CEB">
            <w:pPr>
              <w:pStyle w:val="ConsPlusNormal"/>
              <w:jc w:val="right"/>
            </w:pPr>
            <w:r>
              <w:t>3047,0</w:t>
            </w:r>
          </w:p>
        </w:tc>
        <w:tc>
          <w:tcPr>
            <w:tcW w:w="1384" w:type="dxa"/>
          </w:tcPr>
          <w:p w14:paraId="51D4DCA5" w14:textId="77777777" w:rsidR="00122CEB" w:rsidRDefault="00122CEB">
            <w:pPr>
              <w:pStyle w:val="ConsPlusNormal"/>
              <w:jc w:val="right"/>
            </w:pPr>
            <w:r>
              <w:t>3047,7</w:t>
            </w:r>
          </w:p>
        </w:tc>
      </w:tr>
      <w:tr w:rsidR="00122CEB" w14:paraId="1F37368B" w14:textId="77777777">
        <w:tc>
          <w:tcPr>
            <w:tcW w:w="1701" w:type="dxa"/>
          </w:tcPr>
          <w:p w14:paraId="1882F28F" w14:textId="77777777" w:rsidR="00122CEB" w:rsidRDefault="00122CEB">
            <w:pPr>
              <w:pStyle w:val="ConsPlusNormal"/>
              <w:jc w:val="center"/>
            </w:pPr>
            <w:r>
              <w:lastRenderedPageBreak/>
              <w:t>11 3 06 00090</w:t>
            </w:r>
          </w:p>
        </w:tc>
        <w:tc>
          <w:tcPr>
            <w:tcW w:w="484" w:type="dxa"/>
          </w:tcPr>
          <w:p w14:paraId="72A02858" w14:textId="77777777" w:rsidR="00122CEB" w:rsidRDefault="00122CEB">
            <w:pPr>
              <w:pStyle w:val="ConsPlusNormal"/>
              <w:jc w:val="center"/>
            </w:pPr>
            <w:r>
              <w:t>300</w:t>
            </w:r>
          </w:p>
        </w:tc>
        <w:tc>
          <w:tcPr>
            <w:tcW w:w="3964" w:type="dxa"/>
          </w:tcPr>
          <w:p w14:paraId="0538B45B" w14:textId="77777777" w:rsidR="00122CEB" w:rsidRDefault="00122CEB">
            <w:pPr>
              <w:pStyle w:val="ConsPlusNormal"/>
            </w:pPr>
            <w:r>
              <w:t>Социальное обеспечение и иные выплаты населению</w:t>
            </w:r>
          </w:p>
        </w:tc>
        <w:tc>
          <w:tcPr>
            <w:tcW w:w="1384" w:type="dxa"/>
          </w:tcPr>
          <w:p w14:paraId="6B6BA840" w14:textId="77777777" w:rsidR="00122CEB" w:rsidRDefault="00122CEB">
            <w:pPr>
              <w:pStyle w:val="ConsPlusNormal"/>
              <w:jc w:val="right"/>
            </w:pPr>
            <w:r>
              <w:t>10,0</w:t>
            </w:r>
          </w:p>
        </w:tc>
        <w:tc>
          <w:tcPr>
            <w:tcW w:w="1384" w:type="dxa"/>
          </w:tcPr>
          <w:p w14:paraId="1C228B00" w14:textId="77777777" w:rsidR="00122CEB" w:rsidRDefault="00122CEB">
            <w:pPr>
              <w:pStyle w:val="ConsPlusNormal"/>
              <w:jc w:val="right"/>
            </w:pPr>
            <w:r>
              <w:t>0,0</w:t>
            </w:r>
          </w:p>
        </w:tc>
        <w:tc>
          <w:tcPr>
            <w:tcW w:w="1384" w:type="dxa"/>
          </w:tcPr>
          <w:p w14:paraId="743B3A44" w14:textId="77777777" w:rsidR="00122CEB" w:rsidRDefault="00122CEB">
            <w:pPr>
              <w:pStyle w:val="ConsPlusNormal"/>
              <w:jc w:val="right"/>
            </w:pPr>
            <w:r>
              <w:t>0,0</w:t>
            </w:r>
          </w:p>
        </w:tc>
      </w:tr>
      <w:tr w:rsidR="00122CEB" w14:paraId="282D4E70" w14:textId="77777777">
        <w:tc>
          <w:tcPr>
            <w:tcW w:w="1701" w:type="dxa"/>
          </w:tcPr>
          <w:p w14:paraId="24344572" w14:textId="77777777" w:rsidR="00122CEB" w:rsidRDefault="00122CEB">
            <w:pPr>
              <w:pStyle w:val="ConsPlusNormal"/>
              <w:jc w:val="center"/>
            </w:pPr>
            <w:r>
              <w:t>11 3 06 00090</w:t>
            </w:r>
          </w:p>
        </w:tc>
        <w:tc>
          <w:tcPr>
            <w:tcW w:w="484" w:type="dxa"/>
          </w:tcPr>
          <w:p w14:paraId="0458DCD1" w14:textId="77777777" w:rsidR="00122CEB" w:rsidRDefault="00122CEB">
            <w:pPr>
              <w:pStyle w:val="ConsPlusNormal"/>
              <w:jc w:val="center"/>
            </w:pPr>
            <w:r>
              <w:t>800</w:t>
            </w:r>
          </w:p>
        </w:tc>
        <w:tc>
          <w:tcPr>
            <w:tcW w:w="3964" w:type="dxa"/>
          </w:tcPr>
          <w:p w14:paraId="601BEC74" w14:textId="77777777" w:rsidR="00122CEB" w:rsidRDefault="00122CEB">
            <w:pPr>
              <w:pStyle w:val="ConsPlusNormal"/>
            </w:pPr>
            <w:r>
              <w:t>Иные бюджетные ассигнования</w:t>
            </w:r>
          </w:p>
        </w:tc>
        <w:tc>
          <w:tcPr>
            <w:tcW w:w="1384" w:type="dxa"/>
          </w:tcPr>
          <w:p w14:paraId="2A4B16A1" w14:textId="77777777" w:rsidR="00122CEB" w:rsidRDefault="00122CEB">
            <w:pPr>
              <w:pStyle w:val="ConsPlusNormal"/>
              <w:jc w:val="right"/>
            </w:pPr>
            <w:r>
              <w:t>14,5</w:t>
            </w:r>
          </w:p>
        </w:tc>
        <w:tc>
          <w:tcPr>
            <w:tcW w:w="1384" w:type="dxa"/>
          </w:tcPr>
          <w:p w14:paraId="1DAFD4F7" w14:textId="77777777" w:rsidR="00122CEB" w:rsidRDefault="00122CEB">
            <w:pPr>
              <w:pStyle w:val="ConsPlusNormal"/>
              <w:jc w:val="right"/>
            </w:pPr>
            <w:r>
              <w:t>13,8</w:t>
            </w:r>
          </w:p>
        </w:tc>
        <w:tc>
          <w:tcPr>
            <w:tcW w:w="1384" w:type="dxa"/>
          </w:tcPr>
          <w:p w14:paraId="7D89BD3A" w14:textId="77777777" w:rsidR="00122CEB" w:rsidRDefault="00122CEB">
            <w:pPr>
              <w:pStyle w:val="ConsPlusNormal"/>
              <w:jc w:val="right"/>
            </w:pPr>
            <w:r>
              <w:t>13,1</w:t>
            </w:r>
          </w:p>
        </w:tc>
      </w:tr>
      <w:tr w:rsidR="00122CEB" w14:paraId="24EC3574" w14:textId="77777777">
        <w:tc>
          <w:tcPr>
            <w:tcW w:w="1701" w:type="dxa"/>
          </w:tcPr>
          <w:p w14:paraId="6D26D59C" w14:textId="77777777" w:rsidR="00122CEB" w:rsidRDefault="00122CEB">
            <w:pPr>
              <w:pStyle w:val="ConsPlusNormal"/>
              <w:jc w:val="center"/>
            </w:pPr>
            <w:r>
              <w:t>12 0 00 00000</w:t>
            </w:r>
          </w:p>
        </w:tc>
        <w:tc>
          <w:tcPr>
            <w:tcW w:w="484" w:type="dxa"/>
          </w:tcPr>
          <w:p w14:paraId="05DDA0FC" w14:textId="77777777" w:rsidR="00122CEB" w:rsidRDefault="00122CEB">
            <w:pPr>
              <w:pStyle w:val="ConsPlusNormal"/>
            </w:pPr>
          </w:p>
        </w:tc>
        <w:tc>
          <w:tcPr>
            <w:tcW w:w="3964" w:type="dxa"/>
          </w:tcPr>
          <w:p w14:paraId="227598D3" w14:textId="77777777" w:rsidR="00122CEB" w:rsidRDefault="00122CEB">
            <w:pPr>
              <w:pStyle w:val="ConsPlusNormal"/>
            </w:pPr>
            <w:r>
              <w:t>Государственная программа Пермского края "Общество и власть"</w:t>
            </w:r>
          </w:p>
        </w:tc>
        <w:tc>
          <w:tcPr>
            <w:tcW w:w="1384" w:type="dxa"/>
          </w:tcPr>
          <w:p w14:paraId="14748FC0" w14:textId="77777777" w:rsidR="00122CEB" w:rsidRDefault="00122CEB">
            <w:pPr>
              <w:pStyle w:val="ConsPlusNormal"/>
              <w:jc w:val="right"/>
            </w:pPr>
            <w:r>
              <w:t>949428,6</w:t>
            </w:r>
          </w:p>
        </w:tc>
        <w:tc>
          <w:tcPr>
            <w:tcW w:w="1384" w:type="dxa"/>
          </w:tcPr>
          <w:p w14:paraId="56BB7BF6" w14:textId="77777777" w:rsidR="00122CEB" w:rsidRDefault="00122CEB">
            <w:pPr>
              <w:pStyle w:val="ConsPlusNormal"/>
              <w:jc w:val="right"/>
            </w:pPr>
            <w:r>
              <w:t>823217,8</w:t>
            </w:r>
          </w:p>
        </w:tc>
        <w:tc>
          <w:tcPr>
            <w:tcW w:w="1384" w:type="dxa"/>
          </w:tcPr>
          <w:p w14:paraId="718F6395" w14:textId="77777777" w:rsidR="00122CEB" w:rsidRDefault="00122CEB">
            <w:pPr>
              <w:pStyle w:val="ConsPlusNormal"/>
              <w:jc w:val="right"/>
            </w:pPr>
            <w:r>
              <w:t>1662685,4</w:t>
            </w:r>
          </w:p>
        </w:tc>
      </w:tr>
      <w:tr w:rsidR="00122CEB" w14:paraId="714518FC" w14:textId="77777777">
        <w:tc>
          <w:tcPr>
            <w:tcW w:w="1701" w:type="dxa"/>
          </w:tcPr>
          <w:p w14:paraId="14CB7364" w14:textId="77777777" w:rsidR="00122CEB" w:rsidRDefault="00122CEB">
            <w:pPr>
              <w:pStyle w:val="ConsPlusNormal"/>
              <w:jc w:val="center"/>
            </w:pPr>
            <w:r>
              <w:t>12 1 00 00000</w:t>
            </w:r>
          </w:p>
        </w:tc>
        <w:tc>
          <w:tcPr>
            <w:tcW w:w="484" w:type="dxa"/>
          </w:tcPr>
          <w:p w14:paraId="5C168B68" w14:textId="77777777" w:rsidR="00122CEB" w:rsidRDefault="00122CEB">
            <w:pPr>
              <w:pStyle w:val="ConsPlusNormal"/>
            </w:pPr>
          </w:p>
        </w:tc>
        <w:tc>
          <w:tcPr>
            <w:tcW w:w="3964" w:type="dxa"/>
          </w:tcPr>
          <w:p w14:paraId="67EF0AF1" w14:textId="77777777" w:rsidR="00122CEB" w:rsidRDefault="00122CEB">
            <w:pPr>
              <w:pStyle w:val="ConsPlusNormal"/>
            </w:pPr>
            <w:r>
              <w:t>Региональные проекты в рамках национальных проектов</w:t>
            </w:r>
          </w:p>
        </w:tc>
        <w:tc>
          <w:tcPr>
            <w:tcW w:w="1384" w:type="dxa"/>
          </w:tcPr>
          <w:p w14:paraId="5883AA8C" w14:textId="77777777" w:rsidR="00122CEB" w:rsidRDefault="00122CEB">
            <w:pPr>
              <w:pStyle w:val="ConsPlusNormal"/>
              <w:jc w:val="right"/>
            </w:pPr>
            <w:r>
              <w:t>10628,1</w:t>
            </w:r>
          </w:p>
        </w:tc>
        <w:tc>
          <w:tcPr>
            <w:tcW w:w="1384" w:type="dxa"/>
          </w:tcPr>
          <w:p w14:paraId="4E32A562" w14:textId="77777777" w:rsidR="00122CEB" w:rsidRDefault="00122CEB">
            <w:pPr>
              <w:pStyle w:val="ConsPlusNormal"/>
              <w:jc w:val="right"/>
            </w:pPr>
            <w:r>
              <w:t>0,0</w:t>
            </w:r>
          </w:p>
        </w:tc>
        <w:tc>
          <w:tcPr>
            <w:tcW w:w="1384" w:type="dxa"/>
          </w:tcPr>
          <w:p w14:paraId="07FF895B" w14:textId="77777777" w:rsidR="00122CEB" w:rsidRDefault="00122CEB">
            <w:pPr>
              <w:pStyle w:val="ConsPlusNormal"/>
              <w:jc w:val="right"/>
            </w:pPr>
            <w:r>
              <w:t>0,0</w:t>
            </w:r>
          </w:p>
        </w:tc>
      </w:tr>
      <w:tr w:rsidR="00122CEB" w14:paraId="2A09ED82" w14:textId="77777777">
        <w:tc>
          <w:tcPr>
            <w:tcW w:w="1701" w:type="dxa"/>
          </w:tcPr>
          <w:p w14:paraId="02DC6CD8" w14:textId="77777777" w:rsidR="00122CEB" w:rsidRDefault="00122CEB">
            <w:pPr>
              <w:pStyle w:val="ConsPlusNormal"/>
              <w:jc w:val="center"/>
            </w:pPr>
            <w:r>
              <w:t>12 1 E8 00000</w:t>
            </w:r>
          </w:p>
        </w:tc>
        <w:tc>
          <w:tcPr>
            <w:tcW w:w="484" w:type="dxa"/>
          </w:tcPr>
          <w:p w14:paraId="5D484028" w14:textId="77777777" w:rsidR="00122CEB" w:rsidRDefault="00122CEB">
            <w:pPr>
              <w:pStyle w:val="ConsPlusNormal"/>
            </w:pPr>
          </w:p>
        </w:tc>
        <w:tc>
          <w:tcPr>
            <w:tcW w:w="3964" w:type="dxa"/>
          </w:tcPr>
          <w:p w14:paraId="37D22663" w14:textId="77777777" w:rsidR="00122CEB" w:rsidRDefault="00122CEB">
            <w:pPr>
              <w:pStyle w:val="ConsPlusNormal"/>
            </w:pPr>
            <w:r>
              <w:t>Региональный проект "Социальная активность"</w:t>
            </w:r>
          </w:p>
        </w:tc>
        <w:tc>
          <w:tcPr>
            <w:tcW w:w="1384" w:type="dxa"/>
          </w:tcPr>
          <w:p w14:paraId="14176501" w14:textId="77777777" w:rsidR="00122CEB" w:rsidRDefault="00122CEB">
            <w:pPr>
              <w:pStyle w:val="ConsPlusNormal"/>
              <w:jc w:val="right"/>
            </w:pPr>
            <w:r>
              <w:t>10628,1</w:t>
            </w:r>
          </w:p>
        </w:tc>
        <w:tc>
          <w:tcPr>
            <w:tcW w:w="1384" w:type="dxa"/>
          </w:tcPr>
          <w:p w14:paraId="608AA450" w14:textId="77777777" w:rsidR="00122CEB" w:rsidRDefault="00122CEB">
            <w:pPr>
              <w:pStyle w:val="ConsPlusNormal"/>
              <w:jc w:val="right"/>
            </w:pPr>
            <w:r>
              <w:t>0,0</w:t>
            </w:r>
          </w:p>
        </w:tc>
        <w:tc>
          <w:tcPr>
            <w:tcW w:w="1384" w:type="dxa"/>
          </w:tcPr>
          <w:p w14:paraId="41CE7FCF" w14:textId="77777777" w:rsidR="00122CEB" w:rsidRDefault="00122CEB">
            <w:pPr>
              <w:pStyle w:val="ConsPlusNormal"/>
              <w:jc w:val="right"/>
            </w:pPr>
            <w:r>
              <w:t>0,0</w:t>
            </w:r>
          </w:p>
        </w:tc>
      </w:tr>
      <w:tr w:rsidR="00122CEB" w14:paraId="3234F9B4" w14:textId="77777777">
        <w:tc>
          <w:tcPr>
            <w:tcW w:w="1701" w:type="dxa"/>
          </w:tcPr>
          <w:p w14:paraId="59E96EBD" w14:textId="77777777" w:rsidR="00122CEB" w:rsidRDefault="00122CEB">
            <w:pPr>
              <w:pStyle w:val="ConsPlusNormal"/>
              <w:jc w:val="center"/>
            </w:pPr>
            <w:r>
              <w:t>12 1 E8 54120</w:t>
            </w:r>
          </w:p>
        </w:tc>
        <w:tc>
          <w:tcPr>
            <w:tcW w:w="484" w:type="dxa"/>
          </w:tcPr>
          <w:p w14:paraId="6B4A32AE" w14:textId="77777777" w:rsidR="00122CEB" w:rsidRDefault="00122CEB">
            <w:pPr>
              <w:pStyle w:val="ConsPlusNormal"/>
            </w:pPr>
          </w:p>
        </w:tc>
        <w:tc>
          <w:tcPr>
            <w:tcW w:w="3964" w:type="dxa"/>
          </w:tcPr>
          <w:p w14:paraId="18873E3D" w14:textId="77777777" w:rsidR="00122CEB" w:rsidRDefault="00122CEB">
            <w:pPr>
              <w:pStyle w:val="ConsPlusNormal"/>
            </w:pPr>
            <w:r>
              <w:t>Субсидии некоммерческой организации - фонду "Фонд грантов губернатора Пермского края"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384" w:type="dxa"/>
          </w:tcPr>
          <w:p w14:paraId="176B7BE9" w14:textId="77777777" w:rsidR="00122CEB" w:rsidRDefault="00122CEB">
            <w:pPr>
              <w:pStyle w:val="ConsPlusNormal"/>
              <w:jc w:val="right"/>
            </w:pPr>
            <w:r>
              <w:t>10628,1</w:t>
            </w:r>
          </w:p>
        </w:tc>
        <w:tc>
          <w:tcPr>
            <w:tcW w:w="1384" w:type="dxa"/>
          </w:tcPr>
          <w:p w14:paraId="117D53A4" w14:textId="77777777" w:rsidR="00122CEB" w:rsidRDefault="00122CEB">
            <w:pPr>
              <w:pStyle w:val="ConsPlusNormal"/>
              <w:jc w:val="right"/>
            </w:pPr>
            <w:r>
              <w:t>0,0</w:t>
            </w:r>
          </w:p>
        </w:tc>
        <w:tc>
          <w:tcPr>
            <w:tcW w:w="1384" w:type="dxa"/>
          </w:tcPr>
          <w:p w14:paraId="0FFE84AF" w14:textId="77777777" w:rsidR="00122CEB" w:rsidRDefault="00122CEB">
            <w:pPr>
              <w:pStyle w:val="ConsPlusNormal"/>
              <w:jc w:val="right"/>
            </w:pPr>
            <w:r>
              <w:t>0,0</w:t>
            </w:r>
          </w:p>
        </w:tc>
      </w:tr>
      <w:tr w:rsidR="00122CEB" w14:paraId="5C5EE252" w14:textId="77777777">
        <w:tc>
          <w:tcPr>
            <w:tcW w:w="1701" w:type="dxa"/>
          </w:tcPr>
          <w:p w14:paraId="355C36D9" w14:textId="77777777" w:rsidR="00122CEB" w:rsidRDefault="00122CEB">
            <w:pPr>
              <w:pStyle w:val="ConsPlusNormal"/>
              <w:jc w:val="center"/>
            </w:pPr>
            <w:r>
              <w:t>12 1 E8 54120</w:t>
            </w:r>
          </w:p>
        </w:tc>
        <w:tc>
          <w:tcPr>
            <w:tcW w:w="484" w:type="dxa"/>
          </w:tcPr>
          <w:p w14:paraId="2DB0EF1C" w14:textId="77777777" w:rsidR="00122CEB" w:rsidRDefault="00122CEB">
            <w:pPr>
              <w:pStyle w:val="ConsPlusNormal"/>
              <w:jc w:val="center"/>
            </w:pPr>
            <w:r>
              <w:t>600</w:t>
            </w:r>
          </w:p>
        </w:tc>
        <w:tc>
          <w:tcPr>
            <w:tcW w:w="3964" w:type="dxa"/>
          </w:tcPr>
          <w:p w14:paraId="77D1DB9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8E10DB6" w14:textId="77777777" w:rsidR="00122CEB" w:rsidRDefault="00122CEB">
            <w:pPr>
              <w:pStyle w:val="ConsPlusNormal"/>
              <w:jc w:val="right"/>
            </w:pPr>
            <w:r>
              <w:t>10628,1</w:t>
            </w:r>
          </w:p>
        </w:tc>
        <w:tc>
          <w:tcPr>
            <w:tcW w:w="1384" w:type="dxa"/>
          </w:tcPr>
          <w:p w14:paraId="7CD7D641" w14:textId="77777777" w:rsidR="00122CEB" w:rsidRDefault="00122CEB">
            <w:pPr>
              <w:pStyle w:val="ConsPlusNormal"/>
              <w:jc w:val="right"/>
            </w:pPr>
            <w:r>
              <w:t>0,0</w:t>
            </w:r>
          </w:p>
        </w:tc>
        <w:tc>
          <w:tcPr>
            <w:tcW w:w="1384" w:type="dxa"/>
          </w:tcPr>
          <w:p w14:paraId="7F438554" w14:textId="77777777" w:rsidR="00122CEB" w:rsidRDefault="00122CEB">
            <w:pPr>
              <w:pStyle w:val="ConsPlusNormal"/>
              <w:jc w:val="right"/>
            </w:pPr>
            <w:r>
              <w:t>0,0</w:t>
            </w:r>
          </w:p>
        </w:tc>
      </w:tr>
      <w:tr w:rsidR="00122CEB" w14:paraId="69E9F522" w14:textId="77777777">
        <w:tc>
          <w:tcPr>
            <w:tcW w:w="1701" w:type="dxa"/>
          </w:tcPr>
          <w:p w14:paraId="3F1D58E7" w14:textId="77777777" w:rsidR="00122CEB" w:rsidRDefault="00122CEB">
            <w:pPr>
              <w:pStyle w:val="ConsPlusNormal"/>
              <w:jc w:val="center"/>
            </w:pPr>
            <w:r>
              <w:t>12 2 00 00000</w:t>
            </w:r>
          </w:p>
        </w:tc>
        <w:tc>
          <w:tcPr>
            <w:tcW w:w="484" w:type="dxa"/>
          </w:tcPr>
          <w:p w14:paraId="63E86C15" w14:textId="77777777" w:rsidR="00122CEB" w:rsidRDefault="00122CEB">
            <w:pPr>
              <w:pStyle w:val="ConsPlusNormal"/>
            </w:pPr>
          </w:p>
        </w:tc>
        <w:tc>
          <w:tcPr>
            <w:tcW w:w="3964" w:type="dxa"/>
          </w:tcPr>
          <w:p w14:paraId="66875D7C" w14:textId="77777777" w:rsidR="00122CEB" w:rsidRDefault="00122CEB">
            <w:pPr>
              <w:pStyle w:val="ConsPlusNormal"/>
            </w:pPr>
            <w:r>
              <w:t>Региональные проекты</w:t>
            </w:r>
          </w:p>
        </w:tc>
        <w:tc>
          <w:tcPr>
            <w:tcW w:w="1384" w:type="dxa"/>
          </w:tcPr>
          <w:p w14:paraId="721A418D" w14:textId="77777777" w:rsidR="00122CEB" w:rsidRDefault="00122CEB">
            <w:pPr>
              <w:pStyle w:val="ConsPlusNormal"/>
              <w:jc w:val="right"/>
            </w:pPr>
            <w:r>
              <w:t>0,0</w:t>
            </w:r>
          </w:p>
        </w:tc>
        <w:tc>
          <w:tcPr>
            <w:tcW w:w="1384" w:type="dxa"/>
          </w:tcPr>
          <w:p w14:paraId="7451A073" w14:textId="77777777" w:rsidR="00122CEB" w:rsidRDefault="00122CEB">
            <w:pPr>
              <w:pStyle w:val="ConsPlusNormal"/>
              <w:jc w:val="right"/>
            </w:pPr>
            <w:r>
              <w:t>40000,0</w:t>
            </w:r>
          </w:p>
        </w:tc>
        <w:tc>
          <w:tcPr>
            <w:tcW w:w="1384" w:type="dxa"/>
          </w:tcPr>
          <w:p w14:paraId="7A856112" w14:textId="77777777" w:rsidR="00122CEB" w:rsidRDefault="00122CEB">
            <w:pPr>
              <w:pStyle w:val="ConsPlusNormal"/>
              <w:jc w:val="right"/>
            </w:pPr>
            <w:r>
              <w:t>878964,2</w:t>
            </w:r>
          </w:p>
        </w:tc>
      </w:tr>
      <w:tr w:rsidR="00122CEB" w14:paraId="1F99DC9D" w14:textId="77777777">
        <w:tc>
          <w:tcPr>
            <w:tcW w:w="1701" w:type="dxa"/>
          </w:tcPr>
          <w:p w14:paraId="4F6E1475" w14:textId="77777777" w:rsidR="00122CEB" w:rsidRDefault="00122CEB">
            <w:pPr>
              <w:pStyle w:val="ConsPlusNormal"/>
              <w:jc w:val="center"/>
            </w:pPr>
            <w:r>
              <w:t>12 2 01 00000</w:t>
            </w:r>
          </w:p>
        </w:tc>
        <w:tc>
          <w:tcPr>
            <w:tcW w:w="484" w:type="dxa"/>
          </w:tcPr>
          <w:p w14:paraId="4D13B70D" w14:textId="77777777" w:rsidR="00122CEB" w:rsidRDefault="00122CEB">
            <w:pPr>
              <w:pStyle w:val="ConsPlusNormal"/>
            </w:pPr>
          </w:p>
        </w:tc>
        <w:tc>
          <w:tcPr>
            <w:tcW w:w="3964" w:type="dxa"/>
          </w:tcPr>
          <w:p w14:paraId="086252CE" w14:textId="77777777" w:rsidR="00122CEB" w:rsidRDefault="00122CEB">
            <w:pPr>
              <w:pStyle w:val="ConsPlusNormal"/>
            </w:pPr>
            <w:r>
              <w:t>Региональный проект "Развитие инфраструктуры в сфере патриотического воспитания"</w:t>
            </w:r>
          </w:p>
        </w:tc>
        <w:tc>
          <w:tcPr>
            <w:tcW w:w="1384" w:type="dxa"/>
          </w:tcPr>
          <w:p w14:paraId="3F0F5D96" w14:textId="77777777" w:rsidR="00122CEB" w:rsidRDefault="00122CEB">
            <w:pPr>
              <w:pStyle w:val="ConsPlusNormal"/>
              <w:jc w:val="right"/>
            </w:pPr>
            <w:r>
              <w:t>0,0</w:t>
            </w:r>
          </w:p>
        </w:tc>
        <w:tc>
          <w:tcPr>
            <w:tcW w:w="1384" w:type="dxa"/>
          </w:tcPr>
          <w:p w14:paraId="4B861889" w14:textId="77777777" w:rsidR="00122CEB" w:rsidRDefault="00122CEB">
            <w:pPr>
              <w:pStyle w:val="ConsPlusNormal"/>
              <w:jc w:val="right"/>
            </w:pPr>
            <w:r>
              <w:t>40000,0</w:t>
            </w:r>
          </w:p>
        </w:tc>
        <w:tc>
          <w:tcPr>
            <w:tcW w:w="1384" w:type="dxa"/>
          </w:tcPr>
          <w:p w14:paraId="72681FD3" w14:textId="77777777" w:rsidR="00122CEB" w:rsidRDefault="00122CEB">
            <w:pPr>
              <w:pStyle w:val="ConsPlusNormal"/>
              <w:jc w:val="right"/>
            </w:pPr>
            <w:r>
              <w:t>878964,2</w:t>
            </w:r>
          </w:p>
        </w:tc>
      </w:tr>
      <w:tr w:rsidR="00122CEB" w14:paraId="638DC0E8" w14:textId="77777777">
        <w:tc>
          <w:tcPr>
            <w:tcW w:w="1701" w:type="dxa"/>
          </w:tcPr>
          <w:p w14:paraId="6CB1295B" w14:textId="77777777" w:rsidR="00122CEB" w:rsidRDefault="00122CEB">
            <w:pPr>
              <w:pStyle w:val="ConsPlusNormal"/>
              <w:jc w:val="center"/>
            </w:pPr>
            <w:r>
              <w:t>12 2 01 42000</w:t>
            </w:r>
          </w:p>
        </w:tc>
        <w:tc>
          <w:tcPr>
            <w:tcW w:w="484" w:type="dxa"/>
          </w:tcPr>
          <w:p w14:paraId="638C7C58" w14:textId="77777777" w:rsidR="00122CEB" w:rsidRDefault="00122CEB">
            <w:pPr>
              <w:pStyle w:val="ConsPlusNormal"/>
            </w:pPr>
          </w:p>
        </w:tc>
        <w:tc>
          <w:tcPr>
            <w:tcW w:w="3964" w:type="dxa"/>
          </w:tcPr>
          <w:p w14:paraId="1F8B3894" w14:textId="77777777" w:rsidR="00122CEB" w:rsidRDefault="00122CEB">
            <w:pPr>
              <w:pStyle w:val="ConsPlusNormal"/>
            </w:pPr>
            <w:r>
              <w:t xml:space="preserve">Строительство (реконструкция) </w:t>
            </w:r>
            <w:r>
              <w:lastRenderedPageBreak/>
              <w:t>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3B063BDD" w14:textId="77777777" w:rsidR="00122CEB" w:rsidRDefault="00122CEB">
            <w:pPr>
              <w:pStyle w:val="ConsPlusNormal"/>
              <w:jc w:val="right"/>
            </w:pPr>
            <w:r>
              <w:lastRenderedPageBreak/>
              <w:t>0,0</w:t>
            </w:r>
          </w:p>
        </w:tc>
        <w:tc>
          <w:tcPr>
            <w:tcW w:w="1384" w:type="dxa"/>
          </w:tcPr>
          <w:p w14:paraId="79336CAA" w14:textId="77777777" w:rsidR="00122CEB" w:rsidRDefault="00122CEB">
            <w:pPr>
              <w:pStyle w:val="ConsPlusNormal"/>
              <w:jc w:val="right"/>
            </w:pPr>
            <w:r>
              <w:t>40000,0</w:t>
            </w:r>
          </w:p>
        </w:tc>
        <w:tc>
          <w:tcPr>
            <w:tcW w:w="1384" w:type="dxa"/>
          </w:tcPr>
          <w:p w14:paraId="44DCBEBA" w14:textId="77777777" w:rsidR="00122CEB" w:rsidRDefault="00122CEB">
            <w:pPr>
              <w:pStyle w:val="ConsPlusNormal"/>
              <w:jc w:val="right"/>
            </w:pPr>
            <w:r>
              <w:t>878964,2</w:t>
            </w:r>
          </w:p>
        </w:tc>
      </w:tr>
      <w:tr w:rsidR="00122CEB" w14:paraId="13A5143F" w14:textId="77777777">
        <w:tc>
          <w:tcPr>
            <w:tcW w:w="1701" w:type="dxa"/>
          </w:tcPr>
          <w:p w14:paraId="502E6E3B" w14:textId="77777777" w:rsidR="00122CEB" w:rsidRDefault="00122CEB">
            <w:pPr>
              <w:pStyle w:val="ConsPlusNormal"/>
              <w:jc w:val="center"/>
            </w:pPr>
            <w:r>
              <w:t>12 2 01 42000</w:t>
            </w:r>
          </w:p>
        </w:tc>
        <w:tc>
          <w:tcPr>
            <w:tcW w:w="484" w:type="dxa"/>
          </w:tcPr>
          <w:p w14:paraId="2047A121" w14:textId="77777777" w:rsidR="00122CEB" w:rsidRDefault="00122CEB">
            <w:pPr>
              <w:pStyle w:val="ConsPlusNormal"/>
              <w:jc w:val="center"/>
            </w:pPr>
            <w:r>
              <w:t>400</w:t>
            </w:r>
          </w:p>
        </w:tc>
        <w:tc>
          <w:tcPr>
            <w:tcW w:w="3964" w:type="dxa"/>
          </w:tcPr>
          <w:p w14:paraId="76FD44B4"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6D41A5CC" w14:textId="77777777" w:rsidR="00122CEB" w:rsidRDefault="00122CEB">
            <w:pPr>
              <w:pStyle w:val="ConsPlusNormal"/>
              <w:jc w:val="right"/>
            </w:pPr>
            <w:r>
              <w:t>0,0</w:t>
            </w:r>
          </w:p>
        </w:tc>
        <w:tc>
          <w:tcPr>
            <w:tcW w:w="1384" w:type="dxa"/>
          </w:tcPr>
          <w:p w14:paraId="0A827F6B" w14:textId="77777777" w:rsidR="00122CEB" w:rsidRDefault="00122CEB">
            <w:pPr>
              <w:pStyle w:val="ConsPlusNormal"/>
              <w:jc w:val="right"/>
            </w:pPr>
            <w:r>
              <w:t>40000,0</w:t>
            </w:r>
          </w:p>
        </w:tc>
        <w:tc>
          <w:tcPr>
            <w:tcW w:w="1384" w:type="dxa"/>
          </w:tcPr>
          <w:p w14:paraId="4B5EEC89" w14:textId="77777777" w:rsidR="00122CEB" w:rsidRDefault="00122CEB">
            <w:pPr>
              <w:pStyle w:val="ConsPlusNormal"/>
              <w:jc w:val="right"/>
            </w:pPr>
            <w:r>
              <w:t>878964,2</w:t>
            </w:r>
          </w:p>
        </w:tc>
      </w:tr>
      <w:tr w:rsidR="00122CEB" w14:paraId="11495FC3" w14:textId="77777777">
        <w:tc>
          <w:tcPr>
            <w:tcW w:w="1701" w:type="dxa"/>
          </w:tcPr>
          <w:p w14:paraId="3F066B83" w14:textId="77777777" w:rsidR="00122CEB" w:rsidRDefault="00122CEB">
            <w:pPr>
              <w:pStyle w:val="ConsPlusNormal"/>
              <w:jc w:val="center"/>
            </w:pPr>
            <w:r>
              <w:t>12 3 00 00000</w:t>
            </w:r>
          </w:p>
        </w:tc>
        <w:tc>
          <w:tcPr>
            <w:tcW w:w="484" w:type="dxa"/>
          </w:tcPr>
          <w:p w14:paraId="74574406" w14:textId="77777777" w:rsidR="00122CEB" w:rsidRDefault="00122CEB">
            <w:pPr>
              <w:pStyle w:val="ConsPlusNormal"/>
            </w:pPr>
          </w:p>
        </w:tc>
        <w:tc>
          <w:tcPr>
            <w:tcW w:w="3964" w:type="dxa"/>
          </w:tcPr>
          <w:p w14:paraId="52D9864D" w14:textId="77777777" w:rsidR="00122CEB" w:rsidRDefault="00122CEB">
            <w:pPr>
              <w:pStyle w:val="ConsPlusNormal"/>
            </w:pPr>
            <w:r>
              <w:t>Комплексы процессных мероприятий</w:t>
            </w:r>
          </w:p>
        </w:tc>
        <w:tc>
          <w:tcPr>
            <w:tcW w:w="1384" w:type="dxa"/>
          </w:tcPr>
          <w:p w14:paraId="7E021601" w14:textId="77777777" w:rsidR="00122CEB" w:rsidRDefault="00122CEB">
            <w:pPr>
              <w:pStyle w:val="ConsPlusNormal"/>
              <w:jc w:val="right"/>
            </w:pPr>
            <w:r>
              <w:t>938800,5</w:t>
            </w:r>
          </w:p>
        </w:tc>
        <w:tc>
          <w:tcPr>
            <w:tcW w:w="1384" w:type="dxa"/>
          </w:tcPr>
          <w:p w14:paraId="311322FE" w14:textId="77777777" w:rsidR="00122CEB" w:rsidRDefault="00122CEB">
            <w:pPr>
              <w:pStyle w:val="ConsPlusNormal"/>
              <w:jc w:val="right"/>
            </w:pPr>
            <w:r>
              <w:t>783217,8</w:t>
            </w:r>
          </w:p>
        </w:tc>
        <w:tc>
          <w:tcPr>
            <w:tcW w:w="1384" w:type="dxa"/>
          </w:tcPr>
          <w:p w14:paraId="46324337" w14:textId="77777777" w:rsidR="00122CEB" w:rsidRDefault="00122CEB">
            <w:pPr>
              <w:pStyle w:val="ConsPlusNormal"/>
              <w:jc w:val="right"/>
            </w:pPr>
            <w:r>
              <w:t>783721,2</w:t>
            </w:r>
          </w:p>
        </w:tc>
      </w:tr>
      <w:tr w:rsidR="00122CEB" w14:paraId="09DA4D18" w14:textId="77777777">
        <w:tc>
          <w:tcPr>
            <w:tcW w:w="1701" w:type="dxa"/>
          </w:tcPr>
          <w:p w14:paraId="46EB79F5" w14:textId="77777777" w:rsidR="00122CEB" w:rsidRDefault="00122CEB">
            <w:pPr>
              <w:pStyle w:val="ConsPlusNormal"/>
              <w:jc w:val="center"/>
            </w:pPr>
            <w:r>
              <w:t>12 3 01 00000</w:t>
            </w:r>
          </w:p>
        </w:tc>
        <w:tc>
          <w:tcPr>
            <w:tcW w:w="484" w:type="dxa"/>
          </w:tcPr>
          <w:p w14:paraId="52B275BC" w14:textId="77777777" w:rsidR="00122CEB" w:rsidRDefault="00122CEB">
            <w:pPr>
              <w:pStyle w:val="ConsPlusNormal"/>
            </w:pPr>
          </w:p>
        </w:tc>
        <w:tc>
          <w:tcPr>
            <w:tcW w:w="3964" w:type="dxa"/>
          </w:tcPr>
          <w:p w14:paraId="235B7CF3" w14:textId="77777777" w:rsidR="00122CEB" w:rsidRDefault="00122CEB">
            <w:pPr>
              <w:pStyle w:val="ConsPlusNormal"/>
            </w:pPr>
            <w: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Пермского края"</w:t>
            </w:r>
          </w:p>
        </w:tc>
        <w:tc>
          <w:tcPr>
            <w:tcW w:w="1384" w:type="dxa"/>
          </w:tcPr>
          <w:p w14:paraId="07D52CFB" w14:textId="77777777" w:rsidR="00122CEB" w:rsidRDefault="00122CEB">
            <w:pPr>
              <w:pStyle w:val="ConsPlusNormal"/>
              <w:jc w:val="right"/>
            </w:pPr>
            <w:r>
              <w:t>168972,1</w:t>
            </w:r>
          </w:p>
        </w:tc>
        <w:tc>
          <w:tcPr>
            <w:tcW w:w="1384" w:type="dxa"/>
          </w:tcPr>
          <w:p w14:paraId="182B3D3A" w14:textId="77777777" w:rsidR="00122CEB" w:rsidRDefault="00122CEB">
            <w:pPr>
              <w:pStyle w:val="ConsPlusNormal"/>
              <w:jc w:val="right"/>
            </w:pPr>
            <w:r>
              <w:t>49382,8</w:t>
            </w:r>
          </w:p>
        </w:tc>
        <w:tc>
          <w:tcPr>
            <w:tcW w:w="1384" w:type="dxa"/>
          </w:tcPr>
          <w:p w14:paraId="4DD89BB5" w14:textId="77777777" w:rsidR="00122CEB" w:rsidRDefault="00122CEB">
            <w:pPr>
              <w:pStyle w:val="ConsPlusNormal"/>
              <w:jc w:val="right"/>
            </w:pPr>
            <w:r>
              <w:t>49382,8</w:t>
            </w:r>
          </w:p>
        </w:tc>
      </w:tr>
      <w:tr w:rsidR="00122CEB" w14:paraId="40EB9143" w14:textId="77777777">
        <w:tc>
          <w:tcPr>
            <w:tcW w:w="1701" w:type="dxa"/>
          </w:tcPr>
          <w:p w14:paraId="16CC3922" w14:textId="77777777" w:rsidR="00122CEB" w:rsidRDefault="00122CEB">
            <w:pPr>
              <w:pStyle w:val="ConsPlusNormal"/>
              <w:jc w:val="center"/>
            </w:pPr>
            <w:r>
              <w:t>12 3 01 00110</w:t>
            </w:r>
          </w:p>
        </w:tc>
        <w:tc>
          <w:tcPr>
            <w:tcW w:w="484" w:type="dxa"/>
          </w:tcPr>
          <w:p w14:paraId="33B895A9" w14:textId="77777777" w:rsidR="00122CEB" w:rsidRDefault="00122CEB">
            <w:pPr>
              <w:pStyle w:val="ConsPlusNormal"/>
            </w:pPr>
          </w:p>
        </w:tc>
        <w:tc>
          <w:tcPr>
            <w:tcW w:w="3964" w:type="dxa"/>
          </w:tcPr>
          <w:p w14:paraId="4B5232BC"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B7134EF" w14:textId="77777777" w:rsidR="00122CEB" w:rsidRDefault="00122CEB">
            <w:pPr>
              <w:pStyle w:val="ConsPlusNormal"/>
              <w:jc w:val="right"/>
            </w:pPr>
            <w:r>
              <w:t>27597,5</w:t>
            </w:r>
          </w:p>
        </w:tc>
        <w:tc>
          <w:tcPr>
            <w:tcW w:w="1384" w:type="dxa"/>
          </w:tcPr>
          <w:p w14:paraId="3108781C" w14:textId="77777777" w:rsidR="00122CEB" w:rsidRDefault="00122CEB">
            <w:pPr>
              <w:pStyle w:val="ConsPlusNormal"/>
              <w:jc w:val="right"/>
            </w:pPr>
            <w:r>
              <w:t>26158,2</w:t>
            </w:r>
          </w:p>
        </w:tc>
        <w:tc>
          <w:tcPr>
            <w:tcW w:w="1384" w:type="dxa"/>
          </w:tcPr>
          <w:p w14:paraId="2CF4A85C" w14:textId="77777777" w:rsidR="00122CEB" w:rsidRDefault="00122CEB">
            <w:pPr>
              <w:pStyle w:val="ConsPlusNormal"/>
              <w:jc w:val="right"/>
            </w:pPr>
            <w:r>
              <w:t>26158,2</w:t>
            </w:r>
          </w:p>
        </w:tc>
      </w:tr>
      <w:tr w:rsidR="00122CEB" w14:paraId="055F8297" w14:textId="77777777">
        <w:tc>
          <w:tcPr>
            <w:tcW w:w="1701" w:type="dxa"/>
          </w:tcPr>
          <w:p w14:paraId="283087E4" w14:textId="77777777" w:rsidR="00122CEB" w:rsidRDefault="00122CEB">
            <w:pPr>
              <w:pStyle w:val="ConsPlusNormal"/>
              <w:jc w:val="center"/>
            </w:pPr>
            <w:r>
              <w:t>12 3 01 00110</w:t>
            </w:r>
          </w:p>
        </w:tc>
        <w:tc>
          <w:tcPr>
            <w:tcW w:w="484" w:type="dxa"/>
          </w:tcPr>
          <w:p w14:paraId="68D9F36B" w14:textId="77777777" w:rsidR="00122CEB" w:rsidRDefault="00122CEB">
            <w:pPr>
              <w:pStyle w:val="ConsPlusNormal"/>
              <w:jc w:val="center"/>
            </w:pPr>
            <w:r>
              <w:t>600</w:t>
            </w:r>
          </w:p>
        </w:tc>
        <w:tc>
          <w:tcPr>
            <w:tcW w:w="3964" w:type="dxa"/>
          </w:tcPr>
          <w:p w14:paraId="0C5C358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87F285B" w14:textId="77777777" w:rsidR="00122CEB" w:rsidRDefault="00122CEB">
            <w:pPr>
              <w:pStyle w:val="ConsPlusNormal"/>
              <w:jc w:val="right"/>
            </w:pPr>
            <w:r>
              <w:t>27597,5</w:t>
            </w:r>
          </w:p>
        </w:tc>
        <w:tc>
          <w:tcPr>
            <w:tcW w:w="1384" w:type="dxa"/>
          </w:tcPr>
          <w:p w14:paraId="513C057F" w14:textId="77777777" w:rsidR="00122CEB" w:rsidRDefault="00122CEB">
            <w:pPr>
              <w:pStyle w:val="ConsPlusNormal"/>
              <w:jc w:val="right"/>
            </w:pPr>
            <w:r>
              <w:t>26158,2</w:t>
            </w:r>
          </w:p>
        </w:tc>
        <w:tc>
          <w:tcPr>
            <w:tcW w:w="1384" w:type="dxa"/>
          </w:tcPr>
          <w:p w14:paraId="06ABBC32" w14:textId="77777777" w:rsidR="00122CEB" w:rsidRDefault="00122CEB">
            <w:pPr>
              <w:pStyle w:val="ConsPlusNormal"/>
              <w:jc w:val="right"/>
            </w:pPr>
            <w:r>
              <w:t>26158,2</w:t>
            </w:r>
          </w:p>
        </w:tc>
      </w:tr>
      <w:tr w:rsidR="00122CEB" w14:paraId="392E4D31" w14:textId="77777777">
        <w:tc>
          <w:tcPr>
            <w:tcW w:w="1701" w:type="dxa"/>
          </w:tcPr>
          <w:p w14:paraId="3C2185B7" w14:textId="77777777" w:rsidR="00122CEB" w:rsidRDefault="00122CEB">
            <w:pPr>
              <w:pStyle w:val="ConsPlusNormal"/>
              <w:jc w:val="center"/>
            </w:pPr>
            <w:r>
              <w:t>12 3 01 2В010</w:t>
            </w:r>
          </w:p>
        </w:tc>
        <w:tc>
          <w:tcPr>
            <w:tcW w:w="484" w:type="dxa"/>
          </w:tcPr>
          <w:p w14:paraId="6D13936C" w14:textId="77777777" w:rsidR="00122CEB" w:rsidRDefault="00122CEB">
            <w:pPr>
              <w:pStyle w:val="ConsPlusNormal"/>
            </w:pPr>
          </w:p>
        </w:tc>
        <w:tc>
          <w:tcPr>
            <w:tcW w:w="3964" w:type="dxa"/>
          </w:tcPr>
          <w:p w14:paraId="230B7D30" w14:textId="77777777" w:rsidR="00122CEB" w:rsidRDefault="00122CEB">
            <w:pPr>
              <w:pStyle w:val="ConsPlusNormal"/>
            </w:pPr>
            <w:r>
              <w:t>Поддержка и развитие деятельности национальных общественных объединений, содействие социальной адаптации этнических мигрантов, организация и проведение этнокультурных мероприятий</w:t>
            </w:r>
          </w:p>
        </w:tc>
        <w:tc>
          <w:tcPr>
            <w:tcW w:w="1384" w:type="dxa"/>
          </w:tcPr>
          <w:p w14:paraId="0ACE6418" w14:textId="77777777" w:rsidR="00122CEB" w:rsidRDefault="00122CEB">
            <w:pPr>
              <w:pStyle w:val="ConsPlusNormal"/>
              <w:jc w:val="right"/>
            </w:pPr>
            <w:r>
              <w:t>127568,4</w:t>
            </w:r>
          </w:p>
        </w:tc>
        <w:tc>
          <w:tcPr>
            <w:tcW w:w="1384" w:type="dxa"/>
          </w:tcPr>
          <w:p w14:paraId="2AE2B567" w14:textId="77777777" w:rsidR="00122CEB" w:rsidRDefault="00122CEB">
            <w:pPr>
              <w:pStyle w:val="ConsPlusNormal"/>
              <w:jc w:val="right"/>
            </w:pPr>
            <w:r>
              <w:t>9418,4</w:t>
            </w:r>
          </w:p>
        </w:tc>
        <w:tc>
          <w:tcPr>
            <w:tcW w:w="1384" w:type="dxa"/>
          </w:tcPr>
          <w:p w14:paraId="5655EB3C" w14:textId="77777777" w:rsidR="00122CEB" w:rsidRDefault="00122CEB">
            <w:pPr>
              <w:pStyle w:val="ConsPlusNormal"/>
              <w:jc w:val="right"/>
            </w:pPr>
            <w:r>
              <w:t>9418,4</w:t>
            </w:r>
          </w:p>
        </w:tc>
      </w:tr>
      <w:tr w:rsidR="00122CEB" w14:paraId="7ED197D5" w14:textId="77777777">
        <w:tc>
          <w:tcPr>
            <w:tcW w:w="1701" w:type="dxa"/>
          </w:tcPr>
          <w:p w14:paraId="405415F6" w14:textId="77777777" w:rsidR="00122CEB" w:rsidRDefault="00122CEB">
            <w:pPr>
              <w:pStyle w:val="ConsPlusNormal"/>
              <w:jc w:val="center"/>
            </w:pPr>
            <w:r>
              <w:lastRenderedPageBreak/>
              <w:t>12 3 01 2В010</w:t>
            </w:r>
          </w:p>
        </w:tc>
        <w:tc>
          <w:tcPr>
            <w:tcW w:w="484" w:type="dxa"/>
          </w:tcPr>
          <w:p w14:paraId="74DB4AF1" w14:textId="77777777" w:rsidR="00122CEB" w:rsidRDefault="00122CEB">
            <w:pPr>
              <w:pStyle w:val="ConsPlusNormal"/>
              <w:jc w:val="center"/>
            </w:pPr>
            <w:r>
              <w:t>600</w:t>
            </w:r>
          </w:p>
        </w:tc>
        <w:tc>
          <w:tcPr>
            <w:tcW w:w="3964" w:type="dxa"/>
          </w:tcPr>
          <w:p w14:paraId="1BD6F1D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007B8EB" w14:textId="77777777" w:rsidR="00122CEB" w:rsidRDefault="00122CEB">
            <w:pPr>
              <w:pStyle w:val="ConsPlusNormal"/>
              <w:jc w:val="right"/>
            </w:pPr>
            <w:r>
              <w:t>127568,4</w:t>
            </w:r>
          </w:p>
        </w:tc>
        <w:tc>
          <w:tcPr>
            <w:tcW w:w="1384" w:type="dxa"/>
          </w:tcPr>
          <w:p w14:paraId="634DC89D" w14:textId="77777777" w:rsidR="00122CEB" w:rsidRDefault="00122CEB">
            <w:pPr>
              <w:pStyle w:val="ConsPlusNormal"/>
              <w:jc w:val="right"/>
            </w:pPr>
            <w:r>
              <w:t>9418,4</w:t>
            </w:r>
          </w:p>
        </w:tc>
        <w:tc>
          <w:tcPr>
            <w:tcW w:w="1384" w:type="dxa"/>
          </w:tcPr>
          <w:p w14:paraId="3A16268C" w14:textId="77777777" w:rsidR="00122CEB" w:rsidRDefault="00122CEB">
            <w:pPr>
              <w:pStyle w:val="ConsPlusNormal"/>
              <w:jc w:val="right"/>
            </w:pPr>
            <w:r>
              <w:t>9418,4</w:t>
            </w:r>
          </w:p>
        </w:tc>
      </w:tr>
      <w:tr w:rsidR="00122CEB" w14:paraId="3B5D1426" w14:textId="77777777">
        <w:tc>
          <w:tcPr>
            <w:tcW w:w="1701" w:type="dxa"/>
          </w:tcPr>
          <w:p w14:paraId="49BAB174" w14:textId="77777777" w:rsidR="00122CEB" w:rsidRDefault="00122CEB">
            <w:pPr>
              <w:pStyle w:val="ConsPlusNormal"/>
              <w:jc w:val="center"/>
            </w:pPr>
            <w:r>
              <w:t>12 3 01 2В020</w:t>
            </w:r>
          </w:p>
        </w:tc>
        <w:tc>
          <w:tcPr>
            <w:tcW w:w="484" w:type="dxa"/>
          </w:tcPr>
          <w:p w14:paraId="1A367859" w14:textId="77777777" w:rsidR="00122CEB" w:rsidRDefault="00122CEB">
            <w:pPr>
              <w:pStyle w:val="ConsPlusNormal"/>
            </w:pPr>
          </w:p>
        </w:tc>
        <w:tc>
          <w:tcPr>
            <w:tcW w:w="3964" w:type="dxa"/>
          </w:tcPr>
          <w:p w14:paraId="36B3B391" w14:textId="77777777" w:rsidR="00122CEB" w:rsidRDefault="00122CEB">
            <w:pPr>
              <w:pStyle w:val="ConsPlusNormal"/>
            </w:pPr>
            <w:r>
              <w:t>Развитие национального книгоиздания, поддержка и развитие национальных СМИ</w:t>
            </w:r>
          </w:p>
        </w:tc>
        <w:tc>
          <w:tcPr>
            <w:tcW w:w="1384" w:type="dxa"/>
          </w:tcPr>
          <w:p w14:paraId="26FC9539" w14:textId="77777777" w:rsidR="00122CEB" w:rsidRDefault="00122CEB">
            <w:pPr>
              <w:pStyle w:val="ConsPlusNormal"/>
              <w:jc w:val="right"/>
            </w:pPr>
            <w:r>
              <w:t>4784,2</w:t>
            </w:r>
          </w:p>
        </w:tc>
        <w:tc>
          <w:tcPr>
            <w:tcW w:w="1384" w:type="dxa"/>
          </w:tcPr>
          <w:p w14:paraId="42F5737D" w14:textId="77777777" w:rsidR="00122CEB" w:rsidRDefault="00122CEB">
            <w:pPr>
              <w:pStyle w:val="ConsPlusNormal"/>
              <w:jc w:val="right"/>
            </w:pPr>
            <w:r>
              <w:t>4784,2</w:t>
            </w:r>
          </w:p>
        </w:tc>
        <w:tc>
          <w:tcPr>
            <w:tcW w:w="1384" w:type="dxa"/>
          </w:tcPr>
          <w:p w14:paraId="5D5C5CB3" w14:textId="77777777" w:rsidR="00122CEB" w:rsidRDefault="00122CEB">
            <w:pPr>
              <w:pStyle w:val="ConsPlusNormal"/>
              <w:jc w:val="right"/>
            </w:pPr>
            <w:r>
              <w:t>4784,2</w:t>
            </w:r>
          </w:p>
        </w:tc>
      </w:tr>
      <w:tr w:rsidR="00122CEB" w14:paraId="07F22A68" w14:textId="77777777">
        <w:tc>
          <w:tcPr>
            <w:tcW w:w="1701" w:type="dxa"/>
          </w:tcPr>
          <w:p w14:paraId="7CDAB677" w14:textId="77777777" w:rsidR="00122CEB" w:rsidRDefault="00122CEB">
            <w:pPr>
              <w:pStyle w:val="ConsPlusNormal"/>
              <w:jc w:val="center"/>
            </w:pPr>
            <w:r>
              <w:t>12 3 01 2В020</w:t>
            </w:r>
          </w:p>
        </w:tc>
        <w:tc>
          <w:tcPr>
            <w:tcW w:w="484" w:type="dxa"/>
          </w:tcPr>
          <w:p w14:paraId="6D96EA10" w14:textId="77777777" w:rsidR="00122CEB" w:rsidRDefault="00122CEB">
            <w:pPr>
              <w:pStyle w:val="ConsPlusNormal"/>
              <w:jc w:val="center"/>
            </w:pPr>
            <w:r>
              <w:t>200</w:t>
            </w:r>
          </w:p>
        </w:tc>
        <w:tc>
          <w:tcPr>
            <w:tcW w:w="3964" w:type="dxa"/>
          </w:tcPr>
          <w:p w14:paraId="519E6B5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587AD82" w14:textId="77777777" w:rsidR="00122CEB" w:rsidRDefault="00122CEB">
            <w:pPr>
              <w:pStyle w:val="ConsPlusNormal"/>
              <w:jc w:val="right"/>
            </w:pPr>
            <w:r>
              <w:t>2228,7</w:t>
            </w:r>
          </w:p>
        </w:tc>
        <w:tc>
          <w:tcPr>
            <w:tcW w:w="1384" w:type="dxa"/>
          </w:tcPr>
          <w:p w14:paraId="01183F14" w14:textId="77777777" w:rsidR="00122CEB" w:rsidRDefault="00122CEB">
            <w:pPr>
              <w:pStyle w:val="ConsPlusNormal"/>
              <w:jc w:val="right"/>
            </w:pPr>
            <w:r>
              <w:t>2228,7</w:t>
            </w:r>
          </w:p>
        </w:tc>
        <w:tc>
          <w:tcPr>
            <w:tcW w:w="1384" w:type="dxa"/>
          </w:tcPr>
          <w:p w14:paraId="1A38967E" w14:textId="77777777" w:rsidR="00122CEB" w:rsidRDefault="00122CEB">
            <w:pPr>
              <w:pStyle w:val="ConsPlusNormal"/>
              <w:jc w:val="right"/>
            </w:pPr>
            <w:r>
              <w:t>2228,7</w:t>
            </w:r>
          </w:p>
        </w:tc>
      </w:tr>
      <w:tr w:rsidR="00122CEB" w14:paraId="7EE9DE49" w14:textId="77777777">
        <w:tc>
          <w:tcPr>
            <w:tcW w:w="1701" w:type="dxa"/>
          </w:tcPr>
          <w:p w14:paraId="70519376" w14:textId="77777777" w:rsidR="00122CEB" w:rsidRDefault="00122CEB">
            <w:pPr>
              <w:pStyle w:val="ConsPlusNormal"/>
              <w:jc w:val="center"/>
            </w:pPr>
            <w:r>
              <w:t>12 3 01 2В020</w:t>
            </w:r>
          </w:p>
        </w:tc>
        <w:tc>
          <w:tcPr>
            <w:tcW w:w="484" w:type="dxa"/>
          </w:tcPr>
          <w:p w14:paraId="0492F67E" w14:textId="77777777" w:rsidR="00122CEB" w:rsidRDefault="00122CEB">
            <w:pPr>
              <w:pStyle w:val="ConsPlusNormal"/>
              <w:jc w:val="center"/>
            </w:pPr>
            <w:r>
              <w:t>600</w:t>
            </w:r>
          </w:p>
        </w:tc>
        <w:tc>
          <w:tcPr>
            <w:tcW w:w="3964" w:type="dxa"/>
          </w:tcPr>
          <w:p w14:paraId="1506E8C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51C4207" w14:textId="77777777" w:rsidR="00122CEB" w:rsidRDefault="00122CEB">
            <w:pPr>
              <w:pStyle w:val="ConsPlusNormal"/>
              <w:jc w:val="right"/>
            </w:pPr>
            <w:r>
              <w:t>2555,5</w:t>
            </w:r>
          </w:p>
        </w:tc>
        <w:tc>
          <w:tcPr>
            <w:tcW w:w="1384" w:type="dxa"/>
          </w:tcPr>
          <w:p w14:paraId="681DE16E" w14:textId="77777777" w:rsidR="00122CEB" w:rsidRDefault="00122CEB">
            <w:pPr>
              <w:pStyle w:val="ConsPlusNormal"/>
              <w:jc w:val="right"/>
            </w:pPr>
            <w:r>
              <w:t>2555,5</w:t>
            </w:r>
          </w:p>
        </w:tc>
        <w:tc>
          <w:tcPr>
            <w:tcW w:w="1384" w:type="dxa"/>
          </w:tcPr>
          <w:p w14:paraId="5D5E1F76" w14:textId="77777777" w:rsidR="00122CEB" w:rsidRDefault="00122CEB">
            <w:pPr>
              <w:pStyle w:val="ConsPlusNormal"/>
              <w:jc w:val="right"/>
            </w:pPr>
            <w:r>
              <w:t>2555,5</w:t>
            </w:r>
          </w:p>
        </w:tc>
      </w:tr>
      <w:tr w:rsidR="00122CEB" w14:paraId="1263F092" w14:textId="77777777">
        <w:tc>
          <w:tcPr>
            <w:tcW w:w="1701" w:type="dxa"/>
          </w:tcPr>
          <w:p w14:paraId="6D01905A" w14:textId="77777777" w:rsidR="00122CEB" w:rsidRDefault="00122CEB">
            <w:pPr>
              <w:pStyle w:val="ConsPlusNormal"/>
              <w:jc w:val="center"/>
            </w:pPr>
            <w:r>
              <w:t>12 3 01 2В030</w:t>
            </w:r>
          </w:p>
        </w:tc>
        <w:tc>
          <w:tcPr>
            <w:tcW w:w="484" w:type="dxa"/>
          </w:tcPr>
          <w:p w14:paraId="700BB405" w14:textId="77777777" w:rsidR="00122CEB" w:rsidRDefault="00122CEB">
            <w:pPr>
              <w:pStyle w:val="ConsPlusNormal"/>
            </w:pPr>
          </w:p>
        </w:tc>
        <w:tc>
          <w:tcPr>
            <w:tcW w:w="3964" w:type="dxa"/>
          </w:tcPr>
          <w:p w14:paraId="0C06103E" w14:textId="77777777" w:rsidR="00122CEB" w:rsidRDefault="00122CEB">
            <w:pPr>
              <w:pStyle w:val="ConsPlusNormal"/>
            </w:pPr>
            <w:r>
              <w:t xml:space="preserve">Развитие позитивного межнационального взаимодействия, а также </w:t>
            </w:r>
            <w:proofErr w:type="spellStart"/>
            <w:r>
              <w:t>внутриэтнических</w:t>
            </w:r>
            <w:proofErr w:type="spellEnd"/>
            <w:r>
              <w:t>, межрегиональных и международных связей</w:t>
            </w:r>
          </w:p>
        </w:tc>
        <w:tc>
          <w:tcPr>
            <w:tcW w:w="1384" w:type="dxa"/>
          </w:tcPr>
          <w:p w14:paraId="5FA9C7B4" w14:textId="77777777" w:rsidR="00122CEB" w:rsidRDefault="00122CEB">
            <w:pPr>
              <w:pStyle w:val="ConsPlusNormal"/>
              <w:jc w:val="right"/>
            </w:pPr>
            <w:r>
              <w:t>6647,0</w:t>
            </w:r>
          </w:p>
        </w:tc>
        <w:tc>
          <w:tcPr>
            <w:tcW w:w="1384" w:type="dxa"/>
          </w:tcPr>
          <w:p w14:paraId="0F5F328A" w14:textId="77777777" w:rsidR="00122CEB" w:rsidRDefault="00122CEB">
            <w:pPr>
              <w:pStyle w:val="ConsPlusNormal"/>
              <w:jc w:val="right"/>
            </w:pPr>
            <w:r>
              <w:t>6647,0</w:t>
            </w:r>
          </w:p>
        </w:tc>
        <w:tc>
          <w:tcPr>
            <w:tcW w:w="1384" w:type="dxa"/>
          </w:tcPr>
          <w:p w14:paraId="52228C0F" w14:textId="77777777" w:rsidR="00122CEB" w:rsidRDefault="00122CEB">
            <w:pPr>
              <w:pStyle w:val="ConsPlusNormal"/>
              <w:jc w:val="right"/>
            </w:pPr>
            <w:r>
              <w:t>6647,0</w:t>
            </w:r>
          </w:p>
        </w:tc>
      </w:tr>
      <w:tr w:rsidR="00122CEB" w14:paraId="3AFC7444" w14:textId="77777777">
        <w:tc>
          <w:tcPr>
            <w:tcW w:w="1701" w:type="dxa"/>
          </w:tcPr>
          <w:p w14:paraId="1F10D1B4" w14:textId="77777777" w:rsidR="00122CEB" w:rsidRDefault="00122CEB">
            <w:pPr>
              <w:pStyle w:val="ConsPlusNormal"/>
              <w:jc w:val="center"/>
            </w:pPr>
            <w:r>
              <w:t>12 3 01 2В030</w:t>
            </w:r>
          </w:p>
        </w:tc>
        <w:tc>
          <w:tcPr>
            <w:tcW w:w="484" w:type="dxa"/>
          </w:tcPr>
          <w:p w14:paraId="6349B6DD" w14:textId="77777777" w:rsidR="00122CEB" w:rsidRDefault="00122CEB">
            <w:pPr>
              <w:pStyle w:val="ConsPlusNormal"/>
              <w:jc w:val="center"/>
            </w:pPr>
            <w:r>
              <w:t>600</w:t>
            </w:r>
          </w:p>
        </w:tc>
        <w:tc>
          <w:tcPr>
            <w:tcW w:w="3964" w:type="dxa"/>
          </w:tcPr>
          <w:p w14:paraId="1DF9194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84B55DD" w14:textId="77777777" w:rsidR="00122CEB" w:rsidRDefault="00122CEB">
            <w:pPr>
              <w:pStyle w:val="ConsPlusNormal"/>
              <w:jc w:val="right"/>
            </w:pPr>
            <w:r>
              <w:t>6647,0</w:t>
            </w:r>
          </w:p>
        </w:tc>
        <w:tc>
          <w:tcPr>
            <w:tcW w:w="1384" w:type="dxa"/>
          </w:tcPr>
          <w:p w14:paraId="7D29EB67" w14:textId="77777777" w:rsidR="00122CEB" w:rsidRDefault="00122CEB">
            <w:pPr>
              <w:pStyle w:val="ConsPlusNormal"/>
              <w:jc w:val="right"/>
            </w:pPr>
            <w:r>
              <w:t>6647,0</w:t>
            </w:r>
          </w:p>
        </w:tc>
        <w:tc>
          <w:tcPr>
            <w:tcW w:w="1384" w:type="dxa"/>
          </w:tcPr>
          <w:p w14:paraId="4C38D2D1" w14:textId="77777777" w:rsidR="00122CEB" w:rsidRDefault="00122CEB">
            <w:pPr>
              <w:pStyle w:val="ConsPlusNormal"/>
              <w:jc w:val="right"/>
            </w:pPr>
            <w:r>
              <w:t>6647,0</w:t>
            </w:r>
          </w:p>
        </w:tc>
      </w:tr>
      <w:tr w:rsidR="00122CEB" w14:paraId="7647FE45" w14:textId="77777777">
        <w:tc>
          <w:tcPr>
            <w:tcW w:w="1701" w:type="dxa"/>
          </w:tcPr>
          <w:p w14:paraId="02053477" w14:textId="77777777" w:rsidR="00122CEB" w:rsidRDefault="00122CEB">
            <w:pPr>
              <w:pStyle w:val="ConsPlusNormal"/>
              <w:jc w:val="center"/>
            </w:pPr>
            <w:r>
              <w:t>12 3 01 2В050</w:t>
            </w:r>
          </w:p>
        </w:tc>
        <w:tc>
          <w:tcPr>
            <w:tcW w:w="484" w:type="dxa"/>
          </w:tcPr>
          <w:p w14:paraId="1CBA71F4" w14:textId="77777777" w:rsidR="00122CEB" w:rsidRDefault="00122CEB">
            <w:pPr>
              <w:pStyle w:val="ConsPlusNormal"/>
            </w:pPr>
          </w:p>
        </w:tc>
        <w:tc>
          <w:tcPr>
            <w:tcW w:w="3964" w:type="dxa"/>
          </w:tcPr>
          <w:p w14:paraId="37B26460" w14:textId="77777777" w:rsidR="00122CEB" w:rsidRDefault="00122CEB">
            <w:pPr>
              <w:pStyle w:val="ConsPlusNormal"/>
            </w:pPr>
            <w:r>
              <w:t>Проведение этнокультурных мероприятий в отношении коми-пермяцкого народа</w:t>
            </w:r>
          </w:p>
        </w:tc>
        <w:tc>
          <w:tcPr>
            <w:tcW w:w="1384" w:type="dxa"/>
          </w:tcPr>
          <w:p w14:paraId="51C19356" w14:textId="77777777" w:rsidR="00122CEB" w:rsidRDefault="00122CEB">
            <w:pPr>
              <w:pStyle w:val="ConsPlusNormal"/>
              <w:jc w:val="right"/>
            </w:pPr>
            <w:r>
              <w:t>2375,0</w:t>
            </w:r>
          </w:p>
        </w:tc>
        <w:tc>
          <w:tcPr>
            <w:tcW w:w="1384" w:type="dxa"/>
          </w:tcPr>
          <w:p w14:paraId="0A3E29A1" w14:textId="77777777" w:rsidR="00122CEB" w:rsidRDefault="00122CEB">
            <w:pPr>
              <w:pStyle w:val="ConsPlusNormal"/>
              <w:jc w:val="right"/>
            </w:pPr>
            <w:r>
              <w:t>2375,0</w:t>
            </w:r>
          </w:p>
        </w:tc>
        <w:tc>
          <w:tcPr>
            <w:tcW w:w="1384" w:type="dxa"/>
          </w:tcPr>
          <w:p w14:paraId="0DCFC1BC" w14:textId="77777777" w:rsidR="00122CEB" w:rsidRDefault="00122CEB">
            <w:pPr>
              <w:pStyle w:val="ConsPlusNormal"/>
              <w:jc w:val="right"/>
            </w:pPr>
            <w:r>
              <w:t>2375,0</w:t>
            </w:r>
          </w:p>
        </w:tc>
      </w:tr>
      <w:tr w:rsidR="00122CEB" w14:paraId="5277AC67" w14:textId="77777777">
        <w:tc>
          <w:tcPr>
            <w:tcW w:w="1701" w:type="dxa"/>
          </w:tcPr>
          <w:p w14:paraId="42F28704" w14:textId="77777777" w:rsidR="00122CEB" w:rsidRDefault="00122CEB">
            <w:pPr>
              <w:pStyle w:val="ConsPlusNormal"/>
              <w:jc w:val="center"/>
            </w:pPr>
            <w:r>
              <w:t>12 3 01 2В050</w:t>
            </w:r>
          </w:p>
        </w:tc>
        <w:tc>
          <w:tcPr>
            <w:tcW w:w="484" w:type="dxa"/>
          </w:tcPr>
          <w:p w14:paraId="6D32784C" w14:textId="77777777" w:rsidR="00122CEB" w:rsidRDefault="00122CEB">
            <w:pPr>
              <w:pStyle w:val="ConsPlusNormal"/>
              <w:jc w:val="center"/>
            </w:pPr>
            <w:r>
              <w:t>200</w:t>
            </w:r>
          </w:p>
        </w:tc>
        <w:tc>
          <w:tcPr>
            <w:tcW w:w="3964" w:type="dxa"/>
          </w:tcPr>
          <w:p w14:paraId="443DDF4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4AAFDA9" w14:textId="77777777" w:rsidR="00122CEB" w:rsidRDefault="00122CEB">
            <w:pPr>
              <w:pStyle w:val="ConsPlusNormal"/>
              <w:jc w:val="right"/>
            </w:pPr>
            <w:r>
              <w:t>1995,0</w:t>
            </w:r>
          </w:p>
        </w:tc>
        <w:tc>
          <w:tcPr>
            <w:tcW w:w="1384" w:type="dxa"/>
          </w:tcPr>
          <w:p w14:paraId="7ED1FA95" w14:textId="77777777" w:rsidR="00122CEB" w:rsidRDefault="00122CEB">
            <w:pPr>
              <w:pStyle w:val="ConsPlusNormal"/>
              <w:jc w:val="right"/>
            </w:pPr>
            <w:r>
              <w:t>1595,0</w:t>
            </w:r>
          </w:p>
        </w:tc>
        <w:tc>
          <w:tcPr>
            <w:tcW w:w="1384" w:type="dxa"/>
          </w:tcPr>
          <w:p w14:paraId="58871D30" w14:textId="77777777" w:rsidR="00122CEB" w:rsidRDefault="00122CEB">
            <w:pPr>
              <w:pStyle w:val="ConsPlusNormal"/>
              <w:jc w:val="right"/>
            </w:pPr>
            <w:r>
              <w:t>1995,0</w:t>
            </w:r>
          </w:p>
        </w:tc>
      </w:tr>
      <w:tr w:rsidR="00122CEB" w14:paraId="70B8C177" w14:textId="77777777">
        <w:tc>
          <w:tcPr>
            <w:tcW w:w="1701" w:type="dxa"/>
          </w:tcPr>
          <w:p w14:paraId="541DCFD2" w14:textId="77777777" w:rsidR="00122CEB" w:rsidRDefault="00122CEB">
            <w:pPr>
              <w:pStyle w:val="ConsPlusNormal"/>
              <w:jc w:val="center"/>
            </w:pPr>
            <w:r>
              <w:t>12 3 01 2В050</w:t>
            </w:r>
          </w:p>
        </w:tc>
        <w:tc>
          <w:tcPr>
            <w:tcW w:w="484" w:type="dxa"/>
          </w:tcPr>
          <w:p w14:paraId="16BA946B" w14:textId="77777777" w:rsidR="00122CEB" w:rsidRDefault="00122CEB">
            <w:pPr>
              <w:pStyle w:val="ConsPlusNormal"/>
              <w:jc w:val="center"/>
            </w:pPr>
            <w:r>
              <w:t>300</w:t>
            </w:r>
          </w:p>
        </w:tc>
        <w:tc>
          <w:tcPr>
            <w:tcW w:w="3964" w:type="dxa"/>
          </w:tcPr>
          <w:p w14:paraId="0EDC7A48" w14:textId="77777777" w:rsidR="00122CEB" w:rsidRDefault="00122CEB">
            <w:pPr>
              <w:pStyle w:val="ConsPlusNormal"/>
            </w:pPr>
            <w:r>
              <w:t xml:space="preserve">Социальное обеспечение и иные </w:t>
            </w:r>
            <w:r>
              <w:lastRenderedPageBreak/>
              <w:t>выплаты населению</w:t>
            </w:r>
          </w:p>
        </w:tc>
        <w:tc>
          <w:tcPr>
            <w:tcW w:w="1384" w:type="dxa"/>
          </w:tcPr>
          <w:p w14:paraId="3B4BD27B" w14:textId="77777777" w:rsidR="00122CEB" w:rsidRDefault="00122CEB">
            <w:pPr>
              <w:pStyle w:val="ConsPlusNormal"/>
              <w:jc w:val="right"/>
            </w:pPr>
            <w:r>
              <w:lastRenderedPageBreak/>
              <w:t>380,0</w:t>
            </w:r>
          </w:p>
        </w:tc>
        <w:tc>
          <w:tcPr>
            <w:tcW w:w="1384" w:type="dxa"/>
          </w:tcPr>
          <w:p w14:paraId="66D6869B" w14:textId="77777777" w:rsidR="00122CEB" w:rsidRDefault="00122CEB">
            <w:pPr>
              <w:pStyle w:val="ConsPlusNormal"/>
              <w:jc w:val="right"/>
            </w:pPr>
            <w:r>
              <w:t>380,0</w:t>
            </w:r>
          </w:p>
        </w:tc>
        <w:tc>
          <w:tcPr>
            <w:tcW w:w="1384" w:type="dxa"/>
          </w:tcPr>
          <w:p w14:paraId="4EF6E4EA" w14:textId="77777777" w:rsidR="00122CEB" w:rsidRDefault="00122CEB">
            <w:pPr>
              <w:pStyle w:val="ConsPlusNormal"/>
              <w:jc w:val="right"/>
            </w:pPr>
            <w:r>
              <w:t>380,0</w:t>
            </w:r>
          </w:p>
        </w:tc>
      </w:tr>
      <w:tr w:rsidR="00122CEB" w14:paraId="5EF4DAFE" w14:textId="77777777">
        <w:tc>
          <w:tcPr>
            <w:tcW w:w="1701" w:type="dxa"/>
          </w:tcPr>
          <w:p w14:paraId="7AE2F7F9" w14:textId="77777777" w:rsidR="00122CEB" w:rsidRDefault="00122CEB">
            <w:pPr>
              <w:pStyle w:val="ConsPlusNormal"/>
              <w:jc w:val="center"/>
            </w:pPr>
            <w:r>
              <w:t>12 3 01 2В050</w:t>
            </w:r>
          </w:p>
        </w:tc>
        <w:tc>
          <w:tcPr>
            <w:tcW w:w="484" w:type="dxa"/>
          </w:tcPr>
          <w:p w14:paraId="70501480" w14:textId="77777777" w:rsidR="00122CEB" w:rsidRDefault="00122CEB">
            <w:pPr>
              <w:pStyle w:val="ConsPlusNormal"/>
              <w:jc w:val="center"/>
            </w:pPr>
            <w:r>
              <w:t>600</w:t>
            </w:r>
          </w:p>
        </w:tc>
        <w:tc>
          <w:tcPr>
            <w:tcW w:w="3964" w:type="dxa"/>
          </w:tcPr>
          <w:p w14:paraId="4B2F54E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1D8289B" w14:textId="77777777" w:rsidR="00122CEB" w:rsidRDefault="00122CEB">
            <w:pPr>
              <w:pStyle w:val="ConsPlusNormal"/>
              <w:jc w:val="right"/>
            </w:pPr>
            <w:r>
              <w:t>0,0</w:t>
            </w:r>
          </w:p>
        </w:tc>
        <w:tc>
          <w:tcPr>
            <w:tcW w:w="1384" w:type="dxa"/>
          </w:tcPr>
          <w:p w14:paraId="0C9ABF98" w14:textId="77777777" w:rsidR="00122CEB" w:rsidRDefault="00122CEB">
            <w:pPr>
              <w:pStyle w:val="ConsPlusNormal"/>
              <w:jc w:val="right"/>
            </w:pPr>
            <w:r>
              <w:t>400,0</w:t>
            </w:r>
          </w:p>
        </w:tc>
        <w:tc>
          <w:tcPr>
            <w:tcW w:w="1384" w:type="dxa"/>
          </w:tcPr>
          <w:p w14:paraId="27B4D24F" w14:textId="77777777" w:rsidR="00122CEB" w:rsidRDefault="00122CEB">
            <w:pPr>
              <w:pStyle w:val="ConsPlusNormal"/>
              <w:jc w:val="right"/>
            </w:pPr>
            <w:r>
              <w:t>0,0</w:t>
            </w:r>
          </w:p>
        </w:tc>
      </w:tr>
      <w:tr w:rsidR="00122CEB" w14:paraId="2B91F01A" w14:textId="77777777">
        <w:tc>
          <w:tcPr>
            <w:tcW w:w="1701" w:type="dxa"/>
          </w:tcPr>
          <w:p w14:paraId="72822840" w14:textId="77777777" w:rsidR="00122CEB" w:rsidRDefault="00122CEB">
            <w:pPr>
              <w:pStyle w:val="ConsPlusNormal"/>
              <w:jc w:val="center"/>
            </w:pPr>
            <w:r>
              <w:t>12 3 02 00000</w:t>
            </w:r>
          </w:p>
        </w:tc>
        <w:tc>
          <w:tcPr>
            <w:tcW w:w="484" w:type="dxa"/>
          </w:tcPr>
          <w:p w14:paraId="064F0143" w14:textId="77777777" w:rsidR="00122CEB" w:rsidRDefault="00122CEB">
            <w:pPr>
              <w:pStyle w:val="ConsPlusNormal"/>
            </w:pPr>
          </w:p>
        </w:tc>
        <w:tc>
          <w:tcPr>
            <w:tcW w:w="3964" w:type="dxa"/>
          </w:tcPr>
          <w:p w14:paraId="1FF00AEF" w14:textId="77777777" w:rsidR="00122CEB" w:rsidRDefault="00122CEB">
            <w:pPr>
              <w:pStyle w:val="ConsPlusNormal"/>
            </w:pPr>
            <w:r>
              <w:t>Комплекс процессных мероприятий "Развитие государственно-конфессиональных отношений"</w:t>
            </w:r>
          </w:p>
        </w:tc>
        <w:tc>
          <w:tcPr>
            <w:tcW w:w="1384" w:type="dxa"/>
          </w:tcPr>
          <w:p w14:paraId="56E03103" w14:textId="77777777" w:rsidR="00122CEB" w:rsidRDefault="00122CEB">
            <w:pPr>
              <w:pStyle w:val="ConsPlusNormal"/>
              <w:jc w:val="right"/>
            </w:pPr>
            <w:r>
              <w:t>232821,4</w:t>
            </w:r>
          </w:p>
        </w:tc>
        <w:tc>
          <w:tcPr>
            <w:tcW w:w="1384" w:type="dxa"/>
          </w:tcPr>
          <w:p w14:paraId="71C53726" w14:textId="77777777" w:rsidR="00122CEB" w:rsidRDefault="00122CEB">
            <w:pPr>
              <w:pStyle w:val="ConsPlusNormal"/>
              <w:jc w:val="right"/>
            </w:pPr>
            <w:r>
              <w:t>222971,9</w:t>
            </w:r>
          </w:p>
        </w:tc>
        <w:tc>
          <w:tcPr>
            <w:tcW w:w="1384" w:type="dxa"/>
          </w:tcPr>
          <w:p w14:paraId="35E19EB2" w14:textId="77777777" w:rsidR="00122CEB" w:rsidRDefault="00122CEB">
            <w:pPr>
              <w:pStyle w:val="ConsPlusNormal"/>
              <w:jc w:val="right"/>
            </w:pPr>
            <w:r>
              <w:t>222971,9</w:t>
            </w:r>
          </w:p>
        </w:tc>
      </w:tr>
      <w:tr w:rsidR="00122CEB" w14:paraId="7154CF5E" w14:textId="77777777">
        <w:tc>
          <w:tcPr>
            <w:tcW w:w="1701" w:type="dxa"/>
          </w:tcPr>
          <w:p w14:paraId="18B4DC55" w14:textId="77777777" w:rsidR="00122CEB" w:rsidRDefault="00122CEB">
            <w:pPr>
              <w:pStyle w:val="ConsPlusNormal"/>
              <w:jc w:val="center"/>
            </w:pPr>
            <w:r>
              <w:t>12 3 02 2В060</w:t>
            </w:r>
          </w:p>
        </w:tc>
        <w:tc>
          <w:tcPr>
            <w:tcW w:w="484" w:type="dxa"/>
          </w:tcPr>
          <w:p w14:paraId="6D7555E9" w14:textId="77777777" w:rsidR="00122CEB" w:rsidRDefault="00122CEB">
            <w:pPr>
              <w:pStyle w:val="ConsPlusNormal"/>
            </w:pPr>
          </w:p>
        </w:tc>
        <w:tc>
          <w:tcPr>
            <w:tcW w:w="3964" w:type="dxa"/>
          </w:tcPr>
          <w:p w14:paraId="496DABDA" w14:textId="77777777" w:rsidR="00122CEB" w:rsidRDefault="00122CEB">
            <w:pPr>
              <w:pStyle w:val="ConsPlusNormal"/>
            </w:pPr>
            <w:r>
              <w:t>Предоставление субсидий религиозным организациям на работы по сохранению объектов культурного наследия религиозного назначения</w:t>
            </w:r>
          </w:p>
        </w:tc>
        <w:tc>
          <w:tcPr>
            <w:tcW w:w="1384" w:type="dxa"/>
          </w:tcPr>
          <w:p w14:paraId="0F66ACBB" w14:textId="77777777" w:rsidR="00122CEB" w:rsidRDefault="00122CEB">
            <w:pPr>
              <w:pStyle w:val="ConsPlusNormal"/>
              <w:jc w:val="right"/>
            </w:pPr>
            <w:r>
              <w:t>214298,0</w:t>
            </w:r>
          </w:p>
        </w:tc>
        <w:tc>
          <w:tcPr>
            <w:tcW w:w="1384" w:type="dxa"/>
          </w:tcPr>
          <w:p w14:paraId="70FD2FF0" w14:textId="77777777" w:rsidR="00122CEB" w:rsidRDefault="00122CEB">
            <w:pPr>
              <w:pStyle w:val="ConsPlusNormal"/>
              <w:jc w:val="right"/>
            </w:pPr>
            <w:r>
              <w:t>205948,5</w:t>
            </w:r>
          </w:p>
        </w:tc>
        <w:tc>
          <w:tcPr>
            <w:tcW w:w="1384" w:type="dxa"/>
          </w:tcPr>
          <w:p w14:paraId="3C24F842" w14:textId="77777777" w:rsidR="00122CEB" w:rsidRDefault="00122CEB">
            <w:pPr>
              <w:pStyle w:val="ConsPlusNormal"/>
              <w:jc w:val="right"/>
            </w:pPr>
            <w:r>
              <w:t>205948,5</w:t>
            </w:r>
          </w:p>
        </w:tc>
      </w:tr>
      <w:tr w:rsidR="00122CEB" w14:paraId="7E1D1F29" w14:textId="77777777">
        <w:tc>
          <w:tcPr>
            <w:tcW w:w="1701" w:type="dxa"/>
          </w:tcPr>
          <w:p w14:paraId="5DA44FB8" w14:textId="77777777" w:rsidR="00122CEB" w:rsidRDefault="00122CEB">
            <w:pPr>
              <w:pStyle w:val="ConsPlusNormal"/>
              <w:jc w:val="center"/>
            </w:pPr>
            <w:r>
              <w:t>12 3 02 2В060</w:t>
            </w:r>
          </w:p>
        </w:tc>
        <w:tc>
          <w:tcPr>
            <w:tcW w:w="484" w:type="dxa"/>
          </w:tcPr>
          <w:p w14:paraId="03932861" w14:textId="77777777" w:rsidR="00122CEB" w:rsidRDefault="00122CEB">
            <w:pPr>
              <w:pStyle w:val="ConsPlusNormal"/>
              <w:jc w:val="center"/>
            </w:pPr>
            <w:r>
              <w:t>600</w:t>
            </w:r>
          </w:p>
        </w:tc>
        <w:tc>
          <w:tcPr>
            <w:tcW w:w="3964" w:type="dxa"/>
          </w:tcPr>
          <w:p w14:paraId="3F80BF3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359B98" w14:textId="77777777" w:rsidR="00122CEB" w:rsidRDefault="00122CEB">
            <w:pPr>
              <w:pStyle w:val="ConsPlusNormal"/>
              <w:jc w:val="right"/>
            </w:pPr>
            <w:r>
              <w:t>214298,0</w:t>
            </w:r>
          </w:p>
        </w:tc>
        <w:tc>
          <w:tcPr>
            <w:tcW w:w="1384" w:type="dxa"/>
          </w:tcPr>
          <w:p w14:paraId="289EE98A" w14:textId="77777777" w:rsidR="00122CEB" w:rsidRDefault="00122CEB">
            <w:pPr>
              <w:pStyle w:val="ConsPlusNormal"/>
              <w:jc w:val="right"/>
            </w:pPr>
            <w:r>
              <w:t>205948,5</w:t>
            </w:r>
          </w:p>
        </w:tc>
        <w:tc>
          <w:tcPr>
            <w:tcW w:w="1384" w:type="dxa"/>
          </w:tcPr>
          <w:p w14:paraId="73722C5F" w14:textId="77777777" w:rsidR="00122CEB" w:rsidRDefault="00122CEB">
            <w:pPr>
              <w:pStyle w:val="ConsPlusNormal"/>
              <w:jc w:val="right"/>
            </w:pPr>
            <w:r>
              <w:t>205948,5</w:t>
            </w:r>
          </w:p>
        </w:tc>
      </w:tr>
      <w:tr w:rsidR="00122CEB" w14:paraId="18E3C427" w14:textId="77777777">
        <w:tc>
          <w:tcPr>
            <w:tcW w:w="1701" w:type="dxa"/>
          </w:tcPr>
          <w:p w14:paraId="3E416267" w14:textId="77777777" w:rsidR="00122CEB" w:rsidRDefault="00122CEB">
            <w:pPr>
              <w:pStyle w:val="ConsPlusNormal"/>
              <w:jc w:val="center"/>
            </w:pPr>
            <w:r>
              <w:t>12 3 02 2В070</w:t>
            </w:r>
          </w:p>
        </w:tc>
        <w:tc>
          <w:tcPr>
            <w:tcW w:w="484" w:type="dxa"/>
          </w:tcPr>
          <w:p w14:paraId="6D68E2A8" w14:textId="77777777" w:rsidR="00122CEB" w:rsidRDefault="00122CEB">
            <w:pPr>
              <w:pStyle w:val="ConsPlusNormal"/>
            </w:pPr>
          </w:p>
        </w:tc>
        <w:tc>
          <w:tcPr>
            <w:tcW w:w="3964" w:type="dxa"/>
          </w:tcPr>
          <w:p w14:paraId="6BCC2DAE" w14:textId="77777777" w:rsidR="00122CEB" w:rsidRDefault="00122CEB">
            <w:pPr>
              <w:pStyle w:val="ConsPlusNormal"/>
            </w:pPr>
            <w:r>
              <w:t>Развитие позитивных межконфессиональных отношений и поддержка социально значимых конфессиональных проектов</w:t>
            </w:r>
          </w:p>
        </w:tc>
        <w:tc>
          <w:tcPr>
            <w:tcW w:w="1384" w:type="dxa"/>
          </w:tcPr>
          <w:p w14:paraId="130166B9" w14:textId="77777777" w:rsidR="00122CEB" w:rsidRDefault="00122CEB">
            <w:pPr>
              <w:pStyle w:val="ConsPlusNormal"/>
              <w:jc w:val="right"/>
            </w:pPr>
            <w:r>
              <w:t>18523,4</w:t>
            </w:r>
          </w:p>
        </w:tc>
        <w:tc>
          <w:tcPr>
            <w:tcW w:w="1384" w:type="dxa"/>
          </w:tcPr>
          <w:p w14:paraId="37CE7A16" w14:textId="77777777" w:rsidR="00122CEB" w:rsidRDefault="00122CEB">
            <w:pPr>
              <w:pStyle w:val="ConsPlusNormal"/>
              <w:jc w:val="right"/>
            </w:pPr>
            <w:r>
              <w:t>17023,4</w:t>
            </w:r>
          </w:p>
        </w:tc>
        <w:tc>
          <w:tcPr>
            <w:tcW w:w="1384" w:type="dxa"/>
          </w:tcPr>
          <w:p w14:paraId="072E5E49" w14:textId="77777777" w:rsidR="00122CEB" w:rsidRDefault="00122CEB">
            <w:pPr>
              <w:pStyle w:val="ConsPlusNormal"/>
              <w:jc w:val="right"/>
            </w:pPr>
            <w:r>
              <w:t>17023,4</w:t>
            </w:r>
          </w:p>
        </w:tc>
      </w:tr>
      <w:tr w:rsidR="00122CEB" w14:paraId="2E4F97B1" w14:textId="77777777">
        <w:tc>
          <w:tcPr>
            <w:tcW w:w="1701" w:type="dxa"/>
          </w:tcPr>
          <w:p w14:paraId="74E8D765" w14:textId="77777777" w:rsidR="00122CEB" w:rsidRDefault="00122CEB">
            <w:pPr>
              <w:pStyle w:val="ConsPlusNormal"/>
              <w:jc w:val="center"/>
            </w:pPr>
            <w:r>
              <w:t>12 3 02 2В070</w:t>
            </w:r>
          </w:p>
        </w:tc>
        <w:tc>
          <w:tcPr>
            <w:tcW w:w="484" w:type="dxa"/>
          </w:tcPr>
          <w:p w14:paraId="239C259E" w14:textId="77777777" w:rsidR="00122CEB" w:rsidRDefault="00122CEB">
            <w:pPr>
              <w:pStyle w:val="ConsPlusNormal"/>
              <w:jc w:val="center"/>
            </w:pPr>
            <w:r>
              <w:t>600</w:t>
            </w:r>
          </w:p>
        </w:tc>
        <w:tc>
          <w:tcPr>
            <w:tcW w:w="3964" w:type="dxa"/>
          </w:tcPr>
          <w:p w14:paraId="385BF5D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AF311F9" w14:textId="77777777" w:rsidR="00122CEB" w:rsidRDefault="00122CEB">
            <w:pPr>
              <w:pStyle w:val="ConsPlusNormal"/>
              <w:jc w:val="right"/>
            </w:pPr>
            <w:r>
              <w:t>18523,4</w:t>
            </w:r>
          </w:p>
        </w:tc>
        <w:tc>
          <w:tcPr>
            <w:tcW w:w="1384" w:type="dxa"/>
          </w:tcPr>
          <w:p w14:paraId="1A054145" w14:textId="77777777" w:rsidR="00122CEB" w:rsidRDefault="00122CEB">
            <w:pPr>
              <w:pStyle w:val="ConsPlusNormal"/>
              <w:jc w:val="right"/>
            </w:pPr>
            <w:r>
              <w:t>17023,4</w:t>
            </w:r>
          </w:p>
        </w:tc>
        <w:tc>
          <w:tcPr>
            <w:tcW w:w="1384" w:type="dxa"/>
          </w:tcPr>
          <w:p w14:paraId="56A5B64D" w14:textId="77777777" w:rsidR="00122CEB" w:rsidRDefault="00122CEB">
            <w:pPr>
              <w:pStyle w:val="ConsPlusNormal"/>
              <w:jc w:val="right"/>
            </w:pPr>
            <w:r>
              <w:t>17023,4</w:t>
            </w:r>
          </w:p>
        </w:tc>
      </w:tr>
      <w:tr w:rsidR="00122CEB" w14:paraId="05664105" w14:textId="77777777">
        <w:tc>
          <w:tcPr>
            <w:tcW w:w="1701" w:type="dxa"/>
          </w:tcPr>
          <w:p w14:paraId="3E7B3479" w14:textId="77777777" w:rsidR="00122CEB" w:rsidRDefault="00122CEB">
            <w:pPr>
              <w:pStyle w:val="ConsPlusNormal"/>
              <w:jc w:val="center"/>
            </w:pPr>
            <w:r>
              <w:t>12 3 03 00000</w:t>
            </w:r>
          </w:p>
        </w:tc>
        <w:tc>
          <w:tcPr>
            <w:tcW w:w="484" w:type="dxa"/>
          </w:tcPr>
          <w:p w14:paraId="1798D143" w14:textId="77777777" w:rsidR="00122CEB" w:rsidRDefault="00122CEB">
            <w:pPr>
              <w:pStyle w:val="ConsPlusNormal"/>
            </w:pPr>
          </w:p>
        </w:tc>
        <w:tc>
          <w:tcPr>
            <w:tcW w:w="3964" w:type="dxa"/>
          </w:tcPr>
          <w:p w14:paraId="5CA0BFDE" w14:textId="77777777" w:rsidR="00122CEB" w:rsidRDefault="00122CEB">
            <w:pPr>
              <w:pStyle w:val="ConsPlusNormal"/>
            </w:pPr>
            <w:r>
              <w:t>Комплекс процессных мероприятий "Содействие в развитии некоммерческого сектора"</w:t>
            </w:r>
          </w:p>
        </w:tc>
        <w:tc>
          <w:tcPr>
            <w:tcW w:w="1384" w:type="dxa"/>
          </w:tcPr>
          <w:p w14:paraId="1DEDA142" w14:textId="77777777" w:rsidR="00122CEB" w:rsidRDefault="00122CEB">
            <w:pPr>
              <w:pStyle w:val="ConsPlusNormal"/>
              <w:jc w:val="right"/>
            </w:pPr>
            <w:r>
              <w:t>136856,9</w:t>
            </w:r>
          </w:p>
        </w:tc>
        <w:tc>
          <w:tcPr>
            <w:tcW w:w="1384" w:type="dxa"/>
          </w:tcPr>
          <w:p w14:paraId="40503340" w14:textId="77777777" w:rsidR="00122CEB" w:rsidRDefault="00122CEB">
            <w:pPr>
              <w:pStyle w:val="ConsPlusNormal"/>
              <w:jc w:val="right"/>
            </w:pPr>
            <w:r>
              <w:t>126197,2</w:t>
            </w:r>
          </w:p>
        </w:tc>
        <w:tc>
          <w:tcPr>
            <w:tcW w:w="1384" w:type="dxa"/>
          </w:tcPr>
          <w:p w14:paraId="5FCAE2A8" w14:textId="77777777" w:rsidR="00122CEB" w:rsidRDefault="00122CEB">
            <w:pPr>
              <w:pStyle w:val="ConsPlusNormal"/>
              <w:jc w:val="right"/>
            </w:pPr>
            <w:r>
              <w:t>126197,2</w:t>
            </w:r>
          </w:p>
        </w:tc>
      </w:tr>
      <w:tr w:rsidR="00122CEB" w14:paraId="3F3A78B6" w14:textId="77777777">
        <w:tc>
          <w:tcPr>
            <w:tcW w:w="1701" w:type="dxa"/>
          </w:tcPr>
          <w:p w14:paraId="3ED90534" w14:textId="77777777" w:rsidR="00122CEB" w:rsidRDefault="00122CEB">
            <w:pPr>
              <w:pStyle w:val="ConsPlusNormal"/>
              <w:jc w:val="center"/>
            </w:pPr>
            <w:r>
              <w:t>12 3 03 2В080</w:t>
            </w:r>
          </w:p>
        </w:tc>
        <w:tc>
          <w:tcPr>
            <w:tcW w:w="484" w:type="dxa"/>
          </w:tcPr>
          <w:p w14:paraId="26A9720F" w14:textId="77777777" w:rsidR="00122CEB" w:rsidRDefault="00122CEB">
            <w:pPr>
              <w:pStyle w:val="ConsPlusNormal"/>
            </w:pPr>
          </w:p>
        </w:tc>
        <w:tc>
          <w:tcPr>
            <w:tcW w:w="3964" w:type="dxa"/>
          </w:tcPr>
          <w:p w14:paraId="4D897EF1" w14:textId="77777777" w:rsidR="00122CEB" w:rsidRDefault="00122CEB">
            <w:pPr>
              <w:pStyle w:val="ConsPlusNormal"/>
            </w:pPr>
            <w:r>
              <w:t xml:space="preserve">Оказание материальной и финансовой поддержки социально ориентированным некоммерческим </w:t>
            </w:r>
            <w:r>
              <w:lastRenderedPageBreak/>
              <w:t>организациям</w:t>
            </w:r>
          </w:p>
        </w:tc>
        <w:tc>
          <w:tcPr>
            <w:tcW w:w="1384" w:type="dxa"/>
          </w:tcPr>
          <w:p w14:paraId="2ED7C70F" w14:textId="77777777" w:rsidR="00122CEB" w:rsidRDefault="00122CEB">
            <w:pPr>
              <w:pStyle w:val="ConsPlusNormal"/>
              <w:jc w:val="right"/>
            </w:pPr>
            <w:r>
              <w:lastRenderedPageBreak/>
              <w:t>54706,1</w:t>
            </w:r>
          </w:p>
        </w:tc>
        <w:tc>
          <w:tcPr>
            <w:tcW w:w="1384" w:type="dxa"/>
          </w:tcPr>
          <w:p w14:paraId="26FC4652" w14:textId="77777777" w:rsidR="00122CEB" w:rsidRDefault="00122CEB">
            <w:pPr>
              <w:pStyle w:val="ConsPlusNormal"/>
              <w:jc w:val="right"/>
            </w:pPr>
            <w:r>
              <w:t>43515,0</w:t>
            </w:r>
          </w:p>
        </w:tc>
        <w:tc>
          <w:tcPr>
            <w:tcW w:w="1384" w:type="dxa"/>
          </w:tcPr>
          <w:p w14:paraId="37227049" w14:textId="77777777" w:rsidR="00122CEB" w:rsidRDefault="00122CEB">
            <w:pPr>
              <w:pStyle w:val="ConsPlusNormal"/>
              <w:jc w:val="right"/>
            </w:pPr>
            <w:r>
              <w:t>43515,0</w:t>
            </w:r>
          </w:p>
        </w:tc>
      </w:tr>
      <w:tr w:rsidR="00122CEB" w14:paraId="0C25BEA6" w14:textId="77777777">
        <w:tc>
          <w:tcPr>
            <w:tcW w:w="1701" w:type="dxa"/>
          </w:tcPr>
          <w:p w14:paraId="4135AFF0" w14:textId="77777777" w:rsidR="00122CEB" w:rsidRDefault="00122CEB">
            <w:pPr>
              <w:pStyle w:val="ConsPlusNormal"/>
              <w:jc w:val="center"/>
            </w:pPr>
            <w:r>
              <w:t>12 3 03 2В080</w:t>
            </w:r>
          </w:p>
        </w:tc>
        <w:tc>
          <w:tcPr>
            <w:tcW w:w="484" w:type="dxa"/>
          </w:tcPr>
          <w:p w14:paraId="43AB7184" w14:textId="77777777" w:rsidR="00122CEB" w:rsidRDefault="00122CEB">
            <w:pPr>
              <w:pStyle w:val="ConsPlusNormal"/>
              <w:jc w:val="center"/>
            </w:pPr>
            <w:r>
              <w:t>600</w:t>
            </w:r>
          </w:p>
        </w:tc>
        <w:tc>
          <w:tcPr>
            <w:tcW w:w="3964" w:type="dxa"/>
          </w:tcPr>
          <w:p w14:paraId="232E9AF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DFAB5B0" w14:textId="77777777" w:rsidR="00122CEB" w:rsidRDefault="00122CEB">
            <w:pPr>
              <w:pStyle w:val="ConsPlusNormal"/>
              <w:jc w:val="right"/>
            </w:pPr>
            <w:r>
              <w:t>54706,1</w:t>
            </w:r>
          </w:p>
        </w:tc>
        <w:tc>
          <w:tcPr>
            <w:tcW w:w="1384" w:type="dxa"/>
          </w:tcPr>
          <w:p w14:paraId="26190C3D" w14:textId="77777777" w:rsidR="00122CEB" w:rsidRDefault="00122CEB">
            <w:pPr>
              <w:pStyle w:val="ConsPlusNormal"/>
              <w:jc w:val="right"/>
            </w:pPr>
            <w:r>
              <w:t>43515,0</w:t>
            </w:r>
          </w:p>
        </w:tc>
        <w:tc>
          <w:tcPr>
            <w:tcW w:w="1384" w:type="dxa"/>
          </w:tcPr>
          <w:p w14:paraId="29F737D5" w14:textId="77777777" w:rsidR="00122CEB" w:rsidRDefault="00122CEB">
            <w:pPr>
              <w:pStyle w:val="ConsPlusNormal"/>
              <w:jc w:val="right"/>
            </w:pPr>
            <w:r>
              <w:t>43515,0</w:t>
            </w:r>
          </w:p>
        </w:tc>
      </w:tr>
      <w:tr w:rsidR="00122CEB" w14:paraId="6B110A9D" w14:textId="77777777">
        <w:tc>
          <w:tcPr>
            <w:tcW w:w="1701" w:type="dxa"/>
          </w:tcPr>
          <w:p w14:paraId="1F0F98BC" w14:textId="77777777" w:rsidR="00122CEB" w:rsidRDefault="00122CEB">
            <w:pPr>
              <w:pStyle w:val="ConsPlusNormal"/>
              <w:jc w:val="center"/>
            </w:pPr>
            <w:r>
              <w:t>12 3 03 2В090</w:t>
            </w:r>
          </w:p>
        </w:tc>
        <w:tc>
          <w:tcPr>
            <w:tcW w:w="484" w:type="dxa"/>
          </w:tcPr>
          <w:p w14:paraId="34632124" w14:textId="77777777" w:rsidR="00122CEB" w:rsidRDefault="00122CEB">
            <w:pPr>
              <w:pStyle w:val="ConsPlusNormal"/>
            </w:pPr>
          </w:p>
        </w:tc>
        <w:tc>
          <w:tcPr>
            <w:tcW w:w="3964" w:type="dxa"/>
          </w:tcPr>
          <w:p w14:paraId="59FB286F" w14:textId="77777777" w:rsidR="00122CEB" w:rsidRDefault="00122CEB">
            <w:pPr>
              <w:pStyle w:val="ConsPlusNormal"/>
            </w:pPr>
            <w:r>
              <w:t>Содействие формированию информационного пространства, способствующего развитию гражданских инициатив, в том числе информационная поддержка социально ориентированных некоммерческих организаций</w:t>
            </w:r>
          </w:p>
        </w:tc>
        <w:tc>
          <w:tcPr>
            <w:tcW w:w="1384" w:type="dxa"/>
          </w:tcPr>
          <w:p w14:paraId="134B19AC" w14:textId="77777777" w:rsidR="00122CEB" w:rsidRDefault="00122CEB">
            <w:pPr>
              <w:pStyle w:val="ConsPlusNormal"/>
              <w:jc w:val="right"/>
            </w:pPr>
            <w:r>
              <w:t>10447,4</w:t>
            </w:r>
          </w:p>
        </w:tc>
        <w:tc>
          <w:tcPr>
            <w:tcW w:w="1384" w:type="dxa"/>
          </w:tcPr>
          <w:p w14:paraId="43248BD0" w14:textId="77777777" w:rsidR="00122CEB" w:rsidRDefault="00122CEB">
            <w:pPr>
              <w:pStyle w:val="ConsPlusNormal"/>
              <w:jc w:val="right"/>
            </w:pPr>
            <w:r>
              <w:t>10447,4</w:t>
            </w:r>
          </w:p>
        </w:tc>
        <w:tc>
          <w:tcPr>
            <w:tcW w:w="1384" w:type="dxa"/>
          </w:tcPr>
          <w:p w14:paraId="6C148A78" w14:textId="77777777" w:rsidR="00122CEB" w:rsidRDefault="00122CEB">
            <w:pPr>
              <w:pStyle w:val="ConsPlusNormal"/>
              <w:jc w:val="right"/>
            </w:pPr>
            <w:r>
              <w:t>10447,4</w:t>
            </w:r>
          </w:p>
        </w:tc>
      </w:tr>
      <w:tr w:rsidR="00122CEB" w14:paraId="36F60A09" w14:textId="77777777">
        <w:tc>
          <w:tcPr>
            <w:tcW w:w="1701" w:type="dxa"/>
          </w:tcPr>
          <w:p w14:paraId="07D10DF8" w14:textId="77777777" w:rsidR="00122CEB" w:rsidRDefault="00122CEB">
            <w:pPr>
              <w:pStyle w:val="ConsPlusNormal"/>
              <w:jc w:val="center"/>
            </w:pPr>
            <w:r>
              <w:t>12 3 03 2В090</w:t>
            </w:r>
          </w:p>
        </w:tc>
        <w:tc>
          <w:tcPr>
            <w:tcW w:w="484" w:type="dxa"/>
          </w:tcPr>
          <w:p w14:paraId="7A1189FA" w14:textId="77777777" w:rsidR="00122CEB" w:rsidRDefault="00122CEB">
            <w:pPr>
              <w:pStyle w:val="ConsPlusNormal"/>
              <w:jc w:val="center"/>
            </w:pPr>
            <w:r>
              <w:t>600</w:t>
            </w:r>
          </w:p>
        </w:tc>
        <w:tc>
          <w:tcPr>
            <w:tcW w:w="3964" w:type="dxa"/>
          </w:tcPr>
          <w:p w14:paraId="0DE7467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C861206" w14:textId="77777777" w:rsidR="00122CEB" w:rsidRDefault="00122CEB">
            <w:pPr>
              <w:pStyle w:val="ConsPlusNormal"/>
              <w:jc w:val="right"/>
            </w:pPr>
            <w:r>
              <w:t>10447,4</w:t>
            </w:r>
          </w:p>
        </w:tc>
        <w:tc>
          <w:tcPr>
            <w:tcW w:w="1384" w:type="dxa"/>
          </w:tcPr>
          <w:p w14:paraId="3E6E5A21" w14:textId="77777777" w:rsidR="00122CEB" w:rsidRDefault="00122CEB">
            <w:pPr>
              <w:pStyle w:val="ConsPlusNormal"/>
              <w:jc w:val="right"/>
            </w:pPr>
            <w:r>
              <w:t>10447,4</w:t>
            </w:r>
          </w:p>
        </w:tc>
        <w:tc>
          <w:tcPr>
            <w:tcW w:w="1384" w:type="dxa"/>
          </w:tcPr>
          <w:p w14:paraId="2A8477D6" w14:textId="77777777" w:rsidR="00122CEB" w:rsidRDefault="00122CEB">
            <w:pPr>
              <w:pStyle w:val="ConsPlusNormal"/>
              <w:jc w:val="right"/>
            </w:pPr>
            <w:r>
              <w:t>10447,4</w:t>
            </w:r>
          </w:p>
        </w:tc>
      </w:tr>
      <w:tr w:rsidR="00122CEB" w14:paraId="4334F6ED" w14:textId="77777777">
        <w:tc>
          <w:tcPr>
            <w:tcW w:w="1701" w:type="dxa"/>
          </w:tcPr>
          <w:p w14:paraId="17EBC514" w14:textId="77777777" w:rsidR="00122CEB" w:rsidRDefault="00122CEB">
            <w:pPr>
              <w:pStyle w:val="ConsPlusNormal"/>
              <w:jc w:val="center"/>
            </w:pPr>
            <w:r>
              <w:t>12 3 03 2В160</w:t>
            </w:r>
          </w:p>
        </w:tc>
        <w:tc>
          <w:tcPr>
            <w:tcW w:w="484" w:type="dxa"/>
          </w:tcPr>
          <w:p w14:paraId="4AF44085" w14:textId="77777777" w:rsidR="00122CEB" w:rsidRDefault="00122CEB">
            <w:pPr>
              <w:pStyle w:val="ConsPlusNormal"/>
            </w:pPr>
          </w:p>
        </w:tc>
        <w:tc>
          <w:tcPr>
            <w:tcW w:w="3964" w:type="dxa"/>
          </w:tcPr>
          <w:p w14:paraId="175C0742" w14:textId="77777777" w:rsidR="00122CEB" w:rsidRDefault="00122CEB">
            <w:pPr>
              <w:pStyle w:val="ConsPlusNormal"/>
            </w:pPr>
            <w:r>
              <w:t>Обеспечение деятельности некоммерческой организации - фонда "Фонд грантов губернатора Пермского края"</w:t>
            </w:r>
          </w:p>
        </w:tc>
        <w:tc>
          <w:tcPr>
            <w:tcW w:w="1384" w:type="dxa"/>
          </w:tcPr>
          <w:p w14:paraId="408F39C1" w14:textId="77777777" w:rsidR="00122CEB" w:rsidRDefault="00122CEB">
            <w:pPr>
              <w:pStyle w:val="ConsPlusNormal"/>
              <w:jc w:val="right"/>
            </w:pPr>
            <w:r>
              <w:t>21661,0</w:t>
            </w:r>
          </w:p>
        </w:tc>
        <w:tc>
          <w:tcPr>
            <w:tcW w:w="1384" w:type="dxa"/>
          </w:tcPr>
          <w:p w14:paraId="51A78597" w14:textId="77777777" w:rsidR="00122CEB" w:rsidRDefault="00122CEB">
            <w:pPr>
              <w:pStyle w:val="ConsPlusNormal"/>
              <w:jc w:val="right"/>
            </w:pPr>
            <w:r>
              <w:t>21661,0</w:t>
            </w:r>
          </w:p>
        </w:tc>
        <w:tc>
          <w:tcPr>
            <w:tcW w:w="1384" w:type="dxa"/>
          </w:tcPr>
          <w:p w14:paraId="22BCE1F3" w14:textId="77777777" w:rsidR="00122CEB" w:rsidRDefault="00122CEB">
            <w:pPr>
              <w:pStyle w:val="ConsPlusNormal"/>
              <w:jc w:val="right"/>
            </w:pPr>
            <w:r>
              <w:t>21661,0</w:t>
            </w:r>
          </w:p>
        </w:tc>
      </w:tr>
      <w:tr w:rsidR="00122CEB" w14:paraId="354DA967" w14:textId="77777777">
        <w:tc>
          <w:tcPr>
            <w:tcW w:w="1701" w:type="dxa"/>
          </w:tcPr>
          <w:p w14:paraId="61F1BF28" w14:textId="77777777" w:rsidR="00122CEB" w:rsidRDefault="00122CEB">
            <w:pPr>
              <w:pStyle w:val="ConsPlusNormal"/>
              <w:jc w:val="center"/>
            </w:pPr>
            <w:r>
              <w:t>12 3 03 2В160</w:t>
            </w:r>
          </w:p>
        </w:tc>
        <w:tc>
          <w:tcPr>
            <w:tcW w:w="484" w:type="dxa"/>
          </w:tcPr>
          <w:p w14:paraId="123F524D" w14:textId="77777777" w:rsidR="00122CEB" w:rsidRDefault="00122CEB">
            <w:pPr>
              <w:pStyle w:val="ConsPlusNormal"/>
              <w:jc w:val="center"/>
            </w:pPr>
            <w:r>
              <w:t>600</w:t>
            </w:r>
          </w:p>
        </w:tc>
        <w:tc>
          <w:tcPr>
            <w:tcW w:w="3964" w:type="dxa"/>
          </w:tcPr>
          <w:p w14:paraId="2245159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F5AE002" w14:textId="77777777" w:rsidR="00122CEB" w:rsidRDefault="00122CEB">
            <w:pPr>
              <w:pStyle w:val="ConsPlusNormal"/>
              <w:jc w:val="right"/>
            </w:pPr>
            <w:r>
              <w:t>21661,0</w:t>
            </w:r>
          </w:p>
        </w:tc>
        <w:tc>
          <w:tcPr>
            <w:tcW w:w="1384" w:type="dxa"/>
          </w:tcPr>
          <w:p w14:paraId="6C507A80" w14:textId="77777777" w:rsidR="00122CEB" w:rsidRDefault="00122CEB">
            <w:pPr>
              <w:pStyle w:val="ConsPlusNormal"/>
              <w:jc w:val="right"/>
            </w:pPr>
            <w:r>
              <w:t>21661,0</w:t>
            </w:r>
          </w:p>
        </w:tc>
        <w:tc>
          <w:tcPr>
            <w:tcW w:w="1384" w:type="dxa"/>
          </w:tcPr>
          <w:p w14:paraId="66786F2B" w14:textId="77777777" w:rsidR="00122CEB" w:rsidRDefault="00122CEB">
            <w:pPr>
              <w:pStyle w:val="ConsPlusNormal"/>
              <w:jc w:val="right"/>
            </w:pPr>
            <w:r>
              <w:t>21661,0</w:t>
            </w:r>
          </w:p>
        </w:tc>
      </w:tr>
      <w:tr w:rsidR="00122CEB" w14:paraId="23C60D3B" w14:textId="77777777">
        <w:tc>
          <w:tcPr>
            <w:tcW w:w="1701" w:type="dxa"/>
          </w:tcPr>
          <w:p w14:paraId="7F6893A7" w14:textId="77777777" w:rsidR="00122CEB" w:rsidRDefault="00122CEB">
            <w:pPr>
              <w:pStyle w:val="ConsPlusNormal"/>
              <w:jc w:val="center"/>
            </w:pPr>
            <w:r>
              <w:t>12 3 03 2В170</w:t>
            </w:r>
          </w:p>
        </w:tc>
        <w:tc>
          <w:tcPr>
            <w:tcW w:w="484" w:type="dxa"/>
          </w:tcPr>
          <w:p w14:paraId="69F5798F" w14:textId="77777777" w:rsidR="00122CEB" w:rsidRDefault="00122CEB">
            <w:pPr>
              <w:pStyle w:val="ConsPlusNormal"/>
            </w:pPr>
          </w:p>
        </w:tc>
        <w:tc>
          <w:tcPr>
            <w:tcW w:w="3964" w:type="dxa"/>
          </w:tcPr>
          <w:p w14:paraId="09454196" w14:textId="77777777" w:rsidR="00122CEB" w:rsidRDefault="00122CEB">
            <w:pPr>
              <w:pStyle w:val="ConsPlusNormal"/>
            </w:pPr>
            <w:r>
              <w:t>Субсидии некоммерческой организации - фонду "Фонд грантов губернатора Пермского края" на проведение краевого конкурса социальных и гражданских инициатив</w:t>
            </w:r>
          </w:p>
        </w:tc>
        <w:tc>
          <w:tcPr>
            <w:tcW w:w="1384" w:type="dxa"/>
          </w:tcPr>
          <w:p w14:paraId="40F1DAC7" w14:textId="77777777" w:rsidR="00122CEB" w:rsidRDefault="00122CEB">
            <w:pPr>
              <w:pStyle w:val="ConsPlusNormal"/>
              <w:jc w:val="right"/>
            </w:pPr>
            <w:r>
              <w:t>46242,4</w:t>
            </w:r>
          </w:p>
        </w:tc>
        <w:tc>
          <w:tcPr>
            <w:tcW w:w="1384" w:type="dxa"/>
          </w:tcPr>
          <w:p w14:paraId="1962E27B" w14:textId="77777777" w:rsidR="00122CEB" w:rsidRDefault="00122CEB">
            <w:pPr>
              <w:pStyle w:val="ConsPlusNormal"/>
              <w:jc w:val="right"/>
            </w:pPr>
            <w:r>
              <w:t>46773,8</w:t>
            </w:r>
          </w:p>
        </w:tc>
        <w:tc>
          <w:tcPr>
            <w:tcW w:w="1384" w:type="dxa"/>
          </w:tcPr>
          <w:p w14:paraId="01974887" w14:textId="77777777" w:rsidR="00122CEB" w:rsidRDefault="00122CEB">
            <w:pPr>
              <w:pStyle w:val="ConsPlusNormal"/>
              <w:jc w:val="right"/>
            </w:pPr>
            <w:r>
              <w:t>46773,8</w:t>
            </w:r>
          </w:p>
        </w:tc>
      </w:tr>
      <w:tr w:rsidR="00122CEB" w14:paraId="11508FEB" w14:textId="77777777">
        <w:tc>
          <w:tcPr>
            <w:tcW w:w="1701" w:type="dxa"/>
          </w:tcPr>
          <w:p w14:paraId="7FF64E06" w14:textId="77777777" w:rsidR="00122CEB" w:rsidRDefault="00122CEB">
            <w:pPr>
              <w:pStyle w:val="ConsPlusNormal"/>
              <w:jc w:val="center"/>
            </w:pPr>
            <w:r>
              <w:t>12 3 03 2В170</w:t>
            </w:r>
          </w:p>
        </w:tc>
        <w:tc>
          <w:tcPr>
            <w:tcW w:w="484" w:type="dxa"/>
          </w:tcPr>
          <w:p w14:paraId="271C2D5C" w14:textId="77777777" w:rsidR="00122CEB" w:rsidRDefault="00122CEB">
            <w:pPr>
              <w:pStyle w:val="ConsPlusNormal"/>
              <w:jc w:val="center"/>
            </w:pPr>
            <w:r>
              <w:t>600</w:t>
            </w:r>
          </w:p>
        </w:tc>
        <w:tc>
          <w:tcPr>
            <w:tcW w:w="3964" w:type="dxa"/>
          </w:tcPr>
          <w:p w14:paraId="7F04F750"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7C90B08B" w14:textId="77777777" w:rsidR="00122CEB" w:rsidRDefault="00122CEB">
            <w:pPr>
              <w:pStyle w:val="ConsPlusNormal"/>
              <w:jc w:val="right"/>
            </w:pPr>
            <w:r>
              <w:lastRenderedPageBreak/>
              <w:t>46242,4</w:t>
            </w:r>
          </w:p>
        </w:tc>
        <w:tc>
          <w:tcPr>
            <w:tcW w:w="1384" w:type="dxa"/>
          </w:tcPr>
          <w:p w14:paraId="55D1C7B2" w14:textId="77777777" w:rsidR="00122CEB" w:rsidRDefault="00122CEB">
            <w:pPr>
              <w:pStyle w:val="ConsPlusNormal"/>
              <w:jc w:val="right"/>
            </w:pPr>
            <w:r>
              <w:t>46773,8</w:t>
            </w:r>
          </w:p>
        </w:tc>
        <w:tc>
          <w:tcPr>
            <w:tcW w:w="1384" w:type="dxa"/>
          </w:tcPr>
          <w:p w14:paraId="6BE6D399" w14:textId="77777777" w:rsidR="00122CEB" w:rsidRDefault="00122CEB">
            <w:pPr>
              <w:pStyle w:val="ConsPlusNormal"/>
              <w:jc w:val="right"/>
            </w:pPr>
            <w:r>
              <w:t>46773,8</w:t>
            </w:r>
          </w:p>
        </w:tc>
      </w:tr>
      <w:tr w:rsidR="00122CEB" w14:paraId="20250134" w14:textId="77777777">
        <w:tc>
          <w:tcPr>
            <w:tcW w:w="1701" w:type="dxa"/>
          </w:tcPr>
          <w:p w14:paraId="5AADDD3F" w14:textId="77777777" w:rsidR="00122CEB" w:rsidRDefault="00122CEB">
            <w:pPr>
              <w:pStyle w:val="ConsPlusNormal"/>
              <w:jc w:val="center"/>
            </w:pPr>
            <w:r>
              <w:t>12 3 03 2В180</w:t>
            </w:r>
          </w:p>
        </w:tc>
        <w:tc>
          <w:tcPr>
            <w:tcW w:w="484" w:type="dxa"/>
          </w:tcPr>
          <w:p w14:paraId="5B0DA08A" w14:textId="77777777" w:rsidR="00122CEB" w:rsidRDefault="00122CEB">
            <w:pPr>
              <w:pStyle w:val="ConsPlusNormal"/>
            </w:pPr>
          </w:p>
        </w:tc>
        <w:tc>
          <w:tcPr>
            <w:tcW w:w="3964" w:type="dxa"/>
          </w:tcPr>
          <w:p w14:paraId="34D4A221" w14:textId="77777777" w:rsidR="00122CEB" w:rsidRDefault="00122CEB">
            <w:pPr>
              <w:pStyle w:val="ConsPlusNormal"/>
            </w:pPr>
            <w:r>
              <w:t>Субсидия некоммерческой организации - фонду "Фонд грантов губернатора Пермского края" на проведение Пермского краевого форума общественности и добровольчества</w:t>
            </w:r>
          </w:p>
        </w:tc>
        <w:tc>
          <w:tcPr>
            <w:tcW w:w="1384" w:type="dxa"/>
          </w:tcPr>
          <w:p w14:paraId="5C5C9737" w14:textId="77777777" w:rsidR="00122CEB" w:rsidRDefault="00122CEB">
            <w:pPr>
              <w:pStyle w:val="ConsPlusNormal"/>
              <w:jc w:val="right"/>
            </w:pPr>
            <w:r>
              <w:t>3800,0</w:t>
            </w:r>
          </w:p>
        </w:tc>
        <w:tc>
          <w:tcPr>
            <w:tcW w:w="1384" w:type="dxa"/>
          </w:tcPr>
          <w:p w14:paraId="672200E7" w14:textId="77777777" w:rsidR="00122CEB" w:rsidRDefault="00122CEB">
            <w:pPr>
              <w:pStyle w:val="ConsPlusNormal"/>
              <w:jc w:val="right"/>
            </w:pPr>
            <w:r>
              <w:t>3800,0</w:t>
            </w:r>
          </w:p>
        </w:tc>
        <w:tc>
          <w:tcPr>
            <w:tcW w:w="1384" w:type="dxa"/>
          </w:tcPr>
          <w:p w14:paraId="1E899BA6" w14:textId="77777777" w:rsidR="00122CEB" w:rsidRDefault="00122CEB">
            <w:pPr>
              <w:pStyle w:val="ConsPlusNormal"/>
              <w:jc w:val="right"/>
            </w:pPr>
            <w:r>
              <w:t>3800,0</w:t>
            </w:r>
          </w:p>
        </w:tc>
      </w:tr>
      <w:tr w:rsidR="00122CEB" w14:paraId="55CEBEAA" w14:textId="77777777">
        <w:tc>
          <w:tcPr>
            <w:tcW w:w="1701" w:type="dxa"/>
          </w:tcPr>
          <w:p w14:paraId="46ABEFD2" w14:textId="77777777" w:rsidR="00122CEB" w:rsidRDefault="00122CEB">
            <w:pPr>
              <w:pStyle w:val="ConsPlusNormal"/>
              <w:jc w:val="center"/>
            </w:pPr>
            <w:r>
              <w:t>12 3 03 2В180</w:t>
            </w:r>
          </w:p>
        </w:tc>
        <w:tc>
          <w:tcPr>
            <w:tcW w:w="484" w:type="dxa"/>
          </w:tcPr>
          <w:p w14:paraId="4D1C3384" w14:textId="77777777" w:rsidR="00122CEB" w:rsidRDefault="00122CEB">
            <w:pPr>
              <w:pStyle w:val="ConsPlusNormal"/>
              <w:jc w:val="center"/>
            </w:pPr>
            <w:r>
              <w:t>600</w:t>
            </w:r>
          </w:p>
        </w:tc>
        <w:tc>
          <w:tcPr>
            <w:tcW w:w="3964" w:type="dxa"/>
          </w:tcPr>
          <w:p w14:paraId="4DF11BD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5C57BCB" w14:textId="77777777" w:rsidR="00122CEB" w:rsidRDefault="00122CEB">
            <w:pPr>
              <w:pStyle w:val="ConsPlusNormal"/>
              <w:jc w:val="right"/>
            </w:pPr>
            <w:r>
              <w:t>3800,0</w:t>
            </w:r>
          </w:p>
        </w:tc>
        <w:tc>
          <w:tcPr>
            <w:tcW w:w="1384" w:type="dxa"/>
          </w:tcPr>
          <w:p w14:paraId="742AE42C" w14:textId="77777777" w:rsidR="00122CEB" w:rsidRDefault="00122CEB">
            <w:pPr>
              <w:pStyle w:val="ConsPlusNormal"/>
              <w:jc w:val="right"/>
            </w:pPr>
            <w:r>
              <w:t>3800,0</w:t>
            </w:r>
          </w:p>
        </w:tc>
        <w:tc>
          <w:tcPr>
            <w:tcW w:w="1384" w:type="dxa"/>
          </w:tcPr>
          <w:p w14:paraId="2C806C7D" w14:textId="77777777" w:rsidR="00122CEB" w:rsidRDefault="00122CEB">
            <w:pPr>
              <w:pStyle w:val="ConsPlusNormal"/>
              <w:jc w:val="right"/>
            </w:pPr>
            <w:r>
              <w:t>3800,0</w:t>
            </w:r>
          </w:p>
        </w:tc>
      </w:tr>
      <w:tr w:rsidR="00122CEB" w14:paraId="6937BA5F" w14:textId="77777777">
        <w:tc>
          <w:tcPr>
            <w:tcW w:w="1701" w:type="dxa"/>
          </w:tcPr>
          <w:p w14:paraId="777575FE" w14:textId="77777777" w:rsidR="00122CEB" w:rsidRDefault="00122CEB">
            <w:pPr>
              <w:pStyle w:val="ConsPlusNormal"/>
              <w:jc w:val="center"/>
            </w:pPr>
            <w:r>
              <w:t>12 3 04 00000</w:t>
            </w:r>
          </w:p>
        </w:tc>
        <w:tc>
          <w:tcPr>
            <w:tcW w:w="484" w:type="dxa"/>
          </w:tcPr>
          <w:p w14:paraId="703C833D" w14:textId="77777777" w:rsidR="00122CEB" w:rsidRDefault="00122CEB">
            <w:pPr>
              <w:pStyle w:val="ConsPlusNormal"/>
            </w:pPr>
          </w:p>
        </w:tc>
        <w:tc>
          <w:tcPr>
            <w:tcW w:w="3964" w:type="dxa"/>
          </w:tcPr>
          <w:p w14:paraId="5C839FA3" w14:textId="77777777" w:rsidR="00122CEB" w:rsidRDefault="00122CEB">
            <w:pPr>
              <w:pStyle w:val="ConsPlusNormal"/>
            </w:pPr>
            <w:r>
              <w:t>Комплекс процессных мероприятий "Повышение вовлеченности населения в мероприятия по патриотическому воспитанию"</w:t>
            </w:r>
          </w:p>
        </w:tc>
        <w:tc>
          <w:tcPr>
            <w:tcW w:w="1384" w:type="dxa"/>
          </w:tcPr>
          <w:p w14:paraId="40902062" w14:textId="77777777" w:rsidR="00122CEB" w:rsidRDefault="00122CEB">
            <w:pPr>
              <w:pStyle w:val="ConsPlusNormal"/>
              <w:jc w:val="right"/>
            </w:pPr>
            <w:r>
              <w:t>110946,2</w:t>
            </w:r>
          </w:p>
        </w:tc>
        <w:tc>
          <w:tcPr>
            <w:tcW w:w="1384" w:type="dxa"/>
          </w:tcPr>
          <w:p w14:paraId="74372637" w14:textId="77777777" w:rsidR="00122CEB" w:rsidRDefault="00122CEB">
            <w:pPr>
              <w:pStyle w:val="ConsPlusNormal"/>
              <w:jc w:val="right"/>
            </w:pPr>
            <w:r>
              <w:t>106162,2</w:t>
            </w:r>
          </w:p>
        </w:tc>
        <w:tc>
          <w:tcPr>
            <w:tcW w:w="1384" w:type="dxa"/>
          </w:tcPr>
          <w:p w14:paraId="02C20B4A" w14:textId="77777777" w:rsidR="00122CEB" w:rsidRDefault="00122CEB">
            <w:pPr>
              <w:pStyle w:val="ConsPlusNormal"/>
              <w:jc w:val="right"/>
            </w:pPr>
            <w:r>
              <w:t>106665,6</w:t>
            </w:r>
          </w:p>
        </w:tc>
      </w:tr>
      <w:tr w:rsidR="00122CEB" w14:paraId="097B4D0D" w14:textId="77777777">
        <w:tc>
          <w:tcPr>
            <w:tcW w:w="1701" w:type="dxa"/>
          </w:tcPr>
          <w:p w14:paraId="19F5B9F7" w14:textId="77777777" w:rsidR="00122CEB" w:rsidRDefault="00122CEB">
            <w:pPr>
              <w:pStyle w:val="ConsPlusNormal"/>
              <w:jc w:val="center"/>
            </w:pPr>
            <w:r>
              <w:t>12 3 04 00110</w:t>
            </w:r>
          </w:p>
        </w:tc>
        <w:tc>
          <w:tcPr>
            <w:tcW w:w="484" w:type="dxa"/>
          </w:tcPr>
          <w:p w14:paraId="02EBEEFC" w14:textId="77777777" w:rsidR="00122CEB" w:rsidRDefault="00122CEB">
            <w:pPr>
              <w:pStyle w:val="ConsPlusNormal"/>
            </w:pPr>
          </w:p>
        </w:tc>
        <w:tc>
          <w:tcPr>
            <w:tcW w:w="3964" w:type="dxa"/>
          </w:tcPr>
          <w:p w14:paraId="303BDA2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32C7173" w14:textId="77777777" w:rsidR="00122CEB" w:rsidRDefault="00122CEB">
            <w:pPr>
              <w:pStyle w:val="ConsPlusNormal"/>
              <w:jc w:val="right"/>
            </w:pPr>
            <w:r>
              <w:t>85057,0</w:t>
            </w:r>
          </w:p>
        </w:tc>
        <w:tc>
          <w:tcPr>
            <w:tcW w:w="1384" w:type="dxa"/>
          </w:tcPr>
          <w:p w14:paraId="5B08EF24" w14:textId="77777777" w:rsidR="00122CEB" w:rsidRDefault="00122CEB">
            <w:pPr>
              <w:pStyle w:val="ConsPlusNormal"/>
              <w:jc w:val="right"/>
            </w:pPr>
            <w:r>
              <w:t>86268,9</w:t>
            </w:r>
          </w:p>
        </w:tc>
        <w:tc>
          <w:tcPr>
            <w:tcW w:w="1384" w:type="dxa"/>
          </w:tcPr>
          <w:p w14:paraId="00CB11EC" w14:textId="77777777" w:rsidR="00122CEB" w:rsidRDefault="00122CEB">
            <w:pPr>
              <w:pStyle w:val="ConsPlusNormal"/>
              <w:jc w:val="right"/>
            </w:pPr>
            <w:r>
              <w:t>86268,9</w:t>
            </w:r>
          </w:p>
        </w:tc>
      </w:tr>
      <w:tr w:rsidR="00122CEB" w14:paraId="65003A6E" w14:textId="77777777">
        <w:tc>
          <w:tcPr>
            <w:tcW w:w="1701" w:type="dxa"/>
          </w:tcPr>
          <w:p w14:paraId="5A4795AF" w14:textId="77777777" w:rsidR="00122CEB" w:rsidRDefault="00122CEB">
            <w:pPr>
              <w:pStyle w:val="ConsPlusNormal"/>
              <w:jc w:val="center"/>
            </w:pPr>
            <w:r>
              <w:t>12 3 04 00110</w:t>
            </w:r>
          </w:p>
        </w:tc>
        <w:tc>
          <w:tcPr>
            <w:tcW w:w="484" w:type="dxa"/>
          </w:tcPr>
          <w:p w14:paraId="07463521" w14:textId="77777777" w:rsidR="00122CEB" w:rsidRDefault="00122CEB">
            <w:pPr>
              <w:pStyle w:val="ConsPlusNormal"/>
              <w:jc w:val="center"/>
            </w:pPr>
            <w:r>
              <w:t>600</w:t>
            </w:r>
          </w:p>
        </w:tc>
        <w:tc>
          <w:tcPr>
            <w:tcW w:w="3964" w:type="dxa"/>
          </w:tcPr>
          <w:p w14:paraId="2B70E6F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55A5400" w14:textId="77777777" w:rsidR="00122CEB" w:rsidRDefault="00122CEB">
            <w:pPr>
              <w:pStyle w:val="ConsPlusNormal"/>
              <w:jc w:val="right"/>
            </w:pPr>
            <w:r>
              <w:t>85057,0</w:t>
            </w:r>
          </w:p>
        </w:tc>
        <w:tc>
          <w:tcPr>
            <w:tcW w:w="1384" w:type="dxa"/>
          </w:tcPr>
          <w:p w14:paraId="1555408C" w14:textId="77777777" w:rsidR="00122CEB" w:rsidRDefault="00122CEB">
            <w:pPr>
              <w:pStyle w:val="ConsPlusNormal"/>
              <w:jc w:val="right"/>
            </w:pPr>
            <w:r>
              <w:t>86268,9</w:t>
            </w:r>
          </w:p>
        </w:tc>
        <w:tc>
          <w:tcPr>
            <w:tcW w:w="1384" w:type="dxa"/>
          </w:tcPr>
          <w:p w14:paraId="0299E559" w14:textId="77777777" w:rsidR="00122CEB" w:rsidRDefault="00122CEB">
            <w:pPr>
              <w:pStyle w:val="ConsPlusNormal"/>
              <w:jc w:val="right"/>
            </w:pPr>
            <w:r>
              <w:t>86268,9</w:t>
            </w:r>
          </w:p>
        </w:tc>
      </w:tr>
      <w:tr w:rsidR="00122CEB" w14:paraId="1EEEBD0D" w14:textId="77777777">
        <w:tc>
          <w:tcPr>
            <w:tcW w:w="1701" w:type="dxa"/>
          </w:tcPr>
          <w:p w14:paraId="54CE8985" w14:textId="77777777" w:rsidR="00122CEB" w:rsidRDefault="00122CEB">
            <w:pPr>
              <w:pStyle w:val="ConsPlusNormal"/>
              <w:jc w:val="center"/>
            </w:pPr>
            <w:r>
              <w:t>12 3 04 2В110</w:t>
            </w:r>
          </w:p>
        </w:tc>
        <w:tc>
          <w:tcPr>
            <w:tcW w:w="484" w:type="dxa"/>
          </w:tcPr>
          <w:p w14:paraId="127E91F4" w14:textId="77777777" w:rsidR="00122CEB" w:rsidRDefault="00122CEB">
            <w:pPr>
              <w:pStyle w:val="ConsPlusNormal"/>
            </w:pPr>
          </w:p>
        </w:tc>
        <w:tc>
          <w:tcPr>
            <w:tcW w:w="3964" w:type="dxa"/>
          </w:tcPr>
          <w:p w14:paraId="1CB200EE" w14:textId="77777777" w:rsidR="00122CEB" w:rsidRDefault="00122CEB">
            <w:pPr>
              <w:pStyle w:val="ConsPlusNormal"/>
            </w:pPr>
            <w:r>
              <w:t>Мероприятия, направленные на формирование ценностных представлений о любви и уважении к Отечеству, к своей малой родине</w:t>
            </w:r>
          </w:p>
        </w:tc>
        <w:tc>
          <w:tcPr>
            <w:tcW w:w="1384" w:type="dxa"/>
          </w:tcPr>
          <w:p w14:paraId="73DA6248" w14:textId="77777777" w:rsidR="00122CEB" w:rsidRDefault="00122CEB">
            <w:pPr>
              <w:pStyle w:val="ConsPlusNormal"/>
              <w:jc w:val="right"/>
            </w:pPr>
            <w:r>
              <w:t>10209,2</w:t>
            </w:r>
          </w:p>
        </w:tc>
        <w:tc>
          <w:tcPr>
            <w:tcW w:w="1384" w:type="dxa"/>
          </w:tcPr>
          <w:p w14:paraId="1BF94A5C" w14:textId="77777777" w:rsidR="00122CEB" w:rsidRDefault="00122CEB">
            <w:pPr>
              <w:pStyle w:val="ConsPlusNormal"/>
              <w:jc w:val="right"/>
            </w:pPr>
            <w:r>
              <w:t>5510,0</w:t>
            </w:r>
          </w:p>
        </w:tc>
        <w:tc>
          <w:tcPr>
            <w:tcW w:w="1384" w:type="dxa"/>
          </w:tcPr>
          <w:p w14:paraId="45A67BF8" w14:textId="77777777" w:rsidR="00122CEB" w:rsidRDefault="00122CEB">
            <w:pPr>
              <w:pStyle w:val="ConsPlusNormal"/>
              <w:jc w:val="right"/>
            </w:pPr>
            <w:r>
              <w:t>5510,0</w:t>
            </w:r>
          </w:p>
        </w:tc>
      </w:tr>
      <w:tr w:rsidR="00122CEB" w14:paraId="6080CCA1" w14:textId="77777777">
        <w:tc>
          <w:tcPr>
            <w:tcW w:w="1701" w:type="dxa"/>
          </w:tcPr>
          <w:p w14:paraId="47D75B09" w14:textId="77777777" w:rsidR="00122CEB" w:rsidRDefault="00122CEB">
            <w:pPr>
              <w:pStyle w:val="ConsPlusNormal"/>
              <w:jc w:val="center"/>
            </w:pPr>
            <w:r>
              <w:t>12 3 04 2В110</w:t>
            </w:r>
          </w:p>
        </w:tc>
        <w:tc>
          <w:tcPr>
            <w:tcW w:w="484" w:type="dxa"/>
          </w:tcPr>
          <w:p w14:paraId="2BCC54C4" w14:textId="77777777" w:rsidR="00122CEB" w:rsidRDefault="00122CEB">
            <w:pPr>
              <w:pStyle w:val="ConsPlusNormal"/>
              <w:jc w:val="center"/>
            </w:pPr>
            <w:r>
              <w:t>200</w:t>
            </w:r>
          </w:p>
        </w:tc>
        <w:tc>
          <w:tcPr>
            <w:tcW w:w="3964" w:type="dxa"/>
          </w:tcPr>
          <w:p w14:paraId="58DCBDA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7641FA3" w14:textId="77777777" w:rsidR="00122CEB" w:rsidRDefault="00122CEB">
            <w:pPr>
              <w:pStyle w:val="ConsPlusNormal"/>
              <w:jc w:val="right"/>
            </w:pPr>
            <w:r>
              <w:t>760,0</w:t>
            </w:r>
          </w:p>
        </w:tc>
        <w:tc>
          <w:tcPr>
            <w:tcW w:w="1384" w:type="dxa"/>
          </w:tcPr>
          <w:p w14:paraId="471E68A3" w14:textId="77777777" w:rsidR="00122CEB" w:rsidRDefault="00122CEB">
            <w:pPr>
              <w:pStyle w:val="ConsPlusNormal"/>
              <w:jc w:val="right"/>
            </w:pPr>
            <w:r>
              <w:t>760,0</w:t>
            </w:r>
          </w:p>
        </w:tc>
        <w:tc>
          <w:tcPr>
            <w:tcW w:w="1384" w:type="dxa"/>
          </w:tcPr>
          <w:p w14:paraId="74A1066F" w14:textId="77777777" w:rsidR="00122CEB" w:rsidRDefault="00122CEB">
            <w:pPr>
              <w:pStyle w:val="ConsPlusNormal"/>
              <w:jc w:val="right"/>
            </w:pPr>
            <w:r>
              <w:t>760,0</w:t>
            </w:r>
          </w:p>
        </w:tc>
      </w:tr>
      <w:tr w:rsidR="00122CEB" w14:paraId="234091A3" w14:textId="77777777">
        <w:tc>
          <w:tcPr>
            <w:tcW w:w="1701" w:type="dxa"/>
          </w:tcPr>
          <w:p w14:paraId="48372384" w14:textId="77777777" w:rsidR="00122CEB" w:rsidRDefault="00122CEB">
            <w:pPr>
              <w:pStyle w:val="ConsPlusNormal"/>
              <w:jc w:val="center"/>
            </w:pPr>
            <w:r>
              <w:lastRenderedPageBreak/>
              <w:t>12 3 04 2В110</w:t>
            </w:r>
          </w:p>
        </w:tc>
        <w:tc>
          <w:tcPr>
            <w:tcW w:w="484" w:type="dxa"/>
          </w:tcPr>
          <w:p w14:paraId="065A4F6E" w14:textId="77777777" w:rsidR="00122CEB" w:rsidRDefault="00122CEB">
            <w:pPr>
              <w:pStyle w:val="ConsPlusNormal"/>
              <w:jc w:val="center"/>
            </w:pPr>
            <w:r>
              <w:t>600</w:t>
            </w:r>
          </w:p>
        </w:tc>
        <w:tc>
          <w:tcPr>
            <w:tcW w:w="3964" w:type="dxa"/>
          </w:tcPr>
          <w:p w14:paraId="51A5E59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4656EED" w14:textId="77777777" w:rsidR="00122CEB" w:rsidRDefault="00122CEB">
            <w:pPr>
              <w:pStyle w:val="ConsPlusNormal"/>
              <w:jc w:val="right"/>
            </w:pPr>
            <w:r>
              <w:t>9449,2</w:t>
            </w:r>
          </w:p>
        </w:tc>
        <w:tc>
          <w:tcPr>
            <w:tcW w:w="1384" w:type="dxa"/>
          </w:tcPr>
          <w:p w14:paraId="225D6639" w14:textId="77777777" w:rsidR="00122CEB" w:rsidRDefault="00122CEB">
            <w:pPr>
              <w:pStyle w:val="ConsPlusNormal"/>
              <w:jc w:val="right"/>
            </w:pPr>
            <w:r>
              <w:t>4750,0</w:t>
            </w:r>
          </w:p>
        </w:tc>
        <w:tc>
          <w:tcPr>
            <w:tcW w:w="1384" w:type="dxa"/>
          </w:tcPr>
          <w:p w14:paraId="7427504D" w14:textId="77777777" w:rsidR="00122CEB" w:rsidRDefault="00122CEB">
            <w:pPr>
              <w:pStyle w:val="ConsPlusNormal"/>
              <w:jc w:val="right"/>
            </w:pPr>
            <w:r>
              <w:t>4750,0</w:t>
            </w:r>
          </w:p>
        </w:tc>
      </w:tr>
      <w:tr w:rsidR="00122CEB" w14:paraId="45DB7187" w14:textId="77777777">
        <w:tc>
          <w:tcPr>
            <w:tcW w:w="1701" w:type="dxa"/>
          </w:tcPr>
          <w:p w14:paraId="7F1FD0D6" w14:textId="77777777" w:rsidR="00122CEB" w:rsidRDefault="00122CEB">
            <w:pPr>
              <w:pStyle w:val="ConsPlusNormal"/>
              <w:jc w:val="center"/>
            </w:pPr>
            <w:r>
              <w:t>12 3 04 2В270</w:t>
            </w:r>
          </w:p>
        </w:tc>
        <w:tc>
          <w:tcPr>
            <w:tcW w:w="484" w:type="dxa"/>
          </w:tcPr>
          <w:p w14:paraId="029B8B8C" w14:textId="77777777" w:rsidR="00122CEB" w:rsidRDefault="00122CEB">
            <w:pPr>
              <w:pStyle w:val="ConsPlusNormal"/>
            </w:pPr>
          </w:p>
        </w:tc>
        <w:tc>
          <w:tcPr>
            <w:tcW w:w="3964" w:type="dxa"/>
          </w:tcPr>
          <w:p w14:paraId="24451942" w14:textId="77777777" w:rsidR="00122CEB" w:rsidRDefault="00122CEB">
            <w:pPr>
              <w:pStyle w:val="ConsPlusNormal"/>
            </w:pPr>
            <w:r>
              <w:t>Мероприятия, направленные на патриотическое воспитание граждан Российской Федерации, проживающих на территории Пермского края</w:t>
            </w:r>
          </w:p>
        </w:tc>
        <w:tc>
          <w:tcPr>
            <w:tcW w:w="1384" w:type="dxa"/>
          </w:tcPr>
          <w:p w14:paraId="09E6B094" w14:textId="77777777" w:rsidR="00122CEB" w:rsidRDefault="00122CEB">
            <w:pPr>
              <w:pStyle w:val="ConsPlusNormal"/>
              <w:jc w:val="right"/>
            </w:pPr>
            <w:r>
              <w:t>15680,0</w:t>
            </w:r>
          </w:p>
        </w:tc>
        <w:tc>
          <w:tcPr>
            <w:tcW w:w="1384" w:type="dxa"/>
          </w:tcPr>
          <w:p w14:paraId="7210DFB3" w14:textId="77777777" w:rsidR="00122CEB" w:rsidRDefault="00122CEB">
            <w:pPr>
              <w:pStyle w:val="ConsPlusNormal"/>
              <w:jc w:val="right"/>
            </w:pPr>
            <w:r>
              <w:t>14383,3</w:t>
            </w:r>
          </w:p>
        </w:tc>
        <w:tc>
          <w:tcPr>
            <w:tcW w:w="1384" w:type="dxa"/>
          </w:tcPr>
          <w:p w14:paraId="0C62D03D" w14:textId="77777777" w:rsidR="00122CEB" w:rsidRDefault="00122CEB">
            <w:pPr>
              <w:pStyle w:val="ConsPlusNormal"/>
              <w:jc w:val="right"/>
            </w:pPr>
            <w:r>
              <w:t>14886,7</w:t>
            </w:r>
          </w:p>
        </w:tc>
      </w:tr>
      <w:tr w:rsidR="00122CEB" w14:paraId="6A8024A0" w14:textId="77777777">
        <w:tc>
          <w:tcPr>
            <w:tcW w:w="1701" w:type="dxa"/>
          </w:tcPr>
          <w:p w14:paraId="0E9F18D2" w14:textId="77777777" w:rsidR="00122CEB" w:rsidRDefault="00122CEB">
            <w:pPr>
              <w:pStyle w:val="ConsPlusNormal"/>
              <w:jc w:val="center"/>
            </w:pPr>
            <w:r>
              <w:t>12 3 04 2В270</w:t>
            </w:r>
          </w:p>
        </w:tc>
        <w:tc>
          <w:tcPr>
            <w:tcW w:w="484" w:type="dxa"/>
          </w:tcPr>
          <w:p w14:paraId="0887DC6D" w14:textId="77777777" w:rsidR="00122CEB" w:rsidRDefault="00122CEB">
            <w:pPr>
              <w:pStyle w:val="ConsPlusNormal"/>
              <w:jc w:val="center"/>
            </w:pPr>
            <w:r>
              <w:t>600</w:t>
            </w:r>
          </w:p>
        </w:tc>
        <w:tc>
          <w:tcPr>
            <w:tcW w:w="3964" w:type="dxa"/>
          </w:tcPr>
          <w:p w14:paraId="5F1FF48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7F58C7A" w14:textId="77777777" w:rsidR="00122CEB" w:rsidRDefault="00122CEB">
            <w:pPr>
              <w:pStyle w:val="ConsPlusNormal"/>
              <w:jc w:val="right"/>
            </w:pPr>
            <w:r>
              <w:t>15680,0</w:t>
            </w:r>
          </w:p>
        </w:tc>
        <w:tc>
          <w:tcPr>
            <w:tcW w:w="1384" w:type="dxa"/>
          </w:tcPr>
          <w:p w14:paraId="521B1A8E" w14:textId="77777777" w:rsidR="00122CEB" w:rsidRDefault="00122CEB">
            <w:pPr>
              <w:pStyle w:val="ConsPlusNormal"/>
              <w:jc w:val="right"/>
            </w:pPr>
            <w:r>
              <w:t>14383,3</w:t>
            </w:r>
          </w:p>
        </w:tc>
        <w:tc>
          <w:tcPr>
            <w:tcW w:w="1384" w:type="dxa"/>
          </w:tcPr>
          <w:p w14:paraId="74D6AB8D" w14:textId="77777777" w:rsidR="00122CEB" w:rsidRDefault="00122CEB">
            <w:pPr>
              <w:pStyle w:val="ConsPlusNormal"/>
              <w:jc w:val="right"/>
            </w:pPr>
            <w:r>
              <w:t>14886,7</w:t>
            </w:r>
          </w:p>
        </w:tc>
      </w:tr>
      <w:tr w:rsidR="00122CEB" w14:paraId="0E1F7EE1" w14:textId="77777777">
        <w:tc>
          <w:tcPr>
            <w:tcW w:w="1701" w:type="dxa"/>
          </w:tcPr>
          <w:p w14:paraId="5109F740" w14:textId="77777777" w:rsidR="00122CEB" w:rsidRDefault="00122CEB">
            <w:pPr>
              <w:pStyle w:val="ConsPlusNormal"/>
              <w:jc w:val="center"/>
            </w:pPr>
            <w:r>
              <w:t>12 3 05 00000</w:t>
            </w:r>
          </w:p>
        </w:tc>
        <w:tc>
          <w:tcPr>
            <w:tcW w:w="484" w:type="dxa"/>
          </w:tcPr>
          <w:p w14:paraId="065F2606" w14:textId="77777777" w:rsidR="00122CEB" w:rsidRDefault="00122CEB">
            <w:pPr>
              <w:pStyle w:val="ConsPlusNormal"/>
            </w:pPr>
          </w:p>
        </w:tc>
        <w:tc>
          <w:tcPr>
            <w:tcW w:w="3964" w:type="dxa"/>
          </w:tcPr>
          <w:p w14:paraId="0B426A82" w14:textId="77777777" w:rsidR="00122CEB" w:rsidRDefault="00122CEB">
            <w:pPr>
              <w:pStyle w:val="ConsPlusNormal"/>
            </w:pPr>
            <w:r>
              <w:t>Комплекс процессных мероприятий "Развитие правовой, политической и финансовой культуры населения"</w:t>
            </w:r>
          </w:p>
        </w:tc>
        <w:tc>
          <w:tcPr>
            <w:tcW w:w="1384" w:type="dxa"/>
          </w:tcPr>
          <w:p w14:paraId="0DFCA4CB" w14:textId="77777777" w:rsidR="00122CEB" w:rsidRDefault="00122CEB">
            <w:pPr>
              <w:pStyle w:val="ConsPlusNormal"/>
              <w:jc w:val="right"/>
            </w:pPr>
            <w:r>
              <w:t>146767,5</w:t>
            </w:r>
          </w:p>
        </w:tc>
        <w:tc>
          <w:tcPr>
            <w:tcW w:w="1384" w:type="dxa"/>
          </w:tcPr>
          <w:p w14:paraId="304AAFA0" w14:textId="77777777" w:rsidR="00122CEB" w:rsidRDefault="00122CEB">
            <w:pPr>
              <w:pStyle w:val="ConsPlusNormal"/>
              <w:jc w:val="right"/>
            </w:pPr>
            <w:r>
              <w:t>144095,0</w:t>
            </w:r>
          </w:p>
        </w:tc>
        <w:tc>
          <w:tcPr>
            <w:tcW w:w="1384" w:type="dxa"/>
          </w:tcPr>
          <w:p w14:paraId="3C406996" w14:textId="77777777" w:rsidR="00122CEB" w:rsidRDefault="00122CEB">
            <w:pPr>
              <w:pStyle w:val="ConsPlusNormal"/>
              <w:jc w:val="right"/>
            </w:pPr>
            <w:r>
              <w:t>144095,0</w:t>
            </w:r>
          </w:p>
        </w:tc>
      </w:tr>
      <w:tr w:rsidR="00122CEB" w14:paraId="32FE58B0" w14:textId="77777777">
        <w:tc>
          <w:tcPr>
            <w:tcW w:w="1701" w:type="dxa"/>
          </w:tcPr>
          <w:p w14:paraId="695339FA" w14:textId="77777777" w:rsidR="00122CEB" w:rsidRDefault="00122CEB">
            <w:pPr>
              <w:pStyle w:val="ConsPlusNormal"/>
              <w:jc w:val="center"/>
            </w:pPr>
            <w:r>
              <w:t>12 3 05 00110</w:t>
            </w:r>
          </w:p>
        </w:tc>
        <w:tc>
          <w:tcPr>
            <w:tcW w:w="484" w:type="dxa"/>
          </w:tcPr>
          <w:p w14:paraId="38E42D86" w14:textId="77777777" w:rsidR="00122CEB" w:rsidRDefault="00122CEB">
            <w:pPr>
              <w:pStyle w:val="ConsPlusNormal"/>
            </w:pPr>
          </w:p>
        </w:tc>
        <w:tc>
          <w:tcPr>
            <w:tcW w:w="3964" w:type="dxa"/>
          </w:tcPr>
          <w:p w14:paraId="24B3314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975D167" w14:textId="77777777" w:rsidR="00122CEB" w:rsidRDefault="00122CEB">
            <w:pPr>
              <w:pStyle w:val="ConsPlusNormal"/>
              <w:jc w:val="right"/>
            </w:pPr>
            <w:r>
              <w:t>130490,7</w:t>
            </w:r>
          </w:p>
        </w:tc>
        <w:tc>
          <w:tcPr>
            <w:tcW w:w="1384" w:type="dxa"/>
          </w:tcPr>
          <w:p w14:paraId="07EF0BC7" w14:textId="77777777" w:rsidR="00122CEB" w:rsidRDefault="00122CEB">
            <w:pPr>
              <w:pStyle w:val="ConsPlusNormal"/>
              <w:jc w:val="right"/>
            </w:pPr>
            <w:r>
              <w:t>127818,2</w:t>
            </w:r>
          </w:p>
        </w:tc>
        <w:tc>
          <w:tcPr>
            <w:tcW w:w="1384" w:type="dxa"/>
          </w:tcPr>
          <w:p w14:paraId="78A37CF9" w14:textId="77777777" w:rsidR="00122CEB" w:rsidRDefault="00122CEB">
            <w:pPr>
              <w:pStyle w:val="ConsPlusNormal"/>
              <w:jc w:val="right"/>
            </w:pPr>
            <w:r>
              <w:t>127818,2</w:t>
            </w:r>
          </w:p>
        </w:tc>
      </w:tr>
      <w:tr w:rsidR="00122CEB" w14:paraId="58D0B8A8" w14:textId="77777777">
        <w:tc>
          <w:tcPr>
            <w:tcW w:w="1701" w:type="dxa"/>
          </w:tcPr>
          <w:p w14:paraId="629D3812" w14:textId="77777777" w:rsidR="00122CEB" w:rsidRDefault="00122CEB">
            <w:pPr>
              <w:pStyle w:val="ConsPlusNormal"/>
              <w:jc w:val="center"/>
            </w:pPr>
            <w:r>
              <w:t>12 3 05 00110</w:t>
            </w:r>
          </w:p>
        </w:tc>
        <w:tc>
          <w:tcPr>
            <w:tcW w:w="484" w:type="dxa"/>
          </w:tcPr>
          <w:p w14:paraId="447CE61A" w14:textId="77777777" w:rsidR="00122CEB" w:rsidRDefault="00122CEB">
            <w:pPr>
              <w:pStyle w:val="ConsPlusNormal"/>
              <w:jc w:val="center"/>
            </w:pPr>
            <w:r>
              <w:t>100</w:t>
            </w:r>
          </w:p>
        </w:tc>
        <w:tc>
          <w:tcPr>
            <w:tcW w:w="3964" w:type="dxa"/>
          </w:tcPr>
          <w:p w14:paraId="06944BF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231FD86" w14:textId="77777777" w:rsidR="00122CEB" w:rsidRDefault="00122CEB">
            <w:pPr>
              <w:pStyle w:val="ConsPlusNormal"/>
              <w:jc w:val="right"/>
            </w:pPr>
            <w:r>
              <w:t>77676,4</w:t>
            </w:r>
          </w:p>
        </w:tc>
        <w:tc>
          <w:tcPr>
            <w:tcW w:w="1384" w:type="dxa"/>
          </w:tcPr>
          <w:p w14:paraId="52D7AE28" w14:textId="77777777" w:rsidR="00122CEB" w:rsidRDefault="00122CEB">
            <w:pPr>
              <w:pStyle w:val="ConsPlusNormal"/>
              <w:jc w:val="right"/>
            </w:pPr>
            <w:r>
              <w:t>81212,3</w:t>
            </w:r>
          </w:p>
        </w:tc>
        <w:tc>
          <w:tcPr>
            <w:tcW w:w="1384" w:type="dxa"/>
          </w:tcPr>
          <w:p w14:paraId="37412261" w14:textId="77777777" w:rsidR="00122CEB" w:rsidRDefault="00122CEB">
            <w:pPr>
              <w:pStyle w:val="ConsPlusNormal"/>
              <w:jc w:val="right"/>
            </w:pPr>
            <w:r>
              <w:t>81212,3</w:t>
            </w:r>
          </w:p>
        </w:tc>
      </w:tr>
      <w:tr w:rsidR="00122CEB" w14:paraId="7ECC0194" w14:textId="77777777">
        <w:tc>
          <w:tcPr>
            <w:tcW w:w="1701" w:type="dxa"/>
          </w:tcPr>
          <w:p w14:paraId="5A48E191" w14:textId="77777777" w:rsidR="00122CEB" w:rsidRDefault="00122CEB">
            <w:pPr>
              <w:pStyle w:val="ConsPlusNormal"/>
              <w:jc w:val="center"/>
            </w:pPr>
            <w:r>
              <w:t>12 3 05 00110</w:t>
            </w:r>
          </w:p>
        </w:tc>
        <w:tc>
          <w:tcPr>
            <w:tcW w:w="484" w:type="dxa"/>
          </w:tcPr>
          <w:p w14:paraId="39025E07" w14:textId="77777777" w:rsidR="00122CEB" w:rsidRDefault="00122CEB">
            <w:pPr>
              <w:pStyle w:val="ConsPlusNormal"/>
              <w:jc w:val="center"/>
            </w:pPr>
            <w:r>
              <w:t>200</w:t>
            </w:r>
          </w:p>
        </w:tc>
        <w:tc>
          <w:tcPr>
            <w:tcW w:w="3964" w:type="dxa"/>
          </w:tcPr>
          <w:p w14:paraId="2ADE110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4401542" w14:textId="77777777" w:rsidR="00122CEB" w:rsidRDefault="00122CEB">
            <w:pPr>
              <w:pStyle w:val="ConsPlusNormal"/>
              <w:jc w:val="right"/>
            </w:pPr>
            <w:r>
              <w:t>52810,7</w:t>
            </w:r>
          </w:p>
        </w:tc>
        <w:tc>
          <w:tcPr>
            <w:tcW w:w="1384" w:type="dxa"/>
          </w:tcPr>
          <w:p w14:paraId="497C450A" w14:textId="77777777" w:rsidR="00122CEB" w:rsidRDefault="00122CEB">
            <w:pPr>
              <w:pStyle w:val="ConsPlusNormal"/>
              <w:jc w:val="right"/>
            </w:pPr>
            <w:r>
              <w:t>46602,3</w:t>
            </w:r>
          </w:p>
        </w:tc>
        <w:tc>
          <w:tcPr>
            <w:tcW w:w="1384" w:type="dxa"/>
          </w:tcPr>
          <w:p w14:paraId="3F717616" w14:textId="77777777" w:rsidR="00122CEB" w:rsidRDefault="00122CEB">
            <w:pPr>
              <w:pStyle w:val="ConsPlusNormal"/>
              <w:jc w:val="right"/>
            </w:pPr>
            <w:r>
              <w:t>46602,3</w:t>
            </w:r>
          </w:p>
        </w:tc>
      </w:tr>
      <w:tr w:rsidR="00122CEB" w14:paraId="54B2A056" w14:textId="77777777">
        <w:tc>
          <w:tcPr>
            <w:tcW w:w="1701" w:type="dxa"/>
          </w:tcPr>
          <w:p w14:paraId="736597ED" w14:textId="77777777" w:rsidR="00122CEB" w:rsidRDefault="00122CEB">
            <w:pPr>
              <w:pStyle w:val="ConsPlusNormal"/>
              <w:jc w:val="center"/>
            </w:pPr>
            <w:r>
              <w:t>12 3 05 00110</w:t>
            </w:r>
          </w:p>
        </w:tc>
        <w:tc>
          <w:tcPr>
            <w:tcW w:w="484" w:type="dxa"/>
          </w:tcPr>
          <w:p w14:paraId="1B826765" w14:textId="77777777" w:rsidR="00122CEB" w:rsidRDefault="00122CEB">
            <w:pPr>
              <w:pStyle w:val="ConsPlusNormal"/>
              <w:jc w:val="center"/>
            </w:pPr>
            <w:r>
              <w:t>800</w:t>
            </w:r>
          </w:p>
        </w:tc>
        <w:tc>
          <w:tcPr>
            <w:tcW w:w="3964" w:type="dxa"/>
          </w:tcPr>
          <w:p w14:paraId="74C550C0" w14:textId="77777777" w:rsidR="00122CEB" w:rsidRDefault="00122CEB">
            <w:pPr>
              <w:pStyle w:val="ConsPlusNormal"/>
            </w:pPr>
            <w:r>
              <w:t>Иные бюджетные ассигнования</w:t>
            </w:r>
          </w:p>
        </w:tc>
        <w:tc>
          <w:tcPr>
            <w:tcW w:w="1384" w:type="dxa"/>
          </w:tcPr>
          <w:p w14:paraId="50B7C564" w14:textId="77777777" w:rsidR="00122CEB" w:rsidRDefault="00122CEB">
            <w:pPr>
              <w:pStyle w:val="ConsPlusNormal"/>
              <w:jc w:val="right"/>
            </w:pPr>
            <w:r>
              <w:t>3,6</w:t>
            </w:r>
          </w:p>
        </w:tc>
        <w:tc>
          <w:tcPr>
            <w:tcW w:w="1384" w:type="dxa"/>
          </w:tcPr>
          <w:p w14:paraId="351C800B" w14:textId="77777777" w:rsidR="00122CEB" w:rsidRDefault="00122CEB">
            <w:pPr>
              <w:pStyle w:val="ConsPlusNormal"/>
              <w:jc w:val="right"/>
            </w:pPr>
            <w:r>
              <w:t>3,6</w:t>
            </w:r>
          </w:p>
        </w:tc>
        <w:tc>
          <w:tcPr>
            <w:tcW w:w="1384" w:type="dxa"/>
          </w:tcPr>
          <w:p w14:paraId="2169035C" w14:textId="77777777" w:rsidR="00122CEB" w:rsidRDefault="00122CEB">
            <w:pPr>
              <w:pStyle w:val="ConsPlusNormal"/>
              <w:jc w:val="right"/>
            </w:pPr>
            <w:r>
              <w:t>3,6</w:t>
            </w:r>
          </w:p>
        </w:tc>
      </w:tr>
      <w:tr w:rsidR="00122CEB" w14:paraId="5D646A82" w14:textId="77777777">
        <w:tc>
          <w:tcPr>
            <w:tcW w:w="1701" w:type="dxa"/>
          </w:tcPr>
          <w:p w14:paraId="63BDDAC2" w14:textId="77777777" w:rsidR="00122CEB" w:rsidRDefault="00122CEB">
            <w:pPr>
              <w:pStyle w:val="ConsPlusNormal"/>
              <w:jc w:val="center"/>
            </w:pPr>
            <w:r>
              <w:lastRenderedPageBreak/>
              <w:t>12 3 05 2В120</w:t>
            </w:r>
          </w:p>
        </w:tc>
        <w:tc>
          <w:tcPr>
            <w:tcW w:w="484" w:type="dxa"/>
          </w:tcPr>
          <w:p w14:paraId="057E2450" w14:textId="77777777" w:rsidR="00122CEB" w:rsidRDefault="00122CEB">
            <w:pPr>
              <w:pStyle w:val="ConsPlusNormal"/>
            </w:pPr>
          </w:p>
        </w:tc>
        <w:tc>
          <w:tcPr>
            <w:tcW w:w="3964" w:type="dxa"/>
          </w:tcPr>
          <w:p w14:paraId="5343D0C0" w14:textId="77777777" w:rsidR="00122CEB" w:rsidRDefault="00122CEB">
            <w:pPr>
              <w:pStyle w:val="ConsPlusNormal"/>
            </w:pPr>
            <w:r>
              <w:t>Повышение финансовой грамотности в целевой аудитории учащихся и студентов</w:t>
            </w:r>
          </w:p>
        </w:tc>
        <w:tc>
          <w:tcPr>
            <w:tcW w:w="1384" w:type="dxa"/>
          </w:tcPr>
          <w:p w14:paraId="6BAC3EB9" w14:textId="77777777" w:rsidR="00122CEB" w:rsidRDefault="00122CEB">
            <w:pPr>
              <w:pStyle w:val="ConsPlusNormal"/>
              <w:jc w:val="right"/>
            </w:pPr>
            <w:r>
              <w:t>1187,5</w:t>
            </w:r>
          </w:p>
        </w:tc>
        <w:tc>
          <w:tcPr>
            <w:tcW w:w="1384" w:type="dxa"/>
          </w:tcPr>
          <w:p w14:paraId="49EF2B67" w14:textId="77777777" w:rsidR="00122CEB" w:rsidRDefault="00122CEB">
            <w:pPr>
              <w:pStyle w:val="ConsPlusNormal"/>
              <w:jc w:val="right"/>
            </w:pPr>
            <w:r>
              <w:t>1187,5</w:t>
            </w:r>
          </w:p>
        </w:tc>
        <w:tc>
          <w:tcPr>
            <w:tcW w:w="1384" w:type="dxa"/>
          </w:tcPr>
          <w:p w14:paraId="7760F358" w14:textId="77777777" w:rsidR="00122CEB" w:rsidRDefault="00122CEB">
            <w:pPr>
              <w:pStyle w:val="ConsPlusNormal"/>
              <w:jc w:val="right"/>
            </w:pPr>
            <w:r>
              <w:t>1187,5</w:t>
            </w:r>
          </w:p>
        </w:tc>
      </w:tr>
      <w:tr w:rsidR="00122CEB" w14:paraId="1C068F0F" w14:textId="77777777">
        <w:tc>
          <w:tcPr>
            <w:tcW w:w="1701" w:type="dxa"/>
          </w:tcPr>
          <w:p w14:paraId="7056DAA9" w14:textId="77777777" w:rsidR="00122CEB" w:rsidRDefault="00122CEB">
            <w:pPr>
              <w:pStyle w:val="ConsPlusNormal"/>
              <w:jc w:val="center"/>
            </w:pPr>
            <w:r>
              <w:t>12 3 05 2В120</w:t>
            </w:r>
          </w:p>
        </w:tc>
        <w:tc>
          <w:tcPr>
            <w:tcW w:w="484" w:type="dxa"/>
          </w:tcPr>
          <w:p w14:paraId="4F0F72A4" w14:textId="77777777" w:rsidR="00122CEB" w:rsidRDefault="00122CEB">
            <w:pPr>
              <w:pStyle w:val="ConsPlusNormal"/>
              <w:jc w:val="center"/>
            </w:pPr>
            <w:r>
              <w:t>200</w:t>
            </w:r>
          </w:p>
        </w:tc>
        <w:tc>
          <w:tcPr>
            <w:tcW w:w="3964" w:type="dxa"/>
          </w:tcPr>
          <w:p w14:paraId="1EADD12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D3C8069" w14:textId="77777777" w:rsidR="00122CEB" w:rsidRDefault="00122CEB">
            <w:pPr>
              <w:pStyle w:val="ConsPlusNormal"/>
              <w:jc w:val="right"/>
            </w:pPr>
            <w:r>
              <w:t>1187,5</w:t>
            </w:r>
          </w:p>
        </w:tc>
        <w:tc>
          <w:tcPr>
            <w:tcW w:w="1384" w:type="dxa"/>
          </w:tcPr>
          <w:p w14:paraId="6516F011" w14:textId="77777777" w:rsidR="00122CEB" w:rsidRDefault="00122CEB">
            <w:pPr>
              <w:pStyle w:val="ConsPlusNormal"/>
              <w:jc w:val="right"/>
            </w:pPr>
            <w:r>
              <w:t>1187,5</w:t>
            </w:r>
          </w:p>
        </w:tc>
        <w:tc>
          <w:tcPr>
            <w:tcW w:w="1384" w:type="dxa"/>
          </w:tcPr>
          <w:p w14:paraId="3C04B7A8" w14:textId="77777777" w:rsidR="00122CEB" w:rsidRDefault="00122CEB">
            <w:pPr>
              <w:pStyle w:val="ConsPlusNormal"/>
              <w:jc w:val="right"/>
            </w:pPr>
            <w:r>
              <w:t>1187,5</w:t>
            </w:r>
          </w:p>
        </w:tc>
      </w:tr>
      <w:tr w:rsidR="00122CEB" w14:paraId="69D3882A" w14:textId="77777777">
        <w:tc>
          <w:tcPr>
            <w:tcW w:w="1701" w:type="dxa"/>
          </w:tcPr>
          <w:p w14:paraId="42AB02EC" w14:textId="77777777" w:rsidR="00122CEB" w:rsidRDefault="00122CEB">
            <w:pPr>
              <w:pStyle w:val="ConsPlusNormal"/>
              <w:jc w:val="center"/>
            </w:pPr>
            <w:r>
              <w:t>12 3 05 2В140</w:t>
            </w:r>
          </w:p>
        </w:tc>
        <w:tc>
          <w:tcPr>
            <w:tcW w:w="484" w:type="dxa"/>
          </w:tcPr>
          <w:p w14:paraId="359BF4B9" w14:textId="77777777" w:rsidR="00122CEB" w:rsidRDefault="00122CEB">
            <w:pPr>
              <w:pStyle w:val="ConsPlusNormal"/>
            </w:pPr>
          </w:p>
        </w:tc>
        <w:tc>
          <w:tcPr>
            <w:tcW w:w="3964" w:type="dxa"/>
          </w:tcPr>
          <w:p w14:paraId="3B0820A5" w14:textId="77777777" w:rsidR="00122CEB" w:rsidRDefault="00122CEB">
            <w:pPr>
              <w:pStyle w:val="ConsPlusNormal"/>
            </w:pPr>
            <w:r>
              <w:t>Краевой социологический мониторинг</w:t>
            </w:r>
          </w:p>
        </w:tc>
        <w:tc>
          <w:tcPr>
            <w:tcW w:w="1384" w:type="dxa"/>
          </w:tcPr>
          <w:p w14:paraId="41D91FB3" w14:textId="77777777" w:rsidR="00122CEB" w:rsidRDefault="00122CEB">
            <w:pPr>
              <w:pStyle w:val="ConsPlusNormal"/>
              <w:jc w:val="right"/>
            </w:pPr>
            <w:r>
              <w:t>7736,5</w:t>
            </w:r>
          </w:p>
        </w:tc>
        <w:tc>
          <w:tcPr>
            <w:tcW w:w="1384" w:type="dxa"/>
          </w:tcPr>
          <w:p w14:paraId="41A1F3FD" w14:textId="77777777" w:rsidR="00122CEB" w:rsidRDefault="00122CEB">
            <w:pPr>
              <w:pStyle w:val="ConsPlusNormal"/>
              <w:jc w:val="right"/>
            </w:pPr>
            <w:r>
              <w:t>7736,5</w:t>
            </w:r>
          </w:p>
        </w:tc>
        <w:tc>
          <w:tcPr>
            <w:tcW w:w="1384" w:type="dxa"/>
          </w:tcPr>
          <w:p w14:paraId="7D1A0234" w14:textId="77777777" w:rsidR="00122CEB" w:rsidRDefault="00122CEB">
            <w:pPr>
              <w:pStyle w:val="ConsPlusNormal"/>
              <w:jc w:val="right"/>
            </w:pPr>
            <w:r>
              <w:t>7736,5</w:t>
            </w:r>
          </w:p>
        </w:tc>
      </w:tr>
      <w:tr w:rsidR="00122CEB" w14:paraId="46DA1D1C" w14:textId="77777777">
        <w:tc>
          <w:tcPr>
            <w:tcW w:w="1701" w:type="dxa"/>
          </w:tcPr>
          <w:p w14:paraId="731B9616" w14:textId="77777777" w:rsidR="00122CEB" w:rsidRDefault="00122CEB">
            <w:pPr>
              <w:pStyle w:val="ConsPlusNormal"/>
              <w:jc w:val="center"/>
            </w:pPr>
            <w:r>
              <w:t>12 3 05 2В140</w:t>
            </w:r>
          </w:p>
        </w:tc>
        <w:tc>
          <w:tcPr>
            <w:tcW w:w="484" w:type="dxa"/>
          </w:tcPr>
          <w:p w14:paraId="0459BA3D" w14:textId="77777777" w:rsidR="00122CEB" w:rsidRDefault="00122CEB">
            <w:pPr>
              <w:pStyle w:val="ConsPlusNormal"/>
              <w:jc w:val="center"/>
            </w:pPr>
            <w:r>
              <w:t>200</w:t>
            </w:r>
          </w:p>
        </w:tc>
        <w:tc>
          <w:tcPr>
            <w:tcW w:w="3964" w:type="dxa"/>
          </w:tcPr>
          <w:p w14:paraId="014A6D8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F58DD2A" w14:textId="77777777" w:rsidR="00122CEB" w:rsidRDefault="00122CEB">
            <w:pPr>
              <w:pStyle w:val="ConsPlusNormal"/>
              <w:jc w:val="right"/>
            </w:pPr>
            <w:r>
              <w:t>7736,5</w:t>
            </w:r>
          </w:p>
        </w:tc>
        <w:tc>
          <w:tcPr>
            <w:tcW w:w="1384" w:type="dxa"/>
          </w:tcPr>
          <w:p w14:paraId="2F29572C" w14:textId="77777777" w:rsidR="00122CEB" w:rsidRDefault="00122CEB">
            <w:pPr>
              <w:pStyle w:val="ConsPlusNormal"/>
              <w:jc w:val="right"/>
            </w:pPr>
            <w:r>
              <w:t>7736,5</w:t>
            </w:r>
          </w:p>
        </w:tc>
        <w:tc>
          <w:tcPr>
            <w:tcW w:w="1384" w:type="dxa"/>
          </w:tcPr>
          <w:p w14:paraId="6001F9D4" w14:textId="77777777" w:rsidR="00122CEB" w:rsidRDefault="00122CEB">
            <w:pPr>
              <w:pStyle w:val="ConsPlusNormal"/>
              <w:jc w:val="right"/>
            </w:pPr>
            <w:r>
              <w:t>7736,5</w:t>
            </w:r>
          </w:p>
        </w:tc>
      </w:tr>
      <w:tr w:rsidR="00122CEB" w14:paraId="2A0EAF74" w14:textId="77777777">
        <w:tc>
          <w:tcPr>
            <w:tcW w:w="1701" w:type="dxa"/>
          </w:tcPr>
          <w:p w14:paraId="389B8A4C" w14:textId="77777777" w:rsidR="00122CEB" w:rsidRDefault="00122CEB">
            <w:pPr>
              <w:pStyle w:val="ConsPlusNormal"/>
              <w:jc w:val="center"/>
            </w:pPr>
            <w:r>
              <w:t>12 3 05 2В150</w:t>
            </w:r>
          </w:p>
        </w:tc>
        <w:tc>
          <w:tcPr>
            <w:tcW w:w="484" w:type="dxa"/>
          </w:tcPr>
          <w:p w14:paraId="42155841" w14:textId="77777777" w:rsidR="00122CEB" w:rsidRDefault="00122CEB">
            <w:pPr>
              <w:pStyle w:val="ConsPlusNormal"/>
            </w:pPr>
          </w:p>
        </w:tc>
        <w:tc>
          <w:tcPr>
            <w:tcW w:w="3964" w:type="dxa"/>
          </w:tcPr>
          <w:p w14:paraId="47E79CDD" w14:textId="77777777" w:rsidR="00122CEB" w:rsidRDefault="00122CEB">
            <w:pPr>
              <w:pStyle w:val="ConsPlusNormal"/>
            </w:pPr>
            <w:r>
              <w:t>Экспертно-аналитические работы</w:t>
            </w:r>
          </w:p>
        </w:tc>
        <w:tc>
          <w:tcPr>
            <w:tcW w:w="1384" w:type="dxa"/>
          </w:tcPr>
          <w:p w14:paraId="1B79AFAA" w14:textId="77777777" w:rsidR="00122CEB" w:rsidRDefault="00122CEB">
            <w:pPr>
              <w:pStyle w:val="ConsPlusNormal"/>
              <w:jc w:val="right"/>
            </w:pPr>
            <w:r>
              <w:t>880,0</w:t>
            </w:r>
          </w:p>
        </w:tc>
        <w:tc>
          <w:tcPr>
            <w:tcW w:w="1384" w:type="dxa"/>
          </w:tcPr>
          <w:p w14:paraId="2654DD62" w14:textId="77777777" w:rsidR="00122CEB" w:rsidRDefault="00122CEB">
            <w:pPr>
              <w:pStyle w:val="ConsPlusNormal"/>
              <w:jc w:val="right"/>
            </w:pPr>
            <w:r>
              <w:t>880,0</w:t>
            </w:r>
          </w:p>
        </w:tc>
        <w:tc>
          <w:tcPr>
            <w:tcW w:w="1384" w:type="dxa"/>
          </w:tcPr>
          <w:p w14:paraId="20BDBD2A" w14:textId="77777777" w:rsidR="00122CEB" w:rsidRDefault="00122CEB">
            <w:pPr>
              <w:pStyle w:val="ConsPlusNormal"/>
              <w:jc w:val="right"/>
            </w:pPr>
            <w:r>
              <w:t>880,0</w:t>
            </w:r>
          </w:p>
        </w:tc>
      </w:tr>
      <w:tr w:rsidR="00122CEB" w14:paraId="5CC53AA2" w14:textId="77777777">
        <w:tc>
          <w:tcPr>
            <w:tcW w:w="1701" w:type="dxa"/>
          </w:tcPr>
          <w:p w14:paraId="106DBBA7" w14:textId="77777777" w:rsidR="00122CEB" w:rsidRDefault="00122CEB">
            <w:pPr>
              <w:pStyle w:val="ConsPlusNormal"/>
              <w:jc w:val="center"/>
            </w:pPr>
            <w:r>
              <w:t>12 3 05 2В150</w:t>
            </w:r>
          </w:p>
        </w:tc>
        <w:tc>
          <w:tcPr>
            <w:tcW w:w="484" w:type="dxa"/>
          </w:tcPr>
          <w:p w14:paraId="5CC4A638" w14:textId="77777777" w:rsidR="00122CEB" w:rsidRDefault="00122CEB">
            <w:pPr>
              <w:pStyle w:val="ConsPlusNormal"/>
              <w:jc w:val="center"/>
            </w:pPr>
            <w:r>
              <w:t>200</w:t>
            </w:r>
          </w:p>
        </w:tc>
        <w:tc>
          <w:tcPr>
            <w:tcW w:w="3964" w:type="dxa"/>
          </w:tcPr>
          <w:p w14:paraId="7F29A72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BFE8A2F" w14:textId="77777777" w:rsidR="00122CEB" w:rsidRDefault="00122CEB">
            <w:pPr>
              <w:pStyle w:val="ConsPlusNormal"/>
              <w:jc w:val="right"/>
            </w:pPr>
            <w:r>
              <w:t>880,0</w:t>
            </w:r>
          </w:p>
        </w:tc>
        <w:tc>
          <w:tcPr>
            <w:tcW w:w="1384" w:type="dxa"/>
          </w:tcPr>
          <w:p w14:paraId="6F083990" w14:textId="77777777" w:rsidR="00122CEB" w:rsidRDefault="00122CEB">
            <w:pPr>
              <w:pStyle w:val="ConsPlusNormal"/>
              <w:jc w:val="right"/>
            </w:pPr>
            <w:r>
              <w:t>880,0</w:t>
            </w:r>
          </w:p>
        </w:tc>
        <w:tc>
          <w:tcPr>
            <w:tcW w:w="1384" w:type="dxa"/>
          </w:tcPr>
          <w:p w14:paraId="29953955" w14:textId="77777777" w:rsidR="00122CEB" w:rsidRDefault="00122CEB">
            <w:pPr>
              <w:pStyle w:val="ConsPlusNormal"/>
              <w:jc w:val="right"/>
            </w:pPr>
            <w:r>
              <w:t>880,0</w:t>
            </w:r>
          </w:p>
        </w:tc>
      </w:tr>
      <w:tr w:rsidR="00122CEB" w14:paraId="52872908" w14:textId="77777777">
        <w:tc>
          <w:tcPr>
            <w:tcW w:w="1701" w:type="dxa"/>
          </w:tcPr>
          <w:p w14:paraId="15674101" w14:textId="77777777" w:rsidR="00122CEB" w:rsidRDefault="00122CEB">
            <w:pPr>
              <w:pStyle w:val="ConsPlusNormal"/>
              <w:jc w:val="center"/>
            </w:pPr>
            <w:r>
              <w:t>12 3 05 2В200</w:t>
            </w:r>
          </w:p>
        </w:tc>
        <w:tc>
          <w:tcPr>
            <w:tcW w:w="484" w:type="dxa"/>
          </w:tcPr>
          <w:p w14:paraId="35358946" w14:textId="77777777" w:rsidR="00122CEB" w:rsidRDefault="00122CEB">
            <w:pPr>
              <w:pStyle w:val="ConsPlusNormal"/>
            </w:pPr>
          </w:p>
        </w:tc>
        <w:tc>
          <w:tcPr>
            <w:tcW w:w="3964" w:type="dxa"/>
          </w:tcPr>
          <w:p w14:paraId="61E007F6" w14:textId="77777777" w:rsidR="00122CEB" w:rsidRDefault="00122CEB">
            <w:pPr>
              <w:pStyle w:val="ConsPlusNormal"/>
            </w:pPr>
            <w:r>
              <w:t>Грант в форме субсидии из бюджета Пермского края некоммерческой организации - Некоммерческому партнерству "Клуб финансистов Пермского края" на функционирование регионального центра финансовой грамотности</w:t>
            </w:r>
          </w:p>
        </w:tc>
        <w:tc>
          <w:tcPr>
            <w:tcW w:w="1384" w:type="dxa"/>
          </w:tcPr>
          <w:p w14:paraId="6A9E57C9" w14:textId="77777777" w:rsidR="00122CEB" w:rsidRDefault="00122CEB">
            <w:pPr>
              <w:pStyle w:val="ConsPlusNormal"/>
              <w:jc w:val="right"/>
            </w:pPr>
            <w:r>
              <w:t>5599,4</w:t>
            </w:r>
          </w:p>
        </w:tc>
        <w:tc>
          <w:tcPr>
            <w:tcW w:w="1384" w:type="dxa"/>
          </w:tcPr>
          <w:p w14:paraId="579A97AE" w14:textId="77777777" w:rsidR="00122CEB" w:rsidRDefault="00122CEB">
            <w:pPr>
              <w:pStyle w:val="ConsPlusNormal"/>
              <w:jc w:val="right"/>
            </w:pPr>
            <w:r>
              <w:t>4999,4</w:t>
            </w:r>
          </w:p>
        </w:tc>
        <w:tc>
          <w:tcPr>
            <w:tcW w:w="1384" w:type="dxa"/>
          </w:tcPr>
          <w:p w14:paraId="60B9C9FF" w14:textId="77777777" w:rsidR="00122CEB" w:rsidRDefault="00122CEB">
            <w:pPr>
              <w:pStyle w:val="ConsPlusNormal"/>
              <w:jc w:val="right"/>
            </w:pPr>
            <w:r>
              <w:t>4999,4</w:t>
            </w:r>
          </w:p>
        </w:tc>
      </w:tr>
      <w:tr w:rsidR="00122CEB" w14:paraId="1CA3C337" w14:textId="77777777">
        <w:tc>
          <w:tcPr>
            <w:tcW w:w="1701" w:type="dxa"/>
          </w:tcPr>
          <w:p w14:paraId="263DF93D" w14:textId="77777777" w:rsidR="00122CEB" w:rsidRDefault="00122CEB">
            <w:pPr>
              <w:pStyle w:val="ConsPlusNormal"/>
              <w:jc w:val="center"/>
            </w:pPr>
            <w:r>
              <w:t>12 3 05 2В200</w:t>
            </w:r>
          </w:p>
        </w:tc>
        <w:tc>
          <w:tcPr>
            <w:tcW w:w="484" w:type="dxa"/>
          </w:tcPr>
          <w:p w14:paraId="328F7121" w14:textId="77777777" w:rsidR="00122CEB" w:rsidRDefault="00122CEB">
            <w:pPr>
              <w:pStyle w:val="ConsPlusNormal"/>
              <w:jc w:val="center"/>
            </w:pPr>
            <w:r>
              <w:t>600</w:t>
            </w:r>
          </w:p>
        </w:tc>
        <w:tc>
          <w:tcPr>
            <w:tcW w:w="3964" w:type="dxa"/>
          </w:tcPr>
          <w:p w14:paraId="43F3BBE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87C809B" w14:textId="77777777" w:rsidR="00122CEB" w:rsidRDefault="00122CEB">
            <w:pPr>
              <w:pStyle w:val="ConsPlusNormal"/>
              <w:jc w:val="right"/>
            </w:pPr>
            <w:r>
              <w:t>5599,4</w:t>
            </w:r>
          </w:p>
        </w:tc>
        <w:tc>
          <w:tcPr>
            <w:tcW w:w="1384" w:type="dxa"/>
          </w:tcPr>
          <w:p w14:paraId="5B5EA588" w14:textId="77777777" w:rsidR="00122CEB" w:rsidRDefault="00122CEB">
            <w:pPr>
              <w:pStyle w:val="ConsPlusNormal"/>
              <w:jc w:val="right"/>
            </w:pPr>
            <w:r>
              <w:t>4999,4</w:t>
            </w:r>
          </w:p>
        </w:tc>
        <w:tc>
          <w:tcPr>
            <w:tcW w:w="1384" w:type="dxa"/>
          </w:tcPr>
          <w:p w14:paraId="5901298C" w14:textId="77777777" w:rsidR="00122CEB" w:rsidRDefault="00122CEB">
            <w:pPr>
              <w:pStyle w:val="ConsPlusNormal"/>
              <w:jc w:val="right"/>
            </w:pPr>
            <w:r>
              <w:t>4999,4</w:t>
            </w:r>
          </w:p>
        </w:tc>
      </w:tr>
      <w:tr w:rsidR="00122CEB" w14:paraId="7E3FBF86" w14:textId="77777777">
        <w:tc>
          <w:tcPr>
            <w:tcW w:w="1701" w:type="dxa"/>
          </w:tcPr>
          <w:p w14:paraId="5184E946" w14:textId="77777777" w:rsidR="00122CEB" w:rsidRDefault="00122CEB">
            <w:pPr>
              <w:pStyle w:val="ConsPlusNormal"/>
              <w:jc w:val="center"/>
            </w:pPr>
            <w:r>
              <w:t>12 3 05 2В220</w:t>
            </w:r>
          </w:p>
        </w:tc>
        <w:tc>
          <w:tcPr>
            <w:tcW w:w="484" w:type="dxa"/>
          </w:tcPr>
          <w:p w14:paraId="72F60987" w14:textId="77777777" w:rsidR="00122CEB" w:rsidRDefault="00122CEB">
            <w:pPr>
              <w:pStyle w:val="ConsPlusNormal"/>
            </w:pPr>
          </w:p>
        </w:tc>
        <w:tc>
          <w:tcPr>
            <w:tcW w:w="3964" w:type="dxa"/>
          </w:tcPr>
          <w:p w14:paraId="63D87DD9" w14:textId="77777777" w:rsidR="00122CEB" w:rsidRDefault="00122CEB">
            <w:pPr>
              <w:pStyle w:val="ConsPlusNormal"/>
            </w:pPr>
            <w:r>
              <w:t xml:space="preserve">Субсидии некоммерческой организации - Адвокатской палате Пермского края на возмещение расходов по оказанию </w:t>
            </w:r>
            <w:r>
              <w:lastRenderedPageBreak/>
              <w:t>адвокатами бесплатной юридической помощи</w:t>
            </w:r>
          </w:p>
        </w:tc>
        <w:tc>
          <w:tcPr>
            <w:tcW w:w="1384" w:type="dxa"/>
          </w:tcPr>
          <w:p w14:paraId="0360C6C7" w14:textId="77777777" w:rsidR="00122CEB" w:rsidRDefault="00122CEB">
            <w:pPr>
              <w:pStyle w:val="ConsPlusNormal"/>
              <w:jc w:val="right"/>
            </w:pPr>
            <w:r>
              <w:lastRenderedPageBreak/>
              <w:t>167,2</w:t>
            </w:r>
          </w:p>
        </w:tc>
        <w:tc>
          <w:tcPr>
            <w:tcW w:w="1384" w:type="dxa"/>
          </w:tcPr>
          <w:p w14:paraId="32B664B6" w14:textId="77777777" w:rsidR="00122CEB" w:rsidRDefault="00122CEB">
            <w:pPr>
              <w:pStyle w:val="ConsPlusNormal"/>
              <w:jc w:val="right"/>
            </w:pPr>
            <w:r>
              <w:t>167,2</w:t>
            </w:r>
          </w:p>
        </w:tc>
        <w:tc>
          <w:tcPr>
            <w:tcW w:w="1384" w:type="dxa"/>
          </w:tcPr>
          <w:p w14:paraId="1A42583C" w14:textId="77777777" w:rsidR="00122CEB" w:rsidRDefault="00122CEB">
            <w:pPr>
              <w:pStyle w:val="ConsPlusNormal"/>
              <w:jc w:val="right"/>
            </w:pPr>
            <w:r>
              <w:t>167,2</w:t>
            </w:r>
          </w:p>
        </w:tc>
      </w:tr>
      <w:tr w:rsidR="00122CEB" w14:paraId="179C6297" w14:textId="77777777">
        <w:tc>
          <w:tcPr>
            <w:tcW w:w="1701" w:type="dxa"/>
          </w:tcPr>
          <w:p w14:paraId="6EA36DB0" w14:textId="77777777" w:rsidR="00122CEB" w:rsidRDefault="00122CEB">
            <w:pPr>
              <w:pStyle w:val="ConsPlusNormal"/>
              <w:jc w:val="center"/>
            </w:pPr>
            <w:r>
              <w:t>12 3 05 2В220</w:t>
            </w:r>
          </w:p>
        </w:tc>
        <w:tc>
          <w:tcPr>
            <w:tcW w:w="484" w:type="dxa"/>
          </w:tcPr>
          <w:p w14:paraId="0EB3FC71" w14:textId="77777777" w:rsidR="00122CEB" w:rsidRDefault="00122CEB">
            <w:pPr>
              <w:pStyle w:val="ConsPlusNormal"/>
              <w:jc w:val="center"/>
            </w:pPr>
            <w:r>
              <w:t>600</w:t>
            </w:r>
          </w:p>
        </w:tc>
        <w:tc>
          <w:tcPr>
            <w:tcW w:w="3964" w:type="dxa"/>
          </w:tcPr>
          <w:p w14:paraId="29E8262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A0BD133" w14:textId="77777777" w:rsidR="00122CEB" w:rsidRDefault="00122CEB">
            <w:pPr>
              <w:pStyle w:val="ConsPlusNormal"/>
              <w:jc w:val="right"/>
            </w:pPr>
            <w:r>
              <w:t>167,2</w:t>
            </w:r>
          </w:p>
        </w:tc>
        <w:tc>
          <w:tcPr>
            <w:tcW w:w="1384" w:type="dxa"/>
          </w:tcPr>
          <w:p w14:paraId="42656C1E" w14:textId="77777777" w:rsidR="00122CEB" w:rsidRDefault="00122CEB">
            <w:pPr>
              <w:pStyle w:val="ConsPlusNormal"/>
              <w:jc w:val="right"/>
            </w:pPr>
            <w:r>
              <w:t>167,2</w:t>
            </w:r>
          </w:p>
        </w:tc>
        <w:tc>
          <w:tcPr>
            <w:tcW w:w="1384" w:type="dxa"/>
          </w:tcPr>
          <w:p w14:paraId="47F18587" w14:textId="77777777" w:rsidR="00122CEB" w:rsidRDefault="00122CEB">
            <w:pPr>
              <w:pStyle w:val="ConsPlusNormal"/>
              <w:jc w:val="right"/>
            </w:pPr>
            <w:r>
              <w:t>167,2</w:t>
            </w:r>
          </w:p>
        </w:tc>
      </w:tr>
      <w:tr w:rsidR="00122CEB" w14:paraId="37C9F838" w14:textId="77777777">
        <w:tc>
          <w:tcPr>
            <w:tcW w:w="1701" w:type="dxa"/>
          </w:tcPr>
          <w:p w14:paraId="657EE676" w14:textId="77777777" w:rsidR="00122CEB" w:rsidRDefault="00122CEB">
            <w:pPr>
              <w:pStyle w:val="ConsPlusNormal"/>
              <w:jc w:val="center"/>
            </w:pPr>
            <w:r>
              <w:t>12 3 05 2В250</w:t>
            </w:r>
          </w:p>
        </w:tc>
        <w:tc>
          <w:tcPr>
            <w:tcW w:w="484" w:type="dxa"/>
          </w:tcPr>
          <w:p w14:paraId="505C3221" w14:textId="77777777" w:rsidR="00122CEB" w:rsidRDefault="00122CEB">
            <w:pPr>
              <w:pStyle w:val="ConsPlusNormal"/>
            </w:pPr>
          </w:p>
        </w:tc>
        <w:tc>
          <w:tcPr>
            <w:tcW w:w="3964" w:type="dxa"/>
          </w:tcPr>
          <w:p w14:paraId="7BFC0017" w14:textId="77777777" w:rsidR="00122CEB" w:rsidRDefault="00122CEB">
            <w:pPr>
              <w:pStyle w:val="ConsPlusNormal"/>
            </w:pPr>
            <w:r>
              <w:t>Изготовление и распространение информационных материалов о бюджете</w:t>
            </w:r>
          </w:p>
        </w:tc>
        <w:tc>
          <w:tcPr>
            <w:tcW w:w="1384" w:type="dxa"/>
          </w:tcPr>
          <w:p w14:paraId="0D9C65F9" w14:textId="77777777" w:rsidR="00122CEB" w:rsidRDefault="00122CEB">
            <w:pPr>
              <w:pStyle w:val="ConsPlusNormal"/>
              <w:jc w:val="right"/>
            </w:pPr>
            <w:r>
              <w:t>706,2</w:t>
            </w:r>
          </w:p>
        </w:tc>
        <w:tc>
          <w:tcPr>
            <w:tcW w:w="1384" w:type="dxa"/>
          </w:tcPr>
          <w:p w14:paraId="4400BF6C" w14:textId="77777777" w:rsidR="00122CEB" w:rsidRDefault="00122CEB">
            <w:pPr>
              <w:pStyle w:val="ConsPlusNormal"/>
              <w:jc w:val="right"/>
            </w:pPr>
            <w:r>
              <w:t>1306,2</w:t>
            </w:r>
          </w:p>
        </w:tc>
        <w:tc>
          <w:tcPr>
            <w:tcW w:w="1384" w:type="dxa"/>
          </w:tcPr>
          <w:p w14:paraId="6BBC7463" w14:textId="77777777" w:rsidR="00122CEB" w:rsidRDefault="00122CEB">
            <w:pPr>
              <w:pStyle w:val="ConsPlusNormal"/>
              <w:jc w:val="right"/>
            </w:pPr>
            <w:r>
              <w:t>1306,2</w:t>
            </w:r>
          </w:p>
        </w:tc>
      </w:tr>
      <w:tr w:rsidR="00122CEB" w14:paraId="15B22817" w14:textId="77777777">
        <w:tc>
          <w:tcPr>
            <w:tcW w:w="1701" w:type="dxa"/>
          </w:tcPr>
          <w:p w14:paraId="5A4458BB" w14:textId="77777777" w:rsidR="00122CEB" w:rsidRDefault="00122CEB">
            <w:pPr>
              <w:pStyle w:val="ConsPlusNormal"/>
              <w:jc w:val="center"/>
            </w:pPr>
            <w:r>
              <w:t>12 3 05 2В250</w:t>
            </w:r>
          </w:p>
        </w:tc>
        <w:tc>
          <w:tcPr>
            <w:tcW w:w="484" w:type="dxa"/>
          </w:tcPr>
          <w:p w14:paraId="0B0CD65A" w14:textId="77777777" w:rsidR="00122CEB" w:rsidRDefault="00122CEB">
            <w:pPr>
              <w:pStyle w:val="ConsPlusNormal"/>
              <w:jc w:val="center"/>
            </w:pPr>
            <w:r>
              <w:t>200</w:t>
            </w:r>
          </w:p>
        </w:tc>
        <w:tc>
          <w:tcPr>
            <w:tcW w:w="3964" w:type="dxa"/>
          </w:tcPr>
          <w:p w14:paraId="0687FB1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9B7496A" w14:textId="77777777" w:rsidR="00122CEB" w:rsidRDefault="00122CEB">
            <w:pPr>
              <w:pStyle w:val="ConsPlusNormal"/>
              <w:jc w:val="right"/>
            </w:pPr>
            <w:r>
              <w:t>706,2</w:t>
            </w:r>
          </w:p>
        </w:tc>
        <w:tc>
          <w:tcPr>
            <w:tcW w:w="1384" w:type="dxa"/>
          </w:tcPr>
          <w:p w14:paraId="77882E9D" w14:textId="77777777" w:rsidR="00122CEB" w:rsidRDefault="00122CEB">
            <w:pPr>
              <w:pStyle w:val="ConsPlusNormal"/>
              <w:jc w:val="right"/>
            </w:pPr>
            <w:r>
              <w:t>1306,2</w:t>
            </w:r>
          </w:p>
        </w:tc>
        <w:tc>
          <w:tcPr>
            <w:tcW w:w="1384" w:type="dxa"/>
          </w:tcPr>
          <w:p w14:paraId="3E712556" w14:textId="77777777" w:rsidR="00122CEB" w:rsidRDefault="00122CEB">
            <w:pPr>
              <w:pStyle w:val="ConsPlusNormal"/>
              <w:jc w:val="right"/>
            </w:pPr>
            <w:r>
              <w:t>1306,2</w:t>
            </w:r>
          </w:p>
        </w:tc>
      </w:tr>
      <w:tr w:rsidR="00122CEB" w14:paraId="17013DA7" w14:textId="77777777">
        <w:tc>
          <w:tcPr>
            <w:tcW w:w="1701" w:type="dxa"/>
          </w:tcPr>
          <w:p w14:paraId="6EB8B7A5" w14:textId="77777777" w:rsidR="00122CEB" w:rsidRDefault="00122CEB">
            <w:pPr>
              <w:pStyle w:val="ConsPlusNormal"/>
              <w:jc w:val="center"/>
            </w:pPr>
            <w:r>
              <w:t>12 3 06 00000</w:t>
            </w:r>
          </w:p>
        </w:tc>
        <w:tc>
          <w:tcPr>
            <w:tcW w:w="484" w:type="dxa"/>
          </w:tcPr>
          <w:p w14:paraId="3F6A251C" w14:textId="77777777" w:rsidR="00122CEB" w:rsidRDefault="00122CEB">
            <w:pPr>
              <w:pStyle w:val="ConsPlusNormal"/>
            </w:pPr>
          </w:p>
        </w:tc>
        <w:tc>
          <w:tcPr>
            <w:tcW w:w="3964" w:type="dxa"/>
          </w:tcPr>
          <w:p w14:paraId="661E79DD" w14:textId="77777777" w:rsidR="00122CEB" w:rsidRDefault="00122CEB">
            <w:pPr>
              <w:pStyle w:val="ConsPlusNormal"/>
            </w:pPr>
            <w:r>
              <w:t>Комплекс процессных мероприятий "Реализация государственной политики в области архивного дела"</w:t>
            </w:r>
          </w:p>
        </w:tc>
        <w:tc>
          <w:tcPr>
            <w:tcW w:w="1384" w:type="dxa"/>
          </w:tcPr>
          <w:p w14:paraId="3A35F332" w14:textId="77777777" w:rsidR="00122CEB" w:rsidRDefault="00122CEB">
            <w:pPr>
              <w:pStyle w:val="ConsPlusNormal"/>
              <w:jc w:val="right"/>
            </w:pPr>
            <w:r>
              <w:t>131875,8</w:t>
            </w:r>
          </w:p>
        </w:tc>
        <w:tc>
          <w:tcPr>
            <w:tcW w:w="1384" w:type="dxa"/>
          </w:tcPr>
          <w:p w14:paraId="42BF8BD2" w14:textId="77777777" w:rsidR="00122CEB" w:rsidRDefault="00122CEB">
            <w:pPr>
              <w:pStyle w:val="ConsPlusNormal"/>
              <w:jc w:val="right"/>
            </w:pPr>
            <w:r>
              <w:t>121446,3</w:t>
            </w:r>
          </w:p>
        </w:tc>
        <w:tc>
          <w:tcPr>
            <w:tcW w:w="1384" w:type="dxa"/>
          </w:tcPr>
          <w:p w14:paraId="4963DC24" w14:textId="77777777" w:rsidR="00122CEB" w:rsidRDefault="00122CEB">
            <w:pPr>
              <w:pStyle w:val="ConsPlusNormal"/>
              <w:jc w:val="right"/>
            </w:pPr>
            <w:r>
              <w:t>121446,3</w:t>
            </w:r>
          </w:p>
        </w:tc>
      </w:tr>
      <w:tr w:rsidR="00122CEB" w14:paraId="7F161675" w14:textId="77777777">
        <w:tc>
          <w:tcPr>
            <w:tcW w:w="1701" w:type="dxa"/>
          </w:tcPr>
          <w:p w14:paraId="25A6EAB7" w14:textId="77777777" w:rsidR="00122CEB" w:rsidRDefault="00122CEB">
            <w:pPr>
              <w:pStyle w:val="ConsPlusNormal"/>
              <w:jc w:val="center"/>
            </w:pPr>
            <w:r>
              <w:t>12 3 06 00110</w:t>
            </w:r>
          </w:p>
        </w:tc>
        <w:tc>
          <w:tcPr>
            <w:tcW w:w="484" w:type="dxa"/>
          </w:tcPr>
          <w:p w14:paraId="0F87270E" w14:textId="77777777" w:rsidR="00122CEB" w:rsidRDefault="00122CEB">
            <w:pPr>
              <w:pStyle w:val="ConsPlusNormal"/>
            </w:pPr>
          </w:p>
        </w:tc>
        <w:tc>
          <w:tcPr>
            <w:tcW w:w="3964" w:type="dxa"/>
          </w:tcPr>
          <w:p w14:paraId="4EF1FCE2"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47F37CE" w14:textId="77777777" w:rsidR="00122CEB" w:rsidRDefault="00122CEB">
            <w:pPr>
              <w:pStyle w:val="ConsPlusNormal"/>
              <w:jc w:val="right"/>
            </w:pPr>
            <w:r>
              <w:t>88763,7</w:t>
            </w:r>
          </w:p>
        </w:tc>
        <w:tc>
          <w:tcPr>
            <w:tcW w:w="1384" w:type="dxa"/>
          </w:tcPr>
          <w:p w14:paraId="0F8C9B2D" w14:textId="77777777" w:rsidR="00122CEB" w:rsidRDefault="00122CEB">
            <w:pPr>
              <w:pStyle w:val="ConsPlusNormal"/>
              <w:jc w:val="right"/>
            </w:pPr>
            <w:r>
              <w:t>91276,7</w:t>
            </w:r>
          </w:p>
        </w:tc>
        <w:tc>
          <w:tcPr>
            <w:tcW w:w="1384" w:type="dxa"/>
          </w:tcPr>
          <w:p w14:paraId="2029CFD0" w14:textId="77777777" w:rsidR="00122CEB" w:rsidRDefault="00122CEB">
            <w:pPr>
              <w:pStyle w:val="ConsPlusNormal"/>
              <w:jc w:val="right"/>
            </w:pPr>
            <w:r>
              <w:t>91276,7</w:t>
            </w:r>
          </w:p>
        </w:tc>
      </w:tr>
      <w:tr w:rsidR="00122CEB" w14:paraId="4A599B56" w14:textId="77777777">
        <w:tc>
          <w:tcPr>
            <w:tcW w:w="1701" w:type="dxa"/>
          </w:tcPr>
          <w:p w14:paraId="0D6873AE" w14:textId="77777777" w:rsidR="00122CEB" w:rsidRDefault="00122CEB">
            <w:pPr>
              <w:pStyle w:val="ConsPlusNormal"/>
              <w:jc w:val="center"/>
            </w:pPr>
            <w:r>
              <w:t>12 3 06 00110</w:t>
            </w:r>
          </w:p>
        </w:tc>
        <w:tc>
          <w:tcPr>
            <w:tcW w:w="484" w:type="dxa"/>
          </w:tcPr>
          <w:p w14:paraId="7B2A8059" w14:textId="77777777" w:rsidR="00122CEB" w:rsidRDefault="00122CEB">
            <w:pPr>
              <w:pStyle w:val="ConsPlusNormal"/>
              <w:jc w:val="center"/>
            </w:pPr>
            <w:r>
              <w:t>600</w:t>
            </w:r>
          </w:p>
        </w:tc>
        <w:tc>
          <w:tcPr>
            <w:tcW w:w="3964" w:type="dxa"/>
          </w:tcPr>
          <w:p w14:paraId="288AC1A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E331B85" w14:textId="77777777" w:rsidR="00122CEB" w:rsidRDefault="00122CEB">
            <w:pPr>
              <w:pStyle w:val="ConsPlusNormal"/>
              <w:jc w:val="right"/>
            </w:pPr>
            <w:r>
              <w:t>88763,7</w:t>
            </w:r>
          </w:p>
        </w:tc>
        <w:tc>
          <w:tcPr>
            <w:tcW w:w="1384" w:type="dxa"/>
          </w:tcPr>
          <w:p w14:paraId="39B3BBF2" w14:textId="77777777" w:rsidR="00122CEB" w:rsidRDefault="00122CEB">
            <w:pPr>
              <w:pStyle w:val="ConsPlusNormal"/>
              <w:jc w:val="right"/>
            </w:pPr>
            <w:r>
              <w:t>91276,7</w:t>
            </w:r>
          </w:p>
        </w:tc>
        <w:tc>
          <w:tcPr>
            <w:tcW w:w="1384" w:type="dxa"/>
          </w:tcPr>
          <w:p w14:paraId="3F3E0BDB" w14:textId="77777777" w:rsidR="00122CEB" w:rsidRDefault="00122CEB">
            <w:pPr>
              <w:pStyle w:val="ConsPlusNormal"/>
              <w:jc w:val="right"/>
            </w:pPr>
            <w:r>
              <w:t>91276,7</w:t>
            </w:r>
          </w:p>
        </w:tc>
      </w:tr>
      <w:tr w:rsidR="00122CEB" w14:paraId="2A249653" w14:textId="77777777">
        <w:tc>
          <w:tcPr>
            <w:tcW w:w="1701" w:type="dxa"/>
          </w:tcPr>
          <w:p w14:paraId="6AA916B8" w14:textId="77777777" w:rsidR="00122CEB" w:rsidRDefault="00122CEB">
            <w:pPr>
              <w:pStyle w:val="ConsPlusNormal"/>
              <w:jc w:val="center"/>
            </w:pPr>
            <w:r>
              <w:t>12 3 06 2В230</w:t>
            </w:r>
          </w:p>
        </w:tc>
        <w:tc>
          <w:tcPr>
            <w:tcW w:w="484" w:type="dxa"/>
          </w:tcPr>
          <w:p w14:paraId="73D980EF" w14:textId="77777777" w:rsidR="00122CEB" w:rsidRDefault="00122CEB">
            <w:pPr>
              <w:pStyle w:val="ConsPlusNormal"/>
            </w:pPr>
          </w:p>
        </w:tc>
        <w:tc>
          <w:tcPr>
            <w:tcW w:w="3964" w:type="dxa"/>
          </w:tcPr>
          <w:p w14:paraId="7A3446D5" w14:textId="77777777" w:rsidR="00122CEB" w:rsidRDefault="00122CEB">
            <w:pPr>
              <w:pStyle w:val="ConsPlusNormal"/>
            </w:pPr>
            <w:r>
              <w:t>Обеспечение хранения, комплектования, учета и использования архивных документов государственной части документов Архивного фонда Пермского края</w:t>
            </w:r>
          </w:p>
        </w:tc>
        <w:tc>
          <w:tcPr>
            <w:tcW w:w="1384" w:type="dxa"/>
          </w:tcPr>
          <w:p w14:paraId="428E5CE1" w14:textId="77777777" w:rsidR="00122CEB" w:rsidRDefault="00122CEB">
            <w:pPr>
              <w:pStyle w:val="ConsPlusNormal"/>
              <w:jc w:val="right"/>
            </w:pPr>
            <w:r>
              <w:t>24178,4</w:t>
            </w:r>
          </w:p>
        </w:tc>
        <w:tc>
          <w:tcPr>
            <w:tcW w:w="1384" w:type="dxa"/>
          </w:tcPr>
          <w:p w14:paraId="6A8DF52F" w14:textId="77777777" w:rsidR="00122CEB" w:rsidRDefault="00122CEB">
            <w:pPr>
              <w:pStyle w:val="ConsPlusNormal"/>
              <w:jc w:val="right"/>
            </w:pPr>
            <w:r>
              <w:t>24969,6</w:t>
            </w:r>
          </w:p>
        </w:tc>
        <w:tc>
          <w:tcPr>
            <w:tcW w:w="1384" w:type="dxa"/>
          </w:tcPr>
          <w:p w14:paraId="6303F6EC" w14:textId="77777777" w:rsidR="00122CEB" w:rsidRDefault="00122CEB">
            <w:pPr>
              <w:pStyle w:val="ConsPlusNormal"/>
              <w:jc w:val="right"/>
            </w:pPr>
            <w:r>
              <w:t>24969,6</w:t>
            </w:r>
          </w:p>
        </w:tc>
      </w:tr>
      <w:tr w:rsidR="00122CEB" w14:paraId="5C3590B2" w14:textId="77777777">
        <w:tc>
          <w:tcPr>
            <w:tcW w:w="1701" w:type="dxa"/>
          </w:tcPr>
          <w:p w14:paraId="58A7B8C8" w14:textId="77777777" w:rsidR="00122CEB" w:rsidRDefault="00122CEB">
            <w:pPr>
              <w:pStyle w:val="ConsPlusNormal"/>
              <w:jc w:val="center"/>
            </w:pPr>
            <w:r>
              <w:t>12 3 06 2В230</w:t>
            </w:r>
          </w:p>
        </w:tc>
        <w:tc>
          <w:tcPr>
            <w:tcW w:w="484" w:type="dxa"/>
          </w:tcPr>
          <w:p w14:paraId="3568A733" w14:textId="77777777" w:rsidR="00122CEB" w:rsidRDefault="00122CEB">
            <w:pPr>
              <w:pStyle w:val="ConsPlusNormal"/>
              <w:jc w:val="center"/>
            </w:pPr>
            <w:r>
              <w:t>500</w:t>
            </w:r>
          </w:p>
        </w:tc>
        <w:tc>
          <w:tcPr>
            <w:tcW w:w="3964" w:type="dxa"/>
          </w:tcPr>
          <w:p w14:paraId="0AE32181" w14:textId="77777777" w:rsidR="00122CEB" w:rsidRDefault="00122CEB">
            <w:pPr>
              <w:pStyle w:val="ConsPlusNormal"/>
            </w:pPr>
            <w:r>
              <w:t>Межбюджетные трансферты</w:t>
            </w:r>
          </w:p>
        </w:tc>
        <w:tc>
          <w:tcPr>
            <w:tcW w:w="1384" w:type="dxa"/>
          </w:tcPr>
          <w:p w14:paraId="4688FA66" w14:textId="77777777" w:rsidR="00122CEB" w:rsidRDefault="00122CEB">
            <w:pPr>
              <w:pStyle w:val="ConsPlusNormal"/>
              <w:jc w:val="right"/>
            </w:pPr>
            <w:r>
              <w:t>24178,4</w:t>
            </w:r>
          </w:p>
        </w:tc>
        <w:tc>
          <w:tcPr>
            <w:tcW w:w="1384" w:type="dxa"/>
          </w:tcPr>
          <w:p w14:paraId="0FFAFF2A" w14:textId="77777777" w:rsidR="00122CEB" w:rsidRDefault="00122CEB">
            <w:pPr>
              <w:pStyle w:val="ConsPlusNormal"/>
              <w:jc w:val="right"/>
            </w:pPr>
            <w:r>
              <w:t>24969,6</w:t>
            </w:r>
          </w:p>
        </w:tc>
        <w:tc>
          <w:tcPr>
            <w:tcW w:w="1384" w:type="dxa"/>
          </w:tcPr>
          <w:p w14:paraId="2B1B9526" w14:textId="77777777" w:rsidR="00122CEB" w:rsidRDefault="00122CEB">
            <w:pPr>
              <w:pStyle w:val="ConsPlusNormal"/>
              <w:jc w:val="right"/>
            </w:pPr>
            <w:r>
              <w:t>24969,6</w:t>
            </w:r>
          </w:p>
        </w:tc>
      </w:tr>
      <w:tr w:rsidR="00122CEB" w14:paraId="5C474D9F" w14:textId="77777777">
        <w:tc>
          <w:tcPr>
            <w:tcW w:w="1701" w:type="dxa"/>
          </w:tcPr>
          <w:p w14:paraId="0DFCD7DB" w14:textId="77777777" w:rsidR="00122CEB" w:rsidRDefault="00122CEB">
            <w:pPr>
              <w:pStyle w:val="ConsPlusNormal"/>
              <w:jc w:val="center"/>
            </w:pPr>
            <w:r>
              <w:lastRenderedPageBreak/>
              <w:t>12 3 06 2В240</w:t>
            </w:r>
          </w:p>
        </w:tc>
        <w:tc>
          <w:tcPr>
            <w:tcW w:w="484" w:type="dxa"/>
          </w:tcPr>
          <w:p w14:paraId="37F1A235" w14:textId="77777777" w:rsidR="00122CEB" w:rsidRDefault="00122CEB">
            <w:pPr>
              <w:pStyle w:val="ConsPlusNormal"/>
            </w:pPr>
          </w:p>
        </w:tc>
        <w:tc>
          <w:tcPr>
            <w:tcW w:w="3964" w:type="dxa"/>
          </w:tcPr>
          <w:p w14:paraId="4BE8A731"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3762D7C5" w14:textId="77777777" w:rsidR="00122CEB" w:rsidRDefault="00122CEB">
            <w:pPr>
              <w:pStyle w:val="ConsPlusNormal"/>
              <w:jc w:val="right"/>
            </w:pPr>
            <w:r>
              <w:t>18733,7</w:t>
            </w:r>
          </w:p>
        </w:tc>
        <w:tc>
          <w:tcPr>
            <w:tcW w:w="1384" w:type="dxa"/>
          </w:tcPr>
          <w:p w14:paraId="65FC79A7" w14:textId="77777777" w:rsidR="00122CEB" w:rsidRDefault="00122CEB">
            <w:pPr>
              <w:pStyle w:val="ConsPlusNormal"/>
              <w:jc w:val="right"/>
            </w:pPr>
            <w:r>
              <w:t>5000,0</w:t>
            </w:r>
          </w:p>
        </w:tc>
        <w:tc>
          <w:tcPr>
            <w:tcW w:w="1384" w:type="dxa"/>
          </w:tcPr>
          <w:p w14:paraId="21D3FAC0" w14:textId="77777777" w:rsidR="00122CEB" w:rsidRDefault="00122CEB">
            <w:pPr>
              <w:pStyle w:val="ConsPlusNormal"/>
              <w:jc w:val="right"/>
            </w:pPr>
            <w:r>
              <w:t>5000,0</w:t>
            </w:r>
          </w:p>
        </w:tc>
      </w:tr>
      <w:tr w:rsidR="00122CEB" w14:paraId="233F2677" w14:textId="77777777">
        <w:tc>
          <w:tcPr>
            <w:tcW w:w="1701" w:type="dxa"/>
          </w:tcPr>
          <w:p w14:paraId="3679BD9B" w14:textId="77777777" w:rsidR="00122CEB" w:rsidRDefault="00122CEB">
            <w:pPr>
              <w:pStyle w:val="ConsPlusNormal"/>
              <w:jc w:val="center"/>
            </w:pPr>
            <w:r>
              <w:t>12 3 06 2В240</w:t>
            </w:r>
          </w:p>
        </w:tc>
        <w:tc>
          <w:tcPr>
            <w:tcW w:w="484" w:type="dxa"/>
          </w:tcPr>
          <w:p w14:paraId="776BABE9" w14:textId="77777777" w:rsidR="00122CEB" w:rsidRDefault="00122CEB">
            <w:pPr>
              <w:pStyle w:val="ConsPlusNormal"/>
              <w:jc w:val="center"/>
            </w:pPr>
            <w:r>
              <w:t>600</w:t>
            </w:r>
          </w:p>
        </w:tc>
        <w:tc>
          <w:tcPr>
            <w:tcW w:w="3964" w:type="dxa"/>
          </w:tcPr>
          <w:p w14:paraId="78AF0A3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E27FADB" w14:textId="77777777" w:rsidR="00122CEB" w:rsidRDefault="00122CEB">
            <w:pPr>
              <w:pStyle w:val="ConsPlusNormal"/>
              <w:jc w:val="right"/>
            </w:pPr>
            <w:r>
              <w:t>18733,7</w:t>
            </w:r>
          </w:p>
        </w:tc>
        <w:tc>
          <w:tcPr>
            <w:tcW w:w="1384" w:type="dxa"/>
          </w:tcPr>
          <w:p w14:paraId="0ECF8EC9" w14:textId="77777777" w:rsidR="00122CEB" w:rsidRDefault="00122CEB">
            <w:pPr>
              <w:pStyle w:val="ConsPlusNormal"/>
              <w:jc w:val="right"/>
            </w:pPr>
            <w:r>
              <w:t>5000,0</w:t>
            </w:r>
          </w:p>
        </w:tc>
        <w:tc>
          <w:tcPr>
            <w:tcW w:w="1384" w:type="dxa"/>
          </w:tcPr>
          <w:p w14:paraId="4BA565CC" w14:textId="77777777" w:rsidR="00122CEB" w:rsidRDefault="00122CEB">
            <w:pPr>
              <w:pStyle w:val="ConsPlusNormal"/>
              <w:jc w:val="right"/>
            </w:pPr>
            <w:r>
              <w:t>5000,0</w:t>
            </w:r>
          </w:p>
        </w:tc>
      </w:tr>
      <w:tr w:rsidR="00122CEB" w14:paraId="59563371" w14:textId="77777777">
        <w:tc>
          <w:tcPr>
            <w:tcW w:w="1701" w:type="dxa"/>
          </w:tcPr>
          <w:p w14:paraId="48B37786" w14:textId="77777777" w:rsidR="00122CEB" w:rsidRDefault="00122CEB">
            <w:pPr>
              <w:pStyle w:val="ConsPlusNormal"/>
              <w:jc w:val="center"/>
            </w:pPr>
            <w:r>
              <w:t>12 3 06 2В260</w:t>
            </w:r>
          </w:p>
        </w:tc>
        <w:tc>
          <w:tcPr>
            <w:tcW w:w="484" w:type="dxa"/>
          </w:tcPr>
          <w:p w14:paraId="27FD36C8" w14:textId="77777777" w:rsidR="00122CEB" w:rsidRDefault="00122CEB">
            <w:pPr>
              <w:pStyle w:val="ConsPlusNormal"/>
            </w:pPr>
          </w:p>
        </w:tc>
        <w:tc>
          <w:tcPr>
            <w:tcW w:w="3964" w:type="dxa"/>
          </w:tcPr>
          <w:p w14:paraId="382B6E19" w14:textId="77777777" w:rsidR="00122CEB" w:rsidRDefault="00122CEB">
            <w:pPr>
              <w:pStyle w:val="ConsPlusNormal"/>
            </w:pPr>
            <w:r>
              <w:t>Проведение ежегодного форума архивистов Пермского края</w:t>
            </w:r>
          </w:p>
        </w:tc>
        <w:tc>
          <w:tcPr>
            <w:tcW w:w="1384" w:type="dxa"/>
          </w:tcPr>
          <w:p w14:paraId="752B8DF2" w14:textId="77777777" w:rsidR="00122CEB" w:rsidRDefault="00122CEB">
            <w:pPr>
              <w:pStyle w:val="ConsPlusNormal"/>
              <w:jc w:val="right"/>
            </w:pPr>
            <w:r>
              <w:t>200,0</w:t>
            </w:r>
          </w:p>
        </w:tc>
        <w:tc>
          <w:tcPr>
            <w:tcW w:w="1384" w:type="dxa"/>
          </w:tcPr>
          <w:p w14:paraId="22F16717" w14:textId="77777777" w:rsidR="00122CEB" w:rsidRDefault="00122CEB">
            <w:pPr>
              <w:pStyle w:val="ConsPlusNormal"/>
              <w:jc w:val="right"/>
            </w:pPr>
            <w:r>
              <w:t>200,0</w:t>
            </w:r>
          </w:p>
        </w:tc>
        <w:tc>
          <w:tcPr>
            <w:tcW w:w="1384" w:type="dxa"/>
          </w:tcPr>
          <w:p w14:paraId="220C9FAB" w14:textId="77777777" w:rsidR="00122CEB" w:rsidRDefault="00122CEB">
            <w:pPr>
              <w:pStyle w:val="ConsPlusNormal"/>
              <w:jc w:val="right"/>
            </w:pPr>
            <w:r>
              <w:t>200,0</w:t>
            </w:r>
          </w:p>
        </w:tc>
      </w:tr>
      <w:tr w:rsidR="00122CEB" w14:paraId="6F0C4E59" w14:textId="77777777">
        <w:tc>
          <w:tcPr>
            <w:tcW w:w="1701" w:type="dxa"/>
          </w:tcPr>
          <w:p w14:paraId="5B006B76" w14:textId="77777777" w:rsidR="00122CEB" w:rsidRDefault="00122CEB">
            <w:pPr>
              <w:pStyle w:val="ConsPlusNormal"/>
              <w:jc w:val="center"/>
            </w:pPr>
            <w:r>
              <w:t>12 3 06 2В260</w:t>
            </w:r>
          </w:p>
        </w:tc>
        <w:tc>
          <w:tcPr>
            <w:tcW w:w="484" w:type="dxa"/>
          </w:tcPr>
          <w:p w14:paraId="3A277FE9" w14:textId="77777777" w:rsidR="00122CEB" w:rsidRDefault="00122CEB">
            <w:pPr>
              <w:pStyle w:val="ConsPlusNormal"/>
              <w:jc w:val="center"/>
            </w:pPr>
            <w:r>
              <w:t>200</w:t>
            </w:r>
          </w:p>
        </w:tc>
        <w:tc>
          <w:tcPr>
            <w:tcW w:w="3964" w:type="dxa"/>
          </w:tcPr>
          <w:p w14:paraId="1862D2A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23835AC" w14:textId="77777777" w:rsidR="00122CEB" w:rsidRDefault="00122CEB">
            <w:pPr>
              <w:pStyle w:val="ConsPlusNormal"/>
              <w:jc w:val="right"/>
            </w:pPr>
            <w:r>
              <w:t>200,0</w:t>
            </w:r>
          </w:p>
        </w:tc>
        <w:tc>
          <w:tcPr>
            <w:tcW w:w="1384" w:type="dxa"/>
          </w:tcPr>
          <w:p w14:paraId="616FDBA1" w14:textId="77777777" w:rsidR="00122CEB" w:rsidRDefault="00122CEB">
            <w:pPr>
              <w:pStyle w:val="ConsPlusNormal"/>
              <w:jc w:val="right"/>
            </w:pPr>
            <w:r>
              <w:t>200,0</w:t>
            </w:r>
          </w:p>
        </w:tc>
        <w:tc>
          <w:tcPr>
            <w:tcW w:w="1384" w:type="dxa"/>
          </w:tcPr>
          <w:p w14:paraId="1B4988A8" w14:textId="77777777" w:rsidR="00122CEB" w:rsidRDefault="00122CEB">
            <w:pPr>
              <w:pStyle w:val="ConsPlusNormal"/>
              <w:jc w:val="right"/>
            </w:pPr>
            <w:r>
              <w:t>200,0</w:t>
            </w:r>
          </w:p>
        </w:tc>
      </w:tr>
      <w:tr w:rsidR="00122CEB" w14:paraId="205F57F7" w14:textId="77777777">
        <w:tc>
          <w:tcPr>
            <w:tcW w:w="1701" w:type="dxa"/>
          </w:tcPr>
          <w:p w14:paraId="4626AAD0" w14:textId="77777777" w:rsidR="00122CEB" w:rsidRDefault="00122CEB">
            <w:pPr>
              <w:pStyle w:val="ConsPlusNormal"/>
              <w:jc w:val="center"/>
            </w:pPr>
            <w:r>
              <w:t>12 3 07 00000</w:t>
            </w:r>
          </w:p>
        </w:tc>
        <w:tc>
          <w:tcPr>
            <w:tcW w:w="484" w:type="dxa"/>
          </w:tcPr>
          <w:p w14:paraId="5473B86A" w14:textId="77777777" w:rsidR="00122CEB" w:rsidRDefault="00122CEB">
            <w:pPr>
              <w:pStyle w:val="ConsPlusNormal"/>
            </w:pPr>
          </w:p>
        </w:tc>
        <w:tc>
          <w:tcPr>
            <w:tcW w:w="3964" w:type="dxa"/>
          </w:tcPr>
          <w:p w14:paraId="7676A5F4" w14:textId="77777777" w:rsidR="00122CEB" w:rsidRDefault="00122CEB">
            <w:pPr>
              <w:pStyle w:val="ConsPlusNormal"/>
            </w:pPr>
            <w:r>
              <w:t>Комплекс процессных мероприятий "Обеспечение деятельности Агентства по делам архивов Пермского края"</w:t>
            </w:r>
          </w:p>
        </w:tc>
        <w:tc>
          <w:tcPr>
            <w:tcW w:w="1384" w:type="dxa"/>
          </w:tcPr>
          <w:p w14:paraId="40C96D9D" w14:textId="77777777" w:rsidR="00122CEB" w:rsidRDefault="00122CEB">
            <w:pPr>
              <w:pStyle w:val="ConsPlusNormal"/>
              <w:jc w:val="right"/>
            </w:pPr>
            <w:r>
              <w:t>10560,6</w:t>
            </w:r>
          </w:p>
        </w:tc>
        <w:tc>
          <w:tcPr>
            <w:tcW w:w="1384" w:type="dxa"/>
          </w:tcPr>
          <w:p w14:paraId="0A7EF023" w14:textId="77777777" w:rsidR="00122CEB" w:rsidRDefault="00122CEB">
            <w:pPr>
              <w:pStyle w:val="ConsPlusNormal"/>
              <w:jc w:val="right"/>
            </w:pPr>
            <w:r>
              <w:t>12962,4</w:t>
            </w:r>
          </w:p>
        </w:tc>
        <w:tc>
          <w:tcPr>
            <w:tcW w:w="1384" w:type="dxa"/>
          </w:tcPr>
          <w:p w14:paraId="42CF28DC" w14:textId="77777777" w:rsidR="00122CEB" w:rsidRDefault="00122CEB">
            <w:pPr>
              <w:pStyle w:val="ConsPlusNormal"/>
              <w:jc w:val="right"/>
            </w:pPr>
            <w:r>
              <w:t>12962,4</w:t>
            </w:r>
          </w:p>
        </w:tc>
      </w:tr>
      <w:tr w:rsidR="00122CEB" w14:paraId="017D8140" w14:textId="77777777">
        <w:tc>
          <w:tcPr>
            <w:tcW w:w="1701" w:type="dxa"/>
          </w:tcPr>
          <w:p w14:paraId="04BE629F" w14:textId="77777777" w:rsidR="00122CEB" w:rsidRDefault="00122CEB">
            <w:pPr>
              <w:pStyle w:val="ConsPlusNormal"/>
              <w:jc w:val="center"/>
            </w:pPr>
            <w:r>
              <w:t>12 3 07 00090</w:t>
            </w:r>
          </w:p>
        </w:tc>
        <w:tc>
          <w:tcPr>
            <w:tcW w:w="484" w:type="dxa"/>
          </w:tcPr>
          <w:p w14:paraId="16DA109B" w14:textId="77777777" w:rsidR="00122CEB" w:rsidRDefault="00122CEB">
            <w:pPr>
              <w:pStyle w:val="ConsPlusNormal"/>
            </w:pPr>
          </w:p>
        </w:tc>
        <w:tc>
          <w:tcPr>
            <w:tcW w:w="3964" w:type="dxa"/>
          </w:tcPr>
          <w:p w14:paraId="46BBCF8B"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E15DB0B" w14:textId="77777777" w:rsidR="00122CEB" w:rsidRDefault="00122CEB">
            <w:pPr>
              <w:pStyle w:val="ConsPlusNormal"/>
              <w:jc w:val="right"/>
            </w:pPr>
            <w:r>
              <w:t>10560,6</w:t>
            </w:r>
          </w:p>
        </w:tc>
        <w:tc>
          <w:tcPr>
            <w:tcW w:w="1384" w:type="dxa"/>
          </w:tcPr>
          <w:p w14:paraId="1780FCC8" w14:textId="77777777" w:rsidR="00122CEB" w:rsidRDefault="00122CEB">
            <w:pPr>
              <w:pStyle w:val="ConsPlusNormal"/>
              <w:jc w:val="right"/>
            </w:pPr>
            <w:r>
              <w:t>12962,4</w:t>
            </w:r>
          </w:p>
        </w:tc>
        <w:tc>
          <w:tcPr>
            <w:tcW w:w="1384" w:type="dxa"/>
          </w:tcPr>
          <w:p w14:paraId="4A6E3895" w14:textId="77777777" w:rsidR="00122CEB" w:rsidRDefault="00122CEB">
            <w:pPr>
              <w:pStyle w:val="ConsPlusNormal"/>
              <w:jc w:val="right"/>
            </w:pPr>
            <w:r>
              <w:t>12962,4</w:t>
            </w:r>
          </w:p>
        </w:tc>
      </w:tr>
      <w:tr w:rsidR="00122CEB" w14:paraId="66D8DC0C" w14:textId="77777777">
        <w:tc>
          <w:tcPr>
            <w:tcW w:w="1701" w:type="dxa"/>
          </w:tcPr>
          <w:p w14:paraId="46D434EA" w14:textId="77777777" w:rsidR="00122CEB" w:rsidRDefault="00122CEB">
            <w:pPr>
              <w:pStyle w:val="ConsPlusNormal"/>
              <w:jc w:val="center"/>
            </w:pPr>
            <w:r>
              <w:t>12 3 07 00090</w:t>
            </w:r>
          </w:p>
        </w:tc>
        <w:tc>
          <w:tcPr>
            <w:tcW w:w="484" w:type="dxa"/>
          </w:tcPr>
          <w:p w14:paraId="55FEC57B" w14:textId="77777777" w:rsidR="00122CEB" w:rsidRDefault="00122CEB">
            <w:pPr>
              <w:pStyle w:val="ConsPlusNormal"/>
              <w:jc w:val="center"/>
            </w:pPr>
            <w:r>
              <w:t>100</w:t>
            </w:r>
          </w:p>
        </w:tc>
        <w:tc>
          <w:tcPr>
            <w:tcW w:w="3964" w:type="dxa"/>
          </w:tcPr>
          <w:p w14:paraId="29EAE82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3D84222" w14:textId="77777777" w:rsidR="00122CEB" w:rsidRDefault="00122CEB">
            <w:pPr>
              <w:pStyle w:val="ConsPlusNormal"/>
              <w:jc w:val="right"/>
            </w:pPr>
            <w:r>
              <w:t>9522,1</w:t>
            </w:r>
          </w:p>
        </w:tc>
        <w:tc>
          <w:tcPr>
            <w:tcW w:w="1384" w:type="dxa"/>
          </w:tcPr>
          <w:p w14:paraId="0A6DEDC5" w14:textId="77777777" w:rsidR="00122CEB" w:rsidRDefault="00122CEB">
            <w:pPr>
              <w:pStyle w:val="ConsPlusNormal"/>
              <w:jc w:val="right"/>
            </w:pPr>
            <w:r>
              <w:t>11739,5</w:t>
            </w:r>
          </w:p>
        </w:tc>
        <w:tc>
          <w:tcPr>
            <w:tcW w:w="1384" w:type="dxa"/>
          </w:tcPr>
          <w:p w14:paraId="364742C2" w14:textId="77777777" w:rsidR="00122CEB" w:rsidRDefault="00122CEB">
            <w:pPr>
              <w:pStyle w:val="ConsPlusNormal"/>
              <w:jc w:val="right"/>
            </w:pPr>
            <w:r>
              <w:t>11739,5</w:t>
            </w:r>
          </w:p>
        </w:tc>
      </w:tr>
      <w:tr w:rsidR="00122CEB" w14:paraId="2EEA8696" w14:textId="77777777">
        <w:tc>
          <w:tcPr>
            <w:tcW w:w="1701" w:type="dxa"/>
          </w:tcPr>
          <w:p w14:paraId="287EB4D1" w14:textId="77777777" w:rsidR="00122CEB" w:rsidRDefault="00122CEB">
            <w:pPr>
              <w:pStyle w:val="ConsPlusNormal"/>
              <w:jc w:val="center"/>
            </w:pPr>
            <w:r>
              <w:t>12 3 07 00090</w:t>
            </w:r>
          </w:p>
        </w:tc>
        <w:tc>
          <w:tcPr>
            <w:tcW w:w="484" w:type="dxa"/>
          </w:tcPr>
          <w:p w14:paraId="1FEB8474" w14:textId="77777777" w:rsidR="00122CEB" w:rsidRDefault="00122CEB">
            <w:pPr>
              <w:pStyle w:val="ConsPlusNormal"/>
              <w:jc w:val="center"/>
            </w:pPr>
            <w:r>
              <w:t>200</w:t>
            </w:r>
          </w:p>
        </w:tc>
        <w:tc>
          <w:tcPr>
            <w:tcW w:w="3964" w:type="dxa"/>
          </w:tcPr>
          <w:p w14:paraId="2945176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A9FAC46" w14:textId="77777777" w:rsidR="00122CEB" w:rsidRDefault="00122CEB">
            <w:pPr>
              <w:pStyle w:val="ConsPlusNormal"/>
              <w:jc w:val="right"/>
            </w:pPr>
            <w:r>
              <w:t>1028,5</w:t>
            </w:r>
          </w:p>
        </w:tc>
        <w:tc>
          <w:tcPr>
            <w:tcW w:w="1384" w:type="dxa"/>
          </w:tcPr>
          <w:p w14:paraId="3AA0DBD0" w14:textId="77777777" w:rsidR="00122CEB" w:rsidRDefault="00122CEB">
            <w:pPr>
              <w:pStyle w:val="ConsPlusNormal"/>
              <w:jc w:val="right"/>
            </w:pPr>
            <w:r>
              <w:t>1222,9</w:t>
            </w:r>
          </w:p>
        </w:tc>
        <w:tc>
          <w:tcPr>
            <w:tcW w:w="1384" w:type="dxa"/>
          </w:tcPr>
          <w:p w14:paraId="481D80FF" w14:textId="77777777" w:rsidR="00122CEB" w:rsidRDefault="00122CEB">
            <w:pPr>
              <w:pStyle w:val="ConsPlusNormal"/>
              <w:jc w:val="right"/>
            </w:pPr>
            <w:r>
              <w:t>1222,9</w:t>
            </w:r>
          </w:p>
        </w:tc>
      </w:tr>
      <w:tr w:rsidR="00122CEB" w14:paraId="2F4F5AEF" w14:textId="77777777">
        <w:tc>
          <w:tcPr>
            <w:tcW w:w="1701" w:type="dxa"/>
          </w:tcPr>
          <w:p w14:paraId="7639FB0F" w14:textId="77777777" w:rsidR="00122CEB" w:rsidRDefault="00122CEB">
            <w:pPr>
              <w:pStyle w:val="ConsPlusNormal"/>
              <w:jc w:val="center"/>
            </w:pPr>
            <w:r>
              <w:lastRenderedPageBreak/>
              <w:t>12 3 07 00090</w:t>
            </w:r>
          </w:p>
        </w:tc>
        <w:tc>
          <w:tcPr>
            <w:tcW w:w="484" w:type="dxa"/>
          </w:tcPr>
          <w:p w14:paraId="29617519" w14:textId="77777777" w:rsidR="00122CEB" w:rsidRDefault="00122CEB">
            <w:pPr>
              <w:pStyle w:val="ConsPlusNormal"/>
              <w:jc w:val="center"/>
            </w:pPr>
            <w:r>
              <w:t>300</w:t>
            </w:r>
          </w:p>
        </w:tc>
        <w:tc>
          <w:tcPr>
            <w:tcW w:w="3964" w:type="dxa"/>
          </w:tcPr>
          <w:p w14:paraId="1AD6034C" w14:textId="77777777" w:rsidR="00122CEB" w:rsidRDefault="00122CEB">
            <w:pPr>
              <w:pStyle w:val="ConsPlusNormal"/>
            </w:pPr>
            <w:r>
              <w:t>Социальное обеспечение и иные выплаты населению</w:t>
            </w:r>
          </w:p>
        </w:tc>
        <w:tc>
          <w:tcPr>
            <w:tcW w:w="1384" w:type="dxa"/>
          </w:tcPr>
          <w:p w14:paraId="1F492B77" w14:textId="77777777" w:rsidR="00122CEB" w:rsidRDefault="00122CEB">
            <w:pPr>
              <w:pStyle w:val="ConsPlusNormal"/>
              <w:jc w:val="right"/>
            </w:pPr>
            <w:r>
              <w:t>10,0</w:t>
            </w:r>
          </w:p>
        </w:tc>
        <w:tc>
          <w:tcPr>
            <w:tcW w:w="1384" w:type="dxa"/>
          </w:tcPr>
          <w:p w14:paraId="55153831" w14:textId="77777777" w:rsidR="00122CEB" w:rsidRDefault="00122CEB">
            <w:pPr>
              <w:pStyle w:val="ConsPlusNormal"/>
              <w:jc w:val="right"/>
            </w:pPr>
            <w:r>
              <w:t>0,0</w:t>
            </w:r>
          </w:p>
        </w:tc>
        <w:tc>
          <w:tcPr>
            <w:tcW w:w="1384" w:type="dxa"/>
          </w:tcPr>
          <w:p w14:paraId="2A197FFA" w14:textId="77777777" w:rsidR="00122CEB" w:rsidRDefault="00122CEB">
            <w:pPr>
              <w:pStyle w:val="ConsPlusNormal"/>
              <w:jc w:val="right"/>
            </w:pPr>
            <w:r>
              <w:t>0,0</w:t>
            </w:r>
          </w:p>
        </w:tc>
      </w:tr>
      <w:tr w:rsidR="00122CEB" w14:paraId="6370E8A5" w14:textId="77777777">
        <w:tc>
          <w:tcPr>
            <w:tcW w:w="1701" w:type="dxa"/>
          </w:tcPr>
          <w:p w14:paraId="126056BF" w14:textId="77777777" w:rsidR="00122CEB" w:rsidRDefault="00122CEB">
            <w:pPr>
              <w:pStyle w:val="ConsPlusNormal"/>
              <w:jc w:val="center"/>
            </w:pPr>
            <w:r>
              <w:t>13 0 00 00000</w:t>
            </w:r>
          </w:p>
        </w:tc>
        <w:tc>
          <w:tcPr>
            <w:tcW w:w="484" w:type="dxa"/>
          </w:tcPr>
          <w:p w14:paraId="14ECA1A6" w14:textId="77777777" w:rsidR="00122CEB" w:rsidRDefault="00122CEB">
            <w:pPr>
              <w:pStyle w:val="ConsPlusNormal"/>
            </w:pPr>
          </w:p>
        </w:tc>
        <w:tc>
          <w:tcPr>
            <w:tcW w:w="3964" w:type="dxa"/>
          </w:tcPr>
          <w:p w14:paraId="550222FD"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4E051AE7" w14:textId="77777777" w:rsidR="00122CEB" w:rsidRDefault="00122CEB">
            <w:pPr>
              <w:pStyle w:val="ConsPlusNormal"/>
              <w:jc w:val="right"/>
            </w:pPr>
            <w:r>
              <w:t>4377491,7</w:t>
            </w:r>
          </w:p>
        </w:tc>
        <w:tc>
          <w:tcPr>
            <w:tcW w:w="1384" w:type="dxa"/>
          </w:tcPr>
          <w:p w14:paraId="34E5E556" w14:textId="77777777" w:rsidR="00122CEB" w:rsidRDefault="00122CEB">
            <w:pPr>
              <w:pStyle w:val="ConsPlusNormal"/>
              <w:jc w:val="right"/>
            </w:pPr>
            <w:r>
              <w:t>4251710,9</w:t>
            </w:r>
          </w:p>
        </w:tc>
        <w:tc>
          <w:tcPr>
            <w:tcW w:w="1384" w:type="dxa"/>
          </w:tcPr>
          <w:p w14:paraId="729BF0C7" w14:textId="77777777" w:rsidR="00122CEB" w:rsidRDefault="00122CEB">
            <w:pPr>
              <w:pStyle w:val="ConsPlusNormal"/>
              <w:jc w:val="right"/>
            </w:pPr>
            <w:r>
              <w:t>4264655,8</w:t>
            </w:r>
          </w:p>
        </w:tc>
      </w:tr>
      <w:tr w:rsidR="00122CEB" w14:paraId="30528B2F" w14:textId="77777777">
        <w:tc>
          <w:tcPr>
            <w:tcW w:w="1701" w:type="dxa"/>
          </w:tcPr>
          <w:p w14:paraId="7D99E093" w14:textId="77777777" w:rsidR="00122CEB" w:rsidRDefault="00122CEB">
            <w:pPr>
              <w:pStyle w:val="ConsPlusNormal"/>
              <w:jc w:val="center"/>
            </w:pPr>
            <w:r>
              <w:t>13 3 00 00000</w:t>
            </w:r>
          </w:p>
        </w:tc>
        <w:tc>
          <w:tcPr>
            <w:tcW w:w="484" w:type="dxa"/>
          </w:tcPr>
          <w:p w14:paraId="1349510E" w14:textId="77777777" w:rsidR="00122CEB" w:rsidRDefault="00122CEB">
            <w:pPr>
              <w:pStyle w:val="ConsPlusNormal"/>
            </w:pPr>
          </w:p>
        </w:tc>
        <w:tc>
          <w:tcPr>
            <w:tcW w:w="3964" w:type="dxa"/>
          </w:tcPr>
          <w:p w14:paraId="7EB73E0E" w14:textId="77777777" w:rsidR="00122CEB" w:rsidRDefault="00122CEB">
            <w:pPr>
              <w:pStyle w:val="ConsPlusNormal"/>
            </w:pPr>
            <w:r>
              <w:t>Комплексы процессных мероприятий</w:t>
            </w:r>
          </w:p>
        </w:tc>
        <w:tc>
          <w:tcPr>
            <w:tcW w:w="1384" w:type="dxa"/>
          </w:tcPr>
          <w:p w14:paraId="56D49339" w14:textId="77777777" w:rsidR="00122CEB" w:rsidRDefault="00122CEB">
            <w:pPr>
              <w:pStyle w:val="ConsPlusNormal"/>
              <w:jc w:val="right"/>
            </w:pPr>
            <w:r>
              <w:t>4377491,7</w:t>
            </w:r>
          </w:p>
        </w:tc>
        <w:tc>
          <w:tcPr>
            <w:tcW w:w="1384" w:type="dxa"/>
          </w:tcPr>
          <w:p w14:paraId="3420E087" w14:textId="77777777" w:rsidR="00122CEB" w:rsidRDefault="00122CEB">
            <w:pPr>
              <w:pStyle w:val="ConsPlusNormal"/>
              <w:jc w:val="right"/>
            </w:pPr>
            <w:r>
              <w:t>4251710,9</w:t>
            </w:r>
          </w:p>
        </w:tc>
        <w:tc>
          <w:tcPr>
            <w:tcW w:w="1384" w:type="dxa"/>
          </w:tcPr>
          <w:p w14:paraId="6C526751" w14:textId="77777777" w:rsidR="00122CEB" w:rsidRDefault="00122CEB">
            <w:pPr>
              <w:pStyle w:val="ConsPlusNormal"/>
              <w:jc w:val="right"/>
            </w:pPr>
            <w:r>
              <w:t>4264655,8</w:t>
            </w:r>
          </w:p>
        </w:tc>
      </w:tr>
      <w:tr w:rsidR="00122CEB" w14:paraId="65C98D81" w14:textId="77777777">
        <w:tc>
          <w:tcPr>
            <w:tcW w:w="1701" w:type="dxa"/>
          </w:tcPr>
          <w:p w14:paraId="69B24E2F" w14:textId="77777777" w:rsidR="00122CEB" w:rsidRDefault="00122CEB">
            <w:pPr>
              <w:pStyle w:val="ConsPlusNormal"/>
              <w:jc w:val="center"/>
            </w:pPr>
            <w:r>
              <w:t>13 3 01 00000</w:t>
            </w:r>
          </w:p>
        </w:tc>
        <w:tc>
          <w:tcPr>
            <w:tcW w:w="484" w:type="dxa"/>
          </w:tcPr>
          <w:p w14:paraId="786E3F2E" w14:textId="77777777" w:rsidR="00122CEB" w:rsidRDefault="00122CEB">
            <w:pPr>
              <w:pStyle w:val="ConsPlusNormal"/>
            </w:pPr>
          </w:p>
        </w:tc>
        <w:tc>
          <w:tcPr>
            <w:tcW w:w="3964" w:type="dxa"/>
          </w:tcPr>
          <w:p w14:paraId="387ACD4F" w14:textId="77777777" w:rsidR="00122CEB" w:rsidRDefault="00122CEB">
            <w:pPr>
              <w:pStyle w:val="ConsPlusNormal"/>
            </w:pPr>
            <w:r>
              <w:t>Комплекс процессных мероприятий "Развитие отрасли информационных технологий и связи и формирование информационно-коммуникационной инфраструктуры"</w:t>
            </w:r>
          </w:p>
        </w:tc>
        <w:tc>
          <w:tcPr>
            <w:tcW w:w="1384" w:type="dxa"/>
          </w:tcPr>
          <w:p w14:paraId="5A232471" w14:textId="77777777" w:rsidR="00122CEB" w:rsidRDefault="00122CEB">
            <w:pPr>
              <w:pStyle w:val="ConsPlusNormal"/>
              <w:jc w:val="right"/>
            </w:pPr>
            <w:r>
              <w:t>1000178,9</w:t>
            </w:r>
          </w:p>
        </w:tc>
        <w:tc>
          <w:tcPr>
            <w:tcW w:w="1384" w:type="dxa"/>
          </w:tcPr>
          <w:p w14:paraId="1139ED9A" w14:textId="77777777" w:rsidR="00122CEB" w:rsidRDefault="00122CEB">
            <w:pPr>
              <w:pStyle w:val="ConsPlusNormal"/>
              <w:jc w:val="right"/>
            </w:pPr>
            <w:r>
              <w:t>1008233,6</w:t>
            </w:r>
          </w:p>
        </w:tc>
        <w:tc>
          <w:tcPr>
            <w:tcW w:w="1384" w:type="dxa"/>
          </w:tcPr>
          <w:p w14:paraId="765CEBA8" w14:textId="77777777" w:rsidR="00122CEB" w:rsidRDefault="00122CEB">
            <w:pPr>
              <w:pStyle w:val="ConsPlusNormal"/>
              <w:jc w:val="right"/>
            </w:pPr>
            <w:r>
              <w:t>919117,2</w:t>
            </w:r>
          </w:p>
        </w:tc>
      </w:tr>
      <w:tr w:rsidR="00122CEB" w14:paraId="1505D51B" w14:textId="77777777">
        <w:tc>
          <w:tcPr>
            <w:tcW w:w="1701" w:type="dxa"/>
          </w:tcPr>
          <w:p w14:paraId="00468946" w14:textId="77777777" w:rsidR="00122CEB" w:rsidRDefault="00122CEB">
            <w:pPr>
              <w:pStyle w:val="ConsPlusNormal"/>
              <w:jc w:val="center"/>
            </w:pPr>
            <w:r>
              <w:t>13 3 01 00130</w:t>
            </w:r>
          </w:p>
        </w:tc>
        <w:tc>
          <w:tcPr>
            <w:tcW w:w="484" w:type="dxa"/>
          </w:tcPr>
          <w:p w14:paraId="2D0CFC20" w14:textId="77777777" w:rsidR="00122CEB" w:rsidRDefault="00122CEB">
            <w:pPr>
              <w:pStyle w:val="ConsPlusNormal"/>
            </w:pPr>
          </w:p>
        </w:tc>
        <w:tc>
          <w:tcPr>
            <w:tcW w:w="3964" w:type="dxa"/>
          </w:tcPr>
          <w:p w14:paraId="66312C38"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077A4B58" w14:textId="77777777" w:rsidR="00122CEB" w:rsidRDefault="00122CEB">
            <w:pPr>
              <w:pStyle w:val="ConsPlusNormal"/>
              <w:jc w:val="right"/>
            </w:pPr>
            <w:r>
              <w:t>1000178,9</w:t>
            </w:r>
          </w:p>
        </w:tc>
        <w:tc>
          <w:tcPr>
            <w:tcW w:w="1384" w:type="dxa"/>
          </w:tcPr>
          <w:p w14:paraId="79A93121" w14:textId="77777777" w:rsidR="00122CEB" w:rsidRDefault="00122CEB">
            <w:pPr>
              <w:pStyle w:val="ConsPlusNormal"/>
              <w:jc w:val="right"/>
            </w:pPr>
            <w:r>
              <w:t>1008233,6</w:t>
            </w:r>
          </w:p>
        </w:tc>
        <w:tc>
          <w:tcPr>
            <w:tcW w:w="1384" w:type="dxa"/>
          </w:tcPr>
          <w:p w14:paraId="6ACEA7BC" w14:textId="77777777" w:rsidR="00122CEB" w:rsidRDefault="00122CEB">
            <w:pPr>
              <w:pStyle w:val="ConsPlusNormal"/>
              <w:jc w:val="right"/>
            </w:pPr>
            <w:r>
              <w:t>919117,2</w:t>
            </w:r>
          </w:p>
        </w:tc>
      </w:tr>
      <w:tr w:rsidR="00122CEB" w14:paraId="3A0A9486" w14:textId="77777777">
        <w:tc>
          <w:tcPr>
            <w:tcW w:w="1701" w:type="dxa"/>
          </w:tcPr>
          <w:p w14:paraId="1BCD1F63" w14:textId="77777777" w:rsidR="00122CEB" w:rsidRDefault="00122CEB">
            <w:pPr>
              <w:pStyle w:val="ConsPlusNormal"/>
              <w:jc w:val="center"/>
            </w:pPr>
            <w:r>
              <w:t>13 3 01 00130</w:t>
            </w:r>
          </w:p>
        </w:tc>
        <w:tc>
          <w:tcPr>
            <w:tcW w:w="484" w:type="dxa"/>
          </w:tcPr>
          <w:p w14:paraId="2739E3BF" w14:textId="77777777" w:rsidR="00122CEB" w:rsidRDefault="00122CEB">
            <w:pPr>
              <w:pStyle w:val="ConsPlusNormal"/>
              <w:jc w:val="center"/>
            </w:pPr>
            <w:r>
              <w:t>200</w:t>
            </w:r>
          </w:p>
        </w:tc>
        <w:tc>
          <w:tcPr>
            <w:tcW w:w="3964" w:type="dxa"/>
          </w:tcPr>
          <w:p w14:paraId="72E2D48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2FF2299" w14:textId="77777777" w:rsidR="00122CEB" w:rsidRDefault="00122CEB">
            <w:pPr>
              <w:pStyle w:val="ConsPlusNormal"/>
              <w:jc w:val="right"/>
            </w:pPr>
            <w:r>
              <w:t>1000178,9</w:t>
            </w:r>
          </w:p>
        </w:tc>
        <w:tc>
          <w:tcPr>
            <w:tcW w:w="1384" w:type="dxa"/>
          </w:tcPr>
          <w:p w14:paraId="10DEF0DF" w14:textId="77777777" w:rsidR="00122CEB" w:rsidRDefault="00122CEB">
            <w:pPr>
              <w:pStyle w:val="ConsPlusNormal"/>
              <w:jc w:val="right"/>
            </w:pPr>
            <w:r>
              <w:t>1008233,6</w:t>
            </w:r>
          </w:p>
        </w:tc>
        <w:tc>
          <w:tcPr>
            <w:tcW w:w="1384" w:type="dxa"/>
          </w:tcPr>
          <w:p w14:paraId="53CB51B6" w14:textId="77777777" w:rsidR="00122CEB" w:rsidRDefault="00122CEB">
            <w:pPr>
              <w:pStyle w:val="ConsPlusNormal"/>
              <w:jc w:val="right"/>
            </w:pPr>
            <w:r>
              <w:t>919117,2</w:t>
            </w:r>
          </w:p>
        </w:tc>
      </w:tr>
      <w:tr w:rsidR="00122CEB" w14:paraId="32FF71AF" w14:textId="77777777">
        <w:tc>
          <w:tcPr>
            <w:tcW w:w="1701" w:type="dxa"/>
          </w:tcPr>
          <w:p w14:paraId="42F0B79D" w14:textId="77777777" w:rsidR="00122CEB" w:rsidRDefault="00122CEB">
            <w:pPr>
              <w:pStyle w:val="ConsPlusNormal"/>
              <w:jc w:val="center"/>
            </w:pPr>
            <w:r>
              <w:t>13 3 02 00000</w:t>
            </w:r>
          </w:p>
        </w:tc>
        <w:tc>
          <w:tcPr>
            <w:tcW w:w="484" w:type="dxa"/>
          </w:tcPr>
          <w:p w14:paraId="27C0E132" w14:textId="77777777" w:rsidR="00122CEB" w:rsidRDefault="00122CEB">
            <w:pPr>
              <w:pStyle w:val="ConsPlusNormal"/>
            </w:pPr>
          </w:p>
        </w:tc>
        <w:tc>
          <w:tcPr>
            <w:tcW w:w="3964" w:type="dxa"/>
          </w:tcPr>
          <w:p w14:paraId="2D8C08DE" w14:textId="77777777" w:rsidR="00122CEB" w:rsidRDefault="00122CEB">
            <w:pPr>
              <w:pStyle w:val="ConsPlusNormal"/>
            </w:pPr>
            <w:r>
              <w:t>Комплекс процессных мероприятий "Обеспечение деятельности Министерства информационного развития и связи Пермского края и подведомственных учреждений"</w:t>
            </w:r>
          </w:p>
        </w:tc>
        <w:tc>
          <w:tcPr>
            <w:tcW w:w="1384" w:type="dxa"/>
          </w:tcPr>
          <w:p w14:paraId="703CEDFC" w14:textId="77777777" w:rsidR="00122CEB" w:rsidRDefault="00122CEB">
            <w:pPr>
              <w:pStyle w:val="ConsPlusNormal"/>
              <w:jc w:val="right"/>
            </w:pPr>
            <w:r>
              <w:t>2088884,2</w:t>
            </w:r>
          </w:p>
        </w:tc>
        <w:tc>
          <w:tcPr>
            <w:tcW w:w="1384" w:type="dxa"/>
          </w:tcPr>
          <w:p w14:paraId="6C82C55F" w14:textId="77777777" w:rsidR="00122CEB" w:rsidRDefault="00122CEB">
            <w:pPr>
              <w:pStyle w:val="ConsPlusNormal"/>
              <w:jc w:val="right"/>
            </w:pPr>
            <w:r>
              <w:t>2037559,6</w:t>
            </w:r>
          </w:p>
        </w:tc>
        <w:tc>
          <w:tcPr>
            <w:tcW w:w="1384" w:type="dxa"/>
          </w:tcPr>
          <w:p w14:paraId="6FDAABD8" w14:textId="77777777" w:rsidR="00122CEB" w:rsidRDefault="00122CEB">
            <w:pPr>
              <w:pStyle w:val="ConsPlusNormal"/>
              <w:jc w:val="right"/>
            </w:pPr>
            <w:r>
              <w:t>2039976,1</w:t>
            </w:r>
          </w:p>
        </w:tc>
      </w:tr>
      <w:tr w:rsidR="00122CEB" w14:paraId="53F63CF9" w14:textId="77777777">
        <w:tc>
          <w:tcPr>
            <w:tcW w:w="1701" w:type="dxa"/>
          </w:tcPr>
          <w:p w14:paraId="0CB915ED" w14:textId="77777777" w:rsidR="00122CEB" w:rsidRDefault="00122CEB">
            <w:pPr>
              <w:pStyle w:val="ConsPlusNormal"/>
              <w:jc w:val="center"/>
            </w:pPr>
            <w:r>
              <w:t>13 3 02 00090</w:t>
            </w:r>
          </w:p>
        </w:tc>
        <w:tc>
          <w:tcPr>
            <w:tcW w:w="484" w:type="dxa"/>
          </w:tcPr>
          <w:p w14:paraId="338AE649" w14:textId="77777777" w:rsidR="00122CEB" w:rsidRDefault="00122CEB">
            <w:pPr>
              <w:pStyle w:val="ConsPlusNormal"/>
            </w:pPr>
          </w:p>
        </w:tc>
        <w:tc>
          <w:tcPr>
            <w:tcW w:w="3964" w:type="dxa"/>
          </w:tcPr>
          <w:p w14:paraId="72B15968"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18BFD149" w14:textId="77777777" w:rsidR="00122CEB" w:rsidRDefault="00122CEB">
            <w:pPr>
              <w:pStyle w:val="ConsPlusNormal"/>
              <w:jc w:val="right"/>
            </w:pPr>
            <w:r>
              <w:t>55547,7</w:t>
            </w:r>
          </w:p>
        </w:tc>
        <w:tc>
          <w:tcPr>
            <w:tcW w:w="1384" w:type="dxa"/>
          </w:tcPr>
          <w:p w14:paraId="11CCA395" w14:textId="77777777" w:rsidR="00122CEB" w:rsidRDefault="00122CEB">
            <w:pPr>
              <w:pStyle w:val="ConsPlusNormal"/>
              <w:jc w:val="right"/>
            </w:pPr>
            <w:r>
              <w:t>65638,0</w:t>
            </w:r>
          </w:p>
        </w:tc>
        <w:tc>
          <w:tcPr>
            <w:tcW w:w="1384" w:type="dxa"/>
          </w:tcPr>
          <w:p w14:paraId="72AC383C" w14:textId="77777777" w:rsidR="00122CEB" w:rsidRDefault="00122CEB">
            <w:pPr>
              <w:pStyle w:val="ConsPlusNormal"/>
              <w:jc w:val="right"/>
            </w:pPr>
            <w:r>
              <w:t>65638,0</w:t>
            </w:r>
          </w:p>
        </w:tc>
      </w:tr>
      <w:tr w:rsidR="00122CEB" w14:paraId="2ADD3307" w14:textId="77777777">
        <w:tc>
          <w:tcPr>
            <w:tcW w:w="1701" w:type="dxa"/>
          </w:tcPr>
          <w:p w14:paraId="288DFAF2" w14:textId="77777777" w:rsidR="00122CEB" w:rsidRDefault="00122CEB">
            <w:pPr>
              <w:pStyle w:val="ConsPlusNormal"/>
              <w:jc w:val="center"/>
            </w:pPr>
            <w:r>
              <w:lastRenderedPageBreak/>
              <w:t>13 3 02 00090</w:t>
            </w:r>
          </w:p>
        </w:tc>
        <w:tc>
          <w:tcPr>
            <w:tcW w:w="484" w:type="dxa"/>
          </w:tcPr>
          <w:p w14:paraId="69E0CB43" w14:textId="77777777" w:rsidR="00122CEB" w:rsidRDefault="00122CEB">
            <w:pPr>
              <w:pStyle w:val="ConsPlusNormal"/>
              <w:jc w:val="center"/>
            </w:pPr>
            <w:r>
              <w:t>100</w:t>
            </w:r>
          </w:p>
        </w:tc>
        <w:tc>
          <w:tcPr>
            <w:tcW w:w="3964" w:type="dxa"/>
          </w:tcPr>
          <w:p w14:paraId="6FE2AFC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67DD7A7" w14:textId="77777777" w:rsidR="00122CEB" w:rsidRDefault="00122CEB">
            <w:pPr>
              <w:pStyle w:val="ConsPlusNormal"/>
              <w:jc w:val="right"/>
            </w:pPr>
            <w:r>
              <w:t>53746,2</w:t>
            </w:r>
          </w:p>
        </w:tc>
        <w:tc>
          <w:tcPr>
            <w:tcW w:w="1384" w:type="dxa"/>
          </w:tcPr>
          <w:p w14:paraId="04C71FC7" w14:textId="77777777" w:rsidR="00122CEB" w:rsidRDefault="00122CEB">
            <w:pPr>
              <w:pStyle w:val="ConsPlusNormal"/>
              <w:jc w:val="right"/>
            </w:pPr>
            <w:r>
              <w:t>59651,2</w:t>
            </w:r>
          </w:p>
        </w:tc>
        <w:tc>
          <w:tcPr>
            <w:tcW w:w="1384" w:type="dxa"/>
          </w:tcPr>
          <w:p w14:paraId="661ABD4D" w14:textId="77777777" w:rsidR="00122CEB" w:rsidRDefault="00122CEB">
            <w:pPr>
              <w:pStyle w:val="ConsPlusNormal"/>
              <w:jc w:val="right"/>
            </w:pPr>
            <w:r>
              <w:t>59651,2</w:t>
            </w:r>
          </w:p>
        </w:tc>
      </w:tr>
      <w:tr w:rsidR="00122CEB" w14:paraId="4E1167B4" w14:textId="77777777">
        <w:tc>
          <w:tcPr>
            <w:tcW w:w="1701" w:type="dxa"/>
          </w:tcPr>
          <w:p w14:paraId="02FB5748" w14:textId="77777777" w:rsidR="00122CEB" w:rsidRDefault="00122CEB">
            <w:pPr>
              <w:pStyle w:val="ConsPlusNormal"/>
              <w:jc w:val="center"/>
            </w:pPr>
            <w:r>
              <w:t>13 3 02 00090</w:t>
            </w:r>
          </w:p>
        </w:tc>
        <w:tc>
          <w:tcPr>
            <w:tcW w:w="484" w:type="dxa"/>
          </w:tcPr>
          <w:p w14:paraId="7F50206C" w14:textId="77777777" w:rsidR="00122CEB" w:rsidRDefault="00122CEB">
            <w:pPr>
              <w:pStyle w:val="ConsPlusNormal"/>
              <w:jc w:val="center"/>
            </w:pPr>
            <w:r>
              <w:t>200</w:t>
            </w:r>
          </w:p>
        </w:tc>
        <w:tc>
          <w:tcPr>
            <w:tcW w:w="3964" w:type="dxa"/>
          </w:tcPr>
          <w:p w14:paraId="3FF8C31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56099C7" w14:textId="77777777" w:rsidR="00122CEB" w:rsidRDefault="00122CEB">
            <w:pPr>
              <w:pStyle w:val="ConsPlusNormal"/>
              <w:jc w:val="right"/>
            </w:pPr>
            <w:r>
              <w:t>1791,5</w:t>
            </w:r>
          </w:p>
        </w:tc>
        <w:tc>
          <w:tcPr>
            <w:tcW w:w="1384" w:type="dxa"/>
          </w:tcPr>
          <w:p w14:paraId="25F83405" w14:textId="77777777" w:rsidR="00122CEB" w:rsidRDefault="00122CEB">
            <w:pPr>
              <w:pStyle w:val="ConsPlusNormal"/>
              <w:jc w:val="right"/>
            </w:pPr>
            <w:r>
              <w:t>5976,8</w:t>
            </w:r>
          </w:p>
        </w:tc>
        <w:tc>
          <w:tcPr>
            <w:tcW w:w="1384" w:type="dxa"/>
          </w:tcPr>
          <w:p w14:paraId="3DF07DA8" w14:textId="77777777" w:rsidR="00122CEB" w:rsidRDefault="00122CEB">
            <w:pPr>
              <w:pStyle w:val="ConsPlusNormal"/>
              <w:jc w:val="right"/>
            </w:pPr>
            <w:r>
              <w:t>5976,8</w:t>
            </w:r>
          </w:p>
        </w:tc>
      </w:tr>
      <w:tr w:rsidR="00122CEB" w14:paraId="53B78B14" w14:textId="77777777">
        <w:tc>
          <w:tcPr>
            <w:tcW w:w="1701" w:type="dxa"/>
          </w:tcPr>
          <w:p w14:paraId="0CC43DC9" w14:textId="77777777" w:rsidR="00122CEB" w:rsidRDefault="00122CEB">
            <w:pPr>
              <w:pStyle w:val="ConsPlusNormal"/>
              <w:jc w:val="center"/>
            </w:pPr>
            <w:r>
              <w:t>13 3 02 00090</w:t>
            </w:r>
          </w:p>
        </w:tc>
        <w:tc>
          <w:tcPr>
            <w:tcW w:w="484" w:type="dxa"/>
          </w:tcPr>
          <w:p w14:paraId="5F82EFE1" w14:textId="77777777" w:rsidR="00122CEB" w:rsidRDefault="00122CEB">
            <w:pPr>
              <w:pStyle w:val="ConsPlusNormal"/>
              <w:jc w:val="center"/>
            </w:pPr>
            <w:r>
              <w:t>300</w:t>
            </w:r>
          </w:p>
        </w:tc>
        <w:tc>
          <w:tcPr>
            <w:tcW w:w="3964" w:type="dxa"/>
          </w:tcPr>
          <w:p w14:paraId="3D397CDB" w14:textId="77777777" w:rsidR="00122CEB" w:rsidRDefault="00122CEB">
            <w:pPr>
              <w:pStyle w:val="ConsPlusNormal"/>
            </w:pPr>
            <w:r>
              <w:t>Социальное обеспечение и иные выплаты населению</w:t>
            </w:r>
          </w:p>
        </w:tc>
        <w:tc>
          <w:tcPr>
            <w:tcW w:w="1384" w:type="dxa"/>
          </w:tcPr>
          <w:p w14:paraId="6177A989" w14:textId="77777777" w:rsidR="00122CEB" w:rsidRDefault="00122CEB">
            <w:pPr>
              <w:pStyle w:val="ConsPlusNormal"/>
              <w:jc w:val="right"/>
            </w:pPr>
            <w:r>
              <w:t>10,0</w:t>
            </w:r>
          </w:p>
        </w:tc>
        <w:tc>
          <w:tcPr>
            <w:tcW w:w="1384" w:type="dxa"/>
          </w:tcPr>
          <w:p w14:paraId="46AFCDA7" w14:textId="77777777" w:rsidR="00122CEB" w:rsidRDefault="00122CEB">
            <w:pPr>
              <w:pStyle w:val="ConsPlusNormal"/>
              <w:jc w:val="right"/>
            </w:pPr>
            <w:r>
              <w:t>10,0</w:t>
            </w:r>
          </w:p>
        </w:tc>
        <w:tc>
          <w:tcPr>
            <w:tcW w:w="1384" w:type="dxa"/>
          </w:tcPr>
          <w:p w14:paraId="6171542F" w14:textId="77777777" w:rsidR="00122CEB" w:rsidRDefault="00122CEB">
            <w:pPr>
              <w:pStyle w:val="ConsPlusNormal"/>
              <w:jc w:val="right"/>
            </w:pPr>
            <w:r>
              <w:t>10,0</w:t>
            </w:r>
          </w:p>
        </w:tc>
      </w:tr>
      <w:tr w:rsidR="00122CEB" w14:paraId="74480389" w14:textId="77777777">
        <w:tc>
          <w:tcPr>
            <w:tcW w:w="1701" w:type="dxa"/>
          </w:tcPr>
          <w:p w14:paraId="435F6FB5" w14:textId="77777777" w:rsidR="00122CEB" w:rsidRDefault="00122CEB">
            <w:pPr>
              <w:pStyle w:val="ConsPlusNormal"/>
              <w:jc w:val="center"/>
            </w:pPr>
            <w:r>
              <w:t>13 3 02 00110</w:t>
            </w:r>
          </w:p>
        </w:tc>
        <w:tc>
          <w:tcPr>
            <w:tcW w:w="484" w:type="dxa"/>
          </w:tcPr>
          <w:p w14:paraId="3F4D4CBE" w14:textId="77777777" w:rsidR="00122CEB" w:rsidRDefault="00122CEB">
            <w:pPr>
              <w:pStyle w:val="ConsPlusNormal"/>
            </w:pPr>
          </w:p>
        </w:tc>
        <w:tc>
          <w:tcPr>
            <w:tcW w:w="3964" w:type="dxa"/>
          </w:tcPr>
          <w:p w14:paraId="1385F4A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506BC00" w14:textId="77777777" w:rsidR="00122CEB" w:rsidRDefault="00122CEB">
            <w:pPr>
              <w:pStyle w:val="ConsPlusNormal"/>
              <w:jc w:val="right"/>
            </w:pPr>
            <w:r>
              <w:t>2033336,5</w:t>
            </w:r>
          </w:p>
        </w:tc>
        <w:tc>
          <w:tcPr>
            <w:tcW w:w="1384" w:type="dxa"/>
          </w:tcPr>
          <w:p w14:paraId="3E671AFA" w14:textId="77777777" w:rsidR="00122CEB" w:rsidRDefault="00122CEB">
            <w:pPr>
              <w:pStyle w:val="ConsPlusNormal"/>
              <w:jc w:val="right"/>
            </w:pPr>
            <w:r>
              <w:t>1971921,6</w:t>
            </w:r>
          </w:p>
        </w:tc>
        <w:tc>
          <w:tcPr>
            <w:tcW w:w="1384" w:type="dxa"/>
          </w:tcPr>
          <w:p w14:paraId="1482AD88" w14:textId="77777777" w:rsidR="00122CEB" w:rsidRDefault="00122CEB">
            <w:pPr>
              <w:pStyle w:val="ConsPlusNormal"/>
              <w:jc w:val="right"/>
            </w:pPr>
            <w:r>
              <w:t>1974338,1</w:t>
            </w:r>
          </w:p>
        </w:tc>
      </w:tr>
      <w:tr w:rsidR="00122CEB" w14:paraId="3E57E8A1" w14:textId="77777777">
        <w:tc>
          <w:tcPr>
            <w:tcW w:w="1701" w:type="dxa"/>
          </w:tcPr>
          <w:p w14:paraId="09BC8367" w14:textId="77777777" w:rsidR="00122CEB" w:rsidRDefault="00122CEB">
            <w:pPr>
              <w:pStyle w:val="ConsPlusNormal"/>
              <w:jc w:val="center"/>
            </w:pPr>
            <w:r>
              <w:t>13 3 02 00110</w:t>
            </w:r>
          </w:p>
        </w:tc>
        <w:tc>
          <w:tcPr>
            <w:tcW w:w="484" w:type="dxa"/>
          </w:tcPr>
          <w:p w14:paraId="2009B7CC" w14:textId="77777777" w:rsidR="00122CEB" w:rsidRDefault="00122CEB">
            <w:pPr>
              <w:pStyle w:val="ConsPlusNormal"/>
              <w:jc w:val="center"/>
            </w:pPr>
            <w:r>
              <w:t>600</w:t>
            </w:r>
          </w:p>
        </w:tc>
        <w:tc>
          <w:tcPr>
            <w:tcW w:w="3964" w:type="dxa"/>
          </w:tcPr>
          <w:p w14:paraId="2FDCDB7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6DCFDBC" w14:textId="77777777" w:rsidR="00122CEB" w:rsidRDefault="00122CEB">
            <w:pPr>
              <w:pStyle w:val="ConsPlusNormal"/>
              <w:jc w:val="right"/>
            </w:pPr>
            <w:r>
              <w:t>2033336,5</w:t>
            </w:r>
          </w:p>
        </w:tc>
        <w:tc>
          <w:tcPr>
            <w:tcW w:w="1384" w:type="dxa"/>
          </w:tcPr>
          <w:p w14:paraId="26FEFF66" w14:textId="77777777" w:rsidR="00122CEB" w:rsidRDefault="00122CEB">
            <w:pPr>
              <w:pStyle w:val="ConsPlusNormal"/>
              <w:jc w:val="right"/>
            </w:pPr>
            <w:r>
              <w:t>1971921,6</w:t>
            </w:r>
          </w:p>
        </w:tc>
        <w:tc>
          <w:tcPr>
            <w:tcW w:w="1384" w:type="dxa"/>
          </w:tcPr>
          <w:p w14:paraId="1F98A753" w14:textId="77777777" w:rsidR="00122CEB" w:rsidRDefault="00122CEB">
            <w:pPr>
              <w:pStyle w:val="ConsPlusNormal"/>
              <w:jc w:val="right"/>
            </w:pPr>
            <w:r>
              <w:t>1974338,1</w:t>
            </w:r>
          </w:p>
        </w:tc>
      </w:tr>
      <w:tr w:rsidR="00122CEB" w14:paraId="443407B6" w14:textId="77777777">
        <w:tc>
          <w:tcPr>
            <w:tcW w:w="1701" w:type="dxa"/>
          </w:tcPr>
          <w:p w14:paraId="4D843B49" w14:textId="77777777" w:rsidR="00122CEB" w:rsidRDefault="00122CEB">
            <w:pPr>
              <w:pStyle w:val="ConsPlusNormal"/>
              <w:jc w:val="center"/>
            </w:pPr>
            <w:r>
              <w:t>13 3 03 00000</w:t>
            </w:r>
          </w:p>
        </w:tc>
        <w:tc>
          <w:tcPr>
            <w:tcW w:w="484" w:type="dxa"/>
          </w:tcPr>
          <w:p w14:paraId="64E32E58" w14:textId="77777777" w:rsidR="00122CEB" w:rsidRDefault="00122CEB">
            <w:pPr>
              <w:pStyle w:val="ConsPlusNormal"/>
            </w:pPr>
          </w:p>
        </w:tc>
        <w:tc>
          <w:tcPr>
            <w:tcW w:w="3964" w:type="dxa"/>
          </w:tcPr>
          <w:p w14:paraId="7A75C31A"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12CAB42F" w14:textId="77777777" w:rsidR="00122CEB" w:rsidRDefault="00122CEB">
            <w:pPr>
              <w:pStyle w:val="ConsPlusNormal"/>
              <w:jc w:val="right"/>
            </w:pPr>
            <w:r>
              <w:t>1269428,6</w:t>
            </w:r>
          </w:p>
        </w:tc>
        <w:tc>
          <w:tcPr>
            <w:tcW w:w="1384" w:type="dxa"/>
          </w:tcPr>
          <w:p w14:paraId="056F2CBE" w14:textId="77777777" w:rsidR="00122CEB" w:rsidRDefault="00122CEB">
            <w:pPr>
              <w:pStyle w:val="ConsPlusNormal"/>
              <w:jc w:val="right"/>
            </w:pPr>
            <w:r>
              <w:t>1186917,7</w:t>
            </w:r>
          </w:p>
        </w:tc>
        <w:tc>
          <w:tcPr>
            <w:tcW w:w="1384" w:type="dxa"/>
          </w:tcPr>
          <w:p w14:paraId="15143B4F" w14:textId="77777777" w:rsidR="00122CEB" w:rsidRDefault="00122CEB">
            <w:pPr>
              <w:pStyle w:val="ConsPlusNormal"/>
              <w:jc w:val="right"/>
            </w:pPr>
            <w:r>
              <w:t>1286562,5</w:t>
            </w:r>
          </w:p>
        </w:tc>
      </w:tr>
      <w:tr w:rsidR="00122CEB" w14:paraId="29798C2E" w14:textId="77777777">
        <w:tc>
          <w:tcPr>
            <w:tcW w:w="1701" w:type="dxa"/>
          </w:tcPr>
          <w:p w14:paraId="1B18ABEF" w14:textId="77777777" w:rsidR="00122CEB" w:rsidRDefault="00122CEB">
            <w:pPr>
              <w:pStyle w:val="ConsPlusNormal"/>
              <w:jc w:val="center"/>
            </w:pPr>
            <w:r>
              <w:t>13 3 03 00130</w:t>
            </w:r>
          </w:p>
        </w:tc>
        <w:tc>
          <w:tcPr>
            <w:tcW w:w="484" w:type="dxa"/>
          </w:tcPr>
          <w:p w14:paraId="1C88A8FF" w14:textId="77777777" w:rsidR="00122CEB" w:rsidRDefault="00122CEB">
            <w:pPr>
              <w:pStyle w:val="ConsPlusNormal"/>
            </w:pPr>
          </w:p>
        </w:tc>
        <w:tc>
          <w:tcPr>
            <w:tcW w:w="3964" w:type="dxa"/>
          </w:tcPr>
          <w:p w14:paraId="41C808D1" w14:textId="77777777" w:rsidR="00122CEB" w:rsidRDefault="00122CEB">
            <w:pPr>
              <w:pStyle w:val="ConsPlusNormal"/>
            </w:pPr>
            <w:r>
              <w:t xml:space="preserve">Мероприятия в сфере региональной информатизации и использования информационно-коммуникационных </w:t>
            </w:r>
            <w:r>
              <w:lastRenderedPageBreak/>
              <w:t>технологий в Пермском крае</w:t>
            </w:r>
          </w:p>
        </w:tc>
        <w:tc>
          <w:tcPr>
            <w:tcW w:w="1384" w:type="dxa"/>
          </w:tcPr>
          <w:p w14:paraId="32070D06" w14:textId="77777777" w:rsidR="00122CEB" w:rsidRDefault="00122CEB">
            <w:pPr>
              <w:pStyle w:val="ConsPlusNormal"/>
              <w:jc w:val="right"/>
            </w:pPr>
            <w:r>
              <w:lastRenderedPageBreak/>
              <w:t>1269428,6</w:t>
            </w:r>
          </w:p>
        </w:tc>
        <w:tc>
          <w:tcPr>
            <w:tcW w:w="1384" w:type="dxa"/>
          </w:tcPr>
          <w:p w14:paraId="538B6383" w14:textId="77777777" w:rsidR="00122CEB" w:rsidRDefault="00122CEB">
            <w:pPr>
              <w:pStyle w:val="ConsPlusNormal"/>
              <w:jc w:val="right"/>
            </w:pPr>
            <w:r>
              <w:t>1186917,7</w:t>
            </w:r>
          </w:p>
        </w:tc>
        <w:tc>
          <w:tcPr>
            <w:tcW w:w="1384" w:type="dxa"/>
          </w:tcPr>
          <w:p w14:paraId="25758B9B" w14:textId="77777777" w:rsidR="00122CEB" w:rsidRDefault="00122CEB">
            <w:pPr>
              <w:pStyle w:val="ConsPlusNormal"/>
              <w:jc w:val="right"/>
            </w:pPr>
            <w:r>
              <w:t>1286562,5</w:t>
            </w:r>
          </w:p>
        </w:tc>
      </w:tr>
      <w:tr w:rsidR="00122CEB" w14:paraId="062CFB76" w14:textId="77777777">
        <w:tc>
          <w:tcPr>
            <w:tcW w:w="1701" w:type="dxa"/>
          </w:tcPr>
          <w:p w14:paraId="37039681" w14:textId="77777777" w:rsidR="00122CEB" w:rsidRDefault="00122CEB">
            <w:pPr>
              <w:pStyle w:val="ConsPlusNormal"/>
              <w:jc w:val="center"/>
            </w:pPr>
            <w:r>
              <w:t>13 3 03 00130</w:t>
            </w:r>
          </w:p>
        </w:tc>
        <w:tc>
          <w:tcPr>
            <w:tcW w:w="484" w:type="dxa"/>
          </w:tcPr>
          <w:p w14:paraId="1FB1ABE1" w14:textId="77777777" w:rsidR="00122CEB" w:rsidRDefault="00122CEB">
            <w:pPr>
              <w:pStyle w:val="ConsPlusNormal"/>
              <w:jc w:val="center"/>
            </w:pPr>
            <w:r>
              <w:t>200</w:t>
            </w:r>
          </w:p>
        </w:tc>
        <w:tc>
          <w:tcPr>
            <w:tcW w:w="3964" w:type="dxa"/>
          </w:tcPr>
          <w:p w14:paraId="7E1BA87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61B7D69" w14:textId="77777777" w:rsidR="00122CEB" w:rsidRDefault="00122CEB">
            <w:pPr>
              <w:pStyle w:val="ConsPlusNormal"/>
              <w:jc w:val="right"/>
            </w:pPr>
            <w:r>
              <w:t>1269428,6</w:t>
            </w:r>
          </w:p>
        </w:tc>
        <w:tc>
          <w:tcPr>
            <w:tcW w:w="1384" w:type="dxa"/>
          </w:tcPr>
          <w:p w14:paraId="67A6C908" w14:textId="77777777" w:rsidR="00122CEB" w:rsidRDefault="00122CEB">
            <w:pPr>
              <w:pStyle w:val="ConsPlusNormal"/>
              <w:jc w:val="right"/>
            </w:pPr>
            <w:r>
              <w:t>1186917,7</w:t>
            </w:r>
          </w:p>
        </w:tc>
        <w:tc>
          <w:tcPr>
            <w:tcW w:w="1384" w:type="dxa"/>
          </w:tcPr>
          <w:p w14:paraId="047B3856" w14:textId="77777777" w:rsidR="00122CEB" w:rsidRDefault="00122CEB">
            <w:pPr>
              <w:pStyle w:val="ConsPlusNormal"/>
              <w:jc w:val="right"/>
            </w:pPr>
            <w:r>
              <w:t>1286562,5</w:t>
            </w:r>
          </w:p>
        </w:tc>
      </w:tr>
      <w:tr w:rsidR="00122CEB" w14:paraId="65B35F6D" w14:textId="77777777">
        <w:tc>
          <w:tcPr>
            <w:tcW w:w="1701" w:type="dxa"/>
          </w:tcPr>
          <w:p w14:paraId="06B78489" w14:textId="77777777" w:rsidR="00122CEB" w:rsidRDefault="00122CEB">
            <w:pPr>
              <w:pStyle w:val="ConsPlusNormal"/>
              <w:jc w:val="center"/>
            </w:pPr>
            <w:r>
              <w:t>13 3 04 00000</w:t>
            </w:r>
          </w:p>
        </w:tc>
        <w:tc>
          <w:tcPr>
            <w:tcW w:w="484" w:type="dxa"/>
          </w:tcPr>
          <w:p w14:paraId="496424C1" w14:textId="77777777" w:rsidR="00122CEB" w:rsidRDefault="00122CEB">
            <w:pPr>
              <w:pStyle w:val="ConsPlusNormal"/>
            </w:pPr>
          </w:p>
        </w:tc>
        <w:tc>
          <w:tcPr>
            <w:tcW w:w="3964" w:type="dxa"/>
          </w:tcPr>
          <w:p w14:paraId="21E2E7AB" w14:textId="77777777" w:rsidR="00122CEB" w:rsidRDefault="00122CEB">
            <w:pPr>
              <w:pStyle w:val="ConsPlusNormal"/>
            </w:pPr>
            <w:r>
              <w:t>Комплекс процессных мероприятий "Обучение цифровым навыкам и ИТ-компетенциям"</w:t>
            </w:r>
          </w:p>
        </w:tc>
        <w:tc>
          <w:tcPr>
            <w:tcW w:w="1384" w:type="dxa"/>
          </w:tcPr>
          <w:p w14:paraId="18DE3FA6" w14:textId="77777777" w:rsidR="00122CEB" w:rsidRDefault="00122CEB">
            <w:pPr>
              <w:pStyle w:val="ConsPlusNormal"/>
              <w:jc w:val="right"/>
            </w:pPr>
            <w:r>
              <w:t>19000,0</w:t>
            </w:r>
          </w:p>
        </w:tc>
        <w:tc>
          <w:tcPr>
            <w:tcW w:w="1384" w:type="dxa"/>
          </w:tcPr>
          <w:p w14:paraId="213C8372" w14:textId="77777777" w:rsidR="00122CEB" w:rsidRDefault="00122CEB">
            <w:pPr>
              <w:pStyle w:val="ConsPlusNormal"/>
              <w:jc w:val="right"/>
            </w:pPr>
            <w:r>
              <w:t>19000,0</w:t>
            </w:r>
          </w:p>
        </w:tc>
        <w:tc>
          <w:tcPr>
            <w:tcW w:w="1384" w:type="dxa"/>
          </w:tcPr>
          <w:p w14:paraId="298B7279" w14:textId="77777777" w:rsidR="00122CEB" w:rsidRDefault="00122CEB">
            <w:pPr>
              <w:pStyle w:val="ConsPlusNormal"/>
              <w:jc w:val="right"/>
            </w:pPr>
            <w:r>
              <w:t>19000,0</w:t>
            </w:r>
          </w:p>
        </w:tc>
      </w:tr>
      <w:tr w:rsidR="00122CEB" w14:paraId="372960E1" w14:textId="77777777">
        <w:tc>
          <w:tcPr>
            <w:tcW w:w="1701" w:type="dxa"/>
          </w:tcPr>
          <w:p w14:paraId="2D60BFC6" w14:textId="77777777" w:rsidR="00122CEB" w:rsidRDefault="00122CEB">
            <w:pPr>
              <w:pStyle w:val="ConsPlusNormal"/>
              <w:jc w:val="center"/>
            </w:pPr>
            <w:r>
              <w:t>13 3 04 2Ю010</w:t>
            </w:r>
          </w:p>
        </w:tc>
        <w:tc>
          <w:tcPr>
            <w:tcW w:w="484" w:type="dxa"/>
          </w:tcPr>
          <w:p w14:paraId="73A9ED56" w14:textId="77777777" w:rsidR="00122CEB" w:rsidRDefault="00122CEB">
            <w:pPr>
              <w:pStyle w:val="ConsPlusNormal"/>
            </w:pPr>
          </w:p>
        </w:tc>
        <w:tc>
          <w:tcPr>
            <w:tcW w:w="3964" w:type="dxa"/>
          </w:tcPr>
          <w:p w14:paraId="5902F759" w14:textId="77777777" w:rsidR="00122CEB" w:rsidRDefault="00122CEB">
            <w:pPr>
              <w:pStyle w:val="ConsPlusNormal"/>
            </w:pPr>
            <w:r>
              <w:t>Грант в форме субсидии из бюджета Пермского края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обучение цифровым навыкам и ИТ-компетенциям</w:t>
            </w:r>
          </w:p>
        </w:tc>
        <w:tc>
          <w:tcPr>
            <w:tcW w:w="1384" w:type="dxa"/>
          </w:tcPr>
          <w:p w14:paraId="61D7FBF4" w14:textId="77777777" w:rsidR="00122CEB" w:rsidRDefault="00122CEB">
            <w:pPr>
              <w:pStyle w:val="ConsPlusNormal"/>
              <w:jc w:val="right"/>
            </w:pPr>
            <w:r>
              <w:t>6172,2</w:t>
            </w:r>
          </w:p>
        </w:tc>
        <w:tc>
          <w:tcPr>
            <w:tcW w:w="1384" w:type="dxa"/>
          </w:tcPr>
          <w:p w14:paraId="35E9ABB0" w14:textId="77777777" w:rsidR="00122CEB" w:rsidRDefault="00122CEB">
            <w:pPr>
              <w:pStyle w:val="ConsPlusNormal"/>
              <w:jc w:val="right"/>
            </w:pPr>
            <w:r>
              <w:t>6172,2</w:t>
            </w:r>
          </w:p>
        </w:tc>
        <w:tc>
          <w:tcPr>
            <w:tcW w:w="1384" w:type="dxa"/>
          </w:tcPr>
          <w:p w14:paraId="606C55ED" w14:textId="77777777" w:rsidR="00122CEB" w:rsidRDefault="00122CEB">
            <w:pPr>
              <w:pStyle w:val="ConsPlusNormal"/>
              <w:jc w:val="right"/>
            </w:pPr>
            <w:r>
              <w:t>6172,2</w:t>
            </w:r>
          </w:p>
        </w:tc>
      </w:tr>
      <w:tr w:rsidR="00122CEB" w14:paraId="557B6542" w14:textId="77777777">
        <w:tc>
          <w:tcPr>
            <w:tcW w:w="1701" w:type="dxa"/>
          </w:tcPr>
          <w:p w14:paraId="49767446" w14:textId="77777777" w:rsidR="00122CEB" w:rsidRDefault="00122CEB">
            <w:pPr>
              <w:pStyle w:val="ConsPlusNormal"/>
              <w:jc w:val="center"/>
            </w:pPr>
            <w:r>
              <w:t>13 3 04 2Ю010</w:t>
            </w:r>
          </w:p>
        </w:tc>
        <w:tc>
          <w:tcPr>
            <w:tcW w:w="484" w:type="dxa"/>
          </w:tcPr>
          <w:p w14:paraId="605787C8" w14:textId="77777777" w:rsidR="00122CEB" w:rsidRDefault="00122CEB">
            <w:pPr>
              <w:pStyle w:val="ConsPlusNormal"/>
              <w:jc w:val="center"/>
            </w:pPr>
            <w:r>
              <w:t>600</w:t>
            </w:r>
          </w:p>
        </w:tc>
        <w:tc>
          <w:tcPr>
            <w:tcW w:w="3964" w:type="dxa"/>
          </w:tcPr>
          <w:p w14:paraId="1900E22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1F05ACA" w14:textId="77777777" w:rsidR="00122CEB" w:rsidRDefault="00122CEB">
            <w:pPr>
              <w:pStyle w:val="ConsPlusNormal"/>
              <w:jc w:val="right"/>
            </w:pPr>
            <w:r>
              <w:t>6172,2</w:t>
            </w:r>
          </w:p>
        </w:tc>
        <w:tc>
          <w:tcPr>
            <w:tcW w:w="1384" w:type="dxa"/>
          </w:tcPr>
          <w:p w14:paraId="0CD7DDD0" w14:textId="77777777" w:rsidR="00122CEB" w:rsidRDefault="00122CEB">
            <w:pPr>
              <w:pStyle w:val="ConsPlusNormal"/>
              <w:jc w:val="right"/>
            </w:pPr>
            <w:r>
              <w:t>6172,2</w:t>
            </w:r>
          </w:p>
        </w:tc>
        <w:tc>
          <w:tcPr>
            <w:tcW w:w="1384" w:type="dxa"/>
          </w:tcPr>
          <w:p w14:paraId="506533A7" w14:textId="77777777" w:rsidR="00122CEB" w:rsidRDefault="00122CEB">
            <w:pPr>
              <w:pStyle w:val="ConsPlusNormal"/>
              <w:jc w:val="right"/>
            </w:pPr>
            <w:r>
              <w:t>6172,2</w:t>
            </w:r>
          </w:p>
        </w:tc>
      </w:tr>
      <w:tr w:rsidR="00122CEB" w14:paraId="1C5830AE" w14:textId="77777777">
        <w:tc>
          <w:tcPr>
            <w:tcW w:w="1701" w:type="dxa"/>
          </w:tcPr>
          <w:p w14:paraId="79E87BC6" w14:textId="77777777" w:rsidR="00122CEB" w:rsidRDefault="00122CEB">
            <w:pPr>
              <w:pStyle w:val="ConsPlusNormal"/>
              <w:jc w:val="center"/>
            </w:pPr>
            <w:r>
              <w:t>13 3 04 2Ю020</w:t>
            </w:r>
          </w:p>
        </w:tc>
        <w:tc>
          <w:tcPr>
            <w:tcW w:w="484" w:type="dxa"/>
          </w:tcPr>
          <w:p w14:paraId="66E16339" w14:textId="77777777" w:rsidR="00122CEB" w:rsidRDefault="00122CEB">
            <w:pPr>
              <w:pStyle w:val="ConsPlusNormal"/>
            </w:pPr>
          </w:p>
        </w:tc>
        <w:tc>
          <w:tcPr>
            <w:tcW w:w="3964" w:type="dxa"/>
          </w:tcPr>
          <w:p w14:paraId="6FA86B21" w14:textId="77777777" w:rsidR="00122CEB" w:rsidRDefault="00122CEB">
            <w:pPr>
              <w:pStyle w:val="ConsPlusNormal"/>
            </w:pPr>
            <w:r>
              <w:t>Грант в форме субсидии из бюджета Пермского края Пермскому филиалу федерального государственного автономного образовательного учреждения высшего образования "Национальный исследовательский университет "Высшая школа экономики" на обучение цифровым навыкам и ИТ-компетенциям</w:t>
            </w:r>
          </w:p>
        </w:tc>
        <w:tc>
          <w:tcPr>
            <w:tcW w:w="1384" w:type="dxa"/>
          </w:tcPr>
          <w:p w14:paraId="2B22C0A2" w14:textId="77777777" w:rsidR="00122CEB" w:rsidRDefault="00122CEB">
            <w:pPr>
              <w:pStyle w:val="ConsPlusNormal"/>
              <w:jc w:val="right"/>
            </w:pPr>
            <w:r>
              <w:t>6172,2</w:t>
            </w:r>
          </w:p>
        </w:tc>
        <w:tc>
          <w:tcPr>
            <w:tcW w:w="1384" w:type="dxa"/>
          </w:tcPr>
          <w:p w14:paraId="6F44D333" w14:textId="77777777" w:rsidR="00122CEB" w:rsidRDefault="00122CEB">
            <w:pPr>
              <w:pStyle w:val="ConsPlusNormal"/>
              <w:jc w:val="right"/>
            </w:pPr>
            <w:r>
              <w:t>6172,2</w:t>
            </w:r>
          </w:p>
        </w:tc>
        <w:tc>
          <w:tcPr>
            <w:tcW w:w="1384" w:type="dxa"/>
          </w:tcPr>
          <w:p w14:paraId="3E674F40" w14:textId="77777777" w:rsidR="00122CEB" w:rsidRDefault="00122CEB">
            <w:pPr>
              <w:pStyle w:val="ConsPlusNormal"/>
              <w:jc w:val="right"/>
            </w:pPr>
            <w:r>
              <w:t>6172,2</w:t>
            </w:r>
          </w:p>
        </w:tc>
      </w:tr>
      <w:tr w:rsidR="00122CEB" w14:paraId="63B88EBE" w14:textId="77777777">
        <w:tc>
          <w:tcPr>
            <w:tcW w:w="1701" w:type="dxa"/>
          </w:tcPr>
          <w:p w14:paraId="7E50424C" w14:textId="77777777" w:rsidR="00122CEB" w:rsidRDefault="00122CEB">
            <w:pPr>
              <w:pStyle w:val="ConsPlusNormal"/>
              <w:jc w:val="center"/>
            </w:pPr>
            <w:r>
              <w:t>13 3 04 2Ю020</w:t>
            </w:r>
          </w:p>
        </w:tc>
        <w:tc>
          <w:tcPr>
            <w:tcW w:w="484" w:type="dxa"/>
          </w:tcPr>
          <w:p w14:paraId="680C5B90" w14:textId="77777777" w:rsidR="00122CEB" w:rsidRDefault="00122CEB">
            <w:pPr>
              <w:pStyle w:val="ConsPlusNormal"/>
              <w:jc w:val="center"/>
            </w:pPr>
            <w:r>
              <w:t>600</w:t>
            </w:r>
          </w:p>
        </w:tc>
        <w:tc>
          <w:tcPr>
            <w:tcW w:w="3964" w:type="dxa"/>
          </w:tcPr>
          <w:p w14:paraId="3D218A31"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4ABF3C56" w14:textId="77777777" w:rsidR="00122CEB" w:rsidRDefault="00122CEB">
            <w:pPr>
              <w:pStyle w:val="ConsPlusNormal"/>
              <w:jc w:val="right"/>
            </w:pPr>
            <w:r>
              <w:lastRenderedPageBreak/>
              <w:t>6172,2</w:t>
            </w:r>
          </w:p>
        </w:tc>
        <w:tc>
          <w:tcPr>
            <w:tcW w:w="1384" w:type="dxa"/>
          </w:tcPr>
          <w:p w14:paraId="257A9479" w14:textId="77777777" w:rsidR="00122CEB" w:rsidRDefault="00122CEB">
            <w:pPr>
              <w:pStyle w:val="ConsPlusNormal"/>
              <w:jc w:val="right"/>
            </w:pPr>
            <w:r>
              <w:t>6172,2</w:t>
            </w:r>
          </w:p>
        </w:tc>
        <w:tc>
          <w:tcPr>
            <w:tcW w:w="1384" w:type="dxa"/>
          </w:tcPr>
          <w:p w14:paraId="6A9EA8A4" w14:textId="77777777" w:rsidR="00122CEB" w:rsidRDefault="00122CEB">
            <w:pPr>
              <w:pStyle w:val="ConsPlusNormal"/>
              <w:jc w:val="right"/>
            </w:pPr>
            <w:r>
              <w:t>6172,2</w:t>
            </w:r>
          </w:p>
        </w:tc>
      </w:tr>
      <w:tr w:rsidR="00122CEB" w14:paraId="67802431" w14:textId="77777777">
        <w:tc>
          <w:tcPr>
            <w:tcW w:w="1701" w:type="dxa"/>
          </w:tcPr>
          <w:p w14:paraId="3A48EFD5" w14:textId="77777777" w:rsidR="00122CEB" w:rsidRDefault="00122CEB">
            <w:pPr>
              <w:pStyle w:val="ConsPlusNormal"/>
              <w:jc w:val="center"/>
            </w:pPr>
            <w:r>
              <w:t>13 3 04 2Ю030</w:t>
            </w:r>
          </w:p>
        </w:tc>
        <w:tc>
          <w:tcPr>
            <w:tcW w:w="484" w:type="dxa"/>
          </w:tcPr>
          <w:p w14:paraId="1B258BEF" w14:textId="77777777" w:rsidR="00122CEB" w:rsidRDefault="00122CEB">
            <w:pPr>
              <w:pStyle w:val="ConsPlusNormal"/>
            </w:pPr>
          </w:p>
        </w:tc>
        <w:tc>
          <w:tcPr>
            <w:tcW w:w="3964" w:type="dxa"/>
          </w:tcPr>
          <w:p w14:paraId="0A76033B" w14:textId="77777777" w:rsidR="00122CEB" w:rsidRDefault="00122CEB">
            <w:pPr>
              <w:pStyle w:val="ConsPlusNormal"/>
            </w:pPr>
            <w:r>
              <w:t>Грант в форме субсидии из бюджета Пермского края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обучение цифровым навыкам и ИТ-компетенциям</w:t>
            </w:r>
          </w:p>
        </w:tc>
        <w:tc>
          <w:tcPr>
            <w:tcW w:w="1384" w:type="dxa"/>
          </w:tcPr>
          <w:p w14:paraId="6C6692C5" w14:textId="77777777" w:rsidR="00122CEB" w:rsidRDefault="00122CEB">
            <w:pPr>
              <w:pStyle w:val="ConsPlusNormal"/>
              <w:jc w:val="right"/>
            </w:pPr>
            <w:r>
              <w:t>6655,6</w:t>
            </w:r>
          </w:p>
        </w:tc>
        <w:tc>
          <w:tcPr>
            <w:tcW w:w="1384" w:type="dxa"/>
          </w:tcPr>
          <w:p w14:paraId="36199371" w14:textId="77777777" w:rsidR="00122CEB" w:rsidRDefault="00122CEB">
            <w:pPr>
              <w:pStyle w:val="ConsPlusNormal"/>
              <w:jc w:val="right"/>
            </w:pPr>
            <w:r>
              <w:t>6655,6</w:t>
            </w:r>
          </w:p>
        </w:tc>
        <w:tc>
          <w:tcPr>
            <w:tcW w:w="1384" w:type="dxa"/>
          </w:tcPr>
          <w:p w14:paraId="0E3A23E8" w14:textId="77777777" w:rsidR="00122CEB" w:rsidRDefault="00122CEB">
            <w:pPr>
              <w:pStyle w:val="ConsPlusNormal"/>
              <w:jc w:val="right"/>
            </w:pPr>
            <w:r>
              <w:t>6655,6</w:t>
            </w:r>
          </w:p>
        </w:tc>
      </w:tr>
      <w:tr w:rsidR="00122CEB" w14:paraId="0142831D" w14:textId="77777777">
        <w:tc>
          <w:tcPr>
            <w:tcW w:w="1701" w:type="dxa"/>
          </w:tcPr>
          <w:p w14:paraId="39F94C62" w14:textId="77777777" w:rsidR="00122CEB" w:rsidRDefault="00122CEB">
            <w:pPr>
              <w:pStyle w:val="ConsPlusNormal"/>
              <w:jc w:val="center"/>
            </w:pPr>
            <w:r>
              <w:t>13 3 04 2Ю030</w:t>
            </w:r>
          </w:p>
        </w:tc>
        <w:tc>
          <w:tcPr>
            <w:tcW w:w="484" w:type="dxa"/>
          </w:tcPr>
          <w:p w14:paraId="2BF42A9D" w14:textId="77777777" w:rsidR="00122CEB" w:rsidRDefault="00122CEB">
            <w:pPr>
              <w:pStyle w:val="ConsPlusNormal"/>
              <w:jc w:val="center"/>
            </w:pPr>
            <w:r>
              <w:t>600</w:t>
            </w:r>
          </w:p>
        </w:tc>
        <w:tc>
          <w:tcPr>
            <w:tcW w:w="3964" w:type="dxa"/>
          </w:tcPr>
          <w:p w14:paraId="511388C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573EA0D" w14:textId="77777777" w:rsidR="00122CEB" w:rsidRDefault="00122CEB">
            <w:pPr>
              <w:pStyle w:val="ConsPlusNormal"/>
              <w:jc w:val="right"/>
            </w:pPr>
            <w:r>
              <w:t>6655,6</w:t>
            </w:r>
          </w:p>
        </w:tc>
        <w:tc>
          <w:tcPr>
            <w:tcW w:w="1384" w:type="dxa"/>
          </w:tcPr>
          <w:p w14:paraId="7AE6DCCB" w14:textId="77777777" w:rsidR="00122CEB" w:rsidRDefault="00122CEB">
            <w:pPr>
              <w:pStyle w:val="ConsPlusNormal"/>
              <w:jc w:val="right"/>
            </w:pPr>
            <w:r>
              <w:t>6655,6</w:t>
            </w:r>
          </w:p>
        </w:tc>
        <w:tc>
          <w:tcPr>
            <w:tcW w:w="1384" w:type="dxa"/>
          </w:tcPr>
          <w:p w14:paraId="05B1637E" w14:textId="77777777" w:rsidR="00122CEB" w:rsidRDefault="00122CEB">
            <w:pPr>
              <w:pStyle w:val="ConsPlusNormal"/>
              <w:jc w:val="right"/>
            </w:pPr>
            <w:r>
              <w:t>6655,6</w:t>
            </w:r>
          </w:p>
        </w:tc>
      </w:tr>
      <w:tr w:rsidR="00122CEB" w14:paraId="1B9A4C1B" w14:textId="77777777">
        <w:tc>
          <w:tcPr>
            <w:tcW w:w="1701" w:type="dxa"/>
          </w:tcPr>
          <w:p w14:paraId="6FAC94B2" w14:textId="77777777" w:rsidR="00122CEB" w:rsidRDefault="00122CEB">
            <w:pPr>
              <w:pStyle w:val="ConsPlusNormal"/>
              <w:jc w:val="center"/>
            </w:pPr>
            <w:r>
              <w:t>14 0 00 00000</w:t>
            </w:r>
          </w:p>
        </w:tc>
        <w:tc>
          <w:tcPr>
            <w:tcW w:w="484" w:type="dxa"/>
          </w:tcPr>
          <w:p w14:paraId="4AD17477" w14:textId="77777777" w:rsidR="00122CEB" w:rsidRDefault="00122CEB">
            <w:pPr>
              <w:pStyle w:val="ConsPlusNormal"/>
            </w:pPr>
          </w:p>
        </w:tc>
        <w:tc>
          <w:tcPr>
            <w:tcW w:w="3964" w:type="dxa"/>
          </w:tcPr>
          <w:p w14:paraId="606DCBBA" w14:textId="77777777" w:rsidR="00122CEB" w:rsidRDefault="00122CEB">
            <w:pPr>
              <w:pStyle w:val="ConsPlusNormal"/>
            </w:pPr>
            <w:r>
              <w:t>Государственная программа Пермского края "Экология"</w:t>
            </w:r>
          </w:p>
        </w:tc>
        <w:tc>
          <w:tcPr>
            <w:tcW w:w="1384" w:type="dxa"/>
          </w:tcPr>
          <w:p w14:paraId="6F2D77E2" w14:textId="77777777" w:rsidR="00122CEB" w:rsidRDefault="00122CEB">
            <w:pPr>
              <w:pStyle w:val="ConsPlusNormal"/>
              <w:jc w:val="right"/>
            </w:pPr>
            <w:r>
              <w:t>2703899,9</w:t>
            </w:r>
          </w:p>
        </w:tc>
        <w:tc>
          <w:tcPr>
            <w:tcW w:w="1384" w:type="dxa"/>
          </w:tcPr>
          <w:p w14:paraId="3E5D06B9" w14:textId="77777777" w:rsidR="00122CEB" w:rsidRDefault="00122CEB">
            <w:pPr>
              <w:pStyle w:val="ConsPlusNormal"/>
              <w:jc w:val="right"/>
            </w:pPr>
            <w:r>
              <w:t>1695143,2</w:t>
            </w:r>
          </w:p>
        </w:tc>
        <w:tc>
          <w:tcPr>
            <w:tcW w:w="1384" w:type="dxa"/>
          </w:tcPr>
          <w:p w14:paraId="11D7B729" w14:textId="77777777" w:rsidR="00122CEB" w:rsidRDefault="00122CEB">
            <w:pPr>
              <w:pStyle w:val="ConsPlusNormal"/>
              <w:jc w:val="right"/>
            </w:pPr>
            <w:r>
              <w:t>1657275,8</w:t>
            </w:r>
          </w:p>
        </w:tc>
      </w:tr>
      <w:tr w:rsidR="00122CEB" w14:paraId="32E2CFA9" w14:textId="77777777">
        <w:tc>
          <w:tcPr>
            <w:tcW w:w="1701" w:type="dxa"/>
          </w:tcPr>
          <w:p w14:paraId="096661BB" w14:textId="77777777" w:rsidR="00122CEB" w:rsidRDefault="00122CEB">
            <w:pPr>
              <w:pStyle w:val="ConsPlusNormal"/>
              <w:jc w:val="center"/>
            </w:pPr>
            <w:r>
              <w:t>14 1 00 00000</w:t>
            </w:r>
          </w:p>
        </w:tc>
        <w:tc>
          <w:tcPr>
            <w:tcW w:w="484" w:type="dxa"/>
          </w:tcPr>
          <w:p w14:paraId="37C00612" w14:textId="77777777" w:rsidR="00122CEB" w:rsidRDefault="00122CEB">
            <w:pPr>
              <w:pStyle w:val="ConsPlusNormal"/>
            </w:pPr>
          </w:p>
        </w:tc>
        <w:tc>
          <w:tcPr>
            <w:tcW w:w="3964" w:type="dxa"/>
          </w:tcPr>
          <w:p w14:paraId="5CB5B0C9" w14:textId="77777777" w:rsidR="00122CEB" w:rsidRDefault="00122CEB">
            <w:pPr>
              <w:pStyle w:val="ConsPlusNormal"/>
            </w:pPr>
            <w:r>
              <w:t>Региональные проекты в рамках национальных проектов</w:t>
            </w:r>
          </w:p>
        </w:tc>
        <w:tc>
          <w:tcPr>
            <w:tcW w:w="1384" w:type="dxa"/>
          </w:tcPr>
          <w:p w14:paraId="414BFD77" w14:textId="77777777" w:rsidR="00122CEB" w:rsidRDefault="00122CEB">
            <w:pPr>
              <w:pStyle w:val="ConsPlusNormal"/>
              <w:jc w:val="right"/>
            </w:pPr>
            <w:r>
              <w:t>916408,5</w:t>
            </w:r>
          </w:p>
        </w:tc>
        <w:tc>
          <w:tcPr>
            <w:tcW w:w="1384" w:type="dxa"/>
          </w:tcPr>
          <w:p w14:paraId="1B478E08" w14:textId="77777777" w:rsidR="00122CEB" w:rsidRDefault="00122CEB">
            <w:pPr>
              <w:pStyle w:val="ConsPlusNormal"/>
              <w:jc w:val="right"/>
            </w:pPr>
            <w:r>
              <w:t>108611,6</w:t>
            </w:r>
          </w:p>
        </w:tc>
        <w:tc>
          <w:tcPr>
            <w:tcW w:w="1384" w:type="dxa"/>
          </w:tcPr>
          <w:p w14:paraId="23208D8B" w14:textId="77777777" w:rsidR="00122CEB" w:rsidRDefault="00122CEB">
            <w:pPr>
              <w:pStyle w:val="ConsPlusNormal"/>
              <w:jc w:val="right"/>
            </w:pPr>
            <w:r>
              <w:t>108611,6</w:t>
            </w:r>
          </w:p>
        </w:tc>
      </w:tr>
      <w:tr w:rsidR="00122CEB" w14:paraId="559CFD80" w14:textId="77777777">
        <w:tc>
          <w:tcPr>
            <w:tcW w:w="1701" w:type="dxa"/>
          </w:tcPr>
          <w:p w14:paraId="424548C8" w14:textId="77777777" w:rsidR="00122CEB" w:rsidRDefault="00122CEB">
            <w:pPr>
              <w:pStyle w:val="ConsPlusNormal"/>
              <w:jc w:val="center"/>
            </w:pPr>
            <w:r>
              <w:t>14 1 G1 00000</w:t>
            </w:r>
          </w:p>
        </w:tc>
        <w:tc>
          <w:tcPr>
            <w:tcW w:w="484" w:type="dxa"/>
          </w:tcPr>
          <w:p w14:paraId="7705F7F2" w14:textId="77777777" w:rsidR="00122CEB" w:rsidRDefault="00122CEB">
            <w:pPr>
              <w:pStyle w:val="ConsPlusNormal"/>
            </w:pPr>
          </w:p>
        </w:tc>
        <w:tc>
          <w:tcPr>
            <w:tcW w:w="3964" w:type="dxa"/>
          </w:tcPr>
          <w:p w14:paraId="3B05F035" w14:textId="77777777" w:rsidR="00122CEB" w:rsidRDefault="00122CEB">
            <w:pPr>
              <w:pStyle w:val="ConsPlusNormal"/>
            </w:pPr>
            <w:r>
              <w:t>Региональный проект "Чистая страна"</w:t>
            </w:r>
          </w:p>
        </w:tc>
        <w:tc>
          <w:tcPr>
            <w:tcW w:w="1384" w:type="dxa"/>
          </w:tcPr>
          <w:p w14:paraId="6DDCED4E" w14:textId="77777777" w:rsidR="00122CEB" w:rsidRDefault="00122CEB">
            <w:pPr>
              <w:pStyle w:val="ConsPlusNormal"/>
              <w:jc w:val="right"/>
            </w:pPr>
            <w:r>
              <w:t>766512,9</w:t>
            </w:r>
          </w:p>
        </w:tc>
        <w:tc>
          <w:tcPr>
            <w:tcW w:w="1384" w:type="dxa"/>
          </w:tcPr>
          <w:p w14:paraId="4F88B130" w14:textId="77777777" w:rsidR="00122CEB" w:rsidRDefault="00122CEB">
            <w:pPr>
              <w:pStyle w:val="ConsPlusNormal"/>
              <w:jc w:val="right"/>
            </w:pPr>
            <w:r>
              <w:t>0,0</w:t>
            </w:r>
          </w:p>
        </w:tc>
        <w:tc>
          <w:tcPr>
            <w:tcW w:w="1384" w:type="dxa"/>
          </w:tcPr>
          <w:p w14:paraId="4A024EFC" w14:textId="77777777" w:rsidR="00122CEB" w:rsidRDefault="00122CEB">
            <w:pPr>
              <w:pStyle w:val="ConsPlusNormal"/>
              <w:jc w:val="right"/>
            </w:pPr>
            <w:r>
              <w:t>0,0</w:t>
            </w:r>
          </w:p>
        </w:tc>
      </w:tr>
      <w:tr w:rsidR="00122CEB" w14:paraId="65341065" w14:textId="77777777">
        <w:tc>
          <w:tcPr>
            <w:tcW w:w="1701" w:type="dxa"/>
          </w:tcPr>
          <w:p w14:paraId="02B5FD2F" w14:textId="77777777" w:rsidR="00122CEB" w:rsidRDefault="00122CEB">
            <w:pPr>
              <w:pStyle w:val="ConsPlusNormal"/>
              <w:jc w:val="center"/>
            </w:pPr>
            <w:r>
              <w:t>14 1 G1 52420</w:t>
            </w:r>
          </w:p>
        </w:tc>
        <w:tc>
          <w:tcPr>
            <w:tcW w:w="484" w:type="dxa"/>
          </w:tcPr>
          <w:p w14:paraId="1ABE93D9" w14:textId="77777777" w:rsidR="00122CEB" w:rsidRDefault="00122CEB">
            <w:pPr>
              <w:pStyle w:val="ConsPlusNormal"/>
            </w:pPr>
          </w:p>
        </w:tc>
        <w:tc>
          <w:tcPr>
            <w:tcW w:w="3964" w:type="dxa"/>
          </w:tcPr>
          <w:p w14:paraId="1C3A9FE9" w14:textId="77777777" w:rsidR="00122CEB" w:rsidRDefault="00122CEB">
            <w:pPr>
              <w:pStyle w:val="ConsPlusNormal"/>
            </w:pPr>
            <w:r>
              <w:t>Ликвидация несанкционированных свалок в границах городов и наиболее опасных объектов накопленного вреда окружающей среде</w:t>
            </w:r>
          </w:p>
        </w:tc>
        <w:tc>
          <w:tcPr>
            <w:tcW w:w="1384" w:type="dxa"/>
          </w:tcPr>
          <w:p w14:paraId="10158158" w14:textId="77777777" w:rsidR="00122CEB" w:rsidRDefault="00122CEB">
            <w:pPr>
              <w:pStyle w:val="ConsPlusNormal"/>
              <w:jc w:val="right"/>
            </w:pPr>
            <w:r>
              <w:t>766512,9</w:t>
            </w:r>
          </w:p>
        </w:tc>
        <w:tc>
          <w:tcPr>
            <w:tcW w:w="1384" w:type="dxa"/>
          </w:tcPr>
          <w:p w14:paraId="240FBC53" w14:textId="77777777" w:rsidR="00122CEB" w:rsidRDefault="00122CEB">
            <w:pPr>
              <w:pStyle w:val="ConsPlusNormal"/>
              <w:jc w:val="right"/>
            </w:pPr>
            <w:r>
              <w:t>0,0</w:t>
            </w:r>
          </w:p>
        </w:tc>
        <w:tc>
          <w:tcPr>
            <w:tcW w:w="1384" w:type="dxa"/>
          </w:tcPr>
          <w:p w14:paraId="0AB88E34" w14:textId="77777777" w:rsidR="00122CEB" w:rsidRDefault="00122CEB">
            <w:pPr>
              <w:pStyle w:val="ConsPlusNormal"/>
              <w:jc w:val="right"/>
            </w:pPr>
            <w:r>
              <w:t>0,0</w:t>
            </w:r>
          </w:p>
        </w:tc>
      </w:tr>
      <w:tr w:rsidR="00122CEB" w14:paraId="72FED6B0" w14:textId="77777777">
        <w:tc>
          <w:tcPr>
            <w:tcW w:w="1701" w:type="dxa"/>
          </w:tcPr>
          <w:p w14:paraId="1965D2AD" w14:textId="77777777" w:rsidR="00122CEB" w:rsidRDefault="00122CEB">
            <w:pPr>
              <w:pStyle w:val="ConsPlusNormal"/>
              <w:jc w:val="center"/>
            </w:pPr>
            <w:r>
              <w:t>14 1 G1 52420</w:t>
            </w:r>
          </w:p>
        </w:tc>
        <w:tc>
          <w:tcPr>
            <w:tcW w:w="484" w:type="dxa"/>
          </w:tcPr>
          <w:p w14:paraId="72500478" w14:textId="77777777" w:rsidR="00122CEB" w:rsidRDefault="00122CEB">
            <w:pPr>
              <w:pStyle w:val="ConsPlusNormal"/>
              <w:jc w:val="center"/>
            </w:pPr>
            <w:r>
              <w:t>500</w:t>
            </w:r>
          </w:p>
        </w:tc>
        <w:tc>
          <w:tcPr>
            <w:tcW w:w="3964" w:type="dxa"/>
          </w:tcPr>
          <w:p w14:paraId="02C876B2" w14:textId="77777777" w:rsidR="00122CEB" w:rsidRDefault="00122CEB">
            <w:pPr>
              <w:pStyle w:val="ConsPlusNormal"/>
            </w:pPr>
            <w:r>
              <w:t>Межбюджетные трансферты</w:t>
            </w:r>
          </w:p>
        </w:tc>
        <w:tc>
          <w:tcPr>
            <w:tcW w:w="1384" w:type="dxa"/>
          </w:tcPr>
          <w:p w14:paraId="5F7E2AF5" w14:textId="77777777" w:rsidR="00122CEB" w:rsidRDefault="00122CEB">
            <w:pPr>
              <w:pStyle w:val="ConsPlusNormal"/>
              <w:jc w:val="right"/>
            </w:pPr>
            <w:r>
              <w:t>766512,9</w:t>
            </w:r>
          </w:p>
        </w:tc>
        <w:tc>
          <w:tcPr>
            <w:tcW w:w="1384" w:type="dxa"/>
          </w:tcPr>
          <w:p w14:paraId="0642DDDD" w14:textId="77777777" w:rsidR="00122CEB" w:rsidRDefault="00122CEB">
            <w:pPr>
              <w:pStyle w:val="ConsPlusNormal"/>
              <w:jc w:val="right"/>
            </w:pPr>
            <w:r>
              <w:t>0,0</w:t>
            </w:r>
          </w:p>
        </w:tc>
        <w:tc>
          <w:tcPr>
            <w:tcW w:w="1384" w:type="dxa"/>
          </w:tcPr>
          <w:p w14:paraId="4E461E22" w14:textId="77777777" w:rsidR="00122CEB" w:rsidRDefault="00122CEB">
            <w:pPr>
              <w:pStyle w:val="ConsPlusNormal"/>
              <w:jc w:val="right"/>
            </w:pPr>
            <w:r>
              <w:t>0,0</w:t>
            </w:r>
          </w:p>
        </w:tc>
      </w:tr>
      <w:tr w:rsidR="00122CEB" w14:paraId="12A20BC7" w14:textId="77777777">
        <w:tc>
          <w:tcPr>
            <w:tcW w:w="1701" w:type="dxa"/>
          </w:tcPr>
          <w:p w14:paraId="357F240F" w14:textId="77777777" w:rsidR="00122CEB" w:rsidRDefault="00122CEB">
            <w:pPr>
              <w:pStyle w:val="ConsPlusNormal"/>
              <w:jc w:val="center"/>
            </w:pPr>
            <w:r>
              <w:t>14 1 G8 00000</w:t>
            </w:r>
          </w:p>
        </w:tc>
        <w:tc>
          <w:tcPr>
            <w:tcW w:w="484" w:type="dxa"/>
          </w:tcPr>
          <w:p w14:paraId="699732AE" w14:textId="77777777" w:rsidR="00122CEB" w:rsidRDefault="00122CEB">
            <w:pPr>
              <w:pStyle w:val="ConsPlusNormal"/>
            </w:pPr>
          </w:p>
        </w:tc>
        <w:tc>
          <w:tcPr>
            <w:tcW w:w="3964" w:type="dxa"/>
          </w:tcPr>
          <w:p w14:paraId="6880383E" w14:textId="77777777" w:rsidR="00122CEB" w:rsidRDefault="00122CEB">
            <w:pPr>
              <w:pStyle w:val="ConsPlusNormal"/>
            </w:pPr>
            <w:r>
              <w:t>Региональный проект "Сохранение уникальных водных объектов"</w:t>
            </w:r>
          </w:p>
        </w:tc>
        <w:tc>
          <w:tcPr>
            <w:tcW w:w="1384" w:type="dxa"/>
          </w:tcPr>
          <w:p w14:paraId="19FA861B" w14:textId="77777777" w:rsidR="00122CEB" w:rsidRDefault="00122CEB">
            <w:pPr>
              <w:pStyle w:val="ConsPlusNormal"/>
              <w:jc w:val="right"/>
            </w:pPr>
            <w:r>
              <w:t>37039,7</w:t>
            </w:r>
          </w:p>
        </w:tc>
        <w:tc>
          <w:tcPr>
            <w:tcW w:w="1384" w:type="dxa"/>
          </w:tcPr>
          <w:p w14:paraId="3AF77CA5" w14:textId="77777777" w:rsidR="00122CEB" w:rsidRDefault="00122CEB">
            <w:pPr>
              <w:pStyle w:val="ConsPlusNormal"/>
              <w:jc w:val="right"/>
            </w:pPr>
            <w:r>
              <w:t>0,0</w:t>
            </w:r>
          </w:p>
        </w:tc>
        <w:tc>
          <w:tcPr>
            <w:tcW w:w="1384" w:type="dxa"/>
          </w:tcPr>
          <w:p w14:paraId="4375A0AE" w14:textId="77777777" w:rsidR="00122CEB" w:rsidRDefault="00122CEB">
            <w:pPr>
              <w:pStyle w:val="ConsPlusNormal"/>
              <w:jc w:val="right"/>
            </w:pPr>
            <w:r>
              <w:t>0,0</w:t>
            </w:r>
          </w:p>
        </w:tc>
      </w:tr>
      <w:tr w:rsidR="00122CEB" w14:paraId="5F477A81" w14:textId="77777777">
        <w:tc>
          <w:tcPr>
            <w:tcW w:w="1701" w:type="dxa"/>
          </w:tcPr>
          <w:p w14:paraId="6DAA9F97" w14:textId="77777777" w:rsidR="00122CEB" w:rsidRDefault="00122CEB">
            <w:pPr>
              <w:pStyle w:val="ConsPlusNormal"/>
              <w:jc w:val="center"/>
            </w:pPr>
            <w:r>
              <w:lastRenderedPageBreak/>
              <w:t>14 1 G8 50900</w:t>
            </w:r>
          </w:p>
        </w:tc>
        <w:tc>
          <w:tcPr>
            <w:tcW w:w="484" w:type="dxa"/>
          </w:tcPr>
          <w:p w14:paraId="45B95CF1" w14:textId="77777777" w:rsidR="00122CEB" w:rsidRDefault="00122CEB">
            <w:pPr>
              <w:pStyle w:val="ConsPlusNormal"/>
            </w:pPr>
          </w:p>
        </w:tc>
        <w:tc>
          <w:tcPr>
            <w:tcW w:w="3964" w:type="dxa"/>
          </w:tcPr>
          <w:p w14:paraId="732F5167" w14:textId="77777777" w:rsidR="00122CEB" w:rsidRDefault="00122CEB">
            <w:pPr>
              <w:pStyle w:val="ConsPlusNormal"/>
            </w:pPr>
            <w:r>
              <w:t>Улучшение экологического состояния гидрографической сети</w:t>
            </w:r>
          </w:p>
        </w:tc>
        <w:tc>
          <w:tcPr>
            <w:tcW w:w="1384" w:type="dxa"/>
          </w:tcPr>
          <w:p w14:paraId="7952E409" w14:textId="77777777" w:rsidR="00122CEB" w:rsidRDefault="00122CEB">
            <w:pPr>
              <w:pStyle w:val="ConsPlusNormal"/>
              <w:jc w:val="right"/>
            </w:pPr>
            <w:r>
              <w:t>37039,7</w:t>
            </w:r>
          </w:p>
        </w:tc>
        <w:tc>
          <w:tcPr>
            <w:tcW w:w="1384" w:type="dxa"/>
          </w:tcPr>
          <w:p w14:paraId="7C0324C7" w14:textId="77777777" w:rsidR="00122CEB" w:rsidRDefault="00122CEB">
            <w:pPr>
              <w:pStyle w:val="ConsPlusNormal"/>
              <w:jc w:val="right"/>
            </w:pPr>
            <w:r>
              <w:t>0,0</w:t>
            </w:r>
          </w:p>
        </w:tc>
        <w:tc>
          <w:tcPr>
            <w:tcW w:w="1384" w:type="dxa"/>
          </w:tcPr>
          <w:p w14:paraId="1FA6DBB5" w14:textId="77777777" w:rsidR="00122CEB" w:rsidRDefault="00122CEB">
            <w:pPr>
              <w:pStyle w:val="ConsPlusNormal"/>
              <w:jc w:val="right"/>
            </w:pPr>
            <w:r>
              <w:t>0,0</w:t>
            </w:r>
          </w:p>
        </w:tc>
      </w:tr>
      <w:tr w:rsidR="00122CEB" w14:paraId="42780C13" w14:textId="77777777">
        <w:tc>
          <w:tcPr>
            <w:tcW w:w="1701" w:type="dxa"/>
          </w:tcPr>
          <w:p w14:paraId="54339934" w14:textId="77777777" w:rsidR="00122CEB" w:rsidRDefault="00122CEB">
            <w:pPr>
              <w:pStyle w:val="ConsPlusNormal"/>
              <w:jc w:val="center"/>
            </w:pPr>
            <w:r>
              <w:t>14 1 G8 50900</w:t>
            </w:r>
          </w:p>
        </w:tc>
        <w:tc>
          <w:tcPr>
            <w:tcW w:w="484" w:type="dxa"/>
          </w:tcPr>
          <w:p w14:paraId="5A8940C6" w14:textId="77777777" w:rsidR="00122CEB" w:rsidRDefault="00122CEB">
            <w:pPr>
              <w:pStyle w:val="ConsPlusNormal"/>
              <w:jc w:val="center"/>
            </w:pPr>
            <w:r>
              <w:t>200</w:t>
            </w:r>
          </w:p>
        </w:tc>
        <w:tc>
          <w:tcPr>
            <w:tcW w:w="3964" w:type="dxa"/>
          </w:tcPr>
          <w:p w14:paraId="5E86C07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291D16B" w14:textId="77777777" w:rsidR="00122CEB" w:rsidRDefault="00122CEB">
            <w:pPr>
              <w:pStyle w:val="ConsPlusNormal"/>
              <w:jc w:val="right"/>
            </w:pPr>
            <w:r>
              <w:t>37039,7</w:t>
            </w:r>
          </w:p>
        </w:tc>
        <w:tc>
          <w:tcPr>
            <w:tcW w:w="1384" w:type="dxa"/>
          </w:tcPr>
          <w:p w14:paraId="5F1BE750" w14:textId="77777777" w:rsidR="00122CEB" w:rsidRDefault="00122CEB">
            <w:pPr>
              <w:pStyle w:val="ConsPlusNormal"/>
              <w:jc w:val="right"/>
            </w:pPr>
            <w:r>
              <w:t>0,0</w:t>
            </w:r>
          </w:p>
        </w:tc>
        <w:tc>
          <w:tcPr>
            <w:tcW w:w="1384" w:type="dxa"/>
          </w:tcPr>
          <w:p w14:paraId="4C85C233" w14:textId="77777777" w:rsidR="00122CEB" w:rsidRDefault="00122CEB">
            <w:pPr>
              <w:pStyle w:val="ConsPlusNormal"/>
              <w:jc w:val="right"/>
            </w:pPr>
            <w:r>
              <w:t>0,0</w:t>
            </w:r>
          </w:p>
        </w:tc>
      </w:tr>
      <w:tr w:rsidR="00122CEB" w14:paraId="2D874CE6" w14:textId="77777777">
        <w:tc>
          <w:tcPr>
            <w:tcW w:w="1701" w:type="dxa"/>
          </w:tcPr>
          <w:p w14:paraId="1273FDD0" w14:textId="77777777" w:rsidR="00122CEB" w:rsidRDefault="00122CEB">
            <w:pPr>
              <w:pStyle w:val="ConsPlusNormal"/>
              <w:jc w:val="center"/>
            </w:pPr>
            <w:r>
              <w:t>14 1 GА 00000</w:t>
            </w:r>
          </w:p>
        </w:tc>
        <w:tc>
          <w:tcPr>
            <w:tcW w:w="484" w:type="dxa"/>
          </w:tcPr>
          <w:p w14:paraId="06DCBDED" w14:textId="77777777" w:rsidR="00122CEB" w:rsidRDefault="00122CEB">
            <w:pPr>
              <w:pStyle w:val="ConsPlusNormal"/>
            </w:pPr>
          </w:p>
        </w:tc>
        <w:tc>
          <w:tcPr>
            <w:tcW w:w="3964" w:type="dxa"/>
          </w:tcPr>
          <w:p w14:paraId="5D6EEAC3" w14:textId="77777777" w:rsidR="00122CEB" w:rsidRDefault="00122CEB">
            <w:pPr>
              <w:pStyle w:val="ConsPlusNormal"/>
            </w:pPr>
            <w:r>
              <w:t>Региональный проект "Сохранение лесов"</w:t>
            </w:r>
          </w:p>
        </w:tc>
        <w:tc>
          <w:tcPr>
            <w:tcW w:w="1384" w:type="dxa"/>
          </w:tcPr>
          <w:p w14:paraId="0331277D" w14:textId="77777777" w:rsidR="00122CEB" w:rsidRDefault="00122CEB">
            <w:pPr>
              <w:pStyle w:val="ConsPlusNormal"/>
              <w:jc w:val="right"/>
            </w:pPr>
            <w:r>
              <w:t>112855,9</w:t>
            </w:r>
          </w:p>
        </w:tc>
        <w:tc>
          <w:tcPr>
            <w:tcW w:w="1384" w:type="dxa"/>
          </w:tcPr>
          <w:p w14:paraId="0FC4A86D" w14:textId="77777777" w:rsidR="00122CEB" w:rsidRDefault="00122CEB">
            <w:pPr>
              <w:pStyle w:val="ConsPlusNormal"/>
              <w:jc w:val="right"/>
            </w:pPr>
            <w:r>
              <w:t>108611,6</w:t>
            </w:r>
          </w:p>
        </w:tc>
        <w:tc>
          <w:tcPr>
            <w:tcW w:w="1384" w:type="dxa"/>
          </w:tcPr>
          <w:p w14:paraId="067E120E" w14:textId="77777777" w:rsidR="00122CEB" w:rsidRDefault="00122CEB">
            <w:pPr>
              <w:pStyle w:val="ConsPlusNormal"/>
              <w:jc w:val="right"/>
            </w:pPr>
            <w:r>
              <w:t>108611,6</w:t>
            </w:r>
          </w:p>
        </w:tc>
      </w:tr>
      <w:tr w:rsidR="00122CEB" w14:paraId="5EDAAB24" w14:textId="77777777">
        <w:tc>
          <w:tcPr>
            <w:tcW w:w="1701" w:type="dxa"/>
          </w:tcPr>
          <w:p w14:paraId="3A9DD4AB" w14:textId="77777777" w:rsidR="00122CEB" w:rsidRDefault="00122CEB">
            <w:pPr>
              <w:pStyle w:val="ConsPlusNormal"/>
              <w:jc w:val="center"/>
            </w:pPr>
            <w:r>
              <w:t>14 1 GА 54290</w:t>
            </w:r>
          </w:p>
        </w:tc>
        <w:tc>
          <w:tcPr>
            <w:tcW w:w="484" w:type="dxa"/>
          </w:tcPr>
          <w:p w14:paraId="53F4780A" w14:textId="77777777" w:rsidR="00122CEB" w:rsidRDefault="00122CEB">
            <w:pPr>
              <w:pStyle w:val="ConsPlusNormal"/>
            </w:pPr>
          </w:p>
        </w:tc>
        <w:tc>
          <w:tcPr>
            <w:tcW w:w="3964" w:type="dxa"/>
          </w:tcPr>
          <w:p w14:paraId="64AE0241" w14:textId="77777777" w:rsidR="00122CEB" w:rsidRDefault="00122CEB">
            <w:pPr>
              <w:pStyle w:val="ConsPlusNormal"/>
            </w:pPr>
            <w:r>
              <w:t>Увеличение площади лесовосстановления</w:t>
            </w:r>
          </w:p>
        </w:tc>
        <w:tc>
          <w:tcPr>
            <w:tcW w:w="1384" w:type="dxa"/>
          </w:tcPr>
          <w:p w14:paraId="029963AA" w14:textId="77777777" w:rsidR="00122CEB" w:rsidRDefault="00122CEB">
            <w:pPr>
              <w:pStyle w:val="ConsPlusNormal"/>
              <w:jc w:val="right"/>
            </w:pPr>
            <w:r>
              <w:t>58490,6</w:t>
            </w:r>
          </w:p>
        </w:tc>
        <w:tc>
          <w:tcPr>
            <w:tcW w:w="1384" w:type="dxa"/>
          </w:tcPr>
          <w:p w14:paraId="51912163" w14:textId="77777777" w:rsidR="00122CEB" w:rsidRDefault="00122CEB">
            <w:pPr>
              <w:pStyle w:val="ConsPlusNormal"/>
              <w:jc w:val="right"/>
            </w:pPr>
            <w:r>
              <w:t>54005,0</w:t>
            </w:r>
          </w:p>
        </w:tc>
        <w:tc>
          <w:tcPr>
            <w:tcW w:w="1384" w:type="dxa"/>
          </w:tcPr>
          <w:p w14:paraId="47BAA863" w14:textId="77777777" w:rsidR="00122CEB" w:rsidRDefault="00122CEB">
            <w:pPr>
              <w:pStyle w:val="ConsPlusNormal"/>
              <w:jc w:val="right"/>
            </w:pPr>
            <w:r>
              <w:t>54005,0</w:t>
            </w:r>
          </w:p>
        </w:tc>
      </w:tr>
      <w:tr w:rsidR="00122CEB" w14:paraId="7840AB4C" w14:textId="77777777">
        <w:tc>
          <w:tcPr>
            <w:tcW w:w="1701" w:type="dxa"/>
          </w:tcPr>
          <w:p w14:paraId="05E4615E" w14:textId="77777777" w:rsidR="00122CEB" w:rsidRDefault="00122CEB">
            <w:pPr>
              <w:pStyle w:val="ConsPlusNormal"/>
              <w:jc w:val="center"/>
            </w:pPr>
            <w:r>
              <w:t>14 1 GА 54290</w:t>
            </w:r>
          </w:p>
        </w:tc>
        <w:tc>
          <w:tcPr>
            <w:tcW w:w="484" w:type="dxa"/>
          </w:tcPr>
          <w:p w14:paraId="25780C19" w14:textId="77777777" w:rsidR="00122CEB" w:rsidRDefault="00122CEB">
            <w:pPr>
              <w:pStyle w:val="ConsPlusNormal"/>
              <w:jc w:val="center"/>
            </w:pPr>
            <w:r>
              <w:t>600</w:t>
            </w:r>
          </w:p>
        </w:tc>
        <w:tc>
          <w:tcPr>
            <w:tcW w:w="3964" w:type="dxa"/>
          </w:tcPr>
          <w:p w14:paraId="0974D05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16A1284" w14:textId="77777777" w:rsidR="00122CEB" w:rsidRDefault="00122CEB">
            <w:pPr>
              <w:pStyle w:val="ConsPlusNormal"/>
              <w:jc w:val="right"/>
            </w:pPr>
            <w:r>
              <w:t>58490,6</w:t>
            </w:r>
          </w:p>
        </w:tc>
        <w:tc>
          <w:tcPr>
            <w:tcW w:w="1384" w:type="dxa"/>
          </w:tcPr>
          <w:p w14:paraId="3D553B87" w14:textId="77777777" w:rsidR="00122CEB" w:rsidRDefault="00122CEB">
            <w:pPr>
              <w:pStyle w:val="ConsPlusNormal"/>
              <w:jc w:val="right"/>
            </w:pPr>
            <w:r>
              <w:t>54005,0</w:t>
            </w:r>
          </w:p>
        </w:tc>
        <w:tc>
          <w:tcPr>
            <w:tcW w:w="1384" w:type="dxa"/>
          </w:tcPr>
          <w:p w14:paraId="09D98143" w14:textId="77777777" w:rsidR="00122CEB" w:rsidRDefault="00122CEB">
            <w:pPr>
              <w:pStyle w:val="ConsPlusNormal"/>
              <w:jc w:val="right"/>
            </w:pPr>
            <w:r>
              <w:t>54005,0</w:t>
            </w:r>
          </w:p>
        </w:tc>
      </w:tr>
      <w:tr w:rsidR="00122CEB" w14:paraId="1AC88073" w14:textId="77777777">
        <w:tc>
          <w:tcPr>
            <w:tcW w:w="1701" w:type="dxa"/>
          </w:tcPr>
          <w:p w14:paraId="63F87925" w14:textId="77777777" w:rsidR="00122CEB" w:rsidRDefault="00122CEB">
            <w:pPr>
              <w:pStyle w:val="ConsPlusNormal"/>
              <w:jc w:val="center"/>
            </w:pPr>
            <w:r>
              <w:t>14 1 GА 54310</w:t>
            </w:r>
          </w:p>
        </w:tc>
        <w:tc>
          <w:tcPr>
            <w:tcW w:w="484" w:type="dxa"/>
          </w:tcPr>
          <w:p w14:paraId="4E4C6811" w14:textId="77777777" w:rsidR="00122CEB" w:rsidRDefault="00122CEB">
            <w:pPr>
              <w:pStyle w:val="ConsPlusNormal"/>
            </w:pPr>
          </w:p>
        </w:tc>
        <w:tc>
          <w:tcPr>
            <w:tcW w:w="3964" w:type="dxa"/>
          </w:tcPr>
          <w:p w14:paraId="64413608" w14:textId="77777777" w:rsidR="00122CEB" w:rsidRDefault="00122CEB">
            <w:pPr>
              <w:pStyle w:val="ConsPlusNormal"/>
            </w:pPr>
            <w:r>
              <w:t>Формирование запаса лесных семян для лесовосстановления</w:t>
            </w:r>
          </w:p>
        </w:tc>
        <w:tc>
          <w:tcPr>
            <w:tcW w:w="1384" w:type="dxa"/>
          </w:tcPr>
          <w:p w14:paraId="34C2B34A" w14:textId="77777777" w:rsidR="00122CEB" w:rsidRDefault="00122CEB">
            <w:pPr>
              <w:pStyle w:val="ConsPlusNormal"/>
              <w:jc w:val="right"/>
            </w:pPr>
            <w:r>
              <w:t>91,5</w:t>
            </w:r>
          </w:p>
        </w:tc>
        <w:tc>
          <w:tcPr>
            <w:tcW w:w="1384" w:type="dxa"/>
          </w:tcPr>
          <w:p w14:paraId="2C64E451" w14:textId="77777777" w:rsidR="00122CEB" w:rsidRDefault="00122CEB">
            <w:pPr>
              <w:pStyle w:val="ConsPlusNormal"/>
              <w:jc w:val="right"/>
            </w:pPr>
            <w:r>
              <w:t>88,0</w:t>
            </w:r>
          </w:p>
        </w:tc>
        <w:tc>
          <w:tcPr>
            <w:tcW w:w="1384" w:type="dxa"/>
          </w:tcPr>
          <w:p w14:paraId="3597C760" w14:textId="77777777" w:rsidR="00122CEB" w:rsidRDefault="00122CEB">
            <w:pPr>
              <w:pStyle w:val="ConsPlusNormal"/>
              <w:jc w:val="right"/>
            </w:pPr>
            <w:r>
              <w:t>88,0</w:t>
            </w:r>
          </w:p>
        </w:tc>
      </w:tr>
      <w:tr w:rsidR="00122CEB" w14:paraId="2B209315" w14:textId="77777777">
        <w:tc>
          <w:tcPr>
            <w:tcW w:w="1701" w:type="dxa"/>
          </w:tcPr>
          <w:p w14:paraId="18F475B3" w14:textId="77777777" w:rsidR="00122CEB" w:rsidRDefault="00122CEB">
            <w:pPr>
              <w:pStyle w:val="ConsPlusNormal"/>
              <w:jc w:val="center"/>
            </w:pPr>
            <w:r>
              <w:t>14 1 GА 54310</w:t>
            </w:r>
          </w:p>
        </w:tc>
        <w:tc>
          <w:tcPr>
            <w:tcW w:w="484" w:type="dxa"/>
          </w:tcPr>
          <w:p w14:paraId="75541729" w14:textId="77777777" w:rsidR="00122CEB" w:rsidRDefault="00122CEB">
            <w:pPr>
              <w:pStyle w:val="ConsPlusNormal"/>
              <w:jc w:val="center"/>
            </w:pPr>
            <w:r>
              <w:t>600</w:t>
            </w:r>
          </w:p>
        </w:tc>
        <w:tc>
          <w:tcPr>
            <w:tcW w:w="3964" w:type="dxa"/>
          </w:tcPr>
          <w:p w14:paraId="3609768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4142162" w14:textId="77777777" w:rsidR="00122CEB" w:rsidRDefault="00122CEB">
            <w:pPr>
              <w:pStyle w:val="ConsPlusNormal"/>
              <w:jc w:val="right"/>
            </w:pPr>
            <w:r>
              <w:t>91,5</w:t>
            </w:r>
          </w:p>
        </w:tc>
        <w:tc>
          <w:tcPr>
            <w:tcW w:w="1384" w:type="dxa"/>
          </w:tcPr>
          <w:p w14:paraId="3351835F" w14:textId="77777777" w:rsidR="00122CEB" w:rsidRDefault="00122CEB">
            <w:pPr>
              <w:pStyle w:val="ConsPlusNormal"/>
              <w:jc w:val="right"/>
            </w:pPr>
            <w:r>
              <w:t>88,0</w:t>
            </w:r>
          </w:p>
        </w:tc>
        <w:tc>
          <w:tcPr>
            <w:tcW w:w="1384" w:type="dxa"/>
          </w:tcPr>
          <w:p w14:paraId="59299406" w14:textId="77777777" w:rsidR="00122CEB" w:rsidRDefault="00122CEB">
            <w:pPr>
              <w:pStyle w:val="ConsPlusNormal"/>
              <w:jc w:val="right"/>
            </w:pPr>
            <w:r>
              <w:t>88,0</w:t>
            </w:r>
          </w:p>
        </w:tc>
      </w:tr>
      <w:tr w:rsidR="00122CEB" w14:paraId="2B27525D" w14:textId="77777777">
        <w:tc>
          <w:tcPr>
            <w:tcW w:w="1701" w:type="dxa"/>
          </w:tcPr>
          <w:p w14:paraId="1BB74B7F" w14:textId="77777777" w:rsidR="00122CEB" w:rsidRDefault="00122CEB">
            <w:pPr>
              <w:pStyle w:val="ConsPlusNormal"/>
              <w:jc w:val="center"/>
            </w:pPr>
            <w:r>
              <w:t>14 1 GА 54320</w:t>
            </w:r>
          </w:p>
        </w:tc>
        <w:tc>
          <w:tcPr>
            <w:tcW w:w="484" w:type="dxa"/>
          </w:tcPr>
          <w:p w14:paraId="61D809D2" w14:textId="77777777" w:rsidR="00122CEB" w:rsidRDefault="00122CEB">
            <w:pPr>
              <w:pStyle w:val="ConsPlusNormal"/>
            </w:pPr>
          </w:p>
        </w:tc>
        <w:tc>
          <w:tcPr>
            <w:tcW w:w="3964" w:type="dxa"/>
          </w:tcPr>
          <w:p w14:paraId="37FDB074" w14:textId="77777777" w:rsidR="00122CEB" w:rsidRDefault="00122CEB">
            <w:pPr>
              <w:pStyle w:val="ConsPlusNormal"/>
            </w:pPr>
            <w: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1384" w:type="dxa"/>
          </w:tcPr>
          <w:p w14:paraId="1A6732F3" w14:textId="77777777" w:rsidR="00122CEB" w:rsidRDefault="00122CEB">
            <w:pPr>
              <w:pStyle w:val="ConsPlusNormal"/>
              <w:jc w:val="right"/>
            </w:pPr>
            <w:r>
              <w:t>54273,8</w:t>
            </w:r>
          </w:p>
        </w:tc>
        <w:tc>
          <w:tcPr>
            <w:tcW w:w="1384" w:type="dxa"/>
          </w:tcPr>
          <w:p w14:paraId="041A61D5" w14:textId="77777777" w:rsidR="00122CEB" w:rsidRDefault="00122CEB">
            <w:pPr>
              <w:pStyle w:val="ConsPlusNormal"/>
              <w:jc w:val="right"/>
            </w:pPr>
            <w:r>
              <w:t>54518,6</w:t>
            </w:r>
          </w:p>
        </w:tc>
        <w:tc>
          <w:tcPr>
            <w:tcW w:w="1384" w:type="dxa"/>
          </w:tcPr>
          <w:p w14:paraId="0327DBC9" w14:textId="77777777" w:rsidR="00122CEB" w:rsidRDefault="00122CEB">
            <w:pPr>
              <w:pStyle w:val="ConsPlusNormal"/>
              <w:jc w:val="right"/>
            </w:pPr>
            <w:r>
              <w:t>54518,6</w:t>
            </w:r>
          </w:p>
        </w:tc>
      </w:tr>
      <w:tr w:rsidR="00122CEB" w14:paraId="3D5177D6" w14:textId="77777777">
        <w:tc>
          <w:tcPr>
            <w:tcW w:w="1701" w:type="dxa"/>
          </w:tcPr>
          <w:p w14:paraId="1E8F70F0" w14:textId="77777777" w:rsidR="00122CEB" w:rsidRDefault="00122CEB">
            <w:pPr>
              <w:pStyle w:val="ConsPlusNormal"/>
              <w:jc w:val="center"/>
            </w:pPr>
            <w:r>
              <w:t>14 1 GА 54320</w:t>
            </w:r>
          </w:p>
        </w:tc>
        <w:tc>
          <w:tcPr>
            <w:tcW w:w="484" w:type="dxa"/>
          </w:tcPr>
          <w:p w14:paraId="7FEC65AD" w14:textId="77777777" w:rsidR="00122CEB" w:rsidRDefault="00122CEB">
            <w:pPr>
              <w:pStyle w:val="ConsPlusNormal"/>
              <w:jc w:val="center"/>
            </w:pPr>
            <w:r>
              <w:t>200</w:t>
            </w:r>
          </w:p>
        </w:tc>
        <w:tc>
          <w:tcPr>
            <w:tcW w:w="3964" w:type="dxa"/>
          </w:tcPr>
          <w:p w14:paraId="2B058A6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E9C0C5B" w14:textId="77777777" w:rsidR="00122CEB" w:rsidRDefault="00122CEB">
            <w:pPr>
              <w:pStyle w:val="ConsPlusNormal"/>
              <w:jc w:val="right"/>
            </w:pPr>
            <w:r>
              <w:t>54273,8</w:t>
            </w:r>
          </w:p>
        </w:tc>
        <w:tc>
          <w:tcPr>
            <w:tcW w:w="1384" w:type="dxa"/>
          </w:tcPr>
          <w:p w14:paraId="1392BE9A" w14:textId="77777777" w:rsidR="00122CEB" w:rsidRDefault="00122CEB">
            <w:pPr>
              <w:pStyle w:val="ConsPlusNormal"/>
              <w:jc w:val="right"/>
            </w:pPr>
            <w:r>
              <w:t>54518,6</w:t>
            </w:r>
          </w:p>
        </w:tc>
        <w:tc>
          <w:tcPr>
            <w:tcW w:w="1384" w:type="dxa"/>
          </w:tcPr>
          <w:p w14:paraId="7FA6CE9E" w14:textId="77777777" w:rsidR="00122CEB" w:rsidRDefault="00122CEB">
            <w:pPr>
              <w:pStyle w:val="ConsPlusNormal"/>
              <w:jc w:val="right"/>
            </w:pPr>
            <w:r>
              <w:t>54518,6</w:t>
            </w:r>
          </w:p>
        </w:tc>
      </w:tr>
      <w:tr w:rsidR="00122CEB" w14:paraId="7B0AA128" w14:textId="77777777">
        <w:tc>
          <w:tcPr>
            <w:tcW w:w="1701" w:type="dxa"/>
          </w:tcPr>
          <w:p w14:paraId="796F3111" w14:textId="77777777" w:rsidR="00122CEB" w:rsidRDefault="00122CEB">
            <w:pPr>
              <w:pStyle w:val="ConsPlusNormal"/>
              <w:jc w:val="center"/>
            </w:pPr>
            <w:r>
              <w:t>14 2 00 00000</w:t>
            </w:r>
          </w:p>
        </w:tc>
        <w:tc>
          <w:tcPr>
            <w:tcW w:w="484" w:type="dxa"/>
          </w:tcPr>
          <w:p w14:paraId="39BA61B2" w14:textId="77777777" w:rsidR="00122CEB" w:rsidRDefault="00122CEB">
            <w:pPr>
              <w:pStyle w:val="ConsPlusNormal"/>
            </w:pPr>
          </w:p>
        </w:tc>
        <w:tc>
          <w:tcPr>
            <w:tcW w:w="3964" w:type="dxa"/>
          </w:tcPr>
          <w:p w14:paraId="3E42C1B5" w14:textId="77777777" w:rsidR="00122CEB" w:rsidRDefault="00122CEB">
            <w:pPr>
              <w:pStyle w:val="ConsPlusNormal"/>
            </w:pPr>
            <w:r>
              <w:t>Региональные проекты</w:t>
            </w:r>
          </w:p>
        </w:tc>
        <w:tc>
          <w:tcPr>
            <w:tcW w:w="1384" w:type="dxa"/>
          </w:tcPr>
          <w:p w14:paraId="220E00A4" w14:textId="77777777" w:rsidR="00122CEB" w:rsidRDefault="00122CEB">
            <w:pPr>
              <w:pStyle w:val="ConsPlusNormal"/>
              <w:jc w:val="right"/>
            </w:pPr>
            <w:r>
              <w:t>315943,2</w:t>
            </w:r>
          </w:p>
        </w:tc>
        <w:tc>
          <w:tcPr>
            <w:tcW w:w="1384" w:type="dxa"/>
          </w:tcPr>
          <w:p w14:paraId="0E3B5CC9" w14:textId="77777777" w:rsidR="00122CEB" w:rsidRDefault="00122CEB">
            <w:pPr>
              <w:pStyle w:val="ConsPlusNormal"/>
              <w:jc w:val="right"/>
            </w:pPr>
            <w:r>
              <w:t>156080,9</w:t>
            </w:r>
          </w:p>
        </w:tc>
        <w:tc>
          <w:tcPr>
            <w:tcW w:w="1384" w:type="dxa"/>
          </w:tcPr>
          <w:p w14:paraId="16635042" w14:textId="77777777" w:rsidR="00122CEB" w:rsidRDefault="00122CEB">
            <w:pPr>
              <w:pStyle w:val="ConsPlusNormal"/>
              <w:jc w:val="right"/>
            </w:pPr>
            <w:r>
              <w:t>145397,2</w:t>
            </w:r>
          </w:p>
        </w:tc>
      </w:tr>
      <w:tr w:rsidR="00122CEB" w14:paraId="676AE815" w14:textId="77777777">
        <w:tc>
          <w:tcPr>
            <w:tcW w:w="1701" w:type="dxa"/>
          </w:tcPr>
          <w:p w14:paraId="61D569AD" w14:textId="77777777" w:rsidR="00122CEB" w:rsidRDefault="00122CEB">
            <w:pPr>
              <w:pStyle w:val="ConsPlusNormal"/>
              <w:jc w:val="center"/>
            </w:pPr>
            <w:r>
              <w:lastRenderedPageBreak/>
              <w:t>14 2 01 00000</w:t>
            </w:r>
          </w:p>
        </w:tc>
        <w:tc>
          <w:tcPr>
            <w:tcW w:w="484" w:type="dxa"/>
          </w:tcPr>
          <w:p w14:paraId="5343EC49" w14:textId="77777777" w:rsidR="00122CEB" w:rsidRDefault="00122CEB">
            <w:pPr>
              <w:pStyle w:val="ConsPlusNormal"/>
            </w:pPr>
          </w:p>
        </w:tc>
        <w:tc>
          <w:tcPr>
            <w:tcW w:w="3964" w:type="dxa"/>
          </w:tcPr>
          <w:p w14:paraId="6FCC8F92" w14:textId="77777777" w:rsidR="00122CEB" w:rsidRDefault="00122CEB">
            <w:pPr>
              <w:pStyle w:val="ConsPlusNormal"/>
            </w:pPr>
            <w:r>
              <w:t>Региональный проект "Обеспечение безопасности гидротехнических сооружений"</w:t>
            </w:r>
          </w:p>
        </w:tc>
        <w:tc>
          <w:tcPr>
            <w:tcW w:w="1384" w:type="dxa"/>
          </w:tcPr>
          <w:p w14:paraId="15ACD931" w14:textId="77777777" w:rsidR="00122CEB" w:rsidRDefault="00122CEB">
            <w:pPr>
              <w:pStyle w:val="ConsPlusNormal"/>
              <w:jc w:val="right"/>
            </w:pPr>
            <w:r>
              <w:t>217800,1</w:t>
            </w:r>
          </w:p>
        </w:tc>
        <w:tc>
          <w:tcPr>
            <w:tcW w:w="1384" w:type="dxa"/>
          </w:tcPr>
          <w:p w14:paraId="2314D7BD" w14:textId="77777777" w:rsidR="00122CEB" w:rsidRDefault="00122CEB">
            <w:pPr>
              <w:pStyle w:val="ConsPlusNormal"/>
              <w:jc w:val="right"/>
            </w:pPr>
            <w:r>
              <w:t>47627,4</w:t>
            </w:r>
          </w:p>
        </w:tc>
        <w:tc>
          <w:tcPr>
            <w:tcW w:w="1384" w:type="dxa"/>
          </w:tcPr>
          <w:p w14:paraId="71A52435" w14:textId="77777777" w:rsidR="00122CEB" w:rsidRDefault="00122CEB">
            <w:pPr>
              <w:pStyle w:val="ConsPlusNormal"/>
              <w:jc w:val="right"/>
            </w:pPr>
            <w:r>
              <w:t>47627,4</w:t>
            </w:r>
          </w:p>
        </w:tc>
      </w:tr>
      <w:tr w:rsidR="00122CEB" w14:paraId="5EFAB14D" w14:textId="77777777">
        <w:tc>
          <w:tcPr>
            <w:tcW w:w="1701" w:type="dxa"/>
          </w:tcPr>
          <w:p w14:paraId="0B565DF3" w14:textId="77777777" w:rsidR="00122CEB" w:rsidRDefault="00122CEB">
            <w:pPr>
              <w:pStyle w:val="ConsPlusNormal"/>
              <w:jc w:val="center"/>
            </w:pPr>
            <w:r>
              <w:t>14 2 01 2Э200</w:t>
            </w:r>
          </w:p>
        </w:tc>
        <w:tc>
          <w:tcPr>
            <w:tcW w:w="484" w:type="dxa"/>
          </w:tcPr>
          <w:p w14:paraId="0B5EF179" w14:textId="77777777" w:rsidR="00122CEB" w:rsidRDefault="00122CEB">
            <w:pPr>
              <w:pStyle w:val="ConsPlusNormal"/>
            </w:pPr>
          </w:p>
        </w:tc>
        <w:tc>
          <w:tcPr>
            <w:tcW w:w="3964" w:type="dxa"/>
          </w:tcPr>
          <w:p w14:paraId="5462594A" w14:textId="77777777" w:rsidR="00122CEB" w:rsidRDefault="00122CEB">
            <w:pPr>
              <w:pStyle w:val="ConsPlusNormal"/>
            </w:pPr>
            <w:r>
              <w:t>Строительство (реконструкция), капитальный ремонт гидротехнических сооружений муниципальной собственности</w:t>
            </w:r>
          </w:p>
        </w:tc>
        <w:tc>
          <w:tcPr>
            <w:tcW w:w="1384" w:type="dxa"/>
          </w:tcPr>
          <w:p w14:paraId="5C085DC6" w14:textId="77777777" w:rsidR="00122CEB" w:rsidRDefault="00122CEB">
            <w:pPr>
              <w:pStyle w:val="ConsPlusNormal"/>
              <w:jc w:val="right"/>
            </w:pPr>
            <w:r>
              <w:t>121092,8</w:t>
            </w:r>
          </w:p>
        </w:tc>
        <w:tc>
          <w:tcPr>
            <w:tcW w:w="1384" w:type="dxa"/>
          </w:tcPr>
          <w:p w14:paraId="4802525D" w14:textId="77777777" w:rsidR="00122CEB" w:rsidRDefault="00122CEB">
            <w:pPr>
              <w:pStyle w:val="ConsPlusNormal"/>
              <w:jc w:val="right"/>
            </w:pPr>
            <w:r>
              <w:t>47627,4</w:t>
            </w:r>
          </w:p>
        </w:tc>
        <w:tc>
          <w:tcPr>
            <w:tcW w:w="1384" w:type="dxa"/>
          </w:tcPr>
          <w:p w14:paraId="1C1EA708" w14:textId="77777777" w:rsidR="00122CEB" w:rsidRDefault="00122CEB">
            <w:pPr>
              <w:pStyle w:val="ConsPlusNormal"/>
              <w:jc w:val="right"/>
            </w:pPr>
            <w:r>
              <w:t>47627,4</w:t>
            </w:r>
          </w:p>
        </w:tc>
      </w:tr>
      <w:tr w:rsidR="00122CEB" w14:paraId="427119C3" w14:textId="77777777">
        <w:tc>
          <w:tcPr>
            <w:tcW w:w="1701" w:type="dxa"/>
          </w:tcPr>
          <w:p w14:paraId="5270B72E" w14:textId="77777777" w:rsidR="00122CEB" w:rsidRDefault="00122CEB">
            <w:pPr>
              <w:pStyle w:val="ConsPlusNormal"/>
              <w:jc w:val="center"/>
            </w:pPr>
            <w:r>
              <w:t>14 2 01 2Э200</w:t>
            </w:r>
          </w:p>
        </w:tc>
        <w:tc>
          <w:tcPr>
            <w:tcW w:w="484" w:type="dxa"/>
          </w:tcPr>
          <w:p w14:paraId="4930423E" w14:textId="77777777" w:rsidR="00122CEB" w:rsidRDefault="00122CEB">
            <w:pPr>
              <w:pStyle w:val="ConsPlusNormal"/>
              <w:jc w:val="center"/>
            </w:pPr>
            <w:r>
              <w:t>500</w:t>
            </w:r>
          </w:p>
        </w:tc>
        <w:tc>
          <w:tcPr>
            <w:tcW w:w="3964" w:type="dxa"/>
          </w:tcPr>
          <w:p w14:paraId="5B6A18E4" w14:textId="77777777" w:rsidR="00122CEB" w:rsidRDefault="00122CEB">
            <w:pPr>
              <w:pStyle w:val="ConsPlusNormal"/>
            </w:pPr>
            <w:r>
              <w:t>Межбюджетные трансферты</w:t>
            </w:r>
          </w:p>
        </w:tc>
        <w:tc>
          <w:tcPr>
            <w:tcW w:w="1384" w:type="dxa"/>
          </w:tcPr>
          <w:p w14:paraId="1049D0E7" w14:textId="77777777" w:rsidR="00122CEB" w:rsidRDefault="00122CEB">
            <w:pPr>
              <w:pStyle w:val="ConsPlusNormal"/>
              <w:jc w:val="right"/>
            </w:pPr>
            <w:r>
              <w:t>121092,8</w:t>
            </w:r>
          </w:p>
        </w:tc>
        <w:tc>
          <w:tcPr>
            <w:tcW w:w="1384" w:type="dxa"/>
          </w:tcPr>
          <w:p w14:paraId="7ADFDADF" w14:textId="77777777" w:rsidR="00122CEB" w:rsidRDefault="00122CEB">
            <w:pPr>
              <w:pStyle w:val="ConsPlusNormal"/>
              <w:jc w:val="right"/>
            </w:pPr>
            <w:r>
              <w:t>47627,4</w:t>
            </w:r>
          </w:p>
        </w:tc>
        <w:tc>
          <w:tcPr>
            <w:tcW w:w="1384" w:type="dxa"/>
          </w:tcPr>
          <w:p w14:paraId="78DC9C9D" w14:textId="77777777" w:rsidR="00122CEB" w:rsidRDefault="00122CEB">
            <w:pPr>
              <w:pStyle w:val="ConsPlusNormal"/>
              <w:jc w:val="right"/>
            </w:pPr>
            <w:r>
              <w:t>47627,4</w:t>
            </w:r>
          </w:p>
        </w:tc>
      </w:tr>
      <w:tr w:rsidR="00122CEB" w14:paraId="69CC4AB5" w14:textId="77777777">
        <w:tc>
          <w:tcPr>
            <w:tcW w:w="1701" w:type="dxa"/>
          </w:tcPr>
          <w:p w14:paraId="07F628E2" w14:textId="77777777" w:rsidR="00122CEB" w:rsidRDefault="00122CEB">
            <w:pPr>
              <w:pStyle w:val="ConsPlusNormal"/>
              <w:jc w:val="center"/>
            </w:pPr>
            <w:r>
              <w:t>14 2 01 R0650</w:t>
            </w:r>
          </w:p>
        </w:tc>
        <w:tc>
          <w:tcPr>
            <w:tcW w:w="484" w:type="dxa"/>
          </w:tcPr>
          <w:p w14:paraId="098B0DD1" w14:textId="77777777" w:rsidR="00122CEB" w:rsidRDefault="00122CEB">
            <w:pPr>
              <w:pStyle w:val="ConsPlusNormal"/>
            </w:pPr>
          </w:p>
        </w:tc>
        <w:tc>
          <w:tcPr>
            <w:tcW w:w="3964" w:type="dxa"/>
          </w:tcPr>
          <w:p w14:paraId="369DC8BE" w14:textId="77777777" w:rsidR="00122CEB" w:rsidRDefault="00122CEB">
            <w:pPr>
              <w:pStyle w:val="ConsPlusNormal"/>
            </w:pPr>
            <w:r>
              <w:t>Реализация государственных программ субъектов Российской Федерации в области использования и охраны водных объектов</w:t>
            </w:r>
          </w:p>
        </w:tc>
        <w:tc>
          <w:tcPr>
            <w:tcW w:w="1384" w:type="dxa"/>
          </w:tcPr>
          <w:p w14:paraId="5E2AF53E" w14:textId="77777777" w:rsidR="00122CEB" w:rsidRDefault="00122CEB">
            <w:pPr>
              <w:pStyle w:val="ConsPlusNormal"/>
              <w:jc w:val="right"/>
            </w:pPr>
            <w:r>
              <w:t>96707,3</w:t>
            </w:r>
          </w:p>
        </w:tc>
        <w:tc>
          <w:tcPr>
            <w:tcW w:w="1384" w:type="dxa"/>
          </w:tcPr>
          <w:p w14:paraId="310F2BA8" w14:textId="77777777" w:rsidR="00122CEB" w:rsidRDefault="00122CEB">
            <w:pPr>
              <w:pStyle w:val="ConsPlusNormal"/>
              <w:jc w:val="right"/>
            </w:pPr>
            <w:r>
              <w:t>0,0</w:t>
            </w:r>
          </w:p>
        </w:tc>
        <w:tc>
          <w:tcPr>
            <w:tcW w:w="1384" w:type="dxa"/>
          </w:tcPr>
          <w:p w14:paraId="2E0AA798" w14:textId="77777777" w:rsidR="00122CEB" w:rsidRDefault="00122CEB">
            <w:pPr>
              <w:pStyle w:val="ConsPlusNormal"/>
              <w:jc w:val="right"/>
            </w:pPr>
            <w:r>
              <w:t>0,0</w:t>
            </w:r>
          </w:p>
        </w:tc>
      </w:tr>
      <w:tr w:rsidR="00122CEB" w14:paraId="3A90E305" w14:textId="77777777">
        <w:tc>
          <w:tcPr>
            <w:tcW w:w="1701" w:type="dxa"/>
          </w:tcPr>
          <w:p w14:paraId="5D5AEF73" w14:textId="77777777" w:rsidR="00122CEB" w:rsidRDefault="00122CEB">
            <w:pPr>
              <w:pStyle w:val="ConsPlusNormal"/>
              <w:jc w:val="center"/>
            </w:pPr>
            <w:r>
              <w:t>14 2 01 R0650</w:t>
            </w:r>
          </w:p>
        </w:tc>
        <w:tc>
          <w:tcPr>
            <w:tcW w:w="484" w:type="dxa"/>
          </w:tcPr>
          <w:p w14:paraId="04A0E5A0" w14:textId="77777777" w:rsidR="00122CEB" w:rsidRDefault="00122CEB">
            <w:pPr>
              <w:pStyle w:val="ConsPlusNormal"/>
              <w:jc w:val="center"/>
            </w:pPr>
            <w:r>
              <w:t>500</w:t>
            </w:r>
          </w:p>
        </w:tc>
        <w:tc>
          <w:tcPr>
            <w:tcW w:w="3964" w:type="dxa"/>
          </w:tcPr>
          <w:p w14:paraId="2B95CC3F" w14:textId="77777777" w:rsidR="00122CEB" w:rsidRDefault="00122CEB">
            <w:pPr>
              <w:pStyle w:val="ConsPlusNormal"/>
            </w:pPr>
            <w:r>
              <w:t>Межбюджетные трансферты</w:t>
            </w:r>
          </w:p>
        </w:tc>
        <w:tc>
          <w:tcPr>
            <w:tcW w:w="1384" w:type="dxa"/>
          </w:tcPr>
          <w:p w14:paraId="2CC94B4E" w14:textId="77777777" w:rsidR="00122CEB" w:rsidRDefault="00122CEB">
            <w:pPr>
              <w:pStyle w:val="ConsPlusNormal"/>
              <w:jc w:val="right"/>
            </w:pPr>
            <w:r>
              <w:t>96707,3</w:t>
            </w:r>
          </w:p>
        </w:tc>
        <w:tc>
          <w:tcPr>
            <w:tcW w:w="1384" w:type="dxa"/>
          </w:tcPr>
          <w:p w14:paraId="415AAE93" w14:textId="77777777" w:rsidR="00122CEB" w:rsidRDefault="00122CEB">
            <w:pPr>
              <w:pStyle w:val="ConsPlusNormal"/>
              <w:jc w:val="right"/>
            </w:pPr>
            <w:r>
              <w:t>0,0</w:t>
            </w:r>
          </w:p>
        </w:tc>
        <w:tc>
          <w:tcPr>
            <w:tcW w:w="1384" w:type="dxa"/>
          </w:tcPr>
          <w:p w14:paraId="4EE822EE" w14:textId="77777777" w:rsidR="00122CEB" w:rsidRDefault="00122CEB">
            <w:pPr>
              <w:pStyle w:val="ConsPlusNormal"/>
              <w:jc w:val="right"/>
            </w:pPr>
            <w:r>
              <w:t>0,0</w:t>
            </w:r>
          </w:p>
        </w:tc>
      </w:tr>
      <w:tr w:rsidR="00122CEB" w14:paraId="50C7BAE1" w14:textId="77777777">
        <w:tc>
          <w:tcPr>
            <w:tcW w:w="1701" w:type="dxa"/>
          </w:tcPr>
          <w:p w14:paraId="6362197F" w14:textId="77777777" w:rsidR="00122CEB" w:rsidRDefault="00122CEB">
            <w:pPr>
              <w:pStyle w:val="ConsPlusNormal"/>
              <w:jc w:val="center"/>
            </w:pPr>
            <w:r>
              <w:t>14 2 02 00000</w:t>
            </w:r>
          </w:p>
        </w:tc>
        <w:tc>
          <w:tcPr>
            <w:tcW w:w="484" w:type="dxa"/>
          </w:tcPr>
          <w:p w14:paraId="4578FF71" w14:textId="77777777" w:rsidR="00122CEB" w:rsidRDefault="00122CEB">
            <w:pPr>
              <w:pStyle w:val="ConsPlusNormal"/>
            </w:pPr>
          </w:p>
        </w:tc>
        <w:tc>
          <w:tcPr>
            <w:tcW w:w="3964" w:type="dxa"/>
          </w:tcPr>
          <w:p w14:paraId="4DEC77E1" w14:textId="77777777" w:rsidR="00122CEB" w:rsidRDefault="00122CEB">
            <w:pPr>
              <w:pStyle w:val="ConsPlusNormal"/>
            </w:pPr>
            <w:r>
              <w:t>Региональный проект "Развитие общественной инфраструктуры в сфере экологической культуры и лесного хозяйства"</w:t>
            </w:r>
          </w:p>
        </w:tc>
        <w:tc>
          <w:tcPr>
            <w:tcW w:w="1384" w:type="dxa"/>
          </w:tcPr>
          <w:p w14:paraId="03BFC6D0" w14:textId="77777777" w:rsidR="00122CEB" w:rsidRDefault="00122CEB">
            <w:pPr>
              <w:pStyle w:val="ConsPlusNormal"/>
              <w:jc w:val="right"/>
            </w:pPr>
            <w:r>
              <w:t>98143,1</w:t>
            </w:r>
          </w:p>
        </w:tc>
        <w:tc>
          <w:tcPr>
            <w:tcW w:w="1384" w:type="dxa"/>
          </w:tcPr>
          <w:p w14:paraId="6F3AC565" w14:textId="77777777" w:rsidR="00122CEB" w:rsidRDefault="00122CEB">
            <w:pPr>
              <w:pStyle w:val="ConsPlusNormal"/>
              <w:jc w:val="right"/>
            </w:pPr>
            <w:r>
              <w:t>84783,7</w:t>
            </w:r>
          </w:p>
        </w:tc>
        <w:tc>
          <w:tcPr>
            <w:tcW w:w="1384" w:type="dxa"/>
          </w:tcPr>
          <w:p w14:paraId="3CB3977F" w14:textId="77777777" w:rsidR="00122CEB" w:rsidRDefault="00122CEB">
            <w:pPr>
              <w:pStyle w:val="ConsPlusNormal"/>
              <w:jc w:val="right"/>
            </w:pPr>
            <w:r>
              <w:t>74100,0</w:t>
            </w:r>
          </w:p>
        </w:tc>
      </w:tr>
      <w:tr w:rsidR="00122CEB" w14:paraId="6EECEA10" w14:textId="77777777">
        <w:tc>
          <w:tcPr>
            <w:tcW w:w="1701" w:type="dxa"/>
          </w:tcPr>
          <w:p w14:paraId="1959181E" w14:textId="77777777" w:rsidR="00122CEB" w:rsidRDefault="00122CEB">
            <w:pPr>
              <w:pStyle w:val="ConsPlusNormal"/>
              <w:jc w:val="center"/>
            </w:pPr>
            <w:r>
              <w:t>14 2 02 2Э140</w:t>
            </w:r>
          </w:p>
        </w:tc>
        <w:tc>
          <w:tcPr>
            <w:tcW w:w="484" w:type="dxa"/>
          </w:tcPr>
          <w:p w14:paraId="09FEEA3A" w14:textId="77777777" w:rsidR="00122CEB" w:rsidRDefault="00122CEB">
            <w:pPr>
              <w:pStyle w:val="ConsPlusNormal"/>
            </w:pPr>
          </w:p>
        </w:tc>
        <w:tc>
          <w:tcPr>
            <w:tcW w:w="3964" w:type="dxa"/>
          </w:tcPr>
          <w:p w14:paraId="136C76CF" w14:textId="77777777" w:rsidR="00122CEB" w:rsidRDefault="00122CEB">
            <w:pPr>
              <w:pStyle w:val="ConsPlusNormal"/>
            </w:pPr>
            <w:r>
              <w:t>Развитие общественной инфраструктуры в сфере лесного хозяйства</w:t>
            </w:r>
          </w:p>
        </w:tc>
        <w:tc>
          <w:tcPr>
            <w:tcW w:w="1384" w:type="dxa"/>
          </w:tcPr>
          <w:p w14:paraId="43169E78" w14:textId="77777777" w:rsidR="00122CEB" w:rsidRDefault="00122CEB">
            <w:pPr>
              <w:pStyle w:val="ConsPlusNormal"/>
              <w:jc w:val="right"/>
            </w:pPr>
            <w:r>
              <w:t>17100,0</w:t>
            </w:r>
          </w:p>
        </w:tc>
        <w:tc>
          <w:tcPr>
            <w:tcW w:w="1384" w:type="dxa"/>
          </w:tcPr>
          <w:p w14:paraId="55CA2F12" w14:textId="77777777" w:rsidR="00122CEB" w:rsidRDefault="00122CEB">
            <w:pPr>
              <w:pStyle w:val="ConsPlusNormal"/>
              <w:jc w:val="right"/>
            </w:pPr>
            <w:r>
              <w:t>74100,0</w:t>
            </w:r>
          </w:p>
        </w:tc>
        <w:tc>
          <w:tcPr>
            <w:tcW w:w="1384" w:type="dxa"/>
          </w:tcPr>
          <w:p w14:paraId="487C9856" w14:textId="77777777" w:rsidR="00122CEB" w:rsidRDefault="00122CEB">
            <w:pPr>
              <w:pStyle w:val="ConsPlusNormal"/>
              <w:jc w:val="right"/>
            </w:pPr>
            <w:r>
              <w:t>74100,0</w:t>
            </w:r>
          </w:p>
        </w:tc>
      </w:tr>
      <w:tr w:rsidR="00122CEB" w14:paraId="28E7BA6A" w14:textId="77777777">
        <w:tc>
          <w:tcPr>
            <w:tcW w:w="1701" w:type="dxa"/>
          </w:tcPr>
          <w:p w14:paraId="11DC6B51" w14:textId="77777777" w:rsidR="00122CEB" w:rsidRDefault="00122CEB">
            <w:pPr>
              <w:pStyle w:val="ConsPlusNormal"/>
              <w:jc w:val="center"/>
            </w:pPr>
            <w:r>
              <w:t>14 2 02 2Э140</w:t>
            </w:r>
          </w:p>
        </w:tc>
        <w:tc>
          <w:tcPr>
            <w:tcW w:w="484" w:type="dxa"/>
          </w:tcPr>
          <w:p w14:paraId="500DAD82" w14:textId="77777777" w:rsidR="00122CEB" w:rsidRDefault="00122CEB">
            <w:pPr>
              <w:pStyle w:val="ConsPlusNormal"/>
              <w:jc w:val="center"/>
            </w:pPr>
            <w:r>
              <w:t>200</w:t>
            </w:r>
          </w:p>
        </w:tc>
        <w:tc>
          <w:tcPr>
            <w:tcW w:w="3964" w:type="dxa"/>
          </w:tcPr>
          <w:p w14:paraId="37C63F1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B6E967E" w14:textId="77777777" w:rsidR="00122CEB" w:rsidRDefault="00122CEB">
            <w:pPr>
              <w:pStyle w:val="ConsPlusNormal"/>
              <w:jc w:val="right"/>
            </w:pPr>
            <w:r>
              <w:t>17100,0</w:t>
            </w:r>
          </w:p>
        </w:tc>
        <w:tc>
          <w:tcPr>
            <w:tcW w:w="1384" w:type="dxa"/>
          </w:tcPr>
          <w:p w14:paraId="6C902A66" w14:textId="77777777" w:rsidR="00122CEB" w:rsidRDefault="00122CEB">
            <w:pPr>
              <w:pStyle w:val="ConsPlusNormal"/>
              <w:jc w:val="right"/>
            </w:pPr>
            <w:r>
              <w:t>74100,0</w:t>
            </w:r>
          </w:p>
        </w:tc>
        <w:tc>
          <w:tcPr>
            <w:tcW w:w="1384" w:type="dxa"/>
          </w:tcPr>
          <w:p w14:paraId="71B787F5" w14:textId="77777777" w:rsidR="00122CEB" w:rsidRDefault="00122CEB">
            <w:pPr>
              <w:pStyle w:val="ConsPlusNormal"/>
              <w:jc w:val="right"/>
            </w:pPr>
            <w:r>
              <w:t>74100,0</w:t>
            </w:r>
          </w:p>
        </w:tc>
      </w:tr>
      <w:tr w:rsidR="00122CEB" w14:paraId="4E1AD6C7" w14:textId="77777777">
        <w:tc>
          <w:tcPr>
            <w:tcW w:w="1701" w:type="dxa"/>
          </w:tcPr>
          <w:p w14:paraId="5CE74A73" w14:textId="77777777" w:rsidR="00122CEB" w:rsidRDefault="00122CEB">
            <w:pPr>
              <w:pStyle w:val="ConsPlusNormal"/>
              <w:jc w:val="center"/>
            </w:pPr>
            <w:r>
              <w:t>14 2 02 2Э350</w:t>
            </w:r>
          </w:p>
        </w:tc>
        <w:tc>
          <w:tcPr>
            <w:tcW w:w="484" w:type="dxa"/>
          </w:tcPr>
          <w:p w14:paraId="302004BB" w14:textId="77777777" w:rsidR="00122CEB" w:rsidRDefault="00122CEB">
            <w:pPr>
              <w:pStyle w:val="ConsPlusNormal"/>
            </w:pPr>
          </w:p>
        </w:tc>
        <w:tc>
          <w:tcPr>
            <w:tcW w:w="3964" w:type="dxa"/>
          </w:tcPr>
          <w:p w14:paraId="57624370" w14:textId="77777777" w:rsidR="00122CEB" w:rsidRDefault="00122CEB">
            <w:pPr>
              <w:pStyle w:val="ConsPlusNormal"/>
            </w:pPr>
            <w:r>
              <w:t>Развитие общественной инфраструктуры в сфере экологической культуры</w:t>
            </w:r>
          </w:p>
        </w:tc>
        <w:tc>
          <w:tcPr>
            <w:tcW w:w="1384" w:type="dxa"/>
          </w:tcPr>
          <w:p w14:paraId="6FC200CB" w14:textId="77777777" w:rsidR="00122CEB" w:rsidRDefault="00122CEB">
            <w:pPr>
              <w:pStyle w:val="ConsPlusNormal"/>
              <w:jc w:val="right"/>
            </w:pPr>
            <w:r>
              <w:t>39570,0</w:t>
            </w:r>
          </w:p>
        </w:tc>
        <w:tc>
          <w:tcPr>
            <w:tcW w:w="1384" w:type="dxa"/>
          </w:tcPr>
          <w:p w14:paraId="00A5552D" w14:textId="77777777" w:rsidR="00122CEB" w:rsidRDefault="00122CEB">
            <w:pPr>
              <w:pStyle w:val="ConsPlusNormal"/>
              <w:jc w:val="right"/>
            </w:pPr>
            <w:r>
              <w:t>0,0</w:t>
            </w:r>
          </w:p>
        </w:tc>
        <w:tc>
          <w:tcPr>
            <w:tcW w:w="1384" w:type="dxa"/>
          </w:tcPr>
          <w:p w14:paraId="61C14256" w14:textId="77777777" w:rsidR="00122CEB" w:rsidRDefault="00122CEB">
            <w:pPr>
              <w:pStyle w:val="ConsPlusNormal"/>
              <w:jc w:val="right"/>
            </w:pPr>
            <w:r>
              <w:t>0,0</w:t>
            </w:r>
          </w:p>
        </w:tc>
      </w:tr>
      <w:tr w:rsidR="00122CEB" w14:paraId="0511F67A" w14:textId="77777777">
        <w:tc>
          <w:tcPr>
            <w:tcW w:w="1701" w:type="dxa"/>
          </w:tcPr>
          <w:p w14:paraId="76AE670F" w14:textId="77777777" w:rsidR="00122CEB" w:rsidRDefault="00122CEB">
            <w:pPr>
              <w:pStyle w:val="ConsPlusNormal"/>
              <w:jc w:val="center"/>
            </w:pPr>
            <w:r>
              <w:lastRenderedPageBreak/>
              <w:t>14 2 02 2Э350</w:t>
            </w:r>
          </w:p>
        </w:tc>
        <w:tc>
          <w:tcPr>
            <w:tcW w:w="484" w:type="dxa"/>
          </w:tcPr>
          <w:p w14:paraId="1BB49154" w14:textId="77777777" w:rsidR="00122CEB" w:rsidRDefault="00122CEB">
            <w:pPr>
              <w:pStyle w:val="ConsPlusNormal"/>
              <w:jc w:val="center"/>
            </w:pPr>
            <w:r>
              <w:t>600</w:t>
            </w:r>
          </w:p>
        </w:tc>
        <w:tc>
          <w:tcPr>
            <w:tcW w:w="3964" w:type="dxa"/>
          </w:tcPr>
          <w:p w14:paraId="7938062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54FE5D2" w14:textId="77777777" w:rsidR="00122CEB" w:rsidRDefault="00122CEB">
            <w:pPr>
              <w:pStyle w:val="ConsPlusNormal"/>
              <w:jc w:val="right"/>
            </w:pPr>
            <w:r>
              <w:t>39570,0</w:t>
            </w:r>
          </w:p>
        </w:tc>
        <w:tc>
          <w:tcPr>
            <w:tcW w:w="1384" w:type="dxa"/>
          </w:tcPr>
          <w:p w14:paraId="15308E38" w14:textId="77777777" w:rsidR="00122CEB" w:rsidRDefault="00122CEB">
            <w:pPr>
              <w:pStyle w:val="ConsPlusNormal"/>
              <w:jc w:val="right"/>
            </w:pPr>
            <w:r>
              <w:t>0,0</w:t>
            </w:r>
          </w:p>
        </w:tc>
        <w:tc>
          <w:tcPr>
            <w:tcW w:w="1384" w:type="dxa"/>
          </w:tcPr>
          <w:p w14:paraId="02CCC799" w14:textId="77777777" w:rsidR="00122CEB" w:rsidRDefault="00122CEB">
            <w:pPr>
              <w:pStyle w:val="ConsPlusNormal"/>
              <w:jc w:val="right"/>
            </w:pPr>
            <w:r>
              <w:t>0,0</w:t>
            </w:r>
          </w:p>
        </w:tc>
      </w:tr>
      <w:tr w:rsidR="00122CEB" w14:paraId="4BC63F41" w14:textId="77777777">
        <w:tc>
          <w:tcPr>
            <w:tcW w:w="1701" w:type="dxa"/>
          </w:tcPr>
          <w:p w14:paraId="1D295B26" w14:textId="77777777" w:rsidR="00122CEB" w:rsidRDefault="00122CEB">
            <w:pPr>
              <w:pStyle w:val="ConsPlusNormal"/>
              <w:jc w:val="center"/>
            </w:pPr>
            <w:r>
              <w:t>14 2 02 42000</w:t>
            </w:r>
          </w:p>
        </w:tc>
        <w:tc>
          <w:tcPr>
            <w:tcW w:w="484" w:type="dxa"/>
          </w:tcPr>
          <w:p w14:paraId="569A8D72" w14:textId="77777777" w:rsidR="00122CEB" w:rsidRDefault="00122CEB">
            <w:pPr>
              <w:pStyle w:val="ConsPlusNormal"/>
            </w:pPr>
          </w:p>
        </w:tc>
        <w:tc>
          <w:tcPr>
            <w:tcW w:w="3964" w:type="dxa"/>
          </w:tcPr>
          <w:p w14:paraId="02313867"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354D8B74" w14:textId="77777777" w:rsidR="00122CEB" w:rsidRDefault="00122CEB">
            <w:pPr>
              <w:pStyle w:val="ConsPlusNormal"/>
              <w:jc w:val="right"/>
            </w:pPr>
            <w:r>
              <w:t>41473,1</w:t>
            </w:r>
          </w:p>
        </w:tc>
        <w:tc>
          <w:tcPr>
            <w:tcW w:w="1384" w:type="dxa"/>
          </w:tcPr>
          <w:p w14:paraId="7AEBB848" w14:textId="77777777" w:rsidR="00122CEB" w:rsidRDefault="00122CEB">
            <w:pPr>
              <w:pStyle w:val="ConsPlusNormal"/>
              <w:jc w:val="right"/>
            </w:pPr>
            <w:r>
              <w:t>10683,7</w:t>
            </w:r>
          </w:p>
        </w:tc>
        <w:tc>
          <w:tcPr>
            <w:tcW w:w="1384" w:type="dxa"/>
          </w:tcPr>
          <w:p w14:paraId="40099C84" w14:textId="77777777" w:rsidR="00122CEB" w:rsidRDefault="00122CEB">
            <w:pPr>
              <w:pStyle w:val="ConsPlusNormal"/>
              <w:jc w:val="right"/>
            </w:pPr>
            <w:r>
              <w:t>0,0</w:t>
            </w:r>
          </w:p>
        </w:tc>
      </w:tr>
      <w:tr w:rsidR="00122CEB" w14:paraId="49D528FA" w14:textId="77777777">
        <w:tc>
          <w:tcPr>
            <w:tcW w:w="1701" w:type="dxa"/>
          </w:tcPr>
          <w:p w14:paraId="0F758F83" w14:textId="77777777" w:rsidR="00122CEB" w:rsidRDefault="00122CEB">
            <w:pPr>
              <w:pStyle w:val="ConsPlusNormal"/>
              <w:jc w:val="center"/>
            </w:pPr>
            <w:r>
              <w:t>14 2 02 42000</w:t>
            </w:r>
          </w:p>
        </w:tc>
        <w:tc>
          <w:tcPr>
            <w:tcW w:w="484" w:type="dxa"/>
          </w:tcPr>
          <w:p w14:paraId="2C0F4179" w14:textId="77777777" w:rsidR="00122CEB" w:rsidRDefault="00122CEB">
            <w:pPr>
              <w:pStyle w:val="ConsPlusNormal"/>
              <w:jc w:val="center"/>
            </w:pPr>
            <w:r>
              <w:t>400</w:t>
            </w:r>
          </w:p>
        </w:tc>
        <w:tc>
          <w:tcPr>
            <w:tcW w:w="3964" w:type="dxa"/>
          </w:tcPr>
          <w:p w14:paraId="604F913A"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678348D7" w14:textId="77777777" w:rsidR="00122CEB" w:rsidRDefault="00122CEB">
            <w:pPr>
              <w:pStyle w:val="ConsPlusNormal"/>
              <w:jc w:val="right"/>
            </w:pPr>
            <w:r>
              <w:t>41473,1</w:t>
            </w:r>
          </w:p>
        </w:tc>
        <w:tc>
          <w:tcPr>
            <w:tcW w:w="1384" w:type="dxa"/>
          </w:tcPr>
          <w:p w14:paraId="328E5A17" w14:textId="77777777" w:rsidR="00122CEB" w:rsidRDefault="00122CEB">
            <w:pPr>
              <w:pStyle w:val="ConsPlusNormal"/>
              <w:jc w:val="right"/>
            </w:pPr>
            <w:r>
              <w:t>10683,7</w:t>
            </w:r>
          </w:p>
        </w:tc>
        <w:tc>
          <w:tcPr>
            <w:tcW w:w="1384" w:type="dxa"/>
          </w:tcPr>
          <w:p w14:paraId="1A22F31C" w14:textId="77777777" w:rsidR="00122CEB" w:rsidRDefault="00122CEB">
            <w:pPr>
              <w:pStyle w:val="ConsPlusNormal"/>
              <w:jc w:val="right"/>
            </w:pPr>
            <w:r>
              <w:t>0,0</w:t>
            </w:r>
          </w:p>
        </w:tc>
      </w:tr>
      <w:tr w:rsidR="00122CEB" w14:paraId="3C33F7CB" w14:textId="77777777">
        <w:tc>
          <w:tcPr>
            <w:tcW w:w="1701" w:type="dxa"/>
          </w:tcPr>
          <w:p w14:paraId="1191D451" w14:textId="77777777" w:rsidR="00122CEB" w:rsidRDefault="00122CEB">
            <w:pPr>
              <w:pStyle w:val="ConsPlusNormal"/>
              <w:jc w:val="center"/>
            </w:pPr>
            <w:r>
              <w:t>14 2 03 00000</w:t>
            </w:r>
          </w:p>
        </w:tc>
        <w:tc>
          <w:tcPr>
            <w:tcW w:w="484" w:type="dxa"/>
          </w:tcPr>
          <w:p w14:paraId="228AE492" w14:textId="77777777" w:rsidR="00122CEB" w:rsidRDefault="00122CEB">
            <w:pPr>
              <w:pStyle w:val="ConsPlusNormal"/>
            </w:pPr>
          </w:p>
        </w:tc>
        <w:tc>
          <w:tcPr>
            <w:tcW w:w="3964" w:type="dxa"/>
          </w:tcPr>
          <w:p w14:paraId="456F70E8" w14:textId="77777777" w:rsidR="00122CEB" w:rsidRDefault="00122CEB">
            <w:pPr>
              <w:pStyle w:val="ConsPlusNormal"/>
            </w:pPr>
            <w:r>
              <w:t>Региональный проект "Генеральная уборка"</w:t>
            </w:r>
          </w:p>
        </w:tc>
        <w:tc>
          <w:tcPr>
            <w:tcW w:w="1384" w:type="dxa"/>
          </w:tcPr>
          <w:p w14:paraId="5F4B5324" w14:textId="77777777" w:rsidR="00122CEB" w:rsidRDefault="00122CEB">
            <w:pPr>
              <w:pStyle w:val="ConsPlusNormal"/>
              <w:jc w:val="right"/>
            </w:pPr>
            <w:r>
              <w:t>0,0</w:t>
            </w:r>
          </w:p>
        </w:tc>
        <w:tc>
          <w:tcPr>
            <w:tcW w:w="1384" w:type="dxa"/>
          </w:tcPr>
          <w:p w14:paraId="67C16444" w14:textId="77777777" w:rsidR="00122CEB" w:rsidRDefault="00122CEB">
            <w:pPr>
              <w:pStyle w:val="ConsPlusNormal"/>
              <w:jc w:val="right"/>
            </w:pPr>
            <w:r>
              <w:t>23669,8</w:t>
            </w:r>
          </w:p>
        </w:tc>
        <w:tc>
          <w:tcPr>
            <w:tcW w:w="1384" w:type="dxa"/>
          </w:tcPr>
          <w:p w14:paraId="01307CE4" w14:textId="77777777" w:rsidR="00122CEB" w:rsidRDefault="00122CEB">
            <w:pPr>
              <w:pStyle w:val="ConsPlusNormal"/>
              <w:jc w:val="right"/>
            </w:pPr>
            <w:r>
              <w:t>23669,8</w:t>
            </w:r>
          </w:p>
        </w:tc>
      </w:tr>
      <w:tr w:rsidR="00122CEB" w14:paraId="00A6EA86" w14:textId="77777777">
        <w:tc>
          <w:tcPr>
            <w:tcW w:w="1701" w:type="dxa"/>
          </w:tcPr>
          <w:p w14:paraId="30B5ECBB" w14:textId="77777777" w:rsidR="00122CEB" w:rsidRDefault="00122CEB">
            <w:pPr>
              <w:pStyle w:val="ConsPlusNormal"/>
              <w:jc w:val="center"/>
            </w:pPr>
            <w:r>
              <w:t>14 2 03 2Э090</w:t>
            </w:r>
          </w:p>
        </w:tc>
        <w:tc>
          <w:tcPr>
            <w:tcW w:w="484" w:type="dxa"/>
          </w:tcPr>
          <w:p w14:paraId="4E4799E6" w14:textId="77777777" w:rsidR="00122CEB" w:rsidRDefault="00122CEB">
            <w:pPr>
              <w:pStyle w:val="ConsPlusNormal"/>
            </w:pPr>
          </w:p>
        </w:tc>
        <w:tc>
          <w:tcPr>
            <w:tcW w:w="3964" w:type="dxa"/>
          </w:tcPr>
          <w:p w14:paraId="2BE7EFD6" w14:textId="77777777" w:rsidR="00122CEB" w:rsidRDefault="00122CEB">
            <w:pPr>
              <w:pStyle w:val="ConsPlusNormal"/>
            </w:pPr>
            <w:r>
              <w:t>Ликвидация объектов накопленного вреда от прошлой хозяйственной деятельности</w:t>
            </w:r>
          </w:p>
        </w:tc>
        <w:tc>
          <w:tcPr>
            <w:tcW w:w="1384" w:type="dxa"/>
          </w:tcPr>
          <w:p w14:paraId="7BE8B211" w14:textId="77777777" w:rsidR="00122CEB" w:rsidRDefault="00122CEB">
            <w:pPr>
              <w:pStyle w:val="ConsPlusNormal"/>
              <w:jc w:val="right"/>
            </w:pPr>
            <w:r>
              <w:t>0,0</w:t>
            </w:r>
          </w:p>
        </w:tc>
        <w:tc>
          <w:tcPr>
            <w:tcW w:w="1384" w:type="dxa"/>
          </w:tcPr>
          <w:p w14:paraId="29042166" w14:textId="77777777" w:rsidR="00122CEB" w:rsidRDefault="00122CEB">
            <w:pPr>
              <w:pStyle w:val="ConsPlusNormal"/>
              <w:jc w:val="right"/>
            </w:pPr>
            <w:r>
              <w:t>23669,8</w:t>
            </w:r>
          </w:p>
        </w:tc>
        <w:tc>
          <w:tcPr>
            <w:tcW w:w="1384" w:type="dxa"/>
          </w:tcPr>
          <w:p w14:paraId="1E821D33" w14:textId="77777777" w:rsidR="00122CEB" w:rsidRDefault="00122CEB">
            <w:pPr>
              <w:pStyle w:val="ConsPlusNormal"/>
              <w:jc w:val="right"/>
            </w:pPr>
            <w:r>
              <w:t>23669,8</w:t>
            </w:r>
          </w:p>
        </w:tc>
      </w:tr>
      <w:tr w:rsidR="00122CEB" w14:paraId="0FA4A8EC" w14:textId="77777777">
        <w:tc>
          <w:tcPr>
            <w:tcW w:w="1701" w:type="dxa"/>
          </w:tcPr>
          <w:p w14:paraId="1E7FC49D" w14:textId="77777777" w:rsidR="00122CEB" w:rsidRDefault="00122CEB">
            <w:pPr>
              <w:pStyle w:val="ConsPlusNormal"/>
              <w:jc w:val="center"/>
            </w:pPr>
            <w:r>
              <w:t>14 2 03 2Э090</w:t>
            </w:r>
          </w:p>
        </w:tc>
        <w:tc>
          <w:tcPr>
            <w:tcW w:w="484" w:type="dxa"/>
          </w:tcPr>
          <w:p w14:paraId="26A67BC7" w14:textId="77777777" w:rsidR="00122CEB" w:rsidRDefault="00122CEB">
            <w:pPr>
              <w:pStyle w:val="ConsPlusNormal"/>
              <w:jc w:val="center"/>
            </w:pPr>
            <w:r>
              <w:t>200</w:t>
            </w:r>
          </w:p>
        </w:tc>
        <w:tc>
          <w:tcPr>
            <w:tcW w:w="3964" w:type="dxa"/>
          </w:tcPr>
          <w:p w14:paraId="5BE73DD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13D7B86" w14:textId="77777777" w:rsidR="00122CEB" w:rsidRDefault="00122CEB">
            <w:pPr>
              <w:pStyle w:val="ConsPlusNormal"/>
              <w:jc w:val="right"/>
            </w:pPr>
            <w:r>
              <w:t>0,0</w:t>
            </w:r>
          </w:p>
        </w:tc>
        <w:tc>
          <w:tcPr>
            <w:tcW w:w="1384" w:type="dxa"/>
          </w:tcPr>
          <w:p w14:paraId="3EB8AE3A" w14:textId="77777777" w:rsidR="00122CEB" w:rsidRDefault="00122CEB">
            <w:pPr>
              <w:pStyle w:val="ConsPlusNormal"/>
              <w:jc w:val="right"/>
            </w:pPr>
            <w:r>
              <w:t>23669,8</w:t>
            </w:r>
          </w:p>
        </w:tc>
        <w:tc>
          <w:tcPr>
            <w:tcW w:w="1384" w:type="dxa"/>
          </w:tcPr>
          <w:p w14:paraId="4E00CC26" w14:textId="77777777" w:rsidR="00122CEB" w:rsidRDefault="00122CEB">
            <w:pPr>
              <w:pStyle w:val="ConsPlusNormal"/>
              <w:jc w:val="right"/>
            </w:pPr>
            <w:r>
              <w:t>23669,8</w:t>
            </w:r>
          </w:p>
        </w:tc>
      </w:tr>
      <w:tr w:rsidR="00122CEB" w14:paraId="2DB854A3" w14:textId="77777777">
        <w:tc>
          <w:tcPr>
            <w:tcW w:w="1701" w:type="dxa"/>
          </w:tcPr>
          <w:p w14:paraId="3AF1146A" w14:textId="77777777" w:rsidR="00122CEB" w:rsidRDefault="00122CEB">
            <w:pPr>
              <w:pStyle w:val="ConsPlusNormal"/>
              <w:jc w:val="center"/>
            </w:pPr>
            <w:r>
              <w:t>14 3 00 00000</w:t>
            </w:r>
          </w:p>
        </w:tc>
        <w:tc>
          <w:tcPr>
            <w:tcW w:w="484" w:type="dxa"/>
          </w:tcPr>
          <w:p w14:paraId="4DA90691" w14:textId="77777777" w:rsidR="00122CEB" w:rsidRDefault="00122CEB">
            <w:pPr>
              <w:pStyle w:val="ConsPlusNormal"/>
            </w:pPr>
          </w:p>
        </w:tc>
        <w:tc>
          <w:tcPr>
            <w:tcW w:w="3964" w:type="dxa"/>
          </w:tcPr>
          <w:p w14:paraId="686DBD45" w14:textId="77777777" w:rsidR="00122CEB" w:rsidRDefault="00122CEB">
            <w:pPr>
              <w:pStyle w:val="ConsPlusNormal"/>
            </w:pPr>
            <w:r>
              <w:t>Комплексы процессных мероприятий</w:t>
            </w:r>
          </w:p>
        </w:tc>
        <w:tc>
          <w:tcPr>
            <w:tcW w:w="1384" w:type="dxa"/>
          </w:tcPr>
          <w:p w14:paraId="5502DCAD" w14:textId="77777777" w:rsidR="00122CEB" w:rsidRDefault="00122CEB">
            <w:pPr>
              <w:pStyle w:val="ConsPlusNormal"/>
              <w:jc w:val="right"/>
            </w:pPr>
            <w:r>
              <w:t>1471548,2</w:t>
            </w:r>
          </w:p>
        </w:tc>
        <w:tc>
          <w:tcPr>
            <w:tcW w:w="1384" w:type="dxa"/>
          </w:tcPr>
          <w:p w14:paraId="69D8C62A" w14:textId="77777777" w:rsidR="00122CEB" w:rsidRDefault="00122CEB">
            <w:pPr>
              <w:pStyle w:val="ConsPlusNormal"/>
              <w:jc w:val="right"/>
            </w:pPr>
            <w:r>
              <w:t>1430450,7</w:t>
            </w:r>
          </w:p>
        </w:tc>
        <w:tc>
          <w:tcPr>
            <w:tcW w:w="1384" w:type="dxa"/>
          </w:tcPr>
          <w:p w14:paraId="3C3739FC" w14:textId="77777777" w:rsidR="00122CEB" w:rsidRDefault="00122CEB">
            <w:pPr>
              <w:pStyle w:val="ConsPlusNormal"/>
              <w:jc w:val="right"/>
            </w:pPr>
            <w:r>
              <w:t>1403267,0</w:t>
            </w:r>
          </w:p>
        </w:tc>
      </w:tr>
      <w:tr w:rsidR="00122CEB" w14:paraId="53D1C038" w14:textId="77777777">
        <w:tc>
          <w:tcPr>
            <w:tcW w:w="1701" w:type="dxa"/>
          </w:tcPr>
          <w:p w14:paraId="1393ADC3" w14:textId="77777777" w:rsidR="00122CEB" w:rsidRDefault="00122CEB">
            <w:pPr>
              <w:pStyle w:val="ConsPlusNormal"/>
              <w:jc w:val="center"/>
            </w:pPr>
            <w:r>
              <w:t>14 3 01 00000</w:t>
            </w:r>
          </w:p>
        </w:tc>
        <w:tc>
          <w:tcPr>
            <w:tcW w:w="484" w:type="dxa"/>
          </w:tcPr>
          <w:p w14:paraId="237DBC54" w14:textId="77777777" w:rsidR="00122CEB" w:rsidRDefault="00122CEB">
            <w:pPr>
              <w:pStyle w:val="ConsPlusNormal"/>
            </w:pPr>
          </w:p>
        </w:tc>
        <w:tc>
          <w:tcPr>
            <w:tcW w:w="3964" w:type="dxa"/>
          </w:tcPr>
          <w:p w14:paraId="29AE959E" w14:textId="77777777" w:rsidR="00122CEB" w:rsidRDefault="00122CEB">
            <w:pPr>
              <w:pStyle w:val="ConsPlusNormal"/>
            </w:pPr>
            <w:r>
              <w:t>Комплекс процессных мероприятий "Охрана окружающей среды и животного мира"</w:t>
            </w:r>
          </w:p>
        </w:tc>
        <w:tc>
          <w:tcPr>
            <w:tcW w:w="1384" w:type="dxa"/>
          </w:tcPr>
          <w:p w14:paraId="29AEA398" w14:textId="77777777" w:rsidR="00122CEB" w:rsidRDefault="00122CEB">
            <w:pPr>
              <w:pStyle w:val="ConsPlusNormal"/>
              <w:jc w:val="right"/>
            </w:pPr>
            <w:r>
              <w:t>91141,0</w:t>
            </w:r>
          </w:p>
        </w:tc>
        <w:tc>
          <w:tcPr>
            <w:tcW w:w="1384" w:type="dxa"/>
          </w:tcPr>
          <w:p w14:paraId="2BC6C5DA" w14:textId="77777777" w:rsidR="00122CEB" w:rsidRDefault="00122CEB">
            <w:pPr>
              <w:pStyle w:val="ConsPlusNormal"/>
              <w:jc w:val="right"/>
            </w:pPr>
            <w:r>
              <w:t>91365,1</w:t>
            </w:r>
          </w:p>
        </w:tc>
        <w:tc>
          <w:tcPr>
            <w:tcW w:w="1384" w:type="dxa"/>
          </w:tcPr>
          <w:p w14:paraId="03A1088D" w14:textId="77777777" w:rsidR="00122CEB" w:rsidRDefault="00122CEB">
            <w:pPr>
              <w:pStyle w:val="ConsPlusNormal"/>
              <w:jc w:val="right"/>
            </w:pPr>
            <w:r>
              <w:t>91365,1</w:t>
            </w:r>
          </w:p>
        </w:tc>
      </w:tr>
      <w:tr w:rsidR="00122CEB" w14:paraId="3FC0A47A" w14:textId="77777777">
        <w:tc>
          <w:tcPr>
            <w:tcW w:w="1701" w:type="dxa"/>
          </w:tcPr>
          <w:p w14:paraId="30C80A9F" w14:textId="77777777" w:rsidR="00122CEB" w:rsidRDefault="00122CEB">
            <w:pPr>
              <w:pStyle w:val="ConsPlusNormal"/>
              <w:jc w:val="center"/>
            </w:pPr>
            <w:r>
              <w:t>14 3 01 00110</w:t>
            </w:r>
          </w:p>
        </w:tc>
        <w:tc>
          <w:tcPr>
            <w:tcW w:w="484" w:type="dxa"/>
          </w:tcPr>
          <w:p w14:paraId="054C4D48" w14:textId="77777777" w:rsidR="00122CEB" w:rsidRDefault="00122CEB">
            <w:pPr>
              <w:pStyle w:val="ConsPlusNormal"/>
            </w:pPr>
          </w:p>
        </w:tc>
        <w:tc>
          <w:tcPr>
            <w:tcW w:w="3964" w:type="dxa"/>
          </w:tcPr>
          <w:p w14:paraId="5B3D7CA0" w14:textId="77777777" w:rsidR="00122CEB" w:rsidRDefault="00122CEB">
            <w:pPr>
              <w:pStyle w:val="ConsPlusNormal"/>
            </w:pPr>
            <w:r>
              <w:t xml:space="preserve">Обеспечение деятельности (оказание услуг, выполнение работ) государственных учреждений </w:t>
            </w:r>
            <w:r>
              <w:lastRenderedPageBreak/>
              <w:t>(организаций)</w:t>
            </w:r>
          </w:p>
        </w:tc>
        <w:tc>
          <w:tcPr>
            <w:tcW w:w="1384" w:type="dxa"/>
          </w:tcPr>
          <w:p w14:paraId="60E2EC2D" w14:textId="77777777" w:rsidR="00122CEB" w:rsidRDefault="00122CEB">
            <w:pPr>
              <w:pStyle w:val="ConsPlusNormal"/>
              <w:jc w:val="right"/>
            </w:pPr>
            <w:r>
              <w:lastRenderedPageBreak/>
              <w:t>62544,7</w:t>
            </w:r>
          </w:p>
        </w:tc>
        <w:tc>
          <w:tcPr>
            <w:tcW w:w="1384" w:type="dxa"/>
          </w:tcPr>
          <w:p w14:paraId="7C8B6352" w14:textId="77777777" w:rsidR="00122CEB" w:rsidRDefault="00122CEB">
            <w:pPr>
              <w:pStyle w:val="ConsPlusNormal"/>
              <w:jc w:val="right"/>
            </w:pPr>
            <w:r>
              <w:t>64080,7</w:t>
            </w:r>
          </w:p>
        </w:tc>
        <w:tc>
          <w:tcPr>
            <w:tcW w:w="1384" w:type="dxa"/>
          </w:tcPr>
          <w:p w14:paraId="0A6E2CFD" w14:textId="77777777" w:rsidR="00122CEB" w:rsidRDefault="00122CEB">
            <w:pPr>
              <w:pStyle w:val="ConsPlusNormal"/>
              <w:jc w:val="right"/>
            </w:pPr>
            <w:r>
              <w:t>64080,7</w:t>
            </w:r>
          </w:p>
        </w:tc>
      </w:tr>
      <w:tr w:rsidR="00122CEB" w14:paraId="75A24825" w14:textId="77777777">
        <w:tc>
          <w:tcPr>
            <w:tcW w:w="1701" w:type="dxa"/>
          </w:tcPr>
          <w:p w14:paraId="5C72A97F" w14:textId="77777777" w:rsidR="00122CEB" w:rsidRDefault="00122CEB">
            <w:pPr>
              <w:pStyle w:val="ConsPlusNormal"/>
              <w:jc w:val="center"/>
            </w:pPr>
            <w:r>
              <w:t>14 3 01 00110</w:t>
            </w:r>
          </w:p>
        </w:tc>
        <w:tc>
          <w:tcPr>
            <w:tcW w:w="484" w:type="dxa"/>
          </w:tcPr>
          <w:p w14:paraId="35DD4A6C" w14:textId="77777777" w:rsidR="00122CEB" w:rsidRDefault="00122CEB">
            <w:pPr>
              <w:pStyle w:val="ConsPlusNormal"/>
              <w:jc w:val="center"/>
            </w:pPr>
            <w:r>
              <w:t>600</w:t>
            </w:r>
          </w:p>
        </w:tc>
        <w:tc>
          <w:tcPr>
            <w:tcW w:w="3964" w:type="dxa"/>
          </w:tcPr>
          <w:p w14:paraId="057CF08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524E023" w14:textId="77777777" w:rsidR="00122CEB" w:rsidRDefault="00122CEB">
            <w:pPr>
              <w:pStyle w:val="ConsPlusNormal"/>
              <w:jc w:val="right"/>
            </w:pPr>
            <w:r>
              <w:t>62544,7</w:t>
            </w:r>
          </w:p>
        </w:tc>
        <w:tc>
          <w:tcPr>
            <w:tcW w:w="1384" w:type="dxa"/>
          </w:tcPr>
          <w:p w14:paraId="12B757D0" w14:textId="77777777" w:rsidR="00122CEB" w:rsidRDefault="00122CEB">
            <w:pPr>
              <w:pStyle w:val="ConsPlusNormal"/>
              <w:jc w:val="right"/>
            </w:pPr>
            <w:r>
              <w:t>64080,7</w:t>
            </w:r>
          </w:p>
        </w:tc>
        <w:tc>
          <w:tcPr>
            <w:tcW w:w="1384" w:type="dxa"/>
          </w:tcPr>
          <w:p w14:paraId="1EB089C7" w14:textId="77777777" w:rsidR="00122CEB" w:rsidRDefault="00122CEB">
            <w:pPr>
              <w:pStyle w:val="ConsPlusNormal"/>
              <w:jc w:val="right"/>
            </w:pPr>
            <w:r>
              <w:t>64080,7</w:t>
            </w:r>
          </w:p>
        </w:tc>
      </w:tr>
      <w:tr w:rsidR="00122CEB" w14:paraId="10B59089" w14:textId="77777777">
        <w:tc>
          <w:tcPr>
            <w:tcW w:w="1701" w:type="dxa"/>
          </w:tcPr>
          <w:p w14:paraId="6DB69DC3" w14:textId="77777777" w:rsidR="00122CEB" w:rsidRDefault="00122CEB">
            <w:pPr>
              <w:pStyle w:val="ConsPlusNormal"/>
              <w:jc w:val="center"/>
            </w:pPr>
            <w:r>
              <w:t>14 3 01 2Э030</w:t>
            </w:r>
          </w:p>
        </w:tc>
        <w:tc>
          <w:tcPr>
            <w:tcW w:w="484" w:type="dxa"/>
          </w:tcPr>
          <w:p w14:paraId="11CF3874" w14:textId="77777777" w:rsidR="00122CEB" w:rsidRDefault="00122CEB">
            <w:pPr>
              <w:pStyle w:val="ConsPlusNormal"/>
            </w:pPr>
          </w:p>
        </w:tc>
        <w:tc>
          <w:tcPr>
            <w:tcW w:w="3964" w:type="dxa"/>
          </w:tcPr>
          <w:p w14:paraId="55B5824C" w14:textId="77777777" w:rsidR="00122CEB" w:rsidRDefault="00122CEB">
            <w:pPr>
              <w:pStyle w:val="ConsPlusNormal"/>
            </w:pPr>
            <w:r>
              <w:t>Ведение кадастра и мониторинга особо охраняемых природных территорий, установление (уточнение) границ ООПТ и их охранных зон, природоохранное обустройство</w:t>
            </w:r>
          </w:p>
        </w:tc>
        <w:tc>
          <w:tcPr>
            <w:tcW w:w="1384" w:type="dxa"/>
          </w:tcPr>
          <w:p w14:paraId="2F547461" w14:textId="77777777" w:rsidR="00122CEB" w:rsidRDefault="00122CEB">
            <w:pPr>
              <w:pStyle w:val="ConsPlusNormal"/>
              <w:jc w:val="right"/>
            </w:pPr>
            <w:r>
              <w:t>4635,2</w:t>
            </w:r>
          </w:p>
        </w:tc>
        <w:tc>
          <w:tcPr>
            <w:tcW w:w="1384" w:type="dxa"/>
          </w:tcPr>
          <w:p w14:paraId="56016DC0" w14:textId="77777777" w:rsidR="00122CEB" w:rsidRDefault="00122CEB">
            <w:pPr>
              <w:pStyle w:val="ConsPlusNormal"/>
              <w:jc w:val="right"/>
            </w:pPr>
            <w:r>
              <w:t>4635,2</w:t>
            </w:r>
          </w:p>
        </w:tc>
        <w:tc>
          <w:tcPr>
            <w:tcW w:w="1384" w:type="dxa"/>
          </w:tcPr>
          <w:p w14:paraId="0FDC47A7" w14:textId="77777777" w:rsidR="00122CEB" w:rsidRDefault="00122CEB">
            <w:pPr>
              <w:pStyle w:val="ConsPlusNormal"/>
              <w:jc w:val="right"/>
            </w:pPr>
            <w:r>
              <w:t>4635,2</w:t>
            </w:r>
          </w:p>
        </w:tc>
      </w:tr>
      <w:tr w:rsidR="00122CEB" w14:paraId="35D159E5" w14:textId="77777777">
        <w:tc>
          <w:tcPr>
            <w:tcW w:w="1701" w:type="dxa"/>
          </w:tcPr>
          <w:p w14:paraId="20769A75" w14:textId="77777777" w:rsidR="00122CEB" w:rsidRDefault="00122CEB">
            <w:pPr>
              <w:pStyle w:val="ConsPlusNormal"/>
              <w:jc w:val="center"/>
            </w:pPr>
            <w:r>
              <w:t>14 3 01 2Э030</w:t>
            </w:r>
          </w:p>
        </w:tc>
        <w:tc>
          <w:tcPr>
            <w:tcW w:w="484" w:type="dxa"/>
          </w:tcPr>
          <w:p w14:paraId="0110474F" w14:textId="77777777" w:rsidR="00122CEB" w:rsidRDefault="00122CEB">
            <w:pPr>
              <w:pStyle w:val="ConsPlusNormal"/>
              <w:jc w:val="center"/>
            </w:pPr>
            <w:r>
              <w:t>200</w:t>
            </w:r>
          </w:p>
        </w:tc>
        <w:tc>
          <w:tcPr>
            <w:tcW w:w="3964" w:type="dxa"/>
          </w:tcPr>
          <w:p w14:paraId="688C5C2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BB7C4FE" w14:textId="77777777" w:rsidR="00122CEB" w:rsidRDefault="00122CEB">
            <w:pPr>
              <w:pStyle w:val="ConsPlusNormal"/>
              <w:jc w:val="right"/>
            </w:pPr>
            <w:r>
              <w:t>4635,2</w:t>
            </w:r>
          </w:p>
        </w:tc>
        <w:tc>
          <w:tcPr>
            <w:tcW w:w="1384" w:type="dxa"/>
          </w:tcPr>
          <w:p w14:paraId="040D2981" w14:textId="77777777" w:rsidR="00122CEB" w:rsidRDefault="00122CEB">
            <w:pPr>
              <w:pStyle w:val="ConsPlusNormal"/>
              <w:jc w:val="right"/>
            </w:pPr>
            <w:r>
              <w:t>4635,2</w:t>
            </w:r>
          </w:p>
        </w:tc>
        <w:tc>
          <w:tcPr>
            <w:tcW w:w="1384" w:type="dxa"/>
          </w:tcPr>
          <w:p w14:paraId="07FDFCA1" w14:textId="77777777" w:rsidR="00122CEB" w:rsidRDefault="00122CEB">
            <w:pPr>
              <w:pStyle w:val="ConsPlusNormal"/>
              <w:jc w:val="right"/>
            </w:pPr>
            <w:r>
              <w:t>4635,2</w:t>
            </w:r>
          </w:p>
        </w:tc>
      </w:tr>
      <w:tr w:rsidR="00122CEB" w14:paraId="2B448EE6" w14:textId="77777777">
        <w:tc>
          <w:tcPr>
            <w:tcW w:w="1701" w:type="dxa"/>
          </w:tcPr>
          <w:p w14:paraId="3B7282E1" w14:textId="77777777" w:rsidR="00122CEB" w:rsidRDefault="00122CEB">
            <w:pPr>
              <w:pStyle w:val="ConsPlusNormal"/>
              <w:jc w:val="center"/>
            </w:pPr>
            <w:r>
              <w:t>14 3 01 2Э040</w:t>
            </w:r>
          </w:p>
        </w:tc>
        <w:tc>
          <w:tcPr>
            <w:tcW w:w="484" w:type="dxa"/>
          </w:tcPr>
          <w:p w14:paraId="3313BFAA" w14:textId="77777777" w:rsidR="00122CEB" w:rsidRDefault="00122CEB">
            <w:pPr>
              <w:pStyle w:val="ConsPlusNormal"/>
            </w:pPr>
          </w:p>
        </w:tc>
        <w:tc>
          <w:tcPr>
            <w:tcW w:w="3964" w:type="dxa"/>
          </w:tcPr>
          <w:p w14:paraId="17ACB301" w14:textId="77777777" w:rsidR="00122CEB" w:rsidRDefault="00122CEB">
            <w:pPr>
              <w:pStyle w:val="ConsPlusNormal"/>
            </w:pPr>
            <w:r>
              <w:t>Выплаты гражданам денежного вознаграждения за добычу волка на территории Пермского края</w:t>
            </w:r>
          </w:p>
        </w:tc>
        <w:tc>
          <w:tcPr>
            <w:tcW w:w="1384" w:type="dxa"/>
          </w:tcPr>
          <w:p w14:paraId="575BE376" w14:textId="77777777" w:rsidR="00122CEB" w:rsidRDefault="00122CEB">
            <w:pPr>
              <w:pStyle w:val="ConsPlusNormal"/>
              <w:jc w:val="right"/>
            </w:pPr>
            <w:r>
              <w:t>5451,0</w:t>
            </w:r>
          </w:p>
        </w:tc>
        <w:tc>
          <w:tcPr>
            <w:tcW w:w="1384" w:type="dxa"/>
          </w:tcPr>
          <w:p w14:paraId="7B32053F" w14:textId="77777777" w:rsidR="00122CEB" w:rsidRDefault="00122CEB">
            <w:pPr>
              <w:pStyle w:val="ConsPlusNormal"/>
              <w:jc w:val="right"/>
            </w:pPr>
            <w:r>
              <w:t>5451,0</w:t>
            </w:r>
          </w:p>
        </w:tc>
        <w:tc>
          <w:tcPr>
            <w:tcW w:w="1384" w:type="dxa"/>
          </w:tcPr>
          <w:p w14:paraId="49004ADB" w14:textId="77777777" w:rsidR="00122CEB" w:rsidRDefault="00122CEB">
            <w:pPr>
              <w:pStyle w:val="ConsPlusNormal"/>
              <w:jc w:val="right"/>
            </w:pPr>
            <w:r>
              <w:t>5451,0</w:t>
            </w:r>
          </w:p>
        </w:tc>
      </w:tr>
      <w:tr w:rsidR="00122CEB" w14:paraId="654B4966" w14:textId="77777777">
        <w:tc>
          <w:tcPr>
            <w:tcW w:w="1701" w:type="dxa"/>
          </w:tcPr>
          <w:p w14:paraId="002AD125" w14:textId="77777777" w:rsidR="00122CEB" w:rsidRDefault="00122CEB">
            <w:pPr>
              <w:pStyle w:val="ConsPlusNormal"/>
              <w:jc w:val="center"/>
            </w:pPr>
            <w:r>
              <w:t>14 3 01 2Э040</w:t>
            </w:r>
          </w:p>
        </w:tc>
        <w:tc>
          <w:tcPr>
            <w:tcW w:w="484" w:type="dxa"/>
          </w:tcPr>
          <w:p w14:paraId="05A625C7" w14:textId="77777777" w:rsidR="00122CEB" w:rsidRDefault="00122CEB">
            <w:pPr>
              <w:pStyle w:val="ConsPlusNormal"/>
              <w:jc w:val="center"/>
            </w:pPr>
            <w:r>
              <w:t>300</w:t>
            </w:r>
          </w:p>
        </w:tc>
        <w:tc>
          <w:tcPr>
            <w:tcW w:w="3964" w:type="dxa"/>
          </w:tcPr>
          <w:p w14:paraId="5203F2A6" w14:textId="77777777" w:rsidR="00122CEB" w:rsidRDefault="00122CEB">
            <w:pPr>
              <w:pStyle w:val="ConsPlusNormal"/>
            </w:pPr>
            <w:r>
              <w:t>Социальное обеспечение и иные выплаты населению</w:t>
            </w:r>
          </w:p>
        </w:tc>
        <w:tc>
          <w:tcPr>
            <w:tcW w:w="1384" w:type="dxa"/>
          </w:tcPr>
          <w:p w14:paraId="7C80AAB8" w14:textId="77777777" w:rsidR="00122CEB" w:rsidRDefault="00122CEB">
            <w:pPr>
              <w:pStyle w:val="ConsPlusNormal"/>
              <w:jc w:val="right"/>
            </w:pPr>
            <w:r>
              <w:t>5451,0</w:t>
            </w:r>
          </w:p>
        </w:tc>
        <w:tc>
          <w:tcPr>
            <w:tcW w:w="1384" w:type="dxa"/>
          </w:tcPr>
          <w:p w14:paraId="6F225BC9" w14:textId="77777777" w:rsidR="00122CEB" w:rsidRDefault="00122CEB">
            <w:pPr>
              <w:pStyle w:val="ConsPlusNormal"/>
              <w:jc w:val="right"/>
            </w:pPr>
            <w:r>
              <w:t>5451,0</w:t>
            </w:r>
          </w:p>
        </w:tc>
        <w:tc>
          <w:tcPr>
            <w:tcW w:w="1384" w:type="dxa"/>
          </w:tcPr>
          <w:p w14:paraId="14283378" w14:textId="77777777" w:rsidR="00122CEB" w:rsidRDefault="00122CEB">
            <w:pPr>
              <w:pStyle w:val="ConsPlusNormal"/>
              <w:jc w:val="right"/>
            </w:pPr>
            <w:r>
              <w:t>5451,0</w:t>
            </w:r>
          </w:p>
        </w:tc>
      </w:tr>
      <w:tr w:rsidR="00122CEB" w14:paraId="6F97710A" w14:textId="77777777">
        <w:tc>
          <w:tcPr>
            <w:tcW w:w="1701" w:type="dxa"/>
          </w:tcPr>
          <w:p w14:paraId="144BC0D9" w14:textId="77777777" w:rsidR="00122CEB" w:rsidRDefault="00122CEB">
            <w:pPr>
              <w:pStyle w:val="ConsPlusNormal"/>
              <w:jc w:val="center"/>
            </w:pPr>
            <w:r>
              <w:t>14 3 01 2Э050</w:t>
            </w:r>
          </w:p>
        </w:tc>
        <w:tc>
          <w:tcPr>
            <w:tcW w:w="484" w:type="dxa"/>
          </w:tcPr>
          <w:p w14:paraId="393202CC" w14:textId="77777777" w:rsidR="00122CEB" w:rsidRDefault="00122CEB">
            <w:pPr>
              <w:pStyle w:val="ConsPlusNormal"/>
            </w:pPr>
          </w:p>
        </w:tc>
        <w:tc>
          <w:tcPr>
            <w:tcW w:w="3964" w:type="dxa"/>
          </w:tcPr>
          <w:p w14:paraId="4EA22E44" w14:textId="77777777" w:rsidR="00122CEB" w:rsidRDefault="00122CEB">
            <w:pPr>
              <w:pStyle w:val="ConsPlusNormal"/>
            </w:pPr>
            <w:r>
              <w:t>Ведение Красной книги Пермского края</w:t>
            </w:r>
          </w:p>
        </w:tc>
        <w:tc>
          <w:tcPr>
            <w:tcW w:w="1384" w:type="dxa"/>
          </w:tcPr>
          <w:p w14:paraId="3ED5BE98" w14:textId="77777777" w:rsidR="00122CEB" w:rsidRDefault="00122CEB">
            <w:pPr>
              <w:pStyle w:val="ConsPlusNormal"/>
              <w:jc w:val="right"/>
            </w:pPr>
            <w:r>
              <w:t>3414,1</w:t>
            </w:r>
          </w:p>
        </w:tc>
        <w:tc>
          <w:tcPr>
            <w:tcW w:w="1384" w:type="dxa"/>
          </w:tcPr>
          <w:p w14:paraId="28FDA988" w14:textId="77777777" w:rsidR="00122CEB" w:rsidRDefault="00122CEB">
            <w:pPr>
              <w:pStyle w:val="ConsPlusNormal"/>
              <w:jc w:val="right"/>
            </w:pPr>
            <w:r>
              <w:t>3414,1</w:t>
            </w:r>
          </w:p>
        </w:tc>
        <w:tc>
          <w:tcPr>
            <w:tcW w:w="1384" w:type="dxa"/>
          </w:tcPr>
          <w:p w14:paraId="265D97DB" w14:textId="77777777" w:rsidR="00122CEB" w:rsidRDefault="00122CEB">
            <w:pPr>
              <w:pStyle w:val="ConsPlusNormal"/>
              <w:jc w:val="right"/>
            </w:pPr>
            <w:r>
              <w:t>3414,1</w:t>
            </w:r>
          </w:p>
        </w:tc>
      </w:tr>
      <w:tr w:rsidR="00122CEB" w14:paraId="04CA6D99" w14:textId="77777777">
        <w:tc>
          <w:tcPr>
            <w:tcW w:w="1701" w:type="dxa"/>
          </w:tcPr>
          <w:p w14:paraId="1FD88D96" w14:textId="77777777" w:rsidR="00122CEB" w:rsidRDefault="00122CEB">
            <w:pPr>
              <w:pStyle w:val="ConsPlusNormal"/>
              <w:jc w:val="center"/>
            </w:pPr>
            <w:r>
              <w:t>14 3 01 2Э050</w:t>
            </w:r>
          </w:p>
        </w:tc>
        <w:tc>
          <w:tcPr>
            <w:tcW w:w="484" w:type="dxa"/>
          </w:tcPr>
          <w:p w14:paraId="51BC7E32" w14:textId="77777777" w:rsidR="00122CEB" w:rsidRDefault="00122CEB">
            <w:pPr>
              <w:pStyle w:val="ConsPlusNormal"/>
              <w:jc w:val="center"/>
            </w:pPr>
            <w:r>
              <w:t>200</w:t>
            </w:r>
          </w:p>
        </w:tc>
        <w:tc>
          <w:tcPr>
            <w:tcW w:w="3964" w:type="dxa"/>
          </w:tcPr>
          <w:p w14:paraId="474221A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F12B7B3" w14:textId="77777777" w:rsidR="00122CEB" w:rsidRDefault="00122CEB">
            <w:pPr>
              <w:pStyle w:val="ConsPlusNormal"/>
              <w:jc w:val="right"/>
            </w:pPr>
            <w:r>
              <w:t>3414,1</w:t>
            </w:r>
          </w:p>
        </w:tc>
        <w:tc>
          <w:tcPr>
            <w:tcW w:w="1384" w:type="dxa"/>
          </w:tcPr>
          <w:p w14:paraId="1C1E1D4E" w14:textId="77777777" w:rsidR="00122CEB" w:rsidRDefault="00122CEB">
            <w:pPr>
              <w:pStyle w:val="ConsPlusNormal"/>
              <w:jc w:val="right"/>
            </w:pPr>
            <w:r>
              <w:t>3414,1</w:t>
            </w:r>
          </w:p>
        </w:tc>
        <w:tc>
          <w:tcPr>
            <w:tcW w:w="1384" w:type="dxa"/>
          </w:tcPr>
          <w:p w14:paraId="4A56F38E" w14:textId="77777777" w:rsidR="00122CEB" w:rsidRDefault="00122CEB">
            <w:pPr>
              <w:pStyle w:val="ConsPlusNormal"/>
              <w:jc w:val="right"/>
            </w:pPr>
            <w:r>
              <w:t>3414,1</w:t>
            </w:r>
          </w:p>
        </w:tc>
      </w:tr>
      <w:tr w:rsidR="00122CEB" w14:paraId="1B7DFD0B" w14:textId="77777777">
        <w:tc>
          <w:tcPr>
            <w:tcW w:w="1701" w:type="dxa"/>
          </w:tcPr>
          <w:p w14:paraId="64DB4658" w14:textId="77777777" w:rsidR="00122CEB" w:rsidRDefault="00122CEB">
            <w:pPr>
              <w:pStyle w:val="ConsPlusNormal"/>
              <w:jc w:val="center"/>
            </w:pPr>
            <w:r>
              <w:t>14 3 01 2Э060</w:t>
            </w:r>
          </w:p>
        </w:tc>
        <w:tc>
          <w:tcPr>
            <w:tcW w:w="484" w:type="dxa"/>
          </w:tcPr>
          <w:p w14:paraId="4B268DE9" w14:textId="77777777" w:rsidR="00122CEB" w:rsidRDefault="00122CEB">
            <w:pPr>
              <w:pStyle w:val="ConsPlusNormal"/>
            </w:pPr>
          </w:p>
        </w:tc>
        <w:tc>
          <w:tcPr>
            <w:tcW w:w="3964" w:type="dxa"/>
          </w:tcPr>
          <w:p w14:paraId="211F0BB9" w14:textId="77777777" w:rsidR="00122CEB" w:rsidRDefault="00122CEB">
            <w:pPr>
              <w:pStyle w:val="ConsPlusNormal"/>
            </w:pPr>
            <w:r>
              <w:t>Организация и проведение конкурсов, конференций, акций, семинаров по вопросам охраны окружающей среды</w:t>
            </w:r>
          </w:p>
        </w:tc>
        <w:tc>
          <w:tcPr>
            <w:tcW w:w="1384" w:type="dxa"/>
          </w:tcPr>
          <w:p w14:paraId="3F117726" w14:textId="77777777" w:rsidR="00122CEB" w:rsidRDefault="00122CEB">
            <w:pPr>
              <w:pStyle w:val="ConsPlusNormal"/>
              <w:jc w:val="right"/>
            </w:pPr>
            <w:r>
              <w:t>1933,5</w:t>
            </w:r>
          </w:p>
        </w:tc>
        <w:tc>
          <w:tcPr>
            <w:tcW w:w="1384" w:type="dxa"/>
          </w:tcPr>
          <w:p w14:paraId="1C14B676" w14:textId="77777777" w:rsidR="00122CEB" w:rsidRDefault="00122CEB">
            <w:pPr>
              <w:pStyle w:val="ConsPlusNormal"/>
              <w:jc w:val="right"/>
            </w:pPr>
            <w:r>
              <w:t>1933,5</w:t>
            </w:r>
          </w:p>
        </w:tc>
        <w:tc>
          <w:tcPr>
            <w:tcW w:w="1384" w:type="dxa"/>
          </w:tcPr>
          <w:p w14:paraId="61A8958C" w14:textId="77777777" w:rsidR="00122CEB" w:rsidRDefault="00122CEB">
            <w:pPr>
              <w:pStyle w:val="ConsPlusNormal"/>
              <w:jc w:val="right"/>
            </w:pPr>
            <w:r>
              <w:t>1933,5</w:t>
            </w:r>
          </w:p>
        </w:tc>
      </w:tr>
      <w:tr w:rsidR="00122CEB" w14:paraId="2F76CF00" w14:textId="77777777">
        <w:tc>
          <w:tcPr>
            <w:tcW w:w="1701" w:type="dxa"/>
          </w:tcPr>
          <w:p w14:paraId="4B615906" w14:textId="77777777" w:rsidR="00122CEB" w:rsidRDefault="00122CEB">
            <w:pPr>
              <w:pStyle w:val="ConsPlusNormal"/>
              <w:jc w:val="center"/>
            </w:pPr>
            <w:r>
              <w:t>14 3 01 2Э060</w:t>
            </w:r>
          </w:p>
        </w:tc>
        <w:tc>
          <w:tcPr>
            <w:tcW w:w="484" w:type="dxa"/>
          </w:tcPr>
          <w:p w14:paraId="70A126B3" w14:textId="77777777" w:rsidR="00122CEB" w:rsidRDefault="00122CEB">
            <w:pPr>
              <w:pStyle w:val="ConsPlusNormal"/>
              <w:jc w:val="center"/>
            </w:pPr>
            <w:r>
              <w:t>200</w:t>
            </w:r>
          </w:p>
        </w:tc>
        <w:tc>
          <w:tcPr>
            <w:tcW w:w="3964" w:type="dxa"/>
          </w:tcPr>
          <w:p w14:paraId="715693F7"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21775D26" w14:textId="77777777" w:rsidR="00122CEB" w:rsidRDefault="00122CEB">
            <w:pPr>
              <w:pStyle w:val="ConsPlusNormal"/>
              <w:jc w:val="right"/>
            </w:pPr>
            <w:r>
              <w:lastRenderedPageBreak/>
              <w:t>1933,5</w:t>
            </w:r>
          </w:p>
        </w:tc>
        <w:tc>
          <w:tcPr>
            <w:tcW w:w="1384" w:type="dxa"/>
          </w:tcPr>
          <w:p w14:paraId="7B3D3C5D" w14:textId="77777777" w:rsidR="00122CEB" w:rsidRDefault="00122CEB">
            <w:pPr>
              <w:pStyle w:val="ConsPlusNormal"/>
              <w:jc w:val="right"/>
            </w:pPr>
            <w:r>
              <w:t>1933,5</w:t>
            </w:r>
          </w:p>
        </w:tc>
        <w:tc>
          <w:tcPr>
            <w:tcW w:w="1384" w:type="dxa"/>
          </w:tcPr>
          <w:p w14:paraId="7741B983" w14:textId="77777777" w:rsidR="00122CEB" w:rsidRDefault="00122CEB">
            <w:pPr>
              <w:pStyle w:val="ConsPlusNormal"/>
              <w:jc w:val="right"/>
            </w:pPr>
            <w:r>
              <w:t>1933,5</w:t>
            </w:r>
          </w:p>
        </w:tc>
      </w:tr>
      <w:tr w:rsidR="00122CEB" w14:paraId="5D709FF2" w14:textId="77777777">
        <w:tc>
          <w:tcPr>
            <w:tcW w:w="1701" w:type="dxa"/>
          </w:tcPr>
          <w:p w14:paraId="7BF008F0" w14:textId="77777777" w:rsidR="00122CEB" w:rsidRDefault="00122CEB">
            <w:pPr>
              <w:pStyle w:val="ConsPlusNormal"/>
              <w:jc w:val="center"/>
            </w:pPr>
            <w:r>
              <w:t>14 3 01 2Э070</w:t>
            </w:r>
          </w:p>
        </w:tc>
        <w:tc>
          <w:tcPr>
            <w:tcW w:w="484" w:type="dxa"/>
          </w:tcPr>
          <w:p w14:paraId="4293EC81" w14:textId="77777777" w:rsidR="00122CEB" w:rsidRDefault="00122CEB">
            <w:pPr>
              <w:pStyle w:val="ConsPlusNormal"/>
            </w:pPr>
          </w:p>
        </w:tc>
        <w:tc>
          <w:tcPr>
            <w:tcW w:w="3964" w:type="dxa"/>
          </w:tcPr>
          <w:p w14:paraId="3FE4DA85" w14:textId="77777777" w:rsidR="00122CEB" w:rsidRDefault="00122CEB">
            <w:pPr>
              <w:pStyle w:val="ConsPlusNormal"/>
            </w:pPr>
            <w:r>
              <w:t>Реализация Соглашения между Федеральной службой по гидрометеорологии и мониторингу окружающей среды и Правительством Пермского края</w:t>
            </w:r>
          </w:p>
        </w:tc>
        <w:tc>
          <w:tcPr>
            <w:tcW w:w="1384" w:type="dxa"/>
          </w:tcPr>
          <w:p w14:paraId="499FE8FF" w14:textId="77777777" w:rsidR="00122CEB" w:rsidRDefault="00122CEB">
            <w:pPr>
              <w:pStyle w:val="ConsPlusNormal"/>
              <w:jc w:val="right"/>
            </w:pPr>
            <w:r>
              <w:t>1617,6</w:t>
            </w:r>
          </w:p>
        </w:tc>
        <w:tc>
          <w:tcPr>
            <w:tcW w:w="1384" w:type="dxa"/>
          </w:tcPr>
          <w:p w14:paraId="16BA5FD2" w14:textId="77777777" w:rsidR="00122CEB" w:rsidRDefault="00122CEB">
            <w:pPr>
              <w:pStyle w:val="ConsPlusNormal"/>
              <w:jc w:val="right"/>
            </w:pPr>
            <w:r>
              <w:t>1617,6</w:t>
            </w:r>
          </w:p>
        </w:tc>
        <w:tc>
          <w:tcPr>
            <w:tcW w:w="1384" w:type="dxa"/>
          </w:tcPr>
          <w:p w14:paraId="06FAC552" w14:textId="77777777" w:rsidR="00122CEB" w:rsidRDefault="00122CEB">
            <w:pPr>
              <w:pStyle w:val="ConsPlusNormal"/>
              <w:jc w:val="right"/>
            </w:pPr>
            <w:r>
              <w:t>1617,6</w:t>
            </w:r>
          </w:p>
        </w:tc>
      </w:tr>
      <w:tr w:rsidR="00122CEB" w14:paraId="78863ED5" w14:textId="77777777">
        <w:tc>
          <w:tcPr>
            <w:tcW w:w="1701" w:type="dxa"/>
          </w:tcPr>
          <w:p w14:paraId="44B4F9DB" w14:textId="77777777" w:rsidR="00122CEB" w:rsidRDefault="00122CEB">
            <w:pPr>
              <w:pStyle w:val="ConsPlusNormal"/>
              <w:jc w:val="center"/>
            </w:pPr>
            <w:r>
              <w:t>14 3 01 2Э070</w:t>
            </w:r>
          </w:p>
        </w:tc>
        <w:tc>
          <w:tcPr>
            <w:tcW w:w="484" w:type="dxa"/>
          </w:tcPr>
          <w:p w14:paraId="6DE21275" w14:textId="77777777" w:rsidR="00122CEB" w:rsidRDefault="00122CEB">
            <w:pPr>
              <w:pStyle w:val="ConsPlusNormal"/>
              <w:jc w:val="center"/>
            </w:pPr>
            <w:r>
              <w:t>200</w:t>
            </w:r>
          </w:p>
        </w:tc>
        <w:tc>
          <w:tcPr>
            <w:tcW w:w="3964" w:type="dxa"/>
          </w:tcPr>
          <w:p w14:paraId="14EB12C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93C5B4D" w14:textId="77777777" w:rsidR="00122CEB" w:rsidRDefault="00122CEB">
            <w:pPr>
              <w:pStyle w:val="ConsPlusNormal"/>
              <w:jc w:val="right"/>
            </w:pPr>
            <w:r>
              <w:t>1617,6</w:t>
            </w:r>
          </w:p>
        </w:tc>
        <w:tc>
          <w:tcPr>
            <w:tcW w:w="1384" w:type="dxa"/>
          </w:tcPr>
          <w:p w14:paraId="3B8747E1" w14:textId="77777777" w:rsidR="00122CEB" w:rsidRDefault="00122CEB">
            <w:pPr>
              <w:pStyle w:val="ConsPlusNormal"/>
              <w:jc w:val="right"/>
            </w:pPr>
            <w:r>
              <w:t>1617,6</w:t>
            </w:r>
          </w:p>
        </w:tc>
        <w:tc>
          <w:tcPr>
            <w:tcW w:w="1384" w:type="dxa"/>
          </w:tcPr>
          <w:p w14:paraId="4FDD5156" w14:textId="77777777" w:rsidR="00122CEB" w:rsidRDefault="00122CEB">
            <w:pPr>
              <w:pStyle w:val="ConsPlusNormal"/>
              <w:jc w:val="right"/>
            </w:pPr>
            <w:r>
              <w:t>1617,6</w:t>
            </w:r>
          </w:p>
        </w:tc>
      </w:tr>
      <w:tr w:rsidR="00122CEB" w14:paraId="0BCA7ABD" w14:textId="77777777">
        <w:tc>
          <w:tcPr>
            <w:tcW w:w="1701" w:type="dxa"/>
          </w:tcPr>
          <w:p w14:paraId="5125757A" w14:textId="77777777" w:rsidR="00122CEB" w:rsidRDefault="00122CEB">
            <w:pPr>
              <w:pStyle w:val="ConsPlusNormal"/>
              <w:jc w:val="center"/>
            </w:pPr>
            <w:r>
              <w:t>14 3 01 2Э300</w:t>
            </w:r>
          </w:p>
        </w:tc>
        <w:tc>
          <w:tcPr>
            <w:tcW w:w="484" w:type="dxa"/>
          </w:tcPr>
          <w:p w14:paraId="2518AC27" w14:textId="77777777" w:rsidR="00122CEB" w:rsidRDefault="00122CEB">
            <w:pPr>
              <w:pStyle w:val="ConsPlusNormal"/>
            </w:pPr>
          </w:p>
        </w:tc>
        <w:tc>
          <w:tcPr>
            <w:tcW w:w="3964" w:type="dxa"/>
          </w:tcPr>
          <w:p w14:paraId="3E911E0C" w14:textId="77777777" w:rsidR="00122CEB" w:rsidRDefault="00122CEB">
            <w:pPr>
              <w:pStyle w:val="ConsPlusNormal"/>
            </w:pPr>
            <w:r>
              <w:t>Развитие и укрепление материально-технической базы государственных учреждений в области охраны окружающей среды</w:t>
            </w:r>
          </w:p>
        </w:tc>
        <w:tc>
          <w:tcPr>
            <w:tcW w:w="1384" w:type="dxa"/>
          </w:tcPr>
          <w:p w14:paraId="603A8FF1" w14:textId="77777777" w:rsidR="00122CEB" w:rsidRDefault="00122CEB">
            <w:pPr>
              <w:pStyle w:val="ConsPlusNormal"/>
              <w:jc w:val="right"/>
            </w:pPr>
            <w:r>
              <w:t>8147,2</w:t>
            </w:r>
          </w:p>
        </w:tc>
        <w:tc>
          <w:tcPr>
            <w:tcW w:w="1384" w:type="dxa"/>
          </w:tcPr>
          <w:p w14:paraId="41B10BBC" w14:textId="77777777" w:rsidR="00122CEB" w:rsidRDefault="00122CEB">
            <w:pPr>
              <w:pStyle w:val="ConsPlusNormal"/>
              <w:jc w:val="right"/>
            </w:pPr>
            <w:r>
              <w:t>6775,4</w:t>
            </w:r>
          </w:p>
        </w:tc>
        <w:tc>
          <w:tcPr>
            <w:tcW w:w="1384" w:type="dxa"/>
          </w:tcPr>
          <w:p w14:paraId="401BF673" w14:textId="77777777" w:rsidR="00122CEB" w:rsidRDefault="00122CEB">
            <w:pPr>
              <w:pStyle w:val="ConsPlusNormal"/>
              <w:jc w:val="right"/>
            </w:pPr>
            <w:r>
              <w:t>6775,4</w:t>
            </w:r>
          </w:p>
        </w:tc>
      </w:tr>
      <w:tr w:rsidR="00122CEB" w14:paraId="430A9710" w14:textId="77777777">
        <w:tc>
          <w:tcPr>
            <w:tcW w:w="1701" w:type="dxa"/>
          </w:tcPr>
          <w:p w14:paraId="71D359C8" w14:textId="77777777" w:rsidR="00122CEB" w:rsidRDefault="00122CEB">
            <w:pPr>
              <w:pStyle w:val="ConsPlusNormal"/>
              <w:jc w:val="center"/>
            </w:pPr>
            <w:r>
              <w:t>14 3 01 2Э300</w:t>
            </w:r>
          </w:p>
        </w:tc>
        <w:tc>
          <w:tcPr>
            <w:tcW w:w="484" w:type="dxa"/>
          </w:tcPr>
          <w:p w14:paraId="5428458A" w14:textId="77777777" w:rsidR="00122CEB" w:rsidRDefault="00122CEB">
            <w:pPr>
              <w:pStyle w:val="ConsPlusNormal"/>
              <w:jc w:val="center"/>
            </w:pPr>
            <w:r>
              <w:t>600</w:t>
            </w:r>
          </w:p>
        </w:tc>
        <w:tc>
          <w:tcPr>
            <w:tcW w:w="3964" w:type="dxa"/>
          </w:tcPr>
          <w:p w14:paraId="2800B0F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D9130BF" w14:textId="77777777" w:rsidR="00122CEB" w:rsidRDefault="00122CEB">
            <w:pPr>
              <w:pStyle w:val="ConsPlusNormal"/>
              <w:jc w:val="right"/>
            </w:pPr>
            <w:r>
              <w:t>8147,2</w:t>
            </w:r>
          </w:p>
        </w:tc>
        <w:tc>
          <w:tcPr>
            <w:tcW w:w="1384" w:type="dxa"/>
          </w:tcPr>
          <w:p w14:paraId="0607DA65" w14:textId="77777777" w:rsidR="00122CEB" w:rsidRDefault="00122CEB">
            <w:pPr>
              <w:pStyle w:val="ConsPlusNormal"/>
              <w:jc w:val="right"/>
            </w:pPr>
            <w:r>
              <w:t>6775,4</w:t>
            </w:r>
          </w:p>
        </w:tc>
        <w:tc>
          <w:tcPr>
            <w:tcW w:w="1384" w:type="dxa"/>
          </w:tcPr>
          <w:p w14:paraId="76520158" w14:textId="77777777" w:rsidR="00122CEB" w:rsidRDefault="00122CEB">
            <w:pPr>
              <w:pStyle w:val="ConsPlusNormal"/>
              <w:jc w:val="right"/>
            </w:pPr>
            <w:r>
              <w:t>6775,4</w:t>
            </w:r>
          </w:p>
        </w:tc>
      </w:tr>
      <w:tr w:rsidR="00122CEB" w14:paraId="6C884004" w14:textId="77777777">
        <w:tc>
          <w:tcPr>
            <w:tcW w:w="1701" w:type="dxa"/>
          </w:tcPr>
          <w:p w14:paraId="085211AA" w14:textId="77777777" w:rsidR="00122CEB" w:rsidRDefault="00122CEB">
            <w:pPr>
              <w:pStyle w:val="ConsPlusNormal"/>
              <w:jc w:val="center"/>
            </w:pPr>
            <w:r>
              <w:t>14 3 01 2Э370</w:t>
            </w:r>
          </w:p>
        </w:tc>
        <w:tc>
          <w:tcPr>
            <w:tcW w:w="484" w:type="dxa"/>
          </w:tcPr>
          <w:p w14:paraId="4F7C59DC" w14:textId="77777777" w:rsidR="00122CEB" w:rsidRDefault="00122CEB">
            <w:pPr>
              <w:pStyle w:val="ConsPlusNormal"/>
            </w:pPr>
          </w:p>
        </w:tc>
        <w:tc>
          <w:tcPr>
            <w:tcW w:w="3964" w:type="dxa"/>
          </w:tcPr>
          <w:p w14:paraId="7090221D" w14:textId="77777777" w:rsidR="00122CEB" w:rsidRDefault="00122CEB">
            <w:pPr>
              <w:pStyle w:val="ConsPlusNormal"/>
            </w:pPr>
            <w:r>
              <w:t xml:space="preserve">Наблюдение за состоянием окружающей среды в зоне негативного воздействия </w:t>
            </w:r>
            <w:proofErr w:type="spellStart"/>
            <w:r>
              <w:t>изливов</w:t>
            </w:r>
            <w:proofErr w:type="spellEnd"/>
            <w:r>
              <w:t xml:space="preserve"> кислых шахтных вод Кизеловского угольного бассейна</w:t>
            </w:r>
          </w:p>
        </w:tc>
        <w:tc>
          <w:tcPr>
            <w:tcW w:w="1384" w:type="dxa"/>
          </w:tcPr>
          <w:p w14:paraId="6479A087" w14:textId="77777777" w:rsidR="00122CEB" w:rsidRDefault="00122CEB">
            <w:pPr>
              <w:pStyle w:val="ConsPlusNormal"/>
              <w:jc w:val="right"/>
            </w:pPr>
            <w:r>
              <w:t>2909,5</w:t>
            </w:r>
          </w:p>
        </w:tc>
        <w:tc>
          <w:tcPr>
            <w:tcW w:w="1384" w:type="dxa"/>
          </w:tcPr>
          <w:p w14:paraId="29104DC3" w14:textId="77777777" w:rsidR="00122CEB" w:rsidRDefault="00122CEB">
            <w:pPr>
              <w:pStyle w:val="ConsPlusNormal"/>
              <w:jc w:val="right"/>
            </w:pPr>
            <w:r>
              <w:t>2969,4</w:t>
            </w:r>
          </w:p>
        </w:tc>
        <w:tc>
          <w:tcPr>
            <w:tcW w:w="1384" w:type="dxa"/>
          </w:tcPr>
          <w:p w14:paraId="7183E8D6" w14:textId="77777777" w:rsidR="00122CEB" w:rsidRDefault="00122CEB">
            <w:pPr>
              <w:pStyle w:val="ConsPlusNormal"/>
              <w:jc w:val="right"/>
            </w:pPr>
            <w:r>
              <w:t>2969,4</w:t>
            </w:r>
          </w:p>
        </w:tc>
      </w:tr>
      <w:tr w:rsidR="00122CEB" w14:paraId="1EA0643B" w14:textId="77777777">
        <w:tc>
          <w:tcPr>
            <w:tcW w:w="1701" w:type="dxa"/>
          </w:tcPr>
          <w:p w14:paraId="420CD768" w14:textId="77777777" w:rsidR="00122CEB" w:rsidRDefault="00122CEB">
            <w:pPr>
              <w:pStyle w:val="ConsPlusNormal"/>
              <w:jc w:val="center"/>
            </w:pPr>
            <w:r>
              <w:t>14 3 01 2Э370</w:t>
            </w:r>
          </w:p>
        </w:tc>
        <w:tc>
          <w:tcPr>
            <w:tcW w:w="484" w:type="dxa"/>
          </w:tcPr>
          <w:p w14:paraId="01B097A9" w14:textId="77777777" w:rsidR="00122CEB" w:rsidRDefault="00122CEB">
            <w:pPr>
              <w:pStyle w:val="ConsPlusNormal"/>
              <w:jc w:val="center"/>
            </w:pPr>
            <w:r>
              <w:t>600</w:t>
            </w:r>
          </w:p>
        </w:tc>
        <w:tc>
          <w:tcPr>
            <w:tcW w:w="3964" w:type="dxa"/>
          </w:tcPr>
          <w:p w14:paraId="6EB6F0E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B45BFB0" w14:textId="77777777" w:rsidR="00122CEB" w:rsidRDefault="00122CEB">
            <w:pPr>
              <w:pStyle w:val="ConsPlusNormal"/>
              <w:jc w:val="right"/>
            </w:pPr>
            <w:r>
              <w:t>2909,5</w:t>
            </w:r>
          </w:p>
        </w:tc>
        <w:tc>
          <w:tcPr>
            <w:tcW w:w="1384" w:type="dxa"/>
          </w:tcPr>
          <w:p w14:paraId="3DD7C2FE" w14:textId="77777777" w:rsidR="00122CEB" w:rsidRDefault="00122CEB">
            <w:pPr>
              <w:pStyle w:val="ConsPlusNormal"/>
              <w:jc w:val="right"/>
            </w:pPr>
            <w:r>
              <w:t>2969,4</w:t>
            </w:r>
          </w:p>
        </w:tc>
        <w:tc>
          <w:tcPr>
            <w:tcW w:w="1384" w:type="dxa"/>
          </w:tcPr>
          <w:p w14:paraId="19604E16" w14:textId="77777777" w:rsidR="00122CEB" w:rsidRDefault="00122CEB">
            <w:pPr>
              <w:pStyle w:val="ConsPlusNormal"/>
              <w:jc w:val="right"/>
            </w:pPr>
            <w:r>
              <w:t>2969,4</w:t>
            </w:r>
          </w:p>
        </w:tc>
      </w:tr>
      <w:tr w:rsidR="00122CEB" w14:paraId="0E874A1B" w14:textId="77777777">
        <w:tc>
          <w:tcPr>
            <w:tcW w:w="1701" w:type="dxa"/>
          </w:tcPr>
          <w:p w14:paraId="0A31F4CB" w14:textId="77777777" w:rsidR="00122CEB" w:rsidRDefault="00122CEB">
            <w:pPr>
              <w:pStyle w:val="ConsPlusNormal"/>
              <w:jc w:val="center"/>
            </w:pPr>
            <w:r>
              <w:t>14 3 01 59100</w:t>
            </w:r>
          </w:p>
        </w:tc>
        <w:tc>
          <w:tcPr>
            <w:tcW w:w="484" w:type="dxa"/>
          </w:tcPr>
          <w:p w14:paraId="3988BC8E" w14:textId="77777777" w:rsidR="00122CEB" w:rsidRDefault="00122CEB">
            <w:pPr>
              <w:pStyle w:val="ConsPlusNormal"/>
            </w:pPr>
          </w:p>
        </w:tc>
        <w:tc>
          <w:tcPr>
            <w:tcW w:w="3964" w:type="dxa"/>
          </w:tcPr>
          <w:p w14:paraId="4DB65EE3" w14:textId="77777777" w:rsidR="00122CEB" w:rsidRDefault="00122CEB">
            <w:pPr>
              <w:pStyle w:val="ConsPlusNormal"/>
            </w:pPr>
            <w:r>
              <w:t>Осуществление переданных полномочий в области организации, регулирования и охраны водных биологических ресурсов</w:t>
            </w:r>
          </w:p>
        </w:tc>
        <w:tc>
          <w:tcPr>
            <w:tcW w:w="1384" w:type="dxa"/>
          </w:tcPr>
          <w:p w14:paraId="6863195B" w14:textId="77777777" w:rsidR="00122CEB" w:rsidRDefault="00122CEB">
            <w:pPr>
              <w:pStyle w:val="ConsPlusNormal"/>
              <w:jc w:val="right"/>
            </w:pPr>
            <w:r>
              <w:t>390,9</w:t>
            </w:r>
          </w:p>
        </w:tc>
        <w:tc>
          <w:tcPr>
            <w:tcW w:w="1384" w:type="dxa"/>
          </w:tcPr>
          <w:p w14:paraId="3CD0B1AB" w14:textId="77777777" w:rsidR="00122CEB" w:rsidRDefault="00122CEB">
            <w:pPr>
              <w:pStyle w:val="ConsPlusNormal"/>
              <w:jc w:val="right"/>
            </w:pPr>
            <w:r>
              <w:t>390,9</w:t>
            </w:r>
          </w:p>
        </w:tc>
        <w:tc>
          <w:tcPr>
            <w:tcW w:w="1384" w:type="dxa"/>
          </w:tcPr>
          <w:p w14:paraId="2D3CBF65" w14:textId="77777777" w:rsidR="00122CEB" w:rsidRDefault="00122CEB">
            <w:pPr>
              <w:pStyle w:val="ConsPlusNormal"/>
              <w:jc w:val="right"/>
            </w:pPr>
            <w:r>
              <w:t>390,9</w:t>
            </w:r>
          </w:p>
        </w:tc>
      </w:tr>
      <w:tr w:rsidR="00122CEB" w14:paraId="0BEFFE98" w14:textId="77777777">
        <w:tc>
          <w:tcPr>
            <w:tcW w:w="1701" w:type="dxa"/>
          </w:tcPr>
          <w:p w14:paraId="77329B10" w14:textId="77777777" w:rsidR="00122CEB" w:rsidRDefault="00122CEB">
            <w:pPr>
              <w:pStyle w:val="ConsPlusNormal"/>
              <w:jc w:val="center"/>
            </w:pPr>
            <w:r>
              <w:lastRenderedPageBreak/>
              <w:t>14 3 01 59100</w:t>
            </w:r>
          </w:p>
        </w:tc>
        <w:tc>
          <w:tcPr>
            <w:tcW w:w="484" w:type="dxa"/>
          </w:tcPr>
          <w:p w14:paraId="6B73A9EC" w14:textId="77777777" w:rsidR="00122CEB" w:rsidRDefault="00122CEB">
            <w:pPr>
              <w:pStyle w:val="ConsPlusNormal"/>
              <w:jc w:val="center"/>
            </w:pPr>
            <w:r>
              <w:t>200</w:t>
            </w:r>
          </w:p>
        </w:tc>
        <w:tc>
          <w:tcPr>
            <w:tcW w:w="3964" w:type="dxa"/>
          </w:tcPr>
          <w:p w14:paraId="4F4ABF5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19B4925" w14:textId="77777777" w:rsidR="00122CEB" w:rsidRDefault="00122CEB">
            <w:pPr>
              <w:pStyle w:val="ConsPlusNormal"/>
              <w:jc w:val="right"/>
            </w:pPr>
            <w:r>
              <w:t>390,9</w:t>
            </w:r>
          </w:p>
        </w:tc>
        <w:tc>
          <w:tcPr>
            <w:tcW w:w="1384" w:type="dxa"/>
          </w:tcPr>
          <w:p w14:paraId="3D51D06E" w14:textId="77777777" w:rsidR="00122CEB" w:rsidRDefault="00122CEB">
            <w:pPr>
              <w:pStyle w:val="ConsPlusNormal"/>
              <w:jc w:val="right"/>
            </w:pPr>
            <w:r>
              <w:t>390,9</w:t>
            </w:r>
          </w:p>
        </w:tc>
        <w:tc>
          <w:tcPr>
            <w:tcW w:w="1384" w:type="dxa"/>
          </w:tcPr>
          <w:p w14:paraId="06B5EA73" w14:textId="77777777" w:rsidR="00122CEB" w:rsidRDefault="00122CEB">
            <w:pPr>
              <w:pStyle w:val="ConsPlusNormal"/>
              <w:jc w:val="right"/>
            </w:pPr>
            <w:r>
              <w:t>390,9</w:t>
            </w:r>
          </w:p>
        </w:tc>
      </w:tr>
      <w:tr w:rsidR="00122CEB" w14:paraId="1A784321" w14:textId="77777777">
        <w:tc>
          <w:tcPr>
            <w:tcW w:w="1701" w:type="dxa"/>
          </w:tcPr>
          <w:p w14:paraId="1106C545" w14:textId="77777777" w:rsidR="00122CEB" w:rsidRDefault="00122CEB">
            <w:pPr>
              <w:pStyle w:val="ConsPlusNormal"/>
              <w:jc w:val="center"/>
            </w:pPr>
            <w:r>
              <w:t>14 3 01 59200</w:t>
            </w:r>
          </w:p>
        </w:tc>
        <w:tc>
          <w:tcPr>
            <w:tcW w:w="484" w:type="dxa"/>
          </w:tcPr>
          <w:p w14:paraId="4BCA9672" w14:textId="77777777" w:rsidR="00122CEB" w:rsidRDefault="00122CEB">
            <w:pPr>
              <w:pStyle w:val="ConsPlusNormal"/>
            </w:pPr>
          </w:p>
        </w:tc>
        <w:tc>
          <w:tcPr>
            <w:tcW w:w="3964" w:type="dxa"/>
          </w:tcPr>
          <w:p w14:paraId="35FA7DF7" w14:textId="77777777" w:rsidR="00122CEB" w:rsidRDefault="00122CEB">
            <w:pPr>
              <w:pStyle w:val="ConsPlusNormal"/>
            </w:pPr>
            <w:r>
              <w:t>Осуществление переданных полномочий в области охраны и использования объектов животного мира (за исключением охотничьих ресурсов и водных биологических ресурсов)</w:t>
            </w:r>
          </w:p>
        </w:tc>
        <w:tc>
          <w:tcPr>
            <w:tcW w:w="1384" w:type="dxa"/>
          </w:tcPr>
          <w:p w14:paraId="65BF2B72" w14:textId="77777777" w:rsidR="00122CEB" w:rsidRDefault="00122CEB">
            <w:pPr>
              <w:pStyle w:val="ConsPlusNormal"/>
              <w:jc w:val="right"/>
            </w:pPr>
            <w:r>
              <w:t>97,3</w:t>
            </w:r>
          </w:p>
        </w:tc>
        <w:tc>
          <w:tcPr>
            <w:tcW w:w="1384" w:type="dxa"/>
          </w:tcPr>
          <w:p w14:paraId="71F28F86" w14:textId="77777777" w:rsidR="00122CEB" w:rsidRDefault="00122CEB">
            <w:pPr>
              <w:pStyle w:val="ConsPlusNormal"/>
              <w:jc w:val="right"/>
            </w:pPr>
            <w:r>
              <w:t>97,3</w:t>
            </w:r>
          </w:p>
        </w:tc>
        <w:tc>
          <w:tcPr>
            <w:tcW w:w="1384" w:type="dxa"/>
          </w:tcPr>
          <w:p w14:paraId="01790317" w14:textId="77777777" w:rsidR="00122CEB" w:rsidRDefault="00122CEB">
            <w:pPr>
              <w:pStyle w:val="ConsPlusNormal"/>
              <w:jc w:val="right"/>
            </w:pPr>
            <w:r>
              <w:t>97,3</w:t>
            </w:r>
          </w:p>
        </w:tc>
      </w:tr>
      <w:tr w:rsidR="00122CEB" w14:paraId="34AF38CB" w14:textId="77777777">
        <w:tc>
          <w:tcPr>
            <w:tcW w:w="1701" w:type="dxa"/>
          </w:tcPr>
          <w:p w14:paraId="12B3FE31" w14:textId="77777777" w:rsidR="00122CEB" w:rsidRDefault="00122CEB">
            <w:pPr>
              <w:pStyle w:val="ConsPlusNormal"/>
              <w:jc w:val="center"/>
            </w:pPr>
            <w:r>
              <w:t>14 3 01 59200</w:t>
            </w:r>
          </w:p>
        </w:tc>
        <w:tc>
          <w:tcPr>
            <w:tcW w:w="484" w:type="dxa"/>
          </w:tcPr>
          <w:p w14:paraId="1E2B5B6F" w14:textId="77777777" w:rsidR="00122CEB" w:rsidRDefault="00122CEB">
            <w:pPr>
              <w:pStyle w:val="ConsPlusNormal"/>
              <w:jc w:val="center"/>
            </w:pPr>
            <w:r>
              <w:t>200</w:t>
            </w:r>
          </w:p>
        </w:tc>
        <w:tc>
          <w:tcPr>
            <w:tcW w:w="3964" w:type="dxa"/>
          </w:tcPr>
          <w:p w14:paraId="005F60F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616D4CE" w14:textId="77777777" w:rsidR="00122CEB" w:rsidRDefault="00122CEB">
            <w:pPr>
              <w:pStyle w:val="ConsPlusNormal"/>
              <w:jc w:val="right"/>
            </w:pPr>
            <w:r>
              <w:t>97,3</w:t>
            </w:r>
          </w:p>
        </w:tc>
        <w:tc>
          <w:tcPr>
            <w:tcW w:w="1384" w:type="dxa"/>
          </w:tcPr>
          <w:p w14:paraId="14EEBD77" w14:textId="77777777" w:rsidR="00122CEB" w:rsidRDefault="00122CEB">
            <w:pPr>
              <w:pStyle w:val="ConsPlusNormal"/>
              <w:jc w:val="right"/>
            </w:pPr>
            <w:r>
              <w:t>97,3</w:t>
            </w:r>
          </w:p>
        </w:tc>
        <w:tc>
          <w:tcPr>
            <w:tcW w:w="1384" w:type="dxa"/>
          </w:tcPr>
          <w:p w14:paraId="25E74783" w14:textId="77777777" w:rsidR="00122CEB" w:rsidRDefault="00122CEB">
            <w:pPr>
              <w:pStyle w:val="ConsPlusNormal"/>
              <w:jc w:val="right"/>
            </w:pPr>
            <w:r>
              <w:t>97,3</w:t>
            </w:r>
          </w:p>
        </w:tc>
      </w:tr>
      <w:tr w:rsidR="00122CEB" w14:paraId="3AE7F66D" w14:textId="77777777">
        <w:tc>
          <w:tcPr>
            <w:tcW w:w="1701" w:type="dxa"/>
          </w:tcPr>
          <w:p w14:paraId="4122932C" w14:textId="77777777" w:rsidR="00122CEB" w:rsidRDefault="00122CEB">
            <w:pPr>
              <w:pStyle w:val="ConsPlusNormal"/>
              <w:jc w:val="center"/>
            </w:pPr>
            <w:r>
              <w:t>14 3 02 00000</w:t>
            </w:r>
          </w:p>
        </w:tc>
        <w:tc>
          <w:tcPr>
            <w:tcW w:w="484" w:type="dxa"/>
          </w:tcPr>
          <w:p w14:paraId="6674C723" w14:textId="77777777" w:rsidR="00122CEB" w:rsidRDefault="00122CEB">
            <w:pPr>
              <w:pStyle w:val="ConsPlusNormal"/>
            </w:pPr>
          </w:p>
        </w:tc>
        <w:tc>
          <w:tcPr>
            <w:tcW w:w="3964" w:type="dxa"/>
          </w:tcPr>
          <w:p w14:paraId="290886D9" w14:textId="77777777" w:rsidR="00122CEB" w:rsidRDefault="00122CEB">
            <w:pPr>
              <w:pStyle w:val="ConsPlusNormal"/>
            </w:pPr>
            <w:r>
              <w:t>Комплекс процессных мероприятий "Экологическая реабилитация территорий и водных объектов"</w:t>
            </w:r>
          </w:p>
        </w:tc>
        <w:tc>
          <w:tcPr>
            <w:tcW w:w="1384" w:type="dxa"/>
          </w:tcPr>
          <w:p w14:paraId="4729F358" w14:textId="77777777" w:rsidR="00122CEB" w:rsidRDefault="00122CEB">
            <w:pPr>
              <w:pStyle w:val="ConsPlusNormal"/>
              <w:jc w:val="right"/>
            </w:pPr>
            <w:r>
              <w:t>117173,6</w:t>
            </w:r>
          </w:p>
        </w:tc>
        <w:tc>
          <w:tcPr>
            <w:tcW w:w="1384" w:type="dxa"/>
          </w:tcPr>
          <w:p w14:paraId="2F695FDF" w14:textId="77777777" w:rsidR="00122CEB" w:rsidRDefault="00122CEB">
            <w:pPr>
              <w:pStyle w:val="ConsPlusNormal"/>
              <w:jc w:val="right"/>
            </w:pPr>
            <w:r>
              <w:t>76958,6</w:t>
            </w:r>
          </w:p>
        </w:tc>
        <w:tc>
          <w:tcPr>
            <w:tcW w:w="1384" w:type="dxa"/>
          </w:tcPr>
          <w:p w14:paraId="788FACE0" w14:textId="77777777" w:rsidR="00122CEB" w:rsidRDefault="00122CEB">
            <w:pPr>
              <w:pStyle w:val="ConsPlusNormal"/>
              <w:jc w:val="right"/>
            </w:pPr>
            <w:r>
              <w:t>51466,9</w:t>
            </w:r>
          </w:p>
        </w:tc>
      </w:tr>
      <w:tr w:rsidR="00122CEB" w14:paraId="32AC4C3A" w14:textId="77777777">
        <w:tc>
          <w:tcPr>
            <w:tcW w:w="1701" w:type="dxa"/>
          </w:tcPr>
          <w:p w14:paraId="6FE5808C" w14:textId="77777777" w:rsidR="00122CEB" w:rsidRDefault="00122CEB">
            <w:pPr>
              <w:pStyle w:val="ConsPlusNormal"/>
              <w:jc w:val="center"/>
            </w:pPr>
            <w:r>
              <w:t>14 3 02 2Э100</w:t>
            </w:r>
          </w:p>
        </w:tc>
        <w:tc>
          <w:tcPr>
            <w:tcW w:w="484" w:type="dxa"/>
          </w:tcPr>
          <w:p w14:paraId="5281699A" w14:textId="77777777" w:rsidR="00122CEB" w:rsidRDefault="00122CEB">
            <w:pPr>
              <w:pStyle w:val="ConsPlusNormal"/>
            </w:pPr>
          </w:p>
        </w:tc>
        <w:tc>
          <w:tcPr>
            <w:tcW w:w="3964" w:type="dxa"/>
          </w:tcPr>
          <w:p w14:paraId="49BD24C4" w14:textId="77777777" w:rsidR="00122CEB" w:rsidRDefault="00122CEB">
            <w:pPr>
              <w:pStyle w:val="ConsPlusNormal"/>
            </w:pPr>
            <w:r>
              <w:t>Разработка и подготовка проектно-сметной документации по строительству и реконструкции (модернизации) очистных сооружений</w:t>
            </w:r>
          </w:p>
        </w:tc>
        <w:tc>
          <w:tcPr>
            <w:tcW w:w="1384" w:type="dxa"/>
          </w:tcPr>
          <w:p w14:paraId="78385BA6" w14:textId="77777777" w:rsidR="00122CEB" w:rsidRDefault="00122CEB">
            <w:pPr>
              <w:pStyle w:val="ConsPlusNormal"/>
              <w:jc w:val="right"/>
            </w:pPr>
            <w:r>
              <w:t>0,0</w:t>
            </w:r>
          </w:p>
        </w:tc>
        <w:tc>
          <w:tcPr>
            <w:tcW w:w="1384" w:type="dxa"/>
          </w:tcPr>
          <w:p w14:paraId="2520F774" w14:textId="77777777" w:rsidR="00122CEB" w:rsidRDefault="00122CEB">
            <w:pPr>
              <w:pStyle w:val="ConsPlusNormal"/>
              <w:jc w:val="right"/>
            </w:pPr>
            <w:r>
              <w:t>25000,0</w:t>
            </w:r>
          </w:p>
        </w:tc>
        <w:tc>
          <w:tcPr>
            <w:tcW w:w="1384" w:type="dxa"/>
          </w:tcPr>
          <w:p w14:paraId="7CC1D243" w14:textId="77777777" w:rsidR="00122CEB" w:rsidRDefault="00122CEB">
            <w:pPr>
              <w:pStyle w:val="ConsPlusNormal"/>
              <w:jc w:val="right"/>
            </w:pPr>
            <w:r>
              <w:t>0,0</w:t>
            </w:r>
          </w:p>
        </w:tc>
      </w:tr>
      <w:tr w:rsidR="00122CEB" w14:paraId="2CDE0758" w14:textId="77777777">
        <w:tc>
          <w:tcPr>
            <w:tcW w:w="1701" w:type="dxa"/>
          </w:tcPr>
          <w:p w14:paraId="16F51887" w14:textId="77777777" w:rsidR="00122CEB" w:rsidRDefault="00122CEB">
            <w:pPr>
              <w:pStyle w:val="ConsPlusNormal"/>
              <w:jc w:val="center"/>
            </w:pPr>
            <w:r>
              <w:t>14 3 02 2Э100</w:t>
            </w:r>
          </w:p>
        </w:tc>
        <w:tc>
          <w:tcPr>
            <w:tcW w:w="484" w:type="dxa"/>
          </w:tcPr>
          <w:p w14:paraId="53BAA325" w14:textId="77777777" w:rsidR="00122CEB" w:rsidRDefault="00122CEB">
            <w:pPr>
              <w:pStyle w:val="ConsPlusNormal"/>
              <w:jc w:val="center"/>
            </w:pPr>
            <w:r>
              <w:t>500</w:t>
            </w:r>
          </w:p>
        </w:tc>
        <w:tc>
          <w:tcPr>
            <w:tcW w:w="3964" w:type="dxa"/>
          </w:tcPr>
          <w:p w14:paraId="3A11B3CF" w14:textId="77777777" w:rsidR="00122CEB" w:rsidRDefault="00122CEB">
            <w:pPr>
              <w:pStyle w:val="ConsPlusNormal"/>
            </w:pPr>
            <w:r>
              <w:t>Межбюджетные трансферты</w:t>
            </w:r>
          </w:p>
        </w:tc>
        <w:tc>
          <w:tcPr>
            <w:tcW w:w="1384" w:type="dxa"/>
          </w:tcPr>
          <w:p w14:paraId="542BDF38" w14:textId="77777777" w:rsidR="00122CEB" w:rsidRDefault="00122CEB">
            <w:pPr>
              <w:pStyle w:val="ConsPlusNormal"/>
              <w:jc w:val="right"/>
            </w:pPr>
            <w:r>
              <w:t>0,0</w:t>
            </w:r>
          </w:p>
        </w:tc>
        <w:tc>
          <w:tcPr>
            <w:tcW w:w="1384" w:type="dxa"/>
          </w:tcPr>
          <w:p w14:paraId="321F4B13" w14:textId="77777777" w:rsidR="00122CEB" w:rsidRDefault="00122CEB">
            <w:pPr>
              <w:pStyle w:val="ConsPlusNormal"/>
              <w:jc w:val="right"/>
            </w:pPr>
            <w:r>
              <w:t>25000,0</w:t>
            </w:r>
          </w:p>
        </w:tc>
        <w:tc>
          <w:tcPr>
            <w:tcW w:w="1384" w:type="dxa"/>
          </w:tcPr>
          <w:p w14:paraId="758FE8AC" w14:textId="77777777" w:rsidR="00122CEB" w:rsidRDefault="00122CEB">
            <w:pPr>
              <w:pStyle w:val="ConsPlusNormal"/>
              <w:jc w:val="right"/>
            </w:pPr>
            <w:r>
              <w:t>0,0</w:t>
            </w:r>
          </w:p>
        </w:tc>
      </w:tr>
      <w:tr w:rsidR="00122CEB" w14:paraId="55C43F88" w14:textId="77777777">
        <w:tc>
          <w:tcPr>
            <w:tcW w:w="1701" w:type="dxa"/>
          </w:tcPr>
          <w:p w14:paraId="5CCC945B" w14:textId="77777777" w:rsidR="00122CEB" w:rsidRDefault="00122CEB">
            <w:pPr>
              <w:pStyle w:val="ConsPlusNormal"/>
              <w:jc w:val="center"/>
            </w:pPr>
            <w:r>
              <w:t>14 3 02 2Э240</w:t>
            </w:r>
          </w:p>
        </w:tc>
        <w:tc>
          <w:tcPr>
            <w:tcW w:w="484" w:type="dxa"/>
          </w:tcPr>
          <w:p w14:paraId="2F645BA6" w14:textId="77777777" w:rsidR="00122CEB" w:rsidRDefault="00122CEB">
            <w:pPr>
              <w:pStyle w:val="ConsPlusNormal"/>
            </w:pPr>
          </w:p>
        </w:tc>
        <w:tc>
          <w:tcPr>
            <w:tcW w:w="3964" w:type="dxa"/>
          </w:tcPr>
          <w:p w14:paraId="381CBB0F" w14:textId="77777777" w:rsidR="00122CEB" w:rsidRDefault="00122CEB">
            <w:pPr>
              <w:pStyle w:val="ConsPlusNormal"/>
            </w:pPr>
            <w:r>
              <w:t>Снижение негативного воздействия на почвы, восстановление нарушенных земель, ликвидация несанкционированных свалок в границах муниципального образования</w:t>
            </w:r>
          </w:p>
        </w:tc>
        <w:tc>
          <w:tcPr>
            <w:tcW w:w="1384" w:type="dxa"/>
          </w:tcPr>
          <w:p w14:paraId="4140FA6D" w14:textId="77777777" w:rsidR="00122CEB" w:rsidRDefault="00122CEB">
            <w:pPr>
              <w:pStyle w:val="ConsPlusNormal"/>
              <w:jc w:val="right"/>
            </w:pPr>
            <w:r>
              <w:t>49989,7</w:t>
            </w:r>
          </w:p>
        </w:tc>
        <w:tc>
          <w:tcPr>
            <w:tcW w:w="1384" w:type="dxa"/>
          </w:tcPr>
          <w:p w14:paraId="74D4087A" w14:textId="77777777" w:rsidR="00122CEB" w:rsidRDefault="00122CEB">
            <w:pPr>
              <w:pStyle w:val="ConsPlusNormal"/>
              <w:jc w:val="right"/>
            </w:pPr>
            <w:r>
              <w:t>50325,9</w:t>
            </w:r>
          </w:p>
        </w:tc>
        <w:tc>
          <w:tcPr>
            <w:tcW w:w="1384" w:type="dxa"/>
          </w:tcPr>
          <w:p w14:paraId="05562B35" w14:textId="77777777" w:rsidR="00122CEB" w:rsidRDefault="00122CEB">
            <w:pPr>
              <w:pStyle w:val="ConsPlusNormal"/>
              <w:jc w:val="right"/>
            </w:pPr>
            <w:r>
              <w:t>51466,9</w:t>
            </w:r>
          </w:p>
        </w:tc>
      </w:tr>
      <w:tr w:rsidR="00122CEB" w14:paraId="59029D0D" w14:textId="77777777">
        <w:tc>
          <w:tcPr>
            <w:tcW w:w="1701" w:type="dxa"/>
          </w:tcPr>
          <w:p w14:paraId="64C635D9" w14:textId="77777777" w:rsidR="00122CEB" w:rsidRDefault="00122CEB">
            <w:pPr>
              <w:pStyle w:val="ConsPlusNormal"/>
              <w:jc w:val="center"/>
            </w:pPr>
            <w:r>
              <w:t>14 3 02 2Э240</w:t>
            </w:r>
          </w:p>
        </w:tc>
        <w:tc>
          <w:tcPr>
            <w:tcW w:w="484" w:type="dxa"/>
          </w:tcPr>
          <w:p w14:paraId="230C9FD3" w14:textId="77777777" w:rsidR="00122CEB" w:rsidRDefault="00122CEB">
            <w:pPr>
              <w:pStyle w:val="ConsPlusNormal"/>
              <w:jc w:val="center"/>
            </w:pPr>
            <w:r>
              <w:t>500</w:t>
            </w:r>
          </w:p>
        </w:tc>
        <w:tc>
          <w:tcPr>
            <w:tcW w:w="3964" w:type="dxa"/>
          </w:tcPr>
          <w:p w14:paraId="365C1AE6" w14:textId="77777777" w:rsidR="00122CEB" w:rsidRDefault="00122CEB">
            <w:pPr>
              <w:pStyle w:val="ConsPlusNormal"/>
            </w:pPr>
            <w:r>
              <w:t>Межбюджетные трансферты</w:t>
            </w:r>
          </w:p>
        </w:tc>
        <w:tc>
          <w:tcPr>
            <w:tcW w:w="1384" w:type="dxa"/>
          </w:tcPr>
          <w:p w14:paraId="0680BAB5" w14:textId="77777777" w:rsidR="00122CEB" w:rsidRDefault="00122CEB">
            <w:pPr>
              <w:pStyle w:val="ConsPlusNormal"/>
              <w:jc w:val="right"/>
            </w:pPr>
            <w:r>
              <w:t>49989,7</w:t>
            </w:r>
          </w:p>
        </w:tc>
        <w:tc>
          <w:tcPr>
            <w:tcW w:w="1384" w:type="dxa"/>
          </w:tcPr>
          <w:p w14:paraId="13875A5E" w14:textId="77777777" w:rsidR="00122CEB" w:rsidRDefault="00122CEB">
            <w:pPr>
              <w:pStyle w:val="ConsPlusNormal"/>
              <w:jc w:val="right"/>
            </w:pPr>
            <w:r>
              <w:t>50325,9</w:t>
            </w:r>
          </w:p>
        </w:tc>
        <w:tc>
          <w:tcPr>
            <w:tcW w:w="1384" w:type="dxa"/>
          </w:tcPr>
          <w:p w14:paraId="4AA28CDB" w14:textId="77777777" w:rsidR="00122CEB" w:rsidRDefault="00122CEB">
            <w:pPr>
              <w:pStyle w:val="ConsPlusNormal"/>
              <w:jc w:val="right"/>
            </w:pPr>
            <w:r>
              <w:t>51466,9</w:t>
            </w:r>
          </w:p>
        </w:tc>
      </w:tr>
      <w:tr w:rsidR="00122CEB" w14:paraId="34A2D96C" w14:textId="77777777">
        <w:tc>
          <w:tcPr>
            <w:tcW w:w="1701" w:type="dxa"/>
          </w:tcPr>
          <w:p w14:paraId="544FE05A" w14:textId="77777777" w:rsidR="00122CEB" w:rsidRDefault="00122CEB">
            <w:pPr>
              <w:pStyle w:val="ConsPlusNormal"/>
              <w:jc w:val="center"/>
            </w:pPr>
            <w:r>
              <w:t>14 3 02 2Э280</w:t>
            </w:r>
          </w:p>
        </w:tc>
        <w:tc>
          <w:tcPr>
            <w:tcW w:w="484" w:type="dxa"/>
          </w:tcPr>
          <w:p w14:paraId="175EB45D" w14:textId="77777777" w:rsidR="00122CEB" w:rsidRDefault="00122CEB">
            <w:pPr>
              <w:pStyle w:val="ConsPlusNormal"/>
            </w:pPr>
          </w:p>
        </w:tc>
        <w:tc>
          <w:tcPr>
            <w:tcW w:w="3964" w:type="dxa"/>
          </w:tcPr>
          <w:p w14:paraId="273A1B32" w14:textId="77777777" w:rsidR="00122CEB" w:rsidRDefault="00122CEB">
            <w:pPr>
              <w:pStyle w:val="ConsPlusNormal"/>
            </w:pPr>
            <w:r>
              <w:t xml:space="preserve">Ликвидация несанкционированных </w:t>
            </w:r>
            <w:r>
              <w:lastRenderedPageBreak/>
              <w:t>свалок в границах городов и наиболее опасных объектов накопленного экологического вреда окружающей среде</w:t>
            </w:r>
          </w:p>
        </w:tc>
        <w:tc>
          <w:tcPr>
            <w:tcW w:w="1384" w:type="dxa"/>
          </w:tcPr>
          <w:p w14:paraId="7B32049C" w14:textId="77777777" w:rsidR="00122CEB" w:rsidRDefault="00122CEB">
            <w:pPr>
              <w:pStyle w:val="ConsPlusNormal"/>
              <w:jc w:val="right"/>
            </w:pPr>
            <w:r>
              <w:lastRenderedPageBreak/>
              <w:t>57183,9</w:t>
            </w:r>
          </w:p>
        </w:tc>
        <w:tc>
          <w:tcPr>
            <w:tcW w:w="1384" w:type="dxa"/>
          </w:tcPr>
          <w:p w14:paraId="48E7BE65" w14:textId="77777777" w:rsidR="00122CEB" w:rsidRDefault="00122CEB">
            <w:pPr>
              <w:pStyle w:val="ConsPlusNormal"/>
              <w:jc w:val="right"/>
            </w:pPr>
            <w:r>
              <w:t>1632,7</w:t>
            </w:r>
          </w:p>
        </w:tc>
        <w:tc>
          <w:tcPr>
            <w:tcW w:w="1384" w:type="dxa"/>
          </w:tcPr>
          <w:p w14:paraId="7D800DEB" w14:textId="77777777" w:rsidR="00122CEB" w:rsidRDefault="00122CEB">
            <w:pPr>
              <w:pStyle w:val="ConsPlusNormal"/>
              <w:jc w:val="right"/>
            </w:pPr>
            <w:r>
              <w:t>0,0</w:t>
            </w:r>
          </w:p>
        </w:tc>
      </w:tr>
      <w:tr w:rsidR="00122CEB" w14:paraId="24490D89" w14:textId="77777777">
        <w:tc>
          <w:tcPr>
            <w:tcW w:w="1701" w:type="dxa"/>
          </w:tcPr>
          <w:p w14:paraId="667BD12F" w14:textId="77777777" w:rsidR="00122CEB" w:rsidRDefault="00122CEB">
            <w:pPr>
              <w:pStyle w:val="ConsPlusNormal"/>
              <w:jc w:val="center"/>
            </w:pPr>
            <w:r>
              <w:t>14 3 02 2Э280</w:t>
            </w:r>
          </w:p>
        </w:tc>
        <w:tc>
          <w:tcPr>
            <w:tcW w:w="484" w:type="dxa"/>
          </w:tcPr>
          <w:p w14:paraId="3714E6D2" w14:textId="77777777" w:rsidR="00122CEB" w:rsidRDefault="00122CEB">
            <w:pPr>
              <w:pStyle w:val="ConsPlusNormal"/>
              <w:jc w:val="center"/>
            </w:pPr>
            <w:r>
              <w:t>500</w:t>
            </w:r>
          </w:p>
        </w:tc>
        <w:tc>
          <w:tcPr>
            <w:tcW w:w="3964" w:type="dxa"/>
          </w:tcPr>
          <w:p w14:paraId="37E7CB99" w14:textId="77777777" w:rsidR="00122CEB" w:rsidRDefault="00122CEB">
            <w:pPr>
              <w:pStyle w:val="ConsPlusNormal"/>
            </w:pPr>
            <w:r>
              <w:t>Межбюджетные трансферты</w:t>
            </w:r>
          </w:p>
        </w:tc>
        <w:tc>
          <w:tcPr>
            <w:tcW w:w="1384" w:type="dxa"/>
          </w:tcPr>
          <w:p w14:paraId="527A8718" w14:textId="77777777" w:rsidR="00122CEB" w:rsidRDefault="00122CEB">
            <w:pPr>
              <w:pStyle w:val="ConsPlusNormal"/>
              <w:jc w:val="right"/>
            </w:pPr>
            <w:r>
              <w:t>57183,9</w:t>
            </w:r>
          </w:p>
        </w:tc>
        <w:tc>
          <w:tcPr>
            <w:tcW w:w="1384" w:type="dxa"/>
          </w:tcPr>
          <w:p w14:paraId="419D8DBE" w14:textId="77777777" w:rsidR="00122CEB" w:rsidRDefault="00122CEB">
            <w:pPr>
              <w:pStyle w:val="ConsPlusNormal"/>
              <w:jc w:val="right"/>
            </w:pPr>
            <w:r>
              <w:t>1632,7</w:t>
            </w:r>
          </w:p>
        </w:tc>
        <w:tc>
          <w:tcPr>
            <w:tcW w:w="1384" w:type="dxa"/>
          </w:tcPr>
          <w:p w14:paraId="54538CB0" w14:textId="77777777" w:rsidR="00122CEB" w:rsidRDefault="00122CEB">
            <w:pPr>
              <w:pStyle w:val="ConsPlusNormal"/>
              <w:jc w:val="right"/>
            </w:pPr>
            <w:r>
              <w:t>0,0</w:t>
            </w:r>
          </w:p>
        </w:tc>
      </w:tr>
      <w:tr w:rsidR="00122CEB" w14:paraId="65244E5F" w14:textId="77777777">
        <w:tc>
          <w:tcPr>
            <w:tcW w:w="1701" w:type="dxa"/>
          </w:tcPr>
          <w:p w14:paraId="21991331" w14:textId="77777777" w:rsidR="00122CEB" w:rsidRDefault="00122CEB">
            <w:pPr>
              <w:pStyle w:val="ConsPlusNormal"/>
              <w:jc w:val="center"/>
            </w:pPr>
            <w:r>
              <w:t>14 3 02 2Э360</w:t>
            </w:r>
          </w:p>
        </w:tc>
        <w:tc>
          <w:tcPr>
            <w:tcW w:w="484" w:type="dxa"/>
          </w:tcPr>
          <w:p w14:paraId="08821127" w14:textId="77777777" w:rsidR="00122CEB" w:rsidRDefault="00122CEB">
            <w:pPr>
              <w:pStyle w:val="ConsPlusNormal"/>
            </w:pPr>
          </w:p>
        </w:tc>
        <w:tc>
          <w:tcPr>
            <w:tcW w:w="3964" w:type="dxa"/>
          </w:tcPr>
          <w:p w14:paraId="00D8AA30" w14:textId="77777777" w:rsidR="00122CEB" w:rsidRDefault="00122CEB">
            <w:pPr>
              <w:pStyle w:val="ConsPlusNormal"/>
            </w:pPr>
            <w:r>
              <w:t>Субсидия автономной некоммерческой организации "Пермский научно-образовательный центр мирового уровня "Рациональное недропользование" на выполнение исследовательской работы "Мероприятия по обращению с отходами производства и потребления (кроме твердых коммунальных отходов) на территории Пермского края"</w:t>
            </w:r>
          </w:p>
        </w:tc>
        <w:tc>
          <w:tcPr>
            <w:tcW w:w="1384" w:type="dxa"/>
          </w:tcPr>
          <w:p w14:paraId="13059C94" w14:textId="77777777" w:rsidR="00122CEB" w:rsidRDefault="00122CEB">
            <w:pPr>
              <w:pStyle w:val="ConsPlusNormal"/>
              <w:jc w:val="right"/>
            </w:pPr>
            <w:r>
              <w:t>10000,0</w:t>
            </w:r>
          </w:p>
        </w:tc>
        <w:tc>
          <w:tcPr>
            <w:tcW w:w="1384" w:type="dxa"/>
          </w:tcPr>
          <w:p w14:paraId="59548287" w14:textId="77777777" w:rsidR="00122CEB" w:rsidRDefault="00122CEB">
            <w:pPr>
              <w:pStyle w:val="ConsPlusNormal"/>
              <w:jc w:val="right"/>
            </w:pPr>
            <w:r>
              <w:t>0,0</w:t>
            </w:r>
          </w:p>
        </w:tc>
        <w:tc>
          <w:tcPr>
            <w:tcW w:w="1384" w:type="dxa"/>
          </w:tcPr>
          <w:p w14:paraId="1A205331" w14:textId="77777777" w:rsidR="00122CEB" w:rsidRDefault="00122CEB">
            <w:pPr>
              <w:pStyle w:val="ConsPlusNormal"/>
              <w:jc w:val="right"/>
            </w:pPr>
            <w:r>
              <w:t>0,0</w:t>
            </w:r>
          </w:p>
        </w:tc>
      </w:tr>
      <w:tr w:rsidR="00122CEB" w14:paraId="47E28465" w14:textId="77777777">
        <w:tc>
          <w:tcPr>
            <w:tcW w:w="1701" w:type="dxa"/>
          </w:tcPr>
          <w:p w14:paraId="3CDF8EF8" w14:textId="77777777" w:rsidR="00122CEB" w:rsidRDefault="00122CEB">
            <w:pPr>
              <w:pStyle w:val="ConsPlusNormal"/>
              <w:jc w:val="center"/>
            </w:pPr>
            <w:r>
              <w:t>14 3 02 2Э360</w:t>
            </w:r>
          </w:p>
        </w:tc>
        <w:tc>
          <w:tcPr>
            <w:tcW w:w="484" w:type="dxa"/>
          </w:tcPr>
          <w:p w14:paraId="677C8E9E" w14:textId="77777777" w:rsidR="00122CEB" w:rsidRDefault="00122CEB">
            <w:pPr>
              <w:pStyle w:val="ConsPlusNormal"/>
              <w:jc w:val="center"/>
            </w:pPr>
            <w:r>
              <w:t>600</w:t>
            </w:r>
          </w:p>
        </w:tc>
        <w:tc>
          <w:tcPr>
            <w:tcW w:w="3964" w:type="dxa"/>
          </w:tcPr>
          <w:p w14:paraId="30782B0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D17670A" w14:textId="77777777" w:rsidR="00122CEB" w:rsidRDefault="00122CEB">
            <w:pPr>
              <w:pStyle w:val="ConsPlusNormal"/>
              <w:jc w:val="right"/>
            </w:pPr>
            <w:r>
              <w:t>10000,0</w:t>
            </w:r>
          </w:p>
        </w:tc>
        <w:tc>
          <w:tcPr>
            <w:tcW w:w="1384" w:type="dxa"/>
          </w:tcPr>
          <w:p w14:paraId="55D8A6A6" w14:textId="77777777" w:rsidR="00122CEB" w:rsidRDefault="00122CEB">
            <w:pPr>
              <w:pStyle w:val="ConsPlusNormal"/>
              <w:jc w:val="right"/>
            </w:pPr>
            <w:r>
              <w:t>0,0</w:t>
            </w:r>
          </w:p>
        </w:tc>
        <w:tc>
          <w:tcPr>
            <w:tcW w:w="1384" w:type="dxa"/>
          </w:tcPr>
          <w:p w14:paraId="737E1B19" w14:textId="77777777" w:rsidR="00122CEB" w:rsidRDefault="00122CEB">
            <w:pPr>
              <w:pStyle w:val="ConsPlusNormal"/>
              <w:jc w:val="right"/>
            </w:pPr>
            <w:r>
              <w:t>0,0</w:t>
            </w:r>
          </w:p>
        </w:tc>
      </w:tr>
      <w:tr w:rsidR="00122CEB" w14:paraId="45EDF6B3" w14:textId="77777777">
        <w:tc>
          <w:tcPr>
            <w:tcW w:w="1701" w:type="dxa"/>
          </w:tcPr>
          <w:p w14:paraId="57FDE956" w14:textId="77777777" w:rsidR="00122CEB" w:rsidRDefault="00122CEB">
            <w:pPr>
              <w:pStyle w:val="ConsPlusNormal"/>
              <w:jc w:val="center"/>
            </w:pPr>
            <w:r>
              <w:t>14 3 03 00000</w:t>
            </w:r>
          </w:p>
        </w:tc>
        <w:tc>
          <w:tcPr>
            <w:tcW w:w="484" w:type="dxa"/>
          </w:tcPr>
          <w:p w14:paraId="42ED6F7E" w14:textId="77777777" w:rsidR="00122CEB" w:rsidRDefault="00122CEB">
            <w:pPr>
              <w:pStyle w:val="ConsPlusNormal"/>
            </w:pPr>
          </w:p>
        </w:tc>
        <w:tc>
          <w:tcPr>
            <w:tcW w:w="3964" w:type="dxa"/>
          </w:tcPr>
          <w:p w14:paraId="29DB1A27" w14:textId="77777777" w:rsidR="00122CEB" w:rsidRDefault="00122CEB">
            <w:pPr>
              <w:pStyle w:val="ConsPlusNormal"/>
            </w:pPr>
            <w:r>
              <w:t>Комплекс процессных мероприятий "Развитие лесного хозяйства"</w:t>
            </w:r>
          </w:p>
        </w:tc>
        <w:tc>
          <w:tcPr>
            <w:tcW w:w="1384" w:type="dxa"/>
          </w:tcPr>
          <w:p w14:paraId="55871ACA" w14:textId="77777777" w:rsidR="00122CEB" w:rsidRDefault="00122CEB">
            <w:pPr>
              <w:pStyle w:val="ConsPlusNormal"/>
              <w:jc w:val="right"/>
            </w:pPr>
            <w:r>
              <w:t>977823,7</w:t>
            </w:r>
          </w:p>
        </w:tc>
        <w:tc>
          <w:tcPr>
            <w:tcW w:w="1384" w:type="dxa"/>
          </w:tcPr>
          <w:p w14:paraId="3B1BA24E" w14:textId="77777777" w:rsidR="00122CEB" w:rsidRDefault="00122CEB">
            <w:pPr>
              <w:pStyle w:val="ConsPlusNormal"/>
              <w:jc w:val="right"/>
            </w:pPr>
            <w:r>
              <w:t>938739,9</w:t>
            </w:r>
          </w:p>
        </w:tc>
        <w:tc>
          <w:tcPr>
            <w:tcW w:w="1384" w:type="dxa"/>
          </w:tcPr>
          <w:p w14:paraId="2E2E6BE5" w14:textId="77777777" w:rsidR="00122CEB" w:rsidRDefault="00122CEB">
            <w:pPr>
              <w:pStyle w:val="ConsPlusNormal"/>
              <w:jc w:val="right"/>
            </w:pPr>
            <w:r>
              <w:t>937661,9</w:t>
            </w:r>
          </w:p>
        </w:tc>
      </w:tr>
      <w:tr w:rsidR="00122CEB" w14:paraId="26A23C33" w14:textId="77777777">
        <w:tc>
          <w:tcPr>
            <w:tcW w:w="1701" w:type="dxa"/>
          </w:tcPr>
          <w:p w14:paraId="551E07F1" w14:textId="77777777" w:rsidR="00122CEB" w:rsidRDefault="00122CEB">
            <w:pPr>
              <w:pStyle w:val="ConsPlusNormal"/>
              <w:jc w:val="center"/>
            </w:pPr>
            <w:r>
              <w:t>14 3 03 00110</w:t>
            </w:r>
          </w:p>
        </w:tc>
        <w:tc>
          <w:tcPr>
            <w:tcW w:w="484" w:type="dxa"/>
          </w:tcPr>
          <w:p w14:paraId="7C239D5C" w14:textId="77777777" w:rsidR="00122CEB" w:rsidRDefault="00122CEB">
            <w:pPr>
              <w:pStyle w:val="ConsPlusNormal"/>
            </w:pPr>
          </w:p>
        </w:tc>
        <w:tc>
          <w:tcPr>
            <w:tcW w:w="3964" w:type="dxa"/>
          </w:tcPr>
          <w:p w14:paraId="7D58D970"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49AAA2D" w14:textId="77777777" w:rsidR="00122CEB" w:rsidRDefault="00122CEB">
            <w:pPr>
              <w:pStyle w:val="ConsPlusNormal"/>
              <w:jc w:val="right"/>
            </w:pPr>
            <w:r>
              <w:t>271898,5</w:t>
            </w:r>
          </w:p>
        </w:tc>
        <w:tc>
          <w:tcPr>
            <w:tcW w:w="1384" w:type="dxa"/>
          </w:tcPr>
          <w:p w14:paraId="4C7F705D" w14:textId="77777777" w:rsidR="00122CEB" w:rsidRDefault="00122CEB">
            <w:pPr>
              <w:pStyle w:val="ConsPlusNormal"/>
              <w:jc w:val="right"/>
            </w:pPr>
            <w:r>
              <w:t>289569,7</w:t>
            </w:r>
          </w:p>
        </w:tc>
        <w:tc>
          <w:tcPr>
            <w:tcW w:w="1384" w:type="dxa"/>
          </w:tcPr>
          <w:p w14:paraId="50068ED4" w14:textId="77777777" w:rsidR="00122CEB" w:rsidRDefault="00122CEB">
            <w:pPr>
              <w:pStyle w:val="ConsPlusNormal"/>
              <w:jc w:val="right"/>
            </w:pPr>
            <w:r>
              <w:t>289539,1</w:t>
            </w:r>
          </w:p>
        </w:tc>
      </w:tr>
      <w:tr w:rsidR="00122CEB" w14:paraId="500E4AE9" w14:textId="77777777">
        <w:tc>
          <w:tcPr>
            <w:tcW w:w="1701" w:type="dxa"/>
          </w:tcPr>
          <w:p w14:paraId="38EC3A8F" w14:textId="77777777" w:rsidR="00122CEB" w:rsidRDefault="00122CEB">
            <w:pPr>
              <w:pStyle w:val="ConsPlusNormal"/>
              <w:jc w:val="center"/>
            </w:pPr>
            <w:r>
              <w:t>14 3 03 00110</w:t>
            </w:r>
          </w:p>
        </w:tc>
        <w:tc>
          <w:tcPr>
            <w:tcW w:w="484" w:type="dxa"/>
          </w:tcPr>
          <w:p w14:paraId="598F451B" w14:textId="77777777" w:rsidR="00122CEB" w:rsidRDefault="00122CEB">
            <w:pPr>
              <w:pStyle w:val="ConsPlusNormal"/>
              <w:jc w:val="center"/>
            </w:pPr>
            <w:r>
              <w:t>100</w:t>
            </w:r>
          </w:p>
        </w:tc>
        <w:tc>
          <w:tcPr>
            <w:tcW w:w="3964" w:type="dxa"/>
          </w:tcPr>
          <w:p w14:paraId="685B0FBF"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384" w:type="dxa"/>
          </w:tcPr>
          <w:p w14:paraId="087804A8" w14:textId="77777777" w:rsidR="00122CEB" w:rsidRDefault="00122CEB">
            <w:pPr>
              <w:pStyle w:val="ConsPlusNormal"/>
              <w:jc w:val="right"/>
            </w:pPr>
            <w:r>
              <w:lastRenderedPageBreak/>
              <w:t>157379,9</w:t>
            </w:r>
          </w:p>
        </w:tc>
        <w:tc>
          <w:tcPr>
            <w:tcW w:w="1384" w:type="dxa"/>
          </w:tcPr>
          <w:p w14:paraId="7F575494" w14:textId="77777777" w:rsidR="00122CEB" w:rsidRDefault="00122CEB">
            <w:pPr>
              <w:pStyle w:val="ConsPlusNormal"/>
              <w:jc w:val="right"/>
            </w:pPr>
            <w:r>
              <w:t>174758,5</w:t>
            </w:r>
          </w:p>
        </w:tc>
        <w:tc>
          <w:tcPr>
            <w:tcW w:w="1384" w:type="dxa"/>
          </w:tcPr>
          <w:p w14:paraId="5454B0C5" w14:textId="77777777" w:rsidR="00122CEB" w:rsidRDefault="00122CEB">
            <w:pPr>
              <w:pStyle w:val="ConsPlusNormal"/>
              <w:jc w:val="right"/>
            </w:pPr>
            <w:r>
              <w:t>174758,5</w:t>
            </w:r>
          </w:p>
        </w:tc>
      </w:tr>
      <w:tr w:rsidR="00122CEB" w14:paraId="19F1418E" w14:textId="77777777">
        <w:tc>
          <w:tcPr>
            <w:tcW w:w="1701" w:type="dxa"/>
          </w:tcPr>
          <w:p w14:paraId="4F5CA236" w14:textId="77777777" w:rsidR="00122CEB" w:rsidRDefault="00122CEB">
            <w:pPr>
              <w:pStyle w:val="ConsPlusNormal"/>
              <w:jc w:val="center"/>
            </w:pPr>
            <w:r>
              <w:t>14 3 03 00110</w:t>
            </w:r>
          </w:p>
        </w:tc>
        <w:tc>
          <w:tcPr>
            <w:tcW w:w="484" w:type="dxa"/>
          </w:tcPr>
          <w:p w14:paraId="2FC7DC17" w14:textId="77777777" w:rsidR="00122CEB" w:rsidRDefault="00122CEB">
            <w:pPr>
              <w:pStyle w:val="ConsPlusNormal"/>
              <w:jc w:val="center"/>
            </w:pPr>
            <w:r>
              <w:t>200</w:t>
            </w:r>
          </w:p>
        </w:tc>
        <w:tc>
          <w:tcPr>
            <w:tcW w:w="3964" w:type="dxa"/>
          </w:tcPr>
          <w:p w14:paraId="21533C7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1438078" w14:textId="77777777" w:rsidR="00122CEB" w:rsidRDefault="00122CEB">
            <w:pPr>
              <w:pStyle w:val="ConsPlusNormal"/>
              <w:jc w:val="right"/>
            </w:pPr>
            <w:r>
              <w:t>20946,8</w:t>
            </w:r>
          </w:p>
        </w:tc>
        <w:tc>
          <w:tcPr>
            <w:tcW w:w="1384" w:type="dxa"/>
          </w:tcPr>
          <w:p w14:paraId="65A429E6" w14:textId="77777777" w:rsidR="00122CEB" w:rsidRDefault="00122CEB">
            <w:pPr>
              <w:pStyle w:val="ConsPlusNormal"/>
              <w:jc w:val="right"/>
            </w:pPr>
            <w:r>
              <w:t>20796,8</w:t>
            </w:r>
          </w:p>
        </w:tc>
        <w:tc>
          <w:tcPr>
            <w:tcW w:w="1384" w:type="dxa"/>
          </w:tcPr>
          <w:p w14:paraId="65E84022" w14:textId="77777777" w:rsidR="00122CEB" w:rsidRDefault="00122CEB">
            <w:pPr>
              <w:pStyle w:val="ConsPlusNormal"/>
              <w:jc w:val="right"/>
            </w:pPr>
            <w:r>
              <w:t>20796,8</w:t>
            </w:r>
          </w:p>
        </w:tc>
      </w:tr>
      <w:tr w:rsidR="00122CEB" w14:paraId="799033DC" w14:textId="77777777">
        <w:tc>
          <w:tcPr>
            <w:tcW w:w="1701" w:type="dxa"/>
          </w:tcPr>
          <w:p w14:paraId="576C98F6" w14:textId="77777777" w:rsidR="00122CEB" w:rsidRDefault="00122CEB">
            <w:pPr>
              <w:pStyle w:val="ConsPlusNormal"/>
              <w:jc w:val="center"/>
            </w:pPr>
            <w:r>
              <w:t>14 3 03 00110</w:t>
            </w:r>
          </w:p>
        </w:tc>
        <w:tc>
          <w:tcPr>
            <w:tcW w:w="484" w:type="dxa"/>
          </w:tcPr>
          <w:p w14:paraId="7C34EDEE" w14:textId="77777777" w:rsidR="00122CEB" w:rsidRDefault="00122CEB">
            <w:pPr>
              <w:pStyle w:val="ConsPlusNormal"/>
              <w:jc w:val="center"/>
            </w:pPr>
            <w:r>
              <w:t>600</w:t>
            </w:r>
          </w:p>
        </w:tc>
        <w:tc>
          <w:tcPr>
            <w:tcW w:w="3964" w:type="dxa"/>
          </w:tcPr>
          <w:p w14:paraId="1598B82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EDC766C" w14:textId="77777777" w:rsidR="00122CEB" w:rsidRDefault="00122CEB">
            <w:pPr>
              <w:pStyle w:val="ConsPlusNormal"/>
              <w:jc w:val="right"/>
            </w:pPr>
            <w:r>
              <w:t>90999,8</w:t>
            </w:r>
          </w:p>
        </w:tc>
        <w:tc>
          <w:tcPr>
            <w:tcW w:w="1384" w:type="dxa"/>
          </w:tcPr>
          <w:p w14:paraId="0AB7DC10" w14:textId="77777777" w:rsidR="00122CEB" w:rsidRDefault="00122CEB">
            <w:pPr>
              <w:pStyle w:val="ConsPlusNormal"/>
              <w:jc w:val="right"/>
            </w:pPr>
            <w:r>
              <w:t>91478,5</w:t>
            </w:r>
          </w:p>
        </w:tc>
        <w:tc>
          <w:tcPr>
            <w:tcW w:w="1384" w:type="dxa"/>
          </w:tcPr>
          <w:p w14:paraId="4A820896" w14:textId="77777777" w:rsidR="00122CEB" w:rsidRDefault="00122CEB">
            <w:pPr>
              <w:pStyle w:val="ConsPlusNormal"/>
              <w:jc w:val="right"/>
            </w:pPr>
            <w:r>
              <w:t>91478,4</w:t>
            </w:r>
          </w:p>
        </w:tc>
      </w:tr>
      <w:tr w:rsidR="00122CEB" w14:paraId="435E4A0D" w14:textId="77777777">
        <w:tc>
          <w:tcPr>
            <w:tcW w:w="1701" w:type="dxa"/>
          </w:tcPr>
          <w:p w14:paraId="2C22892B" w14:textId="77777777" w:rsidR="00122CEB" w:rsidRDefault="00122CEB">
            <w:pPr>
              <w:pStyle w:val="ConsPlusNormal"/>
              <w:jc w:val="center"/>
            </w:pPr>
            <w:r>
              <w:t>14 3 03 00110</w:t>
            </w:r>
          </w:p>
        </w:tc>
        <w:tc>
          <w:tcPr>
            <w:tcW w:w="484" w:type="dxa"/>
          </w:tcPr>
          <w:p w14:paraId="43F4EF0B" w14:textId="77777777" w:rsidR="00122CEB" w:rsidRDefault="00122CEB">
            <w:pPr>
              <w:pStyle w:val="ConsPlusNormal"/>
              <w:jc w:val="center"/>
            </w:pPr>
            <w:r>
              <w:t>800</w:t>
            </w:r>
          </w:p>
        </w:tc>
        <w:tc>
          <w:tcPr>
            <w:tcW w:w="3964" w:type="dxa"/>
          </w:tcPr>
          <w:p w14:paraId="26834A38" w14:textId="77777777" w:rsidR="00122CEB" w:rsidRDefault="00122CEB">
            <w:pPr>
              <w:pStyle w:val="ConsPlusNormal"/>
            </w:pPr>
            <w:r>
              <w:t>Иные бюджетные ассигнования</w:t>
            </w:r>
          </w:p>
        </w:tc>
        <w:tc>
          <w:tcPr>
            <w:tcW w:w="1384" w:type="dxa"/>
          </w:tcPr>
          <w:p w14:paraId="15C31C4A" w14:textId="77777777" w:rsidR="00122CEB" w:rsidRDefault="00122CEB">
            <w:pPr>
              <w:pStyle w:val="ConsPlusNormal"/>
              <w:jc w:val="right"/>
            </w:pPr>
            <w:r>
              <w:t>2572,0</w:t>
            </w:r>
          </w:p>
        </w:tc>
        <w:tc>
          <w:tcPr>
            <w:tcW w:w="1384" w:type="dxa"/>
          </w:tcPr>
          <w:p w14:paraId="79210378" w14:textId="77777777" w:rsidR="00122CEB" w:rsidRDefault="00122CEB">
            <w:pPr>
              <w:pStyle w:val="ConsPlusNormal"/>
              <w:jc w:val="right"/>
            </w:pPr>
            <w:r>
              <w:t>2535,9</w:t>
            </w:r>
          </w:p>
        </w:tc>
        <w:tc>
          <w:tcPr>
            <w:tcW w:w="1384" w:type="dxa"/>
          </w:tcPr>
          <w:p w14:paraId="028F0277" w14:textId="77777777" w:rsidR="00122CEB" w:rsidRDefault="00122CEB">
            <w:pPr>
              <w:pStyle w:val="ConsPlusNormal"/>
              <w:jc w:val="right"/>
            </w:pPr>
            <w:r>
              <w:t>2505,4</w:t>
            </w:r>
          </w:p>
        </w:tc>
      </w:tr>
      <w:tr w:rsidR="00122CEB" w14:paraId="5D66CFF0" w14:textId="77777777">
        <w:tc>
          <w:tcPr>
            <w:tcW w:w="1701" w:type="dxa"/>
          </w:tcPr>
          <w:p w14:paraId="134B9EC2" w14:textId="77777777" w:rsidR="00122CEB" w:rsidRDefault="00122CEB">
            <w:pPr>
              <w:pStyle w:val="ConsPlusNormal"/>
              <w:jc w:val="center"/>
            </w:pPr>
            <w:r>
              <w:t>14 3 03 2Э120</w:t>
            </w:r>
          </w:p>
        </w:tc>
        <w:tc>
          <w:tcPr>
            <w:tcW w:w="484" w:type="dxa"/>
          </w:tcPr>
          <w:p w14:paraId="57162E46" w14:textId="77777777" w:rsidR="00122CEB" w:rsidRDefault="00122CEB">
            <w:pPr>
              <w:pStyle w:val="ConsPlusNormal"/>
            </w:pPr>
          </w:p>
        </w:tc>
        <w:tc>
          <w:tcPr>
            <w:tcW w:w="3964" w:type="dxa"/>
          </w:tcPr>
          <w:p w14:paraId="08FA1D4F" w14:textId="77777777" w:rsidR="00122CEB" w:rsidRDefault="00122CEB">
            <w:pPr>
              <w:pStyle w:val="ConsPlusNormal"/>
            </w:pPr>
            <w:r>
              <w:t>Развитие и укрепление материально-технической базы государственных учреждений лесного хозяйства</w:t>
            </w:r>
          </w:p>
        </w:tc>
        <w:tc>
          <w:tcPr>
            <w:tcW w:w="1384" w:type="dxa"/>
          </w:tcPr>
          <w:p w14:paraId="7E43060F" w14:textId="77777777" w:rsidR="00122CEB" w:rsidRDefault="00122CEB">
            <w:pPr>
              <w:pStyle w:val="ConsPlusNormal"/>
              <w:jc w:val="right"/>
            </w:pPr>
            <w:r>
              <w:t>163572,4</w:t>
            </w:r>
          </w:p>
        </w:tc>
        <w:tc>
          <w:tcPr>
            <w:tcW w:w="1384" w:type="dxa"/>
          </w:tcPr>
          <w:p w14:paraId="6C4C6DA6" w14:textId="77777777" w:rsidR="00122CEB" w:rsidRDefault="00122CEB">
            <w:pPr>
              <w:pStyle w:val="ConsPlusNormal"/>
              <w:jc w:val="right"/>
            </w:pPr>
            <w:r>
              <w:t>99356,5</w:t>
            </w:r>
          </w:p>
        </w:tc>
        <w:tc>
          <w:tcPr>
            <w:tcW w:w="1384" w:type="dxa"/>
          </w:tcPr>
          <w:p w14:paraId="4B17716A" w14:textId="77777777" w:rsidR="00122CEB" w:rsidRDefault="00122CEB">
            <w:pPr>
              <w:pStyle w:val="ConsPlusNormal"/>
              <w:jc w:val="right"/>
            </w:pPr>
            <w:r>
              <w:t>98309,1</w:t>
            </w:r>
          </w:p>
        </w:tc>
      </w:tr>
      <w:tr w:rsidR="00122CEB" w14:paraId="766499F0" w14:textId="77777777">
        <w:tc>
          <w:tcPr>
            <w:tcW w:w="1701" w:type="dxa"/>
          </w:tcPr>
          <w:p w14:paraId="4C44219F" w14:textId="77777777" w:rsidR="00122CEB" w:rsidRDefault="00122CEB">
            <w:pPr>
              <w:pStyle w:val="ConsPlusNormal"/>
              <w:jc w:val="center"/>
            </w:pPr>
            <w:r>
              <w:t>14 3 03 2Э120</w:t>
            </w:r>
          </w:p>
        </w:tc>
        <w:tc>
          <w:tcPr>
            <w:tcW w:w="484" w:type="dxa"/>
          </w:tcPr>
          <w:p w14:paraId="6CCABF21" w14:textId="77777777" w:rsidR="00122CEB" w:rsidRDefault="00122CEB">
            <w:pPr>
              <w:pStyle w:val="ConsPlusNormal"/>
              <w:jc w:val="center"/>
            </w:pPr>
            <w:r>
              <w:t>200</w:t>
            </w:r>
          </w:p>
        </w:tc>
        <w:tc>
          <w:tcPr>
            <w:tcW w:w="3964" w:type="dxa"/>
          </w:tcPr>
          <w:p w14:paraId="3913442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32B87D5" w14:textId="77777777" w:rsidR="00122CEB" w:rsidRDefault="00122CEB">
            <w:pPr>
              <w:pStyle w:val="ConsPlusNormal"/>
              <w:jc w:val="right"/>
            </w:pPr>
            <w:r>
              <w:t>148301,6</w:t>
            </w:r>
          </w:p>
        </w:tc>
        <w:tc>
          <w:tcPr>
            <w:tcW w:w="1384" w:type="dxa"/>
          </w:tcPr>
          <w:p w14:paraId="2806B82B" w14:textId="77777777" w:rsidR="00122CEB" w:rsidRDefault="00122CEB">
            <w:pPr>
              <w:pStyle w:val="ConsPlusNormal"/>
              <w:jc w:val="right"/>
            </w:pPr>
            <w:r>
              <w:t>78690,7</w:t>
            </w:r>
          </w:p>
        </w:tc>
        <w:tc>
          <w:tcPr>
            <w:tcW w:w="1384" w:type="dxa"/>
          </w:tcPr>
          <w:p w14:paraId="24D40F88" w14:textId="77777777" w:rsidR="00122CEB" w:rsidRDefault="00122CEB">
            <w:pPr>
              <w:pStyle w:val="ConsPlusNormal"/>
              <w:jc w:val="right"/>
            </w:pPr>
            <w:r>
              <w:t>77643,3</w:t>
            </w:r>
          </w:p>
        </w:tc>
      </w:tr>
      <w:tr w:rsidR="00122CEB" w14:paraId="2B461E52" w14:textId="77777777">
        <w:tc>
          <w:tcPr>
            <w:tcW w:w="1701" w:type="dxa"/>
          </w:tcPr>
          <w:p w14:paraId="0C727B9C" w14:textId="77777777" w:rsidR="00122CEB" w:rsidRDefault="00122CEB">
            <w:pPr>
              <w:pStyle w:val="ConsPlusNormal"/>
              <w:jc w:val="center"/>
            </w:pPr>
            <w:r>
              <w:t>14 3 03 2Э120</w:t>
            </w:r>
          </w:p>
        </w:tc>
        <w:tc>
          <w:tcPr>
            <w:tcW w:w="484" w:type="dxa"/>
          </w:tcPr>
          <w:p w14:paraId="1EFCC70C" w14:textId="77777777" w:rsidR="00122CEB" w:rsidRDefault="00122CEB">
            <w:pPr>
              <w:pStyle w:val="ConsPlusNormal"/>
              <w:jc w:val="center"/>
            </w:pPr>
            <w:r>
              <w:t>600</w:t>
            </w:r>
          </w:p>
        </w:tc>
        <w:tc>
          <w:tcPr>
            <w:tcW w:w="3964" w:type="dxa"/>
          </w:tcPr>
          <w:p w14:paraId="626CD3C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4045607" w14:textId="77777777" w:rsidR="00122CEB" w:rsidRDefault="00122CEB">
            <w:pPr>
              <w:pStyle w:val="ConsPlusNormal"/>
              <w:jc w:val="right"/>
            </w:pPr>
            <w:r>
              <w:t>15270,8</w:t>
            </w:r>
          </w:p>
        </w:tc>
        <w:tc>
          <w:tcPr>
            <w:tcW w:w="1384" w:type="dxa"/>
          </w:tcPr>
          <w:p w14:paraId="356505E3" w14:textId="77777777" w:rsidR="00122CEB" w:rsidRDefault="00122CEB">
            <w:pPr>
              <w:pStyle w:val="ConsPlusNormal"/>
              <w:jc w:val="right"/>
            </w:pPr>
            <w:r>
              <w:t>20665,8</w:t>
            </w:r>
          </w:p>
        </w:tc>
        <w:tc>
          <w:tcPr>
            <w:tcW w:w="1384" w:type="dxa"/>
          </w:tcPr>
          <w:p w14:paraId="7F9FA9E8" w14:textId="77777777" w:rsidR="00122CEB" w:rsidRDefault="00122CEB">
            <w:pPr>
              <w:pStyle w:val="ConsPlusNormal"/>
              <w:jc w:val="right"/>
            </w:pPr>
            <w:r>
              <w:t>20665,8</w:t>
            </w:r>
          </w:p>
        </w:tc>
      </w:tr>
      <w:tr w:rsidR="00122CEB" w14:paraId="6D88B357" w14:textId="77777777">
        <w:tc>
          <w:tcPr>
            <w:tcW w:w="1701" w:type="dxa"/>
          </w:tcPr>
          <w:p w14:paraId="3C05FF24" w14:textId="77777777" w:rsidR="00122CEB" w:rsidRDefault="00122CEB">
            <w:pPr>
              <w:pStyle w:val="ConsPlusNormal"/>
              <w:jc w:val="center"/>
            </w:pPr>
            <w:r>
              <w:t>14 3 03 2Э160</w:t>
            </w:r>
          </w:p>
        </w:tc>
        <w:tc>
          <w:tcPr>
            <w:tcW w:w="484" w:type="dxa"/>
          </w:tcPr>
          <w:p w14:paraId="4D19C944" w14:textId="77777777" w:rsidR="00122CEB" w:rsidRDefault="00122CEB">
            <w:pPr>
              <w:pStyle w:val="ConsPlusNormal"/>
            </w:pPr>
          </w:p>
        </w:tc>
        <w:tc>
          <w:tcPr>
            <w:tcW w:w="3964" w:type="dxa"/>
          </w:tcPr>
          <w:p w14:paraId="714B1097" w14:textId="77777777" w:rsidR="00122CEB" w:rsidRDefault="00122CEB">
            <w:pPr>
              <w:pStyle w:val="ConsPlusNormal"/>
            </w:pPr>
            <w:r>
              <w:t>Выполнение работ по проектированию лесных участков на землях лесного фонда, разработке лесного плана Пермского края и лесохозяйственных регламентов</w:t>
            </w:r>
          </w:p>
        </w:tc>
        <w:tc>
          <w:tcPr>
            <w:tcW w:w="1384" w:type="dxa"/>
          </w:tcPr>
          <w:p w14:paraId="67C8575B" w14:textId="77777777" w:rsidR="00122CEB" w:rsidRDefault="00122CEB">
            <w:pPr>
              <w:pStyle w:val="ConsPlusNormal"/>
              <w:jc w:val="right"/>
            </w:pPr>
            <w:r>
              <w:t>1690,0</w:t>
            </w:r>
          </w:p>
        </w:tc>
        <w:tc>
          <w:tcPr>
            <w:tcW w:w="1384" w:type="dxa"/>
          </w:tcPr>
          <w:p w14:paraId="0BCC2A7C" w14:textId="77777777" w:rsidR="00122CEB" w:rsidRDefault="00122CEB">
            <w:pPr>
              <w:pStyle w:val="ConsPlusNormal"/>
              <w:jc w:val="right"/>
            </w:pPr>
            <w:r>
              <w:t>1690,0</w:t>
            </w:r>
          </w:p>
        </w:tc>
        <w:tc>
          <w:tcPr>
            <w:tcW w:w="1384" w:type="dxa"/>
          </w:tcPr>
          <w:p w14:paraId="32868428" w14:textId="77777777" w:rsidR="00122CEB" w:rsidRDefault="00122CEB">
            <w:pPr>
              <w:pStyle w:val="ConsPlusNormal"/>
              <w:jc w:val="right"/>
            </w:pPr>
            <w:r>
              <w:t>1690,0</w:t>
            </w:r>
          </w:p>
        </w:tc>
      </w:tr>
      <w:tr w:rsidR="00122CEB" w14:paraId="738D0FC5" w14:textId="77777777">
        <w:tc>
          <w:tcPr>
            <w:tcW w:w="1701" w:type="dxa"/>
          </w:tcPr>
          <w:p w14:paraId="30551561" w14:textId="77777777" w:rsidR="00122CEB" w:rsidRDefault="00122CEB">
            <w:pPr>
              <w:pStyle w:val="ConsPlusNormal"/>
              <w:jc w:val="center"/>
            </w:pPr>
            <w:r>
              <w:t>14 3 03 2Э160</w:t>
            </w:r>
          </w:p>
        </w:tc>
        <w:tc>
          <w:tcPr>
            <w:tcW w:w="484" w:type="dxa"/>
          </w:tcPr>
          <w:p w14:paraId="4B21FEFB" w14:textId="77777777" w:rsidR="00122CEB" w:rsidRDefault="00122CEB">
            <w:pPr>
              <w:pStyle w:val="ConsPlusNormal"/>
              <w:jc w:val="center"/>
            </w:pPr>
            <w:r>
              <w:t>200</w:t>
            </w:r>
          </w:p>
        </w:tc>
        <w:tc>
          <w:tcPr>
            <w:tcW w:w="3964" w:type="dxa"/>
          </w:tcPr>
          <w:p w14:paraId="723FCDB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4C46404" w14:textId="77777777" w:rsidR="00122CEB" w:rsidRDefault="00122CEB">
            <w:pPr>
              <w:pStyle w:val="ConsPlusNormal"/>
              <w:jc w:val="right"/>
            </w:pPr>
            <w:r>
              <w:t>1690,0</w:t>
            </w:r>
          </w:p>
        </w:tc>
        <w:tc>
          <w:tcPr>
            <w:tcW w:w="1384" w:type="dxa"/>
          </w:tcPr>
          <w:p w14:paraId="4D3DA247" w14:textId="77777777" w:rsidR="00122CEB" w:rsidRDefault="00122CEB">
            <w:pPr>
              <w:pStyle w:val="ConsPlusNormal"/>
              <w:jc w:val="right"/>
            </w:pPr>
            <w:r>
              <w:t>1690,0</w:t>
            </w:r>
          </w:p>
        </w:tc>
        <w:tc>
          <w:tcPr>
            <w:tcW w:w="1384" w:type="dxa"/>
          </w:tcPr>
          <w:p w14:paraId="508759CE" w14:textId="77777777" w:rsidR="00122CEB" w:rsidRDefault="00122CEB">
            <w:pPr>
              <w:pStyle w:val="ConsPlusNormal"/>
              <w:jc w:val="right"/>
            </w:pPr>
            <w:r>
              <w:t>1690,0</w:t>
            </w:r>
          </w:p>
        </w:tc>
      </w:tr>
      <w:tr w:rsidR="00122CEB" w14:paraId="2DBE1F42" w14:textId="77777777">
        <w:tc>
          <w:tcPr>
            <w:tcW w:w="1701" w:type="dxa"/>
          </w:tcPr>
          <w:p w14:paraId="05A2F3E7" w14:textId="77777777" w:rsidR="00122CEB" w:rsidRDefault="00122CEB">
            <w:pPr>
              <w:pStyle w:val="ConsPlusNormal"/>
              <w:jc w:val="center"/>
            </w:pPr>
            <w:r>
              <w:lastRenderedPageBreak/>
              <w:t>14 3 03 51290</w:t>
            </w:r>
          </w:p>
        </w:tc>
        <w:tc>
          <w:tcPr>
            <w:tcW w:w="484" w:type="dxa"/>
          </w:tcPr>
          <w:p w14:paraId="577397CB" w14:textId="77777777" w:rsidR="00122CEB" w:rsidRDefault="00122CEB">
            <w:pPr>
              <w:pStyle w:val="ConsPlusNormal"/>
            </w:pPr>
          </w:p>
        </w:tc>
        <w:tc>
          <w:tcPr>
            <w:tcW w:w="3964" w:type="dxa"/>
          </w:tcPr>
          <w:p w14:paraId="08932D67" w14:textId="77777777" w:rsidR="00122CEB" w:rsidRDefault="00122CEB">
            <w:pPr>
              <w:pStyle w:val="ConsPlusNormal"/>
            </w:pPr>
            <w:r>
              <w:t>Осуществление отдельных полномочий в области лесных отношений</w:t>
            </w:r>
          </w:p>
        </w:tc>
        <w:tc>
          <w:tcPr>
            <w:tcW w:w="1384" w:type="dxa"/>
          </w:tcPr>
          <w:p w14:paraId="1141760D" w14:textId="77777777" w:rsidR="00122CEB" w:rsidRDefault="00122CEB">
            <w:pPr>
              <w:pStyle w:val="ConsPlusNormal"/>
              <w:jc w:val="right"/>
            </w:pPr>
            <w:r>
              <w:t>371738,9</w:t>
            </w:r>
          </w:p>
        </w:tc>
        <w:tc>
          <w:tcPr>
            <w:tcW w:w="1384" w:type="dxa"/>
          </w:tcPr>
          <w:p w14:paraId="175A9BF4" w14:textId="77777777" w:rsidR="00122CEB" w:rsidRDefault="00122CEB">
            <w:pPr>
              <w:pStyle w:val="ConsPlusNormal"/>
              <w:jc w:val="right"/>
            </w:pPr>
            <w:r>
              <w:t>379199,8</w:t>
            </w:r>
          </w:p>
        </w:tc>
        <w:tc>
          <w:tcPr>
            <w:tcW w:w="1384" w:type="dxa"/>
          </w:tcPr>
          <w:p w14:paraId="0A1DA135" w14:textId="77777777" w:rsidR="00122CEB" w:rsidRDefault="00122CEB">
            <w:pPr>
              <w:pStyle w:val="ConsPlusNormal"/>
              <w:jc w:val="right"/>
            </w:pPr>
            <w:r>
              <w:t>379199,8</w:t>
            </w:r>
          </w:p>
        </w:tc>
      </w:tr>
      <w:tr w:rsidR="00122CEB" w14:paraId="6A6C5C48" w14:textId="77777777">
        <w:tc>
          <w:tcPr>
            <w:tcW w:w="1701" w:type="dxa"/>
          </w:tcPr>
          <w:p w14:paraId="71C1F8DF" w14:textId="77777777" w:rsidR="00122CEB" w:rsidRDefault="00122CEB">
            <w:pPr>
              <w:pStyle w:val="ConsPlusNormal"/>
              <w:jc w:val="center"/>
            </w:pPr>
            <w:r>
              <w:t>14 3 03 51290</w:t>
            </w:r>
          </w:p>
        </w:tc>
        <w:tc>
          <w:tcPr>
            <w:tcW w:w="484" w:type="dxa"/>
          </w:tcPr>
          <w:p w14:paraId="3975714F" w14:textId="77777777" w:rsidR="00122CEB" w:rsidRDefault="00122CEB">
            <w:pPr>
              <w:pStyle w:val="ConsPlusNormal"/>
              <w:jc w:val="center"/>
            </w:pPr>
            <w:r>
              <w:t>100</w:t>
            </w:r>
          </w:p>
        </w:tc>
        <w:tc>
          <w:tcPr>
            <w:tcW w:w="3964" w:type="dxa"/>
          </w:tcPr>
          <w:p w14:paraId="6988A58F"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A445231" w14:textId="77777777" w:rsidR="00122CEB" w:rsidRDefault="00122CEB">
            <w:pPr>
              <w:pStyle w:val="ConsPlusNormal"/>
              <w:jc w:val="right"/>
            </w:pPr>
            <w:r>
              <w:t>321472,6</w:t>
            </w:r>
          </w:p>
        </w:tc>
        <w:tc>
          <w:tcPr>
            <w:tcW w:w="1384" w:type="dxa"/>
          </w:tcPr>
          <w:p w14:paraId="6A11E336" w14:textId="77777777" w:rsidR="00122CEB" w:rsidRDefault="00122CEB">
            <w:pPr>
              <w:pStyle w:val="ConsPlusNormal"/>
              <w:jc w:val="right"/>
            </w:pPr>
            <w:r>
              <w:t>321472,6</w:t>
            </w:r>
          </w:p>
        </w:tc>
        <w:tc>
          <w:tcPr>
            <w:tcW w:w="1384" w:type="dxa"/>
          </w:tcPr>
          <w:p w14:paraId="4B467E69" w14:textId="77777777" w:rsidR="00122CEB" w:rsidRDefault="00122CEB">
            <w:pPr>
              <w:pStyle w:val="ConsPlusNormal"/>
              <w:jc w:val="right"/>
            </w:pPr>
            <w:r>
              <w:t>321472,6</w:t>
            </w:r>
          </w:p>
        </w:tc>
      </w:tr>
      <w:tr w:rsidR="00122CEB" w14:paraId="0B7530C6" w14:textId="77777777">
        <w:tc>
          <w:tcPr>
            <w:tcW w:w="1701" w:type="dxa"/>
          </w:tcPr>
          <w:p w14:paraId="5A1D23B3" w14:textId="77777777" w:rsidR="00122CEB" w:rsidRDefault="00122CEB">
            <w:pPr>
              <w:pStyle w:val="ConsPlusNormal"/>
              <w:jc w:val="center"/>
            </w:pPr>
            <w:r>
              <w:t>14 3 03 51290</w:t>
            </w:r>
          </w:p>
        </w:tc>
        <w:tc>
          <w:tcPr>
            <w:tcW w:w="484" w:type="dxa"/>
          </w:tcPr>
          <w:p w14:paraId="2AEF794C" w14:textId="77777777" w:rsidR="00122CEB" w:rsidRDefault="00122CEB">
            <w:pPr>
              <w:pStyle w:val="ConsPlusNormal"/>
              <w:jc w:val="center"/>
            </w:pPr>
            <w:r>
              <w:t>200</w:t>
            </w:r>
          </w:p>
        </w:tc>
        <w:tc>
          <w:tcPr>
            <w:tcW w:w="3964" w:type="dxa"/>
          </w:tcPr>
          <w:p w14:paraId="400D285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3D128E8" w14:textId="77777777" w:rsidR="00122CEB" w:rsidRDefault="00122CEB">
            <w:pPr>
              <w:pStyle w:val="ConsPlusNormal"/>
              <w:jc w:val="right"/>
            </w:pPr>
            <w:r>
              <w:t>20251,5</w:t>
            </w:r>
          </w:p>
        </w:tc>
        <w:tc>
          <w:tcPr>
            <w:tcW w:w="1384" w:type="dxa"/>
          </w:tcPr>
          <w:p w14:paraId="1A1B38EE" w14:textId="77777777" w:rsidR="00122CEB" w:rsidRDefault="00122CEB">
            <w:pPr>
              <w:pStyle w:val="ConsPlusNormal"/>
              <w:jc w:val="right"/>
            </w:pPr>
            <w:r>
              <w:t>27712,4</w:t>
            </w:r>
          </w:p>
        </w:tc>
        <w:tc>
          <w:tcPr>
            <w:tcW w:w="1384" w:type="dxa"/>
          </w:tcPr>
          <w:p w14:paraId="2163C47A" w14:textId="77777777" w:rsidR="00122CEB" w:rsidRDefault="00122CEB">
            <w:pPr>
              <w:pStyle w:val="ConsPlusNormal"/>
              <w:jc w:val="right"/>
            </w:pPr>
            <w:r>
              <w:t>27712,4</w:t>
            </w:r>
          </w:p>
        </w:tc>
      </w:tr>
      <w:tr w:rsidR="00122CEB" w14:paraId="561BB516" w14:textId="77777777">
        <w:tc>
          <w:tcPr>
            <w:tcW w:w="1701" w:type="dxa"/>
          </w:tcPr>
          <w:p w14:paraId="29DCD51A" w14:textId="77777777" w:rsidR="00122CEB" w:rsidRDefault="00122CEB">
            <w:pPr>
              <w:pStyle w:val="ConsPlusNormal"/>
              <w:jc w:val="center"/>
            </w:pPr>
            <w:r>
              <w:t>14 3 03 51290</w:t>
            </w:r>
          </w:p>
        </w:tc>
        <w:tc>
          <w:tcPr>
            <w:tcW w:w="484" w:type="dxa"/>
          </w:tcPr>
          <w:p w14:paraId="17E810A1" w14:textId="77777777" w:rsidR="00122CEB" w:rsidRDefault="00122CEB">
            <w:pPr>
              <w:pStyle w:val="ConsPlusNormal"/>
              <w:jc w:val="center"/>
            </w:pPr>
            <w:r>
              <w:t>600</w:t>
            </w:r>
          </w:p>
        </w:tc>
        <w:tc>
          <w:tcPr>
            <w:tcW w:w="3964" w:type="dxa"/>
          </w:tcPr>
          <w:p w14:paraId="3CD29D3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6E6580A" w14:textId="77777777" w:rsidR="00122CEB" w:rsidRDefault="00122CEB">
            <w:pPr>
              <w:pStyle w:val="ConsPlusNormal"/>
              <w:jc w:val="right"/>
            </w:pPr>
            <w:r>
              <w:t>30014,8</w:t>
            </w:r>
          </w:p>
        </w:tc>
        <w:tc>
          <w:tcPr>
            <w:tcW w:w="1384" w:type="dxa"/>
          </w:tcPr>
          <w:p w14:paraId="7DCC6AA5" w14:textId="77777777" w:rsidR="00122CEB" w:rsidRDefault="00122CEB">
            <w:pPr>
              <w:pStyle w:val="ConsPlusNormal"/>
              <w:jc w:val="right"/>
            </w:pPr>
            <w:r>
              <w:t>30014,8</w:t>
            </w:r>
          </w:p>
        </w:tc>
        <w:tc>
          <w:tcPr>
            <w:tcW w:w="1384" w:type="dxa"/>
          </w:tcPr>
          <w:p w14:paraId="26243541" w14:textId="77777777" w:rsidR="00122CEB" w:rsidRDefault="00122CEB">
            <w:pPr>
              <w:pStyle w:val="ConsPlusNormal"/>
              <w:jc w:val="right"/>
            </w:pPr>
            <w:r>
              <w:t>30014,8</w:t>
            </w:r>
          </w:p>
        </w:tc>
      </w:tr>
      <w:tr w:rsidR="00122CEB" w14:paraId="750B0EC9" w14:textId="77777777">
        <w:tc>
          <w:tcPr>
            <w:tcW w:w="1701" w:type="dxa"/>
          </w:tcPr>
          <w:p w14:paraId="7FFEE8DA" w14:textId="77777777" w:rsidR="00122CEB" w:rsidRDefault="00122CEB">
            <w:pPr>
              <w:pStyle w:val="ConsPlusNormal"/>
              <w:jc w:val="center"/>
            </w:pPr>
            <w:r>
              <w:t>14 3 03 53450</w:t>
            </w:r>
          </w:p>
        </w:tc>
        <w:tc>
          <w:tcPr>
            <w:tcW w:w="484" w:type="dxa"/>
          </w:tcPr>
          <w:p w14:paraId="7137E78E" w14:textId="77777777" w:rsidR="00122CEB" w:rsidRDefault="00122CEB">
            <w:pPr>
              <w:pStyle w:val="ConsPlusNormal"/>
            </w:pPr>
          </w:p>
        </w:tc>
        <w:tc>
          <w:tcPr>
            <w:tcW w:w="3964" w:type="dxa"/>
          </w:tcPr>
          <w:p w14:paraId="08BB363D" w14:textId="77777777" w:rsidR="00122CEB" w:rsidRDefault="00122CEB">
            <w:pPr>
              <w:pStyle w:val="ConsPlusNormal"/>
            </w:pPr>
            <w:r>
              <w:t>Осуществление мер пожарной безопасности и тушение лесных пожаров</w:t>
            </w:r>
          </w:p>
        </w:tc>
        <w:tc>
          <w:tcPr>
            <w:tcW w:w="1384" w:type="dxa"/>
          </w:tcPr>
          <w:p w14:paraId="111C7B2F" w14:textId="77777777" w:rsidR="00122CEB" w:rsidRDefault="00122CEB">
            <w:pPr>
              <w:pStyle w:val="ConsPlusNormal"/>
              <w:jc w:val="right"/>
            </w:pPr>
            <w:r>
              <w:t>168923,9</w:t>
            </w:r>
          </w:p>
        </w:tc>
        <w:tc>
          <w:tcPr>
            <w:tcW w:w="1384" w:type="dxa"/>
          </w:tcPr>
          <w:p w14:paraId="0CAE7652" w14:textId="77777777" w:rsidR="00122CEB" w:rsidRDefault="00122CEB">
            <w:pPr>
              <w:pStyle w:val="ConsPlusNormal"/>
              <w:jc w:val="right"/>
            </w:pPr>
            <w:r>
              <w:t>168923,9</w:t>
            </w:r>
          </w:p>
        </w:tc>
        <w:tc>
          <w:tcPr>
            <w:tcW w:w="1384" w:type="dxa"/>
          </w:tcPr>
          <w:p w14:paraId="1BFDDCC4" w14:textId="77777777" w:rsidR="00122CEB" w:rsidRDefault="00122CEB">
            <w:pPr>
              <w:pStyle w:val="ConsPlusNormal"/>
              <w:jc w:val="right"/>
            </w:pPr>
            <w:r>
              <w:t>168923,9</w:t>
            </w:r>
          </w:p>
        </w:tc>
      </w:tr>
      <w:tr w:rsidR="00122CEB" w14:paraId="5FFF410D" w14:textId="77777777">
        <w:tc>
          <w:tcPr>
            <w:tcW w:w="1701" w:type="dxa"/>
          </w:tcPr>
          <w:p w14:paraId="44432F14" w14:textId="77777777" w:rsidR="00122CEB" w:rsidRDefault="00122CEB">
            <w:pPr>
              <w:pStyle w:val="ConsPlusNormal"/>
              <w:jc w:val="center"/>
            </w:pPr>
            <w:r>
              <w:t>14 3 03 53450</w:t>
            </w:r>
          </w:p>
        </w:tc>
        <w:tc>
          <w:tcPr>
            <w:tcW w:w="484" w:type="dxa"/>
          </w:tcPr>
          <w:p w14:paraId="6071E80F" w14:textId="77777777" w:rsidR="00122CEB" w:rsidRDefault="00122CEB">
            <w:pPr>
              <w:pStyle w:val="ConsPlusNormal"/>
              <w:jc w:val="center"/>
            </w:pPr>
            <w:r>
              <w:t>600</w:t>
            </w:r>
          </w:p>
        </w:tc>
        <w:tc>
          <w:tcPr>
            <w:tcW w:w="3964" w:type="dxa"/>
          </w:tcPr>
          <w:p w14:paraId="0CE0607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6E186FB" w14:textId="77777777" w:rsidR="00122CEB" w:rsidRDefault="00122CEB">
            <w:pPr>
              <w:pStyle w:val="ConsPlusNormal"/>
              <w:jc w:val="right"/>
            </w:pPr>
            <w:r>
              <w:t>168923,9</w:t>
            </w:r>
          </w:p>
        </w:tc>
        <w:tc>
          <w:tcPr>
            <w:tcW w:w="1384" w:type="dxa"/>
          </w:tcPr>
          <w:p w14:paraId="6504052D" w14:textId="77777777" w:rsidR="00122CEB" w:rsidRDefault="00122CEB">
            <w:pPr>
              <w:pStyle w:val="ConsPlusNormal"/>
              <w:jc w:val="right"/>
            </w:pPr>
            <w:r>
              <w:t>168923,9</w:t>
            </w:r>
          </w:p>
        </w:tc>
        <w:tc>
          <w:tcPr>
            <w:tcW w:w="1384" w:type="dxa"/>
          </w:tcPr>
          <w:p w14:paraId="66477FD0" w14:textId="77777777" w:rsidR="00122CEB" w:rsidRDefault="00122CEB">
            <w:pPr>
              <w:pStyle w:val="ConsPlusNormal"/>
              <w:jc w:val="right"/>
            </w:pPr>
            <w:r>
              <w:t>168923,9</w:t>
            </w:r>
          </w:p>
        </w:tc>
      </w:tr>
      <w:tr w:rsidR="00122CEB" w14:paraId="128E3CA7" w14:textId="77777777">
        <w:tc>
          <w:tcPr>
            <w:tcW w:w="1701" w:type="dxa"/>
          </w:tcPr>
          <w:p w14:paraId="5E6F7E8A" w14:textId="77777777" w:rsidR="00122CEB" w:rsidRDefault="00122CEB">
            <w:pPr>
              <w:pStyle w:val="ConsPlusNormal"/>
              <w:jc w:val="center"/>
            </w:pPr>
            <w:r>
              <w:t>14 3 04 00000</w:t>
            </w:r>
          </w:p>
        </w:tc>
        <w:tc>
          <w:tcPr>
            <w:tcW w:w="484" w:type="dxa"/>
          </w:tcPr>
          <w:p w14:paraId="765666C5" w14:textId="77777777" w:rsidR="00122CEB" w:rsidRDefault="00122CEB">
            <w:pPr>
              <w:pStyle w:val="ConsPlusNormal"/>
            </w:pPr>
          </w:p>
        </w:tc>
        <w:tc>
          <w:tcPr>
            <w:tcW w:w="3964" w:type="dxa"/>
          </w:tcPr>
          <w:p w14:paraId="6BB19052" w14:textId="77777777" w:rsidR="00122CEB" w:rsidRDefault="00122CEB">
            <w:pPr>
              <w:pStyle w:val="ConsPlusNormal"/>
            </w:pPr>
            <w:r>
              <w:t>Комплекс процессных мероприятий "Развитие и использование минерально-сырьевой базы"</w:t>
            </w:r>
          </w:p>
        </w:tc>
        <w:tc>
          <w:tcPr>
            <w:tcW w:w="1384" w:type="dxa"/>
          </w:tcPr>
          <w:p w14:paraId="15FA8444" w14:textId="77777777" w:rsidR="00122CEB" w:rsidRDefault="00122CEB">
            <w:pPr>
              <w:pStyle w:val="ConsPlusNormal"/>
              <w:jc w:val="right"/>
            </w:pPr>
            <w:r>
              <w:t>2289,4</w:t>
            </w:r>
          </w:p>
        </w:tc>
        <w:tc>
          <w:tcPr>
            <w:tcW w:w="1384" w:type="dxa"/>
          </w:tcPr>
          <w:p w14:paraId="46B0DC86" w14:textId="77777777" w:rsidR="00122CEB" w:rsidRDefault="00122CEB">
            <w:pPr>
              <w:pStyle w:val="ConsPlusNormal"/>
              <w:jc w:val="right"/>
            </w:pPr>
            <w:r>
              <w:t>2141,2</w:t>
            </w:r>
          </w:p>
        </w:tc>
        <w:tc>
          <w:tcPr>
            <w:tcW w:w="1384" w:type="dxa"/>
          </w:tcPr>
          <w:p w14:paraId="0A08E6E3" w14:textId="77777777" w:rsidR="00122CEB" w:rsidRDefault="00122CEB">
            <w:pPr>
              <w:pStyle w:val="ConsPlusNormal"/>
              <w:jc w:val="right"/>
            </w:pPr>
            <w:r>
              <w:t>2452,4</w:t>
            </w:r>
          </w:p>
        </w:tc>
      </w:tr>
      <w:tr w:rsidR="00122CEB" w14:paraId="0706AE49" w14:textId="77777777">
        <w:tc>
          <w:tcPr>
            <w:tcW w:w="1701" w:type="dxa"/>
          </w:tcPr>
          <w:p w14:paraId="75B99042" w14:textId="77777777" w:rsidR="00122CEB" w:rsidRDefault="00122CEB">
            <w:pPr>
              <w:pStyle w:val="ConsPlusNormal"/>
              <w:jc w:val="center"/>
            </w:pPr>
            <w:r>
              <w:t>14 3 04 2Э170</w:t>
            </w:r>
          </w:p>
        </w:tc>
        <w:tc>
          <w:tcPr>
            <w:tcW w:w="484" w:type="dxa"/>
          </w:tcPr>
          <w:p w14:paraId="6AE019A7" w14:textId="77777777" w:rsidR="00122CEB" w:rsidRDefault="00122CEB">
            <w:pPr>
              <w:pStyle w:val="ConsPlusNormal"/>
            </w:pPr>
          </w:p>
        </w:tc>
        <w:tc>
          <w:tcPr>
            <w:tcW w:w="3964" w:type="dxa"/>
          </w:tcPr>
          <w:p w14:paraId="3245083D" w14:textId="77777777" w:rsidR="00122CEB" w:rsidRDefault="00122CEB">
            <w:pPr>
              <w:pStyle w:val="ConsPlusNormal"/>
            </w:pPr>
            <w:r>
              <w:t>Геологическое изучение недр</w:t>
            </w:r>
          </w:p>
        </w:tc>
        <w:tc>
          <w:tcPr>
            <w:tcW w:w="1384" w:type="dxa"/>
          </w:tcPr>
          <w:p w14:paraId="1D59EDA5" w14:textId="77777777" w:rsidR="00122CEB" w:rsidRDefault="00122CEB">
            <w:pPr>
              <w:pStyle w:val="ConsPlusNormal"/>
              <w:jc w:val="right"/>
            </w:pPr>
            <w:r>
              <w:t>1075,3</w:t>
            </w:r>
          </w:p>
        </w:tc>
        <w:tc>
          <w:tcPr>
            <w:tcW w:w="1384" w:type="dxa"/>
          </w:tcPr>
          <w:p w14:paraId="1DFE927C" w14:textId="77777777" w:rsidR="00122CEB" w:rsidRDefault="00122CEB">
            <w:pPr>
              <w:pStyle w:val="ConsPlusNormal"/>
              <w:jc w:val="right"/>
            </w:pPr>
            <w:r>
              <w:t>1238,3</w:t>
            </w:r>
          </w:p>
        </w:tc>
        <w:tc>
          <w:tcPr>
            <w:tcW w:w="1384" w:type="dxa"/>
          </w:tcPr>
          <w:p w14:paraId="4A4653B9" w14:textId="77777777" w:rsidR="00122CEB" w:rsidRDefault="00122CEB">
            <w:pPr>
              <w:pStyle w:val="ConsPlusNormal"/>
              <w:jc w:val="right"/>
            </w:pPr>
            <w:r>
              <w:t>1238,3</w:t>
            </w:r>
          </w:p>
        </w:tc>
      </w:tr>
      <w:tr w:rsidR="00122CEB" w14:paraId="6A4A1776" w14:textId="77777777">
        <w:tc>
          <w:tcPr>
            <w:tcW w:w="1701" w:type="dxa"/>
          </w:tcPr>
          <w:p w14:paraId="2658E456" w14:textId="77777777" w:rsidR="00122CEB" w:rsidRDefault="00122CEB">
            <w:pPr>
              <w:pStyle w:val="ConsPlusNormal"/>
              <w:jc w:val="center"/>
            </w:pPr>
            <w:r>
              <w:t>14 3 04 2Э170</w:t>
            </w:r>
          </w:p>
        </w:tc>
        <w:tc>
          <w:tcPr>
            <w:tcW w:w="484" w:type="dxa"/>
          </w:tcPr>
          <w:p w14:paraId="3B3C8B76" w14:textId="77777777" w:rsidR="00122CEB" w:rsidRDefault="00122CEB">
            <w:pPr>
              <w:pStyle w:val="ConsPlusNormal"/>
              <w:jc w:val="center"/>
            </w:pPr>
            <w:r>
              <w:t>200</w:t>
            </w:r>
          </w:p>
        </w:tc>
        <w:tc>
          <w:tcPr>
            <w:tcW w:w="3964" w:type="dxa"/>
          </w:tcPr>
          <w:p w14:paraId="1CBF0E01"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6888F18F" w14:textId="77777777" w:rsidR="00122CEB" w:rsidRDefault="00122CEB">
            <w:pPr>
              <w:pStyle w:val="ConsPlusNormal"/>
              <w:jc w:val="right"/>
            </w:pPr>
            <w:r>
              <w:lastRenderedPageBreak/>
              <w:t>1075,3</w:t>
            </w:r>
          </w:p>
        </w:tc>
        <w:tc>
          <w:tcPr>
            <w:tcW w:w="1384" w:type="dxa"/>
          </w:tcPr>
          <w:p w14:paraId="68A7F9CD" w14:textId="77777777" w:rsidR="00122CEB" w:rsidRDefault="00122CEB">
            <w:pPr>
              <w:pStyle w:val="ConsPlusNormal"/>
              <w:jc w:val="right"/>
            </w:pPr>
            <w:r>
              <w:t>1238,3</w:t>
            </w:r>
          </w:p>
        </w:tc>
        <w:tc>
          <w:tcPr>
            <w:tcW w:w="1384" w:type="dxa"/>
          </w:tcPr>
          <w:p w14:paraId="0F271B2C" w14:textId="77777777" w:rsidR="00122CEB" w:rsidRDefault="00122CEB">
            <w:pPr>
              <w:pStyle w:val="ConsPlusNormal"/>
              <w:jc w:val="right"/>
            </w:pPr>
            <w:r>
              <w:t>1238,3</w:t>
            </w:r>
          </w:p>
        </w:tc>
      </w:tr>
      <w:tr w:rsidR="00122CEB" w14:paraId="56BBBE29" w14:textId="77777777">
        <w:tc>
          <w:tcPr>
            <w:tcW w:w="1701" w:type="dxa"/>
          </w:tcPr>
          <w:p w14:paraId="3772F7B7" w14:textId="77777777" w:rsidR="00122CEB" w:rsidRDefault="00122CEB">
            <w:pPr>
              <w:pStyle w:val="ConsPlusNormal"/>
              <w:jc w:val="center"/>
            </w:pPr>
            <w:r>
              <w:t>14 3 04 2Э190</w:t>
            </w:r>
          </w:p>
        </w:tc>
        <w:tc>
          <w:tcPr>
            <w:tcW w:w="484" w:type="dxa"/>
          </w:tcPr>
          <w:p w14:paraId="5095E5E5" w14:textId="77777777" w:rsidR="00122CEB" w:rsidRDefault="00122CEB">
            <w:pPr>
              <w:pStyle w:val="ConsPlusNormal"/>
            </w:pPr>
          </w:p>
        </w:tc>
        <w:tc>
          <w:tcPr>
            <w:tcW w:w="3964" w:type="dxa"/>
          </w:tcPr>
          <w:p w14:paraId="21A167CC" w14:textId="77777777" w:rsidR="00122CEB" w:rsidRDefault="00122CEB">
            <w:pPr>
              <w:pStyle w:val="ConsPlusNormal"/>
            </w:pPr>
            <w:r>
              <w:t>Возмещение фактически понесенных затрат, связанных с вовлечением в разработку участков недр местного значения, содержащих общераспространенные полезные ископаемые</w:t>
            </w:r>
          </w:p>
        </w:tc>
        <w:tc>
          <w:tcPr>
            <w:tcW w:w="1384" w:type="dxa"/>
          </w:tcPr>
          <w:p w14:paraId="4817BC46" w14:textId="77777777" w:rsidR="00122CEB" w:rsidRDefault="00122CEB">
            <w:pPr>
              <w:pStyle w:val="ConsPlusNormal"/>
              <w:jc w:val="right"/>
            </w:pPr>
            <w:r>
              <w:t>1214,1</w:t>
            </w:r>
          </w:p>
        </w:tc>
        <w:tc>
          <w:tcPr>
            <w:tcW w:w="1384" w:type="dxa"/>
          </w:tcPr>
          <w:p w14:paraId="519EA7FD" w14:textId="77777777" w:rsidR="00122CEB" w:rsidRDefault="00122CEB">
            <w:pPr>
              <w:pStyle w:val="ConsPlusNormal"/>
              <w:jc w:val="right"/>
            </w:pPr>
            <w:r>
              <w:t>902,9</w:t>
            </w:r>
          </w:p>
        </w:tc>
        <w:tc>
          <w:tcPr>
            <w:tcW w:w="1384" w:type="dxa"/>
          </w:tcPr>
          <w:p w14:paraId="4E9F7797" w14:textId="77777777" w:rsidR="00122CEB" w:rsidRDefault="00122CEB">
            <w:pPr>
              <w:pStyle w:val="ConsPlusNormal"/>
              <w:jc w:val="right"/>
            </w:pPr>
            <w:r>
              <w:t>1214,1</w:t>
            </w:r>
          </w:p>
        </w:tc>
      </w:tr>
      <w:tr w:rsidR="00122CEB" w14:paraId="6E95060E" w14:textId="77777777">
        <w:tc>
          <w:tcPr>
            <w:tcW w:w="1701" w:type="dxa"/>
          </w:tcPr>
          <w:p w14:paraId="7B7B10B8" w14:textId="77777777" w:rsidR="00122CEB" w:rsidRDefault="00122CEB">
            <w:pPr>
              <w:pStyle w:val="ConsPlusNormal"/>
              <w:jc w:val="center"/>
            </w:pPr>
            <w:r>
              <w:t>14 3 04 2Э190</w:t>
            </w:r>
          </w:p>
        </w:tc>
        <w:tc>
          <w:tcPr>
            <w:tcW w:w="484" w:type="dxa"/>
          </w:tcPr>
          <w:p w14:paraId="3B3D5D47" w14:textId="77777777" w:rsidR="00122CEB" w:rsidRDefault="00122CEB">
            <w:pPr>
              <w:pStyle w:val="ConsPlusNormal"/>
              <w:jc w:val="center"/>
            </w:pPr>
            <w:r>
              <w:t>800</w:t>
            </w:r>
          </w:p>
        </w:tc>
        <w:tc>
          <w:tcPr>
            <w:tcW w:w="3964" w:type="dxa"/>
          </w:tcPr>
          <w:p w14:paraId="3C303F24" w14:textId="77777777" w:rsidR="00122CEB" w:rsidRDefault="00122CEB">
            <w:pPr>
              <w:pStyle w:val="ConsPlusNormal"/>
            </w:pPr>
            <w:r>
              <w:t>Иные бюджетные ассигнования</w:t>
            </w:r>
          </w:p>
        </w:tc>
        <w:tc>
          <w:tcPr>
            <w:tcW w:w="1384" w:type="dxa"/>
          </w:tcPr>
          <w:p w14:paraId="21F31375" w14:textId="77777777" w:rsidR="00122CEB" w:rsidRDefault="00122CEB">
            <w:pPr>
              <w:pStyle w:val="ConsPlusNormal"/>
              <w:jc w:val="right"/>
            </w:pPr>
            <w:r>
              <w:t>1214,1</w:t>
            </w:r>
          </w:p>
        </w:tc>
        <w:tc>
          <w:tcPr>
            <w:tcW w:w="1384" w:type="dxa"/>
          </w:tcPr>
          <w:p w14:paraId="053E3F02" w14:textId="77777777" w:rsidR="00122CEB" w:rsidRDefault="00122CEB">
            <w:pPr>
              <w:pStyle w:val="ConsPlusNormal"/>
              <w:jc w:val="right"/>
            </w:pPr>
            <w:r>
              <w:t>902,9</w:t>
            </w:r>
          </w:p>
        </w:tc>
        <w:tc>
          <w:tcPr>
            <w:tcW w:w="1384" w:type="dxa"/>
          </w:tcPr>
          <w:p w14:paraId="4003D87D" w14:textId="77777777" w:rsidR="00122CEB" w:rsidRDefault="00122CEB">
            <w:pPr>
              <w:pStyle w:val="ConsPlusNormal"/>
              <w:jc w:val="right"/>
            </w:pPr>
            <w:r>
              <w:t>1214,1</w:t>
            </w:r>
          </w:p>
        </w:tc>
      </w:tr>
      <w:tr w:rsidR="00122CEB" w14:paraId="3CC55142" w14:textId="77777777">
        <w:tc>
          <w:tcPr>
            <w:tcW w:w="1701" w:type="dxa"/>
          </w:tcPr>
          <w:p w14:paraId="66162E56" w14:textId="77777777" w:rsidR="00122CEB" w:rsidRDefault="00122CEB">
            <w:pPr>
              <w:pStyle w:val="ConsPlusNormal"/>
              <w:jc w:val="center"/>
            </w:pPr>
            <w:r>
              <w:t>14 3 05 00000</w:t>
            </w:r>
          </w:p>
        </w:tc>
        <w:tc>
          <w:tcPr>
            <w:tcW w:w="484" w:type="dxa"/>
          </w:tcPr>
          <w:p w14:paraId="7BFC7EC4" w14:textId="77777777" w:rsidR="00122CEB" w:rsidRDefault="00122CEB">
            <w:pPr>
              <w:pStyle w:val="ConsPlusNormal"/>
            </w:pPr>
          </w:p>
        </w:tc>
        <w:tc>
          <w:tcPr>
            <w:tcW w:w="3964" w:type="dxa"/>
          </w:tcPr>
          <w:p w14:paraId="20982A21" w14:textId="77777777" w:rsidR="00122CEB" w:rsidRDefault="00122CEB">
            <w:pPr>
              <w:pStyle w:val="ConsPlusNormal"/>
            </w:pPr>
            <w:r>
              <w:t>Комплекс процессных мероприятий "Развитие и использование природных ресурсов"</w:t>
            </w:r>
          </w:p>
        </w:tc>
        <w:tc>
          <w:tcPr>
            <w:tcW w:w="1384" w:type="dxa"/>
          </w:tcPr>
          <w:p w14:paraId="0894F076" w14:textId="77777777" w:rsidR="00122CEB" w:rsidRDefault="00122CEB">
            <w:pPr>
              <w:pStyle w:val="ConsPlusNormal"/>
              <w:jc w:val="right"/>
            </w:pPr>
            <w:r>
              <w:t>48365,0</w:t>
            </w:r>
          </w:p>
        </w:tc>
        <w:tc>
          <w:tcPr>
            <w:tcW w:w="1384" w:type="dxa"/>
          </w:tcPr>
          <w:p w14:paraId="54D98262" w14:textId="77777777" w:rsidR="00122CEB" w:rsidRDefault="00122CEB">
            <w:pPr>
              <w:pStyle w:val="ConsPlusNormal"/>
              <w:jc w:val="right"/>
            </w:pPr>
            <w:r>
              <w:t>48365,0</w:t>
            </w:r>
          </w:p>
        </w:tc>
        <w:tc>
          <w:tcPr>
            <w:tcW w:w="1384" w:type="dxa"/>
          </w:tcPr>
          <w:p w14:paraId="376BC730" w14:textId="77777777" w:rsidR="00122CEB" w:rsidRDefault="00122CEB">
            <w:pPr>
              <w:pStyle w:val="ConsPlusNormal"/>
              <w:jc w:val="right"/>
            </w:pPr>
            <w:r>
              <w:t>48365,0</w:t>
            </w:r>
          </w:p>
        </w:tc>
      </w:tr>
      <w:tr w:rsidR="00122CEB" w14:paraId="266A76FE" w14:textId="77777777">
        <w:tc>
          <w:tcPr>
            <w:tcW w:w="1701" w:type="dxa"/>
          </w:tcPr>
          <w:p w14:paraId="78CB1C20" w14:textId="77777777" w:rsidR="00122CEB" w:rsidRDefault="00122CEB">
            <w:pPr>
              <w:pStyle w:val="ConsPlusNormal"/>
              <w:jc w:val="center"/>
            </w:pPr>
            <w:r>
              <w:t>14 3 05 2Э210</w:t>
            </w:r>
          </w:p>
        </w:tc>
        <w:tc>
          <w:tcPr>
            <w:tcW w:w="484" w:type="dxa"/>
          </w:tcPr>
          <w:p w14:paraId="2302FEF3" w14:textId="77777777" w:rsidR="00122CEB" w:rsidRDefault="00122CEB">
            <w:pPr>
              <w:pStyle w:val="ConsPlusNormal"/>
            </w:pPr>
          </w:p>
        </w:tc>
        <w:tc>
          <w:tcPr>
            <w:tcW w:w="3964" w:type="dxa"/>
          </w:tcPr>
          <w:p w14:paraId="44FB658D" w14:textId="77777777" w:rsidR="00122CEB" w:rsidRDefault="00122CEB">
            <w:pPr>
              <w:pStyle w:val="ConsPlusNormal"/>
            </w:pPr>
            <w:r>
              <w:t>Организация и ведение государственного мониторинга водных объектов</w:t>
            </w:r>
          </w:p>
        </w:tc>
        <w:tc>
          <w:tcPr>
            <w:tcW w:w="1384" w:type="dxa"/>
          </w:tcPr>
          <w:p w14:paraId="7B73B1AE" w14:textId="77777777" w:rsidR="00122CEB" w:rsidRDefault="00122CEB">
            <w:pPr>
              <w:pStyle w:val="ConsPlusNormal"/>
              <w:jc w:val="right"/>
            </w:pPr>
            <w:r>
              <w:t>1165,7</w:t>
            </w:r>
          </w:p>
        </w:tc>
        <w:tc>
          <w:tcPr>
            <w:tcW w:w="1384" w:type="dxa"/>
          </w:tcPr>
          <w:p w14:paraId="207449CA" w14:textId="77777777" w:rsidR="00122CEB" w:rsidRDefault="00122CEB">
            <w:pPr>
              <w:pStyle w:val="ConsPlusNormal"/>
              <w:jc w:val="right"/>
            </w:pPr>
            <w:r>
              <w:t>1165,7</w:t>
            </w:r>
          </w:p>
        </w:tc>
        <w:tc>
          <w:tcPr>
            <w:tcW w:w="1384" w:type="dxa"/>
          </w:tcPr>
          <w:p w14:paraId="283F7B50" w14:textId="77777777" w:rsidR="00122CEB" w:rsidRDefault="00122CEB">
            <w:pPr>
              <w:pStyle w:val="ConsPlusNormal"/>
              <w:jc w:val="right"/>
            </w:pPr>
            <w:r>
              <w:t>1165,7</w:t>
            </w:r>
          </w:p>
        </w:tc>
      </w:tr>
      <w:tr w:rsidR="00122CEB" w14:paraId="795006A8" w14:textId="77777777">
        <w:tc>
          <w:tcPr>
            <w:tcW w:w="1701" w:type="dxa"/>
          </w:tcPr>
          <w:p w14:paraId="5D63BA53" w14:textId="77777777" w:rsidR="00122CEB" w:rsidRDefault="00122CEB">
            <w:pPr>
              <w:pStyle w:val="ConsPlusNormal"/>
              <w:jc w:val="center"/>
            </w:pPr>
            <w:r>
              <w:t>14 3 05 2Э210</w:t>
            </w:r>
          </w:p>
        </w:tc>
        <w:tc>
          <w:tcPr>
            <w:tcW w:w="484" w:type="dxa"/>
          </w:tcPr>
          <w:p w14:paraId="55EFEA00" w14:textId="77777777" w:rsidR="00122CEB" w:rsidRDefault="00122CEB">
            <w:pPr>
              <w:pStyle w:val="ConsPlusNormal"/>
              <w:jc w:val="center"/>
            </w:pPr>
            <w:r>
              <w:t>200</w:t>
            </w:r>
          </w:p>
        </w:tc>
        <w:tc>
          <w:tcPr>
            <w:tcW w:w="3964" w:type="dxa"/>
          </w:tcPr>
          <w:p w14:paraId="6FF0F8C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A8426DC" w14:textId="77777777" w:rsidR="00122CEB" w:rsidRDefault="00122CEB">
            <w:pPr>
              <w:pStyle w:val="ConsPlusNormal"/>
              <w:jc w:val="right"/>
            </w:pPr>
            <w:r>
              <w:t>1165,7</w:t>
            </w:r>
          </w:p>
        </w:tc>
        <w:tc>
          <w:tcPr>
            <w:tcW w:w="1384" w:type="dxa"/>
          </w:tcPr>
          <w:p w14:paraId="0AD38D7B" w14:textId="77777777" w:rsidR="00122CEB" w:rsidRDefault="00122CEB">
            <w:pPr>
              <w:pStyle w:val="ConsPlusNormal"/>
              <w:jc w:val="right"/>
            </w:pPr>
            <w:r>
              <w:t>1165,7</w:t>
            </w:r>
          </w:p>
        </w:tc>
        <w:tc>
          <w:tcPr>
            <w:tcW w:w="1384" w:type="dxa"/>
          </w:tcPr>
          <w:p w14:paraId="70E76D11" w14:textId="77777777" w:rsidR="00122CEB" w:rsidRDefault="00122CEB">
            <w:pPr>
              <w:pStyle w:val="ConsPlusNormal"/>
              <w:jc w:val="right"/>
            </w:pPr>
            <w:r>
              <w:t>1165,7</w:t>
            </w:r>
          </w:p>
        </w:tc>
      </w:tr>
      <w:tr w:rsidR="00122CEB" w14:paraId="4EEC3DF3" w14:textId="77777777">
        <w:tc>
          <w:tcPr>
            <w:tcW w:w="1701" w:type="dxa"/>
          </w:tcPr>
          <w:p w14:paraId="0E1C4103" w14:textId="77777777" w:rsidR="00122CEB" w:rsidRDefault="00122CEB">
            <w:pPr>
              <w:pStyle w:val="ConsPlusNormal"/>
              <w:jc w:val="center"/>
            </w:pPr>
            <w:r>
              <w:t>14 3 05 2Э340</w:t>
            </w:r>
          </w:p>
        </w:tc>
        <w:tc>
          <w:tcPr>
            <w:tcW w:w="484" w:type="dxa"/>
          </w:tcPr>
          <w:p w14:paraId="6CF6CBCE" w14:textId="77777777" w:rsidR="00122CEB" w:rsidRDefault="00122CEB">
            <w:pPr>
              <w:pStyle w:val="ConsPlusNormal"/>
            </w:pPr>
          </w:p>
        </w:tc>
        <w:tc>
          <w:tcPr>
            <w:tcW w:w="3964" w:type="dxa"/>
          </w:tcPr>
          <w:p w14:paraId="52F5951F" w14:textId="77777777" w:rsidR="00122CEB" w:rsidRDefault="00122CEB">
            <w:pPr>
              <w:pStyle w:val="ConsPlusNormal"/>
            </w:pPr>
            <w:r>
              <w:t>Страхование гражданской ответственности владельца опасного гидротехнического объекта</w:t>
            </w:r>
          </w:p>
        </w:tc>
        <w:tc>
          <w:tcPr>
            <w:tcW w:w="1384" w:type="dxa"/>
          </w:tcPr>
          <w:p w14:paraId="3266A6B2" w14:textId="77777777" w:rsidR="00122CEB" w:rsidRDefault="00122CEB">
            <w:pPr>
              <w:pStyle w:val="ConsPlusNormal"/>
              <w:jc w:val="right"/>
            </w:pPr>
            <w:r>
              <w:t>29,6</w:t>
            </w:r>
          </w:p>
        </w:tc>
        <w:tc>
          <w:tcPr>
            <w:tcW w:w="1384" w:type="dxa"/>
          </w:tcPr>
          <w:p w14:paraId="2715CBBD" w14:textId="77777777" w:rsidR="00122CEB" w:rsidRDefault="00122CEB">
            <w:pPr>
              <w:pStyle w:val="ConsPlusNormal"/>
              <w:jc w:val="right"/>
            </w:pPr>
            <w:r>
              <w:t>29,6</w:t>
            </w:r>
          </w:p>
        </w:tc>
        <w:tc>
          <w:tcPr>
            <w:tcW w:w="1384" w:type="dxa"/>
          </w:tcPr>
          <w:p w14:paraId="0A35D9AB" w14:textId="77777777" w:rsidR="00122CEB" w:rsidRDefault="00122CEB">
            <w:pPr>
              <w:pStyle w:val="ConsPlusNormal"/>
              <w:jc w:val="right"/>
            </w:pPr>
            <w:r>
              <w:t>29,6</w:t>
            </w:r>
          </w:p>
        </w:tc>
      </w:tr>
      <w:tr w:rsidR="00122CEB" w14:paraId="11CA3C0B" w14:textId="77777777">
        <w:tc>
          <w:tcPr>
            <w:tcW w:w="1701" w:type="dxa"/>
          </w:tcPr>
          <w:p w14:paraId="58118265" w14:textId="77777777" w:rsidR="00122CEB" w:rsidRDefault="00122CEB">
            <w:pPr>
              <w:pStyle w:val="ConsPlusNormal"/>
              <w:jc w:val="center"/>
            </w:pPr>
            <w:r>
              <w:t>14 3 05 2Э340</w:t>
            </w:r>
          </w:p>
        </w:tc>
        <w:tc>
          <w:tcPr>
            <w:tcW w:w="484" w:type="dxa"/>
          </w:tcPr>
          <w:p w14:paraId="32C444D8" w14:textId="77777777" w:rsidR="00122CEB" w:rsidRDefault="00122CEB">
            <w:pPr>
              <w:pStyle w:val="ConsPlusNormal"/>
              <w:jc w:val="center"/>
            </w:pPr>
            <w:r>
              <w:t>200</w:t>
            </w:r>
          </w:p>
        </w:tc>
        <w:tc>
          <w:tcPr>
            <w:tcW w:w="3964" w:type="dxa"/>
          </w:tcPr>
          <w:p w14:paraId="2E91D86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C26C6C6" w14:textId="77777777" w:rsidR="00122CEB" w:rsidRDefault="00122CEB">
            <w:pPr>
              <w:pStyle w:val="ConsPlusNormal"/>
              <w:jc w:val="right"/>
            </w:pPr>
            <w:r>
              <w:t>29,6</w:t>
            </w:r>
          </w:p>
        </w:tc>
        <w:tc>
          <w:tcPr>
            <w:tcW w:w="1384" w:type="dxa"/>
          </w:tcPr>
          <w:p w14:paraId="66A462FC" w14:textId="77777777" w:rsidR="00122CEB" w:rsidRDefault="00122CEB">
            <w:pPr>
              <w:pStyle w:val="ConsPlusNormal"/>
              <w:jc w:val="right"/>
            </w:pPr>
            <w:r>
              <w:t>29,6</w:t>
            </w:r>
          </w:p>
        </w:tc>
        <w:tc>
          <w:tcPr>
            <w:tcW w:w="1384" w:type="dxa"/>
          </w:tcPr>
          <w:p w14:paraId="4B763B35" w14:textId="77777777" w:rsidR="00122CEB" w:rsidRDefault="00122CEB">
            <w:pPr>
              <w:pStyle w:val="ConsPlusNormal"/>
              <w:jc w:val="right"/>
            </w:pPr>
            <w:r>
              <w:t>29,6</w:t>
            </w:r>
          </w:p>
        </w:tc>
      </w:tr>
      <w:tr w:rsidR="00122CEB" w14:paraId="3B0BE960" w14:textId="77777777">
        <w:tc>
          <w:tcPr>
            <w:tcW w:w="1701" w:type="dxa"/>
          </w:tcPr>
          <w:p w14:paraId="166E3908" w14:textId="77777777" w:rsidR="00122CEB" w:rsidRDefault="00122CEB">
            <w:pPr>
              <w:pStyle w:val="ConsPlusNormal"/>
              <w:jc w:val="center"/>
            </w:pPr>
            <w:r>
              <w:t>14 3 05 51280</w:t>
            </w:r>
          </w:p>
        </w:tc>
        <w:tc>
          <w:tcPr>
            <w:tcW w:w="484" w:type="dxa"/>
          </w:tcPr>
          <w:p w14:paraId="1D8EA2E1" w14:textId="77777777" w:rsidR="00122CEB" w:rsidRDefault="00122CEB">
            <w:pPr>
              <w:pStyle w:val="ConsPlusNormal"/>
            </w:pPr>
          </w:p>
        </w:tc>
        <w:tc>
          <w:tcPr>
            <w:tcW w:w="3964" w:type="dxa"/>
          </w:tcPr>
          <w:p w14:paraId="040B4358" w14:textId="77777777" w:rsidR="00122CEB" w:rsidRDefault="00122CEB">
            <w:pPr>
              <w:pStyle w:val="ConsPlusNormal"/>
            </w:pPr>
            <w:r>
              <w:t>Осуществление отдельных полномочий в области водных отношений</w:t>
            </w:r>
          </w:p>
        </w:tc>
        <w:tc>
          <w:tcPr>
            <w:tcW w:w="1384" w:type="dxa"/>
          </w:tcPr>
          <w:p w14:paraId="3F2343E3" w14:textId="77777777" w:rsidR="00122CEB" w:rsidRDefault="00122CEB">
            <w:pPr>
              <w:pStyle w:val="ConsPlusNormal"/>
              <w:jc w:val="right"/>
            </w:pPr>
            <w:r>
              <w:t>47169,7</w:t>
            </w:r>
          </w:p>
        </w:tc>
        <w:tc>
          <w:tcPr>
            <w:tcW w:w="1384" w:type="dxa"/>
          </w:tcPr>
          <w:p w14:paraId="46F028CA" w14:textId="77777777" w:rsidR="00122CEB" w:rsidRDefault="00122CEB">
            <w:pPr>
              <w:pStyle w:val="ConsPlusNormal"/>
              <w:jc w:val="right"/>
            </w:pPr>
            <w:r>
              <w:t>47169,7</w:t>
            </w:r>
          </w:p>
        </w:tc>
        <w:tc>
          <w:tcPr>
            <w:tcW w:w="1384" w:type="dxa"/>
          </w:tcPr>
          <w:p w14:paraId="0659B89C" w14:textId="77777777" w:rsidR="00122CEB" w:rsidRDefault="00122CEB">
            <w:pPr>
              <w:pStyle w:val="ConsPlusNormal"/>
              <w:jc w:val="right"/>
            </w:pPr>
            <w:r>
              <w:t>47169,7</w:t>
            </w:r>
          </w:p>
        </w:tc>
      </w:tr>
      <w:tr w:rsidR="00122CEB" w14:paraId="32D298A6" w14:textId="77777777">
        <w:tc>
          <w:tcPr>
            <w:tcW w:w="1701" w:type="dxa"/>
          </w:tcPr>
          <w:p w14:paraId="5304E443" w14:textId="77777777" w:rsidR="00122CEB" w:rsidRDefault="00122CEB">
            <w:pPr>
              <w:pStyle w:val="ConsPlusNormal"/>
              <w:jc w:val="center"/>
            </w:pPr>
            <w:r>
              <w:t>14 3 05 51280</w:t>
            </w:r>
          </w:p>
        </w:tc>
        <w:tc>
          <w:tcPr>
            <w:tcW w:w="484" w:type="dxa"/>
          </w:tcPr>
          <w:p w14:paraId="7DB5B6C0" w14:textId="77777777" w:rsidR="00122CEB" w:rsidRDefault="00122CEB">
            <w:pPr>
              <w:pStyle w:val="ConsPlusNormal"/>
              <w:jc w:val="center"/>
            </w:pPr>
            <w:r>
              <w:t>200</w:t>
            </w:r>
          </w:p>
        </w:tc>
        <w:tc>
          <w:tcPr>
            <w:tcW w:w="3964" w:type="dxa"/>
          </w:tcPr>
          <w:p w14:paraId="3F30F0D7" w14:textId="77777777" w:rsidR="00122CEB" w:rsidRDefault="00122CEB">
            <w:pPr>
              <w:pStyle w:val="ConsPlusNormal"/>
            </w:pPr>
            <w:r>
              <w:t xml:space="preserve">Закупка товаров, работ и услуг для </w:t>
            </w:r>
            <w:r>
              <w:lastRenderedPageBreak/>
              <w:t>обеспечения государственных (муниципальных) нужд</w:t>
            </w:r>
          </w:p>
        </w:tc>
        <w:tc>
          <w:tcPr>
            <w:tcW w:w="1384" w:type="dxa"/>
          </w:tcPr>
          <w:p w14:paraId="53944324" w14:textId="77777777" w:rsidR="00122CEB" w:rsidRDefault="00122CEB">
            <w:pPr>
              <w:pStyle w:val="ConsPlusNormal"/>
              <w:jc w:val="right"/>
            </w:pPr>
            <w:r>
              <w:lastRenderedPageBreak/>
              <w:t>47169,7</w:t>
            </w:r>
          </w:p>
        </w:tc>
        <w:tc>
          <w:tcPr>
            <w:tcW w:w="1384" w:type="dxa"/>
          </w:tcPr>
          <w:p w14:paraId="79E0B083" w14:textId="77777777" w:rsidR="00122CEB" w:rsidRDefault="00122CEB">
            <w:pPr>
              <w:pStyle w:val="ConsPlusNormal"/>
              <w:jc w:val="right"/>
            </w:pPr>
            <w:r>
              <w:t>47169,7</w:t>
            </w:r>
          </w:p>
        </w:tc>
        <w:tc>
          <w:tcPr>
            <w:tcW w:w="1384" w:type="dxa"/>
          </w:tcPr>
          <w:p w14:paraId="3BE09C22" w14:textId="77777777" w:rsidR="00122CEB" w:rsidRDefault="00122CEB">
            <w:pPr>
              <w:pStyle w:val="ConsPlusNormal"/>
              <w:jc w:val="right"/>
            </w:pPr>
            <w:r>
              <w:t>47169,7</w:t>
            </w:r>
          </w:p>
        </w:tc>
      </w:tr>
      <w:tr w:rsidR="00122CEB" w14:paraId="43004A1E" w14:textId="77777777">
        <w:tc>
          <w:tcPr>
            <w:tcW w:w="1701" w:type="dxa"/>
          </w:tcPr>
          <w:p w14:paraId="5436D90B" w14:textId="77777777" w:rsidR="00122CEB" w:rsidRDefault="00122CEB">
            <w:pPr>
              <w:pStyle w:val="ConsPlusNormal"/>
              <w:jc w:val="center"/>
            </w:pPr>
            <w:r>
              <w:t>14 3 06 00000</w:t>
            </w:r>
          </w:p>
        </w:tc>
        <w:tc>
          <w:tcPr>
            <w:tcW w:w="484" w:type="dxa"/>
          </w:tcPr>
          <w:p w14:paraId="57315270" w14:textId="77777777" w:rsidR="00122CEB" w:rsidRDefault="00122CEB">
            <w:pPr>
              <w:pStyle w:val="ConsPlusNormal"/>
            </w:pPr>
          </w:p>
        </w:tc>
        <w:tc>
          <w:tcPr>
            <w:tcW w:w="3964" w:type="dxa"/>
          </w:tcPr>
          <w:p w14:paraId="1A346B8E" w14:textId="77777777" w:rsidR="00122CEB" w:rsidRDefault="00122CEB">
            <w:pPr>
              <w:pStyle w:val="ConsPlusNormal"/>
            </w:pPr>
            <w:r>
              <w:t>Комплекс процессных мероприятий "Обеспечение деятельности Государственной инспекции по экологии и природопользованию Пермского края"</w:t>
            </w:r>
          </w:p>
        </w:tc>
        <w:tc>
          <w:tcPr>
            <w:tcW w:w="1384" w:type="dxa"/>
          </w:tcPr>
          <w:p w14:paraId="680EEA65" w14:textId="77777777" w:rsidR="00122CEB" w:rsidRDefault="00122CEB">
            <w:pPr>
              <w:pStyle w:val="ConsPlusNormal"/>
              <w:jc w:val="right"/>
            </w:pPr>
            <w:r>
              <w:t>26085,8</w:t>
            </w:r>
          </w:p>
        </w:tc>
        <w:tc>
          <w:tcPr>
            <w:tcW w:w="1384" w:type="dxa"/>
          </w:tcPr>
          <w:p w14:paraId="1F430D4B" w14:textId="77777777" w:rsidR="00122CEB" w:rsidRDefault="00122CEB">
            <w:pPr>
              <w:pStyle w:val="ConsPlusNormal"/>
              <w:jc w:val="right"/>
            </w:pPr>
            <w:r>
              <w:t>31230,9</w:t>
            </w:r>
          </w:p>
        </w:tc>
        <w:tc>
          <w:tcPr>
            <w:tcW w:w="1384" w:type="dxa"/>
          </w:tcPr>
          <w:p w14:paraId="6A61BF99" w14:textId="77777777" w:rsidR="00122CEB" w:rsidRDefault="00122CEB">
            <w:pPr>
              <w:pStyle w:val="ConsPlusNormal"/>
              <w:jc w:val="right"/>
            </w:pPr>
            <w:r>
              <w:t>31230,9</w:t>
            </w:r>
          </w:p>
        </w:tc>
      </w:tr>
      <w:tr w:rsidR="00122CEB" w14:paraId="6EF4969B" w14:textId="77777777">
        <w:tc>
          <w:tcPr>
            <w:tcW w:w="1701" w:type="dxa"/>
          </w:tcPr>
          <w:p w14:paraId="7D282C33" w14:textId="77777777" w:rsidR="00122CEB" w:rsidRDefault="00122CEB">
            <w:pPr>
              <w:pStyle w:val="ConsPlusNormal"/>
              <w:jc w:val="center"/>
            </w:pPr>
            <w:r>
              <w:t>14 3 06 00090</w:t>
            </w:r>
          </w:p>
        </w:tc>
        <w:tc>
          <w:tcPr>
            <w:tcW w:w="484" w:type="dxa"/>
          </w:tcPr>
          <w:p w14:paraId="09348F6D" w14:textId="77777777" w:rsidR="00122CEB" w:rsidRDefault="00122CEB">
            <w:pPr>
              <w:pStyle w:val="ConsPlusNormal"/>
            </w:pPr>
          </w:p>
        </w:tc>
        <w:tc>
          <w:tcPr>
            <w:tcW w:w="3964" w:type="dxa"/>
          </w:tcPr>
          <w:p w14:paraId="406EF57B"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7BCC41F4" w14:textId="77777777" w:rsidR="00122CEB" w:rsidRDefault="00122CEB">
            <w:pPr>
              <w:pStyle w:val="ConsPlusNormal"/>
              <w:jc w:val="right"/>
            </w:pPr>
            <w:r>
              <w:t>25284,1</w:t>
            </w:r>
          </w:p>
        </w:tc>
        <w:tc>
          <w:tcPr>
            <w:tcW w:w="1384" w:type="dxa"/>
          </w:tcPr>
          <w:p w14:paraId="660B1869" w14:textId="77777777" w:rsidR="00122CEB" w:rsidRDefault="00122CEB">
            <w:pPr>
              <w:pStyle w:val="ConsPlusNormal"/>
              <w:jc w:val="right"/>
            </w:pPr>
            <w:r>
              <w:t>30469,3</w:t>
            </w:r>
          </w:p>
        </w:tc>
        <w:tc>
          <w:tcPr>
            <w:tcW w:w="1384" w:type="dxa"/>
          </w:tcPr>
          <w:p w14:paraId="52B46E34" w14:textId="77777777" w:rsidR="00122CEB" w:rsidRDefault="00122CEB">
            <w:pPr>
              <w:pStyle w:val="ConsPlusNormal"/>
              <w:jc w:val="right"/>
            </w:pPr>
            <w:r>
              <w:t>30469,3</w:t>
            </w:r>
          </w:p>
        </w:tc>
      </w:tr>
      <w:tr w:rsidR="00122CEB" w14:paraId="6EE15049" w14:textId="77777777">
        <w:tc>
          <w:tcPr>
            <w:tcW w:w="1701" w:type="dxa"/>
          </w:tcPr>
          <w:p w14:paraId="3842B0B8" w14:textId="77777777" w:rsidR="00122CEB" w:rsidRDefault="00122CEB">
            <w:pPr>
              <w:pStyle w:val="ConsPlusNormal"/>
              <w:jc w:val="center"/>
            </w:pPr>
            <w:r>
              <w:t>14 3 06 00090</w:t>
            </w:r>
          </w:p>
        </w:tc>
        <w:tc>
          <w:tcPr>
            <w:tcW w:w="484" w:type="dxa"/>
          </w:tcPr>
          <w:p w14:paraId="718258C9" w14:textId="77777777" w:rsidR="00122CEB" w:rsidRDefault="00122CEB">
            <w:pPr>
              <w:pStyle w:val="ConsPlusNormal"/>
              <w:jc w:val="center"/>
            </w:pPr>
            <w:r>
              <w:t>100</w:t>
            </w:r>
          </w:p>
        </w:tc>
        <w:tc>
          <w:tcPr>
            <w:tcW w:w="3964" w:type="dxa"/>
          </w:tcPr>
          <w:p w14:paraId="3094FDF9"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EE0031C" w14:textId="77777777" w:rsidR="00122CEB" w:rsidRDefault="00122CEB">
            <w:pPr>
              <w:pStyle w:val="ConsPlusNormal"/>
              <w:jc w:val="right"/>
            </w:pPr>
            <w:r>
              <w:t>22420,9</w:t>
            </w:r>
          </w:p>
        </w:tc>
        <w:tc>
          <w:tcPr>
            <w:tcW w:w="1384" w:type="dxa"/>
          </w:tcPr>
          <w:p w14:paraId="52E43837" w14:textId="77777777" w:rsidR="00122CEB" w:rsidRDefault="00122CEB">
            <w:pPr>
              <w:pStyle w:val="ConsPlusNormal"/>
              <w:jc w:val="right"/>
            </w:pPr>
            <w:r>
              <w:t>27448,9</w:t>
            </w:r>
          </w:p>
        </w:tc>
        <w:tc>
          <w:tcPr>
            <w:tcW w:w="1384" w:type="dxa"/>
          </w:tcPr>
          <w:p w14:paraId="184D772A" w14:textId="77777777" w:rsidR="00122CEB" w:rsidRDefault="00122CEB">
            <w:pPr>
              <w:pStyle w:val="ConsPlusNormal"/>
              <w:jc w:val="right"/>
            </w:pPr>
            <w:r>
              <w:t>27448,9</w:t>
            </w:r>
          </w:p>
        </w:tc>
      </w:tr>
      <w:tr w:rsidR="00122CEB" w14:paraId="770F8296" w14:textId="77777777">
        <w:tc>
          <w:tcPr>
            <w:tcW w:w="1701" w:type="dxa"/>
          </w:tcPr>
          <w:p w14:paraId="54D1EC0A" w14:textId="77777777" w:rsidR="00122CEB" w:rsidRDefault="00122CEB">
            <w:pPr>
              <w:pStyle w:val="ConsPlusNormal"/>
              <w:jc w:val="center"/>
            </w:pPr>
            <w:r>
              <w:t>14 3 06 00090</w:t>
            </w:r>
          </w:p>
        </w:tc>
        <w:tc>
          <w:tcPr>
            <w:tcW w:w="484" w:type="dxa"/>
          </w:tcPr>
          <w:p w14:paraId="14592EA7" w14:textId="77777777" w:rsidR="00122CEB" w:rsidRDefault="00122CEB">
            <w:pPr>
              <w:pStyle w:val="ConsPlusNormal"/>
              <w:jc w:val="center"/>
            </w:pPr>
            <w:r>
              <w:t>200</w:t>
            </w:r>
          </w:p>
        </w:tc>
        <w:tc>
          <w:tcPr>
            <w:tcW w:w="3964" w:type="dxa"/>
          </w:tcPr>
          <w:p w14:paraId="3C5F692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352B924" w14:textId="77777777" w:rsidR="00122CEB" w:rsidRDefault="00122CEB">
            <w:pPr>
              <w:pStyle w:val="ConsPlusNormal"/>
              <w:jc w:val="right"/>
            </w:pPr>
            <w:r>
              <w:t>2853,2</w:t>
            </w:r>
          </w:p>
        </w:tc>
        <w:tc>
          <w:tcPr>
            <w:tcW w:w="1384" w:type="dxa"/>
          </w:tcPr>
          <w:p w14:paraId="07957319" w14:textId="77777777" w:rsidR="00122CEB" w:rsidRDefault="00122CEB">
            <w:pPr>
              <w:pStyle w:val="ConsPlusNormal"/>
              <w:jc w:val="right"/>
            </w:pPr>
            <w:r>
              <w:t>3020,4</w:t>
            </w:r>
          </w:p>
        </w:tc>
        <w:tc>
          <w:tcPr>
            <w:tcW w:w="1384" w:type="dxa"/>
          </w:tcPr>
          <w:p w14:paraId="0B6D3178" w14:textId="77777777" w:rsidR="00122CEB" w:rsidRDefault="00122CEB">
            <w:pPr>
              <w:pStyle w:val="ConsPlusNormal"/>
              <w:jc w:val="right"/>
            </w:pPr>
            <w:r>
              <w:t>3020,4</w:t>
            </w:r>
          </w:p>
        </w:tc>
      </w:tr>
      <w:tr w:rsidR="00122CEB" w14:paraId="098239F0" w14:textId="77777777">
        <w:tc>
          <w:tcPr>
            <w:tcW w:w="1701" w:type="dxa"/>
          </w:tcPr>
          <w:p w14:paraId="2911A4F6" w14:textId="77777777" w:rsidR="00122CEB" w:rsidRDefault="00122CEB">
            <w:pPr>
              <w:pStyle w:val="ConsPlusNormal"/>
              <w:jc w:val="center"/>
            </w:pPr>
            <w:r>
              <w:t>14 3 06 00090</w:t>
            </w:r>
          </w:p>
        </w:tc>
        <w:tc>
          <w:tcPr>
            <w:tcW w:w="484" w:type="dxa"/>
          </w:tcPr>
          <w:p w14:paraId="24F23D92" w14:textId="77777777" w:rsidR="00122CEB" w:rsidRDefault="00122CEB">
            <w:pPr>
              <w:pStyle w:val="ConsPlusNormal"/>
              <w:jc w:val="center"/>
            </w:pPr>
            <w:r>
              <w:t>300</w:t>
            </w:r>
          </w:p>
        </w:tc>
        <w:tc>
          <w:tcPr>
            <w:tcW w:w="3964" w:type="dxa"/>
          </w:tcPr>
          <w:p w14:paraId="7C30D976" w14:textId="77777777" w:rsidR="00122CEB" w:rsidRDefault="00122CEB">
            <w:pPr>
              <w:pStyle w:val="ConsPlusNormal"/>
            </w:pPr>
            <w:r>
              <w:t>Социальное обеспечение и иные выплаты населению</w:t>
            </w:r>
          </w:p>
        </w:tc>
        <w:tc>
          <w:tcPr>
            <w:tcW w:w="1384" w:type="dxa"/>
          </w:tcPr>
          <w:p w14:paraId="79137262" w14:textId="77777777" w:rsidR="00122CEB" w:rsidRDefault="00122CEB">
            <w:pPr>
              <w:pStyle w:val="ConsPlusNormal"/>
              <w:jc w:val="right"/>
            </w:pPr>
            <w:r>
              <w:t>10,0</w:t>
            </w:r>
          </w:p>
        </w:tc>
        <w:tc>
          <w:tcPr>
            <w:tcW w:w="1384" w:type="dxa"/>
          </w:tcPr>
          <w:p w14:paraId="7A1816CE" w14:textId="77777777" w:rsidR="00122CEB" w:rsidRDefault="00122CEB">
            <w:pPr>
              <w:pStyle w:val="ConsPlusNormal"/>
              <w:jc w:val="right"/>
            </w:pPr>
            <w:r>
              <w:t>0,0</w:t>
            </w:r>
          </w:p>
        </w:tc>
        <w:tc>
          <w:tcPr>
            <w:tcW w:w="1384" w:type="dxa"/>
          </w:tcPr>
          <w:p w14:paraId="092FCAC2" w14:textId="77777777" w:rsidR="00122CEB" w:rsidRDefault="00122CEB">
            <w:pPr>
              <w:pStyle w:val="ConsPlusNormal"/>
              <w:jc w:val="right"/>
            </w:pPr>
            <w:r>
              <w:t>0,0</w:t>
            </w:r>
          </w:p>
        </w:tc>
      </w:tr>
      <w:tr w:rsidR="00122CEB" w14:paraId="38A3DDF8" w14:textId="77777777">
        <w:tc>
          <w:tcPr>
            <w:tcW w:w="1701" w:type="dxa"/>
          </w:tcPr>
          <w:p w14:paraId="63F56E46" w14:textId="77777777" w:rsidR="00122CEB" w:rsidRDefault="00122CEB">
            <w:pPr>
              <w:pStyle w:val="ConsPlusNormal"/>
              <w:jc w:val="center"/>
            </w:pPr>
            <w:r>
              <w:t>14 3 06 2Э020</w:t>
            </w:r>
          </w:p>
        </w:tc>
        <w:tc>
          <w:tcPr>
            <w:tcW w:w="484" w:type="dxa"/>
          </w:tcPr>
          <w:p w14:paraId="59945536" w14:textId="77777777" w:rsidR="00122CEB" w:rsidRDefault="00122CEB">
            <w:pPr>
              <w:pStyle w:val="ConsPlusNormal"/>
            </w:pPr>
          </w:p>
        </w:tc>
        <w:tc>
          <w:tcPr>
            <w:tcW w:w="3964" w:type="dxa"/>
          </w:tcPr>
          <w:p w14:paraId="2A95D408" w14:textId="77777777" w:rsidR="00122CEB" w:rsidRDefault="00122CEB">
            <w:pPr>
              <w:pStyle w:val="ConsPlusNormal"/>
            </w:pPr>
            <w:r>
              <w:t>Транспортные услуги на судах речного флота для осуществления регионального государственного надзора в области использования и охраны водных объектов на территории Пермского края</w:t>
            </w:r>
          </w:p>
        </w:tc>
        <w:tc>
          <w:tcPr>
            <w:tcW w:w="1384" w:type="dxa"/>
          </w:tcPr>
          <w:p w14:paraId="50F40176" w14:textId="77777777" w:rsidR="00122CEB" w:rsidRDefault="00122CEB">
            <w:pPr>
              <w:pStyle w:val="ConsPlusNormal"/>
              <w:jc w:val="right"/>
            </w:pPr>
            <w:r>
              <w:t>801,7</w:t>
            </w:r>
          </w:p>
        </w:tc>
        <w:tc>
          <w:tcPr>
            <w:tcW w:w="1384" w:type="dxa"/>
          </w:tcPr>
          <w:p w14:paraId="3BE8DB71" w14:textId="77777777" w:rsidR="00122CEB" w:rsidRDefault="00122CEB">
            <w:pPr>
              <w:pStyle w:val="ConsPlusNormal"/>
              <w:jc w:val="right"/>
            </w:pPr>
            <w:r>
              <w:t>761,6</w:t>
            </w:r>
          </w:p>
        </w:tc>
        <w:tc>
          <w:tcPr>
            <w:tcW w:w="1384" w:type="dxa"/>
          </w:tcPr>
          <w:p w14:paraId="6F375424" w14:textId="77777777" w:rsidR="00122CEB" w:rsidRDefault="00122CEB">
            <w:pPr>
              <w:pStyle w:val="ConsPlusNormal"/>
              <w:jc w:val="right"/>
            </w:pPr>
            <w:r>
              <w:t>761,6</w:t>
            </w:r>
          </w:p>
        </w:tc>
      </w:tr>
      <w:tr w:rsidR="00122CEB" w14:paraId="72BC77F2" w14:textId="77777777">
        <w:tc>
          <w:tcPr>
            <w:tcW w:w="1701" w:type="dxa"/>
          </w:tcPr>
          <w:p w14:paraId="0187345C" w14:textId="77777777" w:rsidR="00122CEB" w:rsidRDefault="00122CEB">
            <w:pPr>
              <w:pStyle w:val="ConsPlusNormal"/>
              <w:jc w:val="center"/>
            </w:pPr>
            <w:r>
              <w:lastRenderedPageBreak/>
              <w:t>14 3 06 2Э020</w:t>
            </w:r>
          </w:p>
        </w:tc>
        <w:tc>
          <w:tcPr>
            <w:tcW w:w="484" w:type="dxa"/>
          </w:tcPr>
          <w:p w14:paraId="3AF068EA" w14:textId="77777777" w:rsidR="00122CEB" w:rsidRDefault="00122CEB">
            <w:pPr>
              <w:pStyle w:val="ConsPlusNormal"/>
              <w:jc w:val="center"/>
            </w:pPr>
            <w:r>
              <w:t>200</w:t>
            </w:r>
          </w:p>
        </w:tc>
        <w:tc>
          <w:tcPr>
            <w:tcW w:w="3964" w:type="dxa"/>
          </w:tcPr>
          <w:p w14:paraId="33F5BB6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522BD39" w14:textId="77777777" w:rsidR="00122CEB" w:rsidRDefault="00122CEB">
            <w:pPr>
              <w:pStyle w:val="ConsPlusNormal"/>
              <w:jc w:val="right"/>
            </w:pPr>
            <w:r>
              <w:t>801,7</w:t>
            </w:r>
          </w:p>
        </w:tc>
        <w:tc>
          <w:tcPr>
            <w:tcW w:w="1384" w:type="dxa"/>
          </w:tcPr>
          <w:p w14:paraId="50C22200" w14:textId="77777777" w:rsidR="00122CEB" w:rsidRDefault="00122CEB">
            <w:pPr>
              <w:pStyle w:val="ConsPlusNormal"/>
              <w:jc w:val="right"/>
            </w:pPr>
            <w:r>
              <w:t>761,6</w:t>
            </w:r>
          </w:p>
        </w:tc>
        <w:tc>
          <w:tcPr>
            <w:tcW w:w="1384" w:type="dxa"/>
          </w:tcPr>
          <w:p w14:paraId="429F423A" w14:textId="77777777" w:rsidR="00122CEB" w:rsidRDefault="00122CEB">
            <w:pPr>
              <w:pStyle w:val="ConsPlusNormal"/>
              <w:jc w:val="right"/>
            </w:pPr>
            <w:r>
              <w:t>761,6</w:t>
            </w:r>
          </w:p>
        </w:tc>
      </w:tr>
      <w:tr w:rsidR="00122CEB" w14:paraId="44B979BB" w14:textId="77777777">
        <w:tc>
          <w:tcPr>
            <w:tcW w:w="1701" w:type="dxa"/>
          </w:tcPr>
          <w:p w14:paraId="435266B1" w14:textId="77777777" w:rsidR="00122CEB" w:rsidRDefault="00122CEB">
            <w:pPr>
              <w:pStyle w:val="ConsPlusNormal"/>
              <w:jc w:val="center"/>
            </w:pPr>
            <w:r>
              <w:t>14 3 07 00000</w:t>
            </w:r>
          </w:p>
        </w:tc>
        <w:tc>
          <w:tcPr>
            <w:tcW w:w="484" w:type="dxa"/>
          </w:tcPr>
          <w:p w14:paraId="4B3A5DCE" w14:textId="77777777" w:rsidR="00122CEB" w:rsidRDefault="00122CEB">
            <w:pPr>
              <w:pStyle w:val="ConsPlusNormal"/>
            </w:pPr>
          </w:p>
        </w:tc>
        <w:tc>
          <w:tcPr>
            <w:tcW w:w="3964" w:type="dxa"/>
          </w:tcPr>
          <w:p w14:paraId="192D88F2" w14:textId="77777777" w:rsidR="00122CEB" w:rsidRDefault="00122CEB">
            <w:pPr>
              <w:pStyle w:val="ConsPlusNormal"/>
            </w:pPr>
            <w:r>
              <w:t>Комплекс процессных мероприятий "Обеспечение деятельности Министерства природных ресурсов, лесного хозяйства и экологии Пермского края и реализация государственной политики в сфере экологии"</w:t>
            </w:r>
          </w:p>
        </w:tc>
        <w:tc>
          <w:tcPr>
            <w:tcW w:w="1384" w:type="dxa"/>
          </w:tcPr>
          <w:p w14:paraId="02EB6EFB" w14:textId="77777777" w:rsidR="00122CEB" w:rsidRDefault="00122CEB">
            <w:pPr>
              <w:pStyle w:val="ConsPlusNormal"/>
              <w:jc w:val="right"/>
            </w:pPr>
            <w:r>
              <w:t>208669,7</w:t>
            </w:r>
          </w:p>
        </w:tc>
        <w:tc>
          <w:tcPr>
            <w:tcW w:w="1384" w:type="dxa"/>
          </w:tcPr>
          <w:p w14:paraId="1D0D361A" w14:textId="77777777" w:rsidR="00122CEB" w:rsidRDefault="00122CEB">
            <w:pPr>
              <w:pStyle w:val="ConsPlusNormal"/>
              <w:jc w:val="right"/>
            </w:pPr>
            <w:r>
              <w:t>241650,0</w:t>
            </w:r>
          </w:p>
        </w:tc>
        <w:tc>
          <w:tcPr>
            <w:tcW w:w="1384" w:type="dxa"/>
          </w:tcPr>
          <w:p w14:paraId="1EE14FA7" w14:textId="77777777" w:rsidR="00122CEB" w:rsidRDefault="00122CEB">
            <w:pPr>
              <w:pStyle w:val="ConsPlusNormal"/>
              <w:jc w:val="right"/>
            </w:pPr>
            <w:r>
              <w:t>240724,8</w:t>
            </w:r>
          </w:p>
        </w:tc>
      </w:tr>
      <w:tr w:rsidR="00122CEB" w14:paraId="779E0785" w14:textId="77777777">
        <w:tc>
          <w:tcPr>
            <w:tcW w:w="1701" w:type="dxa"/>
          </w:tcPr>
          <w:p w14:paraId="1A7FE064" w14:textId="77777777" w:rsidR="00122CEB" w:rsidRDefault="00122CEB">
            <w:pPr>
              <w:pStyle w:val="ConsPlusNormal"/>
              <w:jc w:val="center"/>
            </w:pPr>
            <w:r>
              <w:t>14 3 07 00090</w:t>
            </w:r>
          </w:p>
        </w:tc>
        <w:tc>
          <w:tcPr>
            <w:tcW w:w="484" w:type="dxa"/>
          </w:tcPr>
          <w:p w14:paraId="36D00D8F" w14:textId="77777777" w:rsidR="00122CEB" w:rsidRDefault="00122CEB">
            <w:pPr>
              <w:pStyle w:val="ConsPlusNormal"/>
            </w:pPr>
          </w:p>
        </w:tc>
        <w:tc>
          <w:tcPr>
            <w:tcW w:w="3964" w:type="dxa"/>
          </w:tcPr>
          <w:p w14:paraId="66A4E763"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5F4DA2E5" w14:textId="77777777" w:rsidR="00122CEB" w:rsidRDefault="00122CEB">
            <w:pPr>
              <w:pStyle w:val="ConsPlusNormal"/>
              <w:jc w:val="right"/>
            </w:pPr>
            <w:r>
              <w:t>105930,8</w:t>
            </w:r>
          </w:p>
        </w:tc>
        <w:tc>
          <w:tcPr>
            <w:tcW w:w="1384" w:type="dxa"/>
          </w:tcPr>
          <w:p w14:paraId="406F148A" w14:textId="77777777" w:rsidR="00122CEB" w:rsidRDefault="00122CEB">
            <w:pPr>
              <w:pStyle w:val="ConsPlusNormal"/>
              <w:jc w:val="right"/>
            </w:pPr>
            <w:r>
              <w:t>138596,3</w:t>
            </w:r>
          </w:p>
        </w:tc>
        <w:tc>
          <w:tcPr>
            <w:tcW w:w="1384" w:type="dxa"/>
          </w:tcPr>
          <w:p w14:paraId="0073DAD0" w14:textId="77777777" w:rsidR="00122CEB" w:rsidRDefault="00122CEB">
            <w:pPr>
              <w:pStyle w:val="ConsPlusNormal"/>
              <w:jc w:val="right"/>
            </w:pPr>
            <w:r>
              <w:t>137669,6</w:t>
            </w:r>
          </w:p>
        </w:tc>
      </w:tr>
      <w:tr w:rsidR="00122CEB" w14:paraId="2953223C" w14:textId="77777777">
        <w:tc>
          <w:tcPr>
            <w:tcW w:w="1701" w:type="dxa"/>
          </w:tcPr>
          <w:p w14:paraId="04936EBC" w14:textId="77777777" w:rsidR="00122CEB" w:rsidRDefault="00122CEB">
            <w:pPr>
              <w:pStyle w:val="ConsPlusNormal"/>
              <w:jc w:val="center"/>
            </w:pPr>
            <w:r>
              <w:t>14 3 07 00090</w:t>
            </w:r>
          </w:p>
        </w:tc>
        <w:tc>
          <w:tcPr>
            <w:tcW w:w="484" w:type="dxa"/>
          </w:tcPr>
          <w:p w14:paraId="270BD33A" w14:textId="77777777" w:rsidR="00122CEB" w:rsidRDefault="00122CEB">
            <w:pPr>
              <w:pStyle w:val="ConsPlusNormal"/>
              <w:jc w:val="center"/>
            </w:pPr>
            <w:r>
              <w:t>100</w:t>
            </w:r>
          </w:p>
        </w:tc>
        <w:tc>
          <w:tcPr>
            <w:tcW w:w="3964" w:type="dxa"/>
          </w:tcPr>
          <w:p w14:paraId="0BB3230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252830D" w14:textId="77777777" w:rsidR="00122CEB" w:rsidRDefault="00122CEB">
            <w:pPr>
              <w:pStyle w:val="ConsPlusNormal"/>
              <w:jc w:val="right"/>
            </w:pPr>
            <w:r>
              <w:t>89660,4</w:t>
            </w:r>
          </w:p>
        </w:tc>
        <w:tc>
          <w:tcPr>
            <w:tcW w:w="1384" w:type="dxa"/>
          </w:tcPr>
          <w:p w14:paraId="627A7192" w14:textId="77777777" w:rsidR="00122CEB" w:rsidRDefault="00122CEB">
            <w:pPr>
              <w:pStyle w:val="ConsPlusNormal"/>
              <w:jc w:val="right"/>
            </w:pPr>
            <w:r>
              <w:t>121499,5</w:t>
            </w:r>
          </w:p>
        </w:tc>
        <w:tc>
          <w:tcPr>
            <w:tcW w:w="1384" w:type="dxa"/>
          </w:tcPr>
          <w:p w14:paraId="0E63E4F4" w14:textId="77777777" w:rsidR="00122CEB" w:rsidRDefault="00122CEB">
            <w:pPr>
              <w:pStyle w:val="ConsPlusNormal"/>
              <w:jc w:val="right"/>
            </w:pPr>
            <w:r>
              <w:t>120572,8</w:t>
            </w:r>
          </w:p>
        </w:tc>
      </w:tr>
      <w:tr w:rsidR="00122CEB" w14:paraId="54769A7C" w14:textId="77777777">
        <w:tc>
          <w:tcPr>
            <w:tcW w:w="1701" w:type="dxa"/>
          </w:tcPr>
          <w:p w14:paraId="7555171C" w14:textId="77777777" w:rsidR="00122CEB" w:rsidRDefault="00122CEB">
            <w:pPr>
              <w:pStyle w:val="ConsPlusNormal"/>
              <w:jc w:val="center"/>
            </w:pPr>
            <w:r>
              <w:t>14 3 07 00090</w:t>
            </w:r>
          </w:p>
        </w:tc>
        <w:tc>
          <w:tcPr>
            <w:tcW w:w="484" w:type="dxa"/>
          </w:tcPr>
          <w:p w14:paraId="5C6479AB" w14:textId="77777777" w:rsidR="00122CEB" w:rsidRDefault="00122CEB">
            <w:pPr>
              <w:pStyle w:val="ConsPlusNormal"/>
              <w:jc w:val="center"/>
            </w:pPr>
            <w:r>
              <w:t>200</w:t>
            </w:r>
          </w:p>
        </w:tc>
        <w:tc>
          <w:tcPr>
            <w:tcW w:w="3964" w:type="dxa"/>
          </w:tcPr>
          <w:p w14:paraId="159C6F9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D70A402" w14:textId="77777777" w:rsidR="00122CEB" w:rsidRDefault="00122CEB">
            <w:pPr>
              <w:pStyle w:val="ConsPlusNormal"/>
              <w:jc w:val="right"/>
            </w:pPr>
            <w:r>
              <w:t>16034,3</w:t>
            </w:r>
          </w:p>
        </w:tc>
        <w:tc>
          <w:tcPr>
            <w:tcW w:w="1384" w:type="dxa"/>
          </w:tcPr>
          <w:p w14:paraId="55509926" w14:textId="77777777" w:rsidR="00122CEB" w:rsidRDefault="00122CEB">
            <w:pPr>
              <w:pStyle w:val="ConsPlusNormal"/>
              <w:jc w:val="right"/>
            </w:pPr>
            <w:r>
              <w:t>16860,7</w:t>
            </w:r>
          </w:p>
        </w:tc>
        <w:tc>
          <w:tcPr>
            <w:tcW w:w="1384" w:type="dxa"/>
          </w:tcPr>
          <w:p w14:paraId="10101808" w14:textId="77777777" w:rsidR="00122CEB" w:rsidRDefault="00122CEB">
            <w:pPr>
              <w:pStyle w:val="ConsPlusNormal"/>
              <w:jc w:val="right"/>
            </w:pPr>
            <w:r>
              <w:t>16860,7</w:t>
            </w:r>
          </w:p>
        </w:tc>
      </w:tr>
      <w:tr w:rsidR="00122CEB" w14:paraId="065C4986" w14:textId="77777777">
        <w:tc>
          <w:tcPr>
            <w:tcW w:w="1701" w:type="dxa"/>
          </w:tcPr>
          <w:p w14:paraId="65116DFF" w14:textId="77777777" w:rsidR="00122CEB" w:rsidRDefault="00122CEB">
            <w:pPr>
              <w:pStyle w:val="ConsPlusNormal"/>
              <w:jc w:val="center"/>
            </w:pPr>
            <w:r>
              <w:t>14 3 07 00090</w:t>
            </w:r>
          </w:p>
        </w:tc>
        <w:tc>
          <w:tcPr>
            <w:tcW w:w="484" w:type="dxa"/>
          </w:tcPr>
          <w:p w14:paraId="68B5BF81" w14:textId="77777777" w:rsidR="00122CEB" w:rsidRDefault="00122CEB">
            <w:pPr>
              <w:pStyle w:val="ConsPlusNormal"/>
              <w:jc w:val="center"/>
            </w:pPr>
            <w:r>
              <w:t>300</w:t>
            </w:r>
          </w:p>
        </w:tc>
        <w:tc>
          <w:tcPr>
            <w:tcW w:w="3964" w:type="dxa"/>
          </w:tcPr>
          <w:p w14:paraId="1F8098F9" w14:textId="77777777" w:rsidR="00122CEB" w:rsidRDefault="00122CEB">
            <w:pPr>
              <w:pStyle w:val="ConsPlusNormal"/>
            </w:pPr>
            <w:r>
              <w:t>Социальное обеспечение и иные выплаты населению</w:t>
            </w:r>
          </w:p>
        </w:tc>
        <w:tc>
          <w:tcPr>
            <w:tcW w:w="1384" w:type="dxa"/>
          </w:tcPr>
          <w:p w14:paraId="23794B85" w14:textId="77777777" w:rsidR="00122CEB" w:rsidRDefault="00122CEB">
            <w:pPr>
              <w:pStyle w:val="ConsPlusNormal"/>
              <w:jc w:val="right"/>
            </w:pPr>
            <w:r>
              <w:t>10,0</w:t>
            </w:r>
          </w:p>
        </w:tc>
        <w:tc>
          <w:tcPr>
            <w:tcW w:w="1384" w:type="dxa"/>
          </w:tcPr>
          <w:p w14:paraId="7F52F698" w14:textId="77777777" w:rsidR="00122CEB" w:rsidRDefault="00122CEB">
            <w:pPr>
              <w:pStyle w:val="ConsPlusNormal"/>
              <w:jc w:val="right"/>
            </w:pPr>
            <w:r>
              <w:t>10,0</w:t>
            </w:r>
          </w:p>
        </w:tc>
        <w:tc>
          <w:tcPr>
            <w:tcW w:w="1384" w:type="dxa"/>
          </w:tcPr>
          <w:p w14:paraId="2CCB17C9" w14:textId="77777777" w:rsidR="00122CEB" w:rsidRDefault="00122CEB">
            <w:pPr>
              <w:pStyle w:val="ConsPlusNormal"/>
              <w:jc w:val="right"/>
            </w:pPr>
            <w:r>
              <w:t>10,0</w:t>
            </w:r>
          </w:p>
        </w:tc>
      </w:tr>
      <w:tr w:rsidR="00122CEB" w14:paraId="10F0BB11" w14:textId="77777777">
        <w:tc>
          <w:tcPr>
            <w:tcW w:w="1701" w:type="dxa"/>
          </w:tcPr>
          <w:p w14:paraId="1D7D4271" w14:textId="77777777" w:rsidR="00122CEB" w:rsidRDefault="00122CEB">
            <w:pPr>
              <w:pStyle w:val="ConsPlusNormal"/>
              <w:jc w:val="center"/>
            </w:pPr>
            <w:r>
              <w:t>14 3 07 00090</w:t>
            </w:r>
          </w:p>
        </w:tc>
        <w:tc>
          <w:tcPr>
            <w:tcW w:w="484" w:type="dxa"/>
          </w:tcPr>
          <w:p w14:paraId="696ABBB2" w14:textId="77777777" w:rsidR="00122CEB" w:rsidRDefault="00122CEB">
            <w:pPr>
              <w:pStyle w:val="ConsPlusNormal"/>
              <w:jc w:val="center"/>
            </w:pPr>
            <w:r>
              <w:t>800</w:t>
            </w:r>
          </w:p>
        </w:tc>
        <w:tc>
          <w:tcPr>
            <w:tcW w:w="3964" w:type="dxa"/>
          </w:tcPr>
          <w:p w14:paraId="3EAF82EA" w14:textId="77777777" w:rsidR="00122CEB" w:rsidRDefault="00122CEB">
            <w:pPr>
              <w:pStyle w:val="ConsPlusNormal"/>
            </w:pPr>
            <w:r>
              <w:t>Иные бюджетные ассигнования</w:t>
            </w:r>
          </w:p>
        </w:tc>
        <w:tc>
          <w:tcPr>
            <w:tcW w:w="1384" w:type="dxa"/>
          </w:tcPr>
          <w:p w14:paraId="6E3E3062" w14:textId="77777777" w:rsidR="00122CEB" w:rsidRDefault="00122CEB">
            <w:pPr>
              <w:pStyle w:val="ConsPlusNormal"/>
              <w:jc w:val="right"/>
            </w:pPr>
            <w:r>
              <w:t>226,1</w:t>
            </w:r>
          </w:p>
        </w:tc>
        <w:tc>
          <w:tcPr>
            <w:tcW w:w="1384" w:type="dxa"/>
          </w:tcPr>
          <w:p w14:paraId="62D31696" w14:textId="77777777" w:rsidR="00122CEB" w:rsidRDefault="00122CEB">
            <w:pPr>
              <w:pStyle w:val="ConsPlusNormal"/>
              <w:jc w:val="right"/>
            </w:pPr>
            <w:r>
              <w:t>226,1</w:t>
            </w:r>
          </w:p>
        </w:tc>
        <w:tc>
          <w:tcPr>
            <w:tcW w:w="1384" w:type="dxa"/>
          </w:tcPr>
          <w:p w14:paraId="5716636A" w14:textId="77777777" w:rsidR="00122CEB" w:rsidRDefault="00122CEB">
            <w:pPr>
              <w:pStyle w:val="ConsPlusNormal"/>
              <w:jc w:val="right"/>
            </w:pPr>
            <w:r>
              <w:t>226,1</w:t>
            </w:r>
          </w:p>
        </w:tc>
      </w:tr>
      <w:tr w:rsidR="00122CEB" w14:paraId="25D5EDCA" w14:textId="77777777">
        <w:tc>
          <w:tcPr>
            <w:tcW w:w="1701" w:type="dxa"/>
          </w:tcPr>
          <w:p w14:paraId="7E4541AE" w14:textId="77777777" w:rsidR="00122CEB" w:rsidRDefault="00122CEB">
            <w:pPr>
              <w:pStyle w:val="ConsPlusNormal"/>
              <w:jc w:val="center"/>
            </w:pPr>
            <w:r>
              <w:t>14 3 07 2Э010</w:t>
            </w:r>
          </w:p>
        </w:tc>
        <w:tc>
          <w:tcPr>
            <w:tcW w:w="484" w:type="dxa"/>
          </w:tcPr>
          <w:p w14:paraId="41F5AD7E" w14:textId="77777777" w:rsidR="00122CEB" w:rsidRDefault="00122CEB">
            <w:pPr>
              <w:pStyle w:val="ConsPlusNormal"/>
            </w:pPr>
          </w:p>
        </w:tc>
        <w:tc>
          <w:tcPr>
            <w:tcW w:w="3964" w:type="dxa"/>
          </w:tcPr>
          <w:p w14:paraId="090D893A" w14:textId="77777777" w:rsidR="00122CEB" w:rsidRDefault="00122CEB">
            <w:pPr>
              <w:pStyle w:val="ConsPlusNormal"/>
            </w:pPr>
            <w:r>
              <w:t xml:space="preserve">Организация и проведение </w:t>
            </w:r>
            <w:r>
              <w:lastRenderedPageBreak/>
              <w:t>государственной экологической экспертизы объектов регионального уровня</w:t>
            </w:r>
          </w:p>
        </w:tc>
        <w:tc>
          <w:tcPr>
            <w:tcW w:w="1384" w:type="dxa"/>
          </w:tcPr>
          <w:p w14:paraId="6756305D" w14:textId="77777777" w:rsidR="00122CEB" w:rsidRDefault="00122CEB">
            <w:pPr>
              <w:pStyle w:val="ConsPlusNormal"/>
              <w:jc w:val="right"/>
            </w:pPr>
            <w:r>
              <w:lastRenderedPageBreak/>
              <w:t>212,6</w:t>
            </w:r>
          </w:p>
        </w:tc>
        <w:tc>
          <w:tcPr>
            <w:tcW w:w="1384" w:type="dxa"/>
          </w:tcPr>
          <w:p w14:paraId="708A45C3" w14:textId="77777777" w:rsidR="00122CEB" w:rsidRDefault="00122CEB">
            <w:pPr>
              <w:pStyle w:val="ConsPlusNormal"/>
              <w:jc w:val="right"/>
            </w:pPr>
            <w:r>
              <w:t>212,6</w:t>
            </w:r>
          </w:p>
        </w:tc>
        <w:tc>
          <w:tcPr>
            <w:tcW w:w="1384" w:type="dxa"/>
          </w:tcPr>
          <w:p w14:paraId="03A32BDA" w14:textId="77777777" w:rsidR="00122CEB" w:rsidRDefault="00122CEB">
            <w:pPr>
              <w:pStyle w:val="ConsPlusNormal"/>
              <w:jc w:val="right"/>
            </w:pPr>
            <w:r>
              <w:t>212,6</w:t>
            </w:r>
          </w:p>
        </w:tc>
      </w:tr>
      <w:tr w:rsidR="00122CEB" w14:paraId="36CADCD1" w14:textId="77777777">
        <w:tc>
          <w:tcPr>
            <w:tcW w:w="1701" w:type="dxa"/>
          </w:tcPr>
          <w:p w14:paraId="1B101C93" w14:textId="77777777" w:rsidR="00122CEB" w:rsidRDefault="00122CEB">
            <w:pPr>
              <w:pStyle w:val="ConsPlusNormal"/>
              <w:jc w:val="center"/>
            </w:pPr>
            <w:r>
              <w:t>14 3 07 2Э010</w:t>
            </w:r>
          </w:p>
        </w:tc>
        <w:tc>
          <w:tcPr>
            <w:tcW w:w="484" w:type="dxa"/>
          </w:tcPr>
          <w:p w14:paraId="54250419" w14:textId="77777777" w:rsidR="00122CEB" w:rsidRDefault="00122CEB">
            <w:pPr>
              <w:pStyle w:val="ConsPlusNormal"/>
              <w:jc w:val="center"/>
            </w:pPr>
            <w:r>
              <w:t>200</w:t>
            </w:r>
          </w:p>
        </w:tc>
        <w:tc>
          <w:tcPr>
            <w:tcW w:w="3964" w:type="dxa"/>
          </w:tcPr>
          <w:p w14:paraId="2B1B24F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B6641E4" w14:textId="77777777" w:rsidR="00122CEB" w:rsidRDefault="00122CEB">
            <w:pPr>
              <w:pStyle w:val="ConsPlusNormal"/>
              <w:jc w:val="right"/>
            </w:pPr>
            <w:r>
              <w:t>212,6</w:t>
            </w:r>
          </w:p>
        </w:tc>
        <w:tc>
          <w:tcPr>
            <w:tcW w:w="1384" w:type="dxa"/>
          </w:tcPr>
          <w:p w14:paraId="2CFAB513" w14:textId="77777777" w:rsidR="00122CEB" w:rsidRDefault="00122CEB">
            <w:pPr>
              <w:pStyle w:val="ConsPlusNormal"/>
              <w:jc w:val="right"/>
            </w:pPr>
            <w:r>
              <w:t>212,6</w:t>
            </w:r>
          </w:p>
        </w:tc>
        <w:tc>
          <w:tcPr>
            <w:tcW w:w="1384" w:type="dxa"/>
          </w:tcPr>
          <w:p w14:paraId="29016D4D" w14:textId="77777777" w:rsidR="00122CEB" w:rsidRDefault="00122CEB">
            <w:pPr>
              <w:pStyle w:val="ConsPlusNormal"/>
              <w:jc w:val="right"/>
            </w:pPr>
            <w:r>
              <w:t>212,6</w:t>
            </w:r>
          </w:p>
        </w:tc>
      </w:tr>
      <w:tr w:rsidR="00122CEB" w14:paraId="04C1FC83" w14:textId="77777777">
        <w:tc>
          <w:tcPr>
            <w:tcW w:w="1701" w:type="dxa"/>
          </w:tcPr>
          <w:p w14:paraId="1F862075" w14:textId="77777777" w:rsidR="00122CEB" w:rsidRDefault="00122CEB">
            <w:pPr>
              <w:pStyle w:val="ConsPlusNormal"/>
              <w:jc w:val="center"/>
            </w:pPr>
            <w:r>
              <w:t>14 3 07 2Э180</w:t>
            </w:r>
          </w:p>
        </w:tc>
        <w:tc>
          <w:tcPr>
            <w:tcW w:w="484" w:type="dxa"/>
          </w:tcPr>
          <w:p w14:paraId="7797FCDF" w14:textId="77777777" w:rsidR="00122CEB" w:rsidRDefault="00122CEB">
            <w:pPr>
              <w:pStyle w:val="ConsPlusNormal"/>
            </w:pPr>
          </w:p>
        </w:tc>
        <w:tc>
          <w:tcPr>
            <w:tcW w:w="3964" w:type="dxa"/>
          </w:tcPr>
          <w:p w14:paraId="1CCCE515" w14:textId="77777777" w:rsidR="00122CEB" w:rsidRDefault="00122CEB">
            <w:pPr>
              <w:pStyle w:val="ConsPlusNormal"/>
            </w:pPr>
            <w:r>
              <w:t>Лицензирование участков недр местного значения</w:t>
            </w:r>
          </w:p>
        </w:tc>
        <w:tc>
          <w:tcPr>
            <w:tcW w:w="1384" w:type="dxa"/>
          </w:tcPr>
          <w:p w14:paraId="7B7D2A05" w14:textId="77777777" w:rsidR="00122CEB" w:rsidRDefault="00122CEB">
            <w:pPr>
              <w:pStyle w:val="ConsPlusNormal"/>
              <w:jc w:val="right"/>
            </w:pPr>
            <w:r>
              <w:t>1440,6</w:t>
            </w:r>
          </w:p>
        </w:tc>
        <w:tc>
          <w:tcPr>
            <w:tcW w:w="1384" w:type="dxa"/>
          </w:tcPr>
          <w:p w14:paraId="0BC20864" w14:textId="77777777" w:rsidR="00122CEB" w:rsidRDefault="00122CEB">
            <w:pPr>
              <w:pStyle w:val="ConsPlusNormal"/>
              <w:jc w:val="right"/>
            </w:pPr>
            <w:r>
              <w:t>1440,6</w:t>
            </w:r>
          </w:p>
        </w:tc>
        <w:tc>
          <w:tcPr>
            <w:tcW w:w="1384" w:type="dxa"/>
          </w:tcPr>
          <w:p w14:paraId="2DC8A07F" w14:textId="77777777" w:rsidR="00122CEB" w:rsidRDefault="00122CEB">
            <w:pPr>
              <w:pStyle w:val="ConsPlusNormal"/>
              <w:jc w:val="right"/>
            </w:pPr>
            <w:r>
              <w:t>1440,6</w:t>
            </w:r>
          </w:p>
        </w:tc>
      </w:tr>
      <w:tr w:rsidR="00122CEB" w14:paraId="3BFE2D87" w14:textId="77777777">
        <w:tc>
          <w:tcPr>
            <w:tcW w:w="1701" w:type="dxa"/>
          </w:tcPr>
          <w:p w14:paraId="2100CEEF" w14:textId="77777777" w:rsidR="00122CEB" w:rsidRDefault="00122CEB">
            <w:pPr>
              <w:pStyle w:val="ConsPlusNormal"/>
              <w:jc w:val="center"/>
            </w:pPr>
            <w:r>
              <w:t>14 3 07 2Э180</w:t>
            </w:r>
          </w:p>
        </w:tc>
        <w:tc>
          <w:tcPr>
            <w:tcW w:w="484" w:type="dxa"/>
          </w:tcPr>
          <w:p w14:paraId="370F7A25" w14:textId="77777777" w:rsidR="00122CEB" w:rsidRDefault="00122CEB">
            <w:pPr>
              <w:pStyle w:val="ConsPlusNormal"/>
              <w:jc w:val="center"/>
            </w:pPr>
            <w:r>
              <w:t>200</w:t>
            </w:r>
          </w:p>
        </w:tc>
        <w:tc>
          <w:tcPr>
            <w:tcW w:w="3964" w:type="dxa"/>
          </w:tcPr>
          <w:p w14:paraId="67CDB6A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9E617DD" w14:textId="77777777" w:rsidR="00122CEB" w:rsidRDefault="00122CEB">
            <w:pPr>
              <w:pStyle w:val="ConsPlusNormal"/>
              <w:jc w:val="right"/>
            </w:pPr>
            <w:r>
              <w:t>1440,6</w:t>
            </w:r>
          </w:p>
        </w:tc>
        <w:tc>
          <w:tcPr>
            <w:tcW w:w="1384" w:type="dxa"/>
          </w:tcPr>
          <w:p w14:paraId="6B2E4D47" w14:textId="77777777" w:rsidR="00122CEB" w:rsidRDefault="00122CEB">
            <w:pPr>
              <w:pStyle w:val="ConsPlusNormal"/>
              <w:jc w:val="right"/>
            </w:pPr>
            <w:r>
              <w:t>1440,6</w:t>
            </w:r>
          </w:p>
        </w:tc>
        <w:tc>
          <w:tcPr>
            <w:tcW w:w="1384" w:type="dxa"/>
          </w:tcPr>
          <w:p w14:paraId="6A578E62" w14:textId="77777777" w:rsidR="00122CEB" w:rsidRDefault="00122CEB">
            <w:pPr>
              <w:pStyle w:val="ConsPlusNormal"/>
              <w:jc w:val="right"/>
            </w:pPr>
            <w:r>
              <w:t>1440,6</w:t>
            </w:r>
          </w:p>
        </w:tc>
      </w:tr>
      <w:tr w:rsidR="00122CEB" w14:paraId="22855DF6" w14:textId="77777777">
        <w:tc>
          <w:tcPr>
            <w:tcW w:w="1701" w:type="dxa"/>
          </w:tcPr>
          <w:p w14:paraId="21256B69" w14:textId="77777777" w:rsidR="00122CEB" w:rsidRDefault="00122CEB">
            <w:pPr>
              <w:pStyle w:val="ConsPlusNormal"/>
              <w:jc w:val="center"/>
            </w:pPr>
            <w:r>
              <w:t>14 3 07 2Э220</w:t>
            </w:r>
          </w:p>
        </w:tc>
        <w:tc>
          <w:tcPr>
            <w:tcW w:w="484" w:type="dxa"/>
          </w:tcPr>
          <w:p w14:paraId="33966D0B" w14:textId="77777777" w:rsidR="00122CEB" w:rsidRDefault="00122CEB">
            <w:pPr>
              <w:pStyle w:val="ConsPlusNormal"/>
            </w:pPr>
          </w:p>
        </w:tc>
        <w:tc>
          <w:tcPr>
            <w:tcW w:w="3964" w:type="dxa"/>
          </w:tcPr>
          <w:p w14:paraId="2CE206EE" w14:textId="77777777" w:rsidR="00122CEB" w:rsidRDefault="00122CEB">
            <w:pPr>
              <w:pStyle w:val="ConsPlusNormal"/>
            </w:pPr>
            <w:r>
              <w:t>Реализация мероприятий по изготовлению специальной продукции</w:t>
            </w:r>
          </w:p>
        </w:tc>
        <w:tc>
          <w:tcPr>
            <w:tcW w:w="1384" w:type="dxa"/>
          </w:tcPr>
          <w:p w14:paraId="76309A52" w14:textId="77777777" w:rsidR="00122CEB" w:rsidRDefault="00122CEB">
            <w:pPr>
              <w:pStyle w:val="ConsPlusNormal"/>
              <w:jc w:val="right"/>
            </w:pPr>
            <w:r>
              <w:t>728,5</w:t>
            </w:r>
          </w:p>
        </w:tc>
        <w:tc>
          <w:tcPr>
            <w:tcW w:w="1384" w:type="dxa"/>
          </w:tcPr>
          <w:p w14:paraId="419D2F07" w14:textId="77777777" w:rsidR="00122CEB" w:rsidRDefault="00122CEB">
            <w:pPr>
              <w:pStyle w:val="ConsPlusNormal"/>
              <w:jc w:val="right"/>
            </w:pPr>
            <w:r>
              <w:t>140,0</w:t>
            </w:r>
          </w:p>
        </w:tc>
        <w:tc>
          <w:tcPr>
            <w:tcW w:w="1384" w:type="dxa"/>
          </w:tcPr>
          <w:p w14:paraId="46220778" w14:textId="77777777" w:rsidR="00122CEB" w:rsidRDefault="00122CEB">
            <w:pPr>
              <w:pStyle w:val="ConsPlusNormal"/>
              <w:jc w:val="right"/>
            </w:pPr>
            <w:r>
              <w:t>141,5</w:t>
            </w:r>
          </w:p>
        </w:tc>
      </w:tr>
      <w:tr w:rsidR="00122CEB" w14:paraId="05AAE0D6" w14:textId="77777777">
        <w:tc>
          <w:tcPr>
            <w:tcW w:w="1701" w:type="dxa"/>
          </w:tcPr>
          <w:p w14:paraId="71727843" w14:textId="77777777" w:rsidR="00122CEB" w:rsidRDefault="00122CEB">
            <w:pPr>
              <w:pStyle w:val="ConsPlusNormal"/>
              <w:jc w:val="center"/>
            </w:pPr>
            <w:r>
              <w:t>14 3 07 2Э220</w:t>
            </w:r>
          </w:p>
        </w:tc>
        <w:tc>
          <w:tcPr>
            <w:tcW w:w="484" w:type="dxa"/>
          </w:tcPr>
          <w:p w14:paraId="4F7C90A2" w14:textId="77777777" w:rsidR="00122CEB" w:rsidRDefault="00122CEB">
            <w:pPr>
              <w:pStyle w:val="ConsPlusNormal"/>
              <w:jc w:val="center"/>
            </w:pPr>
            <w:r>
              <w:t>200</w:t>
            </w:r>
          </w:p>
        </w:tc>
        <w:tc>
          <w:tcPr>
            <w:tcW w:w="3964" w:type="dxa"/>
          </w:tcPr>
          <w:p w14:paraId="78C57F1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BA8EF24" w14:textId="77777777" w:rsidR="00122CEB" w:rsidRDefault="00122CEB">
            <w:pPr>
              <w:pStyle w:val="ConsPlusNormal"/>
              <w:jc w:val="right"/>
            </w:pPr>
            <w:r>
              <w:t>728,5</w:t>
            </w:r>
          </w:p>
        </w:tc>
        <w:tc>
          <w:tcPr>
            <w:tcW w:w="1384" w:type="dxa"/>
          </w:tcPr>
          <w:p w14:paraId="2AEB2001" w14:textId="77777777" w:rsidR="00122CEB" w:rsidRDefault="00122CEB">
            <w:pPr>
              <w:pStyle w:val="ConsPlusNormal"/>
              <w:jc w:val="right"/>
            </w:pPr>
            <w:r>
              <w:t>140,0</w:t>
            </w:r>
          </w:p>
        </w:tc>
        <w:tc>
          <w:tcPr>
            <w:tcW w:w="1384" w:type="dxa"/>
          </w:tcPr>
          <w:p w14:paraId="19379DBB" w14:textId="77777777" w:rsidR="00122CEB" w:rsidRDefault="00122CEB">
            <w:pPr>
              <w:pStyle w:val="ConsPlusNormal"/>
              <w:jc w:val="right"/>
            </w:pPr>
            <w:r>
              <w:t>141,5</w:t>
            </w:r>
          </w:p>
        </w:tc>
      </w:tr>
      <w:tr w:rsidR="00122CEB" w14:paraId="134CC5CD" w14:textId="77777777">
        <w:tc>
          <w:tcPr>
            <w:tcW w:w="1701" w:type="dxa"/>
          </w:tcPr>
          <w:p w14:paraId="07801350" w14:textId="77777777" w:rsidR="00122CEB" w:rsidRDefault="00122CEB">
            <w:pPr>
              <w:pStyle w:val="ConsPlusNormal"/>
              <w:jc w:val="center"/>
            </w:pPr>
            <w:r>
              <w:t>14 3 07 2Э230</w:t>
            </w:r>
          </w:p>
        </w:tc>
        <w:tc>
          <w:tcPr>
            <w:tcW w:w="484" w:type="dxa"/>
          </w:tcPr>
          <w:p w14:paraId="5771A5EC" w14:textId="77777777" w:rsidR="00122CEB" w:rsidRDefault="00122CEB">
            <w:pPr>
              <w:pStyle w:val="ConsPlusNormal"/>
            </w:pPr>
          </w:p>
        </w:tc>
        <w:tc>
          <w:tcPr>
            <w:tcW w:w="3964" w:type="dxa"/>
          </w:tcPr>
          <w:p w14:paraId="3DF741F9" w14:textId="77777777" w:rsidR="00122CEB" w:rsidRDefault="00122CEB">
            <w:pPr>
              <w:pStyle w:val="ConsPlusNormal"/>
            </w:pPr>
            <w:r>
              <w:t>Обеспечение доступа населения Пермского края к информации о значимых мероприятиях, реализуемых Министерством природных ресурсов, лесного хозяйства и экологии Пермского края</w:t>
            </w:r>
          </w:p>
        </w:tc>
        <w:tc>
          <w:tcPr>
            <w:tcW w:w="1384" w:type="dxa"/>
          </w:tcPr>
          <w:p w14:paraId="51AAD53B" w14:textId="77777777" w:rsidR="00122CEB" w:rsidRDefault="00122CEB">
            <w:pPr>
              <w:pStyle w:val="ConsPlusNormal"/>
              <w:jc w:val="right"/>
            </w:pPr>
            <w:r>
              <w:t>2910,7</w:t>
            </w:r>
          </w:p>
        </w:tc>
        <w:tc>
          <w:tcPr>
            <w:tcW w:w="1384" w:type="dxa"/>
          </w:tcPr>
          <w:p w14:paraId="21C3283B" w14:textId="77777777" w:rsidR="00122CEB" w:rsidRDefault="00122CEB">
            <w:pPr>
              <w:pStyle w:val="ConsPlusNormal"/>
              <w:jc w:val="right"/>
            </w:pPr>
            <w:r>
              <w:t>2910,7</w:t>
            </w:r>
          </w:p>
        </w:tc>
        <w:tc>
          <w:tcPr>
            <w:tcW w:w="1384" w:type="dxa"/>
          </w:tcPr>
          <w:p w14:paraId="56EB1335" w14:textId="77777777" w:rsidR="00122CEB" w:rsidRDefault="00122CEB">
            <w:pPr>
              <w:pStyle w:val="ConsPlusNormal"/>
              <w:jc w:val="right"/>
            </w:pPr>
            <w:r>
              <w:t>2910,7</w:t>
            </w:r>
          </w:p>
        </w:tc>
      </w:tr>
      <w:tr w:rsidR="00122CEB" w14:paraId="7E15704A" w14:textId="77777777">
        <w:tc>
          <w:tcPr>
            <w:tcW w:w="1701" w:type="dxa"/>
          </w:tcPr>
          <w:p w14:paraId="034D1262" w14:textId="77777777" w:rsidR="00122CEB" w:rsidRDefault="00122CEB">
            <w:pPr>
              <w:pStyle w:val="ConsPlusNormal"/>
              <w:jc w:val="center"/>
            </w:pPr>
            <w:r>
              <w:t>14 3 07 2Э230</w:t>
            </w:r>
          </w:p>
        </w:tc>
        <w:tc>
          <w:tcPr>
            <w:tcW w:w="484" w:type="dxa"/>
          </w:tcPr>
          <w:p w14:paraId="3EC6E2F6" w14:textId="77777777" w:rsidR="00122CEB" w:rsidRDefault="00122CEB">
            <w:pPr>
              <w:pStyle w:val="ConsPlusNormal"/>
              <w:jc w:val="center"/>
            </w:pPr>
            <w:r>
              <w:t>200</w:t>
            </w:r>
          </w:p>
        </w:tc>
        <w:tc>
          <w:tcPr>
            <w:tcW w:w="3964" w:type="dxa"/>
          </w:tcPr>
          <w:p w14:paraId="6EFDDB6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BD6B558" w14:textId="77777777" w:rsidR="00122CEB" w:rsidRDefault="00122CEB">
            <w:pPr>
              <w:pStyle w:val="ConsPlusNormal"/>
              <w:jc w:val="right"/>
            </w:pPr>
            <w:r>
              <w:t>2910,7</w:t>
            </w:r>
          </w:p>
        </w:tc>
        <w:tc>
          <w:tcPr>
            <w:tcW w:w="1384" w:type="dxa"/>
          </w:tcPr>
          <w:p w14:paraId="16F7A9FE" w14:textId="77777777" w:rsidR="00122CEB" w:rsidRDefault="00122CEB">
            <w:pPr>
              <w:pStyle w:val="ConsPlusNormal"/>
              <w:jc w:val="right"/>
            </w:pPr>
            <w:r>
              <w:t>2910,7</w:t>
            </w:r>
          </w:p>
        </w:tc>
        <w:tc>
          <w:tcPr>
            <w:tcW w:w="1384" w:type="dxa"/>
          </w:tcPr>
          <w:p w14:paraId="36413184" w14:textId="77777777" w:rsidR="00122CEB" w:rsidRDefault="00122CEB">
            <w:pPr>
              <w:pStyle w:val="ConsPlusNormal"/>
              <w:jc w:val="right"/>
            </w:pPr>
            <w:r>
              <w:t>2910,7</w:t>
            </w:r>
          </w:p>
        </w:tc>
      </w:tr>
      <w:tr w:rsidR="00122CEB" w14:paraId="2568F156" w14:textId="77777777">
        <w:tc>
          <w:tcPr>
            <w:tcW w:w="1701" w:type="dxa"/>
          </w:tcPr>
          <w:p w14:paraId="1781B0D6" w14:textId="77777777" w:rsidR="00122CEB" w:rsidRDefault="00122CEB">
            <w:pPr>
              <w:pStyle w:val="ConsPlusNormal"/>
              <w:jc w:val="center"/>
            </w:pPr>
            <w:r>
              <w:t>14 3 07 2Э310</w:t>
            </w:r>
          </w:p>
        </w:tc>
        <w:tc>
          <w:tcPr>
            <w:tcW w:w="484" w:type="dxa"/>
          </w:tcPr>
          <w:p w14:paraId="6569AF39" w14:textId="77777777" w:rsidR="00122CEB" w:rsidRDefault="00122CEB">
            <w:pPr>
              <w:pStyle w:val="ConsPlusNormal"/>
            </w:pPr>
          </w:p>
        </w:tc>
        <w:tc>
          <w:tcPr>
            <w:tcW w:w="3964" w:type="dxa"/>
          </w:tcPr>
          <w:p w14:paraId="2274015D" w14:textId="77777777" w:rsidR="00122CEB" w:rsidRDefault="00122CEB">
            <w:pPr>
              <w:pStyle w:val="ConsPlusNormal"/>
            </w:pPr>
            <w:r>
              <w:t xml:space="preserve">Материально-техническое обеспечение для осуществления полномочий по </w:t>
            </w:r>
            <w:r>
              <w:lastRenderedPageBreak/>
              <w:t>федеральному государственному охотничьему надзору</w:t>
            </w:r>
          </w:p>
        </w:tc>
        <w:tc>
          <w:tcPr>
            <w:tcW w:w="1384" w:type="dxa"/>
          </w:tcPr>
          <w:p w14:paraId="57651697" w14:textId="77777777" w:rsidR="00122CEB" w:rsidRDefault="00122CEB">
            <w:pPr>
              <w:pStyle w:val="ConsPlusNormal"/>
              <w:jc w:val="right"/>
            </w:pPr>
            <w:r>
              <w:lastRenderedPageBreak/>
              <w:t>3763,2</w:t>
            </w:r>
          </w:p>
        </w:tc>
        <w:tc>
          <w:tcPr>
            <w:tcW w:w="1384" w:type="dxa"/>
          </w:tcPr>
          <w:p w14:paraId="5C207579" w14:textId="77777777" w:rsidR="00122CEB" w:rsidRDefault="00122CEB">
            <w:pPr>
              <w:pStyle w:val="ConsPlusNormal"/>
              <w:jc w:val="right"/>
            </w:pPr>
            <w:r>
              <w:t>3763,2</w:t>
            </w:r>
          </w:p>
        </w:tc>
        <w:tc>
          <w:tcPr>
            <w:tcW w:w="1384" w:type="dxa"/>
          </w:tcPr>
          <w:p w14:paraId="64477BE5" w14:textId="77777777" w:rsidR="00122CEB" w:rsidRDefault="00122CEB">
            <w:pPr>
              <w:pStyle w:val="ConsPlusNormal"/>
              <w:jc w:val="right"/>
            </w:pPr>
            <w:r>
              <w:t>3763,2</w:t>
            </w:r>
          </w:p>
        </w:tc>
      </w:tr>
      <w:tr w:rsidR="00122CEB" w14:paraId="42E07B05" w14:textId="77777777">
        <w:tc>
          <w:tcPr>
            <w:tcW w:w="1701" w:type="dxa"/>
          </w:tcPr>
          <w:p w14:paraId="45FF2E5C" w14:textId="77777777" w:rsidR="00122CEB" w:rsidRDefault="00122CEB">
            <w:pPr>
              <w:pStyle w:val="ConsPlusNormal"/>
              <w:jc w:val="center"/>
            </w:pPr>
            <w:r>
              <w:t>14 3 07 2Э310</w:t>
            </w:r>
          </w:p>
        </w:tc>
        <w:tc>
          <w:tcPr>
            <w:tcW w:w="484" w:type="dxa"/>
          </w:tcPr>
          <w:p w14:paraId="69A24926" w14:textId="77777777" w:rsidR="00122CEB" w:rsidRDefault="00122CEB">
            <w:pPr>
              <w:pStyle w:val="ConsPlusNormal"/>
              <w:jc w:val="center"/>
            </w:pPr>
            <w:r>
              <w:t>200</w:t>
            </w:r>
          </w:p>
        </w:tc>
        <w:tc>
          <w:tcPr>
            <w:tcW w:w="3964" w:type="dxa"/>
          </w:tcPr>
          <w:p w14:paraId="11DD2CD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D0D2AFC" w14:textId="77777777" w:rsidR="00122CEB" w:rsidRDefault="00122CEB">
            <w:pPr>
              <w:pStyle w:val="ConsPlusNormal"/>
              <w:jc w:val="right"/>
            </w:pPr>
            <w:r>
              <w:t>3763,2</w:t>
            </w:r>
          </w:p>
        </w:tc>
        <w:tc>
          <w:tcPr>
            <w:tcW w:w="1384" w:type="dxa"/>
          </w:tcPr>
          <w:p w14:paraId="2D36F651" w14:textId="77777777" w:rsidR="00122CEB" w:rsidRDefault="00122CEB">
            <w:pPr>
              <w:pStyle w:val="ConsPlusNormal"/>
              <w:jc w:val="right"/>
            </w:pPr>
            <w:r>
              <w:t>3763,2</w:t>
            </w:r>
          </w:p>
        </w:tc>
        <w:tc>
          <w:tcPr>
            <w:tcW w:w="1384" w:type="dxa"/>
          </w:tcPr>
          <w:p w14:paraId="30944324" w14:textId="77777777" w:rsidR="00122CEB" w:rsidRDefault="00122CEB">
            <w:pPr>
              <w:pStyle w:val="ConsPlusNormal"/>
              <w:jc w:val="right"/>
            </w:pPr>
            <w:r>
              <w:t>3763,2</w:t>
            </w:r>
          </w:p>
        </w:tc>
      </w:tr>
      <w:tr w:rsidR="00122CEB" w14:paraId="7D70CF7D" w14:textId="77777777">
        <w:tc>
          <w:tcPr>
            <w:tcW w:w="1701" w:type="dxa"/>
          </w:tcPr>
          <w:p w14:paraId="38DC3879" w14:textId="77777777" w:rsidR="00122CEB" w:rsidRDefault="00122CEB">
            <w:pPr>
              <w:pStyle w:val="ConsPlusNormal"/>
              <w:jc w:val="center"/>
            </w:pPr>
            <w:r>
              <w:t>14 3 07 51290</w:t>
            </w:r>
          </w:p>
        </w:tc>
        <w:tc>
          <w:tcPr>
            <w:tcW w:w="484" w:type="dxa"/>
          </w:tcPr>
          <w:p w14:paraId="736F42A2" w14:textId="77777777" w:rsidR="00122CEB" w:rsidRDefault="00122CEB">
            <w:pPr>
              <w:pStyle w:val="ConsPlusNormal"/>
            </w:pPr>
          </w:p>
        </w:tc>
        <w:tc>
          <w:tcPr>
            <w:tcW w:w="3964" w:type="dxa"/>
          </w:tcPr>
          <w:p w14:paraId="0E5C4866" w14:textId="77777777" w:rsidR="00122CEB" w:rsidRDefault="00122CEB">
            <w:pPr>
              <w:pStyle w:val="ConsPlusNormal"/>
            </w:pPr>
            <w:r>
              <w:t>Осуществление отдельных полномочий в области лесных отношений</w:t>
            </w:r>
          </w:p>
        </w:tc>
        <w:tc>
          <w:tcPr>
            <w:tcW w:w="1384" w:type="dxa"/>
          </w:tcPr>
          <w:p w14:paraId="05523B2A" w14:textId="77777777" w:rsidR="00122CEB" w:rsidRDefault="00122CEB">
            <w:pPr>
              <w:pStyle w:val="ConsPlusNormal"/>
              <w:jc w:val="right"/>
            </w:pPr>
            <w:r>
              <w:t>69009,5</w:t>
            </w:r>
          </w:p>
        </w:tc>
        <w:tc>
          <w:tcPr>
            <w:tcW w:w="1384" w:type="dxa"/>
          </w:tcPr>
          <w:p w14:paraId="3EB46006" w14:textId="77777777" w:rsidR="00122CEB" w:rsidRDefault="00122CEB">
            <w:pPr>
              <w:pStyle w:val="ConsPlusNormal"/>
              <w:jc w:val="right"/>
            </w:pPr>
            <w:r>
              <w:t>69009,5</w:t>
            </w:r>
          </w:p>
        </w:tc>
        <w:tc>
          <w:tcPr>
            <w:tcW w:w="1384" w:type="dxa"/>
          </w:tcPr>
          <w:p w14:paraId="28D48EA3" w14:textId="77777777" w:rsidR="00122CEB" w:rsidRDefault="00122CEB">
            <w:pPr>
              <w:pStyle w:val="ConsPlusNormal"/>
              <w:jc w:val="right"/>
            </w:pPr>
            <w:r>
              <w:t>69009,5</w:t>
            </w:r>
          </w:p>
        </w:tc>
      </w:tr>
      <w:tr w:rsidR="00122CEB" w14:paraId="7A5B78E5" w14:textId="77777777">
        <w:tc>
          <w:tcPr>
            <w:tcW w:w="1701" w:type="dxa"/>
          </w:tcPr>
          <w:p w14:paraId="6BD4EB2A" w14:textId="77777777" w:rsidR="00122CEB" w:rsidRDefault="00122CEB">
            <w:pPr>
              <w:pStyle w:val="ConsPlusNormal"/>
              <w:jc w:val="center"/>
            </w:pPr>
            <w:r>
              <w:t>14 3 07 51290</w:t>
            </w:r>
          </w:p>
        </w:tc>
        <w:tc>
          <w:tcPr>
            <w:tcW w:w="484" w:type="dxa"/>
          </w:tcPr>
          <w:p w14:paraId="624E94BB" w14:textId="77777777" w:rsidR="00122CEB" w:rsidRDefault="00122CEB">
            <w:pPr>
              <w:pStyle w:val="ConsPlusNormal"/>
              <w:jc w:val="center"/>
            </w:pPr>
            <w:r>
              <w:t>100</w:t>
            </w:r>
          </w:p>
        </w:tc>
        <w:tc>
          <w:tcPr>
            <w:tcW w:w="3964" w:type="dxa"/>
          </w:tcPr>
          <w:p w14:paraId="7BACA81D"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9BA6D1A" w14:textId="77777777" w:rsidR="00122CEB" w:rsidRDefault="00122CEB">
            <w:pPr>
              <w:pStyle w:val="ConsPlusNormal"/>
              <w:jc w:val="right"/>
            </w:pPr>
            <w:r>
              <w:t>58110,3</w:t>
            </w:r>
          </w:p>
        </w:tc>
        <w:tc>
          <w:tcPr>
            <w:tcW w:w="1384" w:type="dxa"/>
          </w:tcPr>
          <w:p w14:paraId="6FF84EFE" w14:textId="77777777" w:rsidR="00122CEB" w:rsidRDefault="00122CEB">
            <w:pPr>
              <w:pStyle w:val="ConsPlusNormal"/>
              <w:jc w:val="right"/>
            </w:pPr>
            <w:r>
              <w:t>57820,8</w:t>
            </w:r>
          </w:p>
        </w:tc>
        <w:tc>
          <w:tcPr>
            <w:tcW w:w="1384" w:type="dxa"/>
          </w:tcPr>
          <w:p w14:paraId="23FB4A3B" w14:textId="77777777" w:rsidR="00122CEB" w:rsidRDefault="00122CEB">
            <w:pPr>
              <w:pStyle w:val="ConsPlusNormal"/>
              <w:jc w:val="right"/>
            </w:pPr>
            <w:r>
              <w:t>57820,8</w:t>
            </w:r>
          </w:p>
        </w:tc>
      </w:tr>
      <w:tr w:rsidR="00122CEB" w14:paraId="5A249D07" w14:textId="77777777">
        <w:tc>
          <w:tcPr>
            <w:tcW w:w="1701" w:type="dxa"/>
          </w:tcPr>
          <w:p w14:paraId="2239E3A0" w14:textId="77777777" w:rsidR="00122CEB" w:rsidRDefault="00122CEB">
            <w:pPr>
              <w:pStyle w:val="ConsPlusNormal"/>
              <w:jc w:val="center"/>
            </w:pPr>
            <w:r>
              <w:t>14 3 07 51290</w:t>
            </w:r>
          </w:p>
        </w:tc>
        <w:tc>
          <w:tcPr>
            <w:tcW w:w="484" w:type="dxa"/>
          </w:tcPr>
          <w:p w14:paraId="21DE4379" w14:textId="77777777" w:rsidR="00122CEB" w:rsidRDefault="00122CEB">
            <w:pPr>
              <w:pStyle w:val="ConsPlusNormal"/>
              <w:jc w:val="center"/>
            </w:pPr>
            <w:r>
              <w:t>200</w:t>
            </w:r>
          </w:p>
        </w:tc>
        <w:tc>
          <w:tcPr>
            <w:tcW w:w="3964" w:type="dxa"/>
          </w:tcPr>
          <w:p w14:paraId="66CF445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87D66BE" w14:textId="77777777" w:rsidR="00122CEB" w:rsidRDefault="00122CEB">
            <w:pPr>
              <w:pStyle w:val="ConsPlusNormal"/>
              <w:jc w:val="right"/>
            </w:pPr>
            <w:r>
              <w:t>10889,2</w:t>
            </w:r>
          </w:p>
        </w:tc>
        <w:tc>
          <w:tcPr>
            <w:tcW w:w="1384" w:type="dxa"/>
          </w:tcPr>
          <w:p w14:paraId="3DDB5626" w14:textId="77777777" w:rsidR="00122CEB" w:rsidRDefault="00122CEB">
            <w:pPr>
              <w:pStyle w:val="ConsPlusNormal"/>
              <w:jc w:val="right"/>
            </w:pPr>
            <w:r>
              <w:t>11178,7</w:t>
            </w:r>
          </w:p>
        </w:tc>
        <w:tc>
          <w:tcPr>
            <w:tcW w:w="1384" w:type="dxa"/>
          </w:tcPr>
          <w:p w14:paraId="2284C274" w14:textId="77777777" w:rsidR="00122CEB" w:rsidRDefault="00122CEB">
            <w:pPr>
              <w:pStyle w:val="ConsPlusNormal"/>
              <w:jc w:val="right"/>
            </w:pPr>
            <w:r>
              <w:t>11178,7</w:t>
            </w:r>
          </w:p>
        </w:tc>
      </w:tr>
      <w:tr w:rsidR="00122CEB" w14:paraId="2383F0CF" w14:textId="77777777">
        <w:tc>
          <w:tcPr>
            <w:tcW w:w="1701" w:type="dxa"/>
          </w:tcPr>
          <w:p w14:paraId="49A8FAEC" w14:textId="77777777" w:rsidR="00122CEB" w:rsidRDefault="00122CEB">
            <w:pPr>
              <w:pStyle w:val="ConsPlusNormal"/>
              <w:jc w:val="center"/>
            </w:pPr>
            <w:r>
              <w:t>14 3 07 51290</w:t>
            </w:r>
          </w:p>
        </w:tc>
        <w:tc>
          <w:tcPr>
            <w:tcW w:w="484" w:type="dxa"/>
          </w:tcPr>
          <w:p w14:paraId="72AF005B" w14:textId="77777777" w:rsidR="00122CEB" w:rsidRDefault="00122CEB">
            <w:pPr>
              <w:pStyle w:val="ConsPlusNormal"/>
              <w:jc w:val="center"/>
            </w:pPr>
            <w:r>
              <w:t>300</w:t>
            </w:r>
          </w:p>
        </w:tc>
        <w:tc>
          <w:tcPr>
            <w:tcW w:w="3964" w:type="dxa"/>
          </w:tcPr>
          <w:p w14:paraId="3EAD8DFB" w14:textId="77777777" w:rsidR="00122CEB" w:rsidRDefault="00122CEB">
            <w:pPr>
              <w:pStyle w:val="ConsPlusNormal"/>
            </w:pPr>
            <w:r>
              <w:t>Социальное обеспечение и иные выплаты населению</w:t>
            </w:r>
          </w:p>
        </w:tc>
        <w:tc>
          <w:tcPr>
            <w:tcW w:w="1384" w:type="dxa"/>
          </w:tcPr>
          <w:p w14:paraId="232CB7D1" w14:textId="77777777" w:rsidR="00122CEB" w:rsidRDefault="00122CEB">
            <w:pPr>
              <w:pStyle w:val="ConsPlusNormal"/>
              <w:jc w:val="right"/>
            </w:pPr>
            <w:r>
              <w:t>10,0</w:t>
            </w:r>
          </w:p>
        </w:tc>
        <w:tc>
          <w:tcPr>
            <w:tcW w:w="1384" w:type="dxa"/>
          </w:tcPr>
          <w:p w14:paraId="05949A68" w14:textId="77777777" w:rsidR="00122CEB" w:rsidRDefault="00122CEB">
            <w:pPr>
              <w:pStyle w:val="ConsPlusNormal"/>
              <w:jc w:val="right"/>
            </w:pPr>
            <w:r>
              <w:t>10,0</w:t>
            </w:r>
          </w:p>
        </w:tc>
        <w:tc>
          <w:tcPr>
            <w:tcW w:w="1384" w:type="dxa"/>
          </w:tcPr>
          <w:p w14:paraId="30F43437" w14:textId="77777777" w:rsidR="00122CEB" w:rsidRDefault="00122CEB">
            <w:pPr>
              <w:pStyle w:val="ConsPlusNormal"/>
              <w:jc w:val="right"/>
            </w:pPr>
            <w:r>
              <w:t>10,0</w:t>
            </w:r>
          </w:p>
        </w:tc>
      </w:tr>
      <w:tr w:rsidR="00122CEB" w14:paraId="6F7C37CE" w14:textId="77777777">
        <w:tc>
          <w:tcPr>
            <w:tcW w:w="1701" w:type="dxa"/>
          </w:tcPr>
          <w:p w14:paraId="17B9EBF9" w14:textId="77777777" w:rsidR="00122CEB" w:rsidRDefault="00122CEB">
            <w:pPr>
              <w:pStyle w:val="ConsPlusNormal"/>
              <w:jc w:val="center"/>
            </w:pPr>
            <w:r>
              <w:t>14 3 07 59700</w:t>
            </w:r>
          </w:p>
        </w:tc>
        <w:tc>
          <w:tcPr>
            <w:tcW w:w="484" w:type="dxa"/>
          </w:tcPr>
          <w:p w14:paraId="529E80D4" w14:textId="77777777" w:rsidR="00122CEB" w:rsidRDefault="00122CEB">
            <w:pPr>
              <w:pStyle w:val="ConsPlusNormal"/>
            </w:pPr>
          </w:p>
        </w:tc>
        <w:tc>
          <w:tcPr>
            <w:tcW w:w="3964" w:type="dxa"/>
          </w:tcPr>
          <w:p w14:paraId="25C128E6" w14:textId="77777777" w:rsidR="00122CEB" w:rsidRDefault="00122CEB">
            <w:pPr>
              <w:pStyle w:val="ConsPlusNormal"/>
            </w:pPr>
            <w:r>
              <w:t>Осуществление переданных полномочий в области охраны и использования охотничьих ресурсов</w:t>
            </w:r>
          </w:p>
        </w:tc>
        <w:tc>
          <w:tcPr>
            <w:tcW w:w="1384" w:type="dxa"/>
          </w:tcPr>
          <w:p w14:paraId="7E4AB7E6" w14:textId="77777777" w:rsidR="00122CEB" w:rsidRDefault="00122CEB">
            <w:pPr>
              <w:pStyle w:val="ConsPlusNormal"/>
              <w:jc w:val="right"/>
            </w:pPr>
            <w:r>
              <w:t>24673,8</w:t>
            </w:r>
          </w:p>
        </w:tc>
        <w:tc>
          <w:tcPr>
            <w:tcW w:w="1384" w:type="dxa"/>
          </w:tcPr>
          <w:p w14:paraId="137DE32D" w14:textId="77777777" w:rsidR="00122CEB" w:rsidRDefault="00122CEB">
            <w:pPr>
              <w:pStyle w:val="ConsPlusNormal"/>
              <w:jc w:val="right"/>
            </w:pPr>
            <w:r>
              <w:t>25577,1</w:t>
            </w:r>
          </w:p>
        </w:tc>
        <w:tc>
          <w:tcPr>
            <w:tcW w:w="1384" w:type="dxa"/>
          </w:tcPr>
          <w:p w14:paraId="5F80E91F" w14:textId="77777777" w:rsidR="00122CEB" w:rsidRDefault="00122CEB">
            <w:pPr>
              <w:pStyle w:val="ConsPlusNormal"/>
              <w:jc w:val="right"/>
            </w:pPr>
            <w:r>
              <w:t>25577,1</w:t>
            </w:r>
          </w:p>
        </w:tc>
      </w:tr>
      <w:tr w:rsidR="00122CEB" w14:paraId="6AC41338" w14:textId="77777777">
        <w:tc>
          <w:tcPr>
            <w:tcW w:w="1701" w:type="dxa"/>
          </w:tcPr>
          <w:p w14:paraId="0B75C91C" w14:textId="77777777" w:rsidR="00122CEB" w:rsidRDefault="00122CEB">
            <w:pPr>
              <w:pStyle w:val="ConsPlusNormal"/>
              <w:jc w:val="center"/>
            </w:pPr>
            <w:r>
              <w:t>14 3 07 59700</w:t>
            </w:r>
          </w:p>
        </w:tc>
        <w:tc>
          <w:tcPr>
            <w:tcW w:w="484" w:type="dxa"/>
          </w:tcPr>
          <w:p w14:paraId="40B0E09C" w14:textId="77777777" w:rsidR="00122CEB" w:rsidRDefault="00122CEB">
            <w:pPr>
              <w:pStyle w:val="ConsPlusNormal"/>
              <w:jc w:val="center"/>
            </w:pPr>
            <w:r>
              <w:t>100</w:t>
            </w:r>
          </w:p>
        </w:tc>
        <w:tc>
          <w:tcPr>
            <w:tcW w:w="3964" w:type="dxa"/>
          </w:tcPr>
          <w:p w14:paraId="5CA5854E"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384" w:type="dxa"/>
          </w:tcPr>
          <w:p w14:paraId="54F7E9DC" w14:textId="77777777" w:rsidR="00122CEB" w:rsidRDefault="00122CEB">
            <w:pPr>
              <w:pStyle w:val="ConsPlusNormal"/>
              <w:jc w:val="right"/>
            </w:pPr>
            <w:r>
              <w:lastRenderedPageBreak/>
              <w:t>19596,3</w:t>
            </w:r>
          </w:p>
        </w:tc>
        <w:tc>
          <w:tcPr>
            <w:tcW w:w="1384" w:type="dxa"/>
          </w:tcPr>
          <w:p w14:paraId="45D385AC" w14:textId="77777777" w:rsidR="00122CEB" w:rsidRDefault="00122CEB">
            <w:pPr>
              <w:pStyle w:val="ConsPlusNormal"/>
              <w:jc w:val="right"/>
            </w:pPr>
            <w:r>
              <w:t>20456,6</w:t>
            </w:r>
          </w:p>
        </w:tc>
        <w:tc>
          <w:tcPr>
            <w:tcW w:w="1384" w:type="dxa"/>
          </w:tcPr>
          <w:p w14:paraId="5EBBEEC6" w14:textId="77777777" w:rsidR="00122CEB" w:rsidRDefault="00122CEB">
            <w:pPr>
              <w:pStyle w:val="ConsPlusNormal"/>
              <w:jc w:val="right"/>
            </w:pPr>
            <w:r>
              <w:t>20456,6</w:t>
            </w:r>
          </w:p>
        </w:tc>
      </w:tr>
      <w:tr w:rsidR="00122CEB" w14:paraId="59A1BB3C" w14:textId="77777777">
        <w:tc>
          <w:tcPr>
            <w:tcW w:w="1701" w:type="dxa"/>
          </w:tcPr>
          <w:p w14:paraId="7F223DC1" w14:textId="77777777" w:rsidR="00122CEB" w:rsidRDefault="00122CEB">
            <w:pPr>
              <w:pStyle w:val="ConsPlusNormal"/>
              <w:jc w:val="center"/>
            </w:pPr>
            <w:r>
              <w:t>14 3 07 59700</w:t>
            </w:r>
          </w:p>
        </w:tc>
        <w:tc>
          <w:tcPr>
            <w:tcW w:w="484" w:type="dxa"/>
          </w:tcPr>
          <w:p w14:paraId="5FA82353" w14:textId="77777777" w:rsidR="00122CEB" w:rsidRDefault="00122CEB">
            <w:pPr>
              <w:pStyle w:val="ConsPlusNormal"/>
              <w:jc w:val="center"/>
            </w:pPr>
            <w:r>
              <w:t>200</w:t>
            </w:r>
          </w:p>
        </w:tc>
        <w:tc>
          <w:tcPr>
            <w:tcW w:w="3964" w:type="dxa"/>
          </w:tcPr>
          <w:p w14:paraId="50601E1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26E2FC5" w14:textId="77777777" w:rsidR="00122CEB" w:rsidRDefault="00122CEB">
            <w:pPr>
              <w:pStyle w:val="ConsPlusNormal"/>
              <w:jc w:val="right"/>
            </w:pPr>
            <w:r>
              <w:t>4993,4</w:t>
            </w:r>
          </w:p>
        </w:tc>
        <w:tc>
          <w:tcPr>
            <w:tcW w:w="1384" w:type="dxa"/>
          </w:tcPr>
          <w:p w14:paraId="282B57E2" w14:textId="77777777" w:rsidR="00122CEB" w:rsidRDefault="00122CEB">
            <w:pPr>
              <w:pStyle w:val="ConsPlusNormal"/>
              <w:jc w:val="right"/>
            </w:pPr>
            <w:r>
              <w:t>5036,4</w:t>
            </w:r>
          </w:p>
        </w:tc>
        <w:tc>
          <w:tcPr>
            <w:tcW w:w="1384" w:type="dxa"/>
          </w:tcPr>
          <w:p w14:paraId="21D73F3D" w14:textId="77777777" w:rsidR="00122CEB" w:rsidRDefault="00122CEB">
            <w:pPr>
              <w:pStyle w:val="ConsPlusNormal"/>
              <w:jc w:val="right"/>
            </w:pPr>
            <w:r>
              <w:t>5036,4</w:t>
            </w:r>
          </w:p>
        </w:tc>
      </w:tr>
      <w:tr w:rsidR="00122CEB" w14:paraId="653C7B73" w14:textId="77777777">
        <w:tc>
          <w:tcPr>
            <w:tcW w:w="1701" w:type="dxa"/>
          </w:tcPr>
          <w:p w14:paraId="2C98CFDB" w14:textId="77777777" w:rsidR="00122CEB" w:rsidRDefault="00122CEB">
            <w:pPr>
              <w:pStyle w:val="ConsPlusNormal"/>
              <w:jc w:val="center"/>
            </w:pPr>
            <w:r>
              <w:t>14 3 07 59700</w:t>
            </w:r>
          </w:p>
        </w:tc>
        <w:tc>
          <w:tcPr>
            <w:tcW w:w="484" w:type="dxa"/>
          </w:tcPr>
          <w:p w14:paraId="7D6ABCFA" w14:textId="77777777" w:rsidR="00122CEB" w:rsidRDefault="00122CEB">
            <w:pPr>
              <w:pStyle w:val="ConsPlusNormal"/>
              <w:jc w:val="center"/>
            </w:pPr>
            <w:r>
              <w:t>300</w:t>
            </w:r>
          </w:p>
        </w:tc>
        <w:tc>
          <w:tcPr>
            <w:tcW w:w="3964" w:type="dxa"/>
          </w:tcPr>
          <w:p w14:paraId="02E0BA69" w14:textId="77777777" w:rsidR="00122CEB" w:rsidRDefault="00122CEB">
            <w:pPr>
              <w:pStyle w:val="ConsPlusNormal"/>
            </w:pPr>
            <w:r>
              <w:t>Социальное обеспечение и иные выплаты населению</w:t>
            </w:r>
          </w:p>
        </w:tc>
        <w:tc>
          <w:tcPr>
            <w:tcW w:w="1384" w:type="dxa"/>
          </w:tcPr>
          <w:p w14:paraId="025BFDBA" w14:textId="77777777" w:rsidR="00122CEB" w:rsidRDefault="00122CEB">
            <w:pPr>
              <w:pStyle w:val="ConsPlusNormal"/>
              <w:jc w:val="right"/>
            </w:pPr>
            <w:r>
              <w:t>10,0</w:t>
            </w:r>
          </w:p>
        </w:tc>
        <w:tc>
          <w:tcPr>
            <w:tcW w:w="1384" w:type="dxa"/>
          </w:tcPr>
          <w:p w14:paraId="1E21892A" w14:textId="77777777" w:rsidR="00122CEB" w:rsidRDefault="00122CEB">
            <w:pPr>
              <w:pStyle w:val="ConsPlusNormal"/>
              <w:jc w:val="right"/>
            </w:pPr>
            <w:r>
              <w:t>10,0</w:t>
            </w:r>
          </w:p>
        </w:tc>
        <w:tc>
          <w:tcPr>
            <w:tcW w:w="1384" w:type="dxa"/>
          </w:tcPr>
          <w:p w14:paraId="0797CA67" w14:textId="77777777" w:rsidR="00122CEB" w:rsidRDefault="00122CEB">
            <w:pPr>
              <w:pStyle w:val="ConsPlusNormal"/>
              <w:jc w:val="right"/>
            </w:pPr>
            <w:r>
              <w:t>10,0</w:t>
            </w:r>
          </w:p>
        </w:tc>
      </w:tr>
      <w:tr w:rsidR="00122CEB" w14:paraId="02B2A2E2" w14:textId="77777777">
        <w:tc>
          <w:tcPr>
            <w:tcW w:w="1701" w:type="dxa"/>
          </w:tcPr>
          <w:p w14:paraId="5C58E728" w14:textId="77777777" w:rsidR="00122CEB" w:rsidRDefault="00122CEB">
            <w:pPr>
              <w:pStyle w:val="ConsPlusNormal"/>
              <w:jc w:val="center"/>
            </w:pPr>
            <w:r>
              <w:t>14 3 07 59700</w:t>
            </w:r>
          </w:p>
        </w:tc>
        <w:tc>
          <w:tcPr>
            <w:tcW w:w="484" w:type="dxa"/>
          </w:tcPr>
          <w:p w14:paraId="59A8D773" w14:textId="77777777" w:rsidR="00122CEB" w:rsidRDefault="00122CEB">
            <w:pPr>
              <w:pStyle w:val="ConsPlusNormal"/>
              <w:jc w:val="center"/>
            </w:pPr>
            <w:r>
              <w:t>800</w:t>
            </w:r>
          </w:p>
        </w:tc>
        <w:tc>
          <w:tcPr>
            <w:tcW w:w="3964" w:type="dxa"/>
          </w:tcPr>
          <w:p w14:paraId="3D5E4286" w14:textId="77777777" w:rsidR="00122CEB" w:rsidRDefault="00122CEB">
            <w:pPr>
              <w:pStyle w:val="ConsPlusNormal"/>
            </w:pPr>
            <w:r>
              <w:t>Иные бюджетные ассигнования</w:t>
            </w:r>
          </w:p>
        </w:tc>
        <w:tc>
          <w:tcPr>
            <w:tcW w:w="1384" w:type="dxa"/>
          </w:tcPr>
          <w:p w14:paraId="642AF029" w14:textId="77777777" w:rsidR="00122CEB" w:rsidRDefault="00122CEB">
            <w:pPr>
              <w:pStyle w:val="ConsPlusNormal"/>
              <w:jc w:val="right"/>
            </w:pPr>
            <w:r>
              <w:t>74,1</w:t>
            </w:r>
          </w:p>
        </w:tc>
        <w:tc>
          <w:tcPr>
            <w:tcW w:w="1384" w:type="dxa"/>
          </w:tcPr>
          <w:p w14:paraId="5E4C3ACC" w14:textId="77777777" w:rsidR="00122CEB" w:rsidRDefault="00122CEB">
            <w:pPr>
              <w:pStyle w:val="ConsPlusNormal"/>
              <w:jc w:val="right"/>
            </w:pPr>
            <w:r>
              <w:t>74,1</w:t>
            </w:r>
          </w:p>
        </w:tc>
        <w:tc>
          <w:tcPr>
            <w:tcW w:w="1384" w:type="dxa"/>
          </w:tcPr>
          <w:p w14:paraId="2D787F26" w14:textId="77777777" w:rsidR="00122CEB" w:rsidRDefault="00122CEB">
            <w:pPr>
              <w:pStyle w:val="ConsPlusNormal"/>
              <w:jc w:val="right"/>
            </w:pPr>
            <w:r>
              <w:t>74,1</w:t>
            </w:r>
          </w:p>
        </w:tc>
      </w:tr>
      <w:tr w:rsidR="00122CEB" w14:paraId="6042A54B" w14:textId="77777777">
        <w:tc>
          <w:tcPr>
            <w:tcW w:w="1701" w:type="dxa"/>
          </w:tcPr>
          <w:p w14:paraId="1A1F75EC" w14:textId="77777777" w:rsidR="00122CEB" w:rsidRDefault="00122CEB">
            <w:pPr>
              <w:pStyle w:val="ConsPlusNormal"/>
              <w:jc w:val="center"/>
            </w:pPr>
            <w:r>
              <w:t>91 0 00 00000</w:t>
            </w:r>
          </w:p>
        </w:tc>
        <w:tc>
          <w:tcPr>
            <w:tcW w:w="484" w:type="dxa"/>
          </w:tcPr>
          <w:p w14:paraId="43FB8C98" w14:textId="77777777" w:rsidR="00122CEB" w:rsidRDefault="00122CEB">
            <w:pPr>
              <w:pStyle w:val="ConsPlusNormal"/>
            </w:pPr>
          </w:p>
        </w:tc>
        <w:tc>
          <w:tcPr>
            <w:tcW w:w="3964" w:type="dxa"/>
          </w:tcPr>
          <w:p w14:paraId="244D73FE"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4A67A9C5" w14:textId="77777777" w:rsidR="00122CEB" w:rsidRDefault="00122CEB">
            <w:pPr>
              <w:pStyle w:val="ConsPlusNormal"/>
              <w:jc w:val="right"/>
            </w:pPr>
            <w:r>
              <w:t>12701441,9</w:t>
            </w:r>
          </w:p>
        </w:tc>
        <w:tc>
          <w:tcPr>
            <w:tcW w:w="1384" w:type="dxa"/>
          </w:tcPr>
          <w:p w14:paraId="05E8C3E3" w14:textId="77777777" w:rsidR="00122CEB" w:rsidRDefault="00122CEB">
            <w:pPr>
              <w:pStyle w:val="ConsPlusNormal"/>
              <w:jc w:val="right"/>
            </w:pPr>
            <w:r>
              <w:t>9255848,2</w:t>
            </w:r>
          </w:p>
        </w:tc>
        <w:tc>
          <w:tcPr>
            <w:tcW w:w="1384" w:type="dxa"/>
          </w:tcPr>
          <w:p w14:paraId="4DAF7C5C" w14:textId="77777777" w:rsidR="00122CEB" w:rsidRDefault="00122CEB">
            <w:pPr>
              <w:pStyle w:val="ConsPlusNormal"/>
              <w:jc w:val="right"/>
            </w:pPr>
            <w:r>
              <w:t>9284918,4</w:t>
            </w:r>
          </w:p>
        </w:tc>
      </w:tr>
      <w:tr w:rsidR="00122CEB" w14:paraId="342B7426" w14:textId="77777777">
        <w:tc>
          <w:tcPr>
            <w:tcW w:w="1701" w:type="dxa"/>
          </w:tcPr>
          <w:p w14:paraId="77CC2035" w14:textId="77777777" w:rsidR="00122CEB" w:rsidRDefault="00122CEB">
            <w:pPr>
              <w:pStyle w:val="ConsPlusNormal"/>
              <w:jc w:val="center"/>
            </w:pPr>
            <w:r>
              <w:t>91 0 00 00090</w:t>
            </w:r>
          </w:p>
        </w:tc>
        <w:tc>
          <w:tcPr>
            <w:tcW w:w="484" w:type="dxa"/>
          </w:tcPr>
          <w:p w14:paraId="6CFC9C05" w14:textId="77777777" w:rsidR="00122CEB" w:rsidRDefault="00122CEB">
            <w:pPr>
              <w:pStyle w:val="ConsPlusNormal"/>
            </w:pPr>
          </w:p>
        </w:tc>
        <w:tc>
          <w:tcPr>
            <w:tcW w:w="3964" w:type="dxa"/>
          </w:tcPr>
          <w:p w14:paraId="31FA54F1"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6B997565" w14:textId="77777777" w:rsidR="00122CEB" w:rsidRDefault="00122CEB">
            <w:pPr>
              <w:pStyle w:val="ConsPlusNormal"/>
              <w:jc w:val="right"/>
            </w:pPr>
            <w:r>
              <w:t>2593592,6</w:t>
            </w:r>
          </w:p>
        </w:tc>
        <w:tc>
          <w:tcPr>
            <w:tcW w:w="1384" w:type="dxa"/>
          </w:tcPr>
          <w:p w14:paraId="79398758" w14:textId="77777777" w:rsidR="00122CEB" w:rsidRDefault="00122CEB">
            <w:pPr>
              <w:pStyle w:val="ConsPlusNormal"/>
              <w:jc w:val="right"/>
            </w:pPr>
            <w:r>
              <w:t>2870870,9</w:t>
            </w:r>
          </w:p>
        </w:tc>
        <w:tc>
          <w:tcPr>
            <w:tcW w:w="1384" w:type="dxa"/>
          </w:tcPr>
          <w:p w14:paraId="2F0A2B4A" w14:textId="77777777" w:rsidR="00122CEB" w:rsidRDefault="00122CEB">
            <w:pPr>
              <w:pStyle w:val="ConsPlusNormal"/>
              <w:jc w:val="right"/>
            </w:pPr>
            <w:r>
              <w:t>2870711,9</w:t>
            </w:r>
          </w:p>
        </w:tc>
      </w:tr>
      <w:tr w:rsidR="00122CEB" w14:paraId="1E58A922" w14:textId="77777777">
        <w:tc>
          <w:tcPr>
            <w:tcW w:w="1701" w:type="dxa"/>
          </w:tcPr>
          <w:p w14:paraId="0213AD7A" w14:textId="77777777" w:rsidR="00122CEB" w:rsidRDefault="00122CEB">
            <w:pPr>
              <w:pStyle w:val="ConsPlusNormal"/>
              <w:jc w:val="center"/>
            </w:pPr>
            <w:r>
              <w:t>91 0 00 00090</w:t>
            </w:r>
          </w:p>
        </w:tc>
        <w:tc>
          <w:tcPr>
            <w:tcW w:w="484" w:type="dxa"/>
          </w:tcPr>
          <w:p w14:paraId="47F2C25D" w14:textId="77777777" w:rsidR="00122CEB" w:rsidRDefault="00122CEB">
            <w:pPr>
              <w:pStyle w:val="ConsPlusNormal"/>
              <w:jc w:val="center"/>
            </w:pPr>
            <w:r>
              <w:t>100</w:t>
            </w:r>
          </w:p>
        </w:tc>
        <w:tc>
          <w:tcPr>
            <w:tcW w:w="3964" w:type="dxa"/>
          </w:tcPr>
          <w:p w14:paraId="47174799"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32292F2" w14:textId="77777777" w:rsidR="00122CEB" w:rsidRDefault="00122CEB">
            <w:pPr>
              <w:pStyle w:val="ConsPlusNormal"/>
              <w:jc w:val="right"/>
            </w:pPr>
            <w:r>
              <w:t>2143737,7</w:t>
            </w:r>
          </w:p>
        </w:tc>
        <w:tc>
          <w:tcPr>
            <w:tcW w:w="1384" w:type="dxa"/>
          </w:tcPr>
          <w:p w14:paraId="406C2A00" w14:textId="77777777" w:rsidR="00122CEB" w:rsidRDefault="00122CEB">
            <w:pPr>
              <w:pStyle w:val="ConsPlusNormal"/>
              <w:jc w:val="right"/>
            </w:pPr>
            <w:r>
              <w:t>2430028,5</w:t>
            </w:r>
          </w:p>
        </w:tc>
        <w:tc>
          <w:tcPr>
            <w:tcW w:w="1384" w:type="dxa"/>
          </w:tcPr>
          <w:p w14:paraId="109424E9" w14:textId="77777777" w:rsidR="00122CEB" w:rsidRDefault="00122CEB">
            <w:pPr>
              <w:pStyle w:val="ConsPlusNormal"/>
              <w:jc w:val="right"/>
            </w:pPr>
            <w:r>
              <w:t>2429879,4</w:t>
            </w:r>
          </w:p>
        </w:tc>
      </w:tr>
      <w:tr w:rsidR="00122CEB" w14:paraId="7B9BB610" w14:textId="77777777">
        <w:tc>
          <w:tcPr>
            <w:tcW w:w="1701" w:type="dxa"/>
          </w:tcPr>
          <w:p w14:paraId="4A5D3074" w14:textId="77777777" w:rsidR="00122CEB" w:rsidRDefault="00122CEB">
            <w:pPr>
              <w:pStyle w:val="ConsPlusNormal"/>
              <w:jc w:val="center"/>
            </w:pPr>
            <w:r>
              <w:lastRenderedPageBreak/>
              <w:t>91 0 00 00090</w:t>
            </w:r>
          </w:p>
        </w:tc>
        <w:tc>
          <w:tcPr>
            <w:tcW w:w="484" w:type="dxa"/>
          </w:tcPr>
          <w:p w14:paraId="7418A755" w14:textId="77777777" w:rsidR="00122CEB" w:rsidRDefault="00122CEB">
            <w:pPr>
              <w:pStyle w:val="ConsPlusNormal"/>
              <w:jc w:val="center"/>
            </w:pPr>
            <w:r>
              <w:t>200</w:t>
            </w:r>
          </w:p>
        </w:tc>
        <w:tc>
          <w:tcPr>
            <w:tcW w:w="3964" w:type="dxa"/>
          </w:tcPr>
          <w:p w14:paraId="70D855D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6633EBA" w14:textId="77777777" w:rsidR="00122CEB" w:rsidRDefault="00122CEB">
            <w:pPr>
              <w:pStyle w:val="ConsPlusNormal"/>
              <w:jc w:val="right"/>
            </w:pPr>
            <w:r>
              <w:t>448661,5</w:t>
            </w:r>
          </w:p>
        </w:tc>
        <w:tc>
          <w:tcPr>
            <w:tcW w:w="1384" w:type="dxa"/>
          </w:tcPr>
          <w:p w14:paraId="186A4302" w14:textId="77777777" w:rsidR="00122CEB" w:rsidRDefault="00122CEB">
            <w:pPr>
              <w:pStyle w:val="ConsPlusNormal"/>
              <w:jc w:val="right"/>
            </w:pPr>
            <w:r>
              <w:t>439628,9</w:t>
            </w:r>
          </w:p>
        </w:tc>
        <w:tc>
          <w:tcPr>
            <w:tcW w:w="1384" w:type="dxa"/>
          </w:tcPr>
          <w:p w14:paraId="3F996A9C" w14:textId="77777777" w:rsidR="00122CEB" w:rsidRDefault="00122CEB">
            <w:pPr>
              <w:pStyle w:val="ConsPlusNormal"/>
              <w:jc w:val="right"/>
            </w:pPr>
            <w:r>
              <w:t>439619,0</w:t>
            </w:r>
          </w:p>
        </w:tc>
      </w:tr>
      <w:tr w:rsidR="00122CEB" w14:paraId="121EF9C5" w14:textId="77777777">
        <w:tc>
          <w:tcPr>
            <w:tcW w:w="1701" w:type="dxa"/>
          </w:tcPr>
          <w:p w14:paraId="1FA48A63" w14:textId="77777777" w:rsidR="00122CEB" w:rsidRDefault="00122CEB">
            <w:pPr>
              <w:pStyle w:val="ConsPlusNormal"/>
              <w:jc w:val="center"/>
            </w:pPr>
            <w:r>
              <w:t>91 0 00 00090</w:t>
            </w:r>
          </w:p>
        </w:tc>
        <w:tc>
          <w:tcPr>
            <w:tcW w:w="484" w:type="dxa"/>
          </w:tcPr>
          <w:p w14:paraId="065DB423" w14:textId="77777777" w:rsidR="00122CEB" w:rsidRDefault="00122CEB">
            <w:pPr>
              <w:pStyle w:val="ConsPlusNormal"/>
              <w:jc w:val="center"/>
            </w:pPr>
            <w:r>
              <w:t>300</w:t>
            </w:r>
          </w:p>
        </w:tc>
        <w:tc>
          <w:tcPr>
            <w:tcW w:w="3964" w:type="dxa"/>
          </w:tcPr>
          <w:p w14:paraId="53D450B8" w14:textId="77777777" w:rsidR="00122CEB" w:rsidRDefault="00122CEB">
            <w:pPr>
              <w:pStyle w:val="ConsPlusNormal"/>
            </w:pPr>
            <w:r>
              <w:t>Социальное обеспечение и иные выплаты населению</w:t>
            </w:r>
          </w:p>
        </w:tc>
        <w:tc>
          <w:tcPr>
            <w:tcW w:w="1384" w:type="dxa"/>
          </w:tcPr>
          <w:p w14:paraId="132990EB" w14:textId="77777777" w:rsidR="00122CEB" w:rsidRDefault="00122CEB">
            <w:pPr>
              <w:pStyle w:val="ConsPlusNormal"/>
              <w:jc w:val="right"/>
            </w:pPr>
            <w:r>
              <w:t>698,5</w:t>
            </w:r>
          </w:p>
        </w:tc>
        <w:tc>
          <w:tcPr>
            <w:tcW w:w="1384" w:type="dxa"/>
          </w:tcPr>
          <w:p w14:paraId="3CA93454" w14:textId="77777777" w:rsidR="00122CEB" w:rsidRDefault="00122CEB">
            <w:pPr>
              <w:pStyle w:val="ConsPlusNormal"/>
              <w:jc w:val="right"/>
            </w:pPr>
            <w:r>
              <w:t>718,6</w:t>
            </w:r>
          </w:p>
        </w:tc>
        <w:tc>
          <w:tcPr>
            <w:tcW w:w="1384" w:type="dxa"/>
          </w:tcPr>
          <w:p w14:paraId="424953C1" w14:textId="77777777" w:rsidR="00122CEB" w:rsidRDefault="00122CEB">
            <w:pPr>
              <w:pStyle w:val="ConsPlusNormal"/>
              <w:jc w:val="right"/>
            </w:pPr>
            <w:r>
              <w:t>718,6</w:t>
            </w:r>
          </w:p>
        </w:tc>
      </w:tr>
      <w:tr w:rsidR="00122CEB" w14:paraId="13116B46" w14:textId="77777777">
        <w:tc>
          <w:tcPr>
            <w:tcW w:w="1701" w:type="dxa"/>
          </w:tcPr>
          <w:p w14:paraId="4960A833" w14:textId="77777777" w:rsidR="00122CEB" w:rsidRDefault="00122CEB">
            <w:pPr>
              <w:pStyle w:val="ConsPlusNormal"/>
              <w:jc w:val="center"/>
            </w:pPr>
            <w:r>
              <w:t>91 0 00 00090</w:t>
            </w:r>
          </w:p>
        </w:tc>
        <w:tc>
          <w:tcPr>
            <w:tcW w:w="484" w:type="dxa"/>
          </w:tcPr>
          <w:p w14:paraId="1C2177C2" w14:textId="77777777" w:rsidR="00122CEB" w:rsidRDefault="00122CEB">
            <w:pPr>
              <w:pStyle w:val="ConsPlusNormal"/>
              <w:jc w:val="center"/>
            </w:pPr>
            <w:r>
              <w:t>800</w:t>
            </w:r>
          </w:p>
        </w:tc>
        <w:tc>
          <w:tcPr>
            <w:tcW w:w="3964" w:type="dxa"/>
          </w:tcPr>
          <w:p w14:paraId="4AFC0F0A" w14:textId="77777777" w:rsidR="00122CEB" w:rsidRDefault="00122CEB">
            <w:pPr>
              <w:pStyle w:val="ConsPlusNormal"/>
            </w:pPr>
            <w:r>
              <w:t>Иные бюджетные ассигнования</w:t>
            </w:r>
          </w:p>
        </w:tc>
        <w:tc>
          <w:tcPr>
            <w:tcW w:w="1384" w:type="dxa"/>
          </w:tcPr>
          <w:p w14:paraId="42D9CA00" w14:textId="77777777" w:rsidR="00122CEB" w:rsidRDefault="00122CEB">
            <w:pPr>
              <w:pStyle w:val="ConsPlusNormal"/>
              <w:jc w:val="right"/>
            </w:pPr>
            <w:r>
              <w:t>494,9</w:t>
            </w:r>
          </w:p>
        </w:tc>
        <w:tc>
          <w:tcPr>
            <w:tcW w:w="1384" w:type="dxa"/>
          </w:tcPr>
          <w:p w14:paraId="382733E6" w14:textId="77777777" w:rsidR="00122CEB" w:rsidRDefault="00122CEB">
            <w:pPr>
              <w:pStyle w:val="ConsPlusNormal"/>
              <w:jc w:val="right"/>
            </w:pPr>
            <w:r>
              <w:t>494,9</w:t>
            </w:r>
          </w:p>
        </w:tc>
        <w:tc>
          <w:tcPr>
            <w:tcW w:w="1384" w:type="dxa"/>
          </w:tcPr>
          <w:p w14:paraId="52FEC67C" w14:textId="77777777" w:rsidR="00122CEB" w:rsidRDefault="00122CEB">
            <w:pPr>
              <w:pStyle w:val="ConsPlusNormal"/>
              <w:jc w:val="right"/>
            </w:pPr>
            <w:r>
              <w:t>494,9</w:t>
            </w:r>
          </w:p>
        </w:tc>
      </w:tr>
      <w:tr w:rsidR="00122CEB" w14:paraId="4C91D406" w14:textId="77777777">
        <w:tc>
          <w:tcPr>
            <w:tcW w:w="1701" w:type="dxa"/>
          </w:tcPr>
          <w:p w14:paraId="1E4D294F" w14:textId="77777777" w:rsidR="00122CEB" w:rsidRDefault="00122CEB">
            <w:pPr>
              <w:pStyle w:val="ConsPlusNormal"/>
              <w:jc w:val="center"/>
            </w:pPr>
            <w:r>
              <w:t>91 0 00 00110</w:t>
            </w:r>
          </w:p>
        </w:tc>
        <w:tc>
          <w:tcPr>
            <w:tcW w:w="484" w:type="dxa"/>
          </w:tcPr>
          <w:p w14:paraId="11367D1D" w14:textId="77777777" w:rsidR="00122CEB" w:rsidRDefault="00122CEB">
            <w:pPr>
              <w:pStyle w:val="ConsPlusNormal"/>
            </w:pPr>
          </w:p>
        </w:tc>
        <w:tc>
          <w:tcPr>
            <w:tcW w:w="3964" w:type="dxa"/>
          </w:tcPr>
          <w:p w14:paraId="726A8AF6"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7C61FFDE" w14:textId="77777777" w:rsidR="00122CEB" w:rsidRDefault="00122CEB">
            <w:pPr>
              <w:pStyle w:val="ConsPlusNormal"/>
              <w:jc w:val="right"/>
            </w:pPr>
            <w:r>
              <w:t>1360406,1</w:t>
            </w:r>
          </w:p>
        </w:tc>
        <w:tc>
          <w:tcPr>
            <w:tcW w:w="1384" w:type="dxa"/>
          </w:tcPr>
          <w:p w14:paraId="56A1D544" w14:textId="77777777" w:rsidR="00122CEB" w:rsidRDefault="00122CEB">
            <w:pPr>
              <w:pStyle w:val="ConsPlusNormal"/>
              <w:jc w:val="right"/>
            </w:pPr>
            <w:r>
              <w:t>1291317,3</w:t>
            </w:r>
          </w:p>
        </w:tc>
        <w:tc>
          <w:tcPr>
            <w:tcW w:w="1384" w:type="dxa"/>
          </w:tcPr>
          <w:p w14:paraId="197F8804" w14:textId="77777777" w:rsidR="00122CEB" w:rsidRDefault="00122CEB">
            <w:pPr>
              <w:pStyle w:val="ConsPlusNormal"/>
              <w:jc w:val="right"/>
            </w:pPr>
            <w:r>
              <w:t>1320586,5</w:t>
            </w:r>
          </w:p>
        </w:tc>
      </w:tr>
      <w:tr w:rsidR="00122CEB" w14:paraId="5F6F1A38" w14:textId="77777777">
        <w:tc>
          <w:tcPr>
            <w:tcW w:w="1701" w:type="dxa"/>
          </w:tcPr>
          <w:p w14:paraId="117FCA77" w14:textId="77777777" w:rsidR="00122CEB" w:rsidRDefault="00122CEB">
            <w:pPr>
              <w:pStyle w:val="ConsPlusNormal"/>
              <w:jc w:val="center"/>
            </w:pPr>
            <w:r>
              <w:t>91 0 00 00110</w:t>
            </w:r>
          </w:p>
        </w:tc>
        <w:tc>
          <w:tcPr>
            <w:tcW w:w="484" w:type="dxa"/>
          </w:tcPr>
          <w:p w14:paraId="6E86FA5D" w14:textId="77777777" w:rsidR="00122CEB" w:rsidRDefault="00122CEB">
            <w:pPr>
              <w:pStyle w:val="ConsPlusNormal"/>
              <w:jc w:val="center"/>
            </w:pPr>
            <w:r>
              <w:t>100</w:t>
            </w:r>
          </w:p>
        </w:tc>
        <w:tc>
          <w:tcPr>
            <w:tcW w:w="3964" w:type="dxa"/>
          </w:tcPr>
          <w:p w14:paraId="4B3FB865"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691E935" w14:textId="77777777" w:rsidR="00122CEB" w:rsidRDefault="00122CEB">
            <w:pPr>
              <w:pStyle w:val="ConsPlusNormal"/>
              <w:jc w:val="right"/>
            </w:pPr>
            <w:r>
              <w:t>598292,2</w:t>
            </w:r>
          </w:p>
        </w:tc>
        <w:tc>
          <w:tcPr>
            <w:tcW w:w="1384" w:type="dxa"/>
          </w:tcPr>
          <w:p w14:paraId="06AC9363" w14:textId="77777777" w:rsidR="00122CEB" w:rsidRDefault="00122CEB">
            <w:pPr>
              <w:pStyle w:val="ConsPlusNormal"/>
              <w:jc w:val="right"/>
            </w:pPr>
            <w:r>
              <w:t>612674,0</w:t>
            </w:r>
          </w:p>
        </w:tc>
        <w:tc>
          <w:tcPr>
            <w:tcW w:w="1384" w:type="dxa"/>
          </w:tcPr>
          <w:p w14:paraId="259EFD7B" w14:textId="77777777" w:rsidR="00122CEB" w:rsidRDefault="00122CEB">
            <w:pPr>
              <w:pStyle w:val="ConsPlusNormal"/>
              <w:jc w:val="right"/>
            </w:pPr>
            <w:r>
              <w:t>612674,0</w:t>
            </w:r>
          </w:p>
        </w:tc>
      </w:tr>
      <w:tr w:rsidR="00122CEB" w14:paraId="0A98D485" w14:textId="77777777">
        <w:tc>
          <w:tcPr>
            <w:tcW w:w="1701" w:type="dxa"/>
          </w:tcPr>
          <w:p w14:paraId="444DBB92" w14:textId="77777777" w:rsidR="00122CEB" w:rsidRDefault="00122CEB">
            <w:pPr>
              <w:pStyle w:val="ConsPlusNormal"/>
              <w:jc w:val="center"/>
            </w:pPr>
            <w:r>
              <w:t>91 0 00 00110</w:t>
            </w:r>
          </w:p>
        </w:tc>
        <w:tc>
          <w:tcPr>
            <w:tcW w:w="484" w:type="dxa"/>
          </w:tcPr>
          <w:p w14:paraId="7521B916" w14:textId="77777777" w:rsidR="00122CEB" w:rsidRDefault="00122CEB">
            <w:pPr>
              <w:pStyle w:val="ConsPlusNormal"/>
              <w:jc w:val="center"/>
            </w:pPr>
            <w:r>
              <w:t>200</w:t>
            </w:r>
          </w:p>
        </w:tc>
        <w:tc>
          <w:tcPr>
            <w:tcW w:w="3964" w:type="dxa"/>
          </w:tcPr>
          <w:p w14:paraId="29C6742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D63036A" w14:textId="77777777" w:rsidR="00122CEB" w:rsidRDefault="00122CEB">
            <w:pPr>
              <w:pStyle w:val="ConsPlusNormal"/>
              <w:jc w:val="right"/>
            </w:pPr>
            <w:r>
              <w:t>124094,2</w:t>
            </w:r>
          </w:p>
        </w:tc>
        <w:tc>
          <w:tcPr>
            <w:tcW w:w="1384" w:type="dxa"/>
          </w:tcPr>
          <w:p w14:paraId="1A86CE08" w14:textId="77777777" w:rsidR="00122CEB" w:rsidRDefault="00122CEB">
            <w:pPr>
              <w:pStyle w:val="ConsPlusNormal"/>
              <w:jc w:val="right"/>
            </w:pPr>
            <w:r>
              <w:t>110186,8</w:t>
            </w:r>
          </w:p>
        </w:tc>
        <w:tc>
          <w:tcPr>
            <w:tcW w:w="1384" w:type="dxa"/>
          </w:tcPr>
          <w:p w14:paraId="409AB830" w14:textId="77777777" w:rsidR="00122CEB" w:rsidRDefault="00122CEB">
            <w:pPr>
              <w:pStyle w:val="ConsPlusNormal"/>
              <w:jc w:val="right"/>
            </w:pPr>
            <w:r>
              <w:t>110219,9</w:t>
            </w:r>
          </w:p>
        </w:tc>
      </w:tr>
      <w:tr w:rsidR="00122CEB" w14:paraId="260DA961" w14:textId="77777777">
        <w:tc>
          <w:tcPr>
            <w:tcW w:w="1701" w:type="dxa"/>
          </w:tcPr>
          <w:p w14:paraId="241DA5F2" w14:textId="77777777" w:rsidR="00122CEB" w:rsidRDefault="00122CEB">
            <w:pPr>
              <w:pStyle w:val="ConsPlusNormal"/>
              <w:jc w:val="center"/>
            </w:pPr>
            <w:r>
              <w:t>91 0 00 00110</w:t>
            </w:r>
          </w:p>
        </w:tc>
        <w:tc>
          <w:tcPr>
            <w:tcW w:w="484" w:type="dxa"/>
          </w:tcPr>
          <w:p w14:paraId="2073EE29" w14:textId="77777777" w:rsidR="00122CEB" w:rsidRDefault="00122CEB">
            <w:pPr>
              <w:pStyle w:val="ConsPlusNormal"/>
              <w:jc w:val="center"/>
            </w:pPr>
            <w:r>
              <w:t>300</w:t>
            </w:r>
          </w:p>
        </w:tc>
        <w:tc>
          <w:tcPr>
            <w:tcW w:w="3964" w:type="dxa"/>
          </w:tcPr>
          <w:p w14:paraId="1A846C0B" w14:textId="77777777" w:rsidR="00122CEB" w:rsidRDefault="00122CEB">
            <w:pPr>
              <w:pStyle w:val="ConsPlusNormal"/>
            </w:pPr>
            <w:r>
              <w:t>Социальное обеспечение и иные выплаты населению</w:t>
            </w:r>
          </w:p>
        </w:tc>
        <w:tc>
          <w:tcPr>
            <w:tcW w:w="1384" w:type="dxa"/>
          </w:tcPr>
          <w:p w14:paraId="6531B0F8" w14:textId="77777777" w:rsidR="00122CEB" w:rsidRDefault="00122CEB">
            <w:pPr>
              <w:pStyle w:val="ConsPlusNormal"/>
              <w:jc w:val="right"/>
            </w:pPr>
            <w:r>
              <w:t>10,0</w:t>
            </w:r>
          </w:p>
        </w:tc>
        <w:tc>
          <w:tcPr>
            <w:tcW w:w="1384" w:type="dxa"/>
          </w:tcPr>
          <w:p w14:paraId="3E5F052B" w14:textId="77777777" w:rsidR="00122CEB" w:rsidRDefault="00122CEB">
            <w:pPr>
              <w:pStyle w:val="ConsPlusNormal"/>
              <w:jc w:val="right"/>
            </w:pPr>
            <w:r>
              <w:t>10,0</w:t>
            </w:r>
          </w:p>
        </w:tc>
        <w:tc>
          <w:tcPr>
            <w:tcW w:w="1384" w:type="dxa"/>
          </w:tcPr>
          <w:p w14:paraId="5E560BC0" w14:textId="77777777" w:rsidR="00122CEB" w:rsidRDefault="00122CEB">
            <w:pPr>
              <w:pStyle w:val="ConsPlusNormal"/>
              <w:jc w:val="right"/>
            </w:pPr>
            <w:r>
              <w:t>10,0</w:t>
            </w:r>
          </w:p>
        </w:tc>
      </w:tr>
      <w:tr w:rsidR="00122CEB" w14:paraId="66F0E516" w14:textId="77777777">
        <w:tc>
          <w:tcPr>
            <w:tcW w:w="1701" w:type="dxa"/>
          </w:tcPr>
          <w:p w14:paraId="7527C5E7" w14:textId="77777777" w:rsidR="00122CEB" w:rsidRDefault="00122CEB">
            <w:pPr>
              <w:pStyle w:val="ConsPlusNormal"/>
              <w:jc w:val="center"/>
            </w:pPr>
            <w:r>
              <w:t>91 0 00 00110</w:t>
            </w:r>
          </w:p>
        </w:tc>
        <w:tc>
          <w:tcPr>
            <w:tcW w:w="484" w:type="dxa"/>
          </w:tcPr>
          <w:p w14:paraId="11E01CB1" w14:textId="77777777" w:rsidR="00122CEB" w:rsidRDefault="00122CEB">
            <w:pPr>
              <w:pStyle w:val="ConsPlusNormal"/>
              <w:jc w:val="center"/>
            </w:pPr>
            <w:r>
              <w:t>600</w:t>
            </w:r>
          </w:p>
        </w:tc>
        <w:tc>
          <w:tcPr>
            <w:tcW w:w="3964" w:type="dxa"/>
          </w:tcPr>
          <w:p w14:paraId="5DB969D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D1D8DFC" w14:textId="77777777" w:rsidR="00122CEB" w:rsidRDefault="00122CEB">
            <w:pPr>
              <w:pStyle w:val="ConsPlusNormal"/>
              <w:jc w:val="right"/>
            </w:pPr>
            <w:r>
              <w:t>637981,9</w:t>
            </w:r>
          </w:p>
        </w:tc>
        <w:tc>
          <w:tcPr>
            <w:tcW w:w="1384" w:type="dxa"/>
          </w:tcPr>
          <w:p w14:paraId="61DCB737" w14:textId="77777777" w:rsidR="00122CEB" w:rsidRDefault="00122CEB">
            <w:pPr>
              <w:pStyle w:val="ConsPlusNormal"/>
              <w:jc w:val="right"/>
            </w:pPr>
            <w:r>
              <w:t>568418,7</w:t>
            </w:r>
          </w:p>
        </w:tc>
        <w:tc>
          <w:tcPr>
            <w:tcW w:w="1384" w:type="dxa"/>
          </w:tcPr>
          <w:p w14:paraId="6B6D9B6F" w14:textId="77777777" w:rsidR="00122CEB" w:rsidRDefault="00122CEB">
            <w:pPr>
              <w:pStyle w:val="ConsPlusNormal"/>
              <w:jc w:val="right"/>
            </w:pPr>
            <w:r>
              <w:t>597654,8</w:t>
            </w:r>
          </w:p>
        </w:tc>
      </w:tr>
      <w:tr w:rsidR="00122CEB" w14:paraId="57AA2545" w14:textId="77777777">
        <w:tc>
          <w:tcPr>
            <w:tcW w:w="1701" w:type="dxa"/>
          </w:tcPr>
          <w:p w14:paraId="42916F42" w14:textId="77777777" w:rsidR="00122CEB" w:rsidRDefault="00122CEB">
            <w:pPr>
              <w:pStyle w:val="ConsPlusNormal"/>
              <w:jc w:val="center"/>
            </w:pPr>
            <w:r>
              <w:t>91 0 00 00110</w:t>
            </w:r>
          </w:p>
        </w:tc>
        <w:tc>
          <w:tcPr>
            <w:tcW w:w="484" w:type="dxa"/>
          </w:tcPr>
          <w:p w14:paraId="606610E4" w14:textId="77777777" w:rsidR="00122CEB" w:rsidRDefault="00122CEB">
            <w:pPr>
              <w:pStyle w:val="ConsPlusNormal"/>
              <w:jc w:val="center"/>
            </w:pPr>
            <w:r>
              <w:t>800</w:t>
            </w:r>
          </w:p>
        </w:tc>
        <w:tc>
          <w:tcPr>
            <w:tcW w:w="3964" w:type="dxa"/>
          </w:tcPr>
          <w:p w14:paraId="46A2D378" w14:textId="77777777" w:rsidR="00122CEB" w:rsidRDefault="00122CEB">
            <w:pPr>
              <w:pStyle w:val="ConsPlusNormal"/>
            </w:pPr>
            <w:r>
              <w:t>Иные бюджетные ассигнования</w:t>
            </w:r>
          </w:p>
        </w:tc>
        <w:tc>
          <w:tcPr>
            <w:tcW w:w="1384" w:type="dxa"/>
          </w:tcPr>
          <w:p w14:paraId="6F9777DC" w14:textId="77777777" w:rsidR="00122CEB" w:rsidRDefault="00122CEB">
            <w:pPr>
              <w:pStyle w:val="ConsPlusNormal"/>
              <w:jc w:val="right"/>
            </w:pPr>
            <w:r>
              <w:t>27,8</w:t>
            </w:r>
          </w:p>
        </w:tc>
        <w:tc>
          <w:tcPr>
            <w:tcW w:w="1384" w:type="dxa"/>
          </w:tcPr>
          <w:p w14:paraId="20DE27E3" w14:textId="77777777" w:rsidR="00122CEB" w:rsidRDefault="00122CEB">
            <w:pPr>
              <w:pStyle w:val="ConsPlusNormal"/>
              <w:jc w:val="right"/>
            </w:pPr>
            <w:r>
              <w:t>27,8</w:t>
            </w:r>
          </w:p>
        </w:tc>
        <w:tc>
          <w:tcPr>
            <w:tcW w:w="1384" w:type="dxa"/>
          </w:tcPr>
          <w:p w14:paraId="05ACF7C6" w14:textId="77777777" w:rsidR="00122CEB" w:rsidRDefault="00122CEB">
            <w:pPr>
              <w:pStyle w:val="ConsPlusNormal"/>
              <w:jc w:val="right"/>
            </w:pPr>
            <w:r>
              <w:t>27,8</w:t>
            </w:r>
          </w:p>
        </w:tc>
      </w:tr>
      <w:tr w:rsidR="00122CEB" w14:paraId="5A7E1BE1" w14:textId="77777777">
        <w:tc>
          <w:tcPr>
            <w:tcW w:w="1701" w:type="dxa"/>
          </w:tcPr>
          <w:p w14:paraId="3564A6B4" w14:textId="77777777" w:rsidR="00122CEB" w:rsidRDefault="00122CEB">
            <w:pPr>
              <w:pStyle w:val="ConsPlusNormal"/>
              <w:jc w:val="center"/>
            </w:pPr>
            <w:r>
              <w:lastRenderedPageBreak/>
              <w:t>91 0 00 2Я010</w:t>
            </w:r>
          </w:p>
        </w:tc>
        <w:tc>
          <w:tcPr>
            <w:tcW w:w="484" w:type="dxa"/>
          </w:tcPr>
          <w:p w14:paraId="715C0AAC" w14:textId="77777777" w:rsidR="00122CEB" w:rsidRDefault="00122CEB">
            <w:pPr>
              <w:pStyle w:val="ConsPlusNormal"/>
            </w:pPr>
          </w:p>
        </w:tc>
        <w:tc>
          <w:tcPr>
            <w:tcW w:w="3964" w:type="dxa"/>
          </w:tcPr>
          <w:p w14:paraId="73126D08" w14:textId="77777777" w:rsidR="00122CEB" w:rsidRDefault="00122CEB">
            <w:pPr>
              <w:pStyle w:val="ConsPlusNormal"/>
            </w:pPr>
            <w:r>
              <w:t>Международные культурные, научные и информационные связи</w:t>
            </w:r>
          </w:p>
        </w:tc>
        <w:tc>
          <w:tcPr>
            <w:tcW w:w="1384" w:type="dxa"/>
          </w:tcPr>
          <w:p w14:paraId="24EDB22F" w14:textId="77777777" w:rsidR="00122CEB" w:rsidRDefault="00122CEB">
            <w:pPr>
              <w:pStyle w:val="ConsPlusNormal"/>
              <w:jc w:val="right"/>
            </w:pPr>
            <w:r>
              <w:t>6655,4</w:t>
            </w:r>
          </w:p>
        </w:tc>
        <w:tc>
          <w:tcPr>
            <w:tcW w:w="1384" w:type="dxa"/>
          </w:tcPr>
          <w:p w14:paraId="4DD98CAA" w14:textId="77777777" w:rsidR="00122CEB" w:rsidRDefault="00122CEB">
            <w:pPr>
              <w:pStyle w:val="ConsPlusNormal"/>
              <w:jc w:val="right"/>
            </w:pPr>
            <w:r>
              <w:t>6655,4</w:t>
            </w:r>
          </w:p>
        </w:tc>
        <w:tc>
          <w:tcPr>
            <w:tcW w:w="1384" w:type="dxa"/>
          </w:tcPr>
          <w:p w14:paraId="2DF63C90" w14:textId="77777777" w:rsidR="00122CEB" w:rsidRDefault="00122CEB">
            <w:pPr>
              <w:pStyle w:val="ConsPlusNormal"/>
              <w:jc w:val="right"/>
            </w:pPr>
            <w:r>
              <w:t>6655,4</w:t>
            </w:r>
          </w:p>
        </w:tc>
      </w:tr>
      <w:tr w:rsidR="00122CEB" w14:paraId="180016AD" w14:textId="77777777">
        <w:tc>
          <w:tcPr>
            <w:tcW w:w="1701" w:type="dxa"/>
          </w:tcPr>
          <w:p w14:paraId="33007017" w14:textId="77777777" w:rsidR="00122CEB" w:rsidRDefault="00122CEB">
            <w:pPr>
              <w:pStyle w:val="ConsPlusNormal"/>
              <w:jc w:val="center"/>
            </w:pPr>
            <w:r>
              <w:t>91 0 00 2Я010</w:t>
            </w:r>
          </w:p>
        </w:tc>
        <w:tc>
          <w:tcPr>
            <w:tcW w:w="484" w:type="dxa"/>
          </w:tcPr>
          <w:p w14:paraId="32D8E4AB" w14:textId="77777777" w:rsidR="00122CEB" w:rsidRDefault="00122CEB">
            <w:pPr>
              <w:pStyle w:val="ConsPlusNormal"/>
              <w:jc w:val="center"/>
            </w:pPr>
            <w:r>
              <w:t>100</w:t>
            </w:r>
          </w:p>
        </w:tc>
        <w:tc>
          <w:tcPr>
            <w:tcW w:w="3964" w:type="dxa"/>
          </w:tcPr>
          <w:p w14:paraId="45C9447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5539876" w14:textId="77777777" w:rsidR="00122CEB" w:rsidRDefault="00122CEB">
            <w:pPr>
              <w:pStyle w:val="ConsPlusNormal"/>
              <w:jc w:val="right"/>
            </w:pPr>
            <w:r>
              <w:t>2000,0</w:t>
            </w:r>
          </w:p>
        </w:tc>
        <w:tc>
          <w:tcPr>
            <w:tcW w:w="1384" w:type="dxa"/>
          </w:tcPr>
          <w:p w14:paraId="030CD8E9" w14:textId="77777777" w:rsidR="00122CEB" w:rsidRDefault="00122CEB">
            <w:pPr>
              <w:pStyle w:val="ConsPlusNormal"/>
              <w:jc w:val="right"/>
            </w:pPr>
            <w:r>
              <w:t>2000,0</w:t>
            </w:r>
          </w:p>
        </w:tc>
        <w:tc>
          <w:tcPr>
            <w:tcW w:w="1384" w:type="dxa"/>
          </w:tcPr>
          <w:p w14:paraId="1EEA27A8" w14:textId="77777777" w:rsidR="00122CEB" w:rsidRDefault="00122CEB">
            <w:pPr>
              <w:pStyle w:val="ConsPlusNormal"/>
              <w:jc w:val="right"/>
            </w:pPr>
            <w:r>
              <w:t>2000,0</w:t>
            </w:r>
          </w:p>
        </w:tc>
      </w:tr>
      <w:tr w:rsidR="00122CEB" w14:paraId="328611C6" w14:textId="77777777">
        <w:tc>
          <w:tcPr>
            <w:tcW w:w="1701" w:type="dxa"/>
          </w:tcPr>
          <w:p w14:paraId="5672AFA1" w14:textId="77777777" w:rsidR="00122CEB" w:rsidRDefault="00122CEB">
            <w:pPr>
              <w:pStyle w:val="ConsPlusNormal"/>
              <w:jc w:val="center"/>
            </w:pPr>
            <w:r>
              <w:t>91 0 00 2Я010</w:t>
            </w:r>
          </w:p>
        </w:tc>
        <w:tc>
          <w:tcPr>
            <w:tcW w:w="484" w:type="dxa"/>
          </w:tcPr>
          <w:p w14:paraId="08C8A9F4" w14:textId="77777777" w:rsidR="00122CEB" w:rsidRDefault="00122CEB">
            <w:pPr>
              <w:pStyle w:val="ConsPlusNormal"/>
              <w:jc w:val="center"/>
            </w:pPr>
            <w:r>
              <w:t>200</w:t>
            </w:r>
          </w:p>
        </w:tc>
        <w:tc>
          <w:tcPr>
            <w:tcW w:w="3964" w:type="dxa"/>
          </w:tcPr>
          <w:p w14:paraId="152CAFC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E608A0F" w14:textId="77777777" w:rsidR="00122CEB" w:rsidRDefault="00122CEB">
            <w:pPr>
              <w:pStyle w:val="ConsPlusNormal"/>
              <w:jc w:val="right"/>
            </w:pPr>
            <w:r>
              <w:t>4655,4</w:t>
            </w:r>
          </w:p>
        </w:tc>
        <w:tc>
          <w:tcPr>
            <w:tcW w:w="1384" w:type="dxa"/>
          </w:tcPr>
          <w:p w14:paraId="089D4BB4" w14:textId="77777777" w:rsidR="00122CEB" w:rsidRDefault="00122CEB">
            <w:pPr>
              <w:pStyle w:val="ConsPlusNormal"/>
              <w:jc w:val="right"/>
            </w:pPr>
            <w:r>
              <w:t>4655,4</w:t>
            </w:r>
          </w:p>
        </w:tc>
        <w:tc>
          <w:tcPr>
            <w:tcW w:w="1384" w:type="dxa"/>
          </w:tcPr>
          <w:p w14:paraId="156DDB63" w14:textId="77777777" w:rsidR="00122CEB" w:rsidRDefault="00122CEB">
            <w:pPr>
              <w:pStyle w:val="ConsPlusNormal"/>
              <w:jc w:val="right"/>
            </w:pPr>
            <w:r>
              <w:t>4655,4</w:t>
            </w:r>
          </w:p>
        </w:tc>
      </w:tr>
      <w:tr w:rsidR="00122CEB" w14:paraId="1987EF86" w14:textId="77777777">
        <w:tc>
          <w:tcPr>
            <w:tcW w:w="1701" w:type="dxa"/>
          </w:tcPr>
          <w:p w14:paraId="5C64A43B" w14:textId="77777777" w:rsidR="00122CEB" w:rsidRDefault="00122CEB">
            <w:pPr>
              <w:pStyle w:val="ConsPlusNormal"/>
              <w:jc w:val="center"/>
            </w:pPr>
            <w:r>
              <w:t>91 0 00 2Я020</w:t>
            </w:r>
          </w:p>
        </w:tc>
        <w:tc>
          <w:tcPr>
            <w:tcW w:w="484" w:type="dxa"/>
          </w:tcPr>
          <w:p w14:paraId="1BFD5A54" w14:textId="77777777" w:rsidR="00122CEB" w:rsidRDefault="00122CEB">
            <w:pPr>
              <w:pStyle w:val="ConsPlusNormal"/>
            </w:pPr>
          </w:p>
        </w:tc>
        <w:tc>
          <w:tcPr>
            <w:tcW w:w="3964" w:type="dxa"/>
          </w:tcPr>
          <w:p w14:paraId="617F1BC2" w14:textId="77777777" w:rsidR="00122CEB" w:rsidRDefault="00122CEB">
            <w:pPr>
              <w:pStyle w:val="ConsPlusNormal"/>
            </w:pPr>
            <w:r>
              <w:t>Проведение выборов и референдумов</w:t>
            </w:r>
          </w:p>
        </w:tc>
        <w:tc>
          <w:tcPr>
            <w:tcW w:w="1384" w:type="dxa"/>
          </w:tcPr>
          <w:p w14:paraId="6458DA1C" w14:textId="77777777" w:rsidR="00122CEB" w:rsidRDefault="00122CEB">
            <w:pPr>
              <w:pStyle w:val="ConsPlusNormal"/>
              <w:jc w:val="right"/>
            </w:pPr>
            <w:r>
              <w:t>10481,4</w:t>
            </w:r>
          </w:p>
        </w:tc>
        <w:tc>
          <w:tcPr>
            <w:tcW w:w="1384" w:type="dxa"/>
          </w:tcPr>
          <w:p w14:paraId="3FB44EF2" w14:textId="77777777" w:rsidR="00122CEB" w:rsidRDefault="00122CEB">
            <w:pPr>
              <w:pStyle w:val="ConsPlusNormal"/>
              <w:jc w:val="right"/>
            </w:pPr>
            <w:r>
              <w:t>246856,1</w:t>
            </w:r>
          </w:p>
        </w:tc>
        <w:tc>
          <w:tcPr>
            <w:tcW w:w="1384" w:type="dxa"/>
          </w:tcPr>
          <w:p w14:paraId="03456D8A" w14:textId="77777777" w:rsidR="00122CEB" w:rsidRDefault="00122CEB">
            <w:pPr>
              <w:pStyle w:val="ConsPlusNormal"/>
              <w:jc w:val="right"/>
            </w:pPr>
            <w:r>
              <w:t>246856,1</w:t>
            </w:r>
          </w:p>
        </w:tc>
      </w:tr>
      <w:tr w:rsidR="00122CEB" w14:paraId="200023DD" w14:textId="77777777">
        <w:tc>
          <w:tcPr>
            <w:tcW w:w="1701" w:type="dxa"/>
          </w:tcPr>
          <w:p w14:paraId="0EFC977D" w14:textId="77777777" w:rsidR="00122CEB" w:rsidRDefault="00122CEB">
            <w:pPr>
              <w:pStyle w:val="ConsPlusNormal"/>
              <w:jc w:val="center"/>
            </w:pPr>
            <w:r>
              <w:t>91 0 00 2Я020</w:t>
            </w:r>
          </w:p>
        </w:tc>
        <w:tc>
          <w:tcPr>
            <w:tcW w:w="484" w:type="dxa"/>
          </w:tcPr>
          <w:p w14:paraId="0B4C5C8C" w14:textId="77777777" w:rsidR="00122CEB" w:rsidRDefault="00122CEB">
            <w:pPr>
              <w:pStyle w:val="ConsPlusNormal"/>
              <w:jc w:val="center"/>
            </w:pPr>
            <w:r>
              <w:t>800</w:t>
            </w:r>
          </w:p>
        </w:tc>
        <w:tc>
          <w:tcPr>
            <w:tcW w:w="3964" w:type="dxa"/>
          </w:tcPr>
          <w:p w14:paraId="0B871AF0" w14:textId="77777777" w:rsidR="00122CEB" w:rsidRDefault="00122CEB">
            <w:pPr>
              <w:pStyle w:val="ConsPlusNormal"/>
            </w:pPr>
            <w:r>
              <w:t>Иные бюджетные ассигнования</w:t>
            </w:r>
          </w:p>
        </w:tc>
        <w:tc>
          <w:tcPr>
            <w:tcW w:w="1384" w:type="dxa"/>
          </w:tcPr>
          <w:p w14:paraId="592125E1" w14:textId="77777777" w:rsidR="00122CEB" w:rsidRDefault="00122CEB">
            <w:pPr>
              <w:pStyle w:val="ConsPlusNormal"/>
              <w:jc w:val="right"/>
            </w:pPr>
            <w:r>
              <w:t>10481,4</w:t>
            </w:r>
          </w:p>
        </w:tc>
        <w:tc>
          <w:tcPr>
            <w:tcW w:w="1384" w:type="dxa"/>
          </w:tcPr>
          <w:p w14:paraId="67B70785" w14:textId="77777777" w:rsidR="00122CEB" w:rsidRDefault="00122CEB">
            <w:pPr>
              <w:pStyle w:val="ConsPlusNormal"/>
              <w:jc w:val="right"/>
            </w:pPr>
            <w:r>
              <w:t>246856,1</w:t>
            </w:r>
          </w:p>
        </w:tc>
        <w:tc>
          <w:tcPr>
            <w:tcW w:w="1384" w:type="dxa"/>
          </w:tcPr>
          <w:p w14:paraId="73A870E6" w14:textId="77777777" w:rsidR="00122CEB" w:rsidRDefault="00122CEB">
            <w:pPr>
              <w:pStyle w:val="ConsPlusNormal"/>
              <w:jc w:val="right"/>
            </w:pPr>
            <w:r>
              <w:t>246856,1</w:t>
            </w:r>
          </w:p>
        </w:tc>
      </w:tr>
      <w:tr w:rsidR="00122CEB" w14:paraId="351DEE79" w14:textId="77777777">
        <w:tc>
          <w:tcPr>
            <w:tcW w:w="1701" w:type="dxa"/>
          </w:tcPr>
          <w:p w14:paraId="406C95F3" w14:textId="77777777" w:rsidR="00122CEB" w:rsidRDefault="00122CEB">
            <w:pPr>
              <w:pStyle w:val="ConsPlusNormal"/>
              <w:jc w:val="center"/>
            </w:pPr>
            <w:r>
              <w:t>91 0 00 2Я030</w:t>
            </w:r>
          </w:p>
        </w:tc>
        <w:tc>
          <w:tcPr>
            <w:tcW w:w="484" w:type="dxa"/>
          </w:tcPr>
          <w:p w14:paraId="20C15BC1" w14:textId="77777777" w:rsidR="00122CEB" w:rsidRDefault="00122CEB">
            <w:pPr>
              <w:pStyle w:val="ConsPlusNormal"/>
            </w:pPr>
          </w:p>
        </w:tc>
        <w:tc>
          <w:tcPr>
            <w:tcW w:w="3964" w:type="dxa"/>
          </w:tcPr>
          <w:p w14:paraId="34E9B1BD" w14:textId="77777777" w:rsidR="00122CEB" w:rsidRDefault="00122CEB">
            <w:pPr>
              <w:pStyle w:val="ConsPlusNormal"/>
            </w:pPr>
            <w:r>
              <w:t>Оплата работ по проведению экспертиз и привлеченных специалистов</w:t>
            </w:r>
          </w:p>
        </w:tc>
        <w:tc>
          <w:tcPr>
            <w:tcW w:w="1384" w:type="dxa"/>
          </w:tcPr>
          <w:p w14:paraId="04546319" w14:textId="77777777" w:rsidR="00122CEB" w:rsidRDefault="00122CEB">
            <w:pPr>
              <w:pStyle w:val="ConsPlusNormal"/>
              <w:jc w:val="right"/>
            </w:pPr>
            <w:r>
              <w:t>9006,8</w:t>
            </w:r>
          </w:p>
        </w:tc>
        <w:tc>
          <w:tcPr>
            <w:tcW w:w="1384" w:type="dxa"/>
          </w:tcPr>
          <w:p w14:paraId="346A7BD7" w14:textId="77777777" w:rsidR="00122CEB" w:rsidRDefault="00122CEB">
            <w:pPr>
              <w:pStyle w:val="ConsPlusNormal"/>
              <w:jc w:val="right"/>
            </w:pPr>
            <w:r>
              <w:t>9006,8</w:t>
            </w:r>
          </w:p>
        </w:tc>
        <w:tc>
          <w:tcPr>
            <w:tcW w:w="1384" w:type="dxa"/>
          </w:tcPr>
          <w:p w14:paraId="741DC510" w14:textId="77777777" w:rsidR="00122CEB" w:rsidRDefault="00122CEB">
            <w:pPr>
              <w:pStyle w:val="ConsPlusNormal"/>
              <w:jc w:val="right"/>
            </w:pPr>
            <w:r>
              <w:t>9006,8</w:t>
            </w:r>
          </w:p>
        </w:tc>
      </w:tr>
      <w:tr w:rsidR="00122CEB" w14:paraId="2C05BBDC" w14:textId="77777777">
        <w:tc>
          <w:tcPr>
            <w:tcW w:w="1701" w:type="dxa"/>
          </w:tcPr>
          <w:p w14:paraId="585274F1" w14:textId="77777777" w:rsidR="00122CEB" w:rsidRDefault="00122CEB">
            <w:pPr>
              <w:pStyle w:val="ConsPlusNormal"/>
              <w:jc w:val="center"/>
            </w:pPr>
            <w:r>
              <w:t>91 0 00 2Я030</w:t>
            </w:r>
          </w:p>
        </w:tc>
        <w:tc>
          <w:tcPr>
            <w:tcW w:w="484" w:type="dxa"/>
          </w:tcPr>
          <w:p w14:paraId="6E5D2B59" w14:textId="77777777" w:rsidR="00122CEB" w:rsidRDefault="00122CEB">
            <w:pPr>
              <w:pStyle w:val="ConsPlusNormal"/>
              <w:jc w:val="center"/>
            </w:pPr>
            <w:r>
              <w:t>200</w:t>
            </w:r>
          </w:p>
        </w:tc>
        <w:tc>
          <w:tcPr>
            <w:tcW w:w="3964" w:type="dxa"/>
          </w:tcPr>
          <w:p w14:paraId="0754E17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E59FD2D" w14:textId="77777777" w:rsidR="00122CEB" w:rsidRDefault="00122CEB">
            <w:pPr>
              <w:pStyle w:val="ConsPlusNormal"/>
              <w:jc w:val="right"/>
            </w:pPr>
            <w:r>
              <w:t>9006,8</w:t>
            </w:r>
          </w:p>
        </w:tc>
        <w:tc>
          <w:tcPr>
            <w:tcW w:w="1384" w:type="dxa"/>
          </w:tcPr>
          <w:p w14:paraId="3D527F9D" w14:textId="77777777" w:rsidR="00122CEB" w:rsidRDefault="00122CEB">
            <w:pPr>
              <w:pStyle w:val="ConsPlusNormal"/>
              <w:jc w:val="right"/>
            </w:pPr>
            <w:r>
              <w:t>9006,8</w:t>
            </w:r>
          </w:p>
        </w:tc>
        <w:tc>
          <w:tcPr>
            <w:tcW w:w="1384" w:type="dxa"/>
          </w:tcPr>
          <w:p w14:paraId="20F682D4" w14:textId="77777777" w:rsidR="00122CEB" w:rsidRDefault="00122CEB">
            <w:pPr>
              <w:pStyle w:val="ConsPlusNormal"/>
              <w:jc w:val="right"/>
            </w:pPr>
            <w:r>
              <w:t>9006,8</w:t>
            </w:r>
          </w:p>
        </w:tc>
      </w:tr>
      <w:tr w:rsidR="00122CEB" w14:paraId="5968B1BD" w14:textId="77777777">
        <w:tc>
          <w:tcPr>
            <w:tcW w:w="1701" w:type="dxa"/>
          </w:tcPr>
          <w:p w14:paraId="7304AD47" w14:textId="77777777" w:rsidR="00122CEB" w:rsidRDefault="00122CEB">
            <w:pPr>
              <w:pStyle w:val="ConsPlusNormal"/>
              <w:jc w:val="center"/>
            </w:pPr>
            <w:r>
              <w:t>91 0 00 2Я040</w:t>
            </w:r>
          </w:p>
        </w:tc>
        <w:tc>
          <w:tcPr>
            <w:tcW w:w="484" w:type="dxa"/>
          </w:tcPr>
          <w:p w14:paraId="15786C24" w14:textId="77777777" w:rsidR="00122CEB" w:rsidRDefault="00122CEB">
            <w:pPr>
              <w:pStyle w:val="ConsPlusNormal"/>
            </w:pPr>
          </w:p>
        </w:tc>
        <w:tc>
          <w:tcPr>
            <w:tcW w:w="3964" w:type="dxa"/>
          </w:tcPr>
          <w:p w14:paraId="47D9518E" w14:textId="77777777" w:rsidR="00122CEB" w:rsidRDefault="00122CEB">
            <w:pPr>
              <w:pStyle w:val="ConsPlusNormal"/>
            </w:pPr>
            <w:r>
              <w:t>Проведение мероприятий по государственной политике в области геральдики</w:t>
            </w:r>
          </w:p>
        </w:tc>
        <w:tc>
          <w:tcPr>
            <w:tcW w:w="1384" w:type="dxa"/>
          </w:tcPr>
          <w:p w14:paraId="771AA26E" w14:textId="77777777" w:rsidR="00122CEB" w:rsidRDefault="00122CEB">
            <w:pPr>
              <w:pStyle w:val="ConsPlusNormal"/>
              <w:jc w:val="right"/>
            </w:pPr>
            <w:r>
              <w:t>6429,6</w:t>
            </w:r>
          </w:p>
        </w:tc>
        <w:tc>
          <w:tcPr>
            <w:tcW w:w="1384" w:type="dxa"/>
          </w:tcPr>
          <w:p w14:paraId="53D63ABD" w14:textId="77777777" w:rsidR="00122CEB" w:rsidRDefault="00122CEB">
            <w:pPr>
              <w:pStyle w:val="ConsPlusNormal"/>
              <w:jc w:val="right"/>
            </w:pPr>
            <w:r>
              <w:t>6429,6</w:t>
            </w:r>
          </w:p>
        </w:tc>
        <w:tc>
          <w:tcPr>
            <w:tcW w:w="1384" w:type="dxa"/>
          </w:tcPr>
          <w:p w14:paraId="5C984A56" w14:textId="77777777" w:rsidR="00122CEB" w:rsidRDefault="00122CEB">
            <w:pPr>
              <w:pStyle w:val="ConsPlusNormal"/>
              <w:jc w:val="right"/>
            </w:pPr>
            <w:r>
              <w:t>6429,6</w:t>
            </w:r>
          </w:p>
        </w:tc>
      </w:tr>
      <w:tr w:rsidR="00122CEB" w14:paraId="625BE6FB" w14:textId="77777777">
        <w:tc>
          <w:tcPr>
            <w:tcW w:w="1701" w:type="dxa"/>
          </w:tcPr>
          <w:p w14:paraId="20777A1A" w14:textId="77777777" w:rsidR="00122CEB" w:rsidRDefault="00122CEB">
            <w:pPr>
              <w:pStyle w:val="ConsPlusNormal"/>
              <w:jc w:val="center"/>
            </w:pPr>
            <w:r>
              <w:t>91 0 00 2Я040</w:t>
            </w:r>
          </w:p>
        </w:tc>
        <w:tc>
          <w:tcPr>
            <w:tcW w:w="484" w:type="dxa"/>
          </w:tcPr>
          <w:p w14:paraId="2293F424" w14:textId="77777777" w:rsidR="00122CEB" w:rsidRDefault="00122CEB">
            <w:pPr>
              <w:pStyle w:val="ConsPlusNormal"/>
              <w:jc w:val="center"/>
            </w:pPr>
            <w:r>
              <w:t>200</w:t>
            </w:r>
          </w:p>
        </w:tc>
        <w:tc>
          <w:tcPr>
            <w:tcW w:w="3964" w:type="dxa"/>
          </w:tcPr>
          <w:p w14:paraId="2109C18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E511CBA" w14:textId="77777777" w:rsidR="00122CEB" w:rsidRDefault="00122CEB">
            <w:pPr>
              <w:pStyle w:val="ConsPlusNormal"/>
              <w:jc w:val="right"/>
            </w:pPr>
            <w:r>
              <w:t>6429,6</w:t>
            </w:r>
          </w:p>
        </w:tc>
        <w:tc>
          <w:tcPr>
            <w:tcW w:w="1384" w:type="dxa"/>
          </w:tcPr>
          <w:p w14:paraId="58C7BB26" w14:textId="77777777" w:rsidR="00122CEB" w:rsidRDefault="00122CEB">
            <w:pPr>
              <w:pStyle w:val="ConsPlusNormal"/>
              <w:jc w:val="right"/>
            </w:pPr>
            <w:r>
              <w:t>6429,6</w:t>
            </w:r>
          </w:p>
        </w:tc>
        <w:tc>
          <w:tcPr>
            <w:tcW w:w="1384" w:type="dxa"/>
          </w:tcPr>
          <w:p w14:paraId="016387C3" w14:textId="77777777" w:rsidR="00122CEB" w:rsidRDefault="00122CEB">
            <w:pPr>
              <w:pStyle w:val="ConsPlusNormal"/>
              <w:jc w:val="right"/>
            </w:pPr>
            <w:r>
              <w:t>6429,6</w:t>
            </w:r>
          </w:p>
        </w:tc>
      </w:tr>
      <w:tr w:rsidR="00122CEB" w14:paraId="249F056F" w14:textId="77777777">
        <w:tc>
          <w:tcPr>
            <w:tcW w:w="1701" w:type="dxa"/>
          </w:tcPr>
          <w:p w14:paraId="7AB90C4A" w14:textId="77777777" w:rsidR="00122CEB" w:rsidRDefault="00122CEB">
            <w:pPr>
              <w:pStyle w:val="ConsPlusNormal"/>
              <w:jc w:val="center"/>
            </w:pPr>
            <w:r>
              <w:t>91 0 00 2Я050</w:t>
            </w:r>
          </w:p>
        </w:tc>
        <w:tc>
          <w:tcPr>
            <w:tcW w:w="484" w:type="dxa"/>
          </w:tcPr>
          <w:p w14:paraId="281967C6" w14:textId="77777777" w:rsidR="00122CEB" w:rsidRDefault="00122CEB">
            <w:pPr>
              <w:pStyle w:val="ConsPlusNormal"/>
            </w:pPr>
          </w:p>
        </w:tc>
        <w:tc>
          <w:tcPr>
            <w:tcW w:w="3964" w:type="dxa"/>
          </w:tcPr>
          <w:p w14:paraId="71AED831" w14:textId="77777777" w:rsidR="00122CEB" w:rsidRDefault="00122CEB">
            <w:pPr>
              <w:pStyle w:val="ConsPlusNormal"/>
            </w:pPr>
            <w:r>
              <w:t xml:space="preserve">Осуществление основных задач </w:t>
            </w:r>
            <w:r>
              <w:lastRenderedPageBreak/>
              <w:t>Уполномоченного по защите прав предпринимателей в Пермском крае</w:t>
            </w:r>
          </w:p>
        </w:tc>
        <w:tc>
          <w:tcPr>
            <w:tcW w:w="1384" w:type="dxa"/>
          </w:tcPr>
          <w:p w14:paraId="5BA8B1A8" w14:textId="77777777" w:rsidR="00122CEB" w:rsidRDefault="00122CEB">
            <w:pPr>
              <w:pStyle w:val="ConsPlusNormal"/>
              <w:jc w:val="right"/>
            </w:pPr>
            <w:r>
              <w:lastRenderedPageBreak/>
              <w:t>89,7</w:t>
            </w:r>
          </w:p>
        </w:tc>
        <w:tc>
          <w:tcPr>
            <w:tcW w:w="1384" w:type="dxa"/>
          </w:tcPr>
          <w:p w14:paraId="71B45C8F" w14:textId="77777777" w:rsidR="00122CEB" w:rsidRDefault="00122CEB">
            <w:pPr>
              <w:pStyle w:val="ConsPlusNormal"/>
              <w:jc w:val="right"/>
            </w:pPr>
            <w:r>
              <w:t>89,7</w:t>
            </w:r>
          </w:p>
        </w:tc>
        <w:tc>
          <w:tcPr>
            <w:tcW w:w="1384" w:type="dxa"/>
          </w:tcPr>
          <w:p w14:paraId="2F4FD4AF" w14:textId="77777777" w:rsidR="00122CEB" w:rsidRDefault="00122CEB">
            <w:pPr>
              <w:pStyle w:val="ConsPlusNormal"/>
              <w:jc w:val="right"/>
            </w:pPr>
            <w:r>
              <w:t>89,7</w:t>
            </w:r>
          </w:p>
        </w:tc>
      </w:tr>
      <w:tr w:rsidR="00122CEB" w14:paraId="4384B18E" w14:textId="77777777">
        <w:tc>
          <w:tcPr>
            <w:tcW w:w="1701" w:type="dxa"/>
          </w:tcPr>
          <w:p w14:paraId="03A02E39" w14:textId="77777777" w:rsidR="00122CEB" w:rsidRDefault="00122CEB">
            <w:pPr>
              <w:pStyle w:val="ConsPlusNormal"/>
              <w:jc w:val="center"/>
            </w:pPr>
            <w:r>
              <w:t>91 0 00 2Я050</w:t>
            </w:r>
          </w:p>
        </w:tc>
        <w:tc>
          <w:tcPr>
            <w:tcW w:w="484" w:type="dxa"/>
          </w:tcPr>
          <w:p w14:paraId="3319EB58" w14:textId="77777777" w:rsidR="00122CEB" w:rsidRDefault="00122CEB">
            <w:pPr>
              <w:pStyle w:val="ConsPlusNormal"/>
              <w:jc w:val="center"/>
            </w:pPr>
            <w:r>
              <w:t>200</w:t>
            </w:r>
          </w:p>
        </w:tc>
        <w:tc>
          <w:tcPr>
            <w:tcW w:w="3964" w:type="dxa"/>
          </w:tcPr>
          <w:p w14:paraId="0466500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41829AD" w14:textId="77777777" w:rsidR="00122CEB" w:rsidRDefault="00122CEB">
            <w:pPr>
              <w:pStyle w:val="ConsPlusNormal"/>
              <w:jc w:val="right"/>
            </w:pPr>
            <w:r>
              <w:t>89,7</w:t>
            </w:r>
          </w:p>
        </w:tc>
        <w:tc>
          <w:tcPr>
            <w:tcW w:w="1384" w:type="dxa"/>
          </w:tcPr>
          <w:p w14:paraId="0E03C098" w14:textId="77777777" w:rsidR="00122CEB" w:rsidRDefault="00122CEB">
            <w:pPr>
              <w:pStyle w:val="ConsPlusNormal"/>
              <w:jc w:val="right"/>
            </w:pPr>
            <w:r>
              <w:t>89,7</w:t>
            </w:r>
          </w:p>
        </w:tc>
        <w:tc>
          <w:tcPr>
            <w:tcW w:w="1384" w:type="dxa"/>
          </w:tcPr>
          <w:p w14:paraId="41004C87" w14:textId="77777777" w:rsidR="00122CEB" w:rsidRDefault="00122CEB">
            <w:pPr>
              <w:pStyle w:val="ConsPlusNormal"/>
              <w:jc w:val="right"/>
            </w:pPr>
            <w:r>
              <w:t>89,7</w:t>
            </w:r>
          </w:p>
        </w:tc>
      </w:tr>
      <w:tr w:rsidR="00122CEB" w14:paraId="1CF58268" w14:textId="77777777">
        <w:tc>
          <w:tcPr>
            <w:tcW w:w="1701" w:type="dxa"/>
          </w:tcPr>
          <w:p w14:paraId="549C7E9C" w14:textId="77777777" w:rsidR="00122CEB" w:rsidRDefault="00122CEB">
            <w:pPr>
              <w:pStyle w:val="ConsPlusNormal"/>
              <w:jc w:val="center"/>
            </w:pPr>
            <w:r>
              <w:t>91 0 00 2Я060</w:t>
            </w:r>
          </w:p>
        </w:tc>
        <w:tc>
          <w:tcPr>
            <w:tcW w:w="484" w:type="dxa"/>
          </w:tcPr>
          <w:p w14:paraId="12B20157" w14:textId="77777777" w:rsidR="00122CEB" w:rsidRDefault="00122CEB">
            <w:pPr>
              <w:pStyle w:val="ConsPlusNormal"/>
            </w:pPr>
          </w:p>
        </w:tc>
        <w:tc>
          <w:tcPr>
            <w:tcW w:w="3964" w:type="dxa"/>
          </w:tcPr>
          <w:p w14:paraId="51EA11D7" w14:textId="77777777" w:rsidR="00122CEB" w:rsidRDefault="00122CEB">
            <w:pPr>
              <w:pStyle w:val="ConsPlusNormal"/>
            </w:pPr>
            <w:r>
              <w:t>Осуществление основных задач Уполномоченного по правам человека в Пермском крае, Уполномоченного по правам ребенка в Пермском крае</w:t>
            </w:r>
          </w:p>
        </w:tc>
        <w:tc>
          <w:tcPr>
            <w:tcW w:w="1384" w:type="dxa"/>
          </w:tcPr>
          <w:p w14:paraId="1BBB3787" w14:textId="77777777" w:rsidR="00122CEB" w:rsidRDefault="00122CEB">
            <w:pPr>
              <w:pStyle w:val="ConsPlusNormal"/>
              <w:jc w:val="right"/>
            </w:pPr>
            <w:r>
              <w:t>144,0</w:t>
            </w:r>
          </w:p>
        </w:tc>
        <w:tc>
          <w:tcPr>
            <w:tcW w:w="1384" w:type="dxa"/>
          </w:tcPr>
          <w:p w14:paraId="784E0863" w14:textId="77777777" w:rsidR="00122CEB" w:rsidRDefault="00122CEB">
            <w:pPr>
              <w:pStyle w:val="ConsPlusNormal"/>
              <w:jc w:val="right"/>
            </w:pPr>
            <w:r>
              <w:t>144,0</w:t>
            </w:r>
          </w:p>
        </w:tc>
        <w:tc>
          <w:tcPr>
            <w:tcW w:w="1384" w:type="dxa"/>
          </w:tcPr>
          <w:p w14:paraId="64A4AFB4" w14:textId="77777777" w:rsidR="00122CEB" w:rsidRDefault="00122CEB">
            <w:pPr>
              <w:pStyle w:val="ConsPlusNormal"/>
              <w:jc w:val="right"/>
            </w:pPr>
            <w:r>
              <w:t>144,0</w:t>
            </w:r>
          </w:p>
        </w:tc>
      </w:tr>
      <w:tr w:rsidR="00122CEB" w14:paraId="326A2A39" w14:textId="77777777">
        <w:tc>
          <w:tcPr>
            <w:tcW w:w="1701" w:type="dxa"/>
          </w:tcPr>
          <w:p w14:paraId="1198867B" w14:textId="77777777" w:rsidR="00122CEB" w:rsidRDefault="00122CEB">
            <w:pPr>
              <w:pStyle w:val="ConsPlusNormal"/>
              <w:jc w:val="center"/>
            </w:pPr>
            <w:r>
              <w:t>91 0 00 2Я060</w:t>
            </w:r>
          </w:p>
        </w:tc>
        <w:tc>
          <w:tcPr>
            <w:tcW w:w="484" w:type="dxa"/>
          </w:tcPr>
          <w:p w14:paraId="236BE717" w14:textId="77777777" w:rsidR="00122CEB" w:rsidRDefault="00122CEB">
            <w:pPr>
              <w:pStyle w:val="ConsPlusNormal"/>
              <w:jc w:val="center"/>
            </w:pPr>
            <w:r>
              <w:t>200</w:t>
            </w:r>
          </w:p>
        </w:tc>
        <w:tc>
          <w:tcPr>
            <w:tcW w:w="3964" w:type="dxa"/>
          </w:tcPr>
          <w:p w14:paraId="7D8D1EF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9EAD49C" w14:textId="77777777" w:rsidR="00122CEB" w:rsidRDefault="00122CEB">
            <w:pPr>
              <w:pStyle w:val="ConsPlusNormal"/>
              <w:jc w:val="right"/>
            </w:pPr>
            <w:r>
              <w:t>144,0</w:t>
            </w:r>
          </w:p>
        </w:tc>
        <w:tc>
          <w:tcPr>
            <w:tcW w:w="1384" w:type="dxa"/>
          </w:tcPr>
          <w:p w14:paraId="30EB3286" w14:textId="77777777" w:rsidR="00122CEB" w:rsidRDefault="00122CEB">
            <w:pPr>
              <w:pStyle w:val="ConsPlusNormal"/>
              <w:jc w:val="right"/>
            </w:pPr>
            <w:r>
              <w:t>144,0</w:t>
            </w:r>
          </w:p>
        </w:tc>
        <w:tc>
          <w:tcPr>
            <w:tcW w:w="1384" w:type="dxa"/>
          </w:tcPr>
          <w:p w14:paraId="49FE0DF4" w14:textId="77777777" w:rsidR="00122CEB" w:rsidRDefault="00122CEB">
            <w:pPr>
              <w:pStyle w:val="ConsPlusNormal"/>
              <w:jc w:val="right"/>
            </w:pPr>
            <w:r>
              <w:t>144,0</w:t>
            </w:r>
          </w:p>
        </w:tc>
      </w:tr>
      <w:tr w:rsidR="00122CEB" w14:paraId="183376FC" w14:textId="77777777">
        <w:tc>
          <w:tcPr>
            <w:tcW w:w="1701" w:type="dxa"/>
          </w:tcPr>
          <w:p w14:paraId="2DE2ABB8" w14:textId="77777777" w:rsidR="00122CEB" w:rsidRDefault="00122CEB">
            <w:pPr>
              <w:pStyle w:val="ConsPlusNormal"/>
              <w:jc w:val="center"/>
            </w:pPr>
            <w:r>
              <w:t>91 0 00 2Я070</w:t>
            </w:r>
          </w:p>
        </w:tc>
        <w:tc>
          <w:tcPr>
            <w:tcW w:w="484" w:type="dxa"/>
          </w:tcPr>
          <w:p w14:paraId="6BE2719B" w14:textId="77777777" w:rsidR="00122CEB" w:rsidRDefault="00122CEB">
            <w:pPr>
              <w:pStyle w:val="ConsPlusNormal"/>
            </w:pPr>
          </w:p>
        </w:tc>
        <w:tc>
          <w:tcPr>
            <w:tcW w:w="3964" w:type="dxa"/>
          </w:tcPr>
          <w:p w14:paraId="692D3740" w14:textId="77777777" w:rsidR="00122CEB" w:rsidRDefault="00122CEB">
            <w:pPr>
              <w:pStyle w:val="ConsPlusNormal"/>
            </w:pPr>
            <w:r>
              <w:t>Обеспечение равенства политических партий, представленных в Законодательном Собрании Пермского края, при освещении их деятельности телеканалом и радиоканалом Пермского края</w:t>
            </w:r>
          </w:p>
        </w:tc>
        <w:tc>
          <w:tcPr>
            <w:tcW w:w="1384" w:type="dxa"/>
          </w:tcPr>
          <w:p w14:paraId="06AD7A7B" w14:textId="77777777" w:rsidR="00122CEB" w:rsidRDefault="00122CEB">
            <w:pPr>
              <w:pStyle w:val="ConsPlusNormal"/>
              <w:jc w:val="right"/>
            </w:pPr>
            <w:r>
              <w:t>520,6</w:t>
            </w:r>
          </w:p>
        </w:tc>
        <w:tc>
          <w:tcPr>
            <w:tcW w:w="1384" w:type="dxa"/>
          </w:tcPr>
          <w:p w14:paraId="48406732" w14:textId="77777777" w:rsidR="00122CEB" w:rsidRDefault="00122CEB">
            <w:pPr>
              <w:pStyle w:val="ConsPlusNormal"/>
              <w:jc w:val="right"/>
            </w:pPr>
            <w:r>
              <w:t>594,3</w:t>
            </w:r>
          </w:p>
        </w:tc>
        <w:tc>
          <w:tcPr>
            <w:tcW w:w="1384" w:type="dxa"/>
          </w:tcPr>
          <w:p w14:paraId="69C3D0F0" w14:textId="77777777" w:rsidR="00122CEB" w:rsidRDefault="00122CEB">
            <w:pPr>
              <w:pStyle w:val="ConsPlusNormal"/>
              <w:jc w:val="right"/>
            </w:pPr>
            <w:r>
              <w:t>594,3</w:t>
            </w:r>
          </w:p>
        </w:tc>
      </w:tr>
      <w:tr w:rsidR="00122CEB" w14:paraId="6D36116F" w14:textId="77777777">
        <w:tc>
          <w:tcPr>
            <w:tcW w:w="1701" w:type="dxa"/>
          </w:tcPr>
          <w:p w14:paraId="09685553" w14:textId="77777777" w:rsidR="00122CEB" w:rsidRDefault="00122CEB">
            <w:pPr>
              <w:pStyle w:val="ConsPlusNormal"/>
              <w:jc w:val="center"/>
            </w:pPr>
            <w:r>
              <w:t>91 0 00 2Я070</w:t>
            </w:r>
          </w:p>
        </w:tc>
        <w:tc>
          <w:tcPr>
            <w:tcW w:w="484" w:type="dxa"/>
          </w:tcPr>
          <w:p w14:paraId="029E1857" w14:textId="77777777" w:rsidR="00122CEB" w:rsidRDefault="00122CEB">
            <w:pPr>
              <w:pStyle w:val="ConsPlusNormal"/>
              <w:jc w:val="center"/>
            </w:pPr>
            <w:r>
              <w:t>200</w:t>
            </w:r>
          </w:p>
        </w:tc>
        <w:tc>
          <w:tcPr>
            <w:tcW w:w="3964" w:type="dxa"/>
          </w:tcPr>
          <w:p w14:paraId="0618642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0C6D587" w14:textId="77777777" w:rsidR="00122CEB" w:rsidRDefault="00122CEB">
            <w:pPr>
              <w:pStyle w:val="ConsPlusNormal"/>
              <w:jc w:val="right"/>
            </w:pPr>
            <w:r>
              <w:t>520,6</w:t>
            </w:r>
          </w:p>
        </w:tc>
        <w:tc>
          <w:tcPr>
            <w:tcW w:w="1384" w:type="dxa"/>
          </w:tcPr>
          <w:p w14:paraId="16FA9712" w14:textId="77777777" w:rsidR="00122CEB" w:rsidRDefault="00122CEB">
            <w:pPr>
              <w:pStyle w:val="ConsPlusNormal"/>
              <w:jc w:val="right"/>
            </w:pPr>
            <w:r>
              <w:t>594,3</w:t>
            </w:r>
          </w:p>
        </w:tc>
        <w:tc>
          <w:tcPr>
            <w:tcW w:w="1384" w:type="dxa"/>
          </w:tcPr>
          <w:p w14:paraId="26823B9F" w14:textId="77777777" w:rsidR="00122CEB" w:rsidRDefault="00122CEB">
            <w:pPr>
              <w:pStyle w:val="ConsPlusNormal"/>
              <w:jc w:val="right"/>
            </w:pPr>
            <w:r>
              <w:t>594,3</w:t>
            </w:r>
          </w:p>
        </w:tc>
      </w:tr>
      <w:tr w:rsidR="00122CEB" w14:paraId="11806926" w14:textId="77777777">
        <w:tc>
          <w:tcPr>
            <w:tcW w:w="1701" w:type="dxa"/>
          </w:tcPr>
          <w:p w14:paraId="4E47C4E3" w14:textId="77777777" w:rsidR="00122CEB" w:rsidRDefault="00122CEB">
            <w:pPr>
              <w:pStyle w:val="ConsPlusNormal"/>
              <w:jc w:val="center"/>
            </w:pPr>
            <w:r>
              <w:t>91 0 00 2Я080</w:t>
            </w:r>
          </w:p>
        </w:tc>
        <w:tc>
          <w:tcPr>
            <w:tcW w:w="484" w:type="dxa"/>
          </w:tcPr>
          <w:p w14:paraId="32591228" w14:textId="77777777" w:rsidR="00122CEB" w:rsidRDefault="00122CEB">
            <w:pPr>
              <w:pStyle w:val="ConsPlusNormal"/>
            </w:pPr>
          </w:p>
        </w:tc>
        <w:tc>
          <w:tcPr>
            <w:tcW w:w="3964" w:type="dxa"/>
          </w:tcPr>
          <w:p w14:paraId="1E1A4C45" w14:textId="77777777" w:rsidR="00122CEB" w:rsidRDefault="00122CEB">
            <w:pPr>
              <w:pStyle w:val="ConsPlusNormal"/>
            </w:pPr>
            <w:r>
              <w:t>Обеспечение деятельности ассоциации контрольно-счетных органов Пермского края</w:t>
            </w:r>
          </w:p>
        </w:tc>
        <w:tc>
          <w:tcPr>
            <w:tcW w:w="1384" w:type="dxa"/>
          </w:tcPr>
          <w:p w14:paraId="71ECAE55" w14:textId="77777777" w:rsidR="00122CEB" w:rsidRDefault="00122CEB">
            <w:pPr>
              <w:pStyle w:val="ConsPlusNormal"/>
              <w:jc w:val="right"/>
            </w:pPr>
            <w:r>
              <w:t>237,5</w:t>
            </w:r>
          </w:p>
        </w:tc>
        <w:tc>
          <w:tcPr>
            <w:tcW w:w="1384" w:type="dxa"/>
          </w:tcPr>
          <w:p w14:paraId="1FE8E6B8" w14:textId="77777777" w:rsidR="00122CEB" w:rsidRDefault="00122CEB">
            <w:pPr>
              <w:pStyle w:val="ConsPlusNormal"/>
              <w:jc w:val="right"/>
            </w:pPr>
            <w:r>
              <w:t>237,5</w:t>
            </w:r>
          </w:p>
        </w:tc>
        <w:tc>
          <w:tcPr>
            <w:tcW w:w="1384" w:type="dxa"/>
          </w:tcPr>
          <w:p w14:paraId="44E7F3CA" w14:textId="77777777" w:rsidR="00122CEB" w:rsidRDefault="00122CEB">
            <w:pPr>
              <w:pStyle w:val="ConsPlusNormal"/>
              <w:jc w:val="right"/>
            </w:pPr>
            <w:r>
              <w:t>237,5</w:t>
            </w:r>
          </w:p>
        </w:tc>
      </w:tr>
      <w:tr w:rsidR="00122CEB" w14:paraId="727452DC" w14:textId="77777777">
        <w:tc>
          <w:tcPr>
            <w:tcW w:w="1701" w:type="dxa"/>
          </w:tcPr>
          <w:p w14:paraId="064E8557" w14:textId="77777777" w:rsidR="00122CEB" w:rsidRDefault="00122CEB">
            <w:pPr>
              <w:pStyle w:val="ConsPlusNormal"/>
              <w:jc w:val="center"/>
            </w:pPr>
            <w:r>
              <w:t>91 0 00 2Я080</w:t>
            </w:r>
          </w:p>
        </w:tc>
        <w:tc>
          <w:tcPr>
            <w:tcW w:w="484" w:type="dxa"/>
          </w:tcPr>
          <w:p w14:paraId="0D5E065E" w14:textId="77777777" w:rsidR="00122CEB" w:rsidRDefault="00122CEB">
            <w:pPr>
              <w:pStyle w:val="ConsPlusNormal"/>
              <w:jc w:val="center"/>
            </w:pPr>
            <w:r>
              <w:t>200</w:t>
            </w:r>
          </w:p>
        </w:tc>
        <w:tc>
          <w:tcPr>
            <w:tcW w:w="3964" w:type="dxa"/>
          </w:tcPr>
          <w:p w14:paraId="6B26FA9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16981A0" w14:textId="77777777" w:rsidR="00122CEB" w:rsidRDefault="00122CEB">
            <w:pPr>
              <w:pStyle w:val="ConsPlusNormal"/>
              <w:jc w:val="right"/>
            </w:pPr>
            <w:r>
              <w:t>207,5</w:t>
            </w:r>
          </w:p>
        </w:tc>
        <w:tc>
          <w:tcPr>
            <w:tcW w:w="1384" w:type="dxa"/>
          </w:tcPr>
          <w:p w14:paraId="579EA546" w14:textId="77777777" w:rsidR="00122CEB" w:rsidRDefault="00122CEB">
            <w:pPr>
              <w:pStyle w:val="ConsPlusNormal"/>
              <w:jc w:val="right"/>
            </w:pPr>
            <w:r>
              <w:t>207,5</w:t>
            </w:r>
          </w:p>
        </w:tc>
        <w:tc>
          <w:tcPr>
            <w:tcW w:w="1384" w:type="dxa"/>
          </w:tcPr>
          <w:p w14:paraId="7C375993" w14:textId="77777777" w:rsidR="00122CEB" w:rsidRDefault="00122CEB">
            <w:pPr>
              <w:pStyle w:val="ConsPlusNormal"/>
              <w:jc w:val="right"/>
            </w:pPr>
            <w:r>
              <w:t>207,5</w:t>
            </w:r>
          </w:p>
        </w:tc>
      </w:tr>
      <w:tr w:rsidR="00122CEB" w14:paraId="72B5A58B" w14:textId="77777777">
        <w:tc>
          <w:tcPr>
            <w:tcW w:w="1701" w:type="dxa"/>
          </w:tcPr>
          <w:p w14:paraId="739BC8DD" w14:textId="77777777" w:rsidR="00122CEB" w:rsidRDefault="00122CEB">
            <w:pPr>
              <w:pStyle w:val="ConsPlusNormal"/>
              <w:jc w:val="center"/>
            </w:pPr>
            <w:r>
              <w:lastRenderedPageBreak/>
              <w:t>91 0 00 2Я080</w:t>
            </w:r>
          </w:p>
        </w:tc>
        <w:tc>
          <w:tcPr>
            <w:tcW w:w="484" w:type="dxa"/>
          </w:tcPr>
          <w:p w14:paraId="3A75CBBC" w14:textId="77777777" w:rsidR="00122CEB" w:rsidRDefault="00122CEB">
            <w:pPr>
              <w:pStyle w:val="ConsPlusNormal"/>
              <w:jc w:val="center"/>
            </w:pPr>
            <w:r>
              <w:t>300</w:t>
            </w:r>
          </w:p>
        </w:tc>
        <w:tc>
          <w:tcPr>
            <w:tcW w:w="3964" w:type="dxa"/>
          </w:tcPr>
          <w:p w14:paraId="5415B21A" w14:textId="77777777" w:rsidR="00122CEB" w:rsidRDefault="00122CEB">
            <w:pPr>
              <w:pStyle w:val="ConsPlusNormal"/>
            </w:pPr>
            <w:r>
              <w:t>Социальное обеспечение и иные выплаты населению</w:t>
            </w:r>
          </w:p>
        </w:tc>
        <w:tc>
          <w:tcPr>
            <w:tcW w:w="1384" w:type="dxa"/>
          </w:tcPr>
          <w:p w14:paraId="5F5E823C" w14:textId="77777777" w:rsidR="00122CEB" w:rsidRDefault="00122CEB">
            <w:pPr>
              <w:pStyle w:val="ConsPlusNormal"/>
              <w:jc w:val="right"/>
            </w:pPr>
            <w:r>
              <w:t>30,0</w:t>
            </w:r>
          </w:p>
        </w:tc>
        <w:tc>
          <w:tcPr>
            <w:tcW w:w="1384" w:type="dxa"/>
          </w:tcPr>
          <w:p w14:paraId="47B71C20" w14:textId="77777777" w:rsidR="00122CEB" w:rsidRDefault="00122CEB">
            <w:pPr>
              <w:pStyle w:val="ConsPlusNormal"/>
              <w:jc w:val="right"/>
            </w:pPr>
            <w:r>
              <w:t>30,0</w:t>
            </w:r>
          </w:p>
        </w:tc>
        <w:tc>
          <w:tcPr>
            <w:tcW w:w="1384" w:type="dxa"/>
          </w:tcPr>
          <w:p w14:paraId="56BED9C8" w14:textId="77777777" w:rsidR="00122CEB" w:rsidRDefault="00122CEB">
            <w:pPr>
              <w:pStyle w:val="ConsPlusNormal"/>
              <w:jc w:val="right"/>
            </w:pPr>
            <w:r>
              <w:t>30,0</w:t>
            </w:r>
          </w:p>
        </w:tc>
      </w:tr>
      <w:tr w:rsidR="00122CEB" w14:paraId="486F8BD3" w14:textId="77777777">
        <w:tc>
          <w:tcPr>
            <w:tcW w:w="1701" w:type="dxa"/>
          </w:tcPr>
          <w:p w14:paraId="3D9CC82C" w14:textId="77777777" w:rsidR="00122CEB" w:rsidRDefault="00122CEB">
            <w:pPr>
              <w:pStyle w:val="ConsPlusNormal"/>
              <w:jc w:val="center"/>
            </w:pPr>
            <w:r>
              <w:t>91 0 00 2Я090</w:t>
            </w:r>
          </w:p>
        </w:tc>
        <w:tc>
          <w:tcPr>
            <w:tcW w:w="484" w:type="dxa"/>
          </w:tcPr>
          <w:p w14:paraId="42B8116E" w14:textId="77777777" w:rsidR="00122CEB" w:rsidRDefault="00122CEB">
            <w:pPr>
              <w:pStyle w:val="ConsPlusNormal"/>
            </w:pPr>
          </w:p>
        </w:tc>
        <w:tc>
          <w:tcPr>
            <w:tcW w:w="3964" w:type="dxa"/>
          </w:tcPr>
          <w:p w14:paraId="2A8193CF" w14:textId="77777777" w:rsidR="00122CEB" w:rsidRDefault="00122CEB">
            <w:pPr>
              <w:pStyle w:val="ConsPlusNormal"/>
            </w:pPr>
            <w:r>
              <w:t>Организация содействия избирательным комиссиям Пермского края в реализации их полномочий по подготовке и проведению выборов всех уровней</w:t>
            </w:r>
          </w:p>
        </w:tc>
        <w:tc>
          <w:tcPr>
            <w:tcW w:w="1384" w:type="dxa"/>
          </w:tcPr>
          <w:p w14:paraId="481046CA" w14:textId="77777777" w:rsidR="00122CEB" w:rsidRDefault="00122CEB">
            <w:pPr>
              <w:pStyle w:val="ConsPlusNormal"/>
              <w:jc w:val="right"/>
            </w:pPr>
            <w:r>
              <w:t>111296,6</w:t>
            </w:r>
          </w:p>
        </w:tc>
        <w:tc>
          <w:tcPr>
            <w:tcW w:w="1384" w:type="dxa"/>
          </w:tcPr>
          <w:p w14:paraId="33787E03" w14:textId="77777777" w:rsidR="00122CEB" w:rsidRDefault="00122CEB">
            <w:pPr>
              <w:pStyle w:val="ConsPlusNormal"/>
              <w:jc w:val="right"/>
            </w:pPr>
            <w:r>
              <w:t>1738,9</w:t>
            </w:r>
          </w:p>
        </w:tc>
        <w:tc>
          <w:tcPr>
            <w:tcW w:w="1384" w:type="dxa"/>
          </w:tcPr>
          <w:p w14:paraId="30870FA2" w14:textId="77777777" w:rsidR="00122CEB" w:rsidRDefault="00122CEB">
            <w:pPr>
              <w:pStyle w:val="ConsPlusNormal"/>
              <w:jc w:val="right"/>
            </w:pPr>
            <w:r>
              <w:t>1738,9</w:t>
            </w:r>
          </w:p>
        </w:tc>
      </w:tr>
      <w:tr w:rsidR="00122CEB" w14:paraId="40F6EB27" w14:textId="77777777">
        <w:tc>
          <w:tcPr>
            <w:tcW w:w="1701" w:type="dxa"/>
          </w:tcPr>
          <w:p w14:paraId="7A53EC8C" w14:textId="77777777" w:rsidR="00122CEB" w:rsidRDefault="00122CEB">
            <w:pPr>
              <w:pStyle w:val="ConsPlusNormal"/>
              <w:jc w:val="center"/>
            </w:pPr>
            <w:r>
              <w:t>91 0 00 2Я090</w:t>
            </w:r>
          </w:p>
        </w:tc>
        <w:tc>
          <w:tcPr>
            <w:tcW w:w="484" w:type="dxa"/>
          </w:tcPr>
          <w:p w14:paraId="00A6C155" w14:textId="77777777" w:rsidR="00122CEB" w:rsidRDefault="00122CEB">
            <w:pPr>
              <w:pStyle w:val="ConsPlusNormal"/>
              <w:jc w:val="center"/>
            </w:pPr>
            <w:r>
              <w:t>100</w:t>
            </w:r>
          </w:p>
        </w:tc>
        <w:tc>
          <w:tcPr>
            <w:tcW w:w="3964" w:type="dxa"/>
          </w:tcPr>
          <w:p w14:paraId="185380C5"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67FC375" w14:textId="77777777" w:rsidR="00122CEB" w:rsidRDefault="00122CEB">
            <w:pPr>
              <w:pStyle w:val="ConsPlusNormal"/>
              <w:jc w:val="right"/>
            </w:pPr>
            <w:r>
              <w:t>5044,6</w:t>
            </w:r>
          </w:p>
        </w:tc>
        <w:tc>
          <w:tcPr>
            <w:tcW w:w="1384" w:type="dxa"/>
          </w:tcPr>
          <w:p w14:paraId="7E7A4631" w14:textId="77777777" w:rsidR="00122CEB" w:rsidRDefault="00122CEB">
            <w:pPr>
              <w:pStyle w:val="ConsPlusNormal"/>
              <w:jc w:val="right"/>
            </w:pPr>
            <w:r>
              <w:t>0,0</w:t>
            </w:r>
          </w:p>
        </w:tc>
        <w:tc>
          <w:tcPr>
            <w:tcW w:w="1384" w:type="dxa"/>
          </w:tcPr>
          <w:p w14:paraId="33E3B080" w14:textId="77777777" w:rsidR="00122CEB" w:rsidRDefault="00122CEB">
            <w:pPr>
              <w:pStyle w:val="ConsPlusNormal"/>
              <w:jc w:val="right"/>
            </w:pPr>
            <w:r>
              <w:t>0,0</w:t>
            </w:r>
          </w:p>
        </w:tc>
      </w:tr>
      <w:tr w:rsidR="00122CEB" w14:paraId="648E8326" w14:textId="77777777">
        <w:tc>
          <w:tcPr>
            <w:tcW w:w="1701" w:type="dxa"/>
          </w:tcPr>
          <w:p w14:paraId="5BA80A0A" w14:textId="77777777" w:rsidR="00122CEB" w:rsidRDefault="00122CEB">
            <w:pPr>
              <w:pStyle w:val="ConsPlusNormal"/>
              <w:jc w:val="center"/>
            </w:pPr>
            <w:r>
              <w:t>91 0 00 2Я090</w:t>
            </w:r>
          </w:p>
        </w:tc>
        <w:tc>
          <w:tcPr>
            <w:tcW w:w="484" w:type="dxa"/>
          </w:tcPr>
          <w:p w14:paraId="5895F76D" w14:textId="77777777" w:rsidR="00122CEB" w:rsidRDefault="00122CEB">
            <w:pPr>
              <w:pStyle w:val="ConsPlusNormal"/>
              <w:jc w:val="center"/>
            </w:pPr>
            <w:r>
              <w:t>200</w:t>
            </w:r>
          </w:p>
        </w:tc>
        <w:tc>
          <w:tcPr>
            <w:tcW w:w="3964" w:type="dxa"/>
          </w:tcPr>
          <w:p w14:paraId="0C41E99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7ABFDC8" w14:textId="77777777" w:rsidR="00122CEB" w:rsidRDefault="00122CEB">
            <w:pPr>
              <w:pStyle w:val="ConsPlusNormal"/>
              <w:jc w:val="right"/>
            </w:pPr>
            <w:r>
              <w:t>65660,7</w:t>
            </w:r>
          </w:p>
        </w:tc>
        <w:tc>
          <w:tcPr>
            <w:tcW w:w="1384" w:type="dxa"/>
          </w:tcPr>
          <w:p w14:paraId="7C33C203" w14:textId="77777777" w:rsidR="00122CEB" w:rsidRDefault="00122CEB">
            <w:pPr>
              <w:pStyle w:val="ConsPlusNormal"/>
              <w:jc w:val="right"/>
            </w:pPr>
            <w:r>
              <w:t>1738,9</w:t>
            </w:r>
          </w:p>
        </w:tc>
        <w:tc>
          <w:tcPr>
            <w:tcW w:w="1384" w:type="dxa"/>
          </w:tcPr>
          <w:p w14:paraId="68A6DD8E" w14:textId="77777777" w:rsidR="00122CEB" w:rsidRDefault="00122CEB">
            <w:pPr>
              <w:pStyle w:val="ConsPlusNormal"/>
              <w:jc w:val="right"/>
            </w:pPr>
            <w:r>
              <w:t>1738,9</w:t>
            </w:r>
          </w:p>
        </w:tc>
      </w:tr>
      <w:tr w:rsidR="00122CEB" w14:paraId="7A2B73F8" w14:textId="77777777">
        <w:tc>
          <w:tcPr>
            <w:tcW w:w="1701" w:type="dxa"/>
          </w:tcPr>
          <w:p w14:paraId="4A4A3E97" w14:textId="77777777" w:rsidR="00122CEB" w:rsidRDefault="00122CEB">
            <w:pPr>
              <w:pStyle w:val="ConsPlusNormal"/>
              <w:jc w:val="center"/>
            </w:pPr>
            <w:r>
              <w:t>91 0 00 2Я090</w:t>
            </w:r>
          </w:p>
        </w:tc>
        <w:tc>
          <w:tcPr>
            <w:tcW w:w="484" w:type="dxa"/>
          </w:tcPr>
          <w:p w14:paraId="1D501561" w14:textId="77777777" w:rsidR="00122CEB" w:rsidRDefault="00122CEB">
            <w:pPr>
              <w:pStyle w:val="ConsPlusNormal"/>
              <w:jc w:val="center"/>
            </w:pPr>
            <w:r>
              <w:t>300</w:t>
            </w:r>
          </w:p>
        </w:tc>
        <w:tc>
          <w:tcPr>
            <w:tcW w:w="3964" w:type="dxa"/>
          </w:tcPr>
          <w:p w14:paraId="2450DAA5" w14:textId="77777777" w:rsidR="00122CEB" w:rsidRDefault="00122CEB">
            <w:pPr>
              <w:pStyle w:val="ConsPlusNormal"/>
            </w:pPr>
            <w:r>
              <w:t>Социальное обеспечение и иные выплаты населению</w:t>
            </w:r>
          </w:p>
        </w:tc>
        <w:tc>
          <w:tcPr>
            <w:tcW w:w="1384" w:type="dxa"/>
          </w:tcPr>
          <w:p w14:paraId="4CE0AC74" w14:textId="77777777" w:rsidR="00122CEB" w:rsidRDefault="00122CEB">
            <w:pPr>
              <w:pStyle w:val="ConsPlusNormal"/>
              <w:jc w:val="right"/>
            </w:pPr>
            <w:r>
              <w:t>40591,3</w:t>
            </w:r>
          </w:p>
        </w:tc>
        <w:tc>
          <w:tcPr>
            <w:tcW w:w="1384" w:type="dxa"/>
          </w:tcPr>
          <w:p w14:paraId="6244C70A" w14:textId="77777777" w:rsidR="00122CEB" w:rsidRDefault="00122CEB">
            <w:pPr>
              <w:pStyle w:val="ConsPlusNormal"/>
              <w:jc w:val="right"/>
            </w:pPr>
            <w:r>
              <w:t>0,0</w:t>
            </w:r>
          </w:p>
        </w:tc>
        <w:tc>
          <w:tcPr>
            <w:tcW w:w="1384" w:type="dxa"/>
          </w:tcPr>
          <w:p w14:paraId="0394AFDD" w14:textId="77777777" w:rsidR="00122CEB" w:rsidRDefault="00122CEB">
            <w:pPr>
              <w:pStyle w:val="ConsPlusNormal"/>
              <w:jc w:val="right"/>
            </w:pPr>
            <w:r>
              <w:t>0,0</w:t>
            </w:r>
          </w:p>
        </w:tc>
      </w:tr>
      <w:tr w:rsidR="00122CEB" w14:paraId="348CD812" w14:textId="77777777">
        <w:tc>
          <w:tcPr>
            <w:tcW w:w="1701" w:type="dxa"/>
          </w:tcPr>
          <w:p w14:paraId="700CE442" w14:textId="77777777" w:rsidR="00122CEB" w:rsidRDefault="00122CEB">
            <w:pPr>
              <w:pStyle w:val="ConsPlusNormal"/>
              <w:jc w:val="center"/>
            </w:pPr>
            <w:r>
              <w:t>91 0 00 2Я100</w:t>
            </w:r>
          </w:p>
        </w:tc>
        <w:tc>
          <w:tcPr>
            <w:tcW w:w="484" w:type="dxa"/>
          </w:tcPr>
          <w:p w14:paraId="399D98DC" w14:textId="77777777" w:rsidR="00122CEB" w:rsidRDefault="00122CEB">
            <w:pPr>
              <w:pStyle w:val="ConsPlusNormal"/>
            </w:pPr>
          </w:p>
        </w:tc>
        <w:tc>
          <w:tcPr>
            <w:tcW w:w="3964" w:type="dxa"/>
          </w:tcPr>
          <w:p w14:paraId="6DFE0483" w14:textId="77777777" w:rsidR="00122CEB" w:rsidRDefault="00122CEB">
            <w:pPr>
              <w:pStyle w:val="ConsPlusNormal"/>
            </w:pPr>
            <w:r>
              <w:t>Конкурс на лучшую организацию работы представительных органов муниципальных образований Пермского края</w:t>
            </w:r>
          </w:p>
        </w:tc>
        <w:tc>
          <w:tcPr>
            <w:tcW w:w="1384" w:type="dxa"/>
          </w:tcPr>
          <w:p w14:paraId="45001891" w14:textId="77777777" w:rsidR="00122CEB" w:rsidRDefault="00122CEB">
            <w:pPr>
              <w:pStyle w:val="ConsPlusNormal"/>
              <w:jc w:val="right"/>
            </w:pPr>
            <w:r>
              <w:t>1170,0</w:t>
            </w:r>
          </w:p>
        </w:tc>
        <w:tc>
          <w:tcPr>
            <w:tcW w:w="1384" w:type="dxa"/>
          </w:tcPr>
          <w:p w14:paraId="2FBB39A2" w14:textId="77777777" w:rsidR="00122CEB" w:rsidRDefault="00122CEB">
            <w:pPr>
              <w:pStyle w:val="ConsPlusNormal"/>
              <w:jc w:val="right"/>
            </w:pPr>
            <w:r>
              <w:t>1170,0</w:t>
            </w:r>
          </w:p>
        </w:tc>
        <w:tc>
          <w:tcPr>
            <w:tcW w:w="1384" w:type="dxa"/>
          </w:tcPr>
          <w:p w14:paraId="3C9ED637" w14:textId="77777777" w:rsidR="00122CEB" w:rsidRDefault="00122CEB">
            <w:pPr>
              <w:pStyle w:val="ConsPlusNormal"/>
              <w:jc w:val="right"/>
            </w:pPr>
            <w:r>
              <w:t>1170,0</w:t>
            </w:r>
          </w:p>
        </w:tc>
      </w:tr>
      <w:tr w:rsidR="00122CEB" w14:paraId="764FC953" w14:textId="77777777">
        <w:tc>
          <w:tcPr>
            <w:tcW w:w="1701" w:type="dxa"/>
          </w:tcPr>
          <w:p w14:paraId="1A49E715" w14:textId="77777777" w:rsidR="00122CEB" w:rsidRDefault="00122CEB">
            <w:pPr>
              <w:pStyle w:val="ConsPlusNormal"/>
              <w:jc w:val="center"/>
            </w:pPr>
            <w:r>
              <w:t>91 0 00 2Я100</w:t>
            </w:r>
          </w:p>
        </w:tc>
        <w:tc>
          <w:tcPr>
            <w:tcW w:w="484" w:type="dxa"/>
          </w:tcPr>
          <w:p w14:paraId="2032E17B" w14:textId="77777777" w:rsidR="00122CEB" w:rsidRDefault="00122CEB">
            <w:pPr>
              <w:pStyle w:val="ConsPlusNormal"/>
              <w:jc w:val="center"/>
            </w:pPr>
            <w:r>
              <w:t>500</w:t>
            </w:r>
          </w:p>
        </w:tc>
        <w:tc>
          <w:tcPr>
            <w:tcW w:w="3964" w:type="dxa"/>
          </w:tcPr>
          <w:p w14:paraId="5B00DEC9" w14:textId="77777777" w:rsidR="00122CEB" w:rsidRDefault="00122CEB">
            <w:pPr>
              <w:pStyle w:val="ConsPlusNormal"/>
            </w:pPr>
            <w:r>
              <w:t>Межбюджетные трансферты</w:t>
            </w:r>
          </w:p>
        </w:tc>
        <w:tc>
          <w:tcPr>
            <w:tcW w:w="1384" w:type="dxa"/>
          </w:tcPr>
          <w:p w14:paraId="4B6F9A36" w14:textId="77777777" w:rsidR="00122CEB" w:rsidRDefault="00122CEB">
            <w:pPr>
              <w:pStyle w:val="ConsPlusNormal"/>
              <w:jc w:val="right"/>
            </w:pPr>
            <w:r>
              <w:t>1170,0</w:t>
            </w:r>
          </w:p>
        </w:tc>
        <w:tc>
          <w:tcPr>
            <w:tcW w:w="1384" w:type="dxa"/>
          </w:tcPr>
          <w:p w14:paraId="137BF79D" w14:textId="77777777" w:rsidR="00122CEB" w:rsidRDefault="00122CEB">
            <w:pPr>
              <w:pStyle w:val="ConsPlusNormal"/>
              <w:jc w:val="right"/>
            </w:pPr>
            <w:r>
              <w:t>1170,0</w:t>
            </w:r>
          </w:p>
        </w:tc>
        <w:tc>
          <w:tcPr>
            <w:tcW w:w="1384" w:type="dxa"/>
          </w:tcPr>
          <w:p w14:paraId="15D70E64" w14:textId="77777777" w:rsidR="00122CEB" w:rsidRDefault="00122CEB">
            <w:pPr>
              <w:pStyle w:val="ConsPlusNormal"/>
              <w:jc w:val="right"/>
            </w:pPr>
            <w:r>
              <w:t>1170,0</w:t>
            </w:r>
          </w:p>
        </w:tc>
      </w:tr>
      <w:tr w:rsidR="00122CEB" w14:paraId="2BBA233F" w14:textId="77777777">
        <w:tc>
          <w:tcPr>
            <w:tcW w:w="1701" w:type="dxa"/>
          </w:tcPr>
          <w:p w14:paraId="6DEB5B6D" w14:textId="77777777" w:rsidR="00122CEB" w:rsidRDefault="00122CEB">
            <w:pPr>
              <w:pStyle w:val="ConsPlusNormal"/>
              <w:jc w:val="center"/>
            </w:pPr>
            <w:r>
              <w:t>91 0 00 2Я110</w:t>
            </w:r>
          </w:p>
        </w:tc>
        <w:tc>
          <w:tcPr>
            <w:tcW w:w="484" w:type="dxa"/>
          </w:tcPr>
          <w:p w14:paraId="791F628D" w14:textId="77777777" w:rsidR="00122CEB" w:rsidRDefault="00122CEB">
            <w:pPr>
              <w:pStyle w:val="ConsPlusNormal"/>
            </w:pPr>
          </w:p>
        </w:tc>
        <w:tc>
          <w:tcPr>
            <w:tcW w:w="3964" w:type="dxa"/>
          </w:tcPr>
          <w:p w14:paraId="4414A219" w14:textId="77777777" w:rsidR="00122CEB" w:rsidRDefault="00122CEB">
            <w:pPr>
              <w:pStyle w:val="ConsPlusNormal"/>
            </w:pPr>
            <w:r>
              <w:t xml:space="preserve">Конкурс представительных органов муниципальных образований Пермского края на лучшую организацию работы муниципальных </w:t>
            </w:r>
            <w:r>
              <w:lastRenderedPageBreak/>
              <w:t>молодежных парламентов</w:t>
            </w:r>
          </w:p>
        </w:tc>
        <w:tc>
          <w:tcPr>
            <w:tcW w:w="1384" w:type="dxa"/>
          </w:tcPr>
          <w:p w14:paraId="669B820E" w14:textId="77777777" w:rsidR="00122CEB" w:rsidRDefault="00122CEB">
            <w:pPr>
              <w:pStyle w:val="ConsPlusNormal"/>
              <w:jc w:val="right"/>
            </w:pPr>
            <w:r>
              <w:lastRenderedPageBreak/>
              <w:t>280,0</w:t>
            </w:r>
          </w:p>
        </w:tc>
        <w:tc>
          <w:tcPr>
            <w:tcW w:w="1384" w:type="dxa"/>
          </w:tcPr>
          <w:p w14:paraId="76D93F48" w14:textId="77777777" w:rsidR="00122CEB" w:rsidRDefault="00122CEB">
            <w:pPr>
              <w:pStyle w:val="ConsPlusNormal"/>
              <w:jc w:val="right"/>
            </w:pPr>
            <w:r>
              <w:t>280,0</w:t>
            </w:r>
          </w:p>
        </w:tc>
        <w:tc>
          <w:tcPr>
            <w:tcW w:w="1384" w:type="dxa"/>
          </w:tcPr>
          <w:p w14:paraId="075D9217" w14:textId="77777777" w:rsidR="00122CEB" w:rsidRDefault="00122CEB">
            <w:pPr>
              <w:pStyle w:val="ConsPlusNormal"/>
              <w:jc w:val="right"/>
            </w:pPr>
            <w:r>
              <w:t>280,0</w:t>
            </w:r>
          </w:p>
        </w:tc>
      </w:tr>
      <w:tr w:rsidR="00122CEB" w14:paraId="2A2F59CC" w14:textId="77777777">
        <w:tc>
          <w:tcPr>
            <w:tcW w:w="1701" w:type="dxa"/>
          </w:tcPr>
          <w:p w14:paraId="1EE6E5C8" w14:textId="77777777" w:rsidR="00122CEB" w:rsidRDefault="00122CEB">
            <w:pPr>
              <w:pStyle w:val="ConsPlusNormal"/>
              <w:jc w:val="center"/>
            </w:pPr>
            <w:r>
              <w:t>91 0 00 2Я110</w:t>
            </w:r>
          </w:p>
        </w:tc>
        <w:tc>
          <w:tcPr>
            <w:tcW w:w="484" w:type="dxa"/>
          </w:tcPr>
          <w:p w14:paraId="1B09DE7C" w14:textId="77777777" w:rsidR="00122CEB" w:rsidRDefault="00122CEB">
            <w:pPr>
              <w:pStyle w:val="ConsPlusNormal"/>
              <w:jc w:val="center"/>
            </w:pPr>
            <w:r>
              <w:t>500</w:t>
            </w:r>
          </w:p>
        </w:tc>
        <w:tc>
          <w:tcPr>
            <w:tcW w:w="3964" w:type="dxa"/>
          </w:tcPr>
          <w:p w14:paraId="64A8F0B2" w14:textId="77777777" w:rsidR="00122CEB" w:rsidRDefault="00122CEB">
            <w:pPr>
              <w:pStyle w:val="ConsPlusNormal"/>
            </w:pPr>
            <w:r>
              <w:t>Межбюджетные трансферты</w:t>
            </w:r>
          </w:p>
        </w:tc>
        <w:tc>
          <w:tcPr>
            <w:tcW w:w="1384" w:type="dxa"/>
          </w:tcPr>
          <w:p w14:paraId="4026B89A" w14:textId="77777777" w:rsidR="00122CEB" w:rsidRDefault="00122CEB">
            <w:pPr>
              <w:pStyle w:val="ConsPlusNormal"/>
              <w:jc w:val="right"/>
            </w:pPr>
            <w:r>
              <w:t>280,0</w:t>
            </w:r>
          </w:p>
        </w:tc>
        <w:tc>
          <w:tcPr>
            <w:tcW w:w="1384" w:type="dxa"/>
          </w:tcPr>
          <w:p w14:paraId="2884C0EA" w14:textId="77777777" w:rsidR="00122CEB" w:rsidRDefault="00122CEB">
            <w:pPr>
              <w:pStyle w:val="ConsPlusNormal"/>
              <w:jc w:val="right"/>
            </w:pPr>
            <w:r>
              <w:t>280,0</w:t>
            </w:r>
          </w:p>
        </w:tc>
        <w:tc>
          <w:tcPr>
            <w:tcW w:w="1384" w:type="dxa"/>
          </w:tcPr>
          <w:p w14:paraId="07E9AA1A" w14:textId="77777777" w:rsidR="00122CEB" w:rsidRDefault="00122CEB">
            <w:pPr>
              <w:pStyle w:val="ConsPlusNormal"/>
              <w:jc w:val="right"/>
            </w:pPr>
            <w:r>
              <w:t>280,0</w:t>
            </w:r>
          </w:p>
        </w:tc>
      </w:tr>
      <w:tr w:rsidR="00122CEB" w14:paraId="32C4D770" w14:textId="77777777">
        <w:tc>
          <w:tcPr>
            <w:tcW w:w="1701" w:type="dxa"/>
          </w:tcPr>
          <w:p w14:paraId="7594C358" w14:textId="77777777" w:rsidR="00122CEB" w:rsidRDefault="00122CEB">
            <w:pPr>
              <w:pStyle w:val="ConsPlusNormal"/>
              <w:jc w:val="center"/>
            </w:pPr>
            <w:r>
              <w:t>91 0 00 2Я120</w:t>
            </w:r>
          </w:p>
        </w:tc>
        <w:tc>
          <w:tcPr>
            <w:tcW w:w="484" w:type="dxa"/>
          </w:tcPr>
          <w:p w14:paraId="6716F7CF" w14:textId="77777777" w:rsidR="00122CEB" w:rsidRDefault="00122CEB">
            <w:pPr>
              <w:pStyle w:val="ConsPlusNormal"/>
            </w:pPr>
          </w:p>
        </w:tc>
        <w:tc>
          <w:tcPr>
            <w:tcW w:w="3964" w:type="dxa"/>
          </w:tcPr>
          <w:p w14:paraId="772DAF51" w14:textId="77777777" w:rsidR="00122CEB" w:rsidRDefault="00122CEB">
            <w:pPr>
              <w:pStyle w:val="ConsPlusNormal"/>
            </w:pPr>
            <w:r>
              <w:t>Организация и проведение мероприятий регионального и межрегионального уровня</w:t>
            </w:r>
          </w:p>
        </w:tc>
        <w:tc>
          <w:tcPr>
            <w:tcW w:w="1384" w:type="dxa"/>
          </w:tcPr>
          <w:p w14:paraId="2EAB9E94" w14:textId="77777777" w:rsidR="00122CEB" w:rsidRDefault="00122CEB">
            <w:pPr>
              <w:pStyle w:val="ConsPlusNormal"/>
              <w:jc w:val="right"/>
            </w:pPr>
            <w:r>
              <w:t>28977,4</w:t>
            </w:r>
          </w:p>
        </w:tc>
        <w:tc>
          <w:tcPr>
            <w:tcW w:w="1384" w:type="dxa"/>
          </w:tcPr>
          <w:p w14:paraId="08EF59D4" w14:textId="77777777" w:rsidR="00122CEB" w:rsidRDefault="00122CEB">
            <w:pPr>
              <w:pStyle w:val="ConsPlusNormal"/>
              <w:jc w:val="right"/>
            </w:pPr>
            <w:r>
              <w:t>28977,4</w:t>
            </w:r>
          </w:p>
        </w:tc>
        <w:tc>
          <w:tcPr>
            <w:tcW w:w="1384" w:type="dxa"/>
          </w:tcPr>
          <w:p w14:paraId="6155C71F" w14:textId="77777777" w:rsidR="00122CEB" w:rsidRDefault="00122CEB">
            <w:pPr>
              <w:pStyle w:val="ConsPlusNormal"/>
              <w:jc w:val="right"/>
            </w:pPr>
            <w:r>
              <w:t>28977,4</w:t>
            </w:r>
          </w:p>
        </w:tc>
      </w:tr>
      <w:tr w:rsidR="00122CEB" w14:paraId="2CF1A442" w14:textId="77777777">
        <w:tc>
          <w:tcPr>
            <w:tcW w:w="1701" w:type="dxa"/>
          </w:tcPr>
          <w:p w14:paraId="4489C219" w14:textId="77777777" w:rsidR="00122CEB" w:rsidRDefault="00122CEB">
            <w:pPr>
              <w:pStyle w:val="ConsPlusNormal"/>
              <w:jc w:val="center"/>
            </w:pPr>
            <w:r>
              <w:t>91 0 00 2Я120</w:t>
            </w:r>
          </w:p>
        </w:tc>
        <w:tc>
          <w:tcPr>
            <w:tcW w:w="484" w:type="dxa"/>
          </w:tcPr>
          <w:p w14:paraId="73E80DD3" w14:textId="77777777" w:rsidR="00122CEB" w:rsidRDefault="00122CEB">
            <w:pPr>
              <w:pStyle w:val="ConsPlusNormal"/>
              <w:jc w:val="center"/>
            </w:pPr>
            <w:r>
              <w:t>200</w:t>
            </w:r>
          </w:p>
        </w:tc>
        <w:tc>
          <w:tcPr>
            <w:tcW w:w="3964" w:type="dxa"/>
          </w:tcPr>
          <w:p w14:paraId="2867423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C6383C2" w14:textId="77777777" w:rsidR="00122CEB" w:rsidRDefault="00122CEB">
            <w:pPr>
              <w:pStyle w:val="ConsPlusNormal"/>
              <w:jc w:val="right"/>
            </w:pPr>
            <w:r>
              <w:t>28977,4</w:t>
            </w:r>
          </w:p>
        </w:tc>
        <w:tc>
          <w:tcPr>
            <w:tcW w:w="1384" w:type="dxa"/>
          </w:tcPr>
          <w:p w14:paraId="30C26C2A" w14:textId="77777777" w:rsidR="00122CEB" w:rsidRDefault="00122CEB">
            <w:pPr>
              <w:pStyle w:val="ConsPlusNormal"/>
              <w:jc w:val="right"/>
            </w:pPr>
            <w:r>
              <w:t>28977,4</w:t>
            </w:r>
          </w:p>
        </w:tc>
        <w:tc>
          <w:tcPr>
            <w:tcW w:w="1384" w:type="dxa"/>
          </w:tcPr>
          <w:p w14:paraId="2DBC5410" w14:textId="77777777" w:rsidR="00122CEB" w:rsidRDefault="00122CEB">
            <w:pPr>
              <w:pStyle w:val="ConsPlusNormal"/>
              <w:jc w:val="right"/>
            </w:pPr>
            <w:r>
              <w:t>28977,4</w:t>
            </w:r>
          </w:p>
        </w:tc>
      </w:tr>
      <w:tr w:rsidR="00122CEB" w14:paraId="5CFDBC53" w14:textId="77777777">
        <w:tc>
          <w:tcPr>
            <w:tcW w:w="1701" w:type="dxa"/>
          </w:tcPr>
          <w:p w14:paraId="4D374587" w14:textId="77777777" w:rsidR="00122CEB" w:rsidRDefault="00122CEB">
            <w:pPr>
              <w:pStyle w:val="ConsPlusNormal"/>
              <w:jc w:val="center"/>
            </w:pPr>
            <w:r>
              <w:t>91 0 00 2Я160</w:t>
            </w:r>
          </w:p>
        </w:tc>
        <w:tc>
          <w:tcPr>
            <w:tcW w:w="484" w:type="dxa"/>
          </w:tcPr>
          <w:p w14:paraId="5C7325CE" w14:textId="77777777" w:rsidR="00122CEB" w:rsidRDefault="00122CEB">
            <w:pPr>
              <w:pStyle w:val="ConsPlusNormal"/>
            </w:pPr>
          </w:p>
        </w:tc>
        <w:tc>
          <w:tcPr>
            <w:tcW w:w="3964" w:type="dxa"/>
          </w:tcPr>
          <w:p w14:paraId="487E40E7" w14:textId="77777777" w:rsidR="00122CEB" w:rsidRDefault="00122CEB">
            <w:pPr>
              <w:pStyle w:val="ConsPlusNormal"/>
            </w:pPr>
            <w:r>
              <w:t>Профессиональное развитие государственных гражданских служащих Пермского края</w:t>
            </w:r>
          </w:p>
        </w:tc>
        <w:tc>
          <w:tcPr>
            <w:tcW w:w="1384" w:type="dxa"/>
          </w:tcPr>
          <w:p w14:paraId="2E8CBB6E" w14:textId="77777777" w:rsidR="00122CEB" w:rsidRDefault="00122CEB">
            <w:pPr>
              <w:pStyle w:val="ConsPlusNormal"/>
              <w:jc w:val="right"/>
            </w:pPr>
            <w:r>
              <w:t>5532,6</w:t>
            </w:r>
          </w:p>
        </w:tc>
        <w:tc>
          <w:tcPr>
            <w:tcW w:w="1384" w:type="dxa"/>
          </w:tcPr>
          <w:p w14:paraId="67FF38CF" w14:textId="77777777" w:rsidR="00122CEB" w:rsidRDefault="00122CEB">
            <w:pPr>
              <w:pStyle w:val="ConsPlusNormal"/>
              <w:jc w:val="right"/>
            </w:pPr>
            <w:r>
              <w:t>5532,6</w:t>
            </w:r>
          </w:p>
        </w:tc>
        <w:tc>
          <w:tcPr>
            <w:tcW w:w="1384" w:type="dxa"/>
          </w:tcPr>
          <w:p w14:paraId="453352D6" w14:textId="77777777" w:rsidR="00122CEB" w:rsidRDefault="00122CEB">
            <w:pPr>
              <w:pStyle w:val="ConsPlusNormal"/>
              <w:jc w:val="right"/>
            </w:pPr>
            <w:r>
              <w:t>5532,6</w:t>
            </w:r>
          </w:p>
        </w:tc>
      </w:tr>
      <w:tr w:rsidR="00122CEB" w14:paraId="50CBD8C8" w14:textId="77777777">
        <w:tc>
          <w:tcPr>
            <w:tcW w:w="1701" w:type="dxa"/>
          </w:tcPr>
          <w:p w14:paraId="0D2E9B2A" w14:textId="77777777" w:rsidR="00122CEB" w:rsidRDefault="00122CEB">
            <w:pPr>
              <w:pStyle w:val="ConsPlusNormal"/>
              <w:jc w:val="center"/>
            </w:pPr>
            <w:r>
              <w:t>91 0 00 2Я160</w:t>
            </w:r>
          </w:p>
        </w:tc>
        <w:tc>
          <w:tcPr>
            <w:tcW w:w="484" w:type="dxa"/>
          </w:tcPr>
          <w:p w14:paraId="50035A05" w14:textId="77777777" w:rsidR="00122CEB" w:rsidRDefault="00122CEB">
            <w:pPr>
              <w:pStyle w:val="ConsPlusNormal"/>
              <w:jc w:val="center"/>
            </w:pPr>
            <w:r>
              <w:t>200</w:t>
            </w:r>
          </w:p>
        </w:tc>
        <w:tc>
          <w:tcPr>
            <w:tcW w:w="3964" w:type="dxa"/>
          </w:tcPr>
          <w:p w14:paraId="2BA161C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930378D" w14:textId="77777777" w:rsidR="00122CEB" w:rsidRDefault="00122CEB">
            <w:pPr>
              <w:pStyle w:val="ConsPlusNormal"/>
              <w:jc w:val="right"/>
            </w:pPr>
            <w:r>
              <w:t>4222,6</w:t>
            </w:r>
          </w:p>
        </w:tc>
        <w:tc>
          <w:tcPr>
            <w:tcW w:w="1384" w:type="dxa"/>
          </w:tcPr>
          <w:p w14:paraId="79D00186" w14:textId="77777777" w:rsidR="00122CEB" w:rsidRDefault="00122CEB">
            <w:pPr>
              <w:pStyle w:val="ConsPlusNormal"/>
              <w:jc w:val="right"/>
            </w:pPr>
            <w:r>
              <w:t>4222,6</w:t>
            </w:r>
          </w:p>
        </w:tc>
        <w:tc>
          <w:tcPr>
            <w:tcW w:w="1384" w:type="dxa"/>
          </w:tcPr>
          <w:p w14:paraId="3BD761B3" w14:textId="77777777" w:rsidR="00122CEB" w:rsidRDefault="00122CEB">
            <w:pPr>
              <w:pStyle w:val="ConsPlusNormal"/>
              <w:jc w:val="right"/>
            </w:pPr>
            <w:r>
              <w:t>4222,6</w:t>
            </w:r>
          </w:p>
        </w:tc>
      </w:tr>
      <w:tr w:rsidR="00122CEB" w14:paraId="79264609" w14:textId="77777777">
        <w:tc>
          <w:tcPr>
            <w:tcW w:w="1701" w:type="dxa"/>
          </w:tcPr>
          <w:p w14:paraId="374858CF" w14:textId="77777777" w:rsidR="00122CEB" w:rsidRDefault="00122CEB">
            <w:pPr>
              <w:pStyle w:val="ConsPlusNormal"/>
              <w:jc w:val="center"/>
            </w:pPr>
            <w:r>
              <w:t>91 0 00 2Я160</w:t>
            </w:r>
          </w:p>
        </w:tc>
        <w:tc>
          <w:tcPr>
            <w:tcW w:w="484" w:type="dxa"/>
          </w:tcPr>
          <w:p w14:paraId="6D83C31B" w14:textId="77777777" w:rsidR="00122CEB" w:rsidRDefault="00122CEB">
            <w:pPr>
              <w:pStyle w:val="ConsPlusNormal"/>
              <w:jc w:val="center"/>
            </w:pPr>
            <w:r>
              <w:t>600</w:t>
            </w:r>
          </w:p>
        </w:tc>
        <w:tc>
          <w:tcPr>
            <w:tcW w:w="3964" w:type="dxa"/>
          </w:tcPr>
          <w:p w14:paraId="72E0CEB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566BECF" w14:textId="77777777" w:rsidR="00122CEB" w:rsidRDefault="00122CEB">
            <w:pPr>
              <w:pStyle w:val="ConsPlusNormal"/>
              <w:jc w:val="right"/>
            </w:pPr>
            <w:r>
              <w:t>1310,0</w:t>
            </w:r>
          </w:p>
        </w:tc>
        <w:tc>
          <w:tcPr>
            <w:tcW w:w="1384" w:type="dxa"/>
          </w:tcPr>
          <w:p w14:paraId="41B2E8EF" w14:textId="77777777" w:rsidR="00122CEB" w:rsidRDefault="00122CEB">
            <w:pPr>
              <w:pStyle w:val="ConsPlusNormal"/>
              <w:jc w:val="right"/>
            </w:pPr>
            <w:r>
              <w:t>1310,0</w:t>
            </w:r>
          </w:p>
        </w:tc>
        <w:tc>
          <w:tcPr>
            <w:tcW w:w="1384" w:type="dxa"/>
          </w:tcPr>
          <w:p w14:paraId="079EFB95" w14:textId="77777777" w:rsidR="00122CEB" w:rsidRDefault="00122CEB">
            <w:pPr>
              <w:pStyle w:val="ConsPlusNormal"/>
              <w:jc w:val="right"/>
            </w:pPr>
            <w:r>
              <w:t>1310,0</w:t>
            </w:r>
          </w:p>
        </w:tc>
      </w:tr>
      <w:tr w:rsidR="00122CEB" w14:paraId="0A500D2D" w14:textId="77777777">
        <w:tc>
          <w:tcPr>
            <w:tcW w:w="1701" w:type="dxa"/>
          </w:tcPr>
          <w:p w14:paraId="4C59CF57" w14:textId="77777777" w:rsidR="00122CEB" w:rsidRDefault="00122CEB">
            <w:pPr>
              <w:pStyle w:val="ConsPlusNormal"/>
              <w:jc w:val="center"/>
            </w:pPr>
            <w:r>
              <w:t>91 0 00 2Я180</w:t>
            </w:r>
          </w:p>
        </w:tc>
        <w:tc>
          <w:tcPr>
            <w:tcW w:w="484" w:type="dxa"/>
          </w:tcPr>
          <w:p w14:paraId="2C74110D" w14:textId="77777777" w:rsidR="00122CEB" w:rsidRDefault="00122CEB">
            <w:pPr>
              <w:pStyle w:val="ConsPlusNormal"/>
            </w:pPr>
          </w:p>
        </w:tc>
        <w:tc>
          <w:tcPr>
            <w:tcW w:w="3964" w:type="dxa"/>
          </w:tcPr>
          <w:p w14:paraId="7BBEEE65" w14:textId="77777777" w:rsidR="00122CEB" w:rsidRDefault="00122CEB">
            <w:pPr>
              <w:pStyle w:val="ConsPlusNormal"/>
            </w:pPr>
            <w:r>
              <w:t>Содействие развитию политической и правовой культуры избирателей</w:t>
            </w:r>
          </w:p>
        </w:tc>
        <w:tc>
          <w:tcPr>
            <w:tcW w:w="1384" w:type="dxa"/>
          </w:tcPr>
          <w:p w14:paraId="66CC8E40" w14:textId="77777777" w:rsidR="00122CEB" w:rsidRDefault="00122CEB">
            <w:pPr>
              <w:pStyle w:val="ConsPlusNormal"/>
              <w:jc w:val="right"/>
            </w:pPr>
            <w:r>
              <w:t>29835,0</w:t>
            </w:r>
          </w:p>
        </w:tc>
        <w:tc>
          <w:tcPr>
            <w:tcW w:w="1384" w:type="dxa"/>
          </w:tcPr>
          <w:p w14:paraId="507A2D4D" w14:textId="77777777" w:rsidR="00122CEB" w:rsidRDefault="00122CEB">
            <w:pPr>
              <w:pStyle w:val="ConsPlusNormal"/>
              <w:jc w:val="right"/>
            </w:pPr>
            <w:r>
              <w:t>1640,0</w:t>
            </w:r>
          </w:p>
        </w:tc>
        <w:tc>
          <w:tcPr>
            <w:tcW w:w="1384" w:type="dxa"/>
          </w:tcPr>
          <w:p w14:paraId="7A28CD11" w14:textId="77777777" w:rsidR="00122CEB" w:rsidRDefault="00122CEB">
            <w:pPr>
              <w:pStyle w:val="ConsPlusNormal"/>
              <w:jc w:val="right"/>
            </w:pPr>
            <w:r>
              <w:t>1640,0</w:t>
            </w:r>
          </w:p>
        </w:tc>
      </w:tr>
      <w:tr w:rsidR="00122CEB" w14:paraId="171C8D86" w14:textId="77777777">
        <w:tc>
          <w:tcPr>
            <w:tcW w:w="1701" w:type="dxa"/>
          </w:tcPr>
          <w:p w14:paraId="3C161E89" w14:textId="77777777" w:rsidR="00122CEB" w:rsidRDefault="00122CEB">
            <w:pPr>
              <w:pStyle w:val="ConsPlusNormal"/>
              <w:jc w:val="center"/>
            </w:pPr>
            <w:r>
              <w:t>91 0 00 2Я180</w:t>
            </w:r>
          </w:p>
        </w:tc>
        <w:tc>
          <w:tcPr>
            <w:tcW w:w="484" w:type="dxa"/>
          </w:tcPr>
          <w:p w14:paraId="379E4789" w14:textId="77777777" w:rsidR="00122CEB" w:rsidRDefault="00122CEB">
            <w:pPr>
              <w:pStyle w:val="ConsPlusNormal"/>
              <w:jc w:val="center"/>
            </w:pPr>
            <w:r>
              <w:t>200</w:t>
            </w:r>
          </w:p>
        </w:tc>
        <w:tc>
          <w:tcPr>
            <w:tcW w:w="3964" w:type="dxa"/>
          </w:tcPr>
          <w:p w14:paraId="4E2B1D7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7168877" w14:textId="77777777" w:rsidR="00122CEB" w:rsidRDefault="00122CEB">
            <w:pPr>
              <w:pStyle w:val="ConsPlusNormal"/>
              <w:jc w:val="right"/>
            </w:pPr>
            <w:r>
              <w:t>920,0</w:t>
            </w:r>
          </w:p>
        </w:tc>
        <w:tc>
          <w:tcPr>
            <w:tcW w:w="1384" w:type="dxa"/>
          </w:tcPr>
          <w:p w14:paraId="667E3171" w14:textId="77777777" w:rsidR="00122CEB" w:rsidRDefault="00122CEB">
            <w:pPr>
              <w:pStyle w:val="ConsPlusNormal"/>
              <w:jc w:val="right"/>
            </w:pPr>
            <w:r>
              <w:t>920,0</w:t>
            </w:r>
          </w:p>
        </w:tc>
        <w:tc>
          <w:tcPr>
            <w:tcW w:w="1384" w:type="dxa"/>
          </w:tcPr>
          <w:p w14:paraId="123BB1B1" w14:textId="77777777" w:rsidR="00122CEB" w:rsidRDefault="00122CEB">
            <w:pPr>
              <w:pStyle w:val="ConsPlusNormal"/>
              <w:jc w:val="right"/>
            </w:pPr>
            <w:r>
              <w:t>920,0</w:t>
            </w:r>
          </w:p>
        </w:tc>
      </w:tr>
      <w:tr w:rsidR="00122CEB" w14:paraId="32E16FCF" w14:textId="77777777">
        <w:tc>
          <w:tcPr>
            <w:tcW w:w="1701" w:type="dxa"/>
          </w:tcPr>
          <w:p w14:paraId="3D6E0653" w14:textId="77777777" w:rsidR="00122CEB" w:rsidRDefault="00122CEB">
            <w:pPr>
              <w:pStyle w:val="ConsPlusNormal"/>
              <w:jc w:val="center"/>
            </w:pPr>
            <w:r>
              <w:t>91 0 00 2Я180</w:t>
            </w:r>
          </w:p>
        </w:tc>
        <w:tc>
          <w:tcPr>
            <w:tcW w:w="484" w:type="dxa"/>
          </w:tcPr>
          <w:p w14:paraId="40F58448" w14:textId="77777777" w:rsidR="00122CEB" w:rsidRDefault="00122CEB">
            <w:pPr>
              <w:pStyle w:val="ConsPlusNormal"/>
              <w:jc w:val="center"/>
            </w:pPr>
            <w:r>
              <w:t>300</w:t>
            </w:r>
          </w:p>
        </w:tc>
        <w:tc>
          <w:tcPr>
            <w:tcW w:w="3964" w:type="dxa"/>
          </w:tcPr>
          <w:p w14:paraId="25E087BD" w14:textId="77777777" w:rsidR="00122CEB" w:rsidRDefault="00122CEB">
            <w:pPr>
              <w:pStyle w:val="ConsPlusNormal"/>
            </w:pPr>
            <w:r>
              <w:t>Социальное обеспечение и иные выплаты населению</w:t>
            </w:r>
          </w:p>
        </w:tc>
        <w:tc>
          <w:tcPr>
            <w:tcW w:w="1384" w:type="dxa"/>
          </w:tcPr>
          <w:p w14:paraId="31C41F60" w14:textId="77777777" w:rsidR="00122CEB" w:rsidRDefault="00122CEB">
            <w:pPr>
              <w:pStyle w:val="ConsPlusNormal"/>
              <w:jc w:val="right"/>
            </w:pPr>
            <w:r>
              <w:t>28915,0</w:t>
            </w:r>
          </w:p>
        </w:tc>
        <w:tc>
          <w:tcPr>
            <w:tcW w:w="1384" w:type="dxa"/>
          </w:tcPr>
          <w:p w14:paraId="4BF464D0" w14:textId="77777777" w:rsidR="00122CEB" w:rsidRDefault="00122CEB">
            <w:pPr>
              <w:pStyle w:val="ConsPlusNormal"/>
              <w:jc w:val="right"/>
            </w:pPr>
            <w:r>
              <w:t>460,0</w:t>
            </w:r>
          </w:p>
        </w:tc>
        <w:tc>
          <w:tcPr>
            <w:tcW w:w="1384" w:type="dxa"/>
          </w:tcPr>
          <w:p w14:paraId="79CC6F94" w14:textId="77777777" w:rsidR="00122CEB" w:rsidRDefault="00122CEB">
            <w:pPr>
              <w:pStyle w:val="ConsPlusNormal"/>
              <w:jc w:val="right"/>
            </w:pPr>
            <w:r>
              <w:t>460,0</w:t>
            </w:r>
          </w:p>
        </w:tc>
      </w:tr>
      <w:tr w:rsidR="00122CEB" w14:paraId="22601AD2" w14:textId="77777777">
        <w:tc>
          <w:tcPr>
            <w:tcW w:w="1701" w:type="dxa"/>
          </w:tcPr>
          <w:p w14:paraId="0D8B3989" w14:textId="77777777" w:rsidR="00122CEB" w:rsidRDefault="00122CEB">
            <w:pPr>
              <w:pStyle w:val="ConsPlusNormal"/>
              <w:jc w:val="center"/>
            </w:pPr>
            <w:r>
              <w:t>91 0 00 2Я180</w:t>
            </w:r>
          </w:p>
        </w:tc>
        <w:tc>
          <w:tcPr>
            <w:tcW w:w="484" w:type="dxa"/>
          </w:tcPr>
          <w:p w14:paraId="312AEE60" w14:textId="77777777" w:rsidR="00122CEB" w:rsidRDefault="00122CEB">
            <w:pPr>
              <w:pStyle w:val="ConsPlusNormal"/>
              <w:jc w:val="center"/>
            </w:pPr>
            <w:r>
              <w:t>800</w:t>
            </w:r>
          </w:p>
        </w:tc>
        <w:tc>
          <w:tcPr>
            <w:tcW w:w="3964" w:type="dxa"/>
          </w:tcPr>
          <w:p w14:paraId="570795CA" w14:textId="77777777" w:rsidR="00122CEB" w:rsidRDefault="00122CEB">
            <w:pPr>
              <w:pStyle w:val="ConsPlusNormal"/>
            </w:pPr>
            <w:r>
              <w:t>Иные бюджетные ассигнования</w:t>
            </w:r>
          </w:p>
        </w:tc>
        <w:tc>
          <w:tcPr>
            <w:tcW w:w="1384" w:type="dxa"/>
          </w:tcPr>
          <w:p w14:paraId="590A5A12" w14:textId="77777777" w:rsidR="00122CEB" w:rsidRDefault="00122CEB">
            <w:pPr>
              <w:pStyle w:val="ConsPlusNormal"/>
              <w:jc w:val="right"/>
            </w:pPr>
            <w:r>
              <w:t>0,0</w:t>
            </w:r>
          </w:p>
        </w:tc>
        <w:tc>
          <w:tcPr>
            <w:tcW w:w="1384" w:type="dxa"/>
          </w:tcPr>
          <w:p w14:paraId="7D2E4FC2" w14:textId="77777777" w:rsidR="00122CEB" w:rsidRDefault="00122CEB">
            <w:pPr>
              <w:pStyle w:val="ConsPlusNormal"/>
              <w:jc w:val="right"/>
            </w:pPr>
            <w:r>
              <w:t>260,0</w:t>
            </w:r>
          </w:p>
        </w:tc>
        <w:tc>
          <w:tcPr>
            <w:tcW w:w="1384" w:type="dxa"/>
          </w:tcPr>
          <w:p w14:paraId="74B6C2E7" w14:textId="77777777" w:rsidR="00122CEB" w:rsidRDefault="00122CEB">
            <w:pPr>
              <w:pStyle w:val="ConsPlusNormal"/>
              <w:jc w:val="right"/>
            </w:pPr>
            <w:r>
              <w:t>260,0</w:t>
            </w:r>
          </w:p>
        </w:tc>
      </w:tr>
      <w:tr w:rsidR="00122CEB" w14:paraId="630CCA55" w14:textId="77777777">
        <w:tc>
          <w:tcPr>
            <w:tcW w:w="1701" w:type="dxa"/>
          </w:tcPr>
          <w:p w14:paraId="5BF1AA5A" w14:textId="77777777" w:rsidR="00122CEB" w:rsidRDefault="00122CEB">
            <w:pPr>
              <w:pStyle w:val="ConsPlusNormal"/>
              <w:jc w:val="center"/>
            </w:pPr>
            <w:r>
              <w:lastRenderedPageBreak/>
              <w:t>91 0 00 2Я250</w:t>
            </w:r>
          </w:p>
        </w:tc>
        <w:tc>
          <w:tcPr>
            <w:tcW w:w="484" w:type="dxa"/>
          </w:tcPr>
          <w:p w14:paraId="61212426" w14:textId="77777777" w:rsidR="00122CEB" w:rsidRDefault="00122CEB">
            <w:pPr>
              <w:pStyle w:val="ConsPlusNormal"/>
            </w:pPr>
          </w:p>
        </w:tc>
        <w:tc>
          <w:tcPr>
            <w:tcW w:w="3964" w:type="dxa"/>
          </w:tcPr>
          <w:p w14:paraId="4F749D65" w14:textId="77777777" w:rsidR="00122CEB" w:rsidRDefault="00122CEB">
            <w:pPr>
              <w:pStyle w:val="ConsPlusNormal"/>
            </w:pPr>
            <w:r>
              <w:t>Формирование профессионального состава на государственной гражданской службе</w:t>
            </w:r>
          </w:p>
        </w:tc>
        <w:tc>
          <w:tcPr>
            <w:tcW w:w="1384" w:type="dxa"/>
          </w:tcPr>
          <w:p w14:paraId="47C7127E" w14:textId="77777777" w:rsidR="00122CEB" w:rsidRDefault="00122CEB">
            <w:pPr>
              <w:pStyle w:val="ConsPlusNormal"/>
              <w:jc w:val="right"/>
            </w:pPr>
            <w:r>
              <w:t>2787,9</w:t>
            </w:r>
          </w:p>
        </w:tc>
        <w:tc>
          <w:tcPr>
            <w:tcW w:w="1384" w:type="dxa"/>
          </w:tcPr>
          <w:p w14:paraId="3B1D4DB5" w14:textId="77777777" w:rsidR="00122CEB" w:rsidRDefault="00122CEB">
            <w:pPr>
              <w:pStyle w:val="ConsPlusNormal"/>
              <w:jc w:val="right"/>
            </w:pPr>
            <w:r>
              <w:t>2787,9</w:t>
            </w:r>
          </w:p>
        </w:tc>
        <w:tc>
          <w:tcPr>
            <w:tcW w:w="1384" w:type="dxa"/>
          </w:tcPr>
          <w:p w14:paraId="6E3ADBBD" w14:textId="77777777" w:rsidR="00122CEB" w:rsidRDefault="00122CEB">
            <w:pPr>
              <w:pStyle w:val="ConsPlusNormal"/>
              <w:jc w:val="right"/>
            </w:pPr>
            <w:r>
              <w:t>2787,9</w:t>
            </w:r>
          </w:p>
        </w:tc>
      </w:tr>
      <w:tr w:rsidR="00122CEB" w14:paraId="310F6DB5" w14:textId="77777777">
        <w:tc>
          <w:tcPr>
            <w:tcW w:w="1701" w:type="dxa"/>
          </w:tcPr>
          <w:p w14:paraId="7CBB15A3" w14:textId="77777777" w:rsidR="00122CEB" w:rsidRDefault="00122CEB">
            <w:pPr>
              <w:pStyle w:val="ConsPlusNormal"/>
              <w:jc w:val="center"/>
            </w:pPr>
            <w:r>
              <w:t>91 0 00 2Я250</w:t>
            </w:r>
          </w:p>
        </w:tc>
        <w:tc>
          <w:tcPr>
            <w:tcW w:w="484" w:type="dxa"/>
          </w:tcPr>
          <w:p w14:paraId="303A0A99" w14:textId="77777777" w:rsidR="00122CEB" w:rsidRDefault="00122CEB">
            <w:pPr>
              <w:pStyle w:val="ConsPlusNormal"/>
              <w:jc w:val="center"/>
            </w:pPr>
            <w:r>
              <w:t>200</w:t>
            </w:r>
          </w:p>
        </w:tc>
        <w:tc>
          <w:tcPr>
            <w:tcW w:w="3964" w:type="dxa"/>
          </w:tcPr>
          <w:p w14:paraId="3DB5572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0DCC576" w14:textId="77777777" w:rsidR="00122CEB" w:rsidRDefault="00122CEB">
            <w:pPr>
              <w:pStyle w:val="ConsPlusNormal"/>
              <w:jc w:val="right"/>
            </w:pPr>
            <w:r>
              <w:t>2787,9</w:t>
            </w:r>
          </w:p>
        </w:tc>
        <w:tc>
          <w:tcPr>
            <w:tcW w:w="1384" w:type="dxa"/>
          </w:tcPr>
          <w:p w14:paraId="60902159" w14:textId="77777777" w:rsidR="00122CEB" w:rsidRDefault="00122CEB">
            <w:pPr>
              <w:pStyle w:val="ConsPlusNormal"/>
              <w:jc w:val="right"/>
            </w:pPr>
            <w:r>
              <w:t>2787,9</w:t>
            </w:r>
          </w:p>
        </w:tc>
        <w:tc>
          <w:tcPr>
            <w:tcW w:w="1384" w:type="dxa"/>
          </w:tcPr>
          <w:p w14:paraId="145C3950" w14:textId="77777777" w:rsidR="00122CEB" w:rsidRDefault="00122CEB">
            <w:pPr>
              <w:pStyle w:val="ConsPlusNormal"/>
              <w:jc w:val="right"/>
            </w:pPr>
            <w:r>
              <w:t>2787,9</w:t>
            </w:r>
          </w:p>
        </w:tc>
      </w:tr>
      <w:tr w:rsidR="00122CEB" w14:paraId="7535B87E" w14:textId="77777777">
        <w:tc>
          <w:tcPr>
            <w:tcW w:w="1701" w:type="dxa"/>
          </w:tcPr>
          <w:p w14:paraId="37F082B5" w14:textId="77777777" w:rsidR="00122CEB" w:rsidRDefault="00122CEB">
            <w:pPr>
              <w:pStyle w:val="ConsPlusNormal"/>
              <w:jc w:val="center"/>
            </w:pPr>
            <w:r>
              <w:t>91 0 00 2Я260</w:t>
            </w:r>
          </w:p>
        </w:tc>
        <w:tc>
          <w:tcPr>
            <w:tcW w:w="484" w:type="dxa"/>
          </w:tcPr>
          <w:p w14:paraId="20D33E4F" w14:textId="77777777" w:rsidR="00122CEB" w:rsidRDefault="00122CEB">
            <w:pPr>
              <w:pStyle w:val="ConsPlusNormal"/>
            </w:pPr>
          </w:p>
        </w:tc>
        <w:tc>
          <w:tcPr>
            <w:tcW w:w="3964" w:type="dxa"/>
          </w:tcPr>
          <w:p w14:paraId="630A2D65" w14:textId="77777777" w:rsidR="00122CEB" w:rsidRDefault="00122CEB">
            <w:pPr>
              <w:pStyle w:val="ConsPlusNormal"/>
            </w:pPr>
            <w:r>
              <w:t>Сопровождение и техническая поддержка информационной системы ГАС "Выборы"</w:t>
            </w:r>
          </w:p>
        </w:tc>
        <w:tc>
          <w:tcPr>
            <w:tcW w:w="1384" w:type="dxa"/>
          </w:tcPr>
          <w:p w14:paraId="187C6D96" w14:textId="77777777" w:rsidR="00122CEB" w:rsidRDefault="00122CEB">
            <w:pPr>
              <w:pStyle w:val="ConsPlusNormal"/>
              <w:jc w:val="right"/>
            </w:pPr>
            <w:r>
              <w:t>243,0</w:t>
            </w:r>
          </w:p>
        </w:tc>
        <w:tc>
          <w:tcPr>
            <w:tcW w:w="1384" w:type="dxa"/>
          </w:tcPr>
          <w:p w14:paraId="7884CA90" w14:textId="77777777" w:rsidR="00122CEB" w:rsidRDefault="00122CEB">
            <w:pPr>
              <w:pStyle w:val="ConsPlusNormal"/>
              <w:jc w:val="right"/>
            </w:pPr>
            <w:r>
              <w:t>243,0</w:t>
            </w:r>
          </w:p>
        </w:tc>
        <w:tc>
          <w:tcPr>
            <w:tcW w:w="1384" w:type="dxa"/>
          </w:tcPr>
          <w:p w14:paraId="195BE390" w14:textId="77777777" w:rsidR="00122CEB" w:rsidRDefault="00122CEB">
            <w:pPr>
              <w:pStyle w:val="ConsPlusNormal"/>
              <w:jc w:val="right"/>
            </w:pPr>
            <w:r>
              <w:t>243,0</w:t>
            </w:r>
          </w:p>
        </w:tc>
      </w:tr>
      <w:tr w:rsidR="00122CEB" w14:paraId="3BE0F240" w14:textId="77777777">
        <w:tc>
          <w:tcPr>
            <w:tcW w:w="1701" w:type="dxa"/>
          </w:tcPr>
          <w:p w14:paraId="28F3A7EB" w14:textId="77777777" w:rsidR="00122CEB" w:rsidRDefault="00122CEB">
            <w:pPr>
              <w:pStyle w:val="ConsPlusNormal"/>
              <w:jc w:val="center"/>
            </w:pPr>
            <w:r>
              <w:t>91 0 00 2Я260</w:t>
            </w:r>
          </w:p>
        </w:tc>
        <w:tc>
          <w:tcPr>
            <w:tcW w:w="484" w:type="dxa"/>
          </w:tcPr>
          <w:p w14:paraId="267DBCD0" w14:textId="77777777" w:rsidR="00122CEB" w:rsidRDefault="00122CEB">
            <w:pPr>
              <w:pStyle w:val="ConsPlusNormal"/>
              <w:jc w:val="center"/>
            </w:pPr>
            <w:r>
              <w:t>200</w:t>
            </w:r>
          </w:p>
        </w:tc>
        <w:tc>
          <w:tcPr>
            <w:tcW w:w="3964" w:type="dxa"/>
          </w:tcPr>
          <w:p w14:paraId="40C1344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EFE8066" w14:textId="77777777" w:rsidR="00122CEB" w:rsidRDefault="00122CEB">
            <w:pPr>
              <w:pStyle w:val="ConsPlusNormal"/>
              <w:jc w:val="right"/>
            </w:pPr>
            <w:r>
              <w:t>243,0</w:t>
            </w:r>
          </w:p>
        </w:tc>
        <w:tc>
          <w:tcPr>
            <w:tcW w:w="1384" w:type="dxa"/>
          </w:tcPr>
          <w:p w14:paraId="14909A48" w14:textId="77777777" w:rsidR="00122CEB" w:rsidRDefault="00122CEB">
            <w:pPr>
              <w:pStyle w:val="ConsPlusNormal"/>
              <w:jc w:val="right"/>
            </w:pPr>
            <w:r>
              <w:t>243,0</w:t>
            </w:r>
          </w:p>
        </w:tc>
        <w:tc>
          <w:tcPr>
            <w:tcW w:w="1384" w:type="dxa"/>
          </w:tcPr>
          <w:p w14:paraId="0A7B6BBD" w14:textId="77777777" w:rsidR="00122CEB" w:rsidRDefault="00122CEB">
            <w:pPr>
              <w:pStyle w:val="ConsPlusNormal"/>
              <w:jc w:val="right"/>
            </w:pPr>
            <w:r>
              <w:t>243,0</w:t>
            </w:r>
          </w:p>
        </w:tc>
      </w:tr>
      <w:tr w:rsidR="00122CEB" w14:paraId="02DCCF9B" w14:textId="77777777">
        <w:tc>
          <w:tcPr>
            <w:tcW w:w="1701" w:type="dxa"/>
          </w:tcPr>
          <w:p w14:paraId="3FBA4AC1" w14:textId="77777777" w:rsidR="00122CEB" w:rsidRDefault="00122CEB">
            <w:pPr>
              <w:pStyle w:val="ConsPlusNormal"/>
              <w:jc w:val="center"/>
            </w:pPr>
            <w:r>
              <w:t>91 0 00 2Я270</w:t>
            </w:r>
          </w:p>
        </w:tc>
        <w:tc>
          <w:tcPr>
            <w:tcW w:w="484" w:type="dxa"/>
          </w:tcPr>
          <w:p w14:paraId="68D2AF38" w14:textId="77777777" w:rsidR="00122CEB" w:rsidRDefault="00122CEB">
            <w:pPr>
              <w:pStyle w:val="ConsPlusNormal"/>
            </w:pPr>
          </w:p>
        </w:tc>
        <w:tc>
          <w:tcPr>
            <w:tcW w:w="3964" w:type="dxa"/>
          </w:tcPr>
          <w:p w14:paraId="7598E0C4" w14:textId="77777777" w:rsidR="00122CEB" w:rsidRDefault="00122CEB">
            <w:pPr>
              <w:pStyle w:val="ConsPlusNormal"/>
            </w:pPr>
            <w:r>
              <w:t>Резервный фонд Правительства Пермского края</w:t>
            </w:r>
          </w:p>
        </w:tc>
        <w:tc>
          <w:tcPr>
            <w:tcW w:w="1384" w:type="dxa"/>
          </w:tcPr>
          <w:p w14:paraId="04F3AEDA" w14:textId="77777777" w:rsidR="00122CEB" w:rsidRDefault="00122CEB">
            <w:pPr>
              <w:pStyle w:val="ConsPlusNormal"/>
              <w:jc w:val="right"/>
            </w:pPr>
            <w:r>
              <w:t>4620297,2</w:t>
            </w:r>
          </w:p>
        </w:tc>
        <w:tc>
          <w:tcPr>
            <w:tcW w:w="1384" w:type="dxa"/>
          </w:tcPr>
          <w:p w14:paraId="13878730" w14:textId="77777777" w:rsidR="00122CEB" w:rsidRDefault="00122CEB">
            <w:pPr>
              <w:pStyle w:val="ConsPlusNormal"/>
              <w:jc w:val="right"/>
            </w:pPr>
            <w:r>
              <w:t>1000000,0</w:t>
            </w:r>
          </w:p>
        </w:tc>
        <w:tc>
          <w:tcPr>
            <w:tcW w:w="1384" w:type="dxa"/>
          </w:tcPr>
          <w:p w14:paraId="5159F36F" w14:textId="77777777" w:rsidR="00122CEB" w:rsidRDefault="00122CEB">
            <w:pPr>
              <w:pStyle w:val="ConsPlusNormal"/>
              <w:jc w:val="right"/>
            </w:pPr>
            <w:r>
              <w:t>1000000,0</w:t>
            </w:r>
          </w:p>
        </w:tc>
      </w:tr>
      <w:tr w:rsidR="00122CEB" w14:paraId="0C67EDA5" w14:textId="77777777">
        <w:tc>
          <w:tcPr>
            <w:tcW w:w="1701" w:type="dxa"/>
          </w:tcPr>
          <w:p w14:paraId="6C151E76" w14:textId="77777777" w:rsidR="00122CEB" w:rsidRDefault="00122CEB">
            <w:pPr>
              <w:pStyle w:val="ConsPlusNormal"/>
              <w:jc w:val="center"/>
            </w:pPr>
            <w:r>
              <w:t>91 0 00 2Я270</w:t>
            </w:r>
          </w:p>
        </w:tc>
        <w:tc>
          <w:tcPr>
            <w:tcW w:w="484" w:type="dxa"/>
          </w:tcPr>
          <w:p w14:paraId="013E74B5" w14:textId="77777777" w:rsidR="00122CEB" w:rsidRDefault="00122CEB">
            <w:pPr>
              <w:pStyle w:val="ConsPlusNormal"/>
              <w:jc w:val="center"/>
            </w:pPr>
            <w:r>
              <w:t>800</w:t>
            </w:r>
          </w:p>
        </w:tc>
        <w:tc>
          <w:tcPr>
            <w:tcW w:w="3964" w:type="dxa"/>
          </w:tcPr>
          <w:p w14:paraId="540FF415" w14:textId="77777777" w:rsidR="00122CEB" w:rsidRDefault="00122CEB">
            <w:pPr>
              <w:pStyle w:val="ConsPlusNormal"/>
            </w:pPr>
            <w:r>
              <w:t>Иные бюджетные ассигнования</w:t>
            </w:r>
          </w:p>
        </w:tc>
        <w:tc>
          <w:tcPr>
            <w:tcW w:w="1384" w:type="dxa"/>
          </w:tcPr>
          <w:p w14:paraId="0313A98B" w14:textId="77777777" w:rsidR="00122CEB" w:rsidRDefault="00122CEB">
            <w:pPr>
              <w:pStyle w:val="ConsPlusNormal"/>
              <w:jc w:val="right"/>
            </w:pPr>
            <w:r>
              <w:t>4620297,2</w:t>
            </w:r>
          </w:p>
        </w:tc>
        <w:tc>
          <w:tcPr>
            <w:tcW w:w="1384" w:type="dxa"/>
          </w:tcPr>
          <w:p w14:paraId="245BE542" w14:textId="77777777" w:rsidR="00122CEB" w:rsidRDefault="00122CEB">
            <w:pPr>
              <w:pStyle w:val="ConsPlusNormal"/>
              <w:jc w:val="right"/>
            </w:pPr>
            <w:r>
              <w:t>1000000,0</w:t>
            </w:r>
          </w:p>
        </w:tc>
        <w:tc>
          <w:tcPr>
            <w:tcW w:w="1384" w:type="dxa"/>
          </w:tcPr>
          <w:p w14:paraId="7476CB73" w14:textId="77777777" w:rsidR="00122CEB" w:rsidRDefault="00122CEB">
            <w:pPr>
              <w:pStyle w:val="ConsPlusNormal"/>
              <w:jc w:val="right"/>
            </w:pPr>
            <w:r>
              <w:t>1000000,0</w:t>
            </w:r>
          </w:p>
        </w:tc>
      </w:tr>
      <w:tr w:rsidR="00122CEB" w14:paraId="6F99BCD6" w14:textId="77777777">
        <w:tc>
          <w:tcPr>
            <w:tcW w:w="1701" w:type="dxa"/>
          </w:tcPr>
          <w:p w14:paraId="0A1497F4" w14:textId="77777777" w:rsidR="00122CEB" w:rsidRDefault="00122CEB">
            <w:pPr>
              <w:pStyle w:val="ConsPlusNormal"/>
              <w:jc w:val="center"/>
            </w:pPr>
            <w:r>
              <w:t>91 0 00 2Я290</w:t>
            </w:r>
          </w:p>
        </w:tc>
        <w:tc>
          <w:tcPr>
            <w:tcW w:w="484" w:type="dxa"/>
          </w:tcPr>
          <w:p w14:paraId="53162A48" w14:textId="77777777" w:rsidR="00122CEB" w:rsidRDefault="00122CEB">
            <w:pPr>
              <w:pStyle w:val="ConsPlusNormal"/>
            </w:pPr>
          </w:p>
        </w:tc>
        <w:tc>
          <w:tcPr>
            <w:tcW w:w="3964" w:type="dxa"/>
          </w:tcPr>
          <w:p w14:paraId="1460E04E" w14:textId="77777777" w:rsidR="00122CEB" w:rsidRDefault="00122CEB">
            <w:pPr>
              <w:pStyle w:val="ConsPlusNormal"/>
            </w:pPr>
            <w:r>
              <w:t>Средства на повышение оплаты труда работников бюджетной сферы</w:t>
            </w:r>
          </w:p>
        </w:tc>
        <w:tc>
          <w:tcPr>
            <w:tcW w:w="1384" w:type="dxa"/>
          </w:tcPr>
          <w:p w14:paraId="6389C323" w14:textId="77777777" w:rsidR="00122CEB" w:rsidRDefault="00122CEB">
            <w:pPr>
              <w:pStyle w:val="ConsPlusNormal"/>
              <w:jc w:val="right"/>
            </w:pPr>
            <w:r>
              <w:t>2701165,9</w:t>
            </w:r>
          </w:p>
        </w:tc>
        <w:tc>
          <w:tcPr>
            <w:tcW w:w="1384" w:type="dxa"/>
          </w:tcPr>
          <w:p w14:paraId="370FF566" w14:textId="77777777" w:rsidR="00122CEB" w:rsidRDefault="00122CEB">
            <w:pPr>
              <w:pStyle w:val="ConsPlusNormal"/>
              <w:jc w:val="right"/>
            </w:pPr>
            <w:r>
              <w:t>1367017,6</w:t>
            </w:r>
          </w:p>
        </w:tc>
        <w:tc>
          <w:tcPr>
            <w:tcW w:w="1384" w:type="dxa"/>
          </w:tcPr>
          <w:p w14:paraId="7A46222B" w14:textId="77777777" w:rsidR="00122CEB" w:rsidRDefault="00122CEB">
            <w:pPr>
              <w:pStyle w:val="ConsPlusNormal"/>
              <w:jc w:val="right"/>
            </w:pPr>
            <w:r>
              <w:t>1367017,6</w:t>
            </w:r>
          </w:p>
        </w:tc>
      </w:tr>
      <w:tr w:rsidR="00122CEB" w14:paraId="51D0C486" w14:textId="77777777">
        <w:tc>
          <w:tcPr>
            <w:tcW w:w="1701" w:type="dxa"/>
          </w:tcPr>
          <w:p w14:paraId="77EE4943" w14:textId="77777777" w:rsidR="00122CEB" w:rsidRDefault="00122CEB">
            <w:pPr>
              <w:pStyle w:val="ConsPlusNormal"/>
              <w:jc w:val="center"/>
            </w:pPr>
            <w:r>
              <w:t>91 0 00 2Я290</w:t>
            </w:r>
          </w:p>
        </w:tc>
        <w:tc>
          <w:tcPr>
            <w:tcW w:w="484" w:type="dxa"/>
          </w:tcPr>
          <w:p w14:paraId="0B7D825C" w14:textId="77777777" w:rsidR="00122CEB" w:rsidRDefault="00122CEB">
            <w:pPr>
              <w:pStyle w:val="ConsPlusNormal"/>
              <w:jc w:val="center"/>
            </w:pPr>
            <w:r>
              <w:t>800</w:t>
            </w:r>
          </w:p>
        </w:tc>
        <w:tc>
          <w:tcPr>
            <w:tcW w:w="3964" w:type="dxa"/>
          </w:tcPr>
          <w:p w14:paraId="68FEB001" w14:textId="77777777" w:rsidR="00122CEB" w:rsidRDefault="00122CEB">
            <w:pPr>
              <w:pStyle w:val="ConsPlusNormal"/>
            </w:pPr>
            <w:r>
              <w:t>Иные бюджетные ассигнования</w:t>
            </w:r>
          </w:p>
        </w:tc>
        <w:tc>
          <w:tcPr>
            <w:tcW w:w="1384" w:type="dxa"/>
          </w:tcPr>
          <w:p w14:paraId="0DB2F321" w14:textId="77777777" w:rsidR="00122CEB" w:rsidRDefault="00122CEB">
            <w:pPr>
              <w:pStyle w:val="ConsPlusNormal"/>
              <w:jc w:val="right"/>
            </w:pPr>
            <w:r>
              <w:t>2701165,9</w:t>
            </w:r>
          </w:p>
        </w:tc>
        <w:tc>
          <w:tcPr>
            <w:tcW w:w="1384" w:type="dxa"/>
          </w:tcPr>
          <w:p w14:paraId="2525E785" w14:textId="77777777" w:rsidR="00122CEB" w:rsidRDefault="00122CEB">
            <w:pPr>
              <w:pStyle w:val="ConsPlusNormal"/>
              <w:jc w:val="right"/>
            </w:pPr>
            <w:r>
              <w:t>1367017,6</w:t>
            </w:r>
          </w:p>
        </w:tc>
        <w:tc>
          <w:tcPr>
            <w:tcW w:w="1384" w:type="dxa"/>
          </w:tcPr>
          <w:p w14:paraId="3A2FAB70" w14:textId="77777777" w:rsidR="00122CEB" w:rsidRDefault="00122CEB">
            <w:pPr>
              <w:pStyle w:val="ConsPlusNormal"/>
              <w:jc w:val="right"/>
            </w:pPr>
            <w:r>
              <w:t>1367017,6</w:t>
            </w:r>
          </w:p>
        </w:tc>
      </w:tr>
      <w:tr w:rsidR="00122CEB" w14:paraId="18BBBB68" w14:textId="77777777">
        <w:tc>
          <w:tcPr>
            <w:tcW w:w="1701" w:type="dxa"/>
          </w:tcPr>
          <w:p w14:paraId="5110248B" w14:textId="77777777" w:rsidR="00122CEB" w:rsidRDefault="00122CEB">
            <w:pPr>
              <w:pStyle w:val="ConsPlusNormal"/>
              <w:jc w:val="center"/>
            </w:pPr>
            <w:r>
              <w:t>91 0 00 2Я370</w:t>
            </w:r>
          </w:p>
        </w:tc>
        <w:tc>
          <w:tcPr>
            <w:tcW w:w="484" w:type="dxa"/>
          </w:tcPr>
          <w:p w14:paraId="7356B67E" w14:textId="77777777" w:rsidR="00122CEB" w:rsidRDefault="00122CEB">
            <w:pPr>
              <w:pStyle w:val="ConsPlusNormal"/>
            </w:pPr>
          </w:p>
        </w:tc>
        <w:tc>
          <w:tcPr>
            <w:tcW w:w="3964" w:type="dxa"/>
          </w:tcPr>
          <w:p w14:paraId="60A40359" w14:textId="77777777" w:rsidR="00122CEB" w:rsidRDefault="00122CEB">
            <w:pPr>
              <w:pStyle w:val="ConsPlusNormal"/>
            </w:pPr>
            <w:r>
              <w:t>Организация и проведение мероприятий по мобилизационной подготовке в Пермском крае</w:t>
            </w:r>
          </w:p>
        </w:tc>
        <w:tc>
          <w:tcPr>
            <w:tcW w:w="1384" w:type="dxa"/>
          </w:tcPr>
          <w:p w14:paraId="0F2145AD" w14:textId="77777777" w:rsidR="00122CEB" w:rsidRDefault="00122CEB">
            <w:pPr>
              <w:pStyle w:val="ConsPlusNormal"/>
              <w:jc w:val="right"/>
            </w:pPr>
            <w:r>
              <w:t>1058,8</w:t>
            </w:r>
          </w:p>
        </w:tc>
        <w:tc>
          <w:tcPr>
            <w:tcW w:w="1384" w:type="dxa"/>
          </w:tcPr>
          <w:p w14:paraId="0A7AB73F" w14:textId="77777777" w:rsidR="00122CEB" w:rsidRDefault="00122CEB">
            <w:pPr>
              <w:pStyle w:val="ConsPlusNormal"/>
              <w:jc w:val="right"/>
            </w:pPr>
            <w:r>
              <w:t>1058,8</w:t>
            </w:r>
          </w:p>
        </w:tc>
        <w:tc>
          <w:tcPr>
            <w:tcW w:w="1384" w:type="dxa"/>
          </w:tcPr>
          <w:p w14:paraId="20D4A49C" w14:textId="77777777" w:rsidR="00122CEB" w:rsidRDefault="00122CEB">
            <w:pPr>
              <w:pStyle w:val="ConsPlusNormal"/>
              <w:jc w:val="right"/>
            </w:pPr>
            <w:r>
              <w:t>1058,8</w:t>
            </w:r>
          </w:p>
        </w:tc>
      </w:tr>
      <w:tr w:rsidR="00122CEB" w14:paraId="5B36FA7F" w14:textId="77777777">
        <w:tc>
          <w:tcPr>
            <w:tcW w:w="1701" w:type="dxa"/>
          </w:tcPr>
          <w:p w14:paraId="75114A3D" w14:textId="77777777" w:rsidR="00122CEB" w:rsidRDefault="00122CEB">
            <w:pPr>
              <w:pStyle w:val="ConsPlusNormal"/>
              <w:jc w:val="center"/>
            </w:pPr>
            <w:r>
              <w:t>91 0 00 2Я370</w:t>
            </w:r>
          </w:p>
        </w:tc>
        <w:tc>
          <w:tcPr>
            <w:tcW w:w="484" w:type="dxa"/>
          </w:tcPr>
          <w:p w14:paraId="3359EE9C" w14:textId="77777777" w:rsidR="00122CEB" w:rsidRDefault="00122CEB">
            <w:pPr>
              <w:pStyle w:val="ConsPlusNormal"/>
              <w:jc w:val="center"/>
            </w:pPr>
            <w:r>
              <w:t>200</w:t>
            </w:r>
          </w:p>
        </w:tc>
        <w:tc>
          <w:tcPr>
            <w:tcW w:w="3964" w:type="dxa"/>
          </w:tcPr>
          <w:p w14:paraId="1C23B89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16DD54C" w14:textId="77777777" w:rsidR="00122CEB" w:rsidRDefault="00122CEB">
            <w:pPr>
              <w:pStyle w:val="ConsPlusNormal"/>
              <w:jc w:val="right"/>
            </w:pPr>
            <w:r>
              <w:t>1058,8</w:t>
            </w:r>
          </w:p>
        </w:tc>
        <w:tc>
          <w:tcPr>
            <w:tcW w:w="1384" w:type="dxa"/>
          </w:tcPr>
          <w:p w14:paraId="0D9C86ED" w14:textId="77777777" w:rsidR="00122CEB" w:rsidRDefault="00122CEB">
            <w:pPr>
              <w:pStyle w:val="ConsPlusNormal"/>
              <w:jc w:val="right"/>
            </w:pPr>
            <w:r>
              <w:t>1058,8</w:t>
            </w:r>
          </w:p>
        </w:tc>
        <w:tc>
          <w:tcPr>
            <w:tcW w:w="1384" w:type="dxa"/>
          </w:tcPr>
          <w:p w14:paraId="48F0DC0F" w14:textId="77777777" w:rsidR="00122CEB" w:rsidRDefault="00122CEB">
            <w:pPr>
              <w:pStyle w:val="ConsPlusNormal"/>
              <w:jc w:val="right"/>
            </w:pPr>
            <w:r>
              <w:t>1058,8</w:t>
            </w:r>
          </w:p>
        </w:tc>
      </w:tr>
      <w:tr w:rsidR="00122CEB" w14:paraId="16442D8D" w14:textId="77777777">
        <w:tc>
          <w:tcPr>
            <w:tcW w:w="1701" w:type="dxa"/>
          </w:tcPr>
          <w:p w14:paraId="6734CC2D" w14:textId="77777777" w:rsidR="00122CEB" w:rsidRDefault="00122CEB">
            <w:pPr>
              <w:pStyle w:val="ConsPlusNormal"/>
              <w:jc w:val="center"/>
            </w:pPr>
            <w:r>
              <w:t>91 0 00 2Я400</w:t>
            </w:r>
          </w:p>
        </w:tc>
        <w:tc>
          <w:tcPr>
            <w:tcW w:w="484" w:type="dxa"/>
          </w:tcPr>
          <w:p w14:paraId="6F89C5B8" w14:textId="77777777" w:rsidR="00122CEB" w:rsidRDefault="00122CEB">
            <w:pPr>
              <w:pStyle w:val="ConsPlusNormal"/>
            </w:pPr>
          </w:p>
        </w:tc>
        <w:tc>
          <w:tcPr>
            <w:tcW w:w="3964" w:type="dxa"/>
          </w:tcPr>
          <w:p w14:paraId="137308DA" w14:textId="77777777" w:rsidR="00122CEB" w:rsidRDefault="00122CEB">
            <w:pPr>
              <w:pStyle w:val="ConsPlusNormal"/>
            </w:pPr>
            <w:r>
              <w:t xml:space="preserve">Предоставление мер поддержки гражданину (гражданскому служащему) </w:t>
            </w:r>
            <w:r>
              <w:lastRenderedPageBreak/>
              <w:t>в рамках договора о целевом обучении с обязательством последующего прохождения государственной гражданской службы Пермского края</w:t>
            </w:r>
          </w:p>
        </w:tc>
        <w:tc>
          <w:tcPr>
            <w:tcW w:w="1384" w:type="dxa"/>
          </w:tcPr>
          <w:p w14:paraId="3F2740FA" w14:textId="77777777" w:rsidR="00122CEB" w:rsidRDefault="00122CEB">
            <w:pPr>
              <w:pStyle w:val="ConsPlusNormal"/>
              <w:jc w:val="right"/>
            </w:pPr>
            <w:r>
              <w:lastRenderedPageBreak/>
              <w:t>1030,0</w:t>
            </w:r>
          </w:p>
        </w:tc>
        <w:tc>
          <w:tcPr>
            <w:tcW w:w="1384" w:type="dxa"/>
          </w:tcPr>
          <w:p w14:paraId="5FF48FFC" w14:textId="77777777" w:rsidR="00122CEB" w:rsidRDefault="00122CEB">
            <w:pPr>
              <w:pStyle w:val="ConsPlusNormal"/>
              <w:jc w:val="right"/>
            </w:pPr>
            <w:r>
              <w:t>1030,0</w:t>
            </w:r>
          </w:p>
        </w:tc>
        <w:tc>
          <w:tcPr>
            <w:tcW w:w="1384" w:type="dxa"/>
          </w:tcPr>
          <w:p w14:paraId="4444963B" w14:textId="77777777" w:rsidR="00122CEB" w:rsidRDefault="00122CEB">
            <w:pPr>
              <w:pStyle w:val="ConsPlusNormal"/>
              <w:jc w:val="right"/>
            </w:pPr>
            <w:r>
              <w:t>1030,0</w:t>
            </w:r>
          </w:p>
        </w:tc>
      </w:tr>
      <w:tr w:rsidR="00122CEB" w14:paraId="52B61F11" w14:textId="77777777">
        <w:tc>
          <w:tcPr>
            <w:tcW w:w="1701" w:type="dxa"/>
          </w:tcPr>
          <w:p w14:paraId="50944513" w14:textId="77777777" w:rsidR="00122CEB" w:rsidRDefault="00122CEB">
            <w:pPr>
              <w:pStyle w:val="ConsPlusNormal"/>
              <w:jc w:val="center"/>
            </w:pPr>
            <w:r>
              <w:t>91 0 00 2Я400</w:t>
            </w:r>
          </w:p>
        </w:tc>
        <w:tc>
          <w:tcPr>
            <w:tcW w:w="484" w:type="dxa"/>
          </w:tcPr>
          <w:p w14:paraId="632AD559" w14:textId="77777777" w:rsidR="00122CEB" w:rsidRDefault="00122CEB">
            <w:pPr>
              <w:pStyle w:val="ConsPlusNormal"/>
              <w:jc w:val="center"/>
            </w:pPr>
            <w:r>
              <w:t>300</w:t>
            </w:r>
          </w:p>
        </w:tc>
        <w:tc>
          <w:tcPr>
            <w:tcW w:w="3964" w:type="dxa"/>
          </w:tcPr>
          <w:p w14:paraId="7D47A34D" w14:textId="77777777" w:rsidR="00122CEB" w:rsidRDefault="00122CEB">
            <w:pPr>
              <w:pStyle w:val="ConsPlusNormal"/>
            </w:pPr>
            <w:r>
              <w:t>Социальное обеспечение и иные выплаты населению</w:t>
            </w:r>
          </w:p>
        </w:tc>
        <w:tc>
          <w:tcPr>
            <w:tcW w:w="1384" w:type="dxa"/>
          </w:tcPr>
          <w:p w14:paraId="4050B75C" w14:textId="77777777" w:rsidR="00122CEB" w:rsidRDefault="00122CEB">
            <w:pPr>
              <w:pStyle w:val="ConsPlusNormal"/>
              <w:jc w:val="right"/>
            </w:pPr>
            <w:r>
              <w:t>1030,0</w:t>
            </w:r>
          </w:p>
        </w:tc>
        <w:tc>
          <w:tcPr>
            <w:tcW w:w="1384" w:type="dxa"/>
          </w:tcPr>
          <w:p w14:paraId="73971DF5" w14:textId="77777777" w:rsidR="00122CEB" w:rsidRDefault="00122CEB">
            <w:pPr>
              <w:pStyle w:val="ConsPlusNormal"/>
              <w:jc w:val="right"/>
            </w:pPr>
            <w:r>
              <w:t>1030,0</w:t>
            </w:r>
          </w:p>
        </w:tc>
        <w:tc>
          <w:tcPr>
            <w:tcW w:w="1384" w:type="dxa"/>
          </w:tcPr>
          <w:p w14:paraId="07654288" w14:textId="77777777" w:rsidR="00122CEB" w:rsidRDefault="00122CEB">
            <w:pPr>
              <w:pStyle w:val="ConsPlusNormal"/>
              <w:jc w:val="right"/>
            </w:pPr>
            <w:r>
              <w:t>1030,0</w:t>
            </w:r>
          </w:p>
        </w:tc>
      </w:tr>
      <w:tr w:rsidR="00122CEB" w14:paraId="49B6CB14" w14:textId="77777777">
        <w:tc>
          <w:tcPr>
            <w:tcW w:w="1701" w:type="dxa"/>
          </w:tcPr>
          <w:p w14:paraId="2FD2A9D7" w14:textId="77777777" w:rsidR="00122CEB" w:rsidRDefault="00122CEB">
            <w:pPr>
              <w:pStyle w:val="ConsPlusNormal"/>
              <w:jc w:val="center"/>
            </w:pPr>
            <w:r>
              <w:t>91 0 00 2Я440</w:t>
            </w:r>
          </w:p>
        </w:tc>
        <w:tc>
          <w:tcPr>
            <w:tcW w:w="484" w:type="dxa"/>
          </w:tcPr>
          <w:p w14:paraId="3FCA6EB4" w14:textId="77777777" w:rsidR="00122CEB" w:rsidRDefault="00122CEB">
            <w:pPr>
              <w:pStyle w:val="ConsPlusNormal"/>
            </w:pPr>
          </w:p>
        </w:tc>
        <w:tc>
          <w:tcPr>
            <w:tcW w:w="3964" w:type="dxa"/>
          </w:tcPr>
          <w:p w14:paraId="5405C1D0" w14:textId="77777777" w:rsidR="00122CEB" w:rsidRDefault="00122CEB">
            <w:pPr>
              <w:pStyle w:val="ConsPlusNormal"/>
            </w:pPr>
            <w:r>
              <w:t>Исполнение обязательств по обслуживанию государственного долга Пермского края, за исключением обязательств по реструктурированной задолженности</w:t>
            </w:r>
          </w:p>
        </w:tc>
        <w:tc>
          <w:tcPr>
            <w:tcW w:w="1384" w:type="dxa"/>
          </w:tcPr>
          <w:p w14:paraId="7BE91AE8" w14:textId="77777777" w:rsidR="00122CEB" w:rsidRDefault="00122CEB">
            <w:pPr>
              <w:pStyle w:val="ConsPlusNormal"/>
              <w:jc w:val="right"/>
            </w:pPr>
            <w:r>
              <w:t>758539,4</w:t>
            </w:r>
          </w:p>
        </w:tc>
        <w:tc>
          <w:tcPr>
            <w:tcW w:w="1384" w:type="dxa"/>
          </w:tcPr>
          <w:p w14:paraId="38BA2806" w14:textId="77777777" w:rsidR="00122CEB" w:rsidRDefault="00122CEB">
            <w:pPr>
              <w:pStyle w:val="ConsPlusNormal"/>
              <w:jc w:val="right"/>
            </w:pPr>
            <w:r>
              <w:t>1960068,2</w:t>
            </w:r>
          </w:p>
        </w:tc>
        <w:tc>
          <w:tcPr>
            <w:tcW w:w="1384" w:type="dxa"/>
          </w:tcPr>
          <w:p w14:paraId="589E3DD4" w14:textId="77777777" w:rsidR="00122CEB" w:rsidRDefault="00122CEB">
            <w:pPr>
              <w:pStyle w:val="ConsPlusNormal"/>
              <w:jc w:val="right"/>
            </w:pPr>
            <w:r>
              <w:t>1962340,2</w:t>
            </w:r>
          </w:p>
        </w:tc>
      </w:tr>
      <w:tr w:rsidR="00122CEB" w14:paraId="69BD3310" w14:textId="77777777">
        <w:tc>
          <w:tcPr>
            <w:tcW w:w="1701" w:type="dxa"/>
          </w:tcPr>
          <w:p w14:paraId="049988AC" w14:textId="77777777" w:rsidR="00122CEB" w:rsidRDefault="00122CEB">
            <w:pPr>
              <w:pStyle w:val="ConsPlusNormal"/>
              <w:jc w:val="center"/>
            </w:pPr>
            <w:r>
              <w:t>91 0 00 2Я440</w:t>
            </w:r>
          </w:p>
        </w:tc>
        <w:tc>
          <w:tcPr>
            <w:tcW w:w="484" w:type="dxa"/>
          </w:tcPr>
          <w:p w14:paraId="111CF020" w14:textId="77777777" w:rsidR="00122CEB" w:rsidRDefault="00122CEB">
            <w:pPr>
              <w:pStyle w:val="ConsPlusNormal"/>
              <w:jc w:val="center"/>
            </w:pPr>
            <w:r>
              <w:t>700</w:t>
            </w:r>
          </w:p>
        </w:tc>
        <w:tc>
          <w:tcPr>
            <w:tcW w:w="3964" w:type="dxa"/>
          </w:tcPr>
          <w:p w14:paraId="1E34B399" w14:textId="77777777" w:rsidR="00122CEB" w:rsidRDefault="00122CEB">
            <w:pPr>
              <w:pStyle w:val="ConsPlusNormal"/>
            </w:pPr>
            <w:r>
              <w:t>Обслуживание государственного (муниципального) долга</w:t>
            </w:r>
          </w:p>
        </w:tc>
        <w:tc>
          <w:tcPr>
            <w:tcW w:w="1384" w:type="dxa"/>
          </w:tcPr>
          <w:p w14:paraId="66DAC25B" w14:textId="77777777" w:rsidR="00122CEB" w:rsidRDefault="00122CEB">
            <w:pPr>
              <w:pStyle w:val="ConsPlusNormal"/>
              <w:jc w:val="right"/>
            </w:pPr>
            <w:r>
              <w:t>758539,4</w:t>
            </w:r>
          </w:p>
        </w:tc>
        <w:tc>
          <w:tcPr>
            <w:tcW w:w="1384" w:type="dxa"/>
          </w:tcPr>
          <w:p w14:paraId="715F0BBA" w14:textId="77777777" w:rsidR="00122CEB" w:rsidRDefault="00122CEB">
            <w:pPr>
              <w:pStyle w:val="ConsPlusNormal"/>
              <w:jc w:val="right"/>
            </w:pPr>
            <w:r>
              <w:t>1960068,2</w:t>
            </w:r>
          </w:p>
        </w:tc>
        <w:tc>
          <w:tcPr>
            <w:tcW w:w="1384" w:type="dxa"/>
          </w:tcPr>
          <w:p w14:paraId="6651C346" w14:textId="77777777" w:rsidR="00122CEB" w:rsidRDefault="00122CEB">
            <w:pPr>
              <w:pStyle w:val="ConsPlusNormal"/>
              <w:jc w:val="right"/>
            </w:pPr>
            <w:r>
              <w:t>1962340,2</w:t>
            </w:r>
          </w:p>
        </w:tc>
      </w:tr>
      <w:tr w:rsidR="00122CEB" w14:paraId="5B277F25" w14:textId="77777777">
        <w:tc>
          <w:tcPr>
            <w:tcW w:w="1701" w:type="dxa"/>
          </w:tcPr>
          <w:p w14:paraId="1A5CD677" w14:textId="77777777" w:rsidR="00122CEB" w:rsidRDefault="00122CEB">
            <w:pPr>
              <w:pStyle w:val="ConsPlusNormal"/>
              <w:jc w:val="center"/>
            </w:pPr>
            <w:r>
              <w:t>91 0 00 2Я450</w:t>
            </w:r>
          </w:p>
        </w:tc>
        <w:tc>
          <w:tcPr>
            <w:tcW w:w="484" w:type="dxa"/>
          </w:tcPr>
          <w:p w14:paraId="769C4B0D" w14:textId="77777777" w:rsidR="00122CEB" w:rsidRDefault="00122CEB">
            <w:pPr>
              <w:pStyle w:val="ConsPlusNormal"/>
            </w:pPr>
          </w:p>
        </w:tc>
        <w:tc>
          <w:tcPr>
            <w:tcW w:w="3964" w:type="dxa"/>
          </w:tcPr>
          <w:p w14:paraId="64F817EC" w14:textId="77777777" w:rsidR="00122CEB" w:rsidRDefault="00122CEB">
            <w:pPr>
              <w:pStyle w:val="ConsPlusNormal"/>
            </w:pPr>
            <w:r>
              <w:t>Исполнение обязательств по реструктурированной задолженности Пермского края</w:t>
            </w:r>
          </w:p>
        </w:tc>
        <w:tc>
          <w:tcPr>
            <w:tcW w:w="1384" w:type="dxa"/>
          </w:tcPr>
          <w:p w14:paraId="1CBAAFA6" w14:textId="77777777" w:rsidR="00122CEB" w:rsidRDefault="00122CEB">
            <w:pPr>
              <w:pStyle w:val="ConsPlusNormal"/>
              <w:jc w:val="right"/>
            </w:pPr>
            <w:r>
              <w:t>13302,8</w:t>
            </w:r>
          </w:p>
        </w:tc>
        <w:tc>
          <w:tcPr>
            <w:tcW w:w="1384" w:type="dxa"/>
          </w:tcPr>
          <w:p w14:paraId="40F130E5" w14:textId="77777777" w:rsidR="00122CEB" w:rsidRDefault="00122CEB">
            <w:pPr>
              <w:pStyle w:val="ConsPlusNormal"/>
              <w:jc w:val="right"/>
            </w:pPr>
            <w:r>
              <w:t>12374,0</w:t>
            </w:r>
          </w:p>
        </w:tc>
        <w:tc>
          <w:tcPr>
            <w:tcW w:w="1384" w:type="dxa"/>
          </w:tcPr>
          <w:p w14:paraId="7FEDA6DE" w14:textId="77777777" w:rsidR="00122CEB" w:rsidRDefault="00122CEB">
            <w:pPr>
              <w:pStyle w:val="ConsPlusNormal"/>
              <w:jc w:val="right"/>
            </w:pPr>
            <w:r>
              <w:t>10062,0</w:t>
            </w:r>
          </w:p>
        </w:tc>
      </w:tr>
      <w:tr w:rsidR="00122CEB" w14:paraId="4465D883" w14:textId="77777777">
        <w:tc>
          <w:tcPr>
            <w:tcW w:w="1701" w:type="dxa"/>
          </w:tcPr>
          <w:p w14:paraId="154588E2" w14:textId="77777777" w:rsidR="00122CEB" w:rsidRDefault="00122CEB">
            <w:pPr>
              <w:pStyle w:val="ConsPlusNormal"/>
              <w:jc w:val="center"/>
            </w:pPr>
            <w:r>
              <w:t>91 0 00 2Я450</w:t>
            </w:r>
          </w:p>
        </w:tc>
        <w:tc>
          <w:tcPr>
            <w:tcW w:w="484" w:type="dxa"/>
          </w:tcPr>
          <w:p w14:paraId="27A102CC" w14:textId="77777777" w:rsidR="00122CEB" w:rsidRDefault="00122CEB">
            <w:pPr>
              <w:pStyle w:val="ConsPlusNormal"/>
              <w:jc w:val="center"/>
            </w:pPr>
            <w:r>
              <w:t>700</w:t>
            </w:r>
          </w:p>
        </w:tc>
        <w:tc>
          <w:tcPr>
            <w:tcW w:w="3964" w:type="dxa"/>
          </w:tcPr>
          <w:p w14:paraId="66F50487" w14:textId="77777777" w:rsidR="00122CEB" w:rsidRDefault="00122CEB">
            <w:pPr>
              <w:pStyle w:val="ConsPlusNormal"/>
            </w:pPr>
            <w:r>
              <w:t>Обслуживание государственного (муниципального) долга</w:t>
            </w:r>
          </w:p>
        </w:tc>
        <w:tc>
          <w:tcPr>
            <w:tcW w:w="1384" w:type="dxa"/>
          </w:tcPr>
          <w:p w14:paraId="60BBA6A0" w14:textId="77777777" w:rsidR="00122CEB" w:rsidRDefault="00122CEB">
            <w:pPr>
              <w:pStyle w:val="ConsPlusNormal"/>
              <w:jc w:val="right"/>
            </w:pPr>
            <w:r>
              <w:t>13302,8</w:t>
            </w:r>
          </w:p>
        </w:tc>
        <w:tc>
          <w:tcPr>
            <w:tcW w:w="1384" w:type="dxa"/>
          </w:tcPr>
          <w:p w14:paraId="19F4446F" w14:textId="77777777" w:rsidR="00122CEB" w:rsidRDefault="00122CEB">
            <w:pPr>
              <w:pStyle w:val="ConsPlusNormal"/>
              <w:jc w:val="right"/>
            </w:pPr>
            <w:r>
              <w:t>12374,0</w:t>
            </w:r>
          </w:p>
        </w:tc>
        <w:tc>
          <w:tcPr>
            <w:tcW w:w="1384" w:type="dxa"/>
          </w:tcPr>
          <w:p w14:paraId="4AF216E9" w14:textId="77777777" w:rsidR="00122CEB" w:rsidRDefault="00122CEB">
            <w:pPr>
              <w:pStyle w:val="ConsPlusNormal"/>
              <w:jc w:val="right"/>
            </w:pPr>
            <w:r>
              <w:t>10062,0</w:t>
            </w:r>
          </w:p>
        </w:tc>
      </w:tr>
      <w:tr w:rsidR="00122CEB" w14:paraId="2B4DFCF9" w14:textId="77777777">
        <w:tc>
          <w:tcPr>
            <w:tcW w:w="1701" w:type="dxa"/>
          </w:tcPr>
          <w:p w14:paraId="122FFAB3" w14:textId="77777777" w:rsidR="00122CEB" w:rsidRDefault="00122CEB">
            <w:pPr>
              <w:pStyle w:val="ConsPlusNormal"/>
              <w:jc w:val="center"/>
            </w:pPr>
            <w:r>
              <w:t>91 0 00 2Я480</w:t>
            </w:r>
          </w:p>
        </w:tc>
        <w:tc>
          <w:tcPr>
            <w:tcW w:w="484" w:type="dxa"/>
          </w:tcPr>
          <w:p w14:paraId="55B16816" w14:textId="77777777" w:rsidR="00122CEB" w:rsidRDefault="00122CEB">
            <w:pPr>
              <w:pStyle w:val="ConsPlusNormal"/>
            </w:pPr>
          </w:p>
        </w:tc>
        <w:tc>
          <w:tcPr>
            <w:tcW w:w="3964" w:type="dxa"/>
          </w:tcPr>
          <w:p w14:paraId="11F303A3" w14:textId="77777777" w:rsidR="00122CEB" w:rsidRDefault="00122CEB">
            <w:pPr>
              <w:pStyle w:val="ConsPlusNormal"/>
            </w:pPr>
            <w:r>
              <w:t>Реализация обеспечивающих функций в бюджетно-финансовой сфере</w:t>
            </w:r>
          </w:p>
        </w:tc>
        <w:tc>
          <w:tcPr>
            <w:tcW w:w="1384" w:type="dxa"/>
          </w:tcPr>
          <w:p w14:paraId="32DF506B" w14:textId="77777777" w:rsidR="00122CEB" w:rsidRDefault="00122CEB">
            <w:pPr>
              <w:pStyle w:val="ConsPlusNormal"/>
              <w:jc w:val="right"/>
            </w:pPr>
            <w:r>
              <w:t>3164,7</w:t>
            </w:r>
          </w:p>
        </w:tc>
        <w:tc>
          <w:tcPr>
            <w:tcW w:w="1384" w:type="dxa"/>
          </w:tcPr>
          <w:p w14:paraId="3C1CE84C" w14:textId="77777777" w:rsidR="00122CEB" w:rsidRDefault="00122CEB">
            <w:pPr>
              <w:pStyle w:val="ConsPlusNormal"/>
              <w:jc w:val="right"/>
            </w:pPr>
            <w:r>
              <w:t>3164,7</w:t>
            </w:r>
          </w:p>
        </w:tc>
        <w:tc>
          <w:tcPr>
            <w:tcW w:w="1384" w:type="dxa"/>
          </w:tcPr>
          <w:p w14:paraId="3C0873C4" w14:textId="77777777" w:rsidR="00122CEB" w:rsidRDefault="00122CEB">
            <w:pPr>
              <w:pStyle w:val="ConsPlusNormal"/>
              <w:jc w:val="right"/>
            </w:pPr>
            <w:r>
              <w:t>3164,7</w:t>
            </w:r>
          </w:p>
        </w:tc>
      </w:tr>
      <w:tr w:rsidR="00122CEB" w14:paraId="7AC7DDF7" w14:textId="77777777">
        <w:tc>
          <w:tcPr>
            <w:tcW w:w="1701" w:type="dxa"/>
          </w:tcPr>
          <w:p w14:paraId="69EE9CF8" w14:textId="77777777" w:rsidR="00122CEB" w:rsidRDefault="00122CEB">
            <w:pPr>
              <w:pStyle w:val="ConsPlusNormal"/>
              <w:jc w:val="center"/>
            </w:pPr>
            <w:r>
              <w:t>91 0 00 2Я480</w:t>
            </w:r>
          </w:p>
        </w:tc>
        <w:tc>
          <w:tcPr>
            <w:tcW w:w="484" w:type="dxa"/>
          </w:tcPr>
          <w:p w14:paraId="0208BEFF" w14:textId="77777777" w:rsidR="00122CEB" w:rsidRDefault="00122CEB">
            <w:pPr>
              <w:pStyle w:val="ConsPlusNormal"/>
              <w:jc w:val="center"/>
            </w:pPr>
            <w:r>
              <w:t>200</w:t>
            </w:r>
          </w:p>
        </w:tc>
        <w:tc>
          <w:tcPr>
            <w:tcW w:w="3964" w:type="dxa"/>
          </w:tcPr>
          <w:p w14:paraId="2493FB8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C24468D" w14:textId="77777777" w:rsidR="00122CEB" w:rsidRDefault="00122CEB">
            <w:pPr>
              <w:pStyle w:val="ConsPlusNormal"/>
              <w:jc w:val="right"/>
            </w:pPr>
            <w:r>
              <w:t>3164,7</w:t>
            </w:r>
          </w:p>
        </w:tc>
        <w:tc>
          <w:tcPr>
            <w:tcW w:w="1384" w:type="dxa"/>
          </w:tcPr>
          <w:p w14:paraId="76B37306" w14:textId="77777777" w:rsidR="00122CEB" w:rsidRDefault="00122CEB">
            <w:pPr>
              <w:pStyle w:val="ConsPlusNormal"/>
              <w:jc w:val="right"/>
            </w:pPr>
            <w:r>
              <w:t>3164,7</w:t>
            </w:r>
          </w:p>
        </w:tc>
        <w:tc>
          <w:tcPr>
            <w:tcW w:w="1384" w:type="dxa"/>
          </w:tcPr>
          <w:p w14:paraId="5D50AB48" w14:textId="77777777" w:rsidR="00122CEB" w:rsidRDefault="00122CEB">
            <w:pPr>
              <w:pStyle w:val="ConsPlusNormal"/>
              <w:jc w:val="right"/>
            </w:pPr>
            <w:r>
              <w:t>3164,7</w:t>
            </w:r>
          </w:p>
        </w:tc>
      </w:tr>
      <w:tr w:rsidR="00122CEB" w14:paraId="06D78F75" w14:textId="77777777">
        <w:tc>
          <w:tcPr>
            <w:tcW w:w="1701" w:type="dxa"/>
          </w:tcPr>
          <w:p w14:paraId="609B53C0" w14:textId="77777777" w:rsidR="00122CEB" w:rsidRDefault="00122CEB">
            <w:pPr>
              <w:pStyle w:val="ConsPlusNormal"/>
              <w:jc w:val="center"/>
            </w:pPr>
            <w:r>
              <w:t>91 0 00 2Я490</w:t>
            </w:r>
          </w:p>
        </w:tc>
        <w:tc>
          <w:tcPr>
            <w:tcW w:w="484" w:type="dxa"/>
          </w:tcPr>
          <w:p w14:paraId="41E8D2E1" w14:textId="77777777" w:rsidR="00122CEB" w:rsidRDefault="00122CEB">
            <w:pPr>
              <w:pStyle w:val="ConsPlusNormal"/>
            </w:pPr>
          </w:p>
        </w:tc>
        <w:tc>
          <w:tcPr>
            <w:tcW w:w="3964" w:type="dxa"/>
          </w:tcPr>
          <w:p w14:paraId="1BEECB52" w14:textId="77777777" w:rsidR="00122CEB" w:rsidRDefault="00122CEB">
            <w:pPr>
              <w:pStyle w:val="ConsPlusNormal"/>
            </w:pPr>
            <w:r>
              <w:t xml:space="preserve">Обслуживание лицевых счетов органов государственной власти Пермского края, государственных краевых учреждений органами местного </w:t>
            </w:r>
            <w:r>
              <w:lastRenderedPageBreak/>
              <w:t>самоуправления Пермского края</w:t>
            </w:r>
          </w:p>
        </w:tc>
        <w:tc>
          <w:tcPr>
            <w:tcW w:w="1384" w:type="dxa"/>
          </w:tcPr>
          <w:p w14:paraId="32FACA81" w14:textId="77777777" w:rsidR="00122CEB" w:rsidRDefault="00122CEB">
            <w:pPr>
              <w:pStyle w:val="ConsPlusNormal"/>
              <w:jc w:val="right"/>
            </w:pPr>
            <w:r>
              <w:lastRenderedPageBreak/>
              <w:t>1588,9</w:t>
            </w:r>
          </w:p>
        </w:tc>
        <w:tc>
          <w:tcPr>
            <w:tcW w:w="1384" w:type="dxa"/>
          </w:tcPr>
          <w:p w14:paraId="5A3775CD" w14:textId="77777777" w:rsidR="00122CEB" w:rsidRDefault="00122CEB">
            <w:pPr>
              <w:pStyle w:val="ConsPlusNormal"/>
              <w:jc w:val="right"/>
            </w:pPr>
            <w:r>
              <w:t>1893,2</w:t>
            </w:r>
          </w:p>
        </w:tc>
        <w:tc>
          <w:tcPr>
            <w:tcW w:w="1384" w:type="dxa"/>
          </w:tcPr>
          <w:p w14:paraId="1CAF297E" w14:textId="77777777" w:rsidR="00122CEB" w:rsidRDefault="00122CEB">
            <w:pPr>
              <w:pStyle w:val="ConsPlusNormal"/>
              <w:jc w:val="right"/>
            </w:pPr>
            <w:r>
              <w:t>1893,2</w:t>
            </w:r>
          </w:p>
        </w:tc>
      </w:tr>
      <w:tr w:rsidR="00122CEB" w14:paraId="42AB1DE5" w14:textId="77777777">
        <w:tc>
          <w:tcPr>
            <w:tcW w:w="1701" w:type="dxa"/>
          </w:tcPr>
          <w:p w14:paraId="16A73653" w14:textId="77777777" w:rsidR="00122CEB" w:rsidRDefault="00122CEB">
            <w:pPr>
              <w:pStyle w:val="ConsPlusNormal"/>
              <w:jc w:val="center"/>
            </w:pPr>
            <w:r>
              <w:t>91 0 00 2Я490</w:t>
            </w:r>
          </w:p>
        </w:tc>
        <w:tc>
          <w:tcPr>
            <w:tcW w:w="484" w:type="dxa"/>
          </w:tcPr>
          <w:p w14:paraId="27DBD82F" w14:textId="77777777" w:rsidR="00122CEB" w:rsidRDefault="00122CEB">
            <w:pPr>
              <w:pStyle w:val="ConsPlusNormal"/>
              <w:jc w:val="center"/>
            </w:pPr>
            <w:r>
              <w:t>500</w:t>
            </w:r>
          </w:p>
        </w:tc>
        <w:tc>
          <w:tcPr>
            <w:tcW w:w="3964" w:type="dxa"/>
          </w:tcPr>
          <w:p w14:paraId="3801483C" w14:textId="77777777" w:rsidR="00122CEB" w:rsidRDefault="00122CEB">
            <w:pPr>
              <w:pStyle w:val="ConsPlusNormal"/>
            </w:pPr>
            <w:r>
              <w:t>Межбюджетные трансферты</w:t>
            </w:r>
          </w:p>
        </w:tc>
        <w:tc>
          <w:tcPr>
            <w:tcW w:w="1384" w:type="dxa"/>
          </w:tcPr>
          <w:p w14:paraId="243CF260" w14:textId="77777777" w:rsidR="00122CEB" w:rsidRDefault="00122CEB">
            <w:pPr>
              <w:pStyle w:val="ConsPlusNormal"/>
              <w:jc w:val="right"/>
            </w:pPr>
            <w:r>
              <w:t>1588,9</w:t>
            </w:r>
          </w:p>
        </w:tc>
        <w:tc>
          <w:tcPr>
            <w:tcW w:w="1384" w:type="dxa"/>
          </w:tcPr>
          <w:p w14:paraId="512B18C7" w14:textId="77777777" w:rsidR="00122CEB" w:rsidRDefault="00122CEB">
            <w:pPr>
              <w:pStyle w:val="ConsPlusNormal"/>
              <w:jc w:val="right"/>
            </w:pPr>
            <w:r>
              <w:t>1893,2</w:t>
            </w:r>
          </w:p>
        </w:tc>
        <w:tc>
          <w:tcPr>
            <w:tcW w:w="1384" w:type="dxa"/>
          </w:tcPr>
          <w:p w14:paraId="7D626434" w14:textId="77777777" w:rsidR="00122CEB" w:rsidRDefault="00122CEB">
            <w:pPr>
              <w:pStyle w:val="ConsPlusNormal"/>
              <w:jc w:val="right"/>
            </w:pPr>
            <w:r>
              <w:t>1893,2</w:t>
            </w:r>
          </w:p>
        </w:tc>
      </w:tr>
      <w:tr w:rsidR="00122CEB" w14:paraId="4EAC13E9" w14:textId="77777777">
        <w:tc>
          <w:tcPr>
            <w:tcW w:w="1701" w:type="dxa"/>
          </w:tcPr>
          <w:p w14:paraId="39A6AF89" w14:textId="77777777" w:rsidR="00122CEB" w:rsidRDefault="00122CEB">
            <w:pPr>
              <w:pStyle w:val="ConsPlusNormal"/>
              <w:jc w:val="center"/>
            </w:pPr>
            <w:r>
              <w:t>91 0 00 2Я500</w:t>
            </w:r>
          </w:p>
        </w:tc>
        <w:tc>
          <w:tcPr>
            <w:tcW w:w="484" w:type="dxa"/>
          </w:tcPr>
          <w:p w14:paraId="4AA8F056" w14:textId="77777777" w:rsidR="00122CEB" w:rsidRDefault="00122CEB">
            <w:pPr>
              <w:pStyle w:val="ConsPlusNormal"/>
            </w:pPr>
          </w:p>
        </w:tc>
        <w:tc>
          <w:tcPr>
            <w:tcW w:w="3964" w:type="dxa"/>
          </w:tcPr>
          <w:p w14:paraId="4E18FDB7" w14:textId="77777777" w:rsidR="00122CEB" w:rsidRDefault="00122CEB">
            <w:pPr>
              <w:pStyle w:val="ConsPlusNormal"/>
            </w:pPr>
            <w:r>
              <w:t>Поощрение за достижение наилучших результатов в организации финансового менеджмента главных администраторов (главных распорядителей) бюджетных средств Пермского края</w:t>
            </w:r>
          </w:p>
        </w:tc>
        <w:tc>
          <w:tcPr>
            <w:tcW w:w="1384" w:type="dxa"/>
          </w:tcPr>
          <w:p w14:paraId="2FCA3397" w14:textId="77777777" w:rsidR="00122CEB" w:rsidRDefault="00122CEB">
            <w:pPr>
              <w:pStyle w:val="ConsPlusNormal"/>
              <w:jc w:val="right"/>
            </w:pPr>
            <w:r>
              <w:t>11890,7</w:t>
            </w:r>
          </w:p>
        </w:tc>
        <w:tc>
          <w:tcPr>
            <w:tcW w:w="1384" w:type="dxa"/>
          </w:tcPr>
          <w:p w14:paraId="7B2A0716" w14:textId="77777777" w:rsidR="00122CEB" w:rsidRDefault="00122CEB">
            <w:pPr>
              <w:pStyle w:val="ConsPlusNormal"/>
              <w:jc w:val="right"/>
            </w:pPr>
            <w:r>
              <w:t>12322,4</w:t>
            </w:r>
          </w:p>
        </w:tc>
        <w:tc>
          <w:tcPr>
            <w:tcW w:w="1384" w:type="dxa"/>
          </w:tcPr>
          <w:p w14:paraId="165ED207" w14:textId="77777777" w:rsidR="00122CEB" w:rsidRDefault="00122CEB">
            <w:pPr>
              <w:pStyle w:val="ConsPlusNormal"/>
              <w:jc w:val="right"/>
            </w:pPr>
            <w:r>
              <w:t>12322,4</w:t>
            </w:r>
          </w:p>
        </w:tc>
      </w:tr>
      <w:tr w:rsidR="00122CEB" w14:paraId="57001EB4" w14:textId="77777777">
        <w:tc>
          <w:tcPr>
            <w:tcW w:w="1701" w:type="dxa"/>
          </w:tcPr>
          <w:p w14:paraId="3A84A26B" w14:textId="77777777" w:rsidR="00122CEB" w:rsidRDefault="00122CEB">
            <w:pPr>
              <w:pStyle w:val="ConsPlusNormal"/>
              <w:jc w:val="center"/>
            </w:pPr>
            <w:r>
              <w:t>91 0 00 2Я500</w:t>
            </w:r>
          </w:p>
        </w:tc>
        <w:tc>
          <w:tcPr>
            <w:tcW w:w="484" w:type="dxa"/>
          </w:tcPr>
          <w:p w14:paraId="0D57B55F" w14:textId="77777777" w:rsidR="00122CEB" w:rsidRDefault="00122CEB">
            <w:pPr>
              <w:pStyle w:val="ConsPlusNormal"/>
              <w:jc w:val="center"/>
            </w:pPr>
            <w:r>
              <w:t>100</w:t>
            </w:r>
          </w:p>
        </w:tc>
        <w:tc>
          <w:tcPr>
            <w:tcW w:w="3964" w:type="dxa"/>
          </w:tcPr>
          <w:p w14:paraId="78D5B076"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8DF8C7D" w14:textId="77777777" w:rsidR="00122CEB" w:rsidRDefault="00122CEB">
            <w:pPr>
              <w:pStyle w:val="ConsPlusNormal"/>
              <w:jc w:val="right"/>
            </w:pPr>
            <w:r>
              <w:t>11890,7</w:t>
            </w:r>
          </w:p>
        </w:tc>
        <w:tc>
          <w:tcPr>
            <w:tcW w:w="1384" w:type="dxa"/>
          </w:tcPr>
          <w:p w14:paraId="731D675B" w14:textId="77777777" w:rsidR="00122CEB" w:rsidRDefault="00122CEB">
            <w:pPr>
              <w:pStyle w:val="ConsPlusNormal"/>
              <w:jc w:val="right"/>
            </w:pPr>
            <w:r>
              <w:t>12322,4</w:t>
            </w:r>
          </w:p>
        </w:tc>
        <w:tc>
          <w:tcPr>
            <w:tcW w:w="1384" w:type="dxa"/>
          </w:tcPr>
          <w:p w14:paraId="4A1306FE" w14:textId="77777777" w:rsidR="00122CEB" w:rsidRDefault="00122CEB">
            <w:pPr>
              <w:pStyle w:val="ConsPlusNormal"/>
              <w:jc w:val="right"/>
            </w:pPr>
            <w:r>
              <w:t>12322,4</w:t>
            </w:r>
          </w:p>
        </w:tc>
      </w:tr>
      <w:tr w:rsidR="00122CEB" w14:paraId="738CF5E8" w14:textId="77777777">
        <w:tc>
          <w:tcPr>
            <w:tcW w:w="1701" w:type="dxa"/>
          </w:tcPr>
          <w:p w14:paraId="3AA6D6D4" w14:textId="77777777" w:rsidR="00122CEB" w:rsidRDefault="00122CEB">
            <w:pPr>
              <w:pStyle w:val="ConsPlusNormal"/>
              <w:jc w:val="center"/>
            </w:pPr>
            <w:r>
              <w:t>91 0 00 2Я510</w:t>
            </w:r>
          </w:p>
        </w:tc>
        <w:tc>
          <w:tcPr>
            <w:tcW w:w="484" w:type="dxa"/>
          </w:tcPr>
          <w:p w14:paraId="2D8C4B06" w14:textId="77777777" w:rsidR="00122CEB" w:rsidRDefault="00122CEB">
            <w:pPr>
              <w:pStyle w:val="ConsPlusNormal"/>
            </w:pPr>
          </w:p>
        </w:tc>
        <w:tc>
          <w:tcPr>
            <w:tcW w:w="3964" w:type="dxa"/>
          </w:tcPr>
          <w:p w14:paraId="7A26EE02" w14:textId="77777777" w:rsidR="00122CEB" w:rsidRDefault="00122CEB">
            <w:pPr>
              <w:pStyle w:val="ConsPlusNormal"/>
            </w:pPr>
            <w:r>
              <w:t>Развитие правовой культуры населения</w:t>
            </w:r>
          </w:p>
        </w:tc>
        <w:tc>
          <w:tcPr>
            <w:tcW w:w="1384" w:type="dxa"/>
          </w:tcPr>
          <w:p w14:paraId="4285B1D8" w14:textId="77777777" w:rsidR="00122CEB" w:rsidRDefault="00122CEB">
            <w:pPr>
              <w:pStyle w:val="ConsPlusNormal"/>
              <w:jc w:val="right"/>
            </w:pPr>
            <w:r>
              <w:t>3075,1</w:t>
            </w:r>
          </w:p>
        </w:tc>
        <w:tc>
          <w:tcPr>
            <w:tcW w:w="1384" w:type="dxa"/>
          </w:tcPr>
          <w:p w14:paraId="1E0493B2" w14:textId="77777777" w:rsidR="00122CEB" w:rsidRDefault="00122CEB">
            <w:pPr>
              <w:pStyle w:val="ConsPlusNormal"/>
              <w:jc w:val="right"/>
            </w:pPr>
            <w:r>
              <w:t>3075,1</w:t>
            </w:r>
          </w:p>
        </w:tc>
        <w:tc>
          <w:tcPr>
            <w:tcW w:w="1384" w:type="dxa"/>
          </w:tcPr>
          <w:p w14:paraId="30A2E08B" w14:textId="77777777" w:rsidR="00122CEB" w:rsidRDefault="00122CEB">
            <w:pPr>
              <w:pStyle w:val="ConsPlusNormal"/>
              <w:jc w:val="right"/>
            </w:pPr>
            <w:r>
              <w:t>3075,1</w:t>
            </w:r>
          </w:p>
        </w:tc>
      </w:tr>
      <w:tr w:rsidR="00122CEB" w14:paraId="2B7CDDC8" w14:textId="77777777">
        <w:tc>
          <w:tcPr>
            <w:tcW w:w="1701" w:type="dxa"/>
          </w:tcPr>
          <w:p w14:paraId="01C2B514" w14:textId="77777777" w:rsidR="00122CEB" w:rsidRDefault="00122CEB">
            <w:pPr>
              <w:pStyle w:val="ConsPlusNormal"/>
              <w:jc w:val="center"/>
            </w:pPr>
            <w:r>
              <w:t>91 0 00 2Я510</w:t>
            </w:r>
          </w:p>
        </w:tc>
        <w:tc>
          <w:tcPr>
            <w:tcW w:w="484" w:type="dxa"/>
          </w:tcPr>
          <w:p w14:paraId="25A9740B" w14:textId="77777777" w:rsidR="00122CEB" w:rsidRDefault="00122CEB">
            <w:pPr>
              <w:pStyle w:val="ConsPlusNormal"/>
              <w:jc w:val="center"/>
            </w:pPr>
            <w:r>
              <w:t>200</w:t>
            </w:r>
          </w:p>
        </w:tc>
        <w:tc>
          <w:tcPr>
            <w:tcW w:w="3964" w:type="dxa"/>
          </w:tcPr>
          <w:p w14:paraId="70D5912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C2F719E" w14:textId="77777777" w:rsidR="00122CEB" w:rsidRDefault="00122CEB">
            <w:pPr>
              <w:pStyle w:val="ConsPlusNormal"/>
              <w:jc w:val="right"/>
            </w:pPr>
            <w:r>
              <w:t>225,1</w:t>
            </w:r>
          </w:p>
        </w:tc>
        <w:tc>
          <w:tcPr>
            <w:tcW w:w="1384" w:type="dxa"/>
          </w:tcPr>
          <w:p w14:paraId="5326A76B" w14:textId="77777777" w:rsidR="00122CEB" w:rsidRDefault="00122CEB">
            <w:pPr>
              <w:pStyle w:val="ConsPlusNormal"/>
              <w:jc w:val="right"/>
            </w:pPr>
            <w:r>
              <w:t>225,1</w:t>
            </w:r>
          </w:p>
        </w:tc>
        <w:tc>
          <w:tcPr>
            <w:tcW w:w="1384" w:type="dxa"/>
          </w:tcPr>
          <w:p w14:paraId="0CF198BA" w14:textId="77777777" w:rsidR="00122CEB" w:rsidRDefault="00122CEB">
            <w:pPr>
              <w:pStyle w:val="ConsPlusNormal"/>
              <w:jc w:val="right"/>
            </w:pPr>
            <w:r>
              <w:t>225,1</w:t>
            </w:r>
          </w:p>
        </w:tc>
      </w:tr>
      <w:tr w:rsidR="00122CEB" w14:paraId="33C53F89" w14:textId="77777777">
        <w:tc>
          <w:tcPr>
            <w:tcW w:w="1701" w:type="dxa"/>
          </w:tcPr>
          <w:p w14:paraId="7054FCB2" w14:textId="77777777" w:rsidR="00122CEB" w:rsidRDefault="00122CEB">
            <w:pPr>
              <w:pStyle w:val="ConsPlusNormal"/>
              <w:jc w:val="center"/>
            </w:pPr>
            <w:r>
              <w:t>91 0 00 2Я510</w:t>
            </w:r>
          </w:p>
        </w:tc>
        <w:tc>
          <w:tcPr>
            <w:tcW w:w="484" w:type="dxa"/>
          </w:tcPr>
          <w:p w14:paraId="076F3DF7" w14:textId="77777777" w:rsidR="00122CEB" w:rsidRDefault="00122CEB">
            <w:pPr>
              <w:pStyle w:val="ConsPlusNormal"/>
              <w:jc w:val="center"/>
            </w:pPr>
            <w:r>
              <w:t>600</w:t>
            </w:r>
          </w:p>
        </w:tc>
        <w:tc>
          <w:tcPr>
            <w:tcW w:w="3964" w:type="dxa"/>
          </w:tcPr>
          <w:p w14:paraId="51A8E59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77D199D" w14:textId="77777777" w:rsidR="00122CEB" w:rsidRDefault="00122CEB">
            <w:pPr>
              <w:pStyle w:val="ConsPlusNormal"/>
              <w:jc w:val="right"/>
            </w:pPr>
            <w:r>
              <w:t>2850,0</w:t>
            </w:r>
          </w:p>
        </w:tc>
        <w:tc>
          <w:tcPr>
            <w:tcW w:w="1384" w:type="dxa"/>
          </w:tcPr>
          <w:p w14:paraId="754C7F9D" w14:textId="77777777" w:rsidR="00122CEB" w:rsidRDefault="00122CEB">
            <w:pPr>
              <w:pStyle w:val="ConsPlusNormal"/>
              <w:jc w:val="right"/>
            </w:pPr>
            <w:r>
              <w:t>2850,0</w:t>
            </w:r>
          </w:p>
        </w:tc>
        <w:tc>
          <w:tcPr>
            <w:tcW w:w="1384" w:type="dxa"/>
          </w:tcPr>
          <w:p w14:paraId="12C8933D" w14:textId="77777777" w:rsidR="00122CEB" w:rsidRDefault="00122CEB">
            <w:pPr>
              <w:pStyle w:val="ConsPlusNormal"/>
              <w:jc w:val="right"/>
            </w:pPr>
            <w:r>
              <w:t>2850,0</w:t>
            </w:r>
          </w:p>
        </w:tc>
      </w:tr>
      <w:tr w:rsidR="00122CEB" w14:paraId="68B478AB" w14:textId="77777777">
        <w:tc>
          <w:tcPr>
            <w:tcW w:w="1701" w:type="dxa"/>
          </w:tcPr>
          <w:p w14:paraId="31234356" w14:textId="77777777" w:rsidR="00122CEB" w:rsidRDefault="00122CEB">
            <w:pPr>
              <w:pStyle w:val="ConsPlusNormal"/>
              <w:jc w:val="center"/>
            </w:pPr>
            <w:r>
              <w:t>91 0 00 2Я520</w:t>
            </w:r>
          </w:p>
        </w:tc>
        <w:tc>
          <w:tcPr>
            <w:tcW w:w="484" w:type="dxa"/>
          </w:tcPr>
          <w:p w14:paraId="30DB088B" w14:textId="77777777" w:rsidR="00122CEB" w:rsidRDefault="00122CEB">
            <w:pPr>
              <w:pStyle w:val="ConsPlusNormal"/>
            </w:pPr>
          </w:p>
        </w:tc>
        <w:tc>
          <w:tcPr>
            <w:tcW w:w="3964" w:type="dxa"/>
          </w:tcPr>
          <w:p w14:paraId="5DE38F37" w14:textId="77777777" w:rsidR="00122CEB" w:rsidRDefault="00122CEB">
            <w:pPr>
              <w:pStyle w:val="ConsPlusNormal"/>
            </w:pPr>
            <w:r>
              <w:t>Обеспечение качества судебной защиты интересов Пермского края</w:t>
            </w:r>
          </w:p>
        </w:tc>
        <w:tc>
          <w:tcPr>
            <w:tcW w:w="1384" w:type="dxa"/>
          </w:tcPr>
          <w:p w14:paraId="7DFA1F32" w14:textId="77777777" w:rsidR="00122CEB" w:rsidRDefault="00122CEB">
            <w:pPr>
              <w:pStyle w:val="ConsPlusNormal"/>
              <w:jc w:val="right"/>
            </w:pPr>
            <w:r>
              <w:t>22800,0</w:t>
            </w:r>
          </w:p>
        </w:tc>
        <w:tc>
          <w:tcPr>
            <w:tcW w:w="1384" w:type="dxa"/>
          </w:tcPr>
          <w:p w14:paraId="7F8BC8C8" w14:textId="77777777" w:rsidR="00122CEB" w:rsidRDefault="00122CEB">
            <w:pPr>
              <w:pStyle w:val="ConsPlusNormal"/>
              <w:jc w:val="right"/>
            </w:pPr>
            <w:r>
              <w:t>22800,0</w:t>
            </w:r>
          </w:p>
        </w:tc>
        <w:tc>
          <w:tcPr>
            <w:tcW w:w="1384" w:type="dxa"/>
          </w:tcPr>
          <w:p w14:paraId="30A2982B" w14:textId="77777777" w:rsidR="00122CEB" w:rsidRDefault="00122CEB">
            <w:pPr>
              <w:pStyle w:val="ConsPlusNormal"/>
              <w:jc w:val="right"/>
            </w:pPr>
            <w:r>
              <w:t>22800,0</w:t>
            </w:r>
          </w:p>
        </w:tc>
      </w:tr>
      <w:tr w:rsidR="00122CEB" w14:paraId="141FF288" w14:textId="77777777">
        <w:tc>
          <w:tcPr>
            <w:tcW w:w="1701" w:type="dxa"/>
          </w:tcPr>
          <w:p w14:paraId="6E862A29" w14:textId="77777777" w:rsidR="00122CEB" w:rsidRDefault="00122CEB">
            <w:pPr>
              <w:pStyle w:val="ConsPlusNormal"/>
              <w:jc w:val="center"/>
            </w:pPr>
            <w:r>
              <w:t>91 0 00 2Я520</w:t>
            </w:r>
          </w:p>
        </w:tc>
        <w:tc>
          <w:tcPr>
            <w:tcW w:w="484" w:type="dxa"/>
          </w:tcPr>
          <w:p w14:paraId="2C0C5245" w14:textId="77777777" w:rsidR="00122CEB" w:rsidRDefault="00122CEB">
            <w:pPr>
              <w:pStyle w:val="ConsPlusNormal"/>
              <w:jc w:val="center"/>
            </w:pPr>
            <w:r>
              <w:t>200</w:t>
            </w:r>
          </w:p>
        </w:tc>
        <w:tc>
          <w:tcPr>
            <w:tcW w:w="3964" w:type="dxa"/>
          </w:tcPr>
          <w:p w14:paraId="6FBCDFC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BE1D6C5" w14:textId="77777777" w:rsidR="00122CEB" w:rsidRDefault="00122CEB">
            <w:pPr>
              <w:pStyle w:val="ConsPlusNormal"/>
              <w:jc w:val="right"/>
            </w:pPr>
            <w:r>
              <w:t>8170,0</w:t>
            </w:r>
          </w:p>
        </w:tc>
        <w:tc>
          <w:tcPr>
            <w:tcW w:w="1384" w:type="dxa"/>
          </w:tcPr>
          <w:p w14:paraId="61F9189C" w14:textId="77777777" w:rsidR="00122CEB" w:rsidRDefault="00122CEB">
            <w:pPr>
              <w:pStyle w:val="ConsPlusNormal"/>
              <w:jc w:val="right"/>
            </w:pPr>
            <w:r>
              <w:t>8170,0</w:t>
            </w:r>
          </w:p>
        </w:tc>
        <w:tc>
          <w:tcPr>
            <w:tcW w:w="1384" w:type="dxa"/>
          </w:tcPr>
          <w:p w14:paraId="2C31F8BB" w14:textId="77777777" w:rsidR="00122CEB" w:rsidRDefault="00122CEB">
            <w:pPr>
              <w:pStyle w:val="ConsPlusNormal"/>
              <w:jc w:val="right"/>
            </w:pPr>
            <w:r>
              <w:t>8170,0</w:t>
            </w:r>
          </w:p>
        </w:tc>
      </w:tr>
      <w:tr w:rsidR="00122CEB" w14:paraId="70BC5207" w14:textId="77777777">
        <w:tc>
          <w:tcPr>
            <w:tcW w:w="1701" w:type="dxa"/>
          </w:tcPr>
          <w:p w14:paraId="28A801A8" w14:textId="77777777" w:rsidR="00122CEB" w:rsidRDefault="00122CEB">
            <w:pPr>
              <w:pStyle w:val="ConsPlusNormal"/>
              <w:jc w:val="center"/>
            </w:pPr>
            <w:r>
              <w:lastRenderedPageBreak/>
              <w:t>91 0 00 2Я520</w:t>
            </w:r>
          </w:p>
        </w:tc>
        <w:tc>
          <w:tcPr>
            <w:tcW w:w="484" w:type="dxa"/>
          </w:tcPr>
          <w:p w14:paraId="505450FD" w14:textId="77777777" w:rsidR="00122CEB" w:rsidRDefault="00122CEB">
            <w:pPr>
              <w:pStyle w:val="ConsPlusNormal"/>
              <w:jc w:val="center"/>
            </w:pPr>
            <w:r>
              <w:t>800</w:t>
            </w:r>
          </w:p>
        </w:tc>
        <w:tc>
          <w:tcPr>
            <w:tcW w:w="3964" w:type="dxa"/>
          </w:tcPr>
          <w:p w14:paraId="4DB3D446" w14:textId="77777777" w:rsidR="00122CEB" w:rsidRDefault="00122CEB">
            <w:pPr>
              <w:pStyle w:val="ConsPlusNormal"/>
            </w:pPr>
            <w:r>
              <w:t>Иные бюджетные ассигнования</w:t>
            </w:r>
          </w:p>
        </w:tc>
        <w:tc>
          <w:tcPr>
            <w:tcW w:w="1384" w:type="dxa"/>
          </w:tcPr>
          <w:p w14:paraId="06E35D85" w14:textId="77777777" w:rsidR="00122CEB" w:rsidRDefault="00122CEB">
            <w:pPr>
              <w:pStyle w:val="ConsPlusNormal"/>
              <w:jc w:val="right"/>
            </w:pPr>
            <w:r>
              <w:t>14630,0</w:t>
            </w:r>
          </w:p>
        </w:tc>
        <w:tc>
          <w:tcPr>
            <w:tcW w:w="1384" w:type="dxa"/>
          </w:tcPr>
          <w:p w14:paraId="5B8773DB" w14:textId="77777777" w:rsidR="00122CEB" w:rsidRDefault="00122CEB">
            <w:pPr>
              <w:pStyle w:val="ConsPlusNormal"/>
              <w:jc w:val="right"/>
            </w:pPr>
            <w:r>
              <w:t>14630,0</w:t>
            </w:r>
          </w:p>
        </w:tc>
        <w:tc>
          <w:tcPr>
            <w:tcW w:w="1384" w:type="dxa"/>
          </w:tcPr>
          <w:p w14:paraId="76748FC4" w14:textId="77777777" w:rsidR="00122CEB" w:rsidRDefault="00122CEB">
            <w:pPr>
              <w:pStyle w:val="ConsPlusNormal"/>
              <w:jc w:val="right"/>
            </w:pPr>
            <w:r>
              <w:t>14630,0</w:t>
            </w:r>
          </w:p>
        </w:tc>
      </w:tr>
      <w:tr w:rsidR="00122CEB" w14:paraId="5A126A89" w14:textId="77777777">
        <w:tc>
          <w:tcPr>
            <w:tcW w:w="1701" w:type="dxa"/>
          </w:tcPr>
          <w:p w14:paraId="03A3D241" w14:textId="77777777" w:rsidR="00122CEB" w:rsidRDefault="00122CEB">
            <w:pPr>
              <w:pStyle w:val="ConsPlusNormal"/>
              <w:jc w:val="center"/>
            </w:pPr>
            <w:r>
              <w:t>91 0 00 2Я530</w:t>
            </w:r>
          </w:p>
        </w:tc>
        <w:tc>
          <w:tcPr>
            <w:tcW w:w="484" w:type="dxa"/>
          </w:tcPr>
          <w:p w14:paraId="3EC5B6E5" w14:textId="77777777" w:rsidR="00122CEB" w:rsidRDefault="00122CEB">
            <w:pPr>
              <w:pStyle w:val="ConsPlusNormal"/>
            </w:pPr>
          </w:p>
        </w:tc>
        <w:tc>
          <w:tcPr>
            <w:tcW w:w="3964" w:type="dxa"/>
          </w:tcPr>
          <w:p w14:paraId="42063A45" w14:textId="77777777" w:rsidR="00122CEB" w:rsidRDefault="00122CEB">
            <w:pPr>
              <w:pStyle w:val="ConsPlusNormal"/>
            </w:pPr>
            <w:r>
              <w:t>Проведение мероприятия в честь 25-летия образования Контрольно-счетной палаты Пермского края</w:t>
            </w:r>
          </w:p>
        </w:tc>
        <w:tc>
          <w:tcPr>
            <w:tcW w:w="1384" w:type="dxa"/>
          </w:tcPr>
          <w:p w14:paraId="03F6430F" w14:textId="77777777" w:rsidR="00122CEB" w:rsidRDefault="00122CEB">
            <w:pPr>
              <w:pStyle w:val="ConsPlusNormal"/>
              <w:jc w:val="right"/>
            </w:pPr>
            <w:r>
              <w:t>3228,5</w:t>
            </w:r>
          </w:p>
        </w:tc>
        <w:tc>
          <w:tcPr>
            <w:tcW w:w="1384" w:type="dxa"/>
          </w:tcPr>
          <w:p w14:paraId="19774FB2" w14:textId="77777777" w:rsidR="00122CEB" w:rsidRDefault="00122CEB">
            <w:pPr>
              <w:pStyle w:val="ConsPlusNormal"/>
              <w:jc w:val="right"/>
            </w:pPr>
            <w:r>
              <w:t>0,0</w:t>
            </w:r>
          </w:p>
        </w:tc>
        <w:tc>
          <w:tcPr>
            <w:tcW w:w="1384" w:type="dxa"/>
          </w:tcPr>
          <w:p w14:paraId="113930D1" w14:textId="77777777" w:rsidR="00122CEB" w:rsidRDefault="00122CEB">
            <w:pPr>
              <w:pStyle w:val="ConsPlusNormal"/>
              <w:jc w:val="right"/>
            </w:pPr>
            <w:r>
              <w:t>0,0</w:t>
            </w:r>
          </w:p>
        </w:tc>
      </w:tr>
      <w:tr w:rsidR="00122CEB" w14:paraId="1E4DA602" w14:textId="77777777">
        <w:tc>
          <w:tcPr>
            <w:tcW w:w="1701" w:type="dxa"/>
          </w:tcPr>
          <w:p w14:paraId="0F8DF4D8" w14:textId="77777777" w:rsidR="00122CEB" w:rsidRDefault="00122CEB">
            <w:pPr>
              <w:pStyle w:val="ConsPlusNormal"/>
              <w:jc w:val="center"/>
            </w:pPr>
            <w:r>
              <w:t>91 0 00 2Я530</w:t>
            </w:r>
          </w:p>
        </w:tc>
        <w:tc>
          <w:tcPr>
            <w:tcW w:w="484" w:type="dxa"/>
          </w:tcPr>
          <w:p w14:paraId="53F6CB99" w14:textId="77777777" w:rsidR="00122CEB" w:rsidRDefault="00122CEB">
            <w:pPr>
              <w:pStyle w:val="ConsPlusNormal"/>
              <w:jc w:val="center"/>
            </w:pPr>
            <w:r>
              <w:t>200</w:t>
            </w:r>
          </w:p>
        </w:tc>
        <w:tc>
          <w:tcPr>
            <w:tcW w:w="3964" w:type="dxa"/>
          </w:tcPr>
          <w:p w14:paraId="3DED913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DE89C48" w14:textId="77777777" w:rsidR="00122CEB" w:rsidRDefault="00122CEB">
            <w:pPr>
              <w:pStyle w:val="ConsPlusNormal"/>
              <w:jc w:val="right"/>
            </w:pPr>
            <w:r>
              <w:t>3228,5</w:t>
            </w:r>
          </w:p>
        </w:tc>
        <w:tc>
          <w:tcPr>
            <w:tcW w:w="1384" w:type="dxa"/>
          </w:tcPr>
          <w:p w14:paraId="3FC063ED" w14:textId="77777777" w:rsidR="00122CEB" w:rsidRDefault="00122CEB">
            <w:pPr>
              <w:pStyle w:val="ConsPlusNormal"/>
              <w:jc w:val="right"/>
            </w:pPr>
            <w:r>
              <w:t>0,0</w:t>
            </w:r>
          </w:p>
        </w:tc>
        <w:tc>
          <w:tcPr>
            <w:tcW w:w="1384" w:type="dxa"/>
          </w:tcPr>
          <w:p w14:paraId="52C658E8" w14:textId="77777777" w:rsidR="00122CEB" w:rsidRDefault="00122CEB">
            <w:pPr>
              <w:pStyle w:val="ConsPlusNormal"/>
              <w:jc w:val="right"/>
            </w:pPr>
            <w:r>
              <w:t>0,0</w:t>
            </w:r>
          </w:p>
        </w:tc>
      </w:tr>
      <w:tr w:rsidR="00122CEB" w14:paraId="6562AC89" w14:textId="77777777">
        <w:tc>
          <w:tcPr>
            <w:tcW w:w="1701" w:type="dxa"/>
          </w:tcPr>
          <w:p w14:paraId="23E65985" w14:textId="77777777" w:rsidR="00122CEB" w:rsidRDefault="00122CEB">
            <w:pPr>
              <w:pStyle w:val="ConsPlusNormal"/>
              <w:jc w:val="center"/>
            </w:pPr>
            <w:r>
              <w:t>91 0 00 51410</w:t>
            </w:r>
          </w:p>
        </w:tc>
        <w:tc>
          <w:tcPr>
            <w:tcW w:w="484" w:type="dxa"/>
          </w:tcPr>
          <w:p w14:paraId="5704FF08" w14:textId="77777777" w:rsidR="00122CEB" w:rsidRDefault="00122CEB">
            <w:pPr>
              <w:pStyle w:val="ConsPlusNormal"/>
            </w:pPr>
          </w:p>
        </w:tc>
        <w:tc>
          <w:tcPr>
            <w:tcW w:w="3964" w:type="dxa"/>
          </w:tcPr>
          <w:p w14:paraId="75B8CD30" w14:textId="77777777" w:rsidR="00122CEB" w:rsidRDefault="00122CEB">
            <w:pPr>
              <w:pStyle w:val="ConsPlusNormal"/>
            </w:pPr>
            <w:r>
              <w:t>Депутаты Государственной Думы и их помощники</w:t>
            </w:r>
          </w:p>
        </w:tc>
        <w:tc>
          <w:tcPr>
            <w:tcW w:w="1384" w:type="dxa"/>
          </w:tcPr>
          <w:p w14:paraId="4DA4B13C" w14:textId="77777777" w:rsidR="00122CEB" w:rsidRDefault="00122CEB">
            <w:pPr>
              <w:pStyle w:val="ConsPlusNormal"/>
              <w:jc w:val="right"/>
            </w:pPr>
            <w:r>
              <w:t>55659,2</w:t>
            </w:r>
          </w:p>
        </w:tc>
        <w:tc>
          <w:tcPr>
            <w:tcW w:w="1384" w:type="dxa"/>
          </w:tcPr>
          <w:p w14:paraId="42301BF2" w14:textId="77777777" w:rsidR="00122CEB" w:rsidRDefault="00122CEB">
            <w:pPr>
              <w:pStyle w:val="ConsPlusNormal"/>
              <w:jc w:val="right"/>
            </w:pPr>
            <w:r>
              <w:t>55659,2</w:t>
            </w:r>
          </w:p>
        </w:tc>
        <w:tc>
          <w:tcPr>
            <w:tcW w:w="1384" w:type="dxa"/>
          </w:tcPr>
          <w:p w14:paraId="4AACE1E3" w14:textId="77777777" w:rsidR="00122CEB" w:rsidRDefault="00122CEB">
            <w:pPr>
              <w:pStyle w:val="ConsPlusNormal"/>
              <w:jc w:val="right"/>
            </w:pPr>
            <w:r>
              <w:t>55659,2</w:t>
            </w:r>
          </w:p>
        </w:tc>
      </w:tr>
      <w:tr w:rsidR="00122CEB" w14:paraId="1C4FC303" w14:textId="77777777">
        <w:tc>
          <w:tcPr>
            <w:tcW w:w="1701" w:type="dxa"/>
          </w:tcPr>
          <w:p w14:paraId="1581F344" w14:textId="77777777" w:rsidR="00122CEB" w:rsidRDefault="00122CEB">
            <w:pPr>
              <w:pStyle w:val="ConsPlusNormal"/>
              <w:jc w:val="center"/>
            </w:pPr>
            <w:r>
              <w:t>91 0 00 51410</w:t>
            </w:r>
          </w:p>
        </w:tc>
        <w:tc>
          <w:tcPr>
            <w:tcW w:w="484" w:type="dxa"/>
          </w:tcPr>
          <w:p w14:paraId="355E35F8" w14:textId="77777777" w:rsidR="00122CEB" w:rsidRDefault="00122CEB">
            <w:pPr>
              <w:pStyle w:val="ConsPlusNormal"/>
              <w:jc w:val="center"/>
            </w:pPr>
            <w:r>
              <w:t>100</w:t>
            </w:r>
          </w:p>
        </w:tc>
        <w:tc>
          <w:tcPr>
            <w:tcW w:w="3964" w:type="dxa"/>
          </w:tcPr>
          <w:p w14:paraId="7A4942C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792FA3F" w14:textId="77777777" w:rsidR="00122CEB" w:rsidRDefault="00122CEB">
            <w:pPr>
              <w:pStyle w:val="ConsPlusNormal"/>
              <w:jc w:val="right"/>
            </w:pPr>
            <w:r>
              <w:t>48824,2</w:t>
            </w:r>
          </w:p>
        </w:tc>
        <w:tc>
          <w:tcPr>
            <w:tcW w:w="1384" w:type="dxa"/>
          </w:tcPr>
          <w:p w14:paraId="0C9720C6" w14:textId="77777777" w:rsidR="00122CEB" w:rsidRDefault="00122CEB">
            <w:pPr>
              <w:pStyle w:val="ConsPlusNormal"/>
              <w:jc w:val="right"/>
            </w:pPr>
            <w:r>
              <w:t>48824,2</w:t>
            </w:r>
          </w:p>
        </w:tc>
        <w:tc>
          <w:tcPr>
            <w:tcW w:w="1384" w:type="dxa"/>
          </w:tcPr>
          <w:p w14:paraId="1CD11643" w14:textId="77777777" w:rsidR="00122CEB" w:rsidRDefault="00122CEB">
            <w:pPr>
              <w:pStyle w:val="ConsPlusNormal"/>
              <w:jc w:val="right"/>
            </w:pPr>
            <w:r>
              <w:t>48824,2</w:t>
            </w:r>
          </w:p>
        </w:tc>
      </w:tr>
      <w:tr w:rsidR="00122CEB" w14:paraId="4ED0ED2B" w14:textId="77777777">
        <w:tc>
          <w:tcPr>
            <w:tcW w:w="1701" w:type="dxa"/>
          </w:tcPr>
          <w:p w14:paraId="3AF9062F" w14:textId="77777777" w:rsidR="00122CEB" w:rsidRDefault="00122CEB">
            <w:pPr>
              <w:pStyle w:val="ConsPlusNormal"/>
              <w:jc w:val="center"/>
            </w:pPr>
            <w:r>
              <w:t>91 0 00 51410</w:t>
            </w:r>
          </w:p>
        </w:tc>
        <w:tc>
          <w:tcPr>
            <w:tcW w:w="484" w:type="dxa"/>
          </w:tcPr>
          <w:p w14:paraId="7E6F0679" w14:textId="77777777" w:rsidR="00122CEB" w:rsidRDefault="00122CEB">
            <w:pPr>
              <w:pStyle w:val="ConsPlusNormal"/>
              <w:jc w:val="center"/>
            </w:pPr>
            <w:r>
              <w:t>200</w:t>
            </w:r>
          </w:p>
        </w:tc>
        <w:tc>
          <w:tcPr>
            <w:tcW w:w="3964" w:type="dxa"/>
          </w:tcPr>
          <w:p w14:paraId="0458422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8EE7EC0" w14:textId="77777777" w:rsidR="00122CEB" w:rsidRDefault="00122CEB">
            <w:pPr>
              <w:pStyle w:val="ConsPlusNormal"/>
              <w:jc w:val="right"/>
            </w:pPr>
            <w:r>
              <w:t>6835,0</w:t>
            </w:r>
          </w:p>
        </w:tc>
        <w:tc>
          <w:tcPr>
            <w:tcW w:w="1384" w:type="dxa"/>
          </w:tcPr>
          <w:p w14:paraId="00816884" w14:textId="77777777" w:rsidR="00122CEB" w:rsidRDefault="00122CEB">
            <w:pPr>
              <w:pStyle w:val="ConsPlusNormal"/>
              <w:jc w:val="right"/>
            </w:pPr>
            <w:r>
              <w:t>6835,0</w:t>
            </w:r>
          </w:p>
        </w:tc>
        <w:tc>
          <w:tcPr>
            <w:tcW w:w="1384" w:type="dxa"/>
          </w:tcPr>
          <w:p w14:paraId="7F933E7B" w14:textId="77777777" w:rsidR="00122CEB" w:rsidRDefault="00122CEB">
            <w:pPr>
              <w:pStyle w:val="ConsPlusNormal"/>
              <w:jc w:val="right"/>
            </w:pPr>
            <w:r>
              <w:t>6835,0</w:t>
            </w:r>
          </w:p>
        </w:tc>
      </w:tr>
      <w:tr w:rsidR="00122CEB" w14:paraId="705355BB" w14:textId="77777777">
        <w:tc>
          <w:tcPr>
            <w:tcW w:w="1701" w:type="dxa"/>
          </w:tcPr>
          <w:p w14:paraId="402772FF" w14:textId="77777777" w:rsidR="00122CEB" w:rsidRDefault="00122CEB">
            <w:pPr>
              <w:pStyle w:val="ConsPlusNormal"/>
              <w:jc w:val="center"/>
            </w:pPr>
            <w:r>
              <w:t>91 0 00 51420</w:t>
            </w:r>
          </w:p>
        </w:tc>
        <w:tc>
          <w:tcPr>
            <w:tcW w:w="484" w:type="dxa"/>
          </w:tcPr>
          <w:p w14:paraId="44737B73" w14:textId="77777777" w:rsidR="00122CEB" w:rsidRDefault="00122CEB">
            <w:pPr>
              <w:pStyle w:val="ConsPlusNormal"/>
            </w:pPr>
          </w:p>
        </w:tc>
        <w:tc>
          <w:tcPr>
            <w:tcW w:w="3964" w:type="dxa"/>
          </w:tcPr>
          <w:p w14:paraId="1D53CA50" w14:textId="77777777" w:rsidR="00122CEB" w:rsidRDefault="00122CEB">
            <w:pPr>
              <w:pStyle w:val="ConsPlusNormal"/>
            </w:pPr>
            <w:r>
              <w:t>Сенаторы Российской Федерации и их помощники</w:t>
            </w:r>
          </w:p>
        </w:tc>
        <w:tc>
          <w:tcPr>
            <w:tcW w:w="1384" w:type="dxa"/>
          </w:tcPr>
          <w:p w14:paraId="3285293E" w14:textId="77777777" w:rsidR="00122CEB" w:rsidRDefault="00122CEB">
            <w:pPr>
              <w:pStyle w:val="ConsPlusNormal"/>
              <w:jc w:val="right"/>
            </w:pPr>
            <w:r>
              <w:t>10070,2</w:t>
            </w:r>
          </w:p>
        </w:tc>
        <w:tc>
          <w:tcPr>
            <w:tcW w:w="1384" w:type="dxa"/>
          </w:tcPr>
          <w:p w14:paraId="398C029F" w14:textId="77777777" w:rsidR="00122CEB" w:rsidRDefault="00122CEB">
            <w:pPr>
              <w:pStyle w:val="ConsPlusNormal"/>
              <w:jc w:val="right"/>
            </w:pPr>
            <w:r>
              <w:t>10070,2</w:t>
            </w:r>
          </w:p>
        </w:tc>
        <w:tc>
          <w:tcPr>
            <w:tcW w:w="1384" w:type="dxa"/>
          </w:tcPr>
          <w:p w14:paraId="4B4D5219" w14:textId="77777777" w:rsidR="00122CEB" w:rsidRDefault="00122CEB">
            <w:pPr>
              <w:pStyle w:val="ConsPlusNormal"/>
              <w:jc w:val="right"/>
            </w:pPr>
            <w:r>
              <w:t>10070,2</w:t>
            </w:r>
          </w:p>
        </w:tc>
      </w:tr>
      <w:tr w:rsidR="00122CEB" w14:paraId="060CFE60" w14:textId="77777777">
        <w:tc>
          <w:tcPr>
            <w:tcW w:w="1701" w:type="dxa"/>
          </w:tcPr>
          <w:p w14:paraId="480CE02B" w14:textId="77777777" w:rsidR="00122CEB" w:rsidRDefault="00122CEB">
            <w:pPr>
              <w:pStyle w:val="ConsPlusNormal"/>
              <w:jc w:val="center"/>
            </w:pPr>
            <w:r>
              <w:t>91 0 00 51420</w:t>
            </w:r>
          </w:p>
        </w:tc>
        <w:tc>
          <w:tcPr>
            <w:tcW w:w="484" w:type="dxa"/>
          </w:tcPr>
          <w:p w14:paraId="3100A791" w14:textId="77777777" w:rsidR="00122CEB" w:rsidRDefault="00122CEB">
            <w:pPr>
              <w:pStyle w:val="ConsPlusNormal"/>
              <w:jc w:val="center"/>
            </w:pPr>
            <w:r>
              <w:t>100</w:t>
            </w:r>
          </w:p>
        </w:tc>
        <w:tc>
          <w:tcPr>
            <w:tcW w:w="3964" w:type="dxa"/>
          </w:tcPr>
          <w:p w14:paraId="01292645"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2ADC836" w14:textId="77777777" w:rsidR="00122CEB" w:rsidRDefault="00122CEB">
            <w:pPr>
              <w:pStyle w:val="ConsPlusNormal"/>
              <w:jc w:val="right"/>
            </w:pPr>
            <w:r>
              <w:t>8985,2</w:t>
            </w:r>
          </w:p>
        </w:tc>
        <w:tc>
          <w:tcPr>
            <w:tcW w:w="1384" w:type="dxa"/>
          </w:tcPr>
          <w:p w14:paraId="7FE67A5C" w14:textId="77777777" w:rsidR="00122CEB" w:rsidRDefault="00122CEB">
            <w:pPr>
              <w:pStyle w:val="ConsPlusNormal"/>
              <w:jc w:val="right"/>
            </w:pPr>
            <w:r>
              <w:t>8985,2</w:t>
            </w:r>
          </w:p>
        </w:tc>
        <w:tc>
          <w:tcPr>
            <w:tcW w:w="1384" w:type="dxa"/>
          </w:tcPr>
          <w:p w14:paraId="47F11059" w14:textId="77777777" w:rsidR="00122CEB" w:rsidRDefault="00122CEB">
            <w:pPr>
              <w:pStyle w:val="ConsPlusNormal"/>
              <w:jc w:val="right"/>
            </w:pPr>
            <w:r>
              <w:t>8985,2</w:t>
            </w:r>
          </w:p>
        </w:tc>
      </w:tr>
      <w:tr w:rsidR="00122CEB" w14:paraId="78090728" w14:textId="77777777">
        <w:tc>
          <w:tcPr>
            <w:tcW w:w="1701" w:type="dxa"/>
          </w:tcPr>
          <w:p w14:paraId="3B876CC3" w14:textId="77777777" w:rsidR="00122CEB" w:rsidRDefault="00122CEB">
            <w:pPr>
              <w:pStyle w:val="ConsPlusNormal"/>
              <w:jc w:val="center"/>
            </w:pPr>
            <w:r>
              <w:lastRenderedPageBreak/>
              <w:t>91 0 00 51420</w:t>
            </w:r>
          </w:p>
        </w:tc>
        <w:tc>
          <w:tcPr>
            <w:tcW w:w="484" w:type="dxa"/>
          </w:tcPr>
          <w:p w14:paraId="55643E0B" w14:textId="77777777" w:rsidR="00122CEB" w:rsidRDefault="00122CEB">
            <w:pPr>
              <w:pStyle w:val="ConsPlusNormal"/>
              <w:jc w:val="center"/>
            </w:pPr>
            <w:r>
              <w:t>200</w:t>
            </w:r>
          </w:p>
        </w:tc>
        <w:tc>
          <w:tcPr>
            <w:tcW w:w="3964" w:type="dxa"/>
          </w:tcPr>
          <w:p w14:paraId="01AD179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86EF5C3" w14:textId="77777777" w:rsidR="00122CEB" w:rsidRDefault="00122CEB">
            <w:pPr>
              <w:pStyle w:val="ConsPlusNormal"/>
              <w:jc w:val="right"/>
            </w:pPr>
            <w:r>
              <w:t>1085,0</w:t>
            </w:r>
          </w:p>
        </w:tc>
        <w:tc>
          <w:tcPr>
            <w:tcW w:w="1384" w:type="dxa"/>
          </w:tcPr>
          <w:p w14:paraId="03D727FE" w14:textId="77777777" w:rsidR="00122CEB" w:rsidRDefault="00122CEB">
            <w:pPr>
              <w:pStyle w:val="ConsPlusNormal"/>
              <w:jc w:val="right"/>
            </w:pPr>
            <w:r>
              <w:t>1085,0</w:t>
            </w:r>
          </w:p>
        </w:tc>
        <w:tc>
          <w:tcPr>
            <w:tcW w:w="1384" w:type="dxa"/>
          </w:tcPr>
          <w:p w14:paraId="7025DFD6" w14:textId="77777777" w:rsidR="00122CEB" w:rsidRDefault="00122CEB">
            <w:pPr>
              <w:pStyle w:val="ConsPlusNormal"/>
              <w:jc w:val="right"/>
            </w:pPr>
            <w:r>
              <w:t>1085,0</w:t>
            </w:r>
          </w:p>
        </w:tc>
      </w:tr>
      <w:tr w:rsidR="00122CEB" w14:paraId="79A2B65B" w14:textId="77777777">
        <w:tc>
          <w:tcPr>
            <w:tcW w:w="1701" w:type="dxa"/>
          </w:tcPr>
          <w:p w14:paraId="0D647176" w14:textId="77777777" w:rsidR="00122CEB" w:rsidRDefault="00122CEB">
            <w:pPr>
              <w:pStyle w:val="ConsPlusNormal"/>
              <w:jc w:val="center"/>
            </w:pPr>
            <w:r>
              <w:t>91 0 00 59300</w:t>
            </w:r>
          </w:p>
        </w:tc>
        <w:tc>
          <w:tcPr>
            <w:tcW w:w="484" w:type="dxa"/>
          </w:tcPr>
          <w:p w14:paraId="61616CF2" w14:textId="77777777" w:rsidR="00122CEB" w:rsidRDefault="00122CEB">
            <w:pPr>
              <w:pStyle w:val="ConsPlusNormal"/>
            </w:pPr>
          </w:p>
        </w:tc>
        <w:tc>
          <w:tcPr>
            <w:tcW w:w="3964" w:type="dxa"/>
          </w:tcPr>
          <w:p w14:paraId="719D58C7" w14:textId="77777777" w:rsidR="00122CEB" w:rsidRDefault="00122CEB">
            <w:pPr>
              <w:pStyle w:val="ConsPlusNormal"/>
            </w:pPr>
            <w:r>
              <w:t>Государственная регистрация актов гражданского состояния</w:t>
            </w:r>
          </w:p>
        </w:tc>
        <w:tc>
          <w:tcPr>
            <w:tcW w:w="1384" w:type="dxa"/>
          </w:tcPr>
          <w:p w14:paraId="3C63B478" w14:textId="77777777" w:rsidR="00122CEB" w:rsidRDefault="00122CEB">
            <w:pPr>
              <w:pStyle w:val="ConsPlusNormal"/>
              <w:jc w:val="right"/>
            </w:pPr>
            <w:r>
              <w:t>181739,5</w:t>
            </w:r>
          </w:p>
        </w:tc>
        <w:tc>
          <w:tcPr>
            <w:tcW w:w="1384" w:type="dxa"/>
          </w:tcPr>
          <w:p w14:paraId="580F21E7" w14:textId="77777777" w:rsidR="00122CEB" w:rsidRDefault="00122CEB">
            <w:pPr>
              <w:pStyle w:val="ConsPlusNormal"/>
              <w:jc w:val="right"/>
            </w:pPr>
            <w:r>
              <w:t>185598,6</w:t>
            </w:r>
          </w:p>
        </w:tc>
        <w:tc>
          <w:tcPr>
            <w:tcW w:w="1384" w:type="dxa"/>
          </w:tcPr>
          <w:p w14:paraId="5794919A" w14:textId="77777777" w:rsidR="00122CEB" w:rsidRDefault="00122CEB">
            <w:pPr>
              <w:pStyle w:val="ConsPlusNormal"/>
              <w:jc w:val="right"/>
            </w:pPr>
            <w:r>
              <w:t>185598,6</w:t>
            </w:r>
          </w:p>
        </w:tc>
      </w:tr>
      <w:tr w:rsidR="00122CEB" w14:paraId="720DAB8E" w14:textId="77777777">
        <w:tc>
          <w:tcPr>
            <w:tcW w:w="1701" w:type="dxa"/>
          </w:tcPr>
          <w:p w14:paraId="723AB319" w14:textId="77777777" w:rsidR="00122CEB" w:rsidRDefault="00122CEB">
            <w:pPr>
              <w:pStyle w:val="ConsPlusNormal"/>
              <w:jc w:val="center"/>
            </w:pPr>
            <w:r>
              <w:t>91 0 00 59300</w:t>
            </w:r>
          </w:p>
        </w:tc>
        <w:tc>
          <w:tcPr>
            <w:tcW w:w="484" w:type="dxa"/>
          </w:tcPr>
          <w:p w14:paraId="50F5B19A" w14:textId="77777777" w:rsidR="00122CEB" w:rsidRDefault="00122CEB">
            <w:pPr>
              <w:pStyle w:val="ConsPlusNormal"/>
              <w:jc w:val="center"/>
            </w:pPr>
            <w:r>
              <w:t>100</w:t>
            </w:r>
          </w:p>
        </w:tc>
        <w:tc>
          <w:tcPr>
            <w:tcW w:w="3964" w:type="dxa"/>
          </w:tcPr>
          <w:p w14:paraId="7CAB53F5"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3C0D73D" w14:textId="77777777" w:rsidR="00122CEB" w:rsidRDefault="00122CEB">
            <w:pPr>
              <w:pStyle w:val="ConsPlusNormal"/>
              <w:jc w:val="right"/>
            </w:pPr>
            <w:r>
              <w:t>13279,0</w:t>
            </w:r>
          </w:p>
        </w:tc>
        <w:tc>
          <w:tcPr>
            <w:tcW w:w="1384" w:type="dxa"/>
          </w:tcPr>
          <w:p w14:paraId="280E151B" w14:textId="77777777" w:rsidR="00122CEB" w:rsidRDefault="00122CEB">
            <w:pPr>
              <w:pStyle w:val="ConsPlusNormal"/>
              <w:jc w:val="right"/>
            </w:pPr>
            <w:r>
              <w:t>13589,2</w:t>
            </w:r>
          </w:p>
        </w:tc>
        <w:tc>
          <w:tcPr>
            <w:tcW w:w="1384" w:type="dxa"/>
          </w:tcPr>
          <w:p w14:paraId="3F4C6D66" w14:textId="77777777" w:rsidR="00122CEB" w:rsidRDefault="00122CEB">
            <w:pPr>
              <w:pStyle w:val="ConsPlusNormal"/>
              <w:jc w:val="right"/>
            </w:pPr>
            <w:r>
              <w:t>13589,2</w:t>
            </w:r>
          </w:p>
        </w:tc>
      </w:tr>
      <w:tr w:rsidR="00122CEB" w14:paraId="263300F5" w14:textId="77777777">
        <w:tc>
          <w:tcPr>
            <w:tcW w:w="1701" w:type="dxa"/>
          </w:tcPr>
          <w:p w14:paraId="117B6E0F" w14:textId="77777777" w:rsidR="00122CEB" w:rsidRDefault="00122CEB">
            <w:pPr>
              <w:pStyle w:val="ConsPlusNormal"/>
              <w:jc w:val="center"/>
            </w:pPr>
            <w:r>
              <w:t>91 0 00 59300</w:t>
            </w:r>
          </w:p>
        </w:tc>
        <w:tc>
          <w:tcPr>
            <w:tcW w:w="484" w:type="dxa"/>
          </w:tcPr>
          <w:p w14:paraId="4739F883" w14:textId="77777777" w:rsidR="00122CEB" w:rsidRDefault="00122CEB">
            <w:pPr>
              <w:pStyle w:val="ConsPlusNormal"/>
              <w:jc w:val="center"/>
            </w:pPr>
            <w:r>
              <w:t>200</w:t>
            </w:r>
          </w:p>
        </w:tc>
        <w:tc>
          <w:tcPr>
            <w:tcW w:w="3964" w:type="dxa"/>
          </w:tcPr>
          <w:p w14:paraId="15FF82D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64C7138" w14:textId="77777777" w:rsidR="00122CEB" w:rsidRDefault="00122CEB">
            <w:pPr>
              <w:pStyle w:val="ConsPlusNormal"/>
              <w:jc w:val="right"/>
            </w:pPr>
            <w:r>
              <w:t>18378,9</w:t>
            </w:r>
          </w:p>
        </w:tc>
        <w:tc>
          <w:tcPr>
            <w:tcW w:w="1384" w:type="dxa"/>
          </w:tcPr>
          <w:p w14:paraId="3DA01A68" w14:textId="77777777" w:rsidR="00122CEB" w:rsidRDefault="00122CEB">
            <w:pPr>
              <w:pStyle w:val="ConsPlusNormal"/>
              <w:jc w:val="right"/>
            </w:pPr>
            <w:r>
              <w:t>21669,2</w:t>
            </w:r>
          </w:p>
        </w:tc>
        <w:tc>
          <w:tcPr>
            <w:tcW w:w="1384" w:type="dxa"/>
          </w:tcPr>
          <w:p w14:paraId="4221CFF0" w14:textId="77777777" w:rsidR="00122CEB" w:rsidRDefault="00122CEB">
            <w:pPr>
              <w:pStyle w:val="ConsPlusNormal"/>
              <w:jc w:val="right"/>
            </w:pPr>
            <w:r>
              <w:t>21675,6</w:t>
            </w:r>
          </w:p>
        </w:tc>
      </w:tr>
      <w:tr w:rsidR="00122CEB" w14:paraId="5AAD0913" w14:textId="77777777">
        <w:tc>
          <w:tcPr>
            <w:tcW w:w="1701" w:type="dxa"/>
          </w:tcPr>
          <w:p w14:paraId="0DB87785" w14:textId="77777777" w:rsidR="00122CEB" w:rsidRDefault="00122CEB">
            <w:pPr>
              <w:pStyle w:val="ConsPlusNormal"/>
              <w:jc w:val="center"/>
            </w:pPr>
            <w:r>
              <w:t>91 0 00 59300</w:t>
            </w:r>
          </w:p>
        </w:tc>
        <w:tc>
          <w:tcPr>
            <w:tcW w:w="484" w:type="dxa"/>
          </w:tcPr>
          <w:p w14:paraId="78CDEBD9" w14:textId="77777777" w:rsidR="00122CEB" w:rsidRDefault="00122CEB">
            <w:pPr>
              <w:pStyle w:val="ConsPlusNormal"/>
              <w:jc w:val="center"/>
            </w:pPr>
            <w:r>
              <w:t>300</w:t>
            </w:r>
          </w:p>
        </w:tc>
        <w:tc>
          <w:tcPr>
            <w:tcW w:w="3964" w:type="dxa"/>
          </w:tcPr>
          <w:p w14:paraId="0EDDEF6D" w14:textId="77777777" w:rsidR="00122CEB" w:rsidRDefault="00122CEB">
            <w:pPr>
              <w:pStyle w:val="ConsPlusNormal"/>
            </w:pPr>
            <w:r>
              <w:t>Социальное обеспечение и иные выплаты населению</w:t>
            </w:r>
          </w:p>
        </w:tc>
        <w:tc>
          <w:tcPr>
            <w:tcW w:w="1384" w:type="dxa"/>
          </w:tcPr>
          <w:p w14:paraId="7336EB5B" w14:textId="77777777" w:rsidR="00122CEB" w:rsidRDefault="00122CEB">
            <w:pPr>
              <w:pStyle w:val="ConsPlusNormal"/>
              <w:jc w:val="right"/>
            </w:pPr>
            <w:r>
              <w:t>10,0</w:t>
            </w:r>
          </w:p>
        </w:tc>
        <w:tc>
          <w:tcPr>
            <w:tcW w:w="1384" w:type="dxa"/>
          </w:tcPr>
          <w:p w14:paraId="1CEFFC32" w14:textId="77777777" w:rsidR="00122CEB" w:rsidRDefault="00122CEB">
            <w:pPr>
              <w:pStyle w:val="ConsPlusNormal"/>
              <w:jc w:val="right"/>
            </w:pPr>
            <w:r>
              <w:t>10,0</w:t>
            </w:r>
          </w:p>
        </w:tc>
        <w:tc>
          <w:tcPr>
            <w:tcW w:w="1384" w:type="dxa"/>
          </w:tcPr>
          <w:p w14:paraId="3DAAC0A3" w14:textId="77777777" w:rsidR="00122CEB" w:rsidRDefault="00122CEB">
            <w:pPr>
              <w:pStyle w:val="ConsPlusNormal"/>
              <w:jc w:val="right"/>
            </w:pPr>
            <w:r>
              <w:t>10,0</w:t>
            </w:r>
          </w:p>
        </w:tc>
      </w:tr>
      <w:tr w:rsidR="00122CEB" w14:paraId="6242A0AE" w14:textId="77777777">
        <w:tc>
          <w:tcPr>
            <w:tcW w:w="1701" w:type="dxa"/>
          </w:tcPr>
          <w:p w14:paraId="3B421244" w14:textId="77777777" w:rsidR="00122CEB" w:rsidRDefault="00122CEB">
            <w:pPr>
              <w:pStyle w:val="ConsPlusNormal"/>
              <w:jc w:val="center"/>
            </w:pPr>
            <w:r>
              <w:t>91 0 00 59300</w:t>
            </w:r>
          </w:p>
        </w:tc>
        <w:tc>
          <w:tcPr>
            <w:tcW w:w="484" w:type="dxa"/>
          </w:tcPr>
          <w:p w14:paraId="70C397E9" w14:textId="77777777" w:rsidR="00122CEB" w:rsidRDefault="00122CEB">
            <w:pPr>
              <w:pStyle w:val="ConsPlusNormal"/>
              <w:jc w:val="center"/>
            </w:pPr>
            <w:r>
              <w:t>500</w:t>
            </w:r>
          </w:p>
        </w:tc>
        <w:tc>
          <w:tcPr>
            <w:tcW w:w="3964" w:type="dxa"/>
          </w:tcPr>
          <w:p w14:paraId="1AA7C45A" w14:textId="77777777" w:rsidR="00122CEB" w:rsidRDefault="00122CEB">
            <w:pPr>
              <w:pStyle w:val="ConsPlusNormal"/>
            </w:pPr>
            <w:r>
              <w:t>Межбюджетные трансферты</w:t>
            </w:r>
          </w:p>
        </w:tc>
        <w:tc>
          <w:tcPr>
            <w:tcW w:w="1384" w:type="dxa"/>
          </w:tcPr>
          <w:p w14:paraId="31246A2B" w14:textId="77777777" w:rsidR="00122CEB" w:rsidRDefault="00122CEB">
            <w:pPr>
              <w:pStyle w:val="ConsPlusNormal"/>
              <w:jc w:val="right"/>
            </w:pPr>
            <w:r>
              <w:t>149956,3</w:t>
            </w:r>
          </w:p>
        </w:tc>
        <w:tc>
          <w:tcPr>
            <w:tcW w:w="1384" w:type="dxa"/>
          </w:tcPr>
          <w:p w14:paraId="5D09B34F" w14:textId="77777777" w:rsidR="00122CEB" w:rsidRDefault="00122CEB">
            <w:pPr>
              <w:pStyle w:val="ConsPlusNormal"/>
              <w:jc w:val="right"/>
            </w:pPr>
            <w:r>
              <w:t>150221,4</w:t>
            </w:r>
          </w:p>
        </w:tc>
        <w:tc>
          <w:tcPr>
            <w:tcW w:w="1384" w:type="dxa"/>
          </w:tcPr>
          <w:p w14:paraId="5830C6AC" w14:textId="77777777" w:rsidR="00122CEB" w:rsidRDefault="00122CEB">
            <w:pPr>
              <w:pStyle w:val="ConsPlusNormal"/>
              <w:jc w:val="right"/>
            </w:pPr>
            <w:r>
              <w:t>150221,4</w:t>
            </w:r>
          </w:p>
        </w:tc>
      </w:tr>
      <w:tr w:rsidR="00122CEB" w14:paraId="411E4594" w14:textId="77777777">
        <w:tc>
          <w:tcPr>
            <w:tcW w:w="1701" w:type="dxa"/>
          </w:tcPr>
          <w:p w14:paraId="311B1824" w14:textId="77777777" w:rsidR="00122CEB" w:rsidRDefault="00122CEB">
            <w:pPr>
              <w:pStyle w:val="ConsPlusNormal"/>
              <w:jc w:val="center"/>
            </w:pPr>
            <w:r>
              <w:t>91 0 00 59300</w:t>
            </w:r>
          </w:p>
        </w:tc>
        <w:tc>
          <w:tcPr>
            <w:tcW w:w="484" w:type="dxa"/>
          </w:tcPr>
          <w:p w14:paraId="7779EA40" w14:textId="77777777" w:rsidR="00122CEB" w:rsidRDefault="00122CEB">
            <w:pPr>
              <w:pStyle w:val="ConsPlusNormal"/>
              <w:jc w:val="center"/>
            </w:pPr>
            <w:r>
              <w:t>800</w:t>
            </w:r>
          </w:p>
        </w:tc>
        <w:tc>
          <w:tcPr>
            <w:tcW w:w="3964" w:type="dxa"/>
          </w:tcPr>
          <w:p w14:paraId="1B1C9CE7" w14:textId="77777777" w:rsidR="00122CEB" w:rsidRDefault="00122CEB">
            <w:pPr>
              <w:pStyle w:val="ConsPlusNormal"/>
            </w:pPr>
            <w:r>
              <w:t>Иные бюджетные ассигнования</w:t>
            </w:r>
          </w:p>
        </w:tc>
        <w:tc>
          <w:tcPr>
            <w:tcW w:w="1384" w:type="dxa"/>
          </w:tcPr>
          <w:p w14:paraId="33BC02F1" w14:textId="77777777" w:rsidR="00122CEB" w:rsidRDefault="00122CEB">
            <w:pPr>
              <w:pStyle w:val="ConsPlusNormal"/>
              <w:jc w:val="right"/>
            </w:pPr>
            <w:r>
              <w:t>115,3</w:t>
            </w:r>
          </w:p>
        </w:tc>
        <w:tc>
          <w:tcPr>
            <w:tcW w:w="1384" w:type="dxa"/>
          </w:tcPr>
          <w:p w14:paraId="4EC993CB" w14:textId="77777777" w:rsidR="00122CEB" w:rsidRDefault="00122CEB">
            <w:pPr>
              <w:pStyle w:val="ConsPlusNormal"/>
              <w:jc w:val="right"/>
            </w:pPr>
            <w:r>
              <w:t>108,8</w:t>
            </w:r>
          </w:p>
        </w:tc>
        <w:tc>
          <w:tcPr>
            <w:tcW w:w="1384" w:type="dxa"/>
          </w:tcPr>
          <w:p w14:paraId="2637AE16" w14:textId="77777777" w:rsidR="00122CEB" w:rsidRDefault="00122CEB">
            <w:pPr>
              <w:pStyle w:val="ConsPlusNormal"/>
              <w:jc w:val="right"/>
            </w:pPr>
            <w:r>
              <w:t>102,4</w:t>
            </w:r>
          </w:p>
        </w:tc>
      </w:tr>
      <w:tr w:rsidR="00122CEB" w14:paraId="0214D2B9" w14:textId="77777777">
        <w:tc>
          <w:tcPr>
            <w:tcW w:w="1701" w:type="dxa"/>
          </w:tcPr>
          <w:p w14:paraId="41601276" w14:textId="77777777" w:rsidR="00122CEB" w:rsidRDefault="00122CEB">
            <w:pPr>
              <w:pStyle w:val="ConsPlusNormal"/>
              <w:jc w:val="center"/>
            </w:pPr>
            <w:r>
              <w:t>91 0 00 98700</w:t>
            </w:r>
          </w:p>
        </w:tc>
        <w:tc>
          <w:tcPr>
            <w:tcW w:w="484" w:type="dxa"/>
          </w:tcPr>
          <w:p w14:paraId="1DB10E96" w14:textId="77777777" w:rsidR="00122CEB" w:rsidRDefault="00122CEB">
            <w:pPr>
              <w:pStyle w:val="ConsPlusNormal"/>
            </w:pPr>
          </w:p>
        </w:tc>
        <w:tc>
          <w:tcPr>
            <w:tcW w:w="3964" w:type="dxa"/>
          </w:tcPr>
          <w:p w14:paraId="2C89628A" w14:textId="77777777" w:rsidR="00122CEB" w:rsidRDefault="00122CEB">
            <w:pPr>
              <w:pStyle w:val="ConsPlusNormal"/>
            </w:pPr>
            <w:r>
              <w:t>Информационное освещение деятельности государственных органов Пермского края (в том числе органов государственной власти Пермского края)</w:t>
            </w:r>
          </w:p>
        </w:tc>
        <w:tc>
          <w:tcPr>
            <w:tcW w:w="1384" w:type="dxa"/>
          </w:tcPr>
          <w:p w14:paraId="2D961E01" w14:textId="77777777" w:rsidR="00122CEB" w:rsidRDefault="00122CEB">
            <w:pPr>
              <w:pStyle w:val="ConsPlusNormal"/>
              <w:jc w:val="right"/>
            </w:pPr>
            <w:r>
              <w:t>145144,8</w:t>
            </w:r>
          </w:p>
        </w:tc>
        <w:tc>
          <w:tcPr>
            <w:tcW w:w="1384" w:type="dxa"/>
          </w:tcPr>
          <w:p w14:paraId="7309C5FB" w14:textId="77777777" w:rsidR="00122CEB" w:rsidRDefault="00122CEB">
            <w:pPr>
              <w:pStyle w:val="ConsPlusNormal"/>
              <w:jc w:val="right"/>
            </w:pPr>
            <w:r>
              <w:t>145144,8</w:t>
            </w:r>
          </w:p>
        </w:tc>
        <w:tc>
          <w:tcPr>
            <w:tcW w:w="1384" w:type="dxa"/>
          </w:tcPr>
          <w:p w14:paraId="58FD222C" w14:textId="77777777" w:rsidR="00122CEB" w:rsidRDefault="00122CEB">
            <w:pPr>
              <w:pStyle w:val="ConsPlusNormal"/>
              <w:jc w:val="right"/>
            </w:pPr>
            <w:r>
              <w:t>145144,8</w:t>
            </w:r>
          </w:p>
        </w:tc>
      </w:tr>
      <w:tr w:rsidR="00122CEB" w14:paraId="118F6DED" w14:textId="77777777">
        <w:tc>
          <w:tcPr>
            <w:tcW w:w="1701" w:type="dxa"/>
          </w:tcPr>
          <w:p w14:paraId="73E4A36C" w14:textId="77777777" w:rsidR="00122CEB" w:rsidRDefault="00122CEB">
            <w:pPr>
              <w:pStyle w:val="ConsPlusNormal"/>
              <w:jc w:val="center"/>
            </w:pPr>
            <w:r>
              <w:t>91 0 00 98700</w:t>
            </w:r>
          </w:p>
        </w:tc>
        <w:tc>
          <w:tcPr>
            <w:tcW w:w="484" w:type="dxa"/>
          </w:tcPr>
          <w:p w14:paraId="255E6A7D" w14:textId="77777777" w:rsidR="00122CEB" w:rsidRDefault="00122CEB">
            <w:pPr>
              <w:pStyle w:val="ConsPlusNormal"/>
              <w:jc w:val="center"/>
            </w:pPr>
            <w:r>
              <w:t>200</w:t>
            </w:r>
          </w:p>
        </w:tc>
        <w:tc>
          <w:tcPr>
            <w:tcW w:w="3964" w:type="dxa"/>
          </w:tcPr>
          <w:p w14:paraId="3227F86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2707934" w14:textId="77777777" w:rsidR="00122CEB" w:rsidRDefault="00122CEB">
            <w:pPr>
              <w:pStyle w:val="ConsPlusNormal"/>
              <w:jc w:val="right"/>
            </w:pPr>
            <w:r>
              <w:t>145144,8</w:t>
            </w:r>
          </w:p>
        </w:tc>
        <w:tc>
          <w:tcPr>
            <w:tcW w:w="1384" w:type="dxa"/>
          </w:tcPr>
          <w:p w14:paraId="6FE6A32B" w14:textId="77777777" w:rsidR="00122CEB" w:rsidRDefault="00122CEB">
            <w:pPr>
              <w:pStyle w:val="ConsPlusNormal"/>
              <w:jc w:val="right"/>
            </w:pPr>
            <w:r>
              <w:t>145144,8</w:t>
            </w:r>
          </w:p>
        </w:tc>
        <w:tc>
          <w:tcPr>
            <w:tcW w:w="1384" w:type="dxa"/>
          </w:tcPr>
          <w:p w14:paraId="7E0E9C4F" w14:textId="77777777" w:rsidR="00122CEB" w:rsidRDefault="00122CEB">
            <w:pPr>
              <w:pStyle w:val="ConsPlusNormal"/>
              <w:jc w:val="right"/>
            </w:pPr>
            <w:r>
              <w:t>145144,8</w:t>
            </w:r>
          </w:p>
        </w:tc>
      </w:tr>
      <w:tr w:rsidR="00122CEB" w14:paraId="688DB0FC" w14:textId="77777777">
        <w:tc>
          <w:tcPr>
            <w:tcW w:w="1701" w:type="dxa"/>
          </w:tcPr>
          <w:p w14:paraId="4678CDE0" w14:textId="77777777" w:rsidR="00122CEB" w:rsidRDefault="00122CEB">
            <w:pPr>
              <w:pStyle w:val="ConsPlusNormal"/>
            </w:pPr>
          </w:p>
        </w:tc>
        <w:tc>
          <w:tcPr>
            <w:tcW w:w="484" w:type="dxa"/>
          </w:tcPr>
          <w:p w14:paraId="237EEDBB" w14:textId="77777777" w:rsidR="00122CEB" w:rsidRDefault="00122CEB">
            <w:pPr>
              <w:pStyle w:val="ConsPlusNormal"/>
            </w:pPr>
          </w:p>
        </w:tc>
        <w:tc>
          <w:tcPr>
            <w:tcW w:w="3964" w:type="dxa"/>
          </w:tcPr>
          <w:p w14:paraId="5772F33A" w14:textId="77777777" w:rsidR="00122CEB" w:rsidRDefault="00122CEB">
            <w:pPr>
              <w:pStyle w:val="ConsPlusNormal"/>
            </w:pPr>
            <w:r>
              <w:t>Всего Пермский край</w:t>
            </w:r>
          </w:p>
        </w:tc>
        <w:tc>
          <w:tcPr>
            <w:tcW w:w="1384" w:type="dxa"/>
          </w:tcPr>
          <w:p w14:paraId="6FE9DF2B" w14:textId="77777777" w:rsidR="00122CEB" w:rsidRDefault="00122CEB">
            <w:pPr>
              <w:pStyle w:val="ConsPlusNormal"/>
              <w:jc w:val="right"/>
            </w:pPr>
            <w:r>
              <w:t>250251327,4</w:t>
            </w:r>
          </w:p>
        </w:tc>
        <w:tc>
          <w:tcPr>
            <w:tcW w:w="1384" w:type="dxa"/>
          </w:tcPr>
          <w:p w14:paraId="7A23726C" w14:textId="77777777" w:rsidR="00122CEB" w:rsidRDefault="00122CEB">
            <w:pPr>
              <w:pStyle w:val="ConsPlusNormal"/>
              <w:jc w:val="right"/>
            </w:pPr>
            <w:r>
              <w:t>230734527,9</w:t>
            </w:r>
          </w:p>
        </w:tc>
        <w:tc>
          <w:tcPr>
            <w:tcW w:w="1384" w:type="dxa"/>
          </w:tcPr>
          <w:p w14:paraId="3CE9988A" w14:textId="77777777" w:rsidR="00122CEB" w:rsidRDefault="00122CEB">
            <w:pPr>
              <w:pStyle w:val="ConsPlusNormal"/>
              <w:jc w:val="right"/>
            </w:pPr>
            <w:r>
              <w:t>222150095,2</w:t>
            </w:r>
          </w:p>
        </w:tc>
      </w:tr>
    </w:tbl>
    <w:p w14:paraId="1ECB9EFF" w14:textId="77777777" w:rsidR="00122CEB" w:rsidRDefault="00122CEB">
      <w:pPr>
        <w:pStyle w:val="ConsPlusNormal"/>
        <w:sectPr w:rsidR="00122CEB">
          <w:pgSz w:w="16838" w:h="11905" w:orient="landscape"/>
          <w:pgMar w:top="1701" w:right="1134" w:bottom="850" w:left="1134" w:header="0" w:footer="0" w:gutter="0"/>
          <w:cols w:space="720"/>
          <w:titlePg/>
        </w:sectPr>
      </w:pPr>
    </w:p>
    <w:p w14:paraId="049F6240" w14:textId="77777777" w:rsidR="00122CEB" w:rsidRDefault="00122CEB">
      <w:pPr>
        <w:pStyle w:val="ConsPlusNormal"/>
        <w:jc w:val="both"/>
      </w:pPr>
    </w:p>
    <w:p w14:paraId="7188DAE8" w14:textId="77777777" w:rsidR="00122CEB" w:rsidRDefault="00122CEB">
      <w:pPr>
        <w:pStyle w:val="ConsPlusNormal"/>
        <w:jc w:val="both"/>
      </w:pPr>
    </w:p>
    <w:p w14:paraId="2A42F62F" w14:textId="77777777" w:rsidR="00122CEB" w:rsidRDefault="00122CEB">
      <w:pPr>
        <w:pStyle w:val="ConsPlusNormal"/>
        <w:jc w:val="both"/>
      </w:pPr>
    </w:p>
    <w:p w14:paraId="65EB454F" w14:textId="77777777" w:rsidR="00122CEB" w:rsidRDefault="00122CEB">
      <w:pPr>
        <w:pStyle w:val="ConsPlusNormal"/>
        <w:jc w:val="both"/>
      </w:pPr>
    </w:p>
    <w:p w14:paraId="0DCED88B" w14:textId="77777777" w:rsidR="00122CEB" w:rsidRDefault="00122CEB">
      <w:pPr>
        <w:pStyle w:val="ConsPlusNormal"/>
        <w:jc w:val="both"/>
      </w:pPr>
    </w:p>
    <w:p w14:paraId="5356151A" w14:textId="77777777" w:rsidR="00122CEB" w:rsidRDefault="00122CEB">
      <w:pPr>
        <w:pStyle w:val="ConsPlusNormal"/>
        <w:jc w:val="right"/>
        <w:outlineLvl w:val="0"/>
      </w:pPr>
      <w:r>
        <w:t>Приложение 5</w:t>
      </w:r>
    </w:p>
    <w:p w14:paraId="287460A9" w14:textId="77777777" w:rsidR="00122CEB" w:rsidRDefault="00122CEB">
      <w:pPr>
        <w:pStyle w:val="ConsPlusNormal"/>
        <w:jc w:val="right"/>
      </w:pPr>
      <w:r>
        <w:t>к Закону</w:t>
      </w:r>
    </w:p>
    <w:p w14:paraId="13AD018C" w14:textId="77777777" w:rsidR="00122CEB" w:rsidRDefault="00122CEB">
      <w:pPr>
        <w:pStyle w:val="ConsPlusNormal"/>
        <w:jc w:val="right"/>
      </w:pPr>
      <w:r>
        <w:t>Пермского края</w:t>
      </w:r>
    </w:p>
    <w:p w14:paraId="6F211CA4" w14:textId="77777777" w:rsidR="00122CEB" w:rsidRDefault="00122CEB">
      <w:pPr>
        <w:pStyle w:val="ConsPlusNormal"/>
        <w:jc w:val="right"/>
      </w:pPr>
      <w:r>
        <w:t>от 07.12.2023 N 253-ПК</w:t>
      </w:r>
    </w:p>
    <w:p w14:paraId="6454B60A" w14:textId="77777777" w:rsidR="00122CEB" w:rsidRDefault="00122CEB">
      <w:pPr>
        <w:pStyle w:val="ConsPlusNormal"/>
        <w:jc w:val="both"/>
      </w:pPr>
    </w:p>
    <w:p w14:paraId="20D87E38" w14:textId="77777777" w:rsidR="00122CEB" w:rsidRDefault="00122CEB">
      <w:pPr>
        <w:pStyle w:val="ConsPlusTitle"/>
        <w:jc w:val="center"/>
      </w:pPr>
      <w:bookmarkStart w:id="9" w:name="P11962"/>
      <w:bookmarkEnd w:id="9"/>
      <w:r>
        <w:t>ВЕДОМСТВЕННАЯ СТРУКТУРА РАСХОДОВ КРАЕВОГО БЮДЖЕТА</w:t>
      </w:r>
    </w:p>
    <w:p w14:paraId="2C6EE2FE" w14:textId="77777777" w:rsidR="00122CEB" w:rsidRDefault="00122CEB">
      <w:pPr>
        <w:pStyle w:val="ConsPlusTitle"/>
        <w:jc w:val="center"/>
      </w:pPr>
      <w:r>
        <w:t>НА 2024 ГОД И НА ПЛАНОВЫЙ ПЕРИОД 2025 И 2026 ГОДОВ,</w:t>
      </w:r>
    </w:p>
    <w:p w14:paraId="3506EA0A" w14:textId="77777777" w:rsidR="00122CEB" w:rsidRDefault="00122CEB">
      <w:pPr>
        <w:pStyle w:val="ConsPlusTitle"/>
        <w:jc w:val="center"/>
      </w:pPr>
      <w:r>
        <w:t>ТЫС. РУБЛЕЙ</w:t>
      </w:r>
    </w:p>
    <w:p w14:paraId="654D4B36"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14284"/>
        <w:gridCol w:w="113"/>
      </w:tblGrid>
      <w:tr w:rsidR="00122CEB" w14:paraId="07F9658C" w14:textId="77777777">
        <w:tc>
          <w:tcPr>
            <w:tcW w:w="60" w:type="dxa"/>
            <w:tcBorders>
              <w:top w:val="nil"/>
              <w:left w:val="nil"/>
              <w:bottom w:val="nil"/>
              <w:right w:val="nil"/>
            </w:tcBorders>
            <w:shd w:val="clear" w:color="auto" w:fill="CED3F1"/>
            <w:tcMar>
              <w:top w:w="0" w:type="dxa"/>
              <w:left w:w="0" w:type="dxa"/>
              <w:bottom w:w="0" w:type="dxa"/>
              <w:right w:w="0" w:type="dxa"/>
            </w:tcMar>
          </w:tcPr>
          <w:p w14:paraId="614B3EB1"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EB0F19B"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53190F8" w14:textId="77777777" w:rsidR="00122CEB" w:rsidRDefault="00122CEB">
            <w:pPr>
              <w:pStyle w:val="ConsPlusNormal"/>
              <w:jc w:val="center"/>
            </w:pPr>
            <w:r>
              <w:rPr>
                <w:color w:val="392C69"/>
              </w:rPr>
              <w:t>Список изменяющих документов</w:t>
            </w:r>
          </w:p>
          <w:p w14:paraId="59931C69" w14:textId="77777777" w:rsidR="00122CEB" w:rsidRDefault="00122CEB">
            <w:pPr>
              <w:pStyle w:val="ConsPlusNormal"/>
              <w:jc w:val="center"/>
            </w:pPr>
            <w:r>
              <w:rPr>
                <w:color w:val="392C69"/>
              </w:rPr>
              <w:t xml:space="preserve">(в ред. </w:t>
            </w:r>
            <w:hyperlink r:id="rId96">
              <w:r>
                <w:rPr>
                  <w:color w:val="0000FF"/>
                </w:rPr>
                <w:t>Закона</w:t>
              </w:r>
            </w:hyperlink>
            <w:r>
              <w:rPr>
                <w:color w:val="392C69"/>
              </w:rPr>
              <w:t xml:space="preserve"> Пермского края от 26.09.2024 N 356-ПК)</w:t>
            </w:r>
          </w:p>
        </w:tc>
        <w:tc>
          <w:tcPr>
            <w:tcW w:w="113" w:type="dxa"/>
            <w:tcBorders>
              <w:top w:val="nil"/>
              <w:left w:val="nil"/>
              <w:bottom w:val="nil"/>
              <w:right w:val="nil"/>
            </w:tcBorders>
            <w:shd w:val="clear" w:color="auto" w:fill="F4F3F8"/>
            <w:tcMar>
              <w:top w:w="0" w:type="dxa"/>
              <w:left w:w="0" w:type="dxa"/>
              <w:bottom w:w="0" w:type="dxa"/>
              <w:right w:w="0" w:type="dxa"/>
            </w:tcMar>
          </w:tcPr>
          <w:p w14:paraId="7BB5C953" w14:textId="77777777" w:rsidR="00122CEB" w:rsidRDefault="00122CEB">
            <w:pPr>
              <w:pStyle w:val="ConsPlusNormal"/>
            </w:pPr>
          </w:p>
        </w:tc>
      </w:tr>
    </w:tbl>
    <w:p w14:paraId="05B97106"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94"/>
        <w:gridCol w:w="1644"/>
        <w:gridCol w:w="484"/>
        <w:gridCol w:w="3964"/>
        <w:gridCol w:w="1384"/>
        <w:gridCol w:w="1384"/>
        <w:gridCol w:w="1384"/>
      </w:tblGrid>
      <w:tr w:rsidR="00122CEB" w14:paraId="5EB0493B" w14:textId="77777777">
        <w:tc>
          <w:tcPr>
            <w:tcW w:w="567" w:type="dxa"/>
          </w:tcPr>
          <w:p w14:paraId="36319965" w14:textId="77777777" w:rsidR="00122CEB" w:rsidRDefault="00122CEB">
            <w:pPr>
              <w:pStyle w:val="ConsPlusNormal"/>
              <w:jc w:val="center"/>
            </w:pPr>
            <w:r>
              <w:t>Вед</w:t>
            </w:r>
          </w:p>
        </w:tc>
        <w:tc>
          <w:tcPr>
            <w:tcW w:w="794" w:type="dxa"/>
          </w:tcPr>
          <w:p w14:paraId="27D68398" w14:textId="77777777" w:rsidR="00122CEB" w:rsidRDefault="00122CEB">
            <w:pPr>
              <w:pStyle w:val="ConsPlusNormal"/>
              <w:jc w:val="center"/>
            </w:pPr>
            <w:proofErr w:type="spellStart"/>
            <w:r>
              <w:t>Рз</w:t>
            </w:r>
            <w:proofErr w:type="spellEnd"/>
            <w:r>
              <w:t>, ПР</w:t>
            </w:r>
          </w:p>
        </w:tc>
        <w:tc>
          <w:tcPr>
            <w:tcW w:w="1644" w:type="dxa"/>
          </w:tcPr>
          <w:p w14:paraId="6B833821" w14:textId="77777777" w:rsidR="00122CEB" w:rsidRDefault="00122CEB">
            <w:pPr>
              <w:pStyle w:val="ConsPlusNormal"/>
              <w:jc w:val="center"/>
            </w:pPr>
            <w:r>
              <w:t>ЦСР</w:t>
            </w:r>
          </w:p>
        </w:tc>
        <w:tc>
          <w:tcPr>
            <w:tcW w:w="484" w:type="dxa"/>
          </w:tcPr>
          <w:p w14:paraId="240D48FE" w14:textId="77777777" w:rsidR="00122CEB" w:rsidRDefault="00122CEB">
            <w:pPr>
              <w:pStyle w:val="ConsPlusNormal"/>
              <w:jc w:val="center"/>
            </w:pPr>
            <w:r>
              <w:t>ВР</w:t>
            </w:r>
          </w:p>
        </w:tc>
        <w:tc>
          <w:tcPr>
            <w:tcW w:w="3964" w:type="dxa"/>
          </w:tcPr>
          <w:p w14:paraId="2CB60D9E" w14:textId="77777777" w:rsidR="00122CEB" w:rsidRDefault="00122CEB">
            <w:pPr>
              <w:pStyle w:val="ConsPlusNormal"/>
              <w:jc w:val="center"/>
            </w:pPr>
            <w:r>
              <w:t>Наименование расходов</w:t>
            </w:r>
          </w:p>
        </w:tc>
        <w:tc>
          <w:tcPr>
            <w:tcW w:w="1384" w:type="dxa"/>
          </w:tcPr>
          <w:p w14:paraId="5F353BF7" w14:textId="77777777" w:rsidR="00122CEB" w:rsidRDefault="00122CEB">
            <w:pPr>
              <w:pStyle w:val="ConsPlusNormal"/>
              <w:jc w:val="center"/>
            </w:pPr>
            <w:r>
              <w:t>2024 год</w:t>
            </w:r>
          </w:p>
        </w:tc>
        <w:tc>
          <w:tcPr>
            <w:tcW w:w="1384" w:type="dxa"/>
          </w:tcPr>
          <w:p w14:paraId="184A5D35" w14:textId="77777777" w:rsidR="00122CEB" w:rsidRDefault="00122CEB">
            <w:pPr>
              <w:pStyle w:val="ConsPlusNormal"/>
              <w:jc w:val="center"/>
            </w:pPr>
            <w:r>
              <w:t>2025 год</w:t>
            </w:r>
          </w:p>
        </w:tc>
        <w:tc>
          <w:tcPr>
            <w:tcW w:w="1384" w:type="dxa"/>
          </w:tcPr>
          <w:p w14:paraId="77E671FF" w14:textId="77777777" w:rsidR="00122CEB" w:rsidRDefault="00122CEB">
            <w:pPr>
              <w:pStyle w:val="ConsPlusNormal"/>
              <w:jc w:val="center"/>
            </w:pPr>
            <w:r>
              <w:t>2026 год</w:t>
            </w:r>
          </w:p>
        </w:tc>
      </w:tr>
      <w:tr w:rsidR="00122CEB" w14:paraId="6B2284AE" w14:textId="77777777">
        <w:tc>
          <w:tcPr>
            <w:tcW w:w="567" w:type="dxa"/>
          </w:tcPr>
          <w:p w14:paraId="2BF6578B" w14:textId="77777777" w:rsidR="00122CEB" w:rsidRDefault="00122CEB">
            <w:pPr>
              <w:pStyle w:val="ConsPlusNormal"/>
              <w:jc w:val="center"/>
            </w:pPr>
            <w:r>
              <w:t>1</w:t>
            </w:r>
          </w:p>
        </w:tc>
        <w:tc>
          <w:tcPr>
            <w:tcW w:w="794" w:type="dxa"/>
          </w:tcPr>
          <w:p w14:paraId="248933AF" w14:textId="77777777" w:rsidR="00122CEB" w:rsidRDefault="00122CEB">
            <w:pPr>
              <w:pStyle w:val="ConsPlusNormal"/>
              <w:jc w:val="center"/>
            </w:pPr>
            <w:r>
              <w:t>2</w:t>
            </w:r>
          </w:p>
        </w:tc>
        <w:tc>
          <w:tcPr>
            <w:tcW w:w="1644" w:type="dxa"/>
          </w:tcPr>
          <w:p w14:paraId="3E907F4A" w14:textId="77777777" w:rsidR="00122CEB" w:rsidRDefault="00122CEB">
            <w:pPr>
              <w:pStyle w:val="ConsPlusNormal"/>
              <w:jc w:val="center"/>
            </w:pPr>
            <w:r>
              <w:t>3</w:t>
            </w:r>
          </w:p>
        </w:tc>
        <w:tc>
          <w:tcPr>
            <w:tcW w:w="484" w:type="dxa"/>
          </w:tcPr>
          <w:p w14:paraId="487014FF" w14:textId="77777777" w:rsidR="00122CEB" w:rsidRDefault="00122CEB">
            <w:pPr>
              <w:pStyle w:val="ConsPlusNormal"/>
              <w:jc w:val="center"/>
            </w:pPr>
            <w:r>
              <w:t>4</w:t>
            </w:r>
          </w:p>
        </w:tc>
        <w:tc>
          <w:tcPr>
            <w:tcW w:w="3964" w:type="dxa"/>
          </w:tcPr>
          <w:p w14:paraId="0EE24FAF" w14:textId="77777777" w:rsidR="00122CEB" w:rsidRDefault="00122CEB">
            <w:pPr>
              <w:pStyle w:val="ConsPlusNormal"/>
              <w:jc w:val="center"/>
            </w:pPr>
            <w:r>
              <w:t>5</w:t>
            </w:r>
          </w:p>
        </w:tc>
        <w:tc>
          <w:tcPr>
            <w:tcW w:w="1384" w:type="dxa"/>
          </w:tcPr>
          <w:p w14:paraId="1B17A646" w14:textId="77777777" w:rsidR="00122CEB" w:rsidRDefault="00122CEB">
            <w:pPr>
              <w:pStyle w:val="ConsPlusNormal"/>
              <w:jc w:val="center"/>
            </w:pPr>
            <w:r>
              <w:t>6</w:t>
            </w:r>
          </w:p>
        </w:tc>
        <w:tc>
          <w:tcPr>
            <w:tcW w:w="1384" w:type="dxa"/>
          </w:tcPr>
          <w:p w14:paraId="755279A8" w14:textId="77777777" w:rsidR="00122CEB" w:rsidRDefault="00122CEB">
            <w:pPr>
              <w:pStyle w:val="ConsPlusNormal"/>
              <w:jc w:val="center"/>
            </w:pPr>
            <w:r>
              <w:t>7</w:t>
            </w:r>
          </w:p>
        </w:tc>
        <w:tc>
          <w:tcPr>
            <w:tcW w:w="1384" w:type="dxa"/>
          </w:tcPr>
          <w:p w14:paraId="78122501" w14:textId="77777777" w:rsidR="00122CEB" w:rsidRDefault="00122CEB">
            <w:pPr>
              <w:pStyle w:val="ConsPlusNormal"/>
              <w:jc w:val="center"/>
            </w:pPr>
            <w:r>
              <w:t>8</w:t>
            </w:r>
          </w:p>
        </w:tc>
      </w:tr>
      <w:tr w:rsidR="00122CEB" w14:paraId="180AB966" w14:textId="77777777">
        <w:tc>
          <w:tcPr>
            <w:tcW w:w="567" w:type="dxa"/>
          </w:tcPr>
          <w:p w14:paraId="26490804" w14:textId="77777777" w:rsidR="00122CEB" w:rsidRDefault="00122CEB">
            <w:pPr>
              <w:pStyle w:val="ConsPlusNormal"/>
              <w:jc w:val="center"/>
            </w:pPr>
            <w:r>
              <w:t>802</w:t>
            </w:r>
          </w:p>
        </w:tc>
        <w:tc>
          <w:tcPr>
            <w:tcW w:w="794" w:type="dxa"/>
          </w:tcPr>
          <w:p w14:paraId="5AC53E38" w14:textId="77777777" w:rsidR="00122CEB" w:rsidRDefault="00122CEB">
            <w:pPr>
              <w:pStyle w:val="ConsPlusNormal"/>
            </w:pPr>
          </w:p>
        </w:tc>
        <w:tc>
          <w:tcPr>
            <w:tcW w:w="1644" w:type="dxa"/>
          </w:tcPr>
          <w:p w14:paraId="5BF0D018" w14:textId="77777777" w:rsidR="00122CEB" w:rsidRDefault="00122CEB">
            <w:pPr>
              <w:pStyle w:val="ConsPlusNormal"/>
            </w:pPr>
          </w:p>
        </w:tc>
        <w:tc>
          <w:tcPr>
            <w:tcW w:w="484" w:type="dxa"/>
          </w:tcPr>
          <w:p w14:paraId="406C1C2F" w14:textId="77777777" w:rsidR="00122CEB" w:rsidRDefault="00122CEB">
            <w:pPr>
              <w:pStyle w:val="ConsPlusNormal"/>
            </w:pPr>
          </w:p>
        </w:tc>
        <w:tc>
          <w:tcPr>
            <w:tcW w:w="3964" w:type="dxa"/>
          </w:tcPr>
          <w:p w14:paraId="0E820D65" w14:textId="77777777" w:rsidR="00122CEB" w:rsidRDefault="00122CEB">
            <w:pPr>
              <w:pStyle w:val="ConsPlusNormal"/>
            </w:pPr>
            <w:r>
              <w:t>Министерство территориального развития Пермского края</w:t>
            </w:r>
          </w:p>
        </w:tc>
        <w:tc>
          <w:tcPr>
            <w:tcW w:w="1384" w:type="dxa"/>
          </w:tcPr>
          <w:p w14:paraId="2E4898C2" w14:textId="77777777" w:rsidR="00122CEB" w:rsidRDefault="00122CEB">
            <w:pPr>
              <w:pStyle w:val="ConsPlusNormal"/>
              <w:jc w:val="right"/>
            </w:pPr>
            <w:r>
              <w:t>4431128,2</w:t>
            </w:r>
          </w:p>
        </w:tc>
        <w:tc>
          <w:tcPr>
            <w:tcW w:w="1384" w:type="dxa"/>
          </w:tcPr>
          <w:p w14:paraId="321925BE" w14:textId="77777777" w:rsidR="00122CEB" w:rsidRDefault="00122CEB">
            <w:pPr>
              <w:pStyle w:val="ConsPlusNormal"/>
              <w:jc w:val="right"/>
            </w:pPr>
            <w:r>
              <w:t>4564761,3</w:t>
            </w:r>
          </w:p>
        </w:tc>
        <w:tc>
          <w:tcPr>
            <w:tcW w:w="1384" w:type="dxa"/>
          </w:tcPr>
          <w:p w14:paraId="09C9A6A5" w14:textId="77777777" w:rsidR="00122CEB" w:rsidRDefault="00122CEB">
            <w:pPr>
              <w:pStyle w:val="ConsPlusNormal"/>
              <w:jc w:val="right"/>
            </w:pPr>
            <w:r>
              <w:t>4167205,8</w:t>
            </w:r>
          </w:p>
        </w:tc>
      </w:tr>
      <w:tr w:rsidR="00122CEB" w14:paraId="31DD924D" w14:textId="77777777">
        <w:tc>
          <w:tcPr>
            <w:tcW w:w="567" w:type="dxa"/>
          </w:tcPr>
          <w:p w14:paraId="6E772D08" w14:textId="77777777" w:rsidR="00122CEB" w:rsidRDefault="00122CEB">
            <w:pPr>
              <w:pStyle w:val="ConsPlusNormal"/>
              <w:jc w:val="center"/>
            </w:pPr>
            <w:r>
              <w:t>802</w:t>
            </w:r>
          </w:p>
        </w:tc>
        <w:tc>
          <w:tcPr>
            <w:tcW w:w="794" w:type="dxa"/>
          </w:tcPr>
          <w:p w14:paraId="6D0787D6" w14:textId="77777777" w:rsidR="00122CEB" w:rsidRDefault="00122CEB">
            <w:pPr>
              <w:pStyle w:val="ConsPlusNormal"/>
              <w:jc w:val="center"/>
            </w:pPr>
            <w:r>
              <w:t>01 00</w:t>
            </w:r>
          </w:p>
        </w:tc>
        <w:tc>
          <w:tcPr>
            <w:tcW w:w="1644" w:type="dxa"/>
          </w:tcPr>
          <w:p w14:paraId="54F3075D" w14:textId="77777777" w:rsidR="00122CEB" w:rsidRDefault="00122CEB">
            <w:pPr>
              <w:pStyle w:val="ConsPlusNormal"/>
            </w:pPr>
          </w:p>
        </w:tc>
        <w:tc>
          <w:tcPr>
            <w:tcW w:w="484" w:type="dxa"/>
          </w:tcPr>
          <w:p w14:paraId="0A6E66E9" w14:textId="77777777" w:rsidR="00122CEB" w:rsidRDefault="00122CEB">
            <w:pPr>
              <w:pStyle w:val="ConsPlusNormal"/>
            </w:pPr>
          </w:p>
        </w:tc>
        <w:tc>
          <w:tcPr>
            <w:tcW w:w="3964" w:type="dxa"/>
          </w:tcPr>
          <w:p w14:paraId="486EB03E" w14:textId="77777777" w:rsidR="00122CEB" w:rsidRDefault="00122CEB">
            <w:pPr>
              <w:pStyle w:val="ConsPlusNormal"/>
            </w:pPr>
            <w:r>
              <w:t>ОБЩЕГОСУДАРСТВЕННЫЕ ВОПРОСЫ</w:t>
            </w:r>
          </w:p>
        </w:tc>
        <w:tc>
          <w:tcPr>
            <w:tcW w:w="1384" w:type="dxa"/>
          </w:tcPr>
          <w:p w14:paraId="596C0BD2" w14:textId="77777777" w:rsidR="00122CEB" w:rsidRDefault="00122CEB">
            <w:pPr>
              <w:pStyle w:val="ConsPlusNormal"/>
              <w:jc w:val="right"/>
            </w:pPr>
            <w:r>
              <w:t>248130,4</w:t>
            </w:r>
          </w:p>
        </w:tc>
        <w:tc>
          <w:tcPr>
            <w:tcW w:w="1384" w:type="dxa"/>
          </w:tcPr>
          <w:p w14:paraId="210E5434" w14:textId="77777777" w:rsidR="00122CEB" w:rsidRDefault="00122CEB">
            <w:pPr>
              <w:pStyle w:val="ConsPlusNormal"/>
              <w:jc w:val="right"/>
            </w:pPr>
            <w:r>
              <w:t>247224,9</w:t>
            </w:r>
          </w:p>
        </w:tc>
        <w:tc>
          <w:tcPr>
            <w:tcW w:w="1384" w:type="dxa"/>
          </w:tcPr>
          <w:p w14:paraId="3DC10B5C" w14:textId="77777777" w:rsidR="00122CEB" w:rsidRDefault="00122CEB">
            <w:pPr>
              <w:pStyle w:val="ConsPlusNormal"/>
              <w:jc w:val="right"/>
            </w:pPr>
            <w:r>
              <w:t>183113,3</w:t>
            </w:r>
          </w:p>
        </w:tc>
      </w:tr>
      <w:tr w:rsidR="00122CEB" w14:paraId="5FEE3620" w14:textId="77777777">
        <w:tc>
          <w:tcPr>
            <w:tcW w:w="567" w:type="dxa"/>
          </w:tcPr>
          <w:p w14:paraId="1C427190" w14:textId="77777777" w:rsidR="00122CEB" w:rsidRDefault="00122CEB">
            <w:pPr>
              <w:pStyle w:val="ConsPlusNormal"/>
              <w:jc w:val="center"/>
            </w:pPr>
            <w:r>
              <w:t>802</w:t>
            </w:r>
          </w:p>
        </w:tc>
        <w:tc>
          <w:tcPr>
            <w:tcW w:w="794" w:type="dxa"/>
          </w:tcPr>
          <w:p w14:paraId="3C0B4FC5" w14:textId="77777777" w:rsidR="00122CEB" w:rsidRDefault="00122CEB">
            <w:pPr>
              <w:pStyle w:val="ConsPlusNormal"/>
              <w:jc w:val="center"/>
            </w:pPr>
            <w:r>
              <w:t>01 13</w:t>
            </w:r>
          </w:p>
        </w:tc>
        <w:tc>
          <w:tcPr>
            <w:tcW w:w="1644" w:type="dxa"/>
          </w:tcPr>
          <w:p w14:paraId="190003B9" w14:textId="77777777" w:rsidR="00122CEB" w:rsidRDefault="00122CEB">
            <w:pPr>
              <w:pStyle w:val="ConsPlusNormal"/>
            </w:pPr>
          </w:p>
        </w:tc>
        <w:tc>
          <w:tcPr>
            <w:tcW w:w="484" w:type="dxa"/>
          </w:tcPr>
          <w:p w14:paraId="309B8ACD" w14:textId="77777777" w:rsidR="00122CEB" w:rsidRDefault="00122CEB">
            <w:pPr>
              <w:pStyle w:val="ConsPlusNormal"/>
            </w:pPr>
          </w:p>
        </w:tc>
        <w:tc>
          <w:tcPr>
            <w:tcW w:w="3964" w:type="dxa"/>
          </w:tcPr>
          <w:p w14:paraId="5A28B5F5" w14:textId="77777777" w:rsidR="00122CEB" w:rsidRDefault="00122CEB">
            <w:pPr>
              <w:pStyle w:val="ConsPlusNormal"/>
            </w:pPr>
            <w:r>
              <w:t>Другие общегосударственные вопросы</w:t>
            </w:r>
          </w:p>
        </w:tc>
        <w:tc>
          <w:tcPr>
            <w:tcW w:w="1384" w:type="dxa"/>
          </w:tcPr>
          <w:p w14:paraId="66D96FE3" w14:textId="77777777" w:rsidR="00122CEB" w:rsidRDefault="00122CEB">
            <w:pPr>
              <w:pStyle w:val="ConsPlusNormal"/>
              <w:jc w:val="right"/>
            </w:pPr>
            <w:r>
              <w:t>248130,4</w:t>
            </w:r>
          </w:p>
        </w:tc>
        <w:tc>
          <w:tcPr>
            <w:tcW w:w="1384" w:type="dxa"/>
          </w:tcPr>
          <w:p w14:paraId="3EA64948" w14:textId="77777777" w:rsidR="00122CEB" w:rsidRDefault="00122CEB">
            <w:pPr>
              <w:pStyle w:val="ConsPlusNormal"/>
              <w:jc w:val="right"/>
            </w:pPr>
            <w:r>
              <w:t>247224,9</w:t>
            </w:r>
          </w:p>
        </w:tc>
        <w:tc>
          <w:tcPr>
            <w:tcW w:w="1384" w:type="dxa"/>
          </w:tcPr>
          <w:p w14:paraId="0C5625A1" w14:textId="77777777" w:rsidR="00122CEB" w:rsidRDefault="00122CEB">
            <w:pPr>
              <w:pStyle w:val="ConsPlusNormal"/>
              <w:jc w:val="right"/>
            </w:pPr>
            <w:r>
              <w:t>183113,3</w:t>
            </w:r>
          </w:p>
        </w:tc>
      </w:tr>
      <w:tr w:rsidR="00122CEB" w14:paraId="71458326" w14:textId="77777777">
        <w:tc>
          <w:tcPr>
            <w:tcW w:w="567" w:type="dxa"/>
          </w:tcPr>
          <w:p w14:paraId="509F6302" w14:textId="77777777" w:rsidR="00122CEB" w:rsidRDefault="00122CEB">
            <w:pPr>
              <w:pStyle w:val="ConsPlusNormal"/>
              <w:jc w:val="center"/>
            </w:pPr>
            <w:r>
              <w:t>802</w:t>
            </w:r>
          </w:p>
        </w:tc>
        <w:tc>
          <w:tcPr>
            <w:tcW w:w="794" w:type="dxa"/>
          </w:tcPr>
          <w:p w14:paraId="0DA62776" w14:textId="77777777" w:rsidR="00122CEB" w:rsidRDefault="00122CEB">
            <w:pPr>
              <w:pStyle w:val="ConsPlusNormal"/>
              <w:jc w:val="center"/>
            </w:pPr>
            <w:r>
              <w:t>01 13</w:t>
            </w:r>
          </w:p>
        </w:tc>
        <w:tc>
          <w:tcPr>
            <w:tcW w:w="1644" w:type="dxa"/>
          </w:tcPr>
          <w:p w14:paraId="3A448447" w14:textId="77777777" w:rsidR="00122CEB" w:rsidRDefault="00122CEB">
            <w:pPr>
              <w:pStyle w:val="ConsPlusNormal"/>
              <w:jc w:val="center"/>
            </w:pPr>
            <w:r>
              <w:t>11 0 00 00000</w:t>
            </w:r>
          </w:p>
        </w:tc>
        <w:tc>
          <w:tcPr>
            <w:tcW w:w="484" w:type="dxa"/>
          </w:tcPr>
          <w:p w14:paraId="71936A49" w14:textId="77777777" w:rsidR="00122CEB" w:rsidRDefault="00122CEB">
            <w:pPr>
              <w:pStyle w:val="ConsPlusNormal"/>
            </w:pPr>
          </w:p>
        </w:tc>
        <w:tc>
          <w:tcPr>
            <w:tcW w:w="3964" w:type="dxa"/>
          </w:tcPr>
          <w:p w14:paraId="3F617233"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1866D5C9" w14:textId="77777777" w:rsidR="00122CEB" w:rsidRDefault="00122CEB">
            <w:pPr>
              <w:pStyle w:val="ConsPlusNormal"/>
              <w:jc w:val="right"/>
            </w:pPr>
            <w:r>
              <w:t>248130,4</w:t>
            </w:r>
          </w:p>
        </w:tc>
        <w:tc>
          <w:tcPr>
            <w:tcW w:w="1384" w:type="dxa"/>
          </w:tcPr>
          <w:p w14:paraId="3C244FE5" w14:textId="77777777" w:rsidR="00122CEB" w:rsidRDefault="00122CEB">
            <w:pPr>
              <w:pStyle w:val="ConsPlusNormal"/>
              <w:jc w:val="right"/>
            </w:pPr>
            <w:r>
              <w:t>247224,9</w:t>
            </w:r>
          </w:p>
        </w:tc>
        <w:tc>
          <w:tcPr>
            <w:tcW w:w="1384" w:type="dxa"/>
          </w:tcPr>
          <w:p w14:paraId="5819CFCB" w14:textId="77777777" w:rsidR="00122CEB" w:rsidRDefault="00122CEB">
            <w:pPr>
              <w:pStyle w:val="ConsPlusNormal"/>
              <w:jc w:val="right"/>
            </w:pPr>
            <w:r>
              <w:t>183113,3</w:t>
            </w:r>
          </w:p>
        </w:tc>
      </w:tr>
      <w:tr w:rsidR="00122CEB" w14:paraId="4CB491E0" w14:textId="77777777">
        <w:tc>
          <w:tcPr>
            <w:tcW w:w="567" w:type="dxa"/>
          </w:tcPr>
          <w:p w14:paraId="12C531EF" w14:textId="77777777" w:rsidR="00122CEB" w:rsidRDefault="00122CEB">
            <w:pPr>
              <w:pStyle w:val="ConsPlusNormal"/>
              <w:jc w:val="center"/>
            </w:pPr>
            <w:r>
              <w:t>802</w:t>
            </w:r>
          </w:p>
        </w:tc>
        <w:tc>
          <w:tcPr>
            <w:tcW w:w="794" w:type="dxa"/>
          </w:tcPr>
          <w:p w14:paraId="32194B4F" w14:textId="77777777" w:rsidR="00122CEB" w:rsidRDefault="00122CEB">
            <w:pPr>
              <w:pStyle w:val="ConsPlusNormal"/>
              <w:jc w:val="center"/>
            </w:pPr>
            <w:r>
              <w:t>01 13</w:t>
            </w:r>
          </w:p>
        </w:tc>
        <w:tc>
          <w:tcPr>
            <w:tcW w:w="1644" w:type="dxa"/>
          </w:tcPr>
          <w:p w14:paraId="0F6AD2FE" w14:textId="77777777" w:rsidR="00122CEB" w:rsidRDefault="00122CEB">
            <w:pPr>
              <w:pStyle w:val="ConsPlusNormal"/>
              <w:jc w:val="center"/>
            </w:pPr>
            <w:r>
              <w:t>11 3 00 00000</w:t>
            </w:r>
          </w:p>
        </w:tc>
        <w:tc>
          <w:tcPr>
            <w:tcW w:w="484" w:type="dxa"/>
          </w:tcPr>
          <w:p w14:paraId="102D2415" w14:textId="77777777" w:rsidR="00122CEB" w:rsidRDefault="00122CEB">
            <w:pPr>
              <w:pStyle w:val="ConsPlusNormal"/>
            </w:pPr>
          </w:p>
        </w:tc>
        <w:tc>
          <w:tcPr>
            <w:tcW w:w="3964" w:type="dxa"/>
          </w:tcPr>
          <w:p w14:paraId="2ECDE9E2" w14:textId="77777777" w:rsidR="00122CEB" w:rsidRDefault="00122CEB">
            <w:pPr>
              <w:pStyle w:val="ConsPlusNormal"/>
            </w:pPr>
            <w:r>
              <w:t>Комплексы процессных мероприятий</w:t>
            </w:r>
          </w:p>
        </w:tc>
        <w:tc>
          <w:tcPr>
            <w:tcW w:w="1384" w:type="dxa"/>
          </w:tcPr>
          <w:p w14:paraId="2C925C0B" w14:textId="77777777" w:rsidR="00122CEB" w:rsidRDefault="00122CEB">
            <w:pPr>
              <w:pStyle w:val="ConsPlusNormal"/>
              <w:jc w:val="right"/>
            </w:pPr>
            <w:r>
              <w:t>248130,4</w:t>
            </w:r>
          </w:p>
        </w:tc>
        <w:tc>
          <w:tcPr>
            <w:tcW w:w="1384" w:type="dxa"/>
          </w:tcPr>
          <w:p w14:paraId="05E1DCC7" w14:textId="77777777" w:rsidR="00122CEB" w:rsidRDefault="00122CEB">
            <w:pPr>
              <w:pStyle w:val="ConsPlusNormal"/>
              <w:jc w:val="right"/>
            </w:pPr>
            <w:r>
              <w:t>247224,9</w:t>
            </w:r>
          </w:p>
        </w:tc>
        <w:tc>
          <w:tcPr>
            <w:tcW w:w="1384" w:type="dxa"/>
          </w:tcPr>
          <w:p w14:paraId="44DF7C69" w14:textId="77777777" w:rsidR="00122CEB" w:rsidRDefault="00122CEB">
            <w:pPr>
              <w:pStyle w:val="ConsPlusNormal"/>
              <w:jc w:val="right"/>
            </w:pPr>
            <w:r>
              <w:t>183113,3</w:t>
            </w:r>
          </w:p>
        </w:tc>
      </w:tr>
      <w:tr w:rsidR="00122CEB" w14:paraId="483E80C2" w14:textId="77777777">
        <w:tc>
          <w:tcPr>
            <w:tcW w:w="567" w:type="dxa"/>
          </w:tcPr>
          <w:p w14:paraId="464D0E06" w14:textId="77777777" w:rsidR="00122CEB" w:rsidRDefault="00122CEB">
            <w:pPr>
              <w:pStyle w:val="ConsPlusNormal"/>
              <w:jc w:val="center"/>
            </w:pPr>
            <w:r>
              <w:lastRenderedPageBreak/>
              <w:t>802</w:t>
            </w:r>
          </w:p>
        </w:tc>
        <w:tc>
          <w:tcPr>
            <w:tcW w:w="794" w:type="dxa"/>
          </w:tcPr>
          <w:p w14:paraId="151FD93E" w14:textId="77777777" w:rsidR="00122CEB" w:rsidRDefault="00122CEB">
            <w:pPr>
              <w:pStyle w:val="ConsPlusNormal"/>
              <w:jc w:val="center"/>
            </w:pPr>
            <w:r>
              <w:t>01 13</w:t>
            </w:r>
          </w:p>
        </w:tc>
        <w:tc>
          <w:tcPr>
            <w:tcW w:w="1644" w:type="dxa"/>
          </w:tcPr>
          <w:p w14:paraId="01DDE9EE" w14:textId="77777777" w:rsidR="00122CEB" w:rsidRDefault="00122CEB">
            <w:pPr>
              <w:pStyle w:val="ConsPlusNormal"/>
              <w:jc w:val="center"/>
            </w:pPr>
            <w:r>
              <w:t>11 3 03 00000</w:t>
            </w:r>
          </w:p>
        </w:tc>
        <w:tc>
          <w:tcPr>
            <w:tcW w:w="484" w:type="dxa"/>
          </w:tcPr>
          <w:p w14:paraId="39641119" w14:textId="77777777" w:rsidR="00122CEB" w:rsidRDefault="00122CEB">
            <w:pPr>
              <w:pStyle w:val="ConsPlusNormal"/>
            </w:pPr>
          </w:p>
        </w:tc>
        <w:tc>
          <w:tcPr>
            <w:tcW w:w="3964" w:type="dxa"/>
          </w:tcPr>
          <w:p w14:paraId="4EF0CA6B" w14:textId="77777777" w:rsidR="00122CEB" w:rsidRDefault="00122CEB">
            <w:pPr>
              <w:pStyle w:val="ConsPlusNormal"/>
            </w:pPr>
            <w:r>
              <w:t>Комплекс процессных мероприятий "Развитие общественного самоуправления"</w:t>
            </w:r>
          </w:p>
        </w:tc>
        <w:tc>
          <w:tcPr>
            <w:tcW w:w="1384" w:type="dxa"/>
          </w:tcPr>
          <w:p w14:paraId="06924FA7" w14:textId="77777777" w:rsidR="00122CEB" w:rsidRDefault="00122CEB">
            <w:pPr>
              <w:pStyle w:val="ConsPlusNormal"/>
              <w:jc w:val="right"/>
            </w:pPr>
            <w:r>
              <w:t>119861,8</w:t>
            </w:r>
          </w:p>
        </w:tc>
        <w:tc>
          <w:tcPr>
            <w:tcW w:w="1384" w:type="dxa"/>
          </w:tcPr>
          <w:p w14:paraId="360678E9" w14:textId="77777777" w:rsidR="00122CEB" w:rsidRDefault="00122CEB">
            <w:pPr>
              <w:pStyle w:val="ConsPlusNormal"/>
              <w:jc w:val="right"/>
            </w:pPr>
            <w:r>
              <w:t>100825,2</w:t>
            </w:r>
          </w:p>
        </w:tc>
        <w:tc>
          <w:tcPr>
            <w:tcW w:w="1384" w:type="dxa"/>
          </w:tcPr>
          <w:p w14:paraId="315941CF" w14:textId="77777777" w:rsidR="00122CEB" w:rsidRDefault="00122CEB">
            <w:pPr>
              <w:pStyle w:val="ConsPlusNormal"/>
              <w:jc w:val="right"/>
            </w:pPr>
            <w:r>
              <w:t>37133,6</w:t>
            </w:r>
          </w:p>
        </w:tc>
      </w:tr>
      <w:tr w:rsidR="00122CEB" w14:paraId="774C2782" w14:textId="77777777">
        <w:tc>
          <w:tcPr>
            <w:tcW w:w="567" w:type="dxa"/>
          </w:tcPr>
          <w:p w14:paraId="20DE7529" w14:textId="77777777" w:rsidR="00122CEB" w:rsidRDefault="00122CEB">
            <w:pPr>
              <w:pStyle w:val="ConsPlusNormal"/>
              <w:jc w:val="center"/>
            </w:pPr>
            <w:r>
              <w:t>802</w:t>
            </w:r>
          </w:p>
        </w:tc>
        <w:tc>
          <w:tcPr>
            <w:tcW w:w="794" w:type="dxa"/>
          </w:tcPr>
          <w:p w14:paraId="114161D7" w14:textId="77777777" w:rsidR="00122CEB" w:rsidRDefault="00122CEB">
            <w:pPr>
              <w:pStyle w:val="ConsPlusNormal"/>
              <w:jc w:val="center"/>
            </w:pPr>
            <w:r>
              <w:t>01 13</w:t>
            </w:r>
          </w:p>
        </w:tc>
        <w:tc>
          <w:tcPr>
            <w:tcW w:w="1644" w:type="dxa"/>
          </w:tcPr>
          <w:p w14:paraId="14533493" w14:textId="77777777" w:rsidR="00122CEB" w:rsidRDefault="00122CEB">
            <w:pPr>
              <w:pStyle w:val="ConsPlusNormal"/>
              <w:jc w:val="center"/>
            </w:pPr>
            <w:r>
              <w:t>11 3 03 2P060</w:t>
            </w:r>
          </w:p>
        </w:tc>
        <w:tc>
          <w:tcPr>
            <w:tcW w:w="484" w:type="dxa"/>
          </w:tcPr>
          <w:p w14:paraId="5714991C" w14:textId="77777777" w:rsidR="00122CEB" w:rsidRDefault="00122CEB">
            <w:pPr>
              <w:pStyle w:val="ConsPlusNormal"/>
            </w:pPr>
          </w:p>
        </w:tc>
        <w:tc>
          <w:tcPr>
            <w:tcW w:w="3964" w:type="dxa"/>
          </w:tcPr>
          <w:p w14:paraId="4C42995E" w14:textId="77777777" w:rsidR="00122CEB" w:rsidRDefault="00122CEB">
            <w:pPr>
              <w:pStyle w:val="ConsPlusNormal"/>
            </w:pPr>
            <w:r>
              <w:t>Реализация мероприятий с участием средств самообложения граждан</w:t>
            </w:r>
          </w:p>
        </w:tc>
        <w:tc>
          <w:tcPr>
            <w:tcW w:w="1384" w:type="dxa"/>
          </w:tcPr>
          <w:p w14:paraId="32028EF4" w14:textId="77777777" w:rsidR="00122CEB" w:rsidRDefault="00122CEB">
            <w:pPr>
              <w:pStyle w:val="ConsPlusNormal"/>
              <w:jc w:val="right"/>
            </w:pPr>
            <w:r>
              <w:t>118191,8</w:t>
            </w:r>
          </w:p>
        </w:tc>
        <w:tc>
          <w:tcPr>
            <w:tcW w:w="1384" w:type="dxa"/>
          </w:tcPr>
          <w:p w14:paraId="2732FE62" w14:textId="77777777" w:rsidR="00122CEB" w:rsidRDefault="00122CEB">
            <w:pPr>
              <w:pStyle w:val="ConsPlusNormal"/>
              <w:jc w:val="right"/>
            </w:pPr>
            <w:r>
              <w:t>99155,2</w:t>
            </w:r>
          </w:p>
        </w:tc>
        <w:tc>
          <w:tcPr>
            <w:tcW w:w="1384" w:type="dxa"/>
          </w:tcPr>
          <w:p w14:paraId="6A55C3F9" w14:textId="77777777" w:rsidR="00122CEB" w:rsidRDefault="00122CEB">
            <w:pPr>
              <w:pStyle w:val="ConsPlusNormal"/>
              <w:jc w:val="right"/>
            </w:pPr>
            <w:r>
              <w:t>35463,6</w:t>
            </w:r>
          </w:p>
        </w:tc>
      </w:tr>
      <w:tr w:rsidR="00122CEB" w14:paraId="7225883F" w14:textId="77777777">
        <w:tc>
          <w:tcPr>
            <w:tcW w:w="567" w:type="dxa"/>
          </w:tcPr>
          <w:p w14:paraId="3F949053" w14:textId="77777777" w:rsidR="00122CEB" w:rsidRDefault="00122CEB">
            <w:pPr>
              <w:pStyle w:val="ConsPlusNormal"/>
              <w:jc w:val="center"/>
            </w:pPr>
            <w:r>
              <w:t>802</w:t>
            </w:r>
          </w:p>
        </w:tc>
        <w:tc>
          <w:tcPr>
            <w:tcW w:w="794" w:type="dxa"/>
          </w:tcPr>
          <w:p w14:paraId="4171A1C9" w14:textId="77777777" w:rsidR="00122CEB" w:rsidRDefault="00122CEB">
            <w:pPr>
              <w:pStyle w:val="ConsPlusNormal"/>
              <w:jc w:val="center"/>
            </w:pPr>
            <w:r>
              <w:t>01 13</w:t>
            </w:r>
          </w:p>
        </w:tc>
        <w:tc>
          <w:tcPr>
            <w:tcW w:w="1644" w:type="dxa"/>
          </w:tcPr>
          <w:p w14:paraId="3F58697F" w14:textId="77777777" w:rsidR="00122CEB" w:rsidRDefault="00122CEB">
            <w:pPr>
              <w:pStyle w:val="ConsPlusNormal"/>
              <w:jc w:val="center"/>
            </w:pPr>
            <w:r>
              <w:t>11 3 03 2P060</w:t>
            </w:r>
          </w:p>
        </w:tc>
        <w:tc>
          <w:tcPr>
            <w:tcW w:w="484" w:type="dxa"/>
          </w:tcPr>
          <w:p w14:paraId="3DD3FFEF" w14:textId="77777777" w:rsidR="00122CEB" w:rsidRDefault="00122CEB">
            <w:pPr>
              <w:pStyle w:val="ConsPlusNormal"/>
              <w:jc w:val="center"/>
            </w:pPr>
            <w:r>
              <w:t>500</w:t>
            </w:r>
          </w:p>
        </w:tc>
        <w:tc>
          <w:tcPr>
            <w:tcW w:w="3964" w:type="dxa"/>
          </w:tcPr>
          <w:p w14:paraId="090E42A7" w14:textId="77777777" w:rsidR="00122CEB" w:rsidRDefault="00122CEB">
            <w:pPr>
              <w:pStyle w:val="ConsPlusNormal"/>
            </w:pPr>
            <w:r>
              <w:t>Межбюджетные трансферты</w:t>
            </w:r>
          </w:p>
        </w:tc>
        <w:tc>
          <w:tcPr>
            <w:tcW w:w="1384" w:type="dxa"/>
          </w:tcPr>
          <w:p w14:paraId="031FB772" w14:textId="77777777" w:rsidR="00122CEB" w:rsidRDefault="00122CEB">
            <w:pPr>
              <w:pStyle w:val="ConsPlusNormal"/>
              <w:jc w:val="right"/>
            </w:pPr>
            <w:r>
              <w:t>118191,8</w:t>
            </w:r>
          </w:p>
        </w:tc>
        <w:tc>
          <w:tcPr>
            <w:tcW w:w="1384" w:type="dxa"/>
          </w:tcPr>
          <w:p w14:paraId="72CD3B6C" w14:textId="77777777" w:rsidR="00122CEB" w:rsidRDefault="00122CEB">
            <w:pPr>
              <w:pStyle w:val="ConsPlusNormal"/>
              <w:jc w:val="right"/>
            </w:pPr>
            <w:r>
              <w:t>99155,2</w:t>
            </w:r>
          </w:p>
        </w:tc>
        <w:tc>
          <w:tcPr>
            <w:tcW w:w="1384" w:type="dxa"/>
          </w:tcPr>
          <w:p w14:paraId="466D821E" w14:textId="77777777" w:rsidR="00122CEB" w:rsidRDefault="00122CEB">
            <w:pPr>
              <w:pStyle w:val="ConsPlusNormal"/>
              <w:jc w:val="right"/>
            </w:pPr>
            <w:r>
              <w:t>35463,6</w:t>
            </w:r>
          </w:p>
        </w:tc>
      </w:tr>
      <w:tr w:rsidR="00122CEB" w14:paraId="2B05717E" w14:textId="77777777">
        <w:tc>
          <w:tcPr>
            <w:tcW w:w="567" w:type="dxa"/>
          </w:tcPr>
          <w:p w14:paraId="24E8C071" w14:textId="77777777" w:rsidR="00122CEB" w:rsidRDefault="00122CEB">
            <w:pPr>
              <w:pStyle w:val="ConsPlusNormal"/>
              <w:jc w:val="center"/>
            </w:pPr>
            <w:r>
              <w:t>802</w:t>
            </w:r>
          </w:p>
        </w:tc>
        <w:tc>
          <w:tcPr>
            <w:tcW w:w="794" w:type="dxa"/>
          </w:tcPr>
          <w:p w14:paraId="102B63BB" w14:textId="77777777" w:rsidR="00122CEB" w:rsidRDefault="00122CEB">
            <w:pPr>
              <w:pStyle w:val="ConsPlusNormal"/>
              <w:jc w:val="center"/>
            </w:pPr>
            <w:r>
              <w:t>01 13</w:t>
            </w:r>
          </w:p>
        </w:tc>
        <w:tc>
          <w:tcPr>
            <w:tcW w:w="1644" w:type="dxa"/>
          </w:tcPr>
          <w:p w14:paraId="6B9DA4A5" w14:textId="77777777" w:rsidR="00122CEB" w:rsidRDefault="00122CEB">
            <w:pPr>
              <w:pStyle w:val="ConsPlusNormal"/>
              <w:jc w:val="center"/>
            </w:pPr>
            <w:r>
              <w:t>11 3 03 2P090</w:t>
            </w:r>
          </w:p>
        </w:tc>
        <w:tc>
          <w:tcPr>
            <w:tcW w:w="484" w:type="dxa"/>
          </w:tcPr>
          <w:p w14:paraId="19C23220" w14:textId="77777777" w:rsidR="00122CEB" w:rsidRDefault="00122CEB">
            <w:pPr>
              <w:pStyle w:val="ConsPlusNormal"/>
            </w:pPr>
          </w:p>
        </w:tc>
        <w:tc>
          <w:tcPr>
            <w:tcW w:w="3964" w:type="dxa"/>
          </w:tcPr>
          <w:p w14:paraId="4A09A38E" w14:textId="77777777" w:rsidR="00122CEB" w:rsidRDefault="00122CEB">
            <w:pPr>
              <w:pStyle w:val="ConsPlusNormal"/>
            </w:pPr>
            <w:r>
              <w:t>Проведение мероприятий по сопровождению инициативного бюджетирования</w:t>
            </w:r>
          </w:p>
        </w:tc>
        <w:tc>
          <w:tcPr>
            <w:tcW w:w="1384" w:type="dxa"/>
          </w:tcPr>
          <w:p w14:paraId="6ED465AF" w14:textId="77777777" w:rsidR="00122CEB" w:rsidRDefault="00122CEB">
            <w:pPr>
              <w:pStyle w:val="ConsPlusNormal"/>
              <w:jc w:val="right"/>
            </w:pPr>
            <w:r>
              <w:t>500,0</w:t>
            </w:r>
          </w:p>
        </w:tc>
        <w:tc>
          <w:tcPr>
            <w:tcW w:w="1384" w:type="dxa"/>
          </w:tcPr>
          <w:p w14:paraId="654DE860" w14:textId="77777777" w:rsidR="00122CEB" w:rsidRDefault="00122CEB">
            <w:pPr>
              <w:pStyle w:val="ConsPlusNormal"/>
              <w:jc w:val="right"/>
            </w:pPr>
            <w:r>
              <w:t>500,0</w:t>
            </w:r>
          </w:p>
        </w:tc>
        <w:tc>
          <w:tcPr>
            <w:tcW w:w="1384" w:type="dxa"/>
          </w:tcPr>
          <w:p w14:paraId="78D8AA2D" w14:textId="77777777" w:rsidR="00122CEB" w:rsidRDefault="00122CEB">
            <w:pPr>
              <w:pStyle w:val="ConsPlusNormal"/>
              <w:jc w:val="right"/>
            </w:pPr>
            <w:r>
              <w:t>500,0</w:t>
            </w:r>
          </w:p>
        </w:tc>
      </w:tr>
      <w:tr w:rsidR="00122CEB" w14:paraId="52171190" w14:textId="77777777">
        <w:tc>
          <w:tcPr>
            <w:tcW w:w="567" w:type="dxa"/>
          </w:tcPr>
          <w:p w14:paraId="0ADFAD0B" w14:textId="77777777" w:rsidR="00122CEB" w:rsidRDefault="00122CEB">
            <w:pPr>
              <w:pStyle w:val="ConsPlusNormal"/>
              <w:jc w:val="center"/>
            </w:pPr>
            <w:r>
              <w:t>802</w:t>
            </w:r>
          </w:p>
        </w:tc>
        <w:tc>
          <w:tcPr>
            <w:tcW w:w="794" w:type="dxa"/>
          </w:tcPr>
          <w:p w14:paraId="41FE304D" w14:textId="77777777" w:rsidR="00122CEB" w:rsidRDefault="00122CEB">
            <w:pPr>
              <w:pStyle w:val="ConsPlusNormal"/>
              <w:jc w:val="center"/>
            </w:pPr>
            <w:r>
              <w:t>01 13</w:t>
            </w:r>
          </w:p>
        </w:tc>
        <w:tc>
          <w:tcPr>
            <w:tcW w:w="1644" w:type="dxa"/>
          </w:tcPr>
          <w:p w14:paraId="4F8FC161" w14:textId="77777777" w:rsidR="00122CEB" w:rsidRDefault="00122CEB">
            <w:pPr>
              <w:pStyle w:val="ConsPlusNormal"/>
              <w:jc w:val="center"/>
            </w:pPr>
            <w:r>
              <w:t>11 3 03 2P090</w:t>
            </w:r>
          </w:p>
        </w:tc>
        <w:tc>
          <w:tcPr>
            <w:tcW w:w="484" w:type="dxa"/>
          </w:tcPr>
          <w:p w14:paraId="58FA840C" w14:textId="77777777" w:rsidR="00122CEB" w:rsidRDefault="00122CEB">
            <w:pPr>
              <w:pStyle w:val="ConsPlusNormal"/>
              <w:jc w:val="center"/>
            </w:pPr>
            <w:r>
              <w:t>200</w:t>
            </w:r>
          </w:p>
        </w:tc>
        <w:tc>
          <w:tcPr>
            <w:tcW w:w="3964" w:type="dxa"/>
          </w:tcPr>
          <w:p w14:paraId="1DA8AA1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A91CCC8" w14:textId="77777777" w:rsidR="00122CEB" w:rsidRDefault="00122CEB">
            <w:pPr>
              <w:pStyle w:val="ConsPlusNormal"/>
              <w:jc w:val="right"/>
            </w:pPr>
            <w:r>
              <w:t>500,0</w:t>
            </w:r>
          </w:p>
        </w:tc>
        <w:tc>
          <w:tcPr>
            <w:tcW w:w="1384" w:type="dxa"/>
          </w:tcPr>
          <w:p w14:paraId="7669F6BC" w14:textId="77777777" w:rsidR="00122CEB" w:rsidRDefault="00122CEB">
            <w:pPr>
              <w:pStyle w:val="ConsPlusNormal"/>
              <w:jc w:val="right"/>
            </w:pPr>
            <w:r>
              <w:t>500,0</w:t>
            </w:r>
          </w:p>
        </w:tc>
        <w:tc>
          <w:tcPr>
            <w:tcW w:w="1384" w:type="dxa"/>
          </w:tcPr>
          <w:p w14:paraId="5A2B8195" w14:textId="77777777" w:rsidR="00122CEB" w:rsidRDefault="00122CEB">
            <w:pPr>
              <w:pStyle w:val="ConsPlusNormal"/>
              <w:jc w:val="right"/>
            </w:pPr>
            <w:r>
              <w:t>500,0</w:t>
            </w:r>
          </w:p>
        </w:tc>
      </w:tr>
      <w:tr w:rsidR="00122CEB" w14:paraId="3018399B" w14:textId="77777777">
        <w:tc>
          <w:tcPr>
            <w:tcW w:w="567" w:type="dxa"/>
          </w:tcPr>
          <w:p w14:paraId="5A099262" w14:textId="77777777" w:rsidR="00122CEB" w:rsidRDefault="00122CEB">
            <w:pPr>
              <w:pStyle w:val="ConsPlusNormal"/>
              <w:jc w:val="center"/>
            </w:pPr>
            <w:r>
              <w:t>802</w:t>
            </w:r>
          </w:p>
        </w:tc>
        <w:tc>
          <w:tcPr>
            <w:tcW w:w="794" w:type="dxa"/>
          </w:tcPr>
          <w:p w14:paraId="3C41A7F9" w14:textId="77777777" w:rsidR="00122CEB" w:rsidRDefault="00122CEB">
            <w:pPr>
              <w:pStyle w:val="ConsPlusNormal"/>
              <w:jc w:val="center"/>
            </w:pPr>
            <w:r>
              <w:t>01 13</w:t>
            </w:r>
          </w:p>
        </w:tc>
        <w:tc>
          <w:tcPr>
            <w:tcW w:w="1644" w:type="dxa"/>
          </w:tcPr>
          <w:p w14:paraId="3DD5C44A" w14:textId="77777777" w:rsidR="00122CEB" w:rsidRDefault="00122CEB">
            <w:pPr>
              <w:pStyle w:val="ConsPlusNormal"/>
              <w:jc w:val="center"/>
            </w:pPr>
            <w:r>
              <w:t>11 3 03 2P270</w:t>
            </w:r>
          </w:p>
        </w:tc>
        <w:tc>
          <w:tcPr>
            <w:tcW w:w="484" w:type="dxa"/>
          </w:tcPr>
          <w:p w14:paraId="4CD813A3" w14:textId="77777777" w:rsidR="00122CEB" w:rsidRDefault="00122CEB">
            <w:pPr>
              <w:pStyle w:val="ConsPlusNormal"/>
            </w:pPr>
          </w:p>
        </w:tc>
        <w:tc>
          <w:tcPr>
            <w:tcW w:w="3964" w:type="dxa"/>
          </w:tcPr>
          <w:p w14:paraId="18763C5E" w14:textId="77777777" w:rsidR="00122CEB" w:rsidRDefault="00122CEB">
            <w:pPr>
              <w:pStyle w:val="ConsPlusNormal"/>
            </w:pPr>
            <w:r>
              <w:t>Краевой конкурс "Лидеры общественного самоуправления"</w:t>
            </w:r>
          </w:p>
        </w:tc>
        <w:tc>
          <w:tcPr>
            <w:tcW w:w="1384" w:type="dxa"/>
          </w:tcPr>
          <w:p w14:paraId="0AF6A80F" w14:textId="77777777" w:rsidR="00122CEB" w:rsidRDefault="00122CEB">
            <w:pPr>
              <w:pStyle w:val="ConsPlusNormal"/>
              <w:jc w:val="right"/>
            </w:pPr>
            <w:r>
              <w:t>1170,0</w:t>
            </w:r>
          </w:p>
        </w:tc>
        <w:tc>
          <w:tcPr>
            <w:tcW w:w="1384" w:type="dxa"/>
          </w:tcPr>
          <w:p w14:paraId="339A0CFC" w14:textId="77777777" w:rsidR="00122CEB" w:rsidRDefault="00122CEB">
            <w:pPr>
              <w:pStyle w:val="ConsPlusNormal"/>
              <w:jc w:val="right"/>
            </w:pPr>
            <w:r>
              <w:t>1170,0</w:t>
            </w:r>
          </w:p>
        </w:tc>
        <w:tc>
          <w:tcPr>
            <w:tcW w:w="1384" w:type="dxa"/>
          </w:tcPr>
          <w:p w14:paraId="37F0E89A" w14:textId="77777777" w:rsidR="00122CEB" w:rsidRDefault="00122CEB">
            <w:pPr>
              <w:pStyle w:val="ConsPlusNormal"/>
              <w:jc w:val="right"/>
            </w:pPr>
            <w:r>
              <w:t>1170,0</w:t>
            </w:r>
          </w:p>
        </w:tc>
      </w:tr>
      <w:tr w:rsidR="00122CEB" w14:paraId="5E72EEF9" w14:textId="77777777">
        <w:tc>
          <w:tcPr>
            <w:tcW w:w="567" w:type="dxa"/>
          </w:tcPr>
          <w:p w14:paraId="2C66CB19" w14:textId="77777777" w:rsidR="00122CEB" w:rsidRDefault="00122CEB">
            <w:pPr>
              <w:pStyle w:val="ConsPlusNormal"/>
              <w:jc w:val="center"/>
            </w:pPr>
            <w:r>
              <w:t>802</w:t>
            </w:r>
          </w:p>
        </w:tc>
        <w:tc>
          <w:tcPr>
            <w:tcW w:w="794" w:type="dxa"/>
          </w:tcPr>
          <w:p w14:paraId="7E8A451C" w14:textId="77777777" w:rsidR="00122CEB" w:rsidRDefault="00122CEB">
            <w:pPr>
              <w:pStyle w:val="ConsPlusNormal"/>
              <w:jc w:val="center"/>
            </w:pPr>
            <w:r>
              <w:t>01 13</w:t>
            </w:r>
          </w:p>
        </w:tc>
        <w:tc>
          <w:tcPr>
            <w:tcW w:w="1644" w:type="dxa"/>
          </w:tcPr>
          <w:p w14:paraId="198A4ADF" w14:textId="77777777" w:rsidR="00122CEB" w:rsidRDefault="00122CEB">
            <w:pPr>
              <w:pStyle w:val="ConsPlusNormal"/>
              <w:jc w:val="center"/>
            </w:pPr>
            <w:r>
              <w:t>11 3 03 2P270</w:t>
            </w:r>
          </w:p>
        </w:tc>
        <w:tc>
          <w:tcPr>
            <w:tcW w:w="484" w:type="dxa"/>
          </w:tcPr>
          <w:p w14:paraId="6966FEB0" w14:textId="77777777" w:rsidR="00122CEB" w:rsidRDefault="00122CEB">
            <w:pPr>
              <w:pStyle w:val="ConsPlusNormal"/>
              <w:jc w:val="center"/>
            </w:pPr>
            <w:r>
              <w:t>200</w:t>
            </w:r>
          </w:p>
        </w:tc>
        <w:tc>
          <w:tcPr>
            <w:tcW w:w="3964" w:type="dxa"/>
          </w:tcPr>
          <w:p w14:paraId="2F45903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AB94AA5" w14:textId="77777777" w:rsidR="00122CEB" w:rsidRDefault="00122CEB">
            <w:pPr>
              <w:pStyle w:val="ConsPlusNormal"/>
              <w:jc w:val="right"/>
            </w:pPr>
            <w:r>
              <w:t>70,0</w:t>
            </w:r>
          </w:p>
        </w:tc>
        <w:tc>
          <w:tcPr>
            <w:tcW w:w="1384" w:type="dxa"/>
          </w:tcPr>
          <w:p w14:paraId="5171612D" w14:textId="77777777" w:rsidR="00122CEB" w:rsidRDefault="00122CEB">
            <w:pPr>
              <w:pStyle w:val="ConsPlusNormal"/>
              <w:jc w:val="right"/>
            </w:pPr>
            <w:r>
              <w:t>70,0</w:t>
            </w:r>
          </w:p>
        </w:tc>
        <w:tc>
          <w:tcPr>
            <w:tcW w:w="1384" w:type="dxa"/>
          </w:tcPr>
          <w:p w14:paraId="05A9CEE6" w14:textId="77777777" w:rsidR="00122CEB" w:rsidRDefault="00122CEB">
            <w:pPr>
              <w:pStyle w:val="ConsPlusNormal"/>
              <w:jc w:val="right"/>
            </w:pPr>
            <w:r>
              <w:t>70,0</w:t>
            </w:r>
          </w:p>
        </w:tc>
      </w:tr>
      <w:tr w:rsidR="00122CEB" w14:paraId="5F315D5D" w14:textId="77777777">
        <w:tc>
          <w:tcPr>
            <w:tcW w:w="567" w:type="dxa"/>
          </w:tcPr>
          <w:p w14:paraId="7A46A0BE" w14:textId="77777777" w:rsidR="00122CEB" w:rsidRDefault="00122CEB">
            <w:pPr>
              <w:pStyle w:val="ConsPlusNormal"/>
              <w:jc w:val="center"/>
            </w:pPr>
            <w:r>
              <w:t>802</w:t>
            </w:r>
          </w:p>
        </w:tc>
        <w:tc>
          <w:tcPr>
            <w:tcW w:w="794" w:type="dxa"/>
          </w:tcPr>
          <w:p w14:paraId="02919482" w14:textId="77777777" w:rsidR="00122CEB" w:rsidRDefault="00122CEB">
            <w:pPr>
              <w:pStyle w:val="ConsPlusNormal"/>
              <w:jc w:val="center"/>
            </w:pPr>
            <w:r>
              <w:t>01 13</w:t>
            </w:r>
          </w:p>
        </w:tc>
        <w:tc>
          <w:tcPr>
            <w:tcW w:w="1644" w:type="dxa"/>
          </w:tcPr>
          <w:p w14:paraId="25FAFFE4" w14:textId="77777777" w:rsidR="00122CEB" w:rsidRDefault="00122CEB">
            <w:pPr>
              <w:pStyle w:val="ConsPlusNormal"/>
              <w:jc w:val="center"/>
            </w:pPr>
            <w:r>
              <w:t>11 3 03 2P270</w:t>
            </w:r>
          </w:p>
        </w:tc>
        <w:tc>
          <w:tcPr>
            <w:tcW w:w="484" w:type="dxa"/>
          </w:tcPr>
          <w:p w14:paraId="29379E4E" w14:textId="77777777" w:rsidR="00122CEB" w:rsidRDefault="00122CEB">
            <w:pPr>
              <w:pStyle w:val="ConsPlusNormal"/>
              <w:jc w:val="center"/>
            </w:pPr>
            <w:r>
              <w:t>500</w:t>
            </w:r>
          </w:p>
        </w:tc>
        <w:tc>
          <w:tcPr>
            <w:tcW w:w="3964" w:type="dxa"/>
          </w:tcPr>
          <w:p w14:paraId="55C0E3F6" w14:textId="77777777" w:rsidR="00122CEB" w:rsidRDefault="00122CEB">
            <w:pPr>
              <w:pStyle w:val="ConsPlusNormal"/>
            </w:pPr>
            <w:r>
              <w:t>Межбюджетные трансферты</w:t>
            </w:r>
          </w:p>
        </w:tc>
        <w:tc>
          <w:tcPr>
            <w:tcW w:w="1384" w:type="dxa"/>
          </w:tcPr>
          <w:p w14:paraId="63F63519" w14:textId="77777777" w:rsidR="00122CEB" w:rsidRDefault="00122CEB">
            <w:pPr>
              <w:pStyle w:val="ConsPlusNormal"/>
              <w:jc w:val="right"/>
            </w:pPr>
            <w:r>
              <w:t>1100,0</w:t>
            </w:r>
          </w:p>
        </w:tc>
        <w:tc>
          <w:tcPr>
            <w:tcW w:w="1384" w:type="dxa"/>
          </w:tcPr>
          <w:p w14:paraId="775FED06" w14:textId="77777777" w:rsidR="00122CEB" w:rsidRDefault="00122CEB">
            <w:pPr>
              <w:pStyle w:val="ConsPlusNormal"/>
              <w:jc w:val="right"/>
            </w:pPr>
            <w:r>
              <w:t>1100,0</w:t>
            </w:r>
          </w:p>
        </w:tc>
        <w:tc>
          <w:tcPr>
            <w:tcW w:w="1384" w:type="dxa"/>
          </w:tcPr>
          <w:p w14:paraId="3615036E" w14:textId="77777777" w:rsidR="00122CEB" w:rsidRDefault="00122CEB">
            <w:pPr>
              <w:pStyle w:val="ConsPlusNormal"/>
              <w:jc w:val="right"/>
            </w:pPr>
            <w:r>
              <w:t>1100,0</w:t>
            </w:r>
          </w:p>
        </w:tc>
      </w:tr>
      <w:tr w:rsidR="00122CEB" w14:paraId="056FC912" w14:textId="77777777">
        <w:tc>
          <w:tcPr>
            <w:tcW w:w="567" w:type="dxa"/>
          </w:tcPr>
          <w:p w14:paraId="03D7A0CA" w14:textId="77777777" w:rsidR="00122CEB" w:rsidRDefault="00122CEB">
            <w:pPr>
              <w:pStyle w:val="ConsPlusNormal"/>
              <w:jc w:val="center"/>
            </w:pPr>
            <w:r>
              <w:t>802</w:t>
            </w:r>
          </w:p>
        </w:tc>
        <w:tc>
          <w:tcPr>
            <w:tcW w:w="794" w:type="dxa"/>
          </w:tcPr>
          <w:p w14:paraId="02401D5C" w14:textId="77777777" w:rsidR="00122CEB" w:rsidRDefault="00122CEB">
            <w:pPr>
              <w:pStyle w:val="ConsPlusNormal"/>
              <w:jc w:val="center"/>
            </w:pPr>
            <w:r>
              <w:t>01 13</w:t>
            </w:r>
          </w:p>
        </w:tc>
        <w:tc>
          <w:tcPr>
            <w:tcW w:w="1644" w:type="dxa"/>
          </w:tcPr>
          <w:p w14:paraId="70B2F9D5" w14:textId="77777777" w:rsidR="00122CEB" w:rsidRDefault="00122CEB">
            <w:pPr>
              <w:pStyle w:val="ConsPlusNormal"/>
              <w:jc w:val="center"/>
            </w:pPr>
            <w:r>
              <w:t>11 3 04 00000</w:t>
            </w:r>
          </w:p>
        </w:tc>
        <w:tc>
          <w:tcPr>
            <w:tcW w:w="484" w:type="dxa"/>
          </w:tcPr>
          <w:p w14:paraId="1D274F0E" w14:textId="77777777" w:rsidR="00122CEB" w:rsidRDefault="00122CEB">
            <w:pPr>
              <w:pStyle w:val="ConsPlusNormal"/>
            </w:pPr>
          </w:p>
        </w:tc>
        <w:tc>
          <w:tcPr>
            <w:tcW w:w="3964" w:type="dxa"/>
          </w:tcPr>
          <w:p w14:paraId="08107B12" w14:textId="77777777" w:rsidR="00122CEB" w:rsidRDefault="00122CEB">
            <w:pPr>
              <w:pStyle w:val="ConsPlusNormal"/>
            </w:pPr>
            <w:r>
              <w:t>Комплекс процессных мероприятий "Эффективное муниципальное управление"</w:t>
            </w:r>
          </w:p>
        </w:tc>
        <w:tc>
          <w:tcPr>
            <w:tcW w:w="1384" w:type="dxa"/>
          </w:tcPr>
          <w:p w14:paraId="7B4E10BE" w14:textId="77777777" w:rsidR="00122CEB" w:rsidRDefault="00122CEB">
            <w:pPr>
              <w:pStyle w:val="ConsPlusNormal"/>
              <w:jc w:val="right"/>
            </w:pPr>
            <w:r>
              <w:t>38454,0</w:t>
            </w:r>
          </w:p>
        </w:tc>
        <w:tc>
          <w:tcPr>
            <w:tcW w:w="1384" w:type="dxa"/>
          </w:tcPr>
          <w:p w14:paraId="7CE5337E" w14:textId="77777777" w:rsidR="00122CEB" w:rsidRDefault="00122CEB">
            <w:pPr>
              <w:pStyle w:val="ConsPlusNormal"/>
              <w:jc w:val="right"/>
            </w:pPr>
            <w:r>
              <w:t>36699,6</w:t>
            </w:r>
          </w:p>
        </w:tc>
        <w:tc>
          <w:tcPr>
            <w:tcW w:w="1384" w:type="dxa"/>
          </w:tcPr>
          <w:p w14:paraId="7FF56D51" w14:textId="77777777" w:rsidR="00122CEB" w:rsidRDefault="00122CEB">
            <w:pPr>
              <w:pStyle w:val="ConsPlusNormal"/>
              <w:jc w:val="right"/>
            </w:pPr>
            <w:r>
              <w:t>36699,6</w:t>
            </w:r>
          </w:p>
        </w:tc>
      </w:tr>
      <w:tr w:rsidR="00122CEB" w14:paraId="3BA1C6E9" w14:textId="77777777">
        <w:tc>
          <w:tcPr>
            <w:tcW w:w="567" w:type="dxa"/>
          </w:tcPr>
          <w:p w14:paraId="2C8168C5" w14:textId="77777777" w:rsidR="00122CEB" w:rsidRDefault="00122CEB">
            <w:pPr>
              <w:pStyle w:val="ConsPlusNormal"/>
              <w:jc w:val="center"/>
            </w:pPr>
            <w:r>
              <w:t>802</w:t>
            </w:r>
          </w:p>
        </w:tc>
        <w:tc>
          <w:tcPr>
            <w:tcW w:w="794" w:type="dxa"/>
          </w:tcPr>
          <w:p w14:paraId="7B9D0E00" w14:textId="77777777" w:rsidR="00122CEB" w:rsidRDefault="00122CEB">
            <w:pPr>
              <w:pStyle w:val="ConsPlusNormal"/>
              <w:jc w:val="center"/>
            </w:pPr>
            <w:r>
              <w:t>01 13</w:t>
            </w:r>
          </w:p>
        </w:tc>
        <w:tc>
          <w:tcPr>
            <w:tcW w:w="1644" w:type="dxa"/>
          </w:tcPr>
          <w:p w14:paraId="532F1E4B" w14:textId="77777777" w:rsidR="00122CEB" w:rsidRDefault="00122CEB">
            <w:pPr>
              <w:pStyle w:val="ConsPlusNormal"/>
              <w:jc w:val="center"/>
            </w:pPr>
            <w:r>
              <w:t>11 3 04 2P100</w:t>
            </w:r>
          </w:p>
        </w:tc>
        <w:tc>
          <w:tcPr>
            <w:tcW w:w="484" w:type="dxa"/>
          </w:tcPr>
          <w:p w14:paraId="51AA0CAB" w14:textId="77777777" w:rsidR="00122CEB" w:rsidRDefault="00122CEB">
            <w:pPr>
              <w:pStyle w:val="ConsPlusNormal"/>
            </w:pPr>
          </w:p>
        </w:tc>
        <w:tc>
          <w:tcPr>
            <w:tcW w:w="3964" w:type="dxa"/>
          </w:tcPr>
          <w:p w14:paraId="03B4EBC5" w14:textId="77777777" w:rsidR="00122CEB" w:rsidRDefault="00122CEB">
            <w:pPr>
              <w:pStyle w:val="ConsPlusNormal"/>
            </w:pPr>
            <w:r>
              <w:t xml:space="preserve">Развитие системы повышения квалификации и профессиональной переподготовки лиц, замещающих выборные муниципальные должности, муниципальных служащих и работников </w:t>
            </w:r>
            <w:r>
              <w:lastRenderedPageBreak/>
              <w:t>муниципальных учреждений</w:t>
            </w:r>
          </w:p>
        </w:tc>
        <w:tc>
          <w:tcPr>
            <w:tcW w:w="1384" w:type="dxa"/>
          </w:tcPr>
          <w:p w14:paraId="4EC58A68" w14:textId="77777777" w:rsidR="00122CEB" w:rsidRDefault="00122CEB">
            <w:pPr>
              <w:pStyle w:val="ConsPlusNormal"/>
              <w:jc w:val="right"/>
            </w:pPr>
            <w:r>
              <w:lastRenderedPageBreak/>
              <w:t>5600,0</w:t>
            </w:r>
          </w:p>
        </w:tc>
        <w:tc>
          <w:tcPr>
            <w:tcW w:w="1384" w:type="dxa"/>
          </w:tcPr>
          <w:p w14:paraId="0B5B8735" w14:textId="77777777" w:rsidR="00122CEB" w:rsidRDefault="00122CEB">
            <w:pPr>
              <w:pStyle w:val="ConsPlusNormal"/>
              <w:jc w:val="right"/>
            </w:pPr>
            <w:r>
              <w:t>5600,0</w:t>
            </w:r>
          </w:p>
        </w:tc>
        <w:tc>
          <w:tcPr>
            <w:tcW w:w="1384" w:type="dxa"/>
          </w:tcPr>
          <w:p w14:paraId="515EC469" w14:textId="77777777" w:rsidR="00122CEB" w:rsidRDefault="00122CEB">
            <w:pPr>
              <w:pStyle w:val="ConsPlusNormal"/>
              <w:jc w:val="right"/>
            </w:pPr>
            <w:r>
              <w:t>5600,0</w:t>
            </w:r>
          </w:p>
        </w:tc>
      </w:tr>
      <w:tr w:rsidR="00122CEB" w14:paraId="64AEB51A" w14:textId="77777777">
        <w:tc>
          <w:tcPr>
            <w:tcW w:w="567" w:type="dxa"/>
          </w:tcPr>
          <w:p w14:paraId="4858BF85" w14:textId="77777777" w:rsidR="00122CEB" w:rsidRDefault="00122CEB">
            <w:pPr>
              <w:pStyle w:val="ConsPlusNormal"/>
              <w:jc w:val="center"/>
            </w:pPr>
            <w:r>
              <w:t>802</w:t>
            </w:r>
          </w:p>
        </w:tc>
        <w:tc>
          <w:tcPr>
            <w:tcW w:w="794" w:type="dxa"/>
          </w:tcPr>
          <w:p w14:paraId="0FB83A38" w14:textId="77777777" w:rsidR="00122CEB" w:rsidRDefault="00122CEB">
            <w:pPr>
              <w:pStyle w:val="ConsPlusNormal"/>
              <w:jc w:val="center"/>
            </w:pPr>
            <w:r>
              <w:t>01 13</w:t>
            </w:r>
          </w:p>
        </w:tc>
        <w:tc>
          <w:tcPr>
            <w:tcW w:w="1644" w:type="dxa"/>
          </w:tcPr>
          <w:p w14:paraId="299E3536" w14:textId="77777777" w:rsidR="00122CEB" w:rsidRDefault="00122CEB">
            <w:pPr>
              <w:pStyle w:val="ConsPlusNormal"/>
              <w:jc w:val="center"/>
            </w:pPr>
            <w:r>
              <w:t>11 3 04 2P100</w:t>
            </w:r>
          </w:p>
        </w:tc>
        <w:tc>
          <w:tcPr>
            <w:tcW w:w="484" w:type="dxa"/>
          </w:tcPr>
          <w:p w14:paraId="356C1B4E" w14:textId="77777777" w:rsidR="00122CEB" w:rsidRDefault="00122CEB">
            <w:pPr>
              <w:pStyle w:val="ConsPlusNormal"/>
              <w:jc w:val="center"/>
            </w:pPr>
            <w:r>
              <w:t>200</w:t>
            </w:r>
          </w:p>
        </w:tc>
        <w:tc>
          <w:tcPr>
            <w:tcW w:w="3964" w:type="dxa"/>
          </w:tcPr>
          <w:p w14:paraId="0F604C2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C55BB85" w14:textId="77777777" w:rsidR="00122CEB" w:rsidRDefault="00122CEB">
            <w:pPr>
              <w:pStyle w:val="ConsPlusNormal"/>
              <w:jc w:val="right"/>
            </w:pPr>
            <w:r>
              <w:t>5600,0</w:t>
            </w:r>
          </w:p>
        </w:tc>
        <w:tc>
          <w:tcPr>
            <w:tcW w:w="1384" w:type="dxa"/>
          </w:tcPr>
          <w:p w14:paraId="0007D13C" w14:textId="77777777" w:rsidR="00122CEB" w:rsidRDefault="00122CEB">
            <w:pPr>
              <w:pStyle w:val="ConsPlusNormal"/>
              <w:jc w:val="right"/>
            </w:pPr>
            <w:r>
              <w:t>5600,0</w:t>
            </w:r>
          </w:p>
        </w:tc>
        <w:tc>
          <w:tcPr>
            <w:tcW w:w="1384" w:type="dxa"/>
          </w:tcPr>
          <w:p w14:paraId="46F29E46" w14:textId="77777777" w:rsidR="00122CEB" w:rsidRDefault="00122CEB">
            <w:pPr>
              <w:pStyle w:val="ConsPlusNormal"/>
              <w:jc w:val="right"/>
            </w:pPr>
            <w:r>
              <w:t>5600,0</w:t>
            </w:r>
          </w:p>
        </w:tc>
      </w:tr>
      <w:tr w:rsidR="00122CEB" w14:paraId="2715FDEE" w14:textId="77777777">
        <w:tc>
          <w:tcPr>
            <w:tcW w:w="567" w:type="dxa"/>
          </w:tcPr>
          <w:p w14:paraId="1D668D79" w14:textId="77777777" w:rsidR="00122CEB" w:rsidRDefault="00122CEB">
            <w:pPr>
              <w:pStyle w:val="ConsPlusNormal"/>
              <w:jc w:val="center"/>
            </w:pPr>
            <w:r>
              <w:t>802</w:t>
            </w:r>
          </w:p>
        </w:tc>
        <w:tc>
          <w:tcPr>
            <w:tcW w:w="794" w:type="dxa"/>
          </w:tcPr>
          <w:p w14:paraId="024E2B6F" w14:textId="77777777" w:rsidR="00122CEB" w:rsidRDefault="00122CEB">
            <w:pPr>
              <w:pStyle w:val="ConsPlusNormal"/>
              <w:jc w:val="center"/>
            </w:pPr>
            <w:r>
              <w:t>01 13</w:t>
            </w:r>
          </w:p>
        </w:tc>
        <w:tc>
          <w:tcPr>
            <w:tcW w:w="1644" w:type="dxa"/>
          </w:tcPr>
          <w:p w14:paraId="0BE4F7F3" w14:textId="77777777" w:rsidR="00122CEB" w:rsidRDefault="00122CEB">
            <w:pPr>
              <w:pStyle w:val="ConsPlusNormal"/>
              <w:jc w:val="center"/>
            </w:pPr>
            <w:r>
              <w:t>11 3 04 2P110</w:t>
            </w:r>
          </w:p>
        </w:tc>
        <w:tc>
          <w:tcPr>
            <w:tcW w:w="484" w:type="dxa"/>
          </w:tcPr>
          <w:p w14:paraId="6A08E8B7" w14:textId="77777777" w:rsidR="00122CEB" w:rsidRDefault="00122CEB">
            <w:pPr>
              <w:pStyle w:val="ConsPlusNormal"/>
            </w:pPr>
          </w:p>
        </w:tc>
        <w:tc>
          <w:tcPr>
            <w:tcW w:w="3964" w:type="dxa"/>
          </w:tcPr>
          <w:p w14:paraId="72D4913B" w14:textId="77777777" w:rsidR="00122CEB" w:rsidRDefault="00122CEB">
            <w:pPr>
              <w:pStyle w:val="ConsPlusNormal"/>
            </w:pPr>
            <w:r>
              <w:t>Конкурс городских и муниципальных округов Пермского края по достижению наиболее результативных значений показателей управленческой деятельности</w:t>
            </w:r>
          </w:p>
        </w:tc>
        <w:tc>
          <w:tcPr>
            <w:tcW w:w="1384" w:type="dxa"/>
          </w:tcPr>
          <w:p w14:paraId="5FD47067" w14:textId="77777777" w:rsidR="00122CEB" w:rsidRDefault="00122CEB">
            <w:pPr>
              <w:pStyle w:val="ConsPlusNormal"/>
              <w:jc w:val="right"/>
            </w:pPr>
            <w:r>
              <w:t>11000,0</w:t>
            </w:r>
          </w:p>
        </w:tc>
        <w:tc>
          <w:tcPr>
            <w:tcW w:w="1384" w:type="dxa"/>
          </w:tcPr>
          <w:p w14:paraId="73E915E0" w14:textId="77777777" w:rsidR="00122CEB" w:rsidRDefault="00122CEB">
            <w:pPr>
              <w:pStyle w:val="ConsPlusNormal"/>
              <w:jc w:val="right"/>
            </w:pPr>
            <w:r>
              <w:t>11000,0</w:t>
            </w:r>
          </w:p>
        </w:tc>
        <w:tc>
          <w:tcPr>
            <w:tcW w:w="1384" w:type="dxa"/>
          </w:tcPr>
          <w:p w14:paraId="4FF9393F" w14:textId="77777777" w:rsidR="00122CEB" w:rsidRDefault="00122CEB">
            <w:pPr>
              <w:pStyle w:val="ConsPlusNormal"/>
              <w:jc w:val="right"/>
            </w:pPr>
            <w:r>
              <w:t>11000,0</w:t>
            </w:r>
          </w:p>
        </w:tc>
      </w:tr>
      <w:tr w:rsidR="00122CEB" w14:paraId="0CC3223D" w14:textId="77777777">
        <w:tc>
          <w:tcPr>
            <w:tcW w:w="567" w:type="dxa"/>
          </w:tcPr>
          <w:p w14:paraId="11BB5759" w14:textId="77777777" w:rsidR="00122CEB" w:rsidRDefault="00122CEB">
            <w:pPr>
              <w:pStyle w:val="ConsPlusNormal"/>
              <w:jc w:val="center"/>
            </w:pPr>
            <w:r>
              <w:t>802</w:t>
            </w:r>
          </w:p>
        </w:tc>
        <w:tc>
          <w:tcPr>
            <w:tcW w:w="794" w:type="dxa"/>
          </w:tcPr>
          <w:p w14:paraId="5B12BA89" w14:textId="77777777" w:rsidR="00122CEB" w:rsidRDefault="00122CEB">
            <w:pPr>
              <w:pStyle w:val="ConsPlusNormal"/>
              <w:jc w:val="center"/>
            </w:pPr>
            <w:r>
              <w:t>01 13</w:t>
            </w:r>
          </w:p>
        </w:tc>
        <w:tc>
          <w:tcPr>
            <w:tcW w:w="1644" w:type="dxa"/>
          </w:tcPr>
          <w:p w14:paraId="788B055D" w14:textId="77777777" w:rsidR="00122CEB" w:rsidRDefault="00122CEB">
            <w:pPr>
              <w:pStyle w:val="ConsPlusNormal"/>
              <w:jc w:val="center"/>
            </w:pPr>
            <w:r>
              <w:t>11 3 04 2P110</w:t>
            </w:r>
          </w:p>
        </w:tc>
        <w:tc>
          <w:tcPr>
            <w:tcW w:w="484" w:type="dxa"/>
          </w:tcPr>
          <w:p w14:paraId="0859BAB2" w14:textId="77777777" w:rsidR="00122CEB" w:rsidRDefault="00122CEB">
            <w:pPr>
              <w:pStyle w:val="ConsPlusNormal"/>
              <w:jc w:val="center"/>
            </w:pPr>
            <w:r>
              <w:t>500</w:t>
            </w:r>
          </w:p>
        </w:tc>
        <w:tc>
          <w:tcPr>
            <w:tcW w:w="3964" w:type="dxa"/>
          </w:tcPr>
          <w:p w14:paraId="755C0684" w14:textId="77777777" w:rsidR="00122CEB" w:rsidRDefault="00122CEB">
            <w:pPr>
              <w:pStyle w:val="ConsPlusNormal"/>
            </w:pPr>
            <w:r>
              <w:t>Межбюджетные трансферты</w:t>
            </w:r>
          </w:p>
        </w:tc>
        <w:tc>
          <w:tcPr>
            <w:tcW w:w="1384" w:type="dxa"/>
          </w:tcPr>
          <w:p w14:paraId="6672FD92" w14:textId="77777777" w:rsidR="00122CEB" w:rsidRDefault="00122CEB">
            <w:pPr>
              <w:pStyle w:val="ConsPlusNormal"/>
              <w:jc w:val="right"/>
            </w:pPr>
            <w:r>
              <w:t>11000,0</w:t>
            </w:r>
          </w:p>
        </w:tc>
        <w:tc>
          <w:tcPr>
            <w:tcW w:w="1384" w:type="dxa"/>
          </w:tcPr>
          <w:p w14:paraId="6476C18C" w14:textId="77777777" w:rsidR="00122CEB" w:rsidRDefault="00122CEB">
            <w:pPr>
              <w:pStyle w:val="ConsPlusNormal"/>
              <w:jc w:val="right"/>
            </w:pPr>
            <w:r>
              <w:t>11000,0</w:t>
            </w:r>
          </w:p>
        </w:tc>
        <w:tc>
          <w:tcPr>
            <w:tcW w:w="1384" w:type="dxa"/>
          </w:tcPr>
          <w:p w14:paraId="3AEC0D33" w14:textId="77777777" w:rsidR="00122CEB" w:rsidRDefault="00122CEB">
            <w:pPr>
              <w:pStyle w:val="ConsPlusNormal"/>
              <w:jc w:val="right"/>
            </w:pPr>
            <w:r>
              <w:t>11000,0</w:t>
            </w:r>
          </w:p>
        </w:tc>
      </w:tr>
      <w:tr w:rsidR="00122CEB" w14:paraId="19203B95" w14:textId="77777777">
        <w:tc>
          <w:tcPr>
            <w:tcW w:w="567" w:type="dxa"/>
          </w:tcPr>
          <w:p w14:paraId="3505474B" w14:textId="77777777" w:rsidR="00122CEB" w:rsidRDefault="00122CEB">
            <w:pPr>
              <w:pStyle w:val="ConsPlusNormal"/>
              <w:jc w:val="center"/>
            </w:pPr>
            <w:r>
              <w:t>802</w:t>
            </w:r>
          </w:p>
        </w:tc>
        <w:tc>
          <w:tcPr>
            <w:tcW w:w="794" w:type="dxa"/>
          </w:tcPr>
          <w:p w14:paraId="268CC683" w14:textId="77777777" w:rsidR="00122CEB" w:rsidRDefault="00122CEB">
            <w:pPr>
              <w:pStyle w:val="ConsPlusNormal"/>
              <w:jc w:val="center"/>
            </w:pPr>
            <w:r>
              <w:t>01 13</w:t>
            </w:r>
          </w:p>
        </w:tc>
        <w:tc>
          <w:tcPr>
            <w:tcW w:w="1644" w:type="dxa"/>
          </w:tcPr>
          <w:p w14:paraId="01A86743" w14:textId="77777777" w:rsidR="00122CEB" w:rsidRDefault="00122CEB">
            <w:pPr>
              <w:pStyle w:val="ConsPlusNormal"/>
              <w:jc w:val="center"/>
            </w:pPr>
            <w:r>
              <w:t>11 3 04 2P260</w:t>
            </w:r>
          </w:p>
        </w:tc>
        <w:tc>
          <w:tcPr>
            <w:tcW w:w="484" w:type="dxa"/>
          </w:tcPr>
          <w:p w14:paraId="348E1662" w14:textId="77777777" w:rsidR="00122CEB" w:rsidRDefault="00122CEB">
            <w:pPr>
              <w:pStyle w:val="ConsPlusNormal"/>
            </w:pPr>
          </w:p>
        </w:tc>
        <w:tc>
          <w:tcPr>
            <w:tcW w:w="3964" w:type="dxa"/>
          </w:tcPr>
          <w:p w14:paraId="49FD8B6A" w14:textId="77777777" w:rsidR="00122CEB" w:rsidRDefault="00122CEB">
            <w:pPr>
              <w:pStyle w:val="ConsPlusNormal"/>
            </w:pPr>
            <w:r>
              <w:t>Грант в форме субсидии из бюджета Пермского края Ассоциации "Совет муниципальных образований Пермского края" на выполнение мероприятий по межмуниципальному и межрегиональному сотрудничеству</w:t>
            </w:r>
          </w:p>
        </w:tc>
        <w:tc>
          <w:tcPr>
            <w:tcW w:w="1384" w:type="dxa"/>
          </w:tcPr>
          <w:p w14:paraId="1EDA305F" w14:textId="77777777" w:rsidR="00122CEB" w:rsidRDefault="00122CEB">
            <w:pPr>
              <w:pStyle w:val="ConsPlusNormal"/>
              <w:jc w:val="right"/>
            </w:pPr>
            <w:r>
              <w:t>20656,9</w:t>
            </w:r>
          </w:p>
        </w:tc>
        <w:tc>
          <w:tcPr>
            <w:tcW w:w="1384" w:type="dxa"/>
          </w:tcPr>
          <w:p w14:paraId="337E79FD" w14:textId="77777777" w:rsidR="00122CEB" w:rsidRDefault="00122CEB">
            <w:pPr>
              <w:pStyle w:val="ConsPlusNormal"/>
              <w:jc w:val="right"/>
            </w:pPr>
            <w:r>
              <w:t>19404,6</w:t>
            </w:r>
          </w:p>
        </w:tc>
        <w:tc>
          <w:tcPr>
            <w:tcW w:w="1384" w:type="dxa"/>
          </w:tcPr>
          <w:p w14:paraId="161AB1B5" w14:textId="77777777" w:rsidR="00122CEB" w:rsidRDefault="00122CEB">
            <w:pPr>
              <w:pStyle w:val="ConsPlusNormal"/>
              <w:jc w:val="right"/>
            </w:pPr>
            <w:r>
              <w:t>19404,6</w:t>
            </w:r>
          </w:p>
        </w:tc>
      </w:tr>
      <w:tr w:rsidR="00122CEB" w14:paraId="581F82E1" w14:textId="77777777">
        <w:tc>
          <w:tcPr>
            <w:tcW w:w="567" w:type="dxa"/>
          </w:tcPr>
          <w:p w14:paraId="049A79E8" w14:textId="77777777" w:rsidR="00122CEB" w:rsidRDefault="00122CEB">
            <w:pPr>
              <w:pStyle w:val="ConsPlusNormal"/>
              <w:jc w:val="center"/>
            </w:pPr>
            <w:r>
              <w:t>802</w:t>
            </w:r>
          </w:p>
        </w:tc>
        <w:tc>
          <w:tcPr>
            <w:tcW w:w="794" w:type="dxa"/>
          </w:tcPr>
          <w:p w14:paraId="3543644B" w14:textId="77777777" w:rsidR="00122CEB" w:rsidRDefault="00122CEB">
            <w:pPr>
              <w:pStyle w:val="ConsPlusNormal"/>
              <w:jc w:val="center"/>
            </w:pPr>
            <w:r>
              <w:t>01 13</w:t>
            </w:r>
          </w:p>
        </w:tc>
        <w:tc>
          <w:tcPr>
            <w:tcW w:w="1644" w:type="dxa"/>
          </w:tcPr>
          <w:p w14:paraId="756B4EC2" w14:textId="77777777" w:rsidR="00122CEB" w:rsidRDefault="00122CEB">
            <w:pPr>
              <w:pStyle w:val="ConsPlusNormal"/>
              <w:jc w:val="center"/>
            </w:pPr>
            <w:r>
              <w:t>11 3 04 2P260</w:t>
            </w:r>
          </w:p>
        </w:tc>
        <w:tc>
          <w:tcPr>
            <w:tcW w:w="484" w:type="dxa"/>
          </w:tcPr>
          <w:p w14:paraId="30B96D8D" w14:textId="77777777" w:rsidR="00122CEB" w:rsidRDefault="00122CEB">
            <w:pPr>
              <w:pStyle w:val="ConsPlusNormal"/>
              <w:jc w:val="center"/>
            </w:pPr>
            <w:r>
              <w:t>600</w:t>
            </w:r>
          </w:p>
        </w:tc>
        <w:tc>
          <w:tcPr>
            <w:tcW w:w="3964" w:type="dxa"/>
          </w:tcPr>
          <w:p w14:paraId="54AC847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9631662" w14:textId="77777777" w:rsidR="00122CEB" w:rsidRDefault="00122CEB">
            <w:pPr>
              <w:pStyle w:val="ConsPlusNormal"/>
              <w:jc w:val="right"/>
            </w:pPr>
            <w:r>
              <w:t>20656,9</w:t>
            </w:r>
          </w:p>
        </w:tc>
        <w:tc>
          <w:tcPr>
            <w:tcW w:w="1384" w:type="dxa"/>
          </w:tcPr>
          <w:p w14:paraId="695E942D" w14:textId="77777777" w:rsidR="00122CEB" w:rsidRDefault="00122CEB">
            <w:pPr>
              <w:pStyle w:val="ConsPlusNormal"/>
              <w:jc w:val="right"/>
            </w:pPr>
            <w:r>
              <w:t>19404,6</w:t>
            </w:r>
          </w:p>
        </w:tc>
        <w:tc>
          <w:tcPr>
            <w:tcW w:w="1384" w:type="dxa"/>
          </w:tcPr>
          <w:p w14:paraId="6C6775CF" w14:textId="77777777" w:rsidR="00122CEB" w:rsidRDefault="00122CEB">
            <w:pPr>
              <w:pStyle w:val="ConsPlusNormal"/>
              <w:jc w:val="right"/>
            </w:pPr>
            <w:r>
              <w:t>19404,6</w:t>
            </w:r>
          </w:p>
        </w:tc>
      </w:tr>
      <w:tr w:rsidR="00122CEB" w14:paraId="5AA292A0" w14:textId="77777777">
        <w:tc>
          <w:tcPr>
            <w:tcW w:w="567" w:type="dxa"/>
          </w:tcPr>
          <w:p w14:paraId="4BECD52B" w14:textId="77777777" w:rsidR="00122CEB" w:rsidRDefault="00122CEB">
            <w:pPr>
              <w:pStyle w:val="ConsPlusNormal"/>
              <w:jc w:val="center"/>
            </w:pPr>
            <w:r>
              <w:t>802</w:t>
            </w:r>
          </w:p>
        </w:tc>
        <w:tc>
          <w:tcPr>
            <w:tcW w:w="794" w:type="dxa"/>
          </w:tcPr>
          <w:p w14:paraId="57BAADE2" w14:textId="77777777" w:rsidR="00122CEB" w:rsidRDefault="00122CEB">
            <w:pPr>
              <w:pStyle w:val="ConsPlusNormal"/>
              <w:jc w:val="center"/>
            </w:pPr>
            <w:r>
              <w:t>01 13</w:t>
            </w:r>
          </w:p>
        </w:tc>
        <w:tc>
          <w:tcPr>
            <w:tcW w:w="1644" w:type="dxa"/>
          </w:tcPr>
          <w:p w14:paraId="2FAD9A15" w14:textId="77777777" w:rsidR="00122CEB" w:rsidRDefault="00122CEB">
            <w:pPr>
              <w:pStyle w:val="ConsPlusNormal"/>
              <w:jc w:val="center"/>
            </w:pPr>
            <w:r>
              <w:t>11 3 04 2P380</w:t>
            </w:r>
          </w:p>
        </w:tc>
        <w:tc>
          <w:tcPr>
            <w:tcW w:w="484" w:type="dxa"/>
          </w:tcPr>
          <w:p w14:paraId="31FCEF72" w14:textId="77777777" w:rsidR="00122CEB" w:rsidRDefault="00122CEB">
            <w:pPr>
              <w:pStyle w:val="ConsPlusNormal"/>
            </w:pPr>
          </w:p>
        </w:tc>
        <w:tc>
          <w:tcPr>
            <w:tcW w:w="3964" w:type="dxa"/>
          </w:tcPr>
          <w:p w14:paraId="4F7ABDC2" w14:textId="77777777" w:rsidR="00122CEB" w:rsidRDefault="00122CEB">
            <w:pPr>
              <w:pStyle w:val="ConsPlusNormal"/>
            </w:pPr>
            <w:r>
              <w:t>Краевой конкурс "Лучший муниципальный служащий Пермского края"</w:t>
            </w:r>
          </w:p>
        </w:tc>
        <w:tc>
          <w:tcPr>
            <w:tcW w:w="1384" w:type="dxa"/>
          </w:tcPr>
          <w:p w14:paraId="32CE910C" w14:textId="77777777" w:rsidR="00122CEB" w:rsidRDefault="00122CEB">
            <w:pPr>
              <w:pStyle w:val="ConsPlusNormal"/>
              <w:jc w:val="right"/>
            </w:pPr>
            <w:r>
              <w:t>695,0</w:t>
            </w:r>
          </w:p>
        </w:tc>
        <w:tc>
          <w:tcPr>
            <w:tcW w:w="1384" w:type="dxa"/>
          </w:tcPr>
          <w:p w14:paraId="399F3D78" w14:textId="77777777" w:rsidR="00122CEB" w:rsidRDefault="00122CEB">
            <w:pPr>
              <w:pStyle w:val="ConsPlusNormal"/>
              <w:jc w:val="right"/>
            </w:pPr>
            <w:r>
              <w:t>695,0</w:t>
            </w:r>
          </w:p>
        </w:tc>
        <w:tc>
          <w:tcPr>
            <w:tcW w:w="1384" w:type="dxa"/>
          </w:tcPr>
          <w:p w14:paraId="2D0602B5" w14:textId="77777777" w:rsidR="00122CEB" w:rsidRDefault="00122CEB">
            <w:pPr>
              <w:pStyle w:val="ConsPlusNormal"/>
              <w:jc w:val="right"/>
            </w:pPr>
            <w:r>
              <w:t>695,0</w:t>
            </w:r>
          </w:p>
        </w:tc>
      </w:tr>
      <w:tr w:rsidR="00122CEB" w14:paraId="18393E9B" w14:textId="77777777">
        <w:tc>
          <w:tcPr>
            <w:tcW w:w="567" w:type="dxa"/>
          </w:tcPr>
          <w:p w14:paraId="29DFD8CC" w14:textId="77777777" w:rsidR="00122CEB" w:rsidRDefault="00122CEB">
            <w:pPr>
              <w:pStyle w:val="ConsPlusNormal"/>
              <w:jc w:val="center"/>
            </w:pPr>
            <w:r>
              <w:t>802</w:t>
            </w:r>
          </w:p>
        </w:tc>
        <w:tc>
          <w:tcPr>
            <w:tcW w:w="794" w:type="dxa"/>
          </w:tcPr>
          <w:p w14:paraId="0B8CC754" w14:textId="77777777" w:rsidR="00122CEB" w:rsidRDefault="00122CEB">
            <w:pPr>
              <w:pStyle w:val="ConsPlusNormal"/>
              <w:jc w:val="center"/>
            </w:pPr>
            <w:r>
              <w:t>01 13</w:t>
            </w:r>
          </w:p>
        </w:tc>
        <w:tc>
          <w:tcPr>
            <w:tcW w:w="1644" w:type="dxa"/>
          </w:tcPr>
          <w:p w14:paraId="32C7A45A" w14:textId="77777777" w:rsidR="00122CEB" w:rsidRDefault="00122CEB">
            <w:pPr>
              <w:pStyle w:val="ConsPlusNormal"/>
              <w:jc w:val="center"/>
            </w:pPr>
            <w:r>
              <w:t>11 3 04 2P380</w:t>
            </w:r>
          </w:p>
        </w:tc>
        <w:tc>
          <w:tcPr>
            <w:tcW w:w="484" w:type="dxa"/>
          </w:tcPr>
          <w:p w14:paraId="2FF8EB6F" w14:textId="77777777" w:rsidR="00122CEB" w:rsidRDefault="00122CEB">
            <w:pPr>
              <w:pStyle w:val="ConsPlusNormal"/>
              <w:jc w:val="center"/>
            </w:pPr>
            <w:r>
              <w:t>200</w:t>
            </w:r>
          </w:p>
        </w:tc>
        <w:tc>
          <w:tcPr>
            <w:tcW w:w="3964" w:type="dxa"/>
          </w:tcPr>
          <w:p w14:paraId="7B6CD9E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9EFCE21" w14:textId="77777777" w:rsidR="00122CEB" w:rsidRDefault="00122CEB">
            <w:pPr>
              <w:pStyle w:val="ConsPlusNormal"/>
              <w:jc w:val="right"/>
            </w:pPr>
            <w:r>
              <w:t>140,0</w:t>
            </w:r>
          </w:p>
        </w:tc>
        <w:tc>
          <w:tcPr>
            <w:tcW w:w="1384" w:type="dxa"/>
          </w:tcPr>
          <w:p w14:paraId="1FC39AC9" w14:textId="77777777" w:rsidR="00122CEB" w:rsidRDefault="00122CEB">
            <w:pPr>
              <w:pStyle w:val="ConsPlusNormal"/>
              <w:jc w:val="right"/>
            </w:pPr>
            <w:r>
              <w:t>140,0</w:t>
            </w:r>
          </w:p>
        </w:tc>
        <w:tc>
          <w:tcPr>
            <w:tcW w:w="1384" w:type="dxa"/>
          </w:tcPr>
          <w:p w14:paraId="2E15DFD8" w14:textId="77777777" w:rsidR="00122CEB" w:rsidRDefault="00122CEB">
            <w:pPr>
              <w:pStyle w:val="ConsPlusNormal"/>
              <w:jc w:val="right"/>
            </w:pPr>
            <w:r>
              <w:t>140,0</w:t>
            </w:r>
          </w:p>
        </w:tc>
      </w:tr>
      <w:tr w:rsidR="00122CEB" w14:paraId="45B3572B" w14:textId="77777777">
        <w:tc>
          <w:tcPr>
            <w:tcW w:w="567" w:type="dxa"/>
          </w:tcPr>
          <w:p w14:paraId="672391AE" w14:textId="77777777" w:rsidR="00122CEB" w:rsidRDefault="00122CEB">
            <w:pPr>
              <w:pStyle w:val="ConsPlusNormal"/>
              <w:jc w:val="center"/>
            </w:pPr>
            <w:r>
              <w:t>802</w:t>
            </w:r>
          </w:p>
        </w:tc>
        <w:tc>
          <w:tcPr>
            <w:tcW w:w="794" w:type="dxa"/>
          </w:tcPr>
          <w:p w14:paraId="5A98A417" w14:textId="77777777" w:rsidR="00122CEB" w:rsidRDefault="00122CEB">
            <w:pPr>
              <w:pStyle w:val="ConsPlusNormal"/>
              <w:jc w:val="center"/>
            </w:pPr>
            <w:r>
              <w:t>01 13</w:t>
            </w:r>
          </w:p>
        </w:tc>
        <w:tc>
          <w:tcPr>
            <w:tcW w:w="1644" w:type="dxa"/>
          </w:tcPr>
          <w:p w14:paraId="2CDBE511" w14:textId="77777777" w:rsidR="00122CEB" w:rsidRDefault="00122CEB">
            <w:pPr>
              <w:pStyle w:val="ConsPlusNormal"/>
              <w:jc w:val="center"/>
            </w:pPr>
            <w:r>
              <w:t>11 3 04 2P380</w:t>
            </w:r>
          </w:p>
        </w:tc>
        <w:tc>
          <w:tcPr>
            <w:tcW w:w="484" w:type="dxa"/>
          </w:tcPr>
          <w:p w14:paraId="0AEF876F" w14:textId="77777777" w:rsidR="00122CEB" w:rsidRDefault="00122CEB">
            <w:pPr>
              <w:pStyle w:val="ConsPlusNormal"/>
              <w:jc w:val="center"/>
            </w:pPr>
            <w:r>
              <w:t>500</w:t>
            </w:r>
          </w:p>
        </w:tc>
        <w:tc>
          <w:tcPr>
            <w:tcW w:w="3964" w:type="dxa"/>
          </w:tcPr>
          <w:p w14:paraId="222B6107" w14:textId="77777777" w:rsidR="00122CEB" w:rsidRDefault="00122CEB">
            <w:pPr>
              <w:pStyle w:val="ConsPlusNormal"/>
            </w:pPr>
            <w:r>
              <w:t>Межбюджетные трансферты</w:t>
            </w:r>
          </w:p>
        </w:tc>
        <w:tc>
          <w:tcPr>
            <w:tcW w:w="1384" w:type="dxa"/>
          </w:tcPr>
          <w:p w14:paraId="753609C1" w14:textId="77777777" w:rsidR="00122CEB" w:rsidRDefault="00122CEB">
            <w:pPr>
              <w:pStyle w:val="ConsPlusNormal"/>
              <w:jc w:val="right"/>
            </w:pPr>
            <w:r>
              <w:t>555,0</w:t>
            </w:r>
          </w:p>
        </w:tc>
        <w:tc>
          <w:tcPr>
            <w:tcW w:w="1384" w:type="dxa"/>
          </w:tcPr>
          <w:p w14:paraId="35212481" w14:textId="77777777" w:rsidR="00122CEB" w:rsidRDefault="00122CEB">
            <w:pPr>
              <w:pStyle w:val="ConsPlusNormal"/>
              <w:jc w:val="right"/>
            </w:pPr>
            <w:r>
              <w:t>555,0</w:t>
            </w:r>
          </w:p>
        </w:tc>
        <w:tc>
          <w:tcPr>
            <w:tcW w:w="1384" w:type="dxa"/>
          </w:tcPr>
          <w:p w14:paraId="53823836" w14:textId="77777777" w:rsidR="00122CEB" w:rsidRDefault="00122CEB">
            <w:pPr>
              <w:pStyle w:val="ConsPlusNormal"/>
              <w:jc w:val="right"/>
            </w:pPr>
            <w:r>
              <w:t>555,0</w:t>
            </w:r>
          </w:p>
        </w:tc>
      </w:tr>
      <w:tr w:rsidR="00122CEB" w14:paraId="192CD5CF" w14:textId="77777777">
        <w:tc>
          <w:tcPr>
            <w:tcW w:w="567" w:type="dxa"/>
          </w:tcPr>
          <w:p w14:paraId="0C23E783" w14:textId="77777777" w:rsidR="00122CEB" w:rsidRDefault="00122CEB">
            <w:pPr>
              <w:pStyle w:val="ConsPlusNormal"/>
              <w:jc w:val="center"/>
            </w:pPr>
            <w:r>
              <w:lastRenderedPageBreak/>
              <w:t>802</w:t>
            </w:r>
          </w:p>
        </w:tc>
        <w:tc>
          <w:tcPr>
            <w:tcW w:w="794" w:type="dxa"/>
          </w:tcPr>
          <w:p w14:paraId="58754CBA" w14:textId="77777777" w:rsidR="00122CEB" w:rsidRDefault="00122CEB">
            <w:pPr>
              <w:pStyle w:val="ConsPlusNormal"/>
              <w:jc w:val="center"/>
            </w:pPr>
            <w:r>
              <w:t>01 13</w:t>
            </w:r>
          </w:p>
        </w:tc>
        <w:tc>
          <w:tcPr>
            <w:tcW w:w="1644" w:type="dxa"/>
          </w:tcPr>
          <w:p w14:paraId="270D67FE" w14:textId="77777777" w:rsidR="00122CEB" w:rsidRDefault="00122CEB">
            <w:pPr>
              <w:pStyle w:val="ConsPlusNormal"/>
              <w:jc w:val="center"/>
            </w:pPr>
            <w:r>
              <w:t>11 3 04 70560</w:t>
            </w:r>
          </w:p>
        </w:tc>
        <w:tc>
          <w:tcPr>
            <w:tcW w:w="484" w:type="dxa"/>
          </w:tcPr>
          <w:p w14:paraId="485B4EBE" w14:textId="77777777" w:rsidR="00122CEB" w:rsidRDefault="00122CEB">
            <w:pPr>
              <w:pStyle w:val="ConsPlusNormal"/>
            </w:pPr>
          </w:p>
        </w:tc>
        <w:tc>
          <w:tcPr>
            <w:tcW w:w="3964" w:type="dxa"/>
          </w:tcPr>
          <w:p w14:paraId="71E8B632" w14:textId="77777777" w:rsidR="00122CEB" w:rsidRDefault="00122CEB">
            <w:pPr>
              <w:pStyle w:val="ConsPlusNormal"/>
            </w:pPr>
            <w:r>
              <w:t>Выплата денежного пособия лицам, замещавшим отдельные муниципальные должности и должности муниципальной службы</w:t>
            </w:r>
          </w:p>
        </w:tc>
        <w:tc>
          <w:tcPr>
            <w:tcW w:w="1384" w:type="dxa"/>
          </w:tcPr>
          <w:p w14:paraId="07A2A0F1" w14:textId="77777777" w:rsidR="00122CEB" w:rsidRDefault="00122CEB">
            <w:pPr>
              <w:pStyle w:val="ConsPlusNormal"/>
              <w:jc w:val="right"/>
            </w:pPr>
            <w:r>
              <w:t>502,1</w:t>
            </w:r>
          </w:p>
        </w:tc>
        <w:tc>
          <w:tcPr>
            <w:tcW w:w="1384" w:type="dxa"/>
          </w:tcPr>
          <w:p w14:paraId="0504EBEF" w14:textId="77777777" w:rsidR="00122CEB" w:rsidRDefault="00122CEB">
            <w:pPr>
              <w:pStyle w:val="ConsPlusNormal"/>
              <w:jc w:val="right"/>
            </w:pPr>
            <w:r>
              <w:t>0,0</w:t>
            </w:r>
          </w:p>
        </w:tc>
        <w:tc>
          <w:tcPr>
            <w:tcW w:w="1384" w:type="dxa"/>
          </w:tcPr>
          <w:p w14:paraId="28DBF403" w14:textId="77777777" w:rsidR="00122CEB" w:rsidRDefault="00122CEB">
            <w:pPr>
              <w:pStyle w:val="ConsPlusNormal"/>
              <w:jc w:val="right"/>
            </w:pPr>
            <w:r>
              <w:t>0,0</w:t>
            </w:r>
          </w:p>
        </w:tc>
      </w:tr>
      <w:tr w:rsidR="00122CEB" w14:paraId="4F1C06B0" w14:textId="77777777">
        <w:tc>
          <w:tcPr>
            <w:tcW w:w="567" w:type="dxa"/>
          </w:tcPr>
          <w:p w14:paraId="68131AF2" w14:textId="77777777" w:rsidR="00122CEB" w:rsidRDefault="00122CEB">
            <w:pPr>
              <w:pStyle w:val="ConsPlusNormal"/>
              <w:jc w:val="center"/>
            </w:pPr>
            <w:r>
              <w:t>802</w:t>
            </w:r>
          </w:p>
        </w:tc>
        <w:tc>
          <w:tcPr>
            <w:tcW w:w="794" w:type="dxa"/>
          </w:tcPr>
          <w:p w14:paraId="3FFDB152" w14:textId="77777777" w:rsidR="00122CEB" w:rsidRDefault="00122CEB">
            <w:pPr>
              <w:pStyle w:val="ConsPlusNormal"/>
              <w:jc w:val="center"/>
            </w:pPr>
            <w:r>
              <w:t>01 13</w:t>
            </w:r>
          </w:p>
        </w:tc>
        <w:tc>
          <w:tcPr>
            <w:tcW w:w="1644" w:type="dxa"/>
          </w:tcPr>
          <w:p w14:paraId="028876DA" w14:textId="77777777" w:rsidR="00122CEB" w:rsidRDefault="00122CEB">
            <w:pPr>
              <w:pStyle w:val="ConsPlusNormal"/>
              <w:jc w:val="center"/>
            </w:pPr>
            <w:r>
              <w:t>11 3 04 70560</w:t>
            </w:r>
          </w:p>
        </w:tc>
        <w:tc>
          <w:tcPr>
            <w:tcW w:w="484" w:type="dxa"/>
          </w:tcPr>
          <w:p w14:paraId="4844376D" w14:textId="77777777" w:rsidR="00122CEB" w:rsidRDefault="00122CEB">
            <w:pPr>
              <w:pStyle w:val="ConsPlusNormal"/>
              <w:jc w:val="center"/>
            </w:pPr>
            <w:r>
              <w:t>300</w:t>
            </w:r>
          </w:p>
        </w:tc>
        <w:tc>
          <w:tcPr>
            <w:tcW w:w="3964" w:type="dxa"/>
          </w:tcPr>
          <w:p w14:paraId="7C0F2D35" w14:textId="77777777" w:rsidR="00122CEB" w:rsidRDefault="00122CEB">
            <w:pPr>
              <w:pStyle w:val="ConsPlusNormal"/>
            </w:pPr>
            <w:r>
              <w:t>Социальное обеспечение и иные выплаты населению</w:t>
            </w:r>
          </w:p>
        </w:tc>
        <w:tc>
          <w:tcPr>
            <w:tcW w:w="1384" w:type="dxa"/>
          </w:tcPr>
          <w:p w14:paraId="6D464E93" w14:textId="77777777" w:rsidR="00122CEB" w:rsidRDefault="00122CEB">
            <w:pPr>
              <w:pStyle w:val="ConsPlusNormal"/>
              <w:jc w:val="right"/>
            </w:pPr>
            <w:r>
              <w:t>502,1</w:t>
            </w:r>
          </w:p>
        </w:tc>
        <w:tc>
          <w:tcPr>
            <w:tcW w:w="1384" w:type="dxa"/>
          </w:tcPr>
          <w:p w14:paraId="3D415537" w14:textId="77777777" w:rsidR="00122CEB" w:rsidRDefault="00122CEB">
            <w:pPr>
              <w:pStyle w:val="ConsPlusNormal"/>
              <w:jc w:val="right"/>
            </w:pPr>
            <w:r>
              <w:t>0,0</w:t>
            </w:r>
          </w:p>
        </w:tc>
        <w:tc>
          <w:tcPr>
            <w:tcW w:w="1384" w:type="dxa"/>
          </w:tcPr>
          <w:p w14:paraId="0E6EE38B" w14:textId="77777777" w:rsidR="00122CEB" w:rsidRDefault="00122CEB">
            <w:pPr>
              <w:pStyle w:val="ConsPlusNormal"/>
              <w:jc w:val="right"/>
            </w:pPr>
            <w:r>
              <w:t>0,0</w:t>
            </w:r>
          </w:p>
        </w:tc>
      </w:tr>
      <w:tr w:rsidR="00122CEB" w14:paraId="6210A3AD" w14:textId="77777777">
        <w:tc>
          <w:tcPr>
            <w:tcW w:w="567" w:type="dxa"/>
          </w:tcPr>
          <w:p w14:paraId="01397AD0" w14:textId="77777777" w:rsidR="00122CEB" w:rsidRDefault="00122CEB">
            <w:pPr>
              <w:pStyle w:val="ConsPlusNormal"/>
              <w:jc w:val="center"/>
            </w:pPr>
            <w:r>
              <w:t>802</w:t>
            </w:r>
          </w:p>
        </w:tc>
        <w:tc>
          <w:tcPr>
            <w:tcW w:w="794" w:type="dxa"/>
          </w:tcPr>
          <w:p w14:paraId="15292E1E" w14:textId="77777777" w:rsidR="00122CEB" w:rsidRDefault="00122CEB">
            <w:pPr>
              <w:pStyle w:val="ConsPlusNormal"/>
              <w:jc w:val="center"/>
            </w:pPr>
            <w:r>
              <w:t>01 13</w:t>
            </w:r>
          </w:p>
        </w:tc>
        <w:tc>
          <w:tcPr>
            <w:tcW w:w="1644" w:type="dxa"/>
          </w:tcPr>
          <w:p w14:paraId="67DB0359" w14:textId="77777777" w:rsidR="00122CEB" w:rsidRDefault="00122CEB">
            <w:pPr>
              <w:pStyle w:val="ConsPlusNormal"/>
              <w:jc w:val="center"/>
            </w:pPr>
            <w:r>
              <w:t>11 3 05 00000</w:t>
            </w:r>
          </w:p>
        </w:tc>
        <w:tc>
          <w:tcPr>
            <w:tcW w:w="484" w:type="dxa"/>
          </w:tcPr>
          <w:p w14:paraId="581C597D" w14:textId="77777777" w:rsidR="00122CEB" w:rsidRDefault="00122CEB">
            <w:pPr>
              <w:pStyle w:val="ConsPlusNormal"/>
            </w:pPr>
          </w:p>
        </w:tc>
        <w:tc>
          <w:tcPr>
            <w:tcW w:w="3964" w:type="dxa"/>
          </w:tcPr>
          <w:p w14:paraId="52A204FF" w14:textId="77777777" w:rsidR="00122CEB" w:rsidRDefault="00122CEB">
            <w:pPr>
              <w:pStyle w:val="ConsPlusNormal"/>
            </w:pPr>
            <w:r>
              <w:t>Комплекс процессных мероприятий "Обеспечение деятельности Министерства территориального развития Пермского края"</w:t>
            </w:r>
          </w:p>
        </w:tc>
        <w:tc>
          <w:tcPr>
            <w:tcW w:w="1384" w:type="dxa"/>
          </w:tcPr>
          <w:p w14:paraId="2CA69CC1" w14:textId="77777777" w:rsidR="00122CEB" w:rsidRDefault="00122CEB">
            <w:pPr>
              <w:pStyle w:val="ConsPlusNormal"/>
              <w:jc w:val="right"/>
            </w:pPr>
            <w:r>
              <w:t>89814,6</w:t>
            </w:r>
          </w:p>
        </w:tc>
        <w:tc>
          <w:tcPr>
            <w:tcW w:w="1384" w:type="dxa"/>
          </w:tcPr>
          <w:p w14:paraId="0ED86418" w14:textId="77777777" w:rsidR="00122CEB" w:rsidRDefault="00122CEB">
            <w:pPr>
              <w:pStyle w:val="ConsPlusNormal"/>
              <w:jc w:val="right"/>
            </w:pPr>
            <w:r>
              <w:t>109700,1</w:t>
            </w:r>
          </w:p>
        </w:tc>
        <w:tc>
          <w:tcPr>
            <w:tcW w:w="1384" w:type="dxa"/>
          </w:tcPr>
          <w:p w14:paraId="1E84A73D" w14:textId="77777777" w:rsidR="00122CEB" w:rsidRDefault="00122CEB">
            <w:pPr>
              <w:pStyle w:val="ConsPlusNormal"/>
              <w:jc w:val="right"/>
            </w:pPr>
            <w:r>
              <w:t>109280,1</w:t>
            </w:r>
          </w:p>
        </w:tc>
      </w:tr>
      <w:tr w:rsidR="00122CEB" w14:paraId="05A603CC" w14:textId="77777777">
        <w:tc>
          <w:tcPr>
            <w:tcW w:w="567" w:type="dxa"/>
          </w:tcPr>
          <w:p w14:paraId="33641FDB" w14:textId="77777777" w:rsidR="00122CEB" w:rsidRDefault="00122CEB">
            <w:pPr>
              <w:pStyle w:val="ConsPlusNormal"/>
              <w:jc w:val="center"/>
            </w:pPr>
            <w:r>
              <w:t>802</w:t>
            </w:r>
          </w:p>
        </w:tc>
        <w:tc>
          <w:tcPr>
            <w:tcW w:w="794" w:type="dxa"/>
          </w:tcPr>
          <w:p w14:paraId="2326DFA4" w14:textId="77777777" w:rsidR="00122CEB" w:rsidRDefault="00122CEB">
            <w:pPr>
              <w:pStyle w:val="ConsPlusNormal"/>
              <w:jc w:val="center"/>
            </w:pPr>
            <w:r>
              <w:t>01 13</w:t>
            </w:r>
          </w:p>
        </w:tc>
        <w:tc>
          <w:tcPr>
            <w:tcW w:w="1644" w:type="dxa"/>
          </w:tcPr>
          <w:p w14:paraId="255E4A35" w14:textId="77777777" w:rsidR="00122CEB" w:rsidRDefault="00122CEB">
            <w:pPr>
              <w:pStyle w:val="ConsPlusNormal"/>
              <w:jc w:val="center"/>
            </w:pPr>
            <w:r>
              <w:t>11 3 05 00090</w:t>
            </w:r>
          </w:p>
        </w:tc>
        <w:tc>
          <w:tcPr>
            <w:tcW w:w="484" w:type="dxa"/>
          </w:tcPr>
          <w:p w14:paraId="2D518C80" w14:textId="77777777" w:rsidR="00122CEB" w:rsidRDefault="00122CEB">
            <w:pPr>
              <w:pStyle w:val="ConsPlusNormal"/>
            </w:pPr>
          </w:p>
        </w:tc>
        <w:tc>
          <w:tcPr>
            <w:tcW w:w="3964" w:type="dxa"/>
          </w:tcPr>
          <w:p w14:paraId="2C87DBA6"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73023E47" w14:textId="77777777" w:rsidR="00122CEB" w:rsidRDefault="00122CEB">
            <w:pPr>
              <w:pStyle w:val="ConsPlusNormal"/>
              <w:jc w:val="right"/>
            </w:pPr>
            <w:r>
              <w:t>86654,6</w:t>
            </w:r>
          </w:p>
        </w:tc>
        <w:tc>
          <w:tcPr>
            <w:tcW w:w="1384" w:type="dxa"/>
          </w:tcPr>
          <w:p w14:paraId="381C14DE" w14:textId="77777777" w:rsidR="00122CEB" w:rsidRDefault="00122CEB">
            <w:pPr>
              <w:pStyle w:val="ConsPlusNormal"/>
              <w:jc w:val="right"/>
            </w:pPr>
            <w:r>
              <w:t>106540,1</w:t>
            </w:r>
          </w:p>
        </w:tc>
        <w:tc>
          <w:tcPr>
            <w:tcW w:w="1384" w:type="dxa"/>
          </w:tcPr>
          <w:p w14:paraId="285951DB" w14:textId="77777777" w:rsidR="00122CEB" w:rsidRDefault="00122CEB">
            <w:pPr>
              <w:pStyle w:val="ConsPlusNormal"/>
              <w:jc w:val="right"/>
            </w:pPr>
            <w:r>
              <w:t>106120,1</w:t>
            </w:r>
          </w:p>
        </w:tc>
      </w:tr>
      <w:tr w:rsidR="00122CEB" w14:paraId="187A27BF" w14:textId="77777777">
        <w:tc>
          <w:tcPr>
            <w:tcW w:w="567" w:type="dxa"/>
          </w:tcPr>
          <w:p w14:paraId="4CEC564A" w14:textId="77777777" w:rsidR="00122CEB" w:rsidRDefault="00122CEB">
            <w:pPr>
              <w:pStyle w:val="ConsPlusNormal"/>
              <w:jc w:val="center"/>
            </w:pPr>
            <w:r>
              <w:t>802</w:t>
            </w:r>
          </w:p>
        </w:tc>
        <w:tc>
          <w:tcPr>
            <w:tcW w:w="794" w:type="dxa"/>
          </w:tcPr>
          <w:p w14:paraId="21B74308" w14:textId="77777777" w:rsidR="00122CEB" w:rsidRDefault="00122CEB">
            <w:pPr>
              <w:pStyle w:val="ConsPlusNormal"/>
              <w:jc w:val="center"/>
            </w:pPr>
            <w:r>
              <w:t>01 13</w:t>
            </w:r>
          </w:p>
        </w:tc>
        <w:tc>
          <w:tcPr>
            <w:tcW w:w="1644" w:type="dxa"/>
          </w:tcPr>
          <w:p w14:paraId="0E933DD6" w14:textId="77777777" w:rsidR="00122CEB" w:rsidRDefault="00122CEB">
            <w:pPr>
              <w:pStyle w:val="ConsPlusNormal"/>
              <w:jc w:val="center"/>
            </w:pPr>
            <w:r>
              <w:t>11 3 05 00090</w:t>
            </w:r>
          </w:p>
        </w:tc>
        <w:tc>
          <w:tcPr>
            <w:tcW w:w="484" w:type="dxa"/>
          </w:tcPr>
          <w:p w14:paraId="41B7E97F" w14:textId="77777777" w:rsidR="00122CEB" w:rsidRDefault="00122CEB">
            <w:pPr>
              <w:pStyle w:val="ConsPlusNormal"/>
              <w:jc w:val="center"/>
            </w:pPr>
            <w:r>
              <w:t>100</w:t>
            </w:r>
          </w:p>
        </w:tc>
        <w:tc>
          <w:tcPr>
            <w:tcW w:w="3964" w:type="dxa"/>
          </w:tcPr>
          <w:p w14:paraId="4785942A"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A91DFBB" w14:textId="77777777" w:rsidR="00122CEB" w:rsidRDefault="00122CEB">
            <w:pPr>
              <w:pStyle w:val="ConsPlusNormal"/>
              <w:jc w:val="right"/>
            </w:pPr>
            <w:r>
              <w:t>74836,8</w:t>
            </w:r>
          </w:p>
        </w:tc>
        <w:tc>
          <w:tcPr>
            <w:tcW w:w="1384" w:type="dxa"/>
          </w:tcPr>
          <w:p w14:paraId="7940E5EB" w14:textId="77777777" w:rsidR="00122CEB" w:rsidRDefault="00122CEB">
            <w:pPr>
              <w:pStyle w:val="ConsPlusNormal"/>
              <w:jc w:val="right"/>
            </w:pPr>
            <w:r>
              <w:t>93988,0</w:t>
            </w:r>
          </w:p>
        </w:tc>
        <w:tc>
          <w:tcPr>
            <w:tcW w:w="1384" w:type="dxa"/>
          </w:tcPr>
          <w:p w14:paraId="49C1522B" w14:textId="77777777" w:rsidR="00122CEB" w:rsidRDefault="00122CEB">
            <w:pPr>
              <w:pStyle w:val="ConsPlusNormal"/>
              <w:jc w:val="right"/>
            </w:pPr>
            <w:r>
              <w:t>93988,0</w:t>
            </w:r>
          </w:p>
        </w:tc>
      </w:tr>
      <w:tr w:rsidR="00122CEB" w14:paraId="1689C34C" w14:textId="77777777">
        <w:tc>
          <w:tcPr>
            <w:tcW w:w="567" w:type="dxa"/>
          </w:tcPr>
          <w:p w14:paraId="215381FC" w14:textId="77777777" w:rsidR="00122CEB" w:rsidRDefault="00122CEB">
            <w:pPr>
              <w:pStyle w:val="ConsPlusNormal"/>
              <w:jc w:val="center"/>
            </w:pPr>
            <w:r>
              <w:t>802</w:t>
            </w:r>
          </w:p>
        </w:tc>
        <w:tc>
          <w:tcPr>
            <w:tcW w:w="794" w:type="dxa"/>
          </w:tcPr>
          <w:p w14:paraId="1BAE71D9" w14:textId="77777777" w:rsidR="00122CEB" w:rsidRDefault="00122CEB">
            <w:pPr>
              <w:pStyle w:val="ConsPlusNormal"/>
              <w:jc w:val="center"/>
            </w:pPr>
            <w:r>
              <w:t>01 13</w:t>
            </w:r>
          </w:p>
        </w:tc>
        <w:tc>
          <w:tcPr>
            <w:tcW w:w="1644" w:type="dxa"/>
          </w:tcPr>
          <w:p w14:paraId="0E524862" w14:textId="77777777" w:rsidR="00122CEB" w:rsidRDefault="00122CEB">
            <w:pPr>
              <w:pStyle w:val="ConsPlusNormal"/>
              <w:jc w:val="center"/>
            </w:pPr>
            <w:r>
              <w:t>11 3 05 00090</w:t>
            </w:r>
          </w:p>
        </w:tc>
        <w:tc>
          <w:tcPr>
            <w:tcW w:w="484" w:type="dxa"/>
          </w:tcPr>
          <w:p w14:paraId="05AF9413" w14:textId="77777777" w:rsidR="00122CEB" w:rsidRDefault="00122CEB">
            <w:pPr>
              <w:pStyle w:val="ConsPlusNormal"/>
              <w:jc w:val="center"/>
            </w:pPr>
            <w:r>
              <w:t>200</w:t>
            </w:r>
          </w:p>
        </w:tc>
        <w:tc>
          <w:tcPr>
            <w:tcW w:w="3964" w:type="dxa"/>
          </w:tcPr>
          <w:p w14:paraId="3BD0406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F442675" w14:textId="77777777" w:rsidR="00122CEB" w:rsidRDefault="00122CEB">
            <w:pPr>
              <w:pStyle w:val="ConsPlusNormal"/>
              <w:jc w:val="right"/>
            </w:pPr>
            <w:r>
              <w:t>11807,8</w:t>
            </w:r>
          </w:p>
        </w:tc>
        <w:tc>
          <w:tcPr>
            <w:tcW w:w="1384" w:type="dxa"/>
          </w:tcPr>
          <w:p w14:paraId="34842B53" w14:textId="77777777" w:rsidR="00122CEB" w:rsidRDefault="00122CEB">
            <w:pPr>
              <w:pStyle w:val="ConsPlusNormal"/>
              <w:jc w:val="right"/>
            </w:pPr>
            <w:r>
              <w:t>12542,1</w:t>
            </w:r>
          </w:p>
        </w:tc>
        <w:tc>
          <w:tcPr>
            <w:tcW w:w="1384" w:type="dxa"/>
          </w:tcPr>
          <w:p w14:paraId="4D7EDA4E" w14:textId="77777777" w:rsidR="00122CEB" w:rsidRDefault="00122CEB">
            <w:pPr>
              <w:pStyle w:val="ConsPlusNormal"/>
              <w:jc w:val="right"/>
            </w:pPr>
            <w:r>
              <w:t>12122,1</w:t>
            </w:r>
          </w:p>
        </w:tc>
      </w:tr>
      <w:tr w:rsidR="00122CEB" w14:paraId="0259CFD1" w14:textId="77777777">
        <w:tc>
          <w:tcPr>
            <w:tcW w:w="567" w:type="dxa"/>
          </w:tcPr>
          <w:p w14:paraId="3E15EFBC" w14:textId="77777777" w:rsidR="00122CEB" w:rsidRDefault="00122CEB">
            <w:pPr>
              <w:pStyle w:val="ConsPlusNormal"/>
              <w:jc w:val="center"/>
            </w:pPr>
            <w:r>
              <w:t>802</w:t>
            </w:r>
          </w:p>
        </w:tc>
        <w:tc>
          <w:tcPr>
            <w:tcW w:w="794" w:type="dxa"/>
          </w:tcPr>
          <w:p w14:paraId="6A9AD0D1" w14:textId="77777777" w:rsidR="00122CEB" w:rsidRDefault="00122CEB">
            <w:pPr>
              <w:pStyle w:val="ConsPlusNormal"/>
              <w:jc w:val="center"/>
            </w:pPr>
            <w:r>
              <w:t>01 13</w:t>
            </w:r>
          </w:p>
        </w:tc>
        <w:tc>
          <w:tcPr>
            <w:tcW w:w="1644" w:type="dxa"/>
          </w:tcPr>
          <w:p w14:paraId="5049D3BE" w14:textId="77777777" w:rsidR="00122CEB" w:rsidRDefault="00122CEB">
            <w:pPr>
              <w:pStyle w:val="ConsPlusNormal"/>
              <w:jc w:val="center"/>
            </w:pPr>
            <w:r>
              <w:t>11 3 05 00090</w:t>
            </w:r>
          </w:p>
        </w:tc>
        <w:tc>
          <w:tcPr>
            <w:tcW w:w="484" w:type="dxa"/>
          </w:tcPr>
          <w:p w14:paraId="3B4CF67E" w14:textId="77777777" w:rsidR="00122CEB" w:rsidRDefault="00122CEB">
            <w:pPr>
              <w:pStyle w:val="ConsPlusNormal"/>
              <w:jc w:val="center"/>
            </w:pPr>
            <w:r>
              <w:t>300</w:t>
            </w:r>
          </w:p>
        </w:tc>
        <w:tc>
          <w:tcPr>
            <w:tcW w:w="3964" w:type="dxa"/>
          </w:tcPr>
          <w:p w14:paraId="12990AC8" w14:textId="77777777" w:rsidR="00122CEB" w:rsidRDefault="00122CEB">
            <w:pPr>
              <w:pStyle w:val="ConsPlusNormal"/>
            </w:pPr>
            <w:r>
              <w:t>Социальное обеспечение и иные выплаты населению</w:t>
            </w:r>
          </w:p>
        </w:tc>
        <w:tc>
          <w:tcPr>
            <w:tcW w:w="1384" w:type="dxa"/>
          </w:tcPr>
          <w:p w14:paraId="143F4751" w14:textId="77777777" w:rsidR="00122CEB" w:rsidRDefault="00122CEB">
            <w:pPr>
              <w:pStyle w:val="ConsPlusNormal"/>
              <w:jc w:val="right"/>
            </w:pPr>
            <w:r>
              <w:t>10,0</w:t>
            </w:r>
          </w:p>
        </w:tc>
        <w:tc>
          <w:tcPr>
            <w:tcW w:w="1384" w:type="dxa"/>
          </w:tcPr>
          <w:p w14:paraId="5A9FABCA" w14:textId="77777777" w:rsidR="00122CEB" w:rsidRDefault="00122CEB">
            <w:pPr>
              <w:pStyle w:val="ConsPlusNormal"/>
              <w:jc w:val="right"/>
            </w:pPr>
            <w:r>
              <w:t>10,0</w:t>
            </w:r>
          </w:p>
        </w:tc>
        <w:tc>
          <w:tcPr>
            <w:tcW w:w="1384" w:type="dxa"/>
          </w:tcPr>
          <w:p w14:paraId="3A8E5B85" w14:textId="77777777" w:rsidR="00122CEB" w:rsidRDefault="00122CEB">
            <w:pPr>
              <w:pStyle w:val="ConsPlusNormal"/>
              <w:jc w:val="right"/>
            </w:pPr>
            <w:r>
              <w:t>10,0</w:t>
            </w:r>
          </w:p>
        </w:tc>
      </w:tr>
      <w:tr w:rsidR="00122CEB" w14:paraId="6CBF1FF7" w14:textId="77777777">
        <w:tc>
          <w:tcPr>
            <w:tcW w:w="567" w:type="dxa"/>
          </w:tcPr>
          <w:p w14:paraId="4A8637E0" w14:textId="77777777" w:rsidR="00122CEB" w:rsidRDefault="00122CEB">
            <w:pPr>
              <w:pStyle w:val="ConsPlusNormal"/>
              <w:jc w:val="center"/>
            </w:pPr>
            <w:r>
              <w:t>802</w:t>
            </w:r>
          </w:p>
        </w:tc>
        <w:tc>
          <w:tcPr>
            <w:tcW w:w="794" w:type="dxa"/>
          </w:tcPr>
          <w:p w14:paraId="1A1A7A00" w14:textId="77777777" w:rsidR="00122CEB" w:rsidRDefault="00122CEB">
            <w:pPr>
              <w:pStyle w:val="ConsPlusNormal"/>
              <w:jc w:val="center"/>
            </w:pPr>
            <w:r>
              <w:t>01 13</w:t>
            </w:r>
          </w:p>
        </w:tc>
        <w:tc>
          <w:tcPr>
            <w:tcW w:w="1644" w:type="dxa"/>
          </w:tcPr>
          <w:p w14:paraId="04C71284" w14:textId="77777777" w:rsidR="00122CEB" w:rsidRDefault="00122CEB">
            <w:pPr>
              <w:pStyle w:val="ConsPlusNormal"/>
              <w:jc w:val="center"/>
            </w:pPr>
            <w:r>
              <w:t>11 3 05 2P390</w:t>
            </w:r>
          </w:p>
        </w:tc>
        <w:tc>
          <w:tcPr>
            <w:tcW w:w="484" w:type="dxa"/>
          </w:tcPr>
          <w:p w14:paraId="641E147D" w14:textId="77777777" w:rsidR="00122CEB" w:rsidRDefault="00122CEB">
            <w:pPr>
              <w:pStyle w:val="ConsPlusNormal"/>
            </w:pPr>
          </w:p>
        </w:tc>
        <w:tc>
          <w:tcPr>
            <w:tcW w:w="3964" w:type="dxa"/>
          </w:tcPr>
          <w:p w14:paraId="7104E4A3" w14:textId="77777777" w:rsidR="00122CEB" w:rsidRDefault="00122CEB">
            <w:pPr>
              <w:pStyle w:val="ConsPlusNormal"/>
            </w:pPr>
            <w:r>
              <w:t xml:space="preserve">Обеспечение доступа населения Пермского края к информации о </w:t>
            </w:r>
            <w:r>
              <w:lastRenderedPageBreak/>
              <w:t>значимых мероприятиях, реализуемых Министерством территориального развития Пермского края</w:t>
            </w:r>
          </w:p>
        </w:tc>
        <w:tc>
          <w:tcPr>
            <w:tcW w:w="1384" w:type="dxa"/>
          </w:tcPr>
          <w:p w14:paraId="63C42A43" w14:textId="77777777" w:rsidR="00122CEB" w:rsidRDefault="00122CEB">
            <w:pPr>
              <w:pStyle w:val="ConsPlusNormal"/>
              <w:jc w:val="right"/>
            </w:pPr>
            <w:r>
              <w:lastRenderedPageBreak/>
              <w:t>3160,0</w:t>
            </w:r>
          </w:p>
        </w:tc>
        <w:tc>
          <w:tcPr>
            <w:tcW w:w="1384" w:type="dxa"/>
          </w:tcPr>
          <w:p w14:paraId="77963FA7" w14:textId="77777777" w:rsidR="00122CEB" w:rsidRDefault="00122CEB">
            <w:pPr>
              <w:pStyle w:val="ConsPlusNormal"/>
              <w:jc w:val="right"/>
            </w:pPr>
            <w:r>
              <w:t>3160,0</w:t>
            </w:r>
          </w:p>
        </w:tc>
        <w:tc>
          <w:tcPr>
            <w:tcW w:w="1384" w:type="dxa"/>
          </w:tcPr>
          <w:p w14:paraId="5A14D869" w14:textId="77777777" w:rsidR="00122CEB" w:rsidRDefault="00122CEB">
            <w:pPr>
              <w:pStyle w:val="ConsPlusNormal"/>
              <w:jc w:val="right"/>
            </w:pPr>
            <w:r>
              <w:t>3160,0</w:t>
            </w:r>
          </w:p>
        </w:tc>
      </w:tr>
      <w:tr w:rsidR="00122CEB" w14:paraId="0CAFDB1B" w14:textId="77777777">
        <w:tc>
          <w:tcPr>
            <w:tcW w:w="567" w:type="dxa"/>
          </w:tcPr>
          <w:p w14:paraId="7B3A2F2D" w14:textId="77777777" w:rsidR="00122CEB" w:rsidRDefault="00122CEB">
            <w:pPr>
              <w:pStyle w:val="ConsPlusNormal"/>
              <w:jc w:val="center"/>
            </w:pPr>
            <w:r>
              <w:t>802</w:t>
            </w:r>
          </w:p>
        </w:tc>
        <w:tc>
          <w:tcPr>
            <w:tcW w:w="794" w:type="dxa"/>
          </w:tcPr>
          <w:p w14:paraId="0230D9A5" w14:textId="77777777" w:rsidR="00122CEB" w:rsidRDefault="00122CEB">
            <w:pPr>
              <w:pStyle w:val="ConsPlusNormal"/>
              <w:jc w:val="center"/>
            </w:pPr>
            <w:r>
              <w:t>01 13</w:t>
            </w:r>
          </w:p>
        </w:tc>
        <w:tc>
          <w:tcPr>
            <w:tcW w:w="1644" w:type="dxa"/>
          </w:tcPr>
          <w:p w14:paraId="271A5201" w14:textId="77777777" w:rsidR="00122CEB" w:rsidRDefault="00122CEB">
            <w:pPr>
              <w:pStyle w:val="ConsPlusNormal"/>
              <w:jc w:val="center"/>
            </w:pPr>
            <w:r>
              <w:t>11 3 05 2P390</w:t>
            </w:r>
          </w:p>
        </w:tc>
        <w:tc>
          <w:tcPr>
            <w:tcW w:w="484" w:type="dxa"/>
          </w:tcPr>
          <w:p w14:paraId="37C8B9A5" w14:textId="77777777" w:rsidR="00122CEB" w:rsidRDefault="00122CEB">
            <w:pPr>
              <w:pStyle w:val="ConsPlusNormal"/>
              <w:jc w:val="center"/>
            </w:pPr>
            <w:r>
              <w:t>200</w:t>
            </w:r>
          </w:p>
        </w:tc>
        <w:tc>
          <w:tcPr>
            <w:tcW w:w="3964" w:type="dxa"/>
          </w:tcPr>
          <w:p w14:paraId="2A86D22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138C22A" w14:textId="77777777" w:rsidR="00122CEB" w:rsidRDefault="00122CEB">
            <w:pPr>
              <w:pStyle w:val="ConsPlusNormal"/>
              <w:jc w:val="right"/>
            </w:pPr>
            <w:r>
              <w:t>3160,0</w:t>
            </w:r>
          </w:p>
        </w:tc>
        <w:tc>
          <w:tcPr>
            <w:tcW w:w="1384" w:type="dxa"/>
          </w:tcPr>
          <w:p w14:paraId="497D8E3D" w14:textId="77777777" w:rsidR="00122CEB" w:rsidRDefault="00122CEB">
            <w:pPr>
              <w:pStyle w:val="ConsPlusNormal"/>
              <w:jc w:val="right"/>
            </w:pPr>
            <w:r>
              <w:t>3160,0</w:t>
            </w:r>
          </w:p>
        </w:tc>
        <w:tc>
          <w:tcPr>
            <w:tcW w:w="1384" w:type="dxa"/>
          </w:tcPr>
          <w:p w14:paraId="70C690D9" w14:textId="77777777" w:rsidR="00122CEB" w:rsidRDefault="00122CEB">
            <w:pPr>
              <w:pStyle w:val="ConsPlusNormal"/>
              <w:jc w:val="right"/>
            </w:pPr>
            <w:r>
              <w:t>3160,0</w:t>
            </w:r>
          </w:p>
        </w:tc>
      </w:tr>
      <w:tr w:rsidR="00122CEB" w14:paraId="06C1539B" w14:textId="77777777">
        <w:tc>
          <w:tcPr>
            <w:tcW w:w="567" w:type="dxa"/>
          </w:tcPr>
          <w:p w14:paraId="51756177" w14:textId="77777777" w:rsidR="00122CEB" w:rsidRDefault="00122CEB">
            <w:pPr>
              <w:pStyle w:val="ConsPlusNormal"/>
              <w:jc w:val="center"/>
            </w:pPr>
            <w:r>
              <w:t>802</w:t>
            </w:r>
          </w:p>
        </w:tc>
        <w:tc>
          <w:tcPr>
            <w:tcW w:w="794" w:type="dxa"/>
          </w:tcPr>
          <w:p w14:paraId="1F28F716" w14:textId="77777777" w:rsidR="00122CEB" w:rsidRDefault="00122CEB">
            <w:pPr>
              <w:pStyle w:val="ConsPlusNormal"/>
              <w:jc w:val="center"/>
            </w:pPr>
            <w:r>
              <w:t>04 00</w:t>
            </w:r>
          </w:p>
        </w:tc>
        <w:tc>
          <w:tcPr>
            <w:tcW w:w="1644" w:type="dxa"/>
          </w:tcPr>
          <w:p w14:paraId="019BCD34" w14:textId="77777777" w:rsidR="00122CEB" w:rsidRDefault="00122CEB">
            <w:pPr>
              <w:pStyle w:val="ConsPlusNormal"/>
            </w:pPr>
          </w:p>
        </w:tc>
        <w:tc>
          <w:tcPr>
            <w:tcW w:w="484" w:type="dxa"/>
          </w:tcPr>
          <w:p w14:paraId="511BFEEF" w14:textId="77777777" w:rsidR="00122CEB" w:rsidRDefault="00122CEB">
            <w:pPr>
              <w:pStyle w:val="ConsPlusNormal"/>
            </w:pPr>
          </w:p>
        </w:tc>
        <w:tc>
          <w:tcPr>
            <w:tcW w:w="3964" w:type="dxa"/>
          </w:tcPr>
          <w:p w14:paraId="3A0FF5C3" w14:textId="77777777" w:rsidR="00122CEB" w:rsidRDefault="00122CEB">
            <w:pPr>
              <w:pStyle w:val="ConsPlusNormal"/>
            </w:pPr>
            <w:r>
              <w:t>НАЦИОНАЛЬНАЯ ЭКОНОМИКА</w:t>
            </w:r>
          </w:p>
        </w:tc>
        <w:tc>
          <w:tcPr>
            <w:tcW w:w="1384" w:type="dxa"/>
          </w:tcPr>
          <w:p w14:paraId="1153FE1A" w14:textId="77777777" w:rsidR="00122CEB" w:rsidRDefault="00122CEB">
            <w:pPr>
              <w:pStyle w:val="ConsPlusNormal"/>
              <w:jc w:val="right"/>
            </w:pPr>
            <w:r>
              <w:t>62350,2</w:t>
            </w:r>
          </w:p>
        </w:tc>
        <w:tc>
          <w:tcPr>
            <w:tcW w:w="1384" w:type="dxa"/>
          </w:tcPr>
          <w:p w14:paraId="5E47F121" w14:textId="77777777" w:rsidR="00122CEB" w:rsidRDefault="00122CEB">
            <w:pPr>
              <w:pStyle w:val="ConsPlusNormal"/>
              <w:jc w:val="right"/>
            </w:pPr>
            <w:r>
              <w:t>123000,0</w:t>
            </w:r>
          </w:p>
        </w:tc>
        <w:tc>
          <w:tcPr>
            <w:tcW w:w="1384" w:type="dxa"/>
          </w:tcPr>
          <w:p w14:paraId="08FA55FC" w14:textId="77777777" w:rsidR="00122CEB" w:rsidRDefault="00122CEB">
            <w:pPr>
              <w:pStyle w:val="ConsPlusNormal"/>
              <w:jc w:val="right"/>
            </w:pPr>
            <w:r>
              <w:t>123000,0</w:t>
            </w:r>
          </w:p>
        </w:tc>
      </w:tr>
      <w:tr w:rsidR="00122CEB" w14:paraId="29300FC3" w14:textId="77777777">
        <w:tc>
          <w:tcPr>
            <w:tcW w:w="567" w:type="dxa"/>
          </w:tcPr>
          <w:p w14:paraId="41B1177B" w14:textId="77777777" w:rsidR="00122CEB" w:rsidRDefault="00122CEB">
            <w:pPr>
              <w:pStyle w:val="ConsPlusNormal"/>
              <w:jc w:val="center"/>
            </w:pPr>
            <w:r>
              <w:t>802</w:t>
            </w:r>
          </w:p>
        </w:tc>
        <w:tc>
          <w:tcPr>
            <w:tcW w:w="794" w:type="dxa"/>
          </w:tcPr>
          <w:p w14:paraId="41DEB009" w14:textId="77777777" w:rsidR="00122CEB" w:rsidRDefault="00122CEB">
            <w:pPr>
              <w:pStyle w:val="ConsPlusNormal"/>
              <w:jc w:val="center"/>
            </w:pPr>
            <w:r>
              <w:t>04 09</w:t>
            </w:r>
          </w:p>
        </w:tc>
        <w:tc>
          <w:tcPr>
            <w:tcW w:w="1644" w:type="dxa"/>
          </w:tcPr>
          <w:p w14:paraId="171427C2" w14:textId="77777777" w:rsidR="00122CEB" w:rsidRDefault="00122CEB">
            <w:pPr>
              <w:pStyle w:val="ConsPlusNormal"/>
            </w:pPr>
          </w:p>
        </w:tc>
        <w:tc>
          <w:tcPr>
            <w:tcW w:w="484" w:type="dxa"/>
          </w:tcPr>
          <w:p w14:paraId="7B45F2D2" w14:textId="77777777" w:rsidR="00122CEB" w:rsidRDefault="00122CEB">
            <w:pPr>
              <w:pStyle w:val="ConsPlusNormal"/>
            </w:pPr>
          </w:p>
        </w:tc>
        <w:tc>
          <w:tcPr>
            <w:tcW w:w="3964" w:type="dxa"/>
          </w:tcPr>
          <w:p w14:paraId="45816F14" w14:textId="77777777" w:rsidR="00122CEB" w:rsidRDefault="00122CEB">
            <w:pPr>
              <w:pStyle w:val="ConsPlusNormal"/>
            </w:pPr>
            <w:r>
              <w:t>Дорожное хозяйство (дорожные фонды)</w:t>
            </w:r>
          </w:p>
        </w:tc>
        <w:tc>
          <w:tcPr>
            <w:tcW w:w="1384" w:type="dxa"/>
          </w:tcPr>
          <w:p w14:paraId="118F37CC" w14:textId="77777777" w:rsidR="00122CEB" w:rsidRDefault="00122CEB">
            <w:pPr>
              <w:pStyle w:val="ConsPlusNormal"/>
              <w:jc w:val="right"/>
            </w:pPr>
            <w:r>
              <w:t>62350,2</w:t>
            </w:r>
          </w:p>
        </w:tc>
        <w:tc>
          <w:tcPr>
            <w:tcW w:w="1384" w:type="dxa"/>
          </w:tcPr>
          <w:p w14:paraId="3E5C454E" w14:textId="77777777" w:rsidR="00122CEB" w:rsidRDefault="00122CEB">
            <w:pPr>
              <w:pStyle w:val="ConsPlusNormal"/>
              <w:jc w:val="right"/>
            </w:pPr>
            <w:r>
              <w:t>123000,0</w:t>
            </w:r>
          </w:p>
        </w:tc>
        <w:tc>
          <w:tcPr>
            <w:tcW w:w="1384" w:type="dxa"/>
          </w:tcPr>
          <w:p w14:paraId="74DBA403" w14:textId="77777777" w:rsidR="00122CEB" w:rsidRDefault="00122CEB">
            <w:pPr>
              <w:pStyle w:val="ConsPlusNormal"/>
              <w:jc w:val="right"/>
            </w:pPr>
            <w:r>
              <w:t>123000,0</w:t>
            </w:r>
          </w:p>
        </w:tc>
      </w:tr>
      <w:tr w:rsidR="00122CEB" w14:paraId="1E64AE05" w14:textId="77777777">
        <w:tc>
          <w:tcPr>
            <w:tcW w:w="567" w:type="dxa"/>
          </w:tcPr>
          <w:p w14:paraId="33D96B4E" w14:textId="77777777" w:rsidR="00122CEB" w:rsidRDefault="00122CEB">
            <w:pPr>
              <w:pStyle w:val="ConsPlusNormal"/>
              <w:jc w:val="center"/>
            </w:pPr>
            <w:r>
              <w:t>802</w:t>
            </w:r>
          </w:p>
        </w:tc>
        <w:tc>
          <w:tcPr>
            <w:tcW w:w="794" w:type="dxa"/>
          </w:tcPr>
          <w:p w14:paraId="36F66368" w14:textId="77777777" w:rsidR="00122CEB" w:rsidRDefault="00122CEB">
            <w:pPr>
              <w:pStyle w:val="ConsPlusNormal"/>
              <w:jc w:val="center"/>
            </w:pPr>
            <w:r>
              <w:t>04 09</w:t>
            </w:r>
          </w:p>
        </w:tc>
        <w:tc>
          <w:tcPr>
            <w:tcW w:w="1644" w:type="dxa"/>
          </w:tcPr>
          <w:p w14:paraId="25505EFB" w14:textId="77777777" w:rsidR="00122CEB" w:rsidRDefault="00122CEB">
            <w:pPr>
              <w:pStyle w:val="ConsPlusNormal"/>
              <w:jc w:val="center"/>
            </w:pPr>
            <w:r>
              <w:t>11 0 00 00000</w:t>
            </w:r>
          </w:p>
        </w:tc>
        <w:tc>
          <w:tcPr>
            <w:tcW w:w="484" w:type="dxa"/>
          </w:tcPr>
          <w:p w14:paraId="175880A1" w14:textId="77777777" w:rsidR="00122CEB" w:rsidRDefault="00122CEB">
            <w:pPr>
              <w:pStyle w:val="ConsPlusNormal"/>
            </w:pPr>
          </w:p>
        </w:tc>
        <w:tc>
          <w:tcPr>
            <w:tcW w:w="3964" w:type="dxa"/>
          </w:tcPr>
          <w:p w14:paraId="394B51DE"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19908007" w14:textId="77777777" w:rsidR="00122CEB" w:rsidRDefault="00122CEB">
            <w:pPr>
              <w:pStyle w:val="ConsPlusNormal"/>
              <w:jc w:val="right"/>
            </w:pPr>
            <w:r>
              <w:t>62350,2</w:t>
            </w:r>
          </w:p>
        </w:tc>
        <w:tc>
          <w:tcPr>
            <w:tcW w:w="1384" w:type="dxa"/>
          </w:tcPr>
          <w:p w14:paraId="578C3FDE" w14:textId="77777777" w:rsidR="00122CEB" w:rsidRDefault="00122CEB">
            <w:pPr>
              <w:pStyle w:val="ConsPlusNormal"/>
              <w:jc w:val="right"/>
            </w:pPr>
            <w:r>
              <w:t>123000,0</w:t>
            </w:r>
          </w:p>
        </w:tc>
        <w:tc>
          <w:tcPr>
            <w:tcW w:w="1384" w:type="dxa"/>
          </w:tcPr>
          <w:p w14:paraId="3A7B11BF" w14:textId="77777777" w:rsidR="00122CEB" w:rsidRDefault="00122CEB">
            <w:pPr>
              <w:pStyle w:val="ConsPlusNormal"/>
              <w:jc w:val="right"/>
            </w:pPr>
            <w:r>
              <w:t>123000,0</w:t>
            </w:r>
          </w:p>
        </w:tc>
      </w:tr>
      <w:tr w:rsidR="00122CEB" w14:paraId="19DD6097" w14:textId="77777777">
        <w:tc>
          <w:tcPr>
            <w:tcW w:w="567" w:type="dxa"/>
          </w:tcPr>
          <w:p w14:paraId="1774C34C" w14:textId="77777777" w:rsidR="00122CEB" w:rsidRDefault="00122CEB">
            <w:pPr>
              <w:pStyle w:val="ConsPlusNormal"/>
              <w:jc w:val="center"/>
            </w:pPr>
            <w:r>
              <w:t>802</w:t>
            </w:r>
          </w:p>
        </w:tc>
        <w:tc>
          <w:tcPr>
            <w:tcW w:w="794" w:type="dxa"/>
          </w:tcPr>
          <w:p w14:paraId="7574E70A" w14:textId="77777777" w:rsidR="00122CEB" w:rsidRDefault="00122CEB">
            <w:pPr>
              <w:pStyle w:val="ConsPlusNormal"/>
              <w:jc w:val="center"/>
            </w:pPr>
            <w:r>
              <w:t>04 09</w:t>
            </w:r>
          </w:p>
        </w:tc>
        <w:tc>
          <w:tcPr>
            <w:tcW w:w="1644" w:type="dxa"/>
          </w:tcPr>
          <w:p w14:paraId="20D05FD3" w14:textId="77777777" w:rsidR="00122CEB" w:rsidRDefault="00122CEB">
            <w:pPr>
              <w:pStyle w:val="ConsPlusNormal"/>
              <w:jc w:val="center"/>
            </w:pPr>
            <w:r>
              <w:t>11 2 00 00000</w:t>
            </w:r>
          </w:p>
        </w:tc>
        <w:tc>
          <w:tcPr>
            <w:tcW w:w="484" w:type="dxa"/>
          </w:tcPr>
          <w:p w14:paraId="74F8D86C" w14:textId="77777777" w:rsidR="00122CEB" w:rsidRDefault="00122CEB">
            <w:pPr>
              <w:pStyle w:val="ConsPlusNormal"/>
            </w:pPr>
          </w:p>
        </w:tc>
        <w:tc>
          <w:tcPr>
            <w:tcW w:w="3964" w:type="dxa"/>
          </w:tcPr>
          <w:p w14:paraId="09939EF9" w14:textId="77777777" w:rsidR="00122CEB" w:rsidRDefault="00122CEB">
            <w:pPr>
              <w:pStyle w:val="ConsPlusNormal"/>
            </w:pPr>
            <w:r>
              <w:t>Региональные проекты</w:t>
            </w:r>
          </w:p>
        </w:tc>
        <w:tc>
          <w:tcPr>
            <w:tcW w:w="1384" w:type="dxa"/>
          </w:tcPr>
          <w:p w14:paraId="7F46741F" w14:textId="77777777" w:rsidR="00122CEB" w:rsidRDefault="00122CEB">
            <w:pPr>
              <w:pStyle w:val="ConsPlusNormal"/>
              <w:jc w:val="right"/>
            </w:pPr>
            <w:r>
              <w:t>62350,2</w:t>
            </w:r>
          </w:p>
        </w:tc>
        <w:tc>
          <w:tcPr>
            <w:tcW w:w="1384" w:type="dxa"/>
          </w:tcPr>
          <w:p w14:paraId="4CE1B5E8" w14:textId="77777777" w:rsidR="00122CEB" w:rsidRDefault="00122CEB">
            <w:pPr>
              <w:pStyle w:val="ConsPlusNormal"/>
              <w:jc w:val="right"/>
            </w:pPr>
            <w:r>
              <w:t>123000,0</w:t>
            </w:r>
          </w:p>
        </w:tc>
        <w:tc>
          <w:tcPr>
            <w:tcW w:w="1384" w:type="dxa"/>
          </w:tcPr>
          <w:p w14:paraId="0A0C6DCF" w14:textId="77777777" w:rsidR="00122CEB" w:rsidRDefault="00122CEB">
            <w:pPr>
              <w:pStyle w:val="ConsPlusNormal"/>
              <w:jc w:val="right"/>
            </w:pPr>
            <w:r>
              <w:t>123000,0</w:t>
            </w:r>
          </w:p>
        </w:tc>
      </w:tr>
      <w:tr w:rsidR="00122CEB" w14:paraId="60BBC0A0" w14:textId="77777777">
        <w:tc>
          <w:tcPr>
            <w:tcW w:w="567" w:type="dxa"/>
          </w:tcPr>
          <w:p w14:paraId="5CCF31C8" w14:textId="77777777" w:rsidR="00122CEB" w:rsidRDefault="00122CEB">
            <w:pPr>
              <w:pStyle w:val="ConsPlusNormal"/>
              <w:jc w:val="center"/>
            </w:pPr>
            <w:r>
              <w:t>802</w:t>
            </w:r>
          </w:p>
        </w:tc>
        <w:tc>
          <w:tcPr>
            <w:tcW w:w="794" w:type="dxa"/>
          </w:tcPr>
          <w:p w14:paraId="13B5B6F3" w14:textId="77777777" w:rsidR="00122CEB" w:rsidRDefault="00122CEB">
            <w:pPr>
              <w:pStyle w:val="ConsPlusNormal"/>
              <w:jc w:val="center"/>
            </w:pPr>
            <w:r>
              <w:t>04 09</w:t>
            </w:r>
          </w:p>
        </w:tc>
        <w:tc>
          <w:tcPr>
            <w:tcW w:w="1644" w:type="dxa"/>
          </w:tcPr>
          <w:p w14:paraId="3D385454" w14:textId="77777777" w:rsidR="00122CEB" w:rsidRDefault="00122CEB">
            <w:pPr>
              <w:pStyle w:val="ConsPlusNormal"/>
              <w:jc w:val="center"/>
            </w:pPr>
            <w:r>
              <w:t>11 2 КК 00000</w:t>
            </w:r>
          </w:p>
        </w:tc>
        <w:tc>
          <w:tcPr>
            <w:tcW w:w="484" w:type="dxa"/>
          </w:tcPr>
          <w:p w14:paraId="3508025E" w14:textId="77777777" w:rsidR="00122CEB" w:rsidRDefault="00122CEB">
            <w:pPr>
              <w:pStyle w:val="ConsPlusNormal"/>
            </w:pPr>
          </w:p>
        </w:tc>
        <w:tc>
          <w:tcPr>
            <w:tcW w:w="3964" w:type="dxa"/>
          </w:tcPr>
          <w:p w14:paraId="0F4FA08D" w14:textId="77777777" w:rsidR="00122CEB" w:rsidRDefault="00122CEB">
            <w:pPr>
              <w:pStyle w:val="ConsPlusNormal"/>
            </w:pPr>
            <w:r>
              <w:t>Региональный проект "Комфортный край"</w:t>
            </w:r>
          </w:p>
        </w:tc>
        <w:tc>
          <w:tcPr>
            <w:tcW w:w="1384" w:type="dxa"/>
          </w:tcPr>
          <w:p w14:paraId="7CCEF0E0" w14:textId="77777777" w:rsidR="00122CEB" w:rsidRDefault="00122CEB">
            <w:pPr>
              <w:pStyle w:val="ConsPlusNormal"/>
              <w:jc w:val="right"/>
            </w:pPr>
            <w:r>
              <w:t>62350,2</w:t>
            </w:r>
          </w:p>
        </w:tc>
        <w:tc>
          <w:tcPr>
            <w:tcW w:w="1384" w:type="dxa"/>
          </w:tcPr>
          <w:p w14:paraId="29FBAF4C" w14:textId="77777777" w:rsidR="00122CEB" w:rsidRDefault="00122CEB">
            <w:pPr>
              <w:pStyle w:val="ConsPlusNormal"/>
              <w:jc w:val="right"/>
            </w:pPr>
            <w:r>
              <w:t>123000,0</w:t>
            </w:r>
          </w:p>
        </w:tc>
        <w:tc>
          <w:tcPr>
            <w:tcW w:w="1384" w:type="dxa"/>
          </w:tcPr>
          <w:p w14:paraId="3780BC12" w14:textId="77777777" w:rsidR="00122CEB" w:rsidRDefault="00122CEB">
            <w:pPr>
              <w:pStyle w:val="ConsPlusNormal"/>
              <w:jc w:val="right"/>
            </w:pPr>
            <w:r>
              <w:t>123000,0</w:t>
            </w:r>
          </w:p>
        </w:tc>
      </w:tr>
      <w:tr w:rsidR="00122CEB" w14:paraId="390F6156" w14:textId="77777777">
        <w:tc>
          <w:tcPr>
            <w:tcW w:w="567" w:type="dxa"/>
          </w:tcPr>
          <w:p w14:paraId="1DD99BE9" w14:textId="77777777" w:rsidR="00122CEB" w:rsidRDefault="00122CEB">
            <w:pPr>
              <w:pStyle w:val="ConsPlusNormal"/>
              <w:jc w:val="center"/>
            </w:pPr>
            <w:r>
              <w:t>802</w:t>
            </w:r>
          </w:p>
        </w:tc>
        <w:tc>
          <w:tcPr>
            <w:tcW w:w="794" w:type="dxa"/>
          </w:tcPr>
          <w:p w14:paraId="403EEEB2" w14:textId="77777777" w:rsidR="00122CEB" w:rsidRDefault="00122CEB">
            <w:pPr>
              <w:pStyle w:val="ConsPlusNormal"/>
              <w:jc w:val="center"/>
            </w:pPr>
            <w:r>
              <w:t>04 09</w:t>
            </w:r>
          </w:p>
        </w:tc>
        <w:tc>
          <w:tcPr>
            <w:tcW w:w="1644" w:type="dxa"/>
          </w:tcPr>
          <w:p w14:paraId="4957ED38" w14:textId="77777777" w:rsidR="00122CEB" w:rsidRDefault="00122CEB">
            <w:pPr>
              <w:pStyle w:val="ConsPlusNormal"/>
              <w:jc w:val="center"/>
            </w:pPr>
            <w:r>
              <w:t>11 2 КК 2P400</w:t>
            </w:r>
          </w:p>
        </w:tc>
        <w:tc>
          <w:tcPr>
            <w:tcW w:w="484" w:type="dxa"/>
          </w:tcPr>
          <w:p w14:paraId="4D344CEB" w14:textId="77777777" w:rsidR="00122CEB" w:rsidRDefault="00122CEB">
            <w:pPr>
              <w:pStyle w:val="ConsPlusNormal"/>
            </w:pPr>
          </w:p>
        </w:tc>
        <w:tc>
          <w:tcPr>
            <w:tcW w:w="3964" w:type="dxa"/>
          </w:tcPr>
          <w:p w14:paraId="6A77A976" w14:textId="77777777" w:rsidR="00122CEB" w:rsidRDefault="00122CEB">
            <w:pPr>
              <w:pStyle w:val="ConsPlusNormal"/>
            </w:pPr>
            <w:r>
              <w:t>Реализация мероприятий по направлению "Школьная остановка"</w:t>
            </w:r>
          </w:p>
        </w:tc>
        <w:tc>
          <w:tcPr>
            <w:tcW w:w="1384" w:type="dxa"/>
          </w:tcPr>
          <w:p w14:paraId="0BAD08C2" w14:textId="77777777" w:rsidR="00122CEB" w:rsidRDefault="00122CEB">
            <w:pPr>
              <w:pStyle w:val="ConsPlusNormal"/>
              <w:jc w:val="right"/>
            </w:pPr>
            <w:r>
              <w:t>62350,2</w:t>
            </w:r>
          </w:p>
        </w:tc>
        <w:tc>
          <w:tcPr>
            <w:tcW w:w="1384" w:type="dxa"/>
          </w:tcPr>
          <w:p w14:paraId="0835BBBE" w14:textId="77777777" w:rsidR="00122CEB" w:rsidRDefault="00122CEB">
            <w:pPr>
              <w:pStyle w:val="ConsPlusNormal"/>
              <w:jc w:val="right"/>
            </w:pPr>
            <w:r>
              <w:t>123000,0</w:t>
            </w:r>
          </w:p>
        </w:tc>
        <w:tc>
          <w:tcPr>
            <w:tcW w:w="1384" w:type="dxa"/>
          </w:tcPr>
          <w:p w14:paraId="10702385" w14:textId="77777777" w:rsidR="00122CEB" w:rsidRDefault="00122CEB">
            <w:pPr>
              <w:pStyle w:val="ConsPlusNormal"/>
              <w:jc w:val="right"/>
            </w:pPr>
            <w:r>
              <w:t>123000,0</w:t>
            </w:r>
          </w:p>
        </w:tc>
      </w:tr>
      <w:tr w:rsidR="00122CEB" w14:paraId="3B3505BC" w14:textId="77777777">
        <w:tc>
          <w:tcPr>
            <w:tcW w:w="567" w:type="dxa"/>
          </w:tcPr>
          <w:p w14:paraId="1E15E6AD" w14:textId="77777777" w:rsidR="00122CEB" w:rsidRDefault="00122CEB">
            <w:pPr>
              <w:pStyle w:val="ConsPlusNormal"/>
              <w:jc w:val="center"/>
            </w:pPr>
            <w:r>
              <w:t>802</w:t>
            </w:r>
          </w:p>
        </w:tc>
        <w:tc>
          <w:tcPr>
            <w:tcW w:w="794" w:type="dxa"/>
          </w:tcPr>
          <w:p w14:paraId="493F4ACC" w14:textId="77777777" w:rsidR="00122CEB" w:rsidRDefault="00122CEB">
            <w:pPr>
              <w:pStyle w:val="ConsPlusNormal"/>
              <w:jc w:val="center"/>
            </w:pPr>
            <w:r>
              <w:t>04 09</w:t>
            </w:r>
          </w:p>
        </w:tc>
        <w:tc>
          <w:tcPr>
            <w:tcW w:w="1644" w:type="dxa"/>
          </w:tcPr>
          <w:p w14:paraId="1C2546AF" w14:textId="77777777" w:rsidR="00122CEB" w:rsidRDefault="00122CEB">
            <w:pPr>
              <w:pStyle w:val="ConsPlusNormal"/>
              <w:jc w:val="center"/>
            </w:pPr>
            <w:r>
              <w:t>11 2 КК 2P400</w:t>
            </w:r>
          </w:p>
        </w:tc>
        <w:tc>
          <w:tcPr>
            <w:tcW w:w="484" w:type="dxa"/>
          </w:tcPr>
          <w:p w14:paraId="5D15617E" w14:textId="77777777" w:rsidR="00122CEB" w:rsidRDefault="00122CEB">
            <w:pPr>
              <w:pStyle w:val="ConsPlusNormal"/>
              <w:jc w:val="center"/>
            </w:pPr>
            <w:r>
              <w:t>500</w:t>
            </w:r>
          </w:p>
        </w:tc>
        <w:tc>
          <w:tcPr>
            <w:tcW w:w="3964" w:type="dxa"/>
          </w:tcPr>
          <w:p w14:paraId="184A0846" w14:textId="77777777" w:rsidR="00122CEB" w:rsidRDefault="00122CEB">
            <w:pPr>
              <w:pStyle w:val="ConsPlusNormal"/>
            </w:pPr>
            <w:r>
              <w:t>Межбюджетные трансферты</w:t>
            </w:r>
          </w:p>
        </w:tc>
        <w:tc>
          <w:tcPr>
            <w:tcW w:w="1384" w:type="dxa"/>
          </w:tcPr>
          <w:p w14:paraId="6B2C35AD" w14:textId="77777777" w:rsidR="00122CEB" w:rsidRDefault="00122CEB">
            <w:pPr>
              <w:pStyle w:val="ConsPlusNormal"/>
              <w:jc w:val="right"/>
            </w:pPr>
            <w:r>
              <w:t>62350,2</w:t>
            </w:r>
          </w:p>
        </w:tc>
        <w:tc>
          <w:tcPr>
            <w:tcW w:w="1384" w:type="dxa"/>
          </w:tcPr>
          <w:p w14:paraId="1A141C4B" w14:textId="77777777" w:rsidR="00122CEB" w:rsidRDefault="00122CEB">
            <w:pPr>
              <w:pStyle w:val="ConsPlusNormal"/>
              <w:jc w:val="right"/>
            </w:pPr>
            <w:r>
              <w:t>123000,0</w:t>
            </w:r>
          </w:p>
        </w:tc>
        <w:tc>
          <w:tcPr>
            <w:tcW w:w="1384" w:type="dxa"/>
          </w:tcPr>
          <w:p w14:paraId="108E3933" w14:textId="77777777" w:rsidR="00122CEB" w:rsidRDefault="00122CEB">
            <w:pPr>
              <w:pStyle w:val="ConsPlusNormal"/>
              <w:jc w:val="right"/>
            </w:pPr>
            <w:r>
              <w:t>123000,0</w:t>
            </w:r>
          </w:p>
        </w:tc>
      </w:tr>
      <w:tr w:rsidR="00122CEB" w14:paraId="5847E653" w14:textId="77777777">
        <w:tc>
          <w:tcPr>
            <w:tcW w:w="567" w:type="dxa"/>
          </w:tcPr>
          <w:p w14:paraId="7C29DD94" w14:textId="77777777" w:rsidR="00122CEB" w:rsidRDefault="00122CEB">
            <w:pPr>
              <w:pStyle w:val="ConsPlusNormal"/>
              <w:jc w:val="center"/>
            </w:pPr>
            <w:r>
              <w:t>802</w:t>
            </w:r>
          </w:p>
        </w:tc>
        <w:tc>
          <w:tcPr>
            <w:tcW w:w="794" w:type="dxa"/>
          </w:tcPr>
          <w:p w14:paraId="6D266043" w14:textId="77777777" w:rsidR="00122CEB" w:rsidRDefault="00122CEB">
            <w:pPr>
              <w:pStyle w:val="ConsPlusNormal"/>
              <w:jc w:val="center"/>
            </w:pPr>
            <w:r>
              <w:t>05 00</w:t>
            </w:r>
          </w:p>
        </w:tc>
        <w:tc>
          <w:tcPr>
            <w:tcW w:w="1644" w:type="dxa"/>
          </w:tcPr>
          <w:p w14:paraId="7447E0F3" w14:textId="77777777" w:rsidR="00122CEB" w:rsidRDefault="00122CEB">
            <w:pPr>
              <w:pStyle w:val="ConsPlusNormal"/>
            </w:pPr>
          </w:p>
        </w:tc>
        <w:tc>
          <w:tcPr>
            <w:tcW w:w="484" w:type="dxa"/>
          </w:tcPr>
          <w:p w14:paraId="048DB8CD" w14:textId="77777777" w:rsidR="00122CEB" w:rsidRDefault="00122CEB">
            <w:pPr>
              <w:pStyle w:val="ConsPlusNormal"/>
            </w:pPr>
          </w:p>
        </w:tc>
        <w:tc>
          <w:tcPr>
            <w:tcW w:w="3964" w:type="dxa"/>
          </w:tcPr>
          <w:p w14:paraId="4BF740F3" w14:textId="77777777" w:rsidR="00122CEB" w:rsidRDefault="00122CEB">
            <w:pPr>
              <w:pStyle w:val="ConsPlusNormal"/>
            </w:pPr>
            <w:r>
              <w:t>ЖИЛИЩНО-КОММУНАЛЬНОЕ ХОЗЯЙСТВО</w:t>
            </w:r>
          </w:p>
        </w:tc>
        <w:tc>
          <w:tcPr>
            <w:tcW w:w="1384" w:type="dxa"/>
          </w:tcPr>
          <w:p w14:paraId="6783981F" w14:textId="77777777" w:rsidR="00122CEB" w:rsidRDefault="00122CEB">
            <w:pPr>
              <w:pStyle w:val="ConsPlusNormal"/>
              <w:jc w:val="right"/>
            </w:pPr>
            <w:r>
              <w:t>931606,2</w:t>
            </w:r>
          </w:p>
        </w:tc>
        <w:tc>
          <w:tcPr>
            <w:tcW w:w="1384" w:type="dxa"/>
          </w:tcPr>
          <w:p w14:paraId="3E6FC20A" w14:textId="77777777" w:rsidR="00122CEB" w:rsidRDefault="00122CEB">
            <w:pPr>
              <w:pStyle w:val="ConsPlusNormal"/>
              <w:jc w:val="right"/>
            </w:pPr>
            <w:r>
              <w:t>1326741,1</w:t>
            </w:r>
          </w:p>
        </w:tc>
        <w:tc>
          <w:tcPr>
            <w:tcW w:w="1384" w:type="dxa"/>
          </w:tcPr>
          <w:p w14:paraId="6073DF3C" w14:textId="77777777" w:rsidR="00122CEB" w:rsidRDefault="00122CEB">
            <w:pPr>
              <w:pStyle w:val="ConsPlusNormal"/>
              <w:jc w:val="right"/>
            </w:pPr>
            <w:r>
              <w:t>1399121,1</w:t>
            </w:r>
          </w:p>
        </w:tc>
      </w:tr>
      <w:tr w:rsidR="00122CEB" w14:paraId="657CE252" w14:textId="77777777">
        <w:tc>
          <w:tcPr>
            <w:tcW w:w="567" w:type="dxa"/>
          </w:tcPr>
          <w:p w14:paraId="595BDCB6" w14:textId="77777777" w:rsidR="00122CEB" w:rsidRDefault="00122CEB">
            <w:pPr>
              <w:pStyle w:val="ConsPlusNormal"/>
              <w:jc w:val="center"/>
            </w:pPr>
            <w:r>
              <w:t>802</w:t>
            </w:r>
          </w:p>
        </w:tc>
        <w:tc>
          <w:tcPr>
            <w:tcW w:w="794" w:type="dxa"/>
          </w:tcPr>
          <w:p w14:paraId="342F14CC" w14:textId="77777777" w:rsidR="00122CEB" w:rsidRDefault="00122CEB">
            <w:pPr>
              <w:pStyle w:val="ConsPlusNormal"/>
              <w:jc w:val="center"/>
            </w:pPr>
            <w:r>
              <w:t>05 01</w:t>
            </w:r>
          </w:p>
        </w:tc>
        <w:tc>
          <w:tcPr>
            <w:tcW w:w="1644" w:type="dxa"/>
          </w:tcPr>
          <w:p w14:paraId="0D3DB86B" w14:textId="77777777" w:rsidR="00122CEB" w:rsidRDefault="00122CEB">
            <w:pPr>
              <w:pStyle w:val="ConsPlusNormal"/>
            </w:pPr>
          </w:p>
        </w:tc>
        <w:tc>
          <w:tcPr>
            <w:tcW w:w="484" w:type="dxa"/>
          </w:tcPr>
          <w:p w14:paraId="13D8A057" w14:textId="77777777" w:rsidR="00122CEB" w:rsidRDefault="00122CEB">
            <w:pPr>
              <w:pStyle w:val="ConsPlusNormal"/>
            </w:pPr>
          </w:p>
        </w:tc>
        <w:tc>
          <w:tcPr>
            <w:tcW w:w="3964" w:type="dxa"/>
          </w:tcPr>
          <w:p w14:paraId="788BD74F" w14:textId="77777777" w:rsidR="00122CEB" w:rsidRDefault="00122CEB">
            <w:pPr>
              <w:pStyle w:val="ConsPlusNormal"/>
            </w:pPr>
            <w:r>
              <w:t>Жилищное хозяйство</w:t>
            </w:r>
          </w:p>
        </w:tc>
        <w:tc>
          <w:tcPr>
            <w:tcW w:w="1384" w:type="dxa"/>
          </w:tcPr>
          <w:p w14:paraId="27CFEA43" w14:textId="77777777" w:rsidR="00122CEB" w:rsidRDefault="00122CEB">
            <w:pPr>
              <w:pStyle w:val="ConsPlusNormal"/>
              <w:jc w:val="right"/>
            </w:pPr>
            <w:r>
              <w:t>158944,4</w:t>
            </w:r>
          </w:p>
        </w:tc>
        <w:tc>
          <w:tcPr>
            <w:tcW w:w="1384" w:type="dxa"/>
          </w:tcPr>
          <w:p w14:paraId="6E5AC9DA" w14:textId="77777777" w:rsidR="00122CEB" w:rsidRDefault="00122CEB">
            <w:pPr>
              <w:pStyle w:val="ConsPlusNormal"/>
              <w:jc w:val="right"/>
            </w:pPr>
            <w:r>
              <w:t>149675,8</w:t>
            </w:r>
          </w:p>
        </w:tc>
        <w:tc>
          <w:tcPr>
            <w:tcW w:w="1384" w:type="dxa"/>
          </w:tcPr>
          <w:p w14:paraId="2BFEB545" w14:textId="77777777" w:rsidR="00122CEB" w:rsidRDefault="00122CEB">
            <w:pPr>
              <w:pStyle w:val="ConsPlusNormal"/>
              <w:jc w:val="right"/>
            </w:pPr>
            <w:r>
              <w:t>149675,8</w:t>
            </w:r>
          </w:p>
        </w:tc>
      </w:tr>
      <w:tr w:rsidR="00122CEB" w14:paraId="0B4A7A9A" w14:textId="77777777">
        <w:tc>
          <w:tcPr>
            <w:tcW w:w="567" w:type="dxa"/>
          </w:tcPr>
          <w:p w14:paraId="03033DDB" w14:textId="77777777" w:rsidR="00122CEB" w:rsidRDefault="00122CEB">
            <w:pPr>
              <w:pStyle w:val="ConsPlusNormal"/>
              <w:jc w:val="center"/>
            </w:pPr>
            <w:r>
              <w:t>802</w:t>
            </w:r>
          </w:p>
        </w:tc>
        <w:tc>
          <w:tcPr>
            <w:tcW w:w="794" w:type="dxa"/>
          </w:tcPr>
          <w:p w14:paraId="2E68BAC6" w14:textId="77777777" w:rsidR="00122CEB" w:rsidRDefault="00122CEB">
            <w:pPr>
              <w:pStyle w:val="ConsPlusNormal"/>
              <w:jc w:val="center"/>
            </w:pPr>
            <w:r>
              <w:t>05 01</w:t>
            </w:r>
          </w:p>
        </w:tc>
        <w:tc>
          <w:tcPr>
            <w:tcW w:w="1644" w:type="dxa"/>
          </w:tcPr>
          <w:p w14:paraId="02D20AF6" w14:textId="77777777" w:rsidR="00122CEB" w:rsidRDefault="00122CEB">
            <w:pPr>
              <w:pStyle w:val="ConsPlusNormal"/>
              <w:jc w:val="center"/>
            </w:pPr>
            <w:r>
              <w:t>11 0 00 00000</w:t>
            </w:r>
          </w:p>
        </w:tc>
        <w:tc>
          <w:tcPr>
            <w:tcW w:w="484" w:type="dxa"/>
          </w:tcPr>
          <w:p w14:paraId="4EFB3F5B" w14:textId="77777777" w:rsidR="00122CEB" w:rsidRDefault="00122CEB">
            <w:pPr>
              <w:pStyle w:val="ConsPlusNormal"/>
            </w:pPr>
          </w:p>
        </w:tc>
        <w:tc>
          <w:tcPr>
            <w:tcW w:w="3964" w:type="dxa"/>
          </w:tcPr>
          <w:p w14:paraId="17BA648C"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64B01B36" w14:textId="77777777" w:rsidR="00122CEB" w:rsidRDefault="00122CEB">
            <w:pPr>
              <w:pStyle w:val="ConsPlusNormal"/>
              <w:jc w:val="right"/>
            </w:pPr>
            <w:r>
              <w:t>158944,4</w:t>
            </w:r>
          </w:p>
        </w:tc>
        <w:tc>
          <w:tcPr>
            <w:tcW w:w="1384" w:type="dxa"/>
          </w:tcPr>
          <w:p w14:paraId="5310C3FA" w14:textId="77777777" w:rsidR="00122CEB" w:rsidRDefault="00122CEB">
            <w:pPr>
              <w:pStyle w:val="ConsPlusNormal"/>
              <w:jc w:val="right"/>
            </w:pPr>
            <w:r>
              <w:t>149675,8</w:t>
            </w:r>
          </w:p>
        </w:tc>
        <w:tc>
          <w:tcPr>
            <w:tcW w:w="1384" w:type="dxa"/>
          </w:tcPr>
          <w:p w14:paraId="453B3419" w14:textId="77777777" w:rsidR="00122CEB" w:rsidRDefault="00122CEB">
            <w:pPr>
              <w:pStyle w:val="ConsPlusNormal"/>
              <w:jc w:val="right"/>
            </w:pPr>
            <w:r>
              <w:t>149675,8</w:t>
            </w:r>
          </w:p>
        </w:tc>
      </w:tr>
      <w:tr w:rsidR="00122CEB" w14:paraId="2F2FB12C" w14:textId="77777777">
        <w:tc>
          <w:tcPr>
            <w:tcW w:w="567" w:type="dxa"/>
          </w:tcPr>
          <w:p w14:paraId="434E1F6A" w14:textId="77777777" w:rsidR="00122CEB" w:rsidRDefault="00122CEB">
            <w:pPr>
              <w:pStyle w:val="ConsPlusNormal"/>
              <w:jc w:val="center"/>
            </w:pPr>
            <w:r>
              <w:t>802</w:t>
            </w:r>
          </w:p>
        </w:tc>
        <w:tc>
          <w:tcPr>
            <w:tcW w:w="794" w:type="dxa"/>
          </w:tcPr>
          <w:p w14:paraId="27180B90" w14:textId="77777777" w:rsidR="00122CEB" w:rsidRDefault="00122CEB">
            <w:pPr>
              <w:pStyle w:val="ConsPlusNormal"/>
              <w:jc w:val="center"/>
            </w:pPr>
            <w:r>
              <w:t>05 01</w:t>
            </w:r>
          </w:p>
        </w:tc>
        <w:tc>
          <w:tcPr>
            <w:tcW w:w="1644" w:type="dxa"/>
          </w:tcPr>
          <w:p w14:paraId="608055EC" w14:textId="77777777" w:rsidR="00122CEB" w:rsidRDefault="00122CEB">
            <w:pPr>
              <w:pStyle w:val="ConsPlusNormal"/>
              <w:jc w:val="center"/>
            </w:pPr>
            <w:r>
              <w:t>11 2 00 00000</w:t>
            </w:r>
          </w:p>
        </w:tc>
        <w:tc>
          <w:tcPr>
            <w:tcW w:w="484" w:type="dxa"/>
          </w:tcPr>
          <w:p w14:paraId="366D2AEF" w14:textId="77777777" w:rsidR="00122CEB" w:rsidRDefault="00122CEB">
            <w:pPr>
              <w:pStyle w:val="ConsPlusNormal"/>
            </w:pPr>
          </w:p>
        </w:tc>
        <w:tc>
          <w:tcPr>
            <w:tcW w:w="3964" w:type="dxa"/>
          </w:tcPr>
          <w:p w14:paraId="1514D164" w14:textId="77777777" w:rsidR="00122CEB" w:rsidRDefault="00122CEB">
            <w:pPr>
              <w:pStyle w:val="ConsPlusNormal"/>
            </w:pPr>
            <w:r>
              <w:t>Региональные проекты</w:t>
            </w:r>
          </w:p>
        </w:tc>
        <w:tc>
          <w:tcPr>
            <w:tcW w:w="1384" w:type="dxa"/>
          </w:tcPr>
          <w:p w14:paraId="5AB1B681" w14:textId="77777777" w:rsidR="00122CEB" w:rsidRDefault="00122CEB">
            <w:pPr>
              <w:pStyle w:val="ConsPlusNormal"/>
              <w:jc w:val="right"/>
            </w:pPr>
            <w:r>
              <w:t>101249,6</w:t>
            </w:r>
          </w:p>
        </w:tc>
        <w:tc>
          <w:tcPr>
            <w:tcW w:w="1384" w:type="dxa"/>
          </w:tcPr>
          <w:p w14:paraId="6EB35025" w14:textId="77777777" w:rsidR="00122CEB" w:rsidRDefault="00122CEB">
            <w:pPr>
              <w:pStyle w:val="ConsPlusNormal"/>
              <w:jc w:val="right"/>
            </w:pPr>
            <w:r>
              <w:t>91981,0</w:t>
            </w:r>
          </w:p>
        </w:tc>
        <w:tc>
          <w:tcPr>
            <w:tcW w:w="1384" w:type="dxa"/>
          </w:tcPr>
          <w:p w14:paraId="7016A11C" w14:textId="77777777" w:rsidR="00122CEB" w:rsidRDefault="00122CEB">
            <w:pPr>
              <w:pStyle w:val="ConsPlusNormal"/>
              <w:jc w:val="right"/>
            </w:pPr>
            <w:r>
              <w:t>91981,0</w:t>
            </w:r>
          </w:p>
        </w:tc>
      </w:tr>
      <w:tr w:rsidR="00122CEB" w14:paraId="4B2FBB69" w14:textId="77777777">
        <w:tc>
          <w:tcPr>
            <w:tcW w:w="567" w:type="dxa"/>
          </w:tcPr>
          <w:p w14:paraId="53ACC484" w14:textId="77777777" w:rsidR="00122CEB" w:rsidRDefault="00122CEB">
            <w:pPr>
              <w:pStyle w:val="ConsPlusNormal"/>
              <w:jc w:val="center"/>
            </w:pPr>
            <w:r>
              <w:lastRenderedPageBreak/>
              <w:t>802</w:t>
            </w:r>
          </w:p>
        </w:tc>
        <w:tc>
          <w:tcPr>
            <w:tcW w:w="794" w:type="dxa"/>
          </w:tcPr>
          <w:p w14:paraId="25FBEC7F" w14:textId="77777777" w:rsidR="00122CEB" w:rsidRDefault="00122CEB">
            <w:pPr>
              <w:pStyle w:val="ConsPlusNormal"/>
              <w:jc w:val="center"/>
            </w:pPr>
            <w:r>
              <w:t>05 01</w:t>
            </w:r>
          </w:p>
        </w:tc>
        <w:tc>
          <w:tcPr>
            <w:tcW w:w="1644" w:type="dxa"/>
          </w:tcPr>
          <w:p w14:paraId="4CAC973B" w14:textId="77777777" w:rsidR="00122CEB" w:rsidRDefault="00122CEB">
            <w:pPr>
              <w:pStyle w:val="ConsPlusNormal"/>
              <w:jc w:val="center"/>
            </w:pPr>
            <w:r>
              <w:t>11 2 02 00000</w:t>
            </w:r>
          </w:p>
        </w:tc>
        <w:tc>
          <w:tcPr>
            <w:tcW w:w="484" w:type="dxa"/>
          </w:tcPr>
          <w:p w14:paraId="14329D22" w14:textId="77777777" w:rsidR="00122CEB" w:rsidRDefault="00122CEB">
            <w:pPr>
              <w:pStyle w:val="ConsPlusNormal"/>
            </w:pPr>
          </w:p>
        </w:tc>
        <w:tc>
          <w:tcPr>
            <w:tcW w:w="3964" w:type="dxa"/>
          </w:tcPr>
          <w:p w14:paraId="74C2EE00" w14:textId="77777777" w:rsidR="00122CEB" w:rsidRDefault="00122CEB">
            <w:pPr>
              <w:pStyle w:val="ConsPlusNormal"/>
            </w:pPr>
            <w:r>
              <w:t>Региональный проект "Переселение жителей из отдельных территорий"</w:t>
            </w:r>
          </w:p>
        </w:tc>
        <w:tc>
          <w:tcPr>
            <w:tcW w:w="1384" w:type="dxa"/>
          </w:tcPr>
          <w:p w14:paraId="75316F3B" w14:textId="77777777" w:rsidR="00122CEB" w:rsidRDefault="00122CEB">
            <w:pPr>
              <w:pStyle w:val="ConsPlusNormal"/>
              <w:jc w:val="right"/>
            </w:pPr>
            <w:r>
              <w:t>101249,6</w:t>
            </w:r>
          </w:p>
        </w:tc>
        <w:tc>
          <w:tcPr>
            <w:tcW w:w="1384" w:type="dxa"/>
          </w:tcPr>
          <w:p w14:paraId="048526BE" w14:textId="77777777" w:rsidR="00122CEB" w:rsidRDefault="00122CEB">
            <w:pPr>
              <w:pStyle w:val="ConsPlusNormal"/>
              <w:jc w:val="right"/>
            </w:pPr>
            <w:r>
              <w:t>91981,0</w:t>
            </w:r>
          </w:p>
        </w:tc>
        <w:tc>
          <w:tcPr>
            <w:tcW w:w="1384" w:type="dxa"/>
          </w:tcPr>
          <w:p w14:paraId="032C07B1" w14:textId="77777777" w:rsidR="00122CEB" w:rsidRDefault="00122CEB">
            <w:pPr>
              <w:pStyle w:val="ConsPlusNormal"/>
              <w:jc w:val="right"/>
            </w:pPr>
            <w:r>
              <w:t>91981,0</w:t>
            </w:r>
          </w:p>
        </w:tc>
      </w:tr>
      <w:tr w:rsidR="00122CEB" w14:paraId="1758C34C" w14:textId="77777777">
        <w:tc>
          <w:tcPr>
            <w:tcW w:w="567" w:type="dxa"/>
          </w:tcPr>
          <w:p w14:paraId="01358823" w14:textId="77777777" w:rsidR="00122CEB" w:rsidRDefault="00122CEB">
            <w:pPr>
              <w:pStyle w:val="ConsPlusNormal"/>
              <w:jc w:val="center"/>
            </w:pPr>
            <w:r>
              <w:t>802</w:t>
            </w:r>
          </w:p>
        </w:tc>
        <w:tc>
          <w:tcPr>
            <w:tcW w:w="794" w:type="dxa"/>
          </w:tcPr>
          <w:p w14:paraId="7DB45AC9" w14:textId="77777777" w:rsidR="00122CEB" w:rsidRDefault="00122CEB">
            <w:pPr>
              <w:pStyle w:val="ConsPlusNormal"/>
              <w:jc w:val="center"/>
            </w:pPr>
            <w:r>
              <w:t>05 01</w:t>
            </w:r>
          </w:p>
        </w:tc>
        <w:tc>
          <w:tcPr>
            <w:tcW w:w="1644" w:type="dxa"/>
          </w:tcPr>
          <w:p w14:paraId="0B0BDA71" w14:textId="77777777" w:rsidR="00122CEB" w:rsidRDefault="00122CEB">
            <w:pPr>
              <w:pStyle w:val="ConsPlusNormal"/>
              <w:jc w:val="center"/>
            </w:pPr>
            <w:r>
              <w:t>11 2 02 2P340</w:t>
            </w:r>
          </w:p>
        </w:tc>
        <w:tc>
          <w:tcPr>
            <w:tcW w:w="484" w:type="dxa"/>
          </w:tcPr>
          <w:p w14:paraId="60C7E502" w14:textId="77777777" w:rsidR="00122CEB" w:rsidRDefault="00122CEB">
            <w:pPr>
              <w:pStyle w:val="ConsPlusNormal"/>
            </w:pPr>
          </w:p>
        </w:tc>
        <w:tc>
          <w:tcPr>
            <w:tcW w:w="3964" w:type="dxa"/>
          </w:tcPr>
          <w:p w14:paraId="6FA97443" w14:textId="77777777" w:rsidR="00122CEB" w:rsidRDefault="00122CEB">
            <w:pPr>
              <w:pStyle w:val="ConsPlusNormal"/>
            </w:pPr>
            <w:r>
              <w:t>Реализация мероприятий по переселению жителей Пермского края в целях создания условий для их комфортного проживания</w:t>
            </w:r>
          </w:p>
        </w:tc>
        <w:tc>
          <w:tcPr>
            <w:tcW w:w="1384" w:type="dxa"/>
          </w:tcPr>
          <w:p w14:paraId="52DE15D1" w14:textId="77777777" w:rsidR="00122CEB" w:rsidRDefault="00122CEB">
            <w:pPr>
              <w:pStyle w:val="ConsPlusNormal"/>
              <w:jc w:val="right"/>
            </w:pPr>
            <w:r>
              <w:t>101249,6</w:t>
            </w:r>
          </w:p>
        </w:tc>
        <w:tc>
          <w:tcPr>
            <w:tcW w:w="1384" w:type="dxa"/>
          </w:tcPr>
          <w:p w14:paraId="2CF7C6EC" w14:textId="77777777" w:rsidR="00122CEB" w:rsidRDefault="00122CEB">
            <w:pPr>
              <w:pStyle w:val="ConsPlusNormal"/>
              <w:jc w:val="right"/>
            </w:pPr>
            <w:r>
              <w:t>91981,0</w:t>
            </w:r>
          </w:p>
        </w:tc>
        <w:tc>
          <w:tcPr>
            <w:tcW w:w="1384" w:type="dxa"/>
          </w:tcPr>
          <w:p w14:paraId="389716F7" w14:textId="77777777" w:rsidR="00122CEB" w:rsidRDefault="00122CEB">
            <w:pPr>
              <w:pStyle w:val="ConsPlusNormal"/>
              <w:jc w:val="right"/>
            </w:pPr>
            <w:r>
              <w:t>91981,0</w:t>
            </w:r>
          </w:p>
        </w:tc>
      </w:tr>
      <w:tr w:rsidR="00122CEB" w14:paraId="1A101157" w14:textId="77777777">
        <w:tc>
          <w:tcPr>
            <w:tcW w:w="567" w:type="dxa"/>
          </w:tcPr>
          <w:p w14:paraId="4348EB9D" w14:textId="77777777" w:rsidR="00122CEB" w:rsidRDefault="00122CEB">
            <w:pPr>
              <w:pStyle w:val="ConsPlusNormal"/>
              <w:jc w:val="center"/>
            </w:pPr>
            <w:r>
              <w:t>802</w:t>
            </w:r>
          </w:p>
        </w:tc>
        <w:tc>
          <w:tcPr>
            <w:tcW w:w="794" w:type="dxa"/>
          </w:tcPr>
          <w:p w14:paraId="5F83B7EE" w14:textId="77777777" w:rsidR="00122CEB" w:rsidRDefault="00122CEB">
            <w:pPr>
              <w:pStyle w:val="ConsPlusNormal"/>
              <w:jc w:val="center"/>
            </w:pPr>
            <w:r>
              <w:t>05 01</w:t>
            </w:r>
          </w:p>
        </w:tc>
        <w:tc>
          <w:tcPr>
            <w:tcW w:w="1644" w:type="dxa"/>
          </w:tcPr>
          <w:p w14:paraId="5B3413C1" w14:textId="77777777" w:rsidR="00122CEB" w:rsidRDefault="00122CEB">
            <w:pPr>
              <w:pStyle w:val="ConsPlusNormal"/>
              <w:jc w:val="center"/>
            </w:pPr>
            <w:r>
              <w:t>11 2 02 2P340</w:t>
            </w:r>
          </w:p>
        </w:tc>
        <w:tc>
          <w:tcPr>
            <w:tcW w:w="484" w:type="dxa"/>
          </w:tcPr>
          <w:p w14:paraId="77E6BB56" w14:textId="77777777" w:rsidR="00122CEB" w:rsidRDefault="00122CEB">
            <w:pPr>
              <w:pStyle w:val="ConsPlusNormal"/>
              <w:jc w:val="center"/>
            </w:pPr>
            <w:r>
              <w:t>500</w:t>
            </w:r>
          </w:p>
        </w:tc>
        <w:tc>
          <w:tcPr>
            <w:tcW w:w="3964" w:type="dxa"/>
          </w:tcPr>
          <w:p w14:paraId="69ADC57B" w14:textId="77777777" w:rsidR="00122CEB" w:rsidRDefault="00122CEB">
            <w:pPr>
              <w:pStyle w:val="ConsPlusNormal"/>
            </w:pPr>
            <w:r>
              <w:t>Межбюджетные трансферты</w:t>
            </w:r>
          </w:p>
        </w:tc>
        <w:tc>
          <w:tcPr>
            <w:tcW w:w="1384" w:type="dxa"/>
          </w:tcPr>
          <w:p w14:paraId="4A7DE79C" w14:textId="77777777" w:rsidR="00122CEB" w:rsidRDefault="00122CEB">
            <w:pPr>
              <w:pStyle w:val="ConsPlusNormal"/>
              <w:jc w:val="right"/>
            </w:pPr>
            <w:r>
              <w:t>101249,6</w:t>
            </w:r>
          </w:p>
        </w:tc>
        <w:tc>
          <w:tcPr>
            <w:tcW w:w="1384" w:type="dxa"/>
          </w:tcPr>
          <w:p w14:paraId="5B2B2309" w14:textId="77777777" w:rsidR="00122CEB" w:rsidRDefault="00122CEB">
            <w:pPr>
              <w:pStyle w:val="ConsPlusNormal"/>
              <w:jc w:val="right"/>
            </w:pPr>
            <w:r>
              <w:t>91981,0</w:t>
            </w:r>
          </w:p>
        </w:tc>
        <w:tc>
          <w:tcPr>
            <w:tcW w:w="1384" w:type="dxa"/>
          </w:tcPr>
          <w:p w14:paraId="20EC0888" w14:textId="77777777" w:rsidR="00122CEB" w:rsidRDefault="00122CEB">
            <w:pPr>
              <w:pStyle w:val="ConsPlusNormal"/>
              <w:jc w:val="right"/>
            </w:pPr>
            <w:r>
              <w:t>91981,0</w:t>
            </w:r>
          </w:p>
        </w:tc>
      </w:tr>
      <w:tr w:rsidR="00122CEB" w14:paraId="72DA6CFE" w14:textId="77777777">
        <w:tc>
          <w:tcPr>
            <w:tcW w:w="567" w:type="dxa"/>
          </w:tcPr>
          <w:p w14:paraId="7575F877" w14:textId="77777777" w:rsidR="00122CEB" w:rsidRDefault="00122CEB">
            <w:pPr>
              <w:pStyle w:val="ConsPlusNormal"/>
              <w:jc w:val="center"/>
            </w:pPr>
            <w:r>
              <w:t>802</w:t>
            </w:r>
          </w:p>
        </w:tc>
        <w:tc>
          <w:tcPr>
            <w:tcW w:w="794" w:type="dxa"/>
          </w:tcPr>
          <w:p w14:paraId="49C9E078" w14:textId="77777777" w:rsidR="00122CEB" w:rsidRDefault="00122CEB">
            <w:pPr>
              <w:pStyle w:val="ConsPlusNormal"/>
              <w:jc w:val="center"/>
            </w:pPr>
            <w:r>
              <w:t>05 01</w:t>
            </w:r>
          </w:p>
        </w:tc>
        <w:tc>
          <w:tcPr>
            <w:tcW w:w="1644" w:type="dxa"/>
          </w:tcPr>
          <w:p w14:paraId="60B54385" w14:textId="77777777" w:rsidR="00122CEB" w:rsidRDefault="00122CEB">
            <w:pPr>
              <w:pStyle w:val="ConsPlusNormal"/>
              <w:jc w:val="center"/>
            </w:pPr>
            <w:r>
              <w:t>11 3 00 00000</w:t>
            </w:r>
          </w:p>
        </w:tc>
        <w:tc>
          <w:tcPr>
            <w:tcW w:w="484" w:type="dxa"/>
          </w:tcPr>
          <w:p w14:paraId="24EC1CAF" w14:textId="77777777" w:rsidR="00122CEB" w:rsidRDefault="00122CEB">
            <w:pPr>
              <w:pStyle w:val="ConsPlusNormal"/>
            </w:pPr>
          </w:p>
        </w:tc>
        <w:tc>
          <w:tcPr>
            <w:tcW w:w="3964" w:type="dxa"/>
          </w:tcPr>
          <w:p w14:paraId="11153779" w14:textId="77777777" w:rsidR="00122CEB" w:rsidRDefault="00122CEB">
            <w:pPr>
              <w:pStyle w:val="ConsPlusNormal"/>
            </w:pPr>
            <w:r>
              <w:t>Комплексы процессных мероприятий</w:t>
            </w:r>
          </w:p>
        </w:tc>
        <w:tc>
          <w:tcPr>
            <w:tcW w:w="1384" w:type="dxa"/>
          </w:tcPr>
          <w:p w14:paraId="75FDE4E3" w14:textId="77777777" w:rsidR="00122CEB" w:rsidRDefault="00122CEB">
            <w:pPr>
              <w:pStyle w:val="ConsPlusNormal"/>
              <w:jc w:val="right"/>
            </w:pPr>
            <w:r>
              <w:t>57694,8</w:t>
            </w:r>
          </w:p>
        </w:tc>
        <w:tc>
          <w:tcPr>
            <w:tcW w:w="1384" w:type="dxa"/>
          </w:tcPr>
          <w:p w14:paraId="2842C0B1" w14:textId="77777777" w:rsidR="00122CEB" w:rsidRDefault="00122CEB">
            <w:pPr>
              <w:pStyle w:val="ConsPlusNormal"/>
              <w:jc w:val="right"/>
            </w:pPr>
            <w:r>
              <w:t>57694,8</w:t>
            </w:r>
          </w:p>
        </w:tc>
        <w:tc>
          <w:tcPr>
            <w:tcW w:w="1384" w:type="dxa"/>
          </w:tcPr>
          <w:p w14:paraId="23E71341" w14:textId="77777777" w:rsidR="00122CEB" w:rsidRDefault="00122CEB">
            <w:pPr>
              <w:pStyle w:val="ConsPlusNormal"/>
              <w:jc w:val="right"/>
            </w:pPr>
            <w:r>
              <w:t>57694,8</w:t>
            </w:r>
          </w:p>
        </w:tc>
      </w:tr>
      <w:tr w:rsidR="00122CEB" w14:paraId="46825CD6" w14:textId="77777777">
        <w:tc>
          <w:tcPr>
            <w:tcW w:w="567" w:type="dxa"/>
          </w:tcPr>
          <w:p w14:paraId="409437F2" w14:textId="77777777" w:rsidR="00122CEB" w:rsidRDefault="00122CEB">
            <w:pPr>
              <w:pStyle w:val="ConsPlusNormal"/>
              <w:jc w:val="center"/>
            </w:pPr>
            <w:r>
              <w:t>802</w:t>
            </w:r>
          </w:p>
        </w:tc>
        <w:tc>
          <w:tcPr>
            <w:tcW w:w="794" w:type="dxa"/>
          </w:tcPr>
          <w:p w14:paraId="11331981" w14:textId="77777777" w:rsidR="00122CEB" w:rsidRDefault="00122CEB">
            <w:pPr>
              <w:pStyle w:val="ConsPlusNormal"/>
              <w:jc w:val="center"/>
            </w:pPr>
            <w:r>
              <w:t>05 01</w:t>
            </w:r>
          </w:p>
        </w:tc>
        <w:tc>
          <w:tcPr>
            <w:tcW w:w="1644" w:type="dxa"/>
          </w:tcPr>
          <w:p w14:paraId="7066347D" w14:textId="77777777" w:rsidR="00122CEB" w:rsidRDefault="00122CEB">
            <w:pPr>
              <w:pStyle w:val="ConsPlusNormal"/>
              <w:jc w:val="center"/>
            </w:pPr>
            <w:r>
              <w:t>11 3 02 00000</w:t>
            </w:r>
          </w:p>
        </w:tc>
        <w:tc>
          <w:tcPr>
            <w:tcW w:w="484" w:type="dxa"/>
          </w:tcPr>
          <w:p w14:paraId="1BF89C51" w14:textId="77777777" w:rsidR="00122CEB" w:rsidRDefault="00122CEB">
            <w:pPr>
              <w:pStyle w:val="ConsPlusNormal"/>
            </w:pPr>
          </w:p>
        </w:tc>
        <w:tc>
          <w:tcPr>
            <w:tcW w:w="3964" w:type="dxa"/>
          </w:tcPr>
          <w:p w14:paraId="2B91A179" w14:textId="77777777" w:rsidR="00122CEB" w:rsidRDefault="00122CEB">
            <w:pPr>
              <w:pStyle w:val="ConsPlusNormal"/>
            </w:pPr>
            <w:r>
              <w:t>Комплекс процессных мероприятий "Создание условий для комплексного развития территорий"</w:t>
            </w:r>
          </w:p>
        </w:tc>
        <w:tc>
          <w:tcPr>
            <w:tcW w:w="1384" w:type="dxa"/>
          </w:tcPr>
          <w:p w14:paraId="0CEC74D4" w14:textId="77777777" w:rsidR="00122CEB" w:rsidRDefault="00122CEB">
            <w:pPr>
              <w:pStyle w:val="ConsPlusNormal"/>
              <w:jc w:val="right"/>
            </w:pPr>
            <w:r>
              <w:t>57694,8</w:t>
            </w:r>
          </w:p>
        </w:tc>
        <w:tc>
          <w:tcPr>
            <w:tcW w:w="1384" w:type="dxa"/>
          </w:tcPr>
          <w:p w14:paraId="664AA2A2" w14:textId="77777777" w:rsidR="00122CEB" w:rsidRDefault="00122CEB">
            <w:pPr>
              <w:pStyle w:val="ConsPlusNormal"/>
              <w:jc w:val="right"/>
            </w:pPr>
            <w:r>
              <w:t>57694,8</w:t>
            </w:r>
          </w:p>
        </w:tc>
        <w:tc>
          <w:tcPr>
            <w:tcW w:w="1384" w:type="dxa"/>
          </w:tcPr>
          <w:p w14:paraId="584E14D7" w14:textId="77777777" w:rsidR="00122CEB" w:rsidRDefault="00122CEB">
            <w:pPr>
              <w:pStyle w:val="ConsPlusNormal"/>
              <w:jc w:val="right"/>
            </w:pPr>
            <w:r>
              <w:t>57694,8</w:t>
            </w:r>
          </w:p>
        </w:tc>
      </w:tr>
      <w:tr w:rsidR="00122CEB" w14:paraId="6AAD7793" w14:textId="77777777">
        <w:tc>
          <w:tcPr>
            <w:tcW w:w="567" w:type="dxa"/>
          </w:tcPr>
          <w:p w14:paraId="12306AB1" w14:textId="77777777" w:rsidR="00122CEB" w:rsidRDefault="00122CEB">
            <w:pPr>
              <w:pStyle w:val="ConsPlusNormal"/>
              <w:jc w:val="center"/>
            </w:pPr>
            <w:r>
              <w:t>802</w:t>
            </w:r>
          </w:p>
        </w:tc>
        <w:tc>
          <w:tcPr>
            <w:tcW w:w="794" w:type="dxa"/>
          </w:tcPr>
          <w:p w14:paraId="6679BFD2" w14:textId="77777777" w:rsidR="00122CEB" w:rsidRDefault="00122CEB">
            <w:pPr>
              <w:pStyle w:val="ConsPlusNormal"/>
              <w:jc w:val="center"/>
            </w:pPr>
            <w:r>
              <w:t>05 01</w:t>
            </w:r>
          </w:p>
        </w:tc>
        <w:tc>
          <w:tcPr>
            <w:tcW w:w="1644" w:type="dxa"/>
          </w:tcPr>
          <w:p w14:paraId="67C0CBFB" w14:textId="77777777" w:rsidR="00122CEB" w:rsidRDefault="00122CEB">
            <w:pPr>
              <w:pStyle w:val="ConsPlusNormal"/>
              <w:jc w:val="center"/>
            </w:pPr>
            <w:r>
              <w:t>11 3 02 2P250</w:t>
            </w:r>
          </w:p>
        </w:tc>
        <w:tc>
          <w:tcPr>
            <w:tcW w:w="484" w:type="dxa"/>
          </w:tcPr>
          <w:p w14:paraId="6A5E3D37" w14:textId="77777777" w:rsidR="00122CEB" w:rsidRDefault="00122CEB">
            <w:pPr>
              <w:pStyle w:val="ConsPlusNormal"/>
            </w:pPr>
          </w:p>
        </w:tc>
        <w:tc>
          <w:tcPr>
            <w:tcW w:w="3964" w:type="dxa"/>
          </w:tcPr>
          <w:p w14:paraId="3C5F4970" w14:textId="77777777" w:rsidR="00122CEB" w:rsidRDefault="00122CEB">
            <w:pPr>
              <w:pStyle w:val="ConsPlusNormal"/>
            </w:pPr>
            <w:r>
              <w:t>Снос расселенных жилых домов и нежилых зданий (сооружений), расположенных на территории муниципальных образований Пермского края</w:t>
            </w:r>
          </w:p>
        </w:tc>
        <w:tc>
          <w:tcPr>
            <w:tcW w:w="1384" w:type="dxa"/>
          </w:tcPr>
          <w:p w14:paraId="2E911B17" w14:textId="77777777" w:rsidR="00122CEB" w:rsidRDefault="00122CEB">
            <w:pPr>
              <w:pStyle w:val="ConsPlusNormal"/>
              <w:jc w:val="right"/>
            </w:pPr>
            <w:r>
              <w:t>57694,8</w:t>
            </w:r>
          </w:p>
        </w:tc>
        <w:tc>
          <w:tcPr>
            <w:tcW w:w="1384" w:type="dxa"/>
          </w:tcPr>
          <w:p w14:paraId="0FC90D30" w14:textId="77777777" w:rsidR="00122CEB" w:rsidRDefault="00122CEB">
            <w:pPr>
              <w:pStyle w:val="ConsPlusNormal"/>
              <w:jc w:val="right"/>
            </w:pPr>
            <w:r>
              <w:t>57694,8</w:t>
            </w:r>
          </w:p>
        </w:tc>
        <w:tc>
          <w:tcPr>
            <w:tcW w:w="1384" w:type="dxa"/>
          </w:tcPr>
          <w:p w14:paraId="2F0B9705" w14:textId="77777777" w:rsidR="00122CEB" w:rsidRDefault="00122CEB">
            <w:pPr>
              <w:pStyle w:val="ConsPlusNormal"/>
              <w:jc w:val="right"/>
            </w:pPr>
            <w:r>
              <w:t>57694,8</w:t>
            </w:r>
          </w:p>
        </w:tc>
      </w:tr>
      <w:tr w:rsidR="00122CEB" w14:paraId="0B96B3C5" w14:textId="77777777">
        <w:tc>
          <w:tcPr>
            <w:tcW w:w="567" w:type="dxa"/>
          </w:tcPr>
          <w:p w14:paraId="1BD13DA9" w14:textId="77777777" w:rsidR="00122CEB" w:rsidRDefault="00122CEB">
            <w:pPr>
              <w:pStyle w:val="ConsPlusNormal"/>
              <w:jc w:val="center"/>
            </w:pPr>
            <w:r>
              <w:t>802</w:t>
            </w:r>
          </w:p>
        </w:tc>
        <w:tc>
          <w:tcPr>
            <w:tcW w:w="794" w:type="dxa"/>
          </w:tcPr>
          <w:p w14:paraId="45374E84" w14:textId="77777777" w:rsidR="00122CEB" w:rsidRDefault="00122CEB">
            <w:pPr>
              <w:pStyle w:val="ConsPlusNormal"/>
              <w:jc w:val="center"/>
            </w:pPr>
            <w:r>
              <w:t>05 01</w:t>
            </w:r>
          </w:p>
        </w:tc>
        <w:tc>
          <w:tcPr>
            <w:tcW w:w="1644" w:type="dxa"/>
          </w:tcPr>
          <w:p w14:paraId="75CBFAC9" w14:textId="77777777" w:rsidR="00122CEB" w:rsidRDefault="00122CEB">
            <w:pPr>
              <w:pStyle w:val="ConsPlusNormal"/>
              <w:jc w:val="center"/>
            </w:pPr>
            <w:r>
              <w:t>11 3 02 2P250</w:t>
            </w:r>
          </w:p>
        </w:tc>
        <w:tc>
          <w:tcPr>
            <w:tcW w:w="484" w:type="dxa"/>
          </w:tcPr>
          <w:p w14:paraId="2D60F33F" w14:textId="77777777" w:rsidR="00122CEB" w:rsidRDefault="00122CEB">
            <w:pPr>
              <w:pStyle w:val="ConsPlusNormal"/>
              <w:jc w:val="center"/>
            </w:pPr>
            <w:r>
              <w:t>500</w:t>
            </w:r>
          </w:p>
        </w:tc>
        <w:tc>
          <w:tcPr>
            <w:tcW w:w="3964" w:type="dxa"/>
          </w:tcPr>
          <w:p w14:paraId="7B608609" w14:textId="77777777" w:rsidR="00122CEB" w:rsidRDefault="00122CEB">
            <w:pPr>
              <w:pStyle w:val="ConsPlusNormal"/>
            </w:pPr>
            <w:r>
              <w:t>Межбюджетные трансферты</w:t>
            </w:r>
          </w:p>
        </w:tc>
        <w:tc>
          <w:tcPr>
            <w:tcW w:w="1384" w:type="dxa"/>
          </w:tcPr>
          <w:p w14:paraId="4102F26B" w14:textId="77777777" w:rsidR="00122CEB" w:rsidRDefault="00122CEB">
            <w:pPr>
              <w:pStyle w:val="ConsPlusNormal"/>
              <w:jc w:val="right"/>
            </w:pPr>
            <w:r>
              <w:t>57694,8</w:t>
            </w:r>
          </w:p>
        </w:tc>
        <w:tc>
          <w:tcPr>
            <w:tcW w:w="1384" w:type="dxa"/>
          </w:tcPr>
          <w:p w14:paraId="291AC31F" w14:textId="77777777" w:rsidR="00122CEB" w:rsidRDefault="00122CEB">
            <w:pPr>
              <w:pStyle w:val="ConsPlusNormal"/>
              <w:jc w:val="right"/>
            </w:pPr>
            <w:r>
              <w:t>57694,8</w:t>
            </w:r>
          </w:p>
        </w:tc>
        <w:tc>
          <w:tcPr>
            <w:tcW w:w="1384" w:type="dxa"/>
          </w:tcPr>
          <w:p w14:paraId="02BC4459" w14:textId="77777777" w:rsidR="00122CEB" w:rsidRDefault="00122CEB">
            <w:pPr>
              <w:pStyle w:val="ConsPlusNormal"/>
              <w:jc w:val="right"/>
            </w:pPr>
            <w:r>
              <w:t>57694,8</w:t>
            </w:r>
          </w:p>
        </w:tc>
      </w:tr>
      <w:tr w:rsidR="00122CEB" w14:paraId="09A15088" w14:textId="77777777">
        <w:tc>
          <w:tcPr>
            <w:tcW w:w="567" w:type="dxa"/>
          </w:tcPr>
          <w:p w14:paraId="2F7B5134" w14:textId="77777777" w:rsidR="00122CEB" w:rsidRDefault="00122CEB">
            <w:pPr>
              <w:pStyle w:val="ConsPlusNormal"/>
              <w:jc w:val="center"/>
            </w:pPr>
            <w:r>
              <w:t>802</w:t>
            </w:r>
          </w:p>
        </w:tc>
        <w:tc>
          <w:tcPr>
            <w:tcW w:w="794" w:type="dxa"/>
          </w:tcPr>
          <w:p w14:paraId="28E7110C" w14:textId="77777777" w:rsidR="00122CEB" w:rsidRDefault="00122CEB">
            <w:pPr>
              <w:pStyle w:val="ConsPlusNormal"/>
              <w:jc w:val="center"/>
            </w:pPr>
            <w:r>
              <w:t>05 02</w:t>
            </w:r>
          </w:p>
        </w:tc>
        <w:tc>
          <w:tcPr>
            <w:tcW w:w="1644" w:type="dxa"/>
          </w:tcPr>
          <w:p w14:paraId="4385C9CC" w14:textId="77777777" w:rsidR="00122CEB" w:rsidRDefault="00122CEB">
            <w:pPr>
              <w:pStyle w:val="ConsPlusNormal"/>
            </w:pPr>
          </w:p>
        </w:tc>
        <w:tc>
          <w:tcPr>
            <w:tcW w:w="484" w:type="dxa"/>
          </w:tcPr>
          <w:p w14:paraId="7E9B5D6D" w14:textId="77777777" w:rsidR="00122CEB" w:rsidRDefault="00122CEB">
            <w:pPr>
              <w:pStyle w:val="ConsPlusNormal"/>
            </w:pPr>
          </w:p>
        </w:tc>
        <w:tc>
          <w:tcPr>
            <w:tcW w:w="3964" w:type="dxa"/>
          </w:tcPr>
          <w:p w14:paraId="295C1DAE" w14:textId="77777777" w:rsidR="00122CEB" w:rsidRDefault="00122CEB">
            <w:pPr>
              <w:pStyle w:val="ConsPlusNormal"/>
            </w:pPr>
            <w:r>
              <w:t>Коммунальное хозяйство</w:t>
            </w:r>
          </w:p>
        </w:tc>
        <w:tc>
          <w:tcPr>
            <w:tcW w:w="1384" w:type="dxa"/>
          </w:tcPr>
          <w:p w14:paraId="4DEB5215" w14:textId="77777777" w:rsidR="00122CEB" w:rsidRDefault="00122CEB">
            <w:pPr>
              <w:pStyle w:val="ConsPlusNormal"/>
              <w:jc w:val="right"/>
            </w:pPr>
            <w:r>
              <w:t>247249,2</w:t>
            </w:r>
          </w:p>
        </w:tc>
        <w:tc>
          <w:tcPr>
            <w:tcW w:w="1384" w:type="dxa"/>
          </w:tcPr>
          <w:p w14:paraId="57B8E078" w14:textId="77777777" w:rsidR="00122CEB" w:rsidRDefault="00122CEB">
            <w:pPr>
              <w:pStyle w:val="ConsPlusNormal"/>
              <w:jc w:val="right"/>
            </w:pPr>
            <w:r>
              <w:t>504456,6</w:t>
            </w:r>
          </w:p>
        </w:tc>
        <w:tc>
          <w:tcPr>
            <w:tcW w:w="1384" w:type="dxa"/>
          </w:tcPr>
          <w:p w14:paraId="6A884A8F" w14:textId="77777777" w:rsidR="00122CEB" w:rsidRDefault="00122CEB">
            <w:pPr>
              <w:pStyle w:val="ConsPlusNormal"/>
              <w:jc w:val="right"/>
            </w:pPr>
            <w:r>
              <w:t>535476,6</w:t>
            </w:r>
          </w:p>
        </w:tc>
      </w:tr>
      <w:tr w:rsidR="00122CEB" w14:paraId="134D8D1F" w14:textId="77777777">
        <w:tc>
          <w:tcPr>
            <w:tcW w:w="567" w:type="dxa"/>
          </w:tcPr>
          <w:p w14:paraId="0C9B1932" w14:textId="77777777" w:rsidR="00122CEB" w:rsidRDefault="00122CEB">
            <w:pPr>
              <w:pStyle w:val="ConsPlusNormal"/>
              <w:jc w:val="center"/>
            </w:pPr>
            <w:r>
              <w:t>802</w:t>
            </w:r>
          </w:p>
        </w:tc>
        <w:tc>
          <w:tcPr>
            <w:tcW w:w="794" w:type="dxa"/>
          </w:tcPr>
          <w:p w14:paraId="352257F3" w14:textId="77777777" w:rsidR="00122CEB" w:rsidRDefault="00122CEB">
            <w:pPr>
              <w:pStyle w:val="ConsPlusNormal"/>
              <w:jc w:val="center"/>
            </w:pPr>
            <w:r>
              <w:t>05 02</w:t>
            </w:r>
          </w:p>
        </w:tc>
        <w:tc>
          <w:tcPr>
            <w:tcW w:w="1644" w:type="dxa"/>
          </w:tcPr>
          <w:p w14:paraId="0194D561" w14:textId="77777777" w:rsidR="00122CEB" w:rsidRDefault="00122CEB">
            <w:pPr>
              <w:pStyle w:val="ConsPlusNormal"/>
              <w:jc w:val="center"/>
            </w:pPr>
            <w:r>
              <w:t>11 0 00 00000</w:t>
            </w:r>
          </w:p>
        </w:tc>
        <w:tc>
          <w:tcPr>
            <w:tcW w:w="484" w:type="dxa"/>
          </w:tcPr>
          <w:p w14:paraId="45CAA462" w14:textId="77777777" w:rsidR="00122CEB" w:rsidRDefault="00122CEB">
            <w:pPr>
              <w:pStyle w:val="ConsPlusNormal"/>
            </w:pPr>
          </w:p>
        </w:tc>
        <w:tc>
          <w:tcPr>
            <w:tcW w:w="3964" w:type="dxa"/>
          </w:tcPr>
          <w:p w14:paraId="0A111BA6"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4D5E584A" w14:textId="77777777" w:rsidR="00122CEB" w:rsidRDefault="00122CEB">
            <w:pPr>
              <w:pStyle w:val="ConsPlusNormal"/>
              <w:jc w:val="right"/>
            </w:pPr>
            <w:r>
              <w:t>247249,2</w:t>
            </w:r>
          </w:p>
        </w:tc>
        <w:tc>
          <w:tcPr>
            <w:tcW w:w="1384" w:type="dxa"/>
          </w:tcPr>
          <w:p w14:paraId="376DF66F" w14:textId="77777777" w:rsidR="00122CEB" w:rsidRDefault="00122CEB">
            <w:pPr>
              <w:pStyle w:val="ConsPlusNormal"/>
              <w:jc w:val="right"/>
            </w:pPr>
            <w:r>
              <w:t>504456,6</w:t>
            </w:r>
          </w:p>
        </w:tc>
        <w:tc>
          <w:tcPr>
            <w:tcW w:w="1384" w:type="dxa"/>
          </w:tcPr>
          <w:p w14:paraId="1093DB37" w14:textId="77777777" w:rsidR="00122CEB" w:rsidRDefault="00122CEB">
            <w:pPr>
              <w:pStyle w:val="ConsPlusNormal"/>
              <w:jc w:val="right"/>
            </w:pPr>
            <w:r>
              <w:t>535476,6</w:t>
            </w:r>
          </w:p>
        </w:tc>
      </w:tr>
      <w:tr w:rsidR="00122CEB" w14:paraId="11A955EF" w14:textId="77777777">
        <w:tc>
          <w:tcPr>
            <w:tcW w:w="567" w:type="dxa"/>
          </w:tcPr>
          <w:p w14:paraId="212BA452" w14:textId="77777777" w:rsidR="00122CEB" w:rsidRDefault="00122CEB">
            <w:pPr>
              <w:pStyle w:val="ConsPlusNormal"/>
              <w:jc w:val="center"/>
            </w:pPr>
            <w:r>
              <w:t>802</w:t>
            </w:r>
          </w:p>
        </w:tc>
        <w:tc>
          <w:tcPr>
            <w:tcW w:w="794" w:type="dxa"/>
          </w:tcPr>
          <w:p w14:paraId="224BB143" w14:textId="77777777" w:rsidR="00122CEB" w:rsidRDefault="00122CEB">
            <w:pPr>
              <w:pStyle w:val="ConsPlusNormal"/>
              <w:jc w:val="center"/>
            </w:pPr>
            <w:r>
              <w:t>05 02</w:t>
            </w:r>
          </w:p>
        </w:tc>
        <w:tc>
          <w:tcPr>
            <w:tcW w:w="1644" w:type="dxa"/>
          </w:tcPr>
          <w:p w14:paraId="4CDC1827" w14:textId="77777777" w:rsidR="00122CEB" w:rsidRDefault="00122CEB">
            <w:pPr>
              <w:pStyle w:val="ConsPlusNormal"/>
              <w:jc w:val="center"/>
            </w:pPr>
            <w:r>
              <w:t>11 2 00 00000</w:t>
            </w:r>
          </w:p>
        </w:tc>
        <w:tc>
          <w:tcPr>
            <w:tcW w:w="484" w:type="dxa"/>
          </w:tcPr>
          <w:p w14:paraId="32976E94" w14:textId="77777777" w:rsidR="00122CEB" w:rsidRDefault="00122CEB">
            <w:pPr>
              <w:pStyle w:val="ConsPlusNormal"/>
            </w:pPr>
          </w:p>
        </w:tc>
        <w:tc>
          <w:tcPr>
            <w:tcW w:w="3964" w:type="dxa"/>
          </w:tcPr>
          <w:p w14:paraId="7679F882" w14:textId="77777777" w:rsidR="00122CEB" w:rsidRDefault="00122CEB">
            <w:pPr>
              <w:pStyle w:val="ConsPlusNormal"/>
            </w:pPr>
            <w:r>
              <w:t>Региональные проекты</w:t>
            </w:r>
          </w:p>
        </w:tc>
        <w:tc>
          <w:tcPr>
            <w:tcW w:w="1384" w:type="dxa"/>
          </w:tcPr>
          <w:p w14:paraId="403F7DC6" w14:textId="77777777" w:rsidR="00122CEB" w:rsidRDefault="00122CEB">
            <w:pPr>
              <w:pStyle w:val="ConsPlusNormal"/>
              <w:jc w:val="right"/>
            </w:pPr>
            <w:r>
              <w:t>247249,2</w:t>
            </w:r>
          </w:p>
        </w:tc>
        <w:tc>
          <w:tcPr>
            <w:tcW w:w="1384" w:type="dxa"/>
          </w:tcPr>
          <w:p w14:paraId="5EC8FA28" w14:textId="77777777" w:rsidR="00122CEB" w:rsidRDefault="00122CEB">
            <w:pPr>
              <w:pStyle w:val="ConsPlusNormal"/>
              <w:jc w:val="right"/>
            </w:pPr>
            <w:r>
              <w:t>504456,6</w:t>
            </w:r>
          </w:p>
        </w:tc>
        <w:tc>
          <w:tcPr>
            <w:tcW w:w="1384" w:type="dxa"/>
          </w:tcPr>
          <w:p w14:paraId="5F31B994" w14:textId="77777777" w:rsidR="00122CEB" w:rsidRDefault="00122CEB">
            <w:pPr>
              <w:pStyle w:val="ConsPlusNormal"/>
              <w:jc w:val="right"/>
            </w:pPr>
            <w:r>
              <w:t>535476,6</w:t>
            </w:r>
          </w:p>
        </w:tc>
      </w:tr>
      <w:tr w:rsidR="00122CEB" w14:paraId="4B474A3B" w14:textId="77777777">
        <w:tc>
          <w:tcPr>
            <w:tcW w:w="567" w:type="dxa"/>
          </w:tcPr>
          <w:p w14:paraId="28526C45" w14:textId="77777777" w:rsidR="00122CEB" w:rsidRDefault="00122CEB">
            <w:pPr>
              <w:pStyle w:val="ConsPlusNormal"/>
              <w:jc w:val="center"/>
            </w:pPr>
            <w:r>
              <w:t>802</w:t>
            </w:r>
          </w:p>
        </w:tc>
        <w:tc>
          <w:tcPr>
            <w:tcW w:w="794" w:type="dxa"/>
          </w:tcPr>
          <w:p w14:paraId="7D10609D" w14:textId="77777777" w:rsidR="00122CEB" w:rsidRDefault="00122CEB">
            <w:pPr>
              <w:pStyle w:val="ConsPlusNormal"/>
              <w:jc w:val="center"/>
            </w:pPr>
            <w:r>
              <w:t>05 02</w:t>
            </w:r>
          </w:p>
        </w:tc>
        <w:tc>
          <w:tcPr>
            <w:tcW w:w="1644" w:type="dxa"/>
          </w:tcPr>
          <w:p w14:paraId="78576729" w14:textId="77777777" w:rsidR="00122CEB" w:rsidRDefault="00122CEB">
            <w:pPr>
              <w:pStyle w:val="ConsPlusNormal"/>
              <w:jc w:val="center"/>
            </w:pPr>
            <w:r>
              <w:t>11 2 КК 00000</w:t>
            </w:r>
          </w:p>
        </w:tc>
        <w:tc>
          <w:tcPr>
            <w:tcW w:w="484" w:type="dxa"/>
          </w:tcPr>
          <w:p w14:paraId="4C1D811C" w14:textId="77777777" w:rsidR="00122CEB" w:rsidRDefault="00122CEB">
            <w:pPr>
              <w:pStyle w:val="ConsPlusNormal"/>
            </w:pPr>
          </w:p>
        </w:tc>
        <w:tc>
          <w:tcPr>
            <w:tcW w:w="3964" w:type="dxa"/>
          </w:tcPr>
          <w:p w14:paraId="22EEFAB2" w14:textId="77777777" w:rsidR="00122CEB" w:rsidRDefault="00122CEB">
            <w:pPr>
              <w:pStyle w:val="ConsPlusNormal"/>
            </w:pPr>
            <w:r>
              <w:t>Региональный проект "Комфортный край"</w:t>
            </w:r>
          </w:p>
        </w:tc>
        <w:tc>
          <w:tcPr>
            <w:tcW w:w="1384" w:type="dxa"/>
          </w:tcPr>
          <w:p w14:paraId="45144B3E" w14:textId="77777777" w:rsidR="00122CEB" w:rsidRDefault="00122CEB">
            <w:pPr>
              <w:pStyle w:val="ConsPlusNormal"/>
              <w:jc w:val="right"/>
            </w:pPr>
            <w:r>
              <w:t>247249,2</w:t>
            </w:r>
          </w:p>
        </w:tc>
        <w:tc>
          <w:tcPr>
            <w:tcW w:w="1384" w:type="dxa"/>
          </w:tcPr>
          <w:p w14:paraId="3697556D" w14:textId="77777777" w:rsidR="00122CEB" w:rsidRDefault="00122CEB">
            <w:pPr>
              <w:pStyle w:val="ConsPlusNormal"/>
              <w:jc w:val="right"/>
            </w:pPr>
            <w:r>
              <w:t>504456,6</w:t>
            </w:r>
          </w:p>
        </w:tc>
        <w:tc>
          <w:tcPr>
            <w:tcW w:w="1384" w:type="dxa"/>
          </w:tcPr>
          <w:p w14:paraId="66B51082" w14:textId="77777777" w:rsidR="00122CEB" w:rsidRDefault="00122CEB">
            <w:pPr>
              <w:pStyle w:val="ConsPlusNormal"/>
              <w:jc w:val="right"/>
            </w:pPr>
            <w:r>
              <w:t>535476,6</w:t>
            </w:r>
          </w:p>
        </w:tc>
      </w:tr>
      <w:tr w:rsidR="00122CEB" w14:paraId="5534B1C7" w14:textId="77777777">
        <w:tc>
          <w:tcPr>
            <w:tcW w:w="567" w:type="dxa"/>
          </w:tcPr>
          <w:p w14:paraId="08F78EB5" w14:textId="77777777" w:rsidR="00122CEB" w:rsidRDefault="00122CEB">
            <w:pPr>
              <w:pStyle w:val="ConsPlusNormal"/>
              <w:jc w:val="center"/>
            </w:pPr>
            <w:r>
              <w:t>802</w:t>
            </w:r>
          </w:p>
        </w:tc>
        <w:tc>
          <w:tcPr>
            <w:tcW w:w="794" w:type="dxa"/>
          </w:tcPr>
          <w:p w14:paraId="1C2A5DFE" w14:textId="77777777" w:rsidR="00122CEB" w:rsidRDefault="00122CEB">
            <w:pPr>
              <w:pStyle w:val="ConsPlusNormal"/>
              <w:jc w:val="center"/>
            </w:pPr>
            <w:r>
              <w:t>05 02</w:t>
            </w:r>
          </w:p>
        </w:tc>
        <w:tc>
          <w:tcPr>
            <w:tcW w:w="1644" w:type="dxa"/>
          </w:tcPr>
          <w:p w14:paraId="2064A182" w14:textId="77777777" w:rsidR="00122CEB" w:rsidRDefault="00122CEB">
            <w:pPr>
              <w:pStyle w:val="ConsPlusNormal"/>
              <w:jc w:val="center"/>
            </w:pPr>
            <w:r>
              <w:t>11 2 КК 2P410</w:t>
            </w:r>
          </w:p>
        </w:tc>
        <w:tc>
          <w:tcPr>
            <w:tcW w:w="484" w:type="dxa"/>
          </w:tcPr>
          <w:p w14:paraId="4F94AF99" w14:textId="77777777" w:rsidR="00122CEB" w:rsidRDefault="00122CEB">
            <w:pPr>
              <w:pStyle w:val="ConsPlusNormal"/>
            </w:pPr>
          </w:p>
        </w:tc>
        <w:tc>
          <w:tcPr>
            <w:tcW w:w="3964" w:type="dxa"/>
          </w:tcPr>
          <w:p w14:paraId="16216357" w14:textId="77777777" w:rsidR="00122CEB" w:rsidRDefault="00122CEB">
            <w:pPr>
              <w:pStyle w:val="ConsPlusNormal"/>
            </w:pPr>
            <w:r>
              <w:t xml:space="preserve">Реализация мероприятий по </w:t>
            </w:r>
            <w:r>
              <w:lastRenderedPageBreak/>
              <w:t>направлению "Качественное водоснабжение"</w:t>
            </w:r>
          </w:p>
        </w:tc>
        <w:tc>
          <w:tcPr>
            <w:tcW w:w="1384" w:type="dxa"/>
          </w:tcPr>
          <w:p w14:paraId="19ECC385" w14:textId="77777777" w:rsidR="00122CEB" w:rsidRDefault="00122CEB">
            <w:pPr>
              <w:pStyle w:val="ConsPlusNormal"/>
              <w:jc w:val="right"/>
            </w:pPr>
            <w:r>
              <w:lastRenderedPageBreak/>
              <w:t>247249,2</w:t>
            </w:r>
          </w:p>
        </w:tc>
        <w:tc>
          <w:tcPr>
            <w:tcW w:w="1384" w:type="dxa"/>
          </w:tcPr>
          <w:p w14:paraId="2B1580A9" w14:textId="77777777" w:rsidR="00122CEB" w:rsidRDefault="00122CEB">
            <w:pPr>
              <w:pStyle w:val="ConsPlusNormal"/>
              <w:jc w:val="right"/>
            </w:pPr>
            <w:r>
              <w:t>504456,6</w:t>
            </w:r>
          </w:p>
        </w:tc>
        <w:tc>
          <w:tcPr>
            <w:tcW w:w="1384" w:type="dxa"/>
          </w:tcPr>
          <w:p w14:paraId="72F5A7D6" w14:textId="77777777" w:rsidR="00122CEB" w:rsidRDefault="00122CEB">
            <w:pPr>
              <w:pStyle w:val="ConsPlusNormal"/>
              <w:jc w:val="right"/>
            </w:pPr>
            <w:r>
              <w:t>535476,6</w:t>
            </w:r>
          </w:p>
        </w:tc>
      </w:tr>
      <w:tr w:rsidR="00122CEB" w14:paraId="20C00F9A" w14:textId="77777777">
        <w:tc>
          <w:tcPr>
            <w:tcW w:w="567" w:type="dxa"/>
          </w:tcPr>
          <w:p w14:paraId="61951501" w14:textId="77777777" w:rsidR="00122CEB" w:rsidRDefault="00122CEB">
            <w:pPr>
              <w:pStyle w:val="ConsPlusNormal"/>
              <w:jc w:val="center"/>
            </w:pPr>
            <w:r>
              <w:t>802</w:t>
            </w:r>
          </w:p>
        </w:tc>
        <w:tc>
          <w:tcPr>
            <w:tcW w:w="794" w:type="dxa"/>
          </w:tcPr>
          <w:p w14:paraId="2F53AEEA" w14:textId="77777777" w:rsidR="00122CEB" w:rsidRDefault="00122CEB">
            <w:pPr>
              <w:pStyle w:val="ConsPlusNormal"/>
              <w:jc w:val="center"/>
            </w:pPr>
            <w:r>
              <w:t>05 02</w:t>
            </w:r>
          </w:p>
        </w:tc>
        <w:tc>
          <w:tcPr>
            <w:tcW w:w="1644" w:type="dxa"/>
          </w:tcPr>
          <w:p w14:paraId="386A21E6" w14:textId="77777777" w:rsidR="00122CEB" w:rsidRDefault="00122CEB">
            <w:pPr>
              <w:pStyle w:val="ConsPlusNormal"/>
              <w:jc w:val="center"/>
            </w:pPr>
            <w:r>
              <w:t>11 2 КК 2P410</w:t>
            </w:r>
          </w:p>
        </w:tc>
        <w:tc>
          <w:tcPr>
            <w:tcW w:w="484" w:type="dxa"/>
          </w:tcPr>
          <w:p w14:paraId="5AA334B1" w14:textId="77777777" w:rsidR="00122CEB" w:rsidRDefault="00122CEB">
            <w:pPr>
              <w:pStyle w:val="ConsPlusNormal"/>
              <w:jc w:val="center"/>
            </w:pPr>
            <w:r>
              <w:t>500</w:t>
            </w:r>
          </w:p>
        </w:tc>
        <w:tc>
          <w:tcPr>
            <w:tcW w:w="3964" w:type="dxa"/>
          </w:tcPr>
          <w:p w14:paraId="422956B9" w14:textId="77777777" w:rsidR="00122CEB" w:rsidRDefault="00122CEB">
            <w:pPr>
              <w:pStyle w:val="ConsPlusNormal"/>
            </w:pPr>
            <w:r>
              <w:t>Межбюджетные трансферты</w:t>
            </w:r>
          </w:p>
        </w:tc>
        <w:tc>
          <w:tcPr>
            <w:tcW w:w="1384" w:type="dxa"/>
          </w:tcPr>
          <w:p w14:paraId="46F0CAAD" w14:textId="77777777" w:rsidR="00122CEB" w:rsidRDefault="00122CEB">
            <w:pPr>
              <w:pStyle w:val="ConsPlusNormal"/>
              <w:jc w:val="right"/>
            </w:pPr>
            <w:r>
              <w:t>247249,2</w:t>
            </w:r>
          </w:p>
        </w:tc>
        <w:tc>
          <w:tcPr>
            <w:tcW w:w="1384" w:type="dxa"/>
          </w:tcPr>
          <w:p w14:paraId="1E9C3607" w14:textId="77777777" w:rsidR="00122CEB" w:rsidRDefault="00122CEB">
            <w:pPr>
              <w:pStyle w:val="ConsPlusNormal"/>
              <w:jc w:val="right"/>
            </w:pPr>
            <w:r>
              <w:t>504456,6</w:t>
            </w:r>
          </w:p>
        </w:tc>
        <w:tc>
          <w:tcPr>
            <w:tcW w:w="1384" w:type="dxa"/>
          </w:tcPr>
          <w:p w14:paraId="69D16296" w14:textId="77777777" w:rsidR="00122CEB" w:rsidRDefault="00122CEB">
            <w:pPr>
              <w:pStyle w:val="ConsPlusNormal"/>
              <w:jc w:val="right"/>
            </w:pPr>
            <w:r>
              <w:t>535476,6</w:t>
            </w:r>
          </w:p>
        </w:tc>
      </w:tr>
      <w:tr w:rsidR="00122CEB" w14:paraId="166F61E3" w14:textId="77777777">
        <w:tc>
          <w:tcPr>
            <w:tcW w:w="567" w:type="dxa"/>
          </w:tcPr>
          <w:p w14:paraId="03234B22" w14:textId="77777777" w:rsidR="00122CEB" w:rsidRDefault="00122CEB">
            <w:pPr>
              <w:pStyle w:val="ConsPlusNormal"/>
              <w:jc w:val="center"/>
            </w:pPr>
            <w:r>
              <w:t>802</w:t>
            </w:r>
          </w:p>
        </w:tc>
        <w:tc>
          <w:tcPr>
            <w:tcW w:w="794" w:type="dxa"/>
          </w:tcPr>
          <w:p w14:paraId="7C061610" w14:textId="77777777" w:rsidR="00122CEB" w:rsidRDefault="00122CEB">
            <w:pPr>
              <w:pStyle w:val="ConsPlusNormal"/>
              <w:jc w:val="center"/>
            </w:pPr>
            <w:r>
              <w:t>05 03</w:t>
            </w:r>
          </w:p>
        </w:tc>
        <w:tc>
          <w:tcPr>
            <w:tcW w:w="1644" w:type="dxa"/>
          </w:tcPr>
          <w:p w14:paraId="1089654B" w14:textId="77777777" w:rsidR="00122CEB" w:rsidRDefault="00122CEB">
            <w:pPr>
              <w:pStyle w:val="ConsPlusNormal"/>
            </w:pPr>
          </w:p>
        </w:tc>
        <w:tc>
          <w:tcPr>
            <w:tcW w:w="484" w:type="dxa"/>
          </w:tcPr>
          <w:p w14:paraId="01FFB402" w14:textId="77777777" w:rsidR="00122CEB" w:rsidRDefault="00122CEB">
            <w:pPr>
              <w:pStyle w:val="ConsPlusNormal"/>
            </w:pPr>
          </w:p>
        </w:tc>
        <w:tc>
          <w:tcPr>
            <w:tcW w:w="3964" w:type="dxa"/>
          </w:tcPr>
          <w:p w14:paraId="49A96853" w14:textId="77777777" w:rsidR="00122CEB" w:rsidRDefault="00122CEB">
            <w:pPr>
              <w:pStyle w:val="ConsPlusNormal"/>
            </w:pPr>
            <w:r>
              <w:t>Благоустройство</w:t>
            </w:r>
          </w:p>
        </w:tc>
        <w:tc>
          <w:tcPr>
            <w:tcW w:w="1384" w:type="dxa"/>
          </w:tcPr>
          <w:p w14:paraId="03140975" w14:textId="77777777" w:rsidR="00122CEB" w:rsidRDefault="00122CEB">
            <w:pPr>
              <w:pStyle w:val="ConsPlusNormal"/>
              <w:jc w:val="right"/>
            </w:pPr>
            <w:r>
              <w:t>525412,6</w:t>
            </w:r>
          </w:p>
        </w:tc>
        <w:tc>
          <w:tcPr>
            <w:tcW w:w="1384" w:type="dxa"/>
          </w:tcPr>
          <w:p w14:paraId="32BB74B1" w14:textId="77777777" w:rsidR="00122CEB" w:rsidRDefault="00122CEB">
            <w:pPr>
              <w:pStyle w:val="ConsPlusNormal"/>
              <w:jc w:val="right"/>
            </w:pPr>
            <w:r>
              <w:t>672608,7</w:t>
            </w:r>
          </w:p>
        </w:tc>
        <w:tc>
          <w:tcPr>
            <w:tcW w:w="1384" w:type="dxa"/>
          </w:tcPr>
          <w:p w14:paraId="5C788411" w14:textId="77777777" w:rsidR="00122CEB" w:rsidRDefault="00122CEB">
            <w:pPr>
              <w:pStyle w:val="ConsPlusNormal"/>
              <w:jc w:val="right"/>
            </w:pPr>
            <w:r>
              <w:t>713968,7</w:t>
            </w:r>
          </w:p>
        </w:tc>
      </w:tr>
      <w:tr w:rsidR="00122CEB" w14:paraId="2E3D33FA" w14:textId="77777777">
        <w:tc>
          <w:tcPr>
            <w:tcW w:w="567" w:type="dxa"/>
          </w:tcPr>
          <w:p w14:paraId="4A0AEF8C" w14:textId="77777777" w:rsidR="00122CEB" w:rsidRDefault="00122CEB">
            <w:pPr>
              <w:pStyle w:val="ConsPlusNormal"/>
              <w:jc w:val="center"/>
            </w:pPr>
            <w:r>
              <w:t>802</w:t>
            </w:r>
          </w:p>
        </w:tc>
        <w:tc>
          <w:tcPr>
            <w:tcW w:w="794" w:type="dxa"/>
          </w:tcPr>
          <w:p w14:paraId="20949C89" w14:textId="77777777" w:rsidR="00122CEB" w:rsidRDefault="00122CEB">
            <w:pPr>
              <w:pStyle w:val="ConsPlusNormal"/>
              <w:jc w:val="center"/>
            </w:pPr>
            <w:r>
              <w:t>05 03</w:t>
            </w:r>
          </w:p>
        </w:tc>
        <w:tc>
          <w:tcPr>
            <w:tcW w:w="1644" w:type="dxa"/>
          </w:tcPr>
          <w:p w14:paraId="004602F9" w14:textId="77777777" w:rsidR="00122CEB" w:rsidRDefault="00122CEB">
            <w:pPr>
              <w:pStyle w:val="ConsPlusNormal"/>
              <w:jc w:val="center"/>
            </w:pPr>
            <w:r>
              <w:t>11 0 00 00000</w:t>
            </w:r>
          </w:p>
        </w:tc>
        <w:tc>
          <w:tcPr>
            <w:tcW w:w="484" w:type="dxa"/>
          </w:tcPr>
          <w:p w14:paraId="18ECBDB6" w14:textId="77777777" w:rsidR="00122CEB" w:rsidRDefault="00122CEB">
            <w:pPr>
              <w:pStyle w:val="ConsPlusNormal"/>
            </w:pPr>
          </w:p>
        </w:tc>
        <w:tc>
          <w:tcPr>
            <w:tcW w:w="3964" w:type="dxa"/>
          </w:tcPr>
          <w:p w14:paraId="4D36ABE3"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456CF139" w14:textId="77777777" w:rsidR="00122CEB" w:rsidRDefault="00122CEB">
            <w:pPr>
              <w:pStyle w:val="ConsPlusNormal"/>
              <w:jc w:val="right"/>
            </w:pPr>
            <w:r>
              <w:t>525412,6</w:t>
            </w:r>
          </w:p>
        </w:tc>
        <w:tc>
          <w:tcPr>
            <w:tcW w:w="1384" w:type="dxa"/>
          </w:tcPr>
          <w:p w14:paraId="7F6EE7E0" w14:textId="77777777" w:rsidR="00122CEB" w:rsidRDefault="00122CEB">
            <w:pPr>
              <w:pStyle w:val="ConsPlusNormal"/>
              <w:jc w:val="right"/>
            </w:pPr>
            <w:r>
              <w:t>672608,7</w:t>
            </w:r>
          </w:p>
        </w:tc>
        <w:tc>
          <w:tcPr>
            <w:tcW w:w="1384" w:type="dxa"/>
          </w:tcPr>
          <w:p w14:paraId="5CC28A36" w14:textId="77777777" w:rsidR="00122CEB" w:rsidRDefault="00122CEB">
            <w:pPr>
              <w:pStyle w:val="ConsPlusNormal"/>
              <w:jc w:val="right"/>
            </w:pPr>
            <w:r>
              <w:t>713968,7</w:t>
            </w:r>
          </w:p>
        </w:tc>
      </w:tr>
      <w:tr w:rsidR="00122CEB" w14:paraId="0E60F632" w14:textId="77777777">
        <w:tc>
          <w:tcPr>
            <w:tcW w:w="567" w:type="dxa"/>
          </w:tcPr>
          <w:p w14:paraId="7CFFC90C" w14:textId="77777777" w:rsidR="00122CEB" w:rsidRDefault="00122CEB">
            <w:pPr>
              <w:pStyle w:val="ConsPlusNormal"/>
              <w:jc w:val="center"/>
            </w:pPr>
            <w:r>
              <w:t>802</w:t>
            </w:r>
          </w:p>
        </w:tc>
        <w:tc>
          <w:tcPr>
            <w:tcW w:w="794" w:type="dxa"/>
          </w:tcPr>
          <w:p w14:paraId="7BD0B948" w14:textId="77777777" w:rsidR="00122CEB" w:rsidRDefault="00122CEB">
            <w:pPr>
              <w:pStyle w:val="ConsPlusNormal"/>
              <w:jc w:val="center"/>
            </w:pPr>
            <w:r>
              <w:t>05 03</w:t>
            </w:r>
          </w:p>
        </w:tc>
        <w:tc>
          <w:tcPr>
            <w:tcW w:w="1644" w:type="dxa"/>
          </w:tcPr>
          <w:p w14:paraId="1160FCF7" w14:textId="77777777" w:rsidR="00122CEB" w:rsidRDefault="00122CEB">
            <w:pPr>
              <w:pStyle w:val="ConsPlusNormal"/>
              <w:jc w:val="center"/>
            </w:pPr>
            <w:r>
              <w:t>11 2 00 00000</w:t>
            </w:r>
          </w:p>
        </w:tc>
        <w:tc>
          <w:tcPr>
            <w:tcW w:w="484" w:type="dxa"/>
          </w:tcPr>
          <w:p w14:paraId="50D5424E" w14:textId="77777777" w:rsidR="00122CEB" w:rsidRDefault="00122CEB">
            <w:pPr>
              <w:pStyle w:val="ConsPlusNormal"/>
            </w:pPr>
          </w:p>
        </w:tc>
        <w:tc>
          <w:tcPr>
            <w:tcW w:w="3964" w:type="dxa"/>
          </w:tcPr>
          <w:p w14:paraId="205D9B7B" w14:textId="77777777" w:rsidR="00122CEB" w:rsidRDefault="00122CEB">
            <w:pPr>
              <w:pStyle w:val="ConsPlusNormal"/>
            </w:pPr>
            <w:r>
              <w:t>Региональные проекты</w:t>
            </w:r>
          </w:p>
        </w:tc>
        <w:tc>
          <w:tcPr>
            <w:tcW w:w="1384" w:type="dxa"/>
          </w:tcPr>
          <w:p w14:paraId="42227BCD" w14:textId="77777777" w:rsidR="00122CEB" w:rsidRDefault="00122CEB">
            <w:pPr>
              <w:pStyle w:val="ConsPlusNormal"/>
              <w:jc w:val="right"/>
            </w:pPr>
            <w:r>
              <w:t>525412,6</w:t>
            </w:r>
          </w:p>
        </w:tc>
        <w:tc>
          <w:tcPr>
            <w:tcW w:w="1384" w:type="dxa"/>
          </w:tcPr>
          <w:p w14:paraId="3FF43134" w14:textId="77777777" w:rsidR="00122CEB" w:rsidRDefault="00122CEB">
            <w:pPr>
              <w:pStyle w:val="ConsPlusNormal"/>
              <w:jc w:val="right"/>
            </w:pPr>
            <w:r>
              <w:t>672608,7</w:t>
            </w:r>
          </w:p>
        </w:tc>
        <w:tc>
          <w:tcPr>
            <w:tcW w:w="1384" w:type="dxa"/>
          </w:tcPr>
          <w:p w14:paraId="1610678B" w14:textId="77777777" w:rsidR="00122CEB" w:rsidRDefault="00122CEB">
            <w:pPr>
              <w:pStyle w:val="ConsPlusNormal"/>
              <w:jc w:val="right"/>
            </w:pPr>
            <w:r>
              <w:t>713968,7</w:t>
            </w:r>
          </w:p>
        </w:tc>
      </w:tr>
      <w:tr w:rsidR="00122CEB" w14:paraId="661728D9" w14:textId="77777777">
        <w:tc>
          <w:tcPr>
            <w:tcW w:w="567" w:type="dxa"/>
          </w:tcPr>
          <w:p w14:paraId="38D1A692" w14:textId="77777777" w:rsidR="00122CEB" w:rsidRDefault="00122CEB">
            <w:pPr>
              <w:pStyle w:val="ConsPlusNormal"/>
              <w:jc w:val="center"/>
            </w:pPr>
            <w:r>
              <w:t>802</w:t>
            </w:r>
          </w:p>
        </w:tc>
        <w:tc>
          <w:tcPr>
            <w:tcW w:w="794" w:type="dxa"/>
          </w:tcPr>
          <w:p w14:paraId="5DEFF0AD" w14:textId="77777777" w:rsidR="00122CEB" w:rsidRDefault="00122CEB">
            <w:pPr>
              <w:pStyle w:val="ConsPlusNormal"/>
              <w:jc w:val="center"/>
            </w:pPr>
            <w:r>
              <w:t>05 03</w:t>
            </w:r>
          </w:p>
        </w:tc>
        <w:tc>
          <w:tcPr>
            <w:tcW w:w="1644" w:type="dxa"/>
          </w:tcPr>
          <w:p w14:paraId="58F0FB2E" w14:textId="77777777" w:rsidR="00122CEB" w:rsidRDefault="00122CEB">
            <w:pPr>
              <w:pStyle w:val="ConsPlusNormal"/>
              <w:jc w:val="center"/>
            </w:pPr>
            <w:r>
              <w:t>11 2 КК 00000</w:t>
            </w:r>
          </w:p>
        </w:tc>
        <w:tc>
          <w:tcPr>
            <w:tcW w:w="484" w:type="dxa"/>
          </w:tcPr>
          <w:p w14:paraId="2FE107DA" w14:textId="77777777" w:rsidR="00122CEB" w:rsidRDefault="00122CEB">
            <w:pPr>
              <w:pStyle w:val="ConsPlusNormal"/>
            </w:pPr>
          </w:p>
        </w:tc>
        <w:tc>
          <w:tcPr>
            <w:tcW w:w="3964" w:type="dxa"/>
          </w:tcPr>
          <w:p w14:paraId="66F6FE80" w14:textId="77777777" w:rsidR="00122CEB" w:rsidRDefault="00122CEB">
            <w:pPr>
              <w:pStyle w:val="ConsPlusNormal"/>
            </w:pPr>
            <w:r>
              <w:t>Региональный проект "Комфортный край"</w:t>
            </w:r>
          </w:p>
        </w:tc>
        <w:tc>
          <w:tcPr>
            <w:tcW w:w="1384" w:type="dxa"/>
          </w:tcPr>
          <w:p w14:paraId="2C8E5935" w14:textId="77777777" w:rsidR="00122CEB" w:rsidRDefault="00122CEB">
            <w:pPr>
              <w:pStyle w:val="ConsPlusNormal"/>
              <w:jc w:val="right"/>
            </w:pPr>
            <w:r>
              <w:t>525412,6</w:t>
            </w:r>
          </w:p>
        </w:tc>
        <w:tc>
          <w:tcPr>
            <w:tcW w:w="1384" w:type="dxa"/>
          </w:tcPr>
          <w:p w14:paraId="6C00FE86" w14:textId="77777777" w:rsidR="00122CEB" w:rsidRDefault="00122CEB">
            <w:pPr>
              <w:pStyle w:val="ConsPlusNormal"/>
              <w:jc w:val="right"/>
            </w:pPr>
            <w:r>
              <w:t>672608,7</w:t>
            </w:r>
          </w:p>
        </w:tc>
        <w:tc>
          <w:tcPr>
            <w:tcW w:w="1384" w:type="dxa"/>
          </w:tcPr>
          <w:p w14:paraId="7D314453" w14:textId="77777777" w:rsidR="00122CEB" w:rsidRDefault="00122CEB">
            <w:pPr>
              <w:pStyle w:val="ConsPlusNormal"/>
              <w:jc w:val="right"/>
            </w:pPr>
            <w:r>
              <w:t>713968,7</w:t>
            </w:r>
          </w:p>
        </w:tc>
      </w:tr>
      <w:tr w:rsidR="00122CEB" w14:paraId="5C0DCF4D" w14:textId="77777777">
        <w:tc>
          <w:tcPr>
            <w:tcW w:w="567" w:type="dxa"/>
          </w:tcPr>
          <w:p w14:paraId="2187010C" w14:textId="77777777" w:rsidR="00122CEB" w:rsidRDefault="00122CEB">
            <w:pPr>
              <w:pStyle w:val="ConsPlusNormal"/>
              <w:jc w:val="center"/>
            </w:pPr>
            <w:r>
              <w:t>802</w:t>
            </w:r>
          </w:p>
        </w:tc>
        <w:tc>
          <w:tcPr>
            <w:tcW w:w="794" w:type="dxa"/>
          </w:tcPr>
          <w:p w14:paraId="533FF8A2" w14:textId="77777777" w:rsidR="00122CEB" w:rsidRDefault="00122CEB">
            <w:pPr>
              <w:pStyle w:val="ConsPlusNormal"/>
              <w:jc w:val="center"/>
            </w:pPr>
            <w:r>
              <w:t>05 03</w:t>
            </w:r>
          </w:p>
        </w:tc>
        <w:tc>
          <w:tcPr>
            <w:tcW w:w="1644" w:type="dxa"/>
          </w:tcPr>
          <w:p w14:paraId="58323F6F" w14:textId="77777777" w:rsidR="00122CEB" w:rsidRDefault="00122CEB">
            <w:pPr>
              <w:pStyle w:val="ConsPlusNormal"/>
              <w:jc w:val="center"/>
            </w:pPr>
            <w:r>
              <w:t>11 2 КК 2P430</w:t>
            </w:r>
          </w:p>
        </w:tc>
        <w:tc>
          <w:tcPr>
            <w:tcW w:w="484" w:type="dxa"/>
          </w:tcPr>
          <w:p w14:paraId="1AB86456" w14:textId="77777777" w:rsidR="00122CEB" w:rsidRDefault="00122CEB">
            <w:pPr>
              <w:pStyle w:val="ConsPlusNormal"/>
            </w:pPr>
          </w:p>
        </w:tc>
        <w:tc>
          <w:tcPr>
            <w:tcW w:w="3964" w:type="dxa"/>
          </w:tcPr>
          <w:p w14:paraId="2EEDF702" w14:textId="77777777" w:rsidR="00122CEB" w:rsidRDefault="00122CEB">
            <w:pPr>
              <w:pStyle w:val="ConsPlusNormal"/>
            </w:pPr>
            <w:r>
              <w:t>Реализация мероприятий по направлению "Наша улица"</w:t>
            </w:r>
          </w:p>
        </w:tc>
        <w:tc>
          <w:tcPr>
            <w:tcW w:w="1384" w:type="dxa"/>
          </w:tcPr>
          <w:p w14:paraId="7A29D14E" w14:textId="77777777" w:rsidR="00122CEB" w:rsidRDefault="00122CEB">
            <w:pPr>
              <w:pStyle w:val="ConsPlusNormal"/>
              <w:jc w:val="right"/>
            </w:pPr>
            <w:r>
              <w:t>525412,6</w:t>
            </w:r>
          </w:p>
        </w:tc>
        <w:tc>
          <w:tcPr>
            <w:tcW w:w="1384" w:type="dxa"/>
          </w:tcPr>
          <w:p w14:paraId="314F856A" w14:textId="77777777" w:rsidR="00122CEB" w:rsidRDefault="00122CEB">
            <w:pPr>
              <w:pStyle w:val="ConsPlusNormal"/>
              <w:jc w:val="right"/>
            </w:pPr>
            <w:r>
              <w:t>672608,7</w:t>
            </w:r>
          </w:p>
        </w:tc>
        <w:tc>
          <w:tcPr>
            <w:tcW w:w="1384" w:type="dxa"/>
          </w:tcPr>
          <w:p w14:paraId="52BDF286" w14:textId="77777777" w:rsidR="00122CEB" w:rsidRDefault="00122CEB">
            <w:pPr>
              <w:pStyle w:val="ConsPlusNormal"/>
              <w:jc w:val="right"/>
            </w:pPr>
            <w:r>
              <w:t>713968,7</w:t>
            </w:r>
          </w:p>
        </w:tc>
      </w:tr>
      <w:tr w:rsidR="00122CEB" w14:paraId="35B20A0D" w14:textId="77777777">
        <w:tc>
          <w:tcPr>
            <w:tcW w:w="567" w:type="dxa"/>
          </w:tcPr>
          <w:p w14:paraId="18D6A7E6" w14:textId="77777777" w:rsidR="00122CEB" w:rsidRDefault="00122CEB">
            <w:pPr>
              <w:pStyle w:val="ConsPlusNormal"/>
              <w:jc w:val="center"/>
            </w:pPr>
            <w:r>
              <w:t>802</w:t>
            </w:r>
          </w:p>
        </w:tc>
        <w:tc>
          <w:tcPr>
            <w:tcW w:w="794" w:type="dxa"/>
          </w:tcPr>
          <w:p w14:paraId="7DF3DDBF" w14:textId="77777777" w:rsidR="00122CEB" w:rsidRDefault="00122CEB">
            <w:pPr>
              <w:pStyle w:val="ConsPlusNormal"/>
              <w:jc w:val="center"/>
            </w:pPr>
            <w:r>
              <w:t>05 03</w:t>
            </w:r>
          </w:p>
        </w:tc>
        <w:tc>
          <w:tcPr>
            <w:tcW w:w="1644" w:type="dxa"/>
          </w:tcPr>
          <w:p w14:paraId="0F8ED543" w14:textId="77777777" w:rsidR="00122CEB" w:rsidRDefault="00122CEB">
            <w:pPr>
              <w:pStyle w:val="ConsPlusNormal"/>
              <w:jc w:val="center"/>
            </w:pPr>
            <w:r>
              <w:t>11 2 КК 2P430</w:t>
            </w:r>
          </w:p>
        </w:tc>
        <w:tc>
          <w:tcPr>
            <w:tcW w:w="484" w:type="dxa"/>
          </w:tcPr>
          <w:p w14:paraId="75981BF7" w14:textId="77777777" w:rsidR="00122CEB" w:rsidRDefault="00122CEB">
            <w:pPr>
              <w:pStyle w:val="ConsPlusNormal"/>
              <w:jc w:val="center"/>
            </w:pPr>
            <w:r>
              <w:t>500</w:t>
            </w:r>
          </w:p>
        </w:tc>
        <w:tc>
          <w:tcPr>
            <w:tcW w:w="3964" w:type="dxa"/>
          </w:tcPr>
          <w:p w14:paraId="6775CE83" w14:textId="77777777" w:rsidR="00122CEB" w:rsidRDefault="00122CEB">
            <w:pPr>
              <w:pStyle w:val="ConsPlusNormal"/>
            </w:pPr>
            <w:r>
              <w:t>Межбюджетные трансферты</w:t>
            </w:r>
          </w:p>
        </w:tc>
        <w:tc>
          <w:tcPr>
            <w:tcW w:w="1384" w:type="dxa"/>
          </w:tcPr>
          <w:p w14:paraId="2D805421" w14:textId="77777777" w:rsidR="00122CEB" w:rsidRDefault="00122CEB">
            <w:pPr>
              <w:pStyle w:val="ConsPlusNormal"/>
              <w:jc w:val="right"/>
            </w:pPr>
            <w:r>
              <w:t>525412,6</w:t>
            </w:r>
          </w:p>
        </w:tc>
        <w:tc>
          <w:tcPr>
            <w:tcW w:w="1384" w:type="dxa"/>
          </w:tcPr>
          <w:p w14:paraId="2F2835FA" w14:textId="77777777" w:rsidR="00122CEB" w:rsidRDefault="00122CEB">
            <w:pPr>
              <w:pStyle w:val="ConsPlusNormal"/>
              <w:jc w:val="right"/>
            </w:pPr>
            <w:r>
              <w:t>672608,7</w:t>
            </w:r>
          </w:p>
        </w:tc>
        <w:tc>
          <w:tcPr>
            <w:tcW w:w="1384" w:type="dxa"/>
          </w:tcPr>
          <w:p w14:paraId="34AB964E" w14:textId="77777777" w:rsidR="00122CEB" w:rsidRDefault="00122CEB">
            <w:pPr>
              <w:pStyle w:val="ConsPlusNormal"/>
              <w:jc w:val="right"/>
            </w:pPr>
            <w:r>
              <w:t>713968,7</w:t>
            </w:r>
          </w:p>
        </w:tc>
      </w:tr>
      <w:tr w:rsidR="00122CEB" w14:paraId="1C0D0289" w14:textId="77777777">
        <w:tc>
          <w:tcPr>
            <w:tcW w:w="567" w:type="dxa"/>
          </w:tcPr>
          <w:p w14:paraId="0A3854CA" w14:textId="77777777" w:rsidR="00122CEB" w:rsidRDefault="00122CEB">
            <w:pPr>
              <w:pStyle w:val="ConsPlusNormal"/>
              <w:jc w:val="center"/>
            </w:pPr>
            <w:r>
              <w:t>802</w:t>
            </w:r>
          </w:p>
        </w:tc>
        <w:tc>
          <w:tcPr>
            <w:tcW w:w="794" w:type="dxa"/>
          </w:tcPr>
          <w:p w14:paraId="2E198879" w14:textId="77777777" w:rsidR="00122CEB" w:rsidRDefault="00122CEB">
            <w:pPr>
              <w:pStyle w:val="ConsPlusNormal"/>
              <w:jc w:val="center"/>
            </w:pPr>
            <w:r>
              <w:t>07 00</w:t>
            </w:r>
          </w:p>
        </w:tc>
        <w:tc>
          <w:tcPr>
            <w:tcW w:w="1644" w:type="dxa"/>
          </w:tcPr>
          <w:p w14:paraId="2495618D" w14:textId="77777777" w:rsidR="00122CEB" w:rsidRDefault="00122CEB">
            <w:pPr>
              <w:pStyle w:val="ConsPlusNormal"/>
            </w:pPr>
          </w:p>
        </w:tc>
        <w:tc>
          <w:tcPr>
            <w:tcW w:w="484" w:type="dxa"/>
          </w:tcPr>
          <w:p w14:paraId="11CC1EAA" w14:textId="77777777" w:rsidR="00122CEB" w:rsidRDefault="00122CEB">
            <w:pPr>
              <w:pStyle w:val="ConsPlusNormal"/>
            </w:pPr>
          </w:p>
        </w:tc>
        <w:tc>
          <w:tcPr>
            <w:tcW w:w="3964" w:type="dxa"/>
          </w:tcPr>
          <w:p w14:paraId="5EC11B53" w14:textId="77777777" w:rsidR="00122CEB" w:rsidRDefault="00122CEB">
            <w:pPr>
              <w:pStyle w:val="ConsPlusNormal"/>
            </w:pPr>
            <w:r>
              <w:t>ОБРАЗОВАНИЕ</w:t>
            </w:r>
          </w:p>
        </w:tc>
        <w:tc>
          <w:tcPr>
            <w:tcW w:w="1384" w:type="dxa"/>
          </w:tcPr>
          <w:p w14:paraId="31422881" w14:textId="77777777" w:rsidR="00122CEB" w:rsidRDefault="00122CEB">
            <w:pPr>
              <w:pStyle w:val="ConsPlusNormal"/>
              <w:jc w:val="right"/>
            </w:pPr>
            <w:r>
              <w:t>736180,0</w:t>
            </w:r>
          </w:p>
        </w:tc>
        <w:tc>
          <w:tcPr>
            <w:tcW w:w="1384" w:type="dxa"/>
          </w:tcPr>
          <w:p w14:paraId="52189F2D" w14:textId="77777777" w:rsidR="00122CEB" w:rsidRDefault="00122CEB">
            <w:pPr>
              <w:pStyle w:val="ConsPlusNormal"/>
              <w:jc w:val="right"/>
            </w:pPr>
            <w:r>
              <w:t>600200,0</w:t>
            </w:r>
          </w:p>
        </w:tc>
        <w:tc>
          <w:tcPr>
            <w:tcW w:w="1384" w:type="dxa"/>
          </w:tcPr>
          <w:p w14:paraId="159F51AC" w14:textId="77777777" w:rsidR="00122CEB" w:rsidRDefault="00122CEB">
            <w:pPr>
              <w:pStyle w:val="ConsPlusNormal"/>
              <w:jc w:val="right"/>
            </w:pPr>
            <w:r>
              <w:t>600200,0</w:t>
            </w:r>
          </w:p>
        </w:tc>
      </w:tr>
      <w:tr w:rsidR="00122CEB" w14:paraId="009519C0" w14:textId="77777777">
        <w:tc>
          <w:tcPr>
            <w:tcW w:w="567" w:type="dxa"/>
          </w:tcPr>
          <w:p w14:paraId="3A270D73" w14:textId="77777777" w:rsidR="00122CEB" w:rsidRDefault="00122CEB">
            <w:pPr>
              <w:pStyle w:val="ConsPlusNormal"/>
              <w:jc w:val="center"/>
            </w:pPr>
            <w:r>
              <w:t>802</w:t>
            </w:r>
          </w:p>
        </w:tc>
        <w:tc>
          <w:tcPr>
            <w:tcW w:w="794" w:type="dxa"/>
          </w:tcPr>
          <w:p w14:paraId="073BB9CA" w14:textId="77777777" w:rsidR="00122CEB" w:rsidRDefault="00122CEB">
            <w:pPr>
              <w:pStyle w:val="ConsPlusNormal"/>
              <w:jc w:val="center"/>
            </w:pPr>
            <w:r>
              <w:t>07 02</w:t>
            </w:r>
          </w:p>
        </w:tc>
        <w:tc>
          <w:tcPr>
            <w:tcW w:w="1644" w:type="dxa"/>
          </w:tcPr>
          <w:p w14:paraId="19533907" w14:textId="77777777" w:rsidR="00122CEB" w:rsidRDefault="00122CEB">
            <w:pPr>
              <w:pStyle w:val="ConsPlusNormal"/>
            </w:pPr>
          </w:p>
        </w:tc>
        <w:tc>
          <w:tcPr>
            <w:tcW w:w="484" w:type="dxa"/>
          </w:tcPr>
          <w:p w14:paraId="28BF6F53" w14:textId="77777777" w:rsidR="00122CEB" w:rsidRDefault="00122CEB">
            <w:pPr>
              <w:pStyle w:val="ConsPlusNormal"/>
            </w:pPr>
          </w:p>
        </w:tc>
        <w:tc>
          <w:tcPr>
            <w:tcW w:w="3964" w:type="dxa"/>
          </w:tcPr>
          <w:p w14:paraId="531E9C51" w14:textId="77777777" w:rsidR="00122CEB" w:rsidRDefault="00122CEB">
            <w:pPr>
              <w:pStyle w:val="ConsPlusNormal"/>
            </w:pPr>
            <w:r>
              <w:t>Общее образование</w:t>
            </w:r>
          </w:p>
        </w:tc>
        <w:tc>
          <w:tcPr>
            <w:tcW w:w="1384" w:type="dxa"/>
          </w:tcPr>
          <w:p w14:paraId="585FAF1C" w14:textId="77777777" w:rsidR="00122CEB" w:rsidRDefault="00122CEB">
            <w:pPr>
              <w:pStyle w:val="ConsPlusNormal"/>
              <w:jc w:val="right"/>
            </w:pPr>
            <w:r>
              <w:t>736180,0</w:t>
            </w:r>
          </w:p>
        </w:tc>
        <w:tc>
          <w:tcPr>
            <w:tcW w:w="1384" w:type="dxa"/>
          </w:tcPr>
          <w:p w14:paraId="69CD9D49" w14:textId="77777777" w:rsidR="00122CEB" w:rsidRDefault="00122CEB">
            <w:pPr>
              <w:pStyle w:val="ConsPlusNormal"/>
              <w:jc w:val="right"/>
            </w:pPr>
            <w:r>
              <w:t>600200,0</w:t>
            </w:r>
          </w:p>
        </w:tc>
        <w:tc>
          <w:tcPr>
            <w:tcW w:w="1384" w:type="dxa"/>
          </w:tcPr>
          <w:p w14:paraId="1017EABD" w14:textId="77777777" w:rsidR="00122CEB" w:rsidRDefault="00122CEB">
            <w:pPr>
              <w:pStyle w:val="ConsPlusNormal"/>
              <w:jc w:val="right"/>
            </w:pPr>
            <w:r>
              <w:t>600200,0</w:t>
            </w:r>
          </w:p>
        </w:tc>
      </w:tr>
      <w:tr w:rsidR="00122CEB" w14:paraId="27B96146" w14:textId="77777777">
        <w:tc>
          <w:tcPr>
            <w:tcW w:w="567" w:type="dxa"/>
          </w:tcPr>
          <w:p w14:paraId="730979FE" w14:textId="77777777" w:rsidR="00122CEB" w:rsidRDefault="00122CEB">
            <w:pPr>
              <w:pStyle w:val="ConsPlusNormal"/>
              <w:jc w:val="center"/>
            </w:pPr>
            <w:r>
              <w:t>802</w:t>
            </w:r>
          </w:p>
        </w:tc>
        <w:tc>
          <w:tcPr>
            <w:tcW w:w="794" w:type="dxa"/>
          </w:tcPr>
          <w:p w14:paraId="4D99FBA9" w14:textId="77777777" w:rsidR="00122CEB" w:rsidRDefault="00122CEB">
            <w:pPr>
              <w:pStyle w:val="ConsPlusNormal"/>
              <w:jc w:val="center"/>
            </w:pPr>
            <w:r>
              <w:t>07 02</w:t>
            </w:r>
          </w:p>
        </w:tc>
        <w:tc>
          <w:tcPr>
            <w:tcW w:w="1644" w:type="dxa"/>
          </w:tcPr>
          <w:p w14:paraId="2758677A" w14:textId="77777777" w:rsidR="00122CEB" w:rsidRDefault="00122CEB">
            <w:pPr>
              <w:pStyle w:val="ConsPlusNormal"/>
              <w:jc w:val="center"/>
            </w:pPr>
            <w:r>
              <w:t>11 0 00 00000</w:t>
            </w:r>
          </w:p>
        </w:tc>
        <w:tc>
          <w:tcPr>
            <w:tcW w:w="484" w:type="dxa"/>
          </w:tcPr>
          <w:p w14:paraId="05866813" w14:textId="77777777" w:rsidR="00122CEB" w:rsidRDefault="00122CEB">
            <w:pPr>
              <w:pStyle w:val="ConsPlusNormal"/>
            </w:pPr>
          </w:p>
        </w:tc>
        <w:tc>
          <w:tcPr>
            <w:tcW w:w="3964" w:type="dxa"/>
          </w:tcPr>
          <w:p w14:paraId="10534F96"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6720E72F" w14:textId="77777777" w:rsidR="00122CEB" w:rsidRDefault="00122CEB">
            <w:pPr>
              <w:pStyle w:val="ConsPlusNormal"/>
              <w:jc w:val="right"/>
            </w:pPr>
            <w:r>
              <w:t>736180,0</w:t>
            </w:r>
          </w:p>
        </w:tc>
        <w:tc>
          <w:tcPr>
            <w:tcW w:w="1384" w:type="dxa"/>
          </w:tcPr>
          <w:p w14:paraId="7451F107" w14:textId="77777777" w:rsidR="00122CEB" w:rsidRDefault="00122CEB">
            <w:pPr>
              <w:pStyle w:val="ConsPlusNormal"/>
              <w:jc w:val="right"/>
            </w:pPr>
            <w:r>
              <w:t>600200,0</w:t>
            </w:r>
          </w:p>
        </w:tc>
        <w:tc>
          <w:tcPr>
            <w:tcW w:w="1384" w:type="dxa"/>
          </w:tcPr>
          <w:p w14:paraId="06989C85" w14:textId="77777777" w:rsidR="00122CEB" w:rsidRDefault="00122CEB">
            <w:pPr>
              <w:pStyle w:val="ConsPlusNormal"/>
              <w:jc w:val="right"/>
            </w:pPr>
            <w:r>
              <w:t>600200,0</w:t>
            </w:r>
          </w:p>
        </w:tc>
      </w:tr>
      <w:tr w:rsidR="00122CEB" w14:paraId="6E9724E2" w14:textId="77777777">
        <w:tc>
          <w:tcPr>
            <w:tcW w:w="567" w:type="dxa"/>
          </w:tcPr>
          <w:p w14:paraId="0DD594CC" w14:textId="77777777" w:rsidR="00122CEB" w:rsidRDefault="00122CEB">
            <w:pPr>
              <w:pStyle w:val="ConsPlusNormal"/>
              <w:jc w:val="center"/>
            </w:pPr>
            <w:r>
              <w:t>802</w:t>
            </w:r>
          </w:p>
        </w:tc>
        <w:tc>
          <w:tcPr>
            <w:tcW w:w="794" w:type="dxa"/>
          </w:tcPr>
          <w:p w14:paraId="55BA0BD5" w14:textId="77777777" w:rsidR="00122CEB" w:rsidRDefault="00122CEB">
            <w:pPr>
              <w:pStyle w:val="ConsPlusNormal"/>
              <w:jc w:val="center"/>
            </w:pPr>
            <w:r>
              <w:t>07 02</w:t>
            </w:r>
          </w:p>
        </w:tc>
        <w:tc>
          <w:tcPr>
            <w:tcW w:w="1644" w:type="dxa"/>
          </w:tcPr>
          <w:p w14:paraId="5D64CD48" w14:textId="77777777" w:rsidR="00122CEB" w:rsidRDefault="00122CEB">
            <w:pPr>
              <w:pStyle w:val="ConsPlusNormal"/>
              <w:jc w:val="center"/>
            </w:pPr>
            <w:r>
              <w:t>11 2 00 00000</w:t>
            </w:r>
          </w:p>
        </w:tc>
        <w:tc>
          <w:tcPr>
            <w:tcW w:w="484" w:type="dxa"/>
          </w:tcPr>
          <w:p w14:paraId="7F243A5D" w14:textId="77777777" w:rsidR="00122CEB" w:rsidRDefault="00122CEB">
            <w:pPr>
              <w:pStyle w:val="ConsPlusNormal"/>
            </w:pPr>
          </w:p>
        </w:tc>
        <w:tc>
          <w:tcPr>
            <w:tcW w:w="3964" w:type="dxa"/>
          </w:tcPr>
          <w:p w14:paraId="2BE0019D" w14:textId="77777777" w:rsidR="00122CEB" w:rsidRDefault="00122CEB">
            <w:pPr>
              <w:pStyle w:val="ConsPlusNormal"/>
            </w:pPr>
            <w:r>
              <w:t>Региональные проекты</w:t>
            </w:r>
          </w:p>
        </w:tc>
        <w:tc>
          <w:tcPr>
            <w:tcW w:w="1384" w:type="dxa"/>
          </w:tcPr>
          <w:p w14:paraId="4BAAB961" w14:textId="77777777" w:rsidR="00122CEB" w:rsidRDefault="00122CEB">
            <w:pPr>
              <w:pStyle w:val="ConsPlusNormal"/>
              <w:jc w:val="right"/>
            </w:pPr>
            <w:r>
              <w:t>736180,0</w:t>
            </w:r>
          </w:p>
        </w:tc>
        <w:tc>
          <w:tcPr>
            <w:tcW w:w="1384" w:type="dxa"/>
          </w:tcPr>
          <w:p w14:paraId="6F9693CE" w14:textId="77777777" w:rsidR="00122CEB" w:rsidRDefault="00122CEB">
            <w:pPr>
              <w:pStyle w:val="ConsPlusNormal"/>
              <w:jc w:val="right"/>
            </w:pPr>
            <w:r>
              <w:t>600200,0</w:t>
            </w:r>
          </w:p>
        </w:tc>
        <w:tc>
          <w:tcPr>
            <w:tcW w:w="1384" w:type="dxa"/>
          </w:tcPr>
          <w:p w14:paraId="7EB1304E" w14:textId="77777777" w:rsidR="00122CEB" w:rsidRDefault="00122CEB">
            <w:pPr>
              <w:pStyle w:val="ConsPlusNormal"/>
              <w:jc w:val="right"/>
            </w:pPr>
            <w:r>
              <w:t>600200,0</w:t>
            </w:r>
          </w:p>
        </w:tc>
      </w:tr>
      <w:tr w:rsidR="00122CEB" w14:paraId="7A7AAEC1" w14:textId="77777777">
        <w:tc>
          <w:tcPr>
            <w:tcW w:w="567" w:type="dxa"/>
          </w:tcPr>
          <w:p w14:paraId="376ED861" w14:textId="77777777" w:rsidR="00122CEB" w:rsidRDefault="00122CEB">
            <w:pPr>
              <w:pStyle w:val="ConsPlusNormal"/>
              <w:jc w:val="center"/>
            </w:pPr>
            <w:r>
              <w:t>802</w:t>
            </w:r>
          </w:p>
        </w:tc>
        <w:tc>
          <w:tcPr>
            <w:tcW w:w="794" w:type="dxa"/>
          </w:tcPr>
          <w:p w14:paraId="326FD8D5" w14:textId="77777777" w:rsidR="00122CEB" w:rsidRDefault="00122CEB">
            <w:pPr>
              <w:pStyle w:val="ConsPlusNormal"/>
              <w:jc w:val="center"/>
            </w:pPr>
            <w:r>
              <w:t>07 02</w:t>
            </w:r>
          </w:p>
        </w:tc>
        <w:tc>
          <w:tcPr>
            <w:tcW w:w="1644" w:type="dxa"/>
          </w:tcPr>
          <w:p w14:paraId="07DE23D2" w14:textId="77777777" w:rsidR="00122CEB" w:rsidRDefault="00122CEB">
            <w:pPr>
              <w:pStyle w:val="ConsPlusNormal"/>
              <w:jc w:val="center"/>
            </w:pPr>
            <w:r>
              <w:t>11 2 КК 00000</w:t>
            </w:r>
          </w:p>
        </w:tc>
        <w:tc>
          <w:tcPr>
            <w:tcW w:w="484" w:type="dxa"/>
          </w:tcPr>
          <w:p w14:paraId="7010EADB" w14:textId="77777777" w:rsidR="00122CEB" w:rsidRDefault="00122CEB">
            <w:pPr>
              <w:pStyle w:val="ConsPlusNormal"/>
            </w:pPr>
          </w:p>
        </w:tc>
        <w:tc>
          <w:tcPr>
            <w:tcW w:w="3964" w:type="dxa"/>
          </w:tcPr>
          <w:p w14:paraId="540EBCE8" w14:textId="77777777" w:rsidR="00122CEB" w:rsidRDefault="00122CEB">
            <w:pPr>
              <w:pStyle w:val="ConsPlusNormal"/>
            </w:pPr>
            <w:r>
              <w:t>Региональный проект "Комфортный край"</w:t>
            </w:r>
          </w:p>
        </w:tc>
        <w:tc>
          <w:tcPr>
            <w:tcW w:w="1384" w:type="dxa"/>
          </w:tcPr>
          <w:p w14:paraId="5471F91B" w14:textId="77777777" w:rsidR="00122CEB" w:rsidRDefault="00122CEB">
            <w:pPr>
              <w:pStyle w:val="ConsPlusNormal"/>
              <w:jc w:val="right"/>
            </w:pPr>
            <w:r>
              <w:t>736180,0</w:t>
            </w:r>
          </w:p>
        </w:tc>
        <w:tc>
          <w:tcPr>
            <w:tcW w:w="1384" w:type="dxa"/>
          </w:tcPr>
          <w:p w14:paraId="336E5F12" w14:textId="77777777" w:rsidR="00122CEB" w:rsidRDefault="00122CEB">
            <w:pPr>
              <w:pStyle w:val="ConsPlusNormal"/>
              <w:jc w:val="right"/>
            </w:pPr>
            <w:r>
              <w:t>600200,0</w:t>
            </w:r>
          </w:p>
        </w:tc>
        <w:tc>
          <w:tcPr>
            <w:tcW w:w="1384" w:type="dxa"/>
          </w:tcPr>
          <w:p w14:paraId="2C41FC59" w14:textId="77777777" w:rsidR="00122CEB" w:rsidRDefault="00122CEB">
            <w:pPr>
              <w:pStyle w:val="ConsPlusNormal"/>
              <w:jc w:val="right"/>
            </w:pPr>
            <w:r>
              <w:t>600200,0</w:t>
            </w:r>
          </w:p>
        </w:tc>
      </w:tr>
      <w:tr w:rsidR="00122CEB" w14:paraId="1DAAE15B" w14:textId="77777777">
        <w:tc>
          <w:tcPr>
            <w:tcW w:w="567" w:type="dxa"/>
          </w:tcPr>
          <w:p w14:paraId="4F8F2CCE" w14:textId="77777777" w:rsidR="00122CEB" w:rsidRDefault="00122CEB">
            <w:pPr>
              <w:pStyle w:val="ConsPlusNormal"/>
              <w:jc w:val="center"/>
            </w:pPr>
            <w:r>
              <w:t>802</w:t>
            </w:r>
          </w:p>
        </w:tc>
        <w:tc>
          <w:tcPr>
            <w:tcW w:w="794" w:type="dxa"/>
          </w:tcPr>
          <w:p w14:paraId="42B6BD11" w14:textId="77777777" w:rsidR="00122CEB" w:rsidRDefault="00122CEB">
            <w:pPr>
              <w:pStyle w:val="ConsPlusNormal"/>
              <w:jc w:val="center"/>
            </w:pPr>
            <w:r>
              <w:t>07 02</w:t>
            </w:r>
          </w:p>
        </w:tc>
        <w:tc>
          <w:tcPr>
            <w:tcW w:w="1644" w:type="dxa"/>
          </w:tcPr>
          <w:p w14:paraId="77801408" w14:textId="77777777" w:rsidR="00122CEB" w:rsidRDefault="00122CEB">
            <w:pPr>
              <w:pStyle w:val="ConsPlusNormal"/>
              <w:jc w:val="center"/>
            </w:pPr>
            <w:r>
              <w:t>11 2 КК 2P350</w:t>
            </w:r>
          </w:p>
        </w:tc>
        <w:tc>
          <w:tcPr>
            <w:tcW w:w="484" w:type="dxa"/>
          </w:tcPr>
          <w:p w14:paraId="078D7577" w14:textId="77777777" w:rsidR="00122CEB" w:rsidRDefault="00122CEB">
            <w:pPr>
              <w:pStyle w:val="ConsPlusNormal"/>
            </w:pPr>
          </w:p>
        </w:tc>
        <w:tc>
          <w:tcPr>
            <w:tcW w:w="3964" w:type="dxa"/>
          </w:tcPr>
          <w:p w14:paraId="58E001C3" w14:textId="77777777" w:rsidR="00122CEB" w:rsidRDefault="00122CEB">
            <w:pPr>
              <w:pStyle w:val="ConsPlusNormal"/>
            </w:pPr>
            <w:r>
              <w:t>Реализация мероприятий по направлению "Школьный двор"</w:t>
            </w:r>
          </w:p>
        </w:tc>
        <w:tc>
          <w:tcPr>
            <w:tcW w:w="1384" w:type="dxa"/>
          </w:tcPr>
          <w:p w14:paraId="24B08423" w14:textId="77777777" w:rsidR="00122CEB" w:rsidRDefault="00122CEB">
            <w:pPr>
              <w:pStyle w:val="ConsPlusNormal"/>
              <w:jc w:val="right"/>
            </w:pPr>
            <w:r>
              <w:t>736180,0</w:t>
            </w:r>
          </w:p>
        </w:tc>
        <w:tc>
          <w:tcPr>
            <w:tcW w:w="1384" w:type="dxa"/>
          </w:tcPr>
          <w:p w14:paraId="22C9F494" w14:textId="77777777" w:rsidR="00122CEB" w:rsidRDefault="00122CEB">
            <w:pPr>
              <w:pStyle w:val="ConsPlusNormal"/>
              <w:jc w:val="right"/>
            </w:pPr>
            <w:r>
              <w:t>600200,0</w:t>
            </w:r>
          </w:p>
        </w:tc>
        <w:tc>
          <w:tcPr>
            <w:tcW w:w="1384" w:type="dxa"/>
          </w:tcPr>
          <w:p w14:paraId="38B89EA5" w14:textId="77777777" w:rsidR="00122CEB" w:rsidRDefault="00122CEB">
            <w:pPr>
              <w:pStyle w:val="ConsPlusNormal"/>
              <w:jc w:val="right"/>
            </w:pPr>
            <w:r>
              <w:t>600200,0</w:t>
            </w:r>
          </w:p>
        </w:tc>
      </w:tr>
      <w:tr w:rsidR="00122CEB" w14:paraId="1E9AA85A" w14:textId="77777777">
        <w:tc>
          <w:tcPr>
            <w:tcW w:w="567" w:type="dxa"/>
          </w:tcPr>
          <w:p w14:paraId="3F94297D" w14:textId="77777777" w:rsidR="00122CEB" w:rsidRDefault="00122CEB">
            <w:pPr>
              <w:pStyle w:val="ConsPlusNormal"/>
              <w:jc w:val="center"/>
            </w:pPr>
            <w:r>
              <w:lastRenderedPageBreak/>
              <w:t>802</w:t>
            </w:r>
          </w:p>
        </w:tc>
        <w:tc>
          <w:tcPr>
            <w:tcW w:w="794" w:type="dxa"/>
          </w:tcPr>
          <w:p w14:paraId="32087A8D" w14:textId="77777777" w:rsidR="00122CEB" w:rsidRDefault="00122CEB">
            <w:pPr>
              <w:pStyle w:val="ConsPlusNormal"/>
              <w:jc w:val="center"/>
            </w:pPr>
            <w:r>
              <w:t>07 02</w:t>
            </w:r>
          </w:p>
        </w:tc>
        <w:tc>
          <w:tcPr>
            <w:tcW w:w="1644" w:type="dxa"/>
          </w:tcPr>
          <w:p w14:paraId="0A523A68" w14:textId="77777777" w:rsidR="00122CEB" w:rsidRDefault="00122CEB">
            <w:pPr>
              <w:pStyle w:val="ConsPlusNormal"/>
              <w:jc w:val="center"/>
            </w:pPr>
            <w:r>
              <w:t>11 2 КК 2P350</w:t>
            </w:r>
          </w:p>
        </w:tc>
        <w:tc>
          <w:tcPr>
            <w:tcW w:w="484" w:type="dxa"/>
          </w:tcPr>
          <w:p w14:paraId="0F9770B1" w14:textId="77777777" w:rsidR="00122CEB" w:rsidRDefault="00122CEB">
            <w:pPr>
              <w:pStyle w:val="ConsPlusNormal"/>
              <w:jc w:val="center"/>
            </w:pPr>
            <w:r>
              <w:t>500</w:t>
            </w:r>
          </w:p>
        </w:tc>
        <w:tc>
          <w:tcPr>
            <w:tcW w:w="3964" w:type="dxa"/>
          </w:tcPr>
          <w:p w14:paraId="3FCADFA9" w14:textId="77777777" w:rsidR="00122CEB" w:rsidRDefault="00122CEB">
            <w:pPr>
              <w:pStyle w:val="ConsPlusNormal"/>
            </w:pPr>
            <w:r>
              <w:t>Межбюджетные трансферты</w:t>
            </w:r>
          </w:p>
        </w:tc>
        <w:tc>
          <w:tcPr>
            <w:tcW w:w="1384" w:type="dxa"/>
          </w:tcPr>
          <w:p w14:paraId="64F33A6C" w14:textId="77777777" w:rsidR="00122CEB" w:rsidRDefault="00122CEB">
            <w:pPr>
              <w:pStyle w:val="ConsPlusNormal"/>
              <w:jc w:val="right"/>
            </w:pPr>
            <w:r>
              <w:t>736180,0</w:t>
            </w:r>
          </w:p>
        </w:tc>
        <w:tc>
          <w:tcPr>
            <w:tcW w:w="1384" w:type="dxa"/>
          </w:tcPr>
          <w:p w14:paraId="62152DE1" w14:textId="77777777" w:rsidR="00122CEB" w:rsidRDefault="00122CEB">
            <w:pPr>
              <w:pStyle w:val="ConsPlusNormal"/>
              <w:jc w:val="right"/>
            </w:pPr>
            <w:r>
              <w:t>600200,0</w:t>
            </w:r>
          </w:p>
        </w:tc>
        <w:tc>
          <w:tcPr>
            <w:tcW w:w="1384" w:type="dxa"/>
          </w:tcPr>
          <w:p w14:paraId="618DF91D" w14:textId="77777777" w:rsidR="00122CEB" w:rsidRDefault="00122CEB">
            <w:pPr>
              <w:pStyle w:val="ConsPlusNormal"/>
              <w:jc w:val="right"/>
            </w:pPr>
            <w:r>
              <w:t>600200,0</w:t>
            </w:r>
          </w:p>
        </w:tc>
      </w:tr>
      <w:tr w:rsidR="00122CEB" w14:paraId="5E4C70BB" w14:textId="77777777">
        <w:tc>
          <w:tcPr>
            <w:tcW w:w="567" w:type="dxa"/>
          </w:tcPr>
          <w:p w14:paraId="2E393DDE" w14:textId="77777777" w:rsidR="00122CEB" w:rsidRDefault="00122CEB">
            <w:pPr>
              <w:pStyle w:val="ConsPlusNormal"/>
              <w:jc w:val="center"/>
            </w:pPr>
            <w:r>
              <w:t>802</w:t>
            </w:r>
          </w:p>
        </w:tc>
        <w:tc>
          <w:tcPr>
            <w:tcW w:w="794" w:type="dxa"/>
          </w:tcPr>
          <w:p w14:paraId="650737D3" w14:textId="77777777" w:rsidR="00122CEB" w:rsidRDefault="00122CEB">
            <w:pPr>
              <w:pStyle w:val="ConsPlusNormal"/>
              <w:jc w:val="center"/>
            </w:pPr>
            <w:r>
              <w:t>08 00</w:t>
            </w:r>
          </w:p>
        </w:tc>
        <w:tc>
          <w:tcPr>
            <w:tcW w:w="1644" w:type="dxa"/>
          </w:tcPr>
          <w:p w14:paraId="60F5931C" w14:textId="77777777" w:rsidR="00122CEB" w:rsidRDefault="00122CEB">
            <w:pPr>
              <w:pStyle w:val="ConsPlusNormal"/>
            </w:pPr>
          </w:p>
        </w:tc>
        <w:tc>
          <w:tcPr>
            <w:tcW w:w="484" w:type="dxa"/>
          </w:tcPr>
          <w:p w14:paraId="481983DF" w14:textId="77777777" w:rsidR="00122CEB" w:rsidRDefault="00122CEB">
            <w:pPr>
              <w:pStyle w:val="ConsPlusNormal"/>
            </w:pPr>
          </w:p>
        </w:tc>
        <w:tc>
          <w:tcPr>
            <w:tcW w:w="3964" w:type="dxa"/>
          </w:tcPr>
          <w:p w14:paraId="15E4CEAB" w14:textId="77777777" w:rsidR="00122CEB" w:rsidRDefault="00122CEB">
            <w:pPr>
              <w:pStyle w:val="ConsPlusNormal"/>
            </w:pPr>
            <w:r>
              <w:t>КУЛЬТУРА, КИНЕМАТОГРАФИЯ</w:t>
            </w:r>
          </w:p>
        </w:tc>
        <w:tc>
          <w:tcPr>
            <w:tcW w:w="1384" w:type="dxa"/>
          </w:tcPr>
          <w:p w14:paraId="05D922A2" w14:textId="77777777" w:rsidR="00122CEB" w:rsidRDefault="00122CEB">
            <w:pPr>
              <w:pStyle w:val="ConsPlusNormal"/>
              <w:jc w:val="right"/>
            </w:pPr>
            <w:r>
              <w:t>1146461,5</w:t>
            </w:r>
          </w:p>
        </w:tc>
        <w:tc>
          <w:tcPr>
            <w:tcW w:w="1384" w:type="dxa"/>
          </w:tcPr>
          <w:p w14:paraId="76125047" w14:textId="77777777" w:rsidR="00122CEB" w:rsidRDefault="00122CEB">
            <w:pPr>
              <w:pStyle w:val="ConsPlusNormal"/>
              <w:jc w:val="right"/>
            </w:pPr>
            <w:r>
              <w:t>1216256,6</w:t>
            </w:r>
          </w:p>
        </w:tc>
        <w:tc>
          <w:tcPr>
            <w:tcW w:w="1384" w:type="dxa"/>
          </w:tcPr>
          <w:p w14:paraId="379EB32C" w14:textId="77777777" w:rsidR="00122CEB" w:rsidRDefault="00122CEB">
            <w:pPr>
              <w:pStyle w:val="ConsPlusNormal"/>
              <w:jc w:val="right"/>
            </w:pPr>
            <w:r>
              <w:t>1143876,6</w:t>
            </w:r>
          </w:p>
        </w:tc>
      </w:tr>
      <w:tr w:rsidR="00122CEB" w14:paraId="3F4D94FF" w14:textId="77777777">
        <w:tc>
          <w:tcPr>
            <w:tcW w:w="567" w:type="dxa"/>
          </w:tcPr>
          <w:p w14:paraId="358D964B" w14:textId="77777777" w:rsidR="00122CEB" w:rsidRDefault="00122CEB">
            <w:pPr>
              <w:pStyle w:val="ConsPlusNormal"/>
              <w:jc w:val="center"/>
            </w:pPr>
            <w:r>
              <w:t>802</w:t>
            </w:r>
          </w:p>
        </w:tc>
        <w:tc>
          <w:tcPr>
            <w:tcW w:w="794" w:type="dxa"/>
          </w:tcPr>
          <w:p w14:paraId="13CB855A" w14:textId="77777777" w:rsidR="00122CEB" w:rsidRDefault="00122CEB">
            <w:pPr>
              <w:pStyle w:val="ConsPlusNormal"/>
              <w:jc w:val="center"/>
            </w:pPr>
            <w:r>
              <w:t>08 01</w:t>
            </w:r>
          </w:p>
        </w:tc>
        <w:tc>
          <w:tcPr>
            <w:tcW w:w="1644" w:type="dxa"/>
          </w:tcPr>
          <w:p w14:paraId="01C799D4" w14:textId="77777777" w:rsidR="00122CEB" w:rsidRDefault="00122CEB">
            <w:pPr>
              <w:pStyle w:val="ConsPlusNormal"/>
            </w:pPr>
          </w:p>
        </w:tc>
        <w:tc>
          <w:tcPr>
            <w:tcW w:w="484" w:type="dxa"/>
          </w:tcPr>
          <w:p w14:paraId="6164FC1B" w14:textId="77777777" w:rsidR="00122CEB" w:rsidRDefault="00122CEB">
            <w:pPr>
              <w:pStyle w:val="ConsPlusNormal"/>
            </w:pPr>
          </w:p>
        </w:tc>
        <w:tc>
          <w:tcPr>
            <w:tcW w:w="3964" w:type="dxa"/>
          </w:tcPr>
          <w:p w14:paraId="7A288A73" w14:textId="77777777" w:rsidR="00122CEB" w:rsidRDefault="00122CEB">
            <w:pPr>
              <w:pStyle w:val="ConsPlusNormal"/>
            </w:pPr>
            <w:r>
              <w:t>Культура</w:t>
            </w:r>
          </w:p>
        </w:tc>
        <w:tc>
          <w:tcPr>
            <w:tcW w:w="1384" w:type="dxa"/>
          </w:tcPr>
          <w:p w14:paraId="00544B2D" w14:textId="77777777" w:rsidR="00122CEB" w:rsidRDefault="00122CEB">
            <w:pPr>
              <w:pStyle w:val="ConsPlusNormal"/>
              <w:jc w:val="right"/>
            </w:pPr>
            <w:r>
              <w:t>1146461,5</w:t>
            </w:r>
          </w:p>
        </w:tc>
        <w:tc>
          <w:tcPr>
            <w:tcW w:w="1384" w:type="dxa"/>
          </w:tcPr>
          <w:p w14:paraId="3CD4B851" w14:textId="77777777" w:rsidR="00122CEB" w:rsidRDefault="00122CEB">
            <w:pPr>
              <w:pStyle w:val="ConsPlusNormal"/>
              <w:jc w:val="right"/>
            </w:pPr>
            <w:r>
              <w:t>1216256,6</w:t>
            </w:r>
          </w:p>
        </w:tc>
        <w:tc>
          <w:tcPr>
            <w:tcW w:w="1384" w:type="dxa"/>
          </w:tcPr>
          <w:p w14:paraId="47AFD365" w14:textId="77777777" w:rsidR="00122CEB" w:rsidRDefault="00122CEB">
            <w:pPr>
              <w:pStyle w:val="ConsPlusNormal"/>
              <w:jc w:val="right"/>
            </w:pPr>
            <w:r>
              <w:t>1143876,6</w:t>
            </w:r>
          </w:p>
        </w:tc>
      </w:tr>
      <w:tr w:rsidR="00122CEB" w14:paraId="0FCC2013" w14:textId="77777777">
        <w:tc>
          <w:tcPr>
            <w:tcW w:w="567" w:type="dxa"/>
          </w:tcPr>
          <w:p w14:paraId="1E59C32B" w14:textId="77777777" w:rsidR="00122CEB" w:rsidRDefault="00122CEB">
            <w:pPr>
              <w:pStyle w:val="ConsPlusNormal"/>
              <w:jc w:val="center"/>
            </w:pPr>
            <w:r>
              <w:t>802</w:t>
            </w:r>
          </w:p>
        </w:tc>
        <w:tc>
          <w:tcPr>
            <w:tcW w:w="794" w:type="dxa"/>
          </w:tcPr>
          <w:p w14:paraId="74A11BDD" w14:textId="77777777" w:rsidR="00122CEB" w:rsidRDefault="00122CEB">
            <w:pPr>
              <w:pStyle w:val="ConsPlusNormal"/>
              <w:jc w:val="center"/>
            </w:pPr>
            <w:r>
              <w:t>08 01</w:t>
            </w:r>
          </w:p>
        </w:tc>
        <w:tc>
          <w:tcPr>
            <w:tcW w:w="1644" w:type="dxa"/>
          </w:tcPr>
          <w:p w14:paraId="63B6E5EB" w14:textId="77777777" w:rsidR="00122CEB" w:rsidRDefault="00122CEB">
            <w:pPr>
              <w:pStyle w:val="ConsPlusNormal"/>
              <w:jc w:val="center"/>
            </w:pPr>
            <w:r>
              <w:t>04 0 00 00000</w:t>
            </w:r>
          </w:p>
        </w:tc>
        <w:tc>
          <w:tcPr>
            <w:tcW w:w="484" w:type="dxa"/>
          </w:tcPr>
          <w:p w14:paraId="7A9F534A" w14:textId="77777777" w:rsidR="00122CEB" w:rsidRDefault="00122CEB">
            <w:pPr>
              <w:pStyle w:val="ConsPlusNormal"/>
            </w:pPr>
          </w:p>
        </w:tc>
        <w:tc>
          <w:tcPr>
            <w:tcW w:w="3964" w:type="dxa"/>
          </w:tcPr>
          <w:p w14:paraId="4D4B45CD"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5BC1B67E" w14:textId="77777777" w:rsidR="00122CEB" w:rsidRDefault="00122CEB">
            <w:pPr>
              <w:pStyle w:val="ConsPlusNormal"/>
              <w:jc w:val="right"/>
            </w:pPr>
            <w:r>
              <w:t>728601,2</w:t>
            </w:r>
          </w:p>
        </w:tc>
        <w:tc>
          <w:tcPr>
            <w:tcW w:w="1384" w:type="dxa"/>
          </w:tcPr>
          <w:p w14:paraId="3182E4A1" w14:textId="77777777" w:rsidR="00122CEB" w:rsidRDefault="00122CEB">
            <w:pPr>
              <w:pStyle w:val="ConsPlusNormal"/>
              <w:jc w:val="right"/>
            </w:pPr>
            <w:r>
              <w:t>711800,0</w:t>
            </w:r>
          </w:p>
        </w:tc>
        <w:tc>
          <w:tcPr>
            <w:tcW w:w="1384" w:type="dxa"/>
          </w:tcPr>
          <w:p w14:paraId="0589BAB3" w14:textId="77777777" w:rsidR="00122CEB" w:rsidRDefault="00122CEB">
            <w:pPr>
              <w:pStyle w:val="ConsPlusNormal"/>
              <w:jc w:val="right"/>
            </w:pPr>
            <w:r>
              <w:t>608400,0</w:t>
            </w:r>
          </w:p>
        </w:tc>
      </w:tr>
      <w:tr w:rsidR="00122CEB" w14:paraId="60558FAE" w14:textId="77777777">
        <w:tc>
          <w:tcPr>
            <w:tcW w:w="567" w:type="dxa"/>
          </w:tcPr>
          <w:p w14:paraId="24F7317A" w14:textId="77777777" w:rsidR="00122CEB" w:rsidRDefault="00122CEB">
            <w:pPr>
              <w:pStyle w:val="ConsPlusNormal"/>
              <w:jc w:val="center"/>
            </w:pPr>
            <w:r>
              <w:t>802</w:t>
            </w:r>
          </w:p>
        </w:tc>
        <w:tc>
          <w:tcPr>
            <w:tcW w:w="794" w:type="dxa"/>
          </w:tcPr>
          <w:p w14:paraId="3A31CE1E" w14:textId="77777777" w:rsidR="00122CEB" w:rsidRDefault="00122CEB">
            <w:pPr>
              <w:pStyle w:val="ConsPlusNormal"/>
              <w:jc w:val="center"/>
            </w:pPr>
            <w:r>
              <w:t>08 01</w:t>
            </w:r>
          </w:p>
        </w:tc>
        <w:tc>
          <w:tcPr>
            <w:tcW w:w="1644" w:type="dxa"/>
          </w:tcPr>
          <w:p w14:paraId="23BD229A" w14:textId="77777777" w:rsidR="00122CEB" w:rsidRDefault="00122CEB">
            <w:pPr>
              <w:pStyle w:val="ConsPlusNormal"/>
              <w:jc w:val="center"/>
            </w:pPr>
            <w:r>
              <w:t>04 2 00 00000</w:t>
            </w:r>
          </w:p>
        </w:tc>
        <w:tc>
          <w:tcPr>
            <w:tcW w:w="484" w:type="dxa"/>
          </w:tcPr>
          <w:p w14:paraId="29E52F49" w14:textId="77777777" w:rsidR="00122CEB" w:rsidRDefault="00122CEB">
            <w:pPr>
              <w:pStyle w:val="ConsPlusNormal"/>
            </w:pPr>
          </w:p>
        </w:tc>
        <w:tc>
          <w:tcPr>
            <w:tcW w:w="3964" w:type="dxa"/>
          </w:tcPr>
          <w:p w14:paraId="5853C5FB" w14:textId="77777777" w:rsidR="00122CEB" w:rsidRDefault="00122CEB">
            <w:pPr>
              <w:pStyle w:val="ConsPlusNormal"/>
            </w:pPr>
            <w:r>
              <w:t>Региональные проекты</w:t>
            </w:r>
          </w:p>
        </w:tc>
        <w:tc>
          <w:tcPr>
            <w:tcW w:w="1384" w:type="dxa"/>
          </w:tcPr>
          <w:p w14:paraId="20DF0C72" w14:textId="77777777" w:rsidR="00122CEB" w:rsidRDefault="00122CEB">
            <w:pPr>
              <w:pStyle w:val="ConsPlusNormal"/>
              <w:jc w:val="right"/>
            </w:pPr>
            <w:r>
              <w:t>728601,2</w:t>
            </w:r>
          </w:p>
        </w:tc>
        <w:tc>
          <w:tcPr>
            <w:tcW w:w="1384" w:type="dxa"/>
          </w:tcPr>
          <w:p w14:paraId="27ED3839" w14:textId="77777777" w:rsidR="00122CEB" w:rsidRDefault="00122CEB">
            <w:pPr>
              <w:pStyle w:val="ConsPlusNormal"/>
              <w:jc w:val="right"/>
            </w:pPr>
            <w:r>
              <w:t>711800,0</w:t>
            </w:r>
          </w:p>
        </w:tc>
        <w:tc>
          <w:tcPr>
            <w:tcW w:w="1384" w:type="dxa"/>
          </w:tcPr>
          <w:p w14:paraId="5292AF22" w14:textId="77777777" w:rsidR="00122CEB" w:rsidRDefault="00122CEB">
            <w:pPr>
              <w:pStyle w:val="ConsPlusNormal"/>
              <w:jc w:val="right"/>
            </w:pPr>
            <w:r>
              <w:t>608400,0</w:t>
            </w:r>
          </w:p>
        </w:tc>
      </w:tr>
      <w:tr w:rsidR="00122CEB" w14:paraId="22044829" w14:textId="77777777">
        <w:tc>
          <w:tcPr>
            <w:tcW w:w="567" w:type="dxa"/>
          </w:tcPr>
          <w:p w14:paraId="4D75E85E" w14:textId="77777777" w:rsidR="00122CEB" w:rsidRDefault="00122CEB">
            <w:pPr>
              <w:pStyle w:val="ConsPlusNormal"/>
              <w:jc w:val="center"/>
            </w:pPr>
            <w:r>
              <w:t>802</w:t>
            </w:r>
          </w:p>
        </w:tc>
        <w:tc>
          <w:tcPr>
            <w:tcW w:w="794" w:type="dxa"/>
          </w:tcPr>
          <w:p w14:paraId="3F60360A" w14:textId="77777777" w:rsidR="00122CEB" w:rsidRDefault="00122CEB">
            <w:pPr>
              <w:pStyle w:val="ConsPlusNormal"/>
              <w:jc w:val="center"/>
            </w:pPr>
            <w:r>
              <w:t>08 01</w:t>
            </w:r>
          </w:p>
        </w:tc>
        <w:tc>
          <w:tcPr>
            <w:tcW w:w="1644" w:type="dxa"/>
          </w:tcPr>
          <w:p w14:paraId="6905F9F1" w14:textId="77777777" w:rsidR="00122CEB" w:rsidRDefault="00122CEB">
            <w:pPr>
              <w:pStyle w:val="ConsPlusNormal"/>
              <w:jc w:val="center"/>
            </w:pPr>
            <w:r>
              <w:t>04 2 КК 00000</w:t>
            </w:r>
          </w:p>
        </w:tc>
        <w:tc>
          <w:tcPr>
            <w:tcW w:w="484" w:type="dxa"/>
          </w:tcPr>
          <w:p w14:paraId="25528A5D" w14:textId="77777777" w:rsidR="00122CEB" w:rsidRDefault="00122CEB">
            <w:pPr>
              <w:pStyle w:val="ConsPlusNormal"/>
            </w:pPr>
          </w:p>
        </w:tc>
        <w:tc>
          <w:tcPr>
            <w:tcW w:w="3964" w:type="dxa"/>
          </w:tcPr>
          <w:p w14:paraId="6A92D644" w14:textId="77777777" w:rsidR="00122CEB" w:rsidRDefault="00122CEB">
            <w:pPr>
              <w:pStyle w:val="ConsPlusNormal"/>
            </w:pPr>
            <w:r>
              <w:t>Региональный проект "Комфортный край"</w:t>
            </w:r>
          </w:p>
        </w:tc>
        <w:tc>
          <w:tcPr>
            <w:tcW w:w="1384" w:type="dxa"/>
          </w:tcPr>
          <w:p w14:paraId="1E32EFA8" w14:textId="77777777" w:rsidR="00122CEB" w:rsidRDefault="00122CEB">
            <w:pPr>
              <w:pStyle w:val="ConsPlusNormal"/>
              <w:jc w:val="right"/>
            </w:pPr>
            <w:r>
              <w:t>728601,2</w:t>
            </w:r>
          </w:p>
        </w:tc>
        <w:tc>
          <w:tcPr>
            <w:tcW w:w="1384" w:type="dxa"/>
          </w:tcPr>
          <w:p w14:paraId="2320CAA9" w14:textId="77777777" w:rsidR="00122CEB" w:rsidRDefault="00122CEB">
            <w:pPr>
              <w:pStyle w:val="ConsPlusNormal"/>
              <w:jc w:val="right"/>
            </w:pPr>
            <w:r>
              <w:t>711800,0</w:t>
            </w:r>
          </w:p>
        </w:tc>
        <w:tc>
          <w:tcPr>
            <w:tcW w:w="1384" w:type="dxa"/>
          </w:tcPr>
          <w:p w14:paraId="3C0B8BF0" w14:textId="77777777" w:rsidR="00122CEB" w:rsidRDefault="00122CEB">
            <w:pPr>
              <w:pStyle w:val="ConsPlusNormal"/>
              <w:jc w:val="right"/>
            </w:pPr>
            <w:r>
              <w:t>608400,0</w:t>
            </w:r>
          </w:p>
        </w:tc>
      </w:tr>
      <w:tr w:rsidR="00122CEB" w14:paraId="2923B22D" w14:textId="77777777">
        <w:tc>
          <w:tcPr>
            <w:tcW w:w="567" w:type="dxa"/>
          </w:tcPr>
          <w:p w14:paraId="19511BCC" w14:textId="77777777" w:rsidR="00122CEB" w:rsidRDefault="00122CEB">
            <w:pPr>
              <w:pStyle w:val="ConsPlusNormal"/>
              <w:jc w:val="center"/>
            </w:pPr>
            <w:r>
              <w:t>802</w:t>
            </w:r>
          </w:p>
        </w:tc>
        <w:tc>
          <w:tcPr>
            <w:tcW w:w="794" w:type="dxa"/>
          </w:tcPr>
          <w:p w14:paraId="57A41ED9" w14:textId="77777777" w:rsidR="00122CEB" w:rsidRDefault="00122CEB">
            <w:pPr>
              <w:pStyle w:val="ConsPlusNormal"/>
              <w:jc w:val="center"/>
            </w:pPr>
            <w:r>
              <w:t>08 01</w:t>
            </w:r>
          </w:p>
        </w:tc>
        <w:tc>
          <w:tcPr>
            <w:tcW w:w="1644" w:type="dxa"/>
          </w:tcPr>
          <w:p w14:paraId="4E405E72" w14:textId="77777777" w:rsidR="00122CEB" w:rsidRDefault="00122CEB">
            <w:pPr>
              <w:pStyle w:val="ConsPlusNormal"/>
              <w:jc w:val="center"/>
            </w:pPr>
            <w:r>
              <w:t>04 2 КК 2К310</w:t>
            </w:r>
          </w:p>
        </w:tc>
        <w:tc>
          <w:tcPr>
            <w:tcW w:w="484" w:type="dxa"/>
          </w:tcPr>
          <w:p w14:paraId="16741FAC" w14:textId="77777777" w:rsidR="00122CEB" w:rsidRDefault="00122CEB">
            <w:pPr>
              <w:pStyle w:val="ConsPlusNormal"/>
            </w:pPr>
          </w:p>
        </w:tc>
        <w:tc>
          <w:tcPr>
            <w:tcW w:w="3964" w:type="dxa"/>
          </w:tcPr>
          <w:p w14:paraId="7FEFBE4E" w14:textId="77777777" w:rsidR="00122CEB" w:rsidRDefault="00122CEB">
            <w:pPr>
              <w:pStyle w:val="ConsPlusNormal"/>
            </w:pPr>
            <w:r>
              <w:t>Реализация мероприятий по направлению "Новый клуб"</w:t>
            </w:r>
          </w:p>
        </w:tc>
        <w:tc>
          <w:tcPr>
            <w:tcW w:w="1384" w:type="dxa"/>
          </w:tcPr>
          <w:p w14:paraId="2B64B8B6" w14:textId="77777777" w:rsidR="00122CEB" w:rsidRDefault="00122CEB">
            <w:pPr>
              <w:pStyle w:val="ConsPlusNormal"/>
              <w:jc w:val="right"/>
            </w:pPr>
            <w:r>
              <w:t>728601,2</w:t>
            </w:r>
          </w:p>
        </w:tc>
        <w:tc>
          <w:tcPr>
            <w:tcW w:w="1384" w:type="dxa"/>
          </w:tcPr>
          <w:p w14:paraId="520EFA0E" w14:textId="77777777" w:rsidR="00122CEB" w:rsidRDefault="00122CEB">
            <w:pPr>
              <w:pStyle w:val="ConsPlusNormal"/>
              <w:jc w:val="right"/>
            </w:pPr>
            <w:r>
              <w:t>711800,0</w:t>
            </w:r>
          </w:p>
        </w:tc>
        <w:tc>
          <w:tcPr>
            <w:tcW w:w="1384" w:type="dxa"/>
          </w:tcPr>
          <w:p w14:paraId="239BC00F" w14:textId="77777777" w:rsidR="00122CEB" w:rsidRDefault="00122CEB">
            <w:pPr>
              <w:pStyle w:val="ConsPlusNormal"/>
              <w:jc w:val="right"/>
            </w:pPr>
            <w:r>
              <w:t>608400,0</w:t>
            </w:r>
          </w:p>
        </w:tc>
      </w:tr>
      <w:tr w:rsidR="00122CEB" w14:paraId="3DC34504" w14:textId="77777777">
        <w:tc>
          <w:tcPr>
            <w:tcW w:w="567" w:type="dxa"/>
          </w:tcPr>
          <w:p w14:paraId="59774110" w14:textId="77777777" w:rsidR="00122CEB" w:rsidRDefault="00122CEB">
            <w:pPr>
              <w:pStyle w:val="ConsPlusNormal"/>
              <w:jc w:val="center"/>
            </w:pPr>
            <w:r>
              <w:t>802</w:t>
            </w:r>
          </w:p>
        </w:tc>
        <w:tc>
          <w:tcPr>
            <w:tcW w:w="794" w:type="dxa"/>
          </w:tcPr>
          <w:p w14:paraId="4F07DF0C" w14:textId="77777777" w:rsidR="00122CEB" w:rsidRDefault="00122CEB">
            <w:pPr>
              <w:pStyle w:val="ConsPlusNormal"/>
              <w:jc w:val="center"/>
            </w:pPr>
            <w:r>
              <w:t>08 01</w:t>
            </w:r>
          </w:p>
        </w:tc>
        <w:tc>
          <w:tcPr>
            <w:tcW w:w="1644" w:type="dxa"/>
          </w:tcPr>
          <w:p w14:paraId="7C04C033" w14:textId="77777777" w:rsidR="00122CEB" w:rsidRDefault="00122CEB">
            <w:pPr>
              <w:pStyle w:val="ConsPlusNormal"/>
              <w:jc w:val="center"/>
            </w:pPr>
            <w:r>
              <w:t>04 2 КК 2К310</w:t>
            </w:r>
          </w:p>
        </w:tc>
        <w:tc>
          <w:tcPr>
            <w:tcW w:w="484" w:type="dxa"/>
          </w:tcPr>
          <w:p w14:paraId="5D4E537F" w14:textId="77777777" w:rsidR="00122CEB" w:rsidRDefault="00122CEB">
            <w:pPr>
              <w:pStyle w:val="ConsPlusNormal"/>
              <w:jc w:val="center"/>
            </w:pPr>
            <w:r>
              <w:t>500</w:t>
            </w:r>
          </w:p>
        </w:tc>
        <w:tc>
          <w:tcPr>
            <w:tcW w:w="3964" w:type="dxa"/>
          </w:tcPr>
          <w:p w14:paraId="20E6096D" w14:textId="77777777" w:rsidR="00122CEB" w:rsidRDefault="00122CEB">
            <w:pPr>
              <w:pStyle w:val="ConsPlusNormal"/>
            </w:pPr>
            <w:r>
              <w:t>Межбюджетные трансферты</w:t>
            </w:r>
          </w:p>
        </w:tc>
        <w:tc>
          <w:tcPr>
            <w:tcW w:w="1384" w:type="dxa"/>
          </w:tcPr>
          <w:p w14:paraId="34046FB8" w14:textId="77777777" w:rsidR="00122CEB" w:rsidRDefault="00122CEB">
            <w:pPr>
              <w:pStyle w:val="ConsPlusNormal"/>
              <w:jc w:val="right"/>
            </w:pPr>
            <w:r>
              <w:t>728601,2</w:t>
            </w:r>
          </w:p>
        </w:tc>
        <w:tc>
          <w:tcPr>
            <w:tcW w:w="1384" w:type="dxa"/>
          </w:tcPr>
          <w:p w14:paraId="293EA682" w14:textId="77777777" w:rsidR="00122CEB" w:rsidRDefault="00122CEB">
            <w:pPr>
              <w:pStyle w:val="ConsPlusNormal"/>
              <w:jc w:val="right"/>
            </w:pPr>
            <w:r>
              <w:t>711800,0</w:t>
            </w:r>
          </w:p>
        </w:tc>
        <w:tc>
          <w:tcPr>
            <w:tcW w:w="1384" w:type="dxa"/>
          </w:tcPr>
          <w:p w14:paraId="638699B3" w14:textId="77777777" w:rsidR="00122CEB" w:rsidRDefault="00122CEB">
            <w:pPr>
              <w:pStyle w:val="ConsPlusNormal"/>
              <w:jc w:val="right"/>
            </w:pPr>
            <w:r>
              <w:t>608400,0</w:t>
            </w:r>
          </w:p>
        </w:tc>
      </w:tr>
      <w:tr w:rsidR="00122CEB" w14:paraId="3EF14415" w14:textId="77777777">
        <w:tc>
          <w:tcPr>
            <w:tcW w:w="567" w:type="dxa"/>
          </w:tcPr>
          <w:p w14:paraId="073B6DE4" w14:textId="77777777" w:rsidR="00122CEB" w:rsidRDefault="00122CEB">
            <w:pPr>
              <w:pStyle w:val="ConsPlusNormal"/>
              <w:jc w:val="center"/>
            </w:pPr>
            <w:r>
              <w:t>802</w:t>
            </w:r>
          </w:p>
        </w:tc>
        <w:tc>
          <w:tcPr>
            <w:tcW w:w="794" w:type="dxa"/>
          </w:tcPr>
          <w:p w14:paraId="0DF38997" w14:textId="77777777" w:rsidR="00122CEB" w:rsidRDefault="00122CEB">
            <w:pPr>
              <w:pStyle w:val="ConsPlusNormal"/>
              <w:jc w:val="center"/>
            </w:pPr>
            <w:r>
              <w:t>08 01</w:t>
            </w:r>
          </w:p>
        </w:tc>
        <w:tc>
          <w:tcPr>
            <w:tcW w:w="1644" w:type="dxa"/>
          </w:tcPr>
          <w:p w14:paraId="52F21D74" w14:textId="77777777" w:rsidR="00122CEB" w:rsidRDefault="00122CEB">
            <w:pPr>
              <w:pStyle w:val="ConsPlusNormal"/>
              <w:jc w:val="center"/>
            </w:pPr>
            <w:r>
              <w:t>11 0 00 00000</w:t>
            </w:r>
          </w:p>
        </w:tc>
        <w:tc>
          <w:tcPr>
            <w:tcW w:w="484" w:type="dxa"/>
          </w:tcPr>
          <w:p w14:paraId="2D60BC70" w14:textId="77777777" w:rsidR="00122CEB" w:rsidRDefault="00122CEB">
            <w:pPr>
              <w:pStyle w:val="ConsPlusNormal"/>
            </w:pPr>
          </w:p>
        </w:tc>
        <w:tc>
          <w:tcPr>
            <w:tcW w:w="3964" w:type="dxa"/>
          </w:tcPr>
          <w:p w14:paraId="7329F199"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2B265D6A" w14:textId="77777777" w:rsidR="00122CEB" w:rsidRDefault="00122CEB">
            <w:pPr>
              <w:pStyle w:val="ConsPlusNormal"/>
              <w:jc w:val="right"/>
            </w:pPr>
            <w:r>
              <w:t>417860,3</w:t>
            </w:r>
          </w:p>
        </w:tc>
        <w:tc>
          <w:tcPr>
            <w:tcW w:w="1384" w:type="dxa"/>
          </w:tcPr>
          <w:p w14:paraId="79DA7575" w14:textId="77777777" w:rsidR="00122CEB" w:rsidRDefault="00122CEB">
            <w:pPr>
              <w:pStyle w:val="ConsPlusNormal"/>
              <w:jc w:val="right"/>
            </w:pPr>
            <w:r>
              <w:t>504456,6</w:t>
            </w:r>
          </w:p>
        </w:tc>
        <w:tc>
          <w:tcPr>
            <w:tcW w:w="1384" w:type="dxa"/>
          </w:tcPr>
          <w:p w14:paraId="4CD9146C" w14:textId="77777777" w:rsidR="00122CEB" w:rsidRDefault="00122CEB">
            <w:pPr>
              <w:pStyle w:val="ConsPlusNormal"/>
              <w:jc w:val="right"/>
            </w:pPr>
            <w:r>
              <w:t>535476,6</w:t>
            </w:r>
          </w:p>
        </w:tc>
      </w:tr>
      <w:tr w:rsidR="00122CEB" w14:paraId="43AA8D7A" w14:textId="77777777">
        <w:tc>
          <w:tcPr>
            <w:tcW w:w="567" w:type="dxa"/>
          </w:tcPr>
          <w:p w14:paraId="48CDB318" w14:textId="77777777" w:rsidR="00122CEB" w:rsidRDefault="00122CEB">
            <w:pPr>
              <w:pStyle w:val="ConsPlusNormal"/>
              <w:jc w:val="center"/>
            </w:pPr>
            <w:r>
              <w:t>802</w:t>
            </w:r>
          </w:p>
        </w:tc>
        <w:tc>
          <w:tcPr>
            <w:tcW w:w="794" w:type="dxa"/>
          </w:tcPr>
          <w:p w14:paraId="165C74EA" w14:textId="77777777" w:rsidR="00122CEB" w:rsidRDefault="00122CEB">
            <w:pPr>
              <w:pStyle w:val="ConsPlusNormal"/>
              <w:jc w:val="center"/>
            </w:pPr>
            <w:r>
              <w:t>08 01</w:t>
            </w:r>
          </w:p>
        </w:tc>
        <w:tc>
          <w:tcPr>
            <w:tcW w:w="1644" w:type="dxa"/>
          </w:tcPr>
          <w:p w14:paraId="73FDFCA3" w14:textId="77777777" w:rsidR="00122CEB" w:rsidRDefault="00122CEB">
            <w:pPr>
              <w:pStyle w:val="ConsPlusNormal"/>
              <w:jc w:val="center"/>
            </w:pPr>
            <w:r>
              <w:t>11 2 00 00000</w:t>
            </w:r>
          </w:p>
        </w:tc>
        <w:tc>
          <w:tcPr>
            <w:tcW w:w="484" w:type="dxa"/>
          </w:tcPr>
          <w:p w14:paraId="71D1EBED" w14:textId="77777777" w:rsidR="00122CEB" w:rsidRDefault="00122CEB">
            <w:pPr>
              <w:pStyle w:val="ConsPlusNormal"/>
            </w:pPr>
          </w:p>
        </w:tc>
        <w:tc>
          <w:tcPr>
            <w:tcW w:w="3964" w:type="dxa"/>
          </w:tcPr>
          <w:p w14:paraId="1D54E6E6" w14:textId="77777777" w:rsidR="00122CEB" w:rsidRDefault="00122CEB">
            <w:pPr>
              <w:pStyle w:val="ConsPlusNormal"/>
            </w:pPr>
            <w:r>
              <w:t>Региональные проекты</w:t>
            </w:r>
          </w:p>
        </w:tc>
        <w:tc>
          <w:tcPr>
            <w:tcW w:w="1384" w:type="dxa"/>
          </w:tcPr>
          <w:p w14:paraId="5D2ACC83" w14:textId="77777777" w:rsidR="00122CEB" w:rsidRDefault="00122CEB">
            <w:pPr>
              <w:pStyle w:val="ConsPlusNormal"/>
              <w:jc w:val="right"/>
            </w:pPr>
            <w:r>
              <w:t>417860,3</w:t>
            </w:r>
          </w:p>
        </w:tc>
        <w:tc>
          <w:tcPr>
            <w:tcW w:w="1384" w:type="dxa"/>
          </w:tcPr>
          <w:p w14:paraId="4DF497F4" w14:textId="77777777" w:rsidR="00122CEB" w:rsidRDefault="00122CEB">
            <w:pPr>
              <w:pStyle w:val="ConsPlusNormal"/>
              <w:jc w:val="right"/>
            </w:pPr>
            <w:r>
              <w:t>504456,6</w:t>
            </w:r>
          </w:p>
        </w:tc>
        <w:tc>
          <w:tcPr>
            <w:tcW w:w="1384" w:type="dxa"/>
          </w:tcPr>
          <w:p w14:paraId="3B7647BA" w14:textId="77777777" w:rsidR="00122CEB" w:rsidRDefault="00122CEB">
            <w:pPr>
              <w:pStyle w:val="ConsPlusNormal"/>
              <w:jc w:val="right"/>
            </w:pPr>
            <w:r>
              <w:t>535476,6</w:t>
            </w:r>
          </w:p>
        </w:tc>
      </w:tr>
      <w:tr w:rsidR="00122CEB" w14:paraId="15E4CDAD" w14:textId="77777777">
        <w:tc>
          <w:tcPr>
            <w:tcW w:w="567" w:type="dxa"/>
          </w:tcPr>
          <w:p w14:paraId="0102522C" w14:textId="77777777" w:rsidR="00122CEB" w:rsidRDefault="00122CEB">
            <w:pPr>
              <w:pStyle w:val="ConsPlusNormal"/>
              <w:jc w:val="center"/>
            </w:pPr>
            <w:r>
              <w:t>802</w:t>
            </w:r>
          </w:p>
        </w:tc>
        <w:tc>
          <w:tcPr>
            <w:tcW w:w="794" w:type="dxa"/>
          </w:tcPr>
          <w:p w14:paraId="51171516" w14:textId="77777777" w:rsidR="00122CEB" w:rsidRDefault="00122CEB">
            <w:pPr>
              <w:pStyle w:val="ConsPlusNormal"/>
              <w:jc w:val="center"/>
            </w:pPr>
            <w:r>
              <w:t>08 01</w:t>
            </w:r>
          </w:p>
        </w:tc>
        <w:tc>
          <w:tcPr>
            <w:tcW w:w="1644" w:type="dxa"/>
          </w:tcPr>
          <w:p w14:paraId="7D90C22F" w14:textId="77777777" w:rsidR="00122CEB" w:rsidRDefault="00122CEB">
            <w:pPr>
              <w:pStyle w:val="ConsPlusNormal"/>
              <w:jc w:val="center"/>
            </w:pPr>
            <w:r>
              <w:t>11 2 КК 00000</w:t>
            </w:r>
          </w:p>
        </w:tc>
        <w:tc>
          <w:tcPr>
            <w:tcW w:w="484" w:type="dxa"/>
          </w:tcPr>
          <w:p w14:paraId="35767E89" w14:textId="77777777" w:rsidR="00122CEB" w:rsidRDefault="00122CEB">
            <w:pPr>
              <w:pStyle w:val="ConsPlusNormal"/>
            </w:pPr>
          </w:p>
        </w:tc>
        <w:tc>
          <w:tcPr>
            <w:tcW w:w="3964" w:type="dxa"/>
          </w:tcPr>
          <w:p w14:paraId="1DE1122E" w14:textId="77777777" w:rsidR="00122CEB" w:rsidRDefault="00122CEB">
            <w:pPr>
              <w:pStyle w:val="ConsPlusNormal"/>
            </w:pPr>
            <w:r>
              <w:t>Региональный проект "Комфортный край"</w:t>
            </w:r>
          </w:p>
        </w:tc>
        <w:tc>
          <w:tcPr>
            <w:tcW w:w="1384" w:type="dxa"/>
          </w:tcPr>
          <w:p w14:paraId="5E834254" w14:textId="77777777" w:rsidR="00122CEB" w:rsidRDefault="00122CEB">
            <w:pPr>
              <w:pStyle w:val="ConsPlusNormal"/>
              <w:jc w:val="right"/>
            </w:pPr>
            <w:r>
              <w:t>417860,3</w:t>
            </w:r>
          </w:p>
        </w:tc>
        <w:tc>
          <w:tcPr>
            <w:tcW w:w="1384" w:type="dxa"/>
          </w:tcPr>
          <w:p w14:paraId="6C9485A0" w14:textId="77777777" w:rsidR="00122CEB" w:rsidRDefault="00122CEB">
            <w:pPr>
              <w:pStyle w:val="ConsPlusNormal"/>
              <w:jc w:val="right"/>
            </w:pPr>
            <w:r>
              <w:t>504456,6</w:t>
            </w:r>
          </w:p>
        </w:tc>
        <w:tc>
          <w:tcPr>
            <w:tcW w:w="1384" w:type="dxa"/>
          </w:tcPr>
          <w:p w14:paraId="18D747A9" w14:textId="77777777" w:rsidR="00122CEB" w:rsidRDefault="00122CEB">
            <w:pPr>
              <w:pStyle w:val="ConsPlusNormal"/>
              <w:jc w:val="right"/>
            </w:pPr>
            <w:r>
              <w:t>535476,6</w:t>
            </w:r>
          </w:p>
        </w:tc>
      </w:tr>
      <w:tr w:rsidR="00122CEB" w14:paraId="76357C03" w14:textId="77777777">
        <w:tc>
          <w:tcPr>
            <w:tcW w:w="567" w:type="dxa"/>
          </w:tcPr>
          <w:p w14:paraId="05B330EE" w14:textId="77777777" w:rsidR="00122CEB" w:rsidRDefault="00122CEB">
            <w:pPr>
              <w:pStyle w:val="ConsPlusNormal"/>
              <w:jc w:val="center"/>
            </w:pPr>
            <w:r>
              <w:t>802</w:t>
            </w:r>
          </w:p>
        </w:tc>
        <w:tc>
          <w:tcPr>
            <w:tcW w:w="794" w:type="dxa"/>
          </w:tcPr>
          <w:p w14:paraId="4668CE16" w14:textId="77777777" w:rsidR="00122CEB" w:rsidRDefault="00122CEB">
            <w:pPr>
              <w:pStyle w:val="ConsPlusNormal"/>
              <w:jc w:val="center"/>
            </w:pPr>
            <w:r>
              <w:t>08 01</w:t>
            </w:r>
          </w:p>
        </w:tc>
        <w:tc>
          <w:tcPr>
            <w:tcW w:w="1644" w:type="dxa"/>
          </w:tcPr>
          <w:p w14:paraId="3DB7019A" w14:textId="77777777" w:rsidR="00122CEB" w:rsidRDefault="00122CEB">
            <w:pPr>
              <w:pStyle w:val="ConsPlusNormal"/>
              <w:jc w:val="center"/>
            </w:pPr>
            <w:r>
              <w:t>11 2 КК 2P420</w:t>
            </w:r>
          </w:p>
        </w:tc>
        <w:tc>
          <w:tcPr>
            <w:tcW w:w="484" w:type="dxa"/>
          </w:tcPr>
          <w:p w14:paraId="30C54218" w14:textId="77777777" w:rsidR="00122CEB" w:rsidRDefault="00122CEB">
            <w:pPr>
              <w:pStyle w:val="ConsPlusNormal"/>
            </w:pPr>
          </w:p>
        </w:tc>
        <w:tc>
          <w:tcPr>
            <w:tcW w:w="3964" w:type="dxa"/>
          </w:tcPr>
          <w:p w14:paraId="1A8561B2" w14:textId="77777777" w:rsidR="00122CEB" w:rsidRDefault="00122CEB">
            <w:pPr>
              <w:pStyle w:val="ConsPlusNormal"/>
            </w:pPr>
            <w:r>
              <w:t>Реализация мероприятий по направлению "Культурная реновация"</w:t>
            </w:r>
          </w:p>
        </w:tc>
        <w:tc>
          <w:tcPr>
            <w:tcW w:w="1384" w:type="dxa"/>
          </w:tcPr>
          <w:p w14:paraId="0A01AE60" w14:textId="77777777" w:rsidR="00122CEB" w:rsidRDefault="00122CEB">
            <w:pPr>
              <w:pStyle w:val="ConsPlusNormal"/>
              <w:jc w:val="right"/>
            </w:pPr>
            <w:r>
              <w:t>417860,3</w:t>
            </w:r>
          </w:p>
        </w:tc>
        <w:tc>
          <w:tcPr>
            <w:tcW w:w="1384" w:type="dxa"/>
          </w:tcPr>
          <w:p w14:paraId="7D8B6200" w14:textId="77777777" w:rsidR="00122CEB" w:rsidRDefault="00122CEB">
            <w:pPr>
              <w:pStyle w:val="ConsPlusNormal"/>
              <w:jc w:val="right"/>
            </w:pPr>
            <w:r>
              <w:t>504456,6</w:t>
            </w:r>
          </w:p>
        </w:tc>
        <w:tc>
          <w:tcPr>
            <w:tcW w:w="1384" w:type="dxa"/>
          </w:tcPr>
          <w:p w14:paraId="673BA4FD" w14:textId="77777777" w:rsidR="00122CEB" w:rsidRDefault="00122CEB">
            <w:pPr>
              <w:pStyle w:val="ConsPlusNormal"/>
              <w:jc w:val="right"/>
            </w:pPr>
            <w:r>
              <w:t>535476,6</w:t>
            </w:r>
          </w:p>
        </w:tc>
      </w:tr>
      <w:tr w:rsidR="00122CEB" w14:paraId="4446DD86" w14:textId="77777777">
        <w:tc>
          <w:tcPr>
            <w:tcW w:w="567" w:type="dxa"/>
          </w:tcPr>
          <w:p w14:paraId="7CE373D3" w14:textId="77777777" w:rsidR="00122CEB" w:rsidRDefault="00122CEB">
            <w:pPr>
              <w:pStyle w:val="ConsPlusNormal"/>
              <w:jc w:val="center"/>
            </w:pPr>
            <w:r>
              <w:t>802</w:t>
            </w:r>
          </w:p>
        </w:tc>
        <w:tc>
          <w:tcPr>
            <w:tcW w:w="794" w:type="dxa"/>
          </w:tcPr>
          <w:p w14:paraId="3CDF65DB" w14:textId="77777777" w:rsidR="00122CEB" w:rsidRDefault="00122CEB">
            <w:pPr>
              <w:pStyle w:val="ConsPlusNormal"/>
              <w:jc w:val="center"/>
            </w:pPr>
            <w:r>
              <w:t>08 01</w:t>
            </w:r>
          </w:p>
        </w:tc>
        <w:tc>
          <w:tcPr>
            <w:tcW w:w="1644" w:type="dxa"/>
          </w:tcPr>
          <w:p w14:paraId="6153544E" w14:textId="77777777" w:rsidR="00122CEB" w:rsidRDefault="00122CEB">
            <w:pPr>
              <w:pStyle w:val="ConsPlusNormal"/>
              <w:jc w:val="center"/>
            </w:pPr>
            <w:r>
              <w:t>11 2 КК 2P420</w:t>
            </w:r>
          </w:p>
        </w:tc>
        <w:tc>
          <w:tcPr>
            <w:tcW w:w="484" w:type="dxa"/>
          </w:tcPr>
          <w:p w14:paraId="54D614B1" w14:textId="77777777" w:rsidR="00122CEB" w:rsidRDefault="00122CEB">
            <w:pPr>
              <w:pStyle w:val="ConsPlusNormal"/>
              <w:jc w:val="center"/>
            </w:pPr>
            <w:r>
              <w:t>500</w:t>
            </w:r>
          </w:p>
        </w:tc>
        <w:tc>
          <w:tcPr>
            <w:tcW w:w="3964" w:type="dxa"/>
          </w:tcPr>
          <w:p w14:paraId="33E4BAC5" w14:textId="77777777" w:rsidR="00122CEB" w:rsidRDefault="00122CEB">
            <w:pPr>
              <w:pStyle w:val="ConsPlusNormal"/>
            </w:pPr>
            <w:r>
              <w:t>Межбюджетные трансферты</w:t>
            </w:r>
          </w:p>
        </w:tc>
        <w:tc>
          <w:tcPr>
            <w:tcW w:w="1384" w:type="dxa"/>
          </w:tcPr>
          <w:p w14:paraId="68DDE3B1" w14:textId="77777777" w:rsidR="00122CEB" w:rsidRDefault="00122CEB">
            <w:pPr>
              <w:pStyle w:val="ConsPlusNormal"/>
              <w:jc w:val="right"/>
            </w:pPr>
            <w:r>
              <w:t>417860,3</w:t>
            </w:r>
          </w:p>
        </w:tc>
        <w:tc>
          <w:tcPr>
            <w:tcW w:w="1384" w:type="dxa"/>
          </w:tcPr>
          <w:p w14:paraId="2374EC1F" w14:textId="77777777" w:rsidR="00122CEB" w:rsidRDefault="00122CEB">
            <w:pPr>
              <w:pStyle w:val="ConsPlusNormal"/>
              <w:jc w:val="right"/>
            </w:pPr>
            <w:r>
              <w:t>504456,6</w:t>
            </w:r>
          </w:p>
        </w:tc>
        <w:tc>
          <w:tcPr>
            <w:tcW w:w="1384" w:type="dxa"/>
          </w:tcPr>
          <w:p w14:paraId="57932D8A" w14:textId="77777777" w:rsidR="00122CEB" w:rsidRDefault="00122CEB">
            <w:pPr>
              <w:pStyle w:val="ConsPlusNormal"/>
              <w:jc w:val="right"/>
            </w:pPr>
            <w:r>
              <w:t>535476,6</w:t>
            </w:r>
          </w:p>
        </w:tc>
      </w:tr>
      <w:tr w:rsidR="00122CEB" w14:paraId="7A57088A" w14:textId="77777777">
        <w:tc>
          <w:tcPr>
            <w:tcW w:w="567" w:type="dxa"/>
          </w:tcPr>
          <w:p w14:paraId="6DAD4813" w14:textId="77777777" w:rsidR="00122CEB" w:rsidRDefault="00122CEB">
            <w:pPr>
              <w:pStyle w:val="ConsPlusNormal"/>
              <w:jc w:val="center"/>
            </w:pPr>
            <w:r>
              <w:t>802</w:t>
            </w:r>
          </w:p>
        </w:tc>
        <w:tc>
          <w:tcPr>
            <w:tcW w:w="794" w:type="dxa"/>
          </w:tcPr>
          <w:p w14:paraId="2BB2FE69" w14:textId="77777777" w:rsidR="00122CEB" w:rsidRDefault="00122CEB">
            <w:pPr>
              <w:pStyle w:val="ConsPlusNormal"/>
              <w:jc w:val="center"/>
            </w:pPr>
            <w:r>
              <w:t>11 00</w:t>
            </w:r>
          </w:p>
        </w:tc>
        <w:tc>
          <w:tcPr>
            <w:tcW w:w="1644" w:type="dxa"/>
          </w:tcPr>
          <w:p w14:paraId="0CD6BF37" w14:textId="77777777" w:rsidR="00122CEB" w:rsidRDefault="00122CEB">
            <w:pPr>
              <w:pStyle w:val="ConsPlusNormal"/>
            </w:pPr>
          </w:p>
        </w:tc>
        <w:tc>
          <w:tcPr>
            <w:tcW w:w="484" w:type="dxa"/>
          </w:tcPr>
          <w:p w14:paraId="257255E2" w14:textId="77777777" w:rsidR="00122CEB" w:rsidRDefault="00122CEB">
            <w:pPr>
              <w:pStyle w:val="ConsPlusNormal"/>
            </w:pPr>
          </w:p>
        </w:tc>
        <w:tc>
          <w:tcPr>
            <w:tcW w:w="3964" w:type="dxa"/>
          </w:tcPr>
          <w:p w14:paraId="2E557BB8" w14:textId="77777777" w:rsidR="00122CEB" w:rsidRDefault="00122CEB">
            <w:pPr>
              <w:pStyle w:val="ConsPlusNormal"/>
            </w:pPr>
            <w:r>
              <w:t>ФИЗИЧЕСКАЯ КУЛЬТУРА И СПОРТ</w:t>
            </w:r>
          </w:p>
        </w:tc>
        <w:tc>
          <w:tcPr>
            <w:tcW w:w="1384" w:type="dxa"/>
          </w:tcPr>
          <w:p w14:paraId="207819A9" w14:textId="77777777" w:rsidR="00122CEB" w:rsidRDefault="00122CEB">
            <w:pPr>
              <w:pStyle w:val="ConsPlusNormal"/>
              <w:jc w:val="right"/>
            </w:pPr>
            <w:r>
              <w:t>22178,6</w:t>
            </w:r>
          </w:p>
        </w:tc>
        <w:tc>
          <w:tcPr>
            <w:tcW w:w="1384" w:type="dxa"/>
          </w:tcPr>
          <w:p w14:paraId="3A7D3DBD" w14:textId="77777777" w:rsidR="00122CEB" w:rsidRDefault="00122CEB">
            <w:pPr>
              <w:pStyle w:val="ConsPlusNormal"/>
              <w:jc w:val="right"/>
            </w:pPr>
            <w:r>
              <w:t>0,0</w:t>
            </w:r>
          </w:p>
        </w:tc>
        <w:tc>
          <w:tcPr>
            <w:tcW w:w="1384" w:type="dxa"/>
          </w:tcPr>
          <w:p w14:paraId="71B6513A" w14:textId="77777777" w:rsidR="00122CEB" w:rsidRDefault="00122CEB">
            <w:pPr>
              <w:pStyle w:val="ConsPlusNormal"/>
              <w:jc w:val="right"/>
            </w:pPr>
            <w:r>
              <w:t>0,0</w:t>
            </w:r>
          </w:p>
        </w:tc>
      </w:tr>
      <w:tr w:rsidR="00122CEB" w14:paraId="7EF3AE10" w14:textId="77777777">
        <w:tc>
          <w:tcPr>
            <w:tcW w:w="567" w:type="dxa"/>
          </w:tcPr>
          <w:p w14:paraId="77EF9AAE" w14:textId="77777777" w:rsidR="00122CEB" w:rsidRDefault="00122CEB">
            <w:pPr>
              <w:pStyle w:val="ConsPlusNormal"/>
              <w:jc w:val="center"/>
            </w:pPr>
            <w:r>
              <w:lastRenderedPageBreak/>
              <w:t>802</w:t>
            </w:r>
          </w:p>
        </w:tc>
        <w:tc>
          <w:tcPr>
            <w:tcW w:w="794" w:type="dxa"/>
          </w:tcPr>
          <w:p w14:paraId="3E0DEB7D" w14:textId="77777777" w:rsidR="00122CEB" w:rsidRDefault="00122CEB">
            <w:pPr>
              <w:pStyle w:val="ConsPlusNormal"/>
              <w:jc w:val="center"/>
            </w:pPr>
            <w:r>
              <w:t>11 02</w:t>
            </w:r>
          </w:p>
        </w:tc>
        <w:tc>
          <w:tcPr>
            <w:tcW w:w="1644" w:type="dxa"/>
          </w:tcPr>
          <w:p w14:paraId="370FF201" w14:textId="77777777" w:rsidR="00122CEB" w:rsidRDefault="00122CEB">
            <w:pPr>
              <w:pStyle w:val="ConsPlusNormal"/>
            </w:pPr>
          </w:p>
        </w:tc>
        <w:tc>
          <w:tcPr>
            <w:tcW w:w="484" w:type="dxa"/>
          </w:tcPr>
          <w:p w14:paraId="79C3D0CC" w14:textId="77777777" w:rsidR="00122CEB" w:rsidRDefault="00122CEB">
            <w:pPr>
              <w:pStyle w:val="ConsPlusNormal"/>
            </w:pPr>
          </w:p>
        </w:tc>
        <w:tc>
          <w:tcPr>
            <w:tcW w:w="3964" w:type="dxa"/>
          </w:tcPr>
          <w:p w14:paraId="682E2A67" w14:textId="77777777" w:rsidR="00122CEB" w:rsidRDefault="00122CEB">
            <w:pPr>
              <w:pStyle w:val="ConsPlusNormal"/>
            </w:pPr>
            <w:r>
              <w:t>Массовый спорт</w:t>
            </w:r>
          </w:p>
        </w:tc>
        <w:tc>
          <w:tcPr>
            <w:tcW w:w="1384" w:type="dxa"/>
          </w:tcPr>
          <w:p w14:paraId="4E1D9AD7" w14:textId="77777777" w:rsidR="00122CEB" w:rsidRDefault="00122CEB">
            <w:pPr>
              <w:pStyle w:val="ConsPlusNormal"/>
              <w:jc w:val="right"/>
            </w:pPr>
            <w:r>
              <w:t>22178,6</w:t>
            </w:r>
          </w:p>
        </w:tc>
        <w:tc>
          <w:tcPr>
            <w:tcW w:w="1384" w:type="dxa"/>
          </w:tcPr>
          <w:p w14:paraId="60CA19BF" w14:textId="77777777" w:rsidR="00122CEB" w:rsidRDefault="00122CEB">
            <w:pPr>
              <w:pStyle w:val="ConsPlusNormal"/>
              <w:jc w:val="right"/>
            </w:pPr>
            <w:r>
              <w:t>0,0</w:t>
            </w:r>
          </w:p>
        </w:tc>
        <w:tc>
          <w:tcPr>
            <w:tcW w:w="1384" w:type="dxa"/>
          </w:tcPr>
          <w:p w14:paraId="444AA6F4" w14:textId="77777777" w:rsidR="00122CEB" w:rsidRDefault="00122CEB">
            <w:pPr>
              <w:pStyle w:val="ConsPlusNormal"/>
              <w:jc w:val="right"/>
            </w:pPr>
            <w:r>
              <w:t>0,0</w:t>
            </w:r>
          </w:p>
        </w:tc>
      </w:tr>
      <w:tr w:rsidR="00122CEB" w14:paraId="5FE917A6" w14:textId="77777777">
        <w:tc>
          <w:tcPr>
            <w:tcW w:w="567" w:type="dxa"/>
          </w:tcPr>
          <w:p w14:paraId="65698A54" w14:textId="77777777" w:rsidR="00122CEB" w:rsidRDefault="00122CEB">
            <w:pPr>
              <w:pStyle w:val="ConsPlusNormal"/>
              <w:jc w:val="center"/>
            </w:pPr>
            <w:r>
              <w:t>802</w:t>
            </w:r>
          </w:p>
        </w:tc>
        <w:tc>
          <w:tcPr>
            <w:tcW w:w="794" w:type="dxa"/>
          </w:tcPr>
          <w:p w14:paraId="1CECB5B9" w14:textId="77777777" w:rsidR="00122CEB" w:rsidRDefault="00122CEB">
            <w:pPr>
              <w:pStyle w:val="ConsPlusNormal"/>
              <w:jc w:val="center"/>
            </w:pPr>
            <w:r>
              <w:t>11 02</w:t>
            </w:r>
          </w:p>
        </w:tc>
        <w:tc>
          <w:tcPr>
            <w:tcW w:w="1644" w:type="dxa"/>
          </w:tcPr>
          <w:p w14:paraId="400441B0" w14:textId="77777777" w:rsidR="00122CEB" w:rsidRDefault="00122CEB">
            <w:pPr>
              <w:pStyle w:val="ConsPlusNormal"/>
              <w:jc w:val="center"/>
            </w:pPr>
            <w:r>
              <w:t>05 0 00 00000</w:t>
            </w:r>
          </w:p>
        </w:tc>
        <w:tc>
          <w:tcPr>
            <w:tcW w:w="484" w:type="dxa"/>
          </w:tcPr>
          <w:p w14:paraId="7E58E1B6" w14:textId="77777777" w:rsidR="00122CEB" w:rsidRDefault="00122CEB">
            <w:pPr>
              <w:pStyle w:val="ConsPlusNormal"/>
            </w:pPr>
          </w:p>
        </w:tc>
        <w:tc>
          <w:tcPr>
            <w:tcW w:w="3964" w:type="dxa"/>
          </w:tcPr>
          <w:p w14:paraId="32D80F16" w14:textId="77777777" w:rsidR="00122CEB" w:rsidRDefault="00122CEB">
            <w:pPr>
              <w:pStyle w:val="ConsPlusNormal"/>
            </w:pPr>
            <w:r>
              <w:t>Государственная программа Пермского края "Спортивное Прикамье"</w:t>
            </w:r>
          </w:p>
        </w:tc>
        <w:tc>
          <w:tcPr>
            <w:tcW w:w="1384" w:type="dxa"/>
          </w:tcPr>
          <w:p w14:paraId="25C77E29" w14:textId="77777777" w:rsidR="00122CEB" w:rsidRDefault="00122CEB">
            <w:pPr>
              <w:pStyle w:val="ConsPlusNormal"/>
              <w:jc w:val="right"/>
            </w:pPr>
            <w:r>
              <w:t>22178,6</w:t>
            </w:r>
          </w:p>
        </w:tc>
        <w:tc>
          <w:tcPr>
            <w:tcW w:w="1384" w:type="dxa"/>
          </w:tcPr>
          <w:p w14:paraId="713FA317" w14:textId="77777777" w:rsidR="00122CEB" w:rsidRDefault="00122CEB">
            <w:pPr>
              <w:pStyle w:val="ConsPlusNormal"/>
              <w:jc w:val="right"/>
            </w:pPr>
            <w:r>
              <w:t>0,0</w:t>
            </w:r>
          </w:p>
        </w:tc>
        <w:tc>
          <w:tcPr>
            <w:tcW w:w="1384" w:type="dxa"/>
          </w:tcPr>
          <w:p w14:paraId="31608C0A" w14:textId="77777777" w:rsidR="00122CEB" w:rsidRDefault="00122CEB">
            <w:pPr>
              <w:pStyle w:val="ConsPlusNormal"/>
              <w:jc w:val="right"/>
            </w:pPr>
            <w:r>
              <w:t>0,0</w:t>
            </w:r>
          </w:p>
        </w:tc>
      </w:tr>
      <w:tr w:rsidR="00122CEB" w14:paraId="013ECD70" w14:textId="77777777">
        <w:tc>
          <w:tcPr>
            <w:tcW w:w="567" w:type="dxa"/>
          </w:tcPr>
          <w:p w14:paraId="0C3D281B" w14:textId="77777777" w:rsidR="00122CEB" w:rsidRDefault="00122CEB">
            <w:pPr>
              <w:pStyle w:val="ConsPlusNormal"/>
              <w:jc w:val="center"/>
            </w:pPr>
            <w:r>
              <w:t>802</w:t>
            </w:r>
          </w:p>
        </w:tc>
        <w:tc>
          <w:tcPr>
            <w:tcW w:w="794" w:type="dxa"/>
          </w:tcPr>
          <w:p w14:paraId="21383D65" w14:textId="77777777" w:rsidR="00122CEB" w:rsidRDefault="00122CEB">
            <w:pPr>
              <w:pStyle w:val="ConsPlusNormal"/>
              <w:jc w:val="center"/>
            </w:pPr>
            <w:r>
              <w:t>11 02</w:t>
            </w:r>
          </w:p>
        </w:tc>
        <w:tc>
          <w:tcPr>
            <w:tcW w:w="1644" w:type="dxa"/>
          </w:tcPr>
          <w:p w14:paraId="05981E44" w14:textId="77777777" w:rsidR="00122CEB" w:rsidRDefault="00122CEB">
            <w:pPr>
              <w:pStyle w:val="ConsPlusNormal"/>
              <w:jc w:val="center"/>
            </w:pPr>
            <w:r>
              <w:t>05 2 00 00000</w:t>
            </w:r>
          </w:p>
        </w:tc>
        <w:tc>
          <w:tcPr>
            <w:tcW w:w="484" w:type="dxa"/>
          </w:tcPr>
          <w:p w14:paraId="37CDD0A0" w14:textId="77777777" w:rsidR="00122CEB" w:rsidRDefault="00122CEB">
            <w:pPr>
              <w:pStyle w:val="ConsPlusNormal"/>
            </w:pPr>
          </w:p>
        </w:tc>
        <w:tc>
          <w:tcPr>
            <w:tcW w:w="3964" w:type="dxa"/>
          </w:tcPr>
          <w:p w14:paraId="6DC94D42" w14:textId="77777777" w:rsidR="00122CEB" w:rsidRDefault="00122CEB">
            <w:pPr>
              <w:pStyle w:val="ConsPlusNormal"/>
            </w:pPr>
            <w:r>
              <w:t>Региональные проекты</w:t>
            </w:r>
          </w:p>
        </w:tc>
        <w:tc>
          <w:tcPr>
            <w:tcW w:w="1384" w:type="dxa"/>
          </w:tcPr>
          <w:p w14:paraId="5EA5D396" w14:textId="77777777" w:rsidR="00122CEB" w:rsidRDefault="00122CEB">
            <w:pPr>
              <w:pStyle w:val="ConsPlusNormal"/>
              <w:jc w:val="right"/>
            </w:pPr>
            <w:r>
              <w:t>22178,6</w:t>
            </w:r>
          </w:p>
        </w:tc>
        <w:tc>
          <w:tcPr>
            <w:tcW w:w="1384" w:type="dxa"/>
          </w:tcPr>
          <w:p w14:paraId="1AB31004" w14:textId="77777777" w:rsidR="00122CEB" w:rsidRDefault="00122CEB">
            <w:pPr>
              <w:pStyle w:val="ConsPlusNormal"/>
              <w:jc w:val="right"/>
            </w:pPr>
            <w:r>
              <w:t>0,0</w:t>
            </w:r>
          </w:p>
        </w:tc>
        <w:tc>
          <w:tcPr>
            <w:tcW w:w="1384" w:type="dxa"/>
          </w:tcPr>
          <w:p w14:paraId="627A19DB" w14:textId="77777777" w:rsidR="00122CEB" w:rsidRDefault="00122CEB">
            <w:pPr>
              <w:pStyle w:val="ConsPlusNormal"/>
              <w:jc w:val="right"/>
            </w:pPr>
            <w:r>
              <w:t>0,0</w:t>
            </w:r>
          </w:p>
        </w:tc>
      </w:tr>
      <w:tr w:rsidR="00122CEB" w14:paraId="4EEE5792" w14:textId="77777777">
        <w:tc>
          <w:tcPr>
            <w:tcW w:w="567" w:type="dxa"/>
          </w:tcPr>
          <w:p w14:paraId="615C0439" w14:textId="77777777" w:rsidR="00122CEB" w:rsidRDefault="00122CEB">
            <w:pPr>
              <w:pStyle w:val="ConsPlusNormal"/>
              <w:jc w:val="center"/>
            </w:pPr>
            <w:r>
              <w:t>802</w:t>
            </w:r>
          </w:p>
        </w:tc>
        <w:tc>
          <w:tcPr>
            <w:tcW w:w="794" w:type="dxa"/>
          </w:tcPr>
          <w:p w14:paraId="221AE3F0" w14:textId="77777777" w:rsidR="00122CEB" w:rsidRDefault="00122CEB">
            <w:pPr>
              <w:pStyle w:val="ConsPlusNormal"/>
              <w:jc w:val="center"/>
            </w:pPr>
            <w:r>
              <w:t>11 02</w:t>
            </w:r>
          </w:p>
        </w:tc>
        <w:tc>
          <w:tcPr>
            <w:tcW w:w="1644" w:type="dxa"/>
          </w:tcPr>
          <w:p w14:paraId="7CA73C56" w14:textId="77777777" w:rsidR="00122CEB" w:rsidRDefault="00122CEB">
            <w:pPr>
              <w:pStyle w:val="ConsPlusNormal"/>
              <w:jc w:val="center"/>
            </w:pPr>
            <w:r>
              <w:t>05 2 02 00000</w:t>
            </w:r>
          </w:p>
        </w:tc>
        <w:tc>
          <w:tcPr>
            <w:tcW w:w="484" w:type="dxa"/>
          </w:tcPr>
          <w:p w14:paraId="36C29A64" w14:textId="77777777" w:rsidR="00122CEB" w:rsidRDefault="00122CEB">
            <w:pPr>
              <w:pStyle w:val="ConsPlusNormal"/>
            </w:pPr>
          </w:p>
        </w:tc>
        <w:tc>
          <w:tcPr>
            <w:tcW w:w="3964" w:type="dxa"/>
          </w:tcPr>
          <w:p w14:paraId="62A9BE93" w14:textId="77777777" w:rsidR="00122CEB" w:rsidRDefault="00122CEB">
            <w:pPr>
              <w:pStyle w:val="ConsPlusNormal"/>
            </w:pPr>
            <w:r>
              <w:t>Региональный проект "Развитие инфраструктуры для занятий физической культурой и спортом"</w:t>
            </w:r>
          </w:p>
        </w:tc>
        <w:tc>
          <w:tcPr>
            <w:tcW w:w="1384" w:type="dxa"/>
          </w:tcPr>
          <w:p w14:paraId="2500FBD9" w14:textId="77777777" w:rsidR="00122CEB" w:rsidRDefault="00122CEB">
            <w:pPr>
              <w:pStyle w:val="ConsPlusNormal"/>
              <w:jc w:val="right"/>
            </w:pPr>
            <w:r>
              <w:t>22178,6</w:t>
            </w:r>
          </w:p>
        </w:tc>
        <w:tc>
          <w:tcPr>
            <w:tcW w:w="1384" w:type="dxa"/>
          </w:tcPr>
          <w:p w14:paraId="31CA83A2" w14:textId="77777777" w:rsidR="00122CEB" w:rsidRDefault="00122CEB">
            <w:pPr>
              <w:pStyle w:val="ConsPlusNormal"/>
              <w:jc w:val="right"/>
            </w:pPr>
            <w:r>
              <w:t>0,0</w:t>
            </w:r>
          </w:p>
        </w:tc>
        <w:tc>
          <w:tcPr>
            <w:tcW w:w="1384" w:type="dxa"/>
          </w:tcPr>
          <w:p w14:paraId="4128A27C" w14:textId="77777777" w:rsidR="00122CEB" w:rsidRDefault="00122CEB">
            <w:pPr>
              <w:pStyle w:val="ConsPlusNormal"/>
              <w:jc w:val="right"/>
            </w:pPr>
            <w:r>
              <w:t>0,0</w:t>
            </w:r>
          </w:p>
        </w:tc>
      </w:tr>
      <w:tr w:rsidR="00122CEB" w14:paraId="7F0840B1" w14:textId="77777777">
        <w:tc>
          <w:tcPr>
            <w:tcW w:w="567" w:type="dxa"/>
          </w:tcPr>
          <w:p w14:paraId="28A264CA" w14:textId="77777777" w:rsidR="00122CEB" w:rsidRDefault="00122CEB">
            <w:pPr>
              <w:pStyle w:val="ConsPlusNormal"/>
              <w:jc w:val="center"/>
            </w:pPr>
            <w:r>
              <w:t>802</w:t>
            </w:r>
          </w:p>
        </w:tc>
        <w:tc>
          <w:tcPr>
            <w:tcW w:w="794" w:type="dxa"/>
          </w:tcPr>
          <w:p w14:paraId="790170AC" w14:textId="77777777" w:rsidR="00122CEB" w:rsidRDefault="00122CEB">
            <w:pPr>
              <w:pStyle w:val="ConsPlusNormal"/>
              <w:jc w:val="center"/>
            </w:pPr>
            <w:r>
              <w:t>11 02</w:t>
            </w:r>
          </w:p>
        </w:tc>
        <w:tc>
          <w:tcPr>
            <w:tcW w:w="1644" w:type="dxa"/>
          </w:tcPr>
          <w:p w14:paraId="474C67C7" w14:textId="77777777" w:rsidR="00122CEB" w:rsidRDefault="00122CEB">
            <w:pPr>
              <w:pStyle w:val="ConsPlusNormal"/>
              <w:jc w:val="center"/>
            </w:pPr>
            <w:r>
              <w:t>05 2 02 2Ф380</w:t>
            </w:r>
          </w:p>
        </w:tc>
        <w:tc>
          <w:tcPr>
            <w:tcW w:w="484" w:type="dxa"/>
          </w:tcPr>
          <w:p w14:paraId="59360958" w14:textId="77777777" w:rsidR="00122CEB" w:rsidRDefault="00122CEB">
            <w:pPr>
              <w:pStyle w:val="ConsPlusNormal"/>
            </w:pPr>
          </w:p>
        </w:tc>
        <w:tc>
          <w:tcPr>
            <w:tcW w:w="3964" w:type="dxa"/>
          </w:tcPr>
          <w:p w14:paraId="09115CD3" w14:textId="77777777" w:rsidR="00122CEB" w:rsidRDefault="00122CEB">
            <w:pPr>
              <w:pStyle w:val="ConsPlusNormal"/>
            </w:pPr>
            <w:r>
              <w:t>Реализация мероприятий по строительству и (или) реконструкции объектов инфраструктуры в монопрофильном муниципальном образовании Горнозаводский городской округ Пермского края</w:t>
            </w:r>
          </w:p>
        </w:tc>
        <w:tc>
          <w:tcPr>
            <w:tcW w:w="1384" w:type="dxa"/>
          </w:tcPr>
          <w:p w14:paraId="7A22B4AF" w14:textId="77777777" w:rsidR="00122CEB" w:rsidRDefault="00122CEB">
            <w:pPr>
              <w:pStyle w:val="ConsPlusNormal"/>
              <w:jc w:val="right"/>
            </w:pPr>
            <w:r>
              <w:t>22178,6</w:t>
            </w:r>
          </w:p>
        </w:tc>
        <w:tc>
          <w:tcPr>
            <w:tcW w:w="1384" w:type="dxa"/>
          </w:tcPr>
          <w:p w14:paraId="207A99F5" w14:textId="77777777" w:rsidR="00122CEB" w:rsidRDefault="00122CEB">
            <w:pPr>
              <w:pStyle w:val="ConsPlusNormal"/>
              <w:jc w:val="right"/>
            </w:pPr>
            <w:r>
              <w:t>0,0</w:t>
            </w:r>
          </w:p>
        </w:tc>
        <w:tc>
          <w:tcPr>
            <w:tcW w:w="1384" w:type="dxa"/>
          </w:tcPr>
          <w:p w14:paraId="1A711390" w14:textId="77777777" w:rsidR="00122CEB" w:rsidRDefault="00122CEB">
            <w:pPr>
              <w:pStyle w:val="ConsPlusNormal"/>
              <w:jc w:val="right"/>
            </w:pPr>
            <w:r>
              <w:t>0,0</w:t>
            </w:r>
          </w:p>
        </w:tc>
      </w:tr>
      <w:tr w:rsidR="00122CEB" w14:paraId="2DD1B2FE" w14:textId="77777777">
        <w:tc>
          <w:tcPr>
            <w:tcW w:w="567" w:type="dxa"/>
          </w:tcPr>
          <w:p w14:paraId="7AA6CE24" w14:textId="77777777" w:rsidR="00122CEB" w:rsidRDefault="00122CEB">
            <w:pPr>
              <w:pStyle w:val="ConsPlusNormal"/>
              <w:jc w:val="center"/>
            </w:pPr>
            <w:r>
              <w:t>802</w:t>
            </w:r>
          </w:p>
        </w:tc>
        <w:tc>
          <w:tcPr>
            <w:tcW w:w="794" w:type="dxa"/>
          </w:tcPr>
          <w:p w14:paraId="6C3F476B" w14:textId="77777777" w:rsidR="00122CEB" w:rsidRDefault="00122CEB">
            <w:pPr>
              <w:pStyle w:val="ConsPlusNormal"/>
              <w:jc w:val="center"/>
            </w:pPr>
            <w:r>
              <w:t>11 02</w:t>
            </w:r>
          </w:p>
        </w:tc>
        <w:tc>
          <w:tcPr>
            <w:tcW w:w="1644" w:type="dxa"/>
          </w:tcPr>
          <w:p w14:paraId="52A3B5F4" w14:textId="77777777" w:rsidR="00122CEB" w:rsidRDefault="00122CEB">
            <w:pPr>
              <w:pStyle w:val="ConsPlusNormal"/>
              <w:jc w:val="center"/>
            </w:pPr>
            <w:r>
              <w:t>05 2 02 2Ф380</w:t>
            </w:r>
          </w:p>
        </w:tc>
        <w:tc>
          <w:tcPr>
            <w:tcW w:w="484" w:type="dxa"/>
          </w:tcPr>
          <w:p w14:paraId="6D8822A3" w14:textId="77777777" w:rsidR="00122CEB" w:rsidRDefault="00122CEB">
            <w:pPr>
              <w:pStyle w:val="ConsPlusNormal"/>
              <w:jc w:val="center"/>
            </w:pPr>
            <w:r>
              <w:t>500</w:t>
            </w:r>
          </w:p>
        </w:tc>
        <w:tc>
          <w:tcPr>
            <w:tcW w:w="3964" w:type="dxa"/>
          </w:tcPr>
          <w:p w14:paraId="1AA5AE9E" w14:textId="77777777" w:rsidR="00122CEB" w:rsidRDefault="00122CEB">
            <w:pPr>
              <w:pStyle w:val="ConsPlusNormal"/>
            </w:pPr>
            <w:r>
              <w:t>Межбюджетные трансферты</w:t>
            </w:r>
          </w:p>
        </w:tc>
        <w:tc>
          <w:tcPr>
            <w:tcW w:w="1384" w:type="dxa"/>
          </w:tcPr>
          <w:p w14:paraId="6128B059" w14:textId="77777777" w:rsidR="00122CEB" w:rsidRDefault="00122CEB">
            <w:pPr>
              <w:pStyle w:val="ConsPlusNormal"/>
              <w:jc w:val="right"/>
            </w:pPr>
            <w:r>
              <w:t>22178,6</w:t>
            </w:r>
          </w:p>
        </w:tc>
        <w:tc>
          <w:tcPr>
            <w:tcW w:w="1384" w:type="dxa"/>
          </w:tcPr>
          <w:p w14:paraId="71023513" w14:textId="77777777" w:rsidR="00122CEB" w:rsidRDefault="00122CEB">
            <w:pPr>
              <w:pStyle w:val="ConsPlusNormal"/>
              <w:jc w:val="right"/>
            </w:pPr>
            <w:r>
              <w:t>0,0</w:t>
            </w:r>
          </w:p>
        </w:tc>
        <w:tc>
          <w:tcPr>
            <w:tcW w:w="1384" w:type="dxa"/>
          </w:tcPr>
          <w:p w14:paraId="7CBB0592" w14:textId="77777777" w:rsidR="00122CEB" w:rsidRDefault="00122CEB">
            <w:pPr>
              <w:pStyle w:val="ConsPlusNormal"/>
              <w:jc w:val="right"/>
            </w:pPr>
            <w:r>
              <w:t>0,0</w:t>
            </w:r>
          </w:p>
        </w:tc>
      </w:tr>
      <w:tr w:rsidR="00122CEB" w14:paraId="40B5BE3D" w14:textId="77777777">
        <w:tc>
          <w:tcPr>
            <w:tcW w:w="567" w:type="dxa"/>
          </w:tcPr>
          <w:p w14:paraId="60CC84FA" w14:textId="77777777" w:rsidR="00122CEB" w:rsidRDefault="00122CEB">
            <w:pPr>
              <w:pStyle w:val="ConsPlusNormal"/>
              <w:jc w:val="center"/>
            </w:pPr>
            <w:r>
              <w:t>802</w:t>
            </w:r>
          </w:p>
        </w:tc>
        <w:tc>
          <w:tcPr>
            <w:tcW w:w="794" w:type="dxa"/>
          </w:tcPr>
          <w:p w14:paraId="21164855" w14:textId="77777777" w:rsidR="00122CEB" w:rsidRDefault="00122CEB">
            <w:pPr>
              <w:pStyle w:val="ConsPlusNormal"/>
              <w:jc w:val="center"/>
            </w:pPr>
            <w:r>
              <w:t>14 00</w:t>
            </w:r>
          </w:p>
        </w:tc>
        <w:tc>
          <w:tcPr>
            <w:tcW w:w="1644" w:type="dxa"/>
          </w:tcPr>
          <w:p w14:paraId="6EE1B2BA" w14:textId="77777777" w:rsidR="00122CEB" w:rsidRDefault="00122CEB">
            <w:pPr>
              <w:pStyle w:val="ConsPlusNormal"/>
            </w:pPr>
          </w:p>
        </w:tc>
        <w:tc>
          <w:tcPr>
            <w:tcW w:w="484" w:type="dxa"/>
          </w:tcPr>
          <w:p w14:paraId="63927F35" w14:textId="77777777" w:rsidR="00122CEB" w:rsidRDefault="00122CEB">
            <w:pPr>
              <w:pStyle w:val="ConsPlusNormal"/>
            </w:pPr>
          </w:p>
        </w:tc>
        <w:tc>
          <w:tcPr>
            <w:tcW w:w="3964" w:type="dxa"/>
          </w:tcPr>
          <w:p w14:paraId="0626F4FD" w14:textId="77777777" w:rsidR="00122CEB" w:rsidRDefault="00122CEB">
            <w:pPr>
              <w:pStyle w:val="ConsPlusNormal"/>
            </w:pPr>
            <w:r>
              <w:t>МЕЖБЮДЖЕТНЫЕ ТРАНСФЕРТЫ ОБЩЕГО ХАРАКТЕРА БЮДЖЕТАМ БЮДЖЕТНОЙ СИСТЕМЫ РОССИЙСКОЙ ФЕДЕРАЦИИ</w:t>
            </w:r>
          </w:p>
        </w:tc>
        <w:tc>
          <w:tcPr>
            <w:tcW w:w="1384" w:type="dxa"/>
          </w:tcPr>
          <w:p w14:paraId="1F91547F" w14:textId="77777777" w:rsidR="00122CEB" w:rsidRDefault="00122CEB">
            <w:pPr>
              <w:pStyle w:val="ConsPlusNormal"/>
              <w:jc w:val="right"/>
            </w:pPr>
            <w:r>
              <w:t>1284221,3</w:t>
            </w:r>
          </w:p>
        </w:tc>
        <w:tc>
          <w:tcPr>
            <w:tcW w:w="1384" w:type="dxa"/>
          </w:tcPr>
          <w:p w14:paraId="256343A9" w14:textId="77777777" w:rsidR="00122CEB" w:rsidRDefault="00122CEB">
            <w:pPr>
              <w:pStyle w:val="ConsPlusNormal"/>
              <w:jc w:val="right"/>
            </w:pPr>
            <w:r>
              <w:t>1051338,7</w:t>
            </w:r>
          </w:p>
        </w:tc>
        <w:tc>
          <w:tcPr>
            <w:tcW w:w="1384" w:type="dxa"/>
          </w:tcPr>
          <w:p w14:paraId="6C2774B9" w14:textId="77777777" w:rsidR="00122CEB" w:rsidRDefault="00122CEB">
            <w:pPr>
              <w:pStyle w:val="ConsPlusNormal"/>
              <w:jc w:val="right"/>
            </w:pPr>
            <w:r>
              <w:t>717894,8</w:t>
            </w:r>
          </w:p>
        </w:tc>
      </w:tr>
      <w:tr w:rsidR="00122CEB" w14:paraId="513BABE1" w14:textId="77777777">
        <w:tc>
          <w:tcPr>
            <w:tcW w:w="567" w:type="dxa"/>
          </w:tcPr>
          <w:p w14:paraId="17500CB2" w14:textId="77777777" w:rsidR="00122CEB" w:rsidRDefault="00122CEB">
            <w:pPr>
              <w:pStyle w:val="ConsPlusNormal"/>
              <w:jc w:val="center"/>
            </w:pPr>
            <w:r>
              <w:t>802</w:t>
            </w:r>
          </w:p>
        </w:tc>
        <w:tc>
          <w:tcPr>
            <w:tcW w:w="794" w:type="dxa"/>
          </w:tcPr>
          <w:p w14:paraId="7503B6AB" w14:textId="77777777" w:rsidR="00122CEB" w:rsidRDefault="00122CEB">
            <w:pPr>
              <w:pStyle w:val="ConsPlusNormal"/>
              <w:jc w:val="center"/>
            </w:pPr>
            <w:r>
              <w:t>14 02</w:t>
            </w:r>
          </w:p>
        </w:tc>
        <w:tc>
          <w:tcPr>
            <w:tcW w:w="1644" w:type="dxa"/>
          </w:tcPr>
          <w:p w14:paraId="2A83AC31" w14:textId="77777777" w:rsidR="00122CEB" w:rsidRDefault="00122CEB">
            <w:pPr>
              <w:pStyle w:val="ConsPlusNormal"/>
            </w:pPr>
          </w:p>
        </w:tc>
        <w:tc>
          <w:tcPr>
            <w:tcW w:w="484" w:type="dxa"/>
          </w:tcPr>
          <w:p w14:paraId="1871A733" w14:textId="77777777" w:rsidR="00122CEB" w:rsidRDefault="00122CEB">
            <w:pPr>
              <w:pStyle w:val="ConsPlusNormal"/>
            </w:pPr>
          </w:p>
        </w:tc>
        <w:tc>
          <w:tcPr>
            <w:tcW w:w="3964" w:type="dxa"/>
          </w:tcPr>
          <w:p w14:paraId="5B28095F" w14:textId="77777777" w:rsidR="00122CEB" w:rsidRDefault="00122CEB">
            <w:pPr>
              <w:pStyle w:val="ConsPlusNormal"/>
            </w:pPr>
            <w:r>
              <w:t>Иные дотации</w:t>
            </w:r>
          </w:p>
        </w:tc>
        <w:tc>
          <w:tcPr>
            <w:tcW w:w="1384" w:type="dxa"/>
          </w:tcPr>
          <w:p w14:paraId="29FC640B" w14:textId="77777777" w:rsidR="00122CEB" w:rsidRDefault="00122CEB">
            <w:pPr>
              <w:pStyle w:val="ConsPlusNormal"/>
              <w:jc w:val="right"/>
            </w:pPr>
            <w:r>
              <w:t>351269,8</w:t>
            </w:r>
          </w:p>
        </w:tc>
        <w:tc>
          <w:tcPr>
            <w:tcW w:w="1384" w:type="dxa"/>
          </w:tcPr>
          <w:p w14:paraId="5296CE5D" w14:textId="77777777" w:rsidR="00122CEB" w:rsidRDefault="00122CEB">
            <w:pPr>
              <w:pStyle w:val="ConsPlusNormal"/>
              <w:jc w:val="right"/>
            </w:pPr>
            <w:r>
              <w:t>351269,8</w:t>
            </w:r>
          </w:p>
        </w:tc>
        <w:tc>
          <w:tcPr>
            <w:tcW w:w="1384" w:type="dxa"/>
          </w:tcPr>
          <w:p w14:paraId="7E77B3DA" w14:textId="77777777" w:rsidR="00122CEB" w:rsidRDefault="00122CEB">
            <w:pPr>
              <w:pStyle w:val="ConsPlusNormal"/>
              <w:jc w:val="right"/>
            </w:pPr>
            <w:r>
              <w:t>351269,8</w:t>
            </w:r>
          </w:p>
        </w:tc>
      </w:tr>
      <w:tr w:rsidR="00122CEB" w14:paraId="3D8A036E" w14:textId="77777777">
        <w:tc>
          <w:tcPr>
            <w:tcW w:w="567" w:type="dxa"/>
          </w:tcPr>
          <w:p w14:paraId="793DAFFA" w14:textId="77777777" w:rsidR="00122CEB" w:rsidRDefault="00122CEB">
            <w:pPr>
              <w:pStyle w:val="ConsPlusNormal"/>
              <w:jc w:val="center"/>
            </w:pPr>
            <w:r>
              <w:t>802</w:t>
            </w:r>
          </w:p>
        </w:tc>
        <w:tc>
          <w:tcPr>
            <w:tcW w:w="794" w:type="dxa"/>
          </w:tcPr>
          <w:p w14:paraId="4E94F079" w14:textId="77777777" w:rsidR="00122CEB" w:rsidRDefault="00122CEB">
            <w:pPr>
              <w:pStyle w:val="ConsPlusNormal"/>
              <w:jc w:val="center"/>
            </w:pPr>
            <w:r>
              <w:t>14 02</w:t>
            </w:r>
          </w:p>
        </w:tc>
        <w:tc>
          <w:tcPr>
            <w:tcW w:w="1644" w:type="dxa"/>
          </w:tcPr>
          <w:p w14:paraId="42DA261A" w14:textId="77777777" w:rsidR="00122CEB" w:rsidRDefault="00122CEB">
            <w:pPr>
              <w:pStyle w:val="ConsPlusNormal"/>
              <w:jc w:val="center"/>
            </w:pPr>
            <w:r>
              <w:t>11 0 00 00000</w:t>
            </w:r>
          </w:p>
        </w:tc>
        <w:tc>
          <w:tcPr>
            <w:tcW w:w="484" w:type="dxa"/>
          </w:tcPr>
          <w:p w14:paraId="45F48C9C" w14:textId="77777777" w:rsidR="00122CEB" w:rsidRDefault="00122CEB">
            <w:pPr>
              <w:pStyle w:val="ConsPlusNormal"/>
            </w:pPr>
          </w:p>
        </w:tc>
        <w:tc>
          <w:tcPr>
            <w:tcW w:w="3964" w:type="dxa"/>
          </w:tcPr>
          <w:p w14:paraId="51C31C5B"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4523A72D" w14:textId="77777777" w:rsidR="00122CEB" w:rsidRDefault="00122CEB">
            <w:pPr>
              <w:pStyle w:val="ConsPlusNormal"/>
              <w:jc w:val="right"/>
            </w:pPr>
            <w:r>
              <w:t>351269,8</w:t>
            </w:r>
          </w:p>
        </w:tc>
        <w:tc>
          <w:tcPr>
            <w:tcW w:w="1384" w:type="dxa"/>
          </w:tcPr>
          <w:p w14:paraId="03D13434" w14:textId="77777777" w:rsidR="00122CEB" w:rsidRDefault="00122CEB">
            <w:pPr>
              <w:pStyle w:val="ConsPlusNormal"/>
              <w:jc w:val="right"/>
            </w:pPr>
            <w:r>
              <w:t>351269,8</w:t>
            </w:r>
          </w:p>
        </w:tc>
        <w:tc>
          <w:tcPr>
            <w:tcW w:w="1384" w:type="dxa"/>
          </w:tcPr>
          <w:p w14:paraId="0BCC73FA" w14:textId="77777777" w:rsidR="00122CEB" w:rsidRDefault="00122CEB">
            <w:pPr>
              <w:pStyle w:val="ConsPlusNormal"/>
              <w:jc w:val="right"/>
            </w:pPr>
            <w:r>
              <w:t>351269,8</w:t>
            </w:r>
          </w:p>
        </w:tc>
      </w:tr>
      <w:tr w:rsidR="00122CEB" w14:paraId="45DE51FD" w14:textId="77777777">
        <w:tc>
          <w:tcPr>
            <w:tcW w:w="567" w:type="dxa"/>
          </w:tcPr>
          <w:p w14:paraId="72B262FB" w14:textId="77777777" w:rsidR="00122CEB" w:rsidRDefault="00122CEB">
            <w:pPr>
              <w:pStyle w:val="ConsPlusNormal"/>
              <w:jc w:val="center"/>
            </w:pPr>
            <w:r>
              <w:t>802</w:t>
            </w:r>
          </w:p>
        </w:tc>
        <w:tc>
          <w:tcPr>
            <w:tcW w:w="794" w:type="dxa"/>
          </w:tcPr>
          <w:p w14:paraId="408C3716" w14:textId="77777777" w:rsidR="00122CEB" w:rsidRDefault="00122CEB">
            <w:pPr>
              <w:pStyle w:val="ConsPlusNormal"/>
              <w:jc w:val="center"/>
            </w:pPr>
            <w:r>
              <w:t>14 02</w:t>
            </w:r>
          </w:p>
        </w:tc>
        <w:tc>
          <w:tcPr>
            <w:tcW w:w="1644" w:type="dxa"/>
          </w:tcPr>
          <w:p w14:paraId="5E2A233A" w14:textId="77777777" w:rsidR="00122CEB" w:rsidRDefault="00122CEB">
            <w:pPr>
              <w:pStyle w:val="ConsPlusNormal"/>
              <w:jc w:val="center"/>
            </w:pPr>
            <w:r>
              <w:t>11 3 00 00000</w:t>
            </w:r>
          </w:p>
        </w:tc>
        <w:tc>
          <w:tcPr>
            <w:tcW w:w="484" w:type="dxa"/>
          </w:tcPr>
          <w:p w14:paraId="119658EA" w14:textId="77777777" w:rsidR="00122CEB" w:rsidRDefault="00122CEB">
            <w:pPr>
              <w:pStyle w:val="ConsPlusNormal"/>
            </w:pPr>
          </w:p>
        </w:tc>
        <w:tc>
          <w:tcPr>
            <w:tcW w:w="3964" w:type="dxa"/>
          </w:tcPr>
          <w:p w14:paraId="4FDDD19D" w14:textId="77777777" w:rsidR="00122CEB" w:rsidRDefault="00122CEB">
            <w:pPr>
              <w:pStyle w:val="ConsPlusNormal"/>
            </w:pPr>
            <w:r>
              <w:t>Комплексы процессных мероприятий</w:t>
            </w:r>
          </w:p>
        </w:tc>
        <w:tc>
          <w:tcPr>
            <w:tcW w:w="1384" w:type="dxa"/>
          </w:tcPr>
          <w:p w14:paraId="0BBF4E41" w14:textId="77777777" w:rsidR="00122CEB" w:rsidRDefault="00122CEB">
            <w:pPr>
              <w:pStyle w:val="ConsPlusNormal"/>
              <w:jc w:val="right"/>
            </w:pPr>
            <w:r>
              <w:t>351269,8</w:t>
            </w:r>
          </w:p>
        </w:tc>
        <w:tc>
          <w:tcPr>
            <w:tcW w:w="1384" w:type="dxa"/>
          </w:tcPr>
          <w:p w14:paraId="4529BB66" w14:textId="77777777" w:rsidR="00122CEB" w:rsidRDefault="00122CEB">
            <w:pPr>
              <w:pStyle w:val="ConsPlusNormal"/>
              <w:jc w:val="right"/>
            </w:pPr>
            <w:r>
              <w:t>351269,8</w:t>
            </w:r>
          </w:p>
        </w:tc>
        <w:tc>
          <w:tcPr>
            <w:tcW w:w="1384" w:type="dxa"/>
          </w:tcPr>
          <w:p w14:paraId="6D072333" w14:textId="77777777" w:rsidR="00122CEB" w:rsidRDefault="00122CEB">
            <w:pPr>
              <w:pStyle w:val="ConsPlusNormal"/>
              <w:jc w:val="right"/>
            </w:pPr>
            <w:r>
              <w:t>351269,8</w:t>
            </w:r>
          </w:p>
        </w:tc>
      </w:tr>
      <w:tr w:rsidR="00122CEB" w14:paraId="4BDCE3C7" w14:textId="77777777">
        <w:tc>
          <w:tcPr>
            <w:tcW w:w="567" w:type="dxa"/>
          </w:tcPr>
          <w:p w14:paraId="7CFC377D" w14:textId="77777777" w:rsidR="00122CEB" w:rsidRDefault="00122CEB">
            <w:pPr>
              <w:pStyle w:val="ConsPlusNormal"/>
              <w:jc w:val="center"/>
            </w:pPr>
            <w:r>
              <w:t>802</w:t>
            </w:r>
          </w:p>
        </w:tc>
        <w:tc>
          <w:tcPr>
            <w:tcW w:w="794" w:type="dxa"/>
          </w:tcPr>
          <w:p w14:paraId="72E9BBC8" w14:textId="77777777" w:rsidR="00122CEB" w:rsidRDefault="00122CEB">
            <w:pPr>
              <w:pStyle w:val="ConsPlusNormal"/>
              <w:jc w:val="center"/>
            </w:pPr>
            <w:r>
              <w:t>14 02</w:t>
            </w:r>
          </w:p>
        </w:tc>
        <w:tc>
          <w:tcPr>
            <w:tcW w:w="1644" w:type="dxa"/>
          </w:tcPr>
          <w:p w14:paraId="0BD5CDC9" w14:textId="77777777" w:rsidR="00122CEB" w:rsidRDefault="00122CEB">
            <w:pPr>
              <w:pStyle w:val="ConsPlusNormal"/>
              <w:jc w:val="center"/>
            </w:pPr>
            <w:r>
              <w:t>11 3 01 00000</w:t>
            </w:r>
          </w:p>
        </w:tc>
        <w:tc>
          <w:tcPr>
            <w:tcW w:w="484" w:type="dxa"/>
          </w:tcPr>
          <w:p w14:paraId="244461AD" w14:textId="77777777" w:rsidR="00122CEB" w:rsidRDefault="00122CEB">
            <w:pPr>
              <w:pStyle w:val="ConsPlusNormal"/>
            </w:pPr>
          </w:p>
        </w:tc>
        <w:tc>
          <w:tcPr>
            <w:tcW w:w="3964" w:type="dxa"/>
          </w:tcPr>
          <w:p w14:paraId="6E63F287" w14:textId="77777777" w:rsidR="00122CEB" w:rsidRDefault="00122CEB">
            <w:pPr>
              <w:pStyle w:val="ConsPlusNormal"/>
            </w:pPr>
            <w:r>
              <w:t xml:space="preserve">Комплекс процессных мероприятий "Повышение бюджетной обеспеченности муниципальных </w:t>
            </w:r>
            <w:r>
              <w:lastRenderedPageBreak/>
              <w:t>образований Пермского края"</w:t>
            </w:r>
          </w:p>
        </w:tc>
        <w:tc>
          <w:tcPr>
            <w:tcW w:w="1384" w:type="dxa"/>
          </w:tcPr>
          <w:p w14:paraId="0B5C063A" w14:textId="77777777" w:rsidR="00122CEB" w:rsidRDefault="00122CEB">
            <w:pPr>
              <w:pStyle w:val="ConsPlusNormal"/>
              <w:jc w:val="right"/>
            </w:pPr>
            <w:r>
              <w:lastRenderedPageBreak/>
              <w:t>351269,8</w:t>
            </w:r>
          </w:p>
        </w:tc>
        <w:tc>
          <w:tcPr>
            <w:tcW w:w="1384" w:type="dxa"/>
          </w:tcPr>
          <w:p w14:paraId="6467A92C" w14:textId="77777777" w:rsidR="00122CEB" w:rsidRDefault="00122CEB">
            <w:pPr>
              <w:pStyle w:val="ConsPlusNormal"/>
              <w:jc w:val="right"/>
            </w:pPr>
            <w:r>
              <w:t>351269,8</w:t>
            </w:r>
          </w:p>
        </w:tc>
        <w:tc>
          <w:tcPr>
            <w:tcW w:w="1384" w:type="dxa"/>
          </w:tcPr>
          <w:p w14:paraId="77D1EF79" w14:textId="77777777" w:rsidR="00122CEB" w:rsidRDefault="00122CEB">
            <w:pPr>
              <w:pStyle w:val="ConsPlusNormal"/>
              <w:jc w:val="right"/>
            </w:pPr>
            <w:r>
              <w:t>351269,8</w:t>
            </w:r>
          </w:p>
        </w:tc>
      </w:tr>
      <w:tr w:rsidR="00122CEB" w14:paraId="026A7983" w14:textId="77777777">
        <w:tc>
          <w:tcPr>
            <w:tcW w:w="567" w:type="dxa"/>
          </w:tcPr>
          <w:p w14:paraId="741B15A4" w14:textId="77777777" w:rsidR="00122CEB" w:rsidRDefault="00122CEB">
            <w:pPr>
              <w:pStyle w:val="ConsPlusNormal"/>
              <w:jc w:val="center"/>
            </w:pPr>
            <w:r>
              <w:t>802</w:t>
            </w:r>
          </w:p>
        </w:tc>
        <w:tc>
          <w:tcPr>
            <w:tcW w:w="794" w:type="dxa"/>
          </w:tcPr>
          <w:p w14:paraId="4E1A384D" w14:textId="77777777" w:rsidR="00122CEB" w:rsidRDefault="00122CEB">
            <w:pPr>
              <w:pStyle w:val="ConsPlusNormal"/>
              <w:jc w:val="center"/>
            </w:pPr>
            <w:r>
              <w:t>14 02</w:t>
            </w:r>
          </w:p>
        </w:tc>
        <w:tc>
          <w:tcPr>
            <w:tcW w:w="1644" w:type="dxa"/>
          </w:tcPr>
          <w:p w14:paraId="5EEEC866" w14:textId="77777777" w:rsidR="00122CEB" w:rsidRDefault="00122CEB">
            <w:pPr>
              <w:pStyle w:val="ConsPlusNormal"/>
              <w:jc w:val="center"/>
            </w:pPr>
            <w:r>
              <w:t>11 3 01 2P230</w:t>
            </w:r>
          </w:p>
        </w:tc>
        <w:tc>
          <w:tcPr>
            <w:tcW w:w="484" w:type="dxa"/>
          </w:tcPr>
          <w:p w14:paraId="098AD683" w14:textId="77777777" w:rsidR="00122CEB" w:rsidRDefault="00122CEB">
            <w:pPr>
              <w:pStyle w:val="ConsPlusNormal"/>
            </w:pPr>
          </w:p>
        </w:tc>
        <w:tc>
          <w:tcPr>
            <w:tcW w:w="3964" w:type="dxa"/>
          </w:tcPr>
          <w:p w14:paraId="2E5410D2" w14:textId="77777777" w:rsidR="00122CEB" w:rsidRDefault="00122CEB">
            <w:pPr>
              <w:pStyle w:val="ConsPlusNormal"/>
            </w:pPr>
            <w:r>
              <w:t>Стимулирование муниципальных образований к росту доходов</w:t>
            </w:r>
          </w:p>
        </w:tc>
        <w:tc>
          <w:tcPr>
            <w:tcW w:w="1384" w:type="dxa"/>
          </w:tcPr>
          <w:p w14:paraId="6A1608BA" w14:textId="77777777" w:rsidR="00122CEB" w:rsidRDefault="00122CEB">
            <w:pPr>
              <w:pStyle w:val="ConsPlusNormal"/>
              <w:jc w:val="right"/>
            </w:pPr>
            <w:r>
              <w:t>351269,8</w:t>
            </w:r>
          </w:p>
        </w:tc>
        <w:tc>
          <w:tcPr>
            <w:tcW w:w="1384" w:type="dxa"/>
          </w:tcPr>
          <w:p w14:paraId="6A59A980" w14:textId="77777777" w:rsidR="00122CEB" w:rsidRDefault="00122CEB">
            <w:pPr>
              <w:pStyle w:val="ConsPlusNormal"/>
              <w:jc w:val="right"/>
            </w:pPr>
            <w:r>
              <w:t>351269,8</w:t>
            </w:r>
          </w:p>
        </w:tc>
        <w:tc>
          <w:tcPr>
            <w:tcW w:w="1384" w:type="dxa"/>
          </w:tcPr>
          <w:p w14:paraId="0CC87CDA" w14:textId="77777777" w:rsidR="00122CEB" w:rsidRDefault="00122CEB">
            <w:pPr>
              <w:pStyle w:val="ConsPlusNormal"/>
              <w:jc w:val="right"/>
            </w:pPr>
            <w:r>
              <w:t>351269,8</w:t>
            </w:r>
          </w:p>
        </w:tc>
      </w:tr>
      <w:tr w:rsidR="00122CEB" w14:paraId="43B12BAD" w14:textId="77777777">
        <w:tc>
          <w:tcPr>
            <w:tcW w:w="567" w:type="dxa"/>
          </w:tcPr>
          <w:p w14:paraId="49C4408D" w14:textId="77777777" w:rsidR="00122CEB" w:rsidRDefault="00122CEB">
            <w:pPr>
              <w:pStyle w:val="ConsPlusNormal"/>
              <w:jc w:val="center"/>
            </w:pPr>
            <w:r>
              <w:t>802</w:t>
            </w:r>
          </w:p>
        </w:tc>
        <w:tc>
          <w:tcPr>
            <w:tcW w:w="794" w:type="dxa"/>
          </w:tcPr>
          <w:p w14:paraId="08ED3047" w14:textId="77777777" w:rsidR="00122CEB" w:rsidRDefault="00122CEB">
            <w:pPr>
              <w:pStyle w:val="ConsPlusNormal"/>
              <w:jc w:val="center"/>
            </w:pPr>
            <w:r>
              <w:t>14 02</w:t>
            </w:r>
          </w:p>
        </w:tc>
        <w:tc>
          <w:tcPr>
            <w:tcW w:w="1644" w:type="dxa"/>
          </w:tcPr>
          <w:p w14:paraId="0E61D01D" w14:textId="77777777" w:rsidR="00122CEB" w:rsidRDefault="00122CEB">
            <w:pPr>
              <w:pStyle w:val="ConsPlusNormal"/>
              <w:jc w:val="center"/>
            </w:pPr>
            <w:r>
              <w:t>11 3 01 2P230</w:t>
            </w:r>
          </w:p>
        </w:tc>
        <w:tc>
          <w:tcPr>
            <w:tcW w:w="484" w:type="dxa"/>
          </w:tcPr>
          <w:p w14:paraId="5979A47A" w14:textId="77777777" w:rsidR="00122CEB" w:rsidRDefault="00122CEB">
            <w:pPr>
              <w:pStyle w:val="ConsPlusNormal"/>
              <w:jc w:val="center"/>
            </w:pPr>
            <w:r>
              <w:t>500</w:t>
            </w:r>
          </w:p>
        </w:tc>
        <w:tc>
          <w:tcPr>
            <w:tcW w:w="3964" w:type="dxa"/>
          </w:tcPr>
          <w:p w14:paraId="2AA7C226" w14:textId="77777777" w:rsidR="00122CEB" w:rsidRDefault="00122CEB">
            <w:pPr>
              <w:pStyle w:val="ConsPlusNormal"/>
            </w:pPr>
            <w:r>
              <w:t>Межбюджетные трансферты</w:t>
            </w:r>
          </w:p>
        </w:tc>
        <w:tc>
          <w:tcPr>
            <w:tcW w:w="1384" w:type="dxa"/>
          </w:tcPr>
          <w:p w14:paraId="00CFFFE1" w14:textId="77777777" w:rsidR="00122CEB" w:rsidRDefault="00122CEB">
            <w:pPr>
              <w:pStyle w:val="ConsPlusNormal"/>
              <w:jc w:val="right"/>
            </w:pPr>
            <w:r>
              <w:t>351269,8</w:t>
            </w:r>
          </w:p>
        </w:tc>
        <w:tc>
          <w:tcPr>
            <w:tcW w:w="1384" w:type="dxa"/>
          </w:tcPr>
          <w:p w14:paraId="46980692" w14:textId="77777777" w:rsidR="00122CEB" w:rsidRDefault="00122CEB">
            <w:pPr>
              <w:pStyle w:val="ConsPlusNormal"/>
              <w:jc w:val="right"/>
            </w:pPr>
            <w:r>
              <w:t>351269,8</w:t>
            </w:r>
          </w:p>
        </w:tc>
        <w:tc>
          <w:tcPr>
            <w:tcW w:w="1384" w:type="dxa"/>
          </w:tcPr>
          <w:p w14:paraId="5140F2D8" w14:textId="77777777" w:rsidR="00122CEB" w:rsidRDefault="00122CEB">
            <w:pPr>
              <w:pStyle w:val="ConsPlusNormal"/>
              <w:jc w:val="right"/>
            </w:pPr>
            <w:r>
              <w:t>351269,8</w:t>
            </w:r>
          </w:p>
        </w:tc>
      </w:tr>
      <w:tr w:rsidR="00122CEB" w14:paraId="2C1C54FD" w14:textId="77777777">
        <w:tc>
          <w:tcPr>
            <w:tcW w:w="567" w:type="dxa"/>
          </w:tcPr>
          <w:p w14:paraId="7EE55234" w14:textId="77777777" w:rsidR="00122CEB" w:rsidRDefault="00122CEB">
            <w:pPr>
              <w:pStyle w:val="ConsPlusNormal"/>
              <w:jc w:val="center"/>
            </w:pPr>
            <w:r>
              <w:t>802</w:t>
            </w:r>
          </w:p>
        </w:tc>
        <w:tc>
          <w:tcPr>
            <w:tcW w:w="794" w:type="dxa"/>
          </w:tcPr>
          <w:p w14:paraId="3E8F843C" w14:textId="77777777" w:rsidR="00122CEB" w:rsidRDefault="00122CEB">
            <w:pPr>
              <w:pStyle w:val="ConsPlusNormal"/>
              <w:jc w:val="center"/>
            </w:pPr>
            <w:r>
              <w:t>14 03</w:t>
            </w:r>
          </w:p>
        </w:tc>
        <w:tc>
          <w:tcPr>
            <w:tcW w:w="1644" w:type="dxa"/>
          </w:tcPr>
          <w:p w14:paraId="22D0C8A4" w14:textId="77777777" w:rsidR="00122CEB" w:rsidRDefault="00122CEB">
            <w:pPr>
              <w:pStyle w:val="ConsPlusNormal"/>
            </w:pPr>
          </w:p>
        </w:tc>
        <w:tc>
          <w:tcPr>
            <w:tcW w:w="484" w:type="dxa"/>
          </w:tcPr>
          <w:p w14:paraId="3EAE030F" w14:textId="77777777" w:rsidR="00122CEB" w:rsidRDefault="00122CEB">
            <w:pPr>
              <w:pStyle w:val="ConsPlusNormal"/>
            </w:pPr>
          </w:p>
        </w:tc>
        <w:tc>
          <w:tcPr>
            <w:tcW w:w="3964" w:type="dxa"/>
          </w:tcPr>
          <w:p w14:paraId="34B83B3B" w14:textId="77777777" w:rsidR="00122CEB" w:rsidRDefault="00122CEB">
            <w:pPr>
              <w:pStyle w:val="ConsPlusNormal"/>
            </w:pPr>
            <w:r>
              <w:t>Прочие межбюджетные трансферты общего характера</w:t>
            </w:r>
          </w:p>
        </w:tc>
        <w:tc>
          <w:tcPr>
            <w:tcW w:w="1384" w:type="dxa"/>
          </w:tcPr>
          <w:p w14:paraId="1AC505AD" w14:textId="77777777" w:rsidR="00122CEB" w:rsidRDefault="00122CEB">
            <w:pPr>
              <w:pStyle w:val="ConsPlusNormal"/>
              <w:jc w:val="right"/>
            </w:pPr>
            <w:r>
              <w:t>932951,5</w:t>
            </w:r>
          </w:p>
        </w:tc>
        <w:tc>
          <w:tcPr>
            <w:tcW w:w="1384" w:type="dxa"/>
          </w:tcPr>
          <w:p w14:paraId="13777D04" w14:textId="77777777" w:rsidR="00122CEB" w:rsidRDefault="00122CEB">
            <w:pPr>
              <w:pStyle w:val="ConsPlusNormal"/>
              <w:jc w:val="right"/>
            </w:pPr>
            <w:r>
              <w:t>700068,9</w:t>
            </w:r>
          </w:p>
        </w:tc>
        <w:tc>
          <w:tcPr>
            <w:tcW w:w="1384" w:type="dxa"/>
          </w:tcPr>
          <w:p w14:paraId="6A03BAA6" w14:textId="77777777" w:rsidR="00122CEB" w:rsidRDefault="00122CEB">
            <w:pPr>
              <w:pStyle w:val="ConsPlusNormal"/>
              <w:jc w:val="right"/>
            </w:pPr>
            <w:r>
              <w:t>366625,0</w:t>
            </w:r>
          </w:p>
        </w:tc>
      </w:tr>
      <w:tr w:rsidR="00122CEB" w14:paraId="2C84870E" w14:textId="77777777">
        <w:tc>
          <w:tcPr>
            <w:tcW w:w="567" w:type="dxa"/>
          </w:tcPr>
          <w:p w14:paraId="55F529DA" w14:textId="77777777" w:rsidR="00122CEB" w:rsidRDefault="00122CEB">
            <w:pPr>
              <w:pStyle w:val="ConsPlusNormal"/>
              <w:jc w:val="center"/>
            </w:pPr>
            <w:r>
              <w:t>802</w:t>
            </w:r>
          </w:p>
        </w:tc>
        <w:tc>
          <w:tcPr>
            <w:tcW w:w="794" w:type="dxa"/>
          </w:tcPr>
          <w:p w14:paraId="39537606" w14:textId="77777777" w:rsidR="00122CEB" w:rsidRDefault="00122CEB">
            <w:pPr>
              <w:pStyle w:val="ConsPlusNormal"/>
              <w:jc w:val="center"/>
            </w:pPr>
            <w:r>
              <w:t>14 03</w:t>
            </w:r>
          </w:p>
        </w:tc>
        <w:tc>
          <w:tcPr>
            <w:tcW w:w="1644" w:type="dxa"/>
          </w:tcPr>
          <w:p w14:paraId="51E39840" w14:textId="77777777" w:rsidR="00122CEB" w:rsidRDefault="00122CEB">
            <w:pPr>
              <w:pStyle w:val="ConsPlusNormal"/>
              <w:jc w:val="center"/>
            </w:pPr>
            <w:r>
              <w:t>11 0 00 00000</w:t>
            </w:r>
          </w:p>
        </w:tc>
        <w:tc>
          <w:tcPr>
            <w:tcW w:w="484" w:type="dxa"/>
          </w:tcPr>
          <w:p w14:paraId="2354A173" w14:textId="77777777" w:rsidR="00122CEB" w:rsidRDefault="00122CEB">
            <w:pPr>
              <w:pStyle w:val="ConsPlusNormal"/>
            </w:pPr>
          </w:p>
        </w:tc>
        <w:tc>
          <w:tcPr>
            <w:tcW w:w="3964" w:type="dxa"/>
          </w:tcPr>
          <w:p w14:paraId="00C27639"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3F3E1A16" w14:textId="77777777" w:rsidR="00122CEB" w:rsidRDefault="00122CEB">
            <w:pPr>
              <w:pStyle w:val="ConsPlusNormal"/>
              <w:jc w:val="right"/>
            </w:pPr>
            <w:r>
              <w:t>932951,5</w:t>
            </w:r>
          </w:p>
        </w:tc>
        <w:tc>
          <w:tcPr>
            <w:tcW w:w="1384" w:type="dxa"/>
          </w:tcPr>
          <w:p w14:paraId="4C7B8C5E" w14:textId="77777777" w:rsidR="00122CEB" w:rsidRDefault="00122CEB">
            <w:pPr>
              <w:pStyle w:val="ConsPlusNormal"/>
              <w:jc w:val="right"/>
            </w:pPr>
            <w:r>
              <w:t>700068,9</w:t>
            </w:r>
          </w:p>
        </w:tc>
        <w:tc>
          <w:tcPr>
            <w:tcW w:w="1384" w:type="dxa"/>
          </w:tcPr>
          <w:p w14:paraId="3AC4D74D" w14:textId="77777777" w:rsidR="00122CEB" w:rsidRDefault="00122CEB">
            <w:pPr>
              <w:pStyle w:val="ConsPlusNormal"/>
              <w:jc w:val="right"/>
            </w:pPr>
            <w:r>
              <w:t>366625,0</w:t>
            </w:r>
          </w:p>
        </w:tc>
      </w:tr>
      <w:tr w:rsidR="00122CEB" w14:paraId="58925CB0" w14:textId="77777777">
        <w:tc>
          <w:tcPr>
            <w:tcW w:w="567" w:type="dxa"/>
          </w:tcPr>
          <w:p w14:paraId="733DF501" w14:textId="77777777" w:rsidR="00122CEB" w:rsidRDefault="00122CEB">
            <w:pPr>
              <w:pStyle w:val="ConsPlusNormal"/>
              <w:jc w:val="center"/>
            </w:pPr>
            <w:r>
              <w:t>802</w:t>
            </w:r>
          </w:p>
        </w:tc>
        <w:tc>
          <w:tcPr>
            <w:tcW w:w="794" w:type="dxa"/>
          </w:tcPr>
          <w:p w14:paraId="2AED2E29" w14:textId="77777777" w:rsidR="00122CEB" w:rsidRDefault="00122CEB">
            <w:pPr>
              <w:pStyle w:val="ConsPlusNormal"/>
              <w:jc w:val="center"/>
            </w:pPr>
            <w:r>
              <w:t>14 03</w:t>
            </w:r>
          </w:p>
        </w:tc>
        <w:tc>
          <w:tcPr>
            <w:tcW w:w="1644" w:type="dxa"/>
          </w:tcPr>
          <w:p w14:paraId="6810AC0A" w14:textId="77777777" w:rsidR="00122CEB" w:rsidRDefault="00122CEB">
            <w:pPr>
              <w:pStyle w:val="ConsPlusNormal"/>
              <w:jc w:val="center"/>
            </w:pPr>
            <w:r>
              <w:t>11 2 00 00000</w:t>
            </w:r>
          </w:p>
        </w:tc>
        <w:tc>
          <w:tcPr>
            <w:tcW w:w="484" w:type="dxa"/>
          </w:tcPr>
          <w:p w14:paraId="62A4F0F8" w14:textId="77777777" w:rsidR="00122CEB" w:rsidRDefault="00122CEB">
            <w:pPr>
              <w:pStyle w:val="ConsPlusNormal"/>
            </w:pPr>
          </w:p>
        </w:tc>
        <w:tc>
          <w:tcPr>
            <w:tcW w:w="3964" w:type="dxa"/>
          </w:tcPr>
          <w:p w14:paraId="6CBD452A" w14:textId="77777777" w:rsidR="00122CEB" w:rsidRDefault="00122CEB">
            <w:pPr>
              <w:pStyle w:val="ConsPlusNormal"/>
            </w:pPr>
            <w:r>
              <w:t>Региональные проекты</w:t>
            </w:r>
          </w:p>
        </w:tc>
        <w:tc>
          <w:tcPr>
            <w:tcW w:w="1384" w:type="dxa"/>
          </w:tcPr>
          <w:p w14:paraId="34134BC1" w14:textId="77777777" w:rsidR="00122CEB" w:rsidRDefault="00122CEB">
            <w:pPr>
              <w:pStyle w:val="ConsPlusNormal"/>
              <w:jc w:val="right"/>
            </w:pPr>
            <w:r>
              <w:t>565682,9</w:t>
            </w:r>
          </w:p>
        </w:tc>
        <w:tc>
          <w:tcPr>
            <w:tcW w:w="1384" w:type="dxa"/>
          </w:tcPr>
          <w:p w14:paraId="634DE960" w14:textId="77777777" w:rsidR="00122CEB" w:rsidRDefault="00122CEB">
            <w:pPr>
              <w:pStyle w:val="ConsPlusNormal"/>
              <w:jc w:val="right"/>
            </w:pPr>
            <w:r>
              <w:t>394120,2</w:t>
            </w:r>
          </w:p>
        </w:tc>
        <w:tc>
          <w:tcPr>
            <w:tcW w:w="1384" w:type="dxa"/>
          </w:tcPr>
          <w:p w14:paraId="3EFF05E8" w14:textId="77777777" w:rsidR="00122CEB" w:rsidRDefault="00122CEB">
            <w:pPr>
              <w:pStyle w:val="ConsPlusNormal"/>
              <w:jc w:val="right"/>
            </w:pPr>
            <w:r>
              <w:t>121216,8</w:t>
            </w:r>
          </w:p>
        </w:tc>
      </w:tr>
      <w:tr w:rsidR="00122CEB" w14:paraId="7610A502" w14:textId="77777777">
        <w:tc>
          <w:tcPr>
            <w:tcW w:w="567" w:type="dxa"/>
          </w:tcPr>
          <w:p w14:paraId="01FAA9C0" w14:textId="77777777" w:rsidR="00122CEB" w:rsidRDefault="00122CEB">
            <w:pPr>
              <w:pStyle w:val="ConsPlusNormal"/>
              <w:jc w:val="center"/>
            </w:pPr>
            <w:r>
              <w:t>802</w:t>
            </w:r>
          </w:p>
        </w:tc>
        <w:tc>
          <w:tcPr>
            <w:tcW w:w="794" w:type="dxa"/>
          </w:tcPr>
          <w:p w14:paraId="084EEE1D" w14:textId="77777777" w:rsidR="00122CEB" w:rsidRDefault="00122CEB">
            <w:pPr>
              <w:pStyle w:val="ConsPlusNormal"/>
              <w:jc w:val="center"/>
            </w:pPr>
            <w:r>
              <w:t>14 03</w:t>
            </w:r>
          </w:p>
        </w:tc>
        <w:tc>
          <w:tcPr>
            <w:tcW w:w="1644" w:type="dxa"/>
          </w:tcPr>
          <w:p w14:paraId="57118D54" w14:textId="77777777" w:rsidR="00122CEB" w:rsidRDefault="00122CEB">
            <w:pPr>
              <w:pStyle w:val="ConsPlusNormal"/>
              <w:jc w:val="center"/>
            </w:pPr>
            <w:r>
              <w:t>11 2 КК 00000</w:t>
            </w:r>
          </w:p>
        </w:tc>
        <w:tc>
          <w:tcPr>
            <w:tcW w:w="484" w:type="dxa"/>
          </w:tcPr>
          <w:p w14:paraId="5767A23A" w14:textId="77777777" w:rsidR="00122CEB" w:rsidRDefault="00122CEB">
            <w:pPr>
              <w:pStyle w:val="ConsPlusNormal"/>
            </w:pPr>
          </w:p>
        </w:tc>
        <w:tc>
          <w:tcPr>
            <w:tcW w:w="3964" w:type="dxa"/>
          </w:tcPr>
          <w:p w14:paraId="3DC76A01" w14:textId="77777777" w:rsidR="00122CEB" w:rsidRDefault="00122CEB">
            <w:pPr>
              <w:pStyle w:val="ConsPlusNormal"/>
            </w:pPr>
            <w:r>
              <w:t>Региональный проект "Комфортный край"</w:t>
            </w:r>
          </w:p>
        </w:tc>
        <w:tc>
          <w:tcPr>
            <w:tcW w:w="1384" w:type="dxa"/>
          </w:tcPr>
          <w:p w14:paraId="263A8786" w14:textId="77777777" w:rsidR="00122CEB" w:rsidRDefault="00122CEB">
            <w:pPr>
              <w:pStyle w:val="ConsPlusNormal"/>
              <w:jc w:val="right"/>
            </w:pPr>
            <w:r>
              <w:t>565682,9</w:t>
            </w:r>
          </w:p>
        </w:tc>
        <w:tc>
          <w:tcPr>
            <w:tcW w:w="1384" w:type="dxa"/>
          </w:tcPr>
          <w:p w14:paraId="2E6DED62" w14:textId="77777777" w:rsidR="00122CEB" w:rsidRDefault="00122CEB">
            <w:pPr>
              <w:pStyle w:val="ConsPlusNormal"/>
              <w:jc w:val="right"/>
            </w:pPr>
            <w:r>
              <w:t>394120,2</w:t>
            </w:r>
          </w:p>
        </w:tc>
        <w:tc>
          <w:tcPr>
            <w:tcW w:w="1384" w:type="dxa"/>
          </w:tcPr>
          <w:p w14:paraId="4A3889F0" w14:textId="77777777" w:rsidR="00122CEB" w:rsidRDefault="00122CEB">
            <w:pPr>
              <w:pStyle w:val="ConsPlusNormal"/>
              <w:jc w:val="right"/>
            </w:pPr>
            <w:r>
              <w:t>121216,8</w:t>
            </w:r>
          </w:p>
        </w:tc>
      </w:tr>
      <w:tr w:rsidR="00122CEB" w14:paraId="423A0A20" w14:textId="77777777">
        <w:tc>
          <w:tcPr>
            <w:tcW w:w="567" w:type="dxa"/>
          </w:tcPr>
          <w:p w14:paraId="77974259" w14:textId="77777777" w:rsidR="00122CEB" w:rsidRDefault="00122CEB">
            <w:pPr>
              <w:pStyle w:val="ConsPlusNormal"/>
              <w:jc w:val="center"/>
            </w:pPr>
            <w:r>
              <w:t>802</w:t>
            </w:r>
          </w:p>
        </w:tc>
        <w:tc>
          <w:tcPr>
            <w:tcW w:w="794" w:type="dxa"/>
          </w:tcPr>
          <w:p w14:paraId="00D93DA8" w14:textId="77777777" w:rsidR="00122CEB" w:rsidRDefault="00122CEB">
            <w:pPr>
              <w:pStyle w:val="ConsPlusNormal"/>
              <w:jc w:val="center"/>
            </w:pPr>
            <w:r>
              <w:t>14 03</w:t>
            </w:r>
          </w:p>
        </w:tc>
        <w:tc>
          <w:tcPr>
            <w:tcW w:w="1644" w:type="dxa"/>
          </w:tcPr>
          <w:p w14:paraId="291F0A1C" w14:textId="77777777" w:rsidR="00122CEB" w:rsidRDefault="00122CEB">
            <w:pPr>
              <w:pStyle w:val="ConsPlusNormal"/>
              <w:jc w:val="center"/>
            </w:pPr>
            <w:r>
              <w:t>11 2 КК 2P310</w:t>
            </w:r>
          </w:p>
        </w:tc>
        <w:tc>
          <w:tcPr>
            <w:tcW w:w="484" w:type="dxa"/>
          </w:tcPr>
          <w:p w14:paraId="26D390DE" w14:textId="77777777" w:rsidR="00122CEB" w:rsidRDefault="00122CEB">
            <w:pPr>
              <w:pStyle w:val="ConsPlusNormal"/>
            </w:pPr>
          </w:p>
        </w:tc>
        <w:tc>
          <w:tcPr>
            <w:tcW w:w="3964" w:type="dxa"/>
          </w:tcPr>
          <w:p w14:paraId="1D695893" w14:textId="77777777" w:rsidR="00122CEB" w:rsidRDefault="00122CEB">
            <w:pPr>
              <w:pStyle w:val="ConsPlusNormal"/>
            </w:pPr>
            <w:r>
              <w:t>Реализация мероприятий комплексных планов развития муниципальных образований территорий Верхнекамья</w:t>
            </w:r>
          </w:p>
        </w:tc>
        <w:tc>
          <w:tcPr>
            <w:tcW w:w="1384" w:type="dxa"/>
          </w:tcPr>
          <w:p w14:paraId="6D77B8E8" w14:textId="77777777" w:rsidR="00122CEB" w:rsidRDefault="00122CEB">
            <w:pPr>
              <w:pStyle w:val="ConsPlusNormal"/>
              <w:jc w:val="right"/>
            </w:pPr>
            <w:r>
              <w:t>565682,9</w:t>
            </w:r>
          </w:p>
        </w:tc>
        <w:tc>
          <w:tcPr>
            <w:tcW w:w="1384" w:type="dxa"/>
          </w:tcPr>
          <w:p w14:paraId="24FD9900" w14:textId="77777777" w:rsidR="00122CEB" w:rsidRDefault="00122CEB">
            <w:pPr>
              <w:pStyle w:val="ConsPlusNormal"/>
              <w:jc w:val="right"/>
            </w:pPr>
            <w:r>
              <w:t>394120,2</w:t>
            </w:r>
          </w:p>
        </w:tc>
        <w:tc>
          <w:tcPr>
            <w:tcW w:w="1384" w:type="dxa"/>
          </w:tcPr>
          <w:p w14:paraId="2FE368D9" w14:textId="77777777" w:rsidR="00122CEB" w:rsidRDefault="00122CEB">
            <w:pPr>
              <w:pStyle w:val="ConsPlusNormal"/>
              <w:jc w:val="right"/>
            </w:pPr>
            <w:r>
              <w:t>121216,8</w:t>
            </w:r>
          </w:p>
        </w:tc>
      </w:tr>
      <w:tr w:rsidR="00122CEB" w14:paraId="23BE0588" w14:textId="77777777">
        <w:tc>
          <w:tcPr>
            <w:tcW w:w="567" w:type="dxa"/>
          </w:tcPr>
          <w:p w14:paraId="47A3376E" w14:textId="77777777" w:rsidR="00122CEB" w:rsidRDefault="00122CEB">
            <w:pPr>
              <w:pStyle w:val="ConsPlusNormal"/>
              <w:jc w:val="center"/>
            </w:pPr>
            <w:r>
              <w:t>802</w:t>
            </w:r>
          </w:p>
        </w:tc>
        <w:tc>
          <w:tcPr>
            <w:tcW w:w="794" w:type="dxa"/>
          </w:tcPr>
          <w:p w14:paraId="5B924D94" w14:textId="77777777" w:rsidR="00122CEB" w:rsidRDefault="00122CEB">
            <w:pPr>
              <w:pStyle w:val="ConsPlusNormal"/>
              <w:jc w:val="center"/>
            </w:pPr>
            <w:r>
              <w:t>14 03</w:t>
            </w:r>
          </w:p>
        </w:tc>
        <w:tc>
          <w:tcPr>
            <w:tcW w:w="1644" w:type="dxa"/>
          </w:tcPr>
          <w:p w14:paraId="16B6FFB5" w14:textId="77777777" w:rsidR="00122CEB" w:rsidRDefault="00122CEB">
            <w:pPr>
              <w:pStyle w:val="ConsPlusNormal"/>
              <w:jc w:val="center"/>
            </w:pPr>
            <w:r>
              <w:t>11 2 КК 2P310</w:t>
            </w:r>
          </w:p>
        </w:tc>
        <w:tc>
          <w:tcPr>
            <w:tcW w:w="484" w:type="dxa"/>
          </w:tcPr>
          <w:p w14:paraId="057C8D89" w14:textId="77777777" w:rsidR="00122CEB" w:rsidRDefault="00122CEB">
            <w:pPr>
              <w:pStyle w:val="ConsPlusNormal"/>
              <w:jc w:val="center"/>
            </w:pPr>
            <w:r>
              <w:t>500</w:t>
            </w:r>
          </w:p>
        </w:tc>
        <w:tc>
          <w:tcPr>
            <w:tcW w:w="3964" w:type="dxa"/>
          </w:tcPr>
          <w:p w14:paraId="164E7EE3" w14:textId="77777777" w:rsidR="00122CEB" w:rsidRDefault="00122CEB">
            <w:pPr>
              <w:pStyle w:val="ConsPlusNormal"/>
            </w:pPr>
            <w:r>
              <w:t>Межбюджетные трансферты</w:t>
            </w:r>
          </w:p>
        </w:tc>
        <w:tc>
          <w:tcPr>
            <w:tcW w:w="1384" w:type="dxa"/>
          </w:tcPr>
          <w:p w14:paraId="5C669431" w14:textId="77777777" w:rsidR="00122CEB" w:rsidRDefault="00122CEB">
            <w:pPr>
              <w:pStyle w:val="ConsPlusNormal"/>
              <w:jc w:val="right"/>
            </w:pPr>
            <w:r>
              <w:t>565682,9</w:t>
            </w:r>
          </w:p>
        </w:tc>
        <w:tc>
          <w:tcPr>
            <w:tcW w:w="1384" w:type="dxa"/>
          </w:tcPr>
          <w:p w14:paraId="665011D0" w14:textId="77777777" w:rsidR="00122CEB" w:rsidRDefault="00122CEB">
            <w:pPr>
              <w:pStyle w:val="ConsPlusNormal"/>
              <w:jc w:val="right"/>
            </w:pPr>
            <w:r>
              <w:t>394120,2</w:t>
            </w:r>
          </w:p>
        </w:tc>
        <w:tc>
          <w:tcPr>
            <w:tcW w:w="1384" w:type="dxa"/>
          </w:tcPr>
          <w:p w14:paraId="28C835A0" w14:textId="77777777" w:rsidR="00122CEB" w:rsidRDefault="00122CEB">
            <w:pPr>
              <w:pStyle w:val="ConsPlusNormal"/>
              <w:jc w:val="right"/>
            </w:pPr>
            <w:r>
              <w:t>121216,8</w:t>
            </w:r>
          </w:p>
        </w:tc>
      </w:tr>
      <w:tr w:rsidR="00122CEB" w14:paraId="532C3529" w14:textId="77777777">
        <w:tc>
          <w:tcPr>
            <w:tcW w:w="567" w:type="dxa"/>
          </w:tcPr>
          <w:p w14:paraId="4BE6F40B" w14:textId="77777777" w:rsidR="00122CEB" w:rsidRDefault="00122CEB">
            <w:pPr>
              <w:pStyle w:val="ConsPlusNormal"/>
              <w:jc w:val="center"/>
            </w:pPr>
            <w:r>
              <w:t>802</w:t>
            </w:r>
          </w:p>
        </w:tc>
        <w:tc>
          <w:tcPr>
            <w:tcW w:w="794" w:type="dxa"/>
          </w:tcPr>
          <w:p w14:paraId="762D2854" w14:textId="77777777" w:rsidR="00122CEB" w:rsidRDefault="00122CEB">
            <w:pPr>
              <w:pStyle w:val="ConsPlusNormal"/>
              <w:jc w:val="center"/>
            </w:pPr>
            <w:r>
              <w:t>14 03</w:t>
            </w:r>
          </w:p>
        </w:tc>
        <w:tc>
          <w:tcPr>
            <w:tcW w:w="1644" w:type="dxa"/>
          </w:tcPr>
          <w:p w14:paraId="3D7112A8" w14:textId="77777777" w:rsidR="00122CEB" w:rsidRDefault="00122CEB">
            <w:pPr>
              <w:pStyle w:val="ConsPlusNormal"/>
              <w:jc w:val="center"/>
            </w:pPr>
            <w:r>
              <w:t>11 3 00 00000</w:t>
            </w:r>
          </w:p>
        </w:tc>
        <w:tc>
          <w:tcPr>
            <w:tcW w:w="484" w:type="dxa"/>
          </w:tcPr>
          <w:p w14:paraId="35E57F7D" w14:textId="77777777" w:rsidR="00122CEB" w:rsidRDefault="00122CEB">
            <w:pPr>
              <w:pStyle w:val="ConsPlusNormal"/>
            </w:pPr>
          </w:p>
        </w:tc>
        <w:tc>
          <w:tcPr>
            <w:tcW w:w="3964" w:type="dxa"/>
          </w:tcPr>
          <w:p w14:paraId="4058AAB0" w14:textId="77777777" w:rsidR="00122CEB" w:rsidRDefault="00122CEB">
            <w:pPr>
              <w:pStyle w:val="ConsPlusNormal"/>
            </w:pPr>
            <w:r>
              <w:t>Комплексы процессных мероприятий</w:t>
            </w:r>
          </w:p>
        </w:tc>
        <w:tc>
          <w:tcPr>
            <w:tcW w:w="1384" w:type="dxa"/>
          </w:tcPr>
          <w:p w14:paraId="2498F855" w14:textId="77777777" w:rsidR="00122CEB" w:rsidRDefault="00122CEB">
            <w:pPr>
              <w:pStyle w:val="ConsPlusNormal"/>
              <w:jc w:val="right"/>
            </w:pPr>
            <w:r>
              <w:t>367268,6</w:t>
            </w:r>
          </w:p>
        </w:tc>
        <w:tc>
          <w:tcPr>
            <w:tcW w:w="1384" w:type="dxa"/>
          </w:tcPr>
          <w:p w14:paraId="1B7B98EB" w14:textId="77777777" w:rsidR="00122CEB" w:rsidRDefault="00122CEB">
            <w:pPr>
              <w:pStyle w:val="ConsPlusNormal"/>
              <w:jc w:val="right"/>
            </w:pPr>
            <w:r>
              <w:t>305948,7</w:t>
            </w:r>
          </w:p>
        </w:tc>
        <w:tc>
          <w:tcPr>
            <w:tcW w:w="1384" w:type="dxa"/>
          </w:tcPr>
          <w:p w14:paraId="6FA62026" w14:textId="77777777" w:rsidR="00122CEB" w:rsidRDefault="00122CEB">
            <w:pPr>
              <w:pStyle w:val="ConsPlusNormal"/>
              <w:jc w:val="right"/>
            </w:pPr>
            <w:r>
              <w:t>245408,2</w:t>
            </w:r>
          </w:p>
        </w:tc>
      </w:tr>
      <w:tr w:rsidR="00122CEB" w14:paraId="5837B816" w14:textId="77777777">
        <w:tc>
          <w:tcPr>
            <w:tcW w:w="567" w:type="dxa"/>
          </w:tcPr>
          <w:p w14:paraId="62003A56" w14:textId="77777777" w:rsidR="00122CEB" w:rsidRDefault="00122CEB">
            <w:pPr>
              <w:pStyle w:val="ConsPlusNormal"/>
              <w:jc w:val="center"/>
            </w:pPr>
            <w:r>
              <w:t>802</w:t>
            </w:r>
          </w:p>
        </w:tc>
        <w:tc>
          <w:tcPr>
            <w:tcW w:w="794" w:type="dxa"/>
          </w:tcPr>
          <w:p w14:paraId="3DCAEA48" w14:textId="77777777" w:rsidR="00122CEB" w:rsidRDefault="00122CEB">
            <w:pPr>
              <w:pStyle w:val="ConsPlusNormal"/>
              <w:jc w:val="center"/>
            </w:pPr>
            <w:r>
              <w:t>14 03</w:t>
            </w:r>
          </w:p>
        </w:tc>
        <w:tc>
          <w:tcPr>
            <w:tcW w:w="1644" w:type="dxa"/>
          </w:tcPr>
          <w:p w14:paraId="2C8A9B5B" w14:textId="77777777" w:rsidR="00122CEB" w:rsidRDefault="00122CEB">
            <w:pPr>
              <w:pStyle w:val="ConsPlusNormal"/>
              <w:jc w:val="center"/>
            </w:pPr>
            <w:r>
              <w:t>11 3 02 00000</w:t>
            </w:r>
          </w:p>
        </w:tc>
        <w:tc>
          <w:tcPr>
            <w:tcW w:w="484" w:type="dxa"/>
          </w:tcPr>
          <w:p w14:paraId="5C76CBAC" w14:textId="77777777" w:rsidR="00122CEB" w:rsidRDefault="00122CEB">
            <w:pPr>
              <w:pStyle w:val="ConsPlusNormal"/>
            </w:pPr>
          </w:p>
        </w:tc>
        <w:tc>
          <w:tcPr>
            <w:tcW w:w="3964" w:type="dxa"/>
          </w:tcPr>
          <w:p w14:paraId="5470689D" w14:textId="77777777" w:rsidR="00122CEB" w:rsidRDefault="00122CEB">
            <w:pPr>
              <w:pStyle w:val="ConsPlusNormal"/>
            </w:pPr>
            <w:r>
              <w:t>Комплекс процессных мероприятий "Создание условий для комплексного развития территорий"</w:t>
            </w:r>
          </w:p>
        </w:tc>
        <w:tc>
          <w:tcPr>
            <w:tcW w:w="1384" w:type="dxa"/>
          </w:tcPr>
          <w:p w14:paraId="776A34C9" w14:textId="77777777" w:rsidR="00122CEB" w:rsidRDefault="00122CEB">
            <w:pPr>
              <w:pStyle w:val="ConsPlusNormal"/>
              <w:jc w:val="right"/>
            </w:pPr>
            <w:r>
              <w:t>118534,9</w:t>
            </w:r>
          </w:p>
        </w:tc>
        <w:tc>
          <w:tcPr>
            <w:tcW w:w="1384" w:type="dxa"/>
          </w:tcPr>
          <w:p w14:paraId="4077F67C" w14:textId="77777777" w:rsidR="00122CEB" w:rsidRDefault="00122CEB">
            <w:pPr>
              <w:pStyle w:val="ConsPlusNormal"/>
              <w:jc w:val="right"/>
            </w:pPr>
            <w:r>
              <w:t>60540,5</w:t>
            </w:r>
          </w:p>
        </w:tc>
        <w:tc>
          <w:tcPr>
            <w:tcW w:w="1384" w:type="dxa"/>
          </w:tcPr>
          <w:p w14:paraId="5537C970" w14:textId="77777777" w:rsidR="00122CEB" w:rsidRDefault="00122CEB">
            <w:pPr>
              <w:pStyle w:val="ConsPlusNormal"/>
              <w:jc w:val="right"/>
            </w:pPr>
            <w:r>
              <w:t>0,0</w:t>
            </w:r>
          </w:p>
        </w:tc>
      </w:tr>
      <w:tr w:rsidR="00122CEB" w14:paraId="1EB94F1F" w14:textId="77777777">
        <w:tc>
          <w:tcPr>
            <w:tcW w:w="567" w:type="dxa"/>
          </w:tcPr>
          <w:p w14:paraId="6C9DFB22" w14:textId="77777777" w:rsidR="00122CEB" w:rsidRDefault="00122CEB">
            <w:pPr>
              <w:pStyle w:val="ConsPlusNormal"/>
              <w:jc w:val="center"/>
            </w:pPr>
            <w:r>
              <w:t>802</w:t>
            </w:r>
          </w:p>
        </w:tc>
        <w:tc>
          <w:tcPr>
            <w:tcW w:w="794" w:type="dxa"/>
          </w:tcPr>
          <w:p w14:paraId="03B82AB6" w14:textId="77777777" w:rsidR="00122CEB" w:rsidRDefault="00122CEB">
            <w:pPr>
              <w:pStyle w:val="ConsPlusNormal"/>
              <w:jc w:val="center"/>
            </w:pPr>
            <w:r>
              <w:t>14 03</w:t>
            </w:r>
          </w:p>
        </w:tc>
        <w:tc>
          <w:tcPr>
            <w:tcW w:w="1644" w:type="dxa"/>
          </w:tcPr>
          <w:p w14:paraId="4B4B3633" w14:textId="77777777" w:rsidR="00122CEB" w:rsidRDefault="00122CEB">
            <w:pPr>
              <w:pStyle w:val="ConsPlusNormal"/>
              <w:jc w:val="center"/>
            </w:pPr>
            <w:r>
              <w:t>11 3 02 2P180</w:t>
            </w:r>
          </w:p>
        </w:tc>
        <w:tc>
          <w:tcPr>
            <w:tcW w:w="484" w:type="dxa"/>
          </w:tcPr>
          <w:p w14:paraId="1F6B1134" w14:textId="77777777" w:rsidR="00122CEB" w:rsidRDefault="00122CEB">
            <w:pPr>
              <w:pStyle w:val="ConsPlusNormal"/>
            </w:pPr>
          </w:p>
        </w:tc>
        <w:tc>
          <w:tcPr>
            <w:tcW w:w="3964" w:type="dxa"/>
          </w:tcPr>
          <w:p w14:paraId="697FC716" w14:textId="77777777" w:rsidR="00122CEB" w:rsidRDefault="00122CEB">
            <w:pPr>
              <w:pStyle w:val="ConsPlusNormal"/>
            </w:pPr>
            <w:r>
              <w:t>Реализация программ развития преобразованных муниципальных образований</w:t>
            </w:r>
          </w:p>
        </w:tc>
        <w:tc>
          <w:tcPr>
            <w:tcW w:w="1384" w:type="dxa"/>
          </w:tcPr>
          <w:p w14:paraId="660596F8" w14:textId="77777777" w:rsidR="00122CEB" w:rsidRDefault="00122CEB">
            <w:pPr>
              <w:pStyle w:val="ConsPlusNormal"/>
              <w:jc w:val="right"/>
            </w:pPr>
            <w:r>
              <w:t>118534,9</w:t>
            </w:r>
          </w:p>
        </w:tc>
        <w:tc>
          <w:tcPr>
            <w:tcW w:w="1384" w:type="dxa"/>
          </w:tcPr>
          <w:p w14:paraId="7F7D8B38" w14:textId="77777777" w:rsidR="00122CEB" w:rsidRDefault="00122CEB">
            <w:pPr>
              <w:pStyle w:val="ConsPlusNormal"/>
              <w:jc w:val="right"/>
            </w:pPr>
            <w:r>
              <w:t>60540,5</w:t>
            </w:r>
          </w:p>
        </w:tc>
        <w:tc>
          <w:tcPr>
            <w:tcW w:w="1384" w:type="dxa"/>
          </w:tcPr>
          <w:p w14:paraId="0E52EF77" w14:textId="77777777" w:rsidR="00122CEB" w:rsidRDefault="00122CEB">
            <w:pPr>
              <w:pStyle w:val="ConsPlusNormal"/>
              <w:jc w:val="right"/>
            </w:pPr>
            <w:r>
              <w:t>0,0</w:t>
            </w:r>
          </w:p>
        </w:tc>
      </w:tr>
      <w:tr w:rsidR="00122CEB" w14:paraId="3A5C6430" w14:textId="77777777">
        <w:tc>
          <w:tcPr>
            <w:tcW w:w="567" w:type="dxa"/>
          </w:tcPr>
          <w:p w14:paraId="461D1627" w14:textId="77777777" w:rsidR="00122CEB" w:rsidRDefault="00122CEB">
            <w:pPr>
              <w:pStyle w:val="ConsPlusNormal"/>
              <w:jc w:val="center"/>
            </w:pPr>
            <w:r>
              <w:t>802</w:t>
            </w:r>
          </w:p>
        </w:tc>
        <w:tc>
          <w:tcPr>
            <w:tcW w:w="794" w:type="dxa"/>
          </w:tcPr>
          <w:p w14:paraId="64E7B15B" w14:textId="77777777" w:rsidR="00122CEB" w:rsidRDefault="00122CEB">
            <w:pPr>
              <w:pStyle w:val="ConsPlusNormal"/>
              <w:jc w:val="center"/>
            </w:pPr>
            <w:r>
              <w:t>14 03</w:t>
            </w:r>
          </w:p>
        </w:tc>
        <w:tc>
          <w:tcPr>
            <w:tcW w:w="1644" w:type="dxa"/>
          </w:tcPr>
          <w:p w14:paraId="278BCC13" w14:textId="77777777" w:rsidR="00122CEB" w:rsidRDefault="00122CEB">
            <w:pPr>
              <w:pStyle w:val="ConsPlusNormal"/>
              <w:jc w:val="center"/>
            </w:pPr>
            <w:r>
              <w:t>11 3 02 2P180</w:t>
            </w:r>
          </w:p>
        </w:tc>
        <w:tc>
          <w:tcPr>
            <w:tcW w:w="484" w:type="dxa"/>
          </w:tcPr>
          <w:p w14:paraId="3920AA7A" w14:textId="77777777" w:rsidR="00122CEB" w:rsidRDefault="00122CEB">
            <w:pPr>
              <w:pStyle w:val="ConsPlusNormal"/>
              <w:jc w:val="center"/>
            </w:pPr>
            <w:r>
              <w:t>500</w:t>
            </w:r>
          </w:p>
        </w:tc>
        <w:tc>
          <w:tcPr>
            <w:tcW w:w="3964" w:type="dxa"/>
          </w:tcPr>
          <w:p w14:paraId="3538DF4A" w14:textId="77777777" w:rsidR="00122CEB" w:rsidRDefault="00122CEB">
            <w:pPr>
              <w:pStyle w:val="ConsPlusNormal"/>
            </w:pPr>
            <w:r>
              <w:t>Межбюджетные трансферты</w:t>
            </w:r>
          </w:p>
        </w:tc>
        <w:tc>
          <w:tcPr>
            <w:tcW w:w="1384" w:type="dxa"/>
          </w:tcPr>
          <w:p w14:paraId="61DAF2F9" w14:textId="77777777" w:rsidR="00122CEB" w:rsidRDefault="00122CEB">
            <w:pPr>
              <w:pStyle w:val="ConsPlusNormal"/>
              <w:jc w:val="right"/>
            </w:pPr>
            <w:r>
              <w:t>118534,9</w:t>
            </w:r>
          </w:p>
        </w:tc>
        <w:tc>
          <w:tcPr>
            <w:tcW w:w="1384" w:type="dxa"/>
          </w:tcPr>
          <w:p w14:paraId="27A8132D" w14:textId="77777777" w:rsidR="00122CEB" w:rsidRDefault="00122CEB">
            <w:pPr>
              <w:pStyle w:val="ConsPlusNormal"/>
              <w:jc w:val="right"/>
            </w:pPr>
            <w:r>
              <w:t>60540,5</w:t>
            </w:r>
          </w:p>
        </w:tc>
        <w:tc>
          <w:tcPr>
            <w:tcW w:w="1384" w:type="dxa"/>
          </w:tcPr>
          <w:p w14:paraId="75F45B38" w14:textId="77777777" w:rsidR="00122CEB" w:rsidRDefault="00122CEB">
            <w:pPr>
              <w:pStyle w:val="ConsPlusNormal"/>
              <w:jc w:val="right"/>
            </w:pPr>
            <w:r>
              <w:t>0,0</w:t>
            </w:r>
          </w:p>
        </w:tc>
      </w:tr>
      <w:tr w:rsidR="00122CEB" w14:paraId="3425C1F4" w14:textId="77777777">
        <w:tc>
          <w:tcPr>
            <w:tcW w:w="567" w:type="dxa"/>
          </w:tcPr>
          <w:p w14:paraId="057C4E32" w14:textId="77777777" w:rsidR="00122CEB" w:rsidRDefault="00122CEB">
            <w:pPr>
              <w:pStyle w:val="ConsPlusNormal"/>
              <w:jc w:val="center"/>
            </w:pPr>
            <w:r>
              <w:lastRenderedPageBreak/>
              <w:t>802</w:t>
            </w:r>
          </w:p>
        </w:tc>
        <w:tc>
          <w:tcPr>
            <w:tcW w:w="794" w:type="dxa"/>
          </w:tcPr>
          <w:p w14:paraId="0CD095F4" w14:textId="77777777" w:rsidR="00122CEB" w:rsidRDefault="00122CEB">
            <w:pPr>
              <w:pStyle w:val="ConsPlusNormal"/>
              <w:jc w:val="center"/>
            </w:pPr>
            <w:r>
              <w:t>14 03</w:t>
            </w:r>
          </w:p>
        </w:tc>
        <w:tc>
          <w:tcPr>
            <w:tcW w:w="1644" w:type="dxa"/>
          </w:tcPr>
          <w:p w14:paraId="3915778D" w14:textId="77777777" w:rsidR="00122CEB" w:rsidRDefault="00122CEB">
            <w:pPr>
              <w:pStyle w:val="ConsPlusNormal"/>
              <w:jc w:val="center"/>
            </w:pPr>
            <w:r>
              <w:t>11 3 03 00000</w:t>
            </w:r>
          </w:p>
        </w:tc>
        <w:tc>
          <w:tcPr>
            <w:tcW w:w="484" w:type="dxa"/>
          </w:tcPr>
          <w:p w14:paraId="079821C3" w14:textId="77777777" w:rsidR="00122CEB" w:rsidRDefault="00122CEB">
            <w:pPr>
              <w:pStyle w:val="ConsPlusNormal"/>
            </w:pPr>
          </w:p>
        </w:tc>
        <w:tc>
          <w:tcPr>
            <w:tcW w:w="3964" w:type="dxa"/>
          </w:tcPr>
          <w:p w14:paraId="7253D887" w14:textId="77777777" w:rsidR="00122CEB" w:rsidRDefault="00122CEB">
            <w:pPr>
              <w:pStyle w:val="ConsPlusNormal"/>
            </w:pPr>
            <w:r>
              <w:t>Комплекс процессных мероприятий "Развитие общественного самоуправления"</w:t>
            </w:r>
          </w:p>
        </w:tc>
        <w:tc>
          <w:tcPr>
            <w:tcW w:w="1384" w:type="dxa"/>
          </w:tcPr>
          <w:p w14:paraId="15A6B712" w14:textId="77777777" w:rsidR="00122CEB" w:rsidRDefault="00122CEB">
            <w:pPr>
              <w:pStyle w:val="ConsPlusNormal"/>
              <w:jc w:val="right"/>
            </w:pPr>
            <w:r>
              <w:t>248733,7</w:t>
            </w:r>
          </w:p>
        </w:tc>
        <w:tc>
          <w:tcPr>
            <w:tcW w:w="1384" w:type="dxa"/>
          </w:tcPr>
          <w:p w14:paraId="37C9E31D" w14:textId="77777777" w:rsidR="00122CEB" w:rsidRDefault="00122CEB">
            <w:pPr>
              <w:pStyle w:val="ConsPlusNormal"/>
              <w:jc w:val="right"/>
            </w:pPr>
            <w:r>
              <w:t>245408,2</w:t>
            </w:r>
          </w:p>
        </w:tc>
        <w:tc>
          <w:tcPr>
            <w:tcW w:w="1384" w:type="dxa"/>
          </w:tcPr>
          <w:p w14:paraId="571AA481" w14:textId="77777777" w:rsidR="00122CEB" w:rsidRDefault="00122CEB">
            <w:pPr>
              <w:pStyle w:val="ConsPlusNormal"/>
              <w:jc w:val="right"/>
            </w:pPr>
            <w:r>
              <w:t>245408,2</w:t>
            </w:r>
          </w:p>
        </w:tc>
      </w:tr>
      <w:tr w:rsidR="00122CEB" w14:paraId="224F49D1" w14:textId="77777777">
        <w:tc>
          <w:tcPr>
            <w:tcW w:w="567" w:type="dxa"/>
          </w:tcPr>
          <w:p w14:paraId="278E865C" w14:textId="77777777" w:rsidR="00122CEB" w:rsidRDefault="00122CEB">
            <w:pPr>
              <w:pStyle w:val="ConsPlusNormal"/>
              <w:jc w:val="center"/>
            </w:pPr>
            <w:r>
              <w:t>802</w:t>
            </w:r>
          </w:p>
        </w:tc>
        <w:tc>
          <w:tcPr>
            <w:tcW w:w="794" w:type="dxa"/>
          </w:tcPr>
          <w:p w14:paraId="21C52D4C" w14:textId="77777777" w:rsidR="00122CEB" w:rsidRDefault="00122CEB">
            <w:pPr>
              <w:pStyle w:val="ConsPlusNormal"/>
              <w:jc w:val="center"/>
            </w:pPr>
            <w:r>
              <w:t>14 03</w:t>
            </w:r>
          </w:p>
        </w:tc>
        <w:tc>
          <w:tcPr>
            <w:tcW w:w="1644" w:type="dxa"/>
          </w:tcPr>
          <w:p w14:paraId="24678717" w14:textId="77777777" w:rsidR="00122CEB" w:rsidRDefault="00122CEB">
            <w:pPr>
              <w:pStyle w:val="ConsPlusNormal"/>
              <w:jc w:val="center"/>
            </w:pPr>
            <w:r>
              <w:t>11 3 03 2P080</w:t>
            </w:r>
          </w:p>
        </w:tc>
        <w:tc>
          <w:tcPr>
            <w:tcW w:w="484" w:type="dxa"/>
          </w:tcPr>
          <w:p w14:paraId="32B645F6" w14:textId="77777777" w:rsidR="00122CEB" w:rsidRDefault="00122CEB">
            <w:pPr>
              <w:pStyle w:val="ConsPlusNormal"/>
            </w:pPr>
          </w:p>
        </w:tc>
        <w:tc>
          <w:tcPr>
            <w:tcW w:w="3964" w:type="dxa"/>
          </w:tcPr>
          <w:p w14:paraId="15A6C895" w14:textId="77777777" w:rsidR="00122CEB" w:rsidRDefault="00122CEB">
            <w:pPr>
              <w:pStyle w:val="ConsPlusNormal"/>
            </w:pPr>
            <w:r>
              <w:t>Софинансирование проектов инициативного бюджетирования</w:t>
            </w:r>
          </w:p>
        </w:tc>
        <w:tc>
          <w:tcPr>
            <w:tcW w:w="1384" w:type="dxa"/>
          </w:tcPr>
          <w:p w14:paraId="3A69CA48" w14:textId="77777777" w:rsidR="00122CEB" w:rsidRDefault="00122CEB">
            <w:pPr>
              <w:pStyle w:val="ConsPlusNormal"/>
              <w:jc w:val="right"/>
            </w:pPr>
            <w:r>
              <w:t>248733,7</w:t>
            </w:r>
          </w:p>
        </w:tc>
        <w:tc>
          <w:tcPr>
            <w:tcW w:w="1384" w:type="dxa"/>
          </w:tcPr>
          <w:p w14:paraId="0781F0F2" w14:textId="77777777" w:rsidR="00122CEB" w:rsidRDefault="00122CEB">
            <w:pPr>
              <w:pStyle w:val="ConsPlusNormal"/>
              <w:jc w:val="right"/>
            </w:pPr>
            <w:r>
              <w:t>245408,2</w:t>
            </w:r>
          </w:p>
        </w:tc>
        <w:tc>
          <w:tcPr>
            <w:tcW w:w="1384" w:type="dxa"/>
          </w:tcPr>
          <w:p w14:paraId="1F051DA7" w14:textId="77777777" w:rsidR="00122CEB" w:rsidRDefault="00122CEB">
            <w:pPr>
              <w:pStyle w:val="ConsPlusNormal"/>
              <w:jc w:val="right"/>
            </w:pPr>
            <w:r>
              <w:t>245408,2</w:t>
            </w:r>
          </w:p>
        </w:tc>
      </w:tr>
      <w:tr w:rsidR="00122CEB" w14:paraId="39D785F7" w14:textId="77777777">
        <w:tc>
          <w:tcPr>
            <w:tcW w:w="567" w:type="dxa"/>
          </w:tcPr>
          <w:p w14:paraId="56CF889A" w14:textId="77777777" w:rsidR="00122CEB" w:rsidRDefault="00122CEB">
            <w:pPr>
              <w:pStyle w:val="ConsPlusNormal"/>
              <w:jc w:val="center"/>
            </w:pPr>
            <w:r>
              <w:t>802</w:t>
            </w:r>
          </w:p>
        </w:tc>
        <w:tc>
          <w:tcPr>
            <w:tcW w:w="794" w:type="dxa"/>
          </w:tcPr>
          <w:p w14:paraId="72B86631" w14:textId="77777777" w:rsidR="00122CEB" w:rsidRDefault="00122CEB">
            <w:pPr>
              <w:pStyle w:val="ConsPlusNormal"/>
              <w:jc w:val="center"/>
            </w:pPr>
            <w:r>
              <w:t>14 03</w:t>
            </w:r>
          </w:p>
        </w:tc>
        <w:tc>
          <w:tcPr>
            <w:tcW w:w="1644" w:type="dxa"/>
          </w:tcPr>
          <w:p w14:paraId="2735555F" w14:textId="77777777" w:rsidR="00122CEB" w:rsidRDefault="00122CEB">
            <w:pPr>
              <w:pStyle w:val="ConsPlusNormal"/>
              <w:jc w:val="center"/>
            </w:pPr>
            <w:r>
              <w:t>11 3 03 2P080</w:t>
            </w:r>
          </w:p>
        </w:tc>
        <w:tc>
          <w:tcPr>
            <w:tcW w:w="484" w:type="dxa"/>
          </w:tcPr>
          <w:p w14:paraId="4418E2D2" w14:textId="77777777" w:rsidR="00122CEB" w:rsidRDefault="00122CEB">
            <w:pPr>
              <w:pStyle w:val="ConsPlusNormal"/>
              <w:jc w:val="center"/>
            </w:pPr>
            <w:r>
              <w:t>500</w:t>
            </w:r>
          </w:p>
        </w:tc>
        <w:tc>
          <w:tcPr>
            <w:tcW w:w="3964" w:type="dxa"/>
          </w:tcPr>
          <w:p w14:paraId="09C26CCE" w14:textId="77777777" w:rsidR="00122CEB" w:rsidRDefault="00122CEB">
            <w:pPr>
              <w:pStyle w:val="ConsPlusNormal"/>
            </w:pPr>
            <w:r>
              <w:t>Межбюджетные трансферты</w:t>
            </w:r>
          </w:p>
        </w:tc>
        <w:tc>
          <w:tcPr>
            <w:tcW w:w="1384" w:type="dxa"/>
          </w:tcPr>
          <w:p w14:paraId="02D4DE80" w14:textId="77777777" w:rsidR="00122CEB" w:rsidRDefault="00122CEB">
            <w:pPr>
              <w:pStyle w:val="ConsPlusNormal"/>
              <w:jc w:val="right"/>
            </w:pPr>
            <w:r>
              <w:t>248733,7</w:t>
            </w:r>
          </w:p>
        </w:tc>
        <w:tc>
          <w:tcPr>
            <w:tcW w:w="1384" w:type="dxa"/>
          </w:tcPr>
          <w:p w14:paraId="3B6888CD" w14:textId="77777777" w:rsidR="00122CEB" w:rsidRDefault="00122CEB">
            <w:pPr>
              <w:pStyle w:val="ConsPlusNormal"/>
              <w:jc w:val="right"/>
            </w:pPr>
            <w:r>
              <w:t>245408,2</w:t>
            </w:r>
          </w:p>
        </w:tc>
        <w:tc>
          <w:tcPr>
            <w:tcW w:w="1384" w:type="dxa"/>
          </w:tcPr>
          <w:p w14:paraId="3454F213" w14:textId="77777777" w:rsidR="00122CEB" w:rsidRDefault="00122CEB">
            <w:pPr>
              <w:pStyle w:val="ConsPlusNormal"/>
              <w:jc w:val="right"/>
            </w:pPr>
            <w:r>
              <w:t>245408,2</w:t>
            </w:r>
          </w:p>
        </w:tc>
      </w:tr>
      <w:tr w:rsidR="00122CEB" w14:paraId="14565B2F" w14:textId="77777777">
        <w:tc>
          <w:tcPr>
            <w:tcW w:w="567" w:type="dxa"/>
          </w:tcPr>
          <w:p w14:paraId="1C3B1E03" w14:textId="77777777" w:rsidR="00122CEB" w:rsidRDefault="00122CEB">
            <w:pPr>
              <w:pStyle w:val="ConsPlusNormal"/>
              <w:jc w:val="center"/>
            </w:pPr>
            <w:r>
              <w:t>803</w:t>
            </w:r>
          </w:p>
        </w:tc>
        <w:tc>
          <w:tcPr>
            <w:tcW w:w="794" w:type="dxa"/>
          </w:tcPr>
          <w:p w14:paraId="22FB254B" w14:textId="77777777" w:rsidR="00122CEB" w:rsidRDefault="00122CEB">
            <w:pPr>
              <w:pStyle w:val="ConsPlusNormal"/>
            </w:pPr>
          </w:p>
        </w:tc>
        <w:tc>
          <w:tcPr>
            <w:tcW w:w="1644" w:type="dxa"/>
          </w:tcPr>
          <w:p w14:paraId="17D27DAC" w14:textId="77777777" w:rsidR="00122CEB" w:rsidRDefault="00122CEB">
            <w:pPr>
              <w:pStyle w:val="ConsPlusNormal"/>
            </w:pPr>
          </w:p>
        </w:tc>
        <w:tc>
          <w:tcPr>
            <w:tcW w:w="484" w:type="dxa"/>
          </w:tcPr>
          <w:p w14:paraId="012BF7A5" w14:textId="77777777" w:rsidR="00122CEB" w:rsidRDefault="00122CEB">
            <w:pPr>
              <w:pStyle w:val="ConsPlusNormal"/>
            </w:pPr>
          </w:p>
        </w:tc>
        <w:tc>
          <w:tcPr>
            <w:tcW w:w="3964" w:type="dxa"/>
          </w:tcPr>
          <w:p w14:paraId="0EC82559" w14:textId="77777777" w:rsidR="00122CEB" w:rsidRDefault="00122CEB">
            <w:pPr>
              <w:pStyle w:val="ConsPlusNormal"/>
            </w:pPr>
            <w:r>
              <w:t>Комитет записи актов гражданского состояния Пермского края</w:t>
            </w:r>
          </w:p>
        </w:tc>
        <w:tc>
          <w:tcPr>
            <w:tcW w:w="1384" w:type="dxa"/>
          </w:tcPr>
          <w:p w14:paraId="2F4D87D9" w14:textId="77777777" w:rsidR="00122CEB" w:rsidRDefault="00122CEB">
            <w:pPr>
              <w:pStyle w:val="ConsPlusNormal"/>
              <w:jc w:val="right"/>
            </w:pPr>
            <w:r>
              <w:t>187124,8</w:t>
            </w:r>
          </w:p>
        </w:tc>
        <w:tc>
          <w:tcPr>
            <w:tcW w:w="1384" w:type="dxa"/>
          </w:tcPr>
          <w:p w14:paraId="4C615DDF" w14:textId="77777777" w:rsidR="00122CEB" w:rsidRDefault="00122CEB">
            <w:pPr>
              <w:pStyle w:val="ConsPlusNormal"/>
              <w:jc w:val="right"/>
            </w:pPr>
            <w:r>
              <w:t>186592,6</w:t>
            </w:r>
          </w:p>
        </w:tc>
        <w:tc>
          <w:tcPr>
            <w:tcW w:w="1384" w:type="dxa"/>
          </w:tcPr>
          <w:p w14:paraId="4E5B0186" w14:textId="77777777" w:rsidR="00122CEB" w:rsidRDefault="00122CEB">
            <w:pPr>
              <w:pStyle w:val="ConsPlusNormal"/>
              <w:jc w:val="right"/>
            </w:pPr>
            <w:r>
              <w:t>186592,6</w:t>
            </w:r>
          </w:p>
        </w:tc>
      </w:tr>
      <w:tr w:rsidR="00122CEB" w14:paraId="67675EE2" w14:textId="77777777">
        <w:tc>
          <w:tcPr>
            <w:tcW w:w="567" w:type="dxa"/>
          </w:tcPr>
          <w:p w14:paraId="4FF4C3F5" w14:textId="77777777" w:rsidR="00122CEB" w:rsidRDefault="00122CEB">
            <w:pPr>
              <w:pStyle w:val="ConsPlusNormal"/>
              <w:jc w:val="center"/>
            </w:pPr>
            <w:r>
              <w:t>803</w:t>
            </w:r>
          </w:p>
        </w:tc>
        <w:tc>
          <w:tcPr>
            <w:tcW w:w="794" w:type="dxa"/>
          </w:tcPr>
          <w:p w14:paraId="7C0E7C72" w14:textId="77777777" w:rsidR="00122CEB" w:rsidRDefault="00122CEB">
            <w:pPr>
              <w:pStyle w:val="ConsPlusNormal"/>
              <w:jc w:val="center"/>
            </w:pPr>
            <w:r>
              <w:t>01 00</w:t>
            </w:r>
          </w:p>
        </w:tc>
        <w:tc>
          <w:tcPr>
            <w:tcW w:w="1644" w:type="dxa"/>
          </w:tcPr>
          <w:p w14:paraId="52C91793" w14:textId="77777777" w:rsidR="00122CEB" w:rsidRDefault="00122CEB">
            <w:pPr>
              <w:pStyle w:val="ConsPlusNormal"/>
            </w:pPr>
          </w:p>
        </w:tc>
        <w:tc>
          <w:tcPr>
            <w:tcW w:w="484" w:type="dxa"/>
          </w:tcPr>
          <w:p w14:paraId="079A4D7B" w14:textId="77777777" w:rsidR="00122CEB" w:rsidRDefault="00122CEB">
            <w:pPr>
              <w:pStyle w:val="ConsPlusNormal"/>
            </w:pPr>
          </w:p>
        </w:tc>
        <w:tc>
          <w:tcPr>
            <w:tcW w:w="3964" w:type="dxa"/>
          </w:tcPr>
          <w:p w14:paraId="459B0A73" w14:textId="77777777" w:rsidR="00122CEB" w:rsidRDefault="00122CEB">
            <w:pPr>
              <w:pStyle w:val="ConsPlusNormal"/>
            </w:pPr>
            <w:r>
              <w:t>ОБЩЕГОСУДАРСТВЕННЫЕ ВОПРОСЫ</w:t>
            </w:r>
          </w:p>
        </w:tc>
        <w:tc>
          <w:tcPr>
            <w:tcW w:w="1384" w:type="dxa"/>
          </w:tcPr>
          <w:p w14:paraId="67ECC267" w14:textId="77777777" w:rsidR="00122CEB" w:rsidRDefault="00122CEB">
            <w:pPr>
              <w:pStyle w:val="ConsPlusNormal"/>
              <w:jc w:val="right"/>
            </w:pPr>
            <w:r>
              <w:t>181739,5</w:t>
            </w:r>
          </w:p>
        </w:tc>
        <w:tc>
          <w:tcPr>
            <w:tcW w:w="1384" w:type="dxa"/>
          </w:tcPr>
          <w:p w14:paraId="00EAE774" w14:textId="77777777" w:rsidR="00122CEB" w:rsidRDefault="00122CEB">
            <w:pPr>
              <w:pStyle w:val="ConsPlusNormal"/>
              <w:jc w:val="right"/>
            </w:pPr>
            <w:r>
              <w:t>185598,6</w:t>
            </w:r>
          </w:p>
        </w:tc>
        <w:tc>
          <w:tcPr>
            <w:tcW w:w="1384" w:type="dxa"/>
          </w:tcPr>
          <w:p w14:paraId="4EBDEE2F" w14:textId="77777777" w:rsidR="00122CEB" w:rsidRDefault="00122CEB">
            <w:pPr>
              <w:pStyle w:val="ConsPlusNormal"/>
              <w:jc w:val="right"/>
            </w:pPr>
            <w:r>
              <w:t>185598,6</w:t>
            </w:r>
          </w:p>
        </w:tc>
      </w:tr>
      <w:tr w:rsidR="00122CEB" w14:paraId="37255533" w14:textId="77777777">
        <w:tc>
          <w:tcPr>
            <w:tcW w:w="567" w:type="dxa"/>
          </w:tcPr>
          <w:p w14:paraId="03AFF94B" w14:textId="77777777" w:rsidR="00122CEB" w:rsidRDefault="00122CEB">
            <w:pPr>
              <w:pStyle w:val="ConsPlusNormal"/>
              <w:jc w:val="center"/>
            </w:pPr>
            <w:r>
              <w:t>803</w:t>
            </w:r>
          </w:p>
        </w:tc>
        <w:tc>
          <w:tcPr>
            <w:tcW w:w="794" w:type="dxa"/>
          </w:tcPr>
          <w:p w14:paraId="10FB6906" w14:textId="77777777" w:rsidR="00122CEB" w:rsidRDefault="00122CEB">
            <w:pPr>
              <w:pStyle w:val="ConsPlusNormal"/>
              <w:jc w:val="center"/>
            </w:pPr>
            <w:r>
              <w:t>01 13</w:t>
            </w:r>
          </w:p>
        </w:tc>
        <w:tc>
          <w:tcPr>
            <w:tcW w:w="1644" w:type="dxa"/>
          </w:tcPr>
          <w:p w14:paraId="17F8B631" w14:textId="77777777" w:rsidR="00122CEB" w:rsidRDefault="00122CEB">
            <w:pPr>
              <w:pStyle w:val="ConsPlusNormal"/>
            </w:pPr>
          </w:p>
        </w:tc>
        <w:tc>
          <w:tcPr>
            <w:tcW w:w="484" w:type="dxa"/>
          </w:tcPr>
          <w:p w14:paraId="3B723351" w14:textId="77777777" w:rsidR="00122CEB" w:rsidRDefault="00122CEB">
            <w:pPr>
              <w:pStyle w:val="ConsPlusNormal"/>
            </w:pPr>
          </w:p>
        </w:tc>
        <w:tc>
          <w:tcPr>
            <w:tcW w:w="3964" w:type="dxa"/>
          </w:tcPr>
          <w:p w14:paraId="27278923" w14:textId="77777777" w:rsidR="00122CEB" w:rsidRDefault="00122CEB">
            <w:pPr>
              <w:pStyle w:val="ConsPlusNormal"/>
            </w:pPr>
            <w:r>
              <w:t>Другие общегосударственные вопросы</w:t>
            </w:r>
          </w:p>
        </w:tc>
        <w:tc>
          <w:tcPr>
            <w:tcW w:w="1384" w:type="dxa"/>
          </w:tcPr>
          <w:p w14:paraId="32C4CDF8" w14:textId="77777777" w:rsidR="00122CEB" w:rsidRDefault="00122CEB">
            <w:pPr>
              <w:pStyle w:val="ConsPlusNormal"/>
              <w:jc w:val="right"/>
            </w:pPr>
            <w:r>
              <w:t>181739,5</w:t>
            </w:r>
          </w:p>
        </w:tc>
        <w:tc>
          <w:tcPr>
            <w:tcW w:w="1384" w:type="dxa"/>
          </w:tcPr>
          <w:p w14:paraId="431E7D28" w14:textId="77777777" w:rsidR="00122CEB" w:rsidRDefault="00122CEB">
            <w:pPr>
              <w:pStyle w:val="ConsPlusNormal"/>
              <w:jc w:val="right"/>
            </w:pPr>
            <w:r>
              <w:t>185598,6</w:t>
            </w:r>
          </w:p>
        </w:tc>
        <w:tc>
          <w:tcPr>
            <w:tcW w:w="1384" w:type="dxa"/>
          </w:tcPr>
          <w:p w14:paraId="03B44E1D" w14:textId="77777777" w:rsidR="00122CEB" w:rsidRDefault="00122CEB">
            <w:pPr>
              <w:pStyle w:val="ConsPlusNormal"/>
              <w:jc w:val="right"/>
            </w:pPr>
            <w:r>
              <w:t>185598,6</w:t>
            </w:r>
          </w:p>
        </w:tc>
      </w:tr>
      <w:tr w:rsidR="00122CEB" w14:paraId="3D2062D9" w14:textId="77777777">
        <w:tc>
          <w:tcPr>
            <w:tcW w:w="567" w:type="dxa"/>
          </w:tcPr>
          <w:p w14:paraId="2E4254E1" w14:textId="77777777" w:rsidR="00122CEB" w:rsidRDefault="00122CEB">
            <w:pPr>
              <w:pStyle w:val="ConsPlusNormal"/>
              <w:jc w:val="center"/>
            </w:pPr>
            <w:r>
              <w:t>803</w:t>
            </w:r>
          </w:p>
        </w:tc>
        <w:tc>
          <w:tcPr>
            <w:tcW w:w="794" w:type="dxa"/>
          </w:tcPr>
          <w:p w14:paraId="41BEFCED" w14:textId="77777777" w:rsidR="00122CEB" w:rsidRDefault="00122CEB">
            <w:pPr>
              <w:pStyle w:val="ConsPlusNormal"/>
              <w:jc w:val="center"/>
            </w:pPr>
            <w:r>
              <w:t>01 13</w:t>
            </w:r>
          </w:p>
        </w:tc>
        <w:tc>
          <w:tcPr>
            <w:tcW w:w="1644" w:type="dxa"/>
          </w:tcPr>
          <w:p w14:paraId="56F9EAFC" w14:textId="77777777" w:rsidR="00122CEB" w:rsidRDefault="00122CEB">
            <w:pPr>
              <w:pStyle w:val="ConsPlusNormal"/>
              <w:jc w:val="center"/>
            </w:pPr>
            <w:r>
              <w:t>91 0 00 00000</w:t>
            </w:r>
          </w:p>
        </w:tc>
        <w:tc>
          <w:tcPr>
            <w:tcW w:w="484" w:type="dxa"/>
          </w:tcPr>
          <w:p w14:paraId="4CB8AC0C" w14:textId="77777777" w:rsidR="00122CEB" w:rsidRDefault="00122CEB">
            <w:pPr>
              <w:pStyle w:val="ConsPlusNormal"/>
            </w:pPr>
          </w:p>
        </w:tc>
        <w:tc>
          <w:tcPr>
            <w:tcW w:w="3964" w:type="dxa"/>
          </w:tcPr>
          <w:p w14:paraId="63AD34C7"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06CEB021" w14:textId="77777777" w:rsidR="00122CEB" w:rsidRDefault="00122CEB">
            <w:pPr>
              <w:pStyle w:val="ConsPlusNormal"/>
              <w:jc w:val="right"/>
            </w:pPr>
            <w:r>
              <w:t>181739,5</w:t>
            </w:r>
          </w:p>
        </w:tc>
        <w:tc>
          <w:tcPr>
            <w:tcW w:w="1384" w:type="dxa"/>
          </w:tcPr>
          <w:p w14:paraId="4247A2CD" w14:textId="77777777" w:rsidR="00122CEB" w:rsidRDefault="00122CEB">
            <w:pPr>
              <w:pStyle w:val="ConsPlusNormal"/>
              <w:jc w:val="right"/>
            </w:pPr>
            <w:r>
              <w:t>185598,6</w:t>
            </w:r>
          </w:p>
        </w:tc>
        <w:tc>
          <w:tcPr>
            <w:tcW w:w="1384" w:type="dxa"/>
          </w:tcPr>
          <w:p w14:paraId="513D70E2" w14:textId="77777777" w:rsidR="00122CEB" w:rsidRDefault="00122CEB">
            <w:pPr>
              <w:pStyle w:val="ConsPlusNormal"/>
              <w:jc w:val="right"/>
            </w:pPr>
            <w:r>
              <w:t>185598,6</w:t>
            </w:r>
          </w:p>
        </w:tc>
      </w:tr>
      <w:tr w:rsidR="00122CEB" w14:paraId="5A01B464" w14:textId="77777777">
        <w:tc>
          <w:tcPr>
            <w:tcW w:w="567" w:type="dxa"/>
          </w:tcPr>
          <w:p w14:paraId="1E7CE305" w14:textId="77777777" w:rsidR="00122CEB" w:rsidRDefault="00122CEB">
            <w:pPr>
              <w:pStyle w:val="ConsPlusNormal"/>
              <w:jc w:val="center"/>
            </w:pPr>
            <w:r>
              <w:t>803</w:t>
            </w:r>
          </w:p>
        </w:tc>
        <w:tc>
          <w:tcPr>
            <w:tcW w:w="794" w:type="dxa"/>
          </w:tcPr>
          <w:p w14:paraId="381DF588" w14:textId="77777777" w:rsidR="00122CEB" w:rsidRDefault="00122CEB">
            <w:pPr>
              <w:pStyle w:val="ConsPlusNormal"/>
              <w:jc w:val="center"/>
            </w:pPr>
            <w:r>
              <w:t>01 13</w:t>
            </w:r>
          </w:p>
        </w:tc>
        <w:tc>
          <w:tcPr>
            <w:tcW w:w="1644" w:type="dxa"/>
          </w:tcPr>
          <w:p w14:paraId="70613D84" w14:textId="77777777" w:rsidR="00122CEB" w:rsidRDefault="00122CEB">
            <w:pPr>
              <w:pStyle w:val="ConsPlusNormal"/>
              <w:jc w:val="center"/>
            </w:pPr>
            <w:r>
              <w:t>91 0 00 59300</w:t>
            </w:r>
          </w:p>
        </w:tc>
        <w:tc>
          <w:tcPr>
            <w:tcW w:w="484" w:type="dxa"/>
          </w:tcPr>
          <w:p w14:paraId="5D81EC5C" w14:textId="77777777" w:rsidR="00122CEB" w:rsidRDefault="00122CEB">
            <w:pPr>
              <w:pStyle w:val="ConsPlusNormal"/>
            </w:pPr>
          </w:p>
        </w:tc>
        <w:tc>
          <w:tcPr>
            <w:tcW w:w="3964" w:type="dxa"/>
          </w:tcPr>
          <w:p w14:paraId="5C55658E" w14:textId="77777777" w:rsidR="00122CEB" w:rsidRDefault="00122CEB">
            <w:pPr>
              <w:pStyle w:val="ConsPlusNormal"/>
            </w:pPr>
            <w:r>
              <w:t>Государственная регистрация актов гражданского состояния</w:t>
            </w:r>
          </w:p>
        </w:tc>
        <w:tc>
          <w:tcPr>
            <w:tcW w:w="1384" w:type="dxa"/>
          </w:tcPr>
          <w:p w14:paraId="5325D426" w14:textId="77777777" w:rsidR="00122CEB" w:rsidRDefault="00122CEB">
            <w:pPr>
              <w:pStyle w:val="ConsPlusNormal"/>
              <w:jc w:val="right"/>
            </w:pPr>
            <w:r>
              <w:t>181739,5</w:t>
            </w:r>
          </w:p>
        </w:tc>
        <w:tc>
          <w:tcPr>
            <w:tcW w:w="1384" w:type="dxa"/>
          </w:tcPr>
          <w:p w14:paraId="6D488E4B" w14:textId="77777777" w:rsidR="00122CEB" w:rsidRDefault="00122CEB">
            <w:pPr>
              <w:pStyle w:val="ConsPlusNormal"/>
              <w:jc w:val="right"/>
            </w:pPr>
            <w:r>
              <w:t>185598,6</w:t>
            </w:r>
          </w:p>
        </w:tc>
        <w:tc>
          <w:tcPr>
            <w:tcW w:w="1384" w:type="dxa"/>
          </w:tcPr>
          <w:p w14:paraId="1387C0F2" w14:textId="77777777" w:rsidR="00122CEB" w:rsidRDefault="00122CEB">
            <w:pPr>
              <w:pStyle w:val="ConsPlusNormal"/>
              <w:jc w:val="right"/>
            </w:pPr>
            <w:r>
              <w:t>185598,6</w:t>
            </w:r>
          </w:p>
        </w:tc>
      </w:tr>
      <w:tr w:rsidR="00122CEB" w14:paraId="3BCC4D7D" w14:textId="77777777">
        <w:tc>
          <w:tcPr>
            <w:tcW w:w="567" w:type="dxa"/>
          </w:tcPr>
          <w:p w14:paraId="0E724E2D" w14:textId="77777777" w:rsidR="00122CEB" w:rsidRDefault="00122CEB">
            <w:pPr>
              <w:pStyle w:val="ConsPlusNormal"/>
              <w:jc w:val="center"/>
            </w:pPr>
            <w:r>
              <w:t>803</w:t>
            </w:r>
          </w:p>
        </w:tc>
        <w:tc>
          <w:tcPr>
            <w:tcW w:w="794" w:type="dxa"/>
          </w:tcPr>
          <w:p w14:paraId="522DD2C3" w14:textId="77777777" w:rsidR="00122CEB" w:rsidRDefault="00122CEB">
            <w:pPr>
              <w:pStyle w:val="ConsPlusNormal"/>
              <w:jc w:val="center"/>
            </w:pPr>
            <w:r>
              <w:t>01 13</w:t>
            </w:r>
          </w:p>
        </w:tc>
        <w:tc>
          <w:tcPr>
            <w:tcW w:w="1644" w:type="dxa"/>
          </w:tcPr>
          <w:p w14:paraId="42FB6871" w14:textId="77777777" w:rsidR="00122CEB" w:rsidRDefault="00122CEB">
            <w:pPr>
              <w:pStyle w:val="ConsPlusNormal"/>
              <w:jc w:val="center"/>
            </w:pPr>
            <w:r>
              <w:t>91 0 00 59300</w:t>
            </w:r>
          </w:p>
        </w:tc>
        <w:tc>
          <w:tcPr>
            <w:tcW w:w="484" w:type="dxa"/>
          </w:tcPr>
          <w:p w14:paraId="41E29C94" w14:textId="77777777" w:rsidR="00122CEB" w:rsidRDefault="00122CEB">
            <w:pPr>
              <w:pStyle w:val="ConsPlusNormal"/>
              <w:jc w:val="center"/>
            </w:pPr>
            <w:r>
              <w:t>100</w:t>
            </w:r>
          </w:p>
        </w:tc>
        <w:tc>
          <w:tcPr>
            <w:tcW w:w="3964" w:type="dxa"/>
          </w:tcPr>
          <w:p w14:paraId="2D9DB854"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384" w:type="dxa"/>
          </w:tcPr>
          <w:p w14:paraId="16B52AD6" w14:textId="77777777" w:rsidR="00122CEB" w:rsidRDefault="00122CEB">
            <w:pPr>
              <w:pStyle w:val="ConsPlusNormal"/>
              <w:jc w:val="right"/>
            </w:pPr>
            <w:r>
              <w:lastRenderedPageBreak/>
              <w:t>13279,0</w:t>
            </w:r>
          </w:p>
        </w:tc>
        <w:tc>
          <w:tcPr>
            <w:tcW w:w="1384" w:type="dxa"/>
          </w:tcPr>
          <w:p w14:paraId="3F390FAF" w14:textId="77777777" w:rsidR="00122CEB" w:rsidRDefault="00122CEB">
            <w:pPr>
              <w:pStyle w:val="ConsPlusNormal"/>
              <w:jc w:val="right"/>
            </w:pPr>
            <w:r>
              <w:t>13589,2</w:t>
            </w:r>
          </w:p>
        </w:tc>
        <w:tc>
          <w:tcPr>
            <w:tcW w:w="1384" w:type="dxa"/>
          </w:tcPr>
          <w:p w14:paraId="0B1B9268" w14:textId="77777777" w:rsidR="00122CEB" w:rsidRDefault="00122CEB">
            <w:pPr>
              <w:pStyle w:val="ConsPlusNormal"/>
              <w:jc w:val="right"/>
            </w:pPr>
            <w:r>
              <w:t>13589,2</w:t>
            </w:r>
          </w:p>
        </w:tc>
      </w:tr>
      <w:tr w:rsidR="00122CEB" w14:paraId="208BAB73" w14:textId="77777777">
        <w:tc>
          <w:tcPr>
            <w:tcW w:w="567" w:type="dxa"/>
          </w:tcPr>
          <w:p w14:paraId="27C5869C" w14:textId="77777777" w:rsidR="00122CEB" w:rsidRDefault="00122CEB">
            <w:pPr>
              <w:pStyle w:val="ConsPlusNormal"/>
              <w:jc w:val="center"/>
            </w:pPr>
            <w:r>
              <w:t>803</w:t>
            </w:r>
          </w:p>
        </w:tc>
        <w:tc>
          <w:tcPr>
            <w:tcW w:w="794" w:type="dxa"/>
          </w:tcPr>
          <w:p w14:paraId="5FC9CC1D" w14:textId="77777777" w:rsidR="00122CEB" w:rsidRDefault="00122CEB">
            <w:pPr>
              <w:pStyle w:val="ConsPlusNormal"/>
              <w:jc w:val="center"/>
            </w:pPr>
            <w:r>
              <w:t>01 13</w:t>
            </w:r>
          </w:p>
        </w:tc>
        <w:tc>
          <w:tcPr>
            <w:tcW w:w="1644" w:type="dxa"/>
          </w:tcPr>
          <w:p w14:paraId="5BA84C46" w14:textId="77777777" w:rsidR="00122CEB" w:rsidRDefault="00122CEB">
            <w:pPr>
              <w:pStyle w:val="ConsPlusNormal"/>
              <w:jc w:val="center"/>
            </w:pPr>
            <w:r>
              <w:t>91 0 00 59300</w:t>
            </w:r>
          </w:p>
        </w:tc>
        <w:tc>
          <w:tcPr>
            <w:tcW w:w="484" w:type="dxa"/>
          </w:tcPr>
          <w:p w14:paraId="62830E2B" w14:textId="77777777" w:rsidR="00122CEB" w:rsidRDefault="00122CEB">
            <w:pPr>
              <w:pStyle w:val="ConsPlusNormal"/>
              <w:jc w:val="center"/>
            </w:pPr>
            <w:r>
              <w:t>200</w:t>
            </w:r>
          </w:p>
        </w:tc>
        <w:tc>
          <w:tcPr>
            <w:tcW w:w="3964" w:type="dxa"/>
          </w:tcPr>
          <w:p w14:paraId="58C3614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A78FDCC" w14:textId="77777777" w:rsidR="00122CEB" w:rsidRDefault="00122CEB">
            <w:pPr>
              <w:pStyle w:val="ConsPlusNormal"/>
              <w:jc w:val="right"/>
            </w:pPr>
            <w:r>
              <w:t>18378,9</w:t>
            </w:r>
          </w:p>
        </w:tc>
        <w:tc>
          <w:tcPr>
            <w:tcW w:w="1384" w:type="dxa"/>
          </w:tcPr>
          <w:p w14:paraId="6EAD5CBD" w14:textId="77777777" w:rsidR="00122CEB" w:rsidRDefault="00122CEB">
            <w:pPr>
              <w:pStyle w:val="ConsPlusNormal"/>
              <w:jc w:val="right"/>
            </w:pPr>
            <w:r>
              <w:t>21669,2</w:t>
            </w:r>
          </w:p>
        </w:tc>
        <w:tc>
          <w:tcPr>
            <w:tcW w:w="1384" w:type="dxa"/>
          </w:tcPr>
          <w:p w14:paraId="0BCBB281" w14:textId="77777777" w:rsidR="00122CEB" w:rsidRDefault="00122CEB">
            <w:pPr>
              <w:pStyle w:val="ConsPlusNormal"/>
              <w:jc w:val="right"/>
            </w:pPr>
            <w:r>
              <w:t>21675,6</w:t>
            </w:r>
          </w:p>
        </w:tc>
      </w:tr>
      <w:tr w:rsidR="00122CEB" w14:paraId="71D86CC9" w14:textId="77777777">
        <w:tc>
          <w:tcPr>
            <w:tcW w:w="567" w:type="dxa"/>
          </w:tcPr>
          <w:p w14:paraId="293D112D" w14:textId="77777777" w:rsidR="00122CEB" w:rsidRDefault="00122CEB">
            <w:pPr>
              <w:pStyle w:val="ConsPlusNormal"/>
              <w:jc w:val="center"/>
            </w:pPr>
            <w:r>
              <w:t>803</w:t>
            </w:r>
          </w:p>
        </w:tc>
        <w:tc>
          <w:tcPr>
            <w:tcW w:w="794" w:type="dxa"/>
          </w:tcPr>
          <w:p w14:paraId="26C8C03E" w14:textId="77777777" w:rsidR="00122CEB" w:rsidRDefault="00122CEB">
            <w:pPr>
              <w:pStyle w:val="ConsPlusNormal"/>
              <w:jc w:val="center"/>
            </w:pPr>
            <w:r>
              <w:t>01 13</w:t>
            </w:r>
          </w:p>
        </w:tc>
        <w:tc>
          <w:tcPr>
            <w:tcW w:w="1644" w:type="dxa"/>
          </w:tcPr>
          <w:p w14:paraId="7E83DCA4" w14:textId="77777777" w:rsidR="00122CEB" w:rsidRDefault="00122CEB">
            <w:pPr>
              <w:pStyle w:val="ConsPlusNormal"/>
              <w:jc w:val="center"/>
            </w:pPr>
            <w:r>
              <w:t>91 0 00 59300</w:t>
            </w:r>
          </w:p>
        </w:tc>
        <w:tc>
          <w:tcPr>
            <w:tcW w:w="484" w:type="dxa"/>
          </w:tcPr>
          <w:p w14:paraId="23B482C8" w14:textId="77777777" w:rsidR="00122CEB" w:rsidRDefault="00122CEB">
            <w:pPr>
              <w:pStyle w:val="ConsPlusNormal"/>
              <w:jc w:val="center"/>
            </w:pPr>
            <w:r>
              <w:t>300</w:t>
            </w:r>
          </w:p>
        </w:tc>
        <w:tc>
          <w:tcPr>
            <w:tcW w:w="3964" w:type="dxa"/>
          </w:tcPr>
          <w:p w14:paraId="5F09E83A" w14:textId="77777777" w:rsidR="00122CEB" w:rsidRDefault="00122CEB">
            <w:pPr>
              <w:pStyle w:val="ConsPlusNormal"/>
            </w:pPr>
            <w:r>
              <w:t>Социальное обеспечение и иные выплаты населению</w:t>
            </w:r>
          </w:p>
        </w:tc>
        <w:tc>
          <w:tcPr>
            <w:tcW w:w="1384" w:type="dxa"/>
          </w:tcPr>
          <w:p w14:paraId="1A1EF468" w14:textId="77777777" w:rsidR="00122CEB" w:rsidRDefault="00122CEB">
            <w:pPr>
              <w:pStyle w:val="ConsPlusNormal"/>
              <w:jc w:val="right"/>
            </w:pPr>
            <w:r>
              <w:t>10,0</w:t>
            </w:r>
          </w:p>
        </w:tc>
        <w:tc>
          <w:tcPr>
            <w:tcW w:w="1384" w:type="dxa"/>
          </w:tcPr>
          <w:p w14:paraId="3092EC82" w14:textId="77777777" w:rsidR="00122CEB" w:rsidRDefault="00122CEB">
            <w:pPr>
              <w:pStyle w:val="ConsPlusNormal"/>
              <w:jc w:val="right"/>
            </w:pPr>
            <w:r>
              <w:t>10,0</w:t>
            </w:r>
          </w:p>
        </w:tc>
        <w:tc>
          <w:tcPr>
            <w:tcW w:w="1384" w:type="dxa"/>
          </w:tcPr>
          <w:p w14:paraId="0F880FF2" w14:textId="77777777" w:rsidR="00122CEB" w:rsidRDefault="00122CEB">
            <w:pPr>
              <w:pStyle w:val="ConsPlusNormal"/>
              <w:jc w:val="right"/>
            </w:pPr>
            <w:r>
              <w:t>10,0</w:t>
            </w:r>
          </w:p>
        </w:tc>
      </w:tr>
      <w:tr w:rsidR="00122CEB" w14:paraId="7D7B67EE" w14:textId="77777777">
        <w:tc>
          <w:tcPr>
            <w:tcW w:w="567" w:type="dxa"/>
          </w:tcPr>
          <w:p w14:paraId="16D24BDD" w14:textId="77777777" w:rsidR="00122CEB" w:rsidRDefault="00122CEB">
            <w:pPr>
              <w:pStyle w:val="ConsPlusNormal"/>
              <w:jc w:val="center"/>
            </w:pPr>
            <w:r>
              <w:t>803</w:t>
            </w:r>
          </w:p>
        </w:tc>
        <w:tc>
          <w:tcPr>
            <w:tcW w:w="794" w:type="dxa"/>
          </w:tcPr>
          <w:p w14:paraId="1CB5260B" w14:textId="77777777" w:rsidR="00122CEB" w:rsidRDefault="00122CEB">
            <w:pPr>
              <w:pStyle w:val="ConsPlusNormal"/>
              <w:jc w:val="center"/>
            </w:pPr>
            <w:r>
              <w:t>01 13</w:t>
            </w:r>
          </w:p>
        </w:tc>
        <w:tc>
          <w:tcPr>
            <w:tcW w:w="1644" w:type="dxa"/>
          </w:tcPr>
          <w:p w14:paraId="6C8135C8" w14:textId="77777777" w:rsidR="00122CEB" w:rsidRDefault="00122CEB">
            <w:pPr>
              <w:pStyle w:val="ConsPlusNormal"/>
              <w:jc w:val="center"/>
            </w:pPr>
            <w:r>
              <w:t>91 0 00 59300</w:t>
            </w:r>
          </w:p>
        </w:tc>
        <w:tc>
          <w:tcPr>
            <w:tcW w:w="484" w:type="dxa"/>
          </w:tcPr>
          <w:p w14:paraId="33F925EE" w14:textId="77777777" w:rsidR="00122CEB" w:rsidRDefault="00122CEB">
            <w:pPr>
              <w:pStyle w:val="ConsPlusNormal"/>
              <w:jc w:val="center"/>
            </w:pPr>
            <w:r>
              <w:t>500</w:t>
            </w:r>
          </w:p>
        </w:tc>
        <w:tc>
          <w:tcPr>
            <w:tcW w:w="3964" w:type="dxa"/>
          </w:tcPr>
          <w:p w14:paraId="7830E111" w14:textId="77777777" w:rsidR="00122CEB" w:rsidRDefault="00122CEB">
            <w:pPr>
              <w:pStyle w:val="ConsPlusNormal"/>
            </w:pPr>
            <w:r>
              <w:t>Межбюджетные трансферты</w:t>
            </w:r>
          </w:p>
        </w:tc>
        <w:tc>
          <w:tcPr>
            <w:tcW w:w="1384" w:type="dxa"/>
          </w:tcPr>
          <w:p w14:paraId="06373F91" w14:textId="77777777" w:rsidR="00122CEB" w:rsidRDefault="00122CEB">
            <w:pPr>
              <w:pStyle w:val="ConsPlusNormal"/>
              <w:jc w:val="right"/>
            </w:pPr>
            <w:r>
              <w:t>149956,3</w:t>
            </w:r>
          </w:p>
        </w:tc>
        <w:tc>
          <w:tcPr>
            <w:tcW w:w="1384" w:type="dxa"/>
          </w:tcPr>
          <w:p w14:paraId="108E50DB" w14:textId="77777777" w:rsidR="00122CEB" w:rsidRDefault="00122CEB">
            <w:pPr>
              <w:pStyle w:val="ConsPlusNormal"/>
              <w:jc w:val="right"/>
            </w:pPr>
            <w:r>
              <w:t>150221,4</w:t>
            </w:r>
          </w:p>
        </w:tc>
        <w:tc>
          <w:tcPr>
            <w:tcW w:w="1384" w:type="dxa"/>
          </w:tcPr>
          <w:p w14:paraId="3EC0975C" w14:textId="77777777" w:rsidR="00122CEB" w:rsidRDefault="00122CEB">
            <w:pPr>
              <w:pStyle w:val="ConsPlusNormal"/>
              <w:jc w:val="right"/>
            </w:pPr>
            <w:r>
              <w:t>150221,4</w:t>
            </w:r>
          </w:p>
        </w:tc>
      </w:tr>
      <w:tr w:rsidR="00122CEB" w14:paraId="6549F9FE" w14:textId="77777777">
        <w:tc>
          <w:tcPr>
            <w:tcW w:w="567" w:type="dxa"/>
          </w:tcPr>
          <w:p w14:paraId="024F088E" w14:textId="77777777" w:rsidR="00122CEB" w:rsidRDefault="00122CEB">
            <w:pPr>
              <w:pStyle w:val="ConsPlusNormal"/>
              <w:jc w:val="center"/>
            </w:pPr>
            <w:r>
              <w:t>803</w:t>
            </w:r>
          </w:p>
        </w:tc>
        <w:tc>
          <w:tcPr>
            <w:tcW w:w="794" w:type="dxa"/>
          </w:tcPr>
          <w:p w14:paraId="2D07E310" w14:textId="77777777" w:rsidR="00122CEB" w:rsidRDefault="00122CEB">
            <w:pPr>
              <w:pStyle w:val="ConsPlusNormal"/>
              <w:jc w:val="center"/>
            </w:pPr>
            <w:r>
              <w:t>01 13</w:t>
            </w:r>
          </w:p>
        </w:tc>
        <w:tc>
          <w:tcPr>
            <w:tcW w:w="1644" w:type="dxa"/>
          </w:tcPr>
          <w:p w14:paraId="229EAE7D" w14:textId="77777777" w:rsidR="00122CEB" w:rsidRDefault="00122CEB">
            <w:pPr>
              <w:pStyle w:val="ConsPlusNormal"/>
              <w:jc w:val="center"/>
            </w:pPr>
            <w:r>
              <w:t>91 0 00 59300</w:t>
            </w:r>
          </w:p>
        </w:tc>
        <w:tc>
          <w:tcPr>
            <w:tcW w:w="484" w:type="dxa"/>
          </w:tcPr>
          <w:p w14:paraId="3C98BB71" w14:textId="77777777" w:rsidR="00122CEB" w:rsidRDefault="00122CEB">
            <w:pPr>
              <w:pStyle w:val="ConsPlusNormal"/>
              <w:jc w:val="center"/>
            </w:pPr>
            <w:r>
              <w:t>800</w:t>
            </w:r>
          </w:p>
        </w:tc>
        <w:tc>
          <w:tcPr>
            <w:tcW w:w="3964" w:type="dxa"/>
          </w:tcPr>
          <w:p w14:paraId="4A5BA336" w14:textId="77777777" w:rsidR="00122CEB" w:rsidRDefault="00122CEB">
            <w:pPr>
              <w:pStyle w:val="ConsPlusNormal"/>
            </w:pPr>
            <w:r>
              <w:t>Иные бюджетные ассигнования</w:t>
            </w:r>
          </w:p>
        </w:tc>
        <w:tc>
          <w:tcPr>
            <w:tcW w:w="1384" w:type="dxa"/>
          </w:tcPr>
          <w:p w14:paraId="38911B32" w14:textId="77777777" w:rsidR="00122CEB" w:rsidRDefault="00122CEB">
            <w:pPr>
              <w:pStyle w:val="ConsPlusNormal"/>
              <w:jc w:val="right"/>
            </w:pPr>
            <w:r>
              <w:t>115,3</w:t>
            </w:r>
          </w:p>
        </w:tc>
        <w:tc>
          <w:tcPr>
            <w:tcW w:w="1384" w:type="dxa"/>
          </w:tcPr>
          <w:p w14:paraId="31CD1911" w14:textId="77777777" w:rsidR="00122CEB" w:rsidRDefault="00122CEB">
            <w:pPr>
              <w:pStyle w:val="ConsPlusNormal"/>
              <w:jc w:val="right"/>
            </w:pPr>
            <w:r>
              <w:t>108,8</w:t>
            </w:r>
          </w:p>
        </w:tc>
        <w:tc>
          <w:tcPr>
            <w:tcW w:w="1384" w:type="dxa"/>
          </w:tcPr>
          <w:p w14:paraId="24477B17" w14:textId="77777777" w:rsidR="00122CEB" w:rsidRDefault="00122CEB">
            <w:pPr>
              <w:pStyle w:val="ConsPlusNormal"/>
              <w:jc w:val="right"/>
            </w:pPr>
            <w:r>
              <w:t>102,4</w:t>
            </w:r>
          </w:p>
        </w:tc>
      </w:tr>
      <w:tr w:rsidR="00122CEB" w14:paraId="254CE47C" w14:textId="77777777">
        <w:tc>
          <w:tcPr>
            <w:tcW w:w="567" w:type="dxa"/>
          </w:tcPr>
          <w:p w14:paraId="620880E7" w14:textId="77777777" w:rsidR="00122CEB" w:rsidRDefault="00122CEB">
            <w:pPr>
              <w:pStyle w:val="ConsPlusNormal"/>
              <w:jc w:val="center"/>
            </w:pPr>
            <w:r>
              <w:t>803</w:t>
            </w:r>
          </w:p>
        </w:tc>
        <w:tc>
          <w:tcPr>
            <w:tcW w:w="794" w:type="dxa"/>
          </w:tcPr>
          <w:p w14:paraId="7B4612E1" w14:textId="77777777" w:rsidR="00122CEB" w:rsidRDefault="00122CEB">
            <w:pPr>
              <w:pStyle w:val="ConsPlusNormal"/>
              <w:jc w:val="center"/>
            </w:pPr>
            <w:r>
              <w:t>10 00</w:t>
            </w:r>
          </w:p>
        </w:tc>
        <w:tc>
          <w:tcPr>
            <w:tcW w:w="1644" w:type="dxa"/>
          </w:tcPr>
          <w:p w14:paraId="4A4F3055" w14:textId="77777777" w:rsidR="00122CEB" w:rsidRDefault="00122CEB">
            <w:pPr>
              <w:pStyle w:val="ConsPlusNormal"/>
            </w:pPr>
          </w:p>
        </w:tc>
        <w:tc>
          <w:tcPr>
            <w:tcW w:w="484" w:type="dxa"/>
          </w:tcPr>
          <w:p w14:paraId="5AFE0A9D" w14:textId="77777777" w:rsidR="00122CEB" w:rsidRDefault="00122CEB">
            <w:pPr>
              <w:pStyle w:val="ConsPlusNormal"/>
            </w:pPr>
          </w:p>
        </w:tc>
        <w:tc>
          <w:tcPr>
            <w:tcW w:w="3964" w:type="dxa"/>
          </w:tcPr>
          <w:p w14:paraId="5EEA0BCA" w14:textId="77777777" w:rsidR="00122CEB" w:rsidRDefault="00122CEB">
            <w:pPr>
              <w:pStyle w:val="ConsPlusNormal"/>
            </w:pPr>
            <w:r>
              <w:t>СОЦИАЛЬНАЯ ПОЛИТИКА</w:t>
            </w:r>
          </w:p>
        </w:tc>
        <w:tc>
          <w:tcPr>
            <w:tcW w:w="1384" w:type="dxa"/>
          </w:tcPr>
          <w:p w14:paraId="53D32DA8" w14:textId="77777777" w:rsidR="00122CEB" w:rsidRDefault="00122CEB">
            <w:pPr>
              <w:pStyle w:val="ConsPlusNormal"/>
              <w:jc w:val="right"/>
            </w:pPr>
            <w:r>
              <w:t>5385,3</w:t>
            </w:r>
          </w:p>
        </w:tc>
        <w:tc>
          <w:tcPr>
            <w:tcW w:w="1384" w:type="dxa"/>
          </w:tcPr>
          <w:p w14:paraId="678B67BC" w14:textId="77777777" w:rsidR="00122CEB" w:rsidRDefault="00122CEB">
            <w:pPr>
              <w:pStyle w:val="ConsPlusNormal"/>
              <w:jc w:val="right"/>
            </w:pPr>
            <w:r>
              <w:t>994,0</w:t>
            </w:r>
          </w:p>
        </w:tc>
        <w:tc>
          <w:tcPr>
            <w:tcW w:w="1384" w:type="dxa"/>
          </w:tcPr>
          <w:p w14:paraId="6A17921A" w14:textId="77777777" w:rsidR="00122CEB" w:rsidRDefault="00122CEB">
            <w:pPr>
              <w:pStyle w:val="ConsPlusNormal"/>
              <w:jc w:val="right"/>
            </w:pPr>
            <w:r>
              <w:t>994,0</w:t>
            </w:r>
          </w:p>
        </w:tc>
      </w:tr>
      <w:tr w:rsidR="00122CEB" w14:paraId="32B0C5C4" w14:textId="77777777">
        <w:tc>
          <w:tcPr>
            <w:tcW w:w="567" w:type="dxa"/>
          </w:tcPr>
          <w:p w14:paraId="11E63840" w14:textId="77777777" w:rsidR="00122CEB" w:rsidRDefault="00122CEB">
            <w:pPr>
              <w:pStyle w:val="ConsPlusNormal"/>
              <w:jc w:val="center"/>
            </w:pPr>
            <w:r>
              <w:t>803</w:t>
            </w:r>
          </w:p>
        </w:tc>
        <w:tc>
          <w:tcPr>
            <w:tcW w:w="794" w:type="dxa"/>
          </w:tcPr>
          <w:p w14:paraId="4808A280" w14:textId="77777777" w:rsidR="00122CEB" w:rsidRDefault="00122CEB">
            <w:pPr>
              <w:pStyle w:val="ConsPlusNormal"/>
              <w:jc w:val="center"/>
            </w:pPr>
            <w:r>
              <w:t>10 06</w:t>
            </w:r>
          </w:p>
        </w:tc>
        <w:tc>
          <w:tcPr>
            <w:tcW w:w="1644" w:type="dxa"/>
          </w:tcPr>
          <w:p w14:paraId="0E4EEBA2" w14:textId="77777777" w:rsidR="00122CEB" w:rsidRDefault="00122CEB">
            <w:pPr>
              <w:pStyle w:val="ConsPlusNormal"/>
            </w:pPr>
          </w:p>
        </w:tc>
        <w:tc>
          <w:tcPr>
            <w:tcW w:w="484" w:type="dxa"/>
          </w:tcPr>
          <w:p w14:paraId="04B2653F" w14:textId="77777777" w:rsidR="00122CEB" w:rsidRDefault="00122CEB">
            <w:pPr>
              <w:pStyle w:val="ConsPlusNormal"/>
            </w:pPr>
          </w:p>
        </w:tc>
        <w:tc>
          <w:tcPr>
            <w:tcW w:w="3964" w:type="dxa"/>
          </w:tcPr>
          <w:p w14:paraId="4AE2C8A0" w14:textId="77777777" w:rsidR="00122CEB" w:rsidRDefault="00122CEB">
            <w:pPr>
              <w:pStyle w:val="ConsPlusNormal"/>
            </w:pPr>
            <w:r>
              <w:t>Другие вопросы в области социальной политики</w:t>
            </w:r>
          </w:p>
        </w:tc>
        <w:tc>
          <w:tcPr>
            <w:tcW w:w="1384" w:type="dxa"/>
          </w:tcPr>
          <w:p w14:paraId="79377870" w14:textId="77777777" w:rsidR="00122CEB" w:rsidRDefault="00122CEB">
            <w:pPr>
              <w:pStyle w:val="ConsPlusNormal"/>
              <w:jc w:val="right"/>
            </w:pPr>
            <w:r>
              <w:t>5385,3</w:t>
            </w:r>
          </w:p>
        </w:tc>
        <w:tc>
          <w:tcPr>
            <w:tcW w:w="1384" w:type="dxa"/>
          </w:tcPr>
          <w:p w14:paraId="60146A7B" w14:textId="77777777" w:rsidR="00122CEB" w:rsidRDefault="00122CEB">
            <w:pPr>
              <w:pStyle w:val="ConsPlusNormal"/>
              <w:jc w:val="right"/>
            </w:pPr>
            <w:r>
              <w:t>994,0</w:t>
            </w:r>
          </w:p>
        </w:tc>
        <w:tc>
          <w:tcPr>
            <w:tcW w:w="1384" w:type="dxa"/>
          </w:tcPr>
          <w:p w14:paraId="0A45CC06" w14:textId="77777777" w:rsidR="00122CEB" w:rsidRDefault="00122CEB">
            <w:pPr>
              <w:pStyle w:val="ConsPlusNormal"/>
              <w:jc w:val="right"/>
            </w:pPr>
            <w:r>
              <w:t>994,0</w:t>
            </w:r>
          </w:p>
        </w:tc>
      </w:tr>
      <w:tr w:rsidR="00122CEB" w14:paraId="5DA63C03" w14:textId="77777777">
        <w:tc>
          <w:tcPr>
            <w:tcW w:w="567" w:type="dxa"/>
          </w:tcPr>
          <w:p w14:paraId="429FC3E6" w14:textId="77777777" w:rsidR="00122CEB" w:rsidRDefault="00122CEB">
            <w:pPr>
              <w:pStyle w:val="ConsPlusNormal"/>
              <w:jc w:val="center"/>
            </w:pPr>
            <w:r>
              <w:t>803</w:t>
            </w:r>
          </w:p>
        </w:tc>
        <w:tc>
          <w:tcPr>
            <w:tcW w:w="794" w:type="dxa"/>
          </w:tcPr>
          <w:p w14:paraId="062B2447" w14:textId="77777777" w:rsidR="00122CEB" w:rsidRDefault="00122CEB">
            <w:pPr>
              <w:pStyle w:val="ConsPlusNormal"/>
              <w:jc w:val="center"/>
            </w:pPr>
            <w:r>
              <w:t>10 06</w:t>
            </w:r>
          </w:p>
        </w:tc>
        <w:tc>
          <w:tcPr>
            <w:tcW w:w="1644" w:type="dxa"/>
          </w:tcPr>
          <w:p w14:paraId="401B637A" w14:textId="77777777" w:rsidR="00122CEB" w:rsidRDefault="00122CEB">
            <w:pPr>
              <w:pStyle w:val="ConsPlusNormal"/>
              <w:jc w:val="center"/>
            </w:pPr>
            <w:r>
              <w:t>03 0 00 00000</w:t>
            </w:r>
          </w:p>
        </w:tc>
        <w:tc>
          <w:tcPr>
            <w:tcW w:w="484" w:type="dxa"/>
          </w:tcPr>
          <w:p w14:paraId="75C4152F" w14:textId="77777777" w:rsidR="00122CEB" w:rsidRDefault="00122CEB">
            <w:pPr>
              <w:pStyle w:val="ConsPlusNormal"/>
            </w:pPr>
          </w:p>
        </w:tc>
        <w:tc>
          <w:tcPr>
            <w:tcW w:w="3964" w:type="dxa"/>
          </w:tcPr>
          <w:p w14:paraId="7E6DB26B"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5162A6EF" w14:textId="77777777" w:rsidR="00122CEB" w:rsidRDefault="00122CEB">
            <w:pPr>
              <w:pStyle w:val="ConsPlusNormal"/>
              <w:jc w:val="right"/>
            </w:pPr>
            <w:r>
              <w:t>5385,3</w:t>
            </w:r>
          </w:p>
        </w:tc>
        <w:tc>
          <w:tcPr>
            <w:tcW w:w="1384" w:type="dxa"/>
          </w:tcPr>
          <w:p w14:paraId="50AB0699" w14:textId="77777777" w:rsidR="00122CEB" w:rsidRDefault="00122CEB">
            <w:pPr>
              <w:pStyle w:val="ConsPlusNormal"/>
              <w:jc w:val="right"/>
            </w:pPr>
            <w:r>
              <w:t>994,0</w:t>
            </w:r>
          </w:p>
        </w:tc>
        <w:tc>
          <w:tcPr>
            <w:tcW w:w="1384" w:type="dxa"/>
          </w:tcPr>
          <w:p w14:paraId="4C290B60" w14:textId="77777777" w:rsidR="00122CEB" w:rsidRDefault="00122CEB">
            <w:pPr>
              <w:pStyle w:val="ConsPlusNormal"/>
              <w:jc w:val="right"/>
            </w:pPr>
            <w:r>
              <w:t>994,0</w:t>
            </w:r>
          </w:p>
        </w:tc>
      </w:tr>
      <w:tr w:rsidR="00122CEB" w14:paraId="444A56EF" w14:textId="77777777">
        <w:tc>
          <w:tcPr>
            <w:tcW w:w="567" w:type="dxa"/>
          </w:tcPr>
          <w:p w14:paraId="4D592CA2" w14:textId="77777777" w:rsidR="00122CEB" w:rsidRDefault="00122CEB">
            <w:pPr>
              <w:pStyle w:val="ConsPlusNormal"/>
              <w:jc w:val="center"/>
            </w:pPr>
            <w:r>
              <w:t>803</w:t>
            </w:r>
          </w:p>
        </w:tc>
        <w:tc>
          <w:tcPr>
            <w:tcW w:w="794" w:type="dxa"/>
          </w:tcPr>
          <w:p w14:paraId="7112321E" w14:textId="77777777" w:rsidR="00122CEB" w:rsidRDefault="00122CEB">
            <w:pPr>
              <w:pStyle w:val="ConsPlusNormal"/>
              <w:jc w:val="center"/>
            </w:pPr>
            <w:r>
              <w:t>10 06</w:t>
            </w:r>
          </w:p>
        </w:tc>
        <w:tc>
          <w:tcPr>
            <w:tcW w:w="1644" w:type="dxa"/>
          </w:tcPr>
          <w:p w14:paraId="62199EFC" w14:textId="77777777" w:rsidR="00122CEB" w:rsidRDefault="00122CEB">
            <w:pPr>
              <w:pStyle w:val="ConsPlusNormal"/>
              <w:jc w:val="center"/>
            </w:pPr>
            <w:r>
              <w:t>03 3 00 00000</w:t>
            </w:r>
          </w:p>
        </w:tc>
        <w:tc>
          <w:tcPr>
            <w:tcW w:w="484" w:type="dxa"/>
          </w:tcPr>
          <w:p w14:paraId="0BF50D94" w14:textId="77777777" w:rsidR="00122CEB" w:rsidRDefault="00122CEB">
            <w:pPr>
              <w:pStyle w:val="ConsPlusNormal"/>
            </w:pPr>
          </w:p>
        </w:tc>
        <w:tc>
          <w:tcPr>
            <w:tcW w:w="3964" w:type="dxa"/>
          </w:tcPr>
          <w:p w14:paraId="5316AD0C" w14:textId="77777777" w:rsidR="00122CEB" w:rsidRDefault="00122CEB">
            <w:pPr>
              <w:pStyle w:val="ConsPlusNormal"/>
            </w:pPr>
            <w:r>
              <w:t>Комплексы процессных мероприятий</w:t>
            </w:r>
          </w:p>
        </w:tc>
        <w:tc>
          <w:tcPr>
            <w:tcW w:w="1384" w:type="dxa"/>
          </w:tcPr>
          <w:p w14:paraId="27F98DBC" w14:textId="77777777" w:rsidR="00122CEB" w:rsidRDefault="00122CEB">
            <w:pPr>
              <w:pStyle w:val="ConsPlusNormal"/>
              <w:jc w:val="right"/>
            </w:pPr>
            <w:r>
              <w:t>5385,3</w:t>
            </w:r>
          </w:p>
        </w:tc>
        <w:tc>
          <w:tcPr>
            <w:tcW w:w="1384" w:type="dxa"/>
          </w:tcPr>
          <w:p w14:paraId="2BBF401D" w14:textId="77777777" w:rsidR="00122CEB" w:rsidRDefault="00122CEB">
            <w:pPr>
              <w:pStyle w:val="ConsPlusNormal"/>
              <w:jc w:val="right"/>
            </w:pPr>
            <w:r>
              <w:t>994,0</w:t>
            </w:r>
          </w:p>
        </w:tc>
        <w:tc>
          <w:tcPr>
            <w:tcW w:w="1384" w:type="dxa"/>
          </w:tcPr>
          <w:p w14:paraId="630B51B4" w14:textId="77777777" w:rsidR="00122CEB" w:rsidRDefault="00122CEB">
            <w:pPr>
              <w:pStyle w:val="ConsPlusNormal"/>
              <w:jc w:val="right"/>
            </w:pPr>
            <w:r>
              <w:t>994,0</w:t>
            </w:r>
          </w:p>
        </w:tc>
      </w:tr>
      <w:tr w:rsidR="00122CEB" w14:paraId="1F72BD89" w14:textId="77777777">
        <w:tc>
          <w:tcPr>
            <w:tcW w:w="567" w:type="dxa"/>
          </w:tcPr>
          <w:p w14:paraId="72F5E1EB" w14:textId="77777777" w:rsidR="00122CEB" w:rsidRDefault="00122CEB">
            <w:pPr>
              <w:pStyle w:val="ConsPlusNormal"/>
              <w:jc w:val="center"/>
            </w:pPr>
            <w:r>
              <w:t>803</w:t>
            </w:r>
          </w:p>
        </w:tc>
        <w:tc>
          <w:tcPr>
            <w:tcW w:w="794" w:type="dxa"/>
          </w:tcPr>
          <w:p w14:paraId="5DE8DF11" w14:textId="77777777" w:rsidR="00122CEB" w:rsidRDefault="00122CEB">
            <w:pPr>
              <w:pStyle w:val="ConsPlusNormal"/>
              <w:jc w:val="center"/>
            </w:pPr>
            <w:r>
              <w:t>10 06</w:t>
            </w:r>
          </w:p>
        </w:tc>
        <w:tc>
          <w:tcPr>
            <w:tcW w:w="1644" w:type="dxa"/>
          </w:tcPr>
          <w:p w14:paraId="49C28231" w14:textId="77777777" w:rsidR="00122CEB" w:rsidRDefault="00122CEB">
            <w:pPr>
              <w:pStyle w:val="ConsPlusNormal"/>
              <w:jc w:val="center"/>
            </w:pPr>
            <w:r>
              <w:t>03 3 02 00000</w:t>
            </w:r>
          </w:p>
        </w:tc>
        <w:tc>
          <w:tcPr>
            <w:tcW w:w="484" w:type="dxa"/>
          </w:tcPr>
          <w:p w14:paraId="460964AC" w14:textId="77777777" w:rsidR="00122CEB" w:rsidRDefault="00122CEB">
            <w:pPr>
              <w:pStyle w:val="ConsPlusNormal"/>
            </w:pPr>
          </w:p>
        </w:tc>
        <w:tc>
          <w:tcPr>
            <w:tcW w:w="3964" w:type="dxa"/>
          </w:tcPr>
          <w:p w14:paraId="7167F046"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3B79ACCF" w14:textId="77777777" w:rsidR="00122CEB" w:rsidRDefault="00122CEB">
            <w:pPr>
              <w:pStyle w:val="ConsPlusNormal"/>
              <w:jc w:val="right"/>
            </w:pPr>
            <w:r>
              <w:t>5385,3</w:t>
            </w:r>
          </w:p>
        </w:tc>
        <w:tc>
          <w:tcPr>
            <w:tcW w:w="1384" w:type="dxa"/>
          </w:tcPr>
          <w:p w14:paraId="45E752F2" w14:textId="77777777" w:rsidR="00122CEB" w:rsidRDefault="00122CEB">
            <w:pPr>
              <w:pStyle w:val="ConsPlusNormal"/>
              <w:jc w:val="right"/>
            </w:pPr>
            <w:r>
              <w:t>994,0</w:t>
            </w:r>
          </w:p>
        </w:tc>
        <w:tc>
          <w:tcPr>
            <w:tcW w:w="1384" w:type="dxa"/>
          </w:tcPr>
          <w:p w14:paraId="5665EE45" w14:textId="77777777" w:rsidR="00122CEB" w:rsidRDefault="00122CEB">
            <w:pPr>
              <w:pStyle w:val="ConsPlusNormal"/>
              <w:jc w:val="right"/>
            </w:pPr>
            <w:r>
              <w:t>994,0</w:t>
            </w:r>
          </w:p>
        </w:tc>
      </w:tr>
      <w:tr w:rsidR="00122CEB" w14:paraId="59BD3592" w14:textId="77777777">
        <w:tc>
          <w:tcPr>
            <w:tcW w:w="567" w:type="dxa"/>
          </w:tcPr>
          <w:p w14:paraId="0FDDFCE6" w14:textId="77777777" w:rsidR="00122CEB" w:rsidRDefault="00122CEB">
            <w:pPr>
              <w:pStyle w:val="ConsPlusNormal"/>
              <w:jc w:val="center"/>
            </w:pPr>
            <w:r>
              <w:t>803</w:t>
            </w:r>
          </w:p>
        </w:tc>
        <w:tc>
          <w:tcPr>
            <w:tcW w:w="794" w:type="dxa"/>
          </w:tcPr>
          <w:p w14:paraId="523BCC02" w14:textId="77777777" w:rsidR="00122CEB" w:rsidRDefault="00122CEB">
            <w:pPr>
              <w:pStyle w:val="ConsPlusNormal"/>
              <w:jc w:val="center"/>
            </w:pPr>
            <w:r>
              <w:t>10 06</w:t>
            </w:r>
          </w:p>
        </w:tc>
        <w:tc>
          <w:tcPr>
            <w:tcW w:w="1644" w:type="dxa"/>
          </w:tcPr>
          <w:p w14:paraId="5B0E5B5E" w14:textId="77777777" w:rsidR="00122CEB" w:rsidRDefault="00122CEB">
            <w:pPr>
              <w:pStyle w:val="ConsPlusNormal"/>
              <w:jc w:val="center"/>
            </w:pPr>
            <w:r>
              <w:t>03 3 02 2С500</w:t>
            </w:r>
          </w:p>
        </w:tc>
        <w:tc>
          <w:tcPr>
            <w:tcW w:w="484" w:type="dxa"/>
          </w:tcPr>
          <w:p w14:paraId="50D3FB8A" w14:textId="77777777" w:rsidR="00122CEB" w:rsidRDefault="00122CEB">
            <w:pPr>
              <w:pStyle w:val="ConsPlusNormal"/>
            </w:pPr>
          </w:p>
        </w:tc>
        <w:tc>
          <w:tcPr>
            <w:tcW w:w="3964" w:type="dxa"/>
          </w:tcPr>
          <w:p w14:paraId="6F65C787" w14:textId="77777777" w:rsidR="00122CEB" w:rsidRDefault="00122CEB">
            <w:pPr>
              <w:pStyle w:val="ConsPlusNormal"/>
            </w:pPr>
            <w:r>
              <w:t>Поощрение и поддержка семей, успешно воспитывающих детей</w:t>
            </w:r>
          </w:p>
        </w:tc>
        <w:tc>
          <w:tcPr>
            <w:tcW w:w="1384" w:type="dxa"/>
          </w:tcPr>
          <w:p w14:paraId="2EA4838D" w14:textId="77777777" w:rsidR="00122CEB" w:rsidRDefault="00122CEB">
            <w:pPr>
              <w:pStyle w:val="ConsPlusNormal"/>
              <w:jc w:val="right"/>
            </w:pPr>
            <w:r>
              <w:t>1825,7</w:t>
            </w:r>
          </w:p>
        </w:tc>
        <w:tc>
          <w:tcPr>
            <w:tcW w:w="1384" w:type="dxa"/>
          </w:tcPr>
          <w:p w14:paraId="78577549" w14:textId="77777777" w:rsidR="00122CEB" w:rsidRDefault="00122CEB">
            <w:pPr>
              <w:pStyle w:val="ConsPlusNormal"/>
              <w:jc w:val="right"/>
            </w:pPr>
            <w:r>
              <w:t>994,0</w:t>
            </w:r>
          </w:p>
        </w:tc>
        <w:tc>
          <w:tcPr>
            <w:tcW w:w="1384" w:type="dxa"/>
          </w:tcPr>
          <w:p w14:paraId="4E3B7325" w14:textId="77777777" w:rsidR="00122CEB" w:rsidRDefault="00122CEB">
            <w:pPr>
              <w:pStyle w:val="ConsPlusNormal"/>
              <w:jc w:val="right"/>
            </w:pPr>
            <w:r>
              <w:t>994,0</w:t>
            </w:r>
          </w:p>
        </w:tc>
      </w:tr>
      <w:tr w:rsidR="00122CEB" w14:paraId="5556BEC8" w14:textId="77777777">
        <w:tc>
          <w:tcPr>
            <w:tcW w:w="567" w:type="dxa"/>
          </w:tcPr>
          <w:p w14:paraId="4ABD07CB" w14:textId="77777777" w:rsidR="00122CEB" w:rsidRDefault="00122CEB">
            <w:pPr>
              <w:pStyle w:val="ConsPlusNormal"/>
              <w:jc w:val="center"/>
            </w:pPr>
            <w:r>
              <w:t>803</w:t>
            </w:r>
          </w:p>
        </w:tc>
        <w:tc>
          <w:tcPr>
            <w:tcW w:w="794" w:type="dxa"/>
          </w:tcPr>
          <w:p w14:paraId="50E0C3D9" w14:textId="77777777" w:rsidR="00122CEB" w:rsidRDefault="00122CEB">
            <w:pPr>
              <w:pStyle w:val="ConsPlusNormal"/>
              <w:jc w:val="center"/>
            </w:pPr>
            <w:r>
              <w:t>10 06</w:t>
            </w:r>
          </w:p>
        </w:tc>
        <w:tc>
          <w:tcPr>
            <w:tcW w:w="1644" w:type="dxa"/>
          </w:tcPr>
          <w:p w14:paraId="59C63226" w14:textId="77777777" w:rsidR="00122CEB" w:rsidRDefault="00122CEB">
            <w:pPr>
              <w:pStyle w:val="ConsPlusNormal"/>
              <w:jc w:val="center"/>
            </w:pPr>
            <w:r>
              <w:t>03 3 02 2С500</w:t>
            </w:r>
          </w:p>
        </w:tc>
        <w:tc>
          <w:tcPr>
            <w:tcW w:w="484" w:type="dxa"/>
          </w:tcPr>
          <w:p w14:paraId="237EBF3D" w14:textId="77777777" w:rsidR="00122CEB" w:rsidRDefault="00122CEB">
            <w:pPr>
              <w:pStyle w:val="ConsPlusNormal"/>
              <w:jc w:val="center"/>
            </w:pPr>
            <w:r>
              <w:t>200</w:t>
            </w:r>
          </w:p>
        </w:tc>
        <w:tc>
          <w:tcPr>
            <w:tcW w:w="3964" w:type="dxa"/>
          </w:tcPr>
          <w:p w14:paraId="507B3C0F" w14:textId="77777777" w:rsidR="00122CEB" w:rsidRDefault="00122CEB">
            <w:pPr>
              <w:pStyle w:val="ConsPlusNormal"/>
            </w:pPr>
            <w:r>
              <w:t xml:space="preserve">Закупка товаров, работ и услуг для </w:t>
            </w:r>
            <w:r>
              <w:lastRenderedPageBreak/>
              <w:t>обеспечения государственных (муниципальных) нужд</w:t>
            </w:r>
          </w:p>
        </w:tc>
        <w:tc>
          <w:tcPr>
            <w:tcW w:w="1384" w:type="dxa"/>
          </w:tcPr>
          <w:p w14:paraId="22BBEE6E" w14:textId="77777777" w:rsidR="00122CEB" w:rsidRDefault="00122CEB">
            <w:pPr>
              <w:pStyle w:val="ConsPlusNormal"/>
              <w:jc w:val="right"/>
            </w:pPr>
            <w:r>
              <w:lastRenderedPageBreak/>
              <w:t>1825,7</w:t>
            </w:r>
          </w:p>
        </w:tc>
        <w:tc>
          <w:tcPr>
            <w:tcW w:w="1384" w:type="dxa"/>
          </w:tcPr>
          <w:p w14:paraId="1EB6C9C7" w14:textId="77777777" w:rsidR="00122CEB" w:rsidRDefault="00122CEB">
            <w:pPr>
              <w:pStyle w:val="ConsPlusNormal"/>
              <w:jc w:val="right"/>
            </w:pPr>
            <w:r>
              <w:t>994,0</w:t>
            </w:r>
          </w:p>
        </w:tc>
        <w:tc>
          <w:tcPr>
            <w:tcW w:w="1384" w:type="dxa"/>
          </w:tcPr>
          <w:p w14:paraId="6567ACA2" w14:textId="77777777" w:rsidR="00122CEB" w:rsidRDefault="00122CEB">
            <w:pPr>
              <w:pStyle w:val="ConsPlusNormal"/>
              <w:jc w:val="right"/>
            </w:pPr>
            <w:r>
              <w:t>994,0</w:t>
            </w:r>
          </w:p>
        </w:tc>
      </w:tr>
      <w:tr w:rsidR="00122CEB" w14:paraId="3C035A5B" w14:textId="77777777">
        <w:tc>
          <w:tcPr>
            <w:tcW w:w="567" w:type="dxa"/>
          </w:tcPr>
          <w:p w14:paraId="7BE1E920" w14:textId="77777777" w:rsidR="00122CEB" w:rsidRDefault="00122CEB">
            <w:pPr>
              <w:pStyle w:val="ConsPlusNormal"/>
              <w:jc w:val="center"/>
            </w:pPr>
            <w:r>
              <w:t>803</w:t>
            </w:r>
          </w:p>
        </w:tc>
        <w:tc>
          <w:tcPr>
            <w:tcW w:w="794" w:type="dxa"/>
          </w:tcPr>
          <w:p w14:paraId="24B9751A" w14:textId="77777777" w:rsidR="00122CEB" w:rsidRDefault="00122CEB">
            <w:pPr>
              <w:pStyle w:val="ConsPlusNormal"/>
              <w:jc w:val="center"/>
            </w:pPr>
            <w:r>
              <w:t>10 06</w:t>
            </w:r>
          </w:p>
        </w:tc>
        <w:tc>
          <w:tcPr>
            <w:tcW w:w="1644" w:type="dxa"/>
          </w:tcPr>
          <w:p w14:paraId="79CE1F50" w14:textId="77777777" w:rsidR="00122CEB" w:rsidRDefault="00122CEB">
            <w:pPr>
              <w:pStyle w:val="ConsPlusNormal"/>
              <w:jc w:val="center"/>
            </w:pPr>
            <w:r>
              <w:t>03 3 02 2С530</w:t>
            </w:r>
          </w:p>
        </w:tc>
        <w:tc>
          <w:tcPr>
            <w:tcW w:w="484" w:type="dxa"/>
          </w:tcPr>
          <w:p w14:paraId="73943B18" w14:textId="77777777" w:rsidR="00122CEB" w:rsidRDefault="00122CEB">
            <w:pPr>
              <w:pStyle w:val="ConsPlusNormal"/>
            </w:pPr>
          </w:p>
        </w:tc>
        <w:tc>
          <w:tcPr>
            <w:tcW w:w="3964" w:type="dxa"/>
          </w:tcPr>
          <w:p w14:paraId="18ABEB73" w14:textId="77777777" w:rsidR="00122CEB" w:rsidRDefault="00122CEB">
            <w:pPr>
              <w:pStyle w:val="ConsPlusNormal"/>
            </w:pPr>
            <w:r>
              <w:t>Мероприятия по сохранению и укреплению традиционных семейных ценностей</w:t>
            </w:r>
          </w:p>
        </w:tc>
        <w:tc>
          <w:tcPr>
            <w:tcW w:w="1384" w:type="dxa"/>
          </w:tcPr>
          <w:p w14:paraId="16746BA1" w14:textId="77777777" w:rsidR="00122CEB" w:rsidRDefault="00122CEB">
            <w:pPr>
              <w:pStyle w:val="ConsPlusNormal"/>
              <w:jc w:val="right"/>
            </w:pPr>
            <w:r>
              <w:t>3559,6</w:t>
            </w:r>
          </w:p>
        </w:tc>
        <w:tc>
          <w:tcPr>
            <w:tcW w:w="1384" w:type="dxa"/>
          </w:tcPr>
          <w:p w14:paraId="0B51B298" w14:textId="77777777" w:rsidR="00122CEB" w:rsidRDefault="00122CEB">
            <w:pPr>
              <w:pStyle w:val="ConsPlusNormal"/>
              <w:jc w:val="right"/>
            </w:pPr>
            <w:r>
              <w:t>0,0</w:t>
            </w:r>
          </w:p>
        </w:tc>
        <w:tc>
          <w:tcPr>
            <w:tcW w:w="1384" w:type="dxa"/>
          </w:tcPr>
          <w:p w14:paraId="583D200C" w14:textId="77777777" w:rsidR="00122CEB" w:rsidRDefault="00122CEB">
            <w:pPr>
              <w:pStyle w:val="ConsPlusNormal"/>
              <w:jc w:val="right"/>
            </w:pPr>
            <w:r>
              <w:t>0,0</w:t>
            </w:r>
          </w:p>
        </w:tc>
      </w:tr>
      <w:tr w:rsidR="00122CEB" w14:paraId="20CCBF77" w14:textId="77777777">
        <w:tc>
          <w:tcPr>
            <w:tcW w:w="567" w:type="dxa"/>
          </w:tcPr>
          <w:p w14:paraId="67AE2169" w14:textId="77777777" w:rsidR="00122CEB" w:rsidRDefault="00122CEB">
            <w:pPr>
              <w:pStyle w:val="ConsPlusNormal"/>
              <w:jc w:val="center"/>
            </w:pPr>
            <w:r>
              <w:t>803</w:t>
            </w:r>
          </w:p>
        </w:tc>
        <w:tc>
          <w:tcPr>
            <w:tcW w:w="794" w:type="dxa"/>
          </w:tcPr>
          <w:p w14:paraId="1E449682" w14:textId="77777777" w:rsidR="00122CEB" w:rsidRDefault="00122CEB">
            <w:pPr>
              <w:pStyle w:val="ConsPlusNormal"/>
              <w:jc w:val="center"/>
            </w:pPr>
            <w:r>
              <w:t>10 06</w:t>
            </w:r>
          </w:p>
        </w:tc>
        <w:tc>
          <w:tcPr>
            <w:tcW w:w="1644" w:type="dxa"/>
          </w:tcPr>
          <w:p w14:paraId="484EB924" w14:textId="77777777" w:rsidR="00122CEB" w:rsidRDefault="00122CEB">
            <w:pPr>
              <w:pStyle w:val="ConsPlusNormal"/>
              <w:jc w:val="center"/>
            </w:pPr>
            <w:r>
              <w:t>03 3 02 2С530</w:t>
            </w:r>
          </w:p>
        </w:tc>
        <w:tc>
          <w:tcPr>
            <w:tcW w:w="484" w:type="dxa"/>
          </w:tcPr>
          <w:p w14:paraId="0F217199" w14:textId="77777777" w:rsidR="00122CEB" w:rsidRDefault="00122CEB">
            <w:pPr>
              <w:pStyle w:val="ConsPlusNormal"/>
              <w:jc w:val="center"/>
            </w:pPr>
            <w:r>
              <w:t>200</w:t>
            </w:r>
          </w:p>
        </w:tc>
        <w:tc>
          <w:tcPr>
            <w:tcW w:w="3964" w:type="dxa"/>
          </w:tcPr>
          <w:p w14:paraId="110FB40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27B3CC7" w14:textId="77777777" w:rsidR="00122CEB" w:rsidRDefault="00122CEB">
            <w:pPr>
              <w:pStyle w:val="ConsPlusNormal"/>
              <w:jc w:val="right"/>
            </w:pPr>
            <w:r>
              <w:t>3559,6</w:t>
            </w:r>
          </w:p>
        </w:tc>
        <w:tc>
          <w:tcPr>
            <w:tcW w:w="1384" w:type="dxa"/>
          </w:tcPr>
          <w:p w14:paraId="6CD760E7" w14:textId="77777777" w:rsidR="00122CEB" w:rsidRDefault="00122CEB">
            <w:pPr>
              <w:pStyle w:val="ConsPlusNormal"/>
              <w:jc w:val="right"/>
            </w:pPr>
            <w:r>
              <w:t>0,0</w:t>
            </w:r>
          </w:p>
        </w:tc>
        <w:tc>
          <w:tcPr>
            <w:tcW w:w="1384" w:type="dxa"/>
          </w:tcPr>
          <w:p w14:paraId="1DAD6A1E" w14:textId="77777777" w:rsidR="00122CEB" w:rsidRDefault="00122CEB">
            <w:pPr>
              <w:pStyle w:val="ConsPlusNormal"/>
              <w:jc w:val="right"/>
            </w:pPr>
            <w:r>
              <w:t>0,0</w:t>
            </w:r>
          </w:p>
        </w:tc>
      </w:tr>
      <w:tr w:rsidR="00122CEB" w14:paraId="66FE7547" w14:textId="77777777">
        <w:tc>
          <w:tcPr>
            <w:tcW w:w="567" w:type="dxa"/>
          </w:tcPr>
          <w:p w14:paraId="69DA0568" w14:textId="77777777" w:rsidR="00122CEB" w:rsidRDefault="00122CEB">
            <w:pPr>
              <w:pStyle w:val="ConsPlusNormal"/>
              <w:jc w:val="center"/>
            </w:pPr>
            <w:r>
              <w:t>811</w:t>
            </w:r>
          </w:p>
        </w:tc>
        <w:tc>
          <w:tcPr>
            <w:tcW w:w="794" w:type="dxa"/>
          </w:tcPr>
          <w:p w14:paraId="6C0E4411" w14:textId="77777777" w:rsidR="00122CEB" w:rsidRDefault="00122CEB">
            <w:pPr>
              <w:pStyle w:val="ConsPlusNormal"/>
            </w:pPr>
          </w:p>
        </w:tc>
        <w:tc>
          <w:tcPr>
            <w:tcW w:w="1644" w:type="dxa"/>
          </w:tcPr>
          <w:p w14:paraId="7A561F7B" w14:textId="77777777" w:rsidR="00122CEB" w:rsidRDefault="00122CEB">
            <w:pPr>
              <w:pStyle w:val="ConsPlusNormal"/>
            </w:pPr>
          </w:p>
        </w:tc>
        <w:tc>
          <w:tcPr>
            <w:tcW w:w="484" w:type="dxa"/>
          </w:tcPr>
          <w:p w14:paraId="5502B3AF" w14:textId="77777777" w:rsidR="00122CEB" w:rsidRDefault="00122CEB">
            <w:pPr>
              <w:pStyle w:val="ConsPlusNormal"/>
            </w:pPr>
          </w:p>
        </w:tc>
        <w:tc>
          <w:tcPr>
            <w:tcW w:w="3964" w:type="dxa"/>
          </w:tcPr>
          <w:p w14:paraId="63B4201B" w14:textId="77777777" w:rsidR="00122CEB" w:rsidRDefault="00122CEB">
            <w:pPr>
              <w:pStyle w:val="ConsPlusNormal"/>
            </w:pPr>
            <w:r>
              <w:t>Администрация губернатора Пермского края</w:t>
            </w:r>
          </w:p>
        </w:tc>
        <w:tc>
          <w:tcPr>
            <w:tcW w:w="1384" w:type="dxa"/>
          </w:tcPr>
          <w:p w14:paraId="10409C5B" w14:textId="77777777" w:rsidR="00122CEB" w:rsidRDefault="00122CEB">
            <w:pPr>
              <w:pStyle w:val="ConsPlusNormal"/>
              <w:jc w:val="right"/>
            </w:pPr>
            <w:r>
              <w:t>2755790,6</w:t>
            </w:r>
          </w:p>
        </w:tc>
        <w:tc>
          <w:tcPr>
            <w:tcW w:w="1384" w:type="dxa"/>
          </w:tcPr>
          <w:p w14:paraId="19BAFBCB" w14:textId="77777777" w:rsidR="00122CEB" w:rsidRDefault="00122CEB">
            <w:pPr>
              <w:pStyle w:val="ConsPlusNormal"/>
              <w:jc w:val="right"/>
            </w:pPr>
            <w:r>
              <w:t>2786388,4</w:t>
            </w:r>
          </w:p>
        </w:tc>
        <w:tc>
          <w:tcPr>
            <w:tcW w:w="1384" w:type="dxa"/>
          </w:tcPr>
          <w:p w14:paraId="355A5F15" w14:textId="77777777" w:rsidR="00122CEB" w:rsidRDefault="00122CEB">
            <w:pPr>
              <w:pStyle w:val="ConsPlusNormal"/>
              <w:jc w:val="right"/>
            </w:pPr>
            <w:r>
              <w:t>2773725,5</w:t>
            </w:r>
          </w:p>
        </w:tc>
      </w:tr>
      <w:tr w:rsidR="00122CEB" w14:paraId="0A2D1F7E" w14:textId="77777777">
        <w:tc>
          <w:tcPr>
            <w:tcW w:w="567" w:type="dxa"/>
          </w:tcPr>
          <w:p w14:paraId="4AE61E07" w14:textId="77777777" w:rsidR="00122CEB" w:rsidRDefault="00122CEB">
            <w:pPr>
              <w:pStyle w:val="ConsPlusNormal"/>
              <w:jc w:val="center"/>
            </w:pPr>
            <w:r>
              <w:t>811</w:t>
            </w:r>
          </w:p>
        </w:tc>
        <w:tc>
          <w:tcPr>
            <w:tcW w:w="794" w:type="dxa"/>
          </w:tcPr>
          <w:p w14:paraId="791AC855" w14:textId="77777777" w:rsidR="00122CEB" w:rsidRDefault="00122CEB">
            <w:pPr>
              <w:pStyle w:val="ConsPlusNormal"/>
              <w:jc w:val="center"/>
            </w:pPr>
            <w:r>
              <w:t>01 00</w:t>
            </w:r>
          </w:p>
        </w:tc>
        <w:tc>
          <w:tcPr>
            <w:tcW w:w="1644" w:type="dxa"/>
          </w:tcPr>
          <w:p w14:paraId="13846443" w14:textId="77777777" w:rsidR="00122CEB" w:rsidRDefault="00122CEB">
            <w:pPr>
              <w:pStyle w:val="ConsPlusNormal"/>
            </w:pPr>
          </w:p>
        </w:tc>
        <w:tc>
          <w:tcPr>
            <w:tcW w:w="484" w:type="dxa"/>
          </w:tcPr>
          <w:p w14:paraId="590709B9" w14:textId="77777777" w:rsidR="00122CEB" w:rsidRDefault="00122CEB">
            <w:pPr>
              <w:pStyle w:val="ConsPlusNormal"/>
            </w:pPr>
          </w:p>
        </w:tc>
        <w:tc>
          <w:tcPr>
            <w:tcW w:w="3964" w:type="dxa"/>
          </w:tcPr>
          <w:p w14:paraId="7E0CDE90" w14:textId="77777777" w:rsidR="00122CEB" w:rsidRDefault="00122CEB">
            <w:pPr>
              <w:pStyle w:val="ConsPlusNormal"/>
            </w:pPr>
            <w:r>
              <w:t>ОБЩЕГОСУДАРСТВЕННЫЕ ВОПРОСЫ</w:t>
            </w:r>
          </w:p>
        </w:tc>
        <w:tc>
          <w:tcPr>
            <w:tcW w:w="1384" w:type="dxa"/>
          </w:tcPr>
          <w:p w14:paraId="4EC32AC7" w14:textId="77777777" w:rsidR="00122CEB" w:rsidRDefault="00122CEB">
            <w:pPr>
              <w:pStyle w:val="ConsPlusNormal"/>
              <w:jc w:val="right"/>
            </w:pPr>
            <w:r>
              <w:t>2382348,1</w:t>
            </w:r>
          </w:p>
        </w:tc>
        <w:tc>
          <w:tcPr>
            <w:tcW w:w="1384" w:type="dxa"/>
          </w:tcPr>
          <w:p w14:paraId="304D06DC" w14:textId="77777777" w:rsidR="00122CEB" w:rsidRDefault="00122CEB">
            <w:pPr>
              <w:pStyle w:val="ConsPlusNormal"/>
              <w:jc w:val="right"/>
            </w:pPr>
            <w:r>
              <w:t>2356452,6</w:t>
            </w:r>
          </w:p>
        </w:tc>
        <w:tc>
          <w:tcPr>
            <w:tcW w:w="1384" w:type="dxa"/>
          </w:tcPr>
          <w:p w14:paraId="160CF559" w14:textId="77777777" w:rsidR="00122CEB" w:rsidRDefault="00122CEB">
            <w:pPr>
              <w:pStyle w:val="ConsPlusNormal"/>
              <w:jc w:val="right"/>
            </w:pPr>
            <w:r>
              <w:t>2378789,7</w:t>
            </w:r>
          </w:p>
        </w:tc>
      </w:tr>
      <w:tr w:rsidR="00122CEB" w14:paraId="72E5CA1D" w14:textId="77777777">
        <w:tc>
          <w:tcPr>
            <w:tcW w:w="567" w:type="dxa"/>
          </w:tcPr>
          <w:p w14:paraId="001DD52E" w14:textId="77777777" w:rsidR="00122CEB" w:rsidRDefault="00122CEB">
            <w:pPr>
              <w:pStyle w:val="ConsPlusNormal"/>
              <w:jc w:val="center"/>
            </w:pPr>
            <w:r>
              <w:t>811</w:t>
            </w:r>
          </w:p>
        </w:tc>
        <w:tc>
          <w:tcPr>
            <w:tcW w:w="794" w:type="dxa"/>
          </w:tcPr>
          <w:p w14:paraId="1388063A" w14:textId="77777777" w:rsidR="00122CEB" w:rsidRDefault="00122CEB">
            <w:pPr>
              <w:pStyle w:val="ConsPlusNormal"/>
              <w:jc w:val="center"/>
            </w:pPr>
            <w:r>
              <w:t>01 02</w:t>
            </w:r>
          </w:p>
        </w:tc>
        <w:tc>
          <w:tcPr>
            <w:tcW w:w="1644" w:type="dxa"/>
          </w:tcPr>
          <w:p w14:paraId="6463A19B" w14:textId="77777777" w:rsidR="00122CEB" w:rsidRDefault="00122CEB">
            <w:pPr>
              <w:pStyle w:val="ConsPlusNormal"/>
            </w:pPr>
          </w:p>
        </w:tc>
        <w:tc>
          <w:tcPr>
            <w:tcW w:w="484" w:type="dxa"/>
          </w:tcPr>
          <w:p w14:paraId="5D3BAAE7" w14:textId="77777777" w:rsidR="00122CEB" w:rsidRDefault="00122CEB">
            <w:pPr>
              <w:pStyle w:val="ConsPlusNormal"/>
            </w:pPr>
          </w:p>
        </w:tc>
        <w:tc>
          <w:tcPr>
            <w:tcW w:w="3964" w:type="dxa"/>
          </w:tcPr>
          <w:p w14:paraId="55184C0A" w14:textId="77777777" w:rsidR="00122CEB" w:rsidRDefault="00122CEB">
            <w:pPr>
              <w:pStyle w:val="ConsPlusNormal"/>
            </w:pPr>
            <w:r>
              <w:t>Функционирование высшего должностного лица субъекта Российской Федерации и муниципального образования</w:t>
            </w:r>
          </w:p>
        </w:tc>
        <w:tc>
          <w:tcPr>
            <w:tcW w:w="1384" w:type="dxa"/>
          </w:tcPr>
          <w:p w14:paraId="2029F998" w14:textId="77777777" w:rsidR="00122CEB" w:rsidRDefault="00122CEB">
            <w:pPr>
              <w:pStyle w:val="ConsPlusNormal"/>
              <w:jc w:val="right"/>
            </w:pPr>
            <w:r>
              <w:t>1134853,3</w:t>
            </w:r>
          </w:p>
        </w:tc>
        <w:tc>
          <w:tcPr>
            <w:tcW w:w="1384" w:type="dxa"/>
          </w:tcPr>
          <w:p w14:paraId="05590D85" w14:textId="77777777" w:rsidR="00122CEB" w:rsidRDefault="00122CEB">
            <w:pPr>
              <w:pStyle w:val="ConsPlusNormal"/>
              <w:jc w:val="right"/>
            </w:pPr>
            <w:r>
              <w:t>1271139,5</w:t>
            </w:r>
          </w:p>
        </w:tc>
        <w:tc>
          <w:tcPr>
            <w:tcW w:w="1384" w:type="dxa"/>
          </w:tcPr>
          <w:p w14:paraId="44685DDD" w14:textId="77777777" w:rsidR="00122CEB" w:rsidRDefault="00122CEB">
            <w:pPr>
              <w:pStyle w:val="ConsPlusNormal"/>
              <w:jc w:val="right"/>
            </w:pPr>
            <w:r>
              <w:t>1270980,5</w:t>
            </w:r>
          </w:p>
        </w:tc>
      </w:tr>
      <w:tr w:rsidR="00122CEB" w14:paraId="5794945A" w14:textId="77777777">
        <w:tc>
          <w:tcPr>
            <w:tcW w:w="567" w:type="dxa"/>
          </w:tcPr>
          <w:p w14:paraId="7487AAC6" w14:textId="77777777" w:rsidR="00122CEB" w:rsidRDefault="00122CEB">
            <w:pPr>
              <w:pStyle w:val="ConsPlusNormal"/>
              <w:jc w:val="center"/>
            </w:pPr>
            <w:r>
              <w:t>811</w:t>
            </w:r>
          </w:p>
        </w:tc>
        <w:tc>
          <w:tcPr>
            <w:tcW w:w="794" w:type="dxa"/>
          </w:tcPr>
          <w:p w14:paraId="13AF7208" w14:textId="77777777" w:rsidR="00122CEB" w:rsidRDefault="00122CEB">
            <w:pPr>
              <w:pStyle w:val="ConsPlusNormal"/>
              <w:jc w:val="center"/>
            </w:pPr>
            <w:r>
              <w:t>01 02</w:t>
            </w:r>
          </w:p>
        </w:tc>
        <w:tc>
          <w:tcPr>
            <w:tcW w:w="1644" w:type="dxa"/>
          </w:tcPr>
          <w:p w14:paraId="4CB6595F" w14:textId="77777777" w:rsidR="00122CEB" w:rsidRDefault="00122CEB">
            <w:pPr>
              <w:pStyle w:val="ConsPlusNormal"/>
              <w:jc w:val="center"/>
            </w:pPr>
            <w:r>
              <w:t>91 0 00 00000</w:t>
            </w:r>
          </w:p>
        </w:tc>
        <w:tc>
          <w:tcPr>
            <w:tcW w:w="484" w:type="dxa"/>
          </w:tcPr>
          <w:p w14:paraId="0A8F81C2" w14:textId="77777777" w:rsidR="00122CEB" w:rsidRDefault="00122CEB">
            <w:pPr>
              <w:pStyle w:val="ConsPlusNormal"/>
            </w:pPr>
          </w:p>
        </w:tc>
        <w:tc>
          <w:tcPr>
            <w:tcW w:w="3964" w:type="dxa"/>
          </w:tcPr>
          <w:p w14:paraId="3E71A6B3"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2914F5D9" w14:textId="77777777" w:rsidR="00122CEB" w:rsidRDefault="00122CEB">
            <w:pPr>
              <w:pStyle w:val="ConsPlusNormal"/>
              <w:jc w:val="right"/>
            </w:pPr>
            <w:r>
              <w:t>1134853,3</w:t>
            </w:r>
          </w:p>
        </w:tc>
        <w:tc>
          <w:tcPr>
            <w:tcW w:w="1384" w:type="dxa"/>
          </w:tcPr>
          <w:p w14:paraId="242850FD" w14:textId="77777777" w:rsidR="00122CEB" w:rsidRDefault="00122CEB">
            <w:pPr>
              <w:pStyle w:val="ConsPlusNormal"/>
              <w:jc w:val="right"/>
            </w:pPr>
            <w:r>
              <w:t>1271139,5</w:t>
            </w:r>
          </w:p>
        </w:tc>
        <w:tc>
          <w:tcPr>
            <w:tcW w:w="1384" w:type="dxa"/>
          </w:tcPr>
          <w:p w14:paraId="39B7B481" w14:textId="77777777" w:rsidR="00122CEB" w:rsidRDefault="00122CEB">
            <w:pPr>
              <w:pStyle w:val="ConsPlusNormal"/>
              <w:jc w:val="right"/>
            </w:pPr>
            <w:r>
              <w:t>1270980,5</w:t>
            </w:r>
          </w:p>
        </w:tc>
      </w:tr>
      <w:tr w:rsidR="00122CEB" w14:paraId="2179292F" w14:textId="77777777">
        <w:tc>
          <w:tcPr>
            <w:tcW w:w="567" w:type="dxa"/>
          </w:tcPr>
          <w:p w14:paraId="7A0C1237" w14:textId="77777777" w:rsidR="00122CEB" w:rsidRDefault="00122CEB">
            <w:pPr>
              <w:pStyle w:val="ConsPlusNormal"/>
              <w:jc w:val="center"/>
            </w:pPr>
            <w:r>
              <w:t>811</w:t>
            </w:r>
          </w:p>
        </w:tc>
        <w:tc>
          <w:tcPr>
            <w:tcW w:w="794" w:type="dxa"/>
          </w:tcPr>
          <w:p w14:paraId="3C23B9CC" w14:textId="77777777" w:rsidR="00122CEB" w:rsidRDefault="00122CEB">
            <w:pPr>
              <w:pStyle w:val="ConsPlusNormal"/>
              <w:jc w:val="center"/>
            </w:pPr>
            <w:r>
              <w:t>01 02</w:t>
            </w:r>
          </w:p>
        </w:tc>
        <w:tc>
          <w:tcPr>
            <w:tcW w:w="1644" w:type="dxa"/>
          </w:tcPr>
          <w:p w14:paraId="419B9DA7" w14:textId="77777777" w:rsidR="00122CEB" w:rsidRDefault="00122CEB">
            <w:pPr>
              <w:pStyle w:val="ConsPlusNormal"/>
              <w:jc w:val="center"/>
            </w:pPr>
            <w:r>
              <w:t>91 0 00 00090</w:t>
            </w:r>
          </w:p>
        </w:tc>
        <w:tc>
          <w:tcPr>
            <w:tcW w:w="484" w:type="dxa"/>
          </w:tcPr>
          <w:p w14:paraId="09FBE1A5" w14:textId="77777777" w:rsidR="00122CEB" w:rsidRDefault="00122CEB">
            <w:pPr>
              <w:pStyle w:val="ConsPlusNormal"/>
            </w:pPr>
          </w:p>
        </w:tc>
        <w:tc>
          <w:tcPr>
            <w:tcW w:w="3964" w:type="dxa"/>
          </w:tcPr>
          <w:p w14:paraId="1F0C1F7B" w14:textId="77777777" w:rsidR="00122CEB" w:rsidRDefault="00122CEB">
            <w:pPr>
              <w:pStyle w:val="ConsPlusNormal"/>
            </w:pPr>
            <w:r>
              <w:t xml:space="preserve">Содержание государственных органов Пермского края (в том числе органов государственной власти Пермского </w:t>
            </w:r>
            <w:r>
              <w:lastRenderedPageBreak/>
              <w:t>края)</w:t>
            </w:r>
          </w:p>
        </w:tc>
        <w:tc>
          <w:tcPr>
            <w:tcW w:w="1384" w:type="dxa"/>
          </w:tcPr>
          <w:p w14:paraId="2F206F6D" w14:textId="77777777" w:rsidR="00122CEB" w:rsidRDefault="00122CEB">
            <w:pPr>
              <w:pStyle w:val="ConsPlusNormal"/>
              <w:jc w:val="right"/>
            </w:pPr>
            <w:r>
              <w:lastRenderedPageBreak/>
              <w:t>1132065,4</w:t>
            </w:r>
          </w:p>
        </w:tc>
        <w:tc>
          <w:tcPr>
            <w:tcW w:w="1384" w:type="dxa"/>
          </w:tcPr>
          <w:p w14:paraId="0A5F75DA" w14:textId="77777777" w:rsidR="00122CEB" w:rsidRDefault="00122CEB">
            <w:pPr>
              <w:pStyle w:val="ConsPlusNormal"/>
              <w:jc w:val="right"/>
            </w:pPr>
            <w:r>
              <w:t>1268351,6</w:t>
            </w:r>
          </w:p>
        </w:tc>
        <w:tc>
          <w:tcPr>
            <w:tcW w:w="1384" w:type="dxa"/>
          </w:tcPr>
          <w:p w14:paraId="0B38EA17" w14:textId="77777777" w:rsidR="00122CEB" w:rsidRDefault="00122CEB">
            <w:pPr>
              <w:pStyle w:val="ConsPlusNormal"/>
              <w:jc w:val="right"/>
            </w:pPr>
            <w:r>
              <w:t>1268192,6</w:t>
            </w:r>
          </w:p>
        </w:tc>
      </w:tr>
      <w:tr w:rsidR="00122CEB" w14:paraId="7E4E5FFA" w14:textId="77777777">
        <w:tc>
          <w:tcPr>
            <w:tcW w:w="567" w:type="dxa"/>
          </w:tcPr>
          <w:p w14:paraId="402DA5B9" w14:textId="77777777" w:rsidR="00122CEB" w:rsidRDefault="00122CEB">
            <w:pPr>
              <w:pStyle w:val="ConsPlusNormal"/>
              <w:jc w:val="center"/>
            </w:pPr>
            <w:r>
              <w:t>811</w:t>
            </w:r>
          </w:p>
        </w:tc>
        <w:tc>
          <w:tcPr>
            <w:tcW w:w="794" w:type="dxa"/>
          </w:tcPr>
          <w:p w14:paraId="323B8625" w14:textId="77777777" w:rsidR="00122CEB" w:rsidRDefault="00122CEB">
            <w:pPr>
              <w:pStyle w:val="ConsPlusNormal"/>
              <w:jc w:val="center"/>
            </w:pPr>
            <w:r>
              <w:t>01 02</w:t>
            </w:r>
          </w:p>
        </w:tc>
        <w:tc>
          <w:tcPr>
            <w:tcW w:w="1644" w:type="dxa"/>
          </w:tcPr>
          <w:p w14:paraId="30960E69" w14:textId="77777777" w:rsidR="00122CEB" w:rsidRDefault="00122CEB">
            <w:pPr>
              <w:pStyle w:val="ConsPlusNormal"/>
              <w:jc w:val="center"/>
            </w:pPr>
            <w:r>
              <w:t>91 0 00 00090</w:t>
            </w:r>
          </w:p>
        </w:tc>
        <w:tc>
          <w:tcPr>
            <w:tcW w:w="484" w:type="dxa"/>
          </w:tcPr>
          <w:p w14:paraId="07B3AB3D" w14:textId="77777777" w:rsidR="00122CEB" w:rsidRDefault="00122CEB">
            <w:pPr>
              <w:pStyle w:val="ConsPlusNormal"/>
              <w:jc w:val="center"/>
            </w:pPr>
            <w:r>
              <w:t>100</w:t>
            </w:r>
          </w:p>
        </w:tc>
        <w:tc>
          <w:tcPr>
            <w:tcW w:w="3964" w:type="dxa"/>
          </w:tcPr>
          <w:p w14:paraId="12BCF58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6237ED3" w14:textId="77777777" w:rsidR="00122CEB" w:rsidRDefault="00122CEB">
            <w:pPr>
              <w:pStyle w:val="ConsPlusNormal"/>
              <w:jc w:val="right"/>
            </w:pPr>
            <w:r>
              <w:t>1007014,1</w:t>
            </w:r>
          </w:p>
        </w:tc>
        <w:tc>
          <w:tcPr>
            <w:tcW w:w="1384" w:type="dxa"/>
          </w:tcPr>
          <w:p w14:paraId="4AC5557E" w14:textId="77777777" w:rsidR="00122CEB" w:rsidRDefault="00122CEB">
            <w:pPr>
              <w:pStyle w:val="ConsPlusNormal"/>
              <w:jc w:val="right"/>
            </w:pPr>
            <w:r>
              <w:t>1139106,6</w:t>
            </w:r>
          </w:p>
        </w:tc>
        <w:tc>
          <w:tcPr>
            <w:tcW w:w="1384" w:type="dxa"/>
          </w:tcPr>
          <w:p w14:paraId="0F6DB1E5" w14:textId="77777777" w:rsidR="00122CEB" w:rsidRDefault="00122CEB">
            <w:pPr>
              <w:pStyle w:val="ConsPlusNormal"/>
              <w:jc w:val="right"/>
            </w:pPr>
            <w:r>
              <w:t>1138957,5</w:t>
            </w:r>
          </w:p>
        </w:tc>
      </w:tr>
      <w:tr w:rsidR="00122CEB" w14:paraId="3C7FF8E6" w14:textId="77777777">
        <w:tc>
          <w:tcPr>
            <w:tcW w:w="567" w:type="dxa"/>
          </w:tcPr>
          <w:p w14:paraId="1FC4E618" w14:textId="77777777" w:rsidR="00122CEB" w:rsidRDefault="00122CEB">
            <w:pPr>
              <w:pStyle w:val="ConsPlusNormal"/>
              <w:jc w:val="center"/>
            </w:pPr>
            <w:r>
              <w:t>811</w:t>
            </w:r>
          </w:p>
        </w:tc>
        <w:tc>
          <w:tcPr>
            <w:tcW w:w="794" w:type="dxa"/>
          </w:tcPr>
          <w:p w14:paraId="5FBBEC53" w14:textId="77777777" w:rsidR="00122CEB" w:rsidRDefault="00122CEB">
            <w:pPr>
              <w:pStyle w:val="ConsPlusNormal"/>
              <w:jc w:val="center"/>
            </w:pPr>
            <w:r>
              <w:t>01 02</w:t>
            </w:r>
          </w:p>
        </w:tc>
        <w:tc>
          <w:tcPr>
            <w:tcW w:w="1644" w:type="dxa"/>
          </w:tcPr>
          <w:p w14:paraId="4766228A" w14:textId="77777777" w:rsidR="00122CEB" w:rsidRDefault="00122CEB">
            <w:pPr>
              <w:pStyle w:val="ConsPlusNormal"/>
              <w:jc w:val="center"/>
            </w:pPr>
            <w:r>
              <w:t>91 0 00 00090</w:t>
            </w:r>
          </w:p>
        </w:tc>
        <w:tc>
          <w:tcPr>
            <w:tcW w:w="484" w:type="dxa"/>
          </w:tcPr>
          <w:p w14:paraId="3447E1AC" w14:textId="77777777" w:rsidR="00122CEB" w:rsidRDefault="00122CEB">
            <w:pPr>
              <w:pStyle w:val="ConsPlusNormal"/>
              <w:jc w:val="center"/>
            </w:pPr>
            <w:r>
              <w:t>200</w:t>
            </w:r>
          </w:p>
        </w:tc>
        <w:tc>
          <w:tcPr>
            <w:tcW w:w="3964" w:type="dxa"/>
          </w:tcPr>
          <w:p w14:paraId="44A95FA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0C726D1" w14:textId="77777777" w:rsidR="00122CEB" w:rsidRDefault="00122CEB">
            <w:pPr>
              <w:pStyle w:val="ConsPlusNormal"/>
              <w:jc w:val="right"/>
            </w:pPr>
            <w:r>
              <w:t>125036,3</w:t>
            </w:r>
          </w:p>
        </w:tc>
        <w:tc>
          <w:tcPr>
            <w:tcW w:w="1384" w:type="dxa"/>
          </w:tcPr>
          <w:p w14:paraId="6328ECA7" w14:textId="77777777" w:rsidR="00122CEB" w:rsidRDefault="00122CEB">
            <w:pPr>
              <w:pStyle w:val="ConsPlusNormal"/>
              <w:jc w:val="right"/>
            </w:pPr>
            <w:r>
              <w:t>129230,0</w:t>
            </w:r>
          </w:p>
        </w:tc>
        <w:tc>
          <w:tcPr>
            <w:tcW w:w="1384" w:type="dxa"/>
          </w:tcPr>
          <w:p w14:paraId="340B9C82" w14:textId="77777777" w:rsidR="00122CEB" w:rsidRDefault="00122CEB">
            <w:pPr>
              <w:pStyle w:val="ConsPlusNormal"/>
              <w:jc w:val="right"/>
            </w:pPr>
            <w:r>
              <w:t>129220,1</w:t>
            </w:r>
          </w:p>
        </w:tc>
      </w:tr>
      <w:tr w:rsidR="00122CEB" w14:paraId="1972325D" w14:textId="77777777">
        <w:tc>
          <w:tcPr>
            <w:tcW w:w="567" w:type="dxa"/>
          </w:tcPr>
          <w:p w14:paraId="147C68F2" w14:textId="77777777" w:rsidR="00122CEB" w:rsidRDefault="00122CEB">
            <w:pPr>
              <w:pStyle w:val="ConsPlusNormal"/>
              <w:jc w:val="center"/>
            </w:pPr>
            <w:r>
              <w:t>811</w:t>
            </w:r>
          </w:p>
        </w:tc>
        <w:tc>
          <w:tcPr>
            <w:tcW w:w="794" w:type="dxa"/>
          </w:tcPr>
          <w:p w14:paraId="03D2DA25" w14:textId="77777777" w:rsidR="00122CEB" w:rsidRDefault="00122CEB">
            <w:pPr>
              <w:pStyle w:val="ConsPlusNormal"/>
              <w:jc w:val="center"/>
            </w:pPr>
            <w:r>
              <w:t>01 02</w:t>
            </w:r>
          </w:p>
        </w:tc>
        <w:tc>
          <w:tcPr>
            <w:tcW w:w="1644" w:type="dxa"/>
          </w:tcPr>
          <w:p w14:paraId="4B0762D5" w14:textId="77777777" w:rsidR="00122CEB" w:rsidRDefault="00122CEB">
            <w:pPr>
              <w:pStyle w:val="ConsPlusNormal"/>
              <w:jc w:val="center"/>
            </w:pPr>
            <w:r>
              <w:t>91 0 00 00090</w:t>
            </w:r>
          </w:p>
        </w:tc>
        <w:tc>
          <w:tcPr>
            <w:tcW w:w="484" w:type="dxa"/>
          </w:tcPr>
          <w:p w14:paraId="7567515A" w14:textId="77777777" w:rsidR="00122CEB" w:rsidRDefault="00122CEB">
            <w:pPr>
              <w:pStyle w:val="ConsPlusNormal"/>
              <w:jc w:val="center"/>
            </w:pPr>
            <w:r>
              <w:t>300</w:t>
            </w:r>
          </w:p>
        </w:tc>
        <w:tc>
          <w:tcPr>
            <w:tcW w:w="3964" w:type="dxa"/>
          </w:tcPr>
          <w:p w14:paraId="17A8F0F2" w14:textId="77777777" w:rsidR="00122CEB" w:rsidRDefault="00122CEB">
            <w:pPr>
              <w:pStyle w:val="ConsPlusNormal"/>
            </w:pPr>
            <w:r>
              <w:t>Социальное обеспечение и иные выплаты населению</w:t>
            </w:r>
          </w:p>
        </w:tc>
        <w:tc>
          <w:tcPr>
            <w:tcW w:w="1384" w:type="dxa"/>
          </w:tcPr>
          <w:p w14:paraId="47302225" w14:textId="77777777" w:rsidR="00122CEB" w:rsidRDefault="00122CEB">
            <w:pPr>
              <w:pStyle w:val="ConsPlusNormal"/>
              <w:jc w:val="right"/>
            </w:pPr>
            <w:r>
              <w:t>15,0</w:t>
            </w:r>
          </w:p>
        </w:tc>
        <w:tc>
          <w:tcPr>
            <w:tcW w:w="1384" w:type="dxa"/>
          </w:tcPr>
          <w:p w14:paraId="1C9AC20E" w14:textId="77777777" w:rsidR="00122CEB" w:rsidRDefault="00122CEB">
            <w:pPr>
              <w:pStyle w:val="ConsPlusNormal"/>
              <w:jc w:val="right"/>
            </w:pPr>
            <w:r>
              <w:t>15,0</w:t>
            </w:r>
          </w:p>
        </w:tc>
        <w:tc>
          <w:tcPr>
            <w:tcW w:w="1384" w:type="dxa"/>
          </w:tcPr>
          <w:p w14:paraId="78135A0A" w14:textId="77777777" w:rsidR="00122CEB" w:rsidRDefault="00122CEB">
            <w:pPr>
              <w:pStyle w:val="ConsPlusNormal"/>
              <w:jc w:val="right"/>
            </w:pPr>
            <w:r>
              <w:t>15,0</w:t>
            </w:r>
          </w:p>
        </w:tc>
      </w:tr>
      <w:tr w:rsidR="00122CEB" w14:paraId="074C6000" w14:textId="77777777">
        <w:tc>
          <w:tcPr>
            <w:tcW w:w="567" w:type="dxa"/>
          </w:tcPr>
          <w:p w14:paraId="4D02CFA8" w14:textId="77777777" w:rsidR="00122CEB" w:rsidRDefault="00122CEB">
            <w:pPr>
              <w:pStyle w:val="ConsPlusNormal"/>
              <w:jc w:val="center"/>
            </w:pPr>
            <w:r>
              <w:t>811</w:t>
            </w:r>
          </w:p>
        </w:tc>
        <w:tc>
          <w:tcPr>
            <w:tcW w:w="794" w:type="dxa"/>
          </w:tcPr>
          <w:p w14:paraId="7FE550DF" w14:textId="77777777" w:rsidR="00122CEB" w:rsidRDefault="00122CEB">
            <w:pPr>
              <w:pStyle w:val="ConsPlusNormal"/>
              <w:jc w:val="center"/>
            </w:pPr>
            <w:r>
              <w:t>01 02</w:t>
            </w:r>
          </w:p>
        </w:tc>
        <w:tc>
          <w:tcPr>
            <w:tcW w:w="1644" w:type="dxa"/>
          </w:tcPr>
          <w:p w14:paraId="1B5C69FC" w14:textId="77777777" w:rsidR="00122CEB" w:rsidRDefault="00122CEB">
            <w:pPr>
              <w:pStyle w:val="ConsPlusNormal"/>
              <w:jc w:val="center"/>
            </w:pPr>
            <w:r>
              <w:t>91 0 00 2Я250</w:t>
            </w:r>
          </w:p>
        </w:tc>
        <w:tc>
          <w:tcPr>
            <w:tcW w:w="484" w:type="dxa"/>
          </w:tcPr>
          <w:p w14:paraId="435A9C79" w14:textId="77777777" w:rsidR="00122CEB" w:rsidRDefault="00122CEB">
            <w:pPr>
              <w:pStyle w:val="ConsPlusNormal"/>
            </w:pPr>
          </w:p>
        </w:tc>
        <w:tc>
          <w:tcPr>
            <w:tcW w:w="3964" w:type="dxa"/>
          </w:tcPr>
          <w:p w14:paraId="0631A314" w14:textId="77777777" w:rsidR="00122CEB" w:rsidRDefault="00122CEB">
            <w:pPr>
              <w:pStyle w:val="ConsPlusNormal"/>
            </w:pPr>
            <w:r>
              <w:t>Формирование профессионального состава на государственной гражданской службе</w:t>
            </w:r>
          </w:p>
        </w:tc>
        <w:tc>
          <w:tcPr>
            <w:tcW w:w="1384" w:type="dxa"/>
          </w:tcPr>
          <w:p w14:paraId="3949F6EE" w14:textId="77777777" w:rsidR="00122CEB" w:rsidRDefault="00122CEB">
            <w:pPr>
              <w:pStyle w:val="ConsPlusNormal"/>
              <w:jc w:val="right"/>
            </w:pPr>
            <w:r>
              <w:t>2787,9</w:t>
            </w:r>
          </w:p>
        </w:tc>
        <w:tc>
          <w:tcPr>
            <w:tcW w:w="1384" w:type="dxa"/>
          </w:tcPr>
          <w:p w14:paraId="6592D8EF" w14:textId="77777777" w:rsidR="00122CEB" w:rsidRDefault="00122CEB">
            <w:pPr>
              <w:pStyle w:val="ConsPlusNormal"/>
              <w:jc w:val="right"/>
            </w:pPr>
            <w:r>
              <w:t>2787,9</w:t>
            </w:r>
          </w:p>
        </w:tc>
        <w:tc>
          <w:tcPr>
            <w:tcW w:w="1384" w:type="dxa"/>
          </w:tcPr>
          <w:p w14:paraId="4D9925CF" w14:textId="77777777" w:rsidR="00122CEB" w:rsidRDefault="00122CEB">
            <w:pPr>
              <w:pStyle w:val="ConsPlusNormal"/>
              <w:jc w:val="right"/>
            </w:pPr>
            <w:r>
              <w:t>2787,9</w:t>
            </w:r>
          </w:p>
        </w:tc>
      </w:tr>
      <w:tr w:rsidR="00122CEB" w14:paraId="15B67AD3" w14:textId="77777777">
        <w:tc>
          <w:tcPr>
            <w:tcW w:w="567" w:type="dxa"/>
          </w:tcPr>
          <w:p w14:paraId="180BA5C3" w14:textId="77777777" w:rsidR="00122CEB" w:rsidRDefault="00122CEB">
            <w:pPr>
              <w:pStyle w:val="ConsPlusNormal"/>
              <w:jc w:val="center"/>
            </w:pPr>
            <w:r>
              <w:t>811</w:t>
            </w:r>
          </w:p>
        </w:tc>
        <w:tc>
          <w:tcPr>
            <w:tcW w:w="794" w:type="dxa"/>
          </w:tcPr>
          <w:p w14:paraId="11E2E171" w14:textId="77777777" w:rsidR="00122CEB" w:rsidRDefault="00122CEB">
            <w:pPr>
              <w:pStyle w:val="ConsPlusNormal"/>
              <w:jc w:val="center"/>
            </w:pPr>
            <w:r>
              <w:t>01 02</w:t>
            </w:r>
          </w:p>
        </w:tc>
        <w:tc>
          <w:tcPr>
            <w:tcW w:w="1644" w:type="dxa"/>
          </w:tcPr>
          <w:p w14:paraId="47EF56FC" w14:textId="77777777" w:rsidR="00122CEB" w:rsidRDefault="00122CEB">
            <w:pPr>
              <w:pStyle w:val="ConsPlusNormal"/>
              <w:jc w:val="center"/>
            </w:pPr>
            <w:r>
              <w:t>91 0 00 2Я250</w:t>
            </w:r>
          </w:p>
        </w:tc>
        <w:tc>
          <w:tcPr>
            <w:tcW w:w="484" w:type="dxa"/>
          </w:tcPr>
          <w:p w14:paraId="43E8DE75" w14:textId="77777777" w:rsidR="00122CEB" w:rsidRDefault="00122CEB">
            <w:pPr>
              <w:pStyle w:val="ConsPlusNormal"/>
              <w:jc w:val="center"/>
            </w:pPr>
            <w:r>
              <w:t>200</w:t>
            </w:r>
          </w:p>
        </w:tc>
        <w:tc>
          <w:tcPr>
            <w:tcW w:w="3964" w:type="dxa"/>
          </w:tcPr>
          <w:p w14:paraId="57AB115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8C4DA1F" w14:textId="77777777" w:rsidR="00122CEB" w:rsidRDefault="00122CEB">
            <w:pPr>
              <w:pStyle w:val="ConsPlusNormal"/>
              <w:jc w:val="right"/>
            </w:pPr>
            <w:r>
              <w:t>2787,9</w:t>
            </w:r>
          </w:p>
        </w:tc>
        <w:tc>
          <w:tcPr>
            <w:tcW w:w="1384" w:type="dxa"/>
          </w:tcPr>
          <w:p w14:paraId="12F0B4DA" w14:textId="77777777" w:rsidR="00122CEB" w:rsidRDefault="00122CEB">
            <w:pPr>
              <w:pStyle w:val="ConsPlusNormal"/>
              <w:jc w:val="right"/>
            </w:pPr>
            <w:r>
              <w:t>2787,9</w:t>
            </w:r>
          </w:p>
        </w:tc>
        <w:tc>
          <w:tcPr>
            <w:tcW w:w="1384" w:type="dxa"/>
          </w:tcPr>
          <w:p w14:paraId="3756BDA7" w14:textId="77777777" w:rsidR="00122CEB" w:rsidRDefault="00122CEB">
            <w:pPr>
              <w:pStyle w:val="ConsPlusNormal"/>
              <w:jc w:val="right"/>
            </w:pPr>
            <w:r>
              <w:t>2787,9</w:t>
            </w:r>
          </w:p>
        </w:tc>
      </w:tr>
      <w:tr w:rsidR="00122CEB" w14:paraId="31B21BF9" w14:textId="77777777">
        <w:tc>
          <w:tcPr>
            <w:tcW w:w="567" w:type="dxa"/>
          </w:tcPr>
          <w:p w14:paraId="1492AB40" w14:textId="77777777" w:rsidR="00122CEB" w:rsidRDefault="00122CEB">
            <w:pPr>
              <w:pStyle w:val="ConsPlusNormal"/>
              <w:jc w:val="center"/>
            </w:pPr>
            <w:r>
              <w:t>811</w:t>
            </w:r>
          </w:p>
        </w:tc>
        <w:tc>
          <w:tcPr>
            <w:tcW w:w="794" w:type="dxa"/>
          </w:tcPr>
          <w:p w14:paraId="59C06B5F" w14:textId="77777777" w:rsidR="00122CEB" w:rsidRDefault="00122CEB">
            <w:pPr>
              <w:pStyle w:val="ConsPlusNormal"/>
              <w:jc w:val="center"/>
            </w:pPr>
            <w:r>
              <w:t>01 03</w:t>
            </w:r>
          </w:p>
        </w:tc>
        <w:tc>
          <w:tcPr>
            <w:tcW w:w="1644" w:type="dxa"/>
          </w:tcPr>
          <w:p w14:paraId="45E41366" w14:textId="77777777" w:rsidR="00122CEB" w:rsidRDefault="00122CEB">
            <w:pPr>
              <w:pStyle w:val="ConsPlusNormal"/>
            </w:pPr>
          </w:p>
        </w:tc>
        <w:tc>
          <w:tcPr>
            <w:tcW w:w="484" w:type="dxa"/>
          </w:tcPr>
          <w:p w14:paraId="59C8FB82" w14:textId="77777777" w:rsidR="00122CEB" w:rsidRDefault="00122CEB">
            <w:pPr>
              <w:pStyle w:val="ConsPlusNormal"/>
            </w:pPr>
          </w:p>
        </w:tc>
        <w:tc>
          <w:tcPr>
            <w:tcW w:w="3964" w:type="dxa"/>
          </w:tcPr>
          <w:p w14:paraId="0E6580B2" w14:textId="77777777" w:rsidR="00122CEB" w:rsidRDefault="00122CE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84" w:type="dxa"/>
          </w:tcPr>
          <w:p w14:paraId="6706F7AA" w14:textId="77777777" w:rsidR="00122CEB" w:rsidRDefault="00122CEB">
            <w:pPr>
              <w:pStyle w:val="ConsPlusNormal"/>
              <w:jc w:val="right"/>
            </w:pPr>
            <w:r>
              <w:t>63362,7</w:t>
            </w:r>
          </w:p>
        </w:tc>
        <w:tc>
          <w:tcPr>
            <w:tcW w:w="1384" w:type="dxa"/>
          </w:tcPr>
          <w:p w14:paraId="11582E25" w14:textId="77777777" w:rsidR="00122CEB" w:rsidRDefault="00122CEB">
            <w:pPr>
              <w:pStyle w:val="ConsPlusNormal"/>
              <w:jc w:val="right"/>
            </w:pPr>
            <w:r>
              <w:t>63362,7</w:t>
            </w:r>
          </w:p>
        </w:tc>
        <w:tc>
          <w:tcPr>
            <w:tcW w:w="1384" w:type="dxa"/>
          </w:tcPr>
          <w:p w14:paraId="7EEEFECE" w14:textId="77777777" w:rsidR="00122CEB" w:rsidRDefault="00122CEB">
            <w:pPr>
              <w:pStyle w:val="ConsPlusNormal"/>
              <w:jc w:val="right"/>
            </w:pPr>
            <w:r>
              <w:t>63362,7</w:t>
            </w:r>
          </w:p>
        </w:tc>
      </w:tr>
      <w:tr w:rsidR="00122CEB" w14:paraId="0EDC80A3" w14:textId="77777777">
        <w:tc>
          <w:tcPr>
            <w:tcW w:w="567" w:type="dxa"/>
          </w:tcPr>
          <w:p w14:paraId="18E7F21B" w14:textId="77777777" w:rsidR="00122CEB" w:rsidRDefault="00122CEB">
            <w:pPr>
              <w:pStyle w:val="ConsPlusNormal"/>
              <w:jc w:val="center"/>
            </w:pPr>
            <w:r>
              <w:t>811</w:t>
            </w:r>
          </w:p>
        </w:tc>
        <w:tc>
          <w:tcPr>
            <w:tcW w:w="794" w:type="dxa"/>
          </w:tcPr>
          <w:p w14:paraId="153FB6B3" w14:textId="77777777" w:rsidR="00122CEB" w:rsidRDefault="00122CEB">
            <w:pPr>
              <w:pStyle w:val="ConsPlusNormal"/>
              <w:jc w:val="center"/>
            </w:pPr>
            <w:r>
              <w:t>01 03</w:t>
            </w:r>
          </w:p>
        </w:tc>
        <w:tc>
          <w:tcPr>
            <w:tcW w:w="1644" w:type="dxa"/>
          </w:tcPr>
          <w:p w14:paraId="4850B00B" w14:textId="77777777" w:rsidR="00122CEB" w:rsidRDefault="00122CEB">
            <w:pPr>
              <w:pStyle w:val="ConsPlusNormal"/>
              <w:jc w:val="center"/>
            </w:pPr>
            <w:r>
              <w:t>91 0 00 00000</w:t>
            </w:r>
          </w:p>
        </w:tc>
        <w:tc>
          <w:tcPr>
            <w:tcW w:w="484" w:type="dxa"/>
          </w:tcPr>
          <w:p w14:paraId="5A7E669E" w14:textId="77777777" w:rsidR="00122CEB" w:rsidRDefault="00122CEB">
            <w:pPr>
              <w:pStyle w:val="ConsPlusNormal"/>
            </w:pPr>
          </w:p>
        </w:tc>
        <w:tc>
          <w:tcPr>
            <w:tcW w:w="3964" w:type="dxa"/>
          </w:tcPr>
          <w:p w14:paraId="3E33A652" w14:textId="77777777" w:rsidR="00122CEB" w:rsidRDefault="00122CEB">
            <w:pPr>
              <w:pStyle w:val="ConsPlusNormal"/>
            </w:pPr>
            <w:r>
              <w:t xml:space="preserve">Обеспечение деятельности государственных органов Пермского края (в том числе органов государственной власти Пермского </w:t>
            </w:r>
            <w:r>
              <w:lastRenderedPageBreak/>
              <w:t>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5E807958" w14:textId="77777777" w:rsidR="00122CEB" w:rsidRDefault="00122CEB">
            <w:pPr>
              <w:pStyle w:val="ConsPlusNormal"/>
              <w:jc w:val="right"/>
            </w:pPr>
            <w:r>
              <w:lastRenderedPageBreak/>
              <w:t>63362,7</w:t>
            </w:r>
          </w:p>
        </w:tc>
        <w:tc>
          <w:tcPr>
            <w:tcW w:w="1384" w:type="dxa"/>
          </w:tcPr>
          <w:p w14:paraId="01BC11D8" w14:textId="77777777" w:rsidR="00122CEB" w:rsidRDefault="00122CEB">
            <w:pPr>
              <w:pStyle w:val="ConsPlusNormal"/>
              <w:jc w:val="right"/>
            </w:pPr>
            <w:r>
              <w:t>63362,7</w:t>
            </w:r>
          </w:p>
        </w:tc>
        <w:tc>
          <w:tcPr>
            <w:tcW w:w="1384" w:type="dxa"/>
          </w:tcPr>
          <w:p w14:paraId="27053C06" w14:textId="77777777" w:rsidR="00122CEB" w:rsidRDefault="00122CEB">
            <w:pPr>
              <w:pStyle w:val="ConsPlusNormal"/>
              <w:jc w:val="right"/>
            </w:pPr>
            <w:r>
              <w:t>63362,7</w:t>
            </w:r>
          </w:p>
        </w:tc>
      </w:tr>
      <w:tr w:rsidR="00122CEB" w14:paraId="32142424" w14:textId="77777777">
        <w:tc>
          <w:tcPr>
            <w:tcW w:w="567" w:type="dxa"/>
          </w:tcPr>
          <w:p w14:paraId="3C3F9826" w14:textId="77777777" w:rsidR="00122CEB" w:rsidRDefault="00122CEB">
            <w:pPr>
              <w:pStyle w:val="ConsPlusNormal"/>
              <w:jc w:val="center"/>
            </w:pPr>
            <w:r>
              <w:t>811</w:t>
            </w:r>
          </w:p>
        </w:tc>
        <w:tc>
          <w:tcPr>
            <w:tcW w:w="794" w:type="dxa"/>
          </w:tcPr>
          <w:p w14:paraId="6EBCC6B7" w14:textId="77777777" w:rsidR="00122CEB" w:rsidRDefault="00122CEB">
            <w:pPr>
              <w:pStyle w:val="ConsPlusNormal"/>
              <w:jc w:val="center"/>
            </w:pPr>
            <w:r>
              <w:t>01 03</w:t>
            </w:r>
          </w:p>
        </w:tc>
        <w:tc>
          <w:tcPr>
            <w:tcW w:w="1644" w:type="dxa"/>
          </w:tcPr>
          <w:p w14:paraId="5B203D4F" w14:textId="77777777" w:rsidR="00122CEB" w:rsidRDefault="00122CEB">
            <w:pPr>
              <w:pStyle w:val="ConsPlusNormal"/>
              <w:jc w:val="center"/>
            </w:pPr>
            <w:r>
              <w:t>91 0 00 51410</w:t>
            </w:r>
          </w:p>
        </w:tc>
        <w:tc>
          <w:tcPr>
            <w:tcW w:w="484" w:type="dxa"/>
          </w:tcPr>
          <w:p w14:paraId="7EDCF003" w14:textId="77777777" w:rsidR="00122CEB" w:rsidRDefault="00122CEB">
            <w:pPr>
              <w:pStyle w:val="ConsPlusNormal"/>
            </w:pPr>
          </w:p>
        </w:tc>
        <w:tc>
          <w:tcPr>
            <w:tcW w:w="3964" w:type="dxa"/>
          </w:tcPr>
          <w:p w14:paraId="7CF0AE01" w14:textId="77777777" w:rsidR="00122CEB" w:rsidRDefault="00122CEB">
            <w:pPr>
              <w:pStyle w:val="ConsPlusNormal"/>
            </w:pPr>
            <w:r>
              <w:t>Депутаты Государственной Думы и их помощники</w:t>
            </w:r>
          </w:p>
        </w:tc>
        <w:tc>
          <w:tcPr>
            <w:tcW w:w="1384" w:type="dxa"/>
          </w:tcPr>
          <w:p w14:paraId="38505393" w14:textId="77777777" w:rsidR="00122CEB" w:rsidRDefault="00122CEB">
            <w:pPr>
              <w:pStyle w:val="ConsPlusNormal"/>
              <w:jc w:val="right"/>
            </w:pPr>
            <w:r>
              <w:t>55659,2</w:t>
            </w:r>
          </w:p>
        </w:tc>
        <w:tc>
          <w:tcPr>
            <w:tcW w:w="1384" w:type="dxa"/>
          </w:tcPr>
          <w:p w14:paraId="7CA307F0" w14:textId="77777777" w:rsidR="00122CEB" w:rsidRDefault="00122CEB">
            <w:pPr>
              <w:pStyle w:val="ConsPlusNormal"/>
              <w:jc w:val="right"/>
            </w:pPr>
            <w:r>
              <w:t>55659,2</w:t>
            </w:r>
          </w:p>
        </w:tc>
        <w:tc>
          <w:tcPr>
            <w:tcW w:w="1384" w:type="dxa"/>
          </w:tcPr>
          <w:p w14:paraId="157484B7" w14:textId="77777777" w:rsidR="00122CEB" w:rsidRDefault="00122CEB">
            <w:pPr>
              <w:pStyle w:val="ConsPlusNormal"/>
              <w:jc w:val="right"/>
            </w:pPr>
            <w:r>
              <w:t>55659,2</w:t>
            </w:r>
          </w:p>
        </w:tc>
      </w:tr>
      <w:tr w:rsidR="00122CEB" w14:paraId="2F8111FF" w14:textId="77777777">
        <w:tc>
          <w:tcPr>
            <w:tcW w:w="567" w:type="dxa"/>
          </w:tcPr>
          <w:p w14:paraId="49BB53BE" w14:textId="77777777" w:rsidR="00122CEB" w:rsidRDefault="00122CEB">
            <w:pPr>
              <w:pStyle w:val="ConsPlusNormal"/>
              <w:jc w:val="center"/>
            </w:pPr>
            <w:r>
              <w:t>811</w:t>
            </w:r>
          </w:p>
        </w:tc>
        <w:tc>
          <w:tcPr>
            <w:tcW w:w="794" w:type="dxa"/>
          </w:tcPr>
          <w:p w14:paraId="3288719F" w14:textId="77777777" w:rsidR="00122CEB" w:rsidRDefault="00122CEB">
            <w:pPr>
              <w:pStyle w:val="ConsPlusNormal"/>
              <w:jc w:val="center"/>
            </w:pPr>
            <w:r>
              <w:t>01 03</w:t>
            </w:r>
          </w:p>
        </w:tc>
        <w:tc>
          <w:tcPr>
            <w:tcW w:w="1644" w:type="dxa"/>
          </w:tcPr>
          <w:p w14:paraId="377BB32F" w14:textId="77777777" w:rsidR="00122CEB" w:rsidRDefault="00122CEB">
            <w:pPr>
              <w:pStyle w:val="ConsPlusNormal"/>
              <w:jc w:val="center"/>
            </w:pPr>
            <w:r>
              <w:t>91 0 00 51410</w:t>
            </w:r>
          </w:p>
        </w:tc>
        <w:tc>
          <w:tcPr>
            <w:tcW w:w="484" w:type="dxa"/>
          </w:tcPr>
          <w:p w14:paraId="1F95E46C" w14:textId="77777777" w:rsidR="00122CEB" w:rsidRDefault="00122CEB">
            <w:pPr>
              <w:pStyle w:val="ConsPlusNormal"/>
              <w:jc w:val="center"/>
            </w:pPr>
            <w:r>
              <w:t>100</w:t>
            </w:r>
          </w:p>
        </w:tc>
        <w:tc>
          <w:tcPr>
            <w:tcW w:w="3964" w:type="dxa"/>
          </w:tcPr>
          <w:p w14:paraId="5468CE9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3CB2C88" w14:textId="77777777" w:rsidR="00122CEB" w:rsidRDefault="00122CEB">
            <w:pPr>
              <w:pStyle w:val="ConsPlusNormal"/>
              <w:jc w:val="right"/>
            </w:pPr>
            <w:r>
              <w:t>48824,2</w:t>
            </w:r>
          </w:p>
        </w:tc>
        <w:tc>
          <w:tcPr>
            <w:tcW w:w="1384" w:type="dxa"/>
          </w:tcPr>
          <w:p w14:paraId="347852E5" w14:textId="77777777" w:rsidR="00122CEB" w:rsidRDefault="00122CEB">
            <w:pPr>
              <w:pStyle w:val="ConsPlusNormal"/>
              <w:jc w:val="right"/>
            </w:pPr>
            <w:r>
              <w:t>48824,2</w:t>
            </w:r>
          </w:p>
        </w:tc>
        <w:tc>
          <w:tcPr>
            <w:tcW w:w="1384" w:type="dxa"/>
          </w:tcPr>
          <w:p w14:paraId="0710EDD7" w14:textId="77777777" w:rsidR="00122CEB" w:rsidRDefault="00122CEB">
            <w:pPr>
              <w:pStyle w:val="ConsPlusNormal"/>
              <w:jc w:val="right"/>
            </w:pPr>
            <w:r>
              <w:t>48824,2</w:t>
            </w:r>
          </w:p>
        </w:tc>
      </w:tr>
      <w:tr w:rsidR="00122CEB" w14:paraId="5CAD0287" w14:textId="77777777">
        <w:tc>
          <w:tcPr>
            <w:tcW w:w="567" w:type="dxa"/>
          </w:tcPr>
          <w:p w14:paraId="059C22A8" w14:textId="77777777" w:rsidR="00122CEB" w:rsidRDefault="00122CEB">
            <w:pPr>
              <w:pStyle w:val="ConsPlusNormal"/>
              <w:jc w:val="center"/>
            </w:pPr>
            <w:r>
              <w:t>811</w:t>
            </w:r>
          </w:p>
        </w:tc>
        <w:tc>
          <w:tcPr>
            <w:tcW w:w="794" w:type="dxa"/>
          </w:tcPr>
          <w:p w14:paraId="51EA314A" w14:textId="77777777" w:rsidR="00122CEB" w:rsidRDefault="00122CEB">
            <w:pPr>
              <w:pStyle w:val="ConsPlusNormal"/>
              <w:jc w:val="center"/>
            </w:pPr>
            <w:r>
              <w:t>01 03</w:t>
            </w:r>
          </w:p>
        </w:tc>
        <w:tc>
          <w:tcPr>
            <w:tcW w:w="1644" w:type="dxa"/>
          </w:tcPr>
          <w:p w14:paraId="2071CECF" w14:textId="77777777" w:rsidR="00122CEB" w:rsidRDefault="00122CEB">
            <w:pPr>
              <w:pStyle w:val="ConsPlusNormal"/>
              <w:jc w:val="center"/>
            </w:pPr>
            <w:r>
              <w:t>91 0 00 51410</w:t>
            </w:r>
          </w:p>
        </w:tc>
        <w:tc>
          <w:tcPr>
            <w:tcW w:w="484" w:type="dxa"/>
          </w:tcPr>
          <w:p w14:paraId="49179664" w14:textId="77777777" w:rsidR="00122CEB" w:rsidRDefault="00122CEB">
            <w:pPr>
              <w:pStyle w:val="ConsPlusNormal"/>
              <w:jc w:val="center"/>
            </w:pPr>
            <w:r>
              <w:t>200</w:t>
            </w:r>
          </w:p>
        </w:tc>
        <w:tc>
          <w:tcPr>
            <w:tcW w:w="3964" w:type="dxa"/>
          </w:tcPr>
          <w:p w14:paraId="28F1673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010E672" w14:textId="77777777" w:rsidR="00122CEB" w:rsidRDefault="00122CEB">
            <w:pPr>
              <w:pStyle w:val="ConsPlusNormal"/>
              <w:jc w:val="right"/>
            </w:pPr>
            <w:r>
              <w:t>6835,0</w:t>
            </w:r>
          </w:p>
        </w:tc>
        <w:tc>
          <w:tcPr>
            <w:tcW w:w="1384" w:type="dxa"/>
          </w:tcPr>
          <w:p w14:paraId="336571DD" w14:textId="77777777" w:rsidR="00122CEB" w:rsidRDefault="00122CEB">
            <w:pPr>
              <w:pStyle w:val="ConsPlusNormal"/>
              <w:jc w:val="right"/>
            </w:pPr>
            <w:r>
              <w:t>6835,0</w:t>
            </w:r>
          </w:p>
        </w:tc>
        <w:tc>
          <w:tcPr>
            <w:tcW w:w="1384" w:type="dxa"/>
          </w:tcPr>
          <w:p w14:paraId="55CE0BF1" w14:textId="77777777" w:rsidR="00122CEB" w:rsidRDefault="00122CEB">
            <w:pPr>
              <w:pStyle w:val="ConsPlusNormal"/>
              <w:jc w:val="right"/>
            </w:pPr>
            <w:r>
              <w:t>6835,0</w:t>
            </w:r>
          </w:p>
        </w:tc>
      </w:tr>
      <w:tr w:rsidR="00122CEB" w14:paraId="75A278E0" w14:textId="77777777">
        <w:tc>
          <w:tcPr>
            <w:tcW w:w="567" w:type="dxa"/>
          </w:tcPr>
          <w:p w14:paraId="7446D70C" w14:textId="77777777" w:rsidR="00122CEB" w:rsidRDefault="00122CEB">
            <w:pPr>
              <w:pStyle w:val="ConsPlusNormal"/>
              <w:jc w:val="center"/>
            </w:pPr>
            <w:r>
              <w:t>811</w:t>
            </w:r>
          </w:p>
        </w:tc>
        <w:tc>
          <w:tcPr>
            <w:tcW w:w="794" w:type="dxa"/>
          </w:tcPr>
          <w:p w14:paraId="5CB4D7AD" w14:textId="77777777" w:rsidR="00122CEB" w:rsidRDefault="00122CEB">
            <w:pPr>
              <w:pStyle w:val="ConsPlusNormal"/>
              <w:jc w:val="center"/>
            </w:pPr>
            <w:r>
              <w:t>01 03</w:t>
            </w:r>
          </w:p>
        </w:tc>
        <w:tc>
          <w:tcPr>
            <w:tcW w:w="1644" w:type="dxa"/>
          </w:tcPr>
          <w:p w14:paraId="20C2EC7B" w14:textId="77777777" w:rsidR="00122CEB" w:rsidRDefault="00122CEB">
            <w:pPr>
              <w:pStyle w:val="ConsPlusNormal"/>
              <w:jc w:val="center"/>
            </w:pPr>
            <w:r>
              <w:t>91 0 00 51420</w:t>
            </w:r>
          </w:p>
        </w:tc>
        <w:tc>
          <w:tcPr>
            <w:tcW w:w="484" w:type="dxa"/>
          </w:tcPr>
          <w:p w14:paraId="70F6DBFC" w14:textId="77777777" w:rsidR="00122CEB" w:rsidRDefault="00122CEB">
            <w:pPr>
              <w:pStyle w:val="ConsPlusNormal"/>
            </w:pPr>
          </w:p>
        </w:tc>
        <w:tc>
          <w:tcPr>
            <w:tcW w:w="3964" w:type="dxa"/>
          </w:tcPr>
          <w:p w14:paraId="49624051" w14:textId="77777777" w:rsidR="00122CEB" w:rsidRDefault="00122CEB">
            <w:pPr>
              <w:pStyle w:val="ConsPlusNormal"/>
            </w:pPr>
            <w:r>
              <w:t>Сенаторы Российской Федерации и их помощники</w:t>
            </w:r>
          </w:p>
        </w:tc>
        <w:tc>
          <w:tcPr>
            <w:tcW w:w="1384" w:type="dxa"/>
          </w:tcPr>
          <w:p w14:paraId="594A414F" w14:textId="77777777" w:rsidR="00122CEB" w:rsidRDefault="00122CEB">
            <w:pPr>
              <w:pStyle w:val="ConsPlusNormal"/>
              <w:jc w:val="right"/>
            </w:pPr>
            <w:r>
              <w:t>7703,5</w:t>
            </w:r>
          </w:p>
        </w:tc>
        <w:tc>
          <w:tcPr>
            <w:tcW w:w="1384" w:type="dxa"/>
          </w:tcPr>
          <w:p w14:paraId="10B86465" w14:textId="77777777" w:rsidR="00122CEB" w:rsidRDefault="00122CEB">
            <w:pPr>
              <w:pStyle w:val="ConsPlusNormal"/>
              <w:jc w:val="right"/>
            </w:pPr>
            <w:r>
              <w:t>7703,5</w:t>
            </w:r>
          </w:p>
        </w:tc>
        <w:tc>
          <w:tcPr>
            <w:tcW w:w="1384" w:type="dxa"/>
          </w:tcPr>
          <w:p w14:paraId="0CF0315D" w14:textId="77777777" w:rsidR="00122CEB" w:rsidRDefault="00122CEB">
            <w:pPr>
              <w:pStyle w:val="ConsPlusNormal"/>
              <w:jc w:val="right"/>
            </w:pPr>
            <w:r>
              <w:t>7703,5</w:t>
            </w:r>
          </w:p>
        </w:tc>
      </w:tr>
      <w:tr w:rsidR="00122CEB" w14:paraId="63193523" w14:textId="77777777">
        <w:tc>
          <w:tcPr>
            <w:tcW w:w="567" w:type="dxa"/>
          </w:tcPr>
          <w:p w14:paraId="75041D23" w14:textId="77777777" w:rsidR="00122CEB" w:rsidRDefault="00122CEB">
            <w:pPr>
              <w:pStyle w:val="ConsPlusNormal"/>
              <w:jc w:val="center"/>
            </w:pPr>
            <w:r>
              <w:t>811</w:t>
            </w:r>
          </w:p>
        </w:tc>
        <w:tc>
          <w:tcPr>
            <w:tcW w:w="794" w:type="dxa"/>
          </w:tcPr>
          <w:p w14:paraId="39DEB9FB" w14:textId="77777777" w:rsidR="00122CEB" w:rsidRDefault="00122CEB">
            <w:pPr>
              <w:pStyle w:val="ConsPlusNormal"/>
              <w:jc w:val="center"/>
            </w:pPr>
            <w:r>
              <w:t>01 03</w:t>
            </w:r>
          </w:p>
        </w:tc>
        <w:tc>
          <w:tcPr>
            <w:tcW w:w="1644" w:type="dxa"/>
          </w:tcPr>
          <w:p w14:paraId="3091AC2C" w14:textId="77777777" w:rsidR="00122CEB" w:rsidRDefault="00122CEB">
            <w:pPr>
              <w:pStyle w:val="ConsPlusNormal"/>
              <w:jc w:val="center"/>
            </w:pPr>
            <w:r>
              <w:t>91 0 00 51420</w:t>
            </w:r>
          </w:p>
        </w:tc>
        <w:tc>
          <w:tcPr>
            <w:tcW w:w="484" w:type="dxa"/>
          </w:tcPr>
          <w:p w14:paraId="5F86F397" w14:textId="77777777" w:rsidR="00122CEB" w:rsidRDefault="00122CEB">
            <w:pPr>
              <w:pStyle w:val="ConsPlusNormal"/>
              <w:jc w:val="center"/>
            </w:pPr>
            <w:r>
              <w:t>100</w:t>
            </w:r>
          </w:p>
        </w:tc>
        <w:tc>
          <w:tcPr>
            <w:tcW w:w="3964" w:type="dxa"/>
          </w:tcPr>
          <w:p w14:paraId="573BDF5D"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EF4E820" w14:textId="77777777" w:rsidR="00122CEB" w:rsidRDefault="00122CEB">
            <w:pPr>
              <w:pStyle w:val="ConsPlusNormal"/>
              <w:jc w:val="right"/>
            </w:pPr>
            <w:r>
              <w:t>6998,5</w:t>
            </w:r>
          </w:p>
        </w:tc>
        <w:tc>
          <w:tcPr>
            <w:tcW w:w="1384" w:type="dxa"/>
          </w:tcPr>
          <w:p w14:paraId="0479D857" w14:textId="77777777" w:rsidR="00122CEB" w:rsidRDefault="00122CEB">
            <w:pPr>
              <w:pStyle w:val="ConsPlusNormal"/>
              <w:jc w:val="right"/>
            </w:pPr>
            <w:r>
              <w:t>6998,5</w:t>
            </w:r>
          </w:p>
        </w:tc>
        <w:tc>
          <w:tcPr>
            <w:tcW w:w="1384" w:type="dxa"/>
          </w:tcPr>
          <w:p w14:paraId="516D245F" w14:textId="77777777" w:rsidR="00122CEB" w:rsidRDefault="00122CEB">
            <w:pPr>
              <w:pStyle w:val="ConsPlusNormal"/>
              <w:jc w:val="right"/>
            </w:pPr>
            <w:r>
              <w:t>6998,5</w:t>
            </w:r>
          </w:p>
        </w:tc>
      </w:tr>
      <w:tr w:rsidR="00122CEB" w14:paraId="3BD4E0F9" w14:textId="77777777">
        <w:tc>
          <w:tcPr>
            <w:tcW w:w="567" w:type="dxa"/>
          </w:tcPr>
          <w:p w14:paraId="59187DBE" w14:textId="77777777" w:rsidR="00122CEB" w:rsidRDefault="00122CEB">
            <w:pPr>
              <w:pStyle w:val="ConsPlusNormal"/>
              <w:jc w:val="center"/>
            </w:pPr>
            <w:r>
              <w:t>811</w:t>
            </w:r>
          </w:p>
        </w:tc>
        <w:tc>
          <w:tcPr>
            <w:tcW w:w="794" w:type="dxa"/>
          </w:tcPr>
          <w:p w14:paraId="1B9CCFCC" w14:textId="77777777" w:rsidR="00122CEB" w:rsidRDefault="00122CEB">
            <w:pPr>
              <w:pStyle w:val="ConsPlusNormal"/>
              <w:jc w:val="center"/>
            </w:pPr>
            <w:r>
              <w:t>01 03</w:t>
            </w:r>
          </w:p>
        </w:tc>
        <w:tc>
          <w:tcPr>
            <w:tcW w:w="1644" w:type="dxa"/>
          </w:tcPr>
          <w:p w14:paraId="69DC7C8E" w14:textId="77777777" w:rsidR="00122CEB" w:rsidRDefault="00122CEB">
            <w:pPr>
              <w:pStyle w:val="ConsPlusNormal"/>
              <w:jc w:val="center"/>
            </w:pPr>
            <w:r>
              <w:t>91 0 00 51420</w:t>
            </w:r>
          </w:p>
        </w:tc>
        <w:tc>
          <w:tcPr>
            <w:tcW w:w="484" w:type="dxa"/>
          </w:tcPr>
          <w:p w14:paraId="4AA33D4F" w14:textId="77777777" w:rsidR="00122CEB" w:rsidRDefault="00122CEB">
            <w:pPr>
              <w:pStyle w:val="ConsPlusNormal"/>
              <w:jc w:val="center"/>
            </w:pPr>
            <w:r>
              <w:t>200</w:t>
            </w:r>
          </w:p>
        </w:tc>
        <w:tc>
          <w:tcPr>
            <w:tcW w:w="3964" w:type="dxa"/>
          </w:tcPr>
          <w:p w14:paraId="7373E4D9"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401F6147" w14:textId="77777777" w:rsidR="00122CEB" w:rsidRDefault="00122CEB">
            <w:pPr>
              <w:pStyle w:val="ConsPlusNormal"/>
              <w:jc w:val="right"/>
            </w:pPr>
            <w:r>
              <w:lastRenderedPageBreak/>
              <w:t>705,0</w:t>
            </w:r>
          </w:p>
        </w:tc>
        <w:tc>
          <w:tcPr>
            <w:tcW w:w="1384" w:type="dxa"/>
          </w:tcPr>
          <w:p w14:paraId="0EE3B1CB" w14:textId="77777777" w:rsidR="00122CEB" w:rsidRDefault="00122CEB">
            <w:pPr>
              <w:pStyle w:val="ConsPlusNormal"/>
              <w:jc w:val="right"/>
            </w:pPr>
            <w:r>
              <w:t>705,0</w:t>
            </w:r>
          </w:p>
        </w:tc>
        <w:tc>
          <w:tcPr>
            <w:tcW w:w="1384" w:type="dxa"/>
          </w:tcPr>
          <w:p w14:paraId="502879C8" w14:textId="77777777" w:rsidR="00122CEB" w:rsidRDefault="00122CEB">
            <w:pPr>
              <w:pStyle w:val="ConsPlusNormal"/>
              <w:jc w:val="right"/>
            </w:pPr>
            <w:r>
              <w:t>705,0</w:t>
            </w:r>
          </w:p>
        </w:tc>
      </w:tr>
      <w:tr w:rsidR="00122CEB" w14:paraId="39FB5882" w14:textId="77777777">
        <w:tc>
          <w:tcPr>
            <w:tcW w:w="567" w:type="dxa"/>
          </w:tcPr>
          <w:p w14:paraId="70C778D6" w14:textId="77777777" w:rsidR="00122CEB" w:rsidRDefault="00122CEB">
            <w:pPr>
              <w:pStyle w:val="ConsPlusNormal"/>
              <w:jc w:val="center"/>
            </w:pPr>
            <w:r>
              <w:t>811</w:t>
            </w:r>
          </w:p>
        </w:tc>
        <w:tc>
          <w:tcPr>
            <w:tcW w:w="794" w:type="dxa"/>
          </w:tcPr>
          <w:p w14:paraId="2F73956A" w14:textId="77777777" w:rsidR="00122CEB" w:rsidRDefault="00122CEB">
            <w:pPr>
              <w:pStyle w:val="ConsPlusNormal"/>
              <w:jc w:val="center"/>
            </w:pPr>
            <w:r>
              <w:t>01 08</w:t>
            </w:r>
          </w:p>
        </w:tc>
        <w:tc>
          <w:tcPr>
            <w:tcW w:w="1644" w:type="dxa"/>
          </w:tcPr>
          <w:p w14:paraId="0037DE1A" w14:textId="77777777" w:rsidR="00122CEB" w:rsidRDefault="00122CEB">
            <w:pPr>
              <w:pStyle w:val="ConsPlusNormal"/>
            </w:pPr>
          </w:p>
        </w:tc>
        <w:tc>
          <w:tcPr>
            <w:tcW w:w="484" w:type="dxa"/>
          </w:tcPr>
          <w:p w14:paraId="7A502FB5" w14:textId="77777777" w:rsidR="00122CEB" w:rsidRDefault="00122CEB">
            <w:pPr>
              <w:pStyle w:val="ConsPlusNormal"/>
            </w:pPr>
          </w:p>
        </w:tc>
        <w:tc>
          <w:tcPr>
            <w:tcW w:w="3964" w:type="dxa"/>
          </w:tcPr>
          <w:p w14:paraId="71432FA8" w14:textId="77777777" w:rsidR="00122CEB" w:rsidRDefault="00122CEB">
            <w:pPr>
              <w:pStyle w:val="ConsPlusNormal"/>
            </w:pPr>
            <w:r>
              <w:t>Международные отношения и международное сотрудничество</w:t>
            </w:r>
          </w:p>
        </w:tc>
        <w:tc>
          <w:tcPr>
            <w:tcW w:w="1384" w:type="dxa"/>
          </w:tcPr>
          <w:p w14:paraId="398846D4" w14:textId="77777777" w:rsidR="00122CEB" w:rsidRDefault="00122CEB">
            <w:pPr>
              <w:pStyle w:val="ConsPlusNormal"/>
              <w:jc w:val="right"/>
            </w:pPr>
            <w:r>
              <w:t>6655,4</w:t>
            </w:r>
          </w:p>
        </w:tc>
        <w:tc>
          <w:tcPr>
            <w:tcW w:w="1384" w:type="dxa"/>
          </w:tcPr>
          <w:p w14:paraId="3C12042A" w14:textId="77777777" w:rsidR="00122CEB" w:rsidRDefault="00122CEB">
            <w:pPr>
              <w:pStyle w:val="ConsPlusNormal"/>
              <w:jc w:val="right"/>
            </w:pPr>
            <w:r>
              <w:t>6655,4</w:t>
            </w:r>
          </w:p>
        </w:tc>
        <w:tc>
          <w:tcPr>
            <w:tcW w:w="1384" w:type="dxa"/>
          </w:tcPr>
          <w:p w14:paraId="1A368E3C" w14:textId="77777777" w:rsidR="00122CEB" w:rsidRDefault="00122CEB">
            <w:pPr>
              <w:pStyle w:val="ConsPlusNormal"/>
              <w:jc w:val="right"/>
            </w:pPr>
            <w:r>
              <w:t>6655,4</w:t>
            </w:r>
          </w:p>
        </w:tc>
      </w:tr>
      <w:tr w:rsidR="00122CEB" w14:paraId="45986A56" w14:textId="77777777">
        <w:tc>
          <w:tcPr>
            <w:tcW w:w="567" w:type="dxa"/>
          </w:tcPr>
          <w:p w14:paraId="7A7F3C5A" w14:textId="77777777" w:rsidR="00122CEB" w:rsidRDefault="00122CEB">
            <w:pPr>
              <w:pStyle w:val="ConsPlusNormal"/>
              <w:jc w:val="center"/>
            </w:pPr>
            <w:r>
              <w:t>811</w:t>
            </w:r>
          </w:p>
        </w:tc>
        <w:tc>
          <w:tcPr>
            <w:tcW w:w="794" w:type="dxa"/>
          </w:tcPr>
          <w:p w14:paraId="7E3B53AF" w14:textId="77777777" w:rsidR="00122CEB" w:rsidRDefault="00122CEB">
            <w:pPr>
              <w:pStyle w:val="ConsPlusNormal"/>
              <w:jc w:val="center"/>
            </w:pPr>
            <w:r>
              <w:t>01 08</w:t>
            </w:r>
          </w:p>
        </w:tc>
        <w:tc>
          <w:tcPr>
            <w:tcW w:w="1644" w:type="dxa"/>
          </w:tcPr>
          <w:p w14:paraId="45065EAE" w14:textId="77777777" w:rsidR="00122CEB" w:rsidRDefault="00122CEB">
            <w:pPr>
              <w:pStyle w:val="ConsPlusNormal"/>
              <w:jc w:val="center"/>
            </w:pPr>
            <w:r>
              <w:t>91 0 00 00000</w:t>
            </w:r>
          </w:p>
        </w:tc>
        <w:tc>
          <w:tcPr>
            <w:tcW w:w="484" w:type="dxa"/>
          </w:tcPr>
          <w:p w14:paraId="206B07AA" w14:textId="77777777" w:rsidR="00122CEB" w:rsidRDefault="00122CEB">
            <w:pPr>
              <w:pStyle w:val="ConsPlusNormal"/>
            </w:pPr>
          </w:p>
        </w:tc>
        <w:tc>
          <w:tcPr>
            <w:tcW w:w="3964" w:type="dxa"/>
          </w:tcPr>
          <w:p w14:paraId="4511BF0D"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54DB3BB3" w14:textId="77777777" w:rsidR="00122CEB" w:rsidRDefault="00122CEB">
            <w:pPr>
              <w:pStyle w:val="ConsPlusNormal"/>
              <w:jc w:val="right"/>
            </w:pPr>
            <w:r>
              <w:t>6655,4</w:t>
            </w:r>
          </w:p>
        </w:tc>
        <w:tc>
          <w:tcPr>
            <w:tcW w:w="1384" w:type="dxa"/>
          </w:tcPr>
          <w:p w14:paraId="798E2408" w14:textId="77777777" w:rsidR="00122CEB" w:rsidRDefault="00122CEB">
            <w:pPr>
              <w:pStyle w:val="ConsPlusNormal"/>
              <w:jc w:val="right"/>
            </w:pPr>
            <w:r>
              <w:t>6655,4</w:t>
            </w:r>
          </w:p>
        </w:tc>
        <w:tc>
          <w:tcPr>
            <w:tcW w:w="1384" w:type="dxa"/>
          </w:tcPr>
          <w:p w14:paraId="5D093739" w14:textId="77777777" w:rsidR="00122CEB" w:rsidRDefault="00122CEB">
            <w:pPr>
              <w:pStyle w:val="ConsPlusNormal"/>
              <w:jc w:val="right"/>
            </w:pPr>
            <w:r>
              <w:t>6655,4</w:t>
            </w:r>
          </w:p>
        </w:tc>
      </w:tr>
      <w:tr w:rsidR="00122CEB" w14:paraId="450043CB" w14:textId="77777777">
        <w:tc>
          <w:tcPr>
            <w:tcW w:w="567" w:type="dxa"/>
          </w:tcPr>
          <w:p w14:paraId="03343CEA" w14:textId="77777777" w:rsidR="00122CEB" w:rsidRDefault="00122CEB">
            <w:pPr>
              <w:pStyle w:val="ConsPlusNormal"/>
              <w:jc w:val="center"/>
            </w:pPr>
            <w:r>
              <w:t>811</w:t>
            </w:r>
          </w:p>
        </w:tc>
        <w:tc>
          <w:tcPr>
            <w:tcW w:w="794" w:type="dxa"/>
          </w:tcPr>
          <w:p w14:paraId="06117E0E" w14:textId="77777777" w:rsidR="00122CEB" w:rsidRDefault="00122CEB">
            <w:pPr>
              <w:pStyle w:val="ConsPlusNormal"/>
              <w:jc w:val="center"/>
            </w:pPr>
            <w:r>
              <w:t>01 08</w:t>
            </w:r>
          </w:p>
        </w:tc>
        <w:tc>
          <w:tcPr>
            <w:tcW w:w="1644" w:type="dxa"/>
          </w:tcPr>
          <w:p w14:paraId="681D9688" w14:textId="77777777" w:rsidR="00122CEB" w:rsidRDefault="00122CEB">
            <w:pPr>
              <w:pStyle w:val="ConsPlusNormal"/>
              <w:jc w:val="center"/>
            </w:pPr>
            <w:r>
              <w:t>91 0 00 2Я010</w:t>
            </w:r>
          </w:p>
        </w:tc>
        <w:tc>
          <w:tcPr>
            <w:tcW w:w="484" w:type="dxa"/>
          </w:tcPr>
          <w:p w14:paraId="5224E01F" w14:textId="77777777" w:rsidR="00122CEB" w:rsidRDefault="00122CEB">
            <w:pPr>
              <w:pStyle w:val="ConsPlusNormal"/>
            </w:pPr>
          </w:p>
        </w:tc>
        <w:tc>
          <w:tcPr>
            <w:tcW w:w="3964" w:type="dxa"/>
          </w:tcPr>
          <w:p w14:paraId="6BB6F86D" w14:textId="77777777" w:rsidR="00122CEB" w:rsidRDefault="00122CEB">
            <w:pPr>
              <w:pStyle w:val="ConsPlusNormal"/>
            </w:pPr>
            <w:r>
              <w:t>Международные культурные, научные и информационные связи</w:t>
            </w:r>
          </w:p>
        </w:tc>
        <w:tc>
          <w:tcPr>
            <w:tcW w:w="1384" w:type="dxa"/>
          </w:tcPr>
          <w:p w14:paraId="65654E67" w14:textId="77777777" w:rsidR="00122CEB" w:rsidRDefault="00122CEB">
            <w:pPr>
              <w:pStyle w:val="ConsPlusNormal"/>
              <w:jc w:val="right"/>
            </w:pPr>
            <w:r>
              <w:t>6655,4</w:t>
            </w:r>
          </w:p>
        </w:tc>
        <w:tc>
          <w:tcPr>
            <w:tcW w:w="1384" w:type="dxa"/>
          </w:tcPr>
          <w:p w14:paraId="7A7DB954" w14:textId="77777777" w:rsidR="00122CEB" w:rsidRDefault="00122CEB">
            <w:pPr>
              <w:pStyle w:val="ConsPlusNormal"/>
              <w:jc w:val="right"/>
            </w:pPr>
            <w:r>
              <w:t>6655,4</w:t>
            </w:r>
          </w:p>
        </w:tc>
        <w:tc>
          <w:tcPr>
            <w:tcW w:w="1384" w:type="dxa"/>
          </w:tcPr>
          <w:p w14:paraId="443BCBA5" w14:textId="77777777" w:rsidR="00122CEB" w:rsidRDefault="00122CEB">
            <w:pPr>
              <w:pStyle w:val="ConsPlusNormal"/>
              <w:jc w:val="right"/>
            </w:pPr>
            <w:r>
              <w:t>6655,4</w:t>
            </w:r>
          </w:p>
        </w:tc>
      </w:tr>
      <w:tr w:rsidR="00122CEB" w14:paraId="1C7B6C67" w14:textId="77777777">
        <w:tc>
          <w:tcPr>
            <w:tcW w:w="567" w:type="dxa"/>
          </w:tcPr>
          <w:p w14:paraId="3635AE32" w14:textId="77777777" w:rsidR="00122CEB" w:rsidRDefault="00122CEB">
            <w:pPr>
              <w:pStyle w:val="ConsPlusNormal"/>
              <w:jc w:val="center"/>
            </w:pPr>
            <w:r>
              <w:t>811</w:t>
            </w:r>
          </w:p>
        </w:tc>
        <w:tc>
          <w:tcPr>
            <w:tcW w:w="794" w:type="dxa"/>
          </w:tcPr>
          <w:p w14:paraId="446879C6" w14:textId="77777777" w:rsidR="00122CEB" w:rsidRDefault="00122CEB">
            <w:pPr>
              <w:pStyle w:val="ConsPlusNormal"/>
              <w:jc w:val="center"/>
            </w:pPr>
            <w:r>
              <w:t>01 08</w:t>
            </w:r>
          </w:p>
        </w:tc>
        <w:tc>
          <w:tcPr>
            <w:tcW w:w="1644" w:type="dxa"/>
          </w:tcPr>
          <w:p w14:paraId="771470F3" w14:textId="77777777" w:rsidR="00122CEB" w:rsidRDefault="00122CEB">
            <w:pPr>
              <w:pStyle w:val="ConsPlusNormal"/>
              <w:jc w:val="center"/>
            </w:pPr>
            <w:r>
              <w:t>91 0 00 2Я010</w:t>
            </w:r>
          </w:p>
        </w:tc>
        <w:tc>
          <w:tcPr>
            <w:tcW w:w="484" w:type="dxa"/>
          </w:tcPr>
          <w:p w14:paraId="663E1A2E" w14:textId="77777777" w:rsidR="00122CEB" w:rsidRDefault="00122CEB">
            <w:pPr>
              <w:pStyle w:val="ConsPlusNormal"/>
              <w:jc w:val="center"/>
            </w:pPr>
            <w:r>
              <w:t>100</w:t>
            </w:r>
          </w:p>
        </w:tc>
        <w:tc>
          <w:tcPr>
            <w:tcW w:w="3964" w:type="dxa"/>
          </w:tcPr>
          <w:p w14:paraId="777F32F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5D25EC1" w14:textId="77777777" w:rsidR="00122CEB" w:rsidRDefault="00122CEB">
            <w:pPr>
              <w:pStyle w:val="ConsPlusNormal"/>
              <w:jc w:val="right"/>
            </w:pPr>
            <w:r>
              <w:t>2000,0</w:t>
            </w:r>
          </w:p>
        </w:tc>
        <w:tc>
          <w:tcPr>
            <w:tcW w:w="1384" w:type="dxa"/>
          </w:tcPr>
          <w:p w14:paraId="528A013B" w14:textId="77777777" w:rsidR="00122CEB" w:rsidRDefault="00122CEB">
            <w:pPr>
              <w:pStyle w:val="ConsPlusNormal"/>
              <w:jc w:val="right"/>
            </w:pPr>
            <w:r>
              <w:t>2000,0</w:t>
            </w:r>
          </w:p>
        </w:tc>
        <w:tc>
          <w:tcPr>
            <w:tcW w:w="1384" w:type="dxa"/>
          </w:tcPr>
          <w:p w14:paraId="135E1C96" w14:textId="77777777" w:rsidR="00122CEB" w:rsidRDefault="00122CEB">
            <w:pPr>
              <w:pStyle w:val="ConsPlusNormal"/>
              <w:jc w:val="right"/>
            </w:pPr>
            <w:r>
              <w:t>2000,0</w:t>
            </w:r>
          </w:p>
        </w:tc>
      </w:tr>
      <w:tr w:rsidR="00122CEB" w14:paraId="5C157804" w14:textId="77777777">
        <w:tc>
          <w:tcPr>
            <w:tcW w:w="567" w:type="dxa"/>
          </w:tcPr>
          <w:p w14:paraId="45FA70F4" w14:textId="77777777" w:rsidR="00122CEB" w:rsidRDefault="00122CEB">
            <w:pPr>
              <w:pStyle w:val="ConsPlusNormal"/>
              <w:jc w:val="center"/>
            </w:pPr>
            <w:r>
              <w:t>811</w:t>
            </w:r>
          </w:p>
        </w:tc>
        <w:tc>
          <w:tcPr>
            <w:tcW w:w="794" w:type="dxa"/>
          </w:tcPr>
          <w:p w14:paraId="33CC09B2" w14:textId="77777777" w:rsidR="00122CEB" w:rsidRDefault="00122CEB">
            <w:pPr>
              <w:pStyle w:val="ConsPlusNormal"/>
              <w:jc w:val="center"/>
            </w:pPr>
            <w:r>
              <w:t>01 08</w:t>
            </w:r>
          </w:p>
        </w:tc>
        <w:tc>
          <w:tcPr>
            <w:tcW w:w="1644" w:type="dxa"/>
          </w:tcPr>
          <w:p w14:paraId="359CCF53" w14:textId="77777777" w:rsidR="00122CEB" w:rsidRDefault="00122CEB">
            <w:pPr>
              <w:pStyle w:val="ConsPlusNormal"/>
              <w:jc w:val="center"/>
            </w:pPr>
            <w:r>
              <w:t>91 0 00 2Я010</w:t>
            </w:r>
          </w:p>
        </w:tc>
        <w:tc>
          <w:tcPr>
            <w:tcW w:w="484" w:type="dxa"/>
          </w:tcPr>
          <w:p w14:paraId="5BCA7EF0" w14:textId="77777777" w:rsidR="00122CEB" w:rsidRDefault="00122CEB">
            <w:pPr>
              <w:pStyle w:val="ConsPlusNormal"/>
              <w:jc w:val="center"/>
            </w:pPr>
            <w:r>
              <w:t>200</w:t>
            </w:r>
          </w:p>
        </w:tc>
        <w:tc>
          <w:tcPr>
            <w:tcW w:w="3964" w:type="dxa"/>
          </w:tcPr>
          <w:p w14:paraId="0274AA9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0C0F776" w14:textId="77777777" w:rsidR="00122CEB" w:rsidRDefault="00122CEB">
            <w:pPr>
              <w:pStyle w:val="ConsPlusNormal"/>
              <w:jc w:val="right"/>
            </w:pPr>
            <w:r>
              <w:t>4655,4</w:t>
            </w:r>
          </w:p>
        </w:tc>
        <w:tc>
          <w:tcPr>
            <w:tcW w:w="1384" w:type="dxa"/>
          </w:tcPr>
          <w:p w14:paraId="15E241D7" w14:textId="77777777" w:rsidR="00122CEB" w:rsidRDefault="00122CEB">
            <w:pPr>
              <w:pStyle w:val="ConsPlusNormal"/>
              <w:jc w:val="right"/>
            </w:pPr>
            <w:r>
              <w:t>4655,4</w:t>
            </w:r>
          </w:p>
        </w:tc>
        <w:tc>
          <w:tcPr>
            <w:tcW w:w="1384" w:type="dxa"/>
          </w:tcPr>
          <w:p w14:paraId="240482AA" w14:textId="77777777" w:rsidR="00122CEB" w:rsidRDefault="00122CEB">
            <w:pPr>
              <w:pStyle w:val="ConsPlusNormal"/>
              <w:jc w:val="right"/>
            </w:pPr>
            <w:r>
              <w:t>4655,4</w:t>
            </w:r>
          </w:p>
        </w:tc>
      </w:tr>
      <w:tr w:rsidR="00122CEB" w14:paraId="72C44776" w14:textId="77777777">
        <w:tc>
          <w:tcPr>
            <w:tcW w:w="567" w:type="dxa"/>
          </w:tcPr>
          <w:p w14:paraId="3EAA1D80" w14:textId="77777777" w:rsidR="00122CEB" w:rsidRDefault="00122CEB">
            <w:pPr>
              <w:pStyle w:val="ConsPlusNormal"/>
              <w:jc w:val="center"/>
            </w:pPr>
            <w:r>
              <w:t>811</w:t>
            </w:r>
          </w:p>
        </w:tc>
        <w:tc>
          <w:tcPr>
            <w:tcW w:w="794" w:type="dxa"/>
          </w:tcPr>
          <w:p w14:paraId="1F3A8E7E" w14:textId="77777777" w:rsidR="00122CEB" w:rsidRDefault="00122CEB">
            <w:pPr>
              <w:pStyle w:val="ConsPlusNormal"/>
              <w:jc w:val="center"/>
            </w:pPr>
            <w:r>
              <w:t>01 13</w:t>
            </w:r>
          </w:p>
        </w:tc>
        <w:tc>
          <w:tcPr>
            <w:tcW w:w="1644" w:type="dxa"/>
          </w:tcPr>
          <w:p w14:paraId="24794D32" w14:textId="77777777" w:rsidR="00122CEB" w:rsidRDefault="00122CEB">
            <w:pPr>
              <w:pStyle w:val="ConsPlusNormal"/>
            </w:pPr>
          </w:p>
        </w:tc>
        <w:tc>
          <w:tcPr>
            <w:tcW w:w="484" w:type="dxa"/>
          </w:tcPr>
          <w:p w14:paraId="5C932D56" w14:textId="77777777" w:rsidR="00122CEB" w:rsidRDefault="00122CEB">
            <w:pPr>
              <w:pStyle w:val="ConsPlusNormal"/>
            </w:pPr>
          </w:p>
        </w:tc>
        <w:tc>
          <w:tcPr>
            <w:tcW w:w="3964" w:type="dxa"/>
          </w:tcPr>
          <w:p w14:paraId="153F2299" w14:textId="77777777" w:rsidR="00122CEB" w:rsidRDefault="00122CEB">
            <w:pPr>
              <w:pStyle w:val="ConsPlusNormal"/>
            </w:pPr>
            <w:r>
              <w:t>Другие общегосударственные вопросы</w:t>
            </w:r>
          </w:p>
        </w:tc>
        <w:tc>
          <w:tcPr>
            <w:tcW w:w="1384" w:type="dxa"/>
          </w:tcPr>
          <w:p w14:paraId="321EFFB4" w14:textId="77777777" w:rsidR="00122CEB" w:rsidRDefault="00122CEB">
            <w:pPr>
              <w:pStyle w:val="ConsPlusNormal"/>
              <w:jc w:val="right"/>
            </w:pPr>
            <w:r>
              <w:t>1177476,7</w:t>
            </w:r>
          </w:p>
        </w:tc>
        <w:tc>
          <w:tcPr>
            <w:tcW w:w="1384" w:type="dxa"/>
          </w:tcPr>
          <w:p w14:paraId="6A44781A" w14:textId="77777777" w:rsidR="00122CEB" w:rsidRDefault="00122CEB">
            <w:pPr>
              <w:pStyle w:val="ConsPlusNormal"/>
              <w:jc w:val="right"/>
            </w:pPr>
            <w:r>
              <w:t>1015295,0</w:t>
            </w:r>
          </w:p>
        </w:tc>
        <w:tc>
          <w:tcPr>
            <w:tcW w:w="1384" w:type="dxa"/>
          </w:tcPr>
          <w:p w14:paraId="5FC063DF" w14:textId="77777777" w:rsidR="00122CEB" w:rsidRDefault="00122CEB">
            <w:pPr>
              <w:pStyle w:val="ConsPlusNormal"/>
              <w:jc w:val="right"/>
            </w:pPr>
            <w:r>
              <w:t>1037791,1</w:t>
            </w:r>
          </w:p>
        </w:tc>
      </w:tr>
      <w:tr w:rsidR="00122CEB" w14:paraId="3031BFBC" w14:textId="77777777">
        <w:tc>
          <w:tcPr>
            <w:tcW w:w="567" w:type="dxa"/>
          </w:tcPr>
          <w:p w14:paraId="6EF677D2" w14:textId="77777777" w:rsidR="00122CEB" w:rsidRDefault="00122CEB">
            <w:pPr>
              <w:pStyle w:val="ConsPlusNormal"/>
              <w:jc w:val="center"/>
            </w:pPr>
            <w:r>
              <w:t>811</w:t>
            </w:r>
          </w:p>
        </w:tc>
        <w:tc>
          <w:tcPr>
            <w:tcW w:w="794" w:type="dxa"/>
          </w:tcPr>
          <w:p w14:paraId="005F9A2B" w14:textId="77777777" w:rsidR="00122CEB" w:rsidRDefault="00122CEB">
            <w:pPr>
              <w:pStyle w:val="ConsPlusNormal"/>
              <w:jc w:val="center"/>
            </w:pPr>
            <w:r>
              <w:t>01 13</w:t>
            </w:r>
          </w:p>
        </w:tc>
        <w:tc>
          <w:tcPr>
            <w:tcW w:w="1644" w:type="dxa"/>
          </w:tcPr>
          <w:p w14:paraId="6EAA263B" w14:textId="77777777" w:rsidR="00122CEB" w:rsidRDefault="00122CEB">
            <w:pPr>
              <w:pStyle w:val="ConsPlusNormal"/>
              <w:jc w:val="center"/>
            </w:pPr>
            <w:r>
              <w:t>03 0 00 00000</w:t>
            </w:r>
          </w:p>
        </w:tc>
        <w:tc>
          <w:tcPr>
            <w:tcW w:w="484" w:type="dxa"/>
          </w:tcPr>
          <w:p w14:paraId="108991A2" w14:textId="77777777" w:rsidR="00122CEB" w:rsidRDefault="00122CEB">
            <w:pPr>
              <w:pStyle w:val="ConsPlusNormal"/>
            </w:pPr>
          </w:p>
        </w:tc>
        <w:tc>
          <w:tcPr>
            <w:tcW w:w="3964" w:type="dxa"/>
          </w:tcPr>
          <w:p w14:paraId="08A4C0CE" w14:textId="77777777" w:rsidR="00122CEB" w:rsidRDefault="00122CEB">
            <w:pPr>
              <w:pStyle w:val="ConsPlusNormal"/>
            </w:pPr>
            <w:r>
              <w:t xml:space="preserve">Государственная программа Пермского края "Социальная поддержка жителей </w:t>
            </w:r>
            <w:r>
              <w:lastRenderedPageBreak/>
              <w:t>Пермского края"</w:t>
            </w:r>
          </w:p>
        </w:tc>
        <w:tc>
          <w:tcPr>
            <w:tcW w:w="1384" w:type="dxa"/>
          </w:tcPr>
          <w:p w14:paraId="33856738" w14:textId="77777777" w:rsidR="00122CEB" w:rsidRDefault="00122CEB">
            <w:pPr>
              <w:pStyle w:val="ConsPlusNormal"/>
              <w:jc w:val="right"/>
            </w:pPr>
            <w:r>
              <w:lastRenderedPageBreak/>
              <w:t>450,0</w:t>
            </w:r>
          </w:p>
        </w:tc>
        <w:tc>
          <w:tcPr>
            <w:tcW w:w="1384" w:type="dxa"/>
          </w:tcPr>
          <w:p w14:paraId="1FD594A8" w14:textId="77777777" w:rsidR="00122CEB" w:rsidRDefault="00122CEB">
            <w:pPr>
              <w:pStyle w:val="ConsPlusNormal"/>
              <w:jc w:val="right"/>
            </w:pPr>
            <w:r>
              <w:t>450,0</w:t>
            </w:r>
          </w:p>
        </w:tc>
        <w:tc>
          <w:tcPr>
            <w:tcW w:w="1384" w:type="dxa"/>
          </w:tcPr>
          <w:p w14:paraId="5FB4A52E" w14:textId="77777777" w:rsidR="00122CEB" w:rsidRDefault="00122CEB">
            <w:pPr>
              <w:pStyle w:val="ConsPlusNormal"/>
              <w:jc w:val="right"/>
            </w:pPr>
            <w:r>
              <w:t>450,0</w:t>
            </w:r>
          </w:p>
        </w:tc>
      </w:tr>
      <w:tr w:rsidR="00122CEB" w14:paraId="10415B93" w14:textId="77777777">
        <w:tc>
          <w:tcPr>
            <w:tcW w:w="567" w:type="dxa"/>
          </w:tcPr>
          <w:p w14:paraId="7F9569F5" w14:textId="77777777" w:rsidR="00122CEB" w:rsidRDefault="00122CEB">
            <w:pPr>
              <w:pStyle w:val="ConsPlusNormal"/>
              <w:jc w:val="center"/>
            </w:pPr>
            <w:r>
              <w:t>811</w:t>
            </w:r>
          </w:p>
        </w:tc>
        <w:tc>
          <w:tcPr>
            <w:tcW w:w="794" w:type="dxa"/>
          </w:tcPr>
          <w:p w14:paraId="220ED3F7" w14:textId="77777777" w:rsidR="00122CEB" w:rsidRDefault="00122CEB">
            <w:pPr>
              <w:pStyle w:val="ConsPlusNormal"/>
              <w:jc w:val="center"/>
            </w:pPr>
            <w:r>
              <w:t>01 13</w:t>
            </w:r>
          </w:p>
        </w:tc>
        <w:tc>
          <w:tcPr>
            <w:tcW w:w="1644" w:type="dxa"/>
          </w:tcPr>
          <w:p w14:paraId="2DE67D3A" w14:textId="77777777" w:rsidR="00122CEB" w:rsidRDefault="00122CEB">
            <w:pPr>
              <w:pStyle w:val="ConsPlusNormal"/>
              <w:jc w:val="center"/>
            </w:pPr>
            <w:r>
              <w:t>03 3 00 00000</w:t>
            </w:r>
          </w:p>
        </w:tc>
        <w:tc>
          <w:tcPr>
            <w:tcW w:w="484" w:type="dxa"/>
          </w:tcPr>
          <w:p w14:paraId="7E5EF362" w14:textId="77777777" w:rsidR="00122CEB" w:rsidRDefault="00122CEB">
            <w:pPr>
              <w:pStyle w:val="ConsPlusNormal"/>
            </w:pPr>
          </w:p>
        </w:tc>
        <w:tc>
          <w:tcPr>
            <w:tcW w:w="3964" w:type="dxa"/>
          </w:tcPr>
          <w:p w14:paraId="1BABE439" w14:textId="77777777" w:rsidR="00122CEB" w:rsidRDefault="00122CEB">
            <w:pPr>
              <w:pStyle w:val="ConsPlusNormal"/>
            </w:pPr>
            <w:r>
              <w:t>Комплексы процессных мероприятий</w:t>
            </w:r>
          </w:p>
        </w:tc>
        <w:tc>
          <w:tcPr>
            <w:tcW w:w="1384" w:type="dxa"/>
          </w:tcPr>
          <w:p w14:paraId="2C5F2EA8" w14:textId="77777777" w:rsidR="00122CEB" w:rsidRDefault="00122CEB">
            <w:pPr>
              <w:pStyle w:val="ConsPlusNormal"/>
              <w:jc w:val="right"/>
            </w:pPr>
            <w:r>
              <w:t>450,0</w:t>
            </w:r>
          </w:p>
        </w:tc>
        <w:tc>
          <w:tcPr>
            <w:tcW w:w="1384" w:type="dxa"/>
          </w:tcPr>
          <w:p w14:paraId="5A8DB59A" w14:textId="77777777" w:rsidR="00122CEB" w:rsidRDefault="00122CEB">
            <w:pPr>
              <w:pStyle w:val="ConsPlusNormal"/>
              <w:jc w:val="right"/>
            </w:pPr>
            <w:r>
              <w:t>450,0</w:t>
            </w:r>
          </w:p>
        </w:tc>
        <w:tc>
          <w:tcPr>
            <w:tcW w:w="1384" w:type="dxa"/>
          </w:tcPr>
          <w:p w14:paraId="097CB53B" w14:textId="77777777" w:rsidR="00122CEB" w:rsidRDefault="00122CEB">
            <w:pPr>
              <w:pStyle w:val="ConsPlusNormal"/>
              <w:jc w:val="right"/>
            </w:pPr>
            <w:r>
              <w:t>450,0</w:t>
            </w:r>
          </w:p>
        </w:tc>
      </w:tr>
      <w:tr w:rsidR="00122CEB" w14:paraId="3C47ACCF" w14:textId="77777777">
        <w:tc>
          <w:tcPr>
            <w:tcW w:w="567" w:type="dxa"/>
          </w:tcPr>
          <w:p w14:paraId="3662C04A" w14:textId="77777777" w:rsidR="00122CEB" w:rsidRDefault="00122CEB">
            <w:pPr>
              <w:pStyle w:val="ConsPlusNormal"/>
              <w:jc w:val="center"/>
            </w:pPr>
            <w:r>
              <w:t>811</w:t>
            </w:r>
          </w:p>
        </w:tc>
        <w:tc>
          <w:tcPr>
            <w:tcW w:w="794" w:type="dxa"/>
          </w:tcPr>
          <w:p w14:paraId="05779EF8" w14:textId="77777777" w:rsidR="00122CEB" w:rsidRDefault="00122CEB">
            <w:pPr>
              <w:pStyle w:val="ConsPlusNormal"/>
              <w:jc w:val="center"/>
            </w:pPr>
            <w:r>
              <w:t>01 13</w:t>
            </w:r>
          </w:p>
        </w:tc>
        <w:tc>
          <w:tcPr>
            <w:tcW w:w="1644" w:type="dxa"/>
          </w:tcPr>
          <w:p w14:paraId="591A3987" w14:textId="77777777" w:rsidR="00122CEB" w:rsidRDefault="00122CEB">
            <w:pPr>
              <w:pStyle w:val="ConsPlusNormal"/>
              <w:jc w:val="center"/>
            </w:pPr>
            <w:r>
              <w:t>03 3 02 00000</w:t>
            </w:r>
          </w:p>
        </w:tc>
        <w:tc>
          <w:tcPr>
            <w:tcW w:w="484" w:type="dxa"/>
          </w:tcPr>
          <w:p w14:paraId="5E1DDB0A" w14:textId="77777777" w:rsidR="00122CEB" w:rsidRDefault="00122CEB">
            <w:pPr>
              <w:pStyle w:val="ConsPlusNormal"/>
            </w:pPr>
          </w:p>
        </w:tc>
        <w:tc>
          <w:tcPr>
            <w:tcW w:w="3964" w:type="dxa"/>
          </w:tcPr>
          <w:p w14:paraId="3A68F729"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67DEA247" w14:textId="77777777" w:rsidR="00122CEB" w:rsidRDefault="00122CEB">
            <w:pPr>
              <w:pStyle w:val="ConsPlusNormal"/>
              <w:jc w:val="right"/>
            </w:pPr>
            <w:r>
              <w:t>450,0</w:t>
            </w:r>
          </w:p>
        </w:tc>
        <w:tc>
          <w:tcPr>
            <w:tcW w:w="1384" w:type="dxa"/>
          </w:tcPr>
          <w:p w14:paraId="63047B72" w14:textId="77777777" w:rsidR="00122CEB" w:rsidRDefault="00122CEB">
            <w:pPr>
              <w:pStyle w:val="ConsPlusNormal"/>
              <w:jc w:val="right"/>
            </w:pPr>
            <w:r>
              <w:t>450,0</w:t>
            </w:r>
          </w:p>
        </w:tc>
        <w:tc>
          <w:tcPr>
            <w:tcW w:w="1384" w:type="dxa"/>
          </w:tcPr>
          <w:p w14:paraId="3E00B5B5" w14:textId="77777777" w:rsidR="00122CEB" w:rsidRDefault="00122CEB">
            <w:pPr>
              <w:pStyle w:val="ConsPlusNormal"/>
              <w:jc w:val="right"/>
            </w:pPr>
            <w:r>
              <w:t>450,0</w:t>
            </w:r>
          </w:p>
        </w:tc>
      </w:tr>
      <w:tr w:rsidR="00122CEB" w14:paraId="3C7BB96B" w14:textId="77777777">
        <w:tc>
          <w:tcPr>
            <w:tcW w:w="567" w:type="dxa"/>
          </w:tcPr>
          <w:p w14:paraId="24BD42B0" w14:textId="77777777" w:rsidR="00122CEB" w:rsidRDefault="00122CEB">
            <w:pPr>
              <w:pStyle w:val="ConsPlusNormal"/>
              <w:jc w:val="center"/>
            </w:pPr>
            <w:r>
              <w:t>811</w:t>
            </w:r>
          </w:p>
        </w:tc>
        <w:tc>
          <w:tcPr>
            <w:tcW w:w="794" w:type="dxa"/>
          </w:tcPr>
          <w:p w14:paraId="0BB42A57" w14:textId="77777777" w:rsidR="00122CEB" w:rsidRDefault="00122CEB">
            <w:pPr>
              <w:pStyle w:val="ConsPlusNormal"/>
              <w:jc w:val="center"/>
            </w:pPr>
            <w:r>
              <w:t>01 13</w:t>
            </w:r>
          </w:p>
        </w:tc>
        <w:tc>
          <w:tcPr>
            <w:tcW w:w="1644" w:type="dxa"/>
          </w:tcPr>
          <w:p w14:paraId="19C8FB43" w14:textId="77777777" w:rsidR="00122CEB" w:rsidRDefault="00122CEB">
            <w:pPr>
              <w:pStyle w:val="ConsPlusNormal"/>
              <w:jc w:val="center"/>
            </w:pPr>
            <w:r>
              <w:t>03 3 02 2С420</w:t>
            </w:r>
          </w:p>
        </w:tc>
        <w:tc>
          <w:tcPr>
            <w:tcW w:w="484" w:type="dxa"/>
          </w:tcPr>
          <w:p w14:paraId="4E5C00E5" w14:textId="77777777" w:rsidR="00122CEB" w:rsidRDefault="00122CEB">
            <w:pPr>
              <w:pStyle w:val="ConsPlusNormal"/>
            </w:pPr>
          </w:p>
        </w:tc>
        <w:tc>
          <w:tcPr>
            <w:tcW w:w="3964" w:type="dxa"/>
          </w:tcPr>
          <w:p w14:paraId="3A9B3CF0" w14:textId="77777777" w:rsidR="00122CEB" w:rsidRDefault="00122CEB">
            <w:pPr>
              <w:pStyle w:val="ConsPlusNormal"/>
            </w:pPr>
            <w:r>
              <w:t>Конкурс комиссий по делам несовершеннолетних и защите их прав по достижению наиболее результативных значений показателей эффективности их деятельности</w:t>
            </w:r>
          </w:p>
        </w:tc>
        <w:tc>
          <w:tcPr>
            <w:tcW w:w="1384" w:type="dxa"/>
          </w:tcPr>
          <w:p w14:paraId="707DA4AB" w14:textId="77777777" w:rsidR="00122CEB" w:rsidRDefault="00122CEB">
            <w:pPr>
              <w:pStyle w:val="ConsPlusNormal"/>
              <w:jc w:val="right"/>
            </w:pPr>
            <w:r>
              <w:t>450,0</w:t>
            </w:r>
          </w:p>
        </w:tc>
        <w:tc>
          <w:tcPr>
            <w:tcW w:w="1384" w:type="dxa"/>
          </w:tcPr>
          <w:p w14:paraId="1F231A07" w14:textId="77777777" w:rsidR="00122CEB" w:rsidRDefault="00122CEB">
            <w:pPr>
              <w:pStyle w:val="ConsPlusNormal"/>
              <w:jc w:val="right"/>
            </w:pPr>
            <w:r>
              <w:t>450,0</w:t>
            </w:r>
          </w:p>
        </w:tc>
        <w:tc>
          <w:tcPr>
            <w:tcW w:w="1384" w:type="dxa"/>
          </w:tcPr>
          <w:p w14:paraId="20AA3338" w14:textId="77777777" w:rsidR="00122CEB" w:rsidRDefault="00122CEB">
            <w:pPr>
              <w:pStyle w:val="ConsPlusNormal"/>
              <w:jc w:val="right"/>
            </w:pPr>
            <w:r>
              <w:t>450,0</w:t>
            </w:r>
          </w:p>
        </w:tc>
      </w:tr>
      <w:tr w:rsidR="00122CEB" w14:paraId="091A1DFD" w14:textId="77777777">
        <w:tc>
          <w:tcPr>
            <w:tcW w:w="567" w:type="dxa"/>
          </w:tcPr>
          <w:p w14:paraId="7185220C" w14:textId="77777777" w:rsidR="00122CEB" w:rsidRDefault="00122CEB">
            <w:pPr>
              <w:pStyle w:val="ConsPlusNormal"/>
              <w:jc w:val="center"/>
            </w:pPr>
            <w:r>
              <w:t>811</w:t>
            </w:r>
          </w:p>
        </w:tc>
        <w:tc>
          <w:tcPr>
            <w:tcW w:w="794" w:type="dxa"/>
          </w:tcPr>
          <w:p w14:paraId="1B7820F2" w14:textId="77777777" w:rsidR="00122CEB" w:rsidRDefault="00122CEB">
            <w:pPr>
              <w:pStyle w:val="ConsPlusNormal"/>
              <w:jc w:val="center"/>
            </w:pPr>
            <w:r>
              <w:t>01 13</w:t>
            </w:r>
          </w:p>
        </w:tc>
        <w:tc>
          <w:tcPr>
            <w:tcW w:w="1644" w:type="dxa"/>
          </w:tcPr>
          <w:p w14:paraId="6A949DAE" w14:textId="77777777" w:rsidR="00122CEB" w:rsidRDefault="00122CEB">
            <w:pPr>
              <w:pStyle w:val="ConsPlusNormal"/>
              <w:jc w:val="center"/>
            </w:pPr>
            <w:r>
              <w:t>03 3 02 2С420</w:t>
            </w:r>
          </w:p>
        </w:tc>
        <w:tc>
          <w:tcPr>
            <w:tcW w:w="484" w:type="dxa"/>
          </w:tcPr>
          <w:p w14:paraId="62721E23" w14:textId="77777777" w:rsidR="00122CEB" w:rsidRDefault="00122CEB">
            <w:pPr>
              <w:pStyle w:val="ConsPlusNormal"/>
              <w:jc w:val="center"/>
            </w:pPr>
            <w:r>
              <w:t>500</w:t>
            </w:r>
          </w:p>
        </w:tc>
        <w:tc>
          <w:tcPr>
            <w:tcW w:w="3964" w:type="dxa"/>
          </w:tcPr>
          <w:p w14:paraId="4EFAFD34" w14:textId="77777777" w:rsidR="00122CEB" w:rsidRDefault="00122CEB">
            <w:pPr>
              <w:pStyle w:val="ConsPlusNormal"/>
            </w:pPr>
            <w:r>
              <w:t>Межбюджетные трансферты</w:t>
            </w:r>
          </w:p>
        </w:tc>
        <w:tc>
          <w:tcPr>
            <w:tcW w:w="1384" w:type="dxa"/>
          </w:tcPr>
          <w:p w14:paraId="0DD0A197" w14:textId="77777777" w:rsidR="00122CEB" w:rsidRDefault="00122CEB">
            <w:pPr>
              <w:pStyle w:val="ConsPlusNormal"/>
              <w:jc w:val="right"/>
            </w:pPr>
            <w:r>
              <w:t>450,0</w:t>
            </w:r>
          </w:p>
        </w:tc>
        <w:tc>
          <w:tcPr>
            <w:tcW w:w="1384" w:type="dxa"/>
          </w:tcPr>
          <w:p w14:paraId="17D3CE56" w14:textId="77777777" w:rsidR="00122CEB" w:rsidRDefault="00122CEB">
            <w:pPr>
              <w:pStyle w:val="ConsPlusNormal"/>
              <w:jc w:val="right"/>
            </w:pPr>
            <w:r>
              <w:t>450,0</w:t>
            </w:r>
          </w:p>
        </w:tc>
        <w:tc>
          <w:tcPr>
            <w:tcW w:w="1384" w:type="dxa"/>
          </w:tcPr>
          <w:p w14:paraId="339F80BA" w14:textId="77777777" w:rsidR="00122CEB" w:rsidRDefault="00122CEB">
            <w:pPr>
              <w:pStyle w:val="ConsPlusNormal"/>
              <w:jc w:val="right"/>
            </w:pPr>
            <w:r>
              <w:t>450,0</w:t>
            </w:r>
          </w:p>
        </w:tc>
      </w:tr>
      <w:tr w:rsidR="00122CEB" w14:paraId="55075EF2" w14:textId="77777777">
        <w:tc>
          <w:tcPr>
            <w:tcW w:w="567" w:type="dxa"/>
          </w:tcPr>
          <w:p w14:paraId="49FD3226" w14:textId="77777777" w:rsidR="00122CEB" w:rsidRDefault="00122CEB">
            <w:pPr>
              <w:pStyle w:val="ConsPlusNormal"/>
              <w:jc w:val="center"/>
            </w:pPr>
            <w:r>
              <w:t>811</w:t>
            </w:r>
          </w:p>
        </w:tc>
        <w:tc>
          <w:tcPr>
            <w:tcW w:w="794" w:type="dxa"/>
          </w:tcPr>
          <w:p w14:paraId="1179C156" w14:textId="77777777" w:rsidR="00122CEB" w:rsidRDefault="00122CEB">
            <w:pPr>
              <w:pStyle w:val="ConsPlusNormal"/>
              <w:jc w:val="center"/>
            </w:pPr>
            <w:r>
              <w:t>01 13</w:t>
            </w:r>
          </w:p>
        </w:tc>
        <w:tc>
          <w:tcPr>
            <w:tcW w:w="1644" w:type="dxa"/>
          </w:tcPr>
          <w:p w14:paraId="06FAB871" w14:textId="77777777" w:rsidR="00122CEB" w:rsidRDefault="00122CEB">
            <w:pPr>
              <w:pStyle w:val="ConsPlusNormal"/>
              <w:jc w:val="center"/>
            </w:pPr>
            <w:r>
              <w:t>04 0 00 00000</w:t>
            </w:r>
          </w:p>
        </w:tc>
        <w:tc>
          <w:tcPr>
            <w:tcW w:w="484" w:type="dxa"/>
          </w:tcPr>
          <w:p w14:paraId="5B82835E" w14:textId="77777777" w:rsidR="00122CEB" w:rsidRDefault="00122CEB">
            <w:pPr>
              <w:pStyle w:val="ConsPlusNormal"/>
            </w:pPr>
          </w:p>
        </w:tc>
        <w:tc>
          <w:tcPr>
            <w:tcW w:w="3964" w:type="dxa"/>
          </w:tcPr>
          <w:p w14:paraId="38F68F75"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65EA3AF7" w14:textId="77777777" w:rsidR="00122CEB" w:rsidRDefault="00122CEB">
            <w:pPr>
              <w:pStyle w:val="ConsPlusNormal"/>
              <w:jc w:val="right"/>
            </w:pPr>
            <w:r>
              <w:t>0,0</w:t>
            </w:r>
          </w:p>
        </w:tc>
        <w:tc>
          <w:tcPr>
            <w:tcW w:w="1384" w:type="dxa"/>
          </w:tcPr>
          <w:p w14:paraId="65E51029" w14:textId="77777777" w:rsidR="00122CEB" w:rsidRDefault="00122CEB">
            <w:pPr>
              <w:pStyle w:val="ConsPlusNormal"/>
              <w:jc w:val="right"/>
            </w:pPr>
            <w:r>
              <w:t>6740,0</w:t>
            </w:r>
          </w:p>
        </w:tc>
        <w:tc>
          <w:tcPr>
            <w:tcW w:w="1384" w:type="dxa"/>
          </w:tcPr>
          <w:p w14:paraId="1FA9ED75" w14:textId="77777777" w:rsidR="00122CEB" w:rsidRDefault="00122CEB">
            <w:pPr>
              <w:pStyle w:val="ConsPlusNormal"/>
              <w:jc w:val="right"/>
            </w:pPr>
            <w:r>
              <w:t>0,0</w:t>
            </w:r>
          </w:p>
        </w:tc>
      </w:tr>
      <w:tr w:rsidR="00122CEB" w14:paraId="74621676" w14:textId="77777777">
        <w:tc>
          <w:tcPr>
            <w:tcW w:w="567" w:type="dxa"/>
          </w:tcPr>
          <w:p w14:paraId="16D241A8" w14:textId="77777777" w:rsidR="00122CEB" w:rsidRDefault="00122CEB">
            <w:pPr>
              <w:pStyle w:val="ConsPlusNormal"/>
              <w:jc w:val="center"/>
            </w:pPr>
            <w:r>
              <w:t>811</w:t>
            </w:r>
          </w:p>
        </w:tc>
        <w:tc>
          <w:tcPr>
            <w:tcW w:w="794" w:type="dxa"/>
          </w:tcPr>
          <w:p w14:paraId="1B2D9869" w14:textId="77777777" w:rsidR="00122CEB" w:rsidRDefault="00122CEB">
            <w:pPr>
              <w:pStyle w:val="ConsPlusNormal"/>
              <w:jc w:val="center"/>
            </w:pPr>
            <w:r>
              <w:t>01 13</w:t>
            </w:r>
          </w:p>
        </w:tc>
        <w:tc>
          <w:tcPr>
            <w:tcW w:w="1644" w:type="dxa"/>
          </w:tcPr>
          <w:p w14:paraId="3F3CA779" w14:textId="77777777" w:rsidR="00122CEB" w:rsidRDefault="00122CEB">
            <w:pPr>
              <w:pStyle w:val="ConsPlusNormal"/>
              <w:jc w:val="center"/>
            </w:pPr>
            <w:r>
              <w:t>04 3 00 00000</w:t>
            </w:r>
          </w:p>
        </w:tc>
        <w:tc>
          <w:tcPr>
            <w:tcW w:w="484" w:type="dxa"/>
          </w:tcPr>
          <w:p w14:paraId="14F190B2" w14:textId="77777777" w:rsidR="00122CEB" w:rsidRDefault="00122CEB">
            <w:pPr>
              <w:pStyle w:val="ConsPlusNormal"/>
            </w:pPr>
          </w:p>
        </w:tc>
        <w:tc>
          <w:tcPr>
            <w:tcW w:w="3964" w:type="dxa"/>
          </w:tcPr>
          <w:p w14:paraId="1248B7EF" w14:textId="77777777" w:rsidR="00122CEB" w:rsidRDefault="00122CEB">
            <w:pPr>
              <w:pStyle w:val="ConsPlusNormal"/>
            </w:pPr>
            <w:r>
              <w:t>Комплексы процессных мероприятий</w:t>
            </w:r>
          </w:p>
        </w:tc>
        <w:tc>
          <w:tcPr>
            <w:tcW w:w="1384" w:type="dxa"/>
          </w:tcPr>
          <w:p w14:paraId="0AC5194E" w14:textId="77777777" w:rsidR="00122CEB" w:rsidRDefault="00122CEB">
            <w:pPr>
              <w:pStyle w:val="ConsPlusNormal"/>
              <w:jc w:val="right"/>
            </w:pPr>
            <w:r>
              <w:t>0,0</w:t>
            </w:r>
          </w:p>
        </w:tc>
        <w:tc>
          <w:tcPr>
            <w:tcW w:w="1384" w:type="dxa"/>
          </w:tcPr>
          <w:p w14:paraId="466871C5" w14:textId="77777777" w:rsidR="00122CEB" w:rsidRDefault="00122CEB">
            <w:pPr>
              <w:pStyle w:val="ConsPlusNormal"/>
              <w:jc w:val="right"/>
            </w:pPr>
            <w:r>
              <w:t>6740,0</w:t>
            </w:r>
          </w:p>
        </w:tc>
        <w:tc>
          <w:tcPr>
            <w:tcW w:w="1384" w:type="dxa"/>
          </w:tcPr>
          <w:p w14:paraId="2FE16164" w14:textId="77777777" w:rsidR="00122CEB" w:rsidRDefault="00122CEB">
            <w:pPr>
              <w:pStyle w:val="ConsPlusNormal"/>
              <w:jc w:val="right"/>
            </w:pPr>
            <w:r>
              <w:t>0,0</w:t>
            </w:r>
          </w:p>
        </w:tc>
      </w:tr>
      <w:tr w:rsidR="00122CEB" w14:paraId="3E777797" w14:textId="77777777">
        <w:tc>
          <w:tcPr>
            <w:tcW w:w="567" w:type="dxa"/>
          </w:tcPr>
          <w:p w14:paraId="7204A49A" w14:textId="77777777" w:rsidR="00122CEB" w:rsidRDefault="00122CEB">
            <w:pPr>
              <w:pStyle w:val="ConsPlusNormal"/>
              <w:jc w:val="center"/>
            </w:pPr>
            <w:r>
              <w:t>811</w:t>
            </w:r>
          </w:p>
        </w:tc>
        <w:tc>
          <w:tcPr>
            <w:tcW w:w="794" w:type="dxa"/>
          </w:tcPr>
          <w:p w14:paraId="372B8BFA" w14:textId="77777777" w:rsidR="00122CEB" w:rsidRDefault="00122CEB">
            <w:pPr>
              <w:pStyle w:val="ConsPlusNormal"/>
              <w:jc w:val="center"/>
            </w:pPr>
            <w:r>
              <w:t>01 13</w:t>
            </w:r>
          </w:p>
        </w:tc>
        <w:tc>
          <w:tcPr>
            <w:tcW w:w="1644" w:type="dxa"/>
          </w:tcPr>
          <w:p w14:paraId="1CA5BC2E" w14:textId="77777777" w:rsidR="00122CEB" w:rsidRDefault="00122CEB">
            <w:pPr>
              <w:pStyle w:val="ConsPlusNormal"/>
              <w:jc w:val="center"/>
            </w:pPr>
            <w:r>
              <w:t>04 3 03 00000</w:t>
            </w:r>
          </w:p>
        </w:tc>
        <w:tc>
          <w:tcPr>
            <w:tcW w:w="484" w:type="dxa"/>
          </w:tcPr>
          <w:p w14:paraId="1D30F9B2" w14:textId="77777777" w:rsidR="00122CEB" w:rsidRDefault="00122CEB">
            <w:pPr>
              <w:pStyle w:val="ConsPlusNormal"/>
            </w:pPr>
          </w:p>
        </w:tc>
        <w:tc>
          <w:tcPr>
            <w:tcW w:w="3964" w:type="dxa"/>
          </w:tcPr>
          <w:p w14:paraId="7AE7D1FD" w14:textId="77777777" w:rsidR="00122CEB" w:rsidRDefault="00122CEB">
            <w:pPr>
              <w:pStyle w:val="ConsPlusNormal"/>
            </w:pPr>
            <w:r>
              <w:t>Комплекс процессных мероприятий "Прочие вопросы в области культуры"</w:t>
            </w:r>
          </w:p>
        </w:tc>
        <w:tc>
          <w:tcPr>
            <w:tcW w:w="1384" w:type="dxa"/>
          </w:tcPr>
          <w:p w14:paraId="2A6FDD2F" w14:textId="77777777" w:rsidR="00122CEB" w:rsidRDefault="00122CEB">
            <w:pPr>
              <w:pStyle w:val="ConsPlusNormal"/>
              <w:jc w:val="right"/>
            </w:pPr>
            <w:r>
              <w:t>0,0</w:t>
            </w:r>
          </w:p>
        </w:tc>
        <w:tc>
          <w:tcPr>
            <w:tcW w:w="1384" w:type="dxa"/>
          </w:tcPr>
          <w:p w14:paraId="20851ABC" w14:textId="77777777" w:rsidR="00122CEB" w:rsidRDefault="00122CEB">
            <w:pPr>
              <w:pStyle w:val="ConsPlusNormal"/>
              <w:jc w:val="right"/>
            </w:pPr>
            <w:r>
              <w:t>6740,0</w:t>
            </w:r>
          </w:p>
        </w:tc>
        <w:tc>
          <w:tcPr>
            <w:tcW w:w="1384" w:type="dxa"/>
          </w:tcPr>
          <w:p w14:paraId="2D5F5CCA" w14:textId="77777777" w:rsidR="00122CEB" w:rsidRDefault="00122CEB">
            <w:pPr>
              <w:pStyle w:val="ConsPlusNormal"/>
              <w:jc w:val="right"/>
            </w:pPr>
            <w:r>
              <w:t>0,0</w:t>
            </w:r>
          </w:p>
        </w:tc>
      </w:tr>
      <w:tr w:rsidR="00122CEB" w14:paraId="1407BA53" w14:textId="77777777">
        <w:tc>
          <w:tcPr>
            <w:tcW w:w="567" w:type="dxa"/>
          </w:tcPr>
          <w:p w14:paraId="0833BD44" w14:textId="77777777" w:rsidR="00122CEB" w:rsidRDefault="00122CEB">
            <w:pPr>
              <w:pStyle w:val="ConsPlusNormal"/>
              <w:jc w:val="center"/>
            </w:pPr>
            <w:r>
              <w:t>811</w:t>
            </w:r>
          </w:p>
        </w:tc>
        <w:tc>
          <w:tcPr>
            <w:tcW w:w="794" w:type="dxa"/>
          </w:tcPr>
          <w:p w14:paraId="43F09246" w14:textId="77777777" w:rsidR="00122CEB" w:rsidRDefault="00122CEB">
            <w:pPr>
              <w:pStyle w:val="ConsPlusNormal"/>
              <w:jc w:val="center"/>
            </w:pPr>
            <w:r>
              <w:t>01 13</w:t>
            </w:r>
          </w:p>
        </w:tc>
        <w:tc>
          <w:tcPr>
            <w:tcW w:w="1644" w:type="dxa"/>
          </w:tcPr>
          <w:p w14:paraId="7F286696" w14:textId="77777777" w:rsidR="00122CEB" w:rsidRDefault="00122CEB">
            <w:pPr>
              <w:pStyle w:val="ConsPlusNormal"/>
              <w:jc w:val="center"/>
            </w:pPr>
            <w:r>
              <w:t>04 3 03 2К320</w:t>
            </w:r>
          </w:p>
        </w:tc>
        <w:tc>
          <w:tcPr>
            <w:tcW w:w="484" w:type="dxa"/>
          </w:tcPr>
          <w:p w14:paraId="4BF47C8E" w14:textId="77777777" w:rsidR="00122CEB" w:rsidRDefault="00122CEB">
            <w:pPr>
              <w:pStyle w:val="ConsPlusNormal"/>
            </w:pPr>
          </w:p>
        </w:tc>
        <w:tc>
          <w:tcPr>
            <w:tcW w:w="3964" w:type="dxa"/>
          </w:tcPr>
          <w:p w14:paraId="7D5B3B5C" w14:textId="77777777" w:rsidR="00122CEB" w:rsidRDefault="00122CEB">
            <w:pPr>
              <w:pStyle w:val="ConsPlusNormal"/>
            </w:pPr>
            <w:r>
              <w:t>Подготовка и проведение празднования на краевом уровне памятных дат</w:t>
            </w:r>
          </w:p>
        </w:tc>
        <w:tc>
          <w:tcPr>
            <w:tcW w:w="1384" w:type="dxa"/>
          </w:tcPr>
          <w:p w14:paraId="30012837" w14:textId="77777777" w:rsidR="00122CEB" w:rsidRDefault="00122CEB">
            <w:pPr>
              <w:pStyle w:val="ConsPlusNormal"/>
              <w:jc w:val="right"/>
            </w:pPr>
            <w:r>
              <w:t>0,0</w:t>
            </w:r>
          </w:p>
        </w:tc>
        <w:tc>
          <w:tcPr>
            <w:tcW w:w="1384" w:type="dxa"/>
          </w:tcPr>
          <w:p w14:paraId="3770A01F" w14:textId="77777777" w:rsidR="00122CEB" w:rsidRDefault="00122CEB">
            <w:pPr>
              <w:pStyle w:val="ConsPlusNormal"/>
              <w:jc w:val="right"/>
            </w:pPr>
            <w:r>
              <w:t>6740,0</w:t>
            </w:r>
          </w:p>
        </w:tc>
        <w:tc>
          <w:tcPr>
            <w:tcW w:w="1384" w:type="dxa"/>
          </w:tcPr>
          <w:p w14:paraId="76BB8C71" w14:textId="77777777" w:rsidR="00122CEB" w:rsidRDefault="00122CEB">
            <w:pPr>
              <w:pStyle w:val="ConsPlusNormal"/>
              <w:jc w:val="right"/>
            </w:pPr>
            <w:r>
              <w:t>0,0</w:t>
            </w:r>
          </w:p>
        </w:tc>
      </w:tr>
      <w:tr w:rsidR="00122CEB" w14:paraId="2C7B6DA4" w14:textId="77777777">
        <w:tc>
          <w:tcPr>
            <w:tcW w:w="567" w:type="dxa"/>
          </w:tcPr>
          <w:p w14:paraId="0783AB97" w14:textId="77777777" w:rsidR="00122CEB" w:rsidRDefault="00122CEB">
            <w:pPr>
              <w:pStyle w:val="ConsPlusNormal"/>
              <w:jc w:val="center"/>
            </w:pPr>
            <w:r>
              <w:t>811</w:t>
            </w:r>
          </w:p>
        </w:tc>
        <w:tc>
          <w:tcPr>
            <w:tcW w:w="794" w:type="dxa"/>
          </w:tcPr>
          <w:p w14:paraId="615A847D" w14:textId="77777777" w:rsidR="00122CEB" w:rsidRDefault="00122CEB">
            <w:pPr>
              <w:pStyle w:val="ConsPlusNormal"/>
              <w:jc w:val="center"/>
            </w:pPr>
            <w:r>
              <w:t>01 13</w:t>
            </w:r>
          </w:p>
        </w:tc>
        <w:tc>
          <w:tcPr>
            <w:tcW w:w="1644" w:type="dxa"/>
          </w:tcPr>
          <w:p w14:paraId="689997EF" w14:textId="77777777" w:rsidR="00122CEB" w:rsidRDefault="00122CEB">
            <w:pPr>
              <w:pStyle w:val="ConsPlusNormal"/>
              <w:jc w:val="center"/>
            </w:pPr>
            <w:r>
              <w:t>04 3 03 2К320</w:t>
            </w:r>
          </w:p>
        </w:tc>
        <w:tc>
          <w:tcPr>
            <w:tcW w:w="484" w:type="dxa"/>
          </w:tcPr>
          <w:p w14:paraId="67669492" w14:textId="77777777" w:rsidR="00122CEB" w:rsidRDefault="00122CEB">
            <w:pPr>
              <w:pStyle w:val="ConsPlusNormal"/>
              <w:jc w:val="center"/>
            </w:pPr>
            <w:r>
              <w:t>600</w:t>
            </w:r>
          </w:p>
        </w:tc>
        <w:tc>
          <w:tcPr>
            <w:tcW w:w="3964" w:type="dxa"/>
          </w:tcPr>
          <w:p w14:paraId="655EA2B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945197" w14:textId="77777777" w:rsidR="00122CEB" w:rsidRDefault="00122CEB">
            <w:pPr>
              <w:pStyle w:val="ConsPlusNormal"/>
              <w:jc w:val="right"/>
            </w:pPr>
            <w:r>
              <w:t>0,0</w:t>
            </w:r>
          </w:p>
        </w:tc>
        <w:tc>
          <w:tcPr>
            <w:tcW w:w="1384" w:type="dxa"/>
          </w:tcPr>
          <w:p w14:paraId="270B0046" w14:textId="77777777" w:rsidR="00122CEB" w:rsidRDefault="00122CEB">
            <w:pPr>
              <w:pStyle w:val="ConsPlusNormal"/>
              <w:jc w:val="right"/>
            </w:pPr>
            <w:r>
              <w:t>6740,0</w:t>
            </w:r>
          </w:p>
        </w:tc>
        <w:tc>
          <w:tcPr>
            <w:tcW w:w="1384" w:type="dxa"/>
          </w:tcPr>
          <w:p w14:paraId="6C163EFD" w14:textId="77777777" w:rsidR="00122CEB" w:rsidRDefault="00122CEB">
            <w:pPr>
              <w:pStyle w:val="ConsPlusNormal"/>
              <w:jc w:val="right"/>
            </w:pPr>
            <w:r>
              <w:t>0,0</w:t>
            </w:r>
          </w:p>
        </w:tc>
      </w:tr>
      <w:tr w:rsidR="00122CEB" w14:paraId="7AE58E85" w14:textId="77777777">
        <w:tc>
          <w:tcPr>
            <w:tcW w:w="567" w:type="dxa"/>
          </w:tcPr>
          <w:p w14:paraId="1629FEA1" w14:textId="77777777" w:rsidR="00122CEB" w:rsidRDefault="00122CEB">
            <w:pPr>
              <w:pStyle w:val="ConsPlusNormal"/>
              <w:jc w:val="center"/>
            </w:pPr>
            <w:r>
              <w:t>811</w:t>
            </w:r>
          </w:p>
        </w:tc>
        <w:tc>
          <w:tcPr>
            <w:tcW w:w="794" w:type="dxa"/>
          </w:tcPr>
          <w:p w14:paraId="641A15FE" w14:textId="77777777" w:rsidR="00122CEB" w:rsidRDefault="00122CEB">
            <w:pPr>
              <w:pStyle w:val="ConsPlusNormal"/>
              <w:jc w:val="center"/>
            </w:pPr>
            <w:r>
              <w:t>01 13</w:t>
            </w:r>
          </w:p>
        </w:tc>
        <w:tc>
          <w:tcPr>
            <w:tcW w:w="1644" w:type="dxa"/>
          </w:tcPr>
          <w:p w14:paraId="57CA9141" w14:textId="77777777" w:rsidR="00122CEB" w:rsidRDefault="00122CEB">
            <w:pPr>
              <w:pStyle w:val="ConsPlusNormal"/>
              <w:jc w:val="center"/>
            </w:pPr>
            <w:r>
              <w:t>07 0 00 00000</w:t>
            </w:r>
          </w:p>
        </w:tc>
        <w:tc>
          <w:tcPr>
            <w:tcW w:w="484" w:type="dxa"/>
          </w:tcPr>
          <w:p w14:paraId="11335E9B" w14:textId="77777777" w:rsidR="00122CEB" w:rsidRDefault="00122CEB">
            <w:pPr>
              <w:pStyle w:val="ConsPlusNormal"/>
            </w:pPr>
          </w:p>
        </w:tc>
        <w:tc>
          <w:tcPr>
            <w:tcW w:w="3964" w:type="dxa"/>
          </w:tcPr>
          <w:p w14:paraId="7AC11AAD" w14:textId="77777777" w:rsidR="00122CEB" w:rsidRDefault="00122CEB">
            <w:pPr>
              <w:pStyle w:val="ConsPlusNormal"/>
            </w:pPr>
            <w:r>
              <w:t xml:space="preserve">Государственная программа Пермского </w:t>
            </w:r>
            <w:r>
              <w:lastRenderedPageBreak/>
              <w:t>края "Экономическая политика и инновационное развитие"</w:t>
            </w:r>
          </w:p>
        </w:tc>
        <w:tc>
          <w:tcPr>
            <w:tcW w:w="1384" w:type="dxa"/>
          </w:tcPr>
          <w:p w14:paraId="5D294BCB" w14:textId="77777777" w:rsidR="00122CEB" w:rsidRDefault="00122CEB">
            <w:pPr>
              <w:pStyle w:val="ConsPlusNormal"/>
              <w:jc w:val="right"/>
            </w:pPr>
            <w:r>
              <w:lastRenderedPageBreak/>
              <w:t>940,0</w:t>
            </w:r>
          </w:p>
        </w:tc>
        <w:tc>
          <w:tcPr>
            <w:tcW w:w="1384" w:type="dxa"/>
          </w:tcPr>
          <w:p w14:paraId="144D88C9" w14:textId="77777777" w:rsidR="00122CEB" w:rsidRDefault="00122CEB">
            <w:pPr>
              <w:pStyle w:val="ConsPlusNormal"/>
              <w:jc w:val="right"/>
            </w:pPr>
            <w:r>
              <w:t>940,0</w:t>
            </w:r>
          </w:p>
        </w:tc>
        <w:tc>
          <w:tcPr>
            <w:tcW w:w="1384" w:type="dxa"/>
          </w:tcPr>
          <w:p w14:paraId="7D8538EB" w14:textId="77777777" w:rsidR="00122CEB" w:rsidRDefault="00122CEB">
            <w:pPr>
              <w:pStyle w:val="ConsPlusNormal"/>
              <w:jc w:val="right"/>
            </w:pPr>
            <w:r>
              <w:t>940,0</w:t>
            </w:r>
          </w:p>
        </w:tc>
      </w:tr>
      <w:tr w:rsidR="00122CEB" w14:paraId="0605CA50" w14:textId="77777777">
        <w:tc>
          <w:tcPr>
            <w:tcW w:w="567" w:type="dxa"/>
          </w:tcPr>
          <w:p w14:paraId="53998DF5" w14:textId="77777777" w:rsidR="00122CEB" w:rsidRDefault="00122CEB">
            <w:pPr>
              <w:pStyle w:val="ConsPlusNormal"/>
              <w:jc w:val="center"/>
            </w:pPr>
            <w:r>
              <w:t>811</w:t>
            </w:r>
          </w:p>
        </w:tc>
        <w:tc>
          <w:tcPr>
            <w:tcW w:w="794" w:type="dxa"/>
          </w:tcPr>
          <w:p w14:paraId="44E7E3C5" w14:textId="77777777" w:rsidR="00122CEB" w:rsidRDefault="00122CEB">
            <w:pPr>
              <w:pStyle w:val="ConsPlusNormal"/>
              <w:jc w:val="center"/>
            </w:pPr>
            <w:r>
              <w:t>01 13</w:t>
            </w:r>
          </w:p>
        </w:tc>
        <w:tc>
          <w:tcPr>
            <w:tcW w:w="1644" w:type="dxa"/>
          </w:tcPr>
          <w:p w14:paraId="0F19C866" w14:textId="77777777" w:rsidR="00122CEB" w:rsidRDefault="00122CEB">
            <w:pPr>
              <w:pStyle w:val="ConsPlusNormal"/>
              <w:jc w:val="center"/>
            </w:pPr>
            <w:r>
              <w:t>07 3 00 00000</w:t>
            </w:r>
          </w:p>
        </w:tc>
        <w:tc>
          <w:tcPr>
            <w:tcW w:w="484" w:type="dxa"/>
          </w:tcPr>
          <w:p w14:paraId="6B299DA2" w14:textId="77777777" w:rsidR="00122CEB" w:rsidRDefault="00122CEB">
            <w:pPr>
              <w:pStyle w:val="ConsPlusNormal"/>
            </w:pPr>
          </w:p>
        </w:tc>
        <w:tc>
          <w:tcPr>
            <w:tcW w:w="3964" w:type="dxa"/>
          </w:tcPr>
          <w:p w14:paraId="369152FA" w14:textId="77777777" w:rsidR="00122CEB" w:rsidRDefault="00122CEB">
            <w:pPr>
              <w:pStyle w:val="ConsPlusNormal"/>
            </w:pPr>
            <w:r>
              <w:t>Комплексы процессных мероприятий</w:t>
            </w:r>
          </w:p>
        </w:tc>
        <w:tc>
          <w:tcPr>
            <w:tcW w:w="1384" w:type="dxa"/>
          </w:tcPr>
          <w:p w14:paraId="002915DE" w14:textId="77777777" w:rsidR="00122CEB" w:rsidRDefault="00122CEB">
            <w:pPr>
              <w:pStyle w:val="ConsPlusNormal"/>
              <w:jc w:val="right"/>
            </w:pPr>
            <w:r>
              <w:t>940,0</w:t>
            </w:r>
          </w:p>
        </w:tc>
        <w:tc>
          <w:tcPr>
            <w:tcW w:w="1384" w:type="dxa"/>
          </w:tcPr>
          <w:p w14:paraId="43389F58" w14:textId="77777777" w:rsidR="00122CEB" w:rsidRDefault="00122CEB">
            <w:pPr>
              <w:pStyle w:val="ConsPlusNormal"/>
              <w:jc w:val="right"/>
            </w:pPr>
            <w:r>
              <w:t>940,0</w:t>
            </w:r>
          </w:p>
        </w:tc>
        <w:tc>
          <w:tcPr>
            <w:tcW w:w="1384" w:type="dxa"/>
          </w:tcPr>
          <w:p w14:paraId="6E45C790" w14:textId="77777777" w:rsidR="00122CEB" w:rsidRDefault="00122CEB">
            <w:pPr>
              <w:pStyle w:val="ConsPlusNormal"/>
              <w:jc w:val="right"/>
            </w:pPr>
            <w:r>
              <w:t>940,0</w:t>
            </w:r>
          </w:p>
        </w:tc>
      </w:tr>
      <w:tr w:rsidR="00122CEB" w14:paraId="1963CD97" w14:textId="77777777">
        <w:tc>
          <w:tcPr>
            <w:tcW w:w="567" w:type="dxa"/>
          </w:tcPr>
          <w:p w14:paraId="272F213A" w14:textId="77777777" w:rsidR="00122CEB" w:rsidRDefault="00122CEB">
            <w:pPr>
              <w:pStyle w:val="ConsPlusNormal"/>
              <w:jc w:val="center"/>
            </w:pPr>
            <w:r>
              <w:t>811</w:t>
            </w:r>
          </w:p>
        </w:tc>
        <w:tc>
          <w:tcPr>
            <w:tcW w:w="794" w:type="dxa"/>
          </w:tcPr>
          <w:p w14:paraId="561A7075" w14:textId="77777777" w:rsidR="00122CEB" w:rsidRDefault="00122CEB">
            <w:pPr>
              <w:pStyle w:val="ConsPlusNormal"/>
              <w:jc w:val="center"/>
            </w:pPr>
            <w:r>
              <w:t>01 13</w:t>
            </w:r>
          </w:p>
        </w:tc>
        <w:tc>
          <w:tcPr>
            <w:tcW w:w="1644" w:type="dxa"/>
          </w:tcPr>
          <w:p w14:paraId="4F590FCB" w14:textId="77777777" w:rsidR="00122CEB" w:rsidRDefault="00122CEB">
            <w:pPr>
              <w:pStyle w:val="ConsPlusNormal"/>
              <w:jc w:val="center"/>
            </w:pPr>
            <w:r>
              <w:t>07 3 09 00000</w:t>
            </w:r>
          </w:p>
        </w:tc>
        <w:tc>
          <w:tcPr>
            <w:tcW w:w="484" w:type="dxa"/>
          </w:tcPr>
          <w:p w14:paraId="26BFD00A" w14:textId="77777777" w:rsidR="00122CEB" w:rsidRDefault="00122CEB">
            <w:pPr>
              <w:pStyle w:val="ConsPlusNormal"/>
            </w:pPr>
          </w:p>
        </w:tc>
        <w:tc>
          <w:tcPr>
            <w:tcW w:w="3964" w:type="dxa"/>
          </w:tcPr>
          <w:p w14:paraId="279CDBB0" w14:textId="77777777" w:rsidR="00122CEB" w:rsidRDefault="00122CEB">
            <w:pPr>
              <w:pStyle w:val="ConsPlusNormal"/>
            </w:pPr>
            <w:r>
              <w:t>Комплекс процессных мероприятий "Обеспечение эффективного управления имуществом на территории Пермского края"</w:t>
            </w:r>
          </w:p>
        </w:tc>
        <w:tc>
          <w:tcPr>
            <w:tcW w:w="1384" w:type="dxa"/>
          </w:tcPr>
          <w:p w14:paraId="47A4B06D" w14:textId="77777777" w:rsidR="00122CEB" w:rsidRDefault="00122CEB">
            <w:pPr>
              <w:pStyle w:val="ConsPlusNormal"/>
              <w:jc w:val="right"/>
            </w:pPr>
            <w:r>
              <w:t>940,0</w:t>
            </w:r>
          </w:p>
        </w:tc>
        <w:tc>
          <w:tcPr>
            <w:tcW w:w="1384" w:type="dxa"/>
          </w:tcPr>
          <w:p w14:paraId="14111600" w14:textId="77777777" w:rsidR="00122CEB" w:rsidRDefault="00122CEB">
            <w:pPr>
              <w:pStyle w:val="ConsPlusNormal"/>
              <w:jc w:val="right"/>
            </w:pPr>
            <w:r>
              <w:t>940,0</w:t>
            </w:r>
          </w:p>
        </w:tc>
        <w:tc>
          <w:tcPr>
            <w:tcW w:w="1384" w:type="dxa"/>
          </w:tcPr>
          <w:p w14:paraId="6E85ADA7" w14:textId="77777777" w:rsidR="00122CEB" w:rsidRDefault="00122CEB">
            <w:pPr>
              <w:pStyle w:val="ConsPlusNormal"/>
              <w:jc w:val="right"/>
            </w:pPr>
            <w:r>
              <w:t>940,0</w:t>
            </w:r>
          </w:p>
        </w:tc>
      </w:tr>
      <w:tr w:rsidR="00122CEB" w14:paraId="78820E5B" w14:textId="77777777">
        <w:tc>
          <w:tcPr>
            <w:tcW w:w="567" w:type="dxa"/>
          </w:tcPr>
          <w:p w14:paraId="24D2DF51" w14:textId="77777777" w:rsidR="00122CEB" w:rsidRDefault="00122CEB">
            <w:pPr>
              <w:pStyle w:val="ConsPlusNormal"/>
              <w:jc w:val="center"/>
            </w:pPr>
            <w:r>
              <w:t>811</w:t>
            </w:r>
          </w:p>
        </w:tc>
        <w:tc>
          <w:tcPr>
            <w:tcW w:w="794" w:type="dxa"/>
          </w:tcPr>
          <w:p w14:paraId="48CDE883" w14:textId="77777777" w:rsidR="00122CEB" w:rsidRDefault="00122CEB">
            <w:pPr>
              <w:pStyle w:val="ConsPlusNormal"/>
              <w:jc w:val="center"/>
            </w:pPr>
            <w:r>
              <w:t>01 13</w:t>
            </w:r>
          </w:p>
        </w:tc>
        <w:tc>
          <w:tcPr>
            <w:tcW w:w="1644" w:type="dxa"/>
          </w:tcPr>
          <w:p w14:paraId="1E5DCB60" w14:textId="77777777" w:rsidR="00122CEB" w:rsidRDefault="00122CEB">
            <w:pPr>
              <w:pStyle w:val="ConsPlusNormal"/>
              <w:jc w:val="center"/>
            </w:pPr>
            <w:r>
              <w:t>07 3 09 2Ц270</w:t>
            </w:r>
          </w:p>
        </w:tc>
        <w:tc>
          <w:tcPr>
            <w:tcW w:w="484" w:type="dxa"/>
          </w:tcPr>
          <w:p w14:paraId="0F4FD6ED" w14:textId="77777777" w:rsidR="00122CEB" w:rsidRDefault="00122CEB">
            <w:pPr>
              <w:pStyle w:val="ConsPlusNormal"/>
            </w:pPr>
          </w:p>
        </w:tc>
        <w:tc>
          <w:tcPr>
            <w:tcW w:w="3964" w:type="dxa"/>
          </w:tcPr>
          <w:p w14:paraId="04F50CA8" w14:textId="77777777" w:rsidR="00122CEB" w:rsidRDefault="00122CEB">
            <w:pPr>
              <w:pStyle w:val="ConsPlusNormal"/>
            </w:pPr>
            <w:r>
              <w:t>Расходы, связанные с оспариванием решений в сфере имущественных и земельных отношений</w:t>
            </w:r>
          </w:p>
        </w:tc>
        <w:tc>
          <w:tcPr>
            <w:tcW w:w="1384" w:type="dxa"/>
          </w:tcPr>
          <w:p w14:paraId="47F3323E" w14:textId="77777777" w:rsidR="00122CEB" w:rsidRDefault="00122CEB">
            <w:pPr>
              <w:pStyle w:val="ConsPlusNormal"/>
              <w:jc w:val="right"/>
            </w:pPr>
            <w:r>
              <w:t>940,0</w:t>
            </w:r>
          </w:p>
        </w:tc>
        <w:tc>
          <w:tcPr>
            <w:tcW w:w="1384" w:type="dxa"/>
          </w:tcPr>
          <w:p w14:paraId="57DB4A9D" w14:textId="77777777" w:rsidR="00122CEB" w:rsidRDefault="00122CEB">
            <w:pPr>
              <w:pStyle w:val="ConsPlusNormal"/>
              <w:jc w:val="right"/>
            </w:pPr>
            <w:r>
              <w:t>940,0</w:t>
            </w:r>
          </w:p>
        </w:tc>
        <w:tc>
          <w:tcPr>
            <w:tcW w:w="1384" w:type="dxa"/>
          </w:tcPr>
          <w:p w14:paraId="12CA5DED" w14:textId="77777777" w:rsidR="00122CEB" w:rsidRDefault="00122CEB">
            <w:pPr>
              <w:pStyle w:val="ConsPlusNormal"/>
              <w:jc w:val="right"/>
            </w:pPr>
            <w:r>
              <w:t>940,0</w:t>
            </w:r>
          </w:p>
        </w:tc>
      </w:tr>
      <w:tr w:rsidR="00122CEB" w14:paraId="590892F5" w14:textId="77777777">
        <w:tc>
          <w:tcPr>
            <w:tcW w:w="567" w:type="dxa"/>
          </w:tcPr>
          <w:p w14:paraId="306DC148" w14:textId="77777777" w:rsidR="00122CEB" w:rsidRDefault="00122CEB">
            <w:pPr>
              <w:pStyle w:val="ConsPlusNormal"/>
              <w:jc w:val="center"/>
            </w:pPr>
            <w:r>
              <w:t>811</w:t>
            </w:r>
          </w:p>
        </w:tc>
        <w:tc>
          <w:tcPr>
            <w:tcW w:w="794" w:type="dxa"/>
          </w:tcPr>
          <w:p w14:paraId="7D9CA352" w14:textId="77777777" w:rsidR="00122CEB" w:rsidRDefault="00122CEB">
            <w:pPr>
              <w:pStyle w:val="ConsPlusNormal"/>
              <w:jc w:val="center"/>
            </w:pPr>
            <w:r>
              <w:t>01 13</w:t>
            </w:r>
          </w:p>
        </w:tc>
        <w:tc>
          <w:tcPr>
            <w:tcW w:w="1644" w:type="dxa"/>
          </w:tcPr>
          <w:p w14:paraId="7D327B85" w14:textId="77777777" w:rsidR="00122CEB" w:rsidRDefault="00122CEB">
            <w:pPr>
              <w:pStyle w:val="ConsPlusNormal"/>
              <w:jc w:val="center"/>
            </w:pPr>
            <w:r>
              <w:t>07 3 09 2Ц270</w:t>
            </w:r>
          </w:p>
        </w:tc>
        <w:tc>
          <w:tcPr>
            <w:tcW w:w="484" w:type="dxa"/>
          </w:tcPr>
          <w:p w14:paraId="14B98B8A" w14:textId="77777777" w:rsidR="00122CEB" w:rsidRDefault="00122CEB">
            <w:pPr>
              <w:pStyle w:val="ConsPlusNormal"/>
              <w:jc w:val="center"/>
            </w:pPr>
            <w:r>
              <w:t>800</w:t>
            </w:r>
          </w:p>
        </w:tc>
        <w:tc>
          <w:tcPr>
            <w:tcW w:w="3964" w:type="dxa"/>
          </w:tcPr>
          <w:p w14:paraId="2D2AE81A" w14:textId="77777777" w:rsidR="00122CEB" w:rsidRDefault="00122CEB">
            <w:pPr>
              <w:pStyle w:val="ConsPlusNormal"/>
            </w:pPr>
            <w:r>
              <w:t>Иные бюджетные ассигнования</w:t>
            </w:r>
          </w:p>
        </w:tc>
        <w:tc>
          <w:tcPr>
            <w:tcW w:w="1384" w:type="dxa"/>
          </w:tcPr>
          <w:p w14:paraId="62170569" w14:textId="77777777" w:rsidR="00122CEB" w:rsidRDefault="00122CEB">
            <w:pPr>
              <w:pStyle w:val="ConsPlusNormal"/>
              <w:jc w:val="right"/>
            </w:pPr>
            <w:r>
              <w:t>940,0</w:t>
            </w:r>
          </w:p>
        </w:tc>
        <w:tc>
          <w:tcPr>
            <w:tcW w:w="1384" w:type="dxa"/>
          </w:tcPr>
          <w:p w14:paraId="2837706D" w14:textId="77777777" w:rsidR="00122CEB" w:rsidRDefault="00122CEB">
            <w:pPr>
              <w:pStyle w:val="ConsPlusNormal"/>
              <w:jc w:val="right"/>
            </w:pPr>
            <w:r>
              <w:t>940,0</w:t>
            </w:r>
          </w:p>
        </w:tc>
        <w:tc>
          <w:tcPr>
            <w:tcW w:w="1384" w:type="dxa"/>
          </w:tcPr>
          <w:p w14:paraId="71E0D2EC" w14:textId="77777777" w:rsidR="00122CEB" w:rsidRDefault="00122CEB">
            <w:pPr>
              <w:pStyle w:val="ConsPlusNormal"/>
              <w:jc w:val="right"/>
            </w:pPr>
            <w:r>
              <w:t>940,0</w:t>
            </w:r>
          </w:p>
        </w:tc>
      </w:tr>
      <w:tr w:rsidR="00122CEB" w14:paraId="3C74CD01" w14:textId="77777777">
        <w:tc>
          <w:tcPr>
            <w:tcW w:w="567" w:type="dxa"/>
          </w:tcPr>
          <w:p w14:paraId="38FA9825" w14:textId="77777777" w:rsidR="00122CEB" w:rsidRDefault="00122CEB">
            <w:pPr>
              <w:pStyle w:val="ConsPlusNormal"/>
              <w:jc w:val="center"/>
            </w:pPr>
            <w:r>
              <w:t>811</w:t>
            </w:r>
          </w:p>
        </w:tc>
        <w:tc>
          <w:tcPr>
            <w:tcW w:w="794" w:type="dxa"/>
          </w:tcPr>
          <w:p w14:paraId="00ABA6CD" w14:textId="77777777" w:rsidR="00122CEB" w:rsidRDefault="00122CEB">
            <w:pPr>
              <w:pStyle w:val="ConsPlusNormal"/>
              <w:jc w:val="center"/>
            </w:pPr>
            <w:r>
              <w:t>01 13</w:t>
            </w:r>
          </w:p>
        </w:tc>
        <w:tc>
          <w:tcPr>
            <w:tcW w:w="1644" w:type="dxa"/>
          </w:tcPr>
          <w:p w14:paraId="542AB467" w14:textId="77777777" w:rsidR="00122CEB" w:rsidRDefault="00122CEB">
            <w:pPr>
              <w:pStyle w:val="ConsPlusNormal"/>
              <w:jc w:val="center"/>
            </w:pPr>
            <w:r>
              <w:t>12 0 00 00000</w:t>
            </w:r>
          </w:p>
        </w:tc>
        <w:tc>
          <w:tcPr>
            <w:tcW w:w="484" w:type="dxa"/>
          </w:tcPr>
          <w:p w14:paraId="0557BA86" w14:textId="77777777" w:rsidR="00122CEB" w:rsidRDefault="00122CEB">
            <w:pPr>
              <w:pStyle w:val="ConsPlusNormal"/>
            </w:pPr>
          </w:p>
        </w:tc>
        <w:tc>
          <w:tcPr>
            <w:tcW w:w="3964" w:type="dxa"/>
          </w:tcPr>
          <w:p w14:paraId="119B633A" w14:textId="77777777" w:rsidR="00122CEB" w:rsidRDefault="00122CEB">
            <w:pPr>
              <w:pStyle w:val="ConsPlusNormal"/>
            </w:pPr>
            <w:r>
              <w:t>Государственная программа Пермского края "Общество и власть"</w:t>
            </w:r>
          </w:p>
        </w:tc>
        <w:tc>
          <w:tcPr>
            <w:tcW w:w="1384" w:type="dxa"/>
          </w:tcPr>
          <w:p w14:paraId="113A528F" w14:textId="77777777" w:rsidR="00122CEB" w:rsidRDefault="00122CEB">
            <w:pPr>
              <w:pStyle w:val="ConsPlusNormal"/>
              <w:jc w:val="right"/>
            </w:pPr>
            <w:r>
              <w:t>399366,9</w:t>
            </w:r>
          </w:p>
        </w:tc>
        <w:tc>
          <w:tcPr>
            <w:tcW w:w="1384" w:type="dxa"/>
          </w:tcPr>
          <w:p w14:paraId="057DEB0E" w14:textId="77777777" w:rsidR="00122CEB" w:rsidRDefault="00122CEB">
            <w:pPr>
              <w:pStyle w:val="ConsPlusNormal"/>
              <w:jc w:val="right"/>
            </w:pPr>
            <w:r>
              <w:t>300949,2</w:t>
            </w:r>
          </w:p>
        </w:tc>
        <w:tc>
          <w:tcPr>
            <w:tcW w:w="1384" w:type="dxa"/>
          </w:tcPr>
          <w:p w14:paraId="4AAF26EA" w14:textId="77777777" w:rsidR="00122CEB" w:rsidRDefault="00122CEB">
            <w:pPr>
              <w:pStyle w:val="ConsPlusNormal"/>
              <w:jc w:val="right"/>
            </w:pPr>
            <w:r>
              <w:t>300949,2</w:t>
            </w:r>
          </w:p>
        </w:tc>
      </w:tr>
      <w:tr w:rsidR="00122CEB" w14:paraId="4EFD95C3" w14:textId="77777777">
        <w:tc>
          <w:tcPr>
            <w:tcW w:w="567" w:type="dxa"/>
          </w:tcPr>
          <w:p w14:paraId="67E96BB7" w14:textId="77777777" w:rsidR="00122CEB" w:rsidRDefault="00122CEB">
            <w:pPr>
              <w:pStyle w:val="ConsPlusNormal"/>
              <w:jc w:val="center"/>
            </w:pPr>
            <w:r>
              <w:t>811</w:t>
            </w:r>
          </w:p>
        </w:tc>
        <w:tc>
          <w:tcPr>
            <w:tcW w:w="794" w:type="dxa"/>
          </w:tcPr>
          <w:p w14:paraId="00D628D8" w14:textId="77777777" w:rsidR="00122CEB" w:rsidRDefault="00122CEB">
            <w:pPr>
              <w:pStyle w:val="ConsPlusNormal"/>
              <w:jc w:val="center"/>
            </w:pPr>
            <w:r>
              <w:t>01 13</w:t>
            </w:r>
          </w:p>
        </w:tc>
        <w:tc>
          <w:tcPr>
            <w:tcW w:w="1644" w:type="dxa"/>
          </w:tcPr>
          <w:p w14:paraId="32E9A662" w14:textId="77777777" w:rsidR="00122CEB" w:rsidRDefault="00122CEB">
            <w:pPr>
              <w:pStyle w:val="ConsPlusNormal"/>
              <w:jc w:val="center"/>
            </w:pPr>
            <w:r>
              <w:t>12 1 00 00000</w:t>
            </w:r>
          </w:p>
        </w:tc>
        <w:tc>
          <w:tcPr>
            <w:tcW w:w="484" w:type="dxa"/>
          </w:tcPr>
          <w:p w14:paraId="48A0D51E" w14:textId="77777777" w:rsidR="00122CEB" w:rsidRDefault="00122CEB">
            <w:pPr>
              <w:pStyle w:val="ConsPlusNormal"/>
            </w:pPr>
          </w:p>
        </w:tc>
        <w:tc>
          <w:tcPr>
            <w:tcW w:w="3964" w:type="dxa"/>
          </w:tcPr>
          <w:p w14:paraId="5D1CCB3B" w14:textId="77777777" w:rsidR="00122CEB" w:rsidRDefault="00122CEB">
            <w:pPr>
              <w:pStyle w:val="ConsPlusNormal"/>
            </w:pPr>
            <w:r>
              <w:t>Региональные проекты в рамках национальных проектов</w:t>
            </w:r>
          </w:p>
        </w:tc>
        <w:tc>
          <w:tcPr>
            <w:tcW w:w="1384" w:type="dxa"/>
          </w:tcPr>
          <w:p w14:paraId="34AD8B2C" w14:textId="77777777" w:rsidR="00122CEB" w:rsidRDefault="00122CEB">
            <w:pPr>
              <w:pStyle w:val="ConsPlusNormal"/>
              <w:jc w:val="right"/>
            </w:pPr>
            <w:r>
              <w:t>10628,1</w:t>
            </w:r>
          </w:p>
        </w:tc>
        <w:tc>
          <w:tcPr>
            <w:tcW w:w="1384" w:type="dxa"/>
          </w:tcPr>
          <w:p w14:paraId="00C0F0AD" w14:textId="77777777" w:rsidR="00122CEB" w:rsidRDefault="00122CEB">
            <w:pPr>
              <w:pStyle w:val="ConsPlusNormal"/>
              <w:jc w:val="right"/>
            </w:pPr>
            <w:r>
              <w:t>0,0</w:t>
            </w:r>
          </w:p>
        </w:tc>
        <w:tc>
          <w:tcPr>
            <w:tcW w:w="1384" w:type="dxa"/>
          </w:tcPr>
          <w:p w14:paraId="04DDE096" w14:textId="77777777" w:rsidR="00122CEB" w:rsidRDefault="00122CEB">
            <w:pPr>
              <w:pStyle w:val="ConsPlusNormal"/>
              <w:jc w:val="right"/>
            </w:pPr>
            <w:r>
              <w:t>0,0</w:t>
            </w:r>
          </w:p>
        </w:tc>
      </w:tr>
      <w:tr w:rsidR="00122CEB" w14:paraId="1DE29A03" w14:textId="77777777">
        <w:tc>
          <w:tcPr>
            <w:tcW w:w="567" w:type="dxa"/>
          </w:tcPr>
          <w:p w14:paraId="716732CF" w14:textId="77777777" w:rsidR="00122CEB" w:rsidRDefault="00122CEB">
            <w:pPr>
              <w:pStyle w:val="ConsPlusNormal"/>
              <w:jc w:val="center"/>
            </w:pPr>
            <w:r>
              <w:t>811</w:t>
            </w:r>
          </w:p>
        </w:tc>
        <w:tc>
          <w:tcPr>
            <w:tcW w:w="794" w:type="dxa"/>
          </w:tcPr>
          <w:p w14:paraId="1F152F67" w14:textId="77777777" w:rsidR="00122CEB" w:rsidRDefault="00122CEB">
            <w:pPr>
              <w:pStyle w:val="ConsPlusNormal"/>
              <w:jc w:val="center"/>
            </w:pPr>
            <w:r>
              <w:t>01 13</w:t>
            </w:r>
          </w:p>
        </w:tc>
        <w:tc>
          <w:tcPr>
            <w:tcW w:w="1644" w:type="dxa"/>
          </w:tcPr>
          <w:p w14:paraId="0AC8542B" w14:textId="77777777" w:rsidR="00122CEB" w:rsidRDefault="00122CEB">
            <w:pPr>
              <w:pStyle w:val="ConsPlusNormal"/>
              <w:jc w:val="center"/>
            </w:pPr>
            <w:r>
              <w:t>12 1 E8 00000</w:t>
            </w:r>
          </w:p>
        </w:tc>
        <w:tc>
          <w:tcPr>
            <w:tcW w:w="484" w:type="dxa"/>
          </w:tcPr>
          <w:p w14:paraId="4251AF9E" w14:textId="77777777" w:rsidR="00122CEB" w:rsidRDefault="00122CEB">
            <w:pPr>
              <w:pStyle w:val="ConsPlusNormal"/>
            </w:pPr>
          </w:p>
        </w:tc>
        <w:tc>
          <w:tcPr>
            <w:tcW w:w="3964" w:type="dxa"/>
          </w:tcPr>
          <w:p w14:paraId="52CB0A80" w14:textId="77777777" w:rsidR="00122CEB" w:rsidRDefault="00122CEB">
            <w:pPr>
              <w:pStyle w:val="ConsPlusNormal"/>
            </w:pPr>
            <w:r>
              <w:t>Региональный проект "Социальная активность"</w:t>
            </w:r>
          </w:p>
        </w:tc>
        <w:tc>
          <w:tcPr>
            <w:tcW w:w="1384" w:type="dxa"/>
          </w:tcPr>
          <w:p w14:paraId="525EC2FD" w14:textId="77777777" w:rsidR="00122CEB" w:rsidRDefault="00122CEB">
            <w:pPr>
              <w:pStyle w:val="ConsPlusNormal"/>
              <w:jc w:val="right"/>
            </w:pPr>
            <w:r>
              <w:t>10628,1</w:t>
            </w:r>
          </w:p>
        </w:tc>
        <w:tc>
          <w:tcPr>
            <w:tcW w:w="1384" w:type="dxa"/>
          </w:tcPr>
          <w:p w14:paraId="186B52BB" w14:textId="77777777" w:rsidR="00122CEB" w:rsidRDefault="00122CEB">
            <w:pPr>
              <w:pStyle w:val="ConsPlusNormal"/>
              <w:jc w:val="right"/>
            </w:pPr>
            <w:r>
              <w:t>0,0</w:t>
            </w:r>
          </w:p>
        </w:tc>
        <w:tc>
          <w:tcPr>
            <w:tcW w:w="1384" w:type="dxa"/>
          </w:tcPr>
          <w:p w14:paraId="68519C35" w14:textId="77777777" w:rsidR="00122CEB" w:rsidRDefault="00122CEB">
            <w:pPr>
              <w:pStyle w:val="ConsPlusNormal"/>
              <w:jc w:val="right"/>
            </w:pPr>
            <w:r>
              <w:t>0,0</w:t>
            </w:r>
          </w:p>
        </w:tc>
      </w:tr>
      <w:tr w:rsidR="00122CEB" w14:paraId="4A8AF0EF" w14:textId="77777777">
        <w:tc>
          <w:tcPr>
            <w:tcW w:w="567" w:type="dxa"/>
          </w:tcPr>
          <w:p w14:paraId="193B2921" w14:textId="77777777" w:rsidR="00122CEB" w:rsidRDefault="00122CEB">
            <w:pPr>
              <w:pStyle w:val="ConsPlusNormal"/>
              <w:jc w:val="center"/>
            </w:pPr>
            <w:r>
              <w:t>811</w:t>
            </w:r>
          </w:p>
        </w:tc>
        <w:tc>
          <w:tcPr>
            <w:tcW w:w="794" w:type="dxa"/>
          </w:tcPr>
          <w:p w14:paraId="0DA587C5" w14:textId="77777777" w:rsidR="00122CEB" w:rsidRDefault="00122CEB">
            <w:pPr>
              <w:pStyle w:val="ConsPlusNormal"/>
              <w:jc w:val="center"/>
            </w:pPr>
            <w:r>
              <w:t>01 13</w:t>
            </w:r>
          </w:p>
        </w:tc>
        <w:tc>
          <w:tcPr>
            <w:tcW w:w="1644" w:type="dxa"/>
          </w:tcPr>
          <w:p w14:paraId="22564D8F" w14:textId="77777777" w:rsidR="00122CEB" w:rsidRDefault="00122CEB">
            <w:pPr>
              <w:pStyle w:val="ConsPlusNormal"/>
              <w:jc w:val="center"/>
            </w:pPr>
            <w:r>
              <w:t>12 1 E8 54120</w:t>
            </w:r>
          </w:p>
        </w:tc>
        <w:tc>
          <w:tcPr>
            <w:tcW w:w="484" w:type="dxa"/>
          </w:tcPr>
          <w:p w14:paraId="63EA3B3E" w14:textId="77777777" w:rsidR="00122CEB" w:rsidRDefault="00122CEB">
            <w:pPr>
              <w:pStyle w:val="ConsPlusNormal"/>
            </w:pPr>
          </w:p>
        </w:tc>
        <w:tc>
          <w:tcPr>
            <w:tcW w:w="3964" w:type="dxa"/>
          </w:tcPr>
          <w:p w14:paraId="2BEFA0A0" w14:textId="77777777" w:rsidR="00122CEB" w:rsidRDefault="00122CEB">
            <w:pPr>
              <w:pStyle w:val="ConsPlusNormal"/>
            </w:pPr>
            <w:r>
              <w:t>Субсидии некоммерческой организации - фонду "Фонд грантов губернатора Пермского края"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384" w:type="dxa"/>
          </w:tcPr>
          <w:p w14:paraId="22F1F192" w14:textId="77777777" w:rsidR="00122CEB" w:rsidRDefault="00122CEB">
            <w:pPr>
              <w:pStyle w:val="ConsPlusNormal"/>
              <w:jc w:val="right"/>
            </w:pPr>
            <w:r>
              <w:t>10628,1</w:t>
            </w:r>
          </w:p>
        </w:tc>
        <w:tc>
          <w:tcPr>
            <w:tcW w:w="1384" w:type="dxa"/>
          </w:tcPr>
          <w:p w14:paraId="36CD208B" w14:textId="77777777" w:rsidR="00122CEB" w:rsidRDefault="00122CEB">
            <w:pPr>
              <w:pStyle w:val="ConsPlusNormal"/>
              <w:jc w:val="right"/>
            </w:pPr>
            <w:r>
              <w:t>0,0</w:t>
            </w:r>
          </w:p>
        </w:tc>
        <w:tc>
          <w:tcPr>
            <w:tcW w:w="1384" w:type="dxa"/>
          </w:tcPr>
          <w:p w14:paraId="7666384E" w14:textId="77777777" w:rsidR="00122CEB" w:rsidRDefault="00122CEB">
            <w:pPr>
              <w:pStyle w:val="ConsPlusNormal"/>
              <w:jc w:val="right"/>
            </w:pPr>
            <w:r>
              <w:t>0,0</w:t>
            </w:r>
          </w:p>
        </w:tc>
      </w:tr>
      <w:tr w:rsidR="00122CEB" w14:paraId="010CD64F" w14:textId="77777777">
        <w:tc>
          <w:tcPr>
            <w:tcW w:w="567" w:type="dxa"/>
          </w:tcPr>
          <w:p w14:paraId="4F49F08B" w14:textId="77777777" w:rsidR="00122CEB" w:rsidRDefault="00122CEB">
            <w:pPr>
              <w:pStyle w:val="ConsPlusNormal"/>
              <w:jc w:val="center"/>
            </w:pPr>
            <w:r>
              <w:lastRenderedPageBreak/>
              <w:t>811</w:t>
            </w:r>
          </w:p>
        </w:tc>
        <w:tc>
          <w:tcPr>
            <w:tcW w:w="794" w:type="dxa"/>
          </w:tcPr>
          <w:p w14:paraId="629DD7AA" w14:textId="77777777" w:rsidR="00122CEB" w:rsidRDefault="00122CEB">
            <w:pPr>
              <w:pStyle w:val="ConsPlusNormal"/>
              <w:jc w:val="center"/>
            </w:pPr>
            <w:r>
              <w:t>01 13</w:t>
            </w:r>
          </w:p>
        </w:tc>
        <w:tc>
          <w:tcPr>
            <w:tcW w:w="1644" w:type="dxa"/>
          </w:tcPr>
          <w:p w14:paraId="5C67866C" w14:textId="77777777" w:rsidR="00122CEB" w:rsidRDefault="00122CEB">
            <w:pPr>
              <w:pStyle w:val="ConsPlusNormal"/>
              <w:jc w:val="center"/>
            </w:pPr>
            <w:r>
              <w:t>12 1 E8 54120</w:t>
            </w:r>
          </w:p>
        </w:tc>
        <w:tc>
          <w:tcPr>
            <w:tcW w:w="484" w:type="dxa"/>
          </w:tcPr>
          <w:p w14:paraId="0A9CCC22" w14:textId="77777777" w:rsidR="00122CEB" w:rsidRDefault="00122CEB">
            <w:pPr>
              <w:pStyle w:val="ConsPlusNormal"/>
              <w:jc w:val="center"/>
            </w:pPr>
            <w:r>
              <w:t>600</w:t>
            </w:r>
          </w:p>
        </w:tc>
        <w:tc>
          <w:tcPr>
            <w:tcW w:w="3964" w:type="dxa"/>
          </w:tcPr>
          <w:p w14:paraId="3C4FE13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F808D11" w14:textId="77777777" w:rsidR="00122CEB" w:rsidRDefault="00122CEB">
            <w:pPr>
              <w:pStyle w:val="ConsPlusNormal"/>
              <w:jc w:val="right"/>
            </w:pPr>
            <w:r>
              <w:t>10628,1</w:t>
            </w:r>
          </w:p>
        </w:tc>
        <w:tc>
          <w:tcPr>
            <w:tcW w:w="1384" w:type="dxa"/>
          </w:tcPr>
          <w:p w14:paraId="61B0AFF2" w14:textId="77777777" w:rsidR="00122CEB" w:rsidRDefault="00122CEB">
            <w:pPr>
              <w:pStyle w:val="ConsPlusNormal"/>
              <w:jc w:val="right"/>
            </w:pPr>
            <w:r>
              <w:t>0,0</w:t>
            </w:r>
          </w:p>
        </w:tc>
        <w:tc>
          <w:tcPr>
            <w:tcW w:w="1384" w:type="dxa"/>
          </w:tcPr>
          <w:p w14:paraId="525AD0E6" w14:textId="77777777" w:rsidR="00122CEB" w:rsidRDefault="00122CEB">
            <w:pPr>
              <w:pStyle w:val="ConsPlusNormal"/>
              <w:jc w:val="right"/>
            </w:pPr>
            <w:r>
              <w:t>0,0</w:t>
            </w:r>
          </w:p>
        </w:tc>
      </w:tr>
      <w:tr w:rsidR="00122CEB" w14:paraId="63A7FC43" w14:textId="77777777">
        <w:tc>
          <w:tcPr>
            <w:tcW w:w="567" w:type="dxa"/>
          </w:tcPr>
          <w:p w14:paraId="64864480" w14:textId="77777777" w:rsidR="00122CEB" w:rsidRDefault="00122CEB">
            <w:pPr>
              <w:pStyle w:val="ConsPlusNormal"/>
              <w:jc w:val="center"/>
            </w:pPr>
            <w:r>
              <w:t>811</w:t>
            </w:r>
          </w:p>
        </w:tc>
        <w:tc>
          <w:tcPr>
            <w:tcW w:w="794" w:type="dxa"/>
          </w:tcPr>
          <w:p w14:paraId="0DFEDE5C" w14:textId="77777777" w:rsidR="00122CEB" w:rsidRDefault="00122CEB">
            <w:pPr>
              <w:pStyle w:val="ConsPlusNormal"/>
              <w:jc w:val="center"/>
            </w:pPr>
            <w:r>
              <w:t>01 13</w:t>
            </w:r>
          </w:p>
        </w:tc>
        <w:tc>
          <w:tcPr>
            <w:tcW w:w="1644" w:type="dxa"/>
          </w:tcPr>
          <w:p w14:paraId="05A53808" w14:textId="77777777" w:rsidR="00122CEB" w:rsidRDefault="00122CEB">
            <w:pPr>
              <w:pStyle w:val="ConsPlusNormal"/>
              <w:jc w:val="center"/>
            </w:pPr>
            <w:r>
              <w:t>12 3 00 00000</w:t>
            </w:r>
          </w:p>
        </w:tc>
        <w:tc>
          <w:tcPr>
            <w:tcW w:w="484" w:type="dxa"/>
          </w:tcPr>
          <w:p w14:paraId="2E633EC2" w14:textId="77777777" w:rsidR="00122CEB" w:rsidRDefault="00122CEB">
            <w:pPr>
              <w:pStyle w:val="ConsPlusNormal"/>
            </w:pPr>
          </w:p>
        </w:tc>
        <w:tc>
          <w:tcPr>
            <w:tcW w:w="3964" w:type="dxa"/>
          </w:tcPr>
          <w:p w14:paraId="306B66A1" w14:textId="77777777" w:rsidR="00122CEB" w:rsidRDefault="00122CEB">
            <w:pPr>
              <w:pStyle w:val="ConsPlusNormal"/>
            </w:pPr>
            <w:r>
              <w:t>Комплексы процессных мероприятий</w:t>
            </w:r>
          </w:p>
        </w:tc>
        <w:tc>
          <w:tcPr>
            <w:tcW w:w="1384" w:type="dxa"/>
          </w:tcPr>
          <w:p w14:paraId="234CF346" w14:textId="77777777" w:rsidR="00122CEB" w:rsidRDefault="00122CEB">
            <w:pPr>
              <w:pStyle w:val="ConsPlusNormal"/>
              <w:jc w:val="right"/>
            </w:pPr>
            <w:r>
              <w:t>388738,8</w:t>
            </w:r>
          </w:p>
        </w:tc>
        <w:tc>
          <w:tcPr>
            <w:tcW w:w="1384" w:type="dxa"/>
          </w:tcPr>
          <w:p w14:paraId="5A1D9487" w14:textId="77777777" w:rsidR="00122CEB" w:rsidRDefault="00122CEB">
            <w:pPr>
              <w:pStyle w:val="ConsPlusNormal"/>
              <w:jc w:val="right"/>
            </w:pPr>
            <w:r>
              <w:t>300949,2</w:t>
            </w:r>
          </w:p>
        </w:tc>
        <w:tc>
          <w:tcPr>
            <w:tcW w:w="1384" w:type="dxa"/>
          </w:tcPr>
          <w:p w14:paraId="3BD7DF8D" w14:textId="77777777" w:rsidR="00122CEB" w:rsidRDefault="00122CEB">
            <w:pPr>
              <w:pStyle w:val="ConsPlusNormal"/>
              <w:jc w:val="right"/>
            </w:pPr>
            <w:r>
              <w:t>300949,2</w:t>
            </w:r>
          </w:p>
        </w:tc>
      </w:tr>
      <w:tr w:rsidR="00122CEB" w14:paraId="2E5A20F8" w14:textId="77777777">
        <w:tc>
          <w:tcPr>
            <w:tcW w:w="567" w:type="dxa"/>
          </w:tcPr>
          <w:p w14:paraId="3E858097" w14:textId="77777777" w:rsidR="00122CEB" w:rsidRDefault="00122CEB">
            <w:pPr>
              <w:pStyle w:val="ConsPlusNormal"/>
              <w:jc w:val="center"/>
            </w:pPr>
            <w:r>
              <w:t>811</w:t>
            </w:r>
          </w:p>
        </w:tc>
        <w:tc>
          <w:tcPr>
            <w:tcW w:w="794" w:type="dxa"/>
          </w:tcPr>
          <w:p w14:paraId="22A2EA10" w14:textId="77777777" w:rsidR="00122CEB" w:rsidRDefault="00122CEB">
            <w:pPr>
              <w:pStyle w:val="ConsPlusNormal"/>
              <w:jc w:val="center"/>
            </w:pPr>
            <w:r>
              <w:t>01 13</w:t>
            </w:r>
          </w:p>
        </w:tc>
        <w:tc>
          <w:tcPr>
            <w:tcW w:w="1644" w:type="dxa"/>
          </w:tcPr>
          <w:p w14:paraId="5EFA2D0B" w14:textId="77777777" w:rsidR="00122CEB" w:rsidRDefault="00122CEB">
            <w:pPr>
              <w:pStyle w:val="ConsPlusNormal"/>
              <w:jc w:val="center"/>
            </w:pPr>
            <w:r>
              <w:t>12 3 01 00000</w:t>
            </w:r>
          </w:p>
        </w:tc>
        <w:tc>
          <w:tcPr>
            <w:tcW w:w="484" w:type="dxa"/>
          </w:tcPr>
          <w:p w14:paraId="3E9EF8E8" w14:textId="77777777" w:rsidR="00122CEB" w:rsidRDefault="00122CEB">
            <w:pPr>
              <w:pStyle w:val="ConsPlusNormal"/>
            </w:pPr>
          </w:p>
        </w:tc>
        <w:tc>
          <w:tcPr>
            <w:tcW w:w="3964" w:type="dxa"/>
          </w:tcPr>
          <w:p w14:paraId="73BFA40F" w14:textId="77777777" w:rsidR="00122CEB" w:rsidRDefault="00122CEB">
            <w:pPr>
              <w:pStyle w:val="ConsPlusNormal"/>
            </w:pPr>
            <w: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Пермского края"</w:t>
            </w:r>
          </w:p>
        </w:tc>
        <w:tc>
          <w:tcPr>
            <w:tcW w:w="1384" w:type="dxa"/>
          </w:tcPr>
          <w:p w14:paraId="1A05D41B" w14:textId="77777777" w:rsidR="00122CEB" w:rsidRDefault="00122CEB">
            <w:pPr>
              <w:pStyle w:val="ConsPlusNormal"/>
              <w:jc w:val="right"/>
            </w:pPr>
            <w:r>
              <w:t>105789,6</w:t>
            </w:r>
          </w:p>
        </w:tc>
        <w:tc>
          <w:tcPr>
            <w:tcW w:w="1384" w:type="dxa"/>
          </w:tcPr>
          <w:p w14:paraId="6CA6BEA3" w14:textId="77777777" w:rsidR="00122CEB" w:rsidRDefault="00122CEB">
            <w:pPr>
              <w:pStyle w:val="ConsPlusNormal"/>
              <w:jc w:val="right"/>
            </w:pPr>
            <w:r>
              <w:t>20849,6</w:t>
            </w:r>
          </w:p>
        </w:tc>
        <w:tc>
          <w:tcPr>
            <w:tcW w:w="1384" w:type="dxa"/>
          </w:tcPr>
          <w:p w14:paraId="53EC6135" w14:textId="77777777" w:rsidR="00122CEB" w:rsidRDefault="00122CEB">
            <w:pPr>
              <w:pStyle w:val="ConsPlusNormal"/>
              <w:jc w:val="right"/>
            </w:pPr>
            <w:r>
              <w:t>20849,6</w:t>
            </w:r>
          </w:p>
        </w:tc>
      </w:tr>
      <w:tr w:rsidR="00122CEB" w14:paraId="08F7B63C" w14:textId="77777777">
        <w:tc>
          <w:tcPr>
            <w:tcW w:w="567" w:type="dxa"/>
          </w:tcPr>
          <w:p w14:paraId="52AFA774" w14:textId="77777777" w:rsidR="00122CEB" w:rsidRDefault="00122CEB">
            <w:pPr>
              <w:pStyle w:val="ConsPlusNormal"/>
              <w:jc w:val="center"/>
            </w:pPr>
            <w:r>
              <w:t>811</w:t>
            </w:r>
          </w:p>
        </w:tc>
        <w:tc>
          <w:tcPr>
            <w:tcW w:w="794" w:type="dxa"/>
          </w:tcPr>
          <w:p w14:paraId="37B7F36B" w14:textId="77777777" w:rsidR="00122CEB" w:rsidRDefault="00122CEB">
            <w:pPr>
              <w:pStyle w:val="ConsPlusNormal"/>
              <w:jc w:val="center"/>
            </w:pPr>
            <w:r>
              <w:t>01 13</w:t>
            </w:r>
          </w:p>
        </w:tc>
        <w:tc>
          <w:tcPr>
            <w:tcW w:w="1644" w:type="dxa"/>
          </w:tcPr>
          <w:p w14:paraId="27022764" w14:textId="77777777" w:rsidR="00122CEB" w:rsidRDefault="00122CEB">
            <w:pPr>
              <w:pStyle w:val="ConsPlusNormal"/>
              <w:jc w:val="center"/>
            </w:pPr>
            <w:r>
              <w:t>12 3 01 2В010</w:t>
            </w:r>
          </w:p>
        </w:tc>
        <w:tc>
          <w:tcPr>
            <w:tcW w:w="484" w:type="dxa"/>
          </w:tcPr>
          <w:p w14:paraId="18ADE0CD" w14:textId="77777777" w:rsidR="00122CEB" w:rsidRDefault="00122CEB">
            <w:pPr>
              <w:pStyle w:val="ConsPlusNormal"/>
            </w:pPr>
          </w:p>
        </w:tc>
        <w:tc>
          <w:tcPr>
            <w:tcW w:w="3964" w:type="dxa"/>
          </w:tcPr>
          <w:p w14:paraId="6195D829" w14:textId="77777777" w:rsidR="00122CEB" w:rsidRDefault="00122CEB">
            <w:pPr>
              <w:pStyle w:val="ConsPlusNormal"/>
            </w:pPr>
            <w:r>
              <w:t>Поддержка и развитие деятельности национальных общественных объединений, содействие социальной адаптации этнических мигрантов, организация и проведение этнокультурных мероприятий</w:t>
            </w:r>
          </w:p>
        </w:tc>
        <w:tc>
          <w:tcPr>
            <w:tcW w:w="1384" w:type="dxa"/>
          </w:tcPr>
          <w:p w14:paraId="4C9285DE" w14:textId="77777777" w:rsidR="00122CEB" w:rsidRDefault="00122CEB">
            <w:pPr>
              <w:pStyle w:val="ConsPlusNormal"/>
              <w:jc w:val="right"/>
            </w:pPr>
            <w:r>
              <w:t>94358,4</w:t>
            </w:r>
          </w:p>
        </w:tc>
        <w:tc>
          <w:tcPr>
            <w:tcW w:w="1384" w:type="dxa"/>
          </w:tcPr>
          <w:p w14:paraId="2C2681D9" w14:textId="77777777" w:rsidR="00122CEB" w:rsidRDefault="00122CEB">
            <w:pPr>
              <w:pStyle w:val="ConsPlusNormal"/>
              <w:jc w:val="right"/>
            </w:pPr>
            <w:r>
              <w:t>9418,4</w:t>
            </w:r>
          </w:p>
        </w:tc>
        <w:tc>
          <w:tcPr>
            <w:tcW w:w="1384" w:type="dxa"/>
          </w:tcPr>
          <w:p w14:paraId="5C502065" w14:textId="77777777" w:rsidR="00122CEB" w:rsidRDefault="00122CEB">
            <w:pPr>
              <w:pStyle w:val="ConsPlusNormal"/>
              <w:jc w:val="right"/>
            </w:pPr>
            <w:r>
              <w:t>9418,4</w:t>
            </w:r>
          </w:p>
        </w:tc>
      </w:tr>
      <w:tr w:rsidR="00122CEB" w14:paraId="074D7A27" w14:textId="77777777">
        <w:tc>
          <w:tcPr>
            <w:tcW w:w="567" w:type="dxa"/>
          </w:tcPr>
          <w:p w14:paraId="2216D2B9" w14:textId="77777777" w:rsidR="00122CEB" w:rsidRDefault="00122CEB">
            <w:pPr>
              <w:pStyle w:val="ConsPlusNormal"/>
              <w:jc w:val="center"/>
            </w:pPr>
            <w:r>
              <w:t>811</w:t>
            </w:r>
          </w:p>
        </w:tc>
        <w:tc>
          <w:tcPr>
            <w:tcW w:w="794" w:type="dxa"/>
          </w:tcPr>
          <w:p w14:paraId="609EBC27" w14:textId="77777777" w:rsidR="00122CEB" w:rsidRDefault="00122CEB">
            <w:pPr>
              <w:pStyle w:val="ConsPlusNormal"/>
              <w:jc w:val="center"/>
            </w:pPr>
            <w:r>
              <w:t>01 13</w:t>
            </w:r>
          </w:p>
        </w:tc>
        <w:tc>
          <w:tcPr>
            <w:tcW w:w="1644" w:type="dxa"/>
          </w:tcPr>
          <w:p w14:paraId="44A4FFCE" w14:textId="77777777" w:rsidR="00122CEB" w:rsidRDefault="00122CEB">
            <w:pPr>
              <w:pStyle w:val="ConsPlusNormal"/>
              <w:jc w:val="center"/>
            </w:pPr>
            <w:r>
              <w:t>12 3 01 2В010</w:t>
            </w:r>
          </w:p>
        </w:tc>
        <w:tc>
          <w:tcPr>
            <w:tcW w:w="484" w:type="dxa"/>
          </w:tcPr>
          <w:p w14:paraId="08F6614C" w14:textId="77777777" w:rsidR="00122CEB" w:rsidRDefault="00122CEB">
            <w:pPr>
              <w:pStyle w:val="ConsPlusNormal"/>
              <w:jc w:val="center"/>
            </w:pPr>
            <w:r>
              <w:t>600</w:t>
            </w:r>
          </w:p>
        </w:tc>
        <w:tc>
          <w:tcPr>
            <w:tcW w:w="3964" w:type="dxa"/>
          </w:tcPr>
          <w:p w14:paraId="6EFF63D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6A54681" w14:textId="77777777" w:rsidR="00122CEB" w:rsidRDefault="00122CEB">
            <w:pPr>
              <w:pStyle w:val="ConsPlusNormal"/>
              <w:jc w:val="right"/>
            </w:pPr>
            <w:r>
              <w:t>94358,4</w:t>
            </w:r>
          </w:p>
        </w:tc>
        <w:tc>
          <w:tcPr>
            <w:tcW w:w="1384" w:type="dxa"/>
          </w:tcPr>
          <w:p w14:paraId="1D8EAD30" w14:textId="77777777" w:rsidR="00122CEB" w:rsidRDefault="00122CEB">
            <w:pPr>
              <w:pStyle w:val="ConsPlusNormal"/>
              <w:jc w:val="right"/>
            </w:pPr>
            <w:r>
              <w:t>9418,4</w:t>
            </w:r>
          </w:p>
        </w:tc>
        <w:tc>
          <w:tcPr>
            <w:tcW w:w="1384" w:type="dxa"/>
          </w:tcPr>
          <w:p w14:paraId="0596DA9D" w14:textId="77777777" w:rsidR="00122CEB" w:rsidRDefault="00122CEB">
            <w:pPr>
              <w:pStyle w:val="ConsPlusNormal"/>
              <w:jc w:val="right"/>
            </w:pPr>
            <w:r>
              <w:t>9418,4</w:t>
            </w:r>
          </w:p>
        </w:tc>
      </w:tr>
      <w:tr w:rsidR="00122CEB" w14:paraId="5AC4E134" w14:textId="77777777">
        <w:tc>
          <w:tcPr>
            <w:tcW w:w="567" w:type="dxa"/>
          </w:tcPr>
          <w:p w14:paraId="4253D7B9" w14:textId="77777777" w:rsidR="00122CEB" w:rsidRDefault="00122CEB">
            <w:pPr>
              <w:pStyle w:val="ConsPlusNormal"/>
              <w:jc w:val="center"/>
            </w:pPr>
            <w:r>
              <w:t>811</w:t>
            </w:r>
          </w:p>
        </w:tc>
        <w:tc>
          <w:tcPr>
            <w:tcW w:w="794" w:type="dxa"/>
          </w:tcPr>
          <w:p w14:paraId="2587BED5" w14:textId="77777777" w:rsidR="00122CEB" w:rsidRDefault="00122CEB">
            <w:pPr>
              <w:pStyle w:val="ConsPlusNormal"/>
              <w:jc w:val="center"/>
            </w:pPr>
            <w:r>
              <w:t>01 13</w:t>
            </w:r>
          </w:p>
        </w:tc>
        <w:tc>
          <w:tcPr>
            <w:tcW w:w="1644" w:type="dxa"/>
          </w:tcPr>
          <w:p w14:paraId="63B0B70F" w14:textId="77777777" w:rsidR="00122CEB" w:rsidRDefault="00122CEB">
            <w:pPr>
              <w:pStyle w:val="ConsPlusNormal"/>
              <w:jc w:val="center"/>
            </w:pPr>
            <w:r>
              <w:t>12 3 01 2В020</w:t>
            </w:r>
          </w:p>
        </w:tc>
        <w:tc>
          <w:tcPr>
            <w:tcW w:w="484" w:type="dxa"/>
          </w:tcPr>
          <w:p w14:paraId="0D6BB7CF" w14:textId="77777777" w:rsidR="00122CEB" w:rsidRDefault="00122CEB">
            <w:pPr>
              <w:pStyle w:val="ConsPlusNormal"/>
            </w:pPr>
          </w:p>
        </w:tc>
        <w:tc>
          <w:tcPr>
            <w:tcW w:w="3964" w:type="dxa"/>
          </w:tcPr>
          <w:p w14:paraId="78772F40" w14:textId="77777777" w:rsidR="00122CEB" w:rsidRDefault="00122CEB">
            <w:pPr>
              <w:pStyle w:val="ConsPlusNormal"/>
            </w:pPr>
            <w:r>
              <w:t>Развитие национального книгоиздания, поддержка и развитие национальных СМИ</w:t>
            </w:r>
          </w:p>
        </w:tc>
        <w:tc>
          <w:tcPr>
            <w:tcW w:w="1384" w:type="dxa"/>
          </w:tcPr>
          <w:p w14:paraId="0F5CAD27" w14:textId="77777777" w:rsidR="00122CEB" w:rsidRDefault="00122CEB">
            <w:pPr>
              <w:pStyle w:val="ConsPlusNormal"/>
              <w:jc w:val="right"/>
            </w:pPr>
            <w:r>
              <w:t>4784,2</w:t>
            </w:r>
          </w:p>
        </w:tc>
        <w:tc>
          <w:tcPr>
            <w:tcW w:w="1384" w:type="dxa"/>
          </w:tcPr>
          <w:p w14:paraId="716B713B" w14:textId="77777777" w:rsidR="00122CEB" w:rsidRDefault="00122CEB">
            <w:pPr>
              <w:pStyle w:val="ConsPlusNormal"/>
              <w:jc w:val="right"/>
            </w:pPr>
            <w:r>
              <w:t>4784,2</w:t>
            </w:r>
          </w:p>
        </w:tc>
        <w:tc>
          <w:tcPr>
            <w:tcW w:w="1384" w:type="dxa"/>
          </w:tcPr>
          <w:p w14:paraId="41E3C9E3" w14:textId="77777777" w:rsidR="00122CEB" w:rsidRDefault="00122CEB">
            <w:pPr>
              <w:pStyle w:val="ConsPlusNormal"/>
              <w:jc w:val="right"/>
            </w:pPr>
            <w:r>
              <w:t>4784,2</w:t>
            </w:r>
          </w:p>
        </w:tc>
      </w:tr>
      <w:tr w:rsidR="00122CEB" w14:paraId="18074487" w14:textId="77777777">
        <w:tc>
          <w:tcPr>
            <w:tcW w:w="567" w:type="dxa"/>
          </w:tcPr>
          <w:p w14:paraId="4E007CA1" w14:textId="77777777" w:rsidR="00122CEB" w:rsidRDefault="00122CEB">
            <w:pPr>
              <w:pStyle w:val="ConsPlusNormal"/>
              <w:jc w:val="center"/>
            </w:pPr>
            <w:r>
              <w:t>811</w:t>
            </w:r>
          </w:p>
        </w:tc>
        <w:tc>
          <w:tcPr>
            <w:tcW w:w="794" w:type="dxa"/>
          </w:tcPr>
          <w:p w14:paraId="03BA062E" w14:textId="77777777" w:rsidR="00122CEB" w:rsidRDefault="00122CEB">
            <w:pPr>
              <w:pStyle w:val="ConsPlusNormal"/>
              <w:jc w:val="center"/>
            </w:pPr>
            <w:r>
              <w:t>01 13</w:t>
            </w:r>
          </w:p>
        </w:tc>
        <w:tc>
          <w:tcPr>
            <w:tcW w:w="1644" w:type="dxa"/>
          </w:tcPr>
          <w:p w14:paraId="128BD673" w14:textId="77777777" w:rsidR="00122CEB" w:rsidRDefault="00122CEB">
            <w:pPr>
              <w:pStyle w:val="ConsPlusNormal"/>
              <w:jc w:val="center"/>
            </w:pPr>
            <w:r>
              <w:t>12 3 01 2В020</w:t>
            </w:r>
          </w:p>
        </w:tc>
        <w:tc>
          <w:tcPr>
            <w:tcW w:w="484" w:type="dxa"/>
          </w:tcPr>
          <w:p w14:paraId="19AEB50C" w14:textId="77777777" w:rsidR="00122CEB" w:rsidRDefault="00122CEB">
            <w:pPr>
              <w:pStyle w:val="ConsPlusNormal"/>
              <w:jc w:val="center"/>
            </w:pPr>
            <w:r>
              <w:t>200</w:t>
            </w:r>
          </w:p>
        </w:tc>
        <w:tc>
          <w:tcPr>
            <w:tcW w:w="3964" w:type="dxa"/>
          </w:tcPr>
          <w:p w14:paraId="5E645AD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AFD968A" w14:textId="77777777" w:rsidR="00122CEB" w:rsidRDefault="00122CEB">
            <w:pPr>
              <w:pStyle w:val="ConsPlusNormal"/>
              <w:jc w:val="right"/>
            </w:pPr>
            <w:r>
              <w:t>2228,7</w:t>
            </w:r>
          </w:p>
        </w:tc>
        <w:tc>
          <w:tcPr>
            <w:tcW w:w="1384" w:type="dxa"/>
          </w:tcPr>
          <w:p w14:paraId="7D84FAF4" w14:textId="77777777" w:rsidR="00122CEB" w:rsidRDefault="00122CEB">
            <w:pPr>
              <w:pStyle w:val="ConsPlusNormal"/>
              <w:jc w:val="right"/>
            </w:pPr>
            <w:r>
              <w:t>2228,7</w:t>
            </w:r>
          </w:p>
        </w:tc>
        <w:tc>
          <w:tcPr>
            <w:tcW w:w="1384" w:type="dxa"/>
          </w:tcPr>
          <w:p w14:paraId="719C6623" w14:textId="77777777" w:rsidR="00122CEB" w:rsidRDefault="00122CEB">
            <w:pPr>
              <w:pStyle w:val="ConsPlusNormal"/>
              <w:jc w:val="right"/>
            </w:pPr>
            <w:r>
              <w:t>2228,7</w:t>
            </w:r>
          </w:p>
        </w:tc>
      </w:tr>
      <w:tr w:rsidR="00122CEB" w14:paraId="78E6DBF8" w14:textId="77777777">
        <w:tc>
          <w:tcPr>
            <w:tcW w:w="567" w:type="dxa"/>
          </w:tcPr>
          <w:p w14:paraId="69DCB39A" w14:textId="77777777" w:rsidR="00122CEB" w:rsidRDefault="00122CEB">
            <w:pPr>
              <w:pStyle w:val="ConsPlusNormal"/>
              <w:jc w:val="center"/>
            </w:pPr>
            <w:r>
              <w:t>811</w:t>
            </w:r>
          </w:p>
        </w:tc>
        <w:tc>
          <w:tcPr>
            <w:tcW w:w="794" w:type="dxa"/>
          </w:tcPr>
          <w:p w14:paraId="52E2FC80" w14:textId="77777777" w:rsidR="00122CEB" w:rsidRDefault="00122CEB">
            <w:pPr>
              <w:pStyle w:val="ConsPlusNormal"/>
              <w:jc w:val="center"/>
            </w:pPr>
            <w:r>
              <w:t>01 13</w:t>
            </w:r>
          </w:p>
        </w:tc>
        <w:tc>
          <w:tcPr>
            <w:tcW w:w="1644" w:type="dxa"/>
          </w:tcPr>
          <w:p w14:paraId="68FDA75E" w14:textId="77777777" w:rsidR="00122CEB" w:rsidRDefault="00122CEB">
            <w:pPr>
              <w:pStyle w:val="ConsPlusNormal"/>
              <w:jc w:val="center"/>
            </w:pPr>
            <w:r>
              <w:t>12 3 01 2В020</w:t>
            </w:r>
          </w:p>
        </w:tc>
        <w:tc>
          <w:tcPr>
            <w:tcW w:w="484" w:type="dxa"/>
          </w:tcPr>
          <w:p w14:paraId="660ABE6D" w14:textId="77777777" w:rsidR="00122CEB" w:rsidRDefault="00122CEB">
            <w:pPr>
              <w:pStyle w:val="ConsPlusNormal"/>
              <w:jc w:val="center"/>
            </w:pPr>
            <w:r>
              <w:t>600</w:t>
            </w:r>
          </w:p>
        </w:tc>
        <w:tc>
          <w:tcPr>
            <w:tcW w:w="3964" w:type="dxa"/>
          </w:tcPr>
          <w:p w14:paraId="4538506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C71ACCE" w14:textId="77777777" w:rsidR="00122CEB" w:rsidRDefault="00122CEB">
            <w:pPr>
              <w:pStyle w:val="ConsPlusNormal"/>
              <w:jc w:val="right"/>
            </w:pPr>
            <w:r>
              <w:t>2555,5</w:t>
            </w:r>
          </w:p>
        </w:tc>
        <w:tc>
          <w:tcPr>
            <w:tcW w:w="1384" w:type="dxa"/>
          </w:tcPr>
          <w:p w14:paraId="4FFF1A73" w14:textId="77777777" w:rsidR="00122CEB" w:rsidRDefault="00122CEB">
            <w:pPr>
              <w:pStyle w:val="ConsPlusNormal"/>
              <w:jc w:val="right"/>
            </w:pPr>
            <w:r>
              <w:t>2555,5</w:t>
            </w:r>
          </w:p>
        </w:tc>
        <w:tc>
          <w:tcPr>
            <w:tcW w:w="1384" w:type="dxa"/>
          </w:tcPr>
          <w:p w14:paraId="08A68FCA" w14:textId="77777777" w:rsidR="00122CEB" w:rsidRDefault="00122CEB">
            <w:pPr>
              <w:pStyle w:val="ConsPlusNormal"/>
              <w:jc w:val="right"/>
            </w:pPr>
            <w:r>
              <w:t>2555,5</w:t>
            </w:r>
          </w:p>
        </w:tc>
      </w:tr>
      <w:tr w:rsidR="00122CEB" w14:paraId="3A782428" w14:textId="77777777">
        <w:tc>
          <w:tcPr>
            <w:tcW w:w="567" w:type="dxa"/>
          </w:tcPr>
          <w:p w14:paraId="4B91C403" w14:textId="77777777" w:rsidR="00122CEB" w:rsidRDefault="00122CEB">
            <w:pPr>
              <w:pStyle w:val="ConsPlusNormal"/>
              <w:jc w:val="center"/>
            </w:pPr>
            <w:r>
              <w:lastRenderedPageBreak/>
              <w:t>811</w:t>
            </w:r>
          </w:p>
        </w:tc>
        <w:tc>
          <w:tcPr>
            <w:tcW w:w="794" w:type="dxa"/>
          </w:tcPr>
          <w:p w14:paraId="321977F0" w14:textId="77777777" w:rsidR="00122CEB" w:rsidRDefault="00122CEB">
            <w:pPr>
              <w:pStyle w:val="ConsPlusNormal"/>
              <w:jc w:val="center"/>
            </w:pPr>
            <w:r>
              <w:t>01 13</w:t>
            </w:r>
          </w:p>
        </w:tc>
        <w:tc>
          <w:tcPr>
            <w:tcW w:w="1644" w:type="dxa"/>
          </w:tcPr>
          <w:p w14:paraId="161B0BA8" w14:textId="77777777" w:rsidR="00122CEB" w:rsidRDefault="00122CEB">
            <w:pPr>
              <w:pStyle w:val="ConsPlusNormal"/>
              <w:jc w:val="center"/>
            </w:pPr>
            <w:r>
              <w:t>12 3 01 2В030</w:t>
            </w:r>
          </w:p>
        </w:tc>
        <w:tc>
          <w:tcPr>
            <w:tcW w:w="484" w:type="dxa"/>
          </w:tcPr>
          <w:p w14:paraId="269ADADD" w14:textId="77777777" w:rsidR="00122CEB" w:rsidRDefault="00122CEB">
            <w:pPr>
              <w:pStyle w:val="ConsPlusNormal"/>
            </w:pPr>
          </w:p>
        </w:tc>
        <w:tc>
          <w:tcPr>
            <w:tcW w:w="3964" w:type="dxa"/>
          </w:tcPr>
          <w:p w14:paraId="1DCB17EB" w14:textId="77777777" w:rsidR="00122CEB" w:rsidRDefault="00122CEB">
            <w:pPr>
              <w:pStyle w:val="ConsPlusNormal"/>
            </w:pPr>
            <w:r>
              <w:t xml:space="preserve">Развитие позитивного межнационального взаимодействия, а также </w:t>
            </w:r>
            <w:proofErr w:type="spellStart"/>
            <w:r>
              <w:t>внутриэтнических</w:t>
            </w:r>
            <w:proofErr w:type="spellEnd"/>
            <w:r>
              <w:t>, межрегиональных и международных связей</w:t>
            </w:r>
          </w:p>
        </w:tc>
        <w:tc>
          <w:tcPr>
            <w:tcW w:w="1384" w:type="dxa"/>
          </w:tcPr>
          <w:p w14:paraId="13615EBA" w14:textId="77777777" w:rsidR="00122CEB" w:rsidRDefault="00122CEB">
            <w:pPr>
              <w:pStyle w:val="ConsPlusNormal"/>
              <w:jc w:val="right"/>
            </w:pPr>
            <w:r>
              <w:t>6647,0</w:t>
            </w:r>
          </w:p>
        </w:tc>
        <w:tc>
          <w:tcPr>
            <w:tcW w:w="1384" w:type="dxa"/>
          </w:tcPr>
          <w:p w14:paraId="197BBC92" w14:textId="77777777" w:rsidR="00122CEB" w:rsidRDefault="00122CEB">
            <w:pPr>
              <w:pStyle w:val="ConsPlusNormal"/>
              <w:jc w:val="right"/>
            </w:pPr>
            <w:r>
              <w:t>6647,0</w:t>
            </w:r>
          </w:p>
        </w:tc>
        <w:tc>
          <w:tcPr>
            <w:tcW w:w="1384" w:type="dxa"/>
          </w:tcPr>
          <w:p w14:paraId="3AFDECF4" w14:textId="77777777" w:rsidR="00122CEB" w:rsidRDefault="00122CEB">
            <w:pPr>
              <w:pStyle w:val="ConsPlusNormal"/>
              <w:jc w:val="right"/>
            </w:pPr>
            <w:r>
              <w:t>6647,0</w:t>
            </w:r>
          </w:p>
        </w:tc>
      </w:tr>
      <w:tr w:rsidR="00122CEB" w14:paraId="23D9B434" w14:textId="77777777">
        <w:tc>
          <w:tcPr>
            <w:tcW w:w="567" w:type="dxa"/>
          </w:tcPr>
          <w:p w14:paraId="2E0FF25E" w14:textId="77777777" w:rsidR="00122CEB" w:rsidRDefault="00122CEB">
            <w:pPr>
              <w:pStyle w:val="ConsPlusNormal"/>
              <w:jc w:val="center"/>
            </w:pPr>
            <w:r>
              <w:t>811</w:t>
            </w:r>
          </w:p>
        </w:tc>
        <w:tc>
          <w:tcPr>
            <w:tcW w:w="794" w:type="dxa"/>
          </w:tcPr>
          <w:p w14:paraId="34D1BFD7" w14:textId="77777777" w:rsidR="00122CEB" w:rsidRDefault="00122CEB">
            <w:pPr>
              <w:pStyle w:val="ConsPlusNormal"/>
              <w:jc w:val="center"/>
            </w:pPr>
            <w:r>
              <w:t>01 13</w:t>
            </w:r>
          </w:p>
        </w:tc>
        <w:tc>
          <w:tcPr>
            <w:tcW w:w="1644" w:type="dxa"/>
          </w:tcPr>
          <w:p w14:paraId="6DB95DB7" w14:textId="77777777" w:rsidR="00122CEB" w:rsidRDefault="00122CEB">
            <w:pPr>
              <w:pStyle w:val="ConsPlusNormal"/>
              <w:jc w:val="center"/>
            </w:pPr>
            <w:r>
              <w:t>12 3 01 2В030</w:t>
            </w:r>
          </w:p>
        </w:tc>
        <w:tc>
          <w:tcPr>
            <w:tcW w:w="484" w:type="dxa"/>
          </w:tcPr>
          <w:p w14:paraId="7B4D21AC" w14:textId="77777777" w:rsidR="00122CEB" w:rsidRDefault="00122CEB">
            <w:pPr>
              <w:pStyle w:val="ConsPlusNormal"/>
              <w:jc w:val="center"/>
            </w:pPr>
            <w:r>
              <w:t>600</w:t>
            </w:r>
          </w:p>
        </w:tc>
        <w:tc>
          <w:tcPr>
            <w:tcW w:w="3964" w:type="dxa"/>
          </w:tcPr>
          <w:p w14:paraId="5911CEC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B36758C" w14:textId="77777777" w:rsidR="00122CEB" w:rsidRDefault="00122CEB">
            <w:pPr>
              <w:pStyle w:val="ConsPlusNormal"/>
              <w:jc w:val="right"/>
            </w:pPr>
            <w:r>
              <w:t>6647,0</w:t>
            </w:r>
          </w:p>
        </w:tc>
        <w:tc>
          <w:tcPr>
            <w:tcW w:w="1384" w:type="dxa"/>
          </w:tcPr>
          <w:p w14:paraId="134839C1" w14:textId="77777777" w:rsidR="00122CEB" w:rsidRDefault="00122CEB">
            <w:pPr>
              <w:pStyle w:val="ConsPlusNormal"/>
              <w:jc w:val="right"/>
            </w:pPr>
            <w:r>
              <w:t>6647,0</w:t>
            </w:r>
          </w:p>
        </w:tc>
        <w:tc>
          <w:tcPr>
            <w:tcW w:w="1384" w:type="dxa"/>
          </w:tcPr>
          <w:p w14:paraId="54DC55F0" w14:textId="77777777" w:rsidR="00122CEB" w:rsidRDefault="00122CEB">
            <w:pPr>
              <w:pStyle w:val="ConsPlusNormal"/>
              <w:jc w:val="right"/>
            </w:pPr>
            <w:r>
              <w:t>6647,0</w:t>
            </w:r>
          </w:p>
        </w:tc>
      </w:tr>
      <w:tr w:rsidR="00122CEB" w14:paraId="31BB1431" w14:textId="77777777">
        <w:tc>
          <w:tcPr>
            <w:tcW w:w="567" w:type="dxa"/>
          </w:tcPr>
          <w:p w14:paraId="71E2E476" w14:textId="77777777" w:rsidR="00122CEB" w:rsidRDefault="00122CEB">
            <w:pPr>
              <w:pStyle w:val="ConsPlusNormal"/>
              <w:jc w:val="center"/>
            </w:pPr>
            <w:r>
              <w:t>811</w:t>
            </w:r>
          </w:p>
        </w:tc>
        <w:tc>
          <w:tcPr>
            <w:tcW w:w="794" w:type="dxa"/>
          </w:tcPr>
          <w:p w14:paraId="28637E33" w14:textId="77777777" w:rsidR="00122CEB" w:rsidRDefault="00122CEB">
            <w:pPr>
              <w:pStyle w:val="ConsPlusNormal"/>
              <w:jc w:val="center"/>
            </w:pPr>
            <w:r>
              <w:t>01 13</w:t>
            </w:r>
          </w:p>
        </w:tc>
        <w:tc>
          <w:tcPr>
            <w:tcW w:w="1644" w:type="dxa"/>
          </w:tcPr>
          <w:p w14:paraId="0BED43C5" w14:textId="77777777" w:rsidR="00122CEB" w:rsidRDefault="00122CEB">
            <w:pPr>
              <w:pStyle w:val="ConsPlusNormal"/>
              <w:jc w:val="center"/>
            </w:pPr>
            <w:r>
              <w:t>12 3 02 00000</w:t>
            </w:r>
          </w:p>
        </w:tc>
        <w:tc>
          <w:tcPr>
            <w:tcW w:w="484" w:type="dxa"/>
          </w:tcPr>
          <w:p w14:paraId="284D9CDB" w14:textId="77777777" w:rsidR="00122CEB" w:rsidRDefault="00122CEB">
            <w:pPr>
              <w:pStyle w:val="ConsPlusNormal"/>
            </w:pPr>
          </w:p>
        </w:tc>
        <w:tc>
          <w:tcPr>
            <w:tcW w:w="3964" w:type="dxa"/>
          </w:tcPr>
          <w:p w14:paraId="4487518E" w14:textId="77777777" w:rsidR="00122CEB" w:rsidRDefault="00122CEB">
            <w:pPr>
              <w:pStyle w:val="ConsPlusNormal"/>
            </w:pPr>
            <w:r>
              <w:t>Комплекс процессных мероприятий "Развитие государственно-конфессиональных отношений"</w:t>
            </w:r>
          </w:p>
        </w:tc>
        <w:tc>
          <w:tcPr>
            <w:tcW w:w="1384" w:type="dxa"/>
          </w:tcPr>
          <w:p w14:paraId="16507FD1" w14:textId="77777777" w:rsidR="00122CEB" w:rsidRDefault="00122CEB">
            <w:pPr>
              <w:pStyle w:val="ConsPlusNormal"/>
              <w:jc w:val="right"/>
            </w:pPr>
            <w:r>
              <w:t>18523,4</w:t>
            </w:r>
          </w:p>
        </w:tc>
        <w:tc>
          <w:tcPr>
            <w:tcW w:w="1384" w:type="dxa"/>
          </w:tcPr>
          <w:p w14:paraId="2944367D" w14:textId="77777777" w:rsidR="00122CEB" w:rsidRDefault="00122CEB">
            <w:pPr>
              <w:pStyle w:val="ConsPlusNormal"/>
              <w:jc w:val="right"/>
            </w:pPr>
            <w:r>
              <w:t>17023,4</w:t>
            </w:r>
          </w:p>
        </w:tc>
        <w:tc>
          <w:tcPr>
            <w:tcW w:w="1384" w:type="dxa"/>
          </w:tcPr>
          <w:p w14:paraId="38EB30C7" w14:textId="77777777" w:rsidR="00122CEB" w:rsidRDefault="00122CEB">
            <w:pPr>
              <w:pStyle w:val="ConsPlusNormal"/>
              <w:jc w:val="right"/>
            </w:pPr>
            <w:r>
              <w:t>17023,4</w:t>
            </w:r>
          </w:p>
        </w:tc>
      </w:tr>
      <w:tr w:rsidR="00122CEB" w14:paraId="1237570B" w14:textId="77777777">
        <w:tc>
          <w:tcPr>
            <w:tcW w:w="567" w:type="dxa"/>
          </w:tcPr>
          <w:p w14:paraId="710263BB" w14:textId="77777777" w:rsidR="00122CEB" w:rsidRDefault="00122CEB">
            <w:pPr>
              <w:pStyle w:val="ConsPlusNormal"/>
              <w:jc w:val="center"/>
            </w:pPr>
            <w:r>
              <w:t>811</w:t>
            </w:r>
          </w:p>
        </w:tc>
        <w:tc>
          <w:tcPr>
            <w:tcW w:w="794" w:type="dxa"/>
          </w:tcPr>
          <w:p w14:paraId="03B8E52A" w14:textId="77777777" w:rsidR="00122CEB" w:rsidRDefault="00122CEB">
            <w:pPr>
              <w:pStyle w:val="ConsPlusNormal"/>
              <w:jc w:val="center"/>
            </w:pPr>
            <w:r>
              <w:t>01 13</w:t>
            </w:r>
          </w:p>
        </w:tc>
        <w:tc>
          <w:tcPr>
            <w:tcW w:w="1644" w:type="dxa"/>
          </w:tcPr>
          <w:p w14:paraId="673C22D8" w14:textId="77777777" w:rsidR="00122CEB" w:rsidRDefault="00122CEB">
            <w:pPr>
              <w:pStyle w:val="ConsPlusNormal"/>
              <w:jc w:val="center"/>
            </w:pPr>
            <w:r>
              <w:t>12 3 02 2В070</w:t>
            </w:r>
          </w:p>
        </w:tc>
        <w:tc>
          <w:tcPr>
            <w:tcW w:w="484" w:type="dxa"/>
          </w:tcPr>
          <w:p w14:paraId="0911A737" w14:textId="77777777" w:rsidR="00122CEB" w:rsidRDefault="00122CEB">
            <w:pPr>
              <w:pStyle w:val="ConsPlusNormal"/>
            </w:pPr>
          </w:p>
        </w:tc>
        <w:tc>
          <w:tcPr>
            <w:tcW w:w="3964" w:type="dxa"/>
          </w:tcPr>
          <w:p w14:paraId="0548AE4B" w14:textId="77777777" w:rsidR="00122CEB" w:rsidRDefault="00122CEB">
            <w:pPr>
              <w:pStyle w:val="ConsPlusNormal"/>
            </w:pPr>
            <w:r>
              <w:t>Развитие позитивных межконфессиональных отношений и поддержка социально значимых конфессиональных проектов</w:t>
            </w:r>
          </w:p>
        </w:tc>
        <w:tc>
          <w:tcPr>
            <w:tcW w:w="1384" w:type="dxa"/>
          </w:tcPr>
          <w:p w14:paraId="50532765" w14:textId="77777777" w:rsidR="00122CEB" w:rsidRDefault="00122CEB">
            <w:pPr>
              <w:pStyle w:val="ConsPlusNormal"/>
              <w:jc w:val="right"/>
            </w:pPr>
            <w:r>
              <w:t>18523,4</w:t>
            </w:r>
          </w:p>
        </w:tc>
        <w:tc>
          <w:tcPr>
            <w:tcW w:w="1384" w:type="dxa"/>
          </w:tcPr>
          <w:p w14:paraId="211B37B8" w14:textId="77777777" w:rsidR="00122CEB" w:rsidRDefault="00122CEB">
            <w:pPr>
              <w:pStyle w:val="ConsPlusNormal"/>
              <w:jc w:val="right"/>
            </w:pPr>
            <w:r>
              <w:t>17023,4</w:t>
            </w:r>
          </w:p>
        </w:tc>
        <w:tc>
          <w:tcPr>
            <w:tcW w:w="1384" w:type="dxa"/>
          </w:tcPr>
          <w:p w14:paraId="2C354225" w14:textId="77777777" w:rsidR="00122CEB" w:rsidRDefault="00122CEB">
            <w:pPr>
              <w:pStyle w:val="ConsPlusNormal"/>
              <w:jc w:val="right"/>
            </w:pPr>
            <w:r>
              <w:t>17023,4</w:t>
            </w:r>
          </w:p>
        </w:tc>
      </w:tr>
      <w:tr w:rsidR="00122CEB" w14:paraId="29BA0D4D" w14:textId="77777777">
        <w:tc>
          <w:tcPr>
            <w:tcW w:w="567" w:type="dxa"/>
          </w:tcPr>
          <w:p w14:paraId="7012ED0D" w14:textId="77777777" w:rsidR="00122CEB" w:rsidRDefault="00122CEB">
            <w:pPr>
              <w:pStyle w:val="ConsPlusNormal"/>
              <w:jc w:val="center"/>
            </w:pPr>
            <w:r>
              <w:t>811</w:t>
            </w:r>
          </w:p>
        </w:tc>
        <w:tc>
          <w:tcPr>
            <w:tcW w:w="794" w:type="dxa"/>
          </w:tcPr>
          <w:p w14:paraId="211D046F" w14:textId="77777777" w:rsidR="00122CEB" w:rsidRDefault="00122CEB">
            <w:pPr>
              <w:pStyle w:val="ConsPlusNormal"/>
              <w:jc w:val="center"/>
            </w:pPr>
            <w:r>
              <w:t>01 13</w:t>
            </w:r>
          </w:p>
        </w:tc>
        <w:tc>
          <w:tcPr>
            <w:tcW w:w="1644" w:type="dxa"/>
          </w:tcPr>
          <w:p w14:paraId="713FE1C6" w14:textId="77777777" w:rsidR="00122CEB" w:rsidRDefault="00122CEB">
            <w:pPr>
              <w:pStyle w:val="ConsPlusNormal"/>
              <w:jc w:val="center"/>
            </w:pPr>
            <w:r>
              <w:t>12 3 02 2В070</w:t>
            </w:r>
          </w:p>
        </w:tc>
        <w:tc>
          <w:tcPr>
            <w:tcW w:w="484" w:type="dxa"/>
          </w:tcPr>
          <w:p w14:paraId="3AC565C3" w14:textId="77777777" w:rsidR="00122CEB" w:rsidRDefault="00122CEB">
            <w:pPr>
              <w:pStyle w:val="ConsPlusNormal"/>
              <w:jc w:val="center"/>
            </w:pPr>
            <w:r>
              <w:t>600</w:t>
            </w:r>
          </w:p>
        </w:tc>
        <w:tc>
          <w:tcPr>
            <w:tcW w:w="3964" w:type="dxa"/>
          </w:tcPr>
          <w:p w14:paraId="41DDB4F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175553A" w14:textId="77777777" w:rsidR="00122CEB" w:rsidRDefault="00122CEB">
            <w:pPr>
              <w:pStyle w:val="ConsPlusNormal"/>
              <w:jc w:val="right"/>
            </w:pPr>
            <w:r>
              <w:t>18523,4</w:t>
            </w:r>
          </w:p>
        </w:tc>
        <w:tc>
          <w:tcPr>
            <w:tcW w:w="1384" w:type="dxa"/>
          </w:tcPr>
          <w:p w14:paraId="3D5393EC" w14:textId="77777777" w:rsidR="00122CEB" w:rsidRDefault="00122CEB">
            <w:pPr>
              <w:pStyle w:val="ConsPlusNormal"/>
              <w:jc w:val="right"/>
            </w:pPr>
            <w:r>
              <w:t>17023,4</w:t>
            </w:r>
          </w:p>
        </w:tc>
        <w:tc>
          <w:tcPr>
            <w:tcW w:w="1384" w:type="dxa"/>
          </w:tcPr>
          <w:p w14:paraId="4A5E9655" w14:textId="77777777" w:rsidR="00122CEB" w:rsidRDefault="00122CEB">
            <w:pPr>
              <w:pStyle w:val="ConsPlusNormal"/>
              <w:jc w:val="right"/>
            </w:pPr>
            <w:r>
              <w:t>17023,4</w:t>
            </w:r>
          </w:p>
        </w:tc>
      </w:tr>
      <w:tr w:rsidR="00122CEB" w14:paraId="6EBC7362" w14:textId="77777777">
        <w:tc>
          <w:tcPr>
            <w:tcW w:w="567" w:type="dxa"/>
          </w:tcPr>
          <w:p w14:paraId="619D1551" w14:textId="77777777" w:rsidR="00122CEB" w:rsidRDefault="00122CEB">
            <w:pPr>
              <w:pStyle w:val="ConsPlusNormal"/>
              <w:jc w:val="center"/>
            </w:pPr>
            <w:r>
              <w:t>811</w:t>
            </w:r>
          </w:p>
        </w:tc>
        <w:tc>
          <w:tcPr>
            <w:tcW w:w="794" w:type="dxa"/>
          </w:tcPr>
          <w:p w14:paraId="6247B62A" w14:textId="77777777" w:rsidR="00122CEB" w:rsidRDefault="00122CEB">
            <w:pPr>
              <w:pStyle w:val="ConsPlusNormal"/>
              <w:jc w:val="center"/>
            </w:pPr>
            <w:r>
              <w:t>01 13</w:t>
            </w:r>
          </w:p>
        </w:tc>
        <w:tc>
          <w:tcPr>
            <w:tcW w:w="1644" w:type="dxa"/>
          </w:tcPr>
          <w:p w14:paraId="74245F1E" w14:textId="77777777" w:rsidR="00122CEB" w:rsidRDefault="00122CEB">
            <w:pPr>
              <w:pStyle w:val="ConsPlusNormal"/>
              <w:jc w:val="center"/>
            </w:pPr>
            <w:r>
              <w:t>12 3 03 00000</w:t>
            </w:r>
          </w:p>
        </w:tc>
        <w:tc>
          <w:tcPr>
            <w:tcW w:w="484" w:type="dxa"/>
          </w:tcPr>
          <w:p w14:paraId="3261F763" w14:textId="77777777" w:rsidR="00122CEB" w:rsidRDefault="00122CEB">
            <w:pPr>
              <w:pStyle w:val="ConsPlusNormal"/>
            </w:pPr>
          </w:p>
        </w:tc>
        <w:tc>
          <w:tcPr>
            <w:tcW w:w="3964" w:type="dxa"/>
          </w:tcPr>
          <w:p w14:paraId="735C639C" w14:textId="77777777" w:rsidR="00122CEB" w:rsidRDefault="00122CEB">
            <w:pPr>
              <w:pStyle w:val="ConsPlusNormal"/>
            </w:pPr>
            <w:r>
              <w:t>Комплекс процессных мероприятий "Содействие в развитии некоммерческого сектора"</w:t>
            </w:r>
          </w:p>
        </w:tc>
        <w:tc>
          <w:tcPr>
            <w:tcW w:w="1384" w:type="dxa"/>
          </w:tcPr>
          <w:p w14:paraId="3A663EEC" w14:textId="77777777" w:rsidR="00122CEB" w:rsidRDefault="00122CEB">
            <w:pPr>
              <w:pStyle w:val="ConsPlusNormal"/>
              <w:jc w:val="right"/>
            </w:pPr>
            <w:r>
              <w:t>124391,4</w:t>
            </w:r>
          </w:p>
        </w:tc>
        <w:tc>
          <w:tcPr>
            <w:tcW w:w="1384" w:type="dxa"/>
          </w:tcPr>
          <w:p w14:paraId="7F88C942" w14:textId="77777777" w:rsidR="00122CEB" w:rsidRDefault="00122CEB">
            <w:pPr>
              <w:pStyle w:val="ConsPlusNormal"/>
              <w:jc w:val="right"/>
            </w:pPr>
            <w:r>
              <w:t>125714,3</w:t>
            </w:r>
          </w:p>
        </w:tc>
        <w:tc>
          <w:tcPr>
            <w:tcW w:w="1384" w:type="dxa"/>
          </w:tcPr>
          <w:p w14:paraId="3D9DEDE6" w14:textId="77777777" w:rsidR="00122CEB" w:rsidRDefault="00122CEB">
            <w:pPr>
              <w:pStyle w:val="ConsPlusNormal"/>
              <w:jc w:val="right"/>
            </w:pPr>
            <w:r>
              <w:t>125714,3</w:t>
            </w:r>
          </w:p>
        </w:tc>
      </w:tr>
      <w:tr w:rsidR="00122CEB" w14:paraId="7054F8B3" w14:textId="77777777">
        <w:tc>
          <w:tcPr>
            <w:tcW w:w="567" w:type="dxa"/>
          </w:tcPr>
          <w:p w14:paraId="4EA366D8" w14:textId="77777777" w:rsidR="00122CEB" w:rsidRDefault="00122CEB">
            <w:pPr>
              <w:pStyle w:val="ConsPlusNormal"/>
              <w:jc w:val="center"/>
            </w:pPr>
            <w:r>
              <w:t>811</w:t>
            </w:r>
          </w:p>
        </w:tc>
        <w:tc>
          <w:tcPr>
            <w:tcW w:w="794" w:type="dxa"/>
          </w:tcPr>
          <w:p w14:paraId="6DAD4A34" w14:textId="77777777" w:rsidR="00122CEB" w:rsidRDefault="00122CEB">
            <w:pPr>
              <w:pStyle w:val="ConsPlusNormal"/>
              <w:jc w:val="center"/>
            </w:pPr>
            <w:r>
              <w:t>01 13</w:t>
            </w:r>
          </w:p>
        </w:tc>
        <w:tc>
          <w:tcPr>
            <w:tcW w:w="1644" w:type="dxa"/>
          </w:tcPr>
          <w:p w14:paraId="2C048FA6" w14:textId="77777777" w:rsidR="00122CEB" w:rsidRDefault="00122CEB">
            <w:pPr>
              <w:pStyle w:val="ConsPlusNormal"/>
              <w:jc w:val="center"/>
            </w:pPr>
            <w:r>
              <w:t>12 3 03 2В080</w:t>
            </w:r>
          </w:p>
        </w:tc>
        <w:tc>
          <w:tcPr>
            <w:tcW w:w="484" w:type="dxa"/>
          </w:tcPr>
          <w:p w14:paraId="4607965E" w14:textId="77777777" w:rsidR="00122CEB" w:rsidRDefault="00122CEB">
            <w:pPr>
              <w:pStyle w:val="ConsPlusNormal"/>
            </w:pPr>
          </w:p>
        </w:tc>
        <w:tc>
          <w:tcPr>
            <w:tcW w:w="3964" w:type="dxa"/>
          </w:tcPr>
          <w:p w14:paraId="2C205D6E" w14:textId="77777777" w:rsidR="00122CEB" w:rsidRDefault="00122CEB">
            <w:pPr>
              <w:pStyle w:val="ConsPlusNormal"/>
            </w:pPr>
            <w:r>
              <w:t>Оказание материальной и финансовой поддержки социально ориентированным некоммерческим организациям</w:t>
            </w:r>
          </w:p>
        </w:tc>
        <w:tc>
          <w:tcPr>
            <w:tcW w:w="1384" w:type="dxa"/>
          </w:tcPr>
          <w:p w14:paraId="70AD1129" w14:textId="77777777" w:rsidR="00122CEB" w:rsidRDefault="00122CEB">
            <w:pPr>
              <w:pStyle w:val="ConsPlusNormal"/>
              <w:jc w:val="right"/>
            </w:pPr>
            <w:r>
              <w:t>42723,5</w:t>
            </w:r>
          </w:p>
        </w:tc>
        <w:tc>
          <w:tcPr>
            <w:tcW w:w="1384" w:type="dxa"/>
          </w:tcPr>
          <w:p w14:paraId="3A7847AF" w14:textId="77777777" w:rsidR="00122CEB" w:rsidRDefault="00122CEB">
            <w:pPr>
              <w:pStyle w:val="ConsPlusNormal"/>
              <w:jc w:val="right"/>
            </w:pPr>
            <w:r>
              <w:t>43515,0</w:t>
            </w:r>
          </w:p>
        </w:tc>
        <w:tc>
          <w:tcPr>
            <w:tcW w:w="1384" w:type="dxa"/>
          </w:tcPr>
          <w:p w14:paraId="3362CCBB" w14:textId="77777777" w:rsidR="00122CEB" w:rsidRDefault="00122CEB">
            <w:pPr>
              <w:pStyle w:val="ConsPlusNormal"/>
              <w:jc w:val="right"/>
            </w:pPr>
            <w:r>
              <w:t>43515,0</w:t>
            </w:r>
          </w:p>
        </w:tc>
      </w:tr>
      <w:tr w:rsidR="00122CEB" w14:paraId="45F8C1C9" w14:textId="77777777">
        <w:tc>
          <w:tcPr>
            <w:tcW w:w="567" w:type="dxa"/>
          </w:tcPr>
          <w:p w14:paraId="06D5D1E8" w14:textId="77777777" w:rsidR="00122CEB" w:rsidRDefault="00122CEB">
            <w:pPr>
              <w:pStyle w:val="ConsPlusNormal"/>
              <w:jc w:val="center"/>
            </w:pPr>
            <w:r>
              <w:t>811</w:t>
            </w:r>
          </w:p>
        </w:tc>
        <w:tc>
          <w:tcPr>
            <w:tcW w:w="794" w:type="dxa"/>
          </w:tcPr>
          <w:p w14:paraId="53E273E4" w14:textId="77777777" w:rsidR="00122CEB" w:rsidRDefault="00122CEB">
            <w:pPr>
              <w:pStyle w:val="ConsPlusNormal"/>
              <w:jc w:val="center"/>
            </w:pPr>
            <w:r>
              <w:t>01 13</w:t>
            </w:r>
          </w:p>
        </w:tc>
        <w:tc>
          <w:tcPr>
            <w:tcW w:w="1644" w:type="dxa"/>
          </w:tcPr>
          <w:p w14:paraId="3184DE07" w14:textId="77777777" w:rsidR="00122CEB" w:rsidRDefault="00122CEB">
            <w:pPr>
              <w:pStyle w:val="ConsPlusNormal"/>
              <w:jc w:val="center"/>
            </w:pPr>
            <w:r>
              <w:t>12 3 03 2В080</w:t>
            </w:r>
          </w:p>
        </w:tc>
        <w:tc>
          <w:tcPr>
            <w:tcW w:w="484" w:type="dxa"/>
          </w:tcPr>
          <w:p w14:paraId="5146711B" w14:textId="77777777" w:rsidR="00122CEB" w:rsidRDefault="00122CEB">
            <w:pPr>
              <w:pStyle w:val="ConsPlusNormal"/>
              <w:jc w:val="center"/>
            </w:pPr>
            <w:r>
              <w:t>600</w:t>
            </w:r>
          </w:p>
        </w:tc>
        <w:tc>
          <w:tcPr>
            <w:tcW w:w="3964" w:type="dxa"/>
          </w:tcPr>
          <w:p w14:paraId="166E0C5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6DC8F9F" w14:textId="77777777" w:rsidR="00122CEB" w:rsidRDefault="00122CEB">
            <w:pPr>
              <w:pStyle w:val="ConsPlusNormal"/>
              <w:jc w:val="right"/>
            </w:pPr>
            <w:r>
              <w:t>42723,5</w:t>
            </w:r>
          </w:p>
        </w:tc>
        <w:tc>
          <w:tcPr>
            <w:tcW w:w="1384" w:type="dxa"/>
          </w:tcPr>
          <w:p w14:paraId="267E7FB6" w14:textId="77777777" w:rsidR="00122CEB" w:rsidRDefault="00122CEB">
            <w:pPr>
              <w:pStyle w:val="ConsPlusNormal"/>
              <w:jc w:val="right"/>
            </w:pPr>
            <w:r>
              <w:t>43515,0</w:t>
            </w:r>
          </w:p>
        </w:tc>
        <w:tc>
          <w:tcPr>
            <w:tcW w:w="1384" w:type="dxa"/>
          </w:tcPr>
          <w:p w14:paraId="5DF61E64" w14:textId="77777777" w:rsidR="00122CEB" w:rsidRDefault="00122CEB">
            <w:pPr>
              <w:pStyle w:val="ConsPlusNormal"/>
              <w:jc w:val="right"/>
            </w:pPr>
            <w:r>
              <w:t>43515,0</w:t>
            </w:r>
          </w:p>
        </w:tc>
      </w:tr>
      <w:tr w:rsidR="00122CEB" w14:paraId="1B2FE83D" w14:textId="77777777">
        <w:tc>
          <w:tcPr>
            <w:tcW w:w="567" w:type="dxa"/>
          </w:tcPr>
          <w:p w14:paraId="732F2597" w14:textId="77777777" w:rsidR="00122CEB" w:rsidRDefault="00122CEB">
            <w:pPr>
              <w:pStyle w:val="ConsPlusNormal"/>
              <w:jc w:val="center"/>
            </w:pPr>
            <w:r>
              <w:lastRenderedPageBreak/>
              <w:t>811</w:t>
            </w:r>
          </w:p>
        </w:tc>
        <w:tc>
          <w:tcPr>
            <w:tcW w:w="794" w:type="dxa"/>
          </w:tcPr>
          <w:p w14:paraId="72C20F6F" w14:textId="77777777" w:rsidR="00122CEB" w:rsidRDefault="00122CEB">
            <w:pPr>
              <w:pStyle w:val="ConsPlusNormal"/>
              <w:jc w:val="center"/>
            </w:pPr>
            <w:r>
              <w:t>01 13</w:t>
            </w:r>
          </w:p>
        </w:tc>
        <w:tc>
          <w:tcPr>
            <w:tcW w:w="1644" w:type="dxa"/>
          </w:tcPr>
          <w:p w14:paraId="19D6FFA6" w14:textId="77777777" w:rsidR="00122CEB" w:rsidRDefault="00122CEB">
            <w:pPr>
              <w:pStyle w:val="ConsPlusNormal"/>
              <w:jc w:val="center"/>
            </w:pPr>
            <w:r>
              <w:t>12 3 03 2В090</w:t>
            </w:r>
          </w:p>
        </w:tc>
        <w:tc>
          <w:tcPr>
            <w:tcW w:w="484" w:type="dxa"/>
          </w:tcPr>
          <w:p w14:paraId="681A538D" w14:textId="77777777" w:rsidR="00122CEB" w:rsidRDefault="00122CEB">
            <w:pPr>
              <w:pStyle w:val="ConsPlusNormal"/>
            </w:pPr>
          </w:p>
        </w:tc>
        <w:tc>
          <w:tcPr>
            <w:tcW w:w="3964" w:type="dxa"/>
          </w:tcPr>
          <w:p w14:paraId="550436AA" w14:textId="77777777" w:rsidR="00122CEB" w:rsidRDefault="00122CEB">
            <w:pPr>
              <w:pStyle w:val="ConsPlusNormal"/>
            </w:pPr>
            <w:r>
              <w:t>Содействие формированию информационного пространства, способствующего развитию гражданских инициатив, в том числе информационная поддержка социально ориентированных некоммерческих организаций</w:t>
            </w:r>
          </w:p>
        </w:tc>
        <w:tc>
          <w:tcPr>
            <w:tcW w:w="1384" w:type="dxa"/>
          </w:tcPr>
          <w:p w14:paraId="1DB20DEC" w14:textId="77777777" w:rsidR="00122CEB" w:rsidRDefault="00122CEB">
            <w:pPr>
              <w:pStyle w:val="ConsPlusNormal"/>
              <w:jc w:val="right"/>
            </w:pPr>
            <w:r>
              <w:t>9964,5</w:t>
            </w:r>
          </w:p>
        </w:tc>
        <w:tc>
          <w:tcPr>
            <w:tcW w:w="1384" w:type="dxa"/>
          </w:tcPr>
          <w:p w14:paraId="52CCDB5E" w14:textId="77777777" w:rsidR="00122CEB" w:rsidRDefault="00122CEB">
            <w:pPr>
              <w:pStyle w:val="ConsPlusNormal"/>
              <w:jc w:val="right"/>
            </w:pPr>
            <w:r>
              <w:t>9964,5</w:t>
            </w:r>
          </w:p>
        </w:tc>
        <w:tc>
          <w:tcPr>
            <w:tcW w:w="1384" w:type="dxa"/>
          </w:tcPr>
          <w:p w14:paraId="18088DAD" w14:textId="77777777" w:rsidR="00122CEB" w:rsidRDefault="00122CEB">
            <w:pPr>
              <w:pStyle w:val="ConsPlusNormal"/>
              <w:jc w:val="right"/>
            </w:pPr>
            <w:r>
              <w:t>9964,5</w:t>
            </w:r>
          </w:p>
        </w:tc>
      </w:tr>
      <w:tr w:rsidR="00122CEB" w14:paraId="5597EFB7" w14:textId="77777777">
        <w:tc>
          <w:tcPr>
            <w:tcW w:w="567" w:type="dxa"/>
          </w:tcPr>
          <w:p w14:paraId="17ED1D17" w14:textId="77777777" w:rsidR="00122CEB" w:rsidRDefault="00122CEB">
            <w:pPr>
              <w:pStyle w:val="ConsPlusNormal"/>
              <w:jc w:val="center"/>
            </w:pPr>
            <w:r>
              <w:t>811</w:t>
            </w:r>
          </w:p>
        </w:tc>
        <w:tc>
          <w:tcPr>
            <w:tcW w:w="794" w:type="dxa"/>
          </w:tcPr>
          <w:p w14:paraId="7E81C648" w14:textId="77777777" w:rsidR="00122CEB" w:rsidRDefault="00122CEB">
            <w:pPr>
              <w:pStyle w:val="ConsPlusNormal"/>
              <w:jc w:val="center"/>
            </w:pPr>
            <w:r>
              <w:t>01 13</w:t>
            </w:r>
          </w:p>
        </w:tc>
        <w:tc>
          <w:tcPr>
            <w:tcW w:w="1644" w:type="dxa"/>
          </w:tcPr>
          <w:p w14:paraId="53A0AA92" w14:textId="77777777" w:rsidR="00122CEB" w:rsidRDefault="00122CEB">
            <w:pPr>
              <w:pStyle w:val="ConsPlusNormal"/>
              <w:jc w:val="center"/>
            </w:pPr>
            <w:r>
              <w:t>12 3 03 2В090</w:t>
            </w:r>
          </w:p>
        </w:tc>
        <w:tc>
          <w:tcPr>
            <w:tcW w:w="484" w:type="dxa"/>
          </w:tcPr>
          <w:p w14:paraId="55BC8AF7" w14:textId="77777777" w:rsidR="00122CEB" w:rsidRDefault="00122CEB">
            <w:pPr>
              <w:pStyle w:val="ConsPlusNormal"/>
              <w:jc w:val="center"/>
            </w:pPr>
            <w:r>
              <w:t>600</w:t>
            </w:r>
          </w:p>
        </w:tc>
        <w:tc>
          <w:tcPr>
            <w:tcW w:w="3964" w:type="dxa"/>
          </w:tcPr>
          <w:p w14:paraId="3D2BFD1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B9979FA" w14:textId="77777777" w:rsidR="00122CEB" w:rsidRDefault="00122CEB">
            <w:pPr>
              <w:pStyle w:val="ConsPlusNormal"/>
              <w:jc w:val="right"/>
            </w:pPr>
            <w:r>
              <w:t>9964,5</w:t>
            </w:r>
          </w:p>
        </w:tc>
        <w:tc>
          <w:tcPr>
            <w:tcW w:w="1384" w:type="dxa"/>
          </w:tcPr>
          <w:p w14:paraId="29E95A1E" w14:textId="77777777" w:rsidR="00122CEB" w:rsidRDefault="00122CEB">
            <w:pPr>
              <w:pStyle w:val="ConsPlusNormal"/>
              <w:jc w:val="right"/>
            </w:pPr>
            <w:r>
              <w:t>9964,5</w:t>
            </w:r>
          </w:p>
        </w:tc>
        <w:tc>
          <w:tcPr>
            <w:tcW w:w="1384" w:type="dxa"/>
          </w:tcPr>
          <w:p w14:paraId="7832F2C2" w14:textId="77777777" w:rsidR="00122CEB" w:rsidRDefault="00122CEB">
            <w:pPr>
              <w:pStyle w:val="ConsPlusNormal"/>
              <w:jc w:val="right"/>
            </w:pPr>
            <w:r>
              <w:t>9964,5</w:t>
            </w:r>
          </w:p>
        </w:tc>
      </w:tr>
      <w:tr w:rsidR="00122CEB" w14:paraId="4BD2F330" w14:textId="77777777">
        <w:tc>
          <w:tcPr>
            <w:tcW w:w="567" w:type="dxa"/>
          </w:tcPr>
          <w:p w14:paraId="40D42768" w14:textId="77777777" w:rsidR="00122CEB" w:rsidRDefault="00122CEB">
            <w:pPr>
              <w:pStyle w:val="ConsPlusNormal"/>
              <w:jc w:val="center"/>
            </w:pPr>
            <w:r>
              <w:t>811</w:t>
            </w:r>
          </w:p>
        </w:tc>
        <w:tc>
          <w:tcPr>
            <w:tcW w:w="794" w:type="dxa"/>
          </w:tcPr>
          <w:p w14:paraId="25F89826" w14:textId="77777777" w:rsidR="00122CEB" w:rsidRDefault="00122CEB">
            <w:pPr>
              <w:pStyle w:val="ConsPlusNormal"/>
              <w:jc w:val="center"/>
            </w:pPr>
            <w:r>
              <w:t>01 13</w:t>
            </w:r>
          </w:p>
        </w:tc>
        <w:tc>
          <w:tcPr>
            <w:tcW w:w="1644" w:type="dxa"/>
          </w:tcPr>
          <w:p w14:paraId="4CF1BBB3" w14:textId="77777777" w:rsidR="00122CEB" w:rsidRDefault="00122CEB">
            <w:pPr>
              <w:pStyle w:val="ConsPlusNormal"/>
              <w:jc w:val="center"/>
            </w:pPr>
            <w:r>
              <w:t>12 3 03 2В160</w:t>
            </w:r>
          </w:p>
        </w:tc>
        <w:tc>
          <w:tcPr>
            <w:tcW w:w="484" w:type="dxa"/>
          </w:tcPr>
          <w:p w14:paraId="70BAB052" w14:textId="77777777" w:rsidR="00122CEB" w:rsidRDefault="00122CEB">
            <w:pPr>
              <w:pStyle w:val="ConsPlusNormal"/>
            </w:pPr>
          </w:p>
        </w:tc>
        <w:tc>
          <w:tcPr>
            <w:tcW w:w="3964" w:type="dxa"/>
          </w:tcPr>
          <w:p w14:paraId="450B2204" w14:textId="77777777" w:rsidR="00122CEB" w:rsidRDefault="00122CEB">
            <w:pPr>
              <w:pStyle w:val="ConsPlusNormal"/>
            </w:pPr>
            <w:r>
              <w:t>Обеспечение деятельности некоммерческой организации - фонда "Фонд грантов губернатора Пермского края"</w:t>
            </w:r>
          </w:p>
        </w:tc>
        <w:tc>
          <w:tcPr>
            <w:tcW w:w="1384" w:type="dxa"/>
          </w:tcPr>
          <w:p w14:paraId="5724C067" w14:textId="77777777" w:rsidR="00122CEB" w:rsidRDefault="00122CEB">
            <w:pPr>
              <w:pStyle w:val="ConsPlusNormal"/>
              <w:jc w:val="right"/>
            </w:pPr>
            <w:r>
              <w:t>21661,0</w:t>
            </w:r>
          </w:p>
        </w:tc>
        <w:tc>
          <w:tcPr>
            <w:tcW w:w="1384" w:type="dxa"/>
          </w:tcPr>
          <w:p w14:paraId="37F61E2A" w14:textId="77777777" w:rsidR="00122CEB" w:rsidRDefault="00122CEB">
            <w:pPr>
              <w:pStyle w:val="ConsPlusNormal"/>
              <w:jc w:val="right"/>
            </w:pPr>
            <w:r>
              <w:t>21661,0</w:t>
            </w:r>
          </w:p>
        </w:tc>
        <w:tc>
          <w:tcPr>
            <w:tcW w:w="1384" w:type="dxa"/>
          </w:tcPr>
          <w:p w14:paraId="77EFF690" w14:textId="77777777" w:rsidR="00122CEB" w:rsidRDefault="00122CEB">
            <w:pPr>
              <w:pStyle w:val="ConsPlusNormal"/>
              <w:jc w:val="right"/>
            </w:pPr>
            <w:r>
              <w:t>21661,0</w:t>
            </w:r>
          </w:p>
        </w:tc>
      </w:tr>
      <w:tr w:rsidR="00122CEB" w14:paraId="55CD9E2D" w14:textId="77777777">
        <w:tc>
          <w:tcPr>
            <w:tcW w:w="567" w:type="dxa"/>
          </w:tcPr>
          <w:p w14:paraId="76C86275" w14:textId="77777777" w:rsidR="00122CEB" w:rsidRDefault="00122CEB">
            <w:pPr>
              <w:pStyle w:val="ConsPlusNormal"/>
              <w:jc w:val="center"/>
            </w:pPr>
            <w:r>
              <w:t>811</w:t>
            </w:r>
          </w:p>
        </w:tc>
        <w:tc>
          <w:tcPr>
            <w:tcW w:w="794" w:type="dxa"/>
          </w:tcPr>
          <w:p w14:paraId="00762389" w14:textId="77777777" w:rsidR="00122CEB" w:rsidRDefault="00122CEB">
            <w:pPr>
              <w:pStyle w:val="ConsPlusNormal"/>
              <w:jc w:val="center"/>
            </w:pPr>
            <w:r>
              <w:t>01 13</w:t>
            </w:r>
          </w:p>
        </w:tc>
        <w:tc>
          <w:tcPr>
            <w:tcW w:w="1644" w:type="dxa"/>
          </w:tcPr>
          <w:p w14:paraId="4F3DEA27" w14:textId="77777777" w:rsidR="00122CEB" w:rsidRDefault="00122CEB">
            <w:pPr>
              <w:pStyle w:val="ConsPlusNormal"/>
              <w:jc w:val="center"/>
            </w:pPr>
            <w:r>
              <w:t>12 3 03 2В160</w:t>
            </w:r>
          </w:p>
        </w:tc>
        <w:tc>
          <w:tcPr>
            <w:tcW w:w="484" w:type="dxa"/>
          </w:tcPr>
          <w:p w14:paraId="154CBA88" w14:textId="77777777" w:rsidR="00122CEB" w:rsidRDefault="00122CEB">
            <w:pPr>
              <w:pStyle w:val="ConsPlusNormal"/>
              <w:jc w:val="center"/>
            </w:pPr>
            <w:r>
              <w:t>600</w:t>
            </w:r>
          </w:p>
        </w:tc>
        <w:tc>
          <w:tcPr>
            <w:tcW w:w="3964" w:type="dxa"/>
          </w:tcPr>
          <w:p w14:paraId="3B9CA29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3172526" w14:textId="77777777" w:rsidR="00122CEB" w:rsidRDefault="00122CEB">
            <w:pPr>
              <w:pStyle w:val="ConsPlusNormal"/>
              <w:jc w:val="right"/>
            </w:pPr>
            <w:r>
              <w:t>21661,0</w:t>
            </w:r>
          </w:p>
        </w:tc>
        <w:tc>
          <w:tcPr>
            <w:tcW w:w="1384" w:type="dxa"/>
          </w:tcPr>
          <w:p w14:paraId="29F8DA8E" w14:textId="77777777" w:rsidR="00122CEB" w:rsidRDefault="00122CEB">
            <w:pPr>
              <w:pStyle w:val="ConsPlusNormal"/>
              <w:jc w:val="right"/>
            </w:pPr>
            <w:r>
              <w:t>21661,0</w:t>
            </w:r>
          </w:p>
        </w:tc>
        <w:tc>
          <w:tcPr>
            <w:tcW w:w="1384" w:type="dxa"/>
          </w:tcPr>
          <w:p w14:paraId="4AE53275" w14:textId="77777777" w:rsidR="00122CEB" w:rsidRDefault="00122CEB">
            <w:pPr>
              <w:pStyle w:val="ConsPlusNormal"/>
              <w:jc w:val="right"/>
            </w:pPr>
            <w:r>
              <w:t>21661,0</w:t>
            </w:r>
          </w:p>
        </w:tc>
      </w:tr>
      <w:tr w:rsidR="00122CEB" w14:paraId="45A6556F" w14:textId="77777777">
        <w:tc>
          <w:tcPr>
            <w:tcW w:w="567" w:type="dxa"/>
          </w:tcPr>
          <w:p w14:paraId="4C39FEDC" w14:textId="77777777" w:rsidR="00122CEB" w:rsidRDefault="00122CEB">
            <w:pPr>
              <w:pStyle w:val="ConsPlusNormal"/>
              <w:jc w:val="center"/>
            </w:pPr>
            <w:r>
              <w:t>811</w:t>
            </w:r>
          </w:p>
        </w:tc>
        <w:tc>
          <w:tcPr>
            <w:tcW w:w="794" w:type="dxa"/>
          </w:tcPr>
          <w:p w14:paraId="67F327F1" w14:textId="77777777" w:rsidR="00122CEB" w:rsidRDefault="00122CEB">
            <w:pPr>
              <w:pStyle w:val="ConsPlusNormal"/>
              <w:jc w:val="center"/>
            </w:pPr>
            <w:r>
              <w:t>01 13</w:t>
            </w:r>
          </w:p>
        </w:tc>
        <w:tc>
          <w:tcPr>
            <w:tcW w:w="1644" w:type="dxa"/>
          </w:tcPr>
          <w:p w14:paraId="76504993" w14:textId="77777777" w:rsidR="00122CEB" w:rsidRDefault="00122CEB">
            <w:pPr>
              <w:pStyle w:val="ConsPlusNormal"/>
              <w:jc w:val="center"/>
            </w:pPr>
            <w:r>
              <w:t>12 3 03 2В170</w:t>
            </w:r>
          </w:p>
        </w:tc>
        <w:tc>
          <w:tcPr>
            <w:tcW w:w="484" w:type="dxa"/>
          </w:tcPr>
          <w:p w14:paraId="0123845E" w14:textId="77777777" w:rsidR="00122CEB" w:rsidRDefault="00122CEB">
            <w:pPr>
              <w:pStyle w:val="ConsPlusNormal"/>
            </w:pPr>
          </w:p>
        </w:tc>
        <w:tc>
          <w:tcPr>
            <w:tcW w:w="3964" w:type="dxa"/>
          </w:tcPr>
          <w:p w14:paraId="4A99B648" w14:textId="77777777" w:rsidR="00122CEB" w:rsidRDefault="00122CEB">
            <w:pPr>
              <w:pStyle w:val="ConsPlusNormal"/>
            </w:pPr>
            <w:r>
              <w:t>Субсидии некоммерческой организации - фонду "Фонд грантов губернатора Пермского края" на проведение краевого конкурса социальных и гражданских инициатив</w:t>
            </w:r>
          </w:p>
        </w:tc>
        <w:tc>
          <w:tcPr>
            <w:tcW w:w="1384" w:type="dxa"/>
          </w:tcPr>
          <w:p w14:paraId="05F2C17A" w14:textId="77777777" w:rsidR="00122CEB" w:rsidRDefault="00122CEB">
            <w:pPr>
              <w:pStyle w:val="ConsPlusNormal"/>
              <w:jc w:val="right"/>
            </w:pPr>
            <w:r>
              <w:t>46242,4</w:t>
            </w:r>
          </w:p>
        </w:tc>
        <w:tc>
          <w:tcPr>
            <w:tcW w:w="1384" w:type="dxa"/>
          </w:tcPr>
          <w:p w14:paraId="4CF511AD" w14:textId="77777777" w:rsidR="00122CEB" w:rsidRDefault="00122CEB">
            <w:pPr>
              <w:pStyle w:val="ConsPlusNormal"/>
              <w:jc w:val="right"/>
            </w:pPr>
            <w:r>
              <w:t>46773,8</w:t>
            </w:r>
          </w:p>
        </w:tc>
        <w:tc>
          <w:tcPr>
            <w:tcW w:w="1384" w:type="dxa"/>
          </w:tcPr>
          <w:p w14:paraId="70B40811" w14:textId="77777777" w:rsidR="00122CEB" w:rsidRDefault="00122CEB">
            <w:pPr>
              <w:pStyle w:val="ConsPlusNormal"/>
              <w:jc w:val="right"/>
            </w:pPr>
            <w:r>
              <w:t>46773,8</w:t>
            </w:r>
          </w:p>
        </w:tc>
      </w:tr>
      <w:tr w:rsidR="00122CEB" w14:paraId="3E8D8B29" w14:textId="77777777">
        <w:tc>
          <w:tcPr>
            <w:tcW w:w="567" w:type="dxa"/>
          </w:tcPr>
          <w:p w14:paraId="19285479" w14:textId="77777777" w:rsidR="00122CEB" w:rsidRDefault="00122CEB">
            <w:pPr>
              <w:pStyle w:val="ConsPlusNormal"/>
              <w:jc w:val="center"/>
            </w:pPr>
            <w:r>
              <w:t>811</w:t>
            </w:r>
          </w:p>
        </w:tc>
        <w:tc>
          <w:tcPr>
            <w:tcW w:w="794" w:type="dxa"/>
          </w:tcPr>
          <w:p w14:paraId="3B3D74EF" w14:textId="77777777" w:rsidR="00122CEB" w:rsidRDefault="00122CEB">
            <w:pPr>
              <w:pStyle w:val="ConsPlusNormal"/>
              <w:jc w:val="center"/>
            </w:pPr>
            <w:r>
              <w:t>01 13</w:t>
            </w:r>
          </w:p>
        </w:tc>
        <w:tc>
          <w:tcPr>
            <w:tcW w:w="1644" w:type="dxa"/>
          </w:tcPr>
          <w:p w14:paraId="3FBBB989" w14:textId="77777777" w:rsidR="00122CEB" w:rsidRDefault="00122CEB">
            <w:pPr>
              <w:pStyle w:val="ConsPlusNormal"/>
              <w:jc w:val="center"/>
            </w:pPr>
            <w:r>
              <w:t>12 3 03 2В170</w:t>
            </w:r>
          </w:p>
        </w:tc>
        <w:tc>
          <w:tcPr>
            <w:tcW w:w="484" w:type="dxa"/>
          </w:tcPr>
          <w:p w14:paraId="1FC985E7" w14:textId="77777777" w:rsidR="00122CEB" w:rsidRDefault="00122CEB">
            <w:pPr>
              <w:pStyle w:val="ConsPlusNormal"/>
              <w:jc w:val="center"/>
            </w:pPr>
            <w:r>
              <w:t>600</w:t>
            </w:r>
          </w:p>
        </w:tc>
        <w:tc>
          <w:tcPr>
            <w:tcW w:w="3964" w:type="dxa"/>
          </w:tcPr>
          <w:p w14:paraId="1122AD3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5ABBBD" w14:textId="77777777" w:rsidR="00122CEB" w:rsidRDefault="00122CEB">
            <w:pPr>
              <w:pStyle w:val="ConsPlusNormal"/>
              <w:jc w:val="right"/>
            </w:pPr>
            <w:r>
              <w:t>46242,4</w:t>
            </w:r>
          </w:p>
        </w:tc>
        <w:tc>
          <w:tcPr>
            <w:tcW w:w="1384" w:type="dxa"/>
          </w:tcPr>
          <w:p w14:paraId="05E12F6F" w14:textId="77777777" w:rsidR="00122CEB" w:rsidRDefault="00122CEB">
            <w:pPr>
              <w:pStyle w:val="ConsPlusNormal"/>
              <w:jc w:val="right"/>
            </w:pPr>
            <w:r>
              <w:t>46773,8</w:t>
            </w:r>
          </w:p>
        </w:tc>
        <w:tc>
          <w:tcPr>
            <w:tcW w:w="1384" w:type="dxa"/>
          </w:tcPr>
          <w:p w14:paraId="2AE56CD9" w14:textId="77777777" w:rsidR="00122CEB" w:rsidRDefault="00122CEB">
            <w:pPr>
              <w:pStyle w:val="ConsPlusNormal"/>
              <w:jc w:val="right"/>
            </w:pPr>
            <w:r>
              <w:t>46773,8</w:t>
            </w:r>
          </w:p>
        </w:tc>
      </w:tr>
      <w:tr w:rsidR="00122CEB" w14:paraId="40C2A440" w14:textId="77777777">
        <w:tc>
          <w:tcPr>
            <w:tcW w:w="567" w:type="dxa"/>
          </w:tcPr>
          <w:p w14:paraId="572084ED" w14:textId="77777777" w:rsidR="00122CEB" w:rsidRDefault="00122CEB">
            <w:pPr>
              <w:pStyle w:val="ConsPlusNormal"/>
              <w:jc w:val="center"/>
            </w:pPr>
            <w:r>
              <w:t>811</w:t>
            </w:r>
          </w:p>
        </w:tc>
        <w:tc>
          <w:tcPr>
            <w:tcW w:w="794" w:type="dxa"/>
          </w:tcPr>
          <w:p w14:paraId="15985A8E" w14:textId="77777777" w:rsidR="00122CEB" w:rsidRDefault="00122CEB">
            <w:pPr>
              <w:pStyle w:val="ConsPlusNormal"/>
              <w:jc w:val="center"/>
            </w:pPr>
            <w:r>
              <w:t>01 13</w:t>
            </w:r>
          </w:p>
        </w:tc>
        <w:tc>
          <w:tcPr>
            <w:tcW w:w="1644" w:type="dxa"/>
          </w:tcPr>
          <w:p w14:paraId="10D6C6FD" w14:textId="77777777" w:rsidR="00122CEB" w:rsidRDefault="00122CEB">
            <w:pPr>
              <w:pStyle w:val="ConsPlusNormal"/>
              <w:jc w:val="center"/>
            </w:pPr>
            <w:r>
              <w:t>12 3 03 2В180</w:t>
            </w:r>
          </w:p>
        </w:tc>
        <w:tc>
          <w:tcPr>
            <w:tcW w:w="484" w:type="dxa"/>
          </w:tcPr>
          <w:p w14:paraId="1A9CA3BD" w14:textId="77777777" w:rsidR="00122CEB" w:rsidRDefault="00122CEB">
            <w:pPr>
              <w:pStyle w:val="ConsPlusNormal"/>
            </w:pPr>
          </w:p>
        </w:tc>
        <w:tc>
          <w:tcPr>
            <w:tcW w:w="3964" w:type="dxa"/>
          </w:tcPr>
          <w:p w14:paraId="06425C9C" w14:textId="77777777" w:rsidR="00122CEB" w:rsidRDefault="00122CEB">
            <w:pPr>
              <w:pStyle w:val="ConsPlusNormal"/>
            </w:pPr>
            <w:r>
              <w:t xml:space="preserve">Субсидия некоммерческой организации - фонду "Фонд грантов губернатора Пермского края" на проведение Пермского краевого форума </w:t>
            </w:r>
            <w:r>
              <w:lastRenderedPageBreak/>
              <w:t>общественности и добровольчества</w:t>
            </w:r>
          </w:p>
        </w:tc>
        <w:tc>
          <w:tcPr>
            <w:tcW w:w="1384" w:type="dxa"/>
          </w:tcPr>
          <w:p w14:paraId="3AE78312" w14:textId="77777777" w:rsidR="00122CEB" w:rsidRDefault="00122CEB">
            <w:pPr>
              <w:pStyle w:val="ConsPlusNormal"/>
              <w:jc w:val="right"/>
            </w:pPr>
            <w:r>
              <w:lastRenderedPageBreak/>
              <w:t>3800,0</w:t>
            </w:r>
          </w:p>
        </w:tc>
        <w:tc>
          <w:tcPr>
            <w:tcW w:w="1384" w:type="dxa"/>
          </w:tcPr>
          <w:p w14:paraId="5E9C1E6E" w14:textId="77777777" w:rsidR="00122CEB" w:rsidRDefault="00122CEB">
            <w:pPr>
              <w:pStyle w:val="ConsPlusNormal"/>
              <w:jc w:val="right"/>
            </w:pPr>
            <w:r>
              <w:t>3800,0</w:t>
            </w:r>
          </w:p>
        </w:tc>
        <w:tc>
          <w:tcPr>
            <w:tcW w:w="1384" w:type="dxa"/>
          </w:tcPr>
          <w:p w14:paraId="26485A73" w14:textId="77777777" w:rsidR="00122CEB" w:rsidRDefault="00122CEB">
            <w:pPr>
              <w:pStyle w:val="ConsPlusNormal"/>
              <w:jc w:val="right"/>
            </w:pPr>
            <w:r>
              <w:t>3800,0</w:t>
            </w:r>
          </w:p>
        </w:tc>
      </w:tr>
      <w:tr w:rsidR="00122CEB" w14:paraId="4EC89C81" w14:textId="77777777">
        <w:tc>
          <w:tcPr>
            <w:tcW w:w="567" w:type="dxa"/>
          </w:tcPr>
          <w:p w14:paraId="0624071E" w14:textId="77777777" w:rsidR="00122CEB" w:rsidRDefault="00122CEB">
            <w:pPr>
              <w:pStyle w:val="ConsPlusNormal"/>
              <w:jc w:val="center"/>
            </w:pPr>
            <w:r>
              <w:t>811</w:t>
            </w:r>
          </w:p>
        </w:tc>
        <w:tc>
          <w:tcPr>
            <w:tcW w:w="794" w:type="dxa"/>
          </w:tcPr>
          <w:p w14:paraId="2F31B189" w14:textId="77777777" w:rsidR="00122CEB" w:rsidRDefault="00122CEB">
            <w:pPr>
              <w:pStyle w:val="ConsPlusNormal"/>
              <w:jc w:val="center"/>
            </w:pPr>
            <w:r>
              <w:t>01 13</w:t>
            </w:r>
          </w:p>
        </w:tc>
        <w:tc>
          <w:tcPr>
            <w:tcW w:w="1644" w:type="dxa"/>
          </w:tcPr>
          <w:p w14:paraId="2074B1FC" w14:textId="77777777" w:rsidR="00122CEB" w:rsidRDefault="00122CEB">
            <w:pPr>
              <w:pStyle w:val="ConsPlusNormal"/>
              <w:jc w:val="center"/>
            </w:pPr>
            <w:r>
              <w:t>12 3 03 2В180</w:t>
            </w:r>
          </w:p>
        </w:tc>
        <w:tc>
          <w:tcPr>
            <w:tcW w:w="484" w:type="dxa"/>
          </w:tcPr>
          <w:p w14:paraId="37DCC286" w14:textId="77777777" w:rsidR="00122CEB" w:rsidRDefault="00122CEB">
            <w:pPr>
              <w:pStyle w:val="ConsPlusNormal"/>
              <w:jc w:val="center"/>
            </w:pPr>
            <w:r>
              <w:t>600</w:t>
            </w:r>
          </w:p>
        </w:tc>
        <w:tc>
          <w:tcPr>
            <w:tcW w:w="3964" w:type="dxa"/>
          </w:tcPr>
          <w:p w14:paraId="2B1F6E7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FDC9DC5" w14:textId="77777777" w:rsidR="00122CEB" w:rsidRDefault="00122CEB">
            <w:pPr>
              <w:pStyle w:val="ConsPlusNormal"/>
              <w:jc w:val="right"/>
            </w:pPr>
            <w:r>
              <w:t>3800,0</w:t>
            </w:r>
          </w:p>
        </w:tc>
        <w:tc>
          <w:tcPr>
            <w:tcW w:w="1384" w:type="dxa"/>
          </w:tcPr>
          <w:p w14:paraId="7D9D7BA9" w14:textId="77777777" w:rsidR="00122CEB" w:rsidRDefault="00122CEB">
            <w:pPr>
              <w:pStyle w:val="ConsPlusNormal"/>
              <w:jc w:val="right"/>
            </w:pPr>
            <w:r>
              <w:t>3800,0</w:t>
            </w:r>
          </w:p>
        </w:tc>
        <w:tc>
          <w:tcPr>
            <w:tcW w:w="1384" w:type="dxa"/>
          </w:tcPr>
          <w:p w14:paraId="1D9DEE38" w14:textId="77777777" w:rsidR="00122CEB" w:rsidRDefault="00122CEB">
            <w:pPr>
              <w:pStyle w:val="ConsPlusNormal"/>
              <w:jc w:val="right"/>
            </w:pPr>
            <w:r>
              <w:t>3800,0</w:t>
            </w:r>
          </w:p>
        </w:tc>
      </w:tr>
      <w:tr w:rsidR="00122CEB" w14:paraId="52B05B38" w14:textId="77777777">
        <w:tc>
          <w:tcPr>
            <w:tcW w:w="567" w:type="dxa"/>
          </w:tcPr>
          <w:p w14:paraId="0128E99E" w14:textId="77777777" w:rsidR="00122CEB" w:rsidRDefault="00122CEB">
            <w:pPr>
              <w:pStyle w:val="ConsPlusNormal"/>
              <w:jc w:val="center"/>
            </w:pPr>
            <w:r>
              <w:t>811</w:t>
            </w:r>
          </w:p>
        </w:tc>
        <w:tc>
          <w:tcPr>
            <w:tcW w:w="794" w:type="dxa"/>
          </w:tcPr>
          <w:p w14:paraId="19970354" w14:textId="77777777" w:rsidR="00122CEB" w:rsidRDefault="00122CEB">
            <w:pPr>
              <w:pStyle w:val="ConsPlusNormal"/>
              <w:jc w:val="center"/>
            </w:pPr>
            <w:r>
              <w:t>01 13</w:t>
            </w:r>
          </w:p>
        </w:tc>
        <w:tc>
          <w:tcPr>
            <w:tcW w:w="1644" w:type="dxa"/>
          </w:tcPr>
          <w:p w14:paraId="51677872" w14:textId="77777777" w:rsidR="00122CEB" w:rsidRDefault="00122CEB">
            <w:pPr>
              <w:pStyle w:val="ConsPlusNormal"/>
              <w:jc w:val="center"/>
            </w:pPr>
            <w:r>
              <w:t>12 3 04 00000</w:t>
            </w:r>
          </w:p>
        </w:tc>
        <w:tc>
          <w:tcPr>
            <w:tcW w:w="484" w:type="dxa"/>
          </w:tcPr>
          <w:p w14:paraId="098484F9" w14:textId="77777777" w:rsidR="00122CEB" w:rsidRDefault="00122CEB">
            <w:pPr>
              <w:pStyle w:val="ConsPlusNormal"/>
            </w:pPr>
          </w:p>
        </w:tc>
        <w:tc>
          <w:tcPr>
            <w:tcW w:w="3964" w:type="dxa"/>
          </w:tcPr>
          <w:p w14:paraId="3BEDEE45" w14:textId="77777777" w:rsidR="00122CEB" w:rsidRDefault="00122CEB">
            <w:pPr>
              <w:pStyle w:val="ConsPlusNormal"/>
            </w:pPr>
            <w:r>
              <w:t>Комплекс процессных мероприятий "Повышение вовлеченности населения в мероприятия по патриотическому воспитанию"</w:t>
            </w:r>
          </w:p>
        </w:tc>
        <w:tc>
          <w:tcPr>
            <w:tcW w:w="1384" w:type="dxa"/>
          </w:tcPr>
          <w:p w14:paraId="31DA8E2E" w14:textId="77777777" w:rsidR="00122CEB" w:rsidRDefault="00122CEB">
            <w:pPr>
              <w:pStyle w:val="ConsPlusNormal"/>
              <w:jc w:val="right"/>
            </w:pPr>
            <w:r>
              <w:t>760,0</w:t>
            </w:r>
          </w:p>
        </w:tc>
        <w:tc>
          <w:tcPr>
            <w:tcW w:w="1384" w:type="dxa"/>
          </w:tcPr>
          <w:p w14:paraId="288D4EA2" w14:textId="77777777" w:rsidR="00122CEB" w:rsidRDefault="00122CEB">
            <w:pPr>
              <w:pStyle w:val="ConsPlusNormal"/>
              <w:jc w:val="right"/>
            </w:pPr>
            <w:r>
              <w:t>760,0</w:t>
            </w:r>
          </w:p>
        </w:tc>
        <w:tc>
          <w:tcPr>
            <w:tcW w:w="1384" w:type="dxa"/>
          </w:tcPr>
          <w:p w14:paraId="500E611C" w14:textId="77777777" w:rsidR="00122CEB" w:rsidRDefault="00122CEB">
            <w:pPr>
              <w:pStyle w:val="ConsPlusNormal"/>
              <w:jc w:val="right"/>
            </w:pPr>
            <w:r>
              <w:t>760,0</w:t>
            </w:r>
          </w:p>
        </w:tc>
      </w:tr>
      <w:tr w:rsidR="00122CEB" w14:paraId="538FDAAA" w14:textId="77777777">
        <w:tc>
          <w:tcPr>
            <w:tcW w:w="567" w:type="dxa"/>
          </w:tcPr>
          <w:p w14:paraId="52A84A56" w14:textId="77777777" w:rsidR="00122CEB" w:rsidRDefault="00122CEB">
            <w:pPr>
              <w:pStyle w:val="ConsPlusNormal"/>
              <w:jc w:val="center"/>
            </w:pPr>
            <w:r>
              <w:t>811</w:t>
            </w:r>
          </w:p>
        </w:tc>
        <w:tc>
          <w:tcPr>
            <w:tcW w:w="794" w:type="dxa"/>
          </w:tcPr>
          <w:p w14:paraId="1D389AAA" w14:textId="77777777" w:rsidR="00122CEB" w:rsidRDefault="00122CEB">
            <w:pPr>
              <w:pStyle w:val="ConsPlusNormal"/>
              <w:jc w:val="center"/>
            </w:pPr>
            <w:r>
              <w:t>01 13</w:t>
            </w:r>
          </w:p>
        </w:tc>
        <w:tc>
          <w:tcPr>
            <w:tcW w:w="1644" w:type="dxa"/>
          </w:tcPr>
          <w:p w14:paraId="1F9221EF" w14:textId="77777777" w:rsidR="00122CEB" w:rsidRDefault="00122CEB">
            <w:pPr>
              <w:pStyle w:val="ConsPlusNormal"/>
              <w:jc w:val="center"/>
            </w:pPr>
            <w:r>
              <w:t>12 3 04 2В110</w:t>
            </w:r>
          </w:p>
        </w:tc>
        <w:tc>
          <w:tcPr>
            <w:tcW w:w="484" w:type="dxa"/>
          </w:tcPr>
          <w:p w14:paraId="442C8DD0" w14:textId="77777777" w:rsidR="00122CEB" w:rsidRDefault="00122CEB">
            <w:pPr>
              <w:pStyle w:val="ConsPlusNormal"/>
            </w:pPr>
          </w:p>
        </w:tc>
        <w:tc>
          <w:tcPr>
            <w:tcW w:w="3964" w:type="dxa"/>
          </w:tcPr>
          <w:p w14:paraId="7C49430B" w14:textId="77777777" w:rsidR="00122CEB" w:rsidRDefault="00122CEB">
            <w:pPr>
              <w:pStyle w:val="ConsPlusNormal"/>
            </w:pPr>
            <w:r>
              <w:t>Мероприятия, направленные на формирование ценностных представлений о любви и уважении к Отечеству, к своей малой родине</w:t>
            </w:r>
          </w:p>
        </w:tc>
        <w:tc>
          <w:tcPr>
            <w:tcW w:w="1384" w:type="dxa"/>
          </w:tcPr>
          <w:p w14:paraId="219DFF13" w14:textId="77777777" w:rsidR="00122CEB" w:rsidRDefault="00122CEB">
            <w:pPr>
              <w:pStyle w:val="ConsPlusNormal"/>
              <w:jc w:val="right"/>
            </w:pPr>
            <w:r>
              <w:t>760,0</w:t>
            </w:r>
          </w:p>
        </w:tc>
        <w:tc>
          <w:tcPr>
            <w:tcW w:w="1384" w:type="dxa"/>
          </w:tcPr>
          <w:p w14:paraId="454F3BF7" w14:textId="77777777" w:rsidR="00122CEB" w:rsidRDefault="00122CEB">
            <w:pPr>
              <w:pStyle w:val="ConsPlusNormal"/>
              <w:jc w:val="right"/>
            </w:pPr>
            <w:r>
              <w:t>760,0</w:t>
            </w:r>
          </w:p>
        </w:tc>
        <w:tc>
          <w:tcPr>
            <w:tcW w:w="1384" w:type="dxa"/>
          </w:tcPr>
          <w:p w14:paraId="0BBC5830" w14:textId="77777777" w:rsidR="00122CEB" w:rsidRDefault="00122CEB">
            <w:pPr>
              <w:pStyle w:val="ConsPlusNormal"/>
              <w:jc w:val="right"/>
            </w:pPr>
            <w:r>
              <w:t>760,0</w:t>
            </w:r>
          </w:p>
        </w:tc>
      </w:tr>
      <w:tr w:rsidR="00122CEB" w14:paraId="689A968F" w14:textId="77777777">
        <w:tc>
          <w:tcPr>
            <w:tcW w:w="567" w:type="dxa"/>
          </w:tcPr>
          <w:p w14:paraId="50C4928F" w14:textId="77777777" w:rsidR="00122CEB" w:rsidRDefault="00122CEB">
            <w:pPr>
              <w:pStyle w:val="ConsPlusNormal"/>
              <w:jc w:val="center"/>
            </w:pPr>
            <w:r>
              <w:t>811</w:t>
            </w:r>
          </w:p>
        </w:tc>
        <w:tc>
          <w:tcPr>
            <w:tcW w:w="794" w:type="dxa"/>
          </w:tcPr>
          <w:p w14:paraId="203759E2" w14:textId="77777777" w:rsidR="00122CEB" w:rsidRDefault="00122CEB">
            <w:pPr>
              <w:pStyle w:val="ConsPlusNormal"/>
              <w:jc w:val="center"/>
            </w:pPr>
            <w:r>
              <w:t>01 13</w:t>
            </w:r>
          </w:p>
        </w:tc>
        <w:tc>
          <w:tcPr>
            <w:tcW w:w="1644" w:type="dxa"/>
          </w:tcPr>
          <w:p w14:paraId="067FF617" w14:textId="77777777" w:rsidR="00122CEB" w:rsidRDefault="00122CEB">
            <w:pPr>
              <w:pStyle w:val="ConsPlusNormal"/>
              <w:jc w:val="center"/>
            </w:pPr>
            <w:r>
              <w:t>12 3 04 2В110</w:t>
            </w:r>
          </w:p>
        </w:tc>
        <w:tc>
          <w:tcPr>
            <w:tcW w:w="484" w:type="dxa"/>
          </w:tcPr>
          <w:p w14:paraId="761092AA" w14:textId="77777777" w:rsidR="00122CEB" w:rsidRDefault="00122CEB">
            <w:pPr>
              <w:pStyle w:val="ConsPlusNormal"/>
              <w:jc w:val="center"/>
            </w:pPr>
            <w:r>
              <w:t>200</w:t>
            </w:r>
          </w:p>
        </w:tc>
        <w:tc>
          <w:tcPr>
            <w:tcW w:w="3964" w:type="dxa"/>
          </w:tcPr>
          <w:p w14:paraId="74D77A7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9813678" w14:textId="77777777" w:rsidR="00122CEB" w:rsidRDefault="00122CEB">
            <w:pPr>
              <w:pStyle w:val="ConsPlusNormal"/>
              <w:jc w:val="right"/>
            </w:pPr>
            <w:r>
              <w:t>760,0</w:t>
            </w:r>
          </w:p>
        </w:tc>
        <w:tc>
          <w:tcPr>
            <w:tcW w:w="1384" w:type="dxa"/>
          </w:tcPr>
          <w:p w14:paraId="3D133EFC" w14:textId="77777777" w:rsidR="00122CEB" w:rsidRDefault="00122CEB">
            <w:pPr>
              <w:pStyle w:val="ConsPlusNormal"/>
              <w:jc w:val="right"/>
            </w:pPr>
            <w:r>
              <w:t>760,0</w:t>
            </w:r>
          </w:p>
        </w:tc>
        <w:tc>
          <w:tcPr>
            <w:tcW w:w="1384" w:type="dxa"/>
          </w:tcPr>
          <w:p w14:paraId="26641587" w14:textId="77777777" w:rsidR="00122CEB" w:rsidRDefault="00122CEB">
            <w:pPr>
              <w:pStyle w:val="ConsPlusNormal"/>
              <w:jc w:val="right"/>
            </w:pPr>
            <w:r>
              <w:t>760,0</w:t>
            </w:r>
          </w:p>
        </w:tc>
      </w:tr>
      <w:tr w:rsidR="00122CEB" w14:paraId="1CF9754F" w14:textId="77777777">
        <w:tc>
          <w:tcPr>
            <w:tcW w:w="567" w:type="dxa"/>
          </w:tcPr>
          <w:p w14:paraId="0D8EE6D6" w14:textId="77777777" w:rsidR="00122CEB" w:rsidRDefault="00122CEB">
            <w:pPr>
              <w:pStyle w:val="ConsPlusNormal"/>
              <w:jc w:val="center"/>
            </w:pPr>
            <w:r>
              <w:t>811</w:t>
            </w:r>
          </w:p>
        </w:tc>
        <w:tc>
          <w:tcPr>
            <w:tcW w:w="794" w:type="dxa"/>
          </w:tcPr>
          <w:p w14:paraId="3E3A4F06" w14:textId="77777777" w:rsidR="00122CEB" w:rsidRDefault="00122CEB">
            <w:pPr>
              <w:pStyle w:val="ConsPlusNormal"/>
              <w:jc w:val="center"/>
            </w:pPr>
            <w:r>
              <w:t>01 13</w:t>
            </w:r>
          </w:p>
        </w:tc>
        <w:tc>
          <w:tcPr>
            <w:tcW w:w="1644" w:type="dxa"/>
          </w:tcPr>
          <w:p w14:paraId="5DF66442" w14:textId="77777777" w:rsidR="00122CEB" w:rsidRDefault="00122CEB">
            <w:pPr>
              <w:pStyle w:val="ConsPlusNormal"/>
              <w:jc w:val="center"/>
            </w:pPr>
            <w:r>
              <w:t>12 3 05 00000</w:t>
            </w:r>
          </w:p>
        </w:tc>
        <w:tc>
          <w:tcPr>
            <w:tcW w:w="484" w:type="dxa"/>
          </w:tcPr>
          <w:p w14:paraId="507111F7" w14:textId="77777777" w:rsidR="00122CEB" w:rsidRDefault="00122CEB">
            <w:pPr>
              <w:pStyle w:val="ConsPlusNormal"/>
            </w:pPr>
          </w:p>
        </w:tc>
        <w:tc>
          <w:tcPr>
            <w:tcW w:w="3964" w:type="dxa"/>
          </w:tcPr>
          <w:p w14:paraId="1CCB1057" w14:textId="77777777" w:rsidR="00122CEB" w:rsidRDefault="00122CEB">
            <w:pPr>
              <w:pStyle w:val="ConsPlusNormal"/>
            </w:pPr>
            <w:r>
              <w:t>Комплекс процессных мероприятий "Развитие правовой, политической и финансовой культуры населения"</w:t>
            </w:r>
          </w:p>
        </w:tc>
        <w:tc>
          <w:tcPr>
            <w:tcW w:w="1384" w:type="dxa"/>
          </w:tcPr>
          <w:p w14:paraId="353EAAC1" w14:textId="77777777" w:rsidR="00122CEB" w:rsidRDefault="00122CEB">
            <w:pPr>
              <w:pStyle w:val="ConsPlusNormal"/>
              <w:jc w:val="right"/>
            </w:pPr>
            <w:r>
              <w:t>139274,4</w:t>
            </w:r>
          </w:p>
        </w:tc>
        <w:tc>
          <w:tcPr>
            <w:tcW w:w="1384" w:type="dxa"/>
          </w:tcPr>
          <w:p w14:paraId="40297D17" w14:textId="77777777" w:rsidR="00122CEB" w:rsidRDefault="00122CEB">
            <w:pPr>
              <w:pStyle w:val="ConsPlusNormal"/>
              <w:jc w:val="right"/>
            </w:pPr>
            <w:r>
              <w:t>136601,9</w:t>
            </w:r>
          </w:p>
        </w:tc>
        <w:tc>
          <w:tcPr>
            <w:tcW w:w="1384" w:type="dxa"/>
          </w:tcPr>
          <w:p w14:paraId="12B0A011" w14:textId="77777777" w:rsidR="00122CEB" w:rsidRDefault="00122CEB">
            <w:pPr>
              <w:pStyle w:val="ConsPlusNormal"/>
              <w:jc w:val="right"/>
            </w:pPr>
            <w:r>
              <w:t>136601,9</w:t>
            </w:r>
          </w:p>
        </w:tc>
      </w:tr>
      <w:tr w:rsidR="00122CEB" w14:paraId="44C8DA8B" w14:textId="77777777">
        <w:tc>
          <w:tcPr>
            <w:tcW w:w="567" w:type="dxa"/>
          </w:tcPr>
          <w:p w14:paraId="291615F7" w14:textId="77777777" w:rsidR="00122CEB" w:rsidRDefault="00122CEB">
            <w:pPr>
              <w:pStyle w:val="ConsPlusNormal"/>
              <w:jc w:val="center"/>
            </w:pPr>
            <w:r>
              <w:t>811</w:t>
            </w:r>
          </w:p>
        </w:tc>
        <w:tc>
          <w:tcPr>
            <w:tcW w:w="794" w:type="dxa"/>
          </w:tcPr>
          <w:p w14:paraId="4F557C65" w14:textId="77777777" w:rsidR="00122CEB" w:rsidRDefault="00122CEB">
            <w:pPr>
              <w:pStyle w:val="ConsPlusNormal"/>
              <w:jc w:val="center"/>
            </w:pPr>
            <w:r>
              <w:t>01 13</w:t>
            </w:r>
          </w:p>
        </w:tc>
        <w:tc>
          <w:tcPr>
            <w:tcW w:w="1644" w:type="dxa"/>
          </w:tcPr>
          <w:p w14:paraId="1D921C77" w14:textId="77777777" w:rsidR="00122CEB" w:rsidRDefault="00122CEB">
            <w:pPr>
              <w:pStyle w:val="ConsPlusNormal"/>
              <w:jc w:val="center"/>
            </w:pPr>
            <w:r>
              <w:t>12 3 05 00110</w:t>
            </w:r>
          </w:p>
        </w:tc>
        <w:tc>
          <w:tcPr>
            <w:tcW w:w="484" w:type="dxa"/>
          </w:tcPr>
          <w:p w14:paraId="095AB8AE" w14:textId="77777777" w:rsidR="00122CEB" w:rsidRDefault="00122CEB">
            <w:pPr>
              <w:pStyle w:val="ConsPlusNormal"/>
            </w:pPr>
          </w:p>
        </w:tc>
        <w:tc>
          <w:tcPr>
            <w:tcW w:w="3964" w:type="dxa"/>
          </w:tcPr>
          <w:p w14:paraId="786BAE91"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614FC31" w14:textId="77777777" w:rsidR="00122CEB" w:rsidRDefault="00122CEB">
            <w:pPr>
              <w:pStyle w:val="ConsPlusNormal"/>
              <w:jc w:val="right"/>
            </w:pPr>
            <w:r>
              <w:t>130490,7</w:t>
            </w:r>
          </w:p>
        </w:tc>
        <w:tc>
          <w:tcPr>
            <w:tcW w:w="1384" w:type="dxa"/>
          </w:tcPr>
          <w:p w14:paraId="7E1BC607" w14:textId="77777777" w:rsidR="00122CEB" w:rsidRDefault="00122CEB">
            <w:pPr>
              <w:pStyle w:val="ConsPlusNormal"/>
              <w:jc w:val="right"/>
            </w:pPr>
            <w:r>
              <w:t>127818,2</w:t>
            </w:r>
          </w:p>
        </w:tc>
        <w:tc>
          <w:tcPr>
            <w:tcW w:w="1384" w:type="dxa"/>
          </w:tcPr>
          <w:p w14:paraId="0A88FFC5" w14:textId="77777777" w:rsidR="00122CEB" w:rsidRDefault="00122CEB">
            <w:pPr>
              <w:pStyle w:val="ConsPlusNormal"/>
              <w:jc w:val="right"/>
            </w:pPr>
            <w:r>
              <w:t>127818,2</w:t>
            </w:r>
          </w:p>
        </w:tc>
      </w:tr>
      <w:tr w:rsidR="00122CEB" w14:paraId="2965548A" w14:textId="77777777">
        <w:tc>
          <w:tcPr>
            <w:tcW w:w="567" w:type="dxa"/>
          </w:tcPr>
          <w:p w14:paraId="6874E641" w14:textId="77777777" w:rsidR="00122CEB" w:rsidRDefault="00122CEB">
            <w:pPr>
              <w:pStyle w:val="ConsPlusNormal"/>
              <w:jc w:val="center"/>
            </w:pPr>
            <w:r>
              <w:t>811</w:t>
            </w:r>
          </w:p>
        </w:tc>
        <w:tc>
          <w:tcPr>
            <w:tcW w:w="794" w:type="dxa"/>
          </w:tcPr>
          <w:p w14:paraId="67B22AB2" w14:textId="77777777" w:rsidR="00122CEB" w:rsidRDefault="00122CEB">
            <w:pPr>
              <w:pStyle w:val="ConsPlusNormal"/>
              <w:jc w:val="center"/>
            </w:pPr>
            <w:r>
              <w:t>01 13</w:t>
            </w:r>
          </w:p>
        </w:tc>
        <w:tc>
          <w:tcPr>
            <w:tcW w:w="1644" w:type="dxa"/>
          </w:tcPr>
          <w:p w14:paraId="391CDBC3" w14:textId="77777777" w:rsidR="00122CEB" w:rsidRDefault="00122CEB">
            <w:pPr>
              <w:pStyle w:val="ConsPlusNormal"/>
              <w:jc w:val="center"/>
            </w:pPr>
            <w:r>
              <w:t>12 3 05 00110</w:t>
            </w:r>
          </w:p>
        </w:tc>
        <w:tc>
          <w:tcPr>
            <w:tcW w:w="484" w:type="dxa"/>
          </w:tcPr>
          <w:p w14:paraId="23278D4D" w14:textId="77777777" w:rsidR="00122CEB" w:rsidRDefault="00122CEB">
            <w:pPr>
              <w:pStyle w:val="ConsPlusNormal"/>
              <w:jc w:val="center"/>
            </w:pPr>
            <w:r>
              <w:t>100</w:t>
            </w:r>
          </w:p>
        </w:tc>
        <w:tc>
          <w:tcPr>
            <w:tcW w:w="3964" w:type="dxa"/>
          </w:tcPr>
          <w:p w14:paraId="3F64850F"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384" w:type="dxa"/>
          </w:tcPr>
          <w:p w14:paraId="0E51723C" w14:textId="77777777" w:rsidR="00122CEB" w:rsidRDefault="00122CEB">
            <w:pPr>
              <w:pStyle w:val="ConsPlusNormal"/>
              <w:jc w:val="right"/>
            </w:pPr>
            <w:r>
              <w:lastRenderedPageBreak/>
              <w:t>77676,4</w:t>
            </w:r>
          </w:p>
        </w:tc>
        <w:tc>
          <w:tcPr>
            <w:tcW w:w="1384" w:type="dxa"/>
          </w:tcPr>
          <w:p w14:paraId="65981CD8" w14:textId="77777777" w:rsidR="00122CEB" w:rsidRDefault="00122CEB">
            <w:pPr>
              <w:pStyle w:val="ConsPlusNormal"/>
              <w:jc w:val="right"/>
            </w:pPr>
            <w:r>
              <w:t>81212,3</w:t>
            </w:r>
          </w:p>
        </w:tc>
        <w:tc>
          <w:tcPr>
            <w:tcW w:w="1384" w:type="dxa"/>
          </w:tcPr>
          <w:p w14:paraId="17977B63" w14:textId="77777777" w:rsidR="00122CEB" w:rsidRDefault="00122CEB">
            <w:pPr>
              <w:pStyle w:val="ConsPlusNormal"/>
              <w:jc w:val="right"/>
            </w:pPr>
            <w:r>
              <w:t>81212,3</w:t>
            </w:r>
          </w:p>
        </w:tc>
      </w:tr>
      <w:tr w:rsidR="00122CEB" w14:paraId="3807C50A" w14:textId="77777777">
        <w:tc>
          <w:tcPr>
            <w:tcW w:w="567" w:type="dxa"/>
          </w:tcPr>
          <w:p w14:paraId="2F69083A" w14:textId="77777777" w:rsidR="00122CEB" w:rsidRDefault="00122CEB">
            <w:pPr>
              <w:pStyle w:val="ConsPlusNormal"/>
              <w:jc w:val="center"/>
            </w:pPr>
            <w:r>
              <w:t>811</w:t>
            </w:r>
          </w:p>
        </w:tc>
        <w:tc>
          <w:tcPr>
            <w:tcW w:w="794" w:type="dxa"/>
          </w:tcPr>
          <w:p w14:paraId="6B6D6798" w14:textId="77777777" w:rsidR="00122CEB" w:rsidRDefault="00122CEB">
            <w:pPr>
              <w:pStyle w:val="ConsPlusNormal"/>
              <w:jc w:val="center"/>
            </w:pPr>
            <w:r>
              <w:t>01 13</w:t>
            </w:r>
          </w:p>
        </w:tc>
        <w:tc>
          <w:tcPr>
            <w:tcW w:w="1644" w:type="dxa"/>
          </w:tcPr>
          <w:p w14:paraId="5F2C19D8" w14:textId="77777777" w:rsidR="00122CEB" w:rsidRDefault="00122CEB">
            <w:pPr>
              <w:pStyle w:val="ConsPlusNormal"/>
              <w:jc w:val="center"/>
            </w:pPr>
            <w:r>
              <w:t>12 3 05 00110</w:t>
            </w:r>
          </w:p>
        </w:tc>
        <w:tc>
          <w:tcPr>
            <w:tcW w:w="484" w:type="dxa"/>
          </w:tcPr>
          <w:p w14:paraId="39E85567" w14:textId="77777777" w:rsidR="00122CEB" w:rsidRDefault="00122CEB">
            <w:pPr>
              <w:pStyle w:val="ConsPlusNormal"/>
              <w:jc w:val="center"/>
            </w:pPr>
            <w:r>
              <w:t>200</w:t>
            </w:r>
          </w:p>
        </w:tc>
        <w:tc>
          <w:tcPr>
            <w:tcW w:w="3964" w:type="dxa"/>
          </w:tcPr>
          <w:p w14:paraId="2121136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CF23F19" w14:textId="77777777" w:rsidR="00122CEB" w:rsidRDefault="00122CEB">
            <w:pPr>
              <w:pStyle w:val="ConsPlusNormal"/>
              <w:jc w:val="right"/>
            </w:pPr>
            <w:r>
              <w:t>52810,7</w:t>
            </w:r>
          </w:p>
        </w:tc>
        <w:tc>
          <w:tcPr>
            <w:tcW w:w="1384" w:type="dxa"/>
          </w:tcPr>
          <w:p w14:paraId="446B4C0B" w14:textId="77777777" w:rsidR="00122CEB" w:rsidRDefault="00122CEB">
            <w:pPr>
              <w:pStyle w:val="ConsPlusNormal"/>
              <w:jc w:val="right"/>
            </w:pPr>
            <w:r>
              <w:t>46602,3</w:t>
            </w:r>
          </w:p>
        </w:tc>
        <w:tc>
          <w:tcPr>
            <w:tcW w:w="1384" w:type="dxa"/>
          </w:tcPr>
          <w:p w14:paraId="6351110B" w14:textId="77777777" w:rsidR="00122CEB" w:rsidRDefault="00122CEB">
            <w:pPr>
              <w:pStyle w:val="ConsPlusNormal"/>
              <w:jc w:val="right"/>
            </w:pPr>
            <w:r>
              <w:t>46602,3</w:t>
            </w:r>
          </w:p>
        </w:tc>
      </w:tr>
      <w:tr w:rsidR="00122CEB" w14:paraId="0A84A69A" w14:textId="77777777">
        <w:tc>
          <w:tcPr>
            <w:tcW w:w="567" w:type="dxa"/>
          </w:tcPr>
          <w:p w14:paraId="1D1ED5A5" w14:textId="77777777" w:rsidR="00122CEB" w:rsidRDefault="00122CEB">
            <w:pPr>
              <w:pStyle w:val="ConsPlusNormal"/>
              <w:jc w:val="center"/>
            </w:pPr>
            <w:r>
              <w:t>811</w:t>
            </w:r>
          </w:p>
        </w:tc>
        <w:tc>
          <w:tcPr>
            <w:tcW w:w="794" w:type="dxa"/>
          </w:tcPr>
          <w:p w14:paraId="42F6D995" w14:textId="77777777" w:rsidR="00122CEB" w:rsidRDefault="00122CEB">
            <w:pPr>
              <w:pStyle w:val="ConsPlusNormal"/>
              <w:jc w:val="center"/>
            </w:pPr>
            <w:r>
              <w:t>01 13</w:t>
            </w:r>
          </w:p>
        </w:tc>
        <w:tc>
          <w:tcPr>
            <w:tcW w:w="1644" w:type="dxa"/>
          </w:tcPr>
          <w:p w14:paraId="1305FD47" w14:textId="77777777" w:rsidR="00122CEB" w:rsidRDefault="00122CEB">
            <w:pPr>
              <w:pStyle w:val="ConsPlusNormal"/>
              <w:jc w:val="center"/>
            </w:pPr>
            <w:r>
              <w:t>12 3 05 00110</w:t>
            </w:r>
          </w:p>
        </w:tc>
        <w:tc>
          <w:tcPr>
            <w:tcW w:w="484" w:type="dxa"/>
          </w:tcPr>
          <w:p w14:paraId="67D23F98" w14:textId="77777777" w:rsidR="00122CEB" w:rsidRDefault="00122CEB">
            <w:pPr>
              <w:pStyle w:val="ConsPlusNormal"/>
              <w:jc w:val="center"/>
            </w:pPr>
            <w:r>
              <w:t>800</w:t>
            </w:r>
          </w:p>
        </w:tc>
        <w:tc>
          <w:tcPr>
            <w:tcW w:w="3964" w:type="dxa"/>
          </w:tcPr>
          <w:p w14:paraId="07DE89E8" w14:textId="77777777" w:rsidR="00122CEB" w:rsidRDefault="00122CEB">
            <w:pPr>
              <w:pStyle w:val="ConsPlusNormal"/>
            </w:pPr>
            <w:r>
              <w:t>Иные бюджетные ассигнования</w:t>
            </w:r>
          </w:p>
        </w:tc>
        <w:tc>
          <w:tcPr>
            <w:tcW w:w="1384" w:type="dxa"/>
          </w:tcPr>
          <w:p w14:paraId="7F5D3B08" w14:textId="77777777" w:rsidR="00122CEB" w:rsidRDefault="00122CEB">
            <w:pPr>
              <w:pStyle w:val="ConsPlusNormal"/>
              <w:jc w:val="right"/>
            </w:pPr>
            <w:r>
              <w:t>3,6</w:t>
            </w:r>
          </w:p>
        </w:tc>
        <w:tc>
          <w:tcPr>
            <w:tcW w:w="1384" w:type="dxa"/>
          </w:tcPr>
          <w:p w14:paraId="36AE9320" w14:textId="77777777" w:rsidR="00122CEB" w:rsidRDefault="00122CEB">
            <w:pPr>
              <w:pStyle w:val="ConsPlusNormal"/>
              <w:jc w:val="right"/>
            </w:pPr>
            <w:r>
              <w:t>3,6</w:t>
            </w:r>
          </w:p>
        </w:tc>
        <w:tc>
          <w:tcPr>
            <w:tcW w:w="1384" w:type="dxa"/>
          </w:tcPr>
          <w:p w14:paraId="624EF7C8" w14:textId="77777777" w:rsidR="00122CEB" w:rsidRDefault="00122CEB">
            <w:pPr>
              <w:pStyle w:val="ConsPlusNormal"/>
              <w:jc w:val="right"/>
            </w:pPr>
            <w:r>
              <w:t>3,6</w:t>
            </w:r>
          </w:p>
        </w:tc>
      </w:tr>
      <w:tr w:rsidR="00122CEB" w14:paraId="797215AF" w14:textId="77777777">
        <w:tc>
          <w:tcPr>
            <w:tcW w:w="567" w:type="dxa"/>
          </w:tcPr>
          <w:p w14:paraId="1DF8077D" w14:textId="77777777" w:rsidR="00122CEB" w:rsidRDefault="00122CEB">
            <w:pPr>
              <w:pStyle w:val="ConsPlusNormal"/>
              <w:jc w:val="center"/>
            </w:pPr>
            <w:r>
              <w:t>811</w:t>
            </w:r>
          </w:p>
        </w:tc>
        <w:tc>
          <w:tcPr>
            <w:tcW w:w="794" w:type="dxa"/>
          </w:tcPr>
          <w:p w14:paraId="4F43F9F6" w14:textId="77777777" w:rsidR="00122CEB" w:rsidRDefault="00122CEB">
            <w:pPr>
              <w:pStyle w:val="ConsPlusNormal"/>
              <w:jc w:val="center"/>
            </w:pPr>
            <w:r>
              <w:t>01 13</w:t>
            </w:r>
          </w:p>
        </w:tc>
        <w:tc>
          <w:tcPr>
            <w:tcW w:w="1644" w:type="dxa"/>
          </w:tcPr>
          <w:p w14:paraId="7DD92B01" w14:textId="77777777" w:rsidR="00122CEB" w:rsidRDefault="00122CEB">
            <w:pPr>
              <w:pStyle w:val="ConsPlusNormal"/>
              <w:jc w:val="center"/>
            </w:pPr>
            <w:r>
              <w:t>12 3 05 2В140</w:t>
            </w:r>
          </w:p>
        </w:tc>
        <w:tc>
          <w:tcPr>
            <w:tcW w:w="484" w:type="dxa"/>
          </w:tcPr>
          <w:p w14:paraId="0F53C100" w14:textId="77777777" w:rsidR="00122CEB" w:rsidRDefault="00122CEB">
            <w:pPr>
              <w:pStyle w:val="ConsPlusNormal"/>
            </w:pPr>
          </w:p>
        </w:tc>
        <w:tc>
          <w:tcPr>
            <w:tcW w:w="3964" w:type="dxa"/>
          </w:tcPr>
          <w:p w14:paraId="1B1FC564" w14:textId="77777777" w:rsidR="00122CEB" w:rsidRDefault="00122CEB">
            <w:pPr>
              <w:pStyle w:val="ConsPlusNormal"/>
            </w:pPr>
            <w:r>
              <w:t>Краевой социологический мониторинг</w:t>
            </w:r>
          </w:p>
        </w:tc>
        <w:tc>
          <w:tcPr>
            <w:tcW w:w="1384" w:type="dxa"/>
          </w:tcPr>
          <w:p w14:paraId="2CE43D22" w14:textId="77777777" w:rsidR="00122CEB" w:rsidRDefault="00122CEB">
            <w:pPr>
              <w:pStyle w:val="ConsPlusNormal"/>
              <w:jc w:val="right"/>
            </w:pPr>
            <w:r>
              <w:t>7736,5</w:t>
            </w:r>
          </w:p>
        </w:tc>
        <w:tc>
          <w:tcPr>
            <w:tcW w:w="1384" w:type="dxa"/>
          </w:tcPr>
          <w:p w14:paraId="4B0A16D8" w14:textId="77777777" w:rsidR="00122CEB" w:rsidRDefault="00122CEB">
            <w:pPr>
              <w:pStyle w:val="ConsPlusNormal"/>
              <w:jc w:val="right"/>
            </w:pPr>
            <w:r>
              <w:t>7736,5</w:t>
            </w:r>
          </w:p>
        </w:tc>
        <w:tc>
          <w:tcPr>
            <w:tcW w:w="1384" w:type="dxa"/>
          </w:tcPr>
          <w:p w14:paraId="5D1B3FF9" w14:textId="77777777" w:rsidR="00122CEB" w:rsidRDefault="00122CEB">
            <w:pPr>
              <w:pStyle w:val="ConsPlusNormal"/>
              <w:jc w:val="right"/>
            </w:pPr>
            <w:r>
              <w:t>7736,5</w:t>
            </w:r>
          </w:p>
        </w:tc>
      </w:tr>
      <w:tr w:rsidR="00122CEB" w14:paraId="7040C1E0" w14:textId="77777777">
        <w:tc>
          <w:tcPr>
            <w:tcW w:w="567" w:type="dxa"/>
          </w:tcPr>
          <w:p w14:paraId="28B6DFCC" w14:textId="77777777" w:rsidR="00122CEB" w:rsidRDefault="00122CEB">
            <w:pPr>
              <w:pStyle w:val="ConsPlusNormal"/>
              <w:jc w:val="center"/>
            </w:pPr>
            <w:r>
              <w:t>811</w:t>
            </w:r>
          </w:p>
        </w:tc>
        <w:tc>
          <w:tcPr>
            <w:tcW w:w="794" w:type="dxa"/>
          </w:tcPr>
          <w:p w14:paraId="0AB46D74" w14:textId="77777777" w:rsidR="00122CEB" w:rsidRDefault="00122CEB">
            <w:pPr>
              <w:pStyle w:val="ConsPlusNormal"/>
              <w:jc w:val="center"/>
            </w:pPr>
            <w:r>
              <w:t>01 13</w:t>
            </w:r>
          </w:p>
        </w:tc>
        <w:tc>
          <w:tcPr>
            <w:tcW w:w="1644" w:type="dxa"/>
          </w:tcPr>
          <w:p w14:paraId="46D7B489" w14:textId="77777777" w:rsidR="00122CEB" w:rsidRDefault="00122CEB">
            <w:pPr>
              <w:pStyle w:val="ConsPlusNormal"/>
              <w:jc w:val="center"/>
            </w:pPr>
            <w:r>
              <w:t>12 3 05 2В140</w:t>
            </w:r>
          </w:p>
        </w:tc>
        <w:tc>
          <w:tcPr>
            <w:tcW w:w="484" w:type="dxa"/>
          </w:tcPr>
          <w:p w14:paraId="5C35CADA" w14:textId="77777777" w:rsidR="00122CEB" w:rsidRDefault="00122CEB">
            <w:pPr>
              <w:pStyle w:val="ConsPlusNormal"/>
              <w:jc w:val="center"/>
            </w:pPr>
            <w:r>
              <w:t>200</w:t>
            </w:r>
          </w:p>
        </w:tc>
        <w:tc>
          <w:tcPr>
            <w:tcW w:w="3964" w:type="dxa"/>
          </w:tcPr>
          <w:p w14:paraId="16B3FA4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195D4B5" w14:textId="77777777" w:rsidR="00122CEB" w:rsidRDefault="00122CEB">
            <w:pPr>
              <w:pStyle w:val="ConsPlusNormal"/>
              <w:jc w:val="right"/>
            </w:pPr>
            <w:r>
              <w:t>7736,5</w:t>
            </w:r>
          </w:p>
        </w:tc>
        <w:tc>
          <w:tcPr>
            <w:tcW w:w="1384" w:type="dxa"/>
          </w:tcPr>
          <w:p w14:paraId="3C0DE5D7" w14:textId="77777777" w:rsidR="00122CEB" w:rsidRDefault="00122CEB">
            <w:pPr>
              <w:pStyle w:val="ConsPlusNormal"/>
              <w:jc w:val="right"/>
            </w:pPr>
            <w:r>
              <w:t>7736,5</w:t>
            </w:r>
          </w:p>
        </w:tc>
        <w:tc>
          <w:tcPr>
            <w:tcW w:w="1384" w:type="dxa"/>
          </w:tcPr>
          <w:p w14:paraId="7C374AE2" w14:textId="77777777" w:rsidR="00122CEB" w:rsidRDefault="00122CEB">
            <w:pPr>
              <w:pStyle w:val="ConsPlusNormal"/>
              <w:jc w:val="right"/>
            </w:pPr>
            <w:r>
              <w:t>7736,5</w:t>
            </w:r>
          </w:p>
        </w:tc>
      </w:tr>
      <w:tr w:rsidR="00122CEB" w14:paraId="02F39DB3" w14:textId="77777777">
        <w:tc>
          <w:tcPr>
            <w:tcW w:w="567" w:type="dxa"/>
          </w:tcPr>
          <w:p w14:paraId="7F5A9F4A" w14:textId="77777777" w:rsidR="00122CEB" w:rsidRDefault="00122CEB">
            <w:pPr>
              <w:pStyle w:val="ConsPlusNormal"/>
              <w:jc w:val="center"/>
            </w:pPr>
            <w:r>
              <w:t>811</w:t>
            </w:r>
          </w:p>
        </w:tc>
        <w:tc>
          <w:tcPr>
            <w:tcW w:w="794" w:type="dxa"/>
          </w:tcPr>
          <w:p w14:paraId="529DCFE5" w14:textId="77777777" w:rsidR="00122CEB" w:rsidRDefault="00122CEB">
            <w:pPr>
              <w:pStyle w:val="ConsPlusNormal"/>
              <w:jc w:val="center"/>
            </w:pPr>
            <w:r>
              <w:t>01 13</w:t>
            </w:r>
          </w:p>
        </w:tc>
        <w:tc>
          <w:tcPr>
            <w:tcW w:w="1644" w:type="dxa"/>
          </w:tcPr>
          <w:p w14:paraId="0B3D6155" w14:textId="77777777" w:rsidR="00122CEB" w:rsidRDefault="00122CEB">
            <w:pPr>
              <w:pStyle w:val="ConsPlusNormal"/>
              <w:jc w:val="center"/>
            </w:pPr>
            <w:r>
              <w:t>12 3 05 2В150</w:t>
            </w:r>
          </w:p>
        </w:tc>
        <w:tc>
          <w:tcPr>
            <w:tcW w:w="484" w:type="dxa"/>
          </w:tcPr>
          <w:p w14:paraId="4CCBA4E3" w14:textId="77777777" w:rsidR="00122CEB" w:rsidRDefault="00122CEB">
            <w:pPr>
              <w:pStyle w:val="ConsPlusNormal"/>
            </w:pPr>
          </w:p>
        </w:tc>
        <w:tc>
          <w:tcPr>
            <w:tcW w:w="3964" w:type="dxa"/>
          </w:tcPr>
          <w:p w14:paraId="3B817C58" w14:textId="77777777" w:rsidR="00122CEB" w:rsidRDefault="00122CEB">
            <w:pPr>
              <w:pStyle w:val="ConsPlusNormal"/>
            </w:pPr>
            <w:r>
              <w:t>Экспертно-аналитические работы</w:t>
            </w:r>
          </w:p>
        </w:tc>
        <w:tc>
          <w:tcPr>
            <w:tcW w:w="1384" w:type="dxa"/>
          </w:tcPr>
          <w:p w14:paraId="718C1AAD" w14:textId="77777777" w:rsidR="00122CEB" w:rsidRDefault="00122CEB">
            <w:pPr>
              <w:pStyle w:val="ConsPlusNormal"/>
              <w:jc w:val="right"/>
            </w:pPr>
            <w:r>
              <w:t>880,0</w:t>
            </w:r>
          </w:p>
        </w:tc>
        <w:tc>
          <w:tcPr>
            <w:tcW w:w="1384" w:type="dxa"/>
          </w:tcPr>
          <w:p w14:paraId="26E84F77" w14:textId="77777777" w:rsidR="00122CEB" w:rsidRDefault="00122CEB">
            <w:pPr>
              <w:pStyle w:val="ConsPlusNormal"/>
              <w:jc w:val="right"/>
            </w:pPr>
            <w:r>
              <w:t>880,0</w:t>
            </w:r>
          </w:p>
        </w:tc>
        <w:tc>
          <w:tcPr>
            <w:tcW w:w="1384" w:type="dxa"/>
          </w:tcPr>
          <w:p w14:paraId="393D625F" w14:textId="77777777" w:rsidR="00122CEB" w:rsidRDefault="00122CEB">
            <w:pPr>
              <w:pStyle w:val="ConsPlusNormal"/>
              <w:jc w:val="right"/>
            </w:pPr>
            <w:r>
              <w:t>880,0</w:t>
            </w:r>
          </w:p>
        </w:tc>
      </w:tr>
      <w:tr w:rsidR="00122CEB" w14:paraId="6A476DA9" w14:textId="77777777">
        <w:tc>
          <w:tcPr>
            <w:tcW w:w="567" w:type="dxa"/>
          </w:tcPr>
          <w:p w14:paraId="56F57E91" w14:textId="77777777" w:rsidR="00122CEB" w:rsidRDefault="00122CEB">
            <w:pPr>
              <w:pStyle w:val="ConsPlusNormal"/>
              <w:jc w:val="center"/>
            </w:pPr>
            <w:r>
              <w:t>811</w:t>
            </w:r>
          </w:p>
        </w:tc>
        <w:tc>
          <w:tcPr>
            <w:tcW w:w="794" w:type="dxa"/>
          </w:tcPr>
          <w:p w14:paraId="230576C4" w14:textId="77777777" w:rsidR="00122CEB" w:rsidRDefault="00122CEB">
            <w:pPr>
              <w:pStyle w:val="ConsPlusNormal"/>
              <w:jc w:val="center"/>
            </w:pPr>
            <w:r>
              <w:t>01 13</w:t>
            </w:r>
          </w:p>
        </w:tc>
        <w:tc>
          <w:tcPr>
            <w:tcW w:w="1644" w:type="dxa"/>
          </w:tcPr>
          <w:p w14:paraId="23AA11E0" w14:textId="77777777" w:rsidR="00122CEB" w:rsidRDefault="00122CEB">
            <w:pPr>
              <w:pStyle w:val="ConsPlusNormal"/>
              <w:jc w:val="center"/>
            </w:pPr>
            <w:r>
              <w:t>12 3 05 2В150</w:t>
            </w:r>
          </w:p>
        </w:tc>
        <w:tc>
          <w:tcPr>
            <w:tcW w:w="484" w:type="dxa"/>
          </w:tcPr>
          <w:p w14:paraId="4E7C7B97" w14:textId="77777777" w:rsidR="00122CEB" w:rsidRDefault="00122CEB">
            <w:pPr>
              <w:pStyle w:val="ConsPlusNormal"/>
              <w:jc w:val="center"/>
            </w:pPr>
            <w:r>
              <w:t>200</w:t>
            </w:r>
          </w:p>
        </w:tc>
        <w:tc>
          <w:tcPr>
            <w:tcW w:w="3964" w:type="dxa"/>
          </w:tcPr>
          <w:p w14:paraId="189E390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8FFA8D4" w14:textId="77777777" w:rsidR="00122CEB" w:rsidRDefault="00122CEB">
            <w:pPr>
              <w:pStyle w:val="ConsPlusNormal"/>
              <w:jc w:val="right"/>
            </w:pPr>
            <w:r>
              <w:t>880,0</w:t>
            </w:r>
          </w:p>
        </w:tc>
        <w:tc>
          <w:tcPr>
            <w:tcW w:w="1384" w:type="dxa"/>
          </w:tcPr>
          <w:p w14:paraId="52FC7F37" w14:textId="77777777" w:rsidR="00122CEB" w:rsidRDefault="00122CEB">
            <w:pPr>
              <w:pStyle w:val="ConsPlusNormal"/>
              <w:jc w:val="right"/>
            </w:pPr>
            <w:r>
              <w:t>880,0</w:t>
            </w:r>
          </w:p>
        </w:tc>
        <w:tc>
          <w:tcPr>
            <w:tcW w:w="1384" w:type="dxa"/>
          </w:tcPr>
          <w:p w14:paraId="3BA955A5" w14:textId="77777777" w:rsidR="00122CEB" w:rsidRDefault="00122CEB">
            <w:pPr>
              <w:pStyle w:val="ConsPlusNormal"/>
              <w:jc w:val="right"/>
            </w:pPr>
            <w:r>
              <w:t>880,0</w:t>
            </w:r>
          </w:p>
        </w:tc>
      </w:tr>
      <w:tr w:rsidR="00122CEB" w14:paraId="57B2491C" w14:textId="77777777">
        <w:tc>
          <w:tcPr>
            <w:tcW w:w="567" w:type="dxa"/>
          </w:tcPr>
          <w:p w14:paraId="5146DA9D" w14:textId="77777777" w:rsidR="00122CEB" w:rsidRDefault="00122CEB">
            <w:pPr>
              <w:pStyle w:val="ConsPlusNormal"/>
              <w:jc w:val="center"/>
            </w:pPr>
            <w:r>
              <w:t>811</w:t>
            </w:r>
          </w:p>
        </w:tc>
        <w:tc>
          <w:tcPr>
            <w:tcW w:w="794" w:type="dxa"/>
          </w:tcPr>
          <w:p w14:paraId="263D9A4B" w14:textId="77777777" w:rsidR="00122CEB" w:rsidRDefault="00122CEB">
            <w:pPr>
              <w:pStyle w:val="ConsPlusNormal"/>
              <w:jc w:val="center"/>
            </w:pPr>
            <w:r>
              <w:t>01 13</w:t>
            </w:r>
          </w:p>
        </w:tc>
        <w:tc>
          <w:tcPr>
            <w:tcW w:w="1644" w:type="dxa"/>
          </w:tcPr>
          <w:p w14:paraId="2455003F" w14:textId="77777777" w:rsidR="00122CEB" w:rsidRDefault="00122CEB">
            <w:pPr>
              <w:pStyle w:val="ConsPlusNormal"/>
              <w:jc w:val="center"/>
            </w:pPr>
            <w:r>
              <w:t>12 3 05 2В220</w:t>
            </w:r>
          </w:p>
        </w:tc>
        <w:tc>
          <w:tcPr>
            <w:tcW w:w="484" w:type="dxa"/>
          </w:tcPr>
          <w:p w14:paraId="6BF731EC" w14:textId="77777777" w:rsidR="00122CEB" w:rsidRDefault="00122CEB">
            <w:pPr>
              <w:pStyle w:val="ConsPlusNormal"/>
            </w:pPr>
          </w:p>
        </w:tc>
        <w:tc>
          <w:tcPr>
            <w:tcW w:w="3964" w:type="dxa"/>
          </w:tcPr>
          <w:p w14:paraId="05431E0E" w14:textId="77777777" w:rsidR="00122CEB" w:rsidRDefault="00122CEB">
            <w:pPr>
              <w:pStyle w:val="ConsPlusNormal"/>
            </w:pPr>
            <w:r>
              <w:t>Субсидии некоммерческой организации - Адвокатской палате Пермского края на возмещение расходов по оказанию адвокатами бесплатной юридической помощи</w:t>
            </w:r>
          </w:p>
        </w:tc>
        <w:tc>
          <w:tcPr>
            <w:tcW w:w="1384" w:type="dxa"/>
          </w:tcPr>
          <w:p w14:paraId="7AE4A12D" w14:textId="77777777" w:rsidR="00122CEB" w:rsidRDefault="00122CEB">
            <w:pPr>
              <w:pStyle w:val="ConsPlusNormal"/>
              <w:jc w:val="right"/>
            </w:pPr>
            <w:r>
              <w:t>167,2</w:t>
            </w:r>
          </w:p>
        </w:tc>
        <w:tc>
          <w:tcPr>
            <w:tcW w:w="1384" w:type="dxa"/>
          </w:tcPr>
          <w:p w14:paraId="30082DFD" w14:textId="77777777" w:rsidR="00122CEB" w:rsidRDefault="00122CEB">
            <w:pPr>
              <w:pStyle w:val="ConsPlusNormal"/>
              <w:jc w:val="right"/>
            </w:pPr>
            <w:r>
              <w:t>167,2</w:t>
            </w:r>
          </w:p>
        </w:tc>
        <w:tc>
          <w:tcPr>
            <w:tcW w:w="1384" w:type="dxa"/>
          </w:tcPr>
          <w:p w14:paraId="44D91974" w14:textId="77777777" w:rsidR="00122CEB" w:rsidRDefault="00122CEB">
            <w:pPr>
              <w:pStyle w:val="ConsPlusNormal"/>
              <w:jc w:val="right"/>
            </w:pPr>
            <w:r>
              <w:t>167,2</w:t>
            </w:r>
          </w:p>
        </w:tc>
      </w:tr>
      <w:tr w:rsidR="00122CEB" w14:paraId="0D8D4C4D" w14:textId="77777777">
        <w:tc>
          <w:tcPr>
            <w:tcW w:w="567" w:type="dxa"/>
          </w:tcPr>
          <w:p w14:paraId="6DABAC6F" w14:textId="77777777" w:rsidR="00122CEB" w:rsidRDefault="00122CEB">
            <w:pPr>
              <w:pStyle w:val="ConsPlusNormal"/>
              <w:jc w:val="center"/>
            </w:pPr>
            <w:r>
              <w:t>811</w:t>
            </w:r>
          </w:p>
        </w:tc>
        <w:tc>
          <w:tcPr>
            <w:tcW w:w="794" w:type="dxa"/>
          </w:tcPr>
          <w:p w14:paraId="6E03026D" w14:textId="77777777" w:rsidR="00122CEB" w:rsidRDefault="00122CEB">
            <w:pPr>
              <w:pStyle w:val="ConsPlusNormal"/>
              <w:jc w:val="center"/>
            </w:pPr>
            <w:r>
              <w:t>01 13</w:t>
            </w:r>
          </w:p>
        </w:tc>
        <w:tc>
          <w:tcPr>
            <w:tcW w:w="1644" w:type="dxa"/>
          </w:tcPr>
          <w:p w14:paraId="04810337" w14:textId="77777777" w:rsidR="00122CEB" w:rsidRDefault="00122CEB">
            <w:pPr>
              <w:pStyle w:val="ConsPlusNormal"/>
              <w:jc w:val="center"/>
            </w:pPr>
            <w:r>
              <w:t>12 3 05 2В220</w:t>
            </w:r>
          </w:p>
        </w:tc>
        <w:tc>
          <w:tcPr>
            <w:tcW w:w="484" w:type="dxa"/>
          </w:tcPr>
          <w:p w14:paraId="646512F2" w14:textId="77777777" w:rsidR="00122CEB" w:rsidRDefault="00122CEB">
            <w:pPr>
              <w:pStyle w:val="ConsPlusNormal"/>
              <w:jc w:val="center"/>
            </w:pPr>
            <w:r>
              <w:t>600</w:t>
            </w:r>
          </w:p>
        </w:tc>
        <w:tc>
          <w:tcPr>
            <w:tcW w:w="3964" w:type="dxa"/>
          </w:tcPr>
          <w:p w14:paraId="1494B01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7337A6F" w14:textId="77777777" w:rsidR="00122CEB" w:rsidRDefault="00122CEB">
            <w:pPr>
              <w:pStyle w:val="ConsPlusNormal"/>
              <w:jc w:val="right"/>
            </w:pPr>
            <w:r>
              <w:t>167,2</w:t>
            </w:r>
          </w:p>
        </w:tc>
        <w:tc>
          <w:tcPr>
            <w:tcW w:w="1384" w:type="dxa"/>
          </w:tcPr>
          <w:p w14:paraId="7CECAA45" w14:textId="77777777" w:rsidR="00122CEB" w:rsidRDefault="00122CEB">
            <w:pPr>
              <w:pStyle w:val="ConsPlusNormal"/>
              <w:jc w:val="right"/>
            </w:pPr>
            <w:r>
              <w:t>167,2</w:t>
            </w:r>
          </w:p>
        </w:tc>
        <w:tc>
          <w:tcPr>
            <w:tcW w:w="1384" w:type="dxa"/>
          </w:tcPr>
          <w:p w14:paraId="1E4D10E1" w14:textId="77777777" w:rsidR="00122CEB" w:rsidRDefault="00122CEB">
            <w:pPr>
              <w:pStyle w:val="ConsPlusNormal"/>
              <w:jc w:val="right"/>
            </w:pPr>
            <w:r>
              <w:t>167,2</w:t>
            </w:r>
          </w:p>
        </w:tc>
      </w:tr>
      <w:tr w:rsidR="00122CEB" w14:paraId="0FB9FF9D" w14:textId="77777777">
        <w:tc>
          <w:tcPr>
            <w:tcW w:w="567" w:type="dxa"/>
          </w:tcPr>
          <w:p w14:paraId="00B4E12C" w14:textId="77777777" w:rsidR="00122CEB" w:rsidRDefault="00122CEB">
            <w:pPr>
              <w:pStyle w:val="ConsPlusNormal"/>
              <w:jc w:val="center"/>
            </w:pPr>
            <w:r>
              <w:t>811</w:t>
            </w:r>
          </w:p>
        </w:tc>
        <w:tc>
          <w:tcPr>
            <w:tcW w:w="794" w:type="dxa"/>
          </w:tcPr>
          <w:p w14:paraId="362EF521" w14:textId="77777777" w:rsidR="00122CEB" w:rsidRDefault="00122CEB">
            <w:pPr>
              <w:pStyle w:val="ConsPlusNormal"/>
              <w:jc w:val="center"/>
            </w:pPr>
            <w:r>
              <w:t>01 13</w:t>
            </w:r>
          </w:p>
        </w:tc>
        <w:tc>
          <w:tcPr>
            <w:tcW w:w="1644" w:type="dxa"/>
          </w:tcPr>
          <w:p w14:paraId="427EC9E8" w14:textId="77777777" w:rsidR="00122CEB" w:rsidRDefault="00122CEB">
            <w:pPr>
              <w:pStyle w:val="ConsPlusNormal"/>
              <w:jc w:val="center"/>
            </w:pPr>
            <w:r>
              <w:t>91 0 00 00000</w:t>
            </w:r>
          </w:p>
        </w:tc>
        <w:tc>
          <w:tcPr>
            <w:tcW w:w="484" w:type="dxa"/>
          </w:tcPr>
          <w:p w14:paraId="1514A333" w14:textId="77777777" w:rsidR="00122CEB" w:rsidRDefault="00122CEB">
            <w:pPr>
              <w:pStyle w:val="ConsPlusNormal"/>
            </w:pPr>
          </w:p>
        </w:tc>
        <w:tc>
          <w:tcPr>
            <w:tcW w:w="3964" w:type="dxa"/>
          </w:tcPr>
          <w:p w14:paraId="53C58DCE" w14:textId="77777777" w:rsidR="00122CEB" w:rsidRDefault="00122CEB">
            <w:pPr>
              <w:pStyle w:val="ConsPlusNormal"/>
            </w:pPr>
            <w:r>
              <w:t xml:space="preserve">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w:t>
            </w:r>
            <w:r>
              <w:lastRenderedPageBreak/>
              <w:t>(оказание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5CDDED1A" w14:textId="77777777" w:rsidR="00122CEB" w:rsidRDefault="00122CEB">
            <w:pPr>
              <w:pStyle w:val="ConsPlusNormal"/>
              <w:jc w:val="right"/>
            </w:pPr>
            <w:r>
              <w:lastRenderedPageBreak/>
              <w:t>776719,8</w:t>
            </w:r>
          </w:p>
        </w:tc>
        <w:tc>
          <w:tcPr>
            <w:tcW w:w="1384" w:type="dxa"/>
          </w:tcPr>
          <w:p w14:paraId="48DDF368" w14:textId="77777777" w:rsidR="00122CEB" w:rsidRDefault="00122CEB">
            <w:pPr>
              <w:pStyle w:val="ConsPlusNormal"/>
              <w:jc w:val="right"/>
            </w:pPr>
            <w:r>
              <w:t>706215,8</w:t>
            </w:r>
          </w:p>
        </w:tc>
        <w:tc>
          <w:tcPr>
            <w:tcW w:w="1384" w:type="dxa"/>
          </w:tcPr>
          <w:p w14:paraId="05CFCB61" w14:textId="77777777" w:rsidR="00122CEB" w:rsidRDefault="00122CEB">
            <w:pPr>
              <w:pStyle w:val="ConsPlusNormal"/>
              <w:jc w:val="right"/>
            </w:pPr>
            <w:r>
              <w:t>735451,9</w:t>
            </w:r>
          </w:p>
        </w:tc>
      </w:tr>
      <w:tr w:rsidR="00122CEB" w14:paraId="663D0DDA" w14:textId="77777777">
        <w:tc>
          <w:tcPr>
            <w:tcW w:w="567" w:type="dxa"/>
          </w:tcPr>
          <w:p w14:paraId="6D8FE66D" w14:textId="77777777" w:rsidR="00122CEB" w:rsidRDefault="00122CEB">
            <w:pPr>
              <w:pStyle w:val="ConsPlusNormal"/>
              <w:jc w:val="center"/>
            </w:pPr>
            <w:r>
              <w:t>811</w:t>
            </w:r>
          </w:p>
        </w:tc>
        <w:tc>
          <w:tcPr>
            <w:tcW w:w="794" w:type="dxa"/>
          </w:tcPr>
          <w:p w14:paraId="4487CCDF" w14:textId="77777777" w:rsidR="00122CEB" w:rsidRDefault="00122CEB">
            <w:pPr>
              <w:pStyle w:val="ConsPlusNormal"/>
              <w:jc w:val="center"/>
            </w:pPr>
            <w:r>
              <w:t>01 13</w:t>
            </w:r>
          </w:p>
        </w:tc>
        <w:tc>
          <w:tcPr>
            <w:tcW w:w="1644" w:type="dxa"/>
          </w:tcPr>
          <w:p w14:paraId="28CB68CB" w14:textId="77777777" w:rsidR="00122CEB" w:rsidRDefault="00122CEB">
            <w:pPr>
              <w:pStyle w:val="ConsPlusNormal"/>
              <w:jc w:val="center"/>
            </w:pPr>
            <w:r>
              <w:t>91 0 00 00110</w:t>
            </w:r>
          </w:p>
        </w:tc>
        <w:tc>
          <w:tcPr>
            <w:tcW w:w="484" w:type="dxa"/>
          </w:tcPr>
          <w:p w14:paraId="1E800F29" w14:textId="77777777" w:rsidR="00122CEB" w:rsidRDefault="00122CEB">
            <w:pPr>
              <w:pStyle w:val="ConsPlusNormal"/>
            </w:pPr>
          </w:p>
        </w:tc>
        <w:tc>
          <w:tcPr>
            <w:tcW w:w="3964" w:type="dxa"/>
          </w:tcPr>
          <w:p w14:paraId="31D2627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F17A559" w14:textId="77777777" w:rsidR="00122CEB" w:rsidRDefault="00122CEB">
            <w:pPr>
              <w:pStyle w:val="ConsPlusNormal"/>
              <w:jc w:val="right"/>
            </w:pPr>
            <w:r>
              <w:t>608261,0</w:t>
            </w:r>
          </w:p>
        </w:tc>
        <w:tc>
          <w:tcPr>
            <w:tcW w:w="1384" w:type="dxa"/>
          </w:tcPr>
          <w:p w14:paraId="792F43C9" w14:textId="77777777" w:rsidR="00122CEB" w:rsidRDefault="00122CEB">
            <w:pPr>
              <w:pStyle w:val="ConsPlusNormal"/>
              <w:jc w:val="right"/>
            </w:pPr>
            <w:r>
              <w:t>537757,0</w:t>
            </w:r>
          </w:p>
        </w:tc>
        <w:tc>
          <w:tcPr>
            <w:tcW w:w="1384" w:type="dxa"/>
          </w:tcPr>
          <w:p w14:paraId="25486AFC" w14:textId="77777777" w:rsidR="00122CEB" w:rsidRDefault="00122CEB">
            <w:pPr>
              <w:pStyle w:val="ConsPlusNormal"/>
              <w:jc w:val="right"/>
            </w:pPr>
            <w:r>
              <w:t>566993,1</w:t>
            </w:r>
          </w:p>
        </w:tc>
      </w:tr>
      <w:tr w:rsidR="00122CEB" w14:paraId="0C319FC4" w14:textId="77777777">
        <w:tc>
          <w:tcPr>
            <w:tcW w:w="567" w:type="dxa"/>
          </w:tcPr>
          <w:p w14:paraId="4F4948E6" w14:textId="77777777" w:rsidR="00122CEB" w:rsidRDefault="00122CEB">
            <w:pPr>
              <w:pStyle w:val="ConsPlusNormal"/>
              <w:jc w:val="center"/>
            </w:pPr>
            <w:r>
              <w:t>811</w:t>
            </w:r>
          </w:p>
        </w:tc>
        <w:tc>
          <w:tcPr>
            <w:tcW w:w="794" w:type="dxa"/>
          </w:tcPr>
          <w:p w14:paraId="497E7E30" w14:textId="77777777" w:rsidR="00122CEB" w:rsidRDefault="00122CEB">
            <w:pPr>
              <w:pStyle w:val="ConsPlusNormal"/>
              <w:jc w:val="center"/>
            </w:pPr>
            <w:r>
              <w:t>01 13</w:t>
            </w:r>
          </w:p>
        </w:tc>
        <w:tc>
          <w:tcPr>
            <w:tcW w:w="1644" w:type="dxa"/>
          </w:tcPr>
          <w:p w14:paraId="14BBE117" w14:textId="77777777" w:rsidR="00122CEB" w:rsidRDefault="00122CEB">
            <w:pPr>
              <w:pStyle w:val="ConsPlusNormal"/>
              <w:jc w:val="center"/>
            </w:pPr>
            <w:r>
              <w:t>91 0 00 00110</w:t>
            </w:r>
          </w:p>
        </w:tc>
        <w:tc>
          <w:tcPr>
            <w:tcW w:w="484" w:type="dxa"/>
          </w:tcPr>
          <w:p w14:paraId="06B6E72E" w14:textId="77777777" w:rsidR="00122CEB" w:rsidRDefault="00122CEB">
            <w:pPr>
              <w:pStyle w:val="ConsPlusNormal"/>
              <w:jc w:val="center"/>
            </w:pPr>
            <w:r>
              <w:t>600</w:t>
            </w:r>
          </w:p>
        </w:tc>
        <w:tc>
          <w:tcPr>
            <w:tcW w:w="3964" w:type="dxa"/>
          </w:tcPr>
          <w:p w14:paraId="31CF8F8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2C2E4C6" w14:textId="77777777" w:rsidR="00122CEB" w:rsidRDefault="00122CEB">
            <w:pPr>
              <w:pStyle w:val="ConsPlusNormal"/>
              <w:jc w:val="right"/>
            </w:pPr>
            <w:r>
              <w:t>608261,0</w:t>
            </w:r>
          </w:p>
        </w:tc>
        <w:tc>
          <w:tcPr>
            <w:tcW w:w="1384" w:type="dxa"/>
          </w:tcPr>
          <w:p w14:paraId="09CF3D86" w14:textId="77777777" w:rsidR="00122CEB" w:rsidRDefault="00122CEB">
            <w:pPr>
              <w:pStyle w:val="ConsPlusNormal"/>
              <w:jc w:val="right"/>
            </w:pPr>
            <w:r>
              <w:t>537757,0</w:t>
            </w:r>
          </w:p>
        </w:tc>
        <w:tc>
          <w:tcPr>
            <w:tcW w:w="1384" w:type="dxa"/>
          </w:tcPr>
          <w:p w14:paraId="6E77FCFE" w14:textId="77777777" w:rsidR="00122CEB" w:rsidRDefault="00122CEB">
            <w:pPr>
              <w:pStyle w:val="ConsPlusNormal"/>
              <w:jc w:val="right"/>
            </w:pPr>
            <w:r>
              <w:t>566993,1</w:t>
            </w:r>
          </w:p>
        </w:tc>
      </w:tr>
      <w:tr w:rsidR="00122CEB" w14:paraId="3A83E73B" w14:textId="77777777">
        <w:tc>
          <w:tcPr>
            <w:tcW w:w="567" w:type="dxa"/>
          </w:tcPr>
          <w:p w14:paraId="66CAE45D" w14:textId="77777777" w:rsidR="00122CEB" w:rsidRDefault="00122CEB">
            <w:pPr>
              <w:pStyle w:val="ConsPlusNormal"/>
              <w:jc w:val="center"/>
            </w:pPr>
            <w:r>
              <w:t>811</w:t>
            </w:r>
          </w:p>
        </w:tc>
        <w:tc>
          <w:tcPr>
            <w:tcW w:w="794" w:type="dxa"/>
          </w:tcPr>
          <w:p w14:paraId="10A7AC8A" w14:textId="77777777" w:rsidR="00122CEB" w:rsidRDefault="00122CEB">
            <w:pPr>
              <w:pStyle w:val="ConsPlusNormal"/>
              <w:jc w:val="center"/>
            </w:pPr>
            <w:r>
              <w:t>01 13</w:t>
            </w:r>
          </w:p>
        </w:tc>
        <w:tc>
          <w:tcPr>
            <w:tcW w:w="1644" w:type="dxa"/>
          </w:tcPr>
          <w:p w14:paraId="0B92DB11" w14:textId="77777777" w:rsidR="00122CEB" w:rsidRDefault="00122CEB">
            <w:pPr>
              <w:pStyle w:val="ConsPlusNormal"/>
              <w:jc w:val="center"/>
            </w:pPr>
            <w:r>
              <w:t>91 0 00 2Я040</w:t>
            </w:r>
          </w:p>
        </w:tc>
        <w:tc>
          <w:tcPr>
            <w:tcW w:w="484" w:type="dxa"/>
          </w:tcPr>
          <w:p w14:paraId="1BEABFBE" w14:textId="77777777" w:rsidR="00122CEB" w:rsidRDefault="00122CEB">
            <w:pPr>
              <w:pStyle w:val="ConsPlusNormal"/>
            </w:pPr>
          </w:p>
        </w:tc>
        <w:tc>
          <w:tcPr>
            <w:tcW w:w="3964" w:type="dxa"/>
          </w:tcPr>
          <w:p w14:paraId="17CAA814" w14:textId="77777777" w:rsidR="00122CEB" w:rsidRDefault="00122CEB">
            <w:pPr>
              <w:pStyle w:val="ConsPlusNormal"/>
            </w:pPr>
            <w:r>
              <w:t>Проведение мероприятий по государственной политике в области геральдики</w:t>
            </w:r>
          </w:p>
        </w:tc>
        <w:tc>
          <w:tcPr>
            <w:tcW w:w="1384" w:type="dxa"/>
          </w:tcPr>
          <w:p w14:paraId="549EC8C1" w14:textId="77777777" w:rsidR="00122CEB" w:rsidRDefault="00122CEB">
            <w:pPr>
              <w:pStyle w:val="ConsPlusNormal"/>
              <w:jc w:val="right"/>
            </w:pPr>
            <w:r>
              <w:t>6429,6</w:t>
            </w:r>
          </w:p>
        </w:tc>
        <w:tc>
          <w:tcPr>
            <w:tcW w:w="1384" w:type="dxa"/>
          </w:tcPr>
          <w:p w14:paraId="6A886482" w14:textId="77777777" w:rsidR="00122CEB" w:rsidRDefault="00122CEB">
            <w:pPr>
              <w:pStyle w:val="ConsPlusNormal"/>
              <w:jc w:val="right"/>
            </w:pPr>
            <w:r>
              <w:t>6429,6</w:t>
            </w:r>
          </w:p>
        </w:tc>
        <w:tc>
          <w:tcPr>
            <w:tcW w:w="1384" w:type="dxa"/>
          </w:tcPr>
          <w:p w14:paraId="0D84CB9C" w14:textId="77777777" w:rsidR="00122CEB" w:rsidRDefault="00122CEB">
            <w:pPr>
              <w:pStyle w:val="ConsPlusNormal"/>
              <w:jc w:val="right"/>
            </w:pPr>
            <w:r>
              <w:t>6429,6</w:t>
            </w:r>
          </w:p>
        </w:tc>
      </w:tr>
      <w:tr w:rsidR="00122CEB" w14:paraId="702BCDCB" w14:textId="77777777">
        <w:tc>
          <w:tcPr>
            <w:tcW w:w="567" w:type="dxa"/>
          </w:tcPr>
          <w:p w14:paraId="714A87D1" w14:textId="77777777" w:rsidR="00122CEB" w:rsidRDefault="00122CEB">
            <w:pPr>
              <w:pStyle w:val="ConsPlusNormal"/>
              <w:jc w:val="center"/>
            </w:pPr>
            <w:r>
              <w:t>811</w:t>
            </w:r>
          </w:p>
        </w:tc>
        <w:tc>
          <w:tcPr>
            <w:tcW w:w="794" w:type="dxa"/>
          </w:tcPr>
          <w:p w14:paraId="53493E68" w14:textId="77777777" w:rsidR="00122CEB" w:rsidRDefault="00122CEB">
            <w:pPr>
              <w:pStyle w:val="ConsPlusNormal"/>
              <w:jc w:val="center"/>
            </w:pPr>
            <w:r>
              <w:t>01 13</w:t>
            </w:r>
          </w:p>
        </w:tc>
        <w:tc>
          <w:tcPr>
            <w:tcW w:w="1644" w:type="dxa"/>
          </w:tcPr>
          <w:p w14:paraId="3BEC01C2" w14:textId="77777777" w:rsidR="00122CEB" w:rsidRDefault="00122CEB">
            <w:pPr>
              <w:pStyle w:val="ConsPlusNormal"/>
              <w:jc w:val="center"/>
            </w:pPr>
            <w:r>
              <w:t>91 0 00 2Я040</w:t>
            </w:r>
          </w:p>
        </w:tc>
        <w:tc>
          <w:tcPr>
            <w:tcW w:w="484" w:type="dxa"/>
          </w:tcPr>
          <w:p w14:paraId="680C517B" w14:textId="77777777" w:rsidR="00122CEB" w:rsidRDefault="00122CEB">
            <w:pPr>
              <w:pStyle w:val="ConsPlusNormal"/>
              <w:jc w:val="center"/>
            </w:pPr>
            <w:r>
              <w:t>200</w:t>
            </w:r>
          </w:p>
        </w:tc>
        <w:tc>
          <w:tcPr>
            <w:tcW w:w="3964" w:type="dxa"/>
          </w:tcPr>
          <w:p w14:paraId="3B9ECC0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605008E" w14:textId="77777777" w:rsidR="00122CEB" w:rsidRDefault="00122CEB">
            <w:pPr>
              <w:pStyle w:val="ConsPlusNormal"/>
              <w:jc w:val="right"/>
            </w:pPr>
            <w:r>
              <w:t>6429,6</w:t>
            </w:r>
          </w:p>
        </w:tc>
        <w:tc>
          <w:tcPr>
            <w:tcW w:w="1384" w:type="dxa"/>
          </w:tcPr>
          <w:p w14:paraId="18F31849" w14:textId="77777777" w:rsidR="00122CEB" w:rsidRDefault="00122CEB">
            <w:pPr>
              <w:pStyle w:val="ConsPlusNormal"/>
              <w:jc w:val="right"/>
            </w:pPr>
            <w:r>
              <w:t>6429,6</w:t>
            </w:r>
          </w:p>
        </w:tc>
        <w:tc>
          <w:tcPr>
            <w:tcW w:w="1384" w:type="dxa"/>
          </w:tcPr>
          <w:p w14:paraId="40F7740C" w14:textId="77777777" w:rsidR="00122CEB" w:rsidRDefault="00122CEB">
            <w:pPr>
              <w:pStyle w:val="ConsPlusNormal"/>
              <w:jc w:val="right"/>
            </w:pPr>
            <w:r>
              <w:t>6429,6</w:t>
            </w:r>
          </w:p>
        </w:tc>
      </w:tr>
      <w:tr w:rsidR="00122CEB" w14:paraId="74550851" w14:textId="77777777">
        <w:tc>
          <w:tcPr>
            <w:tcW w:w="567" w:type="dxa"/>
          </w:tcPr>
          <w:p w14:paraId="5B82D1FD" w14:textId="77777777" w:rsidR="00122CEB" w:rsidRDefault="00122CEB">
            <w:pPr>
              <w:pStyle w:val="ConsPlusNormal"/>
              <w:jc w:val="center"/>
            </w:pPr>
            <w:r>
              <w:t>811</w:t>
            </w:r>
          </w:p>
        </w:tc>
        <w:tc>
          <w:tcPr>
            <w:tcW w:w="794" w:type="dxa"/>
          </w:tcPr>
          <w:p w14:paraId="44BED0D2" w14:textId="77777777" w:rsidR="00122CEB" w:rsidRDefault="00122CEB">
            <w:pPr>
              <w:pStyle w:val="ConsPlusNormal"/>
              <w:jc w:val="center"/>
            </w:pPr>
            <w:r>
              <w:t>01 13</w:t>
            </w:r>
          </w:p>
        </w:tc>
        <w:tc>
          <w:tcPr>
            <w:tcW w:w="1644" w:type="dxa"/>
          </w:tcPr>
          <w:p w14:paraId="675DD011" w14:textId="77777777" w:rsidR="00122CEB" w:rsidRDefault="00122CEB">
            <w:pPr>
              <w:pStyle w:val="ConsPlusNormal"/>
              <w:jc w:val="center"/>
            </w:pPr>
            <w:r>
              <w:t>91 0 00 2Я070</w:t>
            </w:r>
          </w:p>
        </w:tc>
        <w:tc>
          <w:tcPr>
            <w:tcW w:w="484" w:type="dxa"/>
          </w:tcPr>
          <w:p w14:paraId="15041CD5" w14:textId="77777777" w:rsidR="00122CEB" w:rsidRDefault="00122CEB">
            <w:pPr>
              <w:pStyle w:val="ConsPlusNormal"/>
            </w:pPr>
          </w:p>
        </w:tc>
        <w:tc>
          <w:tcPr>
            <w:tcW w:w="3964" w:type="dxa"/>
          </w:tcPr>
          <w:p w14:paraId="59D2C622" w14:textId="77777777" w:rsidR="00122CEB" w:rsidRDefault="00122CEB">
            <w:pPr>
              <w:pStyle w:val="ConsPlusNormal"/>
            </w:pPr>
            <w:r>
              <w:t>Обеспечение равенства политических партий, представленных в Законодательном Собрании Пермского края, при освещении их деятельности телеканалом и радиоканалом Пермского края</w:t>
            </w:r>
          </w:p>
        </w:tc>
        <w:tc>
          <w:tcPr>
            <w:tcW w:w="1384" w:type="dxa"/>
          </w:tcPr>
          <w:p w14:paraId="0607ED62" w14:textId="77777777" w:rsidR="00122CEB" w:rsidRDefault="00122CEB">
            <w:pPr>
              <w:pStyle w:val="ConsPlusNormal"/>
              <w:jc w:val="right"/>
            </w:pPr>
            <w:r>
              <w:t>520,6</w:t>
            </w:r>
          </w:p>
        </w:tc>
        <w:tc>
          <w:tcPr>
            <w:tcW w:w="1384" w:type="dxa"/>
          </w:tcPr>
          <w:p w14:paraId="792A72B5" w14:textId="77777777" w:rsidR="00122CEB" w:rsidRDefault="00122CEB">
            <w:pPr>
              <w:pStyle w:val="ConsPlusNormal"/>
              <w:jc w:val="right"/>
            </w:pPr>
            <w:r>
              <w:t>520,6</w:t>
            </w:r>
          </w:p>
        </w:tc>
        <w:tc>
          <w:tcPr>
            <w:tcW w:w="1384" w:type="dxa"/>
          </w:tcPr>
          <w:p w14:paraId="6C7F8D1A" w14:textId="77777777" w:rsidR="00122CEB" w:rsidRDefault="00122CEB">
            <w:pPr>
              <w:pStyle w:val="ConsPlusNormal"/>
              <w:jc w:val="right"/>
            </w:pPr>
            <w:r>
              <w:t>520,6</w:t>
            </w:r>
          </w:p>
        </w:tc>
      </w:tr>
      <w:tr w:rsidR="00122CEB" w14:paraId="6A2B08E0" w14:textId="77777777">
        <w:tc>
          <w:tcPr>
            <w:tcW w:w="567" w:type="dxa"/>
          </w:tcPr>
          <w:p w14:paraId="7D2CFE96" w14:textId="77777777" w:rsidR="00122CEB" w:rsidRDefault="00122CEB">
            <w:pPr>
              <w:pStyle w:val="ConsPlusNormal"/>
              <w:jc w:val="center"/>
            </w:pPr>
            <w:r>
              <w:t>811</w:t>
            </w:r>
          </w:p>
        </w:tc>
        <w:tc>
          <w:tcPr>
            <w:tcW w:w="794" w:type="dxa"/>
          </w:tcPr>
          <w:p w14:paraId="422FC7BD" w14:textId="77777777" w:rsidR="00122CEB" w:rsidRDefault="00122CEB">
            <w:pPr>
              <w:pStyle w:val="ConsPlusNormal"/>
              <w:jc w:val="center"/>
            </w:pPr>
            <w:r>
              <w:t>01 13</w:t>
            </w:r>
          </w:p>
        </w:tc>
        <w:tc>
          <w:tcPr>
            <w:tcW w:w="1644" w:type="dxa"/>
          </w:tcPr>
          <w:p w14:paraId="3E0E7241" w14:textId="77777777" w:rsidR="00122CEB" w:rsidRDefault="00122CEB">
            <w:pPr>
              <w:pStyle w:val="ConsPlusNormal"/>
              <w:jc w:val="center"/>
            </w:pPr>
            <w:r>
              <w:t>91 0 00 2Я070</w:t>
            </w:r>
          </w:p>
        </w:tc>
        <w:tc>
          <w:tcPr>
            <w:tcW w:w="484" w:type="dxa"/>
          </w:tcPr>
          <w:p w14:paraId="4B420439" w14:textId="77777777" w:rsidR="00122CEB" w:rsidRDefault="00122CEB">
            <w:pPr>
              <w:pStyle w:val="ConsPlusNormal"/>
              <w:jc w:val="center"/>
            </w:pPr>
            <w:r>
              <w:t>200</w:t>
            </w:r>
          </w:p>
        </w:tc>
        <w:tc>
          <w:tcPr>
            <w:tcW w:w="3964" w:type="dxa"/>
          </w:tcPr>
          <w:p w14:paraId="3EA8EC0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173A2E7" w14:textId="77777777" w:rsidR="00122CEB" w:rsidRDefault="00122CEB">
            <w:pPr>
              <w:pStyle w:val="ConsPlusNormal"/>
              <w:jc w:val="right"/>
            </w:pPr>
            <w:r>
              <w:t>520,6</w:t>
            </w:r>
          </w:p>
        </w:tc>
        <w:tc>
          <w:tcPr>
            <w:tcW w:w="1384" w:type="dxa"/>
          </w:tcPr>
          <w:p w14:paraId="7C3D7A5D" w14:textId="77777777" w:rsidR="00122CEB" w:rsidRDefault="00122CEB">
            <w:pPr>
              <w:pStyle w:val="ConsPlusNormal"/>
              <w:jc w:val="right"/>
            </w:pPr>
            <w:r>
              <w:t>520,6</w:t>
            </w:r>
          </w:p>
        </w:tc>
        <w:tc>
          <w:tcPr>
            <w:tcW w:w="1384" w:type="dxa"/>
          </w:tcPr>
          <w:p w14:paraId="5D8C4B21" w14:textId="77777777" w:rsidR="00122CEB" w:rsidRDefault="00122CEB">
            <w:pPr>
              <w:pStyle w:val="ConsPlusNormal"/>
              <w:jc w:val="right"/>
            </w:pPr>
            <w:r>
              <w:t>520,6</w:t>
            </w:r>
          </w:p>
        </w:tc>
      </w:tr>
      <w:tr w:rsidR="00122CEB" w14:paraId="4A263FA5" w14:textId="77777777">
        <w:tc>
          <w:tcPr>
            <w:tcW w:w="567" w:type="dxa"/>
          </w:tcPr>
          <w:p w14:paraId="10007C0E" w14:textId="77777777" w:rsidR="00122CEB" w:rsidRDefault="00122CEB">
            <w:pPr>
              <w:pStyle w:val="ConsPlusNormal"/>
              <w:jc w:val="center"/>
            </w:pPr>
            <w:r>
              <w:t>811</w:t>
            </w:r>
          </w:p>
        </w:tc>
        <w:tc>
          <w:tcPr>
            <w:tcW w:w="794" w:type="dxa"/>
          </w:tcPr>
          <w:p w14:paraId="7DA3D02B" w14:textId="77777777" w:rsidR="00122CEB" w:rsidRDefault="00122CEB">
            <w:pPr>
              <w:pStyle w:val="ConsPlusNormal"/>
              <w:jc w:val="center"/>
            </w:pPr>
            <w:r>
              <w:t>01 13</w:t>
            </w:r>
          </w:p>
        </w:tc>
        <w:tc>
          <w:tcPr>
            <w:tcW w:w="1644" w:type="dxa"/>
          </w:tcPr>
          <w:p w14:paraId="1075EC79" w14:textId="77777777" w:rsidR="00122CEB" w:rsidRDefault="00122CEB">
            <w:pPr>
              <w:pStyle w:val="ConsPlusNormal"/>
              <w:jc w:val="center"/>
            </w:pPr>
            <w:r>
              <w:t>91 0 00 2Я120</w:t>
            </w:r>
          </w:p>
        </w:tc>
        <w:tc>
          <w:tcPr>
            <w:tcW w:w="484" w:type="dxa"/>
          </w:tcPr>
          <w:p w14:paraId="16FD9256" w14:textId="77777777" w:rsidR="00122CEB" w:rsidRDefault="00122CEB">
            <w:pPr>
              <w:pStyle w:val="ConsPlusNormal"/>
            </w:pPr>
          </w:p>
        </w:tc>
        <w:tc>
          <w:tcPr>
            <w:tcW w:w="3964" w:type="dxa"/>
          </w:tcPr>
          <w:p w14:paraId="18E39F72" w14:textId="77777777" w:rsidR="00122CEB" w:rsidRDefault="00122CEB">
            <w:pPr>
              <w:pStyle w:val="ConsPlusNormal"/>
            </w:pPr>
            <w:r>
              <w:t xml:space="preserve">Организация и проведение </w:t>
            </w:r>
            <w:r>
              <w:lastRenderedPageBreak/>
              <w:t>мероприятий регионального и межрегионального уровня</w:t>
            </w:r>
          </w:p>
        </w:tc>
        <w:tc>
          <w:tcPr>
            <w:tcW w:w="1384" w:type="dxa"/>
          </w:tcPr>
          <w:p w14:paraId="6F68A6B6" w14:textId="77777777" w:rsidR="00122CEB" w:rsidRDefault="00122CEB">
            <w:pPr>
              <w:pStyle w:val="ConsPlusNormal"/>
              <w:jc w:val="right"/>
            </w:pPr>
            <w:r>
              <w:lastRenderedPageBreak/>
              <w:t>28977,4</w:t>
            </w:r>
          </w:p>
        </w:tc>
        <w:tc>
          <w:tcPr>
            <w:tcW w:w="1384" w:type="dxa"/>
          </w:tcPr>
          <w:p w14:paraId="1CD08D34" w14:textId="77777777" w:rsidR="00122CEB" w:rsidRDefault="00122CEB">
            <w:pPr>
              <w:pStyle w:val="ConsPlusNormal"/>
              <w:jc w:val="right"/>
            </w:pPr>
            <w:r>
              <w:t>28977,4</w:t>
            </w:r>
          </w:p>
        </w:tc>
        <w:tc>
          <w:tcPr>
            <w:tcW w:w="1384" w:type="dxa"/>
          </w:tcPr>
          <w:p w14:paraId="07C5CBC0" w14:textId="77777777" w:rsidR="00122CEB" w:rsidRDefault="00122CEB">
            <w:pPr>
              <w:pStyle w:val="ConsPlusNormal"/>
              <w:jc w:val="right"/>
            </w:pPr>
            <w:r>
              <w:t>28977,4</w:t>
            </w:r>
          </w:p>
        </w:tc>
      </w:tr>
      <w:tr w:rsidR="00122CEB" w14:paraId="41324635" w14:textId="77777777">
        <w:tc>
          <w:tcPr>
            <w:tcW w:w="567" w:type="dxa"/>
          </w:tcPr>
          <w:p w14:paraId="38646DF1" w14:textId="77777777" w:rsidR="00122CEB" w:rsidRDefault="00122CEB">
            <w:pPr>
              <w:pStyle w:val="ConsPlusNormal"/>
              <w:jc w:val="center"/>
            </w:pPr>
            <w:r>
              <w:t>811</w:t>
            </w:r>
          </w:p>
        </w:tc>
        <w:tc>
          <w:tcPr>
            <w:tcW w:w="794" w:type="dxa"/>
          </w:tcPr>
          <w:p w14:paraId="7FDA7796" w14:textId="77777777" w:rsidR="00122CEB" w:rsidRDefault="00122CEB">
            <w:pPr>
              <w:pStyle w:val="ConsPlusNormal"/>
              <w:jc w:val="center"/>
            </w:pPr>
            <w:r>
              <w:t>01 13</w:t>
            </w:r>
          </w:p>
        </w:tc>
        <w:tc>
          <w:tcPr>
            <w:tcW w:w="1644" w:type="dxa"/>
          </w:tcPr>
          <w:p w14:paraId="7B2AA8CE" w14:textId="77777777" w:rsidR="00122CEB" w:rsidRDefault="00122CEB">
            <w:pPr>
              <w:pStyle w:val="ConsPlusNormal"/>
              <w:jc w:val="center"/>
            </w:pPr>
            <w:r>
              <w:t>91 0 00 2Я120</w:t>
            </w:r>
          </w:p>
        </w:tc>
        <w:tc>
          <w:tcPr>
            <w:tcW w:w="484" w:type="dxa"/>
          </w:tcPr>
          <w:p w14:paraId="2E9AD5A8" w14:textId="77777777" w:rsidR="00122CEB" w:rsidRDefault="00122CEB">
            <w:pPr>
              <w:pStyle w:val="ConsPlusNormal"/>
              <w:jc w:val="center"/>
            </w:pPr>
            <w:r>
              <w:t>200</w:t>
            </w:r>
          </w:p>
        </w:tc>
        <w:tc>
          <w:tcPr>
            <w:tcW w:w="3964" w:type="dxa"/>
          </w:tcPr>
          <w:p w14:paraId="05035A6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CAF3EF6" w14:textId="77777777" w:rsidR="00122CEB" w:rsidRDefault="00122CEB">
            <w:pPr>
              <w:pStyle w:val="ConsPlusNormal"/>
              <w:jc w:val="right"/>
            </w:pPr>
            <w:r>
              <w:t>28977,4</w:t>
            </w:r>
          </w:p>
        </w:tc>
        <w:tc>
          <w:tcPr>
            <w:tcW w:w="1384" w:type="dxa"/>
          </w:tcPr>
          <w:p w14:paraId="1A0F49A6" w14:textId="77777777" w:rsidR="00122CEB" w:rsidRDefault="00122CEB">
            <w:pPr>
              <w:pStyle w:val="ConsPlusNormal"/>
              <w:jc w:val="right"/>
            </w:pPr>
            <w:r>
              <w:t>28977,4</w:t>
            </w:r>
          </w:p>
        </w:tc>
        <w:tc>
          <w:tcPr>
            <w:tcW w:w="1384" w:type="dxa"/>
          </w:tcPr>
          <w:p w14:paraId="57891688" w14:textId="77777777" w:rsidR="00122CEB" w:rsidRDefault="00122CEB">
            <w:pPr>
              <w:pStyle w:val="ConsPlusNormal"/>
              <w:jc w:val="right"/>
            </w:pPr>
            <w:r>
              <w:t>28977,4</w:t>
            </w:r>
          </w:p>
        </w:tc>
      </w:tr>
      <w:tr w:rsidR="00122CEB" w14:paraId="59AF9256" w14:textId="77777777">
        <w:tc>
          <w:tcPr>
            <w:tcW w:w="567" w:type="dxa"/>
          </w:tcPr>
          <w:p w14:paraId="40BC412F" w14:textId="77777777" w:rsidR="00122CEB" w:rsidRDefault="00122CEB">
            <w:pPr>
              <w:pStyle w:val="ConsPlusNormal"/>
              <w:jc w:val="center"/>
            </w:pPr>
            <w:r>
              <w:t>811</w:t>
            </w:r>
          </w:p>
        </w:tc>
        <w:tc>
          <w:tcPr>
            <w:tcW w:w="794" w:type="dxa"/>
          </w:tcPr>
          <w:p w14:paraId="111D916D" w14:textId="77777777" w:rsidR="00122CEB" w:rsidRDefault="00122CEB">
            <w:pPr>
              <w:pStyle w:val="ConsPlusNormal"/>
              <w:jc w:val="center"/>
            </w:pPr>
            <w:r>
              <w:t>01 13</w:t>
            </w:r>
          </w:p>
        </w:tc>
        <w:tc>
          <w:tcPr>
            <w:tcW w:w="1644" w:type="dxa"/>
          </w:tcPr>
          <w:p w14:paraId="3660C4E9" w14:textId="77777777" w:rsidR="00122CEB" w:rsidRDefault="00122CEB">
            <w:pPr>
              <w:pStyle w:val="ConsPlusNormal"/>
              <w:jc w:val="center"/>
            </w:pPr>
            <w:r>
              <w:t>91 0 00 2Я160</w:t>
            </w:r>
          </w:p>
        </w:tc>
        <w:tc>
          <w:tcPr>
            <w:tcW w:w="484" w:type="dxa"/>
          </w:tcPr>
          <w:p w14:paraId="396EEEF8" w14:textId="77777777" w:rsidR="00122CEB" w:rsidRDefault="00122CEB">
            <w:pPr>
              <w:pStyle w:val="ConsPlusNormal"/>
            </w:pPr>
          </w:p>
        </w:tc>
        <w:tc>
          <w:tcPr>
            <w:tcW w:w="3964" w:type="dxa"/>
          </w:tcPr>
          <w:p w14:paraId="6FD26F24" w14:textId="77777777" w:rsidR="00122CEB" w:rsidRDefault="00122CEB">
            <w:pPr>
              <w:pStyle w:val="ConsPlusNormal"/>
            </w:pPr>
            <w:r>
              <w:t>Профессиональное развитие государственных гражданских служащих Пермского края</w:t>
            </w:r>
          </w:p>
        </w:tc>
        <w:tc>
          <w:tcPr>
            <w:tcW w:w="1384" w:type="dxa"/>
          </w:tcPr>
          <w:p w14:paraId="76FEAA1E" w14:textId="77777777" w:rsidR="00122CEB" w:rsidRDefault="00122CEB">
            <w:pPr>
              <w:pStyle w:val="ConsPlusNormal"/>
              <w:jc w:val="right"/>
            </w:pPr>
            <w:r>
              <w:t>5532,6</w:t>
            </w:r>
          </w:p>
        </w:tc>
        <w:tc>
          <w:tcPr>
            <w:tcW w:w="1384" w:type="dxa"/>
          </w:tcPr>
          <w:p w14:paraId="22D12C6C" w14:textId="77777777" w:rsidR="00122CEB" w:rsidRDefault="00122CEB">
            <w:pPr>
              <w:pStyle w:val="ConsPlusNormal"/>
              <w:jc w:val="right"/>
            </w:pPr>
            <w:r>
              <w:t>5532,6</w:t>
            </w:r>
          </w:p>
        </w:tc>
        <w:tc>
          <w:tcPr>
            <w:tcW w:w="1384" w:type="dxa"/>
          </w:tcPr>
          <w:p w14:paraId="4DA1F7E3" w14:textId="77777777" w:rsidR="00122CEB" w:rsidRDefault="00122CEB">
            <w:pPr>
              <w:pStyle w:val="ConsPlusNormal"/>
              <w:jc w:val="right"/>
            </w:pPr>
            <w:r>
              <w:t>5532,6</w:t>
            </w:r>
          </w:p>
        </w:tc>
      </w:tr>
      <w:tr w:rsidR="00122CEB" w14:paraId="23E3378D" w14:textId="77777777">
        <w:tc>
          <w:tcPr>
            <w:tcW w:w="567" w:type="dxa"/>
          </w:tcPr>
          <w:p w14:paraId="3F8DC309" w14:textId="77777777" w:rsidR="00122CEB" w:rsidRDefault="00122CEB">
            <w:pPr>
              <w:pStyle w:val="ConsPlusNormal"/>
              <w:jc w:val="center"/>
            </w:pPr>
            <w:r>
              <w:t>811</w:t>
            </w:r>
          </w:p>
        </w:tc>
        <w:tc>
          <w:tcPr>
            <w:tcW w:w="794" w:type="dxa"/>
          </w:tcPr>
          <w:p w14:paraId="3C800949" w14:textId="77777777" w:rsidR="00122CEB" w:rsidRDefault="00122CEB">
            <w:pPr>
              <w:pStyle w:val="ConsPlusNormal"/>
              <w:jc w:val="center"/>
            </w:pPr>
            <w:r>
              <w:t>01 13</w:t>
            </w:r>
          </w:p>
        </w:tc>
        <w:tc>
          <w:tcPr>
            <w:tcW w:w="1644" w:type="dxa"/>
          </w:tcPr>
          <w:p w14:paraId="16F10745" w14:textId="77777777" w:rsidR="00122CEB" w:rsidRDefault="00122CEB">
            <w:pPr>
              <w:pStyle w:val="ConsPlusNormal"/>
              <w:jc w:val="center"/>
            </w:pPr>
            <w:r>
              <w:t>91 0 00 2Я160</w:t>
            </w:r>
          </w:p>
        </w:tc>
        <w:tc>
          <w:tcPr>
            <w:tcW w:w="484" w:type="dxa"/>
          </w:tcPr>
          <w:p w14:paraId="37B09C10" w14:textId="77777777" w:rsidR="00122CEB" w:rsidRDefault="00122CEB">
            <w:pPr>
              <w:pStyle w:val="ConsPlusNormal"/>
              <w:jc w:val="center"/>
            </w:pPr>
            <w:r>
              <w:t>200</w:t>
            </w:r>
          </w:p>
        </w:tc>
        <w:tc>
          <w:tcPr>
            <w:tcW w:w="3964" w:type="dxa"/>
          </w:tcPr>
          <w:p w14:paraId="0D5FDBE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1849280" w14:textId="77777777" w:rsidR="00122CEB" w:rsidRDefault="00122CEB">
            <w:pPr>
              <w:pStyle w:val="ConsPlusNormal"/>
              <w:jc w:val="right"/>
            </w:pPr>
            <w:r>
              <w:t>4222,6</w:t>
            </w:r>
          </w:p>
        </w:tc>
        <w:tc>
          <w:tcPr>
            <w:tcW w:w="1384" w:type="dxa"/>
          </w:tcPr>
          <w:p w14:paraId="45F500F5" w14:textId="77777777" w:rsidR="00122CEB" w:rsidRDefault="00122CEB">
            <w:pPr>
              <w:pStyle w:val="ConsPlusNormal"/>
              <w:jc w:val="right"/>
            </w:pPr>
            <w:r>
              <w:t>4222,6</w:t>
            </w:r>
          </w:p>
        </w:tc>
        <w:tc>
          <w:tcPr>
            <w:tcW w:w="1384" w:type="dxa"/>
          </w:tcPr>
          <w:p w14:paraId="63328347" w14:textId="77777777" w:rsidR="00122CEB" w:rsidRDefault="00122CEB">
            <w:pPr>
              <w:pStyle w:val="ConsPlusNormal"/>
              <w:jc w:val="right"/>
            </w:pPr>
            <w:r>
              <w:t>4222,6</w:t>
            </w:r>
          </w:p>
        </w:tc>
      </w:tr>
      <w:tr w:rsidR="00122CEB" w14:paraId="5434F389" w14:textId="77777777">
        <w:tc>
          <w:tcPr>
            <w:tcW w:w="567" w:type="dxa"/>
          </w:tcPr>
          <w:p w14:paraId="5ED6E042" w14:textId="77777777" w:rsidR="00122CEB" w:rsidRDefault="00122CEB">
            <w:pPr>
              <w:pStyle w:val="ConsPlusNormal"/>
              <w:jc w:val="center"/>
            </w:pPr>
            <w:r>
              <w:t>811</w:t>
            </w:r>
          </w:p>
        </w:tc>
        <w:tc>
          <w:tcPr>
            <w:tcW w:w="794" w:type="dxa"/>
          </w:tcPr>
          <w:p w14:paraId="74661B1E" w14:textId="77777777" w:rsidR="00122CEB" w:rsidRDefault="00122CEB">
            <w:pPr>
              <w:pStyle w:val="ConsPlusNormal"/>
              <w:jc w:val="center"/>
            </w:pPr>
            <w:r>
              <w:t>01 13</w:t>
            </w:r>
          </w:p>
        </w:tc>
        <w:tc>
          <w:tcPr>
            <w:tcW w:w="1644" w:type="dxa"/>
          </w:tcPr>
          <w:p w14:paraId="0C2B3142" w14:textId="77777777" w:rsidR="00122CEB" w:rsidRDefault="00122CEB">
            <w:pPr>
              <w:pStyle w:val="ConsPlusNormal"/>
              <w:jc w:val="center"/>
            </w:pPr>
            <w:r>
              <w:t>91 0 00 2Я160</w:t>
            </w:r>
          </w:p>
        </w:tc>
        <w:tc>
          <w:tcPr>
            <w:tcW w:w="484" w:type="dxa"/>
          </w:tcPr>
          <w:p w14:paraId="700D5F0E" w14:textId="77777777" w:rsidR="00122CEB" w:rsidRDefault="00122CEB">
            <w:pPr>
              <w:pStyle w:val="ConsPlusNormal"/>
              <w:jc w:val="center"/>
            </w:pPr>
            <w:r>
              <w:t>600</w:t>
            </w:r>
          </w:p>
        </w:tc>
        <w:tc>
          <w:tcPr>
            <w:tcW w:w="3964" w:type="dxa"/>
          </w:tcPr>
          <w:p w14:paraId="4C04912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64047F9" w14:textId="77777777" w:rsidR="00122CEB" w:rsidRDefault="00122CEB">
            <w:pPr>
              <w:pStyle w:val="ConsPlusNormal"/>
              <w:jc w:val="right"/>
            </w:pPr>
            <w:r>
              <w:t>1310,0</w:t>
            </w:r>
          </w:p>
        </w:tc>
        <w:tc>
          <w:tcPr>
            <w:tcW w:w="1384" w:type="dxa"/>
          </w:tcPr>
          <w:p w14:paraId="4B160302" w14:textId="77777777" w:rsidR="00122CEB" w:rsidRDefault="00122CEB">
            <w:pPr>
              <w:pStyle w:val="ConsPlusNormal"/>
              <w:jc w:val="right"/>
            </w:pPr>
            <w:r>
              <w:t>1310,0</w:t>
            </w:r>
          </w:p>
        </w:tc>
        <w:tc>
          <w:tcPr>
            <w:tcW w:w="1384" w:type="dxa"/>
          </w:tcPr>
          <w:p w14:paraId="267E3E9E" w14:textId="77777777" w:rsidR="00122CEB" w:rsidRDefault="00122CEB">
            <w:pPr>
              <w:pStyle w:val="ConsPlusNormal"/>
              <w:jc w:val="right"/>
            </w:pPr>
            <w:r>
              <w:t>1310,0</w:t>
            </w:r>
          </w:p>
        </w:tc>
      </w:tr>
      <w:tr w:rsidR="00122CEB" w14:paraId="1D28664F" w14:textId="77777777">
        <w:tc>
          <w:tcPr>
            <w:tcW w:w="567" w:type="dxa"/>
          </w:tcPr>
          <w:p w14:paraId="0E6FBB32" w14:textId="77777777" w:rsidR="00122CEB" w:rsidRDefault="00122CEB">
            <w:pPr>
              <w:pStyle w:val="ConsPlusNormal"/>
              <w:jc w:val="center"/>
            </w:pPr>
            <w:r>
              <w:t>811</w:t>
            </w:r>
          </w:p>
        </w:tc>
        <w:tc>
          <w:tcPr>
            <w:tcW w:w="794" w:type="dxa"/>
          </w:tcPr>
          <w:p w14:paraId="6F6D1A45" w14:textId="77777777" w:rsidR="00122CEB" w:rsidRDefault="00122CEB">
            <w:pPr>
              <w:pStyle w:val="ConsPlusNormal"/>
              <w:jc w:val="center"/>
            </w:pPr>
            <w:r>
              <w:t>01 13</w:t>
            </w:r>
          </w:p>
        </w:tc>
        <w:tc>
          <w:tcPr>
            <w:tcW w:w="1644" w:type="dxa"/>
          </w:tcPr>
          <w:p w14:paraId="4795B03E" w14:textId="77777777" w:rsidR="00122CEB" w:rsidRDefault="00122CEB">
            <w:pPr>
              <w:pStyle w:val="ConsPlusNormal"/>
              <w:jc w:val="center"/>
            </w:pPr>
            <w:r>
              <w:t>91 0 00 2Я370</w:t>
            </w:r>
          </w:p>
        </w:tc>
        <w:tc>
          <w:tcPr>
            <w:tcW w:w="484" w:type="dxa"/>
          </w:tcPr>
          <w:p w14:paraId="54971902" w14:textId="77777777" w:rsidR="00122CEB" w:rsidRDefault="00122CEB">
            <w:pPr>
              <w:pStyle w:val="ConsPlusNormal"/>
            </w:pPr>
          </w:p>
        </w:tc>
        <w:tc>
          <w:tcPr>
            <w:tcW w:w="3964" w:type="dxa"/>
          </w:tcPr>
          <w:p w14:paraId="43A73D70" w14:textId="77777777" w:rsidR="00122CEB" w:rsidRDefault="00122CEB">
            <w:pPr>
              <w:pStyle w:val="ConsPlusNormal"/>
            </w:pPr>
            <w:r>
              <w:t>Организация и проведение мероприятий по мобилизационной подготовке в Пермском крае</w:t>
            </w:r>
          </w:p>
        </w:tc>
        <w:tc>
          <w:tcPr>
            <w:tcW w:w="1384" w:type="dxa"/>
          </w:tcPr>
          <w:p w14:paraId="01ECD81E" w14:textId="77777777" w:rsidR="00122CEB" w:rsidRDefault="00122CEB">
            <w:pPr>
              <w:pStyle w:val="ConsPlusNormal"/>
              <w:jc w:val="right"/>
            </w:pPr>
            <w:r>
              <w:t>1058,8</w:t>
            </w:r>
          </w:p>
        </w:tc>
        <w:tc>
          <w:tcPr>
            <w:tcW w:w="1384" w:type="dxa"/>
          </w:tcPr>
          <w:p w14:paraId="762BB5FC" w14:textId="77777777" w:rsidR="00122CEB" w:rsidRDefault="00122CEB">
            <w:pPr>
              <w:pStyle w:val="ConsPlusNormal"/>
              <w:jc w:val="right"/>
            </w:pPr>
            <w:r>
              <w:t>1058,8</w:t>
            </w:r>
          </w:p>
        </w:tc>
        <w:tc>
          <w:tcPr>
            <w:tcW w:w="1384" w:type="dxa"/>
          </w:tcPr>
          <w:p w14:paraId="05F18282" w14:textId="77777777" w:rsidR="00122CEB" w:rsidRDefault="00122CEB">
            <w:pPr>
              <w:pStyle w:val="ConsPlusNormal"/>
              <w:jc w:val="right"/>
            </w:pPr>
            <w:r>
              <w:t>1058,8</w:t>
            </w:r>
          </w:p>
        </w:tc>
      </w:tr>
      <w:tr w:rsidR="00122CEB" w14:paraId="0846C55C" w14:textId="77777777">
        <w:tc>
          <w:tcPr>
            <w:tcW w:w="567" w:type="dxa"/>
          </w:tcPr>
          <w:p w14:paraId="31E99734" w14:textId="77777777" w:rsidR="00122CEB" w:rsidRDefault="00122CEB">
            <w:pPr>
              <w:pStyle w:val="ConsPlusNormal"/>
              <w:jc w:val="center"/>
            </w:pPr>
            <w:r>
              <w:t>811</w:t>
            </w:r>
          </w:p>
        </w:tc>
        <w:tc>
          <w:tcPr>
            <w:tcW w:w="794" w:type="dxa"/>
          </w:tcPr>
          <w:p w14:paraId="695A69B3" w14:textId="77777777" w:rsidR="00122CEB" w:rsidRDefault="00122CEB">
            <w:pPr>
              <w:pStyle w:val="ConsPlusNormal"/>
              <w:jc w:val="center"/>
            </w:pPr>
            <w:r>
              <w:t>01 13</w:t>
            </w:r>
          </w:p>
        </w:tc>
        <w:tc>
          <w:tcPr>
            <w:tcW w:w="1644" w:type="dxa"/>
          </w:tcPr>
          <w:p w14:paraId="4C95E0A0" w14:textId="77777777" w:rsidR="00122CEB" w:rsidRDefault="00122CEB">
            <w:pPr>
              <w:pStyle w:val="ConsPlusNormal"/>
              <w:jc w:val="center"/>
            </w:pPr>
            <w:r>
              <w:t>91 0 00 2Я370</w:t>
            </w:r>
          </w:p>
        </w:tc>
        <w:tc>
          <w:tcPr>
            <w:tcW w:w="484" w:type="dxa"/>
          </w:tcPr>
          <w:p w14:paraId="2CD749D8" w14:textId="77777777" w:rsidR="00122CEB" w:rsidRDefault="00122CEB">
            <w:pPr>
              <w:pStyle w:val="ConsPlusNormal"/>
              <w:jc w:val="center"/>
            </w:pPr>
            <w:r>
              <w:t>200</w:t>
            </w:r>
          </w:p>
        </w:tc>
        <w:tc>
          <w:tcPr>
            <w:tcW w:w="3964" w:type="dxa"/>
          </w:tcPr>
          <w:p w14:paraId="5A38B6A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CC37CE1" w14:textId="77777777" w:rsidR="00122CEB" w:rsidRDefault="00122CEB">
            <w:pPr>
              <w:pStyle w:val="ConsPlusNormal"/>
              <w:jc w:val="right"/>
            </w:pPr>
            <w:r>
              <w:t>1058,8</w:t>
            </w:r>
          </w:p>
        </w:tc>
        <w:tc>
          <w:tcPr>
            <w:tcW w:w="1384" w:type="dxa"/>
          </w:tcPr>
          <w:p w14:paraId="029AB2A3" w14:textId="77777777" w:rsidR="00122CEB" w:rsidRDefault="00122CEB">
            <w:pPr>
              <w:pStyle w:val="ConsPlusNormal"/>
              <w:jc w:val="right"/>
            </w:pPr>
            <w:r>
              <w:t>1058,8</w:t>
            </w:r>
          </w:p>
        </w:tc>
        <w:tc>
          <w:tcPr>
            <w:tcW w:w="1384" w:type="dxa"/>
          </w:tcPr>
          <w:p w14:paraId="03C3C41A" w14:textId="77777777" w:rsidR="00122CEB" w:rsidRDefault="00122CEB">
            <w:pPr>
              <w:pStyle w:val="ConsPlusNormal"/>
              <w:jc w:val="right"/>
            </w:pPr>
            <w:r>
              <w:t>1058,8</w:t>
            </w:r>
          </w:p>
        </w:tc>
      </w:tr>
      <w:tr w:rsidR="00122CEB" w14:paraId="0B8A46FF" w14:textId="77777777">
        <w:tc>
          <w:tcPr>
            <w:tcW w:w="567" w:type="dxa"/>
          </w:tcPr>
          <w:p w14:paraId="1E0E0F77" w14:textId="77777777" w:rsidR="00122CEB" w:rsidRDefault="00122CEB">
            <w:pPr>
              <w:pStyle w:val="ConsPlusNormal"/>
              <w:jc w:val="center"/>
            </w:pPr>
            <w:r>
              <w:t>811</w:t>
            </w:r>
          </w:p>
        </w:tc>
        <w:tc>
          <w:tcPr>
            <w:tcW w:w="794" w:type="dxa"/>
          </w:tcPr>
          <w:p w14:paraId="1C740388" w14:textId="77777777" w:rsidR="00122CEB" w:rsidRDefault="00122CEB">
            <w:pPr>
              <w:pStyle w:val="ConsPlusNormal"/>
              <w:jc w:val="center"/>
            </w:pPr>
            <w:r>
              <w:t>01 13</w:t>
            </w:r>
          </w:p>
        </w:tc>
        <w:tc>
          <w:tcPr>
            <w:tcW w:w="1644" w:type="dxa"/>
          </w:tcPr>
          <w:p w14:paraId="29B826F0" w14:textId="77777777" w:rsidR="00122CEB" w:rsidRDefault="00122CEB">
            <w:pPr>
              <w:pStyle w:val="ConsPlusNormal"/>
              <w:jc w:val="center"/>
            </w:pPr>
            <w:r>
              <w:t>91 0 00 2Я400</w:t>
            </w:r>
          </w:p>
        </w:tc>
        <w:tc>
          <w:tcPr>
            <w:tcW w:w="484" w:type="dxa"/>
          </w:tcPr>
          <w:p w14:paraId="18BA9750" w14:textId="77777777" w:rsidR="00122CEB" w:rsidRDefault="00122CEB">
            <w:pPr>
              <w:pStyle w:val="ConsPlusNormal"/>
            </w:pPr>
          </w:p>
        </w:tc>
        <w:tc>
          <w:tcPr>
            <w:tcW w:w="3964" w:type="dxa"/>
          </w:tcPr>
          <w:p w14:paraId="494B8E89" w14:textId="77777777" w:rsidR="00122CEB" w:rsidRDefault="00122CEB">
            <w:pPr>
              <w:pStyle w:val="ConsPlusNormal"/>
            </w:pPr>
            <w:r>
              <w:t>Предоставление мер поддержки гражданину (гражданскому служащему) в рамках договора о целевом обучении с обязательством последующего прохождения государственной гражданской службы Пермского края</w:t>
            </w:r>
          </w:p>
        </w:tc>
        <w:tc>
          <w:tcPr>
            <w:tcW w:w="1384" w:type="dxa"/>
          </w:tcPr>
          <w:p w14:paraId="72A7F9A1" w14:textId="77777777" w:rsidR="00122CEB" w:rsidRDefault="00122CEB">
            <w:pPr>
              <w:pStyle w:val="ConsPlusNormal"/>
              <w:jc w:val="right"/>
            </w:pPr>
            <w:r>
              <w:t>1030,0</w:t>
            </w:r>
          </w:p>
        </w:tc>
        <w:tc>
          <w:tcPr>
            <w:tcW w:w="1384" w:type="dxa"/>
          </w:tcPr>
          <w:p w14:paraId="312089DA" w14:textId="77777777" w:rsidR="00122CEB" w:rsidRDefault="00122CEB">
            <w:pPr>
              <w:pStyle w:val="ConsPlusNormal"/>
              <w:jc w:val="right"/>
            </w:pPr>
            <w:r>
              <w:t>1030,0</w:t>
            </w:r>
          </w:p>
        </w:tc>
        <w:tc>
          <w:tcPr>
            <w:tcW w:w="1384" w:type="dxa"/>
          </w:tcPr>
          <w:p w14:paraId="48554D7B" w14:textId="77777777" w:rsidR="00122CEB" w:rsidRDefault="00122CEB">
            <w:pPr>
              <w:pStyle w:val="ConsPlusNormal"/>
              <w:jc w:val="right"/>
            </w:pPr>
            <w:r>
              <w:t>1030,0</w:t>
            </w:r>
          </w:p>
        </w:tc>
      </w:tr>
      <w:tr w:rsidR="00122CEB" w14:paraId="34E33476" w14:textId="77777777">
        <w:tc>
          <w:tcPr>
            <w:tcW w:w="567" w:type="dxa"/>
          </w:tcPr>
          <w:p w14:paraId="52D259E9" w14:textId="77777777" w:rsidR="00122CEB" w:rsidRDefault="00122CEB">
            <w:pPr>
              <w:pStyle w:val="ConsPlusNormal"/>
              <w:jc w:val="center"/>
            </w:pPr>
            <w:r>
              <w:t>811</w:t>
            </w:r>
          </w:p>
        </w:tc>
        <w:tc>
          <w:tcPr>
            <w:tcW w:w="794" w:type="dxa"/>
          </w:tcPr>
          <w:p w14:paraId="6AD01F1A" w14:textId="77777777" w:rsidR="00122CEB" w:rsidRDefault="00122CEB">
            <w:pPr>
              <w:pStyle w:val="ConsPlusNormal"/>
              <w:jc w:val="center"/>
            </w:pPr>
            <w:r>
              <w:t>01 13</w:t>
            </w:r>
          </w:p>
        </w:tc>
        <w:tc>
          <w:tcPr>
            <w:tcW w:w="1644" w:type="dxa"/>
          </w:tcPr>
          <w:p w14:paraId="4D461205" w14:textId="77777777" w:rsidR="00122CEB" w:rsidRDefault="00122CEB">
            <w:pPr>
              <w:pStyle w:val="ConsPlusNormal"/>
              <w:jc w:val="center"/>
            </w:pPr>
            <w:r>
              <w:t>91 0 00 2Я400</w:t>
            </w:r>
          </w:p>
        </w:tc>
        <w:tc>
          <w:tcPr>
            <w:tcW w:w="484" w:type="dxa"/>
          </w:tcPr>
          <w:p w14:paraId="142E211C" w14:textId="77777777" w:rsidR="00122CEB" w:rsidRDefault="00122CEB">
            <w:pPr>
              <w:pStyle w:val="ConsPlusNormal"/>
              <w:jc w:val="center"/>
            </w:pPr>
            <w:r>
              <w:t>300</w:t>
            </w:r>
          </w:p>
        </w:tc>
        <w:tc>
          <w:tcPr>
            <w:tcW w:w="3964" w:type="dxa"/>
          </w:tcPr>
          <w:p w14:paraId="48B8FA1A" w14:textId="77777777" w:rsidR="00122CEB" w:rsidRDefault="00122CEB">
            <w:pPr>
              <w:pStyle w:val="ConsPlusNormal"/>
            </w:pPr>
            <w:r>
              <w:t xml:space="preserve">Социальное обеспечение и иные </w:t>
            </w:r>
            <w:r>
              <w:lastRenderedPageBreak/>
              <w:t>выплаты населению</w:t>
            </w:r>
          </w:p>
        </w:tc>
        <w:tc>
          <w:tcPr>
            <w:tcW w:w="1384" w:type="dxa"/>
          </w:tcPr>
          <w:p w14:paraId="7B5F837F" w14:textId="77777777" w:rsidR="00122CEB" w:rsidRDefault="00122CEB">
            <w:pPr>
              <w:pStyle w:val="ConsPlusNormal"/>
              <w:jc w:val="right"/>
            </w:pPr>
            <w:r>
              <w:lastRenderedPageBreak/>
              <w:t>1030,0</w:t>
            </w:r>
          </w:p>
        </w:tc>
        <w:tc>
          <w:tcPr>
            <w:tcW w:w="1384" w:type="dxa"/>
          </w:tcPr>
          <w:p w14:paraId="1A4486FD" w14:textId="77777777" w:rsidR="00122CEB" w:rsidRDefault="00122CEB">
            <w:pPr>
              <w:pStyle w:val="ConsPlusNormal"/>
              <w:jc w:val="right"/>
            </w:pPr>
            <w:r>
              <w:t>1030,0</w:t>
            </w:r>
          </w:p>
        </w:tc>
        <w:tc>
          <w:tcPr>
            <w:tcW w:w="1384" w:type="dxa"/>
          </w:tcPr>
          <w:p w14:paraId="51FB6875" w14:textId="77777777" w:rsidR="00122CEB" w:rsidRDefault="00122CEB">
            <w:pPr>
              <w:pStyle w:val="ConsPlusNormal"/>
              <w:jc w:val="right"/>
            </w:pPr>
            <w:r>
              <w:t>1030,0</w:t>
            </w:r>
          </w:p>
        </w:tc>
      </w:tr>
      <w:tr w:rsidR="00122CEB" w14:paraId="76E1F5B1" w14:textId="77777777">
        <w:tc>
          <w:tcPr>
            <w:tcW w:w="567" w:type="dxa"/>
          </w:tcPr>
          <w:p w14:paraId="0B60522F" w14:textId="77777777" w:rsidR="00122CEB" w:rsidRDefault="00122CEB">
            <w:pPr>
              <w:pStyle w:val="ConsPlusNormal"/>
              <w:jc w:val="center"/>
            </w:pPr>
            <w:r>
              <w:t>811</w:t>
            </w:r>
          </w:p>
        </w:tc>
        <w:tc>
          <w:tcPr>
            <w:tcW w:w="794" w:type="dxa"/>
          </w:tcPr>
          <w:p w14:paraId="093D9B36" w14:textId="77777777" w:rsidR="00122CEB" w:rsidRDefault="00122CEB">
            <w:pPr>
              <w:pStyle w:val="ConsPlusNormal"/>
              <w:jc w:val="center"/>
            </w:pPr>
            <w:r>
              <w:t>01 13</w:t>
            </w:r>
          </w:p>
        </w:tc>
        <w:tc>
          <w:tcPr>
            <w:tcW w:w="1644" w:type="dxa"/>
          </w:tcPr>
          <w:p w14:paraId="1B781AB2" w14:textId="77777777" w:rsidR="00122CEB" w:rsidRDefault="00122CEB">
            <w:pPr>
              <w:pStyle w:val="ConsPlusNormal"/>
              <w:jc w:val="center"/>
            </w:pPr>
            <w:r>
              <w:t>91 0 00 2Я510</w:t>
            </w:r>
          </w:p>
        </w:tc>
        <w:tc>
          <w:tcPr>
            <w:tcW w:w="484" w:type="dxa"/>
          </w:tcPr>
          <w:p w14:paraId="69A4DB5B" w14:textId="77777777" w:rsidR="00122CEB" w:rsidRDefault="00122CEB">
            <w:pPr>
              <w:pStyle w:val="ConsPlusNormal"/>
            </w:pPr>
          </w:p>
        </w:tc>
        <w:tc>
          <w:tcPr>
            <w:tcW w:w="3964" w:type="dxa"/>
          </w:tcPr>
          <w:p w14:paraId="748010D7" w14:textId="77777777" w:rsidR="00122CEB" w:rsidRDefault="00122CEB">
            <w:pPr>
              <w:pStyle w:val="ConsPlusNormal"/>
            </w:pPr>
            <w:r>
              <w:t>Развитие правовой культуры населения</w:t>
            </w:r>
          </w:p>
        </w:tc>
        <w:tc>
          <w:tcPr>
            <w:tcW w:w="1384" w:type="dxa"/>
          </w:tcPr>
          <w:p w14:paraId="7012FFB0" w14:textId="77777777" w:rsidR="00122CEB" w:rsidRDefault="00122CEB">
            <w:pPr>
              <w:pStyle w:val="ConsPlusNormal"/>
              <w:jc w:val="right"/>
            </w:pPr>
            <w:r>
              <w:t>3075,1</w:t>
            </w:r>
          </w:p>
        </w:tc>
        <w:tc>
          <w:tcPr>
            <w:tcW w:w="1384" w:type="dxa"/>
          </w:tcPr>
          <w:p w14:paraId="23E7FF3F" w14:textId="77777777" w:rsidR="00122CEB" w:rsidRDefault="00122CEB">
            <w:pPr>
              <w:pStyle w:val="ConsPlusNormal"/>
              <w:jc w:val="right"/>
            </w:pPr>
            <w:r>
              <w:t>3075,1</w:t>
            </w:r>
          </w:p>
        </w:tc>
        <w:tc>
          <w:tcPr>
            <w:tcW w:w="1384" w:type="dxa"/>
          </w:tcPr>
          <w:p w14:paraId="1637D48D" w14:textId="77777777" w:rsidR="00122CEB" w:rsidRDefault="00122CEB">
            <w:pPr>
              <w:pStyle w:val="ConsPlusNormal"/>
              <w:jc w:val="right"/>
            </w:pPr>
            <w:r>
              <w:t>3075,1</w:t>
            </w:r>
          </w:p>
        </w:tc>
      </w:tr>
      <w:tr w:rsidR="00122CEB" w14:paraId="729C9EDF" w14:textId="77777777">
        <w:tc>
          <w:tcPr>
            <w:tcW w:w="567" w:type="dxa"/>
          </w:tcPr>
          <w:p w14:paraId="559B8AA6" w14:textId="77777777" w:rsidR="00122CEB" w:rsidRDefault="00122CEB">
            <w:pPr>
              <w:pStyle w:val="ConsPlusNormal"/>
              <w:jc w:val="center"/>
            </w:pPr>
            <w:r>
              <w:t>811</w:t>
            </w:r>
          </w:p>
        </w:tc>
        <w:tc>
          <w:tcPr>
            <w:tcW w:w="794" w:type="dxa"/>
          </w:tcPr>
          <w:p w14:paraId="4B22EC2E" w14:textId="77777777" w:rsidR="00122CEB" w:rsidRDefault="00122CEB">
            <w:pPr>
              <w:pStyle w:val="ConsPlusNormal"/>
              <w:jc w:val="center"/>
            </w:pPr>
            <w:r>
              <w:t>01 13</w:t>
            </w:r>
          </w:p>
        </w:tc>
        <w:tc>
          <w:tcPr>
            <w:tcW w:w="1644" w:type="dxa"/>
          </w:tcPr>
          <w:p w14:paraId="15CB6D71" w14:textId="77777777" w:rsidR="00122CEB" w:rsidRDefault="00122CEB">
            <w:pPr>
              <w:pStyle w:val="ConsPlusNormal"/>
              <w:jc w:val="center"/>
            </w:pPr>
            <w:r>
              <w:t>91 0 00 2Я510</w:t>
            </w:r>
          </w:p>
        </w:tc>
        <w:tc>
          <w:tcPr>
            <w:tcW w:w="484" w:type="dxa"/>
          </w:tcPr>
          <w:p w14:paraId="38323B87" w14:textId="77777777" w:rsidR="00122CEB" w:rsidRDefault="00122CEB">
            <w:pPr>
              <w:pStyle w:val="ConsPlusNormal"/>
              <w:jc w:val="center"/>
            </w:pPr>
            <w:r>
              <w:t>200</w:t>
            </w:r>
          </w:p>
        </w:tc>
        <w:tc>
          <w:tcPr>
            <w:tcW w:w="3964" w:type="dxa"/>
          </w:tcPr>
          <w:p w14:paraId="7A227BB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7F0F4DF" w14:textId="77777777" w:rsidR="00122CEB" w:rsidRDefault="00122CEB">
            <w:pPr>
              <w:pStyle w:val="ConsPlusNormal"/>
              <w:jc w:val="right"/>
            </w:pPr>
            <w:r>
              <w:t>225,1</w:t>
            </w:r>
          </w:p>
        </w:tc>
        <w:tc>
          <w:tcPr>
            <w:tcW w:w="1384" w:type="dxa"/>
          </w:tcPr>
          <w:p w14:paraId="11EEDD51" w14:textId="77777777" w:rsidR="00122CEB" w:rsidRDefault="00122CEB">
            <w:pPr>
              <w:pStyle w:val="ConsPlusNormal"/>
              <w:jc w:val="right"/>
            </w:pPr>
            <w:r>
              <w:t>225,1</w:t>
            </w:r>
          </w:p>
        </w:tc>
        <w:tc>
          <w:tcPr>
            <w:tcW w:w="1384" w:type="dxa"/>
          </w:tcPr>
          <w:p w14:paraId="13AD18C9" w14:textId="77777777" w:rsidR="00122CEB" w:rsidRDefault="00122CEB">
            <w:pPr>
              <w:pStyle w:val="ConsPlusNormal"/>
              <w:jc w:val="right"/>
            </w:pPr>
            <w:r>
              <w:t>225,1</w:t>
            </w:r>
          </w:p>
        </w:tc>
      </w:tr>
      <w:tr w:rsidR="00122CEB" w14:paraId="687D66BC" w14:textId="77777777">
        <w:tc>
          <w:tcPr>
            <w:tcW w:w="567" w:type="dxa"/>
          </w:tcPr>
          <w:p w14:paraId="7D87D8A1" w14:textId="77777777" w:rsidR="00122CEB" w:rsidRDefault="00122CEB">
            <w:pPr>
              <w:pStyle w:val="ConsPlusNormal"/>
              <w:jc w:val="center"/>
            </w:pPr>
            <w:r>
              <w:t>811</w:t>
            </w:r>
          </w:p>
        </w:tc>
        <w:tc>
          <w:tcPr>
            <w:tcW w:w="794" w:type="dxa"/>
          </w:tcPr>
          <w:p w14:paraId="5F8E8FFF" w14:textId="77777777" w:rsidR="00122CEB" w:rsidRDefault="00122CEB">
            <w:pPr>
              <w:pStyle w:val="ConsPlusNormal"/>
              <w:jc w:val="center"/>
            </w:pPr>
            <w:r>
              <w:t>01 13</w:t>
            </w:r>
          </w:p>
        </w:tc>
        <w:tc>
          <w:tcPr>
            <w:tcW w:w="1644" w:type="dxa"/>
          </w:tcPr>
          <w:p w14:paraId="7B371F0C" w14:textId="77777777" w:rsidR="00122CEB" w:rsidRDefault="00122CEB">
            <w:pPr>
              <w:pStyle w:val="ConsPlusNormal"/>
              <w:jc w:val="center"/>
            </w:pPr>
            <w:r>
              <w:t>91 0 00 2Я510</w:t>
            </w:r>
          </w:p>
        </w:tc>
        <w:tc>
          <w:tcPr>
            <w:tcW w:w="484" w:type="dxa"/>
          </w:tcPr>
          <w:p w14:paraId="0CAF0167" w14:textId="77777777" w:rsidR="00122CEB" w:rsidRDefault="00122CEB">
            <w:pPr>
              <w:pStyle w:val="ConsPlusNormal"/>
              <w:jc w:val="center"/>
            </w:pPr>
            <w:r>
              <w:t>600</w:t>
            </w:r>
          </w:p>
        </w:tc>
        <w:tc>
          <w:tcPr>
            <w:tcW w:w="3964" w:type="dxa"/>
          </w:tcPr>
          <w:p w14:paraId="30D5919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C3EA759" w14:textId="77777777" w:rsidR="00122CEB" w:rsidRDefault="00122CEB">
            <w:pPr>
              <w:pStyle w:val="ConsPlusNormal"/>
              <w:jc w:val="right"/>
            </w:pPr>
            <w:r>
              <w:t>2850,0</w:t>
            </w:r>
          </w:p>
        </w:tc>
        <w:tc>
          <w:tcPr>
            <w:tcW w:w="1384" w:type="dxa"/>
          </w:tcPr>
          <w:p w14:paraId="5AA6A6DF" w14:textId="77777777" w:rsidR="00122CEB" w:rsidRDefault="00122CEB">
            <w:pPr>
              <w:pStyle w:val="ConsPlusNormal"/>
              <w:jc w:val="right"/>
            </w:pPr>
            <w:r>
              <w:t>2850,0</w:t>
            </w:r>
          </w:p>
        </w:tc>
        <w:tc>
          <w:tcPr>
            <w:tcW w:w="1384" w:type="dxa"/>
          </w:tcPr>
          <w:p w14:paraId="465C92ED" w14:textId="77777777" w:rsidR="00122CEB" w:rsidRDefault="00122CEB">
            <w:pPr>
              <w:pStyle w:val="ConsPlusNormal"/>
              <w:jc w:val="right"/>
            </w:pPr>
            <w:r>
              <w:t>2850,0</w:t>
            </w:r>
          </w:p>
        </w:tc>
      </w:tr>
      <w:tr w:rsidR="00122CEB" w14:paraId="4D3C6DA9" w14:textId="77777777">
        <w:tc>
          <w:tcPr>
            <w:tcW w:w="567" w:type="dxa"/>
          </w:tcPr>
          <w:p w14:paraId="2DDB35EE" w14:textId="77777777" w:rsidR="00122CEB" w:rsidRDefault="00122CEB">
            <w:pPr>
              <w:pStyle w:val="ConsPlusNormal"/>
              <w:jc w:val="center"/>
            </w:pPr>
            <w:r>
              <w:t>811</w:t>
            </w:r>
          </w:p>
        </w:tc>
        <w:tc>
          <w:tcPr>
            <w:tcW w:w="794" w:type="dxa"/>
          </w:tcPr>
          <w:p w14:paraId="4DB0BA0F" w14:textId="77777777" w:rsidR="00122CEB" w:rsidRDefault="00122CEB">
            <w:pPr>
              <w:pStyle w:val="ConsPlusNormal"/>
              <w:jc w:val="center"/>
            </w:pPr>
            <w:r>
              <w:t>01 13</w:t>
            </w:r>
          </w:p>
        </w:tc>
        <w:tc>
          <w:tcPr>
            <w:tcW w:w="1644" w:type="dxa"/>
          </w:tcPr>
          <w:p w14:paraId="0FDEC00C" w14:textId="77777777" w:rsidR="00122CEB" w:rsidRDefault="00122CEB">
            <w:pPr>
              <w:pStyle w:val="ConsPlusNormal"/>
              <w:jc w:val="center"/>
            </w:pPr>
            <w:r>
              <w:t>91 0 00 2Я520</w:t>
            </w:r>
          </w:p>
        </w:tc>
        <w:tc>
          <w:tcPr>
            <w:tcW w:w="484" w:type="dxa"/>
          </w:tcPr>
          <w:p w14:paraId="6F7A43BB" w14:textId="77777777" w:rsidR="00122CEB" w:rsidRDefault="00122CEB">
            <w:pPr>
              <w:pStyle w:val="ConsPlusNormal"/>
            </w:pPr>
          </w:p>
        </w:tc>
        <w:tc>
          <w:tcPr>
            <w:tcW w:w="3964" w:type="dxa"/>
          </w:tcPr>
          <w:p w14:paraId="40853FB0" w14:textId="77777777" w:rsidR="00122CEB" w:rsidRDefault="00122CEB">
            <w:pPr>
              <w:pStyle w:val="ConsPlusNormal"/>
            </w:pPr>
            <w:r>
              <w:t>Обеспечение качества судебной защиты интересов Пермского края</w:t>
            </w:r>
          </w:p>
        </w:tc>
        <w:tc>
          <w:tcPr>
            <w:tcW w:w="1384" w:type="dxa"/>
          </w:tcPr>
          <w:p w14:paraId="52E92C5C" w14:textId="77777777" w:rsidR="00122CEB" w:rsidRDefault="00122CEB">
            <w:pPr>
              <w:pStyle w:val="ConsPlusNormal"/>
              <w:jc w:val="right"/>
            </w:pPr>
            <w:r>
              <w:t>22800,0</w:t>
            </w:r>
          </w:p>
        </w:tc>
        <w:tc>
          <w:tcPr>
            <w:tcW w:w="1384" w:type="dxa"/>
          </w:tcPr>
          <w:p w14:paraId="5657B510" w14:textId="77777777" w:rsidR="00122CEB" w:rsidRDefault="00122CEB">
            <w:pPr>
              <w:pStyle w:val="ConsPlusNormal"/>
              <w:jc w:val="right"/>
            </w:pPr>
            <w:r>
              <w:t>22800,0</w:t>
            </w:r>
          </w:p>
        </w:tc>
        <w:tc>
          <w:tcPr>
            <w:tcW w:w="1384" w:type="dxa"/>
          </w:tcPr>
          <w:p w14:paraId="7DCA1960" w14:textId="77777777" w:rsidR="00122CEB" w:rsidRDefault="00122CEB">
            <w:pPr>
              <w:pStyle w:val="ConsPlusNormal"/>
              <w:jc w:val="right"/>
            </w:pPr>
            <w:r>
              <w:t>22800,0</w:t>
            </w:r>
          </w:p>
        </w:tc>
      </w:tr>
      <w:tr w:rsidR="00122CEB" w14:paraId="7F74D05B" w14:textId="77777777">
        <w:tc>
          <w:tcPr>
            <w:tcW w:w="567" w:type="dxa"/>
          </w:tcPr>
          <w:p w14:paraId="2247DAEA" w14:textId="77777777" w:rsidR="00122CEB" w:rsidRDefault="00122CEB">
            <w:pPr>
              <w:pStyle w:val="ConsPlusNormal"/>
              <w:jc w:val="center"/>
            </w:pPr>
            <w:r>
              <w:t>811</w:t>
            </w:r>
          </w:p>
        </w:tc>
        <w:tc>
          <w:tcPr>
            <w:tcW w:w="794" w:type="dxa"/>
          </w:tcPr>
          <w:p w14:paraId="39A619C7" w14:textId="77777777" w:rsidR="00122CEB" w:rsidRDefault="00122CEB">
            <w:pPr>
              <w:pStyle w:val="ConsPlusNormal"/>
              <w:jc w:val="center"/>
            </w:pPr>
            <w:r>
              <w:t>01 13</w:t>
            </w:r>
          </w:p>
        </w:tc>
        <w:tc>
          <w:tcPr>
            <w:tcW w:w="1644" w:type="dxa"/>
          </w:tcPr>
          <w:p w14:paraId="3437A7CF" w14:textId="77777777" w:rsidR="00122CEB" w:rsidRDefault="00122CEB">
            <w:pPr>
              <w:pStyle w:val="ConsPlusNormal"/>
              <w:jc w:val="center"/>
            </w:pPr>
            <w:r>
              <w:t>91 0 00 2Я520</w:t>
            </w:r>
          </w:p>
        </w:tc>
        <w:tc>
          <w:tcPr>
            <w:tcW w:w="484" w:type="dxa"/>
          </w:tcPr>
          <w:p w14:paraId="562D72BC" w14:textId="77777777" w:rsidR="00122CEB" w:rsidRDefault="00122CEB">
            <w:pPr>
              <w:pStyle w:val="ConsPlusNormal"/>
              <w:jc w:val="center"/>
            </w:pPr>
            <w:r>
              <w:t>200</w:t>
            </w:r>
          </w:p>
        </w:tc>
        <w:tc>
          <w:tcPr>
            <w:tcW w:w="3964" w:type="dxa"/>
          </w:tcPr>
          <w:p w14:paraId="28977B8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66AACBA" w14:textId="77777777" w:rsidR="00122CEB" w:rsidRDefault="00122CEB">
            <w:pPr>
              <w:pStyle w:val="ConsPlusNormal"/>
              <w:jc w:val="right"/>
            </w:pPr>
            <w:r>
              <w:t>8170,0</w:t>
            </w:r>
          </w:p>
        </w:tc>
        <w:tc>
          <w:tcPr>
            <w:tcW w:w="1384" w:type="dxa"/>
          </w:tcPr>
          <w:p w14:paraId="55714EBC" w14:textId="77777777" w:rsidR="00122CEB" w:rsidRDefault="00122CEB">
            <w:pPr>
              <w:pStyle w:val="ConsPlusNormal"/>
              <w:jc w:val="right"/>
            </w:pPr>
            <w:r>
              <w:t>8170,0</w:t>
            </w:r>
          </w:p>
        </w:tc>
        <w:tc>
          <w:tcPr>
            <w:tcW w:w="1384" w:type="dxa"/>
          </w:tcPr>
          <w:p w14:paraId="76E6631A" w14:textId="77777777" w:rsidR="00122CEB" w:rsidRDefault="00122CEB">
            <w:pPr>
              <w:pStyle w:val="ConsPlusNormal"/>
              <w:jc w:val="right"/>
            </w:pPr>
            <w:r>
              <w:t>8170,0</w:t>
            </w:r>
          </w:p>
        </w:tc>
      </w:tr>
      <w:tr w:rsidR="00122CEB" w14:paraId="13B98053" w14:textId="77777777">
        <w:tc>
          <w:tcPr>
            <w:tcW w:w="567" w:type="dxa"/>
          </w:tcPr>
          <w:p w14:paraId="3F6A3343" w14:textId="77777777" w:rsidR="00122CEB" w:rsidRDefault="00122CEB">
            <w:pPr>
              <w:pStyle w:val="ConsPlusNormal"/>
              <w:jc w:val="center"/>
            </w:pPr>
            <w:r>
              <w:t>811</w:t>
            </w:r>
          </w:p>
        </w:tc>
        <w:tc>
          <w:tcPr>
            <w:tcW w:w="794" w:type="dxa"/>
          </w:tcPr>
          <w:p w14:paraId="683D6316" w14:textId="77777777" w:rsidR="00122CEB" w:rsidRDefault="00122CEB">
            <w:pPr>
              <w:pStyle w:val="ConsPlusNormal"/>
              <w:jc w:val="center"/>
            </w:pPr>
            <w:r>
              <w:t>01 13</w:t>
            </w:r>
          </w:p>
        </w:tc>
        <w:tc>
          <w:tcPr>
            <w:tcW w:w="1644" w:type="dxa"/>
          </w:tcPr>
          <w:p w14:paraId="160F235A" w14:textId="77777777" w:rsidR="00122CEB" w:rsidRDefault="00122CEB">
            <w:pPr>
              <w:pStyle w:val="ConsPlusNormal"/>
              <w:jc w:val="center"/>
            </w:pPr>
            <w:r>
              <w:t>91 0 00 2Я520</w:t>
            </w:r>
          </w:p>
        </w:tc>
        <w:tc>
          <w:tcPr>
            <w:tcW w:w="484" w:type="dxa"/>
          </w:tcPr>
          <w:p w14:paraId="5DCBFDCC" w14:textId="77777777" w:rsidR="00122CEB" w:rsidRDefault="00122CEB">
            <w:pPr>
              <w:pStyle w:val="ConsPlusNormal"/>
              <w:jc w:val="center"/>
            </w:pPr>
            <w:r>
              <w:t>800</w:t>
            </w:r>
          </w:p>
        </w:tc>
        <w:tc>
          <w:tcPr>
            <w:tcW w:w="3964" w:type="dxa"/>
          </w:tcPr>
          <w:p w14:paraId="75D46D99" w14:textId="77777777" w:rsidR="00122CEB" w:rsidRDefault="00122CEB">
            <w:pPr>
              <w:pStyle w:val="ConsPlusNormal"/>
            </w:pPr>
            <w:r>
              <w:t>Иные бюджетные ассигнования</w:t>
            </w:r>
          </w:p>
        </w:tc>
        <w:tc>
          <w:tcPr>
            <w:tcW w:w="1384" w:type="dxa"/>
          </w:tcPr>
          <w:p w14:paraId="717D7566" w14:textId="77777777" w:rsidR="00122CEB" w:rsidRDefault="00122CEB">
            <w:pPr>
              <w:pStyle w:val="ConsPlusNormal"/>
              <w:jc w:val="right"/>
            </w:pPr>
            <w:r>
              <w:t>14630,0</w:t>
            </w:r>
          </w:p>
        </w:tc>
        <w:tc>
          <w:tcPr>
            <w:tcW w:w="1384" w:type="dxa"/>
          </w:tcPr>
          <w:p w14:paraId="750DBCC4" w14:textId="77777777" w:rsidR="00122CEB" w:rsidRDefault="00122CEB">
            <w:pPr>
              <w:pStyle w:val="ConsPlusNormal"/>
              <w:jc w:val="right"/>
            </w:pPr>
            <w:r>
              <w:t>14630,0</w:t>
            </w:r>
          </w:p>
        </w:tc>
        <w:tc>
          <w:tcPr>
            <w:tcW w:w="1384" w:type="dxa"/>
          </w:tcPr>
          <w:p w14:paraId="2B0FAF01" w14:textId="77777777" w:rsidR="00122CEB" w:rsidRDefault="00122CEB">
            <w:pPr>
              <w:pStyle w:val="ConsPlusNormal"/>
              <w:jc w:val="right"/>
            </w:pPr>
            <w:r>
              <w:t>14630,0</w:t>
            </w:r>
          </w:p>
        </w:tc>
      </w:tr>
      <w:tr w:rsidR="00122CEB" w14:paraId="0100CD44" w14:textId="77777777">
        <w:tc>
          <w:tcPr>
            <w:tcW w:w="567" w:type="dxa"/>
          </w:tcPr>
          <w:p w14:paraId="4E7CA427" w14:textId="77777777" w:rsidR="00122CEB" w:rsidRDefault="00122CEB">
            <w:pPr>
              <w:pStyle w:val="ConsPlusNormal"/>
              <w:jc w:val="center"/>
            </w:pPr>
            <w:r>
              <w:t>811</w:t>
            </w:r>
          </w:p>
        </w:tc>
        <w:tc>
          <w:tcPr>
            <w:tcW w:w="794" w:type="dxa"/>
          </w:tcPr>
          <w:p w14:paraId="1EB24842" w14:textId="77777777" w:rsidR="00122CEB" w:rsidRDefault="00122CEB">
            <w:pPr>
              <w:pStyle w:val="ConsPlusNormal"/>
              <w:jc w:val="center"/>
            </w:pPr>
            <w:r>
              <w:t>01 13</w:t>
            </w:r>
          </w:p>
        </w:tc>
        <w:tc>
          <w:tcPr>
            <w:tcW w:w="1644" w:type="dxa"/>
          </w:tcPr>
          <w:p w14:paraId="388AC885" w14:textId="77777777" w:rsidR="00122CEB" w:rsidRDefault="00122CEB">
            <w:pPr>
              <w:pStyle w:val="ConsPlusNormal"/>
              <w:jc w:val="center"/>
            </w:pPr>
            <w:r>
              <w:t>91 0 00 98700</w:t>
            </w:r>
          </w:p>
        </w:tc>
        <w:tc>
          <w:tcPr>
            <w:tcW w:w="484" w:type="dxa"/>
          </w:tcPr>
          <w:p w14:paraId="3F3B672A" w14:textId="77777777" w:rsidR="00122CEB" w:rsidRDefault="00122CEB">
            <w:pPr>
              <w:pStyle w:val="ConsPlusNormal"/>
            </w:pPr>
          </w:p>
        </w:tc>
        <w:tc>
          <w:tcPr>
            <w:tcW w:w="3964" w:type="dxa"/>
          </w:tcPr>
          <w:p w14:paraId="64F18FB8" w14:textId="77777777" w:rsidR="00122CEB" w:rsidRDefault="00122CEB">
            <w:pPr>
              <w:pStyle w:val="ConsPlusNormal"/>
            </w:pPr>
            <w:r>
              <w:t>Информационное освещение деятельности государственных органов Пермского края (в том числе органов государственной власти Пермского края)</w:t>
            </w:r>
          </w:p>
        </w:tc>
        <w:tc>
          <w:tcPr>
            <w:tcW w:w="1384" w:type="dxa"/>
          </w:tcPr>
          <w:p w14:paraId="22238167" w14:textId="77777777" w:rsidR="00122CEB" w:rsidRDefault="00122CEB">
            <w:pPr>
              <w:pStyle w:val="ConsPlusNormal"/>
              <w:jc w:val="right"/>
            </w:pPr>
            <w:r>
              <w:t>99034,7</w:t>
            </w:r>
          </w:p>
        </w:tc>
        <w:tc>
          <w:tcPr>
            <w:tcW w:w="1384" w:type="dxa"/>
          </w:tcPr>
          <w:p w14:paraId="4728140D" w14:textId="77777777" w:rsidR="00122CEB" w:rsidRDefault="00122CEB">
            <w:pPr>
              <w:pStyle w:val="ConsPlusNormal"/>
              <w:jc w:val="right"/>
            </w:pPr>
            <w:r>
              <w:t>99034,7</w:t>
            </w:r>
          </w:p>
        </w:tc>
        <w:tc>
          <w:tcPr>
            <w:tcW w:w="1384" w:type="dxa"/>
          </w:tcPr>
          <w:p w14:paraId="67960313" w14:textId="77777777" w:rsidR="00122CEB" w:rsidRDefault="00122CEB">
            <w:pPr>
              <w:pStyle w:val="ConsPlusNormal"/>
              <w:jc w:val="right"/>
            </w:pPr>
            <w:r>
              <w:t>99034,7</w:t>
            </w:r>
          </w:p>
        </w:tc>
      </w:tr>
      <w:tr w:rsidR="00122CEB" w14:paraId="49EEFCD1" w14:textId="77777777">
        <w:tc>
          <w:tcPr>
            <w:tcW w:w="567" w:type="dxa"/>
          </w:tcPr>
          <w:p w14:paraId="16CF699F" w14:textId="77777777" w:rsidR="00122CEB" w:rsidRDefault="00122CEB">
            <w:pPr>
              <w:pStyle w:val="ConsPlusNormal"/>
              <w:jc w:val="center"/>
            </w:pPr>
            <w:r>
              <w:t>811</w:t>
            </w:r>
          </w:p>
        </w:tc>
        <w:tc>
          <w:tcPr>
            <w:tcW w:w="794" w:type="dxa"/>
          </w:tcPr>
          <w:p w14:paraId="2E13A9EB" w14:textId="77777777" w:rsidR="00122CEB" w:rsidRDefault="00122CEB">
            <w:pPr>
              <w:pStyle w:val="ConsPlusNormal"/>
              <w:jc w:val="center"/>
            </w:pPr>
            <w:r>
              <w:t>01 13</w:t>
            </w:r>
          </w:p>
        </w:tc>
        <w:tc>
          <w:tcPr>
            <w:tcW w:w="1644" w:type="dxa"/>
          </w:tcPr>
          <w:p w14:paraId="436A6158" w14:textId="77777777" w:rsidR="00122CEB" w:rsidRDefault="00122CEB">
            <w:pPr>
              <w:pStyle w:val="ConsPlusNormal"/>
              <w:jc w:val="center"/>
            </w:pPr>
            <w:r>
              <w:t>91 0 00 98700</w:t>
            </w:r>
          </w:p>
        </w:tc>
        <w:tc>
          <w:tcPr>
            <w:tcW w:w="484" w:type="dxa"/>
          </w:tcPr>
          <w:p w14:paraId="63253B4E" w14:textId="77777777" w:rsidR="00122CEB" w:rsidRDefault="00122CEB">
            <w:pPr>
              <w:pStyle w:val="ConsPlusNormal"/>
              <w:jc w:val="center"/>
            </w:pPr>
            <w:r>
              <w:t>200</w:t>
            </w:r>
          </w:p>
        </w:tc>
        <w:tc>
          <w:tcPr>
            <w:tcW w:w="3964" w:type="dxa"/>
          </w:tcPr>
          <w:p w14:paraId="266108B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3970A3F" w14:textId="77777777" w:rsidR="00122CEB" w:rsidRDefault="00122CEB">
            <w:pPr>
              <w:pStyle w:val="ConsPlusNormal"/>
              <w:jc w:val="right"/>
            </w:pPr>
            <w:r>
              <w:t>99034,7</w:t>
            </w:r>
          </w:p>
        </w:tc>
        <w:tc>
          <w:tcPr>
            <w:tcW w:w="1384" w:type="dxa"/>
          </w:tcPr>
          <w:p w14:paraId="04710994" w14:textId="77777777" w:rsidR="00122CEB" w:rsidRDefault="00122CEB">
            <w:pPr>
              <w:pStyle w:val="ConsPlusNormal"/>
              <w:jc w:val="right"/>
            </w:pPr>
            <w:r>
              <w:t>99034,7</w:t>
            </w:r>
          </w:p>
        </w:tc>
        <w:tc>
          <w:tcPr>
            <w:tcW w:w="1384" w:type="dxa"/>
          </w:tcPr>
          <w:p w14:paraId="7F891B73" w14:textId="77777777" w:rsidR="00122CEB" w:rsidRDefault="00122CEB">
            <w:pPr>
              <w:pStyle w:val="ConsPlusNormal"/>
              <w:jc w:val="right"/>
            </w:pPr>
            <w:r>
              <w:t>99034,7</w:t>
            </w:r>
          </w:p>
        </w:tc>
      </w:tr>
      <w:tr w:rsidR="00122CEB" w14:paraId="7C020F6F" w14:textId="77777777">
        <w:tc>
          <w:tcPr>
            <w:tcW w:w="567" w:type="dxa"/>
          </w:tcPr>
          <w:p w14:paraId="7065C972" w14:textId="77777777" w:rsidR="00122CEB" w:rsidRDefault="00122CEB">
            <w:pPr>
              <w:pStyle w:val="ConsPlusNormal"/>
              <w:jc w:val="center"/>
            </w:pPr>
            <w:r>
              <w:t>811</w:t>
            </w:r>
          </w:p>
        </w:tc>
        <w:tc>
          <w:tcPr>
            <w:tcW w:w="794" w:type="dxa"/>
          </w:tcPr>
          <w:p w14:paraId="0BEE0D5C" w14:textId="77777777" w:rsidR="00122CEB" w:rsidRDefault="00122CEB">
            <w:pPr>
              <w:pStyle w:val="ConsPlusNormal"/>
              <w:jc w:val="center"/>
            </w:pPr>
            <w:r>
              <w:t>04 00</w:t>
            </w:r>
          </w:p>
        </w:tc>
        <w:tc>
          <w:tcPr>
            <w:tcW w:w="1644" w:type="dxa"/>
          </w:tcPr>
          <w:p w14:paraId="4683281C" w14:textId="77777777" w:rsidR="00122CEB" w:rsidRDefault="00122CEB">
            <w:pPr>
              <w:pStyle w:val="ConsPlusNormal"/>
            </w:pPr>
          </w:p>
        </w:tc>
        <w:tc>
          <w:tcPr>
            <w:tcW w:w="484" w:type="dxa"/>
          </w:tcPr>
          <w:p w14:paraId="30A6A206" w14:textId="77777777" w:rsidR="00122CEB" w:rsidRDefault="00122CEB">
            <w:pPr>
              <w:pStyle w:val="ConsPlusNormal"/>
            </w:pPr>
          </w:p>
        </w:tc>
        <w:tc>
          <w:tcPr>
            <w:tcW w:w="3964" w:type="dxa"/>
          </w:tcPr>
          <w:p w14:paraId="03A29095" w14:textId="77777777" w:rsidR="00122CEB" w:rsidRDefault="00122CEB">
            <w:pPr>
              <w:pStyle w:val="ConsPlusNormal"/>
            </w:pPr>
            <w:r>
              <w:t>НАЦИОНАЛЬНАЯ ЭКОНОМИКА</w:t>
            </w:r>
          </w:p>
        </w:tc>
        <w:tc>
          <w:tcPr>
            <w:tcW w:w="1384" w:type="dxa"/>
          </w:tcPr>
          <w:p w14:paraId="0E9153C9" w14:textId="77777777" w:rsidR="00122CEB" w:rsidRDefault="00122CEB">
            <w:pPr>
              <w:pStyle w:val="ConsPlusNormal"/>
              <w:jc w:val="right"/>
            </w:pPr>
            <w:r>
              <w:t>173,4</w:t>
            </w:r>
          </w:p>
        </w:tc>
        <w:tc>
          <w:tcPr>
            <w:tcW w:w="1384" w:type="dxa"/>
          </w:tcPr>
          <w:p w14:paraId="78480D93" w14:textId="77777777" w:rsidR="00122CEB" w:rsidRDefault="00122CEB">
            <w:pPr>
              <w:pStyle w:val="ConsPlusNormal"/>
              <w:jc w:val="right"/>
            </w:pPr>
            <w:r>
              <w:t>173,4</w:t>
            </w:r>
          </w:p>
        </w:tc>
        <w:tc>
          <w:tcPr>
            <w:tcW w:w="1384" w:type="dxa"/>
          </w:tcPr>
          <w:p w14:paraId="7F3DAC25" w14:textId="77777777" w:rsidR="00122CEB" w:rsidRDefault="00122CEB">
            <w:pPr>
              <w:pStyle w:val="ConsPlusNormal"/>
              <w:jc w:val="right"/>
            </w:pPr>
            <w:r>
              <w:t>173,4</w:t>
            </w:r>
          </w:p>
        </w:tc>
      </w:tr>
      <w:tr w:rsidR="00122CEB" w14:paraId="74AFAF77" w14:textId="77777777">
        <w:tc>
          <w:tcPr>
            <w:tcW w:w="567" w:type="dxa"/>
          </w:tcPr>
          <w:p w14:paraId="7617093C" w14:textId="77777777" w:rsidR="00122CEB" w:rsidRDefault="00122CEB">
            <w:pPr>
              <w:pStyle w:val="ConsPlusNormal"/>
              <w:jc w:val="center"/>
            </w:pPr>
            <w:r>
              <w:t>811</w:t>
            </w:r>
          </w:p>
        </w:tc>
        <w:tc>
          <w:tcPr>
            <w:tcW w:w="794" w:type="dxa"/>
          </w:tcPr>
          <w:p w14:paraId="6CCA42FF" w14:textId="77777777" w:rsidR="00122CEB" w:rsidRDefault="00122CEB">
            <w:pPr>
              <w:pStyle w:val="ConsPlusNormal"/>
              <w:jc w:val="center"/>
            </w:pPr>
            <w:r>
              <w:t>04 12</w:t>
            </w:r>
          </w:p>
        </w:tc>
        <w:tc>
          <w:tcPr>
            <w:tcW w:w="1644" w:type="dxa"/>
          </w:tcPr>
          <w:p w14:paraId="267928C0" w14:textId="77777777" w:rsidR="00122CEB" w:rsidRDefault="00122CEB">
            <w:pPr>
              <w:pStyle w:val="ConsPlusNormal"/>
            </w:pPr>
          </w:p>
        </w:tc>
        <w:tc>
          <w:tcPr>
            <w:tcW w:w="484" w:type="dxa"/>
          </w:tcPr>
          <w:p w14:paraId="111D07D3" w14:textId="77777777" w:rsidR="00122CEB" w:rsidRDefault="00122CEB">
            <w:pPr>
              <w:pStyle w:val="ConsPlusNormal"/>
            </w:pPr>
          </w:p>
        </w:tc>
        <w:tc>
          <w:tcPr>
            <w:tcW w:w="3964" w:type="dxa"/>
          </w:tcPr>
          <w:p w14:paraId="21C1D45D" w14:textId="77777777" w:rsidR="00122CEB" w:rsidRDefault="00122CEB">
            <w:pPr>
              <w:pStyle w:val="ConsPlusNormal"/>
            </w:pPr>
            <w:r>
              <w:t>Другие вопросы в области национальной экономики</w:t>
            </w:r>
          </w:p>
        </w:tc>
        <w:tc>
          <w:tcPr>
            <w:tcW w:w="1384" w:type="dxa"/>
          </w:tcPr>
          <w:p w14:paraId="23FCBBCB" w14:textId="77777777" w:rsidR="00122CEB" w:rsidRDefault="00122CEB">
            <w:pPr>
              <w:pStyle w:val="ConsPlusNormal"/>
              <w:jc w:val="right"/>
            </w:pPr>
            <w:r>
              <w:t>173,4</w:t>
            </w:r>
          </w:p>
        </w:tc>
        <w:tc>
          <w:tcPr>
            <w:tcW w:w="1384" w:type="dxa"/>
          </w:tcPr>
          <w:p w14:paraId="31BD2394" w14:textId="77777777" w:rsidR="00122CEB" w:rsidRDefault="00122CEB">
            <w:pPr>
              <w:pStyle w:val="ConsPlusNormal"/>
              <w:jc w:val="right"/>
            </w:pPr>
            <w:r>
              <w:t>173,4</w:t>
            </w:r>
          </w:p>
        </w:tc>
        <w:tc>
          <w:tcPr>
            <w:tcW w:w="1384" w:type="dxa"/>
          </w:tcPr>
          <w:p w14:paraId="400AAD85" w14:textId="77777777" w:rsidR="00122CEB" w:rsidRDefault="00122CEB">
            <w:pPr>
              <w:pStyle w:val="ConsPlusNormal"/>
              <w:jc w:val="right"/>
            </w:pPr>
            <w:r>
              <w:t>173,4</w:t>
            </w:r>
          </w:p>
        </w:tc>
      </w:tr>
      <w:tr w:rsidR="00122CEB" w14:paraId="34F5D84E" w14:textId="77777777">
        <w:tc>
          <w:tcPr>
            <w:tcW w:w="567" w:type="dxa"/>
          </w:tcPr>
          <w:p w14:paraId="12EB5481" w14:textId="77777777" w:rsidR="00122CEB" w:rsidRDefault="00122CEB">
            <w:pPr>
              <w:pStyle w:val="ConsPlusNormal"/>
              <w:jc w:val="center"/>
            </w:pPr>
            <w:r>
              <w:lastRenderedPageBreak/>
              <w:t>811</w:t>
            </w:r>
          </w:p>
        </w:tc>
        <w:tc>
          <w:tcPr>
            <w:tcW w:w="794" w:type="dxa"/>
          </w:tcPr>
          <w:p w14:paraId="69159E78" w14:textId="77777777" w:rsidR="00122CEB" w:rsidRDefault="00122CEB">
            <w:pPr>
              <w:pStyle w:val="ConsPlusNormal"/>
              <w:jc w:val="center"/>
            </w:pPr>
            <w:r>
              <w:t>04 12</w:t>
            </w:r>
          </w:p>
        </w:tc>
        <w:tc>
          <w:tcPr>
            <w:tcW w:w="1644" w:type="dxa"/>
          </w:tcPr>
          <w:p w14:paraId="7D6D57FA" w14:textId="77777777" w:rsidR="00122CEB" w:rsidRDefault="00122CEB">
            <w:pPr>
              <w:pStyle w:val="ConsPlusNormal"/>
              <w:jc w:val="center"/>
            </w:pPr>
            <w:r>
              <w:t>07 0 00 00000</w:t>
            </w:r>
          </w:p>
        </w:tc>
        <w:tc>
          <w:tcPr>
            <w:tcW w:w="484" w:type="dxa"/>
          </w:tcPr>
          <w:p w14:paraId="66D511B9" w14:textId="77777777" w:rsidR="00122CEB" w:rsidRDefault="00122CEB">
            <w:pPr>
              <w:pStyle w:val="ConsPlusNormal"/>
            </w:pPr>
          </w:p>
        </w:tc>
        <w:tc>
          <w:tcPr>
            <w:tcW w:w="3964" w:type="dxa"/>
          </w:tcPr>
          <w:p w14:paraId="1715C272"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38D159E5" w14:textId="77777777" w:rsidR="00122CEB" w:rsidRDefault="00122CEB">
            <w:pPr>
              <w:pStyle w:val="ConsPlusNormal"/>
              <w:jc w:val="right"/>
            </w:pPr>
            <w:r>
              <w:t>173,4</w:t>
            </w:r>
          </w:p>
        </w:tc>
        <w:tc>
          <w:tcPr>
            <w:tcW w:w="1384" w:type="dxa"/>
          </w:tcPr>
          <w:p w14:paraId="52726ECC" w14:textId="77777777" w:rsidR="00122CEB" w:rsidRDefault="00122CEB">
            <w:pPr>
              <w:pStyle w:val="ConsPlusNormal"/>
              <w:jc w:val="right"/>
            </w:pPr>
            <w:r>
              <w:t>173,4</w:t>
            </w:r>
          </w:p>
        </w:tc>
        <w:tc>
          <w:tcPr>
            <w:tcW w:w="1384" w:type="dxa"/>
          </w:tcPr>
          <w:p w14:paraId="0B116254" w14:textId="77777777" w:rsidR="00122CEB" w:rsidRDefault="00122CEB">
            <w:pPr>
              <w:pStyle w:val="ConsPlusNormal"/>
              <w:jc w:val="right"/>
            </w:pPr>
            <w:r>
              <w:t>173,4</w:t>
            </w:r>
          </w:p>
        </w:tc>
      </w:tr>
      <w:tr w:rsidR="00122CEB" w14:paraId="0806DD8B" w14:textId="77777777">
        <w:tc>
          <w:tcPr>
            <w:tcW w:w="567" w:type="dxa"/>
          </w:tcPr>
          <w:p w14:paraId="5677ED1E" w14:textId="77777777" w:rsidR="00122CEB" w:rsidRDefault="00122CEB">
            <w:pPr>
              <w:pStyle w:val="ConsPlusNormal"/>
              <w:jc w:val="center"/>
            </w:pPr>
            <w:r>
              <w:t>811</w:t>
            </w:r>
          </w:p>
        </w:tc>
        <w:tc>
          <w:tcPr>
            <w:tcW w:w="794" w:type="dxa"/>
          </w:tcPr>
          <w:p w14:paraId="51D08E5C" w14:textId="77777777" w:rsidR="00122CEB" w:rsidRDefault="00122CEB">
            <w:pPr>
              <w:pStyle w:val="ConsPlusNormal"/>
              <w:jc w:val="center"/>
            </w:pPr>
            <w:r>
              <w:t>04 12</w:t>
            </w:r>
          </w:p>
        </w:tc>
        <w:tc>
          <w:tcPr>
            <w:tcW w:w="1644" w:type="dxa"/>
          </w:tcPr>
          <w:p w14:paraId="48F23FEE" w14:textId="77777777" w:rsidR="00122CEB" w:rsidRDefault="00122CEB">
            <w:pPr>
              <w:pStyle w:val="ConsPlusNormal"/>
              <w:jc w:val="center"/>
            </w:pPr>
            <w:r>
              <w:t>07 3 00 00000</w:t>
            </w:r>
          </w:p>
        </w:tc>
        <w:tc>
          <w:tcPr>
            <w:tcW w:w="484" w:type="dxa"/>
          </w:tcPr>
          <w:p w14:paraId="108B6581" w14:textId="77777777" w:rsidR="00122CEB" w:rsidRDefault="00122CEB">
            <w:pPr>
              <w:pStyle w:val="ConsPlusNormal"/>
            </w:pPr>
          </w:p>
        </w:tc>
        <w:tc>
          <w:tcPr>
            <w:tcW w:w="3964" w:type="dxa"/>
          </w:tcPr>
          <w:p w14:paraId="4EC1C9BF" w14:textId="77777777" w:rsidR="00122CEB" w:rsidRDefault="00122CEB">
            <w:pPr>
              <w:pStyle w:val="ConsPlusNormal"/>
            </w:pPr>
            <w:r>
              <w:t>Комплексы процессных мероприятий</w:t>
            </w:r>
          </w:p>
        </w:tc>
        <w:tc>
          <w:tcPr>
            <w:tcW w:w="1384" w:type="dxa"/>
          </w:tcPr>
          <w:p w14:paraId="7B6593F4" w14:textId="77777777" w:rsidR="00122CEB" w:rsidRDefault="00122CEB">
            <w:pPr>
              <w:pStyle w:val="ConsPlusNormal"/>
              <w:jc w:val="right"/>
            </w:pPr>
            <w:r>
              <w:t>173,4</w:t>
            </w:r>
          </w:p>
        </w:tc>
        <w:tc>
          <w:tcPr>
            <w:tcW w:w="1384" w:type="dxa"/>
          </w:tcPr>
          <w:p w14:paraId="02E9E33E" w14:textId="77777777" w:rsidR="00122CEB" w:rsidRDefault="00122CEB">
            <w:pPr>
              <w:pStyle w:val="ConsPlusNormal"/>
              <w:jc w:val="right"/>
            </w:pPr>
            <w:r>
              <w:t>173,4</w:t>
            </w:r>
          </w:p>
        </w:tc>
        <w:tc>
          <w:tcPr>
            <w:tcW w:w="1384" w:type="dxa"/>
          </w:tcPr>
          <w:p w14:paraId="61BF6EB4" w14:textId="77777777" w:rsidR="00122CEB" w:rsidRDefault="00122CEB">
            <w:pPr>
              <w:pStyle w:val="ConsPlusNormal"/>
              <w:jc w:val="right"/>
            </w:pPr>
            <w:r>
              <w:t>173,4</w:t>
            </w:r>
          </w:p>
        </w:tc>
      </w:tr>
      <w:tr w:rsidR="00122CEB" w14:paraId="02C7A742" w14:textId="77777777">
        <w:tc>
          <w:tcPr>
            <w:tcW w:w="567" w:type="dxa"/>
          </w:tcPr>
          <w:p w14:paraId="0A6DC211" w14:textId="77777777" w:rsidR="00122CEB" w:rsidRDefault="00122CEB">
            <w:pPr>
              <w:pStyle w:val="ConsPlusNormal"/>
              <w:jc w:val="center"/>
            </w:pPr>
            <w:r>
              <w:t>811</w:t>
            </w:r>
          </w:p>
        </w:tc>
        <w:tc>
          <w:tcPr>
            <w:tcW w:w="794" w:type="dxa"/>
          </w:tcPr>
          <w:p w14:paraId="2FBAABDE" w14:textId="77777777" w:rsidR="00122CEB" w:rsidRDefault="00122CEB">
            <w:pPr>
              <w:pStyle w:val="ConsPlusNormal"/>
              <w:jc w:val="center"/>
            </w:pPr>
            <w:r>
              <w:t>04 12</w:t>
            </w:r>
          </w:p>
        </w:tc>
        <w:tc>
          <w:tcPr>
            <w:tcW w:w="1644" w:type="dxa"/>
          </w:tcPr>
          <w:p w14:paraId="27602523" w14:textId="77777777" w:rsidR="00122CEB" w:rsidRDefault="00122CEB">
            <w:pPr>
              <w:pStyle w:val="ConsPlusNormal"/>
              <w:jc w:val="center"/>
            </w:pPr>
            <w:r>
              <w:t>07 3 06 00000</w:t>
            </w:r>
          </w:p>
        </w:tc>
        <w:tc>
          <w:tcPr>
            <w:tcW w:w="484" w:type="dxa"/>
          </w:tcPr>
          <w:p w14:paraId="2E7D801D" w14:textId="77777777" w:rsidR="00122CEB" w:rsidRDefault="00122CEB">
            <w:pPr>
              <w:pStyle w:val="ConsPlusNormal"/>
            </w:pPr>
          </w:p>
        </w:tc>
        <w:tc>
          <w:tcPr>
            <w:tcW w:w="3964" w:type="dxa"/>
          </w:tcPr>
          <w:p w14:paraId="1FA8AE8E" w14:textId="77777777" w:rsidR="00122CEB" w:rsidRDefault="00122CEB">
            <w:pPr>
              <w:pStyle w:val="ConsPlusNormal"/>
            </w:pPr>
            <w:r>
              <w:t>Комплекс процессных мероприятий "Формирование и продвижение имиджа Пермского края как территории, благоприятной для инвестирования"</w:t>
            </w:r>
          </w:p>
        </w:tc>
        <w:tc>
          <w:tcPr>
            <w:tcW w:w="1384" w:type="dxa"/>
          </w:tcPr>
          <w:p w14:paraId="253D4525" w14:textId="77777777" w:rsidR="00122CEB" w:rsidRDefault="00122CEB">
            <w:pPr>
              <w:pStyle w:val="ConsPlusNormal"/>
              <w:jc w:val="right"/>
            </w:pPr>
            <w:r>
              <w:t>173,4</w:t>
            </w:r>
          </w:p>
        </w:tc>
        <w:tc>
          <w:tcPr>
            <w:tcW w:w="1384" w:type="dxa"/>
          </w:tcPr>
          <w:p w14:paraId="3A9261D3" w14:textId="77777777" w:rsidR="00122CEB" w:rsidRDefault="00122CEB">
            <w:pPr>
              <w:pStyle w:val="ConsPlusNormal"/>
              <w:jc w:val="right"/>
            </w:pPr>
            <w:r>
              <w:t>173,4</w:t>
            </w:r>
          </w:p>
        </w:tc>
        <w:tc>
          <w:tcPr>
            <w:tcW w:w="1384" w:type="dxa"/>
          </w:tcPr>
          <w:p w14:paraId="1CBFBD23" w14:textId="77777777" w:rsidR="00122CEB" w:rsidRDefault="00122CEB">
            <w:pPr>
              <w:pStyle w:val="ConsPlusNormal"/>
              <w:jc w:val="right"/>
            </w:pPr>
            <w:r>
              <w:t>173,4</w:t>
            </w:r>
          </w:p>
        </w:tc>
      </w:tr>
      <w:tr w:rsidR="00122CEB" w14:paraId="344BDBF8" w14:textId="77777777">
        <w:tc>
          <w:tcPr>
            <w:tcW w:w="567" w:type="dxa"/>
          </w:tcPr>
          <w:p w14:paraId="406843A7" w14:textId="77777777" w:rsidR="00122CEB" w:rsidRDefault="00122CEB">
            <w:pPr>
              <w:pStyle w:val="ConsPlusNormal"/>
              <w:jc w:val="center"/>
            </w:pPr>
            <w:r>
              <w:t>811</w:t>
            </w:r>
          </w:p>
        </w:tc>
        <w:tc>
          <w:tcPr>
            <w:tcW w:w="794" w:type="dxa"/>
          </w:tcPr>
          <w:p w14:paraId="7AF82BBE" w14:textId="77777777" w:rsidR="00122CEB" w:rsidRDefault="00122CEB">
            <w:pPr>
              <w:pStyle w:val="ConsPlusNormal"/>
              <w:jc w:val="center"/>
            </w:pPr>
            <w:r>
              <w:t>04 12</w:t>
            </w:r>
          </w:p>
        </w:tc>
        <w:tc>
          <w:tcPr>
            <w:tcW w:w="1644" w:type="dxa"/>
          </w:tcPr>
          <w:p w14:paraId="1DB31335" w14:textId="77777777" w:rsidR="00122CEB" w:rsidRDefault="00122CEB">
            <w:pPr>
              <w:pStyle w:val="ConsPlusNormal"/>
              <w:jc w:val="center"/>
            </w:pPr>
            <w:r>
              <w:t>07 3 06 2Ц300</w:t>
            </w:r>
          </w:p>
        </w:tc>
        <w:tc>
          <w:tcPr>
            <w:tcW w:w="484" w:type="dxa"/>
          </w:tcPr>
          <w:p w14:paraId="79F4A367" w14:textId="77777777" w:rsidR="00122CEB" w:rsidRDefault="00122CEB">
            <w:pPr>
              <w:pStyle w:val="ConsPlusNormal"/>
            </w:pPr>
          </w:p>
        </w:tc>
        <w:tc>
          <w:tcPr>
            <w:tcW w:w="3964" w:type="dxa"/>
          </w:tcPr>
          <w:p w14:paraId="392DADBD" w14:textId="77777777" w:rsidR="00122CEB" w:rsidRDefault="00122CEB">
            <w:pPr>
              <w:pStyle w:val="ConsPlusNormal"/>
            </w:pPr>
            <w:r>
              <w:t>Стимулирование подготовки и переподготовки кадров в сфере международных отношений</w:t>
            </w:r>
          </w:p>
        </w:tc>
        <w:tc>
          <w:tcPr>
            <w:tcW w:w="1384" w:type="dxa"/>
          </w:tcPr>
          <w:p w14:paraId="286F074D" w14:textId="77777777" w:rsidR="00122CEB" w:rsidRDefault="00122CEB">
            <w:pPr>
              <w:pStyle w:val="ConsPlusNormal"/>
              <w:jc w:val="right"/>
            </w:pPr>
            <w:r>
              <w:t>173,4</w:t>
            </w:r>
          </w:p>
        </w:tc>
        <w:tc>
          <w:tcPr>
            <w:tcW w:w="1384" w:type="dxa"/>
          </w:tcPr>
          <w:p w14:paraId="4677CE11" w14:textId="77777777" w:rsidR="00122CEB" w:rsidRDefault="00122CEB">
            <w:pPr>
              <w:pStyle w:val="ConsPlusNormal"/>
              <w:jc w:val="right"/>
            </w:pPr>
            <w:r>
              <w:t>173,4</w:t>
            </w:r>
          </w:p>
        </w:tc>
        <w:tc>
          <w:tcPr>
            <w:tcW w:w="1384" w:type="dxa"/>
          </w:tcPr>
          <w:p w14:paraId="7D294BBF" w14:textId="77777777" w:rsidR="00122CEB" w:rsidRDefault="00122CEB">
            <w:pPr>
              <w:pStyle w:val="ConsPlusNormal"/>
              <w:jc w:val="right"/>
            </w:pPr>
            <w:r>
              <w:t>173,4</w:t>
            </w:r>
          </w:p>
        </w:tc>
      </w:tr>
      <w:tr w:rsidR="00122CEB" w14:paraId="7D03B7C3" w14:textId="77777777">
        <w:tc>
          <w:tcPr>
            <w:tcW w:w="567" w:type="dxa"/>
          </w:tcPr>
          <w:p w14:paraId="5D427D0D" w14:textId="77777777" w:rsidR="00122CEB" w:rsidRDefault="00122CEB">
            <w:pPr>
              <w:pStyle w:val="ConsPlusNormal"/>
              <w:jc w:val="center"/>
            </w:pPr>
            <w:r>
              <w:t>811</w:t>
            </w:r>
          </w:p>
        </w:tc>
        <w:tc>
          <w:tcPr>
            <w:tcW w:w="794" w:type="dxa"/>
          </w:tcPr>
          <w:p w14:paraId="5AC45242" w14:textId="77777777" w:rsidR="00122CEB" w:rsidRDefault="00122CEB">
            <w:pPr>
              <w:pStyle w:val="ConsPlusNormal"/>
              <w:jc w:val="center"/>
            </w:pPr>
            <w:r>
              <w:t>04 12</w:t>
            </w:r>
          </w:p>
        </w:tc>
        <w:tc>
          <w:tcPr>
            <w:tcW w:w="1644" w:type="dxa"/>
          </w:tcPr>
          <w:p w14:paraId="38949574" w14:textId="77777777" w:rsidR="00122CEB" w:rsidRDefault="00122CEB">
            <w:pPr>
              <w:pStyle w:val="ConsPlusNormal"/>
              <w:jc w:val="center"/>
            </w:pPr>
            <w:r>
              <w:t>07 3 06 2Ц300</w:t>
            </w:r>
          </w:p>
        </w:tc>
        <w:tc>
          <w:tcPr>
            <w:tcW w:w="484" w:type="dxa"/>
          </w:tcPr>
          <w:p w14:paraId="37365710" w14:textId="77777777" w:rsidR="00122CEB" w:rsidRDefault="00122CEB">
            <w:pPr>
              <w:pStyle w:val="ConsPlusNormal"/>
              <w:jc w:val="center"/>
            </w:pPr>
            <w:r>
              <w:t>100</w:t>
            </w:r>
          </w:p>
        </w:tc>
        <w:tc>
          <w:tcPr>
            <w:tcW w:w="3964" w:type="dxa"/>
          </w:tcPr>
          <w:p w14:paraId="3AB6C51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0B32F97" w14:textId="77777777" w:rsidR="00122CEB" w:rsidRDefault="00122CEB">
            <w:pPr>
              <w:pStyle w:val="ConsPlusNormal"/>
              <w:jc w:val="right"/>
            </w:pPr>
            <w:r>
              <w:t>23,9</w:t>
            </w:r>
          </w:p>
        </w:tc>
        <w:tc>
          <w:tcPr>
            <w:tcW w:w="1384" w:type="dxa"/>
          </w:tcPr>
          <w:p w14:paraId="4535647C" w14:textId="77777777" w:rsidR="00122CEB" w:rsidRDefault="00122CEB">
            <w:pPr>
              <w:pStyle w:val="ConsPlusNormal"/>
              <w:jc w:val="right"/>
            </w:pPr>
            <w:r>
              <w:t>23,9</w:t>
            </w:r>
          </w:p>
        </w:tc>
        <w:tc>
          <w:tcPr>
            <w:tcW w:w="1384" w:type="dxa"/>
          </w:tcPr>
          <w:p w14:paraId="2C5CBE77" w14:textId="77777777" w:rsidR="00122CEB" w:rsidRDefault="00122CEB">
            <w:pPr>
              <w:pStyle w:val="ConsPlusNormal"/>
              <w:jc w:val="right"/>
            </w:pPr>
            <w:r>
              <w:t>23,9</w:t>
            </w:r>
          </w:p>
        </w:tc>
      </w:tr>
      <w:tr w:rsidR="00122CEB" w14:paraId="24BE896E" w14:textId="77777777">
        <w:tc>
          <w:tcPr>
            <w:tcW w:w="567" w:type="dxa"/>
          </w:tcPr>
          <w:p w14:paraId="12ADC08F" w14:textId="77777777" w:rsidR="00122CEB" w:rsidRDefault="00122CEB">
            <w:pPr>
              <w:pStyle w:val="ConsPlusNormal"/>
              <w:jc w:val="center"/>
            </w:pPr>
            <w:r>
              <w:t>811</w:t>
            </w:r>
          </w:p>
        </w:tc>
        <w:tc>
          <w:tcPr>
            <w:tcW w:w="794" w:type="dxa"/>
          </w:tcPr>
          <w:p w14:paraId="2EC0E639" w14:textId="77777777" w:rsidR="00122CEB" w:rsidRDefault="00122CEB">
            <w:pPr>
              <w:pStyle w:val="ConsPlusNormal"/>
              <w:jc w:val="center"/>
            </w:pPr>
            <w:r>
              <w:t>04 12</w:t>
            </w:r>
          </w:p>
        </w:tc>
        <w:tc>
          <w:tcPr>
            <w:tcW w:w="1644" w:type="dxa"/>
          </w:tcPr>
          <w:p w14:paraId="394CDBFE" w14:textId="77777777" w:rsidR="00122CEB" w:rsidRDefault="00122CEB">
            <w:pPr>
              <w:pStyle w:val="ConsPlusNormal"/>
              <w:jc w:val="center"/>
            </w:pPr>
            <w:r>
              <w:t>07 3 06 2Ц300</w:t>
            </w:r>
          </w:p>
        </w:tc>
        <w:tc>
          <w:tcPr>
            <w:tcW w:w="484" w:type="dxa"/>
          </w:tcPr>
          <w:p w14:paraId="54A07D75" w14:textId="77777777" w:rsidR="00122CEB" w:rsidRDefault="00122CEB">
            <w:pPr>
              <w:pStyle w:val="ConsPlusNormal"/>
              <w:jc w:val="center"/>
            </w:pPr>
            <w:r>
              <w:t>200</w:t>
            </w:r>
          </w:p>
        </w:tc>
        <w:tc>
          <w:tcPr>
            <w:tcW w:w="3964" w:type="dxa"/>
          </w:tcPr>
          <w:p w14:paraId="2BF9D7B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AD50B4E" w14:textId="77777777" w:rsidR="00122CEB" w:rsidRDefault="00122CEB">
            <w:pPr>
              <w:pStyle w:val="ConsPlusNormal"/>
              <w:jc w:val="right"/>
            </w:pPr>
            <w:r>
              <w:t>149,5</w:t>
            </w:r>
          </w:p>
        </w:tc>
        <w:tc>
          <w:tcPr>
            <w:tcW w:w="1384" w:type="dxa"/>
          </w:tcPr>
          <w:p w14:paraId="4A1F6CED" w14:textId="77777777" w:rsidR="00122CEB" w:rsidRDefault="00122CEB">
            <w:pPr>
              <w:pStyle w:val="ConsPlusNormal"/>
              <w:jc w:val="right"/>
            </w:pPr>
            <w:r>
              <w:t>149,5</w:t>
            </w:r>
          </w:p>
        </w:tc>
        <w:tc>
          <w:tcPr>
            <w:tcW w:w="1384" w:type="dxa"/>
          </w:tcPr>
          <w:p w14:paraId="32A2A5C7" w14:textId="77777777" w:rsidR="00122CEB" w:rsidRDefault="00122CEB">
            <w:pPr>
              <w:pStyle w:val="ConsPlusNormal"/>
              <w:jc w:val="right"/>
            </w:pPr>
            <w:r>
              <w:t>149,5</w:t>
            </w:r>
          </w:p>
        </w:tc>
      </w:tr>
      <w:tr w:rsidR="00122CEB" w14:paraId="7E310106" w14:textId="77777777">
        <w:tc>
          <w:tcPr>
            <w:tcW w:w="567" w:type="dxa"/>
          </w:tcPr>
          <w:p w14:paraId="3CAAF509" w14:textId="77777777" w:rsidR="00122CEB" w:rsidRDefault="00122CEB">
            <w:pPr>
              <w:pStyle w:val="ConsPlusNormal"/>
              <w:jc w:val="center"/>
            </w:pPr>
            <w:r>
              <w:t>811</w:t>
            </w:r>
          </w:p>
        </w:tc>
        <w:tc>
          <w:tcPr>
            <w:tcW w:w="794" w:type="dxa"/>
          </w:tcPr>
          <w:p w14:paraId="05873D54" w14:textId="77777777" w:rsidR="00122CEB" w:rsidRDefault="00122CEB">
            <w:pPr>
              <w:pStyle w:val="ConsPlusNormal"/>
              <w:jc w:val="center"/>
            </w:pPr>
            <w:r>
              <w:t>08 00</w:t>
            </w:r>
          </w:p>
        </w:tc>
        <w:tc>
          <w:tcPr>
            <w:tcW w:w="1644" w:type="dxa"/>
          </w:tcPr>
          <w:p w14:paraId="304877F0" w14:textId="77777777" w:rsidR="00122CEB" w:rsidRDefault="00122CEB">
            <w:pPr>
              <w:pStyle w:val="ConsPlusNormal"/>
            </w:pPr>
          </w:p>
        </w:tc>
        <w:tc>
          <w:tcPr>
            <w:tcW w:w="484" w:type="dxa"/>
          </w:tcPr>
          <w:p w14:paraId="672E0368" w14:textId="77777777" w:rsidR="00122CEB" w:rsidRDefault="00122CEB">
            <w:pPr>
              <w:pStyle w:val="ConsPlusNormal"/>
            </w:pPr>
          </w:p>
        </w:tc>
        <w:tc>
          <w:tcPr>
            <w:tcW w:w="3964" w:type="dxa"/>
          </w:tcPr>
          <w:p w14:paraId="6B45A916" w14:textId="77777777" w:rsidR="00122CEB" w:rsidRDefault="00122CEB">
            <w:pPr>
              <w:pStyle w:val="ConsPlusNormal"/>
            </w:pPr>
            <w:r>
              <w:t>КУЛЬТУРА, КИНЕМАТОГРАФИЯ</w:t>
            </w:r>
          </w:p>
        </w:tc>
        <w:tc>
          <w:tcPr>
            <w:tcW w:w="1384" w:type="dxa"/>
          </w:tcPr>
          <w:p w14:paraId="6A7497F1" w14:textId="77777777" w:rsidR="00122CEB" w:rsidRDefault="00122CEB">
            <w:pPr>
              <w:pStyle w:val="ConsPlusNormal"/>
              <w:jc w:val="right"/>
            </w:pPr>
            <w:r>
              <w:t>214298,0</w:t>
            </w:r>
          </w:p>
        </w:tc>
        <w:tc>
          <w:tcPr>
            <w:tcW w:w="1384" w:type="dxa"/>
          </w:tcPr>
          <w:p w14:paraId="15F5E892" w14:textId="77777777" w:rsidR="00122CEB" w:rsidRDefault="00122CEB">
            <w:pPr>
              <w:pStyle w:val="ConsPlusNormal"/>
              <w:jc w:val="right"/>
            </w:pPr>
            <w:r>
              <w:t>240948,5</w:t>
            </w:r>
          </w:p>
        </w:tc>
        <w:tc>
          <w:tcPr>
            <w:tcW w:w="1384" w:type="dxa"/>
          </w:tcPr>
          <w:p w14:paraId="15E7F1B9" w14:textId="77777777" w:rsidR="00122CEB" w:rsidRDefault="00122CEB">
            <w:pPr>
              <w:pStyle w:val="ConsPlusNormal"/>
              <w:jc w:val="right"/>
            </w:pPr>
            <w:r>
              <w:t>205948,5</w:t>
            </w:r>
          </w:p>
        </w:tc>
      </w:tr>
      <w:tr w:rsidR="00122CEB" w14:paraId="23734BC6" w14:textId="77777777">
        <w:tc>
          <w:tcPr>
            <w:tcW w:w="567" w:type="dxa"/>
          </w:tcPr>
          <w:p w14:paraId="39013393" w14:textId="77777777" w:rsidR="00122CEB" w:rsidRDefault="00122CEB">
            <w:pPr>
              <w:pStyle w:val="ConsPlusNormal"/>
              <w:jc w:val="center"/>
            </w:pPr>
            <w:r>
              <w:t>811</w:t>
            </w:r>
          </w:p>
        </w:tc>
        <w:tc>
          <w:tcPr>
            <w:tcW w:w="794" w:type="dxa"/>
          </w:tcPr>
          <w:p w14:paraId="7E24538F" w14:textId="77777777" w:rsidR="00122CEB" w:rsidRDefault="00122CEB">
            <w:pPr>
              <w:pStyle w:val="ConsPlusNormal"/>
              <w:jc w:val="center"/>
            </w:pPr>
            <w:r>
              <w:t>08 04</w:t>
            </w:r>
          </w:p>
        </w:tc>
        <w:tc>
          <w:tcPr>
            <w:tcW w:w="1644" w:type="dxa"/>
          </w:tcPr>
          <w:p w14:paraId="52A687E3" w14:textId="77777777" w:rsidR="00122CEB" w:rsidRDefault="00122CEB">
            <w:pPr>
              <w:pStyle w:val="ConsPlusNormal"/>
            </w:pPr>
          </w:p>
        </w:tc>
        <w:tc>
          <w:tcPr>
            <w:tcW w:w="484" w:type="dxa"/>
          </w:tcPr>
          <w:p w14:paraId="59B801E1" w14:textId="77777777" w:rsidR="00122CEB" w:rsidRDefault="00122CEB">
            <w:pPr>
              <w:pStyle w:val="ConsPlusNormal"/>
            </w:pPr>
          </w:p>
        </w:tc>
        <w:tc>
          <w:tcPr>
            <w:tcW w:w="3964" w:type="dxa"/>
          </w:tcPr>
          <w:p w14:paraId="032CFC98" w14:textId="77777777" w:rsidR="00122CEB" w:rsidRDefault="00122CEB">
            <w:pPr>
              <w:pStyle w:val="ConsPlusNormal"/>
            </w:pPr>
            <w:r>
              <w:t>Другие вопросы в области культуры, кинематографии</w:t>
            </w:r>
          </w:p>
        </w:tc>
        <w:tc>
          <w:tcPr>
            <w:tcW w:w="1384" w:type="dxa"/>
          </w:tcPr>
          <w:p w14:paraId="6FE2FD40" w14:textId="77777777" w:rsidR="00122CEB" w:rsidRDefault="00122CEB">
            <w:pPr>
              <w:pStyle w:val="ConsPlusNormal"/>
              <w:jc w:val="right"/>
            </w:pPr>
            <w:r>
              <w:t>214298,0</w:t>
            </w:r>
          </w:p>
        </w:tc>
        <w:tc>
          <w:tcPr>
            <w:tcW w:w="1384" w:type="dxa"/>
          </w:tcPr>
          <w:p w14:paraId="721A7CA1" w14:textId="77777777" w:rsidR="00122CEB" w:rsidRDefault="00122CEB">
            <w:pPr>
              <w:pStyle w:val="ConsPlusNormal"/>
              <w:jc w:val="right"/>
            </w:pPr>
            <w:r>
              <w:t>240948,5</w:t>
            </w:r>
          </w:p>
        </w:tc>
        <w:tc>
          <w:tcPr>
            <w:tcW w:w="1384" w:type="dxa"/>
          </w:tcPr>
          <w:p w14:paraId="7D2C317C" w14:textId="77777777" w:rsidR="00122CEB" w:rsidRDefault="00122CEB">
            <w:pPr>
              <w:pStyle w:val="ConsPlusNormal"/>
              <w:jc w:val="right"/>
            </w:pPr>
            <w:r>
              <w:t>205948,5</w:t>
            </w:r>
          </w:p>
        </w:tc>
      </w:tr>
      <w:tr w:rsidR="00122CEB" w14:paraId="3B5774F9" w14:textId="77777777">
        <w:tc>
          <w:tcPr>
            <w:tcW w:w="567" w:type="dxa"/>
          </w:tcPr>
          <w:p w14:paraId="192EA9CC" w14:textId="77777777" w:rsidR="00122CEB" w:rsidRDefault="00122CEB">
            <w:pPr>
              <w:pStyle w:val="ConsPlusNormal"/>
              <w:jc w:val="center"/>
            </w:pPr>
            <w:r>
              <w:t>811</w:t>
            </w:r>
          </w:p>
        </w:tc>
        <w:tc>
          <w:tcPr>
            <w:tcW w:w="794" w:type="dxa"/>
          </w:tcPr>
          <w:p w14:paraId="2E34B9CC" w14:textId="77777777" w:rsidR="00122CEB" w:rsidRDefault="00122CEB">
            <w:pPr>
              <w:pStyle w:val="ConsPlusNormal"/>
              <w:jc w:val="center"/>
            </w:pPr>
            <w:r>
              <w:t>08 04</w:t>
            </w:r>
          </w:p>
        </w:tc>
        <w:tc>
          <w:tcPr>
            <w:tcW w:w="1644" w:type="dxa"/>
          </w:tcPr>
          <w:p w14:paraId="37C893E9" w14:textId="77777777" w:rsidR="00122CEB" w:rsidRDefault="00122CEB">
            <w:pPr>
              <w:pStyle w:val="ConsPlusNormal"/>
              <w:jc w:val="center"/>
            </w:pPr>
            <w:r>
              <w:t>04 0 00 00000</w:t>
            </w:r>
          </w:p>
        </w:tc>
        <w:tc>
          <w:tcPr>
            <w:tcW w:w="484" w:type="dxa"/>
          </w:tcPr>
          <w:p w14:paraId="24DF3274" w14:textId="77777777" w:rsidR="00122CEB" w:rsidRDefault="00122CEB">
            <w:pPr>
              <w:pStyle w:val="ConsPlusNormal"/>
            </w:pPr>
          </w:p>
        </w:tc>
        <w:tc>
          <w:tcPr>
            <w:tcW w:w="3964" w:type="dxa"/>
          </w:tcPr>
          <w:p w14:paraId="219F59B2" w14:textId="77777777" w:rsidR="00122CEB" w:rsidRDefault="00122CEB">
            <w:pPr>
              <w:pStyle w:val="ConsPlusNormal"/>
            </w:pPr>
            <w:r>
              <w:t xml:space="preserve">Государственная программа Пермского края "Пермский край - территория </w:t>
            </w:r>
            <w:r>
              <w:lastRenderedPageBreak/>
              <w:t>культуры"</w:t>
            </w:r>
          </w:p>
        </w:tc>
        <w:tc>
          <w:tcPr>
            <w:tcW w:w="1384" w:type="dxa"/>
          </w:tcPr>
          <w:p w14:paraId="7940B510" w14:textId="77777777" w:rsidR="00122CEB" w:rsidRDefault="00122CEB">
            <w:pPr>
              <w:pStyle w:val="ConsPlusNormal"/>
              <w:jc w:val="right"/>
            </w:pPr>
            <w:r>
              <w:lastRenderedPageBreak/>
              <w:t>0,0</w:t>
            </w:r>
          </w:p>
        </w:tc>
        <w:tc>
          <w:tcPr>
            <w:tcW w:w="1384" w:type="dxa"/>
          </w:tcPr>
          <w:p w14:paraId="426F17E1" w14:textId="77777777" w:rsidR="00122CEB" w:rsidRDefault="00122CEB">
            <w:pPr>
              <w:pStyle w:val="ConsPlusNormal"/>
              <w:jc w:val="right"/>
            </w:pPr>
            <w:r>
              <w:t>35000,0</w:t>
            </w:r>
          </w:p>
        </w:tc>
        <w:tc>
          <w:tcPr>
            <w:tcW w:w="1384" w:type="dxa"/>
          </w:tcPr>
          <w:p w14:paraId="3AF3F053" w14:textId="77777777" w:rsidR="00122CEB" w:rsidRDefault="00122CEB">
            <w:pPr>
              <w:pStyle w:val="ConsPlusNormal"/>
              <w:jc w:val="right"/>
            </w:pPr>
            <w:r>
              <w:t>0,0</w:t>
            </w:r>
          </w:p>
        </w:tc>
      </w:tr>
      <w:tr w:rsidR="00122CEB" w14:paraId="01E06DF6" w14:textId="77777777">
        <w:tc>
          <w:tcPr>
            <w:tcW w:w="567" w:type="dxa"/>
          </w:tcPr>
          <w:p w14:paraId="252F3F9D" w14:textId="77777777" w:rsidR="00122CEB" w:rsidRDefault="00122CEB">
            <w:pPr>
              <w:pStyle w:val="ConsPlusNormal"/>
              <w:jc w:val="center"/>
            </w:pPr>
            <w:r>
              <w:t>811</w:t>
            </w:r>
          </w:p>
        </w:tc>
        <w:tc>
          <w:tcPr>
            <w:tcW w:w="794" w:type="dxa"/>
          </w:tcPr>
          <w:p w14:paraId="20A824A2" w14:textId="77777777" w:rsidR="00122CEB" w:rsidRDefault="00122CEB">
            <w:pPr>
              <w:pStyle w:val="ConsPlusNormal"/>
              <w:jc w:val="center"/>
            </w:pPr>
            <w:r>
              <w:t>08 04</w:t>
            </w:r>
          </w:p>
        </w:tc>
        <w:tc>
          <w:tcPr>
            <w:tcW w:w="1644" w:type="dxa"/>
          </w:tcPr>
          <w:p w14:paraId="6D920FF9" w14:textId="77777777" w:rsidR="00122CEB" w:rsidRDefault="00122CEB">
            <w:pPr>
              <w:pStyle w:val="ConsPlusNormal"/>
              <w:jc w:val="center"/>
            </w:pPr>
            <w:r>
              <w:t>04 3 00 00000</w:t>
            </w:r>
          </w:p>
        </w:tc>
        <w:tc>
          <w:tcPr>
            <w:tcW w:w="484" w:type="dxa"/>
          </w:tcPr>
          <w:p w14:paraId="177BBB58" w14:textId="77777777" w:rsidR="00122CEB" w:rsidRDefault="00122CEB">
            <w:pPr>
              <w:pStyle w:val="ConsPlusNormal"/>
            </w:pPr>
          </w:p>
        </w:tc>
        <w:tc>
          <w:tcPr>
            <w:tcW w:w="3964" w:type="dxa"/>
          </w:tcPr>
          <w:p w14:paraId="00CEEA6D" w14:textId="77777777" w:rsidR="00122CEB" w:rsidRDefault="00122CEB">
            <w:pPr>
              <w:pStyle w:val="ConsPlusNormal"/>
            </w:pPr>
            <w:r>
              <w:t>Комплексы процессных мероприятий</w:t>
            </w:r>
          </w:p>
        </w:tc>
        <w:tc>
          <w:tcPr>
            <w:tcW w:w="1384" w:type="dxa"/>
          </w:tcPr>
          <w:p w14:paraId="1D0407B4" w14:textId="77777777" w:rsidR="00122CEB" w:rsidRDefault="00122CEB">
            <w:pPr>
              <w:pStyle w:val="ConsPlusNormal"/>
              <w:jc w:val="right"/>
            </w:pPr>
            <w:r>
              <w:t>0,0</w:t>
            </w:r>
          </w:p>
        </w:tc>
        <w:tc>
          <w:tcPr>
            <w:tcW w:w="1384" w:type="dxa"/>
          </w:tcPr>
          <w:p w14:paraId="3EA84F65" w14:textId="77777777" w:rsidR="00122CEB" w:rsidRDefault="00122CEB">
            <w:pPr>
              <w:pStyle w:val="ConsPlusNormal"/>
              <w:jc w:val="right"/>
            </w:pPr>
            <w:r>
              <w:t>35000,0</w:t>
            </w:r>
          </w:p>
        </w:tc>
        <w:tc>
          <w:tcPr>
            <w:tcW w:w="1384" w:type="dxa"/>
          </w:tcPr>
          <w:p w14:paraId="59FAB436" w14:textId="77777777" w:rsidR="00122CEB" w:rsidRDefault="00122CEB">
            <w:pPr>
              <w:pStyle w:val="ConsPlusNormal"/>
              <w:jc w:val="right"/>
            </w:pPr>
            <w:r>
              <w:t>0,0</w:t>
            </w:r>
          </w:p>
        </w:tc>
      </w:tr>
      <w:tr w:rsidR="00122CEB" w14:paraId="03D6E56D" w14:textId="77777777">
        <w:tc>
          <w:tcPr>
            <w:tcW w:w="567" w:type="dxa"/>
          </w:tcPr>
          <w:p w14:paraId="19E730E4" w14:textId="77777777" w:rsidR="00122CEB" w:rsidRDefault="00122CEB">
            <w:pPr>
              <w:pStyle w:val="ConsPlusNormal"/>
              <w:jc w:val="center"/>
            </w:pPr>
            <w:r>
              <w:t>811</w:t>
            </w:r>
          </w:p>
        </w:tc>
        <w:tc>
          <w:tcPr>
            <w:tcW w:w="794" w:type="dxa"/>
          </w:tcPr>
          <w:p w14:paraId="554B48FC" w14:textId="77777777" w:rsidR="00122CEB" w:rsidRDefault="00122CEB">
            <w:pPr>
              <w:pStyle w:val="ConsPlusNormal"/>
              <w:jc w:val="center"/>
            </w:pPr>
            <w:r>
              <w:t>08 04</w:t>
            </w:r>
          </w:p>
        </w:tc>
        <w:tc>
          <w:tcPr>
            <w:tcW w:w="1644" w:type="dxa"/>
          </w:tcPr>
          <w:p w14:paraId="443BD831" w14:textId="77777777" w:rsidR="00122CEB" w:rsidRDefault="00122CEB">
            <w:pPr>
              <w:pStyle w:val="ConsPlusNormal"/>
              <w:jc w:val="center"/>
            </w:pPr>
            <w:r>
              <w:t>04 3 03 00000</w:t>
            </w:r>
          </w:p>
        </w:tc>
        <w:tc>
          <w:tcPr>
            <w:tcW w:w="484" w:type="dxa"/>
          </w:tcPr>
          <w:p w14:paraId="46E1B82D" w14:textId="77777777" w:rsidR="00122CEB" w:rsidRDefault="00122CEB">
            <w:pPr>
              <w:pStyle w:val="ConsPlusNormal"/>
            </w:pPr>
          </w:p>
        </w:tc>
        <w:tc>
          <w:tcPr>
            <w:tcW w:w="3964" w:type="dxa"/>
          </w:tcPr>
          <w:p w14:paraId="5C637129" w14:textId="77777777" w:rsidR="00122CEB" w:rsidRDefault="00122CEB">
            <w:pPr>
              <w:pStyle w:val="ConsPlusNormal"/>
            </w:pPr>
            <w:r>
              <w:t>Комплекс процессных мероприятий "Прочие вопросы в области культуры"</w:t>
            </w:r>
          </w:p>
        </w:tc>
        <w:tc>
          <w:tcPr>
            <w:tcW w:w="1384" w:type="dxa"/>
          </w:tcPr>
          <w:p w14:paraId="6DF9116D" w14:textId="77777777" w:rsidR="00122CEB" w:rsidRDefault="00122CEB">
            <w:pPr>
              <w:pStyle w:val="ConsPlusNormal"/>
              <w:jc w:val="right"/>
            </w:pPr>
            <w:r>
              <w:t>0,0</w:t>
            </w:r>
          </w:p>
        </w:tc>
        <w:tc>
          <w:tcPr>
            <w:tcW w:w="1384" w:type="dxa"/>
          </w:tcPr>
          <w:p w14:paraId="071E7325" w14:textId="77777777" w:rsidR="00122CEB" w:rsidRDefault="00122CEB">
            <w:pPr>
              <w:pStyle w:val="ConsPlusNormal"/>
              <w:jc w:val="right"/>
            </w:pPr>
            <w:r>
              <w:t>35000,0</w:t>
            </w:r>
          </w:p>
        </w:tc>
        <w:tc>
          <w:tcPr>
            <w:tcW w:w="1384" w:type="dxa"/>
          </w:tcPr>
          <w:p w14:paraId="3633FF53" w14:textId="77777777" w:rsidR="00122CEB" w:rsidRDefault="00122CEB">
            <w:pPr>
              <w:pStyle w:val="ConsPlusNormal"/>
              <w:jc w:val="right"/>
            </w:pPr>
            <w:r>
              <w:t>0,0</w:t>
            </w:r>
          </w:p>
        </w:tc>
      </w:tr>
      <w:tr w:rsidR="00122CEB" w14:paraId="007930B0" w14:textId="77777777">
        <w:tc>
          <w:tcPr>
            <w:tcW w:w="567" w:type="dxa"/>
          </w:tcPr>
          <w:p w14:paraId="662C4B01" w14:textId="77777777" w:rsidR="00122CEB" w:rsidRDefault="00122CEB">
            <w:pPr>
              <w:pStyle w:val="ConsPlusNormal"/>
              <w:jc w:val="center"/>
            </w:pPr>
            <w:r>
              <w:t>811</w:t>
            </w:r>
          </w:p>
        </w:tc>
        <w:tc>
          <w:tcPr>
            <w:tcW w:w="794" w:type="dxa"/>
          </w:tcPr>
          <w:p w14:paraId="4C465F59" w14:textId="77777777" w:rsidR="00122CEB" w:rsidRDefault="00122CEB">
            <w:pPr>
              <w:pStyle w:val="ConsPlusNormal"/>
              <w:jc w:val="center"/>
            </w:pPr>
            <w:r>
              <w:t>08 04</w:t>
            </w:r>
          </w:p>
        </w:tc>
        <w:tc>
          <w:tcPr>
            <w:tcW w:w="1644" w:type="dxa"/>
          </w:tcPr>
          <w:p w14:paraId="42C4A815" w14:textId="77777777" w:rsidR="00122CEB" w:rsidRDefault="00122CEB">
            <w:pPr>
              <w:pStyle w:val="ConsPlusNormal"/>
              <w:jc w:val="center"/>
            </w:pPr>
            <w:r>
              <w:t>04 3 03 2К320</w:t>
            </w:r>
          </w:p>
        </w:tc>
        <w:tc>
          <w:tcPr>
            <w:tcW w:w="484" w:type="dxa"/>
          </w:tcPr>
          <w:p w14:paraId="0D7103CD" w14:textId="77777777" w:rsidR="00122CEB" w:rsidRDefault="00122CEB">
            <w:pPr>
              <w:pStyle w:val="ConsPlusNormal"/>
            </w:pPr>
          </w:p>
        </w:tc>
        <w:tc>
          <w:tcPr>
            <w:tcW w:w="3964" w:type="dxa"/>
          </w:tcPr>
          <w:p w14:paraId="43AB7E9A" w14:textId="77777777" w:rsidR="00122CEB" w:rsidRDefault="00122CEB">
            <w:pPr>
              <w:pStyle w:val="ConsPlusNormal"/>
            </w:pPr>
            <w:r>
              <w:t>Подготовка и проведение празднования на краевом уровне памятных дат</w:t>
            </w:r>
          </w:p>
        </w:tc>
        <w:tc>
          <w:tcPr>
            <w:tcW w:w="1384" w:type="dxa"/>
          </w:tcPr>
          <w:p w14:paraId="2524BD74" w14:textId="77777777" w:rsidR="00122CEB" w:rsidRDefault="00122CEB">
            <w:pPr>
              <w:pStyle w:val="ConsPlusNormal"/>
              <w:jc w:val="right"/>
            </w:pPr>
            <w:r>
              <w:t>0,0</w:t>
            </w:r>
          </w:p>
        </w:tc>
        <w:tc>
          <w:tcPr>
            <w:tcW w:w="1384" w:type="dxa"/>
          </w:tcPr>
          <w:p w14:paraId="0D84C703" w14:textId="77777777" w:rsidR="00122CEB" w:rsidRDefault="00122CEB">
            <w:pPr>
              <w:pStyle w:val="ConsPlusNormal"/>
              <w:jc w:val="right"/>
            </w:pPr>
            <w:r>
              <w:t>35000,0</w:t>
            </w:r>
          </w:p>
        </w:tc>
        <w:tc>
          <w:tcPr>
            <w:tcW w:w="1384" w:type="dxa"/>
          </w:tcPr>
          <w:p w14:paraId="39D37696" w14:textId="77777777" w:rsidR="00122CEB" w:rsidRDefault="00122CEB">
            <w:pPr>
              <w:pStyle w:val="ConsPlusNormal"/>
              <w:jc w:val="right"/>
            </w:pPr>
            <w:r>
              <w:t>0,0</w:t>
            </w:r>
          </w:p>
        </w:tc>
      </w:tr>
      <w:tr w:rsidR="00122CEB" w14:paraId="787EE842" w14:textId="77777777">
        <w:tc>
          <w:tcPr>
            <w:tcW w:w="567" w:type="dxa"/>
          </w:tcPr>
          <w:p w14:paraId="444D7B65" w14:textId="77777777" w:rsidR="00122CEB" w:rsidRDefault="00122CEB">
            <w:pPr>
              <w:pStyle w:val="ConsPlusNormal"/>
              <w:jc w:val="center"/>
            </w:pPr>
            <w:r>
              <w:t>811</w:t>
            </w:r>
          </w:p>
        </w:tc>
        <w:tc>
          <w:tcPr>
            <w:tcW w:w="794" w:type="dxa"/>
          </w:tcPr>
          <w:p w14:paraId="6B83B904" w14:textId="77777777" w:rsidR="00122CEB" w:rsidRDefault="00122CEB">
            <w:pPr>
              <w:pStyle w:val="ConsPlusNormal"/>
              <w:jc w:val="center"/>
            </w:pPr>
            <w:r>
              <w:t>08 04</w:t>
            </w:r>
          </w:p>
        </w:tc>
        <w:tc>
          <w:tcPr>
            <w:tcW w:w="1644" w:type="dxa"/>
          </w:tcPr>
          <w:p w14:paraId="375DC644" w14:textId="77777777" w:rsidR="00122CEB" w:rsidRDefault="00122CEB">
            <w:pPr>
              <w:pStyle w:val="ConsPlusNormal"/>
              <w:jc w:val="center"/>
            </w:pPr>
            <w:r>
              <w:t>04 3 03 2К320</w:t>
            </w:r>
          </w:p>
        </w:tc>
        <w:tc>
          <w:tcPr>
            <w:tcW w:w="484" w:type="dxa"/>
          </w:tcPr>
          <w:p w14:paraId="238BE344" w14:textId="77777777" w:rsidR="00122CEB" w:rsidRDefault="00122CEB">
            <w:pPr>
              <w:pStyle w:val="ConsPlusNormal"/>
              <w:jc w:val="center"/>
            </w:pPr>
            <w:r>
              <w:t>600</w:t>
            </w:r>
          </w:p>
        </w:tc>
        <w:tc>
          <w:tcPr>
            <w:tcW w:w="3964" w:type="dxa"/>
          </w:tcPr>
          <w:p w14:paraId="489A62E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5D0D80F" w14:textId="77777777" w:rsidR="00122CEB" w:rsidRDefault="00122CEB">
            <w:pPr>
              <w:pStyle w:val="ConsPlusNormal"/>
              <w:jc w:val="right"/>
            </w:pPr>
            <w:r>
              <w:t>0,0</w:t>
            </w:r>
          </w:p>
        </w:tc>
        <w:tc>
          <w:tcPr>
            <w:tcW w:w="1384" w:type="dxa"/>
          </w:tcPr>
          <w:p w14:paraId="17FDB4BB" w14:textId="77777777" w:rsidR="00122CEB" w:rsidRDefault="00122CEB">
            <w:pPr>
              <w:pStyle w:val="ConsPlusNormal"/>
              <w:jc w:val="right"/>
            </w:pPr>
            <w:r>
              <w:t>35000,0</w:t>
            </w:r>
          </w:p>
        </w:tc>
        <w:tc>
          <w:tcPr>
            <w:tcW w:w="1384" w:type="dxa"/>
          </w:tcPr>
          <w:p w14:paraId="7B0B3861" w14:textId="77777777" w:rsidR="00122CEB" w:rsidRDefault="00122CEB">
            <w:pPr>
              <w:pStyle w:val="ConsPlusNormal"/>
              <w:jc w:val="right"/>
            </w:pPr>
            <w:r>
              <w:t>0,0</w:t>
            </w:r>
          </w:p>
        </w:tc>
      </w:tr>
      <w:tr w:rsidR="00122CEB" w14:paraId="09148001" w14:textId="77777777">
        <w:tc>
          <w:tcPr>
            <w:tcW w:w="567" w:type="dxa"/>
          </w:tcPr>
          <w:p w14:paraId="37A1121B" w14:textId="77777777" w:rsidR="00122CEB" w:rsidRDefault="00122CEB">
            <w:pPr>
              <w:pStyle w:val="ConsPlusNormal"/>
              <w:jc w:val="center"/>
            </w:pPr>
            <w:r>
              <w:t>811</w:t>
            </w:r>
          </w:p>
        </w:tc>
        <w:tc>
          <w:tcPr>
            <w:tcW w:w="794" w:type="dxa"/>
          </w:tcPr>
          <w:p w14:paraId="39405F77" w14:textId="77777777" w:rsidR="00122CEB" w:rsidRDefault="00122CEB">
            <w:pPr>
              <w:pStyle w:val="ConsPlusNormal"/>
              <w:jc w:val="center"/>
            </w:pPr>
            <w:r>
              <w:t>08 04</w:t>
            </w:r>
          </w:p>
        </w:tc>
        <w:tc>
          <w:tcPr>
            <w:tcW w:w="1644" w:type="dxa"/>
          </w:tcPr>
          <w:p w14:paraId="759B20E8" w14:textId="77777777" w:rsidR="00122CEB" w:rsidRDefault="00122CEB">
            <w:pPr>
              <w:pStyle w:val="ConsPlusNormal"/>
              <w:jc w:val="center"/>
            </w:pPr>
            <w:r>
              <w:t>12 0 00 00000</w:t>
            </w:r>
          </w:p>
        </w:tc>
        <w:tc>
          <w:tcPr>
            <w:tcW w:w="484" w:type="dxa"/>
          </w:tcPr>
          <w:p w14:paraId="5B4A6BD3" w14:textId="77777777" w:rsidR="00122CEB" w:rsidRDefault="00122CEB">
            <w:pPr>
              <w:pStyle w:val="ConsPlusNormal"/>
            </w:pPr>
          </w:p>
        </w:tc>
        <w:tc>
          <w:tcPr>
            <w:tcW w:w="3964" w:type="dxa"/>
          </w:tcPr>
          <w:p w14:paraId="51176E1E" w14:textId="77777777" w:rsidR="00122CEB" w:rsidRDefault="00122CEB">
            <w:pPr>
              <w:pStyle w:val="ConsPlusNormal"/>
            </w:pPr>
            <w:r>
              <w:t>Государственная программа Пермского края "Общество и власть"</w:t>
            </w:r>
          </w:p>
        </w:tc>
        <w:tc>
          <w:tcPr>
            <w:tcW w:w="1384" w:type="dxa"/>
          </w:tcPr>
          <w:p w14:paraId="0AE86764" w14:textId="77777777" w:rsidR="00122CEB" w:rsidRDefault="00122CEB">
            <w:pPr>
              <w:pStyle w:val="ConsPlusNormal"/>
              <w:jc w:val="right"/>
            </w:pPr>
            <w:r>
              <w:t>214298,0</w:t>
            </w:r>
          </w:p>
        </w:tc>
        <w:tc>
          <w:tcPr>
            <w:tcW w:w="1384" w:type="dxa"/>
          </w:tcPr>
          <w:p w14:paraId="10D32FC9" w14:textId="77777777" w:rsidR="00122CEB" w:rsidRDefault="00122CEB">
            <w:pPr>
              <w:pStyle w:val="ConsPlusNormal"/>
              <w:jc w:val="right"/>
            </w:pPr>
            <w:r>
              <w:t>205948,5</w:t>
            </w:r>
          </w:p>
        </w:tc>
        <w:tc>
          <w:tcPr>
            <w:tcW w:w="1384" w:type="dxa"/>
          </w:tcPr>
          <w:p w14:paraId="10DCFE4D" w14:textId="77777777" w:rsidR="00122CEB" w:rsidRDefault="00122CEB">
            <w:pPr>
              <w:pStyle w:val="ConsPlusNormal"/>
              <w:jc w:val="right"/>
            </w:pPr>
            <w:r>
              <w:t>205948,5</w:t>
            </w:r>
          </w:p>
        </w:tc>
      </w:tr>
      <w:tr w:rsidR="00122CEB" w14:paraId="2BF5CE1E" w14:textId="77777777">
        <w:tc>
          <w:tcPr>
            <w:tcW w:w="567" w:type="dxa"/>
          </w:tcPr>
          <w:p w14:paraId="727F6A65" w14:textId="77777777" w:rsidR="00122CEB" w:rsidRDefault="00122CEB">
            <w:pPr>
              <w:pStyle w:val="ConsPlusNormal"/>
              <w:jc w:val="center"/>
            </w:pPr>
            <w:r>
              <w:t>811</w:t>
            </w:r>
          </w:p>
        </w:tc>
        <w:tc>
          <w:tcPr>
            <w:tcW w:w="794" w:type="dxa"/>
          </w:tcPr>
          <w:p w14:paraId="1D21A233" w14:textId="77777777" w:rsidR="00122CEB" w:rsidRDefault="00122CEB">
            <w:pPr>
              <w:pStyle w:val="ConsPlusNormal"/>
              <w:jc w:val="center"/>
            </w:pPr>
            <w:r>
              <w:t>08 04</w:t>
            </w:r>
          </w:p>
        </w:tc>
        <w:tc>
          <w:tcPr>
            <w:tcW w:w="1644" w:type="dxa"/>
          </w:tcPr>
          <w:p w14:paraId="2E583B98" w14:textId="77777777" w:rsidR="00122CEB" w:rsidRDefault="00122CEB">
            <w:pPr>
              <w:pStyle w:val="ConsPlusNormal"/>
              <w:jc w:val="center"/>
            </w:pPr>
            <w:r>
              <w:t>12 3 00 00000</w:t>
            </w:r>
          </w:p>
        </w:tc>
        <w:tc>
          <w:tcPr>
            <w:tcW w:w="484" w:type="dxa"/>
          </w:tcPr>
          <w:p w14:paraId="09F3117C" w14:textId="77777777" w:rsidR="00122CEB" w:rsidRDefault="00122CEB">
            <w:pPr>
              <w:pStyle w:val="ConsPlusNormal"/>
            </w:pPr>
          </w:p>
        </w:tc>
        <w:tc>
          <w:tcPr>
            <w:tcW w:w="3964" w:type="dxa"/>
          </w:tcPr>
          <w:p w14:paraId="4CF27EAA" w14:textId="77777777" w:rsidR="00122CEB" w:rsidRDefault="00122CEB">
            <w:pPr>
              <w:pStyle w:val="ConsPlusNormal"/>
            </w:pPr>
            <w:r>
              <w:t>Комплексы процессных мероприятий</w:t>
            </w:r>
          </w:p>
        </w:tc>
        <w:tc>
          <w:tcPr>
            <w:tcW w:w="1384" w:type="dxa"/>
          </w:tcPr>
          <w:p w14:paraId="0DF21794" w14:textId="77777777" w:rsidR="00122CEB" w:rsidRDefault="00122CEB">
            <w:pPr>
              <w:pStyle w:val="ConsPlusNormal"/>
              <w:jc w:val="right"/>
            </w:pPr>
            <w:r>
              <w:t>214298,0</w:t>
            </w:r>
          </w:p>
        </w:tc>
        <w:tc>
          <w:tcPr>
            <w:tcW w:w="1384" w:type="dxa"/>
          </w:tcPr>
          <w:p w14:paraId="1B7F37C0" w14:textId="77777777" w:rsidR="00122CEB" w:rsidRDefault="00122CEB">
            <w:pPr>
              <w:pStyle w:val="ConsPlusNormal"/>
              <w:jc w:val="right"/>
            </w:pPr>
            <w:r>
              <w:t>205948,5</w:t>
            </w:r>
          </w:p>
        </w:tc>
        <w:tc>
          <w:tcPr>
            <w:tcW w:w="1384" w:type="dxa"/>
          </w:tcPr>
          <w:p w14:paraId="7A8A6FF4" w14:textId="77777777" w:rsidR="00122CEB" w:rsidRDefault="00122CEB">
            <w:pPr>
              <w:pStyle w:val="ConsPlusNormal"/>
              <w:jc w:val="right"/>
            </w:pPr>
            <w:r>
              <w:t>205948,5</w:t>
            </w:r>
          </w:p>
        </w:tc>
      </w:tr>
      <w:tr w:rsidR="00122CEB" w14:paraId="621E1912" w14:textId="77777777">
        <w:tc>
          <w:tcPr>
            <w:tcW w:w="567" w:type="dxa"/>
          </w:tcPr>
          <w:p w14:paraId="0FF10CB9" w14:textId="77777777" w:rsidR="00122CEB" w:rsidRDefault="00122CEB">
            <w:pPr>
              <w:pStyle w:val="ConsPlusNormal"/>
              <w:jc w:val="center"/>
            </w:pPr>
            <w:r>
              <w:t>811</w:t>
            </w:r>
          </w:p>
        </w:tc>
        <w:tc>
          <w:tcPr>
            <w:tcW w:w="794" w:type="dxa"/>
          </w:tcPr>
          <w:p w14:paraId="2D81D50C" w14:textId="77777777" w:rsidR="00122CEB" w:rsidRDefault="00122CEB">
            <w:pPr>
              <w:pStyle w:val="ConsPlusNormal"/>
              <w:jc w:val="center"/>
            </w:pPr>
            <w:r>
              <w:t>08 04</w:t>
            </w:r>
          </w:p>
        </w:tc>
        <w:tc>
          <w:tcPr>
            <w:tcW w:w="1644" w:type="dxa"/>
          </w:tcPr>
          <w:p w14:paraId="68D6FDE8" w14:textId="77777777" w:rsidR="00122CEB" w:rsidRDefault="00122CEB">
            <w:pPr>
              <w:pStyle w:val="ConsPlusNormal"/>
              <w:jc w:val="center"/>
            </w:pPr>
            <w:r>
              <w:t>12 3 02 00000</w:t>
            </w:r>
          </w:p>
        </w:tc>
        <w:tc>
          <w:tcPr>
            <w:tcW w:w="484" w:type="dxa"/>
          </w:tcPr>
          <w:p w14:paraId="1AD7913D" w14:textId="77777777" w:rsidR="00122CEB" w:rsidRDefault="00122CEB">
            <w:pPr>
              <w:pStyle w:val="ConsPlusNormal"/>
            </w:pPr>
          </w:p>
        </w:tc>
        <w:tc>
          <w:tcPr>
            <w:tcW w:w="3964" w:type="dxa"/>
          </w:tcPr>
          <w:p w14:paraId="5AEB9079" w14:textId="77777777" w:rsidR="00122CEB" w:rsidRDefault="00122CEB">
            <w:pPr>
              <w:pStyle w:val="ConsPlusNormal"/>
            </w:pPr>
            <w:r>
              <w:t>Комплекс процессных мероприятий "Развитие государственно-конфессиональных отношений"</w:t>
            </w:r>
          </w:p>
        </w:tc>
        <w:tc>
          <w:tcPr>
            <w:tcW w:w="1384" w:type="dxa"/>
          </w:tcPr>
          <w:p w14:paraId="1A125E75" w14:textId="77777777" w:rsidR="00122CEB" w:rsidRDefault="00122CEB">
            <w:pPr>
              <w:pStyle w:val="ConsPlusNormal"/>
              <w:jc w:val="right"/>
            </w:pPr>
            <w:r>
              <w:t>214298,0</w:t>
            </w:r>
          </w:p>
        </w:tc>
        <w:tc>
          <w:tcPr>
            <w:tcW w:w="1384" w:type="dxa"/>
          </w:tcPr>
          <w:p w14:paraId="4DBE6294" w14:textId="77777777" w:rsidR="00122CEB" w:rsidRDefault="00122CEB">
            <w:pPr>
              <w:pStyle w:val="ConsPlusNormal"/>
              <w:jc w:val="right"/>
            </w:pPr>
            <w:r>
              <w:t>205948,5</w:t>
            </w:r>
          </w:p>
        </w:tc>
        <w:tc>
          <w:tcPr>
            <w:tcW w:w="1384" w:type="dxa"/>
          </w:tcPr>
          <w:p w14:paraId="1BD8AAD3" w14:textId="77777777" w:rsidR="00122CEB" w:rsidRDefault="00122CEB">
            <w:pPr>
              <w:pStyle w:val="ConsPlusNormal"/>
              <w:jc w:val="right"/>
            </w:pPr>
            <w:r>
              <w:t>205948,5</w:t>
            </w:r>
          </w:p>
        </w:tc>
      </w:tr>
      <w:tr w:rsidR="00122CEB" w14:paraId="0097782C" w14:textId="77777777">
        <w:tc>
          <w:tcPr>
            <w:tcW w:w="567" w:type="dxa"/>
          </w:tcPr>
          <w:p w14:paraId="37B4BF20" w14:textId="77777777" w:rsidR="00122CEB" w:rsidRDefault="00122CEB">
            <w:pPr>
              <w:pStyle w:val="ConsPlusNormal"/>
              <w:jc w:val="center"/>
            </w:pPr>
            <w:r>
              <w:t>811</w:t>
            </w:r>
          </w:p>
        </w:tc>
        <w:tc>
          <w:tcPr>
            <w:tcW w:w="794" w:type="dxa"/>
          </w:tcPr>
          <w:p w14:paraId="2C150492" w14:textId="77777777" w:rsidR="00122CEB" w:rsidRDefault="00122CEB">
            <w:pPr>
              <w:pStyle w:val="ConsPlusNormal"/>
              <w:jc w:val="center"/>
            </w:pPr>
            <w:r>
              <w:t>08 04</w:t>
            </w:r>
          </w:p>
        </w:tc>
        <w:tc>
          <w:tcPr>
            <w:tcW w:w="1644" w:type="dxa"/>
          </w:tcPr>
          <w:p w14:paraId="3D5D15A1" w14:textId="77777777" w:rsidR="00122CEB" w:rsidRDefault="00122CEB">
            <w:pPr>
              <w:pStyle w:val="ConsPlusNormal"/>
              <w:jc w:val="center"/>
            </w:pPr>
            <w:r>
              <w:t>12 3 02 2В060</w:t>
            </w:r>
          </w:p>
        </w:tc>
        <w:tc>
          <w:tcPr>
            <w:tcW w:w="484" w:type="dxa"/>
          </w:tcPr>
          <w:p w14:paraId="37138AFE" w14:textId="77777777" w:rsidR="00122CEB" w:rsidRDefault="00122CEB">
            <w:pPr>
              <w:pStyle w:val="ConsPlusNormal"/>
            </w:pPr>
          </w:p>
        </w:tc>
        <w:tc>
          <w:tcPr>
            <w:tcW w:w="3964" w:type="dxa"/>
          </w:tcPr>
          <w:p w14:paraId="03C81362" w14:textId="77777777" w:rsidR="00122CEB" w:rsidRDefault="00122CEB">
            <w:pPr>
              <w:pStyle w:val="ConsPlusNormal"/>
            </w:pPr>
            <w:r>
              <w:t>Предоставление субсидий религиозным организациям на работы по сохранению объектов культурного наследия религиозного назначения</w:t>
            </w:r>
          </w:p>
        </w:tc>
        <w:tc>
          <w:tcPr>
            <w:tcW w:w="1384" w:type="dxa"/>
          </w:tcPr>
          <w:p w14:paraId="2D9C59AA" w14:textId="77777777" w:rsidR="00122CEB" w:rsidRDefault="00122CEB">
            <w:pPr>
              <w:pStyle w:val="ConsPlusNormal"/>
              <w:jc w:val="right"/>
            </w:pPr>
            <w:r>
              <w:t>214298,0</w:t>
            </w:r>
          </w:p>
        </w:tc>
        <w:tc>
          <w:tcPr>
            <w:tcW w:w="1384" w:type="dxa"/>
          </w:tcPr>
          <w:p w14:paraId="62289809" w14:textId="77777777" w:rsidR="00122CEB" w:rsidRDefault="00122CEB">
            <w:pPr>
              <w:pStyle w:val="ConsPlusNormal"/>
              <w:jc w:val="right"/>
            </w:pPr>
            <w:r>
              <w:t>205948,5</w:t>
            </w:r>
          </w:p>
        </w:tc>
        <w:tc>
          <w:tcPr>
            <w:tcW w:w="1384" w:type="dxa"/>
          </w:tcPr>
          <w:p w14:paraId="4A5D83D6" w14:textId="77777777" w:rsidR="00122CEB" w:rsidRDefault="00122CEB">
            <w:pPr>
              <w:pStyle w:val="ConsPlusNormal"/>
              <w:jc w:val="right"/>
            </w:pPr>
            <w:r>
              <w:t>205948,5</w:t>
            </w:r>
          </w:p>
        </w:tc>
      </w:tr>
      <w:tr w:rsidR="00122CEB" w14:paraId="3DD760FB" w14:textId="77777777">
        <w:tc>
          <w:tcPr>
            <w:tcW w:w="567" w:type="dxa"/>
          </w:tcPr>
          <w:p w14:paraId="4DE9D1C7" w14:textId="77777777" w:rsidR="00122CEB" w:rsidRDefault="00122CEB">
            <w:pPr>
              <w:pStyle w:val="ConsPlusNormal"/>
              <w:jc w:val="center"/>
            </w:pPr>
            <w:r>
              <w:t>811</w:t>
            </w:r>
          </w:p>
        </w:tc>
        <w:tc>
          <w:tcPr>
            <w:tcW w:w="794" w:type="dxa"/>
          </w:tcPr>
          <w:p w14:paraId="1E219610" w14:textId="77777777" w:rsidR="00122CEB" w:rsidRDefault="00122CEB">
            <w:pPr>
              <w:pStyle w:val="ConsPlusNormal"/>
              <w:jc w:val="center"/>
            </w:pPr>
            <w:r>
              <w:t>08 04</w:t>
            </w:r>
          </w:p>
        </w:tc>
        <w:tc>
          <w:tcPr>
            <w:tcW w:w="1644" w:type="dxa"/>
          </w:tcPr>
          <w:p w14:paraId="0986AFCB" w14:textId="77777777" w:rsidR="00122CEB" w:rsidRDefault="00122CEB">
            <w:pPr>
              <w:pStyle w:val="ConsPlusNormal"/>
              <w:jc w:val="center"/>
            </w:pPr>
            <w:r>
              <w:t>12 3 02 2В060</w:t>
            </w:r>
          </w:p>
        </w:tc>
        <w:tc>
          <w:tcPr>
            <w:tcW w:w="484" w:type="dxa"/>
          </w:tcPr>
          <w:p w14:paraId="0F12B945" w14:textId="77777777" w:rsidR="00122CEB" w:rsidRDefault="00122CEB">
            <w:pPr>
              <w:pStyle w:val="ConsPlusNormal"/>
              <w:jc w:val="center"/>
            </w:pPr>
            <w:r>
              <w:t>600</w:t>
            </w:r>
          </w:p>
        </w:tc>
        <w:tc>
          <w:tcPr>
            <w:tcW w:w="3964" w:type="dxa"/>
          </w:tcPr>
          <w:p w14:paraId="5C5A3A3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C78725B" w14:textId="77777777" w:rsidR="00122CEB" w:rsidRDefault="00122CEB">
            <w:pPr>
              <w:pStyle w:val="ConsPlusNormal"/>
              <w:jc w:val="right"/>
            </w:pPr>
            <w:r>
              <w:t>214298,0</w:t>
            </w:r>
          </w:p>
        </w:tc>
        <w:tc>
          <w:tcPr>
            <w:tcW w:w="1384" w:type="dxa"/>
          </w:tcPr>
          <w:p w14:paraId="03C7B1C7" w14:textId="77777777" w:rsidR="00122CEB" w:rsidRDefault="00122CEB">
            <w:pPr>
              <w:pStyle w:val="ConsPlusNormal"/>
              <w:jc w:val="right"/>
            </w:pPr>
            <w:r>
              <w:t>205948,5</w:t>
            </w:r>
          </w:p>
        </w:tc>
        <w:tc>
          <w:tcPr>
            <w:tcW w:w="1384" w:type="dxa"/>
          </w:tcPr>
          <w:p w14:paraId="1EFBD2EC" w14:textId="77777777" w:rsidR="00122CEB" w:rsidRDefault="00122CEB">
            <w:pPr>
              <w:pStyle w:val="ConsPlusNormal"/>
              <w:jc w:val="right"/>
            </w:pPr>
            <w:r>
              <w:t>205948,5</w:t>
            </w:r>
          </w:p>
        </w:tc>
      </w:tr>
      <w:tr w:rsidR="00122CEB" w14:paraId="615C6EA6" w14:textId="77777777">
        <w:tc>
          <w:tcPr>
            <w:tcW w:w="567" w:type="dxa"/>
          </w:tcPr>
          <w:p w14:paraId="0AB04E56" w14:textId="77777777" w:rsidR="00122CEB" w:rsidRDefault="00122CEB">
            <w:pPr>
              <w:pStyle w:val="ConsPlusNormal"/>
              <w:jc w:val="center"/>
            </w:pPr>
            <w:r>
              <w:t>811</w:t>
            </w:r>
          </w:p>
        </w:tc>
        <w:tc>
          <w:tcPr>
            <w:tcW w:w="794" w:type="dxa"/>
          </w:tcPr>
          <w:p w14:paraId="28B9E1DB" w14:textId="77777777" w:rsidR="00122CEB" w:rsidRDefault="00122CEB">
            <w:pPr>
              <w:pStyle w:val="ConsPlusNormal"/>
              <w:jc w:val="center"/>
            </w:pPr>
            <w:r>
              <w:t>10 00</w:t>
            </w:r>
          </w:p>
        </w:tc>
        <w:tc>
          <w:tcPr>
            <w:tcW w:w="1644" w:type="dxa"/>
          </w:tcPr>
          <w:p w14:paraId="7E1A5344" w14:textId="77777777" w:rsidR="00122CEB" w:rsidRDefault="00122CEB">
            <w:pPr>
              <w:pStyle w:val="ConsPlusNormal"/>
            </w:pPr>
          </w:p>
        </w:tc>
        <w:tc>
          <w:tcPr>
            <w:tcW w:w="484" w:type="dxa"/>
          </w:tcPr>
          <w:p w14:paraId="52F94732" w14:textId="77777777" w:rsidR="00122CEB" w:rsidRDefault="00122CEB">
            <w:pPr>
              <w:pStyle w:val="ConsPlusNormal"/>
            </w:pPr>
          </w:p>
        </w:tc>
        <w:tc>
          <w:tcPr>
            <w:tcW w:w="3964" w:type="dxa"/>
          </w:tcPr>
          <w:p w14:paraId="402D2DCB" w14:textId="77777777" w:rsidR="00122CEB" w:rsidRDefault="00122CEB">
            <w:pPr>
              <w:pStyle w:val="ConsPlusNormal"/>
            </w:pPr>
            <w:r>
              <w:t>СОЦИАЛЬНАЯ ПОЛИТИКА</w:t>
            </w:r>
          </w:p>
        </w:tc>
        <w:tc>
          <w:tcPr>
            <w:tcW w:w="1384" w:type="dxa"/>
          </w:tcPr>
          <w:p w14:paraId="20429C6A" w14:textId="77777777" w:rsidR="00122CEB" w:rsidRDefault="00122CEB">
            <w:pPr>
              <w:pStyle w:val="ConsPlusNormal"/>
              <w:jc w:val="right"/>
            </w:pPr>
            <w:r>
              <w:t>158971,1</w:t>
            </w:r>
          </w:p>
        </w:tc>
        <w:tc>
          <w:tcPr>
            <w:tcW w:w="1384" w:type="dxa"/>
          </w:tcPr>
          <w:p w14:paraId="367755EA" w14:textId="77777777" w:rsidR="00122CEB" w:rsidRDefault="00122CEB">
            <w:pPr>
              <w:pStyle w:val="ConsPlusNormal"/>
              <w:jc w:val="right"/>
            </w:pPr>
            <w:r>
              <w:t>188813,9</w:t>
            </w:r>
          </w:p>
        </w:tc>
        <w:tc>
          <w:tcPr>
            <w:tcW w:w="1384" w:type="dxa"/>
          </w:tcPr>
          <w:p w14:paraId="1B27CFD2" w14:textId="77777777" w:rsidR="00122CEB" w:rsidRDefault="00122CEB">
            <w:pPr>
              <w:pStyle w:val="ConsPlusNormal"/>
              <w:jc w:val="right"/>
            </w:pPr>
            <w:r>
              <w:t>188813,9</w:t>
            </w:r>
          </w:p>
        </w:tc>
      </w:tr>
      <w:tr w:rsidR="00122CEB" w14:paraId="6F1BFA50" w14:textId="77777777">
        <w:tc>
          <w:tcPr>
            <w:tcW w:w="567" w:type="dxa"/>
          </w:tcPr>
          <w:p w14:paraId="320DBB76" w14:textId="77777777" w:rsidR="00122CEB" w:rsidRDefault="00122CEB">
            <w:pPr>
              <w:pStyle w:val="ConsPlusNormal"/>
              <w:jc w:val="center"/>
            </w:pPr>
            <w:r>
              <w:t>811</w:t>
            </w:r>
          </w:p>
        </w:tc>
        <w:tc>
          <w:tcPr>
            <w:tcW w:w="794" w:type="dxa"/>
          </w:tcPr>
          <w:p w14:paraId="53DD5996" w14:textId="77777777" w:rsidR="00122CEB" w:rsidRDefault="00122CEB">
            <w:pPr>
              <w:pStyle w:val="ConsPlusNormal"/>
              <w:jc w:val="center"/>
            </w:pPr>
            <w:r>
              <w:t>10 06</w:t>
            </w:r>
          </w:p>
        </w:tc>
        <w:tc>
          <w:tcPr>
            <w:tcW w:w="1644" w:type="dxa"/>
          </w:tcPr>
          <w:p w14:paraId="6DC2A06A" w14:textId="77777777" w:rsidR="00122CEB" w:rsidRDefault="00122CEB">
            <w:pPr>
              <w:pStyle w:val="ConsPlusNormal"/>
            </w:pPr>
          </w:p>
        </w:tc>
        <w:tc>
          <w:tcPr>
            <w:tcW w:w="484" w:type="dxa"/>
          </w:tcPr>
          <w:p w14:paraId="5E90E2F0" w14:textId="77777777" w:rsidR="00122CEB" w:rsidRDefault="00122CEB">
            <w:pPr>
              <w:pStyle w:val="ConsPlusNormal"/>
            </w:pPr>
          </w:p>
        </w:tc>
        <w:tc>
          <w:tcPr>
            <w:tcW w:w="3964" w:type="dxa"/>
          </w:tcPr>
          <w:p w14:paraId="775F08B2" w14:textId="77777777" w:rsidR="00122CEB" w:rsidRDefault="00122CEB">
            <w:pPr>
              <w:pStyle w:val="ConsPlusNormal"/>
            </w:pPr>
            <w:r>
              <w:t>Другие вопросы в области социальной политики</w:t>
            </w:r>
          </w:p>
        </w:tc>
        <w:tc>
          <w:tcPr>
            <w:tcW w:w="1384" w:type="dxa"/>
          </w:tcPr>
          <w:p w14:paraId="13DD8A01" w14:textId="77777777" w:rsidR="00122CEB" w:rsidRDefault="00122CEB">
            <w:pPr>
              <w:pStyle w:val="ConsPlusNormal"/>
              <w:jc w:val="right"/>
            </w:pPr>
            <w:r>
              <w:t>158971,1</w:t>
            </w:r>
          </w:p>
        </w:tc>
        <w:tc>
          <w:tcPr>
            <w:tcW w:w="1384" w:type="dxa"/>
          </w:tcPr>
          <w:p w14:paraId="35040D39" w14:textId="77777777" w:rsidR="00122CEB" w:rsidRDefault="00122CEB">
            <w:pPr>
              <w:pStyle w:val="ConsPlusNormal"/>
              <w:jc w:val="right"/>
            </w:pPr>
            <w:r>
              <w:t>188813,9</w:t>
            </w:r>
          </w:p>
        </w:tc>
        <w:tc>
          <w:tcPr>
            <w:tcW w:w="1384" w:type="dxa"/>
          </w:tcPr>
          <w:p w14:paraId="777C1AC5" w14:textId="77777777" w:rsidR="00122CEB" w:rsidRDefault="00122CEB">
            <w:pPr>
              <w:pStyle w:val="ConsPlusNormal"/>
              <w:jc w:val="right"/>
            </w:pPr>
            <w:r>
              <w:t>188813,9</w:t>
            </w:r>
          </w:p>
        </w:tc>
      </w:tr>
      <w:tr w:rsidR="00122CEB" w14:paraId="06B802C2" w14:textId="77777777">
        <w:tc>
          <w:tcPr>
            <w:tcW w:w="567" w:type="dxa"/>
          </w:tcPr>
          <w:p w14:paraId="1F5ECDEB" w14:textId="77777777" w:rsidR="00122CEB" w:rsidRDefault="00122CEB">
            <w:pPr>
              <w:pStyle w:val="ConsPlusNormal"/>
              <w:jc w:val="center"/>
            </w:pPr>
            <w:r>
              <w:lastRenderedPageBreak/>
              <w:t>811</w:t>
            </w:r>
          </w:p>
        </w:tc>
        <w:tc>
          <w:tcPr>
            <w:tcW w:w="794" w:type="dxa"/>
          </w:tcPr>
          <w:p w14:paraId="130E77C8" w14:textId="77777777" w:rsidR="00122CEB" w:rsidRDefault="00122CEB">
            <w:pPr>
              <w:pStyle w:val="ConsPlusNormal"/>
              <w:jc w:val="center"/>
            </w:pPr>
            <w:r>
              <w:t>10 06</w:t>
            </w:r>
          </w:p>
        </w:tc>
        <w:tc>
          <w:tcPr>
            <w:tcW w:w="1644" w:type="dxa"/>
          </w:tcPr>
          <w:p w14:paraId="2D15EB1B" w14:textId="77777777" w:rsidR="00122CEB" w:rsidRDefault="00122CEB">
            <w:pPr>
              <w:pStyle w:val="ConsPlusNormal"/>
              <w:jc w:val="center"/>
            </w:pPr>
            <w:r>
              <w:t>03 0 00 00000</w:t>
            </w:r>
          </w:p>
        </w:tc>
        <w:tc>
          <w:tcPr>
            <w:tcW w:w="484" w:type="dxa"/>
          </w:tcPr>
          <w:p w14:paraId="3CE92E2B" w14:textId="77777777" w:rsidR="00122CEB" w:rsidRDefault="00122CEB">
            <w:pPr>
              <w:pStyle w:val="ConsPlusNormal"/>
            </w:pPr>
          </w:p>
        </w:tc>
        <w:tc>
          <w:tcPr>
            <w:tcW w:w="3964" w:type="dxa"/>
          </w:tcPr>
          <w:p w14:paraId="589D0CC6"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1BFFEA03" w14:textId="77777777" w:rsidR="00122CEB" w:rsidRDefault="00122CEB">
            <w:pPr>
              <w:pStyle w:val="ConsPlusNormal"/>
              <w:jc w:val="right"/>
            </w:pPr>
            <w:r>
              <w:t>158971,1</w:t>
            </w:r>
          </w:p>
        </w:tc>
        <w:tc>
          <w:tcPr>
            <w:tcW w:w="1384" w:type="dxa"/>
          </w:tcPr>
          <w:p w14:paraId="43C14603" w14:textId="77777777" w:rsidR="00122CEB" w:rsidRDefault="00122CEB">
            <w:pPr>
              <w:pStyle w:val="ConsPlusNormal"/>
              <w:jc w:val="right"/>
            </w:pPr>
            <w:r>
              <w:t>188813,9</w:t>
            </w:r>
          </w:p>
        </w:tc>
        <w:tc>
          <w:tcPr>
            <w:tcW w:w="1384" w:type="dxa"/>
          </w:tcPr>
          <w:p w14:paraId="68A7C185" w14:textId="77777777" w:rsidR="00122CEB" w:rsidRDefault="00122CEB">
            <w:pPr>
              <w:pStyle w:val="ConsPlusNormal"/>
              <w:jc w:val="right"/>
            </w:pPr>
            <w:r>
              <w:t>188813,9</w:t>
            </w:r>
          </w:p>
        </w:tc>
      </w:tr>
      <w:tr w:rsidR="00122CEB" w14:paraId="261727BC" w14:textId="77777777">
        <w:tc>
          <w:tcPr>
            <w:tcW w:w="567" w:type="dxa"/>
          </w:tcPr>
          <w:p w14:paraId="5C4E6E1E" w14:textId="77777777" w:rsidR="00122CEB" w:rsidRDefault="00122CEB">
            <w:pPr>
              <w:pStyle w:val="ConsPlusNormal"/>
              <w:jc w:val="center"/>
            </w:pPr>
            <w:r>
              <w:t>811</w:t>
            </w:r>
          </w:p>
        </w:tc>
        <w:tc>
          <w:tcPr>
            <w:tcW w:w="794" w:type="dxa"/>
          </w:tcPr>
          <w:p w14:paraId="47E36418" w14:textId="77777777" w:rsidR="00122CEB" w:rsidRDefault="00122CEB">
            <w:pPr>
              <w:pStyle w:val="ConsPlusNormal"/>
              <w:jc w:val="center"/>
            </w:pPr>
            <w:r>
              <w:t>10 06</w:t>
            </w:r>
          </w:p>
        </w:tc>
        <w:tc>
          <w:tcPr>
            <w:tcW w:w="1644" w:type="dxa"/>
          </w:tcPr>
          <w:p w14:paraId="7983B579" w14:textId="77777777" w:rsidR="00122CEB" w:rsidRDefault="00122CEB">
            <w:pPr>
              <w:pStyle w:val="ConsPlusNormal"/>
              <w:jc w:val="center"/>
            </w:pPr>
            <w:r>
              <w:t>03 3 00 00000</w:t>
            </w:r>
          </w:p>
        </w:tc>
        <w:tc>
          <w:tcPr>
            <w:tcW w:w="484" w:type="dxa"/>
          </w:tcPr>
          <w:p w14:paraId="4CD5CB1B" w14:textId="77777777" w:rsidR="00122CEB" w:rsidRDefault="00122CEB">
            <w:pPr>
              <w:pStyle w:val="ConsPlusNormal"/>
            </w:pPr>
          </w:p>
        </w:tc>
        <w:tc>
          <w:tcPr>
            <w:tcW w:w="3964" w:type="dxa"/>
          </w:tcPr>
          <w:p w14:paraId="40DDB73B" w14:textId="77777777" w:rsidR="00122CEB" w:rsidRDefault="00122CEB">
            <w:pPr>
              <w:pStyle w:val="ConsPlusNormal"/>
            </w:pPr>
            <w:r>
              <w:t>Комплексы процессных мероприятий</w:t>
            </w:r>
          </w:p>
        </w:tc>
        <w:tc>
          <w:tcPr>
            <w:tcW w:w="1384" w:type="dxa"/>
          </w:tcPr>
          <w:p w14:paraId="14CB25E8" w14:textId="77777777" w:rsidR="00122CEB" w:rsidRDefault="00122CEB">
            <w:pPr>
              <w:pStyle w:val="ConsPlusNormal"/>
              <w:jc w:val="right"/>
            </w:pPr>
            <w:r>
              <w:t>158971,1</w:t>
            </w:r>
          </w:p>
        </w:tc>
        <w:tc>
          <w:tcPr>
            <w:tcW w:w="1384" w:type="dxa"/>
          </w:tcPr>
          <w:p w14:paraId="5079F618" w14:textId="77777777" w:rsidR="00122CEB" w:rsidRDefault="00122CEB">
            <w:pPr>
              <w:pStyle w:val="ConsPlusNormal"/>
              <w:jc w:val="right"/>
            </w:pPr>
            <w:r>
              <w:t>188813,9</w:t>
            </w:r>
          </w:p>
        </w:tc>
        <w:tc>
          <w:tcPr>
            <w:tcW w:w="1384" w:type="dxa"/>
          </w:tcPr>
          <w:p w14:paraId="71E2D520" w14:textId="77777777" w:rsidR="00122CEB" w:rsidRDefault="00122CEB">
            <w:pPr>
              <w:pStyle w:val="ConsPlusNormal"/>
              <w:jc w:val="right"/>
            </w:pPr>
            <w:r>
              <w:t>188813,9</w:t>
            </w:r>
          </w:p>
        </w:tc>
      </w:tr>
      <w:tr w:rsidR="00122CEB" w14:paraId="5C23ADA9" w14:textId="77777777">
        <w:tc>
          <w:tcPr>
            <w:tcW w:w="567" w:type="dxa"/>
          </w:tcPr>
          <w:p w14:paraId="615C1B8E" w14:textId="77777777" w:rsidR="00122CEB" w:rsidRDefault="00122CEB">
            <w:pPr>
              <w:pStyle w:val="ConsPlusNormal"/>
              <w:jc w:val="center"/>
            </w:pPr>
            <w:r>
              <w:t>811</w:t>
            </w:r>
          </w:p>
        </w:tc>
        <w:tc>
          <w:tcPr>
            <w:tcW w:w="794" w:type="dxa"/>
          </w:tcPr>
          <w:p w14:paraId="259A02A2" w14:textId="77777777" w:rsidR="00122CEB" w:rsidRDefault="00122CEB">
            <w:pPr>
              <w:pStyle w:val="ConsPlusNormal"/>
              <w:jc w:val="center"/>
            </w:pPr>
            <w:r>
              <w:t>10 06</w:t>
            </w:r>
          </w:p>
        </w:tc>
        <w:tc>
          <w:tcPr>
            <w:tcW w:w="1644" w:type="dxa"/>
          </w:tcPr>
          <w:p w14:paraId="2063D7D8" w14:textId="77777777" w:rsidR="00122CEB" w:rsidRDefault="00122CEB">
            <w:pPr>
              <w:pStyle w:val="ConsPlusNormal"/>
              <w:jc w:val="center"/>
            </w:pPr>
            <w:r>
              <w:t>03 3 02 00000</w:t>
            </w:r>
          </w:p>
        </w:tc>
        <w:tc>
          <w:tcPr>
            <w:tcW w:w="484" w:type="dxa"/>
          </w:tcPr>
          <w:p w14:paraId="315C4EE3" w14:textId="77777777" w:rsidR="00122CEB" w:rsidRDefault="00122CEB">
            <w:pPr>
              <w:pStyle w:val="ConsPlusNormal"/>
            </w:pPr>
          </w:p>
        </w:tc>
        <w:tc>
          <w:tcPr>
            <w:tcW w:w="3964" w:type="dxa"/>
          </w:tcPr>
          <w:p w14:paraId="3D4B3700"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0989E15B" w14:textId="77777777" w:rsidR="00122CEB" w:rsidRDefault="00122CEB">
            <w:pPr>
              <w:pStyle w:val="ConsPlusNormal"/>
              <w:jc w:val="right"/>
            </w:pPr>
            <w:r>
              <w:t>158971,1</w:t>
            </w:r>
          </w:p>
        </w:tc>
        <w:tc>
          <w:tcPr>
            <w:tcW w:w="1384" w:type="dxa"/>
          </w:tcPr>
          <w:p w14:paraId="0997182F" w14:textId="77777777" w:rsidR="00122CEB" w:rsidRDefault="00122CEB">
            <w:pPr>
              <w:pStyle w:val="ConsPlusNormal"/>
              <w:jc w:val="right"/>
            </w:pPr>
            <w:r>
              <w:t>188813,9</w:t>
            </w:r>
          </w:p>
        </w:tc>
        <w:tc>
          <w:tcPr>
            <w:tcW w:w="1384" w:type="dxa"/>
          </w:tcPr>
          <w:p w14:paraId="0487786D" w14:textId="77777777" w:rsidR="00122CEB" w:rsidRDefault="00122CEB">
            <w:pPr>
              <w:pStyle w:val="ConsPlusNormal"/>
              <w:jc w:val="right"/>
            </w:pPr>
            <w:r>
              <w:t>188813,9</w:t>
            </w:r>
          </w:p>
        </w:tc>
      </w:tr>
      <w:tr w:rsidR="00122CEB" w14:paraId="570F133A" w14:textId="77777777">
        <w:tc>
          <w:tcPr>
            <w:tcW w:w="567" w:type="dxa"/>
          </w:tcPr>
          <w:p w14:paraId="5FCA11D9" w14:textId="77777777" w:rsidR="00122CEB" w:rsidRDefault="00122CEB">
            <w:pPr>
              <w:pStyle w:val="ConsPlusNormal"/>
              <w:jc w:val="center"/>
            </w:pPr>
            <w:r>
              <w:t>811</w:t>
            </w:r>
          </w:p>
        </w:tc>
        <w:tc>
          <w:tcPr>
            <w:tcW w:w="794" w:type="dxa"/>
          </w:tcPr>
          <w:p w14:paraId="661B896C" w14:textId="77777777" w:rsidR="00122CEB" w:rsidRDefault="00122CEB">
            <w:pPr>
              <w:pStyle w:val="ConsPlusNormal"/>
              <w:jc w:val="center"/>
            </w:pPr>
            <w:r>
              <w:t>10 06</w:t>
            </w:r>
          </w:p>
        </w:tc>
        <w:tc>
          <w:tcPr>
            <w:tcW w:w="1644" w:type="dxa"/>
          </w:tcPr>
          <w:p w14:paraId="4973DB09" w14:textId="77777777" w:rsidR="00122CEB" w:rsidRDefault="00122CEB">
            <w:pPr>
              <w:pStyle w:val="ConsPlusNormal"/>
              <w:jc w:val="center"/>
            </w:pPr>
            <w:r>
              <w:t>03 3 02 2С150</w:t>
            </w:r>
          </w:p>
        </w:tc>
        <w:tc>
          <w:tcPr>
            <w:tcW w:w="484" w:type="dxa"/>
          </w:tcPr>
          <w:p w14:paraId="7CA6CA33" w14:textId="77777777" w:rsidR="00122CEB" w:rsidRDefault="00122CEB">
            <w:pPr>
              <w:pStyle w:val="ConsPlusNormal"/>
            </w:pPr>
          </w:p>
        </w:tc>
        <w:tc>
          <w:tcPr>
            <w:tcW w:w="3964" w:type="dxa"/>
          </w:tcPr>
          <w:p w14:paraId="25A7EFE1" w14:textId="77777777" w:rsidR="00122CEB" w:rsidRDefault="00122CEB">
            <w:pPr>
              <w:pStyle w:val="ConsPlusNormal"/>
            </w:pPr>
            <w:r>
              <w:t>Образование комиссий по делам несовершеннолетних и защите их прав и организация их деятельности</w:t>
            </w:r>
          </w:p>
        </w:tc>
        <w:tc>
          <w:tcPr>
            <w:tcW w:w="1384" w:type="dxa"/>
          </w:tcPr>
          <w:p w14:paraId="36AA4D33" w14:textId="77777777" w:rsidR="00122CEB" w:rsidRDefault="00122CEB">
            <w:pPr>
              <w:pStyle w:val="ConsPlusNormal"/>
              <w:jc w:val="right"/>
            </w:pPr>
            <w:r>
              <w:t>158971,1</w:t>
            </w:r>
          </w:p>
        </w:tc>
        <w:tc>
          <w:tcPr>
            <w:tcW w:w="1384" w:type="dxa"/>
          </w:tcPr>
          <w:p w14:paraId="3E607BCA" w14:textId="77777777" w:rsidR="00122CEB" w:rsidRDefault="00122CEB">
            <w:pPr>
              <w:pStyle w:val="ConsPlusNormal"/>
              <w:jc w:val="right"/>
            </w:pPr>
            <w:r>
              <w:t>188813,9</w:t>
            </w:r>
          </w:p>
        </w:tc>
        <w:tc>
          <w:tcPr>
            <w:tcW w:w="1384" w:type="dxa"/>
          </w:tcPr>
          <w:p w14:paraId="1679BB31" w14:textId="77777777" w:rsidR="00122CEB" w:rsidRDefault="00122CEB">
            <w:pPr>
              <w:pStyle w:val="ConsPlusNormal"/>
              <w:jc w:val="right"/>
            </w:pPr>
            <w:r>
              <w:t>188813,9</w:t>
            </w:r>
          </w:p>
        </w:tc>
      </w:tr>
      <w:tr w:rsidR="00122CEB" w14:paraId="78B47C2A" w14:textId="77777777">
        <w:tc>
          <w:tcPr>
            <w:tcW w:w="567" w:type="dxa"/>
          </w:tcPr>
          <w:p w14:paraId="78617C65" w14:textId="77777777" w:rsidR="00122CEB" w:rsidRDefault="00122CEB">
            <w:pPr>
              <w:pStyle w:val="ConsPlusNormal"/>
              <w:jc w:val="center"/>
            </w:pPr>
            <w:r>
              <w:t>811</w:t>
            </w:r>
          </w:p>
        </w:tc>
        <w:tc>
          <w:tcPr>
            <w:tcW w:w="794" w:type="dxa"/>
          </w:tcPr>
          <w:p w14:paraId="4EEE3736" w14:textId="77777777" w:rsidR="00122CEB" w:rsidRDefault="00122CEB">
            <w:pPr>
              <w:pStyle w:val="ConsPlusNormal"/>
              <w:jc w:val="center"/>
            </w:pPr>
            <w:r>
              <w:t>10 06</w:t>
            </w:r>
          </w:p>
        </w:tc>
        <w:tc>
          <w:tcPr>
            <w:tcW w:w="1644" w:type="dxa"/>
          </w:tcPr>
          <w:p w14:paraId="23C8EAA9" w14:textId="77777777" w:rsidR="00122CEB" w:rsidRDefault="00122CEB">
            <w:pPr>
              <w:pStyle w:val="ConsPlusNormal"/>
              <w:jc w:val="center"/>
            </w:pPr>
            <w:r>
              <w:t>03 3 02 2С150</w:t>
            </w:r>
          </w:p>
        </w:tc>
        <w:tc>
          <w:tcPr>
            <w:tcW w:w="484" w:type="dxa"/>
          </w:tcPr>
          <w:p w14:paraId="6DDF1947" w14:textId="77777777" w:rsidR="00122CEB" w:rsidRDefault="00122CEB">
            <w:pPr>
              <w:pStyle w:val="ConsPlusNormal"/>
              <w:jc w:val="center"/>
            </w:pPr>
            <w:r>
              <w:t>500</w:t>
            </w:r>
          </w:p>
        </w:tc>
        <w:tc>
          <w:tcPr>
            <w:tcW w:w="3964" w:type="dxa"/>
          </w:tcPr>
          <w:p w14:paraId="22D9A85D" w14:textId="77777777" w:rsidR="00122CEB" w:rsidRDefault="00122CEB">
            <w:pPr>
              <w:pStyle w:val="ConsPlusNormal"/>
            </w:pPr>
            <w:r>
              <w:t>Межбюджетные трансферты</w:t>
            </w:r>
          </w:p>
        </w:tc>
        <w:tc>
          <w:tcPr>
            <w:tcW w:w="1384" w:type="dxa"/>
          </w:tcPr>
          <w:p w14:paraId="131CBD19" w14:textId="77777777" w:rsidR="00122CEB" w:rsidRDefault="00122CEB">
            <w:pPr>
              <w:pStyle w:val="ConsPlusNormal"/>
              <w:jc w:val="right"/>
            </w:pPr>
            <w:r>
              <w:t>158971,1</w:t>
            </w:r>
          </w:p>
        </w:tc>
        <w:tc>
          <w:tcPr>
            <w:tcW w:w="1384" w:type="dxa"/>
          </w:tcPr>
          <w:p w14:paraId="508F1C3B" w14:textId="77777777" w:rsidR="00122CEB" w:rsidRDefault="00122CEB">
            <w:pPr>
              <w:pStyle w:val="ConsPlusNormal"/>
              <w:jc w:val="right"/>
            </w:pPr>
            <w:r>
              <w:t>188813,9</w:t>
            </w:r>
          </w:p>
        </w:tc>
        <w:tc>
          <w:tcPr>
            <w:tcW w:w="1384" w:type="dxa"/>
          </w:tcPr>
          <w:p w14:paraId="1D3AED76" w14:textId="77777777" w:rsidR="00122CEB" w:rsidRDefault="00122CEB">
            <w:pPr>
              <w:pStyle w:val="ConsPlusNormal"/>
              <w:jc w:val="right"/>
            </w:pPr>
            <w:r>
              <w:t>188813,9</w:t>
            </w:r>
          </w:p>
        </w:tc>
      </w:tr>
      <w:tr w:rsidR="00122CEB" w14:paraId="720AAEAF" w14:textId="77777777">
        <w:tc>
          <w:tcPr>
            <w:tcW w:w="567" w:type="dxa"/>
          </w:tcPr>
          <w:p w14:paraId="3F0C4F38" w14:textId="77777777" w:rsidR="00122CEB" w:rsidRDefault="00122CEB">
            <w:pPr>
              <w:pStyle w:val="ConsPlusNormal"/>
              <w:jc w:val="center"/>
            </w:pPr>
            <w:r>
              <w:t>812</w:t>
            </w:r>
          </w:p>
        </w:tc>
        <w:tc>
          <w:tcPr>
            <w:tcW w:w="794" w:type="dxa"/>
          </w:tcPr>
          <w:p w14:paraId="5647E9D7" w14:textId="77777777" w:rsidR="00122CEB" w:rsidRDefault="00122CEB">
            <w:pPr>
              <w:pStyle w:val="ConsPlusNormal"/>
            </w:pPr>
          </w:p>
        </w:tc>
        <w:tc>
          <w:tcPr>
            <w:tcW w:w="1644" w:type="dxa"/>
          </w:tcPr>
          <w:p w14:paraId="1FE2B66C" w14:textId="77777777" w:rsidR="00122CEB" w:rsidRDefault="00122CEB">
            <w:pPr>
              <w:pStyle w:val="ConsPlusNormal"/>
            </w:pPr>
          </w:p>
        </w:tc>
        <w:tc>
          <w:tcPr>
            <w:tcW w:w="484" w:type="dxa"/>
          </w:tcPr>
          <w:p w14:paraId="577D147D" w14:textId="77777777" w:rsidR="00122CEB" w:rsidRDefault="00122CEB">
            <w:pPr>
              <w:pStyle w:val="ConsPlusNormal"/>
            </w:pPr>
          </w:p>
        </w:tc>
        <w:tc>
          <w:tcPr>
            <w:tcW w:w="3964" w:type="dxa"/>
          </w:tcPr>
          <w:p w14:paraId="7487F5A5" w14:textId="77777777" w:rsidR="00122CEB" w:rsidRDefault="00122CEB">
            <w:pPr>
              <w:pStyle w:val="ConsPlusNormal"/>
            </w:pPr>
            <w:r>
              <w:t>Министерство по управлению имуществом и градостроительной деятельности Пермского края</w:t>
            </w:r>
          </w:p>
        </w:tc>
        <w:tc>
          <w:tcPr>
            <w:tcW w:w="1384" w:type="dxa"/>
          </w:tcPr>
          <w:p w14:paraId="1EE7ACE9" w14:textId="77777777" w:rsidR="00122CEB" w:rsidRDefault="00122CEB">
            <w:pPr>
              <w:pStyle w:val="ConsPlusNormal"/>
              <w:jc w:val="right"/>
            </w:pPr>
            <w:r>
              <w:t>538393,3</w:t>
            </w:r>
          </w:p>
        </w:tc>
        <w:tc>
          <w:tcPr>
            <w:tcW w:w="1384" w:type="dxa"/>
          </w:tcPr>
          <w:p w14:paraId="38E124C3" w14:textId="77777777" w:rsidR="00122CEB" w:rsidRDefault="00122CEB">
            <w:pPr>
              <w:pStyle w:val="ConsPlusNormal"/>
              <w:jc w:val="right"/>
            </w:pPr>
            <w:r>
              <w:t>467776,7</w:t>
            </w:r>
          </w:p>
        </w:tc>
        <w:tc>
          <w:tcPr>
            <w:tcW w:w="1384" w:type="dxa"/>
          </w:tcPr>
          <w:p w14:paraId="304C1692" w14:textId="77777777" w:rsidR="00122CEB" w:rsidRDefault="00122CEB">
            <w:pPr>
              <w:pStyle w:val="ConsPlusNormal"/>
              <w:jc w:val="right"/>
            </w:pPr>
            <w:r>
              <w:t>456610,1</w:t>
            </w:r>
          </w:p>
        </w:tc>
      </w:tr>
      <w:tr w:rsidR="00122CEB" w14:paraId="77E5EBBA" w14:textId="77777777">
        <w:tc>
          <w:tcPr>
            <w:tcW w:w="567" w:type="dxa"/>
          </w:tcPr>
          <w:p w14:paraId="1EDC7300" w14:textId="77777777" w:rsidR="00122CEB" w:rsidRDefault="00122CEB">
            <w:pPr>
              <w:pStyle w:val="ConsPlusNormal"/>
              <w:jc w:val="center"/>
            </w:pPr>
            <w:r>
              <w:t>812</w:t>
            </w:r>
          </w:p>
        </w:tc>
        <w:tc>
          <w:tcPr>
            <w:tcW w:w="794" w:type="dxa"/>
          </w:tcPr>
          <w:p w14:paraId="0A34918F" w14:textId="77777777" w:rsidR="00122CEB" w:rsidRDefault="00122CEB">
            <w:pPr>
              <w:pStyle w:val="ConsPlusNormal"/>
              <w:jc w:val="center"/>
            </w:pPr>
            <w:r>
              <w:t>01 00</w:t>
            </w:r>
          </w:p>
        </w:tc>
        <w:tc>
          <w:tcPr>
            <w:tcW w:w="1644" w:type="dxa"/>
          </w:tcPr>
          <w:p w14:paraId="1DC0C42A" w14:textId="77777777" w:rsidR="00122CEB" w:rsidRDefault="00122CEB">
            <w:pPr>
              <w:pStyle w:val="ConsPlusNormal"/>
            </w:pPr>
          </w:p>
        </w:tc>
        <w:tc>
          <w:tcPr>
            <w:tcW w:w="484" w:type="dxa"/>
          </w:tcPr>
          <w:p w14:paraId="07322EFE" w14:textId="77777777" w:rsidR="00122CEB" w:rsidRDefault="00122CEB">
            <w:pPr>
              <w:pStyle w:val="ConsPlusNormal"/>
            </w:pPr>
          </w:p>
        </w:tc>
        <w:tc>
          <w:tcPr>
            <w:tcW w:w="3964" w:type="dxa"/>
          </w:tcPr>
          <w:p w14:paraId="2B416E70" w14:textId="77777777" w:rsidR="00122CEB" w:rsidRDefault="00122CEB">
            <w:pPr>
              <w:pStyle w:val="ConsPlusNormal"/>
            </w:pPr>
            <w:r>
              <w:t>ОБЩЕГОСУДАРСТВЕННЫЕ ВОПРОСЫ</w:t>
            </w:r>
          </w:p>
        </w:tc>
        <w:tc>
          <w:tcPr>
            <w:tcW w:w="1384" w:type="dxa"/>
          </w:tcPr>
          <w:p w14:paraId="08367FF4" w14:textId="77777777" w:rsidR="00122CEB" w:rsidRDefault="00122CEB">
            <w:pPr>
              <w:pStyle w:val="ConsPlusNormal"/>
              <w:jc w:val="right"/>
            </w:pPr>
            <w:r>
              <w:t>296028,3</w:t>
            </w:r>
          </w:p>
        </w:tc>
        <w:tc>
          <w:tcPr>
            <w:tcW w:w="1384" w:type="dxa"/>
          </w:tcPr>
          <w:p w14:paraId="2DD76F23" w14:textId="77777777" w:rsidR="00122CEB" w:rsidRDefault="00122CEB">
            <w:pPr>
              <w:pStyle w:val="ConsPlusNormal"/>
              <w:jc w:val="right"/>
            </w:pPr>
            <w:r>
              <w:t>283342,6</w:t>
            </w:r>
          </w:p>
        </w:tc>
        <w:tc>
          <w:tcPr>
            <w:tcW w:w="1384" w:type="dxa"/>
          </w:tcPr>
          <w:p w14:paraId="3CCF4DBC" w14:textId="77777777" w:rsidR="00122CEB" w:rsidRDefault="00122CEB">
            <w:pPr>
              <w:pStyle w:val="ConsPlusNormal"/>
              <w:jc w:val="right"/>
            </w:pPr>
            <w:r>
              <w:t>282859,7</w:t>
            </w:r>
          </w:p>
        </w:tc>
      </w:tr>
      <w:tr w:rsidR="00122CEB" w14:paraId="6EFA55ED" w14:textId="77777777">
        <w:tc>
          <w:tcPr>
            <w:tcW w:w="567" w:type="dxa"/>
          </w:tcPr>
          <w:p w14:paraId="4A9134E2" w14:textId="77777777" w:rsidR="00122CEB" w:rsidRDefault="00122CEB">
            <w:pPr>
              <w:pStyle w:val="ConsPlusNormal"/>
              <w:jc w:val="center"/>
            </w:pPr>
            <w:r>
              <w:t>812</w:t>
            </w:r>
          </w:p>
        </w:tc>
        <w:tc>
          <w:tcPr>
            <w:tcW w:w="794" w:type="dxa"/>
          </w:tcPr>
          <w:p w14:paraId="3FA694BF" w14:textId="77777777" w:rsidR="00122CEB" w:rsidRDefault="00122CEB">
            <w:pPr>
              <w:pStyle w:val="ConsPlusNormal"/>
              <w:jc w:val="center"/>
            </w:pPr>
            <w:r>
              <w:t>01 13</w:t>
            </w:r>
          </w:p>
        </w:tc>
        <w:tc>
          <w:tcPr>
            <w:tcW w:w="1644" w:type="dxa"/>
          </w:tcPr>
          <w:p w14:paraId="74A54AA3" w14:textId="77777777" w:rsidR="00122CEB" w:rsidRDefault="00122CEB">
            <w:pPr>
              <w:pStyle w:val="ConsPlusNormal"/>
            </w:pPr>
          </w:p>
        </w:tc>
        <w:tc>
          <w:tcPr>
            <w:tcW w:w="484" w:type="dxa"/>
          </w:tcPr>
          <w:p w14:paraId="042D3499" w14:textId="77777777" w:rsidR="00122CEB" w:rsidRDefault="00122CEB">
            <w:pPr>
              <w:pStyle w:val="ConsPlusNormal"/>
            </w:pPr>
          </w:p>
        </w:tc>
        <w:tc>
          <w:tcPr>
            <w:tcW w:w="3964" w:type="dxa"/>
          </w:tcPr>
          <w:p w14:paraId="55477BEA" w14:textId="77777777" w:rsidR="00122CEB" w:rsidRDefault="00122CEB">
            <w:pPr>
              <w:pStyle w:val="ConsPlusNormal"/>
            </w:pPr>
            <w:r>
              <w:t>Другие общегосударственные вопросы</w:t>
            </w:r>
          </w:p>
        </w:tc>
        <w:tc>
          <w:tcPr>
            <w:tcW w:w="1384" w:type="dxa"/>
          </w:tcPr>
          <w:p w14:paraId="3269B1E6" w14:textId="77777777" w:rsidR="00122CEB" w:rsidRDefault="00122CEB">
            <w:pPr>
              <w:pStyle w:val="ConsPlusNormal"/>
              <w:jc w:val="right"/>
            </w:pPr>
            <w:r>
              <w:t>296028,3</w:t>
            </w:r>
          </w:p>
        </w:tc>
        <w:tc>
          <w:tcPr>
            <w:tcW w:w="1384" w:type="dxa"/>
          </w:tcPr>
          <w:p w14:paraId="1BDAA1FE" w14:textId="77777777" w:rsidR="00122CEB" w:rsidRDefault="00122CEB">
            <w:pPr>
              <w:pStyle w:val="ConsPlusNormal"/>
              <w:jc w:val="right"/>
            </w:pPr>
            <w:r>
              <w:t>283342,6</w:t>
            </w:r>
          </w:p>
        </w:tc>
        <w:tc>
          <w:tcPr>
            <w:tcW w:w="1384" w:type="dxa"/>
          </w:tcPr>
          <w:p w14:paraId="2D855428" w14:textId="77777777" w:rsidR="00122CEB" w:rsidRDefault="00122CEB">
            <w:pPr>
              <w:pStyle w:val="ConsPlusNormal"/>
              <w:jc w:val="right"/>
            </w:pPr>
            <w:r>
              <w:t>282859,7</w:t>
            </w:r>
          </w:p>
        </w:tc>
      </w:tr>
      <w:tr w:rsidR="00122CEB" w14:paraId="5FB4262D" w14:textId="77777777">
        <w:tc>
          <w:tcPr>
            <w:tcW w:w="567" w:type="dxa"/>
          </w:tcPr>
          <w:p w14:paraId="14BF454F" w14:textId="77777777" w:rsidR="00122CEB" w:rsidRDefault="00122CEB">
            <w:pPr>
              <w:pStyle w:val="ConsPlusNormal"/>
              <w:jc w:val="center"/>
            </w:pPr>
            <w:r>
              <w:t>812</w:t>
            </w:r>
          </w:p>
        </w:tc>
        <w:tc>
          <w:tcPr>
            <w:tcW w:w="794" w:type="dxa"/>
          </w:tcPr>
          <w:p w14:paraId="08D2A3DF" w14:textId="77777777" w:rsidR="00122CEB" w:rsidRDefault="00122CEB">
            <w:pPr>
              <w:pStyle w:val="ConsPlusNormal"/>
              <w:jc w:val="center"/>
            </w:pPr>
            <w:r>
              <w:t>01 13</w:t>
            </w:r>
          </w:p>
        </w:tc>
        <w:tc>
          <w:tcPr>
            <w:tcW w:w="1644" w:type="dxa"/>
          </w:tcPr>
          <w:p w14:paraId="13E55005" w14:textId="77777777" w:rsidR="00122CEB" w:rsidRDefault="00122CEB">
            <w:pPr>
              <w:pStyle w:val="ConsPlusNormal"/>
              <w:jc w:val="center"/>
            </w:pPr>
            <w:r>
              <w:t>07 0 00 00000</w:t>
            </w:r>
          </w:p>
        </w:tc>
        <w:tc>
          <w:tcPr>
            <w:tcW w:w="484" w:type="dxa"/>
          </w:tcPr>
          <w:p w14:paraId="5F3B9785" w14:textId="77777777" w:rsidR="00122CEB" w:rsidRDefault="00122CEB">
            <w:pPr>
              <w:pStyle w:val="ConsPlusNormal"/>
            </w:pPr>
          </w:p>
        </w:tc>
        <w:tc>
          <w:tcPr>
            <w:tcW w:w="3964" w:type="dxa"/>
          </w:tcPr>
          <w:p w14:paraId="0C30C301"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45B5B03D" w14:textId="77777777" w:rsidR="00122CEB" w:rsidRDefault="00122CEB">
            <w:pPr>
              <w:pStyle w:val="ConsPlusNormal"/>
              <w:jc w:val="right"/>
            </w:pPr>
            <w:r>
              <w:t>212932,6</w:t>
            </w:r>
          </w:p>
        </w:tc>
        <w:tc>
          <w:tcPr>
            <w:tcW w:w="1384" w:type="dxa"/>
          </w:tcPr>
          <w:p w14:paraId="6636FACF" w14:textId="77777777" w:rsidR="00122CEB" w:rsidRDefault="00122CEB">
            <w:pPr>
              <w:pStyle w:val="ConsPlusNormal"/>
              <w:jc w:val="right"/>
            </w:pPr>
            <w:r>
              <w:t>196691,1</w:t>
            </w:r>
          </w:p>
        </w:tc>
        <w:tc>
          <w:tcPr>
            <w:tcW w:w="1384" w:type="dxa"/>
          </w:tcPr>
          <w:p w14:paraId="6640D18E" w14:textId="77777777" w:rsidR="00122CEB" w:rsidRDefault="00122CEB">
            <w:pPr>
              <w:pStyle w:val="ConsPlusNormal"/>
              <w:jc w:val="right"/>
            </w:pPr>
            <w:r>
              <w:t>196208,3</w:t>
            </w:r>
          </w:p>
        </w:tc>
      </w:tr>
      <w:tr w:rsidR="00122CEB" w14:paraId="6E354A9A" w14:textId="77777777">
        <w:tc>
          <w:tcPr>
            <w:tcW w:w="567" w:type="dxa"/>
          </w:tcPr>
          <w:p w14:paraId="1D297447" w14:textId="77777777" w:rsidR="00122CEB" w:rsidRDefault="00122CEB">
            <w:pPr>
              <w:pStyle w:val="ConsPlusNormal"/>
              <w:jc w:val="center"/>
            </w:pPr>
            <w:r>
              <w:t>812</w:t>
            </w:r>
          </w:p>
        </w:tc>
        <w:tc>
          <w:tcPr>
            <w:tcW w:w="794" w:type="dxa"/>
          </w:tcPr>
          <w:p w14:paraId="5A5E78CB" w14:textId="77777777" w:rsidR="00122CEB" w:rsidRDefault="00122CEB">
            <w:pPr>
              <w:pStyle w:val="ConsPlusNormal"/>
              <w:jc w:val="center"/>
            </w:pPr>
            <w:r>
              <w:t>01 13</w:t>
            </w:r>
          </w:p>
        </w:tc>
        <w:tc>
          <w:tcPr>
            <w:tcW w:w="1644" w:type="dxa"/>
          </w:tcPr>
          <w:p w14:paraId="754CFC01" w14:textId="77777777" w:rsidR="00122CEB" w:rsidRDefault="00122CEB">
            <w:pPr>
              <w:pStyle w:val="ConsPlusNormal"/>
              <w:jc w:val="center"/>
            </w:pPr>
            <w:r>
              <w:t>07 3 00 00000</w:t>
            </w:r>
          </w:p>
        </w:tc>
        <w:tc>
          <w:tcPr>
            <w:tcW w:w="484" w:type="dxa"/>
          </w:tcPr>
          <w:p w14:paraId="256CA0A9" w14:textId="77777777" w:rsidR="00122CEB" w:rsidRDefault="00122CEB">
            <w:pPr>
              <w:pStyle w:val="ConsPlusNormal"/>
            </w:pPr>
          </w:p>
        </w:tc>
        <w:tc>
          <w:tcPr>
            <w:tcW w:w="3964" w:type="dxa"/>
          </w:tcPr>
          <w:p w14:paraId="535C3541" w14:textId="77777777" w:rsidR="00122CEB" w:rsidRDefault="00122CEB">
            <w:pPr>
              <w:pStyle w:val="ConsPlusNormal"/>
            </w:pPr>
            <w:r>
              <w:t>Комплексы процессных мероприятий</w:t>
            </w:r>
          </w:p>
        </w:tc>
        <w:tc>
          <w:tcPr>
            <w:tcW w:w="1384" w:type="dxa"/>
          </w:tcPr>
          <w:p w14:paraId="1373F1DB" w14:textId="77777777" w:rsidR="00122CEB" w:rsidRDefault="00122CEB">
            <w:pPr>
              <w:pStyle w:val="ConsPlusNormal"/>
              <w:jc w:val="right"/>
            </w:pPr>
            <w:r>
              <w:t>212932,6</w:t>
            </w:r>
          </w:p>
        </w:tc>
        <w:tc>
          <w:tcPr>
            <w:tcW w:w="1384" w:type="dxa"/>
          </w:tcPr>
          <w:p w14:paraId="62121FF8" w14:textId="77777777" w:rsidR="00122CEB" w:rsidRDefault="00122CEB">
            <w:pPr>
              <w:pStyle w:val="ConsPlusNormal"/>
              <w:jc w:val="right"/>
            </w:pPr>
            <w:r>
              <w:t>196691,1</w:t>
            </w:r>
          </w:p>
        </w:tc>
        <w:tc>
          <w:tcPr>
            <w:tcW w:w="1384" w:type="dxa"/>
          </w:tcPr>
          <w:p w14:paraId="6C615CE2" w14:textId="77777777" w:rsidR="00122CEB" w:rsidRDefault="00122CEB">
            <w:pPr>
              <w:pStyle w:val="ConsPlusNormal"/>
              <w:jc w:val="right"/>
            </w:pPr>
            <w:r>
              <w:t>196208,3</w:t>
            </w:r>
          </w:p>
        </w:tc>
      </w:tr>
      <w:tr w:rsidR="00122CEB" w14:paraId="5B0618C7" w14:textId="77777777">
        <w:tc>
          <w:tcPr>
            <w:tcW w:w="567" w:type="dxa"/>
          </w:tcPr>
          <w:p w14:paraId="0D7BE392" w14:textId="77777777" w:rsidR="00122CEB" w:rsidRDefault="00122CEB">
            <w:pPr>
              <w:pStyle w:val="ConsPlusNormal"/>
              <w:jc w:val="center"/>
            </w:pPr>
            <w:r>
              <w:t>812</w:t>
            </w:r>
          </w:p>
        </w:tc>
        <w:tc>
          <w:tcPr>
            <w:tcW w:w="794" w:type="dxa"/>
          </w:tcPr>
          <w:p w14:paraId="64D6019F" w14:textId="77777777" w:rsidR="00122CEB" w:rsidRDefault="00122CEB">
            <w:pPr>
              <w:pStyle w:val="ConsPlusNormal"/>
              <w:jc w:val="center"/>
            </w:pPr>
            <w:r>
              <w:t>01 13</w:t>
            </w:r>
          </w:p>
        </w:tc>
        <w:tc>
          <w:tcPr>
            <w:tcW w:w="1644" w:type="dxa"/>
          </w:tcPr>
          <w:p w14:paraId="010929B3" w14:textId="77777777" w:rsidR="00122CEB" w:rsidRDefault="00122CEB">
            <w:pPr>
              <w:pStyle w:val="ConsPlusNormal"/>
              <w:jc w:val="center"/>
            </w:pPr>
            <w:r>
              <w:t>07 3 09 00000</w:t>
            </w:r>
          </w:p>
        </w:tc>
        <w:tc>
          <w:tcPr>
            <w:tcW w:w="484" w:type="dxa"/>
          </w:tcPr>
          <w:p w14:paraId="579171F2" w14:textId="77777777" w:rsidR="00122CEB" w:rsidRDefault="00122CEB">
            <w:pPr>
              <w:pStyle w:val="ConsPlusNormal"/>
            </w:pPr>
          </w:p>
        </w:tc>
        <w:tc>
          <w:tcPr>
            <w:tcW w:w="3964" w:type="dxa"/>
          </w:tcPr>
          <w:p w14:paraId="01CD3A6B" w14:textId="77777777" w:rsidR="00122CEB" w:rsidRDefault="00122CEB">
            <w:pPr>
              <w:pStyle w:val="ConsPlusNormal"/>
            </w:pPr>
            <w:r>
              <w:t xml:space="preserve">Комплекс процессных мероприятий "Обеспечение эффективного управления имуществом на территории </w:t>
            </w:r>
            <w:r>
              <w:lastRenderedPageBreak/>
              <w:t>Пермского края"</w:t>
            </w:r>
          </w:p>
        </w:tc>
        <w:tc>
          <w:tcPr>
            <w:tcW w:w="1384" w:type="dxa"/>
          </w:tcPr>
          <w:p w14:paraId="3946D039" w14:textId="77777777" w:rsidR="00122CEB" w:rsidRDefault="00122CEB">
            <w:pPr>
              <w:pStyle w:val="ConsPlusNormal"/>
              <w:jc w:val="right"/>
            </w:pPr>
            <w:r>
              <w:lastRenderedPageBreak/>
              <w:t>93348,9</w:t>
            </w:r>
          </w:p>
        </w:tc>
        <w:tc>
          <w:tcPr>
            <w:tcW w:w="1384" w:type="dxa"/>
          </w:tcPr>
          <w:p w14:paraId="6CAEDAC5" w14:textId="77777777" w:rsidR="00122CEB" w:rsidRDefault="00122CEB">
            <w:pPr>
              <w:pStyle w:val="ConsPlusNormal"/>
              <w:jc w:val="right"/>
            </w:pPr>
            <w:r>
              <w:t>53699,1</w:t>
            </w:r>
          </w:p>
        </w:tc>
        <w:tc>
          <w:tcPr>
            <w:tcW w:w="1384" w:type="dxa"/>
          </w:tcPr>
          <w:p w14:paraId="0B0BB407" w14:textId="77777777" w:rsidR="00122CEB" w:rsidRDefault="00122CEB">
            <w:pPr>
              <w:pStyle w:val="ConsPlusNormal"/>
              <w:jc w:val="right"/>
            </w:pPr>
            <w:r>
              <w:t>53216,3</w:t>
            </w:r>
          </w:p>
        </w:tc>
      </w:tr>
      <w:tr w:rsidR="00122CEB" w14:paraId="2E1F103E" w14:textId="77777777">
        <w:tc>
          <w:tcPr>
            <w:tcW w:w="567" w:type="dxa"/>
          </w:tcPr>
          <w:p w14:paraId="13F178E4" w14:textId="77777777" w:rsidR="00122CEB" w:rsidRDefault="00122CEB">
            <w:pPr>
              <w:pStyle w:val="ConsPlusNormal"/>
              <w:jc w:val="center"/>
            </w:pPr>
            <w:r>
              <w:t>812</w:t>
            </w:r>
          </w:p>
        </w:tc>
        <w:tc>
          <w:tcPr>
            <w:tcW w:w="794" w:type="dxa"/>
          </w:tcPr>
          <w:p w14:paraId="31B77A34" w14:textId="77777777" w:rsidR="00122CEB" w:rsidRDefault="00122CEB">
            <w:pPr>
              <w:pStyle w:val="ConsPlusNormal"/>
              <w:jc w:val="center"/>
            </w:pPr>
            <w:r>
              <w:t>01 13</w:t>
            </w:r>
          </w:p>
        </w:tc>
        <w:tc>
          <w:tcPr>
            <w:tcW w:w="1644" w:type="dxa"/>
          </w:tcPr>
          <w:p w14:paraId="66D7D948" w14:textId="77777777" w:rsidR="00122CEB" w:rsidRDefault="00122CEB">
            <w:pPr>
              <w:pStyle w:val="ConsPlusNormal"/>
              <w:jc w:val="center"/>
            </w:pPr>
            <w:r>
              <w:t>07 3 09 00110</w:t>
            </w:r>
          </w:p>
        </w:tc>
        <w:tc>
          <w:tcPr>
            <w:tcW w:w="484" w:type="dxa"/>
          </w:tcPr>
          <w:p w14:paraId="01B7886F" w14:textId="77777777" w:rsidR="00122CEB" w:rsidRDefault="00122CEB">
            <w:pPr>
              <w:pStyle w:val="ConsPlusNormal"/>
            </w:pPr>
          </w:p>
        </w:tc>
        <w:tc>
          <w:tcPr>
            <w:tcW w:w="3964" w:type="dxa"/>
          </w:tcPr>
          <w:p w14:paraId="78F9C5AA"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1210592" w14:textId="77777777" w:rsidR="00122CEB" w:rsidRDefault="00122CEB">
            <w:pPr>
              <w:pStyle w:val="ConsPlusNormal"/>
              <w:jc w:val="right"/>
            </w:pPr>
            <w:r>
              <w:t>90339,9</w:t>
            </w:r>
          </w:p>
        </w:tc>
        <w:tc>
          <w:tcPr>
            <w:tcW w:w="1384" w:type="dxa"/>
          </w:tcPr>
          <w:p w14:paraId="0ADF715B" w14:textId="77777777" w:rsidR="00122CEB" w:rsidRDefault="00122CEB">
            <w:pPr>
              <w:pStyle w:val="ConsPlusNormal"/>
              <w:jc w:val="right"/>
            </w:pPr>
            <w:r>
              <w:t>51628,1</w:t>
            </w:r>
          </w:p>
        </w:tc>
        <w:tc>
          <w:tcPr>
            <w:tcW w:w="1384" w:type="dxa"/>
          </w:tcPr>
          <w:p w14:paraId="390C7631" w14:textId="77777777" w:rsidR="00122CEB" w:rsidRDefault="00122CEB">
            <w:pPr>
              <w:pStyle w:val="ConsPlusNormal"/>
              <w:jc w:val="right"/>
            </w:pPr>
            <w:r>
              <w:t>51628,1</w:t>
            </w:r>
          </w:p>
        </w:tc>
      </w:tr>
      <w:tr w:rsidR="00122CEB" w14:paraId="29917BB7" w14:textId="77777777">
        <w:tc>
          <w:tcPr>
            <w:tcW w:w="567" w:type="dxa"/>
          </w:tcPr>
          <w:p w14:paraId="78BED736" w14:textId="77777777" w:rsidR="00122CEB" w:rsidRDefault="00122CEB">
            <w:pPr>
              <w:pStyle w:val="ConsPlusNormal"/>
              <w:jc w:val="center"/>
            </w:pPr>
            <w:r>
              <w:t>812</w:t>
            </w:r>
          </w:p>
        </w:tc>
        <w:tc>
          <w:tcPr>
            <w:tcW w:w="794" w:type="dxa"/>
          </w:tcPr>
          <w:p w14:paraId="4C5337C4" w14:textId="77777777" w:rsidR="00122CEB" w:rsidRDefault="00122CEB">
            <w:pPr>
              <w:pStyle w:val="ConsPlusNormal"/>
              <w:jc w:val="center"/>
            </w:pPr>
            <w:r>
              <w:t>01 13</w:t>
            </w:r>
          </w:p>
        </w:tc>
        <w:tc>
          <w:tcPr>
            <w:tcW w:w="1644" w:type="dxa"/>
          </w:tcPr>
          <w:p w14:paraId="2F8F2B80" w14:textId="77777777" w:rsidR="00122CEB" w:rsidRDefault="00122CEB">
            <w:pPr>
              <w:pStyle w:val="ConsPlusNormal"/>
              <w:jc w:val="center"/>
            </w:pPr>
            <w:r>
              <w:t>07 3 09 00110</w:t>
            </w:r>
          </w:p>
        </w:tc>
        <w:tc>
          <w:tcPr>
            <w:tcW w:w="484" w:type="dxa"/>
          </w:tcPr>
          <w:p w14:paraId="2284AA6A" w14:textId="77777777" w:rsidR="00122CEB" w:rsidRDefault="00122CEB">
            <w:pPr>
              <w:pStyle w:val="ConsPlusNormal"/>
              <w:jc w:val="center"/>
            </w:pPr>
            <w:r>
              <w:t>100</w:t>
            </w:r>
          </w:p>
        </w:tc>
        <w:tc>
          <w:tcPr>
            <w:tcW w:w="3964" w:type="dxa"/>
          </w:tcPr>
          <w:p w14:paraId="568A60F9"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5B720B4" w14:textId="77777777" w:rsidR="00122CEB" w:rsidRDefault="00122CEB">
            <w:pPr>
              <w:pStyle w:val="ConsPlusNormal"/>
              <w:jc w:val="right"/>
            </w:pPr>
            <w:r>
              <w:t>11881,0</w:t>
            </w:r>
          </w:p>
        </w:tc>
        <w:tc>
          <w:tcPr>
            <w:tcW w:w="1384" w:type="dxa"/>
          </w:tcPr>
          <w:p w14:paraId="2D6E509D" w14:textId="77777777" w:rsidR="00122CEB" w:rsidRDefault="00122CEB">
            <w:pPr>
              <w:pStyle w:val="ConsPlusNormal"/>
              <w:jc w:val="right"/>
            </w:pPr>
            <w:r>
              <w:t>12312,1</w:t>
            </w:r>
          </w:p>
        </w:tc>
        <w:tc>
          <w:tcPr>
            <w:tcW w:w="1384" w:type="dxa"/>
          </w:tcPr>
          <w:p w14:paraId="7C176BDA" w14:textId="77777777" w:rsidR="00122CEB" w:rsidRDefault="00122CEB">
            <w:pPr>
              <w:pStyle w:val="ConsPlusNormal"/>
              <w:jc w:val="right"/>
            </w:pPr>
            <w:r>
              <w:t>12312,1</w:t>
            </w:r>
          </w:p>
        </w:tc>
      </w:tr>
      <w:tr w:rsidR="00122CEB" w14:paraId="7D51D118" w14:textId="77777777">
        <w:tc>
          <w:tcPr>
            <w:tcW w:w="567" w:type="dxa"/>
          </w:tcPr>
          <w:p w14:paraId="4D43D626" w14:textId="77777777" w:rsidR="00122CEB" w:rsidRDefault="00122CEB">
            <w:pPr>
              <w:pStyle w:val="ConsPlusNormal"/>
              <w:jc w:val="center"/>
            </w:pPr>
            <w:r>
              <w:t>812</w:t>
            </w:r>
          </w:p>
        </w:tc>
        <w:tc>
          <w:tcPr>
            <w:tcW w:w="794" w:type="dxa"/>
          </w:tcPr>
          <w:p w14:paraId="3E7B5243" w14:textId="77777777" w:rsidR="00122CEB" w:rsidRDefault="00122CEB">
            <w:pPr>
              <w:pStyle w:val="ConsPlusNormal"/>
              <w:jc w:val="center"/>
            </w:pPr>
            <w:r>
              <w:t>01 13</w:t>
            </w:r>
          </w:p>
        </w:tc>
        <w:tc>
          <w:tcPr>
            <w:tcW w:w="1644" w:type="dxa"/>
          </w:tcPr>
          <w:p w14:paraId="1C0FA1BE" w14:textId="77777777" w:rsidR="00122CEB" w:rsidRDefault="00122CEB">
            <w:pPr>
              <w:pStyle w:val="ConsPlusNormal"/>
              <w:jc w:val="center"/>
            </w:pPr>
            <w:r>
              <w:t>07 3 09 00110</w:t>
            </w:r>
          </w:p>
        </w:tc>
        <w:tc>
          <w:tcPr>
            <w:tcW w:w="484" w:type="dxa"/>
          </w:tcPr>
          <w:p w14:paraId="1EBCC1DA" w14:textId="77777777" w:rsidR="00122CEB" w:rsidRDefault="00122CEB">
            <w:pPr>
              <w:pStyle w:val="ConsPlusNormal"/>
              <w:jc w:val="center"/>
            </w:pPr>
            <w:r>
              <w:t>200</w:t>
            </w:r>
          </w:p>
        </w:tc>
        <w:tc>
          <w:tcPr>
            <w:tcW w:w="3964" w:type="dxa"/>
          </w:tcPr>
          <w:p w14:paraId="4A659B2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6FD90D7" w14:textId="77777777" w:rsidR="00122CEB" w:rsidRDefault="00122CEB">
            <w:pPr>
              <w:pStyle w:val="ConsPlusNormal"/>
              <w:jc w:val="right"/>
            </w:pPr>
            <w:r>
              <w:t>78421,9</w:t>
            </w:r>
          </w:p>
        </w:tc>
        <w:tc>
          <w:tcPr>
            <w:tcW w:w="1384" w:type="dxa"/>
          </w:tcPr>
          <w:p w14:paraId="38AA5D00" w14:textId="77777777" w:rsidR="00122CEB" w:rsidRDefault="00122CEB">
            <w:pPr>
              <w:pStyle w:val="ConsPlusNormal"/>
              <w:jc w:val="right"/>
            </w:pPr>
            <w:r>
              <w:t>39279,0</w:t>
            </w:r>
          </w:p>
        </w:tc>
        <w:tc>
          <w:tcPr>
            <w:tcW w:w="1384" w:type="dxa"/>
          </w:tcPr>
          <w:p w14:paraId="7ABE9B1E" w14:textId="77777777" w:rsidR="00122CEB" w:rsidRDefault="00122CEB">
            <w:pPr>
              <w:pStyle w:val="ConsPlusNormal"/>
              <w:jc w:val="right"/>
            </w:pPr>
            <w:r>
              <w:t>39279,0</w:t>
            </w:r>
          </w:p>
        </w:tc>
      </w:tr>
      <w:tr w:rsidR="00122CEB" w14:paraId="16185701" w14:textId="77777777">
        <w:tc>
          <w:tcPr>
            <w:tcW w:w="567" w:type="dxa"/>
          </w:tcPr>
          <w:p w14:paraId="46CF8805" w14:textId="77777777" w:rsidR="00122CEB" w:rsidRDefault="00122CEB">
            <w:pPr>
              <w:pStyle w:val="ConsPlusNormal"/>
              <w:jc w:val="center"/>
            </w:pPr>
            <w:r>
              <w:t>812</w:t>
            </w:r>
          </w:p>
        </w:tc>
        <w:tc>
          <w:tcPr>
            <w:tcW w:w="794" w:type="dxa"/>
          </w:tcPr>
          <w:p w14:paraId="22A1FCDD" w14:textId="77777777" w:rsidR="00122CEB" w:rsidRDefault="00122CEB">
            <w:pPr>
              <w:pStyle w:val="ConsPlusNormal"/>
              <w:jc w:val="center"/>
            </w:pPr>
            <w:r>
              <w:t>01 13</w:t>
            </w:r>
          </w:p>
        </w:tc>
        <w:tc>
          <w:tcPr>
            <w:tcW w:w="1644" w:type="dxa"/>
          </w:tcPr>
          <w:p w14:paraId="3B6E63FB" w14:textId="77777777" w:rsidR="00122CEB" w:rsidRDefault="00122CEB">
            <w:pPr>
              <w:pStyle w:val="ConsPlusNormal"/>
              <w:jc w:val="center"/>
            </w:pPr>
            <w:r>
              <w:t>07 3 09 00110</w:t>
            </w:r>
          </w:p>
        </w:tc>
        <w:tc>
          <w:tcPr>
            <w:tcW w:w="484" w:type="dxa"/>
          </w:tcPr>
          <w:p w14:paraId="14FE68C8" w14:textId="77777777" w:rsidR="00122CEB" w:rsidRDefault="00122CEB">
            <w:pPr>
              <w:pStyle w:val="ConsPlusNormal"/>
              <w:jc w:val="center"/>
            </w:pPr>
            <w:r>
              <w:t>800</w:t>
            </w:r>
          </w:p>
        </w:tc>
        <w:tc>
          <w:tcPr>
            <w:tcW w:w="3964" w:type="dxa"/>
          </w:tcPr>
          <w:p w14:paraId="7F0676E7" w14:textId="77777777" w:rsidR="00122CEB" w:rsidRDefault="00122CEB">
            <w:pPr>
              <w:pStyle w:val="ConsPlusNormal"/>
            </w:pPr>
            <w:r>
              <w:t>Иные бюджетные ассигнования</w:t>
            </w:r>
          </w:p>
        </w:tc>
        <w:tc>
          <w:tcPr>
            <w:tcW w:w="1384" w:type="dxa"/>
          </w:tcPr>
          <w:p w14:paraId="360C693D" w14:textId="77777777" w:rsidR="00122CEB" w:rsidRDefault="00122CEB">
            <w:pPr>
              <w:pStyle w:val="ConsPlusNormal"/>
              <w:jc w:val="right"/>
            </w:pPr>
            <w:r>
              <w:t>37,0</w:t>
            </w:r>
          </w:p>
        </w:tc>
        <w:tc>
          <w:tcPr>
            <w:tcW w:w="1384" w:type="dxa"/>
          </w:tcPr>
          <w:p w14:paraId="152E239A" w14:textId="77777777" w:rsidR="00122CEB" w:rsidRDefault="00122CEB">
            <w:pPr>
              <w:pStyle w:val="ConsPlusNormal"/>
              <w:jc w:val="right"/>
            </w:pPr>
            <w:r>
              <w:t>37,0</w:t>
            </w:r>
          </w:p>
        </w:tc>
        <w:tc>
          <w:tcPr>
            <w:tcW w:w="1384" w:type="dxa"/>
          </w:tcPr>
          <w:p w14:paraId="261887A4" w14:textId="77777777" w:rsidR="00122CEB" w:rsidRDefault="00122CEB">
            <w:pPr>
              <w:pStyle w:val="ConsPlusNormal"/>
              <w:jc w:val="right"/>
            </w:pPr>
            <w:r>
              <w:t>37,0</w:t>
            </w:r>
          </w:p>
        </w:tc>
      </w:tr>
      <w:tr w:rsidR="00122CEB" w14:paraId="567B6CE3" w14:textId="77777777">
        <w:tc>
          <w:tcPr>
            <w:tcW w:w="567" w:type="dxa"/>
          </w:tcPr>
          <w:p w14:paraId="3ECE6C39" w14:textId="77777777" w:rsidR="00122CEB" w:rsidRDefault="00122CEB">
            <w:pPr>
              <w:pStyle w:val="ConsPlusNormal"/>
              <w:jc w:val="center"/>
            </w:pPr>
            <w:r>
              <w:t>812</w:t>
            </w:r>
          </w:p>
        </w:tc>
        <w:tc>
          <w:tcPr>
            <w:tcW w:w="794" w:type="dxa"/>
          </w:tcPr>
          <w:p w14:paraId="101A9CA7" w14:textId="77777777" w:rsidR="00122CEB" w:rsidRDefault="00122CEB">
            <w:pPr>
              <w:pStyle w:val="ConsPlusNormal"/>
              <w:jc w:val="center"/>
            </w:pPr>
            <w:r>
              <w:t>01 13</w:t>
            </w:r>
          </w:p>
        </w:tc>
        <w:tc>
          <w:tcPr>
            <w:tcW w:w="1644" w:type="dxa"/>
          </w:tcPr>
          <w:p w14:paraId="67F87341" w14:textId="77777777" w:rsidR="00122CEB" w:rsidRDefault="00122CEB">
            <w:pPr>
              <w:pStyle w:val="ConsPlusNormal"/>
              <w:jc w:val="center"/>
            </w:pPr>
            <w:r>
              <w:t>07 3 09 2Ц160</w:t>
            </w:r>
          </w:p>
        </w:tc>
        <w:tc>
          <w:tcPr>
            <w:tcW w:w="484" w:type="dxa"/>
          </w:tcPr>
          <w:p w14:paraId="416A747B" w14:textId="77777777" w:rsidR="00122CEB" w:rsidRDefault="00122CEB">
            <w:pPr>
              <w:pStyle w:val="ConsPlusNormal"/>
            </w:pPr>
          </w:p>
        </w:tc>
        <w:tc>
          <w:tcPr>
            <w:tcW w:w="3964" w:type="dxa"/>
          </w:tcPr>
          <w:p w14:paraId="2C0373CB" w14:textId="77777777" w:rsidR="00122CEB" w:rsidRDefault="00122CEB">
            <w:pPr>
              <w:pStyle w:val="ConsPlusNormal"/>
            </w:pPr>
            <w:r>
              <w:t>Управление имуществом, в том числе земельными участками на территории Пермского края, и их вовлечение в хозяйственный оборот</w:t>
            </w:r>
          </w:p>
        </w:tc>
        <w:tc>
          <w:tcPr>
            <w:tcW w:w="1384" w:type="dxa"/>
          </w:tcPr>
          <w:p w14:paraId="1B7DF5CF" w14:textId="77777777" w:rsidR="00122CEB" w:rsidRDefault="00122CEB">
            <w:pPr>
              <w:pStyle w:val="ConsPlusNormal"/>
              <w:jc w:val="right"/>
            </w:pPr>
            <w:r>
              <w:t>2053,4</w:t>
            </w:r>
          </w:p>
        </w:tc>
        <w:tc>
          <w:tcPr>
            <w:tcW w:w="1384" w:type="dxa"/>
          </w:tcPr>
          <w:p w14:paraId="4A4BCF7B" w14:textId="77777777" w:rsidR="00122CEB" w:rsidRDefault="00122CEB">
            <w:pPr>
              <w:pStyle w:val="ConsPlusNormal"/>
              <w:jc w:val="right"/>
            </w:pPr>
            <w:r>
              <w:t>1261,0</w:t>
            </w:r>
          </w:p>
        </w:tc>
        <w:tc>
          <w:tcPr>
            <w:tcW w:w="1384" w:type="dxa"/>
          </w:tcPr>
          <w:p w14:paraId="59636DE2" w14:textId="77777777" w:rsidR="00122CEB" w:rsidRDefault="00122CEB">
            <w:pPr>
              <w:pStyle w:val="ConsPlusNormal"/>
              <w:jc w:val="right"/>
            </w:pPr>
            <w:r>
              <w:t>778,2</w:t>
            </w:r>
          </w:p>
        </w:tc>
      </w:tr>
      <w:tr w:rsidR="00122CEB" w14:paraId="37BFDFAE" w14:textId="77777777">
        <w:tc>
          <w:tcPr>
            <w:tcW w:w="567" w:type="dxa"/>
          </w:tcPr>
          <w:p w14:paraId="580D2EFC" w14:textId="77777777" w:rsidR="00122CEB" w:rsidRDefault="00122CEB">
            <w:pPr>
              <w:pStyle w:val="ConsPlusNormal"/>
              <w:jc w:val="center"/>
            </w:pPr>
            <w:r>
              <w:t>812</w:t>
            </w:r>
          </w:p>
        </w:tc>
        <w:tc>
          <w:tcPr>
            <w:tcW w:w="794" w:type="dxa"/>
          </w:tcPr>
          <w:p w14:paraId="0CD05051" w14:textId="77777777" w:rsidR="00122CEB" w:rsidRDefault="00122CEB">
            <w:pPr>
              <w:pStyle w:val="ConsPlusNormal"/>
              <w:jc w:val="center"/>
            </w:pPr>
            <w:r>
              <w:t>01 13</w:t>
            </w:r>
          </w:p>
        </w:tc>
        <w:tc>
          <w:tcPr>
            <w:tcW w:w="1644" w:type="dxa"/>
          </w:tcPr>
          <w:p w14:paraId="2EA5F3F1" w14:textId="77777777" w:rsidR="00122CEB" w:rsidRDefault="00122CEB">
            <w:pPr>
              <w:pStyle w:val="ConsPlusNormal"/>
              <w:jc w:val="center"/>
            </w:pPr>
            <w:r>
              <w:t>07 3 09 2Ц160</w:t>
            </w:r>
          </w:p>
        </w:tc>
        <w:tc>
          <w:tcPr>
            <w:tcW w:w="484" w:type="dxa"/>
          </w:tcPr>
          <w:p w14:paraId="2F8C2717" w14:textId="77777777" w:rsidR="00122CEB" w:rsidRDefault="00122CEB">
            <w:pPr>
              <w:pStyle w:val="ConsPlusNormal"/>
              <w:jc w:val="center"/>
            </w:pPr>
            <w:r>
              <w:t>200</w:t>
            </w:r>
          </w:p>
        </w:tc>
        <w:tc>
          <w:tcPr>
            <w:tcW w:w="3964" w:type="dxa"/>
          </w:tcPr>
          <w:p w14:paraId="2EC45C3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E12B965" w14:textId="77777777" w:rsidR="00122CEB" w:rsidRDefault="00122CEB">
            <w:pPr>
              <w:pStyle w:val="ConsPlusNormal"/>
              <w:jc w:val="right"/>
            </w:pPr>
            <w:r>
              <w:t>2048,2</w:t>
            </w:r>
          </w:p>
        </w:tc>
        <w:tc>
          <w:tcPr>
            <w:tcW w:w="1384" w:type="dxa"/>
          </w:tcPr>
          <w:p w14:paraId="6F5F247E" w14:textId="77777777" w:rsidR="00122CEB" w:rsidRDefault="00122CEB">
            <w:pPr>
              <w:pStyle w:val="ConsPlusNormal"/>
              <w:jc w:val="right"/>
            </w:pPr>
            <w:r>
              <w:t>1255,8</w:t>
            </w:r>
          </w:p>
        </w:tc>
        <w:tc>
          <w:tcPr>
            <w:tcW w:w="1384" w:type="dxa"/>
          </w:tcPr>
          <w:p w14:paraId="3007D695" w14:textId="77777777" w:rsidR="00122CEB" w:rsidRDefault="00122CEB">
            <w:pPr>
              <w:pStyle w:val="ConsPlusNormal"/>
              <w:jc w:val="right"/>
            </w:pPr>
            <w:r>
              <w:t>773,0</w:t>
            </w:r>
          </w:p>
        </w:tc>
      </w:tr>
      <w:tr w:rsidR="00122CEB" w14:paraId="37C8CECE" w14:textId="77777777">
        <w:tc>
          <w:tcPr>
            <w:tcW w:w="567" w:type="dxa"/>
          </w:tcPr>
          <w:p w14:paraId="56F4EFF9" w14:textId="77777777" w:rsidR="00122CEB" w:rsidRDefault="00122CEB">
            <w:pPr>
              <w:pStyle w:val="ConsPlusNormal"/>
              <w:jc w:val="center"/>
            </w:pPr>
            <w:r>
              <w:t>812</w:t>
            </w:r>
          </w:p>
        </w:tc>
        <w:tc>
          <w:tcPr>
            <w:tcW w:w="794" w:type="dxa"/>
          </w:tcPr>
          <w:p w14:paraId="0DA71487" w14:textId="77777777" w:rsidR="00122CEB" w:rsidRDefault="00122CEB">
            <w:pPr>
              <w:pStyle w:val="ConsPlusNormal"/>
              <w:jc w:val="center"/>
            </w:pPr>
            <w:r>
              <w:t>01 13</w:t>
            </w:r>
          </w:p>
        </w:tc>
        <w:tc>
          <w:tcPr>
            <w:tcW w:w="1644" w:type="dxa"/>
          </w:tcPr>
          <w:p w14:paraId="5DCB3630" w14:textId="77777777" w:rsidR="00122CEB" w:rsidRDefault="00122CEB">
            <w:pPr>
              <w:pStyle w:val="ConsPlusNormal"/>
              <w:jc w:val="center"/>
            </w:pPr>
            <w:r>
              <w:t>07 3 09 2Ц160</w:t>
            </w:r>
          </w:p>
        </w:tc>
        <w:tc>
          <w:tcPr>
            <w:tcW w:w="484" w:type="dxa"/>
          </w:tcPr>
          <w:p w14:paraId="57EAC3A6" w14:textId="77777777" w:rsidR="00122CEB" w:rsidRDefault="00122CEB">
            <w:pPr>
              <w:pStyle w:val="ConsPlusNormal"/>
              <w:jc w:val="center"/>
            </w:pPr>
            <w:r>
              <w:t>800</w:t>
            </w:r>
          </w:p>
        </w:tc>
        <w:tc>
          <w:tcPr>
            <w:tcW w:w="3964" w:type="dxa"/>
          </w:tcPr>
          <w:p w14:paraId="6460ACF1" w14:textId="77777777" w:rsidR="00122CEB" w:rsidRDefault="00122CEB">
            <w:pPr>
              <w:pStyle w:val="ConsPlusNormal"/>
            </w:pPr>
            <w:r>
              <w:t>Иные бюджетные ассигнования</w:t>
            </w:r>
          </w:p>
        </w:tc>
        <w:tc>
          <w:tcPr>
            <w:tcW w:w="1384" w:type="dxa"/>
          </w:tcPr>
          <w:p w14:paraId="6BD77A22" w14:textId="77777777" w:rsidR="00122CEB" w:rsidRDefault="00122CEB">
            <w:pPr>
              <w:pStyle w:val="ConsPlusNormal"/>
              <w:jc w:val="right"/>
            </w:pPr>
            <w:r>
              <w:t>5,2</w:t>
            </w:r>
          </w:p>
        </w:tc>
        <w:tc>
          <w:tcPr>
            <w:tcW w:w="1384" w:type="dxa"/>
          </w:tcPr>
          <w:p w14:paraId="4475495C" w14:textId="77777777" w:rsidR="00122CEB" w:rsidRDefault="00122CEB">
            <w:pPr>
              <w:pStyle w:val="ConsPlusNormal"/>
              <w:jc w:val="right"/>
            </w:pPr>
            <w:r>
              <w:t>5,2</w:t>
            </w:r>
          </w:p>
        </w:tc>
        <w:tc>
          <w:tcPr>
            <w:tcW w:w="1384" w:type="dxa"/>
          </w:tcPr>
          <w:p w14:paraId="628C348C" w14:textId="77777777" w:rsidR="00122CEB" w:rsidRDefault="00122CEB">
            <w:pPr>
              <w:pStyle w:val="ConsPlusNormal"/>
              <w:jc w:val="right"/>
            </w:pPr>
            <w:r>
              <w:t>5,2</w:t>
            </w:r>
          </w:p>
        </w:tc>
      </w:tr>
      <w:tr w:rsidR="00122CEB" w14:paraId="3C046C53" w14:textId="77777777">
        <w:tc>
          <w:tcPr>
            <w:tcW w:w="567" w:type="dxa"/>
          </w:tcPr>
          <w:p w14:paraId="2DB2768D" w14:textId="77777777" w:rsidR="00122CEB" w:rsidRDefault="00122CEB">
            <w:pPr>
              <w:pStyle w:val="ConsPlusNormal"/>
              <w:jc w:val="center"/>
            </w:pPr>
            <w:r>
              <w:t>812</w:t>
            </w:r>
          </w:p>
        </w:tc>
        <w:tc>
          <w:tcPr>
            <w:tcW w:w="794" w:type="dxa"/>
          </w:tcPr>
          <w:p w14:paraId="327ABE2A" w14:textId="77777777" w:rsidR="00122CEB" w:rsidRDefault="00122CEB">
            <w:pPr>
              <w:pStyle w:val="ConsPlusNormal"/>
              <w:jc w:val="center"/>
            </w:pPr>
            <w:r>
              <w:t>01 13</w:t>
            </w:r>
          </w:p>
        </w:tc>
        <w:tc>
          <w:tcPr>
            <w:tcW w:w="1644" w:type="dxa"/>
          </w:tcPr>
          <w:p w14:paraId="29DE1AEA" w14:textId="77777777" w:rsidR="00122CEB" w:rsidRDefault="00122CEB">
            <w:pPr>
              <w:pStyle w:val="ConsPlusNormal"/>
              <w:jc w:val="center"/>
            </w:pPr>
            <w:r>
              <w:t>07 3 09 2Ц300</w:t>
            </w:r>
          </w:p>
        </w:tc>
        <w:tc>
          <w:tcPr>
            <w:tcW w:w="484" w:type="dxa"/>
          </w:tcPr>
          <w:p w14:paraId="48BB4BB0" w14:textId="77777777" w:rsidR="00122CEB" w:rsidRDefault="00122CEB">
            <w:pPr>
              <w:pStyle w:val="ConsPlusNormal"/>
            </w:pPr>
          </w:p>
        </w:tc>
        <w:tc>
          <w:tcPr>
            <w:tcW w:w="3964" w:type="dxa"/>
          </w:tcPr>
          <w:p w14:paraId="5453801E" w14:textId="77777777" w:rsidR="00122CEB" w:rsidRDefault="00122CEB">
            <w:pPr>
              <w:pStyle w:val="ConsPlusNormal"/>
            </w:pPr>
            <w:r>
              <w:t xml:space="preserve">Обеспечение доступа населения Пермского края к информации о значимых мероприятиях, реализуемых </w:t>
            </w:r>
            <w:r>
              <w:lastRenderedPageBreak/>
              <w:t>Министерством по управлению имуществом и градостроительной деятельности Пермского края</w:t>
            </w:r>
          </w:p>
        </w:tc>
        <w:tc>
          <w:tcPr>
            <w:tcW w:w="1384" w:type="dxa"/>
          </w:tcPr>
          <w:p w14:paraId="2266EF4B" w14:textId="77777777" w:rsidR="00122CEB" w:rsidRDefault="00122CEB">
            <w:pPr>
              <w:pStyle w:val="ConsPlusNormal"/>
              <w:jc w:val="right"/>
            </w:pPr>
            <w:r>
              <w:lastRenderedPageBreak/>
              <w:t>810,0</w:t>
            </w:r>
          </w:p>
        </w:tc>
        <w:tc>
          <w:tcPr>
            <w:tcW w:w="1384" w:type="dxa"/>
          </w:tcPr>
          <w:p w14:paraId="61F6D567" w14:textId="77777777" w:rsidR="00122CEB" w:rsidRDefault="00122CEB">
            <w:pPr>
              <w:pStyle w:val="ConsPlusNormal"/>
              <w:jc w:val="right"/>
            </w:pPr>
            <w:r>
              <w:t>810,0</w:t>
            </w:r>
          </w:p>
        </w:tc>
        <w:tc>
          <w:tcPr>
            <w:tcW w:w="1384" w:type="dxa"/>
          </w:tcPr>
          <w:p w14:paraId="5565C35B" w14:textId="77777777" w:rsidR="00122CEB" w:rsidRDefault="00122CEB">
            <w:pPr>
              <w:pStyle w:val="ConsPlusNormal"/>
              <w:jc w:val="right"/>
            </w:pPr>
            <w:r>
              <w:t>810,0</w:t>
            </w:r>
          </w:p>
        </w:tc>
      </w:tr>
      <w:tr w:rsidR="00122CEB" w14:paraId="75543F09" w14:textId="77777777">
        <w:tc>
          <w:tcPr>
            <w:tcW w:w="567" w:type="dxa"/>
          </w:tcPr>
          <w:p w14:paraId="10BC8612" w14:textId="77777777" w:rsidR="00122CEB" w:rsidRDefault="00122CEB">
            <w:pPr>
              <w:pStyle w:val="ConsPlusNormal"/>
              <w:jc w:val="center"/>
            </w:pPr>
            <w:r>
              <w:t>812</w:t>
            </w:r>
          </w:p>
        </w:tc>
        <w:tc>
          <w:tcPr>
            <w:tcW w:w="794" w:type="dxa"/>
          </w:tcPr>
          <w:p w14:paraId="2B7012D1" w14:textId="77777777" w:rsidR="00122CEB" w:rsidRDefault="00122CEB">
            <w:pPr>
              <w:pStyle w:val="ConsPlusNormal"/>
              <w:jc w:val="center"/>
            </w:pPr>
            <w:r>
              <w:t>01 13</w:t>
            </w:r>
          </w:p>
        </w:tc>
        <w:tc>
          <w:tcPr>
            <w:tcW w:w="1644" w:type="dxa"/>
          </w:tcPr>
          <w:p w14:paraId="058EB133" w14:textId="77777777" w:rsidR="00122CEB" w:rsidRDefault="00122CEB">
            <w:pPr>
              <w:pStyle w:val="ConsPlusNormal"/>
              <w:jc w:val="center"/>
            </w:pPr>
            <w:r>
              <w:t>07 3 09 2Ц300</w:t>
            </w:r>
          </w:p>
        </w:tc>
        <w:tc>
          <w:tcPr>
            <w:tcW w:w="484" w:type="dxa"/>
          </w:tcPr>
          <w:p w14:paraId="4E3099C3" w14:textId="77777777" w:rsidR="00122CEB" w:rsidRDefault="00122CEB">
            <w:pPr>
              <w:pStyle w:val="ConsPlusNormal"/>
              <w:jc w:val="center"/>
            </w:pPr>
            <w:r>
              <w:t>200</w:t>
            </w:r>
          </w:p>
        </w:tc>
        <w:tc>
          <w:tcPr>
            <w:tcW w:w="3964" w:type="dxa"/>
          </w:tcPr>
          <w:p w14:paraId="3987BC6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754CC10" w14:textId="77777777" w:rsidR="00122CEB" w:rsidRDefault="00122CEB">
            <w:pPr>
              <w:pStyle w:val="ConsPlusNormal"/>
              <w:jc w:val="right"/>
            </w:pPr>
            <w:r>
              <w:t>810,0</w:t>
            </w:r>
          </w:p>
        </w:tc>
        <w:tc>
          <w:tcPr>
            <w:tcW w:w="1384" w:type="dxa"/>
          </w:tcPr>
          <w:p w14:paraId="7B253E34" w14:textId="77777777" w:rsidR="00122CEB" w:rsidRDefault="00122CEB">
            <w:pPr>
              <w:pStyle w:val="ConsPlusNormal"/>
              <w:jc w:val="right"/>
            </w:pPr>
            <w:r>
              <w:t>810,0</w:t>
            </w:r>
          </w:p>
        </w:tc>
        <w:tc>
          <w:tcPr>
            <w:tcW w:w="1384" w:type="dxa"/>
          </w:tcPr>
          <w:p w14:paraId="5ED03A2A" w14:textId="77777777" w:rsidR="00122CEB" w:rsidRDefault="00122CEB">
            <w:pPr>
              <w:pStyle w:val="ConsPlusNormal"/>
              <w:jc w:val="right"/>
            </w:pPr>
            <w:r>
              <w:t>810,0</w:t>
            </w:r>
          </w:p>
        </w:tc>
      </w:tr>
      <w:tr w:rsidR="00122CEB" w14:paraId="13C9BE48" w14:textId="77777777">
        <w:tc>
          <w:tcPr>
            <w:tcW w:w="567" w:type="dxa"/>
          </w:tcPr>
          <w:p w14:paraId="3C033E0C" w14:textId="77777777" w:rsidR="00122CEB" w:rsidRDefault="00122CEB">
            <w:pPr>
              <w:pStyle w:val="ConsPlusNormal"/>
              <w:jc w:val="center"/>
            </w:pPr>
            <w:r>
              <w:t>812</w:t>
            </w:r>
          </w:p>
        </w:tc>
        <w:tc>
          <w:tcPr>
            <w:tcW w:w="794" w:type="dxa"/>
          </w:tcPr>
          <w:p w14:paraId="63701CE9" w14:textId="77777777" w:rsidR="00122CEB" w:rsidRDefault="00122CEB">
            <w:pPr>
              <w:pStyle w:val="ConsPlusNormal"/>
              <w:jc w:val="center"/>
            </w:pPr>
            <w:r>
              <w:t>01 13</w:t>
            </w:r>
          </w:p>
        </w:tc>
        <w:tc>
          <w:tcPr>
            <w:tcW w:w="1644" w:type="dxa"/>
          </w:tcPr>
          <w:p w14:paraId="5F120C95" w14:textId="77777777" w:rsidR="00122CEB" w:rsidRDefault="00122CEB">
            <w:pPr>
              <w:pStyle w:val="ConsPlusNormal"/>
              <w:jc w:val="center"/>
            </w:pPr>
            <w:r>
              <w:t>07 3 09 2Ц400</w:t>
            </w:r>
          </w:p>
        </w:tc>
        <w:tc>
          <w:tcPr>
            <w:tcW w:w="484" w:type="dxa"/>
          </w:tcPr>
          <w:p w14:paraId="52798639" w14:textId="77777777" w:rsidR="00122CEB" w:rsidRDefault="00122CEB">
            <w:pPr>
              <w:pStyle w:val="ConsPlusNormal"/>
            </w:pPr>
          </w:p>
        </w:tc>
        <w:tc>
          <w:tcPr>
            <w:tcW w:w="3964" w:type="dxa"/>
          </w:tcPr>
          <w:p w14:paraId="1B1F073C" w14:textId="77777777" w:rsidR="00122CEB" w:rsidRDefault="00122CEB">
            <w:pPr>
              <w:pStyle w:val="ConsPlusNormal"/>
            </w:pPr>
            <w:r>
              <w:t>Проведение картографических работ</w:t>
            </w:r>
          </w:p>
        </w:tc>
        <w:tc>
          <w:tcPr>
            <w:tcW w:w="1384" w:type="dxa"/>
          </w:tcPr>
          <w:p w14:paraId="10654A10" w14:textId="77777777" w:rsidR="00122CEB" w:rsidRDefault="00122CEB">
            <w:pPr>
              <w:pStyle w:val="ConsPlusNormal"/>
              <w:jc w:val="right"/>
            </w:pPr>
            <w:r>
              <w:t>145,6</w:t>
            </w:r>
          </w:p>
        </w:tc>
        <w:tc>
          <w:tcPr>
            <w:tcW w:w="1384" w:type="dxa"/>
          </w:tcPr>
          <w:p w14:paraId="18D7034F" w14:textId="77777777" w:rsidR="00122CEB" w:rsidRDefault="00122CEB">
            <w:pPr>
              <w:pStyle w:val="ConsPlusNormal"/>
              <w:jc w:val="right"/>
            </w:pPr>
            <w:r>
              <w:t>0,0</w:t>
            </w:r>
          </w:p>
        </w:tc>
        <w:tc>
          <w:tcPr>
            <w:tcW w:w="1384" w:type="dxa"/>
          </w:tcPr>
          <w:p w14:paraId="0BA6A9B8" w14:textId="77777777" w:rsidR="00122CEB" w:rsidRDefault="00122CEB">
            <w:pPr>
              <w:pStyle w:val="ConsPlusNormal"/>
              <w:jc w:val="right"/>
            </w:pPr>
            <w:r>
              <w:t>0,0</w:t>
            </w:r>
          </w:p>
        </w:tc>
      </w:tr>
      <w:tr w:rsidR="00122CEB" w14:paraId="21919FDE" w14:textId="77777777">
        <w:tc>
          <w:tcPr>
            <w:tcW w:w="567" w:type="dxa"/>
          </w:tcPr>
          <w:p w14:paraId="3D9579BE" w14:textId="77777777" w:rsidR="00122CEB" w:rsidRDefault="00122CEB">
            <w:pPr>
              <w:pStyle w:val="ConsPlusNormal"/>
              <w:jc w:val="center"/>
            </w:pPr>
            <w:r>
              <w:t>812</w:t>
            </w:r>
          </w:p>
        </w:tc>
        <w:tc>
          <w:tcPr>
            <w:tcW w:w="794" w:type="dxa"/>
          </w:tcPr>
          <w:p w14:paraId="2A6C4099" w14:textId="77777777" w:rsidR="00122CEB" w:rsidRDefault="00122CEB">
            <w:pPr>
              <w:pStyle w:val="ConsPlusNormal"/>
              <w:jc w:val="center"/>
            </w:pPr>
            <w:r>
              <w:t>01 13</w:t>
            </w:r>
          </w:p>
        </w:tc>
        <w:tc>
          <w:tcPr>
            <w:tcW w:w="1644" w:type="dxa"/>
          </w:tcPr>
          <w:p w14:paraId="15F6E781" w14:textId="77777777" w:rsidR="00122CEB" w:rsidRDefault="00122CEB">
            <w:pPr>
              <w:pStyle w:val="ConsPlusNormal"/>
              <w:jc w:val="center"/>
            </w:pPr>
            <w:r>
              <w:t>07 3 09 2Ц400</w:t>
            </w:r>
          </w:p>
        </w:tc>
        <w:tc>
          <w:tcPr>
            <w:tcW w:w="484" w:type="dxa"/>
          </w:tcPr>
          <w:p w14:paraId="3C1C0300" w14:textId="77777777" w:rsidR="00122CEB" w:rsidRDefault="00122CEB">
            <w:pPr>
              <w:pStyle w:val="ConsPlusNormal"/>
              <w:jc w:val="center"/>
            </w:pPr>
            <w:r>
              <w:t>200</w:t>
            </w:r>
          </w:p>
        </w:tc>
        <w:tc>
          <w:tcPr>
            <w:tcW w:w="3964" w:type="dxa"/>
          </w:tcPr>
          <w:p w14:paraId="19ABE74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2D34A54" w14:textId="77777777" w:rsidR="00122CEB" w:rsidRDefault="00122CEB">
            <w:pPr>
              <w:pStyle w:val="ConsPlusNormal"/>
              <w:jc w:val="right"/>
            </w:pPr>
            <w:r>
              <w:t>145,6</w:t>
            </w:r>
          </w:p>
        </w:tc>
        <w:tc>
          <w:tcPr>
            <w:tcW w:w="1384" w:type="dxa"/>
          </w:tcPr>
          <w:p w14:paraId="2ED76EAE" w14:textId="77777777" w:rsidR="00122CEB" w:rsidRDefault="00122CEB">
            <w:pPr>
              <w:pStyle w:val="ConsPlusNormal"/>
              <w:jc w:val="right"/>
            </w:pPr>
            <w:r>
              <w:t>0,0</w:t>
            </w:r>
          </w:p>
        </w:tc>
        <w:tc>
          <w:tcPr>
            <w:tcW w:w="1384" w:type="dxa"/>
          </w:tcPr>
          <w:p w14:paraId="19BDCDEC" w14:textId="77777777" w:rsidR="00122CEB" w:rsidRDefault="00122CEB">
            <w:pPr>
              <w:pStyle w:val="ConsPlusNormal"/>
              <w:jc w:val="right"/>
            </w:pPr>
            <w:r>
              <w:t>0,0</w:t>
            </w:r>
          </w:p>
        </w:tc>
      </w:tr>
      <w:tr w:rsidR="00122CEB" w14:paraId="16359650" w14:textId="77777777">
        <w:tc>
          <w:tcPr>
            <w:tcW w:w="567" w:type="dxa"/>
          </w:tcPr>
          <w:p w14:paraId="6AAEC5E9" w14:textId="77777777" w:rsidR="00122CEB" w:rsidRDefault="00122CEB">
            <w:pPr>
              <w:pStyle w:val="ConsPlusNormal"/>
              <w:jc w:val="center"/>
            </w:pPr>
            <w:r>
              <w:t>812</w:t>
            </w:r>
          </w:p>
        </w:tc>
        <w:tc>
          <w:tcPr>
            <w:tcW w:w="794" w:type="dxa"/>
          </w:tcPr>
          <w:p w14:paraId="4DEB79AC" w14:textId="77777777" w:rsidR="00122CEB" w:rsidRDefault="00122CEB">
            <w:pPr>
              <w:pStyle w:val="ConsPlusNormal"/>
              <w:jc w:val="center"/>
            </w:pPr>
            <w:r>
              <w:t>01 13</w:t>
            </w:r>
          </w:p>
        </w:tc>
        <w:tc>
          <w:tcPr>
            <w:tcW w:w="1644" w:type="dxa"/>
          </w:tcPr>
          <w:p w14:paraId="5DA7A941" w14:textId="77777777" w:rsidR="00122CEB" w:rsidRDefault="00122CEB">
            <w:pPr>
              <w:pStyle w:val="ConsPlusNormal"/>
              <w:jc w:val="center"/>
            </w:pPr>
            <w:r>
              <w:t>07 3 10 00000</w:t>
            </w:r>
          </w:p>
        </w:tc>
        <w:tc>
          <w:tcPr>
            <w:tcW w:w="484" w:type="dxa"/>
          </w:tcPr>
          <w:p w14:paraId="0415006D" w14:textId="77777777" w:rsidR="00122CEB" w:rsidRDefault="00122CEB">
            <w:pPr>
              <w:pStyle w:val="ConsPlusNormal"/>
            </w:pPr>
          </w:p>
        </w:tc>
        <w:tc>
          <w:tcPr>
            <w:tcW w:w="3964" w:type="dxa"/>
          </w:tcPr>
          <w:p w14:paraId="34BE18F6" w14:textId="77777777" w:rsidR="00122CEB" w:rsidRDefault="00122CEB">
            <w:pPr>
              <w:pStyle w:val="ConsPlusNormal"/>
            </w:pPr>
            <w:r>
              <w:t>Комплекс процессных мероприятий "Обеспечение деятельности государственных органов"</w:t>
            </w:r>
          </w:p>
        </w:tc>
        <w:tc>
          <w:tcPr>
            <w:tcW w:w="1384" w:type="dxa"/>
          </w:tcPr>
          <w:p w14:paraId="7BD05427" w14:textId="77777777" w:rsidR="00122CEB" w:rsidRDefault="00122CEB">
            <w:pPr>
              <w:pStyle w:val="ConsPlusNormal"/>
              <w:jc w:val="right"/>
            </w:pPr>
            <w:r>
              <w:t>119583,7</w:t>
            </w:r>
          </w:p>
        </w:tc>
        <w:tc>
          <w:tcPr>
            <w:tcW w:w="1384" w:type="dxa"/>
          </w:tcPr>
          <w:p w14:paraId="0239649E" w14:textId="77777777" w:rsidR="00122CEB" w:rsidRDefault="00122CEB">
            <w:pPr>
              <w:pStyle w:val="ConsPlusNormal"/>
              <w:jc w:val="right"/>
            </w:pPr>
            <w:r>
              <w:t>142992,0</w:t>
            </w:r>
          </w:p>
        </w:tc>
        <w:tc>
          <w:tcPr>
            <w:tcW w:w="1384" w:type="dxa"/>
          </w:tcPr>
          <w:p w14:paraId="6ED5AC08" w14:textId="77777777" w:rsidR="00122CEB" w:rsidRDefault="00122CEB">
            <w:pPr>
              <w:pStyle w:val="ConsPlusNormal"/>
              <w:jc w:val="right"/>
            </w:pPr>
            <w:r>
              <w:t>142992,0</w:t>
            </w:r>
          </w:p>
        </w:tc>
      </w:tr>
      <w:tr w:rsidR="00122CEB" w14:paraId="70148DB7" w14:textId="77777777">
        <w:tc>
          <w:tcPr>
            <w:tcW w:w="567" w:type="dxa"/>
          </w:tcPr>
          <w:p w14:paraId="20D438BB" w14:textId="77777777" w:rsidR="00122CEB" w:rsidRDefault="00122CEB">
            <w:pPr>
              <w:pStyle w:val="ConsPlusNormal"/>
              <w:jc w:val="center"/>
            </w:pPr>
            <w:r>
              <w:t>812</w:t>
            </w:r>
          </w:p>
        </w:tc>
        <w:tc>
          <w:tcPr>
            <w:tcW w:w="794" w:type="dxa"/>
          </w:tcPr>
          <w:p w14:paraId="08912438" w14:textId="77777777" w:rsidR="00122CEB" w:rsidRDefault="00122CEB">
            <w:pPr>
              <w:pStyle w:val="ConsPlusNormal"/>
              <w:jc w:val="center"/>
            </w:pPr>
            <w:r>
              <w:t>01 13</w:t>
            </w:r>
          </w:p>
        </w:tc>
        <w:tc>
          <w:tcPr>
            <w:tcW w:w="1644" w:type="dxa"/>
          </w:tcPr>
          <w:p w14:paraId="43273A5B" w14:textId="77777777" w:rsidR="00122CEB" w:rsidRDefault="00122CEB">
            <w:pPr>
              <w:pStyle w:val="ConsPlusNormal"/>
              <w:jc w:val="center"/>
            </w:pPr>
            <w:r>
              <w:t>07 3 10 00090</w:t>
            </w:r>
          </w:p>
        </w:tc>
        <w:tc>
          <w:tcPr>
            <w:tcW w:w="484" w:type="dxa"/>
          </w:tcPr>
          <w:p w14:paraId="52F68FDF" w14:textId="77777777" w:rsidR="00122CEB" w:rsidRDefault="00122CEB">
            <w:pPr>
              <w:pStyle w:val="ConsPlusNormal"/>
            </w:pPr>
          </w:p>
        </w:tc>
        <w:tc>
          <w:tcPr>
            <w:tcW w:w="3964" w:type="dxa"/>
          </w:tcPr>
          <w:p w14:paraId="57FA3D8B"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617EE0A" w14:textId="77777777" w:rsidR="00122CEB" w:rsidRDefault="00122CEB">
            <w:pPr>
              <w:pStyle w:val="ConsPlusNormal"/>
              <w:jc w:val="right"/>
            </w:pPr>
            <w:r>
              <w:t>119583,7</w:t>
            </w:r>
          </w:p>
        </w:tc>
        <w:tc>
          <w:tcPr>
            <w:tcW w:w="1384" w:type="dxa"/>
          </w:tcPr>
          <w:p w14:paraId="4F13C8BA" w14:textId="77777777" w:rsidR="00122CEB" w:rsidRDefault="00122CEB">
            <w:pPr>
              <w:pStyle w:val="ConsPlusNormal"/>
              <w:jc w:val="right"/>
            </w:pPr>
            <w:r>
              <w:t>142992,0</w:t>
            </w:r>
          </w:p>
        </w:tc>
        <w:tc>
          <w:tcPr>
            <w:tcW w:w="1384" w:type="dxa"/>
          </w:tcPr>
          <w:p w14:paraId="45087245" w14:textId="77777777" w:rsidR="00122CEB" w:rsidRDefault="00122CEB">
            <w:pPr>
              <w:pStyle w:val="ConsPlusNormal"/>
              <w:jc w:val="right"/>
            </w:pPr>
            <w:r>
              <w:t>142992,0</w:t>
            </w:r>
          </w:p>
        </w:tc>
      </w:tr>
      <w:tr w:rsidR="00122CEB" w14:paraId="11227E36" w14:textId="77777777">
        <w:tc>
          <w:tcPr>
            <w:tcW w:w="567" w:type="dxa"/>
          </w:tcPr>
          <w:p w14:paraId="5F8D9EB6" w14:textId="77777777" w:rsidR="00122CEB" w:rsidRDefault="00122CEB">
            <w:pPr>
              <w:pStyle w:val="ConsPlusNormal"/>
              <w:jc w:val="center"/>
            </w:pPr>
            <w:r>
              <w:t>812</w:t>
            </w:r>
          </w:p>
        </w:tc>
        <w:tc>
          <w:tcPr>
            <w:tcW w:w="794" w:type="dxa"/>
          </w:tcPr>
          <w:p w14:paraId="570EA86C" w14:textId="77777777" w:rsidR="00122CEB" w:rsidRDefault="00122CEB">
            <w:pPr>
              <w:pStyle w:val="ConsPlusNormal"/>
              <w:jc w:val="center"/>
            </w:pPr>
            <w:r>
              <w:t>01 13</w:t>
            </w:r>
          </w:p>
        </w:tc>
        <w:tc>
          <w:tcPr>
            <w:tcW w:w="1644" w:type="dxa"/>
          </w:tcPr>
          <w:p w14:paraId="68601E2F" w14:textId="77777777" w:rsidR="00122CEB" w:rsidRDefault="00122CEB">
            <w:pPr>
              <w:pStyle w:val="ConsPlusNormal"/>
              <w:jc w:val="center"/>
            </w:pPr>
            <w:r>
              <w:t>07 3 10 00090</w:t>
            </w:r>
          </w:p>
        </w:tc>
        <w:tc>
          <w:tcPr>
            <w:tcW w:w="484" w:type="dxa"/>
          </w:tcPr>
          <w:p w14:paraId="4A72E0F1" w14:textId="77777777" w:rsidR="00122CEB" w:rsidRDefault="00122CEB">
            <w:pPr>
              <w:pStyle w:val="ConsPlusNormal"/>
              <w:jc w:val="center"/>
            </w:pPr>
            <w:r>
              <w:t>100</w:t>
            </w:r>
          </w:p>
        </w:tc>
        <w:tc>
          <w:tcPr>
            <w:tcW w:w="3964" w:type="dxa"/>
          </w:tcPr>
          <w:p w14:paraId="342C5EA9"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5383C75" w14:textId="77777777" w:rsidR="00122CEB" w:rsidRDefault="00122CEB">
            <w:pPr>
              <w:pStyle w:val="ConsPlusNormal"/>
              <w:jc w:val="right"/>
            </w:pPr>
            <w:r>
              <w:t>107095,2</w:t>
            </w:r>
          </w:p>
        </w:tc>
        <w:tc>
          <w:tcPr>
            <w:tcW w:w="1384" w:type="dxa"/>
          </w:tcPr>
          <w:p w14:paraId="79741DC8" w14:textId="77777777" w:rsidR="00122CEB" w:rsidRDefault="00122CEB">
            <w:pPr>
              <w:pStyle w:val="ConsPlusNormal"/>
              <w:jc w:val="right"/>
            </w:pPr>
            <w:r>
              <w:t>129804,0</w:t>
            </w:r>
          </w:p>
        </w:tc>
        <w:tc>
          <w:tcPr>
            <w:tcW w:w="1384" w:type="dxa"/>
          </w:tcPr>
          <w:p w14:paraId="76A77438" w14:textId="77777777" w:rsidR="00122CEB" w:rsidRDefault="00122CEB">
            <w:pPr>
              <w:pStyle w:val="ConsPlusNormal"/>
              <w:jc w:val="right"/>
            </w:pPr>
            <w:r>
              <w:t>129804,0</w:t>
            </w:r>
          </w:p>
        </w:tc>
      </w:tr>
      <w:tr w:rsidR="00122CEB" w14:paraId="7A9F7A05" w14:textId="77777777">
        <w:tc>
          <w:tcPr>
            <w:tcW w:w="567" w:type="dxa"/>
          </w:tcPr>
          <w:p w14:paraId="73508673" w14:textId="77777777" w:rsidR="00122CEB" w:rsidRDefault="00122CEB">
            <w:pPr>
              <w:pStyle w:val="ConsPlusNormal"/>
              <w:jc w:val="center"/>
            </w:pPr>
            <w:r>
              <w:t>812</w:t>
            </w:r>
          </w:p>
        </w:tc>
        <w:tc>
          <w:tcPr>
            <w:tcW w:w="794" w:type="dxa"/>
          </w:tcPr>
          <w:p w14:paraId="7342E9C1" w14:textId="77777777" w:rsidR="00122CEB" w:rsidRDefault="00122CEB">
            <w:pPr>
              <w:pStyle w:val="ConsPlusNormal"/>
              <w:jc w:val="center"/>
            </w:pPr>
            <w:r>
              <w:t>01 13</w:t>
            </w:r>
          </w:p>
        </w:tc>
        <w:tc>
          <w:tcPr>
            <w:tcW w:w="1644" w:type="dxa"/>
          </w:tcPr>
          <w:p w14:paraId="690E743E" w14:textId="77777777" w:rsidR="00122CEB" w:rsidRDefault="00122CEB">
            <w:pPr>
              <w:pStyle w:val="ConsPlusNormal"/>
              <w:jc w:val="center"/>
            </w:pPr>
            <w:r>
              <w:t>07 3 10 00090</w:t>
            </w:r>
          </w:p>
        </w:tc>
        <w:tc>
          <w:tcPr>
            <w:tcW w:w="484" w:type="dxa"/>
          </w:tcPr>
          <w:p w14:paraId="6A8E5459" w14:textId="77777777" w:rsidR="00122CEB" w:rsidRDefault="00122CEB">
            <w:pPr>
              <w:pStyle w:val="ConsPlusNormal"/>
              <w:jc w:val="center"/>
            </w:pPr>
            <w:r>
              <w:t>200</w:t>
            </w:r>
          </w:p>
        </w:tc>
        <w:tc>
          <w:tcPr>
            <w:tcW w:w="3964" w:type="dxa"/>
          </w:tcPr>
          <w:p w14:paraId="7146D4C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55D3566" w14:textId="77777777" w:rsidR="00122CEB" w:rsidRDefault="00122CEB">
            <w:pPr>
              <w:pStyle w:val="ConsPlusNormal"/>
              <w:jc w:val="right"/>
            </w:pPr>
            <w:r>
              <w:t>12485,5</w:t>
            </w:r>
          </w:p>
        </w:tc>
        <w:tc>
          <w:tcPr>
            <w:tcW w:w="1384" w:type="dxa"/>
          </w:tcPr>
          <w:p w14:paraId="23D66DF0" w14:textId="77777777" w:rsidR="00122CEB" w:rsidRDefault="00122CEB">
            <w:pPr>
              <w:pStyle w:val="ConsPlusNormal"/>
              <w:jc w:val="right"/>
            </w:pPr>
            <w:r>
              <w:t>13188,0</w:t>
            </w:r>
          </w:p>
        </w:tc>
        <w:tc>
          <w:tcPr>
            <w:tcW w:w="1384" w:type="dxa"/>
          </w:tcPr>
          <w:p w14:paraId="74444888" w14:textId="77777777" w:rsidR="00122CEB" w:rsidRDefault="00122CEB">
            <w:pPr>
              <w:pStyle w:val="ConsPlusNormal"/>
              <w:jc w:val="right"/>
            </w:pPr>
            <w:r>
              <w:t>13188,0</w:t>
            </w:r>
          </w:p>
        </w:tc>
      </w:tr>
      <w:tr w:rsidR="00122CEB" w14:paraId="634395AE" w14:textId="77777777">
        <w:tc>
          <w:tcPr>
            <w:tcW w:w="567" w:type="dxa"/>
          </w:tcPr>
          <w:p w14:paraId="53191251" w14:textId="77777777" w:rsidR="00122CEB" w:rsidRDefault="00122CEB">
            <w:pPr>
              <w:pStyle w:val="ConsPlusNormal"/>
              <w:jc w:val="center"/>
            </w:pPr>
            <w:r>
              <w:lastRenderedPageBreak/>
              <w:t>812</w:t>
            </w:r>
          </w:p>
        </w:tc>
        <w:tc>
          <w:tcPr>
            <w:tcW w:w="794" w:type="dxa"/>
          </w:tcPr>
          <w:p w14:paraId="03E09B0D" w14:textId="77777777" w:rsidR="00122CEB" w:rsidRDefault="00122CEB">
            <w:pPr>
              <w:pStyle w:val="ConsPlusNormal"/>
              <w:jc w:val="center"/>
            </w:pPr>
            <w:r>
              <w:t>01 13</w:t>
            </w:r>
          </w:p>
        </w:tc>
        <w:tc>
          <w:tcPr>
            <w:tcW w:w="1644" w:type="dxa"/>
          </w:tcPr>
          <w:p w14:paraId="5AA8EB3B" w14:textId="77777777" w:rsidR="00122CEB" w:rsidRDefault="00122CEB">
            <w:pPr>
              <w:pStyle w:val="ConsPlusNormal"/>
              <w:jc w:val="center"/>
            </w:pPr>
            <w:r>
              <w:t>07 3 10 00090</w:t>
            </w:r>
          </w:p>
        </w:tc>
        <w:tc>
          <w:tcPr>
            <w:tcW w:w="484" w:type="dxa"/>
          </w:tcPr>
          <w:p w14:paraId="1D552867" w14:textId="77777777" w:rsidR="00122CEB" w:rsidRDefault="00122CEB">
            <w:pPr>
              <w:pStyle w:val="ConsPlusNormal"/>
              <w:jc w:val="center"/>
            </w:pPr>
            <w:r>
              <w:t>300</w:t>
            </w:r>
          </w:p>
        </w:tc>
        <w:tc>
          <w:tcPr>
            <w:tcW w:w="3964" w:type="dxa"/>
          </w:tcPr>
          <w:p w14:paraId="66FBB575" w14:textId="77777777" w:rsidR="00122CEB" w:rsidRDefault="00122CEB">
            <w:pPr>
              <w:pStyle w:val="ConsPlusNormal"/>
            </w:pPr>
            <w:r>
              <w:t>Социальное обеспечение и иные выплаты населению</w:t>
            </w:r>
          </w:p>
        </w:tc>
        <w:tc>
          <w:tcPr>
            <w:tcW w:w="1384" w:type="dxa"/>
          </w:tcPr>
          <w:p w14:paraId="616D32A0" w14:textId="77777777" w:rsidR="00122CEB" w:rsidRDefault="00122CEB">
            <w:pPr>
              <w:pStyle w:val="ConsPlusNormal"/>
              <w:jc w:val="right"/>
            </w:pPr>
            <w:r>
              <w:t>3,0</w:t>
            </w:r>
          </w:p>
        </w:tc>
        <w:tc>
          <w:tcPr>
            <w:tcW w:w="1384" w:type="dxa"/>
          </w:tcPr>
          <w:p w14:paraId="353C1E42" w14:textId="77777777" w:rsidR="00122CEB" w:rsidRDefault="00122CEB">
            <w:pPr>
              <w:pStyle w:val="ConsPlusNormal"/>
              <w:jc w:val="right"/>
            </w:pPr>
            <w:r>
              <w:t>0,0</w:t>
            </w:r>
          </w:p>
        </w:tc>
        <w:tc>
          <w:tcPr>
            <w:tcW w:w="1384" w:type="dxa"/>
          </w:tcPr>
          <w:p w14:paraId="5E61A6A9" w14:textId="77777777" w:rsidR="00122CEB" w:rsidRDefault="00122CEB">
            <w:pPr>
              <w:pStyle w:val="ConsPlusNormal"/>
              <w:jc w:val="right"/>
            </w:pPr>
            <w:r>
              <w:t>0,0</w:t>
            </w:r>
          </w:p>
        </w:tc>
      </w:tr>
      <w:tr w:rsidR="00122CEB" w14:paraId="3DE614CB" w14:textId="77777777">
        <w:tc>
          <w:tcPr>
            <w:tcW w:w="567" w:type="dxa"/>
          </w:tcPr>
          <w:p w14:paraId="32D230D1" w14:textId="77777777" w:rsidR="00122CEB" w:rsidRDefault="00122CEB">
            <w:pPr>
              <w:pStyle w:val="ConsPlusNormal"/>
              <w:jc w:val="center"/>
            </w:pPr>
            <w:r>
              <w:t>812</w:t>
            </w:r>
          </w:p>
        </w:tc>
        <w:tc>
          <w:tcPr>
            <w:tcW w:w="794" w:type="dxa"/>
          </w:tcPr>
          <w:p w14:paraId="44A79E63" w14:textId="77777777" w:rsidR="00122CEB" w:rsidRDefault="00122CEB">
            <w:pPr>
              <w:pStyle w:val="ConsPlusNormal"/>
              <w:jc w:val="center"/>
            </w:pPr>
            <w:r>
              <w:t>01 13</w:t>
            </w:r>
          </w:p>
        </w:tc>
        <w:tc>
          <w:tcPr>
            <w:tcW w:w="1644" w:type="dxa"/>
          </w:tcPr>
          <w:p w14:paraId="6D741B59" w14:textId="77777777" w:rsidR="00122CEB" w:rsidRDefault="00122CEB">
            <w:pPr>
              <w:pStyle w:val="ConsPlusNormal"/>
              <w:jc w:val="center"/>
            </w:pPr>
            <w:r>
              <w:t>09 0 00 00000</w:t>
            </w:r>
          </w:p>
        </w:tc>
        <w:tc>
          <w:tcPr>
            <w:tcW w:w="484" w:type="dxa"/>
          </w:tcPr>
          <w:p w14:paraId="1A4A07F1" w14:textId="77777777" w:rsidR="00122CEB" w:rsidRDefault="00122CEB">
            <w:pPr>
              <w:pStyle w:val="ConsPlusNormal"/>
            </w:pPr>
          </w:p>
        </w:tc>
        <w:tc>
          <w:tcPr>
            <w:tcW w:w="3964" w:type="dxa"/>
          </w:tcPr>
          <w:p w14:paraId="251F5D87"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3F53C7A1" w14:textId="77777777" w:rsidR="00122CEB" w:rsidRDefault="00122CEB">
            <w:pPr>
              <w:pStyle w:val="ConsPlusNormal"/>
              <w:jc w:val="right"/>
            </w:pPr>
            <w:r>
              <w:t>83095,7</w:t>
            </w:r>
          </w:p>
        </w:tc>
        <w:tc>
          <w:tcPr>
            <w:tcW w:w="1384" w:type="dxa"/>
          </w:tcPr>
          <w:p w14:paraId="0C1E3F30" w14:textId="77777777" w:rsidR="00122CEB" w:rsidRDefault="00122CEB">
            <w:pPr>
              <w:pStyle w:val="ConsPlusNormal"/>
              <w:jc w:val="right"/>
            </w:pPr>
            <w:r>
              <w:t>86651,5</w:t>
            </w:r>
          </w:p>
        </w:tc>
        <w:tc>
          <w:tcPr>
            <w:tcW w:w="1384" w:type="dxa"/>
          </w:tcPr>
          <w:p w14:paraId="7F6AC3CA" w14:textId="77777777" w:rsidR="00122CEB" w:rsidRDefault="00122CEB">
            <w:pPr>
              <w:pStyle w:val="ConsPlusNormal"/>
              <w:jc w:val="right"/>
            </w:pPr>
            <w:r>
              <w:t>86651,4</w:t>
            </w:r>
          </w:p>
        </w:tc>
      </w:tr>
      <w:tr w:rsidR="00122CEB" w14:paraId="1FABBDB4" w14:textId="77777777">
        <w:tc>
          <w:tcPr>
            <w:tcW w:w="567" w:type="dxa"/>
          </w:tcPr>
          <w:p w14:paraId="3EB885B0" w14:textId="77777777" w:rsidR="00122CEB" w:rsidRDefault="00122CEB">
            <w:pPr>
              <w:pStyle w:val="ConsPlusNormal"/>
              <w:jc w:val="center"/>
            </w:pPr>
            <w:r>
              <w:t>812</w:t>
            </w:r>
          </w:p>
        </w:tc>
        <w:tc>
          <w:tcPr>
            <w:tcW w:w="794" w:type="dxa"/>
          </w:tcPr>
          <w:p w14:paraId="47ED97E4" w14:textId="77777777" w:rsidR="00122CEB" w:rsidRDefault="00122CEB">
            <w:pPr>
              <w:pStyle w:val="ConsPlusNormal"/>
              <w:jc w:val="center"/>
            </w:pPr>
            <w:r>
              <w:t>01 13</w:t>
            </w:r>
          </w:p>
        </w:tc>
        <w:tc>
          <w:tcPr>
            <w:tcW w:w="1644" w:type="dxa"/>
          </w:tcPr>
          <w:p w14:paraId="00E8CF56" w14:textId="77777777" w:rsidR="00122CEB" w:rsidRDefault="00122CEB">
            <w:pPr>
              <w:pStyle w:val="ConsPlusNormal"/>
              <w:jc w:val="center"/>
            </w:pPr>
            <w:r>
              <w:t>09 3 00 00000</w:t>
            </w:r>
          </w:p>
        </w:tc>
        <w:tc>
          <w:tcPr>
            <w:tcW w:w="484" w:type="dxa"/>
          </w:tcPr>
          <w:p w14:paraId="7E66D0FC" w14:textId="77777777" w:rsidR="00122CEB" w:rsidRDefault="00122CEB">
            <w:pPr>
              <w:pStyle w:val="ConsPlusNormal"/>
            </w:pPr>
          </w:p>
        </w:tc>
        <w:tc>
          <w:tcPr>
            <w:tcW w:w="3964" w:type="dxa"/>
          </w:tcPr>
          <w:p w14:paraId="496C3CF9" w14:textId="77777777" w:rsidR="00122CEB" w:rsidRDefault="00122CEB">
            <w:pPr>
              <w:pStyle w:val="ConsPlusNormal"/>
            </w:pPr>
            <w:r>
              <w:t>Комплексы процессных мероприятий</w:t>
            </w:r>
          </w:p>
        </w:tc>
        <w:tc>
          <w:tcPr>
            <w:tcW w:w="1384" w:type="dxa"/>
          </w:tcPr>
          <w:p w14:paraId="586BF15A" w14:textId="77777777" w:rsidR="00122CEB" w:rsidRDefault="00122CEB">
            <w:pPr>
              <w:pStyle w:val="ConsPlusNormal"/>
              <w:jc w:val="right"/>
            </w:pPr>
            <w:r>
              <w:t>83095,7</w:t>
            </w:r>
          </w:p>
        </w:tc>
        <w:tc>
          <w:tcPr>
            <w:tcW w:w="1384" w:type="dxa"/>
          </w:tcPr>
          <w:p w14:paraId="4016DBD1" w14:textId="77777777" w:rsidR="00122CEB" w:rsidRDefault="00122CEB">
            <w:pPr>
              <w:pStyle w:val="ConsPlusNormal"/>
              <w:jc w:val="right"/>
            </w:pPr>
            <w:r>
              <w:t>86651,5</w:t>
            </w:r>
          </w:p>
        </w:tc>
        <w:tc>
          <w:tcPr>
            <w:tcW w:w="1384" w:type="dxa"/>
          </w:tcPr>
          <w:p w14:paraId="47FBBDC3" w14:textId="77777777" w:rsidR="00122CEB" w:rsidRDefault="00122CEB">
            <w:pPr>
              <w:pStyle w:val="ConsPlusNormal"/>
              <w:jc w:val="right"/>
            </w:pPr>
            <w:r>
              <w:t>86651,4</w:t>
            </w:r>
          </w:p>
        </w:tc>
      </w:tr>
      <w:tr w:rsidR="00122CEB" w14:paraId="7593B957" w14:textId="77777777">
        <w:tc>
          <w:tcPr>
            <w:tcW w:w="567" w:type="dxa"/>
          </w:tcPr>
          <w:p w14:paraId="1A997065" w14:textId="77777777" w:rsidR="00122CEB" w:rsidRDefault="00122CEB">
            <w:pPr>
              <w:pStyle w:val="ConsPlusNormal"/>
              <w:jc w:val="center"/>
            </w:pPr>
            <w:r>
              <w:t>812</w:t>
            </w:r>
          </w:p>
        </w:tc>
        <w:tc>
          <w:tcPr>
            <w:tcW w:w="794" w:type="dxa"/>
          </w:tcPr>
          <w:p w14:paraId="0B79898B" w14:textId="77777777" w:rsidR="00122CEB" w:rsidRDefault="00122CEB">
            <w:pPr>
              <w:pStyle w:val="ConsPlusNormal"/>
              <w:jc w:val="center"/>
            </w:pPr>
            <w:r>
              <w:t>01 13</w:t>
            </w:r>
          </w:p>
        </w:tc>
        <w:tc>
          <w:tcPr>
            <w:tcW w:w="1644" w:type="dxa"/>
          </w:tcPr>
          <w:p w14:paraId="509E4B79" w14:textId="77777777" w:rsidR="00122CEB" w:rsidRDefault="00122CEB">
            <w:pPr>
              <w:pStyle w:val="ConsPlusNormal"/>
              <w:jc w:val="center"/>
            </w:pPr>
            <w:r>
              <w:t>09 3 02 00000</w:t>
            </w:r>
          </w:p>
        </w:tc>
        <w:tc>
          <w:tcPr>
            <w:tcW w:w="484" w:type="dxa"/>
          </w:tcPr>
          <w:p w14:paraId="63C240B7" w14:textId="77777777" w:rsidR="00122CEB" w:rsidRDefault="00122CEB">
            <w:pPr>
              <w:pStyle w:val="ConsPlusNormal"/>
            </w:pPr>
          </w:p>
        </w:tc>
        <w:tc>
          <w:tcPr>
            <w:tcW w:w="3964" w:type="dxa"/>
          </w:tcPr>
          <w:p w14:paraId="2E398B91" w14:textId="77777777" w:rsidR="00122CEB" w:rsidRDefault="00122CEB">
            <w:pPr>
              <w:pStyle w:val="ConsPlusNormal"/>
            </w:pPr>
            <w:r>
              <w:t>Комплекс процессных мероприятий "Развитие градостроительной деятельности"</w:t>
            </w:r>
          </w:p>
        </w:tc>
        <w:tc>
          <w:tcPr>
            <w:tcW w:w="1384" w:type="dxa"/>
          </w:tcPr>
          <w:p w14:paraId="70AC0068" w14:textId="77777777" w:rsidR="00122CEB" w:rsidRDefault="00122CEB">
            <w:pPr>
              <w:pStyle w:val="ConsPlusNormal"/>
              <w:jc w:val="right"/>
            </w:pPr>
            <w:r>
              <w:t>83095,7</w:t>
            </w:r>
          </w:p>
        </w:tc>
        <w:tc>
          <w:tcPr>
            <w:tcW w:w="1384" w:type="dxa"/>
          </w:tcPr>
          <w:p w14:paraId="1198819B" w14:textId="77777777" w:rsidR="00122CEB" w:rsidRDefault="00122CEB">
            <w:pPr>
              <w:pStyle w:val="ConsPlusNormal"/>
              <w:jc w:val="right"/>
            </w:pPr>
            <w:r>
              <w:t>86651,5</w:t>
            </w:r>
          </w:p>
        </w:tc>
        <w:tc>
          <w:tcPr>
            <w:tcW w:w="1384" w:type="dxa"/>
          </w:tcPr>
          <w:p w14:paraId="22B0D979" w14:textId="77777777" w:rsidR="00122CEB" w:rsidRDefault="00122CEB">
            <w:pPr>
              <w:pStyle w:val="ConsPlusNormal"/>
              <w:jc w:val="right"/>
            </w:pPr>
            <w:r>
              <w:t>86651,4</w:t>
            </w:r>
          </w:p>
        </w:tc>
      </w:tr>
      <w:tr w:rsidR="00122CEB" w14:paraId="3AA17E4C" w14:textId="77777777">
        <w:tc>
          <w:tcPr>
            <w:tcW w:w="567" w:type="dxa"/>
          </w:tcPr>
          <w:p w14:paraId="3F3A3C43" w14:textId="77777777" w:rsidR="00122CEB" w:rsidRDefault="00122CEB">
            <w:pPr>
              <w:pStyle w:val="ConsPlusNormal"/>
              <w:jc w:val="center"/>
            </w:pPr>
            <w:r>
              <w:t>812</w:t>
            </w:r>
          </w:p>
        </w:tc>
        <w:tc>
          <w:tcPr>
            <w:tcW w:w="794" w:type="dxa"/>
          </w:tcPr>
          <w:p w14:paraId="3826A158" w14:textId="77777777" w:rsidR="00122CEB" w:rsidRDefault="00122CEB">
            <w:pPr>
              <w:pStyle w:val="ConsPlusNormal"/>
              <w:jc w:val="center"/>
            </w:pPr>
            <w:r>
              <w:t>01 13</w:t>
            </w:r>
          </w:p>
        </w:tc>
        <w:tc>
          <w:tcPr>
            <w:tcW w:w="1644" w:type="dxa"/>
          </w:tcPr>
          <w:p w14:paraId="3D087FFD" w14:textId="77777777" w:rsidR="00122CEB" w:rsidRDefault="00122CEB">
            <w:pPr>
              <w:pStyle w:val="ConsPlusNormal"/>
              <w:jc w:val="center"/>
            </w:pPr>
            <w:r>
              <w:t>09 3 02 00110</w:t>
            </w:r>
          </w:p>
        </w:tc>
        <w:tc>
          <w:tcPr>
            <w:tcW w:w="484" w:type="dxa"/>
          </w:tcPr>
          <w:p w14:paraId="0A22F0A5" w14:textId="77777777" w:rsidR="00122CEB" w:rsidRDefault="00122CEB">
            <w:pPr>
              <w:pStyle w:val="ConsPlusNormal"/>
            </w:pPr>
          </w:p>
        </w:tc>
        <w:tc>
          <w:tcPr>
            <w:tcW w:w="3964" w:type="dxa"/>
          </w:tcPr>
          <w:p w14:paraId="79769459"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5261331" w14:textId="77777777" w:rsidR="00122CEB" w:rsidRDefault="00122CEB">
            <w:pPr>
              <w:pStyle w:val="ConsPlusNormal"/>
              <w:jc w:val="right"/>
            </w:pPr>
            <w:r>
              <w:t>81608,8</w:t>
            </w:r>
          </w:p>
        </w:tc>
        <w:tc>
          <w:tcPr>
            <w:tcW w:w="1384" w:type="dxa"/>
          </w:tcPr>
          <w:p w14:paraId="30BB1831" w14:textId="77777777" w:rsidR="00122CEB" w:rsidRDefault="00122CEB">
            <w:pPr>
              <w:pStyle w:val="ConsPlusNormal"/>
              <w:jc w:val="right"/>
            </w:pPr>
            <w:r>
              <w:t>86651,5</w:t>
            </w:r>
          </w:p>
        </w:tc>
        <w:tc>
          <w:tcPr>
            <w:tcW w:w="1384" w:type="dxa"/>
          </w:tcPr>
          <w:p w14:paraId="149BDE07" w14:textId="77777777" w:rsidR="00122CEB" w:rsidRDefault="00122CEB">
            <w:pPr>
              <w:pStyle w:val="ConsPlusNormal"/>
              <w:jc w:val="right"/>
            </w:pPr>
            <w:r>
              <w:t>86651,4</w:t>
            </w:r>
          </w:p>
        </w:tc>
      </w:tr>
      <w:tr w:rsidR="00122CEB" w14:paraId="08A5E727" w14:textId="77777777">
        <w:tc>
          <w:tcPr>
            <w:tcW w:w="567" w:type="dxa"/>
          </w:tcPr>
          <w:p w14:paraId="6076F596" w14:textId="77777777" w:rsidR="00122CEB" w:rsidRDefault="00122CEB">
            <w:pPr>
              <w:pStyle w:val="ConsPlusNormal"/>
              <w:jc w:val="center"/>
            </w:pPr>
            <w:r>
              <w:t>812</w:t>
            </w:r>
          </w:p>
        </w:tc>
        <w:tc>
          <w:tcPr>
            <w:tcW w:w="794" w:type="dxa"/>
          </w:tcPr>
          <w:p w14:paraId="4EB85C60" w14:textId="77777777" w:rsidR="00122CEB" w:rsidRDefault="00122CEB">
            <w:pPr>
              <w:pStyle w:val="ConsPlusNormal"/>
              <w:jc w:val="center"/>
            </w:pPr>
            <w:r>
              <w:t>01 13</w:t>
            </w:r>
          </w:p>
        </w:tc>
        <w:tc>
          <w:tcPr>
            <w:tcW w:w="1644" w:type="dxa"/>
          </w:tcPr>
          <w:p w14:paraId="11BCA366" w14:textId="77777777" w:rsidR="00122CEB" w:rsidRDefault="00122CEB">
            <w:pPr>
              <w:pStyle w:val="ConsPlusNormal"/>
              <w:jc w:val="center"/>
            </w:pPr>
            <w:r>
              <w:t>09 3 02 00110</w:t>
            </w:r>
          </w:p>
        </w:tc>
        <w:tc>
          <w:tcPr>
            <w:tcW w:w="484" w:type="dxa"/>
          </w:tcPr>
          <w:p w14:paraId="0CD52F57" w14:textId="77777777" w:rsidR="00122CEB" w:rsidRDefault="00122CEB">
            <w:pPr>
              <w:pStyle w:val="ConsPlusNormal"/>
              <w:jc w:val="center"/>
            </w:pPr>
            <w:r>
              <w:t>100</w:t>
            </w:r>
          </w:p>
        </w:tc>
        <w:tc>
          <w:tcPr>
            <w:tcW w:w="3964" w:type="dxa"/>
          </w:tcPr>
          <w:p w14:paraId="6985C15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B5640C7" w14:textId="77777777" w:rsidR="00122CEB" w:rsidRDefault="00122CEB">
            <w:pPr>
              <w:pStyle w:val="ConsPlusNormal"/>
              <w:jc w:val="right"/>
            </w:pPr>
            <w:r>
              <w:t>41092,2</w:t>
            </w:r>
          </w:p>
        </w:tc>
        <w:tc>
          <w:tcPr>
            <w:tcW w:w="1384" w:type="dxa"/>
          </w:tcPr>
          <w:p w14:paraId="46FFF1E7" w14:textId="77777777" w:rsidR="00122CEB" w:rsidRDefault="00122CEB">
            <w:pPr>
              <w:pStyle w:val="ConsPlusNormal"/>
              <w:jc w:val="right"/>
            </w:pPr>
            <w:r>
              <w:t>42576,7</w:t>
            </w:r>
          </w:p>
        </w:tc>
        <w:tc>
          <w:tcPr>
            <w:tcW w:w="1384" w:type="dxa"/>
          </w:tcPr>
          <w:p w14:paraId="63EFFC10" w14:textId="77777777" w:rsidR="00122CEB" w:rsidRDefault="00122CEB">
            <w:pPr>
              <w:pStyle w:val="ConsPlusNormal"/>
              <w:jc w:val="right"/>
            </w:pPr>
            <w:r>
              <w:t>42576,7</w:t>
            </w:r>
          </w:p>
        </w:tc>
      </w:tr>
      <w:tr w:rsidR="00122CEB" w14:paraId="79C6BE6E" w14:textId="77777777">
        <w:tc>
          <w:tcPr>
            <w:tcW w:w="567" w:type="dxa"/>
          </w:tcPr>
          <w:p w14:paraId="5FA187E0" w14:textId="77777777" w:rsidR="00122CEB" w:rsidRDefault="00122CEB">
            <w:pPr>
              <w:pStyle w:val="ConsPlusNormal"/>
              <w:jc w:val="center"/>
            </w:pPr>
            <w:r>
              <w:t>812</w:t>
            </w:r>
          </w:p>
        </w:tc>
        <w:tc>
          <w:tcPr>
            <w:tcW w:w="794" w:type="dxa"/>
          </w:tcPr>
          <w:p w14:paraId="52E68BDE" w14:textId="77777777" w:rsidR="00122CEB" w:rsidRDefault="00122CEB">
            <w:pPr>
              <w:pStyle w:val="ConsPlusNormal"/>
              <w:jc w:val="center"/>
            </w:pPr>
            <w:r>
              <w:t>01 13</w:t>
            </w:r>
          </w:p>
        </w:tc>
        <w:tc>
          <w:tcPr>
            <w:tcW w:w="1644" w:type="dxa"/>
          </w:tcPr>
          <w:p w14:paraId="7190A846" w14:textId="77777777" w:rsidR="00122CEB" w:rsidRDefault="00122CEB">
            <w:pPr>
              <w:pStyle w:val="ConsPlusNormal"/>
              <w:jc w:val="center"/>
            </w:pPr>
            <w:r>
              <w:t>09 3 02 00110</w:t>
            </w:r>
          </w:p>
        </w:tc>
        <w:tc>
          <w:tcPr>
            <w:tcW w:w="484" w:type="dxa"/>
          </w:tcPr>
          <w:p w14:paraId="55948375" w14:textId="77777777" w:rsidR="00122CEB" w:rsidRDefault="00122CEB">
            <w:pPr>
              <w:pStyle w:val="ConsPlusNormal"/>
              <w:jc w:val="center"/>
            </w:pPr>
            <w:r>
              <w:t>200</w:t>
            </w:r>
          </w:p>
        </w:tc>
        <w:tc>
          <w:tcPr>
            <w:tcW w:w="3964" w:type="dxa"/>
          </w:tcPr>
          <w:p w14:paraId="3D840D6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E03D3FC" w14:textId="77777777" w:rsidR="00122CEB" w:rsidRDefault="00122CEB">
            <w:pPr>
              <w:pStyle w:val="ConsPlusNormal"/>
              <w:jc w:val="right"/>
            </w:pPr>
            <w:r>
              <w:t>15804,8</w:t>
            </w:r>
          </w:p>
        </w:tc>
        <w:tc>
          <w:tcPr>
            <w:tcW w:w="1384" w:type="dxa"/>
          </w:tcPr>
          <w:p w14:paraId="43E825AA" w14:textId="77777777" w:rsidR="00122CEB" w:rsidRDefault="00122CEB">
            <w:pPr>
              <w:pStyle w:val="ConsPlusNormal"/>
              <w:jc w:val="right"/>
            </w:pPr>
            <w:r>
              <w:t>15804,8</w:t>
            </w:r>
          </w:p>
        </w:tc>
        <w:tc>
          <w:tcPr>
            <w:tcW w:w="1384" w:type="dxa"/>
          </w:tcPr>
          <w:p w14:paraId="3BF9D0A9" w14:textId="77777777" w:rsidR="00122CEB" w:rsidRDefault="00122CEB">
            <w:pPr>
              <w:pStyle w:val="ConsPlusNormal"/>
              <w:jc w:val="right"/>
            </w:pPr>
            <w:r>
              <w:t>15804,8</w:t>
            </w:r>
          </w:p>
        </w:tc>
      </w:tr>
      <w:tr w:rsidR="00122CEB" w14:paraId="56EEAD63" w14:textId="77777777">
        <w:tc>
          <w:tcPr>
            <w:tcW w:w="567" w:type="dxa"/>
          </w:tcPr>
          <w:p w14:paraId="58847666" w14:textId="77777777" w:rsidR="00122CEB" w:rsidRDefault="00122CEB">
            <w:pPr>
              <w:pStyle w:val="ConsPlusNormal"/>
              <w:jc w:val="center"/>
            </w:pPr>
            <w:r>
              <w:t>812</w:t>
            </w:r>
          </w:p>
        </w:tc>
        <w:tc>
          <w:tcPr>
            <w:tcW w:w="794" w:type="dxa"/>
          </w:tcPr>
          <w:p w14:paraId="6CBF0B62" w14:textId="77777777" w:rsidR="00122CEB" w:rsidRDefault="00122CEB">
            <w:pPr>
              <w:pStyle w:val="ConsPlusNormal"/>
              <w:jc w:val="center"/>
            </w:pPr>
            <w:r>
              <w:t>01 13</w:t>
            </w:r>
          </w:p>
        </w:tc>
        <w:tc>
          <w:tcPr>
            <w:tcW w:w="1644" w:type="dxa"/>
          </w:tcPr>
          <w:p w14:paraId="782490C1" w14:textId="77777777" w:rsidR="00122CEB" w:rsidRDefault="00122CEB">
            <w:pPr>
              <w:pStyle w:val="ConsPlusNormal"/>
              <w:jc w:val="center"/>
            </w:pPr>
            <w:r>
              <w:t>09 3 02 00110</w:t>
            </w:r>
          </w:p>
        </w:tc>
        <w:tc>
          <w:tcPr>
            <w:tcW w:w="484" w:type="dxa"/>
          </w:tcPr>
          <w:p w14:paraId="2DD23A85" w14:textId="77777777" w:rsidR="00122CEB" w:rsidRDefault="00122CEB">
            <w:pPr>
              <w:pStyle w:val="ConsPlusNormal"/>
              <w:jc w:val="center"/>
            </w:pPr>
            <w:r>
              <w:t>600</w:t>
            </w:r>
          </w:p>
        </w:tc>
        <w:tc>
          <w:tcPr>
            <w:tcW w:w="3964" w:type="dxa"/>
          </w:tcPr>
          <w:p w14:paraId="751BC44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545A7F7" w14:textId="77777777" w:rsidR="00122CEB" w:rsidRDefault="00122CEB">
            <w:pPr>
              <w:pStyle w:val="ConsPlusNormal"/>
              <w:jc w:val="right"/>
            </w:pPr>
            <w:r>
              <w:t>24711,8</w:t>
            </w:r>
          </w:p>
        </w:tc>
        <w:tc>
          <w:tcPr>
            <w:tcW w:w="1384" w:type="dxa"/>
          </w:tcPr>
          <w:p w14:paraId="1C49965C" w14:textId="77777777" w:rsidR="00122CEB" w:rsidRDefault="00122CEB">
            <w:pPr>
              <w:pStyle w:val="ConsPlusNormal"/>
              <w:jc w:val="right"/>
            </w:pPr>
            <w:r>
              <w:t>28270,0</w:t>
            </w:r>
          </w:p>
        </w:tc>
        <w:tc>
          <w:tcPr>
            <w:tcW w:w="1384" w:type="dxa"/>
          </w:tcPr>
          <w:p w14:paraId="4E1A02EA" w14:textId="77777777" w:rsidR="00122CEB" w:rsidRDefault="00122CEB">
            <w:pPr>
              <w:pStyle w:val="ConsPlusNormal"/>
              <w:jc w:val="right"/>
            </w:pPr>
            <w:r>
              <w:t>28269,9</w:t>
            </w:r>
          </w:p>
        </w:tc>
      </w:tr>
      <w:tr w:rsidR="00122CEB" w14:paraId="4BB02A2A" w14:textId="77777777">
        <w:tc>
          <w:tcPr>
            <w:tcW w:w="567" w:type="dxa"/>
          </w:tcPr>
          <w:p w14:paraId="1D7E9BC3" w14:textId="77777777" w:rsidR="00122CEB" w:rsidRDefault="00122CEB">
            <w:pPr>
              <w:pStyle w:val="ConsPlusNormal"/>
              <w:jc w:val="center"/>
            </w:pPr>
            <w:r>
              <w:lastRenderedPageBreak/>
              <w:t>812</w:t>
            </w:r>
          </w:p>
        </w:tc>
        <w:tc>
          <w:tcPr>
            <w:tcW w:w="794" w:type="dxa"/>
          </w:tcPr>
          <w:p w14:paraId="1D2A57CA" w14:textId="77777777" w:rsidR="00122CEB" w:rsidRDefault="00122CEB">
            <w:pPr>
              <w:pStyle w:val="ConsPlusNormal"/>
              <w:jc w:val="center"/>
            </w:pPr>
            <w:r>
              <w:t>01 13</w:t>
            </w:r>
          </w:p>
        </w:tc>
        <w:tc>
          <w:tcPr>
            <w:tcW w:w="1644" w:type="dxa"/>
          </w:tcPr>
          <w:p w14:paraId="7C76B2F3" w14:textId="77777777" w:rsidR="00122CEB" w:rsidRDefault="00122CEB">
            <w:pPr>
              <w:pStyle w:val="ConsPlusNormal"/>
              <w:jc w:val="center"/>
            </w:pPr>
            <w:r>
              <w:t>09 3 02 2Ж360</w:t>
            </w:r>
          </w:p>
        </w:tc>
        <w:tc>
          <w:tcPr>
            <w:tcW w:w="484" w:type="dxa"/>
          </w:tcPr>
          <w:p w14:paraId="70BC1AEC" w14:textId="77777777" w:rsidR="00122CEB" w:rsidRDefault="00122CEB">
            <w:pPr>
              <w:pStyle w:val="ConsPlusNormal"/>
            </w:pPr>
          </w:p>
        </w:tc>
        <w:tc>
          <w:tcPr>
            <w:tcW w:w="3964" w:type="dxa"/>
          </w:tcPr>
          <w:p w14:paraId="7B61B94E" w14:textId="77777777" w:rsidR="00122CEB" w:rsidRDefault="00122CEB">
            <w:pPr>
              <w:pStyle w:val="ConsPlusNormal"/>
            </w:pPr>
            <w:r>
              <w:t>Обеспечение разработки документации по планировке территории</w:t>
            </w:r>
          </w:p>
        </w:tc>
        <w:tc>
          <w:tcPr>
            <w:tcW w:w="1384" w:type="dxa"/>
          </w:tcPr>
          <w:p w14:paraId="6F0EE2FD" w14:textId="77777777" w:rsidR="00122CEB" w:rsidRDefault="00122CEB">
            <w:pPr>
              <w:pStyle w:val="ConsPlusNormal"/>
              <w:jc w:val="right"/>
            </w:pPr>
            <w:r>
              <w:t>1486,9</w:t>
            </w:r>
          </w:p>
        </w:tc>
        <w:tc>
          <w:tcPr>
            <w:tcW w:w="1384" w:type="dxa"/>
          </w:tcPr>
          <w:p w14:paraId="2926F547" w14:textId="77777777" w:rsidR="00122CEB" w:rsidRDefault="00122CEB">
            <w:pPr>
              <w:pStyle w:val="ConsPlusNormal"/>
              <w:jc w:val="right"/>
            </w:pPr>
            <w:r>
              <w:t>0,0</w:t>
            </w:r>
          </w:p>
        </w:tc>
        <w:tc>
          <w:tcPr>
            <w:tcW w:w="1384" w:type="dxa"/>
          </w:tcPr>
          <w:p w14:paraId="569C77E3" w14:textId="77777777" w:rsidR="00122CEB" w:rsidRDefault="00122CEB">
            <w:pPr>
              <w:pStyle w:val="ConsPlusNormal"/>
              <w:jc w:val="right"/>
            </w:pPr>
            <w:r>
              <w:t>0,0</w:t>
            </w:r>
          </w:p>
        </w:tc>
      </w:tr>
      <w:tr w:rsidR="00122CEB" w14:paraId="2529B6BB" w14:textId="77777777">
        <w:tc>
          <w:tcPr>
            <w:tcW w:w="567" w:type="dxa"/>
          </w:tcPr>
          <w:p w14:paraId="404E59E9" w14:textId="77777777" w:rsidR="00122CEB" w:rsidRDefault="00122CEB">
            <w:pPr>
              <w:pStyle w:val="ConsPlusNormal"/>
              <w:jc w:val="center"/>
            </w:pPr>
            <w:r>
              <w:t>812</w:t>
            </w:r>
          </w:p>
        </w:tc>
        <w:tc>
          <w:tcPr>
            <w:tcW w:w="794" w:type="dxa"/>
          </w:tcPr>
          <w:p w14:paraId="18DC1285" w14:textId="77777777" w:rsidR="00122CEB" w:rsidRDefault="00122CEB">
            <w:pPr>
              <w:pStyle w:val="ConsPlusNormal"/>
              <w:jc w:val="center"/>
            </w:pPr>
            <w:r>
              <w:t>01 13</w:t>
            </w:r>
          </w:p>
        </w:tc>
        <w:tc>
          <w:tcPr>
            <w:tcW w:w="1644" w:type="dxa"/>
          </w:tcPr>
          <w:p w14:paraId="4DBF27BF" w14:textId="77777777" w:rsidR="00122CEB" w:rsidRDefault="00122CEB">
            <w:pPr>
              <w:pStyle w:val="ConsPlusNormal"/>
              <w:jc w:val="center"/>
            </w:pPr>
            <w:r>
              <w:t>09 3 02 2Ж360</w:t>
            </w:r>
          </w:p>
        </w:tc>
        <w:tc>
          <w:tcPr>
            <w:tcW w:w="484" w:type="dxa"/>
          </w:tcPr>
          <w:p w14:paraId="3964A367" w14:textId="77777777" w:rsidR="00122CEB" w:rsidRDefault="00122CEB">
            <w:pPr>
              <w:pStyle w:val="ConsPlusNormal"/>
              <w:jc w:val="center"/>
            </w:pPr>
            <w:r>
              <w:t>600</w:t>
            </w:r>
          </w:p>
        </w:tc>
        <w:tc>
          <w:tcPr>
            <w:tcW w:w="3964" w:type="dxa"/>
          </w:tcPr>
          <w:p w14:paraId="64DD782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F57C39E" w14:textId="77777777" w:rsidR="00122CEB" w:rsidRDefault="00122CEB">
            <w:pPr>
              <w:pStyle w:val="ConsPlusNormal"/>
              <w:jc w:val="right"/>
            </w:pPr>
            <w:r>
              <w:t>1486,9</w:t>
            </w:r>
          </w:p>
        </w:tc>
        <w:tc>
          <w:tcPr>
            <w:tcW w:w="1384" w:type="dxa"/>
          </w:tcPr>
          <w:p w14:paraId="04F84E82" w14:textId="77777777" w:rsidR="00122CEB" w:rsidRDefault="00122CEB">
            <w:pPr>
              <w:pStyle w:val="ConsPlusNormal"/>
              <w:jc w:val="right"/>
            </w:pPr>
            <w:r>
              <w:t>0,0</w:t>
            </w:r>
          </w:p>
        </w:tc>
        <w:tc>
          <w:tcPr>
            <w:tcW w:w="1384" w:type="dxa"/>
          </w:tcPr>
          <w:p w14:paraId="44E876FE" w14:textId="77777777" w:rsidR="00122CEB" w:rsidRDefault="00122CEB">
            <w:pPr>
              <w:pStyle w:val="ConsPlusNormal"/>
              <w:jc w:val="right"/>
            </w:pPr>
            <w:r>
              <w:t>0,0</w:t>
            </w:r>
          </w:p>
        </w:tc>
      </w:tr>
      <w:tr w:rsidR="00122CEB" w14:paraId="3BA822F1" w14:textId="77777777">
        <w:tc>
          <w:tcPr>
            <w:tcW w:w="567" w:type="dxa"/>
          </w:tcPr>
          <w:p w14:paraId="4C53F036" w14:textId="77777777" w:rsidR="00122CEB" w:rsidRDefault="00122CEB">
            <w:pPr>
              <w:pStyle w:val="ConsPlusNormal"/>
              <w:jc w:val="center"/>
            </w:pPr>
            <w:r>
              <w:t>812</w:t>
            </w:r>
          </w:p>
        </w:tc>
        <w:tc>
          <w:tcPr>
            <w:tcW w:w="794" w:type="dxa"/>
          </w:tcPr>
          <w:p w14:paraId="4B331E02" w14:textId="77777777" w:rsidR="00122CEB" w:rsidRDefault="00122CEB">
            <w:pPr>
              <w:pStyle w:val="ConsPlusNormal"/>
              <w:jc w:val="center"/>
            </w:pPr>
            <w:r>
              <w:t>04 00</w:t>
            </w:r>
          </w:p>
        </w:tc>
        <w:tc>
          <w:tcPr>
            <w:tcW w:w="1644" w:type="dxa"/>
          </w:tcPr>
          <w:p w14:paraId="03131D21" w14:textId="77777777" w:rsidR="00122CEB" w:rsidRDefault="00122CEB">
            <w:pPr>
              <w:pStyle w:val="ConsPlusNormal"/>
            </w:pPr>
          </w:p>
        </w:tc>
        <w:tc>
          <w:tcPr>
            <w:tcW w:w="484" w:type="dxa"/>
          </w:tcPr>
          <w:p w14:paraId="0F512BC5" w14:textId="77777777" w:rsidR="00122CEB" w:rsidRDefault="00122CEB">
            <w:pPr>
              <w:pStyle w:val="ConsPlusNormal"/>
            </w:pPr>
          </w:p>
        </w:tc>
        <w:tc>
          <w:tcPr>
            <w:tcW w:w="3964" w:type="dxa"/>
          </w:tcPr>
          <w:p w14:paraId="3808E190" w14:textId="77777777" w:rsidR="00122CEB" w:rsidRDefault="00122CEB">
            <w:pPr>
              <w:pStyle w:val="ConsPlusNormal"/>
            </w:pPr>
            <w:r>
              <w:t>НАЦИОНАЛЬНАЯ ЭКОНОМИКА</w:t>
            </w:r>
          </w:p>
        </w:tc>
        <w:tc>
          <w:tcPr>
            <w:tcW w:w="1384" w:type="dxa"/>
          </w:tcPr>
          <w:p w14:paraId="47C2163F" w14:textId="77777777" w:rsidR="00122CEB" w:rsidRDefault="00122CEB">
            <w:pPr>
              <w:pStyle w:val="ConsPlusNormal"/>
              <w:jc w:val="right"/>
            </w:pPr>
            <w:r>
              <w:t>242365,0</w:t>
            </w:r>
          </w:p>
        </w:tc>
        <w:tc>
          <w:tcPr>
            <w:tcW w:w="1384" w:type="dxa"/>
          </w:tcPr>
          <w:p w14:paraId="7BDC4CEB" w14:textId="77777777" w:rsidR="00122CEB" w:rsidRDefault="00122CEB">
            <w:pPr>
              <w:pStyle w:val="ConsPlusNormal"/>
              <w:jc w:val="right"/>
            </w:pPr>
            <w:r>
              <w:t>184434,1</w:t>
            </w:r>
          </w:p>
        </w:tc>
        <w:tc>
          <w:tcPr>
            <w:tcW w:w="1384" w:type="dxa"/>
          </w:tcPr>
          <w:p w14:paraId="4D7FD200" w14:textId="77777777" w:rsidR="00122CEB" w:rsidRDefault="00122CEB">
            <w:pPr>
              <w:pStyle w:val="ConsPlusNormal"/>
              <w:jc w:val="right"/>
            </w:pPr>
            <w:r>
              <w:t>173750,4</w:t>
            </w:r>
          </w:p>
        </w:tc>
      </w:tr>
      <w:tr w:rsidR="00122CEB" w14:paraId="40AEE707" w14:textId="77777777">
        <w:tc>
          <w:tcPr>
            <w:tcW w:w="567" w:type="dxa"/>
          </w:tcPr>
          <w:p w14:paraId="3C514254" w14:textId="77777777" w:rsidR="00122CEB" w:rsidRDefault="00122CEB">
            <w:pPr>
              <w:pStyle w:val="ConsPlusNormal"/>
              <w:jc w:val="center"/>
            </w:pPr>
            <w:r>
              <w:t>812</w:t>
            </w:r>
          </w:p>
        </w:tc>
        <w:tc>
          <w:tcPr>
            <w:tcW w:w="794" w:type="dxa"/>
          </w:tcPr>
          <w:p w14:paraId="146A74FF" w14:textId="77777777" w:rsidR="00122CEB" w:rsidRDefault="00122CEB">
            <w:pPr>
              <w:pStyle w:val="ConsPlusNormal"/>
              <w:jc w:val="center"/>
            </w:pPr>
            <w:r>
              <w:t>04 07</w:t>
            </w:r>
          </w:p>
        </w:tc>
        <w:tc>
          <w:tcPr>
            <w:tcW w:w="1644" w:type="dxa"/>
          </w:tcPr>
          <w:p w14:paraId="5317245E" w14:textId="77777777" w:rsidR="00122CEB" w:rsidRDefault="00122CEB">
            <w:pPr>
              <w:pStyle w:val="ConsPlusNormal"/>
            </w:pPr>
          </w:p>
        </w:tc>
        <w:tc>
          <w:tcPr>
            <w:tcW w:w="484" w:type="dxa"/>
          </w:tcPr>
          <w:p w14:paraId="39DAF9CC" w14:textId="77777777" w:rsidR="00122CEB" w:rsidRDefault="00122CEB">
            <w:pPr>
              <w:pStyle w:val="ConsPlusNormal"/>
            </w:pPr>
          </w:p>
        </w:tc>
        <w:tc>
          <w:tcPr>
            <w:tcW w:w="3964" w:type="dxa"/>
          </w:tcPr>
          <w:p w14:paraId="20ADE42C" w14:textId="77777777" w:rsidR="00122CEB" w:rsidRDefault="00122CEB">
            <w:pPr>
              <w:pStyle w:val="ConsPlusNormal"/>
            </w:pPr>
            <w:r>
              <w:t>Лесное хозяйство</w:t>
            </w:r>
          </w:p>
        </w:tc>
        <w:tc>
          <w:tcPr>
            <w:tcW w:w="1384" w:type="dxa"/>
          </w:tcPr>
          <w:p w14:paraId="4A173663" w14:textId="77777777" w:rsidR="00122CEB" w:rsidRDefault="00122CEB">
            <w:pPr>
              <w:pStyle w:val="ConsPlusNormal"/>
              <w:jc w:val="right"/>
            </w:pPr>
            <w:r>
              <w:t>0,0</w:t>
            </w:r>
          </w:p>
        </w:tc>
        <w:tc>
          <w:tcPr>
            <w:tcW w:w="1384" w:type="dxa"/>
          </w:tcPr>
          <w:p w14:paraId="778E5BF6" w14:textId="77777777" w:rsidR="00122CEB" w:rsidRDefault="00122CEB">
            <w:pPr>
              <w:pStyle w:val="ConsPlusNormal"/>
              <w:jc w:val="right"/>
            </w:pPr>
            <w:r>
              <w:t>10683,7</w:t>
            </w:r>
          </w:p>
        </w:tc>
        <w:tc>
          <w:tcPr>
            <w:tcW w:w="1384" w:type="dxa"/>
          </w:tcPr>
          <w:p w14:paraId="2B6AF111" w14:textId="77777777" w:rsidR="00122CEB" w:rsidRDefault="00122CEB">
            <w:pPr>
              <w:pStyle w:val="ConsPlusNormal"/>
              <w:jc w:val="right"/>
            </w:pPr>
            <w:r>
              <w:t>0,0</w:t>
            </w:r>
          </w:p>
        </w:tc>
      </w:tr>
      <w:tr w:rsidR="00122CEB" w14:paraId="593A31F8" w14:textId="77777777">
        <w:tc>
          <w:tcPr>
            <w:tcW w:w="567" w:type="dxa"/>
          </w:tcPr>
          <w:p w14:paraId="10E1C6D2" w14:textId="77777777" w:rsidR="00122CEB" w:rsidRDefault="00122CEB">
            <w:pPr>
              <w:pStyle w:val="ConsPlusNormal"/>
              <w:jc w:val="center"/>
            </w:pPr>
            <w:r>
              <w:t>812</w:t>
            </w:r>
          </w:p>
        </w:tc>
        <w:tc>
          <w:tcPr>
            <w:tcW w:w="794" w:type="dxa"/>
          </w:tcPr>
          <w:p w14:paraId="40952082" w14:textId="77777777" w:rsidR="00122CEB" w:rsidRDefault="00122CEB">
            <w:pPr>
              <w:pStyle w:val="ConsPlusNormal"/>
              <w:jc w:val="center"/>
            </w:pPr>
            <w:r>
              <w:t>04 07</w:t>
            </w:r>
          </w:p>
        </w:tc>
        <w:tc>
          <w:tcPr>
            <w:tcW w:w="1644" w:type="dxa"/>
          </w:tcPr>
          <w:p w14:paraId="340CFA3D" w14:textId="77777777" w:rsidR="00122CEB" w:rsidRDefault="00122CEB">
            <w:pPr>
              <w:pStyle w:val="ConsPlusNormal"/>
              <w:jc w:val="center"/>
            </w:pPr>
            <w:r>
              <w:t>14 0 00 00000</w:t>
            </w:r>
          </w:p>
        </w:tc>
        <w:tc>
          <w:tcPr>
            <w:tcW w:w="484" w:type="dxa"/>
          </w:tcPr>
          <w:p w14:paraId="70E8B5EC" w14:textId="77777777" w:rsidR="00122CEB" w:rsidRDefault="00122CEB">
            <w:pPr>
              <w:pStyle w:val="ConsPlusNormal"/>
            </w:pPr>
          </w:p>
        </w:tc>
        <w:tc>
          <w:tcPr>
            <w:tcW w:w="3964" w:type="dxa"/>
          </w:tcPr>
          <w:p w14:paraId="2A980EAE" w14:textId="77777777" w:rsidR="00122CEB" w:rsidRDefault="00122CEB">
            <w:pPr>
              <w:pStyle w:val="ConsPlusNormal"/>
            </w:pPr>
            <w:r>
              <w:t>Государственная программа Пермского края "Экология"</w:t>
            </w:r>
          </w:p>
        </w:tc>
        <w:tc>
          <w:tcPr>
            <w:tcW w:w="1384" w:type="dxa"/>
          </w:tcPr>
          <w:p w14:paraId="2677EB13" w14:textId="77777777" w:rsidR="00122CEB" w:rsidRDefault="00122CEB">
            <w:pPr>
              <w:pStyle w:val="ConsPlusNormal"/>
              <w:jc w:val="right"/>
            </w:pPr>
            <w:r>
              <w:t>0,0</w:t>
            </w:r>
          </w:p>
        </w:tc>
        <w:tc>
          <w:tcPr>
            <w:tcW w:w="1384" w:type="dxa"/>
          </w:tcPr>
          <w:p w14:paraId="618204C7" w14:textId="77777777" w:rsidR="00122CEB" w:rsidRDefault="00122CEB">
            <w:pPr>
              <w:pStyle w:val="ConsPlusNormal"/>
              <w:jc w:val="right"/>
            </w:pPr>
            <w:r>
              <w:t>10683,7</w:t>
            </w:r>
          </w:p>
        </w:tc>
        <w:tc>
          <w:tcPr>
            <w:tcW w:w="1384" w:type="dxa"/>
          </w:tcPr>
          <w:p w14:paraId="53FE2E11" w14:textId="77777777" w:rsidR="00122CEB" w:rsidRDefault="00122CEB">
            <w:pPr>
              <w:pStyle w:val="ConsPlusNormal"/>
              <w:jc w:val="right"/>
            </w:pPr>
            <w:r>
              <w:t>0,0</w:t>
            </w:r>
          </w:p>
        </w:tc>
      </w:tr>
      <w:tr w:rsidR="00122CEB" w14:paraId="2E43ACD5" w14:textId="77777777">
        <w:tc>
          <w:tcPr>
            <w:tcW w:w="567" w:type="dxa"/>
          </w:tcPr>
          <w:p w14:paraId="289BD13C" w14:textId="77777777" w:rsidR="00122CEB" w:rsidRDefault="00122CEB">
            <w:pPr>
              <w:pStyle w:val="ConsPlusNormal"/>
              <w:jc w:val="center"/>
            </w:pPr>
            <w:r>
              <w:t>812</w:t>
            </w:r>
          </w:p>
        </w:tc>
        <w:tc>
          <w:tcPr>
            <w:tcW w:w="794" w:type="dxa"/>
          </w:tcPr>
          <w:p w14:paraId="7CB6B1FA" w14:textId="77777777" w:rsidR="00122CEB" w:rsidRDefault="00122CEB">
            <w:pPr>
              <w:pStyle w:val="ConsPlusNormal"/>
              <w:jc w:val="center"/>
            </w:pPr>
            <w:r>
              <w:t>04 07</w:t>
            </w:r>
          </w:p>
        </w:tc>
        <w:tc>
          <w:tcPr>
            <w:tcW w:w="1644" w:type="dxa"/>
          </w:tcPr>
          <w:p w14:paraId="07D6B318" w14:textId="77777777" w:rsidR="00122CEB" w:rsidRDefault="00122CEB">
            <w:pPr>
              <w:pStyle w:val="ConsPlusNormal"/>
              <w:jc w:val="center"/>
            </w:pPr>
            <w:r>
              <w:t>14 2 00 00000</w:t>
            </w:r>
          </w:p>
        </w:tc>
        <w:tc>
          <w:tcPr>
            <w:tcW w:w="484" w:type="dxa"/>
          </w:tcPr>
          <w:p w14:paraId="52A14927" w14:textId="77777777" w:rsidR="00122CEB" w:rsidRDefault="00122CEB">
            <w:pPr>
              <w:pStyle w:val="ConsPlusNormal"/>
            </w:pPr>
          </w:p>
        </w:tc>
        <w:tc>
          <w:tcPr>
            <w:tcW w:w="3964" w:type="dxa"/>
          </w:tcPr>
          <w:p w14:paraId="1080482B" w14:textId="77777777" w:rsidR="00122CEB" w:rsidRDefault="00122CEB">
            <w:pPr>
              <w:pStyle w:val="ConsPlusNormal"/>
            </w:pPr>
            <w:r>
              <w:t>Региональные проекты</w:t>
            </w:r>
          </w:p>
        </w:tc>
        <w:tc>
          <w:tcPr>
            <w:tcW w:w="1384" w:type="dxa"/>
          </w:tcPr>
          <w:p w14:paraId="245D5BC9" w14:textId="77777777" w:rsidR="00122CEB" w:rsidRDefault="00122CEB">
            <w:pPr>
              <w:pStyle w:val="ConsPlusNormal"/>
              <w:jc w:val="right"/>
            </w:pPr>
            <w:r>
              <w:t>0,0</w:t>
            </w:r>
          </w:p>
        </w:tc>
        <w:tc>
          <w:tcPr>
            <w:tcW w:w="1384" w:type="dxa"/>
          </w:tcPr>
          <w:p w14:paraId="2C96F068" w14:textId="77777777" w:rsidR="00122CEB" w:rsidRDefault="00122CEB">
            <w:pPr>
              <w:pStyle w:val="ConsPlusNormal"/>
              <w:jc w:val="right"/>
            </w:pPr>
            <w:r>
              <w:t>10683,7</w:t>
            </w:r>
          </w:p>
        </w:tc>
        <w:tc>
          <w:tcPr>
            <w:tcW w:w="1384" w:type="dxa"/>
          </w:tcPr>
          <w:p w14:paraId="35919D13" w14:textId="77777777" w:rsidR="00122CEB" w:rsidRDefault="00122CEB">
            <w:pPr>
              <w:pStyle w:val="ConsPlusNormal"/>
              <w:jc w:val="right"/>
            </w:pPr>
            <w:r>
              <w:t>0,0</w:t>
            </w:r>
          </w:p>
        </w:tc>
      </w:tr>
      <w:tr w:rsidR="00122CEB" w14:paraId="40A15E27" w14:textId="77777777">
        <w:tc>
          <w:tcPr>
            <w:tcW w:w="567" w:type="dxa"/>
          </w:tcPr>
          <w:p w14:paraId="754A336E" w14:textId="77777777" w:rsidR="00122CEB" w:rsidRDefault="00122CEB">
            <w:pPr>
              <w:pStyle w:val="ConsPlusNormal"/>
              <w:jc w:val="center"/>
            </w:pPr>
            <w:r>
              <w:t>812</w:t>
            </w:r>
          </w:p>
        </w:tc>
        <w:tc>
          <w:tcPr>
            <w:tcW w:w="794" w:type="dxa"/>
          </w:tcPr>
          <w:p w14:paraId="3AA3EAD0" w14:textId="77777777" w:rsidR="00122CEB" w:rsidRDefault="00122CEB">
            <w:pPr>
              <w:pStyle w:val="ConsPlusNormal"/>
              <w:jc w:val="center"/>
            </w:pPr>
            <w:r>
              <w:t>04 07</w:t>
            </w:r>
          </w:p>
        </w:tc>
        <w:tc>
          <w:tcPr>
            <w:tcW w:w="1644" w:type="dxa"/>
          </w:tcPr>
          <w:p w14:paraId="3D73FE1C" w14:textId="77777777" w:rsidR="00122CEB" w:rsidRDefault="00122CEB">
            <w:pPr>
              <w:pStyle w:val="ConsPlusNormal"/>
              <w:jc w:val="center"/>
            </w:pPr>
            <w:r>
              <w:t>14 2 02 00000</w:t>
            </w:r>
          </w:p>
        </w:tc>
        <w:tc>
          <w:tcPr>
            <w:tcW w:w="484" w:type="dxa"/>
          </w:tcPr>
          <w:p w14:paraId="25E85C21" w14:textId="77777777" w:rsidR="00122CEB" w:rsidRDefault="00122CEB">
            <w:pPr>
              <w:pStyle w:val="ConsPlusNormal"/>
            </w:pPr>
          </w:p>
        </w:tc>
        <w:tc>
          <w:tcPr>
            <w:tcW w:w="3964" w:type="dxa"/>
          </w:tcPr>
          <w:p w14:paraId="5E231D4D" w14:textId="77777777" w:rsidR="00122CEB" w:rsidRDefault="00122CEB">
            <w:pPr>
              <w:pStyle w:val="ConsPlusNormal"/>
            </w:pPr>
            <w:r>
              <w:t>Региональный проект "Развитие общественной инфраструктуры в сфере экологической культуры и лесного хозяйства"</w:t>
            </w:r>
          </w:p>
        </w:tc>
        <w:tc>
          <w:tcPr>
            <w:tcW w:w="1384" w:type="dxa"/>
          </w:tcPr>
          <w:p w14:paraId="0427FF79" w14:textId="77777777" w:rsidR="00122CEB" w:rsidRDefault="00122CEB">
            <w:pPr>
              <w:pStyle w:val="ConsPlusNormal"/>
              <w:jc w:val="right"/>
            </w:pPr>
            <w:r>
              <w:t>0,0</w:t>
            </w:r>
          </w:p>
        </w:tc>
        <w:tc>
          <w:tcPr>
            <w:tcW w:w="1384" w:type="dxa"/>
          </w:tcPr>
          <w:p w14:paraId="0D807909" w14:textId="77777777" w:rsidR="00122CEB" w:rsidRDefault="00122CEB">
            <w:pPr>
              <w:pStyle w:val="ConsPlusNormal"/>
              <w:jc w:val="right"/>
            </w:pPr>
            <w:r>
              <w:t>10683,7</w:t>
            </w:r>
          </w:p>
        </w:tc>
        <w:tc>
          <w:tcPr>
            <w:tcW w:w="1384" w:type="dxa"/>
          </w:tcPr>
          <w:p w14:paraId="14B00AF7" w14:textId="77777777" w:rsidR="00122CEB" w:rsidRDefault="00122CEB">
            <w:pPr>
              <w:pStyle w:val="ConsPlusNormal"/>
              <w:jc w:val="right"/>
            </w:pPr>
            <w:r>
              <w:t>0,0</w:t>
            </w:r>
          </w:p>
        </w:tc>
      </w:tr>
      <w:tr w:rsidR="00122CEB" w14:paraId="40D67CD3" w14:textId="77777777">
        <w:tc>
          <w:tcPr>
            <w:tcW w:w="567" w:type="dxa"/>
          </w:tcPr>
          <w:p w14:paraId="09A5CF65" w14:textId="77777777" w:rsidR="00122CEB" w:rsidRDefault="00122CEB">
            <w:pPr>
              <w:pStyle w:val="ConsPlusNormal"/>
              <w:jc w:val="center"/>
            </w:pPr>
            <w:r>
              <w:t>812</w:t>
            </w:r>
          </w:p>
        </w:tc>
        <w:tc>
          <w:tcPr>
            <w:tcW w:w="794" w:type="dxa"/>
          </w:tcPr>
          <w:p w14:paraId="39120546" w14:textId="77777777" w:rsidR="00122CEB" w:rsidRDefault="00122CEB">
            <w:pPr>
              <w:pStyle w:val="ConsPlusNormal"/>
              <w:jc w:val="center"/>
            </w:pPr>
            <w:r>
              <w:t>04 07</w:t>
            </w:r>
          </w:p>
        </w:tc>
        <w:tc>
          <w:tcPr>
            <w:tcW w:w="1644" w:type="dxa"/>
          </w:tcPr>
          <w:p w14:paraId="03610F06" w14:textId="77777777" w:rsidR="00122CEB" w:rsidRDefault="00122CEB">
            <w:pPr>
              <w:pStyle w:val="ConsPlusNormal"/>
              <w:jc w:val="center"/>
            </w:pPr>
            <w:r>
              <w:t>14 2 02 42000</w:t>
            </w:r>
          </w:p>
        </w:tc>
        <w:tc>
          <w:tcPr>
            <w:tcW w:w="484" w:type="dxa"/>
          </w:tcPr>
          <w:p w14:paraId="3D89FC52" w14:textId="77777777" w:rsidR="00122CEB" w:rsidRDefault="00122CEB">
            <w:pPr>
              <w:pStyle w:val="ConsPlusNormal"/>
            </w:pPr>
          </w:p>
        </w:tc>
        <w:tc>
          <w:tcPr>
            <w:tcW w:w="3964" w:type="dxa"/>
          </w:tcPr>
          <w:p w14:paraId="71A1B6E5"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63F2589D" w14:textId="77777777" w:rsidR="00122CEB" w:rsidRDefault="00122CEB">
            <w:pPr>
              <w:pStyle w:val="ConsPlusNormal"/>
              <w:jc w:val="right"/>
            </w:pPr>
            <w:r>
              <w:t>0,0</w:t>
            </w:r>
          </w:p>
        </w:tc>
        <w:tc>
          <w:tcPr>
            <w:tcW w:w="1384" w:type="dxa"/>
          </w:tcPr>
          <w:p w14:paraId="633E6EC0" w14:textId="77777777" w:rsidR="00122CEB" w:rsidRDefault="00122CEB">
            <w:pPr>
              <w:pStyle w:val="ConsPlusNormal"/>
              <w:jc w:val="right"/>
            </w:pPr>
            <w:r>
              <w:t>10683,7</w:t>
            </w:r>
          </w:p>
        </w:tc>
        <w:tc>
          <w:tcPr>
            <w:tcW w:w="1384" w:type="dxa"/>
          </w:tcPr>
          <w:p w14:paraId="6D2BB548" w14:textId="77777777" w:rsidR="00122CEB" w:rsidRDefault="00122CEB">
            <w:pPr>
              <w:pStyle w:val="ConsPlusNormal"/>
              <w:jc w:val="right"/>
            </w:pPr>
            <w:r>
              <w:t>0,0</w:t>
            </w:r>
          </w:p>
        </w:tc>
      </w:tr>
      <w:tr w:rsidR="00122CEB" w14:paraId="235EF22B" w14:textId="77777777">
        <w:tc>
          <w:tcPr>
            <w:tcW w:w="567" w:type="dxa"/>
          </w:tcPr>
          <w:p w14:paraId="7F7F7341" w14:textId="77777777" w:rsidR="00122CEB" w:rsidRDefault="00122CEB">
            <w:pPr>
              <w:pStyle w:val="ConsPlusNormal"/>
              <w:jc w:val="center"/>
            </w:pPr>
            <w:r>
              <w:t>812</w:t>
            </w:r>
          </w:p>
        </w:tc>
        <w:tc>
          <w:tcPr>
            <w:tcW w:w="794" w:type="dxa"/>
          </w:tcPr>
          <w:p w14:paraId="57758530" w14:textId="77777777" w:rsidR="00122CEB" w:rsidRDefault="00122CEB">
            <w:pPr>
              <w:pStyle w:val="ConsPlusNormal"/>
              <w:jc w:val="center"/>
            </w:pPr>
            <w:r>
              <w:t>04 07</w:t>
            </w:r>
          </w:p>
        </w:tc>
        <w:tc>
          <w:tcPr>
            <w:tcW w:w="1644" w:type="dxa"/>
          </w:tcPr>
          <w:p w14:paraId="528376F3" w14:textId="77777777" w:rsidR="00122CEB" w:rsidRDefault="00122CEB">
            <w:pPr>
              <w:pStyle w:val="ConsPlusNormal"/>
              <w:jc w:val="center"/>
            </w:pPr>
            <w:r>
              <w:t>14 2 02 42000</w:t>
            </w:r>
          </w:p>
        </w:tc>
        <w:tc>
          <w:tcPr>
            <w:tcW w:w="484" w:type="dxa"/>
          </w:tcPr>
          <w:p w14:paraId="1877336D" w14:textId="77777777" w:rsidR="00122CEB" w:rsidRDefault="00122CEB">
            <w:pPr>
              <w:pStyle w:val="ConsPlusNormal"/>
              <w:jc w:val="center"/>
            </w:pPr>
            <w:r>
              <w:t>400</w:t>
            </w:r>
          </w:p>
        </w:tc>
        <w:tc>
          <w:tcPr>
            <w:tcW w:w="3964" w:type="dxa"/>
          </w:tcPr>
          <w:p w14:paraId="2FFCACB3"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0B7A092D" w14:textId="77777777" w:rsidR="00122CEB" w:rsidRDefault="00122CEB">
            <w:pPr>
              <w:pStyle w:val="ConsPlusNormal"/>
              <w:jc w:val="right"/>
            </w:pPr>
            <w:r>
              <w:t>0,0</w:t>
            </w:r>
          </w:p>
        </w:tc>
        <w:tc>
          <w:tcPr>
            <w:tcW w:w="1384" w:type="dxa"/>
          </w:tcPr>
          <w:p w14:paraId="63BEB506" w14:textId="77777777" w:rsidR="00122CEB" w:rsidRDefault="00122CEB">
            <w:pPr>
              <w:pStyle w:val="ConsPlusNormal"/>
              <w:jc w:val="right"/>
            </w:pPr>
            <w:r>
              <w:t>10683,7</w:t>
            </w:r>
          </w:p>
        </w:tc>
        <w:tc>
          <w:tcPr>
            <w:tcW w:w="1384" w:type="dxa"/>
          </w:tcPr>
          <w:p w14:paraId="2633916E" w14:textId="77777777" w:rsidR="00122CEB" w:rsidRDefault="00122CEB">
            <w:pPr>
              <w:pStyle w:val="ConsPlusNormal"/>
              <w:jc w:val="right"/>
            </w:pPr>
            <w:r>
              <w:t>0,0</w:t>
            </w:r>
          </w:p>
        </w:tc>
      </w:tr>
      <w:tr w:rsidR="00122CEB" w14:paraId="2220193C" w14:textId="77777777">
        <w:tc>
          <w:tcPr>
            <w:tcW w:w="567" w:type="dxa"/>
          </w:tcPr>
          <w:p w14:paraId="0C7D20DC" w14:textId="77777777" w:rsidR="00122CEB" w:rsidRDefault="00122CEB">
            <w:pPr>
              <w:pStyle w:val="ConsPlusNormal"/>
              <w:jc w:val="center"/>
            </w:pPr>
            <w:r>
              <w:t>812</w:t>
            </w:r>
          </w:p>
        </w:tc>
        <w:tc>
          <w:tcPr>
            <w:tcW w:w="794" w:type="dxa"/>
          </w:tcPr>
          <w:p w14:paraId="3762451B" w14:textId="77777777" w:rsidR="00122CEB" w:rsidRDefault="00122CEB">
            <w:pPr>
              <w:pStyle w:val="ConsPlusNormal"/>
              <w:jc w:val="center"/>
            </w:pPr>
            <w:r>
              <w:t>04 12</w:t>
            </w:r>
          </w:p>
        </w:tc>
        <w:tc>
          <w:tcPr>
            <w:tcW w:w="1644" w:type="dxa"/>
          </w:tcPr>
          <w:p w14:paraId="5001E497" w14:textId="77777777" w:rsidR="00122CEB" w:rsidRDefault="00122CEB">
            <w:pPr>
              <w:pStyle w:val="ConsPlusNormal"/>
            </w:pPr>
          </w:p>
        </w:tc>
        <w:tc>
          <w:tcPr>
            <w:tcW w:w="484" w:type="dxa"/>
          </w:tcPr>
          <w:p w14:paraId="73AB4F24" w14:textId="77777777" w:rsidR="00122CEB" w:rsidRDefault="00122CEB">
            <w:pPr>
              <w:pStyle w:val="ConsPlusNormal"/>
            </w:pPr>
          </w:p>
        </w:tc>
        <w:tc>
          <w:tcPr>
            <w:tcW w:w="3964" w:type="dxa"/>
          </w:tcPr>
          <w:p w14:paraId="0E081390" w14:textId="77777777" w:rsidR="00122CEB" w:rsidRDefault="00122CEB">
            <w:pPr>
              <w:pStyle w:val="ConsPlusNormal"/>
            </w:pPr>
            <w:r>
              <w:t>Другие вопросы в области национальной экономики</w:t>
            </w:r>
          </w:p>
        </w:tc>
        <w:tc>
          <w:tcPr>
            <w:tcW w:w="1384" w:type="dxa"/>
          </w:tcPr>
          <w:p w14:paraId="66E33BF9" w14:textId="77777777" w:rsidR="00122CEB" w:rsidRDefault="00122CEB">
            <w:pPr>
              <w:pStyle w:val="ConsPlusNormal"/>
              <w:jc w:val="right"/>
            </w:pPr>
            <w:r>
              <w:t>242365,0</w:t>
            </w:r>
          </w:p>
        </w:tc>
        <w:tc>
          <w:tcPr>
            <w:tcW w:w="1384" w:type="dxa"/>
          </w:tcPr>
          <w:p w14:paraId="3680B64B" w14:textId="77777777" w:rsidR="00122CEB" w:rsidRDefault="00122CEB">
            <w:pPr>
              <w:pStyle w:val="ConsPlusNormal"/>
              <w:jc w:val="right"/>
            </w:pPr>
            <w:r>
              <w:t>173750,4</w:t>
            </w:r>
          </w:p>
        </w:tc>
        <w:tc>
          <w:tcPr>
            <w:tcW w:w="1384" w:type="dxa"/>
          </w:tcPr>
          <w:p w14:paraId="02DE383C" w14:textId="77777777" w:rsidR="00122CEB" w:rsidRDefault="00122CEB">
            <w:pPr>
              <w:pStyle w:val="ConsPlusNormal"/>
              <w:jc w:val="right"/>
            </w:pPr>
            <w:r>
              <w:t>173750,4</w:t>
            </w:r>
          </w:p>
        </w:tc>
      </w:tr>
      <w:tr w:rsidR="00122CEB" w14:paraId="2E124CA9" w14:textId="77777777">
        <w:tc>
          <w:tcPr>
            <w:tcW w:w="567" w:type="dxa"/>
          </w:tcPr>
          <w:p w14:paraId="4474D88F" w14:textId="77777777" w:rsidR="00122CEB" w:rsidRDefault="00122CEB">
            <w:pPr>
              <w:pStyle w:val="ConsPlusNormal"/>
              <w:jc w:val="center"/>
            </w:pPr>
            <w:r>
              <w:t>812</w:t>
            </w:r>
          </w:p>
        </w:tc>
        <w:tc>
          <w:tcPr>
            <w:tcW w:w="794" w:type="dxa"/>
          </w:tcPr>
          <w:p w14:paraId="51A4B48C" w14:textId="77777777" w:rsidR="00122CEB" w:rsidRDefault="00122CEB">
            <w:pPr>
              <w:pStyle w:val="ConsPlusNormal"/>
              <w:jc w:val="center"/>
            </w:pPr>
            <w:r>
              <w:t>04 12</w:t>
            </w:r>
          </w:p>
        </w:tc>
        <w:tc>
          <w:tcPr>
            <w:tcW w:w="1644" w:type="dxa"/>
          </w:tcPr>
          <w:p w14:paraId="36AF4D74" w14:textId="77777777" w:rsidR="00122CEB" w:rsidRDefault="00122CEB">
            <w:pPr>
              <w:pStyle w:val="ConsPlusNormal"/>
              <w:jc w:val="center"/>
            </w:pPr>
            <w:r>
              <w:t>07 0 00 00000</w:t>
            </w:r>
          </w:p>
        </w:tc>
        <w:tc>
          <w:tcPr>
            <w:tcW w:w="484" w:type="dxa"/>
          </w:tcPr>
          <w:p w14:paraId="7E3B38DF" w14:textId="77777777" w:rsidR="00122CEB" w:rsidRDefault="00122CEB">
            <w:pPr>
              <w:pStyle w:val="ConsPlusNormal"/>
            </w:pPr>
          </w:p>
        </w:tc>
        <w:tc>
          <w:tcPr>
            <w:tcW w:w="3964" w:type="dxa"/>
          </w:tcPr>
          <w:p w14:paraId="4101CC21" w14:textId="77777777" w:rsidR="00122CEB" w:rsidRDefault="00122CEB">
            <w:pPr>
              <w:pStyle w:val="ConsPlusNormal"/>
            </w:pPr>
            <w:r>
              <w:t xml:space="preserve">Государственная программа Пермского </w:t>
            </w:r>
            <w:r>
              <w:lastRenderedPageBreak/>
              <w:t>края "Экономическая политика и инновационное развитие"</w:t>
            </w:r>
          </w:p>
        </w:tc>
        <w:tc>
          <w:tcPr>
            <w:tcW w:w="1384" w:type="dxa"/>
          </w:tcPr>
          <w:p w14:paraId="7D00F769" w14:textId="77777777" w:rsidR="00122CEB" w:rsidRDefault="00122CEB">
            <w:pPr>
              <w:pStyle w:val="ConsPlusNormal"/>
              <w:jc w:val="right"/>
            </w:pPr>
            <w:r>
              <w:lastRenderedPageBreak/>
              <w:t>232315,0</w:t>
            </w:r>
          </w:p>
        </w:tc>
        <w:tc>
          <w:tcPr>
            <w:tcW w:w="1384" w:type="dxa"/>
          </w:tcPr>
          <w:p w14:paraId="292066CA" w14:textId="77777777" w:rsidR="00122CEB" w:rsidRDefault="00122CEB">
            <w:pPr>
              <w:pStyle w:val="ConsPlusNormal"/>
              <w:jc w:val="right"/>
            </w:pPr>
            <w:r>
              <w:t>173750,4</w:t>
            </w:r>
          </w:p>
        </w:tc>
        <w:tc>
          <w:tcPr>
            <w:tcW w:w="1384" w:type="dxa"/>
          </w:tcPr>
          <w:p w14:paraId="5B141FBC" w14:textId="77777777" w:rsidR="00122CEB" w:rsidRDefault="00122CEB">
            <w:pPr>
              <w:pStyle w:val="ConsPlusNormal"/>
              <w:jc w:val="right"/>
            </w:pPr>
            <w:r>
              <w:t>173750,4</w:t>
            </w:r>
          </w:p>
        </w:tc>
      </w:tr>
      <w:tr w:rsidR="00122CEB" w14:paraId="22ABA85B" w14:textId="77777777">
        <w:tc>
          <w:tcPr>
            <w:tcW w:w="567" w:type="dxa"/>
          </w:tcPr>
          <w:p w14:paraId="0F13AF50" w14:textId="77777777" w:rsidR="00122CEB" w:rsidRDefault="00122CEB">
            <w:pPr>
              <w:pStyle w:val="ConsPlusNormal"/>
              <w:jc w:val="center"/>
            </w:pPr>
            <w:r>
              <w:t>812</w:t>
            </w:r>
          </w:p>
        </w:tc>
        <w:tc>
          <w:tcPr>
            <w:tcW w:w="794" w:type="dxa"/>
          </w:tcPr>
          <w:p w14:paraId="01394138" w14:textId="77777777" w:rsidR="00122CEB" w:rsidRDefault="00122CEB">
            <w:pPr>
              <w:pStyle w:val="ConsPlusNormal"/>
              <w:jc w:val="center"/>
            </w:pPr>
            <w:r>
              <w:t>04 12</w:t>
            </w:r>
          </w:p>
        </w:tc>
        <w:tc>
          <w:tcPr>
            <w:tcW w:w="1644" w:type="dxa"/>
          </w:tcPr>
          <w:p w14:paraId="0C87BAD1" w14:textId="77777777" w:rsidR="00122CEB" w:rsidRDefault="00122CEB">
            <w:pPr>
              <w:pStyle w:val="ConsPlusNormal"/>
              <w:jc w:val="center"/>
            </w:pPr>
            <w:r>
              <w:t>07 3 00 00000</w:t>
            </w:r>
          </w:p>
        </w:tc>
        <w:tc>
          <w:tcPr>
            <w:tcW w:w="484" w:type="dxa"/>
          </w:tcPr>
          <w:p w14:paraId="4E16A39E" w14:textId="77777777" w:rsidR="00122CEB" w:rsidRDefault="00122CEB">
            <w:pPr>
              <w:pStyle w:val="ConsPlusNormal"/>
            </w:pPr>
          </w:p>
        </w:tc>
        <w:tc>
          <w:tcPr>
            <w:tcW w:w="3964" w:type="dxa"/>
          </w:tcPr>
          <w:p w14:paraId="558FB283" w14:textId="77777777" w:rsidR="00122CEB" w:rsidRDefault="00122CEB">
            <w:pPr>
              <w:pStyle w:val="ConsPlusNormal"/>
            </w:pPr>
            <w:r>
              <w:t>Комплексы процессных мероприятий</w:t>
            </w:r>
          </w:p>
        </w:tc>
        <w:tc>
          <w:tcPr>
            <w:tcW w:w="1384" w:type="dxa"/>
          </w:tcPr>
          <w:p w14:paraId="04C0201D" w14:textId="77777777" w:rsidR="00122CEB" w:rsidRDefault="00122CEB">
            <w:pPr>
              <w:pStyle w:val="ConsPlusNormal"/>
              <w:jc w:val="right"/>
            </w:pPr>
            <w:r>
              <w:t>232315,0</w:t>
            </w:r>
          </w:p>
        </w:tc>
        <w:tc>
          <w:tcPr>
            <w:tcW w:w="1384" w:type="dxa"/>
          </w:tcPr>
          <w:p w14:paraId="599CA7D0" w14:textId="77777777" w:rsidR="00122CEB" w:rsidRDefault="00122CEB">
            <w:pPr>
              <w:pStyle w:val="ConsPlusNormal"/>
              <w:jc w:val="right"/>
            </w:pPr>
            <w:r>
              <w:t>173750,4</w:t>
            </w:r>
          </w:p>
        </w:tc>
        <w:tc>
          <w:tcPr>
            <w:tcW w:w="1384" w:type="dxa"/>
          </w:tcPr>
          <w:p w14:paraId="69DEC800" w14:textId="77777777" w:rsidR="00122CEB" w:rsidRDefault="00122CEB">
            <w:pPr>
              <w:pStyle w:val="ConsPlusNormal"/>
              <w:jc w:val="right"/>
            </w:pPr>
            <w:r>
              <w:t>173750,4</w:t>
            </w:r>
          </w:p>
        </w:tc>
      </w:tr>
      <w:tr w:rsidR="00122CEB" w14:paraId="44C1EF04" w14:textId="77777777">
        <w:tc>
          <w:tcPr>
            <w:tcW w:w="567" w:type="dxa"/>
          </w:tcPr>
          <w:p w14:paraId="2E66644E" w14:textId="77777777" w:rsidR="00122CEB" w:rsidRDefault="00122CEB">
            <w:pPr>
              <w:pStyle w:val="ConsPlusNormal"/>
              <w:jc w:val="center"/>
            </w:pPr>
            <w:r>
              <w:t>812</w:t>
            </w:r>
          </w:p>
        </w:tc>
        <w:tc>
          <w:tcPr>
            <w:tcW w:w="794" w:type="dxa"/>
          </w:tcPr>
          <w:p w14:paraId="2922D57C" w14:textId="77777777" w:rsidR="00122CEB" w:rsidRDefault="00122CEB">
            <w:pPr>
              <w:pStyle w:val="ConsPlusNormal"/>
              <w:jc w:val="center"/>
            </w:pPr>
            <w:r>
              <w:t>04 12</w:t>
            </w:r>
          </w:p>
        </w:tc>
        <w:tc>
          <w:tcPr>
            <w:tcW w:w="1644" w:type="dxa"/>
          </w:tcPr>
          <w:p w14:paraId="3864C506" w14:textId="77777777" w:rsidR="00122CEB" w:rsidRDefault="00122CEB">
            <w:pPr>
              <w:pStyle w:val="ConsPlusNormal"/>
              <w:jc w:val="center"/>
            </w:pPr>
            <w:r>
              <w:t>07 3 09 00000</w:t>
            </w:r>
          </w:p>
        </w:tc>
        <w:tc>
          <w:tcPr>
            <w:tcW w:w="484" w:type="dxa"/>
          </w:tcPr>
          <w:p w14:paraId="0CE73BE4" w14:textId="77777777" w:rsidR="00122CEB" w:rsidRDefault="00122CEB">
            <w:pPr>
              <w:pStyle w:val="ConsPlusNormal"/>
            </w:pPr>
          </w:p>
        </w:tc>
        <w:tc>
          <w:tcPr>
            <w:tcW w:w="3964" w:type="dxa"/>
          </w:tcPr>
          <w:p w14:paraId="1DF162F6" w14:textId="77777777" w:rsidR="00122CEB" w:rsidRDefault="00122CEB">
            <w:pPr>
              <w:pStyle w:val="ConsPlusNormal"/>
            </w:pPr>
            <w:r>
              <w:t>Комплекс процессных мероприятий "Обеспечение эффективного управления имуществом на территории Пермского края"</w:t>
            </w:r>
          </w:p>
        </w:tc>
        <w:tc>
          <w:tcPr>
            <w:tcW w:w="1384" w:type="dxa"/>
          </w:tcPr>
          <w:p w14:paraId="506E35A2" w14:textId="77777777" w:rsidR="00122CEB" w:rsidRDefault="00122CEB">
            <w:pPr>
              <w:pStyle w:val="ConsPlusNormal"/>
              <w:jc w:val="right"/>
            </w:pPr>
            <w:r>
              <w:t>232315,0</w:t>
            </w:r>
          </w:p>
        </w:tc>
        <w:tc>
          <w:tcPr>
            <w:tcW w:w="1384" w:type="dxa"/>
          </w:tcPr>
          <w:p w14:paraId="2F0C5F85" w14:textId="77777777" w:rsidR="00122CEB" w:rsidRDefault="00122CEB">
            <w:pPr>
              <w:pStyle w:val="ConsPlusNormal"/>
              <w:jc w:val="right"/>
            </w:pPr>
            <w:r>
              <w:t>173750,4</w:t>
            </w:r>
          </w:p>
        </w:tc>
        <w:tc>
          <w:tcPr>
            <w:tcW w:w="1384" w:type="dxa"/>
          </w:tcPr>
          <w:p w14:paraId="08B938BA" w14:textId="77777777" w:rsidR="00122CEB" w:rsidRDefault="00122CEB">
            <w:pPr>
              <w:pStyle w:val="ConsPlusNormal"/>
              <w:jc w:val="right"/>
            </w:pPr>
            <w:r>
              <w:t>173750,4</w:t>
            </w:r>
          </w:p>
        </w:tc>
      </w:tr>
      <w:tr w:rsidR="00122CEB" w14:paraId="27C8D1A4" w14:textId="77777777">
        <w:tc>
          <w:tcPr>
            <w:tcW w:w="567" w:type="dxa"/>
          </w:tcPr>
          <w:p w14:paraId="5EFB562D" w14:textId="77777777" w:rsidR="00122CEB" w:rsidRDefault="00122CEB">
            <w:pPr>
              <w:pStyle w:val="ConsPlusNormal"/>
              <w:jc w:val="center"/>
            </w:pPr>
            <w:r>
              <w:t>812</w:t>
            </w:r>
          </w:p>
        </w:tc>
        <w:tc>
          <w:tcPr>
            <w:tcW w:w="794" w:type="dxa"/>
          </w:tcPr>
          <w:p w14:paraId="6B25E180" w14:textId="77777777" w:rsidR="00122CEB" w:rsidRDefault="00122CEB">
            <w:pPr>
              <w:pStyle w:val="ConsPlusNormal"/>
              <w:jc w:val="center"/>
            </w:pPr>
            <w:r>
              <w:t>04 12</w:t>
            </w:r>
          </w:p>
        </w:tc>
        <w:tc>
          <w:tcPr>
            <w:tcW w:w="1644" w:type="dxa"/>
          </w:tcPr>
          <w:p w14:paraId="2748CD95" w14:textId="77777777" w:rsidR="00122CEB" w:rsidRDefault="00122CEB">
            <w:pPr>
              <w:pStyle w:val="ConsPlusNormal"/>
              <w:jc w:val="center"/>
            </w:pPr>
            <w:r>
              <w:t>07 3 09 00110</w:t>
            </w:r>
          </w:p>
        </w:tc>
        <w:tc>
          <w:tcPr>
            <w:tcW w:w="484" w:type="dxa"/>
          </w:tcPr>
          <w:p w14:paraId="2F039E21" w14:textId="77777777" w:rsidR="00122CEB" w:rsidRDefault="00122CEB">
            <w:pPr>
              <w:pStyle w:val="ConsPlusNormal"/>
            </w:pPr>
          </w:p>
        </w:tc>
        <w:tc>
          <w:tcPr>
            <w:tcW w:w="3964" w:type="dxa"/>
          </w:tcPr>
          <w:p w14:paraId="38D6190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88AEE7F" w14:textId="77777777" w:rsidR="00122CEB" w:rsidRDefault="00122CEB">
            <w:pPr>
              <w:pStyle w:val="ConsPlusNormal"/>
              <w:jc w:val="right"/>
            </w:pPr>
            <w:r>
              <w:t>53701,9</w:t>
            </w:r>
          </w:p>
        </w:tc>
        <w:tc>
          <w:tcPr>
            <w:tcW w:w="1384" w:type="dxa"/>
          </w:tcPr>
          <w:p w14:paraId="54EC4684" w14:textId="77777777" w:rsidR="00122CEB" w:rsidRDefault="00122CEB">
            <w:pPr>
              <w:pStyle w:val="ConsPlusNormal"/>
              <w:jc w:val="right"/>
            </w:pPr>
            <w:r>
              <w:t>55484,2</w:t>
            </w:r>
          </w:p>
        </w:tc>
        <w:tc>
          <w:tcPr>
            <w:tcW w:w="1384" w:type="dxa"/>
          </w:tcPr>
          <w:p w14:paraId="075A21A1" w14:textId="77777777" w:rsidR="00122CEB" w:rsidRDefault="00122CEB">
            <w:pPr>
              <w:pStyle w:val="ConsPlusNormal"/>
              <w:jc w:val="right"/>
            </w:pPr>
            <w:r>
              <w:t>55484,2</w:t>
            </w:r>
          </w:p>
        </w:tc>
      </w:tr>
      <w:tr w:rsidR="00122CEB" w14:paraId="1BDD4FD7" w14:textId="77777777">
        <w:tc>
          <w:tcPr>
            <w:tcW w:w="567" w:type="dxa"/>
          </w:tcPr>
          <w:p w14:paraId="5E1F443D" w14:textId="77777777" w:rsidR="00122CEB" w:rsidRDefault="00122CEB">
            <w:pPr>
              <w:pStyle w:val="ConsPlusNormal"/>
              <w:jc w:val="center"/>
            </w:pPr>
            <w:r>
              <w:t>812</w:t>
            </w:r>
          </w:p>
        </w:tc>
        <w:tc>
          <w:tcPr>
            <w:tcW w:w="794" w:type="dxa"/>
          </w:tcPr>
          <w:p w14:paraId="7089B2D2" w14:textId="77777777" w:rsidR="00122CEB" w:rsidRDefault="00122CEB">
            <w:pPr>
              <w:pStyle w:val="ConsPlusNormal"/>
              <w:jc w:val="center"/>
            </w:pPr>
            <w:r>
              <w:t>04 12</w:t>
            </w:r>
          </w:p>
        </w:tc>
        <w:tc>
          <w:tcPr>
            <w:tcW w:w="1644" w:type="dxa"/>
          </w:tcPr>
          <w:p w14:paraId="6D9E1A3F" w14:textId="77777777" w:rsidR="00122CEB" w:rsidRDefault="00122CEB">
            <w:pPr>
              <w:pStyle w:val="ConsPlusNormal"/>
              <w:jc w:val="center"/>
            </w:pPr>
            <w:r>
              <w:t>07 3 09 00110</w:t>
            </w:r>
          </w:p>
        </w:tc>
        <w:tc>
          <w:tcPr>
            <w:tcW w:w="484" w:type="dxa"/>
          </w:tcPr>
          <w:p w14:paraId="6561DBBE" w14:textId="77777777" w:rsidR="00122CEB" w:rsidRDefault="00122CEB">
            <w:pPr>
              <w:pStyle w:val="ConsPlusNormal"/>
              <w:jc w:val="center"/>
            </w:pPr>
            <w:r>
              <w:t>600</w:t>
            </w:r>
          </w:p>
        </w:tc>
        <w:tc>
          <w:tcPr>
            <w:tcW w:w="3964" w:type="dxa"/>
          </w:tcPr>
          <w:p w14:paraId="763807C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E8F2B84" w14:textId="77777777" w:rsidR="00122CEB" w:rsidRDefault="00122CEB">
            <w:pPr>
              <w:pStyle w:val="ConsPlusNormal"/>
              <w:jc w:val="right"/>
            </w:pPr>
            <w:r>
              <w:t>53701,9</w:t>
            </w:r>
          </w:p>
        </w:tc>
        <w:tc>
          <w:tcPr>
            <w:tcW w:w="1384" w:type="dxa"/>
          </w:tcPr>
          <w:p w14:paraId="35855912" w14:textId="77777777" w:rsidR="00122CEB" w:rsidRDefault="00122CEB">
            <w:pPr>
              <w:pStyle w:val="ConsPlusNormal"/>
              <w:jc w:val="right"/>
            </w:pPr>
            <w:r>
              <w:t>55484,2</w:t>
            </w:r>
          </w:p>
        </w:tc>
        <w:tc>
          <w:tcPr>
            <w:tcW w:w="1384" w:type="dxa"/>
          </w:tcPr>
          <w:p w14:paraId="57B6D384" w14:textId="77777777" w:rsidR="00122CEB" w:rsidRDefault="00122CEB">
            <w:pPr>
              <w:pStyle w:val="ConsPlusNormal"/>
              <w:jc w:val="right"/>
            </w:pPr>
            <w:r>
              <w:t>55484,2</w:t>
            </w:r>
          </w:p>
        </w:tc>
      </w:tr>
      <w:tr w:rsidR="00122CEB" w14:paraId="49B533BA" w14:textId="77777777">
        <w:tc>
          <w:tcPr>
            <w:tcW w:w="567" w:type="dxa"/>
          </w:tcPr>
          <w:p w14:paraId="144C9944" w14:textId="77777777" w:rsidR="00122CEB" w:rsidRDefault="00122CEB">
            <w:pPr>
              <w:pStyle w:val="ConsPlusNormal"/>
              <w:jc w:val="center"/>
            </w:pPr>
            <w:r>
              <w:t>812</w:t>
            </w:r>
          </w:p>
        </w:tc>
        <w:tc>
          <w:tcPr>
            <w:tcW w:w="794" w:type="dxa"/>
          </w:tcPr>
          <w:p w14:paraId="59A074FB" w14:textId="77777777" w:rsidR="00122CEB" w:rsidRDefault="00122CEB">
            <w:pPr>
              <w:pStyle w:val="ConsPlusNormal"/>
              <w:jc w:val="center"/>
            </w:pPr>
            <w:r>
              <w:t>04 12</w:t>
            </w:r>
          </w:p>
        </w:tc>
        <w:tc>
          <w:tcPr>
            <w:tcW w:w="1644" w:type="dxa"/>
          </w:tcPr>
          <w:p w14:paraId="7BB4B29F" w14:textId="77777777" w:rsidR="00122CEB" w:rsidRDefault="00122CEB">
            <w:pPr>
              <w:pStyle w:val="ConsPlusNormal"/>
              <w:jc w:val="center"/>
            </w:pPr>
            <w:r>
              <w:t>07 3 09 2Ц140</w:t>
            </w:r>
          </w:p>
        </w:tc>
        <w:tc>
          <w:tcPr>
            <w:tcW w:w="484" w:type="dxa"/>
          </w:tcPr>
          <w:p w14:paraId="5E357E1D" w14:textId="77777777" w:rsidR="00122CEB" w:rsidRDefault="00122CEB">
            <w:pPr>
              <w:pStyle w:val="ConsPlusNormal"/>
            </w:pPr>
          </w:p>
        </w:tc>
        <w:tc>
          <w:tcPr>
            <w:tcW w:w="3964" w:type="dxa"/>
          </w:tcPr>
          <w:p w14:paraId="4533FE38" w14:textId="77777777" w:rsidR="00122CEB" w:rsidRDefault="00122CEB">
            <w:pPr>
              <w:pStyle w:val="ConsPlusNormal"/>
            </w:pPr>
            <w:r>
              <w:t>Разработка проектов межевания территории и проведение комплексных кадастровых работ</w:t>
            </w:r>
          </w:p>
        </w:tc>
        <w:tc>
          <w:tcPr>
            <w:tcW w:w="1384" w:type="dxa"/>
          </w:tcPr>
          <w:p w14:paraId="76AC8275" w14:textId="77777777" w:rsidR="00122CEB" w:rsidRDefault="00122CEB">
            <w:pPr>
              <w:pStyle w:val="ConsPlusNormal"/>
              <w:jc w:val="right"/>
            </w:pPr>
            <w:r>
              <w:t>156278,2</w:t>
            </w:r>
          </w:p>
        </w:tc>
        <w:tc>
          <w:tcPr>
            <w:tcW w:w="1384" w:type="dxa"/>
          </w:tcPr>
          <w:p w14:paraId="5315B3B8" w14:textId="77777777" w:rsidR="00122CEB" w:rsidRDefault="00122CEB">
            <w:pPr>
              <w:pStyle w:val="ConsPlusNormal"/>
              <w:jc w:val="right"/>
            </w:pPr>
            <w:r>
              <w:t>109966,2</w:t>
            </w:r>
          </w:p>
        </w:tc>
        <w:tc>
          <w:tcPr>
            <w:tcW w:w="1384" w:type="dxa"/>
          </w:tcPr>
          <w:p w14:paraId="029C855F" w14:textId="77777777" w:rsidR="00122CEB" w:rsidRDefault="00122CEB">
            <w:pPr>
              <w:pStyle w:val="ConsPlusNormal"/>
              <w:jc w:val="right"/>
            </w:pPr>
            <w:r>
              <w:t>109966,2</w:t>
            </w:r>
          </w:p>
        </w:tc>
      </w:tr>
      <w:tr w:rsidR="00122CEB" w14:paraId="60A84774" w14:textId="77777777">
        <w:tc>
          <w:tcPr>
            <w:tcW w:w="567" w:type="dxa"/>
          </w:tcPr>
          <w:p w14:paraId="478E327A" w14:textId="77777777" w:rsidR="00122CEB" w:rsidRDefault="00122CEB">
            <w:pPr>
              <w:pStyle w:val="ConsPlusNormal"/>
              <w:jc w:val="center"/>
            </w:pPr>
            <w:r>
              <w:t>812</w:t>
            </w:r>
          </w:p>
        </w:tc>
        <w:tc>
          <w:tcPr>
            <w:tcW w:w="794" w:type="dxa"/>
          </w:tcPr>
          <w:p w14:paraId="35333CE0" w14:textId="77777777" w:rsidR="00122CEB" w:rsidRDefault="00122CEB">
            <w:pPr>
              <w:pStyle w:val="ConsPlusNormal"/>
              <w:jc w:val="center"/>
            </w:pPr>
            <w:r>
              <w:t>04 12</w:t>
            </w:r>
          </w:p>
        </w:tc>
        <w:tc>
          <w:tcPr>
            <w:tcW w:w="1644" w:type="dxa"/>
          </w:tcPr>
          <w:p w14:paraId="09B32CF4" w14:textId="77777777" w:rsidR="00122CEB" w:rsidRDefault="00122CEB">
            <w:pPr>
              <w:pStyle w:val="ConsPlusNormal"/>
              <w:jc w:val="center"/>
            </w:pPr>
            <w:r>
              <w:t>07 3 09 2Ц140</w:t>
            </w:r>
          </w:p>
        </w:tc>
        <w:tc>
          <w:tcPr>
            <w:tcW w:w="484" w:type="dxa"/>
          </w:tcPr>
          <w:p w14:paraId="39D03C5F" w14:textId="77777777" w:rsidR="00122CEB" w:rsidRDefault="00122CEB">
            <w:pPr>
              <w:pStyle w:val="ConsPlusNormal"/>
              <w:jc w:val="center"/>
            </w:pPr>
            <w:r>
              <w:t>500</w:t>
            </w:r>
          </w:p>
        </w:tc>
        <w:tc>
          <w:tcPr>
            <w:tcW w:w="3964" w:type="dxa"/>
          </w:tcPr>
          <w:p w14:paraId="04A8D70A" w14:textId="77777777" w:rsidR="00122CEB" w:rsidRDefault="00122CEB">
            <w:pPr>
              <w:pStyle w:val="ConsPlusNormal"/>
            </w:pPr>
            <w:r>
              <w:t>Межбюджетные трансферты</w:t>
            </w:r>
          </w:p>
        </w:tc>
        <w:tc>
          <w:tcPr>
            <w:tcW w:w="1384" w:type="dxa"/>
          </w:tcPr>
          <w:p w14:paraId="5C4E5BE5" w14:textId="77777777" w:rsidR="00122CEB" w:rsidRDefault="00122CEB">
            <w:pPr>
              <w:pStyle w:val="ConsPlusNormal"/>
              <w:jc w:val="right"/>
            </w:pPr>
            <w:r>
              <w:t>156278,2</w:t>
            </w:r>
          </w:p>
        </w:tc>
        <w:tc>
          <w:tcPr>
            <w:tcW w:w="1384" w:type="dxa"/>
          </w:tcPr>
          <w:p w14:paraId="4528420C" w14:textId="77777777" w:rsidR="00122CEB" w:rsidRDefault="00122CEB">
            <w:pPr>
              <w:pStyle w:val="ConsPlusNormal"/>
              <w:jc w:val="right"/>
            </w:pPr>
            <w:r>
              <w:t>109966,2</w:t>
            </w:r>
          </w:p>
        </w:tc>
        <w:tc>
          <w:tcPr>
            <w:tcW w:w="1384" w:type="dxa"/>
          </w:tcPr>
          <w:p w14:paraId="347AA8BE" w14:textId="77777777" w:rsidR="00122CEB" w:rsidRDefault="00122CEB">
            <w:pPr>
              <w:pStyle w:val="ConsPlusNormal"/>
              <w:jc w:val="right"/>
            </w:pPr>
            <w:r>
              <w:t>109966,2</w:t>
            </w:r>
          </w:p>
        </w:tc>
      </w:tr>
      <w:tr w:rsidR="00122CEB" w14:paraId="51250B74" w14:textId="77777777">
        <w:tc>
          <w:tcPr>
            <w:tcW w:w="567" w:type="dxa"/>
          </w:tcPr>
          <w:p w14:paraId="32CA2374" w14:textId="77777777" w:rsidR="00122CEB" w:rsidRDefault="00122CEB">
            <w:pPr>
              <w:pStyle w:val="ConsPlusNormal"/>
              <w:jc w:val="center"/>
            </w:pPr>
            <w:r>
              <w:t>812</w:t>
            </w:r>
          </w:p>
        </w:tc>
        <w:tc>
          <w:tcPr>
            <w:tcW w:w="794" w:type="dxa"/>
          </w:tcPr>
          <w:p w14:paraId="0FBEEBB7" w14:textId="77777777" w:rsidR="00122CEB" w:rsidRDefault="00122CEB">
            <w:pPr>
              <w:pStyle w:val="ConsPlusNormal"/>
              <w:jc w:val="center"/>
            </w:pPr>
            <w:r>
              <w:t>04 12</w:t>
            </w:r>
          </w:p>
        </w:tc>
        <w:tc>
          <w:tcPr>
            <w:tcW w:w="1644" w:type="dxa"/>
          </w:tcPr>
          <w:p w14:paraId="2A658567" w14:textId="77777777" w:rsidR="00122CEB" w:rsidRDefault="00122CEB">
            <w:pPr>
              <w:pStyle w:val="ConsPlusNormal"/>
              <w:jc w:val="center"/>
            </w:pPr>
            <w:r>
              <w:t>07 3 09 2Ц270</w:t>
            </w:r>
          </w:p>
        </w:tc>
        <w:tc>
          <w:tcPr>
            <w:tcW w:w="484" w:type="dxa"/>
          </w:tcPr>
          <w:p w14:paraId="13BB838F" w14:textId="77777777" w:rsidR="00122CEB" w:rsidRDefault="00122CEB">
            <w:pPr>
              <w:pStyle w:val="ConsPlusNormal"/>
            </w:pPr>
          </w:p>
        </w:tc>
        <w:tc>
          <w:tcPr>
            <w:tcW w:w="3964" w:type="dxa"/>
          </w:tcPr>
          <w:p w14:paraId="1BB2AED6" w14:textId="77777777" w:rsidR="00122CEB" w:rsidRDefault="00122CEB">
            <w:pPr>
              <w:pStyle w:val="ConsPlusNormal"/>
            </w:pPr>
            <w:r>
              <w:t>Расходы, связанные с оспариванием решений в сфере имущественных и земельных отношений</w:t>
            </w:r>
          </w:p>
        </w:tc>
        <w:tc>
          <w:tcPr>
            <w:tcW w:w="1384" w:type="dxa"/>
          </w:tcPr>
          <w:p w14:paraId="30EA0FD3" w14:textId="77777777" w:rsidR="00122CEB" w:rsidRDefault="00122CEB">
            <w:pPr>
              <w:pStyle w:val="ConsPlusNormal"/>
              <w:jc w:val="right"/>
            </w:pPr>
            <w:r>
              <w:t>8300,0</w:t>
            </w:r>
          </w:p>
        </w:tc>
        <w:tc>
          <w:tcPr>
            <w:tcW w:w="1384" w:type="dxa"/>
          </w:tcPr>
          <w:p w14:paraId="1E6DE174" w14:textId="77777777" w:rsidR="00122CEB" w:rsidRDefault="00122CEB">
            <w:pPr>
              <w:pStyle w:val="ConsPlusNormal"/>
              <w:jc w:val="right"/>
            </w:pPr>
            <w:r>
              <w:t>8300,0</w:t>
            </w:r>
          </w:p>
        </w:tc>
        <w:tc>
          <w:tcPr>
            <w:tcW w:w="1384" w:type="dxa"/>
          </w:tcPr>
          <w:p w14:paraId="786EE3C6" w14:textId="77777777" w:rsidR="00122CEB" w:rsidRDefault="00122CEB">
            <w:pPr>
              <w:pStyle w:val="ConsPlusNormal"/>
              <w:jc w:val="right"/>
            </w:pPr>
            <w:r>
              <w:t>8300,0</w:t>
            </w:r>
          </w:p>
        </w:tc>
      </w:tr>
      <w:tr w:rsidR="00122CEB" w14:paraId="79AEDF7F" w14:textId="77777777">
        <w:tc>
          <w:tcPr>
            <w:tcW w:w="567" w:type="dxa"/>
          </w:tcPr>
          <w:p w14:paraId="153549F8" w14:textId="77777777" w:rsidR="00122CEB" w:rsidRDefault="00122CEB">
            <w:pPr>
              <w:pStyle w:val="ConsPlusNormal"/>
              <w:jc w:val="center"/>
            </w:pPr>
            <w:r>
              <w:t>812</w:t>
            </w:r>
          </w:p>
        </w:tc>
        <w:tc>
          <w:tcPr>
            <w:tcW w:w="794" w:type="dxa"/>
          </w:tcPr>
          <w:p w14:paraId="386366FE" w14:textId="77777777" w:rsidR="00122CEB" w:rsidRDefault="00122CEB">
            <w:pPr>
              <w:pStyle w:val="ConsPlusNormal"/>
              <w:jc w:val="center"/>
            </w:pPr>
            <w:r>
              <w:t>04 12</w:t>
            </w:r>
          </w:p>
        </w:tc>
        <w:tc>
          <w:tcPr>
            <w:tcW w:w="1644" w:type="dxa"/>
          </w:tcPr>
          <w:p w14:paraId="5872E514" w14:textId="77777777" w:rsidR="00122CEB" w:rsidRDefault="00122CEB">
            <w:pPr>
              <w:pStyle w:val="ConsPlusNormal"/>
              <w:jc w:val="center"/>
            </w:pPr>
            <w:r>
              <w:t>07 3 09 2Ц270</w:t>
            </w:r>
          </w:p>
        </w:tc>
        <w:tc>
          <w:tcPr>
            <w:tcW w:w="484" w:type="dxa"/>
          </w:tcPr>
          <w:p w14:paraId="4ACB230E" w14:textId="77777777" w:rsidR="00122CEB" w:rsidRDefault="00122CEB">
            <w:pPr>
              <w:pStyle w:val="ConsPlusNormal"/>
              <w:jc w:val="center"/>
            </w:pPr>
            <w:r>
              <w:t>600</w:t>
            </w:r>
          </w:p>
        </w:tc>
        <w:tc>
          <w:tcPr>
            <w:tcW w:w="3964" w:type="dxa"/>
          </w:tcPr>
          <w:p w14:paraId="6E0CB46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87228A9" w14:textId="77777777" w:rsidR="00122CEB" w:rsidRDefault="00122CEB">
            <w:pPr>
              <w:pStyle w:val="ConsPlusNormal"/>
              <w:jc w:val="right"/>
            </w:pPr>
            <w:r>
              <w:t>7172,0</w:t>
            </w:r>
          </w:p>
        </w:tc>
        <w:tc>
          <w:tcPr>
            <w:tcW w:w="1384" w:type="dxa"/>
          </w:tcPr>
          <w:p w14:paraId="4E8ED9CC" w14:textId="77777777" w:rsidR="00122CEB" w:rsidRDefault="00122CEB">
            <w:pPr>
              <w:pStyle w:val="ConsPlusNormal"/>
              <w:jc w:val="right"/>
            </w:pPr>
            <w:r>
              <w:t>7172,0</w:t>
            </w:r>
          </w:p>
        </w:tc>
        <w:tc>
          <w:tcPr>
            <w:tcW w:w="1384" w:type="dxa"/>
          </w:tcPr>
          <w:p w14:paraId="5946516E" w14:textId="77777777" w:rsidR="00122CEB" w:rsidRDefault="00122CEB">
            <w:pPr>
              <w:pStyle w:val="ConsPlusNormal"/>
              <w:jc w:val="right"/>
            </w:pPr>
            <w:r>
              <w:t>7172,0</w:t>
            </w:r>
          </w:p>
        </w:tc>
      </w:tr>
      <w:tr w:rsidR="00122CEB" w14:paraId="6A92C1C7" w14:textId="77777777">
        <w:tc>
          <w:tcPr>
            <w:tcW w:w="567" w:type="dxa"/>
          </w:tcPr>
          <w:p w14:paraId="44C0F29D" w14:textId="77777777" w:rsidR="00122CEB" w:rsidRDefault="00122CEB">
            <w:pPr>
              <w:pStyle w:val="ConsPlusNormal"/>
              <w:jc w:val="center"/>
            </w:pPr>
            <w:r>
              <w:t>812</w:t>
            </w:r>
          </w:p>
        </w:tc>
        <w:tc>
          <w:tcPr>
            <w:tcW w:w="794" w:type="dxa"/>
          </w:tcPr>
          <w:p w14:paraId="39284508" w14:textId="77777777" w:rsidR="00122CEB" w:rsidRDefault="00122CEB">
            <w:pPr>
              <w:pStyle w:val="ConsPlusNormal"/>
              <w:jc w:val="center"/>
            </w:pPr>
            <w:r>
              <w:t>04 12</w:t>
            </w:r>
          </w:p>
        </w:tc>
        <w:tc>
          <w:tcPr>
            <w:tcW w:w="1644" w:type="dxa"/>
          </w:tcPr>
          <w:p w14:paraId="58ED0F22" w14:textId="77777777" w:rsidR="00122CEB" w:rsidRDefault="00122CEB">
            <w:pPr>
              <w:pStyle w:val="ConsPlusNormal"/>
              <w:jc w:val="center"/>
            </w:pPr>
            <w:r>
              <w:t>07 3 09 2Ц270</w:t>
            </w:r>
          </w:p>
        </w:tc>
        <w:tc>
          <w:tcPr>
            <w:tcW w:w="484" w:type="dxa"/>
          </w:tcPr>
          <w:p w14:paraId="196A7348" w14:textId="77777777" w:rsidR="00122CEB" w:rsidRDefault="00122CEB">
            <w:pPr>
              <w:pStyle w:val="ConsPlusNormal"/>
              <w:jc w:val="center"/>
            </w:pPr>
            <w:r>
              <w:t>800</w:t>
            </w:r>
          </w:p>
        </w:tc>
        <w:tc>
          <w:tcPr>
            <w:tcW w:w="3964" w:type="dxa"/>
          </w:tcPr>
          <w:p w14:paraId="23D54229" w14:textId="77777777" w:rsidR="00122CEB" w:rsidRDefault="00122CEB">
            <w:pPr>
              <w:pStyle w:val="ConsPlusNormal"/>
            </w:pPr>
            <w:r>
              <w:t>Иные бюджетные ассигнования</w:t>
            </w:r>
          </w:p>
        </w:tc>
        <w:tc>
          <w:tcPr>
            <w:tcW w:w="1384" w:type="dxa"/>
          </w:tcPr>
          <w:p w14:paraId="4757F0CB" w14:textId="77777777" w:rsidR="00122CEB" w:rsidRDefault="00122CEB">
            <w:pPr>
              <w:pStyle w:val="ConsPlusNormal"/>
              <w:jc w:val="right"/>
            </w:pPr>
            <w:r>
              <w:t>1128,0</w:t>
            </w:r>
          </w:p>
        </w:tc>
        <w:tc>
          <w:tcPr>
            <w:tcW w:w="1384" w:type="dxa"/>
          </w:tcPr>
          <w:p w14:paraId="13BD63AE" w14:textId="77777777" w:rsidR="00122CEB" w:rsidRDefault="00122CEB">
            <w:pPr>
              <w:pStyle w:val="ConsPlusNormal"/>
              <w:jc w:val="right"/>
            </w:pPr>
            <w:r>
              <w:t>1128,0</w:t>
            </w:r>
          </w:p>
        </w:tc>
        <w:tc>
          <w:tcPr>
            <w:tcW w:w="1384" w:type="dxa"/>
          </w:tcPr>
          <w:p w14:paraId="63A5CC12" w14:textId="77777777" w:rsidR="00122CEB" w:rsidRDefault="00122CEB">
            <w:pPr>
              <w:pStyle w:val="ConsPlusNormal"/>
              <w:jc w:val="right"/>
            </w:pPr>
            <w:r>
              <w:t>1128,0</w:t>
            </w:r>
          </w:p>
        </w:tc>
      </w:tr>
      <w:tr w:rsidR="00122CEB" w14:paraId="65B1C926" w14:textId="77777777">
        <w:tc>
          <w:tcPr>
            <w:tcW w:w="567" w:type="dxa"/>
          </w:tcPr>
          <w:p w14:paraId="1B20D712" w14:textId="77777777" w:rsidR="00122CEB" w:rsidRDefault="00122CEB">
            <w:pPr>
              <w:pStyle w:val="ConsPlusNormal"/>
              <w:jc w:val="center"/>
            </w:pPr>
            <w:r>
              <w:t>812</w:t>
            </w:r>
          </w:p>
        </w:tc>
        <w:tc>
          <w:tcPr>
            <w:tcW w:w="794" w:type="dxa"/>
          </w:tcPr>
          <w:p w14:paraId="55E796F8" w14:textId="77777777" w:rsidR="00122CEB" w:rsidRDefault="00122CEB">
            <w:pPr>
              <w:pStyle w:val="ConsPlusNormal"/>
              <w:jc w:val="center"/>
            </w:pPr>
            <w:r>
              <w:t>04 12</w:t>
            </w:r>
          </w:p>
        </w:tc>
        <w:tc>
          <w:tcPr>
            <w:tcW w:w="1644" w:type="dxa"/>
          </w:tcPr>
          <w:p w14:paraId="3097823C" w14:textId="77777777" w:rsidR="00122CEB" w:rsidRDefault="00122CEB">
            <w:pPr>
              <w:pStyle w:val="ConsPlusNormal"/>
              <w:jc w:val="center"/>
            </w:pPr>
            <w:r>
              <w:t>07 3 09 R5110</w:t>
            </w:r>
          </w:p>
        </w:tc>
        <w:tc>
          <w:tcPr>
            <w:tcW w:w="484" w:type="dxa"/>
          </w:tcPr>
          <w:p w14:paraId="3F6BFEFB" w14:textId="77777777" w:rsidR="00122CEB" w:rsidRDefault="00122CEB">
            <w:pPr>
              <w:pStyle w:val="ConsPlusNormal"/>
            </w:pPr>
          </w:p>
        </w:tc>
        <w:tc>
          <w:tcPr>
            <w:tcW w:w="3964" w:type="dxa"/>
          </w:tcPr>
          <w:p w14:paraId="2D21AC17" w14:textId="77777777" w:rsidR="00122CEB" w:rsidRDefault="00122CEB">
            <w:pPr>
              <w:pStyle w:val="ConsPlusNormal"/>
            </w:pPr>
            <w:r>
              <w:t xml:space="preserve">Проведение комплексных кадастровых </w:t>
            </w:r>
            <w:r>
              <w:lastRenderedPageBreak/>
              <w:t>работ</w:t>
            </w:r>
          </w:p>
        </w:tc>
        <w:tc>
          <w:tcPr>
            <w:tcW w:w="1384" w:type="dxa"/>
          </w:tcPr>
          <w:p w14:paraId="7FD3BE13" w14:textId="77777777" w:rsidR="00122CEB" w:rsidRDefault="00122CEB">
            <w:pPr>
              <w:pStyle w:val="ConsPlusNormal"/>
              <w:jc w:val="right"/>
            </w:pPr>
            <w:r>
              <w:lastRenderedPageBreak/>
              <w:t>14034,9</w:t>
            </w:r>
          </w:p>
        </w:tc>
        <w:tc>
          <w:tcPr>
            <w:tcW w:w="1384" w:type="dxa"/>
          </w:tcPr>
          <w:p w14:paraId="792FE94B" w14:textId="77777777" w:rsidR="00122CEB" w:rsidRDefault="00122CEB">
            <w:pPr>
              <w:pStyle w:val="ConsPlusNormal"/>
              <w:jc w:val="right"/>
            </w:pPr>
            <w:r>
              <w:t>0,0</w:t>
            </w:r>
          </w:p>
        </w:tc>
        <w:tc>
          <w:tcPr>
            <w:tcW w:w="1384" w:type="dxa"/>
          </w:tcPr>
          <w:p w14:paraId="3E15CEF8" w14:textId="77777777" w:rsidR="00122CEB" w:rsidRDefault="00122CEB">
            <w:pPr>
              <w:pStyle w:val="ConsPlusNormal"/>
              <w:jc w:val="right"/>
            </w:pPr>
            <w:r>
              <w:t>0,0</w:t>
            </w:r>
          </w:p>
        </w:tc>
      </w:tr>
      <w:tr w:rsidR="00122CEB" w14:paraId="1514F456" w14:textId="77777777">
        <w:tc>
          <w:tcPr>
            <w:tcW w:w="567" w:type="dxa"/>
          </w:tcPr>
          <w:p w14:paraId="707E9476" w14:textId="77777777" w:rsidR="00122CEB" w:rsidRDefault="00122CEB">
            <w:pPr>
              <w:pStyle w:val="ConsPlusNormal"/>
              <w:jc w:val="center"/>
            </w:pPr>
            <w:r>
              <w:t>812</w:t>
            </w:r>
          </w:p>
        </w:tc>
        <w:tc>
          <w:tcPr>
            <w:tcW w:w="794" w:type="dxa"/>
          </w:tcPr>
          <w:p w14:paraId="43127505" w14:textId="77777777" w:rsidR="00122CEB" w:rsidRDefault="00122CEB">
            <w:pPr>
              <w:pStyle w:val="ConsPlusNormal"/>
              <w:jc w:val="center"/>
            </w:pPr>
            <w:r>
              <w:t>04 12</w:t>
            </w:r>
          </w:p>
        </w:tc>
        <w:tc>
          <w:tcPr>
            <w:tcW w:w="1644" w:type="dxa"/>
          </w:tcPr>
          <w:p w14:paraId="362007ED" w14:textId="77777777" w:rsidR="00122CEB" w:rsidRDefault="00122CEB">
            <w:pPr>
              <w:pStyle w:val="ConsPlusNormal"/>
              <w:jc w:val="center"/>
            </w:pPr>
            <w:r>
              <w:t>07 3 09 R5110</w:t>
            </w:r>
          </w:p>
        </w:tc>
        <w:tc>
          <w:tcPr>
            <w:tcW w:w="484" w:type="dxa"/>
          </w:tcPr>
          <w:p w14:paraId="05DCD10A" w14:textId="77777777" w:rsidR="00122CEB" w:rsidRDefault="00122CEB">
            <w:pPr>
              <w:pStyle w:val="ConsPlusNormal"/>
              <w:jc w:val="center"/>
            </w:pPr>
            <w:r>
              <w:t>500</w:t>
            </w:r>
          </w:p>
        </w:tc>
        <w:tc>
          <w:tcPr>
            <w:tcW w:w="3964" w:type="dxa"/>
          </w:tcPr>
          <w:p w14:paraId="034C1A1E" w14:textId="77777777" w:rsidR="00122CEB" w:rsidRDefault="00122CEB">
            <w:pPr>
              <w:pStyle w:val="ConsPlusNormal"/>
            </w:pPr>
            <w:r>
              <w:t>Межбюджетные трансферты</w:t>
            </w:r>
          </w:p>
        </w:tc>
        <w:tc>
          <w:tcPr>
            <w:tcW w:w="1384" w:type="dxa"/>
          </w:tcPr>
          <w:p w14:paraId="1992AE31" w14:textId="77777777" w:rsidR="00122CEB" w:rsidRDefault="00122CEB">
            <w:pPr>
              <w:pStyle w:val="ConsPlusNormal"/>
              <w:jc w:val="right"/>
            </w:pPr>
            <w:r>
              <w:t>14034,9</w:t>
            </w:r>
          </w:p>
        </w:tc>
        <w:tc>
          <w:tcPr>
            <w:tcW w:w="1384" w:type="dxa"/>
          </w:tcPr>
          <w:p w14:paraId="2B31579C" w14:textId="77777777" w:rsidR="00122CEB" w:rsidRDefault="00122CEB">
            <w:pPr>
              <w:pStyle w:val="ConsPlusNormal"/>
              <w:jc w:val="right"/>
            </w:pPr>
            <w:r>
              <w:t>0,0</w:t>
            </w:r>
          </w:p>
        </w:tc>
        <w:tc>
          <w:tcPr>
            <w:tcW w:w="1384" w:type="dxa"/>
          </w:tcPr>
          <w:p w14:paraId="1EFAC2EE" w14:textId="77777777" w:rsidR="00122CEB" w:rsidRDefault="00122CEB">
            <w:pPr>
              <w:pStyle w:val="ConsPlusNormal"/>
              <w:jc w:val="right"/>
            </w:pPr>
            <w:r>
              <w:t>0,0</w:t>
            </w:r>
          </w:p>
        </w:tc>
      </w:tr>
      <w:tr w:rsidR="00122CEB" w14:paraId="1E864D40" w14:textId="77777777">
        <w:tc>
          <w:tcPr>
            <w:tcW w:w="567" w:type="dxa"/>
          </w:tcPr>
          <w:p w14:paraId="5FEE52D8" w14:textId="77777777" w:rsidR="00122CEB" w:rsidRDefault="00122CEB">
            <w:pPr>
              <w:pStyle w:val="ConsPlusNormal"/>
              <w:jc w:val="center"/>
            </w:pPr>
            <w:r>
              <w:t>812</w:t>
            </w:r>
          </w:p>
        </w:tc>
        <w:tc>
          <w:tcPr>
            <w:tcW w:w="794" w:type="dxa"/>
          </w:tcPr>
          <w:p w14:paraId="54ED0CDF" w14:textId="77777777" w:rsidR="00122CEB" w:rsidRDefault="00122CEB">
            <w:pPr>
              <w:pStyle w:val="ConsPlusNormal"/>
              <w:jc w:val="center"/>
            </w:pPr>
            <w:r>
              <w:t>04 12</w:t>
            </w:r>
          </w:p>
        </w:tc>
        <w:tc>
          <w:tcPr>
            <w:tcW w:w="1644" w:type="dxa"/>
          </w:tcPr>
          <w:p w14:paraId="2513B023" w14:textId="77777777" w:rsidR="00122CEB" w:rsidRDefault="00122CEB">
            <w:pPr>
              <w:pStyle w:val="ConsPlusNormal"/>
              <w:jc w:val="center"/>
            </w:pPr>
            <w:r>
              <w:t>09 0 00 00000</w:t>
            </w:r>
          </w:p>
        </w:tc>
        <w:tc>
          <w:tcPr>
            <w:tcW w:w="484" w:type="dxa"/>
          </w:tcPr>
          <w:p w14:paraId="7F59027B" w14:textId="77777777" w:rsidR="00122CEB" w:rsidRDefault="00122CEB">
            <w:pPr>
              <w:pStyle w:val="ConsPlusNormal"/>
            </w:pPr>
          </w:p>
        </w:tc>
        <w:tc>
          <w:tcPr>
            <w:tcW w:w="3964" w:type="dxa"/>
          </w:tcPr>
          <w:p w14:paraId="14C12BBC"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51B7994C" w14:textId="77777777" w:rsidR="00122CEB" w:rsidRDefault="00122CEB">
            <w:pPr>
              <w:pStyle w:val="ConsPlusNormal"/>
              <w:jc w:val="right"/>
            </w:pPr>
            <w:r>
              <w:t>10050,0</w:t>
            </w:r>
          </w:p>
        </w:tc>
        <w:tc>
          <w:tcPr>
            <w:tcW w:w="1384" w:type="dxa"/>
          </w:tcPr>
          <w:p w14:paraId="0B80D5D3" w14:textId="77777777" w:rsidR="00122CEB" w:rsidRDefault="00122CEB">
            <w:pPr>
              <w:pStyle w:val="ConsPlusNormal"/>
              <w:jc w:val="right"/>
            </w:pPr>
            <w:r>
              <w:t>0,0</w:t>
            </w:r>
          </w:p>
        </w:tc>
        <w:tc>
          <w:tcPr>
            <w:tcW w:w="1384" w:type="dxa"/>
          </w:tcPr>
          <w:p w14:paraId="6897B1A1" w14:textId="77777777" w:rsidR="00122CEB" w:rsidRDefault="00122CEB">
            <w:pPr>
              <w:pStyle w:val="ConsPlusNormal"/>
              <w:jc w:val="right"/>
            </w:pPr>
            <w:r>
              <w:t>0,0</w:t>
            </w:r>
          </w:p>
        </w:tc>
      </w:tr>
      <w:tr w:rsidR="00122CEB" w14:paraId="24792240" w14:textId="77777777">
        <w:tc>
          <w:tcPr>
            <w:tcW w:w="567" w:type="dxa"/>
          </w:tcPr>
          <w:p w14:paraId="214E48F9" w14:textId="77777777" w:rsidR="00122CEB" w:rsidRDefault="00122CEB">
            <w:pPr>
              <w:pStyle w:val="ConsPlusNormal"/>
              <w:jc w:val="center"/>
            </w:pPr>
            <w:r>
              <w:t>812</w:t>
            </w:r>
          </w:p>
        </w:tc>
        <w:tc>
          <w:tcPr>
            <w:tcW w:w="794" w:type="dxa"/>
          </w:tcPr>
          <w:p w14:paraId="53523F30" w14:textId="77777777" w:rsidR="00122CEB" w:rsidRDefault="00122CEB">
            <w:pPr>
              <w:pStyle w:val="ConsPlusNormal"/>
              <w:jc w:val="center"/>
            </w:pPr>
            <w:r>
              <w:t>04 12</w:t>
            </w:r>
          </w:p>
        </w:tc>
        <w:tc>
          <w:tcPr>
            <w:tcW w:w="1644" w:type="dxa"/>
          </w:tcPr>
          <w:p w14:paraId="154F0043" w14:textId="77777777" w:rsidR="00122CEB" w:rsidRDefault="00122CEB">
            <w:pPr>
              <w:pStyle w:val="ConsPlusNormal"/>
              <w:jc w:val="center"/>
            </w:pPr>
            <w:r>
              <w:t>09 3 00 00000</w:t>
            </w:r>
          </w:p>
        </w:tc>
        <w:tc>
          <w:tcPr>
            <w:tcW w:w="484" w:type="dxa"/>
          </w:tcPr>
          <w:p w14:paraId="12C9CC6E" w14:textId="77777777" w:rsidR="00122CEB" w:rsidRDefault="00122CEB">
            <w:pPr>
              <w:pStyle w:val="ConsPlusNormal"/>
            </w:pPr>
          </w:p>
        </w:tc>
        <w:tc>
          <w:tcPr>
            <w:tcW w:w="3964" w:type="dxa"/>
          </w:tcPr>
          <w:p w14:paraId="62B45361" w14:textId="77777777" w:rsidR="00122CEB" w:rsidRDefault="00122CEB">
            <w:pPr>
              <w:pStyle w:val="ConsPlusNormal"/>
            </w:pPr>
            <w:r>
              <w:t>Комплексы процессных мероприятий</w:t>
            </w:r>
          </w:p>
        </w:tc>
        <w:tc>
          <w:tcPr>
            <w:tcW w:w="1384" w:type="dxa"/>
          </w:tcPr>
          <w:p w14:paraId="3AEF8BA7" w14:textId="77777777" w:rsidR="00122CEB" w:rsidRDefault="00122CEB">
            <w:pPr>
              <w:pStyle w:val="ConsPlusNormal"/>
              <w:jc w:val="right"/>
            </w:pPr>
            <w:r>
              <w:t>10050,0</w:t>
            </w:r>
          </w:p>
        </w:tc>
        <w:tc>
          <w:tcPr>
            <w:tcW w:w="1384" w:type="dxa"/>
          </w:tcPr>
          <w:p w14:paraId="12CD503A" w14:textId="77777777" w:rsidR="00122CEB" w:rsidRDefault="00122CEB">
            <w:pPr>
              <w:pStyle w:val="ConsPlusNormal"/>
              <w:jc w:val="right"/>
            </w:pPr>
            <w:r>
              <w:t>0,0</w:t>
            </w:r>
          </w:p>
        </w:tc>
        <w:tc>
          <w:tcPr>
            <w:tcW w:w="1384" w:type="dxa"/>
          </w:tcPr>
          <w:p w14:paraId="698B6A47" w14:textId="77777777" w:rsidR="00122CEB" w:rsidRDefault="00122CEB">
            <w:pPr>
              <w:pStyle w:val="ConsPlusNormal"/>
              <w:jc w:val="right"/>
            </w:pPr>
            <w:r>
              <w:t>0,0</w:t>
            </w:r>
          </w:p>
        </w:tc>
      </w:tr>
      <w:tr w:rsidR="00122CEB" w14:paraId="7254D8AB" w14:textId="77777777">
        <w:tc>
          <w:tcPr>
            <w:tcW w:w="567" w:type="dxa"/>
          </w:tcPr>
          <w:p w14:paraId="5623BFC6" w14:textId="77777777" w:rsidR="00122CEB" w:rsidRDefault="00122CEB">
            <w:pPr>
              <w:pStyle w:val="ConsPlusNormal"/>
              <w:jc w:val="center"/>
            </w:pPr>
            <w:r>
              <w:t>812</w:t>
            </w:r>
          </w:p>
        </w:tc>
        <w:tc>
          <w:tcPr>
            <w:tcW w:w="794" w:type="dxa"/>
          </w:tcPr>
          <w:p w14:paraId="3480F68E" w14:textId="77777777" w:rsidR="00122CEB" w:rsidRDefault="00122CEB">
            <w:pPr>
              <w:pStyle w:val="ConsPlusNormal"/>
              <w:jc w:val="center"/>
            </w:pPr>
            <w:r>
              <w:t>04 12</w:t>
            </w:r>
          </w:p>
        </w:tc>
        <w:tc>
          <w:tcPr>
            <w:tcW w:w="1644" w:type="dxa"/>
          </w:tcPr>
          <w:p w14:paraId="527F8771" w14:textId="77777777" w:rsidR="00122CEB" w:rsidRDefault="00122CEB">
            <w:pPr>
              <w:pStyle w:val="ConsPlusNormal"/>
              <w:jc w:val="center"/>
            </w:pPr>
            <w:r>
              <w:t>09 3 02 00000</w:t>
            </w:r>
          </w:p>
        </w:tc>
        <w:tc>
          <w:tcPr>
            <w:tcW w:w="484" w:type="dxa"/>
          </w:tcPr>
          <w:p w14:paraId="017BDC70" w14:textId="77777777" w:rsidR="00122CEB" w:rsidRDefault="00122CEB">
            <w:pPr>
              <w:pStyle w:val="ConsPlusNormal"/>
            </w:pPr>
          </w:p>
        </w:tc>
        <w:tc>
          <w:tcPr>
            <w:tcW w:w="3964" w:type="dxa"/>
          </w:tcPr>
          <w:p w14:paraId="07C454C3" w14:textId="77777777" w:rsidR="00122CEB" w:rsidRDefault="00122CEB">
            <w:pPr>
              <w:pStyle w:val="ConsPlusNormal"/>
            </w:pPr>
            <w:r>
              <w:t>Комплекс процессных мероприятий "Развитие градостроительной деятельности"</w:t>
            </w:r>
          </w:p>
        </w:tc>
        <w:tc>
          <w:tcPr>
            <w:tcW w:w="1384" w:type="dxa"/>
          </w:tcPr>
          <w:p w14:paraId="11F4666E" w14:textId="77777777" w:rsidR="00122CEB" w:rsidRDefault="00122CEB">
            <w:pPr>
              <w:pStyle w:val="ConsPlusNormal"/>
              <w:jc w:val="right"/>
            </w:pPr>
            <w:r>
              <w:t>10050,0</w:t>
            </w:r>
          </w:p>
        </w:tc>
        <w:tc>
          <w:tcPr>
            <w:tcW w:w="1384" w:type="dxa"/>
          </w:tcPr>
          <w:p w14:paraId="680A41AB" w14:textId="77777777" w:rsidR="00122CEB" w:rsidRDefault="00122CEB">
            <w:pPr>
              <w:pStyle w:val="ConsPlusNormal"/>
              <w:jc w:val="right"/>
            </w:pPr>
            <w:r>
              <w:t>0,0</w:t>
            </w:r>
          </w:p>
        </w:tc>
        <w:tc>
          <w:tcPr>
            <w:tcW w:w="1384" w:type="dxa"/>
          </w:tcPr>
          <w:p w14:paraId="6C862C0D" w14:textId="77777777" w:rsidR="00122CEB" w:rsidRDefault="00122CEB">
            <w:pPr>
              <w:pStyle w:val="ConsPlusNormal"/>
              <w:jc w:val="right"/>
            </w:pPr>
            <w:r>
              <w:t>0,0</w:t>
            </w:r>
          </w:p>
        </w:tc>
      </w:tr>
      <w:tr w:rsidR="00122CEB" w14:paraId="16191D5F" w14:textId="77777777">
        <w:tc>
          <w:tcPr>
            <w:tcW w:w="567" w:type="dxa"/>
          </w:tcPr>
          <w:p w14:paraId="3C091254" w14:textId="77777777" w:rsidR="00122CEB" w:rsidRDefault="00122CEB">
            <w:pPr>
              <w:pStyle w:val="ConsPlusNormal"/>
              <w:jc w:val="center"/>
            </w:pPr>
            <w:r>
              <w:t>812</w:t>
            </w:r>
          </w:p>
        </w:tc>
        <w:tc>
          <w:tcPr>
            <w:tcW w:w="794" w:type="dxa"/>
          </w:tcPr>
          <w:p w14:paraId="4311043F" w14:textId="77777777" w:rsidR="00122CEB" w:rsidRDefault="00122CEB">
            <w:pPr>
              <w:pStyle w:val="ConsPlusNormal"/>
              <w:jc w:val="center"/>
            </w:pPr>
            <w:r>
              <w:t>04 12</w:t>
            </w:r>
          </w:p>
        </w:tc>
        <w:tc>
          <w:tcPr>
            <w:tcW w:w="1644" w:type="dxa"/>
          </w:tcPr>
          <w:p w14:paraId="7EDCB5A8" w14:textId="77777777" w:rsidR="00122CEB" w:rsidRDefault="00122CEB">
            <w:pPr>
              <w:pStyle w:val="ConsPlusNormal"/>
              <w:jc w:val="center"/>
            </w:pPr>
            <w:r>
              <w:t>09 3 02 2Ж420</w:t>
            </w:r>
          </w:p>
        </w:tc>
        <w:tc>
          <w:tcPr>
            <w:tcW w:w="484" w:type="dxa"/>
          </w:tcPr>
          <w:p w14:paraId="7431E6E3" w14:textId="77777777" w:rsidR="00122CEB" w:rsidRDefault="00122CEB">
            <w:pPr>
              <w:pStyle w:val="ConsPlusNormal"/>
            </w:pPr>
          </w:p>
        </w:tc>
        <w:tc>
          <w:tcPr>
            <w:tcW w:w="3964" w:type="dxa"/>
          </w:tcPr>
          <w:p w14:paraId="39739238" w14:textId="77777777" w:rsidR="00122CEB" w:rsidRDefault="00122CEB">
            <w:pPr>
              <w:pStyle w:val="ConsPlusNormal"/>
            </w:pPr>
            <w:r>
              <w:t>Подготовка генеральных планов, правил землепользования и застройки муниципальных образований Пермского края</w:t>
            </w:r>
          </w:p>
        </w:tc>
        <w:tc>
          <w:tcPr>
            <w:tcW w:w="1384" w:type="dxa"/>
          </w:tcPr>
          <w:p w14:paraId="21BD3CA5" w14:textId="77777777" w:rsidR="00122CEB" w:rsidRDefault="00122CEB">
            <w:pPr>
              <w:pStyle w:val="ConsPlusNormal"/>
              <w:jc w:val="right"/>
            </w:pPr>
            <w:r>
              <w:t>2550,0</w:t>
            </w:r>
          </w:p>
        </w:tc>
        <w:tc>
          <w:tcPr>
            <w:tcW w:w="1384" w:type="dxa"/>
          </w:tcPr>
          <w:p w14:paraId="73CC58A9" w14:textId="77777777" w:rsidR="00122CEB" w:rsidRDefault="00122CEB">
            <w:pPr>
              <w:pStyle w:val="ConsPlusNormal"/>
              <w:jc w:val="right"/>
            </w:pPr>
            <w:r>
              <w:t>0,0</w:t>
            </w:r>
          </w:p>
        </w:tc>
        <w:tc>
          <w:tcPr>
            <w:tcW w:w="1384" w:type="dxa"/>
          </w:tcPr>
          <w:p w14:paraId="0172399E" w14:textId="77777777" w:rsidR="00122CEB" w:rsidRDefault="00122CEB">
            <w:pPr>
              <w:pStyle w:val="ConsPlusNormal"/>
              <w:jc w:val="right"/>
            </w:pPr>
            <w:r>
              <w:t>0,0</w:t>
            </w:r>
          </w:p>
        </w:tc>
      </w:tr>
      <w:tr w:rsidR="00122CEB" w14:paraId="17477271" w14:textId="77777777">
        <w:tc>
          <w:tcPr>
            <w:tcW w:w="567" w:type="dxa"/>
          </w:tcPr>
          <w:p w14:paraId="5C88771D" w14:textId="77777777" w:rsidR="00122CEB" w:rsidRDefault="00122CEB">
            <w:pPr>
              <w:pStyle w:val="ConsPlusNormal"/>
              <w:jc w:val="center"/>
            </w:pPr>
            <w:r>
              <w:t>812</w:t>
            </w:r>
          </w:p>
        </w:tc>
        <w:tc>
          <w:tcPr>
            <w:tcW w:w="794" w:type="dxa"/>
          </w:tcPr>
          <w:p w14:paraId="7A4E8250" w14:textId="77777777" w:rsidR="00122CEB" w:rsidRDefault="00122CEB">
            <w:pPr>
              <w:pStyle w:val="ConsPlusNormal"/>
              <w:jc w:val="center"/>
            </w:pPr>
            <w:r>
              <w:t>04 12</w:t>
            </w:r>
          </w:p>
        </w:tc>
        <w:tc>
          <w:tcPr>
            <w:tcW w:w="1644" w:type="dxa"/>
          </w:tcPr>
          <w:p w14:paraId="30EA3970" w14:textId="77777777" w:rsidR="00122CEB" w:rsidRDefault="00122CEB">
            <w:pPr>
              <w:pStyle w:val="ConsPlusNormal"/>
              <w:jc w:val="center"/>
            </w:pPr>
            <w:r>
              <w:t>09 3 02 2Ж420</w:t>
            </w:r>
          </w:p>
        </w:tc>
        <w:tc>
          <w:tcPr>
            <w:tcW w:w="484" w:type="dxa"/>
          </w:tcPr>
          <w:p w14:paraId="24AA59A0" w14:textId="77777777" w:rsidR="00122CEB" w:rsidRDefault="00122CEB">
            <w:pPr>
              <w:pStyle w:val="ConsPlusNormal"/>
              <w:jc w:val="center"/>
            </w:pPr>
            <w:r>
              <w:t>500</w:t>
            </w:r>
          </w:p>
        </w:tc>
        <w:tc>
          <w:tcPr>
            <w:tcW w:w="3964" w:type="dxa"/>
          </w:tcPr>
          <w:p w14:paraId="363D2418" w14:textId="77777777" w:rsidR="00122CEB" w:rsidRDefault="00122CEB">
            <w:pPr>
              <w:pStyle w:val="ConsPlusNormal"/>
            </w:pPr>
            <w:r>
              <w:t>Межбюджетные трансферты</w:t>
            </w:r>
          </w:p>
        </w:tc>
        <w:tc>
          <w:tcPr>
            <w:tcW w:w="1384" w:type="dxa"/>
          </w:tcPr>
          <w:p w14:paraId="629E85CF" w14:textId="77777777" w:rsidR="00122CEB" w:rsidRDefault="00122CEB">
            <w:pPr>
              <w:pStyle w:val="ConsPlusNormal"/>
              <w:jc w:val="right"/>
            </w:pPr>
            <w:r>
              <w:t>2550,0</w:t>
            </w:r>
          </w:p>
        </w:tc>
        <w:tc>
          <w:tcPr>
            <w:tcW w:w="1384" w:type="dxa"/>
          </w:tcPr>
          <w:p w14:paraId="76802EE9" w14:textId="77777777" w:rsidR="00122CEB" w:rsidRDefault="00122CEB">
            <w:pPr>
              <w:pStyle w:val="ConsPlusNormal"/>
              <w:jc w:val="right"/>
            </w:pPr>
            <w:r>
              <w:t>0,0</w:t>
            </w:r>
          </w:p>
        </w:tc>
        <w:tc>
          <w:tcPr>
            <w:tcW w:w="1384" w:type="dxa"/>
          </w:tcPr>
          <w:p w14:paraId="2E94A33F" w14:textId="77777777" w:rsidR="00122CEB" w:rsidRDefault="00122CEB">
            <w:pPr>
              <w:pStyle w:val="ConsPlusNormal"/>
              <w:jc w:val="right"/>
            </w:pPr>
            <w:r>
              <w:t>0,0</w:t>
            </w:r>
          </w:p>
        </w:tc>
      </w:tr>
      <w:tr w:rsidR="00122CEB" w14:paraId="36662B83" w14:textId="77777777">
        <w:tc>
          <w:tcPr>
            <w:tcW w:w="567" w:type="dxa"/>
          </w:tcPr>
          <w:p w14:paraId="2AFE28A0" w14:textId="77777777" w:rsidR="00122CEB" w:rsidRDefault="00122CEB">
            <w:pPr>
              <w:pStyle w:val="ConsPlusNormal"/>
              <w:jc w:val="center"/>
            </w:pPr>
            <w:r>
              <w:t>812</w:t>
            </w:r>
          </w:p>
        </w:tc>
        <w:tc>
          <w:tcPr>
            <w:tcW w:w="794" w:type="dxa"/>
          </w:tcPr>
          <w:p w14:paraId="73695837" w14:textId="77777777" w:rsidR="00122CEB" w:rsidRDefault="00122CEB">
            <w:pPr>
              <w:pStyle w:val="ConsPlusNormal"/>
              <w:jc w:val="center"/>
            </w:pPr>
            <w:r>
              <w:t>04 12</w:t>
            </w:r>
          </w:p>
        </w:tc>
        <w:tc>
          <w:tcPr>
            <w:tcW w:w="1644" w:type="dxa"/>
          </w:tcPr>
          <w:p w14:paraId="2B6A2ADF" w14:textId="77777777" w:rsidR="00122CEB" w:rsidRDefault="00122CEB">
            <w:pPr>
              <w:pStyle w:val="ConsPlusNormal"/>
              <w:jc w:val="center"/>
            </w:pPr>
            <w:r>
              <w:t>09 3 02 2Ж920</w:t>
            </w:r>
          </w:p>
        </w:tc>
        <w:tc>
          <w:tcPr>
            <w:tcW w:w="484" w:type="dxa"/>
          </w:tcPr>
          <w:p w14:paraId="22FB6E47" w14:textId="77777777" w:rsidR="00122CEB" w:rsidRDefault="00122CEB">
            <w:pPr>
              <w:pStyle w:val="ConsPlusNormal"/>
            </w:pPr>
          </w:p>
        </w:tc>
        <w:tc>
          <w:tcPr>
            <w:tcW w:w="3964" w:type="dxa"/>
          </w:tcPr>
          <w:p w14:paraId="22C2554A" w14:textId="77777777" w:rsidR="00122CEB" w:rsidRDefault="00122CEB">
            <w:pPr>
              <w:pStyle w:val="ConsPlusNormal"/>
            </w:pPr>
            <w:r>
              <w:t>Внесение изменений в генеральные планы, правила землепользования и застройки муниципальных образований Пермского края</w:t>
            </w:r>
          </w:p>
        </w:tc>
        <w:tc>
          <w:tcPr>
            <w:tcW w:w="1384" w:type="dxa"/>
          </w:tcPr>
          <w:p w14:paraId="144EB3E7" w14:textId="77777777" w:rsidR="00122CEB" w:rsidRDefault="00122CEB">
            <w:pPr>
              <w:pStyle w:val="ConsPlusNormal"/>
              <w:jc w:val="right"/>
            </w:pPr>
            <w:r>
              <w:t>7500,0</w:t>
            </w:r>
          </w:p>
        </w:tc>
        <w:tc>
          <w:tcPr>
            <w:tcW w:w="1384" w:type="dxa"/>
          </w:tcPr>
          <w:p w14:paraId="2A586B5A" w14:textId="77777777" w:rsidR="00122CEB" w:rsidRDefault="00122CEB">
            <w:pPr>
              <w:pStyle w:val="ConsPlusNormal"/>
              <w:jc w:val="right"/>
            </w:pPr>
            <w:r>
              <w:t>0,0</w:t>
            </w:r>
          </w:p>
        </w:tc>
        <w:tc>
          <w:tcPr>
            <w:tcW w:w="1384" w:type="dxa"/>
          </w:tcPr>
          <w:p w14:paraId="1D1B2BA5" w14:textId="77777777" w:rsidR="00122CEB" w:rsidRDefault="00122CEB">
            <w:pPr>
              <w:pStyle w:val="ConsPlusNormal"/>
              <w:jc w:val="right"/>
            </w:pPr>
            <w:r>
              <w:t>0,0</w:t>
            </w:r>
          </w:p>
        </w:tc>
      </w:tr>
      <w:tr w:rsidR="00122CEB" w14:paraId="155DAC80" w14:textId="77777777">
        <w:tc>
          <w:tcPr>
            <w:tcW w:w="567" w:type="dxa"/>
          </w:tcPr>
          <w:p w14:paraId="08A020E0" w14:textId="77777777" w:rsidR="00122CEB" w:rsidRDefault="00122CEB">
            <w:pPr>
              <w:pStyle w:val="ConsPlusNormal"/>
              <w:jc w:val="center"/>
            </w:pPr>
            <w:r>
              <w:t>812</w:t>
            </w:r>
          </w:p>
        </w:tc>
        <w:tc>
          <w:tcPr>
            <w:tcW w:w="794" w:type="dxa"/>
          </w:tcPr>
          <w:p w14:paraId="0219F484" w14:textId="77777777" w:rsidR="00122CEB" w:rsidRDefault="00122CEB">
            <w:pPr>
              <w:pStyle w:val="ConsPlusNormal"/>
              <w:jc w:val="center"/>
            </w:pPr>
            <w:r>
              <w:t>04 12</w:t>
            </w:r>
          </w:p>
        </w:tc>
        <w:tc>
          <w:tcPr>
            <w:tcW w:w="1644" w:type="dxa"/>
          </w:tcPr>
          <w:p w14:paraId="38C615D7" w14:textId="77777777" w:rsidR="00122CEB" w:rsidRDefault="00122CEB">
            <w:pPr>
              <w:pStyle w:val="ConsPlusNormal"/>
              <w:jc w:val="center"/>
            </w:pPr>
            <w:r>
              <w:t>09 3 02 2Ж920</w:t>
            </w:r>
          </w:p>
        </w:tc>
        <w:tc>
          <w:tcPr>
            <w:tcW w:w="484" w:type="dxa"/>
          </w:tcPr>
          <w:p w14:paraId="2240A131" w14:textId="77777777" w:rsidR="00122CEB" w:rsidRDefault="00122CEB">
            <w:pPr>
              <w:pStyle w:val="ConsPlusNormal"/>
              <w:jc w:val="center"/>
            </w:pPr>
            <w:r>
              <w:t>500</w:t>
            </w:r>
          </w:p>
        </w:tc>
        <w:tc>
          <w:tcPr>
            <w:tcW w:w="3964" w:type="dxa"/>
          </w:tcPr>
          <w:p w14:paraId="2474953E" w14:textId="77777777" w:rsidR="00122CEB" w:rsidRDefault="00122CEB">
            <w:pPr>
              <w:pStyle w:val="ConsPlusNormal"/>
            </w:pPr>
            <w:r>
              <w:t>Межбюджетные трансферты</w:t>
            </w:r>
          </w:p>
        </w:tc>
        <w:tc>
          <w:tcPr>
            <w:tcW w:w="1384" w:type="dxa"/>
          </w:tcPr>
          <w:p w14:paraId="278E2718" w14:textId="77777777" w:rsidR="00122CEB" w:rsidRDefault="00122CEB">
            <w:pPr>
              <w:pStyle w:val="ConsPlusNormal"/>
              <w:jc w:val="right"/>
            </w:pPr>
            <w:r>
              <w:t>7500,0</w:t>
            </w:r>
          </w:p>
        </w:tc>
        <w:tc>
          <w:tcPr>
            <w:tcW w:w="1384" w:type="dxa"/>
          </w:tcPr>
          <w:p w14:paraId="137E86B5" w14:textId="77777777" w:rsidR="00122CEB" w:rsidRDefault="00122CEB">
            <w:pPr>
              <w:pStyle w:val="ConsPlusNormal"/>
              <w:jc w:val="right"/>
            </w:pPr>
            <w:r>
              <w:t>0,0</w:t>
            </w:r>
          </w:p>
        </w:tc>
        <w:tc>
          <w:tcPr>
            <w:tcW w:w="1384" w:type="dxa"/>
          </w:tcPr>
          <w:p w14:paraId="78029010" w14:textId="77777777" w:rsidR="00122CEB" w:rsidRDefault="00122CEB">
            <w:pPr>
              <w:pStyle w:val="ConsPlusNormal"/>
              <w:jc w:val="right"/>
            </w:pPr>
            <w:r>
              <w:t>0,0</w:t>
            </w:r>
          </w:p>
        </w:tc>
      </w:tr>
      <w:tr w:rsidR="00122CEB" w14:paraId="787A673B" w14:textId="77777777">
        <w:tc>
          <w:tcPr>
            <w:tcW w:w="567" w:type="dxa"/>
          </w:tcPr>
          <w:p w14:paraId="45AF798D" w14:textId="77777777" w:rsidR="00122CEB" w:rsidRDefault="00122CEB">
            <w:pPr>
              <w:pStyle w:val="ConsPlusNormal"/>
              <w:jc w:val="center"/>
            </w:pPr>
            <w:r>
              <w:t>814</w:t>
            </w:r>
          </w:p>
        </w:tc>
        <w:tc>
          <w:tcPr>
            <w:tcW w:w="794" w:type="dxa"/>
          </w:tcPr>
          <w:p w14:paraId="77D6E1E6" w14:textId="77777777" w:rsidR="00122CEB" w:rsidRDefault="00122CEB">
            <w:pPr>
              <w:pStyle w:val="ConsPlusNormal"/>
            </w:pPr>
          </w:p>
        </w:tc>
        <w:tc>
          <w:tcPr>
            <w:tcW w:w="1644" w:type="dxa"/>
          </w:tcPr>
          <w:p w14:paraId="09A51FEE" w14:textId="77777777" w:rsidR="00122CEB" w:rsidRDefault="00122CEB">
            <w:pPr>
              <w:pStyle w:val="ConsPlusNormal"/>
            </w:pPr>
          </w:p>
        </w:tc>
        <w:tc>
          <w:tcPr>
            <w:tcW w:w="484" w:type="dxa"/>
          </w:tcPr>
          <w:p w14:paraId="1EC6AC2E" w14:textId="77777777" w:rsidR="00122CEB" w:rsidRDefault="00122CEB">
            <w:pPr>
              <w:pStyle w:val="ConsPlusNormal"/>
            </w:pPr>
          </w:p>
        </w:tc>
        <w:tc>
          <w:tcPr>
            <w:tcW w:w="3964" w:type="dxa"/>
          </w:tcPr>
          <w:p w14:paraId="46C81576" w14:textId="77777777" w:rsidR="00122CEB" w:rsidRDefault="00122CEB">
            <w:pPr>
              <w:pStyle w:val="ConsPlusNormal"/>
            </w:pPr>
            <w:r>
              <w:t>Министерство строительства Пермского края</w:t>
            </w:r>
          </w:p>
        </w:tc>
        <w:tc>
          <w:tcPr>
            <w:tcW w:w="1384" w:type="dxa"/>
          </w:tcPr>
          <w:p w14:paraId="04EC24EA" w14:textId="77777777" w:rsidR="00122CEB" w:rsidRDefault="00122CEB">
            <w:pPr>
              <w:pStyle w:val="ConsPlusNormal"/>
              <w:jc w:val="right"/>
            </w:pPr>
            <w:r>
              <w:t>16317408,3</w:t>
            </w:r>
          </w:p>
        </w:tc>
        <w:tc>
          <w:tcPr>
            <w:tcW w:w="1384" w:type="dxa"/>
          </w:tcPr>
          <w:p w14:paraId="7250DEB3" w14:textId="77777777" w:rsidR="00122CEB" w:rsidRDefault="00122CEB">
            <w:pPr>
              <w:pStyle w:val="ConsPlusNormal"/>
              <w:jc w:val="right"/>
            </w:pPr>
            <w:r>
              <w:t>17911716,7</w:t>
            </w:r>
          </w:p>
        </w:tc>
        <w:tc>
          <w:tcPr>
            <w:tcW w:w="1384" w:type="dxa"/>
          </w:tcPr>
          <w:p w14:paraId="237C73FD" w14:textId="77777777" w:rsidR="00122CEB" w:rsidRDefault="00122CEB">
            <w:pPr>
              <w:pStyle w:val="ConsPlusNormal"/>
              <w:jc w:val="right"/>
            </w:pPr>
            <w:r>
              <w:t>15830141,9</w:t>
            </w:r>
          </w:p>
        </w:tc>
      </w:tr>
      <w:tr w:rsidR="00122CEB" w14:paraId="366A00E5" w14:textId="77777777">
        <w:tc>
          <w:tcPr>
            <w:tcW w:w="567" w:type="dxa"/>
          </w:tcPr>
          <w:p w14:paraId="0AD736BA" w14:textId="77777777" w:rsidR="00122CEB" w:rsidRDefault="00122CEB">
            <w:pPr>
              <w:pStyle w:val="ConsPlusNormal"/>
              <w:jc w:val="center"/>
            </w:pPr>
            <w:r>
              <w:t>814</w:t>
            </w:r>
          </w:p>
        </w:tc>
        <w:tc>
          <w:tcPr>
            <w:tcW w:w="794" w:type="dxa"/>
          </w:tcPr>
          <w:p w14:paraId="7D5B2D72" w14:textId="77777777" w:rsidR="00122CEB" w:rsidRDefault="00122CEB">
            <w:pPr>
              <w:pStyle w:val="ConsPlusNormal"/>
              <w:jc w:val="center"/>
            </w:pPr>
            <w:r>
              <w:t>01 00</w:t>
            </w:r>
          </w:p>
        </w:tc>
        <w:tc>
          <w:tcPr>
            <w:tcW w:w="1644" w:type="dxa"/>
          </w:tcPr>
          <w:p w14:paraId="2DEB713E" w14:textId="77777777" w:rsidR="00122CEB" w:rsidRDefault="00122CEB">
            <w:pPr>
              <w:pStyle w:val="ConsPlusNormal"/>
            </w:pPr>
          </w:p>
        </w:tc>
        <w:tc>
          <w:tcPr>
            <w:tcW w:w="484" w:type="dxa"/>
          </w:tcPr>
          <w:p w14:paraId="3C6410B2" w14:textId="77777777" w:rsidR="00122CEB" w:rsidRDefault="00122CEB">
            <w:pPr>
              <w:pStyle w:val="ConsPlusNormal"/>
            </w:pPr>
          </w:p>
        </w:tc>
        <w:tc>
          <w:tcPr>
            <w:tcW w:w="3964" w:type="dxa"/>
          </w:tcPr>
          <w:p w14:paraId="65E146D7" w14:textId="77777777" w:rsidR="00122CEB" w:rsidRDefault="00122CEB">
            <w:pPr>
              <w:pStyle w:val="ConsPlusNormal"/>
            </w:pPr>
            <w:r>
              <w:t>ОБЩЕГОСУДАРСТВЕННЫЕ ВОПРОСЫ</w:t>
            </w:r>
          </w:p>
        </w:tc>
        <w:tc>
          <w:tcPr>
            <w:tcW w:w="1384" w:type="dxa"/>
          </w:tcPr>
          <w:p w14:paraId="0E679F91" w14:textId="77777777" w:rsidR="00122CEB" w:rsidRDefault="00122CEB">
            <w:pPr>
              <w:pStyle w:val="ConsPlusNormal"/>
              <w:jc w:val="right"/>
            </w:pPr>
            <w:r>
              <w:t>428824,3</w:t>
            </w:r>
          </w:p>
        </w:tc>
        <w:tc>
          <w:tcPr>
            <w:tcW w:w="1384" w:type="dxa"/>
          </w:tcPr>
          <w:p w14:paraId="38614203" w14:textId="77777777" w:rsidR="00122CEB" w:rsidRDefault="00122CEB">
            <w:pPr>
              <w:pStyle w:val="ConsPlusNormal"/>
              <w:jc w:val="right"/>
            </w:pPr>
            <w:r>
              <w:t>831539,0</w:t>
            </w:r>
          </w:p>
        </w:tc>
        <w:tc>
          <w:tcPr>
            <w:tcW w:w="1384" w:type="dxa"/>
          </w:tcPr>
          <w:p w14:paraId="062E39BF" w14:textId="77777777" w:rsidR="00122CEB" w:rsidRDefault="00122CEB">
            <w:pPr>
              <w:pStyle w:val="ConsPlusNormal"/>
              <w:jc w:val="right"/>
            </w:pPr>
            <w:r>
              <w:t>1787845,7</w:t>
            </w:r>
          </w:p>
        </w:tc>
      </w:tr>
      <w:tr w:rsidR="00122CEB" w14:paraId="6DF3FEAF" w14:textId="77777777">
        <w:tc>
          <w:tcPr>
            <w:tcW w:w="567" w:type="dxa"/>
          </w:tcPr>
          <w:p w14:paraId="1BB126FD" w14:textId="77777777" w:rsidR="00122CEB" w:rsidRDefault="00122CEB">
            <w:pPr>
              <w:pStyle w:val="ConsPlusNormal"/>
              <w:jc w:val="center"/>
            </w:pPr>
            <w:r>
              <w:t>814</w:t>
            </w:r>
          </w:p>
        </w:tc>
        <w:tc>
          <w:tcPr>
            <w:tcW w:w="794" w:type="dxa"/>
          </w:tcPr>
          <w:p w14:paraId="76316A8F" w14:textId="77777777" w:rsidR="00122CEB" w:rsidRDefault="00122CEB">
            <w:pPr>
              <w:pStyle w:val="ConsPlusNormal"/>
              <w:jc w:val="center"/>
            </w:pPr>
            <w:r>
              <w:t>01 13</w:t>
            </w:r>
          </w:p>
        </w:tc>
        <w:tc>
          <w:tcPr>
            <w:tcW w:w="1644" w:type="dxa"/>
          </w:tcPr>
          <w:p w14:paraId="60D1E80F" w14:textId="77777777" w:rsidR="00122CEB" w:rsidRDefault="00122CEB">
            <w:pPr>
              <w:pStyle w:val="ConsPlusNormal"/>
            </w:pPr>
          </w:p>
        </w:tc>
        <w:tc>
          <w:tcPr>
            <w:tcW w:w="484" w:type="dxa"/>
          </w:tcPr>
          <w:p w14:paraId="6FC067E1" w14:textId="77777777" w:rsidR="00122CEB" w:rsidRDefault="00122CEB">
            <w:pPr>
              <w:pStyle w:val="ConsPlusNormal"/>
            </w:pPr>
          </w:p>
        </w:tc>
        <w:tc>
          <w:tcPr>
            <w:tcW w:w="3964" w:type="dxa"/>
          </w:tcPr>
          <w:p w14:paraId="435E1A2D" w14:textId="77777777" w:rsidR="00122CEB" w:rsidRDefault="00122CEB">
            <w:pPr>
              <w:pStyle w:val="ConsPlusNormal"/>
            </w:pPr>
            <w:r>
              <w:t>Другие общегосударственные вопросы</w:t>
            </w:r>
          </w:p>
        </w:tc>
        <w:tc>
          <w:tcPr>
            <w:tcW w:w="1384" w:type="dxa"/>
          </w:tcPr>
          <w:p w14:paraId="0C1EF882" w14:textId="77777777" w:rsidR="00122CEB" w:rsidRDefault="00122CEB">
            <w:pPr>
              <w:pStyle w:val="ConsPlusNormal"/>
              <w:jc w:val="right"/>
            </w:pPr>
            <w:r>
              <w:t>428824,3</w:t>
            </w:r>
          </w:p>
        </w:tc>
        <w:tc>
          <w:tcPr>
            <w:tcW w:w="1384" w:type="dxa"/>
          </w:tcPr>
          <w:p w14:paraId="1B3043A2" w14:textId="77777777" w:rsidR="00122CEB" w:rsidRDefault="00122CEB">
            <w:pPr>
              <w:pStyle w:val="ConsPlusNormal"/>
              <w:jc w:val="right"/>
            </w:pPr>
            <w:r>
              <w:t>831539,0</w:t>
            </w:r>
          </w:p>
        </w:tc>
        <w:tc>
          <w:tcPr>
            <w:tcW w:w="1384" w:type="dxa"/>
          </w:tcPr>
          <w:p w14:paraId="259F5E5E" w14:textId="77777777" w:rsidR="00122CEB" w:rsidRDefault="00122CEB">
            <w:pPr>
              <w:pStyle w:val="ConsPlusNormal"/>
              <w:jc w:val="right"/>
            </w:pPr>
            <w:r>
              <w:t>1787845,7</w:t>
            </w:r>
          </w:p>
        </w:tc>
      </w:tr>
      <w:tr w:rsidR="00122CEB" w14:paraId="4B048E48" w14:textId="77777777">
        <w:tc>
          <w:tcPr>
            <w:tcW w:w="567" w:type="dxa"/>
          </w:tcPr>
          <w:p w14:paraId="447E64CD" w14:textId="77777777" w:rsidR="00122CEB" w:rsidRDefault="00122CEB">
            <w:pPr>
              <w:pStyle w:val="ConsPlusNormal"/>
              <w:jc w:val="center"/>
            </w:pPr>
            <w:r>
              <w:lastRenderedPageBreak/>
              <w:t>814</w:t>
            </w:r>
          </w:p>
        </w:tc>
        <w:tc>
          <w:tcPr>
            <w:tcW w:w="794" w:type="dxa"/>
          </w:tcPr>
          <w:p w14:paraId="3FEDF599" w14:textId="77777777" w:rsidR="00122CEB" w:rsidRDefault="00122CEB">
            <w:pPr>
              <w:pStyle w:val="ConsPlusNormal"/>
              <w:jc w:val="center"/>
            </w:pPr>
            <w:r>
              <w:t>01 13</w:t>
            </w:r>
          </w:p>
        </w:tc>
        <w:tc>
          <w:tcPr>
            <w:tcW w:w="1644" w:type="dxa"/>
          </w:tcPr>
          <w:p w14:paraId="26F3C25B" w14:textId="77777777" w:rsidR="00122CEB" w:rsidRDefault="00122CEB">
            <w:pPr>
              <w:pStyle w:val="ConsPlusNormal"/>
              <w:jc w:val="center"/>
            </w:pPr>
            <w:r>
              <w:t>03 0 00 00000</w:t>
            </w:r>
          </w:p>
        </w:tc>
        <w:tc>
          <w:tcPr>
            <w:tcW w:w="484" w:type="dxa"/>
          </w:tcPr>
          <w:p w14:paraId="7073D361" w14:textId="77777777" w:rsidR="00122CEB" w:rsidRDefault="00122CEB">
            <w:pPr>
              <w:pStyle w:val="ConsPlusNormal"/>
            </w:pPr>
          </w:p>
        </w:tc>
        <w:tc>
          <w:tcPr>
            <w:tcW w:w="3964" w:type="dxa"/>
          </w:tcPr>
          <w:p w14:paraId="26812487"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43632549" w14:textId="77777777" w:rsidR="00122CEB" w:rsidRDefault="00122CEB">
            <w:pPr>
              <w:pStyle w:val="ConsPlusNormal"/>
              <w:jc w:val="right"/>
            </w:pPr>
            <w:r>
              <w:t>1756,1</w:t>
            </w:r>
          </w:p>
        </w:tc>
        <w:tc>
          <w:tcPr>
            <w:tcW w:w="1384" w:type="dxa"/>
          </w:tcPr>
          <w:p w14:paraId="4D9A3DFB" w14:textId="77777777" w:rsidR="00122CEB" w:rsidRDefault="00122CEB">
            <w:pPr>
              <w:pStyle w:val="ConsPlusNormal"/>
              <w:jc w:val="right"/>
            </w:pPr>
            <w:r>
              <w:t>2149,4</w:t>
            </w:r>
          </w:p>
        </w:tc>
        <w:tc>
          <w:tcPr>
            <w:tcW w:w="1384" w:type="dxa"/>
          </w:tcPr>
          <w:p w14:paraId="3148A592" w14:textId="77777777" w:rsidR="00122CEB" w:rsidRDefault="00122CEB">
            <w:pPr>
              <w:pStyle w:val="ConsPlusNormal"/>
              <w:jc w:val="right"/>
            </w:pPr>
            <w:r>
              <w:t>2149,4</w:t>
            </w:r>
          </w:p>
        </w:tc>
      </w:tr>
      <w:tr w:rsidR="00122CEB" w14:paraId="024A0D68" w14:textId="77777777">
        <w:tc>
          <w:tcPr>
            <w:tcW w:w="567" w:type="dxa"/>
          </w:tcPr>
          <w:p w14:paraId="08D33B7F" w14:textId="77777777" w:rsidR="00122CEB" w:rsidRDefault="00122CEB">
            <w:pPr>
              <w:pStyle w:val="ConsPlusNormal"/>
              <w:jc w:val="center"/>
            </w:pPr>
            <w:r>
              <w:t>814</w:t>
            </w:r>
          </w:p>
        </w:tc>
        <w:tc>
          <w:tcPr>
            <w:tcW w:w="794" w:type="dxa"/>
          </w:tcPr>
          <w:p w14:paraId="2A9E3AB9" w14:textId="77777777" w:rsidR="00122CEB" w:rsidRDefault="00122CEB">
            <w:pPr>
              <w:pStyle w:val="ConsPlusNormal"/>
              <w:jc w:val="center"/>
            </w:pPr>
            <w:r>
              <w:t>01 13</w:t>
            </w:r>
          </w:p>
        </w:tc>
        <w:tc>
          <w:tcPr>
            <w:tcW w:w="1644" w:type="dxa"/>
          </w:tcPr>
          <w:p w14:paraId="133F9EE8" w14:textId="77777777" w:rsidR="00122CEB" w:rsidRDefault="00122CEB">
            <w:pPr>
              <w:pStyle w:val="ConsPlusNormal"/>
              <w:jc w:val="center"/>
            </w:pPr>
            <w:r>
              <w:t>03 3 00 00000</w:t>
            </w:r>
          </w:p>
        </w:tc>
        <w:tc>
          <w:tcPr>
            <w:tcW w:w="484" w:type="dxa"/>
          </w:tcPr>
          <w:p w14:paraId="0ABFD9A4" w14:textId="77777777" w:rsidR="00122CEB" w:rsidRDefault="00122CEB">
            <w:pPr>
              <w:pStyle w:val="ConsPlusNormal"/>
            </w:pPr>
          </w:p>
        </w:tc>
        <w:tc>
          <w:tcPr>
            <w:tcW w:w="3964" w:type="dxa"/>
          </w:tcPr>
          <w:p w14:paraId="7D0D1442" w14:textId="77777777" w:rsidR="00122CEB" w:rsidRDefault="00122CEB">
            <w:pPr>
              <w:pStyle w:val="ConsPlusNormal"/>
            </w:pPr>
            <w:r>
              <w:t>Комплексы процессных мероприятий</w:t>
            </w:r>
          </w:p>
        </w:tc>
        <w:tc>
          <w:tcPr>
            <w:tcW w:w="1384" w:type="dxa"/>
          </w:tcPr>
          <w:p w14:paraId="79CF2434" w14:textId="77777777" w:rsidR="00122CEB" w:rsidRDefault="00122CEB">
            <w:pPr>
              <w:pStyle w:val="ConsPlusNormal"/>
              <w:jc w:val="right"/>
            </w:pPr>
            <w:r>
              <w:t>1756,1</w:t>
            </w:r>
          </w:p>
        </w:tc>
        <w:tc>
          <w:tcPr>
            <w:tcW w:w="1384" w:type="dxa"/>
          </w:tcPr>
          <w:p w14:paraId="1AACE564" w14:textId="77777777" w:rsidR="00122CEB" w:rsidRDefault="00122CEB">
            <w:pPr>
              <w:pStyle w:val="ConsPlusNormal"/>
              <w:jc w:val="right"/>
            </w:pPr>
            <w:r>
              <w:t>2149,4</w:t>
            </w:r>
          </w:p>
        </w:tc>
        <w:tc>
          <w:tcPr>
            <w:tcW w:w="1384" w:type="dxa"/>
          </w:tcPr>
          <w:p w14:paraId="75E8E299" w14:textId="77777777" w:rsidR="00122CEB" w:rsidRDefault="00122CEB">
            <w:pPr>
              <w:pStyle w:val="ConsPlusNormal"/>
              <w:jc w:val="right"/>
            </w:pPr>
            <w:r>
              <w:t>2149,4</w:t>
            </w:r>
          </w:p>
        </w:tc>
      </w:tr>
      <w:tr w:rsidR="00122CEB" w14:paraId="78A8ACD8" w14:textId="77777777">
        <w:tc>
          <w:tcPr>
            <w:tcW w:w="567" w:type="dxa"/>
          </w:tcPr>
          <w:p w14:paraId="6DF11224" w14:textId="77777777" w:rsidR="00122CEB" w:rsidRDefault="00122CEB">
            <w:pPr>
              <w:pStyle w:val="ConsPlusNormal"/>
              <w:jc w:val="center"/>
            </w:pPr>
            <w:r>
              <w:t>814</w:t>
            </w:r>
          </w:p>
        </w:tc>
        <w:tc>
          <w:tcPr>
            <w:tcW w:w="794" w:type="dxa"/>
          </w:tcPr>
          <w:p w14:paraId="5451D43C" w14:textId="77777777" w:rsidR="00122CEB" w:rsidRDefault="00122CEB">
            <w:pPr>
              <w:pStyle w:val="ConsPlusNormal"/>
              <w:jc w:val="center"/>
            </w:pPr>
            <w:r>
              <w:t>01 13</w:t>
            </w:r>
          </w:p>
        </w:tc>
        <w:tc>
          <w:tcPr>
            <w:tcW w:w="1644" w:type="dxa"/>
          </w:tcPr>
          <w:p w14:paraId="6247D497" w14:textId="77777777" w:rsidR="00122CEB" w:rsidRDefault="00122CEB">
            <w:pPr>
              <w:pStyle w:val="ConsPlusNormal"/>
              <w:jc w:val="center"/>
            </w:pPr>
            <w:r>
              <w:t>03 3 04 00000</w:t>
            </w:r>
          </w:p>
        </w:tc>
        <w:tc>
          <w:tcPr>
            <w:tcW w:w="484" w:type="dxa"/>
          </w:tcPr>
          <w:p w14:paraId="78B39A0A" w14:textId="77777777" w:rsidR="00122CEB" w:rsidRDefault="00122CEB">
            <w:pPr>
              <w:pStyle w:val="ConsPlusNormal"/>
            </w:pPr>
          </w:p>
        </w:tc>
        <w:tc>
          <w:tcPr>
            <w:tcW w:w="3964" w:type="dxa"/>
          </w:tcPr>
          <w:p w14:paraId="1D297522" w14:textId="77777777" w:rsidR="00122CEB" w:rsidRDefault="00122CEB">
            <w:pPr>
              <w:pStyle w:val="ConsPlusNormal"/>
            </w:pPr>
            <w:r>
              <w:t>Комплекс процессных мероприятий "Предоставление мер социальной помощи и поддержки отдельным категориям граждан"</w:t>
            </w:r>
          </w:p>
        </w:tc>
        <w:tc>
          <w:tcPr>
            <w:tcW w:w="1384" w:type="dxa"/>
          </w:tcPr>
          <w:p w14:paraId="5A7F6ACC" w14:textId="77777777" w:rsidR="00122CEB" w:rsidRDefault="00122CEB">
            <w:pPr>
              <w:pStyle w:val="ConsPlusNormal"/>
              <w:jc w:val="right"/>
            </w:pPr>
            <w:r>
              <w:t>1756,1</w:t>
            </w:r>
          </w:p>
        </w:tc>
        <w:tc>
          <w:tcPr>
            <w:tcW w:w="1384" w:type="dxa"/>
          </w:tcPr>
          <w:p w14:paraId="6530FEF5" w14:textId="77777777" w:rsidR="00122CEB" w:rsidRDefault="00122CEB">
            <w:pPr>
              <w:pStyle w:val="ConsPlusNormal"/>
              <w:jc w:val="right"/>
            </w:pPr>
            <w:r>
              <w:t>2149,4</w:t>
            </w:r>
          </w:p>
        </w:tc>
        <w:tc>
          <w:tcPr>
            <w:tcW w:w="1384" w:type="dxa"/>
          </w:tcPr>
          <w:p w14:paraId="23B1D798" w14:textId="77777777" w:rsidR="00122CEB" w:rsidRDefault="00122CEB">
            <w:pPr>
              <w:pStyle w:val="ConsPlusNormal"/>
              <w:jc w:val="right"/>
            </w:pPr>
            <w:r>
              <w:t>2149,4</w:t>
            </w:r>
          </w:p>
        </w:tc>
      </w:tr>
      <w:tr w:rsidR="00122CEB" w14:paraId="15E95892" w14:textId="77777777">
        <w:tc>
          <w:tcPr>
            <w:tcW w:w="567" w:type="dxa"/>
          </w:tcPr>
          <w:p w14:paraId="79FBD75F" w14:textId="77777777" w:rsidR="00122CEB" w:rsidRDefault="00122CEB">
            <w:pPr>
              <w:pStyle w:val="ConsPlusNormal"/>
              <w:jc w:val="center"/>
            </w:pPr>
            <w:r>
              <w:t>814</w:t>
            </w:r>
          </w:p>
        </w:tc>
        <w:tc>
          <w:tcPr>
            <w:tcW w:w="794" w:type="dxa"/>
          </w:tcPr>
          <w:p w14:paraId="4D824FEC" w14:textId="77777777" w:rsidR="00122CEB" w:rsidRDefault="00122CEB">
            <w:pPr>
              <w:pStyle w:val="ConsPlusNormal"/>
              <w:jc w:val="center"/>
            </w:pPr>
            <w:r>
              <w:t>01 13</w:t>
            </w:r>
          </w:p>
        </w:tc>
        <w:tc>
          <w:tcPr>
            <w:tcW w:w="1644" w:type="dxa"/>
          </w:tcPr>
          <w:p w14:paraId="1B40E6AE" w14:textId="77777777" w:rsidR="00122CEB" w:rsidRDefault="00122CEB">
            <w:pPr>
              <w:pStyle w:val="ConsPlusNormal"/>
              <w:jc w:val="center"/>
            </w:pPr>
            <w:r>
              <w:t>03 3 04 2С250</w:t>
            </w:r>
          </w:p>
        </w:tc>
        <w:tc>
          <w:tcPr>
            <w:tcW w:w="484" w:type="dxa"/>
          </w:tcPr>
          <w:p w14:paraId="23DE61CD" w14:textId="77777777" w:rsidR="00122CEB" w:rsidRDefault="00122CEB">
            <w:pPr>
              <w:pStyle w:val="ConsPlusNormal"/>
            </w:pPr>
          </w:p>
        </w:tc>
        <w:tc>
          <w:tcPr>
            <w:tcW w:w="3964" w:type="dxa"/>
          </w:tcPr>
          <w:p w14:paraId="255ABEFB" w14:textId="77777777" w:rsidR="00122CEB" w:rsidRDefault="00122CEB">
            <w:pPr>
              <w:pStyle w:val="ConsPlusNormal"/>
            </w:pPr>
            <w:r>
              <w:t>Осуществление государственных полномочий по постановке на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384" w:type="dxa"/>
          </w:tcPr>
          <w:p w14:paraId="255D5DEE" w14:textId="77777777" w:rsidR="00122CEB" w:rsidRDefault="00122CEB">
            <w:pPr>
              <w:pStyle w:val="ConsPlusNormal"/>
              <w:jc w:val="right"/>
            </w:pPr>
            <w:r>
              <w:t>1756,1</w:t>
            </w:r>
          </w:p>
        </w:tc>
        <w:tc>
          <w:tcPr>
            <w:tcW w:w="1384" w:type="dxa"/>
          </w:tcPr>
          <w:p w14:paraId="09E93686" w14:textId="77777777" w:rsidR="00122CEB" w:rsidRDefault="00122CEB">
            <w:pPr>
              <w:pStyle w:val="ConsPlusNormal"/>
              <w:jc w:val="right"/>
            </w:pPr>
            <w:r>
              <w:t>2149,4</w:t>
            </w:r>
          </w:p>
        </w:tc>
        <w:tc>
          <w:tcPr>
            <w:tcW w:w="1384" w:type="dxa"/>
          </w:tcPr>
          <w:p w14:paraId="52DD7BF5" w14:textId="77777777" w:rsidR="00122CEB" w:rsidRDefault="00122CEB">
            <w:pPr>
              <w:pStyle w:val="ConsPlusNormal"/>
              <w:jc w:val="right"/>
            </w:pPr>
            <w:r>
              <w:t>2149,4</w:t>
            </w:r>
          </w:p>
        </w:tc>
      </w:tr>
      <w:tr w:rsidR="00122CEB" w14:paraId="5A9BA5B2" w14:textId="77777777">
        <w:tc>
          <w:tcPr>
            <w:tcW w:w="567" w:type="dxa"/>
          </w:tcPr>
          <w:p w14:paraId="33F7A877" w14:textId="77777777" w:rsidR="00122CEB" w:rsidRDefault="00122CEB">
            <w:pPr>
              <w:pStyle w:val="ConsPlusNormal"/>
              <w:jc w:val="center"/>
            </w:pPr>
            <w:r>
              <w:t>814</w:t>
            </w:r>
          </w:p>
        </w:tc>
        <w:tc>
          <w:tcPr>
            <w:tcW w:w="794" w:type="dxa"/>
          </w:tcPr>
          <w:p w14:paraId="3F06A563" w14:textId="77777777" w:rsidR="00122CEB" w:rsidRDefault="00122CEB">
            <w:pPr>
              <w:pStyle w:val="ConsPlusNormal"/>
              <w:jc w:val="center"/>
            </w:pPr>
            <w:r>
              <w:t>01 13</w:t>
            </w:r>
          </w:p>
        </w:tc>
        <w:tc>
          <w:tcPr>
            <w:tcW w:w="1644" w:type="dxa"/>
          </w:tcPr>
          <w:p w14:paraId="7D039DBA" w14:textId="77777777" w:rsidR="00122CEB" w:rsidRDefault="00122CEB">
            <w:pPr>
              <w:pStyle w:val="ConsPlusNormal"/>
              <w:jc w:val="center"/>
            </w:pPr>
            <w:r>
              <w:t>03 3 04 2С250</w:t>
            </w:r>
          </w:p>
        </w:tc>
        <w:tc>
          <w:tcPr>
            <w:tcW w:w="484" w:type="dxa"/>
          </w:tcPr>
          <w:p w14:paraId="0EC6F5D0" w14:textId="77777777" w:rsidR="00122CEB" w:rsidRDefault="00122CEB">
            <w:pPr>
              <w:pStyle w:val="ConsPlusNormal"/>
              <w:jc w:val="center"/>
            </w:pPr>
            <w:r>
              <w:t>500</w:t>
            </w:r>
          </w:p>
        </w:tc>
        <w:tc>
          <w:tcPr>
            <w:tcW w:w="3964" w:type="dxa"/>
          </w:tcPr>
          <w:p w14:paraId="01D0EF2E" w14:textId="77777777" w:rsidR="00122CEB" w:rsidRDefault="00122CEB">
            <w:pPr>
              <w:pStyle w:val="ConsPlusNormal"/>
            </w:pPr>
            <w:r>
              <w:t>Межбюджетные трансферты</w:t>
            </w:r>
          </w:p>
        </w:tc>
        <w:tc>
          <w:tcPr>
            <w:tcW w:w="1384" w:type="dxa"/>
          </w:tcPr>
          <w:p w14:paraId="4774572E" w14:textId="77777777" w:rsidR="00122CEB" w:rsidRDefault="00122CEB">
            <w:pPr>
              <w:pStyle w:val="ConsPlusNormal"/>
              <w:jc w:val="right"/>
            </w:pPr>
            <w:r>
              <w:t>1756,1</w:t>
            </w:r>
          </w:p>
        </w:tc>
        <w:tc>
          <w:tcPr>
            <w:tcW w:w="1384" w:type="dxa"/>
          </w:tcPr>
          <w:p w14:paraId="554164A4" w14:textId="77777777" w:rsidR="00122CEB" w:rsidRDefault="00122CEB">
            <w:pPr>
              <w:pStyle w:val="ConsPlusNormal"/>
              <w:jc w:val="right"/>
            </w:pPr>
            <w:r>
              <w:t>2149,4</w:t>
            </w:r>
          </w:p>
        </w:tc>
        <w:tc>
          <w:tcPr>
            <w:tcW w:w="1384" w:type="dxa"/>
          </w:tcPr>
          <w:p w14:paraId="48BECBC2" w14:textId="77777777" w:rsidR="00122CEB" w:rsidRDefault="00122CEB">
            <w:pPr>
              <w:pStyle w:val="ConsPlusNormal"/>
              <w:jc w:val="right"/>
            </w:pPr>
            <w:r>
              <w:t>2149,4</w:t>
            </w:r>
          </w:p>
        </w:tc>
      </w:tr>
      <w:tr w:rsidR="00122CEB" w14:paraId="031B2E4C" w14:textId="77777777">
        <w:tc>
          <w:tcPr>
            <w:tcW w:w="567" w:type="dxa"/>
          </w:tcPr>
          <w:p w14:paraId="20307DCD" w14:textId="77777777" w:rsidR="00122CEB" w:rsidRDefault="00122CEB">
            <w:pPr>
              <w:pStyle w:val="ConsPlusNormal"/>
              <w:jc w:val="center"/>
            </w:pPr>
            <w:r>
              <w:t>814</w:t>
            </w:r>
          </w:p>
        </w:tc>
        <w:tc>
          <w:tcPr>
            <w:tcW w:w="794" w:type="dxa"/>
          </w:tcPr>
          <w:p w14:paraId="7F56D6AB" w14:textId="77777777" w:rsidR="00122CEB" w:rsidRDefault="00122CEB">
            <w:pPr>
              <w:pStyle w:val="ConsPlusNormal"/>
              <w:jc w:val="center"/>
            </w:pPr>
            <w:r>
              <w:t>01 13</w:t>
            </w:r>
          </w:p>
        </w:tc>
        <w:tc>
          <w:tcPr>
            <w:tcW w:w="1644" w:type="dxa"/>
          </w:tcPr>
          <w:p w14:paraId="41765CFA" w14:textId="77777777" w:rsidR="00122CEB" w:rsidRDefault="00122CEB">
            <w:pPr>
              <w:pStyle w:val="ConsPlusNormal"/>
              <w:jc w:val="center"/>
            </w:pPr>
            <w:r>
              <w:t>04 0 00 00000</w:t>
            </w:r>
          </w:p>
        </w:tc>
        <w:tc>
          <w:tcPr>
            <w:tcW w:w="484" w:type="dxa"/>
          </w:tcPr>
          <w:p w14:paraId="74D9AA39" w14:textId="77777777" w:rsidR="00122CEB" w:rsidRDefault="00122CEB">
            <w:pPr>
              <w:pStyle w:val="ConsPlusNormal"/>
            </w:pPr>
          </w:p>
        </w:tc>
        <w:tc>
          <w:tcPr>
            <w:tcW w:w="3964" w:type="dxa"/>
          </w:tcPr>
          <w:p w14:paraId="5D6450E1"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6C7FB176" w14:textId="77777777" w:rsidR="00122CEB" w:rsidRDefault="00122CEB">
            <w:pPr>
              <w:pStyle w:val="ConsPlusNormal"/>
              <w:jc w:val="right"/>
            </w:pPr>
            <w:r>
              <w:t>14099,0</w:t>
            </w:r>
          </w:p>
        </w:tc>
        <w:tc>
          <w:tcPr>
            <w:tcW w:w="1384" w:type="dxa"/>
          </w:tcPr>
          <w:p w14:paraId="79C7E104" w14:textId="77777777" w:rsidR="00122CEB" w:rsidRDefault="00122CEB">
            <w:pPr>
              <w:pStyle w:val="ConsPlusNormal"/>
              <w:jc w:val="right"/>
            </w:pPr>
            <w:r>
              <w:t>341476,9</w:t>
            </w:r>
          </w:p>
        </w:tc>
        <w:tc>
          <w:tcPr>
            <w:tcW w:w="1384" w:type="dxa"/>
          </w:tcPr>
          <w:p w14:paraId="04105F0D" w14:textId="77777777" w:rsidR="00122CEB" w:rsidRDefault="00122CEB">
            <w:pPr>
              <w:pStyle w:val="ConsPlusNormal"/>
              <w:jc w:val="right"/>
            </w:pPr>
            <w:r>
              <w:t>519476,9</w:t>
            </w:r>
          </w:p>
        </w:tc>
      </w:tr>
      <w:tr w:rsidR="00122CEB" w14:paraId="798D7A52" w14:textId="77777777">
        <w:tc>
          <w:tcPr>
            <w:tcW w:w="567" w:type="dxa"/>
          </w:tcPr>
          <w:p w14:paraId="44CBD268" w14:textId="77777777" w:rsidR="00122CEB" w:rsidRDefault="00122CEB">
            <w:pPr>
              <w:pStyle w:val="ConsPlusNormal"/>
              <w:jc w:val="center"/>
            </w:pPr>
            <w:r>
              <w:t>814</w:t>
            </w:r>
          </w:p>
        </w:tc>
        <w:tc>
          <w:tcPr>
            <w:tcW w:w="794" w:type="dxa"/>
          </w:tcPr>
          <w:p w14:paraId="5A53AD7C" w14:textId="77777777" w:rsidR="00122CEB" w:rsidRDefault="00122CEB">
            <w:pPr>
              <w:pStyle w:val="ConsPlusNormal"/>
              <w:jc w:val="center"/>
            </w:pPr>
            <w:r>
              <w:t>01 13</w:t>
            </w:r>
          </w:p>
        </w:tc>
        <w:tc>
          <w:tcPr>
            <w:tcW w:w="1644" w:type="dxa"/>
          </w:tcPr>
          <w:p w14:paraId="57334663" w14:textId="77777777" w:rsidR="00122CEB" w:rsidRDefault="00122CEB">
            <w:pPr>
              <w:pStyle w:val="ConsPlusNormal"/>
              <w:jc w:val="center"/>
            </w:pPr>
            <w:r>
              <w:t>04 3 00 00000</w:t>
            </w:r>
          </w:p>
        </w:tc>
        <w:tc>
          <w:tcPr>
            <w:tcW w:w="484" w:type="dxa"/>
          </w:tcPr>
          <w:p w14:paraId="652023B9" w14:textId="77777777" w:rsidR="00122CEB" w:rsidRDefault="00122CEB">
            <w:pPr>
              <w:pStyle w:val="ConsPlusNormal"/>
            </w:pPr>
          </w:p>
        </w:tc>
        <w:tc>
          <w:tcPr>
            <w:tcW w:w="3964" w:type="dxa"/>
          </w:tcPr>
          <w:p w14:paraId="1D074F4B" w14:textId="77777777" w:rsidR="00122CEB" w:rsidRDefault="00122CEB">
            <w:pPr>
              <w:pStyle w:val="ConsPlusNormal"/>
            </w:pPr>
            <w:r>
              <w:t>Комплексы процессных мероприятий</w:t>
            </w:r>
          </w:p>
        </w:tc>
        <w:tc>
          <w:tcPr>
            <w:tcW w:w="1384" w:type="dxa"/>
          </w:tcPr>
          <w:p w14:paraId="3C79B6FB" w14:textId="77777777" w:rsidR="00122CEB" w:rsidRDefault="00122CEB">
            <w:pPr>
              <w:pStyle w:val="ConsPlusNormal"/>
              <w:jc w:val="right"/>
            </w:pPr>
            <w:r>
              <w:t>14099,0</w:t>
            </w:r>
          </w:p>
        </w:tc>
        <w:tc>
          <w:tcPr>
            <w:tcW w:w="1384" w:type="dxa"/>
          </w:tcPr>
          <w:p w14:paraId="246D80A5" w14:textId="77777777" w:rsidR="00122CEB" w:rsidRDefault="00122CEB">
            <w:pPr>
              <w:pStyle w:val="ConsPlusNormal"/>
              <w:jc w:val="right"/>
            </w:pPr>
            <w:r>
              <w:t>341476,9</w:t>
            </w:r>
          </w:p>
        </w:tc>
        <w:tc>
          <w:tcPr>
            <w:tcW w:w="1384" w:type="dxa"/>
          </w:tcPr>
          <w:p w14:paraId="17ECFC08" w14:textId="77777777" w:rsidR="00122CEB" w:rsidRDefault="00122CEB">
            <w:pPr>
              <w:pStyle w:val="ConsPlusNormal"/>
              <w:jc w:val="right"/>
            </w:pPr>
            <w:r>
              <w:t>519476,9</w:t>
            </w:r>
          </w:p>
        </w:tc>
      </w:tr>
      <w:tr w:rsidR="00122CEB" w14:paraId="6975C029" w14:textId="77777777">
        <w:tc>
          <w:tcPr>
            <w:tcW w:w="567" w:type="dxa"/>
          </w:tcPr>
          <w:p w14:paraId="439A9D91" w14:textId="77777777" w:rsidR="00122CEB" w:rsidRDefault="00122CEB">
            <w:pPr>
              <w:pStyle w:val="ConsPlusNormal"/>
              <w:jc w:val="center"/>
            </w:pPr>
            <w:r>
              <w:t>814</w:t>
            </w:r>
          </w:p>
        </w:tc>
        <w:tc>
          <w:tcPr>
            <w:tcW w:w="794" w:type="dxa"/>
          </w:tcPr>
          <w:p w14:paraId="1D9B8E3B" w14:textId="77777777" w:rsidR="00122CEB" w:rsidRDefault="00122CEB">
            <w:pPr>
              <w:pStyle w:val="ConsPlusNormal"/>
              <w:jc w:val="center"/>
            </w:pPr>
            <w:r>
              <w:t>01 13</w:t>
            </w:r>
          </w:p>
        </w:tc>
        <w:tc>
          <w:tcPr>
            <w:tcW w:w="1644" w:type="dxa"/>
          </w:tcPr>
          <w:p w14:paraId="73AC3D01" w14:textId="77777777" w:rsidR="00122CEB" w:rsidRDefault="00122CEB">
            <w:pPr>
              <w:pStyle w:val="ConsPlusNormal"/>
              <w:jc w:val="center"/>
            </w:pPr>
            <w:r>
              <w:t>04 3 04 00000</w:t>
            </w:r>
          </w:p>
        </w:tc>
        <w:tc>
          <w:tcPr>
            <w:tcW w:w="484" w:type="dxa"/>
          </w:tcPr>
          <w:p w14:paraId="31AD4BD2" w14:textId="77777777" w:rsidR="00122CEB" w:rsidRDefault="00122CEB">
            <w:pPr>
              <w:pStyle w:val="ConsPlusNormal"/>
            </w:pPr>
          </w:p>
        </w:tc>
        <w:tc>
          <w:tcPr>
            <w:tcW w:w="3964" w:type="dxa"/>
          </w:tcPr>
          <w:p w14:paraId="604285E3" w14:textId="77777777" w:rsidR="00122CEB" w:rsidRDefault="00122CEB">
            <w:pPr>
              <w:pStyle w:val="ConsPlusNormal"/>
            </w:pPr>
            <w:r>
              <w:t>Комплекс процессных мероприятий "Сохранение, использование, популяризация и государственная охрана объектов культурного наследия (памятников истории и культуры), расположенных на территории Пермского края"</w:t>
            </w:r>
          </w:p>
        </w:tc>
        <w:tc>
          <w:tcPr>
            <w:tcW w:w="1384" w:type="dxa"/>
          </w:tcPr>
          <w:p w14:paraId="7317440E" w14:textId="77777777" w:rsidR="00122CEB" w:rsidRDefault="00122CEB">
            <w:pPr>
              <w:pStyle w:val="ConsPlusNormal"/>
              <w:jc w:val="right"/>
            </w:pPr>
            <w:r>
              <w:t>14099,0</w:t>
            </w:r>
          </w:p>
        </w:tc>
        <w:tc>
          <w:tcPr>
            <w:tcW w:w="1384" w:type="dxa"/>
          </w:tcPr>
          <w:p w14:paraId="5E9AD12F" w14:textId="77777777" w:rsidR="00122CEB" w:rsidRDefault="00122CEB">
            <w:pPr>
              <w:pStyle w:val="ConsPlusNormal"/>
              <w:jc w:val="right"/>
            </w:pPr>
            <w:r>
              <w:t>341476,9</w:t>
            </w:r>
          </w:p>
        </w:tc>
        <w:tc>
          <w:tcPr>
            <w:tcW w:w="1384" w:type="dxa"/>
          </w:tcPr>
          <w:p w14:paraId="7457DAE7" w14:textId="77777777" w:rsidR="00122CEB" w:rsidRDefault="00122CEB">
            <w:pPr>
              <w:pStyle w:val="ConsPlusNormal"/>
              <w:jc w:val="right"/>
            </w:pPr>
            <w:r>
              <w:t>519476,9</w:t>
            </w:r>
          </w:p>
        </w:tc>
      </w:tr>
      <w:tr w:rsidR="00122CEB" w14:paraId="6AA50625" w14:textId="77777777">
        <w:tc>
          <w:tcPr>
            <w:tcW w:w="567" w:type="dxa"/>
          </w:tcPr>
          <w:p w14:paraId="6559C2A1" w14:textId="77777777" w:rsidR="00122CEB" w:rsidRDefault="00122CEB">
            <w:pPr>
              <w:pStyle w:val="ConsPlusNormal"/>
              <w:jc w:val="center"/>
            </w:pPr>
            <w:r>
              <w:lastRenderedPageBreak/>
              <w:t>814</w:t>
            </w:r>
          </w:p>
        </w:tc>
        <w:tc>
          <w:tcPr>
            <w:tcW w:w="794" w:type="dxa"/>
          </w:tcPr>
          <w:p w14:paraId="3F8C7D3E" w14:textId="77777777" w:rsidR="00122CEB" w:rsidRDefault="00122CEB">
            <w:pPr>
              <w:pStyle w:val="ConsPlusNormal"/>
              <w:jc w:val="center"/>
            </w:pPr>
            <w:r>
              <w:t>01 13</w:t>
            </w:r>
          </w:p>
        </w:tc>
        <w:tc>
          <w:tcPr>
            <w:tcW w:w="1644" w:type="dxa"/>
          </w:tcPr>
          <w:p w14:paraId="0BAD9CCD" w14:textId="77777777" w:rsidR="00122CEB" w:rsidRDefault="00122CEB">
            <w:pPr>
              <w:pStyle w:val="ConsPlusNormal"/>
              <w:jc w:val="center"/>
            </w:pPr>
            <w:r>
              <w:t>04 3 04 2К300</w:t>
            </w:r>
          </w:p>
        </w:tc>
        <w:tc>
          <w:tcPr>
            <w:tcW w:w="484" w:type="dxa"/>
          </w:tcPr>
          <w:p w14:paraId="1E651FD1" w14:textId="77777777" w:rsidR="00122CEB" w:rsidRDefault="00122CEB">
            <w:pPr>
              <w:pStyle w:val="ConsPlusNormal"/>
            </w:pPr>
          </w:p>
        </w:tc>
        <w:tc>
          <w:tcPr>
            <w:tcW w:w="3964" w:type="dxa"/>
          </w:tcPr>
          <w:p w14:paraId="2882695F" w14:textId="77777777" w:rsidR="00122CEB" w:rsidRDefault="00122CEB">
            <w:pPr>
              <w:pStyle w:val="ConsPlusNormal"/>
            </w:pPr>
            <w:r>
              <w:t>Сохранение объекта культурного наследия федерального значения "Гостиный двор"</w:t>
            </w:r>
          </w:p>
        </w:tc>
        <w:tc>
          <w:tcPr>
            <w:tcW w:w="1384" w:type="dxa"/>
          </w:tcPr>
          <w:p w14:paraId="2E113030" w14:textId="77777777" w:rsidR="00122CEB" w:rsidRDefault="00122CEB">
            <w:pPr>
              <w:pStyle w:val="ConsPlusNormal"/>
              <w:jc w:val="right"/>
            </w:pPr>
            <w:r>
              <w:t>14099,0</w:t>
            </w:r>
          </w:p>
        </w:tc>
        <w:tc>
          <w:tcPr>
            <w:tcW w:w="1384" w:type="dxa"/>
          </w:tcPr>
          <w:p w14:paraId="647270A3" w14:textId="77777777" w:rsidR="00122CEB" w:rsidRDefault="00122CEB">
            <w:pPr>
              <w:pStyle w:val="ConsPlusNormal"/>
              <w:jc w:val="right"/>
            </w:pPr>
            <w:r>
              <w:t>213476,9</w:t>
            </w:r>
          </w:p>
        </w:tc>
        <w:tc>
          <w:tcPr>
            <w:tcW w:w="1384" w:type="dxa"/>
          </w:tcPr>
          <w:p w14:paraId="1557F6D5" w14:textId="77777777" w:rsidR="00122CEB" w:rsidRDefault="00122CEB">
            <w:pPr>
              <w:pStyle w:val="ConsPlusNormal"/>
              <w:jc w:val="right"/>
            </w:pPr>
            <w:r>
              <w:t>433476,9</w:t>
            </w:r>
          </w:p>
        </w:tc>
      </w:tr>
      <w:tr w:rsidR="00122CEB" w14:paraId="59EFDE8F" w14:textId="77777777">
        <w:tc>
          <w:tcPr>
            <w:tcW w:w="567" w:type="dxa"/>
          </w:tcPr>
          <w:p w14:paraId="57E99F31" w14:textId="77777777" w:rsidR="00122CEB" w:rsidRDefault="00122CEB">
            <w:pPr>
              <w:pStyle w:val="ConsPlusNormal"/>
              <w:jc w:val="center"/>
            </w:pPr>
            <w:r>
              <w:t>814</w:t>
            </w:r>
          </w:p>
        </w:tc>
        <w:tc>
          <w:tcPr>
            <w:tcW w:w="794" w:type="dxa"/>
          </w:tcPr>
          <w:p w14:paraId="388D0E44" w14:textId="77777777" w:rsidR="00122CEB" w:rsidRDefault="00122CEB">
            <w:pPr>
              <w:pStyle w:val="ConsPlusNormal"/>
              <w:jc w:val="center"/>
            </w:pPr>
            <w:r>
              <w:t>01 13</w:t>
            </w:r>
          </w:p>
        </w:tc>
        <w:tc>
          <w:tcPr>
            <w:tcW w:w="1644" w:type="dxa"/>
          </w:tcPr>
          <w:p w14:paraId="16691D06" w14:textId="77777777" w:rsidR="00122CEB" w:rsidRDefault="00122CEB">
            <w:pPr>
              <w:pStyle w:val="ConsPlusNormal"/>
              <w:jc w:val="center"/>
            </w:pPr>
            <w:r>
              <w:t>04 3 04 2К300</w:t>
            </w:r>
          </w:p>
        </w:tc>
        <w:tc>
          <w:tcPr>
            <w:tcW w:w="484" w:type="dxa"/>
          </w:tcPr>
          <w:p w14:paraId="598B2C3F" w14:textId="77777777" w:rsidR="00122CEB" w:rsidRDefault="00122CEB">
            <w:pPr>
              <w:pStyle w:val="ConsPlusNormal"/>
              <w:jc w:val="center"/>
            </w:pPr>
            <w:r>
              <w:t>200</w:t>
            </w:r>
          </w:p>
        </w:tc>
        <w:tc>
          <w:tcPr>
            <w:tcW w:w="3964" w:type="dxa"/>
          </w:tcPr>
          <w:p w14:paraId="4B2D482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335BCC9" w14:textId="77777777" w:rsidR="00122CEB" w:rsidRDefault="00122CEB">
            <w:pPr>
              <w:pStyle w:val="ConsPlusNormal"/>
              <w:jc w:val="right"/>
            </w:pPr>
            <w:r>
              <w:t>14099,0</w:t>
            </w:r>
          </w:p>
        </w:tc>
        <w:tc>
          <w:tcPr>
            <w:tcW w:w="1384" w:type="dxa"/>
          </w:tcPr>
          <w:p w14:paraId="5F9842D5" w14:textId="77777777" w:rsidR="00122CEB" w:rsidRDefault="00122CEB">
            <w:pPr>
              <w:pStyle w:val="ConsPlusNormal"/>
              <w:jc w:val="right"/>
            </w:pPr>
            <w:r>
              <w:t>213476,9</w:t>
            </w:r>
          </w:p>
        </w:tc>
        <w:tc>
          <w:tcPr>
            <w:tcW w:w="1384" w:type="dxa"/>
          </w:tcPr>
          <w:p w14:paraId="6F48E115" w14:textId="77777777" w:rsidR="00122CEB" w:rsidRDefault="00122CEB">
            <w:pPr>
              <w:pStyle w:val="ConsPlusNormal"/>
              <w:jc w:val="right"/>
            </w:pPr>
            <w:r>
              <w:t>433476,9</w:t>
            </w:r>
          </w:p>
        </w:tc>
      </w:tr>
      <w:tr w:rsidR="00122CEB" w14:paraId="642BA6F5" w14:textId="77777777">
        <w:tc>
          <w:tcPr>
            <w:tcW w:w="567" w:type="dxa"/>
          </w:tcPr>
          <w:p w14:paraId="6239FE92" w14:textId="77777777" w:rsidR="00122CEB" w:rsidRDefault="00122CEB">
            <w:pPr>
              <w:pStyle w:val="ConsPlusNormal"/>
              <w:jc w:val="center"/>
            </w:pPr>
            <w:r>
              <w:t>814</w:t>
            </w:r>
          </w:p>
        </w:tc>
        <w:tc>
          <w:tcPr>
            <w:tcW w:w="794" w:type="dxa"/>
          </w:tcPr>
          <w:p w14:paraId="65E81315" w14:textId="77777777" w:rsidR="00122CEB" w:rsidRDefault="00122CEB">
            <w:pPr>
              <w:pStyle w:val="ConsPlusNormal"/>
              <w:jc w:val="center"/>
            </w:pPr>
            <w:r>
              <w:t>01 13</w:t>
            </w:r>
          </w:p>
        </w:tc>
        <w:tc>
          <w:tcPr>
            <w:tcW w:w="1644" w:type="dxa"/>
          </w:tcPr>
          <w:p w14:paraId="133109FD" w14:textId="77777777" w:rsidR="00122CEB" w:rsidRDefault="00122CEB">
            <w:pPr>
              <w:pStyle w:val="ConsPlusNormal"/>
              <w:jc w:val="center"/>
            </w:pPr>
            <w:r>
              <w:t>04 3 04 2К340</w:t>
            </w:r>
          </w:p>
        </w:tc>
        <w:tc>
          <w:tcPr>
            <w:tcW w:w="484" w:type="dxa"/>
          </w:tcPr>
          <w:p w14:paraId="5B58DDF7" w14:textId="77777777" w:rsidR="00122CEB" w:rsidRDefault="00122CEB">
            <w:pPr>
              <w:pStyle w:val="ConsPlusNormal"/>
            </w:pPr>
          </w:p>
        </w:tc>
        <w:tc>
          <w:tcPr>
            <w:tcW w:w="3964" w:type="dxa"/>
          </w:tcPr>
          <w:p w14:paraId="7B482943" w14:textId="77777777" w:rsidR="00122CEB" w:rsidRDefault="00122CEB">
            <w:pPr>
              <w:pStyle w:val="ConsPlusNormal"/>
            </w:pPr>
            <w:r>
              <w:t>Ремонт и приспособление внутренних помещений и инженерных сетей объекта культурного наследия регионального значения "Благородное Собрание", расположенного по адресу: РФ, Пермский край, г. Пермь, ул. Сибирская, д. 20 для современного использования</w:t>
            </w:r>
          </w:p>
        </w:tc>
        <w:tc>
          <w:tcPr>
            <w:tcW w:w="1384" w:type="dxa"/>
          </w:tcPr>
          <w:p w14:paraId="1A63FC0F" w14:textId="77777777" w:rsidR="00122CEB" w:rsidRDefault="00122CEB">
            <w:pPr>
              <w:pStyle w:val="ConsPlusNormal"/>
              <w:jc w:val="right"/>
            </w:pPr>
            <w:r>
              <w:t>0,0</w:t>
            </w:r>
          </w:p>
        </w:tc>
        <w:tc>
          <w:tcPr>
            <w:tcW w:w="1384" w:type="dxa"/>
          </w:tcPr>
          <w:p w14:paraId="08C983B9" w14:textId="77777777" w:rsidR="00122CEB" w:rsidRDefault="00122CEB">
            <w:pPr>
              <w:pStyle w:val="ConsPlusNormal"/>
              <w:jc w:val="right"/>
            </w:pPr>
            <w:r>
              <w:t>128000,0</w:t>
            </w:r>
          </w:p>
        </w:tc>
        <w:tc>
          <w:tcPr>
            <w:tcW w:w="1384" w:type="dxa"/>
          </w:tcPr>
          <w:p w14:paraId="35CF137E" w14:textId="77777777" w:rsidR="00122CEB" w:rsidRDefault="00122CEB">
            <w:pPr>
              <w:pStyle w:val="ConsPlusNormal"/>
              <w:jc w:val="right"/>
            </w:pPr>
            <w:r>
              <w:t>86000,0</w:t>
            </w:r>
          </w:p>
        </w:tc>
      </w:tr>
      <w:tr w:rsidR="00122CEB" w14:paraId="025A0711" w14:textId="77777777">
        <w:tc>
          <w:tcPr>
            <w:tcW w:w="567" w:type="dxa"/>
          </w:tcPr>
          <w:p w14:paraId="79B0EB34" w14:textId="77777777" w:rsidR="00122CEB" w:rsidRDefault="00122CEB">
            <w:pPr>
              <w:pStyle w:val="ConsPlusNormal"/>
              <w:jc w:val="center"/>
            </w:pPr>
            <w:r>
              <w:t>814</w:t>
            </w:r>
          </w:p>
        </w:tc>
        <w:tc>
          <w:tcPr>
            <w:tcW w:w="794" w:type="dxa"/>
          </w:tcPr>
          <w:p w14:paraId="133C20CE" w14:textId="77777777" w:rsidR="00122CEB" w:rsidRDefault="00122CEB">
            <w:pPr>
              <w:pStyle w:val="ConsPlusNormal"/>
              <w:jc w:val="center"/>
            </w:pPr>
            <w:r>
              <w:t>01 13</w:t>
            </w:r>
          </w:p>
        </w:tc>
        <w:tc>
          <w:tcPr>
            <w:tcW w:w="1644" w:type="dxa"/>
          </w:tcPr>
          <w:p w14:paraId="04C33C82" w14:textId="77777777" w:rsidR="00122CEB" w:rsidRDefault="00122CEB">
            <w:pPr>
              <w:pStyle w:val="ConsPlusNormal"/>
              <w:jc w:val="center"/>
            </w:pPr>
            <w:r>
              <w:t>04 3 04 2К340</w:t>
            </w:r>
          </w:p>
        </w:tc>
        <w:tc>
          <w:tcPr>
            <w:tcW w:w="484" w:type="dxa"/>
          </w:tcPr>
          <w:p w14:paraId="50F4E725" w14:textId="77777777" w:rsidR="00122CEB" w:rsidRDefault="00122CEB">
            <w:pPr>
              <w:pStyle w:val="ConsPlusNormal"/>
              <w:jc w:val="center"/>
            </w:pPr>
            <w:r>
              <w:t>200</w:t>
            </w:r>
          </w:p>
        </w:tc>
        <w:tc>
          <w:tcPr>
            <w:tcW w:w="3964" w:type="dxa"/>
          </w:tcPr>
          <w:p w14:paraId="5E545ED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5C652BD" w14:textId="77777777" w:rsidR="00122CEB" w:rsidRDefault="00122CEB">
            <w:pPr>
              <w:pStyle w:val="ConsPlusNormal"/>
              <w:jc w:val="right"/>
            </w:pPr>
            <w:r>
              <w:t>0,0</w:t>
            </w:r>
          </w:p>
        </w:tc>
        <w:tc>
          <w:tcPr>
            <w:tcW w:w="1384" w:type="dxa"/>
          </w:tcPr>
          <w:p w14:paraId="0460FC33" w14:textId="77777777" w:rsidR="00122CEB" w:rsidRDefault="00122CEB">
            <w:pPr>
              <w:pStyle w:val="ConsPlusNormal"/>
              <w:jc w:val="right"/>
            </w:pPr>
            <w:r>
              <w:t>128000,0</w:t>
            </w:r>
          </w:p>
        </w:tc>
        <w:tc>
          <w:tcPr>
            <w:tcW w:w="1384" w:type="dxa"/>
          </w:tcPr>
          <w:p w14:paraId="17B7D459" w14:textId="77777777" w:rsidR="00122CEB" w:rsidRDefault="00122CEB">
            <w:pPr>
              <w:pStyle w:val="ConsPlusNormal"/>
              <w:jc w:val="right"/>
            </w:pPr>
            <w:r>
              <w:t>86000,0</w:t>
            </w:r>
          </w:p>
        </w:tc>
      </w:tr>
      <w:tr w:rsidR="00122CEB" w14:paraId="5857D7A8" w14:textId="77777777">
        <w:tc>
          <w:tcPr>
            <w:tcW w:w="567" w:type="dxa"/>
          </w:tcPr>
          <w:p w14:paraId="52CDDB82" w14:textId="77777777" w:rsidR="00122CEB" w:rsidRDefault="00122CEB">
            <w:pPr>
              <w:pStyle w:val="ConsPlusNormal"/>
              <w:jc w:val="center"/>
            </w:pPr>
            <w:r>
              <w:t>814</w:t>
            </w:r>
          </w:p>
        </w:tc>
        <w:tc>
          <w:tcPr>
            <w:tcW w:w="794" w:type="dxa"/>
          </w:tcPr>
          <w:p w14:paraId="3E6AFD3F" w14:textId="77777777" w:rsidR="00122CEB" w:rsidRDefault="00122CEB">
            <w:pPr>
              <w:pStyle w:val="ConsPlusNormal"/>
              <w:jc w:val="center"/>
            </w:pPr>
            <w:r>
              <w:t>01 13</w:t>
            </w:r>
          </w:p>
        </w:tc>
        <w:tc>
          <w:tcPr>
            <w:tcW w:w="1644" w:type="dxa"/>
          </w:tcPr>
          <w:p w14:paraId="29821D66" w14:textId="77777777" w:rsidR="00122CEB" w:rsidRDefault="00122CEB">
            <w:pPr>
              <w:pStyle w:val="ConsPlusNormal"/>
              <w:jc w:val="center"/>
            </w:pPr>
            <w:r>
              <w:t>06 0 00 00000</w:t>
            </w:r>
          </w:p>
        </w:tc>
        <w:tc>
          <w:tcPr>
            <w:tcW w:w="484" w:type="dxa"/>
          </w:tcPr>
          <w:p w14:paraId="7FAE9EC7" w14:textId="77777777" w:rsidR="00122CEB" w:rsidRDefault="00122CEB">
            <w:pPr>
              <w:pStyle w:val="ConsPlusNormal"/>
            </w:pPr>
          </w:p>
        </w:tc>
        <w:tc>
          <w:tcPr>
            <w:tcW w:w="3964" w:type="dxa"/>
          </w:tcPr>
          <w:p w14:paraId="690E387E" w14:textId="77777777" w:rsidR="00122CEB" w:rsidRDefault="00122CEB">
            <w:pPr>
              <w:pStyle w:val="ConsPlusNormal"/>
            </w:pPr>
            <w:r>
              <w:t>Государственная программа Пермского края "Безопасный регион"</w:t>
            </w:r>
          </w:p>
        </w:tc>
        <w:tc>
          <w:tcPr>
            <w:tcW w:w="1384" w:type="dxa"/>
          </w:tcPr>
          <w:p w14:paraId="619A31E2" w14:textId="77777777" w:rsidR="00122CEB" w:rsidRDefault="00122CEB">
            <w:pPr>
              <w:pStyle w:val="ConsPlusNormal"/>
              <w:jc w:val="right"/>
            </w:pPr>
            <w:r>
              <w:t>6342,3</w:t>
            </w:r>
          </w:p>
        </w:tc>
        <w:tc>
          <w:tcPr>
            <w:tcW w:w="1384" w:type="dxa"/>
          </w:tcPr>
          <w:p w14:paraId="73788B75" w14:textId="77777777" w:rsidR="00122CEB" w:rsidRDefault="00122CEB">
            <w:pPr>
              <w:pStyle w:val="ConsPlusNormal"/>
              <w:jc w:val="right"/>
            </w:pPr>
            <w:r>
              <w:t>60657,7</w:t>
            </w:r>
          </w:p>
        </w:tc>
        <w:tc>
          <w:tcPr>
            <w:tcW w:w="1384" w:type="dxa"/>
          </w:tcPr>
          <w:p w14:paraId="728AF7F8" w14:textId="77777777" w:rsidR="00122CEB" w:rsidRDefault="00122CEB">
            <w:pPr>
              <w:pStyle w:val="ConsPlusNormal"/>
              <w:jc w:val="right"/>
            </w:pPr>
            <w:r>
              <w:t>0,0</w:t>
            </w:r>
          </w:p>
        </w:tc>
      </w:tr>
      <w:tr w:rsidR="00122CEB" w14:paraId="5A8BF20F" w14:textId="77777777">
        <w:tc>
          <w:tcPr>
            <w:tcW w:w="567" w:type="dxa"/>
          </w:tcPr>
          <w:p w14:paraId="3CF93DE5" w14:textId="77777777" w:rsidR="00122CEB" w:rsidRDefault="00122CEB">
            <w:pPr>
              <w:pStyle w:val="ConsPlusNormal"/>
              <w:jc w:val="center"/>
            </w:pPr>
            <w:r>
              <w:t>814</w:t>
            </w:r>
          </w:p>
        </w:tc>
        <w:tc>
          <w:tcPr>
            <w:tcW w:w="794" w:type="dxa"/>
          </w:tcPr>
          <w:p w14:paraId="40C84951" w14:textId="77777777" w:rsidR="00122CEB" w:rsidRDefault="00122CEB">
            <w:pPr>
              <w:pStyle w:val="ConsPlusNormal"/>
              <w:jc w:val="center"/>
            </w:pPr>
            <w:r>
              <w:t>01 13</w:t>
            </w:r>
          </w:p>
        </w:tc>
        <w:tc>
          <w:tcPr>
            <w:tcW w:w="1644" w:type="dxa"/>
          </w:tcPr>
          <w:p w14:paraId="5EB17B12" w14:textId="77777777" w:rsidR="00122CEB" w:rsidRDefault="00122CEB">
            <w:pPr>
              <w:pStyle w:val="ConsPlusNormal"/>
              <w:jc w:val="center"/>
            </w:pPr>
            <w:r>
              <w:t>06 2 00 00000</w:t>
            </w:r>
          </w:p>
        </w:tc>
        <w:tc>
          <w:tcPr>
            <w:tcW w:w="484" w:type="dxa"/>
          </w:tcPr>
          <w:p w14:paraId="59CB48CA" w14:textId="77777777" w:rsidR="00122CEB" w:rsidRDefault="00122CEB">
            <w:pPr>
              <w:pStyle w:val="ConsPlusNormal"/>
            </w:pPr>
          </w:p>
        </w:tc>
        <w:tc>
          <w:tcPr>
            <w:tcW w:w="3964" w:type="dxa"/>
          </w:tcPr>
          <w:p w14:paraId="66B452C2" w14:textId="77777777" w:rsidR="00122CEB" w:rsidRDefault="00122CEB">
            <w:pPr>
              <w:pStyle w:val="ConsPlusNormal"/>
            </w:pPr>
            <w:r>
              <w:t>Региональные проекты</w:t>
            </w:r>
          </w:p>
        </w:tc>
        <w:tc>
          <w:tcPr>
            <w:tcW w:w="1384" w:type="dxa"/>
          </w:tcPr>
          <w:p w14:paraId="2ED7D377" w14:textId="77777777" w:rsidR="00122CEB" w:rsidRDefault="00122CEB">
            <w:pPr>
              <w:pStyle w:val="ConsPlusNormal"/>
              <w:jc w:val="right"/>
            </w:pPr>
            <w:r>
              <w:t>6342,3</w:t>
            </w:r>
          </w:p>
        </w:tc>
        <w:tc>
          <w:tcPr>
            <w:tcW w:w="1384" w:type="dxa"/>
          </w:tcPr>
          <w:p w14:paraId="28D840CB" w14:textId="77777777" w:rsidR="00122CEB" w:rsidRDefault="00122CEB">
            <w:pPr>
              <w:pStyle w:val="ConsPlusNormal"/>
              <w:jc w:val="right"/>
            </w:pPr>
            <w:r>
              <w:t>60657,7</w:t>
            </w:r>
          </w:p>
        </w:tc>
        <w:tc>
          <w:tcPr>
            <w:tcW w:w="1384" w:type="dxa"/>
          </w:tcPr>
          <w:p w14:paraId="0B3A66F1" w14:textId="77777777" w:rsidR="00122CEB" w:rsidRDefault="00122CEB">
            <w:pPr>
              <w:pStyle w:val="ConsPlusNormal"/>
              <w:jc w:val="right"/>
            </w:pPr>
            <w:r>
              <w:t>0,0</w:t>
            </w:r>
          </w:p>
        </w:tc>
      </w:tr>
      <w:tr w:rsidR="00122CEB" w14:paraId="6E7843D8" w14:textId="77777777">
        <w:tc>
          <w:tcPr>
            <w:tcW w:w="567" w:type="dxa"/>
          </w:tcPr>
          <w:p w14:paraId="45D2005E" w14:textId="77777777" w:rsidR="00122CEB" w:rsidRDefault="00122CEB">
            <w:pPr>
              <w:pStyle w:val="ConsPlusNormal"/>
              <w:jc w:val="center"/>
            </w:pPr>
            <w:r>
              <w:t>814</w:t>
            </w:r>
          </w:p>
        </w:tc>
        <w:tc>
          <w:tcPr>
            <w:tcW w:w="794" w:type="dxa"/>
          </w:tcPr>
          <w:p w14:paraId="2464E49A" w14:textId="77777777" w:rsidR="00122CEB" w:rsidRDefault="00122CEB">
            <w:pPr>
              <w:pStyle w:val="ConsPlusNormal"/>
              <w:jc w:val="center"/>
            </w:pPr>
            <w:r>
              <w:t>01 13</w:t>
            </w:r>
          </w:p>
        </w:tc>
        <w:tc>
          <w:tcPr>
            <w:tcW w:w="1644" w:type="dxa"/>
          </w:tcPr>
          <w:p w14:paraId="4DA2A23D" w14:textId="77777777" w:rsidR="00122CEB" w:rsidRDefault="00122CEB">
            <w:pPr>
              <w:pStyle w:val="ConsPlusNormal"/>
              <w:jc w:val="center"/>
            </w:pPr>
            <w:r>
              <w:t>06 2 01 00000</w:t>
            </w:r>
          </w:p>
        </w:tc>
        <w:tc>
          <w:tcPr>
            <w:tcW w:w="484" w:type="dxa"/>
          </w:tcPr>
          <w:p w14:paraId="7336E422" w14:textId="77777777" w:rsidR="00122CEB" w:rsidRDefault="00122CEB">
            <w:pPr>
              <w:pStyle w:val="ConsPlusNormal"/>
            </w:pPr>
          </w:p>
        </w:tc>
        <w:tc>
          <w:tcPr>
            <w:tcW w:w="3964" w:type="dxa"/>
          </w:tcPr>
          <w:p w14:paraId="1BDAF4B9" w14:textId="77777777" w:rsidR="00122CEB" w:rsidRDefault="00122CEB">
            <w:pPr>
              <w:pStyle w:val="ConsPlusNormal"/>
            </w:pPr>
            <w:r>
              <w:t>Региональный проект "Развитие инфраструктуры в сфере общественной безопасности"</w:t>
            </w:r>
          </w:p>
        </w:tc>
        <w:tc>
          <w:tcPr>
            <w:tcW w:w="1384" w:type="dxa"/>
          </w:tcPr>
          <w:p w14:paraId="39EB2729" w14:textId="77777777" w:rsidR="00122CEB" w:rsidRDefault="00122CEB">
            <w:pPr>
              <w:pStyle w:val="ConsPlusNormal"/>
              <w:jc w:val="right"/>
            </w:pPr>
            <w:r>
              <w:t>6342,3</w:t>
            </w:r>
          </w:p>
        </w:tc>
        <w:tc>
          <w:tcPr>
            <w:tcW w:w="1384" w:type="dxa"/>
          </w:tcPr>
          <w:p w14:paraId="0D4A3474" w14:textId="77777777" w:rsidR="00122CEB" w:rsidRDefault="00122CEB">
            <w:pPr>
              <w:pStyle w:val="ConsPlusNormal"/>
              <w:jc w:val="right"/>
            </w:pPr>
            <w:r>
              <w:t>60657,7</w:t>
            </w:r>
          </w:p>
        </w:tc>
        <w:tc>
          <w:tcPr>
            <w:tcW w:w="1384" w:type="dxa"/>
          </w:tcPr>
          <w:p w14:paraId="72CAF079" w14:textId="77777777" w:rsidR="00122CEB" w:rsidRDefault="00122CEB">
            <w:pPr>
              <w:pStyle w:val="ConsPlusNormal"/>
              <w:jc w:val="right"/>
            </w:pPr>
            <w:r>
              <w:t>0,0</w:t>
            </w:r>
          </w:p>
        </w:tc>
      </w:tr>
      <w:tr w:rsidR="00122CEB" w14:paraId="613BE8E3" w14:textId="77777777">
        <w:tc>
          <w:tcPr>
            <w:tcW w:w="567" w:type="dxa"/>
          </w:tcPr>
          <w:p w14:paraId="16CFB945" w14:textId="77777777" w:rsidR="00122CEB" w:rsidRDefault="00122CEB">
            <w:pPr>
              <w:pStyle w:val="ConsPlusNormal"/>
              <w:jc w:val="center"/>
            </w:pPr>
            <w:r>
              <w:t>814</w:t>
            </w:r>
          </w:p>
        </w:tc>
        <w:tc>
          <w:tcPr>
            <w:tcW w:w="794" w:type="dxa"/>
          </w:tcPr>
          <w:p w14:paraId="3A035306" w14:textId="77777777" w:rsidR="00122CEB" w:rsidRDefault="00122CEB">
            <w:pPr>
              <w:pStyle w:val="ConsPlusNormal"/>
              <w:jc w:val="center"/>
            </w:pPr>
            <w:r>
              <w:t>01 13</w:t>
            </w:r>
          </w:p>
        </w:tc>
        <w:tc>
          <w:tcPr>
            <w:tcW w:w="1644" w:type="dxa"/>
          </w:tcPr>
          <w:p w14:paraId="2C94E78B" w14:textId="77777777" w:rsidR="00122CEB" w:rsidRDefault="00122CEB">
            <w:pPr>
              <w:pStyle w:val="ConsPlusNormal"/>
              <w:jc w:val="center"/>
            </w:pPr>
            <w:r>
              <w:t>06 2 01 42000</w:t>
            </w:r>
          </w:p>
        </w:tc>
        <w:tc>
          <w:tcPr>
            <w:tcW w:w="484" w:type="dxa"/>
          </w:tcPr>
          <w:p w14:paraId="67839B95" w14:textId="77777777" w:rsidR="00122CEB" w:rsidRDefault="00122CEB">
            <w:pPr>
              <w:pStyle w:val="ConsPlusNormal"/>
            </w:pPr>
          </w:p>
        </w:tc>
        <w:tc>
          <w:tcPr>
            <w:tcW w:w="3964" w:type="dxa"/>
          </w:tcPr>
          <w:p w14:paraId="3EF48609" w14:textId="77777777" w:rsidR="00122CEB" w:rsidRDefault="00122CEB">
            <w:pPr>
              <w:pStyle w:val="ConsPlusNormal"/>
            </w:pPr>
            <w:r>
              <w:t xml:space="preserve">Строительство (реконструкция) объектов общественной инфраструктуры регионального значения, приобретение объектов недвижимого имущества в </w:t>
            </w:r>
            <w:r>
              <w:lastRenderedPageBreak/>
              <w:t>государственную собственность</w:t>
            </w:r>
          </w:p>
        </w:tc>
        <w:tc>
          <w:tcPr>
            <w:tcW w:w="1384" w:type="dxa"/>
          </w:tcPr>
          <w:p w14:paraId="45C6D81E" w14:textId="77777777" w:rsidR="00122CEB" w:rsidRDefault="00122CEB">
            <w:pPr>
              <w:pStyle w:val="ConsPlusNormal"/>
              <w:jc w:val="right"/>
            </w:pPr>
            <w:r>
              <w:lastRenderedPageBreak/>
              <w:t>6342,3</w:t>
            </w:r>
          </w:p>
        </w:tc>
        <w:tc>
          <w:tcPr>
            <w:tcW w:w="1384" w:type="dxa"/>
          </w:tcPr>
          <w:p w14:paraId="785DD05C" w14:textId="77777777" w:rsidR="00122CEB" w:rsidRDefault="00122CEB">
            <w:pPr>
              <w:pStyle w:val="ConsPlusNormal"/>
              <w:jc w:val="right"/>
            </w:pPr>
            <w:r>
              <w:t>60657,7</w:t>
            </w:r>
          </w:p>
        </w:tc>
        <w:tc>
          <w:tcPr>
            <w:tcW w:w="1384" w:type="dxa"/>
          </w:tcPr>
          <w:p w14:paraId="420F54FB" w14:textId="77777777" w:rsidR="00122CEB" w:rsidRDefault="00122CEB">
            <w:pPr>
              <w:pStyle w:val="ConsPlusNormal"/>
              <w:jc w:val="right"/>
            </w:pPr>
            <w:r>
              <w:t>0,0</w:t>
            </w:r>
          </w:p>
        </w:tc>
      </w:tr>
      <w:tr w:rsidR="00122CEB" w14:paraId="436E2B8E" w14:textId="77777777">
        <w:tc>
          <w:tcPr>
            <w:tcW w:w="567" w:type="dxa"/>
          </w:tcPr>
          <w:p w14:paraId="52624626" w14:textId="77777777" w:rsidR="00122CEB" w:rsidRDefault="00122CEB">
            <w:pPr>
              <w:pStyle w:val="ConsPlusNormal"/>
              <w:jc w:val="center"/>
            </w:pPr>
            <w:r>
              <w:t>814</w:t>
            </w:r>
          </w:p>
        </w:tc>
        <w:tc>
          <w:tcPr>
            <w:tcW w:w="794" w:type="dxa"/>
          </w:tcPr>
          <w:p w14:paraId="1F29F90C" w14:textId="77777777" w:rsidR="00122CEB" w:rsidRDefault="00122CEB">
            <w:pPr>
              <w:pStyle w:val="ConsPlusNormal"/>
              <w:jc w:val="center"/>
            </w:pPr>
            <w:r>
              <w:t>01 13</w:t>
            </w:r>
          </w:p>
        </w:tc>
        <w:tc>
          <w:tcPr>
            <w:tcW w:w="1644" w:type="dxa"/>
          </w:tcPr>
          <w:p w14:paraId="284401A6" w14:textId="77777777" w:rsidR="00122CEB" w:rsidRDefault="00122CEB">
            <w:pPr>
              <w:pStyle w:val="ConsPlusNormal"/>
              <w:jc w:val="center"/>
            </w:pPr>
            <w:r>
              <w:t>06 2 01 42000</w:t>
            </w:r>
          </w:p>
        </w:tc>
        <w:tc>
          <w:tcPr>
            <w:tcW w:w="484" w:type="dxa"/>
          </w:tcPr>
          <w:p w14:paraId="5400114C" w14:textId="77777777" w:rsidR="00122CEB" w:rsidRDefault="00122CEB">
            <w:pPr>
              <w:pStyle w:val="ConsPlusNormal"/>
              <w:jc w:val="center"/>
            </w:pPr>
            <w:r>
              <w:t>400</w:t>
            </w:r>
          </w:p>
        </w:tc>
        <w:tc>
          <w:tcPr>
            <w:tcW w:w="3964" w:type="dxa"/>
          </w:tcPr>
          <w:p w14:paraId="21A48234"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3F23C674" w14:textId="77777777" w:rsidR="00122CEB" w:rsidRDefault="00122CEB">
            <w:pPr>
              <w:pStyle w:val="ConsPlusNormal"/>
              <w:jc w:val="right"/>
            </w:pPr>
            <w:r>
              <w:t>6342,3</w:t>
            </w:r>
          </w:p>
        </w:tc>
        <w:tc>
          <w:tcPr>
            <w:tcW w:w="1384" w:type="dxa"/>
          </w:tcPr>
          <w:p w14:paraId="5A812781" w14:textId="77777777" w:rsidR="00122CEB" w:rsidRDefault="00122CEB">
            <w:pPr>
              <w:pStyle w:val="ConsPlusNormal"/>
              <w:jc w:val="right"/>
            </w:pPr>
            <w:r>
              <w:t>60657,7</w:t>
            </w:r>
          </w:p>
        </w:tc>
        <w:tc>
          <w:tcPr>
            <w:tcW w:w="1384" w:type="dxa"/>
          </w:tcPr>
          <w:p w14:paraId="27D57820" w14:textId="77777777" w:rsidR="00122CEB" w:rsidRDefault="00122CEB">
            <w:pPr>
              <w:pStyle w:val="ConsPlusNormal"/>
              <w:jc w:val="right"/>
            </w:pPr>
            <w:r>
              <w:t>0,0</w:t>
            </w:r>
          </w:p>
        </w:tc>
      </w:tr>
      <w:tr w:rsidR="00122CEB" w14:paraId="5877C180" w14:textId="77777777">
        <w:tc>
          <w:tcPr>
            <w:tcW w:w="567" w:type="dxa"/>
          </w:tcPr>
          <w:p w14:paraId="7489CECF" w14:textId="77777777" w:rsidR="00122CEB" w:rsidRDefault="00122CEB">
            <w:pPr>
              <w:pStyle w:val="ConsPlusNormal"/>
              <w:jc w:val="center"/>
            </w:pPr>
            <w:r>
              <w:t>814</w:t>
            </w:r>
          </w:p>
        </w:tc>
        <w:tc>
          <w:tcPr>
            <w:tcW w:w="794" w:type="dxa"/>
          </w:tcPr>
          <w:p w14:paraId="65CFCE70" w14:textId="77777777" w:rsidR="00122CEB" w:rsidRDefault="00122CEB">
            <w:pPr>
              <w:pStyle w:val="ConsPlusNormal"/>
              <w:jc w:val="center"/>
            </w:pPr>
            <w:r>
              <w:t>01 13</w:t>
            </w:r>
          </w:p>
        </w:tc>
        <w:tc>
          <w:tcPr>
            <w:tcW w:w="1644" w:type="dxa"/>
          </w:tcPr>
          <w:p w14:paraId="702F869C" w14:textId="77777777" w:rsidR="00122CEB" w:rsidRDefault="00122CEB">
            <w:pPr>
              <w:pStyle w:val="ConsPlusNormal"/>
              <w:jc w:val="center"/>
            </w:pPr>
            <w:r>
              <w:t>09 0 00 00000</w:t>
            </w:r>
          </w:p>
        </w:tc>
        <w:tc>
          <w:tcPr>
            <w:tcW w:w="484" w:type="dxa"/>
          </w:tcPr>
          <w:p w14:paraId="6A4C0C66" w14:textId="77777777" w:rsidR="00122CEB" w:rsidRDefault="00122CEB">
            <w:pPr>
              <w:pStyle w:val="ConsPlusNormal"/>
            </w:pPr>
          </w:p>
        </w:tc>
        <w:tc>
          <w:tcPr>
            <w:tcW w:w="3964" w:type="dxa"/>
          </w:tcPr>
          <w:p w14:paraId="02849D78"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3499B419" w14:textId="77777777" w:rsidR="00122CEB" w:rsidRDefault="00122CEB">
            <w:pPr>
              <w:pStyle w:val="ConsPlusNormal"/>
              <w:jc w:val="right"/>
            </w:pPr>
            <w:r>
              <w:t>365153,8</w:t>
            </w:r>
          </w:p>
        </w:tc>
        <w:tc>
          <w:tcPr>
            <w:tcW w:w="1384" w:type="dxa"/>
          </w:tcPr>
          <w:p w14:paraId="079F0312" w14:textId="77777777" w:rsidR="00122CEB" w:rsidRDefault="00122CEB">
            <w:pPr>
              <w:pStyle w:val="ConsPlusNormal"/>
              <w:jc w:val="right"/>
            </w:pPr>
            <w:r>
              <w:t>387255,0</w:t>
            </w:r>
          </w:p>
        </w:tc>
        <w:tc>
          <w:tcPr>
            <w:tcW w:w="1384" w:type="dxa"/>
          </w:tcPr>
          <w:p w14:paraId="7A4587CD" w14:textId="77777777" w:rsidR="00122CEB" w:rsidRDefault="00122CEB">
            <w:pPr>
              <w:pStyle w:val="ConsPlusNormal"/>
              <w:jc w:val="right"/>
            </w:pPr>
            <w:r>
              <w:t>387255,2</w:t>
            </w:r>
          </w:p>
        </w:tc>
      </w:tr>
      <w:tr w:rsidR="00122CEB" w14:paraId="2F94D219" w14:textId="77777777">
        <w:tc>
          <w:tcPr>
            <w:tcW w:w="567" w:type="dxa"/>
          </w:tcPr>
          <w:p w14:paraId="0547396C" w14:textId="77777777" w:rsidR="00122CEB" w:rsidRDefault="00122CEB">
            <w:pPr>
              <w:pStyle w:val="ConsPlusNormal"/>
              <w:jc w:val="center"/>
            </w:pPr>
            <w:r>
              <w:t>814</w:t>
            </w:r>
          </w:p>
        </w:tc>
        <w:tc>
          <w:tcPr>
            <w:tcW w:w="794" w:type="dxa"/>
          </w:tcPr>
          <w:p w14:paraId="1872A99F" w14:textId="77777777" w:rsidR="00122CEB" w:rsidRDefault="00122CEB">
            <w:pPr>
              <w:pStyle w:val="ConsPlusNormal"/>
              <w:jc w:val="center"/>
            </w:pPr>
            <w:r>
              <w:t>01 13</w:t>
            </w:r>
          </w:p>
        </w:tc>
        <w:tc>
          <w:tcPr>
            <w:tcW w:w="1644" w:type="dxa"/>
          </w:tcPr>
          <w:p w14:paraId="01E1F3E2" w14:textId="77777777" w:rsidR="00122CEB" w:rsidRDefault="00122CEB">
            <w:pPr>
              <w:pStyle w:val="ConsPlusNormal"/>
              <w:jc w:val="center"/>
            </w:pPr>
            <w:r>
              <w:t>09 3 00 00000</w:t>
            </w:r>
          </w:p>
        </w:tc>
        <w:tc>
          <w:tcPr>
            <w:tcW w:w="484" w:type="dxa"/>
          </w:tcPr>
          <w:p w14:paraId="5455E4A4" w14:textId="77777777" w:rsidR="00122CEB" w:rsidRDefault="00122CEB">
            <w:pPr>
              <w:pStyle w:val="ConsPlusNormal"/>
            </w:pPr>
          </w:p>
        </w:tc>
        <w:tc>
          <w:tcPr>
            <w:tcW w:w="3964" w:type="dxa"/>
          </w:tcPr>
          <w:p w14:paraId="7E31429D" w14:textId="77777777" w:rsidR="00122CEB" w:rsidRDefault="00122CEB">
            <w:pPr>
              <w:pStyle w:val="ConsPlusNormal"/>
            </w:pPr>
            <w:r>
              <w:t>Комплексы процессных мероприятий</w:t>
            </w:r>
          </w:p>
        </w:tc>
        <w:tc>
          <w:tcPr>
            <w:tcW w:w="1384" w:type="dxa"/>
          </w:tcPr>
          <w:p w14:paraId="42D58C7A" w14:textId="77777777" w:rsidR="00122CEB" w:rsidRDefault="00122CEB">
            <w:pPr>
              <w:pStyle w:val="ConsPlusNormal"/>
              <w:jc w:val="right"/>
            </w:pPr>
            <w:r>
              <w:t>365153,8</w:t>
            </w:r>
          </w:p>
        </w:tc>
        <w:tc>
          <w:tcPr>
            <w:tcW w:w="1384" w:type="dxa"/>
          </w:tcPr>
          <w:p w14:paraId="157AFF83" w14:textId="77777777" w:rsidR="00122CEB" w:rsidRDefault="00122CEB">
            <w:pPr>
              <w:pStyle w:val="ConsPlusNormal"/>
              <w:jc w:val="right"/>
            </w:pPr>
            <w:r>
              <w:t>387255,0</w:t>
            </w:r>
          </w:p>
        </w:tc>
        <w:tc>
          <w:tcPr>
            <w:tcW w:w="1384" w:type="dxa"/>
          </w:tcPr>
          <w:p w14:paraId="2AA8FA3D" w14:textId="77777777" w:rsidR="00122CEB" w:rsidRDefault="00122CEB">
            <w:pPr>
              <w:pStyle w:val="ConsPlusNormal"/>
              <w:jc w:val="right"/>
            </w:pPr>
            <w:r>
              <w:t>387255,2</w:t>
            </w:r>
          </w:p>
        </w:tc>
      </w:tr>
      <w:tr w:rsidR="00122CEB" w14:paraId="78F3D5EC" w14:textId="77777777">
        <w:tc>
          <w:tcPr>
            <w:tcW w:w="567" w:type="dxa"/>
          </w:tcPr>
          <w:p w14:paraId="7B4CDE0C" w14:textId="77777777" w:rsidR="00122CEB" w:rsidRDefault="00122CEB">
            <w:pPr>
              <w:pStyle w:val="ConsPlusNormal"/>
              <w:jc w:val="center"/>
            </w:pPr>
            <w:r>
              <w:t>814</w:t>
            </w:r>
          </w:p>
        </w:tc>
        <w:tc>
          <w:tcPr>
            <w:tcW w:w="794" w:type="dxa"/>
          </w:tcPr>
          <w:p w14:paraId="4EEF71D0" w14:textId="77777777" w:rsidR="00122CEB" w:rsidRDefault="00122CEB">
            <w:pPr>
              <w:pStyle w:val="ConsPlusNormal"/>
              <w:jc w:val="center"/>
            </w:pPr>
            <w:r>
              <w:t>01 13</w:t>
            </w:r>
          </w:p>
        </w:tc>
        <w:tc>
          <w:tcPr>
            <w:tcW w:w="1644" w:type="dxa"/>
          </w:tcPr>
          <w:p w14:paraId="52EE115A" w14:textId="77777777" w:rsidR="00122CEB" w:rsidRDefault="00122CEB">
            <w:pPr>
              <w:pStyle w:val="ConsPlusNormal"/>
              <w:jc w:val="center"/>
            </w:pPr>
            <w:r>
              <w:t>09 3 05 00000</w:t>
            </w:r>
          </w:p>
        </w:tc>
        <w:tc>
          <w:tcPr>
            <w:tcW w:w="484" w:type="dxa"/>
          </w:tcPr>
          <w:p w14:paraId="121C8CE7" w14:textId="77777777" w:rsidR="00122CEB" w:rsidRDefault="00122CEB">
            <w:pPr>
              <w:pStyle w:val="ConsPlusNormal"/>
            </w:pPr>
          </w:p>
        </w:tc>
        <w:tc>
          <w:tcPr>
            <w:tcW w:w="3964" w:type="dxa"/>
          </w:tcPr>
          <w:p w14:paraId="6C564046"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43ECACC6" w14:textId="77777777" w:rsidR="00122CEB" w:rsidRDefault="00122CEB">
            <w:pPr>
              <w:pStyle w:val="ConsPlusNormal"/>
              <w:jc w:val="right"/>
            </w:pPr>
            <w:r>
              <w:t>365153,8</w:t>
            </w:r>
          </w:p>
        </w:tc>
        <w:tc>
          <w:tcPr>
            <w:tcW w:w="1384" w:type="dxa"/>
          </w:tcPr>
          <w:p w14:paraId="69ACFEC5" w14:textId="77777777" w:rsidR="00122CEB" w:rsidRDefault="00122CEB">
            <w:pPr>
              <w:pStyle w:val="ConsPlusNormal"/>
              <w:jc w:val="right"/>
            </w:pPr>
            <w:r>
              <w:t>387255,0</w:t>
            </w:r>
          </w:p>
        </w:tc>
        <w:tc>
          <w:tcPr>
            <w:tcW w:w="1384" w:type="dxa"/>
          </w:tcPr>
          <w:p w14:paraId="2CB6B96A" w14:textId="77777777" w:rsidR="00122CEB" w:rsidRDefault="00122CEB">
            <w:pPr>
              <w:pStyle w:val="ConsPlusNormal"/>
              <w:jc w:val="right"/>
            </w:pPr>
            <w:r>
              <w:t>387255,2</w:t>
            </w:r>
          </w:p>
        </w:tc>
      </w:tr>
      <w:tr w:rsidR="00122CEB" w14:paraId="02DCAF23" w14:textId="77777777">
        <w:tc>
          <w:tcPr>
            <w:tcW w:w="567" w:type="dxa"/>
          </w:tcPr>
          <w:p w14:paraId="3D62A456" w14:textId="77777777" w:rsidR="00122CEB" w:rsidRDefault="00122CEB">
            <w:pPr>
              <w:pStyle w:val="ConsPlusNormal"/>
              <w:jc w:val="center"/>
            </w:pPr>
            <w:r>
              <w:t>814</w:t>
            </w:r>
          </w:p>
        </w:tc>
        <w:tc>
          <w:tcPr>
            <w:tcW w:w="794" w:type="dxa"/>
          </w:tcPr>
          <w:p w14:paraId="0C475CC6" w14:textId="77777777" w:rsidR="00122CEB" w:rsidRDefault="00122CEB">
            <w:pPr>
              <w:pStyle w:val="ConsPlusNormal"/>
              <w:jc w:val="center"/>
            </w:pPr>
            <w:r>
              <w:t>01 13</w:t>
            </w:r>
          </w:p>
        </w:tc>
        <w:tc>
          <w:tcPr>
            <w:tcW w:w="1644" w:type="dxa"/>
          </w:tcPr>
          <w:p w14:paraId="28BED021" w14:textId="77777777" w:rsidR="00122CEB" w:rsidRDefault="00122CEB">
            <w:pPr>
              <w:pStyle w:val="ConsPlusNormal"/>
              <w:jc w:val="center"/>
            </w:pPr>
            <w:r>
              <w:t>09 3 05 00090</w:t>
            </w:r>
          </w:p>
        </w:tc>
        <w:tc>
          <w:tcPr>
            <w:tcW w:w="484" w:type="dxa"/>
          </w:tcPr>
          <w:p w14:paraId="3B433E4E" w14:textId="77777777" w:rsidR="00122CEB" w:rsidRDefault="00122CEB">
            <w:pPr>
              <w:pStyle w:val="ConsPlusNormal"/>
            </w:pPr>
          </w:p>
        </w:tc>
        <w:tc>
          <w:tcPr>
            <w:tcW w:w="3964" w:type="dxa"/>
          </w:tcPr>
          <w:p w14:paraId="1DBA18A5"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07503169" w14:textId="77777777" w:rsidR="00122CEB" w:rsidRDefault="00122CEB">
            <w:pPr>
              <w:pStyle w:val="ConsPlusNormal"/>
              <w:jc w:val="right"/>
            </w:pPr>
            <w:r>
              <w:t>73960,2</w:t>
            </w:r>
          </w:p>
        </w:tc>
        <w:tc>
          <w:tcPr>
            <w:tcW w:w="1384" w:type="dxa"/>
          </w:tcPr>
          <w:p w14:paraId="2A8436DA" w14:textId="77777777" w:rsidR="00122CEB" w:rsidRDefault="00122CEB">
            <w:pPr>
              <w:pStyle w:val="ConsPlusNormal"/>
              <w:jc w:val="right"/>
            </w:pPr>
            <w:r>
              <w:t>87836,4</w:t>
            </w:r>
          </w:p>
        </w:tc>
        <w:tc>
          <w:tcPr>
            <w:tcW w:w="1384" w:type="dxa"/>
          </w:tcPr>
          <w:p w14:paraId="2D391B65" w14:textId="77777777" w:rsidR="00122CEB" w:rsidRDefault="00122CEB">
            <w:pPr>
              <w:pStyle w:val="ConsPlusNormal"/>
              <w:jc w:val="right"/>
            </w:pPr>
            <w:r>
              <w:t>87836,4</w:t>
            </w:r>
          </w:p>
        </w:tc>
      </w:tr>
      <w:tr w:rsidR="00122CEB" w14:paraId="63B1CDB9" w14:textId="77777777">
        <w:tc>
          <w:tcPr>
            <w:tcW w:w="567" w:type="dxa"/>
          </w:tcPr>
          <w:p w14:paraId="67378317" w14:textId="77777777" w:rsidR="00122CEB" w:rsidRDefault="00122CEB">
            <w:pPr>
              <w:pStyle w:val="ConsPlusNormal"/>
              <w:jc w:val="center"/>
            </w:pPr>
            <w:r>
              <w:t>814</w:t>
            </w:r>
          </w:p>
        </w:tc>
        <w:tc>
          <w:tcPr>
            <w:tcW w:w="794" w:type="dxa"/>
          </w:tcPr>
          <w:p w14:paraId="57ACFE18" w14:textId="77777777" w:rsidR="00122CEB" w:rsidRDefault="00122CEB">
            <w:pPr>
              <w:pStyle w:val="ConsPlusNormal"/>
              <w:jc w:val="center"/>
            </w:pPr>
            <w:r>
              <w:t>01 13</w:t>
            </w:r>
          </w:p>
        </w:tc>
        <w:tc>
          <w:tcPr>
            <w:tcW w:w="1644" w:type="dxa"/>
          </w:tcPr>
          <w:p w14:paraId="229CCF6A" w14:textId="77777777" w:rsidR="00122CEB" w:rsidRDefault="00122CEB">
            <w:pPr>
              <w:pStyle w:val="ConsPlusNormal"/>
              <w:jc w:val="center"/>
            </w:pPr>
            <w:r>
              <w:t>09 3 05 00090</w:t>
            </w:r>
          </w:p>
        </w:tc>
        <w:tc>
          <w:tcPr>
            <w:tcW w:w="484" w:type="dxa"/>
          </w:tcPr>
          <w:p w14:paraId="74CDD02C" w14:textId="77777777" w:rsidR="00122CEB" w:rsidRDefault="00122CEB">
            <w:pPr>
              <w:pStyle w:val="ConsPlusNormal"/>
              <w:jc w:val="center"/>
            </w:pPr>
            <w:r>
              <w:t>100</w:t>
            </w:r>
          </w:p>
        </w:tc>
        <w:tc>
          <w:tcPr>
            <w:tcW w:w="3964" w:type="dxa"/>
          </w:tcPr>
          <w:p w14:paraId="16B830CE"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3351C63" w14:textId="77777777" w:rsidR="00122CEB" w:rsidRDefault="00122CEB">
            <w:pPr>
              <w:pStyle w:val="ConsPlusNormal"/>
              <w:jc w:val="right"/>
            </w:pPr>
            <w:r>
              <w:t>66220,2</w:t>
            </w:r>
          </w:p>
        </w:tc>
        <w:tc>
          <w:tcPr>
            <w:tcW w:w="1384" w:type="dxa"/>
          </w:tcPr>
          <w:p w14:paraId="178EDBBB" w14:textId="77777777" w:rsidR="00122CEB" w:rsidRDefault="00122CEB">
            <w:pPr>
              <w:pStyle w:val="ConsPlusNormal"/>
              <w:jc w:val="right"/>
            </w:pPr>
            <w:r>
              <w:t>79560,5</w:t>
            </w:r>
          </w:p>
        </w:tc>
        <w:tc>
          <w:tcPr>
            <w:tcW w:w="1384" w:type="dxa"/>
          </w:tcPr>
          <w:p w14:paraId="5E905FA3" w14:textId="77777777" w:rsidR="00122CEB" w:rsidRDefault="00122CEB">
            <w:pPr>
              <w:pStyle w:val="ConsPlusNormal"/>
              <w:jc w:val="right"/>
            </w:pPr>
            <w:r>
              <w:t>79560,5</w:t>
            </w:r>
          </w:p>
        </w:tc>
      </w:tr>
      <w:tr w:rsidR="00122CEB" w14:paraId="54EBF7B1" w14:textId="77777777">
        <w:tc>
          <w:tcPr>
            <w:tcW w:w="567" w:type="dxa"/>
          </w:tcPr>
          <w:p w14:paraId="372E266C" w14:textId="77777777" w:rsidR="00122CEB" w:rsidRDefault="00122CEB">
            <w:pPr>
              <w:pStyle w:val="ConsPlusNormal"/>
              <w:jc w:val="center"/>
            </w:pPr>
            <w:r>
              <w:t>814</w:t>
            </w:r>
          </w:p>
        </w:tc>
        <w:tc>
          <w:tcPr>
            <w:tcW w:w="794" w:type="dxa"/>
          </w:tcPr>
          <w:p w14:paraId="0084CC83" w14:textId="77777777" w:rsidR="00122CEB" w:rsidRDefault="00122CEB">
            <w:pPr>
              <w:pStyle w:val="ConsPlusNormal"/>
              <w:jc w:val="center"/>
            </w:pPr>
            <w:r>
              <w:t>01 13</w:t>
            </w:r>
          </w:p>
        </w:tc>
        <w:tc>
          <w:tcPr>
            <w:tcW w:w="1644" w:type="dxa"/>
          </w:tcPr>
          <w:p w14:paraId="01A677D0" w14:textId="77777777" w:rsidR="00122CEB" w:rsidRDefault="00122CEB">
            <w:pPr>
              <w:pStyle w:val="ConsPlusNormal"/>
              <w:jc w:val="center"/>
            </w:pPr>
            <w:r>
              <w:t>09 3 05 00090</w:t>
            </w:r>
          </w:p>
        </w:tc>
        <w:tc>
          <w:tcPr>
            <w:tcW w:w="484" w:type="dxa"/>
          </w:tcPr>
          <w:p w14:paraId="6A4F1F35" w14:textId="77777777" w:rsidR="00122CEB" w:rsidRDefault="00122CEB">
            <w:pPr>
              <w:pStyle w:val="ConsPlusNormal"/>
              <w:jc w:val="center"/>
            </w:pPr>
            <w:r>
              <w:t>200</w:t>
            </w:r>
          </w:p>
        </w:tc>
        <w:tc>
          <w:tcPr>
            <w:tcW w:w="3964" w:type="dxa"/>
          </w:tcPr>
          <w:p w14:paraId="786D25E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E53105E" w14:textId="77777777" w:rsidR="00122CEB" w:rsidRDefault="00122CEB">
            <w:pPr>
              <w:pStyle w:val="ConsPlusNormal"/>
              <w:jc w:val="right"/>
            </w:pPr>
            <w:r>
              <w:t>7739,0</w:t>
            </w:r>
          </w:p>
        </w:tc>
        <w:tc>
          <w:tcPr>
            <w:tcW w:w="1384" w:type="dxa"/>
          </w:tcPr>
          <w:p w14:paraId="23A7A1B8" w14:textId="77777777" w:rsidR="00122CEB" w:rsidRDefault="00122CEB">
            <w:pPr>
              <w:pStyle w:val="ConsPlusNormal"/>
              <w:jc w:val="right"/>
            </w:pPr>
            <w:r>
              <w:t>8275,9</w:t>
            </w:r>
          </w:p>
        </w:tc>
        <w:tc>
          <w:tcPr>
            <w:tcW w:w="1384" w:type="dxa"/>
          </w:tcPr>
          <w:p w14:paraId="70F3D2D4" w14:textId="77777777" w:rsidR="00122CEB" w:rsidRDefault="00122CEB">
            <w:pPr>
              <w:pStyle w:val="ConsPlusNormal"/>
              <w:jc w:val="right"/>
            </w:pPr>
            <w:r>
              <w:t>8275,9</w:t>
            </w:r>
          </w:p>
        </w:tc>
      </w:tr>
      <w:tr w:rsidR="00122CEB" w14:paraId="439E35D0" w14:textId="77777777">
        <w:tc>
          <w:tcPr>
            <w:tcW w:w="567" w:type="dxa"/>
          </w:tcPr>
          <w:p w14:paraId="7B8A11B2" w14:textId="77777777" w:rsidR="00122CEB" w:rsidRDefault="00122CEB">
            <w:pPr>
              <w:pStyle w:val="ConsPlusNormal"/>
              <w:jc w:val="center"/>
            </w:pPr>
            <w:r>
              <w:lastRenderedPageBreak/>
              <w:t>814</w:t>
            </w:r>
          </w:p>
        </w:tc>
        <w:tc>
          <w:tcPr>
            <w:tcW w:w="794" w:type="dxa"/>
          </w:tcPr>
          <w:p w14:paraId="7AD5D60B" w14:textId="77777777" w:rsidR="00122CEB" w:rsidRDefault="00122CEB">
            <w:pPr>
              <w:pStyle w:val="ConsPlusNormal"/>
              <w:jc w:val="center"/>
            </w:pPr>
            <w:r>
              <w:t>01 13</w:t>
            </w:r>
          </w:p>
        </w:tc>
        <w:tc>
          <w:tcPr>
            <w:tcW w:w="1644" w:type="dxa"/>
          </w:tcPr>
          <w:p w14:paraId="788151EA" w14:textId="77777777" w:rsidR="00122CEB" w:rsidRDefault="00122CEB">
            <w:pPr>
              <w:pStyle w:val="ConsPlusNormal"/>
              <w:jc w:val="center"/>
            </w:pPr>
            <w:r>
              <w:t>09 3 05 00090</w:t>
            </w:r>
          </w:p>
        </w:tc>
        <w:tc>
          <w:tcPr>
            <w:tcW w:w="484" w:type="dxa"/>
          </w:tcPr>
          <w:p w14:paraId="143069D5" w14:textId="77777777" w:rsidR="00122CEB" w:rsidRDefault="00122CEB">
            <w:pPr>
              <w:pStyle w:val="ConsPlusNormal"/>
              <w:jc w:val="center"/>
            </w:pPr>
            <w:r>
              <w:t>300</w:t>
            </w:r>
          </w:p>
        </w:tc>
        <w:tc>
          <w:tcPr>
            <w:tcW w:w="3964" w:type="dxa"/>
          </w:tcPr>
          <w:p w14:paraId="2058D28B" w14:textId="77777777" w:rsidR="00122CEB" w:rsidRDefault="00122CEB">
            <w:pPr>
              <w:pStyle w:val="ConsPlusNormal"/>
            </w:pPr>
            <w:r>
              <w:t>Социальное обеспечение и иные выплаты населению</w:t>
            </w:r>
          </w:p>
        </w:tc>
        <w:tc>
          <w:tcPr>
            <w:tcW w:w="1384" w:type="dxa"/>
          </w:tcPr>
          <w:p w14:paraId="0A91E0E3" w14:textId="77777777" w:rsidR="00122CEB" w:rsidRDefault="00122CEB">
            <w:pPr>
              <w:pStyle w:val="ConsPlusNormal"/>
              <w:jc w:val="right"/>
            </w:pPr>
            <w:r>
              <w:t>1,0</w:t>
            </w:r>
          </w:p>
        </w:tc>
        <w:tc>
          <w:tcPr>
            <w:tcW w:w="1384" w:type="dxa"/>
          </w:tcPr>
          <w:p w14:paraId="196D1565" w14:textId="77777777" w:rsidR="00122CEB" w:rsidRDefault="00122CEB">
            <w:pPr>
              <w:pStyle w:val="ConsPlusNormal"/>
              <w:jc w:val="right"/>
            </w:pPr>
            <w:r>
              <w:t>0,0</w:t>
            </w:r>
          </w:p>
        </w:tc>
        <w:tc>
          <w:tcPr>
            <w:tcW w:w="1384" w:type="dxa"/>
          </w:tcPr>
          <w:p w14:paraId="08DA8EA0" w14:textId="77777777" w:rsidR="00122CEB" w:rsidRDefault="00122CEB">
            <w:pPr>
              <w:pStyle w:val="ConsPlusNormal"/>
              <w:jc w:val="right"/>
            </w:pPr>
            <w:r>
              <w:t>0,0</w:t>
            </w:r>
          </w:p>
        </w:tc>
      </w:tr>
      <w:tr w:rsidR="00122CEB" w14:paraId="50446FCD" w14:textId="77777777">
        <w:tc>
          <w:tcPr>
            <w:tcW w:w="567" w:type="dxa"/>
          </w:tcPr>
          <w:p w14:paraId="2783546A" w14:textId="77777777" w:rsidR="00122CEB" w:rsidRDefault="00122CEB">
            <w:pPr>
              <w:pStyle w:val="ConsPlusNormal"/>
              <w:jc w:val="center"/>
            </w:pPr>
            <w:r>
              <w:t>814</w:t>
            </w:r>
          </w:p>
        </w:tc>
        <w:tc>
          <w:tcPr>
            <w:tcW w:w="794" w:type="dxa"/>
          </w:tcPr>
          <w:p w14:paraId="744A36E7" w14:textId="77777777" w:rsidR="00122CEB" w:rsidRDefault="00122CEB">
            <w:pPr>
              <w:pStyle w:val="ConsPlusNormal"/>
              <w:jc w:val="center"/>
            </w:pPr>
            <w:r>
              <w:t>01 13</w:t>
            </w:r>
          </w:p>
        </w:tc>
        <w:tc>
          <w:tcPr>
            <w:tcW w:w="1644" w:type="dxa"/>
          </w:tcPr>
          <w:p w14:paraId="5E29384C" w14:textId="77777777" w:rsidR="00122CEB" w:rsidRDefault="00122CEB">
            <w:pPr>
              <w:pStyle w:val="ConsPlusNormal"/>
              <w:jc w:val="center"/>
            </w:pPr>
            <w:r>
              <w:t>09 3 05 00110</w:t>
            </w:r>
          </w:p>
        </w:tc>
        <w:tc>
          <w:tcPr>
            <w:tcW w:w="484" w:type="dxa"/>
          </w:tcPr>
          <w:p w14:paraId="6E61A987" w14:textId="77777777" w:rsidR="00122CEB" w:rsidRDefault="00122CEB">
            <w:pPr>
              <w:pStyle w:val="ConsPlusNormal"/>
            </w:pPr>
          </w:p>
        </w:tc>
        <w:tc>
          <w:tcPr>
            <w:tcW w:w="3964" w:type="dxa"/>
          </w:tcPr>
          <w:p w14:paraId="33B18BCA"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D4CA604" w14:textId="77777777" w:rsidR="00122CEB" w:rsidRDefault="00122CEB">
            <w:pPr>
              <w:pStyle w:val="ConsPlusNormal"/>
              <w:jc w:val="right"/>
            </w:pPr>
            <w:r>
              <w:t>271863,0</w:t>
            </w:r>
          </w:p>
        </w:tc>
        <w:tc>
          <w:tcPr>
            <w:tcW w:w="1384" w:type="dxa"/>
          </w:tcPr>
          <w:p w14:paraId="4089B4EE" w14:textId="77777777" w:rsidR="00122CEB" w:rsidRDefault="00122CEB">
            <w:pPr>
              <w:pStyle w:val="ConsPlusNormal"/>
              <w:jc w:val="right"/>
            </w:pPr>
            <w:r>
              <w:t>280088,0</w:t>
            </w:r>
          </w:p>
        </w:tc>
        <w:tc>
          <w:tcPr>
            <w:tcW w:w="1384" w:type="dxa"/>
          </w:tcPr>
          <w:p w14:paraId="7DEEE141" w14:textId="77777777" w:rsidR="00122CEB" w:rsidRDefault="00122CEB">
            <w:pPr>
              <w:pStyle w:val="ConsPlusNormal"/>
              <w:jc w:val="right"/>
            </w:pPr>
            <w:r>
              <w:t>280088,2</w:t>
            </w:r>
          </w:p>
        </w:tc>
      </w:tr>
      <w:tr w:rsidR="00122CEB" w14:paraId="54287B26" w14:textId="77777777">
        <w:tc>
          <w:tcPr>
            <w:tcW w:w="567" w:type="dxa"/>
          </w:tcPr>
          <w:p w14:paraId="6C81E89B" w14:textId="77777777" w:rsidR="00122CEB" w:rsidRDefault="00122CEB">
            <w:pPr>
              <w:pStyle w:val="ConsPlusNormal"/>
              <w:jc w:val="center"/>
            </w:pPr>
            <w:r>
              <w:t>814</w:t>
            </w:r>
          </w:p>
        </w:tc>
        <w:tc>
          <w:tcPr>
            <w:tcW w:w="794" w:type="dxa"/>
          </w:tcPr>
          <w:p w14:paraId="4EC57A0B" w14:textId="77777777" w:rsidR="00122CEB" w:rsidRDefault="00122CEB">
            <w:pPr>
              <w:pStyle w:val="ConsPlusNormal"/>
              <w:jc w:val="center"/>
            </w:pPr>
            <w:r>
              <w:t>01 13</w:t>
            </w:r>
          </w:p>
        </w:tc>
        <w:tc>
          <w:tcPr>
            <w:tcW w:w="1644" w:type="dxa"/>
          </w:tcPr>
          <w:p w14:paraId="08E7DC07" w14:textId="77777777" w:rsidR="00122CEB" w:rsidRDefault="00122CEB">
            <w:pPr>
              <w:pStyle w:val="ConsPlusNormal"/>
              <w:jc w:val="center"/>
            </w:pPr>
            <w:r>
              <w:t>09 3 05 00110</w:t>
            </w:r>
          </w:p>
        </w:tc>
        <w:tc>
          <w:tcPr>
            <w:tcW w:w="484" w:type="dxa"/>
          </w:tcPr>
          <w:p w14:paraId="41F0BED3" w14:textId="77777777" w:rsidR="00122CEB" w:rsidRDefault="00122CEB">
            <w:pPr>
              <w:pStyle w:val="ConsPlusNormal"/>
              <w:jc w:val="center"/>
            </w:pPr>
            <w:r>
              <w:t>100</w:t>
            </w:r>
          </w:p>
        </w:tc>
        <w:tc>
          <w:tcPr>
            <w:tcW w:w="3964" w:type="dxa"/>
          </w:tcPr>
          <w:p w14:paraId="4BD58D07"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A90205B" w14:textId="77777777" w:rsidR="00122CEB" w:rsidRDefault="00122CEB">
            <w:pPr>
              <w:pStyle w:val="ConsPlusNormal"/>
              <w:jc w:val="right"/>
            </w:pPr>
            <w:r>
              <w:t>158217,1</w:t>
            </w:r>
          </w:p>
        </w:tc>
        <w:tc>
          <w:tcPr>
            <w:tcW w:w="1384" w:type="dxa"/>
          </w:tcPr>
          <w:p w14:paraId="66362297" w14:textId="77777777" w:rsidR="00122CEB" w:rsidRDefault="00122CEB">
            <w:pPr>
              <w:pStyle w:val="ConsPlusNormal"/>
              <w:jc w:val="right"/>
            </w:pPr>
            <w:r>
              <w:t>163858,5</w:t>
            </w:r>
          </w:p>
        </w:tc>
        <w:tc>
          <w:tcPr>
            <w:tcW w:w="1384" w:type="dxa"/>
          </w:tcPr>
          <w:p w14:paraId="45D9EB66" w14:textId="77777777" w:rsidR="00122CEB" w:rsidRDefault="00122CEB">
            <w:pPr>
              <w:pStyle w:val="ConsPlusNormal"/>
              <w:jc w:val="right"/>
            </w:pPr>
            <w:r>
              <w:t>163858,5</w:t>
            </w:r>
          </w:p>
        </w:tc>
      </w:tr>
      <w:tr w:rsidR="00122CEB" w14:paraId="4E73C923" w14:textId="77777777">
        <w:tc>
          <w:tcPr>
            <w:tcW w:w="567" w:type="dxa"/>
          </w:tcPr>
          <w:p w14:paraId="30094B81" w14:textId="77777777" w:rsidR="00122CEB" w:rsidRDefault="00122CEB">
            <w:pPr>
              <w:pStyle w:val="ConsPlusNormal"/>
              <w:jc w:val="center"/>
            </w:pPr>
            <w:r>
              <w:t>814</w:t>
            </w:r>
          </w:p>
        </w:tc>
        <w:tc>
          <w:tcPr>
            <w:tcW w:w="794" w:type="dxa"/>
          </w:tcPr>
          <w:p w14:paraId="6FA26083" w14:textId="77777777" w:rsidR="00122CEB" w:rsidRDefault="00122CEB">
            <w:pPr>
              <w:pStyle w:val="ConsPlusNormal"/>
              <w:jc w:val="center"/>
            </w:pPr>
            <w:r>
              <w:t>01 13</w:t>
            </w:r>
          </w:p>
        </w:tc>
        <w:tc>
          <w:tcPr>
            <w:tcW w:w="1644" w:type="dxa"/>
          </w:tcPr>
          <w:p w14:paraId="435D7AD3" w14:textId="77777777" w:rsidR="00122CEB" w:rsidRDefault="00122CEB">
            <w:pPr>
              <w:pStyle w:val="ConsPlusNormal"/>
              <w:jc w:val="center"/>
            </w:pPr>
            <w:r>
              <w:t>09 3 05 00110</w:t>
            </w:r>
          </w:p>
        </w:tc>
        <w:tc>
          <w:tcPr>
            <w:tcW w:w="484" w:type="dxa"/>
          </w:tcPr>
          <w:p w14:paraId="743DC698" w14:textId="77777777" w:rsidR="00122CEB" w:rsidRDefault="00122CEB">
            <w:pPr>
              <w:pStyle w:val="ConsPlusNormal"/>
              <w:jc w:val="center"/>
            </w:pPr>
            <w:r>
              <w:t>200</w:t>
            </w:r>
          </w:p>
        </w:tc>
        <w:tc>
          <w:tcPr>
            <w:tcW w:w="3964" w:type="dxa"/>
          </w:tcPr>
          <w:p w14:paraId="00F89C2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C8C0DA3" w14:textId="77777777" w:rsidR="00122CEB" w:rsidRDefault="00122CEB">
            <w:pPr>
              <w:pStyle w:val="ConsPlusNormal"/>
              <w:jc w:val="right"/>
            </w:pPr>
            <w:r>
              <w:t>30960,3</w:t>
            </w:r>
          </w:p>
        </w:tc>
        <w:tc>
          <w:tcPr>
            <w:tcW w:w="1384" w:type="dxa"/>
          </w:tcPr>
          <w:p w14:paraId="03F41544" w14:textId="77777777" w:rsidR="00122CEB" w:rsidRDefault="00122CEB">
            <w:pPr>
              <w:pStyle w:val="ConsPlusNormal"/>
              <w:jc w:val="right"/>
            </w:pPr>
            <w:r>
              <w:t>30959,3</w:t>
            </w:r>
          </w:p>
        </w:tc>
        <w:tc>
          <w:tcPr>
            <w:tcW w:w="1384" w:type="dxa"/>
          </w:tcPr>
          <w:p w14:paraId="45E0719F" w14:textId="77777777" w:rsidR="00122CEB" w:rsidRDefault="00122CEB">
            <w:pPr>
              <w:pStyle w:val="ConsPlusNormal"/>
              <w:jc w:val="right"/>
            </w:pPr>
            <w:r>
              <w:t>30959,6</w:t>
            </w:r>
          </w:p>
        </w:tc>
      </w:tr>
      <w:tr w:rsidR="00122CEB" w14:paraId="221AD61A" w14:textId="77777777">
        <w:tc>
          <w:tcPr>
            <w:tcW w:w="567" w:type="dxa"/>
          </w:tcPr>
          <w:p w14:paraId="4AF81E87" w14:textId="77777777" w:rsidR="00122CEB" w:rsidRDefault="00122CEB">
            <w:pPr>
              <w:pStyle w:val="ConsPlusNormal"/>
              <w:jc w:val="center"/>
            </w:pPr>
            <w:r>
              <w:t>814</w:t>
            </w:r>
          </w:p>
        </w:tc>
        <w:tc>
          <w:tcPr>
            <w:tcW w:w="794" w:type="dxa"/>
          </w:tcPr>
          <w:p w14:paraId="2BB80094" w14:textId="77777777" w:rsidR="00122CEB" w:rsidRDefault="00122CEB">
            <w:pPr>
              <w:pStyle w:val="ConsPlusNormal"/>
              <w:jc w:val="center"/>
            </w:pPr>
            <w:r>
              <w:t>01 13</w:t>
            </w:r>
          </w:p>
        </w:tc>
        <w:tc>
          <w:tcPr>
            <w:tcW w:w="1644" w:type="dxa"/>
          </w:tcPr>
          <w:p w14:paraId="4CFAF7F2" w14:textId="77777777" w:rsidR="00122CEB" w:rsidRDefault="00122CEB">
            <w:pPr>
              <w:pStyle w:val="ConsPlusNormal"/>
              <w:jc w:val="center"/>
            </w:pPr>
            <w:r>
              <w:t>09 3 05 00110</w:t>
            </w:r>
          </w:p>
        </w:tc>
        <w:tc>
          <w:tcPr>
            <w:tcW w:w="484" w:type="dxa"/>
          </w:tcPr>
          <w:p w14:paraId="5306D202" w14:textId="77777777" w:rsidR="00122CEB" w:rsidRDefault="00122CEB">
            <w:pPr>
              <w:pStyle w:val="ConsPlusNormal"/>
              <w:jc w:val="center"/>
            </w:pPr>
            <w:r>
              <w:t>600</w:t>
            </w:r>
          </w:p>
        </w:tc>
        <w:tc>
          <w:tcPr>
            <w:tcW w:w="3964" w:type="dxa"/>
          </w:tcPr>
          <w:p w14:paraId="47B3816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C78FF40" w14:textId="77777777" w:rsidR="00122CEB" w:rsidRDefault="00122CEB">
            <w:pPr>
              <w:pStyle w:val="ConsPlusNormal"/>
              <w:jc w:val="right"/>
            </w:pPr>
            <w:r>
              <w:t>82051,9</w:t>
            </w:r>
          </w:p>
        </w:tc>
        <w:tc>
          <w:tcPr>
            <w:tcW w:w="1384" w:type="dxa"/>
          </w:tcPr>
          <w:p w14:paraId="58E50D1F" w14:textId="77777777" w:rsidR="00122CEB" w:rsidRDefault="00122CEB">
            <w:pPr>
              <w:pStyle w:val="ConsPlusNormal"/>
              <w:jc w:val="right"/>
            </w:pPr>
            <w:r>
              <w:t>84636,5</w:t>
            </w:r>
          </w:p>
        </w:tc>
        <w:tc>
          <w:tcPr>
            <w:tcW w:w="1384" w:type="dxa"/>
          </w:tcPr>
          <w:p w14:paraId="6635340D" w14:textId="77777777" w:rsidR="00122CEB" w:rsidRDefault="00122CEB">
            <w:pPr>
              <w:pStyle w:val="ConsPlusNormal"/>
              <w:jc w:val="right"/>
            </w:pPr>
            <w:r>
              <w:t>84636,5</w:t>
            </w:r>
          </w:p>
        </w:tc>
      </w:tr>
      <w:tr w:rsidR="00122CEB" w14:paraId="637CB57A" w14:textId="77777777">
        <w:tc>
          <w:tcPr>
            <w:tcW w:w="567" w:type="dxa"/>
          </w:tcPr>
          <w:p w14:paraId="7A947530" w14:textId="77777777" w:rsidR="00122CEB" w:rsidRDefault="00122CEB">
            <w:pPr>
              <w:pStyle w:val="ConsPlusNormal"/>
              <w:jc w:val="center"/>
            </w:pPr>
            <w:r>
              <w:t>814</w:t>
            </w:r>
          </w:p>
        </w:tc>
        <w:tc>
          <w:tcPr>
            <w:tcW w:w="794" w:type="dxa"/>
          </w:tcPr>
          <w:p w14:paraId="2C60B929" w14:textId="77777777" w:rsidR="00122CEB" w:rsidRDefault="00122CEB">
            <w:pPr>
              <w:pStyle w:val="ConsPlusNormal"/>
              <w:jc w:val="center"/>
            </w:pPr>
            <w:r>
              <w:t>01 13</w:t>
            </w:r>
          </w:p>
        </w:tc>
        <w:tc>
          <w:tcPr>
            <w:tcW w:w="1644" w:type="dxa"/>
          </w:tcPr>
          <w:p w14:paraId="15AC2427" w14:textId="77777777" w:rsidR="00122CEB" w:rsidRDefault="00122CEB">
            <w:pPr>
              <w:pStyle w:val="ConsPlusNormal"/>
              <w:jc w:val="center"/>
            </w:pPr>
            <w:r>
              <w:t>09 3 05 00110</w:t>
            </w:r>
          </w:p>
        </w:tc>
        <w:tc>
          <w:tcPr>
            <w:tcW w:w="484" w:type="dxa"/>
          </w:tcPr>
          <w:p w14:paraId="07F39FDF" w14:textId="77777777" w:rsidR="00122CEB" w:rsidRDefault="00122CEB">
            <w:pPr>
              <w:pStyle w:val="ConsPlusNormal"/>
              <w:jc w:val="center"/>
            </w:pPr>
            <w:r>
              <w:t>800</w:t>
            </w:r>
          </w:p>
        </w:tc>
        <w:tc>
          <w:tcPr>
            <w:tcW w:w="3964" w:type="dxa"/>
          </w:tcPr>
          <w:p w14:paraId="2848EE3A" w14:textId="77777777" w:rsidR="00122CEB" w:rsidRDefault="00122CEB">
            <w:pPr>
              <w:pStyle w:val="ConsPlusNormal"/>
            </w:pPr>
            <w:r>
              <w:t>Иные бюджетные ассигнования</w:t>
            </w:r>
          </w:p>
        </w:tc>
        <w:tc>
          <w:tcPr>
            <w:tcW w:w="1384" w:type="dxa"/>
          </w:tcPr>
          <w:p w14:paraId="10E7F41A" w14:textId="77777777" w:rsidR="00122CEB" w:rsidRDefault="00122CEB">
            <w:pPr>
              <w:pStyle w:val="ConsPlusNormal"/>
              <w:jc w:val="right"/>
            </w:pPr>
            <w:r>
              <w:t>633,7</w:t>
            </w:r>
          </w:p>
        </w:tc>
        <w:tc>
          <w:tcPr>
            <w:tcW w:w="1384" w:type="dxa"/>
          </w:tcPr>
          <w:p w14:paraId="2D8C326F" w14:textId="77777777" w:rsidR="00122CEB" w:rsidRDefault="00122CEB">
            <w:pPr>
              <w:pStyle w:val="ConsPlusNormal"/>
              <w:jc w:val="right"/>
            </w:pPr>
            <w:r>
              <w:t>633,7</w:t>
            </w:r>
          </w:p>
        </w:tc>
        <w:tc>
          <w:tcPr>
            <w:tcW w:w="1384" w:type="dxa"/>
          </w:tcPr>
          <w:p w14:paraId="76778D82" w14:textId="77777777" w:rsidR="00122CEB" w:rsidRDefault="00122CEB">
            <w:pPr>
              <w:pStyle w:val="ConsPlusNormal"/>
              <w:jc w:val="right"/>
            </w:pPr>
            <w:r>
              <w:t>633,6</w:t>
            </w:r>
          </w:p>
        </w:tc>
      </w:tr>
      <w:tr w:rsidR="00122CEB" w14:paraId="700C230A" w14:textId="77777777">
        <w:tc>
          <w:tcPr>
            <w:tcW w:w="567" w:type="dxa"/>
          </w:tcPr>
          <w:p w14:paraId="424AEFE6" w14:textId="77777777" w:rsidR="00122CEB" w:rsidRDefault="00122CEB">
            <w:pPr>
              <w:pStyle w:val="ConsPlusNormal"/>
              <w:jc w:val="center"/>
            </w:pPr>
            <w:r>
              <w:t>814</w:t>
            </w:r>
          </w:p>
        </w:tc>
        <w:tc>
          <w:tcPr>
            <w:tcW w:w="794" w:type="dxa"/>
          </w:tcPr>
          <w:p w14:paraId="4FE21795" w14:textId="77777777" w:rsidR="00122CEB" w:rsidRDefault="00122CEB">
            <w:pPr>
              <w:pStyle w:val="ConsPlusNormal"/>
              <w:jc w:val="center"/>
            </w:pPr>
            <w:r>
              <w:t>01 13</w:t>
            </w:r>
          </w:p>
        </w:tc>
        <w:tc>
          <w:tcPr>
            <w:tcW w:w="1644" w:type="dxa"/>
          </w:tcPr>
          <w:p w14:paraId="2FAF7E7B" w14:textId="77777777" w:rsidR="00122CEB" w:rsidRDefault="00122CEB">
            <w:pPr>
              <w:pStyle w:val="ConsPlusNormal"/>
              <w:jc w:val="center"/>
            </w:pPr>
            <w:r>
              <w:t>09 3 05 2Ж110</w:t>
            </w:r>
          </w:p>
        </w:tc>
        <w:tc>
          <w:tcPr>
            <w:tcW w:w="484" w:type="dxa"/>
          </w:tcPr>
          <w:p w14:paraId="7A93F5DE" w14:textId="77777777" w:rsidR="00122CEB" w:rsidRDefault="00122CEB">
            <w:pPr>
              <w:pStyle w:val="ConsPlusNormal"/>
            </w:pPr>
          </w:p>
        </w:tc>
        <w:tc>
          <w:tcPr>
            <w:tcW w:w="3964" w:type="dxa"/>
          </w:tcPr>
          <w:p w14:paraId="194C46E7" w14:textId="77777777" w:rsidR="00122CEB" w:rsidRDefault="00122CEB">
            <w:pPr>
              <w:pStyle w:val="ConsPlusNormal"/>
            </w:pPr>
            <w:r>
              <w:t>Мероприятия по цифровой трансформации системы управления строительной отрасли, внедрению информационных систем в Пермском крае</w:t>
            </w:r>
          </w:p>
        </w:tc>
        <w:tc>
          <w:tcPr>
            <w:tcW w:w="1384" w:type="dxa"/>
          </w:tcPr>
          <w:p w14:paraId="1E48CC22" w14:textId="77777777" w:rsidR="00122CEB" w:rsidRDefault="00122CEB">
            <w:pPr>
              <w:pStyle w:val="ConsPlusNormal"/>
              <w:jc w:val="right"/>
            </w:pPr>
            <w:r>
              <w:t>3175,8</w:t>
            </w:r>
          </w:p>
        </w:tc>
        <w:tc>
          <w:tcPr>
            <w:tcW w:w="1384" w:type="dxa"/>
          </w:tcPr>
          <w:p w14:paraId="69CC0160" w14:textId="77777777" w:rsidR="00122CEB" w:rsidRDefault="00122CEB">
            <w:pPr>
              <w:pStyle w:val="ConsPlusNormal"/>
              <w:jc w:val="right"/>
            </w:pPr>
            <w:r>
              <w:t>3175,8</w:t>
            </w:r>
          </w:p>
        </w:tc>
        <w:tc>
          <w:tcPr>
            <w:tcW w:w="1384" w:type="dxa"/>
          </w:tcPr>
          <w:p w14:paraId="525DB596" w14:textId="77777777" w:rsidR="00122CEB" w:rsidRDefault="00122CEB">
            <w:pPr>
              <w:pStyle w:val="ConsPlusNormal"/>
              <w:jc w:val="right"/>
            </w:pPr>
            <w:r>
              <w:t>3175,8</w:t>
            </w:r>
          </w:p>
        </w:tc>
      </w:tr>
      <w:tr w:rsidR="00122CEB" w14:paraId="5BDDAF95" w14:textId="77777777">
        <w:tc>
          <w:tcPr>
            <w:tcW w:w="567" w:type="dxa"/>
          </w:tcPr>
          <w:p w14:paraId="1CA937E3" w14:textId="77777777" w:rsidR="00122CEB" w:rsidRDefault="00122CEB">
            <w:pPr>
              <w:pStyle w:val="ConsPlusNormal"/>
              <w:jc w:val="center"/>
            </w:pPr>
            <w:r>
              <w:t>814</w:t>
            </w:r>
          </w:p>
        </w:tc>
        <w:tc>
          <w:tcPr>
            <w:tcW w:w="794" w:type="dxa"/>
          </w:tcPr>
          <w:p w14:paraId="22D1BFAE" w14:textId="77777777" w:rsidR="00122CEB" w:rsidRDefault="00122CEB">
            <w:pPr>
              <w:pStyle w:val="ConsPlusNormal"/>
              <w:jc w:val="center"/>
            </w:pPr>
            <w:r>
              <w:t>01 13</w:t>
            </w:r>
          </w:p>
        </w:tc>
        <w:tc>
          <w:tcPr>
            <w:tcW w:w="1644" w:type="dxa"/>
          </w:tcPr>
          <w:p w14:paraId="63B3433C" w14:textId="77777777" w:rsidR="00122CEB" w:rsidRDefault="00122CEB">
            <w:pPr>
              <w:pStyle w:val="ConsPlusNormal"/>
              <w:jc w:val="center"/>
            </w:pPr>
            <w:r>
              <w:t>09 3 05 2Ж110</w:t>
            </w:r>
          </w:p>
        </w:tc>
        <w:tc>
          <w:tcPr>
            <w:tcW w:w="484" w:type="dxa"/>
          </w:tcPr>
          <w:p w14:paraId="6F274A82" w14:textId="77777777" w:rsidR="00122CEB" w:rsidRDefault="00122CEB">
            <w:pPr>
              <w:pStyle w:val="ConsPlusNormal"/>
              <w:jc w:val="center"/>
            </w:pPr>
            <w:r>
              <w:t>200</w:t>
            </w:r>
          </w:p>
        </w:tc>
        <w:tc>
          <w:tcPr>
            <w:tcW w:w="3964" w:type="dxa"/>
          </w:tcPr>
          <w:p w14:paraId="516244C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1F56155" w14:textId="77777777" w:rsidR="00122CEB" w:rsidRDefault="00122CEB">
            <w:pPr>
              <w:pStyle w:val="ConsPlusNormal"/>
              <w:jc w:val="right"/>
            </w:pPr>
            <w:r>
              <w:t>3175,8</w:t>
            </w:r>
          </w:p>
        </w:tc>
        <w:tc>
          <w:tcPr>
            <w:tcW w:w="1384" w:type="dxa"/>
          </w:tcPr>
          <w:p w14:paraId="7DA3C7F3" w14:textId="77777777" w:rsidR="00122CEB" w:rsidRDefault="00122CEB">
            <w:pPr>
              <w:pStyle w:val="ConsPlusNormal"/>
              <w:jc w:val="right"/>
            </w:pPr>
            <w:r>
              <w:t>3175,8</w:t>
            </w:r>
          </w:p>
        </w:tc>
        <w:tc>
          <w:tcPr>
            <w:tcW w:w="1384" w:type="dxa"/>
          </w:tcPr>
          <w:p w14:paraId="0F3ABFD3" w14:textId="77777777" w:rsidR="00122CEB" w:rsidRDefault="00122CEB">
            <w:pPr>
              <w:pStyle w:val="ConsPlusNormal"/>
              <w:jc w:val="right"/>
            </w:pPr>
            <w:r>
              <w:t>3175,8</w:t>
            </w:r>
          </w:p>
        </w:tc>
      </w:tr>
      <w:tr w:rsidR="00122CEB" w14:paraId="498D42AF" w14:textId="77777777">
        <w:tc>
          <w:tcPr>
            <w:tcW w:w="567" w:type="dxa"/>
          </w:tcPr>
          <w:p w14:paraId="62A5CE3A" w14:textId="77777777" w:rsidR="00122CEB" w:rsidRDefault="00122CEB">
            <w:pPr>
              <w:pStyle w:val="ConsPlusNormal"/>
              <w:jc w:val="center"/>
            </w:pPr>
            <w:r>
              <w:lastRenderedPageBreak/>
              <w:t>814</w:t>
            </w:r>
          </w:p>
        </w:tc>
        <w:tc>
          <w:tcPr>
            <w:tcW w:w="794" w:type="dxa"/>
          </w:tcPr>
          <w:p w14:paraId="0DE584E1" w14:textId="77777777" w:rsidR="00122CEB" w:rsidRDefault="00122CEB">
            <w:pPr>
              <w:pStyle w:val="ConsPlusNormal"/>
              <w:jc w:val="center"/>
            </w:pPr>
            <w:r>
              <w:t>01 13</w:t>
            </w:r>
          </w:p>
        </w:tc>
        <w:tc>
          <w:tcPr>
            <w:tcW w:w="1644" w:type="dxa"/>
          </w:tcPr>
          <w:p w14:paraId="39275E3E" w14:textId="77777777" w:rsidR="00122CEB" w:rsidRDefault="00122CEB">
            <w:pPr>
              <w:pStyle w:val="ConsPlusNormal"/>
              <w:jc w:val="center"/>
            </w:pPr>
            <w:r>
              <w:t>09 3 05 2Ж140</w:t>
            </w:r>
          </w:p>
        </w:tc>
        <w:tc>
          <w:tcPr>
            <w:tcW w:w="484" w:type="dxa"/>
          </w:tcPr>
          <w:p w14:paraId="36573456" w14:textId="77777777" w:rsidR="00122CEB" w:rsidRDefault="00122CEB">
            <w:pPr>
              <w:pStyle w:val="ConsPlusNormal"/>
            </w:pPr>
          </w:p>
        </w:tc>
        <w:tc>
          <w:tcPr>
            <w:tcW w:w="3964" w:type="dxa"/>
          </w:tcPr>
          <w:p w14:paraId="4A7F897A" w14:textId="77777777" w:rsidR="00122CEB" w:rsidRDefault="00122CEB">
            <w:pPr>
              <w:pStyle w:val="ConsPlusNormal"/>
            </w:pPr>
            <w:r>
              <w:t>Информационное обеспечение и проведение общественных мероприятий в сфере градостроительства и ЖКХ</w:t>
            </w:r>
          </w:p>
        </w:tc>
        <w:tc>
          <w:tcPr>
            <w:tcW w:w="1384" w:type="dxa"/>
          </w:tcPr>
          <w:p w14:paraId="19C9FD0B" w14:textId="77777777" w:rsidR="00122CEB" w:rsidRDefault="00122CEB">
            <w:pPr>
              <w:pStyle w:val="ConsPlusNormal"/>
              <w:jc w:val="right"/>
            </w:pPr>
            <w:r>
              <w:t>3728,8</w:t>
            </w:r>
          </w:p>
        </w:tc>
        <w:tc>
          <w:tcPr>
            <w:tcW w:w="1384" w:type="dxa"/>
          </w:tcPr>
          <w:p w14:paraId="74FD3BCD" w14:textId="77777777" w:rsidR="00122CEB" w:rsidRDefault="00122CEB">
            <w:pPr>
              <w:pStyle w:val="ConsPlusNormal"/>
              <w:jc w:val="right"/>
            </w:pPr>
            <w:r>
              <w:t>3728,8</w:t>
            </w:r>
          </w:p>
        </w:tc>
        <w:tc>
          <w:tcPr>
            <w:tcW w:w="1384" w:type="dxa"/>
          </w:tcPr>
          <w:p w14:paraId="31EC1924" w14:textId="77777777" w:rsidR="00122CEB" w:rsidRDefault="00122CEB">
            <w:pPr>
              <w:pStyle w:val="ConsPlusNormal"/>
              <w:jc w:val="right"/>
            </w:pPr>
            <w:r>
              <w:t>3728,8</w:t>
            </w:r>
          </w:p>
        </w:tc>
      </w:tr>
      <w:tr w:rsidR="00122CEB" w14:paraId="28D8E0D2" w14:textId="77777777">
        <w:tc>
          <w:tcPr>
            <w:tcW w:w="567" w:type="dxa"/>
          </w:tcPr>
          <w:p w14:paraId="4B440DCA" w14:textId="77777777" w:rsidR="00122CEB" w:rsidRDefault="00122CEB">
            <w:pPr>
              <w:pStyle w:val="ConsPlusNormal"/>
              <w:jc w:val="center"/>
            </w:pPr>
            <w:r>
              <w:t>814</w:t>
            </w:r>
          </w:p>
        </w:tc>
        <w:tc>
          <w:tcPr>
            <w:tcW w:w="794" w:type="dxa"/>
          </w:tcPr>
          <w:p w14:paraId="0CD1CC89" w14:textId="77777777" w:rsidR="00122CEB" w:rsidRDefault="00122CEB">
            <w:pPr>
              <w:pStyle w:val="ConsPlusNormal"/>
              <w:jc w:val="center"/>
            </w:pPr>
            <w:r>
              <w:t>01 13</w:t>
            </w:r>
          </w:p>
        </w:tc>
        <w:tc>
          <w:tcPr>
            <w:tcW w:w="1644" w:type="dxa"/>
          </w:tcPr>
          <w:p w14:paraId="67A0688D" w14:textId="77777777" w:rsidR="00122CEB" w:rsidRDefault="00122CEB">
            <w:pPr>
              <w:pStyle w:val="ConsPlusNormal"/>
              <w:jc w:val="center"/>
            </w:pPr>
            <w:r>
              <w:t>09 3 05 2Ж140</w:t>
            </w:r>
          </w:p>
        </w:tc>
        <w:tc>
          <w:tcPr>
            <w:tcW w:w="484" w:type="dxa"/>
          </w:tcPr>
          <w:p w14:paraId="0FD7DFB0" w14:textId="77777777" w:rsidR="00122CEB" w:rsidRDefault="00122CEB">
            <w:pPr>
              <w:pStyle w:val="ConsPlusNormal"/>
              <w:jc w:val="center"/>
            </w:pPr>
            <w:r>
              <w:t>200</w:t>
            </w:r>
          </w:p>
        </w:tc>
        <w:tc>
          <w:tcPr>
            <w:tcW w:w="3964" w:type="dxa"/>
          </w:tcPr>
          <w:p w14:paraId="67AD1D1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74186AB" w14:textId="77777777" w:rsidR="00122CEB" w:rsidRDefault="00122CEB">
            <w:pPr>
              <w:pStyle w:val="ConsPlusNormal"/>
              <w:jc w:val="right"/>
            </w:pPr>
            <w:r>
              <w:t>3728,8</w:t>
            </w:r>
          </w:p>
        </w:tc>
        <w:tc>
          <w:tcPr>
            <w:tcW w:w="1384" w:type="dxa"/>
          </w:tcPr>
          <w:p w14:paraId="27D8385F" w14:textId="77777777" w:rsidR="00122CEB" w:rsidRDefault="00122CEB">
            <w:pPr>
              <w:pStyle w:val="ConsPlusNormal"/>
              <w:jc w:val="right"/>
            </w:pPr>
            <w:r>
              <w:t>3728,8</w:t>
            </w:r>
          </w:p>
        </w:tc>
        <w:tc>
          <w:tcPr>
            <w:tcW w:w="1384" w:type="dxa"/>
          </w:tcPr>
          <w:p w14:paraId="2CF75DDE" w14:textId="77777777" w:rsidR="00122CEB" w:rsidRDefault="00122CEB">
            <w:pPr>
              <w:pStyle w:val="ConsPlusNormal"/>
              <w:jc w:val="right"/>
            </w:pPr>
            <w:r>
              <w:t>3728,8</w:t>
            </w:r>
          </w:p>
        </w:tc>
      </w:tr>
      <w:tr w:rsidR="00122CEB" w14:paraId="57315E45" w14:textId="77777777">
        <w:tc>
          <w:tcPr>
            <w:tcW w:w="567" w:type="dxa"/>
          </w:tcPr>
          <w:p w14:paraId="2335A398" w14:textId="77777777" w:rsidR="00122CEB" w:rsidRDefault="00122CEB">
            <w:pPr>
              <w:pStyle w:val="ConsPlusNormal"/>
              <w:jc w:val="center"/>
            </w:pPr>
            <w:r>
              <w:t>814</w:t>
            </w:r>
          </w:p>
        </w:tc>
        <w:tc>
          <w:tcPr>
            <w:tcW w:w="794" w:type="dxa"/>
          </w:tcPr>
          <w:p w14:paraId="5BD1C6BF" w14:textId="77777777" w:rsidR="00122CEB" w:rsidRDefault="00122CEB">
            <w:pPr>
              <w:pStyle w:val="ConsPlusNormal"/>
              <w:jc w:val="center"/>
            </w:pPr>
            <w:r>
              <w:t>01 13</w:t>
            </w:r>
          </w:p>
        </w:tc>
        <w:tc>
          <w:tcPr>
            <w:tcW w:w="1644" w:type="dxa"/>
          </w:tcPr>
          <w:p w14:paraId="19C286FF" w14:textId="77777777" w:rsidR="00122CEB" w:rsidRDefault="00122CEB">
            <w:pPr>
              <w:pStyle w:val="ConsPlusNormal"/>
              <w:jc w:val="center"/>
            </w:pPr>
            <w:r>
              <w:t>09 3 05 2Ж350</w:t>
            </w:r>
          </w:p>
        </w:tc>
        <w:tc>
          <w:tcPr>
            <w:tcW w:w="484" w:type="dxa"/>
          </w:tcPr>
          <w:p w14:paraId="56C1B6E8" w14:textId="77777777" w:rsidR="00122CEB" w:rsidRDefault="00122CEB">
            <w:pPr>
              <w:pStyle w:val="ConsPlusNormal"/>
            </w:pPr>
          </w:p>
        </w:tc>
        <w:tc>
          <w:tcPr>
            <w:tcW w:w="3964" w:type="dxa"/>
          </w:tcPr>
          <w:p w14:paraId="6092CD0D" w14:textId="77777777" w:rsidR="00122CEB" w:rsidRDefault="00122CEB">
            <w:pPr>
              <w:pStyle w:val="ConsPlusNormal"/>
            </w:pPr>
            <w:r>
              <w:t>Выполнение предпроектных работ по проектам общественной инфраструктуры регионального значения</w:t>
            </w:r>
          </w:p>
        </w:tc>
        <w:tc>
          <w:tcPr>
            <w:tcW w:w="1384" w:type="dxa"/>
          </w:tcPr>
          <w:p w14:paraId="7AD165B4" w14:textId="77777777" w:rsidR="00122CEB" w:rsidRDefault="00122CEB">
            <w:pPr>
              <w:pStyle w:val="ConsPlusNormal"/>
              <w:jc w:val="right"/>
            </w:pPr>
            <w:r>
              <w:t>9500,0</w:t>
            </w:r>
          </w:p>
        </w:tc>
        <w:tc>
          <w:tcPr>
            <w:tcW w:w="1384" w:type="dxa"/>
          </w:tcPr>
          <w:p w14:paraId="4E379F81" w14:textId="77777777" w:rsidR="00122CEB" w:rsidRDefault="00122CEB">
            <w:pPr>
              <w:pStyle w:val="ConsPlusNormal"/>
              <w:jc w:val="right"/>
            </w:pPr>
            <w:r>
              <w:t>9500,0</w:t>
            </w:r>
          </w:p>
        </w:tc>
        <w:tc>
          <w:tcPr>
            <w:tcW w:w="1384" w:type="dxa"/>
          </w:tcPr>
          <w:p w14:paraId="46EEEE1B" w14:textId="77777777" w:rsidR="00122CEB" w:rsidRDefault="00122CEB">
            <w:pPr>
              <w:pStyle w:val="ConsPlusNormal"/>
              <w:jc w:val="right"/>
            </w:pPr>
            <w:r>
              <w:t>9500,0</w:t>
            </w:r>
          </w:p>
        </w:tc>
      </w:tr>
      <w:tr w:rsidR="00122CEB" w14:paraId="68563C7F" w14:textId="77777777">
        <w:tc>
          <w:tcPr>
            <w:tcW w:w="567" w:type="dxa"/>
          </w:tcPr>
          <w:p w14:paraId="1BFA5C74" w14:textId="77777777" w:rsidR="00122CEB" w:rsidRDefault="00122CEB">
            <w:pPr>
              <w:pStyle w:val="ConsPlusNormal"/>
              <w:jc w:val="center"/>
            </w:pPr>
            <w:r>
              <w:t>814</w:t>
            </w:r>
          </w:p>
        </w:tc>
        <w:tc>
          <w:tcPr>
            <w:tcW w:w="794" w:type="dxa"/>
          </w:tcPr>
          <w:p w14:paraId="6EB98A61" w14:textId="77777777" w:rsidR="00122CEB" w:rsidRDefault="00122CEB">
            <w:pPr>
              <w:pStyle w:val="ConsPlusNormal"/>
              <w:jc w:val="center"/>
            </w:pPr>
            <w:r>
              <w:t>01 13</w:t>
            </w:r>
          </w:p>
        </w:tc>
        <w:tc>
          <w:tcPr>
            <w:tcW w:w="1644" w:type="dxa"/>
          </w:tcPr>
          <w:p w14:paraId="5EFEACF0" w14:textId="77777777" w:rsidR="00122CEB" w:rsidRDefault="00122CEB">
            <w:pPr>
              <w:pStyle w:val="ConsPlusNormal"/>
              <w:jc w:val="center"/>
            </w:pPr>
            <w:r>
              <w:t>09 3 05 2Ж350</w:t>
            </w:r>
          </w:p>
        </w:tc>
        <w:tc>
          <w:tcPr>
            <w:tcW w:w="484" w:type="dxa"/>
          </w:tcPr>
          <w:p w14:paraId="6B3D5D35" w14:textId="77777777" w:rsidR="00122CEB" w:rsidRDefault="00122CEB">
            <w:pPr>
              <w:pStyle w:val="ConsPlusNormal"/>
              <w:jc w:val="center"/>
            </w:pPr>
            <w:r>
              <w:t>200</w:t>
            </w:r>
          </w:p>
        </w:tc>
        <w:tc>
          <w:tcPr>
            <w:tcW w:w="3964" w:type="dxa"/>
          </w:tcPr>
          <w:p w14:paraId="2C2DBB4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1768AE6" w14:textId="77777777" w:rsidR="00122CEB" w:rsidRDefault="00122CEB">
            <w:pPr>
              <w:pStyle w:val="ConsPlusNormal"/>
              <w:jc w:val="right"/>
            </w:pPr>
            <w:r>
              <w:t>9500,0</w:t>
            </w:r>
          </w:p>
        </w:tc>
        <w:tc>
          <w:tcPr>
            <w:tcW w:w="1384" w:type="dxa"/>
          </w:tcPr>
          <w:p w14:paraId="6BBBA046" w14:textId="77777777" w:rsidR="00122CEB" w:rsidRDefault="00122CEB">
            <w:pPr>
              <w:pStyle w:val="ConsPlusNormal"/>
              <w:jc w:val="right"/>
            </w:pPr>
            <w:r>
              <w:t>9500,0</w:t>
            </w:r>
          </w:p>
        </w:tc>
        <w:tc>
          <w:tcPr>
            <w:tcW w:w="1384" w:type="dxa"/>
          </w:tcPr>
          <w:p w14:paraId="18008E0D" w14:textId="77777777" w:rsidR="00122CEB" w:rsidRDefault="00122CEB">
            <w:pPr>
              <w:pStyle w:val="ConsPlusNormal"/>
              <w:jc w:val="right"/>
            </w:pPr>
            <w:r>
              <w:t>9500,0</w:t>
            </w:r>
          </w:p>
        </w:tc>
      </w:tr>
      <w:tr w:rsidR="00122CEB" w14:paraId="7AD8338D" w14:textId="77777777">
        <w:tc>
          <w:tcPr>
            <w:tcW w:w="567" w:type="dxa"/>
          </w:tcPr>
          <w:p w14:paraId="4F5BC1AE" w14:textId="77777777" w:rsidR="00122CEB" w:rsidRDefault="00122CEB">
            <w:pPr>
              <w:pStyle w:val="ConsPlusNormal"/>
              <w:jc w:val="center"/>
            </w:pPr>
            <w:r>
              <w:t>814</w:t>
            </w:r>
          </w:p>
        </w:tc>
        <w:tc>
          <w:tcPr>
            <w:tcW w:w="794" w:type="dxa"/>
          </w:tcPr>
          <w:p w14:paraId="0E221F7C" w14:textId="77777777" w:rsidR="00122CEB" w:rsidRDefault="00122CEB">
            <w:pPr>
              <w:pStyle w:val="ConsPlusNormal"/>
              <w:jc w:val="center"/>
            </w:pPr>
            <w:r>
              <w:t>01 13</w:t>
            </w:r>
          </w:p>
        </w:tc>
        <w:tc>
          <w:tcPr>
            <w:tcW w:w="1644" w:type="dxa"/>
          </w:tcPr>
          <w:p w14:paraId="4E1E8168" w14:textId="77777777" w:rsidR="00122CEB" w:rsidRDefault="00122CEB">
            <w:pPr>
              <w:pStyle w:val="ConsPlusNormal"/>
              <w:jc w:val="center"/>
            </w:pPr>
            <w:r>
              <w:t>09 3 05 2Ж780</w:t>
            </w:r>
          </w:p>
        </w:tc>
        <w:tc>
          <w:tcPr>
            <w:tcW w:w="484" w:type="dxa"/>
          </w:tcPr>
          <w:p w14:paraId="035756D1" w14:textId="77777777" w:rsidR="00122CEB" w:rsidRDefault="00122CEB">
            <w:pPr>
              <w:pStyle w:val="ConsPlusNormal"/>
            </w:pPr>
          </w:p>
        </w:tc>
        <w:tc>
          <w:tcPr>
            <w:tcW w:w="3964" w:type="dxa"/>
          </w:tcPr>
          <w:p w14:paraId="48AA2FD8" w14:textId="77777777" w:rsidR="00122CEB" w:rsidRDefault="00122CEB">
            <w:pPr>
              <w:pStyle w:val="ConsPlusNormal"/>
            </w:pPr>
            <w:r>
              <w:t>Проведение строительно-технической судебной экспертизы ГКУ ПК "Управление капитального строительства Пермского края"</w:t>
            </w:r>
          </w:p>
        </w:tc>
        <w:tc>
          <w:tcPr>
            <w:tcW w:w="1384" w:type="dxa"/>
          </w:tcPr>
          <w:p w14:paraId="43FA59D8" w14:textId="77777777" w:rsidR="00122CEB" w:rsidRDefault="00122CEB">
            <w:pPr>
              <w:pStyle w:val="ConsPlusNormal"/>
              <w:jc w:val="right"/>
            </w:pPr>
            <w:r>
              <w:t>2926,0</w:t>
            </w:r>
          </w:p>
        </w:tc>
        <w:tc>
          <w:tcPr>
            <w:tcW w:w="1384" w:type="dxa"/>
          </w:tcPr>
          <w:p w14:paraId="76558E47" w14:textId="77777777" w:rsidR="00122CEB" w:rsidRDefault="00122CEB">
            <w:pPr>
              <w:pStyle w:val="ConsPlusNormal"/>
              <w:jc w:val="right"/>
            </w:pPr>
            <w:r>
              <w:t>2926,0</w:t>
            </w:r>
          </w:p>
        </w:tc>
        <w:tc>
          <w:tcPr>
            <w:tcW w:w="1384" w:type="dxa"/>
          </w:tcPr>
          <w:p w14:paraId="4B403FB1" w14:textId="77777777" w:rsidR="00122CEB" w:rsidRDefault="00122CEB">
            <w:pPr>
              <w:pStyle w:val="ConsPlusNormal"/>
              <w:jc w:val="right"/>
            </w:pPr>
            <w:r>
              <w:t>2926,0</w:t>
            </w:r>
          </w:p>
        </w:tc>
      </w:tr>
      <w:tr w:rsidR="00122CEB" w14:paraId="46AF73F5" w14:textId="77777777">
        <w:tc>
          <w:tcPr>
            <w:tcW w:w="567" w:type="dxa"/>
          </w:tcPr>
          <w:p w14:paraId="533EA8A6" w14:textId="77777777" w:rsidR="00122CEB" w:rsidRDefault="00122CEB">
            <w:pPr>
              <w:pStyle w:val="ConsPlusNormal"/>
              <w:jc w:val="center"/>
            </w:pPr>
            <w:r>
              <w:t>814</w:t>
            </w:r>
          </w:p>
        </w:tc>
        <w:tc>
          <w:tcPr>
            <w:tcW w:w="794" w:type="dxa"/>
          </w:tcPr>
          <w:p w14:paraId="25D8CF09" w14:textId="77777777" w:rsidR="00122CEB" w:rsidRDefault="00122CEB">
            <w:pPr>
              <w:pStyle w:val="ConsPlusNormal"/>
              <w:jc w:val="center"/>
            </w:pPr>
            <w:r>
              <w:t>01 13</w:t>
            </w:r>
          </w:p>
        </w:tc>
        <w:tc>
          <w:tcPr>
            <w:tcW w:w="1644" w:type="dxa"/>
          </w:tcPr>
          <w:p w14:paraId="098B40DF" w14:textId="77777777" w:rsidR="00122CEB" w:rsidRDefault="00122CEB">
            <w:pPr>
              <w:pStyle w:val="ConsPlusNormal"/>
              <w:jc w:val="center"/>
            </w:pPr>
            <w:r>
              <w:t>09 3 05 2Ж780</w:t>
            </w:r>
          </w:p>
        </w:tc>
        <w:tc>
          <w:tcPr>
            <w:tcW w:w="484" w:type="dxa"/>
          </w:tcPr>
          <w:p w14:paraId="3E44721E" w14:textId="77777777" w:rsidR="00122CEB" w:rsidRDefault="00122CEB">
            <w:pPr>
              <w:pStyle w:val="ConsPlusNormal"/>
              <w:jc w:val="center"/>
            </w:pPr>
            <w:r>
              <w:t>800</w:t>
            </w:r>
          </w:p>
        </w:tc>
        <w:tc>
          <w:tcPr>
            <w:tcW w:w="3964" w:type="dxa"/>
          </w:tcPr>
          <w:p w14:paraId="62DAD132" w14:textId="77777777" w:rsidR="00122CEB" w:rsidRDefault="00122CEB">
            <w:pPr>
              <w:pStyle w:val="ConsPlusNormal"/>
            </w:pPr>
            <w:r>
              <w:t>Иные бюджетные ассигнования</w:t>
            </w:r>
          </w:p>
        </w:tc>
        <w:tc>
          <w:tcPr>
            <w:tcW w:w="1384" w:type="dxa"/>
          </w:tcPr>
          <w:p w14:paraId="7F98655E" w14:textId="77777777" w:rsidR="00122CEB" w:rsidRDefault="00122CEB">
            <w:pPr>
              <w:pStyle w:val="ConsPlusNormal"/>
              <w:jc w:val="right"/>
            </w:pPr>
            <w:r>
              <w:t>2926,0</w:t>
            </w:r>
          </w:p>
        </w:tc>
        <w:tc>
          <w:tcPr>
            <w:tcW w:w="1384" w:type="dxa"/>
          </w:tcPr>
          <w:p w14:paraId="1475D12B" w14:textId="77777777" w:rsidR="00122CEB" w:rsidRDefault="00122CEB">
            <w:pPr>
              <w:pStyle w:val="ConsPlusNormal"/>
              <w:jc w:val="right"/>
            </w:pPr>
            <w:r>
              <w:t>2926,0</w:t>
            </w:r>
          </w:p>
        </w:tc>
        <w:tc>
          <w:tcPr>
            <w:tcW w:w="1384" w:type="dxa"/>
          </w:tcPr>
          <w:p w14:paraId="06E62894" w14:textId="77777777" w:rsidR="00122CEB" w:rsidRDefault="00122CEB">
            <w:pPr>
              <w:pStyle w:val="ConsPlusNormal"/>
              <w:jc w:val="right"/>
            </w:pPr>
            <w:r>
              <w:t>2926,0</w:t>
            </w:r>
          </w:p>
        </w:tc>
      </w:tr>
      <w:tr w:rsidR="00122CEB" w14:paraId="22359FCE" w14:textId="77777777">
        <w:tc>
          <w:tcPr>
            <w:tcW w:w="567" w:type="dxa"/>
          </w:tcPr>
          <w:p w14:paraId="54004EB3" w14:textId="77777777" w:rsidR="00122CEB" w:rsidRDefault="00122CEB">
            <w:pPr>
              <w:pStyle w:val="ConsPlusNormal"/>
              <w:jc w:val="center"/>
            </w:pPr>
            <w:r>
              <w:t>814</w:t>
            </w:r>
          </w:p>
        </w:tc>
        <w:tc>
          <w:tcPr>
            <w:tcW w:w="794" w:type="dxa"/>
          </w:tcPr>
          <w:p w14:paraId="2AD81AEC" w14:textId="77777777" w:rsidR="00122CEB" w:rsidRDefault="00122CEB">
            <w:pPr>
              <w:pStyle w:val="ConsPlusNormal"/>
              <w:jc w:val="center"/>
            </w:pPr>
            <w:r>
              <w:t>01 13</w:t>
            </w:r>
          </w:p>
        </w:tc>
        <w:tc>
          <w:tcPr>
            <w:tcW w:w="1644" w:type="dxa"/>
          </w:tcPr>
          <w:p w14:paraId="3F8D86CF" w14:textId="77777777" w:rsidR="00122CEB" w:rsidRDefault="00122CEB">
            <w:pPr>
              <w:pStyle w:val="ConsPlusNormal"/>
              <w:jc w:val="center"/>
            </w:pPr>
            <w:r>
              <w:t>12 0 00 00000</w:t>
            </w:r>
          </w:p>
        </w:tc>
        <w:tc>
          <w:tcPr>
            <w:tcW w:w="484" w:type="dxa"/>
          </w:tcPr>
          <w:p w14:paraId="33797A15" w14:textId="77777777" w:rsidR="00122CEB" w:rsidRDefault="00122CEB">
            <w:pPr>
              <w:pStyle w:val="ConsPlusNormal"/>
            </w:pPr>
          </w:p>
        </w:tc>
        <w:tc>
          <w:tcPr>
            <w:tcW w:w="3964" w:type="dxa"/>
          </w:tcPr>
          <w:p w14:paraId="564D4B06" w14:textId="77777777" w:rsidR="00122CEB" w:rsidRDefault="00122CEB">
            <w:pPr>
              <w:pStyle w:val="ConsPlusNormal"/>
            </w:pPr>
            <w:r>
              <w:t>Государственная программа Пермского края "Общество и власть"</w:t>
            </w:r>
          </w:p>
        </w:tc>
        <w:tc>
          <w:tcPr>
            <w:tcW w:w="1384" w:type="dxa"/>
          </w:tcPr>
          <w:p w14:paraId="6E440563" w14:textId="77777777" w:rsidR="00122CEB" w:rsidRDefault="00122CEB">
            <w:pPr>
              <w:pStyle w:val="ConsPlusNormal"/>
              <w:jc w:val="right"/>
            </w:pPr>
            <w:r>
              <w:t>0,0</w:t>
            </w:r>
          </w:p>
        </w:tc>
        <w:tc>
          <w:tcPr>
            <w:tcW w:w="1384" w:type="dxa"/>
          </w:tcPr>
          <w:p w14:paraId="428F897F" w14:textId="77777777" w:rsidR="00122CEB" w:rsidRDefault="00122CEB">
            <w:pPr>
              <w:pStyle w:val="ConsPlusNormal"/>
              <w:jc w:val="right"/>
            </w:pPr>
            <w:r>
              <w:t>40000,0</w:t>
            </w:r>
          </w:p>
        </w:tc>
        <w:tc>
          <w:tcPr>
            <w:tcW w:w="1384" w:type="dxa"/>
          </w:tcPr>
          <w:p w14:paraId="179AA195" w14:textId="77777777" w:rsidR="00122CEB" w:rsidRDefault="00122CEB">
            <w:pPr>
              <w:pStyle w:val="ConsPlusNormal"/>
              <w:jc w:val="right"/>
            </w:pPr>
            <w:r>
              <w:t>878964,2</w:t>
            </w:r>
          </w:p>
        </w:tc>
      </w:tr>
      <w:tr w:rsidR="00122CEB" w14:paraId="2B92ECCE" w14:textId="77777777">
        <w:tc>
          <w:tcPr>
            <w:tcW w:w="567" w:type="dxa"/>
          </w:tcPr>
          <w:p w14:paraId="7E407108" w14:textId="77777777" w:rsidR="00122CEB" w:rsidRDefault="00122CEB">
            <w:pPr>
              <w:pStyle w:val="ConsPlusNormal"/>
              <w:jc w:val="center"/>
            </w:pPr>
            <w:r>
              <w:t>814</w:t>
            </w:r>
          </w:p>
        </w:tc>
        <w:tc>
          <w:tcPr>
            <w:tcW w:w="794" w:type="dxa"/>
          </w:tcPr>
          <w:p w14:paraId="093D3FE3" w14:textId="77777777" w:rsidR="00122CEB" w:rsidRDefault="00122CEB">
            <w:pPr>
              <w:pStyle w:val="ConsPlusNormal"/>
              <w:jc w:val="center"/>
            </w:pPr>
            <w:r>
              <w:t>01 13</w:t>
            </w:r>
          </w:p>
        </w:tc>
        <w:tc>
          <w:tcPr>
            <w:tcW w:w="1644" w:type="dxa"/>
          </w:tcPr>
          <w:p w14:paraId="0DC8A43C" w14:textId="77777777" w:rsidR="00122CEB" w:rsidRDefault="00122CEB">
            <w:pPr>
              <w:pStyle w:val="ConsPlusNormal"/>
              <w:jc w:val="center"/>
            </w:pPr>
            <w:r>
              <w:t>12 2 00 00000</w:t>
            </w:r>
          </w:p>
        </w:tc>
        <w:tc>
          <w:tcPr>
            <w:tcW w:w="484" w:type="dxa"/>
          </w:tcPr>
          <w:p w14:paraId="6551512F" w14:textId="77777777" w:rsidR="00122CEB" w:rsidRDefault="00122CEB">
            <w:pPr>
              <w:pStyle w:val="ConsPlusNormal"/>
            </w:pPr>
          </w:p>
        </w:tc>
        <w:tc>
          <w:tcPr>
            <w:tcW w:w="3964" w:type="dxa"/>
          </w:tcPr>
          <w:p w14:paraId="7BA46B89" w14:textId="77777777" w:rsidR="00122CEB" w:rsidRDefault="00122CEB">
            <w:pPr>
              <w:pStyle w:val="ConsPlusNormal"/>
            </w:pPr>
            <w:r>
              <w:t>Региональные проекты</w:t>
            </w:r>
          </w:p>
        </w:tc>
        <w:tc>
          <w:tcPr>
            <w:tcW w:w="1384" w:type="dxa"/>
          </w:tcPr>
          <w:p w14:paraId="6DBE6373" w14:textId="77777777" w:rsidR="00122CEB" w:rsidRDefault="00122CEB">
            <w:pPr>
              <w:pStyle w:val="ConsPlusNormal"/>
              <w:jc w:val="right"/>
            </w:pPr>
            <w:r>
              <w:t>0,0</w:t>
            </w:r>
          </w:p>
        </w:tc>
        <w:tc>
          <w:tcPr>
            <w:tcW w:w="1384" w:type="dxa"/>
          </w:tcPr>
          <w:p w14:paraId="3BFA1635" w14:textId="77777777" w:rsidR="00122CEB" w:rsidRDefault="00122CEB">
            <w:pPr>
              <w:pStyle w:val="ConsPlusNormal"/>
              <w:jc w:val="right"/>
            </w:pPr>
            <w:r>
              <w:t>40000,0</w:t>
            </w:r>
          </w:p>
        </w:tc>
        <w:tc>
          <w:tcPr>
            <w:tcW w:w="1384" w:type="dxa"/>
          </w:tcPr>
          <w:p w14:paraId="0432CA98" w14:textId="77777777" w:rsidR="00122CEB" w:rsidRDefault="00122CEB">
            <w:pPr>
              <w:pStyle w:val="ConsPlusNormal"/>
              <w:jc w:val="right"/>
            </w:pPr>
            <w:r>
              <w:t>878964,2</w:t>
            </w:r>
          </w:p>
        </w:tc>
      </w:tr>
      <w:tr w:rsidR="00122CEB" w14:paraId="792A80BE" w14:textId="77777777">
        <w:tc>
          <w:tcPr>
            <w:tcW w:w="567" w:type="dxa"/>
          </w:tcPr>
          <w:p w14:paraId="3E936E88" w14:textId="77777777" w:rsidR="00122CEB" w:rsidRDefault="00122CEB">
            <w:pPr>
              <w:pStyle w:val="ConsPlusNormal"/>
              <w:jc w:val="center"/>
            </w:pPr>
            <w:r>
              <w:t>814</w:t>
            </w:r>
          </w:p>
        </w:tc>
        <w:tc>
          <w:tcPr>
            <w:tcW w:w="794" w:type="dxa"/>
          </w:tcPr>
          <w:p w14:paraId="39042D20" w14:textId="77777777" w:rsidR="00122CEB" w:rsidRDefault="00122CEB">
            <w:pPr>
              <w:pStyle w:val="ConsPlusNormal"/>
              <w:jc w:val="center"/>
            </w:pPr>
            <w:r>
              <w:t>01 13</w:t>
            </w:r>
          </w:p>
        </w:tc>
        <w:tc>
          <w:tcPr>
            <w:tcW w:w="1644" w:type="dxa"/>
          </w:tcPr>
          <w:p w14:paraId="7043F6AB" w14:textId="77777777" w:rsidR="00122CEB" w:rsidRDefault="00122CEB">
            <w:pPr>
              <w:pStyle w:val="ConsPlusNormal"/>
              <w:jc w:val="center"/>
            </w:pPr>
            <w:r>
              <w:t>12 2 01 00000</w:t>
            </w:r>
          </w:p>
        </w:tc>
        <w:tc>
          <w:tcPr>
            <w:tcW w:w="484" w:type="dxa"/>
          </w:tcPr>
          <w:p w14:paraId="7A5AFA59" w14:textId="77777777" w:rsidR="00122CEB" w:rsidRDefault="00122CEB">
            <w:pPr>
              <w:pStyle w:val="ConsPlusNormal"/>
            </w:pPr>
          </w:p>
        </w:tc>
        <w:tc>
          <w:tcPr>
            <w:tcW w:w="3964" w:type="dxa"/>
          </w:tcPr>
          <w:p w14:paraId="0F432ED5" w14:textId="77777777" w:rsidR="00122CEB" w:rsidRDefault="00122CEB">
            <w:pPr>
              <w:pStyle w:val="ConsPlusNormal"/>
            </w:pPr>
            <w:r>
              <w:t>Региональный проект "Развитие инфраструктуры в сфере патриотического воспитания"</w:t>
            </w:r>
          </w:p>
        </w:tc>
        <w:tc>
          <w:tcPr>
            <w:tcW w:w="1384" w:type="dxa"/>
          </w:tcPr>
          <w:p w14:paraId="1F6856A8" w14:textId="77777777" w:rsidR="00122CEB" w:rsidRDefault="00122CEB">
            <w:pPr>
              <w:pStyle w:val="ConsPlusNormal"/>
              <w:jc w:val="right"/>
            </w:pPr>
            <w:r>
              <w:t>0,0</w:t>
            </w:r>
          </w:p>
        </w:tc>
        <w:tc>
          <w:tcPr>
            <w:tcW w:w="1384" w:type="dxa"/>
          </w:tcPr>
          <w:p w14:paraId="00D12421" w14:textId="77777777" w:rsidR="00122CEB" w:rsidRDefault="00122CEB">
            <w:pPr>
              <w:pStyle w:val="ConsPlusNormal"/>
              <w:jc w:val="right"/>
            </w:pPr>
            <w:r>
              <w:t>40000,0</w:t>
            </w:r>
          </w:p>
        </w:tc>
        <w:tc>
          <w:tcPr>
            <w:tcW w:w="1384" w:type="dxa"/>
          </w:tcPr>
          <w:p w14:paraId="7263C932" w14:textId="77777777" w:rsidR="00122CEB" w:rsidRDefault="00122CEB">
            <w:pPr>
              <w:pStyle w:val="ConsPlusNormal"/>
              <w:jc w:val="right"/>
            </w:pPr>
            <w:r>
              <w:t>878964,2</w:t>
            </w:r>
          </w:p>
        </w:tc>
      </w:tr>
      <w:tr w:rsidR="00122CEB" w14:paraId="12F3B288" w14:textId="77777777">
        <w:tc>
          <w:tcPr>
            <w:tcW w:w="567" w:type="dxa"/>
          </w:tcPr>
          <w:p w14:paraId="6E99EEE2" w14:textId="77777777" w:rsidR="00122CEB" w:rsidRDefault="00122CEB">
            <w:pPr>
              <w:pStyle w:val="ConsPlusNormal"/>
              <w:jc w:val="center"/>
            </w:pPr>
            <w:r>
              <w:t>814</w:t>
            </w:r>
          </w:p>
        </w:tc>
        <w:tc>
          <w:tcPr>
            <w:tcW w:w="794" w:type="dxa"/>
          </w:tcPr>
          <w:p w14:paraId="226E49AB" w14:textId="77777777" w:rsidR="00122CEB" w:rsidRDefault="00122CEB">
            <w:pPr>
              <w:pStyle w:val="ConsPlusNormal"/>
              <w:jc w:val="center"/>
            </w:pPr>
            <w:r>
              <w:t>01 13</w:t>
            </w:r>
          </w:p>
        </w:tc>
        <w:tc>
          <w:tcPr>
            <w:tcW w:w="1644" w:type="dxa"/>
          </w:tcPr>
          <w:p w14:paraId="7C0CD872" w14:textId="77777777" w:rsidR="00122CEB" w:rsidRDefault="00122CEB">
            <w:pPr>
              <w:pStyle w:val="ConsPlusNormal"/>
              <w:jc w:val="center"/>
            </w:pPr>
            <w:r>
              <w:t>12 2 01 42000</w:t>
            </w:r>
          </w:p>
        </w:tc>
        <w:tc>
          <w:tcPr>
            <w:tcW w:w="484" w:type="dxa"/>
          </w:tcPr>
          <w:p w14:paraId="13D87784" w14:textId="77777777" w:rsidR="00122CEB" w:rsidRDefault="00122CEB">
            <w:pPr>
              <w:pStyle w:val="ConsPlusNormal"/>
            </w:pPr>
          </w:p>
        </w:tc>
        <w:tc>
          <w:tcPr>
            <w:tcW w:w="3964" w:type="dxa"/>
          </w:tcPr>
          <w:p w14:paraId="726DBE38" w14:textId="77777777" w:rsidR="00122CEB" w:rsidRDefault="00122CEB">
            <w:pPr>
              <w:pStyle w:val="ConsPlusNormal"/>
            </w:pPr>
            <w:r>
              <w:t xml:space="preserve">Строительство (реконструкция) </w:t>
            </w:r>
            <w:r>
              <w:lastRenderedPageBreak/>
              <w:t>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77275E2E" w14:textId="77777777" w:rsidR="00122CEB" w:rsidRDefault="00122CEB">
            <w:pPr>
              <w:pStyle w:val="ConsPlusNormal"/>
              <w:jc w:val="right"/>
            </w:pPr>
            <w:r>
              <w:lastRenderedPageBreak/>
              <w:t>0,0</w:t>
            </w:r>
          </w:p>
        </w:tc>
        <w:tc>
          <w:tcPr>
            <w:tcW w:w="1384" w:type="dxa"/>
          </w:tcPr>
          <w:p w14:paraId="3C550405" w14:textId="77777777" w:rsidR="00122CEB" w:rsidRDefault="00122CEB">
            <w:pPr>
              <w:pStyle w:val="ConsPlusNormal"/>
              <w:jc w:val="right"/>
            </w:pPr>
            <w:r>
              <w:t>40000,0</w:t>
            </w:r>
          </w:p>
        </w:tc>
        <w:tc>
          <w:tcPr>
            <w:tcW w:w="1384" w:type="dxa"/>
          </w:tcPr>
          <w:p w14:paraId="248810A8" w14:textId="77777777" w:rsidR="00122CEB" w:rsidRDefault="00122CEB">
            <w:pPr>
              <w:pStyle w:val="ConsPlusNormal"/>
              <w:jc w:val="right"/>
            </w:pPr>
            <w:r>
              <w:t>878964,2</w:t>
            </w:r>
          </w:p>
        </w:tc>
      </w:tr>
      <w:tr w:rsidR="00122CEB" w14:paraId="0E17B626" w14:textId="77777777">
        <w:tc>
          <w:tcPr>
            <w:tcW w:w="567" w:type="dxa"/>
          </w:tcPr>
          <w:p w14:paraId="2A14D969" w14:textId="77777777" w:rsidR="00122CEB" w:rsidRDefault="00122CEB">
            <w:pPr>
              <w:pStyle w:val="ConsPlusNormal"/>
              <w:jc w:val="center"/>
            </w:pPr>
            <w:r>
              <w:t>814</w:t>
            </w:r>
          </w:p>
        </w:tc>
        <w:tc>
          <w:tcPr>
            <w:tcW w:w="794" w:type="dxa"/>
          </w:tcPr>
          <w:p w14:paraId="7CE547FD" w14:textId="77777777" w:rsidR="00122CEB" w:rsidRDefault="00122CEB">
            <w:pPr>
              <w:pStyle w:val="ConsPlusNormal"/>
              <w:jc w:val="center"/>
            </w:pPr>
            <w:r>
              <w:t>01 13</w:t>
            </w:r>
          </w:p>
        </w:tc>
        <w:tc>
          <w:tcPr>
            <w:tcW w:w="1644" w:type="dxa"/>
          </w:tcPr>
          <w:p w14:paraId="0307B39E" w14:textId="77777777" w:rsidR="00122CEB" w:rsidRDefault="00122CEB">
            <w:pPr>
              <w:pStyle w:val="ConsPlusNormal"/>
              <w:jc w:val="center"/>
            </w:pPr>
            <w:r>
              <w:t>12 2 01 42000</w:t>
            </w:r>
          </w:p>
        </w:tc>
        <w:tc>
          <w:tcPr>
            <w:tcW w:w="484" w:type="dxa"/>
          </w:tcPr>
          <w:p w14:paraId="59826DDE" w14:textId="77777777" w:rsidR="00122CEB" w:rsidRDefault="00122CEB">
            <w:pPr>
              <w:pStyle w:val="ConsPlusNormal"/>
              <w:jc w:val="center"/>
            </w:pPr>
            <w:r>
              <w:t>400</w:t>
            </w:r>
          </w:p>
        </w:tc>
        <w:tc>
          <w:tcPr>
            <w:tcW w:w="3964" w:type="dxa"/>
          </w:tcPr>
          <w:p w14:paraId="7BBDC3B3"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3A09AA01" w14:textId="77777777" w:rsidR="00122CEB" w:rsidRDefault="00122CEB">
            <w:pPr>
              <w:pStyle w:val="ConsPlusNormal"/>
              <w:jc w:val="right"/>
            </w:pPr>
            <w:r>
              <w:t>0,0</w:t>
            </w:r>
          </w:p>
        </w:tc>
        <w:tc>
          <w:tcPr>
            <w:tcW w:w="1384" w:type="dxa"/>
          </w:tcPr>
          <w:p w14:paraId="1FCBCB7F" w14:textId="77777777" w:rsidR="00122CEB" w:rsidRDefault="00122CEB">
            <w:pPr>
              <w:pStyle w:val="ConsPlusNormal"/>
              <w:jc w:val="right"/>
            </w:pPr>
            <w:r>
              <w:t>40000,0</w:t>
            </w:r>
          </w:p>
        </w:tc>
        <w:tc>
          <w:tcPr>
            <w:tcW w:w="1384" w:type="dxa"/>
          </w:tcPr>
          <w:p w14:paraId="684A8686" w14:textId="77777777" w:rsidR="00122CEB" w:rsidRDefault="00122CEB">
            <w:pPr>
              <w:pStyle w:val="ConsPlusNormal"/>
              <w:jc w:val="right"/>
            </w:pPr>
            <w:r>
              <w:t>878964,2</w:t>
            </w:r>
          </w:p>
        </w:tc>
      </w:tr>
      <w:tr w:rsidR="00122CEB" w14:paraId="36B4A3F3" w14:textId="77777777">
        <w:tc>
          <w:tcPr>
            <w:tcW w:w="567" w:type="dxa"/>
          </w:tcPr>
          <w:p w14:paraId="3EB37FC2" w14:textId="77777777" w:rsidR="00122CEB" w:rsidRDefault="00122CEB">
            <w:pPr>
              <w:pStyle w:val="ConsPlusNormal"/>
              <w:jc w:val="center"/>
            </w:pPr>
            <w:r>
              <w:t>814</w:t>
            </w:r>
          </w:p>
        </w:tc>
        <w:tc>
          <w:tcPr>
            <w:tcW w:w="794" w:type="dxa"/>
          </w:tcPr>
          <w:p w14:paraId="073918E9" w14:textId="77777777" w:rsidR="00122CEB" w:rsidRDefault="00122CEB">
            <w:pPr>
              <w:pStyle w:val="ConsPlusNormal"/>
              <w:jc w:val="center"/>
            </w:pPr>
            <w:r>
              <w:t>01 13</w:t>
            </w:r>
          </w:p>
        </w:tc>
        <w:tc>
          <w:tcPr>
            <w:tcW w:w="1644" w:type="dxa"/>
          </w:tcPr>
          <w:p w14:paraId="347D578C" w14:textId="77777777" w:rsidR="00122CEB" w:rsidRDefault="00122CEB">
            <w:pPr>
              <w:pStyle w:val="ConsPlusNormal"/>
              <w:jc w:val="center"/>
            </w:pPr>
            <w:r>
              <w:t>14 0 00 00000</w:t>
            </w:r>
          </w:p>
        </w:tc>
        <w:tc>
          <w:tcPr>
            <w:tcW w:w="484" w:type="dxa"/>
          </w:tcPr>
          <w:p w14:paraId="4794527A" w14:textId="77777777" w:rsidR="00122CEB" w:rsidRDefault="00122CEB">
            <w:pPr>
              <w:pStyle w:val="ConsPlusNormal"/>
            </w:pPr>
          </w:p>
        </w:tc>
        <w:tc>
          <w:tcPr>
            <w:tcW w:w="3964" w:type="dxa"/>
          </w:tcPr>
          <w:p w14:paraId="202CEA23" w14:textId="77777777" w:rsidR="00122CEB" w:rsidRDefault="00122CEB">
            <w:pPr>
              <w:pStyle w:val="ConsPlusNormal"/>
            </w:pPr>
            <w:r>
              <w:t>Государственная программа Пермского края "Экология"</w:t>
            </w:r>
          </w:p>
        </w:tc>
        <w:tc>
          <w:tcPr>
            <w:tcW w:w="1384" w:type="dxa"/>
          </w:tcPr>
          <w:p w14:paraId="761F160E" w14:textId="77777777" w:rsidR="00122CEB" w:rsidRDefault="00122CEB">
            <w:pPr>
              <w:pStyle w:val="ConsPlusNormal"/>
              <w:jc w:val="right"/>
            </w:pPr>
            <w:r>
              <w:t>41473,1</w:t>
            </w:r>
          </w:p>
        </w:tc>
        <w:tc>
          <w:tcPr>
            <w:tcW w:w="1384" w:type="dxa"/>
          </w:tcPr>
          <w:p w14:paraId="219E1305" w14:textId="77777777" w:rsidR="00122CEB" w:rsidRDefault="00122CEB">
            <w:pPr>
              <w:pStyle w:val="ConsPlusNormal"/>
              <w:jc w:val="right"/>
            </w:pPr>
            <w:r>
              <w:t>0,0</w:t>
            </w:r>
          </w:p>
        </w:tc>
        <w:tc>
          <w:tcPr>
            <w:tcW w:w="1384" w:type="dxa"/>
          </w:tcPr>
          <w:p w14:paraId="484C6B13" w14:textId="77777777" w:rsidR="00122CEB" w:rsidRDefault="00122CEB">
            <w:pPr>
              <w:pStyle w:val="ConsPlusNormal"/>
              <w:jc w:val="right"/>
            </w:pPr>
            <w:r>
              <w:t>0,0</w:t>
            </w:r>
          </w:p>
        </w:tc>
      </w:tr>
      <w:tr w:rsidR="00122CEB" w14:paraId="041F65FA" w14:textId="77777777">
        <w:tc>
          <w:tcPr>
            <w:tcW w:w="567" w:type="dxa"/>
          </w:tcPr>
          <w:p w14:paraId="4B027845" w14:textId="77777777" w:rsidR="00122CEB" w:rsidRDefault="00122CEB">
            <w:pPr>
              <w:pStyle w:val="ConsPlusNormal"/>
              <w:jc w:val="center"/>
            </w:pPr>
            <w:r>
              <w:t>814</w:t>
            </w:r>
          </w:p>
        </w:tc>
        <w:tc>
          <w:tcPr>
            <w:tcW w:w="794" w:type="dxa"/>
          </w:tcPr>
          <w:p w14:paraId="38CCC47C" w14:textId="77777777" w:rsidR="00122CEB" w:rsidRDefault="00122CEB">
            <w:pPr>
              <w:pStyle w:val="ConsPlusNormal"/>
              <w:jc w:val="center"/>
            </w:pPr>
            <w:r>
              <w:t>01 13</w:t>
            </w:r>
          </w:p>
        </w:tc>
        <w:tc>
          <w:tcPr>
            <w:tcW w:w="1644" w:type="dxa"/>
          </w:tcPr>
          <w:p w14:paraId="229AA596" w14:textId="77777777" w:rsidR="00122CEB" w:rsidRDefault="00122CEB">
            <w:pPr>
              <w:pStyle w:val="ConsPlusNormal"/>
              <w:jc w:val="center"/>
            </w:pPr>
            <w:r>
              <w:t>14 2 00 00000</w:t>
            </w:r>
          </w:p>
        </w:tc>
        <w:tc>
          <w:tcPr>
            <w:tcW w:w="484" w:type="dxa"/>
          </w:tcPr>
          <w:p w14:paraId="21CF2B7C" w14:textId="77777777" w:rsidR="00122CEB" w:rsidRDefault="00122CEB">
            <w:pPr>
              <w:pStyle w:val="ConsPlusNormal"/>
            </w:pPr>
          </w:p>
        </w:tc>
        <w:tc>
          <w:tcPr>
            <w:tcW w:w="3964" w:type="dxa"/>
          </w:tcPr>
          <w:p w14:paraId="23C3EC2C" w14:textId="77777777" w:rsidR="00122CEB" w:rsidRDefault="00122CEB">
            <w:pPr>
              <w:pStyle w:val="ConsPlusNormal"/>
            </w:pPr>
            <w:r>
              <w:t>Региональные проекты</w:t>
            </w:r>
          </w:p>
        </w:tc>
        <w:tc>
          <w:tcPr>
            <w:tcW w:w="1384" w:type="dxa"/>
          </w:tcPr>
          <w:p w14:paraId="2E480956" w14:textId="77777777" w:rsidR="00122CEB" w:rsidRDefault="00122CEB">
            <w:pPr>
              <w:pStyle w:val="ConsPlusNormal"/>
              <w:jc w:val="right"/>
            </w:pPr>
            <w:r>
              <w:t>41473,1</w:t>
            </w:r>
          </w:p>
        </w:tc>
        <w:tc>
          <w:tcPr>
            <w:tcW w:w="1384" w:type="dxa"/>
          </w:tcPr>
          <w:p w14:paraId="1C9AE84F" w14:textId="77777777" w:rsidR="00122CEB" w:rsidRDefault="00122CEB">
            <w:pPr>
              <w:pStyle w:val="ConsPlusNormal"/>
              <w:jc w:val="right"/>
            </w:pPr>
            <w:r>
              <w:t>0,0</w:t>
            </w:r>
          </w:p>
        </w:tc>
        <w:tc>
          <w:tcPr>
            <w:tcW w:w="1384" w:type="dxa"/>
          </w:tcPr>
          <w:p w14:paraId="7DCEDDC9" w14:textId="77777777" w:rsidR="00122CEB" w:rsidRDefault="00122CEB">
            <w:pPr>
              <w:pStyle w:val="ConsPlusNormal"/>
              <w:jc w:val="right"/>
            </w:pPr>
            <w:r>
              <w:t>0,0</w:t>
            </w:r>
          </w:p>
        </w:tc>
      </w:tr>
      <w:tr w:rsidR="00122CEB" w14:paraId="1224000C" w14:textId="77777777">
        <w:tc>
          <w:tcPr>
            <w:tcW w:w="567" w:type="dxa"/>
          </w:tcPr>
          <w:p w14:paraId="4397E855" w14:textId="77777777" w:rsidR="00122CEB" w:rsidRDefault="00122CEB">
            <w:pPr>
              <w:pStyle w:val="ConsPlusNormal"/>
              <w:jc w:val="center"/>
            </w:pPr>
            <w:r>
              <w:t>814</w:t>
            </w:r>
          </w:p>
        </w:tc>
        <w:tc>
          <w:tcPr>
            <w:tcW w:w="794" w:type="dxa"/>
          </w:tcPr>
          <w:p w14:paraId="35B8EDC8" w14:textId="77777777" w:rsidR="00122CEB" w:rsidRDefault="00122CEB">
            <w:pPr>
              <w:pStyle w:val="ConsPlusNormal"/>
              <w:jc w:val="center"/>
            </w:pPr>
            <w:r>
              <w:t>01 13</w:t>
            </w:r>
          </w:p>
        </w:tc>
        <w:tc>
          <w:tcPr>
            <w:tcW w:w="1644" w:type="dxa"/>
          </w:tcPr>
          <w:p w14:paraId="1286D086" w14:textId="77777777" w:rsidR="00122CEB" w:rsidRDefault="00122CEB">
            <w:pPr>
              <w:pStyle w:val="ConsPlusNormal"/>
              <w:jc w:val="center"/>
            </w:pPr>
            <w:r>
              <w:t>14 2 02 00000</w:t>
            </w:r>
          </w:p>
        </w:tc>
        <w:tc>
          <w:tcPr>
            <w:tcW w:w="484" w:type="dxa"/>
          </w:tcPr>
          <w:p w14:paraId="58FA675D" w14:textId="77777777" w:rsidR="00122CEB" w:rsidRDefault="00122CEB">
            <w:pPr>
              <w:pStyle w:val="ConsPlusNormal"/>
            </w:pPr>
          </w:p>
        </w:tc>
        <w:tc>
          <w:tcPr>
            <w:tcW w:w="3964" w:type="dxa"/>
          </w:tcPr>
          <w:p w14:paraId="195C4DF4" w14:textId="77777777" w:rsidR="00122CEB" w:rsidRDefault="00122CEB">
            <w:pPr>
              <w:pStyle w:val="ConsPlusNormal"/>
            </w:pPr>
            <w:r>
              <w:t>Региональный проект "Развитие общественной инфраструктуры в сфере экологической культуры и лесного хозяйства"</w:t>
            </w:r>
          </w:p>
        </w:tc>
        <w:tc>
          <w:tcPr>
            <w:tcW w:w="1384" w:type="dxa"/>
          </w:tcPr>
          <w:p w14:paraId="05274417" w14:textId="77777777" w:rsidR="00122CEB" w:rsidRDefault="00122CEB">
            <w:pPr>
              <w:pStyle w:val="ConsPlusNormal"/>
              <w:jc w:val="right"/>
            </w:pPr>
            <w:r>
              <w:t>41473,1</w:t>
            </w:r>
          </w:p>
        </w:tc>
        <w:tc>
          <w:tcPr>
            <w:tcW w:w="1384" w:type="dxa"/>
          </w:tcPr>
          <w:p w14:paraId="4E6BCD8B" w14:textId="77777777" w:rsidR="00122CEB" w:rsidRDefault="00122CEB">
            <w:pPr>
              <w:pStyle w:val="ConsPlusNormal"/>
              <w:jc w:val="right"/>
            </w:pPr>
            <w:r>
              <w:t>0,0</w:t>
            </w:r>
          </w:p>
        </w:tc>
        <w:tc>
          <w:tcPr>
            <w:tcW w:w="1384" w:type="dxa"/>
          </w:tcPr>
          <w:p w14:paraId="18B92743" w14:textId="77777777" w:rsidR="00122CEB" w:rsidRDefault="00122CEB">
            <w:pPr>
              <w:pStyle w:val="ConsPlusNormal"/>
              <w:jc w:val="right"/>
            </w:pPr>
            <w:r>
              <w:t>0,0</w:t>
            </w:r>
          </w:p>
        </w:tc>
      </w:tr>
      <w:tr w:rsidR="00122CEB" w14:paraId="78DB05C4" w14:textId="77777777">
        <w:tc>
          <w:tcPr>
            <w:tcW w:w="567" w:type="dxa"/>
          </w:tcPr>
          <w:p w14:paraId="0A228383" w14:textId="77777777" w:rsidR="00122CEB" w:rsidRDefault="00122CEB">
            <w:pPr>
              <w:pStyle w:val="ConsPlusNormal"/>
              <w:jc w:val="center"/>
            </w:pPr>
            <w:r>
              <w:t>814</w:t>
            </w:r>
          </w:p>
        </w:tc>
        <w:tc>
          <w:tcPr>
            <w:tcW w:w="794" w:type="dxa"/>
          </w:tcPr>
          <w:p w14:paraId="691BE013" w14:textId="77777777" w:rsidR="00122CEB" w:rsidRDefault="00122CEB">
            <w:pPr>
              <w:pStyle w:val="ConsPlusNormal"/>
              <w:jc w:val="center"/>
            </w:pPr>
            <w:r>
              <w:t>01 13</w:t>
            </w:r>
          </w:p>
        </w:tc>
        <w:tc>
          <w:tcPr>
            <w:tcW w:w="1644" w:type="dxa"/>
          </w:tcPr>
          <w:p w14:paraId="6D702E8A" w14:textId="77777777" w:rsidR="00122CEB" w:rsidRDefault="00122CEB">
            <w:pPr>
              <w:pStyle w:val="ConsPlusNormal"/>
              <w:jc w:val="center"/>
            </w:pPr>
            <w:r>
              <w:t>14 2 02 42000</w:t>
            </w:r>
          </w:p>
        </w:tc>
        <w:tc>
          <w:tcPr>
            <w:tcW w:w="484" w:type="dxa"/>
          </w:tcPr>
          <w:p w14:paraId="03B644B8" w14:textId="77777777" w:rsidR="00122CEB" w:rsidRDefault="00122CEB">
            <w:pPr>
              <w:pStyle w:val="ConsPlusNormal"/>
            </w:pPr>
          </w:p>
        </w:tc>
        <w:tc>
          <w:tcPr>
            <w:tcW w:w="3964" w:type="dxa"/>
          </w:tcPr>
          <w:p w14:paraId="0276FF92"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2A372469" w14:textId="77777777" w:rsidR="00122CEB" w:rsidRDefault="00122CEB">
            <w:pPr>
              <w:pStyle w:val="ConsPlusNormal"/>
              <w:jc w:val="right"/>
            </w:pPr>
            <w:r>
              <w:t>41473,1</w:t>
            </w:r>
          </w:p>
        </w:tc>
        <w:tc>
          <w:tcPr>
            <w:tcW w:w="1384" w:type="dxa"/>
          </w:tcPr>
          <w:p w14:paraId="207C959C" w14:textId="77777777" w:rsidR="00122CEB" w:rsidRDefault="00122CEB">
            <w:pPr>
              <w:pStyle w:val="ConsPlusNormal"/>
              <w:jc w:val="right"/>
            </w:pPr>
            <w:r>
              <w:t>0,0</w:t>
            </w:r>
          </w:p>
        </w:tc>
        <w:tc>
          <w:tcPr>
            <w:tcW w:w="1384" w:type="dxa"/>
          </w:tcPr>
          <w:p w14:paraId="66843465" w14:textId="77777777" w:rsidR="00122CEB" w:rsidRDefault="00122CEB">
            <w:pPr>
              <w:pStyle w:val="ConsPlusNormal"/>
              <w:jc w:val="right"/>
            </w:pPr>
            <w:r>
              <w:t>0,0</w:t>
            </w:r>
          </w:p>
        </w:tc>
      </w:tr>
      <w:tr w:rsidR="00122CEB" w14:paraId="62EE5C48" w14:textId="77777777">
        <w:tc>
          <w:tcPr>
            <w:tcW w:w="567" w:type="dxa"/>
          </w:tcPr>
          <w:p w14:paraId="057932CF" w14:textId="77777777" w:rsidR="00122CEB" w:rsidRDefault="00122CEB">
            <w:pPr>
              <w:pStyle w:val="ConsPlusNormal"/>
              <w:jc w:val="center"/>
            </w:pPr>
            <w:r>
              <w:t>814</w:t>
            </w:r>
          </w:p>
        </w:tc>
        <w:tc>
          <w:tcPr>
            <w:tcW w:w="794" w:type="dxa"/>
          </w:tcPr>
          <w:p w14:paraId="159ED364" w14:textId="77777777" w:rsidR="00122CEB" w:rsidRDefault="00122CEB">
            <w:pPr>
              <w:pStyle w:val="ConsPlusNormal"/>
              <w:jc w:val="center"/>
            </w:pPr>
            <w:r>
              <w:t>01 13</w:t>
            </w:r>
          </w:p>
        </w:tc>
        <w:tc>
          <w:tcPr>
            <w:tcW w:w="1644" w:type="dxa"/>
          </w:tcPr>
          <w:p w14:paraId="092072E8" w14:textId="77777777" w:rsidR="00122CEB" w:rsidRDefault="00122CEB">
            <w:pPr>
              <w:pStyle w:val="ConsPlusNormal"/>
              <w:jc w:val="center"/>
            </w:pPr>
            <w:r>
              <w:t>14 2 02 42000</w:t>
            </w:r>
          </w:p>
        </w:tc>
        <w:tc>
          <w:tcPr>
            <w:tcW w:w="484" w:type="dxa"/>
          </w:tcPr>
          <w:p w14:paraId="3CE4DE03" w14:textId="77777777" w:rsidR="00122CEB" w:rsidRDefault="00122CEB">
            <w:pPr>
              <w:pStyle w:val="ConsPlusNormal"/>
              <w:jc w:val="center"/>
            </w:pPr>
            <w:r>
              <w:t>400</w:t>
            </w:r>
          </w:p>
        </w:tc>
        <w:tc>
          <w:tcPr>
            <w:tcW w:w="3964" w:type="dxa"/>
          </w:tcPr>
          <w:p w14:paraId="3325E79E"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503359A9" w14:textId="77777777" w:rsidR="00122CEB" w:rsidRDefault="00122CEB">
            <w:pPr>
              <w:pStyle w:val="ConsPlusNormal"/>
              <w:jc w:val="right"/>
            </w:pPr>
            <w:r>
              <w:t>41473,1</w:t>
            </w:r>
          </w:p>
        </w:tc>
        <w:tc>
          <w:tcPr>
            <w:tcW w:w="1384" w:type="dxa"/>
          </w:tcPr>
          <w:p w14:paraId="5D038A40" w14:textId="77777777" w:rsidR="00122CEB" w:rsidRDefault="00122CEB">
            <w:pPr>
              <w:pStyle w:val="ConsPlusNormal"/>
              <w:jc w:val="right"/>
            </w:pPr>
            <w:r>
              <w:t>0,0</w:t>
            </w:r>
          </w:p>
        </w:tc>
        <w:tc>
          <w:tcPr>
            <w:tcW w:w="1384" w:type="dxa"/>
          </w:tcPr>
          <w:p w14:paraId="6BDB9BA1" w14:textId="77777777" w:rsidR="00122CEB" w:rsidRDefault="00122CEB">
            <w:pPr>
              <w:pStyle w:val="ConsPlusNormal"/>
              <w:jc w:val="right"/>
            </w:pPr>
            <w:r>
              <w:t>0,0</w:t>
            </w:r>
          </w:p>
        </w:tc>
      </w:tr>
      <w:tr w:rsidR="00122CEB" w14:paraId="38009748" w14:textId="77777777">
        <w:tc>
          <w:tcPr>
            <w:tcW w:w="567" w:type="dxa"/>
          </w:tcPr>
          <w:p w14:paraId="6D572C77" w14:textId="77777777" w:rsidR="00122CEB" w:rsidRDefault="00122CEB">
            <w:pPr>
              <w:pStyle w:val="ConsPlusNormal"/>
              <w:jc w:val="center"/>
            </w:pPr>
            <w:r>
              <w:t>814</w:t>
            </w:r>
          </w:p>
        </w:tc>
        <w:tc>
          <w:tcPr>
            <w:tcW w:w="794" w:type="dxa"/>
          </w:tcPr>
          <w:p w14:paraId="4451CA2A" w14:textId="77777777" w:rsidR="00122CEB" w:rsidRDefault="00122CEB">
            <w:pPr>
              <w:pStyle w:val="ConsPlusNormal"/>
              <w:jc w:val="center"/>
            </w:pPr>
            <w:r>
              <w:t>03 00</w:t>
            </w:r>
          </w:p>
        </w:tc>
        <w:tc>
          <w:tcPr>
            <w:tcW w:w="1644" w:type="dxa"/>
          </w:tcPr>
          <w:p w14:paraId="10C58DB2" w14:textId="77777777" w:rsidR="00122CEB" w:rsidRDefault="00122CEB">
            <w:pPr>
              <w:pStyle w:val="ConsPlusNormal"/>
            </w:pPr>
          </w:p>
        </w:tc>
        <w:tc>
          <w:tcPr>
            <w:tcW w:w="484" w:type="dxa"/>
          </w:tcPr>
          <w:p w14:paraId="05D99061" w14:textId="77777777" w:rsidR="00122CEB" w:rsidRDefault="00122CEB">
            <w:pPr>
              <w:pStyle w:val="ConsPlusNormal"/>
            </w:pPr>
          </w:p>
        </w:tc>
        <w:tc>
          <w:tcPr>
            <w:tcW w:w="3964" w:type="dxa"/>
          </w:tcPr>
          <w:p w14:paraId="06847AE3" w14:textId="77777777" w:rsidR="00122CEB" w:rsidRDefault="00122CEB">
            <w:pPr>
              <w:pStyle w:val="ConsPlusNormal"/>
            </w:pPr>
            <w:r>
              <w:t>НАЦИОНАЛЬНАЯ БЕЗОПАСНОСТЬ И ПРАВООХРАНИТЕЛЬНАЯ ДЕЯТЕЛЬНОСТЬ</w:t>
            </w:r>
          </w:p>
        </w:tc>
        <w:tc>
          <w:tcPr>
            <w:tcW w:w="1384" w:type="dxa"/>
          </w:tcPr>
          <w:p w14:paraId="236AF8EF" w14:textId="77777777" w:rsidR="00122CEB" w:rsidRDefault="00122CEB">
            <w:pPr>
              <w:pStyle w:val="ConsPlusNormal"/>
              <w:jc w:val="right"/>
            </w:pPr>
            <w:r>
              <w:t>340204,7</w:t>
            </w:r>
          </w:p>
        </w:tc>
        <w:tc>
          <w:tcPr>
            <w:tcW w:w="1384" w:type="dxa"/>
          </w:tcPr>
          <w:p w14:paraId="59DCB194" w14:textId="77777777" w:rsidR="00122CEB" w:rsidRDefault="00122CEB">
            <w:pPr>
              <w:pStyle w:val="ConsPlusNormal"/>
              <w:jc w:val="right"/>
            </w:pPr>
            <w:r>
              <w:t>364925,4</w:t>
            </w:r>
          </w:p>
        </w:tc>
        <w:tc>
          <w:tcPr>
            <w:tcW w:w="1384" w:type="dxa"/>
          </w:tcPr>
          <w:p w14:paraId="029562EC" w14:textId="77777777" w:rsidR="00122CEB" w:rsidRDefault="00122CEB">
            <w:pPr>
              <w:pStyle w:val="ConsPlusNormal"/>
              <w:jc w:val="right"/>
            </w:pPr>
            <w:r>
              <w:t>465609,6</w:t>
            </w:r>
          </w:p>
        </w:tc>
      </w:tr>
      <w:tr w:rsidR="00122CEB" w14:paraId="6DAAA5B4" w14:textId="77777777">
        <w:tc>
          <w:tcPr>
            <w:tcW w:w="567" w:type="dxa"/>
          </w:tcPr>
          <w:p w14:paraId="09B86AB2" w14:textId="77777777" w:rsidR="00122CEB" w:rsidRDefault="00122CEB">
            <w:pPr>
              <w:pStyle w:val="ConsPlusNormal"/>
              <w:jc w:val="center"/>
            </w:pPr>
            <w:r>
              <w:t>814</w:t>
            </w:r>
          </w:p>
        </w:tc>
        <w:tc>
          <w:tcPr>
            <w:tcW w:w="794" w:type="dxa"/>
          </w:tcPr>
          <w:p w14:paraId="02E1E85D" w14:textId="77777777" w:rsidR="00122CEB" w:rsidRDefault="00122CEB">
            <w:pPr>
              <w:pStyle w:val="ConsPlusNormal"/>
              <w:jc w:val="center"/>
            </w:pPr>
            <w:r>
              <w:t>03 10</w:t>
            </w:r>
          </w:p>
        </w:tc>
        <w:tc>
          <w:tcPr>
            <w:tcW w:w="1644" w:type="dxa"/>
          </w:tcPr>
          <w:p w14:paraId="2F9BE604" w14:textId="77777777" w:rsidR="00122CEB" w:rsidRDefault="00122CEB">
            <w:pPr>
              <w:pStyle w:val="ConsPlusNormal"/>
            </w:pPr>
          </w:p>
        </w:tc>
        <w:tc>
          <w:tcPr>
            <w:tcW w:w="484" w:type="dxa"/>
          </w:tcPr>
          <w:p w14:paraId="0AD40412" w14:textId="77777777" w:rsidR="00122CEB" w:rsidRDefault="00122CEB">
            <w:pPr>
              <w:pStyle w:val="ConsPlusNormal"/>
            </w:pPr>
          </w:p>
        </w:tc>
        <w:tc>
          <w:tcPr>
            <w:tcW w:w="3964" w:type="dxa"/>
          </w:tcPr>
          <w:p w14:paraId="02ACDE24" w14:textId="77777777" w:rsidR="00122CEB" w:rsidRDefault="00122CEB">
            <w:pPr>
              <w:pStyle w:val="ConsPlusNormal"/>
            </w:pPr>
            <w:r>
              <w:t xml:space="preserve">Защита населения и территории от </w:t>
            </w:r>
            <w:r>
              <w:lastRenderedPageBreak/>
              <w:t>чрезвычайных ситуаций природного и техногенного характера, пожарная безопасность</w:t>
            </w:r>
          </w:p>
        </w:tc>
        <w:tc>
          <w:tcPr>
            <w:tcW w:w="1384" w:type="dxa"/>
          </w:tcPr>
          <w:p w14:paraId="3CD2B603" w14:textId="77777777" w:rsidR="00122CEB" w:rsidRDefault="00122CEB">
            <w:pPr>
              <w:pStyle w:val="ConsPlusNormal"/>
              <w:jc w:val="right"/>
            </w:pPr>
            <w:r>
              <w:lastRenderedPageBreak/>
              <w:t>340204,7</w:t>
            </w:r>
          </w:p>
        </w:tc>
        <w:tc>
          <w:tcPr>
            <w:tcW w:w="1384" w:type="dxa"/>
          </w:tcPr>
          <w:p w14:paraId="7A9D6E00" w14:textId="77777777" w:rsidR="00122CEB" w:rsidRDefault="00122CEB">
            <w:pPr>
              <w:pStyle w:val="ConsPlusNormal"/>
              <w:jc w:val="right"/>
            </w:pPr>
            <w:r>
              <w:t>364925,4</w:t>
            </w:r>
          </w:p>
        </w:tc>
        <w:tc>
          <w:tcPr>
            <w:tcW w:w="1384" w:type="dxa"/>
          </w:tcPr>
          <w:p w14:paraId="0491EFD6" w14:textId="77777777" w:rsidR="00122CEB" w:rsidRDefault="00122CEB">
            <w:pPr>
              <w:pStyle w:val="ConsPlusNormal"/>
              <w:jc w:val="right"/>
            </w:pPr>
            <w:r>
              <w:t>465609,6</w:t>
            </w:r>
          </w:p>
        </w:tc>
      </w:tr>
      <w:tr w:rsidR="00122CEB" w14:paraId="7DDF0770" w14:textId="77777777">
        <w:tc>
          <w:tcPr>
            <w:tcW w:w="567" w:type="dxa"/>
          </w:tcPr>
          <w:p w14:paraId="46A3D6BD" w14:textId="77777777" w:rsidR="00122CEB" w:rsidRDefault="00122CEB">
            <w:pPr>
              <w:pStyle w:val="ConsPlusNormal"/>
              <w:jc w:val="center"/>
            </w:pPr>
            <w:r>
              <w:t>814</w:t>
            </w:r>
          </w:p>
        </w:tc>
        <w:tc>
          <w:tcPr>
            <w:tcW w:w="794" w:type="dxa"/>
          </w:tcPr>
          <w:p w14:paraId="1671DD51" w14:textId="77777777" w:rsidR="00122CEB" w:rsidRDefault="00122CEB">
            <w:pPr>
              <w:pStyle w:val="ConsPlusNormal"/>
              <w:jc w:val="center"/>
            </w:pPr>
            <w:r>
              <w:t>03 10</w:t>
            </w:r>
          </w:p>
        </w:tc>
        <w:tc>
          <w:tcPr>
            <w:tcW w:w="1644" w:type="dxa"/>
          </w:tcPr>
          <w:p w14:paraId="294418EF" w14:textId="77777777" w:rsidR="00122CEB" w:rsidRDefault="00122CEB">
            <w:pPr>
              <w:pStyle w:val="ConsPlusNormal"/>
              <w:jc w:val="center"/>
            </w:pPr>
            <w:r>
              <w:t>06 0 00 00000</w:t>
            </w:r>
          </w:p>
        </w:tc>
        <w:tc>
          <w:tcPr>
            <w:tcW w:w="484" w:type="dxa"/>
          </w:tcPr>
          <w:p w14:paraId="347D5E9E" w14:textId="77777777" w:rsidR="00122CEB" w:rsidRDefault="00122CEB">
            <w:pPr>
              <w:pStyle w:val="ConsPlusNormal"/>
            </w:pPr>
          </w:p>
        </w:tc>
        <w:tc>
          <w:tcPr>
            <w:tcW w:w="3964" w:type="dxa"/>
          </w:tcPr>
          <w:p w14:paraId="48A3AC6A" w14:textId="77777777" w:rsidR="00122CEB" w:rsidRDefault="00122CEB">
            <w:pPr>
              <w:pStyle w:val="ConsPlusNormal"/>
            </w:pPr>
            <w:r>
              <w:t>Государственная программа Пермского края "Безопасный регион"</w:t>
            </w:r>
          </w:p>
        </w:tc>
        <w:tc>
          <w:tcPr>
            <w:tcW w:w="1384" w:type="dxa"/>
          </w:tcPr>
          <w:p w14:paraId="4A1A3041" w14:textId="77777777" w:rsidR="00122CEB" w:rsidRDefault="00122CEB">
            <w:pPr>
              <w:pStyle w:val="ConsPlusNormal"/>
              <w:jc w:val="right"/>
            </w:pPr>
            <w:r>
              <w:t>339422,4</w:t>
            </w:r>
          </w:p>
        </w:tc>
        <w:tc>
          <w:tcPr>
            <w:tcW w:w="1384" w:type="dxa"/>
          </w:tcPr>
          <w:p w14:paraId="69BA0DF8" w14:textId="77777777" w:rsidR="00122CEB" w:rsidRDefault="00122CEB">
            <w:pPr>
              <w:pStyle w:val="ConsPlusNormal"/>
              <w:jc w:val="right"/>
            </w:pPr>
            <w:r>
              <w:t>364767,1</w:t>
            </w:r>
          </w:p>
        </w:tc>
        <w:tc>
          <w:tcPr>
            <w:tcW w:w="1384" w:type="dxa"/>
          </w:tcPr>
          <w:p w14:paraId="21B6D390" w14:textId="77777777" w:rsidR="00122CEB" w:rsidRDefault="00122CEB">
            <w:pPr>
              <w:pStyle w:val="ConsPlusNormal"/>
              <w:jc w:val="right"/>
            </w:pPr>
            <w:r>
              <w:t>465609,6</w:t>
            </w:r>
          </w:p>
        </w:tc>
      </w:tr>
      <w:tr w:rsidR="00122CEB" w14:paraId="3ECEC189" w14:textId="77777777">
        <w:tc>
          <w:tcPr>
            <w:tcW w:w="567" w:type="dxa"/>
          </w:tcPr>
          <w:p w14:paraId="702D4281" w14:textId="77777777" w:rsidR="00122CEB" w:rsidRDefault="00122CEB">
            <w:pPr>
              <w:pStyle w:val="ConsPlusNormal"/>
              <w:jc w:val="center"/>
            </w:pPr>
            <w:r>
              <w:t>814</w:t>
            </w:r>
          </w:p>
        </w:tc>
        <w:tc>
          <w:tcPr>
            <w:tcW w:w="794" w:type="dxa"/>
          </w:tcPr>
          <w:p w14:paraId="135D4195" w14:textId="77777777" w:rsidR="00122CEB" w:rsidRDefault="00122CEB">
            <w:pPr>
              <w:pStyle w:val="ConsPlusNormal"/>
              <w:jc w:val="center"/>
            </w:pPr>
            <w:r>
              <w:t>03 10</w:t>
            </w:r>
          </w:p>
        </w:tc>
        <w:tc>
          <w:tcPr>
            <w:tcW w:w="1644" w:type="dxa"/>
          </w:tcPr>
          <w:p w14:paraId="7BA9A833" w14:textId="77777777" w:rsidR="00122CEB" w:rsidRDefault="00122CEB">
            <w:pPr>
              <w:pStyle w:val="ConsPlusNormal"/>
              <w:jc w:val="center"/>
            </w:pPr>
            <w:r>
              <w:t>06 2 00 00000</w:t>
            </w:r>
          </w:p>
        </w:tc>
        <w:tc>
          <w:tcPr>
            <w:tcW w:w="484" w:type="dxa"/>
          </w:tcPr>
          <w:p w14:paraId="36A699C6" w14:textId="77777777" w:rsidR="00122CEB" w:rsidRDefault="00122CEB">
            <w:pPr>
              <w:pStyle w:val="ConsPlusNormal"/>
            </w:pPr>
          </w:p>
        </w:tc>
        <w:tc>
          <w:tcPr>
            <w:tcW w:w="3964" w:type="dxa"/>
          </w:tcPr>
          <w:p w14:paraId="3066147A" w14:textId="77777777" w:rsidR="00122CEB" w:rsidRDefault="00122CEB">
            <w:pPr>
              <w:pStyle w:val="ConsPlusNormal"/>
            </w:pPr>
            <w:r>
              <w:t>Региональные проекты</w:t>
            </w:r>
          </w:p>
        </w:tc>
        <w:tc>
          <w:tcPr>
            <w:tcW w:w="1384" w:type="dxa"/>
          </w:tcPr>
          <w:p w14:paraId="572C541A" w14:textId="77777777" w:rsidR="00122CEB" w:rsidRDefault="00122CEB">
            <w:pPr>
              <w:pStyle w:val="ConsPlusNormal"/>
              <w:jc w:val="right"/>
            </w:pPr>
            <w:r>
              <w:t>339422,4</w:t>
            </w:r>
          </w:p>
        </w:tc>
        <w:tc>
          <w:tcPr>
            <w:tcW w:w="1384" w:type="dxa"/>
          </w:tcPr>
          <w:p w14:paraId="5AA343BC" w14:textId="77777777" w:rsidR="00122CEB" w:rsidRDefault="00122CEB">
            <w:pPr>
              <w:pStyle w:val="ConsPlusNormal"/>
              <w:jc w:val="right"/>
            </w:pPr>
            <w:r>
              <w:t>364767,1</w:t>
            </w:r>
          </w:p>
        </w:tc>
        <w:tc>
          <w:tcPr>
            <w:tcW w:w="1384" w:type="dxa"/>
          </w:tcPr>
          <w:p w14:paraId="446A586A" w14:textId="77777777" w:rsidR="00122CEB" w:rsidRDefault="00122CEB">
            <w:pPr>
              <w:pStyle w:val="ConsPlusNormal"/>
              <w:jc w:val="right"/>
            </w:pPr>
            <w:r>
              <w:t>465609,6</w:t>
            </w:r>
          </w:p>
        </w:tc>
      </w:tr>
      <w:tr w:rsidR="00122CEB" w14:paraId="0ED0CFCF" w14:textId="77777777">
        <w:tc>
          <w:tcPr>
            <w:tcW w:w="567" w:type="dxa"/>
          </w:tcPr>
          <w:p w14:paraId="1CE3753F" w14:textId="77777777" w:rsidR="00122CEB" w:rsidRDefault="00122CEB">
            <w:pPr>
              <w:pStyle w:val="ConsPlusNormal"/>
              <w:jc w:val="center"/>
            </w:pPr>
            <w:r>
              <w:t>814</w:t>
            </w:r>
          </w:p>
        </w:tc>
        <w:tc>
          <w:tcPr>
            <w:tcW w:w="794" w:type="dxa"/>
          </w:tcPr>
          <w:p w14:paraId="5D15A882" w14:textId="77777777" w:rsidR="00122CEB" w:rsidRDefault="00122CEB">
            <w:pPr>
              <w:pStyle w:val="ConsPlusNormal"/>
              <w:jc w:val="center"/>
            </w:pPr>
            <w:r>
              <w:t>03 10</w:t>
            </w:r>
          </w:p>
        </w:tc>
        <w:tc>
          <w:tcPr>
            <w:tcW w:w="1644" w:type="dxa"/>
          </w:tcPr>
          <w:p w14:paraId="22EE6D07" w14:textId="77777777" w:rsidR="00122CEB" w:rsidRDefault="00122CEB">
            <w:pPr>
              <w:pStyle w:val="ConsPlusNormal"/>
              <w:jc w:val="center"/>
            </w:pPr>
            <w:r>
              <w:t>06 2 01 00000</w:t>
            </w:r>
          </w:p>
        </w:tc>
        <w:tc>
          <w:tcPr>
            <w:tcW w:w="484" w:type="dxa"/>
          </w:tcPr>
          <w:p w14:paraId="2FD96B4D" w14:textId="77777777" w:rsidR="00122CEB" w:rsidRDefault="00122CEB">
            <w:pPr>
              <w:pStyle w:val="ConsPlusNormal"/>
            </w:pPr>
          </w:p>
        </w:tc>
        <w:tc>
          <w:tcPr>
            <w:tcW w:w="3964" w:type="dxa"/>
          </w:tcPr>
          <w:p w14:paraId="42F646EF" w14:textId="77777777" w:rsidR="00122CEB" w:rsidRDefault="00122CEB">
            <w:pPr>
              <w:pStyle w:val="ConsPlusNormal"/>
            </w:pPr>
            <w:r>
              <w:t>Региональный проект "Развитие инфраструктуры в сфере общественной безопасности"</w:t>
            </w:r>
          </w:p>
        </w:tc>
        <w:tc>
          <w:tcPr>
            <w:tcW w:w="1384" w:type="dxa"/>
          </w:tcPr>
          <w:p w14:paraId="7D0C101E" w14:textId="77777777" w:rsidR="00122CEB" w:rsidRDefault="00122CEB">
            <w:pPr>
              <w:pStyle w:val="ConsPlusNormal"/>
              <w:jc w:val="right"/>
            </w:pPr>
            <w:r>
              <w:t>339422,4</w:t>
            </w:r>
          </w:p>
        </w:tc>
        <w:tc>
          <w:tcPr>
            <w:tcW w:w="1384" w:type="dxa"/>
          </w:tcPr>
          <w:p w14:paraId="52D3522C" w14:textId="77777777" w:rsidR="00122CEB" w:rsidRDefault="00122CEB">
            <w:pPr>
              <w:pStyle w:val="ConsPlusNormal"/>
              <w:jc w:val="right"/>
            </w:pPr>
            <w:r>
              <w:t>364767,1</w:t>
            </w:r>
          </w:p>
        </w:tc>
        <w:tc>
          <w:tcPr>
            <w:tcW w:w="1384" w:type="dxa"/>
          </w:tcPr>
          <w:p w14:paraId="100444D1" w14:textId="77777777" w:rsidR="00122CEB" w:rsidRDefault="00122CEB">
            <w:pPr>
              <w:pStyle w:val="ConsPlusNormal"/>
              <w:jc w:val="right"/>
            </w:pPr>
            <w:r>
              <w:t>465609,6</w:t>
            </w:r>
          </w:p>
        </w:tc>
      </w:tr>
      <w:tr w:rsidR="00122CEB" w14:paraId="30CF2652" w14:textId="77777777">
        <w:tc>
          <w:tcPr>
            <w:tcW w:w="567" w:type="dxa"/>
          </w:tcPr>
          <w:p w14:paraId="7BC0EF6B" w14:textId="77777777" w:rsidR="00122CEB" w:rsidRDefault="00122CEB">
            <w:pPr>
              <w:pStyle w:val="ConsPlusNormal"/>
              <w:jc w:val="center"/>
            </w:pPr>
            <w:r>
              <w:t>814</w:t>
            </w:r>
          </w:p>
        </w:tc>
        <w:tc>
          <w:tcPr>
            <w:tcW w:w="794" w:type="dxa"/>
          </w:tcPr>
          <w:p w14:paraId="33ADD70E" w14:textId="77777777" w:rsidR="00122CEB" w:rsidRDefault="00122CEB">
            <w:pPr>
              <w:pStyle w:val="ConsPlusNormal"/>
              <w:jc w:val="center"/>
            </w:pPr>
            <w:r>
              <w:t>03 10</w:t>
            </w:r>
          </w:p>
        </w:tc>
        <w:tc>
          <w:tcPr>
            <w:tcW w:w="1644" w:type="dxa"/>
          </w:tcPr>
          <w:p w14:paraId="2F1FFF3E" w14:textId="77777777" w:rsidR="00122CEB" w:rsidRDefault="00122CEB">
            <w:pPr>
              <w:pStyle w:val="ConsPlusNormal"/>
              <w:jc w:val="center"/>
            </w:pPr>
            <w:r>
              <w:t>06 2 01 42000</w:t>
            </w:r>
          </w:p>
        </w:tc>
        <w:tc>
          <w:tcPr>
            <w:tcW w:w="484" w:type="dxa"/>
          </w:tcPr>
          <w:p w14:paraId="798FA81D" w14:textId="77777777" w:rsidR="00122CEB" w:rsidRDefault="00122CEB">
            <w:pPr>
              <w:pStyle w:val="ConsPlusNormal"/>
            </w:pPr>
          </w:p>
        </w:tc>
        <w:tc>
          <w:tcPr>
            <w:tcW w:w="3964" w:type="dxa"/>
          </w:tcPr>
          <w:p w14:paraId="17316264"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5C98418F" w14:textId="77777777" w:rsidR="00122CEB" w:rsidRDefault="00122CEB">
            <w:pPr>
              <w:pStyle w:val="ConsPlusNormal"/>
              <w:jc w:val="right"/>
            </w:pPr>
            <w:r>
              <w:t>339422,4</w:t>
            </w:r>
          </w:p>
        </w:tc>
        <w:tc>
          <w:tcPr>
            <w:tcW w:w="1384" w:type="dxa"/>
          </w:tcPr>
          <w:p w14:paraId="581803BC" w14:textId="77777777" w:rsidR="00122CEB" w:rsidRDefault="00122CEB">
            <w:pPr>
              <w:pStyle w:val="ConsPlusNormal"/>
              <w:jc w:val="right"/>
            </w:pPr>
            <w:r>
              <w:t>364767,1</w:t>
            </w:r>
          </w:p>
        </w:tc>
        <w:tc>
          <w:tcPr>
            <w:tcW w:w="1384" w:type="dxa"/>
          </w:tcPr>
          <w:p w14:paraId="2C5415A5" w14:textId="77777777" w:rsidR="00122CEB" w:rsidRDefault="00122CEB">
            <w:pPr>
              <w:pStyle w:val="ConsPlusNormal"/>
              <w:jc w:val="right"/>
            </w:pPr>
            <w:r>
              <w:t>465609,6</w:t>
            </w:r>
          </w:p>
        </w:tc>
      </w:tr>
      <w:tr w:rsidR="00122CEB" w14:paraId="6484B293" w14:textId="77777777">
        <w:tc>
          <w:tcPr>
            <w:tcW w:w="567" w:type="dxa"/>
          </w:tcPr>
          <w:p w14:paraId="15FDE74A" w14:textId="77777777" w:rsidR="00122CEB" w:rsidRDefault="00122CEB">
            <w:pPr>
              <w:pStyle w:val="ConsPlusNormal"/>
              <w:jc w:val="center"/>
            </w:pPr>
            <w:r>
              <w:t>814</w:t>
            </w:r>
          </w:p>
        </w:tc>
        <w:tc>
          <w:tcPr>
            <w:tcW w:w="794" w:type="dxa"/>
          </w:tcPr>
          <w:p w14:paraId="489ED102" w14:textId="77777777" w:rsidR="00122CEB" w:rsidRDefault="00122CEB">
            <w:pPr>
              <w:pStyle w:val="ConsPlusNormal"/>
              <w:jc w:val="center"/>
            </w:pPr>
            <w:r>
              <w:t>03 10</w:t>
            </w:r>
          </w:p>
        </w:tc>
        <w:tc>
          <w:tcPr>
            <w:tcW w:w="1644" w:type="dxa"/>
          </w:tcPr>
          <w:p w14:paraId="0FC50C60" w14:textId="77777777" w:rsidR="00122CEB" w:rsidRDefault="00122CEB">
            <w:pPr>
              <w:pStyle w:val="ConsPlusNormal"/>
              <w:jc w:val="center"/>
            </w:pPr>
            <w:r>
              <w:t>06 2 01 42000</w:t>
            </w:r>
          </w:p>
        </w:tc>
        <w:tc>
          <w:tcPr>
            <w:tcW w:w="484" w:type="dxa"/>
          </w:tcPr>
          <w:p w14:paraId="15787FC4" w14:textId="77777777" w:rsidR="00122CEB" w:rsidRDefault="00122CEB">
            <w:pPr>
              <w:pStyle w:val="ConsPlusNormal"/>
              <w:jc w:val="center"/>
            </w:pPr>
            <w:r>
              <w:t>400</w:t>
            </w:r>
          </w:p>
        </w:tc>
        <w:tc>
          <w:tcPr>
            <w:tcW w:w="3964" w:type="dxa"/>
          </w:tcPr>
          <w:p w14:paraId="4ACA4138"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4C34D1F7" w14:textId="77777777" w:rsidR="00122CEB" w:rsidRDefault="00122CEB">
            <w:pPr>
              <w:pStyle w:val="ConsPlusNormal"/>
              <w:jc w:val="right"/>
            </w:pPr>
            <w:r>
              <w:t>339422,4</w:t>
            </w:r>
          </w:p>
        </w:tc>
        <w:tc>
          <w:tcPr>
            <w:tcW w:w="1384" w:type="dxa"/>
          </w:tcPr>
          <w:p w14:paraId="2167DBA8" w14:textId="77777777" w:rsidR="00122CEB" w:rsidRDefault="00122CEB">
            <w:pPr>
              <w:pStyle w:val="ConsPlusNormal"/>
              <w:jc w:val="right"/>
            </w:pPr>
            <w:r>
              <w:t>364767,1</w:t>
            </w:r>
          </w:p>
        </w:tc>
        <w:tc>
          <w:tcPr>
            <w:tcW w:w="1384" w:type="dxa"/>
          </w:tcPr>
          <w:p w14:paraId="2862773A" w14:textId="77777777" w:rsidR="00122CEB" w:rsidRDefault="00122CEB">
            <w:pPr>
              <w:pStyle w:val="ConsPlusNormal"/>
              <w:jc w:val="right"/>
            </w:pPr>
            <w:r>
              <w:t>465609,6</w:t>
            </w:r>
          </w:p>
        </w:tc>
      </w:tr>
      <w:tr w:rsidR="00122CEB" w14:paraId="45B43CCA" w14:textId="77777777">
        <w:tc>
          <w:tcPr>
            <w:tcW w:w="567" w:type="dxa"/>
          </w:tcPr>
          <w:p w14:paraId="51C3AEAF" w14:textId="77777777" w:rsidR="00122CEB" w:rsidRDefault="00122CEB">
            <w:pPr>
              <w:pStyle w:val="ConsPlusNormal"/>
              <w:jc w:val="center"/>
            </w:pPr>
            <w:r>
              <w:t>814</w:t>
            </w:r>
          </w:p>
        </w:tc>
        <w:tc>
          <w:tcPr>
            <w:tcW w:w="794" w:type="dxa"/>
          </w:tcPr>
          <w:p w14:paraId="5B113E06" w14:textId="77777777" w:rsidR="00122CEB" w:rsidRDefault="00122CEB">
            <w:pPr>
              <w:pStyle w:val="ConsPlusNormal"/>
              <w:jc w:val="center"/>
            </w:pPr>
            <w:r>
              <w:t>03 10</w:t>
            </w:r>
          </w:p>
        </w:tc>
        <w:tc>
          <w:tcPr>
            <w:tcW w:w="1644" w:type="dxa"/>
          </w:tcPr>
          <w:p w14:paraId="3F854CD6" w14:textId="77777777" w:rsidR="00122CEB" w:rsidRDefault="00122CEB">
            <w:pPr>
              <w:pStyle w:val="ConsPlusNormal"/>
              <w:jc w:val="center"/>
            </w:pPr>
            <w:r>
              <w:t>09 0 00 00000</w:t>
            </w:r>
          </w:p>
        </w:tc>
        <w:tc>
          <w:tcPr>
            <w:tcW w:w="484" w:type="dxa"/>
          </w:tcPr>
          <w:p w14:paraId="77E193B7" w14:textId="77777777" w:rsidR="00122CEB" w:rsidRDefault="00122CEB">
            <w:pPr>
              <w:pStyle w:val="ConsPlusNormal"/>
            </w:pPr>
          </w:p>
        </w:tc>
        <w:tc>
          <w:tcPr>
            <w:tcW w:w="3964" w:type="dxa"/>
          </w:tcPr>
          <w:p w14:paraId="23ECDBDA"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50BB0426" w14:textId="77777777" w:rsidR="00122CEB" w:rsidRDefault="00122CEB">
            <w:pPr>
              <w:pStyle w:val="ConsPlusNormal"/>
              <w:jc w:val="right"/>
            </w:pPr>
            <w:r>
              <w:t>782,3</w:t>
            </w:r>
          </w:p>
        </w:tc>
        <w:tc>
          <w:tcPr>
            <w:tcW w:w="1384" w:type="dxa"/>
          </w:tcPr>
          <w:p w14:paraId="319B0A5C" w14:textId="77777777" w:rsidR="00122CEB" w:rsidRDefault="00122CEB">
            <w:pPr>
              <w:pStyle w:val="ConsPlusNormal"/>
              <w:jc w:val="right"/>
            </w:pPr>
            <w:r>
              <w:t>158,3</w:t>
            </w:r>
          </w:p>
        </w:tc>
        <w:tc>
          <w:tcPr>
            <w:tcW w:w="1384" w:type="dxa"/>
          </w:tcPr>
          <w:p w14:paraId="23E93C1F" w14:textId="77777777" w:rsidR="00122CEB" w:rsidRDefault="00122CEB">
            <w:pPr>
              <w:pStyle w:val="ConsPlusNormal"/>
              <w:jc w:val="right"/>
            </w:pPr>
            <w:r>
              <w:t>0,0</w:t>
            </w:r>
          </w:p>
        </w:tc>
      </w:tr>
      <w:tr w:rsidR="00122CEB" w14:paraId="67674186" w14:textId="77777777">
        <w:tc>
          <w:tcPr>
            <w:tcW w:w="567" w:type="dxa"/>
          </w:tcPr>
          <w:p w14:paraId="2E8CEED2" w14:textId="77777777" w:rsidR="00122CEB" w:rsidRDefault="00122CEB">
            <w:pPr>
              <w:pStyle w:val="ConsPlusNormal"/>
              <w:jc w:val="center"/>
            </w:pPr>
            <w:r>
              <w:t>814</w:t>
            </w:r>
          </w:p>
        </w:tc>
        <w:tc>
          <w:tcPr>
            <w:tcW w:w="794" w:type="dxa"/>
          </w:tcPr>
          <w:p w14:paraId="6FB2B52B" w14:textId="77777777" w:rsidR="00122CEB" w:rsidRDefault="00122CEB">
            <w:pPr>
              <w:pStyle w:val="ConsPlusNormal"/>
              <w:jc w:val="center"/>
            </w:pPr>
            <w:r>
              <w:t>03 10</w:t>
            </w:r>
          </w:p>
        </w:tc>
        <w:tc>
          <w:tcPr>
            <w:tcW w:w="1644" w:type="dxa"/>
          </w:tcPr>
          <w:p w14:paraId="35DD2C61" w14:textId="77777777" w:rsidR="00122CEB" w:rsidRDefault="00122CEB">
            <w:pPr>
              <w:pStyle w:val="ConsPlusNormal"/>
              <w:jc w:val="center"/>
            </w:pPr>
            <w:r>
              <w:t>09 3 00 00000</w:t>
            </w:r>
          </w:p>
        </w:tc>
        <w:tc>
          <w:tcPr>
            <w:tcW w:w="484" w:type="dxa"/>
          </w:tcPr>
          <w:p w14:paraId="00FC6586" w14:textId="77777777" w:rsidR="00122CEB" w:rsidRDefault="00122CEB">
            <w:pPr>
              <w:pStyle w:val="ConsPlusNormal"/>
            </w:pPr>
          </w:p>
        </w:tc>
        <w:tc>
          <w:tcPr>
            <w:tcW w:w="3964" w:type="dxa"/>
          </w:tcPr>
          <w:p w14:paraId="6DCF88D0" w14:textId="77777777" w:rsidR="00122CEB" w:rsidRDefault="00122CEB">
            <w:pPr>
              <w:pStyle w:val="ConsPlusNormal"/>
            </w:pPr>
            <w:r>
              <w:t>Комплексы процессных мероприятий</w:t>
            </w:r>
          </w:p>
        </w:tc>
        <w:tc>
          <w:tcPr>
            <w:tcW w:w="1384" w:type="dxa"/>
          </w:tcPr>
          <w:p w14:paraId="4DC08A2D" w14:textId="77777777" w:rsidR="00122CEB" w:rsidRDefault="00122CEB">
            <w:pPr>
              <w:pStyle w:val="ConsPlusNormal"/>
              <w:jc w:val="right"/>
            </w:pPr>
            <w:r>
              <w:t>782,3</w:t>
            </w:r>
          </w:p>
        </w:tc>
        <w:tc>
          <w:tcPr>
            <w:tcW w:w="1384" w:type="dxa"/>
          </w:tcPr>
          <w:p w14:paraId="6E81B40A" w14:textId="77777777" w:rsidR="00122CEB" w:rsidRDefault="00122CEB">
            <w:pPr>
              <w:pStyle w:val="ConsPlusNormal"/>
              <w:jc w:val="right"/>
            </w:pPr>
            <w:r>
              <w:t>158,3</w:t>
            </w:r>
          </w:p>
        </w:tc>
        <w:tc>
          <w:tcPr>
            <w:tcW w:w="1384" w:type="dxa"/>
          </w:tcPr>
          <w:p w14:paraId="00E4DFB8" w14:textId="77777777" w:rsidR="00122CEB" w:rsidRDefault="00122CEB">
            <w:pPr>
              <w:pStyle w:val="ConsPlusNormal"/>
              <w:jc w:val="right"/>
            </w:pPr>
            <w:r>
              <w:t>0,0</w:t>
            </w:r>
          </w:p>
        </w:tc>
      </w:tr>
      <w:tr w:rsidR="00122CEB" w14:paraId="339A488E" w14:textId="77777777">
        <w:tc>
          <w:tcPr>
            <w:tcW w:w="567" w:type="dxa"/>
          </w:tcPr>
          <w:p w14:paraId="7F49ADE9" w14:textId="77777777" w:rsidR="00122CEB" w:rsidRDefault="00122CEB">
            <w:pPr>
              <w:pStyle w:val="ConsPlusNormal"/>
              <w:jc w:val="center"/>
            </w:pPr>
            <w:r>
              <w:t>814</w:t>
            </w:r>
          </w:p>
        </w:tc>
        <w:tc>
          <w:tcPr>
            <w:tcW w:w="794" w:type="dxa"/>
          </w:tcPr>
          <w:p w14:paraId="48A1AF17" w14:textId="77777777" w:rsidR="00122CEB" w:rsidRDefault="00122CEB">
            <w:pPr>
              <w:pStyle w:val="ConsPlusNormal"/>
              <w:jc w:val="center"/>
            </w:pPr>
            <w:r>
              <w:t>03 10</w:t>
            </w:r>
          </w:p>
        </w:tc>
        <w:tc>
          <w:tcPr>
            <w:tcW w:w="1644" w:type="dxa"/>
          </w:tcPr>
          <w:p w14:paraId="7DC6F179" w14:textId="77777777" w:rsidR="00122CEB" w:rsidRDefault="00122CEB">
            <w:pPr>
              <w:pStyle w:val="ConsPlusNormal"/>
              <w:jc w:val="center"/>
            </w:pPr>
            <w:r>
              <w:t>09 3 05 00000</w:t>
            </w:r>
          </w:p>
        </w:tc>
        <w:tc>
          <w:tcPr>
            <w:tcW w:w="484" w:type="dxa"/>
          </w:tcPr>
          <w:p w14:paraId="542AB348" w14:textId="77777777" w:rsidR="00122CEB" w:rsidRDefault="00122CEB">
            <w:pPr>
              <w:pStyle w:val="ConsPlusNormal"/>
            </w:pPr>
          </w:p>
        </w:tc>
        <w:tc>
          <w:tcPr>
            <w:tcW w:w="3964" w:type="dxa"/>
          </w:tcPr>
          <w:p w14:paraId="052CA29B"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1C66D8CC" w14:textId="77777777" w:rsidR="00122CEB" w:rsidRDefault="00122CEB">
            <w:pPr>
              <w:pStyle w:val="ConsPlusNormal"/>
              <w:jc w:val="right"/>
            </w:pPr>
            <w:r>
              <w:t>782,3</w:t>
            </w:r>
          </w:p>
        </w:tc>
        <w:tc>
          <w:tcPr>
            <w:tcW w:w="1384" w:type="dxa"/>
          </w:tcPr>
          <w:p w14:paraId="3097BE56" w14:textId="77777777" w:rsidR="00122CEB" w:rsidRDefault="00122CEB">
            <w:pPr>
              <w:pStyle w:val="ConsPlusNormal"/>
              <w:jc w:val="right"/>
            </w:pPr>
            <w:r>
              <w:t>158,3</w:t>
            </w:r>
          </w:p>
        </w:tc>
        <w:tc>
          <w:tcPr>
            <w:tcW w:w="1384" w:type="dxa"/>
          </w:tcPr>
          <w:p w14:paraId="486DB3DF" w14:textId="77777777" w:rsidR="00122CEB" w:rsidRDefault="00122CEB">
            <w:pPr>
              <w:pStyle w:val="ConsPlusNormal"/>
              <w:jc w:val="right"/>
            </w:pPr>
            <w:r>
              <w:t>0,0</w:t>
            </w:r>
          </w:p>
        </w:tc>
      </w:tr>
      <w:tr w:rsidR="00122CEB" w14:paraId="0395A935" w14:textId="77777777">
        <w:tc>
          <w:tcPr>
            <w:tcW w:w="567" w:type="dxa"/>
          </w:tcPr>
          <w:p w14:paraId="40DE418F" w14:textId="77777777" w:rsidR="00122CEB" w:rsidRDefault="00122CEB">
            <w:pPr>
              <w:pStyle w:val="ConsPlusNormal"/>
              <w:jc w:val="center"/>
            </w:pPr>
            <w:r>
              <w:lastRenderedPageBreak/>
              <w:t>814</w:t>
            </w:r>
          </w:p>
        </w:tc>
        <w:tc>
          <w:tcPr>
            <w:tcW w:w="794" w:type="dxa"/>
          </w:tcPr>
          <w:p w14:paraId="2985D9DA" w14:textId="77777777" w:rsidR="00122CEB" w:rsidRDefault="00122CEB">
            <w:pPr>
              <w:pStyle w:val="ConsPlusNormal"/>
              <w:jc w:val="center"/>
            </w:pPr>
            <w:r>
              <w:t>03 10</w:t>
            </w:r>
          </w:p>
        </w:tc>
        <w:tc>
          <w:tcPr>
            <w:tcW w:w="1644" w:type="dxa"/>
          </w:tcPr>
          <w:p w14:paraId="0F033DF1" w14:textId="77777777" w:rsidR="00122CEB" w:rsidRDefault="00122CEB">
            <w:pPr>
              <w:pStyle w:val="ConsPlusNormal"/>
              <w:jc w:val="center"/>
            </w:pPr>
            <w:r>
              <w:t>09 3 05 2Ж730</w:t>
            </w:r>
          </w:p>
        </w:tc>
        <w:tc>
          <w:tcPr>
            <w:tcW w:w="484" w:type="dxa"/>
          </w:tcPr>
          <w:p w14:paraId="0A6BED71" w14:textId="77777777" w:rsidR="00122CEB" w:rsidRDefault="00122CEB">
            <w:pPr>
              <w:pStyle w:val="ConsPlusNormal"/>
            </w:pPr>
          </w:p>
        </w:tc>
        <w:tc>
          <w:tcPr>
            <w:tcW w:w="3964" w:type="dxa"/>
          </w:tcPr>
          <w:p w14:paraId="6980C5F0" w14:textId="77777777" w:rsidR="00122CEB" w:rsidRDefault="00122CEB">
            <w:pPr>
              <w:pStyle w:val="ConsPlusNormal"/>
            </w:pPr>
            <w:r>
              <w:t>Содержание объектов незавершенного строительства до заключения государственного контракта на строительство (реконструкцию) объектов общественной инфраструктуры</w:t>
            </w:r>
          </w:p>
        </w:tc>
        <w:tc>
          <w:tcPr>
            <w:tcW w:w="1384" w:type="dxa"/>
          </w:tcPr>
          <w:p w14:paraId="0C3689BE" w14:textId="77777777" w:rsidR="00122CEB" w:rsidRDefault="00122CEB">
            <w:pPr>
              <w:pStyle w:val="ConsPlusNormal"/>
              <w:jc w:val="right"/>
            </w:pPr>
            <w:r>
              <w:t>782,3</w:t>
            </w:r>
          </w:p>
        </w:tc>
        <w:tc>
          <w:tcPr>
            <w:tcW w:w="1384" w:type="dxa"/>
          </w:tcPr>
          <w:p w14:paraId="234EF3AD" w14:textId="77777777" w:rsidR="00122CEB" w:rsidRDefault="00122CEB">
            <w:pPr>
              <w:pStyle w:val="ConsPlusNormal"/>
              <w:jc w:val="right"/>
            </w:pPr>
            <w:r>
              <w:t>158,3</w:t>
            </w:r>
          </w:p>
        </w:tc>
        <w:tc>
          <w:tcPr>
            <w:tcW w:w="1384" w:type="dxa"/>
          </w:tcPr>
          <w:p w14:paraId="26E6E96C" w14:textId="77777777" w:rsidR="00122CEB" w:rsidRDefault="00122CEB">
            <w:pPr>
              <w:pStyle w:val="ConsPlusNormal"/>
              <w:jc w:val="right"/>
            </w:pPr>
            <w:r>
              <w:t>0,0</w:t>
            </w:r>
          </w:p>
        </w:tc>
      </w:tr>
      <w:tr w:rsidR="00122CEB" w14:paraId="76D490EB" w14:textId="77777777">
        <w:tc>
          <w:tcPr>
            <w:tcW w:w="567" w:type="dxa"/>
          </w:tcPr>
          <w:p w14:paraId="1F8908FC" w14:textId="77777777" w:rsidR="00122CEB" w:rsidRDefault="00122CEB">
            <w:pPr>
              <w:pStyle w:val="ConsPlusNormal"/>
              <w:jc w:val="center"/>
            </w:pPr>
            <w:r>
              <w:t>814</w:t>
            </w:r>
          </w:p>
        </w:tc>
        <w:tc>
          <w:tcPr>
            <w:tcW w:w="794" w:type="dxa"/>
          </w:tcPr>
          <w:p w14:paraId="672A5DE6" w14:textId="77777777" w:rsidR="00122CEB" w:rsidRDefault="00122CEB">
            <w:pPr>
              <w:pStyle w:val="ConsPlusNormal"/>
              <w:jc w:val="center"/>
            </w:pPr>
            <w:r>
              <w:t>03 10</w:t>
            </w:r>
          </w:p>
        </w:tc>
        <w:tc>
          <w:tcPr>
            <w:tcW w:w="1644" w:type="dxa"/>
          </w:tcPr>
          <w:p w14:paraId="5F611CCA" w14:textId="77777777" w:rsidR="00122CEB" w:rsidRDefault="00122CEB">
            <w:pPr>
              <w:pStyle w:val="ConsPlusNormal"/>
              <w:jc w:val="center"/>
            </w:pPr>
            <w:r>
              <w:t>09 3 05 2Ж730</w:t>
            </w:r>
          </w:p>
        </w:tc>
        <w:tc>
          <w:tcPr>
            <w:tcW w:w="484" w:type="dxa"/>
          </w:tcPr>
          <w:p w14:paraId="2B9A623A" w14:textId="77777777" w:rsidR="00122CEB" w:rsidRDefault="00122CEB">
            <w:pPr>
              <w:pStyle w:val="ConsPlusNormal"/>
              <w:jc w:val="center"/>
            </w:pPr>
            <w:r>
              <w:t>200</w:t>
            </w:r>
          </w:p>
        </w:tc>
        <w:tc>
          <w:tcPr>
            <w:tcW w:w="3964" w:type="dxa"/>
          </w:tcPr>
          <w:p w14:paraId="5CB713A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67AAE0F" w14:textId="77777777" w:rsidR="00122CEB" w:rsidRDefault="00122CEB">
            <w:pPr>
              <w:pStyle w:val="ConsPlusNormal"/>
              <w:jc w:val="right"/>
            </w:pPr>
            <w:r>
              <w:t>782,3</w:t>
            </w:r>
          </w:p>
        </w:tc>
        <w:tc>
          <w:tcPr>
            <w:tcW w:w="1384" w:type="dxa"/>
          </w:tcPr>
          <w:p w14:paraId="5B7469F6" w14:textId="77777777" w:rsidR="00122CEB" w:rsidRDefault="00122CEB">
            <w:pPr>
              <w:pStyle w:val="ConsPlusNormal"/>
              <w:jc w:val="right"/>
            </w:pPr>
            <w:r>
              <w:t>158,3</w:t>
            </w:r>
          </w:p>
        </w:tc>
        <w:tc>
          <w:tcPr>
            <w:tcW w:w="1384" w:type="dxa"/>
          </w:tcPr>
          <w:p w14:paraId="1C11ED98" w14:textId="77777777" w:rsidR="00122CEB" w:rsidRDefault="00122CEB">
            <w:pPr>
              <w:pStyle w:val="ConsPlusNormal"/>
              <w:jc w:val="right"/>
            </w:pPr>
            <w:r>
              <w:t>0,0</w:t>
            </w:r>
          </w:p>
        </w:tc>
      </w:tr>
      <w:tr w:rsidR="00122CEB" w14:paraId="480D41FF" w14:textId="77777777">
        <w:tc>
          <w:tcPr>
            <w:tcW w:w="567" w:type="dxa"/>
          </w:tcPr>
          <w:p w14:paraId="53C88A1F" w14:textId="77777777" w:rsidR="00122CEB" w:rsidRDefault="00122CEB">
            <w:pPr>
              <w:pStyle w:val="ConsPlusNormal"/>
              <w:jc w:val="center"/>
            </w:pPr>
            <w:r>
              <w:t>814</w:t>
            </w:r>
          </w:p>
        </w:tc>
        <w:tc>
          <w:tcPr>
            <w:tcW w:w="794" w:type="dxa"/>
          </w:tcPr>
          <w:p w14:paraId="4F679FC0" w14:textId="77777777" w:rsidR="00122CEB" w:rsidRDefault="00122CEB">
            <w:pPr>
              <w:pStyle w:val="ConsPlusNormal"/>
              <w:jc w:val="center"/>
            </w:pPr>
            <w:r>
              <w:t>04 00</w:t>
            </w:r>
          </w:p>
        </w:tc>
        <w:tc>
          <w:tcPr>
            <w:tcW w:w="1644" w:type="dxa"/>
          </w:tcPr>
          <w:p w14:paraId="55687672" w14:textId="77777777" w:rsidR="00122CEB" w:rsidRDefault="00122CEB">
            <w:pPr>
              <w:pStyle w:val="ConsPlusNormal"/>
            </w:pPr>
          </w:p>
        </w:tc>
        <w:tc>
          <w:tcPr>
            <w:tcW w:w="484" w:type="dxa"/>
          </w:tcPr>
          <w:p w14:paraId="2394CA42" w14:textId="77777777" w:rsidR="00122CEB" w:rsidRDefault="00122CEB">
            <w:pPr>
              <w:pStyle w:val="ConsPlusNormal"/>
            </w:pPr>
          </w:p>
        </w:tc>
        <w:tc>
          <w:tcPr>
            <w:tcW w:w="3964" w:type="dxa"/>
          </w:tcPr>
          <w:p w14:paraId="1E200D76" w14:textId="77777777" w:rsidR="00122CEB" w:rsidRDefault="00122CEB">
            <w:pPr>
              <w:pStyle w:val="ConsPlusNormal"/>
            </w:pPr>
            <w:r>
              <w:t>НАЦИОНАЛЬНАЯ ЭКОНОМИКА</w:t>
            </w:r>
          </w:p>
        </w:tc>
        <w:tc>
          <w:tcPr>
            <w:tcW w:w="1384" w:type="dxa"/>
          </w:tcPr>
          <w:p w14:paraId="4EB12648" w14:textId="77777777" w:rsidR="00122CEB" w:rsidRDefault="00122CEB">
            <w:pPr>
              <w:pStyle w:val="ConsPlusNormal"/>
              <w:jc w:val="right"/>
            </w:pPr>
            <w:r>
              <w:t>157322,5</w:t>
            </w:r>
          </w:p>
        </w:tc>
        <w:tc>
          <w:tcPr>
            <w:tcW w:w="1384" w:type="dxa"/>
          </w:tcPr>
          <w:p w14:paraId="7D167DC1" w14:textId="77777777" w:rsidR="00122CEB" w:rsidRDefault="00122CEB">
            <w:pPr>
              <w:pStyle w:val="ConsPlusNormal"/>
              <w:jc w:val="right"/>
            </w:pPr>
            <w:r>
              <w:t>26441,1</w:t>
            </w:r>
          </w:p>
        </w:tc>
        <w:tc>
          <w:tcPr>
            <w:tcW w:w="1384" w:type="dxa"/>
          </w:tcPr>
          <w:p w14:paraId="62E36101" w14:textId="77777777" w:rsidR="00122CEB" w:rsidRDefault="00122CEB">
            <w:pPr>
              <w:pStyle w:val="ConsPlusNormal"/>
              <w:jc w:val="right"/>
            </w:pPr>
            <w:r>
              <w:t>0,0</w:t>
            </w:r>
          </w:p>
        </w:tc>
      </w:tr>
      <w:tr w:rsidR="00122CEB" w14:paraId="4C1B357E" w14:textId="77777777">
        <w:tc>
          <w:tcPr>
            <w:tcW w:w="567" w:type="dxa"/>
          </w:tcPr>
          <w:p w14:paraId="3FA9BD49" w14:textId="77777777" w:rsidR="00122CEB" w:rsidRDefault="00122CEB">
            <w:pPr>
              <w:pStyle w:val="ConsPlusNormal"/>
              <w:jc w:val="center"/>
            </w:pPr>
            <w:r>
              <w:t>814</w:t>
            </w:r>
          </w:p>
        </w:tc>
        <w:tc>
          <w:tcPr>
            <w:tcW w:w="794" w:type="dxa"/>
          </w:tcPr>
          <w:p w14:paraId="6DCF77B4" w14:textId="77777777" w:rsidR="00122CEB" w:rsidRDefault="00122CEB">
            <w:pPr>
              <w:pStyle w:val="ConsPlusNormal"/>
              <w:jc w:val="center"/>
            </w:pPr>
            <w:r>
              <w:t>04 05</w:t>
            </w:r>
          </w:p>
        </w:tc>
        <w:tc>
          <w:tcPr>
            <w:tcW w:w="1644" w:type="dxa"/>
          </w:tcPr>
          <w:p w14:paraId="4B301A98" w14:textId="77777777" w:rsidR="00122CEB" w:rsidRDefault="00122CEB">
            <w:pPr>
              <w:pStyle w:val="ConsPlusNormal"/>
            </w:pPr>
          </w:p>
        </w:tc>
        <w:tc>
          <w:tcPr>
            <w:tcW w:w="484" w:type="dxa"/>
          </w:tcPr>
          <w:p w14:paraId="0F7909C5" w14:textId="77777777" w:rsidR="00122CEB" w:rsidRDefault="00122CEB">
            <w:pPr>
              <w:pStyle w:val="ConsPlusNormal"/>
            </w:pPr>
          </w:p>
        </w:tc>
        <w:tc>
          <w:tcPr>
            <w:tcW w:w="3964" w:type="dxa"/>
          </w:tcPr>
          <w:p w14:paraId="31788829" w14:textId="77777777" w:rsidR="00122CEB" w:rsidRDefault="00122CEB">
            <w:pPr>
              <w:pStyle w:val="ConsPlusNormal"/>
            </w:pPr>
            <w:r>
              <w:t>Сельское хозяйство и рыболовство</w:t>
            </w:r>
          </w:p>
        </w:tc>
        <w:tc>
          <w:tcPr>
            <w:tcW w:w="1384" w:type="dxa"/>
          </w:tcPr>
          <w:p w14:paraId="780C4C35" w14:textId="77777777" w:rsidR="00122CEB" w:rsidRDefault="00122CEB">
            <w:pPr>
              <w:pStyle w:val="ConsPlusNormal"/>
              <w:jc w:val="right"/>
            </w:pPr>
            <w:r>
              <w:t>45360,0</w:t>
            </w:r>
          </w:p>
        </w:tc>
        <w:tc>
          <w:tcPr>
            <w:tcW w:w="1384" w:type="dxa"/>
          </w:tcPr>
          <w:p w14:paraId="0AD479C1" w14:textId="77777777" w:rsidR="00122CEB" w:rsidRDefault="00122CEB">
            <w:pPr>
              <w:pStyle w:val="ConsPlusNormal"/>
              <w:jc w:val="right"/>
            </w:pPr>
            <w:r>
              <w:t>26441,1</w:t>
            </w:r>
          </w:p>
        </w:tc>
        <w:tc>
          <w:tcPr>
            <w:tcW w:w="1384" w:type="dxa"/>
          </w:tcPr>
          <w:p w14:paraId="144F9531" w14:textId="77777777" w:rsidR="00122CEB" w:rsidRDefault="00122CEB">
            <w:pPr>
              <w:pStyle w:val="ConsPlusNormal"/>
              <w:jc w:val="right"/>
            </w:pPr>
            <w:r>
              <w:t>0,0</w:t>
            </w:r>
          </w:p>
        </w:tc>
      </w:tr>
      <w:tr w:rsidR="00122CEB" w14:paraId="2CD7088F" w14:textId="77777777">
        <w:tc>
          <w:tcPr>
            <w:tcW w:w="567" w:type="dxa"/>
          </w:tcPr>
          <w:p w14:paraId="4AE0018F" w14:textId="77777777" w:rsidR="00122CEB" w:rsidRDefault="00122CEB">
            <w:pPr>
              <w:pStyle w:val="ConsPlusNormal"/>
              <w:jc w:val="center"/>
            </w:pPr>
            <w:r>
              <w:t>814</w:t>
            </w:r>
          </w:p>
        </w:tc>
        <w:tc>
          <w:tcPr>
            <w:tcW w:w="794" w:type="dxa"/>
          </w:tcPr>
          <w:p w14:paraId="0EA89C2D" w14:textId="77777777" w:rsidR="00122CEB" w:rsidRDefault="00122CEB">
            <w:pPr>
              <w:pStyle w:val="ConsPlusNormal"/>
              <w:jc w:val="center"/>
            </w:pPr>
            <w:r>
              <w:t>04 05</w:t>
            </w:r>
          </w:p>
        </w:tc>
        <w:tc>
          <w:tcPr>
            <w:tcW w:w="1644" w:type="dxa"/>
          </w:tcPr>
          <w:p w14:paraId="757C19ED" w14:textId="77777777" w:rsidR="00122CEB" w:rsidRDefault="00122CEB">
            <w:pPr>
              <w:pStyle w:val="ConsPlusNormal"/>
              <w:jc w:val="center"/>
            </w:pPr>
            <w:r>
              <w:t>08 0 00 00000</w:t>
            </w:r>
          </w:p>
        </w:tc>
        <w:tc>
          <w:tcPr>
            <w:tcW w:w="484" w:type="dxa"/>
          </w:tcPr>
          <w:p w14:paraId="34FB800D" w14:textId="77777777" w:rsidR="00122CEB" w:rsidRDefault="00122CEB">
            <w:pPr>
              <w:pStyle w:val="ConsPlusNormal"/>
            </w:pPr>
          </w:p>
        </w:tc>
        <w:tc>
          <w:tcPr>
            <w:tcW w:w="3964" w:type="dxa"/>
          </w:tcPr>
          <w:p w14:paraId="2F6C3C61" w14:textId="77777777" w:rsidR="00122CEB" w:rsidRDefault="00122CEB">
            <w:pPr>
              <w:pStyle w:val="ConsPlusNormal"/>
            </w:pPr>
            <w:r>
              <w:t>Государственная программа Пермского края "Государственная поддержка агропромышленного комплекса Пермского края"</w:t>
            </w:r>
          </w:p>
        </w:tc>
        <w:tc>
          <w:tcPr>
            <w:tcW w:w="1384" w:type="dxa"/>
          </w:tcPr>
          <w:p w14:paraId="66551DEB" w14:textId="77777777" w:rsidR="00122CEB" w:rsidRDefault="00122CEB">
            <w:pPr>
              <w:pStyle w:val="ConsPlusNormal"/>
              <w:jc w:val="right"/>
            </w:pPr>
            <w:r>
              <w:t>45360,0</w:t>
            </w:r>
          </w:p>
        </w:tc>
        <w:tc>
          <w:tcPr>
            <w:tcW w:w="1384" w:type="dxa"/>
          </w:tcPr>
          <w:p w14:paraId="6A69A18D" w14:textId="77777777" w:rsidR="00122CEB" w:rsidRDefault="00122CEB">
            <w:pPr>
              <w:pStyle w:val="ConsPlusNormal"/>
              <w:jc w:val="right"/>
            </w:pPr>
            <w:r>
              <w:t>26441,1</w:t>
            </w:r>
          </w:p>
        </w:tc>
        <w:tc>
          <w:tcPr>
            <w:tcW w:w="1384" w:type="dxa"/>
          </w:tcPr>
          <w:p w14:paraId="71678E9D" w14:textId="77777777" w:rsidR="00122CEB" w:rsidRDefault="00122CEB">
            <w:pPr>
              <w:pStyle w:val="ConsPlusNormal"/>
              <w:jc w:val="right"/>
            </w:pPr>
            <w:r>
              <w:t>0,0</w:t>
            </w:r>
          </w:p>
        </w:tc>
      </w:tr>
      <w:tr w:rsidR="00122CEB" w14:paraId="48AD88F4" w14:textId="77777777">
        <w:tc>
          <w:tcPr>
            <w:tcW w:w="567" w:type="dxa"/>
          </w:tcPr>
          <w:p w14:paraId="5070229A" w14:textId="77777777" w:rsidR="00122CEB" w:rsidRDefault="00122CEB">
            <w:pPr>
              <w:pStyle w:val="ConsPlusNormal"/>
              <w:jc w:val="center"/>
            </w:pPr>
            <w:r>
              <w:t>814</w:t>
            </w:r>
          </w:p>
        </w:tc>
        <w:tc>
          <w:tcPr>
            <w:tcW w:w="794" w:type="dxa"/>
          </w:tcPr>
          <w:p w14:paraId="78EC40D0" w14:textId="77777777" w:rsidR="00122CEB" w:rsidRDefault="00122CEB">
            <w:pPr>
              <w:pStyle w:val="ConsPlusNormal"/>
              <w:jc w:val="center"/>
            </w:pPr>
            <w:r>
              <w:t>04 05</w:t>
            </w:r>
          </w:p>
        </w:tc>
        <w:tc>
          <w:tcPr>
            <w:tcW w:w="1644" w:type="dxa"/>
          </w:tcPr>
          <w:p w14:paraId="1A7F67B9" w14:textId="77777777" w:rsidR="00122CEB" w:rsidRDefault="00122CEB">
            <w:pPr>
              <w:pStyle w:val="ConsPlusNormal"/>
              <w:jc w:val="center"/>
            </w:pPr>
            <w:r>
              <w:t>08 3 00 00000</w:t>
            </w:r>
          </w:p>
        </w:tc>
        <w:tc>
          <w:tcPr>
            <w:tcW w:w="484" w:type="dxa"/>
          </w:tcPr>
          <w:p w14:paraId="24BAD6EF" w14:textId="77777777" w:rsidR="00122CEB" w:rsidRDefault="00122CEB">
            <w:pPr>
              <w:pStyle w:val="ConsPlusNormal"/>
            </w:pPr>
          </w:p>
        </w:tc>
        <w:tc>
          <w:tcPr>
            <w:tcW w:w="3964" w:type="dxa"/>
          </w:tcPr>
          <w:p w14:paraId="2ED4678A" w14:textId="77777777" w:rsidR="00122CEB" w:rsidRDefault="00122CEB">
            <w:pPr>
              <w:pStyle w:val="ConsPlusNormal"/>
            </w:pPr>
            <w:r>
              <w:t>Комплексы процессных мероприятий</w:t>
            </w:r>
          </w:p>
        </w:tc>
        <w:tc>
          <w:tcPr>
            <w:tcW w:w="1384" w:type="dxa"/>
          </w:tcPr>
          <w:p w14:paraId="2594F55F" w14:textId="77777777" w:rsidR="00122CEB" w:rsidRDefault="00122CEB">
            <w:pPr>
              <w:pStyle w:val="ConsPlusNormal"/>
              <w:jc w:val="right"/>
            </w:pPr>
            <w:r>
              <w:t>45360,0</w:t>
            </w:r>
          </w:p>
        </w:tc>
        <w:tc>
          <w:tcPr>
            <w:tcW w:w="1384" w:type="dxa"/>
          </w:tcPr>
          <w:p w14:paraId="5E9607FD" w14:textId="77777777" w:rsidR="00122CEB" w:rsidRDefault="00122CEB">
            <w:pPr>
              <w:pStyle w:val="ConsPlusNormal"/>
              <w:jc w:val="right"/>
            </w:pPr>
            <w:r>
              <w:t>26441,1</w:t>
            </w:r>
          </w:p>
        </w:tc>
        <w:tc>
          <w:tcPr>
            <w:tcW w:w="1384" w:type="dxa"/>
          </w:tcPr>
          <w:p w14:paraId="3CBD63E1" w14:textId="77777777" w:rsidR="00122CEB" w:rsidRDefault="00122CEB">
            <w:pPr>
              <w:pStyle w:val="ConsPlusNormal"/>
              <w:jc w:val="right"/>
            </w:pPr>
            <w:r>
              <w:t>0,0</w:t>
            </w:r>
          </w:p>
        </w:tc>
      </w:tr>
      <w:tr w:rsidR="00122CEB" w14:paraId="7104E5F7" w14:textId="77777777">
        <w:tc>
          <w:tcPr>
            <w:tcW w:w="567" w:type="dxa"/>
          </w:tcPr>
          <w:p w14:paraId="446BC6CA" w14:textId="77777777" w:rsidR="00122CEB" w:rsidRDefault="00122CEB">
            <w:pPr>
              <w:pStyle w:val="ConsPlusNormal"/>
              <w:jc w:val="center"/>
            </w:pPr>
            <w:r>
              <w:t>814</w:t>
            </w:r>
          </w:p>
        </w:tc>
        <w:tc>
          <w:tcPr>
            <w:tcW w:w="794" w:type="dxa"/>
          </w:tcPr>
          <w:p w14:paraId="75B61E87" w14:textId="77777777" w:rsidR="00122CEB" w:rsidRDefault="00122CEB">
            <w:pPr>
              <w:pStyle w:val="ConsPlusNormal"/>
              <w:jc w:val="center"/>
            </w:pPr>
            <w:r>
              <w:t>04 05</w:t>
            </w:r>
          </w:p>
        </w:tc>
        <w:tc>
          <w:tcPr>
            <w:tcW w:w="1644" w:type="dxa"/>
          </w:tcPr>
          <w:p w14:paraId="66BE1781" w14:textId="77777777" w:rsidR="00122CEB" w:rsidRDefault="00122CEB">
            <w:pPr>
              <w:pStyle w:val="ConsPlusNormal"/>
              <w:jc w:val="center"/>
            </w:pPr>
            <w:r>
              <w:t>08 3 10 00000</w:t>
            </w:r>
          </w:p>
        </w:tc>
        <w:tc>
          <w:tcPr>
            <w:tcW w:w="484" w:type="dxa"/>
          </w:tcPr>
          <w:p w14:paraId="25989073" w14:textId="77777777" w:rsidR="00122CEB" w:rsidRDefault="00122CEB">
            <w:pPr>
              <w:pStyle w:val="ConsPlusNormal"/>
            </w:pPr>
          </w:p>
        </w:tc>
        <w:tc>
          <w:tcPr>
            <w:tcW w:w="3964" w:type="dxa"/>
          </w:tcPr>
          <w:p w14:paraId="68EA446C" w14:textId="77777777" w:rsidR="00122CEB" w:rsidRDefault="00122CEB">
            <w:pPr>
              <w:pStyle w:val="ConsPlusNormal"/>
            </w:pPr>
            <w:r>
              <w:t>Комплекс процессных мероприятий "Обеспечение ветеринарного благополучия Пермского края"</w:t>
            </w:r>
          </w:p>
        </w:tc>
        <w:tc>
          <w:tcPr>
            <w:tcW w:w="1384" w:type="dxa"/>
          </w:tcPr>
          <w:p w14:paraId="7E4FC95C" w14:textId="77777777" w:rsidR="00122CEB" w:rsidRDefault="00122CEB">
            <w:pPr>
              <w:pStyle w:val="ConsPlusNormal"/>
              <w:jc w:val="right"/>
            </w:pPr>
            <w:r>
              <w:t>45360,0</w:t>
            </w:r>
          </w:p>
        </w:tc>
        <w:tc>
          <w:tcPr>
            <w:tcW w:w="1384" w:type="dxa"/>
          </w:tcPr>
          <w:p w14:paraId="55ECBE5D" w14:textId="77777777" w:rsidR="00122CEB" w:rsidRDefault="00122CEB">
            <w:pPr>
              <w:pStyle w:val="ConsPlusNormal"/>
              <w:jc w:val="right"/>
            </w:pPr>
            <w:r>
              <w:t>26441,1</w:t>
            </w:r>
          </w:p>
        </w:tc>
        <w:tc>
          <w:tcPr>
            <w:tcW w:w="1384" w:type="dxa"/>
          </w:tcPr>
          <w:p w14:paraId="764FDE02" w14:textId="77777777" w:rsidR="00122CEB" w:rsidRDefault="00122CEB">
            <w:pPr>
              <w:pStyle w:val="ConsPlusNormal"/>
              <w:jc w:val="right"/>
            </w:pPr>
            <w:r>
              <w:t>0,0</w:t>
            </w:r>
          </w:p>
        </w:tc>
      </w:tr>
      <w:tr w:rsidR="00122CEB" w14:paraId="73D277F6" w14:textId="77777777">
        <w:tc>
          <w:tcPr>
            <w:tcW w:w="567" w:type="dxa"/>
          </w:tcPr>
          <w:p w14:paraId="63F71CA7" w14:textId="77777777" w:rsidR="00122CEB" w:rsidRDefault="00122CEB">
            <w:pPr>
              <w:pStyle w:val="ConsPlusNormal"/>
              <w:jc w:val="center"/>
            </w:pPr>
            <w:r>
              <w:t>814</w:t>
            </w:r>
          </w:p>
        </w:tc>
        <w:tc>
          <w:tcPr>
            <w:tcW w:w="794" w:type="dxa"/>
          </w:tcPr>
          <w:p w14:paraId="1A13307A" w14:textId="77777777" w:rsidR="00122CEB" w:rsidRDefault="00122CEB">
            <w:pPr>
              <w:pStyle w:val="ConsPlusNormal"/>
              <w:jc w:val="center"/>
            </w:pPr>
            <w:r>
              <w:t>04 05</w:t>
            </w:r>
          </w:p>
        </w:tc>
        <w:tc>
          <w:tcPr>
            <w:tcW w:w="1644" w:type="dxa"/>
          </w:tcPr>
          <w:p w14:paraId="6D376AD2" w14:textId="77777777" w:rsidR="00122CEB" w:rsidRDefault="00122CEB">
            <w:pPr>
              <w:pStyle w:val="ConsPlusNormal"/>
              <w:jc w:val="center"/>
            </w:pPr>
            <w:r>
              <w:t>08 3 10 2У160</w:t>
            </w:r>
          </w:p>
        </w:tc>
        <w:tc>
          <w:tcPr>
            <w:tcW w:w="484" w:type="dxa"/>
          </w:tcPr>
          <w:p w14:paraId="0209E477" w14:textId="77777777" w:rsidR="00122CEB" w:rsidRDefault="00122CEB">
            <w:pPr>
              <w:pStyle w:val="ConsPlusNormal"/>
            </w:pPr>
          </w:p>
        </w:tc>
        <w:tc>
          <w:tcPr>
            <w:tcW w:w="3964" w:type="dxa"/>
          </w:tcPr>
          <w:p w14:paraId="508E6B8B" w14:textId="77777777" w:rsidR="00122CEB" w:rsidRDefault="00122CEB">
            <w:pPr>
              <w:pStyle w:val="ConsPlusNormal"/>
            </w:pPr>
            <w:r>
              <w:t>Развитие и укрепление материально-технической базы государственных бюджетных учреждений ветеринарии Пермского края</w:t>
            </w:r>
          </w:p>
        </w:tc>
        <w:tc>
          <w:tcPr>
            <w:tcW w:w="1384" w:type="dxa"/>
          </w:tcPr>
          <w:p w14:paraId="02C083D3" w14:textId="77777777" w:rsidR="00122CEB" w:rsidRDefault="00122CEB">
            <w:pPr>
              <w:pStyle w:val="ConsPlusNormal"/>
              <w:jc w:val="right"/>
            </w:pPr>
            <w:r>
              <w:t>45360,0</w:t>
            </w:r>
          </w:p>
        </w:tc>
        <w:tc>
          <w:tcPr>
            <w:tcW w:w="1384" w:type="dxa"/>
          </w:tcPr>
          <w:p w14:paraId="2E8DF558" w14:textId="77777777" w:rsidR="00122CEB" w:rsidRDefault="00122CEB">
            <w:pPr>
              <w:pStyle w:val="ConsPlusNormal"/>
              <w:jc w:val="right"/>
            </w:pPr>
            <w:r>
              <w:t>26441,1</w:t>
            </w:r>
          </w:p>
        </w:tc>
        <w:tc>
          <w:tcPr>
            <w:tcW w:w="1384" w:type="dxa"/>
          </w:tcPr>
          <w:p w14:paraId="1709F396" w14:textId="77777777" w:rsidR="00122CEB" w:rsidRDefault="00122CEB">
            <w:pPr>
              <w:pStyle w:val="ConsPlusNormal"/>
              <w:jc w:val="right"/>
            </w:pPr>
            <w:r>
              <w:t>0,0</w:t>
            </w:r>
          </w:p>
        </w:tc>
      </w:tr>
      <w:tr w:rsidR="00122CEB" w14:paraId="1DEF01B2" w14:textId="77777777">
        <w:tc>
          <w:tcPr>
            <w:tcW w:w="567" w:type="dxa"/>
          </w:tcPr>
          <w:p w14:paraId="6C511A97" w14:textId="77777777" w:rsidR="00122CEB" w:rsidRDefault="00122CEB">
            <w:pPr>
              <w:pStyle w:val="ConsPlusNormal"/>
              <w:jc w:val="center"/>
            </w:pPr>
            <w:r>
              <w:t>814</w:t>
            </w:r>
          </w:p>
        </w:tc>
        <w:tc>
          <w:tcPr>
            <w:tcW w:w="794" w:type="dxa"/>
          </w:tcPr>
          <w:p w14:paraId="7E76075E" w14:textId="77777777" w:rsidR="00122CEB" w:rsidRDefault="00122CEB">
            <w:pPr>
              <w:pStyle w:val="ConsPlusNormal"/>
              <w:jc w:val="center"/>
            </w:pPr>
            <w:r>
              <w:t>04 05</w:t>
            </w:r>
          </w:p>
        </w:tc>
        <w:tc>
          <w:tcPr>
            <w:tcW w:w="1644" w:type="dxa"/>
          </w:tcPr>
          <w:p w14:paraId="11058C60" w14:textId="77777777" w:rsidR="00122CEB" w:rsidRDefault="00122CEB">
            <w:pPr>
              <w:pStyle w:val="ConsPlusNormal"/>
              <w:jc w:val="center"/>
            </w:pPr>
            <w:r>
              <w:t>08 3 10 2У160</w:t>
            </w:r>
          </w:p>
        </w:tc>
        <w:tc>
          <w:tcPr>
            <w:tcW w:w="484" w:type="dxa"/>
          </w:tcPr>
          <w:p w14:paraId="1CE6EFA8" w14:textId="77777777" w:rsidR="00122CEB" w:rsidRDefault="00122CEB">
            <w:pPr>
              <w:pStyle w:val="ConsPlusNormal"/>
              <w:jc w:val="center"/>
            </w:pPr>
            <w:r>
              <w:t>200</w:t>
            </w:r>
          </w:p>
        </w:tc>
        <w:tc>
          <w:tcPr>
            <w:tcW w:w="3964" w:type="dxa"/>
          </w:tcPr>
          <w:p w14:paraId="6284BD0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954637A" w14:textId="77777777" w:rsidR="00122CEB" w:rsidRDefault="00122CEB">
            <w:pPr>
              <w:pStyle w:val="ConsPlusNormal"/>
              <w:jc w:val="right"/>
            </w:pPr>
            <w:r>
              <w:t>45360,0</w:t>
            </w:r>
          </w:p>
        </w:tc>
        <w:tc>
          <w:tcPr>
            <w:tcW w:w="1384" w:type="dxa"/>
          </w:tcPr>
          <w:p w14:paraId="5579000F" w14:textId="77777777" w:rsidR="00122CEB" w:rsidRDefault="00122CEB">
            <w:pPr>
              <w:pStyle w:val="ConsPlusNormal"/>
              <w:jc w:val="right"/>
            </w:pPr>
            <w:r>
              <w:t>26441,1</w:t>
            </w:r>
          </w:p>
        </w:tc>
        <w:tc>
          <w:tcPr>
            <w:tcW w:w="1384" w:type="dxa"/>
          </w:tcPr>
          <w:p w14:paraId="1E0416E5" w14:textId="77777777" w:rsidR="00122CEB" w:rsidRDefault="00122CEB">
            <w:pPr>
              <w:pStyle w:val="ConsPlusNormal"/>
              <w:jc w:val="right"/>
            </w:pPr>
            <w:r>
              <w:t>0,0</w:t>
            </w:r>
          </w:p>
        </w:tc>
      </w:tr>
      <w:tr w:rsidR="00122CEB" w14:paraId="13D7C825" w14:textId="77777777">
        <w:tc>
          <w:tcPr>
            <w:tcW w:w="567" w:type="dxa"/>
          </w:tcPr>
          <w:p w14:paraId="7520CD79" w14:textId="77777777" w:rsidR="00122CEB" w:rsidRDefault="00122CEB">
            <w:pPr>
              <w:pStyle w:val="ConsPlusNormal"/>
              <w:jc w:val="center"/>
            </w:pPr>
            <w:r>
              <w:lastRenderedPageBreak/>
              <w:t>814</w:t>
            </w:r>
          </w:p>
        </w:tc>
        <w:tc>
          <w:tcPr>
            <w:tcW w:w="794" w:type="dxa"/>
          </w:tcPr>
          <w:p w14:paraId="06778390" w14:textId="77777777" w:rsidR="00122CEB" w:rsidRDefault="00122CEB">
            <w:pPr>
              <w:pStyle w:val="ConsPlusNormal"/>
              <w:jc w:val="center"/>
            </w:pPr>
            <w:r>
              <w:t>04 12</w:t>
            </w:r>
          </w:p>
        </w:tc>
        <w:tc>
          <w:tcPr>
            <w:tcW w:w="1644" w:type="dxa"/>
          </w:tcPr>
          <w:p w14:paraId="31FECE4E" w14:textId="77777777" w:rsidR="00122CEB" w:rsidRDefault="00122CEB">
            <w:pPr>
              <w:pStyle w:val="ConsPlusNormal"/>
            </w:pPr>
          </w:p>
        </w:tc>
        <w:tc>
          <w:tcPr>
            <w:tcW w:w="484" w:type="dxa"/>
          </w:tcPr>
          <w:p w14:paraId="173D5982" w14:textId="77777777" w:rsidR="00122CEB" w:rsidRDefault="00122CEB">
            <w:pPr>
              <w:pStyle w:val="ConsPlusNormal"/>
            </w:pPr>
          </w:p>
        </w:tc>
        <w:tc>
          <w:tcPr>
            <w:tcW w:w="3964" w:type="dxa"/>
          </w:tcPr>
          <w:p w14:paraId="279F9B88" w14:textId="77777777" w:rsidR="00122CEB" w:rsidRDefault="00122CEB">
            <w:pPr>
              <w:pStyle w:val="ConsPlusNormal"/>
            </w:pPr>
            <w:r>
              <w:t>Другие вопросы в области национальной экономики</w:t>
            </w:r>
          </w:p>
        </w:tc>
        <w:tc>
          <w:tcPr>
            <w:tcW w:w="1384" w:type="dxa"/>
          </w:tcPr>
          <w:p w14:paraId="311E78F0" w14:textId="77777777" w:rsidR="00122CEB" w:rsidRDefault="00122CEB">
            <w:pPr>
              <w:pStyle w:val="ConsPlusNormal"/>
              <w:jc w:val="right"/>
            </w:pPr>
            <w:r>
              <w:t>111962,5</w:t>
            </w:r>
          </w:p>
        </w:tc>
        <w:tc>
          <w:tcPr>
            <w:tcW w:w="1384" w:type="dxa"/>
          </w:tcPr>
          <w:p w14:paraId="7912626E" w14:textId="77777777" w:rsidR="00122CEB" w:rsidRDefault="00122CEB">
            <w:pPr>
              <w:pStyle w:val="ConsPlusNormal"/>
              <w:jc w:val="right"/>
            </w:pPr>
            <w:r>
              <w:t>0,0</w:t>
            </w:r>
          </w:p>
        </w:tc>
        <w:tc>
          <w:tcPr>
            <w:tcW w:w="1384" w:type="dxa"/>
          </w:tcPr>
          <w:p w14:paraId="51570E98" w14:textId="77777777" w:rsidR="00122CEB" w:rsidRDefault="00122CEB">
            <w:pPr>
              <w:pStyle w:val="ConsPlusNormal"/>
              <w:jc w:val="right"/>
            </w:pPr>
            <w:r>
              <w:t>0,0</w:t>
            </w:r>
          </w:p>
        </w:tc>
      </w:tr>
      <w:tr w:rsidR="00122CEB" w14:paraId="62CABB64" w14:textId="77777777">
        <w:tc>
          <w:tcPr>
            <w:tcW w:w="567" w:type="dxa"/>
          </w:tcPr>
          <w:p w14:paraId="5825EEA2" w14:textId="77777777" w:rsidR="00122CEB" w:rsidRDefault="00122CEB">
            <w:pPr>
              <w:pStyle w:val="ConsPlusNormal"/>
              <w:jc w:val="center"/>
            </w:pPr>
            <w:r>
              <w:t>814</w:t>
            </w:r>
          </w:p>
        </w:tc>
        <w:tc>
          <w:tcPr>
            <w:tcW w:w="794" w:type="dxa"/>
          </w:tcPr>
          <w:p w14:paraId="4240A9B9" w14:textId="77777777" w:rsidR="00122CEB" w:rsidRDefault="00122CEB">
            <w:pPr>
              <w:pStyle w:val="ConsPlusNormal"/>
              <w:jc w:val="center"/>
            </w:pPr>
            <w:r>
              <w:t>04 12</w:t>
            </w:r>
          </w:p>
        </w:tc>
        <w:tc>
          <w:tcPr>
            <w:tcW w:w="1644" w:type="dxa"/>
          </w:tcPr>
          <w:p w14:paraId="45BBF520" w14:textId="77777777" w:rsidR="00122CEB" w:rsidRDefault="00122CEB">
            <w:pPr>
              <w:pStyle w:val="ConsPlusNormal"/>
              <w:jc w:val="center"/>
            </w:pPr>
            <w:r>
              <w:t>09 0 00 00000</w:t>
            </w:r>
          </w:p>
        </w:tc>
        <w:tc>
          <w:tcPr>
            <w:tcW w:w="484" w:type="dxa"/>
          </w:tcPr>
          <w:p w14:paraId="56B79B13" w14:textId="77777777" w:rsidR="00122CEB" w:rsidRDefault="00122CEB">
            <w:pPr>
              <w:pStyle w:val="ConsPlusNormal"/>
            </w:pPr>
          </w:p>
        </w:tc>
        <w:tc>
          <w:tcPr>
            <w:tcW w:w="3964" w:type="dxa"/>
          </w:tcPr>
          <w:p w14:paraId="5CC5088F"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0DE63BEE" w14:textId="77777777" w:rsidR="00122CEB" w:rsidRDefault="00122CEB">
            <w:pPr>
              <w:pStyle w:val="ConsPlusNormal"/>
              <w:jc w:val="right"/>
            </w:pPr>
            <w:r>
              <w:t>111962,5</w:t>
            </w:r>
          </w:p>
        </w:tc>
        <w:tc>
          <w:tcPr>
            <w:tcW w:w="1384" w:type="dxa"/>
          </w:tcPr>
          <w:p w14:paraId="5495D51A" w14:textId="77777777" w:rsidR="00122CEB" w:rsidRDefault="00122CEB">
            <w:pPr>
              <w:pStyle w:val="ConsPlusNormal"/>
              <w:jc w:val="right"/>
            </w:pPr>
            <w:r>
              <w:t>0,0</w:t>
            </w:r>
          </w:p>
        </w:tc>
        <w:tc>
          <w:tcPr>
            <w:tcW w:w="1384" w:type="dxa"/>
          </w:tcPr>
          <w:p w14:paraId="131D36C4" w14:textId="77777777" w:rsidR="00122CEB" w:rsidRDefault="00122CEB">
            <w:pPr>
              <w:pStyle w:val="ConsPlusNormal"/>
              <w:jc w:val="right"/>
            </w:pPr>
            <w:r>
              <w:t>0,0</w:t>
            </w:r>
          </w:p>
        </w:tc>
      </w:tr>
      <w:tr w:rsidR="00122CEB" w14:paraId="23BF219F" w14:textId="77777777">
        <w:tc>
          <w:tcPr>
            <w:tcW w:w="567" w:type="dxa"/>
          </w:tcPr>
          <w:p w14:paraId="1683E264" w14:textId="77777777" w:rsidR="00122CEB" w:rsidRDefault="00122CEB">
            <w:pPr>
              <w:pStyle w:val="ConsPlusNormal"/>
              <w:jc w:val="center"/>
            </w:pPr>
            <w:r>
              <w:t>814</w:t>
            </w:r>
          </w:p>
        </w:tc>
        <w:tc>
          <w:tcPr>
            <w:tcW w:w="794" w:type="dxa"/>
          </w:tcPr>
          <w:p w14:paraId="5C90E1DB" w14:textId="77777777" w:rsidR="00122CEB" w:rsidRDefault="00122CEB">
            <w:pPr>
              <w:pStyle w:val="ConsPlusNormal"/>
              <w:jc w:val="center"/>
            </w:pPr>
            <w:r>
              <w:t>04 12</w:t>
            </w:r>
          </w:p>
        </w:tc>
        <w:tc>
          <w:tcPr>
            <w:tcW w:w="1644" w:type="dxa"/>
          </w:tcPr>
          <w:p w14:paraId="3D356BFF" w14:textId="77777777" w:rsidR="00122CEB" w:rsidRDefault="00122CEB">
            <w:pPr>
              <w:pStyle w:val="ConsPlusNormal"/>
              <w:jc w:val="center"/>
            </w:pPr>
            <w:r>
              <w:t>09 3 00 00000</w:t>
            </w:r>
          </w:p>
        </w:tc>
        <w:tc>
          <w:tcPr>
            <w:tcW w:w="484" w:type="dxa"/>
          </w:tcPr>
          <w:p w14:paraId="457CDC85" w14:textId="77777777" w:rsidR="00122CEB" w:rsidRDefault="00122CEB">
            <w:pPr>
              <w:pStyle w:val="ConsPlusNormal"/>
            </w:pPr>
          </w:p>
        </w:tc>
        <w:tc>
          <w:tcPr>
            <w:tcW w:w="3964" w:type="dxa"/>
          </w:tcPr>
          <w:p w14:paraId="6224ADB6" w14:textId="77777777" w:rsidR="00122CEB" w:rsidRDefault="00122CEB">
            <w:pPr>
              <w:pStyle w:val="ConsPlusNormal"/>
            </w:pPr>
            <w:r>
              <w:t>Комплексы процессных мероприятий</w:t>
            </w:r>
          </w:p>
        </w:tc>
        <w:tc>
          <w:tcPr>
            <w:tcW w:w="1384" w:type="dxa"/>
          </w:tcPr>
          <w:p w14:paraId="3428FF53" w14:textId="77777777" w:rsidR="00122CEB" w:rsidRDefault="00122CEB">
            <w:pPr>
              <w:pStyle w:val="ConsPlusNormal"/>
              <w:jc w:val="right"/>
            </w:pPr>
            <w:r>
              <w:t>111962,5</w:t>
            </w:r>
          </w:p>
        </w:tc>
        <w:tc>
          <w:tcPr>
            <w:tcW w:w="1384" w:type="dxa"/>
          </w:tcPr>
          <w:p w14:paraId="23D7F5AF" w14:textId="77777777" w:rsidR="00122CEB" w:rsidRDefault="00122CEB">
            <w:pPr>
              <w:pStyle w:val="ConsPlusNormal"/>
              <w:jc w:val="right"/>
            </w:pPr>
            <w:r>
              <w:t>0,0</w:t>
            </w:r>
          </w:p>
        </w:tc>
        <w:tc>
          <w:tcPr>
            <w:tcW w:w="1384" w:type="dxa"/>
          </w:tcPr>
          <w:p w14:paraId="2EF90EF2" w14:textId="77777777" w:rsidR="00122CEB" w:rsidRDefault="00122CEB">
            <w:pPr>
              <w:pStyle w:val="ConsPlusNormal"/>
              <w:jc w:val="right"/>
            </w:pPr>
            <w:r>
              <w:t>0,0</w:t>
            </w:r>
          </w:p>
        </w:tc>
      </w:tr>
      <w:tr w:rsidR="00122CEB" w14:paraId="4ECF55C2" w14:textId="77777777">
        <w:tc>
          <w:tcPr>
            <w:tcW w:w="567" w:type="dxa"/>
          </w:tcPr>
          <w:p w14:paraId="7679A414" w14:textId="77777777" w:rsidR="00122CEB" w:rsidRDefault="00122CEB">
            <w:pPr>
              <w:pStyle w:val="ConsPlusNormal"/>
              <w:jc w:val="center"/>
            </w:pPr>
            <w:r>
              <w:t>814</w:t>
            </w:r>
          </w:p>
        </w:tc>
        <w:tc>
          <w:tcPr>
            <w:tcW w:w="794" w:type="dxa"/>
          </w:tcPr>
          <w:p w14:paraId="339892DF" w14:textId="77777777" w:rsidR="00122CEB" w:rsidRDefault="00122CEB">
            <w:pPr>
              <w:pStyle w:val="ConsPlusNormal"/>
              <w:jc w:val="center"/>
            </w:pPr>
            <w:r>
              <w:t>04 12</w:t>
            </w:r>
          </w:p>
        </w:tc>
        <w:tc>
          <w:tcPr>
            <w:tcW w:w="1644" w:type="dxa"/>
          </w:tcPr>
          <w:p w14:paraId="7F47355F" w14:textId="77777777" w:rsidR="00122CEB" w:rsidRDefault="00122CEB">
            <w:pPr>
              <w:pStyle w:val="ConsPlusNormal"/>
              <w:jc w:val="center"/>
            </w:pPr>
            <w:r>
              <w:t>09 3 10 00000</w:t>
            </w:r>
          </w:p>
        </w:tc>
        <w:tc>
          <w:tcPr>
            <w:tcW w:w="484" w:type="dxa"/>
          </w:tcPr>
          <w:p w14:paraId="69D77ED6" w14:textId="77777777" w:rsidR="00122CEB" w:rsidRDefault="00122CEB">
            <w:pPr>
              <w:pStyle w:val="ConsPlusNormal"/>
            </w:pPr>
          </w:p>
        </w:tc>
        <w:tc>
          <w:tcPr>
            <w:tcW w:w="3964" w:type="dxa"/>
          </w:tcPr>
          <w:p w14:paraId="0B29C55E" w14:textId="77777777" w:rsidR="00122CEB" w:rsidRDefault="00122CEB">
            <w:pPr>
              <w:pStyle w:val="ConsPlusNormal"/>
            </w:pPr>
            <w:r>
              <w:t>Комплекс процессных мероприятий "Предоставление субсидии АО "КРПК" в виде вклада в имущество акционерного общества, который не увеличивает уставный капитал общества, в целях внесения вклада в имущество ООО "Молот" на финансовое обеспечение затрат, связанных с проведением капитального ремонта УДС "Молот"</w:t>
            </w:r>
          </w:p>
        </w:tc>
        <w:tc>
          <w:tcPr>
            <w:tcW w:w="1384" w:type="dxa"/>
          </w:tcPr>
          <w:p w14:paraId="5C8550A8" w14:textId="77777777" w:rsidR="00122CEB" w:rsidRDefault="00122CEB">
            <w:pPr>
              <w:pStyle w:val="ConsPlusNormal"/>
              <w:jc w:val="right"/>
            </w:pPr>
            <w:r>
              <w:t>111962,5</w:t>
            </w:r>
          </w:p>
        </w:tc>
        <w:tc>
          <w:tcPr>
            <w:tcW w:w="1384" w:type="dxa"/>
          </w:tcPr>
          <w:p w14:paraId="01742F00" w14:textId="77777777" w:rsidR="00122CEB" w:rsidRDefault="00122CEB">
            <w:pPr>
              <w:pStyle w:val="ConsPlusNormal"/>
              <w:jc w:val="right"/>
            </w:pPr>
            <w:r>
              <w:t>0,0</w:t>
            </w:r>
          </w:p>
        </w:tc>
        <w:tc>
          <w:tcPr>
            <w:tcW w:w="1384" w:type="dxa"/>
          </w:tcPr>
          <w:p w14:paraId="613BD10A" w14:textId="77777777" w:rsidR="00122CEB" w:rsidRDefault="00122CEB">
            <w:pPr>
              <w:pStyle w:val="ConsPlusNormal"/>
              <w:jc w:val="right"/>
            </w:pPr>
            <w:r>
              <w:t>0,0</w:t>
            </w:r>
          </w:p>
        </w:tc>
      </w:tr>
      <w:tr w:rsidR="00122CEB" w14:paraId="6B82635B" w14:textId="77777777">
        <w:tc>
          <w:tcPr>
            <w:tcW w:w="567" w:type="dxa"/>
          </w:tcPr>
          <w:p w14:paraId="0319D2B7" w14:textId="77777777" w:rsidR="00122CEB" w:rsidRDefault="00122CEB">
            <w:pPr>
              <w:pStyle w:val="ConsPlusNormal"/>
              <w:jc w:val="center"/>
            </w:pPr>
            <w:r>
              <w:t>814</w:t>
            </w:r>
          </w:p>
        </w:tc>
        <w:tc>
          <w:tcPr>
            <w:tcW w:w="794" w:type="dxa"/>
          </w:tcPr>
          <w:p w14:paraId="10B564CA" w14:textId="77777777" w:rsidR="00122CEB" w:rsidRDefault="00122CEB">
            <w:pPr>
              <w:pStyle w:val="ConsPlusNormal"/>
              <w:jc w:val="center"/>
            </w:pPr>
            <w:r>
              <w:t>04 12</w:t>
            </w:r>
          </w:p>
        </w:tc>
        <w:tc>
          <w:tcPr>
            <w:tcW w:w="1644" w:type="dxa"/>
          </w:tcPr>
          <w:p w14:paraId="19E8569B" w14:textId="77777777" w:rsidR="00122CEB" w:rsidRDefault="00122CEB">
            <w:pPr>
              <w:pStyle w:val="ConsPlusNormal"/>
              <w:jc w:val="center"/>
            </w:pPr>
            <w:r>
              <w:t>09 3 10 2Ж980</w:t>
            </w:r>
          </w:p>
        </w:tc>
        <w:tc>
          <w:tcPr>
            <w:tcW w:w="484" w:type="dxa"/>
          </w:tcPr>
          <w:p w14:paraId="014F2BCA" w14:textId="77777777" w:rsidR="00122CEB" w:rsidRDefault="00122CEB">
            <w:pPr>
              <w:pStyle w:val="ConsPlusNormal"/>
            </w:pPr>
          </w:p>
        </w:tc>
        <w:tc>
          <w:tcPr>
            <w:tcW w:w="3964" w:type="dxa"/>
          </w:tcPr>
          <w:p w14:paraId="554F8FB1" w14:textId="77777777" w:rsidR="00122CEB" w:rsidRDefault="00122CEB">
            <w:pPr>
              <w:pStyle w:val="ConsPlusNormal"/>
            </w:pPr>
            <w:r>
              <w:t>Предоставление субсидии АО "КРПК" в виде вклада в имущество акционерного общества, который не увеличивает уставный капитал общества, в целях внесения вклада в имущество ООО "Молот" на финансовое обеспечение затрат, связанных с проведением капитального ремонта УДС "Молот"</w:t>
            </w:r>
          </w:p>
        </w:tc>
        <w:tc>
          <w:tcPr>
            <w:tcW w:w="1384" w:type="dxa"/>
          </w:tcPr>
          <w:p w14:paraId="684852B0" w14:textId="77777777" w:rsidR="00122CEB" w:rsidRDefault="00122CEB">
            <w:pPr>
              <w:pStyle w:val="ConsPlusNormal"/>
              <w:jc w:val="right"/>
            </w:pPr>
            <w:r>
              <w:t>111962,5</w:t>
            </w:r>
          </w:p>
        </w:tc>
        <w:tc>
          <w:tcPr>
            <w:tcW w:w="1384" w:type="dxa"/>
          </w:tcPr>
          <w:p w14:paraId="399929FE" w14:textId="77777777" w:rsidR="00122CEB" w:rsidRDefault="00122CEB">
            <w:pPr>
              <w:pStyle w:val="ConsPlusNormal"/>
              <w:jc w:val="right"/>
            </w:pPr>
            <w:r>
              <w:t>0,0</w:t>
            </w:r>
          </w:p>
        </w:tc>
        <w:tc>
          <w:tcPr>
            <w:tcW w:w="1384" w:type="dxa"/>
          </w:tcPr>
          <w:p w14:paraId="43ECB902" w14:textId="77777777" w:rsidR="00122CEB" w:rsidRDefault="00122CEB">
            <w:pPr>
              <w:pStyle w:val="ConsPlusNormal"/>
              <w:jc w:val="right"/>
            </w:pPr>
            <w:r>
              <w:t>0,0</w:t>
            </w:r>
          </w:p>
        </w:tc>
      </w:tr>
      <w:tr w:rsidR="00122CEB" w14:paraId="305513A8" w14:textId="77777777">
        <w:tc>
          <w:tcPr>
            <w:tcW w:w="567" w:type="dxa"/>
          </w:tcPr>
          <w:p w14:paraId="042A8DE7" w14:textId="77777777" w:rsidR="00122CEB" w:rsidRDefault="00122CEB">
            <w:pPr>
              <w:pStyle w:val="ConsPlusNormal"/>
              <w:jc w:val="center"/>
            </w:pPr>
            <w:r>
              <w:t>814</w:t>
            </w:r>
          </w:p>
        </w:tc>
        <w:tc>
          <w:tcPr>
            <w:tcW w:w="794" w:type="dxa"/>
          </w:tcPr>
          <w:p w14:paraId="6F92837F" w14:textId="77777777" w:rsidR="00122CEB" w:rsidRDefault="00122CEB">
            <w:pPr>
              <w:pStyle w:val="ConsPlusNormal"/>
              <w:jc w:val="center"/>
            </w:pPr>
            <w:r>
              <w:t>04 12</w:t>
            </w:r>
          </w:p>
        </w:tc>
        <w:tc>
          <w:tcPr>
            <w:tcW w:w="1644" w:type="dxa"/>
          </w:tcPr>
          <w:p w14:paraId="62CBA242" w14:textId="77777777" w:rsidR="00122CEB" w:rsidRDefault="00122CEB">
            <w:pPr>
              <w:pStyle w:val="ConsPlusNormal"/>
              <w:jc w:val="center"/>
            </w:pPr>
            <w:r>
              <w:t>09 3 10 2Ж980</w:t>
            </w:r>
          </w:p>
        </w:tc>
        <w:tc>
          <w:tcPr>
            <w:tcW w:w="484" w:type="dxa"/>
          </w:tcPr>
          <w:p w14:paraId="391CB962" w14:textId="77777777" w:rsidR="00122CEB" w:rsidRDefault="00122CEB">
            <w:pPr>
              <w:pStyle w:val="ConsPlusNormal"/>
              <w:jc w:val="center"/>
            </w:pPr>
            <w:r>
              <w:t>800</w:t>
            </w:r>
          </w:p>
        </w:tc>
        <w:tc>
          <w:tcPr>
            <w:tcW w:w="3964" w:type="dxa"/>
          </w:tcPr>
          <w:p w14:paraId="1E00C4A9" w14:textId="77777777" w:rsidR="00122CEB" w:rsidRDefault="00122CEB">
            <w:pPr>
              <w:pStyle w:val="ConsPlusNormal"/>
            </w:pPr>
            <w:r>
              <w:t>Иные бюджетные ассигнования</w:t>
            </w:r>
          </w:p>
        </w:tc>
        <w:tc>
          <w:tcPr>
            <w:tcW w:w="1384" w:type="dxa"/>
          </w:tcPr>
          <w:p w14:paraId="1E855BFE" w14:textId="77777777" w:rsidR="00122CEB" w:rsidRDefault="00122CEB">
            <w:pPr>
              <w:pStyle w:val="ConsPlusNormal"/>
              <w:jc w:val="right"/>
            </w:pPr>
            <w:r>
              <w:t>111962,5</w:t>
            </w:r>
          </w:p>
        </w:tc>
        <w:tc>
          <w:tcPr>
            <w:tcW w:w="1384" w:type="dxa"/>
          </w:tcPr>
          <w:p w14:paraId="7D26D585" w14:textId="77777777" w:rsidR="00122CEB" w:rsidRDefault="00122CEB">
            <w:pPr>
              <w:pStyle w:val="ConsPlusNormal"/>
              <w:jc w:val="right"/>
            </w:pPr>
            <w:r>
              <w:t>0,0</w:t>
            </w:r>
          </w:p>
        </w:tc>
        <w:tc>
          <w:tcPr>
            <w:tcW w:w="1384" w:type="dxa"/>
          </w:tcPr>
          <w:p w14:paraId="55DA3CA3" w14:textId="77777777" w:rsidR="00122CEB" w:rsidRDefault="00122CEB">
            <w:pPr>
              <w:pStyle w:val="ConsPlusNormal"/>
              <w:jc w:val="right"/>
            </w:pPr>
            <w:r>
              <w:t>0,0</w:t>
            </w:r>
          </w:p>
        </w:tc>
      </w:tr>
      <w:tr w:rsidR="00122CEB" w14:paraId="23F15651" w14:textId="77777777">
        <w:tc>
          <w:tcPr>
            <w:tcW w:w="567" w:type="dxa"/>
          </w:tcPr>
          <w:p w14:paraId="4ADFD0B9" w14:textId="77777777" w:rsidR="00122CEB" w:rsidRDefault="00122CEB">
            <w:pPr>
              <w:pStyle w:val="ConsPlusNormal"/>
              <w:jc w:val="center"/>
            </w:pPr>
            <w:r>
              <w:t>814</w:t>
            </w:r>
          </w:p>
        </w:tc>
        <w:tc>
          <w:tcPr>
            <w:tcW w:w="794" w:type="dxa"/>
          </w:tcPr>
          <w:p w14:paraId="075727FF" w14:textId="77777777" w:rsidR="00122CEB" w:rsidRDefault="00122CEB">
            <w:pPr>
              <w:pStyle w:val="ConsPlusNormal"/>
              <w:jc w:val="center"/>
            </w:pPr>
            <w:r>
              <w:t>05 00</w:t>
            </w:r>
          </w:p>
        </w:tc>
        <w:tc>
          <w:tcPr>
            <w:tcW w:w="1644" w:type="dxa"/>
          </w:tcPr>
          <w:p w14:paraId="35A60C7F" w14:textId="77777777" w:rsidR="00122CEB" w:rsidRDefault="00122CEB">
            <w:pPr>
              <w:pStyle w:val="ConsPlusNormal"/>
            </w:pPr>
          </w:p>
        </w:tc>
        <w:tc>
          <w:tcPr>
            <w:tcW w:w="484" w:type="dxa"/>
          </w:tcPr>
          <w:p w14:paraId="3E3A3A14" w14:textId="77777777" w:rsidR="00122CEB" w:rsidRDefault="00122CEB">
            <w:pPr>
              <w:pStyle w:val="ConsPlusNormal"/>
            </w:pPr>
          </w:p>
        </w:tc>
        <w:tc>
          <w:tcPr>
            <w:tcW w:w="3964" w:type="dxa"/>
          </w:tcPr>
          <w:p w14:paraId="5AD2F837" w14:textId="77777777" w:rsidR="00122CEB" w:rsidRDefault="00122CEB">
            <w:pPr>
              <w:pStyle w:val="ConsPlusNormal"/>
            </w:pPr>
            <w:r>
              <w:t>ЖИЛИЩНО-КОММУНАЛЬНОЕ ХОЗЯЙСТВО</w:t>
            </w:r>
          </w:p>
        </w:tc>
        <w:tc>
          <w:tcPr>
            <w:tcW w:w="1384" w:type="dxa"/>
          </w:tcPr>
          <w:p w14:paraId="6A8945D9" w14:textId="77777777" w:rsidR="00122CEB" w:rsidRDefault="00122CEB">
            <w:pPr>
              <w:pStyle w:val="ConsPlusNormal"/>
              <w:jc w:val="right"/>
            </w:pPr>
            <w:r>
              <w:t>2567721,6</w:t>
            </w:r>
          </w:p>
        </w:tc>
        <w:tc>
          <w:tcPr>
            <w:tcW w:w="1384" w:type="dxa"/>
          </w:tcPr>
          <w:p w14:paraId="2F4976F1" w14:textId="77777777" w:rsidR="00122CEB" w:rsidRDefault="00122CEB">
            <w:pPr>
              <w:pStyle w:val="ConsPlusNormal"/>
              <w:jc w:val="right"/>
            </w:pPr>
            <w:r>
              <w:t>3377651,4</w:t>
            </w:r>
          </w:p>
        </w:tc>
        <w:tc>
          <w:tcPr>
            <w:tcW w:w="1384" w:type="dxa"/>
          </w:tcPr>
          <w:p w14:paraId="3064BE9D" w14:textId="77777777" w:rsidR="00122CEB" w:rsidRDefault="00122CEB">
            <w:pPr>
              <w:pStyle w:val="ConsPlusNormal"/>
              <w:jc w:val="right"/>
            </w:pPr>
            <w:r>
              <w:t>1914754,5</w:t>
            </w:r>
          </w:p>
        </w:tc>
      </w:tr>
      <w:tr w:rsidR="00122CEB" w14:paraId="0EF30AFD" w14:textId="77777777">
        <w:tc>
          <w:tcPr>
            <w:tcW w:w="567" w:type="dxa"/>
          </w:tcPr>
          <w:p w14:paraId="7C892DA0" w14:textId="77777777" w:rsidR="00122CEB" w:rsidRDefault="00122CEB">
            <w:pPr>
              <w:pStyle w:val="ConsPlusNormal"/>
              <w:jc w:val="center"/>
            </w:pPr>
            <w:r>
              <w:t>814</w:t>
            </w:r>
          </w:p>
        </w:tc>
        <w:tc>
          <w:tcPr>
            <w:tcW w:w="794" w:type="dxa"/>
          </w:tcPr>
          <w:p w14:paraId="35A848EA" w14:textId="77777777" w:rsidR="00122CEB" w:rsidRDefault="00122CEB">
            <w:pPr>
              <w:pStyle w:val="ConsPlusNormal"/>
              <w:jc w:val="center"/>
            </w:pPr>
            <w:r>
              <w:t>05 01</w:t>
            </w:r>
          </w:p>
        </w:tc>
        <w:tc>
          <w:tcPr>
            <w:tcW w:w="1644" w:type="dxa"/>
          </w:tcPr>
          <w:p w14:paraId="1402012B" w14:textId="77777777" w:rsidR="00122CEB" w:rsidRDefault="00122CEB">
            <w:pPr>
              <w:pStyle w:val="ConsPlusNormal"/>
            </w:pPr>
          </w:p>
        </w:tc>
        <w:tc>
          <w:tcPr>
            <w:tcW w:w="484" w:type="dxa"/>
          </w:tcPr>
          <w:p w14:paraId="2BF37F07" w14:textId="77777777" w:rsidR="00122CEB" w:rsidRDefault="00122CEB">
            <w:pPr>
              <w:pStyle w:val="ConsPlusNormal"/>
            </w:pPr>
          </w:p>
        </w:tc>
        <w:tc>
          <w:tcPr>
            <w:tcW w:w="3964" w:type="dxa"/>
          </w:tcPr>
          <w:p w14:paraId="375CF00F" w14:textId="77777777" w:rsidR="00122CEB" w:rsidRDefault="00122CEB">
            <w:pPr>
              <w:pStyle w:val="ConsPlusNormal"/>
            </w:pPr>
            <w:r>
              <w:t>Жилищное хозяйство</w:t>
            </w:r>
          </w:p>
        </w:tc>
        <w:tc>
          <w:tcPr>
            <w:tcW w:w="1384" w:type="dxa"/>
          </w:tcPr>
          <w:p w14:paraId="037231FD" w14:textId="77777777" w:rsidR="00122CEB" w:rsidRDefault="00122CEB">
            <w:pPr>
              <w:pStyle w:val="ConsPlusNormal"/>
              <w:jc w:val="right"/>
            </w:pPr>
            <w:r>
              <w:t>2493039,0</w:t>
            </w:r>
          </w:p>
        </w:tc>
        <w:tc>
          <w:tcPr>
            <w:tcW w:w="1384" w:type="dxa"/>
          </w:tcPr>
          <w:p w14:paraId="4EF475C6" w14:textId="77777777" w:rsidR="00122CEB" w:rsidRDefault="00122CEB">
            <w:pPr>
              <w:pStyle w:val="ConsPlusNormal"/>
              <w:jc w:val="right"/>
            </w:pPr>
            <w:r>
              <w:t>3300626,8</w:t>
            </w:r>
          </w:p>
        </w:tc>
        <w:tc>
          <w:tcPr>
            <w:tcW w:w="1384" w:type="dxa"/>
          </w:tcPr>
          <w:p w14:paraId="135715FB" w14:textId="77777777" w:rsidR="00122CEB" w:rsidRDefault="00122CEB">
            <w:pPr>
              <w:pStyle w:val="ConsPlusNormal"/>
              <w:jc w:val="right"/>
            </w:pPr>
            <w:r>
              <w:t>1837729,9</w:t>
            </w:r>
          </w:p>
        </w:tc>
      </w:tr>
      <w:tr w:rsidR="00122CEB" w14:paraId="5471A4E2" w14:textId="77777777">
        <w:tc>
          <w:tcPr>
            <w:tcW w:w="567" w:type="dxa"/>
          </w:tcPr>
          <w:p w14:paraId="1CF9465B" w14:textId="77777777" w:rsidR="00122CEB" w:rsidRDefault="00122CEB">
            <w:pPr>
              <w:pStyle w:val="ConsPlusNormal"/>
              <w:jc w:val="center"/>
            </w:pPr>
            <w:r>
              <w:lastRenderedPageBreak/>
              <w:t>814</w:t>
            </w:r>
          </w:p>
        </w:tc>
        <w:tc>
          <w:tcPr>
            <w:tcW w:w="794" w:type="dxa"/>
          </w:tcPr>
          <w:p w14:paraId="220CDE9D" w14:textId="77777777" w:rsidR="00122CEB" w:rsidRDefault="00122CEB">
            <w:pPr>
              <w:pStyle w:val="ConsPlusNormal"/>
              <w:jc w:val="center"/>
            </w:pPr>
            <w:r>
              <w:t>05 01</w:t>
            </w:r>
          </w:p>
        </w:tc>
        <w:tc>
          <w:tcPr>
            <w:tcW w:w="1644" w:type="dxa"/>
          </w:tcPr>
          <w:p w14:paraId="62C4E06F" w14:textId="77777777" w:rsidR="00122CEB" w:rsidRDefault="00122CEB">
            <w:pPr>
              <w:pStyle w:val="ConsPlusNormal"/>
              <w:jc w:val="center"/>
            </w:pPr>
            <w:r>
              <w:t>09 0 00 00000</w:t>
            </w:r>
          </w:p>
        </w:tc>
        <w:tc>
          <w:tcPr>
            <w:tcW w:w="484" w:type="dxa"/>
          </w:tcPr>
          <w:p w14:paraId="35E2F364" w14:textId="77777777" w:rsidR="00122CEB" w:rsidRDefault="00122CEB">
            <w:pPr>
              <w:pStyle w:val="ConsPlusNormal"/>
            </w:pPr>
          </w:p>
        </w:tc>
        <w:tc>
          <w:tcPr>
            <w:tcW w:w="3964" w:type="dxa"/>
          </w:tcPr>
          <w:p w14:paraId="5EA020D6"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4018A5F5" w14:textId="77777777" w:rsidR="00122CEB" w:rsidRDefault="00122CEB">
            <w:pPr>
              <w:pStyle w:val="ConsPlusNormal"/>
              <w:jc w:val="right"/>
            </w:pPr>
            <w:r>
              <w:t>2493039,0</w:t>
            </w:r>
          </w:p>
        </w:tc>
        <w:tc>
          <w:tcPr>
            <w:tcW w:w="1384" w:type="dxa"/>
          </w:tcPr>
          <w:p w14:paraId="0CA37748" w14:textId="77777777" w:rsidR="00122CEB" w:rsidRDefault="00122CEB">
            <w:pPr>
              <w:pStyle w:val="ConsPlusNormal"/>
              <w:jc w:val="right"/>
            </w:pPr>
            <w:r>
              <w:t>3300626,8</w:t>
            </w:r>
          </w:p>
        </w:tc>
        <w:tc>
          <w:tcPr>
            <w:tcW w:w="1384" w:type="dxa"/>
          </w:tcPr>
          <w:p w14:paraId="7623BF5F" w14:textId="77777777" w:rsidR="00122CEB" w:rsidRDefault="00122CEB">
            <w:pPr>
              <w:pStyle w:val="ConsPlusNormal"/>
              <w:jc w:val="right"/>
            </w:pPr>
            <w:r>
              <w:t>1837729,9</w:t>
            </w:r>
          </w:p>
        </w:tc>
      </w:tr>
      <w:tr w:rsidR="00122CEB" w14:paraId="382F58BE" w14:textId="77777777">
        <w:tc>
          <w:tcPr>
            <w:tcW w:w="567" w:type="dxa"/>
          </w:tcPr>
          <w:p w14:paraId="26CF583B" w14:textId="77777777" w:rsidR="00122CEB" w:rsidRDefault="00122CEB">
            <w:pPr>
              <w:pStyle w:val="ConsPlusNormal"/>
              <w:jc w:val="center"/>
            </w:pPr>
            <w:r>
              <w:t>814</w:t>
            </w:r>
          </w:p>
        </w:tc>
        <w:tc>
          <w:tcPr>
            <w:tcW w:w="794" w:type="dxa"/>
          </w:tcPr>
          <w:p w14:paraId="7B789903" w14:textId="77777777" w:rsidR="00122CEB" w:rsidRDefault="00122CEB">
            <w:pPr>
              <w:pStyle w:val="ConsPlusNormal"/>
              <w:jc w:val="center"/>
            </w:pPr>
            <w:r>
              <w:t>05 01</w:t>
            </w:r>
          </w:p>
        </w:tc>
        <w:tc>
          <w:tcPr>
            <w:tcW w:w="1644" w:type="dxa"/>
          </w:tcPr>
          <w:p w14:paraId="5C92F02A" w14:textId="77777777" w:rsidR="00122CEB" w:rsidRDefault="00122CEB">
            <w:pPr>
              <w:pStyle w:val="ConsPlusNormal"/>
              <w:jc w:val="center"/>
            </w:pPr>
            <w:r>
              <w:t>09 1 00 00000</w:t>
            </w:r>
          </w:p>
        </w:tc>
        <w:tc>
          <w:tcPr>
            <w:tcW w:w="484" w:type="dxa"/>
          </w:tcPr>
          <w:p w14:paraId="0C1460A4" w14:textId="77777777" w:rsidR="00122CEB" w:rsidRDefault="00122CEB">
            <w:pPr>
              <w:pStyle w:val="ConsPlusNormal"/>
            </w:pPr>
          </w:p>
        </w:tc>
        <w:tc>
          <w:tcPr>
            <w:tcW w:w="3964" w:type="dxa"/>
          </w:tcPr>
          <w:p w14:paraId="04CC1DD7" w14:textId="77777777" w:rsidR="00122CEB" w:rsidRDefault="00122CEB">
            <w:pPr>
              <w:pStyle w:val="ConsPlusNormal"/>
            </w:pPr>
            <w:r>
              <w:t>Региональные проекты в рамках национальных проектов</w:t>
            </w:r>
          </w:p>
        </w:tc>
        <w:tc>
          <w:tcPr>
            <w:tcW w:w="1384" w:type="dxa"/>
          </w:tcPr>
          <w:p w14:paraId="25A185AB" w14:textId="77777777" w:rsidR="00122CEB" w:rsidRDefault="00122CEB">
            <w:pPr>
              <w:pStyle w:val="ConsPlusNormal"/>
              <w:jc w:val="right"/>
            </w:pPr>
            <w:r>
              <w:t>900000,0</w:t>
            </w:r>
          </w:p>
        </w:tc>
        <w:tc>
          <w:tcPr>
            <w:tcW w:w="1384" w:type="dxa"/>
          </w:tcPr>
          <w:p w14:paraId="4091AC51" w14:textId="77777777" w:rsidR="00122CEB" w:rsidRDefault="00122CEB">
            <w:pPr>
              <w:pStyle w:val="ConsPlusNormal"/>
              <w:jc w:val="right"/>
            </w:pPr>
            <w:r>
              <w:t>1530000,0</w:t>
            </w:r>
          </w:p>
        </w:tc>
        <w:tc>
          <w:tcPr>
            <w:tcW w:w="1384" w:type="dxa"/>
          </w:tcPr>
          <w:p w14:paraId="2F8C65EF" w14:textId="77777777" w:rsidR="00122CEB" w:rsidRDefault="00122CEB">
            <w:pPr>
              <w:pStyle w:val="ConsPlusNormal"/>
              <w:jc w:val="right"/>
            </w:pPr>
            <w:r>
              <w:t>0,0</w:t>
            </w:r>
          </w:p>
        </w:tc>
      </w:tr>
      <w:tr w:rsidR="00122CEB" w14:paraId="4EFFC003" w14:textId="77777777">
        <w:tc>
          <w:tcPr>
            <w:tcW w:w="567" w:type="dxa"/>
          </w:tcPr>
          <w:p w14:paraId="0B6C3F7A" w14:textId="77777777" w:rsidR="00122CEB" w:rsidRDefault="00122CEB">
            <w:pPr>
              <w:pStyle w:val="ConsPlusNormal"/>
              <w:jc w:val="center"/>
            </w:pPr>
            <w:r>
              <w:t>814</w:t>
            </w:r>
          </w:p>
        </w:tc>
        <w:tc>
          <w:tcPr>
            <w:tcW w:w="794" w:type="dxa"/>
          </w:tcPr>
          <w:p w14:paraId="52CBE59D" w14:textId="77777777" w:rsidR="00122CEB" w:rsidRDefault="00122CEB">
            <w:pPr>
              <w:pStyle w:val="ConsPlusNormal"/>
              <w:jc w:val="center"/>
            </w:pPr>
            <w:r>
              <w:t>05 01</w:t>
            </w:r>
          </w:p>
        </w:tc>
        <w:tc>
          <w:tcPr>
            <w:tcW w:w="1644" w:type="dxa"/>
          </w:tcPr>
          <w:p w14:paraId="73349E02" w14:textId="77777777" w:rsidR="00122CEB" w:rsidRDefault="00122CEB">
            <w:pPr>
              <w:pStyle w:val="ConsPlusNormal"/>
              <w:jc w:val="center"/>
            </w:pPr>
            <w:r>
              <w:t>09 1 F3 00000</w:t>
            </w:r>
          </w:p>
        </w:tc>
        <w:tc>
          <w:tcPr>
            <w:tcW w:w="484" w:type="dxa"/>
          </w:tcPr>
          <w:p w14:paraId="449EBB19" w14:textId="77777777" w:rsidR="00122CEB" w:rsidRDefault="00122CEB">
            <w:pPr>
              <w:pStyle w:val="ConsPlusNormal"/>
            </w:pPr>
          </w:p>
        </w:tc>
        <w:tc>
          <w:tcPr>
            <w:tcW w:w="3964" w:type="dxa"/>
          </w:tcPr>
          <w:p w14:paraId="187C780A" w14:textId="77777777" w:rsidR="00122CEB" w:rsidRDefault="00122CEB">
            <w:pPr>
              <w:pStyle w:val="ConsPlusNormal"/>
            </w:pPr>
            <w:r>
              <w:t>Региональный проект "Обеспечение устойчивого сокращения непригодного для проживания жилищного фонда"</w:t>
            </w:r>
          </w:p>
        </w:tc>
        <w:tc>
          <w:tcPr>
            <w:tcW w:w="1384" w:type="dxa"/>
          </w:tcPr>
          <w:p w14:paraId="7A15D5D2" w14:textId="77777777" w:rsidR="00122CEB" w:rsidRDefault="00122CEB">
            <w:pPr>
              <w:pStyle w:val="ConsPlusNormal"/>
              <w:jc w:val="right"/>
            </w:pPr>
            <w:r>
              <w:t>900000,0</w:t>
            </w:r>
          </w:p>
        </w:tc>
        <w:tc>
          <w:tcPr>
            <w:tcW w:w="1384" w:type="dxa"/>
          </w:tcPr>
          <w:p w14:paraId="32B8D05A" w14:textId="77777777" w:rsidR="00122CEB" w:rsidRDefault="00122CEB">
            <w:pPr>
              <w:pStyle w:val="ConsPlusNormal"/>
              <w:jc w:val="right"/>
            </w:pPr>
            <w:r>
              <w:t>1530000,0</w:t>
            </w:r>
          </w:p>
        </w:tc>
        <w:tc>
          <w:tcPr>
            <w:tcW w:w="1384" w:type="dxa"/>
          </w:tcPr>
          <w:p w14:paraId="771DD84C" w14:textId="77777777" w:rsidR="00122CEB" w:rsidRDefault="00122CEB">
            <w:pPr>
              <w:pStyle w:val="ConsPlusNormal"/>
              <w:jc w:val="right"/>
            </w:pPr>
            <w:r>
              <w:t>0,0</w:t>
            </w:r>
          </w:p>
        </w:tc>
      </w:tr>
      <w:tr w:rsidR="00122CEB" w14:paraId="44D91B38" w14:textId="77777777">
        <w:tc>
          <w:tcPr>
            <w:tcW w:w="567" w:type="dxa"/>
          </w:tcPr>
          <w:p w14:paraId="44761C37" w14:textId="77777777" w:rsidR="00122CEB" w:rsidRDefault="00122CEB">
            <w:pPr>
              <w:pStyle w:val="ConsPlusNormal"/>
              <w:jc w:val="center"/>
            </w:pPr>
            <w:r>
              <w:t>814</w:t>
            </w:r>
          </w:p>
        </w:tc>
        <w:tc>
          <w:tcPr>
            <w:tcW w:w="794" w:type="dxa"/>
          </w:tcPr>
          <w:p w14:paraId="02253DC1" w14:textId="77777777" w:rsidR="00122CEB" w:rsidRDefault="00122CEB">
            <w:pPr>
              <w:pStyle w:val="ConsPlusNormal"/>
              <w:jc w:val="center"/>
            </w:pPr>
            <w:r>
              <w:t>05 01</w:t>
            </w:r>
          </w:p>
        </w:tc>
        <w:tc>
          <w:tcPr>
            <w:tcW w:w="1644" w:type="dxa"/>
          </w:tcPr>
          <w:p w14:paraId="69BECB6F" w14:textId="77777777" w:rsidR="00122CEB" w:rsidRDefault="00122CEB">
            <w:pPr>
              <w:pStyle w:val="ConsPlusNormal"/>
              <w:jc w:val="center"/>
            </w:pPr>
            <w:r>
              <w:t>09 1 F3 67484</w:t>
            </w:r>
          </w:p>
        </w:tc>
        <w:tc>
          <w:tcPr>
            <w:tcW w:w="484" w:type="dxa"/>
          </w:tcPr>
          <w:p w14:paraId="578F559D" w14:textId="77777777" w:rsidR="00122CEB" w:rsidRDefault="00122CEB">
            <w:pPr>
              <w:pStyle w:val="ConsPlusNormal"/>
            </w:pPr>
          </w:p>
        </w:tc>
        <w:tc>
          <w:tcPr>
            <w:tcW w:w="3964" w:type="dxa"/>
          </w:tcPr>
          <w:p w14:paraId="30D45548" w14:textId="77777777" w:rsidR="00122CEB" w:rsidRDefault="00122CEB">
            <w:pPr>
              <w:pStyle w:val="ConsPlusNormal"/>
            </w:pPr>
            <w:r>
              <w:t>Реализация мероприятий по обеспечению устойчивого сокращения непригодного для проживания жилого фонда</w:t>
            </w:r>
          </w:p>
        </w:tc>
        <w:tc>
          <w:tcPr>
            <w:tcW w:w="1384" w:type="dxa"/>
          </w:tcPr>
          <w:p w14:paraId="5CD87E8D" w14:textId="77777777" w:rsidR="00122CEB" w:rsidRDefault="00122CEB">
            <w:pPr>
              <w:pStyle w:val="ConsPlusNormal"/>
              <w:jc w:val="right"/>
            </w:pPr>
            <w:r>
              <w:t>900000,0</w:t>
            </w:r>
          </w:p>
        </w:tc>
        <w:tc>
          <w:tcPr>
            <w:tcW w:w="1384" w:type="dxa"/>
          </w:tcPr>
          <w:p w14:paraId="787BC76D" w14:textId="77777777" w:rsidR="00122CEB" w:rsidRDefault="00122CEB">
            <w:pPr>
              <w:pStyle w:val="ConsPlusNormal"/>
              <w:jc w:val="right"/>
            </w:pPr>
            <w:r>
              <w:t>1530000,0</w:t>
            </w:r>
          </w:p>
        </w:tc>
        <w:tc>
          <w:tcPr>
            <w:tcW w:w="1384" w:type="dxa"/>
          </w:tcPr>
          <w:p w14:paraId="3F9EA97E" w14:textId="77777777" w:rsidR="00122CEB" w:rsidRDefault="00122CEB">
            <w:pPr>
              <w:pStyle w:val="ConsPlusNormal"/>
              <w:jc w:val="right"/>
            </w:pPr>
            <w:r>
              <w:t>0,0</w:t>
            </w:r>
          </w:p>
        </w:tc>
      </w:tr>
      <w:tr w:rsidR="00122CEB" w14:paraId="79C69782" w14:textId="77777777">
        <w:tc>
          <w:tcPr>
            <w:tcW w:w="567" w:type="dxa"/>
          </w:tcPr>
          <w:p w14:paraId="57F60204" w14:textId="77777777" w:rsidR="00122CEB" w:rsidRDefault="00122CEB">
            <w:pPr>
              <w:pStyle w:val="ConsPlusNormal"/>
              <w:jc w:val="center"/>
            </w:pPr>
            <w:r>
              <w:t>814</w:t>
            </w:r>
          </w:p>
        </w:tc>
        <w:tc>
          <w:tcPr>
            <w:tcW w:w="794" w:type="dxa"/>
          </w:tcPr>
          <w:p w14:paraId="13B84905" w14:textId="77777777" w:rsidR="00122CEB" w:rsidRDefault="00122CEB">
            <w:pPr>
              <w:pStyle w:val="ConsPlusNormal"/>
              <w:jc w:val="center"/>
            </w:pPr>
            <w:r>
              <w:t>05 01</w:t>
            </w:r>
          </w:p>
        </w:tc>
        <w:tc>
          <w:tcPr>
            <w:tcW w:w="1644" w:type="dxa"/>
          </w:tcPr>
          <w:p w14:paraId="1FD5F812" w14:textId="77777777" w:rsidR="00122CEB" w:rsidRDefault="00122CEB">
            <w:pPr>
              <w:pStyle w:val="ConsPlusNormal"/>
              <w:jc w:val="center"/>
            </w:pPr>
            <w:r>
              <w:t>09 1 F3 67484</w:t>
            </w:r>
          </w:p>
        </w:tc>
        <w:tc>
          <w:tcPr>
            <w:tcW w:w="484" w:type="dxa"/>
          </w:tcPr>
          <w:p w14:paraId="6E9A874E" w14:textId="77777777" w:rsidR="00122CEB" w:rsidRDefault="00122CEB">
            <w:pPr>
              <w:pStyle w:val="ConsPlusNormal"/>
              <w:jc w:val="center"/>
            </w:pPr>
            <w:r>
              <w:t>500</w:t>
            </w:r>
          </w:p>
        </w:tc>
        <w:tc>
          <w:tcPr>
            <w:tcW w:w="3964" w:type="dxa"/>
          </w:tcPr>
          <w:p w14:paraId="3945A117" w14:textId="77777777" w:rsidR="00122CEB" w:rsidRDefault="00122CEB">
            <w:pPr>
              <w:pStyle w:val="ConsPlusNormal"/>
            </w:pPr>
            <w:r>
              <w:t>Межбюджетные трансферты</w:t>
            </w:r>
          </w:p>
        </w:tc>
        <w:tc>
          <w:tcPr>
            <w:tcW w:w="1384" w:type="dxa"/>
          </w:tcPr>
          <w:p w14:paraId="3F41BC9B" w14:textId="77777777" w:rsidR="00122CEB" w:rsidRDefault="00122CEB">
            <w:pPr>
              <w:pStyle w:val="ConsPlusNormal"/>
              <w:jc w:val="right"/>
            </w:pPr>
            <w:r>
              <w:t>900000,0</w:t>
            </w:r>
          </w:p>
        </w:tc>
        <w:tc>
          <w:tcPr>
            <w:tcW w:w="1384" w:type="dxa"/>
          </w:tcPr>
          <w:p w14:paraId="57ED6A90" w14:textId="77777777" w:rsidR="00122CEB" w:rsidRDefault="00122CEB">
            <w:pPr>
              <w:pStyle w:val="ConsPlusNormal"/>
              <w:jc w:val="right"/>
            </w:pPr>
            <w:r>
              <w:t>1530000,0</w:t>
            </w:r>
          </w:p>
        </w:tc>
        <w:tc>
          <w:tcPr>
            <w:tcW w:w="1384" w:type="dxa"/>
          </w:tcPr>
          <w:p w14:paraId="4A1DF180" w14:textId="77777777" w:rsidR="00122CEB" w:rsidRDefault="00122CEB">
            <w:pPr>
              <w:pStyle w:val="ConsPlusNormal"/>
              <w:jc w:val="right"/>
            </w:pPr>
            <w:r>
              <w:t>0,0</w:t>
            </w:r>
          </w:p>
        </w:tc>
      </w:tr>
      <w:tr w:rsidR="00122CEB" w14:paraId="32B3BEDF" w14:textId="77777777">
        <w:tc>
          <w:tcPr>
            <w:tcW w:w="567" w:type="dxa"/>
          </w:tcPr>
          <w:p w14:paraId="52AF5887" w14:textId="77777777" w:rsidR="00122CEB" w:rsidRDefault="00122CEB">
            <w:pPr>
              <w:pStyle w:val="ConsPlusNormal"/>
              <w:jc w:val="center"/>
            </w:pPr>
            <w:r>
              <w:t>814</w:t>
            </w:r>
          </w:p>
        </w:tc>
        <w:tc>
          <w:tcPr>
            <w:tcW w:w="794" w:type="dxa"/>
          </w:tcPr>
          <w:p w14:paraId="2BE40817" w14:textId="77777777" w:rsidR="00122CEB" w:rsidRDefault="00122CEB">
            <w:pPr>
              <w:pStyle w:val="ConsPlusNormal"/>
              <w:jc w:val="center"/>
            </w:pPr>
            <w:r>
              <w:t>05 01</w:t>
            </w:r>
          </w:p>
        </w:tc>
        <w:tc>
          <w:tcPr>
            <w:tcW w:w="1644" w:type="dxa"/>
          </w:tcPr>
          <w:p w14:paraId="6617140C" w14:textId="77777777" w:rsidR="00122CEB" w:rsidRDefault="00122CEB">
            <w:pPr>
              <w:pStyle w:val="ConsPlusNormal"/>
              <w:jc w:val="center"/>
            </w:pPr>
            <w:r>
              <w:t>09 2 00 00000</w:t>
            </w:r>
          </w:p>
        </w:tc>
        <w:tc>
          <w:tcPr>
            <w:tcW w:w="484" w:type="dxa"/>
          </w:tcPr>
          <w:p w14:paraId="1E690B52" w14:textId="77777777" w:rsidR="00122CEB" w:rsidRDefault="00122CEB">
            <w:pPr>
              <w:pStyle w:val="ConsPlusNormal"/>
            </w:pPr>
          </w:p>
        </w:tc>
        <w:tc>
          <w:tcPr>
            <w:tcW w:w="3964" w:type="dxa"/>
          </w:tcPr>
          <w:p w14:paraId="3EE3FF0A" w14:textId="77777777" w:rsidR="00122CEB" w:rsidRDefault="00122CEB">
            <w:pPr>
              <w:pStyle w:val="ConsPlusNormal"/>
            </w:pPr>
            <w:r>
              <w:t>Региональные проекты</w:t>
            </w:r>
          </w:p>
        </w:tc>
        <w:tc>
          <w:tcPr>
            <w:tcW w:w="1384" w:type="dxa"/>
          </w:tcPr>
          <w:p w14:paraId="4BBBE997" w14:textId="77777777" w:rsidR="00122CEB" w:rsidRDefault="00122CEB">
            <w:pPr>
              <w:pStyle w:val="ConsPlusNormal"/>
              <w:jc w:val="right"/>
            </w:pPr>
            <w:r>
              <w:t>1507185,0</w:t>
            </w:r>
          </w:p>
        </w:tc>
        <w:tc>
          <w:tcPr>
            <w:tcW w:w="1384" w:type="dxa"/>
          </w:tcPr>
          <w:p w14:paraId="02FD2039" w14:textId="77777777" w:rsidR="00122CEB" w:rsidRDefault="00122CEB">
            <w:pPr>
              <w:pStyle w:val="ConsPlusNormal"/>
              <w:jc w:val="right"/>
            </w:pPr>
            <w:r>
              <w:t>1730000,0</w:t>
            </w:r>
          </w:p>
        </w:tc>
        <w:tc>
          <w:tcPr>
            <w:tcW w:w="1384" w:type="dxa"/>
          </w:tcPr>
          <w:p w14:paraId="43C9E06E" w14:textId="77777777" w:rsidR="00122CEB" w:rsidRDefault="00122CEB">
            <w:pPr>
              <w:pStyle w:val="ConsPlusNormal"/>
              <w:jc w:val="right"/>
            </w:pPr>
            <w:r>
              <w:t>1830000,0</w:t>
            </w:r>
          </w:p>
        </w:tc>
      </w:tr>
      <w:tr w:rsidR="00122CEB" w14:paraId="234DC279" w14:textId="77777777">
        <w:tc>
          <w:tcPr>
            <w:tcW w:w="567" w:type="dxa"/>
          </w:tcPr>
          <w:p w14:paraId="34AE3280" w14:textId="77777777" w:rsidR="00122CEB" w:rsidRDefault="00122CEB">
            <w:pPr>
              <w:pStyle w:val="ConsPlusNormal"/>
              <w:jc w:val="center"/>
            </w:pPr>
            <w:r>
              <w:t>814</w:t>
            </w:r>
          </w:p>
        </w:tc>
        <w:tc>
          <w:tcPr>
            <w:tcW w:w="794" w:type="dxa"/>
          </w:tcPr>
          <w:p w14:paraId="19D428E7" w14:textId="77777777" w:rsidR="00122CEB" w:rsidRDefault="00122CEB">
            <w:pPr>
              <w:pStyle w:val="ConsPlusNormal"/>
              <w:jc w:val="center"/>
            </w:pPr>
            <w:r>
              <w:t>05 01</w:t>
            </w:r>
          </w:p>
        </w:tc>
        <w:tc>
          <w:tcPr>
            <w:tcW w:w="1644" w:type="dxa"/>
          </w:tcPr>
          <w:p w14:paraId="7B31D592" w14:textId="77777777" w:rsidR="00122CEB" w:rsidRDefault="00122CEB">
            <w:pPr>
              <w:pStyle w:val="ConsPlusNormal"/>
              <w:jc w:val="center"/>
            </w:pPr>
            <w:r>
              <w:t>09 2 01 00000</w:t>
            </w:r>
          </w:p>
        </w:tc>
        <w:tc>
          <w:tcPr>
            <w:tcW w:w="484" w:type="dxa"/>
          </w:tcPr>
          <w:p w14:paraId="41DB2FF6" w14:textId="77777777" w:rsidR="00122CEB" w:rsidRDefault="00122CEB">
            <w:pPr>
              <w:pStyle w:val="ConsPlusNormal"/>
            </w:pPr>
          </w:p>
        </w:tc>
        <w:tc>
          <w:tcPr>
            <w:tcW w:w="3964" w:type="dxa"/>
          </w:tcPr>
          <w:p w14:paraId="10CBB5D4" w14:textId="77777777" w:rsidR="00122CEB" w:rsidRDefault="00122CEB">
            <w:pPr>
              <w:pStyle w:val="ConsPlusNormal"/>
            </w:pPr>
            <w:r>
              <w:t>Региональный проект "Расселение аварийного жилищного фонда на территории Пермского края"</w:t>
            </w:r>
          </w:p>
        </w:tc>
        <w:tc>
          <w:tcPr>
            <w:tcW w:w="1384" w:type="dxa"/>
          </w:tcPr>
          <w:p w14:paraId="720B481A" w14:textId="77777777" w:rsidR="00122CEB" w:rsidRDefault="00122CEB">
            <w:pPr>
              <w:pStyle w:val="ConsPlusNormal"/>
              <w:jc w:val="right"/>
            </w:pPr>
            <w:r>
              <w:t>540521,4</w:t>
            </w:r>
          </w:p>
        </w:tc>
        <w:tc>
          <w:tcPr>
            <w:tcW w:w="1384" w:type="dxa"/>
          </w:tcPr>
          <w:p w14:paraId="35D9EF3A" w14:textId="77777777" w:rsidR="00122CEB" w:rsidRDefault="00122CEB">
            <w:pPr>
              <w:pStyle w:val="ConsPlusNormal"/>
              <w:jc w:val="right"/>
            </w:pPr>
            <w:r>
              <w:t>1730000,0</w:t>
            </w:r>
          </w:p>
        </w:tc>
        <w:tc>
          <w:tcPr>
            <w:tcW w:w="1384" w:type="dxa"/>
          </w:tcPr>
          <w:p w14:paraId="04BB5F90" w14:textId="77777777" w:rsidR="00122CEB" w:rsidRDefault="00122CEB">
            <w:pPr>
              <w:pStyle w:val="ConsPlusNormal"/>
              <w:jc w:val="right"/>
            </w:pPr>
            <w:r>
              <w:t>1830000,0</w:t>
            </w:r>
          </w:p>
        </w:tc>
      </w:tr>
      <w:tr w:rsidR="00122CEB" w14:paraId="1C933B20" w14:textId="77777777">
        <w:tc>
          <w:tcPr>
            <w:tcW w:w="567" w:type="dxa"/>
          </w:tcPr>
          <w:p w14:paraId="792A6768" w14:textId="77777777" w:rsidR="00122CEB" w:rsidRDefault="00122CEB">
            <w:pPr>
              <w:pStyle w:val="ConsPlusNormal"/>
              <w:jc w:val="center"/>
            </w:pPr>
            <w:r>
              <w:t>814</w:t>
            </w:r>
          </w:p>
        </w:tc>
        <w:tc>
          <w:tcPr>
            <w:tcW w:w="794" w:type="dxa"/>
          </w:tcPr>
          <w:p w14:paraId="6ACDFD9C" w14:textId="77777777" w:rsidR="00122CEB" w:rsidRDefault="00122CEB">
            <w:pPr>
              <w:pStyle w:val="ConsPlusNormal"/>
              <w:jc w:val="center"/>
            </w:pPr>
            <w:r>
              <w:t>05 01</w:t>
            </w:r>
          </w:p>
        </w:tc>
        <w:tc>
          <w:tcPr>
            <w:tcW w:w="1644" w:type="dxa"/>
          </w:tcPr>
          <w:p w14:paraId="7B873B2F" w14:textId="77777777" w:rsidR="00122CEB" w:rsidRDefault="00122CEB">
            <w:pPr>
              <w:pStyle w:val="ConsPlusNormal"/>
              <w:jc w:val="center"/>
            </w:pPr>
            <w:r>
              <w:t>09 2 01 2Ж160</w:t>
            </w:r>
          </w:p>
        </w:tc>
        <w:tc>
          <w:tcPr>
            <w:tcW w:w="484" w:type="dxa"/>
          </w:tcPr>
          <w:p w14:paraId="0DF68179" w14:textId="77777777" w:rsidR="00122CEB" w:rsidRDefault="00122CEB">
            <w:pPr>
              <w:pStyle w:val="ConsPlusNormal"/>
            </w:pPr>
          </w:p>
        </w:tc>
        <w:tc>
          <w:tcPr>
            <w:tcW w:w="3964" w:type="dxa"/>
          </w:tcPr>
          <w:p w14:paraId="44D1BB20" w14:textId="77777777" w:rsidR="00122CEB" w:rsidRDefault="00122CEB">
            <w:pPr>
              <w:pStyle w:val="ConsPlusNormal"/>
            </w:pPr>
            <w:r>
              <w:t>Мероприятие по расселению жилищного фонда на территории Пермского края, признанного аварийным после 1 января 2017 года, в целях предотвращения чрезвычайных ситуаций</w:t>
            </w:r>
          </w:p>
        </w:tc>
        <w:tc>
          <w:tcPr>
            <w:tcW w:w="1384" w:type="dxa"/>
          </w:tcPr>
          <w:p w14:paraId="3D048EFF" w14:textId="77777777" w:rsidR="00122CEB" w:rsidRDefault="00122CEB">
            <w:pPr>
              <w:pStyle w:val="ConsPlusNormal"/>
              <w:jc w:val="right"/>
            </w:pPr>
            <w:r>
              <w:t>540521,4</w:t>
            </w:r>
          </w:p>
        </w:tc>
        <w:tc>
          <w:tcPr>
            <w:tcW w:w="1384" w:type="dxa"/>
          </w:tcPr>
          <w:p w14:paraId="72EE9457" w14:textId="77777777" w:rsidR="00122CEB" w:rsidRDefault="00122CEB">
            <w:pPr>
              <w:pStyle w:val="ConsPlusNormal"/>
              <w:jc w:val="right"/>
            </w:pPr>
            <w:r>
              <w:t>174975,0</w:t>
            </w:r>
          </w:p>
        </w:tc>
        <w:tc>
          <w:tcPr>
            <w:tcW w:w="1384" w:type="dxa"/>
          </w:tcPr>
          <w:p w14:paraId="45BDC74A" w14:textId="77777777" w:rsidR="00122CEB" w:rsidRDefault="00122CEB">
            <w:pPr>
              <w:pStyle w:val="ConsPlusNormal"/>
              <w:jc w:val="right"/>
            </w:pPr>
            <w:r>
              <w:t>300000,0</w:t>
            </w:r>
          </w:p>
        </w:tc>
      </w:tr>
      <w:tr w:rsidR="00122CEB" w14:paraId="7B4CF234" w14:textId="77777777">
        <w:tc>
          <w:tcPr>
            <w:tcW w:w="567" w:type="dxa"/>
          </w:tcPr>
          <w:p w14:paraId="574FFAEA" w14:textId="77777777" w:rsidR="00122CEB" w:rsidRDefault="00122CEB">
            <w:pPr>
              <w:pStyle w:val="ConsPlusNormal"/>
              <w:jc w:val="center"/>
            </w:pPr>
            <w:r>
              <w:t>814</w:t>
            </w:r>
          </w:p>
        </w:tc>
        <w:tc>
          <w:tcPr>
            <w:tcW w:w="794" w:type="dxa"/>
          </w:tcPr>
          <w:p w14:paraId="3259B701" w14:textId="77777777" w:rsidR="00122CEB" w:rsidRDefault="00122CEB">
            <w:pPr>
              <w:pStyle w:val="ConsPlusNormal"/>
              <w:jc w:val="center"/>
            </w:pPr>
            <w:r>
              <w:t>05 01</w:t>
            </w:r>
          </w:p>
        </w:tc>
        <w:tc>
          <w:tcPr>
            <w:tcW w:w="1644" w:type="dxa"/>
          </w:tcPr>
          <w:p w14:paraId="36CE6C98" w14:textId="77777777" w:rsidR="00122CEB" w:rsidRDefault="00122CEB">
            <w:pPr>
              <w:pStyle w:val="ConsPlusNormal"/>
              <w:jc w:val="center"/>
            </w:pPr>
            <w:r>
              <w:t>09 2 01 2Ж160</w:t>
            </w:r>
          </w:p>
        </w:tc>
        <w:tc>
          <w:tcPr>
            <w:tcW w:w="484" w:type="dxa"/>
          </w:tcPr>
          <w:p w14:paraId="2828C4C8" w14:textId="77777777" w:rsidR="00122CEB" w:rsidRDefault="00122CEB">
            <w:pPr>
              <w:pStyle w:val="ConsPlusNormal"/>
              <w:jc w:val="center"/>
            </w:pPr>
            <w:r>
              <w:t>500</w:t>
            </w:r>
          </w:p>
        </w:tc>
        <w:tc>
          <w:tcPr>
            <w:tcW w:w="3964" w:type="dxa"/>
          </w:tcPr>
          <w:p w14:paraId="3F120406" w14:textId="77777777" w:rsidR="00122CEB" w:rsidRDefault="00122CEB">
            <w:pPr>
              <w:pStyle w:val="ConsPlusNormal"/>
            </w:pPr>
            <w:r>
              <w:t>Межбюджетные трансферты</w:t>
            </w:r>
          </w:p>
        </w:tc>
        <w:tc>
          <w:tcPr>
            <w:tcW w:w="1384" w:type="dxa"/>
          </w:tcPr>
          <w:p w14:paraId="31312C14" w14:textId="77777777" w:rsidR="00122CEB" w:rsidRDefault="00122CEB">
            <w:pPr>
              <w:pStyle w:val="ConsPlusNormal"/>
              <w:jc w:val="right"/>
            </w:pPr>
            <w:r>
              <w:t>540521,4</w:t>
            </w:r>
          </w:p>
        </w:tc>
        <w:tc>
          <w:tcPr>
            <w:tcW w:w="1384" w:type="dxa"/>
          </w:tcPr>
          <w:p w14:paraId="4674C332" w14:textId="77777777" w:rsidR="00122CEB" w:rsidRDefault="00122CEB">
            <w:pPr>
              <w:pStyle w:val="ConsPlusNormal"/>
              <w:jc w:val="right"/>
            </w:pPr>
            <w:r>
              <w:t>174975,0</w:t>
            </w:r>
          </w:p>
        </w:tc>
        <w:tc>
          <w:tcPr>
            <w:tcW w:w="1384" w:type="dxa"/>
          </w:tcPr>
          <w:p w14:paraId="08713D65" w14:textId="77777777" w:rsidR="00122CEB" w:rsidRDefault="00122CEB">
            <w:pPr>
              <w:pStyle w:val="ConsPlusNormal"/>
              <w:jc w:val="right"/>
            </w:pPr>
            <w:r>
              <w:t>300000,0</w:t>
            </w:r>
          </w:p>
        </w:tc>
      </w:tr>
      <w:tr w:rsidR="00122CEB" w14:paraId="77087E5E" w14:textId="77777777">
        <w:tc>
          <w:tcPr>
            <w:tcW w:w="567" w:type="dxa"/>
          </w:tcPr>
          <w:p w14:paraId="51F49CAA" w14:textId="77777777" w:rsidR="00122CEB" w:rsidRDefault="00122CEB">
            <w:pPr>
              <w:pStyle w:val="ConsPlusNormal"/>
              <w:jc w:val="center"/>
            </w:pPr>
            <w:r>
              <w:t>814</w:t>
            </w:r>
          </w:p>
        </w:tc>
        <w:tc>
          <w:tcPr>
            <w:tcW w:w="794" w:type="dxa"/>
          </w:tcPr>
          <w:p w14:paraId="302B15A1" w14:textId="77777777" w:rsidR="00122CEB" w:rsidRDefault="00122CEB">
            <w:pPr>
              <w:pStyle w:val="ConsPlusNormal"/>
              <w:jc w:val="center"/>
            </w:pPr>
            <w:r>
              <w:t>05 01</w:t>
            </w:r>
          </w:p>
        </w:tc>
        <w:tc>
          <w:tcPr>
            <w:tcW w:w="1644" w:type="dxa"/>
          </w:tcPr>
          <w:p w14:paraId="7FE97C3A" w14:textId="77777777" w:rsidR="00122CEB" w:rsidRDefault="00122CEB">
            <w:pPr>
              <w:pStyle w:val="ConsPlusNormal"/>
              <w:jc w:val="center"/>
            </w:pPr>
            <w:r>
              <w:t>09 2 01 2Ж180</w:t>
            </w:r>
          </w:p>
        </w:tc>
        <w:tc>
          <w:tcPr>
            <w:tcW w:w="484" w:type="dxa"/>
          </w:tcPr>
          <w:p w14:paraId="3B4FCCDC" w14:textId="77777777" w:rsidR="00122CEB" w:rsidRDefault="00122CEB">
            <w:pPr>
              <w:pStyle w:val="ConsPlusNormal"/>
            </w:pPr>
          </w:p>
        </w:tc>
        <w:tc>
          <w:tcPr>
            <w:tcW w:w="3964" w:type="dxa"/>
          </w:tcPr>
          <w:p w14:paraId="7F72DD46" w14:textId="77777777" w:rsidR="00122CEB" w:rsidRDefault="00122CEB">
            <w:pPr>
              <w:pStyle w:val="ConsPlusNormal"/>
            </w:pPr>
            <w:r>
              <w:t xml:space="preserve">Реализация региональной адресной </w:t>
            </w:r>
            <w:r>
              <w:lastRenderedPageBreak/>
              <w:t>программы по переселению граждан из жилищного фонда на территории Пермского края, признанного аварийным после 1 января 2017 года</w:t>
            </w:r>
          </w:p>
        </w:tc>
        <w:tc>
          <w:tcPr>
            <w:tcW w:w="1384" w:type="dxa"/>
          </w:tcPr>
          <w:p w14:paraId="749FBFF6" w14:textId="77777777" w:rsidR="00122CEB" w:rsidRDefault="00122CEB">
            <w:pPr>
              <w:pStyle w:val="ConsPlusNormal"/>
              <w:jc w:val="right"/>
            </w:pPr>
            <w:r>
              <w:lastRenderedPageBreak/>
              <w:t>0,0</w:t>
            </w:r>
          </w:p>
        </w:tc>
        <w:tc>
          <w:tcPr>
            <w:tcW w:w="1384" w:type="dxa"/>
          </w:tcPr>
          <w:p w14:paraId="2F94322F" w14:textId="77777777" w:rsidR="00122CEB" w:rsidRDefault="00122CEB">
            <w:pPr>
              <w:pStyle w:val="ConsPlusNormal"/>
              <w:jc w:val="right"/>
            </w:pPr>
            <w:r>
              <w:t>1530000,0</w:t>
            </w:r>
          </w:p>
        </w:tc>
        <w:tc>
          <w:tcPr>
            <w:tcW w:w="1384" w:type="dxa"/>
          </w:tcPr>
          <w:p w14:paraId="63560B9D" w14:textId="77777777" w:rsidR="00122CEB" w:rsidRDefault="00122CEB">
            <w:pPr>
              <w:pStyle w:val="ConsPlusNormal"/>
              <w:jc w:val="right"/>
            </w:pPr>
            <w:r>
              <w:t>1530000,0</w:t>
            </w:r>
          </w:p>
        </w:tc>
      </w:tr>
      <w:tr w:rsidR="00122CEB" w14:paraId="00E4BED7" w14:textId="77777777">
        <w:tc>
          <w:tcPr>
            <w:tcW w:w="567" w:type="dxa"/>
          </w:tcPr>
          <w:p w14:paraId="1BE4D16A" w14:textId="77777777" w:rsidR="00122CEB" w:rsidRDefault="00122CEB">
            <w:pPr>
              <w:pStyle w:val="ConsPlusNormal"/>
              <w:jc w:val="center"/>
            </w:pPr>
            <w:r>
              <w:t>814</w:t>
            </w:r>
          </w:p>
        </w:tc>
        <w:tc>
          <w:tcPr>
            <w:tcW w:w="794" w:type="dxa"/>
          </w:tcPr>
          <w:p w14:paraId="34428D53" w14:textId="77777777" w:rsidR="00122CEB" w:rsidRDefault="00122CEB">
            <w:pPr>
              <w:pStyle w:val="ConsPlusNormal"/>
              <w:jc w:val="center"/>
            </w:pPr>
            <w:r>
              <w:t>05 01</w:t>
            </w:r>
          </w:p>
        </w:tc>
        <w:tc>
          <w:tcPr>
            <w:tcW w:w="1644" w:type="dxa"/>
          </w:tcPr>
          <w:p w14:paraId="78347D5E" w14:textId="77777777" w:rsidR="00122CEB" w:rsidRDefault="00122CEB">
            <w:pPr>
              <w:pStyle w:val="ConsPlusNormal"/>
              <w:jc w:val="center"/>
            </w:pPr>
            <w:r>
              <w:t>09 2 01 2Ж180</w:t>
            </w:r>
          </w:p>
        </w:tc>
        <w:tc>
          <w:tcPr>
            <w:tcW w:w="484" w:type="dxa"/>
          </w:tcPr>
          <w:p w14:paraId="10BA85A6" w14:textId="77777777" w:rsidR="00122CEB" w:rsidRDefault="00122CEB">
            <w:pPr>
              <w:pStyle w:val="ConsPlusNormal"/>
              <w:jc w:val="center"/>
            </w:pPr>
            <w:r>
              <w:t>500</w:t>
            </w:r>
          </w:p>
        </w:tc>
        <w:tc>
          <w:tcPr>
            <w:tcW w:w="3964" w:type="dxa"/>
          </w:tcPr>
          <w:p w14:paraId="5EA5E694" w14:textId="77777777" w:rsidR="00122CEB" w:rsidRDefault="00122CEB">
            <w:pPr>
              <w:pStyle w:val="ConsPlusNormal"/>
            </w:pPr>
            <w:r>
              <w:t>Межбюджетные трансферты</w:t>
            </w:r>
          </w:p>
        </w:tc>
        <w:tc>
          <w:tcPr>
            <w:tcW w:w="1384" w:type="dxa"/>
          </w:tcPr>
          <w:p w14:paraId="1D8B9B3A" w14:textId="77777777" w:rsidR="00122CEB" w:rsidRDefault="00122CEB">
            <w:pPr>
              <w:pStyle w:val="ConsPlusNormal"/>
              <w:jc w:val="right"/>
            </w:pPr>
            <w:r>
              <w:t>0,0</w:t>
            </w:r>
          </w:p>
        </w:tc>
        <w:tc>
          <w:tcPr>
            <w:tcW w:w="1384" w:type="dxa"/>
          </w:tcPr>
          <w:p w14:paraId="0FCEC349" w14:textId="77777777" w:rsidR="00122CEB" w:rsidRDefault="00122CEB">
            <w:pPr>
              <w:pStyle w:val="ConsPlusNormal"/>
              <w:jc w:val="right"/>
            </w:pPr>
            <w:r>
              <w:t>1530000,0</w:t>
            </w:r>
          </w:p>
        </w:tc>
        <w:tc>
          <w:tcPr>
            <w:tcW w:w="1384" w:type="dxa"/>
          </w:tcPr>
          <w:p w14:paraId="0A267860" w14:textId="77777777" w:rsidR="00122CEB" w:rsidRDefault="00122CEB">
            <w:pPr>
              <w:pStyle w:val="ConsPlusNormal"/>
              <w:jc w:val="right"/>
            </w:pPr>
            <w:r>
              <w:t>1530000,0</w:t>
            </w:r>
          </w:p>
        </w:tc>
      </w:tr>
      <w:tr w:rsidR="00122CEB" w14:paraId="595BB9C0" w14:textId="77777777">
        <w:tc>
          <w:tcPr>
            <w:tcW w:w="567" w:type="dxa"/>
          </w:tcPr>
          <w:p w14:paraId="6279E7EA" w14:textId="77777777" w:rsidR="00122CEB" w:rsidRDefault="00122CEB">
            <w:pPr>
              <w:pStyle w:val="ConsPlusNormal"/>
              <w:jc w:val="center"/>
            </w:pPr>
            <w:r>
              <w:t>814</w:t>
            </w:r>
          </w:p>
        </w:tc>
        <w:tc>
          <w:tcPr>
            <w:tcW w:w="794" w:type="dxa"/>
          </w:tcPr>
          <w:p w14:paraId="79C2E37B" w14:textId="77777777" w:rsidR="00122CEB" w:rsidRDefault="00122CEB">
            <w:pPr>
              <w:pStyle w:val="ConsPlusNormal"/>
              <w:jc w:val="center"/>
            </w:pPr>
            <w:r>
              <w:t>05 01</w:t>
            </w:r>
          </w:p>
        </w:tc>
        <w:tc>
          <w:tcPr>
            <w:tcW w:w="1644" w:type="dxa"/>
          </w:tcPr>
          <w:p w14:paraId="449DEB6E" w14:textId="77777777" w:rsidR="00122CEB" w:rsidRDefault="00122CEB">
            <w:pPr>
              <w:pStyle w:val="ConsPlusNormal"/>
              <w:jc w:val="center"/>
            </w:pPr>
            <w:r>
              <w:t>09 2 01 2Ж860</w:t>
            </w:r>
          </w:p>
        </w:tc>
        <w:tc>
          <w:tcPr>
            <w:tcW w:w="484" w:type="dxa"/>
          </w:tcPr>
          <w:p w14:paraId="795DBDA3" w14:textId="77777777" w:rsidR="00122CEB" w:rsidRDefault="00122CEB">
            <w:pPr>
              <w:pStyle w:val="ConsPlusNormal"/>
            </w:pPr>
          </w:p>
        </w:tc>
        <w:tc>
          <w:tcPr>
            <w:tcW w:w="3964" w:type="dxa"/>
          </w:tcPr>
          <w:p w14:paraId="1C411EE3" w14:textId="77777777" w:rsidR="00122CEB" w:rsidRDefault="00122CEB">
            <w:pPr>
              <w:pStyle w:val="ConsPlusNormal"/>
            </w:pPr>
            <w:r>
              <w:t>Мероприятие по расселению жилых помещений, признанных непригодными для проживания, а также жилых помещений, находящихся в многоквартирных домах, признанных аварийными и подлежащими сносу, на территории г. Перми</w:t>
            </w:r>
          </w:p>
        </w:tc>
        <w:tc>
          <w:tcPr>
            <w:tcW w:w="1384" w:type="dxa"/>
          </w:tcPr>
          <w:p w14:paraId="094AA9EF" w14:textId="77777777" w:rsidR="00122CEB" w:rsidRDefault="00122CEB">
            <w:pPr>
              <w:pStyle w:val="ConsPlusNormal"/>
              <w:jc w:val="right"/>
            </w:pPr>
            <w:r>
              <w:t>0,0</w:t>
            </w:r>
          </w:p>
        </w:tc>
        <w:tc>
          <w:tcPr>
            <w:tcW w:w="1384" w:type="dxa"/>
          </w:tcPr>
          <w:p w14:paraId="1065E389" w14:textId="77777777" w:rsidR="00122CEB" w:rsidRDefault="00122CEB">
            <w:pPr>
              <w:pStyle w:val="ConsPlusNormal"/>
              <w:jc w:val="right"/>
            </w:pPr>
            <w:r>
              <w:t>25025,0</w:t>
            </w:r>
          </w:p>
        </w:tc>
        <w:tc>
          <w:tcPr>
            <w:tcW w:w="1384" w:type="dxa"/>
          </w:tcPr>
          <w:p w14:paraId="2FD6AA9B" w14:textId="77777777" w:rsidR="00122CEB" w:rsidRDefault="00122CEB">
            <w:pPr>
              <w:pStyle w:val="ConsPlusNormal"/>
              <w:jc w:val="right"/>
            </w:pPr>
            <w:r>
              <w:t>0,0</w:t>
            </w:r>
          </w:p>
        </w:tc>
      </w:tr>
      <w:tr w:rsidR="00122CEB" w14:paraId="06D6BD0E" w14:textId="77777777">
        <w:tc>
          <w:tcPr>
            <w:tcW w:w="567" w:type="dxa"/>
          </w:tcPr>
          <w:p w14:paraId="2EF1D27E" w14:textId="77777777" w:rsidR="00122CEB" w:rsidRDefault="00122CEB">
            <w:pPr>
              <w:pStyle w:val="ConsPlusNormal"/>
              <w:jc w:val="center"/>
            </w:pPr>
            <w:r>
              <w:t>814</w:t>
            </w:r>
          </w:p>
        </w:tc>
        <w:tc>
          <w:tcPr>
            <w:tcW w:w="794" w:type="dxa"/>
          </w:tcPr>
          <w:p w14:paraId="0E24FA27" w14:textId="77777777" w:rsidR="00122CEB" w:rsidRDefault="00122CEB">
            <w:pPr>
              <w:pStyle w:val="ConsPlusNormal"/>
              <w:jc w:val="center"/>
            </w:pPr>
            <w:r>
              <w:t>05 01</w:t>
            </w:r>
          </w:p>
        </w:tc>
        <w:tc>
          <w:tcPr>
            <w:tcW w:w="1644" w:type="dxa"/>
          </w:tcPr>
          <w:p w14:paraId="3B9D5D7F" w14:textId="77777777" w:rsidR="00122CEB" w:rsidRDefault="00122CEB">
            <w:pPr>
              <w:pStyle w:val="ConsPlusNormal"/>
              <w:jc w:val="center"/>
            </w:pPr>
            <w:r>
              <w:t>09 2 01 2Ж860</w:t>
            </w:r>
          </w:p>
        </w:tc>
        <w:tc>
          <w:tcPr>
            <w:tcW w:w="484" w:type="dxa"/>
          </w:tcPr>
          <w:p w14:paraId="1F1894E0" w14:textId="77777777" w:rsidR="00122CEB" w:rsidRDefault="00122CEB">
            <w:pPr>
              <w:pStyle w:val="ConsPlusNormal"/>
              <w:jc w:val="center"/>
            </w:pPr>
            <w:r>
              <w:t>500</w:t>
            </w:r>
          </w:p>
        </w:tc>
        <w:tc>
          <w:tcPr>
            <w:tcW w:w="3964" w:type="dxa"/>
          </w:tcPr>
          <w:p w14:paraId="0D1410A6" w14:textId="77777777" w:rsidR="00122CEB" w:rsidRDefault="00122CEB">
            <w:pPr>
              <w:pStyle w:val="ConsPlusNormal"/>
            </w:pPr>
            <w:r>
              <w:t>Межбюджетные трансферты</w:t>
            </w:r>
          </w:p>
        </w:tc>
        <w:tc>
          <w:tcPr>
            <w:tcW w:w="1384" w:type="dxa"/>
          </w:tcPr>
          <w:p w14:paraId="55CF576B" w14:textId="77777777" w:rsidR="00122CEB" w:rsidRDefault="00122CEB">
            <w:pPr>
              <w:pStyle w:val="ConsPlusNormal"/>
              <w:jc w:val="right"/>
            </w:pPr>
            <w:r>
              <w:t>0,0</w:t>
            </w:r>
          </w:p>
        </w:tc>
        <w:tc>
          <w:tcPr>
            <w:tcW w:w="1384" w:type="dxa"/>
          </w:tcPr>
          <w:p w14:paraId="0E5976AC" w14:textId="77777777" w:rsidR="00122CEB" w:rsidRDefault="00122CEB">
            <w:pPr>
              <w:pStyle w:val="ConsPlusNormal"/>
              <w:jc w:val="right"/>
            </w:pPr>
            <w:r>
              <w:t>25025,0</w:t>
            </w:r>
          </w:p>
        </w:tc>
        <w:tc>
          <w:tcPr>
            <w:tcW w:w="1384" w:type="dxa"/>
          </w:tcPr>
          <w:p w14:paraId="192A4CF3" w14:textId="77777777" w:rsidR="00122CEB" w:rsidRDefault="00122CEB">
            <w:pPr>
              <w:pStyle w:val="ConsPlusNormal"/>
              <w:jc w:val="right"/>
            </w:pPr>
            <w:r>
              <w:t>0,0</w:t>
            </w:r>
          </w:p>
        </w:tc>
      </w:tr>
      <w:tr w:rsidR="00122CEB" w14:paraId="7074D530" w14:textId="77777777">
        <w:tc>
          <w:tcPr>
            <w:tcW w:w="567" w:type="dxa"/>
          </w:tcPr>
          <w:p w14:paraId="771F6D17" w14:textId="77777777" w:rsidR="00122CEB" w:rsidRDefault="00122CEB">
            <w:pPr>
              <w:pStyle w:val="ConsPlusNormal"/>
              <w:jc w:val="center"/>
            </w:pPr>
            <w:r>
              <w:t>814</w:t>
            </w:r>
          </w:p>
        </w:tc>
        <w:tc>
          <w:tcPr>
            <w:tcW w:w="794" w:type="dxa"/>
          </w:tcPr>
          <w:p w14:paraId="0BA9159A" w14:textId="77777777" w:rsidR="00122CEB" w:rsidRDefault="00122CEB">
            <w:pPr>
              <w:pStyle w:val="ConsPlusNormal"/>
              <w:jc w:val="center"/>
            </w:pPr>
            <w:r>
              <w:t>05 01</w:t>
            </w:r>
          </w:p>
        </w:tc>
        <w:tc>
          <w:tcPr>
            <w:tcW w:w="1644" w:type="dxa"/>
          </w:tcPr>
          <w:p w14:paraId="70AE6D5D" w14:textId="77777777" w:rsidR="00122CEB" w:rsidRDefault="00122CEB">
            <w:pPr>
              <w:pStyle w:val="ConsPlusNormal"/>
              <w:jc w:val="center"/>
            </w:pPr>
            <w:r>
              <w:t>09 2 04 00000</w:t>
            </w:r>
          </w:p>
        </w:tc>
        <w:tc>
          <w:tcPr>
            <w:tcW w:w="484" w:type="dxa"/>
          </w:tcPr>
          <w:p w14:paraId="6EA6805E" w14:textId="77777777" w:rsidR="00122CEB" w:rsidRDefault="00122CEB">
            <w:pPr>
              <w:pStyle w:val="ConsPlusNormal"/>
            </w:pPr>
          </w:p>
        </w:tc>
        <w:tc>
          <w:tcPr>
            <w:tcW w:w="3964" w:type="dxa"/>
          </w:tcPr>
          <w:p w14:paraId="04979275" w14:textId="77777777" w:rsidR="00122CEB" w:rsidRDefault="00122CEB">
            <w:pPr>
              <w:pStyle w:val="ConsPlusNormal"/>
            </w:pPr>
            <w:r>
              <w:t>Региональный проект "Восстановление прав граждан - участников долевого строительства"</w:t>
            </w:r>
          </w:p>
        </w:tc>
        <w:tc>
          <w:tcPr>
            <w:tcW w:w="1384" w:type="dxa"/>
          </w:tcPr>
          <w:p w14:paraId="45DA532B" w14:textId="77777777" w:rsidR="00122CEB" w:rsidRDefault="00122CEB">
            <w:pPr>
              <w:pStyle w:val="ConsPlusNormal"/>
              <w:jc w:val="right"/>
            </w:pPr>
            <w:r>
              <w:t>966663,6</w:t>
            </w:r>
          </w:p>
        </w:tc>
        <w:tc>
          <w:tcPr>
            <w:tcW w:w="1384" w:type="dxa"/>
          </w:tcPr>
          <w:p w14:paraId="63B56918" w14:textId="77777777" w:rsidR="00122CEB" w:rsidRDefault="00122CEB">
            <w:pPr>
              <w:pStyle w:val="ConsPlusNormal"/>
              <w:jc w:val="right"/>
            </w:pPr>
            <w:r>
              <w:t>0,0</w:t>
            </w:r>
          </w:p>
        </w:tc>
        <w:tc>
          <w:tcPr>
            <w:tcW w:w="1384" w:type="dxa"/>
          </w:tcPr>
          <w:p w14:paraId="418D9AB4" w14:textId="77777777" w:rsidR="00122CEB" w:rsidRDefault="00122CEB">
            <w:pPr>
              <w:pStyle w:val="ConsPlusNormal"/>
              <w:jc w:val="right"/>
            </w:pPr>
            <w:r>
              <w:t>0,0</w:t>
            </w:r>
          </w:p>
        </w:tc>
      </w:tr>
      <w:tr w:rsidR="00122CEB" w14:paraId="15FD386A" w14:textId="77777777">
        <w:tc>
          <w:tcPr>
            <w:tcW w:w="567" w:type="dxa"/>
          </w:tcPr>
          <w:p w14:paraId="4D237E8F" w14:textId="77777777" w:rsidR="00122CEB" w:rsidRDefault="00122CEB">
            <w:pPr>
              <w:pStyle w:val="ConsPlusNormal"/>
              <w:jc w:val="center"/>
            </w:pPr>
            <w:r>
              <w:t>814</w:t>
            </w:r>
          </w:p>
        </w:tc>
        <w:tc>
          <w:tcPr>
            <w:tcW w:w="794" w:type="dxa"/>
          </w:tcPr>
          <w:p w14:paraId="65BB11FB" w14:textId="77777777" w:rsidR="00122CEB" w:rsidRDefault="00122CEB">
            <w:pPr>
              <w:pStyle w:val="ConsPlusNormal"/>
              <w:jc w:val="center"/>
            </w:pPr>
            <w:r>
              <w:t>05 01</w:t>
            </w:r>
          </w:p>
        </w:tc>
        <w:tc>
          <w:tcPr>
            <w:tcW w:w="1644" w:type="dxa"/>
          </w:tcPr>
          <w:p w14:paraId="54ADC8D0" w14:textId="77777777" w:rsidR="00122CEB" w:rsidRDefault="00122CEB">
            <w:pPr>
              <w:pStyle w:val="ConsPlusNormal"/>
              <w:jc w:val="center"/>
            </w:pPr>
            <w:r>
              <w:t>09 2 04 2Ж010</w:t>
            </w:r>
          </w:p>
        </w:tc>
        <w:tc>
          <w:tcPr>
            <w:tcW w:w="484" w:type="dxa"/>
          </w:tcPr>
          <w:p w14:paraId="29FDAC5B" w14:textId="77777777" w:rsidR="00122CEB" w:rsidRDefault="00122CEB">
            <w:pPr>
              <w:pStyle w:val="ConsPlusNormal"/>
            </w:pPr>
          </w:p>
        </w:tc>
        <w:tc>
          <w:tcPr>
            <w:tcW w:w="3964" w:type="dxa"/>
          </w:tcPr>
          <w:p w14:paraId="03C9DBE8" w14:textId="77777777" w:rsidR="00122CEB" w:rsidRDefault="00122CEB">
            <w:pPr>
              <w:pStyle w:val="ConsPlusNormal"/>
            </w:pPr>
            <w:r>
              <w:t>Имущественный взнос Пермского края в имущество публично-правовой компании "Фонд развития территорий"</w:t>
            </w:r>
          </w:p>
        </w:tc>
        <w:tc>
          <w:tcPr>
            <w:tcW w:w="1384" w:type="dxa"/>
          </w:tcPr>
          <w:p w14:paraId="7205F346" w14:textId="77777777" w:rsidR="00122CEB" w:rsidRDefault="00122CEB">
            <w:pPr>
              <w:pStyle w:val="ConsPlusNormal"/>
              <w:jc w:val="right"/>
            </w:pPr>
            <w:r>
              <w:t>966663,6</w:t>
            </w:r>
          </w:p>
        </w:tc>
        <w:tc>
          <w:tcPr>
            <w:tcW w:w="1384" w:type="dxa"/>
          </w:tcPr>
          <w:p w14:paraId="6952B3C5" w14:textId="77777777" w:rsidR="00122CEB" w:rsidRDefault="00122CEB">
            <w:pPr>
              <w:pStyle w:val="ConsPlusNormal"/>
              <w:jc w:val="right"/>
            </w:pPr>
            <w:r>
              <w:t>0,0</w:t>
            </w:r>
          </w:p>
        </w:tc>
        <w:tc>
          <w:tcPr>
            <w:tcW w:w="1384" w:type="dxa"/>
          </w:tcPr>
          <w:p w14:paraId="24C789C6" w14:textId="77777777" w:rsidR="00122CEB" w:rsidRDefault="00122CEB">
            <w:pPr>
              <w:pStyle w:val="ConsPlusNormal"/>
              <w:jc w:val="right"/>
            </w:pPr>
            <w:r>
              <w:t>0,0</w:t>
            </w:r>
          </w:p>
        </w:tc>
      </w:tr>
      <w:tr w:rsidR="00122CEB" w14:paraId="250D1E8B" w14:textId="77777777">
        <w:tc>
          <w:tcPr>
            <w:tcW w:w="567" w:type="dxa"/>
          </w:tcPr>
          <w:p w14:paraId="2E69F8ED" w14:textId="77777777" w:rsidR="00122CEB" w:rsidRDefault="00122CEB">
            <w:pPr>
              <w:pStyle w:val="ConsPlusNormal"/>
              <w:jc w:val="center"/>
            </w:pPr>
            <w:r>
              <w:t>814</w:t>
            </w:r>
          </w:p>
        </w:tc>
        <w:tc>
          <w:tcPr>
            <w:tcW w:w="794" w:type="dxa"/>
          </w:tcPr>
          <w:p w14:paraId="327F5B57" w14:textId="77777777" w:rsidR="00122CEB" w:rsidRDefault="00122CEB">
            <w:pPr>
              <w:pStyle w:val="ConsPlusNormal"/>
              <w:jc w:val="center"/>
            </w:pPr>
            <w:r>
              <w:t>05 01</w:t>
            </w:r>
          </w:p>
        </w:tc>
        <w:tc>
          <w:tcPr>
            <w:tcW w:w="1644" w:type="dxa"/>
          </w:tcPr>
          <w:p w14:paraId="5ADFD7C5" w14:textId="77777777" w:rsidR="00122CEB" w:rsidRDefault="00122CEB">
            <w:pPr>
              <w:pStyle w:val="ConsPlusNormal"/>
              <w:jc w:val="center"/>
            </w:pPr>
            <w:r>
              <w:t>09 2 04 2Ж010</w:t>
            </w:r>
          </w:p>
        </w:tc>
        <w:tc>
          <w:tcPr>
            <w:tcW w:w="484" w:type="dxa"/>
          </w:tcPr>
          <w:p w14:paraId="58657F20" w14:textId="77777777" w:rsidR="00122CEB" w:rsidRDefault="00122CEB">
            <w:pPr>
              <w:pStyle w:val="ConsPlusNormal"/>
              <w:jc w:val="center"/>
            </w:pPr>
            <w:r>
              <w:t>800</w:t>
            </w:r>
          </w:p>
        </w:tc>
        <w:tc>
          <w:tcPr>
            <w:tcW w:w="3964" w:type="dxa"/>
          </w:tcPr>
          <w:p w14:paraId="48CAD14E" w14:textId="77777777" w:rsidR="00122CEB" w:rsidRDefault="00122CEB">
            <w:pPr>
              <w:pStyle w:val="ConsPlusNormal"/>
            </w:pPr>
            <w:r>
              <w:t>Иные бюджетные ассигнования</w:t>
            </w:r>
          </w:p>
        </w:tc>
        <w:tc>
          <w:tcPr>
            <w:tcW w:w="1384" w:type="dxa"/>
          </w:tcPr>
          <w:p w14:paraId="27CC7FA5" w14:textId="77777777" w:rsidR="00122CEB" w:rsidRDefault="00122CEB">
            <w:pPr>
              <w:pStyle w:val="ConsPlusNormal"/>
              <w:jc w:val="right"/>
            </w:pPr>
            <w:r>
              <w:t>966663,6</w:t>
            </w:r>
          </w:p>
        </w:tc>
        <w:tc>
          <w:tcPr>
            <w:tcW w:w="1384" w:type="dxa"/>
          </w:tcPr>
          <w:p w14:paraId="6B499C67" w14:textId="77777777" w:rsidR="00122CEB" w:rsidRDefault="00122CEB">
            <w:pPr>
              <w:pStyle w:val="ConsPlusNormal"/>
              <w:jc w:val="right"/>
            </w:pPr>
            <w:r>
              <w:t>0,0</w:t>
            </w:r>
          </w:p>
        </w:tc>
        <w:tc>
          <w:tcPr>
            <w:tcW w:w="1384" w:type="dxa"/>
          </w:tcPr>
          <w:p w14:paraId="020215DB" w14:textId="77777777" w:rsidR="00122CEB" w:rsidRDefault="00122CEB">
            <w:pPr>
              <w:pStyle w:val="ConsPlusNormal"/>
              <w:jc w:val="right"/>
            </w:pPr>
            <w:r>
              <w:t>0,0</w:t>
            </w:r>
          </w:p>
        </w:tc>
      </w:tr>
      <w:tr w:rsidR="00122CEB" w14:paraId="437F0F20" w14:textId="77777777">
        <w:tc>
          <w:tcPr>
            <w:tcW w:w="567" w:type="dxa"/>
          </w:tcPr>
          <w:p w14:paraId="035985E1" w14:textId="77777777" w:rsidR="00122CEB" w:rsidRDefault="00122CEB">
            <w:pPr>
              <w:pStyle w:val="ConsPlusNormal"/>
              <w:jc w:val="center"/>
            </w:pPr>
            <w:r>
              <w:t>814</w:t>
            </w:r>
          </w:p>
        </w:tc>
        <w:tc>
          <w:tcPr>
            <w:tcW w:w="794" w:type="dxa"/>
          </w:tcPr>
          <w:p w14:paraId="1C71C8E1" w14:textId="77777777" w:rsidR="00122CEB" w:rsidRDefault="00122CEB">
            <w:pPr>
              <w:pStyle w:val="ConsPlusNormal"/>
              <w:jc w:val="center"/>
            </w:pPr>
            <w:r>
              <w:t>05 01</w:t>
            </w:r>
          </w:p>
        </w:tc>
        <w:tc>
          <w:tcPr>
            <w:tcW w:w="1644" w:type="dxa"/>
          </w:tcPr>
          <w:p w14:paraId="543425CC" w14:textId="77777777" w:rsidR="00122CEB" w:rsidRDefault="00122CEB">
            <w:pPr>
              <w:pStyle w:val="ConsPlusNormal"/>
              <w:jc w:val="center"/>
            </w:pPr>
            <w:r>
              <w:t>09 3 00 00000</w:t>
            </w:r>
          </w:p>
        </w:tc>
        <w:tc>
          <w:tcPr>
            <w:tcW w:w="484" w:type="dxa"/>
          </w:tcPr>
          <w:p w14:paraId="6F9AD694" w14:textId="77777777" w:rsidR="00122CEB" w:rsidRDefault="00122CEB">
            <w:pPr>
              <w:pStyle w:val="ConsPlusNormal"/>
            </w:pPr>
          </w:p>
        </w:tc>
        <w:tc>
          <w:tcPr>
            <w:tcW w:w="3964" w:type="dxa"/>
          </w:tcPr>
          <w:p w14:paraId="2226D2F2" w14:textId="77777777" w:rsidR="00122CEB" w:rsidRDefault="00122CEB">
            <w:pPr>
              <w:pStyle w:val="ConsPlusNormal"/>
            </w:pPr>
            <w:r>
              <w:t>Комплексы процессных мероприятий</w:t>
            </w:r>
          </w:p>
        </w:tc>
        <w:tc>
          <w:tcPr>
            <w:tcW w:w="1384" w:type="dxa"/>
          </w:tcPr>
          <w:p w14:paraId="46774609" w14:textId="77777777" w:rsidR="00122CEB" w:rsidRDefault="00122CEB">
            <w:pPr>
              <w:pStyle w:val="ConsPlusNormal"/>
              <w:jc w:val="right"/>
            </w:pPr>
            <w:r>
              <w:t>85854,0</w:t>
            </w:r>
          </w:p>
        </w:tc>
        <w:tc>
          <w:tcPr>
            <w:tcW w:w="1384" w:type="dxa"/>
          </w:tcPr>
          <w:p w14:paraId="68C6A2FB" w14:textId="77777777" w:rsidR="00122CEB" w:rsidRDefault="00122CEB">
            <w:pPr>
              <w:pStyle w:val="ConsPlusNormal"/>
              <w:jc w:val="right"/>
            </w:pPr>
            <w:r>
              <w:t>40626,8</w:t>
            </w:r>
          </w:p>
        </w:tc>
        <w:tc>
          <w:tcPr>
            <w:tcW w:w="1384" w:type="dxa"/>
          </w:tcPr>
          <w:p w14:paraId="27675D9D" w14:textId="77777777" w:rsidR="00122CEB" w:rsidRDefault="00122CEB">
            <w:pPr>
              <w:pStyle w:val="ConsPlusNormal"/>
              <w:jc w:val="right"/>
            </w:pPr>
            <w:r>
              <w:t>7729,9</w:t>
            </w:r>
          </w:p>
        </w:tc>
      </w:tr>
      <w:tr w:rsidR="00122CEB" w14:paraId="372EA155" w14:textId="77777777">
        <w:tc>
          <w:tcPr>
            <w:tcW w:w="567" w:type="dxa"/>
          </w:tcPr>
          <w:p w14:paraId="7C741636" w14:textId="77777777" w:rsidR="00122CEB" w:rsidRDefault="00122CEB">
            <w:pPr>
              <w:pStyle w:val="ConsPlusNormal"/>
              <w:jc w:val="center"/>
            </w:pPr>
            <w:r>
              <w:t>814</w:t>
            </w:r>
          </w:p>
        </w:tc>
        <w:tc>
          <w:tcPr>
            <w:tcW w:w="794" w:type="dxa"/>
          </w:tcPr>
          <w:p w14:paraId="0C8522C9" w14:textId="77777777" w:rsidR="00122CEB" w:rsidRDefault="00122CEB">
            <w:pPr>
              <w:pStyle w:val="ConsPlusNormal"/>
              <w:jc w:val="center"/>
            </w:pPr>
            <w:r>
              <w:t>05 01</w:t>
            </w:r>
          </w:p>
        </w:tc>
        <w:tc>
          <w:tcPr>
            <w:tcW w:w="1644" w:type="dxa"/>
          </w:tcPr>
          <w:p w14:paraId="6A943496" w14:textId="77777777" w:rsidR="00122CEB" w:rsidRDefault="00122CEB">
            <w:pPr>
              <w:pStyle w:val="ConsPlusNormal"/>
              <w:jc w:val="center"/>
            </w:pPr>
            <w:r>
              <w:t>09 3 01 00000</w:t>
            </w:r>
          </w:p>
        </w:tc>
        <w:tc>
          <w:tcPr>
            <w:tcW w:w="484" w:type="dxa"/>
          </w:tcPr>
          <w:p w14:paraId="52B247D7" w14:textId="77777777" w:rsidR="00122CEB" w:rsidRDefault="00122CEB">
            <w:pPr>
              <w:pStyle w:val="ConsPlusNormal"/>
            </w:pPr>
          </w:p>
        </w:tc>
        <w:tc>
          <w:tcPr>
            <w:tcW w:w="3964" w:type="dxa"/>
          </w:tcPr>
          <w:p w14:paraId="1C7AEBC8" w14:textId="77777777" w:rsidR="00122CEB" w:rsidRDefault="00122CEB">
            <w:pPr>
              <w:pStyle w:val="ConsPlusNormal"/>
            </w:pPr>
            <w:r>
              <w:t>Комплекс процессных мероприятий "Капитальный ремонт и модернизация жилищного фонда"</w:t>
            </w:r>
          </w:p>
        </w:tc>
        <w:tc>
          <w:tcPr>
            <w:tcW w:w="1384" w:type="dxa"/>
          </w:tcPr>
          <w:p w14:paraId="32B427FB" w14:textId="77777777" w:rsidR="00122CEB" w:rsidRDefault="00122CEB">
            <w:pPr>
              <w:pStyle w:val="ConsPlusNormal"/>
              <w:jc w:val="right"/>
            </w:pPr>
            <w:r>
              <w:t>43747,9</w:t>
            </w:r>
          </w:p>
        </w:tc>
        <w:tc>
          <w:tcPr>
            <w:tcW w:w="1384" w:type="dxa"/>
          </w:tcPr>
          <w:p w14:paraId="446E973C" w14:textId="77777777" w:rsidR="00122CEB" w:rsidRDefault="00122CEB">
            <w:pPr>
              <w:pStyle w:val="ConsPlusNormal"/>
              <w:jc w:val="right"/>
            </w:pPr>
            <w:r>
              <w:t>0,0</w:t>
            </w:r>
          </w:p>
        </w:tc>
        <w:tc>
          <w:tcPr>
            <w:tcW w:w="1384" w:type="dxa"/>
          </w:tcPr>
          <w:p w14:paraId="61ACA479" w14:textId="77777777" w:rsidR="00122CEB" w:rsidRDefault="00122CEB">
            <w:pPr>
              <w:pStyle w:val="ConsPlusNormal"/>
              <w:jc w:val="right"/>
            </w:pPr>
            <w:r>
              <w:t>0,0</w:t>
            </w:r>
          </w:p>
        </w:tc>
      </w:tr>
      <w:tr w:rsidR="00122CEB" w14:paraId="7EE8929A" w14:textId="77777777">
        <w:tc>
          <w:tcPr>
            <w:tcW w:w="567" w:type="dxa"/>
          </w:tcPr>
          <w:p w14:paraId="12EFF886" w14:textId="77777777" w:rsidR="00122CEB" w:rsidRDefault="00122CEB">
            <w:pPr>
              <w:pStyle w:val="ConsPlusNormal"/>
              <w:jc w:val="center"/>
            </w:pPr>
            <w:r>
              <w:t>814</w:t>
            </w:r>
          </w:p>
        </w:tc>
        <w:tc>
          <w:tcPr>
            <w:tcW w:w="794" w:type="dxa"/>
          </w:tcPr>
          <w:p w14:paraId="1B1DDA77" w14:textId="77777777" w:rsidR="00122CEB" w:rsidRDefault="00122CEB">
            <w:pPr>
              <w:pStyle w:val="ConsPlusNormal"/>
              <w:jc w:val="center"/>
            </w:pPr>
            <w:r>
              <w:t>05 01</w:t>
            </w:r>
          </w:p>
        </w:tc>
        <w:tc>
          <w:tcPr>
            <w:tcW w:w="1644" w:type="dxa"/>
          </w:tcPr>
          <w:p w14:paraId="6352BA08" w14:textId="77777777" w:rsidR="00122CEB" w:rsidRDefault="00122CEB">
            <w:pPr>
              <w:pStyle w:val="ConsPlusNormal"/>
              <w:jc w:val="center"/>
            </w:pPr>
            <w:r>
              <w:t>09 3 01 2Ж880</w:t>
            </w:r>
          </w:p>
        </w:tc>
        <w:tc>
          <w:tcPr>
            <w:tcW w:w="484" w:type="dxa"/>
          </w:tcPr>
          <w:p w14:paraId="77B7A496" w14:textId="77777777" w:rsidR="00122CEB" w:rsidRDefault="00122CEB">
            <w:pPr>
              <w:pStyle w:val="ConsPlusNormal"/>
            </w:pPr>
          </w:p>
        </w:tc>
        <w:tc>
          <w:tcPr>
            <w:tcW w:w="3964" w:type="dxa"/>
          </w:tcPr>
          <w:p w14:paraId="5B320CF8" w14:textId="77777777" w:rsidR="00122CEB" w:rsidRDefault="00122CEB">
            <w:pPr>
              <w:pStyle w:val="ConsPlusNormal"/>
            </w:pPr>
            <w:r>
              <w:t>Капитальный ремонт многоквартирных домов на территории Пермского края</w:t>
            </w:r>
          </w:p>
        </w:tc>
        <w:tc>
          <w:tcPr>
            <w:tcW w:w="1384" w:type="dxa"/>
          </w:tcPr>
          <w:p w14:paraId="2A287750" w14:textId="77777777" w:rsidR="00122CEB" w:rsidRDefault="00122CEB">
            <w:pPr>
              <w:pStyle w:val="ConsPlusNormal"/>
              <w:jc w:val="right"/>
            </w:pPr>
            <w:r>
              <w:t>43747,9</w:t>
            </w:r>
          </w:p>
        </w:tc>
        <w:tc>
          <w:tcPr>
            <w:tcW w:w="1384" w:type="dxa"/>
          </w:tcPr>
          <w:p w14:paraId="6D75FD25" w14:textId="77777777" w:rsidR="00122CEB" w:rsidRDefault="00122CEB">
            <w:pPr>
              <w:pStyle w:val="ConsPlusNormal"/>
              <w:jc w:val="right"/>
            </w:pPr>
            <w:r>
              <w:t>0,0</w:t>
            </w:r>
          </w:p>
        </w:tc>
        <w:tc>
          <w:tcPr>
            <w:tcW w:w="1384" w:type="dxa"/>
          </w:tcPr>
          <w:p w14:paraId="627D6069" w14:textId="77777777" w:rsidR="00122CEB" w:rsidRDefault="00122CEB">
            <w:pPr>
              <w:pStyle w:val="ConsPlusNormal"/>
              <w:jc w:val="right"/>
            </w:pPr>
            <w:r>
              <w:t>0,0</w:t>
            </w:r>
          </w:p>
        </w:tc>
      </w:tr>
      <w:tr w:rsidR="00122CEB" w14:paraId="587CAE54" w14:textId="77777777">
        <w:tc>
          <w:tcPr>
            <w:tcW w:w="567" w:type="dxa"/>
          </w:tcPr>
          <w:p w14:paraId="3B4D24D1" w14:textId="77777777" w:rsidR="00122CEB" w:rsidRDefault="00122CEB">
            <w:pPr>
              <w:pStyle w:val="ConsPlusNormal"/>
              <w:jc w:val="center"/>
            </w:pPr>
            <w:r>
              <w:lastRenderedPageBreak/>
              <w:t>814</w:t>
            </w:r>
          </w:p>
        </w:tc>
        <w:tc>
          <w:tcPr>
            <w:tcW w:w="794" w:type="dxa"/>
          </w:tcPr>
          <w:p w14:paraId="198A3DF8" w14:textId="77777777" w:rsidR="00122CEB" w:rsidRDefault="00122CEB">
            <w:pPr>
              <w:pStyle w:val="ConsPlusNormal"/>
              <w:jc w:val="center"/>
            </w:pPr>
            <w:r>
              <w:t>05 01</w:t>
            </w:r>
          </w:p>
        </w:tc>
        <w:tc>
          <w:tcPr>
            <w:tcW w:w="1644" w:type="dxa"/>
          </w:tcPr>
          <w:p w14:paraId="677816FA" w14:textId="77777777" w:rsidR="00122CEB" w:rsidRDefault="00122CEB">
            <w:pPr>
              <w:pStyle w:val="ConsPlusNormal"/>
              <w:jc w:val="center"/>
            </w:pPr>
            <w:r>
              <w:t>09 3 01 2Ж880</w:t>
            </w:r>
          </w:p>
        </w:tc>
        <w:tc>
          <w:tcPr>
            <w:tcW w:w="484" w:type="dxa"/>
          </w:tcPr>
          <w:p w14:paraId="05166464" w14:textId="77777777" w:rsidR="00122CEB" w:rsidRDefault="00122CEB">
            <w:pPr>
              <w:pStyle w:val="ConsPlusNormal"/>
              <w:jc w:val="center"/>
            </w:pPr>
            <w:r>
              <w:t>500</w:t>
            </w:r>
          </w:p>
        </w:tc>
        <w:tc>
          <w:tcPr>
            <w:tcW w:w="3964" w:type="dxa"/>
          </w:tcPr>
          <w:p w14:paraId="47161590" w14:textId="77777777" w:rsidR="00122CEB" w:rsidRDefault="00122CEB">
            <w:pPr>
              <w:pStyle w:val="ConsPlusNormal"/>
            </w:pPr>
            <w:r>
              <w:t>Межбюджетные трансферты</w:t>
            </w:r>
          </w:p>
        </w:tc>
        <w:tc>
          <w:tcPr>
            <w:tcW w:w="1384" w:type="dxa"/>
          </w:tcPr>
          <w:p w14:paraId="354608DC" w14:textId="77777777" w:rsidR="00122CEB" w:rsidRDefault="00122CEB">
            <w:pPr>
              <w:pStyle w:val="ConsPlusNormal"/>
              <w:jc w:val="right"/>
            </w:pPr>
            <w:r>
              <w:t>43747,9</w:t>
            </w:r>
          </w:p>
        </w:tc>
        <w:tc>
          <w:tcPr>
            <w:tcW w:w="1384" w:type="dxa"/>
          </w:tcPr>
          <w:p w14:paraId="5ACEA7B4" w14:textId="77777777" w:rsidR="00122CEB" w:rsidRDefault="00122CEB">
            <w:pPr>
              <w:pStyle w:val="ConsPlusNormal"/>
              <w:jc w:val="right"/>
            </w:pPr>
            <w:r>
              <w:t>0,0</w:t>
            </w:r>
          </w:p>
        </w:tc>
        <w:tc>
          <w:tcPr>
            <w:tcW w:w="1384" w:type="dxa"/>
          </w:tcPr>
          <w:p w14:paraId="45047EAE" w14:textId="77777777" w:rsidR="00122CEB" w:rsidRDefault="00122CEB">
            <w:pPr>
              <w:pStyle w:val="ConsPlusNormal"/>
              <w:jc w:val="right"/>
            </w:pPr>
            <w:r>
              <w:t>0,0</w:t>
            </w:r>
          </w:p>
        </w:tc>
      </w:tr>
      <w:tr w:rsidR="00122CEB" w14:paraId="7A892812" w14:textId="77777777">
        <w:tc>
          <w:tcPr>
            <w:tcW w:w="567" w:type="dxa"/>
          </w:tcPr>
          <w:p w14:paraId="4238B38B" w14:textId="77777777" w:rsidR="00122CEB" w:rsidRDefault="00122CEB">
            <w:pPr>
              <w:pStyle w:val="ConsPlusNormal"/>
              <w:jc w:val="center"/>
            </w:pPr>
            <w:r>
              <w:t>814</w:t>
            </w:r>
          </w:p>
        </w:tc>
        <w:tc>
          <w:tcPr>
            <w:tcW w:w="794" w:type="dxa"/>
          </w:tcPr>
          <w:p w14:paraId="144CABF9" w14:textId="77777777" w:rsidR="00122CEB" w:rsidRDefault="00122CEB">
            <w:pPr>
              <w:pStyle w:val="ConsPlusNormal"/>
              <w:jc w:val="center"/>
            </w:pPr>
            <w:r>
              <w:t>05 01</w:t>
            </w:r>
          </w:p>
        </w:tc>
        <w:tc>
          <w:tcPr>
            <w:tcW w:w="1644" w:type="dxa"/>
          </w:tcPr>
          <w:p w14:paraId="5C6E2614" w14:textId="77777777" w:rsidR="00122CEB" w:rsidRDefault="00122CEB">
            <w:pPr>
              <w:pStyle w:val="ConsPlusNormal"/>
              <w:jc w:val="center"/>
            </w:pPr>
            <w:r>
              <w:t>09 3 05 00000</w:t>
            </w:r>
          </w:p>
        </w:tc>
        <w:tc>
          <w:tcPr>
            <w:tcW w:w="484" w:type="dxa"/>
          </w:tcPr>
          <w:p w14:paraId="08B7B711" w14:textId="77777777" w:rsidR="00122CEB" w:rsidRDefault="00122CEB">
            <w:pPr>
              <w:pStyle w:val="ConsPlusNormal"/>
            </w:pPr>
          </w:p>
        </w:tc>
        <w:tc>
          <w:tcPr>
            <w:tcW w:w="3964" w:type="dxa"/>
          </w:tcPr>
          <w:p w14:paraId="0AF6CCF0"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3920CAC9" w14:textId="77777777" w:rsidR="00122CEB" w:rsidRDefault="00122CEB">
            <w:pPr>
              <w:pStyle w:val="ConsPlusNormal"/>
              <w:jc w:val="right"/>
            </w:pPr>
            <w:r>
              <w:t>42106,1</w:t>
            </w:r>
          </w:p>
        </w:tc>
        <w:tc>
          <w:tcPr>
            <w:tcW w:w="1384" w:type="dxa"/>
          </w:tcPr>
          <w:p w14:paraId="3A105251" w14:textId="77777777" w:rsidR="00122CEB" w:rsidRDefault="00122CEB">
            <w:pPr>
              <w:pStyle w:val="ConsPlusNormal"/>
              <w:jc w:val="right"/>
            </w:pPr>
            <w:r>
              <w:t>40626,8</w:t>
            </w:r>
          </w:p>
        </w:tc>
        <w:tc>
          <w:tcPr>
            <w:tcW w:w="1384" w:type="dxa"/>
          </w:tcPr>
          <w:p w14:paraId="1F32CA57" w14:textId="77777777" w:rsidR="00122CEB" w:rsidRDefault="00122CEB">
            <w:pPr>
              <w:pStyle w:val="ConsPlusNormal"/>
              <w:jc w:val="right"/>
            </w:pPr>
            <w:r>
              <w:t>7729,9</w:t>
            </w:r>
          </w:p>
        </w:tc>
      </w:tr>
      <w:tr w:rsidR="00122CEB" w14:paraId="2388CF29" w14:textId="77777777">
        <w:tc>
          <w:tcPr>
            <w:tcW w:w="567" w:type="dxa"/>
          </w:tcPr>
          <w:p w14:paraId="7AD32AC7" w14:textId="77777777" w:rsidR="00122CEB" w:rsidRDefault="00122CEB">
            <w:pPr>
              <w:pStyle w:val="ConsPlusNormal"/>
              <w:jc w:val="center"/>
            </w:pPr>
            <w:r>
              <w:t>814</w:t>
            </w:r>
          </w:p>
        </w:tc>
        <w:tc>
          <w:tcPr>
            <w:tcW w:w="794" w:type="dxa"/>
          </w:tcPr>
          <w:p w14:paraId="121D1865" w14:textId="77777777" w:rsidR="00122CEB" w:rsidRDefault="00122CEB">
            <w:pPr>
              <w:pStyle w:val="ConsPlusNormal"/>
              <w:jc w:val="center"/>
            </w:pPr>
            <w:r>
              <w:t>05 01</w:t>
            </w:r>
          </w:p>
        </w:tc>
        <w:tc>
          <w:tcPr>
            <w:tcW w:w="1644" w:type="dxa"/>
          </w:tcPr>
          <w:p w14:paraId="013D972A" w14:textId="77777777" w:rsidR="00122CEB" w:rsidRDefault="00122CEB">
            <w:pPr>
              <w:pStyle w:val="ConsPlusNormal"/>
              <w:jc w:val="center"/>
            </w:pPr>
            <w:r>
              <w:t>09 3 05 2Ж570</w:t>
            </w:r>
          </w:p>
        </w:tc>
        <w:tc>
          <w:tcPr>
            <w:tcW w:w="484" w:type="dxa"/>
          </w:tcPr>
          <w:p w14:paraId="32DCC9C6" w14:textId="77777777" w:rsidR="00122CEB" w:rsidRDefault="00122CEB">
            <w:pPr>
              <w:pStyle w:val="ConsPlusNormal"/>
            </w:pPr>
          </w:p>
        </w:tc>
        <w:tc>
          <w:tcPr>
            <w:tcW w:w="3964" w:type="dxa"/>
          </w:tcPr>
          <w:p w14:paraId="5B358E84" w14:textId="77777777" w:rsidR="00122CEB" w:rsidRDefault="00122CEB">
            <w:pPr>
              <w:pStyle w:val="ConsPlusNormal"/>
            </w:pPr>
            <w:r>
              <w:t>Обеспечение деятельности унитарной некоммерческой организации - фонд "Фонд защиты прав граждан - участников долевого строительства Пермского края"</w:t>
            </w:r>
          </w:p>
        </w:tc>
        <w:tc>
          <w:tcPr>
            <w:tcW w:w="1384" w:type="dxa"/>
          </w:tcPr>
          <w:p w14:paraId="30A93E46" w14:textId="77777777" w:rsidR="00122CEB" w:rsidRDefault="00122CEB">
            <w:pPr>
              <w:pStyle w:val="ConsPlusNormal"/>
              <w:jc w:val="right"/>
            </w:pPr>
            <w:r>
              <w:t>39414,0</w:t>
            </w:r>
          </w:p>
        </w:tc>
        <w:tc>
          <w:tcPr>
            <w:tcW w:w="1384" w:type="dxa"/>
          </w:tcPr>
          <w:p w14:paraId="67C6DD31" w14:textId="77777777" w:rsidR="00122CEB" w:rsidRDefault="00122CEB">
            <w:pPr>
              <w:pStyle w:val="ConsPlusNormal"/>
              <w:jc w:val="right"/>
            </w:pPr>
            <w:r>
              <w:t>40626,8</w:t>
            </w:r>
          </w:p>
        </w:tc>
        <w:tc>
          <w:tcPr>
            <w:tcW w:w="1384" w:type="dxa"/>
          </w:tcPr>
          <w:p w14:paraId="532091DE" w14:textId="77777777" w:rsidR="00122CEB" w:rsidRDefault="00122CEB">
            <w:pPr>
              <w:pStyle w:val="ConsPlusNormal"/>
              <w:jc w:val="right"/>
            </w:pPr>
            <w:r>
              <w:t>7729,9</w:t>
            </w:r>
          </w:p>
        </w:tc>
      </w:tr>
      <w:tr w:rsidR="00122CEB" w14:paraId="4EED0C01" w14:textId="77777777">
        <w:tc>
          <w:tcPr>
            <w:tcW w:w="567" w:type="dxa"/>
          </w:tcPr>
          <w:p w14:paraId="528025BF" w14:textId="77777777" w:rsidR="00122CEB" w:rsidRDefault="00122CEB">
            <w:pPr>
              <w:pStyle w:val="ConsPlusNormal"/>
              <w:jc w:val="center"/>
            </w:pPr>
            <w:r>
              <w:t>814</w:t>
            </w:r>
          </w:p>
        </w:tc>
        <w:tc>
          <w:tcPr>
            <w:tcW w:w="794" w:type="dxa"/>
          </w:tcPr>
          <w:p w14:paraId="1934DFAA" w14:textId="77777777" w:rsidR="00122CEB" w:rsidRDefault="00122CEB">
            <w:pPr>
              <w:pStyle w:val="ConsPlusNormal"/>
              <w:jc w:val="center"/>
            </w:pPr>
            <w:r>
              <w:t>05 01</w:t>
            </w:r>
          </w:p>
        </w:tc>
        <w:tc>
          <w:tcPr>
            <w:tcW w:w="1644" w:type="dxa"/>
          </w:tcPr>
          <w:p w14:paraId="1C7536FB" w14:textId="77777777" w:rsidR="00122CEB" w:rsidRDefault="00122CEB">
            <w:pPr>
              <w:pStyle w:val="ConsPlusNormal"/>
              <w:jc w:val="center"/>
            </w:pPr>
            <w:r>
              <w:t>09 3 05 2Ж570</w:t>
            </w:r>
          </w:p>
        </w:tc>
        <w:tc>
          <w:tcPr>
            <w:tcW w:w="484" w:type="dxa"/>
          </w:tcPr>
          <w:p w14:paraId="57CAF3D4" w14:textId="77777777" w:rsidR="00122CEB" w:rsidRDefault="00122CEB">
            <w:pPr>
              <w:pStyle w:val="ConsPlusNormal"/>
              <w:jc w:val="center"/>
            </w:pPr>
            <w:r>
              <w:t>600</w:t>
            </w:r>
          </w:p>
        </w:tc>
        <w:tc>
          <w:tcPr>
            <w:tcW w:w="3964" w:type="dxa"/>
          </w:tcPr>
          <w:p w14:paraId="1FF8F22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C6E3F06" w14:textId="77777777" w:rsidR="00122CEB" w:rsidRDefault="00122CEB">
            <w:pPr>
              <w:pStyle w:val="ConsPlusNormal"/>
              <w:jc w:val="right"/>
            </w:pPr>
            <w:r>
              <w:t>39414,0</w:t>
            </w:r>
          </w:p>
        </w:tc>
        <w:tc>
          <w:tcPr>
            <w:tcW w:w="1384" w:type="dxa"/>
          </w:tcPr>
          <w:p w14:paraId="1C748AE5" w14:textId="77777777" w:rsidR="00122CEB" w:rsidRDefault="00122CEB">
            <w:pPr>
              <w:pStyle w:val="ConsPlusNormal"/>
              <w:jc w:val="right"/>
            </w:pPr>
            <w:r>
              <w:t>40626,8</w:t>
            </w:r>
          </w:p>
        </w:tc>
        <w:tc>
          <w:tcPr>
            <w:tcW w:w="1384" w:type="dxa"/>
          </w:tcPr>
          <w:p w14:paraId="3E013222" w14:textId="77777777" w:rsidR="00122CEB" w:rsidRDefault="00122CEB">
            <w:pPr>
              <w:pStyle w:val="ConsPlusNormal"/>
              <w:jc w:val="right"/>
            </w:pPr>
            <w:r>
              <w:t>7729,9</w:t>
            </w:r>
          </w:p>
        </w:tc>
      </w:tr>
      <w:tr w:rsidR="00122CEB" w14:paraId="018FE25E" w14:textId="77777777">
        <w:tc>
          <w:tcPr>
            <w:tcW w:w="567" w:type="dxa"/>
          </w:tcPr>
          <w:p w14:paraId="76F27167" w14:textId="77777777" w:rsidR="00122CEB" w:rsidRDefault="00122CEB">
            <w:pPr>
              <w:pStyle w:val="ConsPlusNormal"/>
              <w:jc w:val="center"/>
            </w:pPr>
            <w:r>
              <w:t>814</w:t>
            </w:r>
          </w:p>
        </w:tc>
        <w:tc>
          <w:tcPr>
            <w:tcW w:w="794" w:type="dxa"/>
          </w:tcPr>
          <w:p w14:paraId="4DF583F6" w14:textId="77777777" w:rsidR="00122CEB" w:rsidRDefault="00122CEB">
            <w:pPr>
              <w:pStyle w:val="ConsPlusNormal"/>
              <w:jc w:val="center"/>
            </w:pPr>
            <w:r>
              <w:t>05 01</w:t>
            </w:r>
          </w:p>
        </w:tc>
        <w:tc>
          <w:tcPr>
            <w:tcW w:w="1644" w:type="dxa"/>
          </w:tcPr>
          <w:p w14:paraId="5ED464D5" w14:textId="77777777" w:rsidR="00122CEB" w:rsidRDefault="00122CEB">
            <w:pPr>
              <w:pStyle w:val="ConsPlusNormal"/>
              <w:jc w:val="center"/>
            </w:pPr>
            <w:r>
              <w:t>09 3 05 2Ж760</w:t>
            </w:r>
          </w:p>
        </w:tc>
        <w:tc>
          <w:tcPr>
            <w:tcW w:w="484" w:type="dxa"/>
          </w:tcPr>
          <w:p w14:paraId="152D31DF" w14:textId="77777777" w:rsidR="00122CEB" w:rsidRDefault="00122CEB">
            <w:pPr>
              <w:pStyle w:val="ConsPlusNormal"/>
            </w:pPr>
          </w:p>
        </w:tc>
        <w:tc>
          <w:tcPr>
            <w:tcW w:w="3964" w:type="dxa"/>
          </w:tcPr>
          <w:p w14:paraId="01DF0079" w14:textId="77777777" w:rsidR="00122CEB" w:rsidRDefault="00122CEB">
            <w:pPr>
              <w:pStyle w:val="ConsPlusNormal"/>
            </w:pPr>
            <w:r>
              <w:t>Мероприятия, связанные с реализацией и содержанием объектов недвижимости, расположенных в многоквартирных домах, завершение строительства которых осуществляется или осуществлялось унитарной некоммерческой организацией - фондом "Фонд защиты прав граждан - участников долевого строительства Пермского края"</w:t>
            </w:r>
          </w:p>
        </w:tc>
        <w:tc>
          <w:tcPr>
            <w:tcW w:w="1384" w:type="dxa"/>
          </w:tcPr>
          <w:p w14:paraId="6321C7DE" w14:textId="77777777" w:rsidR="00122CEB" w:rsidRDefault="00122CEB">
            <w:pPr>
              <w:pStyle w:val="ConsPlusNormal"/>
              <w:jc w:val="right"/>
            </w:pPr>
            <w:r>
              <w:t>2692,1</w:t>
            </w:r>
          </w:p>
        </w:tc>
        <w:tc>
          <w:tcPr>
            <w:tcW w:w="1384" w:type="dxa"/>
          </w:tcPr>
          <w:p w14:paraId="21FD8C69" w14:textId="77777777" w:rsidR="00122CEB" w:rsidRDefault="00122CEB">
            <w:pPr>
              <w:pStyle w:val="ConsPlusNormal"/>
              <w:jc w:val="right"/>
            </w:pPr>
            <w:r>
              <w:t>0,0</w:t>
            </w:r>
          </w:p>
        </w:tc>
        <w:tc>
          <w:tcPr>
            <w:tcW w:w="1384" w:type="dxa"/>
          </w:tcPr>
          <w:p w14:paraId="17004CD2" w14:textId="77777777" w:rsidR="00122CEB" w:rsidRDefault="00122CEB">
            <w:pPr>
              <w:pStyle w:val="ConsPlusNormal"/>
              <w:jc w:val="right"/>
            </w:pPr>
            <w:r>
              <w:t>0,0</w:t>
            </w:r>
          </w:p>
        </w:tc>
      </w:tr>
      <w:tr w:rsidR="00122CEB" w14:paraId="4AD090E4" w14:textId="77777777">
        <w:tc>
          <w:tcPr>
            <w:tcW w:w="567" w:type="dxa"/>
          </w:tcPr>
          <w:p w14:paraId="07EBEDF8" w14:textId="77777777" w:rsidR="00122CEB" w:rsidRDefault="00122CEB">
            <w:pPr>
              <w:pStyle w:val="ConsPlusNormal"/>
              <w:jc w:val="center"/>
            </w:pPr>
            <w:r>
              <w:t>814</w:t>
            </w:r>
          </w:p>
        </w:tc>
        <w:tc>
          <w:tcPr>
            <w:tcW w:w="794" w:type="dxa"/>
          </w:tcPr>
          <w:p w14:paraId="0114F0F5" w14:textId="77777777" w:rsidR="00122CEB" w:rsidRDefault="00122CEB">
            <w:pPr>
              <w:pStyle w:val="ConsPlusNormal"/>
              <w:jc w:val="center"/>
            </w:pPr>
            <w:r>
              <w:t>05 01</w:t>
            </w:r>
          </w:p>
        </w:tc>
        <w:tc>
          <w:tcPr>
            <w:tcW w:w="1644" w:type="dxa"/>
          </w:tcPr>
          <w:p w14:paraId="1B6C85EA" w14:textId="77777777" w:rsidR="00122CEB" w:rsidRDefault="00122CEB">
            <w:pPr>
              <w:pStyle w:val="ConsPlusNormal"/>
              <w:jc w:val="center"/>
            </w:pPr>
            <w:r>
              <w:t>09 3 05 2Ж760</w:t>
            </w:r>
          </w:p>
        </w:tc>
        <w:tc>
          <w:tcPr>
            <w:tcW w:w="484" w:type="dxa"/>
          </w:tcPr>
          <w:p w14:paraId="2D5A25DC" w14:textId="77777777" w:rsidR="00122CEB" w:rsidRDefault="00122CEB">
            <w:pPr>
              <w:pStyle w:val="ConsPlusNormal"/>
              <w:jc w:val="center"/>
            </w:pPr>
            <w:r>
              <w:t>600</w:t>
            </w:r>
          </w:p>
        </w:tc>
        <w:tc>
          <w:tcPr>
            <w:tcW w:w="3964" w:type="dxa"/>
          </w:tcPr>
          <w:p w14:paraId="766B26F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7C2947F" w14:textId="77777777" w:rsidR="00122CEB" w:rsidRDefault="00122CEB">
            <w:pPr>
              <w:pStyle w:val="ConsPlusNormal"/>
              <w:jc w:val="right"/>
            </w:pPr>
            <w:r>
              <w:t>2692,1</w:t>
            </w:r>
          </w:p>
        </w:tc>
        <w:tc>
          <w:tcPr>
            <w:tcW w:w="1384" w:type="dxa"/>
          </w:tcPr>
          <w:p w14:paraId="4EC7799E" w14:textId="77777777" w:rsidR="00122CEB" w:rsidRDefault="00122CEB">
            <w:pPr>
              <w:pStyle w:val="ConsPlusNormal"/>
              <w:jc w:val="right"/>
            </w:pPr>
            <w:r>
              <w:t>0,0</w:t>
            </w:r>
          </w:p>
        </w:tc>
        <w:tc>
          <w:tcPr>
            <w:tcW w:w="1384" w:type="dxa"/>
          </w:tcPr>
          <w:p w14:paraId="5591860D" w14:textId="77777777" w:rsidR="00122CEB" w:rsidRDefault="00122CEB">
            <w:pPr>
              <w:pStyle w:val="ConsPlusNormal"/>
              <w:jc w:val="right"/>
            </w:pPr>
            <w:r>
              <w:t>0,0</w:t>
            </w:r>
          </w:p>
        </w:tc>
      </w:tr>
      <w:tr w:rsidR="00122CEB" w14:paraId="7CBBB2A8" w14:textId="77777777">
        <w:tc>
          <w:tcPr>
            <w:tcW w:w="567" w:type="dxa"/>
          </w:tcPr>
          <w:p w14:paraId="3E535172" w14:textId="77777777" w:rsidR="00122CEB" w:rsidRDefault="00122CEB">
            <w:pPr>
              <w:pStyle w:val="ConsPlusNormal"/>
              <w:jc w:val="center"/>
            </w:pPr>
            <w:r>
              <w:t>814</w:t>
            </w:r>
          </w:p>
        </w:tc>
        <w:tc>
          <w:tcPr>
            <w:tcW w:w="794" w:type="dxa"/>
          </w:tcPr>
          <w:p w14:paraId="1D685B5B" w14:textId="77777777" w:rsidR="00122CEB" w:rsidRDefault="00122CEB">
            <w:pPr>
              <w:pStyle w:val="ConsPlusNormal"/>
              <w:jc w:val="center"/>
            </w:pPr>
            <w:r>
              <w:t>05 05</w:t>
            </w:r>
          </w:p>
        </w:tc>
        <w:tc>
          <w:tcPr>
            <w:tcW w:w="1644" w:type="dxa"/>
          </w:tcPr>
          <w:p w14:paraId="47857CD6" w14:textId="77777777" w:rsidR="00122CEB" w:rsidRDefault="00122CEB">
            <w:pPr>
              <w:pStyle w:val="ConsPlusNormal"/>
            </w:pPr>
          </w:p>
        </w:tc>
        <w:tc>
          <w:tcPr>
            <w:tcW w:w="484" w:type="dxa"/>
          </w:tcPr>
          <w:p w14:paraId="67130238" w14:textId="77777777" w:rsidR="00122CEB" w:rsidRDefault="00122CEB">
            <w:pPr>
              <w:pStyle w:val="ConsPlusNormal"/>
            </w:pPr>
          </w:p>
        </w:tc>
        <w:tc>
          <w:tcPr>
            <w:tcW w:w="3964" w:type="dxa"/>
          </w:tcPr>
          <w:p w14:paraId="5F490E6F" w14:textId="77777777" w:rsidR="00122CEB" w:rsidRDefault="00122CEB">
            <w:pPr>
              <w:pStyle w:val="ConsPlusNormal"/>
            </w:pPr>
            <w:r>
              <w:t>Другие вопросы в области жилищно-коммунального хозяйства</w:t>
            </w:r>
          </w:p>
        </w:tc>
        <w:tc>
          <w:tcPr>
            <w:tcW w:w="1384" w:type="dxa"/>
          </w:tcPr>
          <w:p w14:paraId="10BBAE57" w14:textId="77777777" w:rsidR="00122CEB" w:rsidRDefault="00122CEB">
            <w:pPr>
              <w:pStyle w:val="ConsPlusNormal"/>
              <w:jc w:val="right"/>
            </w:pPr>
            <w:r>
              <w:t>74682,6</w:t>
            </w:r>
          </w:p>
        </w:tc>
        <w:tc>
          <w:tcPr>
            <w:tcW w:w="1384" w:type="dxa"/>
          </w:tcPr>
          <w:p w14:paraId="0B1BF64F" w14:textId="77777777" w:rsidR="00122CEB" w:rsidRDefault="00122CEB">
            <w:pPr>
              <w:pStyle w:val="ConsPlusNormal"/>
              <w:jc w:val="right"/>
            </w:pPr>
            <w:r>
              <w:t>77024,6</w:t>
            </w:r>
          </w:p>
        </w:tc>
        <w:tc>
          <w:tcPr>
            <w:tcW w:w="1384" w:type="dxa"/>
          </w:tcPr>
          <w:p w14:paraId="4AC4D8BD" w14:textId="77777777" w:rsidR="00122CEB" w:rsidRDefault="00122CEB">
            <w:pPr>
              <w:pStyle w:val="ConsPlusNormal"/>
              <w:jc w:val="right"/>
            </w:pPr>
            <w:r>
              <w:t>77024,6</w:t>
            </w:r>
          </w:p>
        </w:tc>
      </w:tr>
      <w:tr w:rsidR="00122CEB" w14:paraId="460BCFD7" w14:textId="77777777">
        <w:tc>
          <w:tcPr>
            <w:tcW w:w="567" w:type="dxa"/>
          </w:tcPr>
          <w:p w14:paraId="47C1DBBB" w14:textId="77777777" w:rsidR="00122CEB" w:rsidRDefault="00122CEB">
            <w:pPr>
              <w:pStyle w:val="ConsPlusNormal"/>
              <w:jc w:val="center"/>
            </w:pPr>
            <w:r>
              <w:lastRenderedPageBreak/>
              <w:t>814</w:t>
            </w:r>
          </w:p>
        </w:tc>
        <w:tc>
          <w:tcPr>
            <w:tcW w:w="794" w:type="dxa"/>
          </w:tcPr>
          <w:p w14:paraId="731762C8" w14:textId="77777777" w:rsidR="00122CEB" w:rsidRDefault="00122CEB">
            <w:pPr>
              <w:pStyle w:val="ConsPlusNormal"/>
              <w:jc w:val="center"/>
            </w:pPr>
            <w:r>
              <w:t>05 05</w:t>
            </w:r>
          </w:p>
        </w:tc>
        <w:tc>
          <w:tcPr>
            <w:tcW w:w="1644" w:type="dxa"/>
          </w:tcPr>
          <w:p w14:paraId="6335884B" w14:textId="77777777" w:rsidR="00122CEB" w:rsidRDefault="00122CEB">
            <w:pPr>
              <w:pStyle w:val="ConsPlusNormal"/>
              <w:jc w:val="center"/>
            </w:pPr>
            <w:r>
              <w:t>09 0 00 00000</w:t>
            </w:r>
          </w:p>
        </w:tc>
        <w:tc>
          <w:tcPr>
            <w:tcW w:w="484" w:type="dxa"/>
          </w:tcPr>
          <w:p w14:paraId="17BA85FB" w14:textId="77777777" w:rsidR="00122CEB" w:rsidRDefault="00122CEB">
            <w:pPr>
              <w:pStyle w:val="ConsPlusNormal"/>
            </w:pPr>
          </w:p>
        </w:tc>
        <w:tc>
          <w:tcPr>
            <w:tcW w:w="3964" w:type="dxa"/>
          </w:tcPr>
          <w:p w14:paraId="69B2B4C4"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07CDA118" w14:textId="77777777" w:rsidR="00122CEB" w:rsidRDefault="00122CEB">
            <w:pPr>
              <w:pStyle w:val="ConsPlusNormal"/>
              <w:jc w:val="right"/>
            </w:pPr>
            <w:r>
              <w:t>74682,6</w:t>
            </w:r>
          </w:p>
        </w:tc>
        <w:tc>
          <w:tcPr>
            <w:tcW w:w="1384" w:type="dxa"/>
          </w:tcPr>
          <w:p w14:paraId="76A9B9AE" w14:textId="77777777" w:rsidR="00122CEB" w:rsidRDefault="00122CEB">
            <w:pPr>
              <w:pStyle w:val="ConsPlusNormal"/>
              <w:jc w:val="right"/>
            </w:pPr>
            <w:r>
              <w:t>77024,6</w:t>
            </w:r>
          </w:p>
        </w:tc>
        <w:tc>
          <w:tcPr>
            <w:tcW w:w="1384" w:type="dxa"/>
          </w:tcPr>
          <w:p w14:paraId="68454F9B" w14:textId="77777777" w:rsidR="00122CEB" w:rsidRDefault="00122CEB">
            <w:pPr>
              <w:pStyle w:val="ConsPlusNormal"/>
              <w:jc w:val="right"/>
            </w:pPr>
            <w:r>
              <w:t>77024,6</w:t>
            </w:r>
          </w:p>
        </w:tc>
      </w:tr>
      <w:tr w:rsidR="00122CEB" w14:paraId="00D7C962" w14:textId="77777777">
        <w:tc>
          <w:tcPr>
            <w:tcW w:w="567" w:type="dxa"/>
          </w:tcPr>
          <w:p w14:paraId="4E313F79" w14:textId="77777777" w:rsidR="00122CEB" w:rsidRDefault="00122CEB">
            <w:pPr>
              <w:pStyle w:val="ConsPlusNormal"/>
              <w:jc w:val="center"/>
            </w:pPr>
            <w:r>
              <w:t>814</w:t>
            </w:r>
          </w:p>
        </w:tc>
        <w:tc>
          <w:tcPr>
            <w:tcW w:w="794" w:type="dxa"/>
          </w:tcPr>
          <w:p w14:paraId="525CF307" w14:textId="77777777" w:rsidR="00122CEB" w:rsidRDefault="00122CEB">
            <w:pPr>
              <w:pStyle w:val="ConsPlusNormal"/>
              <w:jc w:val="center"/>
            </w:pPr>
            <w:r>
              <w:t>05 05</w:t>
            </w:r>
          </w:p>
        </w:tc>
        <w:tc>
          <w:tcPr>
            <w:tcW w:w="1644" w:type="dxa"/>
          </w:tcPr>
          <w:p w14:paraId="52E426DD" w14:textId="77777777" w:rsidR="00122CEB" w:rsidRDefault="00122CEB">
            <w:pPr>
              <w:pStyle w:val="ConsPlusNormal"/>
              <w:jc w:val="center"/>
            </w:pPr>
            <w:r>
              <w:t>09 3 00 00000</w:t>
            </w:r>
          </w:p>
        </w:tc>
        <w:tc>
          <w:tcPr>
            <w:tcW w:w="484" w:type="dxa"/>
          </w:tcPr>
          <w:p w14:paraId="15B3C587" w14:textId="77777777" w:rsidR="00122CEB" w:rsidRDefault="00122CEB">
            <w:pPr>
              <w:pStyle w:val="ConsPlusNormal"/>
            </w:pPr>
          </w:p>
        </w:tc>
        <w:tc>
          <w:tcPr>
            <w:tcW w:w="3964" w:type="dxa"/>
          </w:tcPr>
          <w:p w14:paraId="2CAD8C55" w14:textId="77777777" w:rsidR="00122CEB" w:rsidRDefault="00122CEB">
            <w:pPr>
              <w:pStyle w:val="ConsPlusNormal"/>
            </w:pPr>
            <w:r>
              <w:t>Комплексы процессных мероприятий</w:t>
            </w:r>
          </w:p>
        </w:tc>
        <w:tc>
          <w:tcPr>
            <w:tcW w:w="1384" w:type="dxa"/>
          </w:tcPr>
          <w:p w14:paraId="18ED6CE0" w14:textId="77777777" w:rsidR="00122CEB" w:rsidRDefault="00122CEB">
            <w:pPr>
              <w:pStyle w:val="ConsPlusNormal"/>
              <w:jc w:val="right"/>
            </w:pPr>
            <w:r>
              <w:t>74682,6</w:t>
            </w:r>
          </w:p>
        </w:tc>
        <w:tc>
          <w:tcPr>
            <w:tcW w:w="1384" w:type="dxa"/>
          </w:tcPr>
          <w:p w14:paraId="6776989A" w14:textId="77777777" w:rsidR="00122CEB" w:rsidRDefault="00122CEB">
            <w:pPr>
              <w:pStyle w:val="ConsPlusNormal"/>
              <w:jc w:val="right"/>
            </w:pPr>
            <w:r>
              <w:t>77024,6</w:t>
            </w:r>
          </w:p>
        </w:tc>
        <w:tc>
          <w:tcPr>
            <w:tcW w:w="1384" w:type="dxa"/>
          </w:tcPr>
          <w:p w14:paraId="4BC933DF" w14:textId="77777777" w:rsidR="00122CEB" w:rsidRDefault="00122CEB">
            <w:pPr>
              <w:pStyle w:val="ConsPlusNormal"/>
              <w:jc w:val="right"/>
            </w:pPr>
            <w:r>
              <w:t>77024,6</w:t>
            </w:r>
          </w:p>
        </w:tc>
      </w:tr>
      <w:tr w:rsidR="00122CEB" w14:paraId="1BF0CD21" w14:textId="77777777">
        <w:tc>
          <w:tcPr>
            <w:tcW w:w="567" w:type="dxa"/>
          </w:tcPr>
          <w:p w14:paraId="71556022" w14:textId="77777777" w:rsidR="00122CEB" w:rsidRDefault="00122CEB">
            <w:pPr>
              <w:pStyle w:val="ConsPlusNormal"/>
              <w:jc w:val="center"/>
            </w:pPr>
            <w:r>
              <w:t>814</w:t>
            </w:r>
          </w:p>
        </w:tc>
        <w:tc>
          <w:tcPr>
            <w:tcW w:w="794" w:type="dxa"/>
          </w:tcPr>
          <w:p w14:paraId="7355E6A5" w14:textId="77777777" w:rsidR="00122CEB" w:rsidRDefault="00122CEB">
            <w:pPr>
              <w:pStyle w:val="ConsPlusNormal"/>
              <w:jc w:val="center"/>
            </w:pPr>
            <w:r>
              <w:t>05 05</w:t>
            </w:r>
          </w:p>
        </w:tc>
        <w:tc>
          <w:tcPr>
            <w:tcW w:w="1644" w:type="dxa"/>
          </w:tcPr>
          <w:p w14:paraId="417E3BB5" w14:textId="77777777" w:rsidR="00122CEB" w:rsidRDefault="00122CEB">
            <w:pPr>
              <w:pStyle w:val="ConsPlusNormal"/>
              <w:jc w:val="center"/>
            </w:pPr>
            <w:r>
              <w:t>09 3 05 00000</w:t>
            </w:r>
          </w:p>
        </w:tc>
        <w:tc>
          <w:tcPr>
            <w:tcW w:w="484" w:type="dxa"/>
          </w:tcPr>
          <w:p w14:paraId="22C55AA9" w14:textId="77777777" w:rsidR="00122CEB" w:rsidRDefault="00122CEB">
            <w:pPr>
              <w:pStyle w:val="ConsPlusNormal"/>
            </w:pPr>
          </w:p>
        </w:tc>
        <w:tc>
          <w:tcPr>
            <w:tcW w:w="3964" w:type="dxa"/>
          </w:tcPr>
          <w:p w14:paraId="0833B8F3"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434AF48E" w14:textId="77777777" w:rsidR="00122CEB" w:rsidRDefault="00122CEB">
            <w:pPr>
              <w:pStyle w:val="ConsPlusNormal"/>
              <w:jc w:val="right"/>
            </w:pPr>
            <w:r>
              <w:t>74682,6</w:t>
            </w:r>
          </w:p>
        </w:tc>
        <w:tc>
          <w:tcPr>
            <w:tcW w:w="1384" w:type="dxa"/>
          </w:tcPr>
          <w:p w14:paraId="2D94C0DB" w14:textId="77777777" w:rsidR="00122CEB" w:rsidRDefault="00122CEB">
            <w:pPr>
              <w:pStyle w:val="ConsPlusNormal"/>
              <w:jc w:val="right"/>
            </w:pPr>
            <w:r>
              <w:t>77024,6</w:t>
            </w:r>
          </w:p>
        </w:tc>
        <w:tc>
          <w:tcPr>
            <w:tcW w:w="1384" w:type="dxa"/>
          </w:tcPr>
          <w:p w14:paraId="3EB76029" w14:textId="77777777" w:rsidR="00122CEB" w:rsidRDefault="00122CEB">
            <w:pPr>
              <w:pStyle w:val="ConsPlusNormal"/>
              <w:jc w:val="right"/>
            </w:pPr>
            <w:r>
              <w:t>77024,6</w:t>
            </w:r>
          </w:p>
        </w:tc>
      </w:tr>
      <w:tr w:rsidR="00122CEB" w14:paraId="6AB531CC" w14:textId="77777777">
        <w:tc>
          <w:tcPr>
            <w:tcW w:w="567" w:type="dxa"/>
          </w:tcPr>
          <w:p w14:paraId="7FFA225B" w14:textId="77777777" w:rsidR="00122CEB" w:rsidRDefault="00122CEB">
            <w:pPr>
              <w:pStyle w:val="ConsPlusNormal"/>
              <w:jc w:val="center"/>
            </w:pPr>
            <w:r>
              <w:t>814</w:t>
            </w:r>
          </w:p>
        </w:tc>
        <w:tc>
          <w:tcPr>
            <w:tcW w:w="794" w:type="dxa"/>
          </w:tcPr>
          <w:p w14:paraId="3A05062E" w14:textId="77777777" w:rsidR="00122CEB" w:rsidRDefault="00122CEB">
            <w:pPr>
              <w:pStyle w:val="ConsPlusNormal"/>
              <w:jc w:val="center"/>
            </w:pPr>
            <w:r>
              <w:t>05 05</w:t>
            </w:r>
          </w:p>
        </w:tc>
        <w:tc>
          <w:tcPr>
            <w:tcW w:w="1644" w:type="dxa"/>
          </w:tcPr>
          <w:p w14:paraId="6DCAD5C5" w14:textId="77777777" w:rsidR="00122CEB" w:rsidRDefault="00122CEB">
            <w:pPr>
              <w:pStyle w:val="ConsPlusNormal"/>
              <w:jc w:val="center"/>
            </w:pPr>
            <w:r>
              <w:t>09 3 05 00110</w:t>
            </w:r>
          </w:p>
        </w:tc>
        <w:tc>
          <w:tcPr>
            <w:tcW w:w="484" w:type="dxa"/>
          </w:tcPr>
          <w:p w14:paraId="1977D636" w14:textId="77777777" w:rsidR="00122CEB" w:rsidRDefault="00122CEB">
            <w:pPr>
              <w:pStyle w:val="ConsPlusNormal"/>
            </w:pPr>
          </w:p>
        </w:tc>
        <w:tc>
          <w:tcPr>
            <w:tcW w:w="3964" w:type="dxa"/>
          </w:tcPr>
          <w:p w14:paraId="2561A1F9"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D8F8475" w14:textId="77777777" w:rsidR="00122CEB" w:rsidRDefault="00122CEB">
            <w:pPr>
              <w:pStyle w:val="ConsPlusNormal"/>
              <w:jc w:val="right"/>
            </w:pPr>
            <w:r>
              <w:t>74682,6</w:t>
            </w:r>
          </w:p>
        </w:tc>
        <w:tc>
          <w:tcPr>
            <w:tcW w:w="1384" w:type="dxa"/>
          </w:tcPr>
          <w:p w14:paraId="75D93C6A" w14:textId="77777777" w:rsidR="00122CEB" w:rsidRDefault="00122CEB">
            <w:pPr>
              <w:pStyle w:val="ConsPlusNormal"/>
              <w:jc w:val="right"/>
            </w:pPr>
            <w:r>
              <w:t>77024,6</w:t>
            </w:r>
          </w:p>
        </w:tc>
        <w:tc>
          <w:tcPr>
            <w:tcW w:w="1384" w:type="dxa"/>
          </w:tcPr>
          <w:p w14:paraId="29EFAC64" w14:textId="77777777" w:rsidR="00122CEB" w:rsidRDefault="00122CEB">
            <w:pPr>
              <w:pStyle w:val="ConsPlusNormal"/>
              <w:jc w:val="right"/>
            </w:pPr>
            <w:r>
              <w:t>77024,6</w:t>
            </w:r>
          </w:p>
        </w:tc>
      </w:tr>
      <w:tr w:rsidR="00122CEB" w14:paraId="29A0EE4C" w14:textId="77777777">
        <w:tc>
          <w:tcPr>
            <w:tcW w:w="567" w:type="dxa"/>
          </w:tcPr>
          <w:p w14:paraId="44444529" w14:textId="77777777" w:rsidR="00122CEB" w:rsidRDefault="00122CEB">
            <w:pPr>
              <w:pStyle w:val="ConsPlusNormal"/>
              <w:jc w:val="center"/>
            </w:pPr>
            <w:r>
              <w:t>814</w:t>
            </w:r>
          </w:p>
        </w:tc>
        <w:tc>
          <w:tcPr>
            <w:tcW w:w="794" w:type="dxa"/>
          </w:tcPr>
          <w:p w14:paraId="0A1E1EDF" w14:textId="77777777" w:rsidR="00122CEB" w:rsidRDefault="00122CEB">
            <w:pPr>
              <w:pStyle w:val="ConsPlusNormal"/>
              <w:jc w:val="center"/>
            </w:pPr>
            <w:r>
              <w:t>05 05</w:t>
            </w:r>
          </w:p>
        </w:tc>
        <w:tc>
          <w:tcPr>
            <w:tcW w:w="1644" w:type="dxa"/>
          </w:tcPr>
          <w:p w14:paraId="409316D8" w14:textId="77777777" w:rsidR="00122CEB" w:rsidRDefault="00122CEB">
            <w:pPr>
              <w:pStyle w:val="ConsPlusNormal"/>
              <w:jc w:val="center"/>
            </w:pPr>
            <w:r>
              <w:t>09 3 05 00110</w:t>
            </w:r>
          </w:p>
        </w:tc>
        <w:tc>
          <w:tcPr>
            <w:tcW w:w="484" w:type="dxa"/>
          </w:tcPr>
          <w:p w14:paraId="65E04165" w14:textId="77777777" w:rsidR="00122CEB" w:rsidRDefault="00122CEB">
            <w:pPr>
              <w:pStyle w:val="ConsPlusNormal"/>
              <w:jc w:val="center"/>
            </w:pPr>
            <w:r>
              <w:t>100</w:t>
            </w:r>
          </w:p>
        </w:tc>
        <w:tc>
          <w:tcPr>
            <w:tcW w:w="3964" w:type="dxa"/>
          </w:tcPr>
          <w:p w14:paraId="6739B33B"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B9DBBB9" w14:textId="77777777" w:rsidR="00122CEB" w:rsidRDefault="00122CEB">
            <w:pPr>
              <w:pStyle w:val="ConsPlusNormal"/>
              <w:jc w:val="right"/>
            </w:pPr>
            <w:r>
              <w:t>64730,0</w:t>
            </w:r>
          </w:p>
        </w:tc>
        <w:tc>
          <w:tcPr>
            <w:tcW w:w="1384" w:type="dxa"/>
          </w:tcPr>
          <w:p w14:paraId="5D376127" w14:textId="77777777" w:rsidR="00122CEB" w:rsidRDefault="00122CEB">
            <w:pPr>
              <w:pStyle w:val="ConsPlusNormal"/>
              <w:jc w:val="right"/>
            </w:pPr>
            <w:r>
              <w:t>67071,0</w:t>
            </w:r>
          </w:p>
        </w:tc>
        <w:tc>
          <w:tcPr>
            <w:tcW w:w="1384" w:type="dxa"/>
          </w:tcPr>
          <w:p w14:paraId="3096F0CE" w14:textId="77777777" w:rsidR="00122CEB" w:rsidRDefault="00122CEB">
            <w:pPr>
              <w:pStyle w:val="ConsPlusNormal"/>
              <w:jc w:val="right"/>
            </w:pPr>
            <w:r>
              <w:t>67071,0</w:t>
            </w:r>
          </w:p>
        </w:tc>
      </w:tr>
      <w:tr w:rsidR="00122CEB" w14:paraId="16B6E116" w14:textId="77777777">
        <w:tc>
          <w:tcPr>
            <w:tcW w:w="567" w:type="dxa"/>
          </w:tcPr>
          <w:p w14:paraId="1DE29CD3" w14:textId="77777777" w:rsidR="00122CEB" w:rsidRDefault="00122CEB">
            <w:pPr>
              <w:pStyle w:val="ConsPlusNormal"/>
              <w:jc w:val="center"/>
            </w:pPr>
            <w:r>
              <w:t>814</w:t>
            </w:r>
          </w:p>
        </w:tc>
        <w:tc>
          <w:tcPr>
            <w:tcW w:w="794" w:type="dxa"/>
          </w:tcPr>
          <w:p w14:paraId="19A6FB82" w14:textId="77777777" w:rsidR="00122CEB" w:rsidRDefault="00122CEB">
            <w:pPr>
              <w:pStyle w:val="ConsPlusNormal"/>
              <w:jc w:val="center"/>
            </w:pPr>
            <w:r>
              <w:t>05 05</w:t>
            </w:r>
          </w:p>
        </w:tc>
        <w:tc>
          <w:tcPr>
            <w:tcW w:w="1644" w:type="dxa"/>
          </w:tcPr>
          <w:p w14:paraId="360B6E30" w14:textId="77777777" w:rsidR="00122CEB" w:rsidRDefault="00122CEB">
            <w:pPr>
              <w:pStyle w:val="ConsPlusNormal"/>
              <w:jc w:val="center"/>
            </w:pPr>
            <w:r>
              <w:t>09 3 05 00110</w:t>
            </w:r>
          </w:p>
        </w:tc>
        <w:tc>
          <w:tcPr>
            <w:tcW w:w="484" w:type="dxa"/>
          </w:tcPr>
          <w:p w14:paraId="6F8EF79C" w14:textId="77777777" w:rsidR="00122CEB" w:rsidRDefault="00122CEB">
            <w:pPr>
              <w:pStyle w:val="ConsPlusNormal"/>
              <w:jc w:val="center"/>
            </w:pPr>
            <w:r>
              <w:t>200</w:t>
            </w:r>
          </w:p>
        </w:tc>
        <w:tc>
          <w:tcPr>
            <w:tcW w:w="3964" w:type="dxa"/>
          </w:tcPr>
          <w:p w14:paraId="5ABE032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68B9CCD" w14:textId="77777777" w:rsidR="00122CEB" w:rsidRDefault="00122CEB">
            <w:pPr>
              <w:pStyle w:val="ConsPlusNormal"/>
              <w:jc w:val="right"/>
            </w:pPr>
            <w:r>
              <w:t>9952,6</w:t>
            </w:r>
          </w:p>
        </w:tc>
        <w:tc>
          <w:tcPr>
            <w:tcW w:w="1384" w:type="dxa"/>
          </w:tcPr>
          <w:p w14:paraId="750B2FB3" w14:textId="77777777" w:rsidR="00122CEB" w:rsidRDefault="00122CEB">
            <w:pPr>
              <w:pStyle w:val="ConsPlusNormal"/>
              <w:jc w:val="right"/>
            </w:pPr>
            <w:r>
              <w:t>9953,6</w:t>
            </w:r>
          </w:p>
        </w:tc>
        <w:tc>
          <w:tcPr>
            <w:tcW w:w="1384" w:type="dxa"/>
          </w:tcPr>
          <w:p w14:paraId="4931CDF4" w14:textId="77777777" w:rsidR="00122CEB" w:rsidRDefault="00122CEB">
            <w:pPr>
              <w:pStyle w:val="ConsPlusNormal"/>
              <w:jc w:val="right"/>
            </w:pPr>
            <w:r>
              <w:t>9953,6</w:t>
            </w:r>
          </w:p>
        </w:tc>
      </w:tr>
      <w:tr w:rsidR="00122CEB" w14:paraId="061A6923" w14:textId="77777777">
        <w:tc>
          <w:tcPr>
            <w:tcW w:w="567" w:type="dxa"/>
          </w:tcPr>
          <w:p w14:paraId="00E5BB7F" w14:textId="77777777" w:rsidR="00122CEB" w:rsidRDefault="00122CEB">
            <w:pPr>
              <w:pStyle w:val="ConsPlusNormal"/>
              <w:jc w:val="center"/>
            </w:pPr>
            <w:r>
              <w:t>814</w:t>
            </w:r>
          </w:p>
        </w:tc>
        <w:tc>
          <w:tcPr>
            <w:tcW w:w="794" w:type="dxa"/>
          </w:tcPr>
          <w:p w14:paraId="0856BAF3" w14:textId="77777777" w:rsidR="00122CEB" w:rsidRDefault="00122CEB">
            <w:pPr>
              <w:pStyle w:val="ConsPlusNormal"/>
              <w:jc w:val="center"/>
            </w:pPr>
            <w:r>
              <w:t>07 00</w:t>
            </w:r>
          </w:p>
        </w:tc>
        <w:tc>
          <w:tcPr>
            <w:tcW w:w="1644" w:type="dxa"/>
          </w:tcPr>
          <w:p w14:paraId="024EBE85" w14:textId="77777777" w:rsidR="00122CEB" w:rsidRDefault="00122CEB">
            <w:pPr>
              <w:pStyle w:val="ConsPlusNormal"/>
            </w:pPr>
          </w:p>
        </w:tc>
        <w:tc>
          <w:tcPr>
            <w:tcW w:w="484" w:type="dxa"/>
          </w:tcPr>
          <w:p w14:paraId="21EFA2D0" w14:textId="77777777" w:rsidR="00122CEB" w:rsidRDefault="00122CEB">
            <w:pPr>
              <w:pStyle w:val="ConsPlusNormal"/>
            </w:pPr>
          </w:p>
        </w:tc>
        <w:tc>
          <w:tcPr>
            <w:tcW w:w="3964" w:type="dxa"/>
          </w:tcPr>
          <w:p w14:paraId="0145C106" w14:textId="77777777" w:rsidR="00122CEB" w:rsidRDefault="00122CEB">
            <w:pPr>
              <w:pStyle w:val="ConsPlusNormal"/>
            </w:pPr>
            <w:r>
              <w:t>ОБРАЗОВАНИЕ</w:t>
            </w:r>
          </w:p>
        </w:tc>
        <w:tc>
          <w:tcPr>
            <w:tcW w:w="1384" w:type="dxa"/>
          </w:tcPr>
          <w:p w14:paraId="6C0ABF88" w14:textId="77777777" w:rsidR="00122CEB" w:rsidRDefault="00122CEB">
            <w:pPr>
              <w:pStyle w:val="ConsPlusNormal"/>
              <w:jc w:val="right"/>
            </w:pPr>
            <w:r>
              <w:t>2674900,2</w:t>
            </w:r>
          </w:p>
        </w:tc>
        <w:tc>
          <w:tcPr>
            <w:tcW w:w="1384" w:type="dxa"/>
          </w:tcPr>
          <w:p w14:paraId="7362BD60" w14:textId="77777777" w:rsidR="00122CEB" w:rsidRDefault="00122CEB">
            <w:pPr>
              <w:pStyle w:val="ConsPlusNormal"/>
              <w:jc w:val="right"/>
            </w:pPr>
            <w:r>
              <w:t>4592461,3</w:t>
            </w:r>
          </w:p>
        </w:tc>
        <w:tc>
          <w:tcPr>
            <w:tcW w:w="1384" w:type="dxa"/>
          </w:tcPr>
          <w:p w14:paraId="2E080E54" w14:textId="77777777" w:rsidR="00122CEB" w:rsidRDefault="00122CEB">
            <w:pPr>
              <w:pStyle w:val="ConsPlusNormal"/>
              <w:jc w:val="right"/>
            </w:pPr>
            <w:r>
              <w:t>4279621,2</w:t>
            </w:r>
          </w:p>
        </w:tc>
      </w:tr>
      <w:tr w:rsidR="00122CEB" w14:paraId="152775C7" w14:textId="77777777">
        <w:tc>
          <w:tcPr>
            <w:tcW w:w="567" w:type="dxa"/>
          </w:tcPr>
          <w:p w14:paraId="3E40152B" w14:textId="77777777" w:rsidR="00122CEB" w:rsidRDefault="00122CEB">
            <w:pPr>
              <w:pStyle w:val="ConsPlusNormal"/>
              <w:jc w:val="center"/>
            </w:pPr>
            <w:r>
              <w:t>814</w:t>
            </w:r>
          </w:p>
        </w:tc>
        <w:tc>
          <w:tcPr>
            <w:tcW w:w="794" w:type="dxa"/>
          </w:tcPr>
          <w:p w14:paraId="3B78E7F7" w14:textId="77777777" w:rsidR="00122CEB" w:rsidRDefault="00122CEB">
            <w:pPr>
              <w:pStyle w:val="ConsPlusNormal"/>
              <w:jc w:val="center"/>
            </w:pPr>
            <w:r>
              <w:t>07 01</w:t>
            </w:r>
          </w:p>
        </w:tc>
        <w:tc>
          <w:tcPr>
            <w:tcW w:w="1644" w:type="dxa"/>
          </w:tcPr>
          <w:p w14:paraId="2867C44D" w14:textId="77777777" w:rsidR="00122CEB" w:rsidRDefault="00122CEB">
            <w:pPr>
              <w:pStyle w:val="ConsPlusNormal"/>
            </w:pPr>
          </w:p>
        </w:tc>
        <w:tc>
          <w:tcPr>
            <w:tcW w:w="484" w:type="dxa"/>
          </w:tcPr>
          <w:p w14:paraId="2FE28215" w14:textId="77777777" w:rsidR="00122CEB" w:rsidRDefault="00122CEB">
            <w:pPr>
              <w:pStyle w:val="ConsPlusNormal"/>
            </w:pPr>
          </w:p>
        </w:tc>
        <w:tc>
          <w:tcPr>
            <w:tcW w:w="3964" w:type="dxa"/>
          </w:tcPr>
          <w:p w14:paraId="1FA53DBE" w14:textId="77777777" w:rsidR="00122CEB" w:rsidRDefault="00122CEB">
            <w:pPr>
              <w:pStyle w:val="ConsPlusNormal"/>
            </w:pPr>
            <w:r>
              <w:t>Дошкольное образование</w:t>
            </w:r>
          </w:p>
        </w:tc>
        <w:tc>
          <w:tcPr>
            <w:tcW w:w="1384" w:type="dxa"/>
          </w:tcPr>
          <w:p w14:paraId="213E5AE5" w14:textId="77777777" w:rsidR="00122CEB" w:rsidRDefault="00122CEB">
            <w:pPr>
              <w:pStyle w:val="ConsPlusNormal"/>
              <w:jc w:val="right"/>
            </w:pPr>
            <w:r>
              <w:t>621122,2</w:t>
            </w:r>
          </w:p>
        </w:tc>
        <w:tc>
          <w:tcPr>
            <w:tcW w:w="1384" w:type="dxa"/>
          </w:tcPr>
          <w:p w14:paraId="7031D7DC" w14:textId="77777777" w:rsidR="00122CEB" w:rsidRDefault="00122CEB">
            <w:pPr>
              <w:pStyle w:val="ConsPlusNormal"/>
              <w:jc w:val="right"/>
            </w:pPr>
            <w:r>
              <w:t>317550,6</w:t>
            </w:r>
          </w:p>
        </w:tc>
        <w:tc>
          <w:tcPr>
            <w:tcW w:w="1384" w:type="dxa"/>
          </w:tcPr>
          <w:p w14:paraId="4332F680" w14:textId="77777777" w:rsidR="00122CEB" w:rsidRDefault="00122CEB">
            <w:pPr>
              <w:pStyle w:val="ConsPlusNormal"/>
              <w:jc w:val="right"/>
            </w:pPr>
            <w:r>
              <w:t>0,0</w:t>
            </w:r>
          </w:p>
        </w:tc>
      </w:tr>
      <w:tr w:rsidR="00122CEB" w14:paraId="47FA7F17" w14:textId="77777777">
        <w:tc>
          <w:tcPr>
            <w:tcW w:w="567" w:type="dxa"/>
          </w:tcPr>
          <w:p w14:paraId="25DE0EA3" w14:textId="77777777" w:rsidR="00122CEB" w:rsidRDefault="00122CEB">
            <w:pPr>
              <w:pStyle w:val="ConsPlusNormal"/>
              <w:jc w:val="center"/>
            </w:pPr>
            <w:r>
              <w:t>814</w:t>
            </w:r>
          </w:p>
        </w:tc>
        <w:tc>
          <w:tcPr>
            <w:tcW w:w="794" w:type="dxa"/>
          </w:tcPr>
          <w:p w14:paraId="52E457A8" w14:textId="77777777" w:rsidR="00122CEB" w:rsidRDefault="00122CEB">
            <w:pPr>
              <w:pStyle w:val="ConsPlusNormal"/>
              <w:jc w:val="center"/>
            </w:pPr>
            <w:r>
              <w:t>07 01</w:t>
            </w:r>
          </w:p>
        </w:tc>
        <w:tc>
          <w:tcPr>
            <w:tcW w:w="1644" w:type="dxa"/>
          </w:tcPr>
          <w:p w14:paraId="1D03BD12" w14:textId="77777777" w:rsidR="00122CEB" w:rsidRDefault="00122CEB">
            <w:pPr>
              <w:pStyle w:val="ConsPlusNormal"/>
              <w:jc w:val="center"/>
            </w:pPr>
            <w:r>
              <w:t>02 0 00 00000</w:t>
            </w:r>
          </w:p>
        </w:tc>
        <w:tc>
          <w:tcPr>
            <w:tcW w:w="484" w:type="dxa"/>
          </w:tcPr>
          <w:p w14:paraId="33792ABD" w14:textId="77777777" w:rsidR="00122CEB" w:rsidRDefault="00122CEB">
            <w:pPr>
              <w:pStyle w:val="ConsPlusNormal"/>
            </w:pPr>
          </w:p>
        </w:tc>
        <w:tc>
          <w:tcPr>
            <w:tcW w:w="3964" w:type="dxa"/>
          </w:tcPr>
          <w:p w14:paraId="4A696E46" w14:textId="77777777" w:rsidR="00122CEB" w:rsidRDefault="00122CEB">
            <w:pPr>
              <w:pStyle w:val="ConsPlusNormal"/>
            </w:pPr>
            <w:r>
              <w:t xml:space="preserve">Государственная программа Пермского края "Образование и молодежная </w:t>
            </w:r>
            <w:r>
              <w:lastRenderedPageBreak/>
              <w:t>политика"</w:t>
            </w:r>
          </w:p>
        </w:tc>
        <w:tc>
          <w:tcPr>
            <w:tcW w:w="1384" w:type="dxa"/>
          </w:tcPr>
          <w:p w14:paraId="49B8568F" w14:textId="77777777" w:rsidR="00122CEB" w:rsidRDefault="00122CEB">
            <w:pPr>
              <w:pStyle w:val="ConsPlusNormal"/>
              <w:jc w:val="right"/>
            </w:pPr>
            <w:r>
              <w:lastRenderedPageBreak/>
              <w:t>621122,2</w:t>
            </w:r>
          </w:p>
        </w:tc>
        <w:tc>
          <w:tcPr>
            <w:tcW w:w="1384" w:type="dxa"/>
          </w:tcPr>
          <w:p w14:paraId="3FDD91B4" w14:textId="77777777" w:rsidR="00122CEB" w:rsidRDefault="00122CEB">
            <w:pPr>
              <w:pStyle w:val="ConsPlusNormal"/>
              <w:jc w:val="right"/>
            </w:pPr>
            <w:r>
              <w:t>317550,6</w:t>
            </w:r>
          </w:p>
        </w:tc>
        <w:tc>
          <w:tcPr>
            <w:tcW w:w="1384" w:type="dxa"/>
          </w:tcPr>
          <w:p w14:paraId="322B737E" w14:textId="77777777" w:rsidR="00122CEB" w:rsidRDefault="00122CEB">
            <w:pPr>
              <w:pStyle w:val="ConsPlusNormal"/>
              <w:jc w:val="right"/>
            </w:pPr>
            <w:r>
              <w:t>0,0</w:t>
            </w:r>
          </w:p>
        </w:tc>
      </w:tr>
      <w:tr w:rsidR="00122CEB" w14:paraId="794B494C" w14:textId="77777777">
        <w:tc>
          <w:tcPr>
            <w:tcW w:w="567" w:type="dxa"/>
          </w:tcPr>
          <w:p w14:paraId="6FEA78C8" w14:textId="77777777" w:rsidR="00122CEB" w:rsidRDefault="00122CEB">
            <w:pPr>
              <w:pStyle w:val="ConsPlusNormal"/>
              <w:jc w:val="center"/>
            </w:pPr>
            <w:r>
              <w:t>814</w:t>
            </w:r>
          </w:p>
        </w:tc>
        <w:tc>
          <w:tcPr>
            <w:tcW w:w="794" w:type="dxa"/>
          </w:tcPr>
          <w:p w14:paraId="11289249" w14:textId="77777777" w:rsidR="00122CEB" w:rsidRDefault="00122CEB">
            <w:pPr>
              <w:pStyle w:val="ConsPlusNormal"/>
              <w:jc w:val="center"/>
            </w:pPr>
            <w:r>
              <w:t>07 01</w:t>
            </w:r>
          </w:p>
        </w:tc>
        <w:tc>
          <w:tcPr>
            <w:tcW w:w="1644" w:type="dxa"/>
          </w:tcPr>
          <w:p w14:paraId="5C80B749" w14:textId="77777777" w:rsidR="00122CEB" w:rsidRDefault="00122CEB">
            <w:pPr>
              <w:pStyle w:val="ConsPlusNormal"/>
              <w:jc w:val="center"/>
            </w:pPr>
            <w:r>
              <w:t>02 2 00 00000</w:t>
            </w:r>
          </w:p>
        </w:tc>
        <w:tc>
          <w:tcPr>
            <w:tcW w:w="484" w:type="dxa"/>
          </w:tcPr>
          <w:p w14:paraId="51045145" w14:textId="77777777" w:rsidR="00122CEB" w:rsidRDefault="00122CEB">
            <w:pPr>
              <w:pStyle w:val="ConsPlusNormal"/>
            </w:pPr>
          </w:p>
        </w:tc>
        <w:tc>
          <w:tcPr>
            <w:tcW w:w="3964" w:type="dxa"/>
          </w:tcPr>
          <w:p w14:paraId="2DAEB788" w14:textId="77777777" w:rsidR="00122CEB" w:rsidRDefault="00122CEB">
            <w:pPr>
              <w:pStyle w:val="ConsPlusNormal"/>
            </w:pPr>
            <w:r>
              <w:t>Региональные проекты</w:t>
            </w:r>
          </w:p>
        </w:tc>
        <w:tc>
          <w:tcPr>
            <w:tcW w:w="1384" w:type="dxa"/>
          </w:tcPr>
          <w:p w14:paraId="22C3B2BA" w14:textId="77777777" w:rsidR="00122CEB" w:rsidRDefault="00122CEB">
            <w:pPr>
              <w:pStyle w:val="ConsPlusNormal"/>
              <w:jc w:val="right"/>
            </w:pPr>
            <w:r>
              <w:t>621122,2</w:t>
            </w:r>
          </w:p>
        </w:tc>
        <w:tc>
          <w:tcPr>
            <w:tcW w:w="1384" w:type="dxa"/>
          </w:tcPr>
          <w:p w14:paraId="48AC46A3" w14:textId="77777777" w:rsidR="00122CEB" w:rsidRDefault="00122CEB">
            <w:pPr>
              <w:pStyle w:val="ConsPlusNormal"/>
              <w:jc w:val="right"/>
            </w:pPr>
            <w:r>
              <w:t>317550,6</w:t>
            </w:r>
          </w:p>
        </w:tc>
        <w:tc>
          <w:tcPr>
            <w:tcW w:w="1384" w:type="dxa"/>
          </w:tcPr>
          <w:p w14:paraId="141EB67B" w14:textId="77777777" w:rsidR="00122CEB" w:rsidRDefault="00122CEB">
            <w:pPr>
              <w:pStyle w:val="ConsPlusNormal"/>
              <w:jc w:val="right"/>
            </w:pPr>
            <w:r>
              <w:t>0,0</w:t>
            </w:r>
          </w:p>
        </w:tc>
      </w:tr>
      <w:tr w:rsidR="00122CEB" w14:paraId="1C7DDCBD" w14:textId="77777777">
        <w:tc>
          <w:tcPr>
            <w:tcW w:w="567" w:type="dxa"/>
          </w:tcPr>
          <w:p w14:paraId="5847E6CA" w14:textId="77777777" w:rsidR="00122CEB" w:rsidRDefault="00122CEB">
            <w:pPr>
              <w:pStyle w:val="ConsPlusNormal"/>
              <w:jc w:val="center"/>
            </w:pPr>
            <w:r>
              <w:t>814</w:t>
            </w:r>
          </w:p>
        </w:tc>
        <w:tc>
          <w:tcPr>
            <w:tcW w:w="794" w:type="dxa"/>
          </w:tcPr>
          <w:p w14:paraId="596DA8BA" w14:textId="77777777" w:rsidR="00122CEB" w:rsidRDefault="00122CEB">
            <w:pPr>
              <w:pStyle w:val="ConsPlusNormal"/>
              <w:jc w:val="center"/>
            </w:pPr>
            <w:r>
              <w:t>07 01</w:t>
            </w:r>
          </w:p>
        </w:tc>
        <w:tc>
          <w:tcPr>
            <w:tcW w:w="1644" w:type="dxa"/>
          </w:tcPr>
          <w:p w14:paraId="5EEEBD23" w14:textId="77777777" w:rsidR="00122CEB" w:rsidRDefault="00122CEB">
            <w:pPr>
              <w:pStyle w:val="ConsPlusNormal"/>
              <w:jc w:val="center"/>
            </w:pPr>
            <w:r>
              <w:t>02 2 01 00000</w:t>
            </w:r>
          </w:p>
        </w:tc>
        <w:tc>
          <w:tcPr>
            <w:tcW w:w="484" w:type="dxa"/>
          </w:tcPr>
          <w:p w14:paraId="07DAD231" w14:textId="77777777" w:rsidR="00122CEB" w:rsidRDefault="00122CEB">
            <w:pPr>
              <w:pStyle w:val="ConsPlusNormal"/>
            </w:pPr>
          </w:p>
        </w:tc>
        <w:tc>
          <w:tcPr>
            <w:tcW w:w="3964" w:type="dxa"/>
          </w:tcPr>
          <w:p w14:paraId="70BE598B" w14:textId="77777777" w:rsidR="00122CEB" w:rsidRDefault="00122CEB">
            <w:pPr>
              <w:pStyle w:val="ConsPlusNormal"/>
            </w:pPr>
            <w:r>
              <w:t>Региональный проект "Развитие инфраструктуры в сфере образования"</w:t>
            </w:r>
          </w:p>
        </w:tc>
        <w:tc>
          <w:tcPr>
            <w:tcW w:w="1384" w:type="dxa"/>
          </w:tcPr>
          <w:p w14:paraId="517E2F18" w14:textId="77777777" w:rsidR="00122CEB" w:rsidRDefault="00122CEB">
            <w:pPr>
              <w:pStyle w:val="ConsPlusNormal"/>
              <w:jc w:val="right"/>
            </w:pPr>
            <w:r>
              <w:t>621122,2</w:t>
            </w:r>
          </w:p>
        </w:tc>
        <w:tc>
          <w:tcPr>
            <w:tcW w:w="1384" w:type="dxa"/>
          </w:tcPr>
          <w:p w14:paraId="70E18076" w14:textId="77777777" w:rsidR="00122CEB" w:rsidRDefault="00122CEB">
            <w:pPr>
              <w:pStyle w:val="ConsPlusNormal"/>
              <w:jc w:val="right"/>
            </w:pPr>
            <w:r>
              <w:t>317550,6</w:t>
            </w:r>
          </w:p>
        </w:tc>
        <w:tc>
          <w:tcPr>
            <w:tcW w:w="1384" w:type="dxa"/>
          </w:tcPr>
          <w:p w14:paraId="160A196B" w14:textId="77777777" w:rsidR="00122CEB" w:rsidRDefault="00122CEB">
            <w:pPr>
              <w:pStyle w:val="ConsPlusNormal"/>
              <w:jc w:val="right"/>
            </w:pPr>
            <w:r>
              <w:t>0,0</w:t>
            </w:r>
          </w:p>
        </w:tc>
      </w:tr>
      <w:tr w:rsidR="00122CEB" w14:paraId="6190543E" w14:textId="77777777">
        <w:tc>
          <w:tcPr>
            <w:tcW w:w="567" w:type="dxa"/>
          </w:tcPr>
          <w:p w14:paraId="238A0159" w14:textId="77777777" w:rsidR="00122CEB" w:rsidRDefault="00122CEB">
            <w:pPr>
              <w:pStyle w:val="ConsPlusNormal"/>
              <w:jc w:val="center"/>
            </w:pPr>
            <w:r>
              <w:t>814</w:t>
            </w:r>
          </w:p>
        </w:tc>
        <w:tc>
          <w:tcPr>
            <w:tcW w:w="794" w:type="dxa"/>
          </w:tcPr>
          <w:p w14:paraId="00628023" w14:textId="77777777" w:rsidR="00122CEB" w:rsidRDefault="00122CEB">
            <w:pPr>
              <w:pStyle w:val="ConsPlusNormal"/>
              <w:jc w:val="center"/>
            </w:pPr>
            <w:r>
              <w:t>07 01</w:t>
            </w:r>
          </w:p>
        </w:tc>
        <w:tc>
          <w:tcPr>
            <w:tcW w:w="1644" w:type="dxa"/>
          </w:tcPr>
          <w:p w14:paraId="5DDA7928" w14:textId="77777777" w:rsidR="00122CEB" w:rsidRDefault="00122CEB">
            <w:pPr>
              <w:pStyle w:val="ConsPlusNormal"/>
              <w:jc w:val="center"/>
            </w:pPr>
            <w:r>
              <w:t>02 2 01 2Н070</w:t>
            </w:r>
          </w:p>
        </w:tc>
        <w:tc>
          <w:tcPr>
            <w:tcW w:w="484" w:type="dxa"/>
          </w:tcPr>
          <w:p w14:paraId="2166E773" w14:textId="77777777" w:rsidR="00122CEB" w:rsidRDefault="00122CEB">
            <w:pPr>
              <w:pStyle w:val="ConsPlusNormal"/>
            </w:pPr>
          </w:p>
        </w:tc>
        <w:tc>
          <w:tcPr>
            <w:tcW w:w="3964" w:type="dxa"/>
          </w:tcPr>
          <w:p w14:paraId="03C9E892" w14:textId="77777777" w:rsidR="00122CEB" w:rsidRDefault="00122CEB">
            <w:pPr>
              <w:pStyle w:val="ConsPlusNormal"/>
            </w:pPr>
            <w:r>
              <w:t>Строительство (реконструкция) объектов общественной инфраструктуры муниципального значения, приобретение объектов недвижимого имущества в муниципальную собственность для создания новых мест в общеобразовательных учреждениях и дополнительных мест для детей дошкольного возраста</w:t>
            </w:r>
          </w:p>
        </w:tc>
        <w:tc>
          <w:tcPr>
            <w:tcW w:w="1384" w:type="dxa"/>
          </w:tcPr>
          <w:p w14:paraId="73EBC895" w14:textId="77777777" w:rsidR="00122CEB" w:rsidRDefault="00122CEB">
            <w:pPr>
              <w:pStyle w:val="ConsPlusNormal"/>
              <w:jc w:val="right"/>
            </w:pPr>
            <w:r>
              <w:t>621122,2</w:t>
            </w:r>
          </w:p>
        </w:tc>
        <w:tc>
          <w:tcPr>
            <w:tcW w:w="1384" w:type="dxa"/>
          </w:tcPr>
          <w:p w14:paraId="377AE807" w14:textId="77777777" w:rsidR="00122CEB" w:rsidRDefault="00122CEB">
            <w:pPr>
              <w:pStyle w:val="ConsPlusNormal"/>
              <w:jc w:val="right"/>
            </w:pPr>
            <w:r>
              <w:t>317550,6</w:t>
            </w:r>
          </w:p>
        </w:tc>
        <w:tc>
          <w:tcPr>
            <w:tcW w:w="1384" w:type="dxa"/>
          </w:tcPr>
          <w:p w14:paraId="01241D9A" w14:textId="77777777" w:rsidR="00122CEB" w:rsidRDefault="00122CEB">
            <w:pPr>
              <w:pStyle w:val="ConsPlusNormal"/>
              <w:jc w:val="right"/>
            </w:pPr>
            <w:r>
              <w:t>0,0</w:t>
            </w:r>
          </w:p>
        </w:tc>
      </w:tr>
      <w:tr w:rsidR="00122CEB" w14:paraId="5282DF3F" w14:textId="77777777">
        <w:tc>
          <w:tcPr>
            <w:tcW w:w="567" w:type="dxa"/>
          </w:tcPr>
          <w:p w14:paraId="78FCAA4F" w14:textId="77777777" w:rsidR="00122CEB" w:rsidRDefault="00122CEB">
            <w:pPr>
              <w:pStyle w:val="ConsPlusNormal"/>
              <w:jc w:val="center"/>
            </w:pPr>
            <w:r>
              <w:t>814</w:t>
            </w:r>
          </w:p>
        </w:tc>
        <w:tc>
          <w:tcPr>
            <w:tcW w:w="794" w:type="dxa"/>
          </w:tcPr>
          <w:p w14:paraId="101E9190" w14:textId="77777777" w:rsidR="00122CEB" w:rsidRDefault="00122CEB">
            <w:pPr>
              <w:pStyle w:val="ConsPlusNormal"/>
              <w:jc w:val="center"/>
            </w:pPr>
            <w:r>
              <w:t>07 01</w:t>
            </w:r>
          </w:p>
        </w:tc>
        <w:tc>
          <w:tcPr>
            <w:tcW w:w="1644" w:type="dxa"/>
          </w:tcPr>
          <w:p w14:paraId="7FC2F456" w14:textId="77777777" w:rsidR="00122CEB" w:rsidRDefault="00122CEB">
            <w:pPr>
              <w:pStyle w:val="ConsPlusNormal"/>
              <w:jc w:val="center"/>
            </w:pPr>
            <w:r>
              <w:t>02 2 01 2Н070</w:t>
            </w:r>
          </w:p>
        </w:tc>
        <w:tc>
          <w:tcPr>
            <w:tcW w:w="484" w:type="dxa"/>
          </w:tcPr>
          <w:p w14:paraId="75247BD4" w14:textId="77777777" w:rsidR="00122CEB" w:rsidRDefault="00122CEB">
            <w:pPr>
              <w:pStyle w:val="ConsPlusNormal"/>
              <w:jc w:val="center"/>
            </w:pPr>
            <w:r>
              <w:t>500</w:t>
            </w:r>
          </w:p>
        </w:tc>
        <w:tc>
          <w:tcPr>
            <w:tcW w:w="3964" w:type="dxa"/>
          </w:tcPr>
          <w:p w14:paraId="13AF6622" w14:textId="77777777" w:rsidR="00122CEB" w:rsidRDefault="00122CEB">
            <w:pPr>
              <w:pStyle w:val="ConsPlusNormal"/>
            </w:pPr>
            <w:r>
              <w:t>Межбюджетные трансферты</w:t>
            </w:r>
          </w:p>
        </w:tc>
        <w:tc>
          <w:tcPr>
            <w:tcW w:w="1384" w:type="dxa"/>
          </w:tcPr>
          <w:p w14:paraId="4AEDF267" w14:textId="77777777" w:rsidR="00122CEB" w:rsidRDefault="00122CEB">
            <w:pPr>
              <w:pStyle w:val="ConsPlusNormal"/>
              <w:jc w:val="right"/>
            </w:pPr>
            <w:r>
              <w:t>621122,2</w:t>
            </w:r>
          </w:p>
        </w:tc>
        <w:tc>
          <w:tcPr>
            <w:tcW w:w="1384" w:type="dxa"/>
          </w:tcPr>
          <w:p w14:paraId="25794145" w14:textId="77777777" w:rsidR="00122CEB" w:rsidRDefault="00122CEB">
            <w:pPr>
              <w:pStyle w:val="ConsPlusNormal"/>
              <w:jc w:val="right"/>
            </w:pPr>
            <w:r>
              <w:t>317550,6</w:t>
            </w:r>
          </w:p>
        </w:tc>
        <w:tc>
          <w:tcPr>
            <w:tcW w:w="1384" w:type="dxa"/>
          </w:tcPr>
          <w:p w14:paraId="37C9C477" w14:textId="77777777" w:rsidR="00122CEB" w:rsidRDefault="00122CEB">
            <w:pPr>
              <w:pStyle w:val="ConsPlusNormal"/>
              <w:jc w:val="right"/>
            </w:pPr>
            <w:r>
              <w:t>0,0</w:t>
            </w:r>
          </w:p>
        </w:tc>
      </w:tr>
      <w:tr w:rsidR="00122CEB" w14:paraId="18A1765D" w14:textId="77777777">
        <w:tc>
          <w:tcPr>
            <w:tcW w:w="567" w:type="dxa"/>
          </w:tcPr>
          <w:p w14:paraId="01BB61D0" w14:textId="77777777" w:rsidR="00122CEB" w:rsidRDefault="00122CEB">
            <w:pPr>
              <w:pStyle w:val="ConsPlusNormal"/>
              <w:jc w:val="center"/>
            </w:pPr>
            <w:r>
              <w:t>814</w:t>
            </w:r>
          </w:p>
        </w:tc>
        <w:tc>
          <w:tcPr>
            <w:tcW w:w="794" w:type="dxa"/>
          </w:tcPr>
          <w:p w14:paraId="0CA40796" w14:textId="77777777" w:rsidR="00122CEB" w:rsidRDefault="00122CEB">
            <w:pPr>
              <w:pStyle w:val="ConsPlusNormal"/>
              <w:jc w:val="center"/>
            </w:pPr>
            <w:r>
              <w:t>07 02</w:t>
            </w:r>
          </w:p>
        </w:tc>
        <w:tc>
          <w:tcPr>
            <w:tcW w:w="1644" w:type="dxa"/>
          </w:tcPr>
          <w:p w14:paraId="0BC3C09E" w14:textId="77777777" w:rsidR="00122CEB" w:rsidRDefault="00122CEB">
            <w:pPr>
              <w:pStyle w:val="ConsPlusNormal"/>
            </w:pPr>
          </w:p>
        </w:tc>
        <w:tc>
          <w:tcPr>
            <w:tcW w:w="484" w:type="dxa"/>
          </w:tcPr>
          <w:p w14:paraId="6FC11D91" w14:textId="77777777" w:rsidR="00122CEB" w:rsidRDefault="00122CEB">
            <w:pPr>
              <w:pStyle w:val="ConsPlusNormal"/>
            </w:pPr>
          </w:p>
        </w:tc>
        <w:tc>
          <w:tcPr>
            <w:tcW w:w="3964" w:type="dxa"/>
          </w:tcPr>
          <w:p w14:paraId="5E982CC0" w14:textId="77777777" w:rsidR="00122CEB" w:rsidRDefault="00122CEB">
            <w:pPr>
              <w:pStyle w:val="ConsPlusNormal"/>
            </w:pPr>
            <w:r>
              <w:t>Общее образование</w:t>
            </w:r>
          </w:p>
        </w:tc>
        <w:tc>
          <w:tcPr>
            <w:tcW w:w="1384" w:type="dxa"/>
          </w:tcPr>
          <w:p w14:paraId="0EF9BC69" w14:textId="77777777" w:rsidR="00122CEB" w:rsidRDefault="00122CEB">
            <w:pPr>
              <w:pStyle w:val="ConsPlusNormal"/>
              <w:jc w:val="right"/>
            </w:pPr>
            <w:r>
              <w:t>1354627,7</w:t>
            </w:r>
          </w:p>
        </w:tc>
        <w:tc>
          <w:tcPr>
            <w:tcW w:w="1384" w:type="dxa"/>
          </w:tcPr>
          <w:p w14:paraId="1DBDC8E3" w14:textId="77777777" w:rsidR="00122CEB" w:rsidRDefault="00122CEB">
            <w:pPr>
              <w:pStyle w:val="ConsPlusNormal"/>
              <w:jc w:val="right"/>
            </w:pPr>
            <w:r>
              <w:t>1493937,5</w:t>
            </w:r>
          </w:p>
        </w:tc>
        <w:tc>
          <w:tcPr>
            <w:tcW w:w="1384" w:type="dxa"/>
          </w:tcPr>
          <w:p w14:paraId="14D05D8C" w14:textId="77777777" w:rsidR="00122CEB" w:rsidRDefault="00122CEB">
            <w:pPr>
              <w:pStyle w:val="ConsPlusNormal"/>
              <w:jc w:val="right"/>
            </w:pPr>
            <w:r>
              <w:t>1423843,9</w:t>
            </w:r>
          </w:p>
        </w:tc>
      </w:tr>
      <w:tr w:rsidR="00122CEB" w14:paraId="01E98584" w14:textId="77777777">
        <w:tc>
          <w:tcPr>
            <w:tcW w:w="567" w:type="dxa"/>
          </w:tcPr>
          <w:p w14:paraId="05469199" w14:textId="77777777" w:rsidR="00122CEB" w:rsidRDefault="00122CEB">
            <w:pPr>
              <w:pStyle w:val="ConsPlusNormal"/>
              <w:jc w:val="center"/>
            </w:pPr>
            <w:r>
              <w:t>814</w:t>
            </w:r>
          </w:p>
        </w:tc>
        <w:tc>
          <w:tcPr>
            <w:tcW w:w="794" w:type="dxa"/>
          </w:tcPr>
          <w:p w14:paraId="7F4C5CD1" w14:textId="77777777" w:rsidR="00122CEB" w:rsidRDefault="00122CEB">
            <w:pPr>
              <w:pStyle w:val="ConsPlusNormal"/>
              <w:jc w:val="center"/>
            </w:pPr>
            <w:r>
              <w:t>07 02</w:t>
            </w:r>
          </w:p>
        </w:tc>
        <w:tc>
          <w:tcPr>
            <w:tcW w:w="1644" w:type="dxa"/>
          </w:tcPr>
          <w:p w14:paraId="2F91ADA5" w14:textId="77777777" w:rsidR="00122CEB" w:rsidRDefault="00122CEB">
            <w:pPr>
              <w:pStyle w:val="ConsPlusNormal"/>
              <w:jc w:val="center"/>
            </w:pPr>
            <w:r>
              <w:t>02 0 00 00000</w:t>
            </w:r>
          </w:p>
        </w:tc>
        <w:tc>
          <w:tcPr>
            <w:tcW w:w="484" w:type="dxa"/>
          </w:tcPr>
          <w:p w14:paraId="02BF6631" w14:textId="77777777" w:rsidR="00122CEB" w:rsidRDefault="00122CEB">
            <w:pPr>
              <w:pStyle w:val="ConsPlusNormal"/>
            </w:pPr>
          </w:p>
        </w:tc>
        <w:tc>
          <w:tcPr>
            <w:tcW w:w="3964" w:type="dxa"/>
          </w:tcPr>
          <w:p w14:paraId="03C011B6"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7A743787" w14:textId="77777777" w:rsidR="00122CEB" w:rsidRDefault="00122CEB">
            <w:pPr>
              <w:pStyle w:val="ConsPlusNormal"/>
              <w:jc w:val="right"/>
            </w:pPr>
            <w:r>
              <w:t>1354627,7</w:t>
            </w:r>
          </w:p>
        </w:tc>
        <w:tc>
          <w:tcPr>
            <w:tcW w:w="1384" w:type="dxa"/>
          </w:tcPr>
          <w:p w14:paraId="578320A8" w14:textId="77777777" w:rsidR="00122CEB" w:rsidRDefault="00122CEB">
            <w:pPr>
              <w:pStyle w:val="ConsPlusNormal"/>
              <w:jc w:val="right"/>
            </w:pPr>
            <w:r>
              <w:t>1493937,5</w:t>
            </w:r>
          </w:p>
        </w:tc>
        <w:tc>
          <w:tcPr>
            <w:tcW w:w="1384" w:type="dxa"/>
          </w:tcPr>
          <w:p w14:paraId="5C88A9DE" w14:textId="77777777" w:rsidR="00122CEB" w:rsidRDefault="00122CEB">
            <w:pPr>
              <w:pStyle w:val="ConsPlusNormal"/>
              <w:jc w:val="right"/>
            </w:pPr>
            <w:r>
              <w:t>1423843,9</w:t>
            </w:r>
          </w:p>
        </w:tc>
      </w:tr>
      <w:tr w:rsidR="00122CEB" w14:paraId="397D60FE" w14:textId="77777777">
        <w:tc>
          <w:tcPr>
            <w:tcW w:w="567" w:type="dxa"/>
          </w:tcPr>
          <w:p w14:paraId="76B3C096" w14:textId="77777777" w:rsidR="00122CEB" w:rsidRDefault="00122CEB">
            <w:pPr>
              <w:pStyle w:val="ConsPlusNormal"/>
              <w:jc w:val="center"/>
            </w:pPr>
            <w:r>
              <w:t>814</w:t>
            </w:r>
          </w:p>
        </w:tc>
        <w:tc>
          <w:tcPr>
            <w:tcW w:w="794" w:type="dxa"/>
          </w:tcPr>
          <w:p w14:paraId="68F03E11" w14:textId="77777777" w:rsidR="00122CEB" w:rsidRDefault="00122CEB">
            <w:pPr>
              <w:pStyle w:val="ConsPlusNormal"/>
              <w:jc w:val="center"/>
            </w:pPr>
            <w:r>
              <w:t>07 02</w:t>
            </w:r>
          </w:p>
        </w:tc>
        <w:tc>
          <w:tcPr>
            <w:tcW w:w="1644" w:type="dxa"/>
          </w:tcPr>
          <w:p w14:paraId="638A0198" w14:textId="77777777" w:rsidR="00122CEB" w:rsidRDefault="00122CEB">
            <w:pPr>
              <w:pStyle w:val="ConsPlusNormal"/>
              <w:jc w:val="center"/>
            </w:pPr>
            <w:r>
              <w:t>02 1 00 00000</w:t>
            </w:r>
          </w:p>
        </w:tc>
        <w:tc>
          <w:tcPr>
            <w:tcW w:w="484" w:type="dxa"/>
          </w:tcPr>
          <w:p w14:paraId="406C01E1" w14:textId="77777777" w:rsidR="00122CEB" w:rsidRDefault="00122CEB">
            <w:pPr>
              <w:pStyle w:val="ConsPlusNormal"/>
            </w:pPr>
          </w:p>
        </w:tc>
        <w:tc>
          <w:tcPr>
            <w:tcW w:w="3964" w:type="dxa"/>
          </w:tcPr>
          <w:p w14:paraId="0A90F087" w14:textId="77777777" w:rsidR="00122CEB" w:rsidRDefault="00122CEB">
            <w:pPr>
              <w:pStyle w:val="ConsPlusNormal"/>
            </w:pPr>
            <w:r>
              <w:t>Региональные проекты в рамках национальных проектов</w:t>
            </w:r>
          </w:p>
        </w:tc>
        <w:tc>
          <w:tcPr>
            <w:tcW w:w="1384" w:type="dxa"/>
          </w:tcPr>
          <w:p w14:paraId="75683212" w14:textId="77777777" w:rsidR="00122CEB" w:rsidRDefault="00122CEB">
            <w:pPr>
              <w:pStyle w:val="ConsPlusNormal"/>
              <w:jc w:val="right"/>
            </w:pPr>
            <w:r>
              <w:t>526931,2</w:t>
            </w:r>
          </w:p>
        </w:tc>
        <w:tc>
          <w:tcPr>
            <w:tcW w:w="1384" w:type="dxa"/>
          </w:tcPr>
          <w:p w14:paraId="3955E43C" w14:textId="77777777" w:rsidR="00122CEB" w:rsidRDefault="00122CEB">
            <w:pPr>
              <w:pStyle w:val="ConsPlusNormal"/>
              <w:jc w:val="right"/>
            </w:pPr>
            <w:r>
              <w:t>0,0</w:t>
            </w:r>
          </w:p>
        </w:tc>
        <w:tc>
          <w:tcPr>
            <w:tcW w:w="1384" w:type="dxa"/>
          </w:tcPr>
          <w:p w14:paraId="2F21A9D7" w14:textId="77777777" w:rsidR="00122CEB" w:rsidRDefault="00122CEB">
            <w:pPr>
              <w:pStyle w:val="ConsPlusNormal"/>
              <w:jc w:val="right"/>
            </w:pPr>
            <w:r>
              <w:t>0,0</w:t>
            </w:r>
          </w:p>
        </w:tc>
      </w:tr>
      <w:tr w:rsidR="00122CEB" w14:paraId="6BA261BF" w14:textId="77777777">
        <w:tc>
          <w:tcPr>
            <w:tcW w:w="567" w:type="dxa"/>
          </w:tcPr>
          <w:p w14:paraId="19FEB97B" w14:textId="77777777" w:rsidR="00122CEB" w:rsidRDefault="00122CEB">
            <w:pPr>
              <w:pStyle w:val="ConsPlusNormal"/>
              <w:jc w:val="center"/>
            </w:pPr>
            <w:r>
              <w:t>814</w:t>
            </w:r>
          </w:p>
        </w:tc>
        <w:tc>
          <w:tcPr>
            <w:tcW w:w="794" w:type="dxa"/>
          </w:tcPr>
          <w:p w14:paraId="5C1E68EA" w14:textId="77777777" w:rsidR="00122CEB" w:rsidRDefault="00122CEB">
            <w:pPr>
              <w:pStyle w:val="ConsPlusNormal"/>
              <w:jc w:val="center"/>
            </w:pPr>
            <w:r>
              <w:t>07 02</w:t>
            </w:r>
          </w:p>
        </w:tc>
        <w:tc>
          <w:tcPr>
            <w:tcW w:w="1644" w:type="dxa"/>
          </w:tcPr>
          <w:p w14:paraId="15ABD2EB" w14:textId="77777777" w:rsidR="00122CEB" w:rsidRDefault="00122CEB">
            <w:pPr>
              <w:pStyle w:val="ConsPlusNormal"/>
              <w:jc w:val="center"/>
            </w:pPr>
            <w:r>
              <w:t>02 1 E1 00000</w:t>
            </w:r>
          </w:p>
        </w:tc>
        <w:tc>
          <w:tcPr>
            <w:tcW w:w="484" w:type="dxa"/>
          </w:tcPr>
          <w:p w14:paraId="7BC74926" w14:textId="77777777" w:rsidR="00122CEB" w:rsidRDefault="00122CEB">
            <w:pPr>
              <w:pStyle w:val="ConsPlusNormal"/>
            </w:pPr>
          </w:p>
        </w:tc>
        <w:tc>
          <w:tcPr>
            <w:tcW w:w="3964" w:type="dxa"/>
          </w:tcPr>
          <w:p w14:paraId="274E3775" w14:textId="77777777" w:rsidR="00122CEB" w:rsidRDefault="00122CEB">
            <w:pPr>
              <w:pStyle w:val="ConsPlusNormal"/>
            </w:pPr>
            <w:r>
              <w:t>Региональный проект "Современная школа"</w:t>
            </w:r>
          </w:p>
        </w:tc>
        <w:tc>
          <w:tcPr>
            <w:tcW w:w="1384" w:type="dxa"/>
          </w:tcPr>
          <w:p w14:paraId="7EB258B2" w14:textId="77777777" w:rsidR="00122CEB" w:rsidRDefault="00122CEB">
            <w:pPr>
              <w:pStyle w:val="ConsPlusNormal"/>
              <w:jc w:val="right"/>
            </w:pPr>
            <w:r>
              <w:t>526931,2</w:t>
            </w:r>
          </w:p>
        </w:tc>
        <w:tc>
          <w:tcPr>
            <w:tcW w:w="1384" w:type="dxa"/>
          </w:tcPr>
          <w:p w14:paraId="1B0192A9" w14:textId="77777777" w:rsidR="00122CEB" w:rsidRDefault="00122CEB">
            <w:pPr>
              <w:pStyle w:val="ConsPlusNormal"/>
              <w:jc w:val="right"/>
            </w:pPr>
            <w:r>
              <w:t>0,0</w:t>
            </w:r>
          </w:p>
        </w:tc>
        <w:tc>
          <w:tcPr>
            <w:tcW w:w="1384" w:type="dxa"/>
          </w:tcPr>
          <w:p w14:paraId="266429C0" w14:textId="77777777" w:rsidR="00122CEB" w:rsidRDefault="00122CEB">
            <w:pPr>
              <w:pStyle w:val="ConsPlusNormal"/>
              <w:jc w:val="right"/>
            </w:pPr>
            <w:r>
              <w:t>0,0</w:t>
            </w:r>
          </w:p>
        </w:tc>
      </w:tr>
      <w:tr w:rsidR="00122CEB" w14:paraId="26C0FE44" w14:textId="77777777">
        <w:tc>
          <w:tcPr>
            <w:tcW w:w="567" w:type="dxa"/>
          </w:tcPr>
          <w:p w14:paraId="4F8CC2AA" w14:textId="77777777" w:rsidR="00122CEB" w:rsidRDefault="00122CEB">
            <w:pPr>
              <w:pStyle w:val="ConsPlusNormal"/>
              <w:jc w:val="center"/>
            </w:pPr>
            <w:r>
              <w:t>814</w:t>
            </w:r>
          </w:p>
        </w:tc>
        <w:tc>
          <w:tcPr>
            <w:tcW w:w="794" w:type="dxa"/>
          </w:tcPr>
          <w:p w14:paraId="6614CB59" w14:textId="77777777" w:rsidR="00122CEB" w:rsidRDefault="00122CEB">
            <w:pPr>
              <w:pStyle w:val="ConsPlusNormal"/>
              <w:jc w:val="center"/>
            </w:pPr>
            <w:r>
              <w:t>07 02</w:t>
            </w:r>
          </w:p>
        </w:tc>
        <w:tc>
          <w:tcPr>
            <w:tcW w:w="1644" w:type="dxa"/>
          </w:tcPr>
          <w:p w14:paraId="46C9FC22" w14:textId="77777777" w:rsidR="00122CEB" w:rsidRDefault="00122CEB">
            <w:pPr>
              <w:pStyle w:val="ConsPlusNormal"/>
              <w:jc w:val="center"/>
            </w:pPr>
            <w:r>
              <w:t>02 1 E1 53050</w:t>
            </w:r>
          </w:p>
        </w:tc>
        <w:tc>
          <w:tcPr>
            <w:tcW w:w="484" w:type="dxa"/>
          </w:tcPr>
          <w:p w14:paraId="4DDA8648" w14:textId="77777777" w:rsidR="00122CEB" w:rsidRDefault="00122CEB">
            <w:pPr>
              <w:pStyle w:val="ConsPlusNormal"/>
            </w:pPr>
          </w:p>
        </w:tc>
        <w:tc>
          <w:tcPr>
            <w:tcW w:w="3964" w:type="dxa"/>
          </w:tcPr>
          <w:p w14:paraId="535E6181" w14:textId="77777777" w:rsidR="00122CEB" w:rsidRDefault="00122CEB">
            <w:pPr>
              <w:pStyle w:val="ConsPlusNormal"/>
            </w:pPr>
            <w:r>
              <w:t xml:space="preserve">Создание новых мест в общеобразовательных организациях в связи с ростом числа обучающихся, </w:t>
            </w:r>
            <w:r>
              <w:lastRenderedPageBreak/>
              <w:t>вызванным демографическим фактором</w:t>
            </w:r>
          </w:p>
        </w:tc>
        <w:tc>
          <w:tcPr>
            <w:tcW w:w="1384" w:type="dxa"/>
          </w:tcPr>
          <w:p w14:paraId="66CF7A89" w14:textId="77777777" w:rsidR="00122CEB" w:rsidRDefault="00122CEB">
            <w:pPr>
              <w:pStyle w:val="ConsPlusNormal"/>
              <w:jc w:val="right"/>
            </w:pPr>
            <w:r>
              <w:lastRenderedPageBreak/>
              <w:t>526931,2</w:t>
            </w:r>
          </w:p>
        </w:tc>
        <w:tc>
          <w:tcPr>
            <w:tcW w:w="1384" w:type="dxa"/>
          </w:tcPr>
          <w:p w14:paraId="409CD075" w14:textId="77777777" w:rsidR="00122CEB" w:rsidRDefault="00122CEB">
            <w:pPr>
              <w:pStyle w:val="ConsPlusNormal"/>
              <w:jc w:val="right"/>
            </w:pPr>
            <w:r>
              <w:t>0,0</w:t>
            </w:r>
          </w:p>
        </w:tc>
        <w:tc>
          <w:tcPr>
            <w:tcW w:w="1384" w:type="dxa"/>
          </w:tcPr>
          <w:p w14:paraId="5AF5E78D" w14:textId="77777777" w:rsidR="00122CEB" w:rsidRDefault="00122CEB">
            <w:pPr>
              <w:pStyle w:val="ConsPlusNormal"/>
              <w:jc w:val="right"/>
            </w:pPr>
            <w:r>
              <w:t>0,0</w:t>
            </w:r>
          </w:p>
        </w:tc>
      </w:tr>
      <w:tr w:rsidR="00122CEB" w14:paraId="5FEB280B" w14:textId="77777777">
        <w:tc>
          <w:tcPr>
            <w:tcW w:w="567" w:type="dxa"/>
          </w:tcPr>
          <w:p w14:paraId="54E73BB6" w14:textId="77777777" w:rsidR="00122CEB" w:rsidRDefault="00122CEB">
            <w:pPr>
              <w:pStyle w:val="ConsPlusNormal"/>
              <w:jc w:val="center"/>
            </w:pPr>
            <w:r>
              <w:t>814</w:t>
            </w:r>
          </w:p>
        </w:tc>
        <w:tc>
          <w:tcPr>
            <w:tcW w:w="794" w:type="dxa"/>
          </w:tcPr>
          <w:p w14:paraId="45EA9A1F" w14:textId="77777777" w:rsidR="00122CEB" w:rsidRDefault="00122CEB">
            <w:pPr>
              <w:pStyle w:val="ConsPlusNormal"/>
              <w:jc w:val="center"/>
            </w:pPr>
            <w:r>
              <w:t>07 02</w:t>
            </w:r>
          </w:p>
        </w:tc>
        <w:tc>
          <w:tcPr>
            <w:tcW w:w="1644" w:type="dxa"/>
          </w:tcPr>
          <w:p w14:paraId="54276B68" w14:textId="77777777" w:rsidR="00122CEB" w:rsidRDefault="00122CEB">
            <w:pPr>
              <w:pStyle w:val="ConsPlusNormal"/>
              <w:jc w:val="center"/>
            </w:pPr>
            <w:r>
              <w:t>02 1 E1 53050</w:t>
            </w:r>
          </w:p>
        </w:tc>
        <w:tc>
          <w:tcPr>
            <w:tcW w:w="484" w:type="dxa"/>
          </w:tcPr>
          <w:p w14:paraId="07504DF3" w14:textId="77777777" w:rsidR="00122CEB" w:rsidRDefault="00122CEB">
            <w:pPr>
              <w:pStyle w:val="ConsPlusNormal"/>
              <w:jc w:val="center"/>
            </w:pPr>
            <w:r>
              <w:t>500</w:t>
            </w:r>
          </w:p>
        </w:tc>
        <w:tc>
          <w:tcPr>
            <w:tcW w:w="3964" w:type="dxa"/>
          </w:tcPr>
          <w:p w14:paraId="2ECB1C99" w14:textId="77777777" w:rsidR="00122CEB" w:rsidRDefault="00122CEB">
            <w:pPr>
              <w:pStyle w:val="ConsPlusNormal"/>
            </w:pPr>
            <w:r>
              <w:t>Межбюджетные трансферты</w:t>
            </w:r>
          </w:p>
        </w:tc>
        <w:tc>
          <w:tcPr>
            <w:tcW w:w="1384" w:type="dxa"/>
          </w:tcPr>
          <w:p w14:paraId="4114F1B3" w14:textId="77777777" w:rsidR="00122CEB" w:rsidRDefault="00122CEB">
            <w:pPr>
              <w:pStyle w:val="ConsPlusNormal"/>
              <w:jc w:val="right"/>
            </w:pPr>
            <w:r>
              <w:t>526931,2</w:t>
            </w:r>
          </w:p>
        </w:tc>
        <w:tc>
          <w:tcPr>
            <w:tcW w:w="1384" w:type="dxa"/>
          </w:tcPr>
          <w:p w14:paraId="5B892AE1" w14:textId="77777777" w:rsidR="00122CEB" w:rsidRDefault="00122CEB">
            <w:pPr>
              <w:pStyle w:val="ConsPlusNormal"/>
              <w:jc w:val="right"/>
            </w:pPr>
            <w:r>
              <w:t>0,0</w:t>
            </w:r>
          </w:p>
        </w:tc>
        <w:tc>
          <w:tcPr>
            <w:tcW w:w="1384" w:type="dxa"/>
          </w:tcPr>
          <w:p w14:paraId="383EE530" w14:textId="77777777" w:rsidR="00122CEB" w:rsidRDefault="00122CEB">
            <w:pPr>
              <w:pStyle w:val="ConsPlusNormal"/>
              <w:jc w:val="right"/>
            </w:pPr>
            <w:r>
              <w:t>0,0</w:t>
            </w:r>
          </w:p>
        </w:tc>
      </w:tr>
      <w:tr w:rsidR="00122CEB" w14:paraId="794042FB" w14:textId="77777777">
        <w:tc>
          <w:tcPr>
            <w:tcW w:w="567" w:type="dxa"/>
          </w:tcPr>
          <w:p w14:paraId="5B6C2462" w14:textId="77777777" w:rsidR="00122CEB" w:rsidRDefault="00122CEB">
            <w:pPr>
              <w:pStyle w:val="ConsPlusNormal"/>
              <w:jc w:val="center"/>
            </w:pPr>
            <w:r>
              <w:t>814</w:t>
            </w:r>
          </w:p>
        </w:tc>
        <w:tc>
          <w:tcPr>
            <w:tcW w:w="794" w:type="dxa"/>
          </w:tcPr>
          <w:p w14:paraId="5EBC9D24" w14:textId="77777777" w:rsidR="00122CEB" w:rsidRDefault="00122CEB">
            <w:pPr>
              <w:pStyle w:val="ConsPlusNormal"/>
              <w:jc w:val="center"/>
            </w:pPr>
            <w:r>
              <w:t>07 02</w:t>
            </w:r>
          </w:p>
        </w:tc>
        <w:tc>
          <w:tcPr>
            <w:tcW w:w="1644" w:type="dxa"/>
          </w:tcPr>
          <w:p w14:paraId="04E54A3E" w14:textId="77777777" w:rsidR="00122CEB" w:rsidRDefault="00122CEB">
            <w:pPr>
              <w:pStyle w:val="ConsPlusNormal"/>
              <w:jc w:val="center"/>
            </w:pPr>
            <w:r>
              <w:t>02 2 00 00000</w:t>
            </w:r>
          </w:p>
        </w:tc>
        <w:tc>
          <w:tcPr>
            <w:tcW w:w="484" w:type="dxa"/>
          </w:tcPr>
          <w:p w14:paraId="6B5DF008" w14:textId="77777777" w:rsidR="00122CEB" w:rsidRDefault="00122CEB">
            <w:pPr>
              <w:pStyle w:val="ConsPlusNormal"/>
            </w:pPr>
          </w:p>
        </w:tc>
        <w:tc>
          <w:tcPr>
            <w:tcW w:w="3964" w:type="dxa"/>
          </w:tcPr>
          <w:p w14:paraId="0DCE5600" w14:textId="77777777" w:rsidR="00122CEB" w:rsidRDefault="00122CEB">
            <w:pPr>
              <w:pStyle w:val="ConsPlusNormal"/>
            </w:pPr>
            <w:r>
              <w:t>Региональные проекты</w:t>
            </w:r>
          </w:p>
        </w:tc>
        <w:tc>
          <w:tcPr>
            <w:tcW w:w="1384" w:type="dxa"/>
          </w:tcPr>
          <w:p w14:paraId="3FC5F17A" w14:textId="77777777" w:rsidR="00122CEB" w:rsidRDefault="00122CEB">
            <w:pPr>
              <w:pStyle w:val="ConsPlusNormal"/>
              <w:jc w:val="right"/>
            </w:pPr>
            <w:r>
              <w:t>827696,5</w:t>
            </w:r>
          </w:p>
        </w:tc>
        <w:tc>
          <w:tcPr>
            <w:tcW w:w="1384" w:type="dxa"/>
          </w:tcPr>
          <w:p w14:paraId="27CDA6FE" w14:textId="77777777" w:rsidR="00122CEB" w:rsidRDefault="00122CEB">
            <w:pPr>
              <w:pStyle w:val="ConsPlusNormal"/>
              <w:jc w:val="right"/>
            </w:pPr>
            <w:r>
              <w:t>1493937,5</w:t>
            </w:r>
          </w:p>
        </w:tc>
        <w:tc>
          <w:tcPr>
            <w:tcW w:w="1384" w:type="dxa"/>
          </w:tcPr>
          <w:p w14:paraId="178C37AA" w14:textId="77777777" w:rsidR="00122CEB" w:rsidRDefault="00122CEB">
            <w:pPr>
              <w:pStyle w:val="ConsPlusNormal"/>
              <w:jc w:val="right"/>
            </w:pPr>
            <w:r>
              <w:t>1423843,9</w:t>
            </w:r>
          </w:p>
        </w:tc>
      </w:tr>
      <w:tr w:rsidR="00122CEB" w14:paraId="0A7D6C9F" w14:textId="77777777">
        <w:tc>
          <w:tcPr>
            <w:tcW w:w="567" w:type="dxa"/>
          </w:tcPr>
          <w:p w14:paraId="3156894D" w14:textId="77777777" w:rsidR="00122CEB" w:rsidRDefault="00122CEB">
            <w:pPr>
              <w:pStyle w:val="ConsPlusNormal"/>
              <w:jc w:val="center"/>
            </w:pPr>
            <w:r>
              <w:t>814</w:t>
            </w:r>
          </w:p>
        </w:tc>
        <w:tc>
          <w:tcPr>
            <w:tcW w:w="794" w:type="dxa"/>
          </w:tcPr>
          <w:p w14:paraId="5FDE1B06" w14:textId="77777777" w:rsidR="00122CEB" w:rsidRDefault="00122CEB">
            <w:pPr>
              <w:pStyle w:val="ConsPlusNormal"/>
              <w:jc w:val="center"/>
            </w:pPr>
            <w:r>
              <w:t>07 02</w:t>
            </w:r>
          </w:p>
        </w:tc>
        <w:tc>
          <w:tcPr>
            <w:tcW w:w="1644" w:type="dxa"/>
          </w:tcPr>
          <w:p w14:paraId="66BF9D07" w14:textId="77777777" w:rsidR="00122CEB" w:rsidRDefault="00122CEB">
            <w:pPr>
              <w:pStyle w:val="ConsPlusNormal"/>
              <w:jc w:val="center"/>
            </w:pPr>
            <w:r>
              <w:t>02 2 01 00000</w:t>
            </w:r>
          </w:p>
        </w:tc>
        <w:tc>
          <w:tcPr>
            <w:tcW w:w="484" w:type="dxa"/>
          </w:tcPr>
          <w:p w14:paraId="5FF80C4D" w14:textId="77777777" w:rsidR="00122CEB" w:rsidRDefault="00122CEB">
            <w:pPr>
              <w:pStyle w:val="ConsPlusNormal"/>
            </w:pPr>
          </w:p>
        </w:tc>
        <w:tc>
          <w:tcPr>
            <w:tcW w:w="3964" w:type="dxa"/>
          </w:tcPr>
          <w:p w14:paraId="49FCE25A" w14:textId="77777777" w:rsidR="00122CEB" w:rsidRDefault="00122CEB">
            <w:pPr>
              <w:pStyle w:val="ConsPlusNormal"/>
            </w:pPr>
            <w:r>
              <w:t>Региональный проект "Развитие инфраструктуры в сфере образования"</w:t>
            </w:r>
          </w:p>
        </w:tc>
        <w:tc>
          <w:tcPr>
            <w:tcW w:w="1384" w:type="dxa"/>
          </w:tcPr>
          <w:p w14:paraId="0584849E" w14:textId="77777777" w:rsidR="00122CEB" w:rsidRDefault="00122CEB">
            <w:pPr>
              <w:pStyle w:val="ConsPlusNormal"/>
              <w:jc w:val="right"/>
            </w:pPr>
            <w:r>
              <w:t>827696,5</w:t>
            </w:r>
          </w:p>
        </w:tc>
        <w:tc>
          <w:tcPr>
            <w:tcW w:w="1384" w:type="dxa"/>
          </w:tcPr>
          <w:p w14:paraId="47E066C8" w14:textId="77777777" w:rsidR="00122CEB" w:rsidRDefault="00122CEB">
            <w:pPr>
              <w:pStyle w:val="ConsPlusNormal"/>
              <w:jc w:val="right"/>
            </w:pPr>
            <w:r>
              <w:t>1493937,5</w:t>
            </w:r>
          </w:p>
        </w:tc>
        <w:tc>
          <w:tcPr>
            <w:tcW w:w="1384" w:type="dxa"/>
          </w:tcPr>
          <w:p w14:paraId="06D3E824" w14:textId="77777777" w:rsidR="00122CEB" w:rsidRDefault="00122CEB">
            <w:pPr>
              <w:pStyle w:val="ConsPlusNormal"/>
              <w:jc w:val="right"/>
            </w:pPr>
            <w:r>
              <w:t>1423843,9</w:t>
            </w:r>
          </w:p>
        </w:tc>
      </w:tr>
      <w:tr w:rsidR="00122CEB" w14:paraId="7DCCB2C1" w14:textId="77777777">
        <w:tc>
          <w:tcPr>
            <w:tcW w:w="567" w:type="dxa"/>
          </w:tcPr>
          <w:p w14:paraId="08BCC471" w14:textId="77777777" w:rsidR="00122CEB" w:rsidRDefault="00122CEB">
            <w:pPr>
              <w:pStyle w:val="ConsPlusNormal"/>
              <w:jc w:val="center"/>
            </w:pPr>
            <w:r>
              <w:t>814</w:t>
            </w:r>
          </w:p>
        </w:tc>
        <w:tc>
          <w:tcPr>
            <w:tcW w:w="794" w:type="dxa"/>
          </w:tcPr>
          <w:p w14:paraId="4CC8CAC3" w14:textId="77777777" w:rsidR="00122CEB" w:rsidRDefault="00122CEB">
            <w:pPr>
              <w:pStyle w:val="ConsPlusNormal"/>
              <w:jc w:val="center"/>
            </w:pPr>
            <w:r>
              <w:t>07 02</w:t>
            </w:r>
          </w:p>
        </w:tc>
        <w:tc>
          <w:tcPr>
            <w:tcW w:w="1644" w:type="dxa"/>
          </w:tcPr>
          <w:p w14:paraId="4E177F05" w14:textId="77777777" w:rsidR="00122CEB" w:rsidRDefault="00122CEB">
            <w:pPr>
              <w:pStyle w:val="ConsPlusNormal"/>
              <w:jc w:val="center"/>
            </w:pPr>
            <w:r>
              <w:t>02 2 01 2Н070</w:t>
            </w:r>
          </w:p>
        </w:tc>
        <w:tc>
          <w:tcPr>
            <w:tcW w:w="484" w:type="dxa"/>
          </w:tcPr>
          <w:p w14:paraId="7670B708" w14:textId="77777777" w:rsidR="00122CEB" w:rsidRDefault="00122CEB">
            <w:pPr>
              <w:pStyle w:val="ConsPlusNormal"/>
            </w:pPr>
          </w:p>
        </w:tc>
        <w:tc>
          <w:tcPr>
            <w:tcW w:w="3964" w:type="dxa"/>
          </w:tcPr>
          <w:p w14:paraId="5D2AB467" w14:textId="77777777" w:rsidR="00122CEB" w:rsidRDefault="00122CEB">
            <w:pPr>
              <w:pStyle w:val="ConsPlusNormal"/>
            </w:pPr>
            <w:r>
              <w:t>Строительство (реконструкция) объектов общественной инфраструктуры муниципального значения, приобретение объектов недвижимого имущества в муниципальную собственность для создания новых мест в общеобразовательных учреждениях и дополнительных мест для детей дошкольного возраста</w:t>
            </w:r>
          </w:p>
        </w:tc>
        <w:tc>
          <w:tcPr>
            <w:tcW w:w="1384" w:type="dxa"/>
          </w:tcPr>
          <w:p w14:paraId="4A57AF0E" w14:textId="77777777" w:rsidR="00122CEB" w:rsidRDefault="00122CEB">
            <w:pPr>
              <w:pStyle w:val="ConsPlusNormal"/>
              <w:jc w:val="right"/>
            </w:pPr>
            <w:r>
              <w:t>827696,5</w:t>
            </w:r>
          </w:p>
        </w:tc>
        <w:tc>
          <w:tcPr>
            <w:tcW w:w="1384" w:type="dxa"/>
          </w:tcPr>
          <w:p w14:paraId="20E38B8C" w14:textId="77777777" w:rsidR="00122CEB" w:rsidRDefault="00122CEB">
            <w:pPr>
              <w:pStyle w:val="ConsPlusNormal"/>
              <w:jc w:val="right"/>
            </w:pPr>
            <w:r>
              <w:t>1493937,5</w:t>
            </w:r>
          </w:p>
        </w:tc>
        <w:tc>
          <w:tcPr>
            <w:tcW w:w="1384" w:type="dxa"/>
          </w:tcPr>
          <w:p w14:paraId="546D3D12" w14:textId="77777777" w:rsidR="00122CEB" w:rsidRDefault="00122CEB">
            <w:pPr>
              <w:pStyle w:val="ConsPlusNormal"/>
              <w:jc w:val="right"/>
            </w:pPr>
            <w:r>
              <w:t>1423843,9</w:t>
            </w:r>
          </w:p>
        </w:tc>
      </w:tr>
      <w:tr w:rsidR="00122CEB" w14:paraId="77B24C53" w14:textId="77777777">
        <w:tc>
          <w:tcPr>
            <w:tcW w:w="567" w:type="dxa"/>
          </w:tcPr>
          <w:p w14:paraId="30F28070" w14:textId="77777777" w:rsidR="00122CEB" w:rsidRDefault="00122CEB">
            <w:pPr>
              <w:pStyle w:val="ConsPlusNormal"/>
              <w:jc w:val="center"/>
            </w:pPr>
            <w:r>
              <w:t>814</w:t>
            </w:r>
          </w:p>
        </w:tc>
        <w:tc>
          <w:tcPr>
            <w:tcW w:w="794" w:type="dxa"/>
          </w:tcPr>
          <w:p w14:paraId="623618EF" w14:textId="77777777" w:rsidR="00122CEB" w:rsidRDefault="00122CEB">
            <w:pPr>
              <w:pStyle w:val="ConsPlusNormal"/>
              <w:jc w:val="center"/>
            </w:pPr>
            <w:r>
              <w:t>07 02</w:t>
            </w:r>
          </w:p>
        </w:tc>
        <w:tc>
          <w:tcPr>
            <w:tcW w:w="1644" w:type="dxa"/>
          </w:tcPr>
          <w:p w14:paraId="50677745" w14:textId="77777777" w:rsidR="00122CEB" w:rsidRDefault="00122CEB">
            <w:pPr>
              <w:pStyle w:val="ConsPlusNormal"/>
              <w:jc w:val="center"/>
            </w:pPr>
            <w:r>
              <w:t>02 2 01 2Н070</w:t>
            </w:r>
          </w:p>
        </w:tc>
        <w:tc>
          <w:tcPr>
            <w:tcW w:w="484" w:type="dxa"/>
          </w:tcPr>
          <w:p w14:paraId="2C5761DE" w14:textId="77777777" w:rsidR="00122CEB" w:rsidRDefault="00122CEB">
            <w:pPr>
              <w:pStyle w:val="ConsPlusNormal"/>
              <w:jc w:val="center"/>
            </w:pPr>
            <w:r>
              <w:t>500</w:t>
            </w:r>
          </w:p>
        </w:tc>
        <w:tc>
          <w:tcPr>
            <w:tcW w:w="3964" w:type="dxa"/>
          </w:tcPr>
          <w:p w14:paraId="2F524649" w14:textId="77777777" w:rsidR="00122CEB" w:rsidRDefault="00122CEB">
            <w:pPr>
              <w:pStyle w:val="ConsPlusNormal"/>
            </w:pPr>
            <w:r>
              <w:t>Межбюджетные трансферты</w:t>
            </w:r>
          </w:p>
        </w:tc>
        <w:tc>
          <w:tcPr>
            <w:tcW w:w="1384" w:type="dxa"/>
          </w:tcPr>
          <w:p w14:paraId="025F20AF" w14:textId="77777777" w:rsidR="00122CEB" w:rsidRDefault="00122CEB">
            <w:pPr>
              <w:pStyle w:val="ConsPlusNormal"/>
              <w:jc w:val="right"/>
            </w:pPr>
            <w:r>
              <w:t>827696,5</w:t>
            </w:r>
          </w:p>
        </w:tc>
        <w:tc>
          <w:tcPr>
            <w:tcW w:w="1384" w:type="dxa"/>
          </w:tcPr>
          <w:p w14:paraId="16759BF7" w14:textId="77777777" w:rsidR="00122CEB" w:rsidRDefault="00122CEB">
            <w:pPr>
              <w:pStyle w:val="ConsPlusNormal"/>
              <w:jc w:val="right"/>
            </w:pPr>
            <w:r>
              <w:t>1493937,5</w:t>
            </w:r>
          </w:p>
        </w:tc>
        <w:tc>
          <w:tcPr>
            <w:tcW w:w="1384" w:type="dxa"/>
          </w:tcPr>
          <w:p w14:paraId="38ED03A9" w14:textId="77777777" w:rsidR="00122CEB" w:rsidRDefault="00122CEB">
            <w:pPr>
              <w:pStyle w:val="ConsPlusNormal"/>
              <w:jc w:val="right"/>
            </w:pPr>
            <w:r>
              <w:t>1423843,9</w:t>
            </w:r>
          </w:p>
        </w:tc>
      </w:tr>
      <w:tr w:rsidR="00122CEB" w14:paraId="5BF00DE9" w14:textId="77777777">
        <w:tc>
          <w:tcPr>
            <w:tcW w:w="567" w:type="dxa"/>
          </w:tcPr>
          <w:p w14:paraId="0E26F581" w14:textId="77777777" w:rsidR="00122CEB" w:rsidRDefault="00122CEB">
            <w:pPr>
              <w:pStyle w:val="ConsPlusNormal"/>
              <w:jc w:val="center"/>
            </w:pPr>
            <w:r>
              <w:t>814</w:t>
            </w:r>
          </w:p>
        </w:tc>
        <w:tc>
          <w:tcPr>
            <w:tcW w:w="794" w:type="dxa"/>
          </w:tcPr>
          <w:p w14:paraId="07A51854" w14:textId="77777777" w:rsidR="00122CEB" w:rsidRDefault="00122CEB">
            <w:pPr>
              <w:pStyle w:val="ConsPlusNormal"/>
              <w:jc w:val="center"/>
            </w:pPr>
            <w:r>
              <w:t>07 03</w:t>
            </w:r>
          </w:p>
        </w:tc>
        <w:tc>
          <w:tcPr>
            <w:tcW w:w="1644" w:type="dxa"/>
          </w:tcPr>
          <w:p w14:paraId="63A30669" w14:textId="77777777" w:rsidR="00122CEB" w:rsidRDefault="00122CEB">
            <w:pPr>
              <w:pStyle w:val="ConsPlusNormal"/>
            </w:pPr>
          </w:p>
        </w:tc>
        <w:tc>
          <w:tcPr>
            <w:tcW w:w="484" w:type="dxa"/>
          </w:tcPr>
          <w:p w14:paraId="0039D752" w14:textId="77777777" w:rsidR="00122CEB" w:rsidRDefault="00122CEB">
            <w:pPr>
              <w:pStyle w:val="ConsPlusNormal"/>
            </w:pPr>
          </w:p>
        </w:tc>
        <w:tc>
          <w:tcPr>
            <w:tcW w:w="3964" w:type="dxa"/>
          </w:tcPr>
          <w:p w14:paraId="46060ADA" w14:textId="77777777" w:rsidR="00122CEB" w:rsidRDefault="00122CEB">
            <w:pPr>
              <w:pStyle w:val="ConsPlusNormal"/>
            </w:pPr>
            <w:r>
              <w:t>Дополнительное образование детей</w:t>
            </w:r>
          </w:p>
        </w:tc>
        <w:tc>
          <w:tcPr>
            <w:tcW w:w="1384" w:type="dxa"/>
          </w:tcPr>
          <w:p w14:paraId="70DB3186" w14:textId="77777777" w:rsidR="00122CEB" w:rsidRDefault="00122CEB">
            <w:pPr>
              <w:pStyle w:val="ConsPlusNormal"/>
              <w:jc w:val="right"/>
            </w:pPr>
            <w:r>
              <w:t>89975,2</w:t>
            </w:r>
          </w:p>
        </w:tc>
        <w:tc>
          <w:tcPr>
            <w:tcW w:w="1384" w:type="dxa"/>
          </w:tcPr>
          <w:p w14:paraId="2407D239" w14:textId="77777777" w:rsidR="00122CEB" w:rsidRDefault="00122CEB">
            <w:pPr>
              <w:pStyle w:val="ConsPlusNormal"/>
              <w:jc w:val="right"/>
            </w:pPr>
            <w:r>
              <w:t>0,0</w:t>
            </w:r>
          </w:p>
        </w:tc>
        <w:tc>
          <w:tcPr>
            <w:tcW w:w="1384" w:type="dxa"/>
          </w:tcPr>
          <w:p w14:paraId="5B18A7F3" w14:textId="77777777" w:rsidR="00122CEB" w:rsidRDefault="00122CEB">
            <w:pPr>
              <w:pStyle w:val="ConsPlusNormal"/>
              <w:jc w:val="right"/>
            </w:pPr>
            <w:r>
              <w:t>0,0</w:t>
            </w:r>
          </w:p>
        </w:tc>
      </w:tr>
      <w:tr w:rsidR="00122CEB" w14:paraId="64EB2DB7" w14:textId="77777777">
        <w:tc>
          <w:tcPr>
            <w:tcW w:w="567" w:type="dxa"/>
          </w:tcPr>
          <w:p w14:paraId="23528E6B" w14:textId="77777777" w:rsidR="00122CEB" w:rsidRDefault="00122CEB">
            <w:pPr>
              <w:pStyle w:val="ConsPlusNormal"/>
              <w:jc w:val="center"/>
            </w:pPr>
            <w:r>
              <w:t>814</w:t>
            </w:r>
          </w:p>
        </w:tc>
        <w:tc>
          <w:tcPr>
            <w:tcW w:w="794" w:type="dxa"/>
          </w:tcPr>
          <w:p w14:paraId="312E727E" w14:textId="77777777" w:rsidR="00122CEB" w:rsidRDefault="00122CEB">
            <w:pPr>
              <w:pStyle w:val="ConsPlusNormal"/>
              <w:jc w:val="center"/>
            </w:pPr>
            <w:r>
              <w:t>07 03</w:t>
            </w:r>
          </w:p>
        </w:tc>
        <w:tc>
          <w:tcPr>
            <w:tcW w:w="1644" w:type="dxa"/>
          </w:tcPr>
          <w:p w14:paraId="5DEB1A86" w14:textId="77777777" w:rsidR="00122CEB" w:rsidRDefault="00122CEB">
            <w:pPr>
              <w:pStyle w:val="ConsPlusNormal"/>
              <w:jc w:val="center"/>
            </w:pPr>
            <w:r>
              <w:t>02 0 00 00000</w:t>
            </w:r>
          </w:p>
        </w:tc>
        <w:tc>
          <w:tcPr>
            <w:tcW w:w="484" w:type="dxa"/>
          </w:tcPr>
          <w:p w14:paraId="1F655CD9" w14:textId="77777777" w:rsidR="00122CEB" w:rsidRDefault="00122CEB">
            <w:pPr>
              <w:pStyle w:val="ConsPlusNormal"/>
            </w:pPr>
          </w:p>
        </w:tc>
        <w:tc>
          <w:tcPr>
            <w:tcW w:w="3964" w:type="dxa"/>
          </w:tcPr>
          <w:p w14:paraId="0EA7C654"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557041A8" w14:textId="77777777" w:rsidR="00122CEB" w:rsidRDefault="00122CEB">
            <w:pPr>
              <w:pStyle w:val="ConsPlusNormal"/>
              <w:jc w:val="right"/>
            </w:pPr>
            <w:r>
              <w:t>89975,2</w:t>
            </w:r>
          </w:p>
        </w:tc>
        <w:tc>
          <w:tcPr>
            <w:tcW w:w="1384" w:type="dxa"/>
          </w:tcPr>
          <w:p w14:paraId="4E93AC43" w14:textId="77777777" w:rsidR="00122CEB" w:rsidRDefault="00122CEB">
            <w:pPr>
              <w:pStyle w:val="ConsPlusNormal"/>
              <w:jc w:val="right"/>
            </w:pPr>
            <w:r>
              <w:t>0,0</w:t>
            </w:r>
          </w:p>
        </w:tc>
        <w:tc>
          <w:tcPr>
            <w:tcW w:w="1384" w:type="dxa"/>
          </w:tcPr>
          <w:p w14:paraId="12446534" w14:textId="77777777" w:rsidR="00122CEB" w:rsidRDefault="00122CEB">
            <w:pPr>
              <w:pStyle w:val="ConsPlusNormal"/>
              <w:jc w:val="right"/>
            </w:pPr>
            <w:r>
              <w:t>0,0</w:t>
            </w:r>
          </w:p>
        </w:tc>
      </w:tr>
      <w:tr w:rsidR="00122CEB" w14:paraId="01BAB332" w14:textId="77777777">
        <w:tc>
          <w:tcPr>
            <w:tcW w:w="567" w:type="dxa"/>
          </w:tcPr>
          <w:p w14:paraId="2D45BDAB" w14:textId="77777777" w:rsidR="00122CEB" w:rsidRDefault="00122CEB">
            <w:pPr>
              <w:pStyle w:val="ConsPlusNormal"/>
              <w:jc w:val="center"/>
            </w:pPr>
            <w:r>
              <w:t>814</w:t>
            </w:r>
          </w:p>
        </w:tc>
        <w:tc>
          <w:tcPr>
            <w:tcW w:w="794" w:type="dxa"/>
          </w:tcPr>
          <w:p w14:paraId="678A0A15" w14:textId="77777777" w:rsidR="00122CEB" w:rsidRDefault="00122CEB">
            <w:pPr>
              <w:pStyle w:val="ConsPlusNormal"/>
              <w:jc w:val="center"/>
            </w:pPr>
            <w:r>
              <w:t>07 03</w:t>
            </w:r>
          </w:p>
        </w:tc>
        <w:tc>
          <w:tcPr>
            <w:tcW w:w="1644" w:type="dxa"/>
          </w:tcPr>
          <w:p w14:paraId="35B1B3FA" w14:textId="77777777" w:rsidR="00122CEB" w:rsidRDefault="00122CEB">
            <w:pPr>
              <w:pStyle w:val="ConsPlusNormal"/>
              <w:jc w:val="center"/>
            </w:pPr>
            <w:r>
              <w:t>02 3 00 00000</w:t>
            </w:r>
          </w:p>
        </w:tc>
        <w:tc>
          <w:tcPr>
            <w:tcW w:w="484" w:type="dxa"/>
          </w:tcPr>
          <w:p w14:paraId="7D524A52" w14:textId="77777777" w:rsidR="00122CEB" w:rsidRDefault="00122CEB">
            <w:pPr>
              <w:pStyle w:val="ConsPlusNormal"/>
            </w:pPr>
          </w:p>
        </w:tc>
        <w:tc>
          <w:tcPr>
            <w:tcW w:w="3964" w:type="dxa"/>
          </w:tcPr>
          <w:p w14:paraId="58FA1716" w14:textId="77777777" w:rsidR="00122CEB" w:rsidRDefault="00122CEB">
            <w:pPr>
              <w:pStyle w:val="ConsPlusNormal"/>
            </w:pPr>
            <w:r>
              <w:t>Комплексы процессных мероприятий</w:t>
            </w:r>
          </w:p>
        </w:tc>
        <w:tc>
          <w:tcPr>
            <w:tcW w:w="1384" w:type="dxa"/>
          </w:tcPr>
          <w:p w14:paraId="0D548508" w14:textId="77777777" w:rsidR="00122CEB" w:rsidRDefault="00122CEB">
            <w:pPr>
              <w:pStyle w:val="ConsPlusNormal"/>
              <w:jc w:val="right"/>
            </w:pPr>
            <w:r>
              <w:t>89975,2</w:t>
            </w:r>
          </w:p>
        </w:tc>
        <w:tc>
          <w:tcPr>
            <w:tcW w:w="1384" w:type="dxa"/>
          </w:tcPr>
          <w:p w14:paraId="7E8035CE" w14:textId="77777777" w:rsidR="00122CEB" w:rsidRDefault="00122CEB">
            <w:pPr>
              <w:pStyle w:val="ConsPlusNormal"/>
              <w:jc w:val="right"/>
            </w:pPr>
            <w:r>
              <w:t>0,0</w:t>
            </w:r>
          </w:p>
        </w:tc>
        <w:tc>
          <w:tcPr>
            <w:tcW w:w="1384" w:type="dxa"/>
          </w:tcPr>
          <w:p w14:paraId="179D1EFE" w14:textId="77777777" w:rsidR="00122CEB" w:rsidRDefault="00122CEB">
            <w:pPr>
              <w:pStyle w:val="ConsPlusNormal"/>
              <w:jc w:val="right"/>
            </w:pPr>
            <w:r>
              <w:t>0,0</w:t>
            </w:r>
          </w:p>
        </w:tc>
      </w:tr>
      <w:tr w:rsidR="00122CEB" w14:paraId="270565FE" w14:textId="77777777">
        <w:tc>
          <w:tcPr>
            <w:tcW w:w="567" w:type="dxa"/>
          </w:tcPr>
          <w:p w14:paraId="72792C20" w14:textId="77777777" w:rsidR="00122CEB" w:rsidRDefault="00122CEB">
            <w:pPr>
              <w:pStyle w:val="ConsPlusNormal"/>
              <w:jc w:val="center"/>
            </w:pPr>
            <w:r>
              <w:t>814</w:t>
            </w:r>
          </w:p>
        </w:tc>
        <w:tc>
          <w:tcPr>
            <w:tcW w:w="794" w:type="dxa"/>
          </w:tcPr>
          <w:p w14:paraId="2D9EB2DA" w14:textId="77777777" w:rsidR="00122CEB" w:rsidRDefault="00122CEB">
            <w:pPr>
              <w:pStyle w:val="ConsPlusNormal"/>
              <w:jc w:val="center"/>
            </w:pPr>
            <w:r>
              <w:t>07 03</w:t>
            </w:r>
          </w:p>
        </w:tc>
        <w:tc>
          <w:tcPr>
            <w:tcW w:w="1644" w:type="dxa"/>
          </w:tcPr>
          <w:p w14:paraId="3C401CE7" w14:textId="77777777" w:rsidR="00122CEB" w:rsidRDefault="00122CEB">
            <w:pPr>
              <w:pStyle w:val="ConsPlusNormal"/>
              <w:jc w:val="center"/>
            </w:pPr>
            <w:r>
              <w:t>02 3 01 00000</w:t>
            </w:r>
          </w:p>
        </w:tc>
        <w:tc>
          <w:tcPr>
            <w:tcW w:w="484" w:type="dxa"/>
          </w:tcPr>
          <w:p w14:paraId="02A19D3E" w14:textId="77777777" w:rsidR="00122CEB" w:rsidRDefault="00122CEB">
            <w:pPr>
              <w:pStyle w:val="ConsPlusNormal"/>
            </w:pPr>
          </w:p>
        </w:tc>
        <w:tc>
          <w:tcPr>
            <w:tcW w:w="3964" w:type="dxa"/>
          </w:tcPr>
          <w:p w14:paraId="0D1A0667" w14:textId="77777777" w:rsidR="00122CEB" w:rsidRDefault="00122CEB">
            <w:pPr>
              <w:pStyle w:val="ConsPlusNormal"/>
            </w:pPr>
            <w:r>
              <w:t xml:space="preserve">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w:t>
            </w:r>
            <w:r>
              <w:lastRenderedPageBreak/>
              <w:t>образования детей"</w:t>
            </w:r>
          </w:p>
        </w:tc>
        <w:tc>
          <w:tcPr>
            <w:tcW w:w="1384" w:type="dxa"/>
          </w:tcPr>
          <w:p w14:paraId="3A745DB6" w14:textId="77777777" w:rsidR="00122CEB" w:rsidRDefault="00122CEB">
            <w:pPr>
              <w:pStyle w:val="ConsPlusNormal"/>
              <w:jc w:val="right"/>
            </w:pPr>
            <w:r>
              <w:lastRenderedPageBreak/>
              <w:t>89975,2</w:t>
            </w:r>
          </w:p>
        </w:tc>
        <w:tc>
          <w:tcPr>
            <w:tcW w:w="1384" w:type="dxa"/>
          </w:tcPr>
          <w:p w14:paraId="1D3BD3BF" w14:textId="77777777" w:rsidR="00122CEB" w:rsidRDefault="00122CEB">
            <w:pPr>
              <w:pStyle w:val="ConsPlusNormal"/>
              <w:jc w:val="right"/>
            </w:pPr>
            <w:r>
              <w:t>0,0</w:t>
            </w:r>
          </w:p>
        </w:tc>
        <w:tc>
          <w:tcPr>
            <w:tcW w:w="1384" w:type="dxa"/>
          </w:tcPr>
          <w:p w14:paraId="1B36F944" w14:textId="77777777" w:rsidR="00122CEB" w:rsidRDefault="00122CEB">
            <w:pPr>
              <w:pStyle w:val="ConsPlusNormal"/>
              <w:jc w:val="right"/>
            </w:pPr>
            <w:r>
              <w:t>0,0</w:t>
            </w:r>
          </w:p>
        </w:tc>
      </w:tr>
      <w:tr w:rsidR="00122CEB" w14:paraId="51F9C56E" w14:textId="77777777">
        <w:tc>
          <w:tcPr>
            <w:tcW w:w="567" w:type="dxa"/>
          </w:tcPr>
          <w:p w14:paraId="15269545" w14:textId="77777777" w:rsidR="00122CEB" w:rsidRDefault="00122CEB">
            <w:pPr>
              <w:pStyle w:val="ConsPlusNormal"/>
              <w:jc w:val="center"/>
            </w:pPr>
            <w:r>
              <w:t>814</w:t>
            </w:r>
          </w:p>
        </w:tc>
        <w:tc>
          <w:tcPr>
            <w:tcW w:w="794" w:type="dxa"/>
          </w:tcPr>
          <w:p w14:paraId="0439434C" w14:textId="77777777" w:rsidR="00122CEB" w:rsidRDefault="00122CEB">
            <w:pPr>
              <w:pStyle w:val="ConsPlusNormal"/>
              <w:jc w:val="center"/>
            </w:pPr>
            <w:r>
              <w:t>07 03</w:t>
            </w:r>
          </w:p>
        </w:tc>
        <w:tc>
          <w:tcPr>
            <w:tcW w:w="1644" w:type="dxa"/>
          </w:tcPr>
          <w:p w14:paraId="23D77C2C" w14:textId="77777777" w:rsidR="00122CEB" w:rsidRDefault="00122CEB">
            <w:pPr>
              <w:pStyle w:val="ConsPlusNormal"/>
              <w:jc w:val="center"/>
            </w:pPr>
            <w:r>
              <w:t>02 3 01 2Н060</w:t>
            </w:r>
          </w:p>
        </w:tc>
        <w:tc>
          <w:tcPr>
            <w:tcW w:w="484" w:type="dxa"/>
          </w:tcPr>
          <w:p w14:paraId="1CC37B5A" w14:textId="77777777" w:rsidR="00122CEB" w:rsidRDefault="00122CEB">
            <w:pPr>
              <w:pStyle w:val="ConsPlusNormal"/>
            </w:pPr>
          </w:p>
        </w:tc>
        <w:tc>
          <w:tcPr>
            <w:tcW w:w="3964" w:type="dxa"/>
          </w:tcPr>
          <w:p w14:paraId="125FFD98"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07907827" w14:textId="77777777" w:rsidR="00122CEB" w:rsidRDefault="00122CEB">
            <w:pPr>
              <w:pStyle w:val="ConsPlusNormal"/>
              <w:jc w:val="right"/>
            </w:pPr>
            <w:r>
              <w:t>89975,2</w:t>
            </w:r>
          </w:p>
        </w:tc>
        <w:tc>
          <w:tcPr>
            <w:tcW w:w="1384" w:type="dxa"/>
          </w:tcPr>
          <w:p w14:paraId="4C5E3208" w14:textId="77777777" w:rsidR="00122CEB" w:rsidRDefault="00122CEB">
            <w:pPr>
              <w:pStyle w:val="ConsPlusNormal"/>
              <w:jc w:val="right"/>
            </w:pPr>
            <w:r>
              <w:t>0,0</w:t>
            </w:r>
          </w:p>
        </w:tc>
        <w:tc>
          <w:tcPr>
            <w:tcW w:w="1384" w:type="dxa"/>
          </w:tcPr>
          <w:p w14:paraId="54B229C8" w14:textId="77777777" w:rsidR="00122CEB" w:rsidRDefault="00122CEB">
            <w:pPr>
              <w:pStyle w:val="ConsPlusNormal"/>
              <w:jc w:val="right"/>
            </w:pPr>
            <w:r>
              <w:t>0,0</w:t>
            </w:r>
          </w:p>
        </w:tc>
      </w:tr>
      <w:tr w:rsidR="00122CEB" w14:paraId="4EC8F678" w14:textId="77777777">
        <w:tc>
          <w:tcPr>
            <w:tcW w:w="567" w:type="dxa"/>
          </w:tcPr>
          <w:p w14:paraId="7617FCC0" w14:textId="77777777" w:rsidR="00122CEB" w:rsidRDefault="00122CEB">
            <w:pPr>
              <w:pStyle w:val="ConsPlusNormal"/>
              <w:jc w:val="center"/>
            </w:pPr>
            <w:r>
              <w:t>814</w:t>
            </w:r>
          </w:p>
        </w:tc>
        <w:tc>
          <w:tcPr>
            <w:tcW w:w="794" w:type="dxa"/>
          </w:tcPr>
          <w:p w14:paraId="11485241" w14:textId="77777777" w:rsidR="00122CEB" w:rsidRDefault="00122CEB">
            <w:pPr>
              <w:pStyle w:val="ConsPlusNormal"/>
              <w:jc w:val="center"/>
            </w:pPr>
            <w:r>
              <w:t>07 03</w:t>
            </w:r>
          </w:p>
        </w:tc>
        <w:tc>
          <w:tcPr>
            <w:tcW w:w="1644" w:type="dxa"/>
          </w:tcPr>
          <w:p w14:paraId="1E884EDF" w14:textId="77777777" w:rsidR="00122CEB" w:rsidRDefault="00122CEB">
            <w:pPr>
              <w:pStyle w:val="ConsPlusNormal"/>
              <w:jc w:val="center"/>
            </w:pPr>
            <w:r>
              <w:t>02 3 01 2Н060</w:t>
            </w:r>
          </w:p>
        </w:tc>
        <w:tc>
          <w:tcPr>
            <w:tcW w:w="484" w:type="dxa"/>
          </w:tcPr>
          <w:p w14:paraId="6E4690E2" w14:textId="77777777" w:rsidR="00122CEB" w:rsidRDefault="00122CEB">
            <w:pPr>
              <w:pStyle w:val="ConsPlusNormal"/>
              <w:jc w:val="center"/>
            </w:pPr>
            <w:r>
              <w:t>200</w:t>
            </w:r>
          </w:p>
        </w:tc>
        <w:tc>
          <w:tcPr>
            <w:tcW w:w="3964" w:type="dxa"/>
          </w:tcPr>
          <w:p w14:paraId="2431201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BA810A8" w14:textId="77777777" w:rsidR="00122CEB" w:rsidRDefault="00122CEB">
            <w:pPr>
              <w:pStyle w:val="ConsPlusNormal"/>
              <w:jc w:val="right"/>
            </w:pPr>
            <w:r>
              <w:t>89975,2</w:t>
            </w:r>
          </w:p>
        </w:tc>
        <w:tc>
          <w:tcPr>
            <w:tcW w:w="1384" w:type="dxa"/>
          </w:tcPr>
          <w:p w14:paraId="4993C6C3" w14:textId="77777777" w:rsidR="00122CEB" w:rsidRDefault="00122CEB">
            <w:pPr>
              <w:pStyle w:val="ConsPlusNormal"/>
              <w:jc w:val="right"/>
            </w:pPr>
            <w:r>
              <w:t>0,0</w:t>
            </w:r>
          </w:p>
        </w:tc>
        <w:tc>
          <w:tcPr>
            <w:tcW w:w="1384" w:type="dxa"/>
          </w:tcPr>
          <w:p w14:paraId="453CF67D" w14:textId="77777777" w:rsidR="00122CEB" w:rsidRDefault="00122CEB">
            <w:pPr>
              <w:pStyle w:val="ConsPlusNormal"/>
              <w:jc w:val="right"/>
            </w:pPr>
            <w:r>
              <w:t>0,0</w:t>
            </w:r>
          </w:p>
        </w:tc>
      </w:tr>
      <w:tr w:rsidR="00122CEB" w14:paraId="23A2C393" w14:textId="77777777">
        <w:tc>
          <w:tcPr>
            <w:tcW w:w="567" w:type="dxa"/>
          </w:tcPr>
          <w:p w14:paraId="0EA44A5D" w14:textId="77777777" w:rsidR="00122CEB" w:rsidRDefault="00122CEB">
            <w:pPr>
              <w:pStyle w:val="ConsPlusNormal"/>
              <w:jc w:val="center"/>
            </w:pPr>
            <w:r>
              <w:t>814</w:t>
            </w:r>
          </w:p>
        </w:tc>
        <w:tc>
          <w:tcPr>
            <w:tcW w:w="794" w:type="dxa"/>
          </w:tcPr>
          <w:p w14:paraId="4FC5936C" w14:textId="77777777" w:rsidR="00122CEB" w:rsidRDefault="00122CEB">
            <w:pPr>
              <w:pStyle w:val="ConsPlusNormal"/>
              <w:jc w:val="center"/>
            </w:pPr>
            <w:r>
              <w:t>07 04</w:t>
            </w:r>
          </w:p>
        </w:tc>
        <w:tc>
          <w:tcPr>
            <w:tcW w:w="1644" w:type="dxa"/>
          </w:tcPr>
          <w:p w14:paraId="69B57491" w14:textId="77777777" w:rsidR="00122CEB" w:rsidRDefault="00122CEB">
            <w:pPr>
              <w:pStyle w:val="ConsPlusNormal"/>
            </w:pPr>
          </w:p>
        </w:tc>
        <w:tc>
          <w:tcPr>
            <w:tcW w:w="484" w:type="dxa"/>
          </w:tcPr>
          <w:p w14:paraId="7145D2D0" w14:textId="77777777" w:rsidR="00122CEB" w:rsidRDefault="00122CEB">
            <w:pPr>
              <w:pStyle w:val="ConsPlusNormal"/>
            </w:pPr>
          </w:p>
        </w:tc>
        <w:tc>
          <w:tcPr>
            <w:tcW w:w="3964" w:type="dxa"/>
          </w:tcPr>
          <w:p w14:paraId="1EB5643C" w14:textId="77777777" w:rsidR="00122CEB" w:rsidRDefault="00122CEB">
            <w:pPr>
              <w:pStyle w:val="ConsPlusNormal"/>
            </w:pPr>
            <w:r>
              <w:t>Среднее профессиональное образование</w:t>
            </w:r>
          </w:p>
        </w:tc>
        <w:tc>
          <w:tcPr>
            <w:tcW w:w="1384" w:type="dxa"/>
          </w:tcPr>
          <w:p w14:paraId="2FD31037" w14:textId="77777777" w:rsidR="00122CEB" w:rsidRDefault="00122CEB">
            <w:pPr>
              <w:pStyle w:val="ConsPlusNormal"/>
              <w:jc w:val="right"/>
            </w:pPr>
            <w:r>
              <w:t>609175,1</w:t>
            </w:r>
          </w:p>
        </w:tc>
        <w:tc>
          <w:tcPr>
            <w:tcW w:w="1384" w:type="dxa"/>
          </w:tcPr>
          <w:p w14:paraId="4F21CD38" w14:textId="77777777" w:rsidR="00122CEB" w:rsidRDefault="00122CEB">
            <w:pPr>
              <w:pStyle w:val="ConsPlusNormal"/>
              <w:jc w:val="right"/>
            </w:pPr>
            <w:r>
              <w:t>2780973,2</w:t>
            </w:r>
          </w:p>
        </w:tc>
        <w:tc>
          <w:tcPr>
            <w:tcW w:w="1384" w:type="dxa"/>
          </w:tcPr>
          <w:p w14:paraId="5ECAC2DF" w14:textId="77777777" w:rsidR="00122CEB" w:rsidRDefault="00122CEB">
            <w:pPr>
              <w:pStyle w:val="ConsPlusNormal"/>
              <w:jc w:val="right"/>
            </w:pPr>
            <w:r>
              <w:t>2855777,3</w:t>
            </w:r>
          </w:p>
        </w:tc>
      </w:tr>
      <w:tr w:rsidR="00122CEB" w14:paraId="649C8396" w14:textId="77777777">
        <w:tc>
          <w:tcPr>
            <w:tcW w:w="567" w:type="dxa"/>
          </w:tcPr>
          <w:p w14:paraId="36359AB8" w14:textId="77777777" w:rsidR="00122CEB" w:rsidRDefault="00122CEB">
            <w:pPr>
              <w:pStyle w:val="ConsPlusNormal"/>
              <w:jc w:val="center"/>
            </w:pPr>
            <w:r>
              <w:t>814</w:t>
            </w:r>
          </w:p>
        </w:tc>
        <w:tc>
          <w:tcPr>
            <w:tcW w:w="794" w:type="dxa"/>
          </w:tcPr>
          <w:p w14:paraId="417D6726" w14:textId="77777777" w:rsidR="00122CEB" w:rsidRDefault="00122CEB">
            <w:pPr>
              <w:pStyle w:val="ConsPlusNormal"/>
              <w:jc w:val="center"/>
            </w:pPr>
            <w:r>
              <w:t>07 04</w:t>
            </w:r>
          </w:p>
        </w:tc>
        <w:tc>
          <w:tcPr>
            <w:tcW w:w="1644" w:type="dxa"/>
          </w:tcPr>
          <w:p w14:paraId="02EB02A3" w14:textId="77777777" w:rsidR="00122CEB" w:rsidRDefault="00122CEB">
            <w:pPr>
              <w:pStyle w:val="ConsPlusNormal"/>
              <w:jc w:val="center"/>
            </w:pPr>
            <w:r>
              <w:t>02 0 00 00000</w:t>
            </w:r>
          </w:p>
        </w:tc>
        <w:tc>
          <w:tcPr>
            <w:tcW w:w="484" w:type="dxa"/>
          </w:tcPr>
          <w:p w14:paraId="0CD0D4ED" w14:textId="77777777" w:rsidR="00122CEB" w:rsidRDefault="00122CEB">
            <w:pPr>
              <w:pStyle w:val="ConsPlusNormal"/>
            </w:pPr>
          </w:p>
        </w:tc>
        <w:tc>
          <w:tcPr>
            <w:tcW w:w="3964" w:type="dxa"/>
          </w:tcPr>
          <w:p w14:paraId="428533EF"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0B262C43" w14:textId="77777777" w:rsidR="00122CEB" w:rsidRDefault="00122CEB">
            <w:pPr>
              <w:pStyle w:val="ConsPlusNormal"/>
              <w:jc w:val="right"/>
            </w:pPr>
            <w:r>
              <w:t>608448,2</w:t>
            </w:r>
          </w:p>
        </w:tc>
        <w:tc>
          <w:tcPr>
            <w:tcW w:w="1384" w:type="dxa"/>
          </w:tcPr>
          <w:p w14:paraId="527CC5BA" w14:textId="77777777" w:rsidR="00122CEB" w:rsidRDefault="00122CEB">
            <w:pPr>
              <w:pStyle w:val="ConsPlusNormal"/>
              <w:jc w:val="right"/>
            </w:pPr>
            <w:r>
              <w:t>2780973,2</w:t>
            </w:r>
          </w:p>
        </w:tc>
        <w:tc>
          <w:tcPr>
            <w:tcW w:w="1384" w:type="dxa"/>
          </w:tcPr>
          <w:p w14:paraId="17BA640A" w14:textId="77777777" w:rsidR="00122CEB" w:rsidRDefault="00122CEB">
            <w:pPr>
              <w:pStyle w:val="ConsPlusNormal"/>
              <w:jc w:val="right"/>
            </w:pPr>
            <w:r>
              <w:t>2855777,3</w:t>
            </w:r>
          </w:p>
        </w:tc>
      </w:tr>
      <w:tr w:rsidR="00122CEB" w14:paraId="5104A5E9" w14:textId="77777777">
        <w:tc>
          <w:tcPr>
            <w:tcW w:w="567" w:type="dxa"/>
          </w:tcPr>
          <w:p w14:paraId="6370F4EC" w14:textId="77777777" w:rsidR="00122CEB" w:rsidRDefault="00122CEB">
            <w:pPr>
              <w:pStyle w:val="ConsPlusNormal"/>
              <w:jc w:val="center"/>
            </w:pPr>
            <w:r>
              <w:t>814</w:t>
            </w:r>
          </w:p>
        </w:tc>
        <w:tc>
          <w:tcPr>
            <w:tcW w:w="794" w:type="dxa"/>
          </w:tcPr>
          <w:p w14:paraId="7F70DCFE" w14:textId="77777777" w:rsidR="00122CEB" w:rsidRDefault="00122CEB">
            <w:pPr>
              <w:pStyle w:val="ConsPlusNormal"/>
              <w:jc w:val="center"/>
            </w:pPr>
            <w:r>
              <w:t>07 04</w:t>
            </w:r>
          </w:p>
        </w:tc>
        <w:tc>
          <w:tcPr>
            <w:tcW w:w="1644" w:type="dxa"/>
          </w:tcPr>
          <w:p w14:paraId="27DB059E" w14:textId="77777777" w:rsidR="00122CEB" w:rsidRDefault="00122CEB">
            <w:pPr>
              <w:pStyle w:val="ConsPlusNormal"/>
              <w:jc w:val="center"/>
            </w:pPr>
            <w:r>
              <w:t>02 2 00 00000</w:t>
            </w:r>
          </w:p>
        </w:tc>
        <w:tc>
          <w:tcPr>
            <w:tcW w:w="484" w:type="dxa"/>
          </w:tcPr>
          <w:p w14:paraId="1873564B" w14:textId="77777777" w:rsidR="00122CEB" w:rsidRDefault="00122CEB">
            <w:pPr>
              <w:pStyle w:val="ConsPlusNormal"/>
            </w:pPr>
          </w:p>
        </w:tc>
        <w:tc>
          <w:tcPr>
            <w:tcW w:w="3964" w:type="dxa"/>
          </w:tcPr>
          <w:p w14:paraId="1BC23132" w14:textId="77777777" w:rsidR="00122CEB" w:rsidRDefault="00122CEB">
            <w:pPr>
              <w:pStyle w:val="ConsPlusNormal"/>
            </w:pPr>
            <w:r>
              <w:t>Региональные проекты</w:t>
            </w:r>
          </w:p>
        </w:tc>
        <w:tc>
          <w:tcPr>
            <w:tcW w:w="1384" w:type="dxa"/>
          </w:tcPr>
          <w:p w14:paraId="03E61C9D" w14:textId="77777777" w:rsidR="00122CEB" w:rsidRDefault="00122CEB">
            <w:pPr>
              <w:pStyle w:val="ConsPlusNormal"/>
              <w:jc w:val="right"/>
            </w:pPr>
            <w:r>
              <w:t>540866,4</w:t>
            </w:r>
          </w:p>
        </w:tc>
        <w:tc>
          <w:tcPr>
            <w:tcW w:w="1384" w:type="dxa"/>
          </w:tcPr>
          <w:p w14:paraId="2DE47785" w14:textId="77777777" w:rsidR="00122CEB" w:rsidRDefault="00122CEB">
            <w:pPr>
              <w:pStyle w:val="ConsPlusNormal"/>
              <w:jc w:val="right"/>
            </w:pPr>
            <w:r>
              <w:t>2755095,3</w:t>
            </w:r>
          </w:p>
        </w:tc>
        <w:tc>
          <w:tcPr>
            <w:tcW w:w="1384" w:type="dxa"/>
          </w:tcPr>
          <w:p w14:paraId="30CA03E8" w14:textId="77777777" w:rsidR="00122CEB" w:rsidRDefault="00122CEB">
            <w:pPr>
              <w:pStyle w:val="ConsPlusNormal"/>
              <w:jc w:val="right"/>
            </w:pPr>
            <w:r>
              <w:t>2855777,3</w:t>
            </w:r>
          </w:p>
        </w:tc>
      </w:tr>
      <w:tr w:rsidR="00122CEB" w14:paraId="203F084E" w14:textId="77777777">
        <w:tc>
          <w:tcPr>
            <w:tcW w:w="567" w:type="dxa"/>
          </w:tcPr>
          <w:p w14:paraId="3A5DB230" w14:textId="77777777" w:rsidR="00122CEB" w:rsidRDefault="00122CEB">
            <w:pPr>
              <w:pStyle w:val="ConsPlusNormal"/>
              <w:jc w:val="center"/>
            </w:pPr>
            <w:r>
              <w:t>814</w:t>
            </w:r>
          </w:p>
        </w:tc>
        <w:tc>
          <w:tcPr>
            <w:tcW w:w="794" w:type="dxa"/>
          </w:tcPr>
          <w:p w14:paraId="3789AD69" w14:textId="77777777" w:rsidR="00122CEB" w:rsidRDefault="00122CEB">
            <w:pPr>
              <w:pStyle w:val="ConsPlusNormal"/>
              <w:jc w:val="center"/>
            </w:pPr>
            <w:r>
              <w:t>07 04</w:t>
            </w:r>
          </w:p>
        </w:tc>
        <w:tc>
          <w:tcPr>
            <w:tcW w:w="1644" w:type="dxa"/>
          </w:tcPr>
          <w:p w14:paraId="37CE640B" w14:textId="77777777" w:rsidR="00122CEB" w:rsidRDefault="00122CEB">
            <w:pPr>
              <w:pStyle w:val="ConsPlusNormal"/>
              <w:jc w:val="center"/>
            </w:pPr>
            <w:r>
              <w:t>02 2 01 00000</w:t>
            </w:r>
          </w:p>
        </w:tc>
        <w:tc>
          <w:tcPr>
            <w:tcW w:w="484" w:type="dxa"/>
          </w:tcPr>
          <w:p w14:paraId="03E0DE1B" w14:textId="77777777" w:rsidR="00122CEB" w:rsidRDefault="00122CEB">
            <w:pPr>
              <w:pStyle w:val="ConsPlusNormal"/>
            </w:pPr>
          </w:p>
        </w:tc>
        <w:tc>
          <w:tcPr>
            <w:tcW w:w="3964" w:type="dxa"/>
          </w:tcPr>
          <w:p w14:paraId="64B558B2" w14:textId="77777777" w:rsidR="00122CEB" w:rsidRDefault="00122CEB">
            <w:pPr>
              <w:pStyle w:val="ConsPlusNormal"/>
            </w:pPr>
            <w:r>
              <w:t>Региональный проект "Развитие инфраструктуры в сфере образования"</w:t>
            </w:r>
          </w:p>
        </w:tc>
        <w:tc>
          <w:tcPr>
            <w:tcW w:w="1384" w:type="dxa"/>
          </w:tcPr>
          <w:p w14:paraId="1C1888EC" w14:textId="77777777" w:rsidR="00122CEB" w:rsidRDefault="00122CEB">
            <w:pPr>
              <w:pStyle w:val="ConsPlusNormal"/>
              <w:jc w:val="right"/>
            </w:pPr>
            <w:r>
              <w:t>540866,4</w:t>
            </w:r>
          </w:p>
        </w:tc>
        <w:tc>
          <w:tcPr>
            <w:tcW w:w="1384" w:type="dxa"/>
          </w:tcPr>
          <w:p w14:paraId="74497A8E" w14:textId="77777777" w:rsidR="00122CEB" w:rsidRDefault="00122CEB">
            <w:pPr>
              <w:pStyle w:val="ConsPlusNormal"/>
              <w:jc w:val="right"/>
            </w:pPr>
            <w:r>
              <w:t>2755095,3</w:t>
            </w:r>
          </w:p>
        </w:tc>
        <w:tc>
          <w:tcPr>
            <w:tcW w:w="1384" w:type="dxa"/>
          </w:tcPr>
          <w:p w14:paraId="41EF9BF6" w14:textId="77777777" w:rsidR="00122CEB" w:rsidRDefault="00122CEB">
            <w:pPr>
              <w:pStyle w:val="ConsPlusNormal"/>
              <w:jc w:val="right"/>
            </w:pPr>
            <w:r>
              <w:t>2855777,3</w:t>
            </w:r>
          </w:p>
        </w:tc>
      </w:tr>
      <w:tr w:rsidR="00122CEB" w14:paraId="7DA531DD" w14:textId="77777777">
        <w:tc>
          <w:tcPr>
            <w:tcW w:w="567" w:type="dxa"/>
          </w:tcPr>
          <w:p w14:paraId="2D2E6D4E" w14:textId="77777777" w:rsidR="00122CEB" w:rsidRDefault="00122CEB">
            <w:pPr>
              <w:pStyle w:val="ConsPlusNormal"/>
              <w:jc w:val="center"/>
            </w:pPr>
            <w:r>
              <w:t>814</w:t>
            </w:r>
          </w:p>
        </w:tc>
        <w:tc>
          <w:tcPr>
            <w:tcW w:w="794" w:type="dxa"/>
          </w:tcPr>
          <w:p w14:paraId="6924226C" w14:textId="77777777" w:rsidR="00122CEB" w:rsidRDefault="00122CEB">
            <w:pPr>
              <w:pStyle w:val="ConsPlusNormal"/>
              <w:jc w:val="center"/>
            </w:pPr>
            <w:r>
              <w:t>07 04</w:t>
            </w:r>
          </w:p>
        </w:tc>
        <w:tc>
          <w:tcPr>
            <w:tcW w:w="1644" w:type="dxa"/>
          </w:tcPr>
          <w:p w14:paraId="2A498850" w14:textId="77777777" w:rsidR="00122CEB" w:rsidRDefault="00122CEB">
            <w:pPr>
              <w:pStyle w:val="ConsPlusNormal"/>
              <w:jc w:val="center"/>
            </w:pPr>
            <w:r>
              <w:t>02 2 01 42000</w:t>
            </w:r>
          </w:p>
        </w:tc>
        <w:tc>
          <w:tcPr>
            <w:tcW w:w="484" w:type="dxa"/>
          </w:tcPr>
          <w:p w14:paraId="61FF414C" w14:textId="77777777" w:rsidR="00122CEB" w:rsidRDefault="00122CEB">
            <w:pPr>
              <w:pStyle w:val="ConsPlusNormal"/>
            </w:pPr>
          </w:p>
        </w:tc>
        <w:tc>
          <w:tcPr>
            <w:tcW w:w="3964" w:type="dxa"/>
          </w:tcPr>
          <w:p w14:paraId="1878F174"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72D3B7BE" w14:textId="77777777" w:rsidR="00122CEB" w:rsidRDefault="00122CEB">
            <w:pPr>
              <w:pStyle w:val="ConsPlusNormal"/>
              <w:jc w:val="right"/>
            </w:pPr>
            <w:r>
              <w:t>540866,4</w:t>
            </w:r>
          </w:p>
        </w:tc>
        <w:tc>
          <w:tcPr>
            <w:tcW w:w="1384" w:type="dxa"/>
          </w:tcPr>
          <w:p w14:paraId="3F3CF49A" w14:textId="77777777" w:rsidR="00122CEB" w:rsidRDefault="00122CEB">
            <w:pPr>
              <w:pStyle w:val="ConsPlusNormal"/>
              <w:jc w:val="right"/>
            </w:pPr>
            <w:r>
              <w:t>2755095,3</w:t>
            </w:r>
          </w:p>
        </w:tc>
        <w:tc>
          <w:tcPr>
            <w:tcW w:w="1384" w:type="dxa"/>
          </w:tcPr>
          <w:p w14:paraId="20808619" w14:textId="77777777" w:rsidR="00122CEB" w:rsidRDefault="00122CEB">
            <w:pPr>
              <w:pStyle w:val="ConsPlusNormal"/>
              <w:jc w:val="right"/>
            </w:pPr>
            <w:r>
              <w:t>2855777,3</w:t>
            </w:r>
          </w:p>
        </w:tc>
      </w:tr>
      <w:tr w:rsidR="00122CEB" w14:paraId="61DE513E" w14:textId="77777777">
        <w:tc>
          <w:tcPr>
            <w:tcW w:w="567" w:type="dxa"/>
          </w:tcPr>
          <w:p w14:paraId="4576E1BF" w14:textId="77777777" w:rsidR="00122CEB" w:rsidRDefault="00122CEB">
            <w:pPr>
              <w:pStyle w:val="ConsPlusNormal"/>
              <w:jc w:val="center"/>
            </w:pPr>
            <w:r>
              <w:t>814</w:t>
            </w:r>
          </w:p>
        </w:tc>
        <w:tc>
          <w:tcPr>
            <w:tcW w:w="794" w:type="dxa"/>
          </w:tcPr>
          <w:p w14:paraId="7CBF3CF7" w14:textId="77777777" w:rsidR="00122CEB" w:rsidRDefault="00122CEB">
            <w:pPr>
              <w:pStyle w:val="ConsPlusNormal"/>
              <w:jc w:val="center"/>
            </w:pPr>
            <w:r>
              <w:t>07 04</w:t>
            </w:r>
          </w:p>
        </w:tc>
        <w:tc>
          <w:tcPr>
            <w:tcW w:w="1644" w:type="dxa"/>
          </w:tcPr>
          <w:p w14:paraId="4F92D51A" w14:textId="77777777" w:rsidR="00122CEB" w:rsidRDefault="00122CEB">
            <w:pPr>
              <w:pStyle w:val="ConsPlusNormal"/>
              <w:jc w:val="center"/>
            </w:pPr>
            <w:r>
              <w:t>02 2 01 42000</w:t>
            </w:r>
          </w:p>
        </w:tc>
        <w:tc>
          <w:tcPr>
            <w:tcW w:w="484" w:type="dxa"/>
          </w:tcPr>
          <w:p w14:paraId="4F062C92" w14:textId="77777777" w:rsidR="00122CEB" w:rsidRDefault="00122CEB">
            <w:pPr>
              <w:pStyle w:val="ConsPlusNormal"/>
              <w:jc w:val="center"/>
            </w:pPr>
            <w:r>
              <w:t>400</w:t>
            </w:r>
          </w:p>
        </w:tc>
        <w:tc>
          <w:tcPr>
            <w:tcW w:w="3964" w:type="dxa"/>
          </w:tcPr>
          <w:p w14:paraId="3AE8CCFC"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100CA143" w14:textId="77777777" w:rsidR="00122CEB" w:rsidRDefault="00122CEB">
            <w:pPr>
              <w:pStyle w:val="ConsPlusNormal"/>
              <w:jc w:val="right"/>
            </w:pPr>
            <w:r>
              <w:t>540866,4</w:t>
            </w:r>
          </w:p>
        </w:tc>
        <w:tc>
          <w:tcPr>
            <w:tcW w:w="1384" w:type="dxa"/>
          </w:tcPr>
          <w:p w14:paraId="4F934647" w14:textId="77777777" w:rsidR="00122CEB" w:rsidRDefault="00122CEB">
            <w:pPr>
              <w:pStyle w:val="ConsPlusNormal"/>
              <w:jc w:val="right"/>
            </w:pPr>
            <w:r>
              <w:t>2755095,3</w:t>
            </w:r>
          </w:p>
        </w:tc>
        <w:tc>
          <w:tcPr>
            <w:tcW w:w="1384" w:type="dxa"/>
          </w:tcPr>
          <w:p w14:paraId="5FFC01CF" w14:textId="77777777" w:rsidR="00122CEB" w:rsidRDefault="00122CEB">
            <w:pPr>
              <w:pStyle w:val="ConsPlusNormal"/>
              <w:jc w:val="right"/>
            </w:pPr>
            <w:r>
              <w:t>2855777,3</w:t>
            </w:r>
          </w:p>
        </w:tc>
      </w:tr>
      <w:tr w:rsidR="00122CEB" w14:paraId="72724ED6" w14:textId="77777777">
        <w:tc>
          <w:tcPr>
            <w:tcW w:w="567" w:type="dxa"/>
          </w:tcPr>
          <w:p w14:paraId="28DF98B5" w14:textId="77777777" w:rsidR="00122CEB" w:rsidRDefault="00122CEB">
            <w:pPr>
              <w:pStyle w:val="ConsPlusNormal"/>
              <w:jc w:val="center"/>
            </w:pPr>
            <w:r>
              <w:t>814</w:t>
            </w:r>
          </w:p>
        </w:tc>
        <w:tc>
          <w:tcPr>
            <w:tcW w:w="794" w:type="dxa"/>
          </w:tcPr>
          <w:p w14:paraId="24F221C9" w14:textId="77777777" w:rsidR="00122CEB" w:rsidRDefault="00122CEB">
            <w:pPr>
              <w:pStyle w:val="ConsPlusNormal"/>
              <w:jc w:val="center"/>
            </w:pPr>
            <w:r>
              <w:t>07 04</w:t>
            </w:r>
          </w:p>
        </w:tc>
        <w:tc>
          <w:tcPr>
            <w:tcW w:w="1644" w:type="dxa"/>
          </w:tcPr>
          <w:p w14:paraId="7806E12D" w14:textId="77777777" w:rsidR="00122CEB" w:rsidRDefault="00122CEB">
            <w:pPr>
              <w:pStyle w:val="ConsPlusNormal"/>
              <w:jc w:val="center"/>
            </w:pPr>
            <w:r>
              <w:t>02 3 00 00000</w:t>
            </w:r>
          </w:p>
        </w:tc>
        <w:tc>
          <w:tcPr>
            <w:tcW w:w="484" w:type="dxa"/>
          </w:tcPr>
          <w:p w14:paraId="3AF96E4A" w14:textId="77777777" w:rsidR="00122CEB" w:rsidRDefault="00122CEB">
            <w:pPr>
              <w:pStyle w:val="ConsPlusNormal"/>
            </w:pPr>
          </w:p>
        </w:tc>
        <w:tc>
          <w:tcPr>
            <w:tcW w:w="3964" w:type="dxa"/>
          </w:tcPr>
          <w:p w14:paraId="0E08D8F0" w14:textId="77777777" w:rsidR="00122CEB" w:rsidRDefault="00122CEB">
            <w:pPr>
              <w:pStyle w:val="ConsPlusNormal"/>
            </w:pPr>
            <w:r>
              <w:t>Комплексы процессных мероприятий</w:t>
            </w:r>
          </w:p>
        </w:tc>
        <w:tc>
          <w:tcPr>
            <w:tcW w:w="1384" w:type="dxa"/>
          </w:tcPr>
          <w:p w14:paraId="047730AE" w14:textId="77777777" w:rsidR="00122CEB" w:rsidRDefault="00122CEB">
            <w:pPr>
              <w:pStyle w:val="ConsPlusNormal"/>
              <w:jc w:val="right"/>
            </w:pPr>
            <w:r>
              <w:t>67581,8</w:t>
            </w:r>
          </w:p>
        </w:tc>
        <w:tc>
          <w:tcPr>
            <w:tcW w:w="1384" w:type="dxa"/>
          </w:tcPr>
          <w:p w14:paraId="6B932D3E" w14:textId="77777777" w:rsidR="00122CEB" w:rsidRDefault="00122CEB">
            <w:pPr>
              <w:pStyle w:val="ConsPlusNormal"/>
              <w:jc w:val="right"/>
            </w:pPr>
            <w:r>
              <w:t>25877,9</w:t>
            </w:r>
          </w:p>
        </w:tc>
        <w:tc>
          <w:tcPr>
            <w:tcW w:w="1384" w:type="dxa"/>
          </w:tcPr>
          <w:p w14:paraId="083B9FE8" w14:textId="77777777" w:rsidR="00122CEB" w:rsidRDefault="00122CEB">
            <w:pPr>
              <w:pStyle w:val="ConsPlusNormal"/>
              <w:jc w:val="right"/>
            </w:pPr>
            <w:r>
              <w:t>0,0</w:t>
            </w:r>
          </w:p>
        </w:tc>
      </w:tr>
      <w:tr w:rsidR="00122CEB" w14:paraId="4CD79EA8" w14:textId="77777777">
        <w:tc>
          <w:tcPr>
            <w:tcW w:w="567" w:type="dxa"/>
          </w:tcPr>
          <w:p w14:paraId="2647537E" w14:textId="77777777" w:rsidR="00122CEB" w:rsidRDefault="00122CEB">
            <w:pPr>
              <w:pStyle w:val="ConsPlusNormal"/>
              <w:jc w:val="center"/>
            </w:pPr>
            <w:r>
              <w:t>814</w:t>
            </w:r>
          </w:p>
        </w:tc>
        <w:tc>
          <w:tcPr>
            <w:tcW w:w="794" w:type="dxa"/>
          </w:tcPr>
          <w:p w14:paraId="195AC40B" w14:textId="77777777" w:rsidR="00122CEB" w:rsidRDefault="00122CEB">
            <w:pPr>
              <w:pStyle w:val="ConsPlusNormal"/>
              <w:jc w:val="center"/>
            </w:pPr>
            <w:r>
              <w:t>07 04</w:t>
            </w:r>
          </w:p>
        </w:tc>
        <w:tc>
          <w:tcPr>
            <w:tcW w:w="1644" w:type="dxa"/>
          </w:tcPr>
          <w:p w14:paraId="4A1FA779" w14:textId="77777777" w:rsidR="00122CEB" w:rsidRDefault="00122CEB">
            <w:pPr>
              <w:pStyle w:val="ConsPlusNormal"/>
              <w:jc w:val="center"/>
            </w:pPr>
            <w:r>
              <w:t>02 3 02 00000</w:t>
            </w:r>
          </w:p>
        </w:tc>
        <w:tc>
          <w:tcPr>
            <w:tcW w:w="484" w:type="dxa"/>
          </w:tcPr>
          <w:p w14:paraId="3B689FC1" w14:textId="77777777" w:rsidR="00122CEB" w:rsidRDefault="00122CEB">
            <w:pPr>
              <w:pStyle w:val="ConsPlusNormal"/>
            </w:pPr>
          </w:p>
        </w:tc>
        <w:tc>
          <w:tcPr>
            <w:tcW w:w="3964" w:type="dxa"/>
          </w:tcPr>
          <w:p w14:paraId="37C57DF0" w14:textId="77777777" w:rsidR="00122CEB" w:rsidRDefault="00122CEB">
            <w:pPr>
              <w:pStyle w:val="ConsPlusNormal"/>
            </w:pPr>
            <w:r>
              <w:t xml:space="preserve">Комплекс процессных мероприятий </w:t>
            </w:r>
            <w:r>
              <w:lastRenderedPageBreak/>
              <w:t>"Создание условий для предоставления среднего профессионального образования и поддержка высшего образования и науки"</w:t>
            </w:r>
          </w:p>
        </w:tc>
        <w:tc>
          <w:tcPr>
            <w:tcW w:w="1384" w:type="dxa"/>
          </w:tcPr>
          <w:p w14:paraId="2E7D3D53" w14:textId="77777777" w:rsidR="00122CEB" w:rsidRDefault="00122CEB">
            <w:pPr>
              <w:pStyle w:val="ConsPlusNormal"/>
              <w:jc w:val="right"/>
            </w:pPr>
            <w:r>
              <w:lastRenderedPageBreak/>
              <w:t>67581,8</w:t>
            </w:r>
          </w:p>
        </w:tc>
        <w:tc>
          <w:tcPr>
            <w:tcW w:w="1384" w:type="dxa"/>
          </w:tcPr>
          <w:p w14:paraId="15A66A87" w14:textId="77777777" w:rsidR="00122CEB" w:rsidRDefault="00122CEB">
            <w:pPr>
              <w:pStyle w:val="ConsPlusNormal"/>
              <w:jc w:val="right"/>
            </w:pPr>
            <w:r>
              <w:t>25877,9</w:t>
            </w:r>
          </w:p>
        </w:tc>
        <w:tc>
          <w:tcPr>
            <w:tcW w:w="1384" w:type="dxa"/>
          </w:tcPr>
          <w:p w14:paraId="2C517A90" w14:textId="77777777" w:rsidR="00122CEB" w:rsidRDefault="00122CEB">
            <w:pPr>
              <w:pStyle w:val="ConsPlusNormal"/>
              <w:jc w:val="right"/>
            </w:pPr>
            <w:r>
              <w:t>0,0</w:t>
            </w:r>
          </w:p>
        </w:tc>
      </w:tr>
      <w:tr w:rsidR="00122CEB" w14:paraId="3EB42728" w14:textId="77777777">
        <w:tc>
          <w:tcPr>
            <w:tcW w:w="567" w:type="dxa"/>
          </w:tcPr>
          <w:p w14:paraId="06EE83A7" w14:textId="77777777" w:rsidR="00122CEB" w:rsidRDefault="00122CEB">
            <w:pPr>
              <w:pStyle w:val="ConsPlusNormal"/>
              <w:jc w:val="center"/>
            </w:pPr>
            <w:r>
              <w:t>814</w:t>
            </w:r>
          </w:p>
        </w:tc>
        <w:tc>
          <w:tcPr>
            <w:tcW w:w="794" w:type="dxa"/>
          </w:tcPr>
          <w:p w14:paraId="073D515F" w14:textId="77777777" w:rsidR="00122CEB" w:rsidRDefault="00122CEB">
            <w:pPr>
              <w:pStyle w:val="ConsPlusNormal"/>
              <w:jc w:val="center"/>
            </w:pPr>
            <w:r>
              <w:t>07 04</w:t>
            </w:r>
          </w:p>
        </w:tc>
        <w:tc>
          <w:tcPr>
            <w:tcW w:w="1644" w:type="dxa"/>
          </w:tcPr>
          <w:p w14:paraId="566769B9" w14:textId="77777777" w:rsidR="00122CEB" w:rsidRDefault="00122CEB">
            <w:pPr>
              <w:pStyle w:val="ConsPlusNormal"/>
              <w:jc w:val="center"/>
            </w:pPr>
            <w:r>
              <w:t>02 3 02 2Н060</w:t>
            </w:r>
          </w:p>
        </w:tc>
        <w:tc>
          <w:tcPr>
            <w:tcW w:w="484" w:type="dxa"/>
          </w:tcPr>
          <w:p w14:paraId="584FD198" w14:textId="77777777" w:rsidR="00122CEB" w:rsidRDefault="00122CEB">
            <w:pPr>
              <w:pStyle w:val="ConsPlusNormal"/>
            </w:pPr>
          </w:p>
        </w:tc>
        <w:tc>
          <w:tcPr>
            <w:tcW w:w="3964" w:type="dxa"/>
          </w:tcPr>
          <w:p w14:paraId="0928A9EF"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780BF702" w14:textId="77777777" w:rsidR="00122CEB" w:rsidRDefault="00122CEB">
            <w:pPr>
              <w:pStyle w:val="ConsPlusNormal"/>
              <w:jc w:val="right"/>
            </w:pPr>
            <w:r>
              <w:t>67581,8</w:t>
            </w:r>
          </w:p>
        </w:tc>
        <w:tc>
          <w:tcPr>
            <w:tcW w:w="1384" w:type="dxa"/>
          </w:tcPr>
          <w:p w14:paraId="7E1008F9" w14:textId="77777777" w:rsidR="00122CEB" w:rsidRDefault="00122CEB">
            <w:pPr>
              <w:pStyle w:val="ConsPlusNormal"/>
              <w:jc w:val="right"/>
            </w:pPr>
            <w:r>
              <w:t>25877,9</w:t>
            </w:r>
          </w:p>
        </w:tc>
        <w:tc>
          <w:tcPr>
            <w:tcW w:w="1384" w:type="dxa"/>
          </w:tcPr>
          <w:p w14:paraId="48354566" w14:textId="77777777" w:rsidR="00122CEB" w:rsidRDefault="00122CEB">
            <w:pPr>
              <w:pStyle w:val="ConsPlusNormal"/>
              <w:jc w:val="right"/>
            </w:pPr>
            <w:r>
              <w:t>0,0</w:t>
            </w:r>
          </w:p>
        </w:tc>
      </w:tr>
      <w:tr w:rsidR="00122CEB" w14:paraId="1E929A6B" w14:textId="77777777">
        <w:tc>
          <w:tcPr>
            <w:tcW w:w="567" w:type="dxa"/>
          </w:tcPr>
          <w:p w14:paraId="204EFFDA" w14:textId="77777777" w:rsidR="00122CEB" w:rsidRDefault="00122CEB">
            <w:pPr>
              <w:pStyle w:val="ConsPlusNormal"/>
              <w:jc w:val="center"/>
            </w:pPr>
            <w:r>
              <w:t>814</w:t>
            </w:r>
          </w:p>
        </w:tc>
        <w:tc>
          <w:tcPr>
            <w:tcW w:w="794" w:type="dxa"/>
          </w:tcPr>
          <w:p w14:paraId="11BA0B44" w14:textId="77777777" w:rsidR="00122CEB" w:rsidRDefault="00122CEB">
            <w:pPr>
              <w:pStyle w:val="ConsPlusNormal"/>
              <w:jc w:val="center"/>
            </w:pPr>
            <w:r>
              <w:t>07 04</w:t>
            </w:r>
          </w:p>
        </w:tc>
        <w:tc>
          <w:tcPr>
            <w:tcW w:w="1644" w:type="dxa"/>
          </w:tcPr>
          <w:p w14:paraId="294EE49B" w14:textId="77777777" w:rsidR="00122CEB" w:rsidRDefault="00122CEB">
            <w:pPr>
              <w:pStyle w:val="ConsPlusNormal"/>
              <w:jc w:val="center"/>
            </w:pPr>
            <w:r>
              <w:t>02 3 02 2Н060</w:t>
            </w:r>
          </w:p>
        </w:tc>
        <w:tc>
          <w:tcPr>
            <w:tcW w:w="484" w:type="dxa"/>
          </w:tcPr>
          <w:p w14:paraId="52A4CAED" w14:textId="77777777" w:rsidR="00122CEB" w:rsidRDefault="00122CEB">
            <w:pPr>
              <w:pStyle w:val="ConsPlusNormal"/>
              <w:jc w:val="center"/>
            </w:pPr>
            <w:r>
              <w:t>200</w:t>
            </w:r>
          </w:p>
        </w:tc>
        <w:tc>
          <w:tcPr>
            <w:tcW w:w="3964" w:type="dxa"/>
          </w:tcPr>
          <w:p w14:paraId="1709BDE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BC78F59" w14:textId="77777777" w:rsidR="00122CEB" w:rsidRDefault="00122CEB">
            <w:pPr>
              <w:pStyle w:val="ConsPlusNormal"/>
              <w:jc w:val="right"/>
            </w:pPr>
            <w:r>
              <w:t>67581,8</w:t>
            </w:r>
          </w:p>
        </w:tc>
        <w:tc>
          <w:tcPr>
            <w:tcW w:w="1384" w:type="dxa"/>
          </w:tcPr>
          <w:p w14:paraId="61D34543" w14:textId="77777777" w:rsidR="00122CEB" w:rsidRDefault="00122CEB">
            <w:pPr>
              <w:pStyle w:val="ConsPlusNormal"/>
              <w:jc w:val="right"/>
            </w:pPr>
            <w:r>
              <w:t>25877,9</w:t>
            </w:r>
          </w:p>
        </w:tc>
        <w:tc>
          <w:tcPr>
            <w:tcW w:w="1384" w:type="dxa"/>
          </w:tcPr>
          <w:p w14:paraId="011505F8" w14:textId="77777777" w:rsidR="00122CEB" w:rsidRDefault="00122CEB">
            <w:pPr>
              <w:pStyle w:val="ConsPlusNormal"/>
              <w:jc w:val="right"/>
            </w:pPr>
            <w:r>
              <w:t>0,0</w:t>
            </w:r>
          </w:p>
        </w:tc>
      </w:tr>
      <w:tr w:rsidR="00122CEB" w14:paraId="74A4F5DA" w14:textId="77777777">
        <w:tc>
          <w:tcPr>
            <w:tcW w:w="567" w:type="dxa"/>
          </w:tcPr>
          <w:p w14:paraId="793AAB7F" w14:textId="77777777" w:rsidR="00122CEB" w:rsidRDefault="00122CEB">
            <w:pPr>
              <w:pStyle w:val="ConsPlusNormal"/>
              <w:jc w:val="center"/>
            </w:pPr>
            <w:r>
              <w:t>814</w:t>
            </w:r>
          </w:p>
        </w:tc>
        <w:tc>
          <w:tcPr>
            <w:tcW w:w="794" w:type="dxa"/>
          </w:tcPr>
          <w:p w14:paraId="5AD22E6B" w14:textId="77777777" w:rsidR="00122CEB" w:rsidRDefault="00122CEB">
            <w:pPr>
              <w:pStyle w:val="ConsPlusNormal"/>
              <w:jc w:val="center"/>
            </w:pPr>
            <w:r>
              <w:t>07 04</w:t>
            </w:r>
          </w:p>
        </w:tc>
        <w:tc>
          <w:tcPr>
            <w:tcW w:w="1644" w:type="dxa"/>
          </w:tcPr>
          <w:p w14:paraId="4C4BAA18" w14:textId="77777777" w:rsidR="00122CEB" w:rsidRDefault="00122CEB">
            <w:pPr>
              <w:pStyle w:val="ConsPlusNormal"/>
              <w:jc w:val="center"/>
            </w:pPr>
            <w:r>
              <w:t>09 0 00 00000</w:t>
            </w:r>
          </w:p>
        </w:tc>
        <w:tc>
          <w:tcPr>
            <w:tcW w:w="484" w:type="dxa"/>
          </w:tcPr>
          <w:p w14:paraId="0DC931CA" w14:textId="77777777" w:rsidR="00122CEB" w:rsidRDefault="00122CEB">
            <w:pPr>
              <w:pStyle w:val="ConsPlusNormal"/>
            </w:pPr>
          </w:p>
        </w:tc>
        <w:tc>
          <w:tcPr>
            <w:tcW w:w="3964" w:type="dxa"/>
          </w:tcPr>
          <w:p w14:paraId="7A87C867"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46201632" w14:textId="77777777" w:rsidR="00122CEB" w:rsidRDefault="00122CEB">
            <w:pPr>
              <w:pStyle w:val="ConsPlusNormal"/>
              <w:jc w:val="right"/>
            </w:pPr>
            <w:r>
              <w:t>726,9</w:t>
            </w:r>
          </w:p>
        </w:tc>
        <w:tc>
          <w:tcPr>
            <w:tcW w:w="1384" w:type="dxa"/>
          </w:tcPr>
          <w:p w14:paraId="580062E4" w14:textId="77777777" w:rsidR="00122CEB" w:rsidRDefault="00122CEB">
            <w:pPr>
              <w:pStyle w:val="ConsPlusNormal"/>
              <w:jc w:val="right"/>
            </w:pPr>
            <w:r>
              <w:t>0,0</w:t>
            </w:r>
          </w:p>
        </w:tc>
        <w:tc>
          <w:tcPr>
            <w:tcW w:w="1384" w:type="dxa"/>
          </w:tcPr>
          <w:p w14:paraId="21DE9FCB" w14:textId="77777777" w:rsidR="00122CEB" w:rsidRDefault="00122CEB">
            <w:pPr>
              <w:pStyle w:val="ConsPlusNormal"/>
              <w:jc w:val="right"/>
            </w:pPr>
            <w:r>
              <w:t>0,0</w:t>
            </w:r>
          </w:p>
        </w:tc>
      </w:tr>
      <w:tr w:rsidR="00122CEB" w14:paraId="587235D4" w14:textId="77777777">
        <w:tc>
          <w:tcPr>
            <w:tcW w:w="567" w:type="dxa"/>
          </w:tcPr>
          <w:p w14:paraId="7778947E" w14:textId="77777777" w:rsidR="00122CEB" w:rsidRDefault="00122CEB">
            <w:pPr>
              <w:pStyle w:val="ConsPlusNormal"/>
              <w:jc w:val="center"/>
            </w:pPr>
            <w:r>
              <w:t>814</w:t>
            </w:r>
          </w:p>
        </w:tc>
        <w:tc>
          <w:tcPr>
            <w:tcW w:w="794" w:type="dxa"/>
          </w:tcPr>
          <w:p w14:paraId="67E59FFB" w14:textId="77777777" w:rsidR="00122CEB" w:rsidRDefault="00122CEB">
            <w:pPr>
              <w:pStyle w:val="ConsPlusNormal"/>
              <w:jc w:val="center"/>
            </w:pPr>
            <w:r>
              <w:t>07 04</w:t>
            </w:r>
          </w:p>
        </w:tc>
        <w:tc>
          <w:tcPr>
            <w:tcW w:w="1644" w:type="dxa"/>
          </w:tcPr>
          <w:p w14:paraId="6F3743E9" w14:textId="77777777" w:rsidR="00122CEB" w:rsidRDefault="00122CEB">
            <w:pPr>
              <w:pStyle w:val="ConsPlusNormal"/>
              <w:jc w:val="center"/>
            </w:pPr>
            <w:r>
              <w:t>09 3 00 00000</w:t>
            </w:r>
          </w:p>
        </w:tc>
        <w:tc>
          <w:tcPr>
            <w:tcW w:w="484" w:type="dxa"/>
          </w:tcPr>
          <w:p w14:paraId="363538C8" w14:textId="77777777" w:rsidR="00122CEB" w:rsidRDefault="00122CEB">
            <w:pPr>
              <w:pStyle w:val="ConsPlusNormal"/>
            </w:pPr>
          </w:p>
        </w:tc>
        <w:tc>
          <w:tcPr>
            <w:tcW w:w="3964" w:type="dxa"/>
          </w:tcPr>
          <w:p w14:paraId="32D0234E" w14:textId="77777777" w:rsidR="00122CEB" w:rsidRDefault="00122CEB">
            <w:pPr>
              <w:pStyle w:val="ConsPlusNormal"/>
            </w:pPr>
            <w:r>
              <w:t>Комплексы процессных мероприятий</w:t>
            </w:r>
          </w:p>
        </w:tc>
        <w:tc>
          <w:tcPr>
            <w:tcW w:w="1384" w:type="dxa"/>
          </w:tcPr>
          <w:p w14:paraId="75E72839" w14:textId="77777777" w:rsidR="00122CEB" w:rsidRDefault="00122CEB">
            <w:pPr>
              <w:pStyle w:val="ConsPlusNormal"/>
              <w:jc w:val="right"/>
            </w:pPr>
            <w:r>
              <w:t>726,9</w:t>
            </w:r>
          </w:p>
        </w:tc>
        <w:tc>
          <w:tcPr>
            <w:tcW w:w="1384" w:type="dxa"/>
          </w:tcPr>
          <w:p w14:paraId="3FFEF816" w14:textId="77777777" w:rsidR="00122CEB" w:rsidRDefault="00122CEB">
            <w:pPr>
              <w:pStyle w:val="ConsPlusNormal"/>
              <w:jc w:val="right"/>
            </w:pPr>
            <w:r>
              <w:t>0,0</w:t>
            </w:r>
          </w:p>
        </w:tc>
        <w:tc>
          <w:tcPr>
            <w:tcW w:w="1384" w:type="dxa"/>
          </w:tcPr>
          <w:p w14:paraId="338034B1" w14:textId="77777777" w:rsidR="00122CEB" w:rsidRDefault="00122CEB">
            <w:pPr>
              <w:pStyle w:val="ConsPlusNormal"/>
              <w:jc w:val="right"/>
            </w:pPr>
            <w:r>
              <w:t>0,0</w:t>
            </w:r>
          </w:p>
        </w:tc>
      </w:tr>
      <w:tr w:rsidR="00122CEB" w14:paraId="01ED6B74" w14:textId="77777777">
        <w:tc>
          <w:tcPr>
            <w:tcW w:w="567" w:type="dxa"/>
          </w:tcPr>
          <w:p w14:paraId="3087E374" w14:textId="77777777" w:rsidR="00122CEB" w:rsidRDefault="00122CEB">
            <w:pPr>
              <w:pStyle w:val="ConsPlusNormal"/>
              <w:jc w:val="center"/>
            </w:pPr>
            <w:r>
              <w:t>814</w:t>
            </w:r>
          </w:p>
        </w:tc>
        <w:tc>
          <w:tcPr>
            <w:tcW w:w="794" w:type="dxa"/>
          </w:tcPr>
          <w:p w14:paraId="682DA005" w14:textId="77777777" w:rsidR="00122CEB" w:rsidRDefault="00122CEB">
            <w:pPr>
              <w:pStyle w:val="ConsPlusNormal"/>
              <w:jc w:val="center"/>
            </w:pPr>
            <w:r>
              <w:t>07 04</w:t>
            </w:r>
          </w:p>
        </w:tc>
        <w:tc>
          <w:tcPr>
            <w:tcW w:w="1644" w:type="dxa"/>
          </w:tcPr>
          <w:p w14:paraId="3960D993" w14:textId="77777777" w:rsidR="00122CEB" w:rsidRDefault="00122CEB">
            <w:pPr>
              <w:pStyle w:val="ConsPlusNormal"/>
              <w:jc w:val="center"/>
            </w:pPr>
            <w:r>
              <w:t>09 3 05 00000</w:t>
            </w:r>
          </w:p>
        </w:tc>
        <w:tc>
          <w:tcPr>
            <w:tcW w:w="484" w:type="dxa"/>
          </w:tcPr>
          <w:p w14:paraId="5387BC9C" w14:textId="77777777" w:rsidR="00122CEB" w:rsidRDefault="00122CEB">
            <w:pPr>
              <w:pStyle w:val="ConsPlusNormal"/>
            </w:pPr>
          </w:p>
        </w:tc>
        <w:tc>
          <w:tcPr>
            <w:tcW w:w="3964" w:type="dxa"/>
          </w:tcPr>
          <w:p w14:paraId="195B8F35"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68919242" w14:textId="77777777" w:rsidR="00122CEB" w:rsidRDefault="00122CEB">
            <w:pPr>
              <w:pStyle w:val="ConsPlusNormal"/>
              <w:jc w:val="right"/>
            </w:pPr>
            <w:r>
              <w:t>726,9</w:t>
            </w:r>
          </w:p>
        </w:tc>
        <w:tc>
          <w:tcPr>
            <w:tcW w:w="1384" w:type="dxa"/>
          </w:tcPr>
          <w:p w14:paraId="33A4DC0C" w14:textId="77777777" w:rsidR="00122CEB" w:rsidRDefault="00122CEB">
            <w:pPr>
              <w:pStyle w:val="ConsPlusNormal"/>
              <w:jc w:val="right"/>
            </w:pPr>
            <w:r>
              <w:t>0,0</w:t>
            </w:r>
          </w:p>
        </w:tc>
        <w:tc>
          <w:tcPr>
            <w:tcW w:w="1384" w:type="dxa"/>
          </w:tcPr>
          <w:p w14:paraId="569A8BAE" w14:textId="77777777" w:rsidR="00122CEB" w:rsidRDefault="00122CEB">
            <w:pPr>
              <w:pStyle w:val="ConsPlusNormal"/>
              <w:jc w:val="right"/>
            </w:pPr>
            <w:r>
              <w:t>0,0</w:t>
            </w:r>
          </w:p>
        </w:tc>
      </w:tr>
      <w:tr w:rsidR="00122CEB" w14:paraId="09224E0A" w14:textId="77777777">
        <w:tc>
          <w:tcPr>
            <w:tcW w:w="567" w:type="dxa"/>
          </w:tcPr>
          <w:p w14:paraId="0C40016F" w14:textId="77777777" w:rsidR="00122CEB" w:rsidRDefault="00122CEB">
            <w:pPr>
              <w:pStyle w:val="ConsPlusNormal"/>
              <w:jc w:val="center"/>
            </w:pPr>
            <w:r>
              <w:t>814</w:t>
            </w:r>
          </w:p>
        </w:tc>
        <w:tc>
          <w:tcPr>
            <w:tcW w:w="794" w:type="dxa"/>
          </w:tcPr>
          <w:p w14:paraId="0E83ACF6" w14:textId="77777777" w:rsidR="00122CEB" w:rsidRDefault="00122CEB">
            <w:pPr>
              <w:pStyle w:val="ConsPlusNormal"/>
              <w:jc w:val="center"/>
            </w:pPr>
            <w:r>
              <w:t>07 04</w:t>
            </w:r>
          </w:p>
        </w:tc>
        <w:tc>
          <w:tcPr>
            <w:tcW w:w="1644" w:type="dxa"/>
          </w:tcPr>
          <w:p w14:paraId="6C8F1539" w14:textId="77777777" w:rsidR="00122CEB" w:rsidRDefault="00122CEB">
            <w:pPr>
              <w:pStyle w:val="ConsPlusNormal"/>
              <w:jc w:val="center"/>
            </w:pPr>
            <w:r>
              <w:t>09 3 05 2Ж730</w:t>
            </w:r>
          </w:p>
        </w:tc>
        <w:tc>
          <w:tcPr>
            <w:tcW w:w="484" w:type="dxa"/>
          </w:tcPr>
          <w:p w14:paraId="482E21AE" w14:textId="77777777" w:rsidR="00122CEB" w:rsidRDefault="00122CEB">
            <w:pPr>
              <w:pStyle w:val="ConsPlusNormal"/>
            </w:pPr>
          </w:p>
        </w:tc>
        <w:tc>
          <w:tcPr>
            <w:tcW w:w="3964" w:type="dxa"/>
          </w:tcPr>
          <w:p w14:paraId="2CCEFD15" w14:textId="77777777" w:rsidR="00122CEB" w:rsidRDefault="00122CEB">
            <w:pPr>
              <w:pStyle w:val="ConsPlusNormal"/>
            </w:pPr>
            <w:r>
              <w:t>Содержание объектов незавершенного строительства до заключения государственного контракта на строительство (реконструкцию) объектов общественной инфраструктуры</w:t>
            </w:r>
          </w:p>
        </w:tc>
        <w:tc>
          <w:tcPr>
            <w:tcW w:w="1384" w:type="dxa"/>
          </w:tcPr>
          <w:p w14:paraId="1BCFE58C" w14:textId="77777777" w:rsidR="00122CEB" w:rsidRDefault="00122CEB">
            <w:pPr>
              <w:pStyle w:val="ConsPlusNormal"/>
              <w:jc w:val="right"/>
            </w:pPr>
            <w:r>
              <w:t>726,9</w:t>
            </w:r>
          </w:p>
        </w:tc>
        <w:tc>
          <w:tcPr>
            <w:tcW w:w="1384" w:type="dxa"/>
          </w:tcPr>
          <w:p w14:paraId="11A5FA50" w14:textId="77777777" w:rsidR="00122CEB" w:rsidRDefault="00122CEB">
            <w:pPr>
              <w:pStyle w:val="ConsPlusNormal"/>
              <w:jc w:val="right"/>
            </w:pPr>
            <w:r>
              <w:t>0,0</w:t>
            </w:r>
          </w:p>
        </w:tc>
        <w:tc>
          <w:tcPr>
            <w:tcW w:w="1384" w:type="dxa"/>
          </w:tcPr>
          <w:p w14:paraId="2780895C" w14:textId="77777777" w:rsidR="00122CEB" w:rsidRDefault="00122CEB">
            <w:pPr>
              <w:pStyle w:val="ConsPlusNormal"/>
              <w:jc w:val="right"/>
            </w:pPr>
            <w:r>
              <w:t>0,0</w:t>
            </w:r>
          </w:p>
        </w:tc>
      </w:tr>
      <w:tr w:rsidR="00122CEB" w14:paraId="2A134E5E" w14:textId="77777777">
        <w:tc>
          <w:tcPr>
            <w:tcW w:w="567" w:type="dxa"/>
          </w:tcPr>
          <w:p w14:paraId="04189148" w14:textId="77777777" w:rsidR="00122CEB" w:rsidRDefault="00122CEB">
            <w:pPr>
              <w:pStyle w:val="ConsPlusNormal"/>
              <w:jc w:val="center"/>
            </w:pPr>
            <w:r>
              <w:t>814</w:t>
            </w:r>
          </w:p>
        </w:tc>
        <w:tc>
          <w:tcPr>
            <w:tcW w:w="794" w:type="dxa"/>
          </w:tcPr>
          <w:p w14:paraId="3D8A1ABF" w14:textId="77777777" w:rsidR="00122CEB" w:rsidRDefault="00122CEB">
            <w:pPr>
              <w:pStyle w:val="ConsPlusNormal"/>
              <w:jc w:val="center"/>
            </w:pPr>
            <w:r>
              <w:t>07 04</w:t>
            </w:r>
          </w:p>
        </w:tc>
        <w:tc>
          <w:tcPr>
            <w:tcW w:w="1644" w:type="dxa"/>
          </w:tcPr>
          <w:p w14:paraId="7630F5F0" w14:textId="77777777" w:rsidR="00122CEB" w:rsidRDefault="00122CEB">
            <w:pPr>
              <w:pStyle w:val="ConsPlusNormal"/>
              <w:jc w:val="center"/>
            </w:pPr>
            <w:r>
              <w:t>09 3 05 2Ж730</w:t>
            </w:r>
          </w:p>
        </w:tc>
        <w:tc>
          <w:tcPr>
            <w:tcW w:w="484" w:type="dxa"/>
          </w:tcPr>
          <w:p w14:paraId="4F57EF3F" w14:textId="77777777" w:rsidR="00122CEB" w:rsidRDefault="00122CEB">
            <w:pPr>
              <w:pStyle w:val="ConsPlusNormal"/>
              <w:jc w:val="center"/>
            </w:pPr>
            <w:r>
              <w:t>200</w:t>
            </w:r>
          </w:p>
        </w:tc>
        <w:tc>
          <w:tcPr>
            <w:tcW w:w="3964" w:type="dxa"/>
          </w:tcPr>
          <w:p w14:paraId="7B8235D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D58D099" w14:textId="77777777" w:rsidR="00122CEB" w:rsidRDefault="00122CEB">
            <w:pPr>
              <w:pStyle w:val="ConsPlusNormal"/>
              <w:jc w:val="right"/>
            </w:pPr>
            <w:r>
              <w:t>726,9</w:t>
            </w:r>
          </w:p>
        </w:tc>
        <w:tc>
          <w:tcPr>
            <w:tcW w:w="1384" w:type="dxa"/>
          </w:tcPr>
          <w:p w14:paraId="634766B4" w14:textId="77777777" w:rsidR="00122CEB" w:rsidRDefault="00122CEB">
            <w:pPr>
              <w:pStyle w:val="ConsPlusNormal"/>
              <w:jc w:val="right"/>
            </w:pPr>
            <w:r>
              <w:t>0,0</w:t>
            </w:r>
          </w:p>
        </w:tc>
        <w:tc>
          <w:tcPr>
            <w:tcW w:w="1384" w:type="dxa"/>
          </w:tcPr>
          <w:p w14:paraId="453C0186" w14:textId="77777777" w:rsidR="00122CEB" w:rsidRDefault="00122CEB">
            <w:pPr>
              <w:pStyle w:val="ConsPlusNormal"/>
              <w:jc w:val="right"/>
            </w:pPr>
            <w:r>
              <w:t>0,0</w:t>
            </w:r>
          </w:p>
        </w:tc>
      </w:tr>
      <w:tr w:rsidR="00122CEB" w14:paraId="11450C93" w14:textId="77777777">
        <w:tc>
          <w:tcPr>
            <w:tcW w:w="567" w:type="dxa"/>
          </w:tcPr>
          <w:p w14:paraId="41B23A13" w14:textId="77777777" w:rsidR="00122CEB" w:rsidRDefault="00122CEB">
            <w:pPr>
              <w:pStyle w:val="ConsPlusNormal"/>
              <w:jc w:val="center"/>
            </w:pPr>
            <w:r>
              <w:lastRenderedPageBreak/>
              <w:t>814</w:t>
            </w:r>
          </w:p>
        </w:tc>
        <w:tc>
          <w:tcPr>
            <w:tcW w:w="794" w:type="dxa"/>
          </w:tcPr>
          <w:p w14:paraId="6D6AC124" w14:textId="77777777" w:rsidR="00122CEB" w:rsidRDefault="00122CEB">
            <w:pPr>
              <w:pStyle w:val="ConsPlusNormal"/>
              <w:jc w:val="center"/>
            </w:pPr>
            <w:r>
              <w:t>08 00</w:t>
            </w:r>
          </w:p>
        </w:tc>
        <w:tc>
          <w:tcPr>
            <w:tcW w:w="1644" w:type="dxa"/>
          </w:tcPr>
          <w:p w14:paraId="338084E7" w14:textId="77777777" w:rsidR="00122CEB" w:rsidRDefault="00122CEB">
            <w:pPr>
              <w:pStyle w:val="ConsPlusNormal"/>
            </w:pPr>
          </w:p>
        </w:tc>
        <w:tc>
          <w:tcPr>
            <w:tcW w:w="484" w:type="dxa"/>
          </w:tcPr>
          <w:p w14:paraId="64777173" w14:textId="77777777" w:rsidR="00122CEB" w:rsidRDefault="00122CEB">
            <w:pPr>
              <w:pStyle w:val="ConsPlusNormal"/>
            </w:pPr>
          </w:p>
        </w:tc>
        <w:tc>
          <w:tcPr>
            <w:tcW w:w="3964" w:type="dxa"/>
          </w:tcPr>
          <w:p w14:paraId="55483952" w14:textId="77777777" w:rsidR="00122CEB" w:rsidRDefault="00122CEB">
            <w:pPr>
              <w:pStyle w:val="ConsPlusNormal"/>
            </w:pPr>
            <w:r>
              <w:t>КУЛЬТУРА, КИНЕМАТОГРАФИЯ</w:t>
            </w:r>
          </w:p>
        </w:tc>
        <w:tc>
          <w:tcPr>
            <w:tcW w:w="1384" w:type="dxa"/>
          </w:tcPr>
          <w:p w14:paraId="4ECBD1E2" w14:textId="77777777" w:rsidR="00122CEB" w:rsidRDefault="00122CEB">
            <w:pPr>
              <w:pStyle w:val="ConsPlusNormal"/>
              <w:jc w:val="right"/>
            </w:pPr>
            <w:r>
              <w:t>1536589,9</w:t>
            </w:r>
          </w:p>
        </w:tc>
        <w:tc>
          <w:tcPr>
            <w:tcW w:w="1384" w:type="dxa"/>
          </w:tcPr>
          <w:p w14:paraId="7C3FB5CC" w14:textId="77777777" w:rsidR="00122CEB" w:rsidRDefault="00122CEB">
            <w:pPr>
              <w:pStyle w:val="ConsPlusNormal"/>
              <w:jc w:val="right"/>
            </w:pPr>
            <w:r>
              <w:t>1049948,6</w:t>
            </w:r>
          </w:p>
        </w:tc>
        <w:tc>
          <w:tcPr>
            <w:tcW w:w="1384" w:type="dxa"/>
          </w:tcPr>
          <w:p w14:paraId="332E4620" w14:textId="77777777" w:rsidR="00122CEB" w:rsidRDefault="00122CEB">
            <w:pPr>
              <w:pStyle w:val="ConsPlusNormal"/>
              <w:jc w:val="right"/>
            </w:pPr>
            <w:r>
              <w:t>1793329,9</w:t>
            </w:r>
          </w:p>
        </w:tc>
      </w:tr>
      <w:tr w:rsidR="00122CEB" w14:paraId="35D21ABF" w14:textId="77777777">
        <w:tc>
          <w:tcPr>
            <w:tcW w:w="567" w:type="dxa"/>
          </w:tcPr>
          <w:p w14:paraId="210019CD" w14:textId="77777777" w:rsidR="00122CEB" w:rsidRDefault="00122CEB">
            <w:pPr>
              <w:pStyle w:val="ConsPlusNormal"/>
              <w:jc w:val="center"/>
            </w:pPr>
            <w:r>
              <w:t>814</w:t>
            </w:r>
          </w:p>
        </w:tc>
        <w:tc>
          <w:tcPr>
            <w:tcW w:w="794" w:type="dxa"/>
          </w:tcPr>
          <w:p w14:paraId="1BEAA25E" w14:textId="77777777" w:rsidR="00122CEB" w:rsidRDefault="00122CEB">
            <w:pPr>
              <w:pStyle w:val="ConsPlusNormal"/>
              <w:jc w:val="center"/>
            </w:pPr>
            <w:r>
              <w:t>08 01</w:t>
            </w:r>
          </w:p>
        </w:tc>
        <w:tc>
          <w:tcPr>
            <w:tcW w:w="1644" w:type="dxa"/>
          </w:tcPr>
          <w:p w14:paraId="1363C246" w14:textId="77777777" w:rsidR="00122CEB" w:rsidRDefault="00122CEB">
            <w:pPr>
              <w:pStyle w:val="ConsPlusNormal"/>
            </w:pPr>
          </w:p>
        </w:tc>
        <w:tc>
          <w:tcPr>
            <w:tcW w:w="484" w:type="dxa"/>
          </w:tcPr>
          <w:p w14:paraId="7520ADE6" w14:textId="77777777" w:rsidR="00122CEB" w:rsidRDefault="00122CEB">
            <w:pPr>
              <w:pStyle w:val="ConsPlusNormal"/>
            </w:pPr>
          </w:p>
        </w:tc>
        <w:tc>
          <w:tcPr>
            <w:tcW w:w="3964" w:type="dxa"/>
          </w:tcPr>
          <w:p w14:paraId="01BC52C9" w14:textId="77777777" w:rsidR="00122CEB" w:rsidRDefault="00122CEB">
            <w:pPr>
              <w:pStyle w:val="ConsPlusNormal"/>
            </w:pPr>
            <w:r>
              <w:t>Культура</w:t>
            </w:r>
          </w:p>
        </w:tc>
        <w:tc>
          <w:tcPr>
            <w:tcW w:w="1384" w:type="dxa"/>
          </w:tcPr>
          <w:p w14:paraId="30C090CF" w14:textId="77777777" w:rsidR="00122CEB" w:rsidRDefault="00122CEB">
            <w:pPr>
              <w:pStyle w:val="ConsPlusNormal"/>
              <w:jc w:val="right"/>
            </w:pPr>
            <w:r>
              <w:t>897414,1</w:t>
            </w:r>
          </w:p>
        </w:tc>
        <w:tc>
          <w:tcPr>
            <w:tcW w:w="1384" w:type="dxa"/>
          </w:tcPr>
          <w:p w14:paraId="668019FC" w14:textId="77777777" w:rsidR="00122CEB" w:rsidRDefault="00122CEB">
            <w:pPr>
              <w:pStyle w:val="ConsPlusNormal"/>
              <w:jc w:val="right"/>
            </w:pPr>
            <w:r>
              <w:t>312113,9</w:t>
            </w:r>
          </w:p>
        </w:tc>
        <w:tc>
          <w:tcPr>
            <w:tcW w:w="1384" w:type="dxa"/>
          </w:tcPr>
          <w:p w14:paraId="5B71BFA6" w14:textId="77777777" w:rsidR="00122CEB" w:rsidRDefault="00122CEB">
            <w:pPr>
              <w:pStyle w:val="ConsPlusNormal"/>
              <w:jc w:val="right"/>
            </w:pPr>
            <w:r>
              <w:t>1033769,4</w:t>
            </w:r>
          </w:p>
        </w:tc>
      </w:tr>
      <w:tr w:rsidR="00122CEB" w14:paraId="1B7A98F0" w14:textId="77777777">
        <w:tc>
          <w:tcPr>
            <w:tcW w:w="567" w:type="dxa"/>
          </w:tcPr>
          <w:p w14:paraId="5858EA40" w14:textId="77777777" w:rsidR="00122CEB" w:rsidRDefault="00122CEB">
            <w:pPr>
              <w:pStyle w:val="ConsPlusNormal"/>
              <w:jc w:val="center"/>
            </w:pPr>
            <w:r>
              <w:t>814</w:t>
            </w:r>
          </w:p>
        </w:tc>
        <w:tc>
          <w:tcPr>
            <w:tcW w:w="794" w:type="dxa"/>
          </w:tcPr>
          <w:p w14:paraId="661F836C" w14:textId="77777777" w:rsidR="00122CEB" w:rsidRDefault="00122CEB">
            <w:pPr>
              <w:pStyle w:val="ConsPlusNormal"/>
              <w:jc w:val="center"/>
            </w:pPr>
            <w:r>
              <w:t>08 01</w:t>
            </w:r>
          </w:p>
        </w:tc>
        <w:tc>
          <w:tcPr>
            <w:tcW w:w="1644" w:type="dxa"/>
          </w:tcPr>
          <w:p w14:paraId="6201AED5" w14:textId="77777777" w:rsidR="00122CEB" w:rsidRDefault="00122CEB">
            <w:pPr>
              <w:pStyle w:val="ConsPlusNormal"/>
              <w:jc w:val="center"/>
            </w:pPr>
            <w:r>
              <w:t>04 0 00 00000</w:t>
            </w:r>
          </w:p>
        </w:tc>
        <w:tc>
          <w:tcPr>
            <w:tcW w:w="484" w:type="dxa"/>
          </w:tcPr>
          <w:p w14:paraId="759D1118" w14:textId="77777777" w:rsidR="00122CEB" w:rsidRDefault="00122CEB">
            <w:pPr>
              <w:pStyle w:val="ConsPlusNormal"/>
            </w:pPr>
          </w:p>
        </w:tc>
        <w:tc>
          <w:tcPr>
            <w:tcW w:w="3964" w:type="dxa"/>
          </w:tcPr>
          <w:p w14:paraId="25A5BF41"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62A6EC10" w14:textId="77777777" w:rsidR="00122CEB" w:rsidRDefault="00122CEB">
            <w:pPr>
              <w:pStyle w:val="ConsPlusNormal"/>
              <w:jc w:val="right"/>
            </w:pPr>
            <w:r>
              <w:t>888554,1</w:t>
            </w:r>
          </w:p>
        </w:tc>
        <w:tc>
          <w:tcPr>
            <w:tcW w:w="1384" w:type="dxa"/>
          </w:tcPr>
          <w:p w14:paraId="38BB1EA5" w14:textId="77777777" w:rsidR="00122CEB" w:rsidRDefault="00122CEB">
            <w:pPr>
              <w:pStyle w:val="ConsPlusNormal"/>
              <w:jc w:val="right"/>
            </w:pPr>
            <w:r>
              <w:t>311223,4</w:t>
            </w:r>
          </w:p>
        </w:tc>
        <w:tc>
          <w:tcPr>
            <w:tcW w:w="1384" w:type="dxa"/>
          </w:tcPr>
          <w:p w14:paraId="7D936AF1" w14:textId="77777777" w:rsidR="00122CEB" w:rsidRDefault="00122CEB">
            <w:pPr>
              <w:pStyle w:val="ConsPlusNormal"/>
              <w:jc w:val="right"/>
            </w:pPr>
            <w:r>
              <w:t>1033769,4</w:t>
            </w:r>
          </w:p>
        </w:tc>
      </w:tr>
      <w:tr w:rsidR="00122CEB" w14:paraId="530E8EDB" w14:textId="77777777">
        <w:tc>
          <w:tcPr>
            <w:tcW w:w="567" w:type="dxa"/>
          </w:tcPr>
          <w:p w14:paraId="4949EC8E" w14:textId="77777777" w:rsidR="00122CEB" w:rsidRDefault="00122CEB">
            <w:pPr>
              <w:pStyle w:val="ConsPlusNormal"/>
              <w:jc w:val="center"/>
            </w:pPr>
            <w:r>
              <w:t>814</w:t>
            </w:r>
          </w:p>
        </w:tc>
        <w:tc>
          <w:tcPr>
            <w:tcW w:w="794" w:type="dxa"/>
          </w:tcPr>
          <w:p w14:paraId="3404D45C" w14:textId="77777777" w:rsidR="00122CEB" w:rsidRDefault="00122CEB">
            <w:pPr>
              <w:pStyle w:val="ConsPlusNormal"/>
              <w:jc w:val="center"/>
            </w:pPr>
            <w:r>
              <w:t>08 01</w:t>
            </w:r>
          </w:p>
        </w:tc>
        <w:tc>
          <w:tcPr>
            <w:tcW w:w="1644" w:type="dxa"/>
          </w:tcPr>
          <w:p w14:paraId="38539FEB" w14:textId="77777777" w:rsidR="00122CEB" w:rsidRDefault="00122CEB">
            <w:pPr>
              <w:pStyle w:val="ConsPlusNormal"/>
              <w:jc w:val="center"/>
            </w:pPr>
            <w:r>
              <w:t>04 2 00 00000</w:t>
            </w:r>
          </w:p>
        </w:tc>
        <w:tc>
          <w:tcPr>
            <w:tcW w:w="484" w:type="dxa"/>
          </w:tcPr>
          <w:p w14:paraId="7B2AD3AF" w14:textId="77777777" w:rsidR="00122CEB" w:rsidRDefault="00122CEB">
            <w:pPr>
              <w:pStyle w:val="ConsPlusNormal"/>
            </w:pPr>
          </w:p>
        </w:tc>
        <w:tc>
          <w:tcPr>
            <w:tcW w:w="3964" w:type="dxa"/>
          </w:tcPr>
          <w:p w14:paraId="3507CE32" w14:textId="77777777" w:rsidR="00122CEB" w:rsidRDefault="00122CEB">
            <w:pPr>
              <w:pStyle w:val="ConsPlusNormal"/>
            </w:pPr>
            <w:r>
              <w:t>Региональные проекты</w:t>
            </w:r>
          </w:p>
        </w:tc>
        <w:tc>
          <w:tcPr>
            <w:tcW w:w="1384" w:type="dxa"/>
          </w:tcPr>
          <w:p w14:paraId="077E241E" w14:textId="77777777" w:rsidR="00122CEB" w:rsidRDefault="00122CEB">
            <w:pPr>
              <w:pStyle w:val="ConsPlusNormal"/>
              <w:jc w:val="right"/>
            </w:pPr>
            <w:r>
              <w:t>888554,1</w:t>
            </w:r>
          </w:p>
        </w:tc>
        <w:tc>
          <w:tcPr>
            <w:tcW w:w="1384" w:type="dxa"/>
          </w:tcPr>
          <w:p w14:paraId="0D3C3F1C" w14:textId="77777777" w:rsidR="00122CEB" w:rsidRDefault="00122CEB">
            <w:pPr>
              <w:pStyle w:val="ConsPlusNormal"/>
              <w:jc w:val="right"/>
            </w:pPr>
            <w:r>
              <w:t>311223,4</w:t>
            </w:r>
          </w:p>
        </w:tc>
        <w:tc>
          <w:tcPr>
            <w:tcW w:w="1384" w:type="dxa"/>
          </w:tcPr>
          <w:p w14:paraId="5B4DCF17" w14:textId="77777777" w:rsidR="00122CEB" w:rsidRDefault="00122CEB">
            <w:pPr>
              <w:pStyle w:val="ConsPlusNormal"/>
              <w:jc w:val="right"/>
            </w:pPr>
            <w:r>
              <w:t>1033769,4</w:t>
            </w:r>
          </w:p>
        </w:tc>
      </w:tr>
      <w:tr w:rsidR="00122CEB" w14:paraId="12FC6FA2" w14:textId="77777777">
        <w:tc>
          <w:tcPr>
            <w:tcW w:w="567" w:type="dxa"/>
          </w:tcPr>
          <w:p w14:paraId="708B37CE" w14:textId="77777777" w:rsidR="00122CEB" w:rsidRDefault="00122CEB">
            <w:pPr>
              <w:pStyle w:val="ConsPlusNormal"/>
              <w:jc w:val="center"/>
            </w:pPr>
            <w:r>
              <w:t>814</w:t>
            </w:r>
          </w:p>
        </w:tc>
        <w:tc>
          <w:tcPr>
            <w:tcW w:w="794" w:type="dxa"/>
          </w:tcPr>
          <w:p w14:paraId="27E8C848" w14:textId="77777777" w:rsidR="00122CEB" w:rsidRDefault="00122CEB">
            <w:pPr>
              <w:pStyle w:val="ConsPlusNormal"/>
              <w:jc w:val="center"/>
            </w:pPr>
            <w:r>
              <w:t>08 01</w:t>
            </w:r>
          </w:p>
        </w:tc>
        <w:tc>
          <w:tcPr>
            <w:tcW w:w="1644" w:type="dxa"/>
          </w:tcPr>
          <w:p w14:paraId="2858421B" w14:textId="77777777" w:rsidR="00122CEB" w:rsidRDefault="00122CEB">
            <w:pPr>
              <w:pStyle w:val="ConsPlusNormal"/>
              <w:jc w:val="center"/>
            </w:pPr>
            <w:r>
              <w:t>04 2 02 00000</w:t>
            </w:r>
          </w:p>
        </w:tc>
        <w:tc>
          <w:tcPr>
            <w:tcW w:w="484" w:type="dxa"/>
          </w:tcPr>
          <w:p w14:paraId="5CECD861" w14:textId="77777777" w:rsidR="00122CEB" w:rsidRDefault="00122CEB">
            <w:pPr>
              <w:pStyle w:val="ConsPlusNormal"/>
            </w:pPr>
          </w:p>
        </w:tc>
        <w:tc>
          <w:tcPr>
            <w:tcW w:w="3964" w:type="dxa"/>
          </w:tcPr>
          <w:p w14:paraId="0535E186" w14:textId="77777777" w:rsidR="00122CEB" w:rsidRDefault="00122CEB">
            <w:pPr>
              <w:pStyle w:val="ConsPlusNormal"/>
            </w:pPr>
            <w:r>
              <w:t>Региональный проект "Развитие инфраструктуры в сфере культуры"</w:t>
            </w:r>
          </w:p>
        </w:tc>
        <w:tc>
          <w:tcPr>
            <w:tcW w:w="1384" w:type="dxa"/>
          </w:tcPr>
          <w:p w14:paraId="7F1994D0" w14:textId="77777777" w:rsidR="00122CEB" w:rsidRDefault="00122CEB">
            <w:pPr>
              <w:pStyle w:val="ConsPlusNormal"/>
              <w:jc w:val="right"/>
            </w:pPr>
            <w:r>
              <w:t>888554,1</w:t>
            </w:r>
          </w:p>
        </w:tc>
        <w:tc>
          <w:tcPr>
            <w:tcW w:w="1384" w:type="dxa"/>
          </w:tcPr>
          <w:p w14:paraId="136EE62D" w14:textId="77777777" w:rsidR="00122CEB" w:rsidRDefault="00122CEB">
            <w:pPr>
              <w:pStyle w:val="ConsPlusNormal"/>
              <w:jc w:val="right"/>
            </w:pPr>
            <w:r>
              <w:t>311223,4</w:t>
            </w:r>
          </w:p>
        </w:tc>
        <w:tc>
          <w:tcPr>
            <w:tcW w:w="1384" w:type="dxa"/>
          </w:tcPr>
          <w:p w14:paraId="20811481" w14:textId="77777777" w:rsidR="00122CEB" w:rsidRDefault="00122CEB">
            <w:pPr>
              <w:pStyle w:val="ConsPlusNormal"/>
              <w:jc w:val="right"/>
            </w:pPr>
            <w:r>
              <w:t>1033769,4</w:t>
            </w:r>
          </w:p>
        </w:tc>
      </w:tr>
      <w:tr w:rsidR="00122CEB" w14:paraId="22085706" w14:textId="77777777">
        <w:tc>
          <w:tcPr>
            <w:tcW w:w="567" w:type="dxa"/>
          </w:tcPr>
          <w:p w14:paraId="79535A5D" w14:textId="77777777" w:rsidR="00122CEB" w:rsidRDefault="00122CEB">
            <w:pPr>
              <w:pStyle w:val="ConsPlusNormal"/>
              <w:jc w:val="center"/>
            </w:pPr>
            <w:r>
              <w:t>814</w:t>
            </w:r>
          </w:p>
        </w:tc>
        <w:tc>
          <w:tcPr>
            <w:tcW w:w="794" w:type="dxa"/>
          </w:tcPr>
          <w:p w14:paraId="0DBE8AB0" w14:textId="77777777" w:rsidR="00122CEB" w:rsidRDefault="00122CEB">
            <w:pPr>
              <w:pStyle w:val="ConsPlusNormal"/>
              <w:jc w:val="center"/>
            </w:pPr>
            <w:r>
              <w:t>08 01</w:t>
            </w:r>
          </w:p>
        </w:tc>
        <w:tc>
          <w:tcPr>
            <w:tcW w:w="1644" w:type="dxa"/>
          </w:tcPr>
          <w:p w14:paraId="61DB40CD" w14:textId="77777777" w:rsidR="00122CEB" w:rsidRDefault="00122CEB">
            <w:pPr>
              <w:pStyle w:val="ConsPlusNormal"/>
              <w:jc w:val="center"/>
            </w:pPr>
            <w:r>
              <w:t>04 2 02 42000</w:t>
            </w:r>
          </w:p>
        </w:tc>
        <w:tc>
          <w:tcPr>
            <w:tcW w:w="484" w:type="dxa"/>
          </w:tcPr>
          <w:p w14:paraId="3351E186" w14:textId="77777777" w:rsidR="00122CEB" w:rsidRDefault="00122CEB">
            <w:pPr>
              <w:pStyle w:val="ConsPlusNormal"/>
            </w:pPr>
          </w:p>
        </w:tc>
        <w:tc>
          <w:tcPr>
            <w:tcW w:w="3964" w:type="dxa"/>
          </w:tcPr>
          <w:p w14:paraId="67459E7B"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74DDB57D" w14:textId="77777777" w:rsidR="00122CEB" w:rsidRDefault="00122CEB">
            <w:pPr>
              <w:pStyle w:val="ConsPlusNormal"/>
              <w:jc w:val="right"/>
            </w:pPr>
            <w:r>
              <w:t>888554,1</w:t>
            </w:r>
          </w:p>
        </w:tc>
        <w:tc>
          <w:tcPr>
            <w:tcW w:w="1384" w:type="dxa"/>
          </w:tcPr>
          <w:p w14:paraId="78887052" w14:textId="77777777" w:rsidR="00122CEB" w:rsidRDefault="00122CEB">
            <w:pPr>
              <w:pStyle w:val="ConsPlusNormal"/>
              <w:jc w:val="right"/>
            </w:pPr>
            <w:r>
              <w:t>311223,4</w:t>
            </w:r>
          </w:p>
        </w:tc>
        <w:tc>
          <w:tcPr>
            <w:tcW w:w="1384" w:type="dxa"/>
          </w:tcPr>
          <w:p w14:paraId="2549F9FE" w14:textId="77777777" w:rsidR="00122CEB" w:rsidRDefault="00122CEB">
            <w:pPr>
              <w:pStyle w:val="ConsPlusNormal"/>
              <w:jc w:val="right"/>
            </w:pPr>
            <w:r>
              <w:t>1033769,4</w:t>
            </w:r>
          </w:p>
        </w:tc>
      </w:tr>
      <w:tr w:rsidR="00122CEB" w14:paraId="73392461" w14:textId="77777777">
        <w:tc>
          <w:tcPr>
            <w:tcW w:w="567" w:type="dxa"/>
          </w:tcPr>
          <w:p w14:paraId="34FF3B2D" w14:textId="77777777" w:rsidR="00122CEB" w:rsidRDefault="00122CEB">
            <w:pPr>
              <w:pStyle w:val="ConsPlusNormal"/>
              <w:jc w:val="center"/>
            </w:pPr>
            <w:r>
              <w:t>814</w:t>
            </w:r>
          </w:p>
        </w:tc>
        <w:tc>
          <w:tcPr>
            <w:tcW w:w="794" w:type="dxa"/>
          </w:tcPr>
          <w:p w14:paraId="3E8DF774" w14:textId="77777777" w:rsidR="00122CEB" w:rsidRDefault="00122CEB">
            <w:pPr>
              <w:pStyle w:val="ConsPlusNormal"/>
              <w:jc w:val="center"/>
            </w:pPr>
            <w:r>
              <w:t>08 01</w:t>
            </w:r>
          </w:p>
        </w:tc>
        <w:tc>
          <w:tcPr>
            <w:tcW w:w="1644" w:type="dxa"/>
          </w:tcPr>
          <w:p w14:paraId="675AE944" w14:textId="77777777" w:rsidR="00122CEB" w:rsidRDefault="00122CEB">
            <w:pPr>
              <w:pStyle w:val="ConsPlusNormal"/>
              <w:jc w:val="center"/>
            </w:pPr>
            <w:r>
              <w:t>04 2 02 42000</w:t>
            </w:r>
          </w:p>
        </w:tc>
        <w:tc>
          <w:tcPr>
            <w:tcW w:w="484" w:type="dxa"/>
          </w:tcPr>
          <w:p w14:paraId="25B3C486" w14:textId="77777777" w:rsidR="00122CEB" w:rsidRDefault="00122CEB">
            <w:pPr>
              <w:pStyle w:val="ConsPlusNormal"/>
              <w:jc w:val="center"/>
            </w:pPr>
            <w:r>
              <w:t>400</w:t>
            </w:r>
          </w:p>
        </w:tc>
        <w:tc>
          <w:tcPr>
            <w:tcW w:w="3964" w:type="dxa"/>
          </w:tcPr>
          <w:p w14:paraId="7C8714F4"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653BD165" w14:textId="77777777" w:rsidR="00122CEB" w:rsidRDefault="00122CEB">
            <w:pPr>
              <w:pStyle w:val="ConsPlusNormal"/>
              <w:jc w:val="right"/>
            </w:pPr>
            <w:r>
              <w:t>888554,1</w:t>
            </w:r>
          </w:p>
        </w:tc>
        <w:tc>
          <w:tcPr>
            <w:tcW w:w="1384" w:type="dxa"/>
          </w:tcPr>
          <w:p w14:paraId="42DCFA2A" w14:textId="77777777" w:rsidR="00122CEB" w:rsidRDefault="00122CEB">
            <w:pPr>
              <w:pStyle w:val="ConsPlusNormal"/>
              <w:jc w:val="right"/>
            </w:pPr>
            <w:r>
              <w:t>311223,4</w:t>
            </w:r>
          </w:p>
        </w:tc>
        <w:tc>
          <w:tcPr>
            <w:tcW w:w="1384" w:type="dxa"/>
          </w:tcPr>
          <w:p w14:paraId="3275FB5E" w14:textId="77777777" w:rsidR="00122CEB" w:rsidRDefault="00122CEB">
            <w:pPr>
              <w:pStyle w:val="ConsPlusNormal"/>
              <w:jc w:val="right"/>
            </w:pPr>
            <w:r>
              <w:t>1033769,4</w:t>
            </w:r>
          </w:p>
        </w:tc>
      </w:tr>
      <w:tr w:rsidR="00122CEB" w14:paraId="6D599AA4" w14:textId="77777777">
        <w:tc>
          <w:tcPr>
            <w:tcW w:w="567" w:type="dxa"/>
          </w:tcPr>
          <w:p w14:paraId="72359845" w14:textId="77777777" w:rsidR="00122CEB" w:rsidRDefault="00122CEB">
            <w:pPr>
              <w:pStyle w:val="ConsPlusNormal"/>
              <w:jc w:val="center"/>
            </w:pPr>
            <w:r>
              <w:t>814</w:t>
            </w:r>
          </w:p>
        </w:tc>
        <w:tc>
          <w:tcPr>
            <w:tcW w:w="794" w:type="dxa"/>
          </w:tcPr>
          <w:p w14:paraId="0D1F72CD" w14:textId="77777777" w:rsidR="00122CEB" w:rsidRDefault="00122CEB">
            <w:pPr>
              <w:pStyle w:val="ConsPlusNormal"/>
              <w:jc w:val="center"/>
            </w:pPr>
            <w:r>
              <w:t>08 01</w:t>
            </w:r>
          </w:p>
        </w:tc>
        <w:tc>
          <w:tcPr>
            <w:tcW w:w="1644" w:type="dxa"/>
          </w:tcPr>
          <w:p w14:paraId="0A83CCF6" w14:textId="77777777" w:rsidR="00122CEB" w:rsidRDefault="00122CEB">
            <w:pPr>
              <w:pStyle w:val="ConsPlusNormal"/>
              <w:jc w:val="center"/>
            </w:pPr>
            <w:r>
              <w:t>09 0 00 00000</w:t>
            </w:r>
          </w:p>
        </w:tc>
        <w:tc>
          <w:tcPr>
            <w:tcW w:w="484" w:type="dxa"/>
          </w:tcPr>
          <w:p w14:paraId="7D5AAC77" w14:textId="77777777" w:rsidR="00122CEB" w:rsidRDefault="00122CEB">
            <w:pPr>
              <w:pStyle w:val="ConsPlusNormal"/>
            </w:pPr>
          </w:p>
        </w:tc>
        <w:tc>
          <w:tcPr>
            <w:tcW w:w="3964" w:type="dxa"/>
          </w:tcPr>
          <w:p w14:paraId="1A974CCA"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3969A917" w14:textId="77777777" w:rsidR="00122CEB" w:rsidRDefault="00122CEB">
            <w:pPr>
              <w:pStyle w:val="ConsPlusNormal"/>
              <w:jc w:val="right"/>
            </w:pPr>
            <w:r>
              <w:t>8860,0</w:t>
            </w:r>
          </w:p>
        </w:tc>
        <w:tc>
          <w:tcPr>
            <w:tcW w:w="1384" w:type="dxa"/>
          </w:tcPr>
          <w:p w14:paraId="2588AAAD" w14:textId="77777777" w:rsidR="00122CEB" w:rsidRDefault="00122CEB">
            <w:pPr>
              <w:pStyle w:val="ConsPlusNormal"/>
              <w:jc w:val="right"/>
            </w:pPr>
            <w:r>
              <w:t>890,5</w:t>
            </w:r>
          </w:p>
        </w:tc>
        <w:tc>
          <w:tcPr>
            <w:tcW w:w="1384" w:type="dxa"/>
          </w:tcPr>
          <w:p w14:paraId="07088817" w14:textId="77777777" w:rsidR="00122CEB" w:rsidRDefault="00122CEB">
            <w:pPr>
              <w:pStyle w:val="ConsPlusNormal"/>
              <w:jc w:val="right"/>
            </w:pPr>
            <w:r>
              <w:t>0,0</w:t>
            </w:r>
          </w:p>
        </w:tc>
      </w:tr>
      <w:tr w:rsidR="00122CEB" w14:paraId="62D74FE5" w14:textId="77777777">
        <w:tc>
          <w:tcPr>
            <w:tcW w:w="567" w:type="dxa"/>
          </w:tcPr>
          <w:p w14:paraId="218E7FF0" w14:textId="77777777" w:rsidR="00122CEB" w:rsidRDefault="00122CEB">
            <w:pPr>
              <w:pStyle w:val="ConsPlusNormal"/>
              <w:jc w:val="center"/>
            </w:pPr>
            <w:r>
              <w:t>814</w:t>
            </w:r>
          </w:p>
        </w:tc>
        <w:tc>
          <w:tcPr>
            <w:tcW w:w="794" w:type="dxa"/>
          </w:tcPr>
          <w:p w14:paraId="72CEE57D" w14:textId="77777777" w:rsidR="00122CEB" w:rsidRDefault="00122CEB">
            <w:pPr>
              <w:pStyle w:val="ConsPlusNormal"/>
              <w:jc w:val="center"/>
            </w:pPr>
            <w:r>
              <w:t>08 01</w:t>
            </w:r>
          </w:p>
        </w:tc>
        <w:tc>
          <w:tcPr>
            <w:tcW w:w="1644" w:type="dxa"/>
          </w:tcPr>
          <w:p w14:paraId="0646DB4F" w14:textId="77777777" w:rsidR="00122CEB" w:rsidRDefault="00122CEB">
            <w:pPr>
              <w:pStyle w:val="ConsPlusNormal"/>
              <w:jc w:val="center"/>
            </w:pPr>
            <w:r>
              <w:t>09 3 00 00000</w:t>
            </w:r>
          </w:p>
        </w:tc>
        <w:tc>
          <w:tcPr>
            <w:tcW w:w="484" w:type="dxa"/>
          </w:tcPr>
          <w:p w14:paraId="67581294" w14:textId="77777777" w:rsidR="00122CEB" w:rsidRDefault="00122CEB">
            <w:pPr>
              <w:pStyle w:val="ConsPlusNormal"/>
            </w:pPr>
          </w:p>
        </w:tc>
        <w:tc>
          <w:tcPr>
            <w:tcW w:w="3964" w:type="dxa"/>
          </w:tcPr>
          <w:p w14:paraId="38CDB067" w14:textId="77777777" w:rsidR="00122CEB" w:rsidRDefault="00122CEB">
            <w:pPr>
              <w:pStyle w:val="ConsPlusNormal"/>
            </w:pPr>
            <w:r>
              <w:t>Комплексы процессных мероприятий</w:t>
            </w:r>
          </w:p>
        </w:tc>
        <w:tc>
          <w:tcPr>
            <w:tcW w:w="1384" w:type="dxa"/>
          </w:tcPr>
          <w:p w14:paraId="45F523D4" w14:textId="77777777" w:rsidR="00122CEB" w:rsidRDefault="00122CEB">
            <w:pPr>
              <w:pStyle w:val="ConsPlusNormal"/>
              <w:jc w:val="right"/>
            </w:pPr>
            <w:r>
              <w:t>8860,0</w:t>
            </w:r>
          </w:p>
        </w:tc>
        <w:tc>
          <w:tcPr>
            <w:tcW w:w="1384" w:type="dxa"/>
          </w:tcPr>
          <w:p w14:paraId="686C4FA2" w14:textId="77777777" w:rsidR="00122CEB" w:rsidRDefault="00122CEB">
            <w:pPr>
              <w:pStyle w:val="ConsPlusNormal"/>
              <w:jc w:val="right"/>
            </w:pPr>
            <w:r>
              <w:t>890,5</w:t>
            </w:r>
          </w:p>
        </w:tc>
        <w:tc>
          <w:tcPr>
            <w:tcW w:w="1384" w:type="dxa"/>
          </w:tcPr>
          <w:p w14:paraId="1E37EEF8" w14:textId="77777777" w:rsidR="00122CEB" w:rsidRDefault="00122CEB">
            <w:pPr>
              <w:pStyle w:val="ConsPlusNormal"/>
              <w:jc w:val="right"/>
            </w:pPr>
            <w:r>
              <w:t>0,0</w:t>
            </w:r>
          </w:p>
        </w:tc>
      </w:tr>
      <w:tr w:rsidR="00122CEB" w14:paraId="277CB5C5" w14:textId="77777777">
        <w:tc>
          <w:tcPr>
            <w:tcW w:w="567" w:type="dxa"/>
          </w:tcPr>
          <w:p w14:paraId="7921000B" w14:textId="77777777" w:rsidR="00122CEB" w:rsidRDefault="00122CEB">
            <w:pPr>
              <w:pStyle w:val="ConsPlusNormal"/>
              <w:jc w:val="center"/>
            </w:pPr>
            <w:r>
              <w:t>814</w:t>
            </w:r>
          </w:p>
        </w:tc>
        <w:tc>
          <w:tcPr>
            <w:tcW w:w="794" w:type="dxa"/>
          </w:tcPr>
          <w:p w14:paraId="020BAFDE" w14:textId="77777777" w:rsidR="00122CEB" w:rsidRDefault="00122CEB">
            <w:pPr>
              <w:pStyle w:val="ConsPlusNormal"/>
              <w:jc w:val="center"/>
            </w:pPr>
            <w:r>
              <w:t>08 01</w:t>
            </w:r>
          </w:p>
        </w:tc>
        <w:tc>
          <w:tcPr>
            <w:tcW w:w="1644" w:type="dxa"/>
          </w:tcPr>
          <w:p w14:paraId="15669385" w14:textId="77777777" w:rsidR="00122CEB" w:rsidRDefault="00122CEB">
            <w:pPr>
              <w:pStyle w:val="ConsPlusNormal"/>
              <w:jc w:val="center"/>
            </w:pPr>
            <w:r>
              <w:t>09 3 05 00000</w:t>
            </w:r>
          </w:p>
        </w:tc>
        <w:tc>
          <w:tcPr>
            <w:tcW w:w="484" w:type="dxa"/>
          </w:tcPr>
          <w:p w14:paraId="1B360DD1" w14:textId="77777777" w:rsidR="00122CEB" w:rsidRDefault="00122CEB">
            <w:pPr>
              <w:pStyle w:val="ConsPlusNormal"/>
            </w:pPr>
          </w:p>
        </w:tc>
        <w:tc>
          <w:tcPr>
            <w:tcW w:w="3964" w:type="dxa"/>
          </w:tcPr>
          <w:p w14:paraId="03BCD3C3"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7E14823A" w14:textId="77777777" w:rsidR="00122CEB" w:rsidRDefault="00122CEB">
            <w:pPr>
              <w:pStyle w:val="ConsPlusNormal"/>
              <w:jc w:val="right"/>
            </w:pPr>
            <w:r>
              <w:t>8860,0</w:t>
            </w:r>
          </w:p>
        </w:tc>
        <w:tc>
          <w:tcPr>
            <w:tcW w:w="1384" w:type="dxa"/>
          </w:tcPr>
          <w:p w14:paraId="73D4F995" w14:textId="77777777" w:rsidR="00122CEB" w:rsidRDefault="00122CEB">
            <w:pPr>
              <w:pStyle w:val="ConsPlusNormal"/>
              <w:jc w:val="right"/>
            </w:pPr>
            <w:r>
              <w:t>890,5</w:t>
            </w:r>
          </w:p>
        </w:tc>
        <w:tc>
          <w:tcPr>
            <w:tcW w:w="1384" w:type="dxa"/>
          </w:tcPr>
          <w:p w14:paraId="4C77B58D" w14:textId="77777777" w:rsidR="00122CEB" w:rsidRDefault="00122CEB">
            <w:pPr>
              <w:pStyle w:val="ConsPlusNormal"/>
              <w:jc w:val="right"/>
            </w:pPr>
            <w:r>
              <w:t>0,0</w:t>
            </w:r>
          </w:p>
        </w:tc>
      </w:tr>
      <w:tr w:rsidR="00122CEB" w14:paraId="6D583094" w14:textId="77777777">
        <w:tc>
          <w:tcPr>
            <w:tcW w:w="567" w:type="dxa"/>
          </w:tcPr>
          <w:p w14:paraId="76560E58" w14:textId="77777777" w:rsidR="00122CEB" w:rsidRDefault="00122CEB">
            <w:pPr>
              <w:pStyle w:val="ConsPlusNormal"/>
              <w:jc w:val="center"/>
            </w:pPr>
            <w:r>
              <w:lastRenderedPageBreak/>
              <w:t>814</w:t>
            </w:r>
          </w:p>
        </w:tc>
        <w:tc>
          <w:tcPr>
            <w:tcW w:w="794" w:type="dxa"/>
          </w:tcPr>
          <w:p w14:paraId="5E71469E" w14:textId="77777777" w:rsidR="00122CEB" w:rsidRDefault="00122CEB">
            <w:pPr>
              <w:pStyle w:val="ConsPlusNormal"/>
              <w:jc w:val="center"/>
            </w:pPr>
            <w:r>
              <w:t>08 01</w:t>
            </w:r>
          </w:p>
        </w:tc>
        <w:tc>
          <w:tcPr>
            <w:tcW w:w="1644" w:type="dxa"/>
          </w:tcPr>
          <w:p w14:paraId="3AAF16F5" w14:textId="77777777" w:rsidR="00122CEB" w:rsidRDefault="00122CEB">
            <w:pPr>
              <w:pStyle w:val="ConsPlusNormal"/>
              <w:jc w:val="center"/>
            </w:pPr>
            <w:r>
              <w:t>09 3 05 2Ж100</w:t>
            </w:r>
          </w:p>
        </w:tc>
        <w:tc>
          <w:tcPr>
            <w:tcW w:w="484" w:type="dxa"/>
          </w:tcPr>
          <w:p w14:paraId="6A107CA2" w14:textId="77777777" w:rsidR="00122CEB" w:rsidRDefault="00122CEB">
            <w:pPr>
              <w:pStyle w:val="ConsPlusNormal"/>
            </w:pPr>
          </w:p>
        </w:tc>
        <w:tc>
          <w:tcPr>
            <w:tcW w:w="3964" w:type="dxa"/>
          </w:tcPr>
          <w:p w14:paraId="158A4592" w14:textId="77777777" w:rsidR="00122CEB" w:rsidRDefault="00122CEB">
            <w:pPr>
              <w:pStyle w:val="ConsPlusNormal"/>
            </w:pPr>
            <w:r>
              <w:t>Содержание объектов недвижимого имущества после окончания строительства (реконструкции) объектов регионального значения организацией, выполняющей функции заказчика-застройщика, до передачи отраслевому заказчику (подведомственному государственному учреждению)</w:t>
            </w:r>
          </w:p>
        </w:tc>
        <w:tc>
          <w:tcPr>
            <w:tcW w:w="1384" w:type="dxa"/>
          </w:tcPr>
          <w:p w14:paraId="749BA909" w14:textId="77777777" w:rsidR="00122CEB" w:rsidRDefault="00122CEB">
            <w:pPr>
              <w:pStyle w:val="ConsPlusNormal"/>
              <w:jc w:val="right"/>
            </w:pPr>
            <w:r>
              <w:t>6907,2</w:t>
            </w:r>
          </w:p>
        </w:tc>
        <w:tc>
          <w:tcPr>
            <w:tcW w:w="1384" w:type="dxa"/>
          </w:tcPr>
          <w:p w14:paraId="12B0A48D" w14:textId="77777777" w:rsidR="00122CEB" w:rsidRDefault="00122CEB">
            <w:pPr>
              <w:pStyle w:val="ConsPlusNormal"/>
              <w:jc w:val="right"/>
            </w:pPr>
            <w:r>
              <w:t>0,0</w:t>
            </w:r>
          </w:p>
        </w:tc>
        <w:tc>
          <w:tcPr>
            <w:tcW w:w="1384" w:type="dxa"/>
          </w:tcPr>
          <w:p w14:paraId="1DA56674" w14:textId="77777777" w:rsidR="00122CEB" w:rsidRDefault="00122CEB">
            <w:pPr>
              <w:pStyle w:val="ConsPlusNormal"/>
              <w:jc w:val="right"/>
            </w:pPr>
            <w:r>
              <w:t>0,0</w:t>
            </w:r>
          </w:p>
        </w:tc>
      </w:tr>
      <w:tr w:rsidR="00122CEB" w14:paraId="1DAB670F" w14:textId="77777777">
        <w:tc>
          <w:tcPr>
            <w:tcW w:w="567" w:type="dxa"/>
          </w:tcPr>
          <w:p w14:paraId="6B4C7FB2" w14:textId="77777777" w:rsidR="00122CEB" w:rsidRDefault="00122CEB">
            <w:pPr>
              <w:pStyle w:val="ConsPlusNormal"/>
              <w:jc w:val="center"/>
            </w:pPr>
            <w:r>
              <w:t>814</w:t>
            </w:r>
          </w:p>
        </w:tc>
        <w:tc>
          <w:tcPr>
            <w:tcW w:w="794" w:type="dxa"/>
          </w:tcPr>
          <w:p w14:paraId="70CBB916" w14:textId="77777777" w:rsidR="00122CEB" w:rsidRDefault="00122CEB">
            <w:pPr>
              <w:pStyle w:val="ConsPlusNormal"/>
              <w:jc w:val="center"/>
            </w:pPr>
            <w:r>
              <w:t>08 01</w:t>
            </w:r>
          </w:p>
        </w:tc>
        <w:tc>
          <w:tcPr>
            <w:tcW w:w="1644" w:type="dxa"/>
          </w:tcPr>
          <w:p w14:paraId="528870B6" w14:textId="77777777" w:rsidR="00122CEB" w:rsidRDefault="00122CEB">
            <w:pPr>
              <w:pStyle w:val="ConsPlusNormal"/>
              <w:jc w:val="center"/>
            </w:pPr>
            <w:r>
              <w:t>09 3 05 2Ж100</w:t>
            </w:r>
          </w:p>
        </w:tc>
        <w:tc>
          <w:tcPr>
            <w:tcW w:w="484" w:type="dxa"/>
          </w:tcPr>
          <w:p w14:paraId="5758C95D" w14:textId="77777777" w:rsidR="00122CEB" w:rsidRDefault="00122CEB">
            <w:pPr>
              <w:pStyle w:val="ConsPlusNormal"/>
              <w:jc w:val="center"/>
            </w:pPr>
            <w:r>
              <w:t>200</w:t>
            </w:r>
          </w:p>
        </w:tc>
        <w:tc>
          <w:tcPr>
            <w:tcW w:w="3964" w:type="dxa"/>
          </w:tcPr>
          <w:p w14:paraId="0431C70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4AE4EDD" w14:textId="77777777" w:rsidR="00122CEB" w:rsidRDefault="00122CEB">
            <w:pPr>
              <w:pStyle w:val="ConsPlusNormal"/>
              <w:jc w:val="right"/>
            </w:pPr>
            <w:r>
              <w:t>6907,2</w:t>
            </w:r>
          </w:p>
        </w:tc>
        <w:tc>
          <w:tcPr>
            <w:tcW w:w="1384" w:type="dxa"/>
          </w:tcPr>
          <w:p w14:paraId="2E14218B" w14:textId="77777777" w:rsidR="00122CEB" w:rsidRDefault="00122CEB">
            <w:pPr>
              <w:pStyle w:val="ConsPlusNormal"/>
              <w:jc w:val="right"/>
            </w:pPr>
            <w:r>
              <w:t>0,0</w:t>
            </w:r>
          </w:p>
        </w:tc>
        <w:tc>
          <w:tcPr>
            <w:tcW w:w="1384" w:type="dxa"/>
          </w:tcPr>
          <w:p w14:paraId="5557A03F" w14:textId="77777777" w:rsidR="00122CEB" w:rsidRDefault="00122CEB">
            <w:pPr>
              <w:pStyle w:val="ConsPlusNormal"/>
              <w:jc w:val="right"/>
            </w:pPr>
            <w:r>
              <w:t>0,0</w:t>
            </w:r>
          </w:p>
        </w:tc>
      </w:tr>
      <w:tr w:rsidR="00122CEB" w14:paraId="209E9E26" w14:textId="77777777">
        <w:tc>
          <w:tcPr>
            <w:tcW w:w="567" w:type="dxa"/>
          </w:tcPr>
          <w:p w14:paraId="539D5994" w14:textId="77777777" w:rsidR="00122CEB" w:rsidRDefault="00122CEB">
            <w:pPr>
              <w:pStyle w:val="ConsPlusNormal"/>
              <w:jc w:val="center"/>
            </w:pPr>
            <w:r>
              <w:t>814</w:t>
            </w:r>
          </w:p>
        </w:tc>
        <w:tc>
          <w:tcPr>
            <w:tcW w:w="794" w:type="dxa"/>
          </w:tcPr>
          <w:p w14:paraId="56826645" w14:textId="77777777" w:rsidR="00122CEB" w:rsidRDefault="00122CEB">
            <w:pPr>
              <w:pStyle w:val="ConsPlusNormal"/>
              <w:jc w:val="center"/>
            </w:pPr>
            <w:r>
              <w:t>08 01</w:t>
            </w:r>
          </w:p>
        </w:tc>
        <w:tc>
          <w:tcPr>
            <w:tcW w:w="1644" w:type="dxa"/>
          </w:tcPr>
          <w:p w14:paraId="639A474C" w14:textId="77777777" w:rsidR="00122CEB" w:rsidRDefault="00122CEB">
            <w:pPr>
              <w:pStyle w:val="ConsPlusNormal"/>
              <w:jc w:val="center"/>
            </w:pPr>
            <w:r>
              <w:t>09 3 05 2Ж990</w:t>
            </w:r>
          </w:p>
        </w:tc>
        <w:tc>
          <w:tcPr>
            <w:tcW w:w="484" w:type="dxa"/>
          </w:tcPr>
          <w:p w14:paraId="30AE0D78" w14:textId="77777777" w:rsidR="00122CEB" w:rsidRDefault="00122CEB">
            <w:pPr>
              <w:pStyle w:val="ConsPlusNormal"/>
            </w:pPr>
          </w:p>
        </w:tc>
        <w:tc>
          <w:tcPr>
            <w:tcW w:w="3964" w:type="dxa"/>
          </w:tcPr>
          <w:p w14:paraId="20478CC9" w14:textId="77777777" w:rsidR="00122CEB" w:rsidRDefault="00122CEB">
            <w:pPr>
              <w:pStyle w:val="ConsPlusNormal"/>
            </w:pPr>
            <w:r>
              <w:t>Содержание имущества до заключения государственного контракта на строительство (реконструкцию) объектов общественной инфраструктуры, включенных в адресную инвестиционную программу Пермского края</w:t>
            </w:r>
          </w:p>
        </w:tc>
        <w:tc>
          <w:tcPr>
            <w:tcW w:w="1384" w:type="dxa"/>
          </w:tcPr>
          <w:p w14:paraId="73F0CCD7" w14:textId="77777777" w:rsidR="00122CEB" w:rsidRDefault="00122CEB">
            <w:pPr>
              <w:pStyle w:val="ConsPlusNormal"/>
              <w:jc w:val="right"/>
            </w:pPr>
            <w:r>
              <w:t>1952,8</w:t>
            </w:r>
          </w:p>
        </w:tc>
        <w:tc>
          <w:tcPr>
            <w:tcW w:w="1384" w:type="dxa"/>
          </w:tcPr>
          <w:p w14:paraId="77EF3B6E" w14:textId="77777777" w:rsidR="00122CEB" w:rsidRDefault="00122CEB">
            <w:pPr>
              <w:pStyle w:val="ConsPlusNormal"/>
              <w:jc w:val="right"/>
            </w:pPr>
            <w:r>
              <w:t>890,5</w:t>
            </w:r>
          </w:p>
        </w:tc>
        <w:tc>
          <w:tcPr>
            <w:tcW w:w="1384" w:type="dxa"/>
          </w:tcPr>
          <w:p w14:paraId="2FC7D762" w14:textId="77777777" w:rsidR="00122CEB" w:rsidRDefault="00122CEB">
            <w:pPr>
              <w:pStyle w:val="ConsPlusNormal"/>
              <w:jc w:val="right"/>
            </w:pPr>
            <w:r>
              <w:t>0,0</w:t>
            </w:r>
          </w:p>
        </w:tc>
      </w:tr>
      <w:tr w:rsidR="00122CEB" w14:paraId="6465CDF4" w14:textId="77777777">
        <w:tc>
          <w:tcPr>
            <w:tcW w:w="567" w:type="dxa"/>
          </w:tcPr>
          <w:p w14:paraId="0025DF97" w14:textId="77777777" w:rsidR="00122CEB" w:rsidRDefault="00122CEB">
            <w:pPr>
              <w:pStyle w:val="ConsPlusNormal"/>
              <w:jc w:val="center"/>
            </w:pPr>
            <w:r>
              <w:t>814</w:t>
            </w:r>
          </w:p>
        </w:tc>
        <w:tc>
          <w:tcPr>
            <w:tcW w:w="794" w:type="dxa"/>
          </w:tcPr>
          <w:p w14:paraId="47FF57C8" w14:textId="77777777" w:rsidR="00122CEB" w:rsidRDefault="00122CEB">
            <w:pPr>
              <w:pStyle w:val="ConsPlusNormal"/>
              <w:jc w:val="center"/>
            </w:pPr>
            <w:r>
              <w:t>08 01</w:t>
            </w:r>
          </w:p>
        </w:tc>
        <w:tc>
          <w:tcPr>
            <w:tcW w:w="1644" w:type="dxa"/>
          </w:tcPr>
          <w:p w14:paraId="29D768C7" w14:textId="77777777" w:rsidR="00122CEB" w:rsidRDefault="00122CEB">
            <w:pPr>
              <w:pStyle w:val="ConsPlusNormal"/>
              <w:jc w:val="center"/>
            </w:pPr>
            <w:r>
              <w:t>09 3 05 2Ж990</w:t>
            </w:r>
          </w:p>
        </w:tc>
        <w:tc>
          <w:tcPr>
            <w:tcW w:w="484" w:type="dxa"/>
          </w:tcPr>
          <w:p w14:paraId="47DB6958" w14:textId="77777777" w:rsidR="00122CEB" w:rsidRDefault="00122CEB">
            <w:pPr>
              <w:pStyle w:val="ConsPlusNormal"/>
              <w:jc w:val="center"/>
            </w:pPr>
            <w:r>
              <w:t>200</w:t>
            </w:r>
          </w:p>
        </w:tc>
        <w:tc>
          <w:tcPr>
            <w:tcW w:w="3964" w:type="dxa"/>
          </w:tcPr>
          <w:p w14:paraId="476520A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DA24551" w14:textId="77777777" w:rsidR="00122CEB" w:rsidRDefault="00122CEB">
            <w:pPr>
              <w:pStyle w:val="ConsPlusNormal"/>
              <w:jc w:val="right"/>
            </w:pPr>
            <w:r>
              <w:t>1952,8</w:t>
            </w:r>
          </w:p>
        </w:tc>
        <w:tc>
          <w:tcPr>
            <w:tcW w:w="1384" w:type="dxa"/>
          </w:tcPr>
          <w:p w14:paraId="2549F311" w14:textId="77777777" w:rsidR="00122CEB" w:rsidRDefault="00122CEB">
            <w:pPr>
              <w:pStyle w:val="ConsPlusNormal"/>
              <w:jc w:val="right"/>
            </w:pPr>
            <w:r>
              <w:t>890,5</w:t>
            </w:r>
          </w:p>
        </w:tc>
        <w:tc>
          <w:tcPr>
            <w:tcW w:w="1384" w:type="dxa"/>
          </w:tcPr>
          <w:p w14:paraId="20FEA753" w14:textId="77777777" w:rsidR="00122CEB" w:rsidRDefault="00122CEB">
            <w:pPr>
              <w:pStyle w:val="ConsPlusNormal"/>
              <w:jc w:val="right"/>
            </w:pPr>
            <w:r>
              <w:t>0,0</w:t>
            </w:r>
          </w:p>
        </w:tc>
      </w:tr>
      <w:tr w:rsidR="00122CEB" w14:paraId="1674A12A" w14:textId="77777777">
        <w:tc>
          <w:tcPr>
            <w:tcW w:w="567" w:type="dxa"/>
          </w:tcPr>
          <w:p w14:paraId="309AE953" w14:textId="77777777" w:rsidR="00122CEB" w:rsidRDefault="00122CEB">
            <w:pPr>
              <w:pStyle w:val="ConsPlusNormal"/>
              <w:jc w:val="center"/>
            </w:pPr>
            <w:r>
              <w:t>814</w:t>
            </w:r>
          </w:p>
        </w:tc>
        <w:tc>
          <w:tcPr>
            <w:tcW w:w="794" w:type="dxa"/>
          </w:tcPr>
          <w:p w14:paraId="41F5ED45" w14:textId="77777777" w:rsidR="00122CEB" w:rsidRDefault="00122CEB">
            <w:pPr>
              <w:pStyle w:val="ConsPlusNormal"/>
              <w:jc w:val="center"/>
            </w:pPr>
            <w:r>
              <w:t>08 04</w:t>
            </w:r>
          </w:p>
        </w:tc>
        <w:tc>
          <w:tcPr>
            <w:tcW w:w="1644" w:type="dxa"/>
          </w:tcPr>
          <w:p w14:paraId="129C3AEC" w14:textId="77777777" w:rsidR="00122CEB" w:rsidRDefault="00122CEB">
            <w:pPr>
              <w:pStyle w:val="ConsPlusNormal"/>
            </w:pPr>
          </w:p>
        </w:tc>
        <w:tc>
          <w:tcPr>
            <w:tcW w:w="484" w:type="dxa"/>
          </w:tcPr>
          <w:p w14:paraId="0E8D34D2" w14:textId="77777777" w:rsidR="00122CEB" w:rsidRDefault="00122CEB">
            <w:pPr>
              <w:pStyle w:val="ConsPlusNormal"/>
            </w:pPr>
          </w:p>
        </w:tc>
        <w:tc>
          <w:tcPr>
            <w:tcW w:w="3964" w:type="dxa"/>
          </w:tcPr>
          <w:p w14:paraId="5A3021E5" w14:textId="77777777" w:rsidR="00122CEB" w:rsidRDefault="00122CEB">
            <w:pPr>
              <w:pStyle w:val="ConsPlusNormal"/>
            </w:pPr>
            <w:r>
              <w:t>Другие вопросы в области культуры, кинематографии</w:t>
            </w:r>
          </w:p>
        </w:tc>
        <w:tc>
          <w:tcPr>
            <w:tcW w:w="1384" w:type="dxa"/>
          </w:tcPr>
          <w:p w14:paraId="03914495" w14:textId="77777777" w:rsidR="00122CEB" w:rsidRDefault="00122CEB">
            <w:pPr>
              <w:pStyle w:val="ConsPlusNormal"/>
              <w:jc w:val="right"/>
            </w:pPr>
            <w:r>
              <w:t>639175,8</w:t>
            </w:r>
          </w:p>
        </w:tc>
        <w:tc>
          <w:tcPr>
            <w:tcW w:w="1384" w:type="dxa"/>
          </w:tcPr>
          <w:p w14:paraId="7700BB4D" w14:textId="77777777" w:rsidR="00122CEB" w:rsidRDefault="00122CEB">
            <w:pPr>
              <w:pStyle w:val="ConsPlusNormal"/>
              <w:jc w:val="right"/>
            </w:pPr>
            <w:r>
              <w:t>737834,7</w:t>
            </w:r>
          </w:p>
        </w:tc>
        <w:tc>
          <w:tcPr>
            <w:tcW w:w="1384" w:type="dxa"/>
          </w:tcPr>
          <w:p w14:paraId="721E7B7F" w14:textId="77777777" w:rsidR="00122CEB" w:rsidRDefault="00122CEB">
            <w:pPr>
              <w:pStyle w:val="ConsPlusNormal"/>
              <w:jc w:val="right"/>
            </w:pPr>
            <w:r>
              <w:t>759560,5</w:t>
            </w:r>
          </w:p>
        </w:tc>
      </w:tr>
      <w:tr w:rsidR="00122CEB" w14:paraId="139DF7AC" w14:textId="77777777">
        <w:tc>
          <w:tcPr>
            <w:tcW w:w="567" w:type="dxa"/>
          </w:tcPr>
          <w:p w14:paraId="13577CA3" w14:textId="77777777" w:rsidR="00122CEB" w:rsidRDefault="00122CEB">
            <w:pPr>
              <w:pStyle w:val="ConsPlusNormal"/>
              <w:jc w:val="center"/>
            </w:pPr>
            <w:r>
              <w:t>814</w:t>
            </w:r>
          </w:p>
        </w:tc>
        <w:tc>
          <w:tcPr>
            <w:tcW w:w="794" w:type="dxa"/>
          </w:tcPr>
          <w:p w14:paraId="1E552B6B" w14:textId="77777777" w:rsidR="00122CEB" w:rsidRDefault="00122CEB">
            <w:pPr>
              <w:pStyle w:val="ConsPlusNormal"/>
              <w:jc w:val="center"/>
            </w:pPr>
            <w:r>
              <w:t>08 04</w:t>
            </w:r>
          </w:p>
        </w:tc>
        <w:tc>
          <w:tcPr>
            <w:tcW w:w="1644" w:type="dxa"/>
          </w:tcPr>
          <w:p w14:paraId="446F762C" w14:textId="77777777" w:rsidR="00122CEB" w:rsidRDefault="00122CEB">
            <w:pPr>
              <w:pStyle w:val="ConsPlusNormal"/>
              <w:jc w:val="center"/>
            </w:pPr>
            <w:r>
              <w:t>04 0 00 00000</w:t>
            </w:r>
          </w:p>
        </w:tc>
        <w:tc>
          <w:tcPr>
            <w:tcW w:w="484" w:type="dxa"/>
          </w:tcPr>
          <w:p w14:paraId="031548B6" w14:textId="77777777" w:rsidR="00122CEB" w:rsidRDefault="00122CEB">
            <w:pPr>
              <w:pStyle w:val="ConsPlusNormal"/>
            </w:pPr>
          </w:p>
        </w:tc>
        <w:tc>
          <w:tcPr>
            <w:tcW w:w="3964" w:type="dxa"/>
          </w:tcPr>
          <w:p w14:paraId="62930F9C"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3ECAB4EE" w14:textId="77777777" w:rsidR="00122CEB" w:rsidRDefault="00122CEB">
            <w:pPr>
              <w:pStyle w:val="ConsPlusNormal"/>
              <w:jc w:val="right"/>
            </w:pPr>
            <w:r>
              <w:t>639007,1</w:t>
            </w:r>
          </w:p>
        </w:tc>
        <w:tc>
          <w:tcPr>
            <w:tcW w:w="1384" w:type="dxa"/>
          </w:tcPr>
          <w:p w14:paraId="018BF677" w14:textId="77777777" w:rsidR="00122CEB" w:rsidRDefault="00122CEB">
            <w:pPr>
              <w:pStyle w:val="ConsPlusNormal"/>
              <w:jc w:val="right"/>
            </w:pPr>
            <w:r>
              <w:t>737834,7</w:t>
            </w:r>
          </w:p>
        </w:tc>
        <w:tc>
          <w:tcPr>
            <w:tcW w:w="1384" w:type="dxa"/>
          </w:tcPr>
          <w:p w14:paraId="717AEB33" w14:textId="77777777" w:rsidR="00122CEB" w:rsidRDefault="00122CEB">
            <w:pPr>
              <w:pStyle w:val="ConsPlusNormal"/>
              <w:jc w:val="right"/>
            </w:pPr>
            <w:r>
              <w:t>759560,5</w:t>
            </w:r>
          </w:p>
        </w:tc>
      </w:tr>
      <w:tr w:rsidR="00122CEB" w14:paraId="0FD321AF" w14:textId="77777777">
        <w:tc>
          <w:tcPr>
            <w:tcW w:w="567" w:type="dxa"/>
          </w:tcPr>
          <w:p w14:paraId="2E332EF8" w14:textId="77777777" w:rsidR="00122CEB" w:rsidRDefault="00122CEB">
            <w:pPr>
              <w:pStyle w:val="ConsPlusNormal"/>
              <w:jc w:val="center"/>
            </w:pPr>
            <w:r>
              <w:t>814</w:t>
            </w:r>
          </w:p>
        </w:tc>
        <w:tc>
          <w:tcPr>
            <w:tcW w:w="794" w:type="dxa"/>
          </w:tcPr>
          <w:p w14:paraId="7C9D9D62" w14:textId="77777777" w:rsidR="00122CEB" w:rsidRDefault="00122CEB">
            <w:pPr>
              <w:pStyle w:val="ConsPlusNormal"/>
              <w:jc w:val="center"/>
            </w:pPr>
            <w:r>
              <w:t>08 04</w:t>
            </w:r>
          </w:p>
        </w:tc>
        <w:tc>
          <w:tcPr>
            <w:tcW w:w="1644" w:type="dxa"/>
          </w:tcPr>
          <w:p w14:paraId="45ABA8C5" w14:textId="77777777" w:rsidR="00122CEB" w:rsidRDefault="00122CEB">
            <w:pPr>
              <w:pStyle w:val="ConsPlusNormal"/>
              <w:jc w:val="center"/>
            </w:pPr>
            <w:r>
              <w:t>04 2 00 00000</w:t>
            </w:r>
          </w:p>
        </w:tc>
        <w:tc>
          <w:tcPr>
            <w:tcW w:w="484" w:type="dxa"/>
          </w:tcPr>
          <w:p w14:paraId="65766442" w14:textId="77777777" w:rsidR="00122CEB" w:rsidRDefault="00122CEB">
            <w:pPr>
              <w:pStyle w:val="ConsPlusNormal"/>
            </w:pPr>
          </w:p>
        </w:tc>
        <w:tc>
          <w:tcPr>
            <w:tcW w:w="3964" w:type="dxa"/>
          </w:tcPr>
          <w:p w14:paraId="09F117E3" w14:textId="77777777" w:rsidR="00122CEB" w:rsidRDefault="00122CEB">
            <w:pPr>
              <w:pStyle w:val="ConsPlusNormal"/>
            </w:pPr>
            <w:r>
              <w:t>Региональные проекты</w:t>
            </w:r>
          </w:p>
        </w:tc>
        <w:tc>
          <w:tcPr>
            <w:tcW w:w="1384" w:type="dxa"/>
          </w:tcPr>
          <w:p w14:paraId="012E2620" w14:textId="77777777" w:rsidR="00122CEB" w:rsidRDefault="00122CEB">
            <w:pPr>
              <w:pStyle w:val="ConsPlusNormal"/>
              <w:jc w:val="right"/>
            </w:pPr>
            <w:r>
              <w:t>639007,1</w:t>
            </w:r>
          </w:p>
        </w:tc>
        <w:tc>
          <w:tcPr>
            <w:tcW w:w="1384" w:type="dxa"/>
          </w:tcPr>
          <w:p w14:paraId="6279581D" w14:textId="77777777" w:rsidR="00122CEB" w:rsidRDefault="00122CEB">
            <w:pPr>
              <w:pStyle w:val="ConsPlusNormal"/>
              <w:jc w:val="right"/>
            </w:pPr>
            <w:r>
              <w:t>437834,7</w:t>
            </w:r>
          </w:p>
        </w:tc>
        <w:tc>
          <w:tcPr>
            <w:tcW w:w="1384" w:type="dxa"/>
          </w:tcPr>
          <w:p w14:paraId="64363D1B" w14:textId="77777777" w:rsidR="00122CEB" w:rsidRDefault="00122CEB">
            <w:pPr>
              <w:pStyle w:val="ConsPlusNormal"/>
              <w:jc w:val="right"/>
            </w:pPr>
            <w:r>
              <w:t>0,0</w:t>
            </w:r>
          </w:p>
        </w:tc>
      </w:tr>
      <w:tr w:rsidR="00122CEB" w14:paraId="4EDC5660" w14:textId="77777777">
        <w:tc>
          <w:tcPr>
            <w:tcW w:w="567" w:type="dxa"/>
          </w:tcPr>
          <w:p w14:paraId="31BFE721" w14:textId="77777777" w:rsidR="00122CEB" w:rsidRDefault="00122CEB">
            <w:pPr>
              <w:pStyle w:val="ConsPlusNormal"/>
              <w:jc w:val="center"/>
            </w:pPr>
            <w:r>
              <w:lastRenderedPageBreak/>
              <w:t>814</w:t>
            </w:r>
          </w:p>
        </w:tc>
        <w:tc>
          <w:tcPr>
            <w:tcW w:w="794" w:type="dxa"/>
          </w:tcPr>
          <w:p w14:paraId="2A12AB71" w14:textId="77777777" w:rsidR="00122CEB" w:rsidRDefault="00122CEB">
            <w:pPr>
              <w:pStyle w:val="ConsPlusNormal"/>
              <w:jc w:val="center"/>
            </w:pPr>
            <w:r>
              <w:t>08 04</w:t>
            </w:r>
          </w:p>
        </w:tc>
        <w:tc>
          <w:tcPr>
            <w:tcW w:w="1644" w:type="dxa"/>
          </w:tcPr>
          <w:p w14:paraId="2947C859" w14:textId="77777777" w:rsidR="00122CEB" w:rsidRDefault="00122CEB">
            <w:pPr>
              <w:pStyle w:val="ConsPlusNormal"/>
              <w:jc w:val="center"/>
            </w:pPr>
            <w:r>
              <w:t>04 2 02 00000</w:t>
            </w:r>
          </w:p>
        </w:tc>
        <w:tc>
          <w:tcPr>
            <w:tcW w:w="484" w:type="dxa"/>
          </w:tcPr>
          <w:p w14:paraId="41DDBDF2" w14:textId="77777777" w:rsidR="00122CEB" w:rsidRDefault="00122CEB">
            <w:pPr>
              <w:pStyle w:val="ConsPlusNormal"/>
            </w:pPr>
          </w:p>
        </w:tc>
        <w:tc>
          <w:tcPr>
            <w:tcW w:w="3964" w:type="dxa"/>
          </w:tcPr>
          <w:p w14:paraId="72CCCEEB" w14:textId="77777777" w:rsidR="00122CEB" w:rsidRDefault="00122CEB">
            <w:pPr>
              <w:pStyle w:val="ConsPlusNormal"/>
            </w:pPr>
            <w:r>
              <w:t>Региональный проект "Развитие инфраструктуры в сфере культуры"</w:t>
            </w:r>
          </w:p>
        </w:tc>
        <w:tc>
          <w:tcPr>
            <w:tcW w:w="1384" w:type="dxa"/>
          </w:tcPr>
          <w:p w14:paraId="362AFDB1" w14:textId="77777777" w:rsidR="00122CEB" w:rsidRDefault="00122CEB">
            <w:pPr>
              <w:pStyle w:val="ConsPlusNormal"/>
              <w:jc w:val="right"/>
            </w:pPr>
            <w:r>
              <w:t>639007,1</w:t>
            </w:r>
          </w:p>
        </w:tc>
        <w:tc>
          <w:tcPr>
            <w:tcW w:w="1384" w:type="dxa"/>
          </w:tcPr>
          <w:p w14:paraId="2A532D91" w14:textId="77777777" w:rsidR="00122CEB" w:rsidRDefault="00122CEB">
            <w:pPr>
              <w:pStyle w:val="ConsPlusNormal"/>
              <w:jc w:val="right"/>
            </w:pPr>
            <w:r>
              <w:t>437834,7</w:t>
            </w:r>
          </w:p>
        </w:tc>
        <w:tc>
          <w:tcPr>
            <w:tcW w:w="1384" w:type="dxa"/>
          </w:tcPr>
          <w:p w14:paraId="5407EB57" w14:textId="77777777" w:rsidR="00122CEB" w:rsidRDefault="00122CEB">
            <w:pPr>
              <w:pStyle w:val="ConsPlusNormal"/>
              <w:jc w:val="right"/>
            </w:pPr>
            <w:r>
              <w:t>0,0</w:t>
            </w:r>
          </w:p>
        </w:tc>
      </w:tr>
      <w:tr w:rsidR="00122CEB" w14:paraId="543D5BB1" w14:textId="77777777">
        <w:tc>
          <w:tcPr>
            <w:tcW w:w="567" w:type="dxa"/>
          </w:tcPr>
          <w:p w14:paraId="75EA7EAF" w14:textId="77777777" w:rsidR="00122CEB" w:rsidRDefault="00122CEB">
            <w:pPr>
              <w:pStyle w:val="ConsPlusNormal"/>
              <w:jc w:val="center"/>
            </w:pPr>
            <w:r>
              <w:t>814</w:t>
            </w:r>
          </w:p>
        </w:tc>
        <w:tc>
          <w:tcPr>
            <w:tcW w:w="794" w:type="dxa"/>
          </w:tcPr>
          <w:p w14:paraId="400AE94C" w14:textId="77777777" w:rsidR="00122CEB" w:rsidRDefault="00122CEB">
            <w:pPr>
              <w:pStyle w:val="ConsPlusNormal"/>
              <w:jc w:val="center"/>
            </w:pPr>
            <w:r>
              <w:t>08 04</w:t>
            </w:r>
          </w:p>
        </w:tc>
        <w:tc>
          <w:tcPr>
            <w:tcW w:w="1644" w:type="dxa"/>
          </w:tcPr>
          <w:p w14:paraId="7DA4EDD6" w14:textId="77777777" w:rsidR="00122CEB" w:rsidRDefault="00122CEB">
            <w:pPr>
              <w:pStyle w:val="ConsPlusNormal"/>
              <w:jc w:val="center"/>
            </w:pPr>
            <w:r>
              <w:t>04 2 02 42000</w:t>
            </w:r>
          </w:p>
        </w:tc>
        <w:tc>
          <w:tcPr>
            <w:tcW w:w="484" w:type="dxa"/>
          </w:tcPr>
          <w:p w14:paraId="3B4513CB" w14:textId="77777777" w:rsidR="00122CEB" w:rsidRDefault="00122CEB">
            <w:pPr>
              <w:pStyle w:val="ConsPlusNormal"/>
            </w:pPr>
          </w:p>
        </w:tc>
        <w:tc>
          <w:tcPr>
            <w:tcW w:w="3964" w:type="dxa"/>
          </w:tcPr>
          <w:p w14:paraId="64151FB2"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196DDE69" w14:textId="77777777" w:rsidR="00122CEB" w:rsidRDefault="00122CEB">
            <w:pPr>
              <w:pStyle w:val="ConsPlusNormal"/>
              <w:jc w:val="right"/>
            </w:pPr>
            <w:r>
              <w:t>639007,1</w:t>
            </w:r>
          </w:p>
        </w:tc>
        <w:tc>
          <w:tcPr>
            <w:tcW w:w="1384" w:type="dxa"/>
          </w:tcPr>
          <w:p w14:paraId="26FA2774" w14:textId="77777777" w:rsidR="00122CEB" w:rsidRDefault="00122CEB">
            <w:pPr>
              <w:pStyle w:val="ConsPlusNormal"/>
              <w:jc w:val="right"/>
            </w:pPr>
            <w:r>
              <w:t>437834,7</w:t>
            </w:r>
          </w:p>
        </w:tc>
        <w:tc>
          <w:tcPr>
            <w:tcW w:w="1384" w:type="dxa"/>
          </w:tcPr>
          <w:p w14:paraId="65C867A7" w14:textId="77777777" w:rsidR="00122CEB" w:rsidRDefault="00122CEB">
            <w:pPr>
              <w:pStyle w:val="ConsPlusNormal"/>
              <w:jc w:val="right"/>
            </w:pPr>
            <w:r>
              <w:t>0,0</w:t>
            </w:r>
          </w:p>
        </w:tc>
      </w:tr>
      <w:tr w:rsidR="00122CEB" w14:paraId="4F0CC136" w14:textId="77777777">
        <w:tc>
          <w:tcPr>
            <w:tcW w:w="567" w:type="dxa"/>
          </w:tcPr>
          <w:p w14:paraId="50F36FF7" w14:textId="77777777" w:rsidR="00122CEB" w:rsidRDefault="00122CEB">
            <w:pPr>
              <w:pStyle w:val="ConsPlusNormal"/>
              <w:jc w:val="center"/>
            </w:pPr>
            <w:r>
              <w:t>814</w:t>
            </w:r>
          </w:p>
        </w:tc>
        <w:tc>
          <w:tcPr>
            <w:tcW w:w="794" w:type="dxa"/>
          </w:tcPr>
          <w:p w14:paraId="261B2854" w14:textId="77777777" w:rsidR="00122CEB" w:rsidRDefault="00122CEB">
            <w:pPr>
              <w:pStyle w:val="ConsPlusNormal"/>
              <w:jc w:val="center"/>
            </w:pPr>
            <w:r>
              <w:t>08 04</w:t>
            </w:r>
          </w:p>
        </w:tc>
        <w:tc>
          <w:tcPr>
            <w:tcW w:w="1644" w:type="dxa"/>
          </w:tcPr>
          <w:p w14:paraId="7AE6F0EF" w14:textId="77777777" w:rsidR="00122CEB" w:rsidRDefault="00122CEB">
            <w:pPr>
              <w:pStyle w:val="ConsPlusNormal"/>
              <w:jc w:val="center"/>
            </w:pPr>
            <w:r>
              <w:t>04 2 02 42000</w:t>
            </w:r>
          </w:p>
        </w:tc>
        <w:tc>
          <w:tcPr>
            <w:tcW w:w="484" w:type="dxa"/>
          </w:tcPr>
          <w:p w14:paraId="08B5F98A" w14:textId="77777777" w:rsidR="00122CEB" w:rsidRDefault="00122CEB">
            <w:pPr>
              <w:pStyle w:val="ConsPlusNormal"/>
              <w:jc w:val="center"/>
            </w:pPr>
            <w:r>
              <w:t>400</w:t>
            </w:r>
          </w:p>
        </w:tc>
        <w:tc>
          <w:tcPr>
            <w:tcW w:w="3964" w:type="dxa"/>
          </w:tcPr>
          <w:p w14:paraId="4832C839"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5F38092C" w14:textId="77777777" w:rsidR="00122CEB" w:rsidRDefault="00122CEB">
            <w:pPr>
              <w:pStyle w:val="ConsPlusNormal"/>
              <w:jc w:val="right"/>
            </w:pPr>
            <w:r>
              <w:t>639007,1</w:t>
            </w:r>
          </w:p>
        </w:tc>
        <w:tc>
          <w:tcPr>
            <w:tcW w:w="1384" w:type="dxa"/>
          </w:tcPr>
          <w:p w14:paraId="03C4CE5B" w14:textId="77777777" w:rsidR="00122CEB" w:rsidRDefault="00122CEB">
            <w:pPr>
              <w:pStyle w:val="ConsPlusNormal"/>
              <w:jc w:val="right"/>
            </w:pPr>
            <w:r>
              <w:t>437834,7</w:t>
            </w:r>
          </w:p>
        </w:tc>
        <w:tc>
          <w:tcPr>
            <w:tcW w:w="1384" w:type="dxa"/>
          </w:tcPr>
          <w:p w14:paraId="302D25B8" w14:textId="77777777" w:rsidR="00122CEB" w:rsidRDefault="00122CEB">
            <w:pPr>
              <w:pStyle w:val="ConsPlusNormal"/>
              <w:jc w:val="right"/>
            </w:pPr>
            <w:r>
              <w:t>0,0</w:t>
            </w:r>
          </w:p>
        </w:tc>
      </w:tr>
      <w:tr w:rsidR="00122CEB" w14:paraId="7B751E0A" w14:textId="77777777">
        <w:tc>
          <w:tcPr>
            <w:tcW w:w="567" w:type="dxa"/>
          </w:tcPr>
          <w:p w14:paraId="375D0564" w14:textId="77777777" w:rsidR="00122CEB" w:rsidRDefault="00122CEB">
            <w:pPr>
              <w:pStyle w:val="ConsPlusNormal"/>
              <w:jc w:val="center"/>
            </w:pPr>
            <w:r>
              <w:t>814</w:t>
            </w:r>
          </w:p>
        </w:tc>
        <w:tc>
          <w:tcPr>
            <w:tcW w:w="794" w:type="dxa"/>
          </w:tcPr>
          <w:p w14:paraId="06A49FD4" w14:textId="77777777" w:rsidR="00122CEB" w:rsidRDefault="00122CEB">
            <w:pPr>
              <w:pStyle w:val="ConsPlusNormal"/>
              <w:jc w:val="center"/>
            </w:pPr>
            <w:r>
              <w:t>08 04</w:t>
            </w:r>
          </w:p>
        </w:tc>
        <w:tc>
          <w:tcPr>
            <w:tcW w:w="1644" w:type="dxa"/>
          </w:tcPr>
          <w:p w14:paraId="74943AF7" w14:textId="77777777" w:rsidR="00122CEB" w:rsidRDefault="00122CEB">
            <w:pPr>
              <w:pStyle w:val="ConsPlusNormal"/>
              <w:jc w:val="center"/>
            </w:pPr>
            <w:r>
              <w:t>04 3 00 00000</w:t>
            </w:r>
          </w:p>
        </w:tc>
        <w:tc>
          <w:tcPr>
            <w:tcW w:w="484" w:type="dxa"/>
          </w:tcPr>
          <w:p w14:paraId="75A70359" w14:textId="77777777" w:rsidR="00122CEB" w:rsidRDefault="00122CEB">
            <w:pPr>
              <w:pStyle w:val="ConsPlusNormal"/>
            </w:pPr>
          </w:p>
        </w:tc>
        <w:tc>
          <w:tcPr>
            <w:tcW w:w="3964" w:type="dxa"/>
          </w:tcPr>
          <w:p w14:paraId="233863A5" w14:textId="77777777" w:rsidR="00122CEB" w:rsidRDefault="00122CEB">
            <w:pPr>
              <w:pStyle w:val="ConsPlusNormal"/>
            </w:pPr>
            <w:r>
              <w:t>Комплексы процессных мероприятий</w:t>
            </w:r>
          </w:p>
        </w:tc>
        <w:tc>
          <w:tcPr>
            <w:tcW w:w="1384" w:type="dxa"/>
          </w:tcPr>
          <w:p w14:paraId="45538396" w14:textId="77777777" w:rsidR="00122CEB" w:rsidRDefault="00122CEB">
            <w:pPr>
              <w:pStyle w:val="ConsPlusNormal"/>
              <w:jc w:val="right"/>
            </w:pPr>
            <w:r>
              <w:t>0,0</w:t>
            </w:r>
          </w:p>
        </w:tc>
        <w:tc>
          <w:tcPr>
            <w:tcW w:w="1384" w:type="dxa"/>
          </w:tcPr>
          <w:p w14:paraId="2FEBF8BF" w14:textId="77777777" w:rsidR="00122CEB" w:rsidRDefault="00122CEB">
            <w:pPr>
              <w:pStyle w:val="ConsPlusNormal"/>
              <w:jc w:val="right"/>
            </w:pPr>
            <w:r>
              <w:t>300000,0</w:t>
            </w:r>
          </w:p>
        </w:tc>
        <w:tc>
          <w:tcPr>
            <w:tcW w:w="1384" w:type="dxa"/>
          </w:tcPr>
          <w:p w14:paraId="0AB27668" w14:textId="77777777" w:rsidR="00122CEB" w:rsidRDefault="00122CEB">
            <w:pPr>
              <w:pStyle w:val="ConsPlusNormal"/>
              <w:jc w:val="right"/>
            </w:pPr>
            <w:r>
              <w:t>759560,5</w:t>
            </w:r>
          </w:p>
        </w:tc>
      </w:tr>
      <w:tr w:rsidR="00122CEB" w14:paraId="696C1E59" w14:textId="77777777">
        <w:tc>
          <w:tcPr>
            <w:tcW w:w="567" w:type="dxa"/>
          </w:tcPr>
          <w:p w14:paraId="570E508E" w14:textId="77777777" w:rsidR="00122CEB" w:rsidRDefault="00122CEB">
            <w:pPr>
              <w:pStyle w:val="ConsPlusNormal"/>
              <w:jc w:val="center"/>
            </w:pPr>
            <w:r>
              <w:t>814</w:t>
            </w:r>
          </w:p>
        </w:tc>
        <w:tc>
          <w:tcPr>
            <w:tcW w:w="794" w:type="dxa"/>
          </w:tcPr>
          <w:p w14:paraId="5B353937" w14:textId="77777777" w:rsidR="00122CEB" w:rsidRDefault="00122CEB">
            <w:pPr>
              <w:pStyle w:val="ConsPlusNormal"/>
              <w:jc w:val="center"/>
            </w:pPr>
            <w:r>
              <w:t>08 04</w:t>
            </w:r>
          </w:p>
        </w:tc>
        <w:tc>
          <w:tcPr>
            <w:tcW w:w="1644" w:type="dxa"/>
          </w:tcPr>
          <w:p w14:paraId="23E0E6D2" w14:textId="77777777" w:rsidR="00122CEB" w:rsidRDefault="00122CEB">
            <w:pPr>
              <w:pStyle w:val="ConsPlusNormal"/>
              <w:jc w:val="center"/>
            </w:pPr>
            <w:r>
              <w:t>04 3 05 00000</w:t>
            </w:r>
          </w:p>
        </w:tc>
        <w:tc>
          <w:tcPr>
            <w:tcW w:w="484" w:type="dxa"/>
          </w:tcPr>
          <w:p w14:paraId="0603D917" w14:textId="77777777" w:rsidR="00122CEB" w:rsidRDefault="00122CEB">
            <w:pPr>
              <w:pStyle w:val="ConsPlusNormal"/>
            </w:pPr>
          </w:p>
        </w:tc>
        <w:tc>
          <w:tcPr>
            <w:tcW w:w="3964" w:type="dxa"/>
          </w:tcPr>
          <w:p w14:paraId="5CABEFD1" w14:textId="77777777" w:rsidR="00122CEB" w:rsidRDefault="00122CEB">
            <w:pPr>
              <w:pStyle w:val="ConsPlusNormal"/>
            </w:pPr>
            <w:r>
              <w:t>Комплекс процессных мероприятий "Развитие и укрепление материально-технической базы учреждений в сфере культуры"</w:t>
            </w:r>
          </w:p>
        </w:tc>
        <w:tc>
          <w:tcPr>
            <w:tcW w:w="1384" w:type="dxa"/>
          </w:tcPr>
          <w:p w14:paraId="4B1C0210" w14:textId="77777777" w:rsidR="00122CEB" w:rsidRDefault="00122CEB">
            <w:pPr>
              <w:pStyle w:val="ConsPlusNormal"/>
              <w:jc w:val="right"/>
            </w:pPr>
            <w:r>
              <w:t>0,0</w:t>
            </w:r>
          </w:p>
        </w:tc>
        <w:tc>
          <w:tcPr>
            <w:tcW w:w="1384" w:type="dxa"/>
          </w:tcPr>
          <w:p w14:paraId="0C87F130" w14:textId="77777777" w:rsidR="00122CEB" w:rsidRDefault="00122CEB">
            <w:pPr>
              <w:pStyle w:val="ConsPlusNormal"/>
              <w:jc w:val="right"/>
            </w:pPr>
            <w:r>
              <w:t>300000,0</w:t>
            </w:r>
          </w:p>
        </w:tc>
        <w:tc>
          <w:tcPr>
            <w:tcW w:w="1384" w:type="dxa"/>
          </w:tcPr>
          <w:p w14:paraId="563C7BF4" w14:textId="77777777" w:rsidR="00122CEB" w:rsidRDefault="00122CEB">
            <w:pPr>
              <w:pStyle w:val="ConsPlusNormal"/>
              <w:jc w:val="right"/>
            </w:pPr>
            <w:r>
              <w:t>759560,5</w:t>
            </w:r>
          </w:p>
        </w:tc>
      </w:tr>
      <w:tr w:rsidR="00122CEB" w14:paraId="0CCAE7B0" w14:textId="77777777">
        <w:tc>
          <w:tcPr>
            <w:tcW w:w="567" w:type="dxa"/>
          </w:tcPr>
          <w:p w14:paraId="73D52CF2" w14:textId="77777777" w:rsidR="00122CEB" w:rsidRDefault="00122CEB">
            <w:pPr>
              <w:pStyle w:val="ConsPlusNormal"/>
              <w:jc w:val="center"/>
            </w:pPr>
            <w:r>
              <w:t>814</w:t>
            </w:r>
          </w:p>
        </w:tc>
        <w:tc>
          <w:tcPr>
            <w:tcW w:w="794" w:type="dxa"/>
          </w:tcPr>
          <w:p w14:paraId="542A4057" w14:textId="77777777" w:rsidR="00122CEB" w:rsidRDefault="00122CEB">
            <w:pPr>
              <w:pStyle w:val="ConsPlusNormal"/>
              <w:jc w:val="center"/>
            </w:pPr>
            <w:r>
              <w:t>08 04</w:t>
            </w:r>
          </w:p>
        </w:tc>
        <w:tc>
          <w:tcPr>
            <w:tcW w:w="1644" w:type="dxa"/>
          </w:tcPr>
          <w:p w14:paraId="73F33054" w14:textId="77777777" w:rsidR="00122CEB" w:rsidRDefault="00122CEB">
            <w:pPr>
              <w:pStyle w:val="ConsPlusNormal"/>
              <w:jc w:val="center"/>
            </w:pPr>
            <w:r>
              <w:t>04 3 05 2К070</w:t>
            </w:r>
          </w:p>
        </w:tc>
        <w:tc>
          <w:tcPr>
            <w:tcW w:w="484" w:type="dxa"/>
          </w:tcPr>
          <w:p w14:paraId="539207D7" w14:textId="77777777" w:rsidR="00122CEB" w:rsidRDefault="00122CEB">
            <w:pPr>
              <w:pStyle w:val="ConsPlusNormal"/>
            </w:pPr>
          </w:p>
        </w:tc>
        <w:tc>
          <w:tcPr>
            <w:tcW w:w="3964" w:type="dxa"/>
          </w:tcPr>
          <w:p w14:paraId="2443B0BA"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53DF9F71" w14:textId="77777777" w:rsidR="00122CEB" w:rsidRDefault="00122CEB">
            <w:pPr>
              <w:pStyle w:val="ConsPlusNormal"/>
              <w:jc w:val="right"/>
            </w:pPr>
            <w:r>
              <w:t>0,0</w:t>
            </w:r>
          </w:p>
        </w:tc>
        <w:tc>
          <w:tcPr>
            <w:tcW w:w="1384" w:type="dxa"/>
          </w:tcPr>
          <w:p w14:paraId="44F4A404" w14:textId="77777777" w:rsidR="00122CEB" w:rsidRDefault="00122CEB">
            <w:pPr>
              <w:pStyle w:val="ConsPlusNormal"/>
              <w:jc w:val="right"/>
            </w:pPr>
            <w:r>
              <w:t>300000,0</w:t>
            </w:r>
          </w:p>
        </w:tc>
        <w:tc>
          <w:tcPr>
            <w:tcW w:w="1384" w:type="dxa"/>
          </w:tcPr>
          <w:p w14:paraId="784511DB" w14:textId="77777777" w:rsidR="00122CEB" w:rsidRDefault="00122CEB">
            <w:pPr>
              <w:pStyle w:val="ConsPlusNormal"/>
              <w:jc w:val="right"/>
            </w:pPr>
            <w:r>
              <w:t>759560,5</w:t>
            </w:r>
          </w:p>
        </w:tc>
      </w:tr>
      <w:tr w:rsidR="00122CEB" w14:paraId="2072A82C" w14:textId="77777777">
        <w:tc>
          <w:tcPr>
            <w:tcW w:w="567" w:type="dxa"/>
          </w:tcPr>
          <w:p w14:paraId="5F26F86B" w14:textId="77777777" w:rsidR="00122CEB" w:rsidRDefault="00122CEB">
            <w:pPr>
              <w:pStyle w:val="ConsPlusNormal"/>
              <w:jc w:val="center"/>
            </w:pPr>
            <w:r>
              <w:t>814</w:t>
            </w:r>
          </w:p>
        </w:tc>
        <w:tc>
          <w:tcPr>
            <w:tcW w:w="794" w:type="dxa"/>
          </w:tcPr>
          <w:p w14:paraId="75150486" w14:textId="77777777" w:rsidR="00122CEB" w:rsidRDefault="00122CEB">
            <w:pPr>
              <w:pStyle w:val="ConsPlusNormal"/>
              <w:jc w:val="center"/>
            </w:pPr>
            <w:r>
              <w:t>08 04</w:t>
            </w:r>
          </w:p>
        </w:tc>
        <w:tc>
          <w:tcPr>
            <w:tcW w:w="1644" w:type="dxa"/>
          </w:tcPr>
          <w:p w14:paraId="425B78D9" w14:textId="77777777" w:rsidR="00122CEB" w:rsidRDefault="00122CEB">
            <w:pPr>
              <w:pStyle w:val="ConsPlusNormal"/>
              <w:jc w:val="center"/>
            </w:pPr>
            <w:r>
              <w:t>04 3 05 2К070</w:t>
            </w:r>
          </w:p>
        </w:tc>
        <w:tc>
          <w:tcPr>
            <w:tcW w:w="484" w:type="dxa"/>
          </w:tcPr>
          <w:p w14:paraId="4A37F386" w14:textId="77777777" w:rsidR="00122CEB" w:rsidRDefault="00122CEB">
            <w:pPr>
              <w:pStyle w:val="ConsPlusNormal"/>
              <w:jc w:val="center"/>
            </w:pPr>
            <w:r>
              <w:t>200</w:t>
            </w:r>
          </w:p>
        </w:tc>
        <w:tc>
          <w:tcPr>
            <w:tcW w:w="3964" w:type="dxa"/>
          </w:tcPr>
          <w:p w14:paraId="5F863B9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BA8D683" w14:textId="77777777" w:rsidR="00122CEB" w:rsidRDefault="00122CEB">
            <w:pPr>
              <w:pStyle w:val="ConsPlusNormal"/>
              <w:jc w:val="right"/>
            </w:pPr>
            <w:r>
              <w:t>0,0</w:t>
            </w:r>
          </w:p>
        </w:tc>
        <w:tc>
          <w:tcPr>
            <w:tcW w:w="1384" w:type="dxa"/>
          </w:tcPr>
          <w:p w14:paraId="573A4471" w14:textId="77777777" w:rsidR="00122CEB" w:rsidRDefault="00122CEB">
            <w:pPr>
              <w:pStyle w:val="ConsPlusNormal"/>
              <w:jc w:val="right"/>
            </w:pPr>
            <w:r>
              <w:t>300000,0</w:t>
            </w:r>
          </w:p>
        </w:tc>
        <w:tc>
          <w:tcPr>
            <w:tcW w:w="1384" w:type="dxa"/>
          </w:tcPr>
          <w:p w14:paraId="71608F9F" w14:textId="77777777" w:rsidR="00122CEB" w:rsidRDefault="00122CEB">
            <w:pPr>
              <w:pStyle w:val="ConsPlusNormal"/>
              <w:jc w:val="right"/>
            </w:pPr>
            <w:r>
              <w:t>759560,5</w:t>
            </w:r>
          </w:p>
        </w:tc>
      </w:tr>
      <w:tr w:rsidR="00122CEB" w14:paraId="5F47DBE3" w14:textId="77777777">
        <w:tc>
          <w:tcPr>
            <w:tcW w:w="567" w:type="dxa"/>
          </w:tcPr>
          <w:p w14:paraId="69AA588E" w14:textId="77777777" w:rsidR="00122CEB" w:rsidRDefault="00122CEB">
            <w:pPr>
              <w:pStyle w:val="ConsPlusNormal"/>
              <w:jc w:val="center"/>
            </w:pPr>
            <w:r>
              <w:t>814</w:t>
            </w:r>
          </w:p>
        </w:tc>
        <w:tc>
          <w:tcPr>
            <w:tcW w:w="794" w:type="dxa"/>
          </w:tcPr>
          <w:p w14:paraId="47141EBF" w14:textId="77777777" w:rsidR="00122CEB" w:rsidRDefault="00122CEB">
            <w:pPr>
              <w:pStyle w:val="ConsPlusNormal"/>
              <w:jc w:val="center"/>
            </w:pPr>
            <w:r>
              <w:t>08 04</w:t>
            </w:r>
          </w:p>
        </w:tc>
        <w:tc>
          <w:tcPr>
            <w:tcW w:w="1644" w:type="dxa"/>
          </w:tcPr>
          <w:p w14:paraId="69EC5316" w14:textId="77777777" w:rsidR="00122CEB" w:rsidRDefault="00122CEB">
            <w:pPr>
              <w:pStyle w:val="ConsPlusNormal"/>
              <w:jc w:val="center"/>
            </w:pPr>
            <w:r>
              <w:t>09 0 00 00000</w:t>
            </w:r>
          </w:p>
        </w:tc>
        <w:tc>
          <w:tcPr>
            <w:tcW w:w="484" w:type="dxa"/>
          </w:tcPr>
          <w:p w14:paraId="2A3C5AB2" w14:textId="77777777" w:rsidR="00122CEB" w:rsidRDefault="00122CEB">
            <w:pPr>
              <w:pStyle w:val="ConsPlusNormal"/>
            </w:pPr>
          </w:p>
        </w:tc>
        <w:tc>
          <w:tcPr>
            <w:tcW w:w="3964" w:type="dxa"/>
          </w:tcPr>
          <w:p w14:paraId="68702120"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30B3A6E3" w14:textId="77777777" w:rsidR="00122CEB" w:rsidRDefault="00122CEB">
            <w:pPr>
              <w:pStyle w:val="ConsPlusNormal"/>
              <w:jc w:val="right"/>
            </w:pPr>
            <w:r>
              <w:t>168,7</w:t>
            </w:r>
          </w:p>
        </w:tc>
        <w:tc>
          <w:tcPr>
            <w:tcW w:w="1384" w:type="dxa"/>
          </w:tcPr>
          <w:p w14:paraId="77161945" w14:textId="77777777" w:rsidR="00122CEB" w:rsidRDefault="00122CEB">
            <w:pPr>
              <w:pStyle w:val="ConsPlusNormal"/>
              <w:jc w:val="right"/>
            </w:pPr>
            <w:r>
              <w:t>0,0</w:t>
            </w:r>
          </w:p>
        </w:tc>
        <w:tc>
          <w:tcPr>
            <w:tcW w:w="1384" w:type="dxa"/>
          </w:tcPr>
          <w:p w14:paraId="25D45EDC" w14:textId="77777777" w:rsidR="00122CEB" w:rsidRDefault="00122CEB">
            <w:pPr>
              <w:pStyle w:val="ConsPlusNormal"/>
              <w:jc w:val="right"/>
            </w:pPr>
            <w:r>
              <w:t>0,0</w:t>
            </w:r>
          </w:p>
        </w:tc>
      </w:tr>
      <w:tr w:rsidR="00122CEB" w14:paraId="3D3ACD68" w14:textId="77777777">
        <w:tc>
          <w:tcPr>
            <w:tcW w:w="567" w:type="dxa"/>
          </w:tcPr>
          <w:p w14:paraId="62CB759E" w14:textId="77777777" w:rsidR="00122CEB" w:rsidRDefault="00122CEB">
            <w:pPr>
              <w:pStyle w:val="ConsPlusNormal"/>
              <w:jc w:val="center"/>
            </w:pPr>
            <w:r>
              <w:t>814</w:t>
            </w:r>
          </w:p>
        </w:tc>
        <w:tc>
          <w:tcPr>
            <w:tcW w:w="794" w:type="dxa"/>
          </w:tcPr>
          <w:p w14:paraId="326C2CA7" w14:textId="77777777" w:rsidR="00122CEB" w:rsidRDefault="00122CEB">
            <w:pPr>
              <w:pStyle w:val="ConsPlusNormal"/>
              <w:jc w:val="center"/>
            </w:pPr>
            <w:r>
              <w:t>08 04</w:t>
            </w:r>
          </w:p>
        </w:tc>
        <w:tc>
          <w:tcPr>
            <w:tcW w:w="1644" w:type="dxa"/>
          </w:tcPr>
          <w:p w14:paraId="7AF9DEFA" w14:textId="77777777" w:rsidR="00122CEB" w:rsidRDefault="00122CEB">
            <w:pPr>
              <w:pStyle w:val="ConsPlusNormal"/>
              <w:jc w:val="center"/>
            </w:pPr>
            <w:r>
              <w:t>09 3 00 00000</w:t>
            </w:r>
          </w:p>
        </w:tc>
        <w:tc>
          <w:tcPr>
            <w:tcW w:w="484" w:type="dxa"/>
          </w:tcPr>
          <w:p w14:paraId="5EEC14A1" w14:textId="77777777" w:rsidR="00122CEB" w:rsidRDefault="00122CEB">
            <w:pPr>
              <w:pStyle w:val="ConsPlusNormal"/>
            </w:pPr>
          </w:p>
        </w:tc>
        <w:tc>
          <w:tcPr>
            <w:tcW w:w="3964" w:type="dxa"/>
          </w:tcPr>
          <w:p w14:paraId="21E04F6A" w14:textId="77777777" w:rsidR="00122CEB" w:rsidRDefault="00122CEB">
            <w:pPr>
              <w:pStyle w:val="ConsPlusNormal"/>
            </w:pPr>
            <w:r>
              <w:t>Комплексы процессных мероприятий</w:t>
            </w:r>
          </w:p>
        </w:tc>
        <w:tc>
          <w:tcPr>
            <w:tcW w:w="1384" w:type="dxa"/>
          </w:tcPr>
          <w:p w14:paraId="355350B4" w14:textId="77777777" w:rsidR="00122CEB" w:rsidRDefault="00122CEB">
            <w:pPr>
              <w:pStyle w:val="ConsPlusNormal"/>
              <w:jc w:val="right"/>
            </w:pPr>
            <w:r>
              <w:t>168,7</w:t>
            </w:r>
          </w:p>
        </w:tc>
        <w:tc>
          <w:tcPr>
            <w:tcW w:w="1384" w:type="dxa"/>
          </w:tcPr>
          <w:p w14:paraId="584BCFE6" w14:textId="77777777" w:rsidR="00122CEB" w:rsidRDefault="00122CEB">
            <w:pPr>
              <w:pStyle w:val="ConsPlusNormal"/>
              <w:jc w:val="right"/>
            </w:pPr>
            <w:r>
              <w:t>0,0</w:t>
            </w:r>
          </w:p>
        </w:tc>
        <w:tc>
          <w:tcPr>
            <w:tcW w:w="1384" w:type="dxa"/>
          </w:tcPr>
          <w:p w14:paraId="6F738178" w14:textId="77777777" w:rsidR="00122CEB" w:rsidRDefault="00122CEB">
            <w:pPr>
              <w:pStyle w:val="ConsPlusNormal"/>
              <w:jc w:val="right"/>
            </w:pPr>
            <w:r>
              <w:t>0,0</w:t>
            </w:r>
          </w:p>
        </w:tc>
      </w:tr>
      <w:tr w:rsidR="00122CEB" w14:paraId="19C587EB" w14:textId="77777777">
        <w:tc>
          <w:tcPr>
            <w:tcW w:w="567" w:type="dxa"/>
          </w:tcPr>
          <w:p w14:paraId="13E6EF84" w14:textId="77777777" w:rsidR="00122CEB" w:rsidRDefault="00122CEB">
            <w:pPr>
              <w:pStyle w:val="ConsPlusNormal"/>
              <w:jc w:val="center"/>
            </w:pPr>
            <w:r>
              <w:lastRenderedPageBreak/>
              <w:t>814</w:t>
            </w:r>
          </w:p>
        </w:tc>
        <w:tc>
          <w:tcPr>
            <w:tcW w:w="794" w:type="dxa"/>
          </w:tcPr>
          <w:p w14:paraId="1D7F618A" w14:textId="77777777" w:rsidR="00122CEB" w:rsidRDefault="00122CEB">
            <w:pPr>
              <w:pStyle w:val="ConsPlusNormal"/>
              <w:jc w:val="center"/>
            </w:pPr>
            <w:r>
              <w:t>08 04</w:t>
            </w:r>
          </w:p>
        </w:tc>
        <w:tc>
          <w:tcPr>
            <w:tcW w:w="1644" w:type="dxa"/>
          </w:tcPr>
          <w:p w14:paraId="3ACDA2A8" w14:textId="77777777" w:rsidR="00122CEB" w:rsidRDefault="00122CEB">
            <w:pPr>
              <w:pStyle w:val="ConsPlusNormal"/>
              <w:jc w:val="center"/>
            </w:pPr>
            <w:r>
              <w:t>09 3 05 00000</w:t>
            </w:r>
          </w:p>
        </w:tc>
        <w:tc>
          <w:tcPr>
            <w:tcW w:w="484" w:type="dxa"/>
          </w:tcPr>
          <w:p w14:paraId="7DE5D15B" w14:textId="77777777" w:rsidR="00122CEB" w:rsidRDefault="00122CEB">
            <w:pPr>
              <w:pStyle w:val="ConsPlusNormal"/>
            </w:pPr>
          </w:p>
        </w:tc>
        <w:tc>
          <w:tcPr>
            <w:tcW w:w="3964" w:type="dxa"/>
          </w:tcPr>
          <w:p w14:paraId="749D9773"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5CC81FAB" w14:textId="77777777" w:rsidR="00122CEB" w:rsidRDefault="00122CEB">
            <w:pPr>
              <w:pStyle w:val="ConsPlusNormal"/>
              <w:jc w:val="right"/>
            </w:pPr>
            <w:r>
              <w:t>168,7</w:t>
            </w:r>
          </w:p>
        </w:tc>
        <w:tc>
          <w:tcPr>
            <w:tcW w:w="1384" w:type="dxa"/>
          </w:tcPr>
          <w:p w14:paraId="0473DDEF" w14:textId="77777777" w:rsidR="00122CEB" w:rsidRDefault="00122CEB">
            <w:pPr>
              <w:pStyle w:val="ConsPlusNormal"/>
              <w:jc w:val="right"/>
            </w:pPr>
            <w:r>
              <w:t>0,0</w:t>
            </w:r>
          </w:p>
        </w:tc>
        <w:tc>
          <w:tcPr>
            <w:tcW w:w="1384" w:type="dxa"/>
          </w:tcPr>
          <w:p w14:paraId="6C15C222" w14:textId="77777777" w:rsidR="00122CEB" w:rsidRDefault="00122CEB">
            <w:pPr>
              <w:pStyle w:val="ConsPlusNormal"/>
              <w:jc w:val="right"/>
            </w:pPr>
            <w:r>
              <w:t>0,0</w:t>
            </w:r>
          </w:p>
        </w:tc>
      </w:tr>
      <w:tr w:rsidR="00122CEB" w14:paraId="1BA6AE4E" w14:textId="77777777">
        <w:tc>
          <w:tcPr>
            <w:tcW w:w="567" w:type="dxa"/>
          </w:tcPr>
          <w:p w14:paraId="49FBF5B2" w14:textId="77777777" w:rsidR="00122CEB" w:rsidRDefault="00122CEB">
            <w:pPr>
              <w:pStyle w:val="ConsPlusNormal"/>
              <w:jc w:val="center"/>
            </w:pPr>
            <w:r>
              <w:t>814</w:t>
            </w:r>
          </w:p>
        </w:tc>
        <w:tc>
          <w:tcPr>
            <w:tcW w:w="794" w:type="dxa"/>
          </w:tcPr>
          <w:p w14:paraId="620D97C3" w14:textId="77777777" w:rsidR="00122CEB" w:rsidRDefault="00122CEB">
            <w:pPr>
              <w:pStyle w:val="ConsPlusNormal"/>
              <w:jc w:val="center"/>
            </w:pPr>
            <w:r>
              <w:t>08 04</w:t>
            </w:r>
          </w:p>
        </w:tc>
        <w:tc>
          <w:tcPr>
            <w:tcW w:w="1644" w:type="dxa"/>
          </w:tcPr>
          <w:p w14:paraId="3E83F579" w14:textId="77777777" w:rsidR="00122CEB" w:rsidRDefault="00122CEB">
            <w:pPr>
              <w:pStyle w:val="ConsPlusNormal"/>
              <w:jc w:val="center"/>
            </w:pPr>
            <w:r>
              <w:t>09 3 05 2Ж100</w:t>
            </w:r>
          </w:p>
        </w:tc>
        <w:tc>
          <w:tcPr>
            <w:tcW w:w="484" w:type="dxa"/>
          </w:tcPr>
          <w:p w14:paraId="676CF06E" w14:textId="77777777" w:rsidR="00122CEB" w:rsidRDefault="00122CEB">
            <w:pPr>
              <w:pStyle w:val="ConsPlusNormal"/>
            </w:pPr>
          </w:p>
        </w:tc>
        <w:tc>
          <w:tcPr>
            <w:tcW w:w="3964" w:type="dxa"/>
          </w:tcPr>
          <w:p w14:paraId="5950A51E" w14:textId="77777777" w:rsidR="00122CEB" w:rsidRDefault="00122CEB">
            <w:pPr>
              <w:pStyle w:val="ConsPlusNormal"/>
            </w:pPr>
            <w:r>
              <w:t>Содержание объектов недвижимого имущества после окончания строительства (реконструкции) объектов регионального значения организацией, выполняющей функции заказчика-застройщика, до передачи отраслевому заказчику (подведомственному государственному учреждению)</w:t>
            </w:r>
          </w:p>
        </w:tc>
        <w:tc>
          <w:tcPr>
            <w:tcW w:w="1384" w:type="dxa"/>
          </w:tcPr>
          <w:p w14:paraId="05DB6517" w14:textId="77777777" w:rsidR="00122CEB" w:rsidRDefault="00122CEB">
            <w:pPr>
              <w:pStyle w:val="ConsPlusNormal"/>
              <w:jc w:val="right"/>
            </w:pPr>
            <w:r>
              <w:t>168,7</w:t>
            </w:r>
          </w:p>
        </w:tc>
        <w:tc>
          <w:tcPr>
            <w:tcW w:w="1384" w:type="dxa"/>
          </w:tcPr>
          <w:p w14:paraId="4CC1DA21" w14:textId="77777777" w:rsidR="00122CEB" w:rsidRDefault="00122CEB">
            <w:pPr>
              <w:pStyle w:val="ConsPlusNormal"/>
              <w:jc w:val="right"/>
            </w:pPr>
            <w:r>
              <w:t>0,0</w:t>
            </w:r>
          </w:p>
        </w:tc>
        <w:tc>
          <w:tcPr>
            <w:tcW w:w="1384" w:type="dxa"/>
          </w:tcPr>
          <w:p w14:paraId="43D9F55C" w14:textId="77777777" w:rsidR="00122CEB" w:rsidRDefault="00122CEB">
            <w:pPr>
              <w:pStyle w:val="ConsPlusNormal"/>
              <w:jc w:val="right"/>
            </w:pPr>
            <w:r>
              <w:t>0,0</w:t>
            </w:r>
          </w:p>
        </w:tc>
      </w:tr>
      <w:tr w:rsidR="00122CEB" w14:paraId="113818D7" w14:textId="77777777">
        <w:tc>
          <w:tcPr>
            <w:tcW w:w="567" w:type="dxa"/>
          </w:tcPr>
          <w:p w14:paraId="64799EAE" w14:textId="77777777" w:rsidR="00122CEB" w:rsidRDefault="00122CEB">
            <w:pPr>
              <w:pStyle w:val="ConsPlusNormal"/>
              <w:jc w:val="center"/>
            </w:pPr>
            <w:r>
              <w:t>814</w:t>
            </w:r>
          </w:p>
        </w:tc>
        <w:tc>
          <w:tcPr>
            <w:tcW w:w="794" w:type="dxa"/>
          </w:tcPr>
          <w:p w14:paraId="28C969D4" w14:textId="77777777" w:rsidR="00122CEB" w:rsidRDefault="00122CEB">
            <w:pPr>
              <w:pStyle w:val="ConsPlusNormal"/>
              <w:jc w:val="center"/>
            </w:pPr>
            <w:r>
              <w:t>08 04</w:t>
            </w:r>
          </w:p>
        </w:tc>
        <w:tc>
          <w:tcPr>
            <w:tcW w:w="1644" w:type="dxa"/>
          </w:tcPr>
          <w:p w14:paraId="51EDC414" w14:textId="77777777" w:rsidR="00122CEB" w:rsidRDefault="00122CEB">
            <w:pPr>
              <w:pStyle w:val="ConsPlusNormal"/>
              <w:jc w:val="center"/>
            </w:pPr>
            <w:r>
              <w:t>09 3 05 2Ж100</w:t>
            </w:r>
          </w:p>
        </w:tc>
        <w:tc>
          <w:tcPr>
            <w:tcW w:w="484" w:type="dxa"/>
          </w:tcPr>
          <w:p w14:paraId="298819D8" w14:textId="77777777" w:rsidR="00122CEB" w:rsidRDefault="00122CEB">
            <w:pPr>
              <w:pStyle w:val="ConsPlusNormal"/>
              <w:jc w:val="center"/>
            </w:pPr>
            <w:r>
              <w:t>200</w:t>
            </w:r>
          </w:p>
        </w:tc>
        <w:tc>
          <w:tcPr>
            <w:tcW w:w="3964" w:type="dxa"/>
          </w:tcPr>
          <w:p w14:paraId="6554407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C3B177C" w14:textId="77777777" w:rsidR="00122CEB" w:rsidRDefault="00122CEB">
            <w:pPr>
              <w:pStyle w:val="ConsPlusNormal"/>
              <w:jc w:val="right"/>
            </w:pPr>
            <w:r>
              <w:t>168,7</w:t>
            </w:r>
          </w:p>
        </w:tc>
        <w:tc>
          <w:tcPr>
            <w:tcW w:w="1384" w:type="dxa"/>
          </w:tcPr>
          <w:p w14:paraId="3200D799" w14:textId="77777777" w:rsidR="00122CEB" w:rsidRDefault="00122CEB">
            <w:pPr>
              <w:pStyle w:val="ConsPlusNormal"/>
              <w:jc w:val="right"/>
            </w:pPr>
            <w:r>
              <w:t>0,0</w:t>
            </w:r>
          </w:p>
        </w:tc>
        <w:tc>
          <w:tcPr>
            <w:tcW w:w="1384" w:type="dxa"/>
          </w:tcPr>
          <w:p w14:paraId="655BE39E" w14:textId="77777777" w:rsidR="00122CEB" w:rsidRDefault="00122CEB">
            <w:pPr>
              <w:pStyle w:val="ConsPlusNormal"/>
              <w:jc w:val="right"/>
            </w:pPr>
            <w:r>
              <w:t>0,0</w:t>
            </w:r>
          </w:p>
        </w:tc>
      </w:tr>
      <w:tr w:rsidR="00122CEB" w14:paraId="06FB8024" w14:textId="77777777">
        <w:tc>
          <w:tcPr>
            <w:tcW w:w="567" w:type="dxa"/>
          </w:tcPr>
          <w:p w14:paraId="301DADEC" w14:textId="77777777" w:rsidR="00122CEB" w:rsidRDefault="00122CEB">
            <w:pPr>
              <w:pStyle w:val="ConsPlusNormal"/>
              <w:jc w:val="center"/>
            </w:pPr>
            <w:r>
              <w:t>814</w:t>
            </w:r>
          </w:p>
        </w:tc>
        <w:tc>
          <w:tcPr>
            <w:tcW w:w="794" w:type="dxa"/>
          </w:tcPr>
          <w:p w14:paraId="7DA60AF3" w14:textId="77777777" w:rsidR="00122CEB" w:rsidRDefault="00122CEB">
            <w:pPr>
              <w:pStyle w:val="ConsPlusNormal"/>
              <w:jc w:val="center"/>
            </w:pPr>
            <w:r>
              <w:t>09 00</w:t>
            </w:r>
          </w:p>
        </w:tc>
        <w:tc>
          <w:tcPr>
            <w:tcW w:w="1644" w:type="dxa"/>
          </w:tcPr>
          <w:p w14:paraId="65FF12C6" w14:textId="77777777" w:rsidR="00122CEB" w:rsidRDefault="00122CEB">
            <w:pPr>
              <w:pStyle w:val="ConsPlusNormal"/>
            </w:pPr>
          </w:p>
        </w:tc>
        <w:tc>
          <w:tcPr>
            <w:tcW w:w="484" w:type="dxa"/>
          </w:tcPr>
          <w:p w14:paraId="05801192" w14:textId="77777777" w:rsidR="00122CEB" w:rsidRDefault="00122CEB">
            <w:pPr>
              <w:pStyle w:val="ConsPlusNormal"/>
            </w:pPr>
          </w:p>
        </w:tc>
        <w:tc>
          <w:tcPr>
            <w:tcW w:w="3964" w:type="dxa"/>
          </w:tcPr>
          <w:p w14:paraId="1D2EC723" w14:textId="77777777" w:rsidR="00122CEB" w:rsidRDefault="00122CEB">
            <w:pPr>
              <w:pStyle w:val="ConsPlusNormal"/>
            </w:pPr>
            <w:r>
              <w:t>ЗДРАВООХРАНЕНИЕ</w:t>
            </w:r>
          </w:p>
        </w:tc>
        <w:tc>
          <w:tcPr>
            <w:tcW w:w="1384" w:type="dxa"/>
          </w:tcPr>
          <w:p w14:paraId="269A4CED" w14:textId="77777777" w:rsidR="00122CEB" w:rsidRDefault="00122CEB">
            <w:pPr>
              <w:pStyle w:val="ConsPlusNormal"/>
              <w:jc w:val="right"/>
            </w:pPr>
            <w:r>
              <w:t>5398475,5</w:t>
            </w:r>
          </w:p>
        </w:tc>
        <w:tc>
          <w:tcPr>
            <w:tcW w:w="1384" w:type="dxa"/>
          </w:tcPr>
          <w:p w14:paraId="0885F751" w14:textId="77777777" w:rsidR="00122CEB" w:rsidRDefault="00122CEB">
            <w:pPr>
              <w:pStyle w:val="ConsPlusNormal"/>
              <w:jc w:val="right"/>
            </w:pPr>
            <w:r>
              <w:t>4674010,1</w:t>
            </w:r>
          </w:p>
        </w:tc>
        <w:tc>
          <w:tcPr>
            <w:tcW w:w="1384" w:type="dxa"/>
          </w:tcPr>
          <w:p w14:paraId="166DA263" w14:textId="77777777" w:rsidR="00122CEB" w:rsidRDefault="00122CEB">
            <w:pPr>
              <w:pStyle w:val="ConsPlusNormal"/>
              <w:jc w:val="right"/>
            </w:pPr>
            <w:r>
              <w:t>2666982,0</w:t>
            </w:r>
          </w:p>
        </w:tc>
      </w:tr>
      <w:tr w:rsidR="00122CEB" w14:paraId="035DC4CF" w14:textId="77777777">
        <w:tc>
          <w:tcPr>
            <w:tcW w:w="567" w:type="dxa"/>
          </w:tcPr>
          <w:p w14:paraId="796FA630" w14:textId="77777777" w:rsidR="00122CEB" w:rsidRDefault="00122CEB">
            <w:pPr>
              <w:pStyle w:val="ConsPlusNormal"/>
              <w:jc w:val="center"/>
            </w:pPr>
            <w:r>
              <w:t>814</w:t>
            </w:r>
          </w:p>
        </w:tc>
        <w:tc>
          <w:tcPr>
            <w:tcW w:w="794" w:type="dxa"/>
          </w:tcPr>
          <w:p w14:paraId="4B4779B8" w14:textId="77777777" w:rsidR="00122CEB" w:rsidRDefault="00122CEB">
            <w:pPr>
              <w:pStyle w:val="ConsPlusNormal"/>
              <w:jc w:val="center"/>
            </w:pPr>
            <w:r>
              <w:t>09 01</w:t>
            </w:r>
          </w:p>
        </w:tc>
        <w:tc>
          <w:tcPr>
            <w:tcW w:w="1644" w:type="dxa"/>
          </w:tcPr>
          <w:p w14:paraId="10157278" w14:textId="77777777" w:rsidR="00122CEB" w:rsidRDefault="00122CEB">
            <w:pPr>
              <w:pStyle w:val="ConsPlusNormal"/>
            </w:pPr>
          </w:p>
        </w:tc>
        <w:tc>
          <w:tcPr>
            <w:tcW w:w="484" w:type="dxa"/>
          </w:tcPr>
          <w:p w14:paraId="21D52B47" w14:textId="77777777" w:rsidR="00122CEB" w:rsidRDefault="00122CEB">
            <w:pPr>
              <w:pStyle w:val="ConsPlusNormal"/>
            </w:pPr>
          </w:p>
        </w:tc>
        <w:tc>
          <w:tcPr>
            <w:tcW w:w="3964" w:type="dxa"/>
          </w:tcPr>
          <w:p w14:paraId="09EA19CA" w14:textId="77777777" w:rsidR="00122CEB" w:rsidRDefault="00122CEB">
            <w:pPr>
              <w:pStyle w:val="ConsPlusNormal"/>
            </w:pPr>
            <w:r>
              <w:t>Стационарная медицинская помощь</w:t>
            </w:r>
          </w:p>
        </w:tc>
        <w:tc>
          <w:tcPr>
            <w:tcW w:w="1384" w:type="dxa"/>
          </w:tcPr>
          <w:p w14:paraId="74EC096F" w14:textId="77777777" w:rsidR="00122CEB" w:rsidRDefault="00122CEB">
            <w:pPr>
              <w:pStyle w:val="ConsPlusNormal"/>
              <w:jc w:val="right"/>
            </w:pPr>
            <w:r>
              <w:t>3360223,4</w:t>
            </w:r>
          </w:p>
        </w:tc>
        <w:tc>
          <w:tcPr>
            <w:tcW w:w="1384" w:type="dxa"/>
          </w:tcPr>
          <w:p w14:paraId="1E32EA3A" w14:textId="77777777" w:rsidR="00122CEB" w:rsidRDefault="00122CEB">
            <w:pPr>
              <w:pStyle w:val="ConsPlusNormal"/>
              <w:jc w:val="right"/>
            </w:pPr>
            <w:r>
              <w:t>1705193,1</w:t>
            </w:r>
          </w:p>
        </w:tc>
        <w:tc>
          <w:tcPr>
            <w:tcW w:w="1384" w:type="dxa"/>
          </w:tcPr>
          <w:p w14:paraId="22507323" w14:textId="77777777" w:rsidR="00122CEB" w:rsidRDefault="00122CEB">
            <w:pPr>
              <w:pStyle w:val="ConsPlusNormal"/>
              <w:jc w:val="right"/>
            </w:pPr>
            <w:r>
              <w:t>1841880,3</w:t>
            </w:r>
          </w:p>
        </w:tc>
      </w:tr>
      <w:tr w:rsidR="00122CEB" w14:paraId="635C4154" w14:textId="77777777">
        <w:tc>
          <w:tcPr>
            <w:tcW w:w="567" w:type="dxa"/>
          </w:tcPr>
          <w:p w14:paraId="3F53EA6D" w14:textId="77777777" w:rsidR="00122CEB" w:rsidRDefault="00122CEB">
            <w:pPr>
              <w:pStyle w:val="ConsPlusNormal"/>
              <w:jc w:val="center"/>
            </w:pPr>
            <w:r>
              <w:t>814</w:t>
            </w:r>
          </w:p>
        </w:tc>
        <w:tc>
          <w:tcPr>
            <w:tcW w:w="794" w:type="dxa"/>
          </w:tcPr>
          <w:p w14:paraId="11553E67" w14:textId="77777777" w:rsidR="00122CEB" w:rsidRDefault="00122CEB">
            <w:pPr>
              <w:pStyle w:val="ConsPlusNormal"/>
              <w:jc w:val="center"/>
            </w:pPr>
            <w:r>
              <w:t>09 01</w:t>
            </w:r>
          </w:p>
        </w:tc>
        <w:tc>
          <w:tcPr>
            <w:tcW w:w="1644" w:type="dxa"/>
          </w:tcPr>
          <w:p w14:paraId="0E47B0FD" w14:textId="77777777" w:rsidR="00122CEB" w:rsidRDefault="00122CEB">
            <w:pPr>
              <w:pStyle w:val="ConsPlusNormal"/>
              <w:jc w:val="center"/>
            </w:pPr>
            <w:r>
              <w:t>01 0 00 00000</w:t>
            </w:r>
          </w:p>
        </w:tc>
        <w:tc>
          <w:tcPr>
            <w:tcW w:w="484" w:type="dxa"/>
          </w:tcPr>
          <w:p w14:paraId="6F5D9CE5" w14:textId="77777777" w:rsidR="00122CEB" w:rsidRDefault="00122CEB">
            <w:pPr>
              <w:pStyle w:val="ConsPlusNormal"/>
            </w:pPr>
          </w:p>
        </w:tc>
        <w:tc>
          <w:tcPr>
            <w:tcW w:w="3964" w:type="dxa"/>
          </w:tcPr>
          <w:p w14:paraId="7558E5DD"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6E77460B" w14:textId="77777777" w:rsidR="00122CEB" w:rsidRDefault="00122CEB">
            <w:pPr>
              <w:pStyle w:val="ConsPlusNormal"/>
              <w:jc w:val="right"/>
            </w:pPr>
            <w:r>
              <w:t>3360089,5</w:t>
            </w:r>
          </w:p>
        </w:tc>
        <w:tc>
          <w:tcPr>
            <w:tcW w:w="1384" w:type="dxa"/>
          </w:tcPr>
          <w:p w14:paraId="70C71073" w14:textId="77777777" w:rsidR="00122CEB" w:rsidRDefault="00122CEB">
            <w:pPr>
              <w:pStyle w:val="ConsPlusNormal"/>
              <w:jc w:val="right"/>
            </w:pPr>
            <w:r>
              <w:t>1705193,1</w:t>
            </w:r>
          </w:p>
        </w:tc>
        <w:tc>
          <w:tcPr>
            <w:tcW w:w="1384" w:type="dxa"/>
          </w:tcPr>
          <w:p w14:paraId="1FCF00BE" w14:textId="77777777" w:rsidR="00122CEB" w:rsidRDefault="00122CEB">
            <w:pPr>
              <w:pStyle w:val="ConsPlusNormal"/>
              <w:jc w:val="right"/>
            </w:pPr>
            <w:r>
              <w:t>1841880,3</w:t>
            </w:r>
          </w:p>
        </w:tc>
      </w:tr>
      <w:tr w:rsidR="00122CEB" w14:paraId="26BC1B57" w14:textId="77777777">
        <w:tc>
          <w:tcPr>
            <w:tcW w:w="567" w:type="dxa"/>
          </w:tcPr>
          <w:p w14:paraId="65431838" w14:textId="77777777" w:rsidR="00122CEB" w:rsidRDefault="00122CEB">
            <w:pPr>
              <w:pStyle w:val="ConsPlusNormal"/>
              <w:jc w:val="center"/>
            </w:pPr>
            <w:r>
              <w:t>814</w:t>
            </w:r>
          </w:p>
        </w:tc>
        <w:tc>
          <w:tcPr>
            <w:tcW w:w="794" w:type="dxa"/>
          </w:tcPr>
          <w:p w14:paraId="5A04FAFA" w14:textId="77777777" w:rsidR="00122CEB" w:rsidRDefault="00122CEB">
            <w:pPr>
              <w:pStyle w:val="ConsPlusNormal"/>
              <w:jc w:val="center"/>
            </w:pPr>
            <w:r>
              <w:t>09 01</w:t>
            </w:r>
          </w:p>
        </w:tc>
        <w:tc>
          <w:tcPr>
            <w:tcW w:w="1644" w:type="dxa"/>
          </w:tcPr>
          <w:p w14:paraId="0C1D3279" w14:textId="77777777" w:rsidR="00122CEB" w:rsidRDefault="00122CEB">
            <w:pPr>
              <w:pStyle w:val="ConsPlusNormal"/>
              <w:jc w:val="center"/>
            </w:pPr>
            <w:r>
              <w:t>01 2 00 00000</w:t>
            </w:r>
          </w:p>
        </w:tc>
        <w:tc>
          <w:tcPr>
            <w:tcW w:w="484" w:type="dxa"/>
          </w:tcPr>
          <w:p w14:paraId="572603C7" w14:textId="77777777" w:rsidR="00122CEB" w:rsidRDefault="00122CEB">
            <w:pPr>
              <w:pStyle w:val="ConsPlusNormal"/>
            </w:pPr>
          </w:p>
        </w:tc>
        <w:tc>
          <w:tcPr>
            <w:tcW w:w="3964" w:type="dxa"/>
          </w:tcPr>
          <w:p w14:paraId="686BCF7E" w14:textId="77777777" w:rsidR="00122CEB" w:rsidRDefault="00122CEB">
            <w:pPr>
              <w:pStyle w:val="ConsPlusNormal"/>
            </w:pPr>
            <w:r>
              <w:t>Региональные проекты</w:t>
            </w:r>
          </w:p>
        </w:tc>
        <w:tc>
          <w:tcPr>
            <w:tcW w:w="1384" w:type="dxa"/>
          </w:tcPr>
          <w:p w14:paraId="0B040BB0" w14:textId="77777777" w:rsidR="00122CEB" w:rsidRDefault="00122CEB">
            <w:pPr>
              <w:pStyle w:val="ConsPlusNormal"/>
              <w:jc w:val="right"/>
            </w:pPr>
            <w:r>
              <w:t>747118,6</w:t>
            </w:r>
          </w:p>
        </w:tc>
        <w:tc>
          <w:tcPr>
            <w:tcW w:w="1384" w:type="dxa"/>
          </w:tcPr>
          <w:p w14:paraId="35411C88" w14:textId="77777777" w:rsidR="00122CEB" w:rsidRDefault="00122CEB">
            <w:pPr>
              <w:pStyle w:val="ConsPlusNormal"/>
              <w:jc w:val="right"/>
            </w:pPr>
            <w:r>
              <w:t>358488,6</w:t>
            </w:r>
          </w:p>
        </w:tc>
        <w:tc>
          <w:tcPr>
            <w:tcW w:w="1384" w:type="dxa"/>
          </w:tcPr>
          <w:p w14:paraId="1DF04CB9" w14:textId="77777777" w:rsidR="00122CEB" w:rsidRDefault="00122CEB">
            <w:pPr>
              <w:pStyle w:val="ConsPlusNormal"/>
              <w:jc w:val="right"/>
            </w:pPr>
            <w:r>
              <w:t>1841880,3</w:t>
            </w:r>
          </w:p>
        </w:tc>
      </w:tr>
      <w:tr w:rsidR="00122CEB" w14:paraId="77A55C80" w14:textId="77777777">
        <w:tc>
          <w:tcPr>
            <w:tcW w:w="567" w:type="dxa"/>
          </w:tcPr>
          <w:p w14:paraId="1971B30C" w14:textId="77777777" w:rsidR="00122CEB" w:rsidRDefault="00122CEB">
            <w:pPr>
              <w:pStyle w:val="ConsPlusNormal"/>
              <w:jc w:val="center"/>
            </w:pPr>
            <w:r>
              <w:t>814</w:t>
            </w:r>
          </w:p>
        </w:tc>
        <w:tc>
          <w:tcPr>
            <w:tcW w:w="794" w:type="dxa"/>
          </w:tcPr>
          <w:p w14:paraId="39EE900D" w14:textId="77777777" w:rsidR="00122CEB" w:rsidRDefault="00122CEB">
            <w:pPr>
              <w:pStyle w:val="ConsPlusNormal"/>
              <w:jc w:val="center"/>
            </w:pPr>
            <w:r>
              <w:t>09 01</w:t>
            </w:r>
          </w:p>
        </w:tc>
        <w:tc>
          <w:tcPr>
            <w:tcW w:w="1644" w:type="dxa"/>
          </w:tcPr>
          <w:p w14:paraId="10192183" w14:textId="77777777" w:rsidR="00122CEB" w:rsidRDefault="00122CEB">
            <w:pPr>
              <w:pStyle w:val="ConsPlusNormal"/>
              <w:jc w:val="center"/>
            </w:pPr>
            <w:r>
              <w:t>01 2 01 00000</w:t>
            </w:r>
          </w:p>
        </w:tc>
        <w:tc>
          <w:tcPr>
            <w:tcW w:w="484" w:type="dxa"/>
          </w:tcPr>
          <w:p w14:paraId="2F274973" w14:textId="77777777" w:rsidR="00122CEB" w:rsidRDefault="00122CEB">
            <w:pPr>
              <w:pStyle w:val="ConsPlusNormal"/>
            </w:pPr>
          </w:p>
        </w:tc>
        <w:tc>
          <w:tcPr>
            <w:tcW w:w="3964" w:type="dxa"/>
          </w:tcPr>
          <w:p w14:paraId="113996B9" w14:textId="77777777" w:rsidR="00122CEB" w:rsidRDefault="00122CEB">
            <w:pPr>
              <w:pStyle w:val="ConsPlusNormal"/>
            </w:pPr>
            <w:r>
              <w:t>Региональный проект "Развитие инфраструктуры в сфере здравоохранения"</w:t>
            </w:r>
          </w:p>
        </w:tc>
        <w:tc>
          <w:tcPr>
            <w:tcW w:w="1384" w:type="dxa"/>
          </w:tcPr>
          <w:p w14:paraId="6957F7CB" w14:textId="77777777" w:rsidR="00122CEB" w:rsidRDefault="00122CEB">
            <w:pPr>
              <w:pStyle w:val="ConsPlusNormal"/>
              <w:jc w:val="right"/>
            </w:pPr>
            <w:r>
              <w:t>747118,6</w:t>
            </w:r>
          </w:p>
        </w:tc>
        <w:tc>
          <w:tcPr>
            <w:tcW w:w="1384" w:type="dxa"/>
          </w:tcPr>
          <w:p w14:paraId="6ECA169D" w14:textId="77777777" w:rsidR="00122CEB" w:rsidRDefault="00122CEB">
            <w:pPr>
              <w:pStyle w:val="ConsPlusNormal"/>
              <w:jc w:val="right"/>
            </w:pPr>
            <w:r>
              <w:t>358488,6</w:t>
            </w:r>
          </w:p>
        </w:tc>
        <w:tc>
          <w:tcPr>
            <w:tcW w:w="1384" w:type="dxa"/>
          </w:tcPr>
          <w:p w14:paraId="59D26624" w14:textId="77777777" w:rsidR="00122CEB" w:rsidRDefault="00122CEB">
            <w:pPr>
              <w:pStyle w:val="ConsPlusNormal"/>
              <w:jc w:val="right"/>
            </w:pPr>
            <w:r>
              <w:t>1841880,3</w:t>
            </w:r>
          </w:p>
        </w:tc>
      </w:tr>
      <w:tr w:rsidR="00122CEB" w14:paraId="4994A7E5" w14:textId="77777777">
        <w:tc>
          <w:tcPr>
            <w:tcW w:w="567" w:type="dxa"/>
          </w:tcPr>
          <w:p w14:paraId="1DDA8A25" w14:textId="77777777" w:rsidR="00122CEB" w:rsidRDefault="00122CEB">
            <w:pPr>
              <w:pStyle w:val="ConsPlusNormal"/>
              <w:jc w:val="center"/>
            </w:pPr>
            <w:r>
              <w:t>814</w:t>
            </w:r>
          </w:p>
        </w:tc>
        <w:tc>
          <w:tcPr>
            <w:tcW w:w="794" w:type="dxa"/>
          </w:tcPr>
          <w:p w14:paraId="63F279CB" w14:textId="77777777" w:rsidR="00122CEB" w:rsidRDefault="00122CEB">
            <w:pPr>
              <w:pStyle w:val="ConsPlusNormal"/>
              <w:jc w:val="center"/>
            </w:pPr>
            <w:r>
              <w:t>09 01</w:t>
            </w:r>
          </w:p>
        </w:tc>
        <w:tc>
          <w:tcPr>
            <w:tcW w:w="1644" w:type="dxa"/>
          </w:tcPr>
          <w:p w14:paraId="68373E1B" w14:textId="77777777" w:rsidR="00122CEB" w:rsidRDefault="00122CEB">
            <w:pPr>
              <w:pStyle w:val="ConsPlusNormal"/>
              <w:jc w:val="center"/>
            </w:pPr>
            <w:r>
              <w:t>01 2 01 42000</w:t>
            </w:r>
          </w:p>
        </w:tc>
        <w:tc>
          <w:tcPr>
            <w:tcW w:w="484" w:type="dxa"/>
          </w:tcPr>
          <w:p w14:paraId="2A567816" w14:textId="77777777" w:rsidR="00122CEB" w:rsidRDefault="00122CEB">
            <w:pPr>
              <w:pStyle w:val="ConsPlusNormal"/>
            </w:pPr>
          </w:p>
        </w:tc>
        <w:tc>
          <w:tcPr>
            <w:tcW w:w="3964" w:type="dxa"/>
          </w:tcPr>
          <w:p w14:paraId="5249BB82" w14:textId="77777777" w:rsidR="00122CEB" w:rsidRDefault="00122CEB">
            <w:pPr>
              <w:pStyle w:val="ConsPlusNormal"/>
            </w:pPr>
            <w:r>
              <w:t xml:space="preserve">Строительство (реконструкция) объектов общественной инфраструктуры регионального </w:t>
            </w:r>
            <w:r>
              <w:lastRenderedPageBreak/>
              <w:t>значения, приобретение объектов недвижимого имущества в государственную собственность</w:t>
            </w:r>
          </w:p>
        </w:tc>
        <w:tc>
          <w:tcPr>
            <w:tcW w:w="1384" w:type="dxa"/>
          </w:tcPr>
          <w:p w14:paraId="71AB4A0F" w14:textId="77777777" w:rsidR="00122CEB" w:rsidRDefault="00122CEB">
            <w:pPr>
              <w:pStyle w:val="ConsPlusNormal"/>
              <w:jc w:val="right"/>
            </w:pPr>
            <w:r>
              <w:lastRenderedPageBreak/>
              <w:t>747118,6</w:t>
            </w:r>
          </w:p>
        </w:tc>
        <w:tc>
          <w:tcPr>
            <w:tcW w:w="1384" w:type="dxa"/>
          </w:tcPr>
          <w:p w14:paraId="53450780" w14:textId="77777777" w:rsidR="00122CEB" w:rsidRDefault="00122CEB">
            <w:pPr>
              <w:pStyle w:val="ConsPlusNormal"/>
              <w:jc w:val="right"/>
            </w:pPr>
            <w:r>
              <w:t>358488,6</w:t>
            </w:r>
          </w:p>
        </w:tc>
        <w:tc>
          <w:tcPr>
            <w:tcW w:w="1384" w:type="dxa"/>
          </w:tcPr>
          <w:p w14:paraId="1A3DA2A1" w14:textId="77777777" w:rsidR="00122CEB" w:rsidRDefault="00122CEB">
            <w:pPr>
              <w:pStyle w:val="ConsPlusNormal"/>
              <w:jc w:val="right"/>
            </w:pPr>
            <w:r>
              <w:t>1841880,3</w:t>
            </w:r>
          </w:p>
        </w:tc>
      </w:tr>
      <w:tr w:rsidR="00122CEB" w14:paraId="7C561BA4" w14:textId="77777777">
        <w:tc>
          <w:tcPr>
            <w:tcW w:w="567" w:type="dxa"/>
          </w:tcPr>
          <w:p w14:paraId="66F9D8E0" w14:textId="77777777" w:rsidR="00122CEB" w:rsidRDefault="00122CEB">
            <w:pPr>
              <w:pStyle w:val="ConsPlusNormal"/>
              <w:jc w:val="center"/>
            </w:pPr>
            <w:r>
              <w:t>814</w:t>
            </w:r>
          </w:p>
        </w:tc>
        <w:tc>
          <w:tcPr>
            <w:tcW w:w="794" w:type="dxa"/>
          </w:tcPr>
          <w:p w14:paraId="1A01FDAB" w14:textId="77777777" w:rsidR="00122CEB" w:rsidRDefault="00122CEB">
            <w:pPr>
              <w:pStyle w:val="ConsPlusNormal"/>
              <w:jc w:val="center"/>
            </w:pPr>
            <w:r>
              <w:t>09 01</w:t>
            </w:r>
          </w:p>
        </w:tc>
        <w:tc>
          <w:tcPr>
            <w:tcW w:w="1644" w:type="dxa"/>
          </w:tcPr>
          <w:p w14:paraId="596D3900" w14:textId="77777777" w:rsidR="00122CEB" w:rsidRDefault="00122CEB">
            <w:pPr>
              <w:pStyle w:val="ConsPlusNormal"/>
              <w:jc w:val="center"/>
            </w:pPr>
            <w:r>
              <w:t>01 2 01 42000</w:t>
            </w:r>
          </w:p>
        </w:tc>
        <w:tc>
          <w:tcPr>
            <w:tcW w:w="484" w:type="dxa"/>
          </w:tcPr>
          <w:p w14:paraId="4E309176" w14:textId="77777777" w:rsidR="00122CEB" w:rsidRDefault="00122CEB">
            <w:pPr>
              <w:pStyle w:val="ConsPlusNormal"/>
              <w:jc w:val="center"/>
            </w:pPr>
            <w:r>
              <w:t>400</w:t>
            </w:r>
          </w:p>
        </w:tc>
        <w:tc>
          <w:tcPr>
            <w:tcW w:w="3964" w:type="dxa"/>
          </w:tcPr>
          <w:p w14:paraId="38493B40"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6C72E8DA" w14:textId="77777777" w:rsidR="00122CEB" w:rsidRDefault="00122CEB">
            <w:pPr>
              <w:pStyle w:val="ConsPlusNormal"/>
              <w:jc w:val="right"/>
            </w:pPr>
            <w:r>
              <w:t>747118,6</w:t>
            </w:r>
          </w:p>
        </w:tc>
        <w:tc>
          <w:tcPr>
            <w:tcW w:w="1384" w:type="dxa"/>
          </w:tcPr>
          <w:p w14:paraId="0F5BF4E6" w14:textId="77777777" w:rsidR="00122CEB" w:rsidRDefault="00122CEB">
            <w:pPr>
              <w:pStyle w:val="ConsPlusNormal"/>
              <w:jc w:val="right"/>
            </w:pPr>
            <w:r>
              <w:t>358488,6</w:t>
            </w:r>
          </w:p>
        </w:tc>
        <w:tc>
          <w:tcPr>
            <w:tcW w:w="1384" w:type="dxa"/>
          </w:tcPr>
          <w:p w14:paraId="55CEDF37" w14:textId="77777777" w:rsidR="00122CEB" w:rsidRDefault="00122CEB">
            <w:pPr>
              <w:pStyle w:val="ConsPlusNormal"/>
              <w:jc w:val="right"/>
            </w:pPr>
            <w:r>
              <w:t>1841880,3</w:t>
            </w:r>
          </w:p>
        </w:tc>
      </w:tr>
      <w:tr w:rsidR="00122CEB" w14:paraId="66B633C5" w14:textId="77777777">
        <w:tc>
          <w:tcPr>
            <w:tcW w:w="567" w:type="dxa"/>
          </w:tcPr>
          <w:p w14:paraId="0E6F5A8B" w14:textId="77777777" w:rsidR="00122CEB" w:rsidRDefault="00122CEB">
            <w:pPr>
              <w:pStyle w:val="ConsPlusNormal"/>
              <w:jc w:val="center"/>
            </w:pPr>
            <w:r>
              <w:t>814</w:t>
            </w:r>
          </w:p>
        </w:tc>
        <w:tc>
          <w:tcPr>
            <w:tcW w:w="794" w:type="dxa"/>
          </w:tcPr>
          <w:p w14:paraId="60F132A1" w14:textId="77777777" w:rsidR="00122CEB" w:rsidRDefault="00122CEB">
            <w:pPr>
              <w:pStyle w:val="ConsPlusNormal"/>
              <w:jc w:val="center"/>
            </w:pPr>
            <w:r>
              <w:t>09 01</w:t>
            </w:r>
          </w:p>
        </w:tc>
        <w:tc>
          <w:tcPr>
            <w:tcW w:w="1644" w:type="dxa"/>
          </w:tcPr>
          <w:p w14:paraId="203023CE" w14:textId="77777777" w:rsidR="00122CEB" w:rsidRDefault="00122CEB">
            <w:pPr>
              <w:pStyle w:val="ConsPlusNormal"/>
              <w:jc w:val="center"/>
            </w:pPr>
            <w:r>
              <w:t>01 3 00 00000</w:t>
            </w:r>
          </w:p>
        </w:tc>
        <w:tc>
          <w:tcPr>
            <w:tcW w:w="484" w:type="dxa"/>
          </w:tcPr>
          <w:p w14:paraId="71DA5D17" w14:textId="77777777" w:rsidR="00122CEB" w:rsidRDefault="00122CEB">
            <w:pPr>
              <w:pStyle w:val="ConsPlusNormal"/>
            </w:pPr>
          </w:p>
        </w:tc>
        <w:tc>
          <w:tcPr>
            <w:tcW w:w="3964" w:type="dxa"/>
          </w:tcPr>
          <w:p w14:paraId="61323197" w14:textId="77777777" w:rsidR="00122CEB" w:rsidRDefault="00122CEB">
            <w:pPr>
              <w:pStyle w:val="ConsPlusNormal"/>
            </w:pPr>
            <w:r>
              <w:t>Комплексы процессных мероприятий</w:t>
            </w:r>
          </w:p>
        </w:tc>
        <w:tc>
          <w:tcPr>
            <w:tcW w:w="1384" w:type="dxa"/>
          </w:tcPr>
          <w:p w14:paraId="5DA55FF8" w14:textId="77777777" w:rsidR="00122CEB" w:rsidRDefault="00122CEB">
            <w:pPr>
              <w:pStyle w:val="ConsPlusNormal"/>
              <w:jc w:val="right"/>
            </w:pPr>
            <w:r>
              <w:t>2612970,9</w:t>
            </w:r>
          </w:p>
        </w:tc>
        <w:tc>
          <w:tcPr>
            <w:tcW w:w="1384" w:type="dxa"/>
          </w:tcPr>
          <w:p w14:paraId="2C5F9F70" w14:textId="77777777" w:rsidR="00122CEB" w:rsidRDefault="00122CEB">
            <w:pPr>
              <w:pStyle w:val="ConsPlusNormal"/>
              <w:jc w:val="right"/>
            </w:pPr>
            <w:r>
              <w:t>1346704,5</w:t>
            </w:r>
          </w:p>
        </w:tc>
        <w:tc>
          <w:tcPr>
            <w:tcW w:w="1384" w:type="dxa"/>
          </w:tcPr>
          <w:p w14:paraId="6B744634" w14:textId="77777777" w:rsidR="00122CEB" w:rsidRDefault="00122CEB">
            <w:pPr>
              <w:pStyle w:val="ConsPlusNormal"/>
              <w:jc w:val="right"/>
            </w:pPr>
            <w:r>
              <w:t>0,0</w:t>
            </w:r>
          </w:p>
        </w:tc>
      </w:tr>
      <w:tr w:rsidR="00122CEB" w14:paraId="54CE2E01" w14:textId="77777777">
        <w:tc>
          <w:tcPr>
            <w:tcW w:w="567" w:type="dxa"/>
          </w:tcPr>
          <w:p w14:paraId="76ED0892" w14:textId="77777777" w:rsidR="00122CEB" w:rsidRDefault="00122CEB">
            <w:pPr>
              <w:pStyle w:val="ConsPlusNormal"/>
              <w:jc w:val="center"/>
            </w:pPr>
            <w:r>
              <w:t>814</w:t>
            </w:r>
          </w:p>
        </w:tc>
        <w:tc>
          <w:tcPr>
            <w:tcW w:w="794" w:type="dxa"/>
          </w:tcPr>
          <w:p w14:paraId="7E6EBA7A" w14:textId="77777777" w:rsidR="00122CEB" w:rsidRDefault="00122CEB">
            <w:pPr>
              <w:pStyle w:val="ConsPlusNormal"/>
              <w:jc w:val="center"/>
            </w:pPr>
            <w:r>
              <w:t>09 01</w:t>
            </w:r>
          </w:p>
        </w:tc>
        <w:tc>
          <w:tcPr>
            <w:tcW w:w="1644" w:type="dxa"/>
          </w:tcPr>
          <w:p w14:paraId="78F4DAD2" w14:textId="77777777" w:rsidR="00122CEB" w:rsidRDefault="00122CEB">
            <w:pPr>
              <w:pStyle w:val="ConsPlusNormal"/>
              <w:jc w:val="center"/>
            </w:pPr>
            <w:r>
              <w:t>01 3 05 00000</w:t>
            </w:r>
          </w:p>
        </w:tc>
        <w:tc>
          <w:tcPr>
            <w:tcW w:w="484" w:type="dxa"/>
          </w:tcPr>
          <w:p w14:paraId="647B97E8" w14:textId="77777777" w:rsidR="00122CEB" w:rsidRDefault="00122CEB">
            <w:pPr>
              <w:pStyle w:val="ConsPlusNormal"/>
            </w:pPr>
          </w:p>
        </w:tc>
        <w:tc>
          <w:tcPr>
            <w:tcW w:w="3964" w:type="dxa"/>
          </w:tcPr>
          <w:p w14:paraId="747F9597"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5D9ABACA" w14:textId="77777777" w:rsidR="00122CEB" w:rsidRDefault="00122CEB">
            <w:pPr>
              <w:pStyle w:val="ConsPlusNormal"/>
              <w:jc w:val="right"/>
            </w:pPr>
            <w:r>
              <w:t>2612970,9</w:t>
            </w:r>
          </w:p>
        </w:tc>
        <w:tc>
          <w:tcPr>
            <w:tcW w:w="1384" w:type="dxa"/>
          </w:tcPr>
          <w:p w14:paraId="13FCB7D2" w14:textId="77777777" w:rsidR="00122CEB" w:rsidRDefault="00122CEB">
            <w:pPr>
              <w:pStyle w:val="ConsPlusNormal"/>
              <w:jc w:val="right"/>
            </w:pPr>
            <w:r>
              <w:t>1346704,5</w:t>
            </w:r>
          </w:p>
        </w:tc>
        <w:tc>
          <w:tcPr>
            <w:tcW w:w="1384" w:type="dxa"/>
          </w:tcPr>
          <w:p w14:paraId="61249DFF" w14:textId="77777777" w:rsidR="00122CEB" w:rsidRDefault="00122CEB">
            <w:pPr>
              <w:pStyle w:val="ConsPlusNormal"/>
              <w:jc w:val="right"/>
            </w:pPr>
            <w:r>
              <w:t>0,0</w:t>
            </w:r>
          </w:p>
        </w:tc>
      </w:tr>
      <w:tr w:rsidR="00122CEB" w14:paraId="4921ED7D" w14:textId="77777777">
        <w:tc>
          <w:tcPr>
            <w:tcW w:w="567" w:type="dxa"/>
          </w:tcPr>
          <w:p w14:paraId="04C7CB90" w14:textId="77777777" w:rsidR="00122CEB" w:rsidRDefault="00122CEB">
            <w:pPr>
              <w:pStyle w:val="ConsPlusNormal"/>
              <w:jc w:val="center"/>
            </w:pPr>
            <w:r>
              <w:t>814</w:t>
            </w:r>
          </w:p>
        </w:tc>
        <w:tc>
          <w:tcPr>
            <w:tcW w:w="794" w:type="dxa"/>
          </w:tcPr>
          <w:p w14:paraId="7FD8F5B3" w14:textId="77777777" w:rsidR="00122CEB" w:rsidRDefault="00122CEB">
            <w:pPr>
              <w:pStyle w:val="ConsPlusNormal"/>
              <w:jc w:val="center"/>
            </w:pPr>
            <w:r>
              <w:t>09 01</w:t>
            </w:r>
          </w:p>
        </w:tc>
        <w:tc>
          <w:tcPr>
            <w:tcW w:w="1644" w:type="dxa"/>
          </w:tcPr>
          <w:p w14:paraId="4156E28B" w14:textId="77777777" w:rsidR="00122CEB" w:rsidRDefault="00122CEB">
            <w:pPr>
              <w:pStyle w:val="ConsPlusNormal"/>
              <w:jc w:val="center"/>
            </w:pPr>
            <w:r>
              <w:t>01 3 05 2A070</w:t>
            </w:r>
          </w:p>
        </w:tc>
        <w:tc>
          <w:tcPr>
            <w:tcW w:w="484" w:type="dxa"/>
          </w:tcPr>
          <w:p w14:paraId="3D3DB48E" w14:textId="77777777" w:rsidR="00122CEB" w:rsidRDefault="00122CEB">
            <w:pPr>
              <w:pStyle w:val="ConsPlusNormal"/>
            </w:pPr>
          </w:p>
        </w:tc>
        <w:tc>
          <w:tcPr>
            <w:tcW w:w="3964" w:type="dxa"/>
          </w:tcPr>
          <w:p w14:paraId="03447F0F"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75CB2342" w14:textId="77777777" w:rsidR="00122CEB" w:rsidRDefault="00122CEB">
            <w:pPr>
              <w:pStyle w:val="ConsPlusNormal"/>
              <w:jc w:val="right"/>
            </w:pPr>
            <w:r>
              <w:t>2612970,9</w:t>
            </w:r>
          </w:p>
        </w:tc>
        <w:tc>
          <w:tcPr>
            <w:tcW w:w="1384" w:type="dxa"/>
          </w:tcPr>
          <w:p w14:paraId="0D149FC1" w14:textId="77777777" w:rsidR="00122CEB" w:rsidRDefault="00122CEB">
            <w:pPr>
              <w:pStyle w:val="ConsPlusNormal"/>
              <w:jc w:val="right"/>
            </w:pPr>
            <w:r>
              <w:t>1346704,5</w:t>
            </w:r>
          </w:p>
        </w:tc>
        <w:tc>
          <w:tcPr>
            <w:tcW w:w="1384" w:type="dxa"/>
          </w:tcPr>
          <w:p w14:paraId="6B417492" w14:textId="77777777" w:rsidR="00122CEB" w:rsidRDefault="00122CEB">
            <w:pPr>
              <w:pStyle w:val="ConsPlusNormal"/>
              <w:jc w:val="right"/>
            </w:pPr>
            <w:r>
              <w:t>0,0</w:t>
            </w:r>
          </w:p>
        </w:tc>
      </w:tr>
      <w:tr w:rsidR="00122CEB" w14:paraId="1EF58FD3" w14:textId="77777777">
        <w:tc>
          <w:tcPr>
            <w:tcW w:w="567" w:type="dxa"/>
          </w:tcPr>
          <w:p w14:paraId="35A0B658" w14:textId="77777777" w:rsidR="00122CEB" w:rsidRDefault="00122CEB">
            <w:pPr>
              <w:pStyle w:val="ConsPlusNormal"/>
              <w:jc w:val="center"/>
            </w:pPr>
            <w:r>
              <w:t>814</w:t>
            </w:r>
          </w:p>
        </w:tc>
        <w:tc>
          <w:tcPr>
            <w:tcW w:w="794" w:type="dxa"/>
          </w:tcPr>
          <w:p w14:paraId="718010F4" w14:textId="77777777" w:rsidR="00122CEB" w:rsidRDefault="00122CEB">
            <w:pPr>
              <w:pStyle w:val="ConsPlusNormal"/>
              <w:jc w:val="center"/>
            </w:pPr>
            <w:r>
              <w:t>09 01</w:t>
            </w:r>
          </w:p>
        </w:tc>
        <w:tc>
          <w:tcPr>
            <w:tcW w:w="1644" w:type="dxa"/>
          </w:tcPr>
          <w:p w14:paraId="59174950" w14:textId="77777777" w:rsidR="00122CEB" w:rsidRDefault="00122CEB">
            <w:pPr>
              <w:pStyle w:val="ConsPlusNormal"/>
              <w:jc w:val="center"/>
            </w:pPr>
            <w:r>
              <w:t>01 3 05 2A070</w:t>
            </w:r>
          </w:p>
        </w:tc>
        <w:tc>
          <w:tcPr>
            <w:tcW w:w="484" w:type="dxa"/>
          </w:tcPr>
          <w:p w14:paraId="6D6478D2" w14:textId="77777777" w:rsidR="00122CEB" w:rsidRDefault="00122CEB">
            <w:pPr>
              <w:pStyle w:val="ConsPlusNormal"/>
              <w:jc w:val="center"/>
            </w:pPr>
            <w:r>
              <w:t>200</w:t>
            </w:r>
          </w:p>
        </w:tc>
        <w:tc>
          <w:tcPr>
            <w:tcW w:w="3964" w:type="dxa"/>
          </w:tcPr>
          <w:p w14:paraId="427C0CA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BFEEA0B" w14:textId="77777777" w:rsidR="00122CEB" w:rsidRDefault="00122CEB">
            <w:pPr>
              <w:pStyle w:val="ConsPlusNormal"/>
              <w:jc w:val="right"/>
            </w:pPr>
            <w:r>
              <w:t>2612970,9</w:t>
            </w:r>
          </w:p>
        </w:tc>
        <w:tc>
          <w:tcPr>
            <w:tcW w:w="1384" w:type="dxa"/>
          </w:tcPr>
          <w:p w14:paraId="6D656D61" w14:textId="77777777" w:rsidR="00122CEB" w:rsidRDefault="00122CEB">
            <w:pPr>
              <w:pStyle w:val="ConsPlusNormal"/>
              <w:jc w:val="right"/>
            </w:pPr>
            <w:r>
              <w:t>1346704,5</w:t>
            </w:r>
          </w:p>
        </w:tc>
        <w:tc>
          <w:tcPr>
            <w:tcW w:w="1384" w:type="dxa"/>
          </w:tcPr>
          <w:p w14:paraId="672203B8" w14:textId="77777777" w:rsidR="00122CEB" w:rsidRDefault="00122CEB">
            <w:pPr>
              <w:pStyle w:val="ConsPlusNormal"/>
              <w:jc w:val="right"/>
            </w:pPr>
            <w:r>
              <w:t>0,0</w:t>
            </w:r>
          </w:p>
        </w:tc>
      </w:tr>
      <w:tr w:rsidR="00122CEB" w14:paraId="2611ADE3" w14:textId="77777777">
        <w:tc>
          <w:tcPr>
            <w:tcW w:w="567" w:type="dxa"/>
          </w:tcPr>
          <w:p w14:paraId="4D9B4D4B" w14:textId="77777777" w:rsidR="00122CEB" w:rsidRDefault="00122CEB">
            <w:pPr>
              <w:pStyle w:val="ConsPlusNormal"/>
              <w:jc w:val="center"/>
            </w:pPr>
            <w:r>
              <w:t>814</w:t>
            </w:r>
          </w:p>
        </w:tc>
        <w:tc>
          <w:tcPr>
            <w:tcW w:w="794" w:type="dxa"/>
          </w:tcPr>
          <w:p w14:paraId="59F12690" w14:textId="77777777" w:rsidR="00122CEB" w:rsidRDefault="00122CEB">
            <w:pPr>
              <w:pStyle w:val="ConsPlusNormal"/>
              <w:jc w:val="center"/>
            </w:pPr>
            <w:r>
              <w:t>09 01</w:t>
            </w:r>
          </w:p>
        </w:tc>
        <w:tc>
          <w:tcPr>
            <w:tcW w:w="1644" w:type="dxa"/>
          </w:tcPr>
          <w:p w14:paraId="136146DF" w14:textId="77777777" w:rsidR="00122CEB" w:rsidRDefault="00122CEB">
            <w:pPr>
              <w:pStyle w:val="ConsPlusNormal"/>
              <w:jc w:val="center"/>
            </w:pPr>
            <w:r>
              <w:t>09 0 00 00000</w:t>
            </w:r>
          </w:p>
        </w:tc>
        <w:tc>
          <w:tcPr>
            <w:tcW w:w="484" w:type="dxa"/>
          </w:tcPr>
          <w:p w14:paraId="15E88359" w14:textId="77777777" w:rsidR="00122CEB" w:rsidRDefault="00122CEB">
            <w:pPr>
              <w:pStyle w:val="ConsPlusNormal"/>
            </w:pPr>
          </w:p>
        </w:tc>
        <w:tc>
          <w:tcPr>
            <w:tcW w:w="3964" w:type="dxa"/>
          </w:tcPr>
          <w:p w14:paraId="1403B8DD"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6DD7AD5B" w14:textId="77777777" w:rsidR="00122CEB" w:rsidRDefault="00122CEB">
            <w:pPr>
              <w:pStyle w:val="ConsPlusNormal"/>
              <w:jc w:val="right"/>
            </w:pPr>
            <w:r>
              <w:t>133,9</w:t>
            </w:r>
          </w:p>
        </w:tc>
        <w:tc>
          <w:tcPr>
            <w:tcW w:w="1384" w:type="dxa"/>
          </w:tcPr>
          <w:p w14:paraId="0622694F" w14:textId="77777777" w:rsidR="00122CEB" w:rsidRDefault="00122CEB">
            <w:pPr>
              <w:pStyle w:val="ConsPlusNormal"/>
              <w:jc w:val="right"/>
            </w:pPr>
            <w:r>
              <w:t>0,0</w:t>
            </w:r>
          </w:p>
        </w:tc>
        <w:tc>
          <w:tcPr>
            <w:tcW w:w="1384" w:type="dxa"/>
          </w:tcPr>
          <w:p w14:paraId="712EA8E1" w14:textId="77777777" w:rsidR="00122CEB" w:rsidRDefault="00122CEB">
            <w:pPr>
              <w:pStyle w:val="ConsPlusNormal"/>
              <w:jc w:val="right"/>
            </w:pPr>
            <w:r>
              <w:t>0,0</w:t>
            </w:r>
          </w:p>
        </w:tc>
      </w:tr>
      <w:tr w:rsidR="00122CEB" w14:paraId="630FB547" w14:textId="77777777">
        <w:tc>
          <w:tcPr>
            <w:tcW w:w="567" w:type="dxa"/>
          </w:tcPr>
          <w:p w14:paraId="0F48918B" w14:textId="77777777" w:rsidR="00122CEB" w:rsidRDefault="00122CEB">
            <w:pPr>
              <w:pStyle w:val="ConsPlusNormal"/>
              <w:jc w:val="center"/>
            </w:pPr>
            <w:r>
              <w:t>814</w:t>
            </w:r>
          </w:p>
        </w:tc>
        <w:tc>
          <w:tcPr>
            <w:tcW w:w="794" w:type="dxa"/>
          </w:tcPr>
          <w:p w14:paraId="6E043E2F" w14:textId="77777777" w:rsidR="00122CEB" w:rsidRDefault="00122CEB">
            <w:pPr>
              <w:pStyle w:val="ConsPlusNormal"/>
              <w:jc w:val="center"/>
            </w:pPr>
            <w:r>
              <w:t>09 01</w:t>
            </w:r>
          </w:p>
        </w:tc>
        <w:tc>
          <w:tcPr>
            <w:tcW w:w="1644" w:type="dxa"/>
          </w:tcPr>
          <w:p w14:paraId="33D29639" w14:textId="77777777" w:rsidR="00122CEB" w:rsidRDefault="00122CEB">
            <w:pPr>
              <w:pStyle w:val="ConsPlusNormal"/>
              <w:jc w:val="center"/>
            </w:pPr>
            <w:r>
              <w:t>09 3 00 00000</w:t>
            </w:r>
          </w:p>
        </w:tc>
        <w:tc>
          <w:tcPr>
            <w:tcW w:w="484" w:type="dxa"/>
          </w:tcPr>
          <w:p w14:paraId="30D9DA01" w14:textId="77777777" w:rsidR="00122CEB" w:rsidRDefault="00122CEB">
            <w:pPr>
              <w:pStyle w:val="ConsPlusNormal"/>
            </w:pPr>
          </w:p>
        </w:tc>
        <w:tc>
          <w:tcPr>
            <w:tcW w:w="3964" w:type="dxa"/>
          </w:tcPr>
          <w:p w14:paraId="308D3547" w14:textId="77777777" w:rsidR="00122CEB" w:rsidRDefault="00122CEB">
            <w:pPr>
              <w:pStyle w:val="ConsPlusNormal"/>
            </w:pPr>
            <w:r>
              <w:t>Комплексы процессных мероприятий</w:t>
            </w:r>
          </w:p>
        </w:tc>
        <w:tc>
          <w:tcPr>
            <w:tcW w:w="1384" w:type="dxa"/>
          </w:tcPr>
          <w:p w14:paraId="3441A143" w14:textId="77777777" w:rsidR="00122CEB" w:rsidRDefault="00122CEB">
            <w:pPr>
              <w:pStyle w:val="ConsPlusNormal"/>
              <w:jc w:val="right"/>
            </w:pPr>
            <w:r>
              <w:t>133,9</w:t>
            </w:r>
          </w:p>
        </w:tc>
        <w:tc>
          <w:tcPr>
            <w:tcW w:w="1384" w:type="dxa"/>
          </w:tcPr>
          <w:p w14:paraId="54D45138" w14:textId="77777777" w:rsidR="00122CEB" w:rsidRDefault="00122CEB">
            <w:pPr>
              <w:pStyle w:val="ConsPlusNormal"/>
              <w:jc w:val="right"/>
            </w:pPr>
            <w:r>
              <w:t>0,0</w:t>
            </w:r>
          </w:p>
        </w:tc>
        <w:tc>
          <w:tcPr>
            <w:tcW w:w="1384" w:type="dxa"/>
          </w:tcPr>
          <w:p w14:paraId="703CAEED" w14:textId="77777777" w:rsidR="00122CEB" w:rsidRDefault="00122CEB">
            <w:pPr>
              <w:pStyle w:val="ConsPlusNormal"/>
              <w:jc w:val="right"/>
            </w:pPr>
            <w:r>
              <w:t>0,0</w:t>
            </w:r>
          </w:p>
        </w:tc>
      </w:tr>
      <w:tr w:rsidR="00122CEB" w14:paraId="571C00BB" w14:textId="77777777">
        <w:tc>
          <w:tcPr>
            <w:tcW w:w="567" w:type="dxa"/>
          </w:tcPr>
          <w:p w14:paraId="6CAA564F" w14:textId="77777777" w:rsidR="00122CEB" w:rsidRDefault="00122CEB">
            <w:pPr>
              <w:pStyle w:val="ConsPlusNormal"/>
              <w:jc w:val="center"/>
            </w:pPr>
            <w:r>
              <w:t>814</w:t>
            </w:r>
          </w:p>
        </w:tc>
        <w:tc>
          <w:tcPr>
            <w:tcW w:w="794" w:type="dxa"/>
          </w:tcPr>
          <w:p w14:paraId="5DBDF5A8" w14:textId="77777777" w:rsidR="00122CEB" w:rsidRDefault="00122CEB">
            <w:pPr>
              <w:pStyle w:val="ConsPlusNormal"/>
              <w:jc w:val="center"/>
            </w:pPr>
            <w:r>
              <w:t>09 01</w:t>
            </w:r>
          </w:p>
        </w:tc>
        <w:tc>
          <w:tcPr>
            <w:tcW w:w="1644" w:type="dxa"/>
          </w:tcPr>
          <w:p w14:paraId="5B8609AB" w14:textId="77777777" w:rsidR="00122CEB" w:rsidRDefault="00122CEB">
            <w:pPr>
              <w:pStyle w:val="ConsPlusNormal"/>
              <w:jc w:val="center"/>
            </w:pPr>
            <w:r>
              <w:t>09 3 05 00000</w:t>
            </w:r>
          </w:p>
        </w:tc>
        <w:tc>
          <w:tcPr>
            <w:tcW w:w="484" w:type="dxa"/>
          </w:tcPr>
          <w:p w14:paraId="402DC494" w14:textId="77777777" w:rsidR="00122CEB" w:rsidRDefault="00122CEB">
            <w:pPr>
              <w:pStyle w:val="ConsPlusNormal"/>
            </w:pPr>
          </w:p>
        </w:tc>
        <w:tc>
          <w:tcPr>
            <w:tcW w:w="3964" w:type="dxa"/>
          </w:tcPr>
          <w:p w14:paraId="36DB4B57" w14:textId="77777777" w:rsidR="00122CEB" w:rsidRDefault="00122CEB">
            <w:pPr>
              <w:pStyle w:val="ConsPlusNormal"/>
            </w:pPr>
            <w:r>
              <w:t>Комплекс процессных мероприятий "Обеспечение деятельности Министерства строительства Пермского края и подведомственных учреждений"</w:t>
            </w:r>
          </w:p>
        </w:tc>
        <w:tc>
          <w:tcPr>
            <w:tcW w:w="1384" w:type="dxa"/>
          </w:tcPr>
          <w:p w14:paraId="15E61FD3" w14:textId="77777777" w:rsidR="00122CEB" w:rsidRDefault="00122CEB">
            <w:pPr>
              <w:pStyle w:val="ConsPlusNormal"/>
              <w:jc w:val="right"/>
            </w:pPr>
            <w:r>
              <w:t>133,9</w:t>
            </w:r>
          </w:p>
        </w:tc>
        <w:tc>
          <w:tcPr>
            <w:tcW w:w="1384" w:type="dxa"/>
          </w:tcPr>
          <w:p w14:paraId="385FA59D" w14:textId="77777777" w:rsidR="00122CEB" w:rsidRDefault="00122CEB">
            <w:pPr>
              <w:pStyle w:val="ConsPlusNormal"/>
              <w:jc w:val="right"/>
            </w:pPr>
            <w:r>
              <w:t>0,0</w:t>
            </w:r>
          </w:p>
        </w:tc>
        <w:tc>
          <w:tcPr>
            <w:tcW w:w="1384" w:type="dxa"/>
          </w:tcPr>
          <w:p w14:paraId="48614835" w14:textId="77777777" w:rsidR="00122CEB" w:rsidRDefault="00122CEB">
            <w:pPr>
              <w:pStyle w:val="ConsPlusNormal"/>
              <w:jc w:val="right"/>
            </w:pPr>
            <w:r>
              <w:t>0,0</w:t>
            </w:r>
          </w:p>
        </w:tc>
      </w:tr>
      <w:tr w:rsidR="00122CEB" w14:paraId="6965A5EB" w14:textId="77777777">
        <w:tc>
          <w:tcPr>
            <w:tcW w:w="567" w:type="dxa"/>
          </w:tcPr>
          <w:p w14:paraId="6854D9DA" w14:textId="77777777" w:rsidR="00122CEB" w:rsidRDefault="00122CEB">
            <w:pPr>
              <w:pStyle w:val="ConsPlusNormal"/>
              <w:jc w:val="center"/>
            </w:pPr>
            <w:r>
              <w:t>814</w:t>
            </w:r>
          </w:p>
        </w:tc>
        <w:tc>
          <w:tcPr>
            <w:tcW w:w="794" w:type="dxa"/>
          </w:tcPr>
          <w:p w14:paraId="1A366AD2" w14:textId="77777777" w:rsidR="00122CEB" w:rsidRDefault="00122CEB">
            <w:pPr>
              <w:pStyle w:val="ConsPlusNormal"/>
              <w:jc w:val="center"/>
            </w:pPr>
            <w:r>
              <w:t>09 01</w:t>
            </w:r>
          </w:p>
        </w:tc>
        <w:tc>
          <w:tcPr>
            <w:tcW w:w="1644" w:type="dxa"/>
          </w:tcPr>
          <w:p w14:paraId="34ACBFF9" w14:textId="77777777" w:rsidR="00122CEB" w:rsidRDefault="00122CEB">
            <w:pPr>
              <w:pStyle w:val="ConsPlusNormal"/>
              <w:jc w:val="center"/>
            </w:pPr>
            <w:r>
              <w:t>09 3 05 2Ж730</w:t>
            </w:r>
          </w:p>
        </w:tc>
        <w:tc>
          <w:tcPr>
            <w:tcW w:w="484" w:type="dxa"/>
          </w:tcPr>
          <w:p w14:paraId="624D8A72" w14:textId="77777777" w:rsidR="00122CEB" w:rsidRDefault="00122CEB">
            <w:pPr>
              <w:pStyle w:val="ConsPlusNormal"/>
            </w:pPr>
          </w:p>
        </w:tc>
        <w:tc>
          <w:tcPr>
            <w:tcW w:w="3964" w:type="dxa"/>
          </w:tcPr>
          <w:p w14:paraId="53C53332" w14:textId="77777777" w:rsidR="00122CEB" w:rsidRDefault="00122CEB">
            <w:pPr>
              <w:pStyle w:val="ConsPlusNormal"/>
            </w:pPr>
            <w:r>
              <w:t xml:space="preserve">Содержание объектов незавершенного </w:t>
            </w:r>
            <w:r>
              <w:lastRenderedPageBreak/>
              <w:t>строительства до заключения государственного контракта на строительство (реконструкцию) объектов общественной инфраструктуры</w:t>
            </w:r>
          </w:p>
        </w:tc>
        <w:tc>
          <w:tcPr>
            <w:tcW w:w="1384" w:type="dxa"/>
          </w:tcPr>
          <w:p w14:paraId="4F49E1B3" w14:textId="77777777" w:rsidR="00122CEB" w:rsidRDefault="00122CEB">
            <w:pPr>
              <w:pStyle w:val="ConsPlusNormal"/>
              <w:jc w:val="right"/>
            </w:pPr>
            <w:r>
              <w:lastRenderedPageBreak/>
              <w:t>133,9</w:t>
            </w:r>
          </w:p>
        </w:tc>
        <w:tc>
          <w:tcPr>
            <w:tcW w:w="1384" w:type="dxa"/>
          </w:tcPr>
          <w:p w14:paraId="60647661" w14:textId="77777777" w:rsidR="00122CEB" w:rsidRDefault="00122CEB">
            <w:pPr>
              <w:pStyle w:val="ConsPlusNormal"/>
              <w:jc w:val="right"/>
            </w:pPr>
            <w:r>
              <w:t>0,0</w:t>
            </w:r>
          </w:p>
        </w:tc>
        <w:tc>
          <w:tcPr>
            <w:tcW w:w="1384" w:type="dxa"/>
          </w:tcPr>
          <w:p w14:paraId="091E45BA" w14:textId="77777777" w:rsidR="00122CEB" w:rsidRDefault="00122CEB">
            <w:pPr>
              <w:pStyle w:val="ConsPlusNormal"/>
              <w:jc w:val="right"/>
            </w:pPr>
            <w:r>
              <w:t>0,0</w:t>
            </w:r>
          </w:p>
        </w:tc>
      </w:tr>
      <w:tr w:rsidR="00122CEB" w14:paraId="364B06BB" w14:textId="77777777">
        <w:tc>
          <w:tcPr>
            <w:tcW w:w="567" w:type="dxa"/>
          </w:tcPr>
          <w:p w14:paraId="7B9B0ECB" w14:textId="77777777" w:rsidR="00122CEB" w:rsidRDefault="00122CEB">
            <w:pPr>
              <w:pStyle w:val="ConsPlusNormal"/>
              <w:jc w:val="center"/>
            </w:pPr>
            <w:r>
              <w:t>814</w:t>
            </w:r>
          </w:p>
        </w:tc>
        <w:tc>
          <w:tcPr>
            <w:tcW w:w="794" w:type="dxa"/>
          </w:tcPr>
          <w:p w14:paraId="06938D91" w14:textId="77777777" w:rsidR="00122CEB" w:rsidRDefault="00122CEB">
            <w:pPr>
              <w:pStyle w:val="ConsPlusNormal"/>
              <w:jc w:val="center"/>
            </w:pPr>
            <w:r>
              <w:t>09 01</w:t>
            </w:r>
          </w:p>
        </w:tc>
        <w:tc>
          <w:tcPr>
            <w:tcW w:w="1644" w:type="dxa"/>
          </w:tcPr>
          <w:p w14:paraId="65AAA50D" w14:textId="77777777" w:rsidR="00122CEB" w:rsidRDefault="00122CEB">
            <w:pPr>
              <w:pStyle w:val="ConsPlusNormal"/>
              <w:jc w:val="center"/>
            </w:pPr>
            <w:r>
              <w:t>09 3 05 2Ж730</w:t>
            </w:r>
          </w:p>
        </w:tc>
        <w:tc>
          <w:tcPr>
            <w:tcW w:w="484" w:type="dxa"/>
          </w:tcPr>
          <w:p w14:paraId="5E8AD876" w14:textId="77777777" w:rsidR="00122CEB" w:rsidRDefault="00122CEB">
            <w:pPr>
              <w:pStyle w:val="ConsPlusNormal"/>
              <w:jc w:val="center"/>
            </w:pPr>
            <w:r>
              <w:t>200</w:t>
            </w:r>
          </w:p>
        </w:tc>
        <w:tc>
          <w:tcPr>
            <w:tcW w:w="3964" w:type="dxa"/>
          </w:tcPr>
          <w:p w14:paraId="0F9F008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1E531AF" w14:textId="77777777" w:rsidR="00122CEB" w:rsidRDefault="00122CEB">
            <w:pPr>
              <w:pStyle w:val="ConsPlusNormal"/>
              <w:jc w:val="right"/>
            </w:pPr>
            <w:r>
              <w:t>133,9</w:t>
            </w:r>
          </w:p>
        </w:tc>
        <w:tc>
          <w:tcPr>
            <w:tcW w:w="1384" w:type="dxa"/>
          </w:tcPr>
          <w:p w14:paraId="30AFE835" w14:textId="77777777" w:rsidR="00122CEB" w:rsidRDefault="00122CEB">
            <w:pPr>
              <w:pStyle w:val="ConsPlusNormal"/>
              <w:jc w:val="right"/>
            </w:pPr>
            <w:r>
              <w:t>0,0</w:t>
            </w:r>
          </w:p>
        </w:tc>
        <w:tc>
          <w:tcPr>
            <w:tcW w:w="1384" w:type="dxa"/>
          </w:tcPr>
          <w:p w14:paraId="676C06BA" w14:textId="77777777" w:rsidR="00122CEB" w:rsidRDefault="00122CEB">
            <w:pPr>
              <w:pStyle w:val="ConsPlusNormal"/>
              <w:jc w:val="right"/>
            </w:pPr>
            <w:r>
              <w:t>0,0</w:t>
            </w:r>
          </w:p>
        </w:tc>
      </w:tr>
      <w:tr w:rsidR="00122CEB" w14:paraId="2094F890" w14:textId="77777777">
        <w:tc>
          <w:tcPr>
            <w:tcW w:w="567" w:type="dxa"/>
          </w:tcPr>
          <w:p w14:paraId="774E02C1" w14:textId="77777777" w:rsidR="00122CEB" w:rsidRDefault="00122CEB">
            <w:pPr>
              <w:pStyle w:val="ConsPlusNormal"/>
              <w:jc w:val="center"/>
            </w:pPr>
            <w:r>
              <w:t>814</w:t>
            </w:r>
          </w:p>
        </w:tc>
        <w:tc>
          <w:tcPr>
            <w:tcW w:w="794" w:type="dxa"/>
          </w:tcPr>
          <w:p w14:paraId="06CCA99E" w14:textId="77777777" w:rsidR="00122CEB" w:rsidRDefault="00122CEB">
            <w:pPr>
              <w:pStyle w:val="ConsPlusNormal"/>
              <w:jc w:val="center"/>
            </w:pPr>
            <w:r>
              <w:t>09 02</w:t>
            </w:r>
          </w:p>
        </w:tc>
        <w:tc>
          <w:tcPr>
            <w:tcW w:w="1644" w:type="dxa"/>
          </w:tcPr>
          <w:p w14:paraId="7493BD7B" w14:textId="77777777" w:rsidR="00122CEB" w:rsidRDefault="00122CEB">
            <w:pPr>
              <w:pStyle w:val="ConsPlusNormal"/>
            </w:pPr>
          </w:p>
        </w:tc>
        <w:tc>
          <w:tcPr>
            <w:tcW w:w="484" w:type="dxa"/>
          </w:tcPr>
          <w:p w14:paraId="62D90288" w14:textId="77777777" w:rsidR="00122CEB" w:rsidRDefault="00122CEB">
            <w:pPr>
              <w:pStyle w:val="ConsPlusNormal"/>
            </w:pPr>
          </w:p>
        </w:tc>
        <w:tc>
          <w:tcPr>
            <w:tcW w:w="3964" w:type="dxa"/>
          </w:tcPr>
          <w:p w14:paraId="3A42F625" w14:textId="77777777" w:rsidR="00122CEB" w:rsidRDefault="00122CEB">
            <w:pPr>
              <w:pStyle w:val="ConsPlusNormal"/>
            </w:pPr>
            <w:r>
              <w:t>Амбулаторная помощь</w:t>
            </w:r>
          </w:p>
        </w:tc>
        <w:tc>
          <w:tcPr>
            <w:tcW w:w="1384" w:type="dxa"/>
          </w:tcPr>
          <w:p w14:paraId="35E9C202" w14:textId="77777777" w:rsidR="00122CEB" w:rsidRDefault="00122CEB">
            <w:pPr>
              <w:pStyle w:val="ConsPlusNormal"/>
              <w:jc w:val="right"/>
            </w:pPr>
            <w:r>
              <w:t>2038252,1</w:t>
            </w:r>
          </w:p>
        </w:tc>
        <w:tc>
          <w:tcPr>
            <w:tcW w:w="1384" w:type="dxa"/>
          </w:tcPr>
          <w:p w14:paraId="63C49506" w14:textId="77777777" w:rsidR="00122CEB" w:rsidRDefault="00122CEB">
            <w:pPr>
              <w:pStyle w:val="ConsPlusNormal"/>
              <w:jc w:val="right"/>
            </w:pPr>
            <w:r>
              <w:t>2940384,1</w:t>
            </w:r>
          </w:p>
        </w:tc>
        <w:tc>
          <w:tcPr>
            <w:tcW w:w="1384" w:type="dxa"/>
          </w:tcPr>
          <w:p w14:paraId="07960044" w14:textId="77777777" w:rsidR="00122CEB" w:rsidRDefault="00122CEB">
            <w:pPr>
              <w:pStyle w:val="ConsPlusNormal"/>
              <w:jc w:val="right"/>
            </w:pPr>
            <w:r>
              <w:t>825101,7</w:t>
            </w:r>
          </w:p>
        </w:tc>
      </w:tr>
      <w:tr w:rsidR="00122CEB" w14:paraId="46505073" w14:textId="77777777">
        <w:tc>
          <w:tcPr>
            <w:tcW w:w="567" w:type="dxa"/>
          </w:tcPr>
          <w:p w14:paraId="0E106736" w14:textId="77777777" w:rsidR="00122CEB" w:rsidRDefault="00122CEB">
            <w:pPr>
              <w:pStyle w:val="ConsPlusNormal"/>
              <w:jc w:val="center"/>
            </w:pPr>
            <w:r>
              <w:t>814</w:t>
            </w:r>
          </w:p>
        </w:tc>
        <w:tc>
          <w:tcPr>
            <w:tcW w:w="794" w:type="dxa"/>
          </w:tcPr>
          <w:p w14:paraId="26542D41" w14:textId="77777777" w:rsidR="00122CEB" w:rsidRDefault="00122CEB">
            <w:pPr>
              <w:pStyle w:val="ConsPlusNormal"/>
              <w:jc w:val="center"/>
            </w:pPr>
            <w:r>
              <w:t>09 02</w:t>
            </w:r>
          </w:p>
        </w:tc>
        <w:tc>
          <w:tcPr>
            <w:tcW w:w="1644" w:type="dxa"/>
          </w:tcPr>
          <w:p w14:paraId="0658D7A8" w14:textId="77777777" w:rsidR="00122CEB" w:rsidRDefault="00122CEB">
            <w:pPr>
              <w:pStyle w:val="ConsPlusNormal"/>
              <w:jc w:val="center"/>
            </w:pPr>
            <w:r>
              <w:t>01 0 00 00000</w:t>
            </w:r>
          </w:p>
        </w:tc>
        <w:tc>
          <w:tcPr>
            <w:tcW w:w="484" w:type="dxa"/>
          </w:tcPr>
          <w:p w14:paraId="1955EE9F" w14:textId="77777777" w:rsidR="00122CEB" w:rsidRDefault="00122CEB">
            <w:pPr>
              <w:pStyle w:val="ConsPlusNormal"/>
            </w:pPr>
          </w:p>
        </w:tc>
        <w:tc>
          <w:tcPr>
            <w:tcW w:w="3964" w:type="dxa"/>
          </w:tcPr>
          <w:p w14:paraId="10B01225"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4DB4DAC0" w14:textId="77777777" w:rsidR="00122CEB" w:rsidRDefault="00122CEB">
            <w:pPr>
              <w:pStyle w:val="ConsPlusNormal"/>
              <w:jc w:val="right"/>
            </w:pPr>
            <w:r>
              <w:t>2038252,1</w:t>
            </w:r>
          </w:p>
        </w:tc>
        <w:tc>
          <w:tcPr>
            <w:tcW w:w="1384" w:type="dxa"/>
          </w:tcPr>
          <w:p w14:paraId="2E38D244" w14:textId="77777777" w:rsidR="00122CEB" w:rsidRDefault="00122CEB">
            <w:pPr>
              <w:pStyle w:val="ConsPlusNormal"/>
              <w:jc w:val="right"/>
            </w:pPr>
            <w:r>
              <w:t>2940384,1</w:t>
            </w:r>
          </w:p>
        </w:tc>
        <w:tc>
          <w:tcPr>
            <w:tcW w:w="1384" w:type="dxa"/>
          </w:tcPr>
          <w:p w14:paraId="54E73E5D" w14:textId="77777777" w:rsidR="00122CEB" w:rsidRDefault="00122CEB">
            <w:pPr>
              <w:pStyle w:val="ConsPlusNormal"/>
              <w:jc w:val="right"/>
            </w:pPr>
            <w:r>
              <w:t>825101,7</w:t>
            </w:r>
          </w:p>
        </w:tc>
      </w:tr>
      <w:tr w:rsidR="00122CEB" w14:paraId="00F0DEE8" w14:textId="77777777">
        <w:tc>
          <w:tcPr>
            <w:tcW w:w="567" w:type="dxa"/>
          </w:tcPr>
          <w:p w14:paraId="122B1D61" w14:textId="77777777" w:rsidR="00122CEB" w:rsidRDefault="00122CEB">
            <w:pPr>
              <w:pStyle w:val="ConsPlusNormal"/>
              <w:jc w:val="center"/>
            </w:pPr>
            <w:r>
              <w:t>814</w:t>
            </w:r>
          </w:p>
        </w:tc>
        <w:tc>
          <w:tcPr>
            <w:tcW w:w="794" w:type="dxa"/>
          </w:tcPr>
          <w:p w14:paraId="1B12BE4C" w14:textId="77777777" w:rsidR="00122CEB" w:rsidRDefault="00122CEB">
            <w:pPr>
              <w:pStyle w:val="ConsPlusNormal"/>
              <w:jc w:val="center"/>
            </w:pPr>
            <w:r>
              <w:t>09 02</w:t>
            </w:r>
          </w:p>
        </w:tc>
        <w:tc>
          <w:tcPr>
            <w:tcW w:w="1644" w:type="dxa"/>
          </w:tcPr>
          <w:p w14:paraId="391B3BF5" w14:textId="77777777" w:rsidR="00122CEB" w:rsidRDefault="00122CEB">
            <w:pPr>
              <w:pStyle w:val="ConsPlusNormal"/>
              <w:jc w:val="center"/>
            </w:pPr>
            <w:r>
              <w:t>01 1 00 00000</w:t>
            </w:r>
          </w:p>
        </w:tc>
        <w:tc>
          <w:tcPr>
            <w:tcW w:w="484" w:type="dxa"/>
          </w:tcPr>
          <w:p w14:paraId="64D7F161" w14:textId="77777777" w:rsidR="00122CEB" w:rsidRDefault="00122CEB">
            <w:pPr>
              <w:pStyle w:val="ConsPlusNormal"/>
            </w:pPr>
          </w:p>
        </w:tc>
        <w:tc>
          <w:tcPr>
            <w:tcW w:w="3964" w:type="dxa"/>
          </w:tcPr>
          <w:p w14:paraId="4B540C1A" w14:textId="77777777" w:rsidR="00122CEB" w:rsidRDefault="00122CEB">
            <w:pPr>
              <w:pStyle w:val="ConsPlusNormal"/>
            </w:pPr>
            <w:r>
              <w:t>Региональные проекты в рамках национальных проектов</w:t>
            </w:r>
          </w:p>
        </w:tc>
        <w:tc>
          <w:tcPr>
            <w:tcW w:w="1384" w:type="dxa"/>
          </w:tcPr>
          <w:p w14:paraId="72611091" w14:textId="77777777" w:rsidR="00122CEB" w:rsidRDefault="00122CEB">
            <w:pPr>
              <w:pStyle w:val="ConsPlusNormal"/>
              <w:jc w:val="right"/>
            </w:pPr>
            <w:r>
              <w:t>1243349,5</w:t>
            </w:r>
          </w:p>
        </w:tc>
        <w:tc>
          <w:tcPr>
            <w:tcW w:w="1384" w:type="dxa"/>
          </w:tcPr>
          <w:p w14:paraId="10C583B0" w14:textId="77777777" w:rsidR="00122CEB" w:rsidRDefault="00122CEB">
            <w:pPr>
              <w:pStyle w:val="ConsPlusNormal"/>
              <w:jc w:val="right"/>
            </w:pPr>
            <w:r>
              <w:t>1983768,0</w:t>
            </w:r>
          </w:p>
        </w:tc>
        <w:tc>
          <w:tcPr>
            <w:tcW w:w="1384" w:type="dxa"/>
          </w:tcPr>
          <w:p w14:paraId="0459B7E8" w14:textId="77777777" w:rsidR="00122CEB" w:rsidRDefault="00122CEB">
            <w:pPr>
              <w:pStyle w:val="ConsPlusNormal"/>
              <w:jc w:val="right"/>
            </w:pPr>
            <w:r>
              <w:t>0,0</w:t>
            </w:r>
          </w:p>
        </w:tc>
      </w:tr>
      <w:tr w:rsidR="00122CEB" w14:paraId="385BBC95" w14:textId="77777777">
        <w:tc>
          <w:tcPr>
            <w:tcW w:w="567" w:type="dxa"/>
          </w:tcPr>
          <w:p w14:paraId="33A4106C" w14:textId="77777777" w:rsidR="00122CEB" w:rsidRDefault="00122CEB">
            <w:pPr>
              <w:pStyle w:val="ConsPlusNormal"/>
              <w:jc w:val="center"/>
            </w:pPr>
            <w:r>
              <w:t>814</w:t>
            </w:r>
          </w:p>
        </w:tc>
        <w:tc>
          <w:tcPr>
            <w:tcW w:w="794" w:type="dxa"/>
          </w:tcPr>
          <w:p w14:paraId="3816C42C" w14:textId="77777777" w:rsidR="00122CEB" w:rsidRDefault="00122CEB">
            <w:pPr>
              <w:pStyle w:val="ConsPlusNormal"/>
              <w:jc w:val="center"/>
            </w:pPr>
            <w:r>
              <w:t>09 02</w:t>
            </w:r>
          </w:p>
        </w:tc>
        <w:tc>
          <w:tcPr>
            <w:tcW w:w="1644" w:type="dxa"/>
          </w:tcPr>
          <w:p w14:paraId="5C708F28" w14:textId="77777777" w:rsidR="00122CEB" w:rsidRDefault="00122CEB">
            <w:pPr>
              <w:pStyle w:val="ConsPlusNormal"/>
              <w:jc w:val="center"/>
            </w:pPr>
            <w:r>
              <w:t>01 1 N9 00000</w:t>
            </w:r>
          </w:p>
        </w:tc>
        <w:tc>
          <w:tcPr>
            <w:tcW w:w="484" w:type="dxa"/>
          </w:tcPr>
          <w:p w14:paraId="6530D87B" w14:textId="77777777" w:rsidR="00122CEB" w:rsidRDefault="00122CEB">
            <w:pPr>
              <w:pStyle w:val="ConsPlusNormal"/>
            </w:pPr>
          </w:p>
        </w:tc>
        <w:tc>
          <w:tcPr>
            <w:tcW w:w="3964" w:type="dxa"/>
          </w:tcPr>
          <w:p w14:paraId="1DEDD68E" w14:textId="77777777" w:rsidR="00122CEB" w:rsidRDefault="00122CEB">
            <w:pPr>
              <w:pStyle w:val="ConsPlusNormal"/>
            </w:pPr>
            <w:r>
              <w:t>Региональный проект "Модернизация первичного звена здравоохранения в Пермском крае"</w:t>
            </w:r>
          </w:p>
        </w:tc>
        <w:tc>
          <w:tcPr>
            <w:tcW w:w="1384" w:type="dxa"/>
          </w:tcPr>
          <w:p w14:paraId="484CC054" w14:textId="77777777" w:rsidR="00122CEB" w:rsidRDefault="00122CEB">
            <w:pPr>
              <w:pStyle w:val="ConsPlusNormal"/>
              <w:jc w:val="right"/>
            </w:pPr>
            <w:r>
              <w:t>1243349,5</w:t>
            </w:r>
          </w:p>
        </w:tc>
        <w:tc>
          <w:tcPr>
            <w:tcW w:w="1384" w:type="dxa"/>
          </w:tcPr>
          <w:p w14:paraId="437B3FF1" w14:textId="77777777" w:rsidR="00122CEB" w:rsidRDefault="00122CEB">
            <w:pPr>
              <w:pStyle w:val="ConsPlusNormal"/>
              <w:jc w:val="right"/>
            </w:pPr>
            <w:r>
              <w:t>1983768,0</w:t>
            </w:r>
          </w:p>
        </w:tc>
        <w:tc>
          <w:tcPr>
            <w:tcW w:w="1384" w:type="dxa"/>
          </w:tcPr>
          <w:p w14:paraId="6A50C9D4" w14:textId="77777777" w:rsidR="00122CEB" w:rsidRDefault="00122CEB">
            <w:pPr>
              <w:pStyle w:val="ConsPlusNormal"/>
              <w:jc w:val="right"/>
            </w:pPr>
            <w:r>
              <w:t>0,0</w:t>
            </w:r>
          </w:p>
        </w:tc>
      </w:tr>
      <w:tr w:rsidR="00122CEB" w14:paraId="1E8B19B7" w14:textId="77777777">
        <w:tc>
          <w:tcPr>
            <w:tcW w:w="567" w:type="dxa"/>
          </w:tcPr>
          <w:p w14:paraId="325E6F8E" w14:textId="77777777" w:rsidR="00122CEB" w:rsidRDefault="00122CEB">
            <w:pPr>
              <w:pStyle w:val="ConsPlusNormal"/>
              <w:jc w:val="center"/>
            </w:pPr>
            <w:r>
              <w:t>814</w:t>
            </w:r>
          </w:p>
        </w:tc>
        <w:tc>
          <w:tcPr>
            <w:tcW w:w="794" w:type="dxa"/>
          </w:tcPr>
          <w:p w14:paraId="6BEA62BD" w14:textId="77777777" w:rsidR="00122CEB" w:rsidRDefault="00122CEB">
            <w:pPr>
              <w:pStyle w:val="ConsPlusNormal"/>
              <w:jc w:val="center"/>
            </w:pPr>
            <w:r>
              <w:t>09 02</w:t>
            </w:r>
          </w:p>
        </w:tc>
        <w:tc>
          <w:tcPr>
            <w:tcW w:w="1644" w:type="dxa"/>
          </w:tcPr>
          <w:p w14:paraId="19DAE9CB" w14:textId="77777777" w:rsidR="00122CEB" w:rsidRDefault="00122CEB">
            <w:pPr>
              <w:pStyle w:val="ConsPlusNormal"/>
              <w:jc w:val="center"/>
            </w:pPr>
            <w:r>
              <w:t>01 1 N9 53650</w:t>
            </w:r>
          </w:p>
        </w:tc>
        <w:tc>
          <w:tcPr>
            <w:tcW w:w="484" w:type="dxa"/>
          </w:tcPr>
          <w:p w14:paraId="7E47D168" w14:textId="77777777" w:rsidR="00122CEB" w:rsidRDefault="00122CEB">
            <w:pPr>
              <w:pStyle w:val="ConsPlusNormal"/>
            </w:pPr>
          </w:p>
        </w:tc>
        <w:tc>
          <w:tcPr>
            <w:tcW w:w="3964" w:type="dxa"/>
          </w:tcPr>
          <w:p w14:paraId="2439799F" w14:textId="77777777" w:rsidR="00122CEB" w:rsidRDefault="00122CEB">
            <w:pPr>
              <w:pStyle w:val="ConsPlusNormal"/>
            </w:pPr>
            <w:r>
              <w:t>Реализация региональных проектов модернизации первичного звена здравоохранения</w:t>
            </w:r>
          </w:p>
        </w:tc>
        <w:tc>
          <w:tcPr>
            <w:tcW w:w="1384" w:type="dxa"/>
          </w:tcPr>
          <w:p w14:paraId="4BFB7F89" w14:textId="77777777" w:rsidR="00122CEB" w:rsidRDefault="00122CEB">
            <w:pPr>
              <w:pStyle w:val="ConsPlusNormal"/>
              <w:jc w:val="right"/>
            </w:pPr>
            <w:r>
              <w:t>1243349,5</w:t>
            </w:r>
          </w:p>
        </w:tc>
        <w:tc>
          <w:tcPr>
            <w:tcW w:w="1384" w:type="dxa"/>
          </w:tcPr>
          <w:p w14:paraId="0A587C25" w14:textId="77777777" w:rsidR="00122CEB" w:rsidRDefault="00122CEB">
            <w:pPr>
              <w:pStyle w:val="ConsPlusNormal"/>
              <w:jc w:val="right"/>
            </w:pPr>
            <w:r>
              <w:t>1983768,0</w:t>
            </w:r>
          </w:p>
        </w:tc>
        <w:tc>
          <w:tcPr>
            <w:tcW w:w="1384" w:type="dxa"/>
          </w:tcPr>
          <w:p w14:paraId="7F9F54F4" w14:textId="77777777" w:rsidR="00122CEB" w:rsidRDefault="00122CEB">
            <w:pPr>
              <w:pStyle w:val="ConsPlusNormal"/>
              <w:jc w:val="right"/>
            </w:pPr>
            <w:r>
              <w:t>0,0</w:t>
            </w:r>
          </w:p>
        </w:tc>
      </w:tr>
      <w:tr w:rsidR="00122CEB" w14:paraId="69CAFD3F" w14:textId="77777777">
        <w:tc>
          <w:tcPr>
            <w:tcW w:w="567" w:type="dxa"/>
          </w:tcPr>
          <w:p w14:paraId="59664BBC" w14:textId="77777777" w:rsidR="00122CEB" w:rsidRDefault="00122CEB">
            <w:pPr>
              <w:pStyle w:val="ConsPlusNormal"/>
              <w:jc w:val="center"/>
            </w:pPr>
            <w:r>
              <w:t>814</w:t>
            </w:r>
          </w:p>
        </w:tc>
        <w:tc>
          <w:tcPr>
            <w:tcW w:w="794" w:type="dxa"/>
          </w:tcPr>
          <w:p w14:paraId="4474455C" w14:textId="77777777" w:rsidR="00122CEB" w:rsidRDefault="00122CEB">
            <w:pPr>
              <w:pStyle w:val="ConsPlusNormal"/>
              <w:jc w:val="center"/>
            </w:pPr>
            <w:r>
              <w:t>09 02</w:t>
            </w:r>
          </w:p>
        </w:tc>
        <w:tc>
          <w:tcPr>
            <w:tcW w:w="1644" w:type="dxa"/>
          </w:tcPr>
          <w:p w14:paraId="3B95C100" w14:textId="77777777" w:rsidR="00122CEB" w:rsidRDefault="00122CEB">
            <w:pPr>
              <w:pStyle w:val="ConsPlusNormal"/>
              <w:jc w:val="center"/>
            </w:pPr>
            <w:r>
              <w:t>01 1 N9 53650</w:t>
            </w:r>
          </w:p>
        </w:tc>
        <w:tc>
          <w:tcPr>
            <w:tcW w:w="484" w:type="dxa"/>
          </w:tcPr>
          <w:p w14:paraId="7B19EA06" w14:textId="77777777" w:rsidR="00122CEB" w:rsidRDefault="00122CEB">
            <w:pPr>
              <w:pStyle w:val="ConsPlusNormal"/>
              <w:jc w:val="center"/>
            </w:pPr>
            <w:r>
              <w:t>200</w:t>
            </w:r>
          </w:p>
        </w:tc>
        <w:tc>
          <w:tcPr>
            <w:tcW w:w="3964" w:type="dxa"/>
          </w:tcPr>
          <w:p w14:paraId="2C33DDE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CD45B74" w14:textId="77777777" w:rsidR="00122CEB" w:rsidRDefault="00122CEB">
            <w:pPr>
              <w:pStyle w:val="ConsPlusNormal"/>
              <w:jc w:val="right"/>
            </w:pPr>
            <w:r>
              <w:t>108888,0</w:t>
            </w:r>
          </w:p>
        </w:tc>
        <w:tc>
          <w:tcPr>
            <w:tcW w:w="1384" w:type="dxa"/>
          </w:tcPr>
          <w:p w14:paraId="59C552FF" w14:textId="77777777" w:rsidR="00122CEB" w:rsidRDefault="00122CEB">
            <w:pPr>
              <w:pStyle w:val="ConsPlusNormal"/>
              <w:jc w:val="right"/>
            </w:pPr>
            <w:r>
              <w:t>0,0</w:t>
            </w:r>
          </w:p>
        </w:tc>
        <w:tc>
          <w:tcPr>
            <w:tcW w:w="1384" w:type="dxa"/>
          </w:tcPr>
          <w:p w14:paraId="020DE306" w14:textId="77777777" w:rsidR="00122CEB" w:rsidRDefault="00122CEB">
            <w:pPr>
              <w:pStyle w:val="ConsPlusNormal"/>
              <w:jc w:val="right"/>
            </w:pPr>
            <w:r>
              <w:t>0,0</w:t>
            </w:r>
          </w:p>
        </w:tc>
      </w:tr>
      <w:tr w:rsidR="00122CEB" w14:paraId="41CDB6F8" w14:textId="77777777">
        <w:tc>
          <w:tcPr>
            <w:tcW w:w="567" w:type="dxa"/>
          </w:tcPr>
          <w:p w14:paraId="2B625034" w14:textId="77777777" w:rsidR="00122CEB" w:rsidRDefault="00122CEB">
            <w:pPr>
              <w:pStyle w:val="ConsPlusNormal"/>
              <w:jc w:val="center"/>
            </w:pPr>
            <w:r>
              <w:t>814</w:t>
            </w:r>
          </w:p>
        </w:tc>
        <w:tc>
          <w:tcPr>
            <w:tcW w:w="794" w:type="dxa"/>
          </w:tcPr>
          <w:p w14:paraId="75AB9E19" w14:textId="77777777" w:rsidR="00122CEB" w:rsidRDefault="00122CEB">
            <w:pPr>
              <w:pStyle w:val="ConsPlusNormal"/>
              <w:jc w:val="center"/>
            </w:pPr>
            <w:r>
              <w:t>09 02</w:t>
            </w:r>
          </w:p>
        </w:tc>
        <w:tc>
          <w:tcPr>
            <w:tcW w:w="1644" w:type="dxa"/>
          </w:tcPr>
          <w:p w14:paraId="53DD22A9" w14:textId="77777777" w:rsidR="00122CEB" w:rsidRDefault="00122CEB">
            <w:pPr>
              <w:pStyle w:val="ConsPlusNormal"/>
              <w:jc w:val="center"/>
            </w:pPr>
            <w:r>
              <w:t>01 1 N9 53650</w:t>
            </w:r>
          </w:p>
        </w:tc>
        <w:tc>
          <w:tcPr>
            <w:tcW w:w="484" w:type="dxa"/>
          </w:tcPr>
          <w:p w14:paraId="658797B7" w14:textId="77777777" w:rsidR="00122CEB" w:rsidRDefault="00122CEB">
            <w:pPr>
              <w:pStyle w:val="ConsPlusNormal"/>
              <w:jc w:val="center"/>
            </w:pPr>
            <w:r>
              <w:t>400</w:t>
            </w:r>
          </w:p>
        </w:tc>
        <w:tc>
          <w:tcPr>
            <w:tcW w:w="3964" w:type="dxa"/>
          </w:tcPr>
          <w:p w14:paraId="1DD43E05"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725C06ED" w14:textId="77777777" w:rsidR="00122CEB" w:rsidRDefault="00122CEB">
            <w:pPr>
              <w:pStyle w:val="ConsPlusNormal"/>
              <w:jc w:val="right"/>
            </w:pPr>
            <w:r>
              <w:t>1134461,5</w:t>
            </w:r>
          </w:p>
        </w:tc>
        <w:tc>
          <w:tcPr>
            <w:tcW w:w="1384" w:type="dxa"/>
          </w:tcPr>
          <w:p w14:paraId="4F82AC61" w14:textId="77777777" w:rsidR="00122CEB" w:rsidRDefault="00122CEB">
            <w:pPr>
              <w:pStyle w:val="ConsPlusNormal"/>
              <w:jc w:val="right"/>
            </w:pPr>
            <w:r>
              <w:t>1983768,0</w:t>
            </w:r>
          </w:p>
        </w:tc>
        <w:tc>
          <w:tcPr>
            <w:tcW w:w="1384" w:type="dxa"/>
          </w:tcPr>
          <w:p w14:paraId="631BEFDC" w14:textId="77777777" w:rsidR="00122CEB" w:rsidRDefault="00122CEB">
            <w:pPr>
              <w:pStyle w:val="ConsPlusNormal"/>
              <w:jc w:val="right"/>
            </w:pPr>
            <w:r>
              <w:t>0,0</w:t>
            </w:r>
          </w:p>
        </w:tc>
      </w:tr>
      <w:tr w:rsidR="00122CEB" w14:paraId="049FB2EC" w14:textId="77777777">
        <w:tc>
          <w:tcPr>
            <w:tcW w:w="567" w:type="dxa"/>
          </w:tcPr>
          <w:p w14:paraId="0BF11F17" w14:textId="77777777" w:rsidR="00122CEB" w:rsidRDefault="00122CEB">
            <w:pPr>
              <w:pStyle w:val="ConsPlusNormal"/>
              <w:jc w:val="center"/>
            </w:pPr>
            <w:r>
              <w:t>814</w:t>
            </w:r>
          </w:p>
        </w:tc>
        <w:tc>
          <w:tcPr>
            <w:tcW w:w="794" w:type="dxa"/>
          </w:tcPr>
          <w:p w14:paraId="3C426469" w14:textId="77777777" w:rsidR="00122CEB" w:rsidRDefault="00122CEB">
            <w:pPr>
              <w:pStyle w:val="ConsPlusNormal"/>
              <w:jc w:val="center"/>
            </w:pPr>
            <w:r>
              <w:t>09 02</w:t>
            </w:r>
          </w:p>
        </w:tc>
        <w:tc>
          <w:tcPr>
            <w:tcW w:w="1644" w:type="dxa"/>
          </w:tcPr>
          <w:p w14:paraId="5A12ECAE" w14:textId="77777777" w:rsidR="00122CEB" w:rsidRDefault="00122CEB">
            <w:pPr>
              <w:pStyle w:val="ConsPlusNormal"/>
              <w:jc w:val="center"/>
            </w:pPr>
            <w:r>
              <w:t>01 2 00 00000</w:t>
            </w:r>
          </w:p>
        </w:tc>
        <w:tc>
          <w:tcPr>
            <w:tcW w:w="484" w:type="dxa"/>
          </w:tcPr>
          <w:p w14:paraId="230EB591" w14:textId="77777777" w:rsidR="00122CEB" w:rsidRDefault="00122CEB">
            <w:pPr>
              <w:pStyle w:val="ConsPlusNormal"/>
            </w:pPr>
          </w:p>
        </w:tc>
        <w:tc>
          <w:tcPr>
            <w:tcW w:w="3964" w:type="dxa"/>
          </w:tcPr>
          <w:p w14:paraId="065833CD" w14:textId="77777777" w:rsidR="00122CEB" w:rsidRDefault="00122CEB">
            <w:pPr>
              <w:pStyle w:val="ConsPlusNormal"/>
            </w:pPr>
            <w:r>
              <w:t>Региональные проекты</w:t>
            </w:r>
          </w:p>
        </w:tc>
        <w:tc>
          <w:tcPr>
            <w:tcW w:w="1384" w:type="dxa"/>
          </w:tcPr>
          <w:p w14:paraId="00C7F4D3" w14:textId="77777777" w:rsidR="00122CEB" w:rsidRDefault="00122CEB">
            <w:pPr>
              <w:pStyle w:val="ConsPlusNormal"/>
              <w:jc w:val="right"/>
            </w:pPr>
            <w:r>
              <w:t>726994,2</w:t>
            </w:r>
          </w:p>
        </w:tc>
        <w:tc>
          <w:tcPr>
            <w:tcW w:w="1384" w:type="dxa"/>
          </w:tcPr>
          <w:p w14:paraId="120802B8" w14:textId="77777777" w:rsidR="00122CEB" w:rsidRDefault="00122CEB">
            <w:pPr>
              <w:pStyle w:val="ConsPlusNormal"/>
              <w:jc w:val="right"/>
            </w:pPr>
            <w:r>
              <w:t>838049,6</w:t>
            </w:r>
          </w:p>
        </w:tc>
        <w:tc>
          <w:tcPr>
            <w:tcW w:w="1384" w:type="dxa"/>
          </w:tcPr>
          <w:p w14:paraId="585D0BEF" w14:textId="77777777" w:rsidR="00122CEB" w:rsidRDefault="00122CEB">
            <w:pPr>
              <w:pStyle w:val="ConsPlusNormal"/>
              <w:jc w:val="right"/>
            </w:pPr>
            <w:r>
              <w:t>825101,7</w:t>
            </w:r>
          </w:p>
        </w:tc>
      </w:tr>
      <w:tr w:rsidR="00122CEB" w14:paraId="7CD1B75A" w14:textId="77777777">
        <w:tc>
          <w:tcPr>
            <w:tcW w:w="567" w:type="dxa"/>
          </w:tcPr>
          <w:p w14:paraId="7D9FB07E" w14:textId="77777777" w:rsidR="00122CEB" w:rsidRDefault="00122CEB">
            <w:pPr>
              <w:pStyle w:val="ConsPlusNormal"/>
              <w:jc w:val="center"/>
            </w:pPr>
            <w:r>
              <w:lastRenderedPageBreak/>
              <w:t>814</w:t>
            </w:r>
          </w:p>
        </w:tc>
        <w:tc>
          <w:tcPr>
            <w:tcW w:w="794" w:type="dxa"/>
          </w:tcPr>
          <w:p w14:paraId="7242CAC8" w14:textId="77777777" w:rsidR="00122CEB" w:rsidRDefault="00122CEB">
            <w:pPr>
              <w:pStyle w:val="ConsPlusNormal"/>
              <w:jc w:val="center"/>
            </w:pPr>
            <w:r>
              <w:t>09 02</w:t>
            </w:r>
          </w:p>
        </w:tc>
        <w:tc>
          <w:tcPr>
            <w:tcW w:w="1644" w:type="dxa"/>
          </w:tcPr>
          <w:p w14:paraId="076A41FC" w14:textId="77777777" w:rsidR="00122CEB" w:rsidRDefault="00122CEB">
            <w:pPr>
              <w:pStyle w:val="ConsPlusNormal"/>
              <w:jc w:val="center"/>
            </w:pPr>
            <w:r>
              <w:t>01 2 01 00000</w:t>
            </w:r>
          </w:p>
        </w:tc>
        <w:tc>
          <w:tcPr>
            <w:tcW w:w="484" w:type="dxa"/>
          </w:tcPr>
          <w:p w14:paraId="1272269C" w14:textId="77777777" w:rsidR="00122CEB" w:rsidRDefault="00122CEB">
            <w:pPr>
              <w:pStyle w:val="ConsPlusNormal"/>
            </w:pPr>
          </w:p>
        </w:tc>
        <w:tc>
          <w:tcPr>
            <w:tcW w:w="3964" w:type="dxa"/>
          </w:tcPr>
          <w:p w14:paraId="403FDBC7" w14:textId="77777777" w:rsidR="00122CEB" w:rsidRDefault="00122CEB">
            <w:pPr>
              <w:pStyle w:val="ConsPlusNormal"/>
            </w:pPr>
            <w:r>
              <w:t>Региональный проект "Развитие инфраструктуры в сфере здравоохранения"</w:t>
            </w:r>
          </w:p>
        </w:tc>
        <w:tc>
          <w:tcPr>
            <w:tcW w:w="1384" w:type="dxa"/>
          </w:tcPr>
          <w:p w14:paraId="6CDF4878" w14:textId="77777777" w:rsidR="00122CEB" w:rsidRDefault="00122CEB">
            <w:pPr>
              <w:pStyle w:val="ConsPlusNormal"/>
              <w:jc w:val="right"/>
            </w:pPr>
            <w:r>
              <w:t>726994,2</w:t>
            </w:r>
          </w:p>
        </w:tc>
        <w:tc>
          <w:tcPr>
            <w:tcW w:w="1384" w:type="dxa"/>
          </w:tcPr>
          <w:p w14:paraId="4CEC0201" w14:textId="77777777" w:rsidR="00122CEB" w:rsidRDefault="00122CEB">
            <w:pPr>
              <w:pStyle w:val="ConsPlusNormal"/>
              <w:jc w:val="right"/>
            </w:pPr>
            <w:r>
              <w:t>838049,6</w:t>
            </w:r>
          </w:p>
        </w:tc>
        <w:tc>
          <w:tcPr>
            <w:tcW w:w="1384" w:type="dxa"/>
          </w:tcPr>
          <w:p w14:paraId="1515B51C" w14:textId="77777777" w:rsidR="00122CEB" w:rsidRDefault="00122CEB">
            <w:pPr>
              <w:pStyle w:val="ConsPlusNormal"/>
              <w:jc w:val="right"/>
            </w:pPr>
            <w:r>
              <w:t>825101,7</w:t>
            </w:r>
          </w:p>
        </w:tc>
      </w:tr>
      <w:tr w:rsidR="00122CEB" w14:paraId="3E980EAC" w14:textId="77777777">
        <w:tc>
          <w:tcPr>
            <w:tcW w:w="567" w:type="dxa"/>
          </w:tcPr>
          <w:p w14:paraId="14740324" w14:textId="77777777" w:rsidR="00122CEB" w:rsidRDefault="00122CEB">
            <w:pPr>
              <w:pStyle w:val="ConsPlusNormal"/>
              <w:jc w:val="center"/>
            </w:pPr>
            <w:r>
              <w:t>814</w:t>
            </w:r>
          </w:p>
        </w:tc>
        <w:tc>
          <w:tcPr>
            <w:tcW w:w="794" w:type="dxa"/>
          </w:tcPr>
          <w:p w14:paraId="41A930E7" w14:textId="77777777" w:rsidR="00122CEB" w:rsidRDefault="00122CEB">
            <w:pPr>
              <w:pStyle w:val="ConsPlusNormal"/>
              <w:jc w:val="center"/>
            </w:pPr>
            <w:r>
              <w:t>09 02</w:t>
            </w:r>
          </w:p>
        </w:tc>
        <w:tc>
          <w:tcPr>
            <w:tcW w:w="1644" w:type="dxa"/>
          </w:tcPr>
          <w:p w14:paraId="12C5E9EF" w14:textId="77777777" w:rsidR="00122CEB" w:rsidRDefault="00122CEB">
            <w:pPr>
              <w:pStyle w:val="ConsPlusNormal"/>
              <w:jc w:val="center"/>
            </w:pPr>
            <w:r>
              <w:t>01 2 01 42000</w:t>
            </w:r>
          </w:p>
        </w:tc>
        <w:tc>
          <w:tcPr>
            <w:tcW w:w="484" w:type="dxa"/>
          </w:tcPr>
          <w:p w14:paraId="4DAC2B66" w14:textId="77777777" w:rsidR="00122CEB" w:rsidRDefault="00122CEB">
            <w:pPr>
              <w:pStyle w:val="ConsPlusNormal"/>
            </w:pPr>
          </w:p>
        </w:tc>
        <w:tc>
          <w:tcPr>
            <w:tcW w:w="3964" w:type="dxa"/>
          </w:tcPr>
          <w:p w14:paraId="6109BD06"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4DA56845" w14:textId="77777777" w:rsidR="00122CEB" w:rsidRDefault="00122CEB">
            <w:pPr>
              <w:pStyle w:val="ConsPlusNormal"/>
              <w:jc w:val="right"/>
            </w:pPr>
            <w:r>
              <w:t>726994,2</w:t>
            </w:r>
          </w:p>
        </w:tc>
        <w:tc>
          <w:tcPr>
            <w:tcW w:w="1384" w:type="dxa"/>
          </w:tcPr>
          <w:p w14:paraId="5D9DF7C8" w14:textId="77777777" w:rsidR="00122CEB" w:rsidRDefault="00122CEB">
            <w:pPr>
              <w:pStyle w:val="ConsPlusNormal"/>
              <w:jc w:val="right"/>
            </w:pPr>
            <w:r>
              <w:t>838049,6</w:t>
            </w:r>
          </w:p>
        </w:tc>
        <w:tc>
          <w:tcPr>
            <w:tcW w:w="1384" w:type="dxa"/>
          </w:tcPr>
          <w:p w14:paraId="10378FE5" w14:textId="77777777" w:rsidR="00122CEB" w:rsidRDefault="00122CEB">
            <w:pPr>
              <w:pStyle w:val="ConsPlusNormal"/>
              <w:jc w:val="right"/>
            </w:pPr>
            <w:r>
              <w:t>825101,7</w:t>
            </w:r>
          </w:p>
        </w:tc>
      </w:tr>
      <w:tr w:rsidR="00122CEB" w14:paraId="718F011F" w14:textId="77777777">
        <w:tc>
          <w:tcPr>
            <w:tcW w:w="567" w:type="dxa"/>
          </w:tcPr>
          <w:p w14:paraId="6A77A516" w14:textId="77777777" w:rsidR="00122CEB" w:rsidRDefault="00122CEB">
            <w:pPr>
              <w:pStyle w:val="ConsPlusNormal"/>
              <w:jc w:val="center"/>
            </w:pPr>
            <w:r>
              <w:t>814</w:t>
            </w:r>
          </w:p>
        </w:tc>
        <w:tc>
          <w:tcPr>
            <w:tcW w:w="794" w:type="dxa"/>
          </w:tcPr>
          <w:p w14:paraId="0B053D93" w14:textId="77777777" w:rsidR="00122CEB" w:rsidRDefault="00122CEB">
            <w:pPr>
              <w:pStyle w:val="ConsPlusNormal"/>
              <w:jc w:val="center"/>
            </w:pPr>
            <w:r>
              <w:t>09 02</w:t>
            </w:r>
          </w:p>
        </w:tc>
        <w:tc>
          <w:tcPr>
            <w:tcW w:w="1644" w:type="dxa"/>
          </w:tcPr>
          <w:p w14:paraId="6317D830" w14:textId="77777777" w:rsidR="00122CEB" w:rsidRDefault="00122CEB">
            <w:pPr>
              <w:pStyle w:val="ConsPlusNormal"/>
              <w:jc w:val="center"/>
            </w:pPr>
            <w:r>
              <w:t>01 2 01 42000</w:t>
            </w:r>
          </w:p>
        </w:tc>
        <w:tc>
          <w:tcPr>
            <w:tcW w:w="484" w:type="dxa"/>
          </w:tcPr>
          <w:p w14:paraId="24CD9496" w14:textId="77777777" w:rsidR="00122CEB" w:rsidRDefault="00122CEB">
            <w:pPr>
              <w:pStyle w:val="ConsPlusNormal"/>
              <w:jc w:val="center"/>
            </w:pPr>
            <w:r>
              <w:t>400</w:t>
            </w:r>
          </w:p>
        </w:tc>
        <w:tc>
          <w:tcPr>
            <w:tcW w:w="3964" w:type="dxa"/>
          </w:tcPr>
          <w:p w14:paraId="7DCA0E96"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4B9E975D" w14:textId="77777777" w:rsidR="00122CEB" w:rsidRDefault="00122CEB">
            <w:pPr>
              <w:pStyle w:val="ConsPlusNormal"/>
              <w:jc w:val="right"/>
            </w:pPr>
            <w:r>
              <w:t>726994,2</w:t>
            </w:r>
          </w:p>
        </w:tc>
        <w:tc>
          <w:tcPr>
            <w:tcW w:w="1384" w:type="dxa"/>
          </w:tcPr>
          <w:p w14:paraId="1E21A2D4" w14:textId="77777777" w:rsidR="00122CEB" w:rsidRDefault="00122CEB">
            <w:pPr>
              <w:pStyle w:val="ConsPlusNormal"/>
              <w:jc w:val="right"/>
            </w:pPr>
            <w:r>
              <w:t>838049,6</w:t>
            </w:r>
          </w:p>
        </w:tc>
        <w:tc>
          <w:tcPr>
            <w:tcW w:w="1384" w:type="dxa"/>
          </w:tcPr>
          <w:p w14:paraId="0B7062E7" w14:textId="77777777" w:rsidR="00122CEB" w:rsidRDefault="00122CEB">
            <w:pPr>
              <w:pStyle w:val="ConsPlusNormal"/>
              <w:jc w:val="right"/>
            </w:pPr>
            <w:r>
              <w:t>825101,7</w:t>
            </w:r>
          </w:p>
        </w:tc>
      </w:tr>
      <w:tr w:rsidR="00122CEB" w14:paraId="41BFDEDD" w14:textId="77777777">
        <w:tc>
          <w:tcPr>
            <w:tcW w:w="567" w:type="dxa"/>
          </w:tcPr>
          <w:p w14:paraId="162AEDDD" w14:textId="77777777" w:rsidR="00122CEB" w:rsidRDefault="00122CEB">
            <w:pPr>
              <w:pStyle w:val="ConsPlusNormal"/>
              <w:jc w:val="center"/>
            </w:pPr>
            <w:r>
              <w:t>814</w:t>
            </w:r>
          </w:p>
        </w:tc>
        <w:tc>
          <w:tcPr>
            <w:tcW w:w="794" w:type="dxa"/>
          </w:tcPr>
          <w:p w14:paraId="07F3E478" w14:textId="77777777" w:rsidR="00122CEB" w:rsidRDefault="00122CEB">
            <w:pPr>
              <w:pStyle w:val="ConsPlusNormal"/>
              <w:jc w:val="center"/>
            </w:pPr>
            <w:r>
              <w:t>09 02</w:t>
            </w:r>
          </w:p>
        </w:tc>
        <w:tc>
          <w:tcPr>
            <w:tcW w:w="1644" w:type="dxa"/>
          </w:tcPr>
          <w:p w14:paraId="32909760" w14:textId="77777777" w:rsidR="00122CEB" w:rsidRDefault="00122CEB">
            <w:pPr>
              <w:pStyle w:val="ConsPlusNormal"/>
              <w:jc w:val="center"/>
            </w:pPr>
            <w:r>
              <w:t>01 3 00 00000</w:t>
            </w:r>
          </w:p>
        </w:tc>
        <w:tc>
          <w:tcPr>
            <w:tcW w:w="484" w:type="dxa"/>
          </w:tcPr>
          <w:p w14:paraId="700C1829" w14:textId="77777777" w:rsidR="00122CEB" w:rsidRDefault="00122CEB">
            <w:pPr>
              <w:pStyle w:val="ConsPlusNormal"/>
            </w:pPr>
          </w:p>
        </w:tc>
        <w:tc>
          <w:tcPr>
            <w:tcW w:w="3964" w:type="dxa"/>
          </w:tcPr>
          <w:p w14:paraId="1B07D861" w14:textId="77777777" w:rsidR="00122CEB" w:rsidRDefault="00122CEB">
            <w:pPr>
              <w:pStyle w:val="ConsPlusNormal"/>
            </w:pPr>
            <w:r>
              <w:t>Комплексы процессных мероприятий</w:t>
            </w:r>
          </w:p>
        </w:tc>
        <w:tc>
          <w:tcPr>
            <w:tcW w:w="1384" w:type="dxa"/>
          </w:tcPr>
          <w:p w14:paraId="1704C1E7" w14:textId="77777777" w:rsidR="00122CEB" w:rsidRDefault="00122CEB">
            <w:pPr>
              <w:pStyle w:val="ConsPlusNormal"/>
              <w:jc w:val="right"/>
            </w:pPr>
            <w:r>
              <w:t>67908,4</w:t>
            </w:r>
          </w:p>
        </w:tc>
        <w:tc>
          <w:tcPr>
            <w:tcW w:w="1384" w:type="dxa"/>
          </w:tcPr>
          <w:p w14:paraId="2C8F8B64" w14:textId="77777777" w:rsidR="00122CEB" w:rsidRDefault="00122CEB">
            <w:pPr>
              <w:pStyle w:val="ConsPlusNormal"/>
              <w:jc w:val="right"/>
            </w:pPr>
            <w:r>
              <w:t>118566,5</w:t>
            </w:r>
          </w:p>
        </w:tc>
        <w:tc>
          <w:tcPr>
            <w:tcW w:w="1384" w:type="dxa"/>
          </w:tcPr>
          <w:p w14:paraId="19E35851" w14:textId="77777777" w:rsidR="00122CEB" w:rsidRDefault="00122CEB">
            <w:pPr>
              <w:pStyle w:val="ConsPlusNormal"/>
              <w:jc w:val="right"/>
            </w:pPr>
            <w:r>
              <w:t>0,0</w:t>
            </w:r>
          </w:p>
        </w:tc>
      </w:tr>
      <w:tr w:rsidR="00122CEB" w14:paraId="696CBF01" w14:textId="77777777">
        <w:tc>
          <w:tcPr>
            <w:tcW w:w="567" w:type="dxa"/>
          </w:tcPr>
          <w:p w14:paraId="78D58A0A" w14:textId="77777777" w:rsidR="00122CEB" w:rsidRDefault="00122CEB">
            <w:pPr>
              <w:pStyle w:val="ConsPlusNormal"/>
              <w:jc w:val="center"/>
            </w:pPr>
            <w:r>
              <w:t>814</w:t>
            </w:r>
          </w:p>
        </w:tc>
        <w:tc>
          <w:tcPr>
            <w:tcW w:w="794" w:type="dxa"/>
          </w:tcPr>
          <w:p w14:paraId="331DA5F5" w14:textId="77777777" w:rsidR="00122CEB" w:rsidRDefault="00122CEB">
            <w:pPr>
              <w:pStyle w:val="ConsPlusNormal"/>
              <w:jc w:val="center"/>
            </w:pPr>
            <w:r>
              <w:t>09 02</w:t>
            </w:r>
          </w:p>
        </w:tc>
        <w:tc>
          <w:tcPr>
            <w:tcW w:w="1644" w:type="dxa"/>
          </w:tcPr>
          <w:p w14:paraId="13747974" w14:textId="77777777" w:rsidR="00122CEB" w:rsidRDefault="00122CEB">
            <w:pPr>
              <w:pStyle w:val="ConsPlusNormal"/>
              <w:jc w:val="center"/>
            </w:pPr>
            <w:r>
              <w:t>01 3 05 00000</w:t>
            </w:r>
          </w:p>
        </w:tc>
        <w:tc>
          <w:tcPr>
            <w:tcW w:w="484" w:type="dxa"/>
          </w:tcPr>
          <w:p w14:paraId="76641B9F" w14:textId="77777777" w:rsidR="00122CEB" w:rsidRDefault="00122CEB">
            <w:pPr>
              <w:pStyle w:val="ConsPlusNormal"/>
            </w:pPr>
          </w:p>
        </w:tc>
        <w:tc>
          <w:tcPr>
            <w:tcW w:w="3964" w:type="dxa"/>
          </w:tcPr>
          <w:p w14:paraId="7984A3B6"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70896E2E" w14:textId="77777777" w:rsidR="00122CEB" w:rsidRDefault="00122CEB">
            <w:pPr>
              <w:pStyle w:val="ConsPlusNormal"/>
              <w:jc w:val="right"/>
            </w:pPr>
            <w:r>
              <w:t>67908,4</w:t>
            </w:r>
          </w:p>
        </w:tc>
        <w:tc>
          <w:tcPr>
            <w:tcW w:w="1384" w:type="dxa"/>
          </w:tcPr>
          <w:p w14:paraId="6354DEA8" w14:textId="77777777" w:rsidR="00122CEB" w:rsidRDefault="00122CEB">
            <w:pPr>
              <w:pStyle w:val="ConsPlusNormal"/>
              <w:jc w:val="right"/>
            </w:pPr>
            <w:r>
              <w:t>118566,5</w:t>
            </w:r>
          </w:p>
        </w:tc>
        <w:tc>
          <w:tcPr>
            <w:tcW w:w="1384" w:type="dxa"/>
          </w:tcPr>
          <w:p w14:paraId="49EECE4A" w14:textId="77777777" w:rsidR="00122CEB" w:rsidRDefault="00122CEB">
            <w:pPr>
              <w:pStyle w:val="ConsPlusNormal"/>
              <w:jc w:val="right"/>
            </w:pPr>
            <w:r>
              <w:t>0,0</w:t>
            </w:r>
          </w:p>
        </w:tc>
      </w:tr>
      <w:tr w:rsidR="00122CEB" w14:paraId="536A4111" w14:textId="77777777">
        <w:tc>
          <w:tcPr>
            <w:tcW w:w="567" w:type="dxa"/>
          </w:tcPr>
          <w:p w14:paraId="0BE86634" w14:textId="77777777" w:rsidR="00122CEB" w:rsidRDefault="00122CEB">
            <w:pPr>
              <w:pStyle w:val="ConsPlusNormal"/>
              <w:jc w:val="center"/>
            </w:pPr>
            <w:r>
              <w:t>814</w:t>
            </w:r>
          </w:p>
        </w:tc>
        <w:tc>
          <w:tcPr>
            <w:tcW w:w="794" w:type="dxa"/>
          </w:tcPr>
          <w:p w14:paraId="6DA58E63" w14:textId="77777777" w:rsidR="00122CEB" w:rsidRDefault="00122CEB">
            <w:pPr>
              <w:pStyle w:val="ConsPlusNormal"/>
              <w:jc w:val="center"/>
            </w:pPr>
            <w:r>
              <w:t>09 02</w:t>
            </w:r>
          </w:p>
        </w:tc>
        <w:tc>
          <w:tcPr>
            <w:tcW w:w="1644" w:type="dxa"/>
          </w:tcPr>
          <w:p w14:paraId="03546055" w14:textId="77777777" w:rsidR="00122CEB" w:rsidRDefault="00122CEB">
            <w:pPr>
              <w:pStyle w:val="ConsPlusNormal"/>
              <w:jc w:val="center"/>
            </w:pPr>
            <w:r>
              <w:t>01 3 05 2A070</w:t>
            </w:r>
          </w:p>
        </w:tc>
        <w:tc>
          <w:tcPr>
            <w:tcW w:w="484" w:type="dxa"/>
          </w:tcPr>
          <w:p w14:paraId="570053CD" w14:textId="77777777" w:rsidR="00122CEB" w:rsidRDefault="00122CEB">
            <w:pPr>
              <w:pStyle w:val="ConsPlusNormal"/>
            </w:pPr>
          </w:p>
        </w:tc>
        <w:tc>
          <w:tcPr>
            <w:tcW w:w="3964" w:type="dxa"/>
          </w:tcPr>
          <w:p w14:paraId="429BBEC9"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6BF2F14B" w14:textId="77777777" w:rsidR="00122CEB" w:rsidRDefault="00122CEB">
            <w:pPr>
              <w:pStyle w:val="ConsPlusNormal"/>
              <w:jc w:val="right"/>
            </w:pPr>
            <w:r>
              <w:t>67908,4</w:t>
            </w:r>
          </w:p>
        </w:tc>
        <w:tc>
          <w:tcPr>
            <w:tcW w:w="1384" w:type="dxa"/>
          </w:tcPr>
          <w:p w14:paraId="621FC700" w14:textId="77777777" w:rsidR="00122CEB" w:rsidRDefault="00122CEB">
            <w:pPr>
              <w:pStyle w:val="ConsPlusNormal"/>
              <w:jc w:val="right"/>
            </w:pPr>
            <w:r>
              <w:t>118566,5</w:t>
            </w:r>
          </w:p>
        </w:tc>
        <w:tc>
          <w:tcPr>
            <w:tcW w:w="1384" w:type="dxa"/>
          </w:tcPr>
          <w:p w14:paraId="78223578" w14:textId="77777777" w:rsidR="00122CEB" w:rsidRDefault="00122CEB">
            <w:pPr>
              <w:pStyle w:val="ConsPlusNormal"/>
              <w:jc w:val="right"/>
            </w:pPr>
            <w:r>
              <w:t>0,0</w:t>
            </w:r>
          </w:p>
        </w:tc>
      </w:tr>
      <w:tr w:rsidR="00122CEB" w14:paraId="1ACBAB63" w14:textId="77777777">
        <w:tc>
          <w:tcPr>
            <w:tcW w:w="567" w:type="dxa"/>
          </w:tcPr>
          <w:p w14:paraId="2E4F0869" w14:textId="77777777" w:rsidR="00122CEB" w:rsidRDefault="00122CEB">
            <w:pPr>
              <w:pStyle w:val="ConsPlusNormal"/>
              <w:jc w:val="center"/>
            </w:pPr>
            <w:r>
              <w:t>814</w:t>
            </w:r>
          </w:p>
        </w:tc>
        <w:tc>
          <w:tcPr>
            <w:tcW w:w="794" w:type="dxa"/>
          </w:tcPr>
          <w:p w14:paraId="290278D1" w14:textId="77777777" w:rsidR="00122CEB" w:rsidRDefault="00122CEB">
            <w:pPr>
              <w:pStyle w:val="ConsPlusNormal"/>
              <w:jc w:val="center"/>
            </w:pPr>
            <w:r>
              <w:t>09 02</w:t>
            </w:r>
          </w:p>
        </w:tc>
        <w:tc>
          <w:tcPr>
            <w:tcW w:w="1644" w:type="dxa"/>
          </w:tcPr>
          <w:p w14:paraId="5EE1A724" w14:textId="77777777" w:rsidR="00122CEB" w:rsidRDefault="00122CEB">
            <w:pPr>
              <w:pStyle w:val="ConsPlusNormal"/>
              <w:jc w:val="center"/>
            </w:pPr>
            <w:r>
              <w:t>01 3 05 2A070</w:t>
            </w:r>
          </w:p>
        </w:tc>
        <w:tc>
          <w:tcPr>
            <w:tcW w:w="484" w:type="dxa"/>
          </w:tcPr>
          <w:p w14:paraId="11D5F948" w14:textId="77777777" w:rsidR="00122CEB" w:rsidRDefault="00122CEB">
            <w:pPr>
              <w:pStyle w:val="ConsPlusNormal"/>
              <w:jc w:val="center"/>
            </w:pPr>
            <w:r>
              <w:t>200</w:t>
            </w:r>
          </w:p>
        </w:tc>
        <w:tc>
          <w:tcPr>
            <w:tcW w:w="3964" w:type="dxa"/>
          </w:tcPr>
          <w:p w14:paraId="58C8F38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03380F9" w14:textId="77777777" w:rsidR="00122CEB" w:rsidRDefault="00122CEB">
            <w:pPr>
              <w:pStyle w:val="ConsPlusNormal"/>
              <w:jc w:val="right"/>
            </w:pPr>
            <w:r>
              <w:t>67908,4</w:t>
            </w:r>
          </w:p>
        </w:tc>
        <w:tc>
          <w:tcPr>
            <w:tcW w:w="1384" w:type="dxa"/>
          </w:tcPr>
          <w:p w14:paraId="42E79EC2" w14:textId="77777777" w:rsidR="00122CEB" w:rsidRDefault="00122CEB">
            <w:pPr>
              <w:pStyle w:val="ConsPlusNormal"/>
              <w:jc w:val="right"/>
            </w:pPr>
            <w:r>
              <w:t>118566,5</w:t>
            </w:r>
          </w:p>
        </w:tc>
        <w:tc>
          <w:tcPr>
            <w:tcW w:w="1384" w:type="dxa"/>
          </w:tcPr>
          <w:p w14:paraId="4AC24B32" w14:textId="77777777" w:rsidR="00122CEB" w:rsidRDefault="00122CEB">
            <w:pPr>
              <w:pStyle w:val="ConsPlusNormal"/>
              <w:jc w:val="right"/>
            </w:pPr>
            <w:r>
              <w:t>0,0</w:t>
            </w:r>
          </w:p>
        </w:tc>
      </w:tr>
      <w:tr w:rsidR="00122CEB" w14:paraId="2DB77AF1" w14:textId="77777777">
        <w:tc>
          <w:tcPr>
            <w:tcW w:w="567" w:type="dxa"/>
          </w:tcPr>
          <w:p w14:paraId="127AAFDD" w14:textId="77777777" w:rsidR="00122CEB" w:rsidRDefault="00122CEB">
            <w:pPr>
              <w:pStyle w:val="ConsPlusNormal"/>
              <w:jc w:val="center"/>
            </w:pPr>
            <w:r>
              <w:t>814</w:t>
            </w:r>
          </w:p>
        </w:tc>
        <w:tc>
          <w:tcPr>
            <w:tcW w:w="794" w:type="dxa"/>
          </w:tcPr>
          <w:p w14:paraId="07B95BEC" w14:textId="77777777" w:rsidR="00122CEB" w:rsidRDefault="00122CEB">
            <w:pPr>
              <w:pStyle w:val="ConsPlusNormal"/>
              <w:jc w:val="center"/>
            </w:pPr>
            <w:r>
              <w:t>09 05</w:t>
            </w:r>
          </w:p>
        </w:tc>
        <w:tc>
          <w:tcPr>
            <w:tcW w:w="1644" w:type="dxa"/>
          </w:tcPr>
          <w:p w14:paraId="6D082DC5" w14:textId="77777777" w:rsidR="00122CEB" w:rsidRDefault="00122CEB">
            <w:pPr>
              <w:pStyle w:val="ConsPlusNormal"/>
            </w:pPr>
          </w:p>
        </w:tc>
        <w:tc>
          <w:tcPr>
            <w:tcW w:w="484" w:type="dxa"/>
          </w:tcPr>
          <w:p w14:paraId="6DD0D1E1" w14:textId="77777777" w:rsidR="00122CEB" w:rsidRDefault="00122CEB">
            <w:pPr>
              <w:pStyle w:val="ConsPlusNormal"/>
            </w:pPr>
          </w:p>
        </w:tc>
        <w:tc>
          <w:tcPr>
            <w:tcW w:w="3964" w:type="dxa"/>
          </w:tcPr>
          <w:p w14:paraId="7F10938E" w14:textId="77777777" w:rsidR="00122CEB" w:rsidRDefault="00122CEB">
            <w:pPr>
              <w:pStyle w:val="ConsPlusNormal"/>
            </w:pPr>
            <w:r>
              <w:t>Санаторно-оздоровительная помощь</w:t>
            </w:r>
          </w:p>
        </w:tc>
        <w:tc>
          <w:tcPr>
            <w:tcW w:w="1384" w:type="dxa"/>
          </w:tcPr>
          <w:p w14:paraId="39F9A14D" w14:textId="77777777" w:rsidR="00122CEB" w:rsidRDefault="00122CEB">
            <w:pPr>
              <w:pStyle w:val="ConsPlusNormal"/>
              <w:jc w:val="right"/>
            </w:pPr>
            <w:r>
              <w:t>0,0</w:t>
            </w:r>
          </w:p>
        </w:tc>
        <w:tc>
          <w:tcPr>
            <w:tcW w:w="1384" w:type="dxa"/>
          </w:tcPr>
          <w:p w14:paraId="38ADE469" w14:textId="77777777" w:rsidR="00122CEB" w:rsidRDefault="00122CEB">
            <w:pPr>
              <w:pStyle w:val="ConsPlusNormal"/>
              <w:jc w:val="right"/>
            </w:pPr>
            <w:r>
              <w:t>28432,9</w:t>
            </w:r>
          </w:p>
        </w:tc>
        <w:tc>
          <w:tcPr>
            <w:tcW w:w="1384" w:type="dxa"/>
          </w:tcPr>
          <w:p w14:paraId="02205708" w14:textId="77777777" w:rsidR="00122CEB" w:rsidRDefault="00122CEB">
            <w:pPr>
              <w:pStyle w:val="ConsPlusNormal"/>
              <w:jc w:val="right"/>
            </w:pPr>
            <w:r>
              <w:t>0,0</w:t>
            </w:r>
          </w:p>
        </w:tc>
      </w:tr>
      <w:tr w:rsidR="00122CEB" w14:paraId="4E5FE058" w14:textId="77777777">
        <w:tc>
          <w:tcPr>
            <w:tcW w:w="567" w:type="dxa"/>
          </w:tcPr>
          <w:p w14:paraId="72F42965" w14:textId="77777777" w:rsidR="00122CEB" w:rsidRDefault="00122CEB">
            <w:pPr>
              <w:pStyle w:val="ConsPlusNormal"/>
              <w:jc w:val="center"/>
            </w:pPr>
            <w:r>
              <w:t>814</w:t>
            </w:r>
          </w:p>
        </w:tc>
        <w:tc>
          <w:tcPr>
            <w:tcW w:w="794" w:type="dxa"/>
          </w:tcPr>
          <w:p w14:paraId="1BE5013A" w14:textId="77777777" w:rsidR="00122CEB" w:rsidRDefault="00122CEB">
            <w:pPr>
              <w:pStyle w:val="ConsPlusNormal"/>
              <w:jc w:val="center"/>
            </w:pPr>
            <w:r>
              <w:t>09 05</w:t>
            </w:r>
          </w:p>
        </w:tc>
        <w:tc>
          <w:tcPr>
            <w:tcW w:w="1644" w:type="dxa"/>
          </w:tcPr>
          <w:p w14:paraId="3B6CD986" w14:textId="77777777" w:rsidR="00122CEB" w:rsidRDefault="00122CEB">
            <w:pPr>
              <w:pStyle w:val="ConsPlusNormal"/>
              <w:jc w:val="center"/>
            </w:pPr>
            <w:r>
              <w:t>01 0 00 00000</w:t>
            </w:r>
          </w:p>
        </w:tc>
        <w:tc>
          <w:tcPr>
            <w:tcW w:w="484" w:type="dxa"/>
          </w:tcPr>
          <w:p w14:paraId="59E1C025" w14:textId="77777777" w:rsidR="00122CEB" w:rsidRDefault="00122CEB">
            <w:pPr>
              <w:pStyle w:val="ConsPlusNormal"/>
            </w:pPr>
          </w:p>
        </w:tc>
        <w:tc>
          <w:tcPr>
            <w:tcW w:w="3964" w:type="dxa"/>
          </w:tcPr>
          <w:p w14:paraId="44953CCF"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2C4AA439" w14:textId="77777777" w:rsidR="00122CEB" w:rsidRDefault="00122CEB">
            <w:pPr>
              <w:pStyle w:val="ConsPlusNormal"/>
              <w:jc w:val="right"/>
            </w:pPr>
            <w:r>
              <w:t>0,0</w:t>
            </w:r>
          </w:p>
        </w:tc>
        <w:tc>
          <w:tcPr>
            <w:tcW w:w="1384" w:type="dxa"/>
          </w:tcPr>
          <w:p w14:paraId="468ADC13" w14:textId="77777777" w:rsidR="00122CEB" w:rsidRDefault="00122CEB">
            <w:pPr>
              <w:pStyle w:val="ConsPlusNormal"/>
              <w:jc w:val="right"/>
            </w:pPr>
            <w:r>
              <w:t>28432,9</w:t>
            </w:r>
          </w:p>
        </w:tc>
        <w:tc>
          <w:tcPr>
            <w:tcW w:w="1384" w:type="dxa"/>
          </w:tcPr>
          <w:p w14:paraId="582995AD" w14:textId="77777777" w:rsidR="00122CEB" w:rsidRDefault="00122CEB">
            <w:pPr>
              <w:pStyle w:val="ConsPlusNormal"/>
              <w:jc w:val="right"/>
            </w:pPr>
            <w:r>
              <w:t>0,0</w:t>
            </w:r>
          </w:p>
        </w:tc>
      </w:tr>
      <w:tr w:rsidR="00122CEB" w14:paraId="12EEAF07" w14:textId="77777777">
        <w:tc>
          <w:tcPr>
            <w:tcW w:w="567" w:type="dxa"/>
          </w:tcPr>
          <w:p w14:paraId="4F2E6948" w14:textId="77777777" w:rsidR="00122CEB" w:rsidRDefault="00122CEB">
            <w:pPr>
              <w:pStyle w:val="ConsPlusNormal"/>
              <w:jc w:val="center"/>
            </w:pPr>
            <w:r>
              <w:t>814</w:t>
            </w:r>
          </w:p>
        </w:tc>
        <w:tc>
          <w:tcPr>
            <w:tcW w:w="794" w:type="dxa"/>
          </w:tcPr>
          <w:p w14:paraId="4289DCC7" w14:textId="77777777" w:rsidR="00122CEB" w:rsidRDefault="00122CEB">
            <w:pPr>
              <w:pStyle w:val="ConsPlusNormal"/>
              <w:jc w:val="center"/>
            </w:pPr>
            <w:r>
              <w:t>09 05</w:t>
            </w:r>
          </w:p>
        </w:tc>
        <w:tc>
          <w:tcPr>
            <w:tcW w:w="1644" w:type="dxa"/>
          </w:tcPr>
          <w:p w14:paraId="3DE78E2B" w14:textId="77777777" w:rsidR="00122CEB" w:rsidRDefault="00122CEB">
            <w:pPr>
              <w:pStyle w:val="ConsPlusNormal"/>
              <w:jc w:val="center"/>
            </w:pPr>
            <w:r>
              <w:t>01 3 00 00000</w:t>
            </w:r>
          </w:p>
        </w:tc>
        <w:tc>
          <w:tcPr>
            <w:tcW w:w="484" w:type="dxa"/>
          </w:tcPr>
          <w:p w14:paraId="7745D338" w14:textId="77777777" w:rsidR="00122CEB" w:rsidRDefault="00122CEB">
            <w:pPr>
              <w:pStyle w:val="ConsPlusNormal"/>
            </w:pPr>
          </w:p>
        </w:tc>
        <w:tc>
          <w:tcPr>
            <w:tcW w:w="3964" w:type="dxa"/>
          </w:tcPr>
          <w:p w14:paraId="4CC5161C" w14:textId="77777777" w:rsidR="00122CEB" w:rsidRDefault="00122CEB">
            <w:pPr>
              <w:pStyle w:val="ConsPlusNormal"/>
            </w:pPr>
            <w:r>
              <w:t>Комплексы процессных мероприятий</w:t>
            </w:r>
          </w:p>
        </w:tc>
        <w:tc>
          <w:tcPr>
            <w:tcW w:w="1384" w:type="dxa"/>
          </w:tcPr>
          <w:p w14:paraId="3FEE194C" w14:textId="77777777" w:rsidR="00122CEB" w:rsidRDefault="00122CEB">
            <w:pPr>
              <w:pStyle w:val="ConsPlusNormal"/>
              <w:jc w:val="right"/>
            </w:pPr>
            <w:r>
              <w:t>0,0</w:t>
            </w:r>
          </w:p>
        </w:tc>
        <w:tc>
          <w:tcPr>
            <w:tcW w:w="1384" w:type="dxa"/>
          </w:tcPr>
          <w:p w14:paraId="2C4D4C61" w14:textId="77777777" w:rsidR="00122CEB" w:rsidRDefault="00122CEB">
            <w:pPr>
              <w:pStyle w:val="ConsPlusNormal"/>
              <w:jc w:val="right"/>
            </w:pPr>
            <w:r>
              <w:t>28432,9</w:t>
            </w:r>
          </w:p>
        </w:tc>
        <w:tc>
          <w:tcPr>
            <w:tcW w:w="1384" w:type="dxa"/>
          </w:tcPr>
          <w:p w14:paraId="2C7801ED" w14:textId="77777777" w:rsidR="00122CEB" w:rsidRDefault="00122CEB">
            <w:pPr>
              <w:pStyle w:val="ConsPlusNormal"/>
              <w:jc w:val="right"/>
            </w:pPr>
            <w:r>
              <w:t>0,0</w:t>
            </w:r>
          </w:p>
        </w:tc>
      </w:tr>
      <w:tr w:rsidR="00122CEB" w14:paraId="127A1C47" w14:textId="77777777">
        <w:tc>
          <w:tcPr>
            <w:tcW w:w="567" w:type="dxa"/>
          </w:tcPr>
          <w:p w14:paraId="69BD4F6C" w14:textId="77777777" w:rsidR="00122CEB" w:rsidRDefault="00122CEB">
            <w:pPr>
              <w:pStyle w:val="ConsPlusNormal"/>
              <w:jc w:val="center"/>
            </w:pPr>
            <w:r>
              <w:lastRenderedPageBreak/>
              <w:t>814</w:t>
            </w:r>
          </w:p>
        </w:tc>
        <w:tc>
          <w:tcPr>
            <w:tcW w:w="794" w:type="dxa"/>
          </w:tcPr>
          <w:p w14:paraId="1E9CBEB3" w14:textId="77777777" w:rsidR="00122CEB" w:rsidRDefault="00122CEB">
            <w:pPr>
              <w:pStyle w:val="ConsPlusNormal"/>
              <w:jc w:val="center"/>
            </w:pPr>
            <w:r>
              <w:t>09 05</w:t>
            </w:r>
          </w:p>
        </w:tc>
        <w:tc>
          <w:tcPr>
            <w:tcW w:w="1644" w:type="dxa"/>
          </w:tcPr>
          <w:p w14:paraId="7E4C920B" w14:textId="77777777" w:rsidR="00122CEB" w:rsidRDefault="00122CEB">
            <w:pPr>
              <w:pStyle w:val="ConsPlusNormal"/>
              <w:jc w:val="center"/>
            </w:pPr>
            <w:r>
              <w:t>01 3 05 00000</w:t>
            </w:r>
          </w:p>
        </w:tc>
        <w:tc>
          <w:tcPr>
            <w:tcW w:w="484" w:type="dxa"/>
          </w:tcPr>
          <w:p w14:paraId="5A8BB8F7" w14:textId="77777777" w:rsidR="00122CEB" w:rsidRDefault="00122CEB">
            <w:pPr>
              <w:pStyle w:val="ConsPlusNormal"/>
            </w:pPr>
          </w:p>
        </w:tc>
        <w:tc>
          <w:tcPr>
            <w:tcW w:w="3964" w:type="dxa"/>
          </w:tcPr>
          <w:p w14:paraId="3D43B712"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69D2F11F" w14:textId="77777777" w:rsidR="00122CEB" w:rsidRDefault="00122CEB">
            <w:pPr>
              <w:pStyle w:val="ConsPlusNormal"/>
              <w:jc w:val="right"/>
            </w:pPr>
            <w:r>
              <w:t>0,0</w:t>
            </w:r>
          </w:p>
        </w:tc>
        <w:tc>
          <w:tcPr>
            <w:tcW w:w="1384" w:type="dxa"/>
          </w:tcPr>
          <w:p w14:paraId="5C792C52" w14:textId="77777777" w:rsidR="00122CEB" w:rsidRDefault="00122CEB">
            <w:pPr>
              <w:pStyle w:val="ConsPlusNormal"/>
              <w:jc w:val="right"/>
            </w:pPr>
            <w:r>
              <w:t>28432,9</w:t>
            </w:r>
          </w:p>
        </w:tc>
        <w:tc>
          <w:tcPr>
            <w:tcW w:w="1384" w:type="dxa"/>
          </w:tcPr>
          <w:p w14:paraId="2FA61B82" w14:textId="77777777" w:rsidR="00122CEB" w:rsidRDefault="00122CEB">
            <w:pPr>
              <w:pStyle w:val="ConsPlusNormal"/>
              <w:jc w:val="right"/>
            </w:pPr>
            <w:r>
              <w:t>0,0</w:t>
            </w:r>
          </w:p>
        </w:tc>
      </w:tr>
      <w:tr w:rsidR="00122CEB" w14:paraId="4DDCBA56" w14:textId="77777777">
        <w:tc>
          <w:tcPr>
            <w:tcW w:w="567" w:type="dxa"/>
          </w:tcPr>
          <w:p w14:paraId="719B7F4B" w14:textId="77777777" w:rsidR="00122CEB" w:rsidRDefault="00122CEB">
            <w:pPr>
              <w:pStyle w:val="ConsPlusNormal"/>
              <w:jc w:val="center"/>
            </w:pPr>
            <w:r>
              <w:t>814</w:t>
            </w:r>
          </w:p>
        </w:tc>
        <w:tc>
          <w:tcPr>
            <w:tcW w:w="794" w:type="dxa"/>
          </w:tcPr>
          <w:p w14:paraId="756F6697" w14:textId="77777777" w:rsidR="00122CEB" w:rsidRDefault="00122CEB">
            <w:pPr>
              <w:pStyle w:val="ConsPlusNormal"/>
              <w:jc w:val="center"/>
            </w:pPr>
            <w:r>
              <w:t>09 05</w:t>
            </w:r>
          </w:p>
        </w:tc>
        <w:tc>
          <w:tcPr>
            <w:tcW w:w="1644" w:type="dxa"/>
          </w:tcPr>
          <w:p w14:paraId="4DBFA2EB" w14:textId="77777777" w:rsidR="00122CEB" w:rsidRDefault="00122CEB">
            <w:pPr>
              <w:pStyle w:val="ConsPlusNormal"/>
              <w:jc w:val="center"/>
            </w:pPr>
            <w:r>
              <w:t>01 3 05 2A070</w:t>
            </w:r>
          </w:p>
        </w:tc>
        <w:tc>
          <w:tcPr>
            <w:tcW w:w="484" w:type="dxa"/>
          </w:tcPr>
          <w:p w14:paraId="4BD9F925" w14:textId="77777777" w:rsidR="00122CEB" w:rsidRDefault="00122CEB">
            <w:pPr>
              <w:pStyle w:val="ConsPlusNormal"/>
            </w:pPr>
          </w:p>
        </w:tc>
        <w:tc>
          <w:tcPr>
            <w:tcW w:w="3964" w:type="dxa"/>
          </w:tcPr>
          <w:p w14:paraId="0437F03D"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710807EF" w14:textId="77777777" w:rsidR="00122CEB" w:rsidRDefault="00122CEB">
            <w:pPr>
              <w:pStyle w:val="ConsPlusNormal"/>
              <w:jc w:val="right"/>
            </w:pPr>
            <w:r>
              <w:t>0,0</w:t>
            </w:r>
          </w:p>
        </w:tc>
        <w:tc>
          <w:tcPr>
            <w:tcW w:w="1384" w:type="dxa"/>
          </w:tcPr>
          <w:p w14:paraId="5C25495E" w14:textId="77777777" w:rsidR="00122CEB" w:rsidRDefault="00122CEB">
            <w:pPr>
              <w:pStyle w:val="ConsPlusNormal"/>
              <w:jc w:val="right"/>
            </w:pPr>
            <w:r>
              <w:t>28432,9</w:t>
            </w:r>
          </w:p>
        </w:tc>
        <w:tc>
          <w:tcPr>
            <w:tcW w:w="1384" w:type="dxa"/>
          </w:tcPr>
          <w:p w14:paraId="1D7C8A92" w14:textId="77777777" w:rsidR="00122CEB" w:rsidRDefault="00122CEB">
            <w:pPr>
              <w:pStyle w:val="ConsPlusNormal"/>
              <w:jc w:val="right"/>
            </w:pPr>
            <w:r>
              <w:t>0,0</w:t>
            </w:r>
          </w:p>
        </w:tc>
      </w:tr>
      <w:tr w:rsidR="00122CEB" w14:paraId="02B78F61" w14:textId="77777777">
        <w:tc>
          <w:tcPr>
            <w:tcW w:w="567" w:type="dxa"/>
          </w:tcPr>
          <w:p w14:paraId="27E55108" w14:textId="77777777" w:rsidR="00122CEB" w:rsidRDefault="00122CEB">
            <w:pPr>
              <w:pStyle w:val="ConsPlusNormal"/>
              <w:jc w:val="center"/>
            </w:pPr>
            <w:r>
              <w:t>814</w:t>
            </w:r>
          </w:p>
        </w:tc>
        <w:tc>
          <w:tcPr>
            <w:tcW w:w="794" w:type="dxa"/>
          </w:tcPr>
          <w:p w14:paraId="236266F1" w14:textId="77777777" w:rsidR="00122CEB" w:rsidRDefault="00122CEB">
            <w:pPr>
              <w:pStyle w:val="ConsPlusNormal"/>
              <w:jc w:val="center"/>
            </w:pPr>
            <w:r>
              <w:t>09 05</w:t>
            </w:r>
          </w:p>
        </w:tc>
        <w:tc>
          <w:tcPr>
            <w:tcW w:w="1644" w:type="dxa"/>
          </w:tcPr>
          <w:p w14:paraId="1113E686" w14:textId="77777777" w:rsidR="00122CEB" w:rsidRDefault="00122CEB">
            <w:pPr>
              <w:pStyle w:val="ConsPlusNormal"/>
              <w:jc w:val="center"/>
            </w:pPr>
            <w:r>
              <w:t>01 3 05 2A070</w:t>
            </w:r>
          </w:p>
        </w:tc>
        <w:tc>
          <w:tcPr>
            <w:tcW w:w="484" w:type="dxa"/>
          </w:tcPr>
          <w:p w14:paraId="437F5448" w14:textId="77777777" w:rsidR="00122CEB" w:rsidRDefault="00122CEB">
            <w:pPr>
              <w:pStyle w:val="ConsPlusNormal"/>
              <w:jc w:val="center"/>
            </w:pPr>
            <w:r>
              <w:t>200</w:t>
            </w:r>
          </w:p>
        </w:tc>
        <w:tc>
          <w:tcPr>
            <w:tcW w:w="3964" w:type="dxa"/>
          </w:tcPr>
          <w:p w14:paraId="06D1317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2626304" w14:textId="77777777" w:rsidR="00122CEB" w:rsidRDefault="00122CEB">
            <w:pPr>
              <w:pStyle w:val="ConsPlusNormal"/>
              <w:jc w:val="right"/>
            </w:pPr>
            <w:r>
              <w:t>0,0</w:t>
            </w:r>
          </w:p>
        </w:tc>
        <w:tc>
          <w:tcPr>
            <w:tcW w:w="1384" w:type="dxa"/>
          </w:tcPr>
          <w:p w14:paraId="337D5550" w14:textId="77777777" w:rsidR="00122CEB" w:rsidRDefault="00122CEB">
            <w:pPr>
              <w:pStyle w:val="ConsPlusNormal"/>
              <w:jc w:val="right"/>
            </w:pPr>
            <w:r>
              <w:t>28432,9</w:t>
            </w:r>
          </w:p>
        </w:tc>
        <w:tc>
          <w:tcPr>
            <w:tcW w:w="1384" w:type="dxa"/>
          </w:tcPr>
          <w:p w14:paraId="6A3EB520" w14:textId="77777777" w:rsidR="00122CEB" w:rsidRDefault="00122CEB">
            <w:pPr>
              <w:pStyle w:val="ConsPlusNormal"/>
              <w:jc w:val="right"/>
            </w:pPr>
            <w:r>
              <w:t>0,0</w:t>
            </w:r>
          </w:p>
        </w:tc>
      </w:tr>
      <w:tr w:rsidR="00122CEB" w14:paraId="3DDD9FB8" w14:textId="77777777">
        <w:tc>
          <w:tcPr>
            <w:tcW w:w="567" w:type="dxa"/>
          </w:tcPr>
          <w:p w14:paraId="57042E4A" w14:textId="77777777" w:rsidR="00122CEB" w:rsidRDefault="00122CEB">
            <w:pPr>
              <w:pStyle w:val="ConsPlusNormal"/>
              <w:jc w:val="center"/>
            </w:pPr>
            <w:r>
              <w:t>814</w:t>
            </w:r>
          </w:p>
        </w:tc>
        <w:tc>
          <w:tcPr>
            <w:tcW w:w="794" w:type="dxa"/>
          </w:tcPr>
          <w:p w14:paraId="5670B39C" w14:textId="77777777" w:rsidR="00122CEB" w:rsidRDefault="00122CEB">
            <w:pPr>
              <w:pStyle w:val="ConsPlusNormal"/>
              <w:jc w:val="center"/>
            </w:pPr>
            <w:r>
              <w:t>10 00</w:t>
            </w:r>
          </w:p>
        </w:tc>
        <w:tc>
          <w:tcPr>
            <w:tcW w:w="1644" w:type="dxa"/>
          </w:tcPr>
          <w:p w14:paraId="3CA759A3" w14:textId="77777777" w:rsidR="00122CEB" w:rsidRDefault="00122CEB">
            <w:pPr>
              <w:pStyle w:val="ConsPlusNormal"/>
            </w:pPr>
          </w:p>
        </w:tc>
        <w:tc>
          <w:tcPr>
            <w:tcW w:w="484" w:type="dxa"/>
          </w:tcPr>
          <w:p w14:paraId="7B26A69E" w14:textId="77777777" w:rsidR="00122CEB" w:rsidRDefault="00122CEB">
            <w:pPr>
              <w:pStyle w:val="ConsPlusNormal"/>
            </w:pPr>
          </w:p>
        </w:tc>
        <w:tc>
          <w:tcPr>
            <w:tcW w:w="3964" w:type="dxa"/>
          </w:tcPr>
          <w:p w14:paraId="14D2E487" w14:textId="77777777" w:rsidR="00122CEB" w:rsidRDefault="00122CEB">
            <w:pPr>
              <w:pStyle w:val="ConsPlusNormal"/>
            </w:pPr>
            <w:r>
              <w:t>СОЦИАЛЬНАЯ ПОЛИТИКА</w:t>
            </w:r>
          </w:p>
        </w:tc>
        <w:tc>
          <w:tcPr>
            <w:tcW w:w="1384" w:type="dxa"/>
          </w:tcPr>
          <w:p w14:paraId="7995BC85" w14:textId="77777777" w:rsidR="00122CEB" w:rsidRDefault="00122CEB">
            <w:pPr>
              <w:pStyle w:val="ConsPlusNormal"/>
              <w:jc w:val="right"/>
            </w:pPr>
            <w:r>
              <w:t>1586284,8</w:t>
            </w:r>
          </w:p>
        </w:tc>
        <w:tc>
          <w:tcPr>
            <w:tcW w:w="1384" w:type="dxa"/>
          </w:tcPr>
          <w:p w14:paraId="006E4457" w14:textId="77777777" w:rsidR="00122CEB" w:rsidRDefault="00122CEB">
            <w:pPr>
              <w:pStyle w:val="ConsPlusNormal"/>
              <w:jc w:val="right"/>
            </w:pPr>
            <w:r>
              <w:t>1377121,4</w:t>
            </w:r>
          </w:p>
        </w:tc>
        <w:tc>
          <w:tcPr>
            <w:tcW w:w="1384" w:type="dxa"/>
          </w:tcPr>
          <w:p w14:paraId="21406133" w14:textId="77777777" w:rsidR="00122CEB" w:rsidRDefault="00122CEB">
            <w:pPr>
              <w:pStyle w:val="ConsPlusNormal"/>
              <w:jc w:val="right"/>
            </w:pPr>
            <w:r>
              <w:t>1101233,6</w:t>
            </w:r>
          </w:p>
        </w:tc>
      </w:tr>
      <w:tr w:rsidR="00122CEB" w14:paraId="6AD83550" w14:textId="77777777">
        <w:tc>
          <w:tcPr>
            <w:tcW w:w="567" w:type="dxa"/>
          </w:tcPr>
          <w:p w14:paraId="7A45320A" w14:textId="77777777" w:rsidR="00122CEB" w:rsidRDefault="00122CEB">
            <w:pPr>
              <w:pStyle w:val="ConsPlusNormal"/>
              <w:jc w:val="center"/>
            </w:pPr>
            <w:r>
              <w:t>814</w:t>
            </w:r>
          </w:p>
        </w:tc>
        <w:tc>
          <w:tcPr>
            <w:tcW w:w="794" w:type="dxa"/>
          </w:tcPr>
          <w:p w14:paraId="4B9DAA36" w14:textId="77777777" w:rsidR="00122CEB" w:rsidRDefault="00122CEB">
            <w:pPr>
              <w:pStyle w:val="ConsPlusNormal"/>
              <w:jc w:val="center"/>
            </w:pPr>
            <w:r>
              <w:t>10 02</w:t>
            </w:r>
          </w:p>
        </w:tc>
        <w:tc>
          <w:tcPr>
            <w:tcW w:w="1644" w:type="dxa"/>
          </w:tcPr>
          <w:p w14:paraId="7A97A7C4" w14:textId="77777777" w:rsidR="00122CEB" w:rsidRDefault="00122CEB">
            <w:pPr>
              <w:pStyle w:val="ConsPlusNormal"/>
            </w:pPr>
          </w:p>
        </w:tc>
        <w:tc>
          <w:tcPr>
            <w:tcW w:w="484" w:type="dxa"/>
          </w:tcPr>
          <w:p w14:paraId="270BF55A" w14:textId="77777777" w:rsidR="00122CEB" w:rsidRDefault="00122CEB">
            <w:pPr>
              <w:pStyle w:val="ConsPlusNormal"/>
            </w:pPr>
          </w:p>
        </w:tc>
        <w:tc>
          <w:tcPr>
            <w:tcW w:w="3964" w:type="dxa"/>
          </w:tcPr>
          <w:p w14:paraId="10D04DF2" w14:textId="77777777" w:rsidR="00122CEB" w:rsidRDefault="00122CEB">
            <w:pPr>
              <w:pStyle w:val="ConsPlusNormal"/>
            </w:pPr>
            <w:r>
              <w:t>Социальное обслуживание населения</w:t>
            </w:r>
          </w:p>
        </w:tc>
        <w:tc>
          <w:tcPr>
            <w:tcW w:w="1384" w:type="dxa"/>
          </w:tcPr>
          <w:p w14:paraId="224B04FF" w14:textId="77777777" w:rsidR="00122CEB" w:rsidRDefault="00122CEB">
            <w:pPr>
              <w:pStyle w:val="ConsPlusNormal"/>
              <w:jc w:val="right"/>
            </w:pPr>
            <w:r>
              <w:t>654464,7</w:t>
            </w:r>
          </w:p>
        </w:tc>
        <w:tc>
          <w:tcPr>
            <w:tcW w:w="1384" w:type="dxa"/>
          </w:tcPr>
          <w:p w14:paraId="330B7A70" w14:textId="77777777" w:rsidR="00122CEB" w:rsidRDefault="00122CEB">
            <w:pPr>
              <w:pStyle w:val="ConsPlusNormal"/>
              <w:jc w:val="right"/>
            </w:pPr>
            <w:r>
              <w:t>589128,5</w:t>
            </w:r>
          </w:p>
        </w:tc>
        <w:tc>
          <w:tcPr>
            <w:tcW w:w="1384" w:type="dxa"/>
          </w:tcPr>
          <w:p w14:paraId="5A64DF52" w14:textId="77777777" w:rsidR="00122CEB" w:rsidRDefault="00122CEB">
            <w:pPr>
              <w:pStyle w:val="ConsPlusNormal"/>
              <w:jc w:val="right"/>
            </w:pPr>
            <w:r>
              <w:t>258076,6</w:t>
            </w:r>
          </w:p>
        </w:tc>
      </w:tr>
      <w:tr w:rsidR="00122CEB" w14:paraId="35ABB064" w14:textId="77777777">
        <w:tc>
          <w:tcPr>
            <w:tcW w:w="567" w:type="dxa"/>
          </w:tcPr>
          <w:p w14:paraId="038226D1" w14:textId="77777777" w:rsidR="00122CEB" w:rsidRDefault="00122CEB">
            <w:pPr>
              <w:pStyle w:val="ConsPlusNormal"/>
              <w:jc w:val="center"/>
            </w:pPr>
            <w:r>
              <w:t>814</w:t>
            </w:r>
          </w:p>
        </w:tc>
        <w:tc>
          <w:tcPr>
            <w:tcW w:w="794" w:type="dxa"/>
          </w:tcPr>
          <w:p w14:paraId="3317D101" w14:textId="77777777" w:rsidR="00122CEB" w:rsidRDefault="00122CEB">
            <w:pPr>
              <w:pStyle w:val="ConsPlusNormal"/>
              <w:jc w:val="center"/>
            </w:pPr>
            <w:r>
              <w:t>10 02</w:t>
            </w:r>
          </w:p>
        </w:tc>
        <w:tc>
          <w:tcPr>
            <w:tcW w:w="1644" w:type="dxa"/>
          </w:tcPr>
          <w:p w14:paraId="33B9EC3B" w14:textId="77777777" w:rsidR="00122CEB" w:rsidRDefault="00122CEB">
            <w:pPr>
              <w:pStyle w:val="ConsPlusNormal"/>
              <w:jc w:val="center"/>
            </w:pPr>
            <w:r>
              <w:t>03 0 00 00000</w:t>
            </w:r>
          </w:p>
        </w:tc>
        <w:tc>
          <w:tcPr>
            <w:tcW w:w="484" w:type="dxa"/>
          </w:tcPr>
          <w:p w14:paraId="7EA8573D" w14:textId="77777777" w:rsidR="00122CEB" w:rsidRDefault="00122CEB">
            <w:pPr>
              <w:pStyle w:val="ConsPlusNormal"/>
            </w:pPr>
          </w:p>
        </w:tc>
        <w:tc>
          <w:tcPr>
            <w:tcW w:w="3964" w:type="dxa"/>
          </w:tcPr>
          <w:p w14:paraId="1B27CE20"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611B6AFA" w14:textId="77777777" w:rsidR="00122CEB" w:rsidRDefault="00122CEB">
            <w:pPr>
              <w:pStyle w:val="ConsPlusNormal"/>
              <w:jc w:val="right"/>
            </w:pPr>
            <w:r>
              <w:t>654464,7</w:t>
            </w:r>
          </w:p>
        </w:tc>
        <w:tc>
          <w:tcPr>
            <w:tcW w:w="1384" w:type="dxa"/>
          </w:tcPr>
          <w:p w14:paraId="73E3F25A" w14:textId="77777777" w:rsidR="00122CEB" w:rsidRDefault="00122CEB">
            <w:pPr>
              <w:pStyle w:val="ConsPlusNormal"/>
              <w:jc w:val="right"/>
            </w:pPr>
            <w:r>
              <w:t>589128,5</w:t>
            </w:r>
          </w:p>
        </w:tc>
        <w:tc>
          <w:tcPr>
            <w:tcW w:w="1384" w:type="dxa"/>
          </w:tcPr>
          <w:p w14:paraId="0AD5585D" w14:textId="77777777" w:rsidR="00122CEB" w:rsidRDefault="00122CEB">
            <w:pPr>
              <w:pStyle w:val="ConsPlusNormal"/>
              <w:jc w:val="right"/>
            </w:pPr>
            <w:r>
              <w:t>258076,6</w:t>
            </w:r>
          </w:p>
        </w:tc>
      </w:tr>
      <w:tr w:rsidR="00122CEB" w14:paraId="505EEA32" w14:textId="77777777">
        <w:tc>
          <w:tcPr>
            <w:tcW w:w="567" w:type="dxa"/>
          </w:tcPr>
          <w:p w14:paraId="169AC68B" w14:textId="77777777" w:rsidR="00122CEB" w:rsidRDefault="00122CEB">
            <w:pPr>
              <w:pStyle w:val="ConsPlusNormal"/>
              <w:jc w:val="center"/>
            </w:pPr>
            <w:r>
              <w:t>814</w:t>
            </w:r>
          </w:p>
        </w:tc>
        <w:tc>
          <w:tcPr>
            <w:tcW w:w="794" w:type="dxa"/>
          </w:tcPr>
          <w:p w14:paraId="4ABF90A5" w14:textId="77777777" w:rsidR="00122CEB" w:rsidRDefault="00122CEB">
            <w:pPr>
              <w:pStyle w:val="ConsPlusNormal"/>
              <w:jc w:val="center"/>
            </w:pPr>
            <w:r>
              <w:t>10 02</w:t>
            </w:r>
          </w:p>
        </w:tc>
        <w:tc>
          <w:tcPr>
            <w:tcW w:w="1644" w:type="dxa"/>
          </w:tcPr>
          <w:p w14:paraId="321CF517" w14:textId="77777777" w:rsidR="00122CEB" w:rsidRDefault="00122CEB">
            <w:pPr>
              <w:pStyle w:val="ConsPlusNormal"/>
              <w:jc w:val="center"/>
            </w:pPr>
            <w:r>
              <w:t>03 2 00 00000</w:t>
            </w:r>
          </w:p>
        </w:tc>
        <w:tc>
          <w:tcPr>
            <w:tcW w:w="484" w:type="dxa"/>
          </w:tcPr>
          <w:p w14:paraId="1BF34375" w14:textId="77777777" w:rsidR="00122CEB" w:rsidRDefault="00122CEB">
            <w:pPr>
              <w:pStyle w:val="ConsPlusNormal"/>
            </w:pPr>
          </w:p>
        </w:tc>
        <w:tc>
          <w:tcPr>
            <w:tcW w:w="3964" w:type="dxa"/>
          </w:tcPr>
          <w:p w14:paraId="5E6F99A6" w14:textId="77777777" w:rsidR="00122CEB" w:rsidRDefault="00122CEB">
            <w:pPr>
              <w:pStyle w:val="ConsPlusNormal"/>
            </w:pPr>
            <w:r>
              <w:t>Региональные проекты</w:t>
            </w:r>
          </w:p>
        </w:tc>
        <w:tc>
          <w:tcPr>
            <w:tcW w:w="1384" w:type="dxa"/>
          </w:tcPr>
          <w:p w14:paraId="7A664D58" w14:textId="77777777" w:rsidR="00122CEB" w:rsidRDefault="00122CEB">
            <w:pPr>
              <w:pStyle w:val="ConsPlusNormal"/>
              <w:jc w:val="right"/>
            </w:pPr>
            <w:r>
              <w:t>654464,7</w:t>
            </w:r>
          </w:p>
        </w:tc>
        <w:tc>
          <w:tcPr>
            <w:tcW w:w="1384" w:type="dxa"/>
          </w:tcPr>
          <w:p w14:paraId="41B21338" w14:textId="77777777" w:rsidR="00122CEB" w:rsidRDefault="00122CEB">
            <w:pPr>
              <w:pStyle w:val="ConsPlusNormal"/>
              <w:jc w:val="right"/>
            </w:pPr>
            <w:r>
              <w:t>589128,5</w:t>
            </w:r>
          </w:p>
        </w:tc>
        <w:tc>
          <w:tcPr>
            <w:tcW w:w="1384" w:type="dxa"/>
          </w:tcPr>
          <w:p w14:paraId="679814B2" w14:textId="77777777" w:rsidR="00122CEB" w:rsidRDefault="00122CEB">
            <w:pPr>
              <w:pStyle w:val="ConsPlusNormal"/>
              <w:jc w:val="right"/>
            </w:pPr>
            <w:r>
              <w:t>258076,6</w:t>
            </w:r>
          </w:p>
        </w:tc>
      </w:tr>
      <w:tr w:rsidR="00122CEB" w14:paraId="4569FAF7" w14:textId="77777777">
        <w:tc>
          <w:tcPr>
            <w:tcW w:w="567" w:type="dxa"/>
          </w:tcPr>
          <w:p w14:paraId="644B71D4" w14:textId="77777777" w:rsidR="00122CEB" w:rsidRDefault="00122CEB">
            <w:pPr>
              <w:pStyle w:val="ConsPlusNormal"/>
              <w:jc w:val="center"/>
            </w:pPr>
            <w:r>
              <w:t>814</w:t>
            </w:r>
          </w:p>
        </w:tc>
        <w:tc>
          <w:tcPr>
            <w:tcW w:w="794" w:type="dxa"/>
          </w:tcPr>
          <w:p w14:paraId="3D5AC0E9" w14:textId="77777777" w:rsidR="00122CEB" w:rsidRDefault="00122CEB">
            <w:pPr>
              <w:pStyle w:val="ConsPlusNormal"/>
              <w:jc w:val="center"/>
            </w:pPr>
            <w:r>
              <w:t>10 02</w:t>
            </w:r>
          </w:p>
        </w:tc>
        <w:tc>
          <w:tcPr>
            <w:tcW w:w="1644" w:type="dxa"/>
          </w:tcPr>
          <w:p w14:paraId="5DA77DE3" w14:textId="77777777" w:rsidR="00122CEB" w:rsidRDefault="00122CEB">
            <w:pPr>
              <w:pStyle w:val="ConsPlusNormal"/>
              <w:jc w:val="center"/>
            </w:pPr>
            <w:r>
              <w:t>03 2 01 00000</w:t>
            </w:r>
          </w:p>
        </w:tc>
        <w:tc>
          <w:tcPr>
            <w:tcW w:w="484" w:type="dxa"/>
          </w:tcPr>
          <w:p w14:paraId="7D956619" w14:textId="77777777" w:rsidR="00122CEB" w:rsidRDefault="00122CEB">
            <w:pPr>
              <w:pStyle w:val="ConsPlusNormal"/>
            </w:pPr>
          </w:p>
        </w:tc>
        <w:tc>
          <w:tcPr>
            <w:tcW w:w="3964" w:type="dxa"/>
          </w:tcPr>
          <w:p w14:paraId="677AB7DA" w14:textId="77777777" w:rsidR="00122CEB" w:rsidRDefault="00122CEB">
            <w:pPr>
              <w:pStyle w:val="ConsPlusNormal"/>
            </w:pPr>
            <w:r>
              <w:t>Региональный проект "Развитие инфраструктуры в социальной сфере"</w:t>
            </w:r>
          </w:p>
        </w:tc>
        <w:tc>
          <w:tcPr>
            <w:tcW w:w="1384" w:type="dxa"/>
          </w:tcPr>
          <w:p w14:paraId="69EC2040" w14:textId="77777777" w:rsidR="00122CEB" w:rsidRDefault="00122CEB">
            <w:pPr>
              <w:pStyle w:val="ConsPlusNormal"/>
              <w:jc w:val="right"/>
            </w:pPr>
            <w:r>
              <w:t>654464,7</w:t>
            </w:r>
          </w:p>
        </w:tc>
        <w:tc>
          <w:tcPr>
            <w:tcW w:w="1384" w:type="dxa"/>
          </w:tcPr>
          <w:p w14:paraId="229E3355" w14:textId="77777777" w:rsidR="00122CEB" w:rsidRDefault="00122CEB">
            <w:pPr>
              <w:pStyle w:val="ConsPlusNormal"/>
              <w:jc w:val="right"/>
            </w:pPr>
            <w:r>
              <w:t>589128,5</w:t>
            </w:r>
          </w:p>
        </w:tc>
        <w:tc>
          <w:tcPr>
            <w:tcW w:w="1384" w:type="dxa"/>
          </w:tcPr>
          <w:p w14:paraId="2A2415ED" w14:textId="77777777" w:rsidR="00122CEB" w:rsidRDefault="00122CEB">
            <w:pPr>
              <w:pStyle w:val="ConsPlusNormal"/>
              <w:jc w:val="right"/>
            </w:pPr>
            <w:r>
              <w:t>258076,6</w:t>
            </w:r>
          </w:p>
        </w:tc>
      </w:tr>
      <w:tr w:rsidR="00122CEB" w14:paraId="2E0CFAAB" w14:textId="77777777">
        <w:tc>
          <w:tcPr>
            <w:tcW w:w="567" w:type="dxa"/>
          </w:tcPr>
          <w:p w14:paraId="0DCDB5B8" w14:textId="77777777" w:rsidR="00122CEB" w:rsidRDefault="00122CEB">
            <w:pPr>
              <w:pStyle w:val="ConsPlusNormal"/>
              <w:jc w:val="center"/>
            </w:pPr>
            <w:r>
              <w:t>814</w:t>
            </w:r>
          </w:p>
        </w:tc>
        <w:tc>
          <w:tcPr>
            <w:tcW w:w="794" w:type="dxa"/>
          </w:tcPr>
          <w:p w14:paraId="27C0FB1C" w14:textId="77777777" w:rsidR="00122CEB" w:rsidRDefault="00122CEB">
            <w:pPr>
              <w:pStyle w:val="ConsPlusNormal"/>
              <w:jc w:val="center"/>
            </w:pPr>
            <w:r>
              <w:t>10 02</w:t>
            </w:r>
          </w:p>
        </w:tc>
        <w:tc>
          <w:tcPr>
            <w:tcW w:w="1644" w:type="dxa"/>
          </w:tcPr>
          <w:p w14:paraId="316E1B8B" w14:textId="77777777" w:rsidR="00122CEB" w:rsidRDefault="00122CEB">
            <w:pPr>
              <w:pStyle w:val="ConsPlusNormal"/>
              <w:jc w:val="center"/>
            </w:pPr>
            <w:r>
              <w:t>03 2 01 42000</w:t>
            </w:r>
          </w:p>
        </w:tc>
        <w:tc>
          <w:tcPr>
            <w:tcW w:w="484" w:type="dxa"/>
          </w:tcPr>
          <w:p w14:paraId="68236A14" w14:textId="77777777" w:rsidR="00122CEB" w:rsidRDefault="00122CEB">
            <w:pPr>
              <w:pStyle w:val="ConsPlusNormal"/>
            </w:pPr>
          </w:p>
        </w:tc>
        <w:tc>
          <w:tcPr>
            <w:tcW w:w="3964" w:type="dxa"/>
          </w:tcPr>
          <w:p w14:paraId="31A95F27"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49B4257F" w14:textId="77777777" w:rsidR="00122CEB" w:rsidRDefault="00122CEB">
            <w:pPr>
              <w:pStyle w:val="ConsPlusNormal"/>
              <w:jc w:val="right"/>
            </w:pPr>
            <w:r>
              <w:t>654464,7</w:t>
            </w:r>
          </w:p>
        </w:tc>
        <w:tc>
          <w:tcPr>
            <w:tcW w:w="1384" w:type="dxa"/>
          </w:tcPr>
          <w:p w14:paraId="1F0F5A2C" w14:textId="77777777" w:rsidR="00122CEB" w:rsidRDefault="00122CEB">
            <w:pPr>
              <w:pStyle w:val="ConsPlusNormal"/>
              <w:jc w:val="right"/>
            </w:pPr>
            <w:r>
              <w:t>589128,5</w:t>
            </w:r>
          </w:p>
        </w:tc>
        <w:tc>
          <w:tcPr>
            <w:tcW w:w="1384" w:type="dxa"/>
          </w:tcPr>
          <w:p w14:paraId="2B030614" w14:textId="77777777" w:rsidR="00122CEB" w:rsidRDefault="00122CEB">
            <w:pPr>
              <w:pStyle w:val="ConsPlusNormal"/>
              <w:jc w:val="right"/>
            </w:pPr>
            <w:r>
              <w:t>258076,6</w:t>
            </w:r>
          </w:p>
        </w:tc>
      </w:tr>
      <w:tr w:rsidR="00122CEB" w14:paraId="5C61DAC1" w14:textId="77777777">
        <w:tc>
          <w:tcPr>
            <w:tcW w:w="567" w:type="dxa"/>
          </w:tcPr>
          <w:p w14:paraId="42F93DF3" w14:textId="77777777" w:rsidR="00122CEB" w:rsidRDefault="00122CEB">
            <w:pPr>
              <w:pStyle w:val="ConsPlusNormal"/>
              <w:jc w:val="center"/>
            </w:pPr>
            <w:r>
              <w:t>814</w:t>
            </w:r>
          </w:p>
        </w:tc>
        <w:tc>
          <w:tcPr>
            <w:tcW w:w="794" w:type="dxa"/>
          </w:tcPr>
          <w:p w14:paraId="6ECA6638" w14:textId="77777777" w:rsidR="00122CEB" w:rsidRDefault="00122CEB">
            <w:pPr>
              <w:pStyle w:val="ConsPlusNormal"/>
              <w:jc w:val="center"/>
            </w:pPr>
            <w:r>
              <w:t>10 02</w:t>
            </w:r>
          </w:p>
        </w:tc>
        <w:tc>
          <w:tcPr>
            <w:tcW w:w="1644" w:type="dxa"/>
          </w:tcPr>
          <w:p w14:paraId="65C07577" w14:textId="77777777" w:rsidR="00122CEB" w:rsidRDefault="00122CEB">
            <w:pPr>
              <w:pStyle w:val="ConsPlusNormal"/>
              <w:jc w:val="center"/>
            </w:pPr>
            <w:r>
              <w:t>03 2 01 42000</w:t>
            </w:r>
          </w:p>
        </w:tc>
        <w:tc>
          <w:tcPr>
            <w:tcW w:w="484" w:type="dxa"/>
          </w:tcPr>
          <w:p w14:paraId="236751A4" w14:textId="77777777" w:rsidR="00122CEB" w:rsidRDefault="00122CEB">
            <w:pPr>
              <w:pStyle w:val="ConsPlusNormal"/>
              <w:jc w:val="center"/>
            </w:pPr>
            <w:r>
              <w:t>400</w:t>
            </w:r>
          </w:p>
        </w:tc>
        <w:tc>
          <w:tcPr>
            <w:tcW w:w="3964" w:type="dxa"/>
          </w:tcPr>
          <w:p w14:paraId="4DB3BA46"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02FDE407" w14:textId="77777777" w:rsidR="00122CEB" w:rsidRDefault="00122CEB">
            <w:pPr>
              <w:pStyle w:val="ConsPlusNormal"/>
              <w:jc w:val="right"/>
            </w:pPr>
            <w:r>
              <w:t>654464,7</w:t>
            </w:r>
          </w:p>
        </w:tc>
        <w:tc>
          <w:tcPr>
            <w:tcW w:w="1384" w:type="dxa"/>
          </w:tcPr>
          <w:p w14:paraId="612196CA" w14:textId="77777777" w:rsidR="00122CEB" w:rsidRDefault="00122CEB">
            <w:pPr>
              <w:pStyle w:val="ConsPlusNormal"/>
              <w:jc w:val="right"/>
            </w:pPr>
            <w:r>
              <w:t>589128,5</w:t>
            </w:r>
          </w:p>
        </w:tc>
        <w:tc>
          <w:tcPr>
            <w:tcW w:w="1384" w:type="dxa"/>
          </w:tcPr>
          <w:p w14:paraId="60A2B0B4" w14:textId="77777777" w:rsidR="00122CEB" w:rsidRDefault="00122CEB">
            <w:pPr>
              <w:pStyle w:val="ConsPlusNormal"/>
              <w:jc w:val="right"/>
            </w:pPr>
            <w:r>
              <w:t>258076,6</w:t>
            </w:r>
          </w:p>
        </w:tc>
      </w:tr>
      <w:tr w:rsidR="00122CEB" w14:paraId="44277DC3" w14:textId="77777777">
        <w:tc>
          <w:tcPr>
            <w:tcW w:w="567" w:type="dxa"/>
          </w:tcPr>
          <w:p w14:paraId="31121780" w14:textId="77777777" w:rsidR="00122CEB" w:rsidRDefault="00122CEB">
            <w:pPr>
              <w:pStyle w:val="ConsPlusNormal"/>
              <w:jc w:val="center"/>
            </w:pPr>
            <w:r>
              <w:lastRenderedPageBreak/>
              <w:t>814</w:t>
            </w:r>
          </w:p>
        </w:tc>
        <w:tc>
          <w:tcPr>
            <w:tcW w:w="794" w:type="dxa"/>
          </w:tcPr>
          <w:p w14:paraId="1E1C46DE" w14:textId="77777777" w:rsidR="00122CEB" w:rsidRDefault="00122CEB">
            <w:pPr>
              <w:pStyle w:val="ConsPlusNormal"/>
              <w:jc w:val="center"/>
            </w:pPr>
            <w:r>
              <w:t>10 03</w:t>
            </w:r>
          </w:p>
        </w:tc>
        <w:tc>
          <w:tcPr>
            <w:tcW w:w="1644" w:type="dxa"/>
          </w:tcPr>
          <w:p w14:paraId="3DD7836C" w14:textId="77777777" w:rsidR="00122CEB" w:rsidRDefault="00122CEB">
            <w:pPr>
              <w:pStyle w:val="ConsPlusNormal"/>
            </w:pPr>
          </w:p>
        </w:tc>
        <w:tc>
          <w:tcPr>
            <w:tcW w:w="484" w:type="dxa"/>
          </w:tcPr>
          <w:p w14:paraId="0FD998BC" w14:textId="77777777" w:rsidR="00122CEB" w:rsidRDefault="00122CEB">
            <w:pPr>
              <w:pStyle w:val="ConsPlusNormal"/>
            </w:pPr>
          </w:p>
        </w:tc>
        <w:tc>
          <w:tcPr>
            <w:tcW w:w="3964" w:type="dxa"/>
          </w:tcPr>
          <w:p w14:paraId="29C51740" w14:textId="77777777" w:rsidR="00122CEB" w:rsidRDefault="00122CEB">
            <w:pPr>
              <w:pStyle w:val="ConsPlusNormal"/>
            </w:pPr>
            <w:r>
              <w:t>Социальное обеспечение населения</w:t>
            </w:r>
          </w:p>
        </w:tc>
        <w:tc>
          <w:tcPr>
            <w:tcW w:w="1384" w:type="dxa"/>
          </w:tcPr>
          <w:p w14:paraId="0919B983" w14:textId="77777777" w:rsidR="00122CEB" w:rsidRDefault="00122CEB">
            <w:pPr>
              <w:pStyle w:val="ConsPlusNormal"/>
              <w:jc w:val="right"/>
            </w:pPr>
            <w:r>
              <w:t>125614,0</w:t>
            </w:r>
          </w:p>
        </w:tc>
        <w:tc>
          <w:tcPr>
            <w:tcW w:w="1384" w:type="dxa"/>
          </w:tcPr>
          <w:p w14:paraId="3AEE801A" w14:textId="77777777" w:rsidR="00122CEB" w:rsidRDefault="00122CEB">
            <w:pPr>
              <w:pStyle w:val="ConsPlusNormal"/>
              <w:jc w:val="right"/>
            </w:pPr>
            <w:r>
              <w:t>0,0</w:t>
            </w:r>
          </w:p>
        </w:tc>
        <w:tc>
          <w:tcPr>
            <w:tcW w:w="1384" w:type="dxa"/>
          </w:tcPr>
          <w:p w14:paraId="6AB5310C" w14:textId="77777777" w:rsidR="00122CEB" w:rsidRDefault="00122CEB">
            <w:pPr>
              <w:pStyle w:val="ConsPlusNormal"/>
              <w:jc w:val="right"/>
            </w:pPr>
            <w:r>
              <w:t>0,0</w:t>
            </w:r>
          </w:p>
        </w:tc>
      </w:tr>
      <w:tr w:rsidR="00122CEB" w14:paraId="56487B9C" w14:textId="77777777">
        <w:tc>
          <w:tcPr>
            <w:tcW w:w="567" w:type="dxa"/>
          </w:tcPr>
          <w:p w14:paraId="3A108AF7" w14:textId="77777777" w:rsidR="00122CEB" w:rsidRDefault="00122CEB">
            <w:pPr>
              <w:pStyle w:val="ConsPlusNormal"/>
              <w:jc w:val="center"/>
            </w:pPr>
            <w:r>
              <w:t>814</w:t>
            </w:r>
          </w:p>
        </w:tc>
        <w:tc>
          <w:tcPr>
            <w:tcW w:w="794" w:type="dxa"/>
          </w:tcPr>
          <w:p w14:paraId="27AFF981" w14:textId="77777777" w:rsidR="00122CEB" w:rsidRDefault="00122CEB">
            <w:pPr>
              <w:pStyle w:val="ConsPlusNormal"/>
              <w:jc w:val="center"/>
            </w:pPr>
            <w:r>
              <w:t>10 03</w:t>
            </w:r>
          </w:p>
        </w:tc>
        <w:tc>
          <w:tcPr>
            <w:tcW w:w="1644" w:type="dxa"/>
          </w:tcPr>
          <w:p w14:paraId="25038030" w14:textId="77777777" w:rsidR="00122CEB" w:rsidRDefault="00122CEB">
            <w:pPr>
              <w:pStyle w:val="ConsPlusNormal"/>
              <w:jc w:val="center"/>
            </w:pPr>
            <w:r>
              <w:t>09 0 00 00000</w:t>
            </w:r>
          </w:p>
        </w:tc>
        <w:tc>
          <w:tcPr>
            <w:tcW w:w="484" w:type="dxa"/>
          </w:tcPr>
          <w:p w14:paraId="12597F5E" w14:textId="77777777" w:rsidR="00122CEB" w:rsidRDefault="00122CEB">
            <w:pPr>
              <w:pStyle w:val="ConsPlusNormal"/>
            </w:pPr>
          </w:p>
        </w:tc>
        <w:tc>
          <w:tcPr>
            <w:tcW w:w="3964" w:type="dxa"/>
          </w:tcPr>
          <w:p w14:paraId="0E77E908"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29338E02" w14:textId="77777777" w:rsidR="00122CEB" w:rsidRDefault="00122CEB">
            <w:pPr>
              <w:pStyle w:val="ConsPlusNormal"/>
              <w:jc w:val="right"/>
            </w:pPr>
            <w:r>
              <w:t>125614,0</w:t>
            </w:r>
          </w:p>
        </w:tc>
        <w:tc>
          <w:tcPr>
            <w:tcW w:w="1384" w:type="dxa"/>
          </w:tcPr>
          <w:p w14:paraId="39DB9BBF" w14:textId="77777777" w:rsidR="00122CEB" w:rsidRDefault="00122CEB">
            <w:pPr>
              <w:pStyle w:val="ConsPlusNormal"/>
              <w:jc w:val="right"/>
            </w:pPr>
            <w:r>
              <w:t>0,0</w:t>
            </w:r>
          </w:p>
        </w:tc>
        <w:tc>
          <w:tcPr>
            <w:tcW w:w="1384" w:type="dxa"/>
          </w:tcPr>
          <w:p w14:paraId="38F2D0FE" w14:textId="77777777" w:rsidR="00122CEB" w:rsidRDefault="00122CEB">
            <w:pPr>
              <w:pStyle w:val="ConsPlusNormal"/>
              <w:jc w:val="right"/>
            </w:pPr>
            <w:r>
              <w:t>0,0</w:t>
            </w:r>
          </w:p>
        </w:tc>
      </w:tr>
      <w:tr w:rsidR="00122CEB" w14:paraId="5D74903C" w14:textId="77777777">
        <w:tc>
          <w:tcPr>
            <w:tcW w:w="567" w:type="dxa"/>
          </w:tcPr>
          <w:p w14:paraId="35BAF99F" w14:textId="77777777" w:rsidR="00122CEB" w:rsidRDefault="00122CEB">
            <w:pPr>
              <w:pStyle w:val="ConsPlusNormal"/>
              <w:jc w:val="center"/>
            </w:pPr>
            <w:r>
              <w:t>814</w:t>
            </w:r>
          </w:p>
        </w:tc>
        <w:tc>
          <w:tcPr>
            <w:tcW w:w="794" w:type="dxa"/>
          </w:tcPr>
          <w:p w14:paraId="61071C74" w14:textId="77777777" w:rsidR="00122CEB" w:rsidRDefault="00122CEB">
            <w:pPr>
              <w:pStyle w:val="ConsPlusNormal"/>
              <w:jc w:val="center"/>
            </w:pPr>
            <w:r>
              <w:t>10 03</w:t>
            </w:r>
          </w:p>
        </w:tc>
        <w:tc>
          <w:tcPr>
            <w:tcW w:w="1644" w:type="dxa"/>
          </w:tcPr>
          <w:p w14:paraId="68DB8A38" w14:textId="77777777" w:rsidR="00122CEB" w:rsidRDefault="00122CEB">
            <w:pPr>
              <w:pStyle w:val="ConsPlusNormal"/>
              <w:jc w:val="center"/>
            </w:pPr>
            <w:r>
              <w:t>09 2 00 00000</w:t>
            </w:r>
          </w:p>
        </w:tc>
        <w:tc>
          <w:tcPr>
            <w:tcW w:w="484" w:type="dxa"/>
          </w:tcPr>
          <w:p w14:paraId="49527EC1" w14:textId="77777777" w:rsidR="00122CEB" w:rsidRDefault="00122CEB">
            <w:pPr>
              <w:pStyle w:val="ConsPlusNormal"/>
            </w:pPr>
          </w:p>
        </w:tc>
        <w:tc>
          <w:tcPr>
            <w:tcW w:w="3964" w:type="dxa"/>
          </w:tcPr>
          <w:p w14:paraId="7CD587FA" w14:textId="77777777" w:rsidR="00122CEB" w:rsidRDefault="00122CEB">
            <w:pPr>
              <w:pStyle w:val="ConsPlusNormal"/>
            </w:pPr>
            <w:r>
              <w:t>Региональные проекты</w:t>
            </w:r>
          </w:p>
        </w:tc>
        <w:tc>
          <w:tcPr>
            <w:tcW w:w="1384" w:type="dxa"/>
          </w:tcPr>
          <w:p w14:paraId="26CE882B" w14:textId="77777777" w:rsidR="00122CEB" w:rsidRDefault="00122CEB">
            <w:pPr>
              <w:pStyle w:val="ConsPlusNormal"/>
              <w:jc w:val="right"/>
            </w:pPr>
            <w:r>
              <w:t>125614,0</w:t>
            </w:r>
          </w:p>
        </w:tc>
        <w:tc>
          <w:tcPr>
            <w:tcW w:w="1384" w:type="dxa"/>
          </w:tcPr>
          <w:p w14:paraId="5C4AA752" w14:textId="77777777" w:rsidR="00122CEB" w:rsidRDefault="00122CEB">
            <w:pPr>
              <w:pStyle w:val="ConsPlusNormal"/>
              <w:jc w:val="right"/>
            </w:pPr>
            <w:r>
              <w:t>0,0</w:t>
            </w:r>
          </w:p>
        </w:tc>
        <w:tc>
          <w:tcPr>
            <w:tcW w:w="1384" w:type="dxa"/>
          </w:tcPr>
          <w:p w14:paraId="3701DC7E" w14:textId="77777777" w:rsidR="00122CEB" w:rsidRDefault="00122CEB">
            <w:pPr>
              <w:pStyle w:val="ConsPlusNormal"/>
              <w:jc w:val="right"/>
            </w:pPr>
            <w:r>
              <w:t>0,0</w:t>
            </w:r>
          </w:p>
        </w:tc>
      </w:tr>
      <w:tr w:rsidR="00122CEB" w14:paraId="3E373015" w14:textId="77777777">
        <w:tc>
          <w:tcPr>
            <w:tcW w:w="567" w:type="dxa"/>
          </w:tcPr>
          <w:p w14:paraId="5BCE2C0E" w14:textId="77777777" w:rsidR="00122CEB" w:rsidRDefault="00122CEB">
            <w:pPr>
              <w:pStyle w:val="ConsPlusNormal"/>
              <w:jc w:val="center"/>
            </w:pPr>
            <w:r>
              <w:t>814</w:t>
            </w:r>
          </w:p>
        </w:tc>
        <w:tc>
          <w:tcPr>
            <w:tcW w:w="794" w:type="dxa"/>
          </w:tcPr>
          <w:p w14:paraId="0F7D0242" w14:textId="77777777" w:rsidR="00122CEB" w:rsidRDefault="00122CEB">
            <w:pPr>
              <w:pStyle w:val="ConsPlusNormal"/>
              <w:jc w:val="center"/>
            </w:pPr>
            <w:r>
              <w:t>10 03</w:t>
            </w:r>
          </w:p>
        </w:tc>
        <w:tc>
          <w:tcPr>
            <w:tcW w:w="1644" w:type="dxa"/>
          </w:tcPr>
          <w:p w14:paraId="49CC6A67" w14:textId="77777777" w:rsidR="00122CEB" w:rsidRDefault="00122CEB">
            <w:pPr>
              <w:pStyle w:val="ConsPlusNormal"/>
              <w:jc w:val="center"/>
            </w:pPr>
            <w:r>
              <w:t>09 2 01 00000</w:t>
            </w:r>
          </w:p>
        </w:tc>
        <w:tc>
          <w:tcPr>
            <w:tcW w:w="484" w:type="dxa"/>
          </w:tcPr>
          <w:p w14:paraId="421AD5BF" w14:textId="77777777" w:rsidR="00122CEB" w:rsidRDefault="00122CEB">
            <w:pPr>
              <w:pStyle w:val="ConsPlusNormal"/>
            </w:pPr>
          </w:p>
        </w:tc>
        <w:tc>
          <w:tcPr>
            <w:tcW w:w="3964" w:type="dxa"/>
          </w:tcPr>
          <w:p w14:paraId="1A86E28C" w14:textId="77777777" w:rsidR="00122CEB" w:rsidRDefault="00122CEB">
            <w:pPr>
              <w:pStyle w:val="ConsPlusNormal"/>
            </w:pPr>
            <w:r>
              <w:t>Региональный проект "Расселение аварийного жилищного фонда на территории Пермского края"</w:t>
            </w:r>
          </w:p>
        </w:tc>
        <w:tc>
          <w:tcPr>
            <w:tcW w:w="1384" w:type="dxa"/>
          </w:tcPr>
          <w:p w14:paraId="43ADC663" w14:textId="77777777" w:rsidR="00122CEB" w:rsidRDefault="00122CEB">
            <w:pPr>
              <w:pStyle w:val="ConsPlusNormal"/>
              <w:jc w:val="right"/>
            </w:pPr>
            <w:r>
              <w:t>125614,0</w:t>
            </w:r>
          </w:p>
        </w:tc>
        <w:tc>
          <w:tcPr>
            <w:tcW w:w="1384" w:type="dxa"/>
          </w:tcPr>
          <w:p w14:paraId="7CA0A046" w14:textId="77777777" w:rsidR="00122CEB" w:rsidRDefault="00122CEB">
            <w:pPr>
              <w:pStyle w:val="ConsPlusNormal"/>
              <w:jc w:val="right"/>
            </w:pPr>
            <w:r>
              <w:t>0,0</w:t>
            </w:r>
          </w:p>
        </w:tc>
        <w:tc>
          <w:tcPr>
            <w:tcW w:w="1384" w:type="dxa"/>
          </w:tcPr>
          <w:p w14:paraId="3931953E" w14:textId="77777777" w:rsidR="00122CEB" w:rsidRDefault="00122CEB">
            <w:pPr>
              <w:pStyle w:val="ConsPlusNormal"/>
              <w:jc w:val="right"/>
            </w:pPr>
            <w:r>
              <w:t>0,0</w:t>
            </w:r>
          </w:p>
        </w:tc>
      </w:tr>
      <w:tr w:rsidR="00122CEB" w14:paraId="3C78FDF6" w14:textId="77777777">
        <w:tc>
          <w:tcPr>
            <w:tcW w:w="567" w:type="dxa"/>
          </w:tcPr>
          <w:p w14:paraId="663C772F" w14:textId="77777777" w:rsidR="00122CEB" w:rsidRDefault="00122CEB">
            <w:pPr>
              <w:pStyle w:val="ConsPlusNormal"/>
              <w:jc w:val="center"/>
            </w:pPr>
            <w:r>
              <w:t>814</w:t>
            </w:r>
          </w:p>
        </w:tc>
        <w:tc>
          <w:tcPr>
            <w:tcW w:w="794" w:type="dxa"/>
          </w:tcPr>
          <w:p w14:paraId="38B532F2" w14:textId="77777777" w:rsidR="00122CEB" w:rsidRDefault="00122CEB">
            <w:pPr>
              <w:pStyle w:val="ConsPlusNormal"/>
              <w:jc w:val="center"/>
            </w:pPr>
            <w:r>
              <w:t>10 03</w:t>
            </w:r>
          </w:p>
        </w:tc>
        <w:tc>
          <w:tcPr>
            <w:tcW w:w="1644" w:type="dxa"/>
          </w:tcPr>
          <w:p w14:paraId="1A7044D5" w14:textId="77777777" w:rsidR="00122CEB" w:rsidRDefault="00122CEB">
            <w:pPr>
              <w:pStyle w:val="ConsPlusNormal"/>
              <w:jc w:val="center"/>
            </w:pPr>
            <w:r>
              <w:t>09 2 01 2Ж960</w:t>
            </w:r>
          </w:p>
        </w:tc>
        <w:tc>
          <w:tcPr>
            <w:tcW w:w="484" w:type="dxa"/>
          </w:tcPr>
          <w:p w14:paraId="600D6DD4" w14:textId="77777777" w:rsidR="00122CEB" w:rsidRDefault="00122CEB">
            <w:pPr>
              <w:pStyle w:val="ConsPlusNormal"/>
            </w:pPr>
          </w:p>
        </w:tc>
        <w:tc>
          <w:tcPr>
            <w:tcW w:w="3964" w:type="dxa"/>
          </w:tcPr>
          <w:p w14:paraId="7E3B3EAB" w14:textId="77777777" w:rsidR="00122CEB" w:rsidRDefault="00122CEB">
            <w:pPr>
              <w:pStyle w:val="ConsPlusNormal"/>
            </w:pPr>
            <w:r>
              <w:t>Мероприятие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в г. Березники после 1 января 2022 года, за счет средств краевого бюджета</w:t>
            </w:r>
          </w:p>
        </w:tc>
        <w:tc>
          <w:tcPr>
            <w:tcW w:w="1384" w:type="dxa"/>
          </w:tcPr>
          <w:p w14:paraId="41E03276" w14:textId="77777777" w:rsidR="00122CEB" w:rsidRDefault="00122CEB">
            <w:pPr>
              <w:pStyle w:val="ConsPlusNormal"/>
              <w:jc w:val="right"/>
            </w:pPr>
            <w:r>
              <w:t>62766,0</w:t>
            </w:r>
          </w:p>
        </w:tc>
        <w:tc>
          <w:tcPr>
            <w:tcW w:w="1384" w:type="dxa"/>
          </w:tcPr>
          <w:p w14:paraId="50FCBAF3" w14:textId="77777777" w:rsidR="00122CEB" w:rsidRDefault="00122CEB">
            <w:pPr>
              <w:pStyle w:val="ConsPlusNormal"/>
              <w:jc w:val="right"/>
            </w:pPr>
            <w:r>
              <w:t>0,0</w:t>
            </w:r>
          </w:p>
        </w:tc>
        <w:tc>
          <w:tcPr>
            <w:tcW w:w="1384" w:type="dxa"/>
          </w:tcPr>
          <w:p w14:paraId="0A9CCD34" w14:textId="77777777" w:rsidR="00122CEB" w:rsidRDefault="00122CEB">
            <w:pPr>
              <w:pStyle w:val="ConsPlusNormal"/>
              <w:jc w:val="right"/>
            </w:pPr>
            <w:r>
              <w:t>0,0</w:t>
            </w:r>
          </w:p>
        </w:tc>
      </w:tr>
      <w:tr w:rsidR="00122CEB" w14:paraId="77C80EC7" w14:textId="77777777">
        <w:tc>
          <w:tcPr>
            <w:tcW w:w="567" w:type="dxa"/>
          </w:tcPr>
          <w:p w14:paraId="08B39771" w14:textId="77777777" w:rsidR="00122CEB" w:rsidRDefault="00122CEB">
            <w:pPr>
              <w:pStyle w:val="ConsPlusNormal"/>
              <w:jc w:val="center"/>
            </w:pPr>
            <w:r>
              <w:t>814</w:t>
            </w:r>
          </w:p>
        </w:tc>
        <w:tc>
          <w:tcPr>
            <w:tcW w:w="794" w:type="dxa"/>
          </w:tcPr>
          <w:p w14:paraId="6CC5920E" w14:textId="77777777" w:rsidR="00122CEB" w:rsidRDefault="00122CEB">
            <w:pPr>
              <w:pStyle w:val="ConsPlusNormal"/>
              <w:jc w:val="center"/>
            </w:pPr>
            <w:r>
              <w:t>10 03</w:t>
            </w:r>
          </w:p>
        </w:tc>
        <w:tc>
          <w:tcPr>
            <w:tcW w:w="1644" w:type="dxa"/>
          </w:tcPr>
          <w:p w14:paraId="72811247" w14:textId="77777777" w:rsidR="00122CEB" w:rsidRDefault="00122CEB">
            <w:pPr>
              <w:pStyle w:val="ConsPlusNormal"/>
              <w:jc w:val="center"/>
            </w:pPr>
            <w:r>
              <w:t>09 2 01 2Ж960</w:t>
            </w:r>
          </w:p>
        </w:tc>
        <w:tc>
          <w:tcPr>
            <w:tcW w:w="484" w:type="dxa"/>
          </w:tcPr>
          <w:p w14:paraId="5CA71CE9" w14:textId="77777777" w:rsidR="00122CEB" w:rsidRDefault="00122CEB">
            <w:pPr>
              <w:pStyle w:val="ConsPlusNormal"/>
              <w:jc w:val="center"/>
            </w:pPr>
            <w:r>
              <w:t>500</w:t>
            </w:r>
          </w:p>
        </w:tc>
        <w:tc>
          <w:tcPr>
            <w:tcW w:w="3964" w:type="dxa"/>
          </w:tcPr>
          <w:p w14:paraId="120CFEDF" w14:textId="77777777" w:rsidR="00122CEB" w:rsidRDefault="00122CEB">
            <w:pPr>
              <w:pStyle w:val="ConsPlusNormal"/>
            </w:pPr>
            <w:r>
              <w:t>Межбюджетные трансферты</w:t>
            </w:r>
          </w:p>
        </w:tc>
        <w:tc>
          <w:tcPr>
            <w:tcW w:w="1384" w:type="dxa"/>
          </w:tcPr>
          <w:p w14:paraId="179A7DE4" w14:textId="77777777" w:rsidR="00122CEB" w:rsidRDefault="00122CEB">
            <w:pPr>
              <w:pStyle w:val="ConsPlusNormal"/>
              <w:jc w:val="right"/>
            </w:pPr>
            <w:r>
              <w:t>62766,0</w:t>
            </w:r>
          </w:p>
        </w:tc>
        <w:tc>
          <w:tcPr>
            <w:tcW w:w="1384" w:type="dxa"/>
          </w:tcPr>
          <w:p w14:paraId="1CDC553E" w14:textId="77777777" w:rsidR="00122CEB" w:rsidRDefault="00122CEB">
            <w:pPr>
              <w:pStyle w:val="ConsPlusNormal"/>
              <w:jc w:val="right"/>
            </w:pPr>
            <w:r>
              <w:t>0,0</w:t>
            </w:r>
          </w:p>
        </w:tc>
        <w:tc>
          <w:tcPr>
            <w:tcW w:w="1384" w:type="dxa"/>
          </w:tcPr>
          <w:p w14:paraId="4BBEF4F4" w14:textId="77777777" w:rsidR="00122CEB" w:rsidRDefault="00122CEB">
            <w:pPr>
              <w:pStyle w:val="ConsPlusNormal"/>
              <w:jc w:val="right"/>
            </w:pPr>
            <w:r>
              <w:t>0,0</w:t>
            </w:r>
          </w:p>
        </w:tc>
      </w:tr>
      <w:tr w:rsidR="00122CEB" w14:paraId="6DB250B5" w14:textId="77777777">
        <w:tc>
          <w:tcPr>
            <w:tcW w:w="567" w:type="dxa"/>
          </w:tcPr>
          <w:p w14:paraId="50EBD5D6" w14:textId="77777777" w:rsidR="00122CEB" w:rsidRDefault="00122CEB">
            <w:pPr>
              <w:pStyle w:val="ConsPlusNormal"/>
              <w:jc w:val="center"/>
            </w:pPr>
            <w:r>
              <w:t>814</w:t>
            </w:r>
          </w:p>
        </w:tc>
        <w:tc>
          <w:tcPr>
            <w:tcW w:w="794" w:type="dxa"/>
          </w:tcPr>
          <w:p w14:paraId="0277622A" w14:textId="77777777" w:rsidR="00122CEB" w:rsidRDefault="00122CEB">
            <w:pPr>
              <w:pStyle w:val="ConsPlusNormal"/>
              <w:jc w:val="center"/>
            </w:pPr>
            <w:r>
              <w:t>10 03</w:t>
            </w:r>
          </w:p>
        </w:tc>
        <w:tc>
          <w:tcPr>
            <w:tcW w:w="1644" w:type="dxa"/>
          </w:tcPr>
          <w:p w14:paraId="38FD9C8E" w14:textId="77777777" w:rsidR="00122CEB" w:rsidRDefault="00122CEB">
            <w:pPr>
              <w:pStyle w:val="ConsPlusNormal"/>
              <w:jc w:val="center"/>
            </w:pPr>
            <w:r>
              <w:t>09 2 01 2Ж970</w:t>
            </w:r>
          </w:p>
        </w:tc>
        <w:tc>
          <w:tcPr>
            <w:tcW w:w="484" w:type="dxa"/>
          </w:tcPr>
          <w:p w14:paraId="746BCF5F" w14:textId="77777777" w:rsidR="00122CEB" w:rsidRDefault="00122CEB">
            <w:pPr>
              <w:pStyle w:val="ConsPlusNormal"/>
            </w:pPr>
          </w:p>
        </w:tc>
        <w:tc>
          <w:tcPr>
            <w:tcW w:w="3964" w:type="dxa"/>
          </w:tcPr>
          <w:p w14:paraId="66FF73E8" w14:textId="77777777" w:rsidR="00122CEB" w:rsidRDefault="00122CEB">
            <w:pPr>
              <w:pStyle w:val="ConsPlusNormal"/>
            </w:pPr>
            <w:r>
              <w:t>Мероприятие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в г. Березники после 1 января 2022 года, за счет средств ПАО "Уралкалий"</w:t>
            </w:r>
          </w:p>
        </w:tc>
        <w:tc>
          <w:tcPr>
            <w:tcW w:w="1384" w:type="dxa"/>
          </w:tcPr>
          <w:p w14:paraId="710E89FB" w14:textId="77777777" w:rsidR="00122CEB" w:rsidRDefault="00122CEB">
            <w:pPr>
              <w:pStyle w:val="ConsPlusNormal"/>
              <w:jc w:val="right"/>
            </w:pPr>
            <w:r>
              <w:t>62848,0</w:t>
            </w:r>
          </w:p>
        </w:tc>
        <w:tc>
          <w:tcPr>
            <w:tcW w:w="1384" w:type="dxa"/>
          </w:tcPr>
          <w:p w14:paraId="55D0684E" w14:textId="77777777" w:rsidR="00122CEB" w:rsidRDefault="00122CEB">
            <w:pPr>
              <w:pStyle w:val="ConsPlusNormal"/>
              <w:jc w:val="right"/>
            </w:pPr>
            <w:r>
              <w:t>0,0</w:t>
            </w:r>
          </w:p>
        </w:tc>
        <w:tc>
          <w:tcPr>
            <w:tcW w:w="1384" w:type="dxa"/>
          </w:tcPr>
          <w:p w14:paraId="373E5792" w14:textId="77777777" w:rsidR="00122CEB" w:rsidRDefault="00122CEB">
            <w:pPr>
              <w:pStyle w:val="ConsPlusNormal"/>
              <w:jc w:val="right"/>
            </w:pPr>
            <w:r>
              <w:t>0,0</w:t>
            </w:r>
          </w:p>
        </w:tc>
      </w:tr>
      <w:tr w:rsidR="00122CEB" w14:paraId="6F812BD0" w14:textId="77777777">
        <w:tc>
          <w:tcPr>
            <w:tcW w:w="567" w:type="dxa"/>
          </w:tcPr>
          <w:p w14:paraId="6CCF1355" w14:textId="77777777" w:rsidR="00122CEB" w:rsidRDefault="00122CEB">
            <w:pPr>
              <w:pStyle w:val="ConsPlusNormal"/>
              <w:jc w:val="center"/>
            </w:pPr>
            <w:r>
              <w:t>814</w:t>
            </w:r>
          </w:p>
        </w:tc>
        <w:tc>
          <w:tcPr>
            <w:tcW w:w="794" w:type="dxa"/>
          </w:tcPr>
          <w:p w14:paraId="5F258D27" w14:textId="77777777" w:rsidR="00122CEB" w:rsidRDefault="00122CEB">
            <w:pPr>
              <w:pStyle w:val="ConsPlusNormal"/>
              <w:jc w:val="center"/>
            </w:pPr>
            <w:r>
              <w:t>10 03</w:t>
            </w:r>
          </w:p>
        </w:tc>
        <w:tc>
          <w:tcPr>
            <w:tcW w:w="1644" w:type="dxa"/>
          </w:tcPr>
          <w:p w14:paraId="3EA4F2F3" w14:textId="77777777" w:rsidR="00122CEB" w:rsidRDefault="00122CEB">
            <w:pPr>
              <w:pStyle w:val="ConsPlusNormal"/>
              <w:jc w:val="center"/>
            </w:pPr>
            <w:r>
              <w:t>09 2 01 2Ж970</w:t>
            </w:r>
          </w:p>
        </w:tc>
        <w:tc>
          <w:tcPr>
            <w:tcW w:w="484" w:type="dxa"/>
          </w:tcPr>
          <w:p w14:paraId="59092FB0" w14:textId="77777777" w:rsidR="00122CEB" w:rsidRDefault="00122CEB">
            <w:pPr>
              <w:pStyle w:val="ConsPlusNormal"/>
              <w:jc w:val="center"/>
            </w:pPr>
            <w:r>
              <w:t>500</w:t>
            </w:r>
          </w:p>
        </w:tc>
        <w:tc>
          <w:tcPr>
            <w:tcW w:w="3964" w:type="dxa"/>
          </w:tcPr>
          <w:p w14:paraId="507763DB" w14:textId="77777777" w:rsidR="00122CEB" w:rsidRDefault="00122CEB">
            <w:pPr>
              <w:pStyle w:val="ConsPlusNormal"/>
            </w:pPr>
            <w:r>
              <w:t>Межбюджетные трансферты</w:t>
            </w:r>
          </w:p>
        </w:tc>
        <w:tc>
          <w:tcPr>
            <w:tcW w:w="1384" w:type="dxa"/>
          </w:tcPr>
          <w:p w14:paraId="0F3E9823" w14:textId="77777777" w:rsidR="00122CEB" w:rsidRDefault="00122CEB">
            <w:pPr>
              <w:pStyle w:val="ConsPlusNormal"/>
              <w:jc w:val="right"/>
            </w:pPr>
            <w:r>
              <w:t>62848,0</w:t>
            </w:r>
          </w:p>
        </w:tc>
        <w:tc>
          <w:tcPr>
            <w:tcW w:w="1384" w:type="dxa"/>
          </w:tcPr>
          <w:p w14:paraId="6F5F2671" w14:textId="77777777" w:rsidR="00122CEB" w:rsidRDefault="00122CEB">
            <w:pPr>
              <w:pStyle w:val="ConsPlusNormal"/>
              <w:jc w:val="right"/>
            </w:pPr>
            <w:r>
              <w:t>0,0</w:t>
            </w:r>
          </w:p>
        </w:tc>
        <w:tc>
          <w:tcPr>
            <w:tcW w:w="1384" w:type="dxa"/>
          </w:tcPr>
          <w:p w14:paraId="3052B1F1" w14:textId="77777777" w:rsidR="00122CEB" w:rsidRDefault="00122CEB">
            <w:pPr>
              <w:pStyle w:val="ConsPlusNormal"/>
              <w:jc w:val="right"/>
            </w:pPr>
            <w:r>
              <w:t>0,0</w:t>
            </w:r>
          </w:p>
        </w:tc>
      </w:tr>
      <w:tr w:rsidR="00122CEB" w14:paraId="7787BDB2" w14:textId="77777777">
        <w:tc>
          <w:tcPr>
            <w:tcW w:w="567" w:type="dxa"/>
          </w:tcPr>
          <w:p w14:paraId="497AAC6B" w14:textId="77777777" w:rsidR="00122CEB" w:rsidRDefault="00122CEB">
            <w:pPr>
              <w:pStyle w:val="ConsPlusNormal"/>
              <w:jc w:val="center"/>
            </w:pPr>
            <w:r>
              <w:lastRenderedPageBreak/>
              <w:t>814</w:t>
            </w:r>
          </w:p>
        </w:tc>
        <w:tc>
          <w:tcPr>
            <w:tcW w:w="794" w:type="dxa"/>
          </w:tcPr>
          <w:p w14:paraId="02356768" w14:textId="77777777" w:rsidR="00122CEB" w:rsidRDefault="00122CEB">
            <w:pPr>
              <w:pStyle w:val="ConsPlusNormal"/>
              <w:jc w:val="center"/>
            </w:pPr>
            <w:r>
              <w:t>10 04</w:t>
            </w:r>
          </w:p>
        </w:tc>
        <w:tc>
          <w:tcPr>
            <w:tcW w:w="1644" w:type="dxa"/>
          </w:tcPr>
          <w:p w14:paraId="55CCAEC9" w14:textId="77777777" w:rsidR="00122CEB" w:rsidRDefault="00122CEB">
            <w:pPr>
              <w:pStyle w:val="ConsPlusNormal"/>
            </w:pPr>
          </w:p>
        </w:tc>
        <w:tc>
          <w:tcPr>
            <w:tcW w:w="484" w:type="dxa"/>
          </w:tcPr>
          <w:p w14:paraId="285A4318" w14:textId="77777777" w:rsidR="00122CEB" w:rsidRDefault="00122CEB">
            <w:pPr>
              <w:pStyle w:val="ConsPlusNormal"/>
            </w:pPr>
          </w:p>
        </w:tc>
        <w:tc>
          <w:tcPr>
            <w:tcW w:w="3964" w:type="dxa"/>
          </w:tcPr>
          <w:p w14:paraId="29CCB3AE" w14:textId="77777777" w:rsidR="00122CEB" w:rsidRDefault="00122CEB">
            <w:pPr>
              <w:pStyle w:val="ConsPlusNormal"/>
            </w:pPr>
            <w:r>
              <w:t>Охрана семьи и детства</w:t>
            </w:r>
          </w:p>
        </w:tc>
        <w:tc>
          <w:tcPr>
            <w:tcW w:w="1384" w:type="dxa"/>
          </w:tcPr>
          <w:p w14:paraId="2D15EA63" w14:textId="77777777" w:rsidR="00122CEB" w:rsidRDefault="00122CEB">
            <w:pPr>
              <w:pStyle w:val="ConsPlusNormal"/>
              <w:jc w:val="right"/>
            </w:pPr>
            <w:r>
              <w:t>774403,9</w:t>
            </w:r>
          </w:p>
        </w:tc>
        <w:tc>
          <w:tcPr>
            <w:tcW w:w="1384" w:type="dxa"/>
          </w:tcPr>
          <w:p w14:paraId="3CCD9914" w14:textId="77777777" w:rsidR="00122CEB" w:rsidRDefault="00122CEB">
            <w:pPr>
              <w:pStyle w:val="ConsPlusNormal"/>
              <w:jc w:val="right"/>
            </w:pPr>
            <w:r>
              <w:t>754048,0</w:t>
            </w:r>
          </w:p>
        </w:tc>
        <w:tc>
          <w:tcPr>
            <w:tcW w:w="1384" w:type="dxa"/>
          </w:tcPr>
          <w:p w14:paraId="36766830" w14:textId="77777777" w:rsidR="00122CEB" w:rsidRDefault="00122CEB">
            <w:pPr>
              <w:pStyle w:val="ConsPlusNormal"/>
              <w:jc w:val="right"/>
            </w:pPr>
            <w:r>
              <w:t>807345,4</w:t>
            </w:r>
          </w:p>
        </w:tc>
      </w:tr>
      <w:tr w:rsidR="00122CEB" w14:paraId="4DB76740" w14:textId="77777777">
        <w:tc>
          <w:tcPr>
            <w:tcW w:w="567" w:type="dxa"/>
          </w:tcPr>
          <w:p w14:paraId="2D8541B6" w14:textId="77777777" w:rsidR="00122CEB" w:rsidRDefault="00122CEB">
            <w:pPr>
              <w:pStyle w:val="ConsPlusNormal"/>
              <w:jc w:val="center"/>
            </w:pPr>
            <w:r>
              <w:t>814</w:t>
            </w:r>
          </w:p>
        </w:tc>
        <w:tc>
          <w:tcPr>
            <w:tcW w:w="794" w:type="dxa"/>
          </w:tcPr>
          <w:p w14:paraId="6C36BA42" w14:textId="77777777" w:rsidR="00122CEB" w:rsidRDefault="00122CEB">
            <w:pPr>
              <w:pStyle w:val="ConsPlusNormal"/>
              <w:jc w:val="center"/>
            </w:pPr>
            <w:r>
              <w:t>10 04</w:t>
            </w:r>
          </w:p>
        </w:tc>
        <w:tc>
          <w:tcPr>
            <w:tcW w:w="1644" w:type="dxa"/>
          </w:tcPr>
          <w:p w14:paraId="0A945956" w14:textId="77777777" w:rsidR="00122CEB" w:rsidRDefault="00122CEB">
            <w:pPr>
              <w:pStyle w:val="ConsPlusNormal"/>
              <w:jc w:val="center"/>
            </w:pPr>
            <w:r>
              <w:t>03 0 00 00000</w:t>
            </w:r>
          </w:p>
        </w:tc>
        <w:tc>
          <w:tcPr>
            <w:tcW w:w="484" w:type="dxa"/>
          </w:tcPr>
          <w:p w14:paraId="7833E652" w14:textId="77777777" w:rsidR="00122CEB" w:rsidRDefault="00122CEB">
            <w:pPr>
              <w:pStyle w:val="ConsPlusNormal"/>
            </w:pPr>
          </w:p>
        </w:tc>
        <w:tc>
          <w:tcPr>
            <w:tcW w:w="3964" w:type="dxa"/>
          </w:tcPr>
          <w:p w14:paraId="7A17CCD3"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7E19B05C" w14:textId="77777777" w:rsidR="00122CEB" w:rsidRDefault="00122CEB">
            <w:pPr>
              <w:pStyle w:val="ConsPlusNormal"/>
              <w:jc w:val="right"/>
            </w:pPr>
            <w:r>
              <w:t>774403,9</w:t>
            </w:r>
          </w:p>
        </w:tc>
        <w:tc>
          <w:tcPr>
            <w:tcW w:w="1384" w:type="dxa"/>
          </w:tcPr>
          <w:p w14:paraId="3A8FC769" w14:textId="77777777" w:rsidR="00122CEB" w:rsidRDefault="00122CEB">
            <w:pPr>
              <w:pStyle w:val="ConsPlusNormal"/>
              <w:jc w:val="right"/>
            </w:pPr>
            <w:r>
              <w:t>754048,0</w:t>
            </w:r>
          </w:p>
        </w:tc>
        <w:tc>
          <w:tcPr>
            <w:tcW w:w="1384" w:type="dxa"/>
          </w:tcPr>
          <w:p w14:paraId="38E1E914" w14:textId="77777777" w:rsidR="00122CEB" w:rsidRDefault="00122CEB">
            <w:pPr>
              <w:pStyle w:val="ConsPlusNormal"/>
              <w:jc w:val="right"/>
            </w:pPr>
            <w:r>
              <w:t>807345,4</w:t>
            </w:r>
          </w:p>
        </w:tc>
      </w:tr>
      <w:tr w:rsidR="00122CEB" w14:paraId="6A630198" w14:textId="77777777">
        <w:tc>
          <w:tcPr>
            <w:tcW w:w="567" w:type="dxa"/>
          </w:tcPr>
          <w:p w14:paraId="1000EAEE" w14:textId="77777777" w:rsidR="00122CEB" w:rsidRDefault="00122CEB">
            <w:pPr>
              <w:pStyle w:val="ConsPlusNormal"/>
              <w:jc w:val="center"/>
            </w:pPr>
            <w:r>
              <w:t>814</w:t>
            </w:r>
          </w:p>
        </w:tc>
        <w:tc>
          <w:tcPr>
            <w:tcW w:w="794" w:type="dxa"/>
          </w:tcPr>
          <w:p w14:paraId="0E41566D" w14:textId="77777777" w:rsidR="00122CEB" w:rsidRDefault="00122CEB">
            <w:pPr>
              <w:pStyle w:val="ConsPlusNormal"/>
              <w:jc w:val="center"/>
            </w:pPr>
            <w:r>
              <w:t>10 04</w:t>
            </w:r>
          </w:p>
        </w:tc>
        <w:tc>
          <w:tcPr>
            <w:tcW w:w="1644" w:type="dxa"/>
          </w:tcPr>
          <w:p w14:paraId="7B9D3C48" w14:textId="77777777" w:rsidR="00122CEB" w:rsidRDefault="00122CEB">
            <w:pPr>
              <w:pStyle w:val="ConsPlusNormal"/>
              <w:jc w:val="center"/>
            </w:pPr>
            <w:r>
              <w:t>03 3 00 00000</w:t>
            </w:r>
          </w:p>
        </w:tc>
        <w:tc>
          <w:tcPr>
            <w:tcW w:w="484" w:type="dxa"/>
          </w:tcPr>
          <w:p w14:paraId="5A1E8832" w14:textId="77777777" w:rsidR="00122CEB" w:rsidRDefault="00122CEB">
            <w:pPr>
              <w:pStyle w:val="ConsPlusNormal"/>
            </w:pPr>
          </w:p>
        </w:tc>
        <w:tc>
          <w:tcPr>
            <w:tcW w:w="3964" w:type="dxa"/>
          </w:tcPr>
          <w:p w14:paraId="605BD1AF" w14:textId="77777777" w:rsidR="00122CEB" w:rsidRDefault="00122CEB">
            <w:pPr>
              <w:pStyle w:val="ConsPlusNormal"/>
            </w:pPr>
            <w:r>
              <w:t>Комплексы процессных мероприятий</w:t>
            </w:r>
          </w:p>
        </w:tc>
        <w:tc>
          <w:tcPr>
            <w:tcW w:w="1384" w:type="dxa"/>
          </w:tcPr>
          <w:p w14:paraId="3D881984" w14:textId="77777777" w:rsidR="00122CEB" w:rsidRDefault="00122CEB">
            <w:pPr>
              <w:pStyle w:val="ConsPlusNormal"/>
              <w:jc w:val="right"/>
            </w:pPr>
            <w:r>
              <w:t>774403,9</w:t>
            </w:r>
          </w:p>
        </w:tc>
        <w:tc>
          <w:tcPr>
            <w:tcW w:w="1384" w:type="dxa"/>
          </w:tcPr>
          <w:p w14:paraId="2947A8DB" w14:textId="77777777" w:rsidR="00122CEB" w:rsidRDefault="00122CEB">
            <w:pPr>
              <w:pStyle w:val="ConsPlusNormal"/>
              <w:jc w:val="right"/>
            </w:pPr>
            <w:r>
              <w:t>754048,0</w:t>
            </w:r>
          </w:p>
        </w:tc>
        <w:tc>
          <w:tcPr>
            <w:tcW w:w="1384" w:type="dxa"/>
          </w:tcPr>
          <w:p w14:paraId="3D25B379" w14:textId="77777777" w:rsidR="00122CEB" w:rsidRDefault="00122CEB">
            <w:pPr>
              <w:pStyle w:val="ConsPlusNormal"/>
              <w:jc w:val="right"/>
            </w:pPr>
            <w:r>
              <w:t>807345,4</w:t>
            </w:r>
          </w:p>
        </w:tc>
      </w:tr>
      <w:tr w:rsidR="00122CEB" w14:paraId="4B3BCAD5" w14:textId="77777777">
        <w:tc>
          <w:tcPr>
            <w:tcW w:w="567" w:type="dxa"/>
          </w:tcPr>
          <w:p w14:paraId="73411FD9" w14:textId="77777777" w:rsidR="00122CEB" w:rsidRDefault="00122CEB">
            <w:pPr>
              <w:pStyle w:val="ConsPlusNormal"/>
              <w:jc w:val="center"/>
            </w:pPr>
            <w:r>
              <w:t>814</w:t>
            </w:r>
          </w:p>
        </w:tc>
        <w:tc>
          <w:tcPr>
            <w:tcW w:w="794" w:type="dxa"/>
          </w:tcPr>
          <w:p w14:paraId="246FBCCC" w14:textId="77777777" w:rsidR="00122CEB" w:rsidRDefault="00122CEB">
            <w:pPr>
              <w:pStyle w:val="ConsPlusNormal"/>
              <w:jc w:val="center"/>
            </w:pPr>
            <w:r>
              <w:t>10 04</w:t>
            </w:r>
          </w:p>
        </w:tc>
        <w:tc>
          <w:tcPr>
            <w:tcW w:w="1644" w:type="dxa"/>
          </w:tcPr>
          <w:p w14:paraId="6DAAA66A" w14:textId="77777777" w:rsidR="00122CEB" w:rsidRDefault="00122CEB">
            <w:pPr>
              <w:pStyle w:val="ConsPlusNormal"/>
              <w:jc w:val="center"/>
            </w:pPr>
            <w:r>
              <w:t>03 3 06 00000</w:t>
            </w:r>
          </w:p>
        </w:tc>
        <w:tc>
          <w:tcPr>
            <w:tcW w:w="484" w:type="dxa"/>
          </w:tcPr>
          <w:p w14:paraId="46BF1536" w14:textId="77777777" w:rsidR="00122CEB" w:rsidRDefault="00122CEB">
            <w:pPr>
              <w:pStyle w:val="ConsPlusNormal"/>
            </w:pPr>
          </w:p>
        </w:tc>
        <w:tc>
          <w:tcPr>
            <w:tcW w:w="3964" w:type="dxa"/>
          </w:tcPr>
          <w:p w14:paraId="2B9D9741" w14:textId="77777777" w:rsidR="00122CEB" w:rsidRDefault="00122CEB">
            <w:pPr>
              <w:pStyle w:val="ConsPlusNormal"/>
            </w:pPr>
            <w:r>
              <w:t>Комплекс процессных мероприятий "Обеспечение жильем молодых семей и детей-сирот"</w:t>
            </w:r>
          </w:p>
        </w:tc>
        <w:tc>
          <w:tcPr>
            <w:tcW w:w="1384" w:type="dxa"/>
          </w:tcPr>
          <w:p w14:paraId="57C05BE6" w14:textId="77777777" w:rsidR="00122CEB" w:rsidRDefault="00122CEB">
            <w:pPr>
              <w:pStyle w:val="ConsPlusNormal"/>
              <w:jc w:val="right"/>
            </w:pPr>
            <w:r>
              <w:t>774403,9</w:t>
            </w:r>
          </w:p>
        </w:tc>
        <w:tc>
          <w:tcPr>
            <w:tcW w:w="1384" w:type="dxa"/>
          </w:tcPr>
          <w:p w14:paraId="099264BE" w14:textId="77777777" w:rsidR="00122CEB" w:rsidRDefault="00122CEB">
            <w:pPr>
              <w:pStyle w:val="ConsPlusNormal"/>
              <w:jc w:val="right"/>
            </w:pPr>
            <w:r>
              <w:t>754048,0</w:t>
            </w:r>
          </w:p>
        </w:tc>
        <w:tc>
          <w:tcPr>
            <w:tcW w:w="1384" w:type="dxa"/>
          </w:tcPr>
          <w:p w14:paraId="502F8CDD" w14:textId="77777777" w:rsidR="00122CEB" w:rsidRDefault="00122CEB">
            <w:pPr>
              <w:pStyle w:val="ConsPlusNormal"/>
              <w:jc w:val="right"/>
            </w:pPr>
            <w:r>
              <w:t>807345,4</w:t>
            </w:r>
          </w:p>
        </w:tc>
      </w:tr>
      <w:tr w:rsidR="00122CEB" w14:paraId="6DC97DC1" w14:textId="77777777">
        <w:tc>
          <w:tcPr>
            <w:tcW w:w="567" w:type="dxa"/>
          </w:tcPr>
          <w:p w14:paraId="4FE13155" w14:textId="77777777" w:rsidR="00122CEB" w:rsidRDefault="00122CEB">
            <w:pPr>
              <w:pStyle w:val="ConsPlusNormal"/>
              <w:jc w:val="center"/>
            </w:pPr>
            <w:r>
              <w:t>814</w:t>
            </w:r>
          </w:p>
        </w:tc>
        <w:tc>
          <w:tcPr>
            <w:tcW w:w="794" w:type="dxa"/>
          </w:tcPr>
          <w:p w14:paraId="0D2E6F8F" w14:textId="77777777" w:rsidR="00122CEB" w:rsidRDefault="00122CEB">
            <w:pPr>
              <w:pStyle w:val="ConsPlusNormal"/>
              <w:jc w:val="center"/>
            </w:pPr>
            <w:r>
              <w:t>10 04</w:t>
            </w:r>
          </w:p>
        </w:tc>
        <w:tc>
          <w:tcPr>
            <w:tcW w:w="1644" w:type="dxa"/>
          </w:tcPr>
          <w:p w14:paraId="497A8715" w14:textId="77777777" w:rsidR="00122CEB" w:rsidRDefault="00122CEB">
            <w:pPr>
              <w:pStyle w:val="ConsPlusNormal"/>
              <w:jc w:val="center"/>
            </w:pPr>
            <w:r>
              <w:t>03 3 06 2С080</w:t>
            </w:r>
          </w:p>
        </w:tc>
        <w:tc>
          <w:tcPr>
            <w:tcW w:w="484" w:type="dxa"/>
          </w:tcPr>
          <w:p w14:paraId="7C9D0B10" w14:textId="77777777" w:rsidR="00122CEB" w:rsidRDefault="00122CEB">
            <w:pPr>
              <w:pStyle w:val="ConsPlusNormal"/>
            </w:pPr>
          </w:p>
        </w:tc>
        <w:tc>
          <w:tcPr>
            <w:tcW w:w="3964" w:type="dxa"/>
          </w:tcPr>
          <w:p w14:paraId="2FBE6E3B" w14:textId="77777777" w:rsidR="00122CEB" w:rsidRDefault="00122CEB">
            <w:pPr>
              <w:pStyle w:val="ConsPlusNormal"/>
            </w:pPr>
            <w:r>
              <w:t>Строительство и приобретение жилых помещений для формирования специализированного жилищного фонда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w:t>
            </w:r>
          </w:p>
        </w:tc>
        <w:tc>
          <w:tcPr>
            <w:tcW w:w="1384" w:type="dxa"/>
          </w:tcPr>
          <w:p w14:paraId="3797AC5E" w14:textId="77777777" w:rsidR="00122CEB" w:rsidRDefault="00122CEB">
            <w:pPr>
              <w:pStyle w:val="ConsPlusNormal"/>
              <w:jc w:val="right"/>
            </w:pPr>
            <w:r>
              <w:t>483739,1</w:t>
            </w:r>
          </w:p>
        </w:tc>
        <w:tc>
          <w:tcPr>
            <w:tcW w:w="1384" w:type="dxa"/>
          </w:tcPr>
          <w:p w14:paraId="50BC714F" w14:textId="77777777" w:rsidR="00122CEB" w:rsidRDefault="00122CEB">
            <w:pPr>
              <w:pStyle w:val="ConsPlusNormal"/>
              <w:jc w:val="right"/>
            </w:pPr>
            <w:r>
              <w:t>461728,7</w:t>
            </w:r>
          </w:p>
        </w:tc>
        <w:tc>
          <w:tcPr>
            <w:tcW w:w="1384" w:type="dxa"/>
          </w:tcPr>
          <w:p w14:paraId="6853B166" w14:textId="77777777" w:rsidR="00122CEB" w:rsidRDefault="00122CEB">
            <w:pPr>
              <w:pStyle w:val="ConsPlusNormal"/>
              <w:jc w:val="right"/>
            </w:pPr>
            <w:r>
              <w:t>506174,1</w:t>
            </w:r>
          </w:p>
        </w:tc>
      </w:tr>
      <w:tr w:rsidR="00122CEB" w14:paraId="3EADCA42" w14:textId="77777777">
        <w:tc>
          <w:tcPr>
            <w:tcW w:w="567" w:type="dxa"/>
          </w:tcPr>
          <w:p w14:paraId="65EA3DF0" w14:textId="77777777" w:rsidR="00122CEB" w:rsidRDefault="00122CEB">
            <w:pPr>
              <w:pStyle w:val="ConsPlusNormal"/>
              <w:jc w:val="center"/>
            </w:pPr>
            <w:r>
              <w:t>814</w:t>
            </w:r>
          </w:p>
        </w:tc>
        <w:tc>
          <w:tcPr>
            <w:tcW w:w="794" w:type="dxa"/>
          </w:tcPr>
          <w:p w14:paraId="6656FE85" w14:textId="77777777" w:rsidR="00122CEB" w:rsidRDefault="00122CEB">
            <w:pPr>
              <w:pStyle w:val="ConsPlusNormal"/>
              <w:jc w:val="center"/>
            </w:pPr>
            <w:r>
              <w:t>10 04</w:t>
            </w:r>
          </w:p>
        </w:tc>
        <w:tc>
          <w:tcPr>
            <w:tcW w:w="1644" w:type="dxa"/>
          </w:tcPr>
          <w:p w14:paraId="326F2875" w14:textId="77777777" w:rsidR="00122CEB" w:rsidRDefault="00122CEB">
            <w:pPr>
              <w:pStyle w:val="ConsPlusNormal"/>
              <w:jc w:val="center"/>
            </w:pPr>
            <w:r>
              <w:t>03 3 06 2С080</w:t>
            </w:r>
          </w:p>
        </w:tc>
        <w:tc>
          <w:tcPr>
            <w:tcW w:w="484" w:type="dxa"/>
          </w:tcPr>
          <w:p w14:paraId="6D6FD8CF" w14:textId="77777777" w:rsidR="00122CEB" w:rsidRDefault="00122CEB">
            <w:pPr>
              <w:pStyle w:val="ConsPlusNormal"/>
              <w:jc w:val="center"/>
            </w:pPr>
            <w:r>
              <w:t>400</w:t>
            </w:r>
          </w:p>
        </w:tc>
        <w:tc>
          <w:tcPr>
            <w:tcW w:w="3964" w:type="dxa"/>
          </w:tcPr>
          <w:p w14:paraId="76DD61E6"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2601B98E" w14:textId="77777777" w:rsidR="00122CEB" w:rsidRDefault="00122CEB">
            <w:pPr>
              <w:pStyle w:val="ConsPlusNormal"/>
              <w:jc w:val="right"/>
            </w:pPr>
            <w:r>
              <w:t>6244,4</w:t>
            </w:r>
          </w:p>
        </w:tc>
        <w:tc>
          <w:tcPr>
            <w:tcW w:w="1384" w:type="dxa"/>
          </w:tcPr>
          <w:p w14:paraId="2B383FF3" w14:textId="77777777" w:rsidR="00122CEB" w:rsidRDefault="00122CEB">
            <w:pPr>
              <w:pStyle w:val="ConsPlusNormal"/>
              <w:jc w:val="right"/>
            </w:pPr>
            <w:r>
              <w:t>0,0</w:t>
            </w:r>
          </w:p>
        </w:tc>
        <w:tc>
          <w:tcPr>
            <w:tcW w:w="1384" w:type="dxa"/>
          </w:tcPr>
          <w:p w14:paraId="27FA0C12" w14:textId="77777777" w:rsidR="00122CEB" w:rsidRDefault="00122CEB">
            <w:pPr>
              <w:pStyle w:val="ConsPlusNormal"/>
              <w:jc w:val="right"/>
            </w:pPr>
            <w:r>
              <w:t>0,0</w:t>
            </w:r>
          </w:p>
        </w:tc>
      </w:tr>
      <w:tr w:rsidR="00122CEB" w14:paraId="080CB6D2" w14:textId="77777777">
        <w:tc>
          <w:tcPr>
            <w:tcW w:w="567" w:type="dxa"/>
          </w:tcPr>
          <w:p w14:paraId="2C3516E7" w14:textId="77777777" w:rsidR="00122CEB" w:rsidRDefault="00122CEB">
            <w:pPr>
              <w:pStyle w:val="ConsPlusNormal"/>
              <w:jc w:val="center"/>
            </w:pPr>
            <w:r>
              <w:t>814</w:t>
            </w:r>
          </w:p>
        </w:tc>
        <w:tc>
          <w:tcPr>
            <w:tcW w:w="794" w:type="dxa"/>
          </w:tcPr>
          <w:p w14:paraId="0BBC55FE" w14:textId="77777777" w:rsidR="00122CEB" w:rsidRDefault="00122CEB">
            <w:pPr>
              <w:pStyle w:val="ConsPlusNormal"/>
              <w:jc w:val="center"/>
            </w:pPr>
            <w:r>
              <w:t>10 04</w:t>
            </w:r>
          </w:p>
        </w:tc>
        <w:tc>
          <w:tcPr>
            <w:tcW w:w="1644" w:type="dxa"/>
          </w:tcPr>
          <w:p w14:paraId="533B9BFB" w14:textId="77777777" w:rsidR="00122CEB" w:rsidRDefault="00122CEB">
            <w:pPr>
              <w:pStyle w:val="ConsPlusNormal"/>
              <w:jc w:val="center"/>
            </w:pPr>
            <w:r>
              <w:t>03 3 06 2С080</w:t>
            </w:r>
          </w:p>
        </w:tc>
        <w:tc>
          <w:tcPr>
            <w:tcW w:w="484" w:type="dxa"/>
          </w:tcPr>
          <w:p w14:paraId="30DBDA8E" w14:textId="77777777" w:rsidR="00122CEB" w:rsidRDefault="00122CEB">
            <w:pPr>
              <w:pStyle w:val="ConsPlusNormal"/>
              <w:jc w:val="center"/>
            </w:pPr>
            <w:r>
              <w:t>500</w:t>
            </w:r>
          </w:p>
        </w:tc>
        <w:tc>
          <w:tcPr>
            <w:tcW w:w="3964" w:type="dxa"/>
          </w:tcPr>
          <w:p w14:paraId="7D5C426A" w14:textId="77777777" w:rsidR="00122CEB" w:rsidRDefault="00122CEB">
            <w:pPr>
              <w:pStyle w:val="ConsPlusNormal"/>
            </w:pPr>
            <w:r>
              <w:t>Межбюджетные трансферты</w:t>
            </w:r>
          </w:p>
        </w:tc>
        <w:tc>
          <w:tcPr>
            <w:tcW w:w="1384" w:type="dxa"/>
          </w:tcPr>
          <w:p w14:paraId="576CCBA0" w14:textId="77777777" w:rsidR="00122CEB" w:rsidRDefault="00122CEB">
            <w:pPr>
              <w:pStyle w:val="ConsPlusNormal"/>
              <w:jc w:val="right"/>
            </w:pPr>
            <w:r>
              <w:t>477494,7</w:t>
            </w:r>
          </w:p>
        </w:tc>
        <w:tc>
          <w:tcPr>
            <w:tcW w:w="1384" w:type="dxa"/>
          </w:tcPr>
          <w:p w14:paraId="03CCA15B" w14:textId="77777777" w:rsidR="00122CEB" w:rsidRDefault="00122CEB">
            <w:pPr>
              <w:pStyle w:val="ConsPlusNormal"/>
              <w:jc w:val="right"/>
            </w:pPr>
            <w:r>
              <w:t>461728,7</w:t>
            </w:r>
          </w:p>
        </w:tc>
        <w:tc>
          <w:tcPr>
            <w:tcW w:w="1384" w:type="dxa"/>
          </w:tcPr>
          <w:p w14:paraId="5C56C692" w14:textId="77777777" w:rsidR="00122CEB" w:rsidRDefault="00122CEB">
            <w:pPr>
              <w:pStyle w:val="ConsPlusNormal"/>
              <w:jc w:val="right"/>
            </w:pPr>
            <w:r>
              <w:t>506174,1</w:t>
            </w:r>
          </w:p>
        </w:tc>
      </w:tr>
      <w:tr w:rsidR="00122CEB" w14:paraId="2CC4B345" w14:textId="77777777">
        <w:tc>
          <w:tcPr>
            <w:tcW w:w="567" w:type="dxa"/>
          </w:tcPr>
          <w:p w14:paraId="6ACE395A" w14:textId="77777777" w:rsidR="00122CEB" w:rsidRDefault="00122CEB">
            <w:pPr>
              <w:pStyle w:val="ConsPlusNormal"/>
              <w:jc w:val="center"/>
            </w:pPr>
            <w:r>
              <w:t>814</w:t>
            </w:r>
          </w:p>
        </w:tc>
        <w:tc>
          <w:tcPr>
            <w:tcW w:w="794" w:type="dxa"/>
          </w:tcPr>
          <w:p w14:paraId="047B3234" w14:textId="77777777" w:rsidR="00122CEB" w:rsidRDefault="00122CEB">
            <w:pPr>
              <w:pStyle w:val="ConsPlusNormal"/>
              <w:jc w:val="center"/>
            </w:pPr>
            <w:r>
              <w:t>10 04</w:t>
            </w:r>
          </w:p>
        </w:tc>
        <w:tc>
          <w:tcPr>
            <w:tcW w:w="1644" w:type="dxa"/>
          </w:tcPr>
          <w:p w14:paraId="054195CA" w14:textId="77777777" w:rsidR="00122CEB" w:rsidRDefault="00122CEB">
            <w:pPr>
              <w:pStyle w:val="ConsPlusNormal"/>
              <w:jc w:val="center"/>
            </w:pPr>
            <w:r>
              <w:t>03 3 06 R0820</w:t>
            </w:r>
          </w:p>
        </w:tc>
        <w:tc>
          <w:tcPr>
            <w:tcW w:w="484" w:type="dxa"/>
          </w:tcPr>
          <w:p w14:paraId="401C0FE5" w14:textId="77777777" w:rsidR="00122CEB" w:rsidRDefault="00122CEB">
            <w:pPr>
              <w:pStyle w:val="ConsPlusNormal"/>
            </w:pPr>
          </w:p>
        </w:tc>
        <w:tc>
          <w:tcPr>
            <w:tcW w:w="3964" w:type="dxa"/>
          </w:tcPr>
          <w:p w14:paraId="0F9A8FCC" w14:textId="77777777" w:rsidR="00122CEB" w:rsidRDefault="00122CEB">
            <w:pPr>
              <w:pStyle w:val="ConsPlusNormal"/>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84" w:type="dxa"/>
          </w:tcPr>
          <w:p w14:paraId="378B4327" w14:textId="77777777" w:rsidR="00122CEB" w:rsidRDefault="00122CEB">
            <w:pPr>
              <w:pStyle w:val="ConsPlusNormal"/>
              <w:jc w:val="right"/>
            </w:pPr>
            <w:r>
              <w:t>290664,8</w:t>
            </w:r>
          </w:p>
        </w:tc>
        <w:tc>
          <w:tcPr>
            <w:tcW w:w="1384" w:type="dxa"/>
          </w:tcPr>
          <w:p w14:paraId="749BF1ED" w14:textId="77777777" w:rsidR="00122CEB" w:rsidRDefault="00122CEB">
            <w:pPr>
              <w:pStyle w:val="ConsPlusNormal"/>
              <w:jc w:val="right"/>
            </w:pPr>
            <w:r>
              <w:t>292319,3</w:t>
            </w:r>
          </w:p>
        </w:tc>
        <w:tc>
          <w:tcPr>
            <w:tcW w:w="1384" w:type="dxa"/>
          </w:tcPr>
          <w:p w14:paraId="1D9D0B3C" w14:textId="77777777" w:rsidR="00122CEB" w:rsidRDefault="00122CEB">
            <w:pPr>
              <w:pStyle w:val="ConsPlusNormal"/>
              <w:jc w:val="right"/>
            </w:pPr>
            <w:r>
              <w:t>301171,3</w:t>
            </w:r>
          </w:p>
        </w:tc>
      </w:tr>
      <w:tr w:rsidR="00122CEB" w14:paraId="514FA11C" w14:textId="77777777">
        <w:tc>
          <w:tcPr>
            <w:tcW w:w="567" w:type="dxa"/>
          </w:tcPr>
          <w:p w14:paraId="111E39EF" w14:textId="77777777" w:rsidR="00122CEB" w:rsidRDefault="00122CEB">
            <w:pPr>
              <w:pStyle w:val="ConsPlusNormal"/>
              <w:jc w:val="center"/>
            </w:pPr>
            <w:r>
              <w:lastRenderedPageBreak/>
              <w:t>814</w:t>
            </w:r>
          </w:p>
        </w:tc>
        <w:tc>
          <w:tcPr>
            <w:tcW w:w="794" w:type="dxa"/>
          </w:tcPr>
          <w:p w14:paraId="4FA12D76" w14:textId="77777777" w:rsidR="00122CEB" w:rsidRDefault="00122CEB">
            <w:pPr>
              <w:pStyle w:val="ConsPlusNormal"/>
              <w:jc w:val="center"/>
            </w:pPr>
            <w:r>
              <w:t>10 04</w:t>
            </w:r>
          </w:p>
        </w:tc>
        <w:tc>
          <w:tcPr>
            <w:tcW w:w="1644" w:type="dxa"/>
          </w:tcPr>
          <w:p w14:paraId="7559E513" w14:textId="77777777" w:rsidR="00122CEB" w:rsidRDefault="00122CEB">
            <w:pPr>
              <w:pStyle w:val="ConsPlusNormal"/>
              <w:jc w:val="center"/>
            </w:pPr>
            <w:r>
              <w:t>03 3 06 R0820</w:t>
            </w:r>
          </w:p>
        </w:tc>
        <w:tc>
          <w:tcPr>
            <w:tcW w:w="484" w:type="dxa"/>
          </w:tcPr>
          <w:p w14:paraId="14B6089C" w14:textId="77777777" w:rsidR="00122CEB" w:rsidRDefault="00122CEB">
            <w:pPr>
              <w:pStyle w:val="ConsPlusNormal"/>
              <w:jc w:val="center"/>
            </w:pPr>
            <w:r>
              <w:t>500</w:t>
            </w:r>
          </w:p>
        </w:tc>
        <w:tc>
          <w:tcPr>
            <w:tcW w:w="3964" w:type="dxa"/>
          </w:tcPr>
          <w:p w14:paraId="26750225" w14:textId="77777777" w:rsidR="00122CEB" w:rsidRDefault="00122CEB">
            <w:pPr>
              <w:pStyle w:val="ConsPlusNormal"/>
            </w:pPr>
            <w:r>
              <w:t>Межбюджетные трансферты</w:t>
            </w:r>
          </w:p>
        </w:tc>
        <w:tc>
          <w:tcPr>
            <w:tcW w:w="1384" w:type="dxa"/>
          </w:tcPr>
          <w:p w14:paraId="71E00521" w14:textId="77777777" w:rsidR="00122CEB" w:rsidRDefault="00122CEB">
            <w:pPr>
              <w:pStyle w:val="ConsPlusNormal"/>
              <w:jc w:val="right"/>
            </w:pPr>
            <w:r>
              <w:t>290664,8</w:t>
            </w:r>
          </w:p>
        </w:tc>
        <w:tc>
          <w:tcPr>
            <w:tcW w:w="1384" w:type="dxa"/>
          </w:tcPr>
          <w:p w14:paraId="3A31ABF7" w14:textId="77777777" w:rsidR="00122CEB" w:rsidRDefault="00122CEB">
            <w:pPr>
              <w:pStyle w:val="ConsPlusNormal"/>
              <w:jc w:val="right"/>
            </w:pPr>
            <w:r>
              <w:t>292319,3</w:t>
            </w:r>
          </w:p>
        </w:tc>
        <w:tc>
          <w:tcPr>
            <w:tcW w:w="1384" w:type="dxa"/>
          </w:tcPr>
          <w:p w14:paraId="1E9EE8A4" w14:textId="77777777" w:rsidR="00122CEB" w:rsidRDefault="00122CEB">
            <w:pPr>
              <w:pStyle w:val="ConsPlusNormal"/>
              <w:jc w:val="right"/>
            </w:pPr>
            <w:r>
              <w:t>301171,3</w:t>
            </w:r>
          </w:p>
        </w:tc>
      </w:tr>
      <w:tr w:rsidR="00122CEB" w14:paraId="6862CD98" w14:textId="77777777">
        <w:tc>
          <w:tcPr>
            <w:tcW w:w="567" w:type="dxa"/>
          </w:tcPr>
          <w:p w14:paraId="76E49E96" w14:textId="77777777" w:rsidR="00122CEB" w:rsidRDefault="00122CEB">
            <w:pPr>
              <w:pStyle w:val="ConsPlusNormal"/>
              <w:jc w:val="center"/>
            </w:pPr>
            <w:r>
              <w:t>814</w:t>
            </w:r>
          </w:p>
        </w:tc>
        <w:tc>
          <w:tcPr>
            <w:tcW w:w="794" w:type="dxa"/>
          </w:tcPr>
          <w:p w14:paraId="3BA4E484" w14:textId="77777777" w:rsidR="00122CEB" w:rsidRDefault="00122CEB">
            <w:pPr>
              <w:pStyle w:val="ConsPlusNormal"/>
              <w:jc w:val="center"/>
            </w:pPr>
            <w:r>
              <w:t>10 06</w:t>
            </w:r>
          </w:p>
        </w:tc>
        <w:tc>
          <w:tcPr>
            <w:tcW w:w="1644" w:type="dxa"/>
          </w:tcPr>
          <w:p w14:paraId="3FDF77E4" w14:textId="77777777" w:rsidR="00122CEB" w:rsidRDefault="00122CEB">
            <w:pPr>
              <w:pStyle w:val="ConsPlusNormal"/>
            </w:pPr>
          </w:p>
        </w:tc>
        <w:tc>
          <w:tcPr>
            <w:tcW w:w="484" w:type="dxa"/>
          </w:tcPr>
          <w:p w14:paraId="7B073ACB" w14:textId="77777777" w:rsidR="00122CEB" w:rsidRDefault="00122CEB">
            <w:pPr>
              <w:pStyle w:val="ConsPlusNormal"/>
            </w:pPr>
          </w:p>
        </w:tc>
        <w:tc>
          <w:tcPr>
            <w:tcW w:w="3964" w:type="dxa"/>
          </w:tcPr>
          <w:p w14:paraId="5F677D33" w14:textId="77777777" w:rsidR="00122CEB" w:rsidRDefault="00122CEB">
            <w:pPr>
              <w:pStyle w:val="ConsPlusNormal"/>
            </w:pPr>
            <w:r>
              <w:t>Другие вопросы в области социальной политики</w:t>
            </w:r>
          </w:p>
        </w:tc>
        <w:tc>
          <w:tcPr>
            <w:tcW w:w="1384" w:type="dxa"/>
          </w:tcPr>
          <w:p w14:paraId="203AE652" w14:textId="77777777" w:rsidR="00122CEB" w:rsidRDefault="00122CEB">
            <w:pPr>
              <w:pStyle w:val="ConsPlusNormal"/>
              <w:jc w:val="right"/>
            </w:pPr>
            <w:r>
              <w:t>31802,2</w:t>
            </w:r>
          </w:p>
        </w:tc>
        <w:tc>
          <w:tcPr>
            <w:tcW w:w="1384" w:type="dxa"/>
          </w:tcPr>
          <w:p w14:paraId="0EA294A2" w14:textId="77777777" w:rsidR="00122CEB" w:rsidRDefault="00122CEB">
            <w:pPr>
              <w:pStyle w:val="ConsPlusNormal"/>
              <w:jc w:val="right"/>
            </w:pPr>
            <w:r>
              <w:t>33944,9</w:t>
            </w:r>
          </w:p>
        </w:tc>
        <w:tc>
          <w:tcPr>
            <w:tcW w:w="1384" w:type="dxa"/>
          </w:tcPr>
          <w:p w14:paraId="0E2CD136" w14:textId="77777777" w:rsidR="00122CEB" w:rsidRDefault="00122CEB">
            <w:pPr>
              <w:pStyle w:val="ConsPlusNormal"/>
              <w:jc w:val="right"/>
            </w:pPr>
            <w:r>
              <w:t>35811,6</w:t>
            </w:r>
          </w:p>
        </w:tc>
      </w:tr>
      <w:tr w:rsidR="00122CEB" w14:paraId="4A12B4FD" w14:textId="77777777">
        <w:tc>
          <w:tcPr>
            <w:tcW w:w="567" w:type="dxa"/>
          </w:tcPr>
          <w:p w14:paraId="31763D46" w14:textId="77777777" w:rsidR="00122CEB" w:rsidRDefault="00122CEB">
            <w:pPr>
              <w:pStyle w:val="ConsPlusNormal"/>
              <w:jc w:val="center"/>
            </w:pPr>
            <w:r>
              <w:t>814</w:t>
            </w:r>
          </w:p>
        </w:tc>
        <w:tc>
          <w:tcPr>
            <w:tcW w:w="794" w:type="dxa"/>
          </w:tcPr>
          <w:p w14:paraId="20198657" w14:textId="77777777" w:rsidR="00122CEB" w:rsidRDefault="00122CEB">
            <w:pPr>
              <w:pStyle w:val="ConsPlusNormal"/>
              <w:jc w:val="center"/>
            </w:pPr>
            <w:r>
              <w:t>10 06</w:t>
            </w:r>
          </w:p>
        </w:tc>
        <w:tc>
          <w:tcPr>
            <w:tcW w:w="1644" w:type="dxa"/>
          </w:tcPr>
          <w:p w14:paraId="0E437E44" w14:textId="77777777" w:rsidR="00122CEB" w:rsidRDefault="00122CEB">
            <w:pPr>
              <w:pStyle w:val="ConsPlusNormal"/>
              <w:jc w:val="center"/>
            </w:pPr>
            <w:r>
              <w:t>03 0 00 00000</w:t>
            </w:r>
          </w:p>
        </w:tc>
        <w:tc>
          <w:tcPr>
            <w:tcW w:w="484" w:type="dxa"/>
          </w:tcPr>
          <w:p w14:paraId="4E4FB531" w14:textId="77777777" w:rsidR="00122CEB" w:rsidRDefault="00122CEB">
            <w:pPr>
              <w:pStyle w:val="ConsPlusNormal"/>
            </w:pPr>
          </w:p>
        </w:tc>
        <w:tc>
          <w:tcPr>
            <w:tcW w:w="3964" w:type="dxa"/>
          </w:tcPr>
          <w:p w14:paraId="62E7055F"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53C5EEEB" w14:textId="77777777" w:rsidR="00122CEB" w:rsidRDefault="00122CEB">
            <w:pPr>
              <w:pStyle w:val="ConsPlusNormal"/>
              <w:jc w:val="right"/>
            </w:pPr>
            <w:r>
              <w:t>31802,2</w:t>
            </w:r>
          </w:p>
        </w:tc>
        <w:tc>
          <w:tcPr>
            <w:tcW w:w="1384" w:type="dxa"/>
          </w:tcPr>
          <w:p w14:paraId="6B6B8C4E" w14:textId="77777777" w:rsidR="00122CEB" w:rsidRDefault="00122CEB">
            <w:pPr>
              <w:pStyle w:val="ConsPlusNormal"/>
              <w:jc w:val="right"/>
            </w:pPr>
            <w:r>
              <w:t>33944,9</w:t>
            </w:r>
          </w:p>
        </w:tc>
        <w:tc>
          <w:tcPr>
            <w:tcW w:w="1384" w:type="dxa"/>
          </w:tcPr>
          <w:p w14:paraId="17F26B7F" w14:textId="77777777" w:rsidR="00122CEB" w:rsidRDefault="00122CEB">
            <w:pPr>
              <w:pStyle w:val="ConsPlusNormal"/>
              <w:jc w:val="right"/>
            </w:pPr>
            <w:r>
              <w:t>35811,6</w:t>
            </w:r>
          </w:p>
        </w:tc>
      </w:tr>
      <w:tr w:rsidR="00122CEB" w14:paraId="42B932AE" w14:textId="77777777">
        <w:tc>
          <w:tcPr>
            <w:tcW w:w="567" w:type="dxa"/>
          </w:tcPr>
          <w:p w14:paraId="4AB61D2F" w14:textId="77777777" w:rsidR="00122CEB" w:rsidRDefault="00122CEB">
            <w:pPr>
              <w:pStyle w:val="ConsPlusNormal"/>
              <w:jc w:val="center"/>
            </w:pPr>
            <w:r>
              <w:t>814</w:t>
            </w:r>
          </w:p>
        </w:tc>
        <w:tc>
          <w:tcPr>
            <w:tcW w:w="794" w:type="dxa"/>
          </w:tcPr>
          <w:p w14:paraId="478A74A8" w14:textId="77777777" w:rsidR="00122CEB" w:rsidRDefault="00122CEB">
            <w:pPr>
              <w:pStyle w:val="ConsPlusNormal"/>
              <w:jc w:val="center"/>
            </w:pPr>
            <w:r>
              <w:t>10 06</w:t>
            </w:r>
          </w:p>
        </w:tc>
        <w:tc>
          <w:tcPr>
            <w:tcW w:w="1644" w:type="dxa"/>
          </w:tcPr>
          <w:p w14:paraId="25AA300B" w14:textId="77777777" w:rsidR="00122CEB" w:rsidRDefault="00122CEB">
            <w:pPr>
              <w:pStyle w:val="ConsPlusNormal"/>
              <w:jc w:val="center"/>
            </w:pPr>
            <w:r>
              <w:t>03 3 00 00000</w:t>
            </w:r>
          </w:p>
        </w:tc>
        <w:tc>
          <w:tcPr>
            <w:tcW w:w="484" w:type="dxa"/>
          </w:tcPr>
          <w:p w14:paraId="0D01D5C3" w14:textId="77777777" w:rsidR="00122CEB" w:rsidRDefault="00122CEB">
            <w:pPr>
              <w:pStyle w:val="ConsPlusNormal"/>
            </w:pPr>
          </w:p>
        </w:tc>
        <w:tc>
          <w:tcPr>
            <w:tcW w:w="3964" w:type="dxa"/>
          </w:tcPr>
          <w:p w14:paraId="1A72636C" w14:textId="77777777" w:rsidR="00122CEB" w:rsidRDefault="00122CEB">
            <w:pPr>
              <w:pStyle w:val="ConsPlusNormal"/>
            </w:pPr>
            <w:r>
              <w:t>Комплексы процессных мероприятий</w:t>
            </w:r>
          </w:p>
        </w:tc>
        <w:tc>
          <w:tcPr>
            <w:tcW w:w="1384" w:type="dxa"/>
          </w:tcPr>
          <w:p w14:paraId="315CE7F3" w14:textId="77777777" w:rsidR="00122CEB" w:rsidRDefault="00122CEB">
            <w:pPr>
              <w:pStyle w:val="ConsPlusNormal"/>
              <w:jc w:val="right"/>
            </w:pPr>
            <w:r>
              <w:t>31802,2</w:t>
            </w:r>
          </w:p>
        </w:tc>
        <w:tc>
          <w:tcPr>
            <w:tcW w:w="1384" w:type="dxa"/>
          </w:tcPr>
          <w:p w14:paraId="543B1437" w14:textId="77777777" w:rsidR="00122CEB" w:rsidRDefault="00122CEB">
            <w:pPr>
              <w:pStyle w:val="ConsPlusNormal"/>
              <w:jc w:val="right"/>
            </w:pPr>
            <w:r>
              <w:t>33944,9</w:t>
            </w:r>
          </w:p>
        </w:tc>
        <w:tc>
          <w:tcPr>
            <w:tcW w:w="1384" w:type="dxa"/>
          </w:tcPr>
          <w:p w14:paraId="798371FF" w14:textId="77777777" w:rsidR="00122CEB" w:rsidRDefault="00122CEB">
            <w:pPr>
              <w:pStyle w:val="ConsPlusNormal"/>
              <w:jc w:val="right"/>
            </w:pPr>
            <w:r>
              <w:t>35811,6</w:t>
            </w:r>
          </w:p>
        </w:tc>
      </w:tr>
      <w:tr w:rsidR="00122CEB" w14:paraId="0A74FF63" w14:textId="77777777">
        <w:tc>
          <w:tcPr>
            <w:tcW w:w="567" w:type="dxa"/>
          </w:tcPr>
          <w:p w14:paraId="55DA1E8B" w14:textId="77777777" w:rsidR="00122CEB" w:rsidRDefault="00122CEB">
            <w:pPr>
              <w:pStyle w:val="ConsPlusNormal"/>
              <w:jc w:val="center"/>
            </w:pPr>
            <w:r>
              <w:t>814</w:t>
            </w:r>
          </w:p>
        </w:tc>
        <w:tc>
          <w:tcPr>
            <w:tcW w:w="794" w:type="dxa"/>
          </w:tcPr>
          <w:p w14:paraId="2BD29277" w14:textId="77777777" w:rsidR="00122CEB" w:rsidRDefault="00122CEB">
            <w:pPr>
              <w:pStyle w:val="ConsPlusNormal"/>
              <w:jc w:val="center"/>
            </w:pPr>
            <w:r>
              <w:t>10 06</w:t>
            </w:r>
          </w:p>
        </w:tc>
        <w:tc>
          <w:tcPr>
            <w:tcW w:w="1644" w:type="dxa"/>
          </w:tcPr>
          <w:p w14:paraId="48499C26" w14:textId="77777777" w:rsidR="00122CEB" w:rsidRDefault="00122CEB">
            <w:pPr>
              <w:pStyle w:val="ConsPlusNormal"/>
              <w:jc w:val="center"/>
            </w:pPr>
            <w:r>
              <w:t>03 3 06 00000</w:t>
            </w:r>
          </w:p>
        </w:tc>
        <w:tc>
          <w:tcPr>
            <w:tcW w:w="484" w:type="dxa"/>
          </w:tcPr>
          <w:p w14:paraId="4AF82B21" w14:textId="77777777" w:rsidR="00122CEB" w:rsidRDefault="00122CEB">
            <w:pPr>
              <w:pStyle w:val="ConsPlusNormal"/>
            </w:pPr>
          </w:p>
        </w:tc>
        <w:tc>
          <w:tcPr>
            <w:tcW w:w="3964" w:type="dxa"/>
          </w:tcPr>
          <w:p w14:paraId="2D9B7C36" w14:textId="77777777" w:rsidR="00122CEB" w:rsidRDefault="00122CEB">
            <w:pPr>
              <w:pStyle w:val="ConsPlusNormal"/>
            </w:pPr>
            <w:r>
              <w:t>Комплекс процессных мероприятий "Обеспечение жильем молодых семей и детей-сирот"</w:t>
            </w:r>
          </w:p>
        </w:tc>
        <w:tc>
          <w:tcPr>
            <w:tcW w:w="1384" w:type="dxa"/>
          </w:tcPr>
          <w:p w14:paraId="40F8FAAF" w14:textId="77777777" w:rsidR="00122CEB" w:rsidRDefault="00122CEB">
            <w:pPr>
              <w:pStyle w:val="ConsPlusNormal"/>
              <w:jc w:val="right"/>
            </w:pPr>
            <w:r>
              <w:t>31802,2</w:t>
            </w:r>
          </w:p>
        </w:tc>
        <w:tc>
          <w:tcPr>
            <w:tcW w:w="1384" w:type="dxa"/>
          </w:tcPr>
          <w:p w14:paraId="2AB5E7F6" w14:textId="77777777" w:rsidR="00122CEB" w:rsidRDefault="00122CEB">
            <w:pPr>
              <w:pStyle w:val="ConsPlusNormal"/>
              <w:jc w:val="right"/>
            </w:pPr>
            <w:r>
              <w:t>33944,9</w:t>
            </w:r>
          </w:p>
        </w:tc>
        <w:tc>
          <w:tcPr>
            <w:tcW w:w="1384" w:type="dxa"/>
          </w:tcPr>
          <w:p w14:paraId="1F90A0C9" w14:textId="77777777" w:rsidR="00122CEB" w:rsidRDefault="00122CEB">
            <w:pPr>
              <w:pStyle w:val="ConsPlusNormal"/>
              <w:jc w:val="right"/>
            </w:pPr>
            <w:r>
              <w:t>35811,6</w:t>
            </w:r>
          </w:p>
        </w:tc>
      </w:tr>
      <w:tr w:rsidR="00122CEB" w14:paraId="69375DD3" w14:textId="77777777">
        <w:tc>
          <w:tcPr>
            <w:tcW w:w="567" w:type="dxa"/>
          </w:tcPr>
          <w:p w14:paraId="45762D91" w14:textId="77777777" w:rsidR="00122CEB" w:rsidRDefault="00122CEB">
            <w:pPr>
              <w:pStyle w:val="ConsPlusNormal"/>
              <w:jc w:val="center"/>
            </w:pPr>
            <w:r>
              <w:t>814</w:t>
            </w:r>
          </w:p>
        </w:tc>
        <w:tc>
          <w:tcPr>
            <w:tcW w:w="794" w:type="dxa"/>
          </w:tcPr>
          <w:p w14:paraId="61BEDAC8" w14:textId="77777777" w:rsidR="00122CEB" w:rsidRDefault="00122CEB">
            <w:pPr>
              <w:pStyle w:val="ConsPlusNormal"/>
              <w:jc w:val="center"/>
            </w:pPr>
            <w:r>
              <w:t>10 06</w:t>
            </w:r>
          </w:p>
        </w:tc>
        <w:tc>
          <w:tcPr>
            <w:tcW w:w="1644" w:type="dxa"/>
          </w:tcPr>
          <w:p w14:paraId="71DC12F4" w14:textId="77777777" w:rsidR="00122CEB" w:rsidRDefault="00122CEB">
            <w:pPr>
              <w:pStyle w:val="ConsPlusNormal"/>
              <w:jc w:val="center"/>
            </w:pPr>
            <w:r>
              <w:t>03 3 06 2С070</w:t>
            </w:r>
          </w:p>
        </w:tc>
        <w:tc>
          <w:tcPr>
            <w:tcW w:w="484" w:type="dxa"/>
          </w:tcPr>
          <w:p w14:paraId="22D014DA" w14:textId="77777777" w:rsidR="00122CEB" w:rsidRDefault="00122CEB">
            <w:pPr>
              <w:pStyle w:val="ConsPlusNormal"/>
            </w:pPr>
          </w:p>
        </w:tc>
        <w:tc>
          <w:tcPr>
            <w:tcW w:w="3964" w:type="dxa"/>
          </w:tcPr>
          <w:p w14:paraId="23BCAC90" w14:textId="77777777" w:rsidR="00122CEB" w:rsidRDefault="00122CEB">
            <w:pPr>
              <w:pStyle w:val="ConsPlusNormal"/>
            </w:pPr>
            <w:r>
              <w:t>Содержание жилых помещений специализированного жилищного фонда для детей-сирот, детей, оставшихся без попечения родителей, лиц из их числа</w:t>
            </w:r>
          </w:p>
        </w:tc>
        <w:tc>
          <w:tcPr>
            <w:tcW w:w="1384" w:type="dxa"/>
          </w:tcPr>
          <w:p w14:paraId="1834E117" w14:textId="77777777" w:rsidR="00122CEB" w:rsidRDefault="00122CEB">
            <w:pPr>
              <w:pStyle w:val="ConsPlusNormal"/>
              <w:jc w:val="right"/>
            </w:pPr>
            <w:r>
              <w:t>20423,0</w:t>
            </w:r>
          </w:p>
        </w:tc>
        <w:tc>
          <w:tcPr>
            <w:tcW w:w="1384" w:type="dxa"/>
          </w:tcPr>
          <w:p w14:paraId="3FABDB7D" w14:textId="77777777" w:rsidR="00122CEB" w:rsidRDefault="00122CEB">
            <w:pPr>
              <w:pStyle w:val="ConsPlusNormal"/>
              <w:jc w:val="right"/>
            </w:pPr>
            <w:r>
              <w:t>21378,1</w:t>
            </w:r>
          </w:p>
        </w:tc>
        <w:tc>
          <w:tcPr>
            <w:tcW w:w="1384" w:type="dxa"/>
          </w:tcPr>
          <w:p w14:paraId="3F1023BA" w14:textId="77777777" w:rsidR="00122CEB" w:rsidRDefault="00122CEB">
            <w:pPr>
              <w:pStyle w:val="ConsPlusNormal"/>
              <w:jc w:val="right"/>
            </w:pPr>
            <w:r>
              <w:t>24093,9</w:t>
            </w:r>
          </w:p>
        </w:tc>
      </w:tr>
      <w:tr w:rsidR="00122CEB" w14:paraId="7EB47679" w14:textId="77777777">
        <w:tc>
          <w:tcPr>
            <w:tcW w:w="567" w:type="dxa"/>
          </w:tcPr>
          <w:p w14:paraId="0C175DE5" w14:textId="77777777" w:rsidR="00122CEB" w:rsidRDefault="00122CEB">
            <w:pPr>
              <w:pStyle w:val="ConsPlusNormal"/>
              <w:jc w:val="center"/>
            </w:pPr>
            <w:r>
              <w:t>814</w:t>
            </w:r>
          </w:p>
        </w:tc>
        <w:tc>
          <w:tcPr>
            <w:tcW w:w="794" w:type="dxa"/>
          </w:tcPr>
          <w:p w14:paraId="7779BF6D" w14:textId="77777777" w:rsidR="00122CEB" w:rsidRDefault="00122CEB">
            <w:pPr>
              <w:pStyle w:val="ConsPlusNormal"/>
              <w:jc w:val="center"/>
            </w:pPr>
            <w:r>
              <w:t>10 06</w:t>
            </w:r>
          </w:p>
        </w:tc>
        <w:tc>
          <w:tcPr>
            <w:tcW w:w="1644" w:type="dxa"/>
          </w:tcPr>
          <w:p w14:paraId="14B1C35E" w14:textId="77777777" w:rsidR="00122CEB" w:rsidRDefault="00122CEB">
            <w:pPr>
              <w:pStyle w:val="ConsPlusNormal"/>
              <w:jc w:val="center"/>
            </w:pPr>
            <w:r>
              <w:t>03 3 06 2С070</w:t>
            </w:r>
          </w:p>
        </w:tc>
        <w:tc>
          <w:tcPr>
            <w:tcW w:w="484" w:type="dxa"/>
          </w:tcPr>
          <w:p w14:paraId="02A0AFEA" w14:textId="77777777" w:rsidR="00122CEB" w:rsidRDefault="00122CEB">
            <w:pPr>
              <w:pStyle w:val="ConsPlusNormal"/>
              <w:jc w:val="center"/>
            </w:pPr>
            <w:r>
              <w:t>500</w:t>
            </w:r>
          </w:p>
        </w:tc>
        <w:tc>
          <w:tcPr>
            <w:tcW w:w="3964" w:type="dxa"/>
          </w:tcPr>
          <w:p w14:paraId="6989516A" w14:textId="77777777" w:rsidR="00122CEB" w:rsidRDefault="00122CEB">
            <w:pPr>
              <w:pStyle w:val="ConsPlusNormal"/>
            </w:pPr>
            <w:r>
              <w:t>Межбюджетные трансферты</w:t>
            </w:r>
          </w:p>
        </w:tc>
        <w:tc>
          <w:tcPr>
            <w:tcW w:w="1384" w:type="dxa"/>
          </w:tcPr>
          <w:p w14:paraId="54052C32" w14:textId="77777777" w:rsidR="00122CEB" w:rsidRDefault="00122CEB">
            <w:pPr>
              <w:pStyle w:val="ConsPlusNormal"/>
              <w:jc w:val="right"/>
            </w:pPr>
            <w:r>
              <w:t>20423,0</w:t>
            </w:r>
          </w:p>
        </w:tc>
        <w:tc>
          <w:tcPr>
            <w:tcW w:w="1384" w:type="dxa"/>
          </w:tcPr>
          <w:p w14:paraId="657D5F17" w14:textId="77777777" w:rsidR="00122CEB" w:rsidRDefault="00122CEB">
            <w:pPr>
              <w:pStyle w:val="ConsPlusNormal"/>
              <w:jc w:val="right"/>
            </w:pPr>
            <w:r>
              <w:t>21378,1</w:t>
            </w:r>
          </w:p>
        </w:tc>
        <w:tc>
          <w:tcPr>
            <w:tcW w:w="1384" w:type="dxa"/>
          </w:tcPr>
          <w:p w14:paraId="15B5E8E6" w14:textId="77777777" w:rsidR="00122CEB" w:rsidRDefault="00122CEB">
            <w:pPr>
              <w:pStyle w:val="ConsPlusNormal"/>
              <w:jc w:val="right"/>
            </w:pPr>
            <w:r>
              <w:t>24093,9</w:t>
            </w:r>
          </w:p>
        </w:tc>
      </w:tr>
      <w:tr w:rsidR="00122CEB" w14:paraId="5AE979C7" w14:textId="77777777">
        <w:tc>
          <w:tcPr>
            <w:tcW w:w="567" w:type="dxa"/>
          </w:tcPr>
          <w:p w14:paraId="6C3205A0" w14:textId="77777777" w:rsidR="00122CEB" w:rsidRDefault="00122CEB">
            <w:pPr>
              <w:pStyle w:val="ConsPlusNormal"/>
              <w:jc w:val="center"/>
            </w:pPr>
            <w:r>
              <w:t>814</w:t>
            </w:r>
          </w:p>
        </w:tc>
        <w:tc>
          <w:tcPr>
            <w:tcW w:w="794" w:type="dxa"/>
          </w:tcPr>
          <w:p w14:paraId="560ECD20" w14:textId="77777777" w:rsidR="00122CEB" w:rsidRDefault="00122CEB">
            <w:pPr>
              <w:pStyle w:val="ConsPlusNormal"/>
              <w:jc w:val="center"/>
            </w:pPr>
            <w:r>
              <w:t>10 06</w:t>
            </w:r>
          </w:p>
        </w:tc>
        <w:tc>
          <w:tcPr>
            <w:tcW w:w="1644" w:type="dxa"/>
          </w:tcPr>
          <w:p w14:paraId="10E02429" w14:textId="77777777" w:rsidR="00122CEB" w:rsidRDefault="00122CEB">
            <w:pPr>
              <w:pStyle w:val="ConsPlusNormal"/>
              <w:jc w:val="center"/>
            </w:pPr>
            <w:r>
              <w:t>03 3 06 2С090</w:t>
            </w:r>
          </w:p>
        </w:tc>
        <w:tc>
          <w:tcPr>
            <w:tcW w:w="484" w:type="dxa"/>
          </w:tcPr>
          <w:p w14:paraId="01D80314" w14:textId="77777777" w:rsidR="00122CEB" w:rsidRDefault="00122CEB">
            <w:pPr>
              <w:pStyle w:val="ConsPlusNormal"/>
            </w:pPr>
          </w:p>
        </w:tc>
        <w:tc>
          <w:tcPr>
            <w:tcW w:w="3964" w:type="dxa"/>
          </w:tcPr>
          <w:p w14:paraId="56FAC2FF" w14:textId="77777777" w:rsidR="00122CEB" w:rsidRDefault="00122CEB">
            <w:pPr>
              <w:pStyle w:val="ConsPlusNormal"/>
            </w:pPr>
            <w:r>
              <w:t>Организация осуществления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384" w:type="dxa"/>
          </w:tcPr>
          <w:p w14:paraId="6D179B56" w14:textId="77777777" w:rsidR="00122CEB" w:rsidRDefault="00122CEB">
            <w:pPr>
              <w:pStyle w:val="ConsPlusNormal"/>
              <w:jc w:val="right"/>
            </w:pPr>
            <w:r>
              <w:t>11379,2</w:t>
            </w:r>
          </w:p>
        </w:tc>
        <w:tc>
          <w:tcPr>
            <w:tcW w:w="1384" w:type="dxa"/>
          </w:tcPr>
          <w:p w14:paraId="3DAF15E6" w14:textId="77777777" w:rsidR="00122CEB" w:rsidRDefault="00122CEB">
            <w:pPr>
              <w:pStyle w:val="ConsPlusNormal"/>
              <w:jc w:val="right"/>
            </w:pPr>
            <w:r>
              <w:t>12566,8</w:t>
            </w:r>
          </w:p>
        </w:tc>
        <w:tc>
          <w:tcPr>
            <w:tcW w:w="1384" w:type="dxa"/>
          </w:tcPr>
          <w:p w14:paraId="00E7E283" w14:textId="77777777" w:rsidR="00122CEB" w:rsidRDefault="00122CEB">
            <w:pPr>
              <w:pStyle w:val="ConsPlusNormal"/>
              <w:jc w:val="right"/>
            </w:pPr>
            <w:r>
              <w:t>11717,7</w:t>
            </w:r>
          </w:p>
        </w:tc>
      </w:tr>
      <w:tr w:rsidR="00122CEB" w14:paraId="6BAC3931" w14:textId="77777777">
        <w:tc>
          <w:tcPr>
            <w:tcW w:w="567" w:type="dxa"/>
          </w:tcPr>
          <w:p w14:paraId="49F1BE5B" w14:textId="77777777" w:rsidR="00122CEB" w:rsidRDefault="00122CEB">
            <w:pPr>
              <w:pStyle w:val="ConsPlusNormal"/>
              <w:jc w:val="center"/>
            </w:pPr>
            <w:r>
              <w:t>814</w:t>
            </w:r>
          </w:p>
        </w:tc>
        <w:tc>
          <w:tcPr>
            <w:tcW w:w="794" w:type="dxa"/>
          </w:tcPr>
          <w:p w14:paraId="5A20800D" w14:textId="77777777" w:rsidR="00122CEB" w:rsidRDefault="00122CEB">
            <w:pPr>
              <w:pStyle w:val="ConsPlusNormal"/>
              <w:jc w:val="center"/>
            </w:pPr>
            <w:r>
              <w:t>10 06</w:t>
            </w:r>
          </w:p>
        </w:tc>
        <w:tc>
          <w:tcPr>
            <w:tcW w:w="1644" w:type="dxa"/>
          </w:tcPr>
          <w:p w14:paraId="2BDD4824" w14:textId="77777777" w:rsidR="00122CEB" w:rsidRDefault="00122CEB">
            <w:pPr>
              <w:pStyle w:val="ConsPlusNormal"/>
              <w:jc w:val="center"/>
            </w:pPr>
            <w:r>
              <w:t>03 3 06 2С090</w:t>
            </w:r>
          </w:p>
        </w:tc>
        <w:tc>
          <w:tcPr>
            <w:tcW w:w="484" w:type="dxa"/>
          </w:tcPr>
          <w:p w14:paraId="6325699D" w14:textId="77777777" w:rsidR="00122CEB" w:rsidRDefault="00122CEB">
            <w:pPr>
              <w:pStyle w:val="ConsPlusNormal"/>
              <w:jc w:val="center"/>
            </w:pPr>
            <w:r>
              <w:t>500</w:t>
            </w:r>
          </w:p>
        </w:tc>
        <w:tc>
          <w:tcPr>
            <w:tcW w:w="3964" w:type="dxa"/>
          </w:tcPr>
          <w:p w14:paraId="2D519263" w14:textId="77777777" w:rsidR="00122CEB" w:rsidRDefault="00122CEB">
            <w:pPr>
              <w:pStyle w:val="ConsPlusNormal"/>
            </w:pPr>
            <w:r>
              <w:t>Межбюджетные трансферты</w:t>
            </w:r>
          </w:p>
        </w:tc>
        <w:tc>
          <w:tcPr>
            <w:tcW w:w="1384" w:type="dxa"/>
          </w:tcPr>
          <w:p w14:paraId="2D69BE73" w14:textId="77777777" w:rsidR="00122CEB" w:rsidRDefault="00122CEB">
            <w:pPr>
              <w:pStyle w:val="ConsPlusNormal"/>
              <w:jc w:val="right"/>
            </w:pPr>
            <w:r>
              <w:t>11379,2</w:t>
            </w:r>
          </w:p>
        </w:tc>
        <w:tc>
          <w:tcPr>
            <w:tcW w:w="1384" w:type="dxa"/>
          </w:tcPr>
          <w:p w14:paraId="4CBC1D7D" w14:textId="77777777" w:rsidR="00122CEB" w:rsidRDefault="00122CEB">
            <w:pPr>
              <w:pStyle w:val="ConsPlusNormal"/>
              <w:jc w:val="right"/>
            </w:pPr>
            <w:r>
              <w:t>12566,8</w:t>
            </w:r>
          </w:p>
        </w:tc>
        <w:tc>
          <w:tcPr>
            <w:tcW w:w="1384" w:type="dxa"/>
          </w:tcPr>
          <w:p w14:paraId="67C42AD6" w14:textId="77777777" w:rsidR="00122CEB" w:rsidRDefault="00122CEB">
            <w:pPr>
              <w:pStyle w:val="ConsPlusNormal"/>
              <w:jc w:val="right"/>
            </w:pPr>
            <w:r>
              <w:t>11717,7</w:t>
            </w:r>
          </w:p>
        </w:tc>
      </w:tr>
      <w:tr w:rsidR="00122CEB" w14:paraId="09CEA02B" w14:textId="77777777">
        <w:tc>
          <w:tcPr>
            <w:tcW w:w="567" w:type="dxa"/>
          </w:tcPr>
          <w:p w14:paraId="491B0AC1" w14:textId="77777777" w:rsidR="00122CEB" w:rsidRDefault="00122CEB">
            <w:pPr>
              <w:pStyle w:val="ConsPlusNormal"/>
              <w:jc w:val="center"/>
            </w:pPr>
            <w:r>
              <w:t>814</w:t>
            </w:r>
          </w:p>
        </w:tc>
        <w:tc>
          <w:tcPr>
            <w:tcW w:w="794" w:type="dxa"/>
          </w:tcPr>
          <w:p w14:paraId="2D7874FE" w14:textId="77777777" w:rsidR="00122CEB" w:rsidRDefault="00122CEB">
            <w:pPr>
              <w:pStyle w:val="ConsPlusNormal"/>
              <w:jc w:val="center"/>
            </w:pPr>
            <w:r>
              <w:t>11 00</w:t>
            </w:r>
          </w:p>
        </w:tc>
        <w:tc>
          <w:tcPr>
            <w:tcW w:w="1644" w:type="dxa"/>
          </w:tcPr>
          <w:p w14:paraId="012CF6D0" w14:textId="77777777" w:rsidR="00122CEB" w:rsidRDefault="00122CEB">
            <w:pPr>
              <w:pStyle w:val="ConsPlusNormal"/>
            </w:pPr>
          </w:p>
        </w:tc>
        <w:tc>
          <w:tcPr>
            <w:tcW w:w="484" w:type="dxa"/>
          </w:tcPr>
          <w:p w14:paraId="3505486E" w14:textId="77777777" w:rsidR="00122CEB" w:rsidRDefault="00122CEB">
            <w:pPr>
              <w:pStyle w:val="ConsPlusNormal"/>
            </w:pPr>
          </w:p>
        </w:tc>
        <w:tc>
          <w:tcPr>
            <w:tcW w:w="3964" w:type="dxa"/>
          </w:tcPr>
          <w:p w14:paraId="26B866A6" w14:textId="77777777" w:rsidR="00122CEB" w:rsidRDefault="00122CEB">
            <w:pPr>
              <w:pStyle w:val="ConsPlusNormal"/>
            </w:pPr>
            <w:r>
              <w:t>ФИЗИЧЕСКАЯ КУЛЬТУРА И СПОРТ</w:t>
            </w:r>
          </w:p>
        </w:tc>
        <w:tc>
          <w:tcPr>
            <w:tcW w:w="1384" w:type="dxa"/>
          </w:tcPr>
          <w:p w14:paraId="0B46C69C" w14:textId="77777777" w:rsidR="00122CEB" w:rsidRDefault="00122CEB">
            <w:pPr>
              <w:pStyle w:val="ConsPlusNormal"/>
              <w:jc w:val="right"/>
            </w:pPr>
            <w:r>
              <w:t>1627084,8</w:t>
            </w:r>
          </w:p>
        </w:tc>
        <w:tc>
          <w:tcPr>
            <w:tcW w:w="1384" w:type="dxa"/>
          </w:tcPr>
          <w:p w14:paraId="353E17C4" w14:textId="77777777" w:rsidR="00122CEB" w:rsidRDefault="00122CEB">
            <w:pPr>
              <w:pStyle w:val="ConsPlusNormal"/>
              <w:jc w:val="right"/>
            </w:pPr>
            <w:r>
              <w:t>1617618,4</w:t>
            </w:r>
          </w:p>
        </w:tc>
        <w:tc>
          <w:tcPr>
            <w:tcW w:w="1384" w:type="dxa"/>
          </w:tcPr>
          <w:p w14:paraId="2A22882B" w14:textId="77777777" w:rsidR="00122CEB" w:rsidRDefault="00122CEB">
            <w:pPr>
              <w:pStyle w:val="ConsPlusNormal"/>
              <w:jc w:val="right"/>
            </w:pPr>
            <w:r>
              <w:t>1820765,4</w:t>
            </w:r>
          </w:p>
        </w:tc>
      </w:tr>
      <w:tr w:rsidR="00122CEB" w14:paraId="380B78CC" w14:textId="77777777">
        <w:tc>
          <w:tcPr>
            <w:tcW w:w="567" w:type="dxa"/>
          </w:tcPr>
          <w:p w14:paraId="56E358D7" w14:textId="77777777" w:rsidR="00122CEB" w:rsidRDefault="00122CEB">
            <w:pPr>
              <w:pStyle w:val="ConsPlusNormal"/>
              <w:jc w:val="center"/>
            </w:pPr>
            <w:r>
              <w:t>814</w:t>
            </w:r>
          </w:p>
        </w:tc>
        <w:tc>
          <w:tcPr>
            <w:tcW w:w="794" w:type="dxa"/>
          </w:tcPr>
          <w:p w14:paraId="6AD40FAD" w14:textId="77777777" w:rsidR="00122CEB" w:rsidRDefault="00122CEB">
            <w:pPr>
              <w:pStyle w:val="ConsPlusNormal"/>
              <w:jc w:val="center"/>
            </w:pPr>
            <w:r>
              <w:t>11 02</w:t>
            </w:r>
          </w:p>
        </w:tc>
        <w:tc>
          <w:tcPr>
            <w:tcW w:w="1644" w:type="dxa"/>
          </w:tcPr>
          <w:p w14:paraId="646A40A7" w14:textId="77777777" w:rsidR="00122CEB" w:rsidRDefault="00122CEB">
            <w:pPr>
              <w:pStyle w:val="ConsPlusNormal"/>
            </w:pPr>
          </w:p>
        </w:tc>
        <w:tc>
          <w:tcPr>
            <w:tcW w:w="484" w:type="dxa"/>
          </w:tcPr>
          <w:p w14:paraId="5B3F3A95" w14:textId="77777777" w:rsidR="00122CEB" w:rsidRDefault="00122CEB">
            <w:pPr>
              <w:pStyle w:val="ConsPlusNormal"/>
            </w:pPr>
          </w:p>
        </w:tc>
        <w:tc>
          <w:tcPr>
            <w:tcW w:w="3964" w:type="dxa"/>
          </w:tcPr>
          <w:p w14:paraId="23B73FE5" w14:textId="77777777" w:rsidR="00122CEB" w:rsidRDefault="00122CEB">
            <w:pPr>
              <w:pStyle w:val="ConsPlusNormal"/>
            </w:pPr>
            <w:r>
              <w:t>Массовый спорт</w:t>
            </w:r>
          </w:p>
        </w:tc>
        <w:tc>
          <w:tcPr>
            <w:tcW w:w="1384" w:type="dxa"/>
          </w:tcPr>
          <w:p w14:paraId="481AFEE5" w14:textId="77777777" w:rsidR="00122CEB" w:rsidRDefault="00122CEB">
            <w:pPr>
              <w:pStyle w:val="ConsPlusNormal"/>
              <w:jc w:val="right"/>
            </w:pPr>
            <w:r>
              <w:t>1627084,8</w:t>
            </w:r>
          </w:p>
        </w:tc>
        <w:tc>
          <w:tcPr>
            <w:tcW w:w="1384" w:type="dxa"/>
          </w:tcPr>
          <w:p w14:paraId="4EB174B4" w14:textId="77777777" w:rsidR="00122CEB" w:rsidRDefault="00122CEB">
            <w:pPr>
              <w:pStyle w:val="ConsPlusNormal"/>
              <w:jc w:val="right"/>
            </w:pPr>
            <w:r>
              <w:t>1589329,4</w:t>
            </w:r>
          </w:p>
        </w:tc>
        <w:tc>
          <w:tcPr>
            <w:tcW w:w="1384" w:type="dxa"/>
          </w:tcPr>
          <w:p w14:paraId="08D6EB3F" w14:textId="77777777" w:rsidR="00122CEB" w:rsidRDefault="00122CEB">
            <w:pPr>
              <w:pStyle w:val="ConsPlusNormal"/>
              <w:jc w:val="right"/>
            </w:pPr>
            <w:r>
              <w:t>940871,8</w:t>
            </w:r>
          </w:p>
        </w:tc>
      </w:tr>
      <w:tr w:rsidR="00122CEB" w14:paraId="49D254F6" w14:textId="77777777">
        <w:tc>
          <w:tcPr>
            <w:tcW w:w="567" w:type="dxa"/>
          </w:tcPr>
          <w:p w14:paraId="2B260AB2" w14:textId="77777777" w:rsidR="00122CEB" w:rsidRDefault="00122CEB">
            <w:pPr>
              <w:pStyle w:val="ConsPlusNormal"/>
              <w:jc w:val="center"/>
            </w:pPr>
            <w:r>
              <w:lastRenderedPageBreak/>
              <w:t>814</w:t>
            </w:r>
          </w:p>
        </w:tc>
        <w:tc>
          <w:tcPr>
            <w:tcW w:w="794" w:type="dxa"/>
          </w:tcPr>
          <w:p w14:paraId="6D75074F" w14:textId="77777777" w:rsidR="00122CEB" w:rsidRDefault="00122CEB">
            <w:pPr>
              <w:pStyle w:val="ConsPlusNormal"/>
              <w:jc w:val="center"/>
            </w:pPr>
            <w:r>
              <w:t>11 02</w:t>
            </w:r>
          </w:p>
        </w:tc>
        <w:tc>
          <w:tcPr>
            <w:tcW w:w="1644" w:type="dxa"/>
          </w:tcPr>
          <w:p w14:paraId="3DA647D4" w14:textId="77777777" w:rsidR="00122CEB" w:rsidRDefault="00122CEB">
            <w:pPr>
              <w:pStyle w:val="ConsPlusNormal"/>
              <w:jc w:val="center"/>
            </w:pPr>
            <w:r>
              <w:t>05 0 00 00000</w:t>
            </w:r>
          </w:p>
        </w:tc>
        <w:tc>
          <w:tcPr>
            <w:tcW w:w="484" w:type="dxa"/>
          </w:tcPr>
          <w:p w14:paraId="2F1E59AC" w14:textId="77777777" w:rsidR="00122CEB" w:rsidRDefault="00122CEB">
            <w:pPr>
              <w:pStyle w:val="ConsPlusNormal"/>
            </w:pPr>
          </w:p>
        </w:tc>
        <w:tc>
          <w:tcPr>
            <w:tcW w:w="3964" w:type="dxa"/>
          </w:tcPr>
          <w:p w14:paraId="3A62E42A" w14:textId="77777777" w:rsidR="00122CEB" w:rsidRDefault="00122CEB">
            <w:pPr>
              <w:pStyle w:val="ConsPlusNormal"/>
            </w:pPr>
            <w:r>
              <w:t>Государственная программа Пермского края "Спортивное Прикамье"</w:t>
            </w:r>
          </w:p>
        </w:tc>
        <w:tc>
          <w:tcPr>
            <w:tcW w:w="1384" w:type="dxa"/>
          </w:tcPr>
          <w:p w14:paraId="7ED80070" w14:textId="77777777" w:rsidR="00122CEB" w:rsidRDefault="00122CEB">
            <w:pPr>
              <w:pStyle w:val="ConsPlusNormal"/>
              <w:jc w:val="right"/>
            </w:pPr>
            <w:r>
              <w:t>1627084,8</w:t>
            </w:r>
          </w:p>
        </w:tc>
        <w:tc>
          <w:tcPr>
            <w:tcW w:w="1384" w:type="dxa"/>
          </w:tcPr>
          <w:p w14:paraId="3F95B915" w14:textId="77777777" w:rsidR="00122CEB" w:rsidRDefault="00122CEB">
            <w:pPr>
              <w:pStyle w:val="ConsPlusNormal"/>
              <w:jc w:val="right"/>
            </w:pPr>
            <w:r>
              <w:t>1589329,4</w:t>
            </w:r>
          </w:p>
        </w:tc>
        <w:tc>
          <w:tcPr>
            <w:tcW w:w="1384" w:type="dxa"/>
          </w:tcPr>
          <w:p w14:paraId="6DEA1FC9" w14:textId="77777777" w:rsidR="00122CEB" w:rsidRDefault="00122CEB">
            <w:pPr>
              <w:pStyle w:val="ConsPlusNormal"/>
              <w:jc w:val="right"/>
            </w:pPr>
            <w:r>
              <w:t>940871,8</w:t>
            </w:r>
          </w:p>
        </w:tc>
      </w:tr>
      <w:tr w:rsidR="00122CEB" w14:paraId="7AAB61BC" w14:textId="77777777">
        <w:tc>
          <w:tcPr>
            <w:tcW w:w="567" w:type="dxa"/>
          </w:tcPr>
          <w:p w14:paraId="25122D6C" w14:textId="77777777" w:rsidR="00122CEB" w:rsidRDefault="00122CEB">
            <w:pPr>
              <w:pStyle w:val="ConsPlusNormal"/>
              <w:jc w:val="center"/>
            </w:pPr>
            <w:r>
              <w:t>814</w:t>
            </w:r>
          </w:p>
        </w:tc>
        <w:tc>
          <w:tcPr>
            <w:tcW w:w="794" w:type="dxa"/>
          </w:tcPr>
          <w:p w14:paraId="456549B9" w14:textId="77777777" w:rsidR="00122CEB" w:rsidRDefault="00122CEB">
            <w:pPr>
              <w:pStyle w:val="ConsPlusNormal"/>
              <w:jc w:val="center"/>
            </w:pPr>
            <w:r>
              <w:t>11 02</w:t>
            </w:r>
          </w:p>
        </w:tc>
        <w:tc>
          <w:tcPr>
            <w:tcW w:w="1644" w:type="dxa"/>
          </w:tcPr>
          <w:p w14:paraId="59CA0E9B" w14:textId="77777777" w:rsidR="00122CEB" w:rsidRDefault="00122CEB">
            <w:pPr>
              <w:pStyle w:val="ConsPlusNormal"/>
              <w:jc w:val="center"/>
            </w:pPr>
            <w:r>
              <w:t>05 2 00 00000</w:t>
            </w:r>
          </w:p>
        </w:tc>
        <w:tc>
          <w:tcPr>
            <w:tcW w:w="484" w:type="dxa"/>
          </w:tcPr>
          <w:p w14:paraId="379F2654" w14:textId="77777777" w:rsidR="00122CEB" w:rsidRDefault="00122CEB">
            <w:pPr>
              <w:pStyle w:val="ConsPlusNormal"/>
            </w:pPr>
          </w:p>
        </w:tc>
        <w:tc>
          <w:tcPr>
            <w:tcW w:w="3964" w:type="dxa"/>
          </w:tcPr>
          <w:p w14:paraId="6F8E2C12" w14:textId="77777777" w:rsidR="00122CEB" w:rsidRDefault="00122CEB">
            <w:pPr>
              <w:pStyle w:val="ConsPlusNormal"/>
            </w:pPr>
            <w:r>
              <w:t>Региональные проекты</w:t>
            </w:r>
          </w:p>
        </w:tc>
        <w:tc>
          <w:tcPr>
            <w:tcW w:w="1384" w:type="dxa"/>
          </w:tcPr>
          <w:p w14:paraId="3C3D9A49" w14:textId="77777777" w:rsidR="00122CEB" w:rsidRDefault="00122CEB">
            <w:pPr>
              <w:pStyle w:val="ConsPlusNormal"/>
              <w:jc w:val="right"/>
            </w:pPr>
            <w:r>
              <w:t>1627084,8</w:t>
            </w:r>
          </w:p>
        </w:tc>
        <w:tc>
          <w:tcPr>
            <w:tcW w:w="1384" w:type="dxa"/>
          </w:tcPr>
          <w:p w14:paraId="2254C427" w14:textId="77777777" w:rsidR="00122CEB" w:rsidRDefault="00122CEB">
            <w:pPr>
              <w:pStyle w:val="ConsPlusNormal"/>
              <w:jc w:val="right"/>
            </w:pPr>
            <w:r>
              <w:t>1589329,4</w:t>
            </w:r>
          </w:p>
        </w:tc>
        <w:tc>
          <w:tcPr>
            <w:tcW w:w="1384" w:type="dxa"/>
          </w:tcPr>
          <w:p w14:paraId="28F5D9A5" w14:textId="77777777" w:rsidR="00122CEB" w:rsidRDefault="00122CEB">
            <w:pPr>
              <w:pStyle w:val="ConsPlusNormal"/>
              <w:jc w:val="right"/>
            </w:pPr>
            <w:r>
              <w:t>940871,8</w:t>
            </w:r>
          </w:p>
        </w:tc>
      </w:tr>
      <w:tr w:rsidR="00122CEB" w14:paraId="4DEA29A5" w14:textId="77777777">
        <w:tc>
          <w:tcPr>
            <w:tcW w:w="567" w:type="dxa"/>
          </w:tcPr>
          <w:p w14:paraId="1BD15E7D" w14:textId="77777777" w:rsidR="00122CEB" w:rsidRDefault="00122CEB">
            <w:pPr>
              <w:pStyle w:val="ConsPlusNormal"/>
              <w:jc w:val="center"/>
            </w:pPr>
            <w:r>
              <w:t>814</w:t>
            </w:r>
          </w:p>
        </w:tc>
        <w:tc>
          <w:tcPr>
            <w:tcW w:w="794" w:type="dxa"/>
          </w:tcPr>
          <w:p w14:paraId="4A22982F" w14:textId="77777777" w:rsidR="00122CEB" w:rsidRDefault="00122CEB">
            <w:pPr>
              <w:pStyle w:val="ConsPlusNormal"/>
              <w:jc w:val="center"/>
            </w:pPr>
            <w:r>
              <w:t>11 02</w:t>
            </w:r>
          </w:p>
        </w:tc>
        <w:tc>
          <w:tcPr>
            <w:tcW w:w="1644" w:type="dxa"/>
          </w:tcPr>
          <w:p w14:paraId="2C351473" w14:textId="77777777" w:rsidR="00122CEB" w:rsidRDefault="00122CEB">
            <w:pPr>
              <w:pStyle w:val="ConsPlusNormal"/>
              <w:jc w:val="center"/>
            </w:pPr>
            <w:r>
              <w:t>05 2 02 00000</w:t>
            </w:r>
          </w:p>
        </w:tc>
        <w:tc>
          <w:tcPr>
            <w:tcW w:w="484" w:type="dxa"/>
          </w:tcPr>
          <w:p w14:paraId="0B5E3D4C" w14:textId="77777777" w:rsidR="00122CEB" w:rsidRDefault="00122CEB">
            <w:pPr>
              <w:pStyle w:val="ConsPlusNormal"/>
            </w:pPr>
          </w:p>
        </w:tc>
        <w:tc>
          <w:tcPr>
            <w:tcW w:w="3964" w:type="dxa"/>
          </w:tcPr>
          <w:p w14:paraId="396244F5" w14:textId="77777777" w:rsidR="00122CEB" w:rsidRDefault="00122CEB">
            <w:pPr>
              <w:pStyle w:val="ConsPlusNormal"/>
            </w:pPr>
            <w:r>
              <w:t>Региональный проект "Развитие инфраструктуры для занятий физической культурой и спортом"</w:t>
            </w:r>
          </w:p>
        </w:tc>
        <w:tc>
          <w:tcPr>
            <w:tcW w:w="1384" w:type="dxa"/>
          </w:tcPr>
          <w:p w14:paraId="09FC3543" w14:textId="77777777" w:rsidR="00122CEB" w:rsidRDefault="00122CEB">
            <w:pPr>
              <w:pStyle w:val="ConsPlusNormal"/>
              <w:jc w:val="right"/>
            </w:pPr>
            <w:r>
              <w:t>1627084,8</w:t>
            </w:r>
          </w:p>
        </w:tc>
        <w:tc>
          <w:tcPr>
            <w:tcW w:w="1384" w:type="dxa"/>
          </w:tcPr>
          <w:p w14:paraId="2B93FF0B" w14:textId="77777777" w:rsidR="00122CEB" w:rsidRDefault="00122CEB">
            <w:pPr>
              <w:pStyle w:val="ConsPlusNormal"/>
              <w:jc w:val="right"/>
            </w:pPr>
            <w:r>
              <w:t>1589329,4</w:t>
            </w:r>
          </w:p>
        </w:tc>
        <w:tc>
          <w:tcPr>
            <w:tcW w:w="1384" w:type="dxa"/>
          </w:tcPr>
          <w:p w14:paraId="67AC0935" w14:textId="77777777" w:rsidR="00122CEB" w:rsidRDefault="00122CEB">
            <w:pPr>
              <w:pStyle w:val="ConsPlusNormal"/>
              <w:jc w:val="right"/>
            </w:pPr>
            <w:r>
              <w:t>940871,8</w:t>
            </w:r>
          </w:p>
        </w:tc>
      </w:tr>
      <w:tr w:rsidR="00122CEB" w14:paraId="14E4B0B1" w14:textId="77777777">
        <w:tc>
          <w:tcPr>
            <w:tcW w:w="567" w:type="dxa"/>
          </w:tcPr>
          <w:p w14:paraId="2B4C6E4B" w14:textId="77777777" w:rsidR="00122CEB" w:rsidRDefault="00122CEB">
            <w:pPr>
              <w:pStyle w:val="ConsPlusNormal"/>
              <w:jc w:val="center"/>
            </w:pPr>
            <w:r>
              <w:t>814</w:t>
            </w:r>
          </w:p>
        </w:tc>
        <w:tc>
          <w:tcPr>
            <w:tcW w:w="794" w:type="dxa"/>
          </w:tcPr>
          <w:p w14:paraId="2E2FF46F" w14:textId="77777777" w:rsidR="00122CEB" w:rsidRDefault="00122CEB">
            <w:pPr>
              <w:pStyle w:val="ConsPlusNormal"/>
              <w:jc w:val="center"/>
            </w:pPr>
            <w:r>
              <w:t>11 02</w:t>
            </w:r>
          </w:p>
        </w:tc>
        <w:tc>
          <w:tcPr>
            <w:tcW w:w="1644" w:type="dxa"/>
          </w:tcPr>
          <w:p w14:paraId="00C12137" w14:textId="77777777" w:rsidR="00122CEB" w:rsidRDefault="00122CEB">
            <w:pPr>
              <w:pStyle w:val="ConsPlusNormal"/>
              <w:jc w:val="center"/>
            </w:pPr>
            <w:r>
              <w:t>05 2 02 42000</w:t>
            </w:r>
          </w:p>
        </w:tc>
        <w:tc>
          <w:tcPr>
            <w:tcW w:w="484" w:type="dxa"/>
          </w:tcPr>
          <w:p w14:paraId="0C23FB1F" w14:textId="77777777" w:rsidR="00122CEB" w:rsidRDefault="00122CEB">
            <w:pPr>
              <w:pStyle w:val="ConsPlusNormal"/>
            </w:pPr>
          </w:p>
        </w:tc>
        <w:tc>
          <w:tcPr>
            <w:tcW w:w="3964" w:type="dxa"/>
          </w:tcPr>
          <w:p w14:paraId="5B659A52"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63DE1AC2" w14:textId="77777777" w:rsidR="00122CEB" w:rsidRDefault="00122CEB">
            <w:pPr>
              <w:pStyle w:val="ConsPlusNormal"/>
              <w:jc w:val="right"/>
            </w:pPr>
            <w:r>
              <w:t>1627084,8</w:t>
            </w:r>
          </w:p>
        </w:tc>
        <w:tc>
          <w:tcPr>
            <w:tcW w:w="1384" w:type="dxa"/>
          </w:tcPr>
          <w:p w14:paraId="5AB57A43" w14:textId="77777777" w:rsidR="00122CEB" w:rsidRDefault="00122CEB">
            <w:pPr>
              <w:pStyle w:val="ConsPlusNormal"/>
              <w:jc w:val="right"/>
            </w:pPr>
            <w:r>
              <w:t>1589329,4</w:t>
            </w:r>
          </w:p>
        </w:tc>
        <w:tc>
          <w:tcPr>
            <w:tcW w:w="1384" w:type="dxa"/>
          </w:tcPr>
          <w:p w14:paraId="7F204ADB" w14:textId="77777777" w:rsidR="00122CEB" w:rsidRDefault="00122CEB">
            <w:pPr>
              <w:pStyle w:val="ConsPlusNormal"/>
              <w:jc w:val="right"/>
            </w:pPr>
            <w:r>
              <w:t>940871,8</w:t>
            </w:r>
          </w:p>
        </w:tc>
      </w:tr>
      <w:tr w:rsidR="00122CEB" w14:paraId="15ACEEFF" w14:textId="77777777">
        <w:tc>
          <w:tcPr>
            <w:tcW w:w="567" w:type="dxa"/>
          </w:tcPr>
          <w:p w14:paraId="245B36F7" w14:textId="77777777" w:rsidR="00122CEB" w:rsidRDefault="00122CEB">
            <w:pPr>
              <w:pStyle w:val="ConsPlusNormal"/>
              <w:jc w:val="center"/>
            </w:pPr>
            <w:r>
              <w:t>814</w:t>
            </w:r>
          </w:p>
        </w:tc>
        <w:tc>
          <w:tcPr>
            <w:tcW w:w="794" w:type="dxa"/>
          </w:tcPr>
          <w:p w14:paraId="5A587234" w14:textId="77777777" w:rsidR="00122CEB" w:rsidRDefault="00122CEB">
            <w:pPr>
              <w:pStyle w:val="ConsPlusNormal"/>
              <w:jc w:val="center"/>
            </w:pPr>
            <w:r>
              <w:t>11 02</w:t>
            </w:r>
          </w:p>
        </w:tc>
        <w:tc>
          <w:tcPr>
            <w:tcW w:w="1644" w:type="dxa"/>
          </w:tcPr>
          <w:p w14:paraId="0E2211E1" w14:textId="77777777" w:rsidR="00122CEB" w:rsidRDefault="00122CEB">
            <w:pPr>
              <w:pStyle w:val="ConsPlusNormal"/>
              <w:jc w:val="center"/>
            </w:pPr>
            <w:r>
              <w:t>05 2 02 42000</w:t>
            </w:r>
          </w:p>
        </w:tc>
        <w:tc>
          <w:tcPr>
            <w:tcW w:w="484" w:type="dxa"/>
          </w:tcPr>
          <w:p w14:paraId="4C14A82C" w14:textId="77777777" w:rsidR="00122CEB" w:rsidRDefault="00122CEB">
            <w:pPr>
              <w:pStyle w:val="ConsPlusNormal"/>
              <w:jc w:val="center"/>
            </w:pPr>
            <w:r>
              <w:t>400</w:t>
            </w:r>
          </w:p>
        </w:tc>
        <w:tc>
          <w:tcPr>
            <w:tcW w:w="3964" w:type="dxa"/>
          </w:tcPr>
          <w:p w14:paraId="4F848C1B"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2AFFC5C5" w14:textId="77777777" w:rsidR="00122CEB" w:rsidRDefault="00122CEB">
            <w:pPr>
              <w:pStyle w:val="ConsPlusNormal"/>
              <w:jc w:val="right"/>
            </w:pPr>
            <w:r>
              <w:t>1627084,8</w:t>
            </w:r>
          </w:p>
        </w:tc>
        <w:tc>
          <w:tcPr>
            <w:tcW w:w="1384" w:type="dxa"/>
          </w:tcPr>
          <w:p w14:paraId="3152E7DD" w14:textId="77777777" w:rsidR="00122CEB" w:rsidRDefault="00122CEB">
            <w:pPr>
              <w:pStyle w:val="ConsPlusNormal"/>
              <w:jc w:val="right"/>
            </w:pPr>
            <w:r>
              <w:t>1589329,4</w:t>
            </w:r>
          </w:p>
        </w:tc>
        <w:tc>
          <w:tcPr>
            <w:tcW w:w="1384" w:type="dxa"/>
          </w:tcPr>
          <w:p w14:paraId="5495E632" w14:textId="77777777" w:rsidR="00122CEB" w:rsidRDefault="00122CEB">
            <w:pPr>
              <w:pStyle w:val="ConsPlusNormal"/>
              <w:jc w:val="right"/>
            </w:pPr>
            <w:r>
              <w:t>940871,8</w:t>
            </w:r>
          </w:p>
        </w:tc>
      </w:tr>
      <w:tr w:rsidR="00122CEB" w14:paraId="2C16D705" w14:textId="77777777">
        <w:tc>
          <w:tcPr>
            <w:tcW w:w="567" w:type="dxa"/>
          </w:tcPr>
          <w:p w14:paraId="26597685" w14:textId="77777777" w:rsidR="00122CEB" w:rsidRDefault="00122CEB">
            <w:pPr>
              <w:pStyle w:val="ConsPlusNormal"/>
              <w:jc w:val="center"/>
            </w:pPr>
            <w:r>
              <w:t>814</w:t>
            </w:r>
          </w:p>
        </w:tc>
        <w:tc>
          <w:tcPr>
            <w:tcW w:w="794" w:type="dxa"/>
          </w:tcPr>
          <w:p w14:paraId="5124838A" w14:textId="77777777" w:rsidR="00122CEB" w:rsidRDefault="00122CEB">
            <w:pPr>
              <w:pStyle w:val="ConsPlusNormal"/>
              <w:jc w:val="center"/>
            </w:pPr>
            <w:r>
              <w:t>11 03</w:t>
            </w:r>
          </w:p>
        </w:tc>
        <w:tc>
          <w:tcPr>
            <w:tcW w:w="1644" w:type="dxa"/>
          </w:tcPr>
          <w:p w14:paraId="00D719F5" w14:textId="77777777" w:rsidR="00122CEB" w:rsidRDefault="00122CEB">
            <w:pPr>
              <w:pStyle w:val="ConsPlusNormal"/>
            </w:pPr>
          </w:p>
        </w:tc>
        <w:tc>
          <w:tcPr>
            <w:tcW w:w="484" w:type="dxa"/>
          </w:tcPr>
          <w:p w14:paraId="570B70CB" w14:textId="77777777" w:rsidR="00122CEB" w:rsidRDefault="00122CEB">
            <w:pPr>
              <w:pStyle w:val="ConsPlusNormal"/>
            </w:pPr>
          </w:p>
        </w:tc>
        <w:tc>
          <w:tcPr>
            <w:tcW w:w="3964" w:type="dxa"/>
          </w:tcPr>
          <w:p w14:paraId="6CF2FCB4" w14:textId="77777777" w:rsidR="00122CEB" w:rsidRDefault="00122CEB">
            <w:pPr>
              <w:pStyle w:val="ConsPlusNormal"/>
            </w:pPr>
            <w:r>
              <w:t>Спорт высших достижений</w:t>
            </w:r>
          </w:p>
        </w:tc>
        <w:tc>
          <w:tcPr>
            <w:tcW w:w="1384" w:type="dxa"/>
          </w:tcPr>
          <w:p w14:paraId="40D56C58" w14:textId="77777777" w:rsidR="00122CEB" w:rsidRDefault="00122CEB">
            <w:pPr>
              <w:pStyle w:val="ConsPlusNormal"/>
              <w:jc w:val="right"/>
            </w:pPr>
            <w:r>
              <w:t>0,0</w:t>
            </w:r>
          </w:p>
        </w:tc>
        <w:tc>
          <w:tcPr>
            <w:tcW w:w="1384" w:type="dxa"/>
          </w:tcPr>
          <w:p w14:paraId="56AA359F" w14:textId="77777777" w:rsidR="00122CEB" w:rsidRDefault="00122CEB">
            <w:pPr>
              <w:pStyle w:val="ConsPlusNormal"/>
              <w:jc w:val="right"/>
            </w:pPr>
            <w:r>
              <w:t>28289,0</w:t>
            </w:r>
          </w:p>
        </w:tc>
        <w:tc>
          <w:tcPr>
            <w:tcW w:w="1384" w:type="dxa"/>
          </w:tcPr>
          <w:p w14:paraId="5AD803CE" w14:textId="77777777" w:rsidR="00122CEB" w:rsidRDefault="00122CEB">
            <w:pPr>
              <w:pStyle w:val="ConsPlusNormal"/>
              <w:jc w:val="right"/>
            </w:pPr>
            <w:r>
              <w:t>879893,6</w:t>
            </w:r>
          </w:p>
        </w:tc>
      </w:tr>
      <w:tr w:rsidR="00122CEB" w14:paraId="0085F705" w14:textId="77777777">
        <w:tc>
          <w:tcPr>
            <w:tcW w:w="567" w:type="dxa"/>
          </w:tcPr>
          <w:p w14:paraId="0343A4D9" w14:textId="77777777" w:rsidR="00122CEB" w:rsidRDefault="00122CEB">
            <w:pPr>
              <w:pStyle w:val="ConsPlusNormal"/>
              <w:jc w:val="center"/>
            </w:pPr>
            <w:r>
              <w:t>814</w:t>
            </w:r>
          </w:p>
        </w:tc>
        <w:tc>
          <w:tcPr>
            <w:tcW w:w="794" w:type="dxa"/>
          </w:tcPr>
          <w:p w14:paraId="5517DDFD" w14:textId="77777777" w:rsidR="00122CEB" w:rsidRDefault="00122CEB">
            <w:pPr>
              <w:pStyle w:val="ConsPlusNormal"/>
              <w:jc w:val="center"/>
            </w:pPr>
            <w:r>
              <w:t>11 03</w:t>
            </w:r>
          </w:p>
        </w:tc>
        <w:tc>
          <w:tcPr>
            <w:tcW w:w="1644" w:type="dxa"/>
          </w:tcPr>
          <w:p w14:paraId="0FAC25DB" w14:textId="77777777" w:rsidR="00122CEB" w:rsidRDefault="00122CEB">
            <w:pPr>
              <w:pStyle w:val="ConsPlusNormal"/>
              <w:jc w:val="center"/>
            </w:pPr>
            <w:r>
              <w:t>05 0 00 00000</w:t>
            </w:r>
          </w:p>
        </w:tc>
        <w:tc>
          <w:tcPr>
            <w:tcW w:w="484" w:type="dxa"/>
          </w:tcPr>
          <w:p w14:paraId="5A34FF19" w14:textId="77777777" w:rsidR="00122CEB" w:rsidRDefault="00122CEB">
            <w:pPr>
              <w:pStyle w:val="ConsPlusNormal"/>
            </w:pPr>
          </w:p>
        </w:tc>
        <w:tc>
          <w:tcPr>
            <w:tcW w:w="3964" w:type="dxa"/>
          </w:tcPr>
          <w:p w14:paraId="3E2B594B" w14:textId="77777777" w:rsidR="00122CEB" w:rsidRDefault="00122CEB">
            <w:pPr>
              <w:pStyle w:val="ConsPlusNormal"/>
            </w:pPr>
            <w:r>
              <w:t>Государственная программа Пермского края "Спортивное Прикамье"</w:t>
            </w:r>
          </w:p>
        </w:tc>
        <w:tc>
          <w:tcPr>
            <w:tcW w:w="1384" w:type="dxa"/>
          </w:tcPr>
          <w:p w14:paraId="200D6BB6" w14:textId="77777777" w:rsidR="00122CEB" w:rsidRDefault="00122CEB">
            <w:pPr>
              <w:pStyle w:val="ConsPlusNormal"/>
              <w:jc w:val="right"/>
            </w:pPr>
            <w:r>
              <w:t>0,0</w:t>
            </w:r>
          </w:p>
        </w:tc>
        <w:tc>
          <w:tcPr>
            <w:tcW w:w="1384" w:type="dxa"/>
          </w:tcPr>
          <w:p w14:paraId="3DE9FA50" w14:textId="77777777" w:rsidR="00122CEB" w:rsidRDefault="00122CEB">
            <w:pPr>
              <w:pStyle w:val="ConsPlusNormal"/>
              <w:jc w:val="right"/>
            </w:pPr>
            <w:r>
              <w:t>28289,0</w:t>
            </w:r>
          </w:p>
        </w:tc>
        <w:tc>
          <w:tcPr>
            <w:tcW w:w="1384" w:type="dxa"/>
          </w:tcPr>
          <w:p w14:paraId="543496B1" w14:textId="77777777" w:rsidR="00122CEB" w:rsidRDefault="00122CEB">
            <w:pPr>
              <w:pStyle w:val="ConsPlusNormal"/>
              <w:jc w:val="right"/>
            </w:pPr>
            <w:r>
              <w:t>879893,6</w:t>
            </w:r>
          </w:p>
        </w:tc>
      </w:tr>
      <w:tr w:rsidR="00122CEB" w14:paraId="6DDFB4B9" w14:textId="77777777">
        <w:tc>
          <w:tcPr>
            <w:tcW w:w="567" w:type="dxa"/>
          </w:tcPr>
          <w:p w14:paraId="2E6231D1" w14:textId="77777777" w:rsidR="00122CEB" w:rsidRDefault="00122CEB">
            <w:pPr>
              <w:pStyle w:val="ConsPlusNormal"/>
              <w:jc w:val="center"/>
            </w:pPr>
            <w:r>
              <w:t>814</w:t>
            </w:r>
          </w:p>
        </w:tc>
        <w:tc>
          <w:tcPr>
            <w:tcW w:w="794" w:type="dxa"/>
          </w:tcPr>
          <w:p w14:paraId="081DDED8" w14:textId="77777777" w:rsidR="00122CEB" w:rsidRDefault="00122CEB">
            <w:pPr>
              <w:pStyle w:val="ConsPlusNormal"/>
              <w:jc w:val="center"/>
            </w:pPr>
            <w:r>
              <w:t>11 03</w:t>
            </w:r>
          </w:p>
        </w:tc>
        <w:tc>
          <w:tcPr>
            <w:tcW w:w="1644" w:type="dxa"/>
          </w:tcPr>
          <w:p w14:paraId="7CFAC11F" w14:textId="77777777" w:rsidR="00122CEB" w:rsidRDefault="00122CEB">
            <w:pPr>
              <w:pStyle w:val="ConsPlusNormal"/>
              <w:jc w:val="center"/>
            </w:pPr>
            <w:r>
              <w:t>05 2 00 00000</w:t>
            </w:r>
          </w:p>
        </w:tc>
        <w:tc>
          <w:tcPr>
            <w:tcW w:w="484" w:type="dxa"/>
          </w:tcPr>
          <w:p w14:paraId="3ACFB0BE" w14:textId="77777777" w:rsidR="00122CEB" w:rsidRDefault="00122CEB">
            <w:pPr>
              <w:pStyle w:val="ConsPlusNormal"/>
            </w:pPr>
          </w:p>
        </w:tc>
        <w:tc>
          <w:tcPr>
            <w:tcW w:w="3964" w:type="dxa"/>
          </w:tcPr>
          <w:p w14:paraId="4CBC4F9A" w14:textId="77777777" w:rsidR="00122CEB" w:rsidRDefault="00122CEB">
            <w:pPr>
              <w:pStyle w:val="ConsPlusNormal"/>
            </w:pPr>
            <w:r>
              <w:t>Региональные проекты</w:t>
            </w:r>
          </w:p>
        </w:tc>
        <w:tc>
          <w:tcPr>
            <w:tcW w:w="1384" w:type="dxa"/>
          </w:tcPr>
          <w:p w14:paraId="6F4693F8" w14:textId="77777777" w:rsidR="00122CEB" w:rsidRDefault="00122CEB">
            <w:pPr>
              <w:pStyle w:val="ConsPlusNormal"/>
              <w:jc w:val="right"/>
            </w:pPr>
            <w:r>
              <w:t>0,0</w:t>
            </w:r>
          </w:p>
        </w:tc>
        <w:tc>
          <w:tcPr>
            <w:tcW w:w="1384" w:type="dxa"/>
          </w:tcPr>
          <w:p w14:paraId="01A786CF" w14:textId="77777777" w:rsidR="00122CEB" w:rsidRDefault="00122CEB">
            <w:pPr>
              <w:pStyle w:val="ConsPlusNormal"/>
              <w:jc w:val="right"/>
            </w:pPr>
            <w:r>
              <w:t>28289,0</w:t>
            </w:r>
          </w:p>
        </w:tc>
        <w:tc>
          <w:tcPr>
            <w:tcW w:w="1384" w:type="dxa"/>
          </w:tcPr>
          <w:p w14:paraId="12EB7477" w14:textId="77777777" w:rsidR="00122CEB" w:rsidRDefault="00122CEB">
            <w:pPr>
              <w:pStyle w:val="ConsPlusNormal"/>
              <w:jc w:val="right"/>
            </w:pPr>
            <w:r>
              <w:t>879893,6</w:t>
            </w:r>
          </w:p>
        </w:tc>
      </w:tr>
      <w:tr w:rsidR="00122CEB" w14:paraId="2C91E547" w14:textId="77777777">
        <w:tc>
          <w:tcPr>
            <w:tcW w:w="567" w:type="dxa"/>
          </w:tcPr>
          <w:p w14:paraId="3A250B17" w14:textId="77777777" w:rsidR="00122CEB" w:rsidRDefault="00122CEB">
            <w:pPr>
              <w:pStyle w:val="ConsPlusNormal"/>
              <w:jc w:val="center"/>
            </w:pPr>
            <w:r>
              <w:t>814</w:t>
            </w:r>
          </w:p>
        </w:tc>
        <w:tc>
          <w:tcPr>
            <w:tcW w:w="794" w:type="dxa"/>
          </w:tcPr>
          <w:p w14:paraId="3A27468D" w14:textId="77777777" w:rsidR="00122CEB" w:rsidRDefault="00122CEB">
            <w:pPr>
              <w:pStyle w:val="ConsPlusNormal"/>
              <w:jc w:val="center"/>
            </w:pPr>
            <w:r>
              <w:t>11 03</w:t>
            </w:r>
          </w:p>
        </w:tc>
        <w:tc>
          <w:tcPr>
            <w:tcW w:w="1644" w:type="dxa"/>
          </w:tcPr>
          <w:p w14:paraId="0FCA56DB" w14:textId="77777777" w:rsidR="00122CEB" w:rsidRDefault="00122CEB">
            <w:pPr>
              <w:pStyle w:val="ConsPlusNormal"/>
              <w:jc w:val="center"/>
            </w:pPr>
            <w:r>
              <w:t>05 2 02 00000</w:t>
            </w:r>
          </w:p>
        </w:tc>
        <w:tc>
          <w:tcPr>
            <w:tcW w:w="484" w:type="dxa"/>
          </w:tcPr>
          <w:p w14:paraId="6072DBE9" w14:textId="77777777" w:rsidR="00122CEB" w:rsidRDefault="00122CEB">
            <w:pPr>
              <w:pStyle w:val="ConsPlusNormal"/>
            </w:pPr>
          </w:p>
        </w:tc>
        <w:tc>
          <w:tcPr>
            <w:tcW w:w="3964" w:type="dxa"/>
          </w:tcPr>
          <w:p w14:paraId="316B5702" w14:textId="77777777" w:rsidR="00122CEB" w:rsidRDefault="00122CEB">
            <w:pPr>
              <w:pStyle w:val="ConsPlusNormal"/>
            </w:pPr>
            <w:r>
              <w:t>Региональный проект "Развитие инфраструктуры для занятий физической культурой и спортом"</w:t>
            </w:r>
          </w:p>
        </w:tc>
        <w:tc>
          <w:tcPr>
            <w:tcW w:w="1384" w:type="dxa"/>
          </w:tcPr>
          <w:p w14:paraId="7DF5A7A3" w14:textId="77777777" w:rsidR="00122CEB" w:rsidRDefault="00122CEB">
            <w:pPr>
              <w:pStyle w:val="ConsPlusNormal"/>
              <w:jc w:val="right"/>
            </w:pPr>
            <w:r>
              <w:t>0,0</w:t>
            </w:r>
          </w:p>
        </w:tc>
        <w:tc>
          <w:tcPr>
            <w:tcW w:w="1384" w:type="dxa"/>
          </w:tcPr>
          <w:p w14:paraId="542D1618" w14:textId="77777777" w:rsidR="00122CEB" w:rsidRDefault="00122CEB">
            <w:pPr>
              <w:pStyle w:val="ConsPlusNormal"/>
              <w:jc w:val="right"/>
            </w:pPr>
            <w:r>
              <w:t>28289,0</w:t>
            </w:r>
          </w:p>
        </w:tc>
        <w:tc>
          <w:tcPr>
            <w:tcW w:w="1384" w:type="dxa"/>
          </w:tcPr>
          <w:p w14:paraId="60B5768D" w14:textId="77777777" w:rsidR="00122CEB" w:rsidRDefault="00122CEB">
            <w:pPr>
              <w:pStyle w:val="ConsPlusNormal"/>
              <w:jc w:val="right"/>
            </w:pPr>
            <w:r>
              <w:t>879893,6</w:t>
            </w:r>
          </w:p>
        </w:tc>
      </w:tr>
      <w:tr w:rsidR="00122CEB" w14:paraId="4586AFC7" w14:textId="77777777">
        <w:tc>
          <w:tcPr>
            <w:tcW w:w="567" w:type="dxa"/>
          </w:tcPr>
          <w:p w14:paraId="74159767" w14:textId="77777777" w:rsidR="00122CEB" w:rsidRDefault="00122CEB">
            <w:pPr>
              <w:pStyle w:val="ConsPlusNormal"/>
              <w:jc w:val="center"/>
            </w:pPr>
            <w:r>
              <w:t>814</w:t>
            </w:r>
          </w:p>
        </w:tc>
        <w:tc>
          <w:tcPr>
            <w:tcW w:w="794" w:type="dxa"/>
          </w:tcPr>
          <w:p w14:paraId="7B5E369C" w14:textId="77777777" w:rsidR="00122CEB" w:rsidRDefault="00122CEB">
            <w:pPr>
              <w:pStyle w:val="ConsPlusNormal"/>
              <w:jc w:val="center"/>
            </w:pPr>
            <w:r>
              <w:t>11 03</w:t>
            </w:r>
          </w:p>
        </w:tc>
        <w:tc>
          <w:tcPr>
            <w:tcW w:w="1644" w:type="dxa"/>
          </w:tcPr>
          <w:p w14:paraId="686209F6" w14:textId="77777777" w:rsidR="00122CEB" w:rsidRDefault="00122CEB">
            <w:pPr>
              <w:pStyle w:val="ConsPlusNormal"/>
              <w:jc w:val="center"/>
            </w:pPr>
            <w:r>
              <w:t>05 2 02 42000</w:t>
            </w:r>
          </w:p>
        </w:tc>
        <w:tc>
          <w:tcPr>
            <w:tcW w:w="484" w:type="dxa"/>
          </w:tcPr>
          <w:p w14:paraId="142515FC" w14:textId="77777777" w:rsidR="00122CEB" w:rsidRDefault="00122CEB">
            <w:pPr>
              <w:pStyle w:val="ConsPlusNormal"/>
            </w:pPr>
          </w:p>
        </w:tc>
        <w:tc>
          <w:tcPr>
            <w:tcW w:w="3964" w:type="dxa"/>
          </w:tcPr>
          <w:p w14:paraId="6DC9226F" w14:textId="77777777" w:rsidR="00122CEB" w:rsidRDefault="00122CEB">
            <w:pPr>
              <w:pStyle w:val="ConsPlusNormal"/>
            </w:pPr>
            <w:r>
              <w:t xml:space="preserve">Строительство (реконструкция) объектов общественной инфраструктуры регионального значения, приобретение объектов </w:t>
            </w:r>
            <w:r>
              <w:lastRenderedPageBreak/>
              <w:t>недвижимого имущества в государственную собственность</w:t>
            </w:r>
          </w:p>
        </w:tc>
        <w:tc>
          <w:tcPr>
            <w:tcW w:w="1384" w:type="dxa"/>
          </w:tcPr>
          <w:p w14:paraId="583AFDE0" w14:textId="77777777" w:rsidR="00122CEB" w:rsidRDefault="00122CEB">
            <w:pPr>
              <w:pStyle w:val="ConsPlusNormal"/>
              <w:jc w:val="right"/>
            </w:pPr>
            <w:r>
              <w:lastRenderedPageBreak/>
              <w:t>0,0</w:t>
            </w:r>
          </w:p>
        </w:tc>
        <w:tc>
          <w:tcPr>
            <w:tcW w:w="1384" w:type="dxa"/>
          </w:tcPr>
          <w:p w14:paraId="6A2A5676" w14:textId="77777777" w:rsidR="00122CEB" w:rsidRDefault="00122CEB">
            <w:pPr>
              <w:pStyle w:val="ConsPlusNormal"/>
              <w:jc w:val="right"/>
            </w:pPr>
            <w:r>
              <w:t>28289,0</w:t>
            </w:r>
          </w:p>
        </w:tc>
        <w:tc>
          <w:tcPr>
            <w:tcW w:w="1384" w:type="dxa"/>
          </w:tcPr>
          <w:p w14:paraId="7543CFC5" w14:textId="77777777" w:rsidR="00122CEB" w:rsidRDefault="00122CEB">
            <w:pPr>
              <w:pStyle w:val="ConsPlusNormal"/>
              <w:jc w:val="right"/>
            </w:pPr>
            <w:r>
              <w:t>879893,6</w:t>
            </w:r>
          </w:p>
        </w:tc>
      </w:tr>
      <w:tr w:rsidR="00122CEB" w14:paraId="4C79A18F" w14:textId="77777777">
        <w:tc>
          <w:tcPr>
            <w:tcW w:w="567" w:type="dxa"/>
          </w:tcPr>
          <w:p w14:paraId="5B123ED5" w14:textId="77777777" w:rsidR="00122CEB" w:rsidRDefault="00122CEB">
            <w:pPr>
              <w:pStyle w:val="ConsPlusNormal"/>
              <w:jc w:val="center"/>
            </w:pPr>
            <w:r>
              <w:t>814</w:t>
            </w:r>
          </w:p>
        </w:tc>
        <w:tc>
          <w:tcPr>
            <w:tcW w:w="794" w:type="dxa"/>
          </w:tcPr>
          <w:p w14:paraId="66014D8A" w14:textId="77777777" w:rsidR="00122CEB" w:rsidRDefault="00122CEB">
            <w:pPr>
              <w:pStyle w:val="ConsPlusNormal"/>
              <w:jc w:val="center"/>
            </w:pPr>
            <w:r>
              <w:t>11 03</w:t>
            </w:r>
          </w:p>
        </w:tc>
        <w:tc>
          <w:tcPr>
            <w:tcW w:w="1644" w:type="dxa"/>
          </w:tcPr>
          <w:p w14:paraId="5B089101" w14:textId="77777777" w:rsidR="00122CEB" w:rsidRDefault="00122CEB">
            <w:pPr>
              <w:pStyle w:val="ConsPlusNormal"/>
              <w:jc w:val="center"/>
            </w:pPr>
            <w:r>
              <w:t>05 2 02 42000</w:t>
            </w:r>
          </w:p>
        </w:tc>
        <w:tc>
          <w:tcPr>
            <w:tcW w:w="484" w:type="dxa"/>
          </w:tcPr>
          <w:p w14:paraId="72AFC673" w14:textId="77777777" w:rsidR="00122CEB" w:rsidRDefault="00122CEB">
            <w:pPr>
              <w:pStyle w:val="ConsPlusNormal"/>
              <w:jc w:val="center"/>
            </w:pPr>
            <w:r>
              <w:t>400</w:t>
            </w:r>
          </w:p>
        </w:tc>
        <w:tc>
          <w:tcPr>
            <w:tcW w:w="3964" w:type="dxa"/>
          </w:tcPr>
          <w:p w14:paraId="5C5D29FA"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7D2053ED" w14:textId="77777777" w:rsidR="00122CEB" w:rsidRDefault="00122CEB">
            <w:pPr>
              <w:pStyle w:val="ConsPlusNormal"/>
              <w:jc w:val="right"/>
            </w:pPr>
            <w:r>
              <w:t>0,0</w:t>
            </w:r>
          </w:p>
        </w:tc>
        <w:tc>
          <w:tcPr>
            <w:tcW w:w="1384" w:type="dxa"/>
          </w:tcPr>
          <w:p w14:paraId="5C40B1D1" w14:textId="77777777" w:rsidR="00122CEB" w:rsidRDefault="00122CEB">
            <w:pPr>
              <w:pStyle w:val="ConsPlusNormal"/>
              <w:jc w:val="right"/>
            </w:pPr>
            <w:r>
              <w:t>28289,0</w:t>
            </w:r>
          </w:p>
        </w:tc>
        <w:tc>
          <w:tcPr>
            <w:tcW w:w="1384" w:type="dxa"/>
          </w:tcPr>
          <w:p w14:paraId="38F28F8B" w14:textId="77777777" w:rsidR="00122CEB" w:rsidRDefault="00122CEB">
            <w:pPr>
              <w:pStyle w:val="ConsPlusNormal"/>
              <w:jc w:val="right"/>
            </w:pPr>
            <w:r>
              <w:t>879893,6</w:t>
            </w:r>
          </w:p>
        </w:tc>
      </w:tr>
      <w:tr w:rsidR="00122CEB" w14:paraId="415EE15F" w14:textId="77777777">
        <w:tc>
          <w:tcPr>
            <w:tcW w:w="567" w:type="dxa"/>
          </w:tcPr>
          <w:p w14:paraId="7137D186" w14:textId="77777777" w:rsidR="00122CEB" w:rsidRDefault="00122CEB">
            <w:pPr>
              <w:pStyle w:val="ConsPlusNormal"/>
              <w:jc w:val="center"/>
            </w:pPr>
            <w:r>
              <w:t>815</w:t>
            </w:r>
          </w:p>
        </w:tc>
        <w:tc>
          <w:tcPr>
            <w:tcW w:w="794" w:type="dxa"/>
          </w:tcPr>
          <w:p w14:paraId="056DF513" w14:textId="77777777" w:rsidR="00122CEB" w:rsidRDefault="00122CEB">
            <w:pPr>
              <w:pStyle w:val="ConsPlusNormal"/>
            </w:pPr>
          </w:p>
        </w:tc>
        <w:tc>
          <w:tcPr>
            <w:tcW w:w="1644" w:type="dxa"/>
          </w:tcPr>
          <w:p w14:paraId="665F82E3" w14:textId="77777777" w:rsidR="00122CEB" w:rsidRDefault="00122CEB">
            <w:pPr>
              <w:pStyle w:val="ConsPlusNormal"/>
            </w:pPr>
          </w:p>
        </w:tc>
        <w:tc>
          <w:tcPr>
            <w:tcW w:w="484" w:type="dxa"/>
          </w:tcPr>
          <w:p w14:paraId="792D2603" w14:textId="77777777" w:rsidR="00122CEB" w:rsidRDefault="00122CEB">
            <w:pPr>
              <w:pStyle w:val="ConsPlusNormal"/>
            </w:pPr>
          </w:p>
        </w:tc>
        <w:tc>
          <w:tcPr>
            <w:tcW w:w="3964" w:type="dxa"/>
          </w:tcPr>
          <w:p w14:paraId="54184257" w14:textId="77777777" w:rsidR="00122CEB" w:rsidRDefault="00122CEB">
            <w:pPr>
              <w:pStyle w:val="ConsPlusNormal"/>
            </w:pPr>
            <w:r>
              <w:t>Государственная инспекция по экологии и природопользованию Пермского края</w:t>
            </w:r>
          </w:p>
        </w:tc>
        <w:tc>
          <w:tcPr>
            <w:tcW w:w="1384" w:type="dxa"/>
          </w:tcPr>
          <w:p w14:paraId="41B5EA2F" w14:textId="77777777" w:rsidR="00122CEB" w:rsidRDefault="00122CEB">
            <w:pPr>
              <w:pStyle w:val="ConsPlusNormal"/>
              <w:jc w:val="right"/>
            </w:pPr>
            <w:r>
              <w:t>36915,1</w:t>
            </w:r>
          </w:p>
        </w:tc>
        <w:tc>
          <w:tcPr>
            <w:tcW w:w="1384" w:type="dxa"/>
          </w:tcPr>
          <w:p w14:paraId="7AE5DA19" w14:textId="77777777" w:rsidR="00122CEB" w:rsidRDefault="00122CEB">
            <w:pPr>
              <w:pStyle w:val="ConsPlusNormal"/>
              <w:jc w:val="right"/>
            </w:pPr>
            <w:r>
              <w:t>42208,9</w:t>
            </w:r>
          </w:p>
        </w:tc>
        <w:tc>
          <w:tcPr>
            <w:tcW w:w="1384" w:type="dxa"/>
          </w:tcPr>
          <w:p w14:paraId="5EECE6CB" w14:textId="77777777" w:rsidR="00122CEB" w:rsidRDefault="00122CEB">
            <w:pPr>
              <w:pStyle w:val="ConsPlusNormal"/>
              <w:jc w:val="right"/>
            </w:pPr>
            <w:r>
              <w:t>42208,9</w:t>
            </w:r>
          </w:p>
        </w:tc>
      </w:tr>
      <w:tr w:rsidR="00122CEB" w14:paraId="560E6C8C" w14:textId="77777777">
        <w:tc>
          <w:tcPr>
            <w:tcW w:w="567" w:type="dxa"/>
          </w:tcPr>
          <w:p w14:paraId="6FF8DB5E" w14:textId="77777777" w:rsidR="00122CEB" w:rsidRDefault="00122CEB">
            <w:pPr>
              <w:pStyle w:val="ConsPlusNormal"/>
              <w:jc w:val="center"/>
            </w:pPr>
            <w:r>
              <w:t>815</w:t>
            </w:r>
          </w:p>
        </w:tc>
        <w:tc>
          <w:tcPr>
            <w:tcW w:w="794" w:type="dxa"/>
          </w:tcPr>
          <w:p w14:paraId="39048788" w14:textId="77777777" w:rsidR="00122CEB" w:rsidRDefault="00122CEB">
            <w:pPr>
              <w:pStyle w:val="ConsPlusNormal"/>
              <w:jc w:val="center"/>
            </w:pPr>
            <w:r>
              <w:t>04 00</w:t>
            </w:r>
          </w:p>
        </w:tc>
        <w:tc>
          <w:tcPr>
            <w:tcW w:w="1644" w:type="dxa"/>
          </w:tcPr>
          <w:p w14:paraId="7DD032E9" w14:textId="77777777" w:rsidR="00122CEB" w:rsidRDefault="00122CEB">
            <w:pPr>
              <w:pStyle w:val="ConsPlusNormal"/>
            </w:pPr>
          </w:p>
        </w:tc>
        <w:tc>
          <w:tcPr>
            <w:tcW w:w="484" w:type="dxa"/>
          </w:tcPr>
          <w:p w14:paraId="373E11ED" w14:textId="77777777" w:rsidR="00122CEB" w:rsidRDefault="00122CEB">
            <w:pPr>
              <w:pStyle w:val="ConsPlusNormal"/>
            </w:pPr>
          </w:p>
        </w:tc>
        <w:tc>
          <w:tcPr>
            <w:tcW w:w="3964" w:type="dxa"/>
          </w:tcPr>
          <w:p w14:paraId="63427F8C" w14:textId="77777777" w:rsidR="00122CEB" w:rsidRDefault="00122CEB">
            <w:pPr>
              <w:pStyle w:val="ConsPlusNormal"/>
            </w:pPr>
            <w:r>
              <w:t>НАЦИОНАЛЬНАЯ ЭКОНОМИКА</w:t>
            </w:r>
          </w:p>
        </w:tc>
        <w:tc>
          <w:tcPr>
            <w:tcW w:w="1384" w:type="dxa"/>
          </w:tcPr>
          <w:p w14:paraId="0923FE85" w14:textId="77777777" w:rsidR="00122CEB" w:rsidRDefault="00122CEB">
            <w:pPr>
              <w:pStyle w:val="ConsPlusNormal"/>
              <w:jc w:val="right"/>
            </w:pPr>
            <w:r>
              <w:t>1672,9</w:t>
            </w:r>
          </w:p>
        </w:tc>
        <w:tc>
          <w:tcPr>
            <w:tcW w:w="1384" w:type="dxa"/>
          </w:tcPr>
          <w:p w14:paraId="44E7F3EE" w14:textId="77777777" w:rsidR="00122CEB" w:rsidRDefault="00122CEB">
            <w:pPr>
              <w:pStyle w:val="ConsPlusNormal"/>
              <w:jc w:val="right"/>
            </w:pPr>
            <w:r>
              <w:t>1672,9</w:t>
            </w:r>
          </w:p>
        </w:tc>
        <w:tc>
          <w:tcPr>
            <w:tcW w:w="1384" w:type="dxa"/>
          </w:tcPr>
          <w:p w14:paraId="1185D378" w14:textId="77777777" w:rsidR="00122CEB" w:rsidRDefault="00122CEB">
            <w:pPr>
              <w:pStyle w:val="ConsPlusNormal"/>
              <w:jc w:val="right"/>
            </w:pPr>
            <w:r>
              <w:t>1672,9</w:t>
            </w:r>
          </w:p>
        </w:tc>
      </w:tr>
      <w:tr w:rsidR="00122CEB" w14:paraId="50B4E65D" w14:textId="77777777">
        <w:tc>
          <w:tcPr>
            <w:tcW w:w="567" w:type="dxa"/>
          </w:tcPr>
          <w:p w14:paraId="02671B6B" w14:textId="77777777" w:rsidR="00122CEB" w:rsidRDefault="00122CEB">
            <w:pPr>
              <w:pStyle w:val="ConsPlusNormal"/>
              <w:jc w:val="center"/>
            </w:pPr>
            <w:r>
              <w:t>815</w:t>
            </w:r>
          </w:p>
        </w:tc>
        <w:tc>
          <w:tcPr>
            <w:tcW w:w="794" w:type="dxa"/>
          </w:tcPr>
          <w:p w14:paraId="48938235" w14:textId="77777777" w:rsidR="00122CEB" w:rsidRDefault="00122CEB">
            <w:pPr>
              <w:pStyle w:val="ConsPlusNormal"/>
              <w:jc w:val="center"/>
            </w:pPr>
            <w:r>
              <w:t>04 10</w:t>
            </w:r>
          </w:p>
        </w:tc>
        <w:tc>
          <w:tcPr>
            <w:tcW w:w="1644" w:type="dxa"/>
          </w:tcPr>
          <w:p w14:paraId="5DF6F6C8" w14:textId="77777777" w:rsidR="00122CEB" w:rsidRDefault="00122CEB">
            <w:pPr>
              <w:pStyle w:val="ConsPlusNormal"/>
            </w:pPr>
          </w:p>
        </w:tc>
        <w:tc>
          <w:tcPr>
            <w:tcW w:w="484" w:type="dxa"/>
          </w:tcPr>
          <w:p w14:paraId="66664B18" w14:textId="77777777" w:rsidR="00122CEB" w:rsidRDefault="00122CEB">
            <w:pPr>
              <w:pStyle w:val="ConsPlusNormal"/>
            </w:pPr>
          </w:p>
        </w:tc>
        <w:tc>
          <w:tcPr>
            <w:tcW w:w="3964" w:type="dxa"/>
          </w:tcPr>
          <w:p w14:paraId="7D5BBBE5" w14:textId="77777777" w:rsidR="00122CEB" w:rsidRDefault="00122CEB">
            <w:pPr>
              <w:pStyle w:val="ConsPlusNormal"/>
            </w:pPr>
            <w:r>
              <w:t>Связь и информатика</w:t>
            </w:r>
          </w:p>
        </w:tc>
        <w:tc>
          <w:tcPr>
            <w:tcW w:w="1384" w:type="dxa"/>
          </w:tcPr>
          <w:p w14:paraId="43443AC6" w14:textId="77777777" w:rsidR="00122CEB" w:rsidRDefault="00122CEB">
            <w:pPr>
              <w:pStyle w:val="ConsPlusNormal"/>
              <w:jc w:val="right"/>
            </w:pPr>
            <w:r>
              <w:t>1672,9</w:t>
            </w:r>
          </w:p>
        </w:tc>
        <w:tc>
          <w:tcPr>
            <w:tcW w:w="1384" w:type="dxa"/>
          </w:tcPr>
          <w:p w14:paraId="2B8F9E10" w14:textId="77777777" w:rsidR="00122CEB" w:rsidRDefault="00122CEB">
            <w:pPr>
              <w:pStyle w:val="ConsPlusNormal"/>
              <w:jc w:val="right"/>
            </w:pPr>
            <w:r>
              <w:t>1672,9</w:t>
            </w:r>
          </w:p>
        </w:tc>
        <w:tc>
          <w:tcPr>
            <w:tcW w:w="1384" w:type="dxa"/>
          </w:tcPr>
          <w:p w14:paraId="3FAFA760" w14:textId="77777777" w:rsidR="00122CEB" w:rsidRDefault="00122CEB">
            <w:pPr>
              <w:pStyle w:val="ConsPlusNormal"/>
              <w:jc w:val="right"/>
            </w:pPr>
            <w:r>
              <w:t>1672,9</w:t>
            </w:r>
          </w:p>
        </w:tc>
      </w:tr>
      <w:tr w:rsidR="00122CEB" w14:paraId="087D464A" w14:textId="77777777">
        <w:tc>
          <w:tcPr>
            <w:tcW w:w="567" w:type="dxa"/>
          </w:tcPr>
          <w:p w14:paraId="46F66B7B" w14:textId="77777777" w:rsidR="00122CEB" w:rsidRDefault="00122CEB">
            <w:pPr>
              <w:pStyle w:val="ConsPlusNormal"/>
              <w:jc w:val="center"/>
            </w:pPr>
            <w:r>
              <w:t>815</w:t>
            </w:r>
          </w:p>
        </w:tc>
        <w:tc>
          <w:tcPr>
            <w:tcW w:w="794" w:type="dxa"/>
          </w:tcPr>
          <w:p w14:paraId="76862486" w14:textId="77777777" w:rsidR="00122CEB" w:rsidRDefault="00122CEB">
            <w:pPr>
              <w:pStyle w:val="ConsPlusNormal"/>
              <w:jc w:val="center"/>
            </w:pPr>
            <w:r>
              <w:t>04 10</w:t>
            </w:r>
          </w:p>
        </w:tc>
        <w:tc>
          <w:tcPr>
            <w:tcW w:w="1644" w:type="dxa"/>
          </w:tcPr>
          <w:p w14:paraId="13341687" w14:textId="77777777" w:rsidR="00122CEB" w:rsidRDefault="00122CEB">
            <w:pPr>
              <w:pStyle w:val="ConsPlusNormal"/>
              <w:jc w:val="center"/>
            </w:pPr>
            <w:r>
              <w:t>13 0 00 00000</w:t>
            </w:r>
          </w:p>
        </w:tc>
        <w:tc>
          <w:tcPr>
            <w:tcW w:w="484" w:type="dxa"/>
          </w:tcPr>
          <w:p w14:paraId="5050F79C" w14:textId="77777777" w:rsidR="00122CEB" w:rsidRDefault="00122CEB">
            <w:pPr>
              <w:pStyle w:val="ConsPlusNormal"/>
            </w:pPr>
          </w:p>
        </w:tc>
        <w:tc>
          <w:tcPr>
            <w:tcW w:w="3964" w:type="dxa"/>
          </w:tcPr>
          <w:p w14:paraId="4D37E8D9"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74ECAA1D" w14:textId="77777777" w:rsidR="00122CEB" w:rsidRDefault="00122CEB">
            <w:pPr>
              <w:pStyle w:val="ConsPlusNormal"/>
              <w:jc w:val="right"/>
            </w:pPr>
            <w:r>
              <w:t>1672,9</w:t>
            </w:r>
          </w:p>
        </w:tc>
        <w:tc>
          <w:tcPr>
            <w:tcW w:w="1384" w:type="dxa"/>
          </w:tcPr>
          <w:p w14:paraId="36472035" w14:textId="77777777" w:rsidR="00122CEB" w:rsidRDefault="00122CEB">
            <w:pPr>
              <w:pStyle w:val="ConsPlusNormal"/>
              <w:jc w:val="right"/>
            </w:pPr>
            <w:r>
              <w:t>1672,9</w:t>
            </w:r>
          </w:p>
        </w:tc>
        <w:tc>
          <w:tcPr>
            <w:tcW w:w="1384" w:type="dxa"/>
          </w:tcPr>
          <w:p w14:paraId="61AB6CE4" w14:textId="77777777" w:rsidR="00122CEB" w:rsidRDefault="00122CEB">
            <w:pPr>
              <w:pStyle w:val="ConsPlusNormal"/>
              <w:jc w:val="right"/>
            </w:pPr>
            <w:r>
              <w:t>1672,9</w:t>
            </w:r>
          </w:p>
        </w:tc>
      </w:tr>
      <w:tr w:rsidR="00122CEB" w14:paraId="0DAA57D5" w14:textId="77777777">
        <w:tc>
          <w:tcPr>
            <w:tcW w:w="567" w:type="dxa"/>
          </w:tcPr>
          <w:p w14:paraId="48FE4818" w14:textId="77777777" w:rsidR="00122CEB" w:rsidRDefault="00122CEB">
            <w:pPr>
              <w:pStyle w:val="ConsPlusNormal"/>
              <w:jc w:val="center"/>
            </w:pPr>
            <w:r>
              <w:t>815</w:t>
            </w:r>
          </w:p>
        </w:tc>
        <w:tc>
          <w:tcPr>
            <w:tcW w:w="794" w:type="dxa"/>
          </w:tcPr>
          <w:p w14:paraId="5E2097EF" w14:textId="77777777" w:rsidR="00122CEB" w:rsidRDefault="00122CEB">
            <w:pPr>
              <w:pStyle w:val="ConsPlusNormal"/>
              <w:jc w:val="center"/>
            </w:pPr>
            <w:r>
              <w:t>04 10</w:t>
            </w:r>
          </w:p>
        </w:tc>
        <w:tc>
          <w:tcPr>
            <w:tcW w:w="1644" w:type="dxa"/>
          </w:tcPr>
          <w:p w14:paraId="23719626" w14:textId="77777777" w:rsidR="00122CEB" w:rsidRDefault="00122CEB">
            <w:pPr>
              <w:pStyle w:val="ConsPlusNormal"/>
              <w:jc w:val="center"/>
            </w:pPr>
            <w:r>
              <w:t>13 3 00 00000</w:t>
            </w:r>
          </w:p>
        </w:tc>
        <w:tc>
          <w:tcPr>
            <w:tcW w:w="484" w:type="dxa"/>
          </w:tcPr>
          <w:p w14:paraId="5799FFFA" w14:textId="77777777" w:rsidR="00122CEB" w:rsidRDefault="00122CEB">
            <w:pPr>
              <w:pStyle w:val="ConsPlusNormal"/>
            </w:pPr>
          </w:p>
        </w:tc>
        <w:tc>
          <w:tcPr>
            <w:tcW w:w="3964" w:type="dxa"/>
          </w:tcPr>
          <w:p w14:paraId="49FE014C" w14:textId="77777777" w:rsidR="00122CEB" w:rsidRDefault="00122CEB">
            <w:pPr>
              <w:pStyle w:val="ConsPlusNormal"/>
            </w:pPr>
            <w:r>
              <w:t>Комплексы процессных мероприятий</w:t>
            </w:r>
          </w:p>
        </w:tc>
        <w:tc>
          <w:tcPr>
            <w:tcW w:w="1384" w:type="dxa"/>
          </w:tcPr>
          <w:p w14:paraId="30849488" w14:textId="77777777" w:rsidR="00122CEB" w:rsidRDefault="00122CEB">
            <w:pPr>
              <w:pStyle w:val="ConsPlusNormal"/>
              <w:jc w:val="right"/>
            </w:pPr>
            <w:r>
              <w:t>1672,9</w:t>
            </w:r>
          </w:p>
        </w:tc>
        <w:tc>
          <w:tcPr>
            <w:tcW w:w="1384" w:type="dxa"/>
          </w:tcPr>
          <w:p w14:paraId="6942E9AA" w14:textId="77777777" w:rsidR="00122CEB" w:rsidRDefault="00122CEB">
            <w:pPr>
              <w:pStyle w:val="ConsPlusNormal"/>
              <w:jc w:val="right"/>
            </w:pPr>
            <w:r>
              <w:t>1672,9</w:t>
            </w:r>
          </w:p>
        </w:tc>
        <w:tc>
          <w:tcPr>
            <w:tcW w:w="1384" w:type="dxa"/>
          </w:tcPr>
          <w:p w14:paraId="470B0ACE" w14:textId="77777777" w:rsidR="00122CEB" w:rsidRDefault="00122CEB">
            <w:pPr>
              <w:pStyle w:val="ConsPlusNormal"/>
              <w:jc w:val="right"/>
            </w:pPr>
            <w:r>
              <w:t>1672,9</w:t>
            </w:r>
          </w:p>
        </w:tc>
      </w:tr>
      <w:tr w:rsidR="00122CEB" w14:paraId="18C7C8BC" w14:textId="77777777">
        <w:tc>
          <w:tcPr>
            <w:tcW w:w="567" w:type="dxa"/>
          </w:tcPr>
          <w:p w14:paraId="5AF8356F" w14:textId="77777777" w:rsidR="00122CEB" w:rsidRDefault="00122CEB">
            <w:pPr>
              <w:pStyle w:val="ConsPlusNormal"/>
              <w:jc w:val="center"/>
            </w:pPr>
            <w:r>
              <w:t>815</w:t>
            </w:r>
          </w:p>
        </w:tc>
        <w:tc>
          <w:tcPr>
            <w:tcW w:w="794" w:type="dxa"/>
          </w:tcPr>
          <w:p w14:paraId="7F26BFDB" w14:textId="77777777" w:rsidR="00122CEB" w:rsidRDefault="00122CEB">
            <w:pPr>
              <w:pStyle w:val="ConsPlusNormal"/>
              <w:jc w:val="center"/>
            </w:pPr>
            <w:r>
              <w:t>04 10</w:t>
            </w:r>
          </w:p>
        </w:tc>
        <w:tc>
          <w:tcPr>
            <w:tcW w:w="1644" w:type="dxa"/>
          </w:tcPr>
          <w:p w14:paraId="0C9B4147" w14:textId="77777777" w:rsidR="00122CEB" w:rsidRDefault="00122CEB">
            <w:pPr>
              <w:pStyle w:val="ConsPlusNormal"/>
              <w:jc w:val="center"/>
            </w:pPr>
            <w:r>
              <w:t>13 3 03 00000</w:t>
            </w:r>
          </w:p>
        </w:tc>
        <w:tc>
          <w:tcPr>
            <w:tcW w:w="484" w:type="dxa"/>
          </w:tcPr>
          <w:p w14:paraId="3B23F911" w14:textId="77777777" w:rsidR="00122CEB" w:rsidRDefault="00122CEB">
            <w:pPr>
              <w:pStyle w:val="ConsPlusNormal"/>
            </w:pPr>
          </w:p>
        </w:tc>
        <w:tc>
          <w:tcPr>
            <w:tcW w:w="3964" w:type="dxa"/>
          </w:tcPr>
          <w:p w14:paraId="6E16C475"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7A7BC10C" w14:textId="77777777" w:rsidR="00122CEB" w:rsidRDefault="00122CEB">
            <w:pPr>
              <w:pStyle w:val="ConsPlusNormal"/>
              <w:jc w:val="right"/>
            </w:pPr>
            <w:r>
              <w:t>1672,9</w:t>
            </w:r>
          </w:p>
        </w:tc>
        <w:tc>
          <w:tcPr>
            <w:tcW w:w="1384" w:type="dxa"/>
          </w:tcPr>
          <w:p w14:paraId="78A9F5FF" w14:textId="77777777" w:rsidR="00122CEB" w:rsidRDefault="00122CEB">
            <w:pPr>
              <w:pStyle w:val="ConsPlusNormal"/>
              <w:jc w:val="right"/>
            </w:pPr>
            <w:r>
              <w:t>1672,9</w:t>
            </w:r>
          </w:p>
        </w:tc>
        <w:tc>
          <w:tcPr>
            <w:tcW w:w="1384" w:type="dxa"/>
          </w:tcPr>
          <w:p w14:paraId="2B4F3598" w14:textId="77777777" w:rsidR="00122CEB" w:rsidRDefault="00122CEB">
            <w:pPr>
              <w:pStyle w:val="ConsPlusNormal"/>
              <w:jc w:val="right"/>
            </w:pPr>
            <w:r>
              <w:t>1672,9</w:t>
            </w:r>
          </w:p>
        </w:tc>
      </w:tr>
      <w:tr w:rsidR="00122CEB" w14:paraId="24E80F34" w14:textId="77777777">
        <w:tc>
          <w:tcPr>
            <w:tcW w:w="567" w:type="dxa"/>
          </w:tcPr>
          <w:p w14:paraId="436C96D5" w14:textId="77777777" w:rsidR="00122CEB" w:rsidRDefault="00122CEB">
            <w:pPr>
              <w:pStyle w:val="ConsPlusNormal"/>
              <w:jc w:val="center"/>
            </w:pPr>
            <w:r>
              <w:t>815</w:t>
            </w:r>
          </w:p>
        </w:tc>
        <w:tc>
          <w:tcPr>
            <w:tcW w:w="794" w:type="dxa"/>
          </w:tcPr>
          <w:p w14:paraId="37E34E9C" w14:textId="77777777" w:rsidR="00122CEB" w:rsidRDefault="00122CEB">
            <w:pPr>
              <w:pStyle w:val="ConsPlusNormal"/>
              <w:jc w:val="center"/>
            </w:pPr>
            <w:r>
              <w:t>04 10</w:t>
            </w:r>
          </w:p>
        </w:tc>
        <w:tc>
          <w:tcPr>
            <w:tcW w:w="1644" w:type="dxa"/>
          </w:tcPr>
          <w:p w14:paraId="264B795C" w14:textId="77777777" w:rsidR="00122CEB" w:rsidRDefault="00122CEB">
            <w:pPr>
              <w:pStyle w:val="ConsPlusNormal"/>
              <w:jc w:val="center"/>
            </w:pPr>
            <w:r>
              <w:t>13 3 03 00130</w:t>
            </w:r>
          </w:p>
        </w:tc>
        <w:tc>
          <w:tcPr>
            <w:tcW w:w="484" w:type="dxa"/>
          </w:tcPr>
          <w:p w14:paraId="387B8B39" w14:textId="77777777" w:rsidR="00122CEB" w:rsidRDefault="00122CEB">
            <w:pPr>
              <w:pStyle w:val="ConsPlusNormal"/>
            </w:pPr>
          </w:p>
        </w:tc>
        <w:tc>
          <w:tcPr>
            <w:tcW w:w="3964" w:type="dxa"/>
          </w:tcPr>
          <w:p w14:paraId="7698EA83"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63699781" w14:textId="77777777" w:rsidR="00122CEB" w:rsidRDefault="00122CEB">
            <w:pPr>
              <w:pStyle w:val="ConsPlusNormal"/>
              <w:jc w:val="right"/>
            </w:pPr>
            <w:r>
              <w:t>1672,9</w:t>
            </w:r>
          </w:p>
        </w:tc>
        <w:tc>
          <w:tcPr>
            <w:tcW w:w="1384" w:type="dxa"/>
          </w:tcPr>
          <w:p w14:paraId="64E609B3" w14:textId="77777777" w:rsidR="00122CEB" w:rsidRDefault="00122CEB">
            <w:pPr>
              <w:pStyle w:val="ConsPlusNormal"/>
              <w:jc w:val="right"/>
            </w:pPr>
            <w:r>
              <w:t>1672,9</w:t>
            </w:r>
          </w:p>
        </w:tc>
        <w:tc>
          <w:tcPr>
            <w:tcW w:w="1384" w:type="dxa"/>
          </w:tcPr>
          <w:p w14:paraId="680F100F" w14:textId="77777777" w:rsidR="00122CEB" w:rsidRDefault="00122CEB">
            <w:pPr>
              <w:pStyle w:val="ConsPlusNormal"/>
              <w:jc w:val="right"/>
            </w:pPr>
            <w:r>
              <w:t>1672,9</w:t>
            </w:r>
          </w:p>
        </w:tc>
      </w:tr>
      <w:tr w:rsidR="00122CEB" w14:paraId="75FE87AC" w14:textId="77777777">
        <w:tc>
          <w:tcPr>
            <w:tcW w:w="567" w:type="dxa"/>
          </w:tcPr>
          <w:p w14:paraId="759C0C1D" w14:textId="77777777" w:rsidR="00122CEB" w:rsidRDefault="00122CEB">
            <w:pPr>
              <w:pStyle w:val="ConsPlusNormal"/>
              <w:jc w:val="center"/>
            </w:pPr>
            <w:r>
              <w:t>815</w:t>
            </w:r>
          </w:p>
        </w:tc>
        <w:tc>
          <w:tcPr>
            <w:tcW w:w="794" w:type="dxa"/>
          </w:tcPr>
          <w:p w14:paraId="7E89A6A6" w14:textId="77777777" w:rsidR="00122CEB" w:rsidRDefault="00122CEB">
            <w:pPr>
              <w:pStyle w:val="ConsPlusNormal"/>
              <w:jc w:val="center"/>
            </w:pPr>
            <w:r>
              <w:t>04 10</w:t>
            </w:r>
          </w:p>
        </w:tc>
        <w:tc>
          <w:tcPr>
            <w:tcW w:w="1644" w:type="dxa"/>
          </w:tcPr>
          <w:p w14:paraId="01CB20B9" w14:textId="77777777" w:rsidR="00122CEB" w:rsidRDefault="00122CEB">
            <w:pPr>
              <w:pStyle w:val="ConsPlusNormal"/>
              <w:jc w:val="center"/>
            </w:pPr>
            <w:r>
              <w:t>13 3 03 00130</w:t>
            </w:r>
          </w:p>
        </w:tc>
        <w:tc>
          <w:tcPr>
            <w:tcW w:w="484" w:type="dxa"/>
          </w:tcPr>
          <w:p w14:paraId="68B31AC4" w14:textId="77777777" w:rsidR="00122CEB" w:rsidRDefault="00122CEB">
            <w:pPr>
              <w:pStyle w:val="ConsPlusNormal"/>
              <w:jc w:val="center"/>
            </w:pPr>
            <w:r>
              <w:t>200</w:t>
            </w:r>
          </w:p>
        </w:tc>
        <w:tc>
          <w:tcPr>
            <w:tcW w:w="3964" w:type="dxa"/>
          </w:tcPr>
          <w:p w14:paraId="3A16CEF0"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180D8FBA" w14:textId="77777777" w:rsidR="00122CEB" w:rsidRDefault="00122CEB">
            <w:pPr>
              <w:pStyle w:val="ConsPlusNormal"/>
              <w:jc w:val="right"/>
            </w:pPr>
            <w:r>
              <w:lastRenderedPageBreak/>
              <w:t>1672,9</w:t>
            </w:r>
          </w:p>
        </w:tc>
        <w:tc>
          <w:tcPr>
            <w:tcW w:w="1384" w:type="dxa"/>
          </w:tcPr>
          <w:p w14:paraId="5B4F916F" w14:textId="77777777" w:rsidR="00122CEB" w:rsidRDefault="00122CEB">
            <w:pPr>
              <w:pStyle w:val="ConsPlusNormal"/>
              <w:jc w:val="right"/>
            </w:pPr>
            <w:r>
              <w:t>1672,9</w:t>
            </w:r>
          </w:p>
        </w:tc>
        <w:tc>
          <w:tcPr>
            <w:tcW w:w="1384" w:type="dxa"/>
          </w:tcPr>
          <w:p w14:paraId="168B3860" w14:textId="77777777" w:rsidR="00122CEB" w:rsidRDefault="00122CEB">
            <w:pPr>
              <w:pStyle w:val="ConsPlusNormal"/>
              <w:jc w:val="right"/>
            </w:pPr>
            <w:r>
              <w:t>1672,9</w:t>
            </w:r>
          </w:p>
        </w:tc>
      </w:tr>
      <w:tr w:rsidR="00122CEB" w14:paraId="36A5F59D" w14:textId="77777777">
        <w:tc>
          <w:tcPr>
            <w:tcW w:w="567" w:type="dxa"/>
          </w:tcPr>
          <w:p w14:paraId="40A7D8A8" w14:textId="77777777" w:rsidR="00122CEB" w:rsidRDefault="00122CEB">
            <w:pPr>
              <w:pStyle w:val="ConsPlusNormal"/>
              <w:jc w:val="center"/>
            </w:pPr>
            <w:r>
              <w:t>815</w:t>
            </w:r>
          </w:p>
        </w:tc>
        <w:tc>
          <w:tcPr>
            <w:tcW w:w="794" w:type="dxa"/>
          </w:tcPr>
          <w:p w14:paraId="022F7296" w14:textId="77777777" w:rsidR="00122CEB" w:rsidRDefault="00122CEB">
            <w:pPr>
              <w:pStyle w:val="ConsPlusNormal"/>
              <w:jc w:val="center"/>
            </w:pPr>
            <w:r>
              <w:t>06 00</w:t>
            </w:r>
          </w:p>
        </w:tc>
        <w:tc>
          <w:tcPr>
            <w:tcW w:w="1644" w:type="dxa"/>
          </w:tcPr>
          <w:p w14:paraId="714B97E4" w14:textId="77777777" w:rsidR="00122CEB" w:rsidRDefault="00122CEB">
            <w:pPr>
              <w:pStyle w:val="ConsPlusNormal"/>
            </w:pPr>
          </w:p>
        </w:tc>
        <w:tc>
          <w:tcPr>
            <w:tcW w:w="484" w:type="dxa"/>
          </w:tcPr>
          <w:p w14:paraId="7C0EF6E5" w14:textId="77777777" w:rsidR="00122CEB" w:rsidRDefault="00122CEB">
            <w:pPr>
              <w:pStyle w:val="ConsPlusNormal"/>
            </w:pPr>
          </w:p>
        </w:tc>
        <w:tc>
          <w:tcPr>
            <w:tcW w:w="3964" w:type="dxa"/>
          </w:tcPr>
          <w:p w14:paraId="6522A3B4" w14:textId="77777777" w:rsidR="00122CEB" w:rsidRDefault="00122CEB">
            <w:pPr>
              <w:pStyle w:val="ConsPlusNormal"/>
            </w:pPr>
            <w:r>
              <w:t>ОХРАНА ОКРУЖАЮЩЕЙ СРЕДЫ</w:t>
            </w:r>
          </w:p>
        </w:tc>
        <w:tc>
          <w:tcPr>
            <w:tcW w:w="1384" w:type="dxa"/>
          </w:tcPr>
          <w:p w14:paraId="7CEF1B9C" w14:textId="77777777" w:rsidR="00122CEB" w:rsidRDefault="00122CEB">
            <w:pPr>
              <w:pStyle w:val="ConsPlusNormal"/>
              <w:jc w:val="right"/>
            </w:pPr>
            <w:r>
              <w:t>35242,2</w:t>
            </w:r>
          </w:p>
        </w:tc>
        <w:tc>
          <w:tcPr>
            <w:tcW w:w="1384" w:type="dxa"/>
          </w:tcPr>
          <w:p w14:paraId="7C032D19" w14:textId="77777777" w:rsidR="00122CEB" w:rsidRDefault="00122CEB">
            <w:pPr>
              <w:pStyle w:val="ConsPlusNormal"/>
              <w:jc w:val="right"/>
            </w:pPr>
            <w:r>
              <w:t>40536,0</w:t>
            </w:r>
          </w:p>
        </w:tc>
        <w:tc>
          <w:tcPr>
            <w:tcW w:w="1384" w:type="dxa"/>
          </w:tcPr>
          <w:p w14:paraId="20E61AFC" w14:textId="77777777" w:rsidR="00122CEB" w:rsidRDefault="00122CEB">
            <w:pPr>
              <w:pStyle w:val="ConsPlusNormal"/>
              <w:jc w:val="right"/>
            </w:pPr>
            <w:r>
              <w:t>40536,0</w:t>
            </w:r>
          </w:p>
        </w:tc>
      </w:tr>
      <w:tr w:rsidR="00122CEB" w14:paraId="057CDC7A" w14:textId="77777777">
        <w:tc>
          <w:tcPr>
            <w:tcW w:w="567" w:type="dxa"/>
          </w:tcPr>
          <w:p w14:paraId="17CC4721" w14:textId="77777777" w:rsidR="00122CEB" w:rsidRDefault="00122CEB">
            <w:pPr>
              <w:pStyle w:val="ConsPlusNormal"/>
              <w:jc w:val="center"/>
            </w:pPr>
            <w:r>
              <w:t>815</w:t>
            </w:r>
          </w:p>
        </w:tc>
        <w:tc>
          <w:tcPr>
            <w:tcW w:w="794" w:type="dxa"/>
          </w:tcPr>
          <w:p w14:paraId="12D16E38" w14:textId="77777777" w:rsidR="00122CEB" w:rsidRDefault="00122CEB">
            <w:pPr>
              <w:pStyle w:val="ConsPlusNormal"/>
              <w:jc w:val="center"/>
            </w:pPr>
            <w:r>
              <w:t>06 01</w:t>
            </w:r>
          </w:p>
        </w:tc>
        <w:tc>
          <w:tcPr>
            <w:tcW w:w="1644" w:type="dxa"/>
          </w:tcPr>
          <w:p w14:paraId="077E1AC9" w14:textId="77777777" w:rsidR="00122CEB" w:rsidRDefault="00122CEB">
            <w:pPr>
              <w:pStyle w:val="ConsPlusNormal"/>
            </w:pPr>
          </w:p>
        </w:tc>
        <w:tc>
          <w:tcPr>
            <w:tcW w:w="484" w:type="dxa"/>
          </w:tcPr>
          <w:p w14:paraId="0BD64C97" w14:textId="77777777" w:rsidR="00122CEB" w:rsidRDefault="00122CEB">
            <w:pPr>
              <w:pStyle w:val="ConsPlusNormal"/>
            </w:pPr>
          </w:p>
        </w:tc>
        <w:tc>
          <w:tcPr>
            <w:tcW w:w="3964" w:type="dxa"/>
          </w:tcPr>
          <w:p w14:paraId="3744FFD8" w14:textId="77777777" w:rsidR="00122CEB" w:rsidRDefault="00122CEB">
            <w:pPr>
              <w:pStyle w:val="ConsPlusNormal"/>
            </w:pPr>
            <w:r>
              <w:t>Экологический контроль</w:t>
            </w:r>
          </w:p>
        </w:tc>
        <w:tc>
          <w:tcPr>
            <w:tcW w:w="1384" w:type="dxa"/>
          </w:tcPr>
          <w:p w14:paraId="6D17C3C7" w14:textId="77777777" w:rsidR="00122CEB" w:rsidRDefault="00122CEB">
            <w:pPr>
              <w:pStyle w:val="ConsPlusNormal"/>
              <w:jc w:val="right"/>
            </w:pPr>
            <w:r>
              <w:t>9156,4</w:t>
            </w:r>
          </w:p>
        </w:tc>
        <w:tc>
          <w:tcPr>
            <w:tcW w:w="1384" w:type="dxa"/>
          </w:tcPr>
          <w:p w14:paraId="43BE9FFB" w14:textId="77777777" w:rsidR="00122CEB" w:rsidRDefault="00122CEB">
            <w:pPr>
              <w:pStyle w:val="ConsPlusNormal"/>
              <w:jc w:val="right"/>
            </w:pPr>
            <w:r>
              <w:t>9305,1</w:t>
            </w:r>
          </w:p>
        </w:tc>
        <w:tc>
          <w:tcPr>
            <w:tcW w:w="1384" w:type="dxa"/>
          </w:tcPr>
          <w:p w14:paraId="030C2F3D" w14:textId="77777777" w:rsidR="00122CEB" w:rsidRDefault="00122CEB">
            <w:pPr>
              <w:pStyle w:val="ConsPlusNormal"/>
              <w:jc w:val="right"/>
            </w:pPr>
            <w:r>
              <w:t>9305,1</w:t>
            </w:r>
          </w:p>
        </w:tc>
      </w:tr>
      <w:tr w:rsidR="00122CEB" w14:paraId="0B129C45" w14:textId="77777777">
        <w:tc>
          <w:tcPr>
            <w:tcW w:w="567" w:type="dxa"/>
          </w:tcPr>
          <w:p w14:paraId="2222F955" w14:textId="77777777" w:rsidR="00122CEB" w:rsidRDefault="00122CEB">
            <w:pPr>
              <w:pStyle w:val="ConsPlusNormal"/>
              <w:jc w:val="center"/>
            </w:pPr>
            <w:r>
              <w:t>815</w:t>
            </w:r>
          </w:p>
        </w:tc>
        <w:tc>
          <w:tcPr>
            <w:tcW w:w="794" w:type="dxa"/>
          </w:tcPr>
          <w:p w14:paraId="32C40784" w14:textId="77777777" w:rsidR="00122CEB" w:rsidRDefault="00122CEB">
            <w:pPr>
              <w:pStyle w:val="ConsPlusNormal"/>
              <w:jc w:val="center"/>
            </w:pPr>
            <w:r>
              <w:t>06 01</w:t>
            </w:r>
          </w:p>
        </w:tc>
        <w:tc>
          <w:tcPr>
            <w:tcW w:w="1644" w:type="dxa"/>
          </w:tcPr>
          <w:p w14:paraId="25610EC9" w14:textId="77777777" w:rsidR="00122CEB" w:rsidRDefault="00122CEB">
            <w:pPr>
              <w:pStyle w:val="ConsPlusNormal"/>
              <w:jc w:val="center"/>
            </w:pPr>
            <w:r>
              <w:t>14 0 00 00000</w:t>
            </w:r>
          </w:p>
        </w:tc>
        <w:tc>
          <w:tcPr>
            <w:tcW w:w="484" w:type="dxa"/>
          </w:tcPr>
          <w:p w14:paraId="1780FD37" w14:textId="77777777" w:rsidR="00122CEB" w:rsidRDefault="00122CEB">
            <w:pPr>
              <w:pStyle w:val="ConsPlusNormal"/>
            </w:pPr>
          </w:p>
        </w:tc>
        <w:tc>
          <w:tcPr>
            <w:tcW w:w="3964" w:type="dxa"/>
          </w:tcPr>
          <w:p w14:paraId="4A7EEE0D" w14:textId="77777777" w:rsidR="00122CEB" w:rsidRDefault="00122CEB">
            <w:pPr>
              <w:pStyle w:val="ConsPlusNormal"/>
            </w:pPr>
            <w:r>
              <w:t>Государственная программа Пермского края "Экология"</w:t>
            </w:r>
          </w:p>
        </w:tc>
        <w:tc>
          <w:tcPr>
            <w:tcW w:w="1384" w:type="dxa"/>
          </w:tcPr>
          <w:p w14:paraId="027F3A5C" w14:textId="77777777" w:rsidR="00122CEB" w:rsidRDefault="00122CEB">
            <w:pPr>
              <w:pStyle w:val="ConsPlusNormal"/>
              <w:jc w:val="right"/>
            </w:pPr>
            <w:r>
              <w:t>9156,4</w:t>
            </w:r>
          </w:p>
        </w:tc>
        <w:tc>
          <w:tcPr>
            <w:tcW w:w="1384" w:type="dxa"/>
          </w:tcPr>
          <w:p w14:paraId="65EE9E1B" w14:textId="77777777" w:rsidR="00122CEB" w:rsidRDefault="00122CEB">
            <w:pPr>
              <w:pStyle w:val="ConsPlusNormal"/>
              <w:jc w:val="right"/>
            </w:pPr>
            <w:r>
              <w:t>9305,1</w:t>
            </w:r>
          </w:p>
        </w:tc>
        <w:tc>
          <w:tcPr>
            <w:tcW w:w="1384" w:type="dxa"/>
          </w:tcPr>
          <w:p w14:paraId="0E3464FB" w14:textId="77777777" w:rsidR="00122CEB" w:rsidRDefault="00122CEB">
            <w:pPr>
              <w:pStyle w:val="ConsPlusNormal"/>
              <w:jc w:val="right"/>
            </w:pPr>
            <w:r>
              <w:t>9305,1</w:t>
            </w:r>
          </w:p>
        </w:tc>
      </w:tr>
      <w:tr w:rsidR="00122CEB" w14:paraId="191D07D8" w14:textId="77777777">
        <w:tc>
          <w:tcPr>
            <w:tcW w:w="567" w:type="dxa"/>
          </w:tcPr>
          <w:p w14:paraId="6401C78D" w14:textId="77777777" w:rsidR="00122CEB" w:rsidRDefault="00122CEB">
            <w:pPr>
              <w:pStyle w:val="ConsPlusNormal"/>
              <w:jc w:val="center"/>
            </w:pPr>
            <w:r>
              <w:t>815</w:t>
            </w:r>
          </w:p>
        </w:tc>
        <w:tc>
          <w:tcPr>
            <w:tcW w:w="794" w:type="dxa"/>
          </w:tcPr>
          <w:p w14:paraId="335146D0" w14:textId="77777777" w:rsidR="00122CEB" w:rsidRDefault="00122CEB">
            <w:pPr>
              <w:pStyle w:val="ConsPlusNormal"/>
              <w:jc w:val="center"/>
            </w:pPr>
            <w:r>
              <w:t>06 01</w:t>
            </w:r>
          </w:p>
        </w:tc>
        <w:tc>
          <w:tcPr>
            <w:tcW w:w="1644" w:type="dxa"/>
          </w:tcPr>
          <w:p w14:paraId="50166431" w14:textId="77777777" w:rsidR="00122CEB" w:rsidRDefault="00122CEB">
            <w:pPr>
              <w:pStyle w:val="ConsPlusNormal"/>
              <w:jc w:val="center"/>
            </w:pPr>
            <w:r>
              <w:t>14 3 00 00000</w:t>
            </w:r>
          </w:p>
        </w:tc>
        <w:tc>
          <w:tcPr>
            <w:tcW w:w="484" w:type="dxa"/>
          </w:tcPr>
          <w:p w14:paraId="060E8259" w14:textId="77777777" w:rsidR="00122CEB" w:rsidRDefault="00122CEB">
            <w:pPr>
              <w:pStyle w:val="ConsPlusNormal"/>
            </w:pPr>
          </w:p>
        </w:tc>
        <w:tc>
          <w:tcPr>
            <w:tcW w:w="3964" w:type="dxa"/>
          </w:tcPr>
          <w:p w14:paraId="75AB3BF0" w14:textId="77777777" w:rsidR="00122CEB" w:rsidRDefault="00122CEB">
            <w:pPr>
              <w:pStyle w:val="ConsPlusNormal"/>
            </w:pPr>
            <w:r>
              <w:t>Комплексы процессных мероприятий</w:t>
            </w:r>
          </w:p>
        </w:tc>
        <w:tc>
          <w:tcPr>
            <w:tcW w:w="1384" w:type="dxa"/>
          </w:tcPr>
          <w:p w14:paraId="45275B73" w14:textId="77777777" w:rsidR="00122CEB" w:rsidRDefault="00122CEB">
            <w:pPr>
              <w:pStyle w:val="ConsPlusNormal"/>
              <w:jc w:val="right"/>
            </w:pPr>
            <w:r>
              <w:t>9156,4</w:t>
            </w:r>
          </w:p>
        </w:tc>
        <w:tc>
          <w:tcPr>
            <w:tcW w:w="1384" w:type="dxa"/>
          </w:tcPr>
          <w:p w14:paraId="11EC2EF6" w14:textId="77777777" w:rsidR="00122CEB" w:rsidRDefault="00122CEB">
            <w:pPr>
              <w:pStyle w:val="ConsPlusNormal"/>
              <w:jc w:val="right"/>
            </w:pPr>
            <w:r>
              <w:t>9305,1</w:t>
            </w:r>
          </w:p>
        </w:tc>
        <w:tc>
          <w:tcPr>
            <w:tcW w:w="1384" w:type="dxa"/>
          </w:tcPr>
          <w:p w14:paraId="2CD2413A" w14:textId="77777777" w:rsidR="00122CEB" w:rsidRDefault="00122CEB">
            <w:pPr>
              <w:pStyle w:val="ConsPlusNormal"/>
              <w:jc w:val="right"/>
            </w:pPr>
            <w:r>
              <w:t>9305,1</w:t>
            </w:r>
          </w:p>
        </w:tc>
      </w:tr>
      <w:tr w:rsidR="00122CEB" w14:paraId="54564DF8" w14:textId="77777777">
        <w:tc>
          <w:tcPr>
            <w:tcW w:w="567" w:type="dxa"/>
          </w:tcPr>
          <w:p w14:paraId="09C29EAC" w14:textId="77777777" w:rsidR="00122CEB" w:rsidRDefault="00122CEB">
            <w:pPr>
              <w:pStyle w:val="ConsPlusNormal"/>
              <w:jc w:val="center"/>
            </w:pPr>
            <w:r>
              <w:t>815</w:t>
            </w:r>
          </w:p>
        </w:tc>
        <w:tc>
          <w:tcPr>
            <w:tcW w:w="794" w:type="dxa"/>
          </w:tcPr>
          <w:p w14:paraId="0A4DDE9D" w14:textId="77777777" w:rsidR="00122CEB" w:rsidRDefault="00122CEB">
            <w:pPr>
              <w:pStyle w:val="ConsPlusNormal"/>
              <w:jc w:val="center"/>
            </w:pPr>
            <w:r>
              <w:t>06 01</w:t>
            </w:r>
          </w:p>
        </w:tc>
        <w:tc>
          <w:tcPr>
            <w:tcW w:w="1644" w:type="dxa"/>
          </w:tcPr>
          <w:p w14:paraId="6861F45D" w14:textId="77777777" w:rsidR="00122CEB" w:rsidRDefault="00122CEB">
            <w:pPr>
              <w:pStyle w:val="ConsPlusNormal"/>
              <w:jc w:val="center"/>
            </w:pPr>
            <w:r>
              <w:t>14 3 01 00000</w:t>
            </w:r>
          </w:p>
        </w:tc>
        <w:tc>
          <w:tcPr>
            <w:tcW w:w="484" w:type="dxa"/>
          </w:tcPr>
          <w:p w14:paraId="10E890FE" w14:textId="77777777" w:rsidR="00122CEB" w:rsidRDefault="00122CEB">
            <w:pPr>
              <w:pStyle w:val="ConsPlusNormal"/>
            </w:pPr>
          </w:p>
        </w:tc>
        <w:tc>
          <w:tcPr>
            <w:tcW w:w="3964" w:type="dxa"/>
          </w:tcPr>
          <w:p w14:paraId="450F27C1" w14:textId="77777777" w:rsidR="00122CEB" w:rsidRDefault="00122CEB">
            <w:pPr>
              <w:pStyle w:val="ConsPlusNormal"/>
            </w:pPr>
            <w:r>
              <w:t>Комплекс процессных мероприятий "Охрана окружающей среды и животного мира"</w:t>
            </w:r>
          </w:p>
        </w:tc>
        <w:tc>
          <w:tcPr>
            <w:tcW w:w="1384" w:type="dxa"/>
          </w:tcPr>
          <w:p w14:paraId="7174FBE4" w14:textId="77777777" w:rsidR="00122CEB" w:rsidRDefault="00122CEB">
            <w:pPr>
              <w:pStyle w:val="ConsPlusNormal"/>
              <w:jc w:val="right"/>
            </w:pPr>
            <w:r>
              <w:t>9156,4</w:t>
            </w:r>
          </w:p>
        </w:tc>
        <w:tc>
          <w:tcPr>
            <w:tcW w:w="1384" w:type="dxa"/>
          </w:tcPr>
          <w:p w14:paraId="2FF03F6F" w14:textId="77777777" w:rsidR="00122CEB" w:rsidRDefault="00122CEB">
            <w:pPr>
              <w:pStyle w:val="ConsPlusNormal"/>
              <w:jc w:val="right"/>
            </w:pPr>
            <w:r>
              <w:t>9305,1</w:t>
            </w:r>
          </w:p>
        </w:tc>
        <w:tc>
          <w:tcPr>
            <w:tcW w:w="1384" w:type="dxa"/>
          </w:tcPr>
          <w:p w14:paraId="2EBE447D" w14:textId="77777777" w:rsidR="00122CEB" w:rsidRDefault="00122CEB">
            <w:pPr>
              <w:pStyle w:val="ConsPlusNormal"/>
              <w:jc w:val="right"/>
            </w:pPr>
            <w:r>
              <w:t>9305,1</w:t>
            </w:r>
          </w:p>
        </w:tc>
      </w:tr>
      <w:tr w:rsidR="00122CEB" w14:paraId="40956AE1" w14:textId="77777777">
        <w:tc>
          <w:tcPr>
            <w:tcW w:w="567" w:type="dxa"/>
          </w:tcPr>
          <w:p w14:paraId="0DFA05C7" w14:textId="77777777" w:rsidR="00122CEB" w:rsidRDefault="00122CEB">
            <w:pPr>
              <w:pStyle w:val="ConsPlusNormal"/>
              <w:jc w:val="center"/>
            </w:pPr>
            <w:r>
              <w:t>815</w:t>
            </w:r>
          </w:p>
        </w:tc>
        <w:tc>
          <w:tcPr>
            <w:tcW w:w="794" w:type="dxa"/>
          </w:tcPr>
          <w:p w14:paraId="4BBC5F3C" w14:textId="77777777" w:rsidR="00122CEB" w:rsidRDefault="00122CEB">
            <w:pPr>
              <w:pStyle w:val="ConsPlusNormal"/>
              <w:jc w:val="center"/>
            </w:pPr>
            <w:r>
              <w:t>06 01</w:t>
            </w:r>
          </w:p>
        </w:tc>
        <w:tc>
          <w:tcPr>
            <w:tcW w:w="1644" w:type="dxa"/>
          </w:tcPr>
          <w:p w14:paraId="149E66A1" w14:textId="77777777" w:rsidR="00122CEB" w:rsidRDefault="00122CEB">
            <w:pPr>
              <w:pStyle w:val="ConsPlusNormal"/>
              <w:jc w:val="center"/>
            </w:pPr>
            <w:r>
              <w:t>14 3 01 00110</w:t>
            </w:r>
          </w:p>
        </w:tc>
        <w:tc>
          <w:tcPr>
            <w:tcW w:w="484" w:type="dxa"/>
          </w:tcPr>
          <w:p w14:paraId="1BD3DC32" w14:textId="77777777" w:rsidR="00122CEB" w:rsidRDefault="00122CEB">
            <w:pPr>
              <w:pStyle w:val="ConsPlusNormal"/>
            </w:pPr>
          </w:p>
        </w:tc>
        <w:tc>
          <w:tcPr>
            <w:tcW w:w="3964" w:type="dxa"/>
          </w:tcPr>
          <w:p w14:paraId="29B33C5D"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C1F793A" w14:textId="77777777" w:rsidR="00122CEB" w:rsidRDefault="00122CEB">
            <w:pPr>
              <w:pStyle w:val="ConsPlusNormal"/>
              <w:jc w:val="right"/>
            </w:pPr>
            <w:r>
              <w:t>6246,9</w:t>
            </w:r>
          </w:p>
        </w:tc>
        <w:tc>
          <w:tcPr>
            <w:tcW w:w="1384" w:type="dxa"/>
          </w:tcPr>
          <w:p w14:paraId="3E7A7DD0" w14:textId="77777777" w:rsidR="00122CEB" w:rsidRDefault="00122CEB">
            <w:pPr>
              <w:pStyle w:val="ConsPlusNormal"/>
              <w:jc w:val="right"/>
            </w:pPr>
            <w:r>
              <w:t>6335,7</w:t>
            </w:r>
          </w:p>
        </w:tc>
        <w:tc>
          <w:tcPr>
            <w:tcW w:w="1384" w:type="dxa"/>
          </w:tcPr>
          <w:p w14:paraId="7C3962EF" w14:textId="77777777" w:rsidR="00122CEB" w:rsidRDefault="00122CEB">
            <w:pPr>
              <w:pStyle w:val="ConsPlusNormal"/>
              <w:jc w:val="right"/>
            </w:pPr>
            <w:r>
              <w:t>6335,7</w:t>
            </w:r>
          </w:p>
        </w:tc>
      </w:tr>
      <w:tr w:rsidR="00122CEB" w14:paraId="7BD0EF40" w14:textId="77777777">
        <w:tc>
          <w:tcPr>
            <w:tcW w:w="567" w:type="dxa"/>
          </w:tcPr>
          <w:p w14:paraId="3F31FD8C" w14:textId="77777777" w:rsidR="00122CEB" w:rsidRDefault="00122CEB">
            <w:pPr>
              <w:pStyle w:val="ConsPlusNormal"/>
              <w:jc w:val="center"/>
            </w:pPr>
            <w:r>
              <w:t>815</w:t>
            </w:r>
          </w:p>
        </w:tc>
        <w:tc>
          <w:tcPr>
            <w:tcW w:w="794" w:type="dxa"/>
          </w:tcPr>
          <w:p w14:paraId="7BD8CC75" w14:textId="77777777" w:rsidR="00122CEB" w:rsidRDefault="00122CEB">
            <w:pPr>
              <w:pStyle w:val="ConsPlusNormal"/>
              <w:jc w:val="center"/>
            </w:pPr>
            <w:r>
              <w:t>06 01</w:t>
            </w:r>
          </w:p>
        </w:tc>
        <w:tc>
          <w:tcPr>
            <w:tcW w:w="1644" w:type="dxa"/>
          </w:tcPr>
          <w:p w14:paraId="47289439" w14:textId="77777777" w:rsidR="00122CEB" w:rsidRDefault="00122CEB">
            <w:pPr>
              <w:pStyle w:val="ConsPlusNormal"/>
              <w:jc w:val="center"/>
            </w:pPr>
            <w:r>
              <w:t>14 3 01 00110</w:t>
            </w:r>
          </w:p>
        </w:tc>
        <w:tc>
          <w:tcPr>
            <w:tcW w:w="484" w:type="dxa"/>
          </w:tcPr>
          <w:p w14:paraId="7ACB21F3" w14:textId="77777777" w:rsidR="00122CEB" w:rsidRDefault="00122CEB">
            <w:pPr>
              <w:pStyle w:val="ConsPlusNormal"/>
              <w:jc w:val="center"/>
            </w:pPr>
            <w:r>
              <w:t>600</w:t>
            </w:r>
          </w:p>
        </w:tc>
        <w:tc>
          <w:tcPr>
            <w:tcW w:w="3964" w:type="dxa"/>
          </w:tcPr>
          <w:p w14:paraId="5DE25FE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0865891" w14:textId="77777777" w:rsidR="00122CEB" w:rsidRDefault="00122CEB">
            <w:pPr>
              <w:pStyle w:val="ConsPlusNormal"/>
              <w:jc w:val="right"/>
            </w:pPr>
            <w:r>
              <w:t>6246,9</w:t>
            </w:r>
          </w:p>
        </w:tc>
        <w:tc>
          <w:tcPr>
            <w:tcW w:w="1384" w:type="dxa"/>
          </w:tcPr>
          <w:p w14:paraId="4D00943B" w14:textId="77777777" w:rsidR="00122CEB" w:rsidRDefault="00122CEB">
            <w:pPr>
              <w:pStyle w:val="ConsPlusNormal"/>
              <w:jc w:val="right"/>
            </w:pPr>
            <w:r>
              <w:t>6335,7</w:t>
            </w:r>
          </w:p>
        </w:tc>
        <w:tc>
          <w:tcPr>
            <w:tcW w:w="1384" w:type="dxa"/>
          </w:tcPr>
          <w:p w14:paraId="2A43884E" w14:textId="77777777" w:rsidR="00122CEB" w:rsidRDefault="00122CEB">
            <w:pPr>
              <w:pStyle w:val="ConsPlusNormal"/>
              <w:jc w:val="right"/>
            </w:pPr>
            <w:r>
              <w:t>6335,7</w:t>
            </w:r>
          </w:p>
        </w:tc>
      </w:tr>
      <w:tr w:rsidR="00122CEB" w14:paraId="047B1CCC" w14:textId="77777777">
        <w:tc>
          <w:tcPr>
            <w:tcW w:w="567" w:type="dxa"/>
          </w:tcPr>
          <w:p w14:paraId="19775F11" w14:textId="77777777" w:rsidR="00122CEB" w:rsidRDefault="00122CEB">
            <w:pPr>
              <w:pStyle w:val="ConsPlusNormal"/>
              <w:jc w:val="center"/>
            </w:pPr>
            <w:r>
              <w:t>815</w:t>
            </w:r>
          </w:p>
        </w:tc>
        <w:tc>
          <w:tcPr>
            <w:tcW w:w="794" w:type="dxa"/>
          </w:tcPr>
          <w:p w14:paraId="1386C98C" w14:textId="77777777" w:rsidR="00122CEB" w:rsidRDefault="00122CEB">
            <w:pPr>
              <w:pStyle w:val="ConsPlusNormal"/>
              <w:jc w:val="center"/>
            </w:pPr>
            <w:r>
              <w:t>06 01</w:t>
            </w:r>
          </w:p>
        </w:tc>
        <w:tc>
          <w:tcPr>
            <w:tcW w:w="1644" w:type="dxa"/>
          </w:tcPr>
          <w:p w14:paraId="34EEC671" w14:textId="77777777" w:rsidR="00122CEB" w:rsidRDefault="00122CEB">
            <w:pPr>
              <w:pStyle w:val="ConsPlusNormal"/>
              <w:jc w:val="center"/>
            </w:pPr>
            <w:r>
              <w:t>14 3 01 2Э370</w:t>
            </w:r>
          </w:p>
        </w:tc>
        <w:tc>
          <w:tcPr>
            <w:tcW w:w="484" w:type="dxa"/>
          </w:tcPr>
          <w:p w14:paraId="473FBAF0" w14:textId="77777777" w:rsidR="00122CEB" w:rsidRDefault="00122CEB">
            <w:pPr>
              <w:pStyle w:val="ConsPlusNormal"/>
            </w:pPr>
          </w:p>
        </w:tc>
        <w:tc>
          <w:tcPr>
            <w:tcW w:w="3964" w:type="dxa"/>
          </w:tcPr>
          <w:p w14:paraId="72F35383" w14:textId="77777777" w:rsidR="00122CEB" w:rsidRDefault="00122CEB">
            <w:pPr>
              <w:pStyle w:val="ConsPlusNormal"/>
            </w:pPr>
            <w:r>
              <w:t xml:space="preserve">Наблюдение за состоянием окружающей среды в зоне негативного воздействия </w:t>
            </w:r>
            <w:proofErr w:type="spellStart"/>
            <w:r>
              <w:t>изливов</w:t>
            </w:r>
            <w:proofErr w:type="spellEnd"/>
            <w:r>
              <w:t xml:space="preserve"> кислых шахтных вод Кизеловского угольного бассейна</w:t>
            </w:r>
          </w:p>
        </w:tc>
        <w:tc>
          <w:tcPr>
            <w:tcW w:w="1384" w:type="dxa"/>
          </w:tcPr>
          <w:p w14:paraId="7BD7CFFB" w14:textId="77777777" w:rsidR="00122CEB" w:rsidRDefault="00122CEB">
            <w:pPr>
              <w:pStyle w:val="ConsPlusNormal"/>
              <w:jc w:val="right"/>
            </w:pPr>
            <w:r>
              <w:t>2909,5</w:t>
            </w:r>
          </w:p>
        </w:tc>
        <w:tc>
          <w:tcPr>
            <w:tcW w:w="1384" w:type="dxa"/>
          </w:tcPr>
          <w:p w14:paraId="2152D914" w14:textId="77777777" w:rsidR="00122CEB" w:rsidRDefault="00122CEB">
            <w:pPr>
              <w:pStyle w:val="ConsPlusNormal"/>
              <w:jc w:val="right"/>
            </w:pPr>
            <w:r>
              <w:t>2969,4</w:t>
            </w:r>
          </w:p>
        </w:tc>
        <w:tc>
          <w:tcPr>
            <w:tcW w:w="1384" w:type="dxa"/>
          </w:tcPr>
          <w:p w14:paraId="025EA8B7" w14:textId="77777777" w:rsidR="00122CEB" w:rsidRDefault="00122CEB">
            <w:pPr>
              <w:pStyle w:val="ConsPlusNormal"/>
              <w:jc w:val="right"/>
            </w:pPr>
            <w:r>
              <w:t>2969,4</w:t>
            </w:r>
          </w:p>
        </w:tc>
      </w:tr>
      <w:tr w:rsidR="00122CEB" w14:paraId="616CBAE3" w14:textId="77777777">
        <w:tc>
          <w:tcPr>
            <w:tcW w:w="567" w:type="dxa"/>
          </w:tcPr>
          <w:p w14:paraId="020C66F4" w14:textId="77777777" w:rsidR="00122CEB" w:rsidRDefault="00122CEB">
            <w:pPr>
              <w:pStyle w:val="ConsPlusNormal"/>
              <w:jc w:val="center"/>
            </w:pPr>
            <w:r>
              <w:t>815</w:t>
            </w:r>
          </w:p>
        </w:tc>
        <w:tc>
          <w:tcPr>
            <w:tcW w:w="794" w:type="dxa"/>
          </w:tcPr>
          <w:p w14:paraId="30D64286" w14:textId="77777777" w:rsidR="00122CEB" w:rsidRDefault="00122CEB">
            <w:pPr>
              <w:pStyle w:val="ConsPlusNormal"/>
              <w:jc w:val="center"/>
            </w:pPr>
            <w:r>
              <w:t>06 01</w:t>
            </w:r>
          </w:p>
        </w:tc>
        <w:tc>
          <w:tcPr>
            <w:tcW w:w="1644" w:type="dxa"/>
          </w:tcPr>
          <w:p w14:paraId="26C2D97E" w14:textId="77777777" w:rsidR="00122CEB" w:rsidRDefault="00122CEB">
            <w:pPr>
              <w:pStyle w:val="ConsPlusNormal"/>
              <w:jc w:val="center"/>
            </w:pPr>
            <w:r>
              <w:t>14 3 01 2Э370</w:t>
            </w:r>
          </w:p>
        </w:tc>
        <w:tc>
          <w:tcPr>
            <w:tcW w:w="484" w:type="dxa"/>
          </w:tcPr>
          <w:p w14:paraId="1C1E6CF3" w14:textId="77777777" w:rsidR="00122CEB" w:rsidRDefault="00122CEB">
            <w:pPr>
              <w:pStyle w:val="ConsPlusNormal"/>
              <w:jc w:val="center"/>
            </w:pPr>
            <w:r>
              <w:t>600</w:t>
            </w:r>
          </w:p>
        </w:tc>
        <w:tc>
          <w:tcPr>
            <w:tcW w:w="3964" w:type="dxa"/>
          </w:tcPr>
          <w:p w14:paraId="5646664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5CE1D30" w14:textId="77777777" w:rsidR="00122CEB" w:rsidRDefault="00122CEB">
            <w:pPr>
              <w:pStyle w:val="ConsPlusNormal"/>
              <w:jc w:val="right"/>
            </w:pPr>
            <w:r>
              <w:t>2909,5</w:t>
            </w:r>
          </w:p>
        </w:tc>
        <w:tc>
          <w:tcPr>
            <w:tcW w:w="1384" w:type="dxa"/>
          </w:tcPr>
          <w:p w14:paraId="2F429627" w14:textId="77777777" w:rsidR="00122CEB" w:rsidRDefault="00122CEB">
            <w:pPr>
              <w:pStyle w:val="ConsPlusNormal"/>
              <w:jc w:val="right"/>
            </w:pPr>
            <w:r>
              <w:t>2969,4</w:t>
            </w:r>
          </w:p>
        </w:tc>
        <w:tc>
          <w:tcPr>
            <w:tcW w:w="1384" w:type="dxa"/>
          </w:tcPr>
          <w:p w14:paraId="2887163C" w14:textId="77777777" w:rsidR="00122CEB" w:rsidRDefault="00122CEB">
            <w:pPr>
              <w:pStyle w:val="ConsPlusNormal"/>
              <w:jc w:val="right"/>
            </w:pPr>
            <w:r>
              <w:t>2969,4</w:t>
            </w:r>
          </w:p>
        </w:tc>
      </w:tr>
      <w:tr w:rsidR="00122CEB" w14:paraId="593E8A73" w14:textId="77777777">
        <w:tc>
          <w:tcPr>
            <w:tcW w:w="567" w:type="dxa"/>
          </w:tcPr>
          <w:p w14:paraId="234A6E0F" w14:textId="77777777" w:rsidR="00122CEB" w:rsidRDefault="00122CEB">
            <w:pPr>
              <w:pStyle w:val="ConsPlusNormal"/>
              <w:jc w:val="center"/>
            </w:pPr>
            <w:r>
              <w:t>815</w:t>
            </w:r>
          </w:p>
        </w:tc>
        <w:tc>
          <w:tcPr>
            <w:tcW w:w="794" w:type="dxa"/>
          </w:tcPr>
          <w:p w14:paraId="796CF5E2" w14:textId="77777777" w:rsidR="00122CEB" w:rsidRDefault="00122CEB">
            <w:pPr>
              <w:pStyle w:val="ConsPlusNormal"/>
              <w:jc w:val="center"/>
            </w:pPr>
            <w:r>
              <w:t>06 03</w:t>
            </w:r>
          </w:p>
        </w:tc>
        <w:tc>
          <w:tcPr>
            <w:tcW w:w="1644" w:type="dxa"/>
          </w:tcPr>
          <w:p w14:paraId="6421E765" w14:textId="77777777" w:rsidR="00122CEB" w:rsidRDefault="00122CEB">
            <w:pPr>
              <w:pStyle w:val="ConsPlusNormal"/>
            </w:pPr>
          </w:p>
        </w:tc>
        <w:tc>
          <w:tcPr>
            <w:tcW w:w="484" w:type="dxa"/>
          </w:tcPr>
          <w:p w14:paraId="03B6F71F" w14:textId="77777777" w:rsidR="00122CEB" w:rsidRDefault="00122CEB">
            <w:pPr>
              <w:pStyle w:val="ConsPlusNormal"/>
            </w:pPr>
          </w:p>
        </w:tc>
        <w:tc>
          <w:tcPr>
            <w:tcW w:w="3964" w:type="dxa"/>
          </w:tcPr>
          <w:p w14:paraId="1D33032E" w14:textId="77777777" w:rsidR="00122CEB" w:rsidRDefault="00122CEB">
            <w:pPr>
              <w:pStyle w:val="ConsPlusNormal"/>
            </w:pPr>
            <w:r>
              <w:t>Охрана объектов растительного и животного мира и среды их обитания</w:t>
            </w:r>
          </w:p>
        </w:tc>
        <w:tc>
          <w:tcPr>
            <w:tcW w:w="1384" w:type="dxa"/>
          </w:tcPr>
          <w:p w14:paraId="490DC7EA" w14:textId="77777777" w:rsidR="00122CEB" w:rsidRDefault="00122CEB">
            <w:pPr>
              <w:pStyle w:val="ConsPlusNormal"/>
              <w:jc w:val="right"/>
            </w:pPr>
            <w:r>
              <w:t>801,7</w:t>
            </w:r>
          </w:p>
        </w:tc>
        <w:tc>
          <w:tcPr>
            <w:tcW w:w="1384" w:type="dxa"/>
          </w:tcPr>
          <w:p w14:paraId="30BB2B6F" w14:textId="77777777" w:rsidR="00122CEB" w:rsidRDefault="00122CEB">
            <w:pPr>
              <w:pStyle w:val="ConsPlusNormal"/>
              <w:jc w:val="right"/>
            </w:pPr>
            <w:r>
              <w:t>761,6</w:t>
            </w:r>
          </w:p>
        </w:tc>
        <w:tc>
          <w:tcPr>
            <w:tcW w:w="1384" w:type="dxa"/>
          </w:tcPr>
          <w:p w14:paraId="177E097C" w14:textId="77777777" w:rsidR="00122CEB" w:rsidRDefault="00122CEB">
            <w:pPr>
              <w:pStyle w:val="ConsPlusNormal"/>
              <w:jc w:val="right"/>
            </w:pPr>
            <w:r>
              <w:t>761,6</w:t>
            </w:r>
          </w:p>
        </w:tc>
      </w:tr>
      <w:tr w:rsidR="00122CEB" w14:paraId="36BF3F9D" w14:textId="77777777">
        <w:tc>
          <w:tcPr>
            <w:tcW w:w="567" w:type="dxa"/>
          </w:tcPr>
          <w:p w14:paraId="4F5244A7" w14:textId="77777777" w:rsidR="00122CEB" w:rsidRDefault="00122CEB">
            <w:pPr>
              <w:pStyle w:val="ConsPlusNormal"/>
              <w:jc w:val="center"/>
            </w:pPr>
            <w:r>
              <w:lastRenderedPageBreak/>
              <w:t>815</w:t>
            </w:r>
          </w:p>
        </w:tc>
        <w:tc>
          <w:tcPr>
            <w:tcW w:w="794" w:type="dxa"/>
          </w:tcPr>
          <w:p w14:paraId="2220A392" w14:textId="77777777" w:rsidR="00122CEB" w:rsidRDefault="00122CEB">
            <w:pPr>
              <w:pStyle w:val="ConsPlusNormal"/>
              <w:jc w:val="center"/>
            </w:pPr>
            <w:r>
              <w:t>06 03</w:t>
            </w:r>
          </w:p>
        </w:tc>
        <w:tc>
          <w:tcPr>
            <w:tcW w:w="1644" w:type="dxa"/>
          </w:tcPr>
          <w:p w14:paraId="592FD6E7" w14:textId="77777777" w:rsidR="00122CEB" w:rsidRDefault="00122CEB">
            <w:pPr>
              <w:pStyle w:val="ConsPlusNormal"/>
              <w:jc w:val="center"/>
            </w:pPr>
            <w:r>
              <w:t>14 0 00 00000</w:t>
            </w:r>
          </w:p>
        </w:tc>
        <w:tc>
          <w:tcPr>
            <w:tcW w:w="484" w:type="dxa"/>
          </w:tcPr>
          <w:p w14:paraId="1B5444F8" w14:textId="77777777" w:rsidR="00122CEB" w:rsidRDefault="00122CEB">
            <w:pPr>
              <w:pStyle w:val="ConsPlusNormal"/>
            </w:pPr>
          </w:p>
        </w:tc>
        <w:tc>
          <w:tcPr>
            <w:tcW w:w="3964" w:type="dxa"/>
          </w:tcPr>
          <w:p w14:paraId="0AE6AAE6" w14:textId="77777777" w:rsidR="00122CEB" w:rsidRDefault="00122CEB">
            <w:pPr>
              <w:pStyle w:val="ConsPlusNormal"/>
            </w:pPr>
            <w:r>
              <w:t>Государственная программа Пермского края "Экология"</w:t>
            </w:r>
          </w:p>
        </w:tc>
        <w:tc>
          <w:tcPr>
            <w:tcW w:w="1384" w:type="dxa"/>
          </w:tcPr>
          <w:p w14:paraId="4E36F400" w14:textId="77777777" w:rsidR="00122CEB" w:rsidRDefault="00122CEB">
            <w:pPr>
              <w:pStyle w:val="ConsPlusNormal"/>
              <w:jc w:val="right"/>
            </w:pPr>
            <w:r>
              <w:t>801,7</w:t>
            </w:r>
          </w:p>
        </w:tc>
        <w:tc>
          <w:tcPr>
            <w:tcW w:w="1384" w:type="dxa"/>
          </w:tcPr>
          <w:p w14:paraId="2D3B718D" w14:textId="77777777" w:rsidR="00122CEB" w:rsidRDefault="00122CEB">
            <w:pPr>
              <w:pStyle w:val="ConsPlusNormal"/>
              <w:jc w:val="right"/>
            </w:pPr>
            <w:r>
              <w:t>761,6</w:t>
            </w:r>
          </w:p>
        </w:tc>
        <w:tc>
          <w:tcPr>
            <w:tcW w:w="1384" w:type="dxa"/>
          </w:tcPr>
          <w:p w14:paraId="5C8007FC" w14:textId="77777777" w:rsidR="00122CEB" w:rsidRDefault="00122CEB">
            <w:pPr>
              <w:pStyle w:val="ConsPlusNormal"/>
              <w:jc w:val="right"/>
            </w:pPr>
            <w:r>
              <w:t>761,6</w:t>
            </w:r>
          </w:p>
        </w:tc>
      </w:tr>
      <w:tr w:rsidR="00122CEB" w14:paraId="671A7064" w14:textId="77777777">
        <w:tc>
          <w:tcPr>
            <w:tcW w:w="567" w:type="dxa"/>
          </w:tcPr>
          <w:p w14:paraId="61F8478B" w14:textId="77777777" w:rsidR="00122CEB" w:rsidRDefault="00122CEB">
            <w:pPr>
              <w:pStyle w:val="ConsPlusNormal"/>
              <w:jc w:val="center"/>
            </w:pPr>
            <w:r>
              <w:t>815</w:t>
            </w:r>
          </w:p>
        </w:tc>
        <w:tc>
          <w:tcPr>
            <w:tcW w:w="794" w:type="dxa"/>
          </w:tcPr>
          <w:p w14:paraId="0CDD93B7" w14:textId="77777777" w:rsidR="00122CEB" w:rsidRDefault="00122CEB">
            <w:pPr>
              <w:pStyle w:val="ConsPlusNormal"/>
              <w:jc w:val="center"/>
            </w:pPr>
            <w:r>
              <w:t>06 03</w:t>
            </w:r>
          </w:p>
        </w:tc>
        <w:tc>
          <w:tcPr>
            <w:tcW w:w="1644" w:type="dxa"/>
          </w:tcPr>
          <w:p w14:paraId="2B787C65" w14:textId="77777777" w:rsidR="00122CEB" w:rsidRDefault="00122CEB">
            <w:pPr>
              <w:pStyle w:val="ConsPlusNormal"/>
              <w:jc w:val="center"/>
            </w:pPr>
            <w:r>
              <w:t>14 3 00 00000</w:t>
            </w:r>
          </w:p>
        </w:tc>
        <w:tc>
          <w:tcPr>
            <w:tcW w:w="484" w:type="dxa"/>
          </w:tcPr>
          <w:p w14:paraId="4848E8E9" w14:textId="77777777" w:rsidR="00122CEB" w:rsidRDefault="00122CEB">
            <w:pPr>
              <w:pStyle w:val="ConsPlusNormal"/>
            </w:pPr>
          </w:p>
        </w:tc>
        <w:tc>
          <w:tcPr>
            <w:tcW w:w="3964" w:type="dxa"/>
          </w:tcPr>
          <w:p w14:paraId="301C11A8" w14:textId="77777777" w:rsidR="00122CEB" w:rsidRDefault="00122CEB">
            <w:pPr>
              <w:pStyle w:val="ConsPlusNormal"/>
            </w:pPr>
            <w:r>
              <w:t>Комплексы процессных мероприятий</w:t>
            </w:r>
          </w:p>
        </w:tc>
        <w:tc>
          <w:tcPr>
            <w:tcW w:w="1384" w:type="dxa"/>
          </w:tcPr>
          <w:p w14:paraId="3FDE19CC" w14:textId="77777777" w:rsidR="00122CEB" w:rsidRDefault="00122CEB">
            <w:pPr>
              <w:pStyle w:val="ConsPlusNormal"/>
              <w:jc w:val="right"/>
            </w:pPr>
            <w:r>
              <w:t>801,7</w:t>
            </w:r>
          </w:p>
        </w:tc>
        <w:tc>
          <w:tcPr>
            <w:tcW w:w="1384" w:type="dxa"/>
          </w:tcPr>
          <w:p w14:paraId="469070B0" w14:textId="77777777" w:rsidR="00122CEB" w:rsidRDefault="00122CEB">
            <w:pPr>
              <w:pStyle w:val="ConsPlusNormal"/>
              <w:jc w:val="right"/>
            </w:pPr>
            <w:r>
              <w:t>761,6</w:t>
            </w:r>
          </w:p>
        </w:tc>
        <w:tc>
          <w:tcPr>
            <w:tcW w:w="1384" w:type="dxa"/>
          </w:tcPr>
          <w:p w14:paraId="2E3FF804" w14:textId="77777777" w:rsidR="00122CEB" w:rsidRDefault="00122CEB">
            <w:pPr>
              <w:pStyle w:val="ConsPlusNormal"/>
              <w:jc w:val="right"/>
            </w:pPr>
            <w:r>
              <w:t>761,6</w:t>
            </w:r>
          </w:p>
        </w:tc>
      </w:tr>
      <w:tr w:rsidR="00122CEB" w14:paraId="1D2FA216" w14:textId="77777777">
        <w:tc>
          <w:tcPr>
            <w:tcW w:w="567" w:type="dxa"/>
          </w:tcPr>
          <w:p w14:paraId="7C569C58" w14:textId="77777777" w:rsidR="00122CEB" w:rsidRDefault="00122CEB">
            <w:pPr>
              <w:pStyle w:val="ConsPlusNormal"/>
              <w:jc w:val="center"/>
            </w:pPr>
            <w:r>
              <w:t>815</w:t>
            </w:r>
          </w:p>
        </w:tc>
        <w:tc>
          <w:tcPr>
            <w:tcW w:w="794" w:type="dxa"/>
          </w:tcPr>
          <w:p w14:paraId="21B8CB04" w14:textId="77777777" w:rsidR="00122CEB" w:rsidRDefault="00122CEB">
            <w:pPr>
              <w:pStyle w:val="ConsPlusNormal"/>
              <w:jc w:val="center"/>
            </w:pPr>
            <w:r>
              <w:t>06 03</w:t>
            </w:r>
          </w:p>
        </w:tc>
        <w:tc>
          <w:tcPr>
            <w:tcW w:w="1644" w:type="dxa"/>
          </w:tcPr>
          <w:p w14:paraId="4951136C" w14:textId="77777777" w:rsidR="00122CEB" w:rsidRDefault="00122CEB">
            <w:pPr>
              <w:pStyle w:val="ConsPlusNormal"/>
              <w:jc w:val="center"/>
            </w:pPr>
            <w:r>
              <w:t>14 3 06 00000</w:t>
            </w:r>
          </w:p>
        </w:tc>
        <w:tc>
          <w:tcPr>
            <w:tcW w:w="484" w:type="dxa"/>
          </w:tcPr>
          <w:p w14:paraId="4662EE33" w14:textId="77777777" w:rsidR="00122CEB" w:rsidRDefault="00122CEB">
            <w:pPr>
              <w:pStyle w:val="ConsPlusNormal"/>
            </w:pPr>
          </w:p>
        </w:tc>
        <w:tc>
          <w:tcPr>
            <w:tcW w:w="3964" w:type="dxa"/>
          </w:tcPr>
          <w:p w14:paraId="5C58FDCE" w14:textId="77777777" w:rsidR="00122CEB" w:rsidRDefault="00122CEB">
            <w:pPr>
              <w:pStyle w:val="ConsPlusNormal"/>
            </w:pPr>
            <w:r>
              <w:t>Комплекс процессных мероприятий "Обеспечение деятельности Государственной инспекции по экологии и природопользованию Пермского края"</w:t>
            </w:r>
          </w:p>
        </w:tc>
        <w:tc>
          <w:tcPr>
            <w:tcW w:w="1384" w:type="dxa"/>
          </w:tcPr>
          <w:p w14:paraId="5D0DBB86" w14:textId="77777777" w:rsidR="00122CEB" w:rsidRDefault="00122CEB">
            <w:pPr>
              <w:pStyle w:val="ConsPlusNormal"/>
              <w:jc w:val="right"/>
            </w:pPr>
            <w:r>
              <w:t>801,7</w:t>
            </w:r>
          </w:p>
        </w:tc>
        <w:tc>
          <w:tcPr>
            <w:tcW w:w="1384" w:type="dxa"/>
          </w:tcPr>
          <w:p w14:paraId="72DFEEE6" w14:textId="77777777" w:rsidR="00122CEB" w:rsidRDefault="00122CEB">
            <w:pPr>
              <w:pStyle w:val="ConsPlusNormal"/>
              <w:jc w:val="right"/>
            </w:pPr>
            <w:r>
              <w:t>761,6</w:t>
            </w:r>
          </w:p>
        </w:tc>
        <w:tc>
          <w:tcPr>
            <w:tcW w:w="1384" w:type="dxa"/>
          </w:tcPr>
          <w:p w14:paraId="13DCEAFD" w14:textId="77777777" w:rsidR="00122CEB" w:rsidRDefault="00122CEB">
            <w:pPr>
              <w:pStyle w:val="ConsPlusNormal"/>
              <w:jc w:val="right"/>
            </w:pPr>
            <w:r>
              <w:t>761,6</w:t>
            </w:r>
          </w:p>
        </w:tc>
      </w:tr>
      <w:tr w:rsidR="00122CEB" w14:paraId="3876C9D5" w14:textId="77777777">
        <w:tc>
          <w:tcPr>
            <w:tcW w:w="567" w:type="dxa"/>
          </w:tcPr>
          <w:p w14:paraId="4769E5FB" w14:textId="77777777" w:rsidR="00122CEB" w:rsidRDefault="00122CEB">
            <w:pPr>
              <w:pStyle w:val="ConsPlusNormal"/>
              <w:jc w:val="center"/>
            </w:pPr>
            <w:r>
              <w:t>815</w:t>
            </w:r>
          </w:p>
        </w:tc>
        <w:tc>
          <w:tcPr>
            <w:tcW w:w="794" w:type="dxa"/>
          </w:tcPr>
          <w:p w14:paraId="44A8ACAB" w14:textId="77777777" w:rsidR="00122CEB" w:rsidRDefault="00122CEB">
            <w:pPr>
              <w:pStyle w:val="ConsPlusNormal"/>
              <w:jc w:val="center"/>
            </w:pPr>
            <w:r>
              <w:t>06 03</w:t>
            </w:r>
          </w:p>
        </w:tc>
        <w:tc>
          <w:tcPr>
            <w:tcW w:w="1644" w:type="dxa"/>
          </w:tcPr>
          <w:p w14:paraId="15F4F7D6" w14:textId="77777777" w:rsidR="00122CEB" w:rsidRDefault="00122CEB">
            <w:pPr>
              <w:pStyle w:val="ConsPlusNormal"/>
              <w:jc w:val="center"/>
            </w:pPr>
            <w:r>
              <w:t>14 3 06 2Э020</w:t>
            </w:r>
          </w:p>
        </w:tc>
        <w:tc>
          <w:tcPr>
            <w:tcW w:w="484" w:type="dxa"/>
          </w:tcPr>
          <w:p w14:paraId="71D48CCE" w14:textId="77777777" w:rsidR="00122CEB" w:rsidRDefault="00122CEB">
            <w:pPr>
              <w:pStyle w:val="ConsPlusNormal"/>
            </w:pPr>
          </w:p>
        </w:tc>
        <w:tc>
          <w:tcPr>
            <w:tcW w:w="3964" w:type="dxa"/>
          </w:tcPr>
          <w:p w14:paraId="022AA04B" w14:textId="77777777" w:rsidR="00122CEB" w:rsidRDefault="00122CEB">
            <w:pPr>
              <w:pStyle w:val="ConsPlusNormal"/>
            </w:pPr>
            <w:r>
              <w:t>Транспортные услуги на судах речного флота для осуществления регионального государственного надзора в области использования и охраны водных объектов на территории Пермского края</w:t>
            </w:r>
          </w:p>
        </w:tc>
        <w:tc>
          <w:tcPr>
            <w:tcW w:w="1384" w:type="dxa"/>
          </w:tcPr>
          <w:p w14:paraId="38540EA0" w14:textId="77777777" w:rsidR="00122CEB" w:rsidRDefault="00122CEB">
            <w:pPr>
              <w:pStyle w:val="ConsPlusNormal"/>
              <w:jc w:val="right"/>
            </w:pPr>
            <w:r>
              <w:t>801,7</w:t>
            </w:r>
          </w:p>
        </w:tc>
        <w:tc>
          <w:tcPr>
            <w:tcW w:w="1384" w:type="dxa"/>
          </w:tcPr>
          <w:p w14:paraId="0BC1DE81" w14:textId="77777777" w:rsidR="00122CEB" w:rsidRDefault="00122CEB">
            <w:pPr>
              <w:pStyle w:val="ConsPlusNormal"/>
              <w:jc w:val="right"/>
            </w:pPr>
            <w:r>
              <w:t>761,6</w:t>
            </w:r>
          </w:p>
        </w:tc>
        <w:tc>
          <w:tcPr>
            <w:tcW w:w="1384" w:type="dxa"/>
          </w:tcPr>
          <w:p w14:paraId="2781C532" w14:textId="77777777" w:rsidR="00122CEB" w:rsidRDefault="00122CEB">
            <w:pPr>
              <w:pStyle w:val="ConsPlusNormal"/>
              <w:jc w:val="right"/>
            </w:pPr>
            <w:r>
              <w:t>761,6</w:t>
            </w:r>
          </w:p>
        </w:tc>
      </w:tr>
      <w:tr w:rsidR="00122CEB" w14:paraId="006BD64A" w14:textId="77777777">
        <w:tc>
          <w:tcPr>
            <w:tcW w:w="567" w:type="dxa"/>
          </w:tcPr>
          <w:p w14:paraId="4029D2D6" w14:textId="77777777" w:rsidR="00122CEB" w:rsidRDefault="00122CEB">
            <w:pPr>
              <w:pStyle w:val="ConsPlusNormal"/>
              <w:jc w:val="center"/>
            </w:pPr>
            <w:r>
              <w:t>815</w:t>
            </w:r>
          </w:p>
        </w:tc>
        <w:tc>
          <w:tcPr>
            <w:tcW w:w="794" w:type="dxa"/>
          </w:tcPr>
          <w:p w14:paraId="1F8A2925" w14:textId="77777777" w:rsidR="00122CEB" w:rsidRDefault="00122CEB">
            <w:pPr>
              <w:pStyle w:val="ConsPlusNormal"/>
              <w:jc w:val="center"/>
            </w:pPr>
            <w:r>
              <w:t>06 03</w:t>
            </w:r>
          </w:p>
        </w:tc>
        <w:tc>
          <w:tcPr>
            <w:tcW w:w="1644" w:type="dxa"/>
          </w:tcPr>
          <w:p w14:paraId="12593C46" w14:textId="77777777" w:rsidR="00122CEB" w:rsidRDefault="00122CEB">
            <w:pPr>
              <w:pStyle w:val="ConsPlusNormal"/>
              <w:jc w:val="center"/>
            </w:pPr>
            <w:r>
              <w:t>14 3 06 2Э020</w:t>
            </w:r>
          </w:p>
        </w:tc>
        <w:tc>
          <w:tcPr>
            <w:tcW w:w="484" w:type="dxa"/>
          </w:tcPr>
          <w:p w14:paraId="0469F604" w14:textId="77777777" w:rsidR="00122CEB" w:rsidRDefault="00122CEB">
            <w:pPr>
              <w:pStyle w:val="ConsPlusNormal"/>
              <w:jc w:val="center"/>
            </w:pPr>
            <w:r>
              <w:t>200</w:t>
            </w:r>
          </w:p>
        </w:tc>
        <w:tc>
          <w:tcPr>
            <w:tcW w:w="3964" w:type="dxa"/>
          </w:tcPr>
          <w:p w14:paraId="700FADD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48D5917" w14:textId="77777777" w:rsidR="00122CEB" w:rsidRDefault="00122CEB">
            <w:pPr>
              <w:pStyle w:val="ConsPlusNormal"/>
              <w:jc w:val="right"/>
            </w:pPr>
            <w:r>
              <w:t>801,7</w:t>
            </w:r>
          </w:p>
        </w:tc>
        <w:tc>
          <w:tcPr>
            <w:tcW w:w="1384" w:type="dxa"/>
          </w:tcPr>
          <w:p w14:paraId="5D9F998D" w14:textId="77777777" w:rsidR="00122CEB" w:rsidRDefault="00122CEB">
            <w:pPr>
              <w:pStyle w:val="ConsPlusNormal"/>
              <w:jc w:val="right"/>
            </w:pPr>
            <w:r>
              <w:t>761,6</w:t>
            </w:r>
          </w:p>
        </w:tc>
        <w:tc>
          <w:tcPr>
            <w:tcW w:w="1384" w:type="dxa"/>
          </w:tcPr>
          <w:p w14:paraId="4ED29A07" w14:textId="77777777" w:rsidR="00122CEB" w:rsidRDefault="00122CEB">
            <w:pPr>
              <w:pStyle w:val="ConsPlusNormal"/>
              <w:jc w:val="right"/>
            </w:pPr>
            <w:r>
              <w:t>761,6</w:t>
            </w:r>
          </w:p>
        </w:tc>
      </w:tr>
      <w:tr w:rsidR="00122CEB" w14:paraId="7653A6D8" w14:textId="77777777">
        <w:tc>
          <w:tcPr>
            <w:tcW w:w="567" w:type="dxa"/>
          </w:tcPr>
          <w:p w14:paraId="44087CE5" w14:textId="77777777" w:rsidR="00122CEB" w:rsidRDefault="00122CEB">
            <w:pPr>
              <w:pStyle w:val="ConsPlusNormal"/>
              <w:jc w:val="center"/>
            </w:pPr>
            <w:r>
              <w:t>815</w:t>
            </w:r>
          </w:p>
        </w:tc>
        <w:tc>
          <w:tcPr>
            <w:tcW w:w="794" w:type="dxa"/>
          </w:tcPr>
          <w:p w14:paraId="14AC36E2" w14:textId="77777777" w:rsidR="00122CEB" w:rsidRDefault="00122CEB">
            <w:pPr>
              <w:pStyle w:val="ConsPlusNormal"/>
              <w:jc w:val="center"/>
            </w:pPr>
            <w:r>
              <w:t>06 05</w:t>
            </w:r>
          </w:p>
        </w:tc>
        <w:tc>
          <w:tcPr>
            <w:tcW w:w="1644" w:type="dxa"/>
          </w:tcPr>
          <w:p w14:paraId="2DC24B4D" w14:textId="77777777" w:rsidR="00122CEB" w:rsidRDefault="00122CEB">
            <w:pPr>
              <w:pStyle w:val="ConsPlusNormal"/>
            </w:pPr>
          </w:p>
        </w:tc>
        <w:tc>
          <w:tcPr>
            <w:tcW w:w="484" w:type="dxa"/>
          </w:tcPr>
          <w:p w14:paraId="11CFA297" w14:textId="77777777" w:rsidR="00122CEB" w:rsidRDefault="00122CEB">
            <w:pPr>
              <w:pStyle w:val="ConsPlusNormal"/>
            </w:pPr>
          </w:p>
        </w:tc>
        <w:tc>
          <w:tcPr>
            <w:tcW w:w="3964" w:type="dxa"/>
          </w:tcPr>
          <w:p w14:paraId="659D379F" w14:textId="77777777" w:rsidR="00122CEB" w:rsidRDefault="00122CEB">
            <w:pPr>
              <w:pStyle w:val="ConsPlusNormal"/>
            </w:pPr>
            <w:r>
              <w:t>Другие вопросы в области охраны окружающей среды</w:t>
            </w:r>
          </w:p>
        </w:tc>
        <w:tc>
          <w:tcPr>
            <w:tcW w:w="1384" w:type="dxa"/>
          </w:tcPr>
          <w:p w14:paraId="5B6BB483" w14:textId="77777777" w:rsidR="00122CEB" w:rsidRDefault="00122CEB">
            <w:pPr>
              <w:pStyle w:val="ConsPlusNormal"/>
              <w:jc w:val="right"/>
            </w:pPr>
            <w:r>
              <w:t>25284,1</w:t>
            </w:r>
          </w:p>
        </w:tc>
        <w:tc>
          <w:tcPr>
            <w:tcW w:w="1384" w:type="dxa"/>
          </w:tcPr>
          <w:p w14:paraId="4DF8F90E" w14:textId="77777777" w:rsidR="00122CEB" w:rsidRDefault="00122CEB">
            <w:pPr>
              <w:pStyle w:val="ConsPlusNormal"/>
              <w:jc w:val="right"/>
            </w:pPr>
            <w:r>
              <w:t>30469,3</w:t>
            </w:r>
          </w:p>
        </w:tc>
        <w:tc>
          <w:tcPr>
            <w:tcW w:w="1384" w:type="dxa"/>
          </w:tcPr>
          <w:p w14:paraId="63776467" w14:textId="77777777" w:rsidR="00122CEB" w:rsidRDefault="00122CEB">
            <w:pPr>
              <w:pStyle w:val="ConsPlusNormal"/>
              <w:jc w:val="right"/>
            </w:pPr>
            <w:r>
              <w:t>30469,3</w:t>
            </w:r>
          </w:p>
        </w:tc>
      </w:tr>
      <w:tr w:rsidR="00122CEB" w14:paraId="564F20E1" w14:textId="77777777">
        <w:tc>
          <w:tcPr>
            <w:tcW w:w="567" w:type="dxa"/>
          </w:tcPr>
          <w:p w14:paraId="0234AE19" w14:textId="77777777" w:rsidR="00122CEB" w:rsidRDefault="00122CEB">
            <w:pPr>
              <w:pStyle w:val="ConsPlusNormal"/>
              <w:jc w:val="center"/>
            </w:pPr>
            <w:r>
              <w:t>815</w:t>
            </w:r>
          </w:p>
        </w:tc>
        <w:tc>
          <w:tcPr>
            <w:tcW w:w="794" w:type="dxa"/>
          </w:tcPr>
          <w:p w14:paraId="3A07B1D9" w14:textId="77777777" w:rsidR="00122CEB" w:rsidRDefault="00122CEB">
            <w:pPr>
              <w:pStyle w:val="ConsPlusNormal"/>
              <w:jc w:val="center"/>
            </w:pPr>
            <w:r>
              <w:t>06 05</w:t>
            </w:r>
          </w:p>
        </w:tc>
        <w:tc>
          <w:tcPr>
            <w:tcW w:w="1644" w:type="dxa"/>
          </w:tcPr>
          <w:p w14:paraId="543EB796" w14:textId="77777777" w:rsidR="00122CEB" w:rsidRDefault="00122CEB">
            <w:pPr>
              <w:pStyle w:val="ConsPlusNormal"/>
              <w:jc w:val="center"/>
            </w:pPr>
            <w:r>
              <w:t>14 0 00 00000</w:t>
            </w:r>
          </w:p>
        </w:tc>
        <w:tc>
          <w:tcPr>
            <w:tcW w:w="484" w:type="dxa"/>
          </w:tcPr>
          <w:p w14:paraId="0515D99A" w14:textId="77777777" w:rsidR="00122CEB" w:rsidRDefault="00122CEB">
            <w:pPr>
              <w:pStyle w:val="ConsPlusNormal"/>
            </w:pPr>
          </w:p>
        </w:tc>
        <w:tc>
          <w:tcPr>
            <w:tcW w:w="3964" w:type="dxa"/>
          </w:tcPr>
          <w:p w14:paraId="32498FD6" w14:textId="77777777" w:rsidR="00122CEB" w:rsidRDefault="00122CEB">
            <w:pPr>
              <w:pStyle w:val="ConsPlusNormal"/>
            </w:pPr>
            <w:r>
              <w:t>Государственная программа Пермского края "Экология"</w:t>
            </w:r>
          </w:p>
        </w:tc>
        <w:tc>
          <w:tcPr>
            <w:tcW w:w="1384" w:type="dxa"/>
          </w:tcPr>
          <w:p w14:paraId="4B1FC2A2" w14:textId="77777777" w:rsidR="00122CEB" w:rsidRDefault="00122CEB">
            <w:pPr>
              <w:pStyle w:val="ConsPlusNormal"/>
              <w:jc w:val="right"/>
            </w:pPr>
            <w:r>
              <w:t>25284,1</w:t>
            </w:r>
          </w:p>
        </w:tc>
        <w:tc>
          <w:tcPr>
            <w:tcW w:w="1384" w:type="dxa"/>
          </w:tcPr>
          <w:p w14:paraId="1C7A9C0B" w14:textId="77777777" w:rsidR="00122CEB" w:rsidRDefault="00122CEB">
            <w:pPr>
              <w:pStyle w:val="ConsPlusNormal"/>
              <w:jc w:val="right"/>
            </w:pPr>
            <w:r>
              <w:t>30469,3</w:t>
            </w:r>
          </w:p>
        </w:tc>
        <w:tc>
          <w:tcPr>
            <w:tcW w:w="1384" w:type="dxa"/>
          </w:tcPr>
          <w:p w14:paraId="26C107A6" w14:textId="77777777" w:rsidR="00122CEB" w:rsidRDefault="00122CEB">
            <w:pPr>
              <w:pStyle w:val="ConsPlusNormal"/>
              <w:jc w:val="right"/>
            </w:pPr>
            <w:r>
              <w:t>30469,3</w:t>
            </w:r>
          </w:p>
        </w:tc>
      </w:tr>
      <w:tr w:rsidR="00122CEB" w14:paraId="0CD724CC" w14:textId="77777777">
        <w:tc>
          <w:tcPr>
            <w:tcW w:w="567" w:type="dxa"/>
          </w:tcPr>
          <w:p w14:paraId="34AD2CB5" w14:textId="77777777" w:rsidR="00122CEB" w:rsidRDefault="00122CEB">
            <w:pPr>
              <w:pStyle w:val="ConsPlusNormal"/>
              <w:jc w:val="center"/>
            </w:pPr>
            <w:r>
              <w:t>815</w:t>
            </w:r>
          </w:p>
        </w:tc>
        <w:tc>
          <w:tcPr>
            <w:tcW w:w="794" w:type="dxa"/>
          </w:tcPr>
          <w:p w14:paraId="7298F4D7" w14:textId="77777777" w:rsidR="00122CEB" w:rsidRDefault="00122CEB">
            <w:pPr>
              <w:pStyle w:val="ConsPlusNormal"/>
              <w:jc w:val="center"/>
            </w:pPr>
            <w:r>
              <w:t>06 05</w:t>
            </w:r>
          </w:p>
        </w:tc>
        <w:tc>
          <w:tcPr>
            <w:tcW w:w="1644" w:type="dxa"/>
          </w:tcPr>
          <w:p w14:paraId="70F5DB2E" w14:textId="77777777" w:rsidR="00122CEB" w:rsidRDefault="00122CEB">
            <w:pPr>
              <w:pStyle w:val="ConsPlusNormal"/>
              <w:jc w:val="center"/>
            </w:pPr>
            <w:r>
              <w:t>14 3 00 00000</w:t>
            </w:r>
          </w:p>
        </w:tc>
        <w:tc>
          <w:tcPr>
            <w:tcW w:w="484" w:type="dxa"/>
          </w:tcPr>
          <w:p w14:paraId="22E67650" w14:textId="77777777" w:rsidR="00122CEB" w:rsidRDefault="00122CEB">
            <w:pPr>
              <w:pStyle w:val="ConsPlusNormal"/>
            </w:pPr>
          </w:p>
        </w:tc>
        <w:tc>
          <w:tcPr>
            <w:tcW w:w="3964" w:type="dxa"/>
          </w:tcPr>
          <w:p w14:paraId="7E55A59D" w14:textId="77777777" w:rsidR="00122CEB" w:rsidRDefault="00122CEB">
            <w:pPr>
              <w:pStyle w:val="ConsPlusNormal"/>
            </w:pPr>
            <w:r>
              <w:t>Комплексы процессных мероприятий</w:t>
            </w:r>
          </w:p>
        </w:tc>
        <w:tc>
          <w:tcPr>
            <w:tcW w:w="1384" w:type="dxa"/>
          </w:tcPr>
          <w:p w14:paraId="36BF6DF9" w14:textId="77777777" w:rsidR="00122CEB" w:rsidRDefault="00122CEB">
            <w:pPr>
              <w:pStyle w:val="ConsPlusNormal"/>
              <w:jc w:val="right"/>
            </w:pPr>
            <w:r>
              <w:t>25284,1</w:t>
            </w:r>
          </w:p>
        </w:tc>
        <w:tc>
          <w:tcPr>
            <w:tcW w:w="1384" w:type="dxa"/>
          </w:tcPr>
          <w:p w14:paraId="68EABFB3" w14:textId="77777777" w:rsidR="00122CEB" w:rsidRDefault="00122CEB">
            <w:pPr>
              <w:pStyle w:val="ConsPlusNormal"/>
              <w:jc w:val="right"/>
            </w:pPr>
            <w:r>
              <w:t>30469,3</w:t>
            </w:r>
          </w:p>
        </w:tc>
        <w:tc>
          <w:tcPr>
            <w:tcW w:w="1384" w:type="dxa"/>
          </w:tcPr>
          <w:p w14:paraId="10C9127E" w14:textId="77777777" w:rsidR="00122CEB" w:rsidRDefault="00122CEB">
            <w:pPr>
              <w:pStyle w:val="ConsPlusNormal"/>
              <w:jc w:val="right"/>
            </w:pPr>
            <w:r>
              <w:t>30469,3</w:t>
            </w:r>
          </w:p>
        </w:tc>
      </w:tr>
      <w:tr w:rsidR="00122CEB" w14:paraId="12FFB21C" w14:textId="77777777">
        <w:tc>
          <w:tcPr>
            <w:tcW w:w="567" w:type="dxa"/>
          </w:tcPr>
          <w:p w14:paraId="34AB625A" w14:textId="77777777" w:rsidR="00122CEB" w:rsidRDefault="00122CEB">
            <w:pPr>
              <w:pStyle w:val="ConsPlusNormal"/>
              <w:jc w:val="center"/>
            </w:pPr>
            <w:r>
              <w:t>815</w:t>
            </w:r>
          </w:p>
        </w:tc>
        <w:tc>
          <w:tcPr>
            <w:tcW w:w="794" w:type="dxa"/>
          </w:tcPr>
          <w:p w14:paraId="2DE8F209" w14:textId="77777777" w:rsidR="00122CEB" w:rsidRDefault="00122CEB">
            <w:pPr>
              <w:pStyle w:val="ConsPlusNormal"/>
              <w:jc w:val="center"/>
            </w:pPr>
            <w:r>
              <w:t>06 05</w:t>
            </w:r>
          </w:p>
        </w:tc>
        <w:tc>
          <w:tcPr>
            <w:tcW w:w="1644" w:type="dxa"/>
          </w:tcPr>
          <w:p w14:paraId="5C9A06DA" w14:textId="77777777" w:rsidR="00122CEB" w:rsidRDefault="00122CEB">
            <w:pPr>
              <w:pStyle w:val="ConsPlusNormal"/>
              <w:jc w:val="center"/>
            </w:pPr>
            <w:r>
              <w:t>14 3 06 00000</w:t>
            </w:r>
          </w:p>
        </w:tc>
        <w:tc>
          <w:tcPr>
            <w:tcW w:w="484" w:type="dxa"/>
          </w:tcPr>
          <w:p w14:paraId="1C05D342" w14:textId="77777777" w:rsidR="00122CEB" w:rsidRDefault="00122CEB">
            <w:pPr>
              <w:pStyle w:val="ConsPlusNormal"/>
            </w:pPr>
          </w:p>
        </w:tc>
        <w:tc>
          <w:tcPr>
            <w:tcW w:w="3964" w:type="dxa"/>
          </w:tcPr>
          <w:p w14:paraId="26863A55" w14:textId="77777777" w:rsidR="00122CEB" w:rsidRDefault="00122CEB">
            <w:pPr>
              <w:pStyle w:val="ConsPlusNormal"/>
            </w:pPr>
            <w:r>
              <w:t>Комплекс процессных мероприятий "Обеспечение деятельности Государственной инспекции по экологии и природопользованию Пермского края"</w:t>
            </w:r>
          </w:p>
        </w:tc>
        <w:tc>
          <w:tcPr>
            <w:tcW w:w="1384" w:type="dxa"/>
          </w:tcPr>
          <w:p w14:paraId="0678A0EE" w14:textId="77777777" w:rsidR="00122CEB" w:rsidRDefault="00122CEB">
            <w:pPr>
              <w:pStyle w:val="ConsPlusNormal"/>
              <w:jc w:val="right"/>
            </w:pPr>
            <w:r>
              <w:t>25284,1</w:t>
            </w:r>
          </w:p>
        </w:tc>
        <w:tc>
          <w:tcPr>
            <w:tcW w:w="1384" w:type="dxa"/>
          </w:tcPr>
          <w:p w14:paraId="5CC279F7" w14:textId="77777777" w:rsidR="00122CEB" w:rsidRDefault="00122CEB">
            <w:pPr>
              <w:pStyle w:val="ConsPlusNormal"/>
              <w:jc w:val="right"/>
            </w:pPr>
            <w:r>
              <w:t>30469,3</w:t>
            </w:r>
          </w:p>
        </w:tc>
        <w:tc>
          <w:tcPr>
            <w:tcW w:w="1384" w:type="dxa"/>
          </w:tcPr>
          <w:p w14:paraId="2BCDD8B7" w14:textId="77777777" w:rsidR="00122CEB" w:rsidRDefault="00122CEB">
            <w:pPr>
              <w:pStyle w:val="ConsPlusNormal"/>
              <w:jc w:val="right"/>
            </w:pPr>
            <w:r>
              <w:t>30469,3</w:t>
            </w:r>
          </w:p>
        </w:tc>
      </w:tr>
      <w:tr w:rsidR="00122CEB" w14:paraId="6B3A24D7" w14:textId="77777777">
        <w:tc>
          <w:tcPr>
            <w:tcW w:w="567" w:type="dxa"/>
          </w:tcPr>
          <w:p w14:paraId="7660968A" w14:textId="77777777" w:rsidR="00122CEB" w:rsidRDefault="00122CEB">
            <w:pPr>
              <w:pStyle w:val="ConsPlusNormal"/>
              <w:jc w:val="center"/>
            </w:pPr>
            <w:r>
              <w:lastRenderedPageBreak/>
              <w:t>815</w:t>
            </w:r>
          </w:p>
        </w:tc>
        <w:tc>
          <w:tcPr>
            <w:tcW w:w="794" w:type="dxa"/>
          </w:tcPr>
          <w:p w14:paraId="727C1913" w14:textId="77777777" w:rsidR="00122CEB" w:rsidRDefault="00122CEB">
            <w:pPr>
              <w:pStyle w:val="ConsPlusNormal"/>
              <w:jc w:val="center"/>
            </w:pPr>
            <w:r>
              <w:t>06 05</w:t>
            </w:r>
          </w:p>
        </w:tc>
        <w:tc>
          <w:tcPr>
            <w:tcW w:w="1644" w:type="dxa"/>
          </w:tcPr>
          <w:p w14:paraId="1DDAF24E" w14:textId="77777777" w:rsidR="00122CEB" w:rsidRDefault="00122CEB">
            <w:pPr>
              <w:pStyle w:val="ConsPlusNormal"/>
              <w:jc w:val="center"/>
            </w:pPr>
            <w:r>
              <w:t>14 3 06 00090</w:t>
            </w:r>
          </w:p>
        </w:tc>
        <w:tc>
          <w:tcPr>
            <w:tcW w:w="484" w:type="dxa"/>
          </w:tcPr>
          <w:p w14:paraId="738E4C4F" w14:textId="77777777" w:rsidR="00122CEB" w:rsidRDefault="00122CEB">
            <w:pPr>
              <w:pStyle w:val="ConsPlusNormal"/>
            </w:pPr>
          </w:p>
        </w:tc>
        <w:tc>
          <w:tcPr>
            <w:tcW w:w="3964" w:type="dxa"/>
          </w:tcPr>
          <w:p w14:paraId="351278D2"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0B1EF86" w14:textId="77777777" w:rsidR="00122CEB" w:rsidRDefault="00122CEB">
            <w:pPr>
              <w:pStyle w:val="ConsPlusNormal"/>
              <w:jc w:val="right"/>
            </w:pPr>
            <w:r>
              <w:t>25284,1</w:t>
            </w:r>
          </w:p>
        </w:tc>
        <w:tc>
          <w:tcPr>
            <w:tcW w:w="1384" w:type="dxa"/>
          </w:tcPr>
          <w:p w14:paraId="653EBC59" w14:textId="77777777" w:rsidR="00122CEB" w:rsidRDefault="00122CEB">
            <w:pPr>
              <w:pStyle w:val="ConsPlusNormal"/>
              <w:jc w:val="right"/>
            </w:pPr>
            <w:r>
              <w:t>30469,3</w:t>
            </w:r>
          </w:p>
        </w:tc>
        <w:tc>
          <w:tcPr>
            <w:tcW w:w="1384" w:type="dxa"/>
          </w:tcPr>
          <w:p w14:paraId="32CC85EA" w14:textId="77777777" w:rsidR="00122CEB" w:rsidRDefault="00122CEB">
            <w:pPr>
              <w:pStyle w:val="ConsPlusNormal"/>
              <w:jc w:val="right"/>
            </w:pPr>
            <w:r>
              <w:t>30469,3</w:t>
            </w:r>
          </w:p>
        </w:tc>
      </w:tr>
      <w:tr w:rsidR="00122CEB" w14:paraId="3443B420" w14:textId="77777777">
        <w:tc>
          <w:tcPr>
            <w:tcW w:w="567" w:type="dxa"/>
          </w:tcPr>
          <w:p w14:paraId="30A44D35" w14:textId="77777777" w:rsidR="00122CEB" w:rsidRDefault="00122CEB">
            <w:pPr>
              <w:pStyle w:val="ConsPlusNormal"/>
              <w:jc w:val="center"/>
            </w:pPr>
            <w:r>
              <w:t>815</w:t>
            </w:r>
          </w:p>
        </w:tc>
        <w:tc>
          <w:tcPr>
            <w:tcW w:w="794" w:type="dxa"/>
          </w:tcPr>
          <w:p w14:paraId="2A32C2E5" w14:textId="77777777" w:rsidR="00122CEB" w:rsidRDefault="00122CEB">
            <w:pPr>
              <w:pStyle w:val="ConsPlusNormal"/>
              <w:jc w:val="center"/>
            </w:pPr>
            <w:r>
              <w:t>06 05</w:t>
            </w:r>
          </w:p>
        </w:tc>
        <w:tc>
          <w:tcPr>
            <w:tcW w:w="1644" w:type="dxa"/>
          </w:tcPr>
          <w:p w14:paraId="786BA075" w14:textId="77777777" w:rsidR="00122CEB" w:rsidRDefault="00122CEB">
            <w:pPr>
              <w:pStyle w:val="ConsPlusNormal"/>
              <w:jc w:val="center"/>
            </w:pPr>
            <w:r>
              <w:t>14 3 06 00090</w:t>
            </w:r>
          </w:p>
        </w:tc>
        <w:tc>
          <w:tcPr>
            <w:tcW w:w="484" w:type="dxa"/>
          </w:tcPr>
          <w:p w14:paraId="53F79D77" w14:textId="77777777" w:rsidR="00122CEB" w:rsidRDefault="00122CEB">
            <w:pPr>
              <w:pStyle w:val="ConsPlusNormal"/>
              <w:jc w:val="center"/>
            </w:pPr>
            <w:r>
              <w:t>100</w:t>
            </w:r>
          </w:p>
        </w:tc>
        <w:tc>
          <w:tcPr>
            <w:tcW w:w="3964" w:type="dxa"/>
          </w:tcPr>
          <w:p w14:paraId="5D60CCE6"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5A17842" w14:textId="77777777" w:rsidR="00122CEB" w:rsidRDefault="00122CEB">
            <w:pPr>
              <w:pStyle w:val="ConsPlusNormal"/>
              <w:jc w:val="right"/>
            </w:pPr>
            <w:r>
              <w:t>22420,9</w:t>
            </w:r>
          </w:p>
        </w:tc>
        <w:tc>
          <w:tcPr>
            <w:tcW w:w="1384" w:type="dxa"/>
          </w:tcPr>
          <w:p w14:paraId="7E8F5A9C" w14:textId="77777777" w:rsidR="00122CEB" w:rsidRDefault="00122CEB">
            <w:pPr>
              <w:pStyle w:val="ConsPlusNormal"/>
              <w:jc w:val="right"/>
            </w:pPr>
            <w:r>
              <w:t>27448,9</w:t>
            </w:r>
          </w:p>
        </w:tc>
        <w:tc>
          <w:tcPr>
            <w:tcW w:w="1384" w:type="dxa"/>
          </w:tcPr>
          <w:p w14:paraId="5C93FC52" w14:textId="77777777" w:rsidR="00122CEB" w:rsidRDefault="00122CEB">
            <w:pPr>
              <w:pStyle w:val="ConsPlusNormal"/>
              <w:jc w:val="right"/>
            </w:pPr>
            <w:r>
              <w:t>27448,9</w:t>
            </w:r>
          </w:p>
        </w:tc>
      </w:tr>
      <w:tr w:rsidR="00122CEB" w14:paraId="6F3A3B37" w14:textId="77777777">
        <w:tc>
          <w:tcPr>
            <w:tcW w:w="567" w:type="dxa"/>
          </w:tcPr>
          <w:p w14:paraId="2461FD67" w14:textId="77777777" w:rsidR="00122CEB" w:rsidRDefault="00122CEB">
            <w:pPr>
              <w:pStyle w:val="ConsPlusNormal"/>
              <w:jc w:val="center"/>
            </w:pPr>
            <w:r>
              <w:t>815</w:t>
            </w:r>
          </w:p>
        </w:tc>
        <w:tc>
          <w:tcPr>
            <w:tcW w:w="794" w:type="dxa"/>
          </w:tcPr>
          <w:p w14:paraId="5E4320B9" w14:textId="77777777" w:rsidR="00122CEB" w:rsidRDefault="00122CEB">
            <w:pPr>
              <w:pStyle w:val="ConsPlusNormal"/>
              <w:jc w:val="center"/>
            </w:pPr>
            <w:r>
              <w:t>06 05</w:t>
            </w:r>
          </w:p>
        </w:tc>
        <w:tc>
          <w:tcPr>
            <w:tcW w:w="1644" w:type="dxa"/>
          </w:tcPr>
          <w:p w14:paraId="504B3DE9" w14:textId="77777777" w:rsidR="00122CEB" w:rsidRDefault="00122CEB">
            <w:pPr>
              <w:pStyle w:val="ConsPlusNormal"/>
              <w:jc w:val="center"/>
            </w:pPr>
            <w:r>
              <w:t>14 3 06 00090</w:t>
            </w:r>
          </w:p>
        </w:tc>
        <w:tc>
          <w:tcPr>
            <w:tcW w:w="484" w:type="dxa"/>
          </w:tcPr>
          <w:p w14:paraId="7192F247" w14:textId="77777777" w:rsidR="00122CEB" w:rsidRDefault="00122CEB">
            <w:pPr>
              <w:pStyle w:val="ConsPlusNormal"/>
              <w:jc w:val="center"/>
            </w:pPr>
            <w:r>
              <w:t>200</w:t>
            </w:r>
          </w:p>
        </w:tc>
        <w:tc>
          <w:tcPr>
            <w:tcW w:w="3964" w:type="dxa"/>
          </w:tcPr>
          <w:p w14:paraId="2D65777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8A40863" w14:textId="77777777" w:rsidR="00122CEB" w:rsidRDefault="00122CEB">
            <w:pPr>
              <w:pStyle w:val="ConsPlusNormal"/>
              <w:jc w:val="right"/>
            </w:pPr>
            <w:r>
              <w:t>2853,2</w:t>
            </w:r>
          </w:p>
        </w:tc>
        <w:tc>
          <w:tcPr>
            <w:tcW w:w="1384" w:type="dxa"/>
          </w:tcPr>
          <w:p w14:paraId="37E28BBE" w14:textId="77777777" w:rsidR="00122CEB" w:rsidRDefault="00122CEB">
            <w:pPr>
              <w:pStyle w:val="ConsPlusNormal"/>
              <w:jc w:val="right"/>
            </w:pPr>
            <w:r>
              <w:t>3020,4</w:t>
            </w:r>
          </w:p>
        </w:tc>
        <w:tc>
          <w:tcPr>
            <w:tcW w:w="1384" w:type="dxa"/>
          </w:tcPr>
          <w:p w14:paraId="0917C055" w14:textId="77777777" w:rsidR="00122CEB" w:rsidRDefault="00122CEB">
            <w:pPr>
              <w:pStyle w:val="ConsPlusNormal"/>
              <w:jc w:val="right"/>
            </w:pPr>
            <w:r>
              <w:t>3020,4</w:t>
            </w:r>
          </w:p>
        </w:tc>
      </w:tr>
      <w:tr w:rsidR="00122CEB" w14:paraId="5762D426" w14:textId="77777777">
        <w:tc>
          <w:tcPr>
            <w:tcW w:w="567" w:type="dxa"/>
          </w:tcPr>
          <w:p w14:paraId="27FEB1FB" w14:textId="77777777" w:rsidR="00122CEB" w:rsidRDefault="00122CEB">
            <w:pPr>
              <w:pStyle w:val="ConsPlusNormal"/>
              <w:jc w:val="center"/>
            </w:pPr>
            <w:r>
              <w:t>815</w:t>
            </w:r>
          </w:p>
        </w:tc>
        <w:tc>
          <w:tcPr>
            <w:tcW w:w="794" w:type="dxa"/>
          </w:tcPr>
          <w:p w14:paraId="70FEAD8B" w14:textId="77777777" w:rsidR="00122CEB" w:rsidRDefault="00122CEB">
            <w:pPr>
              <w:pStyle w:val="ConsPlusNormal"/>
              <w:jc w:val="center"/>
            </w:pPr>
            <w:r>
              <w:t>06 05</w:t>
            </w:r>
          </w:p>
        </w:tc>
        <w:tc>
          <w:tcPr>
            <w:tcW w:w="1644" w:type="dxa"/>
          </w:tcPr>
          <w:p w14:paraId="755492A5" w14:textId="77777777" w:rsidR="00122CEB" w:rsidRDefault="00122CEB">
            <w:pPr>
              <w:pStyle w:val="ConsPlusNormal"/>
              <w:jc w:val="center"/>
            </w:pPr>
            <w:r>
              <w:t>14 3 06 00090</w:t>
            </w:r>
          </w:p>
        </w:tc>
        <w:tc>
          <w:tcPr>
            <w:tcW w:w="484" w:type="dxa"/>
          </w:tcPr>
          <w:p w14:paraId="488ACC89" w14:textId="77777777" w:rsidR="00122CEB" w:rsidRDefault="00122CEB">
            <w:pPr>
              <w:pStyle w:val="ConsPlusNormal"/>
              <w:jc w:val="center"/>
            </w:pPr>
            <w:r>
              <w:t>300</w:t>
            </w:r>
          </w:p>
        </w:tc>
        <w:tc>
          <w:tcPr>
            <w:tcW w:w="3964" w:type="dxa"/>
          </w:tcPr>
          <w:p w14:paraId="0FD582B5" w14:textId="77777777" w:rsidR="00122CEB" w:rsidRDefault="00122CEB">
            <w:pPr>
              <w:pStyle w:val="ConsPlusNormal"/>
            </w:pPr>
            <w:r>
              <w:t>Социальное обеспечение и иные выплаты населению</w:t>
            </w:r>
          </w:p>
        </w:tc>
        <w:tc>
          <w:tcPr>
            <w:tcW w:w="1384" w:type="dxa"/>
          </w:tcPr>
          <w:p w14:paraId="0D04128E" w14:textId="77777777" w:rsidR="00122CEB" w:rsidRDefault="00122CEB">
            <w:pPr>
              <w:pStyle w:val="ConsPlusNormal"/>
              <w:jc w:val="right"/>
            </w:pPr>
            <w:r>
              <w:t>10,0</w:t>
            </w:r>
          </w:p>
        </w:tc>
        <w:tc>
          <w:tcPr>
            <w:tcW w:w="1384" w:type="dxa"/>
          </w:tcPr>
          <w:p w14:paraId="704878EC" w14:textId="77777777" w:rsidR="00122CEB" w:rsidRDefault="00122CEB">
            <w:pPr>
              <w:pStyle w:val="ConsPlusNormal"/>
              <w:jc w:val="right"/>
            </w:pPr>
            <w:r>
              <w:t>0,0</w:t>
            </w:r>
          </w:p>
        </w:tc>
        <w:tc>
          <w:tcPr>
            <w:tcW w:w="1384" w:type="dxa"/>
          </w:tcPr>
          <w:p w14:paraId="2753DD70" w14:textId="77777777" w:rsidR="00122CEB" w:rsidRDefault="00122CEB">
            <w:pPr>
              <w:pStyle w:val="ConsPlusNormal"/>
              <w:jc w:val="right"/>
            </w:pPr>
            <w:r>
              <w:t>0,0</w:t>
            </w:r>
          </w:p>
        </w:tc>
      </w:tr>
      <w:tr w:rsidR="00122CEB" w14:paraId="346F4957" w14:textId="77777777">
        <w:tc>
          <w:tcPr>
            <w:tcW w:w="567" w:type="dxa"/>
          </w:tcPr>
          <w:p w14:paraId="05719412" w14:textId="77777777" w:rsidR="00122CEB" w:rsidRDefault="00122CEB">
            <w:pPr>
              <w:pStyle w:val="ConsPlusNormal"/>
              <w:jc w:val="center"/>
            </w:pPr>
            <w:r>
              <w:t>816</w:t>
            </w:r>
          </w:p>
        </w:tc>
        <w:tc>
          <w:tcPr>
            <w:tcW w:w="794" w:type="dxa"/>
          </w:tcPr>
          <w:p w14:paraId="714A16FB" w14:textId="77777777" w:rsidR="00122CEB" w:rsidRDefault="00122CEB">
            <w:pPr>
              <w:pStyle w:val="ConsPlusNormal"/>
            </w:pPr>
          </w:p>
        </w:tc>
        <w:tc>
          <w:tcPr>
            <w:tcW w:w="1644" w:type="dxa"/>
          </w:tcPr>
          <w:p w14:paraId="42608DF9" w14:textId="77777777" w:rsidR="00122CEB" w:rsidRDefault="00122CEB">
            <w:pPr>
              <w:pStyle w:val="ConsPlusNormal"/>
            </w:pPr>
          </w:p>
        </w:tc>
        <w:tc>
          <w:tcPr>
            <w:tcW w:w="484" w:type="dxa"/>
          </w:tcPr>
          <w:p w14:paraId="0D336DCA" w14:textId="77777777" w:rsidR="00122CEB" w:rsidRDefault="00122CEB">
            <w:pPr>
              <w:pStyle w:val="ConsPlusNormal"/>
            </w:pPr>
          </w:p>
        </w:tc>
        <w:tc>
          <w:tcPr>
            <w:tcW w:w="3964" w:type="dxa"/>
          </w:tcPr>
          <w:p w14:paraId="09079A2E" w14:textId="77777777" w:rsidR="00122CEB" w:rsidRDefault="00122CEB">
            <w:pPr>
              <w:pStyle w:val="ConsPlusNormal"/>
            </w:pPr>
            <w:r>
              <w:t>Министерство природных ресурсов, лесного хозяйства и экологии Пермского края</w:t>
            </w:r>
          </w:p>
        </w:tc>
        <w:tc>
          <w:tcPr>
            <w:tcW w:w="1384" w:type="dxa"/>
          </w:tcPr>
          <w:p w14:paraId="03B2883E" w14:textId="77777777" w:rsidR="00122CEB" w:rsidRDefault="00122CEB">
            <w:pPr>
              <w:pStyle w:val="ConsPlusNormal"/>
              <w:jc w:val="right"/>
            </w:pPr>
            <w:r>
              <w:t>1852194,4</w:t>
            </w:r>
          </w:p>
        </w:tc>
        <w:tc>
          <w:tcPr>
            <w:tcW w:w="1384" w:type="dxa"/>
          </w:tcPr>
          <w:p w14:paraId="73216878" w14:textId="77777777" w:rsidR="00122CEB" w:rsidRDefault="00122CEB">
            <w:pPr>
              <w:pStyle w:val="ConsPlusNormal"/>
              <w:jc w:val="right"/>
            </w:pPr>
            <w:r>
              <w:t>1647089,1</w:t>
            </w:r>
          </w:p>
        </w:tc>
        <w:tc>
          <w:tcPr>
            <w:tcW w:w="1384" w:type="dxa"/>
          </w:tcPr>
          <w:p w14:paraId="63B1BB67" w14:textId="77777777" w:rsidR="00122CEB" w:rsidRDefault="00122CEB">
            <w:pPr>
              <w:pStyle w:val="ConsPlusNormal"/>
              <w:jc w:val="right"/>
            </w:pPr>
            <w:r>
              <w:t>1569950,5</w:t>
            </w:r>
          </w:p>
        </w:tc>
      </w:tr>
      <w:tr w:rsidR="00122CEB" w14:paraId="1684B9B4" w14:textId="77777777">
        <w:tc>
          <w:tcPr>
            <w:tcW w:w="567" w:type="dxa"/>
          </w:tcPr>
          <w:p w14:paraId="2C5D702A" w14:textId="77777777" w:rsidR="00122CEB" w:rsidRDefault="00122CEB">
            <w:pPr>
              <w:pStyle w:val="ConsPlusNormal"/>
              <w:jc w:val="center"/>
            </w:pPr>
            <w:r>
              <w:t>816</w:t>
            </w:r>
          </w:p>
        </w:tc>
        <w:tc>
          <w:tcPr>
            <w:tcW w:w="794" w:type="dxa"/>
          </w:tcPr>
          <w:p w14:paraId="17A4C1C5" w14:textId="77777777" w:rsidR="00122CEB" w:rsidRDefault="00122CEB">
            <w:pPr>
              <w:pStyle w:val="ConsPlusNormal"/>
              <w:jc w:val="center"/>
            </w:pPr>
            <w:r>
              <w:t>04 00</w:t>
            </w:r>
          </w:p>
        </w:tc>
        <w:tc>
          <w:tcPr>
            <w:tcW w:w="1644" w:type="dxa"/>
          </w:tcPr>
          <w:p w14:paraId="26AA531F" w14:textId="77777777" w:rsidR="00122CEB" w:rsidRDefault="00122CEB">
            <w:pPr>
              <w:pStyle w:val="ConsPlusNormal"/>
            </w:pPr>
          </w:p>
        </w:tc>
        <w:tc>
          <w:tcPr>
            <w:tcW w:w="484" w:type="dxa"/>
          </w:tcPr>
          <w:p w14:paraId="6F439AB6" w14:textId="77777777" w:rsidR="00122CEB" w:rsidRDefault="00122CEB">
            <w:pPr>
              <w:pStyle w:val="ConsPlusNormal"/>
            </w:pPr>
          </w:p>
        </w:tc>
        <w:tc>
          <w:tcPr>
            <w:tcW w:w="3964" w:type="dxa"/>
          </w:tcPr>
          <w:p w14:paraId="0F9318C7" w14:textId="77777777" w:rsidR="00122CEB" w:rsidRDefault="00122CEB">
            <w:pPr>
              <w:pStyle w:val="ConsPlusNormal"/>
            </w:pPr>
            <w:r>
              <w:t>НАЦИОНАЛЬНАЯ ЭКОНОМИКА</w:t>
            </w:r>
          </w:p>
        </w:tc>
        <w:tc>
          <w:tcPr>
            <w:tcW w:w="1384" w:type="dxa"/>
          </w:tcPr>
          <w:p w14:paraId="192A4A0F" w14:textId="77777777" w:rsidR="00122CEB" w:rsidRDefault="00122CEB">
            <w:pPr>
              <w:pStyle w:val="ConsPlusNormal"/>
              <w:jc w:val="right"/>
            </w:pPr>
            <w:r>
              <w:t>1648569,5</w:t>
            </w:r>
          </w:p>
        </w:tc>
        <w:tc>
          <w:tcPr>
            <w:tcW w:w="1384" w:type="dxa"/>
          </w:tcPr>
          <w:p w14:paraId="0667EB08" w14:textId="77777777" w:rsidR="00122CEB" w:rsidRDefault="00122CEB">
            <w:pPr>
              <w:pStyle w:val="ConsPlusNormal"/>
              <w:jc w:val="right"/>
            </w:pPr>
            <w:r>
              <w:t>1515569,6</w:t>
            </w:r>
          </w:p>
        </w:tc>
        <w:tc>
          <w:tcPr>
            <w:tcW w:w="1384" w:type="dxa"/>
          </w:tcPr>
          <w:p w14:paraId="5BB0539E" w14:textId="77777777" w:rsidR="00122CEB" w:rsidRDefault="00122CEB">
            <w:pPr>
              <w:pStyle w:val="ConsPlusNormal"/>
              <w:jc w:val="right"/>
            </w:pPr>
            <w:r>
              <w:t>1438431,0</w:t>
            </w:r>
          </w:p>
        </w:tc>
      </w:tr>
      <w:tr w:rsidR="00122CEB" w14:paraId="1B8DA5CA" w14:textId="77777777">
        <w:tc>
          <w:tcPr>
            <w:tcW w:w="567" w:type="dxa"/>
          </w:tcPr>
          <w:p w14:paraId="7CD4F80B" w14:textId="77777777" w:rsidR="00122CEB" w:rsidRDefault="00122CEB">
            <w:pPr>
              <w:pStyle w:val="ConsPlusNormal"/>
              <w:jc w:val="center"/>
            </w:pPr>
            <w:r>
              <w:t>816</w:t>
            </w:r>
          </w:p>
        </w:tc>
        <w:tc>
          <w:tcPr>
            <w:tcW w:w="794" w:type="dxa"/>
          </w:tcPr>
          <w:p w14:paraId="113CAD0B" w14:textId="77777777" w:rsidR="00122CEB" w:rsidRDefault="00122CEB">
            <w:pPr>
              <w:pStyle w:val="ConsPlusNormal"/>
              <w:jc w:val="center"/>
            </w:pPr>
            <w:r>
              <w:t>04 04</w:t>
            </w:r>
          </w:p>
        </w:tc>
        <w:tc>
          <w:tcPr>
            <w:tcW w:w="1644" w:type="dxa"/>
          </w:tcPr>
          <w:p w14:paraId="5FC739F7" w14:textId="77777777" w:rsidR="00122CEB" w:rsidRDefault="00122CEB">
            <w:pPr>
              <w:pStyle w:val="ConsPlusNormal"/>
            </w:pPr>
          </w:p>
        </w:tc>
        <w:tc>
          <w:tcPr>
            <w:tcW w:w="484" w:type="dxa"/>
          </w:tcPr>
          <w:p w14:paraId="790790B1" w14:textId="77777777" w:rsidR="00122CEB" w:rsidRDefault="00122CEB">
            <w:pPr>
              <w:pStyle w:val="ConsPlusNormal"/>
            </w:pPr>
          </w:p>
        </w:tc>
        <w:tc>
          <w:tcPr>
            <w:tcW w:w="3964" w:type="dxa"/>
          </w:tcPr>
          <w:p w14:paraId="3246DFF2" w14:textId="77777777" w:rsidR="00122CEB" w:rsidRDefault="00122CEB">
            <w:pPr>
              <w:pStyle w:val="ConsPlusNormal"/>
            </w:pPr>
            <w:r>
              <w:t>Воспроизводство минерально-сырьевой базы</w:t>
            </w:r>
          </w:p>
        </w:tc>
        <w:tc>
          <w:tcPr>
            <w:tcW w:w="1384" w:type="dxa"/>
          </w:tcPr>
          <w:p w14:paraId="640A1450" w14:textId="77777777" w:rsidR="00122CEB" w:rsidRDefault="00122CEB">
            <w:pPr>
              <w:pStyle w:val="ConsPlusNormal"/>
              <w:jc w:val="right"/>
            </w:pPr>
            <w:r>
              <w:t>3730,0</w:t>
            </w:r>
          </w:p>
        </w:tc>
        <w:tc>
          <w:tcPr>
            <w:tcW w:w="1384" w:type="dxa"/>
          </w:tcPr>
          <w:p w14:paraId="71BA3340" w14:textId="77777777" w:rsidR="00122CEB" w:rsidRDefault="00122CEB">
            <w:pPr>
              <w:pStyle w:val="ConsPlusNormal"/>
              <w:jc w:val="right"/>
            </w:pPr>
            <w:r>
              <w:t>3581,8</w:t>
            </w:r>
          </w:p>
        </w:tc>
        <w:tc>
          <w:tcPr>
            <w:tcW w:w="1384" w:type="dxa"/>
          </w:tcPr>
          <w:p w14:paraId="0F4D1790" w14:textId="77777777" w:rsidR="00122CEB" w:rsidRDefault="00122CEB">
            <w:pPr>
              <w:pStyle w:val="ConsPlusNormal"/>
              <w:jc w:val="right"/>
            </w:pPr>
            <w:r>
              <w:t>3893,0</w:t>
            </w:r>
          </w:p>
        </w:tc>
      </w:tr>
      <w:tr w:rsidR="00122CEB" w14:paraId="6574B453" w14:textId="77777777">
        <w:tc>
          <w:tcPr>
            <w:tcW w:w="567" w:type="dxa"/>
          </w:tcPr>
          <w:p w14:paraId="241DEBE2" w14:textId="77777777" w:rsidR="00122CEB" w:rsidRDefault="00122CEB">
            <w:pPr>
              <w:pStyle w:val="ConsPlusNormal"/>
              <w:jc w:val="center"/>
            </w:pPr>
            <w:r>
              <w:t>816</w:t>
            </w:r>
          </w:p>
        </w:tc>
        <w:tc>
          <w:tcPr>
            <w:tcW w:w="794" w:type="dxa"/>
          </w:tcPr>
          <w:p w14:paraId="2AEF0B1B" w14:textId="77777777" w:rsidR="00122CEB" w:rsidRDefault="00122CEB">
            <w:pPr>
              <w:pStyle w:val="ConsPlusNormal"/>
              <w:jc w:val="center"/>
            </w:pPr>
            <w:r>
              <w:t>04 04</w:t>
            </w:r>
          </w:p>
        </w:tc>
        <w:tc>
          <w:tcPr>
            <w:tcW w:w="1644" w:type="dxa"/>
          </w:tcPr>
          <w:p w14:paraId="2F89C1A8" w14:textId="77777777" w:rsidR="00122CEB" w:rsidRDefault="00122CEB">
            <w:pPr>
              <w:pStyle w:val="ConsPlusNormal"/>
              <w:jc w:val="center"/>
            </w:pPr>
            <w:r>
              <w:t>14 0 00 00000</w:t>
            </w:r>
          </w:p>
        </w:tc>
        <w:tc>
          <w:tcPr>
            <w:tcW w:w="484" w:type="dxa"/>
          </w:tcPr>
          <w:p w14:paraId="52D7225F" w14:textId="77777777" w:rsidR="00122CEB" w:rsidRDefault="00122CEB">
            <w:pPr>
              <w:pStyle w:val="ConsPlusNormal"/>
            </w:pPr>
          </w:p>
        </w:tc>
        <w:tc>
          <w:tcPr>
            <w:tcW w:w="3964" w:type="dxa"/>
          </w:tcPr>
          <w:p w14:paraId="224E7646" w14:textId="77777777" w:rsidR="00122CEB" w:rsidRDefault="00122CEB">
            <w:pPr>
              <w:pStyle w:val="ConsPlusNormal"/>
            </w:pPr>
            <w:r>
              <w:t>Государственная программа Пермского края "Экология"</w:t>
            </w:r>
          </w:p>
        </w:tc>
        <w:tc>
          <w:tcPr>
            <w:tcW w:w="1384" w:type="dxa"/>
          </w:tcPr>
          <w:p w14:paraId="371C1427" w14:textId="77777777" w:rsidR="00122CEB" w:rsidRDefault="00122CEB">
            <w:pPr>
              <w:pStyle w:val="ConsPlusNormal"/>
              <w:jc w:val="right"/>
            </w:pPr>
            <w:r>
              <w:t>3730,0</w:t>
            </w:r>
          </w:p>
        </w:tc>
        <w:tc>
          <w:tcPr>
            <w:tcW w:w="1384" w:type="dxa"/>
          </w:tcPr>
          <w:p w14:paraId="4B3DE2E6" w14:textId="77777777" w:rsidR="00122CEB" w:rsidRDefault="00122CEB">
            <w:pPr>
              <w:pStyle w:val="ConsPlusNormal"/>
              <w:jc w:val="right"/>
            </w:pPr>
            <w:r>
              <w:t>3581,8</w:t>
            </w:r>
          </w:p>
        </w:tc>
        <w:tc>
          <w:tcPr>
            <w:tcW w:w="1384" w:type="dxa"/>
          </w:tcPr>
          <w:p w14:paraId="20367D61" w14:textId="77777777" w:rsidR="00122CEB" w:rsidRDefault="00122CEB">
            <w:pPr>
              <w:pStyle w:val="ConsPlusNormal"/>
              <w:jc w:val="right"/>
            </w:pPr>
            <w:r>
              <w:t>3893,0</w:t>
            </w:r>
          </w:p>
        </w:tc>
      </w:tr>
      <w:tr w:rsidR="00122CEB" w14:paraId="7201A7BC" w14:textId="77777777">
        <w:tc>
          <w:tcPr>
            <w:tcW w:w="567" w:type="dxa"/>
          </w:tcPr>
          <w:p w14:paraId="4936B5EF" w14:textId="77777777" w:rsidR="00122CEB" w:rsidRDefault="00122CEB">
            <w:pPr>
              <w:pStyle w:val="ConsPlusNormal"/>
              <w:jc w:val="center"/>
            </w:pPr>
            <w:r>
              <w:t>816</w:t>
            </w:r>
          </w:p>
        </w:tc>
        <w:tc>
          <w:tcPr>
            <w:tcW w:w="794" w:type="dxa"/>
          </w:tcPr>
          <w:p w14:paraId="52EE6D3C" w14:textId="77777777" w:rsidR="00122CEB" w:rsidRDefault="00122CEB">
            <w:pPr>
              <w:pStyle w:val="ConsPlusNormal"/>
              <w:jc w:val="center"/>
            </w:pPr>
            <w:r>
              <w:t>04 04</w:t>
            </w:r>
          </w:p>
        </w:tc>
        <w:tc>
          <w:tcPr>
            <w:tcW w:w="1644" w:type="dxa"/>
          </w:tcPr>
          <w:p w14:paraId="1FE187B7" w14:textId="77777777" w:rsidR="00122CEB" w:rsidRDefault="00122CEB">
            <w:pPr>
              <w:pStyle w:val="ConsPlusNormal"/>
              <w:jc w:val="center"/>
            </w:pPr>
            <w:r>
              <w:t>14 3 00 00000</w:t>
            </w:r>
          </w:p>
        </w:tc>
        <w:tc>
          <w:tcPr>
            <w:tcW w:w="484" w:type="dxa"/>
          </w:tcPr>
          <w:p w14:paraId="2A20470E" w14:textId="77777777" w:rsidR="00122CEB" w:rsidRDefault="00122CEB">
            <w:pPr>
              <w:pStyle w:val="ConsPlusNormal"/>
            </w:pPr>
          </w:p>
        </w:tc>
        <w:tc>
          <w:tcPr>
            <w:tcW w:w="3964" w:type="dxa"/>
          </w:tcPr>
          <w:p w14:paraId="3352BA2E" w14:textId="77777777" w:rsidR="00122CEB" w:rsidRDefault="00122CEB">
            <w:pPr>
              <w:pStyle w:val="ConsPlusNormal"/>
            </w:pPr>
            <w:r>
              <w:t>Комплексы процессных мероприятий</w:t>
            </w:r>
          </w:p>
        </w:tc>
        <w:tc>
          <w:tcPr>
            <w:tcW w:w="1384" w:type="dxa"/>
          </w:tcPr>
          <w:p w14:paraId="07BD453D" w14:textId="77777777" w:rsidR="00122CEB" w:rsidRDefault="00122CEB">
            <w:pPr>
              <w:pStyle w:val="ConsPlusNormal"/>
              <w:jc w:val="right"/>
            </w:pPr>
            <w:r>
              <w:t>3730,0</w:t>
            </w:r>
          </w:p>
        </w:tc>
        <w:tc>
          <w:tcPr>
            <w:tcW w:w="1384" w:type="dxa"/>
          </w:tcPr>
          <w:p w14:paraId="0315F66D" w14:textId="77777777" w:rsidR="00122CEB" w:rsidRDefault="00122CEB">
            <w:pPr>
              <w:pStyle w:val="ConsPlusNormal"/>
              <w:jc w:val="right"/>
            </w:pPr>
            <w:r>
              <w:t>3581,8</w:t>
            </w:r>
          </w:p>
        </w:tc>
        <w:tc>
          <w:tcPr>
            <w:tcW w:w="1384" w:type="dxa"/>
          </w:tcPr>
          <w:p w14:paraId="7C9B6F16" w14:textId="77777777" w:rsidR="00122CEB" w:rsidRDefault="00122CEB">
            <w:pPr>
              <w:pStyle w:val="ConsPlusNormal"/>
              <w:jc w:val="right"/>
            </w:pPr>
            <w:r>
              <w:t>3893,0</w:t>
            </w:r>
          </w:p>
        </w:tc>
      </w:tr>
      <w:tr w:rsidR="00122CEB" w14:paraId="286D0F25" w14:textId="77777777">
        <w:tc>
          <w:tcPr>
            <w:tcW w:w="567" w:type="dxa"/>
          </w:tcPr>
          <w:p w14:paraId="448CDB19" w14:textId="77777777" w:rsidR="00122CEB" w:rsidRDefault="00122CEB">
            <w:pPr>
              <w:pStyle w:val="ConsPlusNormal"/>
              <w:jc w:val="center"/>
            </w:pPr>
            <w:r>
              <w:t>816</w:t>
            </w:r>
          </w:p>
        </w:tc>
        <w:tc>
          <w:tcPr>
            <w:tcW w:w="794" w:type="dxa"/>
          </w:tcPr>
          <w:p w14:paraId="6ABE1509" w14:textId="77777777" w:rsidR="00122CEB" w:rsidRDefault="00122CEB">
            <w:pPr>
              <w:pStyle w:val="ConsPlusNormal"/>
              <w:jc w:val="center"/>
            </w:pPr>
            <w:r>
              <w:t>04 04</w:t>
            </w:r>
          </w:p>
        </w:tc>
        <w:tc>
          <w:tcPr>
            <w:tcW w:w="1644" w:type="dxa"/>
          </w:tcPr>
          <w:p w14:paraId="1939FB00" w14:textId="77777777" w:rsidR="00122CEB" w:rsidRDefault="00122CEB">
            <w:pPr>
              <w:pStyle w:val="ConsPlusNormal"/>
              <w:jc w:val="center"/>
            </w:pPr>
            <w:r>
              <w:t>14 3 04 00000</w:t>
            </w:r>
          </w:p>
        </w:tc>
        <w:tc>
          <w:tcPr>
            <w:tcW w:w="484" w:type="dxa"/>
          </w:tcPr>
          <w:p w14:paraId="605EE4B9" w14:textId="77777777" w:rsidR="00122CEB" w:rsidRDefault="00122CEB">
            <w:pPr>
              <w:pStyle w:val="ConsPlusNormal"/>
            </w:pPr>
          </w:p>
        </w:tc>
        <w:tc>
          <w:tcPr>
            <w:tcW w:w="3964" w:type="dxa"/>
          </w:tcPr>
          <w:p w14:paraId="3379701D" w14:textId="77777777" w:rsidR="00122CEB" w:rsidRDefault="00122CEB">
            <w:pPr>
              <w:pStyle w:val="ConsPlusNormal"/>
            </w:pPr>
            <w:r>
              <w:t xml:space="preserve">Комплекс процессных мероприятий </w:t>
            </w:r>
            <w:r>
              <w:lastRenderedPageBreak/>
              <w:t>"Развитие и использование минерально-сырьевой базы"</w:t>
            </w:r>
          </w:p>
        </w:tc>
        <w:tc>
          <w:tcPr>
            <w:tcW w:w="1384" w:type="dxa"/>
          </w:tcPr>
          <w:p w14:paraId="54CED962" w14:textId="77777777" w:rsidR="00122CEB" w:rsidRDefault="00122CEB">
            <w:pPr>
              <w:pStyle w:val="ConsPlusNormal"/>
              <w:jc w:val="right"/>
            </w:pPr>
            <w:r>
              <w:lastRenderedPageBreak/>
              <w:t>2289,4</w:t>
            </w:r>
          </w:p>
        </w:tc>
        <w:tc>
          <w:tcPr>
            <w:tcW w:w="1384" w:type="dxa"/>
          </w:tcPr>
          <w:p w14:paraId="1E765E11" w14:textId="77777777" w:rsidR="00122CEB" w:rsidRDefault="00122CEB">
            <w:pPr>
              <w:pStyle w:val="ConsPlusNormal"/>
              <w:jc w:val="right"/>
            </w:pPr>
            <w:r>
              <w:t>2141,2</w:t>
            </w:r>
          </w:p>
        </w:tc>
        <w:tc>
          <w:tcPr>
            <w:tcW w:w="1384" w:type="dxa"/>
          </w:tcPr>
          <w:p w14:paraId="3E03875F" w14:textId="77777777" w:rsidR="00122CEB" w:rsidRDefault="00122CEB">
            <w:pPr>
              <w:pStyle w:val="ConsPlusNormal"/>
              <w:jc w:val="right"/>
            </w:pPr>
            <w:r>
              <w:t>2452,4</w:t>
            </w:r>
          </w:p>
        </w:tc>
      </w:tr>
      <w:tr w:rsidR="00122CEB" w14:paraId="2D5B2525" w14:textId="77777777">
        <w:tc>
          <w:tcPr>
            <w:tcW w:w="567" w:type="dxa"/>
          </w:tcPr>
          <w:p w14:paraId="7AEACACA" w14:textId="77777777" w:rsidR="00122CEB" w:rsidRDefault="00122CEB">
            <w:pPr>
              <w:pStyle w:val="ConsPlusNormal"/>
              <w:jc w:val="center"/>
            </w:pPr>
            <w:r>
              <w:t>816</w:t>
            </w:r>
          </w:p>
        </w:tc>
        <w:tc>
          <w:tcPr>
            <w:tcW w:w="794" w:type="dxa"/>
          </w:tcPr>
          <w:p w14:paraId="1C72AB1C" w14:textId="77777777" w:rsidR="00122CEB" w:rsidRDefault="00122CEB">
            <w:pPr>
              <w:pStyle w:val="ConsPlusNormal"/>
              <w:jc w:val="center"/>
            </w:pPr>
            <w:r>
              <w:t>04 04</w:t>
            </w:r>
          </w:p>
        </w:tc>
        <w:tc>
          <w:tcPr>
            <w:tcW w:w="1644" w:type="dxa"/>
          </w:tcPr>
          <w:p w14:paraId="761B113C" w14:textId="77777777" w:rsidR="00122CEB" w:rsidRDefault="00122CEB">
            <w:pPr>
              <w:pStyle w:val="ConsPlusNormal"/>
              <w:jc w:val="center"/>
            </w:pPr>
            <w:r>
              <w:t>14 3 04 2Э170</w:t>
            </w:r>
          </w:p>
        </w:tc>
        <w:tc>
          <w:tcPr>
            <w:tcW w:w="484" w:type="dxa"/>
          </w:tcPr>
          <w:p w14:paraId="07711041" w14:textId="77777777" w:rsidR="00122CEB" w:rsidRDefault="00122CEB">
            <w:pPr>
              <w:pStyle w:val="ConsPlusNormal"/>
            </w:pPr>
          </w:p>
        </w:tc>
        <w:tc>
          <w:tcPr>
            <w:tcW w:w="3964" w:type="dxa"/>
          </w:tcPr>
          <w:p w14:paraId="17893EFE" w14:textId="77777777" w:rsidR="00122CEB" w:rsidRDefault="00122CEB">
            <w:pPr>
              <w:pStyle w:val="ConsPlusNormal"/>
            </w:pPr>
            <w:r>
              <w:t>Геологическое изучение недр</w:t>
            </w:r>
          </w:p>
        </w:tc>
        <w:tc>
          <w:tcPr>
            <w:tcW w:w="1384" w:type="dxa"/>
          </w:tcPr>
          <w:p w14:paraId="074264A7" w14:textId="77777777" w:rsidR="00122CEB" w:rsidRDefault="00122CEB">
            <w:pPr>
              <w:pStyle w:val="ConsPlusNormal"/>
              <w:jc w:val="right"/>
            </w:pPr>
            <w:r>
              <w:t>1075,3</w:t>
            </w:r>
          </w:p>
        </w:tc>
        <w:tc>
          <w:tcPr>
            <w:tcW w:w="1384" w:type="dxa"/>
          </w:tcPr>
          <w:p w14:paraId="191C0DFF" w14:textId="77777777" w:rsidR="00122CEB" w:rsidRDefault="00122CEB">
            <w:pPr>
              <w:pStyle w:val="ConsPlusNormal"/>
              <w:jc w:val="right"/>
            </w:pPr>
            <w:r>
              <w:t>1238,3</w:t>
            </w:r>
          </w:p>
        </w:tc>
        <w:tc>
          <w:tcPr>
            <w:tcW w:w="1384" w:type="dxa"/>
          </w:tcPr>
          <w:p w14:paraId="6451B35F" w14:textId="77777777" w:rsidR="00122CEB" w:rsidRDefault="00122CEB">
            <w:pPr>
              <w:pStyle w:val="ConsPlusNormal"/>
              <w:jc w:val="right"/>
            </w:pPr>
            <w:r>
              <w:t>1238,3</w:t>
            </w:r>
          </w:p>
        </w:tc>
      </w:tr>
      <w:tr w:rsidR="00122CEB" w14:paraId="3CF894F4" w14:textId="77777777">
        <w:tc>
          <w:tcPr>
            <w:tcW w:w="567" w:type="dxa"/>
          </w:tcPr>
          <w:p w14:paraId="1CACC9EB" w14:textId="77777777" w:rsidR="00122CEB" w:rsidRDefault="00122CEB">
            <w:pPr>
              <w:pStyle w:val="ConsPlusNormal"/>
              <w:jc w:val="center"/>
            </w:pPr>
            <w:r>
              <w:t>816</w:t>
            </w:r>
          </w:p>
        </w:tc>
        <w:tc>
          <w:tcPr>
            <w:tcW w:w="794" w:type="dxa"/>
          </w:tcPr>
          <w:p w14:paraId="2BCB0F2B" w14:textId="77777777" w:rsidR="00122CEB" w:rsidRDefault="00122CEB">
            <w:pPr>
              <w:pStyle w:val="ConsPlusNormal"/>
              <w:jc w:val="center"/>
            </w:pPr>
            <w:r>
              <w:t>04 04</w:t>
            </w:r>
          </w:p>
        </w:tc>
        <w:tc>
          <w:tcPr>
            <w:tcW w:w="1644" w:type="dxa"/>
          </w:tcPr>
          <w:p w14:paraId="2811B373" w14:textId="77777777" w:rsidR="00122CEB" w:rsidRDefault="00122CEB">
            <w:pPr>
              <w:pStyle w:val="ConsPlusNormal"/>
              <w:jc w:val="center"/>
            </w:pPr>
            <w:r>
              <w:t>14 3 04 2Э170</w:t>
            </w:r>
          </w:p>
        </w:tc>
        <w:tc>
          <w:tcPr>
            <w:tcW w:w="484" w:type="dxa"/>
          </w:tcPr>
          <w:p w14:paraId="4A1DF98D" w14:textId="77777777" w:rsidR="00122CEB" w:rsidRDefault="00122CEB">
            <w:pPr>
              <w:pStyle w:val="ConsPlusNormal"/>
              <w:jc w:val="center"/>
            </w:pPr>
            <w:r>
              <w:t>200</w:t>
            </w:r>
          </w:p>
        </w:tc>
        <w:tc>
          <w:tcPr>
            <w:tcW w:w="3964" w:type="dxa"/>
          </w:tcPr>
          <w:p w14:paraId="7AFB679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9C2161A" w14:textId="77777777" w:rsidR="00122CEB" w:rsidRDefault="00122CEB">
            <w:pPr>
              <w:pStyle w:val="ConsPlusNormal"/>
              <w:jc w:val="right"/>
            </w:pPr>
            <w:r>
              <w:t>1075,3</w:t>
            </w:r>
          </w:p>
        </w:tc>
        <w:tc>
          <w:tcPr>
            <w:tcW w:w="1384" w:type="dxa"/>
          </w:tcPr>
          <w:p w14:paraId="45D69BDE" w14:textId="77777777" w:rsidR="00122CEB" w:rsidRDefault="00122CEB">
            <w:pPr>
              <w:pStyle w:val="ConsPlusNormal"/>
              <w:jc w:val="right"/>
            </w:pPr>
            <w:r>
              <w:t>1238,3</w:t>
            </w:r>
          </w:p>
        </w:tc>
        <w:tc>
          <w:tcPr>
            <w:tcW w:w="1384" w:type="dxa"/>
          </w:tcPr>
          <w:p w14:paraId="552664DF" w14:textId="77777777" w:rsidR="00122CEB" w:rsidRDefault="00122CEB">
            <w:pPr>
              <w:pStyle w:val="ConsPlusNormal"/>
              <w:jc w:val="right"/>
            </w:pPr>
            <w:r>
              <w:t>1238,3</w:t>
            </w:r>
          </w:p>
        </w:tc>
      </w:tr>
      <w:tr w:rsidR="00122CEB" w14:paraId="047ADE67" w14:textId="77777777">
        <w:tc>
          <w:tcPr>
            <w:tcW w:w="567" w:type="dxa"/>
          </w:tcPr>
          <w:p w14:paraId="27773B98" w14:textId="77777777" w:rsidR="00122CEB" w:rsidRDefault="00122CEB">
            <w:pPr>
              <w:pStyle w:val="ConsPlusNormal"/>
              <w:jc w:val="center"/>
            </w:pPr>
            <w:r>
              <w:t>816</w:t>
            </w:r>
          </w:p>
        </w:tc>
        <w:tc>
          <w:tcPr>
            <w:tcW w:w="794" w:type="dxa"/>
          </w:tcPr>
          <w:p w14:paraId="2435FFBA" w14:textId="77777777" w:rsidR="00122CEB" w:rsidRDefault="00122CEB">
            <w:pPr>
              <w:pStyle w:val="ConsPlusNormal"/>
              <w:jc w:val="center"/>
            </w:pPr>
            <w:r>
              <w:t>04 04</w:t>
            </w:r>
          </w:p>
        </w:tc>
        <w:tc>
          <w:tcPr>
            <w:tcW w:w="1644" w:type="dxa"/>
          </w:tcPr>
          <w:p w14:paraId="46A03D50" w14:textId="77777777" w:rsidR="00122CEB" w:rsidRDefault="00122CEB">
            <w:pPr>
              <w:pStyle w:val="ConsPlusNormal"/>
              <w:jc w:val="center"/>
            </w:pPr>
            <w:r>
              <w:t>14 3 04 2Э190</w:t>
            </w:r>
          </w:p>
        </w:tc>
        <w:tc>
          <w:tcPr>
            <w:tcW w:w="484" w:type="dxa"/>
          </w:tcPr>
          <w:p w14:paraId="0C5D0F7D" w14:textId="77777777" w:rsidR="00122CEB" w:rsidRDefault="00122CEB">
            <w:pPr>
              <w:pStyle w:val="ConsPlusNormal"/>
            </w:pPr>
          </w:p>
        </w:tc>
        <w:tc>
          <w:tcPr>
            <w:tcW w:w="3964" w:type="dxa"/>
          </w:tcPr>
          <w:p w14:paraId="6927F7B0" w14:textId="77777777" w:rsidR="00122CEB" w:rsidRDefault="00122CEB">
            <w:pPr>
              <w:pStyle w:val="ConsPlusNormal"/>
            </w:pPr>
            <w:r>
              <w:t>Возмещение фактически понесенных затрат, связанных с вовлечением в разработку участков недр местного значения, содержащих общераспространенные полезные ископаемые</w:t>
            </w:r>
          </w:p>
        </w:tc>
        <w:tc>
          <w:tcPr>
            <w:tcW w:w="1384" w:type="dxa"/>
          </w:tcPr>
          <w:p w14:paraId="3D560D81" w14:textId="77777777" w:rsidR="00122CEB" w:rsidRDefault="00122CEB">
            <w:pPr>
              <w:pStyle w:val="ConsPlusNormal"/>
              <w:jc w:val="right"/>
            </w:pPr>
            <w:r>
              <w:t>1214,1</w:t>
            </w:r>
          </w:p>
        </w:tc>
        <w:tc>
          <w:tcPr>
            <w:tcW w:w="1384" w:type="dxa"/>
          </w:tcPr>
          <w:p w14:paraId="2950DD4A" w14:textId="77777777" w:rsidR="00122CEB" w:rsidRDefault="00122CEB">
            <w:pPr>
              <w:pStyle w:val="ConsPlusNormal"/>
              <w:jc w:val="right"/>
            </w:pPr>
            <w:r>
              <w:t>902,9</w:t>
            </w:r>
          </w:p>
        </w:tc>
        <w:tc>
          <w:tcPr>
            <w:tcW w:w="1384" w:type="dxa"/>
          </w:tcPr>
          <w:p w14:paraId="1E46280B" w14:textId="77777777" w:rsidR="00122CEB" w:rsidRDefault="00122CEB">
            <w:pPr>
              <w:pStyle w:val="ConsPlusNormal"/>
              <w:jc w:val="right"/>
            </w:pPr>
            <w:r>
              <w:t>1214,1</w:t>
            </w:r>
          </w:p>
        </w:tc>
      </w:tr>
      <w:tr w:rsidR="00122CEB" w14:paraId="20BC6895" w14:textId="77777777">
        <w:tc>
          <w:tcPr>
            <w:tcW w:w="567" w:type="dxa"/>
          </w:tcPr>
          <w:p w14:paraId="78B2D5EE" w14:textId="77777777" w:rsidR="00122CEB" w:rsidRDefault="00122CEB">
            <w:pPr>
              <w:pStyle w:val="ConsPlusNormal"/>
              <w:jc w:val="center"/>
            </w:pPr>
            <w:r>
              <w:t>816</w:t>
            </w:r>
          </w:p>
        </w:tc>
        <w:tc>
          <w:tcPr>
            <w:tcW w:w="794" w:type="dxa"/>
          </w:tcPr>
          <w:p w14:paraId="7FC5F45B" w14:textId="77777777" w:rsidR="00122CEB" w:rsidRDefault="00122CEB">
            <w:pPr>
              <w:pStyle w:val="ConsPlusNormal"/>
              <w:jc w:val="center"/>
            </w:pPr>
            <w:r>
              <w:t>04 04</w:t>
            </w:r>
          </w:p>
        </w:tc>
        <w:tc>
          <w:tcPr>
            <w:tcW w:w="1644" w:type="dxa"/>
          </w:tcPr>
          <w:p w14:paraId="683C52A6" w14:textId="77777777" w:rsidR="00122CEB" w:rsidRDefault="00122CEB">
            <w:pPr>
              <w:pStyle w:val="ConsPlusNormal"/>
              <w:jc w:val="center"/>
            </w:pPr>
            <w:r>
              <w:t>14 3 04 2Э190</w:t>
            </w:r>
          </w:p>
        </w:tc>
        <w:tc>
          <w:tcPr>
            <w:tcW w:w="484" w:type="dxa"/>
          </w:tcPr>
          <w:p w14:paraId="6D3B936D" w14:textId="77777777" w:rsidR="00122CEB" w:rsidRDefault="00122CEB">
            <w:pPr>
              <w:pStyle w:val="ConsPlusNormal"/>
              <w:jc w:val="center"/>
            </w:pPr>
            <w:r>
              <w:t>800</w:t>
            </w:r>
          </w:p>
        </w:tc>
        <w:tc>
          <w:tcPr>
            <w:tcW w:w="3964" w:type="dxa"/>
          </w:tcPr>
          <w:p w14:paraId="2193B6BC" w14:textId="77777777" w:rsidR="00122CEB" w:rsidRDefault="00122CEB">
            <w:pPr>
              <w:pStyle w:val="ConsPlusNormal"/>
            </w:pPr>
            <w:r>
              <w:t>Иные бюджетные ассигнования</w:t>
            </w:r>
          </w:p>
        </w:tc>
        <w:tc>
          <w:tcPr>
            <w:tcW w:w="1384" w:type="dxa"/>
          </w:tcPr>
          <w:p w14:paraId="3AD600C5" w14:textId="77777777" w:rsidR="00122CEB" w:rsidRDefault="00122CEB">
            <w:pPr>
              <w:pStyle w:val="ConsPlusNormal"/>
              <w:jc w:val="right"/>
            </w:pPr>
            <w:r>
              <w:t>1214,1</w:t>
            </w:r>
          </w:p>
        </w:tc>
        <w:tc>
          <w:tcPr>
            <w:tcW w:w="1384" w:type="dxa"/>
          </w:tcPr>
          <w:p w14:paraId="3EE8616E" w14:textId="77777777" w:rsidR="00122CEB" w:rsidRDefault="00122CEB">
            <w:pPr>
              <w:pStyle w:val="ConsPlusNormal"/>
              <w:jc w:val="right"/>
            </w:pPr>
            <w:r>
              <w:t>902,9</w:t>
            </w:r>
          </w:p>
        </w:tc>
        <w:tc>
          <w:tcPr>
            <w:tcW w:w="1384" w:type="dxa"/>
          </w:tcPr>
          <w:p w14:paraId="73EE86F5" w14:textId="77777777" w:rsidR="00122CEB" w:rsidRDefault="00122CEB">
            <w:pPr>
              <w:pStyle w:val="ConsPlusNormal"/>
              <w:jc w:val="right"/>
            </w:pPr>
            <w:r>
              <w:t>1214,1</w:t>
            </w:r>
          </w:p>
        </w:tc>
      </w:tr>
      <w:tr w:rsidR="00122CEB" w14:paraId="5806A942" w14:textId="77777777">
        <w:tc>
          <w:tcPr>
            <w:tcW w:w="567" w:type="dxa"/>
          </w:tcPr>
          <w:p w14:paraId="7704CE1A" w14:textId="77777777" w:rsidR="00122CEB" w:rsidRDefault="00122CEB">
            <w:pPr>
              <w:pStyle w:val="ConsPlusNormal"/>
              <w:jc w:val="center"/>
            </w:pPr>
            <w:r>
              <w:t>816</w:t>
            </w:r>
          </w:p>
        </w:tc>
        <w:tc>
          <w:tcPr>
            <w:tcW w:w="794" w:type="dxa"/>
          </w:tcPr>
          <w:p w14:paraId="0E63C192" w14:textId="77777777" w:rsidR="00122CEB" w:rsidRDefault="00122CEB">
            <w:pPr>
              <w:pStyle w:val="ConsPlusNormal"/>
              <w:jc w:val="center"/>
            </w:pPr>
            <w:r>
              <w:t>04 04</w:t>
            </w:r>
          </w:p>
        </w:tc>
        <w:tc>
          <w:tcPr>
            <w:tcW w:w="1644" w:type="dxa"/>
          </w:tcPr>
          <w:p w14:paraId="2405B6E9" w14:textId="77777777" w:rsidR="00122CEB" w:rsidRDefault="00122CEB">
            <w:pPr>
              <w:pStyle w:val="ConsPlusNormal"/>
              <w:jc w:val="center"/>
            </w:pPr>
            <w:r>
              <w:t>14 3 07 00000</w:t>
            </w:r>
          </w:p>
        </w:tc>
        <w:tc>
          <w:tcPr>
            <w:tcW w:w="484" w:type="dxa"/>
          </w:tcPr>
          <w:p w14:paraId="0A46DD51" w14:textId="77777777" w:rsidR="00122CEB" w:rsidRDefault="00122CEB">
            <w:pPr>
              <w:pStyle w:val="ConsPlusNormal"/>
            </w:pPr>
          </w:p>
        </w:tc>
        <w:tc>
          <w:tcPr>
            <w:tcW w:w="3964" w:type="dxa"/>
          </w:tcPr>
          <w:p w14:paraId="5BA529A4" w14:textId="77777777" w:rsidR="00122CEB" w:rsidRDefault="00122CEB">
            <w:pPr>
              <w:pStyle w:val="ConsPlusNormal"/>
            </w:pPr>
            <w:r>
              <w:t>Комплекс процессных мероприятий "Обеспечение деятельности Министерства природных ресурсов, лесного хозяйства и экологии Пермского края и реализация государственной политики в сфере экологии"</w:t>
            </w:r>
          </w:p>
        </w:tc>
        <w:tc>
          <w:tcPr>
            <w:tcW w:w="1384" w:type="dxa"/>
          </w:tcPr>
          <w:p w14:paraId="6A3B61C6" w14:textId="77777777" w:rsidR="00122CEB" w:rsidRDefault="00122CEB">
            <w:pPr>
              <w:pStyle w:val="ConsPlusNormal"/>
              <w:jc w:val="right"/>
            </w:pPr>
            <w:r>
              <w:t>1440,6</w:t>
            </w:r>
          </w:p>
        </w:tc>
        <w:tc>
          <w:tcPr>
            <w:tcW w:w="1384" w:type="dxa"/>
          </w:tcPr>
          <w:p w14:paraId="0322EA09" w14:textId="77777777" w:rsidR="00122CEB" w:rsidRDefault="00122CEB">
            <w:pPr>
              <w:pStyle w:val="ConsPlusNormal"/>
              <w:jc w:val="right"/>
            </w:pPr>
            <w:r>
              <w:t>1440,6</w:t>
            </w:r>
          </w:p>
        </w:tc>
        <w:tc>
          <w:tcPr>
            <w:tcW w:w="1384" w:type="dxa"/>
          </w:tcPr>
          <w:p w14:paraId="6D790D78" w14:textId="77777777" w:rsidR="00122CEB" w:rsidRDefault="00122CEB">
            <w:pPr>
              <w:pStyle w:val="ConsPlusNormal"/>
              <w:jc w:val="right"/>
            </w:pPr>
            <w:r>
              <w:t>1440,6</w:t>
            </w:r>
          </w:p>
        </w:tc>
      </w:tr>
      <w:tr w:rsidR="00122CEB" w14:paraId="5C1C51A7" w14:textId="77777777">
        <w:tc>
          <w:tcPr>
            <w:tcW w:w="567" w:type="dxa"/>
          </w:tcPr>
          <w:p w14:paraId="129832B4" w14:textId="77777777" w:rsidR="00122CEB" w:rsidRDefault="00122CEB">
            <w:pPr>
              <w:pStyle w:val="ConsPlusNormal"/>
              <w:jc w:val="center"/>
            </w:pPr>
            <w:r>
              <w:t>816</w:t>
            </w:r>
          </w:p>
        </w:tc>
        <w:tc>
          <w:tcPr>
            <w:tcW w:w="794" w:type="dxa"/>
          </w:tcPr>
          <w:p w14:paraId="73DDE22D" w14:textId="77777777" w:rsidR="00122CEB" w:rsidRDefault="00122CEB">
            <w:pPr>
              <w:pStyle w:val="ConsPlusNormal"/>
              <w:jc w:val="center"/>
            </w:pPr>
            <w:r>
              <w:t>04 04</w:t>
            </w:r>
          </w:p>
        </w:tc>
        <w:tc>
          <w:tcPr>
            <w:tcW w:w="1644" w:type="dxa"/>
          </w:tcPr>
          <w:p w14:paraId="223AE0CB" w14:textId="77777777" w:rsidR="00122CEB" w:rsidRDefault="00122CEB">
            <w:pPr>
              <w:pStyle w:val="ConsPlusNormal"/>
              <w:jc w:val="center"/>
            </w:pPr>
            <w:r>
              <w:t>14 3 07 2Э180</w:t>
            </w:r>
          </w:p>
        </w:tc>
        <w:tc>
          <w:tcPr>
            <w:tcW w:w="484" w:type="dxa"/>
          </w:tcPr>
          <w:p w14:paraId="47CE9CBE" w14:textId="77777777" w:rsidR="00122CEB" w:rsidRDefault="00122CEB">
            <w:pPr>
              <w:pStyle w:val="ConsPlusNormal"/>
            </w:pPr>
          </w:p>
        </w:tc>
        <w:tc>
          <w:tcPr>
            <w:tcW w:w="3964" w:type="dxa"/>
          </w:tcPr>
          <w:p w14:paraId="5C600C6C" w14:textId="77777777" w:rsidR="00122CEB" w:rsidRDefault="00122CEB">
            <w:pPr>
              <w:pStyle w:val="ConsPlusNormal"/>
            </w:pPr>
            <w:r>
              <w:t>Лицензирование участков недр местного значения</w:t>
            </w:r>
          </w:p>
        </w:tc>
        <w:tc>
          <w:tcPr>
            <w:tcW w:w="1384" w:type="dxa"/>
          </w:tcPr>
          <w:p w14:paraId="6BC97E8C" w14:textId="77777777" w:rsidR="00122CEB" w:rsidRDefault="00122CEB">
            <w:pPr>
              <w:pStyle w:val="ConsPlusNormal"/>
              <w:jc w:val="right"/>
            </w:pPr>
            <w:r>
              <w:t>1440,6</w:t>
            </w:r>
          </w:p>
        </w:tc>
        <w:tc>
          <w:tcPr>
            <w:tcW w:w="1384" w:type="dxa"/>
          </w:tcPr>
          <w:p w14:paraId="2C08AF9B" w14:textId="77777777" w:rsidR="00122CEB" w:rsidRDefault="00122CEB">
            <w:pPr>
              <w:pStyle w:val="ConsPlusNormal"/>
              <w:jc w:val="right"/>
            </w:pPr>
            <w:r>
              <w:t>1440,6</w:t>
            </w:r>
          </w:p>
        </w:tc>
        <w:tc>
          <w:tcPr>
            <w:tcW w:w="1384" w:type="dxa"/>
          </w:tcPr>
          <w:p w14:paraId="644592C4" w14:textId="77777777" w:rsidR="00122CEB" w:rsidRDefault="00122CEB">
            <w:pPr>
              <w:pStyle w:val="ConsPlusNormal"/>
              <w:jc w:val="right"/>
            </w:pPr>
            <w:r>
              <w:t>1440,6</w:t>
            </w:r>
          </w:p>
        </w:tc>
      </w:tr>
      <w:tr w:rsidR="00122CEB" w14:paraId="561E608E" w14:textId="77777777">
        <w:tc>
          <w:tcPr>
            <w:tcW w:w="567" w:type="dxa"/>
          </w:tcPr>
          <w:p w14:paraId="45755573" w14:textId="77777777" w:rsidR="00122CEB" w:rsidRDefault="00122CEB">
            <w:pPr>
              <w:pStyle w:val="ConsPlusNormal"/>
              <w:jc w:val="center"/>
            </w:pPr>
            <w:r>
              <w:t>816</w:t>
            </w:r>
          </w:p>
        </w:tc>
        <w:tc>
          <w:tcPr>
            <w:tcW w:w="794" w:type="dxa"/>
          </w:tcPr>
          <w:p w14:paraId="415BF831" w14:textId="77777777" w:rsidR="00122CEB" w:rsidRDefault="00122CEB">
            <w:pPr>
              <w:pStyle w:val="ConsPlusNormal"/>
              <w:jc w:val="center"/>
            </w:pPr>
            <w:r>
              <w:t>04 04</w:t>
            </w:r>
          </w:p>
        </w:tc>
        <w:tc>
          <w:tcPr>
            <w:tcW w:w="1644" w:type="dxa"/>
          </w:tcPr>
          <w:p w14:paraId="004D3A5C" w14:textId="77777777" w:rsidR="00122CEB" w:rsidRDefault="00122CEB">
            <w:pPr>
              <w:pStyle w:val="ConsPlusNormal"/>
              <w:jc w:val="center"/>
            </w:pPr>
            <w:r>
              <w:t>14 3 07 2Э180</w:t>
            </w:r>
          </w:p>
        </w:tc>
        <w:tc>
          <w:tcPr>
            <w:tcW w:w="484" w:type="dxa"/>
          </w:tcPr>
          <w:p w14:paraId="2DC484A2" w14:textId="77777777" w:rsidR="00122CEB" w:rsidRDefault="00122CEB">
            <w:pPr>
              <w:pStyle w:val="ConsPlusNormal"/>
              <w:jc w:val="center"/>
            </w:pPr>
            <w:r>
              <w:t>200</w:t>
            </w:r>
          </w:p>
        </w:tc>
        <w:tc>
          <w:tcPr>
            <w:tcW w:w="3964" w:type="dxa"/>
          </w:tcPr>
          <w:p w14:paraId="672110F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A93F0D2" w14:textId="77777777" w:rsidR="00122CEB" w:rsidRDefault="00122CEB">
            <w:pPr>
              <w:pStyle w:val="ConsPlusNormal"/>
              <w:jc w:val="right"/>
            </w:pPr>
            <w:r>
              <w:t>1440,6</w:t>
            </w:r>
          </w:p>
        </w:tc>
        <w:tc>
          <w:tcPr>
            <w:tcW w:w="1384" w:type="dxa"/>
          </w:tcPr>
          <w:p w14:paraId="188AB17C" w14:textId="77777777" w:rsidR="00122CEB" w:rsidRDefault="00122CEB">
            <w:pPr>
              <w:pStyle w:val="ConsPlusNormal"/>
              <w:jc w:val="right"/>
            </w:pPr>
            <w:r>
              <w:t>1440,6</w:t>
            </w:r>
          </w:p>
        </w:tc>
        <w:tc>
          <w:tcPr>
            <w:tcW w:w="1384" w:type="dxa"/>
          </w:tcPr>
          <w:p w14:paraId="1BC7AC01" w14:textId="77777777" w:rsidR="00122CEB" w:rsidRDefault="00122CEB">
            <w:pPr>
              <w:pStyle w:val="ConsPlusNormal"/>
              <w:jc w:val="right"/>
            </w:pPr>
            <w:r>
              <w:t>1440,6</w:t>
            </w:r>
          </w:p>
        </w:tc>
      </w:tr>
      <w:tr w:rsidR="00122CEB" w14:paraId="362A1EA4" w14:textId="77777777">
        <w:tc>
          <w:tcPr>
            <w:tcW w:w="567" w:type="dxa"/>
          </w:tcPr>
          <w:p w14:paraId="666AF848" w14:textId="77777777" w:rsidR="00122CEB" w:rsidRDefault="00122CEB">
            <w:pPr>
              <w:pStyle w:val="ConsPlusNormal"/>
              <w:jc w:val="center"/>
            </w:pPr>
            <w:r>
              <w:t>816</w:t>
            </w:r>
          </w:p>
        </w:tc>
        <w:tc>
          <w:tcPr>
            <w:tcW w:w="794" w:type="dxa"/>
          </w:tcPr>
          <w:p w14:paraId="30C3D40C" w14:textId="77777777" w:rsidR="00122CEB" w:rsidRDefault="00122CEB">
            <w:pPr>
              <w:pStyle w:val="ConsPlusNormal"/>
              <w:jc w:val="center"/>
            </w:pPr>
            <w:r>
              <w:t>04 06</w:t>
            </w:r>
          </w:p>
        </w:tc>
        <w:tc>
          <w:tcPr>
            <w:tcW w:w="1644" w:type="dxa"/>
          </w:tcPr>
          <w:p w14:paraId="63AAADCB" w14:textId="77777777" w:rsidR="00122CEB" w:rsidRDefault="00122CEB">
            <w:pPr>
              <w:pStyle w:val="ConsPlusNormal"/>
            </w:pPr>
          </w:p>
        </w:tc>
        <w:tc>
          <w:tcPr>
            <w:tcW w:w="484" w:type="dxa"/>
          </w:tcPr>
          <w:p w14:paraId="25DA31FE" w14:textId="77777777" w:rsidR="00122CEB" w:rsidRDefault="00122CEB">
            <w:pPr>
              <w:pStyle w:val="ConsPlusNormal"/>
            </w:pPr>
          </w:p>
        </w:tc>
        <w:tc>
          <w:tcPr>
            <w:tcW w:w="3964" w:type="dxa"/>
          </w:tcPr>
          <w:p w14:paraId="3EBCB0AB" w14:textId="77777777" w:rsidR="00122CEB" w:rsidRDefault="00122CEB">
            <w:pPr>
              <w:pStyle w:val="ConsPlusNormal"/>
            </w:pPr>
            <w:r>
              <w:t>Водное хозяйство</w:t>
            </w:r>
          </w:p>
        </w:tc>
        <w:tc>
          <w:tcPr>
            <w:tcW w:w="1384" w:type="dxa"/>
          </w:tcPr>
          <w:p w14:paraId="67D27054" w14:textId="77777777" w:rsidR="00122CEB" w:rsidRDefault="00122CEB">
            <w:pPr>
              <w:pStyle w:val="ConsPlusNormal"/>
              <w:jc w:val="right"/>
            </w:pPr>
            <w:r>
              <w:t>303204,8</w:t>
            </w:r>
          </w:p>
        </w:tc>
        <w:tc>
          <w:tcPr>
            <w:tcW w:w="1384" w:type="dxa"/>
          </w:tcPr>
          <w:p w14:paraId="0F2C290D" w14:textId="77777777" w:rsidR="00122CEB" w:rsidRDefault="00122CEB">
            <w:pPr>
              <w:pStyle w:val="ConsPlusNormal"/>
              <w:jc w:val="right"/>
            </w:pPr>
            <w:r>
              <w:t>95992,4</w:t>
            </w:r>
          </w:p>
        </w:tc>
        <w:tc>
          <w:tcPr>
            <w:tcW w:w="1384" w:type="dxa"/>
          </w:tcPr>
          <w:p w14:paraId="2C2F85BB" w14:textId="77777777" w:rsidR="00122CEB" w:rsidRDefault="00122CEB">
            <w:pPr>
              <w:pStyle w:val="ConsPlusNormal"/>
              <w:jc w:val="right"/>
            </w:pPr>
            <w:r>
              <w:t>95992,4</w:t>
            </w:r>
          </w:p>
        </w:tc>
      </w:tr>
      <w:tr w:rsidR="00122CEB" w14:paraId="792EEB46" w14:textId="77777777">
        <w:tc>
          <w:tcPr>
            <w:tcW w:w="567" w:type="dxa"/>
          </w:tcPr>
          <w:p w14:paraId="08E64CE7" w14:textId="77777777" w:rsidR="00122CEB" w:rsidRDefault="00122CEB">
            <w:pPr>
              <w:pStyle w:val="ConsPlusNormal"/>
              <w:jc w:val="center"/>
            </w:pPr>
            <w:r>
              <w:lastRenderedPageBreak/>
              <w:t>816</w:t>
            </w:r>
          </w:p>
        </w:tc>
        <w:tc>
          <w:tcPr>
            <w:tcW w:w="794" w:type="dxa"/>
          </w:tcPr>
          <w:p w14:paraId="0620ECCC" w14:textId="77777777" w:rsidR="00122CEB" w:rsidRDefault="00122CEB">
            <w:pPr>
              <w:pStyle w:val="ConsPlusNormal"/>
              <w:jc w:val="center"/>
            </w:pPr>
            <w:r>
              <w:t>04 06</w:t>
            </w:r>
          </w:p>
        </w:tc>
        <w:tc>
          <w:tcPr>
            <w:tcW w:w="1644" w:type="dxa"/>
          </w:tcPr>
          <w:p w14:paraId="38290E66" w14:textId="77777777" w:rsidR="00122CEB" w:rsidRDefault="00122CEB">
            <w:pPr>
              <w:pStyle w:val="ConsPlusNormal"/>
              <w:jc w:val="center"/>
            </w:pPr>
            <w:r>
              <w:t>14 0 00 00000</w:t>
            </w:r>
          </w:p>
        </w:tc>
        <w:tc>
          <w:tcPr>
            <w:tcW w:w="484" w:type="dxa"/>
          </w:tcPr>
          <w:p w14:paraId="1A1A330D" w14:textId="77777777" w:rsidR="00122CEB" w:rsidRDefault="00122CEB">
            <w:pPr>
              <w:pStyle w:val="ConsPlusNormal"/>
            </w:pPr>
          </w:p>
        </w:tc>
        <w:tc>
          <w:tcPr>
            <w:tcW w:w="3964" w:type="dxa"/>
          </w:tcPr>
          <w:p w14:paraId="7A2544F3" w14:textId="77777777" w:rsidR="00122CEB" w:rsidRDefault="00122CEB">
            <w:pPr>
              <w:pStyle w:val="ConsPlusNormal"/>
            </w:pPr>
            <w:r>
              <w:t>Государственная программа Пермского края "Экология"</w:t>
            </w:r>
          </w:p>
        </w:tc>
        <w:tc>
          <w:tcPr>
            <w:tcW w:w="1384" w:type="dxa"/>
          </w:tcPr>
          <w:p w14:paraId="02D30635" w14:textId="77777777" w:rsidR="00122CEB" w:rsidRDefault="00122CEB">
            <w:pPr>
              <w:pStyle w:val="ConsPlusNormal"/>
              <w:jc w:val="right"/>
            </w:pPr>
            <w:r>
              <w:t>303204,8</w:t>
            </w:r>
          </w:p>
        </w:tc>
        <w:tc>
          <w:tcPr>
            <w:tcW w:w="1384" w:type="dxa"/>
          </w:tcPr>
          <w:p w14:paraId="74A1D054" w14:textId="77777777" w:rsidR="00122CEB" w:rsidRDefault="00122CEB">
            <w:pPr>
              <w:pStyle w:val="ConsPlusNormal"/>
              <w:jc w:val="right"/>
            </w:pPr>
            <w:r>
              <w:t>95992,4</w:t>
            </w:r>
          </w:p>
        </w:tc>
        <w:tc>
          <w:tcPr>
            <w:tcW w:w="1384" w:type="dxa"/>
          </w:tcPr>
          <w:p w14:paraId="7EC225BE" w14:textId="77777777" w:rsidR="00122CEB" w:rsidRDefault="00122CEB">
            <w:pPr>
              <w:pStyle w:val="ConsPlusNormal"/>
              <w:jc w:val="right"/>
            </w:pPr>
            <w:r>
              <w:t>95992,4</w:t>
            </w:r>
          </w:p>
        </w:tc>
      </w:tr>
      <w:tr w:rsidR="00122CEB" w14:paraId="22CF4E44" w14:textId="77777777">
        <w:tc>
          <w:tcPr>
            <w:tcW w:w="567" w:type="dxa"/>
          </w:tcPr>
          <w:p w14:paraId="1804C302" w14:textId="77777777" w:rsidR="00122CEB" w:rsidRDefault="00122CEB">
            <w:pPr>
              <w:pStyle w:val="ConsPlusNormal"/>
              <w:jc w:val="center"/>
            </w:pPr>
            <w:r>
              <w:t>816</w:t>
            </w:r>
          </w:p>
        </w:tc>
        <w:tc>
          <w:tcPr>
            <w:tcW w:w="794" w:type="dxa"/>
          </w:tcPr>
          <w:p w14:paraId="09B9F0D5" w14:textId="77777777" w:rsidR="00122CEB" w:rsidRDefault="00122CEB">
            <w:pPr>
              <w:pStyle w:val="ConsPlusNormal"/>
              <w:jc w:val="center"/>
            </w:pPr>
            <w:r>
              <w:t>04 06</w:t>
            </w:r>
          </w:p>
        </w:tc>
        <w:tc>
          <w:tcPr>
            <w:tcW w:w="1644" w:type="dxa"/>
          </w:tcPr>
          <w:p w14:paraId="3D58CB55" w14:textId="77777777" w:rsidR="00122CEB" w:rsidRDefault="00122CEB">
            <w:pPr>
              <w:pStyle w:val="ConsPlusNormal"/>
              <w:jc w:val="center"/>
            </w:pPr>
            <w:r>
              <w:t>14 1 00 00000</w:t>
            </w:r>
          </w:p>
        </w:tc>
        <w:tc>
          <w:tcPr>
            <w:tcW w:w="484" w:type="dxa"/>
          </w:tcPr>
          <w:p w14:paraId="127D5F50" w14:textId="77777777" w:rsidR="00122CEB" w:rsidRDefault="00122CEB">
            <w:pPr>
              <w:pStyle w:val="ConsPlusNormal"/>
            </w:pPr>
          </w:p>
        </w:tc>
        <w:tc>
          <w:tcPr>
            <w:tcW w:w="3964" w:type="dxa"/>
          </w:tcPr>
          <w:p w14:paraId="6EBE34F6" w14:textId="77777777" w:rsidR="00122CEB" w:rsidRDefault="00122CEB">
            <w:pPr>
              <w:pStyle w:val="ConsPlusNormal"/>
            </w:pPr>
            <w:r>
              <w:t>Региональные проекты в рамках национальных проектов</w:t>
            </w:r>
          </w:p>
        </w:tc>
        <w:tc>
          <w:tcPr>
            <w:tcW w:w="1384" w:type="dxa"/>
          </w:tcPr>
          <w:p w14:paraId="1202A45A" w14:textId="77777777" w:rsidR="00122CEB" w:rsidRDefault="00122CEB">
            <w:pPr>
              <w:pStyle w:val="ConsPlusNormal"/>
              <w:jc w:val="right"/>
            </w:pPr>
            <w:r>
              <w:t>37039,7</w:t>
            </w:r>
          </w:p>
        </w:tc>
        <w:tc>
          <w:tcPr>
            <w:tcW w:w="1384" w:type="dxa"/>
          </w:tcPr>
          <w:p w14:paraId="0A67C23A" w14:textId="77777777" w:rsidR="00122CEB" w:rsidRDefault="00122CEB">
            <w:pPr>
              <w:pStyle w:val="ConsPlusNormal"/>
              <w:jc w:val="right"/>
            </w:pPr>
            <w:r>
              <w:t>0,0</w:t>
            </w:r>
          </w:p>
        </w:tc>
        <w:tc>
          <w:tcPr>
            <w:tcW w:w="1384" w:type="dxa"/>
          </w:tcPr>
          <w:p w14:paraId="4992E105" w14:textId="77777777" w:rsidR="00122CEB" w:rsidRDefault="00122CEB">
            <w:pPr>
              <w:pStyle w:val="ConsPlusNormal"/>
              <w:jc w:val="right"/>
            </w:pPr>
            <w:r>
              <w:t>0,0</w:t>
            </w:r>
          </w:p>
        </w:tc>
      </w:tr>
      <w:tr w:rsidR="00122CEB" w14:paraId="3E768FDE" w14:textId="77777777">
        <w:tc>
          <w:tcPr>
            <w:tcW w:w="567" w:type="dxa"/>
          </w:tcPr>
          <w:p w14:paraId="05FA4B31" w14:textId="77777777" w:rsidR="00122CEB" w:rsidRDefault="00122CEB">
            <w:pPr>
              <w:pStyle w:val="ConsPlusNormal"/>
              <w:jc w:val="center"/>
            </w:pPr>
            <w:r>
              <w:t>816</w:t>
            </w:r>
          </w:p>
        </w:tc>
        <w:tc>
          <w:tcPr>
            <w:tcW w:w="794" w:type="dxa"/>
          </w:tcPr>
          <w:p w14:paraId="6E234B06" w14:textId="77777777" w:rsidR="00122CEB" w:rsidRDefault="00122CEB">
            <w:pPr>
              <w:pStyle w:val="ConsPlusNormal"/>
              <w:jc w:val="center"/>
            </w:pPr>
            <w:r>
              <w:t>04 06</w:t>
            </w:r>
          </w:p>
        </w:tc>
        <w:tc>
          <w:tcPr>
            <w:tcW w:w="1644" w:type="dxa"/>
          </w:tcPr>
          <w:p w14:paraId="5B02162C" w14:textId="77777777" w:rsidR="00122CEB" w:rsidRDefault="00122CEB">
            <w:pPr>
              <w:pStyle w:val="ConsPlusNormal"/>
              <w:jc w:val="center"/>
            </w:pPr>
            <w:r>
              <w:t>14 1 G8 00000</w:t>
            </w:r>
          </w:p>
        </w:tc>
        <w:tc>
          <w:tcPr>
            <w:tcW w:w="484" w:type="dxa"/>
          </w:tcPr>
          <w:p w14:paraId="7A196C86" w14:textId="77777777" w:rsidR="00122CEB" w:rsidRDefault="00122CEB">
            <w:pPr>
              <w:pStyle w:val="ConsPlusNormal"/>
            </w:pPr>
          </w:p>
        </w:tc>
        <w:tc>
          <w:tcPr>
            <w:tcW w:w="3964" w:type="dxa"/>
          </w:tcPr>
          <w:p w14:paraId="3C654904" w14:textId="77777777" w:rsidR="00122CEB" w:rsidRDefault="00122CEB">
            <w:pPr>
              <w:pStyle w:val="ConsPlusNormal"/>
            </w:pPr>
            <w:r>
              <w:t>Региональный проект "Сохранение уникальных водных объектов"</w:t>
            </w:r>
          </w:p>
        </w:tc>
        <w:tc>
          <w:tcPr>
            <w:tcW w:w="1384" w:type="dxa"/>
          </w:tcPr>
          <w:p w14:paraId="14AEED81" w14:textId="77777777" w:rsidR="00122CEB" w:rsidRDefault="00122CEB">
            <w:pPr>
              <w:pStyle w:val="ConsPlusNormal"/>
              <w:jc w:val="right"/>
            </w:pPr>
            <w:r>
              <w:t>37039,7</w:t>
            </w:r>
          </w:p>
        </w:tc>
        <w:tc>
          <w:tcPr>
            <w:tcW w:w="1384" w:type="dxa"/>
          </w:tcPr>
          <w:p w14:paraId="15DA398B" w14:textId="77777777" w:rsidR="00122CEB" w:rsidRDefault="00122CEB">
            <w:pPr>
              <w:pStyle w:val="ConsPlusNormal"/>
              <w:jc w:val="right"/>
            </w:pPr>
            <w:r>
              <w:t>0,0</w:t>
            </w:r>
          </w:p>
        </w:tc>
        <w:tc>
          <w:tcPr>
            <w:tcW w:w="1384" w:type="dxa"/>
          </w:tcPr>
          <w:p w14:paraId="6FDE4E81" w14:textId="77777777" w:rsidR="00122CEB" w:rsidRDefault="00122CEB">
            <w:pPr>
              <w:pStyle w:val="ConsPlusNormal"/>
              <w:jc w:val="right"/>
            </w:pPr>
            <w:r>
              <w:t>0,0</w:t>
            </w:r>
          </w:p>
        </w:tc>
      </w:tr>
      <w:tr w:rsidR="00122CEB" w14:paraId="3DBE539B" w14:textId="77777777">
        <w:tc>
          <w:tcPr>
            <w:tcW w:w="567" w:type="dxa"/>
          </w:tcPr>
          <w:p w14:paraId="657A0BCA" w14:textId="77777777" w:rsidR="00122CEB" w:rsidRDefault="00122CEB">
            <w:pPr>
              <w:pStyle w:val="ConsPlusNormal"/>
              <w:jc w:val="center"/>
            </w:pPr>
            <w:r>
              <w:t>816</w:t>
            </w:r>
          </w:p>
        </w:tc>
        <w:tc>
          <w:tcPr>
            <w:tcW w:w="794" w:type="dxa"/>
          </w:tcPr>
          <w:p w14:paraId="162343EA" w14:textId="77777777" w:rsidR="00122CEB" w:rsidRDefault="00122CEB">
            <w:pPr>
              <w:pStyle w:val="ConsPlusNormal"/>
              <w:jc w:val="center"/>
            </w:pPr>
            <w:r>
              <w:t>04 06</w:t>
            </w:r>
          </w:p>
        </w:tc>
        <w:tc>
          <w:tcPr>
            <w:tcW w:w="1644" w:type="dxa"/>
          </w:tcPr>
          <w:p w14:paraId="61F12154" w14:textId="77777777" w:rsidR="00122CEB" w:rsidRDefault="00122CEB">
            <w:pPr>
              <w:pStyle w:val="ConsPlusNormal"/>
              <w:jc w:val="center"/>
            </w:pPr>
            <w:r>
              <w:t>14 1 G8 50900</w:t>
            </w:r>
          </w:p>
        </w:tc>
        <w:tc>
          <w:tcPr>
            <w:tcW w:w="484" w:type="dxa"/>
          </w:tcPr>
          <w:p w14:paraId="7A986BA1" w14:textId="77777777" w:rsidR="00122CEB" w:rsidRDefault="00122CEB">
            <w:pPr>
              <w:pStyle w:val="ConsPlusNormal"/>
            </w:pPr>
          </w:p>
        </w:tc>
        <w:tc>
          <w:tcPr>
            <w:tcW w:w="3964" w:type="dxa"/>
          </w:tcPr>
          <w:p w14:paraId="4465F0B4" w14:textId="77777777" w:rsidR="00122CEB" w:rsidRDefault="00122CEB">
            <w:pPr>
              <w:pStyle w:val="ConsPlusNormal"/>
            </w:pPr>
            <w:r>
              <w:t>Улучшение экологического состояния гидрографической сети</w:t>
            </w:r>
          </w:p>
        </w:tc>
        <w:tc>
          <w:tcPr>
            <w:tcW w:w="1384" w:type="dxa"/>
          </w:tcPr>
          <w:p w14:paraId="15D014EA" w14:textId="77777777" w:rsidR="00122CEB" w:rsidRDefault="00122CEB">
            <w:pPr>
              <w:pStyle w:val="ConsPlusNormal"/>
              <w:jc w:val="right"/>
            </w:pPr>
            <w:r>
              <w:t>37039,7</w:t>
            </w:r>
          </w:p>
        </w:tc>
        <w:tc>
          <w:tcPr>
            <w:tcW w:w="1384" w:type="dxa"/>
          </w:tcPr>
          <w:p w14:paraId="6ABF2195" w14:textId="77777777" w:rsidR="00122CEB" w:rsidRDefault="00122CEB">
            <w:pPr>
              <w:pStyle w:val="ConsPlusNormal"/>
              <w:jc w:val="right"/>
            </w:pPr>
            <w:r>
              <w:t>0,0</w:t>
            </w:r>
          </w:p>
        </w:tc>
        <w:tc>
          <w:tcPr>
            <w:tcW w:w="1384" w:type="dxa"/>
          </w:tcPr>
          <w:p w14:paraId="41784365" w14:textId="77777777" w:rsidR="00122CEB" w:rsidRDefault="00122CEB">
            <w:pPr>
              <w:pStyle w:val="ConsPlusNormal"/>
              <w:jc w:val="right"/>
            </w:pPr>
            <w:r>
              <w:t>0,0</w:t>
            </w:r>
          </w:p>
        </w:tc>
      </w:tr>
      <w:tr w:rsidR="00122CEB" w14:paraId="7E59AA8E" w14:textId="77777777">
        <w:tc>
          <w:tcPr>
            <w:tcW w:w="567" w:type="dxa"/>
          </w:tcPr>
          <w:p w14:paraId="499A39F3" w14:textId="77777777" w:rsidR="00122CEB" w:rsidRDefault="00122CEB">
            <w:pPr>
              <w:pStyle w:val="ConsPlusNormal"/>
              <w:jc w:val="center"/>
            </w:pPr>
            <w:r>
              <w:t>816</w:t>
            </w:r>
          </w:p>
        </w:tc>
        <w:tc>
          <w:tcPr>
            <w:tcW w:w="794" w:type="dxa"/>
          </w:tcPr>
          <w:p w14:paraId="3CADF48C" w14:textId="77777777" w:rsidR="00122CEB" w:rsidRDefault="00122CEB">
            <w:pPr>
              <w:pStyle w:val="ConsPlusNormal"/>
              <w:jc w:val="center"/>
            </w:pPr>
            <w:r>
              <w:t>04 06</w:t>
            </w:r>
          </w:p>
        </w:tc>
        <w:tc>
          <w:tcPr>
            <w:tcW w:w="1644" w:type="dxa"/>
          </w:tcPr>
          <w:p w14:paraId="788B6D75" w14:textId="77777777" w:rsidR="00122CEB" w:rsidRDefault="00122CEB">
            <w:pPr>
              <w:pStyle w:val="ConsPlusNormal"/>
              <w:jc w:val="center"/>
            </w:pPr>
            <w:r>
              <w:t>14 1 G8 50900</w:t>
            </w:r>
          </w:p>
        </w:tc>
        <w:tc>
          <w:tcPr>
            <w:tcW w:w="484" w:type="dxa"/>
          </w:tcPr>
          <w:p w14:paraId="17F3101A" w14:textId="77777777" w:rsidR="00122CEB" w:rsidRDefault="00122CEB">
            <w:pPr>
              <w:pStyle w:val="ConsPlusNormal"/>
              <w:jc w:val="center"/>
            </w:pPr>
            <w:r>
              <w:t>200</w:t>
            </w:r>
          </w:p>
        </w:tc>
        <w:tc>
          <w:tcPr>
            <w:tcW w:w="3964" w:type="dxa"/>
          </w:tcPr>
          <w:p w14:paraId="62BD6CD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80470AF" w14:textId="77777777" w:rsidR="00122CEB" w:rsidRDefault="00122CEB">
            <w:pPr>
              <w:pStyle w:val="ConsPlusNormal"/>
              <w:jc w:val="right"/>
            </w:pPr>
            <w:r>
              <w:t>37039,7</w:t>
            </w:r>
          </w:p>
        </w:tc>
        <w:tc>
          <w:tcPr>
            <w:tcW w:w="1384" w:type="dxa"/>
          </w:tcPr>
          <w:p w14:paraId="7D63AC7B" w14:textId="77777777" w:rsidR="00122CEB" w:rsidRDefault="00122CEB">
            <w:pPr>
              <w:pStyle w:val="ConsPlusNormal"/>
              <w:jc w:val="right"/>
            </w:pPr>
            <w:r>
              <w:t>0,0</w:t>
            </w:r>
          </w:p>
        </w:tc>
        <w:tc>
          <w:tcPr>
            <w:tcW w:w="1384" w:type="dxa"/>
          </w:tcPr>
          <w:p w14:paraId="73DCF2C0" w14:textId="77777777" w:rsidR="00122CEB" w:rsidRDefault="00122CEB">
            <w:pPr>
              <w:pStyle w:val="ConsPlusNormal"/>
              <w:jc w:val="right"/>
            </w:pPr>
            <w:r>
              <w:t>0,0</w:t>
            </w:r>
          </w:p>
        </w:tc>
      </w:tr>
      <w:tr w:rsidR="00122CEB" w14:paraId="36C27912" w14:textId="77777777">
        <w:tc>
          <w:tcPr>
            <w:tcW w:w="567" w:type="dxa"/>
          </w:tcPr>
          <w:p w14:paraId="50F0FEB3" w14:textId="77777777" w:rsidR="00122CEB" w:rsidRDefault="00122CEB">
            <w:pPr>
              <w:pStyle w:val="ConsPlusNormal"/>
              <w:jc w:val="center"/>
            </w:pPr>
            <w:r>
              <w:t>816</w:t>
            </w:r>
          </w:p>
        </w:tc>
        <w:tc>
          <w:tcPr>
            <w:tcW w:w="794" w:type="dxa"/>
          </w:tcPr>
          <w:p w14:paraId="4867EF45" w14:textId="77777777" w:rsidR="00122CEB" w:rsidRDefault="00122CEB">
            <w:pPr>
              <w:pStyle w:val="ConsPlusNormal"/>
              <w:jc w:val="center"/>
            </w:pPr>
            <w:r>
              <w:t>04 06</w:t>
            </w:r>
          </w:p>
        </w:tc>
        <w:tc>
          <w:tcPr>
            <w:tcW w:w="1644" w:type="dxa"/>
          </w:tcPr>
          <w:p w14:paraId="56530687" w14:textId="77777777" w:rsidR="00122CEB" w:rsidRDefault="00122CEB">
            <w:pPr>
              <w:pStyle w:val="ConsPlusNormal"/>
              <w:jc w:val="center"/>
            </w:pPr>
            <w:r>
              <w:t>14 2 00 00000</w:t>
            </w:r>
          </w:p>
        </w:tc>
        <w:tc>
          <w:tcPr>
            <w:tcW w:w="484" w:type="dxa"/>
          </w:tcPr>
          <w:p w14:paraId="4A2E486D" w14:textId="77777777" w:rsidR="00122CEB" w:rsidRDefault="00122CEB">
            <w:pPr>
              <w:pStyle w:val="ConsPlusNormal"/>
            </w:pPr>
          </w:p>
        </w:tc>
        <w:tc>
          <w:tcPr>
            <w:tcW w:w="3964" w:type="dxa"/>
          </w:tcPr>
          <w:p w14:paraId="6C9D6033" w14:textId="77777777" w:rsidR="00122CEB" w:rsidRDefault="00122CEB">
            <w:pPr>
              <w:pStyle w:val="ConsPlusNormal"/>
            </w:pPr>
            <w:r>
              <w:t>Региональные проекты</w:t>
            </w:r>
          </w:p>
        </w:tc>
        <w:tc>
          <w:tcPr>
            <w:tcW w:w="1384" w:type="dxa"/>
          </w:tcPr>
          <w:p w14:paraId="6C80863A" w14:textId="77777777" w:rsidR="00122CEB" w:rsidRDefault="00122CEB">
            <w:pPr>
              <w:pStyle w:val="ConsPlusNormal"/>
              <w:jc w:val="right"/>
            </w:pPr>
            <w:r>
              <w:t>217800,1</w:t>
            </w:r>
          </w:p>
        </w:tc>
        <w:tc>
          <w:tcPr>
            <w:tcW w:w="1384" w:type="dxa"/>
          </w:tcPr>
          <w:p w14:paraId="19AA4919" w14:textId="77777777" w:rsidR="00122CEB" w:rsidRDefault="00122CEB">
            <w:pPr>
              <w:pStyle w:val="ConsPlusNormal"/>
              <w:jc w:val="right"/>
            </w:pPr>
            <w:r>
              <w:t>47627,4</w:t>
            </w:r>
          </w:p>
        </w:tc>
        <w:tc>
          <w:tcPr>
            <w:tcW w:w="1384" w:type="dxa"/>
          </w:tcPr>
          <w:p w14:paraId="34C2F875" w14:textId="77777777" w:rsidR="00122CEB" w:rsidRDefault="00122CEB">
            <w:pPr>
              <w:pStyle w:val="ConsPlusNormal"/>
              <w:jc w:val="right"/>
            </w:pPr>
            <w:r>
              <w:t>47627,4</w:t>
            </w:r>
          </w:p>
        </w:tc>
      </w:tr>
      <w:tr w:rsidR="00122CEB" w14:paraId="1DE7BD91" w14:textId="77777777">
        <w:tc>
          <w:tcPr>
            <w:tcW w:w="567" w:type="dxa"/>
          </w:tcPr>
          <w:p w14:paraId="5DAB75D6" w14:textId="77777777" w:rsidR="00122CEB" w:rsidRDefault="00122CEB">
            <w:pPr>
              <w:pStyle w:val="ConsPlusNormal"/>
              <w:jc w:val="center"/>
            </w:pPr>
            <w:r>
              <w:t>816</w:t>
            </w:r>
          </w:p>
        </w:tc>
        <w:tc>
          <w:tcPr>
            <w:tcW w:w="794" w:type="dxa"/>
          </w:tcPr>
          <w:p w14:paraId="15D48BD4" w14:textId="77777777" w:rsidR="00122CEB" w:rsidRDefault="00122CEB">
            <w:pPr>
              <w:pStyle w:val="ConsPlusNormal"/>
              <w:jc w:val="center"/>
            </w:pPr>
            <w:r>
              <w:t>04 06</w:t>
            </w:r>
          </w:p>
        </w:tc>
        <w:tc>
          <w:tcPr>
            <w:tcW w:w="1644" w:type="dxa"/>
          </w:tcPr>
          <w:p w14:paraId="16050BE0" w14:textId="77777777" w:rsidR="00122CEB" w:rsidRDefault="00122CEB">
            <w:pPr>
              <w:pStyle w:val="ConsPlusNormal"/>
              <w:jc w:val="center"/>
            </w:pPr>
            <w:r>
              <w:t>14 2 01 00000</w:t>
            </w:r>
          </w:p>
        </w:tc>
        <w:tc>
          <w:tcPr>
            <w:tcW w:w="484" w:type="dxa"/>
          </w:tcPr>
          <w:p w14:paraId="5AA54B44" w14:textId="77777777" w:rsidR="00122CEB" w:rsidRDefault="00122CEB">
            <w:pPr>
              <w:pStyle w:val="ConsPlusNormal"/>
            </w:pPr>
          </w:p>
        </w:tc>
        <w:tc>
          <w:tcPr>
            <w:tcW w:w="3964" w:type="dxa"/>
          </w:tcPr>
          <w:p w14:paraId="12456711" w14:textId="77777777" w:rsidR="00122CEB" w:rsidRDefault="00122CEB">
            <w:pPr>
              <w:pStyle w:val="ConsPlusNormal"/>
            </w:pPr>
            <w:r>
              <w:t>Региональный проект "Обеспечение безопасности гидротехнических сооружений"</w:t>
            </w:r>
          </w:p>
        </w:tc>
        <w:tc>
          <w:tcPr>
            <w:tcW w:w="1384" w:type="dxa"/>
          </w:tcPr>
          <w:p w14:paraId="0B8FB838" w14:textId="77777777" w:rsidR="00122CEB" w:rsidRDefault="00122CEB">
            <w:pPr>
              <w:pStyle w:val="ConsPlusNormal"/>
              <w:jc w:val="right"/>
            </w:pPr>
            <w:r>
              <w:t>217800,1</w:t>
            </w:r>
          </w:p>
        </w:tc>
        <w:tc>
          <w:tcPr>
            <w:tcW w:w="1384" w:type="dxa"/>
          </w:tcPr>
          <w:p w14:paraId="239AE2EF" w14:textId="77777777" w:rsidR="00122CEB" w:rsidRDefault="00122CEB">
            <w:pPr>
              <w:pStyle w:val="ConsPlusNormal"/>
              <w:jc w:val="right"/>
            </w:pPr>
            <w:r>
              <w:t>47627,4</w:t>
            </w:r>
          </w:p>
        </w:tc>
        <w:tc>
          <w:tcPr>
            <w:tcW w:w="1384" w:type="dxa"/>
          </w:tcPr>
          <w:p w14:paraId="0800B335" w14:textId="77777777" w:rsidR="00122CEB" w:rsidRDefault="00122CEB">
            <w:pPr>
              <w:pStyle w:val="ConsPlusNormal"/>
              <w:jc w:val="right"/>
            </w:pPr>
            <w:r>
              <w:t>47627,4</w:t>
            </w:r>
          </w:p>
        </w:tc>
      </w:tr>
      <w:tr w:rsidR="00122CEB" w14:paraId="7CDB0FDF" w14:textId="77777777">
        <w:tc>
          <w:tcPr>
            <w:tcW w:w="567" w:type="dxa"/>
          </w:tcPr>
          <w:p w14:paraId="5E6017D3" w14:textId="77777777" w:rsidR="00122CEB" w:rsidRDefault="00122CEB">
            <w:pPr>
              <w:pStyle w:val="ConsPlusNormal"/>
              <w:jc w:val="center"/>
            </w:pPr>
            <w:r>
              <w:t>816</w:t>
            </w:r>
          </w:p>
        </w:tc>
        <w:tc>
          <w:tcPr>
            <w:tcW w:w="794" w:type="dxa"/>
          </w:tcPr>
          <w:p w14:paraId="277EE3AD" w14:textId="77777777" w:rsidR="00122CEB" w:rsidRDefault="00122CEB">
            <w:pPr>
              <w:pStyle w:val="ConsPlusNormal"/>
              <w:jc w:val="center"/>
            </w:pPr>
            <w:r>
              <w:t>04 06</w:t>
            </w:r>
          </w:p>
        </w:tc>
        <w:tc>
          <w:tcPr>
            <w:tcW w:w="1644" w:type="dxa"/>
          </w:tcPr>
          <w:p w14:paraId="49F13E83" w14:textId="77777777" w:rsidR="00122CEB" w:rsidRDefault="00122CEB">
            <w:pPr>
              <w:pStyle w:val="ConsPlusNormal"/>
              <w:jc w:val="center"/>
            </w:pPr>
            <w:r>
              <w:t>14 2 01 2Э200</w:t>
            </w:r>
          </w:p>
        </w:tc>
        <w:tc>
          <w:tcPr>
            <w:tcW w:w="484" w:type="dxa"/>
          </w:tcPr>
          <w:p w14:paraId="46F7F930" w14:textId="77777777" w:rsidR="00122CEB" w:rsidRDefault="00122CEB">
            <w:pPr>
              <w:pStyle w:val="ConsPlusNormal"/>
            </w:pPr>
          </w:p>
        </w:tc>
        <w:tc>
          <w:tcPr>
            <w:tcW w:w="3964" w:type="dxa"/>
          </w:tcPr>
          <w:p w14:paraId="321F78DC" w14:textId="77777777" w:rsidR="00122CEB" w:rsidRDefault="00122CEB">
            <w:pPr>
              <w:pStyle w:val="ConsPlusNormal"/>
            </w:pPr>
            <w:r>
              <w:t>Строительство (реконструкция), капитальный ремонт гидротехнических сооружений муниципальной собственности</w:t>
            </w:r>
          </w:p>
        </w:tc>
        <w:tc>
          <w:tcPr>
            <w:tcW w:w="1384" w:type="dxa"/>
          </w:tcPr>
          <w:p w14:paraId="7C6C6244" w14:textId="77777777" w:rsidR="00122CEB" w:rsidRDefault="00122CEB">
            <w:pPr>
              <w:pStyle w:val="ConsPlusNormal"/>
              <w:jc w:val="right"/>
            </w:pPr>
            <w:r>
              <w:t>121092,8</w:t>
            </w:r>
          </w:p>
        </w:tc>
        <w:tc>
          <w:tcPr>
            <w:tcW w:w="1384" w:type="dxa"/>
          </w:tcPr>
          <w:p w14:paraId="6502BC71" w14:textId="77777777" w:rsidR="00122CEB" w:rsidRDefault="00122CEB">
            <w:pPr>
              <w:pStyle w:val="ConsPlusNormal"/>
              <w:jc w:val="right"/>
            </w:pPr>
            <w:r>
              <w:t>47627,4</w:t>
            </w:r>
          </w:p>
        </w:tc>
        <w:tc>
          <w:tcPr>
            <w:tcW w:w="1384" w:type="dxa"/>
          </w:tcPr>
          <w:p w14:paraId="35043110" w14:textId="77777777" w:rsidR="00122CEB" w:rsidRDefault="00122CEB">
            <w:pPr>
              <w:pStyle w:val="ConsPlusNormal"/>
              <w:jc w:val="right"/>
            </w:pPr>
            <w:r>
              <w:t>47627,4</w:t>
            </w:r>
          </w:p>
        </w:tc>
      </w:tr>
      <w:tr w:rsidR="00122CEB" w14:paraId="14A04386" w14:textId="77777777">
        <w:tc>
          <w:tcPr>
            <w:tcW w:w="567" w:type="dxa"/>
          </w:tcPr>
          <w:p w14:paraId="7AFCCEC7" w14:textId="77777777" w:rsidR="00122CEB" w:rsidRDefault="00122CEB">
            <w:pPr>
              <w:pStyle w:val="ConsPlusNormal"/>
              <w:jc w:val="center"/>
            </w:pPr>
            <w:r>
              <w:t>816</w:t>
            </w:r>
          </w:p>
        </w:tc>
        <w:tc>
          <w:tcPr>
            <w:tcW w:w="794" w:type="dxa"/>
          </w:tcPr>
          <w:p w14:paraId="4F95905E" w14:textId="77777777" w:rsidR="00122CEB" w:rsidRDefault="00122CEB">
            <w:pPr>
              <w:pStyle w:val="ConsPlusNormal"/>
              <w:jc w:val="center"/>
            </w:pPr>
            <w:r>
              <w:t>04 06</w:t>
            </w:r>
          </w:p>
        </w:tc>
        <w:tc>
          <w:tcPr>
            <w:tcW w:w="1644" w:type="dxa"/>
          </w:tcPr>
          <w:p w14:paraId="37D04B87" w14:textId="77777777" w:rsidR="00122CEB" w:rsidRDefault="00122CEB">
            <w:pPr>
              <w:pStyle w:val="ConsPlusNormal"/>
              <w:jc w:val="center"/>
            </w:pPr>
            <w:r>
              <w:t>14 2 01 2Э200</w:t>
            </w:r>
          </w:p>
        </w:tc>
        <w:tc>
          <w:tcPr>
            <w:tcW w:w="484" w:type="dxa"/>
          </w:tcPr>
          <w:p w14:paraId="4CEE4AAA" w14:textId="77777777" w:rsidR="00122CEB" w:rsidRDefault="00122CEB">
            <w:pPr>
              <w:pStyle w:val="ConsPlusNormal"/>
              <w:jc w:val="center"/>
            </w:pPr>
            <w:r>
              <w:t>500</w:t>
            </w:r>
          </w:p>
        </w:tc>
        <w:tc>
          <w:tcPr>
            <w:tcW w:w="3964" w:type="dxa"/>
          </w:tcPr>
          <w:p w14:paraId="6CB346AE" w14:textId="77777777" w:rsidR="00122CEB" w:rsidRDefault="00122CEB">
            <w:pPr>
              <w:pStyle w:val="ConsPlusNormal"/>
            </w:pPr>
            <w:r>
              <w:t>Межбюджетные трансферты</w:t>
            </w:r>
          </w:p>
        </w:tc>
        <w:tc>
          <w:tcPr>
            <w:tcW w:w="1384" w:type="dxa"/>
          </w:tcPr>
          <w:p w14:paraId="34AB62C5" w14:textId="77777777" w:rsidR="00122CEB" w:rsidRDefault="00122CEB">
            <w:pPr>
              <w:pStyle w:val="ConsPlusNormal"/>
              <w:jc w:val="right"/>
            </w:pPr>
            <w:r>
              <w:t>121092,8</w:t>
            </w:r>
          </w:p>
        </w:tc>
        <w:tc>
          <w:tcPr>
            <w:tcW w:w="1384" w:type="dxa"/>
          </w:tcPr>
          <w:p w14:paraId="2DF8E63A" w14:textId="77777777" w:rsidR="00122CEB" w:rsidRDefault="00122CEB">
            <w:pPr>
              <w:pStyle w:val="ConsPlusNormal"/>
              <w:jc w:val="right"/>
            </w:pPr>
            <w:r>
              <w:t>47627,4</w:t>
            </w:r>
          </w:p>
        </w:tc>
        <w:tc>
          <w:tcPr>
            <w:tcW w:w="1384" w:type="dxa"/>
          </w:tcPr>
          <w:p w14:paraId="40A4FD90" w14:textId="77777777" w:rsidR="00122CEB" w:rsidRDefault="00122CEB">
            <w:pPr>
              <w:pStyle w:val="ConsPlusNormal"/>
              <w:jc w:val="right"/>
            </w:pPr>
            <w:r>
              <w:t>47627,4</w:t>
            </w:r>
          </w:p>
        </w:tc>
      </w:tr>
      <w:tr w:rsidR="00122CEB" w14:paraId="0C21C62A" w14:textId="77777777">
        <w:tc>
          <w:tcPr>
            <w:tcW w:w="567" w:type="dxa"/>
          </w:tcPr>
          <w:p w14:paraId="634B26B9" w14:textId="77777777" w:rsidR="00122CEB" w:rsidRDefault="00122CEB">
            <w:pPr>
              <w:pStyle w:val="ConsPlusNormal"/>
              <w:jc w:val="center"/>
            </w:pPr>
            <w:r>
              <w:t>816</w:t>
            </w:r>
          </w:p>
        </w:tc>
        <w:tc>
          <w:tcPr>
            <w:tcW w:w="794" w:type="dxa"/>
          </w:tcPr>
          <w:p w14:paraId="55196624" w14:textId="77777777" w:rsidR="00122CEB" w:rsidRDefault="00122CEB">
            <w:pPr>
              <w:pStyle w:val="ConsPlusNormal"/>
              <w:jc w:val="center"/>
            </w:pPr>
            <w:r>
              <w:t>04 06</w:t>
            </w:r>
          </w:p>
        </w:tc>
        <w:tc>
          <w:tcPr>
            <w:tcW w:w="1644" w:type="dxa"/>
          </w:tcPr>
          <w:p w14:paraId="4A70523D" w14:textId="77777777" w:rsidR="00122CEB" w:rsidRDefault="00122CEB">
            <w:pPr>
              <w:pStyle w:val="ConsPlusNormal"/>
              <w:jc w:val="center"/>
            </w:pPr>
            <w:r>
              <w:t>14 2 01 R0650</w:t>
            </w:r>
          </w:p>
        </w:tc>
        <w:tc>
          <w:tcPr>
            <w:tcW w:w="484" w:type="dxa"/>
          </w:tcPr>
          <w:p w14:paraId="520FBBDC" w14:textId="77777777" w:rsidR="00122CEB" w:rsidRDefault="00122CEB">
            <w:pPr>
              <w:pStyle w:val="ConsPlusNormal"/>
            </w:pPr>
          </w:p>
        </w:tc>
        <w:tc>
          <w:tcPr>
            <w:tcW w:w="3964" w:type="dxa"/>
          </w:tcPr>
          <w:p w14:paraId="40A6CE9F" w14:textId="77777777" w:rsidR="00122CEB" w:rsidRDefault="00122CEB">
            <w:pPr>
              <w:pStyle w:val="ConsPlusNormal"/>
            </w:pPr>
            <w:r>
              <w:t>Реализация государственных программ субъектов Российской Федерации в области использования и охраны водных объектов</w:t>
            </w:r>
          </w:p>
        </w:tc>
        <w:tc>
          <w:tcPr>
            <w:tcW w:w="1384" w:type="dxa"/>
          </w:tcPr>
          <w:p w14:paraId="5A519296" w14:textId="77777777" w:rsidR="00122CEB" w:rsidRDefault="00122CEB">
            <w:pPr>
              <w:pStyle w:val="ConsPlusNormal"/>
              <w:jc w:val="right"/>
            </w:pPr>
            <w:r>
              <w:t>96707,3</w:t>
            </w:r>
          </w:p>
        </w:tc>
        <w:tc>
          <w:tcPr>
            <w:tcW w:w="1384" w:type="dxa"/>
          </w:tcPr>
          <w:p w14:paraId="067162C1" w14:textId="77777777" w:rsidR="00122CEB" w:rsidRDefault="00122CEB">
            <w:pPr>
              <w:pStyle w:val="ConsPlusNormal"/>
              <w:jc w:val="right"/>
            </w:pPr>
            <w:r>
              <w:t>0,0</w:t>
            </w:r>
          </w:p>
        </w:tc>
        <w:tc>
          <w:tcPr>
            <w:tcW w:w="1384" w:type="dxa"/>
          </w:tcPr>
          <w:p w14:paraId="46E64CEC" w14:textId="77777777" w:rsidR="00122CEB" w:rsidRDefault="00122CEB">
            <w:pPr>
              <w:pStyle w:val="ConsPlusNormal"/>
              <w:jc w:val="right"/>
            </w:pPr>
            <w:r>
              <w:t>0,0</w:t>
            </w:r>
          </w:p>
        </w:tc>
      </w:tr>
      <w:tr w:rsidR="00122CEB" w14:paraId="6D2A0CA1" w14:textId="77777777">
        <w:tc>
          <w:tcPr>
            <w:tcW w:w="567" w:type="dxa"/>
          </w:tcPr>
          <w:p w14:paraId="06BBF73A" w14:textId="77777777" w:rsidR="00122CEB" w:rsidRDefault="00122CEB">
            <w:pPr>
              <w:pStyle w:val="ConsPlusNormal"/>
              <w:jc w:val="center"/>
            </w:pPr>
            <w:r>
              <w:t>816</w:t>
            </w:r>
          </w:p>
        </w:tc>
        <w:tc>
          <w:tcPr>
            <w:tcW w:w="794" w:type="dxa"/>
          </w:tcPr>
          <w:p w14:paraId="740827DC" w14:textId="77777777" w:rsidR="00122CEB" w:rsidRDefault="00122CEB">
            <w:pPr>
              <w:pStyle w:val="ConsPlusNormal"/>
              <w:jc w:val="center"/>
            </w:pPr>
            <w:r>
              <w:t>04 06</w:t>
            </w:r>
          </w:p>
        </w:tc>
        <w:tc>
          <w:tcPr>
            <w:tcW w:w="1644" w:type="dxa"/>
          </w:tcPr>
          <w:p w14:paraId="77EE212C" w14:textId="77777777" w:rsidR="00122CEB" w:rsidRDefault="00122CEB">
            <w:pPr>
              <w:pStyle w:val="ConsPlusNormal"/>
              <w:jc w:val="center"/>
            </w:pPr>
            <w:r>
              <w:t>14 2 01 R0650</w:t>
            </w:r>
          </w:p>
        </w:tc>
        <w:tc>
          <w:tcPr>
            <w:tcW w:w="484" w:type="dxa"/>
          </w:tcPr>
          <w:p w14:paraId="057B97BD" w14:textId="77777777" w:rsidR="00122CEB" w:rsidRDefault="00122CEB">
            <w:pPr>
              <w:pStyle w:val="ConsPlusNormal"/>
              <w:jc w:val="center"/>
            </w:pPr>
            <w:r>
              <w:t>500</w:t>
            </w:r>
          </w:p>
        </w:tc>
        <w:tc>
          <w:tcPr>
            <w:tcW w:w="3964" w:type="dxa"/>
          </w:tcPr>
          <w:p w14:paraId="7178DFC9" w14:textId="77777777" w:rsidR="00122CEB" w:rsidRDefault="00122CEB">
            <w:pPr>
              <w:pStyle w:val="ConsPlusNormal"/>
            </w:pPr>
            <w:r>
              <w:t>Межбюджетные трансферты</w:t>
            </w:r>
          </w:p>
        </w:tc>
        <w:tc>
          <w:tcPr>
            <w:tcW w:w="1384" w:type="dxa"/>
          </w:tcPr>
          <w:p w14:paraId="452E0FB7" w14:textId="77777777" w:rsidR="00122CEB" w:rsidRDefault="00122CEB">
            <w:pPr>
              <w:pStyle w:val="ConsPlusNormal"/>
              <w:jc w:val="right"/>
            </w:pPr>
            <w:r>
              <w:t>96707,3</w:t>
            </w:r>
          </w:p>
        </w:tc>
        <w:tc>
          <w:tcPr>
            <w:tcW w:w="1384" w:type="dxa"/>
          </w:tcPr>
          <w:p w14:paraId="131DB653" w14:textId="77777777" w:rsidR="00122CEB" w:rsidRDefault="00122CEB">
            <w:pPr>
              <w:pStyle w:val="ConsPlusNormal"/>
              <w:jc w:val="right"/>
            </w:pPr>
            <w:r>
              <w:t>0,0</w:t>
            </w:r>
          </w:p>
        </w:tc>
        <w:tc>
          <w:tcPr>
            <w:tcW w:w="1384" w:type="dxa"/>
          </w:tcPr>
          <w:p w14:paraId="75E855A2" w14:textId="77777777" w:rsidR="00122CEB" w:rsidRDefault="00122CEB">
            <w:pPr>
              <w:pStyle w:val="ConsPlusNormal"/>
              <w:jc w:val="right"/>
            </w:pPr>
            <w:r>
              <w:t>0,0</w:t>
            </w:r>
          </w:p>
        </w:tc>
      </w:tr>
      <w:tr w:rsidR="00122CEB" w14:paraId="7065FA21" w14:textId="77777777">
        <w:tc>
          <w:tcPr>
            <w:tcW w:w="567" w:type="dxa"/>
          </w:tcPr>
          <w:p w14:paraId="0133622C" w14:textId="77777777" w:rsidR="00122CEB" w:rsidRDefault="00122CEB">
            <w:pPr>
              <w:pStyle w:val="ConsPlusNormal"/>
              <w:jc w:val="center"/>
            </w:pPr>
            <w:r>
              <w:lastRenderedPageBreak/>
              <w:t>816</w:t>
            </w:r>
          </w:p>
        </w:tc>
        <w:tc>
          <w:tcPr>
            <w:tcW w:w="794" w:type="dxa"/>
          </w:tcPr>
          <w:p w14:paraId="2B49D1D5" w14:textId="77777777" w:rsidR="00122CEB" w:rsidRDefault="00122CEB">
            <w:pPr>
              <w:pStyle w:val="ConsPlusNormal"/>
              <w:jc w:val="center"/>
            </w:pPr>
            <w:r>
              <w:t>04 06</w:t>
            </w:r>
          </w:p>
        </w:tc>
        <w:tc>
          <w:tcPr>
            <w:tcW w:w="1644" w:type="dxa"/>
          </w:tcPr>
          <w:p w14:paraId="4A03936C" w14:textId="77777777" w:rsidR="00122CEB" w:rsidRDefault="00122CEB">
            <w:pPr>
              <w:pStyle w:val="ConsPlusNormal"/>
              <w:jc w:val="center"/>
            </w:pPr>
            <w:r>
              <w:t>14 3 00 00000</w:t>
            </w:r>
          </w:p>
        </w:tc>
        <w:tc>
          <w:tcPr>
            <w:tcW w:w="484" w:type="dxa"/>
          </w:tcPr>
          <w:p w14:paraId="063B80AD" w14:textId="77777777" w:rsidR="00122CEB" w:rsidRDefault="00122CEB">
            <w:pPr>
              <w:pStyle w:val="ConsPlusNormal"/>
            </w:pPr>
          </w:p>
        </w:tc>
        <w:tc>
          <w:tcPr>
            <w:tcW w:w="3964" w:type="dxa"/>
          </w:tcPr>
          <w:p w14:paraId="33C40DF8" w14:textId="77777777" w:rsidR="00122CEB" w:rsidRDefault="00122CEB">
            <w:pPr>
              <w:pStyle w:val="ConsPlusNormal"/>
            </w:pPr>
            <w:r>
              <w:t>Комплексы процессных мероприятий</w:t>
            </w:r>
          </w:p>
        </w:tc>
        <w:tc>
          <w:tcPr>
            <w:tcW w:w="1384" w:type="dxa"/>
          </w:tcPr>
          <w:p w14:paraId="0358A183" w14:textId="77777777" w:rsidR="00122CEB" w:rsidRDefault="00122CEB">
            <w:pPr>
              <w:pStyle w:val="ConsPlusNormal"/>
              <w:jc w:val="right"/>
            </w:pPr>
            <w:r>
              <w:t>48365,0</w:t>
            </w:r>
          </w:p>
        </w:tc>
        <w:tc>
          <w:tcPr>
            <w:tcW w:w="1384" w:type="dxa"/>
          </w:tcPr>
          <w:p w14:paraId="7A38DDD3" w14:textId="77777777" w:rsidR="00122CEB" w:rsidRDefault="00122CEB">
            <w:pPr>
              <w:pStyle w:val="ConsPlusNormal"/>
              <w:jc w:val="right"/>
            </w:pPr>
            <w:r>
              <w:t>48365,0</w:t>
            </w:r>
          </w:p>
        </w:tc>
        <w:tc>
          <w:tcPr>
            <w:tcW w:w="1384" w:type="dxa"/>
          </w:tcPr>
          <w:p w14:paraId="72A2F38A" w14:textId="77777777" w:rsidR="00122CEB" w:rsidRDefault="00122CEB">
            <w:pPr>
              <w:pStyle w:val="ConsPlusNormal"/>
              <w:jc w:val="right"/>
            </w:pPr>
            <w:r>
              <w:t>48365,0</w:t>
            </w:r>
          </w:p>
        </w:tc>
      </w:tr>
      <w:tr w:rsidR="00122CEB" w14:paraId="2523E0D1" w14:textId="77777777">
        <w:tc>
          <w:tcPr>
            <w:tcW w:w="567" w:type="dxa"/>
          </w:tcPr>
          <w:p w14:paraId="1339ADB7" w14:textId="77777777" w:rsidR="00122CEB" w:rsidRDefault="00122CEB">
            <w:pPr>
              <w:pStyle w:val="ConsPlusNormal"/>
              <w:jc w:val="center"/>
            </w:pPr>
            <w:r>
              <w:t>816</w:t>
            </w:r>
          </w:p>
        </w:tc>
        <w:tc>
          <w:tcPr>
            <w:tcW w:w="794" w:type="dxa"/>
          </w:tcPr>
          <w:p w14:paraId="26CA0459" w14:textId="77777777" w:rsidR="00122CEB" w:rsidRDefault="00122CEB">
            <w:pPr>
              <w:pStyle w:val="ConsPlusNormal"/>
              <w:jc w:val="center"/>
            </w:pPr>
            <w:r>
              <w:t>04 06</w:t>
            </w:r>
          </w:p>
        </w:tc>
        <w:tc>
          <w:tcPr>
            <w:tcW w:w="1644" w:type="dxa"/>
          </w:tcPr>
          <w:p w14:paraId="2F158D05" w14:textId="77777777" w:rsidR="00122CEB" w:rsidRDefault="00122CEB">
            <w:pPr>
              <w:pStyle w:val="ConsPlusNormal"/>
              <w:jc w:val="center"/>
            </w:pPr>
            <w:r>
              <w:t>14 3 05 00000</w:t>
            </w:r>
          </w:p>
        </w:tc>
        <w:tc>
          <w:tcPr>
            <w:tcW w:w="484" w:type="dxa"/>
          </w:tcPr>
          <w:p w14:paraId="68CFC59E" w14:textId="77777777" w:rsidR="00122CEB" w:rsidRDefault="00122CEB">
            <w:pPr>
              <w:pStyle w:val="ConsPlusNormal"/>
            </w:pPr>
          </w:p>
        </w:tc>
        <w:tc>
          <w:tcPr>
            <w:tcW w:w="3964" w:type="dxa"/>
          </w:tcPr>
          <w:p w14:paraId="05DD1F36" w14:textId="77777777" w:rsidR="00122CEB" w:rsidRDefault="00122CEB">
            <w:pPr>
              <w:pStyle w:val="ConsPlusNormal"/>
            </w:pPr>
            <w:r>
              <w:t>Комплекс процессных мероприятий "Развитие и использование природных ресурсов"</w:t>
            </w:r>
          </w:p>
        </w:tc>
        <w:tc>
          <w:tcPr>
            <w:tcW w:w="1384" w:type="dxa"/>
          </w:tcPr>
          <w:p w14:paraId="0F0301CF" w14:textId="77777777" w:rsidR="00122CEB" w:rsidRDefault="00122CEB">
            <w:pPr>
              <w:pStyle w:val="ConsPlusNormal"/>
              <w:jc w:val="right"/>
            </w:pPr>
            <w:r>
              <w:t>48365,0</w:t>
            </w:r>
          </w:p>
        </w:tc>
        <w:tc>
          <w:tcPr>
            <w:tcW w:w="1384" w:type="dxa"/>
          </w:tcPr>
          <w:p w14:paraId="0169159B" w14:textId="77777777" w:rsidR="00122CEB" w:rsidRDefault="00122CEB">
            <w:pPr>
              <w:pStyle w:val="ConsPlusNormal"/>
              <w:jc w:val="right"/>
            </w:pPr>
            <w:r>
              <w:t>48365,0</w:t>
            </w:r>
          </w:p>
        </w:tc>
        <w:tc>
          <w:tcPr>
            <w:tcW w:w="1384" w:type="dxa"/>
          </w:tcPr>
          <w:p w14:paraId="376E7FA6" w14:textId="77777777" w:rsidR="00122CEB" w:rsidRDefault="00122CEB">
            <w:pPr>
              <w:pStyle w:val="ConsPlusNormal"/>
              <w:jc w:val="right"/>
            </w:pPr>
            <w:r>
              <w:t>48365,0</w:t>
            </w:r>
          </w:p>
        </w:tc>
      </w:tr>
      <w:tr w:rsidR="00122CEB" w14:paraId="1CF28243" w14:textId="77777777">
        <w:tc>
          <w:tcPr>
            <w:tcW w:w="567" w:type="dxa"/>
          </w:tcPr>
          <w:p w14:paraId="6C748B3D" w14:textId="77777777" w:rsidR="00122CEB" w:rsidRDefault="00122CEB">
            <w:pPr>
              <w:pStyle w:val="ConsPlusNormal"/>
              <w:jc w:val="center"/>
            </w:pPr>
            <w:r>
              <w:t>816</w:t>
            </w:r>
          </w:p>
        </w:tc>
        <w:tc>
          <w:tcPr>
            <w:tcW w:w="794" w:type="dxa"/>
          </w:tcPr>
          <w:p w14:paraId="4E0E90C8" w14:textId="77777777" w:rsidR="00122CEB" w:rsidRDefault="00122CEB">
            <w:pPr>
              <w:pStyle w:val="ConsPlusNormal"/>
              <w:jc w:val="center"/>
            </w:pPr>
            <w:r>
              <w:t>04 06</w:t>
            </w:r>
          </w:p>
        </w:tc>
        <w:tc>
          <w:tcPr>
            <w:tcW w:w="1644" w:type="dxa"/>
          </w:tcPr>
          <w:p w14:paraId="1FD5189B" w14:textId="77777777" w:rsidR="00122CEB" w:rsidRDefault="00122CEB">
            <w:pPr>
              <w:pStyle w:val="ConsPlusNormal"/>
              <w:jc w:val="center"/>
            </w:pPr>
            <w:r>
              <w:t>14 3 05 2Э210</w:t>
            </w:r>
          </w:p>
        </w:tc>
        <w:tc>
          <w:tcPr>
            <w:tcW w:w="484" w:type="dxa"/>
          </w:tcPr>
          <w:p w14:paraId="4D1DC4E1" w14:textId="77777777" w:rsidR="00122CEB" w:rsidRDefault="00122CEB">
            <w:pPr>
              <w:pStyle w:val="ConsPlusNormal"/>
            </w:pPr>
          </w:p>
        </w:tc>
        <w:tc>
          <w:tcPr>
            <w:tcW w:w="3964" w:type="dxa"/>
          </w:tcPr>
          <w:p w14:paraId="0A16CC06" w14:textId="77777777" w:rsidR="00122CEB" w:rsidRDefault="00122CEB">
            <w:pPr>
              <w:pStyle w:val="ConsPlusNormal"/>
            </w:pPr>
            <w:r>
              <w:t>Организация и ведение государственного мониторинга водных объектов</w:t>
            </w:r>
          </w:p>
        </w:tc>
        <w:tc>
          <w:tcPr>
            <w:tcW w:w="1384" w:type="dxa"/>
          </w:tcPr>
          <w:p w14:paraId="279DC551" w14:textId="77777777" w:rsidR="00122CEB" w:rsidRDefault="00122CEB">
            <w:pPr>
              <w:pStyle w:val="ConsPlusNormal"/>
              <w:jc w:val="right"/>
            </w:pPr>
            <w:r>
              <w:t>1165,7</w:t>
            </w:r>
          </w:p>
        </w:tc>
        <w:tc>
          <w:tcPr>
            <w:tcW w:w="1384" w:type="dxa"/>
          </w:tcPr>
          <w:p w14:paraId="6AA784AC" w14:textId="77777777" w:rsidR="00122CEB" w:rsidRDefault="00122CEB">
            <w:pPr>
              <w:pStyle w:val="ConsPlusNormal"/>
              <w:jc w:val="right"/>
            </w:pPr>
            <w:r>
              <w:t>1165,7</w:t>
            </w:r>
          </w:p>
        </w:tc>
        <w:tc>
          <w:tcPr>
            <w:tcW w:w="1384" w:type="dxa"/>
          </w:tcPr>
          <w:p w14:paraId="3799A8EE" w14:textId="77777777" w:rsidR="00122CEB" w:rsidRDefault="00122CEB">
            <w:pPr>
              <w:pStyle w:val="ConsPlusNormal"/>
              <w:jc w:val="right"/>
            </w:pPr>
            <w:r>
              <w:t>1165,7</w:t>
            </w:r>
          </w:p>
        </w:tc>
      </w:tr>
      <w:tr w:rsidR="00122CEB" w14:paraId="74DC8691" w14:textId="77777777">
        <w:tc>
          <w:tcPr>
            <w:tcW w:w="567" w:type="dxa"/>
          </w:tcPr>
          <w:p w14:paraId="1E7C08FA" w14:textId="77777777" w:rsidR="00122CEB" w:rsidRDefault="00122CEB">
            <w:pPr>
              <w:pStyle w:val="ConsPlusNormal"/>
              <w:jc w:val="center"/>
            </w:pPr>
            <w:r>
              <w:t>816</w:t>
            </w:r>
          </w:p>
        </w:tc>
        <w:tc>
          <w:tcPr>
            <w:tcW w:w="794" w:type="dxa"/>
          </w:tcPr>
          <w:p w14:paraId="177120FC" w14:textId="77777777" w:rsidR="00122CEB" w:rsidRDefault="00122CEB">
            <w:pPr>
              <w:pStyle w:val="ConsPlusNormal"/>
              <w:jc w:val="center"/>
            </w:pPr>
            <w:r>
              <w:t>04 06</w:t>
            </w:r>
          </w:p>
        </w:tc>
        <w:tc>
          <w:tcPr>
            <w:tcW w:w="1644" w:type="dxa"/>
          </w:tcPr>
          <w:p w14:paraId="6A0B25EE" w14:textId="77777777" w:rsidR="00122CEB" w:rsidRDefault="00122CEB">
            <w:pPr>
              <w:pStyle w:val="ConsPlusNormal"/>
              <w:jc w:val="center"/>
            </w:pPr>
            <w:r>
              <w:t>14 3 05 2Э210</w:t>
            </w:r>
          </w:p>
        </w:tc>
        <w:tc>
          <w:tcPr>
            <w:tcW w:w="484" w:type="dxa"/>
          </w:tcPr>
          <w:p w14:paraId="48BB191E" w14:textId="77777777" w:rsidR="00122CEB" w:rsidRDefault="00122CEB">
            <w:pPr>
              <w:pStyle w:val="ConsPlusNormal"/>
              <w:jc w:val="center"/>
            </w:pPr>
            <w:r>
              <w:t>200</w:t>
            </w:r>
          </w:p>
        </w:tc>
        <w:tc>
          <w:tcPr>
            <w:tcW w:w="3964" w:type="dxa"/>
          </w:tcPr>
          <w:p w14:paraId="4CBF5ED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4A5B711" w14:textId="77777777" w:rsidR="00122CEB" w:rsidRDefault="00122CEB">
            <w:pPr>
              <w:pStyle w:val="ConsPlusNormal"/>
              <w:jc w:val="right"/>
            </w:pPr>
            <w:r>
              <w:t>1165,7</w:t>
            </w:r>
          </w:p>
        </w:tc>
        <w:tc>
          <w:tcPr>
            <w:tcW w:w="1384" w:type="dxa"/>
          </w:tcPr>
          <w:p w14:paraId="446CEF07" w14:textId="77777777" w:rsidR="00122CEB" w:rsidRDefault="00122CEB">
            <w:pPr>
              <w:pStyle w:val="ConsPlusNormal"/>
              <w:jc w:val="right"/>
            </w:pPr>
            <w:r>
              <w:t>1165,7</w:t>
            </w:r>
          </w:p>
        </w:tc>
        <w:tc>
          <w:tcPr>
            <w:tcW w:w="1384" w:type="dxa"/>
          </w:tcPr>
          <w:p w14:paraId="221AAFF1" w14:textId="77777777" w:rsidR="00122CEB" w:rsidRDefault="00122CEB">
            <w:pPr>
              <w:pStyle w:val="ConsPlusNormal"/>
              <w:jc w:val="right"/>
            </w:pPr>
            <w:r>
              <w:t>1165,7</w:t>
            </w:r>
          </w:p>
        </w:tc>
      </w:tr>
      <w:tr w:rsidR="00122CEB" w14:paraId="4C0F666E" w14:textId="77777777">
        <w:tc>
          <w:tcPr>
            <w:tcW w:w="567" w:type="dxa"/>
          </w:tcPr>
          <w:p w14:paraId="4B235698" w14:textId="77777777" w:rsidR="00122CEB" w:rsidRDefault="00122CEB">
            <w:pPr>
              <w:pStyle w:val="ConsPlusNormal"/>
              <w:jc w:val="center"/>
            </w:pPr>
            <w:r>
              <w:t>816</w:t>
            </w:r>
          </w:p>
        </w:tc>
        <w:tc>
          <w:tcPr>
            <w:tcW w:w="794" w:type="dxa"/>
          </w:tcPr>
          <w:p w14:paraId="25BDF10B" w14:textId="77777777" w:rsidR="00122CEB" w:rsidRDefault="00122CEB">
            <w:pPr>
              <w:pStyle w:val="ConsPlusNormal"/>
              <w:jc w:val="center"/>
            </w:pPr>
            <w:r>
              <w:t>04 06</w:t>
            </w:r>
          </w:p>
        </w:tc>
        <w:tc>
          <w:tcPr>
            <w:tcW w:w="1644" w:type="dxa"/>
          </w:tcPr>
          <w:p w14:paraId="02D4F516" w14:textId="77777777" w:rsidR="00122CEB" w:rsidRDefault="00122CEB">
            <w:pPr>
              <w:pStyle w:val="ConsPlusNormal"/>
              <w:jc w:val="center"/>
            </w:pPr>
            <w:r>
              <w:t>14 3 05 2Э340</w:t>
            </w:r>
          </w:p>
        </w:tc>
        <w:tc>
          <w:tcPr>
            <w:tcW w:w="484" w:type="dxa"/>
          </w:tcPr>
          <w:p w14:paraId="3ECB0869" w14:textId="77777777" w:rsidR="00122CEB" w:rsidRDefault="00122CEB">
            <w:pPr>
              <w:pStyle w:val="ConsPlusNormal"/>
            </w:pPr>
          </w:p>
        </w:tc>
        <w:tc>
          <w:tcPr>
            <w:tcW w:w="3964" w:type="dxa"/>
          </w:tcPr>
          <w:p w14:paraId="0E0E7F90" w14:textId="77777777" w:rsidR="00122CEB" w:rsidRDefault="00122CEB">
            <w:pPr>
              <w:pStyle w:val="ConsPlusNormal"/>
            </w:pPr>
            <w:r>
              <w:t>Страхование гражданской ответственности владельца опасного гидротехнического объекта</w:t>
            </w:r>
          </w:p>
        </w:tc>
        <w:tc>
          <w:tcPr>
            <w:tcW w:w="1384" w:type="dxa"/>
          </w:tcPr>
          <w:p w14:paraId="5D407281" w14:textId="77777777" w:rsidR="00122CEB" w:rsidRDefault="00122CEB">
            <w:pPr>
              <w:pStyle w:val="ConsPlusNormal"/>
              <w:jc w:val="right"/>
            </w:pPr>
            <w:r>
              <w:t>29,6</w:t>
            </w:r>
          </w:p>
        </w:tc>
        <w:tc>
          <w:tcPr>
            <w:tcW w:w="1384" w:type="dxa"/>
          </w:tcPr>
          <w:p w14:paraId="0C75ABBD" w14:textId="77777777" w:rsidR="00122CEB" w:rsidRDefault="00122CEB">
            <w:pPr>
              <w:pStyle w:val="ConsPlusNormal"/>
              <w:jc w:val="right"/>
            </w:pPr>
            <w:r>
              <w:t>29,6</w:t>
            </w:r>
          </w:p>
        </w:tc>
        <w:tc>
          <w:tcPr>
            <w:tcW w:w="1384" w:type="dxa"/>
          </w:tcPr>
          <w:p w14:paraId="194A2237" w14:textId="77777777" w:rsidR="00122CEB" w:rsidRDefault="00122CEB">
            <w:pPr>
              <w:pStyle w:val="ConsPlusNormal"/>
              <w:jc w:val="right"/>
            </w:pPr>
            <w:r>
              <w:t>29,6</w:t>
            </w:r>
          </w:p>
        </w:tc>
      </w:tr>
      <w:tr w:rsidR="00122CEB" w14:paraId="6E0D2B24" w14:textId="77777777">
        <w:tc>
          <w:tcPr>
            <w:tcW w:w="567" w:type="dxa"/>
          </w:tcPr>
          <w:p w14:paraId="05D96A9F" w14:textId="77777777" w:rsidR="00122CEB" w:rsidRDefault="00122CEB">
            <w:pPr>
              <w:pStyle w:val="ConsPlusNormal"/>
              <w:jc w:val="center"/>
            </w:pPr>
            <w:r>
              <w:t>816</w:t>
            </w:r>
          </w:p>
        </w:tc>
        <w:tc>
          <w:tcPr>
            <w:tcW w:w="794" w:type="dxa"/>
          </w:tcPr>
          <w:p w14:paraId="00DC1561" w14:textId="77777777" w:rsidR="00122CEB" w:rsidRDefault="00122CEB">
            <w:pPr>
              <w:pStyle w:val="ConsPlusNormal"/>
              <w:jc w:val="center"/>
            </w:pPr>
            <w:r>
              <w:t>04 06</w:t>
            </w:r>
          </w:p>
        </w:tc>
        <w:tc>
          <w:tcPr>
            <w:tcW w:w="1644" w:type="dxa"/>
          </w:tcPr>
          <w:p w14:paraId="162CE5E2" w14:textId="77777777" w:rsidR="00122CEB" w:rsidRDefault="00122CEB">
            <w:pPr>
              <w:pStyle w:val="ConsPlusNormal"/>
              <w:jc w:val="center"/>
            </w:pPr>
            <w:r>
              <w:t>14 3 05 2Э340</w:t>
            </w:r>
          </w:p>
        </w:tc>
        <w:tc>
          <w:tcPr>
            <w:tcW w:w="484" w:type="dxa"/>
          </w:tcPr>
          <w:p w14:paraId="537BD90E" w14:textId="77777777" w:rsidR="00122CEB" w:rsidRDefault="00122CEB">
            <w:pPr>
              <w:pStyle w:val="ConsPlusNormal"/>
              <w:jc w:val="center"/>
            </w:pPr>
            <w:r>
              <w:t>200</w:t>
            </w:r>
          </w:p>
        </w:tc>
        <w:tc>
          <w:tcPr>
            <w:tcW w:w="3964" w:type="dxa"/>
          </w:tcPr>
          <w:p w14:paraId="5142DE2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D50EA64" w14:textId="77777777" w:rsidR="00122CEB" w:rsidRDefault="00122CEB">
            <w:pPr>
              <w:pStyle w:val="ConsPlusNormal"/>
              <w:jc w:val="right"/>
            </w:pPr>
            <w:r>
              <w:t>29,6</w:t>
            </w:r>
          </w:p>
        </w:tc>
        <w:tc>
          <w:tcPr>
            <w:tcW w:w="1384" w:type="dxa"/>
          </w:tcPr>
          <w:p w14:paraId="743CB399" w14:textId="77777777" w:rsidR="00122CEB" w:rsidRDefault="00122CEB">
            <w:pPr>
              <w:pStyle w:val="ConsPlusNormal"/>
              <w:jc w:val="right"/>
            </w:pPr>
            <w:r>
              <w:t>29,6</w:t>
            </w:r>
          </w:p>
        </w:tc>
        <w:tc>
          <w:tcPr>
            <w:tcW w:w="1384" w:type="dxa"/>
          </w:tcPr>
          <w:p w14:paraId="57C2FA67" w14:textId="77777777" w:rsidR="00122CEB" w:rsidRDefault="00122CEB">
            <w:pPr>
              <w:pStyle w:val="ConsPlusNormal"/>
              <w:jc w:val="right"/>
            </w:pPr>
            <w:r>
              <w:t>29,6</w:t>
            </w:r>
          </w:p>
        </w:tc>
      </w:tr>
      <w:tr w:rsidR="00122CEB" w14:paraId="4A2E8289" w14:textId="77777777">
        <w:tc>
          <w:tcPr>
            <w:tcW w:w="567" w:type="dxa"/>
          </w:tcPr>
          <w:p w14:paraId="0A3CE93C" w14:textId="77777777" w:rsidR="00122CEB" w:rsidRDefault="00122CEB">
            <w:pPr>
              <w:pStyle w:val="ConsPlusNormal"/>
              <w:jc w:val="center"/>
            </w:pPr>
            <w:r>
              <w:t>816</w:t>
            </w:r>
          </w:p>
        </w:tc>
        <w:tc>
          <w:tcPr>
            <w:tcW w:w="794" w:type="dxa"/>
          </w:tcPr>
          <w:p w14:paraId="5DCC5EAA" w14:textId="77777777" w:rsidR="00122CEB" w:rsidRDefault="00122CEB">
            <w:pPr>
              <w:pStyle w:val="ConsPlusNormal"/>
              <w:jc w:val="center"/>
            </w:pPr>
            <w:r>
              <w:t>04 06</w:t>
            </w:r>
          </w:p>
        </w:tc>
        <w:tc>
          <w:tcPr>
            <w:tcW w:w="1644" w:type="dxa"/>
          </w:tcPr>
          <w:p w14:paraId="04587E9F" w14:textId="77777777" w:rsidR="00122CEB" w:rsidRDefault="00122CEB">
            <w:pPr>
              <w:pStyle w:val="ConsPlusNormal"/>
              <w:jc w:val="center"/>
            </w:pPr>
            <w:r>
              <w:t>14 3 05 51280</w:t>
            </w:r>
          </w:p>
        </w:tc>
        <w:tc>
          <w:tcPr>
            <w:tcW w:w="484" w:type="dxa"/>
          </w:tcPr>
          <w:p w14:paraId="51FE4B97" w14:textId="77777777" w:rsidR="00122CEB" w:rsidRDefault="00122CEB">
            <w:pPr>
              <w:pStyle w:val="ConsPlusNormal"/>
            </w:pPr>
          </w:p>
        </w:tc>
        <w:tc>
          <w:tcPr>
            <w:tcW w:w="3964" w:type="dxa"/>
          </w:tcPr>
          <w:p w14:paraId="23A6B1AE" w14:textId="77777777" w:rsidR="00122CEB" w:rsidRDefault="00122CEB">
            <w:pPr>
              <w:pStyle w:val="ConsPlusNormal"/>
            </w:pPr>
            <w:r>
              <w:t>Осуществление отдельных полномочий в области водных отношений</w:t>
            </w:r>
          </w:p>
        </w:tc>
        <w:tc>
          <w:tcPr>
            <w:tcW w:w="1384" w:type="dxa"/>
          </w:tcPr>
          <w:p w14:paraId="4CFB212C" w14:textId="77777777" w:rsidR="00122CEB" w:rsidRDefault="00122CEB">
            <w:pPr>
              <w:pStyle w:val="ConsPlusNormal"/>
              <w:jc w:val="right"/>
            </w:pPr>
            <w:r>
              <w:t>47169,7</w:t>
            </w:r>
          </w:p>
        </w:tc>
        <w:tc>
          <w:tcPr>
            <w:tcW w:w="1384" w:type="dxa"/>
          </w:tcPr>
          <w:p w14:paraId="59348154" w14:textId="77777777" w:rsidR="00122CEB" w:rsidRDefault="00122CEB">
            <w:pPr>
              <w:pStyle w:val="ConsPlusNormal"/>
              <w:jc w:val="right"/>
            </w:pPr>
            <w:r>
              <w:t>47169,7</w:t>
            </w:r>
          </w:p>
        </w:tc>
        <w:tc>
          <w:tcPr>
            <w:tcW w:w="1384" w:type="dxa"/>
          </w:tcPr>
          <w:p w14:paraId="4E526661" w14:textId="77777777" w:rsidR="00122CEB" w:rsidRDefault="00122CEB">
            <w:pPr>
              <w:pStyle w:val="ConsPlusNormal"/>
              <w:jc w:val="right"/>
            </w:pPr>
            <w:r>
              <w:t>47169,7</w:t>
            </w:r>
          </w:p>
        </w:tc>
      </w:tr>
      <w:tr w:rsidR="00122CEB" w14:paraId="0100E9D6" w14:textId="77777777">
        <w:tc>
          <w:tcPr>
            <w:tcW w:w="567" w:type="dxa"/>
          </w:tcPr>
          <w:p w14:paraId="75529FCD" w14:textId="77777777" w:rsidR="00122CEB" w:rsidRDefault="00122CEB">
            <w:pPr>
              <w:pStyle w:val="ConsPlusNormal"/>
              <w:jc w:val="center"/>
            </w:pPr>
            <w:r>
              <w:t>816</w:t>
            </w:r>
          </w:p>
        </w:tc>
        <w:tc>
          <w:tcPr>
            <w:tcW w:w="794" w:type="dxa"/>
          </w:tcPr>
          <w:p w14:paraId="7DC97A19" w14:textId="77777777" w:rsidR="00122CEB" w:rsidRDefault="00122CEB">
            <w:pPr>
              <w:pStyle w:val="ConsPlusNormal"/>
              <w:jc w:val="center"/>
            </w:pPr>
            <w:r>
              <w:t>04 06</w:t>
            </w:r>
          </w:p>
        </w:tc>
        <w:tc>
          <w:tcPr>
            <w:tcW w:w="1644" w:type="dxa"/>
          </w:tcPr>
          <w:p w14:paraId="355E1063" w14:textId="77777777" w:rsidR="00122CEB" w:rsidRDefault="00122CEB">
            <w:pPr>
              <w:pStyle w:val="ConsPlusNormal"/>
              <w:jc w:val="center"/>
            </w:pPr>
            <w:r>
              <w:t>14 3 05 51280</w:t>
            </w:r>
          </w:p>
        </w:tc>
        <w:tc>
          <w:tcPr>
            <w:tcW w:w="484" w:type="dxa"/>
          </w:tcPr>
          <w:p w14:paraId="74A770D1" w14:textId="77777777" w:rsidR="00122CEB" w:rsidRDefault="00122CEB">
            <w:pPr>
              <w:pStyle w:val="ConsPlusNormal"/>
              <w:jc w:val="center"/>
            </w:pPr>
            <w:r>
              <w:t>200</w:t>
            </w:r>
          </w:p>
        </w:tc>
        <w:tc>
          <w:tcPr>
            <w:tcW w:w="3964" w:type="dxa"/>
          </w:tcPr>
          <w:p w14:paraId="569FED5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06241A2" w14:textId="77777777" w:rsidR="00122CEB" w:rsidRDefault="00122CEB">
            <w:pPr>
              <w:pStyle w:val="ConsPlusNormal"/>
              <w:jc w:val="right"/>
            </w:pPr>
            <w:r>
              <w:t>47169,7</w:t>
            </w:r>
          </w:p>
        </w:tc>
        <w:tc>
          <w:tcPr>
            <w:tcW w:w="1384" w:type="dxa"/>
          </w:tcPr>
          <w:p w14:paraId="647CC1CF" w14:textId="77777777" w:rsidR="00122CEB" w:rsidRDefault="00122CEB">
            <w:pPr>
              <w:pStyle w:val="ConsPlusNormal"/>
              <w:jc w:val="right"/>
            </w:pPr>
            <w:r>
              <w:t>47169,7</w:t>
            </w:r>
          </w:p>
        </w:tc>
        <w:tc>
          <w:tcPr>
            <w:tcW w:w="1384" w:type="dxa"/>
          </w:tcPr>
          <w:p w14:paraId="212419DD" w14:textId="77777777" w:rsidR="00122CEB" w:rsidRDefault="00122CEB">
            <w:pPr>
              <w:pStyle w:val="ConsPlusNormal"/>
              <w:jc w:val="right"/>
            </w:pPr>
            <w:r>
              <w:t>47169,7</w:t>
            </w:r>
          </w:p>
        </w:tc>
      </w:tr>
      <w:tr w:rsidR="00122CEB" w14:paraId="1A92FCD3" w14:textId="77777777">
        <w:tc>
          <w:tcPr>
            <w:tcW w:w="567" w:type="dxa"/>
          </w:tcPr>
          <w:p w14:paraId="1B177336" w14:textId="77777777" w:rsidR="00122CEB" w:rsidRDefault="00122CEB">
            <w:pPr>
              <w:pStyle w:val="ConsPlusNormal"/>
              <w:jc w:val="center"/>
            </w:pPr>
            <w:r>
              <w:t>816</w:t>
            </w:r>
          </w:p>
        </w:tc>
        <w:tc>
          <w:tcPr>
            <w:tcW w:w="794" w:type="dxa"/>
          </w:tcPr>
          <w:p w14:paraId="6DABA87F" w14:textId="77777777" w:rsidR="00122CEB" w:rsidRDefault="00122CEB">
            <w:pPr>
              <w:pStyle w:val="ConsPlusNormal"/>
              <w:jc w:val="center"/>
            </w:pPr>
            <w:r>
              <w:t>04 07</w:t>
            </w:r>
          </w:p>
        </w:tc>
        <w:tc>
          <w:tcPr>
            <w:tcW w:w="1644" w:type="dxa"/>
          </w:tcPr>
          <w:p w14:paraId="6D6BF939" w14:textId="77777777" w:rsidR="00122CEB" w:rsidRDefault="00122CEB">
            <w:pPr>
              <w:pStyle w:val="ConsPlusNormal"/>
            </w:pPr>
          </w:p>
        </w:tc>
        <w:tc>
          <w:tcPr>
            <w:tcW w:w="484" w:type="dxa"/>
          </w:tcPr>
          <w:p w14:paraId="6244E349" w14:textId="77777777" w:rsidR="00122CEB" w:rsidRDefault="00122CEB">
            <w:pPr>
              <w:pStyle w:val="ConsPlusNormal"/>
            </w:pPr>
          </w:p>
        </w:tc>
        <w:tc>
          <w:tcPr>
            <w:tcW w:w="3964" w:type="dxa"/>
          </w:tcPr>
          <w:p w14:paraId="07D050CC" w14:textId="77777777" w:rsidR="00122CEB" w:rsidRDefault="00122CEB">
            <w:pPr>
              <w:pStyle w:val="ConsPlusNormal"/>
            </w:pPr>
            <w:r>
              <w:t>Лесное хозяйство</w:t>
            </w:r>
          </w:p>
        </w:tc>
        <w:tc>
          <w:tcPr>
            <w:tcW w:w="1384" w:type="dxa"/>
          </w:tcPr>
          <w:p w14:paraId="5DB85D73" w14:textId="77777777" w:rsidR="00122CEB" w:rsidRDefault="00122CEB">
            <w:pPr>
              <w:pStyle w:val="ConsPlusNormal"/>
              <w:jc w:val="right"/>
            </w:pPr>
            <w:r>
              <w:t>1290122,3</w:t>
            </w:r>
          </w:p>
        </w:tc>
        <w:tc>
          <w:tcPr>
            <w:tcW w:w="1384" w:type="dxa"/>
          </w:tcPr>
          <w:p w14:paraId="04E5FF97" w14:textId="77777777" w:rsidR="00122CEB" w:rsidRDefault="00122CEB">
            <w:pPr>
              <w:pStyle w:val="ConsPlusNormal"/>
              <w:jc w:val="right"/>
            </w:pPr>
            <w:r>
              <w:t>1335871,2</w:t>
            </w:r>
          </w:p>
        </w:tc>
        <w:tc>
          <w:tcPr>
            <w:tcW w:w="1384" w:type="dxa"/>
          </w:tcPr>
          <w:p w14:paraId="068AEC2C" w14:textId="77777777" w:rsidR="00122CEB" w:rsidRDefault="00122CEB">
            <w:pPr>
              <w:pStyle w:val="ConsPlusNormal"/>
              <w:jc w:val="right"/>
            </w:pPr>
            <w:r>
              <w:t>1333868,0</w:t>
            </w:r>
          </w:p>
        </w:tc>
      </w:tr>
      <w:tr w:rsidR="00122CEB" w14:paraId="51CA23AC" w14:textId="77777777">
        <w:tc>
          <w:tcPr>
            <w:tcW w:w="567" w:type="dxa"/>
          </w:tcPr>
          <w:p w14:paraId="13F9DDE8" w14:textId="77777777" w:rsidR="00122CEB" w:rsidRDefault="00122CEB">
            <w:pPr>
              <w:pStyle w:val="ConsPlusNormal"/>
              <w:jc w:val="center"/>
            </w:pPr>
            <w:r>
              <w:t>816</w:t>
            </w:r>
          </w:p>
        </w:tc>
        <w:tc>
          <w:tcPr>
            <w:tcW w:w="794" w:type="dxa"/>
          </w:tcPr>
          <w:p w14:paraId="73C2CA0C" w14:textId="77777777" w:rsidR="00122CEB" w:rsidRDefault="00122CEB">
            <w:pPr>
              <w:pStyle w:val="ConsPlusNormal"/>
              <w:jc w:val="center"/>
            </w:pPr>
            <w:r>
              <w:t>04 07</w:t>
            </w:r>
          </w:p>
        </w:tc>
        <w:tc>
          <w:tcPr>
            <w:tcW w:w="1644" w:type="dxa"/>
          </w:tcPr>
          <w:p w14:paraId="12CE141D" w14:textId="77777777" w:rsidR="00122CEB" w:rsidRDefault="00122CEB">
            <w:pPr>
              <w:pStyle w:val="ConsPlusNormal"/>
              <w:jc w:val="center"/>
            </w:pPr>
            <w:r>
              <w:t>14 0 00 00000</w:t>
            </w:r>
          </w:p>
        </w:tc>
        <w:tc>
          <w:tcPr>
            <w:tcW w:w="484" w:type="dxa"/>
          </w:tcPr>
          <w:p w14:paraId="06E669CA" w14:textId="77777777" w:rsidR="00122CEB" w:rsidRDefault="00122CEB">
            <w:pPr>
              <w:pStyle w:val="ConsPlusNormal"/>
            </w:pPr>
          </w:p>
        </w:tc>
        <w:tc>
          <w:tcPr>
            <w:tcW w:w="3964" w:type="dxa"/>
          </w:tcPr>
          <w:p w14:paraId="50752846" w14:textId="77777777" w:rsidR="00122CEB" w:rsidRDefault="00122CEB">
            <w:pPr>
              <w:pStyle w:val="ConsPlusNormal"/>
            </w:pPr>
            <w:r>
              <w:t>Государственная программа Пермского края "Экология"</w:t>
            </w:r>
          </w:p>
        </w:tc>
        <w:tc>
          <w:tcPr>
            <w:tcW w:w="1384" w:type="dxa"/>
          </w:tcPr>
          <w:p w14:paraId="3996E09E" w14:textId="77777777" w:rsidR="00122CEB" w:rsidRDefault="00122CEB">
            <w:pPr>
              <w:pStyle w:val="ConsPlusNormal"/>
              <w:jc w:val="right"/>
            </w:pPr>
            <w:r>
              <w:t>1290122,3</w:t>
            </w:r>
          </w:p>
        </w:tc>
        <w:tc>
          <w:tcPr>
            <w:tcW w:w="1384" w:type="dxa"/>
          </w:tcPr>
          <w:p w14:paraId="6C33E968" w14:textId="77777777" w:rsidR="00122CEB" w:rsidRDefault="00122CEB">
            <w:pPr>
              <w:pStyle w:val="ConsPlusNormal"/>
              <w:jc w:val="right"/>
            </w:pPr>
            <w:r>
              <w:t>1335871,2</w:t>
            </w:r>
          </w:p>
        </w:tc>
        <w:tc>
          <w:tcPr>
            <w:tcW w:w="1384" w:type="dxa"/>
          </w:tcPr>
          <w:p w14:paraId="1E8E3D15" w14:textId="77777777" w:rsidR="00122CEB" w:rsidRDefault="00122CEB">
            <w:pPr>
              <w:pStyle w:val="ConsPlusNormal"/>
              <w:jc w:val="right"/>
            </w:pPr>
            <w:r>
              <w:t>1333868,0</w:t>
            </w:r>
          </w:p>
        </w:tc>
      </w:tr>
      <w:tr w:rsidR="00122CEB" w14:paraId="6C56A2BB" w14:textId="77777777">
        <w:tc>
          <w:tcPr>
            <w:tcW w:w="567" w:type="dxa"/>
          </w:tcPr>
          <w:p w14:paraId="52C75D8B" w14:textId="77777777" w:rsidR="00122CEB" w:rsidRDefault="00122CEB">
            <w:pPr>
              <w:pStyle w:val="ConsPlusNormal"/>
              <w:jc w:val="center"/>
            </w:pPr>
            <w:r>
              <w:t>816</w:t>
            </w:r>
          </w:p>
        </w:tc>
        <w:tc>
          <w:tcPr>
            <w:tcW w:w="794" w:type="dxa"/>
          </w:tcPr>
          <w:p w14:paraId="455C7217" w14:textId="77777777" w:rsidR="00122CEB" w:rsidRDefault="00122CEB">
            <w:pPr>
              <w:pStyle w:val="ConsPlusNormal"/>
              <w:jc w:val="center"/>
            </w:pPr>
            <w:r>
              <w:t>04 07</w:t>
            </w:r>
          </w:p>
        </w:tc>
        <w:tc>
          <w:tcPr>
            <w:tcW w:w="1644" w:type="dxa"/>
          </w:tcPr>
          <w:p w14:paraId="0691B8F8" w14:textId="77777777" w:rsidR="00122CEB" w:rsidRDefault="00122CEB">
            <w:pPr>
              <w:pStyle w:val="ConsPlusNormal"/>
              <w:jc w:val="center"/>
            </w:pPr>
            <w:r>
              <w:t>14 1 00 00000</w:t>
            </w:r>
          </w:p>
        </w:tc>
        <w:tc>
          <w:tcPr>
            <w:tcW w:w="484" w:type="dxa"/>
          </w:tcPr>
          <w:p w14:paraId="1F71C90E" w14:textId="77777777" w:rsidR="00122CEB" w:rsidRDefault="00122CEB">
            <w:pPr>
              <w:pStyle w:val="ConsPlusNormal"/>
            </w:pPr>
          </w:p>
        </w:tc>
        <w:tc>
          <w:tcPr>
            <w:tcW w:w="3964" w:type="dxa"/>
          </w:tcPr>
          <w:p w14:paraId="6B3AD215" w14:textId="77777777" w:rsidR="00122CEB" w:rsidRDefault="00122CEB">
            <w:pPr>
              <w:pStyle w:val="ConsPlusNormal"/>
            </w:pPr>
            <w:r>
              <w:t>Региональные проекты в рамках национальных проектов</w:t>
            </w:r>
          </w:p>
        </w:tc>
        <w:tc>
          <w:tcPr>
            <w:tcW w:w="1384" w:type="dxa"/>
          </w:tcPr>
          <w:p w14:paraId="4A9A7214" w14:textId="77777777" w:rsidR="00122CEB" w:rsidRDefault="00122CEB">
            <w:pPr>
              <w:pStyle w:val="ConsPlusNormal"/>
              <w:jc w:val="right"/>
            </w:pPr>
            <w:r>
              <w:t>112855,9</w:t>
            </w:r>
          </w:p>
        </w:tc>
        <w:tc>
          <w:tcPr>
            <w:tcW w:w="1384" w:type="dxa"/>
          </w:tcPr>
          <w:p w14:paraId="22174C40" w14:textId="77777777" w:rsidR="00122CEB" w:rsidRDefault="00122CEB">
            <w:pPr>
              <w:pStyle w:val="ConsPlusNormal"/>
              <w:jc w:val="right"/>
            </w:pPr>
            <w:r>
              <w:t>108611,6</w:t>
            </w:r>
          </w:p>
        </w:tc>
        <w:tc>
          <w:tcPr>
            <w:tcW w:w="1384" w:type="dxa"/>
          </w:tcPr>
          <w:p w14:paraId="72D4E4B3" w14:textId="77777777" w:rsidR="00122CEB" w:rsidRDefault="00122CEB">
            <w:pPr>
              <w:pStyle w:val="ConsPlusNormal"/>
              <w:jc w:val="right"/>
            </w:pPr>
            <w:r>
              <w:t>108611,6</w:t>
            </w:r>
          </w:p>
        </w:tc>
      </w:tr>
      <w:tr w:rsidR="00122CEB" w14:paraId="5337307E" w14:textId="77777777">
        <w:tc>
          <w:tcPr>
            <w:tcW w:w="567" w:type="dxa"/>
          </w:tcPr>
          <w:p w14:paraId="52ADDBF0" w14:textId="77777777" w:rsidR="00122CEB" w:rsidRDefault="00122CEB">
            <w:pPr>
              <w:pStyle w:val="ConsPlusNormal"/>
              <w:jc w:val="center"/>
            </w:pPr>
            <w:r>
              <w:lastRenderedPageBreak/>
              <w:t>816</w:t>
            </w:r>
          </w:p>
        </w:tc>
        <w:tc>
          <w:tcPr>
            <w:tcW w:w="794" w:type="dxa"/>
          </w:tcPr>
          <w:p w14:paraId="72DB77B3" w14:textId="77777777" w:rsidR="00122CEB" w:rsidRDefault="00122CEB">
            <w:pPr>
              <w:pStyle w:val="ConsPlusNormal"/>
              <w:jc w:val="center"/>
            </w:pPr>
            <w:r>
              <w:t>04 07</w:t>
            </w:r>
          </w:p>
        </w:tc>
        <w:tc>
          <w:tcPr>
            <w:tcW w:w="1644" w:type="dxa"/>
          </w:tcPr>
          <w:p w14:paraId="688C1558" w14:textId="77777777" w:rsidR="00122CEB" w:rsidRDefault="00122CEB">
            <w:pPr>
              <w:pStyle w:val="ConsPlusNormal"/>
              <w:jc w:val="center"/>
            </w:pPr>
            <w:r>
              <w:t>14 1 GА 00000</w:t>
            </w:r>
          </w:p>
        </w:tc>
        <w:tc>
          <w:tcPr>
            <w:tcW w:w="484" w:type="dxa"/>
          </w:tcPr>
          <w:p w14:paraId="611BD2F8" w14:textId="77777777" w:rsidR="00122CEB" w:rsidRDefault="00122CEB">
            <w:pPr>
              <w:pStyle w:val="ConsPlusNormal"/>
            </w:pPr>
          </w:p>
        </w:tc>
        <w:tc>
          <w:tcPr>
            <w:tcW w:w="3964" w:type="dxa"/>
          </w:tcPr>
          <w:p w14:paraId="0379538E" w14:textId="77777777" w:rsidR="00122CEB" w:rsidRDefault="00122CEB">
            <w:pPr>
              <w:pStyle w:val="ConsPlusNormal"/>
            </w:pPr>
            <w:r>
              <w:t>Региональный проект "Сохранение лесов"</w:t>
            </w:r>
          </w:p>
        </w:tc>
        <w:tc>
          <w:tcPr>
            <w:tcW w:w="1384" w:type="dxa"/>
          </w:tcPr>
          <w:p w14:paraId="608731CC" w14:textId="77777777" w:rsidR="00122CEB" w:rsidRDefault="00122CEB">
            <w:pPr>
              <w:pStyle w:val="ConsPlusNormal"/>
              <w:jc w:val="right"/>
            </w:pPr>
            <w:r>
              <w:t>112855,9</w:t>
            </w:r>
          </w:p>
        </w:tc>
        <w:tc>
          <w:tcPr>
            <w:tcW w:w="1384" w:type="dxa"/>
          </w:tcPr>
          <w:p w14:paraId="3D8E3654" w14:textId="77777777" w:rsidR="00122CEB" w:rsidRDefault="00122CEB">
            <w:pPr>
              <w:pStyle w:val="ConsPlusNormal"/>
              <w:jc w:val="right"/>
            </w:pPr>
            <w:r>
              <w:t>108611,6</w:t>
            </w:r>
          </w:p>
        </w:tc>
        <w:tc>
          <w:tcPr>
            <w:tcW w:w="1384" w:type="dxa"/>
          </w:tcPr>
          <w:p w14:paraId="13C6F87B" w14:textId="77777777" w:rsidR="00122CEB" w:rsidRDefault="00122CEB">
            <w:pPr>
              <w:pStyle w:val="ConsPlusNormal"/>
              <w:jc w:val="right"/>
            </w:pPr>
            <w:r>
              <w:t>108611,6</w:t>
            </w:r>
          </w:p>
        </w:tc>
      </w:tr>
      <w:tr w:rsidR="00122CEB" w14:paraId="485F095E" w14:textId="77777777">
        <w:tc>
          <w:tcPr>
            <w:tcW w:w="567" w:type="dxa"/>
          </w:tcPr>
          <w:p w14:paraId="074C3941" w14:textId="77777777" w:rsidR="00122CEB" w:rsidRDefault="00122CEB">
            <w:pPr>
              <w:pStyle w:val="ConsPlusNormal"/>
              <w:jc w:val="center"/>
            </w:pPr>
            <w:r>
              <w:t>816</w:t>
            </w:r>
          </w:p>
        </w:tc>
        <w:tc>
          <w:tcPr>
            <w:tcW w:w="794" w:type="dxa"/>
          </w:tcPr>
          <w:p w14:paraId="123D202C" w14:textId="77777777" w:rsidR="00122CEB" w:rsidRDefault="00122CEB">
            <w:pPr>
              <w:pStyle w:val="ConsPlusNormal"/>
              <w:jc w:val="center"/>
            </w:pPr>
            <w:r>
              <w:t>04 07</w:t>
            </w:r>
          </w:p>
        </w:tc>
        <w:tc>
          <w:tcPr>
            <w:tcW w:w="1644" w:type="dxa"/>
          </w:tcPr>
          <w:p w14:paraId="4E07FC3E" w14:textId="77777777" w:rsidR="00122CEB" w:rsidRDefault="00122CEB">
            <w:pPr>
              <w:pStyle w:val="ConsPlusNormal"/>
              <w:jc w:val="center"/>
            </w:pPr>
            <w:r>
              <w:t>14 1 GА 54290</w:t>
            </w:r>
          </w:p>
        </w:tc>
        <w:tc>
          <w:tcPr>
            <w:tcW w:w="484" w:type="dxa"/>
          </w:tcPr>
          <w:p w14:paraId="2364C292" w14:textId="77777777" w:rsidR="00122CEB" w:rsidRDefault="00122CEB">
            <w:pPr>
              <w:pStyle w:val="ConsPlusNormal"/>
            </w:pPr>
          </w:p>
        </w:tc>
        <w:tc>
          <w:tcPr>
            <w:tcW w:w="3964" w:type="dxa"/>
          </w:tcPr>
          <w:p w14:paraId="6B893207" w14:textId="77777777" w:rsidR="00122CEB" w:rsidRDefault="00122CEB">
            <w:pPr>
              <w:pStyle w:val="ConsPlusNormal"/>
            </w:pPr>
            <w:r>
              <w:t>Увеличение площади лесовосстановления</w:t>
            </w:r>
          </w:p>
        </w:tc>
        <w:tc>
          <w:tcPr>
            <w:tcW w:w="1384" w:type="dxa"/>
          </w:tcPr>
          <w:p w14:paraId="09513254" w14:textId="77777777" w:rsidR="00122CEB" w:rsidRDefault="00122CEB">
            <w:pPr>
              <w:pStyle w:val="ConsPlusNormal"/>
              <w:jc w:val="right"/>
            </w:pPr>
            <w:r>
              <w:t>58490,6</w:t>
            </w:r>
          </w:p>
        </w:tc>
        <w:tc>
          <w:tcPr>
            <w:tcW w:w="1384" w:type="dxa"/>
          </w:tcPr>
          <w:p w14:paraId="0B0476B1" w14:textId="77777777" w:rsidR="00122CEB" w:rsidRDefault="00122CEB">
            <w:pPr>
              <w:pStyle w:val="ConsPlusNormal"/>
              <w:jc w:val="right"/>
            </w:pPr>
            <w:r>
              <w:t>54005,0</w:t>
            </w:r>
          </w:p>
        </w:tc>
        <w:tc>
          <w:tcPr>
            <w:tcW w:w="1384" w:type="dxa"/>
          </w:tcPr>
          <w:p w14:paraId="454A244A" w14:textId="77777777" w:rsidR="00122CEB" w:rsidRDefault="00122CEB">
            <w:pPr>
              <w:pStyle w:val="ConsPlusNormal"/>
              <w:jc w:val="right"/>
            </w:pPr>
            <w:r>
              <w:t>54005,0</w:t>
            </w:r>
          </w:p>
        </w:tc>
      </w:tr>
      <w:tr w:rsidR="00122CEB" w14:paraId="7AE18A4E" w14:textId="77777777">
        <w:tc>
          <w:tcPr>
            <w:tcW w:w="567" w:type="dxa"/>
          </w:tcPr>
          <w:p w14:paraId="00F736DD" w14:textId="77777777" w:rsidR="00122CEB" w:rsidRDefault="00122CEB">
            <w:pPr>
              <w:pStyle w:val="ConsPlusNormal"/>
              <w:jc w:val="center"/>
            </w:pPr>
            <w:r>
              <w:t>816</w:t>
            </w:r>
          </w:p>
        </w:tc>
        <w:tc>
          <w:tcPr>
            <w:tcW w:w="794" w:type="dxa"/>
          </w:tcPr>
          <w:p w14:paraId="27007C5A" w14:textId="77777777" w:rsidR="00122CEB" w:rsidRDefault="00122CEB">
            <w:pPr>
              <w:pStyle w:val="ConsPlusNormal"/>
              <w:jc w:val="center"/>
            </w:pPr>
            <w:r>
              <w:t>04 07</w:t>
            </w:r>
          </w:p>
        </w:tc>
        <w:tc>
          <w:tcPr>
            <w:tcW w:w="1644" w:type="dxa"/>
          </w:tcPr>
          <w:p w14:paraId="58AF47C9" w14:textId="77777777" w:rsidR="00122CEB" w:rsidRDefault="00122CEB">
            <w:pPr>
              <w:pStyle w:val="ConsPlusNormal"/>
              <w:jc w:val="center"/>
            </w:pPr>
            <w:r>
              <w:t>14 1 GА 54290</w:t>
            </w:r>
          </w:p>
        </w:tc>
        <w:tc>
          <w:tcPr>
            <w:tcW w:w="484" w:type="dxa"/>
          </w:tcPr>
          <w:p w14:paraId="5761CD1C" w14:textId="77777777" w:rsidR="00122CEB" w:rsidRDefault="00122CEB">
            <w:pPr>
              <w:pStyle w:val="ConsPlusNormal"/>
              <w:jc w:val="center"/>
            </w:pPr>
            <w:r>
              <w:t>600</w:t>
            </w:r>
          </w:p>
        </w:tc>
        <w:tc>
          <w:tcPr>
            <w:tcW w:w="3964" w:type="dxa"/>
          </w:tcPr>
          <w:p w14:paraId="5E06A0A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F4E460A" w14:textId="77777777" w:rsidR="00122CEB" w:rsidRDefault="00122CEB">
            <w:pPr>
              <w:pStyle w:val="ConsPlusNormal"/>
              <w:jc w:val="right"/>
            </w:pPr>
            <w:r>
              <w:t>58490,6</w:t>
            </w:r>
          </w:p>
        </w:tc>
        <w:tc>
          <w:tcPr>
            <w:tcW w:w="1384" w:type="dxa"/>
          </w:tcPr>
          <w:p w14:paraId="38E1D4E2" w14:textId="77777777" w:rsidR="00122CEB" w:rsidRDefault="00122CEB">
            <w:pPr>
              <w:pStyle w:val="ConsPlusNormal"/>
              <w:jc w:val="right"/>
            </w:pPr>
            <w:r>
              <w:t>54005,0</w:t>
            </w:r>
          </w:p>
        </w:tc>
        <w:tc>
          <w:tcPr>
            <w:tcW w:w="1384" w:type="dxa"/>
          </w:tcPr>
          <w:p w14:paraId="4AB0C77B" w14:textId="77777777" w:rsidR="00122CEB" w:rsidRDefault="00122CEB">
            <w:pPr>
              <w:pStyle w:val="ConsPlusNormal"/>
              <w:jc w:val="right"/>
            </w:pPr>
            <w:r>
              <w:t>54005,0</w:t>
            </w:r>
          </w:p>
        </w:tc>
      </w:tr>
      <w:tr w:rsidR="00122CEB" w14:paraId="7F915BA0" w14:textId="77777777">
        <w:tc>
          <w:tcPr>
            <w:tcW w:w="567" w:type="dxa"/>
          </w:tcPr>
          <w:p w14:paraId="3983BD42" w14:textId="77777777" w:rsidR="00122CEB" w:rsidRDefault="00122CEB">
            <w:pPr>
              <w:pStyle w:val="ConsPlusNormal"/>
              <w:jc w:val="center"/>
            </w:pPr>
            <w:r>
              <w:t>816</w:t>
            </w:r>
          </w:p>
        </w:tc>
        <w:tc>
          <w:tcPr>
            <w:tcW w:w="794" w:type="dxa"/>
          </w:tcPr>
          <w:p w14:paraId="0E006E9D" w14:textId="77777777" w:rsidR="00122CEB" w:rsidRDefault="00122CEB">
            <w:pPr>
              <w:pStyle w:val="ConsPlusNormal"/>
              <w:jc w:val="center"/>
            </w:pPr>
            <w:r>
              <w:t>04 07</w:t>
            </w:r>
          </w:p>
        </w:tc>
        <w:tc>
          <w:tcPr>
            <w:tcW w:w="1644" w:type="dxa"/>
          </w:tcPr>
          <w:p w14:paraId="41A02426" w14:textId="77777777" w:rsidR="00122CEB" w:rsidRDefault="00122CEB">
            <w:pPr>
              <w:pStyle w:val="ConsPlusNormal"/>
              <w:jc w:val="center"/>
            </w:pPr>
            <w:r>
              <w:t>14 1 GА 54310</w:t>
            </w:r>
          </w:p>
        </w:tc>
        <w:tc>
          <w:tcPr>
            <w:tcW w:w="484" w:type="dxa"/>
          </w:tcPr>
          <w:p w14:paraId="3797989A" w14:textId="77777777" w:rsidR="00122CEB" w:rsidRDefault="00122CEB">
            <w:pPr>
              <w:pStyle w:val="ConsPlusNormal"/>
            </w:pPr>
          </w:p>
        </w:tc>
        <w:tc>
          <w:tcPr>
            <w:tcW w:w="3964" w:type="dxa"/>
          </w:tcPr>
          <w:p w14:paraId="4DC61AC5" w14:textId="77777777" w:rsidR="00122CEB" w:rsidRDefault="00122CEB">
            <w:pPr>
              <w:pStyle w:val="ConsPlusNormal"/>
            </w:pPr>
            <w:r>
              <w:t>Формирование запаса лесных семян для лесовосстановления</w:t>
            </w:r>
          </w:p>
        </w:tc>
        <w:tc>
          <w:tcPr>
            <w:tcW w:w="1384" w:type="dxa"/>
          </w:tcPr>
          <w:p w14:paraId="43FDD4B4" w14:textId="77777777" w:rsidR="00122CEB" w:rsidRDefault="00122CEB">
            <w:pPr>
              <w:pStyle w:val="ConsPlusNormal"/>
              <w:jc w:val="right"/>
            </w:pPr>
            <w:r>
              <w:t>91,5</w:t>
            </w:r>
          </w:p>
        </w:tc>
        <w:tc>
          <w:tcPr>
            <w:tcW w:w="1384" w:type="dxa"/>
          </w:tcPr>
          <w:p w14:paraId="7BD5CEC2" w14:textId="77777777" w:rsidR="00122CEB" w:rsidRDefault="00122CEB">
            <w:pPr>
              <w:pStyle w:val="ConsPlusNormal"/>
              <w:jc w:val="right"/>
            </w:pPr>
            <w:r>
              <w:t>88,0</w:t>
            </w:r>
          </w:p>
        </w:tc>
        <w:tc>
          <w:tcPr>
            <w:tcW w:w="1384" w:type="dxa"/>
          </w:tcPr>
          <w:p w14:paraId="5469F2B8" w14:textId="77777777" w:rsidR="00122CEB" w:rsidRDefault="00122CEB">
            <w:pPr>
              <w:pStyle w:val="ConsPlusNormal"/>
              <w:jc w:val="right"/>
            </w:pPr>
            <w:r>
              <w:t>88,0</w:t>
            </w:r>
          </w:p>
        </w:tc>
      </w:tr>
      <w:tr w:rsidR="00122CEB" w14:paraId="3603073F" w14:textId="77777777">
        <w:tc>
          <w:tcPr>
            <w:tcW w:w="567" w:type="dxa"/>
          </w:tcPr>
          <w:p w14:paraId="067500B7" w14:textId="77777777" w:rsidR="00122CEB" w:rsidRDefault="00122CEB">
            <w:pPr>
              <w:pStyle w:val="ConsPlusNormal"/>
              <w:jc w:val="center"/>
            </w:pPr>
            <w:r>
              <w:t>816</w:t>
            </w:r>
          </w:p>
        </w:tc>
        <w:tc>
          <w:tcPr>
            <w:tcW w:w="794" w:type="dxa"/>
          </w:tcPr>
          <w:p w14:paraId="51A91C0F" w14:textId="77777777" w:rsidR="00122CEB" w:rsidRDefault="00122CEB">
            <w:pPr>
              <w:pStyle w:val="ConsPlusNormal"/>
              <w:jc w:val="center"/>
            </w:pPr>
            <w:r>
              <w:t>04 07</w:t>
            </w:r>
          </w:p>
        </w:tc>
        <w:tc>
          <w:tcPr>
            <w:tcW w:w="1644" w:type="dxa"/>
          </w:tcPr>
          <w:p w14:paraId="5FA65266" w14:textId="77777777" w:rsidR="00122CEB" w:rsidRDefault="00122CEB">
            <w:pPr>
              <w:pStyle w:val="ConsPlusNormal"/>
              <w:jc w:val="center"/>
            </w:pPr>
            <w:r>
              <w:t>14 1 GА 54310</w:t>
            </w:r>
          </w:p>
        </w:tc>
        <w:tc>
          <w:tcPr>
            <w:tcW w:w="484" w:type="dxa"/>
          </w:tcPr>
          <w:p w14:paraId="0AB402ED" w14:textId="77777777" w:rsidR="00122CEB" w:rsidRDefault="00122CEB">
            <w:pPr>
              <w:pStyle w:val="ConsPlusNormal"/>
              <w:jc w:val="center"/>
            </w:pPr>
            <w:r>
              <w:t>600</w:t>
            </w:r>
          </w:p>
        </w:tc>
        <w:tc>
          <w:tcPr>
            <w:tcW w:w="3964" w:type="dxa"/>
          </w:tcPr>
          <w:p w14:paraId="36E0F8D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FB73987" w14:textId="77777777" w:rsidR="00122CEB" w:rsidRDefault="00122CEB">
            <w:pPr>
              <w:pStyle w:val="ConsPlusNormal"/>
              <w:jc w:val="right"/>
            </w:pPr>
            <w:r>
              <w:t>91,5</w:t>
            </w:r>
          </w:p>
        </w:tc>
        <w:tc>
          <w:tcPr>
            <w:tcW w:w="1384" w:type="dxa"/>
          </w:tcPr>
          <w:p w14:paraId="6326DFAF" w14:textId="77777777" w:rsidR="00122CEB" w:rsidRDefault="00122CEB">
            <w:pPr>
              <w:pStyle w:val="ConsPlusNormal"/>
              <w:jc w:val="right"/>
            </w:pPr>
            <w:r>
              <w:t>88,0</w:t>
            </w:r>
          </w:p>
        </w:tc>
        <w:tc>
          <w:tcPr>
            <w:tcW w:w="1384" w:type="dxa"/>
          </w:tcPr>
          <w:p w14:paraId="65602F4A" w14:textId="77777777" w:rsidR="00122CEB" w:rsidRDefault="00122CEB">
            <w:pPr>
              <w:pStyle w:val="ConsPlusNormal"/>
              <w:jc w:val="right"/>
            </w:pPr>
            <w:r>
              <w:t>88,0</w:t>
            </w:r>
          </w:p>
        </w:tc>
      </w:tr>
      <w:tr w:rsidR="00122CEB" w14:paraId="11DA8881" w14:textId="77777777">
        <w:tc>
          <w:tcPr>
            <w:tcW w:w="567" w:type="dxa"/>
          </w:tcPr>
          <w:p w14:paraId="2D39BBCD" w14:textId="77777777" w:rsidR="00122CEB" w:rsidRDefault="00122CEB">
            <w:pPr>
              <w:pStyle w:val="ConsPlusNormal"/>
              <w:jc w:val="center"/>
            </w:pPr>
            <w:r>
              <w:t>816</w:t>
            </w:r>
          </w:p>
        </w:tc>
        <w:tc>
          <w:tcPr>
            <w:tcW w:w="794" w:type="dxa"/>
          </w:tcPr>
          <w:p w14:paraId="1AE67EFE" w14:textId="77777777" w:rsidR="00122CEB" w:rsidRDefault="00122CEB">
            <w:pPr>
              <w:pStyle w:val="ConsPlusNormal"/>
              <w:jc w:val="center"/>
            </w:pPr>
            <w:r>
              <w:t>04 07</w:t>
            </w:r>
          </w:p>
        </w:tc>
        <w:tc>
          <w:tcPr>
            <w:tcW w:w="1644" w:type="dxa"/>
          </w:tcPr>
          <w:p w14:paraId="17A28FBF" w14:textId="77777777" w:rsidR="00122CEB" w:rsidRDefault="00122CEB">
            <w:pPr>
              <w:pStyle w:val="ConsPlusNormal"/>
              <w:jc w:val="center"/>
            </w:pPr>
            <w:r>
              <w:t>14 1 GА 54320</w:t>
            </w:r>
          </w:p>
        </w:tc>
        <w:tc>
          <w:tcPr>
            <w:tcW w:w="484" w:type="dxa"/>
          </w:tcPr>
          <w:p w14:paraId="52715213" w14:textId="77777777" w:rsidR="00122CEB" w:rsidRDefault="00122CEB">
            <w:pPr>
              <w:pStyle w:val="ConsPlusNormal"/>
            </w:pPr>
          </w:p>
        </w:tc>
        <w:tc>
          <w:tcPr>
            <w:tcW w:w="3964" w:type="dxa"/>
          </w:tcPr>
          <w:p w14:paraId="60668BE0" w14:textId="77777777" w:rsidR="00122CEB" w:rsidRDefault="00122CEB">
            <w:pPr>
              <w:pStyle w:val="ConsPlusNormal"/>
            </w:pPr>
            <w:r>
              <w:t>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1384" w:type="dxa"/>
          </w:tcPr>
          <w:p w14:paraId="5910FC92" w14:textId="77777777" w:rsidR="00122CEB" w:rsidRDefault="00122CEB">
            <w:pPr>
              <w:pStyle w:val="ConsPlusNormal"/>
              <w:jc w:val="right"/>
            </w:pPr>
            <w:r>
              <w:t>54273,8</w:t>
            </w:r>
          </w:p>
        </w:tc>
        <w:tc>
          <w:tcPr>
            <w:tcW w:w="1384" w:type="dxa"/>
          </w:tcPr>
          <w:p w14:paraId="7BB651F7" w14:textId="77777777" w:rsidR="00122CEB" w:rsidRDefault="00122CEB">
            <w:pPr>
              <w:pStyle w:val="ConsPlusNormal"/>
              <w:jc w:val="right"/>
            </w:pPr>
            <w:r>
              <w:t>54518,6</w:t>
            </w:r>
          </w:p>
        </w:tc>
        <w:tc>
          <w:tcPr>
            <w:tcW w:w="1384" w:type="dxa"/>
          </w:tcPr>
          <w:p w14:paraId="1C736446" w14:textId="77777777" w:rsidR="00122CEB" w:rsidRDefault="00122CEB">
            <w:pPr>
              <w:pStyle w:val="ConsPlusNormal"/>
              <w:jc w:val="right"/>
            </w:pPr>
            <w:r>
              <w:t>54518,6</w:t>
            </w:r>
          </w:p>
        </w:tc>
      </w:tr>
      <w:tr w:rsidR="00122CEB" w14:paraId="708D0804" w14:textId="77777777">
        <w:tc>
          <w:tcPr>
            <w:tcW w:w="567" w:type="dxa"/>
          </w:tcPr>
          <w:p w14:paraId="07B383C0" w14:textId="77777777" w:rsidR="00122CEB" w:rsidRDefault="00122CEB">
            <w:pPr>
              <w:pStyle w:val="ConsPlusNormal"/>
              <w:jc w:val="center"/>
            </w:pPr>
            <w:r>
              <w:t>816</w:t>
            </w:r>
          </w:p>
        </w:tc>
        <w:tc>
          <w:tcPr>
            <w:tcW w:w="794" w:type="dxa"/>
          </w:tcPr>
          <w:p w14:paraId="0CD209C9" w14:textId="77777777" w:rsidR="00122CEB" w:rsidRDefault="00122CEB">
            <w:pPr>
              <w:pStyle w:val="ConsPlusNormal"/>
              <w:jc w:val="center"/>
            </w:pPr>
            <w:r>
              <w:t>04 07</w:t>
            </w:r>
          </w:p>
        </w:tc>
        <w:tc>
          <w:tcPr>
            <w:tcW w:w="1644" w:type="dxa"/>
          </w:tcPr>
          <w:p w14:paraId="70CE1DDD" w14:textId="77777777" w:rsidR="00122CEB" w:rsidRDefault="00122CEB">
            <w:pPr>
              <w:pStyle w:val="ConsPlusNormal"/>
              <w:jc w:val="center"/>
            </w:pPr>
            <w:r>
              <w:t>14 1 GА 54320</w:t>
            </w:r>
          </w:p>
        </w:tc>
        <w:tc>
          <w:tcPr>
            <w:tcW w:w="484" w:type="dxa"/>
          </w:tcPr>
          <w:p w14:paraId="2E5C89D1" w14:textId="77777777" w:rsidR="00122CEB" w:rsidRDefault="00122CEB">
            <w:pPr>
              <w:pStyle w:val="ConsPlusNormal"/>
              <w:jc w:val="center"/>
            </w:pPr>
            <w:r>
              <w:t>200</w:t>
            </w:r>
          </w:p>
        </w:tc>
        <w:tc>
          <w:tcPr>
            <w:tcW w:w="3964" w:type="dxa"/>
          </w:tcPr>
          <w:p w14:paraId="2F1FEB5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6956A2F" w14:textId="77777777" w:rsidR="00122CEB" w:rsidRDefault="00122CEB">
            <w:pPr>
              <w:pStyle w:val="ConsPlusNormal"/>
              <w:jc w:val="right"/>
            </w:pPr>
            <w:r>
              <w:t>54273,8</w:t>
            </w:r>
          </w:p>
        </w:tc>
        <w:tc>
          <w:tcPr>
            <w:tcW w:w="1384" w:type="dxa"/>
          </w:tcPr>
          <w:p w14:paraId="5D1782A3" w14:textId="77777777" w:rsidR="00122CEB" w:rsidRDefault="00122CEB">
            <w:pPr>
              <w:pStyle w:val="ConsPlusNormal"/>
              <w:jc w:val="right"/>
            </w:pPr>
            <w:r>
              <w:t>54518,6</w:t>
            </w:r>
          </w:p>
        </w:tc>
        <w:tc>
          <w:tcPr>
            <w:tcW w:w="1384" w:type="dxa"/>
          </w:tcPr>
          <w:p w14:paraId="69FB80E7" w14:textId="77777777" w:rsidR="00122CEB" w:rsidRDefault="00122CEB">
            <w:pPr>
              <w:pStyle w:val="ConsPlusNormal"/>
              <w:jc w:val="right"/>
            </w:pPr>
            <w:r>
              <w:t>54518,6</w:t>
            </w:r>
          </w:p>
        </w:tc>
      </w:tr>
      <w:tr w:rsidR="00122CEB" w14:paraId="2A593ECC" w14:textId="77777777">
        <w:tc>
          <w:tcPr>
            <w:tcW w:w="567" w:type="dxa"/>
          </w:tcPr>
          <w:p w14:paraId="6D796315" w14:textId="77777777" w:rsidR="00122CEB" w:rsidRDefault="00122CEB">
            <w:pPr>
              <w:pStyle w:val="ConsPlusNormal"/>
              <w:jc w:val="center"/>
            </w:pPr>
            <w:r>
              <w:t>816</w:t>
            </w:r>
          </w:p>
        </w:tc>
        <w:tc>
          <w:tcPr>
            <w:tcW w:w="794" w:type="dxa"/>
          </w:tcPr>
          <w:p w14:paraId="64DB108B" w14:textId="77777777" w:rsidR="00122CEB" w:rsidRDefault="00122CEB">
            <w:pPr>
              <w:pStyle w:val="ConsPlusNormal"/>
              <w:jc w:val="center"/>
            </w:pPr>
            <w:r>
              <w:t>04 07</w:t>
            </w:r>
          </w:p>
        </w:tc>
        <w:tc>
          <w:tcPr>
            <w:tcW w:w="1644" w:type="dxa"/>
          </w:tcPr>
          <w:p w14:paraId="43167E56" w14:textId="77777777" w:rsidR="00122CEB" w:rsidRDefault="00122CEB">
            <w:pPr>
              <w:pStyle w:val="ConsPlusNormal"/>
              <w:jc w:val="center"/>
            </w:pPr>
            <w:r>
              <w:t>14 2 00 00000</w:t>
            </w:r>
          </w:p>
        </w:tc>
        <w:tc>
          <w:tcPr>
            <w:tcW w:w="484" w:type="dxa"/>
          </w:tcPr>
          <w:p w14:paraId="50F97AEA" w14:textId="77777777" w:rsidR="00122CEB" w:rsidRDefault="00122CEB">
            <w:pPr>
              <w:pStyle w:val="ConsPlusNormal"/>
            </w:pPr>
          </w:p>
        </w:tc>
        <w:tc>
          <w:tcPr>
            <w:tcW w:w="3964" w:type="dxa"/>
          </w:tcPr>
          <w:p w14:paraId="0DED3C67" w14:textId="77777777" w:rsidR="00122CEB" w:rsidRDefault="00122CEB">
            <w:pPr>
              <w:pStyle w:val="ConsPlusNormal"/>
            </w:pPr>
            <w:r>
              <w:t>Региональные проекты</w:t>
            </w:r>
          </w:p>
        </w:tc>
        <w:tc>
          <w:tcPr>
            <w:tcW w:w="1384" w:type="dxa"/>
          </w:tcPr>
          <w:p w14:paraId="6132E347" w14:textId="77777777" w:rsidR="00122CEB" w:rsidRDefault="00122CEB">
            <w:pPr>
              <w:pStyle w:val="ConsPlusNormal"/>
              <w:jc w:val="right"/>
            </w:pPr>
            <w:r>
              <w:t>17100,0</w:t>
            </w:r>
          </w:p>
        </w:tc>
        <w:tc>
          <w:tcPr>
            <w:tcW w:w="1384" w:type="dxa"/>
          </w:tcPr>
          <w:p w14:paraId="78460CE8" w14:textId="77777777" w:rsidR="00122CEB" w:rsidRDefault="00122CEB">
            <w:pPr>
              <w:pStyle w:val="ConsPlusNormal"/>
              <w:jc w:val="right"/>
            </w:pPr>
            <w:r>
              <w:t>74100,0</w:t>
            </w:r>
          </w:p>
        </w:tc>
        <w:tc>
          <w:tcPr>
            <w:tcW w:w="1384" w:type="dxa"/>
          </w:tcPr>
          <w:p w14:paraId="326A129F" w14:textId="77777777" w:rsidR="00122CEB" w:rsidRDefault="00122CEB">
            <w:pPr>
              <w:pStyle w:val="ConsPlusNormal"/>
              <w:jc w:val="right"/>
            </w:pPr>
            <w:r>
              <w:t>74100,0</w:t>
            </w:r>
          </w:p>
        </w:tc>
      </w:tr>
      <w:tr w:rsidR="00122CEB" w14:paraId="283C9896" w14:textId="77777777">
        <w:tc>
          <w:tcPr>
            <w:tcW w:w="567" w:type="dxa"/>
          </w:tcPr>
          <w:p w14:paraId="3CCAD434" w14:textId="77777777" w:rsidR="00122CEB" w:rsidRDefault="00122CEB">
            <w:pPr>
              <w:pStyle w:val="ConsPlusNormal"/>
              <w:jc w:val="center"/>
            </w:pPr>
            <w:r>
              <w:t>816</w:t>
            </w:r>
          </w:p>
        </w:tc>
        <w:tc>
          <w:tcPr>
            <w:tcW w:w="794" w:type="dxa"/>
          </w:tcPr>
          <w:p w14:paraId="4C3B9C4B" w14:textId="77777777" w:rsidR="00122CEB" w:rsidRDefault="00122CEB">
            <w:pPr>
              <w:pStyle w:val="ConsPlusNormal"/>
              <w:jc w:val="center"/>
            </w:pPr>
            <w:r>
              <w:t>04 07</w:t>
            </w:r>
          </w:p>
        </w:tc>
        <w:tc>
          <w:tcPr>
            <w:tcW w:w="1644" w:type="dxa"/>
          </w:tcPr>
          <w:p w14:paraId="25E7B513" w14:textId="77777777" w:rsidR="00122CEB" w:rsidRDefault="00122CEB">
            <w:pPr>
              <w:pStyle w:val="ConsPlusNormal"/>
              <w:jc w:val="center"/>
            </w:pPr>
            <w:r>
              <w:t>14 2 02 00000</w:t>
            </w:r>
          </w:p>
        </w:tc>
        <w:tc>
          <w:tcPr>
            <w:tcW w:w="484" w:type="dxa"/>
          </w:tcPr>
          <w:p w14:paraId="451A6CD9" w14:textId="77777777" w:rsidR="00122CEB" w:rsidRDefault="00122CEB">
            <w:pPr>
              <w:pStyle w:val="ConsPlusNormal"/>
            </w:pPr>
          </w:p>
        </w:tc>
        <w:tc>
          <w:tcPr>
            <w:tcW w:w="3964" w:type="dxa"/>
          </w:tcPr>
          <w:p w14:paraId="21CE9D98" w14:textId="77777777" w:rsidR="00122CEB" w:rsidRDefault="00122CEB">
            <w:pPr>
              <w:pStyle w:val="ConsPlusNormal"/>
            </w:pPr>
            <w:r>
              <w:t>Региональный проект "Развитие общественной инфраструктуры в сфере экологической культуры и лесного хозяйства"</w:t>
            </w:r>
          </w:p>
        </w:tc>
        <w:tc>
          <w:tcPr>
            <w:tcW w:w="1384" w:type="dxa"/>
          </w:tcPr>
          <w:p w14:paraId="0E80A51E" w14:textId="77777777" w:rsidR="00122CEB" w:rsidRDefault="00122CEB">
            <w:pPr>
              <w:pStyle w:val="ConsPlusNormal"/>
              <w:jc w:val="right"/>
            </w:pPr>
            <w:r>
              <w:t>17100,0</w:t>
            </w:r>
          </w:p>
        </w:tc>
        <w:tc>
          <w:tcPr>
            <w:tcW w:w="1384" w:type="dxa"/>
          </w:tcPr>
          <w:p w14:paraId="784B1BA7" w14:textId="77777777" w:rsidR="00122CEB" w:rsidRDefault="00122CEB">
            <w:pPr>
              <w:pStyle w:val="ConsPlusNormal"/>
              <w:jc w:val="right"/>
            </w:pPr>
            <w:r>
              <w:t>74100,0</w:t>
            </w:r>
          </w:p>
        </w:tc>
        <w:tc>
          <w:tcPr>
            <w:tcW w:w="1384" w:type="dxa"/>
          </w:tcPr>
          <w:p w14:paraId="7470D8DD" w14:textId="77777777" w:rsidR="00122CEB" w:rsidRDefault="00122CEB">
            <w:pPr>
              <w:pStyle w:val="ConsPlusNormal"/>
              <w:jc w:val="right"/>
            </w:pPr>
            <w:r>
              <w:t>74100,0</w:t>
            </w:r>
          </w:p>
        </w:tc>
      </w:tr>
      <w:tr w:rsidR="00122CEB" w14:paraId="43FA8DBA" w14:textId="77777777">
        <w:tc>
          <w:tcPr>
            <w:tcW w:w="567" w:type="dxa"/>
          </w:tcPr>
          <w:p w14:paraId="37B68789" w14:textId="77777777" w:rsidR="00122CEB" w:rsidRDefault="00122CEB">
            <w:pPr>
              <w:pStyle w:val="ConsPlusNormal"/>
              <w:jc w:val="center"/>
            </w:pPr>
            <w:r>
              <w:t>816</w:t>
            </w:r>
          </w:p>
        </w:tc>
        <w:tc>
          <w:tcPr>
            <w:tcW w:w="794" w:type="dxa"/>
          </w:tcPr>
          <w:p w14:paraId="707A72D3" w14:textId="77777777" w:rsidR="00122CEB" w:rsidRDefault="00122CEB">
            <w:pPr>
              <w:pStyle w:val="ConsPlusNormal"/>
              <w:jc w:val="center"/>
            </w:pPr>
            <w:r>
              <w:t>04 07</w:t>
            </w:r>
          </w:p>
        </w:tc>
        <w:tc>
          <w:tcPr>
            <w:tcW w:w="1644" w:type="dxa"/>
          </w:tcPr>
          <w:p w14:paraId="2494039D" w14:textId="77777777" w:rsidR="00122CEB" w:rsidRDefault="00122CEB">
            <w:pPr>
              <w:pStyle w:val="ConsPlusNormal"/>
              <w:jc w:val="center"/>
            </w:pPr>
            <w:r>
              <w:t>14 2 02 2Э140</w:t>
            </w:r>
          </w:p>
        </w:tc>
        <w:tc>
          <w:tcPr>
            <w:tcW w:w="484" w:type="dxa"/>
          </w:tcPr>
          <w:p w14:paraId="5D5B545B" w14:textId="77777777" w:rsidR="00122CEB" w:rsidRDefault="00122CEB">
            <w:pPr>
              <w:pStyle w:val="ConsPlusNormal"/>
            </w:pPr>
          </w:p>
        </w:tc>
        <w:tc>
          <w:tcPr>
            <w:tcW w:w="3964" w:type="dxa"/>
          </w:tcPr>
          <w:p w14:paraId="13C01B5A" w14:textId="77777777" w:rsidR="00122CEB" w:rsidRDefault="00122CEB">
            <w:pPr>
              <w:pStyle w:val="ConsPlusNormal"/>
            </w:pPr>
            <w:r>
              <w:t xml:space="preserve">Развитие общественной </w:t>
            </w:r>
            <w:r>
              <w:lastRenderedPageBreak/>
              <w:t>инфраструктуры в сфере лесного хозяйства</w:t>
            </w:r>
          </w:p>
        </w:tc>
        <w:tc>
          <w:tcPr>
            <w:tcW w:w="1384" w:type="dxa"/>
          </w:tcPr>
          <w:p w14:paraId="4BE5FB93" w14:textId="77777777" w:rsidR="00122CEB" w:rsidRDefault="00122CEB">
            <w:pPr>
              <w:pStyle w:val="ConsPlusNormal"/>
              <w:jc w:val="right"/>
            </w:pPr>
            <w:r>
              <w:lastRenderedPageBreak/>
              <w:t>17100,0</w:t>
            </w:r>
          </w:p>
        </w:tc>
        <w:tc>
          <w:tcPr>
            <w:tcW w:w="1384" w:type="dxa"/>
          </w:tcPr>
          <w:p w14:paraId="50F112DD" w14:textId="77777777" w:rsidR="00122CEB" w:rsidRDefault="00122CEB">
            <w:pPr>
              <w:pStyle w:val="ConsPlusNormal"/>
              <w:jc w:val="right"/>
            </w:pPr>
            <w:r>
              <w:t>74100,0</w:t>
            </w:r>
          </w:p>
        </w:tc>
        <w:tc>
          <w:tcPr>
            <w:tcW w:w="1384" w:type="dxa"/>
          </w:tcPr>
          <w:p w14:paraId="4B6D87AB" w14:textId="77777777" w:rsidR="00122CEB" w:rsidRDefault="00122CEB">
            <w:pPr>
              <w:pStyle w:val="ConsPlusNormal"/>
              <w:jc w:val="right"/>
            </w:pPr>
            <w:r>
              <w:t>74100,0</w:t>
            </w:r>
          </w:p>
        </w:tc>
      </w:tr>
      <w:tr w:rsidR="00122CEB" w14:paraId="2197730D" w14:textId="77777777">
        <w:tc>
          <w:tcPr>
            <w:tcW w:w="567" w:type="dxa"/>
          </w:tcPr>
          <w:p w14:paraId="7E1BF3E8" w14:textId="77777777" w:rsidR="00122CEB" w:rsidRDefault="00122CEB">
            <w:pPr>
              <w:pStyle w:val="ConsPlusNormal"/>
              <w:jc w:val="center"/>
            </w:pPr>
            <w:r>
              <w:t>816</w:t>
            </w:r>
          </w:p>
        </w:tc>
        <w:tc>
          <w:tcPr>
            <w:tcW w:w="794" w:type="dxa"/>
          </w:tcPr>
          <w:p w14:paraId="1168F53C" w14:textId="77777777" w:rsidR="00122CEB" w:rsidRDefault="00122CEB">
            <w:pPr>
              <w:pStyle w:val="ConsPlusNormal"/>
              <w:jc w:val="center"/>
            </w:pPr>
            <w:r>
              <w:t>04 07</w:t>
            </w:r>
          </w:p>
        </w:tc>
        <w:tc>
          <w:tcPr>
            <w:tcW w:w="1644" w:type="dxa"/>
          </w:tcPr>
          <w:p w14:paraId="0294AC48" w14:textId="77777777" w:rsidR="00122CEB" w:rsidRDefault="00122CEB">
            <w:pPr>
              <w:pStyle w:val="ConsPlusNormal"/>
              <w:jc w:val="center"/>
            </w:pPr>
            <w:r>
              <w:t>14 2 02 2Э140</w:t>
            </w:r>
          </w:p>
        </w:tc>
        <w:tc>
          <w:tcPr>
            <w:tcW w:w="484" w:type="dxa"/>
          </w:tcPr>
          <w:p w14:paraId="1CA20373" w14:textId="77777777" w:rsidR="00122CEB" w:rsidRDefault="00122CEB">
            <w:pPr>
              <w:pStyle w:val="ConsPlusNormal"/>
              <w:jc w:val="center"/>
            </w:pPr>
            <w:r>
              <w:t>200</w:t>
            </w:r>
          </w:p>
        </w:tc>
        <w:tc>
          <w:tcPr>
            <w:tcW w:w="3964" w:type="dxa"/>
          </w:tcPr>
          <w:p w14:paraId="0E6B1C9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E346DC0" w14:textId="77777777" w:rsidR="00122CEB" w:rsidRDefault="00122CEB">
            <w:pPr>
              <w:pStyle w:val="ConsPlusNormal"/>
              <w:jc w:val="right"/>
            </w:pPr>
            <w:r>
              <w:t>17100,0</w:t>
            </w:r>
          </w:p>
        </w:tc>
        <w:tc>
          <w:tcPr>
            <w:tcW w:w="1384" w:type="dxa"/>
          </w:tcPr>
          <w:p w14:paraId="7C632E9F" w14:textId="77777777" w:rsidR="00122CEB" w:rsidRDefault="00122CEB">
            <w:pPr>
              <w:pStyle w:val="ConsPlusNormal"/>
              <w:jc w:val="right"/>
            </w:pPr>
            <w:r>
              <w:t>74100,0</w:t>
            </w:r>
          </w:p>
        </w:tc>
        <w:tc>
          <w:tcPr>
            <w:tcW w:w="1384" w:type="dxa"/>
          </w:tcPr>
          <w:p w14:paraId="04007BBB" w14:textId="77777777" w:rsidR="00122CEB" w:rsidRDefault="00122CEB">
            <w:pPr>
              <w:pStyle w:val="ConsPlusNormal"/>
              <w:jc w:val="right"/>
            </w:pPr>
            <w:r>
              <w:t>74100,0</w:t>
            </w:r>
          </w:p>
        </w:tc>
      </w:tr>
      <w:tr w:rsidR="00122CEB" w14:paraId="797F7D7E" w14:textId="77777777">
        <w:tc>
          <w:tcPr>
            <w:tcW w:w="567" w:type="dxa"/>
          </w:tcPr>
          <w:p w14:paraId="4A258374" w14:textId="77777777" w:rsidR="00122CEB" w:rsidRDefault="00122CEB">
            <w:pPr>
              <w:pStyle w:val="ConsPlusNormal"/>
              <w:jc w:val="center"/>
            </w:pPr>
            <w:r>
              <w:t>816</w:t>
            </w:r>
          </w:p>
        </w:tc>
        <w:tc>
          <w:tcPr>
            <w:tcW w:w="794" w:type="dxa"/>
          </w:tcPr>
          <w:p w14:paraId="1C30C8CB" w14:textId="77777777" w:rsidR="00122CEB" w:rsidRDefault="00122CEB">
            <w:pPr>
              <w:pStyle w:val="ConsPlusNormal"/>
              <w:jc w:val="center"/>
            </w:pPr>
            <w:r>
              <w:t>04 07</w:t>
            </w:r>
          </w:p>
        </w:tc>
        <w:tc>
          <w:tcPr>
            <w:tcW w:w="1644" w:type="dxa"/>
          </w:tcPr>
          <w:p w14:paraId="1693CA72" w14:textId="77777777" w:rsidR="00122CEB" w:rsidRDefault="00122CEB">
            <w:pPr>
              <w:pStyle w:val="ConsPlusNormal"/>
              <w:jc w:val="center"/>
            </w:pPr>
            <w:r>
              <w:t>14 3 00 00000</w:t>
            </w:r>
          </w:p>
        </w:tc>
        <w:tc>
          <w:tcPr>
            <w:tcW w:w="484" w:type="dxa"/>
          </w:tcPr>
          <w:p w14:paraId="3ECA41D1" w14:textId="77777777" w:rsidR="00122CEB" w:rsidRDefault="00122CEB">
            <w:pPr>
              <w:pStyle w:val="ConsPlusNormal"/>
            </w:pPr>
          </w:p>
        </w:tc>
        <w:tc>
          <w:tcPr>
            <w:tcW w:w="3964" w:type="dxa"/>
          </w:tcPr>
          <w:p w14:paraId="704BD6EC" w14:textId="77777777" w:rsidR="00122CEB" w:rsidRDefault="00122CEB">
            <w:pPr>
              <w:pStyle w:val="ConsPlusNormal"/>
            </w:pPr>
            <w:r>
              <w:t>Комплексы процессных мероприятий</w:t>
            </w:r>
          </w:p>
        </w:tc>
        <w:tc>
          <w:tcPr>
            <w:tcW w:w="1384" w:type="dxa"/>
          </w:tcPr>
          <w:p w14:paraId="2881206F" w14:textId="77777777" w:rsidR="00122CEB" w:rsidRDefault="00122CEB">
            <w:pPr>
              <w:pStyle w:val="ConsPlusNormal"/>
              <w:jc w:val="right"/>
            </w:pPr>
            <w:r>
              <w:t>1160166,4</w:t>
            </w:r>
          </w:p>
        </w:tc>
        <w:tc>
          <w:tcPr>
            <w:tcW w:w="1384" w:type="dxa"/>
          </w:tcPr>
          <w:p w14:paraId="7CC6102C" w14:textId="77777777" w:rsidR="00122CEB" w:rsidRDefault="00122CEB">
            <w:pPr>
              <w:pStyle w:val="ConsPlusNormal"/>
              <w:jc w:val="right"/>
            </w:pPr>
            <w:r>
              <w:t>1153159,6</w:t>
            </w:r>
          </w:p>
        </w:tc>
        <w:tc>
          <w:tcPr>
            <w:tcW w:w="1384" w:type="dxa"/>
          </w:tcPr>
          <w:p w14:paraId="55675D9F" w14:textId="77777777" w:rsidR="00122CEB" w:rsidRDefault="00122CEB">
            <w:pPr>
              <w:pStyle w:val="ConsPlusNormal"/>
              <w:jc w:val="right"/>
            </w:pPr>
            <w:r>
              <w:t>1151156,4</w:t>
            </w:r>
          </w:p>
        </w:tc>
      </w:tr>
      <w:tr w:rsidR="00122CEB" w14:paraId="166EE0A4" w14:textId="77777777">
        <w:tc>
          <w:tcPr>
            <w:tcW w:w="567" w:type="dxa"/>
          </w:tcPr>
          <w:p w14:paraId="2AFE37B9" w14:textId="77777777" w:rsidR="00122CEB" w:rsidRDefault="00122CEB">
            <w:pPr>
              <w:pStyle w:val="ConsPlusNormal"/>
              <w:jc w:val="center"/>
            </w:pPr>
            <w:r>
              <w:t>816</w:t>
            </w:r>
          </w:p>
        </w:tc>
        <w:tc>
          <w:tcPr>
            <w:tcW w:w="794" w:type="dxa"/>
          </w:tcPr>
          <w:p w14:paraId="75AC6BE0" w14:textId="77777777" w:rsidR="00122CEB" w:rsidRDefault="00122CEB">
            <w:pPr>
              <w:pStyle w:val="ConsPlusNormal"/>
              <w:jc w:val="center"/>
            </w:pPr>
            <w:r>
              <w:t>04 07</w:t>
            </w:r>
          </w:p>
        </w:tc>
        <w:tc>
          <w:tcPr>
            <w:tcW w:w="1644" w:type="dxa"/>
          </w:tcPr>
          <w:p w14:paraId="72B36F00" w14:textId="77777777" w:rsidR="00122CEB" w:rsidRDefault="00122CEB">
            <w:pPr>
              <w:pStyle w:val="ConsPlusNormal"/>
              <w:jc w:val="center"/>
            </w:pPr>
            <w:r>
              <w:t>14 3 03 00000</w:t>
            </w:r>
          </w:p>
        </w:tc>
        <w:tc>
          <w:tcPr>
            <w:tcW w:w="484" w:type="dxa"/>
          </w:tcPr>
          <w:p w14:paraId="68B6524D" w14:textId="77777777" w:rsidR="00122CEB" w:rsidRDefault="00122CEB">
            <w:pPr>
              <w:pStyle w:val="ConsPlusNormal"/>
            </w:pPr>
          </w:p>
        </w:tc>
        <w:tc>
          <w:tcPr>
            <w:tcW w:w="3964" w:type="dxa"/>
          </w:tcPr>
          <w:p w14:paraId="35804531" w14:textId="77777777" w:rsidR="00122CEB" w:rsidRDefault="00122CEB">
            <w:pPr>
              <w:pStyle w:val="ConsPlusNormal"/>
            </w:pPr>
            <w:r>
              <w:t>Комплекс процессных мероприятий "Развитие лесного хозяйства"</w:t>
            </w:r>
          </w:p>
        </w:tc>
        <w:tc>
          <w:tcPr>
            <w:tcW w:w="1384" w:type="dxa"/>
          </w:tcPr>
          <w:p w14:paraId="14EB2DE3" w14:textId="77777777" w:rsidR="00122CEB" w:rsidRDefault="00122CEB">
            <w:pPr>
              <w:pStyle w:val="ConsPlusNormal"/>
              <w:jc w:val="right"/>
            </w:pPr>
            <w:r>
              <w:t>977823,7</w:t>
            </w:r>
          </w:p>
        </w:tc>
        <w:tc>
          <w:tcPr>
            <w:tcW w:w="1384" w:type="dxa"/>
          </w:tcPr>
          <w:p w14:paraId="1D4C2313" w14:textId="77777777" w:rsidR="00122CEB" w:rsidRDefault="00122CEB">
            <w:pPr>
              <w:pStyle w:val="ConsPlusNormal"/>
              <w:jc w:val="right"/>
            </w:pPr>
            <w:r>
              <w:t>938739,9</w:t>
            </w:r>
          </w:p>
        </w:tc>
        <w:tc>
          <w:tcPr>
            <w:tcW w:w="1384" w:type="dxa"/>
          </w:tcPr>
          <w:p w14:paraId="0CEA5FEE" w14:textId="77777777" w:rsidR="00122CEB" w:rsidRDefault="00122CEB">
            <w:pPr>
              <w:pStyle w:val="ConsPlusNormal"/>
              <w:jc w:val="right"/>
            </w:pPr>
            <w:r>
              <w:t>937661,9</w:t>
            </w:r>
          </w:p>
        </w:tc>
      </w:tr>
      <w:tr w:rsidR="00122CEB" w14:paraId="3D524F55" w14:textId="77777777">
        <w:tc>
          <w:tcPr>
            <w:tcW w:w="567" w:type="dxa"/>
          </w:tcPr>
          <w:p w14:paraId="36ACA961" w14:textId="77777777" w:rsidR="00122CEB" w:rsidRDefault="00122CEB">
            <w:pPr>
              <w:pStyle w:val="ConsPlusNormal"/>
              <w:jc w:val="center"/>
            </w:pPr>
            <w:r>
              <w:t>816</w:t>
            </w:r>
          </w:p>
        </w:tc>
        <w:tc>
          <w:tcPr>
            <w:tcW w:w="794" w:type="dxa"/>
          </w:tcPr>
          <w:p w14:paraId="18EAB1C0" w14:textId="77777777" w:rsidR="00122CEB" w:rsidRDefault="00122CEB">
            <w:pPr>
              <w:pStyle w:val="ConsPlusNormal"/>
              <w:jc w:val="center"/>
            </w:pPr>
            <w:r>
              <w:t>04 07</w:t>
            </w:r>
          </w:p>
        </w:tc>
        <w:tc>
          <w:tcPr>
            <w:tcW w:w="1644" w:type="dxa"/>
          </w:tcPr>
          <w:p w14:paraId="7EB1DF79" w14:textId="77777777" w:rsidR="00122CEB" w:rsidRDefault="00122CEB">
            <w:pPr>
              <w:pStyle w:val="ConsPlusNormal"/>
              <w:jc w:val="center"/>
            </w:pPr>
            <w:r>
              <w:t>14 3 03 00110</w:t>
            </w:r>
          </w:p>
        </w:tc>
        <w:tc>
          <w:tcPr>
            <w:tcW w:w="484" w:type="dxa"/>
          </w:tcPr>
          <w:p w14:paraId="08D7252A" w14:textId="77777777" w:rsidR="00122CEB" w:rsidRDefault="00122CEB">
            <w:pPr>
              <w:pStyle w:val="ConsPlusNormal"/>
            </w:pPr>
          </w:p>
        </w:tc>
        <w:tc>
          <w:tcPr>
            <w:tcW w:w="3964" w:type="dxa"/>
          </w:tcPr>
          <w:p w14:paraId="40B967A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3C9DEF0" w14:textId="77777777" w:rsidR="00122CEB" w:rsidRDefault="00122CEB">
            <w:pPr>
              <w:pStyle w:val="ConsPlusNormal"/>
              <w:jc w:val="right"/>
            </w:pPr>
            <w:r>
              <w:t>271898,5</w:t>
            </w:r>
          </w:p>
        </w:tc>
        <w:tc>
          <w:tcPr>
            <w:tcW w:w="1384" w:type="dxa"/>
          </w:tcPr>
          <w:p w14:paraId="127A674B" w14:textId="77777777" w:rsidR="00122CEB" w:rsidRDefault="00122CEB">
            <w:pPr>
              <w:pStyle w:val="ConsPlusNormal"/>
              <w:jc w:val="right"/>
            </w:pPr>
            <w:r>
              <w:t>289569,7</w:t>
            </w:r>
          </w:p>
        </w:tc>
        <w:tc>
          <w:tcPr>
            <w:tcW w:w="1384" w:type="dxa"/>
          </w:tcPr>
          <w:p w14:paraId="7CD9745F" w14:textId="77777777" w:rsidR="00122CEB" w:rsidRDefault="00122CEB">
            <w:pPr>
              <w:pStyle w:val="ConsPlusNormal"/>
              <w:jc w:val="right"/>
            </w:pPr>
            <w:r>
              <w:t>289539,1</w:t>
            </w:r>
          </w:p>
        </w:tc>
      </w:tr>
      <w:tr w:rsidR="00122CEB" w14:paraId="15591DD1" w14:textId="77777777">
        <w:tc>
          <w:tcPr>
            <w:tcW w:w="567" w:type="dxa"/>
          </w:tcPr>
          <w:p w14:paraId="19BA3C3C" w14:textId="77777777" w:rsidR="00122CEB" w:rsidRDefault="00122CEB">
            <w:pPr>
              <w:pStyle w:val="ConsPlusNormal"/>
              <w:jc w:val="center"/>
            </w:pPr>
            <w:r>
              <w:t>816</w:t>
            </w:r>
          </w:p>
        </w:tc>
        <w:tc>
          <w:tcPr>
            <w:tcW w:w="794" w:type="dxa"/>
          </w:tcPr>
          <w:p w14:paraId="18A580CC" w14:textId="77777777" w:rsidR="00122CEB" w:rsidRDefault="00122CEB">
            <w:pPr>
              <w:pStyle w:val="ConsPlusNormal"/>
              <w:jc w:val="center"/>
            </w:pPr>
            <w:r>
              <w:t>04 07</w:t>
            </w:r>
          </w:p>
        </w:tc>
        <w:tc>
          <w:tcPr>
            <w:tcW w:w="1644" w:type="dxa"/>
          </w:tcPr>
          <w:p w14:paraId="204AD207" w14:textId="77777777" w:rsidR="00122CEB" w:rsidRDefault="00122CEB">
            <w:pPr>
              <w:pStyle w:val="ConsPlusNormal"/>
              <w:jc w:val="center"/>
            </w:pPr>
            <w:r>
              <w:t>14 3 03 00110</w:t>
            </w:r>
          </w:p>
        </w:tc>
        <w:tc>
          <w:tcPr>
            <w:tcW w:w="484" w:type="dxa"/>
          </w:tcPr>
          <w:p w14:paraId="716807B1" w14:textId="77777777" w:rsidR="00122CEB" w:rsidRDefault="00122CEB">
            <w:pPr>
              <w:pStyle w:val="ConsPlusNormal"/>
              <w:jc w:val="center"/>
            </w:pPr>
            <w:r>
              <w:t>100</w:t>
            </w:r>
          </w:p>
        </w:tc>
        <w:tc>
          <w:tcPr>
            <w:tcW w:w="3964" w:type="dxa"/>
          </w:tcPr>
          <w:p w14:paraId="3EFC177F"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81E4943" w14:textId="77777777" w:rsidR="00122CEB" w:rsidRDefault="00122CEB">
            <w:pPr>
              <w:pStyle w:val="ConsPlusNormal"/>
              <w:jc w:val="right"/>
            </w:pPr>
            <w:r>
              <w:t>157379,9</w:t>
            </w:r>
          </w:p>
        </w:tc>
        <w:tc>
          <w:tcPr>
            <w:tcW w:w="1384" w:type="dxa"/>
          </w:tcPr>
          <w:p w14:paraId="6CED7F48" w14:textId="77777777" w:rsidR="00122CEB" w:rsidRDefault="00122CEB">
            <w:pPr>
              <w:pStyle w:val="ConsPlusNormal"/>
              <w:jc w:val="right"/>
            </w:pPr>
            <w:r>
              <w:t>174758,5</w:t>
            </w:r>
          </w:p>
        </w:tc>
        <w:tc>
          <w:tcPr>
            <w:tcW w:w="1384" w:type="dxa"/>
          </w:tcPr>
          <w:p w14:paraId="6E38D53B" w14:textId="77777777" w:rsidR="00122CEB" w:rsidRDefault="00122CEB">
            <w:pPr>
              <w:pStyle w:val="ConsPlusNormal"/>
              <w:jc w:val="right"/>
            </w:pPr>
            <w:r>
              <w:t>174758,5</w:t>
            </w:r>
          </w:p>
        </w:tc>
      </w:tr>
      <w:tr w:rsidR="00122CEB" w14:paraId="3B8DB7DE" w14:textId="77777777">
        <w:tc>
          <w:tcPr>
            <w:tcW w:w="567" w:type="dxa"/>
          </w:tcPr>
          <w:p w14:paraId="16D98543" w14:textId="77777777" w:rsidR="00122CEB" w:rsidRDefault="00122CEB">
            <w:pPr>
              <w:pStyle w:val="ConsPlusNormal"/>
              <w:jc w:val="center"/>
            </w:pPr>
            <w:r>
              <w:t>816</w:t>
            </w:r>
          </w:p>
        </w:tc>
        <w:tc>
          <w:tcPr>
            <w:tcW w:w="794" w:type="dxa"/>
          </w:tcPr>
          <w:p w14:paraId="31DA26DE" w14:textId="77777777" w:rsidR="00122CEB" w:rsidRDefault="00122CEB">
            <w:pPr>
              <w:pStyle w:val="ConsPlusNormal"/>
              <w:jc w:val="center"/>
            </w:pPr>
            <w:r>
              <w:t>04 07</w:t>
            </w:r>
          </w:p>
        </w:tc>
        <w:tc>
          <w:tcPr>
            <w:tcW w:w="1644" w:type="dxa"/>
          </w:tcPr>
          <w:p w14:paraId="1911F016" w14:textId="77777777" w:rsidR="00122CEB" w:rsidRDefault="00122CEB">
            <w:pPr>
              <w:pStyle w:val="ConsPlusNormal"/>
              <w:jc w:val="center"/>
            </w:pPr>
            <w:r>
              <w:t>14 3 03 00110</w:t>
            </w:r>
          </w:p>
        </w:tc>
        <w:tc>
          <w:tcPr>
            <w:tcW w:w="484" w:type="dxa"/>
          </w:tcPr>
          <w:p w14:paraId="603442DF" w14:textId="77777777" w:rsidR="00122CEB" w:rsidRDefault="00122CEB">
            <w:pPr>
              <w:pStyle w:val="ConsPlusNormal"/>
              <w:jc w:val="center"/>
            </w:pPr>
            <w:r>
              <w:t>200</w:t>
            </w:r>
          </w:p>
        </w:tc>
        <w:tc>
          <w:tcPr>
            <w:tcW w:w="3964" w:type="dxa"/>
          </w:tcPr>
          <w:p w14:paraId="4FF65EC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99E8BC6" w14:textId="77777777" w:rsidR="00122CEB" w:rsidRDefault="00122CEB">
            <w:pPr>
              <w:pStyle w:val="ConsPlusNormal"/>
              <w:jc w:val="right"/>
            </w:pPr>
            <w:r>
              <w:t>20946,8</w:t>
            </w:r>
          </w:p>
        </w:tc>
        <w:tc>
          <w:tcPr>
            <w:tcW w:w="1384" w:type="dxa"/>
          </w:tcPr>
          <w:p w14:paraId="12650D77" w14:textId="77777777" w:rsidR="00122CEB" w:rsidRDefault="00122CEB">
            <w:pPr>
              <w:pStyle w:val="ConsPlusNormal"/>
              <w:jc w:val="right"/>
            </w:pPr>
            <w:r>
              <w:t>20796,8</w:t>
            </w:r>
          </w:p>
        </w:tc>
        <w:tc>
          <w:tcPr>
            <w:tcW w:w="1384" w:type="dxa"/>
          </w:tcPr>
          <w:p w14:paraId="49C23C3C" w14:textId="77777777" w:rsidR="00122CEB" w:rsidRDefault="00122CEB">
            <w:pPr>
              <w:pStyle w:val="ConsPlusNormal"/>
              <w:jc w:val="right"/>
            </w:pPr>
            <w:r>
              <w:t>20796,8</w:t>
            </w:r>
          </w:p>
        </w:tc>
      </w:tr>
      <w:tr w:rsidR="00122CEB" w14:paraId="28C91585" w14:textId="77777777">
        <w:tc>
          <w:tcPr>
            <w:tcW w:w="567" w:type="dxa"/>
          </w:tcPr>
          <w:p w14:paraId="46D392F8" w14:textId="77777777" w:rsidR="00122CEB" w:rsidRDefault="00122CEB">
            <w:pPr>
              <w:pStyle w:val="ConsPlusNormal"/>
              <w:jc w:val="center"/>
            </w:pPr>
            <w:r>
              <w:t>816</w:t>
            </w:r>
          </w:p>
        </w:tc>
        <w:tc>
          <w:tcPr>
            <w:tcW w:w="794" w:type="dxa"/>
          </w:tcPr>
          <w:p w14:paraId="3DBA0D55" w14:textId="77777777" w:rsidR="00122CEB" w:rsidRDefault="00122CEB">
            <w:pPr>
              <w:pStyle w:val="ConsPlusNormal"/>
              <w:jc w:val="center"/>
            </w:pPr>
            <w:r>
              <w:t>04 07</w:t>
            </w:r>
          </w:p>
        </w:tc>
        <w:tc>
          <w:tcPr>
            <w:tcW w:w="1644" w:type="dxa"/>
          </w:tcPr>
          <w:p w14:paraId="259E5C88" w14:textId="77777777" w:rsidR="00122CEB" w:rsidRDefault="00122CEB">
            <w:pPr>
              <w:pStyle w:val="ConsPlusNormal"/>
              <w:jc w:val="center"/>
            </w:pPr>
            <w:r>
              <w:t>14 3 03 00110</w:t>
            </w:r>
          </w:p>
        </w:tc>
        <w:tc>
          <w:tcPr>
            <w:tcW w:w="484" w:type="dxa"/>
          </w:tcPr>
          <w:p w14:paraId="4750A167" w14:textId="77777777" w:rsidR="00122CEB" w:rsidRDefault="00122CEB">
            <w:pPr>
              <w:pStyle w:val="ConsPlusNormal"/>
              <w:jc w:val="center"/>
            </w:pPr>
            <w:r>
              <w:t>600</w:t>
            </w:r>
          </w:p>
        </w:tc>
        <w:tc>
          <w:tcPr>
            <w:tcW w:w="3964" w:type="dxa"/>
          </w:tcPr>
          <w:p w14:paraId="7B4CB7A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2E1CDE" w14:textId="77777777" w:rsidR="00122CEB" w:rsidRDefault="00122CEB">
            <w:pPr>
              <w:pStyle w:val="ConsPlusNormal"/>
              <w:jc w:val="right"/>
            </w:pPr>
            <w:r>
              <w:t>90999,8</w:t>
            </w:r>
          </w:p>
        </w:tc>
        <w:tc>
          <w:tcPr>
            <w:tcW w:w="1384" w:type="dxa"/>
          </w:tcPr>
          <w:p w14:paraId="09164818" w14:textId="77777777" w:rsidR="00122CEB" w:rsidRDefault="00122CEB">
            <w:pPr>
              <w:pStyle w:val="ConsPlusNormal"/>
              <w:jc w:val="right"/>
            </w:pPr>
            <w:r>
              <w:t>91478,5</w:t>
            </w:r>
          </w:p>
        </w:tc>
        <w:tc>
          <w:tcPr>
            <w:tcW w:w="1384" w:type="dxa"/>
          </w:tcPr>
          <w:p w14:paraId="36D87339" w14:textId="77777777" w:rsidR="00122CEB" w:rsidRDefault="00122CEB">
            <w:pPr>
              <w:pStyle w:val="ConsPlusNormal"/>
              <w:jc w:val="right"/>
            </w:pPr>
            <w:r>
              <w:t>91478,4</w:t>
            </w:r>
          </w:p>
        </w:tc>
      </w:tr>
      <w:tr w:rsidR="00122CEB" w14:paraId="27384173" w14:textId="77777777">
        <w:tc>
          <w:tcPr>
            <w:tcW w:w="567" w:type="dxa"/>
          </w:tcPr>
          <w:p w14:paraId="454B518E" w14:textId="77777777" w:rsidR="00122CEB" w:rsidRDefault="00122CEB">
            <w:pPr>
              <w:pStyle w:val="ConsPlusNormal"/>
              <w:jc w:val="center"/>
            </w:pPr>
            <w:r>
              <w:t>816</w:t>
            </w:r>
          </w:p>
        </w:tc>
        <w:tc>
          <w:tcPr>
            <w:tcW w:w="794" w:type="dxa"/>
          </w:tcPr>
          <w:p w14:paraId="75847DF0" w14:textId="77777777" w:rsidR="00122CEB" w:rsidRDefault="00122CEB">
            <w:pPr>
              <w:pStyle w:val="ConsPlusNormal"/>
              <w:jc w:val="center"/>
            </w:pPr>
            <w:r>
              <w:t>04 07</w:t>
            </w:r>
          </w:p>
        </w:tc>
        <w:tc>
          <w:tcPr>
            <w:tcW w:w="1644" w:type="dxa"/>
          </w:tcPr>
          <w:p w14:paraId="76E059B8" w14:textId="77777777" w:rsidR="00122CEB" w:rsidRDefault="00122CEB">
            <w:pPr>
              <w:pStyle w:val="ConsPlusNormal"/>
              <w:jc w:val="center"/>
            </w:pPr>
            <w:r>
              <w:t>14 3 03 00110</w:t>
            </w:r>
          </w:p>
        </w:tc>
        <w:tc>
          <w:tcPr>
            <w:tcW w:w="484" w:type="dxa"/>
          </w:tcPr>
          <w:p w14:paraId="17DED9AA" w14:textId="77777777" w:rsidR="00122CEB" w:rsidRDefault="00122CEB">
            <w:pPr>
              <w:pStyle w:val="ConsPlusNormal"/>
              <w:jc w:val="center"/>
            </w:pPr>
            <w:r>
              <w:t>800</w:t>
            </w:r>
          </w:p>
        </w:tc>
        <w:tc>
          <w:tcPr>
            <w:tcW w:w="3964" w:type="dxa"/>
          </w:tcPr>
          <w:p w14:paraId="5B50FEEF" w14:textId="77777777" w:rsidR="00122CEB" w:rsidRDefault="00122CEB">
            <w:pPr>
              <w:pStyle w:val="ConsPlusNormal"/>
            </w:pPr>
            <w:r>
              <w:t>Иные бюджетные ассигнования</w:t>
            </w:r>
          </w:p>
        </w:tc>
        <w:tc>
          <w:tcPr>
            <w:tcW w:w="1384" w:type="dxa"/>
          </w:tcPr>
          <w:p w14:paraId="4D510F29" w14:textId="77777777" w:rsidR="00122CEB" w:rsidRDefault="00122CEB">
            <w:pPr>
              <w:pStyle w:val="ConsPlusNormal"/>
              <w:jc w:val="right"/>
            </w:pPr>
            <w:r>
              <w:t>2572,0</w:t>
            </w:r>
          </w:p>
        </w:tc>
        <w:tc>
          <w:tcPr>
            <w:tcW w:w="1384" w:type="dxa"/>
          </w:tcPr>
          <w:p w14:paraId="39BF66CB" w14:textId="77777777" w:rsidR="00122CEB" w:rsidRDefault="00122CEB">
            <w:pPr>
              <w:pStyle w:val="ConsPlusNormal"/>
              <w:jc w:val="right"/>
            </w:pPr>
            <w:r>
              <w:t>2535,9</w:t>
            </w:r>
          </w:p>
        </w:tc>
        <w:tc>
          <w:tcPr>
            <w:tcW w:w="1384" w:type="dxa"/>
          </w:tcPr>
          <w:p w14:paraId="7ED75DD9" w14:textId="77777777" w:rsidR="00122CEB" w:rsidRDefault="00122CEB">
            <w:pPr>
              <w:pStyle w:val="ConsPlusNormal"/>
              <w:jc w:val="right"/>
            </w:pPr>
            <w:r>
              <w:t>2505,4</w:t>
            </w:r>
          </w:p>
        </w:tc>
      </w:tr>
      <w:tr w:rsidR="00122CEB" w14:paraId="35365CDF" w14:textId="77777777">
        <w:tc>
          <w:tcPr>
            <w:tcW w:w="567" w:type="dxa"/>
          </w:tcPr>
          <w:p w14:paraId="343396BE" w14:textId="77777777" w:rsidR="00122CEB" w:rsidRDefault="00122CEB">
            <w:pPr>
              <w:pStyle w:val="ConsPlusNormal"/>
              <w:jc w:val="center"/>
            </w:pPr>
            <w:r>
              <w:lastRenderedPageBreak/>
              <w:t>816</w:t>
            </w:r>
          </w:p>
        </w:tc>
        <w:tc>
          <w:tcPr>
            <w:tcW w:w="794" w:type="dxa"/>
          </w:tcPr>
          <w:p w14:paraId="3A2AD92E" w14:textId="77777777" w:rsidR="00122CEB" w:rsidRDefault="00122CEB">
            <w:pPr>
              <w:pStyle w:val="ConsPlusNormal"/>
              <w:jc w:val="center"/>
            </w:pPr>
            <w:r>
              <w:t>04 07</w:t>
            </w:r>
          </w:p>
        </w:tc>
        <w:tc>
          <w:tcPr>
            <w:tcW w:w="1644" w:type="dxa"/>
          </w:tcPr>
          <w:p w14:paraId="18DA919B" w14:textId="77777777" w:rsidR="00122CEB" w:rsidRDefault="00122CEB">
            <w:pPr>
              <w:pStyle w:val="ConsPlusNormal"/>
              <w:jc w:val="center"/>
            </w:pPr>
            <w:r>
              <w:t>14 3 03 2Э120</w:t>
            </w:r>
          </w:p>
        </w:tc>
        <w:tc>
          <w:tcPr>
            <w:tcW w:w="484" w:type="dxa"/>
          </w:tcPr>
          <w:p w14:paraId="14109D43" w14:textId="77777777" w:rsidR="00122CEB" w:rsidRDefault="00122CEB">
            <w:pPr>
              <w:pStyle w:val="ConsPlusNormal"/>
            </w:pPr>
          </w:p>
        </w:tc>
        <w:tc>
          <w:tcPr>
            <w:tcW w:w="3964" w:type="dxa"/>
          </w:tcPr>
          <w:p w14:paraId="5C6DBE6C" w14:textId="77777777" w:rsidR="00122CEB" w:rsidRDefault="00122CEB">
            <w:pPr>
              <w:pStyle w:val="ConsPlusNormal"/>
            </w:pPr>
            <w:r>
              <w:t>Развитие и укрепление материально-технической базы государственных учреждений лесного хозяйства</w:t>
            </w:r>
          </w:p>
        </w:tc>
        <w:tc>
          <w:tcPr>
            <w:tcW w:w="1384" w:type="dxa"/>
          </w:tcPr>
          <w:p w14:paraId="792F2014" w14:textId="77777777" w:rsidR="00122CEB" w:rsidRDefault="00122CEB">
            <w:pPr>
              <w:pStyle w:val="ConsPlusNormal"/>
              <w:jc w:val="right"/>
            </w:pPr>
            <w:r>
              <w:t>163572,4</w:t>
            </w:r>
          </w:p>
        </w:tc>
        <w:tc>
          <w:tcPr>
            <w:tcW w:w="1384" w:type="dxa"/>
          </w:tcPr>
          <w:p w14:paraId="1FEEA038" w14:textId="77777777" w:rsidR="00122CEB" w:rsidRDefault="00122CEB">
            <w:pPr>
              <w:pStyle w:val="ConsPlusNormal"/>
              <w:jc w:val="right"/>
            </w:pPr>
            <w:r>
              <w:t>99356,5</w:t>
            </w:r>
          </w:p>
        </w:tc>
        <w:tc>
          <w:tcPr>
            <w:tcW w:w="1384" w:type="dxa"/>
          </w:tcPr>
          <w:p w14:paraId="20854F0D" w14:textId="77777777" w:rsidR="00122CEB" w:rsidRDefault="00122CEB">
            <w:pPr>
              <w:pStyle w:val="ConsPlusNormal"/>
              <w:jc w:val="right"/>
            </w:pPr>
            <w:r>
              <w:t>98309,1</w:t>
            </w:r>
          </w:p>
        </w:tc>
      </w:tr>
      <w:tr w:rsidR="00122CEB" w14:paraId="15889453" w14:textId="77777777">
        <w:tc>
          <w:tcPr>
            <w:tcW w:w="567" w:type="dxa"/>
          </w:tcPr>
          <w:p w14:paraId="0195A4DE" w14:textId="77777777" w:rsidR="00122CEB" w:rsidRDefault="00122CEB">
            <w:pPr>
              <w:pStyle w:val="ConsPlusNormal"/>
              <w:jc w:val="center"/>
            </w:pPr>
            <w:r>
              <w:t>816</w:t>
            </w:r>
          </w:p>
        </w:tc>
        <w:tc>
          <w:tcPr>
            <w:tcW w:w="794" w:type="dxa"/>
          </w:tcPr>
          <w:p w14:paraId="64E2818F" w14:textId="77777777" w:rsidR="00122CEB" w:rsidRDefault="00122CEB">
            <w:pPr>
              <w:pStyle w:val="ConsPlusNormal"/>
              <w:jc w:val="center"/>
            </w:pPr>
            <w:r>
              <w:t>04 07</w:t>
            </w:r>
          </w:p>
        </w:tc>
        <w:tc>
          <w:tcPr>
            <w:tcW w:w="1644" w:type="dxa"/>
          </w:tcPr>
          <w:p w14:paraId="60912B88" w14:textId="77777777" w:rsidR="00122CEB" w:rsidRDefault="00122CEB">
            <w:pPr>
              <w:pStyle w:val="ConsPlusNormal"/>
              <w:jc w:val="center"/>
            </w:pPr>
            <w:r>
              <w:t>14 3 03 2Э120</w:t>
            </w:r>
          </w:p>
        </w:tc>
        <w:tc>
          <w:tcPr>
            <w:tcW w:w="484" w:type="dxa"/>
          </w:tcPr>
          <w:p w14:paraId="3C3FEAE1" w14:textId="77777777" w:rsidR="00122CEB" w:rsidRDefault="00122CEB">
            <w:pPr>
              <w:pStyle w:val="ConsPlusNormal"/>
              <w:jc w:val="center"/>
            </w:pPr>
            <w:r>
              <w:t>200</w:t>
            </w:r>
          </w:p>
        </w:tc>
        <w:tc>
          <w:tcPr>
            <w:tcW w:w="3964" w:type="dxa"/>
          </w:tcPr>
          <w:p w14:paraId="7B2297D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9283F10" w14:textId="77777777" w:rsidR="00122CEB" w:rsidRDefault="00122CEB">
            <w:pPr>
              <w:pStyle w:val="ConsPlusNormal"/>
              <w:jc w:val="right"/>
            </w:pPr>
            <w:r>
              <w:t>148301,6</w:t>
            </w:r>
          </w:p>
        </w:tc>
        <w:tc>
          <w:tcPr>
            <w:tcW w:w="1384" w:type="dxa"/>
          </w:tcPr>
          <w:p w14:paraId="180843EC" w14:textId="77777777" w:rsidR="00122CEB" w:rsidRDefault="00122CEB">
            <w:pPr>
              <w:pStyle w:val="ConsPlusNormal"/>
              <w:jc w:val="right"/>
            </w:pPr>
            <w:r>
              <w:t>78690,7</w:t>
            </w:r>
          </w:p>
        </w:tc>
        <w:tc>
          <w:tcPr>
            <w:tcW w:w="1384" w:type="dxa"/>
          </w:tcPr>
          <w:p w14:paraId="102278FF" w14:textId="77777777" w:rsidR="00122CEB" w:rsidRDefault="00122CEB">
            <w:pPr>
              <w:pStyle w:val="ConsPlusNormal"/>
              <w:jc w:val="right"/>
            </w:pPr>
            <w:r>
              <w:t>77643,3</w:t>
            </w:r>
          </w:p>
        </w:tc>
      </w:tr>
      <w:tr w:rsidR="00122CEB" w14:paraId="6DF57C90" w14:textId="77777777">
        <w:tc>
          <w:tcPr>
            <w:tcW w:w="567" w:type="dxa"/>
          </w:tcPr>
          <w:p w14:paraId="33AEE4C8" w14:textId="77777777" w:rsidR="00122CEB" w:rsidRDefault="00122CEB">
            <w:pPr>
              <w:pStyle w:val="ConsPlusNormal"/>
              <w:jc w:val="center"/>
            </w:pPr>
            <w:r>
              <w:t>816</w:t>
            </w:r>
          </w:p>
        </w:tc>
        <w:tc>
          <w:tcPr>
            <w:tcW w:w="794" w:type="dxa"/>
          </w:tcPr>
          <w:p w14:paraId="578BA213" w14:textId="77777777" w:rsidR="00122CEB" w:rsidRDefault="00122CEB">
            <w:pPr>
              <w:pStyle w:val="ConsPlusNormal"/>
              <w:jc w:val="center"/>
            </w:pPr>
            <w:r>
              <w:t>04 07</w:t>
            </w:r>
          </w:p>
        </w:tc>
        <w:tc>
          <w:tcPr>
            <w:tcW w:w="1644" w:type="dxa"/>
          </w:tcPr>
          <w:p w14:paraId="22D58F71" w14:textId="77777777" w:rsidR="00122CEB" w:rsidRDefault="00122CEB">
            <w:pPr>
              <w:pStyle w:val="ConsPlusNormal"/>
              <w:jc w:val="center"/>
            </w:pPr>
            <w:r>
              <w:t>14 3 03 2Э120</w:t>
            </w:r>
          </w:p>
        </w:tc>
        <w:tc>
          <w:tcPr>
            <w:tcW w:w="484" w:type="dxa"/>
          </w:tcPr>
          <w:p w14:paraId="75ECA209" w14:textId="77777777" w:rsidR="00122CEB" w:rsidRDefault="00122CEB">
            <w:pPr>
              <w:pStyle w:val="ConsPlusNormal"/>
              <w:jc w:val="center"/>
            </w:pPr>
            <w:r>
              <w:t>600</w:t>
            </w:r>
          </w:p>
        </w:tc>
        <w:tc>
          <w:tcPr>
            <w:tcW w:w="3964" w:type="dxa"/>
          </w:tcPr>
          <w:p w14:paraId="1211381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9A2B2B0" w14:textId="77777777" w:rsidR="00122CEB" w:rsidRDefault="00122CEB">
            <w:pPr>
              <w:pStyle w:val="ConsPlusNormal"/>
              <w:jc w:val="right"/>
            </w:pPr>
            <w:r>
              <w:t>15270,8</w:t>
            </w:r>
          </w:p>
        </w:tc>
        <w:tc>
          <w:tcPr>
            <w:tcW w:w="1384" w:type="dxa"/>
          </w:tcPr>
          <w:p w14:paraId="31ADD0F9" w14:textId="77777777" w:rsidR="00122CEB" w:rsidRDefault="00122CEB">
            <w:pPr>
              <w:pStyle w:val="ConsPlusNormal"/>
              <w:jc w:val="right"/>
            </w:pPr>
            <w:r>
              <w:t>20665,8</w:t>
            </w:r>
          </w:p>
        </w:tc>
        <w:tc>
          <w:tcPr>
            <w:tcW w:w="1384" w:type="dxa"/>
          </w:tcPr>
          <w:p w14:paraId="74369B6C" w14:textId="77777777" w:rsidR="00122CEB" w:rsidRDefault="00122CEB">
            <w:pPr>
              <w:pStyle w:val="ConsPlusNormal"/>
              <w:jc w:val="right"/>
            </w:pPr>
            <w:r>
              <w:t>20665,8</w:t>
            </w:r>
          </w:p>
        </w:tc>
      </w:tr>
      <w:tr w:rsidR="00122CEB" w14:paraId="335C1B6C" w14:textId="77777777">
        <w:tc>
          <w:tcPr>
            <w:tcW w:w="567" w:type="dxa"/>
          </w:tcPr>
          <w:p w14:paraId="7DB883BD" w14:textId="77777777" w:rsidR="00122CEB" w:rsidRDefault="00122CEB">
            <w:pPr>
              <w:pStyle w:val="ConsPlusNormal"/>
              <w:jc w:val="center"/>
            </w:pPr>
            <w:r>
              <w:t>816</w:t>
            </w:r>
          </w:p>
        </w:tc>
        <w:tc>
          <w:tcPr>
            <w:tcW w:w="794" w:type="dxa"/>
          </w:tcPr>
          <w:p w14:paraId="2AA2EB5D" w14:textId="77777777" w:rsidR="00122CEB" w:rsidRDefault="00122CEB">
            <w:pPr>
              <w:pStyle w:val="ConsPlusNormal"/>
              <w:jc w:val="center"/>
            </w:pPr>
            <w:r>
              <w:t>04 07</w:t>
            </w:r>
          </w:p>
        </w:tc>
        <w:tc>
          <w:tcPr>
            <w:tcW w:w="1644" w:type="dxa"/>
          </w:tcPr>
          <w:p w14:paraId="472C1272" w14:textId="77777777" w:rsidR="00122CEB" w:rsidRDefault="00122CEB">
            <w:pPr>
              <w:pStyle w:val="ConsPlusNormal"/>
              <w:jc w:val="center"/>
            </w:pPr>
            <w:r>
              <w:t>14 3 03 2Э160</w:t>
            </w:r>
          </w:p>
        </w:tc>
        <w:tc>
          <w:tcPr>
            <w:tcW w:w="484" w:type="dxa"/>
          </w:tcPr>
          <w:p w14:paraId="00CC7A15" w14:textId="77777777" w:rsidR="00122CEB" w:rsidRDefault="00122CEB">
            <w:pPr>
              <w:pStyle w:val="ConsPlusNormal"/>
            </w:pPr>
          </w:p>
        </w:tc>
        <w:tc>
          <w:tcPr>
            <w:tcW w:w="3964" w:type="dxa"/>
          </w:tcPr>
          <w:p w14:paraId="3F7422DD" w14:textId="77777777" w:rsidR="00122CEB" w:rsidRDefault="00122CEB">
            <w:pPr>
              <w:pStyle w:val="ConsPlusNormal"/>
            </w:pPr>
            <w:r>
              <w:t>Выполнение работ по проектированию лесных участков на землях лесного фонда, разработке лесного плана Пермского края и лесохозяйственных регламентов</w:t>
            </w:r>
          </w:p>
        </w:tc>
        <w:tc>
          <w:tcPr>
            <w:tcW w:w="1384" w:type="dxa"/>
          </w:tcPr>
          <w:p w14:paraId="656A4AB5" w14:textId="77777777" w:rsidR="00122CEB" w:rsidRDefault="00122CEB">
            <w:pPr>
              <w:pStyle w:val="ConsPlusNormal"/>
              <w:jc w:val="right"/>
            </w:pPr>
            <w:r>
              <w:t>1690,0</w:t>
            </w:r>
          </w:p>
        </w:tc>
        <w:tc>
          <w:tcPr>
            <w:tcW w:w="1384" w:type="dxa"/>
          </w:tcPr>
          <w:p w14:paraId="39C0DF91" w14:textId="77777777" w:rsidR="00122CEB" w:rsidRDefault="00122CEB">
            <w:pPr>
              <w:pStyle w:val="ConsPlusNormal"/>
              <w:jc w:val="right"/>
            </w:pPr>
            <w:r>
              <w:t>1690,0</w:t>
            </w:r>
          </w:p>
        </w:tc>
        <w:tc>
          <w:tcPr>
            <w:tcW w:w="1384" w:type="dxa"/>
          </w:tcPr>
          <w:p w14:paraId="374D810A" w14:textId="77777777" w:rsidR="00122CEB" w:rsidRDefault="00122CEB">
            <w:pPr>
              <w:pStyle w:val="ConsPlusNormal"/>
              <w:jc w:val="right"/>
            </w:pPr>
            <w:r>
              <w:t>1690,0</w:t>
            </w:r>
          </w:p>
        </w:tc>
      </w:tr>
      <w:tr w:rsidR="00122CEB" w14:paraId="147C6E23" w14:textId="77777777">
        <w:tc>
          <w:tcPr>
            <w:tcW w:w="567" w:type="dxa"/>
          </w:tcPr>
          <w:p w14:paraId="6F94E050" w14:textId="77777777" w:rsidR="00122CEB" w:rsidRDefault="00122CEB">
            <w:pPr>
              <w:pStyle w:val="ConsPlusNormal"/>
              <w:jc w:val="center"/>
            </w:pPr>
            <w:r>
              <w:t>816</w:t>
            </w:r>
          </w:p>
        </w:tc>
        <w:tc>
          <w:tcPr>
            <w:tcW w:w="794" w:type="dxa"/>
          </w:tcPr>
          <w:p w14:paraId="3D6E5459" w14:textId="77777777" w:rsidR="00122CEB" w:rsidRDefault="00122CEB">
            <w:pPr>
              <w:pStyle w:val="ConsPlusNormal"/>
              <w:jc w:val="center"/>
            </w:pPr>
            <w:r>
              <w:t>04 07</w:t>
            </w:r>
          </w:p>
        </w:tc>
        <w:tc>
          <w:tcPr>
            <w:tcW w:w="1644" w:type="dxa"/>
          </w:tcPr>
          <w:p w14:paraId="4CA6BAC4" w14:textId="77777777" w:rsidR="00122CEB" w:rsidRDefault="00122CEB">
            <w:pPr>
              <w:pStyle w:val="ConsPlusNormal"/>
              <w:jc w:val="center"/>
            </w:pPr>
            <w:r>
              <w:t>14 3 03 2Э160</w:t>
            </w:r>
          </w:p>
        </w:tc>
        <w:tc>
          <w:tcPr>
            <w:tcW w:w="484" w:type="dxa"/>
          </w:tcPr>
          <w:p w14:paraId="3357C247" w14:textId="77777777" w:rsidR="00122CEB" w:rsidRDefault="00122CEB">
            <w:pPr>
              <w:pStyle w:val="ConsPlusNormal"/>
              <w:jc w:val="center"/>
            </w:pPr>
            <w:r>
              <w:t>200</w:t>
            </w:r>
          </w:p>
        </w:tc>
        <w:tc>
          <w:tcPr>
            <w:tcW w:w="3964" w:type="dxa"/>
          </w:tcPr>
          <w:p w14:paraId="48C4E5C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4B0B24E" w14:textId="77777777" w:rsidR="00122CEB" w:rsidRDefault="00122CEB">
            <w:pPr>
              <w:pStyle w:val="ConsPlusNormal"/>
              <w:jc w:val="right"/>
            </w:pPr>
            <w:r>
              <w:t>1690,0</w:t>
            </w:r>
          </w:p>
        </w:tc>
        <w:tc>
          <w:tcPr>
            <w:tcW w:w="1384" w:type="dxa"/>
          </w:tcPr>
          <w:p w14:paraId="49B52317" w14:textId="77777777" w:rsidR="00122CEB" w:rsidRDefault="00122CEB">
            <w:pPr>
              <w:pStyle w:val="ConsPlusNormal"/>
              <w:jc w:val="right"/>
            </w:pPr>
            <w:r>
              <w:t>1690,0</w:t>
            </w:r>
          </w:p>
        </w:tc>
        <w:tc>
          <w:tcPr>
            <w:tcW w:w="1384" w:type="dxa"/>
          </w:tcPr>
          <w:p w14:paraId="45101181" w14:textId="77777777" w:rsidR="00122CEB" w:rsidRDefault="00122CEB">
            <w:pPr>
              <w:pStyle w:val="ConsPlusNormal"/>
              <w:jc w:val="right"/>
            </w:pPr>
            <w:r>
              <w:t>1690,0</w:t>
            </w:r>
          </w:p>
        </w:tc>
      </w:tr>
      <w:tr w:rsidR="00122CEB" w14:paraId="463C7884" w14:textId="77777777">
        <w:tc>
          <w:tcPr>
            <w:tcW w:w="567" w:type="dxa"/>
          </w:tcPr>
          <w:p w14:paraId="0499FA41" w14:textId="77777777" w:rsidR="00122CEB" w:rsidRDefault="00122CEB">
            <w:pPr>
              <w:pStyle w:val="ConsPlusNormal"/>
              <w:jc w:val="center"/>
            </w:pPr>
            <w:r>
              <w:t>816</w:t>
            </w:r>
          </w:p>
        </w:tc>
        <w:tc>
          <w:tcPr>
            <w:tcW w:w="794" w:type="dxa"/>
          </w:tcPr>
          <w:p w14:paraId="2222324F" w14:textId="77777777" w:rsidR="00122CEB" w:rsidRDefault="00122CEB">
            <w:pPr>
              <w:pStyle w:val="ConsPlusNormal"/>
              <w:jc w:val="center"/>
            </w:pPr>
            <w:r>
              <w:t>04 07</w:t>
            </w:r>
          </w:p>
        </w:tc>
        <w:tc>
          <w:tcPr>
            <w:tcW w:w="1644" w:type="dxa"/>
          </w:tcPr>
          <w:p w14:paraId="14F0B800" w14:textId="77777777" w:rsidR="00122CEB" w:rsidRDefault="00122CEB">
            <w:pPr>
              <w:pStyle w:val="ConsPlusNormal"/>
              <w:jc w:val="center"/>
            </w:pPr>
            <w:r>
              <w:t>14 3 03 51290</w:t>
            </w:r>
          </w:p>
        </w:tc>
        <w:tc>
          <w:tcPr>
            <w:tcW w:w="484" w:type="dxa"/>
          </w:tcPr>
          <w:p w14:paraId="71CF8D6C" w14:textId="77777777" w:rsidR="00122CEB" w:rsidRDefault="00122CEB">
            <w:pPr>
              <w:pStyle w:val="ConsPlusNormal"/>
            </w:pPr>
          </w:p>
        </w:tc>
        <w:tc>
          <w:tcPr>
            <w:tcW w:w="3964" w:type="dxa"/>
          </w:tcPr>
          <w:p w14:paraId="427155A1" w14:textId="77777777" w:rsidR="00122CEB" w:rsidRDefault="00122CEB">
            <w:pPr>
              <w:pStyle w:val="ConsPlusNormal"/>
            </w:pPr>
            <w:r>
              <w:t>Осуществление отдельных полномочий в области лесных отношений</w:t>
            </w:r>
          </w:p>
        </w:tc>
        <w:tc>
          <w:tcPr>
            <w:tcW w:w="1384" w:type="dxa"/>
          </w:tcPr>
          <w:p w14:paraId="10EEE2D3" w14:textId="77777777" w:rsidR="00122CEB" w:rsidRDefault="00122CEB">
            <w:pPr>
              <w:pStyle w:val="ConsPlusNormal"/>
              <w:jc w:val="right"/>
            </w:pPr>
            <w:r>
              <w:t>371738,9</w:t>
            </w:r>
          </w:p>
        </w:tc>
        <w:tc>
          <w:tcPr>
            <w:tcW w:w="1384" w:type="dxa"/>
          </w:tcPr>
          <w:p w14:paraId="37806A41" w14:textId="77777777" w:rsidR="00122CEB" w:rsidRDefault="00122CEB">
            <w:pPr>
              <w:pStyle w:val="ConsPlusNormal"/>
              <w:jc w:val="right"/>
            </w:pPr>
            <w:r>
              <w:t>379199,8</w:t>
            </w:r>
          </w:p>
        </w:tc>
        <w:tc>
          <w:tcPr>
            <w:tcW w:w="1384" w:type="dxa"/>
          </w:tcPr>
          <w:p w14:paraId="547922E4" w14:textId="77777777" w:rsidR="00122CEB" w:rsidRDefault="00122CEB">
            <w:pPr>
              <w:pStyle w:val="ConsPlusNormal"/>
              <w:jc w:val="right"/>
            </w:pPr>
            <w:r>
              <w:t>379199,8</w:t>
            </w:r>
          </w:p>
        </w:tc>
      </w:tr>
      <w:tr w:rsidR="00122CEB" w14:paraId="499DA630" w14:textId="77777777">
        <w:tc>
          <w:tcPr>
            <w:tcW w:w="567" w:type="dxa"/>
          </w:tcPr>
          <w:p w14:paraId="18E84B2E" w14:textId="77777777" w:rsidR="00122CEB" w:rsidRDefault="00122CEB">
            <w:pPr>
              <w:pStyle w:val="ConsPlusNormal"/>
              <w:jc w:val="center"/>
            </w:pPr>
            <w:r>
              <w:t>816</w:t>
            </w:r>
          </w:p>
        </w:tc>
        <w:tc>
          <w:tcPr>
            <w:tcW w:w="794" w:type="dxa"/>
          </w:tcPr>
          <w:p w14:paraId="2298D46B" w14:textId="77777777" w:rsidR="00122CEB" w:rsidRDefault="00122CEB">
            <w:pPr>
              <w:pStyle w:val="ConsPlusNormal"/>
              <w:jc w:val="center"/>
            </w:pPr>
            <w:r>
              <w:t>04 07</w:t>
            </w:r>
          </w:p>
        </w:tc>
        <w:tc>
          <w:tcPr>
            <w:tcW w:w="1644" w:type="dxa"/>
          </w:tcPr>
          <w:p w14:paraId="5C19C2E5" w14:textId="77777777" w:rsidR="00122CEB" w:rsidRDefault="00122CEB">
            <w:pPr>
              <w:pStyle w:val="ConsPlusNormal"/>
              <w:jc w:val="center"/>
            </w:pPr>
            <w:r>
              <w:t>14 3 03 51290</w:t>
            </w:r>
          </w:p>
        </w:tc>
        <w:tc>
          <w:tcPr>
            <w:tcW w:w="484" w:type="dxa"/>
          </w:tcPr>
          <w:p w14:paraId="6356A39B" w14:textId="77777777" w:rsidR="00122CEB" w:rsidRDefault="00122CEB">
            <w:pPr>
              <w:pStyle w:val="ConsPlusNormal"/>
              <w:jc w:val="center"/>
            </w:pPr>
            <w:r>
              <w:t>100</w:t>
            </w:r>
          </w:p>
        </w:tc>
        <w:tc>
          <w:tcPr>
            <w:tcW w:w="3964" w:type="dxa"/>
          </w:tcPr>
          <w:p w14:paraId="0DCF580A"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6712C3B" w14:textId="77777777" w:rsidR="00122CEB" w:rsidRDefault="00122CEB">
            <w:pPr>
              <w:pStyle w:val="ConsPlusNormal"/>
              <w:jc w:val="right"/>
            </w:pPr>
            <w:r>
              <w:t>321472,6</w:t>
            </w:r>
          </w:p>
        </w:tc>
        <w:tc>
          <w:tcPr>
            <w:tcW w:w="1384" w:type="dxa"/>
          </w:tcPr>
          <w:p w14:paraId="1EBAC0E8" w14:textId="77777777" w:rsidR="00122CEB" w:rsidRDefault="00122CEB">
            <w:pPr>
              <w:pStyle w:val="ConsPlusNormal"/>
              <w:jc w:val="right"/>
            </w:pPr>
            <w:r>
              <w:t>321472,6</w:t>
            </w:r>
          </w:p>
        </w:tc>
        <w:tc>
          <w:tcPr>
            <w:tcW w:w="1384" w:type="dxa"/>
          </w:tcPr>
          <w:p w14:paraId="7D874637" w14:textId="77777777" w:rsidR="00122CEB" w:rsidRDefault="00122CEB">
            <w:pPr>
              <w:pStyle w:val="ConsPlusNormal"/>
              <w:jc w:val="right"/>
            </w:pPr>
            <w:r>
              <w:t>321472,6</w:t>
            </w:r>
          </w:p>
        </w:tc>
      </w:tr>
      <w:tr w:rsidR="00122CEB" w14:paraId="715069AA" w14:textId="77777777">
        <w:tc>
          <w:tcPr>
            <w:tcW w:w="567" w:type="dxa"/>
          </w:tcPr>
          <w:p w14:paraId="3FFD632B" w14:textId="77777777" w:rsidR="00122CEB" w:rsidRDefault="00122CEB">
            <w:pPr>
              <w:pStyle w:val="ConsPlusNormal"/>
              <w:jc w:val="center"/>
            </w:pPr>
            <w:r>
              <w:t>816</w:t>
            </w:r>
          </w:p>
        </w:tc>
        <w:tc>
          <w:tcPr>
            <w:tcW w:w="794" w:type="dxa"/>
          </w:tcPr>
          <w:p w14:paraId="76D23964" w14:textId="77777777" w:rsidR="00122CEB" w:rsidRDefault="00122CEB">
            <w:pPr>
              <w:pStyle w:val="ConsPlusNormal"/>
              <w:jc w:val="center"/>
            </w:pPr>
            <w:r>
              <w:t>04 07</w:t>
            </w:r>
          </w:p>
        </w:tc>
        <w:tc>
          <w:tcPr>
            <w:tcW w:w="1644" w:type="dxa"/>
          </w:tcPr>
          <w:p w14:paraId="79F0AA2F" w14:textId="77777777" w:rsidR="00122CEB" w:rsidRDefault="00122CEB">
            <w:pPr>
              <w:pStyle w:val="ConsPlusNormal"/>
              <w:jc w:val="center"/>
            </w:pPr>
            <w:r>
              <w:t>14 3 03 51290</w:t>
            </w:r>
          </w:p>
        </w:tc>
        <w:tc>
          <w:tcPr>
            <w:tcW w:w="484" w:type="dxa"/>
          </w:tcPr>
          <w:p w14:paraId="20BDCCD4" w14:textId="77777777" w:rsidR="00122CEB" w:rsidRDefault="00122CEB">
            <w:pPr>
              <w:pStyle w:val="ConsPlusNormal"/>
              <w:jc w:val="center"/>
            </w:pPr>
            <w:r>
              <w:t>200</w:t>
            </w:r>
          </w:p>
        </w:tc>
        <w:tc>
          <w:tcPr>
            <w:tcW w:w="3964" w:type="dxa"/>
          </w:tcPr>
          <w:p w14:paraId="2C67AF51"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20BD8926" w14:textId="77777777" w:rsidR="00122CEB" w:rsidRDefault="00122CEB">
            <w:pPr>
              <w:pStyle w:val="ConsPlusNormal"/>
              <w:jc w:val="right"/>
            </w:pPr>
            <w:r>
              <w:lastRenderedPageBreak/>
              <w:t>20251,5</w:t>
            </w:r>
          </w:p>
        </w:tc>
        <w:tc>
          <w:tcPr>
            <w:tcW w:w="1384" w:type="dxa"/>
          </w:tcPr>
          <w:p w14:paraId="22433EAA" w14:textId="77777777" w:rsidR="00122CEB" w:rsidRDefault="00122CEB">
            <w:pPr>
              <w:pStyle w:val="ConsPlusNormal"/>
              <w:jc w:val="right"/>
            </w:pPr>
            <w:r>
              <w:t>27712,4</w:t>
            </w:r>
          </w:p>
        </w:tc>
        <w:tc>
          <w:tcPr>
            <w:tcW w:w="1384" w:type="dxa"/>
          </w:tcPr>
          <w:p w14:paraId="08C7BAA8" w14:textId="77777777" w:rsidR="00122CEB" w:rsidRDefault="00122CEB">
            <w:pPr>
              <w:pStyle w:val="ConsPlusNormal"/>
              <w:jc w:val="right"/>
            </w:pPr>
            <w:r>
              <w:t>27712,4</w:t>
            </w:r>
          </w:p>
        </w:tc>
      </w:tr>
      <w:tr w:rsidR="00122CEB" w14:paraId="7E2EEDDE" w14:textId="77777777">
        <w:tc>
          <w:tcPr>
            <w:tcW w:w="567" w:type="dxa"/>
          </w:tcPr>
          <w:p w14:paraId="34F28629" w14:textId="77777777" w:rsidR="00122CEB" w:rsidRDefault="00122CEB">
            <w:pPr>
              <w:pStyle w:val="ConsPlusNormal"/>
              <w:jc w:val="center"/>
            </w:pPr>
            <w:r>
              <w:t>816</w:t>
            </w:r>
          </w:p>
        </w:tc>
        <w:tc>
          <w:tcPr>
            <w:tcW w:w="794" w:type="dxa"/>
          </w:tcPr>
          <w:p w14:paraId="57119FD8" w14:textId="77777777" w:rsidR="00122CEB" w:rsidRDefault="00122CEB">
            <w:pPr>
              <w:pStyle w:val="ConsPlusNormal"/>
              <w:jc w:val="center"/>
            </w:pPr>
            <w:r>
              <w:t>04 07</w:t>
            </w:r>
          </w:p>
        </w:tc>
        <w:tc>
          <w:tcPr>
            <w:tcW w:w="1644" w:type="dxa"/>
          </w:tcPr>
          <w:p w14:paraId="5A2E1036" w14:textId="77777777" w:rsidR="00122CEB" w:rsidRDefault="00122CEB">
            <w:pPr>
              <w:pStyle w:val="ConsPlusNormal"/>
              <w:jc w:val="center"/>
            </w:pPr>
            <w:r>
              <w:t>14 3 03 51290</w:t>
            </w:r>
          </w:p>
        </w:tc>
        <w:tc>
          <w:tcPr>
            <w:tcW w:w="484" w:type="dxa"/>
          </w:tcPr>
          <w:p w14:paraId="3430D34A" w14:textId="77777777" w:rsidR="00122CEB" w:rsidRDefault="00122CEB">
            <w:pPr>
              <w:pStyle w:val="ConsPlusNormal"/>
              <w:jc w:val="center"/>
            </w:pPr>
            <w:r>
              <w:t>600</w:t>
            </w:r>
          </w:p>
        </w:tc>
        <w:tc>
          <w:tcPr>
            <w:tcW w:w="3964" w:type="dxa"/>
          </w:tcPr>
          <w:p w14:paraId="5026986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3B144B6" w14:textId="77777777" w:rsidR="00122CEB" w:rsidRDefault="00122CEB">
            <w:pPr>
              <w:pStyle w:val="ConsPlusNormal"/>
              <w:jc w:val="right"/>
            </w:pPr>
            <w:r>
              <w:t>30014,8</w:t>
            </w:r>
          </w:p>
        </w:tc>
        <w:tc>
          <w:tcPr>
            <w:tcW w:w="1384" w:type="dxa"/>
          </w:tcPr>
          <w:p w14:paraId="72A5FB24" w14:textId="77777777" w:rsidR="00122CEB" w:rsidRDefault="00122CEB">
            <w:pPr>
              <w:pStyle w:val="ConsPlusNormal"/>
              <w:jc w:val="right"/>
            </w:pPr>
            <w:r>
              <w:t>30014,8</w:t>
            </w:r>
          </w:p>
        </w:tc>
        <w:tc>
          <w:tcPr>
            <w:tcW w:w="1384" w:type="dxa"/>
          </w:tcPr>
          <w:p w14:paraId="64A08C30" w14:textId="77777777" w:rsidR="00122CEB" w:rsidRDefault="00122CEB">
            <w:pPr>
              <w:pStyle w:val="ConsPlusNormal"/>
              <w:jc w:val="right"/>
            </w:pPr>
            <w:r>
              <w:t>30014,8</w:t>
            </w:r>
          </w:p>
        </w:tc>
      </w:tr>
      <w:tr w:rsidR="00122CEB" w14:paraId="42520E07" w14:textId="77777777">
        <w:tc>
          <w:tcPr>
            <w:tcW w:w="567" w:type="dxa"/>
          </w:tcPr>
          <w:p w14:paraId="69685515" w14:textId="77777777" w:rsidR="00122CEB" w:rsidRDefault="00122CEB">
            <w:pPr>
              <w:pStyle w:val="ConsPlusNormal"/>
              <w:jc w:val="center"/>
            </w:pPr>
            <w:r>
              <w:t>816</w:t>
            </w:r>
          </w:p>
        </w:tc>
        <w:tc>
          <w:tcPr>
            <w:tcW w:w="794" w:type="dxa"/>
          </w:tcPr>
          <w:p w14:paraId="6294F525" w14:textId="77777777" w:rsidR="00122CEB" w:rsidRDefault="00122CEB">
            <w:pPr>
              <w:pStyle w:val="ConsPlusNormal"/>
              <w:jc w:val="center"/>
            </w:pPr>
            <w:r>
              <w:t>04 07</w:t>
            </w:r>
          </w:p>
        </w:tc>
        <w:tc>
          <w:tcPr>
            <w:tcW w:w="1644" w:type="dxa"/>
          </w:tcPr>
          <w:p w14:paraId="078D8993" w14:textId="77777777" w:rsidR="00122CEB" w:rsidRDefault="00122CEB">
            <w:pPr>
              <w:pStyle w:val="ConsPlusNormal"/>
              <w:jc w:val="center"/>
            </w:pPr>
            <w:r>
              <w:t>14 3 03 53450</w:t>
            </w:r>
          </w:p>
        </w:tc>
        <w:tc>
          <w:tcPr>
            <w:tcW w:w="484" w:type="dxa"/>
          </w:tcPr>
          <w:p w14:paraId="5BE38CEA" w14:textId="77777777" w:rsidR="00122CEB" w:rsidRDefault="00122CEB">
            <w:pPr>
              <w:pStyle w:val="ConsPlusNormal"/>
            </w:pPr>
          </w:p>
        </w:tc>
        <w:tc>
          <w:tcPr>
            <w:tcW w:w="3964" w:type="dxa"/>
          </w:tcPr>
          <w:p w14:paraId="43A1D5E8" w14:textId="77777777" w:rsidR="00122CEB" w:rsidRDefault="00122CEB">
            <w:pPr>
              <w:pStyle w:val="ConsPlusNormal"/>
            </w:pPr>
            <w:r>
              <w:t>Осуществление мер пожарной безопасности и тушение лесных пожаров</w:t>
            </w:r>
          </w:p>
        </w:tc>
        <w:tc>
          <w:tcPr>
            <w:tcW w:w="1384" w:type="dxa"/>
          </w:tcPr>
          <w:p w14:paraId="32980A83" w14:textId="77777777" w:rsidR="00122CEB" w:rsidRDefault="00122CEB">
            <w:pPr>
              <w:pStyle w:val="ConsPlusNormal"/>
              <w:jc w:val="right"/>
            </w:pPr>
            <w:r>
              <w:t>168923,9</w:t>
            </w:r>
          </w:p>
        </w:tc>
        <w:tc>
          <w:tcPr>
            <w:tcW w:w="1384" w:type="dxa"/>
          </w:tcPr>
          <w:p w14:paraId="0DD80648" w14:textId="77777777" w:rsidR="00122CEB" w:rsidRDefault="00122CEB">
            <w:pPr>
              <w:pStyle w:val="ConsPlusNormal"/>
              <w:jc w:val="right"/>
            </w:pPr>
            <w:r>
              <w:t>168923,9</w:t>
            </w:r>
          </w:p>
        </w:tc>
        <w:tc>
          <w:tcPr>
            <w:tcW w:w="1384" w:type="dxa"/>
          </w:tcPr>
          <w:p w14:paraId="33759E98" w14:textId="77777777" w:rsidR="00122CEB" w:rsidRDefault="00122CEB">
            <w:pPr>
              <w:pStyle w:val="ConsPlusNormal"/>
              <w:jc w:val="right"/>
            </w:pPr>
            <w:r>
              <w:t>168923,9</w:t>
            </w:r>
          </w:p>
        </w:tc>
      </w:tr>
      <w:tr w:rsidR="00122CEB" w14:paraId="3E67476B" w14:textId="77777777">
        <w:tc>
          <w:tcPr>
            <w:tcW w:w="567" w:type="dxa"/>
          </w:tcPr>
          <w:p w14:paraId="60F0F018" w14:textId="77777777" w:rsidR="00122CEB" w:rsidRDefault="00122CEB">
            <w:pPr>
              <w:pStyle w:val="ConsPlusNormal"/>
              <w:jc w:val="center"/>
            </w:pPr>
            <w:r>
              <w:t>816</w:t>
            </w:r>
          </w:p>
        </w:tc>
        <w:tc>
          <w:tcPr>
            <w:tcW w:w="794" w:type="dxa"/>
          </w:tcPr>
          <w:p w14:paraId="1637A27C" w14:textId="77777777" w:rsidR="00122CEB" w:rsidRDefault="00122CEB">
            <w:pPr>
              <w:pStyle w:val="ConsPlusNormal"/>
              <w:jc w:val="center"/>
            </w:pPr>
            <w:r>
              <w:t>04 07</w:t>
            </w:r>
          </w:p>
        </w:tc>
        <w:tc>
          <w:tcPr>
            <w:tcW w:w="1644" w:type="dxa"/>
          </w:tcPr>
          <w:p w14:paraId="6F6139BF" w14:textId="77777777" w:rsidR="00122CEB" w:rsidRDefault="00122CEB">
            <w:pPr>
              <w:pStyle w:val="ConsPlusNormal"/>
              <w:jc w:val="center"/>
            </w:pPr>
            <w:r>
              <w:t>14 3 03 53450</w:t>
            </w:r>
          </w:p>
        </w:tc>
        <w:tc>
          <w:tcPr>
            <w:tcW w:w="484" w:type="dxa"/>
          </w:tcPr>
          <w:p w14:paraId="7FF15842" w14:textId="77777777" w:rsidR="00122CEB" w:rsidRDefault="00122CEB">
            <w:pPr>
              <w:pStyle w:val="ConsPlusNormal"/>
              <w:jc w:val="center"/>
            </w:pPr>
            <w:r>
              <w:t>600</w:t>
            </w:r>
          </w:p>
        </w:tc>
        <w:tc>
          <w:tcPr>
            <w:tcW w:w="3964" w:type="dxa"/>
          </w:tcPr>
          <w:p w14:paraId="68D3D03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0E6B727" w14:textId="77777777" w:rsidR="00122CEB" w:rsidRDefault="00122CEB">
            <w:pPr>
              <w:pStyle w:val="ConsPlusNormal"/>
              <w:jc w:val="right"/>
            </w:pPr>
            <w:r>
              <w:t>168923,9</w:t>
            </w:r>
          </w:p>
        </w:tc>
        <w:tc>
          <w:tcPr>
            <w:tcW w:w="1384" w:type="dxa"/>
          </w:tcPr>
          <w:p w14:paraId="4E0D145B" w14:textId="77777777" w:rsidR="00122CEB" w:rsidRDefault="00122CEB">
            <w:pPr>
              <w:pStyle w:val="ConsPlusNormal"/>
              <w:jc w:val="right"/>
            </w:pPr>
            <w:r>
              <w:t>168923,9</w:t>
            </w:r>
          </w:p>
        </w:tc>
        <w:tc>
          <w:tcPr>
            <w:tcW w:w="1384" w:type="dxa"/>
          </w:tcPr>
          <w:p w14:paraId="66D2C1F2" w14:textId="77777777" w:rsidR="00122CEB" w:rsidRDefault="00122CEB">
            <w:pPr>
              <w:pStyle w:val="ConsPlusNormal"/>
              <w:jc w:val="right"/>
            </w:pPr>
            <w:r>
              <w:t>168923,9</w:t>
            </w:r>
          </w:p>
        </w:tc>
      </w:tr>
      <w:tr w:rsidR="00122CEB" w14:paraId="75F3DC29" w14:textId="77777777">
        <w:tc>
          <w:tcPr>
            <w:tcW w:w="567" w:type="dxa"/>
          </w:tcPr>
          <w:p w14:paraId="1B2B99EE" w14:textId="77777777" w:rsidR="00122CEB" w:rsidRDefault="00122CEB">
            <w:pPr>
              <w:pStyle w:val="ConsPlusNormal"/>
              <w:jc w:val="center"/>
            </w:pPr>
            <w:r>
              <w:t>816</w:t>
            </w:r>
          </w:p>
        </w:tc>
        <w:tc>
          <w:tcPr>
            <w:tcW w:w="794" w:type="dxa"/>
          </w:tcPr>
          <w:p w14:paraId="72BD12EE" w14:textId="77777777" w:rsidR="00122CEB" w:rsidRDefault="00122CEB">
            <w:pPr>
              <w:pStyle w:val="ConsPlusNormal"/>
              <w:jc w:val="center"/>
            </w:pPr>
            <w:r>
              <w:t>04 07</w:t>
            </w:r>
          </w:p>
        </w:tc>
        <w:tc>
          <w:tcPr>
            <w:tcW w:w="1644" w:type="dxa"/>
          </w:tcPr>
          <w:p w14:paraId="5A8C1BA3" w14:textId="77777777" w:rsidR="00122CEB" w:rsidRDefault="00122CEB">
            <w:pPr>
              <w:pStyle w:val="ConsPlusNormal"/>
              <w:jc w:val="center"/>
            </w:pPr>
            <w:r>
              <w:t>14 3 07 00000</w:t>
            </w:r>
          </w:p>
        </w:tc>
        <w:tc>
          <w:tcPr>
            <w:tcW w:w="484" w:type="dxa"/>
          </w:tcPr>
          <w:p w14:paraId="4C0D1AB3" w14:textId="77777777" w:rsidR="00122CEB" w:rsidRDefault="00122CEB">
            <w:pPr>
              <w:pStyle w:val="ConsPlusNormal"/>
            </w:pPr>
          </w:p>
        </w:tc>
        <w:tc>
          <w:tcPr>
            <w:tcW w:w="3964" w:type="dxa"/>
          </w:tcPr>
          <w:p w14:paraId="2DC620BE" w14:textId="77777777" w:rsidR="00122CEB" w:rsidRDefault="00122CEB">
            <w:pPr>
              <w:pStyle w:val="ConsPlusNormal"/>
            </w:pPr>
            <w:r>
              <w:t>Комплекс процессных мероприятий "Обеспечение деятельности Министерства природных ресурсов, лесного хозяйства и экологии Пермского края и реализация государственной политики в сфере экологии"</w:t>
            </w:r>
          </w:p>
        </w:tc>
        <w:tc>
          <w:tcPr>
            <w:tcW w:w="1384" w:type="dxa"/>
          </w:tcPr>
          <w:p w14:paraId="24E2D917" w14:textId="77777777" w:rsidR="00122CEB" w:rsidRDefault="00122CEB">
            <w:pPr>
              <w:pStyle w:val="ConsPlusNormal"/>
              <w:jc w:val="right"/>
            </w:pPr>
            <w:r>
              <w:t>182342,7</w:t>
            </w:r>
          </w:p>
        </w:tc>
        <w:tc>
          <w:tcPr>
            <w:tcW w:w="1384" w:type="dxa"/>
          </w:tcPr>
          <w:p w14:paraId="2DAF0672" w14:textId="77777777" w:rsidR="00122CEB" w:rsidRDefault="00122CEB">
            <w:pPr>
              <w:pStyle w:val="ConsPlusNormal"/>
              <w:jc w:val="right"/>
            </w:pPr>
            <w:r>
              <w:t>214419,7</w:t>
            </w:r>
          </w:p>
        </w:tc>
        <w:tc>
          <w:tcPr>
            <w:tcW w:w="1384" w:type="dxa"/>
          </w:tcPr>
          <w:p w14:paraId="2E971B02" w14:textId="77777777" w:rsidR="00122CEB" w:rsidRDefault="00122CEB">
            <w:pPr>
              <w:pStyle w:val="ConsPlusNormal"/>
              <w:jc w:val="right"/>
            </w:pPr>
            <w:r>
              <w:t>213494,5</w:t>
            </w:r>
          </w:p>
        </w:tc>
      </w:tr>
      <w:tr w:rsidR="00122CEB" w14:paraId="72063C3C" w14:textId="77777777">
        <w:tc>
          <w:tcPr>
            <w:tcW w:w="567" w:type="dxa"/>
          </w:tcPr>
          <w:p w14:paraId="27521931" w14:textId="77777777" w:rsidR="00122CEB" w:rsidRDefault="00122CEB">
            <w:pPr>
              <w:pStyle w:val="ConsPlusNormal"/>
              <w:jc w:val="center"/>
            </w:pPr>
            <w:r>
              <w:t>816</w:t>
            </w:r>
          </w:p>
        </w:tc>
        <w:tc>
          <w:tcPr>
            <w:tcW w:w="794" w:type="dxa"/>
          </w:tcPr>
          <w:p w14:paraId="139D2FDD" w14:textId="77777777" w:rsidR="00122CEB" w:rsidRDefault="00122CEB">
            <w:pPr>
              <w:pStyle w:val="ConsPlusNormal"/>
              <w:jc w:val="center"/>
            </w:pPr>
            <w:r>
              <w:t>04 07</w:t>
            </w:r>
          </w:p>
        </w:tc>
        <w:tc>
          <w:tcPr>
            <w:tcW w:w="1644" w:type="dxa"/>
          </w:tcPr>
          <w:p w14:paraId="1041FA91" w14:textId="77777777" w:rsidR="00122CEB" w:rsidRDefault="00122CEB">
            <w:pPr>
              <w:pStyle w:val="ConsPlusNormal"/>
              <w:jc w:val="center"/>
            </w:pPr>
            <w:r>
              <w:t>14 3 07 00090</w:t>
            </w:r>
          </w:p>
        </w:tc>
        <w:tc>
          <w:tcPr>
            <w:tcW w:w="484" w:type="dxa"/>
          </w:tcPr>
          <w:p w14:paraId="4E3658E1" w14:textId="77777777" w:rsidR="00122CEB" w:rsidRDefault="00122CEB">
            <w:pPr>
              <w:pStyle w:val="ConsPlusNormal"/>
            </w:pPr>
          </w:p>
        </w:tc>
        <w:tc>
          <w:tcPr>
            <w:tcW w:w="3964" w:type="dxa"/>
          </w:tcPr>
          <w:p w14:paraId="15FC7F2A"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12A7366B" w14:textId="77777777" w:rsidR="00122CEB" w:rsidRDefault="00122CEB">
            <w:pPr>
              <w:pStyle w:val="ConsPlusNormal"/>
              <w:jc w:val="right"/>
            </w:pPr>
            <w:r>
              <w:t>105930,8</w:t>
            </w:r>
          </w:p>
        </w:tc>
        <w:tc>
          <w:tcPr>
            <w:tcW w:w="1384" w:type="dxa"/>
          </w:tcPr>
          <w:p w14:paraId="33DF5747" w14:textId="77777777" w:rsidR="00122CEB" w:rsidRDefault="00122CEB">
            <w:pPr>
              <w:pStyle w:val="ConsPlusNormal"/>
              <w:jc w:val="right"/>
            </w:pPr>
            <w:r>
              <w:t>138596,3</w:t>
            </w:r>
          </w:p>
        </w:tc>
        <w:tc>
          <w:tcPr>
            <w:tcW w:w="1384" w:type="dxa"/>
          </w:tcPr>
          <w:p w14:paraId="1A23FF4F" w14:textId="77777777" w:rsidR="00122CEB" w:rsidRDefault="00122CEB">
            <w:pPr>
              <w:pStyle w:val="ConsPlusNormal"/>
              <w:jc w:val="right"/>
            </w:pPr>
            <w:r>
              <w:t>137669,6</w:t>
            </w:r>
          </w:p>
        </w:tc>
      </w:tr>
      <w:tr w:rsidR="00122CEB" w14:paraId="4B5C1448" w14:textId="77777777">
        <w:tc>
          <w:tcPr>
            <w:tcW w:w="567" w:type="dxa"/>
          </w:tcPr>
          <w:p w14:paraId="7441AF06" w14:textId="77777777" w:rsidR="00122CEB" w:rsidRDefault="00122CEB">
            <w:pPr>
              <w:pStyle w:val="ConsPlusNormal"/>
              <w:jc w:val="center"/>
            </w:pPr>
            <w:r>
              <w:t>816</w:t>
            </w:r>
          </w:p>
        </w:tc>
        <w:tc>
          <w:tcPr>
            <w:tcW w:w="794" w:type="dxa"/>
          </w:tcPr>
          <w:p w14:paraId="16E4624F" w14:textId="77777777" w:rsidR="00122CEB" w:rsidRDefault="00122CEB">
            <w:pPr>
              <w:pStyle w:val="ConsPlusNormal"/>
              <w:jc w:val="center"/>
            </w:pPr>
            <w:r>
              <w:t>04 07</w:t>
            </w:r>
          </w:p>
        </w:tc>
        <w:tc>
          <w:tcPr>
            <w:tcW w:w="1644" w:type="dxa"/>
          </w:tcPr>
          <w:p w14:paraId="529C1E2E" w14:textId="77777777" w:rsidR="00122CEB" w:rsidRDefault="00122CEB">
            <w:pPr>
              <w:pStyle w:val="ConsPlusNormal"/>
              <w:jc w:val="center"/>
            </w:pPr>
            <w:r>
              <w:t>14 3 07 00090</w:t>
            </w:r>
          </w:p>
        </w:tc>
        <w:tc>
          <w:tcPr>
            <w:tcW w:w="484" w:type="dxa"/>
          </w:tcPr>
          <w:p w14:paraId="4A3EAE5E" w14:textId="77777777" w:rsidR="00122CEB" w:rsidRDefault="00122CEB">
            <w:pPr>
              <w:pStyle w:val="ConsPlusNormal"/>
              <w:jc w:val="center"/>
            </w:pPr>
            <w:r>
              <w:t>100</w:t>
            </w:r>
          </w:p>
        </w:tc>
        <w:tc>
          <w:tcPr>
            <w:tcW w:w="3964" w:type="dxa"/>
          </w:tcPr>
          <w:p w14:paraId="61B415F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4BB0842" w14:textId="77777777" w:rsidR="00122CEB" w:rsidRDefault="00122CEB">
            <w:pPr>
              <w:pStyle w:val="ConsPlusNormal"/>
              <w:jc w:val="right"/>
            </w:pPr>
            <w:r>
              <w:t>89660,4</w:t>
            </w:r>
          </w:p>
        </w:tc>
        <w:tc>
          <w:tcPr>
            <w:tcW w:w="1384" w:type="dxa"/>
          </w:tcPr>
          <w:p w14:paraId="2638A4EB" w14:textId="77777777" w:rsidR="00122CEB" w:rsidRDefault="00122CEB">
            <w:pPr>
              <w:pStyle w:val="ConsPlusNormal"/>
              <w:jc w:val="right"/>
            </w:pPr>
            <w:r>
              <w:t>121499,5</w:t>
            </w:r>
          </w:p>
        </w:tc>
        <w:tc>
          <w:tcPr>
            <w:tcW w:w="1384" w:type="dxa"/>
          </w:tcPr>
          <w:p w14:paraId="661B9626" w14:textId="77777777" w:rsidR="00122CEB" w:rsidRDefault="00122CEB">
            <w:pPr>
              <w:pStyle w:val="ConsPlusNormal"/>
              <w:jc w:val="right"/>
            </w:pPr>
            <w:r>
              <w:t>120572,8</w:t>
            </w:r>
          </w:p>
        </w:tc>
      </w:tr>
      <w:tr w:rsidR="00122CEB" w14:paraId="668B6DC0" w14:textId="77777777">
        <w:tc>
          <w:tcPr>
            <w:tcW w:w="567" w:type="dxa"/>
          </w:tcPr>
          <w:p w14:paraId="2682FE40" w14:textId="77777777" w:rsidR="00122CEB" w:rsidRDefault="00122CEB">
            <w:pPr>
              <w:pStyle w:val="ConsPlusNormal"/>
              <w:jc w:val="center"/>
            </w:pPr>
            <w:r>
              <w:lastRenderedPageBreak/>
              <w:t>816</w:t>
            </w:r>
          </w:p>
        </w:tc>
        <w:tc>
          <w:tcPr>
            <w:tcW w:w="794" w:type="dxa"/>
          </w:tcPr>
          <w:p w14:paraId="0A60ACE7" w14:textId="77777777" w:rsidR="00122CEB" w:rsidRDefault="00122CEB">
            <w:pPr>
              <w:pStyle w:val="ConsPlusNormal"/>
              <w:jc w:val="center"/>
            </w:pPr>
            <w:r>
              <w:t>04 07</w:t>
            </w:r>
          </w:p>
        </w:tc>
        <w:tc>
          <w:tcPr>
            <w:tcW w:w="1644" w:type="dxa"/>
          </w:tcPr>
          <w:p w14:paraId="39D5D09E" w14:textId="77777777" w:rsidR="00122CEB" w:rsidRDefault="00122CEB">
            <w:pPr>
              <w:pStyle w:val="ConsPlusNormal"/>
              <w:jc w:val="center"/>
            </w:pPr>
            <w:r>
              <w:t>14 3 07 00090</w:t>
            </w:r>
          </w:p>
        </w:tc>
        <w:tc>
          <w:tcPr>
            <w:tcW w:w="484" w:type="dxa"/>
          </w:tcPr>
          <w:p w14:paraId="5AB107CD" w14:textId="77777777" w:rsidR="00122CEB" w:rsidRDefault="00122CEB">
            <w:pPr>
              <w:pStyle w:val="ConsPlusNormal"/>
              <w:jc w:val="center"/>
            </w:pPr>
            <w:r>
              <w:t>200</w:t>
            </w:r>
          </w:p>
        </w:tc>
        <w:tc>
          <w:tcPr>
            <w:tcW w:w="3964" w:type="dxa"/>
          </w:tcPr>
          <w:p w14:paraId="54852B7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3E19F4B" w14:textId="77777777" w:rsidR="00122CEB" w:rsidRDefault="00122CEB">
            <w:pPr>
              <w:pStyle w:val="ConsPlusNormal"/>
              <w:jc w:val="right"/>
            </w:pPr>
            <w:r>
              <w:t>16034,3</w:t>
            </w:r>
          </w:p>
        </w:tc>
        <w:tc>
          <w:tcPr>
            <w:tcW w:w="1384" w:type="dxa"/>
          </w:tcPr>
          <w:p w14:paraId="51A8CE05" w14:textId="77777777" w:rsidR="00122CEB" w:rsidRDefault="00122CEB">
            <w:pPr>
              <w:pStyle w:val="ConsPlusNormal"/>
              <w:jc w:val="right"/>
            </w:pPr>
            <w:r>
              <w:t>16860,7</w:t>
            </w:r>
          </w:p>
        </w:tc>
        <w:tc>
          <w:tcPr>
            <w:tcW w:w="1384" w:type="dxa"/>
          </w:tcPr>
          <w:p w14:paraId="53F4847C" w14:textId="77777777" w:rsidR="00122CEB" w:rsidRDefault="00122CEB">
            <w:pPr>
              <w:pStyle w:val="ConsPlusNormal"/>
              <w:jc w:val="right"/>
            </w:pPr>
            <w:r>
              <w:t>16860,7</w:t>
            </w:r>
          </w:p>
        </w:tc>
      </w:tr>
      <w:tr w:rsidR="00122CEB" w14:paraId="0FCA795C" w14:textId="77777777">
        <w:tc>
          <w:tcPr>
            <w:tcW w:w="567" w:type="dxa"/>
          </w:tcPr>
          <w:p w14:paraId="0DFE3D63" w14:textId="77777777" w:rsidR="00122CEB" w:rsidRDefault="00122CEB">
            <w:pPr>
              <w:pStyle w:val="ConsPlusNormal"/>
              <w:jc w:val="center"/>
            </w:pPr>
            <w:r>
              <w:t>816</w:t>
            </w:r>
          </w:p>
        </w:tc>
        <w:tc>
          <w:tcPr>
            <w:tcW w:w="794" w:type="dxa"/>
          </w:tcPr>
          <w:p w14:paraId="6D85C23F" w14:textId="77777777" w:rsidR="00122CEB" w:rsidRDefault="00122CEB">
            <w:pPr>
              <w:pStyle w:val="ConsPlusNormal"/>
              <w:jc w:val="center"/>
            </w:pPr>
            <w:r>
              <w:t>04 07</w:t>
            </w:r>
          </w:p>
        </w:tc>
        <w:tc>
          <w:tcPr>
            <w:tcW w:w="1644" w:type="dxa"/>
          </w:tcPr>
          <w:p w14:paraId="3F79EF6F" w14:textId="77777777" w:rsidR="00122CEB" w:rsidRDefault="00122CEB">
            <w:pPr>
              <w:pStyle w:val="ConsPlusNormal"/>
              <w:jc w:val="center"/>
            </w:pPr>
            <w:r>
              <w:t>14 3 07 00090</w:t>
            </w:r>
          </w:p>
        </w:tc>
        <w:tc>
          <w:tcPr>
            <w:tcW w:w="484" w:type="dxa"/>
          </w:tcPr>
          <w:p w14:paraId="43E35B9A" w14:textId="77777777" w:rsidR="00122CEB" w:rsidRDefault="00122CEB">
            <w:pPr>
              <w:pStyle w:val="ConsPlusNormal"/>
              <w:jc w:val="center"/>
            </w:pPr>
            <w:r>
              <w:t>300</w:t>
            </w:r>
          </w:p>
        </w:tc>
        <w:tc>
          <w:tcPr>
            <w:tcW w:w="3964" w:type="dxa"/>
          </w:tcPr>
          <w:p w14:paraId="043DFA77" w14:textId="77777777" w:rsidR="00122CEB" w:rsidRDefault="00122CEB">
            <w:pPr>
              <w:pStyle w:val="ConsPlusNormal"/>
            </w:pPr>
            <w:r>
              <w:t>Социальное обеспечение и иные выплаты населению</w:t>
            </w:r>
          </w:p>
        </w:tc>
        <w:tc>
          <w:tcPr>
            <w:tcW w:w="1384" w:type="dxa"/>
          </w:tcPr>
          <w:p w14:paraId="58BE60B3" w14:textId="77777777" w:rsidR="00122CEB" w:rsidRDefault="00122CEB">
            <w:pPr>
              <w:pStyle w:val="ConsPlusNormal"/>
              <w:jc w:val="right"/>
            </w:pPr>
            <w:r>
              <w:t>10,0</w:t>
            </w:r>
          </w:p>
        </w:tc>
        <w:tc>
          <w:tcPr>
            <w:tcW w:w="1384" w:type="dxa"/>
          </w:tcPr>
          <w:p w14:paraId="1A909915" w14:textId="77777777" w:rsidR="00122CEB" w:rsidRDefault="00122CEB">
            <w:pPr>
              <w:pStyle w:val="ConsPlusNormal"/>
              <w:jc w:val="right"/>
            </w:pPr>
            <w:r>
              <w:t>10,0</w:t>
            </w:r>
          </w:p>
        </w:tc>
        <w:tc>
          <w:tcPr>
            <w:tcW w:w="1384" w:type="dxa"/>
          </w:tcPr>
          <w:p w14:paraId="384D7D3E" w14:textId="77777777" w:rsidR="00122CEB" w:rsidRDefault="00122CEB">
            <w:pPr>
              <w:pStyle w:val="ConsPlusNormal"/>
              <w:jc w:val="right"/>
            </w:pPr>
            <w:r>
              <w:t>10,0</w:t>
            </w:r>
          </w:p>
        </w:tc>
      </w:tr>
      <w:tr w:rsidR="00122CEB" w14:paraId="6C0503E0" w14:textId="77777777">
        <w:tc>
          <w:tcPr>
            <w:tcW w:w="567" w:type="dxa"/>
          </w:tcPr>
          <w:p w14:paraId="659E7CFC" w14:textId="77777777" w:rsidR="00122CEB" w:rsidRDefault="00122CEB">
            <w:pPr>
              <w:pStyle w:val="ConsPlusNormal"/>
              <w:jc w:val="center"/>
            </w:pPr>
            <w:r>
              <w:t>816</w:t>
            </w:r>
          </w:p>
        </w:tc>
        <w:tc>
          <w:tcPr>
            <w:tcW w:w="794" w:type="dxa"/>
          </w:tcPr>
          <w:p w14:paraId="0C2DC317" w14:textId="77777777" w:rsidR="00122CEB" w:rsidRDefault="00122CEB">
            <w:pPr>
              <w:pStyle w:val="ConsPlusNormal"/>
              <w:jc w:val="center"/>
            </w:pPr>
            <w:r>
              <w:t>04 07</w:t>
            </w:r>
          </w:p>
        </w:tc>
        <w:tc>
          <w:tcPr>
            <w:tcW w:w="1644" w:type="dxa"/>
          </w:tcPr>
          <w:p w14:paraId="52A20047" w14:textId="77777777" w:rsidR="00122CEB" w:rsidRDefault="00122CEB">
            <w:pPr>
              <w:pStyle w:val="ConsPlusNormal"/>
              <w:jc w:val="center"/>
            </w:pPr>
            <w:r>
              <w:t>14 3 07 00090</w:t>
            </w:r>
          </w:p>
        </w:tc>
        <w:tc>
          <w:tcPr>
            <w:tcW w:w="484" w:type="dxa"/>
          </w:tcPr>
          <w:p w14:paraId="2BF1831A" w14:textId="77777777" w:rsidR="00122CEB" w:rsidRDefault="00122CEB">
            <w:pPr>
              <w:pStyle w:val="ConsPlusNormal"/>
              <w:jc w:val="center"/>
            </w:pPr>
            <w:r>
              <w:t>800</w:t>
            </w:r>
          </w:p>
        </w:tc>
        <w:tc>
          <w:tcPr>
            <w:tcW w:w="3964" w:type="dxa"/>
          </w:tcPr>
          <w:p w14:paraId="6B3F5815" w14:textId="77777777" w:rsidR="00122CEB" w:rsidRDefault="00122CEB">
            <w:pPr>
              <w:pStyle w:val="ConsPlusNormal"/>
            </w:pPr>
            <w:r>
              <w:t>Иные бюджетные ассигнования</w:t>
            </w:r>
          </w:p>
        </w:tc>
        <w:tc>
          <w:tcPr>
            <w:tcW w:w="1384" w:type="dxa"/>
          </w:tcPr>
          <w:p w14:paraId="7822FD16" w14:textId="77777777" w:rsidR="00122CEB" w:rsidRDefault="00122CEB">
            <w:pPr>
              <w:pStyle w:val="ConsPlusNormal"/>
              <w:jc w:val="right"/>
            </w:pPr>
            <w:r>
              <w:t>226,1</w:t>
            </w:r>
          </w:p>
        </w:tc>
        <w:tc>
          <w:tcPr>
            <w:tcW w:w="1384" w:type="dxa"/>
          </w:tcPr>
          <w:p w14:paraId="71541EB7" w14:textId="77777777" w:rsidR="00122CEB" w:rsidRDefault="00122CEB">
            <w:pPr>
              <w:pStyle w:val="ConsPlusNormal"/>
              <w:jc w:val="right"/>
            </w:pPr>
            <w:r>
              <w:t>226,1</w:t>
            </w:r>
          </w:p>
        </w:tc>
        <w:tc>
          <w:tcPr>
            <w:tcW w:w="1384" w:type="dxa"/>
          </w:tcPr>
          <w:p w14:paraId="432B37B5" w14:textId="77777777" w:rsidR="00122CEB" w:rsidRDefault="00122CEB">
            <w:pPr>
              <w:pStyle w:val="ConsPlusNormal"/>
              <w:jc w:val="right"/>
            </w:pPr>
            <w:r>
              <w:t>226,1</w:t>
            </w:r>
          </w:p>
        </w:tc>
      </w:tr>
      <w:tr w:rsidR="00122CEB" w14:paraId="53924DB9" w14:textId="77777777">
        <w:tc>
          <w:tcPr>
            <w:tcW w:w="567" w:type="dxa"/>
          </w:tcPr>
          <w:p w14:paraId="1772A283" w14:textId="77777777" w:rsidR="00122CEB" w:rsidRDefault="00122CEB">
            <w:pPr>
              <w:pStyle w:val="ConsPlusNormal"/>
              <w:jc w:val="center"/>
            </w:pPr>
            <w:r>
              <w:t>816</w:t>
            </w:r>
          </w:p>
        </w:tc>
        <w:tc>
          <w:tcPr>
            <w:tcW w:w="794" w:type="dxa"/>
          </w:tcPr>
          <w:p w14:paraId="23D13211" w14:textId="77777777" w:rsidR="00122CEB" w:rsidRDefault="00122CEB">
            <w:pPr>
              <w:pStyle w:val="ConsPlusNormal"/>
              <w:jc w:val="center"/>
            </w:pPr>
            <w:r>
              <w:t>04 07</w:t>
            </w:r>
          </w:p>
        </w:tc>
        <w:tc>
          <w:tcPr>
            <w:tcW w:w="1644" w:type="dxa"/>
          </w:tcPr>
          <w:p w14:paraId="2B7A6BAD" w14:textId="77777777" w:rsidR="00122CEB" w:rsidRDefault="00122CEB">
            <w:pPr>
              <w:pStyle w:val="ConsPlusNormal"/>
              <w:jc w:val="center"/>
            </w:pPr>
            <w:r>
              <w:t>14 3 07 2Э220</w:t>
            </w:r>
          </w:p>
        </w:tc>
        <w:tc>
          <w:tcPr>
            <w:tcW w:w="484" w:type="dxa"/>
          </w:tcPr>
          <w:p w14:paraId="128199DA" w14:textId="77777777" w:rsidR="00122CEB" w:rsidRDefault="00122CEB">
            <w:pPr>
              <w:pStyle w:val="ConsPlusNormal"/>
            </w:pPr>
          </w:p>
        </w:tc>
        <w:tc>
          <w:tcPr>
            <w:tcW w:w="3964" w:type="dxa"/>
          </w:tcPr>
          <w:p w14:paraId="10F7F70C" w14:textId="77777777" w:rsidR="00122CEB" w:rsidRDefault="00122CEB">
            <w:pPr>
              <w:pStyle w:val="ConsPlusNormal"/>
            </w:pPr>
            <w:r>
              <w:t>Реализация мероприятий по изготовлению специальной продукции</w:t>
            </w:r>
          </w:p>
        </w:tc>
        <w:tc>
          <w:tcPr>
            <w:tcW w:w="1384" w:type="dxa"/>
          </w:tcPr>
          <w:p w14:paraId="13CD3957" w14:textId="77777777" w:rsidR="00122CEB" w:rsidRDefault="00122CEB">
            <w:pPr>
              <w:pStyle w:val="ConsPlusNormal"/>
              <w:jc w:val="right"/>
            </w:pPr>
            <w:r>
              <w:t>728,5</w:t>
            </w:r>
          </w:p>
        </w:tc>
        <w:tc>
          <w:tcPr>
            <w:tcW w:w="1384" w:type="dxa"/>
          </w:tcPr>
          <w:p w14:paraId="431D7800" w14:textId="77777777" w:rsidR="00122CEB" w:rsidRDefault="00122CEB">
            <w:pPr>
              <w:pStyle w:val="ConsPlusNormal"/>
              <w:jc w:val="right"/>
            </w:pPr>
            <w:r>
              <w:t>140,0</w:t>
            </w:r>
          </w:p>
        </w:tc>
        <w:tc>
          <w:tcPr>
            <w:tcW w:w="1384" w:type="dxa"/>
          </w:tcPr>
          <w:p w14:paraId="5C917715" w14:textId="77777777" w:rsidR="00122CEB" w:rsidRDefault="00122CEB">
            <w:pPr>
              <w:pStyle w:val="ConsPlusNormal"/>
              <w:jc w:val="right"/>
            </w:pPr>
            <w:r>
              <w:t>141,5</w:t>
            </w:r>
          </w:p>
        </w:tc>
      </w:tr>
      <w:tr w:rsidR="00122CEB" w14:paraId="677EDFBF" w14:textId="77777777">
        <w:tc>
          <w:tcPr>
            <w:tcW w:w="567" w:type="dxa"/>
          </w:tcPr>
          <w:p w14:paraId="2EBC9E08" w14:textId="77777777" w:rsidR="00122CEB" w:rsidRDefault="00122CEB">
            <w:pPr>
              <w:pStyle w:val="ConsPlusNormal"/>
              <w:jc w:val="center"/>
            </w:pPr>
            <w:r>
              <w:t>816</w:t>
            </w:r>
          </w:p>
        </w:tc>
        <w:tc>
          <w:tcPr>
            <w:tcW w:w="794" w:type="dxa"/>
          </w:tcPr>
          <w:p w14:paraId="15075AFF" w14:textId="77777777" w:rsidR="00122CEB" w:rsidRDefault="00122CEB">
            <w:pPr>
              <w:pStyle w:val="ConsPlusNormal"/>
              <w:jc w:val="center"/>
            </w:pPr>
            <w:r>
              <w:t>04 07</w:t>
            </w:r>
          </w:p>
        </w:tc>
        <w:tc>
          <w:tcPr>
            <w:tcW w:w="1644" w:type="dxa"/>
          </w:tcPr>
          <w:p w14:paraId="563AA40E" w14:textId="77777777" w:rsidR="00122CEB" w:rsidRDefault="00122CEB">
            <w:pPr>
              <w:pStyle w:val="ConsPlusNormal"/>
              <w:jc w:val="center"/>
            </w:pPr>
            <w:r>
              <w:t>14 3 07 2Э220</w:t>
            </w:r>
          </w:p>
        </w:tc>
        <w:tc>
          <w:tcPr>
            <w:tcW w:w="484" w:type="dxa"/>
          </w:tcPr>
          <w:p w14:paraId="22B48880" w14:textId="77777777" w:rsidR="00122CEB" w:rsidRDefault="00122CEB">
            <w:pPr>
              <w:pStyle w:val="ConsPlusNormal"/>
              <w:jc w:val="center"/>
            </w:pPr>
            <w:r>
              <w:t>200</w:t>
            </w:r>
          </w:p>
        </w:tc>
        <w:tc>
          <w:tcPr>
            <w:tcW w:w="3964" w:type="dxa"/>
          </w:tcPr>
          <w:p w14:paraId="02E5610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4C925A9" w14:textId="77777777" w:rsidR="00122CEB" w:rsidRDefault="00122CEB">
            <w:pPr>
              <w:pStyle w:val="ConsPlusNormal"/>
              <w:jc w:val="right"/>
            </w:pPr>
            <w:r>
              <w:t>728,5</w:t>
            </w:r>
          </w:p>
        </w:tc>
        <w:tc>
          <w:tcPr>
            <w:tcW w:w="1384" w:type="dxa"/>
          </w:tcPr>
          <w:p w14:paraId="23B69A7E" w14:textId="77777777" w:rsidR="00122CEB" w:rsidRDefault="00122CEB">
            <w:pPr>
              <w:pStyle w:val="ConsPlusNormal"/>
              <w:jc w:val="right"/>
            </w:pPr>
            <w:r>
              <w:t>140,0</w:t>
            </w:r>
          </w:p>
        </w:tc>
        <w:tc>
          <w:tcPr>
            <w:tcW w:w="1384" w:type="dxa"/>
          </w:tcPr>
          <w:p w14:paraId="2F5192F0" w14:textId="77777777" w:rsidR="00122CEB" w:rsidRDefault="00122CEB">
            <w:pPr>
              <w:pStyle w:val="ConsPlusNormal"/>
              <w:jc w:val="right"/>
            </w:pPr>
            <w:r>
              <w:t>141,5</w:t>
            </w:r>
          </w:p>
        </w:tc>
      </w:tr>
      <w:tr w:rsidR="00122CEB" w14:paraId="622603F3" w14:textId="77777777">
        <w:tc>
          <w:tcPr>
            <w:tcW w:w="567" w:type="dxa"/>
          </w:tcPr>
          <w:p w14:paraId="095A8512" w14:textId="77777777" w:rsidR="00122CEB" w:rsidRDefault="00122CEB">
            <w:pPr>
              <w:pStyle w:val="ConsPlusNormal"/>
              <w:jc w:val="center"/>
            </w:pPr>
            <w:r>
              <w:t>816</w:t>
            </w:r>
          </w:p>
        </w:tc>
        <w:tc>
          <w:tcPr>
            <w:tcW w:w="794" w:type="dxa"/>
          </w:tcPr>
          <w:p w14:paraId="70AFBF7B" w14:textId="77777777" w:rsidR="00122CEB" w:rsidRDefault="00122CEB">
            <w:pPr>
              <w:pStyle w:val="ConsPlusNormal"/>
              <w:jc w:val="center"/>
            </w:pPr>
            <w:r>
              <w:t>04 07</w:t>
            </w:r>
          </w:p>
        </w:tc>
        <w:tc>
          <w:tcPr>
            <w:tcW w:w="1644" w:type="dxa"/>
          </w:tcPr>
          <w:p w14:paraId="2151B783" w14:textId="77777777" w:rsidR="00122CEB" w:rsidRDefault="00122CEB">
            <w:pPr>
              <w:pStyle w:val="ConsPlusNormal"/>
              <w:jc w:val="center"/>
            </w:pPr>
            <w:r>
              <w:t>14 3 07 2Э230</w:t>
            </w:r>
          </w:p>
        </w:tc>
        <w:tc>
          <w:tcPr>
            <w:tcW w:w="484" w:type="dxa"/>
          </w:tcPr>
          <w:p w14:paraId="56F9F0BC" w14:textId="77777777" w:rsidR="00122CEB" w:rsidRDefault="00122CEB">
            <w:pPr>
              <w:pStyle w:val="ConsPlusNormal"/>
            </w:pPr>
          </w:p>
        </w:tc>
        <w:tc>
          <w:tcPr>
            <w:tcW w:w="3964" w:type="dxa"/>
          </w:tcPr>
          <w:p w14:paraId="4D953576" w14:textId="77777777" w:rsidR="00122CEB" w:rsidRDefault="00122CEB">
            <w:pPr>
              <w:pStyle w:val="ConsPlusNormal"/>
            </w:pPr>
            <w:r>
              <w:t>Обеспечение доступа населения Пермского края к информации о значимых мероприятиях, реализуемых Министерством природных ресурсов, лесного хозяйства и экологии Пермского края</w:t>
            </w:r>
          </w:p>
        </w:tc>
        <w:tc>
          <w:tcPr>
            <w:tcW w:w="1384" w:type="dxa"/>
          </w:tcPr>
          <w:p w14:paraId="7030CF8C" w14:textId="77777777" w:rsidR="00122CEB" w:rsidRDefault="00122CEB">
            <w:pPr>
              <w:pStyle w:val="ConsPlusNormal"/>
              <w:jc w:val="right"/>
            </w:pPr>
            <w:r>
              <w:t>2910,7</w:t>
            </w:r>
          </w:p>
        </w:tc>
        <w:tc>
          <w:tcPr>
            <w:tcW w:w="1384" w:type="dxa"/>
          </w:tcPr>
          <w:p w14:paraId="1B972C57" w14:textId="77777777" w:rsidR="00122CEB" w:rsidRDefault="00122CEB">
            <w:pPr>
              <w:pStyle w:val="ConsPlusNormal"/>
              <w:jc w:val="right"/>
            </w:pPr>
            <w:r>
              <w:t>2910,7</w:t>
            </w:r>
          </w:p>
        </w:tc>
        <w:tc>
          <w:tcPr>
            <w:tcW w:w="1384" w:type="dxa"/>
          </w:tcPr>
          <w:p w14:paraId="118CD076" w14:textId="77777777" w:rsidR="00122CEB" w:rsidRDefault="00122CEB">
            <w:pPr>
              <w:pStyle w:val="ConsPlusNormal"/>
              <w:jc w:val="right"/>
            </w:pPr>
            <w:r>
              <w:t>2910,7</w:t>
            </w:r>
          </w:p>
        </w:tc>
      </w:tr>
      <w:tr w:rsidR="00122CEB" w14:paraId="51169D5E" w14:textId="77777777">
        <w:tc>
          <w:tcPr>
            <w:tcW w:w="567" w:type="dxa"/>
          </w:tcPr>
          <w:p w14:paraId="67726D3F" w14:textId="77777777" w:rsidR="00122CEB" w:rsidRDefault="00122CEB">
            <w:pPr>
              <w:pStyle w:val="ConsPlusNormal"/>
              <w:jc w:val="center"/>
            </w:pPr>
            <w:r>
              <w:t>816</w:t>
            </w:r>
          </w:p>
        </w:tc>
        <w:tc>
          <w:tcPr>
            <w:tcW w:w="794" w:type="dxa"/>
          </w:tcPr>
          <w:p w14:paraId="2BD60046" w14:textId="77777777" w:rsidR="00122CEB" w:rsidRDefault="00122CEB">
            <w:pPr>
              <w:pStyle w:val="ConsPlusNormal"/>
              <w:jc w:val="center"/>
            </w:pPr>
            <w:r>
              <w:t>04 07</w:t>
            </w:r>
          </w:p>
        </w:tc>
        <w:tc>
          <w:tcPr>
            <w:tcW w:w="1644" w:type="dxa"/>
          </w:tcPr>
          <w:p w14:paraId="4BD556F8" w14:textId="77777777" w:rsidR="00122CEB" w:rsidRDefault="00122CEB">
            <w:pPr>
              <w:pStyle w:val="ConsPlusNormal"/>
              <w:jc w:val="center"/>
            </w:pPr>
            <w:r>
              <w:t>14 3 07 2Э230</w:t>
            </w:r>
          </w:p>
        </w:tc>
        <w:tc>
          <w:tcPr>
            <w:tcW w:w="484" w:type="dxa"/>
          </w:tcPr>
          <w:p w14:paraId="52764441" w14:textId="77777777" w:rsidR="00122CEB" w:rsidRDefault="00122CEB">
            <w:pPr>
              <w:pStyle w:val="ConsPlusNormal"/>
              <w:jc w:val="center"/>
            </w:pPr>
            <w:r>
              <w:t>200</w:t>
            </w:r>
          </w:p>
        </w:tc>
        <w:tc>
          <w:tcPr>
            <w:tcW w:w="3964" w:type="dxa"/>
          </w:tcPr>
          <w:p w14:paraId="1E255B7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A339724" w14:textId="77777777" w:rsidR="00122CEB" w:rsidRDefault="00122CEB">
            <w:pPr>
              <w:pStyle w:val="ConsPlusNormal"/>
              <w:jc w:val="right"/>
            </w:pPr>
            <w:r>
              <w:t>2910,7</w:t>
            </w:r>
          </w:p>
        </w:tc>
        <w:tc>
          <w:tcPr>
            <w:tcW w:w="1384" w:type="dxa"/>
          </w:tcPr>
          <w:p w14:paraId="4839F38E" w14:textId="77777777" w:rsidR="00122CEB" w:rsidRDefault="00122CEB">
            <w:pPr>
              <w:pStyle w:val="ConsPlusNormal"/>
              <w:jc w:val="right"/>
            </w:pPr>
            <w:r>
              <w:t>2910,7</w:t>
            </w:r>
          </w:p>
        </w:tc>
        <w:tc>
          <w:tcPr>
            <w:tcW w:w="1384" w:type="dxa"/>
          </w:tcPr>
          <w:p w14:paraId="72416041" w14:textId="77777777" w:rsidR="00122CEB" w:rsidRDefault="00122CEB">
            <w:pPr>
              <w:pStyle w:val="ConsPlusNormal"/>
              <w:jc w:val="right"/>
            </w:pPr>
            <w:r>
              <w:t>2910,7</w:t>
            </w:r>
          </w:p>
        </w:tc>
      </w:tr>
      <w:tr w:rsidR="00122CEB" w14:paraId="6B34D993" w14:textId="77777777">
        <w:tc>
          <w:tcPr>
            <w:tcW w:w="567" w:type="dxa"/>
          </w:tcPr>
          <w:p w14:paraId="6B9FED72" w14:textId="77777777" w:rsidR="00122CEB" w:rsidRDefault="00122CEB">
            <w:pPr>
              <w:pStyle w:val="ConsPlusNormal"/>
              <w:jc w:val="center"/>
            </w:pPr>
            <w:r>
              <w:t>816</w:t>
            </w:r>
          </w:p>
        </w:tc>
        <w:tc>
          <w:tcPr>
            <w:tcW w:w="794" w:type="dxa"/>
          </w:tcPr>
          <w:p w14:paraId="7165277F" w14:textId="77777777" w:rsidR="00122CEB" w:rsidRDefault="00122CEB">
            <w:pPr>
              <w:pStyle w:val="ConsPlusNormal"/>
              <w:jc w:val="center"/>
            </w:pPr>
            <w:r>
              <w:t>04 07</w:t>
            </w:r>
          </w:p>
        </w:tc>
        <w:tc>
          <w:tcPr>
            <w:tcW w:w="1644" w:type="dxa"/>
          </w:tcPr>
          <w:p w14:paraId="50A9215B" w14:textId="77777777" w:rsidR="00122CEB" w:rsidRDefault="00122CEB">
            <w:pPr>
              <w:pStyle w:val="ConsPlusNormal"/>
              <w:jc w:val="center"/>
            </w:pPr>
            <w:r>
              <w:t>14 3 07 2Э310</w:t>
            </w:r>
          </w:p>
        </w:tc>
        <w:tc>
          <w:tcPr>
            <w:tcW w:w="484" w:type="dxa"/>
          </w:tcPr>
          <w:p w14:paraId="03718165" w14:textId="77777777" w:rsidR="00122CEB" w:rsidRDefault="00122CEB">
            <w:pPr>
              <w:pStyle w:val="ConsPlusNormal"/>
            </w:pPr>
          </w:p>
        </w:tc>
        <w:tc>
          <w:tcPr>
            <w:tcW w:w="3964" w:type="dxa"/>
          </w:tcPr>
          <w:p w14:paraId="347DB14C" w14:textId="77777777" w:rsidR="00122CEB" w:rsidRDefault="00122CEB">
            <w:pPr>
              <w:pStyle w:val="ConsPlusNormal"/>
            </w:pPr>
            <w:r>
              <w:t>Материально-техническое обеспечение для осуществления полномочий по федеральному государственному охотничьему надзору</w:t>
            </w:r>
          </w:p>
        </w:tc>
        <w:tc>
          <w:tcPr>
            <w:tcW w:w="1384" w:type="dxa"/>
          </w:tcPr>
          <w:p w14:paraId="55076D86" w14:textId="77777777" w:rsidR="00122CEB" w:rsidRDefault="00122CEB">
            <w:pPr>
              <w:pStyle w:val="ConsPlusNormal"/>
              <w:jc w:val="right"/>
            </w:pPr>
            <w:r>
              <w:t>3763,2</w:t>
            </w:r>
          </w:p>
        </w:tc>
        <w:tc>
          <w:tcPr>
            <w:tcW w:w="1384" w:type="dxa"/>
          </w:tcPr>
          <w:p w14:paraId="1901A15F" w14:textId="77777777" w:rsidR="00122CEB" w:rsidRDefault="00122CEB">
            <w:pPr>
              <w:pStyle w:val="ConsPlusNormal"/>
              <w:jc w:val="right"/>
            </w:pPr>
            <w:r>
              <w:t>3763,2</w:t>
            </w:r>
          </w:p>
        </w:tc>
        <w:tc>
          <w:tcPr>
            <w:tcW w:w="1384" w:type="dxa"/>
          </w:tcPr>
          <w:p w14:paraId="6E987E5E" w14:textId="77777777" w:rsidR="00122CEB" w:rsidRDefault="00122CEB">
            <w:pPr>
              <w:pStyle w:val="ConsPlusNormal"/>
              <w:jc w:val="right"/>
            </w:pPr>
            <w:r>
              <w:t>3763,2</w:t>
            </w:r>
          </w:p>
        </w:tc>
      </w:tr>
      <w:tr w:rsidR="00122CEB" w14:paraId="02C71EEC" w14:textId="77777777">
        <w:tc>
          <w:tcPr>
            <w:tcW w:w="567" w:type="dxa"/>
          </w:tcPr>
          <w:p w14:paraId="658BDF4D" w14:textId="77777777" w:rsidR="00122CEB" w:rsidRDefault="00122CEB">
            <w:pPr>
              <w:pStyle w:val="ConsPlusNormal"/>
              <w:jc w:val="center"/>
            </w:pPr>
            <w:r>
              <w:t>816</w:t>
            </w:r>
          </w:p>
        </w:tc>
        <w:tc>
          <w:tcPr>
            <w:tcW w:w="794" w:type="dxa"/>
          </w:tcPr>
          <w:p w14:paraId="42027366" w14:textId="77777777" w:rsidR="00122CEB" w:rsidRDefault="00122CEB">
            <w:pPr>
              <w:pStyle w:val="ConsPlusNormal"/>
              <w:jc w:val="center"/>
            </w:pPr>
            <w:r>
              <w:t>04 07</w:t>
            </w:r>
          </w:p>
        </w:tc>
        <w:tc>
          <w:tcPr>
            <w:tcW w:w="1644" w:type="dxa"/>
          </w:tcPr>
          <w:p w14:paraId="7311F581" w14:textId="77777777" w:rsidR="00122CEB" w:rsidRDefault="00122CEB">
            <w:pPr>
              <w:pStyle w:val="ConsPlusNormal"/>
              <w:jc w:val="center"/>
            </w:pPr>
            <w:r>
              <w:t>14 3 07 2Э310</w:t>
            </w:r>
          </w:p>
        </w:tc>
        <w:tc>
          <w:tcPr>
            <w:tcW w:w="484" w:type="dxa"/>
          </w:tcPr>
          <w:p w14:paraId="130453D2" w14:textId="77777777" w:rsidR="00122CEB" w:rsidRDefault="00122CEB">
            <w:pPr>
              <w:pStyle w:val="ConsPlusNormal"/>
              <w:jc w:val="center"/>
            </w:pPr>
            <w:r>
              <w:t>200</w:t>
            </w:r>
          </w:p>
        </w:tc>
        <w:tc>
          <w:tcPr>
            <w:tcW w:w="3964" w:type="dxa"/>
          </w:tcPr>
          <w:p w14:paraId="28105FC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7382460" w14:textId="77777777" w:rsidR="00122CEB" w:rsidRDefault="00122CEB">
            <w:pPr>
              <w:pStyle w:val="ConsPlusNormal"/>
              <w:jc w:val="right"/>
            </w:pPr>
            <w:r>
              <w:t>3763,2</w:t>
            </w:r>
          </w:p>
        </w:tc>
        <w:tc>
          <w:tcPr>
            <w:tcW w:w="1384" w:type="dxa"/>
          </w:tcPr>
          <w:p w14:paraId="5FD835BD" w14:textId="77777777" w:rsidR="00122CEB" w:rsidRDefault="00122CEB">
            <w:pPr>
              <w:pStyle w:val="ConsPlusNormal"/>
              <w:jc w:val="right"/>
            </w:pPr>
            <w:r>
              <w:t>3763,2</w:t>
            </w:r>
          </w:p>
        </w:tc>
        <w:tc>
          <w:tcPr>
            <w:tcW w:w="1384" w:type="dxa"/>
          </w:tcPr>
          <w:p w14:paraId="04927CB7" w14:textId="77777777" w:rsidR="00122CEB" w:rsidRDefault="00122CEB">
            <w:pPr>
              <w:pStyle w:val="ConsPlusNormal"/>
              <w:jc w:val="right"/>
            </w:pPr>
            <w:r>
              <w:t>3763,2</w:t>
            </w:r>
          </w:p>
        </w:tc>
      </w:tr>
      <w:tr w:rsidR="00122CEB" w14:paraId="71890834" w14:textId="77777777">
        <w:tc>
          <w:tcPr>
            <w:tcW w:w="567" w:type="dxa"/>
          </w:tcPr>
          <w:p w14:paraId="2BF9FE2E" w14:textId="77777777" w:rsidR="00122CEB" w:rsidRDefault="00122CEB">
            <w:pPr>
              <w:pStyle w:val="ConsPlusNormal"/>
              <w:jc w:val="center"/>
            </w:pPr>
            <w:r>
              <w:lastRenderedPageBreak/>
              <w:t>816</w:t>
            </w:r>
          </w:p>
        </w:tc>
        <w:tc>
          <w:tcPr>
            <w:tcW w:w="794" w:type="dxa"/>
          </w:tcPr>
          <w:p w14:paraId="3098F844" w14:textId="77777777" w:rsidR="00122CEB" w:rsidRDefault="00122CEB">
            <w:pPr>
              <w:pStyle w:val="ConsPlusNormal"/>
              <w:jc w:val="center"/>
            </w:pPr>
            <w:r>
              <w:t>04 07</w:t>
            </w:r>
          </w:p>
        </w:tc>
        <w:tc>
          <w:tcPr>
            <w:tcW w:w="1644" w:type="dxa"/>
          </w:tcPr>
          <w:p w14:paraId="7779131B" w14:textId="77777777" w:rsidR="00122CEB" w:rsidRDefault="00122CEB">
            <w:pPr>
              <w:pStyle w:val="ConsPlusNormal"/>
              <w:jc w:val="center"/>
            </w:pPr>
            <w:r>
              <w:t>14 3 07 51290</w:t>
            </w:r>
          </w:p>
        </w:tc>
        <w:tc>
          <w:tcPr>
            <w:tcW w:w="484" w:type="dxa"/>
          </w:tcPr>
          <w:p w14:paraId="7ADEDACE" w14:textId="77777777" w:rsidR="00122CEB" w:rsidRDefault="00122CEB">
            <w:pPr>
              <w:pStyle w:val="ConsPlusNormal"/>
            </w:pPr>
          </w:p>
        </w:tc>
        <w:tc>
          <w:tcPr>
            <w:tcW w:w="3964" w:type="dxa"/>
          </w:tcPr>
          <w:p w14:paraId="527D1588" w14:textId="77777777" w:rsidR="00122CEB" w:rsidRDefault="00122CEB">
            <w:pPr>
              <w:pStyle w:val="ConsPlusNormal"/>
            </w:pPr>
            <w:r>
              <w:t>Осуществление отдельных полномочий в области лесных отношений</w:t>
            </w:r>
          </w:p>
        </w:tc>
        <w:tc>
          <w:tcPr>
            <w:tcW w:w="1384" w:type="dxa"/>
          </w:tcPr>
          <w:p w14:paraId="23AFF69F" w14:textId="77777777" w:rsidR="00122CEB" w:rsidRDefault="00122CEB">
            <w:pPr>
              <w:pStyle w:val="ConsPlusNormal"/>
              <w:jc w:val="right"/>
            </w:pPr>
            <w:r>
              <w:t>69009,5</w:t>
            </w:r>
          </w:p>
        </w:tc>
        <w:tc>
          <w:tcPr>
            <w:tcW w:w="1384" w:type="dxa"/>
          </w:tcPr>
          <w:p w14:paraId="3095010A" w14:textId="77777777" w:rsidR="00122CEB" w:rsidRDefault="00122CEB">
            <w:pPr>
              <w:pStyle w:val="ConsPlusNormal"/>
              <w:jc w:val="right"/>
            </w:pPr>
            <w:r>
              <w:t>69009,5</w:t>
            </w:r>
          </w:p>
        </w:tc>
        <w:tc>
          <w:tcPr>
            <w:tcW w:w="1384" w:type="dxa"/>
          </w:tcPr>
          <w:p w14:paraId="5F5596DA" w14:textId="77777777" w:rsidR="00122CEB" w:rsidRDefault="00122CEB">
            <w:pPr>
              <w:pStyle w:val="ConsPlusNormal"/>
              <w:jc w:val="right"/>
            </w:pPr>
            <w:r>
              <w:t>69009,5</w:t>
            </w:r>
          </w:p>
        </w:tc>
      </w:tr>
      <w:tr w:rsidR="00122CEB" w14:paraId="44895BD6" w14:textId="77777777">
        <w:tc>
          <w:tcPr>
            <w:tcW w:w="567" w:type="dxa"/>
          </w:tcPr>
          <w:p w14:paraId="310C9905" w14:textId="77777777" w:rsidR="00122CEB" w:rsidRDefault="00122CEB">
            <w:pPr>
              <w:pStyle w:val="ConsPlusNormal"/>
              <w:jc w:val="center"/>
            </w:pPr>
            <w:r>
              <w:t>816</w:t>
            </w:r>
          </w:p>
        </w:tc>
        <w:tc>
          <w:tcPr>
            <w:tcW w:w="794" w:type="dxa"/>
          </w:tcPr>
          <w:p w14:paraId="4B571E78" w14:textId="77777777" w:rsidR="00122CEB" w:rsidRDefault="00122CEB">
            <w:pPr>
              <w:pStyle w:val="ConsPlusNormal"/>
              <w:jc w:val="center"/>
            </w:pPr>
            <w:r>
              <w:t>04 07</w:t>
            </w:r>
          </w:p>
        </w:tc>
        <w:tc>
          <w:tcPr>
            <w:tcW w:w="1644" w:type="dxa"/>
          </w:tcPr>
          <w:p w14:paraId="6838D0A3" w14:textId="77777777" w:rsidR="00122CEB" w:rsidRDefault="00122CEB">
            <w:pPr>
              <w:pStyle w:val="ConsPlusNormal"/>
              <w:jc w:val="center"/>
            </w:pPr>
            <w:r>
              <w:t>14 3 07 51290</w:t>
            </w:r>
          </w:p>
        </w:tc>
        <w:tc>
          <w:tcPr>
            <w:tcW w:w="484" w:type="dxa"/>
          </w:tcPr>
          <w:p w14:paraId="66A8DE65" w14:textId="77777777" w:rsidR="00122CEB" w:rsidRDefault="00122CEB">
            <w:pPr>
              <w:pStyle w:val="ConsPlusNormal"/>
              <w:jc w:val="center"/>
            </w:pPr>
            <w:r>
              <w:t>100</w:t>
            </w:r>
          </w:p>
        </w:tc>
        <w:tc>
          <w:tcPr>
            <w:tcW w:w="3964" w:type="dxa"/>
          </w:tcPr>
          <w:p w14:paraId="7768B915"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7914628" w14:textId="77777777" w:rsidR="00122CEB" w:rsidRDefault="00122CEB">
            <w:pPr>
              <w:pStyle w:val="ConsPlusNormal"/>
              <w:jc w:val="right"/>
            </w:pPr>
            <w:r>
              <w:t>58110,3</w:t>
            </w:r>
          </w:p>
        </w:tc>
        <w:tc>
          <w:tcPr>
            <w:tcW w:w="1384" w:type="dxa"/>
          </w:tcPr>
          <w:p w14:paraId="6B3D12D1" w14:textId="77777777" w:rsidR="00122CEB" w:rsidRDefault="00122CEB">
            <w:pPr>
              <w:pStyle w:val="ConsPlusNormal"/>
              <w:jc w:val="right"/>
            </w:pPr>
            <w:r>
              <w:t>57820,8</w:t>
            </w:r>
          </w:p>
        </w:tc>
        <w:tc>
          <w:tcPr>
            <w:tcW w:w="1384" w:type="dxa"/>
          </w:tcPr>
          <w:p w14:paraId="2107D529" w14:textId="77777777" w:rsidR="00122CEB" w:rsidRDefault="00122CEB">
            <w:pPr>
              <w:pStyle w:val="ConsPlusNormal"/>
              <w:jc w:val="right"/>
            </w:pPr>
            <w:r>
              <w:t>57820,8</w:t>
            </w:r>
          </w:p>
        </w:tc>
      </w:tr>
      <w:tr w:rsidR="00122CEB" w14:paraId="3A10CB28" w14:textId="77777777">
        <w:tc>
          <w:tcPr>
            <w:tcW w:w="567" w:type="dxa"/>
          </w:tcPr>
          <w:p w14:paraId="649507B1" w14:textId="77777777" w:rsidR="00122CEB" w:rsidRDefault="00122CEB">
            <w:pPr>
              <w:pStyle w:val="ConsPlusNormal"/>
              <w:jc w:val="center"/>
            </w:pPr>
            <w:r>
              <w:t>816</w:t>
            </w:r>
          </w:p>
        </w:tc>
        <w:tc>
          <w:tcPr>
            <w:tcW w:w="794" w:type="dxa"/>
          </w:tcPr>
          <w:p w14:paraId="4455012B" w14:textId="77777777" w:rsidR="00122CEB" w:rsidRDefault="00122CEB">
            <w:pPr>
              <w:pStyle w:val="ConsPlusNormal"/>
              <w:jc w:val="center"/>
            </w:pPr>
            <w:r>
              <w:t>04 07</w:t>
            </w:r>
          </w:p>
        </w:tc>
        <w:tc>
          <w:tcPr>
            <w:tcW w:w="1644" w:type="dxa"/>
          </w:tcPr>
          <w:p w14:paraId="0C1AAFBB" w14:textId="77777777" w:rsidR="00122CEB" w:rsidRDefault="00122CEB">
            <w:pPr>
              <w:pStyle w:val="ConsPlusNormal"/>
              <w:jc w:val="center"/>
            </w:pPr>
            <w:r>
              <w:t>14 3 07 51290</w:t>
            </w:r>
          </w:p>
        </w:tc>
        <w:tc>
          <w:tcPr>
            <w:tcW w:w="484" w:type="dxa"/>
          </w:tcPr>
          <w:p w14:paraId="76D45BFE" w14:textId="77777777" w:rsidR="00122CEB" w:rsidRDefault="00122CEB">
            <w:pPr>
              <w:pStyle w:val="ConsPlusNormal"/>
              <w:jc w:val="center"/>
            </w:pPr>
            <w:r>
              <w:t>200</w:t>
            </w:r>
          </w:p>
        </w:tc>
        <w:tc>
          <w:tcPr>
            <w:tcW w:w="3964" w:type="dxa"/>
          </w:tcPr>
          <w:p w14:paraId="4BDA0EE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77B19BA" w14:textId="77777777" w:rsidR="00122CEB" w:rsidRDefault="00122CEB">
            <w:pPr>
              <w:pStyle w:val="ConsPlusNormal"/>
              <w:jc w:val="right"/>
            </w:pPr>
            <w:r>
              <w:t>10889,2</w:t>
            </w:r>
          </w:p>
        </w:tc>
        <w:tc>
          <w:tcPr>
            <w:tcW w:w="1384" w:type="dxa"/>
          </w:tcPr>
          <w:p w14:paraId="1896AB92" w14:textId="77777777" w:rsidR="00122CEB" w:rsidRDefault="00122CEB">
            <w:pPr>
              <w:pStyle w:val="ConsPlusNormal"/>
              <w:jc w:val="right"/>
            </w:pPr>
            <w:r>
              <w:t>11178,7</w:t>
            </w:r>
          </w:p>
        </w:tc>
        <w:tc>
          <w:tcPr>
            <w:tcW w:w="1384" w:type="dxa"/>
          </w:tcPr>
          <w:p w14:paraId="6740BFF3" w14:textId="77777777" w:rsidR="00122CEB" w:rsidRDefault="00122CEB">
            <w:pPr>
              <w:pStyle w:val="ConsPlusNormal"/>
              <w:jc w:val="right"/>
            </w:pPr>
            <w:r>
              <w:t>11178,7</w:t>
            </w:r>
          </w:p>
        </w:tc>
      </w:tr>
      <w:tr w:rsidR="00122CEB" w14:paraId="018B3F34" w14:textId="77777777">
        <w:tc>
          <w:tcPr>
            <w:tcW w:w="567" w:type="dxa"/>
          </w:tcPr>
          <w:p w14:paraId="314E9D5E" w14:textId="77777777" w:rsidR="00122CEB" w:rsidRDefault="00122CEB">
            <w:pPr>
              <w:pStyle w:val="ConsPlusNormal"/>
              <w:jc w:val="center"/>
            </w:pPr>
            <w:r>
              <w:t>816</w:t>
            </w:r>
          </w:p>
        </w:tc>
        <w:tc>
          <w:tcPr>
            <w:tcW w:w="794" w:type="dxa"/>
          </w:tcPr>
          <w:p w14:paraId="2FF7DED7" w14:textId="77777777" w:rsidR="00122CEB" w:rsidRDefault="00122CEB">
            <w:pPr>
              <w:pStyle w:val="ConsPlusNormal"/>
              <w:jc w:val="center"/>
            </w:pPr>
            <w:r>
              <w:t>04 07</w:t>
            </w:r>
          </w:p>
        </w:tc>
        <w:tc>
          <w:tcPr>
            <w:tcW w:w="1644" w:type="dxa"/>
          </w:tcPr>
          <w:p w14:paraId="532CA0B7" w14:textId="77777777" w:rsidR="00122CEB" w:rsidRDefault="00122CEB">
            <w:pPr>
              <w:pStyle w:val="ConsPlusNormal"/>
              <w:jc w:val="center"/>
            </w:pPr>
            <w:r>
              <w:t>14 3 07 51290</w:t>
            </w:r>
          </w:p>
        </w:tc>
        <w:tc>
          <w:tcPr>
            <w:tcW w:w="484" w:type="dxa"/>
          </w:tcPr>
          <w:p w14:paraId="721E78AD" w14:textId="77777777" w:rsidR="00122CEB" w:rsidRDefault="00122CEB">
            <w:pPr>
              <w:pStyle w:val="ConsPlusNormal"/>
              <w:jc w:val="center"/>
            </w:pPr>
            <w:r>
              <w:t>300</w:t>
            </w:r>
          </w:p>
        </w:tc>
        <w:tc>
          <w:tcPr>
            <w:tcW w:w="3964" w:type="dxa"/>
          </w:tcPr>
          <w:p w14:paraId="160869C7" w14:textId="77777777" w:rsidR="00122CEB" w:rsidRDefault="00122CEB">
            <w:pPr>
              <w:pStyle w:val="ConsPlusNormal"/>
            </w:pPr>
            <w:r>
              <w:t>Социальное обеспечение и иные выплаты населению</w:t>
            </w:r>
          </w:p>
        </w:tc>
        <w:tc>
          <w:tcPr>
            <w:tcW w:w="1384" w:type="dxa"/>
          </w:tcPr>
          <w:p w14:paraId="5BCEC48B" w14:textId="77777777" w:rsidR="00122CEB" w:rsidRDefault="00122CEB">
            <w:pPr>
              <w:pStyle w:val="ConsPlusNormal"/>
              <w:jc w:val="right"/>
            </w:pPr>
            <w:r>
              <w:t>10,0</w:t>
            </w:r>
          </w:p>
        </w:tc>
        <w:tc>
          <w:tcPr>
            <w:tcW w:w="1384" w:type="dxa"/>
          </w:tcPr>
          <w:p w14:paraId="2656ECC1" w14:textId="77777777" w:rsidR="00122CEB" w:rsidRDefault="00122CEB">
            <w:pPr>
              <w:pStyle w:val="ConsPlusNormal"/>
              <w:jc w:val="right"/>
            </w:pPr>
            <w:r>
              <w:t>10,0</w:t>
            </w:r>
          </w:p>
        </w:tc>
        <w:tc>
          <w:tcPr>
            <w:tcW w:w="1384" w:type="dxa"/>
          </w:tcPr>
          <w:p w14:paraId="6FC55CEF" w14:textId="77777777" w:rsidR="00122CEB" w:rsidRDefault="00122CEB">
            <w:pPr>
              <w:pStyle w:val="ConsPlusNormal"/>
              <w:jc w:val="right"/>
            </w:pPr>
            <w:r>
              <w:t>10,0</w:t>
            </w:r>
          </w:p>
        </w:tc>
      </w:tr>
      <w:tr w:rsidR="00122CEB" w14:paraId="694895C1" w14:textId="77777777">
        <w:tc>
          <w:tcPr>
            <w:tcW w:w="567" w:type="dxa"/>
          </w:tcPr>
          <w:p w14:paraId="56046377" w14:textId="77777777" w:rsidR="00122CEB" w:rsidRDefault="00122CEB">
            <w:pPr>
              <w:pStyle w:val="ConsPlusNormal"/>
              <w:jc w:val="center"/>
            </w:pPr>
            <w:r>
              <w:t>816</w:t>
            </w:r>
          </w:p>
        </w:tc>
        <w:tc>
          <w:tcPr>
            <w:tcW w:w="794" w:type="dxa"/>
          </w:tcPr>
          <w:p w14:paraId="0168A134" w14:textId="77777777" w:rsidR="00122CEB" w:rsidRDefault="00122CEB">
            <w:pPr>
              <w:pStyle w:val="ConsPlusNormal"/>
              <w:jc w:val="center"/>
            </w:pPr>
            <w:r>
              <w:t>04 10</w:t>
            </w:r>
          </w:p>
        </w:tc>
        <w:tc>
          <w:tcPr>
            <w:tcW w:w="1644" w:type="dxa"/>
          </w:tcPr>
          <w:p w14:paraId="25FD0615" w14:textId="77777777" w:rsidR="00122CEB" w:rsidRDefault="00122CEB">
            <w:pPr>
              <w:pStyle w:val="ConsPlusNormal"/>
            </w:pPr>
          </w:p>
        </w:tc>
        <w:tc>
          <w:tcPr>
            <w:tcW w:w="484" w:type="dxa"/>
          </w:tcPr>
          <w:p w14:paraId="76DF2453" w14:textId="77777777" w:rsidR="00122CEB" w:rsidRDefault="00122CEB">
            <w:pPr>
              <w:pStyle w:val="ConsPlusNormal"/>
            </w:pPr>
          </w:p>
        </w:tc>
        <w:tc>
          <w:tcPr>
            <w:tcW w:w="3964" w:type="dxa"/>
          </w:tcPr>
          <w:p w14:paraId="6981818B" w14:textId="77777777" w:rsidR="00122CEB" w:rsidRDefault="00122CEB">
            <w:pPr>
              <w:pStyle w:val="ConsPlusNormal"/>
            </w:pPr>
            <w:r>
              <w:t>Связь и информатика</w:t>
            </w:r>
          </w:p>
        </w:tc>
        <w:tc>
          <w:tcPr>
            <w:tcW w:w="1384" w:type="dxa"/>
          </w:tcPr>
          <w:p w14:paraId="28539D9F" w14:textId="77777777" w:rsidR="00122CEB" w:rsidRDefault="00122CEB">
            <w:pPr>
              <w:pStyle w:val="ConsPlusNormal"/>
              <w:jc w:val="right"/>
            </w:pPr>
            <w:r>
              <w:t>2477,6</w:t>
            </w:r>
          </w:p>
        </w:tc>
        <w:tc>
          <w:tcPr>
            <w:tcW w:w="1384" w:type="dxa"/>
          </w:tcPr>
          <w:p w14:paraId="2AD2945C" w14:textId="77777777" w:rsidR="00122CEB" w:rsidRDefault="00122CEB">
            <w:pPr>
              <w:pStyle w:val="ConsPlusNormal"/>
              <w:jc w:val="right"/>
            </w:pPr>
            <w:r>
              <w:t>2477,6</w:t>
            </w:r>
          </w:p>
        </w:tc>
        <w:tc>
          <w:tcPr>
            <w:tcW w:w="1384" w:type="dxa"/>
          </w:tcPr>
          <w:p w14:paraId="6B925EB7" w14:textId="77777777" w:rsidR="00122CEB" w:rsidRDefault="00122CEB">
            <w:pPr>
              <w:pStyle w:val="ConsPlusNormal"/>
              <w:jc w:val="right"/>
            </w:pPr>
            <w:r>
              <w:t>2477,6</w:t>
            </w:r>
          </w:p>
        </w:tc>
      </w:tr>
      <w:tr w:rsidR="00122CEB" w14:paraId="36EAEBD2" w14:textId="77777777">
        <w:tc>
          <w:tcPr>
            <w:tcW w:w="567" w:type="dxa"/>
          </w:tcPr>
          <w:p w14:paraId="20A5EFF2" w14:textId="77777777" w:rsidR="00122CEB" w:rsidRDefault="00122CEB">
            <w:pPr>
              <w:pStyle w:val="ConsPlusNormal"/>
              <w:jc w:val="center"/>
            </w:pPr>
            <w:r>
              <w:t>816</w:t>
            </w:r>
          </w:p>
        </w:tc>
        <w:tc>
          <w:tcPr>
            <w:tcW w:w="794" w:type="dxa"/>
          </w:tcPr>
          <w:p w14:paraId="18F2E0CC" w14:textId="77777777" w:rsidR="00122CEB" w:rsidRDefault="00122CEB">
            <w:pPr>
              <w:pStyle w:val="ConsPlusNormal"/>
              <w:jc w:val="center"/>
            </w:pPr>
            <w:r>
              <w:t>04 10</w:t>
            </w:r>
          </w:p>
        </w:tc>
        <w:tc>
          <w:tcPr>
            <w:tcW w:w="1644" w:type="dxa"/>
          </w:tcPr>
          <w:p w14:paraId="38A6A955" w14:textId="77777777" w:rsidR="00122CEB" w:rsidRDefault="00122CEB">
            <w:pPr>
              <w:pStyle w:val="ConsPlusNormal"/>
              <w:jc w:val="center"/>
            </w:pPr>
            <w:r>
              <w:t>13 0 00 00000</w:t>
            </w:r>
          </w:p>
        </w:tc>
        <w:tc>
          <w:tcPr>
            <w:tcW w:w="484" w:type="dxa"/>
          </w:tcPr>
          <w:p w14:paraId="6CBAF6B2" w14:textId="77777777" w:rsidR="00122CEB" w:rsidRDefault="00122CEB">
            <w:pPr>
              <w:pStyle w:val="ConsPlusNormal"/>
            </w:pPr>
          </w:p>
        </w:tc>
        <w:tc>
          <w:tcPr>
            <w:tcW w:w="3964" w:type="dxa"/>
          </w:tcPr>
          <w:p w14:paraId="5B96FC2E"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4A5551BE" w14:textId="77777777" w:rsidR="00122CEB" w:rsidRDefault="00122CEB">
            <w:pPr>
              <w:pStyle w:val="ConsPlusNormal"/>
              <w:jc w:val="right"/>
            </w:pPr>
            <w:r>
              <w:t>2477,6</w:t>
            </w:r>
          </w:p>
        </w:tc>
        <w:tc>
          <w:tcPr>
            <w:tcW w:w="1384" w:type="dxa"/>
          </w:tcPr>
          <w:p w14:paraId="462DC87B" w14:textId="77777777" w:rsidR="00122CEB" w:rsidRDefault="00122CEB">
            <w:pPr>
              <w:pStyle w:val="ConsPlusNormal"/>
              <w:jc w:val="right"/>
            </w:pPr>
            <w:r>
              <w:t>2477,6</w:t>
            </w:r>
          </w:p>
        </w:tc>
        <w:tc>
          <w:tcPr>
            <w:tcW w:w="1384" w:type="dxa"/>
          </w:tcPr>
          <w:p w14:paraId="6570E415" w14:textId="77777777" w:rsidR="00122CEB" w:rsidRDefault="00122CEB">
            <w:pPr>
              <w:pStyle w:val="ConsPlusNormal"/>
              <w:jc w:val="right"/>
            </w:pPr>
            <w:r>
              <w:t>2477,6</w:t>
            </w:r>
          </w:p>
        </w:tc>
      </w:tr>
      <w:tr w:rsidR="00122CEB" w14:paraId="1FBA075D" w14:textId="77777777">
        <w:tc>
          <w:tcPr>
            <w:tcW w:w="567" w:type="dxa"/>
          </w:tcPr>
          <w:p w14:paraId="6D65AA3B" w14:textId="77777777" w:rsidR="00122CEB" w:rsidRDefault="00122CEB">
            <w:pPr>
              <w:pStyle w:val="ConsPlusNormal"/>
              <w:jc w:val="center"/>
            </w:pPr>
            <w:r>
              <w:t>816</w:t>
            </w:r>
          </w:p>
        </w:tc>
        <w:tc>
          <w:tcPr>
            <w:tcW w:w="794" w:type="dxa"/>
          </w:tcPr>
          <w:p w14:paraId="70409C8E" w14:textId="77777777" w:rsidR="00122CEB" w:rsidRDefault="00122CEB">
            <w:pPr>
              <w:pStyle w:val="ConsPlusNormal"/>
              <w:jc w:val="center"/>
            </w:pPr>
            <w:r>
              <w:t>04 10</w:t>
            </w:r>
          </w:p>
        </w:tc>
        <w:tc>
          <w:tcPr>
            <w:tcW w:w="1644" w:type="dxa"/>
          </w:tcPr>
          <w:p w14:paraId="79C2EEFD" w14:textId="77777777" w:rsidR="00122CEB" w:rsidRDefault="00122CEB">
            <w:pPr>
              <w:pStyle w:val="ConsPlusNormal"/>
              <w:jc w:val="center"/>
            </w:pPr>
            <w:r>
              <w:t>13 3 00 00000</w:t>
            </w:r>
          </w:p>
        </w:tc>
        <w:tc>
          <w:tcPr>
            <w:tcW w:w="484" w:type="dxa"/>
          </w:tcPr>
          <w:p w14:paraId="46576668" w14:textId="77777777" w:rsidR="00122CEB" w:rsidRDefault="00122CEB">
            <w:pPr>
              <w:pStyle w:val="ConsPlusNormal"/>
            </w:pPr>
          </w:p>
        </w:tc>
        <w:tc>
          <w:tcPr>
            <w:tcW w:w="3964" w:type="dxa"/>
          </w:tcPr>
          <w:p w14:paraId="22007F6C" w14:textId="77777777" w:rsidR="00122CEB" w:rsidRDefault="00122CEB">
            <w:pPr>
              <w:pStyle w:val="ConsPlusNormal"/>
            </w:pPr>
            <w:r>
              <w:t>Комплексы процессных мероприятий</w:t>
            </w:r>
          </w:p>
        </w:tc>
        <w:tc>
          <w:tcPr>
            <w:tcW w:w="1384" w:type="dxa"/>
          </w:tcPr>
          <w:p w14:paraId="08250B55" w14:textId="77777777" w:rsidR="00122CEB" w:rsidRDefault="00122CEB">
            <w:pPr>
              <w:pStyle w:val="ConsPlusNormal"/>
              <w:jc w:val="right"/>
            </w:pPr>
            <w:r>
              <w:t>2477,6</w:t>
            </w:r>
          </w:p>
        </w:tc>
        <w:tc>
          <w:tcPr>
            <w:tcW w:w="1384" w:type="dxa"/>
          </w:tcPr>
          <w:p w14:paraId="10307F18" w14:textId="77777777" w:rsidR="00122CEB" w:rsidRDefault="00122CEB">
            <w:pPr>
              <w:pStyle w:val="ConsPlusNormal"/>
              <w:jc w:val="right"/>
            </w:pPr>
            <w:r>
              <w:t>2477,6</w:t>
            </w:r>
          </w:p>
        </w:tc>
        <w:tc>
          <w:tcPr>
            <w:tcW w:w="1384" w:type="dxa"/>
          </w:tcPr>
          <w:p w14:paraId="2F886C93" w14:textId="77777777" w:rsidR="00122CEB" w:rsidRDefault="00122CEB">
            <w:pPr>
              <w:pStyle w:val="ConsPlusNormal"/>
              <w:jc w:val="right"/>
            </w:pPr>
            <w:r>
              <w:t>2477,6</w:t>
            </w:r>
          </w:p>
        </w:tc>
      </w:tr>
      <w:tr w:rsidR="00122CEB" w14:paraId="39AF3B6D" w14:textId="77777777">
        <w:tc>
          <w:tcPr>
            <w:tcW w:w="567" w:type="dxa"/>
          </w:tcPr>
          <w:p w14:paraId="3EB94AF5" w14:textId="77777777" w:rsidR="00122CEB" w:rsidRDefault="00122CEB">
            <w:pPr>
              <w:pStyle w:val="ConsPlusNormal"/>
              <w:jc w:val="center"/>
            </w:pPr>
            <w:r>
              <w:t>816</w:t>
            </w:r>
          </w:p>
        </w:tc>
        <w:tc>
          <w:tcPr>
            <w:tcW w:w="794" w:type="dxa"/>
          </w:tcPr>
          <w:p w14:paraId="657D807A" w14:textId="77777777" w:rsidR="00122CEB" w:rsidRDefault="00122CEB">
            <w:pPr>
              <w:pStyle w:val="ConsPlusNormal"/>
              <w:jc w:val="center"/>
            </w:pPr>
            <w:r>
              <w:t>04 10</w:t>
            </w:r>
          </w:p>
        </w:tc>
        <w:tc>
          <w:tcPr>
            <w:tcW w:w="1644" w:type="dxa"/>
          </w:tcPr>
          <w:p w14:paraId="1AB6C29B" w14:textId="77777777" w:rsidR="00122CEB" w:rsidRDefault="00122CEB">
            <w:pPr>
              <w:pStyle w:val="ConsPlusNormal"/>
              <w:jc w:val="center"/>
            </w:pPr>
            <w:r>
              <w:t>13 3 03 00000</w:t>
            </w:r>
          </w:p>
        </w:tc>
        <w:tc>
          <w:tcPr>
            <w:tcW w:w="484" w:type="dxa"/>
          </w:tcPr>
          <w:p w14:paraId="70547891" w14:textId="77777777" w:rsidR="00122CEB" w:rsidRDefault="00122CEB">
            <w:pPr>
              <w:pStyle w:val="ConsPlusNormal"/>
            </w:pPr>
          </w:p>
        </w:tc>
        <w:tc>
          <w:tcPr>
            <w:tcW w:w="3964" w:type="dxa"/>
          </w:tcPr>
          <w:p w14:paraId="73A23EB8"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324D165A" w14:textId="77777777" w:rsidR="00122CEB" w:rsidRDefault="00122CEB">
            <w:pPr>
              <w:pStyle w:val="ConsPlusNormal"/>
              <w:jc w:val="right"/>
            </w:pPr>
            <w:r>
              <w:t>2477,6</w:t>
            </w:r>
          </w:p>
        </w:tc>
        <w:tc>
          <w:tcPr>
            <w:tcW w:w="1384" w:type="dxa"/>
          </w:tcPr>
          <w:p w14:paraId="525F37C3" w14:textId="77777777" w:rsidR="00122CEB" w:rsidRDefault="00122CEB">
            <w:pPr>
              <w:pStyle w:val="ConsPlusNormal"/>
              <w:jc w:val="right"/>
            </w:pPr>
            <w:r>
              <w:t>2477,6</w:t>
            </w:r>
          </w:p>
        </w:tc>
        <w:tc>
          <w:tcPr>
            <w:tcW w:w="1384" w:type="dxa"/>
          </w:tcPr>
          <w:p w14:paraId="29EB0F1B" w14:textId="77777777" w:rsidR="00122CEB" w:rsidRDefault="00122CEB">
            <w:pPr>
              <w:pStyle w:val="ConsPlusNormal"/>
              <w:jc w:val="right"/>
            </w:pPr>
            <w:r>
              <w:t>2477,6</w:t>
            </w:r>
          </w:p>
        </w:tc>
      </w:tr>
      <w:tr w:rsidR="00122CEB" w14:paraId="26F43223" w14:textId="77777777">
        <w:tc>
          <w:tcPr>
            <w:tcW w:w="567" w:type="dxa"/>
          </w:tcPr>
          <w:p w14:paraId="12879C6B" w14:textId="77777777" w:rsidR="00122CEB" w:rsidRDefault="00122CEB">
            <w:pPr>
              <w:pStyle w:val="ConsPlusNormal"/>
              <w:jc w:val="center"/>
            </w:pPr>
            <w:r>
              <w:t>816</w:t>
            </w:r>
          </w:p>
        </w:tc>
        <w:tc>
          <w:tcPr>
            <w:tcW w:w="794" w:type="dxa"/>
          </w:tcPr>
          <w:p w14:paraId="778863D9" w14:textId="77777777" w:rsidR="00122CEB" w:rsidRDefault="00122CEB">
            <w:pPr>
              <w:pStyle w:val="ConsPlusNormal"/>
              <w:jc w:val="center"/>
            </w:pPr>
            <w:r>
              <w:t>04 10</w:t>
            </w:r>
          </w:p>
        </w:tc>
        <w:tc>
          <w:tcPr>
            <w:tcW w:w="1644" w:type="dxa"/>
          </w:tcPr>
          <w:p w14:paraId="466B77C3" w14:textId="77777777" w:rsidR="00122CEB" w:rsidRDefault="00122CEB">
            <w:pPr>
              <w:pStyle w:val="ConsPlusNormal"/>
              <w:jc w:val="center"/>
            </w:pPr>
            <w:r>
              <w:t>13 3 03 00130</w:t>
            </w:r>
          </w:p>
        </w:tc>
        <w:tc>
          <w:tcPr>
            <w:tcW w:w="484" w:type="dxa"/>
          </w:tcPr>
          <w:p w14:paraId="23DE5E77" w14:textId="77777777" w:rsidR="00122CEB" w:rsidRDefault="00122CEB">
            <w:pPr>
              <w:pStyle w:val="ConsPlusNormal"/>
            </w:pPr>
          </w:p>
        </w:tc>
        <w:tc>
          <w:tcPr>
            <w:tcW w:w="3964" w:type="dxa"/>
          </w:tcPr>
          <w:p w14:paraId="24DAC0EA" w14:textId="77777777" w:rsidR="00122CEB" w:rsidRDefault="00122CEB">
            <w:pPr>
              <w:pStyle w:val="ConsPlusNormal"/>
            </w:pPr>
            <w:r>
              <w:t xml:space="preserve">Мероприятия в сфере региональной </w:t>
            </w:r>
            <w:r>
              <w:lastRenderedPageBreak/>
              <w:t>информатизации и использования информационно-коммуникационных технологий в Пермском крае</w:t>
            </w:r>
          </w:p>
        </w:tc>
        <w:tc>
          <w:tcPr>
            <w:tcW w:w="1384" w:type="dxa"/>
          </w:tcPr>
          <w:p w14:paraId="7727A7FF" w14:textId="77777777" w:rsidR="00122CEB" w:rsidRDefault="00122CEB">
            <w:pPr>
              <w:pStyle w:val="ConsPlusNormal"/>
              <w:jc w:val="right"/>
            </w:pPr>
            <w:r>
              <w:lastRenderedPageBreak/>
              <w:t>2477,6</w:t>
            </w:r>
          </w:p>
        </w:tc>
        <w:tc>
          <w:tcPr>
            <w:tcW w:w="1384" w:type="dxa"/>
          </w:tcPr>
          <w:p w14:paraId="4764DD6B" w14:textId="77777777" w:rsidR="00122CEB" w:rsidRDefault="00122CEB">
            <w:pPr>
              <w:pStyle w:val="ConsPlusNormal"/>
              <w:jc w:val="right"/>
            </w:pPr>
            <w:r>
              <w:t>2477,6</w:t>
            </w:r>
          </w:p>
        </w:tc>
        <w:tc>
          <w:tcPr>
            <w:tcW w:w="1384" w:type="dxa"/>
          </w:tcPr>
          <w:p w14:paraId="038F2E69" w14:textId="77777777" w:rsidR="00122CEB" w:rsidRDefault="00122CEB">
            <w:pPr>
              <w:pStyle w:val="ConsPlusNormal"/>
              <w:jc w:val="right"/>
            </w:pPr>
            <w:r>
              <w:t>2477,6</w:t>
            </w:r>
          </w:p>
        </w:tc>
      </w:tr>
      <w:tr w:rsidR="00122CEB" w14:paraId="15E152C3" w14:textId="77777777">
        <w:tc>
          <w:tcPr>
            <w:tcW w:w="567" w:type="dxa"/>
          </w:tcPr>
          <w:p w14:paraId="013420D7" w14:textId="77777777" w:rsidR="00122CEB" w:rsidRDefault="00122CEB">
            <w:pPr>
              <w:pStyle w:val="ConsPlusNormal"/>
              <w:jc w:val="center"/>
            </w:pPr>
            <w:r>
              <w:t>816</w:t>
            </w:r>
          </w:p>
        </w:tc>
        <w:tc>
          <w:tcPr>
            <w:tcW w:w="794" w:type="dxa"/>
          </w:tcPr>
          <w:p w14:paraId="47DC8D74" w14:textId="77777777" w:rsidR="00122CEB" w:rsidRDefault="00122CEB">
            <w:pPr>
              <w:pStyle w:val="ConsPlusNormal"/>
              <w:jc w:val="center"/>
            </w:pPr>
            <w:r>
              <w:t>04 10</w:t>
            </w:r>
          </w:p>
        </w:tc>
        <w:tc>
          <w:tcPr>
            <w:tcW w:w="1644" w:type="dxa"/>
          </w:tcPr>
          <w:p w14:paraId="732B8191" w14:textId="77777777" w:rsidR="00122CEB" w:rsidRDefault="00122CEB">
            <w:pPr>
              <w:pStyle w:val="ConsPlusNormal"/>
              <w:jc w:val="center"/>
            </w:pPr>
            <w:r>
              <w:t>13 3 03 00130</w:t>
            </w:r>
          </w:p>
        </w:tc>
        <w:tc>
          <w:tcPr>
            <w:tcW w:w="484" w:type="dxa"/>
          </w:tcPr>
          <w:p w14:paraId="67168897" w14:textId="77777777" w:rsidR="00122CEB" w:rsidRDefault="00122CEB">
            <w:pPr>
              <w:pStyle w:val="ConsPlusNormal"/>
              <w:jc w:val="center"/>
            </w:pPr>
            <w:r>
              <w:t>200</w:t>
            </w:r>
          </w:p>
        </w:tc>
        <w:tc>
          <w:tcPr>
            <w:tcW w:w="3964" w:type="dxa"/>
          </w:tcPr>
          <w:p w14:paraId="6682FED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A7867B6" w14:textId="77777777" w:rsidR="00122CEB" w:rsidRDefault="00122CEB">
            <w:pPr>
              <w:pStyle w:val="ConsPlusNormal"/>
              <w:jc w:val="right"/>
            </w:pPr>
            <w:r>
              <w:t>2477,6</w:t>
            </w:r>
          </w:p>
        </w:tc>
        <w:tc>
          <w:tcPr>
            <w:tcW w:w="1384" w:type="dxa"/>
          </w:tcPr>
          <w:p w14:paraId="082F7B86" w14:textId="77777777" w:rsidR="00122CEB" w:rsidRDefault="00122CEB">
            <w:pPr>
              <w:pStyle w:val="ConsPlusNormal"/>
              <w:jc w:val="right"/>
            </w:pPr>
            <w:r>
              <w:t>2477,6</w:t>
            </w:r>
          </w:p>
        </w:tc>
        <w:tc>
          <w:tcPr>
            <w:tcW w:w="1384" w:type="dxa"/>
          </w:tcPr>
          <w:p w14:paraId="20A28552" w14:textId="77777777" w:rsidR="00122CEB" w:rsidRDefault="00122CEB">
            <w:pPr>
              <w:pStyle w:val="ConsPlusNormal"/>
              <w:jc w:val="right"/>
            </w:pPr>
            <w:r>
              <w:t>2477,6</w:t>
            </w:r>
          </w:p>
        </w:tc>
      </w:tr>
      <w:tr w:rsidR="00122CEB" w14:paraId="1254A6D9" w14:textId="77777777">
        <w:tc>
          <w:tcPr>
            <w:tcW w:w="567" w:type="dxa"/>
          </w:tcPr>
          <w:p w14:paraId="0030D09F" w14:textId="77777777" w:rsidR="00122CEB" w:rsidRDefault="00122CEB">
            <w:pPr>
              <w:pStyle w:val="ConsPlusNormal"/>
              <w:jc w:val="center"/>
            </w:pPr>
            <w:r>
              <w:t>816</w:t>
            </w:r>
          </w:p>
        </w:tc>
        <w:tc>
          <w:tcPr>
            <w:tcW w:w="794" w:type="dxa"/>
          </w:tcPr>
          <w:p w14:paraId="6BC005B4" w14:textId="77777777" w:rsidR="00122CEB" w:rsidRDefault="00122CEB">
            <w:pPr>
              <w:pStyle w:val="ConsPlusNormal"/>
              <w:jc w:val="center"/>
            </w:pPr>
            <w:r>
              <w:t>04 12</w:t>
            </w:r>
          </w:p>
        </w:tc>
        <w:tc>
          <w:tcPr>
            <w:tcW w:w="1644" w:type="dxa"/>
          </w:tcPr>
          <w:p w14:paraId="40A7AF19" w14:textId="77777777" w:rsidR="00122CEB" w:rsidRDefault="00122CEB">
            <w:pPr>
              <w:pStyle w:val="ConsPlusNormal"/>
            </w:pPr>
          </w:p>
        </w:tc>
        <w:tc>
          <w:tcPr>
            <w:tcW w:w="484" w:type="dxa"/>
          </w:tcPr>
          <w:p w14:paraId="7BF518BC" w14:textId="77777777" w:rsidR="00122CEB" w:rsidRDefault="00122CEB">
            <w:pPr>
              <w:pStyle w:val="ConsPlusNormal"/>
            </w:pPr>
          </w:p>
        </w:tc>
        <w:tc>
          <w:tcPr>
            <w:tcW w:w="3964" w:type="dxa"/>
          </w:tcPr>
          <w:p w14:paraId="04C2EF85" w14:textId="77777777" w:rsidR="00122CEB" w:rsidRDefault="00122CEB">
            <w:pPr>
              <w:pStyle w:val="ConsPlusNormal"/>
            </w:pPr>
            <w:r>
              <w:t>Другие вопросы в области национальной экономики</w:t>
            </w:r>
          </w:p>
        </w:tc>
        <w:tc>
          <w:tcPr>
            <w:tcW w:w="1384" w:type="dxa"/>
          </w:tcPr>
          <w:p w14:paraId="456B6150" w14:textId="77777777" w:rsidR="00122CEB" w:rsidRDefault="00122CEB">
            <w:pPr>
              <w:pStyle w:val="ConsPlusNormal"/>
              <w:jc w:val="right"/>
            </w:pPr>
            <w:r>
              <w:t>49034,8</w:t>
            </w:r>
          </w:p>
        </w:tc>
        <w:tc>
          <w:tcPr>
            <w:tcW w:w="1384" w:type="dxa"/>
          </w:tcPr>
          <w:p w14:paraId="4381030B" w14:textId="77777777" w:rsidR="00122CEB" w:rsidRDefault="00122CEB">
            <w:pPr>
              <w:pStyle w:val="ConsPlusNormal"/>
              <w:jc w:val="right"/>
            </w:pPr>
            <w:r>
              <w:t>77646,6</w:t>
            </w:r>
          </w:p>
        </w:tc>
        <w:tc>
          <w:tcPr>
            <w:tcW w:w="1384" w:type="dxa"/>
          </w:tcPr>
          <w:p w14:paraId="475E93B0" w14:textId="77777777" w:rsidR="00122CEB" w:rsidRDefault="00122CEB">
            <w:pPr>
              <w:pStyle w:val="ConsPlusNormal"/>
              <w:jc w:val="right"/>
            </w:pPr>
            <w:r>
              <w:t>2200,0</w:t>
            </w:r>
          </w:p>
        </w:tc>
      </w:tr>
      <w:tr w:rsidR="00122CEB" w14:paraId="4EA5F355" w14:textId="77777777">
        <w:tc>
          <w:tcPr>
            <w:tcW w:w="567" w:type="dxa"/>
          </w:tcPr>
          <w:p w14:paraId="5491997D" w14:textId="77777777" w:rsidR="00122CEB" w:rsidRDefault="00122CEB">
            <w:pPr>
              <w:pStyle w:val="ConsPlusNormal"/>
              <w:jc w:val="center"/>
            </w:pPr>
            <w:r>
              <w:t>816</w:t>
            </w:r>
          </w:p>
        </w:tc>
        <w:tc>
          <w:tcPr>
            <w:tcW w:w="794" w:type="dxa"/>
          </w:tcPr>
          <w:p w14:paraId="70BA3543" w14:textId="77777777" w:rsidR="00122CEB" w:rsidRDefault="00122CEB">
            <w:pPr>
              <w:pStyle w:val="ConsPlusNormal"/>
              <w:jc w:val="center"/>
            </w:pPr>
            <w:r>
              <w:t>04 12</w:t>
            </w:r>
          </w:p>
        </w:tc>
        <w:tc>
          <w:tcPr>
            <w:tcW w:w="1644" w:type="dxa"/>
          </w:tcPr>
          <w:p w14:paraId="329A37E9" w14:textId="77777777" w:rsidR="00122CEB" w:rsidRDefault="00122CEB">
            <w:pPr>
              <w:pStyle w:val="ConsPlusNormal"/>
              <w:jc w:val="center"/>
            </w:pPr>
            <w:r>
              <w:t>07 0 00 00000</w:t>
            </w:r>
          </w:p>
        </w:tc>
        <w:tc>
          <w:tcPr>
            <w:tcW w:w="484" w:type="dxa"/>
          </w:tcPr>
          <w:p w14:paraId="615FC720" w14:textId="77777777" w:rsidR="00122CEB" w:rsidRDefault="00122CEB">
            <w:pPr>
              <w:pStyle w:val="ConsPlusNormal"/>
            </w:pPr>
          </w:p>
        </w:tc>
        <w:tc>
          <w:tcPr>
            <w:tcW w:w="3964" w:type="dxa"/>
          </w:tcPr>
          <w:p w14:paraId="3266FC87"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33F2A215" w14:textId="77777777" w:rsidR="00122CEB" w:rsidRDefault="00122CEB">
            <w:pPr>
              <w:pStyle w:val="ConsPlusNormal"/>
              <w:jc w:val="right"/>
            </w:pPr>
            <w:r>
              <w:t>49034,8</w:t>
            </w:r>
          </w:p>
        </w:tc>
        <w:tc>
          <w:tcPr>
            <w:tcW w:w="1384" w:type="dxa"/>
          </w:tcPr>
          <w:p w14:paraId="7E40CDB3" w14:textId="77777777" w:rsidR="00122CEB" w:rsidRDefault="00122CEB">
            <w:pPr>
              <w:pStyle w:val="ConsPlusNormal"/>
              <w:jc w:val="right"/>
            </w:pPr>
            <w:r>
              <w:t>77646,6</w:t>
            </w:r>
          </w:p>
        </w:tc>
        <w:tc>
          <w:tcPr>
            <w:tcW w:w="1384" w:type="dxa"/>
          </w:tcPr>
          <w:p w14:paraId="17205693" w14:textId="77777777" w:rsidR="00122CEB" w:rsidRDefault="00122CEB">
            <w:pPr>
              <w:pStyle w:val="ConsPlusNormal"/>
              <w:jc w:val="right"/>
            </w:pPr>
            <w:r>
              <w:t>2200,0</w:t>
            </w:r>
          </w:p>
        </w:tc>
      </w:tr>
      <w:tr w:rsidR="00122CEB" w14:paraId="2516C140" w14:textId="77777777">
        <w:tc>
          <w:tcPr>
            <w:tcW w:w="567" w:type="dxa"/>
          </w:tcPr>
          <w:p w14:paraId="4F74EAFB" w14:textId="77777777" w:rsidR="00122CEB" w:rsidRDefault="00122CEB">
            <w:pPr>
              <w:pStyle w:val="ConsPlusNormal"/>
              <w:jc w:val="center"/>
            </w:pPr>
            <w:r>
              <w:t>816</w:t>
            </w:r>
          </w:p>
        </w:tc>
        <w:tc>
          <w:tcPr>
            <w:tcW w:w="794" w:type="dxa"/>
          </w:tcPr>
          <w:p w14:paraId="536776A0" w14:textId="77777777" w:rsidR="00122CEB" w:rsidRDefault="00122CEB">
            <w:pPr>
              <w:pStyle w:val="ConsPlusNormal"/>
              <w:jc w:val="center"/>
            </w:pPr>
            <w:r>
              <w:t>04 12</w:t>
            </w:r>
          </w:p>
        </w:tc>
        <w:tc>
          <w:tcPr>
            <w:tcW w:w="1644" w:type="dxa"/>
          </w:tcPr>
          <w:p w14:paraId="433EB0FD" w14:textId="77777777" w:rsidR="00122CEB" w:rsidRDefault="00122CEB">
            <w:pPr>
              <w:pStyle w:val="ConsPlusNormal"/>
              <w:jc w:val="center"/>
            </w:pPr>
            <w:r>
              <w:t>07 3 00 00000</w:t>
            </w:r>
          </w:p>
        </w:tc>
        <w:tc>
          <w:tcPr>
            <w:tcW w:w="484" w:type="dxa"/>
          </w:tcPr>
          <w:p w14:paraId="5718C415" w14:textId="77777777" w:rsidR="00122CEB" w:rsidRDefault="00122CEB">
            <w:pPr>
              <w:pStyle w:val="ConsPlusNormal"/>
            </w:pPr>
          </w:p>
        </w:tc>
        <w:tc>
          <w:tcPr>
            <w:tcW w:w="3964" w:type="dxa"/>
          </w:tcPr>
          <w:p w14:paraId="6C27423A" w14:textId="77777777" w:rsidR="00122CEB" w:rsidRDefault="00122CEB">
            <w:pPr>
              <w:pStyle w:val="ConsPlusNormal"/>
            </w:pPr>
            <w:r>
              <w:t>Комплексы процессных мероприятий</w:t>
            </w:r>
          </w:p>
        </w:tc>
        <w:tc>
          <w:tcPr>
            <w:tcW w:w="1384" w:type="dxa"/>
          </w:tcPr>
          <w:p w14:paraId="39249ACA" w14:textId="77777777" w:rsidR="00122CEB" w:rsidRDefault="00122CEB">
            <w:pPr>
              <w:pStyle w:val="ConsPlusNormal"/>
              <w:jc w:val="right"/>
            </w:pPr>
            <w:r>
              <w:t>49034,8</w:t>
            </w:r>
          </w:p>
        </w:tc>
        <w:tc>
          <w:tcPr>
            <w:tcW w:w="1384" w:type="dxa"/>
          </w:tcPr>
          <w:p w14:paraId="4C530AA1" w14:textId="77777777" w:rsidR="00122CEB" w:rsidRDefault="00122CEB">
            <w:pPr>
              <w:pStyle w:val="ConsPlusNormal"/>
              <w:jc w:val="right"/>
            </w:pPr>
            <w:r>
              <w:t>77646,6</w:t>
            </w:r>
          </w:p>
        </w:tc>
        <w:tc>
          <w:tcPr>
            <w:tcW w:w="1384" w:type="dxa"/>
          </w:tcPr>
          <w:p w14:paraId="28CB94C3" w14:textId="77777777" w:rsidR="00122CEB" w:rsidRDefault="00122CEB">
            <w:pPr>
              <w:pStyle w:val="ConsPlusNormal"/>
              <w:jc w:val="right"/>
            </w:pPr>
            <w:r>
              <w:t>2200,0</w:t>
            </w:r>
          </w:p>
        </w:tc>
      </w:tr>
      <w:tr w:rsidR="00122CEB" w14:paraId="3F3CC7D3" w14:textId="77777777">
        <w:tc>
          <w:tcPr>
            <w:tcW w:w="567" w:type="dxa"/>
          </w:tcPr>
          <w:p w14:paraId="750087DE" w14:textId="77777777" w:rsidR="00122CEB" w:rsidRDefault="00122CEB">
            <w:pPr>
              <w:pStyle w:val="ConsPlusNormal"/>
              <w:jc w:val="center"/>
            </w:pPr>
            <w:r>
              <w:t>816</w:t>
            </w:r>
          </w:p>
        </w:tc>
        <w:tc>
          <w:tcPr>
            <w:tcW w:w="794" w:type="dxa"/>
          </w:tcPr>
          <w:p w14:paraId="306944C3" w14:textId="77777777" w:rsidR="00122CEB" w:rsidRDefault="00122CEB">
            <w:pPr>
              <w:pStyle w:val="ConsPlusNormal"/>
              <w:jc w:val="center"/>
            </w:pPr>
            <w:r>
              <w:t>04 12</w:t>
            </w:r>
          </w:p>
        </w:tc>
        <w:tc>
          <w:tcPr>
            <w:tcW w:w="1644" w:type="dxa"/>
          </w:tcPr>
          <w:p w14:paraId="517FC315" w14:textId="77777777" w:rsidR="00122CEB" w:rsidRDefault="00122CEB">
            <w:pPr>
              <w:pStyle w:val="ConsPlusNormal"/>
              <w:jc w:val="center"/>
            </w:pPr>
            <w:r>
              <w:t>07 3 01 00000</w:t>
            </w:r>
          </w:p>
        </w:tc>
        <w:tc>
          <w:tcPr>
            <w:tcW w:w="484" w:type="dxa"/>
          </w:tcPr>
          <w:p w14:paraId="2D6BD918" w14:textId="77777777" w:rsidR="00122CEB" w:rsidRDefault="00122CEB">
            <w:pPr>
              <w:pStyle w:val="ConsPlusNormal"/>
            </w:pPr>
          </w:p>
        </w:tc>
        <w:tc>
          <w:tcPr>
            <w:tcW w:w="3964" w:type="dxa"/>
          </w:tcPr>
          <w:p w14:paraId="1D7426BE" w14:textId="77777777" w:rsidR="00122CEB" w:rsidRDefault="00122CEB">
            <w:pPr>
              <w:pStyle w:val="ConsPlusNormal"/>
            </w:pPr>
            <w:r>
              <w:t>Комплекс процессных мероприятий "Развитие промышленности"</w:t>
            </w:r>
          </w:p>
        </w:tc>
        <w:tc>
          <w:tcPr>
            <w:tcW w:w="1384" w:type="dxa"/>
          </w:tcPr>
          <w:p w14:paraId="0BFF0345" w14:textId="77777777" w:rsidR="00122CEB" w:rsidRDefault="00122CEB">
            <w:pPr>
              <w:pStyle w:val="ConsPlusNormal"/>
              <w:jc w:val="right"/>
            </w:pPr>
            <w:r>
              <w:t>15000,0</w:t>
            </w:r>
          </w:p>
        </w:tc>
        <w:tc>
          <w:tcPr>
            <w:tcW w:w="1384" w:type="dxa"/>
          </w:tcPr>
          <w:p w14:paraId="512D230A" w14:textId="77777777" w:rsidR="00122CEB" w:rsidRDefault="00122CEB">
            <w:pPr>
              <w:pStyle w:val="ConsPlusNormal"/>
              <w:jc w:val="right"/>
            </w:pPr>
            <w:r>
              <w:t>0,0</w:t>
            </w:r>
          </w:p>
        </w:tc>
        <w:tc>
          <w:tcPr>
            <w:tcW w:w="1384" w:type="dxa"/>
          </w:tcPr>
          <w:p w14:paraId="4BA62095" w14:textId="77777777" w:rsidR="00122CEB" w:rsidRDefault="00122CEB">
            <w:pPr>
              <w:pStyle w:val="ConsPlusNormal"/>
              <w:jc w:val="right"/>
            </w:pPr>
            <w:r>
              <w:t>0,0</w:t>
            </w:r>
          </w:p>
        </w:tc>
      </w:tr>
      <w:tr w:rsidR="00122CEB" w14:paraId="3860679A" w14:textId="77777777">
        <w:tc>
          <w:tcPr>
            <w:tcW w:w="567" w:type="dxa"/>
          </w:tcPr>
          <w:p w14:paraId="19CABF5F" w14:textId="77777777" w:rsidR="00122CEB" w:rsidRDefault="00122CEB">
            <w:pPr>
              <w:pStyle w:val="ConsPlusNormal"/>
              <w:jc w:val="center"/>
            </w:pPr>
            <w:r>
              <w:t>816</w:t>
            </w:r>
          </w:p>
        </w:tc>
        <w:tc>
          <w:tcPr>
            <w:tcW w:w="794" w:type="dxa"/>
          </w:tcPr>
          <w:p w14:paraId="121C7190" w14:textId="77777777" w:rsidR="00122CEB" w:rsidRDefault="00122CEB">
            <w:pPr>
              <w:pStyle w:val="ConsPlusNormal"/>
              <w:jc w:val="center"/>
            </w:pPr>
            <w:r>
              <w:t>04 12</w:t>
            </w:r>
          </w:p>
        </w:tc>
        <w:tc>
          <w:tcPr>
            <w:tcW w:w="1644" w:type="dxa"/>
          </w:tcPr>
          <w:p w14:paraId="683D50D1" w14:textId="77777777" w:rsidR="00122CEB" w:rsidRDefault="00122CEB">
            <w:pPr>
              <w:pStyle w:val="ConsPlusNormal"/>
              <w:jc w:val="center"/>
            </w:pPr>
            <w:r>
              <w:t>07 3 01 2Ц060</w:t>
            </w:r>
          </w:p>
        </w:tc>
        <w:tc>
          <w:tcPr>
            <w:tcW w:w="484" w:type="dxa"/>
          </w:tcPr>
          <w:p w14:paraId="135241E9" w14:textId="77777777" w:rsidR="00122CEB" w:rsidRDefault="00122CEB">
            <w:pPr>
              <w:pStyle w:val="ConsPlusNormal"/>
            </w:pPr>
          </w:p>
        </w:tc>
        <w:tc>
          <w:tcPr>
            <w:tcW w:w="3964" w:type="dxa"/>
          </w:tcPr>
          <w:p w14:paraId="55B75545" w14:textId="77777777" w:rsidR="00122CEB" w:rsidRDefault="00122CEB">
            <w:pPr>
              <w:pStyle w:val="ConsPlusNormal"/>
            </w:pPr>
            <w:r>
              <w:t>Проведение информационных мероприятий в сфере промышленности</w:t>
            </w:r>
          </w:p>
        </w:tc>
        <w:tc>
          <w:tcPr>
            <w:tcW w:w="1384" w:type="dxa"/>
          </w:tcPr>
          <w:p w14:paraId="754F18CC" w14:textId="77777777" w:rsidR="00122CEB" w:rsidRDefault="00122CEB">
            <w:pPr>
              <w:pStyle w:val="ConsPlusNormal"/>
              <w:jc w:val="right"/>
            </w:pPr>
            <w:r>
              <w:t>15000,0</w:t>
            </w:r>
          </w:p>
        </w:tc>
        <w:tc>
          <w:tcPr>
            <w:tcW w:w="1384" w:type="dxa"/>
          </w:tcPr>
          <w:p w14:paraId="7677370D" w14:textId="77777777" w:rsidR="00122CEB" w:rsidRDefault="00122CEB">
            <w:pPr>
              <w:pStyle w:val="ConsPlusNormal"/>
              <w:jc w:val="right"/>
            </w:pPr>
            <w:r>
              <w:t>0,0</w:t>
            </w:r>
          </w:p>
        </w:tc>
        <w:tc>
          <w:tcPr>
            <w:tcW w:w="1384" w:type="dxa"/>
          </w:tcPr>
          <w:p w14:paraId="5687F21F" w14:textId="77777777" w:rsidR="00122CEB" w:rsidRDefault="00122CEB">
            <w:pPr>
              <w:pStyle w:val="ConsPlusNormal"/>
              <w:jc w:val="right"/>
            </w:pPr>
            <w:r>
              <w:t>0,0</w:t>
            </w:r>
          </w:p>
        </w:tc>
      </w:tr>
      <w:tr w:rsidR="00122CEB" w14:paraId="480B1CDD" w14:textId="77777777">
        <w:tc>
          <w:tcPr>
            <w:tcW w:w="567" w:type="dxa"/>
          </w:tcPr>
          <w:p w14:paraId="65735EB4" w14:textId="77777777" w:rsidR="00122CEB" w:rsidRDefault="00122CEB">
            <w:pPr>
              <w:pStyle w:val="ConsPlusNormal"/>
              <w:jc w:val="center"/>
            </w:pPr>
            <w:r>
              <w:t>816</w:t>
            </w:r>
          </w:p>
        </w:tc>
        <w:tc>
          <w:tcPr>
            <w:tcW w:w="794" w:type="dxa"/>
          </w:tcPr>
          <w:p w14:paraId="1604FE7A" w14:textId="77777777" w:rsidR="00122CEB" w:rsidRDefault="00122CEB">
            <w:pPr>
              <w:pStyle w:val="ConsPlusNormal"/>
              <w:jc w:val="center"/>
            </w:pPr>
            <w:r>
              <w:t>04 12</w:t>
            </w:r>
          </w:p>
        </w:tc>
        <w:tc>
          <w:tcPr>
            <w:tcW w:w="1644" w:type="dxa"/>
          </w:tcPr>
          <w:p w14:paraId="58A3550D" w14:textId="77777777" w:rsidR="00122CEB" w:rsidRDefault="00122CEB">
            <w:pPr>
              <w:pStyle w:val="ConsPlusNormal"/>
              <w:jc w:val="center"/>
            </w:pPr>
            <w:r>
              <w:t>07 3 01 2Ц060</w:t>
            </w:r>
          </w:p>
        </w:tc>
        <w:tc>
          <w:tcPr>
            <w:tcW w:w="484" w:type="dxa"/>
          </w:tcPr>
          <w:p w14:paraId="0D02BF8C" w14:textId="77777777" w:rsidR="00122CEB" w:rsidRDefault="00122CEB">
            <w:pPr>
              <w:pStyle w:val="ConsPlusNormal"/>
              <w:jc w:val="center"/>
            </w:pPr>
            <w:r>
              <w:t>200</w:t>
            </w:r>
          </w:p>
        </w:tc>
        <w:tc>
          <w:tcPr>
            <w:tcW w:w="3964" w:type="dxa"/>
          </w:tcPr>
          <w:p w14:paraId="3D7B1FF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78568B2" w14:textId="77777777" w:rsidR="00122CEB" w:rsidRDefault="00122CEB">
            <w:pPr>
              <w:pStyle w:val="ConsPlusNormal"/>
              <w:jc w:val="right"/>
            </w:pPr>
            <w:r>
              <w:t>15000,0</w:t>
            </w:r>
          </w:p>
        </w:tc>
        <w:tc>
          <w:tcPr>
            <w:tcW w:w="1384" w:type="dxa"/>
          </w:tcPr>
          <w:p w14:paraId="140E5014" w14:textId="77777777" w:rsidR="00122CEB" w:rsidRDefault="00122CEB">
            <w:pPr>
              <w:pStyle w:val="ConsPlusNormal"/>
              <w:jc w:val="right"/>
            </w:pPr>
            <w:r>
              <w:t>0,0</w:t>
            </w:r>
          </w:p>
        </w:tc>
        <w:tc>
          <w:tcPr>
            <w:tcW w:w="1384" w:type="dxa"/>
          </w:tcPr>
          <w:p w14:paraId="0422D9D3" w14:textId="77777777" w:rsidR="00122CEB" w:rsidRDefault="00122CEB">
            <w:pPr>
              <w:pStyle w:val="ConsPlusNormal"/>
              <w:jc w:val="right"/>
            </w:pPr>
            <w:r>
              <w:t>0,0</w:t>
            </w:r>
          </w:p>
        </w:tc>
      </w:tr>
      <w:tr w:rsidR="00122CEB" w14:paraId="6AF34EE5" w14:textId="77777777">
        <w:tc>
          <w:tcPr>
            <w:tcW w:w="567" w:type="dxa"/>
          </w:tcPr>
          <w:p w14:paraId="6D5F2060" w14:textId="77777777" w:rsidR="00122CEB" w:rsidRDefault="00122CEB">
            <w:pPr>
              <w:pStyle w:val="ConsPlusNormal"/>
              <w:jc w:val="center"/>
            </w:pPr>
            <w:r>
              <w:t>816</w:t>
            </w:r>
          </w:p>
        </w:tc>
        <w:tc>
          <w:tcPr>
            <w:tcW w:w="794" w:type="dxa"/>
          </w:tcPr>
          <w:p w14:paraId="7569F7C3" w14:textId="77777777" w:rsidR="00122CEB" w:rsidRDefault="00122CEB">
            <w:pPr>
              <w:pStyle w:val="ConsPlusNormal"/>
              <w:jc w:val="center"/>
            </w:pPr>
            <w:r>
              <w:t>04 12</w:t>
            </w:r>
          </w:p>
        </w:tc>
        <w:tc>
          <w:tcPr>
            <w:tcW w:w="1644" w:type="dxa"/>
          </w:tcPr>
          <w:p w14:paraId="7D52DB76" w14:textId="77777777" w:rsidR="00122CEB" w:rsidRDefault="00122CEB">
            <w:pPr>
              <w:pStyle w:val="ConsPlusNormal"/>
              <w:jc w:val="center"/>
            </w:pPr>
            <w:r>
              <w:t>07 3 05 00000</w:t>
            </w:r>
          </w:p>
        </w:tc>
        <w:tc>
          <w:tcPr>
            <w:tcW w:w="484" w:type="dxa"/>
          </w:tcPr>
          <w:p w14:paraId="6EBA4629" w14:textId="77777777" w:rsidR="00122CEB" w:rsidRDefault="00122CEB">
            <w:pPr>
              <w:pStyle w:val="ConsPlusNormal"/>
            </w:pPr>
          </w:p>
        </w:tc>
        <w:tc>
          <w:tcPr>
            <w:tcW w:w="3964" w:type="dxa"/>
          </w:tcPr>
          <w:p w14:paraId="7B227C51" w14:textId="77777777" w:rsidR="00122CEB" w:rsidRDefault="00122CEB">
            <w:pPr>
              <w:pStyle w:val="ConsPlusNormal"/>
            </w:pPr>
            <w:r>
              <w:t>Комплекс процессных мероприятий "Создание условий для развития туризма и туристской деятельности в Пермском крае"</w:t>
            </w:r>
          </w:p>
        </w:tc>
        <w:tc>
          <w:tcPr>
            <w:tcW w:w="1384" w:type="dxa"/>
          </w:tcPr>
          <w:p w14:paraId="75081F24" w14:textId="77777777" w:rsidR="00122CEB" w:rsidRDefault="00122CEB">
            <w:pPr>
              <w:pStyle w:val="ConsPlusNormal"/>
              <w:jc w:val="right"/>
            </w:pPr>
            <w:r>
              <w:t>34034,8</w:t>
            </w:r>
          </w:p>
        </w:tc>
        <w:tc>
          <w:tcPr>
            <w:tcW w:w="1384" w:type="dxa"/>
          </w:tcPr>
          <w:p w14:paraId="539FA1B0" w14:textId="77777777" w:rsidR="00122CEB" w:rsidRDefault="00122CEB">
            <w:pPr>
              <w:pStyle w:val="ConsPlusNormal"/>
              <w:jc w:val="right"/>
            </w:pPr>
            <w:r>
              <w:t>77646,6</w:t>
            </w:r>
          </w:p>
        </w:tc>
        <w:tc>
          <w:tcPr>
            <w:tcW w:w="1384" w:type="dxa"/>
          </w:tcPr>
          <w:p w14:paraId="2E0AAF49" w14:textId="77777777" w:rsidR="00122CEB" w:rsidRDefault="00122CEB">
            <w:pPr>
              <w:pStyle w:val="ConsPlusNormal"/>
              <w:jc w:val="right"/>
            </w:pPr>
            <w:r>
              <w:t>2200,0</w:t>
            </w:r>
          </w:p>
        </w:tc>
      </w:tr>
      <w:tr w:rsidR="00122CEB" w14:paraId="2CB00FC5" w14:textId="77777777">
        <w:tc>
          <w:tcPr>
            <w:tcW w:w="567" w:type="dxa"/>
          </w:tcPr>
          <w:p w14:paraId="13269D0F" w14:textId="77777777" w:rsidR="00122CEB" w:rsidRDefault="00122CEB">
            <w:pPr>
              <w:pStyle w:val="ConsPlusNormal"/>
              <w:jc w:val="center"/>
            </w:pPr>
            <w:r>
              <w:t>816</w:t>
            </w:r>
          </w:p>
        </w:tc>
        <w:tc>
          <w:tcPr>
            <w:tcW w:w="794" w:type="dxa"/>
          </w:tcPr>
          <w:p w14:paraId="4B63F149" w14:textId="77777777" w:rsidR="00122CEB" w:rsidRDefault="00122CEB">
            <w:pPr>
              <w:pStyle w:val="ConsPlusNormal"/>
              <w:jc w:val="center"/>
            </w:pPr>
            <w:r>
              <w:t>04 12</w:t>
            </w:r>
          </w:p>
        </w:tc>
        <w:tc>
          <w:tcPr>
            <w:tcW w:w="1644" w:type="dxa"/>
          </w:tcPr>
          <w:p w14:paraId="542C5722" w14:textId="77777777" w:rsidR="00122CEB" w:rsidRDefault="00122CEB">
            <w:pPr>
              <w:pStyle w:val="ConsPlusNormal"/>
              <w:jc w:val="center"/>
            </w:pPr>
            <w:r>
              <w:t>07 3 05 2Ц090</w:t>
            </w:r>
          </w:p>
        </w:tc>
        <w:tc>
          <w:tcPr>
            <w:tcW w:w="484" w:type="dxa"/>
          </w:tcPr>
          <w:p w14:paraId="4417967B" w14:textId="77777777" w:rsidR="00122CEB" w:rsidRDefault="00122CEB">
            <w:pPr>
              <w:pStyle w:val="ConsPlusNormal"/>
            </w:pPr>
          </w:p>
        </w:tc>
        <w:tc>
          <w:tcPr>
            <w:tcW w:w="3964" w:type="dxa"/>
          </w:tcPr>
          <w:p w14:paraId="57F4D26F" w14:textId="77777777" w:rsidR="00122CEB" w:rsidRDefault="00122CEB">
            <w:pPr>
              <w:pStyle w:val="ConsPlusNormal"/>
            </w:pPr>
            <w:r>
              <w:t xml:space="preserve">Приобретение техники и оборудования для развития экологического и познавательного туризма на особо </w:t>
            </w:r>
            <w:r>
              <w:lastRenderedPageBreak/>
              <w:t>охраняемых природных территориях Пермского края</w:t>
            </w:r>
          </w:p>
        </w:tc>
        <w:tc>
          <w:tcPr>
            <w:tcW w:w="1384" w:type="dxa"/>
          </w:tcPr>
          <w:p w14:paraId="6639DFC9" w14:textId="77777777" w:rsidR="00122CEB" w:rsidRDefault="00122CEB">
            <w:pPr>
              <w:pStyle w:val="ConsPlusNormal"/>
              <w:jc w:val="right"/>
            </w:pPr>
            <w:r>
              <w:lastRenderedPageBreak/>
              <w:t>9500,0</w:t>
            </w:r>
          </w:p>
        </w:tc>
        <w:tc>
          <w:tcPr>
            <w:tcW w:w="1384" w:type="dxa"/>
          </w:tcPr>
          <w:p w14:paraId="554B1EB3" w14:textId="77777777" w:rsidR="00122CEB" w:rsidRDefault="00122CEB">
            <w:pPr>
              <w:pStyle w:val="ConsPlusNormal"/>
              <w:jc w:val="right"/>
            </w:pPr>
            <w:r>
              <w:t>0,0</w:t>
            </w:r>
          </w:p>
        </w:tc>
        <w:tc>
          <w:tcPr>
            <w:tcW w:w="1384" w:type="dxa"/>
          </w:tcPr>
          <w:p w14:paraId="3DE59C75" w14:textId="77777777" w:rsidR="00122CEB" w:rsidRDefault="00122CEB">
            <w:pPr>
              <w:pStyle w:val="ConsPlusNormal"/>
              <w:jc w:val="right"/>
            </w:pPr>
            <w:r>
              <w:t>0,0</w:t>
            </w:r>
          </w:p>
        </w:tc>
      </w:tr>
      <w:tr w:rsidR="00122CEB" w14:paraId="0300254A" w14:textId="77777777">
        <w:tc>
          <w:tcPr>
            <w:tcW w:w="567" w:type="dxa"/>
          </w:tcPr>
          <w:p w14:paraId="7959B52E" w14:textId="77777777" w:rsidR="00122CEB" w:rsidRDefault="00122CEB">
            <w:pPr>
              <w:pStyle w:val="ConsPlusNormal"/>
              <w:jc w:val="center"/>
            </w:pPr>
            <w:r>
              <w:t>816</w:t>
            </w:r>
          </w:p>
        </w:tc>
        <w:tc>
          <w:tcPr>
            <w:tcW w:w="794" w:type="dxa"/>
          </w:tcPr>
          <w:p w14:paraId="0188A3E5" w14:textId="77777777" w:rsidR="00122CEB" w:rsidRDefault="00122CEB">
            <w:pPr>
              <w:pStyle w:val="ConsPlusNormal"/>
              <w:jc w:val="center"/>
            </w:pPr>
            <w:r>
              <w:t>04 12</w:t>
            </w:r>
          </w:p>
        </w:tc>
        <w:tc>
          <w:tcPr>
            <w:tcW w:w="1644" w:type="dxa"/>
          </w:tcPr>
          <w:p w14:paraId="7204372B" w14:textId="77777777" w:rsidR="00122CEB" w:rsidRDefault="00122CEB">
            <w:pPr>
              <w:pStyle w:val="ConsPlusNormal"/>
              <w:jc w:val="center"/>
            </w:pPr>
            <w:r>
              <w:t>07 3 05 2Ц090</w:t>
            </w:r>
          </w:p>
        </w:tc>
        <w:tc>
          <w:tcPr>
            <w:tcW w:w="484" w:type="dxa"/>
          </w:tcPr>
          <w:p w14:paraId="26C5688E" w14:textId="77777777" w:rsidR="00122CEB" w:rsidRDefault="00122CEB">
            <w:pPr>
              <w:pStyle w:val="ConsPlusNormal"/>
              <w:jc w:val="center"/>
            </w:pPr>
            <w:r>
              <w:t>600</w:t>
            </w:r>
          </w:p>
        </w:tc>
        <w:tc>
          <w:tcPr>
            <w:tcW w:w="3964" w:type="dxa"/>
          </w:tcPr>
          <w:p w14:paraId="7E48DF3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CA8DDDB" w14:textId="77777777" w:rsidR="00122CEB" w:rsidRDefault="00122CEB">
            <w:pPr>
              <w:pStyle w:val="ConsPlusNormal"/>
              <w:jc w:val="right"/>
            </w:pPr>
            <w:r>
              <w:t>9500,0</w:t>
            </w:r>
          </w:p>
        </w:tc>
        <w:tc>
          <w:tcPr>
            <w:tcW w:w="1384" w:type="dxa"/>
          </w:tcPr>
          <w:p w14:paraId="05540B7B" w14:textId="77777777" w:rsidR="00122CEB" w:rsidRDefault="00122CEB">
            <w:pPr>
              <w:pStyle w:val="ConsPlusNormal"/>
              <w:jc w:val="right"/>
            </w:pPr>
            <w:r>
              <w:t>0,0</w:t>
            </w:r>
          </w:p>
        </w:tc>
        <w:tc>
          <w:tcPr>
            <w:tcW w:w="1384" w:type="dxa"/>
          </w:tcPr>
          <w:p w14:paraId="044916E6" w14:textId="77777777" w:rsidR="00122CEB" w:rsidRDefault="00122CEB">
            <w:pPr>
              <w:pStyle w:val="ConsPlusNormal"/>
              <w:jc w:val="right"/>
            </w:pPr>
            <w:r>
              <w:t>0,0</w:t>
            </w:r>
          </w:p>
        </w:tc>
      </w:tr>
      <w:tr w:rsidR="00122CEB" w14:paraId="27DB9D3B" w14:textId="77777777">
        <w:tc>
          <w:tcPr>
            <w:tcW w:w="567" w:type="dxa"/>
          </w:tcPr>
          <w:p w14:paraId="37A3300C" w14:textId="77777777" w:rsidR="00122CEB" w:rsidRDefault="00122CEB">
            <w:pPr>
              <w:pStyle w:val="ConsPlusNormal"/>
              <w:jc w:val="center"/>
            </w:pPr>
            <w:r>
              <w:t>816</w:t>
            </w:r>
          </w:p>
        </w:tc>
        <w:tc>
          <w:tcPr>
            <w:tcW w:w="794" w:type="dxa"/>
          </w:tcPr>
          <w:p w14:paraId="0A76FDA1" w14:textId="77777777" w:rsidR="00122CEB" w:rsidRDefault="00122CEB">
            <w:pPr>
              <w:pStyle w:val="ConsPlusNormal"/>
              <w:jc w:val="center"/>
            </w:pPr>
            <w:r>
              <w:t>04 12</w:t>
            </w:r>
          </w:p>
        </w:tc>
        <w:tc>
          <w:tcPr>
            <w:tcW w:w="1644" w:type="dxa"/>
          </w:tcPr>
          <w:p w14:paraId="11ECB5A0" w14:textId="77777777" w:rsidR="00122CEB" w:rsidRDefault="00122CEB">
            <w:pPr>
              <w:pStyle w:val="ConsPlusNormal"/>
              <w:jc w:val="center"/>
            </w:pPr>
            <w:r>
              <w:t>07 3 05 2Ц200</w:t>
            </w:r>
          </w:p>
        </w:tc>
        <w:tc>
          <w:tcPr>
            <w:tcW w:w="484" w:type="dxa"/>
          </w:tcPr>
          <w:p w14:paraId="41006E14" w14:textId="77777777" w:rsidR="00122CEB" w:rsidRDefault="00122CEB">
            <w:pPr>
              <w:pStyle w:val="ConsPlusNormal"/>
            </w:pPr>
          </w:p>
        </w:tc>
        <w:tc>
          <w:tcPr>
            <w:tcW w:w="3964" w:type="dxa"/>
          </w:tcPr>
          <w:p w14:paraId="488BBC86" w14:textId="77777777" w:rsidR="00122CEB" w:rsidRDefault="00122CEB">
            <w:pPr>
              <w:pStyle w:val="ConsPlusNormal"/>
            </w:pPr>
            <w:r>
              <w:t>Мероприятия по созданию объектов туристской сервисной и обеспечивающей инфраструктуры</w:t>
            </w:r>
          </w:p>
        </w:tc>
        <w:tc>
          <w:tcPr>
            <w:tcW w:w="1384" w:type="dxa"/>
          </w:tcPr>
          <w:p w14:paraId="33CC308E" w14:textId="77777777" w:rsidR="00122CEB" w:rsidRDefault="00122CEB">
            <w:pPr>
              <w:pStyle w:val="ConsPlusNormal"/>
              <w:jc w:val="right"/>
            </w:pPr>
            <w:r>
              <w:t>24534,8</w:t>
            </w:r>
          </w:p>
        </w:tc>
        <w:tc>
          <w:tcPr>
            <w:tcW w:w="1384" w:type="dxa"/>
          </w:tcPr>
          <w:p w14:paraId="3B6F8330" w14:textId="77777777" w:rsidR="00122CEB" w:rsidRDefault="00122CEB">
            <w:pPr>
              <w:pStyle w:val="ConsPlusNormal"/>
              <w:jc w:val="right"/>
            </w:pPr>
            <w:r>
              <w:t>77646,6</w:t>
            </w:r>
          </w:p>
        </w:tc>
        <w:tc>
          <w:tcPr>
            <w:tcW w:w="1384" w:type="dxa"/>
          </w:tcPr>
          <w:p w14:paraId="4008ACD7" w14:textId="77777777" w:rsidR="00122CEB" w:rsidRDefault="00122CEB">
            <w:pPr>
              <w:pStyle w:val="ConsPlusNormal"/>
              <w:jc w:val="right"/>
            </w:pPr>
            <w:r>
              <w:t>2200,0</w:t>
            </w:r>
          </w:p>
        </w:tc>
      </w:tr>
      <w:tr w:rsidR="00122CEB" w14:paraId="04A744E7" w14:textId="77777777">
        <w:tc>
          <w:tcPr>
            <w:tcW w:w="567" w:type="dxa"/>
          </w:tcPr>
          <w:p w14:paraId="2F2BB434" w14:textId="77777777" w:rsidR="00122CEB" w:rsidRDefault="00122CEB">
            <w:pPr>
              <w:pStyle w:val="ConsPlusNormal"/>
              <w:jc w:val="center"/>
            </w:pPr>
            <w:r>
              <w:t>816</w:t>
            </w:r>
          </w:p>
        </w:tc>
        <w:tc>
          <w:tcPr>
            <w:tcW w:w="794" w:type="dxa"/>
          </w:tcPr>
          <w:p w14:paraId="3AAD0B94" w14:textId="77777777" w:rsidR="00122CEB" w:rsidRDefault="00122CEB">
            <w:pPr>
              <w:pStyle w:val="ConsPlusNormal"/>
              <w:jc w:val="center"/>
            </w:pPr>
            <w:r>
              <w:t>04 12</w:t>
            </w:r>
          </w:p>
        </w:tc>
        <w:tc>
          <w:tcPr>
            <w:tcW w:w="1644" w:type="dxa"/>
          </w:tcPr>
          <w:p w14:paraId="1BA1FAB2" w14:textId="77777777" w:rsidR="00122CEB" w:rsidRDefault="00122CEB">
            <w:pPr>
              <w:pStyle w:val="ConsPlusNormal"/>
              <w:jc w:val="center"/>
            </w:pPr>
            <w:r>
              <w:t>07 3 05 2Ц200</w:t>
            </w:r>
          </w:p>
        </w:tc>
        <w:tc>
          <w:tcPr>
            <w:tcW w:w="484" w:type="dxa"/>
          </w:tcPr>
          <w:p w14:paraId="301B2E8B" w14:textId="77777777" w:rsidR="00122CEB" w:rsidRDefault="00122CEB">
            <w:pPr>
              <w:pStyle w:val="ConsPlusNormal"/>
              <w:jc w:val="center"/>
            </w:pPr>
            <w:r>
              <w:t>600</w:t>
            </w:r>
          </w:p>
        </w:tc>
        <w:tc>
          <w:tcPr>
            <w:tcW w:w="3964" w:type="dxa"/>
          </w:tcPr>
          <w:p w14:paraId="1DD566F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EDBA464" w14:textId="77777777" w:rsidR="00122CEB" w:rsidRDefault="00122CEB">
            <w:pPr>
              <w:pStyle w:val="ConsPlusNormal"/>
              <w:jc w:val="right"/>
            </w:pPr>
            <w:r>
              <w:t>24534,8</w:t>
            </w:r>
          </w:p>
        </w:tc>
        <w:tc>
          <w:tcPr>
            <w:tcW w:w="1384" w:type="dxa"/>
          </w:tcPr>
          <w:p w14:paraId="6B3E4C91" w14:textId="77777777" w:rsidR="00122CEB" w:rsidRDefault="00122CEB">
            <w:pPr>
              <w:pStyle w:val="ConsPlusNormal"/>
              <w:jc w:val="right"/>
            </w:pPr>
            <w:r>
              <w:t>77646,6</w:t>
            </w:r>
          </w:p>
        </w:tc>
        <w:tc>
          <w:tcPr>
            <w:tcW w:w="1384" w:type="dxa"/>
          </w:tcPr>
          <w:p w14:paraId="500C5860" w14:textId="77777777" w:rsidR="00122CEB" w:rsidRDefault="00122CEB">
            <w:pPr>
              <w:pStyle w:val="ConsPlusNormal"/>
              <w:jc w:val="right"/>
            </w:pPr>
            <w:r>
              <w:t>2200,0</w:t>
            </w:r>
          </w:p>
        </w:tc>
      </w:tr>
      <w:tr w:rsidR="00122CEB" w14:paraId="08A140B9" w14:textId="77777777">
        <w:tc>
          <w:tcPr>
            <w:tcW w:w="567" w:type="dxa"/>
          </w:tcPr>
          <w:p w14:paraId="200B0638" w14:textId="77777777" w:rsidR="00122CEB" w:rsidRDefault="00122CEB">
            <w:pPr>
              <w:pStyle w:val="ConsPlusNormal"/>
              <w:jc w:val="center"/>
            </w:pPr>
            <w:r>
              <w:t>816</w:t>
            </w:r>
          </w:p>
        </w:tc>
        <w:tc>
          <w:tcPr>
            <w:tcW w:w="794" w:type="dxa"/>
          </w:tcPr>
          <w:p w14:paraId="61FA63F0" w14:textId="77777777" w:rsidR="00122CEB" w:rsidRDefault="00122CEB">
            <w:pPr>
              <w:pStyle w:val="ConsPlusNormal"/>
              <w:jc w:val="center"/>
            </w:pPr>
            <w:r>
              <w:t>06 00</w:t>
            </w:r>
          </w:p>
        </w:tc>
        <w:tc>
          <w:tcPr>
            <w:tcW w:w="1644" w:type="dxa"/>
          </w:tcPr>
          <w:p w14:paraId="5DD8E6F8" w14:textId="77777777" w:rsidR="00122CEB" w:rsidRDefault="00122CEB">
            <w:pPr>
              <w:pStyle w:val="ConsPlusNormal"/>
            </w:pPr>
          </w:p>
        </w:tc>
        <w:tc>
          <w:tcPr>
            <w:tcW w:w="484" w:type="dxa"/>
          </w:tcPr>
          <w:p w14:paraId="6521B0CD" w14:textId="77777777" w:rsidR="00122CEB" w:rsidRDefault="00122CEB">
            <w:pPr>
              <w:pStyle w:val="ConsPlusNormal"/>
            </w:pPr>
          </w:p>
        </w:tc>
        <w:tc>
          <w:tcPr>
            <w:tcW w:w="3964" w:type="dxa"/>
          </w:tcPr>
          <w:p w14:paraId="58889A36" w14:textId="77777777" w:rsidR="00122CEB" w:rsidRDefault="00122CEB">
            <w:pPr>
              <w:pStyle w:val="ConsPlusNormal"/>
            </w:pPr>
            <w:r>
              <w:t>ОХРАНА ОКРУЖАЮЩЕЙ СРЕДЫ</w:t>
            </w:r>
          </w:p>
        </w:tc>
        <w:tc>
          <w:tcPr>
            <w:tcW w:w="1384" w:type="dxa"/>
          </w:tcPr>
          <w:p w14:paraId="0B90FF7C" w14:textId="77777777" w:rsidR="00122CEB" w:rsidRDefault="00122CEB">
            <w:pPr>
              <w:pStyle w:val="ConsPlusNormal"/>
              <w:jc w:val="right"/>
            </w:pPr>
            <w:r>
              <w:t>203624,9</w:t>
            </w:r>
          </w:p>
        </w:tc>
        <w:tc>
          <w:tcPr>
            <w:tcW w:w="1384" w:type="dxa"/>
          </w:tcPr>
          <w:p w14:paraId="54A5E0CF" w14:textId="77777777" w:rsidR="00122CEB" w:rsidRDefault="00122CEB">
            <w:pPr>
              <w:pStyle w:val="ConsPlusNormal"/>
              <w:jc w:val="right"/>
            </w:pPr>
            <w:r>
              <w:t>131519,5</w:t>
            </w:r>
          </w:p>
        </w:tc>
        <w:tc>
          <w:tcPr>
            <w:tcW w:w="1384" w:type="dxa"/>
          </w:tcPr>
          <w:p w14:paraId="7AAE37D8" w14:textId="77777777" w:rsidR="00122CEB" w:rsidRDefault="00122CEB">
            <w:pPr>
              <w:pStyle w:val="ConsPlusNormal"/>
              <w:jc w:val="right"/>
            </w:pPr>
            <w:r>
              <w:t>131519,5</w:t>
            </w:r>
          </w:p>
        </w:tc>
      </w:tr>
      <w:tr w:rsidR="00122CEB" w14:paraId="255A0EF2" w14:textId="77777777">
        <w:tc>
          <w:tcPr>
            <w:tcW w:w="567" w:type="dxa"/>
          </w:tcPr>
          <w:p w14:paraId="2D3CB860" w14:textId="77777777" w:rsidR="00122CEB" w:rsidRDefault="00122CEB">
            <w:pPr>
              <w:pStyle w:val="ConsPlusNormal"/>
              <w:jc w:val="center"/>
            </w:pPr>
            <w:r>
              <w:t>816</w:t>
            </w:r>
          </w:p>
        </w:tc>
        <w:tc>
          <w:tcPr>
            <w:tcW w:w="794" w:type="dxa"/>
          </w:tcPr>
          <w:p w14:paraId="0D79F313" w14:textId="77777777" w:rsidR="00122CEB" w:rsidRDefault="00122CEB">
            <w:pPr>
              <w:pStyle w:val="ConsPlusNormal"/>
              <w:jc w:val="center"/>
            </w:pPr>
            <w:r>
              <w:t>06 03</w:t>
            </w:r>
          </w:p>
        </w:tc>
        <w:tc>
          <w:tcPr>
            <w:tcW w:w="1644" w:type="dxa"/>
          </w:tcPr>
          <w:p w14:paraId="1A6EDC39" w14:textId="77777777" w:rsidR="00122CEB" w:rsidRDefault="00122CEB">
            <w:pPr>
              <w:pStyle w:val="ConsPlusNormal"/>
            </w:pPr>
          </w:p>
        </w:tc>
        <w:tc>
          <w:tcPr>
            <w:tcW w:w="484" w:type="dxa"/>
          </w:tcPr>
          <w:p w14:paraId="2A0332A7" w14:textId="77777777" w:rsidR="00122CEB" w:rsidRDefault="00122CEB">
            <w:pPr>
              <w:pStyle w:val="ConsPlusNormal"/>
            </w:pPr>
          </w:p>
        </w:tc>
        <w:tc>
          <w:tcPr>
            <w:tcW w:w="3964" w:type="dxa"/>
          </w:tcPr>
          <w:p w14:paraId="57BAF022" w14:textId="77777777" w:rsidR="00122CEB" w:rsidRDefault="00122CEB">
            <w:pPr>
              <w:pStyle w:val="ConsPlusNormal"/>
            </w:pPr>
            <w:r>
              <w:t>Охрана объектов растительного и животного мира и среды их обитания</w:t>
            </w:r>
          </w:p>
        </w:tc>
        <w:tc>
          <w:tcPr>
            <w:tcW w:w="1384" w:type="dxa"/>
          </w:tcPr>
          <w:p w14:paraId="399B1C6C" w14:textId="77777777" w:rsidR="00122CEB" w:rsidRDefault="00122CEB">
            <w:pPr>
              <w:pStyle w:val="ConsPlusNormal"/>
              <w:jc w:val="right"/>
            </w:pPr>
            <w:r>
              <w:t>142677,3</w:t>
            </w:r>
          </w:p>
        </w:tc>
        <w:tc>
          <w:tcPr>
            <w:tcW w:w="1384" w:type="dxa"/>
          </w:tcPr>
          <w:p w14:paraId="0E9E2D6F" w14:textId="77777777" w:rsidR="00122CEB" w:rsidRDefault="00122CEB">
            <w:pPr>
              <w:pStyle w:val="ConsPlusNormal"/>
              <w:jc w:val="right"/>
            </w:pPr>
            <w:r>
              <w:t>104086,0</w:t>
            </w:r>
          </w:p>
        </w:tc>
        <w:tc>
          <w:tcPr>
            <w:tcW w:w="1384" w:type="dxa"/>
          </w:tcPr>
          <w:p w14:paraId="6541B8C3" w14:textId="77777777" w:rsidR="00122CEB" w:rsidRDefault="00122CEB">
            <w:pPr>
              <w:pStyle w:val="ConsPlusNormal"/>
              <w:jc w:val="right"/>
            </w:pPr>
            <w:r>
              <w:t>104086,0</w:t>
            </w:r>
          </w:p>
        </w:tc>
      </w:tr>
      <w:tr w:rsidR="00122CEB" w14:paraId="6FE5D1BC" w14:textId="77777777">
        <w:tc>
          <w:tcPr>
            <w:tcW w:w="567" w:type="dxa"/>
          </w:tcPr>
          <w:p w14:paraId="0AFC284B" w14:textId="77777777" w:rsidR="00122CEB" w:rsidRDefault="00122CEB">
            <w:pPr>
              <w:pStyle w:val="ConsPlusNormal"/>
              <w:jc w:val="center"/>
            </w:pPr>
            <w:r>
              <w:t>816</w:t>
            </w:r>
          </w:p>
        </w:tc>
        <w:tc>
          <w:tcPr>
            <w:tcW w:w="794" w:type="dxa"/>
          </w:tcPr>
          <w:p w14:paraId="06A27893" w14:textId="77777777" w:rsidR="00122CEB" w:rsidRDefault="00122CEB">
            <w:pPr>
              <w:pStyle w:val="ConsPlusNormal"/>
              <w:jc w:val="center"/>
            </w:pPr>
            <w:r>
              <w:t>06 03</w:t>
            </w:r>
          </w:p>
        </w:tc>
        <w:tc>
          <w:tcPr>
            <w:tcW w:w="1644" w:type="dxa"/>
          </w:tcPr>
          <w:p w14:paraId="21F86324" w14:textId="77777777" w:rsidR="00122CEB" w:rsidRDefault="00122CEB">
            <w:pPr>
              <w:pStyle w:val="ConsPlusNormal"/>
              <w:jc w:val="center"/>
            </w:pPr>
            <w:r>
              <w:t>14 0 00 00000</w:t>
            </w:r>
          </w:p>
        </w:tc>
        <w:tc>
          <w:tcPr>
            <w:tcW w:w="484" w:type="dxa"/>
          </w:tcPr>
          <w:p w14:paraId="51001758" w14:textId="77777777" w:rsidR="00122CEB" w:rsidRDefault="00122CEB">
            <w:pPr>
              <w:pStyle w:val="ConsPlusNormal"/>
            </w:pPr>
          </w:p>
        </w:tc>
        <w:tc>
          <w:tcPr>
            <w:tcW w:w="3964" w:type="dxa"/>
          </w:tcPr>
          <w:p w14:paraId="0B8C7ED0" w14:textId="77777777" w:rsidR="00122CEB" w:rsidRDefault="00122CEB">
            <w:pPr>
              <w:pStyle w:val="ConsPlusNormal"/>
            </w:pPr>
            <w:r>
              <w:t>Государственная программа Пермского края "Экология"</w:t>
            </w:r>
          </w:p>
        </w:tc>
        <w:tc>
          <w:tcPr>
            <w:tcW w:w="1384" w:type="dxa"/>
          </w:tcPr>
          <w:p w14:paraId="27E99DFF" w14:textId="77777777" w:rsidR="00122CEB" w:rsidRDefault="00122CEB">
            <w:pPr>
              <w:pStyle w:val="ConsPlusNormal"/>
              <w:jc w:val="right"/>
            </w:pPr>
            <w:r>
              <w:t>142677,3</w:t>
            </w:r>
          </w:p>
        </w:tc>
        <w:tc>
          <w:tcPr>
            <w:tcW w:w="1384" w:type="dxa"/>
          </w:tcPr>
          <w:p w14:paraId="485F0E76" w14:textId="77777777" w:rsidR="00122CEB" w:rsidRDefault="00122CEB">
            <w:pPr>
              <w:pStyle w:val="ConsPlusNormal"/>
              <w:jc w:val="right"/>
            </w:pPr>
            <w:r>
              <w:t>104086,0</w:t>
            </w:r>
          </w:p>
        </w:tc>
        <w:tc>
          <w:tcPr>
            <w:tcW w:w="1384" w:type="dxa"/>
          </w:tcPr>
          <w:p w14:paraId="01BAA202" w14:textId="77777777" w:rsidR="00122CEB" w:rsidRDefault="00122CEB">
            <w:pPr>
              <w:pStyle w:val="ConsPlusNormal"/>
              <w:jc w:val="right"/>
            </w:pPr>
            <w:r>
              <w:t>104086,0</w:t>
            </w:r>
          </w:p>
        </w:tc>
      </w:tr>
      <w:tr w:rsidR="00122CEB" w14:paraId="1C8CB51D" w14:textId="77777777">
        <w:tc>
          <w:tcPr>
            <w:tcW w:w="567" w:type="dxa"/>
          </w:tcPr>
          <w:p w14:paraId="5EABFD2D" w14:textId="77777777" w:rsidR="00122CEB" w:rsidRDefault="00122CEB">
            <w:pPr>
              <w:pStyle w:val="ConsPlusNormal"/>
              <w:jc w:val="center"/>
            </w:pPr>
            <w:r>
              <w:t>816</w:t>
            </w:r>
          </w:p>
        </w:tc>
        <w:tc>
          <w:tcPr>
            <w:tcW w:w="794" w:type="dxa"/>
          </w:tcPr>
          <w:p w14:paraId="071C9D10" w14:textId="77777777" w:rsidR="00122CEB" w:rsidRDefault="00122CEB">
            <w:pPr>
              <w:pStyle w:val="ConsPlusNormal"/>
              <w:jc w:val="center"/>
            </w:pPr>
            <w:r>
              <w:t>06 03</w:t>
            </w:r>
          </w:p>
        </w:tc>
        <w:tc>
          <w:tcPr>
            <w:tcW w:w="1644" w:type="dxa"/>
          </w:tcPr>
          <w:p w14:paraId="6FC22FFF" w14:textId="77777777" w:rsidR="00122CEB" w:rsidRDefault="00122CEB">
            <w:pPr>
              <w:pStyle w:val="ConsPlusNormal"/>
              <w:jc w:val="center"/>
            </w:pPr>
            <w:r>
              <w:t>14 2 00 00000</w:t>
            </w:r>
          </w:p>
        </w:tc>
        <w:tc>
          <w:tcPr>
            <w:tcW w:w="484" w:type="dxa"/>
          </w:tcPr>
          <w:p w14:paraId="07B84AE4" w14:textId="77777777" w:rsidR="00122CEB" w:rsidRDefault="00122CEB">
            <w:pPr>
              <w:pStyle w:val="ConsPlusNormal"/>
            </w:pPr>
          </w:p>
        </w:tc>
        <w:tc>
          <w:tcPr>
            <w:tcW w:w="3964" w:type="dxa"/>
          </w:tcPr>
          <w:p w14:paraId="441DCD0B" w14:textId="77777777" w:rsidR="00122CEB" w:rsidRDefault="00122CEB">
            <w:pPr>
              <w:pStyle w:val="ConsPlusNormal"/>
            </w:pPr>
            <w:r>
              <w:t>Региональные проекты</w:t>
            </w:r>
          </w:p>
        </w:tc>
        <w:tc>
          <w:tcPr>
            <w:tcW w:w="1384" w:type="dxa"/>
          </w:tcPr>
          <w:p w14:paraId="464FEC06" w14:textId="77777777" w:rsidR="00122CEB" w:rsidRDefault="00122CEB">
            <w:pPr>
              <w:pStyle w:val="ConsPlusNormal"/>
              <w:jc w:val="right"/>
            </w:pPr>
            <w:r>
              <w:t>39570,0</w:t>
            </w:r>
          </w:p>
        </w:tc>
        <w:tc>
          <w:tcPr>
            <w:tcW w:w="1384" w:type="dxa"/>
          </w:tcPr>
          <w:p w14:paraId="031E7188" w14:textId="77777777" w:rsidR="00122CEB" w:rsidRDefault="00122CEB">
            <w:pPr>
              <w:pStyle w:val="ConsPlusNormal"/>
              <w:jc w:val="right"/>
            </w:pPr>
            <w:r>
              <w:t>0,0</w:t>
            </w:r>
          </w:p>
        </w:tc>
        <w:tc>
          <w:tcPr>
            <w:tcW w:w="1384" w:type="dxa"/>
          </w:tcPr>
          <w:p w14:paraId="41F62F98" w14:textId="77777777" w:rsidR="00122CEB" w:rsidRDefault="00122CEB">
            <w:pPr>
              <w:pStyle w:val="ConsPlusNormal"/>
              <w:jc w:val="right"/>
            </w:pPr>
            <w:r>
              <w:t>0,0</w:t>
            </w:r>
          </w:p>
        </w:tc>
      </w:tr>
      <w:tr w:rsidR="00122CEB" w14:paraId="760CEA96" w14:textId="77777777">
        <w:tc>
          <w:tcPr>
            <w:tcW w:w="567" w:type="dxa"/>
          </w:tcPr>
          <w:p w14:paraId="5D0CCA50" w14:textId="77777777" w:rsidR="00122CEB" w:rsidRDefault="00122CEB">
            <w:pPr>
              <w:pStyle w:val="ConsPlusNormal"/>
              <w:jc w:val="center"/>
            </w:pPr>
            <w:r>
              <w:t>816</w:t>
            </w:r>
          </w:p>
        </w:tc>
        <w:tc>
          <w:tcPr>
            <w:tcW w:w="794" w:type="dxa"/>
          </w:tcPr>
          <w:p w14:paraId="4EBA426B" w14:textId="77777777" w:rsidR="00122CEB" w:rsidRDefault="00122CEB">
            <w:pPr>
              <w:pStyle w:val="ConsPlusNormal"/>
              <w:jc w:val="center"/>
            </w:pPr>
            <w:r>
              <w:t>06 03</w:t>
            </w:r>
          </w:p>
        </w:tc>
        <w:tc>
          <w:tcPr>
            <w:tcW w:w="1644" w:type="dxa"/>
          </w:tcPr>
          <w:p w14:paraId="5A92D72A" w14:textId="77777777" w:rsidR="00122CEB" w:rsidRDefault="00122CEB">
            <w:pPr>
              <w:pStyle w:val="ConsPlusNormal"/>
              <w:jc w:val="center"/>
            </w:pPr>
            <w:r>
              <w:t>14 2 02 00000</w:t>
            </w:r>
          </w:p>
        </w:tc>
        <w:tc>
          <w:tcPr>
            <w:tcW w:w="484" w:type="dxa"/>
          </w:tcPr>
          <w:p w14:paraId="4E554D5C" w14:textId="77777777" w:rsidR="00122CEB" w:rsidRDefault="00122CEB">
            <w:pPr>
              <w:pStyle w:val="ConsPlusNormal"/>
            </w:pPr>
          </w:p>
        </w:tc>
        <w:tc>
          <w:tcPr>
            <w:tcW w:w="3964" w:type="dxa"/>
          </w:tcPr>
          <w:p w14:paraId="398599DD" w14:textId="77777777" w:rsidR="00122CEB" w:rsidRDefault="00122CEB">
            <w:pPr>
              <w:pStyle w:val="ConsPlusNormal"/>
            </w:pPr>
            <w:r>
              <w:t>Региональный проект "Развитие общественной инфраструктуры в сфере экологической культуры и лесного хозяйства"</w:t>
            </w:r>
          </w:p>
        </w:tc>
        <w:tc>
          <w:tcPr>
            <w:tcW w:w="1384" w:type="dxa"/>
          </w:tcPr>
          <w:p w14:paraId="556C8C26" w14:textId="77777777" w:rsidR="00122CEB" w:rsidRDefault="00122CEB">
            <w:pPr>
              <w:pStyle w:val="ConsPlusNormal"/>
              <w:jc w:val="right"/>
            </w:pPr>
            <w:r>
              <w:t>39570,0</w:t>
            </w:r>
          </w:p>
        </w:tc>
        <w:tc>
          <w:tcPr>
            <w:tcW w:w="1384" w:type="dxa"/>
          </w:tcPr>
          <w:p w14:paraId="404977FA" w14:textId="77777777" w:rsidR="00122CEB" w:rsidRDefault="00122CEB">
            <w:pPr>
              <w:pStyle w:val="ConsPlusNormal"/>
              <w:jc w:val="right"/>
            </w:pPr>
            <w:r>
              <w:t>0,0</w:t>
            </w:r>
          </w:p>
        </w:tc>
        <w:tc>
          <w:tcPr>
            <w:tcW w:w="1384" w:type="dxa"/>
          </w:tcPr>
          <w:p w14:paraId="5D8C9A6B" w14:textId="77777777" w:rsidR="00122CEB" w:rsidRDefault="00122CEB">
            <w:pPr>
              <w:pStyle w:val="ConsPlusNormal"/>
              <w:jc w:val="right"/>
            </w:pPr>
            <w:r>
              <w:t>0,0</w:t>
            </w:r>
          </w:p>
        </w:tc>
      </w:tr>
      <w:tr w:rsidR="00122CEB" w14:paraId="0E1B401A" w14:textId="77777777">
        <w:tc>
          <w:tcPr>
            <w:tcW w:w="567" w:type="dxa"/>
          </w:tcPr>
          <w:p w14:paraId="68907606" w14:textId="77777777" w:rsidR="00122CEB" w:rsidRDefault="00122CEB">
            <w:pPr>
              <w:pStyle w:val="ConsPlusNormal"/>
              <w:jc w:val="center"/>
            </w:pPr>
            <w:r>
              <w:t>816</w:t>
            </w:r>
          </w:p>
        </w:tc>
        <w:tc>
          <w:tcPr>
            <w:tcW w:w="794" w:type="dxa"/>
          </w:tcPr>
          <w:p w14:paraId="090CB600" w14:textId="77777777" w:rsidR="00122CEB" w:rsidRDefault="00122CEB">
            <w:pPr>
              <w:pStyle w:val="ConsPlusNormal"/>
              <w:jc w:val="center"/>
            </w:pPr>
            <w:r>
              <w:t>06 03</w:t>
            </w:r>
          </w:p>
        </w:tc>
        <w:tc>
          <w:tcPr>
            <w:tcW w:w="1644" w:type="dxa"/>
          </w:tcPr>
          <w:p w14:paraId="47AECE1B" w14:textId="77777777" w:rsidR="00122CEB" w:rsidRDefault="00122CEB">
            <w:pPr>
              <w:pStyle w:val="ConsPlusNormal"/>
              <w:jc w:val="center"/>
            </w:pPr>
            <w:r>
              <w:t>14 2 02 2Э350</w:t>
            </w:r>
          </w:p>
        </w:tc>
        <w:tc>
          <w:tcPr>
            <w:tcW w:w="484" w:type="dxa"/>
          </w:tcPr>
          <w:p w14:paraId="1825ACD1" w14:textId="77777777" w:rsidR="00122CEB" w:rsidRDefault="00122CEB">
            <w:pPr>
              <w:pStyle w:val="ConsPlusNormal"/>
            </w:pPr>
          </w:p>
        </w:tc>
        <w:tc>
          <w:tcPr>
            <w:tcW w:w="3964" w:type="dxa"/>
          </w:tcPr>
          <w:p w14:paraId="78637A94" w14:textId="77777777" w:rsidR="00122CEB" w:rsidRDefault="00122CEB">
            <w:pPr>
              <w:pStyle w:val="ConsPlusNormal"/>
            </w:pPr>
            <w:r>
              <w:t>Развитие общественной инфраструктуры в сфере экологической культуры</w:t>
            </w:r>
          </w:p>
        </w:tc>
        <w:tc>
          <w:tcPr>
            <w:tcW w:w="1384" w:type="dxa"/>
          </w:tcPr>
          <w:p w14:paraId="1B6289DC" w14:textId="77777777" w:rsidR="00122CEB" w:rsidRDefault="00122CEB">
            <w:pPr>
              <w:pStyle w:val="ConsPlusNormal"/>
              <w:jc w:val="right"/>
            </w:pPr>
            <w:r>
              <w:t>39570,0</w:t>
            </w:r>
          </w:p>
        </w:tc>
        <w:tc>
          <w:tcPr>
            <w:tcW w:w="1384" w:type="dxa"/>
          </w:tcPr>
          <w:p w14:paraId="2E4F8DC5" w14:textId="77777777" w:rsidR="00122CEB" w:rsidRDefault="00122CEB">
            <w:pPr>
              <w:pStyle w:val="ConsPlusNormal"/>
              <w:jc w:val="right"/>
            </w:pPr>
            <w:r>
              <w:t>0,0</w:t>
            </w:r>
          </w:p>
        </w:tc>
        <w:tc>
          <w:tcPr>
            <w:tcW w:w="1384" w:type="dxa"/>
          </w:tcPr>
          <w:p w14:paraId="3CFE9808" w14:textId="77777777" w:rsidR="00122CEB" w:rsidRDefault="00122CEB">
            <w:pPr>
              <w:pStyle w:val="ConsPlusNormal"/>
              <w:jc w:val="right"/>
            </w:pPr>
            <w:r>
              <w:t>0,0</w:t>
            </w:r>
          </w:p>
        </w:tc>
      </w:tr>
      <w:tr w:rsidR="00122CEB" w14:paraId="1D79C877" w14:textId="77777777">
        <w:tc>
          <w:tcPr>
            <w:tcW w:w="567" w:type="dxa"/>
          </w:tcPr>
          <w:p w14:paraId="4676ED14" w14:textId="77777777" w:rsidR="00122CEB" w:rsidRDefault="00122CEB">
            <w:pPr>
              <w:pStyle w:val="ConsPlusNormal"/>
              <w:jc w:val="center"/>
            </w:pPr>
            <w:r>
              <w:t>816</w:t>
            </w:r>
          </w:p>
        </w:tc>
        <w:tc>
          <w:tcPr>
            <w:tcW w:w="794" w:type="dxa"/>
          </w:tcPr>
          <w:p w14:paraId="5B71E49E" w14:textId="77777777" w:rsidR="00122CEB" w:rsidRDefault="00122CEB">
            <w:pPr>
              <w:pStyle w:val="ConsPlusNormal"/>
              <w:jc w:val="center"/>
            </w:pPr>
            <w:r>
              <w:t>06 03</w:t>
            </w:r>
          </w:p>
        </w:tc>
        <w:tc>
          <w:tcPr>
            <w:tcW w:w="1644" w:type="dxa"/>
          </w:tcPr>
          <w:p w14:paraId="3B5C5EC2" w14:textId="77777777" w:rsidR="00122CEB" w:rsidRDefault="00122CEB">
            <w:pPr>
              <w:pStyle w:val="ConsPlusNormal"/>
              <w:jc w:val="center"/>
            </w:pPr>
            <w:r>
              <w:t>14 2 02 2Э350</w:t>
            </w:r>
          </w:p>
        </w:tc>
        <w:tc>
          <w:tcPr>
            <w:tcW w:w="484" w:type="dxa"/>
          </w:tcPr>
          <w:p w14:paraId="61AC1EC0" w14:textId="77777777" w:rsidR="00122CEB" w:rsidRDefault="00122CEB">
            <w:pPr>
              <w:pStyle w:val="ConsPlusNormal"/>
              <w:jc w:val="center"/>
            </w:pPr>
            <w:r>
              <w:t>600</w:t>
            </w:r>
          </w:p>
        </w:tc>
        <w:tc>
          <w:tcPr>
            <w:tcW w:w="3964" w:type="dxa"/>
          </w:tcPr>
          <w:p w14:paraId="2324A9A2"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508C6552" w14:textId="77777777" w:rsidR="00122CEB" w:rsidRDefault="00122CEB">
            <w:pPr>
              <w:pStyle w:val="ConsPlusNormal"/>
              <w:jc w:val="right"/>
            </w:pPr>
            <w:r>
              <w:lastRenderedPageBreak/>
              <w:t>39570,0</w:t>
            </w:r>
          </w:p>
        </w:tc>
        <w:tc>
          <w:tcPr>
            <w:tcW w:w="1384" w:type="dxa"/>
          </w:tcPr>
          <w:p w14:paraId="3517E0D8" w14:textId="77777777" w:rsidR="00122CEB" w:rsidRDefault="00122CEB">
            <w:pPr>
              <w:pStyle w:val="ConsPlusNormal"/>
              <w:jc w:val="right"/>
            </w:pPr>
            <w:r>
              <w:t>0,0</w:t>
            </w:r>
          </w:p>
        </w:tc>
        <w:tc>
          <w:tcPr>
            <w:tcW w:w="1384" w:type="dxa"/>
          </w:tcPr>
          <w:p w14:paraId="70198114" w14:textId="77777777" w:rsidR="00122CEB" w:rsidRDefault="00122CEB">
            <w:pPr>
              <w:pStyle w:val="ConsPlusNormal"/>
              <w:jc w:val="right"/>
            </w:pPr>
            <w:r>
              <w:t>0,0</w:t>
            </w:r>
          </w:p>
        </w:tc>
      </w:tr>
      <w:tr w:rsidR="00122CEB" w14:paraId="6EFCCC1D" w14:textId="77777777">
        <w:tc>
          <w:tcPr>
            <w:tcW w:w="567" w:type="dxa"/>
          </w:tcPr>
          <w:p w14:paraId="640C3BCB" w14:textId="77777777" w:rsidR="00122CEB" w:rsidRDefault="00122CEB">
            <w:pPr>
              <w:pStyle w:val="ConsPlusNormal"/>
              <w:jc w:val="center"/>
            </w:pPr>
            <w:r>
              <w:t>816</w:t>
            </w:r>
          </w:p>
        </w:tc>
        <w:tc>
          <w:tcPr>
            <w:tcW w:w="794" w:type="dxa"/>
          </w:tcPr>
          <w:p w14:paraId="445ECE49" w14:textId="77777777" w:rsidR="00122CEB" w:rsidRDefault="00122CEB">
            <w:pPr>
              <w:pStyle w:val="ConsPlusNormal"/>
              <w:jc w:val="center"/>
            </w:pPr>
            <w:r>
              <w:t>06 03</w:t>
            </w:r>
          </w:p>
        </w:tc>
        <w:tc>
          <w:tcPr>
            <w:tcW w:w="1644" w:type="dxa"/>
          </w:tcPr>
          <w:p w14:paraId="041CA3CF" w14:textId="77777777" w:rsidR="00122CEB" w:rsidRDefault="00122CEB">
            <w:pPr>
              <w:pStyle w:val="ConsPlusNormal"/>
              <w:jc w:val="center"/>
            </w:pPr>
            <w:r>
              <w:t>14 3 00 00000</w:t>
            </w:r>
          </w:p>
        </w:tc>
        <w:tc>
          <w:tcPr>
            <w:tcW w:w="484" w:type="dxa"/>
          </w:tcPr>
          <w:p w14:paraId="59C4F525" w14:textId="77777777" w:rsidR="00122CEB" w:rsidRDefault="00122CEB">
            <w:pPr>
              <w:pStyle w:val="ConsPlusNormal"/>
            </w:pPr>
          </w:p>
        </w:tc>
        <w:tc>
          <w:tcPr>
            <w:tcW w:w="3964" w:type="dxa"/>
          </w:tcPr>
          <w:p w14:paraId="73FD6813" w14:textId="77777777" w:rsidR="00122CEB" w:rsidRDefault="00122CEB">
            <w:pPr>
              <w:pStyle w:val="ConsPlusNormal"/>
            </w:pPr>
            <w:r>
              <w:t>Комплексы процессных мероприятий</w:t>
            </w:r>
          </w:p>
        </w:tc>
        <w:tc>
          <w:tcPr>
            <w:tcW w:w="1384" w:type="dxa"/>
          </w:tcPr>
          <w:p w14:paraId="5B8EA6B9" w14:textId="77777777" w:rsidR="00122CEB" w:rsidRDefault="00122CEB">
            <w:pPr>
              <w:pStyle w:val="ConsPlusNormal"/>
              <w:jc w:val="right"/>
            </w:pPr>
            <w:r>
              <w:t>103107,3</w:t>
            </w:r>
          </w:p>
        </w:tc>
        <w:tc>
          <w:tcPr>
            <w:tcW w:w="1384" w:type="dxa"/>
          </w:tcPr>
          <w:p w14:paraId="0A9EF0EF" w14:textId="77777777" w:rsidR="00122CEB" w:rsidRDefault="00122CEB">
            <w:pPr>
              <w:pStyle w:val="ConsPlusNormal"/>
              <w:jc w:val="right"/>
            </w:pPr>
            <w:r>
              <w:t>104086,0</w:t>
            </w:r>
          </w:p>
        </w:tc>
        <w:tc>
          <w:tcPr>
            <w:tcW w:w="1384" w:type="dxa"/>
          </w:tcPr>
          <w:p w14:paraId="0E8DBF9E" w14:textId="77777777" w:rsidR="00122CEB" w:rsidRDefault="00122CEB">
            <w:pPr>
              <w:pStyle w:val="ConsPlusNormal"/>
              <w:jc w:val="right"/>
            </w:pPr>
            <w:r>
              <w:t>104086,0</w:t>
            </w:r>
          </w:p>
        </w:tc>
      </w:tr>
      <w:tr w:rsidR="00122CEB" w14:paraId="5263D868" w14:textId="77777777">
        <w:tc>
          <w:tcPr>
            <w:tcW w:w="567" w:type="dxa"/>
          </w:tcPr>
          <w:p w14:paraId="732F6BD1" w14:textId="77777777" w:rsidR="00122CEB" w:rsidRDefault="00122CEB">
            <w:pPr>
              <w:pStyle w:val="ConsPlusNormal"/>
              <w:jc w:val="center"/>
            </w:pPr>
            <w:r>
              <w:t>816</w:t>
            </w:r>
          </w:p>
        </w:tc>
        <w:tc>
          <w:tcPr>
            <w:tcW w:w="794" w:type="dxa"/>
          </w:tcPr>
          <w:p w14:paraId="7D4837B8" w14:textId="77777777" w:rsidR="00122CEB" w:rsidRDefault="00122CEB">
            <w:pPr>
              <w:pStyle w:val="ConsPlusNormal"/>
              <w:jc w:val="center"/>
            </w:pPr>
            <w:r>
              <w:t>06 03</w:t>
            </w:r>
          </w:p>
        </w:tc>
        <w:tc>
          <w:tcPr>
            <w:tcW w:w="1644" w:type="dxa"/>
          </w:tcPr>
          <w:p w14:paraId="568E855A" w14:textId="77777777" w:rsidR="00122CEB" w:rsidRDefault="00122CEB">
            <w:pPr>
              <w:pStyle w:val="ConsPlusNormal"/>
              <w:jc w:val="center"/>
            </w:pPr>
            <w:r>
              <w:t>14 3 01 00000</w:t>
            </w:r>
          </w:p>
        </w:tc>
        <w:tc>
          <w:tcPr>
            <w:tcW w:w="484" w:type="dxa"/>
          </w:tcPr>
          <w:p w14:paraId="349EC31C" w14:textId="77777777" w:rsidR="00122CEB" w:rsidRDefault="00122CEB">
            <w:pPr>
              <w:pStyle w:val="ConsPlusNormal"/>
            </w:pPr>
          </w:p>
        </w:tc>
        <w:tc>
          <w:tcPr>
            <w:tcW w:w="3964" w:type="dxa"/>
          </w:tcPr>
          <w:p w14:paraId="49AFD4D9" w14:textId="77777777" w:rsidR="00122CEB" w:rsidRDefault="00122CEB">
            <w:pPr>
              <w:pStyle w:val="ConsPlusNormal"/>
            </w:pPr>
            <w:r>
              <w:t>Комплекс процессных мероприятий "Охрана окружающей среды и животного мира"</w:t>
            </w:r>
          </w:p>
        </w:tc>
        <w:tc>
          <w:tcPr>
            <w:tcW w:w="1384" w:type="dxa"/>
          </w:tcPr>
          <w:p w14:paraId="79857433" w14:textId="77777777" w:rsidR="00122CEB" w:rsidRDefault="00122CEB">
            <w:pPr>
              <w:pStyle w:val="ConsPlusNormal"/>
              <w:jc w:val="right"/>
            </w:pPr>
            <w:r>
              <w:t>78433,5</w:t>
            </w:r>
          </w:p>
        </w:tc>
        <w:tc>
          <w:tcPr>
            <w:tcW w:w="1384" w:type="dxa"/>
          </w:tcPr>
          <w:p w14:paraId="0FC7D3E6" w14:textId="77777777" w:rsidR="00122CEB" w:rsidRDefault="00122CEB">
            <w:pPr>
              <w:pStyle w:val="ConsPlusNormal"/>
              <w:jc w:val="right"/>
            </w:pPr>
            <w:r>
              <w:t>78508,9</w:t>
            </w:r>
          </w:p>
        </w:tc>
        <w:tc>
          <w:tcPr>
            <w:tcW w:w="1384" w:type="dxa"/>
          </w:tcPr>
          <w:p w14:paraId="0018CC57" w14:textId="77777777" w:rsidR="00122CEB" w:rsidRDefault="00122CEB">
            <w:pPr>
              <w:pStyle w:val="ConsPlusNormal"/>
              <w:jc w:val="right"/>
            </w:pPr>
            <w:r>
              <w:t>78508,9</w:t>
            </w:r>
          </w:p>
        </w:tc>
      </w:tr>
      <w:tr w:rsidR="00122CEB" w14:paraId="1CD58BA9" w14:textId="77777777">
        <w:tc>
          <w:tcPr>
            <w:tcW w:w="567" w:type="dxa"/>
          </w:tcPr>
          <w:p w14:paraId="5B71ED77" w14:textId="77777777" w:rsidR="00122CEB" w:rsidRDefault="00122CEB">
            <w:pPr>
              <w:pStyle w:val="ConsPlusNormal"/>
              <w:jc w:val="center"/>
            </w:pPr>
            <w:r>
              <w:t>816</w:t>
            </w:r>
          </w:p>
        </w:tc>
        <w:tc>
          <w:tcPr>
            <w:tcW w:w="794" w:type="dxa"/>
          </w:tcPr>
          <w:p w14:paraId="3CAFD3FC" w14:textId="77777777" w:rsidR="00122CEB" w:rsidRDefault="00122CEB">
            <w:pPr>
              <w:pStyle w:val="ConsPlusNormal"/>
              <w:jc w:val="center"/>
            </w:pPr>
            <w:r>
              <w:t>06 03</w:t>
            </w:r>
          </w:p>
        </w:tc>
        <w:tc>
          <w:tcPr>
            <w:tcW w:w="1644" w:type="dxa"/>
          </w:tcPr>
          <w:p w14:paraId="406437A6" w14:textId="77777777" w:rsidR="00122CEB" w:rsidRDefault="00122CEB">
            <w:pPr>
              <w:pStyle w:val="ConsPlusNormal"/>
              <w:jc w:val="center"/>
            </w:pPr>
            <w:r>
              <w:t>14 3 01 00110</w:t>
            </w:r>
          </w:p>
        </w:tc>
        <w:tc>
          <w:tcPr>
            <w:tcW w:w="484" w:type="dxa"/>
          </w:tcPr>
          <w:p w14:paraId="5FB7B19F" w14:textId="77777777" w:rsidR="00122CEB" w:rsidRDefault="00122CEB">
            <w:pPr>
              <w:pStyle w:val="ConsPlusNormal"/>
            </w:pPr>
          </w:p>
        </w:tc>
        <w:tc>
          <w:tcPr>
            <w:tcW w:w="3964" w:type="dxa"/>
          </w:tcPr>
          <w:p w14:paraId="25260432"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E7BA710" w14:textId="77777777" w:rsidR="00122CEB" w:rsidRDefault="00122CEB">
            <w:pPr>
              <w:pStyle w:val="ConsPlusNormal"/>
              <w:jc w:val="right"/>
            </w:pPr>
            <w:r>
              <w:t>56297,8</w:t>
            </w:r>
          </w:p>
        </w:tc>
        <w:tc>
          <w:tcPr>
            <w:tcW w:w="1384" w:type="dxa"/>
          </w:tcPr>
          <w:p w14:paraId="28C4F3CB" w14:textId="77777777" w:rsidR="00122CEB" w:rsidRDefault="00122CEB">
            <w:pPr>
              <w:pStyle w:val="ConsPlusNormal"/>
              <w:jc w:val="right"/>
            </w:pPr>
            <w:r>
              <w:t>57745,0</w:t>
            </w:r>
          </w:p>
        </w:tc>
        <w:tc>
          <w:tcPr>
            <w:tcW w:w="1384" w:type="dxa"/>
          </w:tcPr>
          <w:p w14:paraId="26C98A90" w14:textId="77777777" w:rsidR="00122CEB" w:rsidRDefault="00122CEB">
            <w:pPr>
              <w:pStyle w:val="ConsPlusNormal"/>
              <w:jc w:val="right"/>
            </w:pPr>
            <w:r>
              <w:t>57745,0</w:t>
            </w:r>
          </w:p>
        </w:tc>
      </w:tr>
      <w:tr w:rsidR="00122CEB" w14:paraId="2665F332" w14:textId="77777777">
        <w:tc>
          <w:tcPr>
            <w:tcW w:w="567" w:type="dxa"/>
          </w:tcPr>
          <w:p w14:paraId="475B8199" w14:textId="77777777" w:rsidR="00122CEB" w:rsidRDefault="00122CEB">
            <w:pPr>
              <w:pStyle w:val="ConsPlusNormal"/>
              <w:jc w:val="center"/>
            </w:pPr>
            <w:r>
              <w:t>816</w:t>
            </w:r>
          </w:p>
        </w:tc>
        <w:tc>
          <w:tcPr>
            <w:tcW w:w="794" w:type="dxa"/>
          </w:tcPr>
          <w:p w14:paraId="1C87B50F" w14:textId="77777777" w:rsidR="00122CEB" w:rsidRDefault="00122CEB">
            <w:pPr>
              <w:pStyle w:val="ConsPlusNormal"/>
              <w:jc w:val="center"/>
            </w:pPr>
            <w:r>
              <w:t>06 03</w:t>
            </w:r>
          </w:p>
        </w:tc>
        <w:tc>
          <w:tcPr>
            <w:tcW w:w="1644" w:type="dxa"/>
          </w:tcPr>
          <w:p w14:paraId="1D39B833" w14:textId="77777777" w:rsidR="00122CEB" w:rsidRDefault="00122CEB">
            <w:pPr>
              <w:pStyle w:val="ConsPlusNormal"/>
              <w:jc w:val="center"/>
            </w:pPr>
            <w:r>
              <w:t>14 3 01 00110</w:t>
            </w:r>
          </w:p>
        </w:tc>
        <w:tc>
          <w:tcPr>
            <w:tcW w:w="484" w:type="dxa"/>
          </w:tcPr>
          <w:p w14:paraId="4A5C3566" w14:textId="77777777" w:rsidR="00122CEB" w:rsidRDefault="00122CEB">
            <w:pPr>
              <w:pStyle w:val="ConsPlusNormal"/>
              <w:jc w:val="center"/>
            </w:pPr>
            <w:r>
              <w:t>600</w:t>
            </w:r>
          </w:p>
        </w:tc>
        <w:tc>
          <w:tcPr>
            <w:tcW w:w="3964" w:type="dxa"/>
          </w:tcPr>
          <w:p w14:paraId="4E795EB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133C2CA" w14:textId="77777777" w:rsidR="00122CEB" w:rsidRDefault="00122CEB">
            <w:pPr>
              <w:pStyle w:val="ConsPlusNormal"/>
              <w:jc w:val="right"/>
            </w:pPr>
            <w:r>
              <w:t>56297,8</w:t>
            </w:r>
          </w:p>
        </w:tc>
        <w:tc>
          <w:tcPr>
            <w:tcW w:w="1384" w:type="dxa"/>
          </w:tcPr>
          <w:p w14:paraId="59C48238" w14:textId="77777777" w:rsidR="00122CEB" w:rsidRDefault="00122CEB">
            <w:pPr>
              <w:pStyle w:val="ConsPlusNormal"/>
              <w:jc w:val="right"/>
            </w:pPr>
            <w:r>
              <w:t>57745,0</w:t>
            </w:r>
          </w:p>
        </w:tc>
        <w:tc>
          <w:tcPr>
            <w:tcW w:w="1384" w:type="dxa"/>
          </w:tcPr>
          <w:p w14:paraId="62C47915" w14:textId="77777777" w:rsidR="00122CEB" w:rsidRDefault="00122CEB">
            <w:pPr>
              <w:pStyle w:val="ConsPlusNormal"/>
              <w:jc w:val="right"/>
            </w:pPr>
            <w:r>
              <w:t>57745,0</w:t>
            </w:r>
          </w:p>
        </w:tc>
      </w:tr>
      <w:tr w:rsidR="00122CEB" w14:paraId="289D5F57" w14:textId="77777777">
        <w:tc>
          <w:tcPr>
            <w:tcW w:w="567" w:type="dxa"/>
          </w:tcPr>
          <w:p w14:paraId="302F9377" w14:textId="77777777" w:rsidR="00122CEB" w:rsidRDefault="00122CEB">
            <w:pPr>
              <w:pStyle w:val="ConsPlusNormal"/>
              <w:jc w:val="center"/>
            </w:pPr>
            <w:r>
              <w:t>816</w:t>
            </w:r>
          </w:p>
        </w:tc>
        <w:tc>
          <w:tcPr>
            <w:tcW w:w="794" w:type="dxa"/>
          </w:tcPr>
          <w:p w14:paraId="2C390EF4" w14:textId="77777777" w:rsidR="00122CEB" w:rsidRDefault="00122CEB">
            <w:pPr>
              <w:pStyle w:val="ConsPlusNormal"/>
              <w:jc w:val="center"/>
            </w:pPr>
            <w:r>
              <w:t>06 03</w:t>
            </w:r>
          </w:p>
        </w:tc>
        <w:tc>
          <w:tcPr>
            <w:tcW w:w="1644" w:type="dxa"/>
          </w:tcPr>
          <w:p w14:paraId="23FF6E80" w14:textId="77777777" w:rsidR="00122CEB" w:rsidRDefault="00122CEB">
            <w:pPr>
              <w:pStyle w:val="ConsPlusNormal"/>
              <w:jc w:val="center"/>
            </w:pPr>
            <w:r>
              <w:t>14 3 01 2Э030</w:t>
            </w:r>
          </w:p>
        </w:tc>
        <w:tc>
          <w:tcPr>
            <w:tcW w:w="484" w:type="dxa"/>
          </w:tcPr>
          <w:p w14:paraId="193EDF65" w14:textId="77777777" w:rsidR="00122CEB" w:rsidRDefault="00122CEB">
            <w:pPr>
              <w:pStyle w:val="ConsPlusNormal"/>
            </w:pPr>
          </w:p>
        </w:tc>
        <w:tc>
          <w:tcPr>
            <w:tcW w:w="3964" w:type="dxa"/>
          </w:tcPr>
          <w:p w14:paraId="1C0CF6B1" w14:textId="77777777" w:rsidR="00122CEB" w:rsidRDefault="00122CEB">
            <w:pPr>
              <w:pStyle w:val="ConsPlusNormal"/>
            </w:pPr>
            <w:r>
              <w:t>Ведение кадастра и мониторинга особо охраняемых природных территорий, установление (уточнение) границ ООПТ и их охранных зон, природоохранное обустройство</w:t>
            </w:r>
          </w:p>
        </w:tc>
        <w:tc>
          <w:tcPr>
            <w:tcW w:w="1384" w:type="dxa"/>
          </w:tcPr>
          <w:p w14:paraId="3860A557" w14:textId="77777777" w:rsidR="00122CEB" w:rsidRDefault="00122CEB">
            <w:pPr>
              <w:pStyle w:val="ConsPlusNormal"/>
              <w:jc w:val="right"/>
            </w:pPr>
            <w:r>
              <w:t>4635,2</w:t>
            </w:r>
          </w:p>
        </w:tc>
        <w:tc>
          <w:tcPr>
            <w:tcW w:w="1384" w:type="dxa"/>
          </w:tcPr>
          <w:p w14:paraId="6EB3C78E" w14:textId="77777777" w:rsidR="00122CEB" w:rsidRDefault="00122CEB">
            <w:pPr>
              <w:pStyle w:val="ConsPlusNormal"/>
              <w:jc w:val="right"/>
            </w:pPr>
            <w:r>
              <w:t>4635,2</w:t>
            </w:r>
          </w:p>
        </w:tc>
        <w:tc>
          <w:tcPr>
            <w:tcW w:w="1384" w:type="dxa"/>
          </w:tcPr>
          <w:p w14:paraId="01FB8156" w14:textId="77777777" w:rsidR="00122CEB" w:rsidRDefault="00122CEB">
            <w:pPr>
              <w:pStyle w:val="ConsPlusNormal"/>
              <w:jc w:val="right"/>
            </w:pPr>
            <w:r>
              <w:t>4635,2</w:t>
            </w:r>
          </w:p>
        </w:tc>
      </w:tr>
      <w:tr w:rsidR="00122CEB" w14:paraId="24E31379" w14:textId="77777777">
        <w:tc>
          <w:tcPr>
            <w:tcW w:w="567" w:type="dxa"/>
          </w:tcPr>
          <w:p w14:paraId="385F4EB2" w14:textId="77777777" w:rsidR="00122CEB" w:rsidRDefault="00122CEB">
            <w:pPr>
              <w:pStyle w:val="ConsPlusNormal"/>
              <w:jc w:val="center"/>
            </w:pPr>
            <w:r>
              <w:t>816</w:t>
            </w:r>
          </w:p>
        </w:tc>
        <w:tc>
          <w:tcPr>
            <w:tcW w:w="794" w:type="dxa"/>
          </w:tcPr>
          <w:p w14:paraId="3B5AD516" w14:textId="77777777" w:rsidR="00122CEB" w:rsidRDefault="00122CEB">
            <w:pPr>
              <w:pStyle w:val="ConsPlusNormal"/>
              <w:jc w:val="center"/>
            </w:pPr>
            <w:r>
              <w:t>06 03</w:t>
            </w:r>
          </w:p>
        </w:tc>
        <w:tc>
          <w:tcPr>
            <w:tcW w:w="1644" w:type="dxa"/>
          </w:tcPr>
          <w:p w14:paraId="26AD7F57" w14:textId="77777777" w:rsidR="00122CEB" w:rsidRDefault="00122CEB">
            <w:pPr>
              <w:pStyle w:val="ConsPlusNormal"/>
              <w:jc w:val="center"/>
            </w:pPr>
            <w:r>
              <w:t>14 3 01 2Э030</w:t>
            </w:r>
          </w:p>
        </w:tc>
        <w:tc>
          <w:tcPr>
            <w:tcW w:w="484" w:type="dxa"/>
          </w:tcPr>
          <w:p w14:paraId="68FAF7FB" w14:textId="77777777" w:rsidR="00122CEB" w:rsidRDefault="00122CEB">
            <w:pPr>
              <w:pStyle w:val="ConsPlusNormal"/>
              <w:jc w:val="center"/>
            </w:pPr>
            <w:r>
              <w:t>200</w:t>
            </w:r>
          </w:p>
        </w:tc>
        <w:tc>
          <w:tcPr>
            <w:tcW w:w="3964" w:type="dxa"/>
          </w:tcPr>
          <w:p w14:paraId="7F084E0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CA6F17B" w14:textId="77777777" w:rsidR="00122CEB" w:rsidRDefault="00122CEB">
            <w:pPr>
              <w:pStyle w:val="ConsPlusNormal"/>
              <w:jc w:val="right"/>
            </w:pPr>
            <w:r>
              <w:t>4635,2</w:t>
            </w:r>
          </w:p>
        </w:tc>
        <w:tc>
          <w:tcPr>
            <w:tcW w:w="1384" w:type="dxa"/>
          </w:tcPr>
          <w:p w14:paraId="2B8AF4B2" w14:textId="77777777" w:rsidR="00122CEB" w:rsidRDefault="00122CEB">
            <w:pPr>
              <w:pStyle w:val="ConsPlusNormal"/>
              <w:jc w:val="right"/>
            </w:pPr>
            <w:r>
              <w:t>4635,2</w:t>
            </w:r>
          </w:p>
        </w:tc>
        <w:tc>
          <w:tcPr>
            <w:tcW w:w="1384" w:type="dxa"/>
          </w:tcPr>
          <w:p w14:paraId="0CDA11A1" w14:textId="77777777" w:rsidR="00122CEB" w:rsidRDefault="00122CEB">
            <w:pPr>
              <w:pStyle w:val="ConsPlusNormal"/>
              <w:jc w:val="right"/>
            </w:pPr>
            <w:r>
              <w:t>4635,2</w:t>
            </w:r>
          </w:p>
        </w:tc>
      </w:tr>
      <w:tr w:rsidR="00122CEB" w14:paraId="3F46413A" w14:textId="77777777">
        <w:tc>
          <w:tcPr>
            <w:tcW w:w="567" w:type="dxa"/>
          </w:tcPr>
          <w:p w14:paraId="366ED576" w14:textId="77777777" w:rsidR="00122CEB" w:rsidRDefault="00122CEB">
            <w:pPr>
              <w:pStyle w:val="ConsPlusNormal"/>
              <w:jc w:val="center"/>
            </w:pPr>
            <w:r>
              <w:t>816</w:t>
            </w:r>
          </w:p>
        </w:tc>
        <w:tc>
          <w:tcPr>
            <w:tcW w:w="794" w:type="dxa"/>
          </w:tcPr>
          <w:p w14:paraId="54FFD4CD" w14:textId="77777777" w:rsidR="00122CEB" w:rsidRDefault="00122CEB">
            <w:pPr>
              <w:pStyle w:val="ConsPlusNormal"/>
              <w:jc w:val="center"/>
            </w:pPr>
            <w:r>
              <w:t>06 03</w:t>
            </w:r>
          </w:p>
        </w:tc>
        <w:tc>
          <w:tcPr>
            <w:tcW w:w="1644" w:type="dxa"/>
          </w:tcPr>
          <w:p w14:paraId="75939A81" w14:textId="77777777" w:rsidR="00122CEB" w:rsidRDefault="00122CEB">
            <w:pPr>
              <w:pStyle w:val="ConsPlusNormal"/>
              <w:jc w:val="center"/>
            </w:pPr>
            <w:r>
              <w:t>14 3 01 2Э040</w:t>
            </w:r>
          </w:p>
        </w:tc>
        <w:tc>
          <w:tcPr>
            <w:tcW w:w="484" w:type="dxa"/>
          </w:tcPr>
          <w:p w14:paraId="3A9B457E" w14:textId="77777777" w:rsidR="00122CEB" w:rsidRDefault="00122CEB">
            <w:pPr>
              <w:pStyle w:val="ConsPlusNormal"/>
            </w:pPr>
          </w:p>
        </w:tc>
        <w:tc>
          <w:tcPr>
            <w:tcW w:w="3964" w:type="dxa"/>
          </w:tcPr>
          <w:p w14:paraId="71C5CBB6" w14:textId="77777777" w:rsidR="00122CEB" w:rsidRDefault="00122CEB">
            <w:pPr>
              <w:pStyle w:val="ConsPlusNormal"/>
            </w:pPr>
            <w:r>
              <w:t>Выплаты гражданам денежного вознаграждения за добычу волка на территории Пермского края</w:t>
            </w:r>
          </w:p>
        </w:tc>
        <w:tc>
          <w:tcPr>
            <w:tcW w:w="1384" w:type="dxa"/>
          </w:tcPr>
          <w:p w14:paraId="4C24F642" w14:textId="77777777" w:rsidR="00122CEB" w:rsidRDefault="00122CEB">
            <w:pPr>
              <w:pStyle w:val="ConsPlusNormal"/>
              <w:jc w:val="right"/>
            </w:pPr>
            <w:r>
              <w:t>5451,0</w:t>
            </w:r>
          </w:p>
        </w:tc>
        <w:tc>
          <w:tcPr>
            <w:tcW w:w="1384" w:type="dxa"/>
          </w:tcPr>
          <w:p w14:paraId="4108269B" w14:textId="77777777" w:rsidR="00122CEB" w:rsidRDefault="00122CEB">
            <w:pPr>
              <w:pStyle w:val="ConsPlusNormal"/>
              <w:jc w:val="right"/>
            </w:pPr>
            <w:r>
              <w:t>5451,0</w:t>
            </w:r>
          </w:p>
        </w:tc>
        <w:tc>
          <w:tcPr>
            <w:tcW w:w="1384" w:type="dxa"/>
          </w:tcPr>
          <w:p w14:paraId="70BDDFF9" w14:textId="77777777" w:rsidR="00122CEB" w:rsidRDefault="00122CEB">
            <w:pPr>
              <w:pStyle w:val="ConsPlusNormal"/>
              <w:jc w:val="right"/>
            </w:pPr>
            <w:r>
              <w:t>5451,0</w:t>
            </w:r>
          </w:p>
        </w:tc>
      </w:tr>
      <w:tr w:rsidR="00122CEB" w14:paraId="704AEF30" w14:textId="77777777">
        <w:tc>
          <w:tcPr>
            <w:tcW w:w="567" w:type="dxa"/>
          </w:tcPr>
          <w:p w14:paraId="05412BF6" w14:textId="77777777" w:rsidR="00122CEB" w:rsidRDefault="00122CEB">
            <w:pPr>
              <w:pStyle w:val="ConsPlusNormal"/>
              <w:jc w:val="center"/>
            </w:pPr>
            <w:r>
              <w:t>816</w:t>
            </w:r>
          </w:p>
        </w:tc>
        <w:tc>
          <w:tcPr>
            <w:tcW w:w="794" w:type="dxa"/>
          </w:tcPr>
          <w:p w14:paraId="30402056" w14:textId="77777777" w:rsidR="00122CEB" w:rsidRDefault="00122CEB">
            <w:pPr>
              <w:pStyle w:val="ConsPlusNormal"/>
              <w:jc w:val="center"/>
            </w:pPr>
            <w:r>
              <w:t>06 03</w:t>
            </w:r>
          </w:p>
        </w:tc>
        <w:tc>
          <w:tcPr>
            <w:tcW w:w="1644" w:type="dxa"/>
          </w:tcPr>
          <w:p w14:paraId="27253DEA" w14:textId="77777777" w:rsidR="00122CEB" w:rsidRDefault="00122CEB">
            <w:pPr>
              <w:pStyle w:val="ConsPlusNormal"/>
              <w:jc w:val="center"/>
            </w:pPr>
            <w:r>
              <w:t>14 3 01 2Э040</w:t>
            </w:r>
          </w:p>
        </w:tc>
        <w:tc>
          <w:tcPr>
            <w:tcW w:w="484" w:type="dxa"/>
          </w:tcPr>
          <w:p w14:paraId="5AC4F619" w14:textId="77777777" w:rsidR="00122CEB" w:rsidRDefault="00122CEB">
            <w:pPr>
              <w:pStyle w:val="ConsPlusNormal"/>
              <w:jc w:val="center"/>
            </w:pPr>
            <w:r>
              <w:t>300</w:t>
            </w:r>
          </w:p>
        </w:tc>
        <w:tc>
          <w:tcPr>
            <w:tcW w:w="3964" w:type="dxa"/>
          </w:tcPr>
          <w:p w14:paraId="512210D8" w14:textId="77777777" w:rsidR="00122CEB" w:rsidRDefault="00122CEB">
            <w:pPr>
              <w:pStyle w:val="ConsPlusNormal"/>
            </w:pPr>
            <w:r>
              <w:t>Социальное обеспечение и иные выплаты населению</w:t>
            </w:r>
          </w:p>
        </w:tc>
        <w:tc>
          <w:tcPr>
            <w:tcW w:w="1384" w:type="dxa"/>
          </w:tcPr>
          <w:p w14:paraId="22ED20A9" w14:textId="77777777" w:rsidR="00122CEB" w:rsidRDefault="00122CEB">
            <w:pPr>
              <w:pStyle w:val="ConsPlusNormal"/>
              <w:jc w:val="right"/>
            </w:pPr>
            <w:r>
              <w:t>5451,0</w:t>
            </w:r>
          </w:p>
        </w:tc>
        <w:tc>
          <w:tcPr>
            <w:tcW w:w="1384" w:type="dxa"/>
          </w:tcPr>
          <w:p w14:paraId="7E0AC656" w14:textId="77777777" w:rsidR="00122CEB" w:rsidRDefault="00122CEB">
            <w:pPr>
              <w:pStyle w:val="ConsPlusNormal"/>
              <w:jc w:val="right"/>
            </w:pPr>
            <w:r>
              <w:t>5451,0</w:t>
            </w:r>
          </w:p>
        </w:tc>
        <w:tc>
          <w:tcPr>
            <w:tcW w:w="1384" w:type="dxa"/>
          </w:tcPr>
          <w:p w14:paraId="7E67D45D" w14:textId="77777777" w:rsidR="00122CEB" w:rsidRDefault="00122CEB">
            <w:pPr>
              <w:pStyle w:val="ConsPlusNormal"/>
              <w:jc w:val="right"/>
            </w:pPr>
            <w:r>
              <w:t>5451,0</w:t>
            </w:r>
          </w:p>
        </w:tc>
      </w:tr>
      <w:tr w:rsidR="00122CEB" w14:paraId="3EB3E33F" w14:textId="77777777">
        <w:tc>
          <w:tcPr>
            <w:tcW w:w="567" w:type="dxa"/>
          </w:tcPr>
          <w:p w14:paraId="05C70AF0" w14:textId="77777777" w:rsidR="00122CEB" w:rsidRDefault="00122CEB">
            <w:pPr>
              <w:pStyle w:val="ConsPlusNormal"/>
              <w:jc w:val="center"/>
            </w:pPr>
            <w:r>
              <w:t>816</w:t>
            </w:r>
          </w:p>
        </w:tc>
        <w:tc>
          <w:tcPr>
            <w:tcW w:w="794" w:type="dxa"/>
          </w:tcPr>
          <w:p w14:paraId="3FFB4E76" w14:textId="77777777" w:rsidR="00122CEB" w:rsidRDefault="00122CEB">
            <w:pPr>
              <w:pStyle w:val="ConsPlusNormal"/>
              <w:jc w:val="center"/>
            </w:pPr>
            <w:r>
              <w:t>06 03</w:t>
            </w:r>
          </w:p>
        </w:tc>
        <w:tc>
          <w:tcPr>
            <w:tcW w:w="1644" w:type="dxa"/>
          </w:tcPr>
          <w:p w14:paraId="26FDE454" w14:textId="77777777" w:rsidR="00122CEB" w:rsidRDefault="00122CEB">
            <w:pPr>
              <w:pStyle w:val="ConsPlusNormal"/>
              <w:jc w:val="center"/>
            </w:pPr>
            <w:r>
              <w:t>14 3 01 2Э050</w:t>
            </w:r>
          </w:p>
        </w:tc>
        <w:tc>
          <w:tcPr>
            <w:tcW w:w="484" w:type="dxa"/>
          </w:tcPr>
          <w:p w14:paraId="752D2DB9" w14:textId="77777777" w:rsidR="00122CEB" w:rsidRDefault="00122CEB">
            <w:pPr>
              <w:pStyle w:val="ConsPlusNormal"/>
            </w:pPr>
          </w:p>
        </w:tc>
        <w:tc>
          <w:tcPr>
            <w:tcW w:w="3964" w:type="dxa"/>
          </w:tcPr>
          <w:p w14:paraId="61400FC9" w14:textId="77777777" w:rsidR="00122CEB" w:rsidRDefault="00122CEB">
            <w:pPr>
              <w:pStyle w:val="ConsPlusNormal"/>
            </w:pPr>
            <w:r>
              <w:t>Ведение Красной книги Пермского края</w:t>
            </w:r>
          </w:p>
        </w:tc>
        <w:tc>
          <w:tcPr>
            <w:tcW w:w="1384" w:type="dxa"/>
          </w:tcPr>
          <w:p w14:paraId="71AA7C57" w14:textId="77777777" w:rsidR="00122CEB" w:rsidRDefault="00122CEB">
            <w:pPr>
              <w:pStyle w:val="ConsPlusNormal"/>
              <w:jc w:val="right"/>
            </w:pPr>
            <w:r>
              <w:t>3414,1</w:t>
            </w:r>
          </w:p>
        </w:tc>
        <w:tc>
          <w:tcPr>
            <w:tcW w:w="1384" w:type="dxa"/>
          </w:tcPr>
          <w:p w14:paraId="34710C25" w14:textId="77777777" w:rsidR="00122CEB" w:rsidRDefault="00122CEB">
            <w:pPr>
              <w:pStyle w:val="ConsPlusNormal"/>
              <w:jc w:val="right"/>
            </w:pPr>
            <w:r>
              <w:t>3414,1</w:t>
            </w:r>
          </w:p>
        </w:tc>
        <w:tc>
          <w:tcPr>
            <w:tcW w:w="1384" w:type="dxa"/>
          </w:tcPr>
          <w:p w14:paraId="6FEBA8B4" w14:textId="77777777" w:rsidR="00122CEB" w:rsidRDefault="00122CEB">
            <w:pPr>
              <w:pStyle w:val="ConsPlusNormal"/>
              <w:jc w:val="right"/>
            </w:pPr>
            <w:r>
              <w:t>3414,1</w:t>
            </w:r>
          </w:p>
        </w:tc>
      </w:tr>
      <w:tr w:rsidR="00122CEB" w14:paraId="3E7CAAF3" w14:textId="77777777">
        <w:tc>
          <w:tcPr>
            <w:tcW w:w="567" w:type="dxa"/>
          </w:tcPr>
          <w:p w14:paraId="1621CA6C" w14:textId="77777777" w:rsidR="00122CEB" w:rsidRDefault="00122CEB">
            <w:pPr>
              <w:pStyle w:val="ConsPlusNormal"/>
              <w:jc w:val="center"/>
            </w:pPr>
            <w:r>
              <w:lastRenderedPageBreak/>
              <w:t>816</w:t>
            </w:r>
          </w:p>
        </w:tc>
        <w:tc>
          <w:tcPr>
            <w:tcW w:w="794" w:type="dxa"/>
          </w:tcPr>
          <w:p w14:paraId="295F3F3E" w14:textId="77777777" w:rsidR="00122CEB" w:rsidRDefault="00122CEB">
            <w:pPr>
              <w:pStyle w:val="ConsPlusNormal"/>
              <w:jc w:val="center"/>
            </w:pPr>
            <w:r>
              <w:t>06 03</w:t>
            </w:r>
          </w:p>
        </w:tc>
        <w:tc>
          <w:tcPr>
            <w:tcW w:w="1644" w:type="dxa"/>
          </w:tcPr>
          <w:p w14:paraId="4609F53B" w14:textId="77777777" w:rsidR="00122CEB" w:rsidRDefault="00122CEB">
            <w:pPr>
              <w:pStyle w:val="ConsPlusNormal"/>
              <w:jc w:val="center"/>
            </w:pPr>
            <w:r>
              <w:t>14 3 01 2Э050</w:t>
            </w:r>
          </w:p>
        </w:tc>
        <w:tc>
          <w:tcPr>
            <w:tcW w:w="484" w:type="dxa"/>
          </w:tcPr>
          <w:p w14:paraId="0711ABC2" w14:textId="77777777" w:rsidR="00122CEB" w:rsidRDefault="00122CEB">
            <w:pPr>
              <w:pStyle w:val="ConsPlusNormal"/>
              <w:jc w:val="center"/>
            </w:pPr>
            <w:r>
              <w:t>200</w:t>
            </w:r>
          </w:p>
        </w:tc>
        <w:tc>
          <w:tcPr>
            <w:tcW w:w="3964" w:type="dxa"/>
          </w:tcPr>
          <w:p w14:paraId="4BF6E45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9A33759" w14:textId="77777777" w:rsidR="00122CEB" w:rsidRDefault="00122CEB">
            <w:pPr>
              <w:pStyle w:val="ConsPlusNormal"/>
              <w:jc w:val="right"/>
            </w:pPr>
            <w:r>
              <w:t>3414,1</w:t>
            </w:r>
          </w:p>
        </w:tc>
        <w:tc>
          <w:tcPr>
            <w:tcW w:w="1384" w:type="dxa"/>
          </w:tcPr>
          <w:p w14:paraId="658F2553" w14:textId="77777777" w:rsidR="00122CEB" w:rsidRDefault="00122CEB">
            <w:pPr>
              <w:pStyle w:val="ConsPlusNormal"/>
              <w:jc w:val="right"/>
            </w:pPr>
            <w:r>
              <w:t>3414,1</w:t>
            </w:r>
          </w:p>
        </w:tc>
        <w:tc>
          <w:tcPr>
            <w:tcW w:w="1384" w:type="dxa"/>
          </w:tcPr>
          <w:p w14:paraId="3F97D2BE" w14:textId="77777777" w:rsidR="00122CEB" w:rsidRDefault="00122CEB">
            <w:pPr>
              <w:pStyle w:val="ConsPlusNormal"/>
              <w:jc w:val="right"/>
            </w:pPr>
            <w:r>
              <w:t>3414,1</w:t>
            </w:r>
          </w:p>
        </w:tc>
      </w:tr>
      <w:tr w:rsidR="00122CEB" w14:paraId="22642556" w14:textId="77777777">
        <w:tc>
          <w:tcPr>
            <w:tcW w:w="567" w:type="dxa"/>
          </w:tcPr>
          <w:p w14:paraId="4FB703A5" w14:textId="77777777" w:rsidR="00122CEB" w:rsidRDefault="00122CEB">
            <w:pPr>
              <w:pStyle w:val="ConsPlusNormal"/>
              <w:jc w:val="center"/>
            </w:pPr>
            <w:r>
              <w:t>816</w:t>
            </w:r>
          </w:p>
        </w:tc>
        <w:tc>
          <w:tcPr>
            <w:tcW w:w="794" w:type="dxa"/>
          </w:tcPr>
          <w:p w14:paraId="3B13A2D7" w14:textId="77777777" w:rsidR="00122CEB" w:rsidRDefault="00122CEB">
            <w:pPr>
              <w:pStyle w:val="ConsPlusNormal"/>
              <w:jc w:val="center"/>
            </w:pPr>
            <w:r>
              <w:t>06 03</w:t>
            </w:r>
          </w:p>
        </w:tc>
        <w:tc>
          <w:tcPr>
            <w:tcW w:w="1644" w:type="dxa"/>
          </w:tcPr>
          <w:p w14:paraId="7B5ADA09" w14:textId="77777777" w:rsidR="00122CEB" w:rsidRDefault="00122CEB">
            <w:pPr>
              <w:pStyle w:val="ConsPlusNormal"/>
              <w:jc w:val="center"/>
            </w:pPr>
            <w:r>
              <w:t>14 3 01 2Э300</w:t>
            </w:r>
          </w:p>
        </w:tc>
        <w:tc>
          <w:tcPr>
            <w:tcW w:w="484" w:type="dxa"/>
          </w:tcPr>
          <w:p w14:paraId="676B737E" w14:textId="77777777" w:rsidR="00122CEB" w:rsidRDefault="00122CEB">
            <w:pPr>
              <w:pStyle w:val="ConsPlusNormal"/>
            </w:pPr>
          </w:p>
        </w:tc>
        <w:tc>
          <w:tcPr>
            <w:tcW w:w="3964" w:type="dxa"/>
          </w:tcPr>
          <w:p w14:paraId="203A9C17" w14:textId="77777777" w:rsidR="00122CEB" w:rsidRDefault="00122CEB">
            <w:pPr>
              <w:pStyle w:val="ConsPlusNormal"/>
            </w:pPr>
            <w:r>
              <w:t>Развитие и укрепление материально-технической базы государственных учреждений в области охраны окружающей среды</w:t>
            </w:r>
          </w:p>
        </w:tc>
        <w:tc>
          <w:tcPr>
            <w:tcW w:w="1384" w:type="dxa"/>
          </w:tcPr>
          <w:p w14:paraId="0382E6BD" w14:textId="77777777" w:rsidR="00122CEB" w:rsidRDefault="00122CEB">
            <w:pPr>
              <w:pStyle w:val="ConsPlusNormal"/>
              <w:jc w:val="right"/>
            </w:pPr>
            <w:r>
              <w:t>8147,2</w:t>
            </w:r>
          </w:p>
        </w:tc>
        <w:tc>
          <w:tcPr>
            <w:tcW w:w="1384" w:type="dxa"/>
          </w:tcPr>
          <w:p w14:paraId="4FDAA5F8" w14:textId="77777777" w:rsidR="00122CEB" w:rsidRDefault="00122CEB">
            <w:pPr>
              <w:pStyle w:val="ConsPlusNormal"/>
              <w:jc w:val="right"/>
            </w:pPr>
            <w:r>
              <w:t>6775,4</w:t>
            </w:r>
          </w:p>
        </w:tc>
        <w:tc>
          <w:tcPr>
            <w:tcW w:w="1384" w:type="dxa"/>
          </w:tcPr>
          <w:p w14:paraId="121DF59C" w14:textId="77777777" w:rsidR="00122CEB" w:rsidRDefault="00122CEB">
            <w:pPr>
              <w:pStyle w:val="ConsPlusNormal"/>
              <w:jc w:val="right"/>
            </w:pPr>
            <w:r>
              <w:t>6775,4</w:t>
            </w:r>
          </w:p>
        </w:tc>
      </w:tr>
      <w:tr w:rsidR="00122CEB" w14:paraId="5D395EF1" w14:textId="77777777">
        <w:tc>
          <w:tcPr>
            <w:tcW w:w="567" w:type="dxa"/>
          </w:tcPr>
          <w:p w14:paraId="76F9088A" w14:textId="77777777" w:rsidR="00122CEB" w:rsidRDefault="00122CEB">
            <w:pPr>
              <w:pStyle w:val="ConsPlusNormal"/>
              <w:jc w:val="center"/>
            </w:pPr>
            <w:r>
              <w:t>816</w:t>
            </w:r>
          </w:p>
        </w:tc>
        <w:tc>
          <w:tcPr>
            <w:tcW w:w="794" w:type="dxa"/>
          </w:tcPr>
          <w:p w14:paraId="4AC98E18" w14:textId="77777777" w:rsidR="00122CEB" w:rsidRDefault="00122CEB">
            <w:pPr>
              <w:pStyle w:val="ConsPlusNormal"/>
              <w:jc w:val="center"/>
            </w:pPr>
            <w:r>
              <w:t>06 03</w:t>
            </w:r>
          </w:p>
        </w:tc>
        <w:tc>
          <w:tcPr>
            <w:tcW w:w="1644" w:type="dxa"/>
          </w:tcPr>
          <w:p w14:paraId="315D0137" w14:textId="77777777" w:rsidR="00122CEB" w:rsidRDefault="00122CEB">
            <w:pPr>
              <w:pStyle w:val="ConsPlusNormal"/>
              <w:jc w:val="center"/>
            </w:pPr>
            <w:r>
              <w:t>14 3 01 2Э300</w:t>
            </w:r>
          </w:p>
        </w:tc>
        <w:tc>
          <w:tcPr>
            <w:tcW w:w="484" w:type="dxa"/>
          </w:tcPr>
          <w:p w14:paraId="5804744B" w14:textId="77777777" w:rsidR="00122CEB" w:rsidRDefault="00122CEB">
            <w:pPr>
              <w:pStyle w:val="ConsPlusNormal"/>
              <w:jc w:val="center"/>
            </w:pPr>
            <w:r>
              <w:t>600</w:t>
            </w:r>
          </w:p>
        </w:tc>
        <w:tc>
          <w:tcPr>
            <w:tcW w:w="3964" w:type="dxa"/>
          </w:tcPr>
          <w:p w14:paraId="3DEE4ED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546A85" w14:textId="77777777" w:rsidR="00122CEB" w:rsidRDefault="00122CEB">
            <w:pPr>
              <w:pStyle w:val="ConsPlusNormal"/>
              <w:jc w:val="right"/>
            </w:pPr>
            <w:r>
              <w:t>8147,2</w:t>
            </w:r>
          </w:p>
        </w:tc>
        <w:tc>
          <w:tcPr>
            <w:tcW w:w="1384" w:type="dxa"/>
          </w:tcPr>
          <w:p w14:paraId="13876249" w14:textId="77777777" w:rsidR="00122CEB" w:rsidRDefault="00122CEB">
            <w:pPr>
              <w:pStyle w:val="ConsPlusNormal"/>
              <w:jc w:val="right"/>
            </w:pPr>
            <w:r>
              <w:t>6775,4</w:t>
            </w:r>
          </w:p>
        </w:tc>
        <w:tc>
          <w:tcPr>
            <w:tcW w:w="1384" w:type="dxa"/>
          </w:tcPr>
          <w:p w14:paraId="4BD248A2" w14:textId="77777777" w:rsidR="00122CEB" w:rsidRDefault="00122CEB">
            <w:pPr>
              <w:pStyle w:val="ConsPlusNormal"/>
              <w:jc w:val="right"/>
            </w:pPr>
            <w:r>
              <w:t>6775,4</w:t>
            </w:r>
          </w:p>
        </w:tc>
      </w:tr>
      <w:tr w:rsidR="00122CEB" w14:paraId="145E7921" w14:textId="77777777">
        <w:tc>
          <w:tcPr>
            <w:tcW w:w="567" w:type="dxa"/>
          </w:tcPr>
          <w:p w14:paraId="7CFC398F" w14:textId="77777777" w:rsidR="00122CEB" w:rsidRDefault="00122CEB">
            <w:pPr>
              <w:pStyle w:val="ConsPlusNormal"/>
              <w:jc w:val="center"/>
            </w:pPr>
            <w:r>
              <w:t>816</w:t>
            </w:r>
          </w:p>
        </w:tc>
        <w:tc>
          <w:tcPr>
            <w:tcW w:w="794" w:type="dxa"/>
          </w:tcPr>
          <w:p w14:paraId="7339265F" w14:textId="77777777" w:rsidR="00122CEB" w:rsidRDefault="00122CEB">
            <w:pPr>
              <w:pStyle w:val="ConsPlusNormal"/>
              <w:jc w:val="center"/>
            </w:pPr>
            <w:r>
              <w:t>06 03</w:t>
            </w:r>
          </w:p>
        </w:tc>
        <w:tc>
          <w:tcPr>
            <w:tcW w:w="1644" w:type="dxa"/>
          </w:tcPr>
          <w:p w14:paraId="7281FB6D" w14:textId="77777777" w:rsidR="00122CEB" w:rsidRDefault="00122CEB">
            <w:pPr>
              <w:pStyle w:val="ConsPlusNormal"/>
              <w:jc w:val="center"/>
            </w:pPr>
            <w:r>
              <w:t>14 3 01 59100</w:t>
            </w:r>
          </w:p>
        </w:tc>
        <w:tc>
          <w:tcPr>
            <w:tcW w:w="484" w:type="dxa"/>
          </w:tcPr>
          <w:p w14:paraId="7F977A9B" w14:textId="77777777" w:rsidR="00122CEB" w:rsidRDefault="00122CEB">
            <w:pPr>
              <w:pStyle w:val="ConsPlusNormal"/>
            </w:pPr>
          </w:p>
        </w:tc>
        <w:tc>
          <w:tcPr>
            <w:tcW w:w="3964" w:type="dxa"/>
          </w:tcPr>
          <w:p w14:paraId="71478FCE" w14:textId="77777777" w:rsidR="00122CEB" w:rsidRDefault="00122CEB">
            <w:pPr>
              <w:pStyle w:val="ConsPlusNormal"/>
            </w:pPr>
            <w:r>
              <w:t>Осуществление переданных полномочий в области организации, регулирования и охраны водных биологических ресурсов</w:t>
            </w:r>
          </w:p>
        </w:tc>
        <w:tc>
          <w:tcPr>
            <w:tcW w:w="1384" w:type="dxa"/>
          </w:tcPr>
          <w:p w14:paraId="6164C9A5" w14:textId="77777777" w:rsidR="00122CEB" w:rsidRDefault="00122CEB">
            <w:pPr>
              <w:pStyle w:val="ConsPlusNormal"/>
              <w:jc w:val="right"/>
            </w:pPr>
            <w:r>
              <w:t>390,9</w:t>
            </w:r>
          </w:p>
        </w:tc>
        <w:tc>
          <w:tcPr>
            <w:tcW w:w="1384" w:type="dxa"/>
          </w:tcPr>
          <w:p w14:paraId="7298A9DC" w14:textId="77777777" w:rsidR="00122CEB" w:rsidRDefault="00122CEB">
            <w:pPr>
              <w:pStyle w:val="ConsPlusNormal"/>
              <w:jc w:val="right"/>
            </w:pPr>
            <w:r>
              <w:t>390,9</w:t>
            </w:r>
          </w:p>
        </w:tc>
        <w:tc>
          <w:tcPr>
            <w:tcW w:w="1384" w:type="dxa"/>
          </w:tcPr>
          <w:p w14:paraId="65B964D7" w14:textId="77777777" w:rsidR="00122CEB" w:rsidRDefault="00122CEB">
            <w:pPr>
              <w:pStyle w:val="ConsPlusNormal"/>
              <w:jc w:val="right"/>
            </w:pPr>
            <w:r>
              <w:t>390,9</w:t>
            </w:r>
          </w:p>
        </w:tc>
      </w:tr>
      <w:tr w:rsidR="00122CEB" w14:paraId="4170459F" w14:textId="77777777">
        <w:tc>
          <w:tcPr>
            <w:tcW w:w="567" w:type="dxa"/>
          </w:tcPr>
          <w:p w14:paraId="0759A57B" w14:textId="77777777" w:rsidR="00122CEB" w:rsidRDefault="00122CEB">
            <w:pPr>
              <w:pStyle w:val="ConsPlusNormal"/>
              <w:jc w:val="center"/>
            </w:pPr>
            <w:r>
              <w:t>816</w:t>
            </w:r>
          </w:p>
        </w:tc>
        <w:tc>
          <w:tcPr>
            <w:tcW w:w="794" w:type="dxa"/>
          </w:tcPr>
          <w:p w14:paraId="152E25E5" w14:textId="77777777" w:rsidR="00122CEB" w:rsidRDefault="00122CEB">
            <w:pPr>
              <w:pStyle w:val="ConsPlusNormal"/>
              <w:jc w:val="center"/>
            </w:pPr>
            <w:r>
              <w:t>06 03</w:t>
            </w:r>
          </w:p>
        </w:tc>
        <w:tc>
          <w:tcPr>
            <w:tcW w:w="1644" w:type="dxa"/>
          </w:tcPr>
          <w:p w14:paraId="26707D3D" w14:textId="77777777" w:rsidR="00122CEB" w:rsidRDefault="00122CEB">
            <w:pPr>
              <w:pStyle w:val="ConsPlusNormal"/>
              <w:jc w:val="center"/>
            </w:pPr>
            <w:r>
              <w:t>14 3 01 59100</w:t>
            </w:r>
          </w:p>
        </w:tc>
        <w:tc>
          <w:tcPr>
            <w:tcW w:w="484" w:type="dxa"/>
          </w:tcPr>
          <w:p w14:paraId="448145BB" w14:textId="77777777" w:rsidR="00122CEB" w:rsidRDefault="00122CEB">
            <w:pPr>
              <w:pStyle w:val="ConsPlusNormal"/>
              <w:jc w:val="center"/>
            </w:pPr>
            <w:r>
              <w:t>200</w:t>
            </w:r>
          </w:p>
        </w:tc>
        <w:tc>
          <w:tcPr>
            <w:tcW w:w="3964" w:type="dxa"/>
          </w:tcPr>
          <w:p w14:paraId="2E5CF61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F59C46B" w14:textId="77777777" w:rsidR="00122CEB" w:rsidRDefault="00122CEB">
            <w:pPr>
              <w:pStyle w:val="ConsPlusNormal"/>
              <w:jc w:val="right"/>
            </w:pPr>
            <w:r>
              <w:t>390,9</w:t>
            </w:r>
          </w:p>
        </w:tc>
        <w:tc>
          <w:tcPr>
            <w:tcW w:w="1384" w:type="dxa"/>
          </w:tcPr>
          <w:p w14:paraId="71D12492" w14:textId="77777777" w:rsidR="00122CEB" w:rsidRDefault="00122CEB">
            <w:pPr>
              <w:pStyle w:val="ConsPlusNormal"/>
              <w:jc w:val="right"/>
            </w:pPr>
            <w:r>
              <w:t>390,9</w:t>
            </w:r>
          </w:p>
        </w:tc>
        <w:tc>
          <w:tcPr>
            <w:tcW w:w="1384" w:type="dxa"/>
          </w:tcPr>
          <w:p w14:paraId="7F74DDDC" w14:textId="77777777" w:rsidR="00122CEB" w:rsidRDefault="00122CEB">
            <w:pPr>
              <w:pStyle w:val="ConsPlusNormal"/>
              <w:jc w:val="right"/>
            </w:pPr>
            <w:r>
              <w:t>390,9</w:t>
            </w:r>
          </w:p>
        </w:tc>
      </w:tr>
      <w:tr w:rsidR="00122CEB" w14:paraId="102643D4" w14:textId="77777777">
        <w:tc>
          <w:tcPr>
            <w:tcW w:w="567" w:type="dxa"/>
          </w:tcPr>
          <w:p w14:paraId="0B2BB29E" w14:textId="77777777" w:rsidR="00122CEB" w:rsidRDefault="00122CEB">
            <w:pPr>
              <w:pStyle w:val="ConsPlusNormal"/>
              <w:jc w:val="center"/>
            </w:pPr>
            <w:r>
              <w:t>816</w:t>
            </w:r>
          </w:p>
        </w:tc>
        <w:tc>
          <w:tcPr>
            <w:tcW w:w="794" w:type="dxa"/>
          </w:tcPr>
          <w:p w14:paraId="26700050" w14:textId="77777777" w:rsidR="00122CEB" w:rsidRDefault="00122CEB">
            <w:pPr>
              <w:pStyle w:val="ConsPlusNormal"/>
              <w:jc w:val="center"/>
            </w:pPr>
            <w:r>
              <w:t>06 03</w:t>
            </w:r>
          </w:p>
        </w:tc>
        <w:tc>
          <w:tcPr>
            <w:tcW w:w="1644" w:type="dxa"/>
          </w:tcPr>
          <w:p w14:paraId="31C8B748" w14:textId="77777777" w:rsidR="00122CEB" w:rsidRDefault="00122CEB">
            <w:pPr>
              <w:pStyle w:val="ConsPlusNormal"/>
              <w:jc w:val="center"/>
            </w:pPr>
            <w:r>
              <w:t>14 3 01 59200</w:t>
            </w:r>
          </w:p>
        </w:tc>
        <w:tc>
          <w:tcPr>
            <w:tcW w:w="484" w:type="dxa"/>
          </w:tcPr>
          <w:p w14:paraId="7C2C2429" w14:textId="77777777" w:rsidR="00122CEB" w:rsidRDefault="00122CEB">
            <w:pPr>
              <w:pStyle w:val="ConsPlusNormal"/>
            </w:pPr>
          </w:p>
        </w:tc>
        <w:tc>
          <w:tcPr>
            <w:tcW w:w="3964" w:type="dxa"/>
          </w:tcPr>
          <w:p w14:paraId="44744563" w14:textId="77777777" w:rsidR="00122CEB" w:rsidRDefault="00122CEB">
            <w:pPr>
              <w:pStyle w:val="ConsPlusNormal"/>
            </w:pPr>
            <w:r>
              <w:t>Осуществление переданных полномочий в области охраны и использования объектов животного мира (за исключением охотничьих ресурсов и водных биологических ресурсов)</w:t>
            </w:r>
          </w:p>
        </w:tc>
        <w:tc>
          <w:tcPr>
            <w:tcW w:w="1384" w:type="dxa"/>
          </w:tcPr>
          <w:p w14:paraId="3B96B09F" w14:textId="77777777" w:rsidR="00122CEB" w:rsidRDefault="00122CEB">
            <w:pPr>
              <w:pStyle w:val="ConsPlusNormal"/>
              <w:jc w:val="right"/>
            </w:pPr>
            <w:r>
              <w:t>97,3</w:t>
            </w:r>
          </w:p>
        </w:tc>
        <w:tc>
          <w:tcPr>
            <w:tcW w:w="1384" w:type="dxa"/>
          </w:tcPr>
          <w:p w14:paraId="1F028C72" w14:textId="77777777" w:rsidR="00122CEB" w:rsidRDefault="00122CEB">
            <w:pPr>
              <w:pStyle w:val="ConsPlusNormal"/>
              <w:jc w:val="right"/>
            </w:pPr>
            <w:r>
              <w:t>97,3</w:t>
            </w:r>
          </w:p>
        </w:tc>
        <w:tc>
          <w:tcPr>
            <w:tcW w:w="1384" w:type="dxa"/>
          </w:tcPr>
          <w:p w14:paraId="3FD2AC3C" w14:textId="77777777" w:rsidR="00122CEB" w:rsidRDefault="00122CEB">
            <w:pPr>
              <w:pStyle w:val="ConsPlusNormal"/>
              <w:jc w:val="right"/>
            </w:pPr>
            <w:r>
              <w:t>97,3</w:t>
            </w:r>
          </w:p>
        </w:tc>
      </w:tr>
      <w:tr w:rsidR="00122CEB" w14:paraId="5E56F9C7" w14:textId="77777777">
        <w:tc>
          <w:tcPr>
            <w:tcW w:w="567" w:type="dxa"/>
          </w:tcPr>
          <w:p w14:paraId="2704E12D" w14:textId="77777777" w:rsidR="00122CEB" w:rsidRDefault="00122CEB">
            <w:pPr>
              <w:pStyle w:val="ConsPlusNormal"/>
              <w:jc w:val="center"/>
            </w:pPr>
            <w:r>
              <w:t>816</w:t>
            </w:r>
          </w:p>
        </w:tc>
        <w:tc>
          <w:tcPr>
            <w:tcW w:w="794" w:type="dxa"/>
          </w:tcPr>
          <w:p w14:paraId="013F47EE" w14:textId="77777777" w:rsidR="00122CEB" w:rsidRDefault="00122CEB">
            <w:pPr>
              <w:pStyle w:val="ConsPlusNormal"/>
              <w:jc w:val="center"/>
            </w:pPr>
            <w:r>
              <w:t>06 03</w:t>
            </w:r>
          </w:p>
        </w:tc>
        <w:tc>
          <w:tcPr>
            <w:tcW w:w="1644" w:type="dxa"/>
          </w:tcPr>
          <w:p w14:paraId="73B71AFF" w14:textId="77777777" w:rsidR="00122CEB" w:rsidRDefault="00122CEB">
            <w:pPr>
              <w:pStyle w:val="ConsPlusNormal"/>
              <w:jc w:val="center"/>
            </w:pPr>
            <w:r>
              <w:t>14 3 01 59200</w:t>
            </w:r>
          </w:p>
        </w:tc>
        <w:tc>
          <w:tcPr>
            <w:tcW w:w="484" w:type="dxa"/>
          </w:tcPr>
          <w:p w14:paraId="5293A8EA" w14:textId="77777777" w:rsidR="00122CEB" w:rsidRDefault="00122CEB">
            <w:pPr>
              <w:pStyle w:val="ConsPlusNormal"/>
              <w:jc w:val="center"/>
            </w:pPr>
            <w:r>
              <w:t>200</w:t>
            </w:r>
          </w:p>
        </w:tc>
        <w:tc>
          <w:tcPr>
            <w:tcW w:w="3964" w:type="dxa"/>
          </w:tcPr>
          <w:p w14:paraId="05C3FD3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AD4EEA8" w14:textId="77777777" w:rsidR="00122CEB" w:rsidRDefault="00122CEB">
            <w:pPr>
              <w:pStyle w:val="ConsPlusNormal"/>
              <w:jc w:val="right"/>
            </w:pPr>
            <w:r>
              <w:t>97,3</w:t>
            </w:r>
          </w:p>
        </w:tc>
        <w:tc>
          <w:tcPr>
            <w:tcW w:w="1384" w:type="dxa"/>
          </w:tcPr>
          <w:p w14:paraId="65D4832A" w14:textId="77777777" w:rsidR="00122CEB" w:rsidRDefault="00122CEB">
            <w:pPr>
              <w:pStyle w:val="ConsPlusNormal"/>
              <w:jc w:val="right"/>
            </w:pPr>
            <w:r>
              <w:t>97,3</w:t>
            </w:r>
          </w:p>
        </w:tc>
        <w:tc>
          <w:tcPr>
            <w:tcW w:w="1384" w:type="dxa"/>
          </w:tcPr>
          <w:p w14:paraId="24B8BDD2" w14:textId="77777777" w:rsidR="00122CEB" w:rsidRDefault="00122CEB">
            <w:pPr>
              <w:pStyle w:val="ConsPlusNormal"/>
              <w:jc w:val="right"/>
            </w:pPr>
            <w:r>
              <w:t>97,3</w:t>
            </w:r>
          </w:p>
        </w:tc>
      </w:tr>
      <w:tr w:rsidR="00122CEB" w14:paraId="610A02C0" w14:textId="77777777">
        <w:tc>
          <w:tcPr>
            <w:tcW w:w="567" w:type="dxa"/>
          </w:tcPr>
          <w:p w14:paraId="49B934FD" w14:textId="77777777" w:rsidR="00122CEB" w:rsidRDefault="00122CEB">
            <w:pPr>
              <w:pStyle w:val="ConsPlusNormal"/>
              <w:jc w:val="center"/>
            </w:pPr>
            <w:r>
              <w:t>816</w:t>
            </w:r>
          </w:p>
        </w:tc>
        <w:tc>
          <w:tcPr>
            <w:tcW w:w="794" w:type="dxa"/>
          </w:tcPr>
          <w:p w14:paraId="6132A4C0" w14:textId="77777777" w:rsidR="00122CEB" w:rsidRDefault="00122CEB">
            <w:pPr>
              <w:pStyle w:val="ConsPlusNormal"/>
              <w:jc w:val="center"/>
            </w:pPr>
            <w:r>
              <w:t>06 03</w:t>
            </w:r>
          </w:p>
        </w:tc>
        <w:tc>
          <w:tcPr>
            <w:tcW w:w="1644" w:type="dxa"/>
          </w:tcPr>
          <w:p w14:paraId="6EE74798" w14:textId="77777777" w:rsidR="00122CEB" w:rsidRDefault="00122CEB">
            <w:pPr>
              <w:pStyle w:val="ConsPlusNormal"/>
              <w:jc w:val="center"/>
            </w:pPr>
            <w:r>
              <w:t>14 3 07 00000</w:t>
            </w:r>
          </w:p>
        </w:tc>
        <w:tc>
          <w:tcPr>
            <w:tcW w:w="484" w:type="dxa"/>
          </w:tcPr>
          <w:p w14:paraId="39B276FF" w14:textId="77777777" w:rsidR="00122CEB" w:rsidRDefault="00122CEB">
            <w:pPr>
              <w:pStyle w:val="ConsPlusNormal"/>
            </w:pPr>
          </w:p>
        </w:tc>
        <w:tc>
          <w:tcPr>
            <w:tcW w:w="3964" w:type="dxa"/>
          </w:tcPr>
          <w:p w14:paraId="0E8BFA51" w14:textId="77777777" w:rsidR="00122CEB" w:rsidRDefault="00122CEB">
            <w:pPr>
              <w:pStyle w:val="ConsPlusNormal"/>
            </w:pPr>
            <w:r>
              <w:t xml:space="preserve">Комплекс процессных мероприятий "Обеспечение деятельности </w:t>
            </w:r>
            <w:r>
              <w:lastRenderedPageBreak/>
              <w:t>Министерства природных ресурсов, лесного хозяйства и экологии Пермского края и реализация государственной политики в сфере экологии"</w:t>
            </w:r>
          </w:p>
        </w:tc>
        <w:tc>
          <w:tcPr>
            <w:tcW w:w="1384" w:type="dxa"/>
          </w:tcPr>
          <w:p w14:paraId="2B0EBB8F" w14:textId="77777777" w:rsidR="00122CEB" w:rsidRDefault="00122CEB">
            <w:pPr>
              <w:pStyle w:val="ConsPlusNormal"/>
              <w:jc w:val="right"/>
            </w:pPr>
            <w:r>
              <w:lastRenderedPageBreak/>
              <w:t>24673,8</w:t>
            </w:r>
          </w:p>
        </w:tc>
        <w:tc>
          <w:tcPr>
            <w:tcW w:w="1384" w:type="dxa"/>
          </w:tcPr>
          <w:p w14:paraId="6F3E3763" w14:textId="77777777" w:rsidR="00122CEB" w:rsidRDefault="00122CEB">
            <w:pPr>
              <w:pStyle w:val="ConsPlusNormal"/>
              <w:jc w:val="right"/>
            </w:pPr>
            <w:r>
              <w:t>25577,1</w:t>
            </w:r>
          </w:p>
        </w:tc>
        <w:tc>
          <w:tcPr>
            <w:tcW w:w="1384" w:type="dxa"/>
          </w:tcPr>
          <w:p w14:paraId="40DFB405" w14:textId="77777777" w:rsidR="00122CEB" w:rsidRDefault="00122CEB">
            <w:pPr>
              <w:pStyle w:val="ConsPlusNormal"/>
              <w:jc w:val="right"/>
            </w:pPr>
            <w:r>
              <w:t>25577,1</w:t>
            </w:r>
          </w:p>
        </w:tc>
      </w:tr>
      <w:tr w:rsidR="00122CEB" w14:paraId="1135400A" w14:textId="77777777">
        <w:tc>
          <w:tcPr>
            <w:tcW w:w="567" w:type="dxa"/>
          </w:tcPr>
          <w:p w14:paraId="58185EE8" w14:textId="77777777" w:rsidR="00122CEB" w:rsidRDefault="00122CEB">
            <w:pPr>
              <w:pStyle w:val="ConsPlusNormal"/>
              <w:jc w:val="center"/>
            </w:pPr>
            <w:r>
              <w:t>816</w:t>
            </w:r>
          </w:p>
        </w:tc>
        <w:tc>
          <w:tcPr>
            <w:tcW w:w="794" w:type="dxa"/>
          </w:tcPr>
          <w:p w14:paraId="39FDDE59" w14:textId="77777777" w:rsidR="00122CEB" w:rsidRDefault="00122CEB">
            <w:pPr>
              <w:pStyle w:val="ConsPlusNormal"/>
              <w:jc w:val="center"/>
            </w:pPr>
            <w:r>
              <w:t>06 03</w:t>
            </w:r>
          </w:p>
        </w:tc>
        <w:tc>
          <w:tcPr>
            <w:tcW w:w="1644" w:type="dxa"/>
          </w:tcPr>
          <w:p w14:paraId="5B47BDAB" w14:textId="77777777" w:rsidR="00122CEB" w:rsidRDefault="00122CEB">
            <w:pPr>
              <w:pStyle w:val="ConsPlusNormal"/>
              <w:jc w:val="center"/>
            </w:pPr>
            <w:r>
              <w:t>14 3 07 59700</w:t>
            </w:r>
          </w:p>
        </w:tc>
        <w:tc>
          <w:tcPr>
            <w:tcW w:w="484" w:type="dxa"/>
          </w:tcPr>
          <w:p w14:paraId="6A4431F2" w14:textId="77777777" w:rsidR="00122CEB" w:rsidRDefault="00122CEB">
            <w:pPr>
              <w:pStyle w:val="ConsPlusNormal"/>
            </w:pPr>
          </w:p>
        </w:tc>
        <w:tc>
          <w:tcPr>
            <w:tcW w:w="3964" w:type="dxa"/>
          </w:tcPr>
          <w:p w14:paraId="553CEF2C" w14:textId="77777777" w:rsidR="00122CEB" w:rsidRDefault="00122CEB">
            <w:pPr>
              <w:pStyle w:val="ConsPlusNormal"/>
            </w:pPr>
            <w:r>
              <w:t>Осуществление переданных полномочий в области охраны и использования охотничьих ресурсов</w:t>
            </w:r>
          </w:p>
        </w:tc>
        <w:tc>
          <w:tcPr>
            <w:tcW w:w="1384" w:type="dxa"/>
          </w:tcPr>
          <w:p w14:paraId="1DB05828" w14:textId="77777777" w:rsidR="00122CEB" w:rsidRDefault="00122CEB">
            <w:pPr>
              <w:pStyle w:val="ConsPlusNormal"/>
              <w:jc w:val="right"/>
            </w:pPr>
            <w:r>
              <w:t>24673,8</w:t>
            </w:r>
          </w:p>
        </w:tc>
        <w:tc>
          <w:tcPr>
            <w:tcW w:w="1384" w:type="dxa"/>
          </w:tcPr>
          <w:p w14:paraId="1132C2F6" w14:textId="77777777" w:rsidR="00122CEB" w:rsidRDefault="00122CEB">
            <w:pPr>
              <w:pStyle w:val="ConsPlusNormal"/>
              <w:jc w:val="right"/>
            </w:pPr>
            <w:r>
              <w:t>25577,1</w:t>
            </w:r>
          </w:p>
        </w:tc>
        <w:tc>
          <w:tcPr>
            <w:tcW w:w="1384" w:type="dxa"/>
          </w:tcPr>
          <w:p w14:paraId="636E1555" w14:textId="77777777" w:rsidR="00122CEB" w:rsidRDefault="00122CEB">
            <w:pPr>
              <w:pStyle w:val="ConsPlusNormal"/>
              <w:jc w:val="right"/>
            </w:pPr>
            <w:r>
              <w:t>25577,1</w:t>
            </w:r>
          </w:p>
        </w:tc>
      </w:tr>
      <w:tr w:rsidR="00122CEB" w14:paraId="6165724A" w14:textId="77777777">
        <w:tc>
          <w:tcPr>
            <w:tcW w:w="567" w:type="dxa"/>
          </w:tcPr>
          <w:p w14:paraId="42E67129" w14:textId="77777777" w:rsidR="00122CEB" w:rsidRDefault="00122CEB">
            <w:pPr>
              <w:pStyle w:val="ConsPlusNormal"/>
              <w:jc w:val="center"/>
            </w:pPr>
            <w:r>
              <w:t>816</w:t>
            </w:r>
          </w:p>
        </w:tc>
        <w:tc>
          <w:tcPr>
            <w:tcW w:w="794" w:type="dxa"/>
          </w:tcPr>
          <w:p w14:paraId="1D900E35" w14:textId="77777777" w:rsidR="00122CEB" w:rsidRDefault="00122CEB">
            <w:pPr>
              <w:pStyle w:val="ConsPlusNormal"/>
              <w:jc w:val="center"/>
            </w:pPr>
            <w:r>
              <w:t>06 03</w:t>
            </w:r>
          </w:p>
        </w:tc>
        <w:tc>
          <w:tcPr>
            <w:tcW w:w="1644" w:type="dxa"/>
          </w:tcPr>
          <w:p w14:paraId="3A7DD8B4" w14:textId="77777777" w:rsidR="00122CEB" w:rsidRDefault="00122CEB">
            <w:pPr>
              <w:pStyle w:val="ConsPlusNormal"/>
              <w:jc w:val="center"/>
            </w:pPr>
            <w:r>
              <w:t>14 3 07 59700</w:t>
            </w:r>
          </w:p>
        </w:tc>
        <w:tc>
          <w:tcPr>
            <w:tcW w:w="484" w:type="dxa"/>
          </w:tcPr>
          <w:p w14:paraId="08EF35E1" w14:textId="77777777" w:rsidR="00122CEB" w:rsidRDefault="00122CEB">
            <w:pPr>
              <w:pStyle w:val="ConsPlusNormal"/>
              <w:jc w:val="center"/>
            </w:pPr>
            <w:r>
              <w:t>100</w:t>
            </w:r>
          </w:p>
        </w:tc>
        <w:tc>
          <w:tcPr>
            <w:tcW w:w="3964" w:type="dxa"/>
          </w:tcPr>
          <w:p w14:paraId="5BF2ACF6"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7E24A5D" w14:textId="77777777" w:rsidR="00122CEB" w:rsidRDefault="00122CEB">
            <w:pPr>
              <w:pStyle w:val="ConsPlusNormal"/>
              <w:jc w:val="right"/>
            </w:pPr>
            <w:r>
              <w:t>19596,3</w:t>
            </w:r>
          </w:p>
        </w:tc>
        <w:tc>
          <w:tcPr>
            <w:tcW w:w="1384" w:type="dxa"/>
          </w:tcPr>
          <w:p w14:paraId="0F4B81F8" w14:textId="77777777" w:rsidR="00122CEB" w:rsidRDefault="00122CEB">
            <w:pPr>
              <w:pStyle w:val="ConsPlusNormal"/>
              <w:jc w:val="right"/>
            </w:pPr>
            <w:r>
              <w:t>20456,6</w:t>
            </w:r>
          </w:p>
        </w:tc>
        <w:tc>
          <w:tcPr>
            <w:tcW w:w="1384" w:type="dxa"/>
          </w:tcPr>
          <w:p w14:paraId="5EC5B2B3" w14:textId="77777777" w:rsidR="00122CEB" w:rsidRDefault="00122CEB">
            <w:pPr>
              <w:pStyle w:val="ConsPlusNormal"/>
              <w:jc w:val="right"/>
            </w:pPr>
            <w:r>
              <w:t>20456,6</w:t>
            </w:r>
          </w:p>
        </w:tc>
      </w:tr>
      <w:tr w:rsidR="00122CEB" w14:paraId="13DB0B5F" w14:textId="77777777">
        <w:tc>
          <w:tcPr>
            <w:tcW w:w="567" w:type="dxa"/>
          </w:tcPr>
          <w:p w14:paraId="0BDE64FE" w14:textId="77777777" w:rsidR="00122CEB" w:rsidRDefault="00122CEB">
            <w:pPr>
              <w:pStyle w:val="ConsPlusNormal"/>
              <w:jc w:val="center"/>
            </w:pPr>
            <w:r>
              <w:t>816</w:t>
            </w:r>
          </w:p>
        </w:tc>
        <w:tc>
          <w:tcPr>
            <w:tcW w:w="794" w:type="dxa"/>
          </w:tcPr>
          <w:p w14:paraId="6DD50B29" w14:textId="77777777" w:rsidR="00122CEB" w:rsidRDefault="00122CEB">
            <w:pPr>
              <w:pStyle w:val="ConsPlusNormal"/>
              <w:jc w:val="center"/>
            </w:pPr>
            <w:r>
              <w:t>06 03</w:t>
            </w:r>
          </w:p>
        </w:tc>
        <w:tc>
          <w:tcPr>
            <w:tcW w:w="1644" w:type="dxa"/>
          </w:tcPr>
          <w:p w14:paraId="211A0827" w14:textId="77777777" w:rsidR="00122CEB" w:rsidRDefault="00122CEB">
            <w:pPr>
              <w:pStyle w:val="ConsPlusNormal"/>
              <w:jc w:val="center"/>
            </w:pPr>
            <w:r>
              <w:t>14 3 07 59700</w:t>
            </w:r>
          </w:p>
        </w:tc>
        <w:tc>
          <w:tcPr>
            <w:tcW w:w="484" w:type="dxa"/>
          </w:tcPr>
          <w:p w14:paraId="7EB77524" w14:textId="77777777" w:rsidR="00122CEB" w:rsidRDefault="00122CEB">
            <w:pPr>
              <w:pStyle w:val="ConsPlusNormal"/>
              <w:jc w:val="center"/>
            </w:pPr>
            <w:r>
              <w:t>200</w:t>
            </w:r>
          </w:p>
        </w:tc>
        <w:tc>
          <w:tcPr>
            <w:tcW w:w="3964" w:type="dxa"/>
          </w:tcPr>
          <w:p w14:paraId="5F15D00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2DA7063" w14:textId="77777777" w:rsidR="00122CEB" w:rsidRDefault="00122CEB">
            <w:pPr>
              <w:pStyle w:val="ConsPlusNormal"/>
              <w:jc w:val="right"/>
            </w:pPr>
            <w:r>
              <w:t>4993,4</w:t>
            </w:r>
          </w:p>
        </w:tc>
        <w:tc>
          <w:tcPr>
            <w:tcW w:w="1384" w:type="dxa"/>
          </w:tcPr>
          <w:p w14:paraId="7116699E" w14:textId="77777777" w:rsidR="00122CEB" w:rsidRDefault="00122CEB">
            <w:pPr>
              <w:pStyle w:val="ConsPlusNormal"/>
              <w:jc w:val="right"/>
            </w:pPr>
            <w:r>
              <w:t>5036,4</w:t>
            </w:r>
          </w:p>
        </w:tc>
        <w:tc>
          <w:tcPr>
            <w:tcW w:w="1384" w:type="dxa"/>
          </w:tcPr>
          <w:p w14:paraId="03DEC292" w14:textId="77777777" w:rsidR="00122CEB" w:rsidRDefault="00122CEB">
            <w:pPr>
              <w:pStyle w:val="ConsPlusNormal"/>
              <w:jc w:val="right"/>
            </w:pPr>
            <w:r>
              <w:t>5036,4</w:t>
            </w:r>
          </w:p>
        </w:tc>
      </w:tr>
      <w:tr w:rsidR="00122CEB" w14:paraId="0CBF7C38" w14:textId="77777777">
        <w:tc>
          <w:tcPr>
            <w:tcW w:w="567" w:type="dxa"/>
          </w:tcPr>
          <w:p w14:paraId="554FF50E" w14:textId="77777777" w:rsidR="00122CEB" w:rsidRDefault="00122CEB">
            <w:pPr>
              <w:pStyle w:val="ConsPlusNormal"/>
              <w:jc w:val="center"/>
            </w:pPr>
            <w:r>
              <w:t>816</w:t>
            </w:r>
          </w:p>
        </w:tc>
        <w:tc>
          <w:tcPr>
            <w:tcW w:w="794" w:type="dxa"/>
          </w:tcPr>
          <w:p w14:paraId="7779071B" w14:textId="77777777" w:rsidR="00122CEB" w:rsidRDefault="00122CEB">
            <w:pPr>
              <w:pStyle w:val="ConsPlusNormal"/>
              <w:jc w:val="center"/>
            </w:pPr>
            <w:r>
              <w:t>06 03</w:t>
            </w:r>
          </w:p>
        </w:tc>
        <w:tc>
          <w:tcPr>
            <w:tcW w:w="1644" w:type="dxa"/>
          </w:tcPr>
          <w:p w14:paraId="79127BA9" w14:textId="77777777" w:rsidR="00122CEB" w:rsidRDefault="00122CEB">
            <w:pPr>
              <w:pStyle w:val="ConsPlusNormal"/>
              <w:jc w:val="center"/>
            </w:pPr>
            <w:r>
              <w:t>14 3 07 59700</w:t>
            </w:r>
          </w:p>
        </w:tc>
        <w:tc>
          <w:tcPr>
            <w:tcW w:w="484" w:type="dxa"/>
          </w:tcPr>
          <w:p w14:paraId="551EEF1D" w14:textId="77777777" w:rsidR="00122CEB" w:rsidRDefault="00122CEB">
            <w:pPr>
              <w:pStyle w:val="ConsPlusNormal"/>
              <w:jc w:val="center"/>
            </w:pPr>
            <w:r>
              <w:t>300</w:t>
            </w:r>
          </w:p>
        </w:tc>
        <w:tc>
          <w:tcPr>
            <w:tcW w:w="3964" w:type="dxa"/>
          </w:tcPr>
          <w:p w14:paraId="1EC81AF5" w14:textId="77777777" w:rsidR="00122CEB" w:rsidRDefault="00122CEB">
            <w:pPr>
              <w:pStyle w:val="ConsPlusNormal"/>
            </w:pPr>
            <w:r>
              <w:t>Социальное обеспечение и иные выплаты населению</w:t>
            </w:r>
          </w:p>
        </w:tc>
        <w:tc>
          <w:tcPr>
            <w:tcW w:w="1384" w:type="dxa"/>
          </w:tcPr>
          <w:p w14:paraId="7DBEE04C" w14:textId="77777777" w:rsidR="00122CEB" w:rsidRDefault="00122CEB">
            <w:pPr>
              <w:pStyle w:val="ConsPlusNormal"/>
              <w:jc w:val="right"/>
            </w:pPr>
            <w:r>
              <w:t>10,0</w:t>
            </w:r>
          </w:p>
        </w:tc>
        <w:tc>
          <w:tcPr>
            <w:tcW w:w="1384" w:type="dxa"/>
          </w:tcPr>
          <w:p w14:paraId="1EAFC5C3" w14:textId="77777777" w:rsidR="00122CEB" w:rsidRDefault="00122CEB">
            <w:pPr>
              <w:pStyle w:val="ConsPlusNormal"/>
              <w:jc w:val="right"/>
            </w:pPr>
            <w:r>
              <w:t>10,0</w:t>
            </w:r>
          </w:p>
        </w:tc>
        <w:tc>
          <w:tcPr>
            <w:tcW w:w="1384" w:type="dxa"/>
          </w:tcPr>
          <w:p w14:paraId="584290F2" w14:textId="77777777" w:rsidR="00122CEB" w:rsidRDefault="00122CEB">
            <w:pPr>
              <w:pStyle w:val="ConsPlusNormal"/>
              <w:jc w:val="right"/>
            </w:pPr>
            <w:r>
              <w:t>10,0</w:t>
            </w:r>
          </w:p>
        </w:tc>
      </w:tr>
      <w:tr w:rsidR="00122CEB" w14:paraId="51313856" w14:textId="77777777">
        <w:tc>
          <w:tcPr>
            <w:tcW w:w="567" w:type="dxa"/>
          </w:tcPr>
          <w:p w14:paraId="290D1DD4" w14:textId="77777777" w:rsidR="00122CEB" w:rsidRDefault="00122CEB">
            <w:pPr>
              <w:pStyle w:val="ConsPlusNormal"/>
              <w:jc w:val="center"/>
            </w:pPr>
            <w:r>
              <w:t>816</w:t>
            </w:r>
          </w:p>
        </w:tc>
        <w:tc>
          <w:tcPr>
            <w:tcW w:w="794" w:type="dxa"/>
          </w:tcPr>
          <w:p w14:paraId="773E0B4E" w14:textId="77777777" w:rsidR="00122CEB" w:rsidRDefault="00122CEB">
            <w:pPr>
              <w:pStyle w:val="ConsPlusNormal"/>
              <w:jc w:val="center"/>
            </w:pPr>
            <w:r>
              <w:t>06 03</w:t>
            </w:r>
          </w:p>
        </w:tc>
        <w:tc>
          <w:tcPr>
            <w:tcW w:w="1644" w:type="dxa"/>
          </w:tcPr>
          <w:p w14:paraId="22449F81" w14:textId="77777777" w:rsidR="00122CEB" w:rsidRDefault="00122CEB">
            <w:pPr>
              <w:pStyle w:val="ConsPlusNormal"/>
              <w:jc w:val="center"/>
            </w:pPr>
            <w:r>
              <w:t>14 3 07 59700</w:t>
            </w:r>
          </w:p>
        </w:tc>
        <w:tc>
          <w:tcPr>
            <w:tcW w:w="484" w:type="dxa"/>
          </w:tcPr>
          <w:p w14:paraId="3DA7EE8E" w14:textId="77777777" w:rsidR="00122CEB" w:rsidRDefault="00122CEB">
            <w:pPr>
              <w:pStyle w:val="ConsPlusNormal"/>
              <w:jc w:val="center"/>
            </w:pPr>
            <w:r>
              <w:t>800</w:t>
            </w:r>
          </w:p>
        </w:tc>
        <w:tc>
          <w:tcPr>
            <w:tcW w:w="3964" w:type="dxa"/>
          </w:tcPr>
          <w:p w14:paraId="6E779D7E" w14:textId="77777777" w:rsidR="00122CEB" w:rsidRDefault="00122CEB">
            <w:pPr>
              <w:pStyle w:val="ConsPlusNormal"/>
            </w:pPr>
            <w:r>
              <w:t>Иные бюджетные ассигнования</w:t>
            </w:r>
          </w:p>
        </w:tc>
        <w:tc>
          <w:tcPr>
            <w:tcW w:w="1384" w:type="dxa"/>
          </w:tcPr>
          <w:p w14:paraId="7DE1D7CA" w14:textId="77777777" w:rsidR="00122CEB" w:rsidRDefault="00122CEB">
            <w:pPr>
              <w:pStyle w:val="ConsPlusNormal"/>
              <w:jc w:val="right"/>
            </w:pPr>
            <w:r>
              <w:t>74,1</w:t>
            </w:r>
          </w:p>
        </w:tc>
        <w:tc>
          <w:tcPr>
            <w:tcW w:w="1384" w:type="dxa"/>
          </w:tcPr>
          <w:p w14:paraId="5C206BAC" w14:textId="77777777" w:rsidR="00122CEB" w:rsidRDefault="00122CEB">
            <w:pPr>
              <w:pStyle w:val="ConsPlusNormal"/>
              <w:jc w:val="right"/>
            </w:pPr>
            <w:r>
              <w:t>74,1</w:t>
            </w:r>
          </w:p>
        </w:tc>
        <w:tc>
          <w:tcPr>
            <w:tcW w:w="1384" w:type="dxa"/>
          </w:tcPr>
          <w:p w14:paraId="62CF9919" w14:textId="77777777" w:rsidR="00122CEB" w:rsidRDefault="00122CEB">
            <w:pPr>
              <w:pStyle w:val="ConsPlusNormal"/>
              <w:jc w:val="right"/>
            </w:pPr>
            <w:r>
              <w:t>74,1</w:t>
            </w:r>
          </w:p>
        </w:tc>
      </w:tr>
      <w:tr w:rsidR="00122CEB" w14:paraId="74E1E6FD" w14:textId="77777777">
        <w:tc>
          <w:tcPr>
            <w:tcW w:w="567" w:type="dxa"/>
          </w:tcPr>
          <w:p w14:paraId="684B166E" w14:textId="77777777" w:rsidR="00122CEB" w:rsidRDefault="00122CEB">
            <w:pPr>
              <w:pStyle w:val="ConsPlusNormal"/>
              <w:jc w:val="center"/>
            </w:pPr>
            <w:r>
              <w:t>816</w:t>
            </w:r>
          </w:p>
        </w:tc>
        <w:tc>
          <w:tcPr>
            <w:tcW w:w="794" w:type="dxa"/>
          </w:tcPr>
          <w:p w14:paraId="23A855FA" w14:textId="77777777" w:rsidR="00122CEB" w:rsidRDefault="00122CEB">
            <w:pPr>
              <w:pStyle w:val="ConsPlusNormal"/>
              <w:jc w:val="center"/>
            </w:pPr>
            <w:r>
              <w:t>06 05</w:t>
            </w:r>
          </w:p>
        </w:tc>
        <w:tc>
          <w:tcPr>
            <w:tcW w:w="1644" w:type="dxa"/>
          </w:tcPr>
          <w:p w14:paraId="0BF70D66" w14:textId="77777777" w:rsidR="00122CEB" w:rsidRDefault="00122CEB">
            <w:pPr>
              <w:pStyle w:val="ConsPlusNormal"/>
            </w:pPr>
          </w:p>
        </w:tc>
        <w:tc>
          <w:tcPr>
            <w:tcW w:w="484" w:type="dxa"/>
          </w:tcPr>
          <w:p w14:paraId="1FC9B0AA" w14:textId="77777777" w:rsidR="00122CEB" w:rsidRDefault="00122CEB">
            <w:pPr>
              <w:pStyle w:val="ConsPlusNormal"/>
            </w:pPr>
          </w:p>
        </w:tc>
        <w:tc>
          <w:tcPr>
            <w:tcW w:w="3964" w:type="dxa"/>
          </w:tcPr>
          <w:p w14:paraId="178B1C7D" w14:textId="77777777" w:rsidR="00122CEB" w:rsidRDefault="00122CEB">
            <w:pPr>
              <w:pStyle w:val="ConsPlusNormal"/>
            </w:pPr>
            <w:r>
              <w:t>Другие вопросы в области охраны окружающей среды</w:t>
            </w:r>
          </w:p>
        </w:tc>
        <w:tc>
          <w:tcPr>
            <w:tcW w:w="1384" w:type="dxa"/>
          </w:tcPr>
          <w:p w14:paraId="4ED099C3" w14:textId="77777777" w:rsidR="00122CEB" w:rsidRDefault="00122CEB">
            <w:pPr>
              <w:pStyle w:val="ConsPlusNormal"/>
              <w:jc w:val="right"/>
            </w:pPr>
            <w:r>
              <w:t>60947,6</w:t>
            </w:r>
          </w:p>
        </w:tc>
        <w:tc>
          <w:tcPr>
            <w:tcW w:w="1384" w:type="dxa"/>
          </w:tcPr>
          <w:p w14:paraId="33A7AA14" w14:textId="77777777" w:rsidR="00122CEB" w:rsidRDefault="00122CEB">
            <w:pPr>
              <w:pStyle w:val="ConsPlusNormal"/>
              <w:jc w:val="right"/>
            </w:pPr>
            <w:r>
              <w:t>27433,5</w:t>
            </w:r>
          </w:p>
        </w:tc>
        <w:tc>
          <w:tcPr>
            <w:tcW w:w="1384" w:type="dxa"/>
          </w:tcPr>
          <w:p w14:paraId="42348BBF" w14:textId="77777777" w:rsidR="00122CEB" w:rsidRDefault="00122CEB">
            <w:pPr>
              <w:pStyle w:val="ConsPlusNormal"/>
              <w:jc w:val="right"/>
            </w:pPr>
            <w:r>
              <w:t>27433,5</w:t>
            </w:r>
          </w:p>
        </w:tc>
      </w:tr>
      <w:tr w:rsidR="00122CEB" w14:paraId="68DF71E6" w14:textId="77777777">
        <w:tc>
          <w:tcPr>
            <w:tcW w:w="567" w:type="dxa"/>
          </w:tcPr>
          <w:p w14:paraId="1967787D" w14:textId="77777777" w:rsidR="00122CEB" w:rsidRDefault="00122CEB">
            <w:pPr>
              <w:pStyle w:val="ConsPlusNormal"/>
              <w:jc w:val="center"/>
            </w:pPr>
            <w:r>
              <w:t>816</w:t>
            </w:r>
          </w:p>
        </w:tc>
        <w:tc>
          <w:tcPr>
            <w:tcW w:w="794" w:type="dxa"/>
          </w:tcPr>
          <w:p w14:paraId="31862190" w14:textId="77777777" w:rsidR="00122CEB" w:rsidRDefault="00122CEB">
            <w:pPr>
              <w:pStyle w:val="ConsPlusNormal"/>
              <w:jc w:val="center"/>
            </w:pPr>
            <w:r>
              <w:t>06 05</w:t>
            </w:r>
          </w:p>
        </w:tc>
        <w:tc>
          <w:tcPr>
            <w:tcW w:w="1644" w:type="dxa"/>
          </w:tcPr>
          <w:p w14:paraId="01C2561A" w14:textId="77777777" w:rsidR="00122CEB" w:rsidRDefault="00122CEB">
            <w:pPr>
              <w:pStyle w:val="ConsPlusNormal"/>
              <w:jc w:val="center"/>
            </w:pPr>
            <w:r>
              <w:t>14 0 00 00000</w:t>
            </w:r>
          </w:p>
        </w:tc>
        <w:tc>
          <w:tcPr>
            <w:tcW w:w="484" w:type="dxa"/>
          </w:tcPr>
          <w:p w14:paraId="176DCD2F" w14:textId="77777777" w:rsidR="00122CEB" w:rsidRDefault="00122CEB">
            <w:pPr>
              <w:pStyle w:val="ConsPlusNormal"/>
            </w:pPr>
          </w:p>
        </w:tc>
        <w:tc>
          <w:tcPr>
            <w:tcW w:w="3964" w:type="dxa"/>
          </w:tcPr>
          <w:p w14:paraId="6A653E38" w14:textId="77777777" w:rsidR="00122CEB" w:rsidRDefault="00122CEB">
            <w:pPr>
              <w:pStyle w:val="ConsPlusNormal"/>
            </w:pPr>
            <w:r>
              <w:t>Государственная программа Пермского края "Экология"</w:t>
            </w:r>
          </w:p>
        </w:tc>
        <w:tc>
          <w:tcPr>
            <w:tcW w:w="1384" w:type="dxa"/>
          </w:tcPr>
          <w:p w14:paraId="4910D963" w14:textId="77777777" w:rsidR="00122CEB" w:rsidRDefault="00122CEB">
            <w:pPr>
              <w:pStyle w:val="ConsPlusNormal"/>
              <w:jc w:val="right"/>
            </w:pPr>
            <w:r>
              <w:t>60947,6</w:t>
            </w:r>
          </w:p>
        </w:tc>
        <w:tc>
          <w:tcPr>
            <w:tcW w:w="1384" w:type="dxa"/>
          </w:tcPr>
          <w:p w14:paraId="26708C26" w14:textId="77777777" w:rsidR="00122CEB" w:rsidRDefault="00122CEB">
            <w:pPr>
              <w:pStyle w:val="ConsPlusNormal"/>
              <w:jc w:val="right"/>
            </w:pPr>
            <w:r>
              <w:t>27433,5</w:t>
            </w:r>
          </w:p>
        </w:tc>
        <w:tc>
          <w:tcPr>
            <w:tcW w:w="1384" w:type="dxa"/>
          </w:tcPr>
          <w:p w14:paraId="46BD57D5" w14:textId="77777777" w:rsidR="00122CEB" w:rsidRDefault="00122CEB">
            <w:pPr>
              <w:pStyle w:val="ConsPlusNormal"/>
              <w:jc w:val="right"/>
            </w:pPr>
            <w:r>
              <w:t>27433,5</w:t>
            </w:r>
          </w:p>
        </w:tc>
      </w:tr>
      <w:tr w:rsidR="00122CEB" w14:paraId="575A1037" w14:textId="77777777">
        <w:tc>
          <w:tcPr>
            <w:tcW w:w="567" w:type="dxa"/>
          </w:tcPr>
          <w:p w14:paraId="5F21777E" w14:textId="77777777" w:rsidR="00122CEB" w:rsidRDefault="00122CEB">
            <w:pPr>
              <w:pStyle w:val="ConsPlusNormal"/>
              <w:jc w:val="center"/>
            </w:pPr>
            <w:r>
              <w:t>816</w:t>
            </w:r>
          </w:p>
        </w:tc>
        <w:tc>
          <w:tcPr>
            <w:tcW w:w="794" w:type="dxa"/>
          </w:tcPr>
          <w:p w14:paraId="21F20F0B" w14:textId="77777777" w:rsidR="00122CEB" w:rsidRDefault="00122CEB">
            <w:pPr>
              <w:pStyle w:val="ConsPlusNormal"/>
              <w:jc w:val="center"/>
            </w:pPr>
            <w:r>
              <w:t>06 05</w:t>
            </w:r>
          </w:p>
        </w:tc>
        <w:tc>
          <w:tcPr>
            <w:tcW w:w="1644" w:type="dxa"/>
          </w:tcPr>
          <w:p w14:paraId="5E37CC8C" w14:textId="77777777" w:rsidR="00122CEB" w:rsidRDefault="00122CEB">
            <w:pPr>
              <w:pStyle w:val="ConsPlusNormal"/>
              <w:jc w:val="center"/>
            </w:pPr>
            <w:r>
              <w:t>14 2 00 00000</w:t>
            </w:r>
          </w:p>
        </w:tc>
        <w:tc>
          <w:tcPr>
            <w:tcW w:w="484" w:type="dxa"/>
          </w:tcPr>
          <w:p w14:paraId="1DAEEF81" w14:textId="77777777" w:rsidR="00122CEB" w:rsidRDefault="00122CEB">
            <w:pPr>
              <w:pStyle w:val="ConsPlusNormal"/>
            </w:pPr>
          </w:p>
        </w:tc>
        <w:tc>
          <w:tcPr>
            <w:tcW w:w="3964" w:type="dxa"/>
          </w:tcPr>
          <w:p w14:paraId="5B26D6C4" w14:textId="77777777" w:rsidR="00122CEB" w:rsidRDefault="00122CEB">
            <w:pPr>
              <w:pStyle w:val="ConsPlusNormal"/>
            </w:pPr>
            <w:r>
              <w:t>Региональные проекты</w:t>
            </w:r>
          </w:p>
        </w:tc>
        <w:tc>
          <w:tcPr>
            <w:tcW w:w="1384" w:type="dxa"/>
          </w:tcPr>
          <w:p w14:paraId="7C0A122A" w14:textId="77777777" w:rsidR="00122CEB" w:rsidRDefault="00122CEB">
            <w:pPr>
              <w:pStyle w:val="ConsPlusNormal"/>
              <w:jc w:val="right"/>
            </w:pPr>
            <w:r>
              <w:t>0,0</w:t>
            </w:r>
          </w:p>
        </w:tc>
        <w:tc>
          <w:tcPr>
            <w:tcW w:w="1384" w:type="dxa"/>
          </w:tcPr>
          <w:p w14:paraId="2967C3DB" w14:textId="77777777" w:rsidR="00122CEB" w:rsidRDefault="00122CEB">
            <w:pPr>
              <w:pStyle w:val="ConsPlusNormal"/>
              <w:jc w:val="right"/>
            </w:pPr>
            <w:r>
              <w:t>23669,8</w:t>
            </w:r>
          </w:p>
        </w:tc>
        <w:tc>
          <w:tcPr>
            <w:tcW w:w="1384" w:type="dxa"/>
          </w:tcPr>
          <w:p w14:paraId="0CD15FEF" w14:textId="77777777" w:rsidR="00122CEB" w:rsidRDefault="00122CEB">
            <w:pPr>
              <w:pStyle w:val="ConsPlusNormal"/>
              <w:jc w:val="right"/>
            </w:pPr>
            <w:r>
              <w:t>23669,8</w:t>
            </w:r>
          </w:p>
        </w:tc>
      </w:tr>
      <w:tr w:rsidR="00122CEB" w14:paraId="63A4A9D8" w14:textId="77777777">
        <w:tc>
          <w:tcPr>
            <w:tcW w:w="567" w:type="dxa"/>
          </w:tcPr>
          <w:p w14:paraId="352CF741" w14:textId="77777777" w:rsidR="00122CEB" w:rsidRDefault="00122CEB">
            <w:pPr>
              <w:pStyle w:val="ConsPlusNormal"/>
              <w:jc w:val="center"/>
            </w:pPr>
            <w:r>
              <w:lastRenderedPageBreak/>
              <w:t>816</w:t>
            </w:r>
          </w:p>
        </w:tc>
        <w:tc>
          <w:tcPr>
            <w:tcW w:w="794" w:type="dxa"/>
          </w:tcPr>
          <w:p w14:paraId="19165A53" w14:textId="77777777" w:rsidR="00122CEB" w:rsidRDefault="00122CEB">
            <w:pPr>
              <w:pStyle w:val="ConsPlusNormal"/>
              <w:jc w:val="center"/>
            </w:pPr>
            <w:r>
              <w:t>06 05</w:t>
            </w:r>
          </w:p>
        </w:tc>
        <w:tc>
          <w:tcPr>
            <w:tcW w:w="1644" w:type="dxa"/>
          </w:tcPr>
          <w:p w14:paraId="0993D03D" w14:textId="77777777" w:rsidR="00122CEB" w:rsidRDefault="00122CEB">
            <w:pPr>
              <w:pStyle w:val="ConsPlusNormal"/>
              <w:jc w:val="center"/>
            </w:pPr>
            <w:r>
              <w:t>14 2 03 00000</w:t>
            </w:r>
          </w:p>
        </w:tc>
        <w:tc>
          <w:tcPr>
            <w:tcW w:w="484" w:type="dxa"/>
          </w:tcPr>
          <w:p w14:paraId="06A85C7A" w14:textId="77777777" w:rsidR="00122CEB" w:rsidRDefault="00122CEB">
            <w:pPr>
              <w:pStyle w:val="ConsPlusNormal"/>
            </w:pPr>
          </w:p>
        </w:tc>
        <w:tc>
          <w:tcPr>
            <w:tcW w:w="3964" w:type="dxa"/>
          </w:tcPr>
          <w:p w14:paraId="03F05D29" w14:textId="77777777" w:rsidR="00122CEB" w:rsidRDefault="00122CEB">
            <w:pPr>
              <w:pStyle w:val="ConsPlusNormal"/>
            </w:pPr>
            <w:r>
              <w:t>Региональный проект "Генеральная уборка"</w:t>
            </w:r>
          </w:p>
        </w:tc>
        <w:tc>
          <w:tcPr>
            <w:tcW w:w="1384" w:type="dxa"/>
          </w:tcPr>
          <w:p w14:paraId="3732A125" w14:textId="77777777" w:rsidR="00122CEB" w:rsidRDefault="00122CEB">
            <w:pPr>
              <w:pStyle w:val="ConsPlusNormal"/>
              <w:jc w:val="right"/>
            </w:pPr>
            <w:r>
              <w:t>0,0</w:t>
            </w:r>
          </w:p>
        </w:tc>
        <w:tc>
          <w:tcPr>
            <w:tcW w:w="1384" w:type="dxa"/>
          </w:tcPr>
          <w:p w14:paraId="2C5CEB93" w14:textId="77777777" w:rsidR="00122CEB" w:rsidRDefault="00122CEB">
            <w:pPr>
              <w:pStyle w:val="ConsPlusNormal"/>
              <w:jc w:val="right"/>
            </w:pPr>
            <w:r>
              <w:t>23669,8</w:t>
            </w:r>
          </w:p>
        </w:tc>
        <w:tc>
          <w:tcPr>
            <w:tcW w:w="1384" w:type="dxa"/>
          </w:tcPr>
          <w:p w14:paraId="03C625CC" w14:textId="77777777" w:rsidR="00122CEB" w:rsidRDefault="00122CEB">
            <w:pPr>
              <w:pStyle w:val="ConsPlusNormal"/>
              <w:jc w:val="right"/>
            </w:pPr>
            <w:r>
              <w:t>23669,8</w:t>
            </w:r>
          </w:p>
        </w:tc>
      </w:tr>
      <w:tr w:rsidR="00122CEB" w14:paraId="00F0C31A" w14:textId="77777777">
        <w:tc>
          <w:tcPr>
            <w:tcW w:w="567" w:type="dxa"/>
          </w:tcPr>
          <w:p w14:paraId="3F14C026" w14:textId="77777777" w:rsidR="00122CEB" w:rsidRDefault="00122CEB">
            <w:pPr>
              <w:pStyle w:val="ConsPlusNormal"/>
              <w:jc w:val="center"/>
            </w:pPr>
            <w:r>
              <w:t>816</w:t>
            </w:r>
          </w:p>
        </w:tc>
        <w:tc>
          <w:tcPr>
            <w:tcW w:w="794" w:type="dxa"/>
          </w:tcPr>
          <w:p w14:paraId="1A1C553D" w14:textId="77777777" w:rsidR="00122CEB" w:rsidRDefault="00122CEB">
            <w:pPr>
              <w:pStyle w:val="ConsPlusNormal"/>
              <w:jc w:val="center"/>
            </w:pPr>
            <w:r>
              <w:t>06 05</w:t>
            </w:r>
          </w:p>
        </w:tc>
        <w:tc>
          <w:tcPr>
            <w:tcW w:w="1644" w:type="dxa"/>
          </w:tcPr>
          <w:p w14:paraId="4BFEBA0F" w14:textId="77777777" w:rsidR="00122CEB" w:rsidRDefault="00122CEB">
            <w:pPr>
              <w:pStyle w:val="ConsPlusNormal"/>
              <w:jc w:val="center"/>
            </w:pPr>
            <w:r>
              <w:t>14 2 03 2Э090</w:t>
            </w:r>
          </w:p>
        </w:tc>
        <w:tc>
          <w:tcPr>
            <w:tcW w:w="484" w:type="dxa"/>
          </w:tcPr>
          <w:p w14:paraId="0634B46F" w14:textId="77777777" w:rsidR="00122CEB" w:rsidRDefault="00122CEB">
            <w:pPr>
              <w:pStyle w:val="ConsPlusNormal"/>
            </w:pPr>
          </w:p>
        </w:tc>
        <w:tc>
          <w:tcPr>
            <w:tcW w:w="3964" w:type="dxa"/>
          </w:tcPr>
          <w:p w14:paraId="2EFAB7C7" w14:textId="77777777" w:rsidR="00122CEB" w:rsidRDefault="00122CEB">
            <w:pPr>
              <w:pStyle w:val="ConsPlusNormal"/>
            </w:pPr>
            <w:r>
              <w:t>Ликвидация объектов накопленного вреда от прошлой хозяйственной деятельности</w:t>
            </w:r>
          </w:p>
        </w:tc>
        <w:tc>
          <w:tcPr>
            <w:tcW w:w="1384" w:type="dxa"/>
          </w:tcPr>
          <w:p w14:paraId="636922A2" w14:textId="77777777" w:rsidR="00122CEB" w:rsidRDefault="00122CEB">
            <w:pPr>
              <w:pStyle w:val="ConsPlusNormal"/>
              <w:jc w:val="right"/>
            </w:pPr>
            <w:r>
              <w:t>0,0</w:t>
            </w:r>
          </w:p>
        </w:tc>
        <w:tc>
          <w:tcPr>
            <w:tcW w:w="1384" w:type="dxa"/>
          </w:tcPr>
          <w:p w14:paraId="53629CC8" w14:textId="77777777" w:rsidR="00122CEB" w:rsidRDefault="00122CEB">
            <w:pPr>
              <w:pStyle w:val="ConsPlusNormal"/>
              <w:jc w:val="right"/>
            </w:pPr>
            <w:r>
              <w:t>23669,8</w:t>
            </w:r>
          </w:p>
        </w:tc>
        <w:tc>
          <w:tcPr>
            <w:tcW w:w="1384" w:type="dxa"/>
          </w:tcPr>
          <w:p w14:paraId="09258F22" w14:textId="77777777" w:rsidR="00122CEB" w:rsidRDefault="00122CEB">
            <w:pPr>
              <w:pStyle w:val="ConsPlusNormal"/>
              <w:jc w:val="right"/>
            </w:pPr>
            <w:r>
              <w:t>23669,8</w:t>
            </w:r>
          </w:p>
        </w:tc>
      </w:tr>
      <w:tr w:rsidR="00122CEB" w14:paraId="082A4275" w14:textId="77777777">
        <w:tc>
          <w:tcPr>
            <w:tcW w:w="567" w:type="dxa"/>
          </w:tcPr>
          <w:p w14:paraId="2F797551" w14:textId="77777777" w:rsidR="00122CEB" w:rsidRDefault="00122CEB">
            <w:pPr>
              <w:pStyle w:val="ConsPlusNormal"/>
              <w:jc w:val="center"/>
            </w:pPr>
            <w:r>
              <w:t>816</w:t>
            </w:r>
          </w:p>
        </w:tc>
        <w:tc>
          <w:tcPr>
            <w:tcW w:w="794" w:type="dxa"/>
          </w:tcPr>
          <w:p w14:paraId="61967918" w14:textId="77777777" w:rsidR="00122CEB" w:rsidRDefault="00122CEB">
            <w:pPr>
              <w:pStyle w:val="ConsPlusNormal"/>
              <w:jc w:val="center"/>
            </w:pPr>
            <w:r>
              <w:t>06 05</w:t>
            </w:r>
          </w:p>
        </w:tc>
        <w:tc>
          <w:tcPr>
            <w:tcW w:w="1644" w:type="dxa"/>
          </w:tcPr>
          <w:p w14:paraId="64B07CCC" w14:textId="77777777" w:rsidR="00122CEB" w:rsidRDefault="00122CEB">
            <w:pPr>
              <w:pStyle w:val="ConsPlusNormal"/>
              <w:jc w:val="center"/>
            </w:pPr>
            <w:r>
              <w:t>14 2 03 2Э090</w:t>
            </w:r>
          </w:p>
        </w:tc>
        <w:tc>
          <w:tcPr>
            <w:tcW w:w="484" w:type="dxa"/>
          </w:tcPr>
          <w:p w14:paraId="61B095FE" w14:textId="77777777" w:rsidR="00122CEB" w:rsidRDefault="00122CEB">
            <w:pPr>
              <w:pStyle w:val="ConsPlusNormal"/>
              <w:jc w:val="center"/>
            </w:pPr>
            <w:r>
              <w:t>200</w:t>
            </w:r>
          </w:p>
        </w:tc>
        <w:tc>
          <w:tcPr>
            <w:tcW w:w="3964" w:type="dxa"/>
          </w:tcPr>
          <w:p w14:paraId="4E77231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B89FFD3" w14:textId="77777777" w:rsidR="00122CEB" w:rsidRDefault="00122CEB">
            <w:pPr>
              <w:pStyle w:val="ConsPlusNormal"/>
              <w:jc w:val="right"/>
            </w:pPr>
            <w:r>
              <w:t>0,0</w:t>
            </w:r>
          </w:p>
        </w:tc>
        <w:tc>
          <w:tcPr>
            <w:tcW w:w="1384" w:type="dxa"/>
          </w:tcPr>
          <w:p w14:paraId="08280CA9" w14:textId="77777777" w:rsidR="00122CEB" w:rsidRDefault="00122CEB">
            <w:pPr>
              <w:pStyle w:val="ConsPlusNormal"/>
              <w:jc w:val="right"/>
            </w:pPr>
            <w:r>
              <w:t>23669,8</w:t>
            </w:r>
          </w:p>
        </w:tc>
        <w:tc>
          <w:tcPr>
            <w:tcW w:w="1384" w:type="dxa"/>
          </w:tcPr>
          <w:p w14:paraId="037A5C0E" w14:textId="77777777" w:rsidR="00122CEB" w:rsidRDefault="00122CEB">
            <w:pPr>
              <w:pStyle w:val="ConsPlusNormal"/>
              <w:jc w:val="right"/>
            </w:pPr>
            <w:r>
              <w:t>23669,8</w:t>
            </w:r>
          </w:p>
        </w:tc>
      </w:tr>
      <w:tr w:rsidR="00122CEB" w14:paraId="23D6E1BF" w14:textId="77777777">
        <w:tc>
          <w:tcPr>
            <w:tcW w:w="567" w:type="dxa"/>
          </w:tcPr>
          <w:p w14:paraId="58442CEA" w14:textId="77777777" w:rsidR="00122CEB" w:rsidRDefault="00122CEB">
            <w:pPr>
              <w:pStyle w:val="ConsPlusNormal"/>
              <w:jc w:val="center"/>
            </w:pPr>
            <w:r>
              <w:t>816</w:t>
            </w:r>
          </w:p>
        </w:tc>
        <w:tc>
          <w:tcPr>
            <w:tcW w:w="794" w:type="dxa"/>
          </w:tcPr>
          <w:p w14:paraId="4A7BDF81" w14:textId="77777777" w:rsidR="00122CEB" w:rsidRDefault="00122CEB">
            <w:pPr>
              <w:pStyle w:val="ConsPlusNormal"/>
              <w:jc w:val="center"/>
            </w:pPr>
            <w:r>
              <w:t>06 05</w:t>
            </w:r>
          </w:p>
        </w:tc>
        <w:tc>
          <w:tcPr>
            <w:tcW w:w="1644" w:type="dxa"/>
          </w:tcPr>
          <w:p w14:paraId="0D3A312E" w14:textId="77777777" w:rsidR="00122CEB" w:rsidRDefault="00122CEB">
            <w:pPr>
              <w:pStyle w:val="ConsPlusNormal"/>
              <w:jc w:val="center"/>
            </w:pPr>
            <w:r>
              <w:t>14 3 00 00000</w:t>
            </w:r>
          </w:p>
        </w:tc>
        <w:tc>
          <w:tcPr>
            <w:tcW w:w="484" w:type="dxa"/>
          </w:tcPr>
          <w:p w14:paraId="0C7D78F9" w14:textId="77777777" w:rsidR="00122CEB" w:rsidRDefault="00122CEB">
            <w:pPr>
              <w:pStyle w:val="ConsPlusNormal"/>
            </w:pPr>
          </w:p>
        </w:tc>
        <w:tc>
          <w:tcPr>
            <w:tcW w:w="3964" w:type="dxa"/>
          </w:tcPr>
          <w:p w14:paraId="449691F8" w14:textId="77777777" w:rsidR="00122CEB" w:rsidRDefault="00122CEB">
            <w:pPr>
              <w:pStyle w:val="ConsPlusNormal"/>
            </w:pPr>
            <w:r>
              <w:t>Комплексы процессных мероприятий</w:t>
            </w:r>
          </w:p>
        </w:tc>
        <w:tc>
          <w:tcPr>
            <w:tcW w:w="1384" w:type="dxa"/>
          </w:tcPr>
          <w:p w14:paraId="5F6AA2B2" w14:textId="77777777" w:rsidR="00122CEB" w:rsidRDefault="00122CEB">
            <w:pPr>
              <w:pStyle w:val="ConsPlusNormal"/>
              <w:jc w:val="right"/>
            </w:pPr>
            <w:r>
              <w:t>60947,6</w:t>
            </w:r>
          </w:p>
        </w:tc>
        <w:tc>
          <w:tcPr>
            <w:tcW w:w="1384" w:type="dxa"/>
          </w:tcPr>
          <w:p w14:paraId="18F06B12" w14:textId="77777777" w:rsidR="00122CEB" w:rsidRDefault="00122CEB">
            <w:pPr>
              <w:pStyle w:val="ConsPlusNormal"/>
              <w:jc w:val="right"/>
            </w:pPr>
            <w:r>
              <w:t>3763,7</w:t>
            </w:r>
          </w:p>
        </w:tc>
        <w:tc>
          <w:tcPr>
            <w:tcW w:w="1384" w:type="dxa"/>
          </w:tcPr>
          <w:p w14:paraId="5A48544D" w14:textId="77777777" w:rsidR="00122CEB" w:rsidRDefault="00122CEB">
            <w:pPr>
              <w:pStyle w:val="ConsPlusNormal"/>
              <w:jc w:val="right"/>
            </w:pPr>
            <w:r>
              <w:t>3763,7</w:t>
            </w:r>
          </w:p>
        </w:tc>
      </w:tr>
      <w:tr w:rsidR="00122CEB" w14:paraId="111552BC" w14:textId="77777777">
        <w:tc>
          <w:tcPr>
            <w:tcW w:w="567" w:type="dxa"/>
          </w:tcPr>
          <w:p w14:paraId="059F12B7" w14:textId="77777777" w:rsidR="00122CEB" w:rsidRDefault="00122CEB">
            <w:pPr>
              <w:pStyle w:val="ConsPlusNormal"/>
              <w:jc w:val="center"/>
            </w:pPr>
            <w:r>
              <w:t>816</w:t>
            </w:r>
          </w:p>
        </w:tc>
        <w:tc>
          <w:tcPr>
            <w:tcW w:w="794" w:type="dxa"/>
          </w:tcPr>
          <w:p w14:paraId="429D9E0B" w14:textId="77777777" w:rsidR="00122CEB" w:rsidRDefault="00122CEB">
            <w:pPr>
              <w:pStyle w:val="ConsPlusNormal"/>
              <w:jc w:val="center"/>
            </w:pPr>
            <w:r>
              <w:t>06 05</w:t>
            </w:r>
          </w:p>
        </w:tc>
        <w:tc>
          <w:tcPr>
            <w:tcW w:w="1644" w:type="dxa"/>
          </w:tcPr>
          <w:p w14:paraId="33C4E23D" w14:textId="77777777" w:rsidR="00122CEB" w:rsidRDefault="00122CEB">
            <w:pPr>
              <w:pStyle w:val="ConsPlusNormal"/>
              <w:jc w:val="center"/>
            </w:pPr>
            <w:r>
              <w:t>14 3 01 00000</w:t>
            </w:r>
          </w:p>
        </w:tc>
        <w:tc>
          <w:tcPr>
            <w:tcW w:w="484" w:type="dxa"/>
          </w:tcPr>
          <w:p w14:paraId="23281AA0" w14:textId="77777777" w:rsidR="00122CEB" w:rsidRDefault="00122CEB">
            <w:pPr>
              <w:pStyle w:val="ConsPlusNormal"/>
            </w:pPr>
          </w:p>
        </w:tc>
        <w:tc>
          <w:tcPr>
            <w:tcW w:w="3964" w:type="dxa"/>
          </w:tcPr>
          <w:p w14:paraId="54922525" w14:textId="77777777" w:rsidR="00122CEB" w:rsidRDefault="00122CEB">
            <w:pPr>
              <w:pStyle w:val="ConsPlusNormal"/>
            </w:pPr>
            <w:r>
              <w:t>Комплекс процессных мероприятий "Охрана окружающей среды и животного мира"</w:t>
            </w:r>
          </w:p>
        </w:tc>
        <w:tc>
          <w:tcPr>
            <w:tcW w:w="1384" w:type="dxa"/>
          </w:tcPr>
          <w:p w14:paraId="05A7DF0D" w14:textId="77777777" w:rsidR="00122CEB" w:rsidRDefault="00122CEB">
            <w:pPr>
              <w:pStyle w:val="ConsPlusNormal"/>
              <w:jc w:val="right"/>
            </w:pPr>
            <w:r>
              <w:t>3551,1</w:t>
            </w:r>
          </w:p>
        </w:tc>
        <w:tc>
          <w:tcPr>
            <w:tcW w:w="1384" w:type="dxa"/>
          </w:tcPr>
          <w:p w14:paraId="1424AAB3" w14:textId="77777777" w:rsidR="00122CEB" w:rsidRDefault="00122CEB">
            <w:pPr>
              <w:pStyle w:val="ConsPlusNormal"/>
              <w:jc w:val="right"/>
            </w:pPr>
            <w:r>
              <w:t>3551,1</w:t>
            </w:r>
          </w:p>
        </w:tc>
        <w:tc>
          <w:tcPr>
            <w:tcW w:w="1384" w:type="dxa"/>
          </w:tcPr>
          <w:p w14:paraId="5DB5589C" w14:textId="77777777" w:rsidR="00122CEB" w:rsidRDefault="00122CEB">
            <w:pPr>
              <w:pStyle w:val="ConsPlusNormal"/>
              <w:jc w:val="right"/>
            </w:pPr>
            <w:r>
              <w:t>3551,1</w:t>
            </w:r>
          </w:p>
        </w:tc>
      </w:tr>
      <w:tr w:rsidR="00122CEB" w14:paraId="0A9FDB19" w14:textId="77777777">
        <w:tc>
          <w:tcPr>
            <w:tcW w:w="567" w:type="dxa"/>
          </w:tcPr>
          <w:p w14:paraId="7A13A5A6" w14:textId="77777777" w:rsidR="00122CEB" w:rsidRDefault="00122CEB">
            <w:pPr>
              <w:pStyle w:val="ConsPlusNormal"/>
              <w:jc w:val="center"/>
            </w:pPr>
            <w:r>
              <w:t>816</w:t>
            </w:r>
          </w:p>
        </w:tc>
        <w:tc>
          <w:tcPr>
            <w:tcW w:w="794" w:type="dxa"/>
          </w:tcPr>
          <w:p w14:paraId="5EC6C9B7" w14:textId="77777777" w:rsidR="00122CEB" w:rsidRDefault="00122CEB">
            <w:pPr>
              <w:pStyle w:val="ConsPlusNormal"/>
              <w:jc w:val="center"/>
            </w:pPr>
            <w:r>
              <w:t>06 05</w:t>
            </w:r>
          </w:p>
        </w:tc>
        <w:tc>
          <w:tcPr>
            <w:tcW w:w="1644" w:type="dxa"/>
          </w:tcPr>
          <w:p w14:paraId="0B35476D" w14:textId="77777777" w:rsidR="00122CEB" w:rsidRDefault="00122CEB">
            <w:pPr>
              <w:pStyle w:val="ConsPlusNormal"/>
              <w:jc w:val="center"/>
            </w:pPr>
            <w:r>
              <w:t>14 3 01 2Э060</w:t>
            </w:r>
          </w:p>
        </w:tc>
        <w:tc>
          <w:tcPr>
            <w:tcW w:w="484" w:type="dxa"/>
          </w:tcPr>
          <w:p w14:paraId="1601E130" w14:textId="77777777" w:rsidR="00122CEB" w:rsidRDefault="00122CEB">
            <w:pPr>
              <w:pStyle w:val="ConsPlusNormal"/>
            </w:pPr>
          </w:p>
        </w:tc>
        <w:tc>
          <w:tcPr>
            <w:tcW w:w="3964" w:type="dxa"/>
          </w:tcPr>
          <w:p w14:paraId="6128B7F1" w14:textId="77777777" w:rsidR="00122CEB" w:rsidRDefault="00122CEB">
            <w:pPr>
              <w:pStyle w:val="ConsPlusNormal"/>
            </w:pPr>
            <w:r>
              <w:t>Организация и проведение конкурсов, конференций, акций, семинаров по вопросам охраны окружающей среды</w:t>
            </w:r>
          </w:p>
        </w:tc>
        <w:tc>
          <w:tcPr>
            <w:tcW w:w="1384" w:type="dxa"/>
          </w:tcPr>
          <w:p w14:paraId="722579A8" w14:textId="77777777" w:rsidR="00122CEB" w:rsidRDefault="00122CEB">
            <w:pPr>
              <w:pStyle w:val="ConsPlusNormal"/>
              <w:jc w:val="right"/>
            </w:pPr>
            <w:r>
              <w:t>1933,5</w:t>
            </w:r>
          </w:p>
        </w:tc>
        <w:tc>
          <w:tcPr>
            <w:tcW w:w="1384" w:type="dxa"/>
          </w:tcPr>
          <w:p w14:paraId="22B90B75" w14:textId="77777777" w:rsidR="00122CEB" w:rsidRDefault="00122CEB">
            <w:pPr>
              <w:pStyle w:val="ConsPlusNormal"/>
              <w:jc w:val="right"/>
            </w:pPr>
            <w:r>
              <w:t>1933,5</w:t>
            </w:r>
          </w:p>
        </w:tc>
        <w:tc>
          <w:tcPr>
            <w:tcW w:w="1384" w:type="dxa"/>
          </w:tcPr>
          <w:p w14:paraId="2FF950DC" w14:textId="77777777" w:rsidR="00122CEB" w:rsidRDefault="00122CEB">
            <w:pPr>
              <w:pStyle w:val="ConsPlusNormal"/>
              <w:jc w:val="right"/>
            </w:pPr>
            <w:r>
              <w:t>1933,5</w:t>
            </w:r>
          </w:p>
        </w:tc>
      </w:tr>
      <w:tr w:rsidR="00122CEB" w14:paraId="45724E15" w14:textId="77777777">
        <w:tc>
          <w:tcPr>
            <w:tcW w:w="567" w:type="dxa"/>
          </w:tcPr>
          <w:p w14:paraId="31A4F306" w14:textId="77777777" w:rsidR="00122CEB" w:rsidRDefault="00122CEB">
            <w:pPr>
              <w:pStyle w:val="ConsPlusNormal"/>
              <w:jc w:val="center"/>
            </w:pPr>
            <w:r>
              <w:t>816</w:t>
            </w:r>
          </w:p>
        </w:tc>
        <w:tc>
          <w:tcPr>
            <w:tcW w:w="794" w:type="dxa"/>
          </w:tcPr>
          <w:p w14:paraId="200BF5B6" w14:textId="77777777" w:rsidR="00122CEB" w:rsidRDefault="00122CEB">
            <w:pPr>
              <w:pStyle w:val="ConsPlusNormal"/>
              <w:jc w:val="center"/>
            </w:pPr>
            <w:r>
              <w:t>06 05</w:t>
            </w:r>
          </w:p>
        </w:tc>
        <w:tc>
          <w:tcPr>
            <w:tcW w:w="1644" w:type="dxa"/>
          </w:tcPr>
          <w:p w14:paraId="05DE1A5E" w14:textId="77777777" w:rsidR="00122CEB" w:rsidRDefault="00122CEB">
            <w:pPr>
              <w:pStyle w:val="ConsPlusNormal"/>
              <w:jc w:val="center"/>
            </w:pPr>
            <w:r>
              <w:t>14 3 01 2Э060</w:t>
            </w:r>
          </w:p>
        </w:tc>
        <w:tc>
          <w:tcPr>
            <w:tcW w:w="484" w:type="dxa"/>
          </w:tcPr>
          <w:p w14:paraId="34A6340F" w14:textId="77777777" w:rsidR="00122CEB" w:rsidRDefault="00122CEB">
            <w:pPr>
              <w:pStyle w:val="ConsPlusNormal"/>
              <w:jc w:val="center"/>
            </w:pPr>
            <w:r>
              <w:t>200</w:t>
            </w:r>
          </w:p>
        </w:tc>
        <w:tc>
          <w:tcPr>
            <w:tcW w:w="3964" w:type="dxa"/>
          </w:tcPr>
          <w:p w14:paraId="6727E7D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0F6B68C" w14:textId="77777777" w:rsidR="00122CEB" w:rsidRDefault="00122CEB">
            <w:pPr>
              <w:pStyle w:val="ConsPlusNormal"/>
              <w:jc w:val="right"/>
            </w:pPr>
            <w:r>
              <w:t>1933,5</w:t>
            </w:r>
          </w:p>
        </w:tc>
        <w:tc>
          <w:tcPr>
            <w:tcW w:w="1384" w:type="dxa"/>
          </w:tcPr>
          <w:p w14:paraId="13C5C140" w14:textId="77777777" w:rsidR="00122CEB" w:rsidRDefault="00122CEB">
            <w:pPr>
              <w:pStyle w:val="ConsPlusNormal"/>
              <w:jc w:val="right"/>
            </w:pPr>
            <w:r>
              <w:t>1933,5</w:t>
            </w:r>
          </w:p>
        </w:tc>
        <w:tc>
          <w:tcPr>
            <w:tcW w:w="1384" w:type="dxa"/>
          </w:tcPr>
          <w:p w14:paraId="2493640F" w14:textId="77777777" w:rsidR="00122CEB" w:rsidRDefault="00122CEB">
            <w:pPr>
              <w:pStyle w:val="ConsPlusNormal"/>
              <w:jc w:val="right"/>
            </w:pPr>
            <w:r>
              <w:t>1933,5</w:t>
            </w:r>
          </w:p>
        </w:tc>
      </w:tr>
      <w:tr w:rsidR="00122CEB" w14:paraId="2EED9F57" w14:textId="77777777">
        <w:tc>
          <w:tcPr>
            <w:tcW w:w="567" w:type="dxa"/>
          </w:tcPr>
          <w:p w14:paraId="4D2A476B" w14:textId="77777777" w:rsidR="00122CEB" w:rsidRDefault="00122CEB">
            <w:pPr>
              <w:pStyle w:val="ConsPlusNormal"/>
              <w:jc w:val="center"/>
            </w:pPr>
            <w:r>
              <w:t>816</w:t>
            </w:r>
          </w:p>
        </w:tc>
        <w:tc>
          <w:tcPr>
            <w:tcW w:w="794" w:type="dxa"/>
          </w:tcPr>
          <w:p w14:paraId="6A02B679" w14:textId="77777777" w:rsidR="00122CEB" w:rsidRDefault="00122CEB">
            <w:pPr>
              <w:pStyle w:val="ConsPlusNormal"/>
              <w:jc w:val="center"/>
            </w:pPr>
            <w:r>
              <w:t>06 05</w:t>
            </w:r>
          </w:p>
        </w:tc>
        <w:tc>
          <w:tcPr>
            <w:tcW w:w="1644" w:type="dxa"/>
          </w:tcPr>
          <w:p w14:paraId="051F41A9" w14:textId="77777777" w:rsidR="00122CEB" w:rsidRDefault="00122CEB">
            <w:pPr>
              <w:pStyle w:val="ConsPlusNormal"/>
              <w:jc w:val="center"/>
            </w:pPr>
            <w:r>
              <w:t>14 3 01 2Э070</w:t>
            </w:r>
          </w:p>
        </w:tc>
        <w:tc>
          <w:tcPr>
            <w:tcW w:w="484" w:type="dxa"/>
          </w:tcPr>
          <w:p w14:paraId="1B26B3FC" w14:textId="77777777" w:rsidR="00122CEB" w:rsidRDefault="00122CEB">
            <w:pPr>
              <w:pStyle w:val="ConsPlusNormal"/>
            </w:pPr>
          </w:p>
        </w:tc>
        <w:tc>
          <w:tcPr>
            <w:tcW w:w="3964" w:type="dxa"/>
          </w:tcPr>
          <w:p w14:paraId="36D377E1" w14:textId="77777777" w:rsidR="00122CEB" w:rsidRDefault="00122CEB">
            <w:pPr>
              <w:pStyle w:val="ConsPlusNormal"/>
            </w:pPr>
            <w:r>
              <w:t>Реализация Соглашения между Федеральной службой по гидрометеорологии и мониторингу окружающей среды и Правительством Пермского края</w:t>
            </w:r>
          </w:p>
        </w:tc>
        <w:tc>
          <w:tcPr>
            <w:tcW w:w="1384" w:type="dxa"/>
          </w:tcPr>
          <w:p w14:paraId="69AAC874" w14:textId="77777777" w:rsidR="00122CEB" w:rsidRDefault="00122CEB">
            <w:pPr>
              <w:pStyle w:val="ConsPlusNormal"/>
              <w:jc w:val="right"/>
            </w:pPr>
            <w:r>
              <w:t>1617,6</w:t>
            </w:r>
          </w:p>
        </w:tc>
        <w:tc>
          <w:tcPr>
            <w:tcW w:w="1384" w:type="dxa"/>
          </w:tcPr>
          <w:p w14:paraId="57D9028D" w14:textId="77777777" w:rsidR="00122CEB" w:rsidRDefault="00122CEB">
            <w:pPr>
              <w:pStyle w:val="ConsPlusNormal"/>
              <w:jc w:val="right"/>
            </w:pPr>
            <w:r>
              <w:t>1617,6</w:t>
            </w:r>
          </w:p>
        </w:tc>
        <w:tc>
          <w:tcPr>
            <w:tcW w:w="1384" w:type="dxa"/>
          </w:tcPr>
          <w:p w14:paraId="3B43B117" w14:textId="77777777" w:rsidR="00122CEB" w:rsidRDefault="00122CEB">
            <w:pPr>
              <w:pStyle w:val="ConsPlusNormal"/>
              <w:jc w:val="right"/>
            </w:pPr>
            <w:r>
              <w:t>1617,6</w:t>
            </w:r>
          </w:p>
        </w:tc>
      </w:tr>
      <w:tr w:rsidR="00122CEB" w14:paraId="3F3A113A" w14:textId="77777777">
        <w:tc>
          <w:tcPr>
            <w:tcW w:w="567" w:type="dxa"/>
          </w:tcPr>
          <w:p w14:paraId="6D069A3B" w14:textId="77777777" w:rsidR="00122CEB" w:rsidRDefault="00122CEB">
            <w:pPr>
              <w:pStyle w:val="ConsPlusNormal"/>
              <w:jc w:val="center"/>
            </w:pPr>
            <w:r>
              <w:t>816</w:t>
            </w:r>
          </w:p>
        </w:tc>
        <w:tc>
          <w:tcPr>
            <w:tcW w:w="794" w:type="dxa"/>
          </w:tcPr>
          <w:p w14:paraId="3157AA2B" w14:textId="77777777" w:rsidR="00122CEB" w:rsidRDefault="00122CEB">
            <w:pPr>
              <w:pStyle w:val="ConsPlusNormal"/>
              <w:jc w:val="center"/>
            </w:pPr>
            <w:r>
              <w:t>06 05</w:t>
            </w:r>
          </w:p>
        </w:tc>
        <w:tc>
          <w:tcPr>
            <w:tcW w:w="1644" w:type="dxa"/>
          </w:tcPr>
          <w:p w14:paraId="0B27FA48" w14:textId="77777777" w:rsidR="00122CEB" w:rsidRDefault="00122CEB">
            <w:pPr>
              <w:pStyle w:val="ConsPlusNormal"/>
              <w:jc w:val="center"/>
            </w:pPr>
            <w:r>
              <w:t>14 3 01 2Э070</w:t>
            </w:r>
          </w:p>
        </w:tc>
        <w:tc>
          <w:tcPr>
            <w:tcW w:w="484" w:type="dxa"/>
          </w:tcPr>
          <w:p w14:paraId="17B95AA6" w14:textId="77777777" w:rsidR="00122CEB" w:rsidRDefault="00122CEB">
            <w:pPr>
              <w:pStyle w:val="ConsPlusNormal"/>
              <w:jc w:val="center"/>
            </w:pPr>
            <w:r>
              <w:t>200</w:t>
            </w:r>
          </w:p>
        </w:tc>
        <w:tc>
          <w:tcPr>
            <w:tcW w:w="3964" w:type="dxa"/>
          </w:tcPr>
          <w:p w14:paraId="3CD7588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C6B7B00" w14:textId="77777777" w:rsidR="00122CEB" w:rsidRDefault="00122CEB">
            <w:pPr>
              <w:pStyle w:val="ConsPlusNormal"/>
              <w:jc w:val="right"/>
            </w:pPr>
            <w:r>
              <w:t>1617,6</w:t>
            </w:r>
          </w:p>
        </w:tc>
        <w:tc>
          <w:tcPr>
            <w:tcW w:w="1384" w:type="dxa"/>
          </w:tcPr>
          <w:p w14:paraId="325A6792" w14:textId="77777777" w:rsidR="00122CEB" w:rsidRDefault="00122CEB">
            <w:pPr>
              <w:pStyle w:val="ConsPlusNormal"/>
              <w:jc w:val="right"/>
            </w:pPr>
            <w:r>
              <w:t>1617,6</w:t>
            </w:r>
          </w:p>
        </w:tc>
        <w:tc>
          <w:tcPr>
            <w:tcW w:w="1384" w:type="dxa"/>
          </w:tcPr>
          <w:p w14:paraId="51442B32" w14:textId="77777777" w:rsidR="00122CEB" w:rsidRDefault="00122CEB">
            <w:pPr>
              <w:pStyle w:val="ConsPlusNormal"/>
              <w:jc w:val="right"/>
            </w:pPr>
            <w:r>
              <w:t>1617,6</w:t>
            </w:r>
          </w:p>
        </w:tc>
      </w:tr>
      <w:tr w:rsidR="00122CEB" w14:paraId="1C01EDEE" w14:textId="77777777">
        <w:tc>
          <w:tcPr>
            <w:tcW w:w="567" w:type="dxa"/>
          </w:tcPr>
          <w:p w14:paraId="31B3C5C6" w14:textId="77777777" w:rsidR="00122CEB" w:rsidRDefault="00122CEB">
            <w:pPr>
              <w:pStyle w:val="ConsPlusNormal"/>
              <w:jc w:val="center"/>
            </w:pPr>
            <w:r>
              <w:lastRenderedPageBreak/>
              <w:t>816</w:t>
            </w:r>
          </w:p>
        </w:tc>
        <w:tc>
          <w:tcPr>
            <w:tcW w:w="794" w:type="dxa"/>
          </w:tcPr>
          <w:p w14:paraId="58B6FF64" w14:textId="77777777" w:rsidR="00122CEB" w:rsidRDefault="00122CEB">
            <w:pPr>
              <w:pStyle w:val="ConsPlusNormal"/>
              <w:jc w:val="center"/>
            </w:pPr>
            <w:r>
              <w:t>06 05</w:t>
            </w:r>
          </w:p>
        </w:tc>
        <w:tc>
          <w:tcPr>
            <w:tcW w:w="1644" w:type="dxa"/>
          </w:tcPr>
          <w:p w14:paraId="7F707D96" w14:textId="77777777" w:rsidR="00122CEB" w:rsidRDefault="00122CEB">
            <w:pPr>
              <w:pStyle w:val="ConsPlusNormal"/>
              <w:jc w:val="center"/>
            </w:pPr>
            <w:r>
              <w:t>14 3 02 00000</w:t>
            </w:r>
          </w:p>
        </w:tc>
        <w:tc>
          <w:tcPr>
            <w:tcW w:w="484" w:type="dxa"/>
          </w:tcPr>
          <w:p w14:paraId="198ED0AA" w14:textId="77777777" w:rsidR="00122CEB" w:rsidRDefault="00122CEB">
            <w:pPr>
              <w:pStyle w:val="ConsPlusNormal"/>
            </w:pPr>
          </w:p>
        </w:tc>
        <w:tc>
          <w:tcPr>
            <w:tcW w:w="3964" w:type="dxa"/>
          </w:tcPr>
          <w:p w14:paraId="16E7D643" w14:textId="77777777" w:rsidR="00122CEB" w:rsidRDefault="00122CEB">
            <w:pPr>
              <w:pStyle w:val="ConsPlusNormal"/>
            </w:pPr>
            <w:r>
              <w:t>Комплекс процессных мероприятий "Экологическая реабилитация территорий и водных объектов"</w:t>
            </w:r>
          </w:p>
        </w:tc>
        <w:tc>
          <w:tcPr>
            <w:tcW w:w="1384" w:type="dxa"/>
          </w:tcPr>
          <w:p w14:paraId="57138D46" w14:textId="77777777" w:rsidR="00122CEB" w:rsidRDefault="00122CEB">
            <w:pPr>
              <w:pStyle w:val="ConsPlusNormal"/>
              <w:jc w:val="right"/>
            </w:pPr>
            <w:r>
              <w:t>57183,9</w:t>
            </w:r>
          </w:p>
        </w:tc>
        <w:tc>
          <w:tcPr>
            <w:tcW w:w="1384" w:type="dxa"/>
          </w:tcPr>
          <w:p w14:paraId="241F9477" w14:textId="77777777" w:rsidR="00122CEB" w:rsidRDefault="00122CEB">
            <w:pPr>
              <w:pStyle w:val="ConsPlusNormal"/>
              <w:jc w:val="right"/>
            </w:pPr>
            <w:r>
              <w:t>0,0</w:t>
            </w:r>
          </w:p>
        </w:tc>
        <w:tc>
          <w:tcPr>
            <w:tcW w:w="1384" w:type="dxa"/>
          </w:tcPr>
          <w:p w14:paraId="6A8F717E" w14:textId="77777777" w:rsidR="00122CEB" w:rsidRDefault="00122CEB">
            <w:pPr>
              <w:pStyle w:val="ConsPlusNormal"/>
              <w:jc w:val="right"/>
            </w:pPr>
            <w:r>
              <w:t>0,0</w:t>
            </w:r>
          </w:p>
        </w:tc>
      </w:tr>
      <w:tr w:rsidR="00122CEB" w14:paraId="352D4617" w14:textId="77777777">
        <w:tc>
          <w:tcPr>
            <w:tcW w:w="567" w:type="dxa"/>
          </w:tcPr>
          <w:p w14:paraId="1111804E" w14:textId="77777777" w:rsidR="00122CEB" w:rsidRDefault="00122CEB">
            <w:pPr>
              <w:pStyle w:val="ConsPlusNormal"/>
              <w:jc w:val="center"/>
            </w:pPr>
            <w:r>
              <w:t>816</w:t>
            </w:r>
          </w:p>
        </w:tc>
        <w:tc>
          <w:tcPr>
            <w:tcW w:w="794" w:type="dxa"/>
          </w:tcPr>
          <w:p w14:paraId="6773F6B1" w14:textId="77777777" w:rsidR="00122CEB" w:rsidRDefault="00122CEB">
            <w:pPr>
              <w:pStyle w:val="ConsPlusNormal"/>
              <w:jc w:val="center"/>
            </w:pPr>
            <w:r>
              <w:t>06 05</w:t>
            </w:r>
          </w:p>
        </w:tc>
        <w:tc>
          <w:tcPr>
            <w:tcW w:w="1644" w:type="dxa"/>
          </w:tcPr>
          <w:p w14:paraId="66CBD3A4" w14:textId="77777777" w:rsidR="00122CEB" w:rsidRDefault="00122CEB">
            <w:pPr>
              <w:pStyle w:val="ConsPlusNormal"/>
              <w:jc w:val="center"/>
            </w:pPr>
            <w:r>
              <w:t>14 3 02 2Э280</w:t>
            </w:r>
          </w:p>
        </w:tc>
        <w:tc>
          <w:tcPr>
            <w:tcW w:w="484" w:type="dxa"/>
          </w:tcPr>
          <w:p w14:paraId="348337A2" w14:textId="77777777" w:rsidR="00122CEB" w:rsidRDefault="00122CEB">
            <w:pPr>
              <w:pStyle w:val="ConsPlusNormal"/>
            </w:pPr>
          </w:p>
        </w:tc>
        <w:tc>
          <w:tcPr>
            <w:tcW w:w="3964" w:type="dxa"/>
          </w:tcPr>
          <w:p w14:paraId="28FA21C3" w14:textId="77777777" w:rsidR="00122CEB" w:rsidRDefault="00122CEB">
            <w:pPr>
              <w:pStyle w:val="ConsPlusNormal"/>
            </w:pPr>
            <w: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384" w:type="dxa"/>
          </w:tcPr>
          <w:p w14:paraId="1EEDFC80" w14:textId="77777777" w:rsidR="00122CEB" w:rsidRDefault="00122CEB">
            <w:pPr>
              <w:pStyle w:val="ConsPlusNormal"/>
              <w:jc w:val="right"/>
            </w:pPr>
            <w:r>
              <w:t>57183,9</w:t>
            </w:r>
          </w:p>
        </w:tc>
        <w:tc>
          <w:tcPr>
            <w:tcW w:w="1384" w:type="dxa"/>
          </w:tcPr>
          <w:p w14:paraId="2AFC78FE" w14:textId="77777777" w:rsidR="00122CEB" w:rsidRDefault="00122CEB">
            <w:pPr>
              <w:pStyle w:val="ConsPlusNormal"/>
              <w:jc w:val="right"/>
            </w:pPr>
            <w:r>
              <w:t>0,0</w:t>
            </w:r>
          </w:p>
        </w:tc>
        <w:tc>
          <w:tcPr>
            <w:tcW w:w="1384" w:type="dxa"/>
          </w:tcPr>
          <w:p w14:paraId="32BA6E7B" w14:textId="77777777" w:rsidR="00122CEB" w:rsidRDefault="00122CEB">
            <w:pPr>
              <w:pStyle w:val="ConsPlusNormal"/>
              <w:jc w:val="right"/>
            </w:pPr>
            <w:r>
              <w:t>0,0</w:t>
            </w:r>
          </w:p>
        </w:tc>
      </w:tr>
      <w:tr w:rsidR="00122CEB" w14:paraId="15A12812" w14:textId="77777777">
        <w:tc>
          <w:tcPr>
            <w:tcW w:w="567" w:type="dxa"/>
          </w:tcPr>
          <w:p w14:paraId="24E6BF4B" w14:textId="77777777" w:rsidR="00122CEB" w:rsidRDefault="00122CEB">
            <w:pPr>
              <w:pStyle w:val="ConsPlusNormal"/>
              <w:jc w:val="center"/>
            </w:pPr>
            <w:r>
              <w:t>816</w:t>
            </w:r>
          </w:p>
        </w:tc>
        <w:tc>
          <w:tcPr>
            <w:tcW w:w="794" w:type="dxa"/>
          </w:tcPr>
          <w:p w14:paraId="4345590B" w14:textId="77777777" w:rsidR="00122CEB" w:rsidRDefault="00122CEB">
            <w:pPr>
              <w:pStyle w:val="ConsPlusNormal"/>
              <w:jc w:val="center"/>
            </w:pPr>
            <w:r>
              <w:t>06 05</w:t>
            </w:r>
          </w:p>
        </w:tc>
        <w:tc>
          <w:tcPr>
            <w:tcW w:w="1644" w:type="dxa"/>
          </w:tcPr>
          <w:p w14:paraId="5675C8B2" w14:textId="77777777" w:rsidR="00122CEB" w:rsidRDefault="00122CEB">
            <w:pPr>
              <w:pStyle w:val="ConsPlusNormal"/>
              <w:jc w:val="center"/>
            </w:pPr>
            <w:r>
              <w:t>14 3 02 2Э280</w:t>
            </w:r>
          </w:p>
        </w:tc>
        <w:tc>
          <w:tcPr>
            <w:tcW w:w="484" w:type="dxa"/>
          </w:tcPr>
          <w:p w14:paraId="7FA13C5C" w14:textId="77777777" w:rsidR="00122CEB" w:rsidRDefault="00122CEB">
            <w:pPr>
              <w:pStyle w:val="ConsPlusNormal"/>
              <w:jc w:val="center"/>
            </w:pPr>
            <w:r>
              <w:t>500</w:t>
            </w:r>
          </w:p>
        </w:tc>
        <w:tc>
          <w:tcPr>
            <w:tcW w:w="3964" w:type="dxa"/>
          </w:tcPr>
          <w:p w14:paraId="6795A49C" w14:textId="77777777" w:rsidR="00122CEB" w:rsidRDefault="00122CEB">
            <w:pPr>
              <w:pStyle w:val="ConsPlusNormal"/>
            </w:pPr>
            <w:r>
              <w:t>Межбюджетные трансферты</w:t>
            </w:r>
          </w:p>
        </w:tc>
        <w:tc>
          <w:tcPr>
            <w:tcW w:w="1384" w:type="dxa"/>
          </w:tcPr>
          <w:p w14:paraId="72D8D301" w14:textId="77777777" w:rsidR="00122CEB" w:rsidRDefault="00122CEB">
            <w:pPr>
              <w:pStyle w:val="ConsPlusNormal"/>
              <w:jc w:val="right"/>
            </w:pPr>
            <w:r>
              <w:t>57183,9</w:t>
            </w:r>
          </w:p>
        </w:tc>
        <w:tc>
          <w:tcPr>
            <w:tcW w:w="1384" w:type="dxa"/>
          </w:tcPr>
          <w:p w14:paraId="0323C182" w14:textId="77777777" w:rsidR="00122CEB" w:rsidRDefault="00122CEB">
            <w:pPr>
              <w:pStyle w:val="ConsPlusNormal"/>
              <w:jc w:val="right"/>
            </w:pPr>
            <w:r>
              <w:t>0,0</w:t>
            </w:r>
          </w:p>
        </w:tc>
        <w:tc>
          <w:tcPr>
            <w:tcW w:w="1384" w:type="dxa"/>
          </w:tcPr>
          <w:p w14:paraId="0DC33A53" w14:textId="77777777" w:rsidR="00122CEB" w:rsidRDefault="00122CEB">
            <w:pPr>
              <w:pStyle w:val="ConsPlusNormal"/>
              <w:jc w:val="right"/>
            </w:pPr>
            <w:r>
              <w:t>0,0</w:t>
            </w:r>
          </w:p>
        </w:tc>
      </w:tr>
      <w:tr w:rsidR="00122CEB" w14:paraId="32581E2D" w14:textId="77777777">
        <w:tc>
          <w:tcPr>
            <w:tcW w:w="567" w:type="dxa"/>
          </w:tcPr>
          <w:p w14:paraId="628B0192" w14:textId="77777777" w:rsidR="00122CEB" w:rsidRDefault="00122CEB">
            <w:pPr>
              <w:pStyle w:val="ConsPlusNormal"/>
              <w:jc w:val="center"/>
            </w:pPr>
            <w:r>
              <w:t>816</w:t>
            </w:r>
          </w:p>
        </w:tc>
        <w:tc>
          <w:tcPr>
            <w:tcW w:w="794" w:type="dxa"/>
          </w:tcPr>
          <w:p w14:paraId="09C81F60" w14:textId="77777777" w:rsidR="00122CEB" w:rsidRDefault="00122CEB">
            <w:pPr>
              <w:pStyle w:val="ConsPlusNormal"/>
              <w:jc w:val="center"/>
            </w:pPr>
            <w:r>
              <w:t>06 05</w:t>
            </w:r>
          </w:p>
        </w:tc>
        <w:tc>
          <w:tcPr>
            <w:tcW w:w="1644" w:type="dxa"/>
          </w:tcPr>
          <w:p w14:paraId="5D68577A" w14:textId="77777777" w:rsidR="00122CEB" w:rsidRDefault="00122CEB">
            <w:pPr>
              <w:pStyle w:val="ConsPlusNormal"/>
              <w:jc w:val="center"/>
            </w:pPr>
            <w:r>
              <w:t>14 3 07 00000</w:t>
            </w:r>
          </w:p>
        </w:tc>
        <w:tc>
          <w:tcPr>
            <w:tcW w:w="484" w:type="dxa"/>
          </w:tcPr>
          <w:p w14:paraId="06F0C69B" w14:textId="77777777" w:rsidR="00122CEB" w:rsidRDefault="00122CEB">
            <w:pPr>
              <w:pStyle w:val="ConsPlusNormal"/>
            </w:pPr>
          </w:p>
        </w:tc>
        <w:tc>
          <w:tcPr>
            <w:tcW w:w="3964" w:type="dxa"/>
          </w:tcPr>
          <w:p w14:paraId="5DFFCF45" w14:textId="77777777" w:rsidR="00122CEB" w:rsidRDefault="00122CEB">
            <w:pPr>
              <w:pStyle w:val="ConsPlusNormal"/>
            </w:pPr>
            <w:r>
              <w:t>Комплекс процессных мероприятий "Обеспечение деятельности Министерства природных ресурсов, лесного хозяйства и экологии Пермского края и реализация государственной политики в сфере экологии"</w:t>
            </w:r>
          </w:p>
        </w:tc>
        <w:tc>
          <w:tcPr>
            <w:tcW w:w="1384" w:type="dxa"/>
          </w:tcPr>
          <w:p w14:paraId="39BF754A" w14:textId="77777777" w:rsidR="00122CEB" w:rsidRDefault="00122CEB">
            <w:pPr>
              <w:pStyle w:val="ConsPlusNormal"/>
              <w:jc w:val="right"/>
            </w:pPr>
            <w:r>
              <w:t>212,6</w:t>
            </w:r>
          </w:p>
        </w:tc>
        <w:tc>
          <w:tcPr>
            <w:tcW w:w="1384" w:type="dxa"/>
          </w:tcPr>
          <w:p w14:paraId="01036EF4" w14:textId="77777777" w:rsidR="00122CEB" w:rsidRDefault="00122CEB">
            <w:pPr>
              <w:pStyle w:val="ConsPlusNormal"/>
              <w:jc w:val="right"/>
            </w:pPr>
            <w:r>
              <w:t>212,6</w:t>
            </w:r>
          </w:p>
        </w:tc>
        <w:tc>
          <w:tcPr>
            <w:tcW w:w="1384" w:type="dxa"/>
          </w:tcPr>
          <w:p w14:paraId="7BC43CA9" w14:textId="77777777" w:rsidR="00122CEB" w:rsidRDefault="00122CEB">
            <w:pPr>
              <w:pStyle w:val="ConsPlusNormal"/>
              <w:jc w:val="right"/>
            </w:pPr>
            <w:r>
              <w:t>212,6</w:t>
            </w:r>
          </w:p>
        </w:tc>
      </w:tr>
      <w:tr w:rsidR="00122CEB" w14:paraId="411238D3" w14:textId="77777777">
        <w:tc>
          <w:tcPr>
            <w:tcW w:w="567" w:type="dxa"/>
          </w:tcPr>
          <w:p w14:paraId="798A703F" w14:textId="77777777" w:rsidR="00122CEB" w:rsidRDefault="00122CEB">
            <w:pPr>
              <w:pStyle w:val="ConsPlusNormal"/>
              <w:jc w:val="center"/>
            </w:pPr>
            <w:r>
              <w:t>816</w:t>
            </w:r>
          </w:p>
        </w:tc>
        <w:tc>
          <w:tcPr>
            <w:tcW w:w="794" w:type="dxa"/>
          </w:tcPr>
          <w:p w14:paraId="4F01212A" w14:textId="77777777" w:rsidR="00122CEB" w:rsidRDefault="00122CEB">
            <w:pPr>
              <w:pStyle w:val="ConsPlusNormal"/>
              <w:jc w:val="center"/>
            </w:pPr>
            <w:r>
              <w:t>06 05</w:t>
            </w:r>
          </w:p>
        </w:tc>
        <w:tc>
          <w:tcPr>
            <w:tcW w:w="1644" w:type="dxa"/>
          </w:tcPr>
          <w:p w14:paraId="796220E5" w14:textId="77777777" w:rsidR="00122CEB" w:rsidRDefault="00122CEB">
            <w:pPr>
              <w:pStyle w:val="ConsPlusNormal"/>
              <w:jc w:val="center"/>
            </w:pPr>
            <w:r>
              <w:t>14 3 07 2Э010</w:t>
            </w:r>
          </w:p>
        </w:tc>
        <w:tc>
          <w:tcPr>
            <w:tcW w:w="484" w:type="dxa"/>
          </w:tcPr>
          <w:p w14:paraId="4494ECD3" w14:textId="77777777" w:rsidR="00122CEB" w:rsidRDefault="00122CEB">
            <w:pPr>
              <w:pStyle w:val="ConsPlusNormal"/>
            </w:pPr>
          </w:p>
        </w:tc>
        <w:tc>
          <w:tcPr>
            <w:tcW w:w="3964" w:type="dxa"/>
          </w:tcPr>
          <w:p w14:paraId="204E2967" w14:textId="77777777" w:rsidR="00122CEB" w:rsidRDefault="00122CEB">
            <w:pPr>
              <w:pStyle w:val="ConsPlusNormal"/>
            </w:pPr>
            <w:r>
              <w:t>Организация и проведение государственной экологической экспертизы объектов регионального уровня</w:t>
            </w:r>
          </w:p>
        </w:tc>
        <w:tc>
          <w:tcPr>
            <w:tcW w:w="1384" w:type="dxa"/>
          </w:tcPr>
          <w:p w14:paraId="71972A95" w14:textId="77777777" w:rsidR="00122CEB" w:rsidRDefault="00122CEB">
            <w:pPr>
              <w:pStyle w:val="ConsPlusNormal"/>
              <w:jc w:val="right"/>
            </w:pPr>
            <w:r>
              <w:t>212,6</w:t>
            </w:r>
          </w:p>
        </w:tc>
        <w:tc>
          <w:tcPr>
            <w:tcW w:w="1384" w:type="dxa"/>
          </w:tcPr>
          <w:p w14:paraId="4F4991FC" w14:textId="77777777" w:rsidR="00122CEB" w:rsidRDefault="00122CEB">
            <w:pPr>
              <w:pStyle w:val="ConsPlusNormal"/>
              <w:jc w:val="right"/>
            </w:pPr>
            <w:r>
              <w:t>212,6</w:t>
            </w:r>
          </w:p>
        </w:tc>
        <w:tc>
          <w:tcPr>
            <w:tcW w:w="1384" w:type="dxa"/>
          </w:tcPr>
          <w:p w14:paraId="54725420" w14:textId="77777777" w:rsidR="00122CEB" w:rsidRDefault="00122CEB">
            <w:pPr>
              <w:pStyle w:val="ConsPlusNormal"/>
              <w:jc w:val="right"/>
            </w:pPr>
            <w:r>
              <w:t>212,6</w:t>
            </w:r>
          </w:p>
        </w:tc>
      </w:tr>
      <w:tr w:rsidR="00122CEB" w14:paraId="4D70C9C0" w14:textId="77777777">
        <w:tc>
          <w:tcPr>
            <w:tcW w:w="567" w:type="dxa"/>
          </w:tcPr>
          <w:p w14:paraId="731AD163" w14:textId="77777777" w:rsidR="00122CEB" w:rsidRDefault="00122CEB">
            <w:pPr>
              <w:pStyle w:val="ConsPlusNormal"/>
              <w:jc w:val="center"/>
            </w:pPr>
            <w:r>
              <w:t>816</w:t>
            </w:r>
          </w:p>
        </w:tc>
        <w:tc>
          <w:tcPr>
            <w:tcW w:w="794" w:type="dxa"/>
          </w:tcPr>
          <w:p w14:paraId="66DFC1E4" w14:textId="77777777" w:rsidR="00122CEB" w:rsidRDefault="00122CEB">
            <w:pPr>
              <w:pStyle w:val="ConsPlusNormal"/>
              <w:jc w:val="center"/>
            </w:pPr>
            <w:r>
              <w:t>06 05</w:t>
            </w:r>
          </w:p>
        </w:tc>
        <w:tc>
          <w:tcPr>
            <w:tcW w:w="1644" w:type="dxa"/>
          </w:tcPr>
          <w:p w14:paraId="311E3CA4" w14:textId="77777777" w:rsidR="00122CEB" w:rsidRDefault="00122CEB">
            <w:pPr>
              <w:pStyle w:val="ConsPlusNormal"/>
              <w:jc w:val="center"/>
            </w:pPr>
            <w:r>
              <w:t>14 3 07 2Э010</w:t>
            </w:r>
          </w:p>
        </w:tc>
        <w:tc>
          <w:tcPr>
            <w:tcW w:w="484" w:type="dxa"/>
          </w:tcPr>
          <w:p w14:paraId="7009403C" w14:textId="77777777" w:rsidR="00122CEB" w:rsidRDefault="00122CEB">
            <w:pPr>
              <w:pStyle w:val="ConsPlusNormal"/>
              <w:jc w:val="center"/>
            </w:pPr>
            <w:r>
              <w:t>200</w:t>
            </w:r>
          </w:p>
        </w:tc>
        <w:tc>
          <w:tcPr>
            <w:tcW w:w="3964" w:type="dxa"/>
          </w:tcPr>
          <w:p w14:paraId="2DF223C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D534503" w14:textId="77777777" w:rsidR="00122CEB" w:rsidRDefault="00122CEB">
            <w:pPr>
              <w:pStyle w:val="ConsPlusNormal"/>
              <w:jc w:val="right"/>
            </w:pPr>
            <w:r>
              <w:t>212,6</w:t>
            </w:r>
          </w:p>
        </w:tc>
        <w:tc>
          <w:tcPr>
            <w:tcW w:w="1384" w:type="dxa"/>
          </w:tcPr>
          <w:p w14:paraId="3E8B5503" w14:textId="77777777" w:rsidR="00122CEB" w:rsidRDefault="00122CEB">
            <w:pPr>
              <w:pStyle w:val="ConsPlusNormal"/>
              <w:jc w:val="right"/>
            </w:pPr>
            <w:r>
              <w:t>212,6</w:t>
            </w:r>
          </w:p>
        </w:tc>
        <w:tc>
          <w:tcPr>
            <w:tcW w:w="1384" w:type="dxa"/>
          </w:tcPr>
          <w:p w14:paraId="02493487" w14:textId="77777777" w:rsidR="00122CEB" w:rsidRDefault="00122CEB">
            <w:pPr>
              <w:pStyle w:val="ConsPlusNormal"/>
              <w:jc w:val="right"/>
            </w:pPr>
            <w:r>
              <w:t>212,6</w:t>
            </w:r>
          </w:p>
        </w:tc>
      </w:tr>
      <w:tr w:rsidR="00122CEB" w14:paraId="3C564C0B" w14:textId="77777777">
        <w:tc>
          <w:tcPr>
            <w:tcW w:w="567" w:type="dxa"/>
          </w:tcPr>
          <w:p w14:paraId="7AF8B91E" w14:textId="77777777" w:rsidR="00122CEB" w:rsidRDefault="00122CEB">
            <w:pPr>
              <w:pStyle w:val="ConsPlusNormal"/>
              <w:jc w:val="center"/>
            </w:pPr>
            <w:r>
              <w:t>818</w:t>
            </w:r>
          </w:p>
        </w:tc>
        <w:tc>
          <w:tcPr>
            <w:tcW w:w="794" w:type="dxa"/>
          </w:tcPr>
          <w:p w14:paraId="32E2BA19" w14:textId="77777777" w:rsidR="00122CEB" w:rsidRDefault="00122CEB">
            <w:pPr>
              <w:pStyle w:val="ConsPlusNormal"/>
            </w:pPr>
          </w:p>
        </w:tc>
        <w:tc>
          <w:tcPr>
            <w:tcW w:w="1644" w:type="dxa"/>
          </w:tcPr>
          <w:p w14:paraId="3F0A10D9" w14:textId="77777777" w:rsidR="00122CEB" w:rsidRDefault="00122CEB">
            <w:pPr>
              <w:pStyle w:val="ConsPlusNormal"/>
            </w:pPr>
          </w:p>
        </w:tc>
        <w:tc>
          <w:tcPr>
            <w:tcW w:w="484" w:type="dxa"/>
          </w:tcPr>
          <w:p w14:paraId="00351E6A" w14:textId="77777777" w:rsidR="00122CEB" w:rsidRDefault="00122CEB">
            <w:pPr>
              <w:pStyle w:val="ConsPlusNormal"/>
            </w:pPr>
          </w:p>
        </w:tc>
        <w:tc>
          <w:tcPr>
            <w:tcW w:w="3964" w:type="dxa"/>
          </w:tcPr>
          <w:p w14:paraId="10DC8A39" w14:textId="77777777" w:rsidR="00122CEB" w:rsidRDefault="00122CEB">
            <w:pPr>
              <w:pStyle w:val="ConsPlusNormal"/>
            </w:pPr>
            <w:r>
              <w:t>Инспекция государственного строительного надзора Пермского края</w:t>
            </w:r>
          </w:p>
        </w:tc>
        <w:tc>
          <w:tcPr>
            <w:tcW w:w="1384" w:type="dxa"/>
          </w:tcPr>
          <w:p w14:paraId="77AF6BA5" w14:textId="77777777" w:rsidR="00122CEB" w:rsidRDefault="00122CEB">
            <w:pPr>
              <w:pStyle w:val="ConsPlusNormal"/>
              <w:jc w:val="right"/>
            </w:pPr>
            <w:r>
              <w:t>121421,2</w:t>
            </w:r>
          </w:p>
        </w:tc>
        <w:tc>
          <w:tcPr>
            <w:tcW w:w="1384" w:type="dxa"/>
          </w:tcPr>
          <w:p w14:paraId="1FC19754" w14:textId="77777777" w:rsidR="00122CEB" w:rsidRDefault="00122CEB">
            <w:pPr>
              <w:pStyle w:val="ConsPlusNormal"/>
              <w:jc w:val="right"/>
            </w:pPr>
            <w:r>
              <w:t>145421,1</w:t>
            </w:r>
          </w:p>
        </w:tc>
        <w:tc>
          <w:tcPr>
            <w:tcW w:w="1384" w:type="dxa"/>
          </w:tcPr>
          <w:p w14:paraId="60D73D44" w14:textId="77777777" w:rsidR="00122CEB" w:rsidRDefault="00122CEB">
            <w:pPr>
              <w:pStyle w:val="ConsPlusNormal"/>
              <w:jc w:val="right"/>
            </w:pPr>
            <w:r>
              <w:t>145421,1</w:t>
            </w:r>
          </w:p>
        </w:tc>
      </w:tr>
      <w:tr w:rsidR="00122CEB" w14:paraId="72CB3701" w14:textId="77777777">
        <w:tc>
          <w:tcPr>
            <w:tcW w:w="567" w:type="dxa"/>
          </w:tcPr>
          <w:p w14:paraId="55B022E1" w14:textId="77777777" w:rsidR="00122CEB" w:rsidRDefault="00122CEB">
            <w:pPr>
              <w:pStyle w:val="ConsPlusNormal"/>
              <w:jc w:val="center"/>
            </w:pPr>
            <w:r>
              <w:t>818</w:t>
            </w:r>
          </w:p>
        </w:tc>
        <w:tc>
          <w:tcPr>
            <w:tcW w:w="794" w:type="dxa"/>
          </w:tcPr>
          <w:p w14:paraId="6136E641" w14:textId="77777777" w:rsidR="00122CEB" w:rsidRDefault="00122CEB">
            <w:pPr>
              <w:pStyle w:val="ConsPlusNormal"/>
              <w:jc w:val="center"/>
            </w:pPr>
            <w:r>
              <w:t>01 00</w:t>
            </w:r>
          </w:p>
        </w:tc>
        <w:tc>
          <w:tcPr>
            <w:tcW w:w="1644" w:type="dxa"/>
          </w:tcPr>
          <w:p w14:paraId="122C479F" w14:textId="77777777" w:rsidR="00122CEB" w:rsidRDefault="00122CEB">
            <w:pPr>
              <w:pStyle w:val="ConsPlusNormal"/>
            </w:pPr>
          </w:p>
        </w:tc>
        <w:tc>
          <w:tcPr>
            <w:tcW w:w="484" w:type="dxa"/>
          </w:tcPr>
          <w:p w14:paraId="47C469D7" w14:textId="77777777" w:rsidR="00122CEB" w:rsidRDefault="00122CEB">
            <w:pPr>
              <w:pStyle w:val="ConsPlusNormal"/>
            </w:pPr>
          </w:p>
        </w:tc>
        <w:tc>
          <w:tcPr>
            <w:tcW w:w="3964" w:type="dxa"/>
          </w:tcPr>
          <w:p w14:paraId="551D3718" w14:textId="77777777" w:rsidR="00122CEB" w:rsidRDefault="00122CEB">
            <w:pPr>
              <w:pStyle w:val="ConsPlusNormal"/>
            </w:pPr>
            <w:r>
              <w:t>ОБЩЕГОСУДАРСТВЕННЫЕ ВОПРОСЫ</w:t>
            </w:r>
          </w:p>
        </w:tc>
        <w:tc>
          <w:tcPr>
            <w:tcW w:w="1384" w:type="dxa"/>
          </w:tcPr>
          <w:p w14:paraId="5CD77353" w14:textId="77777777" w:rsidR="00122CEB" w:rsidRDefault="00122CEB">
            <w:pPr>
              <w:pStyle w:val="ConsPlusNormal"/>
              <w:jc w:val="right"/>
            </w:pPr>
            <w:r>
              <w:t>120212,3</w:t>
            </w:r>
          </w:p>
        </w:tc>
        <w:tc>
          <w:tcPr>
            <w:tcW w:w="1384" w:type="dxa"/>
          </w:tcPr>
          <w:p w14:paraId="50702EAA" w14:textId="77777777" w:rsidR="00122CEB" w:rsidRDefault="00122CEB">
            <w:pPr>
              <w:pStyle w:val="ConsPlusNormal"/>
              <w:jc w:val="right"/>
            </w:pPr>
            <w:r>
              <w:t>144212,2</w:t>
            </w:r>
          </w:p>
        </w:tc>
        <w:tc>
          <w:tcPr>
            <w:tcW w:w="1384" w:type="dxa"/>
          </w:tcPr>
          <w:p w14:paraId="7ABAFEBB" w14:textId="77777777" w:rsidR="00122CEB" w:rsidRDefault="00122CEB">
            <w:pPr>
              <w:pStyle w:val="ConsPlusNormal"/>
              <w:jc w:val="right"/>
            </w:pPr>
            <w:r>
              <w:t>144212,2</w:t>
            </w:r>
          </w:p>
        </w:tc>
      </w:tr>
      <w:tr w:rsidR="00122CEB" w14:paraId="79BA5E92" w14:textId="77777777">
        <w:tc>
          <w:tcPr>
            <w:tcW w:w="567" w:type="dxa"/>
          </w:tcPr>
          <w:p w14:paraId="790A10EE" w14:textId="77777777" w:rsidR="00122CEB" w:rsidRDefault="00122CEB">
            <w:pPr>
              <w:pStyle w:val="ConsPlusNormal"/>
              <w:jc w:val="center"/>
            </w:pPr>
            <w:r>
              <w:t>818</w:t>
            </w:r>
          </w:p>
        </w:tc>
        <w:tc>
          <w:tcPr>
            <w:tcW w:w="794" w:type="dxa"/>
          </w:tcPr>
          <w:p w14:paraId="12386623" w14:textId="77777777" w:rsidR="00122CEB" w:rsidRDefault="00122CEB">
            <w:pPr>
              <w:pStyle w:val="ConsPlusNormal"/>
              <w:jc w:val="center"/>
            </w:pPr>
            <w:r>
              <w:t>01 13</w:t>
            </w:r>
          </w:p>
        </w:tc>
        <w:tc>
          <w:tcPr>
            <w:tcW w:w="1644" w:type="dxa"/>
          </w:tcPr>
          <w:p w14:paraId="18B300F1" w14:textId="77777777" w:rsidR="00122CEB" w:rsidRDefault="00122CEB">
            <w:pPr>
              <w:pStyle w:val="ConsPlusNormal"/>
            </w:pPr>
          </w:p>
        </w:tc>
        <w:tc>
          <w:tcPr>
            <w:tcW w:w="484" w:type="dxa"/>
          </w:tcPr>
          <w:p w14:paraId="2637E82E" w14:textId="77777777" w:rsidR="00122CEB" w:rsidRDefault="00122CEB">
            <w:pPr>
              <w:pStyle w:val="ConsPlusNormal"/>
            </w:pPr>
          </w:p>
        </w:tc>
        <w:tc>
          <w:tcPr>
            <w:tcW w:w="3964" w:type="dxa"/>
          </w:tcPr>
          <w:p w14:paraId="49D30341" w14:textId="77777777" w:rsidR="00122CEB" w:rsidRDefault="00122CEB">
            <w:pPr>
              <w:pStyle w:val="ConsPlusNormal"/>
            </w:pPr>
            <w:r>
              <w:t>Другие общегосударственные вопросы</w:t>
            </w:r>
          </w:p>
        </w:tc>
        <w:tc>
          <w:tcPr>
            <w:tcW w:w="1384" w:type="dxa"/>
          </w:tcPr>
          <w:p w14:paraId="3F30A696" w14:textId="77777777" w:rsidR="00122CEB" w:rsidRDefault="00122CEB">
            <w:pPr>
              <w:pStyle w:val="ConsPlusNormal"/>
              <w:jc w:val="right"/>
            </w:pPr>
            <w:r>
              <w:t>120212,3</w:t>
            </w:r>
          </w:p>
        </w:tc>
        <w:tc>
          <w:tcPr>
            <w:tcW w:w="1384" w:type="dxa"/>
          </w:tcPr>
          <w:p w14:paraId="48739764" w14:textId="77777777" w:rsidR="00122CEB" w:rsidRDefault="00122CEB">
            <w:pPr>
              <w:pStyle w:val="ConsPlusNormal"/>
              <w:jc w:val="right"/>
            </w:pPr>
            <w:r>
              <w:t>144212,2</w:t>
            </w:r>
          </w:p>
        </w:tc>
        <w:tc>
          <w:tcPr>
            <w:tcW w:w="1384" w:type="dxa"/>
          </w:tcPr>
          <w:p w14:paraId="1583BB6F" w14:textId="77777777" w:rsidR="00122CEB" w:rsidRDefault="00122CEB">
            <w:pPr>
              <w:pStyle w:val="ConsPlusNormal"/>
              <w:jc w:val="right"/>
            </w:pPr>
            <w:r>
              <w:t>144212,2</w:t>
            </w:r>
          </w:p>
        </w:tc>
      </w:tr>
      <w:tr w:rsidR="00122CEB" w14:paraId="7D5CECDD" w14:textId="77777777">
        <w:tc>
          <w:tcPr>
            <w:tcW w:w="567" w:type="dxa"/>
          </w:tcPr>
          <w:p w14:paraId="7DCB11A7" w14:textId="77777777" w:rsidR="00122CEB" w:rsidRDefault="00122CEB">
            <w:pPr>
              <w:pStyle w:val="ConsPlusNormal"/>
              <w:jc w:val="center"/>
            </w:pPr>
            <w:r>
              <w:lastRenderedPageBreak/>
              <w:t>818</w:t>
            </w:r>
          </w:p>
        </w:tc>
        <w:tc>
          <w:tcPr>
            <w:tcW w:w="794" w:type="dxa"/>
          </w:tcPr>
          <w:p w14:paraId="7271355E" w14:textId="77777777" w:rsidR="00122CEB" w:rsidRDefault="00122CEB">
            <w:pPr>
              <w:pStyle w:val="ConsPlusNormal"/>
              <w:jc w:val="center"/>
            </w:pPr>
            <w:r>
              <w:t>01 13</w:t>
            </w:r>
          </w:p>
        </w:tc>
        <w:tc>
          <w:tcPr>
            <w:tcW w:w="1644" w:type="dxa"/>
          </w:tcPr>
          <w:p w14:paraId="7C19412B" w14:textId="77777777" w:rsidR="00122CEB" w:rsidRDefault="00122CEB">
            <w:pPr>
              <w:pStyle w:val="ConsPlusNormal"/>
              <w:jc w:val="center"/>
            </w:pPr>
            <w:r>
              <w:t>09 0 00 00000</w:t>
            </w:r>
          </w:p>
        </w:tc>
        <w:tc>
          <w:tcPr>
            <w:tcW w:w="484" w:type="dxa"/>
          </w:tcPr>
          <w:p w14:paraId="6FE60FB8" w14:textId="77777777" w:rsidR="00122CEB" w:rsidRDefault="00122CEB">
            <w:pPr>
              <w:pStyle w:val="ConsPlusNormal"/>
            </w:pPr>
          </w:p>
        </w:tc>
        <w:tc>
          <w:tcPr>
            <w:tcW w:w="3964" w:type="dxa"/>
          </w:tcPr>
          <w:p w14:paraId="67F604D8"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6424CE2C" w14:textId="77777777" w:rsidR="00122CEB" w:rsidRDefault="00122CEB">
            <w:pPr>
              <w:pStyle w:val="ConsPlusNormal"/>
              <w:jc w:val="right"/>
            </w:pPr>
            <w:r>
              <w:t>120212,3</w:t>
            </w:r>
          </w:p>
        </w:tc>
        <w:tc>
          <w:tcPr>
            <w:tcW w:w="1384" w:type="dxa"/>
          </w:tcPr>
          <w:p w14:paraId="730669EA" w14:textId="77777777" w:rsidR="00122CEB" w:rsidRDefault="00122CEB">
            <w:pPr>
              <w:pStyle w:val="ConsPlusNormal"/>
              <w:jc w:val="right"/>
            </w:pPr>
            <w:r>
              <w:t>144212,2</w:t>
            </w:r>
          </w:p>
        </w:tc>
        <w:tc>
          <w:tcPr>
            <w:tcW w:w="1384" w:type="dxa"/>
          </w:tcPr>
          <w:p w14:paraId="581A207B" w14:textId="77777777" w:rsidR="00122CEB" w:rsidRDefault="00122CEB">
            <w:pPr>
              <w:pStyle w:val="ConsPlusNormal"/>
              <w:jc w:val="right"/>
            </w:pPr>
            <w:r>
              <w:t>144212,2</w:t>
            </w:r>
          </w:p>
        </w:tc>
      </w:tr>
      <w:tr w:rsidR="00122CEB" w14:paraId="2A14C4BE" w14:textId="77777777">
        <w:tc>
          <w:tcPr>
            <w:tcW w:w="567" w:type="dxa"/>
          </w:tcPr>
          <w:p w14:paraId="70F7E6D9" w14:textId="77777777" w:rsidR="00122CEB" w:rsidRDefault="00122CEB">
            <w:pPr>
              <w:pStyle w:val="ConsPlusNormal"/>
              <w:jc w:val="center"/>
            </w:pPr>
            <w:r>
              <w:t>818</w:t>
            </w:r>
          </w:p>
        </w:tc>
        <w:tc>
          <w:tcPr>
            <w:tcW w:w="794" w:type="dxa"/>
          </w:tcPr>
          <w:p w14:paraId="716009BE" w14:textId="77777777" w:rsidR="00122CEB" w:rsidRDefault="00122CEB">
            <w:pPr>
              <w:pStyle w:val="ConsPlusNormal"/>
              <w:jc w:val="center"/>
            </w:pPr>
            <w:r>
              <w:t>01 13</w:t>
            </w:r>
          </w:p>
        </w:tc>
        <w:tc>
          <w:tcPr>
            <w:tcW w:w="1644" w:type="dxa"/>
          </w:tcPr>
          <w:p w14:paraId="0C62A20E" w14:textId="77777777" w:rsidR="00122CEB" w:rsidRDefault="00122CEB">
            <w:pPr>
              <w:pStyle w:val="ConsPlusNormal"/>
              <w:jc w:val="center"/>
            </w:pPr>
            <w:r>
              <w:t>09 3 00 00000</w:t>
            </w:r>
          </w:p>
        </w:tc>
        <w:tc>
          <w:tcPr>
            <w:tcW w:w="484" w:type="dxa"/>
          </w:tcPr>
          <w:p w14:paraId="3EEFB972" w14:textId="77777777" w:rsidR="00122CEB" w:rsidRDefault="00122CEB">
            <w:pPr>
              <w:pStyle w:val="ConsPlusNormal"/>
            </w:pPr>
          </w:p>
        </w:tc>
        <w:tc>
          <w:tcPr>
            <w:tcW w:w="3964" w:type="dxa"/>
          </w:tcPr>
          <w:p w14:paraId="0DAA1366" w14:textId="77777777" w:rsidR="00122CEB" w:rsidRDefault="00122CEB">
            <w:pPr>
              <w:pStyle w:val="ConsPlusNormal"/>
            </w:pPr>
            <w:r>
              <w:t>Комплексы процессных мероприятий</w:t>
            </w:r>
          </w:p>
        </w:tc>
        <w:tc>
          <w:tcPr>
            <w:tcW w:w="1384" w:type="dxa"/>
          </w:tcPr>
          <w:p w14:paraId="50B6E062" w14:textId="77777777" w:rsidR="00122CEB" w:rsidRDefault="00122CEB">
            <w:pPr>
              <w:pStyle w:val="ConsPlusNormal"/>
              <w:jc w:val="right"/>
            </w:pPr>
            <w:r>
              <w:t>120212,3</w:t>
            </w:r>
          </w:p>
        </w:tc>
        <w:tc>
          <w:tcPr>
            <w:tcW w:w="1384" w:type="dxa"/>
          </w:tcPr>
          <w:p w14:paraId="12CAEF83" w14:textId="77777777" w:rsidR="00122CEB" w:rsidRDefault="00122CEB">
            <w:pPr>
              <w:pStyle w:val="ConsPlusNormal"/>
              <w:jc w:val="right"/>
            </w:pPr>
            <w:r>
              <w:t>144212,2</w:t>
            </w:r>
          </w:p>
        </w:tc>
        <w:tc>
          <w:tcPr>
            <w:tcW w:w="1384" w:type="dxa"/>
          </w:tcPr>
          <w:p w14:paraId="0E533B40" w14:textId="77777777" w:rsidR="00122CEB" w:rsidRDefault="00122CEB">
            <w:pPr>
              <w:pStyle w:val="ConsPlusNormal"/>
              <w:jc w:val="right"/>
            </w:pPr>
            <w:r>
              <w:t>144212,2</w:t>
            </w:r>
          </w:p>
        </w:tc>
      </w:tr>
      <w:tr w:rsidR="00122CEB" w14:paraId="5037E9EB" w14:textId="77777777">
        <w:tc>
          <w:tcPr>
            <w:tcW w:w="567" w:type="dxa"/>
          </w:tcPr>
          <w:p w14:paraId="79CC733A" w14:textId="77777777" w:rsidR="00122CEB" w:rsidRDefault="00122CEB">
            <w:pPr>
              <w:pStyle w:val="ConsPlusNormal"/>
              <w:jc w:val="center"/>
            </w:pPr>
            <w:r>
              <w:t>818</w:t>
            </w:r>
          </w:p>
        </w:tc>
        <w:tc>
          <w:tcPr>
            <w:tcW w:w="794" w:type="dxa"/>
          </w:tcPr>
          <w:p w14:paraId="336D7FD7" w14:textId="77777777" w:rsidR="00122CEB" w:rsidRDefault="00122CEB">
            <w:pPr>
              <w:pStyle w:val="ConsPlusNormal"/>
              <w:jc w:val="center"/>
            </w:pPr>
            <w:r>
              <w:t>01 13</w:t>
            </w:r>
          </w:p>
        </w:tc>
        <w:tc>
          <w:tcPr>
            <w:tcW w:w="1644" w:type="dxa"/>
          </w:tcPr>
          <w:p w14:paraId="0ACE3A0B" w14:textId="77777777" w:rsidR="00122CEB" w:rsidRDefault="00122CEB">
            <w:pPr>
              <w:pStyle w:val="ConsPlusNormal"/>
              <w:jc w:val="center"/>
            </w:pPr>
            <w:r>
              <w:t>09 3 08 00000</w:t>
            </w:r>
          </w:p>
        </w:tc>
        <w:tc>
          <w:tcPr>
            <w:tcW w:w="484" w:type="dxa"/>
          </w:tcPr>
          <w:p w14:paraId="249570CB" w14:textId="77777777" w:rsidR="00122CEB" w:rsidRDefault="00122CEB">
            <w:pPr>
              <w:pStyle w:val="ConsPlusNormal"/>
            </w:pPr>
          </w:p>
        </w:tc>
        <w:tc>
          <w:tcPr>
            <w:tcW w:w="3964" w:type="dxa"/>
          </w:tcPr>
          <w:p w14:paraId="1414E973" w14:textId="77777777" w:rsidR="00122CEB" w:rsidRDefault="00122CEB">
            <w:pPr>
              <w:pStyle w:val="ConsPlusNormal"/>
            </w:pPr>
            <w:r>
              <w:t>Комплекс процессных мероприятий "Обеспечение деятельности (оказание услуг, выполнение работ) Инспекции государственного строительного надзора Пермского края"</w:t>
            </w:r>
          </w:p>
        </w:tc>
        <w:tc>
          <w:tcPr>
            <w:tcW w:w="1384" w:type="dxa"/>
          </w:tcPr>
          <w:p w14:paraId="014CA21E" w14:textId="77777777" w:rsidR="00122CEB" w:rsidRDefault="00122CEB">
            <w:pPr>
              <w:pStyle w:val="ConsPlusNormal"/>
              <w:jc w:val="right"/>
            </w:pPr>
            <w:r>
              <w:t>120212,3</w:t>
            </w:r>
          </w:p>
        </w:tc>
        <w:tc>
          <w:tcPr>
            <w:tcW w:w="1384" w:type="dxa"/>
          </w:tcPr>
          <w:p w14:paraId="73F41B5B" w14:textId="77777777" w:rsidR="00122CEB" w:rsidRDefault="00122CEB">
            <w:pPr>
              <w:pStyle w:val="ConsPlusNormal"/>
              <w:jc w:val="right"/>
            </w:pPr>
            <w:r>
              <w:t>144212,2</w:t>
            </w:r>
          </w:p>
        </w:tc>
        <w:tc>
          <w:tcPr>
            <w:tcW w:w="1384" w:type="dxa"/>
          </w:tcPr>
          <w:p w14:paraId="76CA76AE" w14:textId="77777777" w:rsidR="00122CEB" w:rsidRDefault="00122CEB">
            <w:pPr>
              <w:pStyle w:val="ConsPlusNormal"/>
              <w:jc w:val="right"/>
            </w:pPr>
            <w:r>
              <w:t>144212,2</w:t>
            </w:r>
          </w:p>
        </w:tc>
      </w:tr>
      <w:tr w:rsidR="00122CEB" w14:paraId="0CE1FF7A" w14:textId="77777777">
        <w:tc>
          <w:tcPr>
            <w:tcW w:w="567" w:type="dxa"/>
          </w:tcPr>
          <w:p w14:paraId="0C15CE31" w14:textId="77777777" w:rsidR="00122CEB" w:rsidRDefault="00122CEB">
            <w:pPr>
              <w:pStyle w:val="ConsPlusNormal"/>
              <w:jc w:val="center"/>
            </w:pPr>
            <w:r>
              <w:t>818</w:t>
            </w:r>
          </w:p>
        </w:tc>
        <w:tc>
          <w:tcPr>
            <w:tcW w:w="794" w:type="dxa"/>
          </w:tcPr>
          <w:p w14:paraId="3B93DDE8" w14:textId="77777777" w:rsidR="00122CEB" w:rsidRDefault="00122CEB">
            <w:pPr>
              <w:pStyle w:val="ConsPlusNormal"/>
              <w:jc w:val="center"/>
            </w:pPr>
            <w:r>
              <w:t>01 13</w:t>
            </w:r>
          </w:p>
        </w:tc>
        <w:tc>
          <w:tcPr>
            <w:tcW w:w="1644" w:type="dxa"/>
          </w:tcPr>
          <w:p w14:paraId="32B4D849" w14:textId="77777777" w:rsidR="00122CEB" w:rsidRDefault="00122CEB">
            <w:pPr>
              <w:pStyle w:val="ConsPlusNormal"/>
              <w:jc w:val="center"/>
            </w:pPr>
            <w:r>
              <w:t>09 3 08 00090</w:t>
            </w:r>
          </w:p>
        </w:tc>
        <w:tc>
          <w:tcPr>
            <w:tcW w:w="484" w:type="dxa"/>
          </w:tcPr>
          <w:p w14:paraId="5EDA3B8A" w14:textId="77777777" w:rsidR="00122CEB" w:rsidRDefault="00122CEB">
            <w:pPr>
              <w:pStyle w:val="ConsPlusNormal"/>
            </w:pPr>
          </w:p>
        </w:tc>
        <w:tc>
          <w:tcPr>
            <w:tcW w:w="3964" w:type="dxa"/>
          </w:tcPr>
          <w:p w14:paraId="752B00DC"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0DCCEF10" w14:textId="77777777" w:rsidR="00122CEB" w:rsidRDefault="00122CEB">
            <w:pPr>
              <w:pStyle w:val="ConsPlusNormal"/>
              <w:jc w:val="right"/>
            </w:pPr>
            <w:r>
              <w:t>119496,9</w:t>
            </w:r>
          </w:p>
        </w:tc>
        <w:tc>
          <w:tcPr>
            <w:tcW w:w="1384" w:type="dxa"/>
          </w:tcPr>
          <w:p w14:paraId="09FBE519" w14:textId="77777777" w:rsidR="00122CEB" w:rsidRDefault="00122CEB">
            <w:pPr>
              <w:pStyle w:val="ConsPlusNormal"/>
              <w:jc w:val="right"/>
            </w:pPr>
            <w:r>
              <w:t>143496,8</w:t>
            </w:r>
          </w:p>
        </w:tc>
        <w:tc>
          <w:tcPr>
            <w:tcW w:w="1384" w:type="dxa"/>
          </w:tcPr>
          <w:p w14:paraId="1F90B0F9" w14:textId="77777777" w:rsidR="00122CEB" w:rsidRDefault="00122CEB">
            <w:pPr>
              <w:pStyle w:val="ConsPlusNormal"/>
              <w:jc w:val="right"/>
            </w:pPr>
            <w:r>
              <w:t>143496,8</w:t>
            </w:r>
          </w:p>
        </w:tc>
      </w:tr>
      <w:tr w:rsidR="00122CEB" w14:paraId="59065996" w14:textId="77777777">
        <w:tc>
          <w:tcPr>
            <w:tcW w:w="567" w:type="dxa"/>
          </w:tcPr>
          <w:p w14:paraId="55129594" w14:textId="77777777" w:rsidR="00122CEB" w:rsidRDefault="00122CEB">
            <w:pPr>
              <w:pStyle w:val="ConsPlusNormal"/>
              <w:jc w:val="center"/>
            </w:pPr>
            <w:r>
              <w:t>818</w:t>
            </w:r>
          </w:p>
        </w:tc>
        <w:tc>
          <w:tcPr>
            <w:tcW w:w="794" w:type="dxa"/>
          </w:tcPr>
          <w:p w14:paraId="450139B0" w14:textId="77777777" w:rsidR="00122CEB" w:rsidRDefault="00122CEB">
            <w:pPr>
              <w:pStyle w:val="ConsPlusNormal"/>
              <w:jc w:val="center"/>
            </w:pPr>
            <w:r>
              <w:t>01 13</w:t>
            </w:r>
          </w:p>
        </w:tc>
        <w:tc>
          <w:tcPr>
            <w:tcW w:w="1644" w:type="dxa"/>
          </w:tcPr>
          <w:p w14:paraId="5B0EF67E" w14:textId="77777777" w:rsidR="00122CEB" w:rsidRDefault="00122CEB">
            <w:pPr>
              <w:pStyle w:val="ConsPlusNormal"/>
              <w:jc w:val="center"/>
            </w:pPr>
            <w:r>
              <w:t>09 3 08 00090</w:t>
            </w:r>
          </w:p>
        </w:tc>
        <w:tc>
          <w:tcPr>
            <w:tcW w:w="484" w:type="dxa"/>
          </w:tcPr>
          <w:p w14:paraId="68132CA4" w14:textId="77777777" w:rsidR="00122CEB" w:rsidRDefault="00122CEB">
            <w:pPr>
              <w:pStyle w:val="ConsPlusNormal"/>
              <w:jc w:val="center"/>
            </w:pPr>
            <w:r>
              <w:t>100</w:t>
            </w:r>
          </w:p>
        </w:tc>
        <w:tc>
          <w:tcPr>
            <w:tcW w:w="3964" w:type="dxa"/>
          </w:tcPr>
          <w:p w14:paraId="42A48CD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DBCA25F" w14:textId="77777777" w:rsidR="00122CEB" w:rsidRDefault="00122CEB">
            <w:pPr>
              <w:pStyle w:val="ConsPlusNormal"/>
              <w:jc w:val="right"/>
            </w:pPr>
            <w:r>
              <w:t>108790,4</w:t>
            </w:r>
          </w:p>
        </w:tc>
        <w:tc>
          <w:tcPr>
            <w:tcW w:w="1384" w:type="dxa"/>
          </w:tcPr>
          <w:p w14:paraId="08ADF72C" w14:textId="77777777" w:rsidR="00122CEB" w:rsidRDefault="00122CEB">
            <w:pPr>
              <w:pStyle w:val="ConsPlusNormal"/>
              <w:jc w:val="right"/>
            </w:pPr>
            <w:r>
              <w:t>132462,6</w:t>
            </w:r>
          </w:p>
        </w:tc>
        <w:tc>
          <w:tcPr>
            <w:tcW w:w="1384" w:type="dxa"/>
          </w:tcPr>
          <w:p w14:paraId="14F0129A" w14:textId="77777777" w:rsidR="00122CEB" w:rsidRDefault="00122CEB">
            <w:pPr>
              <w:pStyle w:val="ConsPlusNormal"/>
              <w:jc w:val="right"/>
            </w:pPr>
            <w:r>
              <w:t>132462,6</w:t>
            </w:r>
          </w:p>
        </w:tc>
      </w:tr>
      <w:tr w:rsidR="00122CEB" w14:paraId="4B38BE87" w14:textId="77777777">
        <w:tc>
          <w:tcPr>
            <w:tcW w:w="567" w:type="dxa"/>
          </w:tcPr>
          <w:p w14:paraId="63A7BFCF" w14:textId="77777777" w:rsidR="00122CEB" w:rsidRDefault="00122CEB">
            <w:pPr>
              <w:pStyle w:val="ConsPlusNormal"/>
              <w:jc w:val="center"/>
            </w:pPr>
            <w:r>
              <w:t>818</w:t>
            </w:r>
          </w:p>
        </w:tc>
        <w:tc>
          <w:tcPr>
            <w:tcW w:w="794" w:type="dxa"/>
          </w:tcPr>
          <w:p w14:paraId="35764CC1" w14:textId="77777777" w:rsidR="00122CEB" w:rsidRDefault="00122CEB">
            <w:pPr>
              <w:pStyle w:val="ConsPlusNormal"/>
              <w:jc w:val="center"/>
            </w:pPr>
            <w:r>
              <w:t>01 13</w:t>
            </w:r>
          </w:p>
        </w:tc>
        <w:tc>
          <w:tcPr>
            <w:tcW w:w="1644" w:type="dxa"/>
          </w:tcPr>
          <w:p w14:paraId="166B58D0" w14:textId="77777777" w:rsidR="00122CEB" w:rsidRDefault="00122CEB">
            <w:pPr>
              <w:pStyle w:val="ConsPlusNormal"/>
              <w:jc w:val="center"/>
            </w:pPr>
            <w:r>
              <w:t>09 3 08 00090</w:t>
            </w:r>
          </w:p>
        </w:tc>
        <w:tc>
          <w:tcPr>
            <w:tcW w:w="484" w:type="dxa"/>
          </w:tcPr>
          <w:p w14:paraId="2F3AEF17" w14:textId="77777777" w:rsidR="00122CEB" w:rsidRDefault="00122CEB">
            <w:pPr>
              <w:pStyle w:val="ConsPlusNormal"/>
              <w:jc w:val="center"/>
            </w:pPr>
            <w:r>
              <w:t>200</w:t>
            </w:r>
          </w:p>
        </w:tc>
        <w:tc>
          <w:tcPr>
            <w:tcW w:w="3964" w:type="dxa"/>
          </w:tcPr>
          <w:p w14:paraId="02F322C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48A8CA1" w14:textId="77777777" w:rsidR="00122CEB" w:rsidRDefault="00122CEB">
            <w:pPr>
              <w:pStyle w:val="ConsPlusNormal"/>
              <w:jc w:val="right"/>
            </w:pPr>
            <w:r>
              <w:t>10696,5</w:t>
            </w:r>
          </w:p>
        </w:tc>
        <w:tc>
          <w:tcPr>
            <w:tcW w:w="1384" w:type="dxa"/>
          </w:tcPr>
          <w:p w14:paraId="1241CFE4" w14:textId="77777777" w:rsidR="00122CEB" w:rsidRDefault="00122CEB">
            <w:pPr>
              <w:pStyle w:val="ConsPlusNormal"/>
              <w:jc w:val="right"/>
            </w:pPr>
            <w:r>
              <w:t>11024,2</w:t>
            </w:r>
          </w:p>
        </w:tc>
        <w:tc>
          <w:tcPr>
            <w:tcW w:w="1384" w:type="dxa"/>
          </w:tcPr>
          <w:p w14:paraId="01D10851" w14:textId="77777777" w:rsidR="00122CEB" w:rsidRDefault="00122CEB">
            <w:pPr>
              <w:pStyle w:val="ConsPlusNormal"/>
              <w:jc w:val="right"/>
            </w:pPr>
            <w:r>
              <w:t>11024,2</w:t>
            </w:r>
          </w:p>
        </w:tc>
      </w:tr>
      <w:tr w:rsidR="00122CEB" w14:paraId="3AE0D43A" w14:textId="77777777">
        <w:tc>
          <w:tcPr>
            <w:tcW w:w="567" w:type="dxa"/>
          </w:tcPr>
          <w:p w14:paraId="5AF2163D" w14:textId="77777777" w:rsidR="00122CEB" w:rsidRDefault="00122CEB">
            <w:pPr>
              <w:pStyle w:val="ConsPlusNormal"/>
              <w:jc w:val="center"/>
            </w:pPr>
            <w:r>
              <w:t>818</w:t>
            </w:r>
          </w:p>
        </w:tc>
        <w:tc>
          <w:tcPr>
            <w:tcW w:w="794" w:type="dxa"/>
          </w:tcPr>
          <w:p w14:paraId="144C00CC" w14:textId="77777777" w:rsidR="00122CEB" w:rsidRDefault="00122CEB">
            <w:pPr>
              <w:pStyle w:val="ConsPlusNormal"/>
              <w:jc w:val="center"/>
            </w:pPr>
            <w:r>
              <w:t>01 13</w:t>
            </w:r>
          </w:p>
        </w:tc>
        <w:tc>
          <w:tcPr>
            <w:tcW w:w="1644" w:type="dxa"/>
          </w:tcPr>
          <w:p w14:paraId="42C75565" w14:textId="77777777" w:rsidR="00122CEB" w:rsidRDefault="00122CEB">
            <w:pPr>
              <w:pStyle w:val="ConsPlusNormal"/>
              <w:jc w:val="center"/>
            </w:pPr>
            <w:r>
              <w:t>09 3 08 00090</w:t>
            </w:r>
          </w:p>
        </w:tc>
        <w:tc>
          <w:tcPr>
            <w:tcW w:w="484" w:type="dxa"/>
          </w:tcPr>
          <w:p w14:paraId="7423E1E0" w14:textId="77777777" w:rsidR="00122CEB" w:rsidRDefault="00122CEB">
            <w:pPr>
              <w:pStyle w:val="ConsPlusNormal"/>
              <w:jc w:val="center"/>
            </w:pPr>
            <w:r>
              <w:t>300</w:t>
            </w:r>
          </w:p>
        </w:tc>
        <w:tc>
          <w:tcPr>
            <w:tcW w:w="3964" w:type="dxa"/>
          </w:tcPr>
          <w:p w14:paraId="1F9D3494" w14:textId="77777777" w:rsidR="00122CEB" w:rsidRDefault="00122CEB">
            <w:pPr>
              <w:pStyle w:val="ConsPlusNormal"/>
            </w:pPr>
            <w:r>
              <w:t>Социальное обеспечение и иные выплаты населению</w:t>
            </w:r>
          </w:p>
        </w:tc>
        <w:tc>
          <w:tcPr>
            <w:tcW w:w="1384" w:type="dxa"/>
          </w:tcPr>
          <w:p w14:paraId="6CF6E250" w14:textId="77777777" w:rsidR="00122CEB" w:rsidRDefault="00122CEB">
            <w:pPr>
              <w:pStyle w:val="ConsPlusNormal"/>
              <w:jc w:val="right"/>
            </w:pPr>
            <w:r>
              <w:t>10,0</w:t>
            </w:r>
          </w:p>
        </w:tc>
        <w:tc>
          <w:tcPr>
            <w:tcW w:w="1384" w:type="dxa"/>
          </w:tcPr>
          <w:p w14:paraId="5654FB04" w14:textId="77777777" w:rsidR="00122CEB" w:rsidRDefault="00122CEB">
            <w:pPr>
              <w:pStyle w:val="ConsPlusNormal"/>
              <w:jc w:val="right"/>
            </w:pPr>
            <w:r>
              <w:t>10,0</w:t>
            </w:r>
          </w:p>
        </w:tc>
        <w:tc>
          <w:tcPr>
            <w:tcW w:w="1384" w:type="dxa"/>
          </w:tcPr>
          <w:p w14:paraId="152EAE49" w14:textId="77777777" w:rsidR="00122CEB" w:rsidRDefault="00122CEB">
            <w:pPr>
              <w:pStyle w:val="ConsPlusNormal"/>
              <w:jc w:val="right"/>
            </w:pPr>
            <w:r>
              <w:t>10,0</w:t>
            </w:r>
          </w:p>
        </w:tc>
      </w:tr>
      <w:tr w:rsidR="00122CEB" w14:paraId="4A70AD95" w14:textId="77777777">
        <w:tc>
          <w:tcPr>
            <w:tcW w:w="567" w:type="dxa"/>
          </w:tcPr>
          <w:p w14:paraId="5E3A8744" w14:textId="77777777" w:rsidR="00122CEB" w:rsidRDefault="00122CEB">
            <w:pPr>
              <w:pStyle w:val="ConsPlusNormal"/>
              <w:jc w:val="center"/>
            </w:pPr>
            <w:r>
              <w:t>818</w:t>
            </w:r>
          </w:p>
        </w:tc>
        <w:tc>
          <w:tcPr>
            <w:tcW w:w="794" w:type="dxa"/>
          </w:tcPr>
          <w:p w14:paraId="06641F83" w14:textId="77777777" w:rsidR="00122CEB" w:rsidRDefault="00122CEB">
            <w:pPr>
              <w:pStyle w:val="ConsPlusNormal"/>
              <w:jc w:val="center"/>
            </w:pPr>
            <w:r>
              <w:t>01 13</w:t>
            </w:r>
          </w:p>
        </w:tc>
        <w:tc>
          <w:tcPr>
            <w:tcW w:w="1644" w:type="dxa"/>
          </w:tcPr>
          <w:p w14:paraId="4A1995F8" w14:textId="77777777" w:rsidR="00122CEB" w:rsidRDefault="00122CEB">
            <w:pPr>
              <w:pStyle w:val="ConsPlusNormal"/>
              <w:jc w:val="center"/>
            </w:pPr>
            <w:r>
              <w:t>09 3 08 2Ж070</w:t>
            </w:r>
          </w:p>
        </w:tc>
        <w:tc>
          <w:tcPr>
            <w:tcW w:w="484" w:type="dxa"/>
          </w:tcPr>
          <w:p w14:paraId="529B1978" w14:textId="77777777" w:rsidR="00122CEB" w:rsidRDefault="00122CEB">
            <w:pPr>
              <w:pStyle w:val="ConsPlusNormal"/>
            </w:pPr>
          </w:p>
        </w:tc>
        <w:tc>
          <w:tcPr>
            <w:tcW w:w="3964" w:type="dxa"/>
          </w:tcPr>
          <w:p w14:paraId="232CEA49" w14:textId="77777777" w:rsidR="00122CEB" w:rsidRDefault="00122CEB">
            <w:pPr>
              <w:pStyle w:val="ConsPlusNormal"/>
            </w:pPr>
            <w:r>
              <w:t xml:space="preserve">Мероприятия по обеспечению проведения исследований, </w:t>
            </w:r>
            <w:r>
              <w:lastRenderedPageBreak/>
              <w:t>обследований, лабораторных и иных испытаний, необходимых при осуществлении государственного строительного надзора</w:t>
            </w:r>
          </w:p>
        </w:tc>
        <w:tc>
          <w:tcPr>
            <w:tcW w:w="1384" w:type="dxa"/>
          </w:tcPr>
          <w:p w14:paraId="0D24B642" w14:textId="77777777" w:rsidR="00122CEB" w:rsidRDefault="00122CEB">
            <w:pPr>
              <w:pStyle w:val="ConsPlusNormal"/>
              <w:jc w:val="right"/>
            </w:pPr>
            <w:r>
              <w:lastRenderedPageBreak/>
              <w:t>287,9</w:t>
            </w:r>
          </w:p>
        </w:tc>
        <w:tc>
          <w:tcPr>
            <w:tcW w:w="1384" w:type="dxa"/>
          </w:tcPr>
          <w:p w14:paraId="5470BD3E" w14:textId="77777777" w:rsidR="00122CEB" w:rsidRDefault="00122CEB">
            <w:pPr>
              <w:pStyle w:val="ConsPlusNormal"/>
              <w:jc w:val="right"/>
            </w:pPr>
            <w:r>
              <w:t>287,9</w:t>
            </w:r>
          </w:p>
        </w:tc>
        <w:tc>
          <w:tcPr>
            <w:tcW w:w="1384" w:type="dxa"/>
          </w:tcPr>
          <w:p w14:paraId="0418E75E" w14:textId="77777777" w:rsidR="00122CEB" w:rsidRDefault="00122CEB">
            <w:pPr>
              <w:pStyle w:val="ConsPlusNormal"/>
              <w:jc w:val="right"/>
            </w:pPr>
            <w:r>
              <w:t>287,9</w:t>
            </w:r>
          </w:p>
        </w:tc>
      </w:tr>
      <w:tr w:rsidR="00122CEB" w14:paraId="13F5BE2F" w14:textId="77777777">
        <w:tc>
          <w:tcPr>
            <w:tcW w:w="567" w:type="dxa"/>
          </w:tcPr>
          <w:p w14:paraId="5FBFFBF4" w14:textId="77777777" w:rsidR="00122CEB" w:rsidRDefault="00122CEB">
            <w:pPr>
              <w:pStyle w:val="ConsPlusNormal"/>
              <w:jc w:val="center"/>
            </w:pPr>
            <w:r>
              <w:t>818</w:t>
            </w:r>
          </w:p>
        </w:tc>
        <w:tc>
          <w:tcPr>
            <w:tcW w:w="794" w:type="dxa"/>
          </w:tcPr>
          <w:p w14:paraId="63319CC6" w14:textId="77777777" w:rsidR="00122CEB" w:rsidRDefault="00122CEB">
            <w:pPr>
              <w:pStyle w:val="ConsPlusNormal"/>
              <w:jc w:val="center"/>
            </w:pPr>
            <w:r>
              <w:t>01 13</w:t>
            </w:r>
          </w:p>
        </w:tc>
        <w:tc>
          <w:tcPr>
            <w:tcW w:w="1644" w:type="dxa"/>
          </w:tcPr>
          <w:p w14:paraId="01584FAB" w14:textId="77777777" w:rsidR="00122CEB" w:rsidRDefault="00122CEB">
            <w:pPr>
              <w:pStyle w:val="ConsPlusNormal"/>
              <w:jc w:val="center"/>
            </w:pPr>
            <w:r>
              <w:t>09 3 08 2Ж070</w:t>
            </w:r>
          </w:p>
        </w:tc>
        <w:tc>
          <w:tcPr>
            <w:tcW w:w="484" w:type="dxa"/>
          </w:tcPr>
          <w:p w14:paraId="33F510A3" w14:textId="77777777" w:rsidR="00122CEB" w:rsidRDefault="00122CEB">
            <w:pPr>
              <w:pStyle w:val="ConsPlusNormal"/>
              <w:jc w:val="center"/>
            </w:pPr>
            <w:r>
              <w:t>200</w:t>
            </w:r>
          </w:p>
        </w:tc>
        <w:tc>
          <w:tcPr>
            <w:tcW w:w="3964" w:type="dxa"/>
          </w:tcPr>
          <w:p w14:paraId="5B8C1BE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91828DB" w14:textId="77777777" w:rsidR="00122CEB" w:rsidRDefault="00122CEB">
            <w:pPr>
              <w:pStyle w:val="ConsPlusNormal"/>
              <w:jc w:val="right"/>
            </w:pPr>
            <w:r>
              <w:t>287,9</w:t>
            </w:r>
          </w:p>
        </w:tc>
        <w:tc>
          <w:tcPr>
            <w:tcW w:w="1384" w:type="dxa"/>
          </w:tcPr>
          <w:p w14:paraId="1EE41BF3" w14:textId="77777777" w:rsidR="00122CEB" w:rsidRDefault="00122CEB">
            <w:pPr>
              <w:pStyle w:val="ConsPlusNormal"/>
              <w:jc w:val="right"/>
            </w:pPr>
            <w:r>
              <w:t>287,9</w:t>
            </w:r>
          </w:p>
        </w:tc>
        <w:tc>
          <w:tcPr>
            <w:tcW w:w="1384" w:type="dxa"/>
          </w:tcPr>
          <w:p w14:paraId="3010EA35" w14:textId="77777777" w:rsidR="00122CEB" w:rsidRDefault="00122CEB">
            <w:pPr>
              <w:pStyle w:val="ConsPlusNormal"/>
              <w:jc w:val="right"/>
            </w:pPr>
            <w:r>
              <w:t>287,9</w:t>
            </w:r>
          </w:p>
        </w:tc>
      </w:tr>
      <w:tr w:rsidR="00122CEB" w14:paraId="7915C6C9" w14:textId="77777777">
        <w:tc>
          <w:tcPr>
            <w:tcW w:w="567" w:type="dxa"/>
          </w:tcPr>
          <w:p w14:paraId="558DDD20" w14:textId="77777777" w:rsidR="00122CEB" w:rsidRDefault="00122CEB">
            <w:pPr>
              <w:pStyle w:val="ConsPlusNormal"/>
              <w:jc w:val="center"/>
            </w:pPr>
            <w:r>
              <w:t>818</w:t>
            </w:r>
          </w:p>
        </w:tc>
        <w:tc>
          <w:tcPr>
            <w:tcW w:w="794" w:type="dxa"/>
          </w:tcPr>
          <w:p w14:paraId="3E68FC7A" w14:textId="77777777" w:rsidR="00122CEB" w:rsidRDefault="00122CEB">
            <w:pPr>
              <w:pStyle w:val="ConsPlusNormal"/>
              <w:jc w:val="center"/>
            </w:pPr>
            <w:r>
              <w:t>01 13</w:t>
            </w:r>
          </w:p>
        </w:tc>
        <w:tc>
          <w:tcPr>
            <w:tcW w:w="1644" w:type="dxa"/>
          </w:tcPr>
          <w:p w14:paraId="5CAAA4B8" w14:textId="77777777" w:rsidR="00122CEB" w:rsidRDefault="00122CEB">
            <w:pPr>
              <w:pStyle w:val="ConsPlusNormal"/>
              <w:jc w:val="center"/>
            </w:pPr>
            <w:r>
              <w:t>09 3 08 2Ж370</w:t>
            </w:r>
          </w:p>
        </w:tc>
        <w:tc>
          <w:tcPr>
            <w:tcW w:w="484" w:type="dxa"/>
          </w:tcPr>
          <w:p w14:paraId="197DFCDD" w14:textId="77777777" w:rsidR="00122CEB" w:rsidRDefault="00122CEB">
            <w:pPr>
              <w:pStyle w:val="ConsPlusNormal"/>
            </w:pPr>
          </w:p>
        </w:tc>
        <w:tc>
          <w:tcPr>
            <w:tcW w:w="3964" w:type="dxa"/>
          </w:tcPr>
          <w:p w14:paraId="115A71D8" w14:textId="77777777" w:rsidR="00122CEB" w:rsidRDefault="00122CEB">
            <w:pPr>
              <w:pStyle w:val="ConsPlusNormal"/>
            </w:pPr>
            <w:r>
              <w:t>Проведение судебно-оценочных экспертиз</w:t>
            </w:r>
          </w:p>
        </w:tc>
        <w:tc>
          <w:tcPr>
            <w:tcW w:w="1384" w:type="dxa"/>
          </w:tcPr>
          <w:p w14:paraId="55CE30DA" w14:textId="77777777" w:rsidR="00122CEB" w:rsidRDefault="00122CEB">
            <w:pPr>
              <w:pStyle w:val="ConsPlusNormal"/>
              <w:jc w:val="right"/>
            </w:pPr>
            <w:r>
              <w:t>427,5</w:t>
            </w:r>
          </w:p>
        </w:tc>
        <w:tc>
          <w:tcPr>
            <w:tcW w:w="1384" w:type="dxa"/>
          </w:tcPr>
          <w:p w14:paraId="6234FCAD" w14:textId="77777777" w:rsidR="00122CEB" w:rsidRDefault="00122CEB">
            <w:pPr>
              <w:pStyle w:val="ConsPlusNormal"/>
              <w:jc w:val="right"/>
            </w:pPr>
            <w:r>
              <w:t>427,5</w:t>
            </w:r>
          </w:p>
        </w:tc>
        <w:tc>
          <w:tcPr>
            <w:tcW w:w="1384" w:type="dxa"/>
          </w:tcPr>
          <w:p w14:paraId="25CE5EC1" w14:textId="77777777" w:rsidR="00122CEB" w:rsidRDefault="00122CEB">
            <w:pPr>
              <w:pStyle w:val="ConsPlusNormal"/>
              <w:jc w:val="right"/>
            </w:pPr>
            <w:r>
              <w:t>427,5</w:t>
            </w:r>
          </w:p>
        </w:tc>
      </w:tr>
      <w:tr w:rsidR="00122CEB" w14:paraId="5CAA98DC" w14:textId="77777777">
        <w:tc>
          <w:tcPr>
            <w:tcW w:w="567" w:type="dxa"/>
          </w:tcPr>
          <w:p w14:paraId="53780175" w14:textId="77777777" w:rsidR="00122CEB" w:rsidRDefault="00122CEB">
            <w:pPr>
              <w:pStyle w:val="ConsPlusNormal"/>
              <w:jc w:val="center"/>
            </w:pPr>
            <w:r>
              <w:t>818</w:t>
            </w:r>
          </w:p>
        </w:tc>
        <w:tc>
          <w:tcPr>
            <w:tcW w:w="794" w:type="dxa"/>
          </w:tcPr>
          <w:p w14:paraId="3DDCC9D5" w14:textId="77777777" w:rsidR="00122CEB" w:rsidRDefault="00122CEB">
            <w:pPr>
              <w:pStyle w:val="ConsPlusNormal"/>
              <w:jc w:val="center"/>
            </w:pPr>
            <w:r>
              <w:t>01 13</w:t>
            </w:r>
          </w:p>
        </w:tc>
        <w:tc>
          <w:tcPr>
            <w:tcW w:w="1644" w:type="dxa"/>
          </w:tcPr>
          <w:p w14:paraId="5A37D289" w14:textId="77777777" w:rsidR="00122CEB" w:rsidRDefault="00122CEB">
            <w:pPr>
              <w:pStyle w:val="ConsPlusNormal"/>
              <w:jc w:val="center"/>
            </w:pPr>
            <w:r>
              <w:t>09 3 08 2Ж370</w:t>
            </w:r>
          </w:p>
        </w:tc>
        <w:tc>
          <w:tcPr>
            <w:tcW w:w="484" w:type="dxa"/>
          </w:tcPr>
          <w:p w14:paraId="2A94A9A9" w14:textId="77777777" w:rsidR="00122CEB" w:rsidRDefault="00122CEB">
            <w:pPr>
              <w:pStyle w:val="ConsPlusNormal"/>
              <w:jc w:val="center"/>
            </w:pPr>
            <w:r>
              <w:t>200</w:t>
            </w:r>
          </w:p>
        </w:tc>
        <w:tc>
          <w:tcPr>
            <w:tcW w:w="3964" w:type="dxa"/>
          </w:tcPr>
          <w:p w14:paraId="243D94B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97EB533" w14:textId="77777777" w:rsidR="00122CEB" w:rsidRDefault="00122CEB">
            <w:pPr>
              <w:pStyle w:val="ConsPlusNormal"/>
              <w:jc w:val="right"/>
            </w:pPr>
            <w:r>
              <w:t>427,5</w:t>
            </w:r>
          </w:p>
        </w:tc>
        <w:tc>
          <w:tcPr>
            <w:tcW w:w="1384" w:type="dxa"/>
          </w:tcPr>
          <w:p w14:paraId="3CFA5060" w14:textId="77777777" w:rsidR="00122CEB" w:rsidRDefault="00122CEB">
            <w:pPr>
              <w:pStyle w:val="ConsPlusNormal"/>
              <w:jc w:val="right"/>
            </w:pPr>
            <w:r>
              <w:t>427,5</w:t>
            </w:r>
          </w:p>
        </w:tc>
        <w:tc>
          <w:tcPr>
            <w:tcW w:w="1384" w:type="dxa"/>
          </w:tcPr>
          <w:p w14:paraId="69EA4D76" w14:textId="77777777" w:rsidR="00122CEB" w:rsidRDefault="00122CEB">
            <w:pPr>
              <w:pStyle w:val="ConsPlusNormal"/>
              <w:jc w:val="right"/>
            </w:pPr>
            <w:r>
              <w:t>427,5</w:t>
            </w:r>
          </w:p>
        </w:tc>
      </w:tr>
      <w:tr w:rsidR="00122CEB" w14:paraId="1D8A00E7" w14:textId="77777777">
        <w:tc>
          <w:tcPr>
            <w:tcW w:w="567" w:type="dxa"/>
          </w:tcPr>
          <w:p w14:paraId="17B70678" w14:textId="77777777" w:rsidR="00122CEB" w:rsidRDefault="00122CEB">
            <w:pPr>
              <w:pStyle w:val="ConsPlusNormal"/>
              <w:jc w:val="center"/>
            </w:pPr>
            <w:r>
              <w:t>818</w:t>
            </w:r>
          </w:p>
        </w:tc>
        <w:tc>
          <w:tcPr>
            <w:tcW w:w="794" w:type="dxa"/>
          </w:tcPr>
          <w:p w14:paraId="637FD533" w14:textId="77777777" w:rsidR="00122CEB" w:rsidRDefault="00122CEB">
            <w:pPr>
              <w:pStyle w:val="ConsPlusNormal"/>
              <w:jc w:val="center"/>
            </w:pPr>
            <w:r>
              <w:t>04 00</w:t>
            </w:r>
          </w:p>
        </w:tc>
        <w:tc>
          <w:tcPr>
            <w:tcW w:w="1644" w:type="dxa"/>
          </w:tcPr>
          <w:p w14:paraId="3A22FACA" w14:textId="77777777" w:rsidR="00122CEB" w:rsidRDefault="00122CEB">
            <w:pPr>
              <w:pStyle w:val="ConsPlusNormal"/>
            </w:pPr>
          </w:p>
        </w:tc>
        <w:tc>
          <w:tcPr>
            <w:tcW w:w="484" w:type="dxa"/>
          </w:tcPr>
          <w:p w14:paraId="6AFBFB7C" w14:textId="77777777" w:rsidR="00122CEB" w:rsidRDefault="00122CEB">
            <w:pPr>
              <w:pStyle w:val="ConsPlusNormal"/>
            </w:pPr>
          </w:p>
        </w:tc>
        <w:tc>
          <w:tcPr>
            <w:tcW w:w="3964" w:type="dxa"/>
          </w:tcPr>
          <w:p w14:paraId="5FEBB7A9" w14:textId="77777777" w:rsidR="00122CEB" w:rsidRDefault="00122CEB">
            <w:pPr>
              <w:pStyle w:val="ConsPlusNormal"/>
            </w:pPr>
            <w:r>
              <w:t>НАЦИОНАЛЬНАЯ ЭКОНОМИКА</w:t>
            </w:r>
          </w:p>
        </w:tc>
        <w:tc>
          <w:tcPr>
            <w:tcW w:w="1384" w:type="dxa"/>
          </w:tcPr>
          <w:p w14:paraId="70F1B2B9" w14:textId="77777777" w:rsidR="00122CEB" w:rsidRDefault="00122CEB">
            <w:pPr>
              <w:pStyle w:val="ConsPlusNormal"/>
              <w:jc w:val="right"/>
            </w:pPr>
            <w:r>
              <w:t>1208,9</w:t>
            </w:r>
          </w:p>
        </w:tc>
        <w:tc>
          <w:tcPr>
            <w:tcW w:w="1384" w:type="dxa"/>
          </w:tcPr>
          <w:p w14:paraId="0362455E" w14:textId="77777777" w:rsidR="00122CEB" w:rsidRDefault="00122CEB">
            <w:pPr>
              <w:pStyle w:val="ConsPlusNormal"/>
              <w:jc w:val="right"/>
            </w:pPr>
            <w:r>
              <w:t>1208,9</w:t>
            </w:r>
          </w:p>
        </w:tc>
        <w:tc>
          <w:tcPr>
            <w:tcW w:w="1384" w:type="dxa"/>
          </w:tcPr>
          <w:p w14:paraId="6C0BD8D3" w14:textId="77777777" w:rsidR="00122CEB" w:rsidRDefault="00122CEB">
            <w:pPr>
              <w:pStyle w:val="ConsPlusNormal"/>
              <w:jc w:val="right"/>
            </w:pPr>
            <w:r>
              <w:t>1208,9</w:t>
            </w:r>
          </w:p>
        </w:tc>
      </w:tr>
      <w:tr w:rsidR="00122CEB" w14:paraId="7D7C1DD6" w14:textId="77777777">
        <w:tc>
          <w:tcPr>
            <w:tcW w:w="567" w:type="dxa"/>
          </w:tcPr>
          <w:p w14:paraId="52516746" w14:textId="77777777" w:rsidR="00122CEB" w:rsidRDefault="00122CEB">
            <w:pPr>
              <w:pStyle w:val="ConsPlusNormal"/>
              <w:jc w:val="center"/>
            </w:pPr>
            <w:r>
              <w:t>818</w:t>
            </w:r>
          </w:p>
        </w:tc>
        <w:tc>
          <w:tcPr>
            <w:tcW w:w="794" w:type="dxa"/>
          </w:tcPr>
          <w:p w14:paraId="17F3BB9A" w14:textId="77777777" w:rsidR="00122CEB" w:rsidRDefault="00122CEB">
            <w:pPr>
              <w:pStyle w:val="ConsPlusNormal"/>
              <w:jc w:val="center"/>
            </w:pPr>
            <w:r>
              <w:t>04 10</w:t>
            </w:r>
          </w:p>
        </w:tc>
        <w:tc>
          <w:tcPr>
            <w:tcW w:w="1644" w:type="dxa"/>
          </w:tcPr>
          <w:p w14:paraId="7C70CE3F" w14:textId="77777777" w:rsidR="00122CEB" w:rsidRDefault="00122CEB">
            <w:pPr>
              <w:pStyle w:val="ConsPlusNormal"/>
            </w:pPr>
          </w:p>
        </w:tc>
        <w:tc>
          <w:tcPr>
            <w:tcW w:w="484" w:type="dxa"/>
          </w:tcPr>
          <w:p w14:paraId="0EA535C9" w14:textId="77777777" w:rsidR="00122CEB" w:rsidRDefault="00122CEB">
            <w:pPr>
              <w:pStyle w:val="ConsPlusNormal"/>
            </w:pPr>
          </w:p>
        </w:tc>
        <w:tc>
          <w:tcPr>
            <w:tcW w:w="3964" w:type="dxa"/>
          </w:tcPr>
          <w:p w14:paraId="730D0CE6" w14:textId="77777777" w:rsidR="00122CEB" w:rsidRDefault="00122CEB">
            <w:pPr>
              <w:pStyle w:val="ConsPlusNormal"/>
            </w:pPr>
            <w:r>
              <w:t>Связь и информатика</w:t>
            </w:r>
          </w:p>
        </w:tc>
        <w:tc>
          <w:tcPr>
            <w:tcW w:w="1384" w:type="dxa"/>
          </w:tcPr>
          <w:p w14:paraId="56B4CC30" w14:textId="77777777" w:rsidR="00122CEB" w:rsidRDefault="00122CEB">
            <w:pPr>
              <w:pStyle w:val="ConsPlusNormal"/>
              <w:jc w:val="right"/>
            </w:pPr>
            <w:r>
              <w:t>1208,9</w:t>
            </w:r>
          </w:p>
        </w:tc>
        <w:tc>
          <w:tcPr>
            <w:tcW w:w="1384" w:type="dxa"/>
          </w:tcPr>
          <w:p w14:paraId="710A385C" w14:textId="77777777" w:rsidR="00122CEB" w:rsidRDefault="00122CEB">
            <w:pPr>
              <w:pStyle w:val="ConsPlusNormal"/>
              <w:jc w:val="right"/>
            </w:pPr>
            <w:r>
              <w:t>1208,9</w:t>
            </w:r>
          </w:p>
        </w:tc>
        <w:tc>
          <w:tcPr>
            <w:tcW w:w="1384" w:type="dxa"/>
          </w:tcPr>
          <w:p w14:paraId="302102FB" w14:textId="77777777" w:rsidR="00122CEB" w:rsidRDefault="00122CEB">
            <w:pPr>
              <w:pStyle w:val="ConsPlusNormal"/>
              <w:jc w:val="right"/>
            </w:pPr>
            <w:r>
              <w:t>1208,9</w:t>
            </w:r>
          </w:p>
        </w:tc>
      </w:tr>
      <w:tr w:rsidR="00122CEB" w14:paraId="3857DB0A" w14:textId="77777777">
        <w:tc>
          <w:tcPr>
            <w:tcW w:w="567" w:type="dxa"/>
          </w:tcPr>
          <w:p w14:paraId="1D91A5F6" w14:textId="77777777" w:rsidR="00122CEB" w:rsidRDefault="00122CEB">
            <w:pPr>
              <w:pStyle w:val="ConsPlusNormal"/>
              <w:jc w:val="center"/>
            </w:pPr>
            <w:r>
              <w:t>818</w:t>
            </w:r>
          </w:p>
        </w:tc>
        <w:tc>
          <w:tcPr>
            <w:tcW w:w="794" w:type="dxa"/>
          </w:tcPr>
          <w:p w14:paraId="779894B9" w14:textId="77777777" w:rsidR="00122CEB" w:rsidRDefault="00122CEB">
            <w:pPr>
              <w:pStyle w:val="ConsPlusNormal"/>
              <w:jc w:val="center"/>
            </w:pPr>
            <w:r>
              <w:t>04 10</w:t>
            </w:r>
          </w:p>
        </w:tc>
        <w:tc>
          <w:tcPr>
            <w:tcW w:w="1644" w:type="dxa"/>
          </w:tcPr>
          <w:p w14:paraId="338E6C8D" w14:textId="77777777" w:rsidR="00122CEB" w:rsidRDefault="00122CEB">
            <w:pPr>
              <w:pStyle w:val="ConsPlusNormal"/>
              <w:jc w:val="center"/>
            </w:pPr>
            <w:r>
              <w:t>13 0 00 00000</w:t>
            </w:r>
          </w:p>
        </w:tc>
        <w:tc>
          <w:tcPr>
            <w:tcW w:w="484" w:type="dxa"/>
          </w:tcPr>
          <w:p w14:paraId="79E73410" w14:textId="77777777" w:rsidR="00122CEB" w:rsidRDefault="00122CEB">
            <w:pPr>
              <w:pStyle w:val="ConsPlusNormal"/>
            </w:pPr>
          </w:p>
        </w:tc>
        <w:tc>
          <w:tcPr>
            <w:tcW w:w="3964" w:type="dxa"/>
          </w:tcPr>
          <w:p w14:paraId="35C537A9"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69F50CF5" w14:textId="77777777" w:rsidR="00122CEB" w:rsidRDefault="00122CEB">
            <w:pPr>
              <w:pStyle w:val="ConsPlusNormal"/>
              <w:jc w:val="right"/>
            </w:pPr>
            <w:r>
              <w:t>1208,9</w:t>
            </w:r>
          </w:p>
        </w:tc>
        <w:tc>
          <w:tcPr>
            <w:tcW w:w="1384" w:type="dxa"/>
          </w:tcPr>
          <w:p w14:paraId="78FF068A" w14:textId="77777777" w:rsidR="00122CEB" w:rsidRDefault="00122CEB">
            <w:pPr>
              <w:pStyle w:val="ConsPlusNormal"/>
              <w:jc w:val="right"/>
            </w:pPr>
            <w:r>
              <w:t>1208,9</w:t>
            </w:r>
          </w:p>
        </w:tc>
        <w:tc>
          <w:tcPr>
            <w:tcW w:w="1384" w:type="dxa"/>
          </w:tcPr>
          <w:p w14:paraId="6AAADFC8" w14:textId="77777777" w:rsidR="00122CEB" w:rsidRDefault="00122CEB">
            <w:pPr>
              <w:pStyle w:val="ConsPlusNormal"/>
              <w:jc w:val="right"/>
            </w:pPr>
            <w:r>
              <w:t>1208,9</w:t>
            </w:r>
          </w:p>
        </w:tc>
      </w:tr>
      <w:tr w:rsidR="00122CEB" w14:paraId="4EA3EE3C" w14:textId="77777777">
        <w:tc>
          <w:tcPr>
            <w:tcW w:w="567" w:type="dxa"/>
          </w:tcPr>
          <w:p w14:paraId="1D7AF13E" w14:textId="77777777" w:rsidR="00122CEB" w:rsidRDefault="00122CEB">
            <w:pPr>
              <w:pStyle w:val="ConsPlusNormal"/>
              <w:jc w:val="center"/>
            </w:pPr>
            <w:r>
              <w:t>818</w:t>
            </w:r>
          </w:p>
        </w:tc>
        <w:tc>
          <w:tcPr>
            <w:tcW w:w="794" w:type="dxa"/>
          </w:tcPr>
          <w:p w14:paraId="10858C80" w14:textId="77777777" w:rsidR="00122CEB" w:rsidRDefault="00122CEB">
            <w:pPr>
              <w:pStyle w:val="ConsPlusNormal"/>
              <w:jc w:val="center"/>
            </w:pPr>
            <w:r>
              <w:t>04 10</w:t>
            </w:r>
          </w:p>
        </w:tc>
        <w:tc>
          <w:tcPr>
            <w:tcW w:w="1644" w:type="dxa"/>
          </w:tcPr>
          <w:p w14:paraId="6E6BCE15" w14:textId="77777777" w:rsidR="00122CEB" w:rsidRDefault="00122CEB">
            <w:pPr>
              <w:pStyle w:val="ConsPlusNormal"/>
              <w:jc w:val="center"/>
            </w:pPr>
            <w:r>
              <w:t>13 3 00 00000</w:t>
            </w:r>
          </w:p>
        </w:tc>
        <w:tc>
          <w:tcPr>
            <w:tcW w:w="484" w:type="dxa"/>
          </w:tcPr>
          <w:p w14:paraId="38CDF5B0" w14:textId="77777777" w:rsidR="00122CEB" w:rsidRDefault="00122CEB">
            <w:pPr>
              <w:pStyle w:val="ConsPlusNormal"/>
            </w:pPr>
          </w:p>
        </w:tc>
        <w:tc>
          <w:tcPr>
            <w:tcW w:w="3964" w:type="dxa"/>
          </w:tcPr>
          <w:p w14:paraId="505736BB" w14:textId="77777777" w:rsidR="00122CEB" w:rsidRDefault="00122CEB">
            <w:pPr>
              <w:pStyle w:val="ConsPlusNormal"/>
            </w:pPr>
            <w:r>
              <w:t>Комплексы процессных мероприятий</w:t>
            </w:r>
          </w:p>
        </w:tc>
        <w:tc>
          <w:tcPr>
            <w:tcW w:w="1384" w:type="dxa"/>
          </w:tcPr>
          <w:p w14:paraId="3CDB7CF3" w14:textId="77777777" w:rsidR="00122CEB" w:rsidRDefault="00122CEB">
            <w:pPr>
              <w:pStyle w:val="ConsPlusNormal"/>
              <w:jc w:val="right"/>
            </w:pPr>
            <w:r>
              <w:t>1208,9</w:t>
            </w:r>
          </w:p>
        </w:tc>
        <w:tc>
          <w:tcPr>
            <w:tcW w:w="1384" w:type="dxa"/>
          </w:tcPr>
          <w:p w14:paraId="4B554806" w14:textId="77777777" w:rsidR="00122CEB" w:rsidRDefault="00122CEB">
            <w:pPr>
              <w:pStyle w:val="ConsPlusNormal"/>
              <w:jc w:val="right"/>
            </w:pPr>
            <w:r>
              <w:t>1208,9</w:t>
            </w:r>
          </w:p>
        </w:tc>
        <w:tc>
          <w:tcPr>
            <w:tcW w:w="1384" w:type="dxa"/>
          </w:tcPr>
          <w:p w14:paraId="21B8EE8A" w14:textId="77777777" w:rsidR="00122CEB" w:rsidRDefault="00122CEB">
            <w:pPr>
              <w:pStyle w:val="ConsPlusNormal"/>
              <w:jc w:val="right"/>
            </w:pPr>
            <w:r>
              <w:t>1208,9</w:t>
            </w:r>
          </w:p>
        </w:tc>
      </w:tr>
      <w:tr w:rsidR="00122CEB" w14:paraId="6887E6C6" w14:textId="77777777">
        <w:tc>
          <w:tcPr>
            <w:tcW w:w="567" w:type="dxa"/>
          </w:tcPr>
          <w:p w14:paraId="01F7664B" w14:textId="77777777" w:rsidR="00122CEB" w:rsidRDefault="00122CEB">
            <w:pPr>
              <w:pStyle w:val="ConsPlusNormal"/>
              <w:jc w:val="center"/>
            </w:pPr>
            <w:r>
              <w:t>818</w:t>
            </w:r>
          </w:p>
        </w:tc>
        <w:tc>
          <w:tcPr>
            <w:tcW w:w="794" w:type="dxa"/>
          </w:tcPr>
          <w:p w14:paraId="0B1BED58" w14:textId="77777777" w:rsidR="00122CEB" w:rsidRDefault="00122CEB">
            <w:pPr>
              <w:pStyle w:val="ConsPlusNormal"/>
              <w:jc w:val="center"/>
            </w:pPr>
            <w:r>
              <w:t>04 10</w:t>
            </w:r>
          </w:p>
        </w:tc>
        <w:tc>
          <w:tcPr>
            <w:tcW w:w="1644" w:type="dxa"/>
          </w:tcPr>
          <w:p w14:paraId="496CEEE2" w14:textId="77777777" w:rsidR="00122CEB" w:rsidRDefault="00122CEB">
            <w:pPr>
              <w:pStyle w:val="ConsPlusNormal"/>
              <w:jc w:val="center"/>
            </w:pPr>
            <w:r>
              <w:t>13 3 03 00000</w:t>
            </w:r>
          </w:p>
        </w:tc>
        <w:tc>
          <w:tcPr>
            <w:tcW w:w="484" w:type="dxa"/>
          </w:tcPr>
          <w:p w14:paraId="7315417C" w14:textId="77777777" w:rsidR="00122CEB" w:rsidRDefault="00122CEB">
            <w:pPr>
              <w:pStyle w:val="ConsPlusNormal"/>
            </w:pPr>
          </w:p>
        </w:tc>
        <w:tc>
          <w:tcPr>
            <w:tcW w:w="3964" w:type="dxa"/>
          </w:tcPr>
          <w:p w14:paraId="117E2A76"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302FA073" w14:textId="77777777" w:rsidR="00122CEB" w:rsidRDefault="00122CEB">
            <w:pPr>
              <w:pStyle w:val="ConsPlusNormal"/>
              <w:jc w:val="right"/>
            </w:pPr>
            <w:r>
              <w:t>1208,9</w:t>
            </w:r>
          </w:p>
        </w:tc>
        <w:tc>
          <w:tcPr>
            <w:tcW w:w="1384" w:type="dxa"/>
          </w:tcPr>
          <w:p w14:paraId="2E2B1C5E" w14:textId="77777777" w:rsidR="00122CEB" w:rsidRDefault="00122CEB">
            <w:pPr>
              <w:pStyle w:val="ConsPlusNormal"/>
              <w:jc w:val="right"/>
            </w:pPr>
            <w:r>
              <w:t>1208,9</w:t>
            </w:r>
          </w:p>
        </w:tc>
        <w:tc>
          <w:tcPr>
            <w:tcW w:w="1384" w:type="dxa"/>
          </w:tcPr>
          <w:p w14:paraId="46EC0BA7" w14:textId="77777777" w:rsidR="00122CEB" w:rsidRDefault="00122CEB">
            <w:pPr>
              <w:pStyle w:val="ConsPlusNormal"/>
              <w:jc w:val="right"/>
            </w:pPr>
            <w:r>
              <w:t>1208,9</w:t>
            </w:r>
          </w:p>
        </w:tc>
      </w:tr>
      <w:tr w:rsidR="00122CEB" w14:paraId="298A2145" w14:textId="77777777">
        <w:tc>
          <w:tcPr>
            <w:tcW w:w="567" w:type="dxa"/>
          </w:tcPr>
          <w:p w14:paraId="40AD235B" w14:textId="77777777" w:rsidR="00122CEB" w:rsidRDefault="00122CEB">
            <w:pPr>
              <w:pStyle w:val="ConsPlusNormal"/>
              <w:jc w:val="center"/>
            </w:pPr>
            <w:r>
              <w:t>818</w:t>
            </w:r>
          </w:p>
        </w:tc>
        <w:tc>
          <w:tcPr>
            <w:tcW w:w="794" w:type="dxa"/>
          </w:tcPr>
          <w:p w14:paraId="4D322357" w14:textId="77777777" w:rsidR="00122CEB" w:rsidRDefault="00122CEB">
            <w:pPr>
              <w:pStyle w:val="ConsPlusNormal"/>
              <w:jc w:val="center"/>
            </w:pPr>
            <w:r>
              <w:t>04 10</w:t>
            </w:r>
          </w:p>
        </w:tc>
        <w:tc>
          <w:tcPr>
            <w:tcW w:w="1644" w:type="dxa"/>
          </w:tcPr>
          <w:p w14:paraId="17828CCF" w14:textId="77777777" w:rsidR="00122CEB" w:rsidRDefault="00122CEB">
            <w:pPr>
              <w:pStyle w:val="ConsPlusNormal"/>
              <w:jc w:val="center"/>
            </w:pPr>
            <w:r>
              <w:t>13 3 03 00130</w:t>
            </w:r>
          </w:p>
        </w:tc>
        <w:tc>
          <w:tcPr>
            <w:tcW w:w="484" w:type="dxa"/>
          </w:tcPr>
          <w:p w14:paraId="0660B0A1" w14:textId="77777777" w:rsidR="00122CEB" w:rsidRDefault="00122CEB">
            <w:pPr>
              <w:pStyle w:val="ConsPlusNormal"/>
            </w:pPr>
          </w:p>
        </w:tc>
        <w:tc>
          <w:tcPr>
            <w:tcW w:w="3964" w:type="dxa"/>
          </w:tcPr>
          <w:p w14:paraId="4664B248" w14:textId="77777777" w:rsidR="00122CEB" w:rsidRDefault="00122CEB">
            <w:pPr>
              <w:pStyle w:val="ConsPlusNormal"/>
            </w:pPr>
            <w:r>
              <w:t xml:space="preserve">Мероприятия в сфере региональной </w:t>
            </w:r>
            <w:r>
              <w:lastRenderedPageBreak/>
              <w:t>информатизации и использования информационно-коммуникационных технологий в Пермском крае</w:t>
            </w:r>
          </w:p>
        </w:tc>
        <w:tc>
          <w:tcPr>
            <w:tcW w:w="1384" w:type="dxa"/>
          </w:tcPr>
          <w:p w14:paraId="20184AED" w14:textId="77777777" w:rsidR="00122CEB" w:rsidRDefault="00122CEB">
            <w:pPr>
              <w:pStyle w:val="ConsPlusNormal"/>
              <w:jc w:val="right"/>
            </w:pPr>
            <w:r>
              <w:lastRenderedPageBreak/>
              <w:t>1208,9</w:t>
            </w:r>
          </w:p>
        </w:tc>
        <w:tc>
          <w:tcPr>
            <w:tcW w:w="1384" w:type="dxa"/>
          </w:tcPr>
          <w:p w14:paraId="5EFF269C" w14:textId="77777777" w:rsidR="00122CEB" w:rsidRDefault="00122CEB">
            <w:pPr>
              <w:pStyle w:val="ConsPlusNormal"/>
              <w:jc w:val="right"/>
            </w:pPr>
            <w:r>
              <w:t>1208,9</w:t>
            </w:r>
          </w:p>
        </w:tc>
        <w:tc>
          <w:tcPr>
            <w:tcW w:w="1384" w:type="dxa"/>
          </w:tcPr>
          <w:p w14:paraId="7D791791" w14:textId="77777777" w:rsidR="00122CEB" w:rsidRDefault="00122CEB">
            <w:pPr>
              <w:pStyle w:val="ConsPlusNormal"/>
              <w:jc w:val="right"/>
            </w:pPr>
            <w:r>
              <w:t>1208,9</w:t>
            </w:r>
          </w:p>
        </w:tc>
      </w:tr>
      <w:tr w:rsidR="00122CEB" w14:paraId="48D4C978" w14:textId="77777777">
        <w:tc>
          <w:tcPr>
            <w:tcW w:w="567" w:type="dxa"/>
          </w:tcPr>
          <w:p w14:paraId="332B16D4" w14:textId="77777777" w:rsidR="00122CEB" w:rsidRDefault="00122CEB">
            <w:pPr>
              <w:pStyle w:val="ConsPlusNormal"/>
              <w:jc w:val="center"/>
            </w:pPr>
            <w:r>
              <w:t>818</w:t>
            </w:r>
          </w:p>
        </w:tc>
        <w:tc>
          <w:tcPr>
            <w:tcW w:w="794" w:type="dxa"/>
          </w:tcPr>
          <w:p w14:paraId="171796CA" w14:textId="77777777" w:rsidR="00122CEB" w:rsidRDefault="00122CEB">
            <w:pPr>
              <w:pStyle w:val="ConsPlusNormal"/>
              <w:jc w:val="center"/>
            </w:pPr>
            <w:r>
              <w:t>04 10</w:t>
            </w:r>
          </w:p>
        </w:tc>
        <w:tc>
          <w:tcPr>
            <w:tcW w:w="1644" w:type="dxa"/>
          </w:tcPr>
          <w:p w14:paraId="7F0079B4" w14:textId="77777777" w:rsidR="00122CEB" w:rsidRDefault="00122CEB">
            <w:pPr>
              <w:pStyle w:val="ConsPlusNormal"/>
              <w:jc w:val="center"/>
            </w:pPr>
            <w:r>
              <w:t>13 3 03 00130</w:t>
            </w:r>
          </w:p>
        </w:tc>
        <w:tc>
          <w:tcPr>
            <w:tcW w:w="484" w:type="dxa"/>
          </w:tcPr>
          <w:p w14:paraId="5049E2AE" w14:textId="77777777" w:rsidR="00122CEB" w:rsidRDefault="00122CEB">
            <w:pPr>
              <w:pStyle w:val="ConsPlusNormal"/>
              <w:jc w:val="center"/>
            </w:pPr>
            <w:r>
              <w:t>200</w:t>
            </w:r>
          </w:p>
        </w:tc>
        <w:tc>
          <w:tcPr>
            <w:tcW w:w="3964" w:type="dxa"/>
          </w:tcPr>
          <w:p w14:paraId="3D8A037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2B35599" w14:textId="77777777" w:rsidR="00122CEB" w:rsidRDefault="00122CEB">
            <w:pPr>
              <w:pStyle w:val="ConsPlusNormal"/>
              <w:jc w:val="right"/>
            </w:pPr>
            <w:r>
              <w:t>1208,9</w:t>
            </w:r>
          </w:p>
        </w:tc>
        <w:tc>
          <w:tcPr>
            <w:tcW w:w="1384" w:type="dxa"/>
          </w:tcPr>
          <w:p w14:paraId="64E7D454" w14:textId="77777777" w:rsidR="00122CEB" w:rsidRDefault="00122CEB">
            <w:pPr>
              <w:pStyle w:val="ConsPlusNormal"/>
              <w:jc w:val="right"/>
            </w:pPr>
            <w:r>
              <w:t>1208,9</w:t>
            </w:r>
          </w:p>
        </w:tc>
        <w:tc>
          <w:tcPr>
            <w:tcW w:w="1384" w:type="dxa"/>
          </w:tcPr>
          <w:p w14:paraId="2CC97D33" w14:textId="77777777" w:rsidR="00122CEB" w:rsidRDefault="00122CEB">
            <w:pPr>
              <w:pStyle w:val="ConsPlusNormal"/>
              <w:jc w:val="right"/>
            </w:pPr>
            <w:r>
              <w:t>1208,9</w:t>
            </w:r>
          </w:p>
        </w:tc>
      </w:tr>
      <w:tr w:rsidR="00122CEB" w14:paraId="05F63FAC" w14:textId="77777777">
        <w:tc>
          <w:tcPr>
            <w:tcW w:w="567" w:type="dxa"/>
          </w:tcPr>
          <w:p w14:paraId="2641E66C" w14:textId="77777777" w:rsidR="00122CEB" w:rsidRDefault="00122CEB">
            <w:pPr>
              <w:pStyle w:val="ConsPlusNormal"/>
              <w:jc w:val="center"/>
            </w:pPr>
            <w:r>
              <w:t>820</w:t>
            </w:r>
          </w:p>
        </w:tc>
        <w:tc>
          <w:tcPr>
            <w:tcW w:w="794" w:type="dxa"/>
          </w:tcPr>
          <w:p w14:paraId="4931914E" w14:textId="77777777" w:rsidR="00122CEB" w:rsidRDefault="00122CEB">
            <w:pPr>
              <w:pStyle w:val="ConsPlusNormal"/>
            </w:pPr>
          </w:p>
        </w:tc>
        <w:tc>
          <w:tcPr>
            <w:tcW w:w="1644" w:type="dxa"/>
          </w:tcPr>
          <w:p w14:paraId="0DA02F89" w14:textId="77777777" w:rsidR="00122CEB" w:rsidRDefault="00122CEB">
            <w:pPr>
              <w:pStyle w:val="ConsPlusNormal"/>
            </w:pPr>
          </w:p>
        </w:tc>
        <w:tc>
          <w:tcPr>
            <w:tcW w:w="484" w:type="dxa"/>
          </w:tcPr>
          <w:p w14:paraId="554C5836" w14:textId="77777777" w:rsidR="00122CEB" w:rsidRDefault="00122CEB">
            <w:pPr>
              <w:pStyle w:val="ConsPlusNormal"/>
            </w:pPr>
          </w:p>
        </w:tc>
        <w:tc>
          <w:tcPr>
            <w:tcW w:w="3964" w:type="dxa"/>
          </w:tcPr>
          <w:p w14:paraId="6CE0E75B" w14:textId="77777777" w:rsidR="00122CEB" w:rsidRDefault="00122CEB">
            <w:pPr>
              <w:pStyle w:val="ConsPlusNormal"/>
            </w:pPr>
            <w:r>
              <w:t>Министерство здравоохранения Пермского края</w:t>
            </w:r>
          </w:p>
        </w:tc>
        <w:tc>
          <w:tcPr>
            <w:tcW w:w="1384" w:type="dxa"/>
          </w:tcPr>
          <w:p w14:paraId="0B1882CD" w14:textId="77777777" w:rsidR="00122CEB" w:rsidRDefault="00122CEB">
            <w:pPr>
              <w:pStyle w:val="ConsPlusNormal"/>
              <w:jc w:val="right"/>
            </w:pPr>
            <w:r>
              <w:t>36624798,6</w:t>
            </w:r>
          </w:p>
        </w:tc>
        <w:tc>
          <w:tcPr>
            <w:tcW w:w="1384" w:type="dxa"/>
          </w:tcPr>
          <w:p w14:paraId="465EA5F3" w14:textId="77777777" w:rsidR="00122CEB" w:rsidRDefault="00122CEB">
            <w:pPr>
              <w:pStyle w:val="ConsPlusNormal"/>
              <w:jc w:val="right"/>
            </w:pPr>
            <w:r>
              <w:t>35202252,4</w:t>
            </w:r>
          </w:p>
        </w:tc>
        <w:tc>
          <w:tcPr>
            <w:tcW w:w="1384" w:type="dxa"/>
          </w:tcPr>
          <w:p w14:paraId="38112CF3" w14:textId="77777777" w:rsidR="00122CEB" w:rsidRDefault="00122CEB">
            <w:pPr>
              <w:pStyle w:val="ConsPlusNormal"/>
              <w:jc w:val="right"/>
            </w:pPr>
            <w:r>
              <w:t>36288708,7</w:t>
            </w:r>
          </w:p>
        </w:tc>
      </w:tr>
      <w:tr w:rsidR="00122CEB" w14:paraId="7094D6B8" w14:textId="77777777">
        <w:tc>
          <w:tcPr>
            <w:tcW w:w="567" w:type="dxa"/>
          </w:tcPr>
          <w:p w14:paraId="52F55158" w14:textId="77777777" w:rsidR="00122CEB" w:rsidRDefault="00122CEB">
            <w:pPr>
              <w:pStyle w:val="ConsPlusNormal"/>
              <w:jc w:val="center"/>
            </w:pPr>
            <w:r>
              <w:t>820</w:t>
            </w:r>
          </w:p>
        </w:tc>
        <w:tc>
          <w:tcPr>
            <w:tcW w:w="794" w:type="dxa"/>
          </w:tcPr>
          <w:p w14:paraId="283E8F16" w14:textId="77777777" w:rsidR="00122CEB" w:rsidRDefault="00122CEB">
            <w:pPr>
              <w:pStyle w:val="ConsPlusNormal"/>
              <w:jc w:val="center"/>
            </w:pPr>
            <w:r>
              <w:t>03 00</w:t>
            </w:r>
          </w:p>
        </w:tc>
        <w:tc>
          <w:tcPr>
            <w:tcW w:w="1644" w:type="dxa"/>
          </w:tcPr>
          <w:p w14:paraId="03040AF9" w14:textId="77777777" w:rsidR="00122CEB" w:rsidRDefault="00122CEB">
            <w:pPr>
              <w:pStyle w:val="ConsPlusNormal"/>
            </w:pPr>
          </w:p>
        </w:tc>
        <w:tc>
          <w:tcPr>
            <w:tcW w:w="484" w:type="dxa"/>
          </w:tcPr>
          <w:p w14:paraId="4D25ACFA" w14:textId="77777777" w:rsidR="00122CEB" w:rsidRDefault="00122CEB">
            <w:pPr>
              <w:pStyle w:val="ConsPlusNormal"/>
            </w:pPr>
          </w:p>
        </w:tc>
        <w:tc>
          <w:tcPr>
            <w:tcW w:w="3964" w:type="dxa"/>
          </w:tcPr>
          <w:p w14:paraId="3969C758" w14:textId="77777777" w:rsidR="00122CEB" w:rsidRDefault="00122CEB">
            <w:pPr>
              <w:pStyle w:val="ConsPlusNormal"/>
            </w:pPr>
            <w:r>
              <w:t>НАЦИОНАЛЬНАЯ БЕЗОПАСНОСТЬ И ПРАВООХРАНИТЕЛЬНАЯ ДЕЯТЕЛЬНОСТЬ</w:t>
            </w:r>
          </w:p>
        </w:tc>
        <w:tc>
          <w:tcPr>
            <w:tcW w:w="1384" w:type="dxa"/>
          </w:tcPr>
          <w:p w14:paraId="2A114141" w14:textId="77777777" w:rsidR="00122CEB" w:rsidRDefault="00122CEB">
            <w:pPr>
              <w:pStyle w:val="ConsPlusNormal"/>
              <w:jc w:val="right"/>
            </w:pPr>
            <w:r>
              <w:t>84647,1</w:t>
            </w:r>
          </w:p>
        </w:tc>
        <w:tc>
          <w:tcPr>
            <w:tcW w:w="1384" w:type="dxa"/>
          </w:tcPr>
          <w:p w14:paraId="73011C9F" w14:textId="77777777" w:rsidR="00122CEB" w:rsidRDefault="00122CEB">
            <w:pPr>
              <w:pStyle w:val="ConsPlusNormal"/>
              <w:jc w:val="right"/>
            </w:pPr>
            <w:r>
              <w:t>65784,5</w:t>
            </w:r>
          </w:p>
        </w:tc>
        <w:tc>
          <w:tcPr>
            <w:tcW w:w="1384" w:type="dxa"/>
          </w:tcPr>
          <w:p w14:paraId="0CB400F1" w14:textId="77777777" w:rsidR="00122CEB" w:rsidRDefault="00122CEB">
            <w:pPr>
              <w:pStyle w:val="ConsPlusNormal"/>
              <w:jc w:val="right"/>
            </w:pPr>
            <w:r>
              <w:t>65784,5</w:t>
            </w:r>
          </w:p>
        </w:tc>
      </w:tr>
      <w:tr w:rsidR="00122CEB" w14:paraId="1E9E20E3" w14:textId="77777777">
        <w:tc>
          <w:tcPr>
            <w:tcW w:w="567" w:type="dxa"/>
          </w:tcPr>
          <w:p w14:paraId="18FE4164" w14:textId="77777777" w:rsidR="00122CEB" w:rsidRDefault="00122CEB">
            <w:pPr>
              <w:pStyle w:val="ConsPlusNormal"/>
              <w:jc w:val="center"/>
            </w:pPr>
            <w:r>
              <w:t>820</w:t>
            </w:r>
          </w:p>
        </w:tc>
        <w:tc>
          <w:tcPr>
            <w:tcW w:w="794" w:type="dxa"/>
          </w:tcPr>
          <w:p w14:paraId="6D1F4635" w14:textId="77777777" w:rsidR="00122CEB" w:rsidRDefault="00122CEB">
            <w:pPr>
              <w:pStyle w:val="ConsPlusNormal"/>
              <w:jc w:val="center"/>
            </w:pPr>
            <w:r>
              <w:t>03 09</w:t>
            </w:r>
          </w:p>
        </w:tc>
        <w:tc>
          <w:tcPr>
            <w:tcW w:w="1644" w:type="dxa"/>
          </w:tcPr>
          <w:p w14:paraId="63D557E3" w14:textId="77777777" w:rsidR="00122CEB" w:rsidRDefault="00122CEB">
            <w:pPr>
              <w:pStyle w:val="ConsPlusNormal"/>
            </w:pPr>
          </w:p>
        </w:tc>
        <w:tc>
          <w:tcPr>
            <w:tcW w:w="484" w:type="dxa"/>
          </w:tcPr>
          <w:p w14:paraId="0A998A64" w14:textId="77777777" w:rsidR="00122CEB" w:rsidRDefault="00122CEB">
            <w:pPr>
              <w:pStyle w:val="ConsPlusNormal"/>
            </w:pPr>
          </w:p>
        </w:tc>
        <w:tc>
          <w:tcPr>
            <w:tcW w:w="3964" w:type="dxa"/>
          </w:tcPr>
          <w:p w14:paraId="3F5ED986" w14:textId="77777777" w:rsidR="00122CEB" w:rsidRDefault="00122CEB">
            <w:pPr>
              <w:pStyle w:val="ConsPlusNormal"/>
            </w:pPr>
            <w:r>
              <w:t>Гражданская оборона</w:t>
            </w:r>
          </w:p>
        </w:tc>
        <w:tc>
          <w:tcPr>
            <w:tcW w:w="1384" w:type="dxa"/>
          </w:tcPr>
          <w:p w14:paraId="34CBB030" w14:textId="77777777" w:rsidR="00122CEB" w:rsidRDefault="00122CEB">
            <w:pPr>
              <w:pStyle w:val="ConsPlusNormal"/>
              <w:jc w:val="right"/>
            </w:pPr>
            <w:r>
              <w:t>84323,1</w:t>
            </w:r>
          </w:p>
        </w:tc>
        <w:tc>
          <w:tcPr>
            <w:tcW w:w="1384" w:type="dxa"/>
          </w:tcPr>
          <w:p w14:paraId="0532F85C" w14:textId="77777777" w:rsidR="00122CEB" w:rsidRDefault="00122CEB">
            <w:pPr>
              <w:pStyle w:val="ConsPlusNormal"/>
              <w:jc w:val="right"/>
            </w:pPr>
            <w:r>
              <w:t>65784,5</w:t>
            </w:r>
          </w:p>
        </w:tc>
        <w:tc>
          <w:tcPr>
            <w:tcW w:w="1384" w:type="dxa"/>
          </w:tcPr>
          <w:p w14:paraId="0F6E8983" w14:textId="77777777" w:rsidR="00122CEB" w:rsidRDefault="00122CEB">
            <w:pPr>
              <w:pStyle w:val="ConsPlusNormal"/>
              <w:jc w:val="right"/>
            </w:pPr>
            <w:r>
              <w:t>65784,5</w:t>
            </w:r>
          </w:p>
        </w:tc>
      </w:tr>
      <w:tr w:rsidR="00122CEB" w14:paraId="37B42671" w14:textId="77777777">
        <w:tc>
          <w:tcPr>
            <w:tcW w:w="567" w:type="dxa"/>
          </w:tcPr>
          <w:p w14:paraId="33606414" w14:textId="77777777" w:rsidR="00122CEB" w:rsidRDefault="00122CEB">
            <w:pPr>
              <w:pStyle w:val="ConsPlusNormal"/>
              <w:jc w:val="center"/>
            </w:pPr>
            <w:r>
              <w:t>820</w:t>
            </w:r>
          </w:p>
        </w:tc>
        <w:tc>
          <w:tcPr>
            <w:tcW w:w="794" w:type="dxa"/>
          </w:tcPr>
          <w:p w14:paraId="13EC3546" w14:textId="77777777" w:rsidR="00122CEB" w:rsidRDefault="00122CEB">
            <w:pPr>
              <w:pStyle w:val="ConsPlusNormal"/>
              <w:jc w:val="center"/>
            </w:pPr>
            <w:r>
              <w:t>03 09</w:t>
            </w:r>
          </w:p>
        </w:tc>
        <w:tc>
          <w:tcPr>
            <w:tcW w:w="1644" w:type="dxa"/>
          </w:tcPr>
          <w:p w14:paraId="67C48862" w14:textId="77777777" w:rsidR="00122CEB" w:rsidRDefault="00122CEB">
            <w:pPr>
              <w:pStyle w:val="ConsPlusNormal"/>
              <w:jc w:val="center"/>
            </w:pPr>
            <w:r>
              <w:t>01 0 00 00000</w:t>
            </w:r>
          </w:p>
        </w:tc>
        <w:tc>
          <w:tcPr>
            <w:tcW w:w="484" w:type="dxa"/>
          </w:tcPr>
          <w:p w14:paraId="79B0FC27" w14:textId="77777777" w:rsidR="00122CEB" w:rsidRDefault="00122CEB">
            <w:pPr>
              <w:pStyle w:val="ConsPlusNormal"/>
            </w:pPr>
          </w:p>
        </w:tc>
        <w:tc>
          <w:tcPr>
            <w:tcW w:w="3964" w:type="dxa"/>
          </w:tcPr>
          <w:p w14:paraId="15C65B3B"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75A6B209" w14:textId="77777777" w:rsidR="00122CEB" w:rsidRDefault="00122CEB">
            <w:pPr>
              <w:pStyle w:val="ConsPlusNormal"/>
              <w:jc w:val="right"/>
            </w:pPr>
            <w:r>
              <w:t>84323,1</w:t>
            </w:r>
          </w:p>
        </w:tc>
        <w:tc>
          <w:tcPr>
            <w:tcW w:w="1384" w:type="dxa"/>
          </w:tcPr>
          <w:p w14:paraId="1708E7AD" w14:textId="77777777" w:rsidR="00122CEB" w:rsidRDefault="00122CEB">
            <w:pPr>
              <w:pStyle w:val="ConsPlusNormal"/>
              <w:jc w:val="right"/>
            </w:pPr>
            <w:r>
              <w:t>65784,5</w:t>
            </w:r>
          </w:p>
        </w:tc>
        <w:tc>
          <w:tcPr>
            <w:tcW w:w="1384" w:type="dxa"/>
          </w:tcPr>
          <w:p w14:paraId="4BAC9A9C" w14:textId="77777777" w:rsidR="00122CEB" w:rsidRDefault="00122CEB">
            <w:pPr>
              <w:pStyle w:val="ConsPlusNormal"/>
              <w:jc w:val="right"/>
            </w:pPr>
            <w:r>
              <w:t>65784,5</w:t>
            </w:r>
          </w:p>
        </w:tc>
      </w:tr>
      <w:tr w:rsidR="00122CEB" w14:paraId="48E24BF2" w14:textId="77777777">
        <w:tc>
          <w:tcPr>
            <w:tcW w:w="567" w:type="dxa"/>
          </w:tcPr>
          <w:p w14:paraId="153399BD" w14:textId="77777777" w:rsidR="00122CEB" w:rsidRDefault="00122CEB">
            <w:pPr>
              <w:pStyle w:val="ConsPlusNormal"/>
              <w:jc w:val="center"/>
            </w:pPr>
            <w:r>
              <w:t>820</w:t>
            </w:r>
          </w:p>
        </w:tc>
        <w:tc>
          <w:tcPr>
            <w:tcW w:w="794" w:type="dxa"/>
          </w:tcPr>
          <w:p w14:paraId="779DB595" w14:textId="77777777" w:rsidR="00122CEB" w:rsidRDefault="00122CEB">
            <w:pPr>
              <w:pStyle w:val="ConsPlusNormal"/>
              <w:jc w:val="center"/>
            </w:pPr>
            <w:r>
              <w:t>03 09</w:t>
            </w:r>
          </w:p>
        </w:tc>
        <w:tc>
          <w:tcPr>
            <w:tcW w:w="1644" w:type="dxa"/>
          </w:tcPr>
          <w:p w14:paraId="784C11BB" w14:textId="77777777" w:rsidR="00122CEB" w:rsidRDefault="00122CEB">
            <w:pPr>
              <w:pStyle w:val="ConsPlusNormal"/>
              <w:jc w:val="center"/>
            </w:pPr>
            <w:r>
              <w:t>01 3 00 00000</w:t>
            </w:r>
          </w:p>
        </w:tc>
        <w:tc>
          <w:tcPr>
            <w:tcW w:w="484" w:type="dxa"/>
          </w:tcPr>
          <w:p w14:paraId="195135D6" w14:textId="77777777" w:rsidR="00122CEB" w:rsidRDefault="00122CEB">
            <w:pPr>
              <w:pStyle w:val="ConsPlusNormal"/>
            </w:pPr>
          </w:p>
        </w:tc>
        <w:tc>
          <w:tcPr>
            <w:tcW w:w="3964" w:type="dxa"/>
          </w:tcPr>
          <w:p w14:paraId="5B8B12CE" w14:textId="77777777" w:rsidR="00122CEB" w:rsidRDefault="00122CEB">
            <w:pPr>
              <w:pStyle w:val="ConsPlusNormal"/>
            </w:pPr>
            <w:r>
              <w:t>Комплексы процессных мероприятий</w:t>
            </w:r>
          </w:p>
        </w:tc>
        <w:tc>
          <w:tcPr>
            <w:tcW w:w="1384" w:type="dxa"/>
          </w:tcPr>
          <w:p w14:paraId="015D4E4B" w14:textId="77777777" w:rsidR="00122CEB" w:rsidRDefault="00122CEB">
            <w:pPr>
              <w:pStyle w:val="ConsPlusNormal"/>
              <w:jc w:val="right"/>
            </w:pPr>
            <w:r>
              <w:t>84323,1</w:t>
            </w:r>
          </w:p>
        </w:tc>
        <w:tc>
          <w:tcPr>
            <w:tcW w:w="1384" w:type="dxa"/>
          </w:tcPr>
          <w:p w14:paraId="73914479" w14:textId="77777777" w:rsidR="00122CEB" w:rsidRDefault="00122CEB">
            <w:pPr>
              <w:pStyle w:val="ConsPlusNormal"/>
              <w:jc w:val="right"/>
            </w:pPr>
            <w:r>
              <w:t>65784,5</w:t>
            </w:r>
          </w:p>
        </w:tc>
        <w:tc>
          <w:tcPr>
            <w:tcW w:w="1384" w:type="dxa"/>
          </w:tcPr>
          <w:p w14:paraId="26FCBCC3" w14:textId="77777777" w:rsidR="00122CEB" w:rsidRDefault="00122CEB">
            <w:pPr>
              <w:pStyle w:val="ConsPlusNormal"/>
              <w:jc w:val="right"/>
            </w:pPr>
            <w:r>
              <w:t>65784,5</w:t>
            </w:r>
          </w:p>
        </w:tc>
      </w:tr>
      <w:tr w:rsidR="00122CEB" w14:paraId="7A3230C8" w14:textId="77777777">
        <w:tc>
          <w:tcPr>
            <w:tcW w:w="567" w:type="dxa"/>
          </w:tcPr>
          <w:p w14:paraId="2C886B37" w14:textId="77777777" w:rsidR="00122CEB" w:rsidRDefault="00122CEB">
            <w:pPr>
              <w:pStyle w:val="ConsPlusNormal"/>
              <w:jc w:val="center"/>
            </w:pPr>
            <w:r>
              <w:t>820</w:t>
            </w:r>
          </w:p>
        </w:tc>
        <w:tc>
          <w:tcPr>
            <w:tcW w:w="794" w:type="dxa"/>
          </w:tcPr>
          <w:p w14:paraId="0885F0D4" w14:textId="77777777" w:rsidR="00122CEB" w:rsidRDefault="00122CEB">
            <w:pPr>
              <w:pStyle w:val="ConsPlusNormal"/>
              <w:jc w:val="center"/>
            </w:pPr>
            <w:r>
              <w:t>03 09</w:t>
            </w:r>
          </w:p>
        </w:tc>
        <w:tc>
          <w:tcPr>
            <w:tcW w:w="1644" w:type="dxa"/>
          </w:tcPr>
          <w:p w14:paraId="1574B24F" w14:textId="77777777" w:rsidR="00122CEB" w:rsidRDefault="00122CEB">
            <w:pPr>
              <w:pStyle w:val="ConsPlusNormal"/>
              <w:jc w:val="center"/>
            </w:pPr>
            <w:r>
              <w:t>01 3 02 00000</w:t>
            </w:r>
          </w:p>
        </w:tc>
        <w:tc>
          <w:tcPr>
            <w:tcW w:w="484" w:type="dxa"/>
          </w:tcPr>
          <w:p w14:paraId="38E94A81" w14:textId="77777777" w:rsidR="00122CEB" w:rsidRDefault="00122CEB">
            <w:pPr>
              <w:pStyle w:val="ConsPlusNormal"/>
            </w:pPr>
          </w:p>
        </w:tc>
        <w:tc>
          <w:tcPr>
            <w:tcW w:w="3964" w:type="dxa"/>
          </w:tcPr>
          <w:p w14:paraId="68DC0D7A" w14:textId="77777777" w:rsidR="00122CEB" w:rsidRDefault="00122CEB">
            <w:pPr>
              <w:pStyle w:val="ConsPlusNormal"/>
            </w:pPr>
            <w:r>
              <w:t>Комплекс процессных мероприятий "Организация лекарственного обеспечения"</w:t>
            </w:r>
          </w:p>
        </w:tc>
        <w:tc>
          <w:tcPr>
            <w:tcW w:w="1384" w:type="dxa"/>
          </w:tcPr>
          <w:p w14:paraId="5CFE009F" w14:textId="77777777" w:rsidR="00122CEB" w:rsidRDefault="00122CEB">
            <w:pPr>
              <w:pStyle w:val="ConsPlusNormal"/>
              <w:jc w:val="right"/>
            </w:pPr>
            <w:r>
              <w:t>24261,2</w:t>
            </w:r>
          </w:p>
        </w:tc>
        <w:tc>
          <w:tcPr>
            <w:tcW w:w="1384" w:type="dxa"/>
          </w:tcPr>
          <w:p w14:paraId="176AC4E8" w14:textId="77777777" w:rsidR="00122CEB" w:rsidRDefault="00122CEB">
            <w:pPr>
              <w:pStyle w:val="ConsPlusNormal"/>
              <w:jc w:val="right"/>
            </w:pPr>
            <w:r>
              <w:t>4019,3</w:t>
            </w:r>
          </w:p>
        </w:tc>
        <w:tc>
          <w:tcPr>
            <w:tcW w:w="1384" w:type="dxa"/>
          </w:tcPr>
          <w:p w14:paraId="7610B665" w14:textId="77777777" w:rsidR="00122CEB" w:rsidRDefault="00122CEB">
            <w:pPr>
              <w:pStyle w:val="ConsPlusNormal"/>
              <w:jc w:val="right"/>
            </w:pPr>
            <w:r>
              <w:t>4019,3</w:t>
            </w:r>
          </w:p>
        </w:tc>
      </w:tr>
      <w:tr w:rsidR="00122CEB" w14:paraId="5AE0AE4C" w14:textId="77777777">
        <w:tc>
          <w:tcPr>
            <w:tcW w:w="567" w:type="dxa"/>
          </w:tcPr>
          <w:p w14:paraId="72865EAA" w14:textId="77777777" w:rsidR="00122CEB" w:rsidRDefault="00122CEB">
            <w:pPr>
              <w:pStyle w:val="ConsPlusNormal"/>
              <w:jc w:val="center"/>
            </w:pPr>
            <w:r>
              <w:t>820</w:t>
            </w:r>
          </w:p>
        </w:tc>
        <w:tc>
          <w:tcPr>
            <w:tcW w:w="794" w:type="dxa"/>
          </w:tcPr>
          <w:p w14:paraId="27EAA342" w14:textId="77777777" w:rsidR="00122CEB" w:rsidRDefault="00122CEB">
            <w:pPr>
              <w:pStyle w:val="ConsPlusNormal"/>
              <w:jc w:val="center"/>
            </w:pPr>
            <w:r>
              <w:t>03 09</w:t>
            </w:r>
          </w:p>
        </w:tc>
        <w:tc>
          <w:tcPr>
            <w:tcW w:w="1644" w:type="dxa"/>
          </w:tcPr>
          <w:p w14:paraId="6F85EC6C" w14:textId="77777777" w:rsidR="00122CEB" w:rsidRDefault="00122CEB">
            <w:pPr>
              <w:pStyle w:val="ConsPlusNormal"/>
              <w:jc w:val="center"/>
            </w:pPr>
            <w:r>
              <w:t>01 3 02 2A010</w:t>
            </w:r>
          </w:p>
        </w:tc>
        <w:tc>
          <w:tcPr>
            <w:tcW w:w="484" w:type="dxa"/>
          </w:tcPr>
          <w:p w14:paraId="7FCBD614" w14:textId="77777777" w:rsidR="00122CEB" w:rsidRDefault="00122CEB">
            <w:pPr>
              <w:pStyle w:val="ConsPlusNormal"/>
            </w:pPr>
          </w:p>
        </w:tc>
        <w:tc>
          <w:tcPr>
            <w:tcW w:w="3964" w:type="dxa"/>
          </w:tcPr>
          <w:p w14:paraId="49E0BE5E" w14:textId="77777777" w:rsidR="00122CEB" w:rsidRDefault="00122CEB">
            <w:pPr>
              <w:pStyle w:val="ConsPlusNormal"/>
            </w:pPr>
            <w:r>
              <w:t>Централизованные закупки лекарственных препаратов, расходных материалов и прочих услуг</w:t>
            </w:r>
          </w:p>
        </w:tc>
        <w:tc>
          <w:tcPr>
            <w:tcW w:w="1384" w:type="dxa"/>
          </w:tcPr>
          <w:p w14:paraId="4DF3F4CA" w14:textId="77777777" w:rsidR="00122CEB" w:rsidRDefault="00122CEB">
            <w:pPr>
              <w:pStyle w:val="ConsPlusNormal"/>
              <w:jc w:val="right"/>
            </w:pPr>
            <w:r>
              <w:t>24261,2</w:t>
            </w:r>
          </w:p>
        </w:tc>
        <w:tc>
          <w:tcPr>
            <w:tcW w:w="1384" w:type="dxa"/>
          </w:tcPr>
          <w:p w14:paraId="2302BEA7" w14:textId="77777777" w:rsidR="00122CEB" w:rsidRDefault="00122CEB">
            <w:pPr>
              <w:pStyle w:val="ConsPlusNormal"/>
              <w:jc w:val="right"/>
            </w:pPr>
            <w:r>
              <w:t>4019,3</w:t>
            </w:r>
          </w:p>
        </w:tc>
        <w:tc>
          <w:tcPr>
            <w:tcW w:w="1384" w:type="dxa"/>
          </w:tcPr>
          <w:p w14:paraId="3B58DB45" w14:textId="77777777" w:rsidR="00122CEB" w:rsidRDefault="00122CEB">
            <w:pPr>
              <w:pStyle w:val="ConsPlusNormal"/>
              <w:jc w:val="right"/>
            </w:pPr>
            <w:r>
              <w:t>4019,3</w:t>
            </w:r>
          </w:p>
        </w:tc>
      </w:tr>
      <w:tr w:rsidR="00122CEB" w14:paraId="602A95B1" w14:textId="77777777">
        <w:tc>
          <w:tcPr>
            <w:tcW w:w="567" w:type="dxa"/>
          </w:tcPr>
          <w:p w14:paraId="788B7757" w14:textId="77777777" w:rsidR="00122CEB" w:rsidRDefault="00122CEB">
            <w:pPr>
              <w:pStyle w:val="ConsPlusNormal"/>
              <w:jc w:val="center"/>
            </w:pPr>
            <w:r>
              <w:t>820</w:t>
            </w:r>
          </w:p>
        </w:tc>
        <w:tc>
          <w:tcPr>
            <w:tcW w:w="794" w:type="dxa"/>
          </w:tcPr>
          <w:p w14:paraId="196E4DBA" w14:textId="77777777" w:rsidR="00122CEB" w:rsidRDefault="00122CEB">
            <w:pPr>
              <w:pStyle w:val="ConsPlusNormal"/>
              <w:jc w:val="center"/>
            </w:pPr>
            <w:r>
              <w:t>03 09</w:t>
            </w:r>
          </w:p>
        </w:tc>
        <w:tc>
          <w:tcPr>
            <w:tcW w:w="1644" w:type="dxa"/>
          </w:tcPr>
          <w:p w14:paraId="37A89BA2" w14:textId="77777777" w:rsidR="00122CEB" w:rsidRDefault="00122CEB">
            <w:pPr>
              <w:pStyle w:val="ConsPlusNormal"/>
              <w:jc w:val="center"/>
            </w:pPr>
            <w:r>
              <w:t>01 3 02 2A010</w:t>
            </w:r>
          </w:p>
        </w:tc>
        <w:tc>
          <w:tcPr>
            <w:tcW w:w="484" w:type="dxa"/>
          </w:tcPr>
          <w:p w14:paraId="5A675F21" w14:textId="77777777" w:rsidR="00122CEB" w:rsidRDefault="00122CEB">
            <w:pPr>
              <w:pStyle w:val="ConsPlusNormal"/>
              <w:jc w:val="center"/>
            </w:pPr>
            <w:r>
              <w:t>200</w:t>
            </w:r>
          </w:p>
        </w:tc>
        <w:tc>
          <w:tcPr>
            <w:tcW w:w="3964" w:type="dxa"/>
          </w:tcPr>
          <w:p w14:paraId="4AB9678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5C68203" w14:textId="77777777" w:rsidR="00122CEB" w:rsidRDefault="00122CEB">
            <w:pPr>
              <w:pStyle w:val="ConsPlusNormal"/>
              <w:jc w:val="right"/>
            </w:pPr>
            <w:r>
              <w:t>24261,2</w:t>
            </w:r>
          </w:p>
        </w:tc>
        <w:tc>
          <w:tcPr>
            <w:tcW w:w="1384" w:type="dxa"/>
          </w:tcPr>
          <w:p w14:paraId="6B76753E" w14:textId="77777777" w:rsidR="00122CEB" w:rsidRDefault="00122CEB">
            <w:pPr>
              <w:pStyle w:val="ConsPlusNormal"/>
              <w:jc w:val="right"/>
            </w:pPr>
            <w:r>
              <w:t>4019,3</w:t>
            </w:r>
          </w:p>
        </w:tc>
        <w:tc>
          <w:tcPr>
            <w:tcW w:w="1384" w:type="dxa"/>
          </w:tcPr>
          <w:p w14:paraId="3A7CC8A8" w14:textId="77777777" w:rsidR="00122CEB" w:rsidRDefault="00122CEB">
            <w:pPr>
              <w:pStyle w:val="ConsPlusNormal"/>
              <w:jc w:val="right"/>
            </w:pPr>
            <w:r>
              <w:t>4019,3</w:t>
            </w:r>
          </w:p>
        </w:tc>
      </w:tr>
      <w:tr w:rsidR="00122CEB" w14:paraId="3C22BFD3" w14:textId="77777777">
        <w:tc>
          <w:tcPr>
            <w:tcW w:w="567" w:type="dxa"/>
          </w:tcPr>
          <w:p w14:paraId="5CBD9E23" w14:textId="77777777" w:rsidR="00122CEB" w:rsidRDefault="00122CEB">
            <w:pPr>
              <w:pStyle w:val="ConsPlusNormal"/>
              <w:jc w:val="center"/>
            </w:pPr>
            <w:r>
              <w:t>820</w:t>
            </w:r>
          </w:p>
        </w:tc>
        <w:tc>
          <w:tcPr>
            <w:tcW w:w="794" w:type="dxa"/>
          </w:tcPr>
          <w:p w14:paraId="716881B3" w14:textId="77777777" w:rsidR="00122CEB" w:rsidRDefault="00122CEB">
            <w:pPr>
              <w:pStyle w:val="ConsPlusNormal"/>
              <w:jc w:val="center"/>
            </w:pPr>
            <w:r>
              <w:t>03 09</w:t>
            </w:r>
          </w:p>
        </w:tc>
        <w:tc>
          <w:tcPr>
            <w:tcW w:w="1644" w:type="dxa"/>
          </w:tcPr>
          <w:p w14:paraId="514499D3" w14:textId="77777777" w:rsidR="00122CEB" w:rsidRDefault="00122CEB">
            <w:pPr>
              <w:pStyle w:val="ConsPlusNormal"/>
              <w:jc w:val="center"/>
            </w:pPr>
            <w:r>
              <w:t>01 3 03 00000</w:t>
            </w:r>
          </w:p>
        </w:tc>
        <w:tc>
          <w:tcPr>
            <w:tcW w:w="484" w:type="dxa"/>
          </w:tcPr>
          <w:p w14:paraId="4FCE1FC6" w14:textId="77777777" w:rsidR="00122CEB" w:rsidRDefault="00122CEB">
            <w:pPr>
              <w:pStyle w:val="ConsPlusNormal"/>
            </w:pPr>
          </w:p>
        </w:tc>
        <w:tc>
          <w:tcPr>
            <w:tcW w:w="3964" w:type="dxa"/>
          </w:tcPr>
          <w:p w14:paraId="31A5CCE4" w14:textId="77777777" w:rsidR="00122CEB" w:rsidRDefault="00122CEB">
            <w:pPr>
              <w:pStyle w:val="ConsPlusNormal"/>
            </w:pPr>
            <w:r>
              <w:t xml:space="preserve">Комплекс процессных мероприятий "Оказание медицинской помощи на территории Пермского края и прочие </w:t>
            </w:r>
            <w:r>
              <w:lastRenderedPageBreak/>
              <w:t>услуги"</w:t>
            </w:r>
          </w:p>
        </w:tc>
        <w:tc>
          <w:tcPr>
            <w:tcW w:w="1384" w:type="dxa"/>
          </w:tcPr>
          <w:p w14:paraId="40B21820" w14:textId="77777777" w:rsidR="00122CEB" w:rsidRDefault="00122CEB">
            <w:pPr>
              <w:pStyle w:val="ConsPlusNormal"/>
              <w:jc w:val="right"/>
            </w:pPr>
            <w:r>
              <w:lastRenderedPageBreak/>
              <w:t>60061,9</w:t>
            </w:r>
          </w:p>
        </w:tc>
        <w:tc>
          <w:tcPr>
            <w:tcW w:w="1384" w:type="dxa"/>
          </w:tcPr>
          <w:p w14:paraId="0B54608A" w14:textId="77777777" w:rsidR="00122CEB" w:rsidRDefault="00122CEB">
            <w:pPr>
              <w:pStyle w:val="ConsPlusNormal"/>
              <w:jc w:val="right"/>
            </w:pPr>
            <w:r>
              <w:t>61765,2</w:t>
            </w:r>
          </w:p>
        </w:tc>
        <w:tc>
          <w:tcPr>
            <w:tcW w:w="1384" w:type="dxa"/>
          </w:tcPr>
          <w:p w14:paraId="3F084A9A" w14:textId="77777777" w:rsidR="00122CEB" w:rsidRDefault="00122CEB">
            <w:pPr>
              <w:pStyle w:val="ConsPlusNormal"/>
              <w:jc w:val="right"/>
            </w:pPr>
            <w:r>
              <w:t>61765,2</w:t>
            </w:r>
          </w:p>
        </w:tc>
      </w:tr>
      <w:tr w:rsidR="00122CEB" w14:paraId="3503A39D" w14:textId="77777777">
        <w:tc>
          <w:tcPr>
            <w:tcW w:w="567" w:type="dxa"/>
          </w:tcPr>
          <w:p w14:paraId="1C25DF3E" w14:textId="77777777" w:rsidR="00122CEB" w:rsidRDefault="00122CEB">
            <w:pPr>
              <w:pStyle w:val="ConsPlusNormal"/>
              <w:jc w:val="center"/>
            </w:pPr>
            <w:r>
              <w:t>820</w:t>
            </w:r>
          </w:p>
        </w:tc>
        <w:tc>
          <w:tcPr>
            <w:tcW w:w="794" w:type="dxa"/>
          </w:tcPr>
          <w:p w14:paraId="73F1FBFA" w14:textId="77777777" w:rsidR="00122CEB" w:rsidRDefault="00122CEB">
            <w:pPr>
              <w:pStyle w:val="ConsPlusNormal"/>
              <w:jc w:val="center"/>
            </w:pPr>
            <w:r>
              <w:t>03 09</w:t>
            </w:r>
          </w:p>
        </w:tc>
        <w:tc>
          <w:tcPr>
            <w:tcW w:w="1644" w:type="dxa"/>
          </w:tcPr>
          <w:p w14:paraId="255C9757" w14:textId="77777777" w:rsidR="00122CEB" w:rsidRDefault="00122CEB">
            <w:pPr>
              <w:pStyle w:val="ConsPlusNormal"/>
              <w:jc w:val="center"/>
            </w:pPr>
            <w:r>
              <w:t>01 3 03 00110</w:t>
            </w:r>
          </w:p>
        </w:tc>
        <w:tc>
          <w:tcPr>
            <w:tcW w:w="484" w:type="dxa"/>
          </w:tcPr>
          <w:p w14:paraId="6C269F46" w14:textId="77777777" w:rsidR="00122CEB" w:rsidRDefault="00122CEB">
            <w:pPr>
              <w:pStyle w:val="ConsPlusNormal"/>
            </w:pPr>
          </w:p>
        </w:tc>
        <w:tc>
          <w:tcPr>
            <w:tcW w:w="3964" w:type="dxa"/>
          </w:tcPr>
          <w:p w14:paraId="20B922E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797C2C03" w14:textId="77777777" w:rsidR="00122CEB" w:rsidRDefault="00122CEB">
            <w:pPr>
              <w:pStyle w:val="ConsPlusNormal"/>
              <w:jc w:val="right"/>
            </w:pPr>
            <w:r>
              <w:t>60061,9</w:t>
            </w:r>
          </w:p>
        </w:tc>
        <w:tc>
          <w:tcPr>
            <w:tcW w:w="1384" w:type="dxa"/>
          </w:tcPr>
          <w:p w14:paraId="2BB16F38" w14:textId="77777777" w:rsidR="00122CEB" w:rsidRDefault="00122CEB">
            <w:pPr>
              <w:pStyle w:val="ConsPlusNormal"/>
              <w:jc w:val="right"/>
            </w:pPr>
            <w:r>
              <w:t>61765,2</w:t>
            </w:r>
          </w:p>
        </w:tc>
        <w:tc>
          <w:tcPr>
            <w:tcW w:w="1384" w:type="dxa"/>
          </w:tcPr>
          <w:p w14:paraId="51048232" w14:textId="77777777" w:rsidR="00122CEB" w:rsidRDefault="00122CEB">
            <w:pPr>
              <w:pStyle w:val="ConsPlusNormal"/>
              <w:jc w:val="right"/>
            </w:pPr>
            <w:r>
              <w:t>61765,2</w:t>
            </w:r>
          </w:p>
        </w:tc>
      </w:tr>
      <w:tr w:rsidR="00122CEB" w14:paraId="1A1CEAE3" w14:textId="77777777">
        <w:tc>
          <w:tcPr>
            <w:tcW w:w="567" w:type="dxa"/>
          </w:tcPr>
          <w:p w14:paraId="67A883A4" w14:textId="77777777" w:rsidR="00122CEB" w:rsidRDefault="00122CEB">
            <w:pPr>
              <w:pStyle w:val="ConsPlusNormal"/>
              <w:jc w:val="center"/>
            </w:pPr>
            <w:r>
              <w:t>820</w:t>
            </w:r>
          </w:p>
        </w:tc>
        <w:tc>
          <w:tcPr>
            <w:tcW w:w="794" w:type="dxa"/>
          </w:tcPr>
          <w:p w14:paraId="46CF20F7" w14:textId="77777777" w:rsidR="00122CEB" w:rsidRDefault="00122CEB">
            <w:pPr>
              <w:pStyle w:val="ConsPlusNormal"/>
              <w:jc w:val="center"/>
            </w:pPr>
            <w:r>
              <w:t>03 09</w:t>
            </w:r>
          </w:p>
        </w:tc>
        <w:tc>
          <w:tcPr>
            <w:tcW w:w="1644" w:type="dxa"/>
          </w:tcPr>
          <w:p w14:paraId="13307D46" w14:textId="77777777" w:rsidR="00122CEB" w:rsidRDefault="00122CEB">
            <w:pPr>
              <w:pStyle w:val="ConsPlusNormal"/>
              <w:jc w:val="center"/>
            </w:pPr>
            <w:r>
              <w:t>01 3 03 00110</w:t>
            </w:r>
          </w:p>
        </w:tc>
        <w:tc>
          <w:tcPr>
            <w:tcW w:w="484" w:type="dxa"/>
          </w:tcPr>
          <w:p w14:paraId="46429C3A" w14:textId="77777777" w:rsidR="00122CEB" w:rsidRDefault="00122CEB">
            <w:pPr>
              <w:pStyle w:val="ConsPlusNormal"/>
              <w:jc w:val="center"/>
            </w:pPr>
            <w:r>
              <w:t>100</w:t>
            </w:r>
          </w:p>
        </w:tc>
        <w:tc>
          <w:tcPr>
            <w:tcW w:w="3964" w:type="dxa"/>
          </w:tcPr>
          <w:p w14:paraId="047046F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25E7EA4" w14:textId="77777777" w:rsidR="00122CEB" w:rsidRDefault="00122CEB">
            <w:pPr>
              <w:pStyle w:val="ConsPlusNormal"/>
              <w:jc w:val="right"/>
            </w:pPr>
            <w:r>
              <w:t>27716,8</w:t>
            </w:r>
          </w:p>
        </w:tc>
        <w:tc>
          <w:tcPr>
            <w:tcW w:w="1384" w:type="dxa"/>
          </w:tcPr>
          <w:p w14:paraId="5E2D336A" w14:textId="77777777" w:rsidR="00122CEB" w:rsidRDefault="00122CEB">
            <w:pPr>
              <w:pStyle w:val="ConsPlusNormal"/>
              <w:jc w:val="right"/>
            </w:pPr>
            <w:r>
              <w:t>28720,1</w:t>
            </w:r>
          </w:p>
        </w:tc>
        <w:tc>
          <w:tcPr>
            <w:tcW w:w="1384" w:type="dxa"/>
          </w:tcPr>
          <w:p w14:paraId="071A618C" w14:textId="77777777" w:rsidR="00122CEB" w:rsidRDefault="00122CEB">
            <w:pPr>
              <w:pStyle w:val="ConsPlusNormal"/>
              <w:jc w:val="right"/>
            </w:pPr>
            <w:r>
              <w:t>28720,1</w:t>
            </w:r>
          </w:p>
        </w:tc>
      </w:tr>
      <w:tr w:rsidR="00122CEB" w14:paraId="060382D2" w14:textId="77777777">
        <w:tc>
          <w:tcPr>
            <w:tcW w:w="567" w:type="dxa"/>
          </w:tcPr>
          <w:p w14:paraId="626BD4B0" w14:textId="77777777" w:rsidR="00122CEB" w:rsidRDefault="00122CEB">
            <w:pPr>
              <w:pStyle w:val="ConsPlusNormal"/>
              <w:jc w:val="center"/>
            </w:pPr>
            <w:r>
              <w:t>820</w:t>
            </w:r>
          </w:p>
        </w:tc>
        <w:tc>
          <w:tcPr>
            <w:tcW w:w="794" w:type="dxa"/>
          </w:tcPr>
          <w:p w14:paraId="5DCB560D" w14:textId="77777777" w:rsidR="00122CEB" w:rsidRDefault="00122CEB">
            <w:pPr>
              <w:pStyle w:val="ConsPlusNormal"/>
              <w:jc w:val="center"/>
            </w:pPr>
            <w:r>
              <w:t>03 09</w:t>
            </w:r>
          </w:p>
        </w:tc>
        <w:tc>
          <w:tcPr>
            <w:tcW w:w="1644" w:type="dxa"/>
          </w:tcPr>
          <w:p w14:paraId="5CB12310" w14:textId="77777777" w:rsidR="00122CEB" w:rsidRDefault="00122CEB">
            <w:pPr>
              <w:pStyle w:val="ConsPlusNormal"/>
              <w:jc w:val="center"/>
            </w:pPr>
            <w:r>
              <w:t>01 3 03 00110</w:t>
            </w:r>
          </w:p>
        </w:tc>
        <w:tc>
          <w:tcPr>
            <w:tcW w:w="484" w:type="dxa"/>
          </w:tcPr>
          <w:p w14:paraId="129AFDB3" w14:textId="77777777" w:rsidR="00122CEB" w:rsidRDefault="00122CEB">
            <w:pPr>
              <w:pStyle w:val="ConsPlusNormal"/>
              <w:jc w:val="center"/>
            </w:pPr>
            <w:r>
              <w:t>200</w:t>
            </w:r>
          </w:p>
        </w:tc>
        <w:tc>
          <w:tcPr>
            <w:tcW w:w="3964" w:type="dxa"/>
          </w:tcPr>
          <w:p w14:paraId="5F036A2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10D62B8" w14:textId="77777777" w:rsidR="00122CEB" w:rsidRDefault="00122CEB">
            <w:pPr>
              <w:pStyle w:val="ConsPlusNormal"/>
              <w:jc w:val="right"/>
            </w:pPr>
            <w:r>
              <w:t>31836,3</w:t>
            </w:r>
          </w:p>
        </w:tc>
        <w:tc>
          <w:tcPr>
            <w:tcW w:w="1384" w:type="dxa"/>
          </w:tcPr>
          <w:p w14:paraId="1990F7ED" w14:textId="77777777" w:rsidR="00122CEB" w:rsidRDefault="00122CEB">
            <w:pPr>
              <w:pStyle w:val="ConsPlusNormal"/>
              <w:jc w:val="right"/>
            </w:pPr>
            <w:r>
              <w:t>32536,3</w:t>
            </w:r>
          </w:p>
        </w:tc>
        <w:tc>
          <w:tcPr>
            <w:tcW w:w="1384" w:type="dxa"/>
          </w:tcPr>
          <w:p w14:paraId="6983F2B9" w14:textId="77777777" w:rsidR="00122CEB" w:rsidRDefault="00122CEB">
            <w:pPr>
              <w:pStyle w:val="ConsPlusNormal"/>
              <w:jc w:val="right"/>
            </w:pPr>
            <w:r>
              <w:t>32536,3</w:t>
            </w:r>
          </w:p>
        </w:tc>
      </w:tr>
      <w:tr w:rsidR="00122CEB" w14:paraId="4DB20424" w14:textId="77777777">
        <w:tc>
          <w:tcPr>
            <w:tcW w:w="567" w:type="dxa"/>
          </w:tcPr>
          <w:p w14:paraId="4FBE5D13" w14:textId="77777777" w:rsidR="00122CEB" w:rsidRDefault="00122CEB">
            <w:pPr>
              <w:pStyle w:val="ConsPlusNormal"/>
              <w:jc w:val="center"/>
            </w:pPr>
            <w:r>
              <w:t>820</w:t>
            </w:r>
          </w:p>
        </w:tc>
        <w:tc>
          <w:tcPr>
            <w:tcW w:w="794" w:type="dxa"/>
          </w:tcPr>
          <w:p w14:paraId="550570E0" w14:textId="77777777" w:rsidR="00122CEB" w:rsidRDefault="00122CEB">
            <w:pPr>
              <w:pStyle w:val="ConsPlusNormal"/>
              <w:jc w:val="center"/>
            </w:pPr>
            <w:r>
              <w:t>03 09</w:t>
            </w:r>
          </w:p>
        </w:tc>
        <w:tc>
          <w:tcPr>
            <w:tcW w:w="1644" w:type="dxa"/>
          </w:tcPr>
          <w:p w14:paraId="4CC82C72" w14:textId="77777777" w:rsidR="00122CEB" w:rsidRDefault="00122CEB">
            <w:pPr>
              <w:pStyle w:val="ConsPlusNormal"/>
              <w:jc w:val="center"/>
            </w:pPr>
            <w:r>
              <w:t>01 3 03 00110</w:t>
            </w:r>
          </w:p>
        </w:tc>
        <w:tc>
          <w:tcPr>
            <w:tcW w:w="484" w:type="dxa"/>
          </w:tcPr>
          <w:p w14:paraId="365E00E9" w14:textId="77777777" w:rsidR="00122CEB" w:rsidRDefault="00122CEB">
            <w:pPr>
              <w:pStyle w:val="ConsPlusNormal"/>
              <w:jc w:val="center"/>
            </w:pPr>
            <w:r>
              <w:t>800</w:t>
            </w:r>
          </w:p>
        </w:tc>
        <w:tc>
          <w:tcPr>
            <w:tcW w:w="3964" w:type="dxa"/>
          </w:tcPr>
          <w:p w14:paraId="4F55A8E9" w14:textId="77777777" w:rsidR="00122CEB" w:rsidRDefault="00122CEB">
            <w:pPr>
              <w:pStyle w:val="ConsPlusNormal"/>
            </w:pPr>
            <w:r>
              <w:t>Иные бюджетные ассигнования</w:t>
            </w:r>
          </w:p>
        </w:tc>
        <w:tc>
          <w:tcPr>
            <w:tcW w:w="1384" w:type="dxa"/>
          </w:tcPr>
          <w:p w14:paraId="243DCA50" w14:textId="77777777" w:rsidR="00122CEB" w:rsidRDefault="00122CEB">
            <w:pPr>
              <w:pStyle w:val="ConsPlusNormal"/>
              <w:jc w:val="right"/>
            </w:pPr>
            <w:r>
              <w:t>508,8</w:t>
            </w:r>
          </w:p>
        </w:tc>
        <w:tc>
          <w:tcPr>
            <w:tcW w:w="1384" w:type="dxa"/>
          </w:tcPr>
          <w:p w14:paraId="71872677" w14:textId="77777777" w:rsidR="00122CEB" w:rsidRDefault="00122CEB">
            <w:pPr>
              <w:pStyle w:val="ConsPlusNormal"/>
              <w:jc w:val="right"/>
            </w:pPr>
            <w:r>
              <w:t>508,8</w:t>
            </w:r>
          </w:p>
        </w:tc>
        <w:tc>
          <w:tcPr>
            <w:tcW w:w="1384" w:type="dxa"/>
          </w:tcPr>
          <w:p w14:paraId="68DBA767" w14:textId="77777777" w:rsidR="00122CEB" w:rsidRDefault="00122CEB">
            <w:pPr>
              <w:pStyle w:val="ConsPlusNormal"/>
              <w:jc w:val="right"/>
            </w:pPr>
            <w:r>
              <w:t>508,8</w:t>
            </w:r>
          </w:p>
        </w:tc>
      </w:tr>
      <w:tr w:rsidR="00122CEB" w14:paraId="61FDBE2B" w14:textId="77777777">
        <w:tc>
          <w:tcPr>
            <w:tcW w:w="567" w:type="dxa"/>
          </w:tcPr>
          <w:p w14:paraId="4155BE3B" w14:textId="77777777" w:rsidR="00122CEB" w:rsidRDefault="00122CEB">
            <w:pPr>
              <w:pStyle w:val="ConsPlusNormal"/>
              <w:jc w:val="center"/>
            </w:pPr>
            <w:r>
              <w:t>820</w:t>
            </w:r>
          </w:p>
        </w:tc>
        <w:tc>
          <w:tcPr>
            <w:tcW w:w="794" w:type="dxa"/>
          </w:tcPr>
          <w:p w14:paraId="116FBF85" w14:textId="77777777" w:rsidR="00122CEB" w:rsidRDefault="00122CEB">
            <w:pPr>
              <w:pStyle w:val="ConsPlusNormal"/>
              <w:jc w:val="center"/>
            </w:pPr>
            <w:r>
              <w:t>03 11</w:t>
            </w:r>
          </w:p>
        </w:tc>
        <w:tc>
          <w:tcPr>
            <w:tcW w:w="1644" w:type="dxa"/>
          </w:tcPr>
          <w:p w14:paraId="0712FBE1" w14:textId="77777777" w:rsidR="00122CEB" w:rsidRDefault="00122CEB">
            <w:pPr>
              <w:pStyle w:val="ConsPlusNormal"/>
            </w:pPr>
          </w:p>
        </w:tc>
        <w:tc>
          <w:tcPr>
            <w:tcW w:w="484" w:type="dxa"/>
          </w:tcPr>
          <w:p w14:paraId="7E55A0CE" w14:textId="77777777" w:rsidR="00122CEB" w:rsidRDefault="00122CEB">
            <w:pPr>
              <w:pStyle w:val="ConsPlusNormal"/>
            </w:pPr>
          </w:p>
        </w:tc>
        <w:tc>
          <w:tcPr>
            <w:tcW w:w="3964" w:type="dxa"/>
          </w:tcPr>
          <w:p w14:paraId="3606F646" w14:textId="77777777" w:rsidR="00122CEB" w:rsidRDefault="00122CEB">
            <w:pPr>
              <w:pStyle w:val="ConsPlusNormal"/>
            </w:pPr>
            <w:r>
              <w:t>Миграционная политика</w:t>
            </w:r>
          </w:p>
        </w:tc>
        <w:tc>
          <w:tcPr>
            <w:tcW w:w="1384" w:type="dxa"/>
          </w:tcPr>
          <w:p w14:paraId="4422A396" w14:textId="77777777" w:rsidR="00122CEB" w:rsidRDefault="00122CEB">
            <w:pPr>
              <w:pStyle w:val="ConsPlusNormal"/>
              <w:jc w:val="right"/>
            </w:pPr>
            <w:r>
              <w:t>324,0</w:t>
            </w:r>
          </w:p>
        </w:tc>
        <w:tc>
          <w:tcPr>
            <w:tcW w:w="1384" w:type="dxa"/>
          </w:tcPr>
          <w:p w14:paraId="7FEA8841" w14:textId="77777777" w:rsidR="00122CEB" w:rsidRDefault="00122CEB">
            <w:pPr>
              <w:pStyle w:val="ConsPlusNormal"/>
              <w:jc w:val="right"/>
            </w:pPr>
            <w:r>
              <w:t>0,0</w:t>
            </w:r>
          </w:p>
        </w:tc>
        <w:tc>
          <w:tcPr>
            <w:tcW w:w="1384" w:type="dxa"/>
          </w:tcPr>
          <w:p w14:paraId="637A32DA" w14:textId="77777777" w:rsidR="00122CEB" w:rsidRDefault="00122CEB">
            <w:pPr>
              <w:pStyle w:val="ConsPlusNormal"/>
              <w:jc w:val="right"/>
            </w:pPr>
            <w:r>
              <w:t>0,0</w:t>
            </w:r>
          </w:p>
        </w:tc>
      </w:tr>
      <w:tr w:rsidR="00122CEB" w14:paraId="3F7C7C1B" w14:textId="77777777">
        <w:tc>
          <w:tcPr>
            <w:tcW w:w="567" w:type="dxa"/>
          </w:tcPr>
          <w:p w14:paraId="5E7563D1" w14:textId="77777777" w:rsidR="00122CEB" w:rsidRDefault="00122CEB">
            <w:pPr>
              <w:pStyle w:val="ConsPlusNormal"/>
              <w:jc w:val="center"/>
            </w:pPr>
            <w:r>
              <w:t>820</w:t>
            </w:r>
          </w:p>
        </w:tc>
        <w:tc>
          <w:tcPr>
            <w:tcW w:w="794" w:type="dxa"/>
          </w:tcPr>
          <w:p w14:paraId="58832DDA" w14:textId="77777777" w:rsidR="00122CEB" w:rsidRDefault="00122CEB">
            <w:pPr>
              <w:pStyle w:val="ConsPlusNormal"/>
              <w:jc w:val="center"/>
            </w:pPr>
            <w:r>
              <w:t>03 11</w:t>
            </w:r>
          </w:p>
        </w:tc>
        <w:tc>
          <w:tcPr>
            <w:tcW w:w="1644" w:type="dxa"/>
          </w:tcPr>
          <w:p w14:paraId="3B82F7BC" w14:textId="77777777" w:rsidR="00122CEB" w:rsidRDefault="00122CEB">
            <w:pPr>
              <w:pStyle w:val="ConsPlusNormal"/>
              <w:jc w:val="center"/>
            </w:pPr>
            <w:r>
              <w:t>07 0 00 00000</w:t>
            </w:r>
          </w:p>
        </w:tc>
        <w:tc>
          <w:tcPr>
            <w:tcW w:w="484" w:type="dxa"/>
          </w:tcPr>
          <w:p w14:paraId="2A66C496" w14:textId="77777777" w:rsidR="00122CEB" w:rsidRDefault="00122CEB">
            <w:pPr>
              <w:pStyle w:val="ConsPlusNormal"/>
            </w:pPr>
          </w:p>
        </w:tc>
        <w:tc>
          <w:tcPr>
            <w:tcW w:w="3964" w:type="dxa"/>
          </w:tcPr>
          <w:p w14:paraId="43906770"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15DD0F54" w14:textId="77777777" w:rsidR="00122CEB" w:rsidRDefault="00122CEB">
            <w:pPr>
              <w:pStyle w:val="ConsPlusNormal"/>
              <w:jc w:val="right"/>
            </w:pPr>
            <w:r>
              <w:t>324,0</w:t>
            </w:r>
          </w:p>
        </w:tc>
        <w:tc>
          <w:tcPr>
            <w:tcW w:w="1384" w:type="dxa"/>
          </w:tcPr>
          <w:p w14:paraId="5CA1C29C" w14:textId="77777777" w:rsidR="00122CEB" w:rsidRDefault="00122CEB">
            <w:pPr>
              <w:pStyle w:val="ConsPlusNormal"/>
              <w:jc w:val="right"/>
            </w:pPr>
            <w:r>
              <w:t>0,0</w:t>
            </w:r>
          </w:p>
        </w:tc>
        <w:tc>
          <w:tcPr>
            <w:tcW w:w="1384" w:type="dxa"/>
          </w:tcPr>
          <w:p w14:paraId="44B3C43F" w14:textId="77777777" w:rsidR="00122CEB" w:rsidRDefault="00122CEB">
            <w:pPr>
              <w:pStyle w:val="ConsPlusNormal"/>
              <w:jc w:val="right"/>
            </w:pPr>
            <w:r>
              <w:t>0,0</w:t>
            </w:r>
          </w:p>
        </w:tc>
      </w:tr>
      <w:tr w:rsidR="00122CEB" w14:paraId="1997B0DC" w14:textId="77777777">
        <w:tc>
          <w:tcPr>
            <w:tcW w:w="567" w:type="dxa"/>
          </w:tcPr>
          <w:p w14:paraId="25B1DBC5" w14:textId="77777777" w:rsidR="00122CEB" w:rsidRDefault="00122CEB">
            <w:pPr>
              <w:pStyle w:val="ConsPlusNormal"/>
              <w:jc w:val="center"/>
            </w:pPr>
            <w:r>
              <w:t>820</w:t>
            </w:r>
          </w:p>
        </w:tc>
        <w:tc>
          <w:tcPr>
            <w:tcW w:w="794" w:type="dxa"/>
          </w:tcPr>
          <w:p w14:paraId="3348E4BE" w14:textId="77777777" w:rsidR="00122CEB" w:rsidRDefault="00122CEB">
            <w:pPr>
              <w:pStyle w:val="ConsPlusNormal"/>
              <w:jc w:val="center"/>
            </w:pPr>
            <w:r>
              <w:t>03 11</w:t>
            </w:r>
          </w:p>
        </w:tc>
        <w:tc>
          <w:tcPr>
            <w:tcW w:w="1644" w:type="dxa"/>
          </w:tcPr>
          <w:p w14:paraId="0E7C0E24" w14:textId="77777777" w:rsidR="00122CEB" w:rsidRDefault="00122CEB">
            <w:pPr>
              <w:pStyle w:val="ConsPlusNormal"/>
              <w:jc w:val="center"/>
            </w:pPr>
            <w:r>
              <w:t>07 3 00 00000</w:t>
            </w:r>
          </w:p>
        </w:tc>
        <w:tc>
          <w:tcPr>
            <w:tcW w:w="484" w:type="dxa"/>
          </w:tcPr>
          <w:p w14:paraId="483728A2" w14:textId="77777777" w:rsidR="00122CEB" w:rsidRDefault="00122CEB">
            <w:pPr>
              <w:pStyle w:val="ConsPlusNormal"/>
            </w:pPr>
          </w:p>
        </w:tc>
        <w:tc>
          <w:tcPr>
            <w:tcW w:w="3964" w:type="dxa"/>
          </w:tcPr>
          <w:p w14:paraId="071EB97A" w14:textId="77777777" w:rsidR="00122CEB" w:rsidRDefault="00122CEB">
            <w:pPr>
              <w:pStyle w:val="ConsPlusNormal"/>
            </w:pPr>
            <w:r>
              <w:t>Комплексы процессных мероприятий</w:t>
            </w:r>
          </w:p>
        </w:tc>
        <w:tc>
          <w:tcPr>
            <w:tcW w:w="1384" w:type="dxa"/>
          </w:tcPr>
          <w:p w14:paraId="40BE4301" w14:textId="77777777" w:rsidR="00122CEB" w:rsidRDefault="00122CEB">
            <w:pPr>
              <w:pStyle w:val="ConsPlusNormal"/>
              <w:jc w:val="right"/>
            </w:pPr>
            <w:r>
              <w:t>324,0</w:t>
            </w:r>
          </w:p>
        </w:tc>
        <w:tc>
          <w:tcPr>
            <w:tcW w:w="1384" w:type="dxa"/>
          </w:tcPr>
          <w:p w14:paraId="5E1D545B" w14:textId="77777777" w:rsidR="00122CEB" w:rsidRDefault="00122CEB">
            <w:pPr>
              <w:pStyle w:val="ConsPlusNormal"/>
              <w:jc w:val="right"/>
            </w:pPr>
            <w:r>
              <w:t>0,0</w:t>
            </w:r>
          </w:p>
        </w:tc>
        <w:tc>
          <w:tcPr>
            <w:tcW w:w="1384" w:type="dxa"/>
          </w:tcPr>
          <w:p w14:paraId="2639FC7B" w14:textId="77777777" w:rsidR="00122CEB" w:rsidRDefault="00122CEB">
            <w:pPr>
              <w:pStyle w:val="ConsPlusNormal"/>
              <w:jc w:val="right"/>
            </w:pPr>
            <w:r>
              <w:t>0,0</w:t>
            </w:r>
          </w:p>
        </w:tc>
      </w:tr>
      <w:tr w:rsidR="00122CEB" w14:paraId="7E1737F6" w14:textId="77777777">
        <w:tc>
          <w:tcPr>
            <w:tcW w:w="567" w:type="dxa"/>
          </w:tcPr>
          <w:p w14:paraId="6B68A7E9" w14:textId="77777777" w:rsidR="00122CEB" w:rsidRDefault="00122CEB">
            <w:pPr>
              <w:pStyle w:val="ConsPlusNormal"/>
              <w:jc w:val="center"/>
            </w:pPr>
            <w:r>
              <w:t>820</w:t>
            </w:r>
          </w:p>
        </w:tc>
        <w:tc>
          <w:tcPr>
            <w:tcW w:w="794" w:type="dxa"/>
          </w:tcPr>
          <w:p w14:paraId="28FE7421" w14:textId="77777777" w:rsidR="00122CEB" w:rsidRDefault="00122CEB">
            <w:pPr>
              <w:pStyle w:val="ConsPlusNormal"/>
              <w:jc w:val="center"/>
            </w:pPr>
            <w:r>
              <w:t>03 11</w:t>
            </w:r>
          </w:p>
        </w:tc>
        <w:tc>
          <w:tcPr>
            <w:tcW w:w="1644" w:type="dxa"/>
          </w:tcPr>
          <w:p w14:paraId="44B9F1C7" w14:textId="77777777" w:rsidR="00122CEB" w:rsidRDefault="00122CEB">
            <w:pPr>
              <w:pStyle w:val="ConsPlusNormal"/>
              <w:jc w:val="center"/>
            </w:pPr>
            <w:r>
              <w:t>07 3 08 00000</w:t>
            </w:r>
          </w:p>
        </w:tc>
        <w:tc>
          <w:tcPr>
            <w:tcW w:w="484" w:type="dxa"/>
          </w:tcPr>
          <w:p w14:paraId="2C7D2654" w14:textId="77777777" w:rsidR="00122CEB" w:rsidRDefault="00122CEB">
            <w:pPr>
              <w:pStyle w:val="ConsPlusNormal"/>
            </w:pPr>
          </w:p>
        </w:tc>
        <w:tc>
          <w:tcPr>
            <w:tcW w:w="3964" w:type="dxa"/>
          </w:tcPr>
          <w:p w14:paraId="58341F7C" w14:textId="77777777" w:rsidR="00122CEB" w:rsidRDefault="00122CEB">
            <w:pPr>
              <w:pStyle w:val="ConsPlusNormal"/>
            </w:pPr>
            <w:r>
              <w:t>Комплекс процессных мероприятий "Оказание содействия добровольному переселению в Пермский край соотечественников, проживающих за рубежом"</w:t>
            </w:r>
          </w:p>
        </w:tc>
        <w:tc>
          <w:tcPr>
            <w:tcW w:w="1384" w:type="dxa"/>
          </w:tcPr>
          <w:p w14:paraId="62A8B003" w14:textId="77777777" w:rsidR="00122CEB" w:rsidRDefault="00122CEB">
            <w:pPr>
              <w:pStyle w:val="ConsPlusNormal"/>
              <w:jc w:val="right"/>
            </w:pPr>
            <w:r>
              <w:t>324,0</w:t>
            </w:r>
          </w:p>
        </w:tc>
        <w:tc>
          <w:tcPr>
            <w:tcW w:w="1384" w:type="dxa"/>
          </w:tcPr>
          <w:p w14:paraId="7C75465E" w14:textId="77777777" w:rsidR="00122CEB" w:rsidRDefault="00122CEB">
            <w:pPr>
              <w:pStyle w:val="ConsPlusNormal"/>
              <w:jc w:val="right"/>
            </w:pPr>
            <w:r>
              <w:t>0,0</w:t>
            </w:r>
          </w:p>
        </w:tc>
        <w:tc>
          <w:tcPr>
            <w:tcW w:w="1384" w:type="dxa"/>
          </w:tcPr>
          <w:p w14:paraId="3A1977D7" w14:textId="77777777" w:rsidR="00122CEB" w:rsidRDefault="00122CEB">
            <w:pPr>
              <w:pStyle w:val="ConsPlusNormal"/>
              <w:jc w:val="right"/>
            </w:pPr>
            <w:r>
              <w:t>0,0</w:t>
            </w:r>
          </w:p>
        </w:tc>
      </w:tr>
      <w:tr w:rsidR="00122CEB" w14:paraId="58CC4B92" w14:textId="77777777">
        <w:tc>
          <w:tcPr>
            <w:tcW w:w="567" w:type="dxa"/>
          </w:tcPr>
          <w:p w14:paraId="5BCAD5CC" w14:textId="77777777" w:rsidR="00122CEB" w:rsidRDefault="00122CEB">
            <w:pPr>
              <w:pStyle w:val="ConsPlusNormal"/>
              <w:jc w:val="center"/>
            </w:pPr>
            <w:r>
              <w:lastRenderedPageBreak/>
              <w:t>820</w:t>
            </w:r>
          </w:p>
        </w:tc>
        <w:tc>
          <w:tcPr>
            <w:tcW w:w="794" w:type="dxa"/>
          </w:tcPr>
          <w:p w14:paraId="0F78CFA6" w14:textId="77777777" w:rsidR="00122CEB" w:rsidRDefault="00122CEB">
            <w:pPr>
              <w:pStyle w:val="ConsPlusNormal"/>
              <w:jc w:val="center"/>
            </w:pPr>
            <w:r>
              <w:t>03 11</w:t>
            </w:r>
          </w:p>
        </w:tc>
        <w:tc>
          <w:tcPr>
            <w:tcW w:w="1644" w:type="dxa"/>
          </w:tcPr>
          <w:p w14:paraId="28C2D34C" w14:textId="77777777" w:rsidR="00122CEB" w:rsidRDefault="00122CEB">
            <w:pPr>
              <w:pStyle w:val="ConsPlusNormal"/>
              <w:jc w:val="center"/>
            </w:pPr>
            <w:r>
              <w:t>07 3 08 R0860</w:t>
            </w:r>
          </w:p>
        </w:tc>
        <w:tc>
          <w:tcPr>
            <w:tcW w:w="484" w:type="dxa"/>
          </w:tcPr>
          <w:p w14:paraId="5530C2BB" w14:textId="77777777" w:rsidR="00122CEB" w:rsidRDefault="00122CEB">
            <w:pPr>
              <w:pStyle w:val="ConsPlusNormal"/>
            </w:pPr>
          </w:p>
        </w:tc>
        <w:tc>
          <w:tcPr>
            <w:tcW w:w="3964" w:type="dxa"/>
          </w:tcPr>
          <w:p w14:paraId="4AAB5BA5" w14:textId="77777777" w:rsidR="00122CEB" w:rsidRDefault="00122CEB">
            <w:pPr>
              <w:pStyle w:val="ConsPlusNormal"/>
            </w:pPr>
            <w:r>
              <w:t>Социальное обеспечение и оказание медицинской помощи участникам Государственной программы Российской Федерации и членам их семей</w:t>
            </w:r>
          </w:p>
        </w:tc>
        <w:tc>
          <w:tcPr>
            <w:tcW w:w="1384" w:type="dxa"/>
          </w:tcPr>
          <w:p w14:paraId="2AE7AF5F" w14:textId="77777777" w:rsidR="00122CEB" w:rsidRDefault="00122CEB">
            <w:pPr>
              <w:pStyle w:val="ConsPlusNormal"/>
              <w:jc w:val="right"/>
            </w:pPr>
            <w:r>
              <w:t>324,0</w:t>
            </w:r>
          </w:p>
        </w:tc>
        <w:tc>
          <w:tcPr>
            <w:tcW w:w="1384" w:type="dxa"/>
          </w:tcPr>
          <w:p w14:paraId="153F8E9B" w14:textId="77777777" w:rsidR="00122CEB" w:rsidRDefault="00122CEB">
            <w:pPr>
              <w:pStyle w:val="ConsPlusNormal"/>
              <w:jc w:val="right"/>
            </w:pPr>
            <w:r>
              <w:t>0,0</w:t>
            </w:r>
          </w:p>
        </w:tc>
        <w:tc>
          <w:tcPr>
            <w:tcW w:w="1384" w:type="dxa"/>
          </w:tcPr>
          <w:p w14:paraId="424E8189" w14:textId="77777777" w:rsidR="00122CEB" w:rsidRDefault="00122CEB">
            <w:pPr>
              <w:pStyle w:val="ConsPlusNormal"/>
              <w:jc w:val="right"/>
            </w:pPr>
            <w:r>
              <w:t>0,0</w:t>
            </w:r>
          </w:p>
        </w:tc>
      </w:tr>
      <w:tr w:rsidR="00122CEB" w14:paraId="6C42B517" w14:textId="77777777">
        <w:tc>
          <w:tcPr>
            <w:tcW w:w="567" w:type="dxa"/>
          </w:tcPr>
          <w:p w14:paraId="307C01F9" w14:textId="77777777" w:rsidR="00122CEB" w:rsidRDefault="00122CEB">
            <w:pPr>
              <w:pStyle w:val="ConsPlusNormal"/>
              <w:jc w:val="center"/>
            </w:pPr>
            <w:r>
              <w:t>820</w:t>
            </w:r>
          </w:p>
        </w:tc>
        <w:tc>
          <w:tcPr>
            <w:tcW w:w="794" w:type="dxa"/>
          </w:tcPr>
          <w:p w14:paraId="20647072" w14:textId="77777777" w:rsidR="00122CEB" w:rsidRDefault="00122CEB">
            <w:pPr>
              <w:pStyle w:val="ConsPlusNormal"/>
              <w:jc w:val="center"/>
            </w:pPr>
            <w:r>
              <w:t>03 11</w:t>
            </w:r>
          </w:p>
        </w:tc>
        <w:tc>
          <w:tcPr>
            <w:tcW w:w="1644" w:type="dxa"/>
          </w:tcPr>
          <w:p w14:paraId="483A87BA" w14:textId="77777777" w:rsidR="00122CEB" w:rsidRDefault="00122CEB">
            <w:pPr>
              <w:pStyle w:val="ConsPlusNormal"/>
              <w:jc w:val="center"/>
            </w:pPr>
            <w:r>
              <w:t>07 3 08 R0860</w:t>
            </w:r>
          </w:p>
        </w:tc>
        <w:tc>
          <w:tcPr>
            <w:tcW w:w="484" w:type="dxa"/>
          </w:tcPr>
          <w:p w14:paraId="0875BAE6" w14:textId="77777777" w:rsidR="00122CEB" w:rsidRDefault="00122CEB">
            <w:pPr>
              <w:pStyle w:val="ConsPlusNormal"/>
              <w:jc w:val="center"/>
            </w:pPr>
            <w:r>
              <w:t>600</w:t>
            </w:r>
          </w:p>
        </w:tc>
        <w:tc>
          <w:tcPr>
            <w:tcW w:w="3964" w:type="dxa"/>
          </w:tcPr>
          <w:p w14:paraId="278FB23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EB5C033" w14:textId="77777777" w:rsidR="00122CEB" w:rsidRDefault="00122CEB">
            <w:pPr>
              <w:pStyle w:val="ConsPlusNormal"/>
              <w:jc w:val="right"/>
            </w:pPr>
            <w:r>
              <w:t>324,0</w:t>
            </w:r>
          </w:p>
        </w:tc>
        <w:tc>
          <w:tcPr>
            <w:tcW w:w="1384" w:type="dxa"/>
          </w:tcPr>
          <w:p w14:paraId="2D9B4FE7" w14:textId="77777777" w:rsidR="00122CEB" w:rsidRDefault="00122CEB">
            <w:pPr>
              <w:pStyle w:val="ConsPlusNormal"/>
              <w:jc w:val="right"/>
            </w:pPr>
            <w:r>
              <w:t>0,0</w:t>
            </w:r>
          </w:p>
        </w:tc>
        <w:tc>
          <w:tcPr>
            <w:tcW w:w="1384" w:type="dxa"/>
          </w:tcPr>
          <w:p w14:paraId="3A550F8F" w14:textId="77777777" w:rsidR="00122CEB" w:rsidRDefault="00122CEB">
            <w:pPr>
              <w:pStyle w:val="ConsPlusNormal"/>
              <w:jc w:val="right"/>
            </w:pPr>
            <w:r>
              <w:t>0,0</w:t>
            </w:r>
          </w:p>
        </w:tc>
      </w:tr>
      <w:tr w:rsidR="00122CEB" w14:paraId="32ADDEC4" w14:textId="77777777">
        <w:tc>
          <w:tcPr>
            <w:tcW w:w="567" w:type="dxa"/>
          </w:tcPr>
          <w:p w14:paraId="562A32E2" w14:textId="77777777" w:rsidR="00122CEB" w:rsidRDefault="00122CEB">
            <w:pPr>
              <w:pStyle w:val="ConsPlusNormal"/>
              <w:jc w:val="center"/>
            </w:pPr>
            <w:r>
              <w:t>820</w:t>
            </w:r>
          </w:p>
        </w:tc>
        <w:tc>
          <w:tcPr>
            <w:tcW w:w="794" w:type="dxa"/>
          </w:tcPr>
          <w:p w14:paraId="2BEEE7F0" w14:textId="77777777" w:rsidR="00122CEB" w:rsidRDefault="00122CEB">
            <w:pPr>
              <w:pStyle w:val="ConsPlusNormal"/>
              <w:jc w:val="center"/>
            </w:pPr>
            <w:r>
              <w:t>07 00</w:t>
            </w:r>
          </w:p>
        </w:tc>
        <w:tc>
          <w:tcPr>
            <w:tcW w:w="1644" w:type="dxa"/>
          </w:tcPr>
          <w:p w14:paraId="0744A1E1" w14:textId="77777777" w:rsidR="00122CEB" w:rsidRDefault="00122CEB">
            <w:pPr>
              <w:pStyle w:val="ConsPlusNormal"/>
            </w:pPr>
          </w:p>
        </w:tc>
        <w:tc>
          <w:tcPr>
            <w:tcW w:w="484" w:type="dxa"/>
          </w:tcPr>
          <w:p w14:paraId="6F02F759" w14:textId="77777777" w:rsidR="00122CEB" w:rsidRDefault="00122CEB">
            <w:pPr>
              <w:pStyle w:val="ConsPlusNormal"/>
            </w:pPr>
          </w:p>
        </w:tc>
        <w:tc>
          <w:tcPr>
            <w:tcW w:w="3964" w:type="dxa"/>
          </w:tcPr>
          <w:p w14:paraId="5FD7FD87" w14:textId="77777777" w:rsidR="00122CEB" w:rsidRDefault="00122CEB">
            <w:pPr>
              <w:pStyle w:val="ConsPlusNormal"/>
            </w:pPr>
            <w:r>
              <w:t>ОБРАЗОВАНИЕ</w:t>
            </w:r>
          </w:p>
        </w:tc>
        <w:tc>
          <w:tcPr>
            <w:tcW w:w="1384" w:type="dxa"/>
          </w:tcPr>
          <w:p w14:paraId="7C2608F8" w14:textId="77777777" w:rsidR="00122CEB" w:rsidRDefault="00122CEB">
            <w:pPr>
              <w:pStyle w:val="ConsPlusNormal"/>
              <w:jc w:val="right"/>
            </w:pPr>
            <w:r>
              <w:t>10815,0</w:t>
            </w:r>
          </w:p>
        </w:tc>
        <w:tc>
          <w:tcPr>
            <w:tcW w:w="1384" w:type="dxa"/>
          </w:tcPr>
          <w:p w14:paraId="5A3305A2" w14:textId="77777777" w:rsidR="00122CEB" w:rsidRDefault="00122CEB">
            <w:pPr>
              <w:pStyle w:val="ConsPlusNormal"/>
              <w:jc w:val="right"/>
            </w:pPr>
            <w:r>
              <w:t>10565,1</w:t>
            </w:r>
          </w:p>
        </w:tc>
        <w:tc>
          <w:tcPr>
            <w:tcW w:w="1384" w:type="dxa"/>
          </w:tcPr>
          <w:p w14:paraId="726BF549" w14:textId="77777777" w:rsidR="00122CEB" w:rsidRDefault="00122CEB">
            <w:pPr>
              <w:pStyle w:val="ConsPlusNormal"/>
              <w:jc w:val="right"/>
            </w:pPr>
            <w:r>
              <w:t>10565,1</w:t>
            </w:r>
          </w:p>
        </w:tc>
      </w:tr>
      <w:tr w:rsidR="00122CEB" w14:paraId="53C6EB53" w14:textId="77777777">
        <w:tc>
          <w:tcPr>
            <w:tcW w:w="567" w:type="dxa"/>
          </w:tcPr>
          <w:p w14:paraId="5347D8BF" w14:textId="77777777" w:rsidR="00122CEB" w:rsidRDefault="00122CEB">
            <w:pPr>
              <w:pStyle w:val="ConsPlusNormal"/>
              <w:jc w:val="center"/>
            </w:pPr>
            <w:r>
              <w:t>820</w:t>
            </w:r>
          </w:p>
        </w:tc>
        <w:tc>
          <w:tcPr>
            <w:tcW w:w="794" w:type="dxa"/>
          </w:tcPr>
          <w:p w14:paraId="06530589" w14:textId="77777777" w:rsidR="00122CEB" w:rsidRDefault="00122CEB">
            <w:pPr>
              <w:pStyle w:val="ConsPlusNormal"/>
              <w:jc w:val="center"/>
            </w:pPr>
            <w:r>
              <w:t>07 05</w:t>
            </w:r>
          </w:p>
        </w:tc>
        <w:tc>
          <w:tcPr>
            <w:tcW w:w="1644" w:type="dxa"/>
          </w:tcPr>
          <w:p w14:paraId="3A080CB2" w14:textId="77777777" w:rsidR="00122CEB" w:rsidRDefault="00122CEB">
            <w:pPr>
              <w:pStyle w:val="ConsPlusNormal"/>
            </w:pPr>
          </w:p>
        </w:tc>
        <w:tc>
          <w:tcPr>
            <w:tcW w:w="484" w:type="dxa"/>
          </w:tcPr>
          <w:p w14:paraId="61DBDDC8" w14:textId="77777777" w:rsidR="00122CEB" w:rsidRDefault="00122CEB">
            <w:pPr>
              <w:pStyle w:val="ConsPlusNormal"/>
            </w:pPr>
          </w:p>
        </w:tc>
        <w:tc>
          <w:tcPr>
            <w:tcW w:w="3964" w:type="dxa"/>
          </w:tcPr>
          <w:p w14:paraId="4AD828AF" w14:textId="77777777" w:rsidR="00122CEB" w:rsidRDefault="00122CEB">
            <w:pPr>
              <w:pStyle w:val="ConsPlusNormal"/>
            </w:pPr>
            <w:r>
              <w:t>Профессиональная подготовка, переподготовка и повышение квалификации</w:t>
            </w:r>
          </w:p>
        </w:tc>
        <w:tc>
          <w:tcPr>
            <w:tcW w:w="1384" w:type="dxa"/>
          </w:tcPr>
          <w:p w14:paraId="619D920C" w14:textId="77777777" w:rsidR="00122CEB" w:rsidRDefault="00122CEB">
            <w:pPr>
              <w:pStyle w:val="ConsPlusNormal"/>
              <w:jc w:val="right"/>
            </w:pPr>
            <w:r>
              <w:t>10815,0</w:t>
            </w:r>
          </w:p>
        </w:tc>
        <w:tc>
          <w:tcPr>
            <w:tcW w:w="1384" w:type="dxa"/>
          </w:tcPr>
          <w:p w14:paraId="74F8B358" w14:textId="77777777" w:rsidR="00122CEB" w:rsidRDefault="00122CEB">
            <w:pPr>
              <w:pStyle w:val="ConsPlusNormal"/>
              <w:jc w:val="right"/>
            </w:pPr>
            <w:r>
              <w:t>10565,1</w:t>
            </w:r>
          </w:p>
        </w:tc>
        <w:tc>
          <w:tcPr>
            <w:tcW w:w="1384" w:type="dxa"/>
          </w:tcPr>
          <w:p w14:paraId="040520C5" w14:textId="77777777" w:rsidR="00122CEB" w:rsidRDefault="00122CEB">
            <w:pPr>
              <w:pStyle w:val="ConsPlusNormal"/>
              <w:jc w:val="right"/>
            </w:pPr>
            <w:r>
              <w:t>10565,1</w:t>
            </w:r>
          </w:p>
        </w:tc>
      </w:tr>
      <w:tr w:rsidR="00122CEB" w14:paraId="634CBB0C" w14:textId="77777777">
        <w:tc>
          <w:tcPr>
            <w:tcW w:w="567" w:type="dxa"/>
          </w:tcPr>
          <w:p w14:paraId="113EAD1E" w14:textId="77777777" w:rsidR="00122CEB" w:rsidRDefault="00122CEB">
            <w:pPr>
              <w:pStyle w:val="ConsPlusNormal"/>
              <w:jc w:val="center"/>
            </w:pPr>
            <w:r>
              <w:t>820</w:t>
            </w:r>
          </w:p>
        </w:tc>
        <w:tc>
          <w:tcPr>
            <w:tcW w:w="794" w:type="dxa"/>
          </w:tcPr>
          <w:p w14:paraId="2C8402D5" w14:textId="77777777" w:rsidR="00122CEB" w:rsidRDefault="00122CEB">
            <w:pPr>
              <w:pStyle w:val="ConsPlusNormal"/>
              <w:jc w:val="center"/>
            </w:pPr>
            <w:r>
              <w:t>07 05</w:t>
            </w:r>
          </w:p>
        </w:tc>
        <w:tc>
          <w:tcPr>
            <w:tcW w:w="1644" w:type="dxa"/>
          </w:tcPr>
          <w:p w14:paraId="5F6D824A" w14:textId="77777777" w:rsidR="00122CEB" w:rsidRDefault="00122CEB">
            <w:pPr>
              <w:pStyle w:val="ConsPlusNormal"/>
              <w:jc w:val="center"/>
            </w:pPr>
            <w:r>
              <w:t>01 0 00 00000</w:t>
            </w:r>
          </w:p>
        </w:tc>
        <w:tc>
          <w:tcPr>
            <w:tcW w:w="484" w:type="dxa"/>
          </w:tcPr>
          <w:p w14:paraId="072C33B8" w14:textId="77777777" w:rsidR="00122CEB" w:rsidRDefault="00122CEB">
            <w:pPr>
              <w:pStyle w:val="ConsPlusNormal"/>
            </w:pPr>
          </w:p>
        </w:tc>
        <w:tc>
          <w:tcPr>
            <w:tcW w:w="3964" w:type="dxa"/>
          </w:tcPr>
          <w:p w14:paraId="45C8BD5C"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41155002" w14:textId="77777777" w:rsidR="00122CEB" w:rsidRDefault="00122CEB">
            <w:pPr>
              <w:pStyle w:val="ConsPlusNormal"/>
              <w:jc w:val="right"/>
            </w:pPr>
            <w:r>
              <w:t>10815,0</w:t>
            </w:r>
          </w:p>
        </w:tc>
        <w:tc>
          <w:tcPr>
            <w:tcW w:w="1384" w:type="dxa"/>
          </w:tcPr>
          <w:p w14:paraId="69AB318B" w14:textId="77777777" w:rsidR="00122CEB" w:rsidRDefault="00122CEB">
            <w:pPr>
              <w:pStyle w:val="ConsPlusNormal"/>
              <w:jc w:val="right"/>
            </w:pPr>
            <w:r>
              <w:t>10565,1</w:t>
            </w:r>
          </w:p>
        </w:tc>
        <w:tc>
          <w:tcPr>
            <w:tcW w:w="1384" w:type="dxa"/>
          </w:tcPr>
          <w:p w14:paraId="67989303" w14:textId="77777777" w:rsidR="00122CEB" w:rsidRDefault="00122CEB">
            <w:pPr>
              <w:pStyle w:val="ConsPlusNormal"/>
              <w:jc w:val="right"/>
            </w:pPr>
            <w:r>
              <w:t>10565,1</w:t>
            </w:r>
          </w:p>
        </w:tc>
      </w:tr>
      <w:tr w:rsidR="00122CEB" w14:paraId="2FB540EC" w14:textId="77777777">
        <w:tc>
          <w:tcPr>
            <w:tcW w:w="567" w:type="dxa"/>
          </w:tcPr>
          <w:p w14:paraId="11B096DA" w14:textId="77777777" w:rsidR="00122CEB" w:rsidRDefault="00122CEB">
            <w:pPr>
              <w:pStyle w:val="ConsPlusNormal"/>
              <w:jc w:val="center"/>
            </w:pPr>
            <w:r>
              <w:t>820</w:t>
            </w:r>
          </w:p>
        </w:tc>
        <w:tc>
          <w:tcPr>
            <w:tcW w:w="794" w:type="dxa"/>
          </w:tcPr>
          <w:p w14:paraId="3E97D45B" w14:textId="77777777" w:rsidR="00122CEB" w:rsidRDefault="00122CEB">
            <w:pPr>
              <w:pStyle w:val="ConsPlusNormal"/>
              <w:jc w:val="center"/>
            </w:pPr>
            <w:r>
              <w:t>07 05</w:t>
            </w:r>
          </w:p>
        </w:tc>
        <w:tc>
          <w:tcPr>
            <w:tcW w:w="1644" w:type="dxa"/>
          </w:tcPr>
          <w:p w14:paraId="61BA7282" w14:textId="77777777" w:rsidR="00122CEB" w:rsidRDefault="00122CEB">
            <w:pPr>
              <w:pStyle w:val="ConsPlusNormal"/>
              <w:jc w:val="center"/>
            </w:pPr>
            <w:r>
              <w:t>01 3 00 00000</w:t>
            </w:r>
          </w:p>
        </w:tc>
        <w:tc>
          <w:tcPr>
            <w:tcW w:w="484" w:type="dxa"/>
          </w:tcPr>
          <w:p w14:paraId="48C7E20F" w14:textId="77777777" w:rsidR="00122CEB" w:rsidRDefault="00122CEB">
            <w:pPr>
              <w:pStyle w:val="ConsPlusNormal"/>
            </w:pPr>
          </w:p>
        </w:tc>
        <w:tc>
          <w:tcPr>
            <w:tcW w:w="3964" w:type="dxa"/>
          </w:tcPr>
          <w:p w14:paraId="37382474" w14:textId="77777777" w:rsidR="00122CEB" w:rsidRDefault="00122CEB">
            <w:pPr>
              <w:pStyle w:val="ConsPlusNormal"/>
            </w:pPr>
            <w:r>
              <w:t>Комплексы процессных мероприятий</w:t>
            </w:r>
          </w:p>
        </w:tc>
        <w:tc>
          <w:tcPr>
            <w:tcW w:w="1384" w:type="dxa"/>
          </w:tcPr>
          <w:p w14:paraId="7FDB4928" w14:textId="77777777" w:rsidR="00122CEB" w:rsidRDefault="00122CEB">
            <w:pPr>
              <w:pStyle w:val="ConsPlusNormal"/>
              <w:jc w:val="right"/>
            </w:pPr>
            <w:r>
              <w:t>10815,0</w:t>
            </w:r>
          </w:p>
        </w:tc>
        <w:tc>
          <w:tcPr>
            <w:tcW w:w="1384" w:type="dxa"/>
          </w:tcPr>
          <w:p w14:paraId="1A928DA0" w14:textId="77777777" w:rsidR="00122CEB" w:rsidRDefault="00122CEB">
            <w:pPr>
              <w:pStyle w:val="ConsPlusNormal"/>
              <w:jc w:val="right"/>
            </w:pPr>
            <w:r>
              <w:t>10565,1</w:t>
            </w:r>
          </w:p>
        </w:tc>
        <w:tc>
          <w:tcPr>
            <w:tcW w:w="1384" w:type="dxa"/>
          </w:tcPr>
          <w:p w14:paraId="035003FA" w14:textId="77777777" w:rsidR="00122CEB" w:rsidRDefault="00122CEB">
            <w:pPr>
              <w:pStyle w:val="ConsPlusNormal"/>
              <w:jc w:val="right"/>
            </w:pPr>
            <w:r>
              <w:t>10565,1</w:t>
            </w:r>
          </w:p>
        </w:tc>
      </w:tr>
      <w:tr w:rsidR="00122CEB" w14:paraId="1C29B7CE" w14:textId="77777777">
        <w:tc>
          <w:tcPr>
            <w:tcW w:w="567" w:type="dxa"/>
          </w:tcPr>
          <w:p w14:paraId="578872EE" w14:textId="77777777" w:rsidR="00122CEB" w:rsidRDefault="00122CEB">
            <w:pPr>
              <w:pStyle w:val="ConsPlusNormal"/>
              <w:jc w:val="center"/>
            </w:pPr>
            <w:r>
              <w:t>820</w:t>
            </w:r>
          </w:p>
        </w:tc>
        <w:tc>
          <w:tcPr>
            <w:tcW w:w="794" w:type="dxa"/>
          </w:tcPr>
          <w:p w14:paraId="28ADF319" w14:textId="77777777" w:rsidR="00122CEB" w:rsidRDefault="00122CEB">
            <w:pPr>
              <w:pStyle w:val="ConsPlusNormal"/>
              <w:jc w:val="center"/>
            </w:pPr>
            <w:r>
              <w:t>07 05</w:t>
            </w:r>
          </w:p>
        </w:tc>
        <w:tc>
          <w:tcPr>
            <w:tcW w:w="1644" w:type="dxa"/>
          </w:tcPr>
          <w:p w14:paraId="3453C95E" w14:textId="77777777" w:rsidR="00122CEB" w:rsidRDefault="00122CEB">
            <w:pPr>
              <w:pStyle w:val="ConsPlusNormal"/>
              <w:jc w:val="center"/>
            </w:pPr>
            <w:r>
              <w:t>01 3 03 00000</w:t>
            </w:r>
          </w:p>
        </w:tc>
        <w:tc>
          <w:tcPr>
            <w:tcW w:w="484" w:type="dxa"/>
          </w:tcPr>
          <w:p w14:paraId="0D60F956" w14:textId="77777777" w:rsidR="00122CEB" w:rsidRDefault="00122CEB">
            <w:pPr>
              <w:pStyle w:val="ConsPlusNormal"/>
            </w:pPr>
          </w:p>
        </w:tc>
        <w:tc>
          <w:tcPr>
            <w:tcW w:w="3964" w:type="dxa"/>
          </w:tcPr>
          <w:p w14:paraId="5C4A1814" w14:textId="77777777" w:rsidR="00122CEB" w:rsidRDefault="00122CEB">
            <w:pPr>
              <w:pStyle w:val="ConsPlusNormal"/>
            </w:pPr>
            <w:r>
              <w:t>Комплекс процессных мероприятий "Оказание медицинской помощи на территории Пермского края и прочие услуги"</w:t>
            </w:r>
          </w:p>
        </w:tc>
        <w:tc>
          <w:tcPr>
            <w:tcW w:w="1384" w:type="dxa"/>
          </w:tcPr>
          <w:p w14:paraId="218AAE2E" w14:textId="77777777" w:rsidR="00122CEB" w:rsidRDefault="00122CEB">
            <w:pPr>
              <w:pStyle w:val="ConsPlusNormal"/>
              <w:jc w:val="right"/>
            </w:pPr>
            <w:r>
              <w:t>10815,0</w:t>
            </w:r>
          </w:p>
        </w:tc>
        <w:tc>
          <w:tcPr>
            <w:tcW w:w="1384" w:type="dxa"/>
          </w:tcPr>
          <w:p w14:paraId="6048D84D" w14:textId="77777777" w:rsidR="00122CEB" w:rsidRDefault="00122CEB">
            <w:pPr>
              <w:pStyle w:val="ConsPlusNormal"/>
              <w:jc w:val="right"/>
            </w:pPr>
            <w:r>
              <w:t>10565,1</w:t>
            </w:r>
          </w:p>
        </w:tc>
        <w:tc>
          <w:tcPr>
            <w:tcW w:w="1384" w:type="dxa"/>
          </w:tcPr>
          <w:p w14:paraId="659EE7A6" w14:textId="77777777" w:rsidR="00122CEB" w:rsidRDefault="00122CEB">
            <w:pPr>
              <w:pStyle w:val="ConsPlusNormal"/>
              <w:jc w:val="right"/>
            </w:pPr>
            <w:r>
              <w:t>10565,1</w:t>
            </w:r>
          </w:p>
        </w:tc>
      </w:tr>
      <w:tr w:rsidR="00122CEB" w14:paraId="59DCC045" w14:textId="77777777">
        <w:tc>
          <w:tcPr>
            <w:tcW w:w="567" w:type="dxa"/>
          </w:tcPr>
          <w:p w14:paraId="077D0DEA" w14:textId="77777777" w:rsidR="00122CEB" w:rsidRDefault="00122CEB">
            <w:pPr>
              <w:pStyle w:val="ConsPlusNormal"/>
              <w:jc w:val="center"/>
            </w:pPr>
            <w:r>
              <w:t>820</w:t>
            </w:r>
          </w:p>
        </w:tc>
        <w:tc>
          <w:tcPr>
            <w:tcW w:w="794" w:type="dxa"/>
          </w:tcPr>
          <w:p w14:paraId="638B86B3" w14:textId="77777777" w:rsidR="00122CEB" w:rsidRDefault="00122CEB">
            <w:pPr>
              <w:pStyle w:val="ConsPlusNormal"/>
              <w:jc w:val="center"/>
            </w:pPr>
            <w:r>
              <w:t>07 05</w:t>
            </w:r>
          </w:p>
        </w:tc>
        <w:tc>
          <w:tcPr>
            <w:tcW w:w="1644" w:type="dxa"/>
          </w:tcPr>
          <w:p w14:paraId="7ABB5FCF" w14:textId="77777777" w:rsidR="00122CEB" w:rsidRDefault="00122CEB">
            <w:pPr>
              <w:pStyle w:val="ConsPlusNormal"/>
              <w:jc w:val="center"/>
            </w:pPr>
            <w:r>
              <w:t>01 3 03 00110</w:t>
            </w:r>
          </w:p>
        </w:tc>
        <w:tc>
          <w:tcPr>
            <w:tcW w:w="484" w:type="dxa"/>
          </w:tcPr>
          <w:p w14:paraId="01577FCA" w14:textId="77777777" w:rsidR="00122CEB" w:rsidRDefault="00122CEB">
            <w:pPr>
              <w:pStyle w:val="ConsPlusNormal"/>
            </w:pPr>
          </w:p>
        </w:tc>
        <w:tc>
          <w:tcPr>
            <w:tcW w:w="3964" w:type="dxa"/>
          </w:tcPr>
          <w:p w14:paraId="14CE17F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17A1F52" w14:textId="77777777" w:rsidR="00122CEB" w:rsidRDefault="00122CEB">
            <w:pPr>
              <w:pStyle w:val="ConsPlusNormal"/>
              <w:jc w:val="right"/>
            </w:pPr>
            <w:r>
              <w:t>10815,0</w:t>
            </w:r>
          </w:p>
        </w:tc>
        <w:tc>
          <w:tcPr>
            <w:tcW w:w="1384" w:type="dxa"/>
          </w:tcPr>
          <w:p w14:paraId="051061CD" w14:textId="77777777" w:rsidR="00122CEB" w:rsidRDefault="00122CEB">
            <w:pPr>
              <w:pStyle w:val="ConsPlusNormal"/>
              <w:jc w:val="right"/>
            </w:pPr>
            <w:r>
              <w:t>10565,1</w:t>
            </w:r>
          </w:p>
        </w:tc>
        <w:tc>
          <w:tcPr>
            <w:tcW w:w="1384" w:type="dxa"/>
          </w:tcPr>
          <w:p w14:paraId="6084988A" w14:textId="77777777" w:rsidR="00122CEB" w:rsidRDefault="00122CEB">
            <w:pPr>
              <w:pStyle w:val="ConsPlusNormal"/>
              <w:jc w:val="right"/>
            </w:pPr>
            <w:r>
              <w:t>10565,1</w:t>
            </w:r>
          </w:p>
        </w:tc>
      </w:tr>
      <w:tr w:rsidR="00122CEB" w14:paraId="5619D665" w14:textId="77777777">
        <w:tc>
          <w:tcPr>
            <w:tcW w:w="567" w:type="dxa"/>
          </w:tcPr>
          <w:p w14:paraId="04C9049E" w14:textId="77777777" w:rsidR="00122CEB" w:rsidRDefault="00122CEB">
            <w:pPr>
              <w:pStyle w:val="ConsPlusNormal"/>
              <w:jc w:val="center"/>
            </w:pPr>
            <w:r>
              <w:t>820</w:t>
            </w:r>
          </w:p>
        </w:tc>
        <w:tc>
          <w:tcPr>
            <w:tcW w:w="794" w:type="dxa"/>
          </w:tcPr>
          <w:p w14:paraId="2EC2C3F1" w14:textId="77777777" w:rsidR="00122CEB" w:rsidRDefault="00122CEB">
            <w:pPr>
              <w:pStyle w:val="ConsPlusNormal"/>
              <w:jc w:val="center"/>
            </w:pPr>
            <w:r>
              <w:t>07 05</w:t>
            </w:r>
          </w:p>
        </w:tc>
        <w:tc>
          <w:tcPr>
            <w:tcW w:w="1644" w:type="dxa"/>
          </w:tcPr>
          <w:p w14:paraId="00E3C447" w14:textId="77777777" w:rsidR="00122CEB" w:rsidRDefault="00122CEB">
            <w:pPr>
              <w:pStyle w:val="ConsPlusNormal"/>
              <w:jc w:val="center"/>
            </w:pPr>
            <w:r>
              <w:t>01 3 03 00110</w:t>
            </w:r>
          </w:p>
        </w:tc>
        <w:tc>
          <w:tcPr>
            <w:tcW w:w="484" w:type="dxa"/>
          </w:tcPr>
          <w:p w14:paraId="3CED9576" w14:textId="77777777" w:rsidR="00122CEB" w:rsidRDefault="00122CEB">
            <w:pPr>
              <w:pStyle w:val="ConsPlusNormal"/>
              <w:jc w:val="center"/>
            </w:pPr>
            <w:r>
              <w:t>100</w:t>
            </w:r>
          </w:p>
        </w:tc>
        <w:tc>
          <w:tcPr>
            <w:tcW w:w="3964" w:type="dxa"/>
          </w:tcPr>
          <w:p w14:paraId="018B9628"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384" w:type="dxa"/>
          </w:tcPr>
          <w:p w14:paraId="630C23A4" w14:textId="77777777" w:rsidR="00122CEB" w:rsidRDefault="00122CEB">
            <w:pPr>
              <w:pStyle w:val="ConsPlusNormal"/>
              <w:jc w:val="right"/>
            </w:pPr>
            <w:r>
              <w:lastRenderedPageBreak/>
              <w:t>8345,7</w:t>
            </w:r>
          </w:p>
        </w:tc>
        <w:tc>
          <w:tcPr>
            <w:tcW w:w="1384" w:type="dxa"/>
          </w:tcPr>
          <w:p w14:paraId="63C043BD" w14:textId="77777777" w:rsidR="00122CEB" w:rsidRDefault="00122CEB">
            <w:pPr>
              <w:pStyle w:val="ConsPlusNormal"/>
              <w:jc w:val="right"/>
            </w:pPr>
            <w:r>
              <w:t>8095,8</w:t>
            </w:r>
          </w:p>
        </w:tc>
        <w:tc>
          <w:tcPr>
            <w:tcW w:w="1384" w:type="dxa"/>
          </w:tcPr>
          <w:p w14:paraId="61F383F2" w14:textId="77777777" w:rsidR="00122CEB" w:rsidRDefault="00122CEB">
            <w:pPr>
              <w:pStyle w:val="ConsPlusNormal"/>
              <w:jc w:val="right"/>
            </w:pPr>
            <w:r>
              <w:t>8095,8</w:t>
            </w:r>
          </w:p>
        </w:tc>
      </w:tr>
      <w:tr w:rsidR="00122CEB" w14:paraId="76F6D305" w14:textId="77777777">
        <w:tc>
          <w:tcPr>
            <w:tcW w:w="567" w:type="dxa"/>
          </w:tcPr>
          <w:p w14:paraId="3842C7B8" w14:textId="77777777" w:rsidR="00122CEB" w:rsidRDefault="00122CEB">
            <w:pPr>
              <w:pStyle w:val="ConsPlusNormal"/>
              <w:jc w:val="center"/>
            </w:pPr>
            <w:r>
              <w:t>820</w:t>
            </w:r>
          </w:p>
        </w:tc>
        <w:tc>
          <w:tcPr>
            <w:tcW w:w="794" w:type="dxa"/>
          </w:tcPr>
          <w:p w14:paraId="74F4AE50" w14:textId="77777777" w:rsidR="00122CEB" w:rsidRDefault="00122CEB">
            <w:pPr>
              <w:pStyle w:val="ConsPlusNormal"/>
              <w:jc w:val="center"/>
            </w:pPr>
            <w:r>
              <w:t>07 05</w:t>
            </w:r>
          </w:p>
        </w:tc>
        <w:tc>
          <w:tcPr>
            <w:tcW w:w="1644" w:type="dxa"/>
          </w:tcPr>
          <w:p w14:paraId="69D03669" w14:textId="77777777" w:rsidR="00122CEB" w:rsidRDefault="00122CEB">
            <w:pPr>
              <w:pStyle w:val="ConsPlusNormal"/>
              <w:jc w:val="center"/>
            </w:pPr>
            <w:r>
              <w:t>01 3 03 00110</w:t>
            </w:r>
          </w:p>
        </w:tc>
        <w:tc>
          <w:tcPr>
            <w:tcW w:w="484" w:type="dxa"/>
          </w:tcPr>
          <w:p w14:paraId="73C44404" w14:textId="77777777" w:rsidR="00122CEB" w:rsidRDefault="00122CEB">
            <w:pPr>
              <w:pStyle w:val="ConsPlusNormal"/>
              <w:jc w:val="center"/>
            </w:pPr>
            <w:r>
              <w:t>200</w:t>
            </w:r>
          </w:p>
        </w:tc>
        <w:tc>
          <w:tcPr>
            <w:tcW w:w="3964" w:type="dxa"/>
          </w:tcPr>
          <w:p w14:paraId="4B72408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922EE55" w14:textId="77777777" w:rsidR="00122CEB" w:rsidRDefault="00122CEB">
            <w:pPr>
              <w:pStyle w:val="ConsPlusNormal"/>
              <w:jc w:val="right"/>
            </w:pPr>
            <w:r>
              <w:t>2469,3</w:t>
            </w:r>
          </w:p>
        </w:tc>
        <w:tc>
          <w:tcPr>
            <w:tcW w:w="1384" w:type="dxa"/>
          </w:tcPr>
          <w:p w14:paraId="4C1E2AEA" w14:textId="77777777" w:rsidR="00122CEB" w:rsidRDefault="00122CEB">
            <w:pPr>
              <w:pStyle w:val="ConsPlusNormal"/>
              <w:jc w:val="right"/>
            </w:pPr>
            <w:r>
              <w:t>2469,3</w:t>
            </w:r>
          </w:p>
        </w:tc>
        <w:tc>
          <w:tcPr>
            <w:tcW w:w="1384" w:type="dxa"/>
          </w:tcPr>
          <w:p w14:paraId="3C612C8C" w14:textId="77777777" w:rsidR="00122CEB" w:rsidRDefault="00122CEB">
            <w:pPr>
              <w:pStyle w:val="ConsPlusNormal"/>
              <w:jc w:val="right"/>
            </w:pPr>
            <w:r>
              <w:t>2469,3</w:t>
            </w:r>
          </w:p>
        </w:tc>
      </w:tr>
      <w:tr w:rsidR="00122CEB" w14:paraId="2F54FD2B" w14:textId="77777777">
        <w:tc>
          <w:tcPr>
            <w:tcW w:w="567" w:type="dxa"/>
          </w:tcPr>
          <w:p w14:paraId="760A50B0" w14:textId="77777777" w:rsidR="00122CEB" w:rsidRDefault="00122CEB">
            <w:pPr>
              <w:pStyle w:val="ConsPlusNormal"/>
              <w:jc w:val="center"/>
            </w:pPr>
            <w:r>
              <w:t>820</w:t>
            </w:r>
          </w:p>
        </w:tc>
        <w:tc>
          <w:tcPr>
            <w:tcW w:w="794" w:type="dxa"/>
          </w:tcPr>
          <w:p w14:paraId="04C6631B" w14:textId="77777777" w:rsidR="00122CEB" w:rsidRDefault="00122CEB">
            <w:pPr>
              <w:pStyle w:val="ConsPlusNormal"/>
              <w:jc w:val="center"/>
            </w:pPr>
            <w:r>
              <w:t>09 00</w:t>
            </w:r>
          </w:p>
        </w:tc>
        <w:tc>
          <w:tcPr>
            <w:tcW w:w="1644" w:type="dxa"/>
          </w:tcPr>
          <w:p w14:paraId="49D4BD54" w14:textId="77777777" w:rsidR="00122CEB" w:rsidRDefault="00122CEB">
            <w:pPr>
              <w:pStyle w:val="ConsPlusNormal"/>
            </w:pPr>
          </w:p>
        </w:tc>
        <w:tc>
          <w:tcPr>
            <w:tcW w:w="484" w:type="dxa"/>
          </w:tcPr>
          <w:p w14:paraId="0170140A" w14:textId="77777777" w:rsidR="00122CEB" w:rsidRDefault="00122CEB">
            <w:pPr>
              <w:pStyle w:val="ConsPlusNormal"/>
            </w:pPr>
          </w:p>
        </w:tc>
        <w:tc>
          <w:tcPr>
            <w:tcW w:w="3964" w:type="dxa"/>
          </w:tcPr>
          <w:p w14:paraId="43BD72EA" w14:textId="77777777" w:rsidR="00122CEB" w:rsidRDefault="00122CEB">
            <w:pPr>
              <w:pStyle w:val="ConsPlusNormal"/>
            </w:pPr>
            <w:r>
              <w:t>ЗДРАВООХРАНЕНИЕ</w:t>
            </w:r>
          </w:p>
        </w:tc>
        <w:tc>
          <w:tcPr>
            <w:tcW w:w="1384" w:type="dxa"/>
          </w:tcPr>
          <w:p w14:paraId="55EE4616" w14:textId="77777777" w:rsidR="00122CEB" w:rsidRDefault="00122CEB">
            <w:pPr>
              <w:pStyle w:val="ConsPlusNormal"/>
              <w:jc w:val="right"/>
            </w:pPr>
            <w:r>
              <w:t>20889163,6</w:t>
            </w:r>
          </w:p>
        </w:tc>
        <w:tc>
          <w:tcPr>
            <w:tcW w:w="1384" w:type="dxa"/>
          </w:tcPr>
          <w:p w14:paraId="31039F72" w14:textId="77777777" w:rsidR="00122CEB" w:rsidRDefault="00122CEB">
            <w:pPr>
              <w:pStyle w:val="ConsPlusNormal"/>
              <w:jc w:val="right"/>
            </w:pPr>
            <w:r>
              <w:t>18235616,8</w:t>
            </w:r>
          </w:p>
        </w:tc>
        <w:tc>
          <w:tcPr>
            <w:tcW w:w="1384" w:type="dxa"/>
          </w:tcPr>
          <w:p w14:paraId="7308B001" w14:textId="77777777" w:rsidR="00122CEB" w:rsidRDefault="00122CEB">
            <w:pPr>
              <w:pStyle w:val="ConsPlusNormal"/>
              <w:jc w:val="right"/>
            </w:pPr>
            <w:r>
              <w:t>18313300,6</w:t>
            </w:r>
          </w:p>
        </w:tc>
      </w:tr>
      <w:tr w:rsidR="00122CEB" w14:paraId="38A8591C" w14:textId="77777777">
        <w:tc>
          <w:tcPr>
            <w:tcW w:w="567" w:type="dxa"/>
          </w:tcPr>
          <w:p w14:paraId="6A811630" w14:textId="77777777" w:rsidR="00122CEB" w:rsidRDefault="00122CEB">
            <w:pPr>
              <w:pStyle w:val="ConsPlusNormal"/>
              <w:jc w:val="center"/>
            </w:pPr>
            <w:r>
              <w:t>820</w:t>
            </w:r>
          </w:p>
        </w:tc>
        <w:tc>
          <w:tcPr>
            <w:tcW w:w="794" w:type="dxa"/>
          </w:tcPr>
          <w:p w14:paraId="753D18C9" w14:textId="77777777" w:rsidR="00122CEB" w:rsidRDefault="00122CEB">
            <w:pPr>
              <w:pStyle w:val="ConsPlusNormal"/>
              <w:jc w:val="center"/>
            </w:pPr>
            <w:r>
              <w:t>09 01</w:t>
            </w:r>
          </w:p>
        </w:tc>
        <w:tc>
          <w:tcPr>
            <w:tcW w:w="1644" w:type="dxa"/>
          </w:tcPr>
          <w:p w14:paraId="43ECBFB2" w14:textId="77777777" w:rsidR="00122CEB" w:rsidRDefault="00122CEB">
            <w:pPr>
              <w:pStyle w:val="ConsPlusNormal"/>
            </w:pPr>
          </w:p>
        </w:tc>
        <w:tc>
          <w:tcPr>
            <w:tcW w:w="484" w:type="dxa"/>
          </w:tcPr>
          <w:p w14:paraId="6C82E00F" w14:textId="77777777" w:rsidR="00122CEB" w:rsidRDefault="00122CEB">
            <w:pPr>
              <w:pStyle w:val="ConsPlusNormal"/>
            </w:pPr>
          </w:p>
        </w:tc>
        <w:tc>
          <w:tcPr>
            <w:tcW w:w="3964" w:type="dxa"/>
          </w:tcPr>
          <w:p w14:paraId="73DA9BD4" w14:textId="77777777" w:rsidR="00122CEB" w:rsidRDefault="00122CEB">
            <w:pPr>
              <w:pStyle w:val="ConsPlusNormal"/>
            </w:pPr>
            <w:r>
              <w:t>Стационарная медицинская помощь</w:t>
            </w:r>
          </w:p>
        </w:tc>
        <w:tc>
          <w:tcPr>
            <w:tcW w:w="1384" w:type="dxa"/>
          </w:tcPr>
          <w:p w14:paraId="249901F0" w14:textId="77777777" w:rsidR="00122CEB" w:rsidRDefault="00122CEB">
            <w:pPr>
              <w:pStyle w:val="ConsPlusNormal"/>
              <w:jc w:val="right"/>
            </w:pPr>
            <w:r>
              <w:t>5183220,9</w:t>
            </w:r>
          </w:p>
        </w:tc>
        <w:tc>
          <w:tcPr>
            <w:tcW w:w="1384" w:type="dxa"/>
          </w:tcPr>
          <w:p w14:paraId="1CEC19A6" w14:textId="77777777" w:rsidR="00122CEB" w:rsidRDefault="00122CEB">
            <w:pPr>
              <w:pStyle w:val="ConsPlusNormal"/>
              <w:jc w:val="right"/>
            </w:pPr>
            <w:r>
              <w:t>4441302,6</w:t>
            </w:r>
          </w:p>
        </w:tc>
        <w:tc>
          <w:tcPr>
            <w:tcW w:w="1384" w:type="dxa"/>
          </w:tcPr>
          <w:p w14:paraId="28A0B765" w14:textId="77777777" w:rsidR="00122CEB" w:rsidRDefault="00122CEB">
            <w:pPr>
              <w:pStyle w:val="ConsPlusNormal"/>
              <w:jc w:val="right"/>
            </w:pPr>
            <w:r>
              <w:t>5519957,9</w:t>
            </w:r>
          </w:p>
        </w:tc>
      </w:tr>
      <w:tr w:rsidR="00122CEB" w14:paraId="7FE1931A" w14:textId="77777777">
        <w:tc>
          <w:tcPr>
            <w:tcW w:w="567" w:type="dxa"/>
          </w:tcPr>
          <w:p w14:paraId="2D6F6296" w14:textId="77777777" w:rsidR="00122CEB" w:rsidRDefault="00122CEB">
            <w:pPr>
              <w:pStyle w:val="ConsPlusNormal"/>
              <w:jc w:val="center"/>
            </w:pPr>
            <w:r>
              <w:t>820</w:t>
            </w:r>
          </w:p>
        </w:tc>
        <w:tc>
          <w:tcPr>
            <w:tcW w:w="794" w:type="dxa"/>
          </w:tcPr>
          <w:p w14:paraId="2525DF0C" w14:textId="77777777" w:rsidR="00122CEB" w:rsidRDefault="00122CEB">
            <w:pPr>
              <w:pStyle w:val="ConsPlusNormal"/>
              <w:jc w:val="center"/>
            </w:pPr>
            <w:r>
              <w:t>09 01</w:t>
            </w:r>
          </w:p>
        </w:tc>
        <w:tc>
          <w:tcPr>
            <w:tcW w:w="1644" w:type="dxa"/>
          </w:tcPr>
          <w:p w14:paraId="38EA9EEF" w14:textId="77777777" w:rsidR="00122CEB" w:rsidRDefault="00122CEB">
            <w:pPr>
              <w:pStyle w:val="ConsPlusNormal"/>
              <w:jc w:val="center"/>
            </w:pPr>
            <w:r>
              <w:t>01 0 00 00000</w:t>
            </w:r>
          </w:p>
        </w:tc>
        <w:tc>
          <w:tcPr>
            <w:tcW w:w="484" w:type="dxa"/>
          </w:tcPr>
          <w:p w14:paraId="1BE00CEB" w14:textId="77777777" w:rsidR="00122CEB" w:rsidRDefault="00122CEB">
            <w:pPr>
              <w:pStyle w:val="ConsPlusNormal"/>
            </w:pPr>
          </w:p>
        </w:tc>
        <w:tc>
          <w:tcPr>
            <w:tcW w:w="3964" w:type="dxa"/>
          </w:tcPr>
          <w:p w14:paraId="7D5C61E4"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5C2475D1" w14:textId="77777777" w:rsidR="00122CEB" w:rsidRDefault="00122CEB">
            <w:pPr>
              <w:pStyle w:val="ConsPlusNormal"/>
              <w:jc w:val="right"/>
            </w:pPr>
            <w:r>
              <w:t>5183220,9</w:t>
            </w:r>
          </w:p>
        </w:tc>
        <w:tc>
          <w:tcPr>
            <w:tcW w:w="1384" w:type="dxa"/>
          </w:tcPr>
          <w:p w14:paraId="7DC8B4DB" w14:textId="77777777" w:rsidR="00122CEB" w:rsidRDefault="00122CEB">
            <w:pPr>
              <w:pStyle w:val="ConsPlusNormal"/>
              <w:jc w:val="right"/>
            </w:pPr>
            <w:r>
              <w:t>4441302,6</w:t>
            </w:r>
          </w:p>
        </w:tc>
        <w:tc>
          <w:tcPr>
            <w:tcW w:w="1384" w:type="dxa"/>
          </w:tcPr>
          <w:p w14:paraId="17CF1EE9" w14:textId="77777777" w:rsidR="00122CEB" w:rsidRDefault="00122CEB">
            <w:pPr>
              <w:pStyle w:val="ConsPlusNormal"/>
              <w:jc w:val="right"/>
            </w:pPr>
            <w:r>
              <w:t>5519957,9</w:t>
            </w:r>
          </w:p>
        </w:tc>
      </w:tr>
      <w:tr w:rsidR="00122CEB" w14:paraId="51BE0FFB" w14:textId="77777777">
        <w:tc>
          <w:tcPr>
            <w:tcW w:w="567" w:type="dxa"/>
          </w:tcPr>
          <w:p w14:paraId="0BD55112" w14:textId="77777777" w:rsidR="00122CEB" w:rsidRDefault="00122CEB">
            <w:pPr>
              <w:pStyle w:val="ConsPlusNormal"/>
              <w:jc w:val="center"/>
            </w:pPr>
            <w:r>
              <w:t>820</w:t>
            </w:r>
          </w:p>
        </w:tc>
        <w:tc>
          <w:tcPr>
            <w:tcW w:w="794" w:type="dxa"/>
          </w:tcPr>
          <w:p w14:paraId="1193E680" w14:textId="77777777" w:rsidR="00122CEB" w:rsidRDefault="00122CEB">
            <w:pPr>
              <w:pStyle w:val="ConsPlusNormal"/>
              <w:jc w:val="center"/>
            </w:pPr>
            <w:r>
              <w:t>09 01</w:t>
            </w:r>
          </w:p>
        </w:tc>
        <w:tc>
          <w:tcPr>
            <w:tcW w:w="1644" w:type="dxa"/>
          </w:tcPr>
          <w:p w14:paraId="71FE707F" w14:textId="77777777" w:rsidR="00122CEB" w:rsidRDefault="00122CEB">
            <w:pPr>
              <w:pStyle w:val="ConsPlusNormal"/>
              <w:jc w:val="center"/>
            </w:pPr>
            <w:r>
              <w:t>01 2 00 00000</w:t>
            </w:r>
          </w:p>
        </w:tc>
        <w:tc>
          <w:tcPr>
            <w:tcW w:w="484" w:type="dxa"/>
          </w:tcPr>
          <w:p w14:paraId="492EBA96" w14:textId="77777777" w:rsidR="00122CEB" w:rsidRDefault="00122CEB">
            <w:pPr>
              <w:pStyle w:val="ConsPlusNormal"/>
            </w:pPr>
          </w:p>
        </w:tc>
        <w:tc>
          <w:tcPr>
            <w:tcW w:w="3964" w:type="dxa"/>
          </w:tcPr>
          <w:p w14:paraId="20B8EF7A" w14:textId="77777777" w:rsidR="00122CEB" w:rsidRDefault="00122CEB">
            <w:pPr>
              <w:pStyle w:val="ConsPlusNormal"/>
            </w:pPr>
            <w:r>
              <w:t>Региональные проекты</w:t>
            </w:r>
          </w:p>
        </w:tc>
        <w:tc>
          <w:tcPr>
            <w:tcW w:w="1384" w:type="dxa"/>
          </w:tcPr>
          <w:p w14:paraId="71C7CCC5" w14:textId="77777777" w:rsidR="00122CEB" w:rsidRDefault="00122CEB">
            <w:pPr>
              <w:pStyle w:val="ConsPlusNormal"/>
              <w:jc w:val="right"/>
            </w:pPr>
            <w:r>
              <w:t>240706,3</w:t>
            </w:r>
          </w:p>
        </w:tc>
        <w:tc>
          <w:tcPr>
            <w:tcW w:w="1384" w:type="dxa"/>
          </w:tcPr>
          <w:p w14:paraId="19079D47" w14:textId="77777777" w:rsidR="00122CEB" w:rsidRDefault="00122CEB">
            <w:pPr>
              <w:pStyle w:val="ConsPlusNormal"/>
              <w:jc w:val="right"/>
            </w:pPr>
            <w:r>
              <w:t>177419,1</w:t>
            </w:r>
          </w:p>
        </w:tc>
        <w:tc>
          <w:tcPr>
            <w:tcW w:w="1384" w:type="dxa"/>
          </w:tcPr>
          <w:p w14:paraId="54295C12" w14:textId="77777777" w:rsidR="00122CEB" w:rsidRDefault="00122CEB">
            <w:pPr>
              <w:pStyle w:val="ConsPlusNormal"/>
              <w:jc w:val="right"/>
            </w:pPr>
            <w:r>
              <w:t>0,0</w:t>
            </w:r>
          </w:p>
        </w:tc>
      </w:tr>
      <w:tr w:rsidR="00122CEB" w14:paraId="10B9CDCC" w14:textId="77777777">
        <w:tc>
          <w:tcPr>
            <w:tcW w:w="567" w:type="dxa"/>
          </w:tcPr>
          <w:p w14:paraId="0377EA2D" w14:textId="77777777" w:rsidR="00122CEB" w:rsidRDefault="00122CEB">
            <w:pPr>
              <w:pStyle w:val="ConsPlusNormal"/>
              <w:jc w:val="center"/>
            </w:pPr>
            <w:r>
              <w:t>820</w:t>
            </w:r>
          </w:p>
        </w:tc>
        <w:tc>
          <w:tcPr>
            <w:tcW w:w="794" w:type="dxa"/>
          </w:tcPr>
          <w:p w14:paraId="2A5F7998" w14:textId="77777777" w:rsidR="00122CEB" w:rsidRDefault="00122CEB">
            <w:pPr>
              <w:pStyle w:val="ConsPlusNormal"/>
              <w:jc w:val="center"/>
            </w:pPr>
            <w:r>
              <w:t>09 01</w:t>
            </w:r>
          </w:p>
        </w:tc>
        <w:tc>
          <w:tcPr>
            <w:tcW w:w="1644" w:type="dxa"/>
          </w:tcPr>
          <w:p w14:paraId="2BC88D5E" w14:textId="77777777" w:rsidR="00122CEB" w:rsidRDefault="00122CEB">
            <w:pPr>
              <w:pStyle w:val="ConsPlusNormal"/>
              <w:jc w:val="center"/>
            </w:pPr>
            <w:r>
              <w:t>01 2 02 00000</w:t>
            </w:r>
          </w:p>
        </w:tc>
        <w:tc>
          <w:tcPr>
            <w:tcW w:w="484" w:type="dxa"/>
          </w:tcPr>
          <w:p w14:paraId="47E41E1F" w14:textId="77777777" w:rsidR="00122CEB" w:rsidRDefault="00122CEB">
            <w:pPr>
              <w:pStyle w:val="ConsPlusNormal"/>
            </w:pPr>
          </w:p>
        </w:tc>
        <w:tc>
          <w:tcPr>
            <w:tcW w:w="3964" w:type="dxa"/>
          </w:tcPr>
          <w:p w14:paraId="15647656" w14:textId="77777777" w:rsidR="00122CEB" w:rsidRDefault="00122CEB">
            <w:pPr>
              <w:pStyle w:val="ConsPlusNormal"/>
            </w:pPr>
            <w:r>
              <w:t>Региональный проект "Оптимальная для восстановления здоровья медицинская реабилитация"</w:t>
            </w:r>
          </w:p>
        </w:tc>
        <w:tc>
          <w:tcPr>
            <w:tcW w:w="1384" w:type="dxa"/>
          </w:tcPr>
          <w:p w14:paraId="4A1C8A5F" w14:textId="77777777" w:rsidR="00122CEB" w:rsidRDefault="00122CEB">
            <w:pPr>
              <w:pStyle w:val="ConsPlusNormal"/>
              <w:jc w:val="right"/>
            </w:pPr>
            <w:r>
              <w:t>240706,3</w:t>
            </w:r>
          </w:p>
        </w:tc>
        <w:tc>
          <w:tcPr>
            <w:tcW w:w="1384" w:type="dxa"/>
          </w:tcPr>
          <w:p w14:paraId="43F54324" w14:textId="77777777" w:rsidR="00122CEB" w:rsidRDefault="00122CEB">
            <w:pPr>
              <w:pStyle w:val="ConsPlusNormal"/>
              <w:jc w:val="right"/>
            </w:pPr>
            <w:r>
              <w:t>177419,1</w:t>
            </w:r>
          </w:p>
        </w:tc>
        <w:tc>
          <w:tcPr>
            <w:tcW w:w="1384" w:type="dxa"/>
          </w:tcPr>
          <w:p w14:paraId="331D93BF" w14:textId="77777777" w:rsidR="00122CEB" w:rsidRDefault="00122CEB">
            <w:pPr>
              <w:pStyle w:val="ConsPlusNormal"/>
              <w:jc w:val="right"/>
            </w:pPr>
            <w:r>
              <w:t>0,0</w:t>
            </w:r>
          </w:p>
        </w:tc>
      </w:tr>
      <w:tr w:rsidR="00122CEB" w14:paraId="78CAC40B" w14:textId="77777777">
        <w:tc>
          <w:tcPr>
            <w:tcW w:w="567" w:type="dxa"/>
          </w:tcPr>
          <w:p w14:paraId="4318C28E" w14:textId="77777777" w:rsidR="00122CEB" w:rsidRDefault="00122CEB">
            <w:pPr>
              <w:pStyle w:val="ConsPlusNormal"/>
              <w:jc w:val="center"/>
            </w:pPr>
            <w:r>
              <w:t>820</w:t>
            </w:r>
          </w:p>
        </w:tc>
        <w:tc>
          <w:tcPr>
            <w:tcW w:w="794" w:type="dxa"/>
          </w:tcPr>
          <w:p w14:paraId="27ECAB50" w14:textId="77777777" w:rsidR="00122CEB" w:rsidRDefault="00122CEB">
            <w:pPr>
              <w:pStyle w:val="ConsPlusNormal"/>
              <w:jc w:val="center"/>
            </w:pPr>
            <w:r>
              <w:t>09 01</w:t>
            </w:r>
          </w:p>
        </w:tc>
        <w:tc>
          <w:tcPr>
            <w:tcW w:w="1644" w:type="dxa"/>
          </w:tcPr>
          <w:p w14:paraId="3D74DADA" w14:textId="77777777" w:rsidR="00122CEB" w:rsidRDefault="00122CEB">
            <w:pPr>
              <w:pStyle w:val="ConsPlusNormal"/>
              <w:jc w:val="center"/>
            </w:pPr>
            <w:r>
              <w:t>01 2 02 R7520</w:t>
            </w:r>
          </w:p>
        </w:tc>
        <w:tc>
          <w:tcPr>
            <w:tcW w:w="484" w:type="dxa"/>
          </w:tcPr>
          <w:p w14:paraId="46FCBF47" w14:textId="77777777" w:rsidR="00122CEB" w:rsidRDefault="00122CEB">
            <w:pPr>
              <w:pStyle w:val="ConsPlusNormal"/>
            </w:pPr>
          </w:p>
        </w:tc>
        <w:tc>
          <w:tcPr>
            <w:tcW w:w="3964" w:type="dxa"/>
          </w:tcPr>
          <w:p w14:paraId="6942D7B7" w14:textId="77777777" w:rsidR="00122CEB" w:rsidRDefault="00122CEB">
            <w:pPr>
              <w:pStyle w:val="ConsPlusNormal"/>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384" w:type="dxa"/>
          </w:tcPr>
          <w:p w14:paraId="445A67EA" w14:textId="77777777" w:rsidR="00122CEB" w:rsidRDefault="00122CEB">
            <w:pPr>
              <w:pStyle w:val="ConsPlusNormal"/>
              <w:jc w:val="right"/>
            </w:pPr>
            <w:r>
              <w:t>240706,3</w:t>
            </w:r>
          </w:p>
        </w:tc>
        <w:tc>
          <w:tcPr>
            <w:tcW w:w="1384" w:type="dxa"/>
          </w:tcPr>
          <w:p w14:paraId="5B514D14" w14:textId="77777777" w:rsidR="00122CEB" w:rsidRDefault="00122CEB">
            <w:pPr>
              <w:pStyle w:val="ConsPlusNormal"/>
              <w:jc w:val="right"/>
            </w:pPr>
            <w:r>
              <w:t>177419,1</w:t>
            </w:r>
          </w:p>
        </w:tc>
        <w:tc>
          <w:tcPr>
            <w:tcW w:w="1384" w:type="dxa"/>
          </w:tcPr>
          <w:p w14:paraId="5906E6A2" w14:textId="77777777" w:rsidR="00122CEB" w:rsidRDefault="00122CEB">
            <w:pPr>
              <w:pStyle w:val="ConsPlusNormal"/>
              <w:jc w:val="right"/>
            </w:pPr>
            <w:r>
              <w:t>0,0</w:t>
            </w:r>
          </w:p>
        </w:tc>
      </w:tr>
      <w:tr w:rsidR="00122CEB" w14:paraId="2D8CEF46" w14:textId="77777777">
        <w:tc>
          <w:tcPr>
            <w:tcW w:w="567" w:type="dxa"/>
          </w:tcPr>
          <w:p w14:paraId="15CFC91E" w14:textId="77777777" w:rsidR="00122CEB" w:rsidRDefault="00122CEB">
            <w:pPr>
              <w:pStyle w:val="ConsPlusNormal"/>
              <w:jc w:val="center"/>
            </w:pPr>
            <w:r>
              <w:t>820</w:t>
            </w:r>
          </w:p>
        </w:tc>
        <w:tc>
          <w:tcPr>
            <w:tcW w:w="794" w:type="dxa"/>
          </w:tcPr>
          <w:p w14:paraId="5F6345C2" w14:textId="77777777" w:rsidR="00122CEB" w:rsidRDefault="00122CEB">
            <w:pPr>
              <w:pStyle w:val="ConsPlusNormal"/>
              <w:jc w:val="center"/>
            </w:pPr>
            <w:r>
              <w:t>09 01</w:t>
            </w:r>
          </w:p>
        </w:tc>
        <w:tc>
          <w:tcPr>
            <w:tcW w:w="1644" w:type="dxa"/>
          </w:tcPr>
          <w:p w14:paraId="7E7816B6" w14:textId="77777777" w:rsidR="00122CEB" w:rsidRDefault="00122CEB">
            <w:pPr>
              <w:pStyle w:val="ConsPlusNormal"/>
              <w:jc w:val="center"/>
            </w:pPr>
            <w:r>
              <w:t>01 2 02 R7520</w:t>
            </w:r>
          </w:p>
        </w:tc>
        <w:tc>
          <w:tcPr>
            <w:tcW w:w="484" w:type="dxa"/>
          </w:tcPr>
          <w:p w14:paraId="600C5241" w14:textId="77777777" w:rsidR="00122CEB" w:rsidRDefault="00122CEB">
            <w:pPr>
              <w:pStyle w:val="ConsPlusNormal"/>
              <w:jc w:val="center"/>
            </w:pPr>
            <w:r>
              <w:t>600</w:t>
            </w:r>
          </w:p>
        </w:tc>
        <w:tc>
          <w:tcPr>
            <w:tcW w:w="3964" w:type="dxa"/>
          </w:tcPr>
          <w:p w14:paraId="53BC777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0408ACB" w14:textId="77777777" w:rsidR="00122CEB" w:rsidRDefault="00122CEB">
            <w:pPr>
              <w:pStyle w:val="ConsPlusNormal"/>
              <w:jc w:val="right"/>
            </w:pPr>
            <w:r>
              <w:t>240706,3</w:t>
            </w:r>
          </w:p>
        </w:tc>
        <w:tc>
          <w:tcPr>
            <w:tcW w:w="1384" w:type="dxa"/>
          </w:tcPr>
          <w:p w14:paraId="471950CF" w14:textId="77777777" w:rsidR="00122CEB" w:rsidRDefault="00122CEB">
            <w:pPr>
              <w:pStyle w:val="ConsPlusNormal"/>
              <w:jc w:val="right"/>
            </w:pPr>
            <w:r>
              <w:t>177419,1</w:t>
            </w:r>
          </w:p>
        </w:tc>
        <w:tc>
          <w:tcPr>
            <w:tcW w:w="1384" w:type="dxa"/>
          </w:tcPr>
          <w:p w14:paraId="313DDE7B" w14:textId="77777777" w:rsidR="00122CEB" w:rsidRDefault="00122CEB">
            <w:pPr>
              <w:pStyle w:val="ConsPlusNormal"/>
              <w:jc w:val="right"/>
            </w:pPr>
            <w:r>
              <w:t>0,0</w:t>
            </w:r>
          </w:p>
        </w:tc>
      </w:tr>
      <w:tr w:rsidR="00122CEB" w14:paraId="7C1F950B" w14:textId="77777777">
        <w:tc>
          <w:tcPr>
            <w:tcW w:w="567" w:type="dxa"/>
          </w:tcPr>
          <w:p w14:paraId="12C41B10" w14:textId="77777777" w:rsidR="00122CEB" w:rsidRDefault="00122CEB">
            <w:pPr>
              <w:pStyle w:val="ConsPlusNormal"/>
              <w:jc w:val="center"/>
            </w:pPr>
            <w:r>
              <w:t>820</w:t>
            </w:r>
          </w:p>
        </w:tc>
        <w:tc>
          <w:tcPr>
            <w:tcW w:w="794" w:type="dxa"/>
          </w:tcPr>
          <w:p w14:paraId="084EE4FF" w14:textId="77777777" w:rsidR="00122CEB" w:rsidRDefault="00122CEB">
            <w:pPr>
              <w:pStyle w:val="ConsPlusNormal"/>
              <w:jc w:val="center"/>
            </w:pPr>
            <w:r>
              <w:t>09 01</w:t>
            </w:r>
          </w:p>
        </w:tc>
        <w:tc>
          <w:tcPr>
            <w:tcW w:w="1644" w:type="dxa"/>
          </w:tcPr>
          <w:p w14:paraId="55B3B63E" w14:textId="77777777" w:rsidR="00122CEB" w:rsidRDefault="00122CEB">
            <w:pPr>
              <w:pStyle w:val="ConsPlusNormal"/>
              <w:jc w:val="center"/>
            </w:pPr>
            <w:r>
              <w:t>01 3 00 00000</w:t>
            </w:r>
          </w:p>
        </w:tc>
        <w:tc>
          <w:tcPr>
            <w:tcW w:w="484" w:type="dxa"/>
          </w:tcPr>
          <w:p w14:paraId="6A635DC9" w14:textId="77777777" w:rsidR="00122CEB" w:rsidRDefault="00122CEB">
            <w:pPr>
              <w:pStyle w:val="ConsPlusNormal"/>
            </w:pPr>
          </w:p>
        </w:tc>
        <w:tc>
          <w:tcPr>
            <w:tcW w:w="3964" w:type="dxa"/>
          </w:tcPr>
          <w:p w14:paraId="0111CC21" w14:textId="77777777" w:rsidR="00122CEB" w:rsidRDefault="00122CEB">
            <w:pPr>
              <w:pStyle w:val="ConsPlusNormal"/>
            </w:pPr>
            <w:r>
              <w:t>Комплексы процессных мероприятий</w:t>
            </w:r>
          </w:p>
        </w:tc>
        <w:tc>
          <w:tcPr>
            <w:tcW w:w="1384" w:type="dxa"/>
          </w:tcPr>
          <w:p w14:paraId="22D0B4E1" w14:textId="77777777" w:rsidR="00122CEB" w:rsidRDefault="00122CEB">
            <w:pPr>
              <w:pStyle w:val="ConsPlusNormal"/>
              <w:jc w:val="right"/>
            </w:pPr>
            <w:r>
              <w:t>4942514,6</w:t>
            </w:r>
          </w:p>
        </w:tc>
        <w:tc>
          <w:tcPr>
            <w:tcW w:w="1384" w:type="dxa"/>
          </w:tcPr>
          <w:p w14:paraId="3BB7D9A1" w14:textId="77777777" w:rsidR="00122CEB" w:rsidRDefault="00122CEB">
            <w:pPr>
              <w:pStyle w:val="ConsPlusNormal"/>
              <w:jc w:val="right"/>
            </w:pPr>
            <w:r>
              <w:t>4263883,5</w:t>
            </w:r>
          </w:p>
        </w:tc>
        <w:tc>
          <w:tcPr>
            <w:tcW w:w="1384" w:type="dxa"/>
          </w:tcPr>
          <w:p w14:paraId="1724DC2E" w14:textId="77777777" w:rsidR="00122CEB" w:rsidRDefault="00122CEB">
            <w:pPr>
              <w:pStyle w:val="ConsPlusNormal"/>
              <w:jc w:val="right"/>
            </w:pPr>
            <w:r>
              <w:t>5519957,9</w:t>
            </w:r>
          </w:p>
        </w:tc>
      </w:tr>
      <w:tr w:rsidR="00122CEB" w14:paraId="57ED9B5F" w14:textId="77777777">
        <w:tc>
          <w:tcPr>
            <w:tcW w:w="567" w:type="dxa"/>
          </w:tcPr>
          <w:p w14:paraId="62A5BA02" w14:textId="77777777" w:rsidR="00122CEB" w:rsidRDefault="00122CEB">
            <w:pPr>
              <w:pStyle w:val="ConsPlusNormal"/>
              <w:jc w:val="center"/>
            </w:pPr>
            <w:r>
              <w:t>820</w:t>
            </w:r>
          </w:p>
        </w:tc>
        <w:tc>
          <w:tcPr>
            <w:tcW w:w="794" w:type="dxa"/>
          </w:tcPr>
          <w:p w14:paraId="0ADDD80A" w14:textId="77777777" w:rsidR="00122CEB" w:rsidRDefault="00122CEB">
            <w:pPr>
              <w:pStyle w:val="ConsPlusNormal"/>
              <w:jc w:val="center"/>
            </w:pPr>
            <w:r>
              <w:t>09 01</w:t>
            </w:r>
          </w:p>
        </w:tc>
        <w:tc>
          <w:tcPr>
            <w:tcW w:w="1644" w:type="dxa"/>
          </w:tcPr>
          <w:p w14:paraId="7BB5AE07" w14:textId="77777777" w:rsidR="00122CEB" w:rsidRDefault="00122CEB">
            <w:pPr>
              <w:pStyle w:val="ConsPlusNormal"/>
              <w:jc w:val="center"/>
            </w:pPr>
            <w:r>
              <w:t>01 3 03 00000</w:t>
            </w:r>
          </w:p>
        </w:tc>
        <w:tc>
          <w:tcPr>
            <w:tcW w:w="484" w:type="dxa"/>
          </w:tcPr>
          <w:p w14:paraId="03E23DCE" w14:textId="77777777" w:rsidR="00122CEB" w:rsidRDefault="00122CEB">
            <w:pPr>
              <w:pStyle w:val="ConsPlusNormal"/>
            </w:pPr>
          </w:p>
        </w:tc>
        <w:tc>
          <w:tcPr>
            <w:tcW w:w="3964" w:type="dxa"/>
          </w:tcPr>
          <w:p w14:paraId="1969B3AC" w14:textId="77777777" w:rsidR="00122CEB" w:rsidRDefault="00122CEB">
            <w:pPr>
              <w:pStyle w:val="ConsPlusNormal"/>
            </w:pPr>
            <w:r>
              <w:t xml:space="preserve">Комплекс процессных мероприятий </w:t>
            </w:r>
            <w:r>
              <w:lastRenderedPageBreak/>
              <w:t>"Оказание медицинской помощи на территории Пермского края и прочие услуги"</w:t>
            </w:r>
          </w:p>
        </w:tc>
        <w:tc>
          <w:tcPr>
            <w:tcW w:w="1384" w:type="dxa"/>
          </w:tcPr>
          <w:p w14:paraId="071E8AEE" w14:textId="77777777" w:rsidR="00122CEB" w:rsidRDefault="00122CEB">
            <w:pPr>
              <w:pStyle w:val="ConsPlusNormal"/>
              <w:jc w:val="right"/>
            </w:pPr>
            <w:r>
              <w:lastRenderedPageBreak/>
              <w:t>4103572,7</w:t>
            </w:r>
          </w:p>
        </w:tc>
        <w:tc>
          <w:tcPr>
            <w:tcW w:w="1384" w:type="dxa"/>
          </w:tcPr>
          <w:p w14:paraId="39C47DD7" w14:textId="77777777" w:rsidR="00122CEB" w:rsidRDefault="00122CEB">
            <w:pPr>
              <w:pStyle w:val="ConsPlusNormal"/>
              <w:jc w:val="right"/>
            </w:pPr>
            <w:r>
              <w:t>3992052,3</w:t>
            </w:r>
          </w:p>
        </w:tc>
        <w:tc>
          <w:tcPr>
            <w:tcW w:w="1384" w:type="dxa"/>
          </w:tcPr>
          <w:p w14:paraId="421C6F7B" w14:textId="77777777" w:rsidR="00122CEB" w:rsidRDefault="00122CEB">
            <w:pPr>
              <w:pStyle w:val="ConsPlusNormal"/>
              <w:jc w:val="right"/>
            </w:pPr>
            <w:r>
              <w:t>3991400,2</w:t>
            </w:r>
          </w:p>
        </w:tc>
      </w:tr>
      <w:tr w:rsidR="00122CEB" w14:paraId="014E85EC" w14:textId="77777777">
        <w:tc>
          <w:tcPr>
            <w:tcW w:w="567" w:type="dxa"/>
          </w:tcPr>
          <w:p w14:paraId="516E759C" w14:textId="77777777" w:rsidR="00122CEB" w:rsidRDefault="00122CEB">
            <w:pPr>
              <w:pStyle w:val="ConsPlusNormal"/>
              <w:jc w:val="center"/>
            </w:pPr>
            <w:r>
              <w:t>820</w:t>
            </w:r>
          </w:p>
        </w:tc>
        <w:tc>
          <w:tcPr>
            <w:tcW w:w="794" w:type="dxa"/>
          </w:tcPr>
          <w:p w14:paraId="15A2C34E" w14:textId="77777777" w:rsidR="00122CEB" w:rsidRDefault="00122CEB">
            <w:pPr>
              <w:pStyle w:val="ConsPlusNormal"/>
              <w:jc w:val="center"/>
            </w:pPr>
            <w:r>
              <w:t>09 01</w:t>
            </w:r>
          </w:p>
        </w:tc>
        <w:tc>
          <w:tcPr>
            <w:tcW w:w="1644" w:type="dxa"/>
          </w:tcPr>
          <w:p w14:paraId="202B54D0" w14:textId="77777777" w:rsidR="00122CEB" w:rsidRDefault="00122CEB">
            <w:pPr>
              <w:pStyle w:val="ConsPlusNormal"/>
              <w:jc w:val="center"/>
            </w:pPr>
            <w:r>
              <w:t>01 3 03 00110</w:t>
            </w:r>
          </w:p>
        </w:tc>
        <w:tc>
          <w:tcPr>
            <w:tcW w:w="484" w:type="dxa"/>
          </w:tcPr>
          <w:p w14:paraId="3961825C" w14:textId="77777777" w:rsidR="00122CEB" w:rsidRDefault="00122CEB">
            <w:pPr>
              <w:pStyle w:val="ConsPlusNormal"/>
            </w:pPr>
          </w:p>
        </w:tc>
        <w:tc>
          <w:tcPr>
            <w:tcW w:w="3964" w:type="dxa"/>
          </w:tcPr>
          <w:p w14:paraId="6CD2D23E"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ED89805" w14:textId="77777777" w:rsidR="00122CEB" w:rsidRDefault="00122CEB">
            <w:pPr>
              <w:pStyle w:val="ConsPlusNormal"/>
              <w:jc w:val="right"/>
            </w:pPr>
            <w:r>
              <w:t>838467,1</w:t>
            </w:r>
          </w:p>
        </w:tc>
        <w:tc>
          <w:tcPr>
            <w:tcW w:w="1384" w:type="dxa"/>
          </w:tcPr>
          <w:p w14:paraId="064CEFA1" w14:textId="77777777" w:rsidR="00122CEB" w:rsidRDefault="00122CEB">
            <w:pPr>
              <w:pStyle w:val="ConsPlusNormal"/>
              <w:jc w:val="right"/>
            </w:pPr>
            <w:r>
              <w:t>756528,4</w:t>
            </w:r>
          </w:p>
        </w:tc>
        <w:tc>
          <w:tcPr>
            <w:tcW w:w="1384" w:type="dxa"/>
          </w:tcPr>
          <w:p w14:paraId="5091B80C" w14:textId="77777777" w:rsidR="00122CEB" w:rsidRDefault="00122CEB">
            <w:pPr>
              <w:pStyle w:val="ConsPlusNormal"/>
              <w:jc w:val="right"/>
            </w:pPr>
            <w:r>
              <w:t>755876,3</w:t>
            </w:r>
          </w:p>
        </w:tc>
      </w:tr>
      <w:tr w:rsidR="00122CEB" w14:paraId="39D50354" w14:textId="77777777">
        <w:tc>
          <w:tcPr>
            <w:tcW w:w="567" w:type="dxa"/>
          </w:tcPr>
          <w:p w14:paraId="3C744EE1" w14:textId="77777777" w:rsidR="00122CEB" w:rsidRDefault="00122CEB">
            <w:pPr>
              <w:pStyle w:val="ConsPlusNormal"/>
              <w:jc w:val="center"/>
            </w:pPr>
            <w:r>
              <w:t>820</w:t>
            </w:r>
          </w:p>
        </w:tc>
        <w:tc>
          <w:tcPr>
            <w:tcW w:w="794" w:type="dxa"/>
          </w:tcPr>
          <w:p w14:paraId="5502E4A8" w14:textId="77777777" w:rsidR="00122CEB" w:rsidRDefault="00122CEB">
            <w:pPr>
              <w:pStyle w:val="ConsPlusNormal"/>
              <w:jc w:val="center"/>
            </w:pPr>
            <w:r>
              <w:t>09 01</w:t>
            </w:r>
          </w:p>
        </w:tc>
        <w:tc>
          <w:tcPr>
            <w:tcW w:w="1644" w:type="dxa"/>
          </w:tcPr>
          <w:p w14:paraId="6B0ADAF1" w14:textId="77777777" w:rsidR="00122CEB" w:rsidRDefault="00122CEB">
            <w:pPr>
              <w:pStyle w:val="ConsPlusNormal"/>
              <w:jc w:val="center"/>
            </w:pPr>
            <w:r>
              <w:t>01 3 03 00110</w:t>
            </w:r>
          </w:p>
        </w:tc>
        <w:tc>
          <w:tcPr>
            <w:tcW w:w="484" w:type="dxa"/>
          </w:tcPr>
          <w:p w14:paraId="1A7E4E8F" w14:textId="77777777" w:rsidR="00122CEB" w:rsidRDefault="00122CEB">
            <w:pPr>
              <w:pStyle w:val="ConsPlusNormal"/>
              <w:jc w:val="center"/>
            </w:pPr>
            <w:r>
              <w:t>600</w:t>
            </w:r>
          </w:p>
        </w:tc>
        <w:tc>
          <w:tcPr>
            <w:tcW w:w="3964" w:type="dxa"/>
          </w:tcPr>
          <w:p w14:paraId="7A9872E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57DEA07" w14:textId="77777777" w:rsidR="00122CEB" w:rsidRDefault="00122CEB">
            <w:pPr>
              <w:pStyle w:val="ConsPlusNormal"/>
              <w:jc w:val="right"/>
            </w:pPr>
            <w:r>
              <w:t>838467,1</w:t>
            </w:r>
          </w:p>
        </w:tc>
        <w:tc>
          <w:tcPr>
            <w:tcW w:w="1384" w:type="dxa"/>
          </w:tcPr>
          <w:p w14:paraId="0A87F92B" w14:textId="77777777" w:rsidR="00122CEB" w:rsidRDefault="00122CEB">
            <w:pPr>
              <w:pStyle w:val="ConsPlusNormal"/>
              <w:jc w:val="right"/>
            </w:pPr>
            <w:r>
              <w:t>756528,4</w:t>
            </w:r>
          </w:p>
        </w:tc>
        <w:tc>
          <w:tcPr>
            <w:tcW w:w="1384" w:type="dxa"/>
          </w:tcPr>
          <w:p w14:paraId="1D6EAC4F" w14:textId="77777777" w:rsidR="00122CEB" w:rsidRDefault="00122CEB">
            <w:pPr>
              <w:pStyle w:val="ConsPlusNormal"/>
              <w:jc w:val="right"/>
            </w:pPr>
            <w:r>
              <w:t>755876,3</w:t>
            </w:r>
          </w:p>
        </w:tc>
      </w:tr>
      <w:tr w:rsidR="00122CEB" w14:paraId="7EDBB6A7" w14:textId="77777777">
        <w:tc>
          <w:tcPr>
            <w:tcW w:w="567" w:type="dxa"/>
          </w:tcPr>
          <w:p w14:paraId="3BED82EF" w14:textId="77777777" w:rsidR="00122CEB" w:rsidRDefault="00122CEB">
            <w:pPr>
              <w:pStyle w:val="ConsPlusNormal"/>
              <w:jc w:val="center"/>
            </w:pPr>
            <w:r>
              <w:t>820</w:t>
            </w:r>
          </w:p>
        </w:tc>
        <w:tc>
          <w:tcPr>
            <w:tcW w:w="794" w:type="dxa"/>
          </w:tcPr>
          <w:p w14:paraId="21C4E75D" w14:textId="77777777" w:rsidR="00122CEB" w:rsidRDefault="00122CEB">
            <w:pPr>
              <w:pStyle w:val="ConsPlusNormal"/>
              <w:jc w:val="center"/>
            </w:pPr>
            <w:r>
              <w:t>09 01</w:t>
            </w:r>
          </w:p>
        </w:tc>
        <w:tc>
          <w:tcPr>
            <w:tcW w:w="1644" w:type="dxa"/>
          </w:tcPr>
          <w:p w14:paraId="19EC9AC7" w14:textId="77777777" w:rsidR="00122CEB" w:rsidRDefault="00122CEB">
            <w:pPr>
              <w:pStyle w:val="ConsPlusNormal"/>
              <w:jc w:val="center"/>
            </w:pPr>
            <w:r>
              <w:t>01 3 03 2A030</w:t>
            </w:r>
          </w:p>
        </w:tc>
        <w:tc>
          <w:tcPr>
            <w:tcW w:w="484" w:type="dxa"/>
          </w:tcPr>
          <w:p w14:paraId="24FA7C6B" w14:textId="77777777" w:rsidR="00122CEB" w:rsidRDefault="00122CEB">
            <w:pPr>
              <w:pStyle w:val="ConsPlusNormal"/>
            </w:pPr>
          </w:p>
        </w:tc>
        <w:tc>
          <w:tcPr>
            <w:tcW w:w="3964" w:type="dxa"/>
          </w:tcPr>
          <w:p w14:paraId="3883CA39" w14:textId="77777777" w:rsidR="00122CEB" w:rsidRDefault="00122CEB">
            <w:pPr>
              <w:pStyle w:val="ConsPlusNormal"/>
            </w:pPr>
            <w:r>
              <w:t>Организация оказания специализированной медицинской помощи жителям Пермского края, больным сочетанной тяжелой соматической и психической патологией</w:t>
            </w:r>
          </w:p>
        </w:tc>
        <w:tc>
          <w:tcPr>
            <w:tcW w:w="1384" w:type="dxa"/>
          </w:tcPr>
          <w:p w14:paraId="32F1ACC6" w14:textId="77777777" w:rsidR="00122CEB" w:rsidRDefault="00122CEB">
            <w:pPr>
              <w:pStyle w:val="ConsPlusNormal"/>
              <w:jc w:val="right"/>
            </w:pPr>
            <w:r>
              <w:t>23187,0</w:t>
            </w:r>
          </w:p>
        </w:tc>
        <w:tc>
          <w:tcPr>
            <w:tcW w:w="1384" w:type="dxa"/>
          </w:tcPr>
          <w:p w14:paraId="7C7DE704" w14:textId="77777777" w:rsidR="00122CEB" w:rsidRDefault="00122CEB">
            <w:pPr>
              <w:pStyle w:val="ConsPlusNormal"/>
              <w:jc w:val="right"/>
            </w:pPr>
            <w:r>
              <w:t>23187,0</w:t>
            </w:r>
          </w:p>
        </w:tc>
        <w:tc>
          <w:tcPr>
            <w:tcW w:w="1384" w:type="dxa"/>
          </w:tcPr>
          <w:p w14:paraId="05148269" w14:textId="77777777" w:rsidR="00122CEB" w:rsidRDefault="00122CEB">
            <w:pPr>
              <w:pStyle w:val="ConsPlusNormal"/>
              <w:jc w:val="right"/>
            </w:pPr>
            <w:r>
              <w:t>23187,0</w:t>
            </w:r>
          </w:p>
        </w:tc>
      </w:tr>
      <w:tr w:rsidR="00122CEB" w14:paraId="4BC41B7F" w14:textId="77777777">
        <w:tc>
          <w:tcPr>
            <w:tcW w:w="567" w:type="dxa"/>
          </w:tcPr>
          <w:p w14:paraId="4DFB33EE" w14:textId="77777777" w:rsidR="00122CEB" w:rsidRDefault="00122CEB">
            <w:pPr>
              <w:pStyle w:val="ConsPlusNormal"/>
              <w:jc w:val="center"/>
            </w:pPr>
            <w:r>
              <w:t>820</w:t>
            </w:r>
          </w:p>
        </w:tc>
        <w:tc>
          <w:tcPr>
            <w:tcW w:w="794" w:type="dxa"/>
          </w:tcPr>
          <w:p w14:paraId="390416B1" w14:textId="77777777" w:rsidR="00122CEB" w:rsidRDefault="00122CEB">
            <w:pPr>
              <w:pStyle w:val="ConsPlusNormal"/>
              <w:jc w:val="center"/>
            </w:pPr>
            <w:r>
              <w:t>09 01</w:t>
            </w:r>
          </w:p>
        </w:tc>
        <w:tc>
          <w:tcPr>
            <w:tcW w:w="1644" w:type="dxa"/>
          </w:tcPr>
          <w:p w14:paraId="6CE746FC" w14:textId="77777777" w:rsidR="00122CEB" w:rsidRDefault="00122CEB">
            <w:pPr>
              <w:pStyle w:val="ConsPlusNormal"/>
              <w:jc w:val="center"/>
            </w:pPr>
            <w:r>
              <w:t>01 3 03 2A030</w:t>
            </w:r>
          </w:p>
        </w:tc>
        <w:tc>
          <w:tcPr>
            <w:tcW w:w="484" w:type="dxa"/>
          </w:tcPr>
          <w:p w14:paraId="7F9B24B5" w14:textId="77777777" w:rsidR="00122CEB" w:rsidRDefault="00122CEB">
            <w:pPr>
              <w:pStyle w:val="ConsPlusNormal"/>
              <w:jc w:val="center"/>
            </w:pPr>
            <w:r>
              <w:t>200</w:t>
            </w:r>
          </w:p>
        </w:tc>
        <w:tc>
          <w:tcPr>
            <w:tcW w:w="3964" w:type="dxa"/>
          </w:tcPr>
          <w:p w14:paraId="7DDC3AF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4D04399" w14:textId="77777777" w:rsidR="00122CEB" w:rsidRDefault="00122CEB">
            <w:pPr>
              <w:pStyle w:val="ConsPlusNormal"/>
              <w:jc w:val="right"/>
            </w:pPr>
            <w:r>
              <w:t>23187,0</w:t>
            </w:r>
          </w:p>
        </w:tc>
        <w:tc>
          <w:tcPr>
            <w:tcW w:w="1384" w:type="dxa"/>
          </w:tcPr>
          <w:p w14:paraId="44BDFAE8" w14:textId="77777777" w:rsidR="00122CEB" w:rsidRDefault="00122CEB">
            <w:pPr>
              <w:pStyle w:val="ConsPlusNormal"/>
              <w:jc w:val="right"/>
            </w:pPr>
            <w:r>
              <w:t>23187,0</w:t>
            </w:r>
          </w:p>
        </w:tc>
        <w:tc>
          <w:tcPr>
            <w:tcW w:w="1384" w:type="dxa"/>
          </w:tcPr>
          <w:p w14:paraId="474F6435" w14:textId="77777777" w:rsidR="00122CEB" w:rsidRDefault="00122CEB">
            <w:pPr>
              <w:pStyle w:val="ConsPlusNormal"/>
              <w:jc w:val="right"/>
            </w:pPr>
            <w:r>
              <w:t>23187,0</w:t>
            </w:r>
          </w:p>
        </w:tc>
      </w:tr>
      <w:tr w:rsidR="00122CEB" w14:paraId="66296C93" w14:textId="77777777">
        <w:tc>
          <w:tcPr>
            <w:tcW w:w="567" w:type="dxa"/>
          </w:tcPr>
          <w:p w14:paraId="3D5FB399" w14:textId="77777777" w:rsidR="00122CEB" w:rsidRDefault="00122CEB">
            <w:pPr>
              <w:pStyle w:val="ConsPlusNormal"/>
              <w:jc w:val="center"/>
            </w:pPr>
            <w:r>
              <w:t>820</w:t>
            </w:r>
          </w:p>
        </w:tc>
        <w:tc>
          <w:tcPr>
            <w:tcW w:w="794" w:type="dxa"/>
          </w:tcPr>
          <w:p w14:paraId="1B79D3F8" w14:textId="77777777" w:rsidR="00122CEB" w:rsidRDefault="00122CEB">
            <w:pPr>
              <w:pStyle w:val="ConsPlusNormal"/>
              <w:jc w:val="center"/>
            </w:pPr>
            <w:r>
              <w:t>09 01</w:t>
            </w:r>
          </w:p>
        </w:tc>
        <w:tc>
          <w:tcPr>
            <w:tcW w:w="1644" w:type="dxa"/>
          </w:tcPr>
          <w:p w14:paraId="2BC58D56" w14:textId="77777777" w:rsidR="00122CEB" w:rsidRDefault="00122CEB">
            <w:pPr>
              <w:pStyle w:val="ConsPlusNormal"/>
              <w:jc w:val="center"/>
            </w:pPr>
            <w:r>
              <w:t>01 3 03 2A210</w:t>
            </w:r>
          </w:p>
        </w:tc>
        <w:tc>
          <w:tcPr>
            <w:tcW w:w="484" w:type="dxa"/>
          </w:tcPr>
          <w:p w14:paraId="54CBF794" w14:textId="77777777" w:rsidR="00122CEB" w:rsidRDefault="00122CEB">
            <w:pPr>
              <w:pStyle w:val="ConsPlusNormal"/>
            </w:pPr>
          </w:p>
        </w:tc>
        <w:tc>
          <w:tcPr>
            <w:tcW w:w="3964" w:type="dxa"/>
          </w:tcPr>
          <w:p w14:paraId="2FE5D2B7" w14:textId="77777777" w:rsidR="00122CEB" w:rsidRDefault="00122CEB">
            <w:pPr>
              <w:pStyle w:val="ConsPlusNormal"/>
            </w:pPr>
            <w: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384" w:type="dxa"/>
          </w:tcPr>
          <w:p w14:paraId="1ED18A2D" w14:textId="77777777" w:rsidR="00122CEB" w:rsidRDefault="00122CEB">
            <w:pPr>
              <w:pStyle w:val="ConsPlusNormal"/>
              <w:jc w:val="right"/>
            </w:pPr>
            <w:r>
              <w:t>2621976,0</w:t>
            </w:r>
          </w:p>
        </w:tc>
        <w:tc>
          <w:tcPr>
            <w:tcW w:w="1384" w:type="dxa"/>
          </w:tcPr>
          <w:p w14:paraId="67AEB610" w14:textId="77777777" w:rsidR="00122CEB" w:rsidRDefault="00122CEB">
            <w:pPr>
              <w:pStyle w:val="ConsPlusNormal"/>
              <w:jc w:val="right"/>
            </w:pPr>
            <w:r>
              <w:t>2599406,6</w:t>
            </w:r>
          </w:p>
        </w:tc>
        <w:tc>
          <w:tcPr>
            <w:tcW w:w="1384" w:type="dxa"/>
          </w:tcPr>
          <w:p w14:paraId="348B7C39" w14:textId="77777777" w:rsidR="00122CEB" w:rsidRDefault="00122CEB">
            <w:pPr>
              <w:pStyle w:val="ConsPlusNormal"/>
              <w:jc w:val="right"/>
            </w:pPr>
            <w:r>
              <w:t>2599406,6</w:t>
            </w:r>
          </w:p>
        </w:tc>
      </w:tr>
      <w:tr w:rsidR="00122CEB" w14:paraId="29B013D7" w14:textId="77777777">
        <w:tc>
          <w:tcPr>
            <w:tcW w:w="567" w:type="dxa"/>
          </w:tcPr>
          <w:p w14:paraId="5E372362" w14:textId="77777777" w:rsidR="00122CEB" w:rsidRDefault="00122CEB">
            <w:pPr>
              <w:pStyle w:val="ConsPlusNormal"/>
              <w:jc w:val="center"/>
            </w:pPr>
            <w:r>
              <w:t>820</w:t>
            </w:r>
          </w:p>
        </w:tc>
        <w:tc>
          <w:tcPr>
            <w:tcW w:w="794" w:type="dxa"/>
          </w:tcPr>
          <w:p w14:paraId="04555A98" w14:textId="77777777" w:rsidR="00122CEB" w:rsidRDefault="00122CEB">
            <w:pPr>
              <w:pStyle w:val="ConsPlusNormal"/>
              <w:jc w:val="center"/>
            </w:pPr>
            <w:r>
              <w:t>09 01</w:t>
            </w:r>
          </w:p>
        </w:tc>
        <w:tc>
          <w:tcPr>
            <w:tcW w:w="1644" w:type="dxa"/>
          </w:tcPr>
          <w:p w14:paraId="59813396" w14:textId="77777777" w:rsidR="00122CEB" w:rsidRDefault="00122CEB">
            <w:pPr>
              <w:pStyle w:val="ConsPlusNormal"/>
              <w:jc w:val="center"/>
            </w:pPr>
            <w:r>
              <w:t>01 3 03 2A210</w:t>
            </w:r>
          </w:p>
        </w:tc>
        <w:tc>
          <w:tcPr>
            <w:tcW w:w="484" w:type="dxa"/>
          </w:tcPr>
          <w:p w14:paraId="4CA4EE70" w14:textId="77777777" w:rsidR="00122CEB" w:rsidRDefault="00122CEB">
            <w:pPr>
              <w:pStyle w:val="ConsPlusNormal"/>
              <w:jc w:val="center"/>
            </w:pPr>
            <w:r>
              <w:t>500</w:t>
            </w:r>
          </w:p>
        </w:tc>
        <w:tc>
          <w:tcPr>
            <w:tcW w:w="3964" w:type="dxa"/>
          </w:tcPr>
          <w:p w14:paraId="6E5C1C92" w14:textId="77777777" w:rsidR="00122CEB" w:rsidRDefault="00122CEB">
            <w:pPr>
              <w:pStyle w:val="ConsPlusNormal"/>
            </w:pPr>
            <w:r>
              <w:t>Межбюджетные трансферты</w:t>
            </w:r>
          </w:p>
        </w:tc>
        <w:tc>
          <w:tcPr>
            <w:tcW w:w="1384" w:type="dxa"/>
          </w:tcPr>
          <w:p w14:paraId="5EC0FDBB" w14:textId="77777777" w:rsidR="00122CEB" w:rsidRDefault="00122CEB">
            <w:pPr>
              <w:pStyle w:val="ConsPlusNormal"/>
              <w:jc w:val="right"/>
            </w:pPr>
            <w:r>
              <w:t>2621976,0</w:t>
            </w:r>
          </w:p>
        </w:tc>
        <w:tc>
          <w:tcPr>
            <w:tcW w:w="1384" w:type="dxa"/>
          </w:tcPr>
          <w:p w14:paraId="2CD2CFF8" w14:textId="77777777" w:rsidR="00122CEB" w:rsidRDefault="00122CEB">
            <w:pPr>
              <w:pStyle w:val="ConsPlusNormal"/>
              <w:jc w:val="right"/>
            </w:pPr>
            <w:r>
              <w:t>2599406,6</w:t>
            </w:r>
          </w:p>
        </w:tc>
        <w:tc>
          <w:tcPr>
            <w:tcW w:w="1384" w:type="dxa"/>
          </w:tcPr>
          <w:p w14:paraId="2E811930" w14:textId="77777777" w:rsidR="00122CEB" w:rsidRDefault="00122CEB">
            <w:pPr>
              <w:pStyle w:val="ConsPlusNormal"/>
              <w:jc w:val="right"/>
            </w:pPr>
            <w:r>
              <w:t>2599406,6</w:t>
            </w:r>
          </w:p>
        </w:tc>
      </w:tr>
      <w:tr w:rsidR="00122CEB" w14:paraId="430EA880" w14:textId="77777777">
        <w:tc>
          <w:tcPr>
            <w:tcW w:w="567" w:type="dxa"/>
          </w:tcPr>
          <w:p w14:paraId="62F5EAEE" w14:textId="77777777" w:rsidR="00122CEB" w:rsidRDefault="00122CEB">
            <w:pPr>
              <w:pStyle w:val="ConsPlusNormal"/>
              <w:jc w:val="center"/>
            </w:pPr>
            <w:r>
              <w:t>820</w:t>
            </w:r>
          </w:p>
        </w:tc>
        <w:tc>
          <w:tcPr>
            <w:tcW w:w="794" w:type="dxa"/>
          </w:tcPr>
          <w:p w14:paraId="0F42A5C6" w14:textId="77777777" w:rsidR="00122CEB" w:rsidRDefault="00122CEB">
            <w:pPr>
              <w:pStyle w:val="ConsPlusNormal"/>
              <w:jc w:val="center"/>
            </w:pPr>
            <w:r>
              <w:t>09 01</w:t>
            </w:r>
          </w:p>
        </w:tc>
        <w:tc>
          <w:tcPr>
            <w:tcW w:w="1644" w:type="dxa"/>
          </w:tcPr>
          <w:p w14:paraId="0ADE5355" w14:textId="77777777" w:rsidR="00122CEB" w:rsidRDefault="00122CEB">
            <w:pPr>
              <w:pStyle w:val="ConsPlusNormal"/>
              <w:jc w:val="center"/>
            </w:pPr>
            <w:r>
              <w:t>01 3 03 2A220</w:t>
            </w:r>
          </w:p>
        </w:tc>
        <w:tc>
          <w:tcPr>
            <w:tcW w:w="484" w:type="dxa"/>
          </w:tcPr>
          <w:p w14:paraId="0E2F926A" w14:textId="77777777" w:rsidR="00122CEB" w:rsidRDefault="00122CEB">
            <w:pPr>
              <w:pStyle w:val="ConsPlusNormal"/>
            </w:pPr>
          </w:p>
        </w:tc>
        <w:tc>
          <w:tcPr>
            <w:tcW w:w="3964" w:type="dxa"/>
          </w:tcPr>
          <w:p w14:paraId="52109844" w14:textId="77777777" w:rsidR="00122CEB" w:rsidRDefault="00122CEB">
            <w:pPr>
              <w:pStyle w:val="ConsPlusNormal"/>
            </w:pPr>
            <w:r>
              <w:t xml:space="preserve">Финансовое обеспечение медицинской помощи в экстренной форме лицам, не застрахованным по программе </w:t>
            </w:r>
            <w:r>
              <w:lastRenderedPageBreak/>
              <w:t>обязательного медицинского страхования</w:t>
            </w:r>
          </w:p>
        </w:tc>
        <w:tc>
          <w:tcPr>
            <w:tcW w:w="1384" w:type="dxa"/>
          </w:tcPr>
          <w:p w14:paraId="61AE458A" w14:textId="77777777" w:rsidR="00122CEB" w:rsidRDefault="00122CEB">
            <w:pPr>
              <w:pStyle w:val="ConsPlusNormal"/>
              <w:jc w:val="right"/>
            </w:pPr>
            <w:r>
              <w:lastRenderedPageBreak/>
              <w:t>13941,1</w:t>
            </w:r>
          </w:p>
        </w:tc>
        <w:tc>
          <w:tcPr>
            <w:tcW w:w="1384" w:type="dxa"/>
          </w:tcPr>
          <w:p w14:paraId="75AE9AFE" w14:textId="77777777" w:rsidR="00122CEB" w:rsidRDefault="00122CEB">
            <w:pPr>
              <w:pStyle w:val="ConsPlusNormal"/>
              <w:jc w:val="right"/>
            </w:pPr>
            <w:r>
              <w:t>13941,1</w:t>
            </w:r>
          </w:p>
        </w:tc>
        <w:tc>
          <w:tcPr>
            <w:tcW w:w="1384" w:type="dxa"/>
          </w:tcPr>
          <w:p w14:paraId="467CF6A3" w14:textId="77777777" w:rsidR="00122CEB" w:rsidRDefault="00122CEB">
            <w:pPr>
              <w:pStyle w:val="ConsPlusNormal"/>
              <w:jc w:val="right"/>
            </w:pPr>
            <w:r>
              <w:t>13941,1</w:t>
            </w:r>
          </w:p>
        </w:tc>
      </w:tr>
      <w:tr w:rsidR="00122CEB" w14:paraId="7E246445" w14:textId="77777777">
        <w:tc>
          <w:tcPr>
            <w:tcW w:w="567" w:type="dxa"/>
          </w:tcPr>
          <w:p w14:paraId="246315D0" w14:textId="77777777" w:rsidR="00122CEB" w:rsidRDefault="00122CEB">
            <w:pPr>
              <w:pStyle w:val="ConsPlusNormal"/>
              <w:jc w:val="center"/>
            </w:pPr>
            <w:r>
              <w:t>820</w:t>
            </w:r>
          </w:p>
        </w:tc>
        <w:tc>
          <w:tcPr>
            <w:tcW w:w="794" w:type="dxa"/>
          </w:tcPr>
          <w:p w14:paraId="084881D7" w14:textId="77777777" w:rsidR="00122CEB" w:rsidRDefault="00122CEB">
            <w:pPr>
              <w:pStyle w:val="ConsPlusNormal"/>
              <w:jc w:val="center"/>
            </w:pPr>
            <w:r>
              <w:t>09 01</w:t>
            </w:r>
          </w:p>
        </w:tc>
        <w:tc>
          <w:tcPr>
            <w:tcW w:w="1644" w:type="dxa"/>
          </w:tcPr>
          <w:p w14:paraId="60A9CE33" w14:textId="77777777" w:rsidR="00122CEB" w:rsidRDefault="00122CEB">
            <w:pPr>
              <w:pStyle w:val="ConsPlusNormal"/>
              <w:jc w:val="center"/>
            </w:pPr>
            <w:r>
              <w:t>01 3 03 2A220</w:t>
            </w:r>
          </w:p>
        </w:tc>
        <w:tc>
          <w:tcPr>
            <w:tcW w:w="484" w:type="dxa"/>
          </w:tcPr>
          <w:p w14:paraId="6D586419" w14:textId="77777777" w:rsidR="00122CEB" w:rsidRDefault="00122CEB">
            <w:pPr>
              <w:pStyle w:val="ConsPlusNormal"/>
              <w:jc w:val="center"/>
            </w:pPr>
            <w:r>
              <w:t>500</w:t>
            </w:r>
          </w:p>
        </w:tc>
        <w:tc>
          <w:tcPr>
            <w:tcW w:w="3964" w:type="dxa"/>
          </w:tcPr>
          <w:p w14:paraId="730510A9" w14:textId="77777777" w:rsidR="00122CEB" w:rsidRDefault="00122CEB">
            <w:pPr>
              <w:pStyle w:val="ConsPlusNormal"/>
            </w:pPr>
            <w:r>
              <w:t>Межбюджетные трансферты</w:t>
            </w:r>
          </w:p>
        </w:tc>
        <w:tc>
          <w:tcPr>
            <w:tcW w:w="1384" w:type="dxa"/>
          </w:tcPr>
          <w:p w14:paraId="245D0DB8" w14:textId="77777777" w:rsidR="00122CEB" w:rsidRDefault="00122CEB">
            <w:pPr>
              <w:pStyle w:val="ConsPlusNormal"/>
              <w:jc w:val="right"/>
            </w:pPr>
            <w:r>
              <w:t>13941,1</w:t>
            </w:r>
          </w:p>
        </w:tc>
        <w:tc>
          <w:tcPr>
            <w:tcW w:w="1384" w:type="dxa"/>
          </w:tcPr>
          <w:p w14:paraId="20E41C18" w14:textId="77777777" w:rsidR="00122CEB" w:rsidRDefault="00122CEB">
            <w:pPr>
              <w:pStyle w:val="ConsPlusNormal"/>
              <w:jc w:val="right"/>
            </w:pPr>
            <w:r>
              <w:t>13941,1</w:t>
            </w:r>
          </w:p>
        </w:tc>
        <w:tc>
          <w:tcPr>
            <w:tcW w:w="1384" w:type="dxa"/>
          </w:tcPr>
          <w:p w14:paraId="6A168CCC" w14:textId="77777777" w:rsidR="00122CEB" w:rsidRDefault="00122CEB">
            <w:pPr>
              <w:pStyle w:val="ConsPlusNormal"/>
              <w:jc w:val="right"/>
            </w:pPr>
            <w:r>
              <w:t>13941,1</w:t>
            </w:r>
          </w:p>
        </w:tc>
      </w:tr>
      <w:tr w:rsidR="00122CEB" w14:paraId="6BCAAA08" w14:textId="77777777">
        <w:tc>
          <w:tcPr>
            <w:tcW w:w="567" w:type="dxa"/>
          </w:tcPr>
          <w:p w14:paraId="55279610" w14:textId="77777777" w:rsidR="00122CEB" w:rsidRDefault="00122CEB">
            <w:pPr>
              <w:pStyle w:val="ConsPlusNormal"/>
              <w:jc w:val="center"/>
            </w:pPr>
            <w:r>
              <w:t>820</w:t>
            </w:r>
          </w:p>
        </w:tc>
        <w:tc>
          <w:tcPr>
            <w:tcW w:w="794" w:type="dxa"/>
          </w:tcPr>
          <w:p w14:paraId="6AB4CC56" w14:textId="77777777" w:rsidR="00122CEB" w:rsidRDefault="00122CEB">
            <w:pPr>
              <w:pStyle w:val="ConsPlusNormal"/>
              <w:jc w:val="center"/>
            </w:pPr>
            <w:r>
              <w:t>09 01</w:t>
            </w:r>
          </w:p>
        </w:tc>
        <w:tc>
          <w:tcPr>
            <w:tcW w:w="1644" w:type="dxa"/>
          </w:tcPr>
          <w:p w14:paraId="350FE7FE" w14:textId="77777777" w:rsidR="00122CEB" w:rsidRDefault="00122CEB">
            <w:pPr>
              <w:pStyle w:val="ConsPlusNormal"/>
              <w:jc w:val="center"/>
            </w:pPr>
            <w:r>
              <w:t>01 3 03 2A320</w:t>
            </w:r>
          </w:p>
        </w:tc>
        <w:tc>
          <w:tcPr>
            <w:tcW w:w="484" w:type="dxa"/>
          </w:tcPr>
          <w:p w14:paraId="3E43D291" w14:textId="77777777" w:rsidR="00122CEB" w:rsidRDefault="00122CEB">
            <w:pPr>
              <w:pStyle w:val="ConsPlusNormal"/>
            </w:pPr>
          </w:p>
        </w:tc>
        <w:tc>
          <w:tcPr>
            <w:tcW w:w="3964" w:type="dxa"/>
          </w:tcPr>
          <w:p w14:paraId="4AF1CF9B" w14:textId="77777777" w:rsidR="00122CEB" w:rsidRDefault="00122CEB">
            <w:pPr>
              <w:pStyle w:val="ConsPlusNormal"/>
            </w:pPr>
            <w:r>
              <w:t>Предоставление специальных социальных выплат медицинским работникам, оказывающим первичную медико-санитарную помощь гражданам, включая диспансерное наблюдение по основному заболеванию (состоянию), скорую медицинскую помощь, по видам помощи, не включенным в базовую программу обязательного медицинского страхования</w:t>
            </w:r>
          </w:p>
        </w:tc>
        <w:tc>
          <w:tcPr>
            <w:tcW w:w="1384" w:type="dxa"/>
          </w:tcPr>
          <w:p w14:paraId="39B6395D" w14:textId="77777777" w:rsidR="00122CEB" w:rsidRDefault="00122CEB">
            <w:pPr>
              <w:pStyle w:val="ConsPlusNormal"/>
              <w:jc w:val="right"/>
            </w:pPr>
            <w:r>
              <w:t>7665,3</w:t>
            </w:r>
          </w:p>
        </w:tc>
        <w:tc>
          <w:tcPr>
            <w:tcW w:w="1384" w:type="dxa"/>
          </w:tcPr>
          <w:p w14:paraId="1EC36646" w14:textId="77777777" w:rsidR="00122CEB" w:rsidRDefault="00122CEB">
            <w:pPr>
              <w:pStyle w:val="ConsPlusNormal"/>
              <w:jc w:val="right"/>
            </w:pPr>
            <w:r>
              <w:t>7665,3</w:t>
            </w:r>
          </w:p>
        </w:tc>
        <w:tc>
          <w:tcPr>
            <w:tcW w:w="1384" w:type="dxa"/>
          </w:tcPr>
          <w:p w14:paraId="49375BD4" w14:textId="77777777" w:rsidR="00122CEB" w:rsidRDefault="00122CEB">
            <w:pPr>
              <w:pStyle w:val="ConsPlusNormal"/>
              <w:jc w:val="right"/>
            </w:pPr>
            <w:r>
              <w:t>7665,3</w:t>
            </w:r>
          </w:p>
        </w:tc>
      </w:tr>
      <w:tr w:rsidR="00122CEB" w14:paraId="6D3E3149" w14:textId="77777777">
        <w:tc>
          <w:tcPr>
            <w:tcW w:w="567" w:type="dxa"/>
          </w:tcPr>
          <w:p w14:paraId="58E9E2D3" w14:textId="77777777" w:rsidR="00122CEB" w:rsidRDefault="00122CEB">
            <w:pPr>
              <w:pStyle w:val="ConsPlusNormal"/>
              <w:jc w:val="center"/>
            </w:pPr>
            <w:r>
              <w:t>820</w:t>
            </w:r>
          </w:p>
        </w:tc>
        <w:tc>
          <w:tcPr>
            <w:tcW w:w="794" w:type="dxa"/>
          </w:tcPr>
          <w:p w14:paraId="1FAFA47A" w14:textId="77777777" w:rsidR="00122CEB" w:rsidRDefault="00122CEB">
            <w:pPr>
              <w:pStyle w:val="ConsPlusNormal"/>
              <w:jc w:val="center"/>
            </w:pPr>
            <w:r>
              <w:t>09 01</w:t>
            </w:r>
          </w:p>
        </w:tc>
        <w:tc>
          <w:tcPr>
            <w:tcW w:w="1644" w:type="dxa"/>
          </w:tcPr>
          <w:p w14:paraId="30459E69" w14:textId="77777777" w:rsidR="00122CEB" w:rsidRDefault="00122CEB">
            <w:pPr>
              <w:pStyle w:val="ConsPlusNormal"/>
              <w:jc w:val="center"/>
            </w:pPr>
            <w:r>
              <w:t>01 3 03 2A320</w:t>
            </w:r>
          </w:p>
        </w:tc>
        <w:tc>
          <w:tcPr>
            <w:tcW w:w="484" w:type="dxa"/>
          </w:tcPr>
          <w:p w14:paraId="79DADD8F" w14:textId="77777777" w:rsidR="00122CEB" w:rsidRDefault="00122CEB">
            <w:pPr>
              <w:pStyle w:val="ConsPlusNormal"/>
              <w:jc w:val="center"/>
            </w:pPr>
            <w:r>
              <w:t>300</w:t>
            </w:r>
          </w:p>
        </w:tc>
        <w:tc>
          <w:tcPr>
            <w:tcW w:w="3964" w:type="dxa"/>
          </w:tcPr>
          <w:p w14:paraId="5C72B8B9" w14:textId="77777777" w:rsidR="00122CEB" w:rsidRDefault="00122CEB">
            <w:pPr>
              <w:pStyle w:val="ConsPlusNormal"/>
            </w:pPr>
            <w:r>
              <w:t>Социальное обеспечение и иные выплаты населению</w:t>
            </w:r>
          </w:p>
        </w:tc>
        <w:tc>
          <w:tcPr>
            <w:tcW w:w="1384" w:type="dxa"/>
          </w:tcPr>
          <w:p w14:paraId="38258220" w14:textId="77777777" w:rsidR="00122CEB" w:rsidRDefault="00122CEB">
            <w:pPr>
              <w:pStyle w:val="ConsPlusNormal"/>
              <w:jc w:val="right"/>
            </w:pPr>
            <w:r>
              <w:t>7665,3</w:t>
            </w:r>
          </w:p>
        </w:tc>
        <w:tc>
          <w:tcPr>
            <w:tcW w:w="1384" w:type="dxa"/>
          </w:tcPr>
          <w:p w14:paraId="11FDD534" w14:textId="77777777" w:rsidR="00122CEB" w:rsidRDefault="00122CEB">
            <w:pPr>
              <w:pStyle w:val="ConsPlusNormal"/>
              <w:jc w:val="right"/>
            </w:pPr>
            <w:r>
              <w:t>7665,3</w:t>
            </w:r>
          </w:p>
        </w:tc>
        <w:tc>
          <w:tcPr>
            <w:tcW w:w="1384" w:type="dxa"/>
          </w:tcPr>
          <w:p w14:paraId="51E8DB9F" w14:textId="77777777" w:rsidR="00122CEB" w:rsidRDefault="00122CEB">
            <w:pPr>
              <w:pStyle w:val="ConsPlusNormal"/>
              <w:jc w:val="right"/>
            </w:pPr>
            <w:r>
              <w:t>7665,3</w:t>
            </w:r>
          </w:p>
        </w:tc>
      </w:tr>
      <w:tr w:rsidR="00122CEB" w14:paraId="76056D14" w14:textId="77777777">
        <w:tc>
          <w:tcPr>
            <w:tcW w:w="567" w:type="dxa"/>
          </w:tcPr>
          <w:p w14:paraId="05F5A526" w14:textId="77777777" w:rsidR="00122CEB" w:rsidRDefault="00122CEB">
            <w:pPr>
              <w:pStyle w:val="ConsPlusNormal"/>
              <w:jc w:val="center"/>
            </w:pPr>
            <w:r>
              <w:t>820</w:t>
            </w:r>
          </w:p>
        </w:tc>
        <w:tc>
          <w:tcPr>
            <w:tcW w:w="794" w:type="dxa"/>
          </w:tcPr>
          <w:p w14:paraId="3BCD5E60" w14:textId="77777777" w:rsidR="00122CEB" w:rsidRDefault="00122CEB">
            <w:pPr>
              <w:pStyle w:val="ConsPlusNormal"/>
              <w:jc w:val="center"/>
            </w:pPr>
            <w:r>
              <w:t>09 01</w:t>
            </w:r>
          </w:p>
        </w:tc>
        <w:tc>
          <w:tcPr>
            <w:tcW w:w="1644" w:type="dxa"/>
          </w:tcPr>
          <w:p w14:paraId="50AA4BDC" w14:textId="77777777" w:rsidR="00122CEB" w:rsidRDefault="00122CEB">
            <w:pPr>
              <w:pStyle w:val="ConsPlusNormal"/>
              <w:jc w:val="center"/>
            </w:pPr>
            <w:r>
              <w:t>01 3 03 54760</w:t>
            </w:r>
          </w:p>
        </w:tc>
        <w:tc>
          <w:tcPr>
            <w:tcW w:w="484" w:type="dxa"/>
          </w:tcPr>
          <w:p w14:paraId="302D1F99" w14:textId="77777777" w:rsidR="00122CEB" w:rsidRDefault="00122CEB">
            <w:pPr>
              <w:pStyle w:val="ConsPlusNormal"/>
            </w:pPr>
          </w:p>
        </w:tc>
        <w:tc>
          <w:tcPr>
            <w:tcW w:w="3964" w:type="dxa"/>
          </w:tcPr>
          <w:p w14:paraId="4E2200E8" w14:textId="77777777" w:rsidR="00122CEB" w:rsidRDefault="00122CEB">
            <w:pPr>
              <w:pStyle w:val="ConsPlusNormal"/>
            </w:pPr>
            <w:r>
              <w:t>Осуществление медицинской деятельности, связанной с донорством органов человека в целях трансплантации (пересадки)</w:t>
            </w:r>
          </w:p>
        </w:tc>
        <w:tc>
          <w:tcPr>
            <w:tcW w:w="1384" w:type="dxa"/>
          </w:tcPr>
          <w:p w14:paraId="09899356" w14:textId="77777777" w:rsidR="00122CEB" w:rsidRDefault="00122CEB">
            <w:pPr>
              <w:pStyle w:val="ConsPlusNormal"/>
              <w:jc w:val="right"/>
            </w:pPr>
            <w:r>
              <w:t>196,0</w:t>
            </w:r>
          </w:p>
        </w:tc>
        <w:tc>
          <w:tcPr>
            <w:tcW w:w="1384" w:type="dxa"/>
          </w:tcPr>
          <w:p w14:paraId="7DE5EF8E" w14:textId="77777777" w:rsidR="00122CEB" w:rsidRDefault="00122CEB">
            <w:pPr>
              <w:pStyle w:val="ConsPlusNormal"/>
              <w:jc w:val="right"/>
            </w:pPr>
            <w:r>
              <w:t>196,0</w:t>
            </w:r>
          </w:p>
        </w:tc>
        <w:tc>
          <w:tcPr>
            <w:tcW w:w="1384" w:type="dxa"/>
          </w:tcPr>
          <w:p w14:paraId="792405F4" w14:textId="77777777" w:rsidR="00122CEB" w:rsidRDefault="00122CEB">
            <w:pPr>
              <w:pStyle w:val="ConsPlusNormal"/>
              <w:jc w:val="right"/>
            </w:pPr>
            <w:r>
              <w:t>196,0</w:t>
            </w:r>
          </w:p>
        </w:tc>
      </w:tr>
      <w:tr w:rsidR="00122CEB" w14:paraId="1BF9746B" w14:textId="77777777">
        <w:tc>
          <w:tcPr>
            <w:tcW w:w="567" w:type="dxa"/>
          </w:tcPr>
          <w:p w14:paraId="493699D1" w14:textId="77777777" w:rsidR="00122CEB" w:rsidRDefault="00122CEB">
            <w:pPr>
              <w:pStyle w:val="ConsPlusNormal"/>
              <w:jc w:val="center"/>
            </w:pPr>
            <w:r>
              <w:t>820</w:t>
            </w:r>
          </w:p>
        </w:tc>
        <w:tc>
          <w:tcPr>
            <w:tcW w:w="794" w:type="dxa"/>
          </w:tcPr>
          <w:p w14:paraId="4EB7C303" w14:textId="77777777" w:rsidR="00122CEB" w:rsidRDefault="00122CEB">
            <w:pPr>
              <w:pStyle w:val="ConsPlusNormal"/>
              <w:jc w:val="center"/>
            </w:pPr>
            <w:r>
              <w:t>09 01</w:t>
            </w:r>
          </w:p>
        </w:tc>
        <w:tc>
          <w:tcPr>
            <w:tcW w:w="1644" w:type="dxa"/>
          </w:tcPr>
          <w:p w14:paraId="7AC12CFE" w14:textId="77777777" w:rsidR="00122CEB" w:rsidRDefault="00122CEB">
            <w:pPr>
              <w:pStyle w:val="ConsPlusNormal"/>
              <w:jc w:val="center"/>
            </w:pPr>
            <w:r>
              <w:t>01 3 03 54760</w:t>
            </w:r>
          </w:p>
        </w:tc>
        <w:tc>
          <w:tcPr>
            <w:tcW w:w="484" w:type="dxa"/>
          </w:tcPr>
          <w:p w14:paraId="5FE8037C" w14:textId="77777777" w:rsidR="00122CEB" w:rsidRDefault="00122CEB">
            <w:pPr>
              <w:pStyle w:val="ConsPlusNormal"/>
              <w:jc w:val="center"/>
            </w:pPr>
            <w:r>
              <w:t>600</w:t>
            </w:r>
          </w:p>
        </w:tc>
        <w:tc>
          <w:tcPr>
            <w:tcW w:w="3964" w:type="dxa"/>
          </w:tcPr>
          <w:p w14:paraId="62DA859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443A7A7" w14:textId="77777777" w:rsidR="00122CEB" w:rsidRDefault="00122CEB">
            <w:pPr>
              <w:pStyle w:val="ConsPlusNormal"/>
              <w:jc w:val="right"/>
            </w:pPr>
            <w:r>
              <w:t>196,0</w:t>
            </w:r>
          </w:p>
        </w:tc>
        <w:tc>
          <w:tcPr>
            <w:tcW w:w="1384" w:type="dxa"/>
          </w:tcPr>
          <w:p w14:paraId="62839B8A" w14:textId="77777777" w:rsidR="00122CEB" w:rsidRDefault="00122CEB">
            <w:pPr>
              <w:pStyle w:val="ConsPlusNormal"/>
              <w:jc w:val="right"/>
            </w:pPr>
            <w:r>
              <w:t>196,0</w:t>
            </w:r>
          </w:p>
        </w:tc>
        <w:tc>
          <w:tcPr>
            <w:tcW w:w="1384" w:type="dxa"/>
          </w:tcPr>
          <w:p w14:paraId="6DF2F04C" w14:textId="77777777" w:rsidR="00122CEB" w:rsidRDefault="00122CEB">
            <w:pPr>
              <w:pStyle w:val="ConsPlusNormal"/>
              <w:jc w:val="right"/>
            </w:pPr>
            <w:r>
              <w:t>196,0</w:t>
            </w:r>
          </w:p>
        </w:tc>
      </w:tr>
      <w:tr w:rsidR="00122CEB" w14:paraId="5BEF560A" w14:textId="77777777">
        <w:tc>
          <w:tcPr>
            <w:tcW w:w="567" w:type="dxa"/>
          </w:tcPr>
          <w:p w14:paraId="4BF3FA6C" w14:textId="77777777" w:rsidR="00122CEB" w:rsidRDefault="00122CEB">
            <w:pPr>
              <w:pStyle w:val="ConsPlusNormal"/>
              <w:jc w:val="center"/>
            </w:pPr>
            <w:r>
              <w:t>820</w:t>
            </w:r>
          </w:p>
        </w:tc>
        <w:tc>
          <w:tcPr>
            <w:tcW w:w="794" w:type="dxa"/>
          </w:tcPr>
          <w:p w14:paraId="69DADAFF" w14:textId="77777777" w:rsidR="00122CEB" w:rsidRDefault="00122CEB">
            <w:pPr>
              <w:pStyle w:val="ConsPlusNormal"/>
              <w:jc w:val="center"/>
            </w:pPr>
            <w:r>
              <w:t>09 01</w:t>
            </w:r>
          </w:p>
        </w:tc>
        <w:tc>
          <w:tcPr>
            <w:tcW w:w="1644" w:type="dxa"/>
          </w:tcPr>
          <w:p w14:paraId="0C1059B5" w14:textId="77777777" w:rsidR="00122CEB" w:rsidRDefault="00122CEB">
            <w:pPr>
              <w:pStyle w:val="ConsPlusNormal"/>
              <w:jc w:val="center"/>
            </w:pPr>
            <w:r>
              <w:t>01 3 03 R4020</w:t>
            </w:r>
          </w:p>
        </w:tc>
        <w:tc>
          <w:tcPr>
            <w:tcW w:w="484" w:type="dxa"/>
          </w:tcPr>
          <w:p w14:paraId="6A4E2BE6" w14:textId="77777777" w:rsidR="00122CEB" w:rsidRDefault="00122CEB">
            <w:pPr>
              <w:pStyle w:val="ConsPlusNormal"/>
            </w:pPr>
          </w:p>
        </w:tc>
        <w:tc>
          <w:tcPr>
            <w:tcW w:w="3964" w:type="dxa"/>
          </w:tcPr>
          <w:p w14:paraId="53F70AC4" w14:textId="77777777" w:rsidR="00122CEB" w:rsidRDefault="00122CEB">
            <w:pPr>
              <w:pStyle w:val="ConsPlusNormal"/>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384" w:type="dxa"/>
          </w:tcPr>
          <w:p w14:paraId="4764F6D7" w14:textId="77777777" w:rsidR="00122CEB" w:rsidRDefault="00122CEB">
            <w:pPr>
              <w:pStyle w:val="ConsPlusNormal"/>
              <w:jc w:val="right"/>
            </w:pPr>
            <w:r>
              <w:t>598140,2</w:t>
            </w:r>
          </w:p>
        </w:tc>
        <w:tc>
          <w:tcPr>
            <w:tcW w:w="1384" w:type="dxa"/>
          </w:tcPr>
          <w:p w14:paraId="075E76B1" w14:textId="77777777" w:rsidR="00122CEB" w:rsidRDefault="00122CEB">
            <w:pPr>
              <w:pStyle w:val="ConsPlusNormal"/>
              <w:jc w:val="right"/>
            </w:pPr>
            <w:r>
              <w:t>591127,9</w:t>
            </w:r>
          </w:p>
        </w:tc>
        <w:tc>
          <w:tcPr>
            <w:tcW w:w="1384" w:type="dxa"/>
          </w:tcPr>
          <w:p w14:paraId="4DFC1CF2" w14:textId="77777777" w:rsidR="00122CEB" w:rsidRDefault="00122CEB">
            <w:pPr>
              <w:pStyle w:val="ConsPlusNormal"/>
              <w:jc w:val="right"/>
            </w:pPr>
            <w:r>
              <w:t>591127,9</w:t>
            </w:r>
          </w:p>
        </w:tc>
      </w:tr>
      <w:tr w:rsidR="00122CEB" w14:paraId="1399EDE2" w14:textId="77777777">
        <w:tc>
          <w:tcPr>
            <w:tcW w:w="567" w:type="dxa"/>
          </w:tcPr>
          <w:p w14:paraId="07C4AD94" w14:textId="77777777" w:rsidR="00122CEB" w:rsidRDefault="00122CEB">
            <w:pPr>
              <w:pStyle w:val="ConsPlusNormal"/>
              <w:jc w:val="center"/>
            </w:pPr>
            <w:r>
              <w:lastRenderedPageBreak/>
              <w:t>820</w:t>
            </w:r>
          </w:p>
        </w:tc>
        <w:tc>
          <w:tcPr>
            <w:tcW w:w="794" w:type="dxa"/>
          </w:tcPr>
          <w:p w14:paraId="1F43C87B" w14:textId="77777777" w:rsidR="00122CEB" w:rsidRDefault="00122CEB">
            <w:pPr>
              <w:pStyle w:val="ConsPlusNormal"/>
              <w:jc w:val="center"/>
            </w:pPr>
            <w:r>
              <w:t>09 01</w:t>
            </w:r>
          </w:p>
        </w:tc>
        <w:tc>
          <w:tcPr>
            <w:tcW w:w="1644" w:type="dxa"/>
          </w:tcPr>
          <w:p w14:paraId="066ED5A1" w14:textId="77777777" w:rsidR="00122CEB" w:rsidRDefault="00122CEB">
            <w:pPr>
              <w:pStyle w:val="ConsPlusNormal"/>
              <w:jc w:val="center"/>
            </w:pPr>
            <w:r>
              <w:t>01 3 03 R4020</w:t>
            </w:r>
          </w:p>
        </w:tc>
        <w:tc>
          <w:tcPr>
            <w:tcW w:w="484" w:type="dxa"/>
          </w:tcPr>
          <w:p w14:paraId="650624C7" w14:textId="77777777" w:rsidR="00122CEB" w:rsidRDefault="00122CEB">
            <w:pPr>
              <w:pStyle w:val="ConsPlusNormal"/>
              <w:jc w:val="center"/>
            </w:pPr>
            <w:r>
              <w:t>600</w:t>
            </w:r>
          </w:p>
        </w:tc>
        <w:tc>
          <w:tcPr>
            <w:tcW w:w="3964" w:type="dxa"/>
          </w:tcPr>
          <w:p w14:paraId="37BDD55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8AE256E" w14:textId="77777777" w:rsidR="00122CEB" w:rsidRDefault="00122CEB">
            <w:pPr>
              <w:pStyle w:val="ConsPlusNormal"/>
              <w:jc w:val="right"/>
            </w:pPr>
            <w:r>
              <w:t>598140,2</w:t>
            </w:r>
          </w:p>
        </w:tc>
        <w:tc>
          <w:tcPr>
            <w:tcW w:w="1384" w:type="dxa"/>
          </w:tcPr>
          <w:p w14:paraId="1BDE90A1" w14:textId="77777777" w:rsidR="00122CEB" w:rsidRDefault="00122CEB">
            <w:pPr>
              <w:pStyle w:val="ConsPlusNormal"/>
              <w:jc w:val="right"/>
            </w:pPr>
            <w:r>
              <w:t>591127,9</w:t>
            </w:r>
          </w:p>
        </w:tc>
        <w:tc>
          <w:tcPr>
            <w:tcW w:w="1384" w:type="dxa"/>
          </w:tcPr>
          <w:p w14:paraId="445F35A6" w14:textId="77777777" w:rsidR="00122CEB" w:rsidRDefault="00122CEB">
            <w:pPr>
              <w:pStyle w:val="ConsPlusNormal"/>
              <w:jc w:val="right"/>
            </w:pPr>
            <w:r>
              <w:t>591127,9</w:t>
            </w:r>
          </w:p>
        </w:tc>
      </w:tr>
      <w:tr w:rsidR="00122CEB" w14:paraId="56588C9C" w14:textId="77777777">
        <w:tc>
          <w:tcPr>
            <w:tcW w:w="567" w:type="dxa"/>
          </w:tcPr>
          <w:p w14:paraId="1347C302" w14:textId="77777777" w:rsidR="00122CEB" w:rsidRDefault="00122CEB">
            <w:pPr>
              <w:pStyle w:val="ConsPlusNormal"/>
              <w:jc w:val="center"/>
            </w:pPr>
            <w:r>
              <w:t>820</w:t>
            </w:r>
          </w:p>
        </w:tc>
        <w:tc>
          <w:tcPr>
            <w:tcW w:w="794" w:type="dxa"/>
          </w:tcPr>
          <w:p w14:paraId="4310D747" w14:textId="77777777" w:rsidR="00122CEB" w:rsidRDefault="00122CEB">
            <w:pPr>
              <w:pStyle w:val="ConsPlusNormal"/>
              <w:jc w:val="center"/>
            </w:pPr>
            <w:r>
              <w:t>09 01</w:t>
            </w:r>
          </w:p>
        </w:tc>
        <w:tc>
          <w:tcPr>
            <w:tcW w:w="1644" w:type="dxa"/>
          </w:tcPr>
          <w:p w14:paraId="781F976E" w14:textId="77777777" w:rsidR="00122CEB" w:rsidRDefault="00122CEB">
            <w:pPr>
              <w:pStyle w:val="ConsPlusNormal"/>
              <w:jc w:val="center"/>
            </w:pPr>
            <w:r>
              <w:t>01 3 05 00000</w:t>
            </w:r>
          </w:p>
        </w:tc>
        <w:tc>
          <w:tcPr>
            <w:tcW w:w="484" w:type="dxa"/>
          </w:tcPr>
          <w:p w14:paraId="6F015297" w14:textId="77777777" w:rsidR="00122CEB" w:rsidRDefault="00122CEB">
            <w:pPr>
              <w:pStyle w:val="ConsPlusNormal"/>
            </w:pPr>
          </w:p>
        </w:tc>
        <w:tc>
          <w:tcPr>
            <w:tcW w:w="3964" w:type="dxa"/>
          </w:tcPr>
          <w:p w14:paraId="20CA5FF8"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0ED08357" w14:textId="77777777" w:rsidR="00122CEB" w:rsidRDefault="00122CEB">
            <w:pPr>
              <w:pStyle w:val="ConsPlusNormal"/>
              <w:jc w:val="right"/>
            </w:pPr>
            <w:r>
              <w:t>838941,9</w:t>
            </w:r>
          </w:p>
        </w:tc>
        <w:tc>
          <w:tcPr>
            <w:tcW w:w="1384" w:type="dxa"/>
          </w:tcPr>
          <w:p w14:paraId="704B56B3" w14:textId="77777777" w:rsidR="00122CEB" w:rsidRDefault="00122CEB">
            <w:pPr>
              <w:pStyle w:val="ConsPlusNormal"/>
              <w:jc w:val="right"/>
            </w:pPr>
            <w:r>
              <w:t>271831,2</w:t>
            </w:r>
          </w:p>
        </w:tc>
        <w:tc>
          <w:tcPr>
            <w:tcW w:w="1384" w:type="dxa"/>
          </w:tcPr>
          <w:p w14:paraId="154A16C7" w14:textId="77777777" w:rsidR="00122CEB" w:rsidRDefault="00122CEB">
            <w:pPr>
              <w:pStyle w:val="ConsPlusNormal"/>
              <w:jc w:val="right"/>
            </w:pPr>
            <w:r>
              <w:t>1528557,7</w:t>
            </w:r>
          </w:p>
        </w:tc>
      </w:tr>
      <w:tr w:rsidR="00122CEB" w14:paraId="57E769C7" w14:textId="77777777">
        <w:tc>
          <w:tcPr>
            <w:tcW w:w="567" w:type="dxa"/>
          </w:tcPr>
          <w:p w14:paraId="1E171EFB" w14:textId="77777777" w:rsidR="00122CEB" w:rsidRDefault="00122CEB">
            <w:pPr>
              <w:pStyle w:val="ConsPlusNormal"/>
              <w:jc w:val="center"/>
            </w:pPr>
            <w:r>
              <w:t>820</w:t>
            </w:r>
          </w:p>
        </w:tc>
        <w:tc>
          <w:tcPr>
            <w:tcW w:w="794" w:type="dxa"/>
          </w:tcPr>
          <w:p w14:paraId="780C42A5" w14:textId="77777777" w:rsidR="00122CEB" w:rsidRDefault="00122CEB">
            <w:pPr>
              <w:pStyle w:val="ConsPlusNormal"/>
              <w:jc w:val="center"/>
            </w:pPr>
            <w:r>
              <w:t>09 01</w:t>
            </w:r>
          </w:p>
        </w:tc>
        <w:tc>
          <w:tcPr>
            <w:tcW w:w="1644" w:type="dxa"/>
          </w:tcPr>
          <w:p w14:paraId="0965AE61" w14:textId="77777777" w:rsidR="00122CEB" w:rsidRDefault="00122CEB">
            <w:pPr>
              <w:pStyle w:val="ConsPlusNormal"/>
              <w:jc w:val="center"/>
            </w:pPr>
            <w:r>
              <w:t>01 3 05 2A070</w:t>
            </w:r>
          </w:p>
        </w:tc>
        <w:tc>
          <w:tcPr>
            <w:tcW w:w="484" w:type="dxa"/>
          </w:tcPr>
          <w:p w14:paraId="1CDF6B39" w14:textId="77777777" w:rsidR="00122CEB" w:rsidRDefault="00122CEB">
            <w:pPr>
              <w:pStyle w:val="ConsPlusNormal"/>
            </w:pPr>
          </w:p>
        </w:tc>
        <w:tc>
          <w:tcPr>
            <w:tcW w:w="3964" w:type="dxa"/>
          </w:tcPr>
          <w:p w14:paraId="42213516"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0EFE5C7F" w14:textId="77777777" w:rsidR="00122CEB" w:rsidRDefault="00122CEB">
            <w:pPr>
              <w:pStyle w:val="ConsPlusNormal"/>
              <w:jc w:val="right"/>
            </w:pPr>
            <w:r>
              <w:t>748704,1</w:t>
            </w:r>
          </w:p>
        </w:tc>
        <w:tc>
          <w:tcPr>
            <w:tcW w:w="1384" w:type="dxa"/>
          </w:tcPr>
          <w:p w14:paraId="4F2F1CE6" w14:textId="77777777" w:rsidR="00122CEB" w:rsidRDefault="00122CEB">
            <w:pPr>
              <w:pStyle w:val="ConsPlusNormal"/>
              <w:jc w:val="right"/>
            </w:pPr>
            <w:r>
              <w:t>189707,4</w:t>
            </w:r>
          </w:p>
        </w:tc>
        <w:tc>
          <w:tcPr>
            <w:tcW w:w="1384" w:type="dxa"/>
          </w:tcPr>
          <w:p w14:paraId="5D747633" w14:textId="77777777" w:rsidR="00122CEB" w:rsidRDefault="00122CEB">
            <w:pPr>
              <w:pStyle w:val="ConsPlusNormal"/>
              <w:jc w:val="right"/>
            </w:pPr>
            <w:r>
              <w:t>1447263,4</w:t>
            </w:r>
          </w:p>
        </w:tc>
      </w:tr>
      <w:tr w:rsidR="00122CEB" w14:paraId="382837AC" w14:textId="77777777">
        <w:tc>
          <w:tcPr>
            <w:tcW w:w="567" w:type="dxa"/>
          </w:tcPr>
          <w:p w14:paraId="63D1DCAB" w14:textId="77777777" w:rsidR="00122CEB" w:rsidRDefault="00122CEB">
            <w:pPr>
              <w:pStyle w:val="ConsPlusNormal"/>
              <w:jc w:val="center"/>
            </w:pPr>
            <w:r>
              <w:t>820</w:t>
            </w:r>
          </w:p>
        </w:tc>
        <w:tc>
          <w:tcPr>
            <w:tcW w:w="794" w:type="dxa"/>
          </w:tcPr>
          <w:p w14:paraId="050B831C" w14:textId="77777777" w:rsidR="00122CEB" w:rsidRDefault="00122CEB">
            <w:pPr>
              <w:pStyle w:val="ConsPlusNormal"/>
              <w:jc w:val="center"/>
            </w:pPr>
            <w:r>
              <w:t>09 01</w:t>
            </w:r>
          </w:p>
        </w:tc>
        <w:tc>
          <w:tcPr>
            <w:tcW w:w="1644" w:type="dxa"/>
          </w:tcPr>
          <w:p w14:paraId="25B18DBC" w14:textId="77777777" w:rsidR="00122CEB" w:rsidRDefault="00122CEB">
            <w:pPr>
              <w:pStyle w:val="ConsPlusNormal"/>
              <w:jc w:val="center"/>
            </w:pPr>
            <w:r>
              <w:t>01 3 05 2A070</w:t>
            </w:r>
          </w:p>
        </w:tc>
        <w:tc>
          <w:tcPr>
            <w:tcW w:w="484" w:type="dxa"/>
          </w:tcPr>
          <w:p w14:paraId="2797207E" w14:textId="77777777" w:rsidR="00122CEB" w:rsidRDefault="00122CEB">
            <w:pPr>
              <w:pStyle w:val="ConsPlusNormal"/>
              <w:jc w:val="center"/>
            </w:pPr>
            <w:r>
              <w:t>600</w:t>
            </w:r>
          </w:p>
        </w:tc>
        <w:tc>
          <w:tcPr>
            <w:tcW w:w="3964" w:type="dxa"/>
          </w:tcPr>
          <w:p w14:paraId="6BC6484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0CFC913" w14:textId="77777777" w:rsidR="00122CEB" w:rsidRDefault="00122CEB">
            <w:pPr>
              <w:pStyle w:val="ConsPlusNormal"/>
              <w:jc w:val="right"/>
            </w:pPr>
            <w:r>
              <w:t>748704,1</w:t>
            </w:r>
          </w:p>
        </w:tc>
        <w:tc>
          <w:tcPr>
            <w:tcW w:w="1384" w:type="dxa"/>
          </w:tcPr>
          <w:p w14:paraId="2E61AC5B" w14:textId="77777777" w:rsidR="00122CEB" w:rsidRDefault="00122CEB">
            <w:pPr>
              <w:pStyle w:val="ConsPlusNormal"/>
              <w:jc w:val="right"/>
            </w:pPr>
            <w:r>
              <w:t>189707,4</w:t>
            </w:r>
          </w:p>
        </w:tc>
        <w:tc>
          <w:tcPr>
            <w:tcW w:w="1384" w:type="dxa"/>
          </w:tcPr>
          <w:p w14:paraId="741DD95A" w14:textId="77777777" w:rsidR="00122CEB" w:rsidRDefault="00122CEB">
            <w:pPr>
              <w:pStyle w:val="ConsPlusNormal"/>
              <w:jc w:val="right"/>
            </w:pPr>
            <w:r>
              <w:t>1447263,4</w:t>
            </w:r>
          </w:p>
        </w:tc>
      </w:tr>
      <w:tr w:rsidR="00122CEB" w14:paraId="43AC3962" w14:textId="77777777">
        <w:tc>
          <w:tcPr>
            <w:tcW w:w="567" w:type="dxa"/>
          </w:tcPr>
          <w:p w14:paraId="79ECA390" w14:textId="77777777" w:rsidR="00122CEB" w:rsidRDefault="00122CEB">
            <w:pPr>
              <w:pStyle w:val="ConsPlusNormal"/>
              <w:jc w:val="center"/>
            </w:pPr>
            <w:r>
              <w:t>820</w:t>
            </w:r>
          </w:p>
        </w:tc>
        <w:tc>
          <w:tcPr>
            <w:tcW w:w="794" w:type="dxa"/>
          </w:tcPr>
          <w:p w14:paraId="064BC29A" w14:textId="77777777" w:rsidR="00122CEB" w:rsidRDefault="00122CEB">
            <w:pPr>
              <w:pStyle w:val="ConsPlusNormal"/>
              <w:jc w:val="center"/>
            </w:pPr>
            <w:r>
              <w:t>09 01</w:t>
            </w:r>
          </w:p>
        </w:tc>
        <w:tc>
          <w:tcPr>
            <w:tcW w:w="1644" w:type="dxa"/>
          </w:tcPr>
          <w:p w14:paraId="23754804" w14:textId="77777777" w:rsidR="00122CEB" w:rsidRDefault="00122CEB">
            <w:pPr>
              <w:pStyle w:val="ConsPlusNormal"/>
              <w:jc w:val="center"/>
            </w:pPr>
            <w:r>
              <w:t>01 3 05 2A340</w:t>
            </w:r>
          </w:p>
        </w:tc>
        <w:tc>
          <w:tcPr>
            <w:tcW w:w="484" w:type="dxa"/>
          </w:tcPr>
          <w:p w14:paraId="65589286" w14:textId="77777777" w:rsidR="00122CEB" w:rsidRDefault="00122CEB">
            <w:pPr>
              <w:pStyle w:val="ConsPlusNormal"/>
            </w:pPr>
          </w:p>
        </w:tc>
        <w:tc>
          <w:tcPr>
            <w:tcW w:w="3964" w:type="dxa"/>
          </w:tcPr>
          <w:p w14:paraId="11FA0D0D" w14:textId="77777777" w:rsidR="00122CEB" w:rsidRDefault="00122CEB">
            <w:pPr>
              <w:pStyle w:val="ConsPlusNormal"/>
            </w:pPr>
            <w:r>
              <w:t>Обеспечение расходов по оплате налогов на имущество, используемое при оказании медицинской помощи в части базовой программы обязательного медицинского страхования</w:t>
            </w:r>
          </w:p>
        </w:tc>
        <w:tc>
          <w:tcPr>
            <w:tcW w:w="1384" w:type="dxa"/>
          </w:tcPr>
          <w:p w14:paraId="40D3748E" w14:textId="77777777" w:rsidR="00122CEB" w:rsidRDefault="00122CEB">
            <w:pPr>
              <w:pStyle w:val="ConsPlusNormal"/>
              <w:jc w:val="right"/>
            </w:pPr>
            <w:r>
              <w:t>62467,7</w:t>
            </w:r>
          </w:p>
        </w:tc>
        <w:tc>
          <w:tcPr>
            <w:tcW w:w="1384" w:type="dxa"/>
          </w:tcPr>
          <w:p w14:paraId="0B2B3458" w14:textId="77777777" w:rsidR="00122CEB" w:rsidRDefault="00122CEB">
            <w:pPr>
              <w:pStyle w:val="ConsPlusNormal"/>
              <w:jc w:val="right"/>
            </w:pPr>
            <w:r>
              <w:t>82123,8</w:t>
            </w:r>
          </w:p>
        </w:tc>
        <w:tc>
          <w:tcPr>
            <w:tcW w:w="1384" w:type="dxa"/>
          </w:tcPr>
          <w:p w14:paraId="1383D5C2" w14:textId="77777777" w:rsidR="00122CEB" w:rsidRDefault="00122CEB">
            <w:pPr>
              <w:pStyle w:val="ConsPlusNormal"/>
              <w:jc w:val="right"/>
            </w:pPr>
            <w:r>
              <w:t>81294,3</w:t>
            </w:r>
          </w:p>
        </w:tc>
      </w:tr>
      <w:tr w:rsidR="00122CEB" w14:paraId="0B4720A9" w14:textId="77777777">
        <w:tc>
          <w:tcPr>
            <w:tcW w:w="567" w:type="dxa"/>
          </w:tcPr>
          <w:p w14:paraId="41225080" w14:textId="77777777" w:rsidR="00122CEB" w:rsidRDefault="00122CEB">
            <w:pPr>
              <w:pStyle w:val="ConsPlusNormal"/>
              <w:jc w:val="center"/>
            </w:pPr>
            <w:r>
              <w:t>820</w:t>
            </w:r>
          </w:p>
        </w:tc>
        <w:tc>
          <w:tcPr>
            <w:tcW w:w="794" w:type="dxa"/>
          </w:tcPr>
          <w:p w14:paraId="5C77078E" w14:textId="77777777" w:rsidR="00122CEB" w:rsidRDefault="00122CEB">
            <w:pPr>
              <w:pStyle w:val="ConsPlusNormal"/>
              <w:jc w:val="center"/>
            </w:pPr>
            <w:r>
              <w:t>09 01</w:t>
            </w:r>
          </w:p>
        </w:tc>
        <w:tc>
          <w:tcPr>
            <w:tcW w:w="1644" w:type="dxa"/>
          </w:tcPr>
          <w:p w14:paraId="5D69B03F" w14:textId="77777777" w:rsidR="00122CEB" w:rsidRDefault="00122CEB">
            <w:pPr>
              <w:pStyle w:val="ConsPlusNormal"/>
              <w:jc w:val="center"/>
            </w:pPr>
            <w:r>
              <w:t>01 3 05 2A340</w:t>
            </w:r>
          </w:p>
        </w:tc>
        <w:tc>
          <w:tcPr>
            <w:tcW w:w="484" w:type="dxa"/>
          </w:tcPr>
          <w:p w14:paraId="3A9B3CAD" w14:textId="77777777" w:rsidR="00122CEB" w:rsidRDefault="00122CEB">
            <w:pPr>
              <w:pStyle w:val="ConsPlusNormal"/>
              <w:jc w:val="center"/>
            </w:pPr>
            <w:r>
              <w:t>600</w:t>
            </w:r>
          </w:p>
        </w:tc>
        <w:tc>
          <w:tcPr>
            <w:tcW w:w="3964" w:type="dxa"/>
          </w:tcPr>
          <w:p w14:paraId="70737FE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9FDBC13" w14:textId="77777777" w:rsidR="00122CEB" w:rsidRDefault="00122CEB">
            <w:pPr>
              <w:pStyle w:val="ConsPlusNormal"/>
              <w:jc w:val="right"/>
            </w:pPr>
            <w:r>
              <w:t>62467,7</w:t>
            </w:r>
          </w:p>
        </w:tc>
        <w:tc>
          <w:tcPr>
            <w:tcW w:w="1384" w:type="dxa"/>
          </w:tcPr>
          <w:p w14:paraId="3624D695" w14:textId="77777777" w:rsidR="00122CEB" w:rsidRDefault="00122CEB">
            <w:pPr>
              <w:pStyle w:val="ConsPlusNormal"/>
              <w:jc w:val="right"/>
            </w:pPr>
            <w:r>
              <w:t>82123,8</w:t>
            </w:r>
          </w:p>
        </w:tc>
        <w:tc>
          <w:tcPr>
            <w:tcW w:w="1384" w:type="dxa"/>
          </w:tcPr>
          <w:p w14:paraId="3E48D604" w14:textId="77777777" w:rsidR="00122CEB" w:rsidRDefault="00122CEB">
            <w:pPr>
              <w:pStyle w:val="ConsPlusNormal"/>
              <w:jc w:val="right"/>
            </w:pPr>
            <w:r>
              <w:t>81294,3</w:t>
            </w:r>
          </w:p>
        </w:tc>
      </w:tr>
      <w:tr w:rsidR="00122CEB" w14:paraId="2CA47420" w14:textId="77777777">
        <w:tc>
          <w:tcPr>
            <w:tcW w:w="567" w:type="dxa"/>
          </w:tcPr>
          <w:p w14:paraId="42BCB8A1" w14:textId="77777777" w:rsidR="00122CEB" w:rsidRDefault="00122CEB">
            <w:pPr>
              <w:pStyle w:val="ConsPlusNormal"/>
              <w:jc w:val="center"/>
            </w:pPr>
            <w:r>
              <w:t>820</w:t>
            </w:r>
          </w:p>
        </w:tc>
        <w:tc>
          <w:tcPr>
            <w:tcW w:w="794" w:type="dxa"/>
          </w:tcPr>
          <w:p w14:paraId="5D03CC08" w14:textId="77777777" w:rsidR="00122CEB" w:rsidRDefault="00122CEB">
            <w:pPr>
              <w:pStyle w:val="ConsPlusNormal"/>
              <w:jc w:val="center"/>
            </w:pPr>
            <w:r>
              <w:t>09 01</w:t>
            </w:r>
          </w:p>
        </w:tc>
        <w:tc>
          <w:tcPr>
            <w:tcW w:w="1644" w:type="dxa"/>
          </w:tcPr>
          <w:p w14:paraId="75B73D0C" w14:textId="77777777" w:rsidR="00122CEB" w:rsidRDefault="00122CEB">
            <w:pPr>
              <w:pStyle w:val="ConsPlusNormal"/>
              <w:jc w:val="center"/>
            </w:pPr>
            <w:r>
              <w:t>01 3 05 2A400</w:t>
            </w:r>
          </w:p>
        </w:tc>
        <w:tc>
          <w:tcPr>
            <w:tcW w:w="484" w:type="dxa"/>
          </w:tcPr>
          <w:p w14:paraId="11ADF604" w14:textId="77777777" w:rsidR="00122CEB" w:rsidRDefault="00122CEB">
            <w:pPr>
              <w:pStyle w:val="ConsPlusNormal"/>
            </w:pPr>
          </w:p>
        </w:tc>
        <w:tc>
          <w:tcPr>
            <w:tcW w:w="3964" w:type="dxa"/>
          </w:tcPr>
          <w:p w14:paraId="59C3A648" w14:textId="77777777" w:rsidR="00122CEB" w:rsidRDefault="00122CEB">
            <w:pPr>
              <w:pStyle w:val="ConsPlusNormal"/>
            </w:pPr>
            <w:r>
              <w:t>Содержание имущества государственных учреждений здравоохранения, не используемого при оказании медицинской помощи</w:t>
            </w:r>
          </w:p>
        </w:tc>
        <w:tc>
          <w:tcPr>
            <w:tcW w:w="1384" w:type="dxa"/>
          </w:tcPr>
          <w:p w14:paraId="41CF0627" w14:textId="77777777" w:rsidR="00122CEB" w:rsidRDefault="00122CEB">
            <w:pPr>
              <w:pStyle w:val="ConsPlusNormal"/>
              <w:jc w:val="right"/>
            </w:pPr>
            <w:r>
              <w:t>6164,6</w:t>
            </w:r>
          </w:p>
        </w:tc>
        <w:tc>
          <w:tcPr>
            <w:tcW w:w="1384" w:type="dxa"/>
          </w:tcPr>
          <w:p w14:paraId="3E2BD285" w14:textId="77777777" w:rsidR="00122CEB" w:rsidRDefault="00122CEB">
            <w:pPr>
              <w:pStyle w:val="ConsPlusNormal"/>
              <w:jc w:val="right"/>
            </w:pPr>
            <w:r>
              <w:t>0,0</w:t>
            </w:r>
          </w:p>
        </w:tc>
        <w:tc>
          <w:tcPr>
            <w:tcW w:w="1384" w:type="dxa"/>
          </w:tcPr>
          <w:p w14:paraId="323815AE" w14:textId="77777777" w:rsidR="00122CEB" w:rsidRDefault="00122CEB">
            <w:pPr>
              <w:pStyle w:val="ConsPlusNormal"/>
              <w:jc w:val="right"/>
            </w:pPr>
            <w:r>
              <w:t>0,0</w:t>
            </w:r>
          </w:p>
        </w:tc>
      </w:tr>
      <w:tr w:rsidR="00122CEB" w14:paraId="47ACE3E6" w14:textId="77777777">
        <w:tc>
          <w:tcPr>
            <w:tcW w:w="567" w:type="dxa"/>
          </w:tcPr>
          <w:p w14:paraId="3C07C724" w14:textId="77777777" w:rsidR="00122CEB" w:rsidRDefault="00122CEB">
            <w:pPr>
              <w:pStyle w:val="ConsPlusNormal"/>
              <w:jc w:val="center"/>
            </w:pPr>
            <w:r>
              <w:t>820</w:t>
            </w:r>
          </w:p>
        </w:tc>
        <w:tc>
          <w:tcPr>
            <w:tcW w:w="794" w:type="dxa"/>
          </w:tcPr>
          <w:p w14:paraId="116F8FEA" w14:textId="77777777" w:rsidR="00122CEB" w:rsidRDefault="00122CEB">
            <w:pPr>
              <w:pStyle w:val="ConsPlusNormal"/>
              <w:jc w:val="center"/>
            </w:pPr>
            <w:r>
              <w:t>09 01</w:t>
            </w:r>
          </w:p>
        </w:tc>
        <w:tc>
          <w:tcPr>
            <w:tcW w:w="1644" w:type="dxa"/>
          </w:tcPr>
          <w:p w14:paraId="7FF0C3B1" w14:textId="77777777" w:rsidR="00122CEB" w:rsidRDefault="00122CEB">
            <w:pPr>
              <w:pStyle w:val="ConsPlusNormal"/>
              <w:jc w:val="center"/>
            </w:pPr>
            <w:r>
              <w:t>01 3 05 2A400</w:t>
            </w:r>
          </w:p>
        </w:tc>
        <w:tc>
          <w:tcPr>
            <w:tcW w:w="484" w:type="dxa"/>
          </w:tcPr>
          <w:p w14:paraId="52906CA3" w14:textId="77777777" w:rsidR="00122CEB" w:rsidRDefault="00122CEB">
            <w:pPr>
              <w:pStyle w:val="ConsPlusNormal"/>
              <w:jc w:val="center"/>
            </w:pPr>
            <w:r>
              <w:t>600</w:t>
            </w:r>
          </w:p>
        </w:tc>
        <w:tc>
          <w:tcPr>
            <w:tcW w:w="3964" w:type="dxa"/>
          </w:tcPr>
          <w:p w14:paraId="09A4957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A07A1F2" w14:textId="77777777" w:rsidR="00122CEB" w:rsidRDefault="00122CEB">
            <w:pPr>
              <w:pStyle w:val="ConsPlusNormal"/>
              <w:jc w:val="right"/>
            </w:pPr>
            <w:r>
              <w:t>6164,6</w:t>
            </w:r>
          </w:p>
        </w:tc>
        <w:tc>
          <w:tcPr>
            <w:tcW w:w="1384" w:type="dxa"/>
          </w:tcPr>
          <w:p w14:paraId="61DC89F8" w14:textId="77777777" w:rsidR="00122CEB" w:rsidRDefault="00122CEB">
            <w:pPr>
              <w:pStyle w:val="ConsPlusNormal"/>
              <w:jc w:val="right"/>
            </w:pPr>
            <w:r>
              <w:t>0,0</w:t>
            </w:r>
          </w:p>
        </w:tc>
        <w:tc>
          <w:tcPr>
            <w:tcW w:w="1384" w:type="dxa"/>
          </w:tcPr>
          <w:p w14:paraId="64A5CCC1" w14:textId="77777777" w:rsidR="00122CEB" w:rsidRDefault="00122CEB">
            <w:pPr>
              <w:pStyle w:val="ConsPlusNormal"/>
              <w:jc w:val="right"/>
            </w:pPr>
            <w:r>
              <w:t>0,0</w:t>
            </w:r>
          </w:p>
        </w:tc>
      </w:tr>
      <w:tr w:rsidR="00122CEB" w14:paraId="78860CEA" w14:textId="77777777">
        <w:tc>
          <w:tcPr>
            <w:tcW w:w="567" w:type="dxa"/>
          </w:tcPr>
          <w:p w14:paraId="4EAFDBF3" w14:textId="77777777" w:rsidR="00122CEB" w:rsidRDefault="00122CEB">
            <w:pPr>
              <w:pStyle w:val="ConsPlusNormal"/>
              <w:jc w:val="center"/>
            </w:pPr>
            <w:r>
              <w:lastRenderedPageBreak/>
              <w:t>820</w:t>
            </w:r>
          </w:p>
        </w:tc>
        <w:tc>
          <w:tcPr>
            <w:tcW w:w="794" w:type="dxa"/>
          </w:tcPr>
          <w:p w14:paraId="4B95DA9C" w14:textId="77777777" w:rsidR="00122CEB" w:rsidRDefault="00122CEB">
            <w:pPr>
              <w:pStyle w:val="ConsPlusNormal"/>
              <w:jc w:val="center"/>
            </w:pPr>
            <w:r>
              <w:t>09 01</w:t>
            </w:r>
          </w:p>
        </w:tc>
        <w:tc>
          <w:tcPr>
            <w:tcW w:w="1644" w:type="dxa"/>
          </w:tcPr>
          <w:p w14:paraId="4EF06AA3" w14:textId="77777777" w:rsidR="00122CEB" w:rsidRDefault="00122CEB">
            <w:pPr>
              <w:pStyle w:val="ConsPlusNormal"/>
              <w:jc w:val="center"/>
            </w:pPr>
            <w:r>
              <w:t>01 3 05 2A410</w:t>
            </w:r>
          </w:p>
        </w:tc>
        <w:tc>
          <w:tcPr>
            <w:tcW w:w="484" w:type="dxa"/>
          </w:tcPr>
          <w:p w14:paraId="7837D27E" w14:textId="77777777" w:rsidR="00122CEB" w:rsidRDefault="00122CEB">
            <w:pPr>
              <w:pStyle w:val="ConsPlusNormal"/>
            </w:pPr>
          </w:p>
        </w:tc>
        <w:tc>
          <w:tcPr>
            <w:tcW w:w="3964" w:type="dxa"/>
          </w:tcPr>
          <w:p w14:paraId="10931F77" w14:textId="77777777" w:rsidR="00122CEB" w:rsidRDefault="00122CEB">
            <w:pPr>
              <w:pStyle w:val="ConsPlusNormal"/>
            </w:pPr>
            <w:r>
              <w:t>Обеспечение расходов по уплате взносов на капитальный ремонт помещений, находящихся в многоквартирных жилых домах, используемых при оказании медицинской помощи в части базовой программы обязательного медицинского страхования</w:t>
            </w:r>
          </w:p>
        </w:tc>
        <w:tc>
          <w:tcPr>
            <w:tcW w:w="1384" w:type="dxa"/>
          </w:tcPr>
          <w:p w14:paraId="772ADD16" w14:textId="77777777" w:rsidR="00122CEB" w:rsidRDefault="00122CEB">
            <w:pPr>
              <w:pStyle w:val="ConsPlusNormal"/>
              <w:jc w:val="right"/>
            </w:pPr>
            <w:r>
              <w:t>105,5</w:t>
            </w:r>
          </w:p>
        </w:tc>
        <w:tc>
          <w:tcPr>
            <w:tcW w:w="1384" w:type="dxa"/>
          </w:tcPr>
          <w:p w14:paraId="4270926C" w14:textId="77777777" w:rsidR="00122CEB" w:rsidRDefault="00122CEB">
            <w:pPr>
              <w:pStyle w:val="ConsPlusNormal"/>
              <w:jc w:val="right"/>
            </w:pPr>
            <w:r>
              <w:t>0,0</w:t>
            </w:r>
          </w:p>
        </w:tc>
        <w:tc>
          <w:tcPr>
            <w:tcW w:w="1384" w:type="dxa"/>
          </w:tcPr>
          <w:p w14:paraId="73AE15C5" w14:textId="77777777" w:rsidR="00122CEB" w:rsidRDefault="00122CEB">
            <w:pPr>
              <w:pStyle w:val="ConsPlusNormal"/>
              <w:jc w:val="right"/>
            </w:pPr>
            <w:r>
              <w:t>0,0</w:t>
            </w:r>
          </w:p>
        </w:tc>
      </w:tr>
      <w:tr w:rsidR="00122CEB" w14:paraId="726E235E" w14:textId="77777777">
        <w:tc>
          <w:tcPr>
            <w:tcW w:w="567" w:type="dxa"/>
          </w:tcPr>
          <w:p w14:paraId="49AA7201" w14:textId="77777777" w:rsidR="00122CEB" w:rsidRDefault="00122CEB">
            <w:pPr>
              <w:pStyle w:val="ConsPlusNormal"/>
              <w:jc w:val="center"/>
            </w:pPr>
            <w:r>
              <w:t>820</w:t>
            </w:r>
          </w:p>
        </w:tc>
        <w:tc>
          <w:tcPr>
            <w:tcW w:w="794" w:type="dxa"/>
          </w:tcPr>
          <w:p w14:paraId="2AE47A17" w14:textId="77777777" w:rsidR="00122CEB" w:rsidRDefault="00122CEB">
            <w:pPr>
              <w:pStyle w:val="ConsPlusNormal"/>
              <w:jc w:val="center"/>
            </w:pPr>
            <w:r>
              <w:t>09 01</w:t>
            </w:r>
          </w:p>
        </w:tc>
        <w:tc>
          <w:tcPr>
            <w:tcW w:w="1644" w:type="dxa"/>
          </w:tcPr>
          <w:p w14:paraId="1A2C8326" w14:textId="77777777" w:rsidR="00122CEB" w:rsidRDefault="00122CEB">
            <w:pPr>
              <w:pStyle w:val="ConsPlusNormal"/>
              <w:jc w:val="center"/>
            </w:pPr>
            <w:r>
              <w:t>01 3 05 2A410</w:t>
            </w:r>
          </w:p>
        </w:tc>
        <w:tc>
          <w:tcPr>
            <w:tcW w:w="484" w:type="dxa"/>
          </w:tcPr>
          <w:p w14:paraId="38B00486" w14:textId="77777777" w:rsidR="00122CEB" w:rsidRDefault="00122CEB">
            <w:pPr>
              <w:pStyle w:val="ConsPlusNormal"/>
              <w:jc w:val="center"/>
            </w:pPr>
            <w:r>
              <w:t>600</w:t>
            </w:r>
          </w:p>
        </w:tc>
        <w:tc>
          <w:tcPr>
            <w:tcW w:w="3964" w:type="dxa"/>
          </w:tcPr>
          <w:p w14:paraId="53AA599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3C4961" w14:textId="77777777" w:rsidR="00122CEB" w:rsidRDefault="00122CEB">
            <w:pPr>
              <w:pStyle w:val="ConsPlusNormal"/>
              <w:jc w:val="right"/>
            </w:pPr>
            <w:r>
              <w:t>105,5</w:t>
            </w:r>
          </w:p>
        </w:tc>
        <w:tc>
          <w:tcPr>
            <w:tcW w:w="1384" w:type="dxa"/>
          </w:tcPr>
          <w:p w14:paraId="28D7DF50" w14:textId="77777777" w:rsidR="00122CEB" w:rsidRDefault="00122CEB">
            <w:pPr>
              <w:pStyle w:val="ConsPlusNormal"/>
              <w:jc w:val="right"/>
            </w:pPr>
            <w:r>
              <w:t>0,0</w:t>
            </w:r>
          </w:p>
        </w:tc>
        <w:tc>
          <w:tcPr>
            <w:tcW w:w="1384" w:type="dxa"/>
          </w:tcPr>
          <w:p w14:paraId="7C9EC811" w14:textId="77777777" w:rsidR="00122CEB" w:rsidRDefault="00122CEB">
            <w:pPr>
              <w:pStyle w:val="ConsPlusNormal"/>
              <w:jc w:val="right"/>
            </w:pPr>
            <w:r>
              <w:t>0,0</w:t>
            </w:r>
          </w:p>
        </w:tc>
      </w:tr>
      <w:tr w:rsidR="00122CEB" w14:paraId="24BCB46A" w14:textId="77777777">
        <w:tc>
          <w:tcPr>
            <w:tcW w:w="567" w:type="dxa"/>
          </w:tcPr>
          <w:p w14:paraId="064FBC45" w14:textId="77777777" w:rsidR="00122CEB" w:rsidRDefault="00122CEB">
            <w:pPr>
              <w:pStyle w:val="ConsPlusNormal"/>
              <w:jc w:val="center"/>
            </w:pPr>
            <w:r>
              <w:t>820</w:t>
            </w:r>
          </w:p>
        </w:tc>
        <w:tc>
          <w:tcPr>
            <w:tcW w:w="794" w:type="dxa"/>
          </w:tcPr>
          <w:p w14:paraId="3BF664EE" w14:textId="77777777" w:rsidR="00122CEB" w:rsidRDefault="00122CEB">
            <w:pPr>
              <w:pStyle w:val="ConsPlusNormal"/>
              <w:jc w:val="center"/>
            </w:pPr>
            <w:r>
              <w:t>09 01</w:t>
            </w:r>
          </w:p>
        </w:tc>
        <w:tc>
          <w:tcPr>
            <w:tcW w:w="1644" w:type="dxa"/>
          </w:tcPr>
          <w:p w14:paraId="768ACB56" w14:textId="77777777" w:rsidR="00122CEB" w:rsidRDefault="00122CEB">
            <w:pPr>
              <w:pStyle w:val="ConsPlusNormal"/>
              <w:jc w:val="center"/>
            </w:pPr>
            <w:r>
              <w:t>01 3 05 2A420</w:t>
            </w:r>
          </w:p>
        </w:tc>
        <w:tc>
          <w:tcPr>
            <w:tcW w:w="484" w:type="dxa"/>
          </w:tcPr>
          <w:p w14:paraId="45A78A05" w14:textId="77777777" w:rsidR="00122CEB" w:rsidRDefault="00122CEB">
            <w:pPr>
              <w:pStyle w:val="ConsPlusNormal"/>
            </w:pPr>
          </w:p>
        </w:tc>
        <w:tc>
          <w:tcPr>
            <w:tcW w:w="3964" w:type="dxa"/>
          </w:tcPr>
          <w:p w14:paraId="4766AB52" w14:textId="77777777" w:rsidR="00122CEB" w:rsidRDefault="00122CEB">
            <w:pPr>
              <w:pStyle w:val="ConsPlusNormal"/>
            </w:pPr>
            <w:r>
              <w:t>Мероприятия по внедрению систем мониторинга и контроля качества теплоснабжения, водоснабжения и водоотведения в подведомственных учреждениях</w:t>
            </w:r>
          </w:p>
        </w:tc>
        <w:tc>
          <w:tcPr>
            <w:tcW w:w="1384" w:type="dxa"/>
          </w:tcPr>
          <w:p w14:paraId="48C749E5" w14:textId="77777777" w:rsidR="00122CEB" w:rsidRDefault="00122CEB">
            <w:pPr>
              <w:pStyle w:val="ConsPlusNormal"/>
              <w:jc w:val="right"/>
            </w:pPr>
            <w:r>
              <w:t>21500,0</w:t>
            </w:r>
          </w:p>
        </w:tc>
        <w:tc>
          <w:tcPr>
            <w:tcW w:w="1384" w:type="dxa"/>
          </w:tcPr>
          <w:p w14:paraId="206ABF9E" w14:textId="77777777" w:rsidR="00122CEB" w:rsidRDefault="00122CEB">
            <w:pPr>
              <w:pStyle w:val="ConsPlusNormal"/>
              <w:jc w:val="right"/>
            </w:pPr>
            <w:r>
              <w:t>0,0</w:t>
            </w:r>
          </w:p>
        </w:tc>
        <w:tc>
          <w:tcPr>
            <w:tcW w:w="1384" w:type="dxa"/>
          </w:tcPr>
          <w:p w14:paraId="3A45D9AE" w14:textId="77777777" w:rsidR="00122CEB" w:rsidRDefault="00122CEB">
            <w:pPr>
              <w:pStyle w:val="ConsPlusNormal"/>
              <w:jc w:val="right"/>
            </w:pPr>
            <w:r>
              <w:t>0,0</w:t>
            </w:r>
          </w:p>
        </w:tc>
      </w:tr>
      <w:tr w:rsidR="00122CEB" w14:paraId="73A12EA6" w14:textId="77777777">
        <w:tc>
          <w:tcPr>
            <w:tcW w:w="567" w:type="dxa"/>
          </w:tcPr>
          <w:p w14:paraId="766215EE" w14:textId="77777777" w:rsidR="00122CEB" w:rsidRDefault="00122CEB">
            <w:pPr>
              <w:pStyle w:val="ConsPlusNormal"/>
              <w:jc w:val="center"/>
            </w:pPr>
            <w:r>
              <w:t>820</w:t>
            </w:r>
          </w:p>
        </w:tc>
        <w:tc>
          <w:tcPr>
            <w:tcW w:w="794" w:type="dxa"/>
          </w:tcPr>
          <w:p w14:paraId="2BF039FB" w14:textId="77777777" w:rsidR="00122CEB" w:rsidRDefault="00122CEB">
            <w:pPr>
              <w:pStyle w:val="ConsPlusNormal"/>
              <w:jc w:val="center"/>
            </w:pPr>
            <w:r>
              <w:t>09 01</w:t>
            </w:r>
          </w:p>
        </w:tc>
        <w:tc>
          <w:tcPr>
            <w:tcW w:w="1644" w:type="dxa"/>
          </w:tcPr>
          <w:p w14:paraId="39ED2907" w14:textId="77777777" w:rsidR="00122CEB" w:rsidRDefault="00122CEB">
            <w:pPr>
              <w:pStyle w:val="ConsPlusNormal"/>
              <w:jc w:val="center"/>
            </w:pPr>
            <w:r>
              <w:t>01 3 05 2A420</w:t>
            </w:r>
          </w:p>
        </w:tc>
        <w:tc>
          <w:tcPr>
            <w:tcW w:w="484" w:type="dxa"/>
          </w:tcPr>
          <w:p w14:paraId="5A4BB906" w14:textId="77777777" w:rsidR="00122CEB" w:rsidRDefault="00122CEB">
            <w:pPr>
              <w:pStyle w:val="ConsPlusNormal"/>
              <w:jc w:val="center"/>
            </w:pPr>
            <w:r>
              <w:t>600</w:t>
            </w:r>
          </w:p>
        </w:tc>
        <w:tc>
          <w:tcPr>
            <w:tcW w:w="3964" w:type="dxa"/>
          </w:tcPr>
          <w:p w14:paraId="2605FFF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F393F9B" w14:textId="77777777" w:rsidR="00122CEB" w:rsidRDefault="00122CEB">
            <w:pPr>
              <w:pStyle w:val="ConsPlusNormal"/>
              <w:jc w:val="right"/>
            </w:pPr>
            <w:r>
              <w:t>21500,0</w:t>
            </w:r>
          </w:p>
        </w:tc>
        <w:tc>
          <w:tcPr>
            <w:tcW w:w="1384" w:type="dxa"/>
          </w:tcPr>
          <w:p w14:paraId="624A02D6" w14:textId="77777777" w:rsidR="00122CEB" w:rsidRDefault="00122CEB">
            <w:pPr>
              <w:pStyle w:val="ConsPlusNormal"/>
              <w:jc w:val="right"/>
            </w:pPr>
            <w:r>
              <w:t>0,0</w:t>
            </w:r>
          </w:p>
        </w:tc>
        <w:tc>
          <w:tcPr>
            <w:tcW w:w="1384" w:type="dxa"/>
          </w:tcPr>
          <w:p w14:paraId="4C5BAA4D" w14:textId="77777777" w:rsidR="00122CEB" w:rsidRDefault="00122CEB">
            <w:pPr>
              <w:pStyle w:val="ConsPlusNormal"/>
              <w:jc w:val="right"/>
            </w:pPr>
            <w:r>
              <w:t>0,0</w:t>
            </w:r>
          </w:p>
        </w:tc>
      </w:tr>
      <w:tr w:rsidR="00122CEB" w14:paraId="2C2262B5" w14:textId="77777777">
        <w:tc>
          <w:tcPr>
            <w:tcW w:w="567" w:type="dxa"/>
          </w:tcPr>
          <w:p w14:paraId="09879EFA" w14:textId="77777777" w:rsidR="00122CEB" w:rsidRDefault="00122CEB">
            <w:pPr>
              <w:pStyle w:val="ConsPlusNormal"/>
              <w:jc w:val="center"/>
            </w:pPr>
            <w:r>
              <w:t>820</w:t>
            </w:r>
          </w:p>
        </w:tc>
        <w:tc>
          <w:tcPr>
            <w:tcW w:w="794" w:type="dxa"/>
          </w:tcPr>
          <w:p w14:paraId="32EA9C49" w14:textId="77777777" w:rsidR="00122CEB" w:rsidRDefault="00122CEB">
            <w:pPr>
              <w:pStyle w:val="ConsPlusNormal"/>
              <w:jc w:val="center"/>
            </w:pPr>
            <w:r>
              <w:t>09 02</w:t>
            </w:r>
          </w:p>
        </w:tc>
        <w:tc>
          <w:tcPr>
            <w:tcW w:w="1644" w:type="dxa"/>
          </w:tcPr>
          <w:p w14:paraId="6D7A7096" w14:textId="77777777" w:rsidR="00122CEB" w:rsidRDefault="00122CEB">
            <w:pPr>
              <w:pStyle w:val="ConsPlusNormal"/>
            </w:pPr>
          </w:p>
        </w:tc>
        <w:tc>
          <w:tcPr>
            <w:tcW w:w="484" w:type="dxa"/>
          </w:tcPr>
          <w:p w14:paraId="0D3E230E" w14:textId="77777777" w:rsidR="00122CEB" w:rsidRDefault="00122CEB">
            <w:pPr>
              <w:pStyle w:val="ConsPlusNormal"/>
            </w:pPr>
          </w:p>
        </w:tc>
        <w:tc>
          <w:tcPr>
            <w:tcW w:w="3964" w:type="dxa"/>
          </w:tcPr>
          <w:p w14:paraId="23D38D9B" w14:textId="77777777" w:rsidR="00122CEB" w:rsidRDefault="00122CEB">
            <w:pPr>
              <w:pStyle w:val="ConsPlusNormal"/>
            </w:pPr>
            <w:r>
              <w:t>Амбулаторная помощь</w:t>
            </w:r>
          </w:p>
        </w:tc>
        <w:tc>
          <w:tcPr>
            <w:tcW w:w="1384" w:type="dxa"/>
          </w:tcPr>
          <w:p w14:paraId="05EC2BA9" w14:textId="77777777" w:rsidR="00122CEB" w:rsidRDefault="00122CEB">
            <w:pPr>
              <w:pStyle w:val="ConsPlusNormal"/>
              <w:jc w:val="right"/>
            </w:pPr>
            <w:r>
              <w:t>2611384,3</w:t>
            </w:r>
          </w:p>
        </w:tc>
        <w:tc>
          <w:tcPr>
            <w:tcW w:w="1384" w:type="dxa"/>
          </w:tcPr>
          <w:p w14:paraId="50539649" w14:textId="77777777" w:rsidR="00122CEB" w:rsidRDefault="00122CEB">
            <w:pPr>
              <w:pStyle w:val="ConsPlusNormal"/>
              <w:jc w:val="right"/>
            </w:pPr>
            <w:r>
              <w:t>3259984,4</w:t>
            </w:r>
          </w:p>
        </w:tc>
        <w:tc>
          <w:tcPr>
            <w:tcW w:w="1384" w:type="dxa"/>
          </w:tcPr>
          <w:p w14:paraId="31B94896" w14:textId="77777777" w:rsidR="00122CEB" w:rsidRDefault="00122CEB">
            <w:pPr>
              <w:pStyle w:val="ConsPlusNormal"/>
              <w:jc w:val="right"/>
            </w:pPr>
            <w:r>
              <w:t>2303599,7</w:t>
            </w:r>
          </w:p>
        </w:tc>
      </w:tr>
      <w:tr w:rsidR="00122CEB" w14:paraId="518B5797" w14:textId="77777777">
        <w:tc>
          <w:tcPr>
            <w:tcW w:w="567" w:type="dxa"/>
          </w:tcPr>
          <w:p w14:paraId="3E3186C8" w14:textId="77777777" w:rsidR="00122CEB" w:rsidRDefault="00122CEB">
            <w:pPr>
              <w:pStyle w:val="ConsPlusNormal"/>
              <w:jc w:val="center"/>
            </w:pPr>
            <w:r>
              <w:t>820</w:t>
            </w:r>
          </w:p>
        </w:tc>
        <w:tc>
          <w:tcPr>
            <w:tcW w:w="794" w:type="dxa"/>
          </w:tcPr>
          <w:p w14:paraId="0D0C7602" w14:textId="77777777" w:rsidR="00122CEB" w:rsidRDefault="00122CEB">
            <w:pPr>
              <w:pStyle w:val="ConsPlusNormal"/>
              <w:jc w:val="center"/>
            </w:pPr>
            <w:r>
              <w:t>09 02</w:t>
            </w:r>
          </w:p>
        </w:tc>
        <w:tc>
          <w:tcPr>
            <w:tcW w:w="1644" w:type="dxa"/>
          </w:tcPr>
          <w:p w14:paraId="3217EBEA" w14:textId="77777777" w:rsidR="00122CEB" w:rsidRDefault="00122CEB">
            <w:pPr>
              <w:pStyle w:val="ConsPlusNormal"/>
              <w:jc w:val="center"/>
            </w:pPr>
            <w:r>
              <w:t>01 0 00 00000</w:t>
            </w:r>
          </w:p>
        </w:tc>
        <w:tc>
          <w:tcPr>
            <w:tcW w:w="484" w:type="dxa"/>
          </w:tcPr>
          <w:p w14:paraId="5AC24AE5" w14:textId="77777777" w:rsidR="00122CEB" w:rsidRDefault="00122CEB">
            <w:pPr>
              <w:pStyle w:val="ConsPlusNormal"/>
            </w:pPr>
          </w:p>
        </w:tc>
        <w:tc>
          <w:tcPr>
            <w:tcW w:w="3964" w:type="dxa"/>
          </w:tcPr>
          <w:p w14:paraId="6AC019B1"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66A687B8" w14:textId="77777777" w:rsidR="00122CEB" w:rsidRDefault="00122CEB">
            <w:pPr>
              <w:pStyle w:val="ConsPlusNormal"/>
              <w:jc w:val="right"/>
            </w:pPr>
            <w:r>
              <w:t>2611384,3</w:t>
            </w:r>
          </w:p>
        </w:tc>
        <w:tc>
          <w:tcPr>
            <w:tcW w:w="1384" w:type="dxa"/>
          </w:tcPr>
          <w:p w14:paraId="1DB197AE" w14:textId="77777777" w:rsidR="00122CEB" w:rsidRDefault="00122CEB">
            <w:pPr>
              <w:pStyle w:val="ConsPlusNormal"/>
              <w:jc w:val="right"/>
            </w:pPr>
            <w:r>
              <w:t>3259984,4</w:t>
            </w:r>
          </w:p>
        </w:tc>
        <w:tc>
          <w:tcPr>
            <w:tcW w:w="1384" w:type="dxa"/>
          </w:tcPr>
          <w:p w14:paraId="4114AF06" w14:textId="77777777" w:rsidR="00122CEB" w:rsidRDefault="00122CEB">
            <w:pPr>
              <w:pStyle w:val="ConsPlusNormal"/>
              <w:jc w:val="right"/>
            </w:pPr>
            <w:r>
              <w:t>2303599,7</w:t>
            </w:r>
          </w:p>
        </w:tc>
      </w:tr>
      <w:tr w:rsidR="00122CEB" w14:paraId="35C78F1E" w14:textId="77777777">
        <w:tc>
          <w:tcPr>
            <w:tcW w:w="567" w:type="dxa"/>
          </w:tcPr>
          <w:p w14:paraId="69AC1099" w14:textId="77777777" w:rsidR="00122CEB" w:rsidRDefault="00122CEB">
            <w:pPr>
              <w:pStyle w:val="ConsPlusNormal"/>
              <w:jc w:val="center"/>
            </w:pPr>
            <w:r>
              <w:t>820</w:t>
            </w:r>
          </w:p>
        </w:tc>
        <w:tc>
          <w:tcPr>
            <w:tcW w:w="794" w:type="dxa"/>
          </w:tcPr>
          <w:p w14:paraId="0905A822" w14:textId="77777777" w:rsidR="00122CEB" w:rsidRDefault="00122CEB">
            <w:pPr>
              <w:pStyle w:val="ConsPlusNormal"/>
              <w:jc w:val="center"/>
            </w:pPr>
            <w:r>
              <w:t>09 02</w:t>
            </w:r>
          </w:p>
        </w:tc>
        <w:tc>
          <w:tcPr>
            <w:tcW w:w="1644" w:type="dxa"/>
          </w:tcPr>
          <w:p w14:paraId="390FDF11" w14:textId="77777777" w:rsidR="00122CEB" w:rsidRDefault="00122CEB">
            <w:pPr>
              <w:pStyle w:val="ConsPlusNormal"/>
              <w:jc w:val="center"/>
            </w:pPr>
            <w:r>
              <w:t>01 1 00 00000</w:t>
            </w:r>
          </w:p>
        </w:tc>
        <w:tc>
          <w:tcPr>
            <w:tcW w:w="484" w:type="dxa"/>
          </w:tcPr>
          <w:p w14:paraId="30ED6A4A" w14:textId="77777777" w:rsidR="00122CEB" w:rsidRDefault="00122CEB">
            <w:pPr>
              <w:pStyle w:val="ConsPlusNormal"/>
            </w:pPr>
          </w:p>
        </w:tc>
        <w:tc>
          <w:tcPr>
            <w:tcW w:w="3964" w:type="dxa"/>
          </w:tcPr>
          <w:p w14:paraId="1F136DEE" w14:textId="77777777" w:rsidR="00122CEB" w:rsidRDefault="00122CEB">
            <w:pPr>
              <w:pStyle w:val="ConsPlusNormal"/>
            </w:pPr>
            <w:r>
              <w:t>Региональные проекты в рамках национальных проектов</w:t>
            </w:r>
          </w:p>
        </w:tc>
        <w:tc>
          <w:tcPr>
            <w:tcW w:w="1384" w:type="dxa"/>
          </w:tcPr>
          <w:p w14:paraId="476CFD28" w14:textId="77777777" w:rsidR="00122CEB" w:rsidRDefault="00122CEB">
            <w:pPr>
              <w:pStyle w:val="ConsPlusNormal"/>
              <w:jc w:val="right"/>
            </w:pPr>
            <w:r>
              <w:t>357825,2</w:t>
            </w:r>
          </w:p>
        </w:tc>
        <w:tc>
          <w:tcPr>
            <w:tcW w:w="1384" w:type="dxa"/>
          </w:tcPr>
          <w:p w14:paraId="3B38BC20" w14:textId="77777777" w:rsidR="00122CEB" w:rsidRDefault="00122CEB">
            <w:pPr>
              <w:pStyle w:val="ConsPlusNormal"/>
              <w:jc w:val="right"/>
            </w:pPr>
            <w:r>
              <w:t>1118367,6</w:t>
            </w:r>
          </w:p>
        </w:tc>
        <w:tc>
          <w:tcPr>
            <w:tcW w:w="1384" w:type="dxa"/>
          </w:tcPr>
          <w:p w14:paraId="0A95F43D" w14:textId="77777777" w:rsidR="00122CEB" w:rsidRDefault="00122CEB">
            <w:pPr>
              <w:pStyle w:val="ConsPlusNormal"/>
              <w:jc w:val="right"/>
            </w:pPr>
            <w:r>
              <w:t>288633,3</w:t>
            </w:r>
          </w:p>
        </w:tc>
      </w:tr>
      <w:tr w:rsidR="00122CEB" w14:paraId="226B26F3" w14:textId="77777777">
        <w:tc>
          <w:tcPr>
            <w:tcW w:w="567" w:type="dxa"/>
          </w:tcPr>
          <w:p w14:paraId="43CA4C43" w14:textId="77777777" w:rsidR="00122CEB" w:rsidRDefault="00122CEB">
            <w:pPr>
              <w:pStyle w:val="ConsPlusNormal"/>
              <w:jc w:val="center"/>
            </w:pPr>
            <w:r>
              <w:t>820</w:t>
            </w:r>
          </w:p>
        </w:tc>
        <w:tc>
          <w:tcPr>
            <w:tcW w:w="794" w:type="dxa"/>
          </w:tcPr>
          <w:p w14:paraId="42DC826D" w14:textId="77777777" w:rsidR="00122CEB" w:rsidRDefault="00122CEB">
            <w:pPr>
              <w:pStyle w:val="ConsPlusNormal"/>
              <w:jc w:val="center"/>
            </w:pPr>
            <w:r>
              <w:t>09 02</w:t>
            </w:r>
          </w:p>
        </w:tc>
        <w:tc>
          <w:tcPr>
            <w:tcW w:w="1644" w:type="dxa"/>
          </w:tcPr>
          <w:p w14:paraId="20847281" w14:textId="77777777" w:rsidR="00122CEB" w:rsidRDefault="00122CEB">
            <w:pPr>
              <w:pStyle w:val="ConsPlusNormal"/>
              <w:jc w:val="center"/>
            </w:pPr>
            <w:r>
              <w:t>01 1 N2 00000</w:t>
            </w:r>
          </w:p>
        </w:tc>
        <w:tc>
          <w:tcPr>
            <w:tcW w:w="484" w:type="dxa"/>
          </w:tcPr>
          <w:p w14:paraId="14298FB7" w14:textId="77777777" w:rsidR="00122CEB" w:rsidRDefault="00122CEB">
            <w:pPr>
              <w:pStyle w:val="ConsPlusNormal"/>
            </w:pPr>
          </w:p>
        </w:tc>
        <w:tc>
          <w:tcPr>
            <w:tcW w:w="3964" w:type="dxa"/>
          </w:tcPr>
          <w:p w14:paraId="197B1296" w14:textId="77777777" w:rsidR="00122CEB" w:rsidRDefault="00122CEB">
            <w:pPr>
              <w:pStyle w:val="ConsPlusNormal"/>
            </w:pPr>
            <w:r>
              <w:t>Региональный проект "Борьба с сердечно-сосудистыми заболеваниями"</w:t>
            </w:r>
          </w:p>
        </w:tc>
        <w:tc>
          <w:tcPr>
            <w:tcW w:w="1384" w:type="dxa"/>
          </w:tcPr>
          <w:p w14:paraId="2184B353" w14:textId="77777777" w:rsidR="00122CEB" w:rsidRDefault="00122CEB">
            <w:pPr>
              <w:pStyle w:val="ConsPlusNormal"/>
              <w:jc w:val="right"/>
            </w:pPr>
            <w:r>
              <w:t>288095,9</w:t>
            </w:r>
          </w:p>
        </w:tc>
        <w:tc>
          <w:tcPr>
            <w:tcW w:w="1384" w:type="dxa"/>
          </w:tcPr>
          <w:p w14:paraId="7AE03EC8" w14:textId="77777777" w:rsidR="00122CEB" w:rsidRDefault="00122CEB">
            <w:pPr>
              <w:pStyle w:val="ConsPlusNormal"/>
              <w:jc w:val="right"/>
            </w:pPr>
            <w:r>
              <w:t>288095,9</w:t>
            </w:r>
          </w:p>
        </w:tc>
        <w:tc>
          <w:tcPr>
            <w:tcW w:w="1384" w:type="dxa"/>
          </w:tcPr>
          <w:p w14:paraId="07D57160" w14:textId="77777777" w:rsidR="00122CEB" w:rsidRDefault="00122CEB">
            <w:pPr>
              <w:pStyle w:val="ConsPlusNormal"/>
              <w:jc w:val="right"/>
            </w:pPr>
            <w:r>
              <w:t>288095,9</w:t>
            </w:r>
          </w:p>
        </w:tc>
      </w:tr>
      <w:tr w:rsidR="00122CEB" w14:paraId="65005E70" w14:textId="77777777">
        <w:tc>
          <w:tcPr>
            <w:tcW w:w="567" w:type="dxa"/>
          </w:tcPr>
          <w:p w14:paraId="03C1FF2A" w14:textId="77777777" w:rsidR="00122CEB" w:rsidRDefault="00122CEB">
            <w:pPr>
              <w:pStyle w:val="ConsPlusNormal"/>
              <w:jc w:val="center"/>
            </w:pPr>
            <w:r>
              <w:t>820</w:t>
            </w:r>
          </w:p>
        </w:tc>
        <w:tc>
          <w:tcPr>
            <w:tcW w:w="794" w:type="dxa"/>
          </w:tcPr>
          <w:p w14:paraId="44669B4A" w14:textId="77777777" w:rsidR="00122CEB" w:rsidRDefault="00122CEB">
            <w:pPr>
              <w:pStyle w:val="ConsPlusNormal"/>
              <w:jc w:val="center"/>
            </w:pPr>
            <w:r>
              <w:t>09 02</w:t>
            </w:r>
          </w:p>
        </w:tc>
        <w:tc>
          <w:tcPr>
            <w:tcW w:w="1644" w:type="dxa"/>
          </w:tcPr>
          <w:p w14:paraId="2F604618" w14:textId="77777777" w:rsidR="00122CEB" w:rsidRDefault="00122CEB">
            <w:pPr>
              <w:pStyle w:val="ConsPlusNormal"/>
              <w:jc w:val="center"/>
            </w:pPr>
            <w:r>
              <w:t>01 1 N2 55860</w:t>
            </w:r>
          </w:p>
        </w:tc>
        <w:tc>
          <w:tcPr>
            <w:tcW w:w="484" w:type="dxa"/>
          </w:tcPr>
          <w:p w14:paraId="1B6DC2E4" w14:textId="77777777" w:rsidR="00122CEB" w:rsidRDefault="00122CEB">
            <w:pPr>
              <w:pStyle w:val="ConsPlusNormal"/>
            </w:pPr>
          </w:p>
        </w:tc>
        <w:tc>
          <w:tcPr>
            <w:tcW w:w="3964" w:type="dxa"/>
          </w:tcPr>
          <w:p w14:paraId="5CDA52D5" w14:textId="77777777" w:rsidR="00122CEB" w:rsidRDefault="00122CEB">
            <w:pPr>
              <w:pStyle w:val="ConsPlusNormal"/>
            </w:pPr>
            <w:r>
              <w:t xml:space="preserve">Обеспечение профилактики развития </w:t>
            </w:r>
            <w:r>
              <w:lastRenderedPageBreak/>
              <w:t>сердечно-сосудистых заболеваний и сердечно-сосудистых осложнений у пациентов высокого риска, находящихся на диспансерном наблюдении</w:t>
            </w:r>
          </w:p>
        </w:tc>
        <w:tc>
          <w:tcPr>
            <w:tcW w:w="1384" w:type="dxa"/>
          </w:tcPr>
          <w:p w14:paraId="3EA8A373" w14:textId="77777777" w:rsidR="00122CEB" w:rsidRDefault="00122CEB">
            <w:pPr>
              <w:pStyle w:val="ConsPlusNormal"/>
              <w:jc w:val="right"/>
            </w:pPr>
            <w:r>
              <w:lastRenderedPageBreak/>
              <w:t>288095,9</w:t>
            </w:r>
          </w:p>
        </w:tc>
        <w:tc>
          <w:tcPr>
            <w:tcW w:w="1384" w:type="dxa"/>
          </w:tcPr>
          <w:p w14:paraId="66934618" w14:textId="77777777" w:rsidR="00122CEB" w:rsidRDefault="00122CEB">
            <w:pPr>
              <w:pStyle w:val="ConsPlusNormal"/>
              <w:jc w:val="right"/>
            </w:pPr>
            <w:r>
              <w:t>288095,9</w:t>
            </w:r>
          </w:p>
        </w:tc>
        <w:tc>
          <w:tcPr>
            <w:tcW w:w="1384" w:type="dxa"/>
          </w:tcPr>
          <w:p w14:paraId="3AF50652" w14:textId="77777777" w:rsidR="00122CEB" w:rsidRDefault="00122CEB">
            <w:pPr>
              <w:pStyle w:val="ConsPlusNormal"/>
              <w:jc w:val="right"/>
            </w:pPr>
            <w:r>
              <w:t>288095,9</w:t>
            </w:r>
          </w:p>
        </w:tc>
      </w:tr>
      <w:tr w:rsidR="00122CEB" w14:paraId="373A5DBC" w14:textId="77777777">
        <w:tc>
          <w:tcPr>
            <w:tcW w:w="567" w:type="dxa"/>
          </w:tcPr>
          <w:p w14:paraId="5A33E90B" w14:textId="77777777" w:rsidR="00122CEB" w:rsidRDefault="00122CEB">
            <w:pPr>
              <w:pStyle w:val="ConsPlusNormal"/>
              <w:jc w:val="center"/>
            </w:pPr>
            <w:r>
              <w:t>820</w:t>
            </w:r>
          </w:p>
        </w:tc>
        <w:tc>
          <w:tcPr>
            <w:tcW w:w="794" w:type="dxa"/>
          </w:tcPr>
          <w:p w14:paraId="14803C97" w14:textId="77777777" w:rsidR="00122CEB" w:rsidRDefault="00122CEB">
            <w:pPr>
              <w:pStyle w:val="ConsPlusNormal"/>
              <w:jc w:val="center"/>
            </w:pPr>
            <w:r>
              <w:t>09 02</w:t>
            </w:r>
          </w:p>
        </w:tc>
        <w:tc>
          <w:tcPr>
            <w:tcW w:w="1644" w:type="dxa"/>
          </w:tcPr>
          <w:p w14:paraId="16A12E6C" w14:textId="77777777" w:rsidR="00122CEB" w:rsidRDefault="00122CEB">
            <w:pPr>
              <w:pStyle w:val="ConsPlusNormal"/>
              <w:jc w:val="center"/>
            </w:pPr>
            <w:r>
              <w:t>01 1 N2 55860</w:t>
            </w:r>
          </w:p>
        </w:tc>
        <w:tc>
          <w:tcPr>
            <w:tcW w:w="484" w:type="dxa"/>
          </w:tcPr>
          <w:p w14:paraId="407E963D" w14:textId="77777777" w:rsidR="00122CEB" w:rsidRDefault="00122CEB">
            <w:pPr>
              <w:pStyle w:val="ConsPlusNormal"/>
              <w:jc w:val="center"/>
            </w:pPr>
            <w:r>
              <w:t>200</w:t>
            </w:r>
          </w:p>
        </w:tc>
        <w:tc>
          <w:tcPr>
            <w:tcW w:w="3964" w:type="dxa"/>
          </w:tcPr>
          <w:p w14:paraId="5356740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6AF2B62" w14:textId="77777777" w:rsidR="00122CEB" w:rsidRDefault="00122CEB">
            <w:pPr>
              <w:pStyle w:val="ConsPlusNormal"/>
              <w:jc w:val="right"/>
            </w:pPr>
            <w:r>
              <w:t>288095,9</w:t>
            </w:r>
          </w:p>
        </w:tc>
        <w:tc>
          <w:tcPr>
            <w:tcW w:w="1384" w:type="dxa"/>
          </w:tcPr>
          <w:p w14:paraId="79201076" w14:textId="77777777" w:rsidR="00122CEB" w:rsidRDefault="00122CEB">
            <w:pPr>
              <w:pStyle w:val="ConsPlusNormal"/>
              <w:jc w:val="right"/>
            </w:pPr>
            <w:r>
              <w:t>288095,9</w:t>
            </w:r>
          </w:p>
        </w:tc>
        <w:tc>
          <w:tcPr>
            <w:tcW w:w="1384" w:type="dxa"/>
          </w:tcPr>
          <w:p w14:paraId="5E24721B" w14:textId="77777777" w:rsidR="00122CEB" w:rsidRDefault="00122CEB">
            <w:pPr>
              <w:pStyle w:val="ConsPlusNormal"/>
              <w:jc w:val="right"/>
            </w:pPr>
            <w:r>
              <w:t>288095,9</w:t>
            </w:r>
          </w:p>
        </w:tc>
      </w:tr>
      <w:tr w:rsidR="00122CEB" w14:paraId="38EDF21C" w14:textId="77777777">
        <w:tc>
          <w:tcPr>
            <w:tcW w:w="567" w:type="dxa"/>
          </w:tcPr>
          <w:p w14:paraId="552ACCAA" w14:textId="77777777" w:rsidR="00122CEB" w:rsidRDefault="00122CEB">
            <w:pPr>
              <w:pStyle w:val="ConsPlusNormal"/>
              <w:jc w:val="center"/>
            </w:pPr>
            <w:r>
              <w:t>820</w:t>
            </w:r>
          </w:p>
        </w:tc>
        <w:tc>
          <w:tcPr>
            <w:tcW w:w="794" w:type="dxa"/>
          </w:tcPr>
          <w:p w14:paraId="65FA67A7" w14:textId="77777777" w:rsidR="00122CEB" w:rsidRDefault="00122CEB">
            <w:pPr>
              <w:pStyle w:val="ConsPlusNormal"/>
              <w:jc w:val="center"/>
            </w:pPr>
            <w:r>
              <w:t>09 02</w:t>
            </w:r>
          </w:p>
        </w:tc>
        <w:tc>
          <w:tcPr>
            <w:tcW w:w="1644" w:type="dxa"/>
          </w:tcPr>
          <w:p w14:paraId="52675FF6" w14:textId="77777777" w:rsidR="00122CEB" w:rsidRDefault="00122CEB">
            <w:pPr>
              <w:pStyle w:val="ConsPlusNormal"/>
              <w:jc w:val="center"/>
            </w:pPr>
            <w:r>
              <w:t>01 1 N9 00000</w:t>
            </w:r>
          </w:p>
        </w:tc>
        <w:tc>
          <w:tcPr>
            <w:tcW w:w="484" w:type="dxa"/>
          </w:tcPr>
          <w:p w14:paraId="62D94897" w14:textId="77777777" w:rsidR="00122CEB" w:rsidRDefault="00122CEB">
            <w:pPr>
              <w:pStyle w:val="ConsPlusNormal"/>
            </w:pPr>
          </w:p>
        </w:tc>
        <w:tc>
          <w:tcPr>
            <w:tcW w:w="3964" w:type="dxa"/>
          </w:tcPr>
          <w:p w14:paraId="44C2BC18" w14:textId="77777777" w:rsidR="00122CEB" w:rsidRDefault="00122CEB">
            <w:pPr>
              <w:pStyle w:val="ConsPlusNormal"/>
            </w:pPr>
            <w:r>
              <w:t>Региональный проект "Модернизация первичного звена здравоохранения в Пермском крае"</w:t>
            </w:r>
          </w:p>
        </w:tc>
        <w:tc>
          <w:tcPr>
            <w:tcW w:w="1384" w:type="dxa"/>
          </w:tcPr>
          <w:p w14:paraId="7DB6CC7E" w14:textId="77777777" w:rsidR="00122CEB" w:rsidRDefault="00122CEB">
            <w:pPr>
              <w:pStyle w:val="ConsPlusNormal"/>
              <w:jc w:val="right"/>
            </w:pPr>
            <w:r>
              <w:t>69181,1</w:t>
            </w:r>
          </w:p>
        </w:tc>
        <w:tc>
          <w:tcPr>
            <w:tcW w:w="1384" w:type="dxa"/>
          </w:tcPr>
          <w:p w14:paraId="68CFED90" w14:textId="77777777" w:rsidR="00122CEB" w:rsidRDefault="00122CEB">
            <w:pPr>
              <w:pStyle w:val="ConsPlusNormal"/>
              <w:jc w:val="right"/>
            </w:pPr>
            <w:r>
              <w:t>829719,5</w:t>
            </w:r>
          </w:p>
        </w:tc>
        <w:tc>
          <w:tcPr>
            <w:tcW w:w="1384" w:type="dxa"/>
          </w:tcPr>
          <w:p w14:paraId="0BD9ADD1" w14:textId="77777777" w:rsidR="00122CEB" w:rsidRDefault="00122CEB">
            <w:pPr>
              <w:pStyle w:val="ConsPlusNormal"/>
              <w:jc w:val="right"/>
            </w:pPr>
            <w:r>
              <w:t>0,0</w:t>
            </w:r>
          </w:p>
        </w:tc>
      </w:tr>
      <w:tr w:rsidR="00122CEB" w14:paraId="57CD2600" w14:textId="77777777">
        <w:tc>
          <w:tcPr>
            <w:tcW w:w="567" w:type="dxa"/>
          </w:tcPr>
          <w:p w14:paraId="1B6DE514" w14:textId="77777777" w:rsidR="00122CEB" w:rsidRDefault="00122CEB">
            <w:pPr>
              <w:pStyle w:val="ConsPlusNormal"/>
              <w:jc w:val="center"/>
            </w:pPr>
            <w:r>
              <w:t>820</w:t>
            </w:r>
          </w:p>
        </w:tc>
        <w:tc>
          <w:tcPr>
            <w:tcW w:w="794" w:type="dxa"/>
          </w:tcPr>
          <w:p w14:paraId="61F9FFFD" w14:textId="77777777" w:rsidR="00122CEB" w:rsidRDefault="00122CEB">
            <w:pPr>
              <w:pStyle w:val="ConsPlusNormal"/>
              <w:jc w:val="center"/>
            </w:pPr>
            <w:r>
              <w:t>09 02</w:t>
            </w:r>
          </w:p>
        </w:tc>
        <w:tc>
          <w:tcPr>
            <w:tcW w:w="1644" w:type="dxa"/>
          </w:tcPr>
          <w:p w14:paraId="4EDE70F0" w14:textId="77777777" w:rsidR="00122CEB" w:rsidRDefault="00122CEB">
            <w:pPr>
              <w:pStyle w:val="ConsPlusNormal"/>
              <w:jc w:val="center"/>
            </w:pPr>
            <w:r>
              <w:t>01 1 N9 53650</w:t>
            </w:r>
          </w:p>
        </w:tc>
        <w:tc>
          <w:tcPr>
            <w:tcW w:w="484" w:type="dxa"/>
          </w:tcPr>
          <w:p w14:paraId="469F93D5" w14:textId="77777777" w:rsidR="00122CEB" w:rsidRDefault="00122CEB">
            <w:pPr>
              <w:pStyle w:val="ConsPlusNormal"/>
            </w:pPr>
          </w:p>
        </w:tc>
        <w:tc>
          <w:tcPr>
            <w:tcW w:w="3964" w:type="dxa"/>
          </w:tcPr>
          <w:p w14:paraId="72F73AC0" w14:textId="77777777" w:rsidR="00122CEB" w:rsidRDefault="00122CEB">
            <w:pPr>
              <w:pStyle w:val="ConsPlusNormal"/>
            </w:pPr>
            <w:r>
              <w:t>Реализация региональных проектов модернизации первичного звена здравоохранения</w:t>
            </w:r>
          </w:p>
        </w:tc>
        <w:tc>
          <w:tcPr>
            <w:tcW w:w="1384" w:type="dxa"/>
          </w:tcPr>
          <w:p w14:paraId="1195D8EE" w14:textId="77777777" w:rsidR="00122CEB" w:rsidRDefault="00122CEB">
            <w:pPr>
              <w:pStyle w:val="ConsPlusNormal"/>
              <w:jc w:val="right"/>
            </w:pPr>
            <w:r>
              <w:t>69181,1</w:t>
            </w:r>
          </w:p>
        </w:tc>
        <w:tc>
          <w:tcPr>
            <w:tcW w:w="1384" w:type="dxa"/>
          </w:tcPr>
          <w:p w14:paraId="3CAFDBA2" w14:textId="77777777" w:rsidR="00122CEB" w:rsidRDefault="00122CEB">
            <w:pPr>
              <w:pStyle w:val="ConsPlusNormal"/>
              <w:jc w:val="right"/>
            </w:pPr>
            <w:r>
              <w:t>829719,5</w:t>
            </w:r>
          </w:p>
        </w:tc>
        <w:tc>
          <w:tcPr>
            <w:tcW w:w="1384" w:type="dxa"/>
          </w:tcPr>
          <w:p w14:paraId="4189A008" w14:textId="77777777" w:rsidR="00122CEB" w:rsidRDefault="00122CEB">
            <w:pPr>
              <w:pStyle w:val="ConsPlusNormal"/>
              <w:jc w:val="right"/>
            </w:pPr>
            <w:r>
              <w:t>0,0</w:t>
            </w:r>
          </w:p>
        </w:tc>
      </w:tr>
      <w:tr w:rsidR="00122CEB" w14:paraId="42227375" w14:textId="77777777">
        <w:tc>
          <w:tcPr>
            <w:tcW w:w="567" w:type="dxa"/>
          </w:tcPr>
          <w:p w14:paraId="7437B8B2" w14:textId="77777777" w:rsidR="00122CEB" w:rsidRDefault="00122CEB">
            <w:pPr>
              <w:pStyle w:val="ConsPlusNormal"/>
              <w:jc w:val="center"/>
            </w:pPr>
            <w:r>
              <w:t>820</w:t>
            </w:r>
          </w:p>
        </w:tc>
        <w:tc>
          <w:tcPr>
            <w:tcW w:w="794" w:type="dxa"/>
          </w:tcPr>
          <w:p w14:paraId="18B577AF" w14:textId="77777777" w:rsidR="00122CEB" w:rsidRDefault="00122CEB">
            <w:pPr>
              <w:pStyle w:val="ConsPlusNormal"/>
              <w:jc w:val="center"/>
            </w:pPr>
            <w:r>
              <w:t>09 02</w:t>
            </w:r>
          </w:p>
        </w:tc>
        <w:tc>
          <w:tcPr>
            <w:tcW w:w="1644" w:type="dxa"/>
          </w:tcPr>
          <w:p w14:paraId="04BD2129" w14:textId="77777777" w:rsidR="00122CEB" w:rsidRDefault="00122CEB">
            <w:pPr>
              <w:pStyle w:val="ConsPlusNormal"/>
              <w:jc w:val="center"/>
            </w:pPr>
            <w:r>
              <w:t>01 1 N9 53650</w:t>
            </w:r>
          </w:p>
        </w:tc>
        <w:tc>
          <w:tcPr>
            <w:tcW w:w="484" w:type="dxa"/>
          </w:tcPr>
          <w:p w14:paraId="66ADD84A" w14:textId="77777777" w:rsidR="00122CEB" w:rsidRDefault="00122CEB">
            <w:pPr>
              <w:pStyle w:val="ConsPlusNormal"/>
              <w:jc w:val="center"/>
            </w:pPr>
            <w:r>
              <w:t>600</w:t>
            </w:r>
          </w:p>
        </w:tc>
        <w:tc>
          <w:tcPr>
            <w:tcW w:w="3964" w:type="dxa"/>
          </w:tcPr>
          <w:p w14:paraId="364F8A2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4735934" w14:textId="77777777" w:rsidR="00122CEB" w:rsidRDefault="00122CEB">
            <w:pPr>
              <w:pStyle w:val="ConsPlusNormal"/>
              <w:jc w:val="right"/>
            </w:pPr>
            <w:r>
              <w:t>69181,1</w:t>
            </w:r>
          </w:p>
        </w:tc>
        <w:tc>
          <w:tcPr>
            <w:tcW w:w="1384" w:type="dxa"/>
          </w:tcPr>
          <w:p w14:paraId="7831D65C" w14:textId="77777777" w:rsidR="00122CEB" w:rsidRDefault="00122CEB">
            <w:pPr>
              <w:pStyle w:val="ConsPlusNormal"/>
              <w:jc w:val="right"/>
            </w:pPr>
            <w:r>
              <w:t>829719,5</w:t>
            </w:r>
          </w:p>
        </w:tc>
        <w:tc>
          <w:tcPr>
            <w:tcW w:w="1384" w:type="dxa"/>
          </w:tcPr>
          <w:p w14:paraId="2AF989A6" w14:textId="77777777" w:rsidR="00122CEB" w:rsidRDefault="00122CEB">
            <w:pPr>
              <w:pStyle w:val="ConsPlusNormal"/>
              <w:jc w:val="right"/>
            </w:pPr>
            <w:r>
              <w:t>0,0</w:t>
            </w:r>
          </w:p>
        </w:tc>
      </w:tr>
      <w:tr w:rsidR="00122CEB" w14:paraId="29DAC794" w14:textId="77777777">
        <w:tc>
          <w:tcPr>
            <w:tcW w:w="567" w:type="dxa"/>
          </w:tcPr>
          <w:p w14:paraId="3EB4144A" w14:textId="77777777" w:rsidR="00122CEB" w:rsidRDefault="00122CEB">
            <w:pPr>
              <w:pStyle w:val="ConsPlusNormal"/>
              <w:jc w:val="center"/>
            </w:pPr>
            <w:r>
              <w:t>820</w:t>
            </w:r>
          </w:p>
        </w:tc>
        <w:tc>
          <w:tcPr>
            <w:tcW w:w="794" w:type="dxa"/>
          </w:tcPr>
          <w:p w14:paraId="1D7B2AFC" w14:textId="77777777" w:rsidR="00122CEB" w:rsidRDefault="00122CEB">
            <w:pPr>
              <w:pStyle w:val="ConsPlusNormal"/>
              <w:jc w:val="center"/>
            </w:pPr>
            <w:r>
              <w:t>09 02</w:t>
            </w:r>
          </w:p>
        </w:tc>
        <w:tc>
          <w:tcPr>
            <w:tcW w:w="1644" w:type="dxa"/>
          </w:tcPr>
          <w:p w14:paraId="192CBFB2" w14:textId="77777777" w:rsidR="00122CEB" w:rsidRDefault="00122CEB">
            <w:pPr>
              <w:pStyle w:val="ConsPlusNormal"/>
              <w:jc w:val="center"/>
            </w:pPr>
            <w:r>
              <w:t>01 1 P3 00000</w:t>
            </w:r>
          </w:p>
        </w:tc>
        <w:tc>
          <w:tcPr>
            <w:tcW w:w="484" w:type="dxa"/>
          </w:tcPr>
          <w:p w14:paraId="64C2C157" w14:textId="77777777" w:rsidR="00122CEB" w:rsidRDefault="00122CEB">
            <w:pPr>
              <w:pStyle w:val="ConsPlusNormal"/>
            </w:pPr>
          </w:p>
        </w:tc>
        <w:tc>
          <w:tcPr>
            <w:tcW w:w="3964" w:type="dxa"/>
          </w:tcPr>
          <w:p w14:paraId="1E8010DB" w14:textId="77777777" w:rsidR="00122CEB" w:rsidRDefault="00122CEB">
            <w:pPr>
              <w:pStyle w:val="ConsPlusNormal"/>
            </w:pPr>
            <w:r>
              <w:t>Региональный проект "Разработка и реализация программы системной поддержки и повышения качества жизни граждан старшего поколения"</w:t>
            </w:r>
          </w:p>
        </w:tc>
        <w:tc>
          <w:tcPr>
            <w:tcW w:w="1384" w:type="dxa"/>
          </w:tcPr>
          <w:p w14:paraId="32136AC4" w14:textId="77777777" w:rsidR="00122CEB" w:rsidRDefault="00122CEB">
            <w:pPr>
              <w:pStyle w:val="ConsPlusNormal"/>
              <w:jc w:val="right"/>
            </w:pPr>
            <w:r>
              <w:t>548,2</w:t>
            </w:r>
          </w:p>
        </w:tc>
        <w:tc>
          <w:tcPr>
            <w:tcW w:w="1384" w:type="dxa"/>
          </w:tcPr>
          <w:p w14:paraId="2DF3A670" w14:textId="77777777" w:rsidR="00122CEB" w:rsidRDefault="00122CEB">
            <w:pPr>
              <w:pStyle w:val="ConsPlusNormal"/>
              <w:jc w:val="right"/>
            </w:pPr>
            <w:r>
              <w:t>552,2</w:t>
            </w:r>
          </w:p>
        </w:tc>
        <w:tc>
          <w:tcPr>
            <w:tcW w:w="1384" w:type="dxa"/>
          </w:tcPr>
          <w:p w14:paraId="7744EA3B" w14:textId="77777777" w:rsidR="00122CEB" w:rsidRDefault="00122CEB">
            <w:pPr>
              <w:pStyle w:val="ConsPlusNormal"/>
              <w:jc w:val="right"/>
            </w:pPr>
            <w:r>
              <w:t>537,4</w:t>
            </w:r>
          </w:p>
        </w:tc>
      </w:tr>
      <w:tr w:rsidR="00122CEB" w14:paraId="608EFE7D" w14:textId="77777777">
        <w:tc>
          <w:tcPr>
            <w:tcW w:w="567" w:type="dxa"/>
          </w:tcPr>
          <w:p w14:paraId="49275334" w14:textId="77777777" w:rsidR="00122CEB" w:rsidRDefault="00122CEB">
            <w:pPr>
              <w:pStyle w:val="ConsPlusNormal"/>
              <w:jc w:val="center"/>
            </w:pPr>
            <w:r>
              <w:t>820</w:t>
            </w:r>
          </w:p>
        </w:tc>
        <w:tc>
          <w:tcPr>
            <w:tcW w:w="794" w:type="dxa"/>
          </w:tcPr>
          <w:p w14:paraId="04AFD4F3" w14:textId="77777777" w:rsidR="00122CEB" w:rsidRDefault="00122CEB">
            <w:pPr>
              <w:pStyle w:val="ConsPlusNormal"/>
              <w:jc w:val="center"/>
            </w:pPr>
            <w:r>
              <w:t>09 02</w:t>
            </w:r>
          </w:p>
        </w:tc>
        <w:tc>
          <w:tcPr>
            <w:tcW w:w="1644" w:type="dxa"/>
          </w:tcPr>
          <w:p w14:paraId="688926B2" w14:textId="77777777" w:rsidR="00122CEB" w:rsidRDefault="00122CEB">
            <w:pPr>
              <w:pStyle w:val="ConsPlusNormal"/>
              <w:jc w:val="center"/>
            </w:pPr>
            <w:r>
              <w:t>01 1 P3 54680</w:t>
            </w:r>
          </w:p>
        </w:tc>
        <w:tc>
          <w:tcPr>
            <w:tcW w:w="484" w:type="dxa"/>
          </w:tcPr>
          <w:p w14:paraId="709E723F" w14:textId="77777777" w:rsidR="00122CEB" w:rsidRDefault="00122CEB">
            <w:pPr>
              <w:pStyle w:val="ConsPlusNormal"/>
            </w:pPr>
          </w:p>
        </w:tc>
        <w:tc>
          <w:tcPr>
            <w:tcW w:w="3964" w:type="dxa"/>
          </w:tcPr>
          <w:p w14:paraId="0991D732" w14:textId="77777777" w:rsidR="00122CEB" w:rsidRDefault="00122CEB">
            <w:pPr>
              <w:pStyle w:val="ConsPlusNormal"/>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384" w:type="dxa"/>
          </w:tcPr>
          <w:p w14:paraId="3AF959D4" w14:textId="77777777" w:rsidR="00122CEB" w:rsidRDefault="00122CEB">
            <w:pPr>
              <w:pStyle w:val="ConsPlusNormal"/>
              <w:jc w:val="right"/>
            </w:pPr>
            <w:r>
              <w:t>548,2</w:t>
            </w:r>
          </w:p>
        </w:tc>
        <w:tc>
          <w:tcPr>
            <w:tcW w:w="1384" w:type="dxa"/>
          </w:tcPr>
          <w:p w14:paraId="0AF7EA7E" w14:textId="77777777" w:rsidR="00122CEB" w:rsidRDefault="00122CEB">
            <w:pPr>
              <w:pStyle w:val="ConsPlusNormal"/>
              <w:jc w:val="right"/>
            </w:pPr>
            <w:r>
              <w:t>552,2</w:t>
            </w:r>
          </w:p>
        </w:tc>
        <w:tc>
          <w:tcPr>
            <w:tcW w:w="1384" w:type="dxa"/>
          </w:tcPr>
          <w:p w14:paraId="63EB9A65" w14:textId="77777777" w:rsidR="00122CEB" w:rsidRDefault="00122CEB">
            <w:pPr>
              <w:pStyle w:val="ConsPlusNormal"/>
              <w:jc w:val="right"/>
            </w:pPr>
            <w:r>
              <w:t>537,4</w:t>
            </w:r>
          </w:p>
        </w:tc>
      </w:tr>
      <w:tr w:rsidR="00122CEB" w14:paraId="75458E36" w14:textId="77777777">
        <w:tc>
          <w:tcPr>
            <w:tcW w:w="567" w:type="dxa"/>
          </w:tcPr>
          <w:p w14:paraId="68C5ED88" w14:textId="77777777" w:rsidR="00122CEB" w:rsidRDefault="00122CEB">
            <w:pPr>
              <w:pStyle w:val="ConsPlusNormal"/>
              <w:jc w:val="center"/>
            </w:pPr>
            <w:r>
              <w:t>820</w:t>
            </w:r>
          </w:p>
        </w:tc>
        <w:tc>
          <w:tcPr>
            <w:tcW w:w="794" w:type="dxa"/>
          </w:tcPr>
          <w:p w14:paraId="0C36585F" w14:textId="77777777" w:rsidR="00122CEB" w:rsidRDefault="00122CEB">
            <w:pPr>
              <w:pStyle w:val="ConsPlusNormal"/>
              <w:jc w:val="center"/>
            </w:pPr>
            <w:r>
              <w:t>09 02</w:t>
            </w:r>
          </w:p>
        </w:tc>
        <w:tc>
          <w:tcPr>
            <w:tcW w:w="1644" w:type="dxa"/>
          </w:tcPr>
          <w:p w14:paraId="1BE8DF73" w14:textId="77777777" w:rsidR="00122CEB" w:rsidRDefault="00122CEB">
            <w:pPr>
              <w:pStyle w:val="ConsPlusNormal"/>
              <w:jc w:val="center"/>
            </w:pPr>
            <w:r>
              <w:t>01 1 P3 54680</w:t>
            </w:r>
          </w:p>
        </w:tc>
        <w:tc>
          <w:tcPr>
            <w:tcW w:w="484" w:type="dxa"/>
          </w:tcPr>
          <w:p w14:paraId="4FD0F553" w14:textId="77777777" w:rsidR="00122CEB" w:rsidRDefault="00122CEB">
            <w:pPr>
              <w:pStyle w:val="ConsPlusNormal"/>
              <w:jc w:val="center"/>
            </w:pPr>
            <w:r>
              <w:t>200</w:t>
            </w:r>
          </w:p>
        </w:tc>
        <w:tc>
          <w:tcPr>
            <w:tcW w:w="3964" w:type="dxa"/>
          </w:tcPr>
          <w:p w14:paraId="1E6053FC"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7082B46C" w14:textId="77777777" w:rsidR="00122CEB" w:rsidRDefault="00122CEB">
            <w:pPr>
              <w:pStyle w:val="ConsPlusNormal"/>
              <w:jc w:val="right"/>
            </w:pPr>
            <w:r>
              <w:lastRenderedPageBreak/>
              <w:t>548,2</w:t>
            </w:r>
          </w:p>
        </w:tc>
        <w:tc>
          <w:tcPr>
            <w:tcW w:w="1384" w:type="dxa"/>
          </w:tcPr>
          <w:p w14:paraId="6150972E" w14:textId="77777777" w:rsidR="00122CEB" w:rsidRDefault="00122CEB">
            <w:pPr>
              <w:pStyle w:val="ConsPlusNormal"/>
              <w:jc w:val="right"/>
            </w:pPr>
            <w:r>
              <w:t>552,2</w:t>
            </w:r>
          </w:p>
        </w:tc>
        <w:tc>
          <w:tcPr>
            <w:tcW w:w="1384" w:type="dxa"/>
          </w:tcPr>
          <w:p w14:paraId="6BC4BAF7" w14:textId="77777777" w:rsidR="00122CEB" w:rsidRDefault="00122CEB">
            <w:pPr>
              <w:pStyle w:val="ConsPlusNormal"/>
              <w:jc w:val="right"/>
            </w:pPr>
            <w:r>
              <w:t>537,4</w:t>
            </w:r>
          </w:p>
        </w:tc>
      </w:tr>
      <w:tr w:rsidR="00122CEB" w14:paraId="5623AFCF" w14:textId="77777777">
        <w:tc>
          <w:tcPr>
            <w:tcW w:w="567" w:type="dxa"/>
          </w:tcPr>
          <w:p w14:paraId="086DB0D2" w14:textId="77777777" w:rsidR="00122CEB" w:rsidRDefault="00122CEB">
            <w:pPr>
              <w:pStyle w:val="ConsPlusNormal"/>
              <w:jc w:val="center"/>
            </w:pPr>
            <w:r>
              <w:t>820</w:t>
            </w:r>
          </w:p>
        </w:tc>
        <w:tc>
          <w:tcPr>
            <w:tcW w:w="794" w:type="dxa"/>
          </w:tcPr>
          <w:p w14:paraId="73251DDC" w14:textId="77777777" w:rsidR="00122CEB" w:rsidRDefault="00122CEB">
            <w:pPr>
              <w:pStyle w:val="ConsPlusNormal"/>
              <w:jc w:val="center"/>
            </w:pPr>
            <w:r>
              <w:t>09 02</w:t>
            </w:r>
          </w:p>
        </w:tc>
        <w:tc>
          <w:tcPr>
            <w:tcW w:w="1644" w:type="dxa"/>
          </w:tcPr>
          <w:p w14:paraId="71F77C40" w14:textId="77777777" w:rsidR="00122CEB" w:rsidRDefault="00122CEB">
            <w:pPr>
              <w:pStyle w:val="ConsPlusNormal"/>
              <w:jc w:val="center"/>
            </w:pPr>
            <w:r>
              <w:t>01 3 00 00000</w:t>
            </w:r>
          </w:p>
        </w:tc>
        <w:tc>
          <w:tcPr>
            <w:tcW w:w="484" w:type="dxa"/>
          </w:tcPr>
          <w:p w14:paraId="3E66A2DA" w14:textId="77777777" w:rsidR="00122CEB" w:rsidRDefault="00122CEB">
            <w:pPr>
              <w:pStyle w:val="ConsPlusNormal"/>
            </w:pPr>
          </w:p>
        </w:tc>
        <w:tc>
          <w:tcPr>
            <w:tcW w:w="3964" w:type="dxa"/>
          </w:tcPr>
          <w:p w14:paraId="02826BED" w14:textId="77777777" w:rsidR="00122CEB" w:rsidRDefault="00122CEB">
            <w:pPr>
              <w:pStyle w:val="ConsPlusNormal"/>
            </w:pPr>
            <w:r>
              <w:t>Комплексы процессных мероприятий</w:t>
            </w:r>
          </w:p>
        </w:tc>
        <w:tc>
          <w:tcPr>
            <w:tcW w:w="1384" w:type="dxa"/>
          </w:tcPr>
          <w:p w14:paraId="607317B2" w14:textId="77777777" w:rsidR="00122CEB" w:rsidRDefault="00122CEB">
            <w:pPr>
              <w:pStyle w:val="ConsPlusNormal"/>
              <w:jc w:val="right"/>
            </w:pPr>
            <w:r>
              <w:t>2253559,1</w:t>
            </w:r>
          </w:p>
        </w:tc>
        <w:tc>
          <w:tcPr>
            <w:tcW w:w="1384" w:type="dxa"/>
          </w:tcPr>
          <w:p w14:paraId="3A60F523" w14:textId="77777777" w:rsidR="00122CEB" w:rsidRDefault="00122CEB">
            <w:pPr>
              <w:pStyle w:val="ConsPlusNormal"/>
              <w:jc w:val="right"/>
            </w:pPr>
            <w:r>
              <w:t>2141616,8</w:t>
            </w:r>
          </w:p>
        </w:tc>
        <w:tc>
          <w:tcPr>
            <w:tcW w:w="1384" w:type="dxa"/>
          </w:tcPr>
          <w:p w14:paraId="34A918A8" w14:textId="77777777" w:rsidR="00122CEB" w:rsidRDefault="00122CEB">
            <w:pPr>
              <w:pStyle w:val="ConsPlusNormal"/>
              <w:jc w:val="right"/>
            </w:pPr>
            <w:r>
              <w:t>2014966,4</w:t>
            </w:r>
          </w:p>
        </w:tc>
      </w:tr>
      <w:tr w:rsidR="00122CEB" w14:paraId="51286401" w14:textId="77777777">
        <w:tc>
          <w:tcPr>
            <w:tcW w:w="567" w:type="dxa"/>
          </w:tcPr>
          <w:p w14:paraId="321C7CAE" w14:textId="77777777" w:rsidR="00122CEB" w:rsidRDefault="00122CEB">
            <w:pPr>
              <w:pStyle w:val="ConsPlusNormal"/>
              <w:jc w:val="center"/>
            </w:pPr>
            <w:r>
              <w:t>820</w:t>
            </w:r>
          </w:p>
        </w:tc>
        <w:tc>
          <w:tcPr>
            <w:tcW w:w="794" w:type="dxa"/>
          </w:tcPr>
          <w:p w14:paraId="09E7E8F2" w14:textId="77777777" w:rsidR="00122CEB" w:rsidRDefault="00122CEB">
            <w:pPr>
              <w:pStyle w:val="ConsPlusNormal"/>
              <w:jc w:val="center"/>
            </w:pPr>
            <w:r>
              <w:t>09 02</w:t>
            </w:r>
          </w:p>
        </w:tc>
        <w:tc>
          <w:tcPr>
            <w:tcW w:w="1644" w:type="dxa"/>
          </w:tcPr>
          <w:p w14:paraId="20E03534" w14:textId="77777777" w:rsidR="00122CEB" w:rsidRDefault="00122CEB">
            <w:pPr>
              <w:pStyle w:val="ConsPlusNormal"/>
              <w:jc w:val="center"/>
            </w:pPr>
            <w:r>
              <w:t>01 3 01 00000</w:t>
            </w:r>
          </w:p>
        </w:tc>
        <w:tc>
          <w:tcPr>
            <w:tcW w:w="484" w:type="dxa"/>
          </w:tcPr>
          <w:p w14:paraId="5465C296" w14:textId="77777777" w:rsidR="00122CEB" w:rsidRDefault="00122CEB">
            <w:pPr>
              <w:pStyle w:val="ConsPlusNormal"/>
            </w:pPr>
          </w:p>
        </w:tc>
        <w:tc>
          <w:tcPr>
            <w:tcW w:w="3964" w:type="dxa"/>
          </w:tcPr>
          <w:p w14:paraId="5EE6E542" w14:textId="77777777" w:rsidR="00122CEB" w:rsidRDefault="00122CEB">
            <w:pPr>
              <w:pStyle w:val="ConsPlusNormal"/>
            </w:pPr>
            <w:r>
              <w:t>Комплекс процессных мероприятий "Формирование здорового образа жизни"</w:t>
            </w:r>
          </w:p>
        </w:tc>
        <w:tc>
          <w:tcPr>
            <w:tcW w:w="1384" w:type="dxa"/>
          </w:tcPr>
          <w:p w14:paraId="5AF5FCFA" w14:textId="77777777" w:rsidR="00122CEB" w:rsidRDefault="00122CEB">
            <w:pPr>
              <w:pStyle w:val="ConsPlusNormal"/>
              <w:jc w:val="right"/>
            </w:pPr>
            <w:r>
              <w:t>6799,5</w:t>
            </w:r>
          </w:p>
        </w:tc>
        <w:tc>
          <w:tcPr>
            <w:tcW w:w="1384" w:type="dxa"/>
          </w:tcPr>
          <w:p w14:paraId="29F6E128" w14:textId="77777777" w:rsidR="00122CEB" w:rsidRDefault="00122CEB">
            <w:pPr>
              <w:pStyle w:val="ConsPlusNormal"/>
              <w:jc w:val="right"/>
            </w:pPr>
            <w:r>
              <w:t>6622,9</w:t>
            </w:r>
          </w:p>
        </w:tc>
        <w:tc>
          <w:tcPr>
            <w:tcW w:w="1384" w:type="dxa"/>
          </w:tcPr>
          <w:p w14:paraId="7F28894E" w14:textId="77777777" w:rsidR="00122CEB" w:rsidRDefault="00122CEB">
            <w:pPr>
              <w:pStyle w:val="ConsPlusNormal"/>
              <w:jc w:val="right"/>
            </w:pPr>
            <w:r>
              <w:t>6622,9</w:t>
            </w:r>
          </w:p>
        </w:tc>
      </w:tr>
      <w:tr w:rsidR="00122CEB" w14:paraId="148BA79D" w14:textId="77777777">
        <w:tc>
          <w:tcPr>
            <w:tcW w:w="567" w:type="dxa"/>
          </w:tcPr>
          <w:p w14:paraId="15915F25" w14:textId="77777777" w:rsidR="00122CEB" w:rsidRDefault="00122CEB">
            <w:pPr>
              <w:pStyle w:val="ConsPlusNormal"/>
              <w:jc w:val="center"/>
            </w:pPr>
            <w:r>
              <w:t>820</w:t>
            </w:r>
          </w:p>
        </w:tc>
        <w:tc>
          <w:tcPr>
            <w:tcW w:w="794" w:type="dxa"/>
          </w:tcPr>
          <w:p w14:paraId="04FBCDAF" w14:textId="77777777" w:rsidR="00122CEB" w:rsidRDefault="00122CEB">
            <w:pPr>
              <w:pStyle w:val="ConsPlusNormal"/>
              <w:jc w:val="center"/>
            </w:pPr>
            <w:r>
              <w:t>09 02</w:t>
            </w:r>
          </w:p>
        </w:tc>
        <w:tc>
          <w:tcPr>
            <w:tcW w:w="1644" w:type="dxa"/>
          </w:tcPr>
          <w:p w14:paraId="4B0E71BD" w14:textId="77777777" w:rsidR="00122CEB" w:rsidRDefault="00122CEB">
            <w:pPr>
              <w:pStyle w:val="ConsPlusNormal"/>
              <w:jc w:val="center"/>
            </w:pPr>
            <w:r>
              <w:t>01 3 01 R2020</w:t>
            </w:r>
          </w:p>
        </w:tc>
        <w:tc>
          <w:tcPr>
            <w:tcW w:w="484" w:type="dxa"/>
          </w:tcPr>
          <w:p w14:paraId="042E3E39" w14:textId="77777777" w:rsidR="00122CEB" w:rsidRDefault="00122CEB">
            <w:pPr>
              <w:pStyle w:val="ConsPlusNormal"/>
            </w:pPr>
          </w:p>
        </w:tc>
        <w:tc>
          <w:tcPr>
            <w:tcW w:w="3964" w:type="dxa"/>
          </w:tcPr>
          <w:p w14:paraId="7D15CD05" w14:textId="77777777" w:rsidR="00122CEB" w:rsidRDefault="00122CEB">
            <w:pPr>
              <w:pStyle w:val="ConsPlusNormal"/>
            </w:pPr>
            <w:r>
              <w:t>Реализация мероприятий по предупреждению и борьбе с социально значимыми инфекционными заболеваниями</w:t>
            </w:r>
          </w:p>
        </w:tc>
        <w:tc>
          <w:tcPr>
            <w:tcW w:w="1384" w:type="dxa"/>
          </w:tcPr>
          <w:p w14:paraId="4867417C" w14:textId="77777777" w:rsidR="00122CEB" w:rsidRDefault="00122CEB">
            <w:pPr>
              <w:pStyle w:val="ConsPlusNormal"/>
              <w:jc w:val="right"/>
            </w:pPr>
            <w:r>
              <w:t>6799,5</w:t>
            </w:r>
          </w:p>
        </w:tc>
        <w:tc>
          <w:tcPr>
            <w:tcW w:w="1384" w:type="dxa"/>
          </w:tcPr>
          <w:p w14:paraId="3C4817E0" w14:textId="77777777" w:rsidR="00122CEB" w:rsidRDefault="00122CEB">
            <w:pPr>
              <w:pStyle w:val="ConsPlusNormal"/>
              <w:jc w:val="right"/>
            </w:pPr>
            <w:r>
              <w:t>6622,9</w:t>
            </w:r>
          </w:p>
        </w:tc>
        <w:tc>
          <w:tcPr>
            <w:tcW w:w="1384" w:type="dxa"/>
          </w:tcPr>
          <w:p w14:paraId="34C8C072" w14:textId="77777777" w:rsidR="00122CEB" w:rsidRDefault="00122CEB">
            <w:pPr>
              <w:pStyle w:val="ConsPlusNormal"/>
              <w:jc w:val="right"/>
            </w:pPr>
            <w:r>
              <w:t>6622,9</w:t>
            </w:r>
          </w:p>
        </w:tc>
      </w:tr>
      <w:tr w:rsidR="00122CEB" w14:paraId="4E5EC6AA" w14:textId="77777777">
        <w:tc>
          <w:tcPr>
            <w:tcW w:w="567" w:type="dxa"/>
          </w:tcPr>
          <w:p w14:paraId="4CA9EF7A" w14:textId="77777777" w:rsidR="00122CEB" w:rsidRDefault="00122CEB">
            <w:pPr>
              <w:pStyle w:val="ConsPlusNormal"/>
              <w:jc w:val="center"/>
            </w:pPr>
            <w:r>
              <w:t>820</w:t>
            </w:r>
          </w:p>
        </w:tc>
        <w:tc>
          <w:tcPr>
            <w:tcW w:w="794" w:type="dxa"/>
          </w:tcPr>
          <w:p w14:paraId="2E54F310" w14:textId="77777777" w:rsidR="00122CEB" w:rsidRDefault="00122CEB">
            <w:pPr>
              <w:pStyle w:val="ConsPlusNormal"/>
              <w:jc w:val="center"/>
            </w:pPr>
            <w:r>
              <w:t>09 02</w:t>
            </w:r>
          </w:p>
        </w:tc>
        <w:tc>
          <w:tcPr>
            <w:tcW w:w="1644" w:type="dxa"/>
          </w:tcPr>
          <w:p w14:paraId="0BFD7B31" w14:textId="77777777" w:rsidR="00122CEB" w:rsidRDefault="00122CEB">
            <w:pPr>
              <w:pStyle w:val="ConsPlusNormal"/>
              <w:jc w:val="center"/>
            </w:pPr>
            <w:r>
              <w:t>01 3 01 R2020</w:t>
            </w:r>
          </w:p>
        </w:tc>
        <w:tc>
          <w:tcPr>
            <w:tcW w:w="484" w:type="dxa"/>
          </w:tcPr>
          <w:p w14:paraId="166BBA21" w14:textId="77777777" w:rsidR="00122CEB" w:rsidRDefault="00122CEB">
            <w:pPr>
              <w:pStyle w:val="ConsPlusNormal"/>
              <w:jc w:val="center"/>
            </w:pPr>
            <w:r>
              <w:t>600</w:t>
            </w:r>
          </w:p>
        </w:tc>
        <w:tc>
          <w:tcPr>
            <w:tcW w:w="3964" w:type="dxa"/>
          </w:tcPr>
          <w:p w14:paraId="3DD047B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5C65D6" w14:textId="77777777" w:rsidR="00122CEB" w:rsidRDefault="00122CEB">
            <w:pPr>
              <w:pStyle w:val="ConsPlusNormal"/>
              <w:jc w:val="right"/>
            </w:pPr>
            <w:r>
              <w:t>6799,5</w:t>
            </w:r>
          </w:p>
        </w:tc>
        <w:tc>
          <w:tcPr>
            <w:tcW w:w="1384" w:type="dxa"/>
          </w:tcPr>
          <w:p w14:paraId="45BBB695" w14:textId="77777777" w:rsidR="00122CEB" w:rsidRDefault="00122CEB">
            <w:pPr>
              <w:pStyle w:val="ConsPlusNormal"/>
              <w:jc w:val="right"/>
            </w:pPr>
            <w:r>
              <w:t>6622,9</w:t>
            </w:r>
          </w:p>
        </w:tc>
        <w:tc>
          <w:tcPr>
            <w:tcW w:w="1384" w:type="dxa"/>
          </w:tcPr>
          <w:p w14:paraId="4D584513" w14:textId="77777777" w:rsidR="00122CEB" w:rsidRDefault="00122CEB">
            <w:pPr>
              <w:pStyle w:val="ConsPlusNormal"/>
              <w:jc w:val="right"/>
            </w:pPr>
            <w:r>
              <w:t>6622,9</w:t>
            </w:r>
          </w:p>
        </w:tc>
      </w:tr>
      <w:tr w:rsidR="00122CEB" w14:paraId="32C2DEFE" w14:textId="77777777">
        <w:tc>
          <w:tcPr>
            <w:tcW w:w="567" w:type="dxa"/>
          </w:tcPr>
          <w:p w14:paraId="24F83CA7" w14:textId="77777777" w:rsidR="00122CEB" w:rsidRDefault="00122CEB">
            <w:pPr>
              <w:pStyle w:val="ConsPlusNormal"/>
              <w:jc w:val="center"/>
            </w:pPr>
            <w:r>
              <w:t>820</w:t>
            </w:r>
          </w:p>
        </w:tc>
        <w:tc>
          <w:tcPr>
            <w:tcW w:w="794" w:type="dxa"/>
          </w:tcPr>
          <w:p w14:paraId="623BA4CA" w14:textId="77777777" w:rsidR="00122CEB" w:rsidRDefault="00122CEB">
            <w:pPr>
              <w:pStyle w:val="ConsPlusNormal"/>
              <w:jc w:val="center"/>
            </w:pPr>
            <w:r>
              <w:t>09 02</w:t>
            </w:r>
          </w:p>
        </w:tc>
        <w:tc>
          <w:tcPr>
            <w:tcW w:w="1644" w:type="dxa"/>
          </w:tcPr>
          <w:p w14:paraId="252DB639" w14:textId="77777777" w:rsidR="00122CEB" w:rsidRDefault="00122CEB">
            <w:pPr>
              <w:pStyle w:val="ConsPlusNormal"/>
              <w:jc w:val="center"/>
            </w:pPr>
            <w:r>
              <w:t>01 3 03 00000</w:t>
            </w:r>
          </w:p>
        </w:tc>
        <w:tc>
          <w:tcPr>
            <w:tcW w:w="484" w:type="dxa"/>
          </w:tcPr>
          <w:p w14:paraId="65B45E34" w14:textId="77777777" w:rsidR="00122CEB" w:rsidRDefault="00122CEB">
            <w:pPr>
              <w:pStyle w:val="ConsPlusNormal"/>
            </w:pPr>
          </w:p>
        </w:tc>
        <w:tc>
          <w:tcPr>
            <w:tcW w:w="3964" w:type="dxa"/>
          </w:tcPr>
          <w:p w14:paraId="538EE541" w14:textId="77777777" w:rsidR="00122CEB" w:rsidRDefault="00122CEB">
            <w:pPr>
              <w:pStyle w:val="ConsPlusNormal"/>
            </w:pPr>
            <w:r>
              <w:t>Комплекс процессных мероприятий "Оказание медицинской помощи на территории Пермского края и прочие услуги"</w:t>
            </w:r>
          </w:p>
        </w:tc>
        <w:tc>
          <w:tcPr>
            <w:tcW w:w="1384" w:type="dxa"/>
          </w:tcPr>
          <w:p w14:paraId="2BFDCBD3" w14:textId="77777777" w:rsidR="00122CEB" w:rsidRDefault="00122CEB">
            <w:pPr>
              <w:pStyle w:val="ConsPlusNormal"/>
              <w:jc w:val="right"/>
            </w:pPr>
            <w:r>
              <w:t>2086848,7</w:t>
            </w:r>
          </w:p>
        </w:tc>
        <w:tc>
          <w:tcPr>
            <w:tcW w:w="1384" w:type="dxa"/>
          </w:tcPr>
          <w:p w14:paraId="428135FE" w14:textId="77777777" w:rsidR="00122CEB" w:rsidRDefault="00122CEB">
            <w:pPr>
              <w:pStyle w:val="ConsPlusNormal"/>
              <w:jc w:val="right"/>
            </w:pPr>
            <w:r>
              <w:t>1967287,7</w:t>
            </w:r>
          </w:p>
        </w:tc>
        <w:tc>
          <w:tcPr>
            <w:tcW w:w="1384" w:type="dxa"/>
          </w:tcPr>
          <w:p w14:paraId="72013107" w14:textId="77777777" w:rsidR="00122CEB" w:rsidRDefault="00122CEB">
            <w:pPr>
              <w:pStyle w:val="ConsPlusNormal"/>
              <w:jc w:val="right"/>
            </w:pPr>
            <w:r>
              <w:t>1971784,8</w:t>
            </w:r>
          </w:p>
        </w:tc>
      </w:tr>
      <w:tr w:rsidR="00122CEB" w14:paraId="4077DE04" w14:textId="77777777">
        <w:tc>
          <w:tcPr>
            <w:tcW w:w="567" w:type="dxa"/>
          </w:tcPr>
          <w:p w14:paraId="78F17D14" w14:textId="77777777" w:rsidR="00122CEB" w:rsidRDefault="00122CEB">
            <w:pPr>
              <w:pStyle w:val="ConsPlusNormal"/>
              <w:jc w:val="center"/>
            </w:pPr>
            <w:r>
              <w:t>820</w:t>
            </w:r>
          </w:p>
        </w:tc>
        <w:tc>
          <w:tcPr>
            <w:tcW w:w="794" w:type="dxa"/>
          </w:tcPr>
          <w:p w14:paraId="63585B0E" w14:textId="77777777" w:rsidR="00122CEB" w:rsidRDefault="00122CEB">
            <w:pPr>
              <w:pStyle w:val="ConsPlusNormal"/>
              <w:jc w:val="center"/>
            </w:pPr>
            <w:r>
              <w:t>09 02</w:t>
            </w:r>
          </w:p>
        </w:tc>
        <w:tc>
          <w:tcPr>
            <w:tcW w:w="1644" w:type="dxa"/>
          </w:tcPr>
          <w:p w14:paraId="4FAA0C6A" w14:textId="77777777" w:rsidR="00122CEB" w:rsidRDefault="00122CEB">
            <w:pPr>
              <w:pStyle w:val="ConsPlusNormal"/>
              <w:jc w:val="center"/>
            </w:pPr>
            <w:r>
              <w:t>01 3 03 00110</w:t>
            </w:r>
          </w:p>
        </w:tc>
        <w:tc>
          <w:tcPr>
            <w:tcW w:w="484" w:type="dxa"/>
          </w:tcPr>
          <w:p w14:paraId="49AB20AA" w14:textId="77777777" w:rsidR="00122CEB" w:rsidRDefault="00122CEB">
            <w:pPr>
              <w:pStyle w:val="ConsPlusNormal"/>
            </w:pPr>
          </w:p>
        </w:tc>
        <w:tc>
          <w:tcPr>
            <w:tcW w:w="3964" w:type="dxa"/>
          </w:tcPr>
          <w:p w14:paraId="4510F1A6"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613499E" w14:textId="77777777" w:rsidR="00122CEB" w:rsidRDefault="00122CEB">
            <w:pPr>
              <w:pStyle w:val="ConsPlusNormal"/>
              <w:jc w:val="right"/>
            </w:pPr>
            <w:r>
              <w:t>825620,0</w:t>
            </w:r>
          </w:p>
        </w:tc>
        <w:tc>
          <w:tcPr>
            <w:tcW w:w="1384" w:type="dxa"/>
          </w:tcPr>
          <w:p w14:paraId="1CFC03D9" w14:textId="77777777" w:rsidR="00122CEB" w:rsidRDefault="00122CEB">
            <w:pPr>
              <w:pStyle w:val="ConsPlusNormal"/>
              <w:jc w:val="right"/>
            </w:pPr>
            <w:r>
              <w:t>813104,9</w:t>
            </w:r>
          </w:p>
        </w:tc>
        <w:tc>
          <w:tcPr>
            <w:tcW w:w="1384" w:type="dxa"/>
          </w:tcPr>
          <w:p w14:paraId="0B2C6052" w14:textId="77777777" w:rsidR="00122CEB" w:rsidRDefault="00122CEB">
            <w:pPr>
              <w:pStyle w:val="ConsPlusNormal"/>
              <w:jc w:val="right"/>
            </w:pPr>
            <w:r>
              <w:t>813068,3</w:t>
            </w:r>
          </w:p>
        </w:tc>
      </w:tr>
      <w:tr w:rsidR="00122CEB" w14:paraId="5A289300" w14:textId="77777777">
        <w:tc>
          <w:tcPr>
            <w:tcW w:w="567" w:type="dxa"/>
          </w:tcPr>
          <w:p w14:paraId="518D0A15" w14:textId="77777777" w:rsidR="00122CEB" w:rsidRDefault="00122CEB">
            <w:pPr>
              <w:pStyle w:val="ConsPlusNormal"/>
              <w:jc w:val="center"/>
            </w:pPr>
            <w:r>
              <w:t>820</w:t>
            </w:r>
          </w:p>
        </w:tc>
        <w:tc>
          <w:tcPr>
            <w:tcW w:w="794" w:type="dxa"/>
          </w:tcPr>
          <w:p w14:paraId="2AC89E2C" w14:textId="77777777" w:rsidR="00122CEB" w:rsidRDefault="00122CEB">
            <w:pPr>
              <w:pStyle w:val="ConsPlusNormal"/>
              <w:jc w:val="center"/>
            </w:pPr>
            <w:r>
              <w:t>09 02</w:t>
            </w:r>
          </w:p>
        </w:tc>
        <w:tc>
          <w:tcPr>
            <w:tcW w:w="1644" w:type="dxa"/>
          </w:tcPr>
          <w:p w14:paraId="6D68CFF4" w14:textId="77777777" w:rsidR="00122CEB" w:rsidRDefault="00122CEB">
            <w:pPr>
              <w:pStyle w:val="ConsPlusNormal"/>
              <w:jc w:val="center"/>
            </w:pPr>
            <w:r>
              <w:t>01 3 03 00110</w:t>
            </w:r>
          </w:p>
        </w:tc>
        <w:tc>
          <w:tcPr>
            <w:tcW w:w="484" w:type="dxa"/>
          </w:tcPr>
          <w:p w14:paraId="68FEB8E7" w14:textId="77777777" w:rsidR="00122CEB" w:rsidRDefault="00122CEB">
            <w:pPr>
              <w:pStyle w:val="ConsPlusNormal"/>
              <w:jc w:val="center"/>
            </w:pPr>
            <w:r>
              <w:t>600</w:t>
            </w:r>
          </w:p>
        </w:tc>
        <w:tc>
          <w:tcPr>
            <w:tcW w:w="3964" w:type="dxa"/>
          </w:tcPr>
          <w:p w14:paraId="0F085A1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E75454D" w14:textId="77777777" w:rsidR="00122CEB" w:rsidRDefault="00122CEB">
            <w:pPr>
              <w:pStyle w:val="ConsPlusNormal"/>
              <w:jc w:val="right"/>
            </w:pPr>
            <w:r>
              <w:t>825620,0</w:t>
            </w:r>
          </w:p>
        </w:tc>
        <w:tc>
          <w:tcPr>
            <w:tcW w:w="1384" w:type="dxa"/>
          </w:tcPr>
          <w:p w14:paraId="03F07B1C" w14:textId="77777777" w:rsidR="00122CEB" w:rsidRDefault="00122CEB">
            <w:pPr>
              <w:pStyle w:val="ConsPlusNormal"/>
              <w:jc w:val="right"/>
            </w:pPr>
            <w:r>
              <w:t>813104,9</w:t>
            </w:r>
          </w:p>
        </w:tc>
        <w:tc>
          <w:tcPr>
            <w:tcW w:w="1384" w:type="dxa"/>
          </w:tcPr>
          <w:p w14:paraId="3BAF965F" w14:textId="77777777" w:rsidR="00122CEB" w:rsidRDefault="00122CEB">
            <w:pPr>
              <w:pStyle w:val="ConsPlusNormal"/>
              <w:jc w:val="right"/>
            </w:pPr>
            <w:r>
              <w:t>813068,3</w:t>
            </w:r>
          </w:p>
        </w:tc>
      </w:tr>
      <w:tr w:rsidR="00122CEB" w14:paraId="73EDD410" w14:textId="77777777">
        <w:tc>
          <w:tcPr>
            <w:tcW w:w="567" w:type="dxa"/>
          </w:tcPr>
          <w:p w14:paraId="619C54B1" w14:textId="77777777" w:rsidR="00122CEB" w:rsidRDefault="00122CEB">
            <w:pPr>
              <w:pStyle w:val="ConsPlusNormal"/>
              <w:jc w:val="center"/>
            </w:pPr>
            <w:r>
              <w:t>820</w:t>
            </w:r>
          </w:p>
        </w:tc>
        <w:tc>
          <w:tcPr>
            <w:tcW w:w="794" w:type="dxa"/>
          </w:tcPr>
          <w:p w14:paraId="456A0782" w14:textId="77777777" w:rsidR="00122CEB" w:rsidRDefault="00122CEB">
            <w:pPr>
              <w:pStyle w:val="ConsPlusNormal"/>
              <w:jc w:val="center"/>
            </w:pPr>
            <w:r>
              <w:t>09 02</w:t>
            </w:r>
          </w:p>
        </w:tc>
        <w:tc>
          <w:tcPr>
            <w:tcW w:w="1644" w:type="dxa"/>
          </w:tcPr>
          <w:p w14:paraId="0FAECDB6" w14:textId="77777777" w:rsidR="00122CEB" w:rsidRDefault="00122CEB">
            <w:pPr>
              <w:pStyle w:val="ConsPlusNormal"/>
              <w:jc w:val="center"/>
            </w:pPr>
            <w:r>
              <w:t>01 3 03 00140</w:t>
            </w:r>
          </w:p>
        </w:tc>
        <w:tc>
          <w:tcPr>
            <w:tcW w:w="484" w:type="dxa"/>
          </w:tcPr>
          <w:p w14:paraId="40167D88" w14:textId="77777777" w:rsidR="00122CEB" w:rsidRDefault="00122CEB">
            <w:pPr>
              <w:pStyle w:val="ConsPlusNormal"/>
            </w:pPr>
          </w:p>
        </w:tc>
        <w:tc>
          <w:tcPr>
            <w:tcW w:w="3964" w:type="dxa"/>
          </w:tcPr>
          <w:p w14:paraId="39DAB002" w14:textId="77777777" w:rsidR="00122CEB" w:rsidRDefault="00122CEB">
            <w:pPr>
              <w:pStyle w:val="ConsPlusNormal"/>
            </w:pPr>
            <w:r>
              <w:t>Субсидии негосударственным организациям на выполнение государственного социального заказа</w:t>
            </w:r>
          </w:p>
        </w:tc>
        <w:tc>
          <w:tcPr>
            <w:tcW w:w="1384" w:type="dxa"/>
          </w:tcPr>
          <w:p w14:paraId="159F2242" w14:textId="77777777" w:rsidR="00122CEB" w:rsidRDefault="00122CEB">
            <w:pPr>
              <w:pStyle w:val="ConsPlusNormal"/>
              <w:jc w:val="right"/>
            </w:pPr>
            <w:r>
              <w:t>15930,3</w:t>
            </w:r>
          </w:p>
        </w:tc>
        <w:tc>
          <w:tcPr>
            <w:tcW w:w="1384" w:type="dxa"/>
          </w:tcPr>
          <w:p w14:paraId="14F1F62D" w14:textId="77777777" w:rsidR="00122CEB" w:rsidRDefault="00122CEB">
            <w:pPr>
              <w:pStyle w:val="ConsPlusNormal"/>
              <w:jc w:val="right"/>
            </w:pPr>
            <w:r>
              <w:t>0,0</w:t>
            </w:r>
          </w:p>
        </w:tc>
        <w:tc>
          <w:tcPr>
            <w:tcW w:w="1384" w:type="dxa"/>
          </w:tcPr>
          <w:p w14:paraId="217DD8AB" w14:textId="77777777" w:rsidR="00122CEB" w:rsidRDefault="00122CEB">
            <w:pPr>
              <w:pStyle w:val="ConsPlusNormal"/>
              <w:jc w:val="right"/>
            </w:pPr>
            <w:r>
              <w:t>0,0</w:t>
            </w:r>
          </w:p>
        </w:tc>
      </w:tr>
      <w:tr w:rsidR="00122CEB" w14:paraId="2D520AEB" w14:textId="77777777">
        <w:tc>
          <w:tcPr>
            <w:tcW w:w="567" w:type="dxa"/>
          </w:tcPr>
          <w:p w14:paraId="05ED4FA5" w14:textId="77777777" w:rsidR="00122CEB" w:rsidRDefault="00122CEB">
            <w:pPr>
              <w:pStyle w:val="ConsPlusNormal"/>
              <w:jc w:val="center"/>
            </w:pPr>
            <w:r>
              <w:lastRenderedPageBreak/>
              <w:t>820</w:t>
            </w:r>
          </w:p>
        </w:tc>
        <w:tc>
          <w:tcPr>
            <w:tcW w:w="794" w:type="dxa"/>
          </w:tcPr>
          <w:p w14:paraId="7C151AB8" w14:textId="77777777" w:rsidR="00122CEB" w:rsidRDefault="00122CEB">
            <w:pPr>
              <w:pStyle w:val="ConsPlusNormal"/>
              <w:jc w:val="center"/>
            </w:pPr>
            <w:r>
              <w:t>09 02</w:t>
            </w:r>
          </w:p>
        </w:tc>
        <w:tc>
          <w:tcPr>
            <w:tcW w:w="1644" w:type="dxa"/>
          </w:tcPr>
          <w:p w14:paraId="50AF045F" w14:textId="77777777" w:rsidR="00122CEB" w:rsidRDefault="00122CEB">
            <w:pPr>
              <w:pStyle w:val="ConsPlusNormal"/>
              <w:jc w:val="center"/>
            </w:pPr>
            <w:r>
              <w:t>01 3 03 00140</w:t>
            </w:r>
          </w:p>
        </w:tc>
        <w:tc>
          <w:tcPr>
            <w:tcW w:w="484" w:type="dxa"/>
          </w:tcPr>
          <w:p w14:paraId="65479058" w14:textId="77777777" w:rsidR="00122CEB" w:rsidRDefault="00122CEB">
            <w:pPr>
              <w:pStyle w:val="ConsPlusNormal"/>
              <w:jc w:val="center"/>
            </w:pPr>
            <w:r>
              <w:t>600</w:t>
            </w:r>
          </w:p>
        </w:tc>
        <w:tc>
          <w:tcPr>
            <w:tcW w:w="3964" w:type="dxa"/>
          </w:tcPr>
          <w:p w14:paraId="0579660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D4BB6CB" w14:textId="77777777" w:rsidR="00122CEB" w:rsidRDefault="00122CEB">
            <w:pPr>
              <w:pStyle w:val="ConsPlusNormal"/>
              <w:jc w:val="right"/>
            </w:pPr>
            <w:r>
              <w:t>15930,3</w:t>
            </w:r>
          </w:p>
        </w:tc>
        <w:tc>
          <w:tcPr>
            <w:tcW w:w="1384" w:type="dxa"/>
          </w:tcPr>
          <w:p w14:paraId="7CB04F93" w14:textId="77777777" w:rsidR="00122CEB" w:rsidRDefault="00122CEB">
            <w:pPr>
              <w:pStyle w:val="ConsPlusNormal"/>
              <w:jc w:val="right"/>
            </w:pPr>
            <w:r>
              <w:t>0,0</w:t>
            </w:r>
          </w:p>
        </w:tc>
        <w:tc>
          <w:tcPr>
            <w:tcW w:w="1384" w:type="dxa"/>
          </w:tcPr>
          <w:p w14:paraId="12E9C5B2" w14:textId="77777777" w:rsidR="00122CEB" w:rsidRDefault="00122CEB">
            <w:pPr>
              <w:pStyle w:val="ConsPlusNormal"/>
              <w:jc w:val="right"/>
            </w:pPr>
            <w:r>
              <w:t>0,0</w:t>
            </w:r>
          </w:p>
        </w:tc>
      </w:tr>
      <w:tr w:rsidR="00122CEB" w14:paraId="613536CB" w14:textId="77777777">
        <w:tc>
          <w:tcPr>
            <w:tcW w:w="567" w:type="dxa"/>
          </w:tcPr>
          <w:p w14:paraId="3F799743" w14:textId="77777777" w:rsidR="00122CEB" w:rsidRDefault="00122CEB">
            <w:pPr>
              <w:pStyle w:val="ConsPlusNormal"/>
              <w:jc w:val="center"/>
            </w:pPr>
            <w:r>
              <w:t>820</w:t>
            </w:r>
          </w:p>
        </w:tc>
        <w:tc>
          <w:tcPr>
            <w:tcW w:w="794" w:type="dxa"/>
          </w:tcPr>
          <w:p w14:paraId="36ACC087" w14:textId="77777777" w:rsidR="00122CEB" w:rsidRDefault="00122CEB">
            <w:pPr>
              <w:pStyle w:val="ConsPlusNormal"/>
              <w:jc w:val="center"/>
            </w:pPr>
            <w:r>
              <w:t>09 02</w:t>
            </w:r>
          </w:p>
        </w:tc>
        <w:tc>
          <w:tcPr>
            <w:tcW w:w="1644" w:type="dxa"/>
          </w:tcPr>
          <w:p w14:paraId="1C62D70F" w14:textId="77777777" w:rsidR="00122CEB" w:rsidRDefault="00122CEB">
            <w:pPr>
              <w:pStyle w:val="ConsPlusNormal"/>
              <w:jc w:val="center"/>
            </w:pPr>
            <w:r>
              <w:t>01 3 03 2A050</w:t>
            </w:r>
          </w:p>
        </w:tc>
        <w:tc>
          <w:tcPr>
            <w:tcW w:w="484" w:type="dxa"/>
          </w:tcPr>
          <w:p w14:paraId="16E11007" w14:textId="77777777" w:rsidR="00122CEB" w:rsidRDefault="00122CEB">
            <w:pPr>
              <w:pStyle w:val="ConsPlusNormal"/>
            </w:pPr>
          </w:p>
        </w:tc>
        <w:tc>
          <w:tcPr>
            <w:tcW w:w="3964" w:type="dxa"/>
          </w:tcPr>
          <w:p w14:paraId="53308B26" w14:textId="77777777" w:rsidR="00122CEB" w:rsidRDefault="00122CEB">
            <w:pPr>
              <w:pStyle w:val="ConsPlusNormal"/>
            </w:pPr>
            <w:r>
              <w:t>Мероприятия по организации оказания медицинской помощи по слуховому протезированию</w:t>
            </w:r>
          </w:p>
        </w:tc>
        <w:tc>
          <w:tcPr>
            <w:tcW w:w="1384" w:type="dxa"/>
          </w:tcPr>
          <w:p w14:paraId="085709E6" w14:textId="77777777" w:rsidR="00122CEB" w:rsidRDefault="00122CEB">
            <w:pPr>
              <w:pStyle w:val="ConsPlusNormal"/>
              <w:jc w:val="right"/>
            </w:pPr>
            <w:r>
              <w:t>3289,6</w:t>
            </w:r>
          </w:p>
        </w:tc>
        <w:tc>
          <w:tcPr>
            <w:tcW w:w="1384" w:type="dxa"/>
          </w:tcPr>
          <w:p w14:paraId="0E236EE9" w14:textId="77777777" w:rsidR="00122CEB" w:rsidRDefault="00122CEB">
            <w:pPr>
              <w:pStyle w:val="ConsPlusNormal"/>
              <w:jc w:val="right"/>
            </w:pPr>
            <w:r>
              <w:t>3289,6</w:t>
            </w:r>
          </w:p>
        </w:tc>
        <w:tc>
          <w:tcPr>
            <w:tcW w:w="1384" w:type="dxa"/>
          </w:tcPr>
          <w:p w14:paraId="00629686" w14:textId="77777777" w:rsidR="00122CEB" w:rsidRDefault="00122CEB">
            <w:pPr>
              <w:pStyle w:val="ConsPlusNormal"/>
              <w:jc w:val="right"/>
            </w:pPr>
            <w:r>
              <w:t>3289,6</w:t>
            </w:r>
          </w:p>
        </w:tc>
      </w:tr>
      <w:tr w:rsidR="00122CEB" w14:paraId="75CE48EC" w14:textId="77777777">
        <w:tc>
          <w:tcPr>
            <w:tcW w:w="567" w:type="dxa"/>
          </w:tcPr>
          <w:p w14:paraId="5183F8B7" w14:textId="77777777" w:rsidR="00122CEB" w:rsidRDefault="00122CEB">
            <w:pPr>
              <w:pStyle w:val="ConsPlusNormal"/>
              <w:jc w:val="center"/>
            </w:pPr>
            <w:r>
              <w:t>820</w:t>
            </w:r>
          </w:p>
        </w:tc>
        <w:tc>
          <w:tcPr>
            <w:tcW w:w="794" w:type="dxa"/>
          </w:tcPr>
          <w:p w14:paraId="4EE96D14" w14:textId="77777777" w:rsidR="00122CEB" w:rsidRDefault="00122CEB">
            <w:pPr>
              <w:pStyle w:val="ConsPlusNormal"/>
              <w:jc w:val="center"/>
            </w:pPr>
            <w:r>
              <w:t>09 02</w:t>
            </w:r>
          </w:p>
        </w:tc>
        <w:tc>
          <w:tcPr>
            <w:tcW w:w="1644" w:type="dxa"/>
          </w:tcPr>
          <w:p w14:paraId="6C0A87FB" w14:textId="77777777" w:rsidR="00122CEB" w:rsidRDefault="00122CEB">
            <w:pPr>
              <w:pStyle w:val="ConsPlusNormal"/>
              <w:jc w:val="center"/>
            </w:pPr>
            <w:r>
              <w:t>01 3 03 2A050</w:t>
            </w:r>
          </w:p>
        </w:tc>
        <w:tc>
          <w:tcPr>
            <w:tcW w:w="484" w:type="dxa"/>
          </w:tcPr>
          <w:p w14:paraId="6B0FA1B7" w14:textId="77777777" w:rsidR="00122CEB" w:rsidRDefault="00122CEB">
            <w:pPr>
              <w:pStyle w:val="ConsPlusNormal"/>
              <w:jc w:val="center"/>
            </w:pPr>
            <w:r>
              <w:t>200</w:t>
            </w:r>
          </w:p>
        </w:tc>
        <w:tc>
          <w:tcPr>
            <w:tcW w:w="3964" w:type="dxa"/>
          </w:tcPr>
          <w:p w14:paraId="51BBDB4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ED8C927" w14:textId="77777777" w:rsidR="00122CEB" w:rsidRDefault="00122CEB">
            <w:pPr>
              <w:pStyle w:val="ConsPlusNormal"/>
              <w:jc w:val="right"/>
            </w:pPr>
            <w:r>
              <w:t>3289,6</w:t>
            </w:r>
          </w:p>
        </w:tc>
        <w:tc>
          <w:tcPr>
            <w:tcW w:w="1384" w:type="dxa"/>
          </w:tcPr>
          <w:p w14:paraId="4DA9AF24" w14:textId="77777777" w:rsidR="00122CEB" w:rsidRDefault="00122CEB">
            <w:pPr>
              <w:pStyle w:val="ConsPlusNormal"/>
              <w:jc w:val="right"/>
            </w:pPr>
            <w:r>
              <w:t>3289,6</w:t>
            </w:r>
          </w:p>
        </w:tc>
        <w:tc>
          <w:tcPr>
            <w:tcW w:w="1384" w:type="dxa"/>
          </w:tcPr>
          <w:p w14:paraId="01B0C6FB" w14:textId="77777777" w:rsidR="00122CEB" w:rsidRDefault="00122CEB">
            <w:pPr>
              <w:pStyle w:val="ConsPlusNormal"/>
              <w:jc w:val="right"/>
            </w:pPr>
            <w:r>
              <w:t>3289,6</w:t>
            </w:r>
          </w:p>
        </w:tc>
      </w:tr>
      <w:tr w:rsidR="00122CEB" w14:paraId="2E7711B9" w14:textId="77777777">
        <w:tc>
          <w:tcPr>
            <w:tcW w:w="567" w:type="dxa"/>
          </w:tcPr>
          <w:p w14:paraId="05D0795B" w14:textId="77777777" w:rsidR="00122CEB" w:rsidRDefault="00122CEB">
            <w:pPr>
              <w:pStyle w:val="ConsPlusNormal"/>
              <w:jc w:val="center"/>
            </w:pPr>
            <w:r>
              <w:t>820</w:t>
            </w:r>
          </w:p>
        </w:tc>
        <w:tc>
          <w:tcPr>
            <w:tcW w:w="794" w:type="dxa"/>
          </w:tcPr>
          <w:p w14:paraId="29CC4697" w14:textId="77777777" w:rsidR="00122CEB" w:rsidRDefault="00122CEB">
            <w:pPr>
              <w:pStyle w:val="ConsPlusNormal"/>
              <w:jc w:val="center"/>
            </w:pPr>
            <w:r>
              <w:t>09 02</w:t>
            </w:r>
          </w:p>
        </w:tc>
        <w:tc>
          <w:tcPr>
            <w:tcW w:w="1644" w:type="dxa"/>
          </w:tcPr>
          <w:p w14:paraId="1CBCE0FB" w14:textId="77777777" w:rsidR="00122CEB" w:rsidRDefault="00122CEB">
            <w:pPr>
              <w:pStyle w:val="ConsPlusNormal"/>
              <w:jc w:val="center"/>
            </w:pPr>
            <w:r>
              <w:t>01 3 03 2A190</w:t>
            </w:r>
          </w:p>
        </w:tc>
        <w:tc>
          <w:tcPr>
            <w:tcW w:w="484" w:type="dxa"/>
          </w:tcPr>
          <w:p w14:paraId="150FB3A9" w14:textId="77777777" w:rsidR="00122CEB" w:rsidRDefault="00122CEB">
            <w:pPr>
              <w:pStyle w:val="ConsPlusNormal"/>
            </w:pPr>
          </w:p>
        </w:tc>
        <w:tc>
          <w:tcPr>
            <w:tcW w:w="3964" w:type="dxa"/>
          </w:tcPr>
          <w:p w14:paraId="166C0FE5" w14:textId="77777777" w:rsidR="00122CEB" w:rsidRDefault="00122CEB">
            <w:pPr>
              <w:pStyle w:val="ConsPlusNormal"/>
            </w:pPr>
            <w:r>
              <w:t>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384" w:type="dxa"/>
          </w:tcPr>
          <w:p w14:paraId="4AAA9231" w14:textId="77777777" w:rsidR="00122CEB" w:rsidRDefault="00122CEB">
            <w:pPr>
              <w:pStyle w:val="ConsPlusNormal"/>
              <w:jc w:val="right"/>
            </w:pPr>
            <w:r>
              <w:t>101287,7</w:t>
            </w:r>
          </w:p>
        </w:tc>
        <w:tc>
          <w:tcPr>
            <w:tcW w:w="1384" w:type="dxa"/>
          </w:tcPr>
          <w:p w14:paraId="0CB73F04" w14:textId="77777777" w:rsidR="00122CEB" w:rsidRDefault="00122CEB">
            <w:pPr>
              <w:pStyle w:val="ConsPlusNormal"/>
              <w:jc w:val="right"/>
            </w:pPr>
            <w:r>
              <w:t>0,0</w:t>
            </w:r>
          </w:p>
        </w:tc>
        <w:tc>
          <w:tcPr>
            <w:tcW w:w="1384" w:type="dxa"/>
          </w:tcPr>
          <w:p w14:paraId="6CF92E6E" w14:textId="77777777" w:rsidR="00122CEB" w:rsidRDefault="00122CEB">
            <w:pPr>
              <w:pStyle w:val="ConsPlusNormal"/>
              <w:jc w:val="right"/>
            </w:pPr>
            <w:r>
              <w:t>0,0</w:t>
            </w:r>
          </w:p>
        </w:tc>
      </w:tr>
      <w:tr w:rsidR="00122CEB" w14:paraId="4F6094CC" w14:textId="77777777">
        <w:tc>
          <w:tcPr>
            <w:tcW w:w="567" w:type="dxa"/>
          </w:tcPr>
          <w:p w14:paraId="28EF9F14" w14:textId="77777777" w:rsidR="00122CEB" w:rsidRDefault="00122CEB">
            <w:pPr>
              <w:pStyle w:val="ConsPlusNormal"/>
              <w:jc w:val="center"/>
            </w:pPr>
            <w:r>
              <w:t>820</w:t>
            </w:r>
          </w:p>
        </w:tc>
        <w:tc>
          <w:tcPr>
            <w:tcW w:w="794" w:type="dxa"/>
          </w:tcPr>
          <w:p w14:paraId="0BB696F0" w14:textId="77777777" w:rsidR="00122CEB" w:rsidRDefault="00122CEB">
            <w:pPr>
              <w:pStyle w:val="ConsPlusNormal"/>
              <w:jc w:val="center"/>
            </w:pPr>
            <w:r>
              <w:t>09 02</w:t>
            </w:r>
          </w:p>
        </w:tc>
        <w:tc>
          <w:tcPr>
            <w:tcW w:w="1644" w:type="dxa"/>
          </w:tcPr>
          <w:p w14:paraId="76C93267" w14:textId="77777777" w:rsidR="00122CEB" w:rsidRDefault="00122CEB">
            <w:pPr>
              <w:pStyle w:val="ConsPlusNormal"/>
              <w:jc w:val="center"/>
            </w:pPr>
            <w:r>
              <w:t>01 3 03 2A190</w:t>
            </w:r>
          </w:p>
        </w:tc>
        <w:tc>
          <w:tcPr>
            <w:tcW w:w="484" w:type="dxa"/>
          </w:tcPr>
          <w:p w14:paraId="1F9F829F" w14:textId="77777777" w:rsidR="00122CEB" w:rsidRDefault="00122CEB">
            <w:pPr>
              <w:pStyle w:val="ConsPlusNormal"/>
              <w:jc w:val="center"/>
            </w:pPr>
            <w:r>
              <w:t>500</w:t>
            </w:r>
          </w:p>
        </w:tc>
        <w:tc>
          <w:tcPr>
            <w:tcW w:w="3964" w:type="dxa"/>
          </w:tcPr>
          <w:p w14:paraId="4562C223" w14:textId="77777777" w:rsidR="00122CEB" w:rsidRDefault="00122CEB">
            <w:pPr>
              <w:pStyle w:val="ConsPlusNormal"/>
            </w:pPr>
            <w:r>
              <w:t>Межбюджетные трансферты</w:t>
            </w:r>
          </w:p>
        </w:tc>
        <w:tc>
          <w:tcPr>
            <w:tcW w:w="1384" w:type="dxa"/>
          </w:tcPr>
          <w:p w14:paraId="78BE9147" w14:textId="77777777" w:rsidR="00122CEB" w:rsidRDefault="00122CEB">
            <w:pPr>
              <w:pStyle w:val="ConsPlusNormal"/>
              <w:jc w:val="right"/>
            </w:pPr>
            <w:r>
              <w:t>101287,7</w:t>
            </w:r>
          </w:p>
        </w:tc>
        <w:tc>
          <w:tcPr>
            <w:tcW w:w="1384" w:type="dxa"/>
          </w:tcPr>
          <w:p w14:paraId="41D84575" w14:textId="77777777" w:rsidR="00122CEB" w:rsidRDefault="00122CEB">
            <w:pPr>
              <w:pStyle w:val="ConsPlusNormal"/>
              <w:jc w:val="right"/>
            </w:pPr>
            <w:r>
              <w:t>0,0</w:t>
            </w:r>
          </w:p>
        </w:tc>
        <w:tc>
          <w:tcPr>
            <w:tcW w:w="1384" w:type="dxa"/>
          </w:tcPr>
          <w:p w14:paraId="20ED6C4D" w14:textId="77777777" w:rsidR="00122CEB" w:rsidRDefault="00122CEB">
            <w:pPr>
              <w:pStyle w:val="ConsPlusNormal"/>
              <w:jc w:val="right"/>
            </w:pPr>
            <w:r>
              <w:t>0,0</w:t>
            </w:r>
          </w:p>
        </w:tc>
      </w:tr>
      <w:tr w:rsidR="00122CEB" w14:paraId="10F36D81" w14:textId="77777777">
        <w:tc>
          <w:tcPr>
            <w:tcW w:w="567" w:type="dxa"/>
          </w:tcPr>
          <w:p w14:paraId="4739333F" w14:textId="77777777" w:rsidR="00122CEB" w:rsidRDefault="00122CEB">
            <w:pPr>
              <w:pStyle w:val="ConsPlusNormal"/>
              <w:jc w:val="center"/>
            </w:pPr>
            <w:r>
              <w:t>820</w:t>
            </w:r>
          </w:p>
        </w:tc>
        <w:tc>
          <w:tcPr>
            <w:tcW w:w="794" w:type="dxa"/>
          </w:tcPr>
          <w:p w14:paraId="786FC941" w14:textId="77777777" w:rsidR="00122CEB" w:rsidRDefault="00122CEB">
            <w:pPr>
              <w:pStyle w:val="ConsPlusNormal"/>
              <w:jc w:val="center"/>
            </w:pPr>
            <w:r>
              <w:t>09 02</w:t>
            </w:r>
          </w:p>
        </w:tc>
        <w:tc>
          <w:tcPr>
            <w:tcW w:w="1644" w:type="dxa"/>
          </w:tcPr>
          <w:p w14:paraId="7388CCDA" w14:textId="77777777" w:rsidR="00122CEB" w:rsidRDefault="00122CEB">
            <w:pPr>
              <w:pStyle w:val="ConsPlusNormal"/>
              <w:jc w:val="center"/>
            </w:pPr>
            <w:r>
              <w:t>01 3 03 2A210</w:t>
            </w:r>
          </w:p>
        </w:tc>
        <w:tc>
          <w:tcPr>
            <w:tcW w:w="484" w:type="dxa"/>
          </w:tcPr>
          <w:p w14:paraId="6227CC57" w14:textId="77777777" w:rsidR="00122CEB" w:rsidRDefault="00122CEB">
            <w:pPr>
              <w:pStyle w:val="ConsPlusNormal"/>
            </w:pPr>
          </w:p>
        </w:tc>
        <w:tc>
          <w:tcPr>
            <w:tcW w:w="3964" w:type="dxa"/>
          </w:tcPr>
          <w:p w14:paraId="2BD71D44" w14:textId="77777777" w:rsidR="00122CEB" w:rsidRDefault="00122CEB">
            <w:pPr>
              <w:pStyle w:val="ConsPlusNormal"/>
            </w:pPr>
            <w: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384" w:type="dxa"/>
          </w:tcPr>
          <w:p w14:paraId="768A969C" w14:textId="77777777" w:rsidR="00122CEB" w:rsidRDefault="00122CEB">
            <w:pPr>
              <w:pStyle w:val="ConsPlusNormal"/>
              <w:jc w:val="right"/>
            </w:pPr>
            <w:r>
              <w:t>1058766,7</w:t>
            </w:r>
          </w:p>
        </w:tc>
        <w:tc>
          <w:tcPr>
            <w:tcW w:w="1384" w:type="dxa"/>
          </w:tcPr>
          <w:p w14:paraId="3DC0E7DE" w14:textId="77777777" w:rsidR="00122CEB" w:rsidRDefault="00122CEB">
            <w:pPr>
              <w:pStyle w:val="ConsPlusNormal"/>
              <w:jc w:val="right"/>
            </w:pPr>
            <w:r>
              <w:t>1052828,5</w:t>
            </w:r>
          </w:p>
        </w:tc>
        <w:tc>
          <w:tcPr>
            <w:tcW w:w="1384" w:type="dxa"/>
          </w:tcPr>
          <w:p w14:paraId="2C8BF99B" w14:textId="77777777" w:rsidR="00122CEB" w:rsidRDefault="00122CEB">
            <w:pPr>
              <w:pStyle w:val="ConsPlusNormal"/>
              <w:jc w:val="right"/>
            </w:pPr>
            <w:r>
              <w:t>1057362,2</w:t>
            </w:r>
          </w:p>
        </w:tc>
      </w:tr>
      <w:tr w:rsidR="00122CEB" w14:paraId="2308CF8B" w14:textId="77777777">
        <w:tc>
          <w:tcPr>
            <w:tcW w:w="567" w:type="dxa"/>
          </w:tcPr>
          <w:p w14:paraId="65BC9832" w14:textId="77777777" w:rsidR="00122CEB" w:rsidRDefault="00122CEB">
            <w:pPr>
              <w:pStyle w:val="ConsPlusNormal"/>
              <w:jc w:val="center"/>
            </w:pPr>
            <w:r>
              <w:t>820</w:t>
            </w:r>
          </w:p>
        </w:tc>
        <w:tc>
          <w:tcPr>
            <w:tcW w:w="794" w:type="dxa"/>
          </w:tcPr>
          <w:p w14:paraId="0F27A80F" w14:textId="77777777" w:rsidR="00122CEB" w:rsidRDefault="00122CEB">
            <w:pPr>
              <w:pStyle w:val="ConsPlusNormal"/>
              <w:jc w:val="center"/>
            </w:pPr>
            <w:r>
              <w:t>09 02</w:t>
            </w:r>
          </w:p>
        </w:tc>
        <w:tc>
          <w:tcPr>
            <w:tcW w:w="1644" w:type="dxa"/>
          </w:tcPr>
          <w:p w14:paraId="7F66FE85" w14:textId="77777777" w:rsidR="00122CEB" w:rsidRDefault="00122CEB">
            <w:pPr>
              <w:pStyle w:val="ConsPlusNormal"/>
              <w:jc w:val="center"/>
            </w:pPr>
            <w:r>
              <w:t>01 3 03 2A210</w:t>
            </w:r>
          </w:p>
        </w:tc>
        <w:tc>
          <w:tcPr>
            <w:tcW w:w="484" w:type="dxa"/>
          </w:tcPr>
          <w:p w14:paraId="2D3F2190" w14:textId="77777777" w:rsidR="00122CEB" w:rsidRDefault="00122CEB">
            <w:pPr>
              <w:pStyle w:val="ConsPlusNormal"/>
              <w:jc w:val="center"/>
            </w:pPr>
            <w:r>
              <w:t>500</w:t>
            </w:r>
          </w:p>
        </w:tc>
        <w:tc>
          <w:tcPr>
            <w:tcW w:w="3964" w:type="dxa"/>
          </w:tcPr>
          <w:p w14:paraId="69F764DB" w14:textId="77777777" w:rsidR="00122CEB" w:rsidRDefault="00122CEB">
            <w:pPr>
              <w:pStyle w:val="ConsPlusNormal"/>
            </w:pPr>
            <w:r>
              <w:t>Межбюджетные трансферты</w:t>
            </w:r>
          </w:p>
        </w:tc>
        <w:tc>
          <w:tcPr>
            <w:tcW w:w="1384" w:type="dxa"/>
          </w:tcPr>
          <w:p w14:paraId="52E513B4" w14:textId="77777777" w:rsidR="00122CEB" w:rsidRDefault="00122CEB">
            <w:pPr>
              <w:pStyle w:val="ConsPlusNormal"/>
              <w:jc w:val="right"/>
            </w:pPr>
            <w:r>
              <w:t>1058766,7</w:t>
            </w:r>
          </w:p>
        </w:tc>
        <w:tc>
          <w:tcPr>
            <w:tcW w:w="1384" w:type="dxa"/>
          </w:tcPr>
          <w:p w14:paraId="3931BAAE" w14:textId="77777777" w:rsidR="00122CEB" w:rsidRDefault="00122CEB">
            <w:pPr>
              <w:pStyle w:val="ConsPlusNormal"/>
              <w:jc w:val="right"/>
            </w:pPr>
            <w:r>
              <w:t>1052828,5</w:t>
            </w:r>
          </w:p>
        </w:tc>
        <w:tc>
          <w:tcPr>
            <w:tcW w:w="1384" w:type="dxa"/>
          </w:tcPr>
          <w:p w14:paraId="43D37A54" w14:textId="77777777" w:rsidR="00122CEB" w:rsidRDefault="00122CEB">
            <w:pPr>
              <w:pStyle w:val="ConsPlusNormal"/>
              <w:jc w:val="right"/>
            </w:pPr>
            <w:r>
              <w:t>1057362,2</w:t>
            </w:r>
          </w:p>
        </w:tc>
      </w:tr>
      <w:tr w:rsidR="00122CEB" w14:paraId="0510D6C9" w14:textId="77777777">
        <w:tc>
          <w:tcPr>
            <w:tcW w:w="567" w:type="dxa"/>
          </w:tcPr>
          <w:p w14:paraId="240ED7F9" w14:textId="77777777" w:rsidR="00122CEB" w:rsidRDefault="00122CEB">
            <w:pPr>
              <w:pStyle w:val="ConsPlusNormal"/>
              <w:jc w:val="center"/>
            </w:pPr>
            <w:r>
              <w:t>820</w:t>
            </w:r>
          </w:p>
        </w:tc>
        <w:tc>
          <w:tcPr>
            <w:tcW w:w="794" w:type="dxa"/>
          </w:tcPr>
          <w:p w14:paraId="68802214" w14:textId="77777777" w:rsidR="00122CEB" w:rsidRDefault="00122CEB">
            <w:pPr>
              <w:pStyle w:val="ConsPlusNormal"/>
              <w:jc w:val="center"/>
            </w:pPr>
            <w:r>
              <w:t>09 02</w:t>
            </w:r>
          </w:p>
        </w:tc>
        <w:tc>
          <w:tcPr>
            <w:tcW w:w="1644" w:type="dxa"/>
          </w:tcPr>
          <w:p w14:paraId="16A84311" w14:textId="77777777" w:rsidR="00122CEB" w:rsidRDefault="00122CEB">
            <w:pPr>
              <w:pStyle w:val="ConsPlusNormal"/>
              <w:jc w:val="center"/>
            </w:pPr>
            <w:r>
              <w:t>01 3 03 2A310</w:t>
            </w:r>
          </w:p>
        </w:tc>
        <w:tc>
          <w:tcPr>
            <w:tcW w:w="484" w:type="dxa"/>
          </w:tcPr>
          <w:p w14:paraId="5021A8EF" w14:textId="77777777" w:rsidR="00122CEB" w:rsidRDefault="00122CEB">
            <w:pPr>
              <w:pStyle w:val="ConsPlusNormal"/>
            </w:pPr>
          </w:p>
        </w:tc>
        <w:tc>
          <w:tcPr>
            <w:tcW w:w="3964" w:type="dxa"/>
          </w:tcPr>
          <w:p w14:paraId="365AB6C9" w14:textId="77777777" w:rsidR="00122CEB" w:rsidRDefault="00122CEB">
            <w:pPr>
              <w:pStyle w:val="ConsPlusNormal"/>
            </w:pPr>
            <w:r>
              <w:t>Мероприятия по приему, хранению и уничтожению неиспользованных наркотических средств и психотропных веществ</w:t>
            </w:r>
          </w:p>
        </w:tc>
        <w:tc>
          <w:tcPr>
            <w:tcW w:w="1384" w:type="dxa"/>
          </w:tcPr>
          <w:p w14:paraId="51230E51" w14:textId="77777777" w:rsidR="00122CEB" w:rsidRDefault="00122CEB">
            <w:pPr>
              <w:pStyle w:val="ConsPlusNormal"/>
              <w:jc w:val="right"/>
            </w:pPr>
            <w:r>
              <w:t>1982,2</w:t>
            </w:r>
          </w:p>
        </w:tc>
        <w:tc>
          <w:tcPr>
            <w:tcW w:w="1384" w:type="dxa"/>
          </w:tcPr>
          <w:p w14:paraId="48E91656" w14:textId="77777777" w:rsidR="00122CEB" w:rsidRDefault="00122CEB">
            <w:pPr>
              <w:pStyle w:val="ConsPlusNormal"/>
              <w:jc w:val="right"/>
            </w:pPr>
            <w:r>
              <w:t>1982,2</w:t>
            </w:r>
          </w:p>
        </w:tc>
        <w:tc>
          <w:tcPr>
            <w:tcW w:w="1384" w:type="dxa"/>
          </w:tcPr>
          <w:p w14:paraId="310AC413" w14:textId="77777777" w:rsidR="00122CEB" w:rsidRDefault="00122CEB">
            <w:pPr>
              <w:pStyle w:val="ConsPlusNormal"/>
              <w:jc w:val="right"/>
            </w:pPr>
            <w:r>
              <w:t>1982,2</w:t>
            </w:r>
          </w:p>
        </w:tc>
      </w:tr>
      <w:tr w:rsidR="00122CEB" w14:paraId="2E6A5CED" w14:textId="77777777">
        <w:tc>
          <w:tcPr>
            <w:tcW w:w="567" w:type="dxa"/>
          </w:tcPr>
          <w:p w14:paraId="720C943D" w14:textId="77777777" w:rsidR="00122CEB" w:rsidRDefault="00122CEB">
            <w:pPr>
              <w:pStyle w:val="ConsPlusNormal"/>
              <w:jc w:val="center"/>
            </w:pPr>
            <w:r>
              <w:lastRenderedPageBreak/>
              <w:t>820</w:t>
            </w:r>
          </w:p>
        </w:tc>
        <w:tc>
          <w:tcPr>
            <w:tcW w:w="794" w:type="dxa"/>
          </w:tcPr>
          <w:p w14:paraId="679FE357" w14:textId="77777777" w:rsidR="00122CEB" w:rsidRDefault="00122CEB">
            <w:pPr>
              <w:pStyle w:val="ConsPlusNormal"/>
              <w:jc w:val="center"/>
            </w:pPr>
            <w:r>
              <w:t>09 02</w:t>
            </w:r>
          </w:p>
        </w:tc>
        <w:tc>
          <w:tcPr>
            <w:tcW w:w="1644" w:type="dxa"/>
          </w:tcPr>
          <w:p w14:paraId="7BE1721E" w14:textId="77777777" w:rsidR="00122CEB" w:rsidRDefault="00122CEB">
            <w:pPr>
              <w:pStyle w:val="ConsPlusNormal"/>
              <w:jc w:val="center"/>
            </w:pPr>
            <w:r>
              <w:t>01 3 03 2A310</w:t>
            </w:r>
          </w:p>
        </w:tc>
        <w:tc>
          <w:tcPr>
            <w:tcW w:w="484" w:type="dxa"/>
          </w:tcPr>
          <w:p w14:paraId="12E3F039" w14:textId="77777777" w:rsidR="00122CEB" w:rsidRDefault="00122CEB">
            <w:pPr>
              <w:pStyle w:val="ConsPlusNormal"/>
              <w:jc w:val="center"/>
            </w:pPr>
            <w:r>
              <w:t>600</w:t>
            </w:r>
          </w:p>
        </w:tc>
        <w:tc>
          <w:tcPr>
            <w:tcW w:w="3964" w:type="dxa"/>
          </w:tcPr>
          <w:p w14:paraId="4D836FF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66BCFA4" w14:textId="77777777" w:rsidR="00122CEB" w:rsidRDefault="00122CEB">
            <w:pPr>
              <w:pStyle w:val="ConsPlusNormal"/>
              <w:jc w:val="right"/>
            </w:pPr>
            <w:r>
              <w:t>1982,2</w:t>
            </w:r>
          </w:p>
        </w:tc>
        <w:tc>
          <w:tcPr>
            <w:tcW w:w="1384" w:type="dxa"/>
          </w:tcPr>
          <w:p w14:paraId="3109B027" w14:textId="77777777" w:rsidR="00122CEB" w:rsidRDefault="00122CEB">
            <w:pPr>
              <w:pStyle w:val="ConsPlusNormal"/>
              <w:jc w:val="right"/>
            </w:pPr>
            <w:r>
              <w:t>1982,2</w:t>
            </w:r>
          </w:p>
        </w:tc>
        <w:tc>
          <w:tcPr>
            <w:tcW w:w="1384" w:type="dxa"/>
          </w:tcPr>
          <w:p w14:paraId="5BB79F62" w14:textId="77777777" w:rsidR="00122CEB" w:rsidRDefault="00122CEB">
            <w:pPr>
              <w:pStyle w:val="ConsPlusNormal"/>
              <w:jc w:val="right"/>
            </w:pPr>
            <w:r>
              <w:t>1982,2</w:t>
            </w:r>
          </w:p>
        </w:tc>
      </w:tr>
      <w:tr w:rsidR="00122CEB" w14:paraId="13884FD0" w14:textId="77777777">
        <w:tc>
          <w:tcPr>
            <w:tcW w:w="567" w:type="dxa"/>
          </w:tcPr>
          <w:p w14:paraId="417BC045" w14:textId="77777777" w:rsidR="00122CEB" w:rsidRDefault="00122CEB">
            <w:pPr>
              <w:pStyle w:val="ConsPlusNormal"/>
              <w:jc w:val="center"/>
            </w:pPr>
            <w:r>
              <w:t>820</w:t>
            </w:r>
          </w:p>
        </w:tc>
        <w:tc>
          <w:tcPr>
            <w:tcW w:w="794" w:type="dxa"/>
          </w:tcPr>
          <w:p w14:paraId="438BFE8B" w14:textId="77777777" w:rsidR="00122CEB" w:rsidRDefault="00122CEB">
            <w:pPr>
              <w:pStyle w:val="ConsPlusNormal"/>
              <w:jc w:val="center"/>
            </w:pPr>
            <w:r>
              <w:t>09 02</w:t>
            </w:r>
          </w:p>
        </w:tc>
        <w:tc>
          <w:tcPr>
            <w:tcW w:w="1644" w:type="dxa"/>
          </w:tcPr>
          <w:p w14:paraId="6CB0EE6A" w14:textId="77777777" w:rsidR="00122CEB" w:rsidRDefault="00122CEB">
            <w:pPr>
              <w:pStyle w:val="ConsPlusNormal"/>
              <w:jc w:val="center"/>
            </w:pPr>
            <w:r>
              <w:t>01 3 03 2A320</w:t>
            </w:r>
          </w:p>
        </w:tc>
        <w:tc>
          <w:tcPr>
            <w:tcW w:w="484" w:type="dxa"/>
          </w:tcPr>
          <w:p w14:paraId="5AB74321" w14:textId="77777777" w:rsidR="00122CEB" w:rsidRDefault="00122CEB">
            <w:pPr>
              <w:pStyle w:val="ConsPlusNormal"/>
            </w:pPr>
          </w:p>
        </w:tc>
        <w:tc>
          <w:tcPr>
            <w:tcW w:w="3964" w:type="dxa"/>
          </w:tcPr>
          <w:p w14:paraId="4397351C" w14:textId="77777777" w:rsidR="00122CEB" w:rsidRDefault="00122CEB">
            <w:pPr>
              <w:pStyle w:val="ConsPlusNormal"/>
            </w:pPr>
            <w:r>
              <w:t>Предоставление специальных социальных выплат медицинским работникам, оказывающим первичную медико-санитарную помощь гражданам, включая диспансерное наблюдение по основному заболеванию (состоянию), скорую медицинскую помощь, по видам помощи, не включенным в базовую программу обязательного медицинского страхования</w:t>
            </w:r>
          </w:p>
        </w:tc>
        <w:tc>
          <w:tcPr>
            <w:tcW w:w="1384" w:type="dxa"/>
          </w:tcPr>
          <w:p w14:paraId="1ADD5122" w14:textId="77777777" w:rsidR="00122CEB" w:rsidRDefault="00122CEB">
            <w:pPr>
              <w:pStyle w:val="ConsPlusNormal"/>
              <w:jc w:val="right"/>
            </w:pPr>
            <w:r>
              <w:t>21564,6</w:t>
            </w:r>
          </w:p>
        </w:tc>
        <w:tc>
          <w:tcPr>
            <w:tcW w:w="1384" w:type="dxa"/>
          </w:tcPr>
          <w:p w14:paraId="377E56A6" w14:textId="77777777" w:rsidR="00122CEB" w:rsidRDefault="00122CEB">
            <w:pPr>
              <w:pStyle w:val="ConsPlusNormal"/>
              <w:jc w:val="right"/>
            </w:pPr>
            <w:r>
              <w:t>21564,6</w:t>
            </w:r>
          </w:p>
        </w:tc>
        <w:tc>
          <w:tcPr>
            <w:tcW w:w="1384" w:type="dxa"/>
          </w:tcPr>
          <w:p w14:paraId="04CEFB38" w14:textId="77777777" w:rsidR="00122CEB" w:rsidRDefault="00122CEB">
            <w:pPr>
              <w:pStyle w:val="ConsPlusNormal"/>
              <w:jc w:val="right"/>
            </w:pPr>
            <w:r>
              <w:t>21564,6</w:t>
            </w:r>
          </w:p>
        </w:tc>
      </w:tr>
      <w:tr w:rsidR="00122CEB" w14:paraId="59A4829F" w14:textId="77777777">
        <w:tc>
          <w:tcPr>
            <w:tcW w:w="567" w:type="dxa"/>
          </w:tcPr>
          <w:p w14:paraId="6F6AA870" w14:textId="77777777" w:rsidR="00122CEB" w:rsidRDefault="00122CEB">
            <w:pPr>
              <w:pStyle w:val="ConsPlusNormal"/>
              <w:jc w:val="center"/>
            </w:pPr>
            <w:r>
              <w:t>820</w:t>
            </w:r>
          </w:p>
        </w:tc>
        <w:tc>
          <w:tcPr>
            <w:tcW w:w="794" w:type="dxa"/>
          </w:tcPr>
          <w:p w14:paraId="69CCD4A2" w14:textId="77777777" w:rsidR="00122CEB" w:rsidRDefault="00122CEB">
            <w:pPr>
              <w:pStyle w:val="ConsPlusNormal"/>
              <w:jc w:val="center"/>
            </w:pPr>
            <w:r>
              <w:t>09 02</w:t>
            </w:r>
          </w:p>
        </w:tc>
        <w:tc>
          <w:tcPr>
            <w:tcW w:w="1644" w:type="dxa"/>
          </w:tcPr>
          <w:p w14:paraId="7206461B" w14:textId="77777777" w:rsidR="00122CEB" w:rsidRDefault="00122CEB">
            <w:pPr>
              <w:pStyle w:val="ConsPlusNormal"/>
              <w:jc w:val="center"/>
            </w:pPr>
            <w:r>
              <w:t>01 3 03 2A320</w:t>
            </w:r>
          </w:p>
        </w:tc>
        <w:tc>
          <w:tcPr>
            <w:tcW w:w="484" w:type="dxa"/>
          </w:tcPr>
          <w:p w14:paraId="75BC724A" w14:textId="77777777" w:rsidR="00122CEB" w:rsidRDefault="00122CEB">
            <w:pPr>
              <w:pStyle w:val="ConsPlusNormal"/>
              <w:jc w:val="center"/>
            </w:pPr>
            <w:r>
              <w:t>300</w:t>
            </w:r>
          </w:p>
        </w:tc>
        <w:tc>
          <w:tcPr>
            <w:tcW w:w="3964" w:type="dxa"/>
          </w:tcPr>
          <w:p w14:paraId="59798415" w14:textId="77777777" w:rsidR="00122CEB" w:rsidRDefault="00122CEB">
            <w:pPr>
              <w:pStyle w:val="ConsPlusNormal"/>
            </w:pPr>
            <w:r>
              <w:t>Социальное обеспечение и иные выплаты населению</w:t>
            </w:r>
          </w:p>
        </w:tc>
        <w:tc>
          <w:tcPr>
            <w:tcW w:w="1384" w:type="dxa"/>
          </w:tcPr>
          <w:p w14:paraId="25CCF591" w14:textId="77777777" w:rsidR="00122CEB" w:rsidRDefault="00122CEB">
            <w:pPr>
              <w:pStyle w:val="ConsPlusNormal"/>
              <w:jc w:val="right"/>
            </w:pPr>
            <w:r>
              <w:t>21564,6</w:t>
            </w:r>
          </w:p>
        </w:tc>
        <w:tc>
          <w:tcPr>
            <w:tcW w:w="1384" w:type="dxa"/>
          </w:tcPr>
          <w:p w14:paraId="42F590A5" w14:textId="77777777" w:rsidR="00122CEB" w:rsidRDefault="00122CEB">
            <w:pPr>
              <w:pStyle w:val="ConsPlusNormal"/>
              <w:jc w:val="right"/>
            </w:pPr>
            <w:r>
              <w:t>21564,6</w:t>
            </w:r>
          </w:p>
        </w:tc>
        <w:tc>
          <w:tcPr>
            <w:tcW w:w="1384" w:type="dxa"/>
          </w:tcPr>
          <w:p w14:paraId="61BAE308" w14:textId="77777777" w:rsidR="00122CEB" w:rsidRDefault="00122CEB">
            <w:pPr>
              <w:pStyle w:val="ConsPlusNormal"/>
              <w:jc w:val="right"/>
            </w:pPr>
            <w:r>
              <w:t>21564,6</w:t>
            </w:r>
          </w:p>
        </w:tc>
      </w:tr>
      <w:tr w:rsidR="00122CEB" w14:paraId="63CCE996" w14:textId="77777777">
        <w:tc>
          <w:tcPr>
            <w:tcW w:w="567" w:type="dxa"/>
          </w:tcPr>
          <w:p w14:paraId="1733EA00" w14:textId="77777777" w:rsidR="00122CEB" w:rsidRDefault="00122CEB">
            <w:pPr>
              <w:pStyle w:val="ConsPlusNormal"/>
              <w:jc w:val="center"/>
            </w:pPr>
            <w:r>
              <w:t>820</w:t>
            </w:r>
          </w:p>
        </w:tc>
        <w:tc>
          <w:tcPr>
            <w:tcW w:w="794" w:type="dxa"/>
          </w:tcPr>
          <w:p w14:paraId="3DA4CC7B" w14:textId="77777777" w:rsidR="00122CEB" w:rsidRDefault="00122CEB">
            <w:pPr>
              <w:pStyle w:val="ConsPlusNormal"/>
              <w:jc w:val="center"/>
            </w:pPr>
            <w:r>
              <w:t>09 02</w:t>
            </w:r>
          </w:p>
        </w:tc>
        <w:tc>
          <w:tcPr>
            <w:tcW w:w="1644" w:type="dxa"/>
          </w:tcPr>
          <w:p w14:paraId="76455349" w14:textId="77777777" w:rsidR="00122CEB" w:rsidRDefault="00122CEB">
            <w:pPr>
              <w:pStyle w:val="ConsPlusNormal"/>
              <w:jc w:val="center"/>
            </w:pPr>
            <w:r>
              <w:t>01 3 03 2A390</w:t>
            </w:r>
          </w:p>
        </w:tc>
        <w:tc>
          <w:tcPr>
            <w:tcW w:w="484" w:type="dxa"/>
          </w:tcPr>
          <w:p w14:paraId="5C991818" w14:textId="77777777" w:rsidR="00122CEB" w:rsidRDefault="00122CEB">
            <w:pPr>
              <w:pStyle w:val="ConsPlusNormal"/>
            </w:pPr>
          </w:p>
        </w:tc>
        <w:tc>
          <w:tcPr>
            <w:tcW w:w="3964" w:type="dxa"/>
          </w:tcPr>
          <w:p w14:paraId="783E453B" w14:textId="77777777" w:rsidR="00122CEB" w:rsidRDefault="00122CEB">
            <w:pPr>
              <w:pStyle w:val="ConsPlusNormal"/>
            </w:pPr>
            <w:r>
              <w:t>Субсидии негосударственным организациям на оказание паллиативной помощи детям</w:t>
            </w:r>
          </w:p>
        </w:tc>
        <w:tc>
          <w:tcPr>
            <w:tcW w:w="1384" w:type="dxa"/>
          </w:tcPr>
          <w:p w14:paraId="07F2D396" w14:textId="77777777" w:rsidR="00122CEB" w:rsidRDefault="00122CEB">
            <w:pPr>
              <w:pStyle w:val="ConsPlusNormal"/>
              <w:jc w:val="right"/>
            </w:pPr>
            <w:r>
              <w:t>0,0</w:t>
            </w:r>
          </w:p>
        </w:tc>
        <w:tc>
          <w:tcPr>
            <w:tcW w:w="1384" w:type="dxa"/>
          </w:tcPr>
          <w:p w14:paraId="09ABCB61" w14:textId="77777777" w:rsidR="00122CEB" w:rsidRDefault="00122CEB">
            <w:pPr>
              <w:pStyle w:val="ConsPlusNormal"/>
              <w:jc w:val="right"/>
            </w:pPr>
            <w:r>
              <w:t>16059,8</w:t>
            </w:r>
          </w:p>
        </w:tc>
        <w:tc>
          <w:tcPr>
            <w:tcW w:w="1384" w:type="dxa"/>
          </w:tcPr>
          <w:p w14:paraId="1EA61052" w14:textId="77777777" w:rsidR="00122CEB" w:rsidRDefault="00122CEB">
            <w:pPr>
              <w:pStyle w:val="ConsPlusNormal"/>
              <w:jc w:val="right"/>
            </w:pPr>
            <w:r>
              <w:t>16059,8</w:t>
            </w:r>
          </w:p>
        </w:tc>
      </w:tr>
      <w:tr w:rsidR="00122CEB" w14:paraId="5E76DA95" w14:textId="77777777">
        <w:tc>
          <w:tcPr>
            <w:tcW w:w="567" w:type="dxa"/>
          </w:tcPr>
          <w:p w14:paraId="472A0A7D" w14:textId="77777777" w:rsidR="00122CEB" w:rsidRDefault="00122CEB">
            <w:pPr>
              <w:pStyle w:val="ConsPlusNormal"/>
              <w:jc w:val="center"/>
            </w:pPr>
            <w:r>
              <w:t>820</w:t>
            </w:r>
          </w:p>
        </w:tc>
        <w:tc>
          <w:tcPr>
            <w:tcW w:w="794" w:type="dxa"/>
          </w:tcPr>
          <w:p w14:paraId="32E145F0" w14:textId="77777777" w:rsidR="00122CEB" w:rsidRDefault="00122CEB">
            <w:pPr>
              <w:pStyle w:val="ConsPlusNormal"/>
              <w:jc w:val="center"/>
            </w:pPr>
            <w:r>
              <w:t>09 02</w:t>
            </w:r>
          </w:p>
        </w:tc>
        <w:tc>
          <w:tcPr>
            <w:tcW w:w="1644" w:type="dxa"/>
          </w:tcPr>
          <w:p w14:paraId="0744CA94" w14:textId="77777777" w:rsidR="00122CEB" w:rsidRDefault="00122CEB">
            <w:pPr>
              <w:pStyle w:val="ConsPlusNormal"/>
              <w:jc w:val="center"/>
            </w:pPr>
            <w:r>
              <w:t>01 3 03 2A390</w:t>
            </w:r>
          </w:p>
        </w:tc>
        <w:tc>
          <w:tcPr>
            <w:tcW w:w="484" w:type="dxa"/>
          </w:tcPr>
          <w:p w14:paraId="751C40B1" w14:textId="77777777" w:rsidR="00122CEB" w:rsidRDefault="00122CEB">
            <w:pPr>
              <w:pStyle w:val="ConsPlusNormal"/>
              <w:jc w:val="center"/>
            </w:pPr>
            <w:r>
              <w:t>600</w:t>
            </w:r>
          </w:p>
        </w:tc>
        <w:tc>
          <w:tcPr>
            <w:tcW w:w="3964" w:type="dxa"/>
          </w:tcPr>
          <w:p w14:paraId="57EAB79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2920E45" w14:textId="77777777" w:rsidR="00122CEB" w:rsidRDefault="00122CEB">
            <w:pPr>
              <w:pStyle w:val="ConsPlusNormal"/>
              <w:jc w:val="right"/>
            </w:pPr>
            <w:r>
              <w:t>0,0</w:t>
            </w:r>
          </w:p>
        </w:tc>
        <w:tc>
          <w:tcPr>
            <w:tcW w:w="1384" w:type="dxa"/>
          </w:tcPr>
          <w:p w14:paraId="183A54EB" w14:textId="77777777" w:rsidR="00122CEB" w:rsidRDefault="00122CEB">
            <w:pPr>
              <w:pStyle w:val="ConsPlusNormal"/>
              <w:jc w:val="right"/>
            </w:pPr>
            <w:r>
              <w:t>16059,8</w:t>
            </w:r>
          </w:p>
        </w:tc>
        <w:tc>
          <w:tcPr>
            <w:tcW w:w="1384" w:type="dxa"/>
          </w:tcPr>
          <w:p w14:paraId="10D88BC6" w14:textId="77777777" w:rsidR="00122CEB" w:rsidRDefault="00122CEB">
            <w:pPr>
              <w:pStyle w:val="ConsPlusNormal"/>
              <w:jc w:val="right"/>
            </w:pPr>
            <w:r>
              <w:t>16059,8</w:t>
            </w:r>
          </w:p>
        </w:tc>
      </w:tr>
      <w:tr w:rsidR="00122CEB" w14:paraId="0055EDA6" w14:textId="77777777">
        <w:tc>
          <w:tcPr>
            <w:tcW w:w="567" w:type="dxa"/>
          </w:tcPr>
          <w:p w14:paraId="10AC740D" w14:textId="77777777" w:rsidR="00122CEB" w:rsidRDefault="00122CEB">
            <w:pPr>
              <w:pStyle w:val="ConsPlusNormal"/>
              <w:jc w:val="center"/>
            </w:pPr>
            <w:r>
              <w:t>820</w:t>
            </w:r>
          </w:p>
        </w:tc>
        <w:tc>
          <w:tcPr>
            <w:tcW w:w="794" w:type="dxa"/>
          </w:tcPr>
          <w:p w14:paraId="42ECDC1B" w14:textId="77777777" w:rsidR="00122CEB" w:rsidRDefault="00122CEB">
            <w:pPr>
              <w:pStyle w:val="ConsPlusNormal"/>
              <w:jc w:val="center"/>
            </w:pPr>
            <w:r>
              <w:t>09 02</w:t>
            </w:r>
          </w:p>
        </w:tc>
        <w:tc>
          <w:tcPr>
            <w:tcW w:w="1644" w:type="dxa"/>
          </w:tcPr>
          <w:p w14:paraId="13C4D94B" w14:textId="77777777" w:rsidR="00122CEB" w:rsidRDefault="00122CEB">
            <w:pPr>
              <w:pStyle w:val="ConsPlusNormal"/>
              <w:jc w:val="center"/>
            </w:pPr>
            <w:r>
              <w:t>01 3 03 R3850</w:t>
            </w:r>
          </w:p>
        </w:tc>
        <w:tc>
          <w:tcPr>
            <w:tcW w:w="484" w:type="dxa"/>
          </w:tcPr>
          <w:p w14:paraId="01D0D1CA" w14:textId="77777777" w:rsidR="00122CEB" w:rsidRDefault="00122CEB">
            <w:pPr>
              <w:pStyle w:val="ConsPlusNormal"/>
            </w:pPr>
          </w:p>
        </w:tc>
        <w:tc>
          <w:tcPr>
            <w:tcW w:w="3964" w:type="dxa"/>
          </w:tcPr>
          <w:p w14:paraId="430CE70F" w14:textId="77777777" w:rsidR="00122CEB" w:rsidRDefault="00122CEB">
            <w:pPr>
              <w:pStyle w:val="ConsPlusNormal"/>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384" w:type="dxa"/>
          </w:tcPr>
          <w:p w14:paraId="6108F886" w14:textId="77777777" w:rsidR="00122CEB" w:rsidRDefault="00122CEB">
            <w:pPr>
              <w:pStyle w:val="ConsPlusNormal"/>
              <w:jc w:val="right"/>
            </w:pPr>
            <w:r>
              <w:t>58407,6</w:t>
            </w:r>
          </w:p>
        </w:tc>
        <w:tc>
          <w:tcPr>
            <w:tcW w:w="1384" w:type="dxa"/>
          </w:tcPr>
          <w:p w14:paraId="303327DD" w14:textId="77777777" w:rsidR="00122CEB" w:rsidRDefault="00122CEB">
            <w:pPr>
              <w:pStyle w:val="ConsPlusNormal"/>
              <w:jc w:val="right"/>
            </w:pPr>
            <w:r>
              <w:t>58458,1</w:t>
            </w:r>
          </w:p>
        </w:tc>
        <w:tc>
          <w:tcPr>
            <w:tcW w:w="1384" w:type="dxa"/>
          </w:tcPr>
          <w:p w14:paraId="358D1470" w14:textId="77777777" w:rsidR="00122CEB" w:rsidRDefault="00122CEB">
            <w:pPr>
              <w:pStyle w:val="ConsPlusNormal"/>
              <w:jc w:val="right"/>
            </w:pPr>
            <w:r>
              <w:t>58458,1</w:t>
            </w:r>
          </w:p>
        </w:tc>
      </w:tr>
      <w:tr w:rsidR="00122CEB" w14:paraId="47A7F967" w14:textId="77777777">
        <w:tc>
          <w:tcPr>
            <w:tcW w:w="567" w:type="dxa"/>
          </w:tcPr>
          <w:p w14:paraId="7B8AAE6D" w14:textId="77777777" w:rsidR="00122CEB" w:rsidRDefault="00122CEB">
            <w:pPr>
              <w:pStyle w:val="ConsPlusNormal"/>
              <w:jc w:val="center"/>
            </w:pPr>
            <w:r>
              <w:t>820</w:t>
            </w:r>
          </w:p>
        </w:tc>
        <w:tc>
          <w:tcPr>
            <w:tcW w:w="794" w:type="dxa"/>
          </w:tcPr>
          <w:p w14:paraId="1252837D" w14:textId="77777777" w:rsidR="00122CEB" w:rsidRDefault="00122CEB">
            <w:pPr>
              <w:pStyle w:val="ConsPlusNormal"/>
              <w:jc w:val="center"/>
            </w:pPr>
            <w:r>
              <w:t>09 02</w:t>
            </w:r>
          </w:p>
        </w:tc>
        <w:tc>
          <w:tcPr>
            <w:tcW w:w="1644" w:type="dxa"/>
          </w:tcPr>
          <w:p w14:paraId="028B05E4" w14:textId="77777777" w:rsidR="00122CEB" w:rsidRDefault="00122CEB">
            <w:pPr>
              <w:pStyle w:val="ConsPlusNormal"/>
              <w:jc w:val="center"/>
            </w:pPr>
            <w:r>
              <w:t>01 3 03 R3850</w:t>
            </w:r>
          </w:p>
        </w:tc>
        <w:tc>
          <w:tcPr>
            <w:tcW w:w="484" w:type="dxa"/>
          </w:tcPr>
          <w:p w14:paraId="2A6DA723" w14:textId="77777777" w:rsidR="00122CEB" w:rsidRDefault="00122CEB">
            <w:pPr>
              <w:pStyle w:val="ConsPlusNormal"/>
              <w:jc w:val="center"/>
            </w:pPr>
            <w:r>
              <w:t>600</w:t>
            </w:r>
          </w:p>
        </w:tc>
        <w:tc>
          <w:tcPr>
            <w:tcW w:w="3964" w:type="dxa"/>
          </w:tcPr>
          <w:p w14:paraId="4BB1C31B"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7D96C809" w14:textId="77777777" w:rsidR="00122CEB" w:rsidRDefault="00122CEB">
            <w:pPr>
              <w:pStyle w:val="ConsPlusNormal"/>
              <w:jc w:val="right"/>
            </w:pPr>
            <w:r>
              <w:lastRenderedPageBreak/>
              <w:t>58407,6</w:t>
            </w:r>
          </w:p>
        </w:tc>
        <w:tc>
          <w:tcPr>
            <w:tcW w:w="1384" w:type="dxa"/>
          </w:tcPr>
          <w:p w14:paraId="1C84EA52" w14:textId="77777777" w:rsidR="00122CEB" w:rsidRDefault="00122CEB">
            <w:pPr>
              <w:pStyle w:val="ConsPlusNormal"/>
              <w:jc w:val="right"/>
            </w:pPr>
            <w:r>
              <w:t>58458,1</w:t>
            </w:r>
          </w:p>
        </w:tc>
        <w:tc>
          <w:tcPr>
            <w:tcW w:w="1384" w:type="dxa"/>
          </w:tcPr>
          <w:p w14:paraId="321E18BE" w14:textId="77777777" w:rsidR="00122CEB" w:rsidRDefault="00122CEB">
            <w:pPr>
              <w:pStyle w:val="ConsPlusNormal"/>
              <w:jc w:val="right"/>
            </w:pPr>
            <w:r>
              <w:t>58458,1</w:t>
            </w:r>
          </w:p>
        </w:tc>
      </w:tr>
      <w:tr w:rsidR="00122CEB" w14:paraId="20D39FB0" w14:textId="77777777">
        <w:tc>
          <w:tcPr>
            <w:tcW w:w="567" w:type="dxa"/>
          </w:tcPr>
          <w:p w14:paraId="1217D018" w14:textId="77777777" w:rsidR="00122CEB" w:rsidRDefault="00122CEB">
            <w:pPr>
              <w:pStyle w:val="ConsPlusNormal"/>
              <w:jc w:val="center"/>
            </w:pPr>
            <w:r>
              <w:t>820</w:t>
            </w:r>
          </w:p>
        </w:tc>
        <w:tc>
          <w:tcPr>
            <w:tcW w:w="794" w:type="dxa"/>
          </w:tcPr>
          <w:p w14:paraId="3696DCDF" w14:textId="77777777" w:rsidR="00122CEB" w:rsidRDefault="00122CEB">
            <w:pPr>
              <w:pStyle w:val="ConsPlusNormal"/>
              <w:jc w:val="center"/>
            </w:pPr>
            <w:r>
              <w:t>09 02</w:t>
            </w:r>
          </w:p>
        </w:tc>
        <w:tc>
          <w:tcPr>
            <w:tcW w:w="1644" w:type="dxa"/>
          </w:tcPr>
          <w:p w14:paraId="54A41AAC" w14:textId="77777777" w:rsidR="00122CEB" w:rsidRDefault="00122CEB">
            <w:pPr>
              <w:pStyle w:val="ConsPlusNormal"/>
              <w:jc w:val="center"/>
            </w:pPr>
            <w:r>
              <w:t>01 3 05 00000</w:t>
            </w:r>
          </w:p>
        </w:tc>
        <w:tc>
          <w:tcPr>
            <w:tcW w:w="484" w:type="dxa"/>
          </w:tcPr>
          <w:p w14:paraId="36A01326" w14:textId="77777777" w:rsidR="00122CEB" w:rsidRDefault="00122CEB">
            <w:pPr>
              <w:pStyle w:val="ConsPlusNormal"/>
            </w:pPr>
          </w:p>
        </w:tc>
        <w:tc>
          <w:tcPr>
            <w:tcW w:w="3964" w:type="dxa"/>
          </w:tcPr>
          <w:p w14:paraId="360B6A67"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6EFDC3D6" w14:textId="77777777" w:rsidR="00122CEB" w:rsidRDefault="00122CEB">
            <w:pPr>
              <w:pStyle w:val="ConsPlusNormal"/>
              <w:jc w:val="right"/>
            </w:pPr>
            <w:r>
              <w:t>159910,9</w:t>
            </w:r>
          </w:p>
        </w:tc>
        <w:tc>
          <w:tcPr>
            <w:tcW w:w="1384" w:type="dxa"/>
          </w:tcPr>
          <w:p w14:paraId="184EE174" w14:textId="77777777" w:rsidR="00122CEB" w:rsidRDefault="00122CEB">
            <w:pPr>
              <w:pStyle w:val="ConsPlusNormal"/>
              <w:jc w:val="right"/>
            </w:pPr>
            <w:r>
              <w:t>167706,2</w:t>
            </w:r>
          </w:p>
        </w:tc>
        <w:tc>
          <w:tcPr>
            <w:tcW w:w="1384" w:type="dxa"/>
          </w:tcPr>
          <w:p w14:paraId="252BEA98" w14:textId="77777777" w:rsidR="00122CEB" w:rsidRDefault="00122CEB">
            <w:pPr>
              <w:pStyle w:val="ConsPlusNormal"/>
              <w:jc w:val="right"/>
            </w:pPr>
            <w:r>
              <w:t>36558,7</w:t>
            </w:r>
          </w:p>
        </w:tc>
      </w:tr>
      <w:tr w:rsidR="00122CEB" w14:paraId="7CEE2C82" w14:textId="77777777">
        <w:tc>
          <w:tcPr>
            <w:tcW w:w="567" w:type="dxa"/>
          </w:tcPr>
          <w:p w14:paraId="71A1EDF0" w14:textId="77777777" w:rsidR="00122CEB" w:rsidRDefault="00122CEB">
            <w:pPr>
              <w:pStyle w:val="ConsPlusNormal"/>
              <w:jc w:val="center"/>
            </w:pPr>
            <w:r>
              <w:t>820</w:t>
            </w:r>
          </w:p>
        </w:tc>
        <w:tc>
          <w:tcPr>
            <w:tcW w:w="794" w:type="dxa"/>
          </w:tcPr>
          <w:p w14:paraId="6C320992" w14:textId="77777777" w:rsidR="00122CEB" w:rsidRDefault="00122CEB">
            <w:pPr>
              <w:pStyle w:val="ConsPlusNormal"/>
              <w:jc w:val="center"/>
            </w:pPr>
            <w:r>
              <w:t>09 02</w:t>
            </w:r>
          </w:p>
        </w:tc>
        <w:tc>
          <w:tcPr>
            <w:tcW w:w="1644" w:type="dxa"/>
          </w:tcPr>
          <w:p w14:paraId="56A609C4" w14:textId="77777777" w:rsidR="00122CEB" w:rsidRDefault="00122CEB">
            <w:pPr>
              <w:pStyle w:val="ConsPlusNormal"/>
              <w:jc w:val="center"/>
            </w:pPr>
            <w:r>
              <w:t>01 3 05 2A070</w:t>
            </w:r>
          </w:p>
        </w:tc>
        <w:tc>
          <w:tcPr>
            <w:tcW w:w="484" w:type="dxa"/>
          </w:tcPr>
          <w:p w14:paraId="3AD19B6A" w14:textId="77777777" w:rsidR="00122CEB" w:rsidRDefault="00122CEB">
            <w:pPr>
              <w:pStyle w:val="ConsPlusNormal"/>
            </w:pPr>
          </w:p>
        </w:tc>
        <w:tc>
          <w:tcPr>
            <w:tcW w:w="3964" w:type="dxa"/>
          </w:tcPr>
          <w:p w14:paraId="16440AFA"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4B65C7A6" w14:textId="77777777" w:rsidR="00122CEB" w:rsidRDefault="00122CEB">
            <w:pPr>
              <w:pStyle w:val="ConsPlusNormal"/>
              <w:jc w:val="right"/>
            </w:pPr>
            <w:r>
              <w:t>106157,8</w:t>
            </w:r>
          </w:p>
        </w:tc>
        <w:tc>
          <w:tcPr>
            <w:tcW w:w="1384" w:type="dxa"/>
          </w:tcPr>
          <w:p w14:paraId="1AA9194D" w14:textId="77777777" w:rsidR="00122CEB" w:rsidRDefault="00122CEB">
            <w:pPr>
              <w:pStyle w:val="ConsPlusNormal"/>
              <w:jc w:val="right"/>
            </w:pPr>
            <w:r>
              <w:t>130114,9</w:t>
            </w:r>
          </w:p>
        </w:tc>
        <w:tc>
          <w:tcPr>
            <w:tcW w:w="1384" w:type="dxa"/>
          </w:tcPr>
          <w:p w14:paraId="643C6B53" w14:textId="77777777" w:rsidR="00122CEB" w:rsidRDefault="00122CEB">
            <w:pPr>
              <w:pStyle w:val="ConsPlusNormal"/>
              <w:jc w:val="right"/>
            </w:pPr>
            <w:r>
              <w:t>0,0</w:t>
            </w:r>
          </w:p>
        </w:tc>
      </w:tr>
      <w:tr w:rsidR="00122CEB" w14:paraId="06935FF8" w14:textId="77777777">
        <w:tc>
          <w:tcPr>
            <w:tcW w:w="567" w:type="dxa"/>
          </w:tcPr>
          <w:p w14:paraId="582E83DE" w14:textId="77777777" w:rsidR="00122CEB" w:rsidRDefault="00122CEB">
            <w:pPr>
              <w:pStyle w:val="ConsPlusNormal"/>
              <w:jc w:val="center"/>
            </w:pPr>
            <w:r>
              <w:t>820</w:t>
            </w:r>
          </w:p>
        </w:tc>
        <w:tc>
          <w:tcPr>
            <w:tcW w:w="794" w:type="dxa"/>
          </w:tcPr>
          <w:p w14:paraId="0B85B33E" w14:textId="77777777" w:rsidR="00122CEB" w:rsidRDefault="00122CEB">
            <w:pPr>
              <w:pStyle w:val="ConsPlusNormal"/>
              <w:jc w:val="center"/>
            </w:pPr>
            <w:r>
              <w:t>09 02</w:t>
            </w:r>
          </w:p>
        </w:tc>
        <w:tc>
          <w:tcPr>
            <w:tcW w:w="1644" w:type="dxa"/>
          </w:tcPr>
          <w:p w14:paraId="233A11F7" w14:textId="77777777" w:rsidR="00122CEB" w:rsidRDefault="00122CEB">
            <w:pPr>
              <w:pStyle w:val="ConsPlusNormal"/>
              <w:jc w:val="center"/>
            </w:pPr>
            <w:r>
              <w:t>01 3 05 2A070</w:t>
            </w:r>
          </w:p>
        </w:tc>
        <w:tc>
          <w:tcPr>
            <w:tcW w:w="484" w:type="dxa"/>
          </w:tcPr>
          <w:p w14:paraId="05CFEC4D" w14:textId="77777777" w:rsidR="00122CEB" w:rsidRDefault="00122CEB">
            <w:pPr>
              <w:pStyle w:val="ConsPlusNormal"/>
              <w:jc w:val="center"/>
            </w:pPr>
            <w:r>
              <w:t>200</w:t>
            </w:r>
          </w:p>
        </w:tc>
        <w:tc>
          <w:tcPr>
            <w:tcW w:w="3964" w:type="dxa"/>
          </w:tcPr>
          <w:p w14:paraId="14A908F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3C987AE" w14:textId="77777777" w:rsidR="00122CEB" w:rsidRDefault="00122CEB">
            <w:pPr>
              <w:pStyle w:val="ConsPlusNormal"/>
              <w:jc w:val="right"/>
            </w:pPr>
            <w:r>
              <w:t>10341,4</w:t>
            </w:r>
          </w:p>
        </w:tc>
        <w:tc>
          <w:tcPr>
            <w:tcW w:w="1384" w:type="dxa"/>
          </w:tcPr>
          <w:p w14:paraId="5566EE88" w14:textId="77777777" w:rsidR="00122CEB" w:rsidRDefault="00122CEB">
            <w:pPr>
              <w:pStyle w:val="ConsPlusNormal"/>
              <w:jc w:val="right"/>
            </w:pPr>
            <w:r>
              <w:t>115000,0</w:t>
            </w:r>
          </w:p>
        </w:tc>
        <w:tc>
          <w:tcPr>
            <w:tcW w:w="1384" w:type="dxa"/>
          </w:tcPr>
          <w:p w14:paraId="68D9CCD1" w14:textId="77777777" w:rsidR="00122CEB" w:rsidRDefault="00122CEB">
            <w:pPr>
              <w:pStyle w:val="ConsPlusNormal"/>
              <w:jc w:val="right"/>
            </w:pPr>
            <w:r>
              <w:t>0,0</w:t>
            </w:r>
          </w:p>
        </w:tc>
      </w:tr>
      <w:tr w:rsidR="00122CEB" w14:paraId="231B8927" w14:textId="77777777">
        <w:tc>
          <w:tcPr>
            <w:tcW w:w="567" w:type="dxa"/>
          </w:tcPr>
          <w:p w14:paraId="5ED5721A" w14:textId="77777777" w:rsidR="00122CEB" w:rsidRDefault="00122CEB">
            <w:pPr>
              <w:pStyle w:val="ConsPlusNormal"/>
              <w:jc w:val="center"/>
            </w:pPr>
            <w:r>
              <w:t>820</w:t>
            </w:r>
          </w:p>
        </w:tc>
        <w:tc>
          <w:tcPr>
            <w:tcW w:w="794" w:type="dxa"/>
          </w:tcPr>
          <w:p w14:paraId="3D873473" w14:textId="77777777" w:rsidR="00122CEB" w:rsidRDefault="00122CEB">
            <w:pPr>
              <w:pStyle w:val="ConsPlusNormal"/>
              <w:jc w:val="center"/>
            </w:pPr>
            <w:r>
              <w:t>09 02</w:t>
            </w:r>
          </w:p>
        </w:tc>
        <w:tc>
          <w:tcPr>
            <w:tcW w:w="1644" w:type="dxa"/>
          </w:tcPr>
          <w:p w14:paraId="06F3F3ED" w14:textId="77777777" w:rsidR="00122CEB" w:rsidRDefault="00122CEB">
            <w:pPr>
              <w:pStyle w:val="ConsPlusNormal"/>
              <w:jc w:val="center"/>
            </w:pPr>
            <w:r>
              <w:t>01 3 05 2A070</w:t>
            </w:r>
          </w:p>
        </w:tc>
        <w:tc>
          <w:tcPr>
            <w:tcW w:w="484" w:type="dxa"/>
          </w:tcPr>
          <w:p w14:paraId="57E17DE6" w14:textId="77777777" w:rsidR="00122CEB" w:rsidRDefault="00122CEB">
            <w:pPr>
              <w:pStyle w:val="ConsPlusNormal"/>
              <w:jc w:val="center"/>
            </w:pPr>
            <w:r>
              <w:t>600</w:t>
            </w:r>
          </w:p>
        </w:tc>
        <w:tc>
          <w:tcPr>
            <w:tcW w:w="3964" w:type="dxa"/>
          </w:tcPr>
          <w:p w14:paraId="00A7C03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E86BC47" w14:textId="77777777" w:rsidR="00122CEB" w:rsidRDefault="00122CEB">
            <w:pPr>
              <w:pStyle w:val="ConsPlusNormal"/>
              <w:jc w:val="right"/>
            </w:pPr>
            <w:r>
              <w:t>95816,4</w:t>
            </w:r>
          </w:p>
        </w:tc>
        <w:tc>
          <w:tcPr>
            <w:tcW w:w="1384" w:type="dxa"/>
          </w:tcPr>
          <w:p w14:paraId="51F1BAA6" w14:textId="77777777" w:rsidR="00122CEB" w:rsidRDefault="00122CEB">
            <w:pPr>
              <w:pStyle w:val="ConsPlusNormal"/>
              <w:jc w:val="right"/>
            </w:pPr>
            <w:r>
              <w:t>15114,9</w:t>
            </w:r>
          </w:p>
        </w:tc>
        <w:tc>
          <w:tcPr>
            <w:tcW w:w="1384" w:type="dxa"/>
          </w:tcPr>
          <w:p w14:paraId="419242DA" w14:textId="77777777" w:rsidR="00122CEB" w:rsidRDefault="00122CEB">
            <w:pPr>
              <w:pStyle w:val="ConsPlusNormal"/>
              <w:jc w:val="right"/>
            </w:pPr>
            <w:r>
              <w:t>0,0</w:t>
            </w:r>
          </w:p>
        </w:tc>
      </w:tr>
      <w:tr w:rsidR="00122CEB" w14:paraId="4C048840" w14:textId="77777777">
        <w:tc>
          <w:tcPr>
            <w:tcW w:w="567" w:type="dxa"/>
          </w:tcPr>
          <w:p w14:paraId="72695C7B" w14:textId="77777777" w:rsidR="00122CEB" w:rsidRDefault="00122CEB">
            <w:pPr>
              <w:pStyle w:val="ConsPlusNormal"/>
              <w:jc w:val="center"/>
            </w:pPr>
            <w:r>
              <w:t>820</w:t>
            </w:r>
          </w:p>
        </w:tc>
        <w:tc>
          <w:tcPr>
            <w:tcW w:w="794" w:type="dxa"/>
          </w:tcPr>
          <w:p w14:paraId="4F0DC72E" w14:textId="77777777" w:rsidR="00122CEB" w:rsidRDefault="00122CEB">
            <w:pPr>
              <w:pStyle w:val="ConsPlusNormal"/>
              <w:jc w:val="center"/>
            </w:pPr>
            <w:r>
              <w:t>09 02</w:t>
            </w:r>
          </w:p>
        </w:tc>
        <w:tc>
          <w:tcPr>
            <w:tcW w:w="1644" w:type="dxa"/>
          </w:tcPr>
          <w:p w14:paraId="5E9F0A26" w14:textId="77777777" w:rsidR="00122CEB" w:rsidRDefault="00122CEB">
            <w:pPr>
              <w:pStyle w:val="ConsPlusNormal"/>
              <w:jc w:val="center"/>
            </w:pPr>
            <w:r>
              <w:t>01 3 05 2A180</w:t>
            </w:r>
          </w:p>
        </w:tc>
        <w:tc>
          <w:tcPr>
            <w:tcW w:w="484" w:type="dxa"/>
          </w:tcPr>
          <w:p w14:paraId="165536DD" w14:textId="77777777" w:rsidR="00122CEB" w:rsidRDefault="00122CEB">
            <w:pPr>
              <w:pStyle w:val="ConsPlusNormal"/>
            </w:pPr>
          </w:p>
        </w:tc>
        <w:tc>
          <w:tcPr>
            <w:tcW w:w="3964" w:type="dxa"/>
          </w:tcPr>
          <w:p w14:paraId="5E2674B4" w14:textId="77777777" w:rsidR="00122CEB" w:rsidRDefault="00122CEB">
            <w:pPr>
              <w:pStyle w:val="ConsPlusNormal"/>
            </w:pPr>
            <w:r>
              <w:t>Реализация мероприятий по созданию условий осуществления медицинской деятельности в модульных зданиях</w:t>
            </w:r>
          </w:p>
        </w:tc>
        <w:tc>
          <w:tcPr>
            <w:tcW w:w="1384" w:type="dxa"/>
          </w:tcPr>
          <w:p w14:paraId="045814FB" w14:textId="77777777" w:rsidR="00122CEB" w:rsidRDefault="00122CEB">
            <w:pPr>
              <w:pStyle w:val="ConsPlusNormal"/>
              <w:jc w:val="right"/>
            </w:pPr>
            <w:r>
              <w:t>2000,0</w:t>
            </w:r>
          </w:p>
        </w:tc>
        <w:tc>
          <w:tcPr>
            <w:tcW w:w="1384" w:type="dxa"/>
          </w:tcPr>
          <w:p w14:paraId="422990C3" w14:textId="77777777" w:rsidR="00122CEB" w:rsidRDefault="00122CEB">
            <w:pPr>
              <w:pStyle w:val="ConsPlusNormal"/>
              <w:jc w:val="right"/>
            </w:pPr>
            <w:r>
              <w:t>0,0</w:t>
            </w:r>
          </w:p>
        </w:tc>
        <w:tc>
          <w:tcPr>
            <w:tcW w:w="1384" w:type="dxa"/>
          </w:tcPr>
          <w:p w14:paraId="4FA36FCA" w14:textId="77777777" w:rsidR="00122CEB" w:rsidRDefault="00122CEB">
            <w:pPr>
              <w:pStyle w:val="ConsPlusNormal"/>
              <w:jc w:val="right"/>
            </w:pPr>
            <w:r>
              <w:t>0,0</w:t>
            </w:r>
          </w:p>
        </w:tc>
      </w:tr>
      <w:tr w:rsidR="00122CEB" w14:paraId="62BBC647" w14:textId="77777777">
        <w:tc>
          <w:tcPr>
            <w:tcW w:w="567" w:type="dxa"/>
          </w:tcPr>
          <w:p w14:paraId="64EBE05B" w14:textId="77777777" w:rsidR="00122CEB" w:rsidRDefault="00122CEB">
            <w:pPr>
              <w:pStyle w:val="ConsPlusNormal"/>
              <w:jc w:val="center"/>
            </w:pPr>
            <w:r>
              <w:t>820</w:t>
            </w:r>
          </w:p>
        </w:tc>
        <w:tc>
          <w:tcPr>
            <w:tcW w:w="794" w:type="dxa"/>
          </w:tcPr>
          <w:p w14:paraId="480AEC7C" w14:textId="77777777" w:rsidR="00122CEB" w:rsidRDefault="00122CEB">
            <w:pPr>
              <w:pStyle w:val="ConsPlusNormal"/>
              <w:jc w:val="center"/>
            </w:pPr>
            <w:r>
              <w:t>09 02</w:t>
            </w:r>
          </w:p>
        </w:tc>
        <w:tc>
          <w:tcPr>
            <w:tcW w:w="1644" w:type="dxa"/>
          </w:tcPr>
          <w:p w14:paraId="661F1A53" w14:textId="77777777" w:rsidR="00122CEB" w:rsidRDefault="00122CEB">
            <w:pPr>
              <w:pStyle w:val="ConsPlusNormal"/>
              <w:jc w:val="center"/>
            </w:pPr>
            <w:r>
              <w:t>01 3 05 2A180</w:t>
            </w:r>
          </w:p>
        </w:tc>
        <w:tc>
          <w:tcPr>
            <w:tcW w:w="484" w:type="dxa"/>
          </w:tcPr>
          <w:p w14:paraId="5241D4B8" w14:textId="77777777" w:rsidR="00122CEB" w:rsidRDefault="00122CEB">
            <w:pPr>
              <w:pStyle w:val="ConsPlusNormal"/>
              <w:jc w:val="center"/>
            </w:pPr>
            <w:r>
              <w:t>500</w:t>
            </w:r>
          </w:p>
        </w:tc>
        <w:tc>
          <w:tcPr>
            <w:tcW w:w="3964" w:type="dxa"/>
          </w:tcPr>
          <w:p w14:paraId="428A6645" w14:textId="77777777" w:rsidR="00122CEB" w:rsidRDefault="00122CEB">
            <w:pPr>
              <w:pStyle w:val="ConsPlusNormal"/>
            </w:pPr>
            <w:r>
              <w:t>Межбюджетные трансферты</w:t>
            </w:r>
          </w:p>
        </w:tc>
        <w:tc>
          <w:tcPr>
            <w:tcW w:w="1384" w:type="dxa"/>
          </w:tcPr>
          <w:p w14:paraId="52822D39" w14:textId="77777777" w:rsidR="00122CEB" w:rsidRDefault="00122CEB">
            <w:pPr>
              <w:pStyle w:val="ConsPlusNormal"/>
              <w:jc w:val="right"/>
            </w:pPr>
            <w:r>
              <w:t>2000,0</w:t>
            </w:r>
          </w:p>
        </w:tc>
        <w:tc>
          <w:tcPr>
            <w:tcW w:w="1384" w:type="dxa"/>
          </w:tcPr>
          <w:p w14:paraId="670DBA79" w14:textId="77777777" w:rsidR="00122CEB" w:rsidRDefault="00122CEB">
            <w:pPr>
              <w:pStyle w:val="ConsPlusNormal"/>
              <w:jc w:val="right"/>
            </w:pPr>
            <w:r>
              <w:t>0,0</w:t>
            </w:r>
          </w:p>
        </w:tc>
        <w:tc>
          <w:tcPr>
            <w:tcW w:w="1384" w:type="dxa"/>
          </w:tcPr>
          <w:p w14:paraId="14B79AD6" w14:textId="77777777" w:rsidR="00122CEB" w:rsidRDefault="00122CEB">
            <w:pPr>
              <w:pStyle w:val="ConsPlusNormal"/>
              <w:jc w:val="right"/>
            </w:pPr>
            <w:r>
              <w:t>0,0</w:t>
            </w:r>
          </w:p>
        </w:tc>
      </w:tr>
      <w:tr w:rsidR="00122CEB" w14:paraId="418B9694" w14:textId="77777777">
        <w:tc>
          <w:tcPr>
            <w:tcW w:w="567" w:type="dxa"/>
          </w:tcPr>
          <w:p w14:paraId="58B27705" w14:textId="77777777" w:rsidR="00122CEB" w:rsidRDefault="00122CEB">
            <w:pPr>
              <w:pStyle w:val="ConsPlusNormal"/>
              <w:jc w:val="center"/>
            </w:pPr>
            <w:r>
              <w:t>820</w:t>
            </w:r>
          </w:p>
        </w:tc>
        <w:tc>
          <w:tcPr>
            <w:tcW w:w="794" w:type="dxa"/>
          </w:tcPr>
          <w:p w14:paraId="518CE3DD" w14:textId="77777777" w:rsidR="00122CEB" w:rsidRDefault="00122CEB">
            <w:pPr>
              <w:pStyle w:val="ConsPlusNormal"/>
              <w:jc w:val="center"/>
            </w:pPr>
            <w:r>
              <w:t>09 02</w:t>
            </w:r>
          </w:p>
        </w:tc>
        <w:tc>
          <w:tcPr>
            <w:tcW w:w="1644" w:type="dxa"/>
          </w:tcPr>
          <w:p w14:paraId="250E8874" w14:textId="77777777" w:rsidR="00122CEB" w:rsidRDefault="00122CEB">
            <w:pPr>
              <w:pStyle w:val="ConsPlusNormal"/>
              <w:jc w:val="center"/>
            </w:pPr>
            <w:r>
              <w:t>01 3 05 2A340</w:t>
            </w:r>
          </w:p>
        </w:tc>
        <w:tc>
          <w:tcPr>
            <w:tcW w:w="484" w:type="dxa"/>
          </w:tcPr>
          <w:p w14:paraId="39958496" w14:textId="77777777" w:rsidR="00122CEB" w:rsidRDefault="00122CEB">
            <w:pPr>
              <w:pStyle w:val="ConsPlusNormal"/>
            </w:pPr>
          </w:p>
        </w:tc>
        <w:tc>
          <w:tcPr>
            <w:tcW w:w="3964" w:type="dxa"/>
          </w:tcPr>
          <w:p w14:paraId="380C3C0B" w14:textId="77777777" w:rsidR="00122CEB" w:rsidRDefault="00122CEB">
            <w:pPr>
              <w:pStyle w:val="ConsPlusNormal"/>
            </w:pPr>
            <w:r>
              <w:t>Обеспечение расходов по оплате налогов на имущество, используемое при оказании медицинской помощи в части базовой программы обязательного медицинского страхования</w:t>
            </w:r>
          </w:p>
        </w:tc>
        <w:tc>
          <w:tcPr>
            <w:tcW w:w="1384" w:type="dxa"/>
          </w:tcPr>
          <w:p w14:paraId="48684BC3" w14:textId="77777777" w:rsidR="00122CEB" w:rsidRDefault="00122CEB">
            <w:pPr>
              <w:pStyle w:val="ConsPlusNormal"/>
              <w:jc w:val="right"/>
            </w:pPr>
            <w:r>
              <w:t>39339,3</w:t>
            </w:r>
          </w:p>
        </w:tc>
        <w:tc>
          <w:tcPr>
            <w:tcW w:w="1384" w:type="dxa"/>
          </w:tcPr>
          <w:p w14:paraId="642F428B" w14:textId="77777777" w:rsidR="00122CEB" w:rsidRDefault="00122CEB">
            <w:pPr>
              <w:pStyle w:val="ConsPlusNormal"/>
              <w:jc w:val="right"/>
            </w:pPr>
            <w:r>
              <w:t>37591,3</w:t>
            </w:r>
          </w:p>
        </w:tc>
        <w:tc>
          <w:tcPr>
            <w:tcW w:w="1384" w:type="dxa"/>
          </w:tcPr>
          <w:p w14:paraId="0418AC03" w14:textId="77777777" w:rsidR="00122CEB" w:rsidRDefault="00122CEB">
            <w:pPr>
              <w:pStyle w:val="ConsPlusNormal"/>
              <w:jc w:val="right"/>
            </w:pPr>
            <w:r>
              <w:t>36558,7</w:t>
            </w:r>
          </w:p>
        </w:tc>
      </w:tr>
      <w:tr w:rsidR="00122CEB" w14:paraId="670ED8C7" w14:textId="77777777">
        <w:tc>
          <w:tcPr>
            <w:tcW w:w="567" w:type="dxa"/>
          </w:tcPr>
          <w:p w14:paraId="231C7B0B" w14:textId="77777777" w:rsidR="00122CEB" w:rsidRDefault="00122CEB">
            <w:pPr>
              <w:pStyle w:val="ConsPlusNormal"/>
              <w:jc w:val="center"/>
            </w:pPr>
            <w:r>
              <w:t>820</w:t>
            </w:r>
          </w:p>
        </w:tc>
        <w:tc>
          <w:tcPr>
            <w:tcW w:w="794" w:type="dxa"/>
          </w:tcPr>
          <w:p w14:paraId="16A90F38" w14:textId="77777777" w:rsidR="00122CEB" w:rsidRDefault="00122CEB">
            <w:pPr>
              <w:pStyle w:val="ConsPlusNormal"/>
              <w:jc w:val="center"/>
            </w:pPr>
            <w:r>
              <w:t>09 02</w:t>
            </w:r>
          </w:p>
        </w:tc>
        <w:tc>
          <w:tcPr>
            <w:tcW w:w="1644" w:type="dxa"/>
          </w:tcPr>
          <w:p w14:paraId="6EB98FFD" w14:textId="77777777" w:rsidR="00122CEB" w:rsidRDefault="00122CEB">
            <w:pPr>
              <w:pStyle w:val="ConsPlusNormal"/>
              <w:jc w:val="center"/>
            </w:pPr>
            <w:r>
              <w:t>01 3 05 2A340</w:t>
            </w:r>
          </w:p>
        </w:tc>
        <w:tc>
          <w:tcPr>
            <w:tcW w:w="484" w:type="dxa"/>
          </w:tcPr>
          <w:p w14:paraId="5FD5C309" w14:textId="77777777" w:rsidR="00122CEB" w:rsidRDefault="00122CEB">
            <w:pPr>
              <w:pStyle w:val="ConsPlusNormal"/>
              <w:jc w:val="center"/>
            </w:pPr>
            <w:r>
              <w:t>600</w:t>
            </w:r>
          </w:p>
        </w:tc>
        <w:tc>
          <w:tcPr>
            <w:tcW w:w="3964" w:type="dxa"/>
          </w:tcPr>
          <w:p w14:paraId="26A8204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AEB7F91" w14:textId="77777777" w:rsidR="00122CEB" w:rsidRDefault="00122CEB">
            <w:pPr>
              <w:pStyle w:val="ConsPlusNormal"/>
              <w:jc w:val="right"/>
            </w:pPr>
            <w:r>
              <w:t>39339,3</w:t>
            </w:r>
          </w:p>
        </w:tc>
        <w:tc>
          <w:tcPr>
            <w:tcW w:w="1384" w:type="dxa"/>
          </w:tcPr>
          <w:p w14:paraId="5789987E" w14:textId="77777777" w:rsidR="00122CEB" w:rsidRDefault="00122CEB">
            <w:pPr>
              <w:pStyle w:val="ConsPlusNormal"/>
              <w:jc w:val="right"/>
            </w:pPr>
            <w:r>
              <w:t>37591,3</w:t>
            </w:r>
          </w:p>
        </w:tc>
        <w:tc>
          <w:tcPr>
            <w:tcW w:w="1384" w:type="dxa"/>
          </w:tcPr>
          <w:p w14:paraId="54AC0A2A" w14:textId="77777777" w:rsidR="00122CEB" w:rsidRDefault="00122CEB">
            <w:pPr>
              <w:pStyle w:val="ConsPlusNormal"/>
              <w:jc w:val="right"/>
            </w:pPr>
            <w:r>
              <w:t>36558,7</w:t>
            </w:r>
          </w:p>
        </w:tc>
      </w:tr>
      <w:tr w:rsidR="00122CEB" w14:paraId="46FFE414" w14:textId="77777777">
        <w:tc>
          <w:tcPr>
            <w:tcW w:w="567" w:type="dxa"/>
          </w:tcPr>
          <w:p w14:paraId="3F9F3D3C" w14:textId="77777777" w:rsidR="00122CEB" w:rsidRDefault="00122CEB">
            <w:pPr>
              <w:pStyle w:val="ConsPlusNormal"/>
              <w:jc w:val="center"/>
            </w:pPr>
            <w:r>
              <w:lastRenderedPageBreak/>
              <w:t>820</w:t>
            </w:r>
          </w:p>
        </w:tc>
        <w:tc>
          <w:tcPr>
            <w:tcW w:w="794" w:type="dxa"/>
          </w:tcPr>
          <w:p w14:paraId="5AFCF2B3" w14:textId="77777777" w:rsidR="00122CEB" w:rsidRDefault="00122CEB">
            <w:pPr>
              <w:pStyle w:val="ConsPlusNormal"/>
              <w:jc w:val="center"/>
            </w:pPr>
            <w:r>
              <w:t>09 02</w:t>
            </w:r>
          </w:p>
        </w:tc>
        <w:tc>
          <w:tcPr>
            <w:tcW w:w="1644" w:type="dxa"/>
          </w:tcPr>
          <w:p w14:paraId="34F796F1" w14:textId="77777777" w:rsidR="00122CEB" w:rsidRDefault="00122CEB">
            <w:pPr>
              <w:pStyle w:val="ConsPlusNormal"/>
              <w:jc w:val="center"/>
            </w:pPr>
            <w:r>
              <w:t>01 3 05 2A410</w:t>
            </w:r>
          </w:p>
        </w:tc>
        <w:tc>
          <w:tcPr>
            <w:tcW w:w="484" w:type="dxa"/>
          </w:tcPr>
          <w:p w14:paraId="19667432" w14:textId="77777777" w:rsidR="00122CEB" w:rsidRDefault="00122CEB">
            <w:pPr>
              <w:pStyle w:val="ConsPlusNormal"/>
            </w:pPr>
          </w:p>
        </w:tc>
        <w:tc>
          <w:tcPr>
            <w:tcW w:w="3964" w:type="dxa"/>
          </w:tcPr>
          <w:p w14:paraId="0A845113" w14:textId="77777777" w:rsidR="00122CEB" w:rsidRDefault="00122CEB">
            <w:pPr>
              <w:pStyle w:val="ConsPlusNormal"/>
            </w:pPr>
            <w:r>
              <w:t>Обеспечение расходов по уплате взносов на капитальный ремонт помещений, находящихся в многоквартирных жилых домах, используемых при оказании медицинской помощи в части базовой программы обязательного медицинского страхования</w:t>
            </w:r>
          </w:p>
        </w:tc>
        <w:tc>
          <w:tcPr>
            <w:tcW w:w="1384" w:type="dxa"/>
          </w:tcPr>
          <w:p w14:paraId="1126EE24" w14:textId="77777777" w:rsidR="00122CEB" w:rsidRDefault="00122CEB">
            <w:pPr>
              <w:pStyle w:val="ConsPlusNormal"/>
              <w:jc w:val="right"/>
            </w:pPr>
            <w:r>
              <w:t>8113,8</w:t>
            </w:r>
          </w:p>
        </w:tc>
        <w:tc>
          <w:tcPr>
            <w:tcW w:w="1384" w:type="dxa"/>
          </w:tcPr>
          <w:p w14:paraId="1D8AA350" w14:textId="77777777" w:rsidR="00122CEB" w:rsidRDefault="00122CEB">
            <w:pPr>
              <w:pStyle w:val="ConsPlusNormal"/>
              <w:jc w:val="right"/>
            </w:pPr>
            <w:r>
              <w:t>0,0</w:t>
            </w:r>
          </w:p>
        </w:tc>
        <w:tc>
          <w:tcPr>
            <w:tcW w:w="1384" w:type="dxa"/>
          </w:tcPr>
          <w:p w14:paraId="6AA7EB6F" w14:textId="77777777" w:rsidR="00122CEB" w:rsidRDefault="00122CEB">
            <w:pPr>
              <w:pStyle w:val="ConsPlusNormal"/>
              <w:jc w:val="right"/>
            </w:pPr>
            <w:r>
              <w:t>0,0</w:t>
            </w:r>
          </w:p>
        </w:tc>
      </w:tr>
      <w:tr w:rsidR="00122CEB" w14:paraId="12A754C3" w14:textId="77777777">
        <w:tc>
          <w:tcPr>
            <w:tcW w:w="567" w:type="dxa"/>
          </w:tcPr>
          <w:p w14:paraId="61DDBC8A" w14:textId="77777777" w:rsidR="00122CEB" w:rsidRDefault="00122CEB">
            <w:pPr>
              <w:pStyle w:val="ConsPlusNormal"/>
              <w:jc w:val="center"/>
            </w:pPr>
            <w:r>
              <w:t>820</w:t>
            </w:r>
          </w:p>
        </w:tc>
        <w:tc>
          <w:tcPr>
            <w:tcW w:w="794" w:type="dxa"/>
          </w:tcPr>
          <w:p w14:paraId="1296DBD8" w14:textId="77777777" w:rsidR="00122CEB" w:rsidRDefault="00122CEB">
            <w:pPr>
              <w:pStyle w:val="ConsPlusNormal"/>
              <w:jc w:val="center"/>
            </w:pPr>
            <w:r>
              <w:t>09 02</w:t>
            </w:r>
          </w:p>
        </w:tc>
        <w:tc>
          <w:tcPr>
            <w:tcW w:w="1644" w:type="dxa"/>
          </w:tcPr>
          <w:p w14:paraId="407C9B8D" w14:textId="77777777" w:rsidR="00122CEB" w:rsidRDefault="00122CEB">
            <w:pPr>
              <w:pStyle w:val="ConsPlusNormal"/>
              <w:jc w:val="center"/>
            </w:pPr>
            <w:r>
              <w:t>01 3 05 2A410</w:t>
            </w:r>
          </w:p>
        </w:tc>
        <w:tc>
          <w:tcPr>
            <w:tcW w:w="484" w:type="dxa"/>
          </w:tcPr>
          <w:p w14:paraId="07683EE7" w14:textId="77777777" w:rsidR="00122CEB" w:rsidRDefault="00122CEB">
            <w:pPr>
              <w:pStyle w:val="ConsPlusNormal"/>
              <w:jc w:val="center"/>
            </w:pPr>
            <w:r>
              <w:t>600</w:t>
            </w:r>
          </w:p>
        </w:tc>
        <w:tc>
          <w:tcPr>
            <w:tcW w:w="3964" w:type="dxa"/>
          </w:tcPr>
          <w:p w14:paraId="4541CCC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858E1BB" w14:textId="77777777" w:rsidR="00122CEB" w:rsidRDefault="00122CEB">
            <w:pPr>
              <w:pStyle w:val="ConsPlusNormal"/>
              <w:jc w:val="right"/>
            </w:pPr>
            <w:r>
              <w:t>8113,8</w:t>
            </w:r>
          </w:p>
        </w:tc>
        <w:tc>
          <w:tcPr>
            <w:tcW w:w="1384" w:type="dxa"/>
          </w:tcPr>
          <w:p w14:paraId="54D87FB3" w14:textId="77777777" w:rsidR="00122CEB" w:rsidRDefault="00122CEB">
            <w:pPr>
              <w:pStyle w:val="ConsPlusNormal"/>
              <w:jc w:val="right"/>
            </w:pPr>
            <w:r>
              <w:t>0,0</w:t>
            </w:r>
          </w:p>
        </w:tc>
        <w:tc>
          <w:tcPr>
            <w:tcW w:w="1384" w:type="dxa"/>
          </w:tcPr>
          <w:p w14:paraId="10A7DBC8" w14:textId="77777777" w:rsidR="00122CEB" w:rsidRDefault="00122CEB">
            <w:pPr>
              <w:pStyle w:val="ConsPlusNormal"/>
              <w:jc w:val="right"/>
            </w:pPr>
            <w:r>
              <w:t>0,0</w:t>
            </w:r>
          </w:p>
        </w:tc>
      </w:tr>
      <w:tr w:rsidR="00122CEB" w14:paraId="60C1F8C2" w14:textId="77777777">
        <w:tc>
          <w:tcPr>
            <w:tcW w:w="567" w:type="dxa"/>
          </w:tcPr>
          <w:p w14:paraId="386B6CCB" w14:textId="77777777" w:rsidR="00122CEB" w:rsidRDefault="00122CEB">
            <w:pPr>
              <w:pStyle w:val="ConsPlusNormal"/>
              <w:jc w:val="center"/>
            </w:pPr>
            <w:r>
              <w:t>820</w:t>
            </w:r>
          </w:p>
        </w:tc>
        <w:tc>
          <w:tcPr>
            <w:tcW w:w="794" w:type="dxa"/>
          </w:tcPr>
          <w:p w14:paraId="0C398B2E" w14:textId="77777777" w:rsidR="00122CEB" w:rsidRDefault="00122CEB">
            <w:pPr>
              <w:pStyle w:val="ConsPlusNormal"/>
              <w:jc w:val="center"/>
            </w:pPr>
            <w:r>
              <w:t>09 02</w:t>
            </w:r>
          </w:p>
        </w:tc>
        <w:tc>
          <w:tcPr>
            <w:tcW w:w="1644" w:type="dxa"/>
          </w:tcPr>
          <w:p w14:paraId="169D189D" w14:textId="77777777" w:rsidR="00122CEB" w:rsidRDefault="00122CEB">
            <w:pPr>
              <w:pStyle w:val="ConsPlusNormal"/>
              <w:jc w:val="center"/>
            </w:pPr>
            <w:r>
              <w:t>01 3 05 2A420</w:t>
            </w:r>
          </w:p>
        </w:tc>
        <w:tc>
          <w:tcPr>
            <w:tcW w:w="484" w:type="dxa"/>
          </w:tcPr>
          <w:p w14:paraId="23C5FBA7" w14:textId="77777777" w:rsidR="00122CEB" w:rsidRDefault="00122CEB">
            <w:pPr>
              <w:pStyle w:val="ConsPlusNormal"/>
            </w:pPr>
          </w:p>
        </w:tc>
        <w:tc>
          <w:tcPr>
            <w:tcW w:w="3964" w:type="dxa"/>
          </w:tcPr>
          <w:p w14:paraId="7D540D7B" w14:textId="77777777" w:rsidR="00122CEB" w:rsidRDefault="00122CEB">
            <w:pPr>
              <w:pStyle w:val="ConsPlusNormal"/>
            </w:pPr>
            <w:r>
              <w:t>Мероприятия по внедрению систем мониторинга и контроля качества теплоснабжения, водоснабжения и водоотведения в подведомственных учреждениях</w:t>
            </w:r>
          </w:p>
        </w:tc>
        <w:tc>
          <w:tcPr>
            <w:tcW w:w="1384" w:type="dxa"/>
          </w:tcPr>
          <w:p w14:paraId="1C962365" w14:textId="77777777" w:rsidR="00122CEB" w:rsidRDefault="00122CEB">
            <w:pPr>
              <w:pStyle w:val="ConsPlusNormal"/>
              <w:jc w:val="right"/>
            </w:pPr>
            <w:r>
              <w:t>4300,0</w:t>
            </w:r>
          </w:p>
        </w:tc>
        <w:tc>
          <w:tcPr>
            <w:tcW w:w="1384" w:type="dxa"/>
          </w:tcPr>
          <w:p w14:paraId="46D888F9" w14:textId="77777777" w:rsidR="00122CEB" w:rsidRDefault="00122CEB">
            <w:pPr>
              <w:pStyle w:val="ConsPlusNormal"/>
              <w:jc w:val="right"/>
            </w:pPr>
            <w:r>
              <w:t>0,0</w:t>
            </w:r>
          </w:p>
        </w:tc>
        <w:tc>
          <w:tcPr>
            <w:tcW w:w="1384" w:type="dxa"/>
          </w:tcPr>
          <w:p w14:paraId="7C0B8388" w14:textId="77777777" w:rsidR="00122CEB" w:rsidRDefault="00122CEB">
            <w:pPr>
              <w:pStyle w:val="ConsPlusNormal"/>
              <w:jc w:val="right"/>
            </w:pPr>
            <w:r>
              <w:t>0,0</w:t>
            </w:r>
          </w:p>
        </w:tc>
      </w:tr>
      <w:tr w:rsidR="00122CEB" w14:paraId="657E6634" w14:textId="77777777">
        <w:tc>
          <w:tcPr>
            <w:tcW w:w="567" w:type="dxa"/>
          </w:tcPr>
          <w:p w14:paraId="0C710A2A" w14:textId="77777777" w:rsidR="00122CEB" w:rsidRDefault="00122CEB">
            <w:pPr>
              <w:pStyle w:val="ConsPlusNormal"/>
              <w:jc w:val="center"/>
            </w:pPr>
            <w:r>
              <w:t>820</w:t>
            </w:r>
          </w:p>
        </w:tc>
        <w:tc>
          <w:tcPr>
            <w:tcW w:w="794" w:type="dxa"/>
          </w:tcPr>
          <w:p w14:paraId="679F9F02" w14:textId="77777777" w:rsidR="00122CEB" w:rsidRDefault="00122CEB">
            <w:pPr>
              <w:pStyle w:val="ConsPlusNormal"/>
              <w:jc w:val="center"/>
            </w:pPr>
            <w:r>
              <w:t>09 02</w:t>
            </w:r>
          </w:p>
        </w:tc>
        <w:tc>
          <w:tcPr>
            <w:tcW w:w="1644" w:type="dxa"/>
          </w:tcPr>
          <w:p w14:paraId="71A400F1" w14:textId="77777777" w:rsidR="00122CEB" w:rsidRDefault="00122CEB">
            <w:pPr>
              <w:pStyle w:val="ConsPlusNormal"/>
              <w:jc w:val="center"/>
            </w:pPr>
            <w:r>
              <w:t>01 3 05 2A420</w:t>
            </w:r>
          </w:p>
        </w:tc>
        <w:tc>
          <w:tcPr>
            <w:tcW w:w="484" w:type="dxa"/>
          </w:tcPr>
          <w:p w14:paraId="3BC50900" w14:textId="77777777" w:rsidR="00122CEB" w:rsidRDefault="00122CEB">
            <w:pPr>
              <w:pStyle w:val="ConsPlusNormal"/>
              <w:jc w:val="center"/>
            </w:pPr>
            <w:r>
              <w:t>600</w:t>
            </w:r>
          </w:p>
        </w:tc>
        <w:tc>
          <w:tcPr>
            <w:tcW w:w="3964" w:type="dxa"/>
          </w:tcPr>
          <w:p w14:paraId="10F70AC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064926F" w14:textId="77777777" w:rsidR="00122CEB" w:rsidRDefault="00122CEB">
            <w:pPr>
              <w:pStyle w:val="ConsPlusNormal"/>
              <w:jc w:val="right"/>
            </w:pPr>
            <w:r>
              <w:t>4300,0</w:t>
            </w:r>
          </w:p>
        </w:tc>
        <w:tc>
          <w:tcPr>
            <w:tcW w:w="1384" w:type="dxa"/>
          </w:tcPr>
          <w:p w14:paraId="5D52A3FC" w14:textId="77777777" w:rsidR="00122CEB" w:rsidRDefault="00122CEB">
            <w:pPr>
              <w:pStyle w:val="ConsPlusNormal"/>
              <w:jc w:val="right"/>
            </w:pPr>
            <w:r>
              <w:t>0,0</w:t>
            </w:r>
          </w:p>
        </w:tc>
        <w:tc>
          <w:tcPr>
            <w:tcW w:w="1384" w:type="dxa"/>
          </w:tcPr>
          <w:p w14:paraId="4669D788" w14:textId="77777777" w:rsidR="00122CEB" w:rsidRDefault="00122CEB">
            <w:pPr>
              <w:pStyle w:val="ConsPlusNormal"/>
              <w:jc w:val="right"/>
            </w:pPr>
            <w:r>
              <w:t>0,0</w:t>
            </w:r>
          </w:p>
        </w:tc>
      </w:tr>
      <w:tr w:rsidR="00122CEB" w14:paraId="5D66CE7B" w14:textId="77777777">
        <w:tc>
          <w:tcPr>
            <w:tcW w:w="567" w:type="dxa"/>
          </w:tcPr>
          <w:p w14:paraId="3D23C503" w14:textId="77777777" w:rsidR="00122CEB" w:rsidRDefault="00122CEB">
            <w:pPr>
              <w:pStyle w:val="ConsPlusNormal"/>
              <w:jc w:val="center"/>
            </w:pPr>
            <w:r>
              <w:t>820</w:t>
            </w:r>
          </w:p>
        </w:tc>
        <w:tc>
          <w:tcPr>
            <w:tcW w:w="794" w:type="dxa"/>
          </w:tcPr>
          <w:p w14:paraId="2049E20D" w14:textId="77777777" w:rsidR="00122CEB" w:rsidRDefault="00122CEB">
            <w:pPr>
              <w:pStyle w:val="ConsPlusNormal"/>
              <w:jc w:val="center"/>
            </w:pPr>
            <w:r>
              <w:t>09 03</w:t>
            </w:r>
          </w:p>
        </w:tc>
        <w:tc>
          <w:tcPr>
            <w:tcW w:w="1644" w:type="dxa"/>
          </w:tcPr>
          <w:p w14:paraId="4D71DE05" w14:textId="77777777" w:rsidR="00122CEB" w:rsidRDefault="00122CEB">
            <w:pPr>
              <w:pStyle w:val="ConsPlusNormal"/>
            </w:pPr>
          </w:p>
        </w:tc>
        <w:tc>
          <w:tcPr>
            <w:tcW w:w="484" w:type="dxa"/>
          </w:tcPr>
          <w:p w14:paraId="245F42BB" w14:textId="77777777" w:rsidR="00122CEB" w:rsidRDefault="00122CEB">
            <w:pPr>
              <w:pStyle w:val="ConsPlusNormal"/>
            </w:pPr>
          </w:p>
        </w:tc>
        <w:tc>
          <w:tcPr>
            <w:tcW w:w="3964" w:type="dxa"/>
          </w:tcPr>
          <w:p w14:paraId="758FBC66" w14:textId="77777777" w:rsidR="00122CEB" w:rsidRDefault="00122CEB">
            <w:pPr>
              <w:pStyle w:val="ConsPlusNormal"/>
            </w:pPr>
            <w:r>
              <w:t>Медицинская помощь в дневных стационарах всех типов</w:t>
            </w:r>
          </w:p>
        </w:tc>
        <w:tc>
          <w:tcPr>
            <w:tcW w:w="1384" w:type="dxa"/>
          </w:tcPr>
          <w:p w14:paraId="263B854D" w14:textId="77777777" w:rsidR="00122CEB" w:rsidRDefault="00122CEB">
            <w:pPr>
              <w:pStyle w:val="ConsPlusNormal"/>
              <w:jc w:val="right"/>
            </w:pPr>
            <w:r>
              <w:t>2265465,1</w:t>
            </w:r>
          </w:p>
        </w:tc>
        <w:tc>
          <w:tcPr>
            <w:tcW w:w="1384" w:type="dxa"/>
          </w:tcPr>
          <w:p w14:paraId="54759258" w14:textId="77777777" w:rsidR="00122CEB" w:rsidRDefault="00122CEB">
            <w:pPr>
              <w:pStyle w:val="ConsPlusNormal"/>
              <w:jc w:val="right"/>
            </w:pPr>
            <w:r>
              <w:t>263958,7</w:t>
            </w:r>
          </w:p>
        </w:tc>
        <w:tc>
          <w:tcPr>
            <w:tcW w:w="1384" w:type="dxa"/>
          </w:tcPr>
          <w:p w14:paraId="3D7C1CBA" w14:textId="77777777" w:rsidR="00122CEB" w:rsidRDefault="00122CEB">
            <w:pPr>
              <w:pStyle w:val="ConsPlusNormal"/>
              <w:jc w:val="right"/>
            </w:pPr>
            <w:r>
              <w:t>263958,7</w:t>
            </w:r>
          </w:p>
        </w:tc>
      </w:tr>
      <w:tr w:rsidR="00122CEB" w14:paraId="3E61B15C" w14:textId="77777777">
        <w:tc>
          <w:tcPr>
            <w:tcW w:w="567" w:type="dxa"/>
          </w:tcPr>
          <w:p w14:paraId="4C0C2664" w14:textId="77777777" w:rsidR="00122CEB" w:rsidRDefault="00122CEB">
            <w:pPr>
              <w:pStyle w:val="ConsPlusNormal"/>
              <w:jc w:val="center"/>
            </w:pPr>
            <w:r>
              <w:t>820</w:t>
            </w:r>
          </w:p>
        </w:tc>
        <w:tc>
          <w:tcPr>
            <w:tcW w:w="794" w:type="dxa"/>
          </w:tcPr>
          <w:p w14:paraId="09299EC7" w14:textId="77777777" w:rsidR="00122CEB" w:rsidRDefault="00122CEB">
            <w:pPr>
              <w:pStyle w:val="ConsPlusNormal"/>
              <w:jc w:val="center"/>
            </w:pPr>
            <w:r>
              <w:t>09 03</w:t>
            </w:r>
          </w:p>
        </w:tc>
        <w:tc>
          <w:tcPr>
            <w:tcW w:w="1644" w:type="dxa"/>
          </w:tcPr>
          <w:p w14:paraId="1CBCE09B" w14:textId="77777777" w:rsidR="00122CEB" w:rsidRDefault="00122CEB">
            <w:pPr>
              <w:pStyle w:val="ConsPlusNormal"/>
              <w:jc w:val="center"/>
            </w:pPr>
            <w:r>
              <w:t>01 0 00 00000</w:t>
            </w:r>
          </w:p>
        </w:tc>
        <w:tc>
          <w:tcPr>
            <w:tcW w:w="484" w:type="dxa"/>
          </w:tcPr>
          <w:p w14:paraId="15016983" w14:textId="77777777" w:rsidR="00122CEB" w:rsidRDefault="00122CEB">
            <w:pPr>
              <w:pStyle w:val="ConsPlusNormal"/>
            </w:pPr>
          </w:p>
        </w:tc>
        <w:tc>
          <w:tcPr>
            <w:tcW w:w="3964" w:type="dxa"/>
          </w:tcPr>
          <w:p w14:paraId="723979D7"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2204103D" w14:textId="77777777" w:rsidR="00122CEB" w:rsidRDefault="00122CEB">
            <w:pPr>
              <w:pStyle w:val="ConsPlusNormal"/>
              <w:jc w:val="right"/>
            </w:pPr>
            <w:r>
              <w:t>2265465,1</w:t>
            </w:r>
          </w:p>
        </w:tc>
        <w:tc>
          <w:tcPr>
            <w:tcW w:w="1384" w:type="dxa"/>
          </w:tcPr>
          <w:p w14:paraId="10EFB3A1" w14:textId="77777777" w:rsidR="00122CEB" w:rsidRDefault="00122CEB">
            <w:pPr>
              <w:pStyle w:val="ConsPlusNormal"/>
              <w:jc w:val="right"/>
            </w:pPr>
            <w:r>
              <w:t>263958,7</w:t>
            </w:r>
          </w:p>
        </w:tc>
        <w:tc>
          <w:tcPr>
            <w:tcW w:w="1384" w:type="dxa"/>
          </w:tcPr>
          <w:p w14:paraId="56CAD532" w14:textId="77777777" w:rsidR="00122CEB" w:rsidRDefault="00122CEB">
            <w:pPr>
              <w:pStyle w:val="ConsPlusNormal"/>
              <w:jc w:val="right"/>
            </w:pPr>
            <w:r>
              <w:t>263958,7</w:t>
            </w:r>
          </w:p>
        </w:tc>
      </w:tr>
      <w:tr w:rsidR="00122CEB" w14:paraId="4CE5C9AC" w14:textId="77777777">
        <w:tc>
          <w:tcPr>
            <w:tcW w:w="567" w:type="dxa"/>
          </w:tcPr>
          <w:p w14:paraId="44DDFA3A" w14:textId="77777777" w:rsidR="00122CEB" w:rsidRDefault="00122CEB">
            <w:pPr>
              <w:pStyle w:val="ConsPlusNormal"/>
              <w:jc w:val="center"/>
            </w:pPr>
            <w:r>
              <w:t>820</w:t>
            </w:r>
          </w:p>
        </w:tc>
        <w:tc>
          <w:tcPr>
            <w:tcW w:w="794" w:type="dxa"/>
          </w:tcPr>
          <w:p w14:paraId="12D55AD0" w14:textId="77777777" w:rsidR="00122CEB" w:rsidRDefault="00122CEB">
            <w:pPr>
              <w:pStyle w:val="ConsPlusNormal"/>
              <w:jc w:val="center"/>
            </w:pPr>
            <w:r>
              <w:t>09 03</w:t>
            </w:r>
          </w:p>
        </w:tc>
        <w:tc>
          <w:tcPr>
            <w:tcW w:w="1644" w:type="dxa"/>
          </w:tcPr>
          <w:p w14:paraId="1E09ABF1" w14:textId="77777777" w:rsidR="00122CEB" w:rsidRDefault="00122CEB">
            <w:pPr>
              <w:pStyle w:val="ConsPlusNormal"/>
              <w:jc w:val="center"/>
            </w:pPr>
            <w:r>
              <w:t>01 3 00 00000</w:t>
            </w:r>
          </w:p>
        </w:tc>
        <w:tc>
          <w:tcPr>
            <w:tcW w:w="484" w:type="dxa"/>
          </w:tcPr>
          <w:p w14:paraId="7415EFE0" w14:textId="77777777" w:rsidR="00122CEB" w:rsidRDefault="00122CEB">
            <w:pPr>
              <w:pStyle w:val="ConsPlusNormal"/>
            </w:pPr>
          </w:p>
        </w:tc>
        <w:tc>
          <w:tcPr>
            <w:tcW w:w="3964" w:type="dxa"/>
          </w:tcPr>
          <w:p w14:paraId="08A04E7A" w14:textId="77777777" w:rsidR="00122CEB" w:rsidRDefault="00122CEB">
            <w:pPr>
              <w:pStyle w:val="ConsPlusNormal"/>
            </w:pPr>
            <w:r>
              <w:t>Комплексы процессных мероприятий</w:t>
            </w:r>
          </w:p>
        </w:tc>
        <w:tc>
          <w:tcPr>
            <w:tcW w:w="1384" w:type="dxa"/>
          </w:tcPr>
          <w:p w14:paraId="08EF5998" w14:textId="77777777" w:rsidR="00122CEB" w:rsidRDefault="00122CEB">
            <w:pPr>
              <w:pStyle w:val="ConsPlusNormal"/>
              <w:jc w:val="right"/>
            </w:pPr>
            <w:r>
              <w:t>2265465,1</w:t>
            </w:r>
          </w:p>
        </w:tc>
        <w:tc>
          <w:tcPr>
            <w:tcW w:w="1384" w:type="dxa"/>
          </w:tcPr>
          <w:p w14:paraId="614CC354" w14:textId="77777777" w:rsidR="00122CEB" w:rsidRDefault="00122CEB">
            <w:pPr>
              <w:pStyle w:val="ConsPlusNormal"/>
              <w:jc w:val="right"/>
            </w:pPr>
            <w:r>
              <w:t>263958,7</w:t>
            </w:r>
          </w:p>
        </w:tc>
        <w:tc>
          <w:tcPr>
            <w:tcW w:w="1384" w:type="dxa"/>
          </w:tcPr>
          <w:p w14:paraId="58EE66AC" w14:textId="77777777" w:rsidR="00122CEB" w:rsidRDefault="00122CEB">
            <w:pPr>
              <w:pStyle w:val="ConsPlusNormal"/>
              <w:jc w:val="right"/>
            </w:pPr>
            <w:r>
              <w:t>263958,7</w:t>
            </w:r>
          </w:p>
        </w:tc>
      </w:tr>
      <w:tr w:rsidR="00122CEB" w14:paraId="149215FF" w14:textId="77777777">
        <w:tc>
          <w:tcPr>
            <w:tcW w:w="567" w:type="dxa"/>
          </w:tcPr>
          <w:p w14:paraId="2676A89F" w14:textId="77777777" w:rsidR="00122CEB" w:rsidRDefault="00122CEB">
            <w:pPr>
              <w:pStyle w:val="ConsPlusNormal"/>
              <w:jc w:val="center"/>
            </w:pPr>
            <w:r>
              <w:t>820</w:t>
            </w:r>
          </w:p>
        </w:tc>
        <w:tc>
          <w:tcPr>
            <w:tcW w:w="794" w:type="dxa"/>
          </w:tcPr>
          <w:p w14:paraId="312FAD23" w14:textId="77777777" w:rsidR="00122CEB" w:rsidRDefault="00122CEB">
            <w:pPr>
              <w:pStyle w:val="ConsPlusNormal"/>
              <w:jc w:val="center"/>
            </w:pPr>
            <w:r>
              <w:t>09 03</w:t>
            </w:r>
          </w:p>
        </w:tc>
        <w:tc>
          <w:tcPr>
            <w:tcW w:w="1644" w:type="dxa"/>
          </w:tcPr>
          <w:p w14:paraId="0D11D53C" w14:textId="77777777" w:rsidR="00122CEB" w:rsidRDefault="00122CEB">
            <w:pPr>
              <w:pStyle w:val="ConsPlusNormal"/>
              <w:jc w:val="center"/>
            </w:pPr>
            <w:r>
              <w:t>01 3 03 00000</w:t>
            </w:r>
          </w:p>
        </w:tc>
        <w:tc>
          <w:tcPr>
            <w:tcW w:w="484" w:type="dxa"/>
          </w:tcPr>
          <w:p w14:paraId="002E1726" w14:textId="77777777" w:rsidR="00122CEB" w:rsidRDefault="00122CEB">
            <w:pPr>
              <w:pStyle w:val="ConsPlusNormal"/>
            </w:pPr>
          </w:p>
        </w:tc>
        <w:tc>
          <w:tcPr>
            <w:tcW w:w="3964" w:type="dxa"/>
          </w:tcPr>
          <w:p w14:paraId="033AB0B3" w14:textId="77777777" w:rsidR="00122CEB" w:rsidRDefault="00122CEB">
            <w:pPr>
              <w:pStyle w:val="ConsPlusNormal"/>
            </w:pPr>
            <w:r>
              <w:t>Комплекс процессных мероприятий "Оказание медицинской помощи на территории Пермского края и прочие услуги"</w:t>
            </w:r>
          </w:p>
        </w:tc>
        <w:tc>
          <w:tcPr>
            <w:tcW w:w="1384" w:type="dxa"/>
          </w:tcPr>
          <w:p w14:paraId="7D9976BA" w14:textId="77777777" w:rsidR="00122CEB" w:rsidRDefault="00122CEB">
            <w:pPr>
              <w:pStyle w:val="ConsPlusNormal"/>
              <w:jc w:val="right"/>
            </w:pPr>
            <w:r>
              <w:t>2265465,1</w:t>
            </w:r>
          </w:p>
        </w:tc>
        <w:tc>
          <w:tcPr>
            <w:tcW w:w="1384" w:type="dxa"/>
          </w:tcPr>
          <w:p w14:paraId="036CB287" w14:textId="77777777" w:rsidR="00122CEB" w:rsidRDefault="00122CEB">
            <w:pPr>
              <w:pStyle w:val="ConsPlusNormal"/>
              <w:jc w:val="right"/>
            </w:pPr>
            <w:r>
              <w:t>263958,7</w:t>
            </w:r>
          </w:p>
        </w:tc>
        <w:tc>
          <w:tcPr>
            <w:tcW w:w="1384" w:type="dxa"/>
          </w:tcPr>
          <w:p w14:paraId="7C098722" w14:textId="77777777" w:rsidR="00122CEB" w:rsidRDefault="00122CEB">
            <w:pPr>
              <w:pStyle w:val="ConsPlusNormal"/>
              <w:jc w:val="right"/>
            </w:pPr>
            <w:r>
              <w:t>263958,7</w:t>
            </w:r>
          </w:p>
        </w:tc>
      </w:tr>
      <w:tr w:rsidR="00122CEB" w14:paraId="24823A8F" w14:textId="77777777">
        <w:tc>
          <w:tcPr>
            <w:tcW w:w="567" w:type="dxa"/>
          </w:tcPr>
          <w:p w14:paraId="436287D1" w14:textId="77777777" w:rsidR="00122CEB" w:rsidRDefault="00122CEB">
            <w:pPr>
              <w:pStyle w:val="ConsPlusNormal"/>
              <w:jc w:val="center"/>
            </w:pPr>
            <w:r>
              <w:lastRenderedPageBreak/>
              <w:t>820</w:t>
            </w:r>
          </w:p>
        </w:tc>
        <w:tc>
          <w:tcPr>
            <w:tcW w:w="794" w:type="dxa"/>
          </w:tcPr>
          <w:p w14:paraId="36012EE6" w14:textId="77777777" w:rsidR="00122CEB" w:rsidRDefault="00122CEB">
            <w:pPr>
              <w:pStyle w:val="ConsPlusNormal"/>
              <w:jc w:val="center"/>
            </w:pPr>
            <w:r>
              <w:t>09 03</w:t>
            </w:r>
          </w:p>
        </w:tc>
        <w:tc>
          <w:tcPr>
            <w:tcW w:w="1644" w:type="dxa"/>
          </w:tcPr>
          <w:p w14:paraId="6670FC74" w14:textId="77777777" w:rsidR="00122CEB" w:rsidRDefault="00122CEB">
            <w:pPr>
              <w:pStyle w:val="ConsPlusNormal"/>
              <w:jc w:val="center"/>
            </w:pPr>
            <w:r>
              <w:t>01 3 03 00110</w:t>
            </w:r>
          </w:p>
        </w:tc>
        <w:tc>
          <w:tcPr>
            <w:tcW w:w="484" w:type="dxa"/>
          </w:tcPr>
          <w:p w14:paraId="1791D23F" w14:textId="77777777" w:rsidR="00122CEB" w:rsidRDefault="00122CEB">
            <w:pPr>
              <w:pStyle w:val="ConsPlusNormal"/>
            </w:pPr>
          </w:p>
        </w:tc>
        <w:tc>
          <w:tcPr>
            <w:tcW w:w="3964" w:type="dxa"/>
          </w:tcPr>
          <w:p w14:paraId="503B882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6E28AF9" w14:textId="77777777" w:rsidR="00122CEB" w:rsidRDefault="00122CEB">
            <w:pPr>
              <w:pStyle w:val="ConsPlusNormal"/>
              <w:jc w:val="right"/>
            </w:pPr>
            <w:r>
              <w:t>4251,2</w:t>
            </w:r>
          </w:p>
        </w:tc>
        <w:tc>
          <w:tcPr>
            <w:tcW w:w="1384" w:type="dxa"/>
          </w:tcPr>
          <w:p w14:paraId="0BFA2749" w14:textId="77777777" w:rsidR="00122CEB" w:rsidRDefault="00122CEB">
            <w:pPr>
              <w:pStyle w:val="ConsPlusNormal"/>
              <w:jc w:val="right"/>
            </w:pPr>
            <w:r>
              <w:t>2443,2</w:t>
            </w:r>
          </w:p>
        </w:tc>
        <w:tc>
          <w:tcPr>
            <w:tcW w:w="1384" w:type="dxa"/>
          </w:tcPr>
          <w:p w14:paraId="16C1D12C" w14:textId="77777777" w:rsidR="00122CEB" w:rsidRDefault="00122CEB">
            <w:pPr>
              <w:pStyle w:val="ConsPlusNormal"/>
              <w:jc w:val="right"/>
            </w:pPr>
            <w:r>
              <w:t>2443,2</w:t>
            </w:r>
          </w:p>
        </w:tc>
      </w:tr>
      <w:tr w:rsidR="00122CEB" w14:paraId="4AD6539B" w14:textId="77777777">
        <w:tc>
          <w:tcPr>
            <w:tcW w:w="567" w:type="dxa"/>
          </w:tcPr>
          <w:p w14:paraId="330D54EB" w14:textId="77777777" w:rsidR="00122CEB" w:rsidRDefault="00122CEB">
            <w:pPr>
              <w:pStyle w:val="ConsPlusNormal"/>
              <w:jc w:val="center"/>
            </w:pPr>
            <w:r>
              <w:t>820</w:t>
            </w:r>
          </w:p>
        </w:tc>
        <w:tc>
          <w:tcPr>
            <w:tcW w:w="794" w:type="dxa"/>
          </w:tcPr>
          <w:p w14:paraId="217F9477" w14:textId="77777777" w:rsidR="00122CEB" w:rsidRDefault="00122CEB">
            <w:pPr>
              <w:pStyle w:val="ConsPlusNormal"/>
              <w:jc w:val="center"/>
            </w:pPr>
            <w:r>
              <w:t>09 03</w:t>
            </w:r>
          </w:p>
        </w:tc>
        <w:tc>
          <w:tcPr>
            <w:tcW w:w="1644" w:type="dxa"/>
          </w:tcPr>
          <w:p w14:paraId="366F4B95" w14:textId="77777777" w:rsidR="00122CEB" w:rsidRDefault="00122CEB">
            <w:pPr>
              <w:pStyle w:val="ConsPlusNormal"/>
              <w:jc w:val="center"/>
            </w:pPr>
            <w:r>
              <w:t>01 3 03 00110</w:t>
            </w:r>
          </w:p>
        </w:tc>
        <w:tc>
          <w:tcPr>
            <w:tcW w:w="484" w:type="dxa"/>
          </w:tcPr>
          <w:p w14:paraId="66B36F5D" w14:textId="77777777" w:rsidR="00122CEB" w:rsidRDefault="00122CEB">
            <w:pPr>
              <w:pStyle w:val="ConsPlusNormal"/>
              <w:jc w:val="center"/>
            </w:pPr>
            <w:r>
              <w:t>600</w:t>
            </w:r>
          </w:p>
        </w:tc>
        <w:tc>
          <w:tcPr>
            <w:tcW w:w="3964" w:type="dxa"/>
          </w:tcPr>
          <w:p w14:paraId="0CC433A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DFD7018" w14:textId="77777777" w:rsidR="00122CEB" w:rsidRDefault="00122CEB">
            <w:pPr>
              <w:pStyle w:val="ConsPlusNormal"/>
              <w:jc w:val="right"/>
            </w:pPr>
            <w:r>
              <w:t>4251,2</w:t>
            </w:r>
          </w:p>
        </w:tc>
        <w:tc>
          <w:tcPr>
            <w:tcW w:w="1384" w:type="dxa"/>
          </w:tcPr>
          <w:p w14:paraId="5EC222EE" w14:textId="77777777" w:rsidR="00122CEB" w:rsidRDefault="00122CEB">
            <w:pPr>
              <w:pStyle w:val="ConsPlusNormal"/>
              <w:jc w:val="right"/>
            </w:pPr>
            <w:r>
              <w:t>2443,2</w:t>
            </w:r>
          </w:p>
        </w:tc>
        <w:tc>
          <w:tcPr>
            <w:tcW w:w="1384" w:type="dxa"/>
          </w:tcPr>
          <w:p w14:paraId="58C2F8F9" w14:textId="77777777" w:rsidR="00122CEB" w:rsidRDefault="00122CEB">
            <w:pPr>
              <w:pStyle w:val="ConsPlusNormal"/>
              <w:jc w:val="right"/>
            </w:pPr>
            <w:r>
              <w:t>2443,2</w:t>
            </w:r>
          </w:p>
        </w:tc>
      </w:tr>
      <w:tr w:rsidR="00122CEB" w14:paraId="4CFFA5CF" w14:textId="77777777">
        <w:tc>
          <w:tcPr>
            <w:tcW w:w="567" w:type="dxa"/>
          </w:tcPr>
          <w:p w14:paraId="1B523169" w14:textId="77777777" w:rsidR="00122CEB" w:rsidRDefault="00122CEB">
            <w:pPr>
              <w:pStyle w:val="ConsPlusNormal"/>
              <w:jc w:val="center"/>
            </w:pPr>
            <w:r>
              <w:t>820</w:t>
            </w:r>
          </w:p>
        </w:tc>
        <w:tc>
          <w:tcPr>
            <w:tcW w:w="794" w:type="dxa"/>
          </w:tcPr>
          <w:p w14:paraId="3B3E434A" w14:textId="77777777" w:rsidR="00122CEB" w:rsidRDefault="00122CEB">
            <w:pPr>
              <w:pStyle w:val="ConsPlusNormal"/>
              <w:jc w:val="center"/>
            </w:pPr>
            <w:r>
              <w:t>09 03</w:t>
            </w:r>
          </w:p>
        </w:tc>
        <w:tc>
          <w:tcPr>
            <w:tcW w:w="1644" w:type="dxa"/>
          </w:tcPr>
          <w:p w14:paraId="5EA845EC" w14:textId="77777777" w:rsidR="00122CEB" w:rsidRDefault="00122CEB">
            <w:pPr>
              <w:pStyle w:val="ConsPlusNormal"/>
              <w:jc w:val="center"/>
            </w:pPr>
            <w:r>
              <w:t>01 3 03 2A190</w:t>
            </w:r>
          </w:p>
        </w:tc>
        <w:tc>
          <w:tcPr>
            <w:tcW w:w="484" w:type="dxa"/>
          </w:tcPr>
          <w:p w14:paraId="788F58FB" w14:textId="77777777" w:rsidR="00122CEB" w:rsidRDefault="00122CEB">
            <w:pPr>
              <w:pStyle w:val="ConsPlusNormal"/>
            </w:pPr>
          </w:p>
        </w:tc>
        <w:tc>
          <w:tcPr>
            <w:tcW w:w="3964" w:type="dxa"/>
          </w:tcPr>
          <w:p w14:paraId="2E5584C1" w14:textId="77777777" w:rsidR="00122CEB" w:rsidRDefault="00122CEB">
            <w:pPr>
              <w:pStyle w:val="ConsPlusNormal"/>
            </w:pPr>
            <w:r>
              <w:t>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384" w:type="dxa"/>
          </w:tcPr>
          <w:p w14:paraId="21D2A56D" w14:textId="77777777" w:rsidR="00122CEB" w:rsidRDefault="00122CEB">
            <w:pPr>
              <w:pStyle w:val="ConsPlusNormal"/>
              <w:jc w:val="right"/>
            </w:pPr>
            <w:r>
              <w:t>2098398,4</w:t>
            </w:r>
          </w:p>
        </w:tc>
        <w:tc>
          <w:tcPr>
            <w:tcW w:w="1384" w:type="dxa"/>
          </w:tcPr>
          <w:p w14:paraId="2920FAC0" w14:textId="77777777" w:rsidR="00122CEB" w:rsidRDefault="00122CEB">
            <w:pPr>
              <w:pStyle w:val="ConsPlusNormal"/>
              <w:jc w:val="right"/>
            </w:pPr>
            <w:r>
              <w:t>100169,3</w:t>
            </w:r>
          </w:p>
        </w:tc>
        <w:tc>
          <w:tcPr>
            <w:tcW w:w="1384" w:type="dxa"/>
          </w:tcPr>
          <w:p w14:paraId="71405B68" w14:textId="77777777" w:rsidR="00122CEB" w:rsidRDefault="00122CEB">
            <w:pPr>
              <w:pStyle w:val="ConsPlusNormal"/>
              <w:jc w:val="right"/>
            </w:pPr>
            <w:r>
              <w:t>100169,3</w:t>
            </w:r>
          </w:p>
        </w:tc>
      </w:tr>
      <w:tr w:rsidR="00122CEB" w14:paraId="3BE7188C" w14:textId="77777777">
        <w:tc>
          <w:tcPr>
            <w:tcW w:w="567" w:type="dxa"/>
          </w:tcPr>
          <w:p w14:paraId="0688C7F3" w14:textId="77777777" w:rsidR="00122CEB" w:rsidRDefault="00122CEB">
            <w:pPr>
              <w:pStyle w:val="ConsPlusNormal"/>
              <w:jc w:val="center"/>
            </w:pPr>
            <w:r>
              <w:t>820</w:t>
            </w:r>
          </w:p>
        </w:tc>
        <w:tc>
          <w:tcPr>
            <w:tcW w:w="794" w:type="dxa"/>
          </w:tcPr>
          <w:p w14:paraId="486B6F46" w14:textId="77777777" w:rsidR="00122CEB" w:rsidRDefault="00122CEB">
            <w:pPr>
              <w:pStyle w:val="ConsPlusNormal"/>
              <w:jc w:val="center"/>
            </w:pPr>
            <w:r>
              <w:t>09 03</w:t>
            </w:r>
          </w:p>
        </w:tc>
        <w:tc>
          <w:tcPr>
            <w:tcW w:w="1644" w:type="dxa"/>
          </w:tcPr>
          <w:p w14:paraId="5C989A88" w14:textId="77777777" w:rsidR="00122CEB" w:rsidRDefault="00122CEB">
            <w:pPr>
              <w:pStyle w:val="ConsPlusNormal"/>
              <w:jc w:val="center"/>
            </w:pPr>
            <w:r>
              <w:t>01 3 03 2A190</w:t>
            </w:r>
          </w:p>
        </w:tc>
        <w:tc>
          <w:tcPr>
            <w:tcW w:w="484" w:type="dxa"/>
          </w:tcPr>
          <w:p w14:paraId="656D45E5" w14:textId="77777777" w:rsidR="00122CEB" w:rsidRDefault="00122CEB">
            <w:pPr>
              <w:pStyle w:val="ConsPlusNormal"/>
              <w:jc w:val="center"/>
            </w:pPr>
            <w:r>
              <w:t>500</w:t>
            </w:r>
          </w:p>
        </w:tc>
        <w:tc>
          <w:tcPr>
            <w:tcW w:w="3964" w:type="dxa"/>
          </w:tcPr>
          <w:p w14:paraId="2C1F5103" w14:textId="77777777" w:rsidR="00122CEB" w:rsidRDefault="00122CEB">
            <w:pPr>
              <w:pStyle w:val="ConsPlusNormal"/>
            </w:pPr>
            <w:r>
              <w:t>Межбюджетные трансферты</w:t>
            </w:r>
          </w:p>
        </w:tc>
        <w:tc>
          <w:tcPr>
            <w:tcW w:w="1384" w:type="dxa"/>
          </w:tcPr>
          <w:p w14:paraId="4873AC5E" w14:textId="77777777" w:rsidR="00122CEB" w:rsidRDefault="00122CEB">
            <w:pPr>
              <w:pStyle w:val="ConsPlusNormal"/>
              <w:jc w:val="right"/>
            </w:pPr>
            <w:r>
              <w:t>2098398,4</w:t>
            </w:r>
          </w:p>
        </w:tc>
        <w:tc>
          <w:tcPr>
            <w:tcW w:w="1384" w:type="dxa"/>
          </w:tcPr>
          <w:p w14:paraId="18A8688B" w14:textId="77777777" w:rsidR="00122CEB" w:rsidRDefault="00122CEB">
            <w:pPr>
              <w:pStyle w:val="ConsPlusNormal"/>
              <w:jc w:val="right"/>
            </w:pPr>
            <w:r>
              <w:t>100169,3</w:t>
            </w:r>
          </w:p>
        </w:tc>
        <w:tc>
          <w:tcPr>
            <w:tcW w:w="1384" w:type="dxa"/>
          </w:tcPr>
          <w:p w14:paraId="0FBF6089" w14:textId="77777777" w:rsidR="00122CEB" w:rsidRDefault="00122CEB">
            <w:pPr>
              <w:pStyle w:val="ConsPlusNormal"/>
              <w:jc w:val="right"/>
            </w:pPr>
            <w:r>
              <w:t>100169,3</w:t>
            </w:r>
          </w:p>
        </w:tc>
      </w:tr>
      <w:tr w:rsidR="00122CEB" w14:paraId="31B39C87" w14:textId="77777777">
        <w:tc>
          <w:tcPr>
            <w:tcW w:w="567" w:type="dxa"/>
          </w:tcPr>
          <w:p w14:paraId="2BA59637" w14:textId="77777777" w:rsidR="00122CEB" w:rsidRDefault="00122CEB">
            <w:pPr>
              <w:pStyle w:val="ConsPlusNormal"/>
              <w:jc w:val="center"/>
            </w:pPr>
            <w:r>
              <w:t>820</w:t>
            </w:r>
          </w:p>
        </w:tc>
        <w:tc>
          <w:tcPr>
            <w:tcW w:w="794" w:type="dxa"/>
          </w:tcPr>
          <w:p w14:paraId="0A809047" w14:textId="77777777" w:rsidR="00122CEB" w:rsidRDefault="00122CEB">
            <w:pPr>
              <w:pStyle w:val="ConsPlusNormal"/>
              <w:jc w:val="center"/>
            </w:pPr>
            <w:r>
              <w:t>09 03</w:t>
            </w:r>
          </w:p>
        </w:tc>
        <w:tc>
          <w:tcPr>
            <w:tcW w:w="1644" w:type="dxa"/>
          </w:tcPr>
          <w:p w14:paraId="012BB489" w14:textId="77777777" w:rsidR="00122CEB" w:rsidRDefault="00122CEB">
            <w:pPr>
              <w:pStyle w:val="ConsPlusNormal"/>
              <w:jc w:val="center"/>
            </w:pPr>
            <w:r>
              <w:t>01 3 03 2A210</w:t>
            </w:r>
          </w:p>
        </w:tc>
        <w:tc>
          <w:tcPr>
            <w:tcW w:w="484" w:type="dxa"/>
          </w:tcPr>
          <w:p w14:paraId="04B99CDA" w14:textId="77777777" w:rsidR="00122CEB" w:rsidRDefault="00122CEB">
            <w:pPr>
              <w:pStyle w:val="ConsPlusNormal"/>
            </w:pPr>
          </w:p>
        </w:tc>
        <w:tc>
          <w:tcPr>
            <w:tcW w:w="3964" w:type="dxa"/>
          </w:tcPr>
          <w:p w14:paraId="5FC309B2" w14:textId="77777777" w:rsidR="00122CEB" w:rsidRDefault="00122CEB">
            <w:pPr>
              <w:pStyle w:val="ConsPlusNormal"/>
            </w:pPr>
            <w: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384" w:type="dxa"/>
          </w:tcPr>
          <w:p w14:paraId="5857E755" w14:textId="77777777" w:rsidR="00122CEB" w:rsidRDefault="00122CEB">
            <w:pPr>
              <w:pStyle w:val="ConsPlusNormal"/>
              <w:jc w:val="right"/>
            </w:pPr>
            <w:r>
              <w:t>162815,5</w:t>
            </w:r>
          </w:p>
        </w:tc>
        <w:tc>
          <w:tcPr>
            <w:tcW w:w="1384" w:type="dxa"/>
          </w:tcPr>
          <w:p w14:paraId="3F529786" w14:textId="77777777" w:rsidR="00122CEB" w:rsidRDefault="00122CEB">
            <w:pPr>
              <w:pStyle w:val="ConsPlusNormal"/>
              <w:jc w:val="right"/>
            </w:pPr>
            <w:r>
              <w:t>161346,2</w:t>
            </w:r>
          </w:p>
        </w:tc>
        <w:tc>
          <w:tcPr>
            <w:tcW w:w="1384" w:type="dxa"/>
          </w:tcPr>
          <w:p w14:paraId="5E8BBBE1" w14:textId="77777777" w:rsidR="00122CEB" w:rsidRDefault="00122CEB">
            <w:pPr>
              <w:pStyle w:val="ConsPlusNormal"/>
              <w:jc w:val="right"/>
            </w:pPr>
            <w:r>
              <w:t>161346,2</w:t>
            </w:r>
          </w:p>
        </w:tc>
      </w:tr>
      <w:tr w:rsidR="00122CEB" w14:paraId="2FBBCA24" w14:textId="77777777">
        <w:tc>
          <w:tcPr>
            <w:tcW w:w="567" w:type="dxa"/>
          </w:tcPr>
          <w:p w14:paraId="5288AF33" w14:textId="77777777" w:rsidR="00122CEB" w:rsidRDefault="00122CEB">
            <w:pPr>
              <w:pStyle w:val="ConsPlusNormal"/>
              <w:jc w:val="center"/>
            </w:pPr>
            <w:r>
              <w:t>820</w:t>
            </w:r>
          </w:p>
        </w:tc>
        <w:tc>
          <w:tcPr>
            <w:tcW w:w="794" w:type="dxa"/>
          </w:tcPr>
          <w:p w14:paraId="60B60E4B" w14:textId="77777777" w:rsidR="00122CEB" w:rsidRDefault="00122CEB">
            <w:pPr>
              <w:pStyle w:val="ConsPlusNormal"/>
              <w:jc w:val="center"/>
            </w:pPr>
            <w:r>
              <w:t>09 03</w:t>
            </w:r>
          </w:p>
        </w:tc>
        <w:tc>
          <w:tcPr>
            <w:tcW w:w="1644" w:type="dxa"/>
          </w:tcPr>
          <w:p w14:paraId="434F3A1F" w14:textId="77777777" w:rsidR="00122CEB" w:rsidRDefault="00122CEB">
            <w:pPr>
              <w:pStyle w:val="ConsPlusNormal"/>
              <w:jc w:val="center"/>
            </w:pPr>
            <w:r>
              <w:t>01 3 03 2A210</w:t>
            </w:r>
          </w:p>
        </w:tc>
        <w:tc>
          <w:tcPr>
            <w:tcW w:w="484" w:type="dxa"/>
          </w:tcPr>
          <w:p w14:paraId="5175A029" w14:textId="77777777" w:rsidR="00122CEB" w:rsidRDefault="00122CEB">
            <w:pPr>
              <w:pStyle w:val="ConsPlusNormal"/>
              <w:jc w:val="center"/>
            </w:pPr>
            <w:r>
              <w:t>500</w:t>
            </w:r>
          </w:p>
        </w:tc>
        <w:tc>
          <w:tcPr>
            <w:tcW w:w="3964" w:type="dxa"/>
          </w:tcPr>
          <w:p w14:paraId="288E2A20" w14:textId="77777777" w:rsidR="00122CEB" w:rsidRDefault="00122CEB">
            <w:pPr>
              <w:pStyle w:val="ConsPlusNormal"/>
            </w:pPr>
            <w:r>
              <w:t>Межбюджетные трансферты</w:t>
            </w:r>
          </w:p>
        </w:tc>
        <w:tc>
          <w:tcPr>
            <w:tcW w:w="1384" w:type="dxa"/>
          </w:tcPr>
          <w:p w14:paraId="70F2D04F" w14:textId="77777777" w:rsidR="00122CEB" w:rsidRDefault="00122CEB">
            <w:pPr>
              <w:pStyle w:val="ConsPlusNormal"/>
              <w:jc w:val="right"/>
            </w:pPr>
            <w:r>
              <w:t>162815,5</w:t>
            </w:r>
          </w:p>
        </w:tc>
        <w:tc>
          <w:tcPr>
            <w:tcW w:w="1384" w:type="dxa"/>
          </w:tcPr>
          <w:p w14:paraId="2E2E59DE" w14:textId="77777777" w:rsidR="00122CEB" w:rsidRDefault="00122CEB">
            <w:pPr>
              <w:pStyle w:val="ConsPlusNormal"/>
              <w:jc w:val="right"/>
            </w:pPr>
            <w:r>
              <w:t>161346,2</w:t>
            </w:r>
          </w:p>
        </w:tc>
        <w:tc>
          <w:tcPr>
            <w:tcW w:w="1384" w:type="dxa"/>
          </w:tcPr>
          <w:p w14:paraId="433A542B" w14:textId="77777777" w:rsidR="00122CEB" w:rsidRDefault="00122CEB">
            <w:pPr>
              <w:pStyle w:val="ConsPlusNormal"/>
              <w:jc w:val="right"/>
            </w:pPr>
            <w:r>
              <w:t>161346,2</w:t>
            </w:r>
          </w:p>
        </w:tc>
      </w:tr>
      <w:tr w:rsidR="00122CEB" w14:paraId="1F033E73" w14:textId="77777777">
        <w:tc>
          <w:tcPr>
            <w:tcW w:w="567" w:type="dxa"/>
          </w:tcPr>
          <w:p w14:paraId="52469CB8" w14:textId="77777777" w:rsidR="00122CEB" w:rsidRDefault="00122CEB">
            <w:pPr>
              <w:pStyle w:val="ConsPlusNormal"/>
              <w:jc w:val="center"/>
            </w:pPr>
            <w:r>
              <w:t>820</w:t>
            </w:r>
          </w:p>
        </w:tc>
        <w:tc>
          <w:tcPr>
            <w:tcW w:w="794" w:type="dxa"/>
          </w:tcPr>
          <w:p w14:paraId="79F73048" w14:textId="77777777" w:rsidR="00122CEB" w:rsidRDefault="00122CEB">
            <w:pPr>
              <w:pStyle w:val="ConsPlusNormal"/>
              <w:jc w:val="center"/>
            </w:pPr>
            <w:r>
              <w:t>09 04</w:t>
            </w:r>
          </w:p>
        </w:tc>
        <w:tc>
          <w:tcPr>
            <w:tcW w:w="1644" w:type="dxa"/>
          </w:tcPr>
          <w:p w14:paraId="1B043A83" w14:textId="77777777" w:rsidR="00122CEB" w:rsidRDefault="00122CEB">
            <w:pPr>
              <w:pStyle w:val="ConsPlusNormal"/>
            </w:pPr>
          </w:p>
        </w:tc>
        <w:tc>
          <w:tcPr>
            <w:tcW w:w="484" w:type="dxa"/>
          </w:tcPr>
          <w:p w14:paraId="0C456CEA" w14:textId="77777777" w:rsidR="00122CEB" w:rsidRDefault="00122CEB">
            <w:pPr>
              <w:pStyle w:val="ConsPlusNormal"/>
            </w:pPr>
          </w:p>
        </w:tc>
        <w:tc>
          <w:tcPr>
            <w:tcW w:w="3964" w:type="dxa"/>
          </w:tcPr>
          <w:p w14:paraId="5E6FFEC2" w14:textId="77777777" w:rsidR="00122CEB" w:rsidRDefault="00122CEB">
            <w:pPr>
              <w:pStyle w:val="ConsPlusNormal"/>
            </w:pPr>
            <w:r>
              <w:t>Скорая медицинская помощь</w:t>
            </w:r>
          </w:p>
        </w:tc>
        <w:tc>
          <w:tcPr>
            <w:tcW w:w="1384" w:type="dxa"/>
          </w:tcPr>
          <w:p w14:paraId="098D49B2" w14:textId="77777777" w:rsidR="00122CEB" w:rsidRDefault="00122CEB">
            <w:pPr>
              <w:pStyle w:val="ConsPlusNormal"/>
              <w:jc w:val="right"/>
            </w:pPr>
            <w:r>
              <w:t>635100,4</w:t>
            </w:r>
          </w:p>
        </w:tc>
        <w:tc>
          <w:tcPr>
            <w:tcW w:w="1384" w:type="dxa"/>
          </w:tcPr>
          <w:p w14:paraId="0C50F6C0" w14:textId="77777777" w:rsidR="00122CEB" w:rsidRDefault="00122CEB">
            <w:pPr>
              <w:pStyle w:val="ConsPlusNormal"/>
              <w:jc w:val="right"/>
            </w:pPr>
            <w:r>
              <w:t>645900,9</w:t>
            </w:r>
          </w:p>
        </w:tc>
        <w:tc>
          <w:tcPr>
            <w:tcW w:w="1384" w:type="dxa"/>
          </w:tcPr>
          <w:p w14:paraId="1916E95C" w14:textId="77777777" w:rsidR="00122CEB" w:rsidRDefault="00122CEB">
            <w:pPr>
              <w:pStyle w:val="ConsPlusNormal"/>
              <w:jc w:val="right"/>
            </w:pPr>
            <w:r>
              <w:t>646972,9</w:t>
            </w:r>
          </w:p>
        </w:tc>
      </w:tr>
      <w:tr w:rsidR="00122CEB" w14:paraId="2447C31D" w14:textId="77777777">
        <w:tc>
          <w:tcPr>
            <w:tcW w:w="567" w:type="dxa"/>
          </w:tcPr>
          <w:p w14:paraId="5A7F74F4" w14:textId="77777777" w:rsidR="00122CEB" w:rsidRDefault="00122CEB">
            <w:pPr>
              <w:pStyle w:val="ConsPlusNormal"/>
              <w:jc w:val="center"/>
            </w:pPr>
            <w:r>
              <w:t>820</w:t>
            </w:r>
          </w:p>
        </w:tc>
        <w:tc>
          <w:tcPr>
            <w:tcW w:w="794" w:type="dxa"/>
          </w:tcPr>
          <w:p w14:paraId="66B690CD" w14:textId="77777777" w:rsidR="00122CEB" w:rsidRDefault="00122CEB">
            <w:pPr>
              <w:pStyle w:val="ConsPlusNormal"/>
              <w:jc w:val="center"/>
            </w:pPr>
            <w:r>
              <w:t>09 04</w:t>
            </w:r>
          </w:p>
        </w:tc>
        <w:tc>
          <w:tcPr>
            <w:tcW w:w="1644" w:type="dxa"/>
          </w:tcPr>
          <w:p w14:paraId="04DDF25A" w14:textId="77777777" w:rsidR="00122CEB" w:rsidRDefault="00122CEB">
            <w:pPr>
              <w:pStyle w:val="ConsPlusNormal"/>
              <w:jc w:val="center"/>
            </w:pPr>
            <w:r>
              <w:t>01 0 00 00000</w:t>
            </w:r>
          </w:p>
        </w:tc>
        <w:tc>
          <w:tcPr>
            <w:tcW w:w="484" w:type="dxa"/>
          </w:tcPr>
          <w:p w14:paraId="51A70D0F" w14:textId="77777777" w:rsidR="00122CEB" w:rsidRDefault="00122CEB">
            <w:pPr>
              <w:pStyle w:val="ConsPlusNormal"/>
            </w:pPr>
          </w:p>
        </w:tc>
        <w:tc>
          <w:tcPr>
            <w:tcW w:w="3964" w:type="dxa"/>
          </w:tcPr>
          <w:p w14:paraId="10ACD24B"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510C328E" w14:textId="77777777" w:rsidR="00122CEB" w:rsidRDefault="00122CEB">
            <w:pPr>
              <w:pStyle w:val="ConsPlusNormal"/>
              <w:jc w:val="right"/>
            </w:pPr>
            <w:r>
              <w:t>635100,4</w:t>
            </w:r>
          </w:p>
        </w:tc>
        <w:tc>
          <w:tcPr>
            <w:tcW w:w="1384" w:type="dxa"/>
          </w:tcPr>
          <w:p w14:paraId="5BFC4AF9" w14:textId="77777777" w:rsidR="00122CEB" w:rsidRDefault="00122CEB">
            <w:pPr>
              <w:pStyle w:val="ConsPlusNormal"/>
              <w:jc w:val="right"/>
            </w:pPr>
            <w:r>
              <w:t>645900,9</w:t>
            </w:r>
          </w:p>
        </w:tc>
        <w:tc>
          <w:tcPr>
            <w:tcW w:w="1384" w:type="dxa"/>
          </w:tcPr>
          <w:p w14:paraId="78D5270B" w14:textId="77777777" w:rsidR="00122CEB" w:rsidRDefault="00122CEB">
            <w:pPr>
              <w:pStyle w:val="ConsPlusNormal"/>
              <w:jc w:val="right"/>
            </w:pPr>
            <w:r>
              <w:t>646972,9</w:t>
            </w:r>
          </w:p>
        </w:tc>
      </w:tr>
      <w:tr w:rsidR="00122CEB" w14:paraId="4FFA1995" w14:textId="77777777">
        <w:tc>
          <w:tcPr>
            <w:tcW w:w="567" w:type="dxa"/>
          </w:tcPr>
          <w:p w14:paraId="7014FB96" w14:textId="77777777" w:rsidR="00122CEB" w:rsidRDefault="00122CEB">
            <w:pPr>
              <w:pStyle w:val="ConsPlusNormal"/>
              <w:jc w:val="center"/>
            </w:pPr>
            <w:r>
              <w:t>820</w:t>
            </w:r>
          </w:p>
        </w:tc>
        <w:tc>
          <w:tcPr>
            <w:tcW w:w="794" w:type="dxa"/>
          </w:tcPr>
          <w:p w14:paraId="70049157" w14:textId="77777777" w:rsidR="00122CEB" w:rsidRDefault="00122CEB">
            <w:pPr>
              <w:pStyle w:val="ConsPlusNormal"/>
              <w:jc w:val="center"/>
            </w:pPr>
            <w:r>
              <w:t>09 04</w:t>
            </w:r>
          </w:p>
        </w:tc>
        <w:tc>
          <w:tcPr>
            <w:tcW w:w="1644" w:type="dxa"/>
          </w:tcPr>
          <w:p w14:paraId="7A48AD83" w14:textId="77777777" w:rsidR="00122CEB" w:rsidRDefault="00122CEB">
            <w:pPr>
              <w:pStyle w:val="ConsPlusNormal"/>
              <w:jc w:val="center"/>
            </w:pPr>
            <w:r>
              <w:t>01 1 00 00000</w:t>
            </w:r>
          </w:p>
        </w:tc>
        <w:tc>
          <w:tcPr>
            <w:tcW w:w="484" w:type="dxa"/>
          </w:tcPr>
          <w:p w14:paraId="513584FB" w14:textId="77777777" w:rsidR="00122CEB" w:rsidRDefault="00122CEB">
            <w:pPr>
              <w:pStyle w:val="ConsPlusNormal"/>
            </w:pPr>
          </w:p>
        </w:tc>
        <w:tc>
          <w:tcPr>
            <w:tcW w:w="3964" w:type="dxa"/>
          </w:tcPr>
          <w:p w14:paraId="0D3B7DE8" w14:textId="77777777" w:rsidR="00122CEB" w:rsidRDefault="00122CEB">
            <w:pPr>
              <w:pStyle w:val="ConsPlusNormal"/>
            </w:pPr>
            <w:r>
              <w:t>Региональные проекты в рамках национальных проектов</w:t>
            </w:r>
          </w:p>
        </w:tc>
        <w:tc>
          <w:tcPr>
            <w:tcW w:w="1384" w:type="dxa"/>
          </w:tcPr>
          <w:p w14:paraId="3E59F643" w14:textId="77777777" w:rsidR="00122CEB" w:rsidRDefault="00122CEB">
            <w:pPr>
              <w:pStyle w:val="ConsPlusNormal"/>
              <w:jc w:val="right"/>
            </w:pPr>
            <w:r>
              <w:t>125703,6</w:t>
            </w:r>
          </w:p>
        </w:tc>
        <w:tc>
          <w:tcPr>
            <w:tcW w:w="1384" w:type="dxa"/>
          </w:tcPr>
          <w:p w14:paraId="1C493F09" w14:textId="77777777" w:rsidR="00122CEB" w:rsidRDefault="00122CEB">
            <w:pPr>
              <w:pStyle w:val="ConsPlusNormal"/>
              <w:jc w:val="right"/>
            </w:pPr>
            <w:r>
              <w:t>125703,6</w:t>
            </w:r>
          </w:p>
        </w:tc>
        <w:tc>
          <w:tcPr>
            <w:tcW w:w="1384" w:type="dxa"/>
          </w:tcPr>
          <w:p w14:paraId="4103F5D1" w14:textId="77777777" w:rsidR="00122CEB" w:rsidRDefault="00122CEB">
            <w:pPr>
              <w:pStyle w:val="ConsPlusNormal"/>
              <w:jc w:val="right"/>
            </w:pPr>
            <w:r>
              <w:t>125703,6</w:t>
            </w:r>
          </w:p>
        </w:tc>
      </w:tr>
      <w:tr w:rsidR="00122CEB" w14:paraId="7BC08090" w14:textId="77777777">
        <w:tc>
          <w:tcPr>
            <w:tcW w:w="567" w:type="dxa"/>
          </w:tcPr>
          <w:p w14:paraId="48B44DFB" w14:textId="77777777" w:rsidR="00122CEB" w:rsidRDefault="00122CEB">
            <w:pPr>
              <w:pStyle w:val="ConsPlusNormal"/>
              <w:jc w:val="center"/>
            </w:pPr>
            <w:r>
              <w:lastRenderedPageBreak/>
              <w:t>820</w:t>
            </w:r>
          </w:p>
        </w:tc>
        <w:tc>
          <w:tcPr>
            <w:tcW w:w="794" w:type="dxa"/>
          </w:tcPr>
          <w:p w14:paraId="482082C1" w14:textId="77777777" w:rsidR="00122CEB" w:rsidRDefault="00122CEB">
            <w:pPr>
              <w:pStyle w:val="ConsPlusNormal"/>
              <w:jc w:val="center"/>
            </w:pPr>
            <w:r>
              <w:t>09 04</w:t>
            </w:r>
          </w:p>
        </w:tc>
        <w:tc>
          <w:tcPr>
            <w:tcW w:w="1644" w:type="dxa"/>
          </w:tcPr>
          <w:p w14:paraId="22450786" w14:textId="77777777" w:rsidR="00122CEB" w:rsidRDefault="00122CEB">
            <w:pPr>
              <w:pStyle w:val="ConsPlusNormal"/>
              <w:jc w:val="center"/>
            </w:pPr>
            <w:r>
              <w:t>01 1 N1 00000</w:t>
            </w:r>
          </w:p>
        </w:tc>
        <w:tc>
          <w:tcPr>
            <w:tcW w:w="484" w:type="dxa"/>
          </w:tcPr>
          <w:p w14:paraId="4D3E5840" w14:textId="77777777" w:rsidR="00122CEB" w:rsidRDefault="00122CEB">
            <w:pPr>
              <w:pStyle w:val="ConsPlusNormal"/>
            </w:pPr>
          </w:p>
        </w:tc>
        <w:tc>
          <w:tcPr>
            <w:tcW w:w="3964" w:type="dxa"/>
          </w:tcPr>
          <w:p w14:paraId="6BCC6E68" w14:textId="77777777" w:rsidR="00122CEB" w:rsidRDefault="00122CEB">
            <w:pPr>
              <w:pStyle w:val="ConsPlusNormal"/>
            </w:pPr>
            <w:r>
              <w:t>Региональный проект "Развитие системы оказания первичной медико-санитарной помощи"</w:t>
            </w:r>
          </w:p>
        </w:tc>
        <w:tc>
          <w:tcPr>
            <w:tcW w:w="1384" w:type="dxa"/>
          </w:tcPr>
          <w:p w14:paraId="1CB47FD9" w14:textId="77777777" w:rsidR="00122CEB" w:rsidRDefault="00122CEB">
            <w:pPr>
              <w:pStyle w:val="ConsPlusNormal"/>
              <w:jc w:val="right"/>
            </w:pPr>
            <w:r>
              <w:t>125703,6</w:t>
            </w:r>
          </w:p>
        </w:tc>
        <w:tc>
          <w:tcPr>
            <w:tcW w:w="1384" w:type="dxa"/>
          </w:tcPr>
          <w:p w14:paraId="5399693E" w14:textId="77777777" w:rsidR="00122CEB" w:rsidRDefault="00122CEB">
            <w:pPr>
              <w:pStyle w:val="ConsPlusNormal"/>
              <w:jc w:val="right"/>
            </w:pPr>
            <w:r>
              <w:t>125703,6</w:t>
            </w:r>
          </w:p>
        </w:tc>
        <w:tc>
          <w:tcPr>
            <w:tcW w:w="1384" w:type="dxa"/>
          </w:tcPr>
          <w:p w14:paraId="3F675F51" w14:textId="77777777" w:rsidR="00122CEB" w:rsidRDefault="00122CEB">
            <w:pPr>
              <w:pStyle w:val="ConsPlusNormal"/>
              <w:jc w:val="right"/>
            </w:pPr>
            <w:r>
              <w:t>125703,6</w:t>
            </w:r>
          </w:p>
        </w:tc>
      </w:tr>
      <w:tr w:rsidR="00122CEB" w14:paraId="66C5A15E" w14:textId="77777777">
        <w:tc>
          <w:tcPr>
            <w:tcW w:w="567" w:type="dxa"/>
          </w:tcPr>
          <w:p w14:paraId="231101DC" w14:textId="77777777" w:rsidR="00122CEB" w:rsidRDefault="00122CEB">
            <w:pPr>
              <w:pStyle w:val="ConsPlusNormal"/>
              <w:jc w:val="center"/>
            </w:pPr>
            <w:r>
              <w:t>820</w:t>
            </w:r>
          </w:p>
        </w:tc>
        <w:tc>
          <w:tcPr>
            <w:tcW w:w="794" w:type="dxa"/>
          </w:tcPr>
          <w:p w14:paraId="5E811DFA" w14:textId="77777777" w:rsidR="00122CEB" w:rsidRDefault="00122CEB">
            <w:pPr>
              <w:pStyle w:val="ConsPlusNormal"/>
              <w:jc w:val="center"/>
            </w:pPr>
            <w:r>
              <w:t>09 04</w:t>
            </w:r>
          </w:p>
        </w:tc>
        <w:tc>
          <w:tcPr>
            <w:tcW w:w="1644" w:type="dxa"/>
          </w:tcPr>
          <w:p w14:paraId="1A67DD7C" w14:textId="77777777" w:rsidR="00122CEB" w:rsidRDefault="00122CEB">
            <w:pPr>
              <w:pStyle w:val="ConsPlusNormal"/>
              <w:jc w:val="center"/>
            </w:pPr>
            <w:r>
              <w:t>01 1 N1 55540</w:t>
            </w:r>
          </w:p>
        </w:tc>
        <w:tc>
          <w:tcPr>
            <w:tcW w:w="484" w:type="dxa"/>
          </w:tcPr>
          <w:p w14:paraId="1DA89379" w14:textId="77777777" w:rsidR="00122CEB" w:rsidRDefault="00122CEB">
            <w:pPr>
              <w:pStyle w:val="ConsPlusNormal"/>
            </w:pPr>
          </w:p>
        </w:tc>
        <w:tc>
          <w:tcPr>
            <w:tcW w:w="3964" w:type="dxa"/>
          </w:tcPr>
          <w:p w14:paraId="672E4FFD" w14:textId="77777777" w:rsidR="00122CEB" w:rsidRDefault="00122CEB">
            <w:pPr>
              <w:pStyle w:val="ConsPlusNormal"/>
            </w:pPr>
            <w: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1384" w:type="dxa"/>
          </w:tcPr>
          <w:p w14:paraId="76BF7E3D" w14:textId="77777777" w:rsidR="00122CEB" w:rsidRDefault="00122CEB">
            <w:pPr>
              <w:pStyle w:val="ConsPlusNormal"/>
              <w:jc w:val="right"/>
            </w:pPr>
            <w:r>
              <w:t>125703,6</w:t>
            </w:r>
          </w:p>
        </w:tc>
        <w:tc>
          <w:tcPr>
            <w:tcW w:w="1384" w:type="dxa"/>
          </w:tcPr>
          <w:p w14:paraId="2B5AE87E" w14:textId="77777777" w:rsidR="00122CEB" w:rsidRDefault="00122CEB">
            <w:pPr>
              <w:pStyle w:val="ConsPlusNormal"/>
              <w:jc w:val="right"/>
            </w:pPr>
            <w:r>
              <w:t>125703,6</w:t>
            </w:r>
          </w:p>
        </w:tc>
        <w:tc>
          <w:tcPr>
            <w:tcW w:w="1384" w:type="dxa"/>
          </w:tcPr>
          <w:p w14:paraId="5995E6D7" w14:textId="77777777" w:rsidR="00122CEB" w:rsidRDefault="00122CEB">
            <w:pPr>
              <w:pStyle w:val="ConsPlusNormal"/>
              <w:jc w:val="right"/>
            </w:pPr>
            <w:r>
              <w:t>125703,6</w:t>
            </w:r>
          </w:p>
        </w:tc>
      </w:tr>
      <w:tr w:rsidR="00122CEB" w14:paraId="13CB4AE0" w14:textId="77777777">
        <w:tc>
          <w:tcPr>
            <w:tcW w:w="567" w:type="dxa"/>
          </w:tcPr>
          <w:p w14:paraId="46CC7621" w14:textId="77777777" w:rsidR="00122CEB" w:rsidRDefault="00122CEB">
            <w:pPr>
              <w:pStyle w:val="ConsPlusNormal"/>
              <w:jc w:val="center"/>
            </w:pPr>
            <w:r>
              <w:t>820</w:t>
            </w:r>
          </w:p>
        </w:tc>
        <w:tc>
          <w:tcPr>
            <w:tcW w:w="794" w:type="dxa"/>
          </w:tcPr>
          <w:p w14:paraId="2CDCA7CE" w14:textId="77777777" w:rsidR="00122CEB" w:rsidRDefault="00122CEB">
            <w:pPr>
              <w:pStyle w:val="ConsPlusNormal"/>
              <w:jc w:val="center"/>
            </w:pPr>
            <w:r>
              <w:t>09 04</w:t>
            </w:r>
          </w:p>
        </w:tc>
        <w:tc>
          <w:tcPr>
            <w:tcW w:w="1644" w:type="dxa"/>
          </w:tcPr>
          <w:p w14:paraId="281E5F2E" w14:textId="77777777" w:rsidR="00122CEB" w:rsidRDefault="00122CEB">
            <w:pPr>
              <w:pStyle w:val="ConsPlusNormal"/>
              <w:jc w:val="center"/>
            </w:pPr>
            <w:r>
              <w:t>01 1 N1 55540</w:t>
            </w:r>
          </w:p>
        </w:tc>
        <w:tc>
          <w:tcPr>
            <w:tcW w:w="484" w:type="dxa"/>
          </w:tcPr>
          <w:p w14:paraId="30363D48" w14:textId="77777777" w:rsidR="00122CEB" w:rsidRDefault="00122CEB">
            <w:pPr>
              <w:pStyle w:val="ConsPlusNormal"/>
              <w:jc w:val="center"/>
            </w:pPr>
            <w:r>
              <w:t>600</w:t>
            </w:r>
          </w:p>
        </w:tc>
        <w:tc>
          <w:tcPr>
            <w:tcW w:w="3964" w:type="dxa"/>
          </w:tcPr>
          <w:p w14:paraId="2BD9B74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A5889D0" w14:textId="77777777" w:rsidR="00122CEB" w:rsidRDefault="00122CEB">
            <w:pPr>
              <w:pStyle w:val="ConsPlusNormal"/>
              <w:jc w:val="right"/>
            </w:pPr>
            <w:r>
              <w:t>125703,6</w:t>
            </w:r>
          </w:p>
        </w:tc>
        <w:tc>
          <w:tcPr>
            <w:tcW w:w="1384" w:type="dxa"/>
          </w:tcPr>
          <w:p w14:paraId="11ABCFCD" w14:textId="77777777" w:rsidR="00122CEB" w:rsidRDefault="00122CEB">
            <w:pPr>
              <w:pStyle w:val="ConsPlusNormal"/>
              <w:jc w:val="right"/>
            </w:pPr>
            <w:r>
              <w:t>125703,6</w:t>
            </w:r>
          </w:p>
        </w:tc>
        <w:tc>
          <w:tcPr>
            <w:tcW w:w="1384" w:type="dxa"/>
          </w:tcPr>
          <w:p w14:paraId="074F99C8" w14:textId="77777777" w:rsidR="00122CEB" w:rsidRDefault="00122CEB">
            <w:pPr>
              <w:pStyle w:val="ConsPlusNormal"/>
              <w:jc w:val="right"/>
            </w:pPr>
            <w:r>
              <w:t>125703,6</w:t>
            </w:r>
          </w:p>
        </w:tc>
      </w:tr>
      <w:tr w:rsidR="00122CEB" w14:paraId="7CF396F8" w14:textId="77777777">
        <w:tc>
          <w:tcPr>
            <w:tcW w:w="567" w:type="dxa"/>
          </w:tcPr>
          <w:p w14:paraId="79043635" w14:textId="77777777" w:rsidR="00122CEB" w:rsidRDefault="00122CEB">
            <w:pPr>
              <w:pStyle w:val="ConsPlusNormal"/>
              <w:jc w:val="center"/>
            </w:pPr>
            <w:r>
              <w:t>820</w:t>
            </w:r>
          </w:p>
        </w:tc>
        <w:tc>
          <w:tcPr>
            <w:tcW w:w="794" w:type="dxa"/>
          </w:tcPr>
          <w:p w14:paraId="31A0905B" w14:textId="77777777" w:rsidR="00122CEB" w:rsidRDefault="00122CEB">
            <w:pPr>
              <w:pStyle w:val="ConsPlusNormal"/>
              <w:jc w:val="center"/>
            </w:pPr>
            <w:r>
              <w:t>09 04</w:t>
            </w:r>
          </w:p>
        </w:tc>
        <w:tc>
          <w:tcPr>
            <w:tcW w:w="1644" w:type="dxa"/>
          </w:tcPr>
          <w:p w14:paraId="77CECBB2" w14:textId="77777777" w:rsidR="00122CEB" w:rsidRDefault="00122CEB">
            <w:pPr>
              <w:pStyle w:val="ConsPlusNormal"/>
              <w:jc w:val="center"/>
            </w:pPr>
            <w:r>
              <w:t>01 3 00 00000</w:t>
            </w:r>
          </w:p>
        </w:tc>
        <w:tc>
          <w:tcPr>
            <w:tcW w:w="484" w:type="dxa"/>
          </w:tcPr>
          <w:p w14:paraId="5369674B" w14:textId="77777777" w:rsidR="00122CEB" w:rsidRDefault="00122CEB">
            <w:pPr>
              <w:pStyle w:val="ConsPlusNormal"/>
            </w:pPr>
          </w:p>
        </w:tc>
        <w:tc>
          <w:tcPr>
            <w:tcW w:w="3964" w:type="dxa"/>
          </w:tcPr>
          <w:p w14:paraId="0DAC9D5D" w14:textId="77777777" w:rsidR="00122CEB" w:rsidRDefault="00122CEB">
            <w:pPr>
              <w:pStyle w:val="ConsPlusNormal"/>
            </w:pPr>
            <w:r>
              <w:t>Комплексы процессных мероприятий</w:t>
            </w:r>
          </w:p>
        </w:tc>
        <w:tc>
          <w:tcPr>
            <w:tcW w:w="1384" w:type="dxa"/>
          </w:tcPr>
          <w:p w14:paraId="321DA897" w14:textId="77777777" w:rsidR="00122CEB" w:rsidRDefault="00122CEB">
            <w:pPr>
              <w:pStyle w:val="ConsPlusNormal"/>
              <w:jc w:val="right"/>
            </w:pPr>
            <w:r>
              <w:t>509396,8</w:t>
            </w:r>
          </w:p>
        </w:tc>
        <w:tc>
          <w:tcPr>
            <w:tcW w:w="1384" w:type="dxa"/>
          </w:tcPr>
          <w:p w14:paraId="36D97E59" w14:textId="77777777" w:rsidR="00122CEB" w:rsidRDefault="00122CEB">
            <w:pPr>
              <w:pStyle w:val="ConsPlusNormal"/>
              <w:jc w:val="right"/>
            </w:pPr>
            <w:r>
              <w:t>520197,3</w:t>
            </w:r>
          </w:p>
        </w:tc>
        <w:tc>
          <w:tcPr>
            <w:tcW w:w="1384" w:type="dxa"/>
          </w:tcPr>
          <w:p w14:paraId="50D0FFD6" w14:textId="77777777" w:rsidR="00122CEB" w:rsidRDefault="00122CEB">
            <w:pPr>
              <w:pStyle w:val="ConsPlusNormal"/>
              <w:jc w:val="right"/>
            </w:pPr>
            <w:r>
              <w:t>521269,3</w:t>
            </w:r>
          </w:p>
        </w:tc>
      </w:tr>
      <w:tr w:rsidR="00122CEB" w14:paraId="4D0B79BF" w14:textId="77777777">
        <w:tc>
          <w:tcPr>
            <w:tcW w:w="567" w:type="dxa"/>
          </w:tcPr>
          <w:p w14:paraId="27F3AD51" w14:textId="77777777" w:rsidR="00122CEB" w:rsidRDefault="00122CEB">
            <w:pPr>
              <w:pStyle w:val="ConsPlusNormal"/>
              <w:jc w:val="center"/>
            </w:pPr>
            <w:r>
              <w:t>820</w:t>
            </w:r>
          </w:p>
        </w:tc>
        <w:tc>
          <w:tcPr>
            <w:tcW w:w="794" w:type="dxa"/>
          </w:tcPr>
          <w:p w14:paraId="4A4CD4C4" w14:textId="77777777" w:rsidR="00122CEB" w:rsidRDefault="00122CEB">
            <w:pPr>
              <w:pStyle w:val="ConsPlusNormal"/>
              <w:jc w:val="center"/>
            </w:pPr>
            <w:r>
              <w:t>09 04</w:t>
            </w:r>
          </w:p>
        </w:tc>
        <w:tc>
          <w:tcPr>
            <w:tcW w:w="1644" w:type="dxa"/>
          </w:tcPr>
          <w:p w14:paraId="008B42F7" w14:textId="77777777" w:rsidR="00122CEB" w:rsidRDefault="00122CEB">
            <w:pPr>
              <w:pStyle w:val="ConsPlusNormal"/>
              <w:jc w:val="center"/>
            </w:pPr>
            <w:r>
              <w:t>01 3 03 00000</w:t>
            </w:r>
          </w:p>
        </w:tc>
        <w:tc>
          <w:tcPr>
            <w:tcW w:w="484" w:type="dxa"/>
          </w:tcPr>
          <w:p w14:paraId="7994B673" w14:textId="77777777" w:rsidR="00122CEB" w:rsidRDefault="00122CEB">
            <w:pPr>
              <w:pStyle w:val="ConsPlusNormal"/>
            </w:pPr>
          </w:p>
        </w:tc>
        <w:tc>
          <w:tcPr>
            <w:tcW w:w="3964" w:type="dxa"/>
          </w:tcPr>
          <w:p w14:paraId="592846DF" w14:textId="77777777" w:rsidR="00122CEB" w:rsidRDefault="00122CEB">
            <w:pPr>
              <w:pStyle w:val="ConsPlusNormal"/>
            </w:pPr>
            <w:r>
              <w:t>Комплекс процессных мероприятий "Оказание медицинской помощи на территории Пермского края и прочие услуги"</w:t>
            </w:r>
          </w:p>
        </w:tc>
        <w:tc>
          <w:tcPr>
            <w:tcW w:w="1384" w:type="dxa"/>
          </w:tcPr>
          <w:p w14:paraId="7933D05F" w14:textId="77777777" w:rsidR="00122CEB" w:rsidRDefault="00122CEB">
            <w:pPr>
              <w:pStyle w:val="ConsPlusNormal"/>
              <w:jc w:val="right"/>
            </w:pPr>
            <w:r>
              <w:t>455886,6</w:t>
            </w:r>
          </w:p>
        </w:tc>
        <w:tc>
          <w:tcPr>
            <w:tcW w:w="1384" w:type="dxa"/>
          </w:tcPr>
          <w:p w14:paraId="53CDB3E9" w14:textId="77777777" w:rsidR="00122CEB" w:rsidRDefault="00122CEB">
            <w:pPr>
              <w:pStyle w:val="ConsPlusNormal"/>
              <w:jc w:val="right"/>
            </w:pPr>
            <w:r>
              <w:t>444697,3</w:t>
            </w:r>
          </w:p>
        </w:tc>
        <w:tc>
          <w:tcPr>
            <w:tcW w:w="1384" w:type="dxa"/>
          </w:tcPr>
          <w:p w14:paraId="157BE4F6" w14:textId="77777777" w:rsidR="00122CEB" w:rsidRDefault="00122CEB">
            <w:pPr>
              <w:pStyle w:val="ConsPlusNormal"/>
              <w:jc w:val="right"/>
            </w:pPr>
            <w:r>
              <w:t>445769,3</w:t>
            </w:r>
          </w:p>
        </w:tc>
      </w:tr>
      <w:tr w:rsidR="00122CEB" w14:paraId="3462AACA" w14:textId="77777777">
        <w:tc>
          <w:tcPr>
            <w:tcW w:w="567" w:type="dxa"/>
          </w:tcPr>
          <w:p w14:paraId="4C4A800F" w14:textId="77777777" w:rsidR="00122CEB" w:rsidRDefault="00122CEB">
            <w:pPr>
              <w:pStyle w:val="ConsPlusNormal"/>
              <w:jc w:val="center"/>
            </w:pPr>
            <w:r>
              <w:t>820</w:t>
            </w:r>
          </w:p>
        </w:tc>
        <w:tc>
          <w:tcPr>
            <w:tcW w:w="794" w:type="dxa"/>
          </w:tcPr>
          <w:p w14:paraId="611F99F6" w14:textId="77777777" w:rsidR="00122CEB" w:rsidRDefault="00122CEB">
            <w:pPr>
              <w:pStyle w:val="ConsPlusNormal"/>
              <w:jc w:val="center"/>
            </w:pPr>
            <w:r>
              <w:t>09 04</w:t>
            </w:r>
          </w:p>
        </w:tc>
        <w:tc>
          <w:tcPr>
            <w:tcW w:w="1644" w:type="dxa"/>
          </w:tcPr>
          <w:p w14:paraId="14625C65" w14:textId="77777777" w:rsidR="00122CEB" w:rsidRDefault="00122CEB">
            <w:pPr>
              <w:pStyle w:val="ConsPlusNormal"/>
              <w:jc w:val="center"/>
            </w:pPr>
            <w:r>
              <w:t>01 3 03 00110</w:t>
            </w:r>
          </w:p>
        </w:tc>
        <w:tc>
          <w:tcPr>
            <w:tcW w:w="484" w:type="dxa"/>
          </w:tcPr>
          <w:p w14:paraId="1C7F42FE" w14:textId="77777777" w:rsidR="00122CEB" w:rsidRDefault="00122CEB">
            <w:pPr>
              <w:pStyle w:val="ConsPlusNormal"/>
            </w:pPr>
          </w:p>
        </w:tc>
        <w:tc>
          <w:tcPr>
            <w:tcW w:w="3964" w:type="dxa"/>
          </w:tcPr>
          <w:p w14:paraId="5939DBDE"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BB4CC6F" w14:textId="77777777" w:rsidR="00122CEB" w:rsidRDefault="00122CEB">
            <w:pPr>
              <w:pStyle w:val="ConsPlusNormal"/>
              <w:jc w:val="right"/>
            </w:pPr>
            <w:r>
              <w:t>207478,3</w:t>
            </w:r>
          </w:p>
        </w:tc>
        <w:tc>
          <w:tcPr>
            <w:tcW w:w="1384" w:type="dxa"/>
          </w:tcPr>
          <w:p w14:paraId="021390AD" w14:textId="77777777" w:rsidR="00122CEB" w:rsidRDefault="00122CEB">
            <w:pPr>
              <w:pStyle w:val="ConsPlusNormal"/>
              <w:jc w:val="right"/>
            </w:pPr>
            <w:r>
              <w:t>201045,5</w:t>
            </w:r>
          </w:p>
        </w:tc>
        <w:tc>
          <w:tcPr>
            <w:tcW w:w="1384" w:type="dxa"/>
          </w:tcPr>
          <w:p w14:paraId="43A1E1DD" w14:textId="77777777" w:rsidR="00122CEB" w:rsidRDefault="00122CEB">
            <w:pPr>
              <w:pStyle w:val="ConsPlusNormal"/>
              <w:jc w:val="right"/>
            </w:pPr>
            <w:r>
              <w:t>202117,5</w:t>
            </w:r>
          </w:p>
        </w:tc>
      </w:tr>
      <w:tr w:rsidR="00122CEB" w14:paraId="02E05BD1" w14:textId="77777777">
        <w:tc>
          <w:tcPr>
            <w:tcW w:w="567" w:type="dxa"/>
          </w:tcPr>
          <w:p w14:paraId="483EC726" w14:textId="77777777" w:rsidR="00122CEB" w:rsidRDefault="00122CEB">
            <w:pPr>
              <w:pStyle w:val="ConsPlusNormal"/>
              <w:jc w:val="center"/>
            </w:pPr>
            <w:r>
              <w:t>820</w:t>
            </w:r>
          </w:p>
        </w:tc>
        <w:tc>
          <w:tcPr>
            <w:tcW w:w="794" w:type="dxa"/>
          </w:tcPr>
          <w:p w14:paraId="2B6AC663" w14:textId="77777777" w:rsidR="00122CEB" w:rsidRDefault="00122CEB">
            <w:pPr>
              <w:pStyle w:val="ConsPlusNormal"/>
              <w:jc w:val="center"/>
            </w:pPr>
            <w:r>
              <w:t>09 04</w:t>
            </w:r>
          </w:p>
        </w:tc>
        <w:tc>
          <w:tcPr>
            <w:tcW w:w="1644" w:type="dxa"/>
          </w:tcPr>
          <w:p w14:paraId="3A4985AD" w14:textId="77777777" w:rsidR="00122CEB" w:rsidRDefault="00122CEB">
            <w:pPr>
              <w:pStyle w:val="ConsPlusNormal"/>
              <w:jc w:val="center"/>
            </w:pPr>
            <w:r>
              <w:t>01 3 03 00110</w:t>
            </w:r>
          </w:p>
        </w:tc>
        <w:tc>
          <w:tcPr>
            <w:tcW w:w="484" w:type="dxa"/>
          </w:tcPr>
          <w:p w14:paraId="319A2327" w14:textId="77777777" w:rsidR="00122CEB" w:rsidRDefault="00122CEB">
            <w:pPr>
              <w:pStyle w:val="ConsPlusNormal"/>
              <w:jc w:val="center"/>
            </w:pPr>
            <w:r>
              <w:t>100</w:t>
            </w:r>
          </w:p>
        </w:tc>
        <w:tc>
          <w:tcPr>
            <w:tcW w:w="3964" w:type="dxa"/>
          </w:tcPr>
          <w:p w14:paraId="014358D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FB35F56" w14:textId="77777777" w:rsidR="00122CEB" w:rsidRDefault="00122CEB">
            <w:pPr>
              <w:pStyle w:val="ConsPlusNormal"/>
              <w:jc w:val="right"/>
            </w:pPr>
            <w:r>
              <w:t>4775,1</w:t>
            </w:r>
          </w:p>
        </w:tc>
        <w:tc>
          <w:tcPr>
            <w:tcW w:w="1384" w:type="dxa"/>
          </w:tcPr>
          <w:p w14:paraId="6F5D210F" w14:textId="77777777" w:rsidR="00122CEB" w:rsidRDefault="00122CEB">
            <w:pPr>
              <w:pStyle w:val="ConsPlusNormal"/>
              <w:jc w:val="right"/>
            </w:pPr>
            <w:r>
              <w:t>4515,8</w:t>
            </w:r>
          </w:p>
        </w:tc>
        <w:tc>
          <w:tcPr>
            <w:tcW w:w="1384" w:type="dxa"/>
          </w:tcPr>
          <w:p w14:paraId="62CA3857" w14:textId="77777777" w:rsidR="00122CEB" w:rsidRDefault="00122CEB">
            <w:pPr>
              <w:pStyle w:val="ConsPlusNormal"/>
              <w:jc w:val="right"/>
            </w:pPr>
            <w:r>
              <w:t>4515,8</w:t>
            </w:r>
          </w:p>
        </w:tc>
      </w:tr>
      <w:tr w:rsidR="00122CEB" w14:paraId="44E70AA8" w14:textId="77777777">
        <w:tc>
          <w:tcPr>
            <w:tcW w:w="567" w:type="dxa"/>
          </w:tcPr>
          <w:p w14:paraId="742F1E37" w14:textId="77777777" w:rsidR="00122CEB" w:rsidRDefault="00122CEB">
            <w:pPr>
              <w:pStyle w:val="ConsPlusNormal"/>
              <w:jc w:val="center"/>
            </w:pPr>
            <w:r>
              <w:t>820</w:t>
            </w:r>
          </w:p>
        </w:tc>
        <w:tc>
          <w:tcPr>
            <w:tcW w:w="794" w:type="dxa"/>
          </w:tcPr>
          <w:p w14:paraId="4EA71426" w14:textId="77777777" w:rsidR="00122CEB" w:rsidRDefault="00122CEB">
            <w:pPr>
              <w:pStyle w:val="ConsPlusNormal"/>
              <w:jc w:val="center"/>
            </w:pPr>
            <w:r>
              <w:t>09 04</w:t>
            </w:r>
          </w:p>
        </w:tc>
        <w:tc>
          <w:tcPr>
            <w:tcW w:w="1644" w:type="dxa"/>
          </w:tcPr>
          <w:p w14:paraId="7ABCE36C" w14:textId="77777777" w:rsidR="00122CEB" w:rsidRDefault="00122CEB">
            <w:pPr>
              <w:pStyle w:val="ConsPlusNormal"/>
              <w:jc w:val="center"/>
            </w:pPr>
            <w:r>
              <w:t>01 3 03 00110</w:t>
            </w:r>
          </w:p>
        </w:tc>
        <w:tc>
          <w:tcPr>
            <w:tcW w:w="484" w:type="dxa"/>
          </w:tcPr>
          <w:p w14:paraId="3B6D9C79" w14:textId="77777777" w:rsidR="00122CEB" w:rsidRDefault="00122CEB">
            <w:pPr>
              <w:pStyle w:val="ConsPlusNormal"/>
              <w:jc w:val="center"/>
            </w:pPr>
            <w:r>
              <w:t>600</w:t>
            </w:r>
          </w:p>
        </w:tc>
        <w:tc>
          <w:tcPr>
            <w:tcW w:w="3964" w:type="dxa"/>
          </w:tcPr>
          <w:p w14:paraId="771899B5"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05CDA719" w14:textId="77777777" w:rsidR="00122CEB" w:rsidRDefault="00122CEB">
            <w:pPr>
              <w:pStyle w:val="ConsPlusNormal"/>
              <w:jc w:val="right"/>
            </w:pPr>
            <w:r>
              <w:lastRenderedPageBreak/>
              <w:t>202703,2</w:t>
            </w:r>
          </w:p>
        </w:tc>
        <w:tc>
          <w:tcPr>
            <w:tcW w:w="1384" w:type="dxa"/>
          </w:tcPr>
          <w:p w14:paraId="3D9024C0" w14:textId="77777777" w:rsidR="00122CEB" w:rsidRDefault="00122CEB">
            <w:pPr>
              <w:pStyle w:val="ConsPlusNormal"/>
              <w:jc w:val="right"/>
            </w:pPr>
            <w:r>
              <w:t>196529,7</w:t>
            </w:r>
          </w:p>
        </w:tc>
        <w:tc>
          <w:tcPr>
            <w:tcW w:w="1384" w:type="dxa"/>
          </w:tcPr>
          <w:p w14:paraId="5DDEBC34" w14:textId="77777777" w:rsidR="00122CEB" w:rsidRDefault="00122CEB">
            <w:pPr>
              <w:pStyle w:val="ConsPlusNormal"/>
              <w:jc w:val="right"/>
            </w:pPr>
            <w:r>
              <w:t>197601,7</w:t>
            </w:r>
          </w:p>
        </w:tc>
      </w:tr>
      <w:tr w:rsidR="00122CEB" w14:paraId="6B43E480" w14:textId="77777777">
        <w:tc>
          <w:tcPr>
            <w:tcW w:w="567" w:type="dxa"/>
          </w:tcPr>
          <w:p w14:paraId="6E909ADB" w14:textId="77777777" w:rsidR="00122CEB" w:rsidRDefault="00122CEB">
            <w:pPr>
              <w:pStyle w:val="ConsPlusNormal"/>
              <w:jc w:val="center"/>
            </w:pPr>
            <w:r>
              <w:t>820</w:t>
            </w:r>
          </w:p>
        </w:tc>
        <w:tc>
          <w:tcPr>
            <w:tcW w:w="794" w:type="dxa"/>
          </w:tcPr>
          <w:p w14:paraId="3C91BCDE" w14:textId="77777777" w:rsidR="00122CEB" w:rsidRDefault="00122CEB">
            <w:pPr>
              <w:pStyle w:val="ConsPlusNormal"/>
              <w:jc w:val="center"/>
            </w:pPr>
            <w:r>
              <w:t>09 04</w:t>
            </w:r>
          </w:p>
        </w:tc>
        <w:tc>
          <w:tcPr>
            <w:tcW w:w="1644" w:type="dxa"/>
          </w:tcPr>
          <w:p w14:paraId="3E076D7C" w14:textId="77777777" w:rsidR="00122CEB" w:rsidRDefault="00122CEB">
            <w:pPr>
              <w:pStyle w:val="ConsPlusNormal"/>
              <w:jc w:val="center"/>
            </w:pPr>
            <w:r>
              <w:t>01 3 03 2A210</w:t>
            </w:r>
          </w:p>
        </w:tc>
        <w:tc>
          <w:tcPr>
            <w:tcW w:w="484" w:type="dxa"/>
          </w:tcPr>
          <w:p w14:paraId="3E0009E9" w14:textId="77777777" w:rsidR="00122CEB" w:rsidRDefault="00122CEB">
            <w:pPr>
              <w:pStyle w:val="ConsPlusNormal"/>
            </w:pPr>
          </w:p>
        </w:tc>
        <w:tc>
          <w:tcPr>
            <w:tcW w:w="3964" w:type="dxa"/>
          </w:tcPr>
          <w:p w14:paraId="2288FDA6" w14:textId="77777777" w:rsidR="00122CEB" w:rsidRDefault="00122CEB">
            <w:pPr>
              <w:pStyle w:val="ConsPlusNormal"/>
            </w:pPr>
            <w: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384" w:type="dxa"/>
          </w:tcPr>
          <w:p w14:paraId="7C778026" w14:textId="77777777" w:rsidR="00122CEB" w:rsidRDefault="00122CEB">
            <w:pPr>
              <w:pStyle w:val="ConsPlusNormal"/>
              <w:jc w:val="right"/>
            </w:pPr>
            <w:r>
              <w:t>200201,9</w:t>
            </w:r>
          </w:p>
        </w:tc>
        <w:tc>
          <w:tcPr>
            <w:tcW w:w="1384" w:type="dxa"/>
          </w:tcPr>
          <w:p w14:paraId="0F7C3083" w14:textId="77777777" w:rsidR="00122CEB" w:rsidRDefault="00122CEB">
            <w:pPr>
              <w:pStyle w:val="ConsPlusNormal"/>
              <w:jc w:val="right"/>
            </w:pPr>
            <w:r>
              <w:t>196298,6</w:t>
            </w:r>
          </w:p>
        </w:tc>
        <w:tc>
          <w:tcPr>
            <w:tcW w:w="1384" w:type="dxa"/>
          </w:tcPr>
          <w:p w14:paraId="2A5DCB10" w14:textId="77777777" w:rsidR="00122CEB" w:rsidRDefault="00122CEB">
            <w:pPr>
              <w:pStyle w:val="ConsPlusNormal"/>
              <w:jc w:val="right"/>
            </w:pPr>
            <w:r>
              <w:t>196298,6</w:t>
            </w:r>
          </w:p>
        </w:tc>
      </w:tr>
      <w:tr w:rsidR="00122CEB" w14:paraId="735BCAB9" w14:textId="77777777">
        <w:tc>
          <w:tcPr>
            <w:tcW w:w="567" w:type="dxa"/>
          </w:tcPr>
          <w:p w14:paraId="26A1EB7A" w14:textId="77777777" w:rsidR="00122CEB" w:rsidRDefault="00122CEB">
            <w:pPr>
              <w:pStyle w:val="ConsPlusNormal"/>
              <w:jc w:val="center"/>
            </w:pPr>
            <w:r>
              <w:t>820</w:t>
            </w:r>
          </w:p>
        </w:tc>
        <w:tc>
          <w:tcPr>
            <w:tcW w:w="794" w:type="dxa"/>
          </w:tcPr>
          <w:p w14:paraId="2CD36D3B" w14:textId="77777777" w:rsidR="00122CEB" w:rsidRDefault="00122CEB">
            <w:pPr>
              <w:pStyle w:val="ConsPlusNormal"/>
              <w:jc w:val="center"/>
            </w:pPr>
            <w:r>
              <w:t>09 04</w:t>
            </w:r>
          </w:p>
        </w:tc>
        <w:tc>
          <w:tcPr>
            <w:tcW w:w="1644" w:type="dxa"/>
          </w:tcPr>
          <w:p w14:paraId="461235F8" w14:textId="77777777" w:rsidR="00122CEB" w:rsidRDefault="00122CEB">
            <w:pPr>
              <w:pStyle w:val="ConsPlusNormal"/>
              <w:jc w:val="center"/>
            </w:pPr>
            <w:r>
              <w:t>01 3 03 2A210</w:t>
            </w:r>
          </w:p>
        </w:tc>
        <w:tc>
          <w:tcPr>
            <w:tcW w:w="484" w:type="dxa"/>
          </w:tcPr>
          <w:p w14:paraId="43AD3426" w14:textId="77777777" w:rsidR="00122CEB" w:rsidRDefault="00122CEB">
            <w:pPr>
              <w:pStyle w:val="ConsPlusNormal"/>
              <w:jc w:val="center"/>
            </w:pPr>
            <w:r>
              <w:t>500</w:t>
            </w:r>
          </w:p>
        </w:tc>
        <w:tc>
          <w:tcPr>
            <w:tcW w:w="3964" w:type="dxa"/>
          </w:tcPr>
          <w:p w14:paraId="66B67377" w14:textId="77777777" w:rsidR="00122CEB" w:rsidRDefault="00122CEB">
            <w:pPr>
              <w:pStyle w:val="ConsPlusNormal"/>
            </w:pPr>
            <w:r>
              <w:t>Межбюджетные трансферты</w:t>
            </w:r>
          </w:p>
        </w:tc>
        <w:tc>
          <w:tcPr>
            <w:tcW w:w="1384" w:type="dxa"/>
          </w:tcPr>
          <w:p w14:paraId="00787806" w14:textId="77777777" w:rsidR="00122CEB" w:rsidRDefault="00122CEB">
            <w:pPr>
              <w:pStyle w:val="ConsPlusNormal"/>
              <w:jc w:val="right"/>
            </w:pPr>
            <w:r>
              <w:t>200201,9</w:t>
            </w:r>
          </w:p>
        </w:tc>
        <w:tc>
          <w:tcPr>
            <w:tcW w:w="1384" w:type="dxa"/>
          </w:tcPr>
          <w:p w14:paraId="28A11EDA" w14:textId="77777777" w:rsidR="00122CEB" w:rsidRDefault="00122CEB">
            <w:pPr>
              <w:pStyle w:val="ConsPlusNormal"/>
              <w:jc w:val="right"/>
            </w:pPr>
            <w:r>
              <w:t>196298,6</w:t>
            </w:r>
          </w:p>
        </w:tc>
        <w:tc>
          <w:tcPr>
            <w:tcW w:w="1384" w:type="dxa"/>
          </w:tcPr>
          <w:p w14:paraId="48294C2A" w14:textId="77777777" w:rsidR="00122CEB" w:rsidRDefault="00122CEB">
            <w:pPr>
              <w:pStyle w:val="ConsPlusNormal"/>
              <w:jc w:val="right"/>
            </w:pPr>
            <w:r>
              <w:t>196298,6</w:t>
            </w:r>
          </w:p>
        </w:tc>
      </w:tr>
      <w:tr w:rsidR="00122CEB" w14:paraId="4E518FF7" w14:textId="77777777">
        <w:tc>
          <w:tcPr>
            <w:tcW w:w="567" w:type="dxa"/>
          </w:tcPr>
          <w:p w14:paraId="237D0D1A" w14:textId="77777777" w:rsidR="00122CEB" w:rsidRDefault="00122CEB">
            <w:pPr>
              <w:pStyle w:val="ConsPlusNormal"/>
              <w:jc w:val="center"/>
            </w:pPr>
            <w:r>
              <w:t>820</w:t>
            </w:r>
          </w:p>
        </w:tc>
        <w:tc>
          <w:tcPr>
            <w:tcW w:w="794" w:type="dxa"/>
          </w:tcPr>
          <w:p w14:paraId="0F6C5585" w14:textId="77777777" w:rsidR="00122CEB" w:rsidRDefault="00122CEB">
            <w:pPr>
              <w:pStyle w:val="ConsPlusNormal"/>
              <w:jc w:val="center"/>
            </w:pPr>
            <w:r>
              <w:t>09 04</w:t>
            </w:r>
          </w:p>
        </w:tc>
        <w:tc>
          <w:tcPr>
            <w:tcW w:w="1644" w:type="dxa"/>
          </w:tcPr>
          <w:p w14:paraId="4A199633" w14:textId="77777777" w:rsidR="00122CEB" w:rsidRDefault="00122CEB">
            <w:pPr>
              <w:pStyle w:val="ConsPlusNormal"/>
              <w:jc w:val="center"/>
            </w:pPr>
            <w:r>
              <w:t>01 3 03 2A220</w:t>
            </w:r>
          </w:p>
        </w:tc>
        <w:tc>
          <w:tcPr>
            <w:tcW w:w="484" w:type="dxa"/>
          </w:tcPr>
          <w:p w14:paraId="52A3F5EC" w14:textId="77777777" w:rsidR="00122CEB" w:rsidRDefault="00122CEB">
            <w:pPr>
              <w:pStyle w:val="ConsPlusNormal"/>
            </w:pPr>
          </w:p>
        </w:tc>
        <w:tc>
          <w:tcPr>
            <w:tcW w:w="3964" w:type="dxa"/>
          </w:tcPr>
          <w:p w14:paraId="771E3EF0" w14:textId="77777777" w:rsidR="00122CEB" w:rsidRDefault="00122CEB">
            <w:pPr>
              <w:pStyle w:val="ConsPlusNormal"/>
            </w:pPr>
            <w:r>
              <w:t>Финансовое обеспечение медицинской помощи в экстренной форме лицам, не застрахованным по программе обязательного медицинского страхования</w:t>
            </w:r>
          </w:p>
        </w:tc>
        <w:tc>
          <w:tcPr>
            <w:tcW w:w="1384" w:type="dxa"/>
          </w:tcPr>
          <w:p w14:paraId="5E618614" w14:textId="77777777" w:rsidR="00122CEB" w:rsidRDefault="00122CEB">
            <w:pPr>
              <w:pStyle w:val="ConsPlusNormal"/>
              <w:jc w:val="right"/>
            </w:pPr>
            <w:r>
              <w:t>45344,4</w:t>
            </w:r>
          </w:p>
        </w:tc>
        <w:tc>
          <w:tcPr>
            <w:tcW w:w="1384" w:type="dxa"/>
          </w:tcPr>
          <w:p w14:paraId="5E61A812" w14:textId="77777777" w:rsidR="00122CEB" w:rsidRDefault="00122CEB">
            <w:pPr>
              <w:pStyle w:val="ConsPlusNormal"/>
              <w:jc w:val="right"/>
            </w:pPr>
            <w:r>
              <w:t>44491,2</w:t>
            </w:r>
          </w:p>
        </w:tc>
        <w:tc>
          <w:tcPr>
            <w:tcW w:w="1384" w:type="dxa"/>
          </w:tcPr>
          <w:p w14:paraId="6379AF93" w14:textId="77777777" w:rsidR="00122CEB" w:rsidRDefault="00122CEB">
            <w:pPr>
              <w:pStyle w:val="ConsPlusNormal"/>
              <w:jc w:val="right"/>
            </w:pPr>
            <w:r>
              <w:t>44491,2</w:t>
            </w:r>
          </w:p>
        </w:tc>
      </w:tr>
      <w:tr w:rsidR="00122CEB" w14:paraId="1E614639" w14:textId="77777777">
        <w:tc>
          <w:tcPr>
            <w:tcW w:w="567" w:type="dxa"/>
          </w:tcPr>
          <w:p w14:paraId="2A0CD059" w14:textId="77777777" w:rsidR="00122CEB" w:rsidRDefault="00122CEB">
            <w:pPr>
              <w:pStyle w:val="ConsPlusNormal"/>
              <w:jc w:val="center"/>
            </w:pPr>
            <w:r>
              <w:t>820</w:t>
            </w:r>
          </w:p>
        </w:tc>
        <w:tc>
          <w:tcPr>
            <w:tcW w:w="794" w:type="dxa"/>
          </w:tcPr>
          <w:p w14:paraId="48A1A319" w14:textId="77777777" w:rsidR="00122CEB" w:rsidRDefault="00122CEB">
            <w:pPr>
              <w:pStyle w:val="ConsPlusNormal"/>
              <w:jc w:val="center"/>
            </w:pPr>
            <w:r>
              <w:t>09 04</w:t>
            </w:r>
          </w:p>
        </w:tc>
        <w:tc>
          <w:tcPr>
            <w:tcW w:w="1644" w:type="dxa"/>
          </w:tcPr>
          <w:p w14:paraId="7BFADBD5" w14:textId="77777777" w:rsidR="00122CEB" w:rsidRDefault="00122CEB">
            <w:pPr>
              <w:pStyle w:val="ConsPlusNormal"/>
              <w:jc w:val="center"/>
            </w:pPr>
            <w:r>
              <w:t>01 3 03 2A220</w:t>
            </w:r>
          </w:p>
        </w:tc>
        <w:tc>
          <w:tcPr>
            <w:tcW w:w="484" w:type="dxa"/>
          </w:tcPr>
          <w:p w14:paraId="61D06DD7" w14:textId="77777777" w:rsidR="00122CEB" w:rsidRDefault="00122CEB">
            <w:pPr>
              <w:pStyle w:val="ConsPlusNormal"/>
              <w:jc w:val="center"/>
            </w:pPr>
            <w:r>
              <w:t>500</w:t>
            </w:r>
          </w:p>
        </w:tc>
        <w:tc>
          <w:tcPr>
            <w:tcW w:w="3964" w:type="dxa"/>
          </w:tcPr>
          <w:p w14:paraId="1412CDDD" w14:textId="77777777" w:rsidR="00122CEB" w:rsidRDefault="00122CEB">
            <w:pPr>
              <w:pStyle w:val="ConsPlusNormal"/>
            </w:pPr>
            <w:r>
              <w:t>Межбюджетные трансферты</w:t>
            </w:r>
          </w:p>
        </w:tc>
        <w:tc>
          <w:tcPr>
            <w:tcW w:w="1384" w:type="dxa"/>
          </w:tcPr>
          <w:p w14:paraId="30705B52" w14:textId="77777777" w:rsidR="00122CEB" w:rsidRDefault="00122CEB">
            <w:pPr>
              <w:pStyle w:val="ConsPlusNormal"/>
              <w:jc w:val="right"/>
            </w:pPr>
            <w:r>
              <w:t>45344,4</w:t>
            </w:r>
          </w:p>
        </w:tc>
        <w:tc>
          <w:tcPr>
            <w:tcW w:w="1384" w:type="dxa"/>
          </w:tcPr>
          <w:p w14:paraId="616C2FEE" w14:textId="77777777" w:rsidR="00122CEB" w:rsidRDefault="00122CEB">
            <w:pPr>
              <w:pStyle w:val="ConsPlusNormal"/>
              <w:jc w:val="right"/>
            </w:pPr>
            <w:r>
              <w:t>44491,2</w:t>
            </w:r>
          </w:p>
        </w:tc>
        <w:tc>
          <w:tcPr>
            <w:tcW w:w="1384" w:type="dxa"/>
          </w:tcPr>
          <w:p w14:paraId="0E77A0D2" w14:textId="77777777" w:rsidR="00122CEB" w:rsidRDefault="00122CEB">
            <w:pPr>
              <w:pStyle w:val="ConsPlusNormal"/>
              <w:jc w:val="right"/>
            </w:pPr>
            <w:r>
              <w:t>44491,2</w:t>
            </w:r>
          </w:p>
        </w:tc>
      </w:tr>
      <w:tr w:rsidR="00122CEB" w14:paraId="59D8B55B" w14:textId="77777777">
        <w:tc>
          <w:tcPr>
            <w:tcW w:w="567" w:type="dxa"/>
          </w:tcPr>
          <w:p w14:paraId="14CFB973" w14:textId="77777777" w:rsidR="00122CEB" w:rsidRDefault="00122CEB">
            <w:pPr>
              <w:pStyle w:val="ConsPlusNormal"/>
              <w:jc w:val="center"/>
            </w:pPr>
            <w:r>
              <w:t>820</w:t>
            </w:r>
          </w:p>
        </w:tc>
        <w:tc>
          <w:tcPr>
            <w:tcW w:w="794" w:type="dxa"/>
          </w:tcPr>
          <w:p w14:paraId="000A21DC" w14:textId="77777777" w:rsidR="00122CEB" w:rsidRDefault="00122CEB">
            <w:pPr>
              <w:pStyle w:val="ConsPlusNormal"/>
              <w:jc w:val="center"/>
            </w:pPr>
            <w:r>
              <w:t>09 04</w:t>
            </w:r>
          </w:p>
        </w:tc>
        <w:tc>
          <w:tcPr>
            <w:tcW w:w="1644" w:type="dxa"/>
          </w:tcPr>
          <w:p w14:paraId="1FC1A76D" w14:textId="77777777" w:rsidR="00122CEB" w:rsidRDefault="00122CEB">
            <w:pPr>
              <w:pStyle w:val="ConsPlusNormal"/>
              <w:jc w:val="center"/>
            </w:pPr>
            <w:r>
              <w:t>01 3 03 2A320</w:t>
            </w:r>
          </w:p>
        </w:tc>
        <w:tc>
          <w:tcPr>
            <w:tcW w:w="484" w:type="dxa"/>
          </w:tcPr>
          <w:p w14:paraId="6340C468" w14:textId="77777777" w:rsidR="00122CEB" w:rsidRDefault="00122CEB">
            <w:pPr>
              <w:pStyle w:val="ConsPlusNormal"/>
            </w:pPr>
          </w:p>
        </w:tc>
        <w:tc>
          <w:tcPr>
            <w:tcW w:w="3964" w:type="dxa"/>
          </w:tcPr>
          <w:p w14:paraId="46BBC005" w14:textId="77777777" w:rsidR="00122CEB" w:rsidRDefault="00122CEB">
            <w:pPr>
              <w:pStyle w:val="ConsPlusNormal"/>
            </w:pPr>
            <w:r>
              <w:t>Предоставление специальных социальных выплат медицинским работникам, оказывающим первичную медико-санитарную помощь гражданам, включая диспансерное наблюдение по основному заболеванию (состоянию), скорую медицинскую помощь, по видам помощи, не включенным в базовую программу обязательного медицинского страхования</w:t>
            </w:r>
          </w:p>
        </w:tc>
        <w:tc>
          <w:tcPr>
            <w:tcW w:w="1384" w:type="dxa"/>
          </w:tcPr>
          <w:p w14:paraId="2BC24B6C" w14:textId="77777777" w:rsidR="00122CEB" w:rsidRDefault="00122CEB">
            <w:pPr>
              <w:pStyle w:val="ConsPlusNormal"/>
              <w:jc w:val="right"/>
            </w:pPr>
            <w:r>
              <w:t>2862,0</w:t>
            </w:r>
          </w:p>
        </w:tc>
        <w:tc>
          <w:tcPr>
            <w:tcW w:w="1384" w:type="dxa"/>
          </w:tcPr>
          <w:p w14:paraId="57D42C46" w14:textId="77777777" w:rsidR="00122CEB" w:rsidRDefault="00122CEB">
            <w:pPr>
              <w:pStyle w:val="ConsPlusNormal"/>
              <w:jc w:val="right"/>
            </w:pPr>
            <w:r>
              <w:t>2862,0</w:t>
            </w:r>
          </w:p>
        </w:tc>
        <w:tc>
          <w:tcPr>
            <w:tcW w:w="1384" w:type="dxa"/>
          </w:tcPr>
          <w:p w14:paraId="01B3628F" w14:textId="77777777" w:rsidR="00122CEB" w:rsidRDefault="00122CEB">
            <w:pPr>
              <w:pStyle w:val="ConsPlusNormal"/>
              <w:jc w:val="right"/>
            </w:pPr>
            <w:r>
              <w:t>2862,0</w:t>
            </w:r>
          </w:p>
        </w:tc>
      </w:tr>
      <w:tr w:rsidR="00122CEB" w14:paraId="63579AF7" w14:textId="77777777">
        <w:tc>
          <w:tcPr>
            <w:tcW w:w="567" w:type="dxa"/>
          </w:tcPr>
          <w:p w14:paraId="69B240BF" w14:textId="77777777" w:rsidR="00122CEB" w:rsidRDefault="00122CEB">
            <w:pPr>
              <w:pStyle w:val="ConsPlusNormal"/>
              <w:jc w:val="center"/>
            </w:pPr>
            <w:r>
              <w:t>820</w:t>
            </w:r>
          </w:p>
        </w:tc>
        <w:tc>
          <w:tcPr>
            <w:tcW w:w="794" w:type="dxa"/>
          </w:tcPr>
          <w:p w14:paraId="766AC450" w14:textId="77777777" w:rsidR="00122CEB" w:rsidRDefault="00122CEB">
            <w:pPr>
              <w:pStyle w:val="ConsPlusNormal"/>
              <w:jc w:val="center"/>
            </w:pPr>
            <w:r>
              <w:t>09 04</w:t>
            </w:r>
          </w:p>
        </w:tc>
        <w:tc>
          <w:tcPr>
            <w:tcW w:w="1644" w:type="dxa"/>
          </w:tcPr>
          <w:p w14:paraId="78FA2499" w14:textId="77777777" w:rsidR="00122CEB" w:rsidRDefault="00122CEB">
            <w:pPr>
              <w:pStyle w:val="ConsPlusNormal"/>
              <w:jc w:val="center"/>
            </w:pPr>
            <w:r>
              <w:t>01 3 03 2A320</w:t>
            </w:r>
          </w:p>
        </w:tc>
        <w:tc>
          <w:tcPr>
            <w:tcW w:w="484" w:type="dxa"/>
          </w:tcPr>
          <w:p w14:paraId="2F5B0562" w14:textId="77777777" w:rsidR="00122CEB" w:rsidRDefault="00122CEB">
            <w:pPr>
              <w:pStyle w:val="ConsPlusNormal"/>
              <w:jc w:val="center"/>
            </w:pPr>
            <w:r>
              <w:t>300</w:t>
            </w:r>
          </w:p>
        </w:tc>
        <w:tc>
          <w:tcPr>
            <w:tcW w:w="3964" w:type="dxa"/>
          </w:tcPr>
          <w:p w14:paraId="51EA478F" w14:textId="77777777" w:rsidR="00122CEB" w:rsidRDefault="00122CEB">
            <w:pPr>
              <w:pStyle w:val="ConsPlusNormal"/>
            </w:pPr>
            <w:r>
              <w:t>Социальное обеспечение и иные выплаты населению</w:t>
            </w:r>
          </w:p>
        </w:tc>
        <w:tc>
          <w:tcPr>
            <w:tcW w:w="1384" w:type="dxa"/>
          </w:tcPr>
          <w:p w14:paraId="23C81351" w14:textId="77777777" w:rsidR="00122CEB" w:rsidRDefault="00122CEB">
            <w:pPr>
              <w:pStyle w:val="ConsPlusNormal"/>
              <w:jc w:val="right"/>
            </w:pPr>
            <w:r>
              <w:t>2862,0</w:t>
            </w:r>
          </w:p>
        </w:tc>
        <w:tc>
          <w:tcPr>
            <w:tcW w:w="1384" w:type="dxa"/>
          </w:tcPr>
          <w:p w14:paraId="4D99C026" w14:textId="77777777" w:rsidR="00122CEB" w:rsidRDefault="00122CEB">
            <w:pPr>
              <w:pStyle w:val="ConsPlusNormal"/>
              <w:jc w:val="right"/>
            </w:pPr>
            <w:r>
              <w:t>2862,0</w:t>
            </w:r>
          </w:p>
        </w:tc>
        <w:tc>
          <w:tcPr>
            <w:tcW w:w="1384" w:type="dxa"/>
          </w:tcPr>
          <w:p w14:paraId="1E6D54B6" w14:textId="77777777" w:rsidR="00122CEB" w:rsidRDefault="00122CEB">
            <w:pPr>
              <w:pStyle w:val="ConsPlusNormal"/>
              <w:jc w:val="right"/>
            </w:pPr>
            <w:r>
              <w:t>2862,0</w:t>
            </w:r>
          </w:p>
        </w:tc>
      </w:tr>
      <w:tr w:rsidR="00122CEB" w14:paraId="7A820241" w14:textId="77777777">
        <w:tc>
          <w:tcPr>
            <w:tcW w:w="567" w:type="dxa"/>
          </w:tcPr>
          <w:p w14:paraId="32E0CF32" w14:textId="77777777" w:rsidR="00122CEB" w:rsidRDefault="00122CEB">
            <w:pPr>
              <w:pStyle w:val="ConsPlusNormal"/>
              <w:jc w:val="center"/>
            </w:pPr>
            <w:r>
              <w:t>820</w:t>
            </w:r>
          </w:p>
        </w:tc>
        <w:tc>
          <w:tcPr>
            <w:tcW w:w="794" w:type="dxa"/>
          </w:tcPr>
          <w:p w14:paraId="7579865B" w14:textId="77777777" w:rsidR="00122CEB" w:rsidRDefault="00122CEB">
            <w:pPr>
              <w:pStyle w:val="ConsPlusNormal"/>
              <w:jc w:val="center"/>
            </w:pPr>
            <w:r>
              <w:t>09 04</w:t>
            </w:r>
          </w:p>
        </w:tc>
        <w:tc>
          <w:tcPr>
            <w:tcW w:w="1644" w:type="dxa"/>
          </w:tcPr>
          <w:p w14:paraId="52243F0D" w14:textId="77777777" w:rsidR="00122CEB" w:rsidRDefault="00122CEB">
            <w:pPr>
              <w:pStyle w:val="ConsPlusNormal"/>
              <w:jc w:val="center"/>
            </w:pPr>
            <w:r>
              <w:t>01 3 05 00000</w:t>
            </w:r>
          </w:p>
        </w:tc>
        <w:tc>
          <w:tcPr>
            <w:tcW w:w="484" w:type="dxa"/>
          </w:tcPr>
          <w:p w14:paraId="5393C870" w14:textId="77777777" w:rsidR="00122CEB" w:rsidRDefault="00122CEB">
            <w:pPr>
              <w:pStyle w:val="ConsPlusNormal"/>
            </w:pPr>
          </w:p>
        </w:tc>
        <w:tc>
          <w:tcPr>
            <w:tcW w:w="3964" w:type="dxa"/>
          </w:tcPr>
          <w:p w14:paraId="677D4E0C" w14:textId="77777777" w:rsidR="00122CEB" w:rsidRDefault="00122CEB">
            <w:pPr>
              <w:pStyle w:val="ConsPlusNormal"/>
            </w:pPr>
            <w:r>
              <w:t xml:space="preserve">Комплекс процессных мероприятий </w:t>
            </w:r>
            <w:r>
              <w:lastRenderedPageBreak/>
              <w:t>"Повышение эффективности системы оказания медицинской помощи"</w:t>
            </w:r>
          </w:p>
        </w:tc>
        <w:tc>
          <w:tcPr>
            <w:tcW w:w="1384" w:type="dxa"/>
          </w:tcPr>
          <w:p w14:paraId="4D2808A3" w14:textId="77777777" w:rsidR="00122CEB" w:rsidRDefault="00122CEB">
            <w:pPr>
              <w:pStyle w:val="ConsPlusNormal"/>
              <w:jc w:val="right"/>
            </w:pPr>
            <w:r>
              <w:lastRenderedPageBreak/>
              <w:t>53510,2</w:t>
            </w:r>
          </w:p>
        </w:tc>
        <w:tc>
          <w:tcPr>
            <w:tcW w:w="1384" w:type="dxa"/>
          </w:tcPr>
          <w:p w14:paraId="13E02CBC" w14:textId="77777777" w:rsidR="00122CEB" w:rsidRDefault="00122CEB">
            <w:pPr>
              <w:pStyle w:val="ConsPlusNormal"/>
              <w:jc w:val="right"/>
            </w:pPr>
            <w:r>
              <w:t>75500,0</w:t>
            </w:r>
          </w:p>
        </w:tc>
        <w:tc>
          <w:tcPr>
            <w:tcW w:w="1384" w:type="dxa"/>
          </w:tcPr>
          <w:p w14:paraId="1A20E1C5" w14:textId="77777777" w:rsidR="00122CEB" w:rsidRDefault="00122CEB">
            <w:pPr>
              <w:pStyle w:val="ConsPlusNormal"/>
              <w:jc w:val="right"/>
            </w:pPr>
            <w:r>
              <w:t>75500,0</w:t>
            </w:r>
          </w:p>
        </w:tc>
      </w:tr>
      <w:tr w:rsidR="00122CEB" w14:paraId="5765DE76" w14:textId="77777777">
        <w:tc>
          <w:tcPr>
            <w:tcW w:w="567" w:type="dxa"/>
          </w:tcPr>
          <w:p w14:paraId="689D6096" w14:textId="77777777" w:rsidR="00122CEB" w:rsidRDefault="00122CEB">
            <w:pPr>
              <w:pStyle w:val="ConsPlusNormal"/>
              <w:jc w:val="center"/>
            </w:pPr>
            <w:r>
              <w:t>820</w:t>
            </w:r>
          </w:p>
        </w:tc>
        <w:tc>
          <w:tcPr>
            <w:tcW w:w="794" w:type="dxa"/>
          </w:tcPr>
          <w:p w14:paraId="788F46C3" w14:textId="77777777" w:rsidR="00122CEB" w:rsidRDefault="00122CEB">
            <w:pPr>
              <w:pStyle w:val="ConsPlusNormal"/>
              <w:jc w:val="center"/>
            </w:pPr>
            <w:r>
              <w:t>09 04</w:t>
            </w:r>
          </w:p>
        </w:tc>
        <w:tc>
          <w:tcPr>
            <w:tcW w:w="1644" w:type="dxa"/>
          </w:tcPr>
          <w:p w14:paraId="2B9A92BD" w14:textId="77777777" w:rsidR="00122CEB" w:rsidRDefault="00122CEB">
            <w:pPr>
              <w:pStyle w:val="ConsPlusNormal"/>
              <w:jc w:val="center"/>
            </w:pPr>
            <w:r>
              <w:t>01 3 05 2A070</w:t>
            </w:r>
          </w:p>
        </w:tc>
        <w:tc>
          <w:tcPr>
            <w:tcW w:w="484" w:type="dxa"/>
          </w:tcPr>
          <w:p w14:paraId="63FC25B7" w14:textId="77777777" w:rsidR="00122CEB" w:rsidRDefault="00122CEB">
            <w:pPr>
              <w:pStyle w:val="ConsPlusNormal"/>
            </w:pPr>
          </w:p>
        </w:tc>
        <w:tc>
          <w:tcPr>
            <w:tcW w:w="3964" w:type="dxa"/>
          </w:tcPr>
          <w:p w14:paraId="5B3FBB24"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36FB2FDE" w14:textId="77777777" w:rsidR="00122CEB" w:rsidRDefault="00122CEB">
            <w:pPr>
              <w:pStyle w:val="ConsPlusNormal"/>
              <w:jc w:val="right"/>
            </w:pPr>
            <w:r>
              <w:t>3810,2</w:t>
            </w:r>
          </w:p>
        </w:tc>
        <w:tc>
          <w:tcPr>
            <w:tcW w:w="1384" w:type="dxa"/>
          </w:tcPr>
          <w:p w14:paraId="5D681EAE" w14:textId="77777777" w:rsidR="00122CEB" w:rsidRDefault="00122CEB">
            <w:pPr>
              <w:pStyle w:val="ConsPlusNormal"/>
              <w:jc w:val="right"/>
            </w:pPr>
            <w:r>
              <w:t>0,0</w:t>
            </w:r>
          </w:p>
        </w:tc>
        <w:tc>
          <w:tcPr>
            <w:tcW w:w="1384" w:type="dxa"/>
          </w:tcPr>
          <w:p w14:paraId="7E6DDA8A" w14:textId="77777777" w:rsidR="00122CEB" w:rsidRDefault="00122CEB">
            <w:pPr>
              <w:pStyle w:val="ConsPlusNormal"/>
              <w:jc w:val="right"/>
            </w:pPr>
            <w:r>
              <w:t>0,0</w:t>
            </w:r>
          </w:p>
        </w:tc>
      </w:tr>
      <w:tr w:rsidR="00122CEB" w14:paraId="51148598" w14:textId="77777777">
        <w:tc>
          <w:tcPr>
            <w:tcW w:w="567" w:type="dxa"/>
          </w:tcPr>
          <w:p w14:paraId="7A14384B" w14:textId="77777777" w:rsidR="00122CEB" w:rsidRDefault="00122CEB">
            <w:pPr>
              <w:pStyle w:val="ConsPlusNormal"/>
              <w:jc w:val="center"/>
            </w:pPr>
            <w:r>
              <w:t>820</w:t>
            </w:r>
          </w:p>
        </w:tc>
        <w:tc>
          <w:tcPr>
            <w:tcW w:w="794" w:type="dxa"/>
          </w:tcPr>
          <w:p w14:paraId="74C096DF" w14:textId="77777777" w:rsidR="00122CEB" w:rsidRDefault="00122CEB">
            <w:pPr>
              <w:pStyle w:val="ConsPlusNormal"/>
              <w:jc w:val="center"/>
            </w:pPr>
            <w:r>
              <w:t>09 04</w:t>
            </w:r>
          </w:p>
        </w:tc>
        <w:tc>
          <w:tcPr>
            <w:tcW w:w="1644" w:type="dxa"/>
          </w:tcPr>
          <w:p w14:paraId="1B68CC25" w14:textId="77777777" w:rsidR="00122CEB" w:rsidRDefault="00122CEB">
            <w:pPr>
              <w:pStyle w:val="ConsPlusNormal"/>
              <w:jc w:val="center"/>
            </w:pPr>
            <w:r>
              <w:t>01 3 05 2A070</w:t>
            </w:r>
          </w:p>
        </w:tc>
        <w:tc>
          <w:tcPr>
            <w:tcW w:w="484" w:type="dxa"/>
          </w:tcPr>
          <w:p w14:paraId="1E6C66E8" w14:textId="77777777" w:rsidR="00122CEB" w:rsidRDefault="00122CEB">
            <w:pPr>
              <w:pStyle w:val="ConsPlusNormal"/>
              <w:jc w:val="center"/>
            </w:pPr>
            <w:r>
              <w:t>600</w:t>
            </w:r>
          </w:p>
        </w:tc>
        <w:tc>
          <w:tcPr>
            <w:tcW w:w="3964" w:type="dxa"/>
          </w:tcPr>
          <w:p w14:paraId="3FB4A65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05E9CE5" w14:textId="77777777" w:rsidR="00122CEB" w:rsidRDefault="00122CEB">
            <w:pPr>
              <w:pStyle w:val="ConsPlusNormal"/>
              <w:jc w:val="right"/>
            </w:pPr>
            <w:r>
              <w:t>3810,2</w:t>
            </w:r>
          </w:p>
        </w:tc>
        <w:tc>
          <w:tcPr>
            <w:tcW w:w="1384" w:type="dxa"/>
          </w:tcPr>
          <w:p w14:paraId="18B5BAA3" w14:textId="77777777" w:rsidR="00122CEB" w:rsidRDefault="00122CEB">
            <w:pPr>
              <w:pStyle w:val="ConsPlusNormal"/>
              <w:jc w:val="right"/>
            </w:pPr>
            <w:r>
              <w:t>0,0</w:t>
            </w:r>
          </w:p>
        </w:tc>
        <w:tc>
          <w:tcPr>
            <w:tcW w:w="1384" w:type="dxa"/>
          </w:tcPr>
          <w:p w14:paraId="0EC5B099" w14:textId="77777777" w:rsidR="00122CEB" w:rsidRDefault="00122CEB">
            <w:pPr>
              <w:pStyle w:val="ConsPlusNormal"/>
              <w:jc w:val="right"/>
            </w:pPr>
            <w:r>
              <w:t>0,0</w:t>
            </w:r>
          </w:p>
        </w:tc>
      </w:tr>
      <w:tr w:rsidR="00122CEB" w14:paraId="6AD1DC69" w14:textId="77777777">
        <w:tc>
          <w:tcPr>
            <w:tcW w:w="567" w:type="dxa"/>
          </w:tcPr>
          <w:p w14:paraId="1B55F1E9" w14:textId="77777777" w:rsidR="00122CEB" w:rsidRDefault="00122CEB">
            <w:pPr>
              <w:pStyle w:val="ConsPlusNormal"/>
              <w:jc w:val="center"/>
            </w:pPr>
            <w:r>
              <w:t>820</w:t>
            </w:r>
          </w:p>
        </w:tc>
        <w:tc>
          <w:tcPr>
            <w:tcW w:w="794" w:type="dxa"/>
          </w:tcPr>
          <w:p w14:paraId="4B2E3B61" w14:textId="77777777" w:rsidR="00122CEB" w:rsidRDefault="00122CEB">
            <w:pPr>
              <w:pStyle w:val="ConsPlusNormal"/>
              <w:jc w:val="center"/>
            </w:pPr>
            <w:r>
              <w:t>09 04</w:t>
            </w:r>
          </w:p>
        </w:tc>
        <w:tc>
          <w:tcPr>
            <w:tcW w:w="1644" w:type="dxa"/>
          </w:tcPr>
          <w:p w14:paraId="47A8D9DF" w14:textId="77777777" w:rsidR="00122CEB" w:rsidRDefault="00122CEB">
            <w:pPr>
              <w:pStyle w:val="ConsPlusNormal"/>
              <w:jc w:val="center"/>
            </w:pPr>
            <w:r>
              <w:t>01 3 05 2A370</w:t>
            </w:r>
          </w:p>
        </w:tc>
        <w:tc>
          <w:tcPr>
            <w:tcW w:w="484" w:type="dxa"/>
          </w:tcPr>
          <w:p w14:paraId="33BB0D7D" w14:textId="77777777" w:rsidR="00122CEB" w:rsidRDefault="00122CEB">
            <w:pPr>
              <w:pStyle w:val="ConsPlusNormal"/>
            </w:pPr>
          </w:p>
        </w:tc>
        <w:tc>
          <w:tcPr>
            <w:tcW w:w="3964" w:type="dxa"/>
          </w:tcPr>
          <w:p w14:paraId="2A014735" w14:textId="77777777" w:rsidR="00122CEB" w:rsidRDefault="00122CEB">
            <w:pPr>
              <w:pStyle w:val="ConsPlusNormal"/>
            </w:pPr>
            <w:r>
              <w:t>Финансовое обеспечение удорожания стоимости услуг скорой медицинской помощи в связи с приобретением автомобилей скорой медицинской помощи</w:t>
            </w:r>
          </w:p>
        </w:tc>
        <w:tc>
          <w:tcPr>
            <w:tcW w:w="1384" w:type="dxa"/>
          </w:tcPr>
          <w:p w14:paraId="0E158B15" w14:textId="77777777" w:rsidR="00122CEB" w:rsidRDefault="00122CEB">
            <w:pPr>
              <w:pStyle w:val="ConsPlusNormal"/>
              <w:jc w:val="right"/>
            </w:pPr>
            <w:r>
              <w:t>49700,0</w:t>
            </w:r>
          </w:p>
        </w:tc>
        <w:tc>
          <w:tcPr>
            <w:tcW w:w="1384" w:type="dxa"/>
          </w:tcPr>
          <w:p w14:paraId="6B855B66" w14:textId="77777777" w:rsidR="00122CEB" w:rsidRDefault="00122CEB">
            <w:pPr>
              <w:pStyle w:val="ConsPlusNormal"/>
              <w:jc w:val="right"/>
            </w:pPr>
            <w:r>
              <w:t>75500,0</w:t>
            </w:r>
          </w:p>
        </w:tc>
        <w:tc>
          <w:tcPr>
            <w:tcW w:w="1384" w:type="dxa"/>
          </w:tcPr>
          <w:p w14:paraId="76104FCA" w14:textId="77777777" w:rsidR="00122CEB" w:rsidRDefault="00122CEB">
            <w:pPr>
              <w:pStyle w:val="ConsPlusNormal"/>
              <w:jc w:val="right"/>
            </w:pPr>
            <w:r>
              <w:t>75500,0</w:t>
            </w:r>
          </w:p>
        </w:tc>
      </w:tr>
      <w:tr w:rsidR="00122CEB" w14:paraId="49B52D75" w14:textId="77777777">
        <w:tc>
          <w:tcPr>
            <w:tcW w:w="567" w:type="dxa"/>
          </w:tcPr>
          <w:p w14:paraId="100194DE" w14:textId="77777777" w:rsidR="00122CEB" w:rsidRDefault="00122CEB">
            <w:pPr>
              <w:pStyle w:val="ConsPlusNormal"/>
              <w:jc w:val="center"/>
            </w:pPr>
            <w:r>
              <w:t>820</w:t>
            </w:r>
          </w:p>
        </w:tc>
        <w:tc>
          <w:tcPr>
            <w:tcW w:w="794" w:type="dxa"/>
          </w:tcPr>
          <w:p w14:paraId="27B8D1B5" w14:textId="77777777" w:rsidR="00122CEB" w:rsidRDefault="00122CEB">
            <w:pPr>
              <w:pStyle w:val="ConsPlusNormal"/>
              <w:jc w:val="center"/>
            </w:pPr>
            <w:r>
              <w:t>09 04</w:t>
            </w:r>
          </w:p>
        </w:tc>
        <w:tc>
          <w:tcPr>
            <w:tcW w:w="1644" w:type="dxa"/>
          </w:tcPr>
          <w:p w14:paraId="7851C40C" w14:textId="77777777" w:rsidR="00122CEB" w:rsidRDefault="00122CEB">
            <w:pPr>
              <w:pStyle w:val="ConsPlusNormal"/>
              <w:jc w:val="center"/>
            </w:pPr>
            <w:r>
              <w:t>01 3 05 2A370</w:t>
            </w:r>
          </w:p>
        </w:tc>
        <w:tc>
          <w:tcPr>
            <w:tcW w:w="484" w:type="dxa"/>
          </w:tcPr>
          <w:p w14:paraId="73DB0282" w14:textId="77777777" w:rsidR="00122CEB" w:rsidRDefault="00122CEB">
            <w:pPr>
              <w:pStyle w:val="ConsPlusNormal"/>
              <w:jc w:val="center"/>
            </w:pPr>
            <w:r>
              <w:t>600</w:t>
            </w:r>
          </w:p>
        </w:tc>
        <w:tc>
          <w:tcPr>
            <w:tcW w:w="3964" w:type="dxa"/>
          </w:tcPr>
          <w:p w14:paraId="33FC22B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ACBEF09" w14:textId="77777777" w:rsidR="00122CEB" w:rsidRDefault="00122CEB">
            <w:pPr>
              <w:pStyle w:val="ConsPlusNormal"/>
              <w:jc w:val="right"/>
            </w:pPr>
            <w:r>
              <w:t>49700,0</w:t>
            </w:r>
          </w:p>
        </w:tc>
        <w:tc>
          <w:tcPr>
            <w:tcW w:w="1384" w:type="dxa"/>
          </w:tcPr>
          <w:p w14:paraId="2C9E2D73" w14:textId="77777777" w:rsidR="00122CEB" w:rsidRDefault="00122CEB">
            <w:pPr>
              <w:pStyle w:val="ConsPlusNormal"/>
              <w:jc w:val="right"/>
            </w:pPr>
            <w:r>
              <w:t>75500,0</w:t>
            </w:r>
          </w:p>
        </w:tc>
        <w:tc>
          <w:tcPr>
            <w:tcW w:w="1384" w:type="dxa"/>
          </w:tcPr>
          <w:p w14:paraId="4B424DF3" w14:textId="77777777" w:rsidR="00122CEB" w:rsidRDefault="00122CEB">
            <w:pPr>
              <w:pStyle w:val="ConsPlusNormal"/>
              <w:jc w:val="right"/>
            </w:pPr>
            <w:r>
              <w:t>75500,0</w:t>
            </w:r>
          </w:p>
        </w:tc>
      </w:tr>
      <w:tr w:rsidR="00122CEB" w14:paraId="3380BBB4" w14:textId="77777777">
        <w:tc>
          <w:tcPr>
            <w:tcW w:w="567" w:type="dxa"/>
          </w:tcPr>
          <w:p w14:paraId="469DB499" w14:textId="77777777" w:rsidR="00122CEB" w:rsidRDefault="00122CEB">
            <w:pPr>
              <w:pStyle w:val="ConsPlusNormal"/>
              <w:jc w:val="center"/>
            </w:pPr>
            <w:r>
              <w:t>820</w:t>
            </w:r>
          </w:p>
        </w:tc>
        <w:tc>
          <w:tcPr>
            <w:tcW w:w="794" w:type="dxa"/>
          </w:tcPr>
          <w:p w14:paraId="2B263C48" w14:textId="77777777" w:rsidR="00122CEB" w:rsidRDefault="00122CEB">
            <w:pPr>
              <w:pStyle w:val="ConsPlusNormal"/>
              <w:jc w:val="center"/>
            </w:pPr>
            <w:r>
              <w:t>09 05</w:t>
            </w:r>
          </w:p>
        </w:tc>
        <w:tc>
          <w:tcPr>
            <w:tcW w:w="1644" w:type="dxa"/>
          </w:tcPr>
          <w:p w14:paraId="74E362CE" w14:textId="77777777" w:rsidR="00122CEB" w:rsidRDefault="00122CEB">
            <w:pPr>
              <w:pStyle w:val="ConsPlusNormal"/>
            </w:pPr>
          </w:p>
        </w:tc>
        <w:tc>
          <w:tcPr>
            <w:tcW w:w="484" w:type="dxa"/>
          </w:tcPr>
          <w:p w14:paraId="52527212" w14:textId="77777777" w:rsidR="00122CEB" w:rsidRDefault="00122CEB">
            <w:pPr>
              <w:pStyle w:val="ConsPlusNormal"/>
            </w:pPr>
          </w:p>
        </w:tc>
        <w:tc>
          <w:tcPr>
            <w:tcW w:w="3964" w:type="dxa"/>
          </w:tcPr>
          <w:p w14:paraId="3FEEF27B" w14:textId="77777777" w:rsidR="00122CEB" w:rsidRDefault="00122CEB">
            <w:pPr>
              <w:pStyle w:val="ConsPlusNormal"/>
            </w:pPr>
            <w:r>
              <w:t>Санаторно-оздоровительная помощь</w:t>
            </w:r>
          </w:p>
        </w:tc>
        <w:tc>
          <w:tcPr>
            <w:tcW w:w="1384" w:type="dxa"/>
          </w:tcPr>
          <w:p w14:paraId="4CD93FA2" w14:textId="77777777" w:rsidR="00122CEB" w:rsidRDefault="00122CEB">
            <w:pPr>
              <w:pStyle w:val="ConsPlusNormal"/>
              <w:jc w:val="right"/>
            </w:pPr>
            <w:r>
              <w:t>281326,6</w:t>
            </w:r>
          </w:p>
        </w:tc>
        <w:tc>
          <w:tcPr>
            <w:tcW w:w="1384" w:type="dxa"/>
          </w:tcPr>
          <w:p w14:paraId="456B19B8" w14:textId="77777777" w:rsidR="00122CEB" w:rsidRDefault="00122CEB">
            <w:pPr>
              <w:pStyle w:val="ConsPlusNormal"/>
              <w:jc w:val="right"/>
            </w:pPr>
            <w:r>
              <w:t>241596,5</w:t>
            </w:r>
          </w:p>
        </w:tc>
        <w:tc>
          <w:tcPr>
            <w:tcW w:w="1384" w:type="dxa"/>
          </w:tcPr>
          <w:p w14:paraId="38C688F4" w14:textId="77777777" w:rsidR="00122CEB" w:rsidRDefault="00122CEB">
            <w:pPr>
              <w:pStyle w:val="ConsPlusNormal"/>
              <w:jc w:val="right"/>
            </w:pPr>
            <w:r>
              <w:t>241596,5</w:t>
            </w:r>
          </w:p>
        </w:tc>
      </w:tr>
      <w:tr w:rsidR="00122CEB" w14:paraId="0199125E" w14:textId="77777777">
        <w:tc>
          <w:tcPr>
            <w:tcW w:w="567" w:type="dxa"/>
          </w:tcPr>
          <w:p w14:paraId="6CADB1AB" w14:textId="77777777" w:rsidR="00122CEB" w:rsidRDefault="00122CEB">
            <w:pPr>
              <w:pStyle w:val="ConsPlusNormal"/>
              <w:jc w:val="center"/>
            </w:pPr>
            <w:r>
              <w:t>820</w:t>
            </w:r>
          </w:p>
        </w:tc>
        <w:tc>
          <w:tcPr>
            <w:tcW w:w="794" w:type="dxa"/>
          </w:tcPr>
          <w:p w14:paraId="5E85DFAF" w14:textId="77777777" w:rsidR="00122CEB" w:rsidRDefault="00122CEB">
            <w:pPr>
              <w:pStyle w:val="ConsPlusNormal"/>
              <w:jc w:val="center"/>
            </w:pPr>
            <w:r>
              <w:t>09 05</w:t>
            </w:r>
          </w:p>
        </w:tc>
        <w:tc>
          <w:tcPr>
            <w:tcW w:w="1644" w:type="dxa"/>
          </w:tcPr>
          <w:p w14:paraId="50E33270" w14:textId="77777777" w:rsidR="00122CEB" w:rsidRDefault="00122CEB">
            <w:pPr>
              <w:pStyle w:val="ConsPlusNormal"/>
              <w:jc w:val="center"/>
            </w:pPr>
            <w:r>
              <w:t>01 0 00 00000</w:t>
            </w:r>
          </w:p>
        </w:tc>
        <w:tc>
          <w:tcPr>
            <w:tcW w:w="484" w:type="dxa"/>
          </w:tcPr>
          <w:p w14:paraId="3712C1D0" w14:textId="77777777" w:rsidR="00122CEB" w:rsidRDefault="00122CEB">
            <w:pPr>
              <w:pStyle w:val="ConsPlusNormal"/>
            </w:pPr>
          </w:p>
        </w:tc>
        <w:tc>
          <w:tcPr>
            <w:tcW w:w="3964" w:type="dxa"/>
          </w:tcPr>
          <w:p w14:paraId="65A21B35"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16FAA782" w14:textId="77777777" w:rsidR="00122CEB" w:rsidRDefault="00122CEB">
            <w:pPr>
              <w:pStyle w:val="ConsPlusNormal"/>
              <w:jc w:val="right"/>
            </w:pPr>
            <w:r>
              <w:t>281326,6</w:t>
            </w:r>
          </w:p>
        </w:tc>
        <w:tc>
          <w:tcPr>
            <w:tcW w:w="1384" w:type="dxa"/>
          </w:tcPr>
          <w:p w14:paraId="28F8E53E" w14:textId="77777777" w:rsidR="00122CEB" w:rsidRDefault="00122CEB">
            <w:pPr>
              <w:pStyle w:val="ConsPlusNormal"/>
              <w:jc w:val="right"/>
            </w:pPr>
            <w:r>
              <w:t>241596,5</w:t>
            </w:r>
          </w:p>
        </w:tc>
        <w:tc>
          <w:tcPr>
            <w:tcW w:w="1384" w:type="dxa"/>
          </w:tcPr>
          <w:p w14:paraId="6F7F4C25" w14:textId="77777777" w:rsidR="00122CEB" w:rsidRDefault="00122CEB">
            <w:pPr>
              <w:pStyle w:val="ConsPlusNormal"/>
              <w:jc w:val="right"/>
            </w:pPr>
            <w:r>
              <w:t>241596,5</w:t>
            </w:r>
          </w:p>
        </w:tc>
      </w:tr>
      <w:tr w:rsidR="00122CEB" w14:paraId="72348EA7" w14:textId="77777777">
        <w:tc>
          <w:tcPr>
            <w:tcW w:w="567" w:type="dxa"/>
          </w:tcPr>
          <w:p w14:paraId="68625B6A" w14:textId="77777777" w:rsidR="00122CEB" w:rsidRDefault="00122CEB">
            <w:pPr>
              <w:pStyle w:val="ConsPlusNormal"/>
              <w:jc w:val="center"/>
            </w:pPr>
            <w:r>
              <w:t>820</w:t>
            </w:r>
          </w:p>
        </w:tc>
        <w:tc>
          <w:tcPr>
            <w:tcW w:w="794" w:type="dxa"/>
          </w:tcPr>
          <w:p w14:paraId="2059E55A" w14:textId="77777777" w:rsidR="00122CEB" w:rsidRDefault="00122CEB">
            <w:pPr>
              <w:pStyle w:val="ConsPlusNormal"/>
              <w:jc w:val="center"/>
            </w:pPr>
            <w:r>
              <w:t>09 05</w:t>
            </w:r>
          </w:p>
        </w:tc>
        <w:tc>
          <w:tcPr>
            <w:tcW w:w="1644" w:type="dxa"/>
          </w:tcPr>
          <w:p w14:paraId="33C06598" w14:textId="77777777" w:rsidR="00122CEB" w:rsidRDefault="00122CEB">
            <w:pPr>
              <w:pStyle w:val="ConsPlusNormal"/>
              <w:jc w:val="center"/>
            </w:pPr>
            <w:r>
              <w:t>01 3 00 00000</w:t>
            </w:r>
          </w:p>
        </w:tc>
        <w:tc>
          <w:tcPr>
            <w:tcW w:w="484" w:type="dxa"/>
          </w:tcPr>
          <w:p w14:paraId="77063F06" w14:textId="77777777" w:rsidR="00122CEB" w:rsidRDefault="00122CEB">
            <w:pPr>
              <w:pStyle w:val="ConsPlusNormal"/>
            </w:pPr>
          </w:p>
        </w:tc>
        <w:tc>
          <w:tcPr>
            <w:tcW w:w="3964" w:type="dxa"/>
          </w:tcPr>
          <w:p w14:paraId="45ACBBF8" w14:textId="77777777" w:rsidR="00122CEB" w:rsidRDefault="00122CEB">
            <w:pPr>
              <w:pStyle w:val="ConsPlusNormal"/>
            </w:pPr>
            <w:r>
              <w:t>Комплексы процессных мероприятий</w:t>
            </w:r>
          </w:p>
        </w:tc>
        <w:tc>
          <w:tcPr>
            <w:tcW w:w="1384" w:type="dxa"/>
          </w:tcPr>
          <w:p w14:paraId="0EB3FD6D" w14:textId="77777777" w:rsidR="00122CEB" w:rsidRDefault="00122CEB">
            <w:pPr>
              <w:pStyle w:val="ConsPlusNormal"/>
              <w:jc w:val="right"/>
            </w:pPr>
            <w:r>
              <w:t>281326,6</w:t>
            </w:r>
          </w:p>
        </w:tc>
        <w:tc>
          <w:tcPr>
            <w:tcW w:w="1384" w:type="dxa"/>
          </w:tcPr>
          <w:p w14:paraId="2A0DFA64" w14:textId="77777777" w:rsidR="00122CEB" w:rsidRDefault="00122CEB">
            <w:pPr>
              <w:pStyle w:val="ConsPlusNormal"/>
              <w:jc w:val="right"/>
            </w:pPr>
            <w:r>
              <w:t>241596,5</w:t>
            </w:r>
          </w:p>
        </w:tc>
        <w:tc>
          <w:tcPr>
            <w:tcW w:w="1384" w:type="dxa"/>
          </w:tcPr>
          <w:p w14:paraId="754BA637" w14:textId="77777777" w:rsidR="00122CEB" w:rsidRDefault="00122CEB">
            <w:pPr>
              <w:pStyle w:val="ConsPlusNormal"/>
              <w:jc w:val="right"/>
            </w:pPr>
            <w:r>
              <w:t>241596,5</w:t>
            </w:r>
          </w:p>
        </w:tc>
      </w:tr>
      <w:tr w:rsidR="00122CEB" w14:paraId="2FACB83D" w14:textId="77777777">
        <w:tc>
          <w:tcPr>
            <w:tcW w:w="567" w:type="dxa"/>
          </w:tcPr>
          <w:p w14:paraId="6551947A" w14:textId="77777777" w:rsidR="00122CEB" w:rsidRDefault="00122CEB">
            <w:pPr>
              <w:pStyle w:val="ConsPlusNormal"/>
              <w:jc w:val="center"/>
            </w:pPr>
            <w:r>
              <w:t>820</w:t>
            </w:r>
          </w:p>
        </w:tc>
        <w:tc>
          <w:tcPr>
            <w:tcW w:w="794" w:type="dxa"/>
          </w:tcPr>
          <w:p w14:paraId="05B9F73F" w14:textId="77777777" w:rsidR="00122CEB" w:rsidRDefault="00122CEB">
            <w:pPr>
              <w:pStyle w:val="ConsPlusNormal"/>
              <w:jc w:val="center"/>
            </w:pPr>
            <w:r>
              <w:t>09 05</w:t>
            </w:r>
          </w:p>
        </w:tc>
        <w:tc>
          <w:tcPr>
            <w:tcW w:w="1644" w:type="dxa"/>
          </w:tcPr>
          <w:p w14:paraId="4A4EE714" w14:textId="77777777" w:rsidR="00122CEB" w:rsidRDefault="00122CEB">
            <w:pPr>
              <w:pStyle w:val="ConsPlusNormal"/>
              <w:jc w:val="center"/>
            </w:pPr>
            <w:r>
              <w:t>01 3 03 00000</w:t>
            </w:r>
          </w:p>
        </w:tc>
        <w:tc>
          <w:tcPr>
            <w:tcW w:w="484" w:type="dxa"/>
          </w:tcPr>
          <w:p w14:paraId="5003D723" w14:textId="77777777" w:rsidR="00122CEB" w:rsidRDefault="00122CEB">
            <w:pPr>
              <w:pStyle w:val="ConsPlusNormal"/>
            </w:pPr>
          </w:p>
        </w:tc>
        <w:tc>
          <w:tcPr>
            <w:tcW w:w="3964" w:type="dxa"/>
          </w:tcPr>
          <w:p w14:paraId="3E6130A2" w14:textId="77777777" w:rsidR="00122CEB" w:rsidRDefault="00122CEB">
            <w:pPr>
              <w:pStyle w:val="ConsPlusNormal"/>
            </w:pPr>
            <w:r>
              <w:t>Комплекс процессных мероприятий "Оказание медицинской помощи на территории Пермского края и прочие услуги"</w:t>
            </w:r>
          </w:p>
        </w:tc>
        <w:tc>
          <w:tcPr>
            <w:tcW w:w="1384" w:type="dxa"/>
          </w:tcPr>
          <w:p w14:paraId="3193854D" w14:textId="77777777" w:rsidR="00122CEB" w:rsidRDefault="00122CEB">
            <w:pPr>
              <w:pStyle w:val="ConsPlusNormal"/>
              <w:jc w:val="right"/>
            </w:pPr>
            <w:r>
              <w:t>240670,8</w:t>
            </w:r>
          </w:p>
        </w:tc>
        <w:tc>
          <w:tcPr>
            <w:tcW w:w="1384" w:type="dxa"/>
          </w:tcPr>
          <w:p w14:paraId="036DBBA2" w14:textId="77777777" w:rsidR="00122CEB" w:rsidRDefault="00122CEB">
            <w:pPr>
              <w:pStyle w:val="ConsPlusNormal"/>
              <w:jc w:val="right"/>
            </w:pPr>
            <w:r>
              <w:t>241596,5</w:t>
            </w:r>
          </w:p>
        </w:tc>
        <w:tc>
          <w:tcPr>
            <w:tcW w:w="1384" w:type="dxa"/>
          </w:tcPr>
          <w:p w14:paraId="23C3F578" w14:textId="77777777" w:rsidR="00122CEB" w:rsidRDefault="00122CEB">
            <w:pPr>
              <w:pStyle w:val="ConsPlusNormal"/>
              <w:jc w:val="right"/>
            </w:pPr>
            <w:r>
              <w:t>241596,5</w:t>
            </w:r>
          </w:p>
        </w:tc>
      </w:tr>
      <w:tr w:rsidR="00122CEB" w14:paraId="2B3D5044" w14:textId="77777777">
        <w:tc>
          <w:tcPr>
            <w:tcW w:w="567" w:type="dxa"/>
          </w:tcPr>
          <w:p w14:paraId="1024C61E" w14:textId="77777777" w:rsidR="00122CEB" w:rsidRDefault="00122CEB">
            <w:pPr>
              <w:pStyle w:val="ConsPlusNormal"/>
              <w:jc w:val="center"/>
            </w:pPr>
            <w:r>
              <w:t>820</w:t>
            </w:r>
          </w:p>
        </w:tc>
        <w:tc>
          <w:tcPr>
            <w:tcW w:w="794" w:type="dxa"/>
          </w:tcPr>
          <w:p w14:paraId="6DD12B16" w14:textId="77777777" w:rsidR="00122CEB" w:rsidRDefault="00122CEB">
            <w:pPr>
              <w:pStyle w:val="ConsPlusNormal"/>
              <w:jc w:val="center"/>
            </w:pPr>
            <w:r>
              <w:t>09 05</w:t>
            </w:r>
          </w:p>
        </w:tc>
        <w:tc>
          <w:tcPr>
            <w:tcW w:w="1644" w:type="dxa"/>
          </w:tcPr>
          <w:p w14:paraId="0C6EE20F" w14:textId="77777777" w:rsidR="00122CEB" w:rsidRDefault="00122CEB">
            <w:pPr>
              <w:pStyle w:val="ConsPlusNormal"/>
              <w:jc w:val="center"/>
            </w:pPr>
            <w:r>
              <w:t>01 3 03 00110</w:t>
            </w:r>
          </w:p>
        </w:tc>
        <w:tc>
          <w:tcPr>
            <w:tcW w:w="484" w:type="dxa"/>
          </w:tcPr>
          <w:p w14:paraId="14E2FEB1" w14:textId="77777777" w:rsidR="00122CEB" w:rsidRDefault="00122CEB">
            <w:pPr>
              <w:pStyle w:val="ConsPlusNormal"/>
            </w:pPr>
          </w:p>
        </w:tc>
        <w:tc>
          <w:tcPr>
            <w:tcW w:w="3964" w:type="dxa"/>
          </w:tcPr>
          <w:p w14:paraId="63518A57" w14:textId="77777777" w:rsidR="00122CEB" w:rsidRDefault="00122CEB">
            <w:pPr>
              <w:pStyle w:val="ConsPlusNormal"/>
            </w:pPr>
            <w:r>
              <w:t xml:space="preserve">Обеспечение деятельности (оказание услуг, выполнение работ) </w:t>
            </w:r>
            <w:r>
              <w:lastRenderedPageBreak/>
              <w:t>государственных учреждений (организаций)</w:t>
            </w:r>
          </w:p>
        </w:tc>
        <w:tc>
          <w:tcPr>
            <w:tcW w:w="1384" w:type="dxa"/>
          </w:tcPr>
          <w:p w14:paraId="4A3514BB" w14:textId="77777777" w:rsidR="00122CEB" w:rsidRDefault="00122CEB">
            <w:pPr>
              <w:pStyle w:val="ConsPlusNormal"/>
              <w:jc w:val="right"/>
            </w:pPr>
            <w:r>
              <w:lastRenderedPageBreak/>
              <w:t>240670,8</w:t>
            </w:r>
          </w:p>
        </w:tc>
        <w:tc>
          <w:tcPr>
            <w:tcW w:w="1384" w:type="dxa"/>
          </w:tcPr>
          <w:p w14:paraId="71691DB3" w14:textId="77777777" w:rsidR="00122CEB" w:rsidRDefault="00122CEB">
            <w:pPr>
              <w:pStyle w:val="ConsPlusNormal"/>
              <w:jc w:val="right"/>
            </w:pPr>
            <w:r>
              <w:t>241596,5</w:t>
            </w:r>
          </w:p>
        </w:tc>
        <w:tc>
          <w:tcPr>
            <w:tcW w:w="1384" w:type="dxa"/>
          </w:tcPr>
          <w:p w14:paraId="68A55F13" w14:textId="77777777" w:rsidR="00122CEB" w:rsidRDefault="00122CEB">
            <w:pPr>
              <w:pStyle w:val="ConsPlusNormal"/>
              <w:jc w:val="right"/>
            </w:pPr>
            <w:r>
              <w:t>241596,5</w:t>
            </w:r>
          </w:p>
        </w:tc>
      </w:tr>
      <w:tr w:rsidR="00122CEB" w14:paraId="248522BF" w14:textId="77777777">
        <w:tc>
          <w:tcPr>
            <w:tcW w:w="567" w:type="dxa"/>
          </w:tcPr>
          <w:p w14:paraId="6A3D1DE9" w14:textId="77777777" w:rsidR="00122CEB" w:rsidRDefault="00122CEB">
            <w:pPr>
              <w:pStyle w:val="ConsPlusNormal"/>
              <w:jc w:val="center"/>
            </w:pPr>
            <w:r>
              <w:t>820</w:t>
            </w:r>
          </w:p>
        </w:tc>
        <w:tc>
          <w:tcPr>
            <w:tcW w:w="794" w:type="dxa"/>
          </w:tcPr>
          <w:p w14:paraId="45B17259" w14:textId="77777777" w:rsidR="00122CEB" w:rsidRDefault="00122CEB">
            <w:pPr>
              <w:pStyle w:val="ConsPlusNormal"/>
              <w:jc w:val="center"/>
            </w:pPr>
            <w:r>
              <w:t>09 05</w:t>
            </w:r>
          </w:p>
        </w:tc>
        <w:tc>
          <w:tcPr>
            <w:tcW w:w="1644" w:type="dxa"/>
          </w:tcPr>
          <w:p w14:paraId="437CA017" w14:textId="77777777" w:rsidR="00122CEB" w:rsidRDefault="00122CEB">
            <w:pPr>
              <w:pStyle w:val="ConsPlusNormal"/>
              <w:jc w:val="center"/>
            </w:pPr>
            <w:r>
              <w:t>01 3 03 00110</w:t>
            </w:r>
          </w:p>
        </w:tc>
        <w:tc>
          <w:tcPr>
            <w:tcW w:w="484" w:type="dxa"/>
          </w:tcPr>
          <w:p w14:paraId="1F167171" w14:textId="77777777" w:rsidR="00122CEB" w:rsidRDefault="00122CEB">
            <w:pPr>
              <w:pStyle w:val="ConsPlusNormal"/>
              <w:jc w:val="center"/>
            </w:pPr>
            <w:r>
              <w:t>600</w:t>
            </w:r>
          </w:p>
        </w:tc>
        <w:tc>
          <w:tcPr>
            <w:tcW w:w="3964" w:type="dxa"/>
          </w:tcPr>
          <w:p w14:paraId="3B0AC2C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6DF5E7B" w14:textId="77777777" w:rsidR="00122CEB" w:rsidRDefault="00122CEB">
            <w:pPr>
              <w:pStyle w:val="ConsPlusNormal"/>
              <w:jc w:val="right"/>
            </w:pPr>
            <w:r>
              <w:t>240670,8</w:t>
            </w:r>
          </w:p>
        </w:tc>
        <w:tc>
          <w:tcPr>
            <w:tcW w:w="1384" w:type="dxa"/>
          </w:tcPr>
          <w:p w14:paraId="623856C5" w14:textId="77777777" w:rsidR="00122CEB" w:rsidRDefault="00122CEB">
            <w:pPr>
              <w:pStyle w:val="ConsPlusNormal"/>
              <w:jc w:val="right"/>
            </w:pPr>
            <w:r>
              <w:t>241596,5</w:t>
            </w:r>
          </w:p>
        </w:tc>
        <w:tc>
          <w:tcPr>
            <w:tcW w:w="1384" w:type="dxa"/>
          </w:tcPr>
          <w:p w14:paraId="2665A55A" w14:textId="77777777" w:rsidR="00122CEB" w:rsidRDefault="00122CEB">
            <w:pPr>
              <w:pStyle w:val="ConsPlusNormal"/>
              <w:jc w:val="right"/>
            </w:pPr>
            <w:r>
              <w:t>241596,5</w:t>
            </w:r>
          </w:p>
        </w:tc>
      </w:tr>
      <w:tr w:rsidR="00122CEB" w14:paraId="6223B00C" w14:textId="77777777">
        <w:tc>
          <w:tcPr>
            <w:tcW w:w="567" w:type="dxa"/>
          </w:tcPr>
          <w:p w14:paraId="2292C3F1" w14:textId="77777777" w:rsidR="00122CEB" w:rsidRDefault="00122CEB">
            <w:pPr>
              <w:pStyle w:val="ConsPlusNormal"/>
              <w:jc w:val="center"/>
            </w:pPr>
            <w:r>
              <w:t>820</w:t>
            </w:r>
          </w:p>
        </w:tc>
        <w:tc>
          <w:tcPr>
            <w:tcW w:w="794" w:type="dxa"/>
          </w:tcPr>
          <w:p w14:paraId="7373C41F" w14:textId="77777777" w:rsidR="00122CEB" w:rsidRDefault="00122CEB">
            <w:pPr>
              <w:pStyle w:val="ConsPlusNormal"/>
              <w:jc w:val="center"/>
            </w:pPr>
            <w:r>
              <w:t>09 05</w:t>
            </w:r>
          </w:p>
        </w:tc>
        <w:tc>
          <w:tcPr>
            <w:tcW w:w="1644" w:type="dxa"/>
          </w:tcPr>
          <w:p w14:paraId="3B37D5B8" w14:textId="77777777" w:rsidR="00122CEB" w:rsidRDefault="00122CEB">
            <w:pPr>
              <w:pStyle w:val="ConsPlusNormal"/>
              <w:jc w:val="center"/>
            </w:pPr>
            <w:r>
              <w:t>01 3 05 00000</w:t>
            </w:r>
          </w:p>
        </w:tc>
        <w:tc>
          <w:tcPr>
            <w:tcW w:w="484" w:type="dxa"/>
          </w:tcPr>
          <w:p w14:paraId="680EC271" w14:textId="77777777" w:rsidR="00122CEB" w:rsidRDefault="00122CEB">
            <w:pPr>
              <w:pStyle w:val="ConsPlusNormal"/>
            </w:pPr>
          </w:p>
        </w:tc>
        <w:tc>
          <w:tcPr>
            <w:tcW w:w="3964" w:type="dxa"/>
          </w:tcPr>
          <w:p w14:paraId="194657A6"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3A9D32AD" w14:textId="77777777" w:rsidR="00122CEB" w:rsidRDefault="00122CEB">
            <w:pPr>
              <w:pStyle w:val="ConsPlusNormal"/>
              <w:jc w:val="right"/>
            </w:pPr>
            <w:r>
              <w:t>40655,8</w:t>
            </w:r>
          </w:p>
        </w:tc>
        <w:tc>
          <w:tcPr>
            <w:tcW w:w="1384" w:type="dxa"/>
          </w:tcPr>
          <w:p w14:paraId="3BADF99B" w14:textId="77777777" w:rsidR="00122CEB" w:rsidRDefault="00122CEB">
            <w:pPr>
              <w:pStyle w:val="ConsPlusNormal"/>
              <w:jc w:val="right"/>
            </w:pPr>
            <w:r>
              <w:t>0,0</w:t>
            </w:r>
          </w:p>
        </w:tc>
        <w:tc>
          <w:tcPr>
            <w:tcW w:w="1384" w:type="dxa"/>
          </w:tcPr>
          <w:p w14:paraId="1C4D7239" w14:textId="77777777" w:rsidR="00122CEB" w:rsidRDefault="00122CEB">
            <w:pPr>
              <w:pStyle w:val="ConsPlusNormal"/>
              <w:jc w:val="right"/>
            </w:pPr>
            <w:r>
              <w:t>0,0</w:t>
            </w:r>
          </w:p>
        </w:tc>
      </w:tr>
      <w:tr w:rsidR="00122CEB" w14:paraId="4ECF398B" w14:textId="77777777">
        <w:tc>
          <w:tcPr>
            <w:tcW w:w="567" w:type="dxa"/>
          </w:tcPr>
          <w:p w14:paraId="0E25B72C" w14:textId="77777777" w:rsidR="00122CEB" w:rsidRDefault="00122CEB">
            <w:pPr>
              <w:pStyle w:val="ConsPlusNormal"/>
              <w:jc w:val="center"/>
            </w:pPr>
            <w:r>
              <w:t>820</w:t>
            </w:r>
          </w:p>
        </w:tc>
        <w:tc>
          <w:tcPr>
            <w:tcW w:w="794" w:type="dxa"/>
          </w:tcPr>
          <w:p w14:paraId="57F0BB4B" w14:textId="77777777" w:rsidR="00122CEB" w:rsidRDefault="00122CEB">
            <w:pPr>
              <w:pStyle w:val="ConsPlusNormal"/>
              <w:jc w:val="center"/>
            </w:pPr>
            <w:r>
              <w:t>09 05</w:t>
            </w:r>
          </w:p>
        </w:tc>
        <w:tc>
          <w:tcPr>
            <w:tcW w:w="1644" w:type="dxa"/>
          </w:tcPr>
          <w:p w14:paraId="494E21CF" w14:textId="77777777" w:rsidR="00122CEB" w:rsidRDefault="00122CEB">
            <w:pPr>
              <w:pStyle w:val="ConsPlusNormal"/>
              <w:jc w:val="center"/>
            </w:pPr>
            <w:r>
              <w:t>01 3 05 2A070</w:t>
            </w:r>
          </w:p>
        </w:tc>
        <w:tc>
          <w:tcPr>
            <w:tcW w:w="484" w:type="dxa"/>
          </w:tcPr>
          <w:p w14:paraId="5573DBD0" w14:textId="77777777" w:rsidR="00122CEB" w:rsidRDefault="00122CEB">
            <w:pPr>
              <w:pStyle w:val="ConsPlusNormal"/>
            </w:pPr>
          </w:p>
        </w:tc>
        <w:tc>
          <w:tcPr>
            <w:tcW w:w="3964" w:type="dxa"/>
          </w:tcPr>
          <w:p w14:paraId="58C49DB1"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09E2750F" w14:textId="77777777" w:rsidR="00122CEB" w:rsidRDefault="00122CEB">
            <w:pPr>
              <w:pStyle w:val="ConsPlusNormal"/>
              <w:jc w:val="right"/>
            </w:pPr>
            <w:r>
              <w:t>40655,8</w:t>
            </w:r>
          </w:p>
        </w:tc>
        <w:tc>
          <w:tcPr>
            <w:tcW w:w="1384" w:type="dxa"/>
          </w:tcPr>
          <w:p w14:paraId="4FB16730" w14:textId="77777777" w:rsidR="00122CEB" w:rsidRDefault="00122CEB">
            <w:pPr>
              <w:pStyle w:val="ConsPlusNormal"/>
              <w:jc w:val="right"/>
            </w:pPr>
            <w:r>
              <w:t>0,0</w:t>
            </w:r>
          </w:p>
        </w:tc>
        <w:tc>
          <w:tcPr>
            <w:tcW w:w="1384" w:type="dxa"/>
          </w:tcPr>
          <w:p w14:paraId="63D072C1" w14:textId="77777777" w:rsidR="00122CEB" w:rsidRDefault="00122CEB">
            <w:pPr>
              <w:pStyle w:val="ConsPlusNormal"/>
              <w:jc w:val="right"/>
            </w:pPr>
            <w:r>
              <w:t>0,0</w:t>
            </w:r>
          </w:p>
        </w:tc>
      </w:tr>
      <w:tr w:rsidR="00122CEB" w14:paraId="7484EC06" w14:textId="77777777">
        <w:tc>
          <w:tcPr>
            <w:tcW w:w="567" w:type="dxa"/>
          </w:tcPr>
          <w:p w14:paraId="7EDF64C1" w14:textId="77777777" w:rsidR="00122CEB" w:rsidRDefault="00122CEB">
            <w:pPr>
              <w:pStyle w:val="ConsPlusNormal"/>
              <w:jc w:val="center"/>
            </w:pPr>
            <w:r>
              <w:t>820</w:t>
            </w:r>
          </w:p>
        </w:tc>
        <w:tc>
          <w:tcPr>
            <w:tcW w:w="794" w:type="dxa"/>
          </w:tcPr>
          <w:p w14:paraId="5B294975" w14:textId="77777777" w:rsidR="00122CEB" w:rsidRDefault="00122CEB">
            <w:pPr>
              <w:pStyle w:val="ConsPlusNormal"/>
              <w:jc w:val="center"/>
            </w:pPr>
            <w:r>
              <w:t>09 05</w:t>
            </w:r>
          </w:p>
        </w:tc>
        <w:tc>
          <w:tcPr>
            <w:tcW w:w="1644" w:type="dxa"/>
          </w:tcPr>
          <w:p w14:paraId="59F3E565" w14:textId="77777777" w:rsidR="00122CEB" w:rsidRDefault="00122CEB">
            <w:pPr>
              <w:pStyle w:val="ConsPlusNormal"/>
              <w:jc w:val="center"/>
            </w:pPr>
            <w:r>
              <w:t>01 3 05 2A070</w:t>
            </w:r>
          </w:p>
        </w:tc>
        <w:tc>
          <w:tcPr>
            <w:tcW w:w="484" w:type="dxa"/>
          </w:tcPr>
          <w:p w14:paraId="7CB43000" w14:textId="77777777" w:rsidR="00122CEB" w:rsidRDefault="00122CEB">
            <w:pPr>
              <w:pStyle w:val="ConsPlusNormal"/>
              <w:jc w:val="center"/>
            </w:pPr>
            <w:r>
              <w:t>600</w:t>
            </w:r>
          </w:p>
        </w:tc>
        <w:tc>
          <w:tcPr>
            <w:tcW w:w="3964" w:type="dxa"/>
          </w:tcPr>
          <w:p w14:paraId="27A267D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C755B20" w14:textId="77777777" w:rsidR="00122CEB" w:rsidRDefault="00122CEB">
            <w:pPr>
              <w:pStyle w:val="ConsPlusNormal"/>
              <w:jc w:val="right"/>
            </w:pPr>
            <w:r>
              <w:t>40655,8</w:t>
            </w:r>
          </w:p>
        </w:tc>
        <w:tc>
          <w:tcPr>
            <w:tcW w:w="1384" w:type="dxa"/>
          </w:tcPr>
          <w:p w14:paraId="5D3595D1" w14:textId="77777777" w:rsidR="00122CEB" w:rsidRDefault="00122CEB">
            <w:pPr>
              <w:pStyle w:val="ConsPlusNormal"/>
              <w:jc w:val="right"/>
            </w:pPr>
            <w:r>
              <w:t>0,0</w:t>
            </w:r>
          </w:p>
        </w:tc>
        <w:tc>
          <w:tcPr>
            <w:tcW w:w="1384" w:type="dxa"/>
          </w:tcPr>
          <w:p w14:paraId="6BC15FCB" w14:textId="77777777" w:rsidR="00122CEB" w:rsidRDefault="00122CEB">
            <w:pPr>
              <w:pStyle w:val="ConsPlusNormal"/>
              <w:jc w:val="right"/>
            </w:pPr>
            <w:r>
              <w:t>0,0</w:t>
            </w:r>
          </w:p>
        </w:tc>
      </w:tr>
      <w:tr w:rsidR="00122CEB" w14:paraId="5972399A" w14:textId="77777777">
        <w:tc>
          <w:tcPr>
            <w:tcW w:w="567" w:type="dxa"/>
          </w:tcPr>
          <w:p w14:paraId="2A5F96FF" w14:textId="77777777" w:rsidR="00122CEB" w:rsidRDefault="00122CEB">
            <w:pPr>
              <w:pStyle w:val="ConsPlusNormal"/>
              <w:jc w:val="center"/>
            </w:pPr>
            <w:r>
              <w:t>820</w:t>
            </w:r>
          </w:p>
        </w:tc>
        <w:tc>
          <w:tcPr>
            <w:tcW w:w="794" w:type="dxa"/>
          </w:tcPr>
          <w:p w14:paraId="30306F02" w14:textId="77777777" w:rsidR="00122CEB" w:rsidRDefault="00122CEB">
            <w:pPr>
              <w:pStyle w:val="ConsPlusNormal"/>
              <w:jc w:val="center"/>
            </w:pPr>
            <w:r>
              <w:t>09 06</w:t>
            </w:r>
          </w:p>
        </w:tc>
        <w:tc>
          <w:tcPr>
            <w:tcW w:w="1644" w:type="dxa"/>
          </w:tcPr>
          <w:p w14:paraId="4D1F664F" w14:textId="77777777" w:rsidR="00122CEB" w:rsidRDefault="00122CEB">
            <w:pPr>
              <w:pStyle w:val="ConsPlusNormal"/>
            </w:pPr>
          </w:p>
        </w:tc>
        <w:tc>
          <w:tcPr>
            <w:tcW w:w="484" w:type="dxa"/>
          </w:tcPr>
          <w:p w14:paraId="48A4C296" w14:textId="77777777" w:rsidR="00122CEB" w:rsidRDefault="00122CEB">
            <w:pPr>
              <w:pStyle w:val="ConsPlusNormal"/>
            </w:pPr>
          </w:p>
        </w:tc>
        <w:tc>
          <w:tcPr>
            <w:tcW w:w="3964" w:type="dxa"/>
          </w:tcPr>
          <w:p w14:paraId="73C9BED1" w14:textId="77777777" w:rsidR="00122CEB" w:rsidRDefault="00122CEB">
            <w:pPr>
              <w:pStyle w:val="ConsPlusNormal"/>
            </w:pPr>
            <w:r>
              <w:t>Заготовка, переработка, хранение и обеспечение безопасности донорской крови и ее компонентов</w:t>
            </w:r>
          </w:p>
        </w:tc>
        <w:tc>
          <w:tcPr>
            <w:tcW w:w="1384" w:type="dxa"/>
          </w:tcPr>
          <w:p w14:paraId="1DAA5F53" w14:textId="77777777" w:rsidR="00122CEB" w:rsidRDefault="00122CEB">
            <w:pPr>
              <w:pStyle w:val="ConsPlusNormal"/>
              <w:jc w:val="right"/>
            </w:pPr>
            <w:r>
              <w:t>353268,2</w:t>
            </w:r>
          </w:p>
        </w:tc>
        <w:tc>
          <w:tcPr>
            <w:tcW w:w="1384" w:type="dxa"/>
          </w:tcPr>
          <w:p w14:paraId="2C17AF52" w14:textId="77777777" w:rsidR="00122CEB" w:rsidRDefault="00122CEB">
            <w:pPr>
              <w:pStyle w:val="ConsPlusNormal"/>
              <w:jc w:val="right"/>
            </w:pPr>
            <w:r>
              <w:t>343461,6</w:t>
            </w:r>
          </w:p>
        </w:tc>
        <w:tc>
          <w:tcPr>
            <w:tcW w:w="1384" w:type="dxa"/>
          </w:tcPr>
          <w:p w14:paraId="23ADB129" w14:textId="77777777" w:rsidR="00122CEB" w:rsidRDefault="00122CEB">
            <w:pPr>
              <w:pStyle w:val="ConsPlusNormal"/>
              <w:jc w:val="right"/>
            </w:pPr>
            <w:r>
              <w:t>343461,6</w:t>
            </w:r>
          </w:p>
        </w:tc>
      </w:tr>
      <w:tr w:rsidR="00122CEB" w14:paraId="42D27BCB" w14:textId="77777777">
        <w:tc>
          <w:tcPr>
            <w:tcW w:w="567" w:type="dxa"/>
          </w:tcPr>
          <w:p w14:paraId="0E189C45" w14:textId="77777777" w:rsidR="00122CEB" w:rsidRDefault="00122CEB">
            <w:pPr>
              <w:pStyle w:val="ConsPlusNormal"/>
              <w:jc w:val="center"/>
            </w:pPr>
            <w:r>
              <w:t>820</w:t>
            </w:r>
          </w:p>
        </w:tc>
        <w:tc>
          <w:tcPr>
            <w:tcW w:w="794" w:type="dxa"/>
          </w:tcPr>
          <w:p w14:paraId="612FB5F1" w14:textId="77777777" w:rsidR="00122CEB" w:rsidRDefault="00122CEB">
            <w:pPr>
              <w:pStyle w:val="ConsPlusNormal"/>
              <w:jc w:val="center"/>
            </w:pPr>
            <w:r>
              <w:t>09 06</w:t>
            </w:r>
          </w:p>
        </w:tc>
        <w:tc>
          <w:tcPr>
            <w:tcW w:w="1644" w:type="dxa"/>
          </w:tcPr>
          <w:p w14:paraId="7E63C533" w14:textId="77777777" w:rsidR="00122CEB" w:rsidRDefault="00122CEB">
            <w:pPr>
              <w:pStyle w:val="ConsPlusNormal"/>
              <w:jc w:val="center"/>
            </w:pPr>
            <w:r>
              <w:t>01 0 00 00000</w:t>
            </w:r>
          </w:p>
        </w:tc>
        <w:tc>
          <w:tcPr>
            <w:tcW w:w="484" w:type="dxa"/>
          </w:tcPr>
          <w:p w14:paraId="54912FE2" w14:textId="77777777" w:rsidR="00122CEB" w:rsidRDefault="00122CEB">
            <w:pPr>
              <w:pStyle w:val="ConsPlusNormal"/>
            </w:pPr>
          </w:p>
        </w:tc>
        <w:tc>
          <w:tcPr>
            <w:tcW w:w="3964" w:type="dxa"/>
          </w:tcPr>
          <w:p w14:paraId="60E6E2C4"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1496681A" w14:textId="77777777" w:rsidR="00122CEB" w:rsidRDefault="00122CEB">
            <w:pPr>
              <w:pStyle w:val="ConsPlusNormal"/>
              <w:jc w:val="right"/>
            </w:pPr>
            <w:r>
              <w:t>353268,2</w:t>
            </w:r>
          </w:p>
        </w:tc>
        <w:tc>
          <w:tcPr>
            <w:tcW w:w="1384" w:type="dxa"/>
          </w:tcPr>
          <w:p w14:paraId="69245A53" w14:textId="77777777" w:rsidR="00122CEB" w:rsidRDefault="00122CEB">
            <w:pPr>
              <w:pStyle w:val="ConsPlusNormal"/>
              <w:jc w:val="right"/>
            </w:pPr>
            <w:r>
              <w:t>343461,6</w:t>
            </w:r>
          </w:p>
        </w:tc>
        <w:tc>
          <w:tcPr>
            <w:tcW w:w="1384" w:type="dxa"/>
          </w:tcPr>
          <w:p w14:paraId="32AA1ACA" w14:textId="77777777" w:rsidR="00122CEB" w:rsidRDefault="00122CEB">
            <w:pPr>
              <w:pStyle w:val="ConsPlusNormal"/>
              <w:jc w:val="right"/>
            </w:pPr>
            <w:r>
              <w:t>343461,6</w:t>
            </w:r>
          </w:p>
        </w:tc>
      </w:tr>
      <w:tr w:rsidR="00122CEB" w14:paraId="1ECDA58B" w14:textId="77777777">
        <w:tc>
          <w:tcPr>
            <w:tcW w:w="567" w:type="dxa"/>
          </w:tcPr>
          <w:p w14:paraId="1FE3EE5E" w14:textId="77777777" w:rsidR="00122CEB" w:rsidRDefault="00122CEB">
            <w:pPr>
              <w:pStyle w:val="ConsPlusNormal"/>
              <w:jc w:val="center"/>
            </w:pPr>
            <w:r>
              <w:t>820</w:t>
            </w:r>
          </w:p>
        </w:tc>
        <w:tc>
          <w:tcPr>
            <w:tcW w:w="794" w:type="dxa"/>
          </w:tcPr>
          <w:p w14:paraId="063C5AE7" w14:textId="77777777" w:rsidR="00122CEB" w:rsidRDefault="00122CEB">
            <w:pPr>
              <w:pStyle w:val="ConsPlusNormal"/>
              <w:jc w:val="center"/>
            </w:pPr>
            <w:r>
              <w:t>09 06</w:t>
            </w:r>
          </w:p>
        </w:tc>
        <w:tc>
          <w:tcPr>
            <w:tcW w:w="1644" w:type="dxa"/>
          </w:tcPr>
          <w:p w14:paraId="5477FFB9" w14:textId="77777777" w:rsidR="00122CEB" w:rsidRDefault="00122CEB">
            <w:pPr>
              <w:pStyle w:val="ConsPlusNormal"/>
              <w:jc w:val="center"/>
            </w:pPr>
            <w:r>
              <w:t>01 3 00 00000</w:t>
            </w:r>
          </w:p>
        </w:tc>
        <w:tc>
          <w:tcPr>
            <w:tcW w:w="484" w:type="dxa"/>
          </w:tcPr>
          <w:p w14:paraId="1A9A31B4" w14:textId="77777777" w:rsidR="00122CEB" w:rsidRDefault="00122CEB">
            <w:pPr>
              <w:pStyle w:val="ConsPlusNormal"/>
            </w:pPr>
          </w:p>
        </w:tc>
        <w:tc>
          <w:tcPr>
            <w:tcW w:w="3964" w:type="dxa"/>
          </w:tcPr>
          <w:p w14:paraId="28718389" w14:textId="77777777" w:rsidR="00122CEB" w:rsidRDefault="00122CEB">
            <w:pPr>
              <w:pStyle w:val="ConsPlusNormal"/>
            </w:pPr>
            <w:r>
              <w:t>Комплексы процессных мероприятий</w:t>
            </w:r>
          </w:p>
        </w:tc>
        <w:tc>
          <w:tcPr>
            <w:tcW w:w="1384" w:type="dxa"/>
          </w:tcPr>
          <w:p w14:paraId="25CFDAA4" w14:textId="77777777" w:rsidR="00122CEB" w:rsidRDefault="00122CEB">
            <w:pPr>
              <w:pStyle w:val="ConsPlusNormal"/>
              <w:jc w:val="right"/>
            </w:pPr>
            <w:r>
              <w:t>353268,2</w:t>
            </w:r>
          </w:p>
        </w:tc>
        <w:tc>
          <w:tcPr>
            <w:tcW w:w="1384" w:type="dxa"/>
          </w:tcPr>
          <w:p w14:paraId="32037E13" w14:textId="77777777" w:rsidR="00122CEB" w:rsidRDefault="00122CEB">
            <w:pPr>
              <w:pStyle w:val="ConsPlusNormal"/>
              <w:jc w:val="right"/>
            </w:pPr>
            <w:r>
              <w:t>343461,6</w:t>
            </w:r>
          </w:p>
        </w:tc>
        <w:tc>
          <w:tcPr>
            <w:tcW w:w="1384" w:type="dxa"/>
          </w:tcPr>
          <w:p w14:paraId="4B087718" w14:textId="77777777" w:rsidR="00122CEB" w:rsidRDefault="00122CEB">
            <w:pPr>
              <w:pStyle w:val="ConsPlusNormal"/>
              <w:jc w:val="right"/>
            </w:pPr>
            <w:r>
              <w:t>343461,6</w:t>
            </w:r>
          </w:p>
        </w:tc>
      </w:tr>
      <w:tr w:rsidR="00122CEB" w14:paraId="2EAF3849" w14:textId="77777777">
        <w:tc>
          <w:tcPr>
            <w:tcW w:w="567" w:type="dxa"/>
          </w:tcPr>
          <w:p w14:paraId="52548675" w14:textId="77777777" w:rsidR="00122CEB" w:rsidRDefault="00122CEB">
            <w:pPr>
              <w:pStyle w:val="ConsPlusNormal"/>
              <w:jc w:val="center"/>
            </w:pPr>
            <w:r>
              <w:t>820</w:t>
            </w:r>
          </w:p>
        </w:tc>
        <w:tc>
          <w:tcPr>
            <w:tcW w:w="794" w:type="dxa"/>
          </w:tcPr>
          <w:p w14:paraId="0FB722DA" w14:textId="77777777" w:rsidR="00122CEB" w:rsidRDefault="00122CEB">
            <w:pPr>
              <w:pStyle w:val="ConsPlusNormal"/>
              <w:jc w:val="center"/>
            </w:pPr>
            <w:r>
              <w:t>09 06</w:t>
            </w:r>
          </w:p>
        </w:tc>
        <w:tc>
          <w:tcPr>
            <w:tcW w:w="1644" w:type="dxa"/>
          </w:tcPr>
          <w:p w14:paraId="7FC0D1B2" w14:textId="77777777" w:rsidR="00122CEB" w:rsidRDefault="00122CEB">
            <w:pPr>
              <w:pStyle w:val="ConsPlusNormal"/>
              <w:jc w:val="center"/>
            </w:pPr>
            <w:r>
              <w:t>01 3 03 00000</w:t>
            </w:r>
          </w:p>
        </w:tc>
        <w:tc>
          <w:tcPr>
            <w:tcW w:w="484" w:type="dxa"/>
          </w:tcPr>
          <w:p w14:paraId="233984F7" w14:textId="77777777" w:rsidR="00122CEB" w:rsidRDefault="00122CEB">
            <w:pPr>
              <w:pStyle w:val="ConsPlusNormal"/>
            </w:pPr>
          </w:p>
        </w:tc>
        <w:tc>
          <w:tcPr>
            <w:tcW w:w="3964" w:type="dxa"/>
          </w:tcPr>
          <w:p w14:paraId="70AEAF66" w14:textId="77777777" w:rsidR="00122CEB" w:rsidRDefault="00122CEB">
            <w:pPr>
              <w:pStyle w:val="ConsPlusNormal"/>
            </w:pPr>
            <w:r>
              <w:t>Комплекс процессных мероприятий "Оказание медицинской помощи на территории Пермского края и прочие услуги"</w:t>
            </w:r>
          </w:p>
        </w:tc>
        <w:tc>
          <w:tcPr>
            <w:tcW w:w="1384" w:type="dxa"/>
          </w:tcPr>
          <w:p w14:paraId="788BDAAE" w14:textId="77777777" w:rsidR="00122CEB" w:rsidRDefault="00122CEB">
            <w:pPr>
              <w:pStyle w:val="ConsPlusNormal"/>
              <w:jc w:val="right"/>
            </w:pPr>
            <w:r>
              <w:t>303457,6</w:t>
            </w:r>
          </w:p>
        </w:tc>
        <w:tc>
          <w:tcPr>
            <w:tcW w:w="1384" w:type="dxa"/>
          </w:tcPr>
          <w:p w14:paraId="28514484" w14:textId="77777777" w:rsidR="00122CEB" w:rsidRDefault="00122CEB">
            <w:pPr>
              <w:pStyle w:val="ConsPlusNormal"/>
              <w:jc w:val="right"/>
            </w:pPr>
            <w:r>
              <w:t>301251,0</w:t>
            </w:r>
          </w:p>
        </w:tc>
        <w:tc>
          <w:tcPr>
            <w:tcW w:w="1384" w:type="dxa"/>
          </w:tcPr>
          <w:p w14:paraId="50BE46CE" w14:textId="77777777" w:rsidR="00122CEB" w:rsidRDefault="00122CEB">
            <w:pPr>
              <w:pStyle w:val="ConsPlusNormal"/>
              <w:jc w:val="right"/>
            </w:pPr>
            <w:r>
              <w:t>301251,0</w:t>
            </w:r>
          </w:p>
        </w:tc>
      </w:tr>
      <w:tr w:rsidR="00122CEB" w14:paraId="139182BE" w14:textId="77777777">
        <w:tc>
          <w:tcPr>
            <w:tcW w:w="567" w:type="dxa"/>
          </w:tcPr>
          <w:p w14:paraId="130F0E22" w14:textId="77777777" w:rsidR="00122CEB" w:rsidRDefault="00122CEB">
            <w:pPr>
              <w:pStyle w:val="ConsPlusNormal"/>
              <w:jc w:val="center"/>
            </w:pPr>
            <w:r>
              <w:t>820</w:t>
            </w:r>
          </w:p>
        </w:tc>
        <w:tc>
          <w:tcPr>
            <w:tcW w:w="794" w:type="dxa"/>
          </w:tcPr>
          <w:p w14:paraId="439DD803" w14:textId="77777777" w:rsidR="00122CEB" w:rsidRDefault="00122CEB">
            <w:pPr>
              <w:pStyle w:val="ConsPlusNormal"/>
              <w:jc w:val="center"/>
            </w:pPr>
            <w:r>
              <w:t>09 06</w:t>
            </w:r>
          </w:p>
        </w:tc>
        <w:tc>
          <w:tcPr>
            <w:tcW w:w="1644" w:type="dxa"/>
          </w:tcPr>
          <w:p w14:paraId="1974C4A2" w14:textId="77777777" w:rsidR="00122CEB" w:rsidRDefault="00122CEB">
            <w:pPr>
              <w:pStyle w:val="ConsPlusNormal"/>
              <w:jc w:val="center"/>
            </w:pPr>
            <w:r>
              <w:t>01 3 03 00110</w:t>
            </w:r>
          </w:p>
        </w:tc>
        <w:tc>
          <w:tcPr>
            <w:tcW w:w="484" w:type="dxa"/>
          </w:tcPr>
          <w:p w14:paraId="2FA830A7" w14:textId="77777777" w:rsidR="00122CEB" w:rsidRDefault="00122CEB">
            <w:pPr>
              <w:pStyle w:val="ConsPlusNormal"/>
            </w:pPr>
          </w:p>
        </w:tc>
        <w:tc>
          <w:tcPr>
            <w:tcW w:w="3964" w:type="dxa"/>
          </w:tcPr>
          <w:p w14:paraId="625F3A2D" w14:textId="77777777" w:rsidR="00122CEB" w:rsidRDefault="00122CEB">
            <w:pPr>
              <w:pStyle w:val="ConsPlusNormal"/>
            </w:pPr>
            <w:r>
              <w:t xml:space="preserve">Обеспечение деятельности (оказание услуг, выполнение работ) </w:t>
            </w:r>
            <w:r>
              <w:lastRenderedPageBreak/>
              <w:t>государственных учреждений (организаций)</w:t>
            </w:r>
          </w:p>
        </w:tc>
        <w:tc>
          <w:tcPr>
            <w:tcW w:w="1384" w:type="dxa"/>
          </w:tcPr>
          <w:p w14:paraId="7A47C36F" w14:textId="77777777" w:rsidR="00122CEB" w:rsidRDefault="00122CEB">
            <w:pPr>
              <w:pStyle w:val="ConsPlusNormal"/>
              <w:jc w:val="right"/>
            </w:pPr>
            <w:r>
              <w:lastRenderedPageBreak/>
              <w:t>303457,6</w:t>
            </w:r>
          </w:p>
        </w:tc>
        <w:tc>
          <w:tcPr>
            <w:tcW w:w="1384" w:type="dxa"/>
          </w:tcPr>
          <w:p w14:paraId="2E217987" w14:textId="77777777" w:rsidR="00122CEB" w:rsidRDefault="00122CEB">
            <w:pPr>
              <w:pStyle w:val="ConsPlusNormal"/>
              <w:jc w:val="right"/>
            </w:pPr>
            <w:r>
              <w:t>301251,0</w:t>
            </w:r>
          </w:p>
        </w:tc>
        <w:tc>
          <w:tcPr>
            <w:tcW w:w="1384" w:type="dxa"/>
          </w:tcPr>
          <w:p w14:paraId="554001CA" w14:textId="77777777" w:rsidR="00122CEB" w:rsidRDefault="00122CEB">
            <w:pPr>
              <w:pStyle w:val="ConsPlusNormal"/>
              <w:jc w:val="right"/>
            </w:pPr>
            <w:r>
              <w:t>301251,0</w:t>
            </w:r>
          </w:p>
        </w:tc>
      </w:tr>
      <w:tr w:rsidR="00122CEB" w14:paraId="7FCF51DD" w14:textId="77777777">
        <w:tc>
          <w:tcPr>
            <w:tcW w:w="567" w:type="dxa"/>
          </w:tcPr>
          <w:p w14:paraId="50517D20" w14:textId="77777777" w:rsidR="00122CEB" w:rsidRDefault="00122CEB">
            <w:pPr>
              <w:pStyle w:val="ConsPlusNormal"/>
              <w:jc w:val="center"/>
            </w:pPr>
            <w:r>
              <w:t>820</w:t>
            </w:r>
          </w:p>
        </w:tc>
        <w:tc>
          <w:tcPr>
            <w:tcW w:w="794" w:type="dxa"/>
          </w:tcPr>
          <w:p w14:paraId="613A271D" w14:textId="77777777" w:rsidR="00122CEB" w:rsidRDefault="00122CEB">
            <w:pPr>
              <w:pStyle w:val="ConsPlusNormal"/>
              <w:jc w:val="center"/>
            </w:pPr>
            <w:r>
              <w:t>09 06</w:t>
            </w:r>
          </w:p>
        </w:tc>
        <w:tc>
          <w:tcPr>
            <w:tcW w:w="1644" w:type="dxa"/>
          </w:tcPr>
          <w:p w14:paraId="0EFB725B" w14:textId="77777777" w:rsidR="00122CEB" w:rsidRDefault="00122CEB">
            <w:pPr>
              <w:pStyle w:val="ConsPlusNormal"/>
              <w:jc w:val="center"/>
            </w:pPr>
            <w:r>
              <w:t>01 3 03 00110</w:t>
            </w:r>
          </w:p>
        </w:tc>
        <w:tc>
          <w:tcPr>
            <w:tcW w:w="484" w:type="dxa"/>
          </w:tcPr>
          <w:p w14:paraId="5F5ED956" w14:textId="77777777" w:rsidR="00122CEB" w:rsidRDefault="00122CEB">
            <w:pPr>
              <w:pStyle w:val="ConsPlusNormal"/>
              <w:jc w:val="center"/>
            </w:pPr>
            <w:r>
              <w:t>600</w:t>
            </w:r>
          </w:p>
        </w:tc>
        <w:tc>
          <w:tcPr>
            <w:tcW w:w="3964" w:type="dxa"/>
          </w:tcPr>
          <w:p w14:paraId="54C48EA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3A0C741" w14:textId="77777777" w:rsidR="00122CEB" w:rsidRDefault="00122CEB">
            <w:pPr>
              <w:pStyle w:val="ConsPlusNormal"/>
              <w:jc w:val="right"/>
            </w:pPr>
            <w:r>
              <w:t>303457,6</w:t>
            </w:r>
          </w:p>
        </w:tc>
        <w:tc>
          <w:tcPr>
            <w:tcW w:w="1384" w:type="dxa"/>
          </w:tcPr>
          <w:p w14:paraId="1A08B965" w14:textId="77777777" w:rsidR="00122CEB" w:rsidRDefault="00122CEB">
            <w:pPr>
              <w:pStyle w:val="ConsPlusNormal"/>
              <w:jc w:val="right"/>
            </w:pPr>
            <w:r>
              <w:t>301251,0</w:t>
            </w:r>
          </w:p>
        </w:tc>
        <w:tc>
          <w:tcPr>
            <w:tcW w:w="1384" w:type="dxa"/>
          </w:tcPr>
          <w:p w14:paraId="5BBD14AF" w14:textId="77777777" w:rsidR="00122CEB" w:rsidRDefault="00122CEB">
            <w:pPr>
              <w:pStyle w:val="ConsPlusNormal"/>
              <w:jc w:val="right"/>
            </w:pPr>
            <w:r>
              <w:t>301251,0</w:t>
            </w:r>
          </w:p>
        </w:tc>
      </w:tr>
      <w:tr w:rsidR="00122CEB" w14:paraId="3FCD97FF" w14:textId="77777777">
        <w:tc>
          <w:tcPr>
            <w:tcW w:w="567" w:type="dxa"/>
          </w:tcPr>
          <w:p w14:paraId="4F8498C0" w14:textId="77777777" w:rsidR="00122CEB" w:rsidRDefault="00122CEB">
            <w:pPr>
              <w:pStyle w:val="ConsPlusNormal"/>
              <w:jc w:val="center"/>
            </w:pPr>
            <w:r>
              <w:t>820</w:t>
            </w:r>
          </w:p>
        </w:tc>
        <w:tc>
          <w:tcPr>
            <w:tcW w:w="794" w:type="dxa"/>
          </w:tcPr>
          <w:p w14:paraId="2CE4D531" w14:textId="77777777" w:rsidR="00122CEB" w:rsidRDefault="00122CEB">
            <w:pPr>
              <w:pStyle w:val="ConsPlusNormal"/>
              <w:jc w:val="center"/>
            </w:pPr>
            <w:r>
              <w:t>09 06</w:t>
            </w:r>
          </w:p>
        </w:tc>
        <w:tc>
          <w:tcPr>
            <w:tcW w:w="1644" w:type="dxa"/>
          </w:tcPr>
          <w:p w14:paraId="61D391AA" w14:textId="77777777" w:rsidR="00122CEB" w:rsidRDefault="00122CEB">
            <w:pPr>
              <w:pStyle w:val="ConsPlusNormal"/>
              <w:jc w:val="center"/>
            </w:pPr>
            <w:r>
              <w:t>01 3 05 00000</w:t>
            </w:r>
          </w:p>
        </w:tc>
        <w:tc>
          <w:tcPr>
            <w:tcW w:w="484" w:type="dxa"/>
          </w:tcPr>
          <w:p w14:paraId="0C8810EF" w14:textId="77777777" w:rsidR="00122CEB" w:rsidRDefault="00122CEB">
            <w:pPr>
              <w:pStyle w:val="ConsPlusNormal"/>
            </w:pPr>
          </w:p>
        </w:tc>
        <w:tc>
          <w:tcPr>
            <w:tcW w:w="3964" w:type="dxa"/>
          </w:tcPr>
          <w:p w14:paraId="5AFE630F"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6C2B262A" w14:textId="77777777" w:rsidR="00122CEB" w:rsidRDefault="00122CEB">
            <w:pPr>
              <w:pStyle w:val="ConsPlusNormal"/>
              <w:jc w:val="right"/>
            </w:pPr>
            <w:r>
              <w:t>49810,6</w:t>
            </w:r>
          </w:p>
        </w:tc>
        <w:tc>
          <w:tcPr>
            <w:tcW w:w="1384" w:type="dxa"/>
          </w:tcPr>
          <w:p w14:paraId="4E6412CA" w14:textId="77777777" w:rsidR="00122CEB" w:rsidRDefault="00122CEB">
            <w:pPr>
              <w:pStyle w:val="ConsPlusNormal"/>
              <w:jc w:val="right"/>
            </w:pPr>
            <w:r>
              <w:t>42210,6</w:t>
            </w:r>
          </w:p>
        </w:tc>
        <w:tc>
          <w:tcPr>
            <w:tcW w:w="1384" w:type="dxa"/>
          </w:tcPr>
          <w:p w14:paraId="7031C132" w14:textId="77777777" w:rsidR="00122CEB" w:rsidRDefault="00122CEB">
            <w:pPr>
              <w:pStyle w:val="ConsPlusNormal"/>
              <w:jc w:val="right"/>
            </w:pPr>
            <w:r>
              <w:t>42210,6</w:t>
            </w:r>
          </w:p>
        </w:tc>
      </w:tr>
      <w:tr w:rsidR="00122CEB" w14:paraId="6E63F2C4" w14:textId="77777777">
        <w:tc>
          <w:tcPr>
            <w:tcW w:w="567" w:type="dxa"/>
          </w:tcPr>
          <w:p w14:paraId="4D4CDCCA" w14:textId="77777777" w:rsidR="00122CEB" w:rsidRDefault="00122CEB">
            <w:pPr>
              <w:pStyle w:val="ConsPlusNormal"/>
              <w:jc w:val="center"/>
            </w:pPr>
            <w:r>
              <w:t>820</w:t>
            </w:r>
          </w:p>
        </w:tc>
        <w:tc>
          <w:tcPr>
            <w:tcW w:w="794" w:type="dxa"/>
          </w:tcPr>
          <w:p w14:paraId="18BF1258" w14:textId="77777777" w:rsidR="00122CEB" w:rsidRDefault="00122CEB">
            <w:pPr>
              <w:pStyle w:val="ConsPlusNormal"/>
              <w:jc w:val="center"/>
            </w:pPr>
            <w:r>
              <w:t>09 06</w:t>
            </w:r>
          </w:p>
        </w:tc>
        <w:tc>
          <w:tcPr>
            <w:tcW w:w="1644" w:type="dxa"/>
          </w:tcPr>
          <w:p w14:paraId="752F6F17" w14:textId="77777777" w:rsidR="00122CEB" w:rsidRDefault="00122CEB">
            <w:pPr>
              <w:pStyle w:val="ConsPlusNormal"/>
              <w:jc w:val="center"/>
            </w:pPr>
            <w:r>
              <w:t>01 3 05 2A070</w:t>
            </w:r>
          </w:p>
        </w:tc>
        <w:tc>
          <w:tcPr>
            <w:tcW w:w="484" w:type="dxa"/>
          </w:tcPr>
          <w:p w14:paraId="37C5BD3E" w14:textId="77777777" w:rsidR="00122CEB" w:rsidRDefault="00122CEB">
            <w:pPr>
              <w:pStyle w:val="ConsPlusNormal"/>
            </w:pPr>
          </w:p>
        </w:tc>
        <w:tc>
          <w:tcPr>
            <w:tcW w:w="3964" w:type="dxa"/>
          </w:tcPr>
          <w:p w14:paraId="37F9BEFA"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0320534B" w14:textId="77777777" w:rsidR="00122CEB" w:rsidRDefault="00122CEB">
            <w:pPr>
              <w:pStyle w:val="ConsPlusNormal"/>
              <w:jc w:val="right"/>
            </w:pPr>
            <w:r>
              <w:t>7600,0</w:t>
            </w:r>
          </w:p>
        </w:tc>
        <w:tc>
          <w:tcPr>
            <w:tcW w:w="1384" w:type="dxa"/>
          </w:tcPr>
          <w:p w14:paraId="0A2808E4" w14:textId="77777777" w:rsidR="00122CEB" w:rsidRDefault="00122CEB">
            <w:pPr>
              <w:pStyle w:val="ConsPlusNormal"/>
              <w:jc w:val="right"/>
            </w:pPr>
            <w:r>
              <w:t>0,0</w:t>
            </w:r>
          </w:p>
        </w:tc>
        <w:tc>
          <w:tcPr>
            <w:tcW w:w="1384" w:type="dxa"/>
          </w:tcPr>
          <w:p w14:paraId="3CE9BF7D" w14:textId="77777777" w:rsidR="00122CEB" w:rsidRDefault="00122CEB">
            <w:pPr>
              <w:pStyle w:val="ConsPlusNormal"/>
              <w:jc w:val="right"/>
            </w:pPr>
            <w:r>
              <w:t>0,0</w:t>
            </w:r>
          </w:p>
        </w:tc>
      </w:tr>
      <w:tr w:rsidR="00122CEB" w14:paraId="3ED89A69" w14:textId="77777777">
        <w:tc>
          <w:tcPr>
            <w:tcW w:w="567" w:type="dxa"/>
          </w:tcPr>
          <w:p w14:paraId="0B654E5B" w14:textId="77777777" w:rsidR="00122CEB" w:rsidRDefault="00122CEB">
            <w:pPr>
              <w:pStyle w:val="ConsPlusNormal"/>
              <w:jc w:val="center"/>
            </w:pPr>
            <w:r>
              <w:t>820</w:t>
            </w:r>
          </w:p>
        </w:tc>
        <w:tc>
          <w:tcPr>
            <w:tcW w:w="794" w:type="dxa"/>
          </w:tcPr>
          <w:p w14:paraId="487BA3FE" w14:textId="77777777" w:rsidR="00122CEB" w:rsidRDefault="00122CEB">
            <w:pPr>
              <w:pStyle w:val="ConsPlusNormal"/>
              <w:jc w:val="center"/>
            </w:pPr>
            <w:r>
              <w:t>09 06</w:t>
            </w:r>
          </w:p>
        </w:tc>
        <w:tc>
          <w:tcPr>
            <w:tcW w:w="1644" w:type="dxa"/>
          </w:tcPr>
          <w:p w14:paraId="4A4F242F" w14:textId="77777777" w:rsidR="00122CEB" w:rsidRDefault="00122CEB">
            <w:pPr>
              <w:pStyle w:val="ConsPlusNormal"/>
              <w:jc w:val="center"/>
            </w:pPr>
            <w:r>
              <w:t>01 3 05 2A070</w:t>
            </w:r>
          </w:p>
        </w:tc>
        <w:tc>
          <w:tcPr>
            <w:tcW w:w="484" w:type="dxa"/>
          </w:tcPr>
          <w:p w14:paraId="592C01E7" w14:textId="77777777" w:rsidR="00122CEB" w:rsidRDefault="00122CEB">
            <w:pPr>
              <w:pStyle w:val="ConsPlusNormal"/>
              <w:jc w:val="center"/>
            </w:pPr>
            <w:r>
              <w:t>600</w:t>
            </w:r>
          </w:p>
        </w:tc>
        <w:tc>
          <w:tcPr>
            <w:tcW w:w="3964" w:type="dxa"/>
          </w:tcPr>
          <w:p w14:paraId="0851EB2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B7617B" w14:textId="77777777" w:rsidR="00122CEB" w:rsidRDefault="00122CEB">
            <w:pPr>
              <w:pStyle w:val="ConsPlusNormal"/>
              <w:jc w:val="right"/>
            </w:pPr>
            <w:r>
              <w:t>7600,0</w:t>
            </w:r>
          </w:p>
        </w:tc>
        <w:tc>
          <w:tcPr>
            <w:tcW w:w="1384" w:type="dxa"/>
          </w:tcPr>
          <w:p w14:paraId="1B238081" w14:textId="77777777" w:rsidR="00122CEB" w:rsidRDefault="00122CEB">
            <w:pPr>
              <w:pStyle w:val="ConsPlusNormal"/>
              <w:jc w:val="right"/>
            </w:pPr>
            <w:r>
              <w:t>0,0</w:t>
            </w:r>
          </w:p>
        </w:tc>
        <w:tc>
          <w:tcPr>
            <w:tcW w:w="1384" w:type="dxa"/>
          </w:tcPr>
          <w:p w14:paraId="3C05A004" w14:textId="77777777" w:rsidR="00122CEB" w:rsidRDefault="00122CEB">
            <w:pPr>
              <w:pStyle w:val="ConsPlusNormal"/>
              <w:jc w:val="right"/>
            </w:pPr>
            <w:r>
              <w:t>0,0</w:t>
            </w:r>
          </w:p>
        </w:tc>
      </w:tr>
      <w:tr w:rsidR="00122CEB" w14:paraId="435CA976" w14:textId="77777777">
        <w:tc>
          <w:tcPr>
            <w:tcW w:w="567" w:type="dxa"/>
          </w:tcPr>
          <w:p w14:paraId="16A889A3" w14:textId="77777777" w:rsidR="00122CEB" w:rsidRDefault="00122CEB">
            <w:pPr>
              <w:pStyle w:val="ConsPlusNormal"/>
              <w:jc w:val="center"/>
            </w:pPr>
            <w:r>
              <w:t>820</w:t>
            </w:r>
          </w:p>
        </w:tc>
        <w:tc>
          <w:tcPr>
            <w:tcW w:w="794" w:type="dxa"/>
          </w:tcPr>
          <w:p w14:paraId="5AB4DD5F" w14:textId="77777777" w:rsidR="00122CEB" w:rsidRDefault="00122CEB">
            <w:pPr>
              <w:pStyle w:val="ConsPlusNormal"/>
              <w:jc w:val="center"/>
            </w:pPr>
            <w:r>
              <w:t>09 06</w:t>
            </w:r>
          </w:p>
        </w:tc>
        <w:tc>
          <w:tcPr>
            <w:tcW w:w="1644" w:type="dxa"/>
          </w:tcPr>
          <w:p w14:paraId="679D7753" w14:textId="77777777" w:rsidR="00122CEB" w:rsidRDefault="00122CEB">
            <w:pPr>
              <w:pStyle w:val="ConsPlusNormal"/>
              <w:jc w:val="center"/>
            </w:pPr>
            <w:r>
              <w:t>01 3 05 2A380</w:t>
            </w:r>
          </w:p>
        </w:tc>
        <w:tc>
          <w:tcPr>
            <w:tcW w:w="484" w:type="dxa"/>
          </w:tcPr>
          <w:p w14:paraId="1EF7A7FC" w14:textId="77777777" w:rsidR="00122CEB" w:rsidRDefault="00122CEB">
            <w:pPr>
              <w:pStyle w:val="ConsPlusNormal"/>
            </w:pPr>
          </w:p>
        </w:tc>
        <w:tc>
          <w:tcPr>
            <w:tcW w:w="3964" w:type="dxa"/>
          </w:tcPr>
          <w:p w14:paraId="1DF4398D" w14:textId="77777777" w:rsidR="00122CEB" w:rsidRDefault="00122CEB">
            <w:pPr>
              <w:pStyle w:val="ConsPlusNormal"/>
            </w:pPr>
            <w:r>
              <w:t>Осуществление выплат донорам, сдавшим кровь и (или) ее компоненты</w:t>
            </w:r>
          </w:p>
        </w:tc>
        <w:tc>
          <w:tcPr>
            <w:tcW w:w="1384" w:type="dxa"/>
          </w:tcPr>
          <w:p w14:paraId="3D50A93E" w14:textId="77777777" w:rsidR="00122CEB" w:rsidRDefault="00122CEB">
            <w:pPr>
              <w:pStyle w:val="ConsPlusNormal"/>
              <w:jc w:val="right"/>
            </w:pPr>
            <w:r>
              <w:t>42210,6</w:t>
            </w:r>
          </w:p>
        </w:tc>
        <w:tc>
          <w:tcPr>
            <w:tcW w:w="1384" w:type="dxa"/>
          </w:tcPr>
          <w:p w14:paraId="5A799340" w14:textId="77777777" w:rsidR="00122CEB" w:rsidRDefault="00122CEB">
            <w:pPr>
              <w:pStyle w:val="ConsPlusNormal"/>
              <w:jc w:val="right"/>
            </w:pPr>
            <w:r>
              <w:t>42210,6</w:t>
            </w:r>
          </w:p>
        </w:tc>
        <w:tc>
          <w:tcPr>
            <w:tcW w:w="1384" w:type="dxa"/>
          </w:tcPr>
          <w:p w14:paraId="0512F564" w14:textId="77777777" w:rsidR="00122CEB" w:rsidRDefault="00122CEB">
            <w:pPr>
              <w:pStyle w:val="ConsPlusNormal"/>
              <w:jc w:val="right"/>
            </w:pPr>
            <w:r>
              <w:t>42210,6</w:t>
            </w:r>
          </w:p>
        </w:tc>
      </w:tr>
      <w:tr w:rsidR="00122CEB" w14:paraId="72967269" w14:textId="77777777">
        <w:tc>
          <w:tcPr>
            <w:tcW w:w="567" w:type="dxa"/>
          </w:tcPr>
          <w:p w14:paraId="54DDED2E" w14:textId="77777777" w:rsidR="00122CEB" w:rsidRDefault="00122CEB">
            <w:pPr>
              <w:pStyle w:val="ConsPlusNormal"/>
              <w:jc w:val="center"/>
            </w:pPr>
            <w:r>
              <w:t>820</w:t>
            </w:r>
          </w:p>
        </w:tc>
        <w:tc>
          <w:tcPr>
            <w:tcW w:w="794" w:type="dxa"/>
          </w:tcPr>
          <w:p w14:paraId="60E0EB54" w14:textId="77777777" w:rsidR="00122CEB" w:rsidRDefault="00122CEB">
            <w:pPr>
              <w:pStyle w:val="ConsPlusNormal"/>
              <w:jc w:val="center"/>
            </w:pPr>
            <w:r>
              <w:t>09 06</w:t>
            </w:r>
          </w:p>
        </w:tc>
        <w:tc>
          <w:tcPr>
            <w:tcW w:w="1644" w:type="dxa"/>
          </w:tcPr>
          <w:p w14:paraId="2FB0EBC1" w14:textId="77777777" w:rsidR="00122CEB" w:rsidRDefault="00122CEB">
            <w:pPr>
              <w:pStyle w:val="ConsPlusNormal"/>
              <w:jc w:val="center"/>
            </w:pPr>
            <w:r>
              <w:t>01 3 05 2A380</w:t>
            </w:r>
          </w:p>
        </w:tc>
        <w:tc>
          <w:tcPr>
            <w:tcW w:w="484" w:type="dxa"/>
          </w:tcPr>
          <w:p w14:paraId="315116B8" w14:textId="77777777" w:rsidR="00122CEB" w:rsidRDefault="00122CEB">
            <w:pPr>
              <w:pStyle w:val="ConsPlusNormal"/>
              <w:jc w:val="center"/>
            </w:pPr>
            <w:r>
              <w:t>600</w:t>
            </w:r>
          </w:p>
        </w:tc>
        <w:tc>
          <w:tcPr>
            <w:tcW w:w="3964" w:type="dxa"/>
          </w:tcPr>
          <w:p w14:paraId="0EE14EE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49C1D39" w14:textId="77777777" w:rsidR="00122CEB" w:rsidRDefault="00122CEB">
            <w:pPr>
              <w:pStyle w:val="ConsPlusNormal"/>
              <w:jc w:val="right"/>
            </w:pPr>
            <w:r>
              <w:t>42210,6</w:t>
            </w:r>
          </w:p>
        </w:tc>
        <w:tc>
          <w:tcPr>
            <w:tcW w:w="1384" w:type="dxa"/>
          </w:tcPr>
          <w:p w14:paraId="241A0DD8" w14:textId="77777777" w:rsidR="00122CEB" w:rsidRDefault="00122CEB">
            <w:pPr>
              <w:pStyle w:val="ConsPlusNormal"/>
              <w:jc w:val="right"/>
            </w:pPr>
            <w:r>
              <w:t>42210,6</w:t>
            </w:r>
          </w:p>
        </w:tc>
        <w:tc>
          <w:tcPr>
            <w:tcW w:w="1384" w:type="dxa"/>
          </w:tcPr>
          <w:p w14:paraId="1691CDF2" w14:textId="77777777" w:rsidR="00122CEB" w:rsidRDefault="00122CEB">
            <w:pPr>
              <w:pStyle w:val="ConsPlusNormal"/>
              <w:jc w:val="right"/>
            </w:pPr>
            <w:r>
              <w:t>42210,6</w:t>
            </w:r>
          </w:p>
        </w:tc>
      </w:tr>
      <w:tr w:rsidR="00122CEB" w14:paraId="717173AA" w14:textId="77777777">
        <w:tc>
          <w:tcPr>
            <w:tcW w:w="567" w:type="dxa"/>
          </w:tcPr>
          <w:p w14:paraId="10B01A83" w14:textId="77777777" w:rsidR="00122CEB" w:rsidRDefault="00122CEB">
            <w:pPr>
              <w:pStyle w:val="ConsPlusNormal"/>
              <w:jc w:val="center"/>
            </w:pPr>
            <w:r>
              <w:t>820</w:t>
            </w:r>
          </w:p>
        </w:tc>
        <w:tc>
          <w:tcPr>
            <w:tcW w:w="794" w:type="dxa"/>
          </w:tcPr>
          <w:p w14:paraId="4EF5CA83" w14:textId="77777777" w:rsidR="00122CEB" w:rsidRDefault="00122CEB">
            <w:pPr>
              <w:pStyle w:val="ConsPlusNormal"/>
              <w:jc w:val="center"/>
            </w:pPr>
            <w:r>
              <w:t>09 07</w:t>
            </w:r>
          </w:p>
        </w:tc>
        <w:tc>
          <w:tcPr>
            <w:tcW w:w="1644" w:type="dxa"/>
          </w:tcPr>
          <w:p w14:paraId="4666E2E6" w14:textId="77777777" w:rsidR="00122CEB" w:rsidRDefault="00122CEB">
            <w:pPr>
              <w:pStyle w:val="ConsPlusNormal"/>
            </w:pPr>
          </w:p>
        </w:tc>
        <w:tc>
          <w:tcPr>
            <w:tcW w:w="484" w:type="dxa"/>
          </w:tcPr>
          <w:p w14:paraId="741B6D30" w14:textId="77777777" w:rsidR="00122CEB" w:rsidRDefault="00122CEB">
            <w:pPr>
              <w:pStyle w:val="ConsPlusNormal"/>
            </w:pPr>
          </w:p>
        </w:tc>
        <w:tc>
          <w:tcPr>
            <w:tcW w:w="3964" w:type="dxa"/>
          </w:tcPr>
          <w:p w14:paraId="5B38D042" w14:textId="77777777" w:rsidR="00122CEB" w:rsidRDefault="00122CEB">
            <w:pPr>
              <w:pStyle w:val="ConsPlusNormal"/>
            </w:pPr>
            <w:r>
              <w:t>Санитарно-эпидемиологическое благополучие</w:t>
            </w:r>
          </w:p>
        </w:tc>
        <w:tc>
          <w:tcPr>
            <w:tcW w:w="1384" w:type="dxa"/>
          </w:tcPr>
          <w:p w14:paraId="2D9A5DB4" w14:textId="77777777" w:rsidR="00122CEB" w:rsidRDefault="00122CEB">
            <w:pPr>
              <w:pStyle w:val="ConsPlusNormal"/>
              <w:jc w:val="right"/>
            </w:pPr>
            <w:r>
              <w:t>9386,1</w:t>
            </w:r>
          </w:p>
        </w:tc>
        <w:tc>
          <w:tcPr>
            <w:tcW w:w="1384" w:type="dxa"/>
          </w:tcPr>
          <w:p w14:paraId="1609812F" w14:textId="77777777" w:rsidR="00122CEB" w:rsidRDefault="00122CEB">
            <w:pPr>
              <w:pStyle w:val="ConsPlusNormal"/>
              <w:jc w:val="right"/>
            </w:pPr>
            <w:r>
              <w:t>9640,6</w:t>
            </w:r>
          </w:p>
        </w:tc>
        <w:tc>
          <w:tcPr>
            <w:tcW w:w="1384" w:type="dxa"/>
          </w:tcPr>
          <w:p w14:paraId="05ADA3CC" w14:textId="77777777" w:rsidR="00122CEB" w:rsidRDefault="00122CEB">
            <w:pPr>
              <w:pStyle w:val="ConsPlusNormal"/>
              <w:jc w:val="right"/>
            </w:pPr>
            <w:r>
              <w:t>9640,6</w:t>
            </w:r>
          </w:p>
        </w:tc>
      </w:tr>
      <w:tr w:rsidR="00122CEB" w14:paraId="4556DA44" w14:textId="77777777">
        <w:tc>
          <w:tcPr>
            <w:tcW w:w="567" w:type="dxa"/>
          </w:tcPr>
          <w:p w14:paraId="286F478E" w14:textId="77777777" w:rsidR="00122CEB" w:rsidRDefault="00122CEB">
            <w:pPr>
              <w:pStyle w:val="ConsPlusNormal"/>
              <w:jc w:val="center"/>
            </w:pPr>
            <w:r>
              <w:t>820</w:t>
            </w:r>
          </w:p>
        </w:tc>
        <w:tc>
          <w:tcPr>
            <w:tcW w:w="794" w:type="dxa"/>
          </w:tcPr>
          <w:p w14:paraId="5018E3BC" w14:textId="77777777" w:rsidR="00122CEB" w:rsidRDefault="00122CEB">
            <w:pPr>
              <w:pStyle w:val="ConsPlusNormal"/>
              <w:jc w:val="center"/>
            </w:pPr>
            <w:r>
              <w:t>09 07</w:t>
            </w:r>
          </w:p>
        </w:tc>
        <w:tc>
          <w:tcPr>
            <w:tcW w:w="1644" w:type="dxa"/>
          </w:tcPr>
          <w:p w14:paraId="65E57245" w14:textId="77777777" w:rsidR="00122CEB" w:rsidRDefault="00122CEB">
            <w:pPr>
              <w:pStyle w:val="ConsPlusNormal"/>
              <w:jc w:val="center"/>
            </w:pPr>
            <w:r>
              <w:t>01 0 00 00000</w:t>
            </w:r>
          </w:p>
        </w:tc>
        <w:tc>
          <w:tcPr>
            <w:tcW w:w="484" w:type="dxa"/>
          </w:tcPr>
          <w:p w14:paraId="2E5DAC24" w14:textId="77777777" w:rsidR="00122CEB" w:rsidRDefault="00122CEB">
            <w:pPr>
              <w:pStyle w:val="ConsPlusNormal"/>
            </w:pPr>
          </w:p>
        </w:tc>
        <w:tc>
          <w:tcPr>
            <w:tcW w:w="3964" w:type="dxa"/>
          </w:tcPr>
          <w:p w14:paraId="5AA1AA35"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070B97E3" w14:textId="77777777" w:rsidR="00122CEB" w:rsidRDefault="00122CEB">
            <w:pPr>
              <w:pStyle w:val="ConsPlusNormal"/>
              <w:jc w:val="right"/>
            </w:pPr>
            <w:r>
              <w:t>9386,1</w:t>
            </w:r>
          </w:p>
        </w:tc>
        <w:tc>
          <w:tcPr>
            <w:tcW w:w="1384" w:type="dxa"/>
          </w:tcPr>
          <w:p w14:paraId="62CE90C4" w14:textId="77777777" w:rsidR="00122CEB" w:rsidRDefault="00122CEB">
            <w:pPr>
              <w:pStyle w:val="ConsPlusNormal"/>
              <w:jc w:val="right"/>
            </w:pPr>
            <w:r>
              <w:t>9640,6</w:t>
            </w:r>
          </w:p>
        </w:tc>
        <w:tc>
          <w:tcPr>
            <w:tcW w:w="1384" w:type="dxa"/>
          </w:tcPr>
          <w:p w14:paraId="29949CFA" w14:textId="77777777" w:rsidR="00122CEB" w:rsidRDefault="00122CEB">
            <w:pPr>
              <w:pStyle w:val="ConsPlusNormal"/>
              <w:jc w:val="right"/>
            </w:pPr>
            <w:r>
              <w:t>9640,6</w:t>
            </w:r>
          </w:p>
        </w:tc>
      </w:tr>
      <w:tr w:rsidR="00122CEB" w14:paraId="5F876CFB" w14:textId="77777777">
        <w:tc>
          <w:tcPr>
            <w:tcW w:w="567" w:type="dxa"/>
          </w:tcPr>
          <w:p w14:paraId="30004C6E" w14:textId="77777777" w:rsidR="00122CEB" w:rsidRDefault="00122CEB">
            <w:pPr>
              <w:pStyle w:val="ConsPlusNormal"/>
              <w:jc w:val="center"/>
            </w:pPr>
            <w:r>
              <w:t>820</w:t>
            </w:r>
          </w:p>
        </w:tc>
        <w:tc>
          <w:tcPr>
            <w:tcW w:w="794" w:type="dxa"/>
          </w:tcPr>
          <w:p w14:paraId="1680D6C1" w14:textId="77777777" w:rsidR="00122CEB" w:rsidRDefault="00122CEB">
            <w:pPr>
              <w:pStyle w:val="ConsPlusNormal"/>
              <w:jc w:val="center"/>
            </w:pPr>
            <w:r>
              <w:t>09 07</w:t>
            </w:r>
          </w:p>
        </w:tc>
        <w:tc>
          <w:tcPr>
            <w:tcW w:w="1644" w:type="dxa"/>
          </w:tcPr>
          <w:p w14:paraId="67BB65D4" w14:textId="77777777" w:rsidR="00122CEB" w:rsidRDefault="00122CEB">
            <w:pPr>
              <w:pStyle w:val="ConsPlusNormal"/>
              <w:jc w:val="center"/>
            </w:pPr>
            <w:r>
              <w:t>01 3 00 00000</w:t>
            </w:r>
          </w:p>
        </w:tc>
        <w:tc>
          <w:tcPr>
            <w:tcW w:w="484" w:type="dxa"/>
          </w:tcPr>
          <w:p w14:paraId="1B3E6D4E" w14:textId="77777777" w:rsidR="00122CEB" w:rsidRDefault="00122CEB">
            <w:pPr>
              <w:pStyle w:val="ConsPlusNormal"/>
            </w:pPr>
          </w:p>
        </w:tc>
        <w:tc>
          <w:tcPr>
            <w:tcW w:w="3964" w:type="dxa"/>
          </w:tcPr>
          <w:p w14:paraId="44F40368" w14:textId="77777777" w:rsidR="00122CEB" w:rsidRDefault="00122CEB">
            <w:pPr>
              <w:pStyle w:val="ConsPlusNormal"/>
            </w:pPr>
            <w:r>
              <w:t>Комплексы процессных мероприятий</w:t>
            </w:r>
          </w:p>
        </w:tc>
        <w:tc>
          <w:tcPr>
            <w:tcW w:w="1384" w:type="dxa"/>
          </w:tcPr>
          <w:p w14:paraId="60337DDA" w14:textId="77777777" w:rsidR="00122CEB" w:rsidRDefault="00122CEB">
            <w:pPr>
              <w:pStyle w:val="ConsPlusNormal"/>
              <w:jc w:val="right"/>
            </w:pPr>
            <w:r>
              <w:t>9386,1</w:t>
            </w:r>
          </w:p>
        </w:tc>
        <w:tc>
          <w:tcPr>
            <w:tcW w:w="1384" w:type="dxa"/>
          </w:tcPr>
          <w:p w14:paraId="32700291" w14:textId="77777777" w:rsidR="00122CEB" w:rsidRDefault="00122CEB">
            <w:pPr>
              <w:pStyle w:val="ConsPlusNormal"/>
              <w:jc w:val="right"/>
            </w:pPr>
            <w:r>
              <w:t>9640,6</w:t>
            </w:r>
          </w:p>
        </w:tc>
        <w:tc>
          <w:tcPr>
            <w:tcW w:w="1384" w:type="dxa"/>
          </w:tcPr>
          <w:p w14:paraId="0E1F3D82" w14:textId="77777777" w:rsidR="00122CEB" w:rsidRDefault="00122CEB">
            <w:pPr>
              <w:pStyle w:val="ConsPlusNormal"/>
              <w:jc w:val="right"/>
            </w:pPr>
            <w:r>
              <w:t>9640,6</w:t>
            </w:r>
          </w:p>
        </w:tc>
      </w:tr>
      <w:tr w:rsidR="00122CEB" w14:paraId="16D9F597" w14:textId="77777777">
        <w:tc>
          <w:tcPr>
            <w:tcW w:w="567" w:type="dxa"/>
          </w:tcPr>
          <w:p w14:paraId="696CC155" w14:textId="77777777" w:rsidR="00122CEB" w:rsidRDefault="00122CEB">
            <w:pPr>
              <w:pStyle w:val="ConsPlusNormal"/>
              <w:jc w:val="center"/>
            </w:pPr>
            <w:r>
              <w:t>820</w:t>
            </w:r>
          </w:p>
        </w:tc>
        <w:tc>
          <w:tcPr>
            <w:tcW w:w="794" w:type="dxa"/>
          </w:tcPr>
          <w:p w14:paraId="0C41C627" w14:textId="77777777" w:rsidR="00122CEB" w:rsidRDefault="00122CEB">
            <w:pPr>
              <w:pStyle w:val="ConsPlusNormal"/>
              <w:jc w:val="center"/>
            </w:pPr>
            <w:r>
              <w:t>09 07</w:t>
            </w:r>
          </w:p>
        </w:tc>
        <w:tc>
          <w:tcPr>
            <w:tcW w:w="1644" w:type="dxa"/>
          </w:tcPr>
          <w:p w14:paraId="525B8BB3" w14:textId="77777777" w:rsidR="00122CEB" w:rsidRDefault="00122CEB">
            <w:pPr>
              <w:pStyle w:val="ConsPlusNormal"/>
              <w:jc w:val="center"/>
            </w:pPr>
            <w:r>
              <w:t>01 3 01 00000</w:t>
            </w:r>
          </w:p>
        </w:tc>
        <w:tc>
          <w:tcPr>
            <w:tcW w:w="484" w:type="dxa"/>
          </w:tcPr>
          <w:p w14:paraId="1D0B4173" w14:textId="77777777" w:rsidR="00122CEB" w:rsidRDefault="00122CEB">
            <w:pPr>
              <w:pStyle w:val="ConsPlusNormal"/>
            </w:pPr>
          </w:p>
        </w:tc>
        <w:tc>
          <w:tcPr>
            <w:tcW w:w="3964" w:type="dxa"/>
          </w:tcPr>
          <w:p w14:paraId="53DA9013" w14:textId="77777777" w:rsidR="00122CEB" w:rsidRDefault="00122CEB">
            <w:pPr>
              <w:pStyle w:val="ConsPlusNormal"/>
            </w:pPr>
            <w:r>
              <w:t xml:space="preserve">Комплекс процессных мероприятий "Формирование здорового образа </w:t>
            </w:r>
            <w:r>
              <w:lastRenderedPageBreak/>
              <w:t>жизни"</w:t>
            </w:r>
          </w:p>
        </w:tc>
        <w:tc>
          <w:tcPr>
            <w:tcW w:w="1384" w:type="dxa"/>
          </w:tcPr>
          <w:p w14:paraId="02D604B2" w14:textId="77777777" w:rsidR="00122CEB" w:rsidRDefault="00122CEB">
            <w:pPr>
              <w:pStyle w:val="ConsPlusNormal"/>
              <w:jc w:val="right"/>
            </w:pPr>
            <w:r>
              <w:lastRenderedPageBreak/>
              <w:t>9386,1</w:t>
            </w:r>
          </w:p>
        </w:tc>
        <w:tc>
          <w:tcPr>
            <w:tcW w:w="1384" w:type="dxa"/>
          </w:tcPr>
          <w:p w14:paraId="677EC155" w14:textId="77777777" w:rsidR="00122CEB" w:rsidRDefault="00122CEB">
            <w:pPr>
              <w:pStyle w:val="ConsPlusNormal"/>
              <w:jc w:val="right"/>
            </w:pPr>
            <w:r>
              <w:t>9640,6</w:t>
            </w:r>
          </w:p>
        </w:tc>
        <w:tc>
          <w:tcPr>
            <w:tcW w:w="1384" w:type="dxa"/>
          </w:tcPr>
          <w:p w14:paraId="04CBBB38" w14:textId="77777777" w:rsidR="00122CEB" w:rsidRDefault="00122CEB">
            <w:pPr>
              <w:pStyle w:val="ConsPlusNormal"/>
              <w:jc w:val="right"/>
            </w:pPr>
            <w:r>
              <w:t>9640,6</w:t>
            </w:r>
          </w:p>
        </w:tc>
      </w:tr>
      <w:tr w:rsidR="00122CEB" w14:paraId="3DACA3DF" w14:textId="77777777">
        <w:tc>
          <w:tcPr>
            <w:tcW w:w="567" w:type="dxa"/>
          </w:tcPr>
          <w:p w14:paraId="42AF55B5" w14:textId="77777777" w:rsidR="00122CEB" w:rsidRDefault="00122CEB">
            <w:pPr>
              <w:pStyle w:val="ConsPlusNormal"/>
              <w:jc w:val="center"/>
            </w:pPr>
            <w:r>
              <w:t>820</w:t>
            </w:r>
          </w:p>
        </w:tc>
        <w:tc>
          <w:tcPr>
            <w:tcW w:w="794" w:type="dxa"/>
          </w:tcPr>
          <w:p w14:paraId="5B77CEE7" w14:textId="77777777" w:rsidR="00122CEB" w:rsidRDefault="00122CEB">
            <w:pPr>
              <w:pStyle w:val="ConsPlusNormal"/>
              <w:jc w:val="center"/>
            </w:pPr>
            <w:r>
              <w:t>09 07</w:t>
            </w:r>
          </w:p>
        </w:tc>
        <w:tc>
          <w:tcPr>
            <w:tcW w:w="1644" w:type="dxa"/>
          </w:tcPr>
          <w:p w14:paraId="1E495F11" w14:textId="77777777" w:rsidR="00122CEB" w:rsidRDefault="00122CEB">
            <w:pPr>
              <w:pStyle w:val="ConsPlusNormal"/>
              <w:jc w:val="center"/>
            </w:pPr>
            <w:r>
              <w:t>01 3 01 00110</w:t>
            </w:r>
          </w:p>
        </w:tc>
        <w:tc>
          <w:tcPr>
            <w:tcW w:w="484" w:type="dxa"/>
          </w:tcPr>
          <w:p w14:paraId="7FD0DF45" w14:textId="77777777" w:rsidR="00122CEB" w:rsidRDefault="00122CEB">
            <w:pPr>
              <w:pStyle w:val="ConsPlusNormal"/>
            </w:pPr>
          </w:p>
        </w:tc>
        <w:tc>
          <w:tcPr>
            <w:tcW w:w="3964" w:type="dxa"/>
          </w:tcPr>
          <w:p w14:paraId="0B1260F1"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B1DAF3A" w14:textId="77777777" w:rsidR="00122CEB" w:rsidRDefault="00122CEB">
            <w:pPr>
              <w:pStyle w:val="ConsPlusNormal"/>
              <w:jc w:val="right"/>
            </w:pPr>
            <w:r>
              <w:t>9386,1</w:t>
            </w:r>
          </w:p>
        </w:tc>
        <w:tc>
          <w:tcPr>
            <w:tcW w:w="1384" w:type="dxa"/>
          </w:tcPr>
          <w:p w14:paraId="1CD82E52" w14:textId="77777777" w:rsidR="00122CEB" w:rsidRDefault="00122CEB">
            <w:pPr>
              <w:pStyle w:val="ConsPlusNormal"/>
              <w:jc w:val="right"/>
            </w:pPr>
            <w:r>
              <w:t>9640,6</w:t>
            </w:r>
          </w:p>
        </w:tc>
        <w:tc>
          <w:tcPr>
            <w:tcW w:w="1384" w:type="dxa"/>
          </w:tcPr>
          <w:p w14:paraId="2C75C8FF" w14:textId="77777777" w:rsidR="00122CEB" w:rsidRDefault="00122CEB">
            <w:pPr>
              <w:pStyle w:val="ConsPlusNormal"/>
              <w:jc w:val="right"/>
            </w:pPr>
            <w:r>
              <w:t>9640,6</w:t>
            </w:r>
          </w:p>
        </w:tc>
      </w:tr>
      <w:tr w:rsidR="00122CEB" w14:paraId="469E3182" w14:textId="77777777">
        <w:tc>
          <w:tcPr>
            <w:tcW w:w="567" w:type="dxa"/>
          </w:tcPr>
          <w:p w14:paraId="2317758F" w14:textId="77777777" w:rsidR="00122CEB" w:rsidRDefault="00122CEB">
            <w:pPr>
              <w:pStyle w:val="ConsPlusNormal"/>
              <w:jc w:val="center"/>
            </w:pPr>
            <w:r>
              <w:t>820</w:t>
            </w:r>
          </w:p>
        </w:tc>
        <w:tc>
          <w:tcPr>
            <w:tcW w:w="794" w:type="dxa"/>
          </w:tcPr>
          <w:p w14:paraId="5605B6BB" w14:textId="77777777" w:rsidR="00122CEB" w:rsidRDefault="00122CEB">
            <w:pPr>
              <w:pStyle w:val="ConsPlusNormal"/>
              <w:jc w:val="center"/>
            </w:pPr>
            <w:r>
              <w:t>09 07</w:t>
            </w:r>
          </w:p>
        </w:tc>
        <w:tc>
          <w:tcPr>
            <w:tcW w:w="1644" w:type="dxa"/>
          </w:tcPr>
          <w:p w14:paraId="343FFE39" w14:textId="77777777" w:rsidR="00122CEB" w:rsidRDefault="00122CEB">
            <w:pPr>
              <w:pStyle w:val="ConsPlusNormal"/>
              <w:jc w:val="center"/>
            </w:pPr>
            <w:r>
              <w:t>01 3 01 00110</w:t>
            </w:r>
          </w:p>
        </w:tc>
        <w:tc>
          <w:tcPr>
            <w:tcW w:w="484" w:type="dxa"/>
          </w:tcPr>
          <w:p w14:paraId="1608A5D4" w14:textId="77777777" w:rsidR="00122CEB" w:rsidRDefault="00122CEB">
            <w:pPr>
              <w:pStyle w:val="ConsPlusNormal"/>
              <w:jc w:val="center"/>
            </w:pPr>
            <w:r>
              <w:t>600</w:t>
            </w:r>
          </w:p>
        </w:tc>
        <w:tc>
          <w:tcPr>
            <w:tcW w:w="3964" w:type="dxa"/>
          </w:tcPr>
          <w:p w14:paraId="64CE76A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FABC1AF" w14:textId="77777777" w:rsidR="00122CEB" w:rsidRDefault="00122CEB">
            <w:pPr>
              <w:pStyle w:val="ConsPlusNormal"/>
              <w:jc w:val="right"/>
            </w:pPr>
            <w:r>
              <w:t>9386,1</w:t>
            </w:r>
          </w:p>
        </w:tc>
        <w:tc>
          <w:tcPr>
            <w:tcW w:w="1384" w:type="dxa"/>
          </w:tcPr>
          <w:p w14:paraId="5B32338F" w14:textId="77777777" w:rsidR="00122CEB" w:rsidRDefault="00122CEB">
            <w:pPr>
              <w:pStyle w:val="ConsPlusNormal"/>
              <w:jc w:val="right"/>
            </w:pPr>
            <w:r>
              <w:t>9640,6</w:t>
            </w:r>
          </w:p>
        </w:tc>
        <w:tc>
          <w:tcPr>
            <w:tcW w:w="1384" w:type="dxa"/>
          </w:tcPr>
          <w:p w14:paraId="2FF0DEC0" w14:textId="77777777" w:rsidR="00122CEB" w:rsidRDefault="00122CEB">
            <w:pPr>
              <w:pStyle w:val="ConsPlusNormal"/>
              <w:jc w:val="right"/>
            </w:pPr>
            <w:r>
              <w:t>9640,6</w:t>
            </w:r>
          </w:p>
        </w:tc>
      </w:tr>
      <w:tr w:rsidR="00122CEB" w14:paraId="665AE7FF" w14:textId="77777777">
        <w:tc>
          <w:tcPr>
            <w:tcW w:w="567" w:type="dxa"/>
          </w:tcPr>
          <w:p w14:paraId="3DDE2630" w14:textId="77777777" w:rsidR="00122CEB" w:rsidRDefault="00122CEB">
            <w:pPr>
              <w:pStyle w:val="ConsPlusNormal"/>
              <w:jc w:val="center"/>
            </w:pPr>
            <w:r>
              <w:t>820</w:t>
            </w:r>
          </w:p>
        </w:tc>
        <w:tc>
          <w:tcPr>
            <w:tcW w:w="794" w:type="dxa"/>
          </w:tcPr>
          <w:p w14:paraId="0E6BD0BD" w14:textId="77777777" w:rsidR="00122CEB" w:rsidRDefault="00122CEB">
            <w:pPr>
              <w:pStyle w:val="ConsPlusNormal"/>
              <w:jc w:val="center"/>
            </w:pPr>
            <w:r>
              <w:t>09 09</w:t>
            </w:r>
          </w:p>
        </w:tc>
        <w:tc>
          <w:tcPr>
            <w:tcW w:w="1644" w:type="dxa"/>
          </w:tcPr>
          <w:p w14:paraId="59339935" w14:textId="77777777" w:rsidR="00122CEB" w:rsidRDefault="00122CEB">
            <w:pPr>
              <w:pStyle w:val="ConsPlusNormal"/>
            </w:pPr>
          </w:p>
        </w:tc>
        <w:tc>
          <w:tcPr>
            <w:tcW w:w="484" w:type="dxa"/>
          </w:tcPr>
          <w:p w14:paraId="2B896916" w14:textId="77777777" w:rsidR="00122CEB" w:rsidRDefault="00122CEB">
            <w:pPr>
              <w:pStyle w:val="ConsPlusNormal"/>
            </w:pPr>
          </w:p>
        </w:tc>
        <w:tc>
          <w:tcPr>
            <w:tcW w:w="3964" w:type="dxa"/>
          </w:tcPr>
          <w:p w14:paraId="51913ADF" w14:textId="77777777" w:rsidR="00122CEB" w:rsidRDefault="00122CEB">
            <w:pPr>
              <w:pStyle w:val="ConsPlusNormal"/>
            </w:pPr>
            <w:r>
              <w:t>Другие вопросы в области здравоохранения</w:t>
            </w:r>
          </w:p>
        </w:tc>
        <w:tc>
          <w:tcPr>
            <w:tcW w:w="1384" w:type="dxa"/>
          </w:tcPr>
          <w:p w14:paraId="4B8C5A99" w14:textId="77777777" w:rsidR="00122CEB" w:rsidRDefault="00122CEB">
            <w:pPr>
              <w:pStyle w:val="ConsPlusNormal"/>
              <w:jc w:val="right"/>
            </w:pPr>
            <w:r>
              <w:t>9550012,0</w:t>
            </w:r>
          </w:p>
        </w:tc>
        <w:tc>
          <w:tcPr>
            <w:tcW w:w="1384" w:type="dxa"/>
          </w:tcPr>
          <w:p w14:paraId="627C7466" w14:textId="77777777" w:rsidR="00122CEB" w:rsidRDefault="00122CEB">
            <w:pPr>
              <w:pStyle w:val="ConsPlusNormal"/>
              <w:jc w:val="right"/>
            </w:pPr>
            <w:r>
              <w:t>9029771,5</w:t>
            </w:r>
          </w:p>
        </w:tc>
        <w:tc>
          <w:tcPr>
            <w:tcW w:w="1384" w:type="dxa"/>
          </w:tcPr>
          <w:p w14:paraId="5B8A5E92" w14:textId="77777777" w:rsidR="00122CEB" w:rsidRDefault="00122CEB">
            <w:pPr>
              <w:pStyle w:val="ConsPlusNormal"/>
              <w:jc w:val="right"/>
            </w:pPr>
            <w:r>
              <w:t>8984112,7</w:t>
            </w:r>
          </w:p>
        </w:tc>
      </w:tr>
      <w:tr w:rsidR="00122CEB" w14:paraId="65414A70" w14:textId="77777777">
        <w:tc>
          <w:tcPr>
            <w:tcW w:w="567" w:type="dxa"/>
          </w:tcPr>
          <w:p w14:paraId="4882FD20" w14:textId="77777777" w:rsidR="00122CEB" w:rsidRDefault="00122CEB">
            <w:pPr>
              <w:pStyle w:val="ConsPlusNormal"/>
              <w:jc w:val="center"/>
            </w:pPr>
            <w:r>
              <w:t>820</w:t>
            </w:r>
          </w:p>
        </w:tc>
        <w:tc>
          <w:tcPr>
            <w:tcW w:w="794" w:type="dxa"/>
          </w:tcPr>
          <w:p w14:paraId="64358625" w14:textId="77777777" w:rsidR="00122CEB" w:rsidRDefault="00122CEB">
            <w:pPr>
              <w:pStyle w:val="ConsPlusNormal"/>
              <w:jc w:val="center"/>
            </w:pPr>
            <w:r>
              <w:t>09 09</w:t>
            </w:r>
          </w:p>
        </w:tc>
        <w:tc>
          <w:tcPr>
            <w:tcW w:w="1644" w:type="dxa"/>
          </w:tcPr>
          <w:p w14:paraId="74682B41" w14:textId="77777777" w:rsidR="00122CEB" w:rsidRDefault="00122CEB">
            <w:pPr>
              <w:pStyle w:val="ConsPlusNormal"/>
              <w:jc w:val="center"/>
            </w:pPr>
            <w:r>
              <w:t>01 0 00 00000</w:t>
            </w:r>
          </w:p>
        </w:tc>
        <w:tc>
          <w:tcPr>
            <w:tcW w:w="484" w:type="dxa"/>
          </w:tcPr>
          <w:p w14:paraId="5B505971" w14:textId="77777777" w:rsidR="00122CEB" w:rsidRDefault="00122CEB">
            <w:pPr>
              <w:pStyle w:val="ConsPlusNormal"/>
            </w:pPr>
          </w:p>
        </w:tc>
        <w:tc>
          <w:tcPr>
            <w:tcW w:w="3964" w:type="dxa"/>
          </w:tcPr>
          <w:p w14:paraId="34843591"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4F07DCA2" w14:textId="77777777" w:rsidR="00122CEB" w:rsidRDefault="00122CEB">
            <w:pPr>
              <w:pStyle w:val="ConsPlusNormal"/>
              <w:jc w:val="right"/>
            </w:pPr>
            <w:r>
              <w:t>9550012,0</w:t>
            </w:r>
          </w:p>
        </w:tc>
        <w:tc>
          <w:tcPr>
            <w:tcW w:w="1384" w:type="dxa"/>
          </w:tcPr>
          <w:p w14:paraId="7BA80E56" w14:textId="77777777" w:rsidR="00122CEB" w:rsidRDefault="00122CEB">
            <w:pPr>
              <w:pStyle w:val="ConsPlusNormal"/>
              <w:jc w:val="right"/>
            </w:pPr>
            <w:r>
              <w:t>9029771,5</w:t>
            </w:r>
          </w:p>
        </w:tc>
        <w:tc>
          <w:tcPr>
            <w:tcW w:w="1384" w:type="dxa"/>
          </w:tcPr>
          <w:p w14:paraId="793AF120" w14:textId="77777777" w:rsidR="00122CEB" w:rsidRDefault="00122CEB">
            <w:pPr>
              <w:pStyle w:val="ConsPlusNormal"/>
              <w:jc w:val="right"/>
            </w:pPr>
            <w:r>
              <w:t>8984112,7</w:t>
            </w:r>
          </w:p>
        </w:tc>
      </w:tr>
      <w:tr w:rsidR="00122CEB" w14:paraId="43641EB6" w14:textId="77777777">
        <w:tc>
          <w:tcPr>
            <w:tcW w:w="567" w:type="dxa"/>
          </w:tcPr>
          <w:p w14:paraId="14D1A799" w14:textId="77777777" w:rsidR="00122CEB" w:rsidRDefault="00122CEB">
            <w:pPr>
              <w:pStyle w:val="ConsPlusNormal"/>
              <w:jc w:val="center"/>
            </w:pPr>
            <w:r>
              <w:t>820</w:t>
            </w:r>
          </w:p>
        </w:tc>
        <w:tc>
          <w:tcPr>
            <w:tcW w:w="794" w:type="dxa"/>
          </w:tcPr>
          <w:p w14:paraId="4A174431" w14:textId="77777777" w:rsidR="00122CEB" w:rsidRDefault="00122CEB">
            <w:pPr>
              <w:pStyle w:val="ConsPlusNormal"/>
              <w:jc w:val="center"/>
            </w:pPr>
            <w:r>
              <w:t>09 09</w:t>
            </w:r>
          </w:p>
        </w:tc>
        <w:tc>
          <w:tcPr>
            <w:tcW w:w="1644" w:type="dxa"/>
          </w:tcPr>
          <w:p w14:paraId="799FDAB2" w14:textId="77777777" w:rsidR="00122CEB" w:rsidRDefault="00122CEB">
            <w:pPr>
              <w:pStyle w:val="ConsPlusNormal"/>
              <w:jc w:val="center"/>
            </w:pPr>
            <w:r>
              <w:t>01 1 00 00000</w:t>
            </w:r>
          </w:p>
        </w:tc>
        <w:tc>
          <w:tcPr>
            <w:tcW w:w="484" w:type="dxa"/>
          </w:tcPr>
          <w:p w14:paraId="0495E923" w14:textId="77777777" w:rsidR="00122CEB" w:rsidRDefault="00122CEB">
            <w:pPr>
              <w:pStyle w:val="ConsPlusNormal"/>
            </w:pPr>
          </w:p>
        </w:tc>
        <w:tc>
          <w:tcPr>
            <w:tcW w:w="3964" w:type="dxa"/>
          </w:tcPr>
          <w:p w14:paraId="061D8A9B" w14:textId="77777777" w:rsidR="00122CEB" w:rsidRDefault="00122CEB">
            <w:pPr>
              <w:pStyle w:val="ConsPlusNormal"/>
            </w:pPr>
            <w:r>
              <w:t>Региональные проекты в рамках национальных проектов</w:t>
            </w:r>
          </w:p>
        </w:tc>
        <w:tc>
          <w:tcPr>
            <w:tcW w:w="1384" w:type="dxa"/>
          </w:tcPr>
          <w:p w14:paraId="365B1A33" w14:textId="77777777" w:rsidR="00122CEB" w:rsidRDefault="00122CEB">
            <w:pPr>
              <w:pStyle w:val="ConsPlusNormal"/>
              <w:jc w:val="right"/>
            </w:pPr>
            <w:r>
              <w:t>371207,4</w:t>
            </w:r>
          </w:p>
        </w:tc>
        <w:tc>
          <w:tcPr>
            <w:tcW w:w="1384" w:type="dxa"/>
          </w:tcPr>
          <w:p w14:paraId="6008F1B7" w14:textId="77777777" w:rsidR="00122CEB" w:rsidRDefault="00122CEB">
            <w:pPr>
              <w:pStyle w:val="ConsPlusNormal"/>
              <w:jc w:val="right"/>
            </w:pPr>
            <w:r>
              <w:t>36297,3</w:t>
            </w:r>
          </w:p>
        </w:tc>
        <w:tc>
          <w:tcPr>
            <w:tcW w:w="1384" w:type="dxa"/>
          </w:tcPr>
          <w:p w14:paraId="522DD57E" w14:textId="77777777" w:rsidR="00122CEB" w:rsidRDefault="00122CEB">
            <w:pPr>
              <w:pStyle w:val="ConsPlusNormal"/>
              <w:jc w:val="right"/>
            </w:pPr>
            <w:r>
              <w:t>0,0</w:t>
            </w:r>
          </w:p>
        </w:tc>
      </w:tr>
      <w:tr w:rsidR="00122CEB" w14:paraId="702876BB" w14:textId="77777777">
        <w:tc>
          <w:tcPr>
            <w:tcW w:w="567" w:type="dxa"/>
          </w:tcPr>
          <w:p w14:paraId="72FB0115" w14:textId="77777777" w:rsidR="00122CEB" w:rsidRDefault="00122CEB">
            <w:pPr>
              <w:pStyle w:val="ConsPlusNormal"/>
              <w:jc w:val="center"/>
            </w:pPr>
            <w:r>
              <w:t>820</w:t>
            </w:r>
          </w:p>
        </w:tc>
        <w:tc>
          <w:tcPr>
            <w:tcW w:w="794" w:type="dxa"/>
          </w:tcPr>
          <w:p w14:paraId="22658216" w14:textId="77777777" w:rsidR="00122CEB" w:rsidRDefault="00122CEB">
            <w:pPr>
              <w:pStyle w:val="ConsPlusNormal"/>
              <w:jc w:val="center"/>
            </w:pPr>
            <w:r>
              <w:t>09 09</w:t>
            </w:r>
          </w:p>
        </w:tc>
        <w:tc>
          <w:tcPr>
            <w:tcW w:w="1644" w:type="dxa"/>
          </w:tcPr>
          <w:p w14:paraId="2B3C386C" w14:textId="77777777" w:rsidR="00122CEB" w:rsidRDefault="00122CEB">
            <w:pPr>
              <w:pStyle w:val="ConsPlusNormal"/>
              <w:jc w:val="center"/>
            </w:pPr>
            <w:r>
              <w:t>01 1 N7 00000</w:t>
            </w:r>
          </w:p>
        </w:tc>
        <w:tc>
          <w:tcPr>
            <w:tcW w:w="484" w:type="dxa"/>
          </w:tcPr>
          <w:p w14:paraId="404D4414" w14:textId="77777777" w:rsidR="00122CEB" w:rsidRDefault="00122CEB">
            <w:pPr>
              <w:pStyle w:val="ConsPlusNormal"/>
            </w:pPr>
          </w:p>
        </w:tc>
        <w:tc>
          <w:tcPr>
            <w:tcW w:w="3964" w:type="dxa"/>
          </w:tcPr>
          <w:p w14:paraId="6F39799F" w14:textId="77777777" w:rsidR="00122CEB" w:rsidRDefault="00122CEB">
            <w:pPr>
              <w:pStyle w:val="ConsPlusNormal"/>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84" w:type="dxa"/>
          </w:tcPr>
          <w:p w14:paraId="0AFBB81C" w14:textId="77777777" w:rsidR="00122CEB" w:rsidRDefault="00122CEB">
            <w:pPr>
              <w:pStyle w:val="ConsPlusNormal"/>
              <w:jc w:val="right"/>
            </w:pPr>
            <w:r>
              <w:t>130576,0</w:t>
            </w:r>
          </w:p>
        </w:tc>
        <w:tc>
          <w:tcPr>
            <w:tcW w:w="1384" w:type="dxa"/>
          </w:tcPr>
          <w:p w14:paraId="75D2BAA6" w14:textId="77777777" w:rsidR="00122CEB" w:rsidRDefault="00122CEB">
            <w:pPr>
              <w:pStyle w:val="ConsPlusNormal"/>
              <w:jc w:val="right"/>
            </w:pPr>
            <w:r>
              <w:t>0,0</w:t>
            </w:r>
          </w:p>
        </w:tc>
        <w:tc>
          <w:tcPr>
            <w:tcW w:w="1384" w:type="dxa"/>
          </w:tcPr>
          <w:p w14:paraId="304F6027" w14:textId="77777777" w:rsidR="00122CEB" w:rsidRDefault="00122CEB">
            <w:pPr>
              <w:pStyle w:val="ConsPlusNormal"/>
              <w:jc w:val="right"/>
            </w:pPr>
            <w:r>
              <w:t>0,0</w:t>
            </w:r>
          </w:p>
        </w:tc>
      </w:tr>
      <w:tr w:rsidR="00122CEB" w14:paraId="626E43D1" w14:textId="77777777">
        <w:tc>
          <w:tcPr>
            <w:tcW w:w="567" w:type="dxa"/>
          </w:tcPr>
          <w:p w14:paraId="5B5FD779" w14:textId="77777777" w:rsidR="00122CEB" w:rsidRDefault="00122CEB">
            <w:pPr>
              <w:pStyle w:val="ConsPlusNormal"/>
              <w:jc w:val="center"/>
            </w:pPr>
            <w:r>
              <w:t>820</w:t>
            </w:r>
          </w:p>
        </w:tc>
        <w:tc>
          <w:tcPr>
            <w:tcW w:w="794" w:type="dxa"/>
          </w:tcPr>
          <w:p w14:paraId="06DA1A65" w14:textId="77777777" w:rsidR="00122CEB" w:rsidRDefault="00122CEB">
            <w:pPr>
              <w:pStyle w:val="ConsPlusNormal"/>
              <w:jc w:val="center"/>
            </w:pPr>
            <w:r>
              <w:t>09 09</w:t>
            </w:r>
          </w:p>
        </w:tc>
        <w:tc>
          <w:tcPr>
            <w:tcW w:w="1644" w:type="dxa"/>
          </w:tcPr>
          <w:p w14:paraId="78335B92" w14:textId="77777777" w:rsidR="00122CEB" w:rsidRDefault="00122CEB">
            <w:pPr>
              <w:pStyle w:val="ConsPlusNormal"/>
              <w:jc w:val="center"/>
            </w:pPr>
            <w:r>
              <w:t>01 1 N7 51140</w:t>
            </w:r>
          </w:p>
        </w:tc>
        <w:tc>
          <w:tcPr>
            <w:tcW w:w="484" w:type="dxa"/>
          </w:tcPr>
          <w:p w14:paraId="654CE9CC" w14:textId="77777777" w:rsidR="00122CEB" w:rsidRDefault="00122CEB">
            <w:pPr>
              <w:pStyle w:val="ConsPlusNormal"/>
            </w:pPr>
          </w:p>
        </w:tc>
        <w:tc>
          <w:tcPr>
            <w:tcW w:w="3964" w:type="dxa"/>
          </w:tcPr>
          <w:p w14:paraId="52B21764" w14:textId="77777777" w:rsidR="00122CEB" w:rsidRDefault="00122CEB">
            <w:pPr>
              <w:pStyle w:val="ConsPlusNormal"/>
            </w:pPr>
            <w:r>
              <w:t>Реализация регионального проекта "Создание единого контура в здравоохранении на основе единой государственной информационной системы здравоохранения (ЕГИСЗ)"</w:t>
            </w:r>
          </w:p>
        </w:tc>
        <w:tc>
          <w:tcPr>
            <w:tcW w:w="1384" w:type="dxa"/>
          </w:tcPr>
          <w:p w14:paraId="153840D5" w14:textId="77777777" w:rsidR="00122CEB" w:rsidRDefault="00122CEB">
            <w:pPr>
              <w:pStyle w:val="ConsPlusNormal"/>
              <w:jc w:val="right"/>
            </w:pPr>
            <w:r>
              <w:t>130576,0</w:t>
            </w:r>
          </w:p>
        </w:tc>
        <w:tc>
          <w:tcPr>
            <w:tcW w:w="1384" w:type="dxa"/>
          </w:tcPr>
          <w:p w14:paraId="2A1BD544" w14:textId="77777777" w:rsidR="00122CEB" w:rsidRDefault="00122CEB">
            <w:pPr>
              <w:pStyle w:val="ConsPlusNormal"/>
              <w:jc w:val="right"/>
            </w:pPr>
            <w:r>
              <w:t>0,0</w:t>
            </w:r>
          </w:p>
        </w:tc>
        <w:tc>
          <w:tcPr>
            <w:tcW w:w="1384" w:type="dxa"/>
          </w:tcPr>
          <w:p w14:paraId="08D159CA" w14:textId="77777777" w:rsidR="00122CEB" w:rsidRDefault="00122CEB">
            <w:pPr>
              <w:pStyle w:val="ConsPlusNormal"/>
              <w:jc w:val="right"/>
            </w:pPr>
            <w:r>
              <w:t>0,0</w:t>
            </w:r>
          </w:p>
        </w:tc>
      </w:tr>
      <w:tr w:rsidR="00122CEB" w14:paraId="309BF165" w14:textId="77777777">
        <w:tc>
          <w:tcPr>
            <w:tcW w:w="567" w:type="dxa"/>
          </w:tcPr>
          <w:p w14:paraId="3B2C93ED" w14:textId="77777777" w:rsidR="00122CEB" w:rsidRDefault="00122CEB">
            <w:pPr>
              <w:pStyle w:val="ConsPlusNormal"/>
              <w:jc w:val="center"/>
            </w:pPr>
            <w:r>
              <w:t>820</w:t>
            </w:r>
          </w:p>
        </w:tc>
        <w:tc>
          <w:tcPr>
            <w:tcW w:w="794" w:type="dxa"/>
          </w:tcPr>
          <w:p w14:paraId="3833AD43" w14:textId="77777777" w:rsidR="00122CEB" w:rsidRDefault="00122CEB">
            <w:pPr>
              <w:pStyle w:val="ConsPlusNormal"/>
              <w:jc w:val="center"/>
            </w:pPr>
            <w:r>
              <w:t>09 09</w:t>
            </w:r>
          </w:p>
        </w:tc>
        <w:tc>
          <w:tcPr>
            <w:tcW w:w="1644" w:type="dxa"/>
          </w:tcPr>
          <w:p w14:paraId="318AA5BA" w14:textId="77777777" w:rsidR="00122CEB" w:rsidRDefault="00122CEB">
            <w:pPr>
              <w:pStyle w:val="ConsPlusNormal"/>
              <w:jc w:val="center"/>
            </w:pPr>
            <w:r>
              <w:t>01 1 N7 51140</w:t>
            </w:r>
          </w:p>
        </w:tc>
        <w:tc>
          <w:tcPr>
            <w:tcW w:w="484" w:type="dxa"/>
          </w:tcPr>
          <w:p w14:paraId="2F04A7DD" w14:textId="77777777" w:rsidR="00122CEB" w:rsidRDefault="00122CEB">
            <w:pPr>
              <w:pStyle w:val="ConsPlusNormal"/>
              <w:jc w:val="center"/>
            </w:pPr>
            <w:r>
              <w:t>200</w:t>
            </w:r>
          </w:p>
        </w:tc>
        <w:tc>
          <w:tcPr>
            <w:tcW w:w="3964" w:type="dxa"/>
          </w:tcPr>
          <w:p w14:paraId="60A8943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E4ACE08" w14:textId="77777777" w:rsidR="00122CEB" w:rsidRDefault="00122CEB">
            <w:pPr>
              <w:pStyle w:val="ConsPlusNormal"/>
              <w:jc w:val="right"/>
            </w:pPr>
            <w:r>
              <w:t>130576,0</w:t>
            </w:r>
          </w:p>
        </w:tc>
        <w:tc>
          <w:tcPr>
            <w:tcW w:w="1384" w:type="dxa"/>
          </w:tcPr>
          <w:p w14:paraId="56CEF0C1" w14:textId="77777777" w:rsidR="00122CEB" w:rsidRDefault="00122CEB">
            <w:pPr>
              <w:pStyle w:val="ConsPlusNormal"/>
              <w:jc w:val="right"/>
            </w:pPr>
            <w:r>
              <w:t>0,0</w:t>
            </w:r>
          </w:p>
        </w:tc>
        <w:tc>
          <w:tcPr>
            <w:tcW w:w="1384" w:type="dxa"/>
          </w:tcPr>
          <w:p w14:paraId="5BF712E0" w14:textId="77777777" w:rsidR="00122CEB" w:rsidRDefault="00122CEB">
            <w:pPr>
              <w:pStyle w:val="ConsPlusNormal"/>
              <w:jc w:val="right"/>
            </w:pPr>
            <w:r>
              <w:t>0,0</w:t>
            </w:r>
          </w:p>
        </w:tc>
      </w:tr>
      <w:tr w:rsidR="00122CEB" w14:paraId="10B0FC4A" w14:textId="77777777">
        <w:tc>
          <w:tcPr>
            <w:tcW w:w="567" w:type="dxa"/>
          </w:tcPr>
          <w:p w14:paraId="6988773F" w14:textId="77777777" w:rsidR="00122CEB" w:rsidRDefault="00122CEB">
            <w:pPr>
              <w:pStyle w:val="ConsPlusNormal"/>
              <w:jc w:val="center"/>
            </w:pPr>
            <w:r>
              <w:lastRenderedPageBreak/>
              <w:t>820</w:t>
            </w:r>
          </w:p>
        </w:tc>
        <w:tc>
          <w:tcPr>
            <w:tcW w:w="794" w:type="dxa"/>
          </w:tcPr>
          <w:p w14:paraId="335397A2" w14:textId="77777777" w:rsidR="00122CEB" w:rsidRDefault="00122CEB">
            <w:pPr>
              <w:pStyle w:val="ConsPlusNormal"/>
              <w:jc w:val="center"/>
            </w:pPr>
            <w:r>
              <w:t>09 09</w:t>
            </w:r>
          </w:p>
        </w:tc>
        <w:tc>
          <w:tcPr>
            <w:tcW w:w="1644" w:type="dxa"/>
          </w:tcPr>
          <w:p w14:paraId="28ED0356" w14:textId="77777777" w:rsidR="00122CEB" w:rsidRDefault="00122CEB">
            <w:pPr>
              <w:pStyle w:val="ConsPlusNormal"/>
              <w:jc w:val="center"/>
            </w:pPr>
            <w:r>
              <w:t>01 1 N9 00000</w:t>
            </w:r>
          </w:p>
        </w:tc>
        <w:tc>
          <w:tcPr>
            <w:tcW w:w="484" w:type="dxa"/>
          </w:tcPr>
          <w:p w14:paraId="27A5B9C8" w14:textId="77777777" w:rsidR="00122CEB" w:rsidRDefault="00122CEB">
            <w:pPr>
              <w:pStyle w:val="ConsPlusNormal"/>
            </w:pPr>
          </w:p>
        </w:tc>
        <w:tc>
          <w:tcPr>
            <w:tcW w:w="3964" w:type="dxa"/>
          </w:tcPr>
          <w:p w14:paraId="1BD508B2" w14:textId="77777777" w:rsidR="00122CEB" w:rsidRDefault="00122CEB">
            <w:pPr>
              <w:pStyle w:val="ConsPlusNormal"/>
            </w:pPr>
            <w:r>
              <w:t>Региональный проект "Модернизация первичного звена здравоохранения в Пермском крае"</w:t>
            </w:r>
          </w:p>
        </w:tc>
        <w:tc>
          <w:tcPr>
            <w:tcW w:w="1384" w:type="dxa"/>
          </w:tcPr>
          <w:p w14:paraId="56BB62BD" w14:textId="77777777" w:rsidR="00122CEB" w:rsidRDefault="00122CEB">
            <w:pPr>
              <w:pStyle w:val="ConsPlusNormal"/>
              <w:jc w:val="right"/>
            </w:pPr>
            <w:r>
              <w:t>219887,2</w:t>
            </w:r>
          </w:p>
        </w:tc>
        <w:tc>
          <w:tcPr>
            <w:tcW w:w="1384" w:type="dxa"/>
          </w:tcPr>
          <w:p w14:paraId="6DC7D0D6" w14:textId="77777777" w:rsidR="00122CEB" w:rsidRDefault="00122CEB">
            <w:pPr>
              <w:pStyle w:val="ConsPlusNormal"/>
              <w:jc w:val="right"/>
            </w:pPr>
            <w:r>
              <w:t>36297,3</w:t>
            </w:r>
          </w:p>
        </w:tc>
        <w:tc>
          <w:tcPr>
            <w:tcW w:w="1384" w:type="dxa"/>
          </w:tcPr>
          <w:p w14:paraId="25A39C54" w14:textId="77777777" w:rsidR="00122CEB" w:rsidRDefault="00122CEB">
            <w:pPr>
              <w:pStyle w:val="ConsPlusNormal"/>
              <w:jc w:val="right"/>
            </w:pPr>
            <w:r>
              <w:t>0,0</w:t>
            </w:r>
          </w:p>
        </w:tc>
      </w:tr>
      <w:tr w:rsidR="00122CEB" w14:paraId="443319CA" w14:textId="77777777">
        <w:tc>
          <w:tcPr>
            <w:tcW w:w="567" w:type="dxa"/>
          </w:tcPr>
          <w:p w14:paraId="70CB5814" w14:textId="77777777" w:rsidR="00122CEB" w:rsidRDefault="00122CEB">
            <w:pPr>
              <w:pStyle w:val="ConsPlusNormal"/>
              <w:jc w:val="center"/>
            </w:pPr>
            <w:r>
              <w:t>820</w:t>
            </w:r>
          </w:p>
        </w:tc>
        <w:tc>
          <w:tcPr>
            <w:tcW w:w="794" w:type="dxa"/>
          </w:tcPr>
          <w:p w14:paraId="43FEF61F" w14:textId="77777777" w:rsidR="00122CEB" w:rsidRDefault="00122CEB">
            <w:pPr>
              <w:pStyle w:val="ConsPlusNormal"/>
              <w:jc w:val="center"/>
            </w:pPr>
            <w:r>
              <w:t>09 09</w:t>
            </w:r>
          </w:p>
        </w:tc>
        <w:tc>
          <w:tcPr>
            <w:tcW w:w="1644" w:type="dxa"/>
          </w:tcPr>
          <w:p w14:paraId="2734CAAC" w14:textId="77777777" w:rsidR="00122CEB" w:rsidRDefault="00122CEB">
            <w:pPr>
              <w:pStyle w:val="ConsPlusNormal"/>
              <w:jc w:val="center"/>
            </w:pPr>
            <w:r>
              <w:t>01 1 N9 53650</w:t>
            </w:r>
          </w:p>
        </w:tc>
        <w:tc>
          <w:tcPr>
            <w:tcW w:w="484" w:type="dxa"/>
          </w:tcPr>
          <w:p w14:paraId="2F4FDFEF" w14:textId="77777777" w:rsidR="00122CEB" w:rsidRDefault="00122CEB">
            <w:pPr>
              <w:pStyle w:val="ConsPlusNormal"/>
            </w:pPr>
          </w:p>
        </w:tc>
        <w:tc>
          <w:tcPr>
            <w:tcW w:w="3964" w:type="dxa"/>
          </w:tcPr>
          <w:p w14:paraId="264E9730" w14:textId="77777777" w:rsidR="00122CEB" w:rsidRDefault="00122CEB">
            <w:pPr>
              <w:pStyle w:val="ConsPlusNormal"/>
            </w:pPr>
            <w:r>
              <w:t>Реализация региональных проектов модернизации первичного звена здравоохранения</w:t>
            </w:r>
          </w:p>
        </w:tc>
        <w:tc>
          <w:tcPr>
            <w:tcW w:w="1384" w:type="dxa"/>
          </w:tcPr>
          <w:p w14:paraId="300ACB3B" w14:textId="77777777" w:rsidR="00122CEB" w:rsidRDefault="00122CEB">
            <w:pPr>
              <w:pStyle w:val="ConsPlusNormal"/>
              <w:jc w:val="right"/>
            </w:pPr>
            <w:r>
              <w:t>219887,2</w:t>
            </w:r>
          </w:p>
        </w:tc>
        <w:tc>
          <w:tcPr>
            <w:tcW w:w="1384" w:type="dxa"/>
          </w:tcPr>
          <w:p w14:paraId="29235227" w14:textId="77777777" w:rsidR="00122CEB" w:rsidRDefault="00122CEB">
            <w:pPr>
              <w:pStyle w:val="ConsPlusNormal"/>
              <w:jc w:val="right"/>
            </w:pPr>
            <w:r>
              <w:t>36297,3</w:t>
            </w:r>
          </w:p>
        </w:tc>
        <w:tc>
          <w:tcPr>
            <w:tcW w:w="1384" w:type="dxa"/>
          </w:tcPr>
          <w:p w14:paraId="4B137317" w14:textId="77777777" w:rsidR="00122CEB" w:rsidRDefault="00122CEB">
            <w:pPr>
              <w:pStyle w:val="ConsPlusNormal"/>
              <w:jc w:val="right"/>
            </w:pPr>
            <w:r>
              <w:t>0,0</w:t>
            </w:r>
          </w:p>
        </w:tc>
      </w:tr>
      <w:tr w:rsidR="00122CEB" w14:paraId="77C04DF3" w14:textId="77777777">
        <w:tc>
          <w:tcPr>
            <w:tcW w:w="567" w:type="dxa"/>
          </w:tcPr>
          <w:p w14:paraId="77712B74" w14:textId="77777777" w:rsidR="00122CEB" w:rsidRDefault="00122CEB">
            <w:pPr>
              <w:pStyle w:val="ConsPlusNormal"/>
              <w:jc w:val="center"/>
            </w:pPr>
            <w:r>
              <w:t>820</w:t>
            </w:r>
          </w:p>
        </w:tc>
        <w:tc>
          <w:tcPr>
            <w:tcW w:w="794" w:type="dxa"/>
          </w:tcPr>
          <w:p w14:paraId="4B9CEF82" w14:textId="77777777" w:rsidR="00122CEB" w:rsidRDefault="00122CEB">
            <w:pPr>
              <w:pStyle w:val="ConsPlusNormal"/>
              <w:jc w:val="center"/>
            </w:pPr>
            <w:r>
              <w:t>09 09</w:t>
            </w:r>
          </w:p>
        </w:tc>
        <w:tc>
          <w:tcPr>
            <w:tcW w:w="1644" w:type="dxa"/>
          </w:tcPr>
          <w:p w14:paraId="5E9D3D7E" w14:textId="77777777" w:rsidR="00122CEB" w:rsidRDefault="00122CEB">
            <w:pPr>
              <w:pStyle w:val="ConsPlusNormal"/>
              <w:jc w:val="center"/>
            </w:pPr>
            <w:r>
              <w:t>01 1 N9 53650</w:t>
            </w:r>
          </w:p>
        </w:tc>
        <w:tc>
          <w:tcPr>
            <w:tcW w:w="484" w:type="dxa"/>
          </w:tcPr>
          <w:p w14:paraId="514D00DC" w14:textId="77777777" w:rsidR="00122CEB" w:rsidRDefault="00122CEB">
            <w:pPr>
              <w:pStyle w:val="ConsPlusNormal"/>
              <w:jc w:val="center"/>
            </w:pPr>
            <w:r>
              <w:t>200</w:t>
            </w:r>
          </w:p>
        </w:tc>
        <w:tc>
          <w:tcPr>
            <w:tcW w:w="3964" w:type="dxa"/>
          </w:tcPr>
          <w:p w14:paraId="1226DBF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7D0E5EC" w14:textId="77777777" w:rsidR="00122CEB" w:rsidRDefault="00122CEB">
            <w:pPr>
              <w:pStyle w:val="ConsPlusNormal"/>
              <w:jc w:val="right"/>
            </w:pPr>
            <w:r>
              <w:t>219887,2</w:t>
            </w:r>
          </w:p>
        </w:tc>
        <w:tc>
          <w:tcPr>
            <w:tcW w:w="1384" w:type="dxa"/>
          </w:tcPr>
          <w:p w14:paraId="2411771D" w14:textId="77777777" w:rsidR="00122CEB" w:rsidRDefault="00122CEB">
            <w:pPr>
              <w:pStyle w:val="ConsPlusNormal"/>
              <w:jc w:val="right"/>
            </w:pPr>
            <w:r>
              <w:t>36297,3</w:t>
            </w:r>
          </w:p>
        </w:tc>
        <w:tc>
          <w:tcPr>
            <w:tcW w:w="1384" w:type="dxa"/>
          </w:tcPr>
          <w:p w14:paraId="4D13480F" w14:textId="77777777" w:rsidR="00122CEB" w:rsidRDefault="00122CEB">
            <w:pPr>
              <w:pStyle w:val="ConsPlusNormal"/>
              <w:jc w:val="right"/>
            </w:pPr>
            <w:r>
              <w:t>0,0</w:t>
            </w:r>
          </w:p>
        </w:tc>
      </w:tr>
      <w:tr w:rsidR="00122CEB" w14:paraId="0499CF14" w14:textId="77777777">
        <w:tc>
          <w:tcPr>
            <w:tcW w:w="567" w:type="dxa"/>
          </w:tcPr>
          <w:p w14:paraId="277B4FB3" w14:textId="77777777" w:rsidR="00122CEB" w:rsidRDefault="00122CEB">
            <w:pPr>
              <w:pStyle w:val="ConsPlusNormal"/>
              <w:jc w:val="center"/>
            </w:pPr>
            <w:r>
              <w:t>820</w:t>
            </w:r>
          </w:p>
        </w:tc>
        <w:tc>
          <w:tcPr>
            <w:tcW w:w="794" w:type="dxa"/>
          </w:tcPr>
          <w:p w14:paraId="40AD5993" w14:textId="77777777" w:rsidR="00122CEB" w:rsidRDefault="00122CEB">
            <w:pPr>
              <w:pStyle w:val="ConsPlusNormal"/>
              <w:jc w:val="center"/>
            </w:pPr>
            <w:r>
              <w:t>09 09</w:t>
            </w:r>
          </w:p>
        </w:tc>
        <w:tc>
          <w:tcPr>
            <w:tcW w:w="1644" w:type="dxa"/>
          </w:tcPr>
          <w:p w14:paraId="5552242F" w14:textId="77777777" w:rsidR="00122CEB" w:rsidRDefault="00122CEB">
            <w:pPr>
              <w:pStyle w:val="ConsPlusNormal"/>
              <w:jc w:val="center"/>
            </w:pPr>
            <w:r>
              <w:t>01 1 P4 00000</w:t>
            </w:r>
          </w:p>
        </w:tc>
        <w:tc>
          <w:tcPr>
            <w:tcW w:w="484" w:type="dxa"/>
          </w:tcPr>
          <w:p w14:paraId="4B42F95D" w14:textId="77777777" w:rsidR="00122CEB" w:rsidRDefault="00122CEB">
            <w:pPr>
              <w:pStyle w:val="ConsPlusNormal"/>
            </w:pPr>
          </w:p>
        </w:tc>
        <w:tc>
          <w:tcPr>
            <w:tcW w:w="3964" w:type="dxa"/>
          </w:tcPr>
          <w:p w14:paraId="636539E7" w14:textId="77777777" w:rsidR="00122CEB" w:rsidRDefault="00122CEB">
            <w:pPr>
              <w:pStyle w:val="ConsPlusNormal"/>
            </w:pPr>
            <w:r>
              <w:t>Региональный проект "Формирование системы мотивации граждан к здоровому образу жизни, включая здоровое питание и отказ от вредных привычек"</w:t>
            </w:r>
          </w:p>
        </w:tc>
        <w:tc>
          <w:tcPr>
            <w:tcW w:w="1384" w:type="dxa"/>
          </w:tcPr>
          <w:p w14:paraId="3D6B39F2" w14:textId="77777777" w:rsidR="00122CEB" w:rsidRDefault="00122CEB">
            <w:pPr>
              <w:pStyle w:val="ConsPlusNormal"/>
              <w:jc w:val="right"/>
            </w:pPr>
            <w:r>
              <w:t>20744,2</w:t>
            </w:r>
          </w:p>
        </w:tc>
        <w:tc>
          <w:tcPr>
            <w:tcW w:w="1384" w:type="dxa"/>
          </w:tcPr>
          <w:p w14:paraId="559AC963" w14:textId="77777777" w:rsidR="00122CEB" w:rsidRDefault="00122CEB">
            <w:pPr>
              <w:pStyle w:val="ConsPlusNormal"/>
              <w:jc w:val="right"/>
            </w:pPr>
            <w:r>
              <w:t>0,0</w:t>
            </w:r>
          </w:p>
        </w:tc>
        <w:tc>
          <w:tcPr>
            <w:tcW w:w="1384" w:type="dxa"/>
          </w:tcPr>
          <w:p w14:paraId="2E2CB7F4" w14:textId="77777777" w:rsidR="00122CEB" w:rsidRDefault="00122CEB">
            <w:pPr>
              <w:pStyle w:val="ConsPlusNormal"/>
              <w:jc w:val="right"/>
            </w:pPr>
            <w:r>
              <w:t>0,0</w:t>
            </w:r>
          </w:p>
        </w:tc>
      </w:tr>
      <w:tr w:rsidR="00122CEB" w14:paraId="47559796" w14:textId="77777777">
        <w:tc>
          <w:tcPr>
            <w:tcW w:w="567" w:type="dxa"/>
          </w:tcPr>
          <w:p w14:paraId="1BA9F807" w14:textId="77777777" w:rsidR="00122CEB" w:rsidRDefault="00122CEB">
            <w:pPr>
              <w:pStyle w:val="ConsPlusNormal"/>
              <w:jc w:val="center"/>
            </w:pPr>
            <w:r>
              <w:t>820</w:t>
            </w:r>
          </w:p>
        </w:tc>
        <w:tc>
          <w:tcPr>
            <w:tcW w:w="794" w:type="dxa"/>
          </w:tcPr>
          <w:p w14:paraId="629CDC23" w14:textId="77777777" w:rsidR="00122CEB" w:rsidRDefault="00122CEB">
            <w:pPr>
              <w:pStyle w:val="ConsPlusNormal"/>
              <w:jc w:val="center"/>
            </w:pPr>
            <w:r>
              <w:t>09 09</w:t>
            </w:r>
          </w:p>
        </w:tc>
        <w:tc>
          <w:tcPr>
            <w:tcW w:w="1644" w:type="dxa"/>
          </w:tcPr>
          <w:p w14:paraId="36B62260" w14:textId="77777777" w:rsidR="00122CEB" w:rsidRDefault="00122CEB">
            <w:pPr>
              <w:pStyle w:val="ConsPlusNormal"/>
              <w:jc w:val="center"/>
            </w:pPr>
            <w:r>
              <w:t>01 1 P4 52810</w:t>
            </w:r>
          </w:p>
        </w:tc>
        <w:tc>
          <w:tcPr>
            <w:tcW w:w="484" w:type="dxa"/>
          </w:tcPr>
          <w:p w14:paraId="045199CA" w14:textId="77777777" w:rsidR="00122CEB" w:rsidRDefault="00122CEB">
            <w:pPr>
              <w:pStyle w:val="ConsPlusNormal"/>
            </w:pPr>
          </w:p>
        </w:tc>
        <w:tc>
          <w:tcPr>
            <w:tcW w:w="3964" w:type="dxa"/>
          </w:tcPr>
          <w:p w14:paraId="498596DA" w14:textId="77777777" w:rsidR="00122CEB" w:rsidRDefault="00122CEB">
            <w:pPr>
              <w:pStyle w:val="ConsPlusNormal"/>
            </w:pPr>
            <w: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1384" w:type="dxa"/>
          </w:tcPr>
          <w:p w14:paraId="24F8F314" w14:textId="77777777" w:rsidR="00122CEB" w:rsidRDefault="00122CEB">
            <w:pPr>
              <w:pStyle w:val="ConsPlusNormal"/>
              <w:jc w:val="right"/>
            </w:pPr>
            <w:r>
              <w:t>20744,2</w:t>
            </w:r>
          </w:p>
        </w:tc>
        <w:tc>
          <w:tcPr>
            <w:tcW w:w="1384" w:type="dxa"/>
          </w:tcPr>
          <w:p w14:paraId="7D91FD7C" w14:textId="77777777" w:rsidR="00122CEB" w:rsidRDefault="00122CEB">
            <w:pPr>
              <w:pStyle w:val="ConsPlusNormal"/>
              <w:jc w:val="right"/>
            </w:pPr>
            <w:r>
              <w:t>0,0</w:t>
            </w:r>
          </w:p>
        </w:tc>
        <w:tc>
          <w:tcPr>
            <w:tcW w:w="1384" w:type="dxa"/>
          </w:tcPr>
          <w:p w14:paraId="64B6793A" w14:textId="77777777" w:rsidR="00122CEB" w:rsidRDefault="00122CEB">
            <w:pPr>
              <w:pStyle w:val="ConsPlusNormal"/>
              <w:jc w:val="right"/>
            </w:pPr>
            <w:r>
              <w:t>0,0</w:t>
            </w:r>
          </w:p>
        </w:tc>
      </w:tr>
      <w:tr w:rsidR="00122CEB" w14:paraId="5F845F0B" w14:textId="77777777">
        <w:tc>
          <w:tcPr>
            <w:tcW w:w="567" w:type="dxa"/>
          </w:tcPr>
          <w:p w14:paraId="39A53673" w14:textId="77777777" w:rsidR="00122CEB" w:rsidRDefault="00122CEB">
            <w:pPr>
              <w:pStyle w:val="ConsPlusNormal"/>
              <w:jc w:val="center"/>
            </w:pPr>
            <w:r>
              <w:t>820</w:t>
            </w:r>
          </w:p>
        </w:tc>
        <w:tc>
          <w:tcPr>
            <w:tcW w:w="794" w:type="dxa"/>
          </w:tcPr>
          <w:p w14:paraId="1226B545" w14:textId="77777777" w:rsidR="00122CEB" w:rsidRDefault="00122CEB">
            <w:pPr>
              <w:pStyle w:val="ConsPlusNormal"/>
              <w:jc w:val="center"/>
            </w:pPr>
            <w:r>
              <w:t>09 09</w:t>
            </w:r>
          </w:p>
        </w:tc>
        <w:tc>
          <w:tcPr>
            <w:tcW w:w="1644" w:type="dxa"/>
          </w:tcPr>
          <w:p w14:paraId="7204C339" w14:textId="77777777" w:rsidR="00122CEB" w:rsidRDefault="00122CEB">
            <w:pPr>
              <w:pStyle w:val="ConsPlusNormal"/>
              <w:jc w:val="center"/>
            </w:pPr>
            <w:r>
              <w:t>01 1 P4 52810</w:t>
            </w:r>
          </w:p>
        </w:tc>
        <w:tc>
          <w:tcPr>
            <w:tcW w:w="484" w:type="dxa"/>
          </w:tcPr>
          <w:p w14:paraId="3BC25386" w14:textId="77777777" w:rsidR="00122CEB" w:rsidRDefault="00122CEB">
            <w:pPr>
              <w:pStyle w:val="ConsPlusNormal"/>
              <w:jc w:val="center"/>
            </w:pPr>
            <w:r>
              <w:t>600</w:t>
            </w:r>
          </w:p>
        </w:tc>
        <w:tc>
          <w:tcPr>
            <w:tcW w:w="3964" w:type="dxa"/>
          </w:tcPr>
          <w:p w14:paraId="290B123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8C6E6AE" w14:textId="77777777" w:rsidR="00122CEB" w:rsidRDefault="00122CEB">
            <w:pPr>
              <w:pStyle w:val="ConsPlusNormal"/>
              <w:jc w:val="right"/>
            </w:pPr>
            <w:r>
              <w:t>20744,2</w:t>
            </w:r>
          </w:p>
        </w:tc>
        <w:tc>
          <w:tcPr>
            <w:tcW w:w="1384" w:type="dxa"/>
          </w:tcPr>
          <w:p w14:paraId="718C701C" w14:textId="77777777" w:rsidR="00122CEB" w:rsidRDefault="00122CEB">
            <w:pPr>
              <w:pStyle w:val="ConsPlusNormal"/>
              <w:jc w:val="right"/>
            </w:pPr>
            <w:r>
              <w:t>0,0</w:t>
            </w:r>
          </w:p>
        </w:tc>
        <w:tc>
          <w:tcPr>
            <w:tcW w:w="1384" w:type="dxa"/>
          </w:tcPr>
          <w:p w14:paraId="33B5C647" w14:textId="77777777" w:rsidR="00122CEB" w:rsidRDefault="00122CEB">
            <w:pPr>
              <w:pStyle w:val="ConsPlusNormal"/>
              <w:jc w:val="right"/>
            </w:pPr>
            <w:r>
              <w:t>0,0</w:t>
            </w:r>
          </w:p>
        </w:tc>
      </w:tr>
      <w:tr w:rsidR="00122CEB" w14:paraId="5347F344" w14:textId="77777777">
        <w:tc>
          <w:tcPr>
            <w:tcW w:w="567" w:type="dxa"/>
          </w:tcPr>
          <w:p w14:paraId="743F0D3F" w14:textId="77777777" w:rsidR="00122CEB" w:rsidRDefault="00122CEB">
            <w:pPr>
              <w:pStyle w:val="ConsPlusNormal"/>
              <w:jc w:val="center"/>
            </w:pPr>
            <w:r>
              <w:t>820</w:t>
            </w:r>
          </w:p>
        </w:tc>
        <w:tc>
          <w:tcPr>
            <w:tcW w:w="794" w:type="dxa"/>
          </w:tcPr>
          <w:p w14:paraId="31EC2B70" w14:textId="77777777" w:rsidR="00122CEB" w:rsidRDefault="00122CEB">
            <w:pPr>
              <w:pStyle w:val="ConsPlusNormal"/>
              <w:jc w:val="center"/>
            </w:pPr>
            <w:r>
              <w:t>09 09</w:t>
            </w:r>
          </w:p>
        </w:tc>
        <w:tc>
          <w:tcPr>
            <w:tcW w:w="1644" w:type="dxa"/>
          </w:tcPr>
          <w:p w14:paraId="4C4B43C6" w14:textId="77777777" w:rsidR="00122CEB" w:rsidRDefault="00122CEB">
            <w:pPr>
              <w:pStyle w:val="ConsPlusNormal"/>
              <w:jc w:val="center"/>
            </w:pPr>
            <w:r>
              <w:t>01 3 00 00000</w:t>
            </w:r>
          </w:p>
        </w:tc>
        <w:tc>
          <w:tcPr>
            <w:tcW w:w="484" w:type="dxa"/>
          </w:tcPr>
          <w:p w14:paraId="7E73E5D5" w14:textId="77777777" w:rsidR="00122CEB" w:rsidRDefault="00122CEB">
            <w:pPr>
              <w:pStyle w:val="ConsPlusNormal"/>
            </w:pPr>
          </w:p>
        </w:tc>
        <w:tc>
          <w:tcPr>
            <w:tcW w:w="3964" w:type="dxa"/>
          </w:tcPr>
          <w:p w14:paraId="3F451397" w14:textId="77777777" w:rsidR="00122CEB" w:rsidRDefault="00122CEB">
            <w:pPr>
              <w:pStyle w:val="ConsPlusNormal"/>
            </w:pPr>
            <w:r>
              <w:t>Комплексы процессных мероприятий</w:t>
            </w:r>
          </w:p>
        </w:tc>
        <w:tc>
          <w:tcPr>
            <w:tcW w:w="1384" w:type="dxa"/>
          </w:tcPr>
          <w:p w14:paraId="580D6165" w14:textId="77777777" w:rsidR="00122CEB" w:rsidRDefault="00122CEB">
            <w:pPr>
              <w:pStyle w:val="ConsPlusNormal"/>
              <w:jc w:val="right"/>
            </w:pPr>
            <w:r>
              <w:t>9178804,6</w:t>
            </w:r>
          </w:p>
        </w:tc>
        <w:tc>
          <w:tcPr>
            <w:tcW w:w="1384" w:type="dxa"/>
          </w:tcPr>
          <w:p w14:paraId="145E3BDB" w14:textId="77777777" w:rsidR="00122CEB" w:rsidRDefault="00122CEB">
            <w:pPr>
              <w:pStyle w:val="ConsPlusNormal"/>
              <w:jc w:val="right"/>
            </w:pPr>
            <w:r>
              <w:t>8993474,2</w:t>
            </w:r>
          </w:p>
        </w:tc>
        <w:tc>
          <w:tcPr>
            <w:tcW w:w="1384" w:type="dxa"/>
          </w:tcPr>
          <w:p w14:paraId="7E2B0411" w14:textId="77777777" w:rsidR="00122CEB" w:rsidRDefault="00122CEB">
            <w:pPr>
              <w:pStyle w:val="ConsPlusNormal"/>
              <w:jc w:val="right"/>
            </w:pPr>
            <w:r>
              <w:t>8984112,7</w:t>
            </w:r>
          </w:p>
        </w:tc>
      </w:tr>
      <w:tr w:rsidR="00122CEB" w14:paraId="7B2A54D7" w14:textId="77777777">
        <w:tc>
          <w:tcPr>
            <w:tcW w:w="567" w:type="dxa"/>
          </w:tcPr>
          <w:p w14:paraId="0A4C518C" w14:textId="77777777" w:rsidR="00122CEB" w:rsidRDefault="00122CEB">
            <w:pPr>
              <w:pStyle w:val="ConsPlusNormal"/>
              <w:jc w:val="center"/>
            </w:pPr>
            <w:r>
              <w:t>820</w:t>
            </w:r>
          </w:p>
        </w:tc>
        <w:tc>
          <w:tcPr>
            <w:tcW w:w="794" w:type="dxa"/>
          </w:tcPr>
          <w:p w14:paraId="2CE1132B" w14:textId="77777777" w:rsidR="00122CEB" w:rsidRDefault="00122CEB">
            <w:pPr>
              <w:pStyle w:val="ConsPlusNormal"/>
              <w:jc w:val="center"/>
            </w:pPr>
            <w:r>
              <w:t>09 09</w:t>
            </w:r>
          </w:p>
        </w:tc>
        <w:tc>
          <w:tcPr>
            <w:tcW w:w="1644" w:type="dxa"/>
          </w:tcPr>
          <w:p w14:paraId="51A93203" w14:textId="77777777" w:rsidR="00122CEB" w:rsidRDefault="00122CEB">
            <w:pPr>
              <w:pStyle w:val="ConsPlusNormal"/>
              <w:jc w:val="center"/>
            </w:pPr>
            <w:r>
              <w:t>01 3 01 00000</w:t>
            </w:r>
          </w:p>
        </w:tc>
        <w:tc>
          <w:tcPr>
            <w:tcW w:w="484" w:type="dxa"/>
          </w:tcPr>
          <w:p w14:paraId="62F06B50" w14:textId="77777777" w:rsidR="00122CEB" w:rsidRDefault="00122CEB">
            <w:pPr>
              <w:pStyle w:val="ConsPlusNormal"/>
            </w:pPr>
          </w:p>
        </w:tc>
        <w:tc>
          <w:tcPr>
            <w:tcW w:w="3964" w:type="dxa"/>
          </w:tcPr>
          <w:p w14:paraId="3C51CE2E" w14:textId="77777777" w:rsidR="00122CEB" w:rsidRDefault="00122CEB">
            <w:pPr>
              <w:pStyle w:val="ConsPlusNormal"/>
            </w:pPr>
            <w:r>
              <w:t>Комплекс процессных мероприятий "Формирование здорового образа жизни"</w:t>
            </w:r>
          </w:p>
        </w:tc>
        <w:tc>
          <w:tcPr>
            <w:tcW w:w="1384" w:type="dxa"/>
          </w:tcPr>
          <w:p w14:paraId="295F86B1" w14:textId="77777777" w:rsidR="00122CEB" w:rsidRDefault="00122CEB">
            <w:pPr>
              <w:pStyle w:val="ConsPlusNormal"/>
              <w:jc w:val="right"/>
            </w:pPr>
            <w:r>
              <w:t>56729,3</w:t>
            </w:r>
          </w:p>
        </w:tc>
        <w:tc>
          <w:tcPr>
            <w:tcW w:w="1384" w:type="dxa"/>
          </w:tcPr>
          <w:p w14:paraId="50BEEED2" w14:textId="77777777" w:rsidR="00122CEB" w:rsidRDefault="00122CEB">
            <w:pPr>
              <w:pStyle w:val="ConsPlusNormal"/>
              <w:jc w:val="right"/>
            </w:pPr>
            <w:r>
              <w:t>57633,7</w:t>
            </w:r>
          </w:p>
        </w:tc>
        <w:tc>
          <w:tcPr>
            <w:tcW w:w="1384" w:type="dxa"/>
          </w:tcPr>
          <w:p w14:paraId="47DCC2CF" w14:textId="77777777" w:rsidR="00122CEB" w:rsidRDefault="00122CEB">
            <w:pPr>
              <w:pStyle w:val="ConsPlusNormal"/>
              <w:jc w:val="right"/>
            </w:pPr>
            <w:r>
              <w:t>57633,7</w:t>
            </w:r>
          </w:p>
        </w:tc>
      </w:tr>
      <w:tr w:rsidR="00122CEB" w14:paraId="10461506" w14:textId="77777777">
        <w:tc>
          <w:tcPr>
            <w:tcW w:w="567" w:type="dxa"/>
          </w:tcPr>
          <w:p w14:paraId="2205AD8D" w14:textId="77777777" w:rsidR="00122CEB" w:rsidRDefault="00122CEB">
            <w:pPr>
              <w:pStyle w:val="ConsPlusNormal"/>
              <w:jc w:val="center"/>
            </w:pPr>
            <w:r>
              <w:lastRenderedPageBreak/>
              <w:t>820</w:t>
            </w:r>
          </w:p>
        </w:tc>
        <w:tc>
          <w:tcPr>
            <w:tcW w:w="794" w:type="dxa"/>
          </w:tcPr>
          <w:p w14:paraId="4EDFADFF" w14:textId="77777777" w:rsidR="00122CEB" w:rsidRDefault="00122CEB">
            <w:pPr>
              <w:pStyle w:val="ConsPlusNormal"/>
              <w:jc w:val="center"/>
            </w:pPr>
            <w:r>
              <w:t>09 09</w:t>
            </w:r>
          </w:p>
        </w:tc>
        <w:tc>
          <w:tcPr>
            <w:tcW w:w="1644" w:type="dxa"/>
          </w:tcPr>
          <w:p w14:paraId="7622FD2E" w14:textId="77777777" w:rsidR="00122CEB" w:rsidRDefault="00122CEB">
            <w:pPr>
              <w:pStyle w:val="ConsPlusNormal"/>
              <w:jc w:val="center"/>
            </w:pPr>
            <w:r>
              <w:t>01 3 01 00110</w:t>
            </w:r>
          </w:p>
        </w:tc>
        <w:tc>
          <w:tcPr>
            <w:tcW w:w="484" w:type="dxa"/>
          </w:tcPr>
          <w:p w14:paraId="3757BCFB" w14:textId="77777777" w:rsidR="00122CEB" w:rsidRDefault="00122CEB">
            <w:pPr>
              <w:pStyle w:val="ConsPlusNormal"/>
            </w:pPr>
          </w:p>
        </w:tc>
        <w:tc>
          <w:tcPr>
            <w:tcW w:w="3964" w:type="dxa"/>
          </w:tcPr>
          <w:p w14:paraId="3BF9B8FC"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763A602E" w14:textId="77777777" w:rsidR="00122CEB" w:rsidRDefault="00122CEB">
            <w:pPr>
              <w:pStyle w:val="ConsPlusNormal"/>
              <w:jc w:val="right"/>
            </w:pPr>
            <w:r>
              <w:t>50700,5</w:t>
            </w:r>
          </w:p>
        </w:tc>
        <w:tc>
          <w:tcPr>
            <w:tcW w:w="1384" w:type="dxa"/>
          </w:tcPr>
          <w:p w14:paraId="3888AD3D" w14:textId="77777777" w:rsidR="00122CEB" w:rsidRDefault="00122CEB">
            <w:pPr>
              <w:pStyle w:val="ConsPlusNormal"/>
              <w:jc w:val="right"/>
            </w:pPr>
            <w:r>
              <w:t>51604,9</w:t>
            </w:r>
          </w:p>
        </w:tc>
        <w:tc>
          <w:tcPr>
            <w:tcW w:w="1384" w:type="dxa"/>
          </w:tcPr>
          <w:p w14:paraId="6E6ABF9E" w14:textId="77777777" w:rsidR="00122CEB" w:rsidRDefault="00122CEB">
            <w:pPr>
              <w:pStyle w:val="ConsPlusNormal"/>
              <w:jc w:val="right"/>
            </w:pPr>
            <w:r>
              <w:t>51604,9</w:t>
            </w:r>
          </w:p>
        </w:tc>
      </w:tr>
      <w:tr w:rsidR="00122CEB" w14:paraId="1C259C08" w14:textId="77777777">
        <w:tc>
          <w:tcPr>
            <w:tcW w:w="567" w:type="dxa"/>
          </w:tcPr>
          <w:p w14:paraId="6BA14E22" w14:textId="77777777" w:rsidR="00122CEB" w:rsidRDefault="00122CEB">
            <w:pPr>
              <w:pStyle w:val="ConsPlusNormal"/>
              <w:jc w:val="center"/>
            </w:pPr>
            <w:r>
              <w:t>820</w:t>
            </w:r>
          </w:p>
        </w:tc>
        <w:tc>
          <w:tcPr>
            <w:tcW w:w="794" w:type="dxa"/>
          </w:tcPr>
          <w:p w14:paraId="263F6F15" w14:textId="77777777" w:rsidR="00122CEB" w:rsidRDefault="00122CEB">
            <w:pPr>
              <w:pStyle w:val="ConsPlusNormal"/>
              <w:jc w:val="center"/>
            </w:pPr>
            <w:r>
              <w:t>09 09</w:t>
            </w:r>
          </w:p>
        </w:tc>
        <w:tc>
          <w:tcPr>
            <w:tcW w:w="1644" w:type="dxa"/>
          </w:tcPr>
          <w:p w14:paraId="6A952E80" w14:textId="77777777" w:rsidR="00122CEB" w:rsidRDefault="00122CEB">
            <w:pPr>
              <w:pStyle w:val="ConsPlusNormal"/>
              <w:jc w:val="center"/>
            </w:pPr>
            <w:r>
              <w:t>01 3 01 00110</w:t>
            </w:r>
          </w:p>
        </w:tc>
        <w:tc>
          <w:tcPr>
            <w:tcW w:w="484" w:type="dxa"/>
          </w:tcPr>
          <w:p w14:paraId="7825D557" w14:textId="77777777" w:rsidR="00122CEB" w:rsidRDefault="00122CEB">
            <w:pPr>
              <w:pStyle w:val="ConsPlusNormal"/>
              <w:jc w:val="center"/>
            </w:pPr>
            <w:r>
              <w:t>600</w:t>
            </w:r>
          </w:p>
        </w:tc>
        <w:tc>
          <w:tcPr>
            <w:tcW w:w="3964" w:type="dxa"/>
          </w:tcPr>
          <w:p w14:paraId="5E76599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D5736B0" w14:textId="77777777" w:rsidR="00122CEB" w:rsidRDefault="00122CEB">
            <w:pPr>
              <w:pStyle w:val="ConsPlusNormal"/>
              <w:jc w:val="right"/>
            </w:pPr>
            <w:r>
              <w:t>50700,5</w:t>
            </w:r>
          </w:p>
        </w:tc>
        <w:tc>
          <w:tcPr>
            <w:tcW w:w="1384" w:type="dxa"/>
          </w:tcPr>
          <w:p w14:paraId="15D9F96C" w14:textId="77777777" w:rsidR="00122CEB" w:rsidRDefault="00122CEB">
            <w:pPr>
              <w:pStyle w:val="ConsPlusNormal"/>
              <w:jc w:val="right"/>
            </w:pPr>
            <w:r>
              <w:t>51604,9</w:t>
            </w:r>
          </w:p>
        </w:tc>
        <w:tc>
          <w:tcPr>
            <w:tcW w:w="1384" w:type="dxa"/>
          </w:tcPr>
          <w:p w14:paraId="664264E5" w14:textId="77777777" w:rsidR="00122CEB" w:rsidRDefault="00122CEB">
            <w:pPr>
              <w:pStyle w:val="ConsPlusNormal"/>
              <w:jc w:val="right"/>
            </w:pPr>
            <w:r>
              <w:t>51604,9</w:t>
            </w:r>
          </w:p>
        </w:tc>
      </w:tr>
      <w:tr w:rsidR="00122CEB" w14:paraId="687837B7" w14:textId="77777777">
        <w:tc>
          <w:tcPr>
            <w:tcW w:w="567" w:type="dxa"/>
          </w:tcPr>
          <w:p w14:paraId="69DF9587" w14:textId="77777777" w:rsidR="00122CEB" w:rsidRDefault="00122CEB">
            <w:pPr>
              <w:pStyle w:val="ConsPlusNormal"/>
              <w:jc w:val="center"/>
            </w:pPr>
            <w:r>
              <w:t>820</w:t>
            </w:r>
          </w:p>
        </w:tc>
        <w:tc>
          <w:tcPr>
            <w:tcW w:w="794" w:type="dxa"/>
          </w:tcPr>
          <w:p w14:paraId="417845D8" w14:textId="77777777" w:rsidR="00122CEB" w:rsidRDefault="00122CEB">
            <w:pPr>
              <w:pStyle w:val="ConsPlusNormal"/>
              <w:jc w:val="center"/>
            </w:pPr>
            <w:r>
              <w:t>09 09</w:t>
            </w:r>
          </w:p>
        </w:tc>
        <w:tc>
          <w:tcPr>
            <w:tcW w:w="1644" w:type="dxa"/>
          </w:tcPr>
          <w:p w14:paraId="3E1C353A" w14:textId="77777777" w:rsidR="00122CEB" w:rsidRDefault="00122CEB">
            <w:pPr>
              <w:pStyle w:val="ConsPlusNormal"/>
              <w:jc w:val="center"/>
            </w:pPr>
            <w:r>
              <w:t>01 3 01 2A290</w:t>
            </w:r>
          </w:p>
        </w:tc>
        <w:tc>
          <w:tcPr>
            <w:tcW w:w="484" w:type="dxa"/>
          </w:tcPr>
          <w:p w14:paraId="5B32D007" w14:textId="77777777" w:rsidR="00122CEB" w:rsidRDefault="00122CEB">
            <w:pPr>
              <w:pStyle w:val="ConsPlusNormal"/>
            </w:pPr>
          </w:p>
        </w:tc>
        <w:tc>
          <w:tcPr>
            <w:tcW w:w="3964" w:type="dxa"/>
          </w:tcPr>
          <w:p w14:paraId="47639434" w14:textId="77777777" w:rsidR="00122CEB" w:rsidRDefault="00122CEB">
            <w:pPr>
              <w:pStyle w:val="ConsPlusNormal"/>
            </w:pPr>
            <w:r>
              <w:t>Реализация мероприятий в сфере здравоохранения, профилактики заболеваний и пропаганда здорового образа жизни</w:t>
            </w:r>
          </w:p>
        </w:tc>
        <w:tc>
          <w:tcPr>
            <w:tcW w:w="1384" w:type="dxa"/>
          </w:tcPr>
          <w:p w14:paraId="52396BCD" w14:textId="77777777" w:rsidR="00122CEB" w:rsidRDefault="00122CEB">
            <w:pPr>
              <w:pStyle w:val="ConsPlusNormal"/>
              <w:jc w:val="right"/>
            </w:pPr>
            <w:r>
              <w:t>6028,8</w:t>
            </w:r>
          </w:p>
        </w:tc>
        <w:tc>
          <w:tcPr>
            <w:tcW w:w="1384" w:type="dxa"/>
          </w:tcPr>
          <w:p w14:paraId="7FE97A4D" w14:textId="77777777" w:rsidR="00122CEB" w:rsidRDefault="00122CEB">
            <w:pPr>
              <w:pStyle w:val="ConsPlusNormal"/>
              <w:jc w:val="right"/>
            </w:pPr>
            <w:r>
              <w:t>6028,8</w:t>
            </w:r>
          </w:p>
        </w:tc>
        <w:tc>
          <w:tcPr>
            <w:tcW w:w="1384" w:type="dxa"/>
          </w:tcPr>
          <w:p w14:paraId="3B05CC37" w14:textId="77777777" w:rsidR="00122CEB" w:rsidRDefault="00122CEB">
            <w:pPr>
              <w:pStyle w:val="ConsPlusNormal"/>
              <w:jc w:val="right"/>
            </w:pPr>
            <w:r>
              <w:t>6028,8</w:t>
            </w:r>
          </w:p>
        </w:tc>
      </w:tr>
      <w:tr w:rsidR="00122CEB" w14:paraId="26440930" w14:textId="77777777">
        <w:tc>
          <w:tcPr>
            <w:tcW w:w="567" w:type="dxa"/>
          </w:tcPr>
          <w:p w14:paraId="66FE4A3C" w14:textId="77777777" w:rsidR="00122CEB" w:rsidRDefault="00122CEB">
            <w:pPr>
              <w:pStyle w:val="ConsPlusNormal"/>
              <w:jc w:val="center"/>
            </w:pPr>
            <w:r>
              <w:t>820</w:t>
            </w:r>
          </w:p>
        </w:tc>
        <w:tc>
          <w:tcPr>
            <w:tcW w:w="794" w:type="dxa"/>
          </w:tcPr>
          <w:p w14:paraId="4472C912" w14:textId="77777777" w:rsidR="00122CEB" w:rsidRDefault="00122CEB">
            <w:pPr>
              <w:pStyle w:val="ConsPlusNormal"/>
              <w:jc w:val="center"/>
            </w:pPr>
            <w:r>
              <w:t>09 09</w:t>
            </w:r>
          </w:p>
        </w:tc>
        <w:tc>
          <w:tcPr>
            <w:tcW w:w="1644" w:type="dxa"/>
          </w:tcPr>
          <w:p w14:paraId="02989940" w14:textId="77777777" w:rsidR="00122CEB" w:rsidRDefault="00122CEB">
            <w:pPr>
              <w:pStyle w:val="ConsPlusNormal"/>
              <w:jc w:val="center"/>
            </w:pPr>
            <w:r>
              <w:t>01 3 01 2A290</w:t>
            </w:r>
          </w:p>
        </w:tc>
        <w:tc>
          <w:tcPr>
            <w:tcW w:w="484" w:type="dxa"/>
          </w:tcPr>
          <w:p w14:paraId="333BDA55" w14:textId="77777777" w:rsidR="00122CEB" w:rsidRDefault="00122CEB">
            <w:pPr>
              <w:pStyle w:val="ConsPlusNormal"/>
              <w:jc w:val="center"/>
            </w:pPr>
            <w:r>
              <w:t>200</w:t>
            </w:r>
          </w:p>
        </w:tc>
        <w:tc>
          <w:tcPr>
            <w:tcW w:w="3964" w:type="dxa"/>
          </w:tcPr>
          <w:p w14:paraId="1A33BD8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DFBD6CA" w14:textId="77777777" w:rsidR="00122CEB" w:rsidRDefault="00122CEB">
            <w:pPr>
              <w:pStyle w:val="ConsPlusNormal"/>
              <w:jc w:val="right"/>
            </w:pPr>
            <w:r>
              <w:t>6028,8</w:t>
            </w:r>
          </w:p>
        </w:tc>
        <w:tc>
          <w:tcPr>
            <w:tcW w:w="1384" w:type="dxa"/>
          </w:tcPr>
          <w:p w14:paraId="516BD3EE" w14:textId="77777777" w:rsidR="00122CEB" w:rsidRDefault="00122CEB">
            <w:pPr>
              <w:pStyle w:val="ConsPlusNormal"/>
              <w:jc w:val="right"/>
            </w:pPr>
            <w:r>
              <w:t>6028,8</w:t>
            </w:r>
          </w:p>
        </w:tc>
        <w:tc>
          <w:tcPr>
            <w:tcW w:w="1384" w:type="dxa"/>
          </w:tcPr>
          <w:p w14:paraId="30AE356B" w14:textId="77777777" w:rsidR="00122CEB" w:rsidRDefault="00122CEB">
            <w:pPr>
              <w:pStyle w:val="ConsPlusNormal"/>
              <w:jc w:val="right"/>
            </w:pPr>
            <w:r>
              <w:t>6028,8</w:t>
            </w:r>
          </w:p>
        </w:tc>
      </w:tr>
      <w:tr w:rsidR="00122CEB" w14:paraId="13F91440" w14:textId="77777777">
        <w:tc>
          <w:tcPr>
            <w:tcW w:w="567" w:type="dxa"/>
          </w:tcPr>
          <w:p w14:paraId="1B213C93" w14:textId="77777777" w:rsidR="00122CEB" w:rsidRDefault="00122CEB">
            <w:pPr>
              <w:pStyle w:val="ConsPlusNormal"/>
              <w:jc w:val="center"/>
            </w:pPr>
            <w:r>
              <w:t>820</w:t>
            </w:r>
          </w:p>
        </w:tc>
        <w:tc>
          <w:tcPr>
            <w:tcW w:w="794" w:type="dxa"/>
          </w:tcPr>
          <w:p w14:paraId="651D877A" w14:textId="77777777" w:rsidR="00122CEB" w:rsidRDefault="00122CEB">
            <w:pPr>
              <w:pStyle w:val="ConsPlusNormal"/>
              <w:jc w:val="center"/>
            </w:pPr>
            <w:r>
              <w:t>09 09</w:t>
            </w:r>
          </w:p>
        </w:tc>
        <w:tc>
          <w:tcPr>
            <w:tcW w:w="1644" w:type="dxa"/>
          </w:tcPr>
          <w:p w14:paraId="38E33660" w14:textId="77777777" w:rsidR="00122CEB" w:rsidRDefault="00122CEB">
            <w:pPr>
              <w:pStyle w:val="ConsPlusNormal"/>
              <w:jc w:val="center"/>
            </w:pPr>
            <w:r>
              <w:t>01 3 02 00000</w:t>
            </w:r>
          </w:p>
        </w:tc>
        <w:tc>
          <w:tcPr>
            <w:tcW w:w="484" w:type="dxa"/>
          </w:tcPr>
          <w:p w14:paraId="7FA9DFA8" w14:textId="77777777" w:rsidR="00122CEB" w:rsidRDefault="00122CEB">
            <w:pPr>
              <w:pStyle w:val="ConsPlusNormal"/>
            </w:pPr>
          </w:p>
        </w:tc>
        <w:tc>
          <w:tcPr>
            <w:tcW w:w="3964" w:type="dxa"/>
          </w:tcPr>
          <w:p w14:paraId="32F6279E" w14:textId="77777777" w:rsidR="00122CEB" w:rsidRDefault="00122CEB">
            <w:pPr>
              <w:pStyle w:val="ConsPlusNormal"/>
            </w:pPr>
            <w:r>
              <w:t>Комплекс процессных мероприятий "Организация лекарственного обеспечения"</w:t>
            </w:r>
          </w:p>
        </w:tc>
        <w:tc>
          <w:tcPr>
            <w:tcW w:w="1384" w:type="dxa"/>
          </w:tcPr>
          <w:p w14:paraId="285AAE58" w14:textId="77777777" w:rsidR="00122CEB" w:rsidRDefault="00122CEB">
            <w:pPr>
              <w:pStyle w:val="ConsPlusNormal"/>
              <w:jc w:val="right"/>
            </w:pPr>
            <w:r>
              <w:t>6888912,7</w:t>
            </w:r>
          </w:p>
        </w:tc>
        <w:tc>
          <w:tcPr>
            <w:tcW w:w="1384" w:type="dxa"/>
          </w:tcPr>
          <w:p w14:paraId="39DF268F" w14:textId="77777777" w:rsidR="00122CEB" w:rsidRDefault="00122CEB">
            <w:pPr>
              <w:pStyle w:val="ConsPlusNormal"/>
              <w:jc w:val="right"/>
            </w:pPr>
            <w:r>
              <w:t>6708553,2</w:t>
            </w:r>
          </w:p>
        </w:tc>
        <w:tc>
          <w:tcPr>
            <w:tcW w:w="1384" w:type="dxa"/>
          </w:tcPr>
          <w:p w14:paraId="40D70574" w14:textId="77777777" w:rsidR="00122CEB" w:rsidRDefault="00122CEB">
            <w:pPr>
              <w:pStyle w:val="ConsPlusNormal"/>
              <w:jc w:val="right"/>
            </w:pPr>
            <w:r>
              <w:t>6708685,7</w:t>
            </w:r>
          </w:p>
        </w:tc>
      </w:tr>
      <w:tr w:rsidR="00122CEB" w14:paraId="07445BAD" w14:textId="77777777">
        <w:tc>
          <w:tcPr>
            <w:tcW w:w="567" w:type="dxa"/>
          </w:tcPr>
          <w:p w14:paraId="558A9E4F" w14:textId="77777777" w:rsidR="00122CEB" w:rsidRDefault="00122CEB">
            <w:pPr>
              <w:pStyle w:val="ConsPlusNormal"/>
              <w:jc w:val="center"/>
            </w:pPr>
            <w:r>
              <w:t>820</w:t>
            </w:r>
          </w:p>
        </w:tc>
        <w:tc>
          <w:tcPr>
            <w:tcW w:w="794" w:type="dxa"/>
          </w:tcPr>
          <w:p w14:paraId="41E82C58" w14:textId="77777777" w:rsidR="00122CEB" w:rsidRDefault="00122CEB">
            <w:pPr>
              <w:pStyle w:val="ConsPlusNormal"/>
              <w:jc w:val="center"/>
            </w:pPr>
            <w:r>
              <w:t>09 09</w:t>
            </w:r>
          </w:p>
        </w:tc>
        <w:tc>
          <w:tcPr>
            <w:tcW w:w="1644" w:type="dxa"/>
          </w:tcPr>
          <w:p w14:paraId="02F9F82D" w14:textId="77777777" w:rsidR="00122CEB" w:rsidRDefault="00122CEB">
            <w:pPr>
              <w:pStyle w:val="ConsPlusNormal"/>
              <w:jc w:val="center"/>
            </w:pPr>
            <w:r>
              <w:t>01 3 02 2A010</w:t>
            </w:r>
          </w:p>
        </w:tc>
        <w:tc>
          <w:tcPr>
            <w:tcW w:w="484" w:type="dxa"/>
          </w:tcPr>
          <w:p w14:paraId="4AB27F68" w14:textId="77777777" w:rsidR="00122CEB" w:rsidRDefault="00122CEB">
            <w:pPr>
              <w:pStyle w:val="ConsPlusNormal"/>
            </w:pPr>
          </w:p>
        </w:tc>
        <w:tc>
          <w:tcPr>
            <w:tcW w:w="3964" w:type="dxa"/>
          </w:tcPr>
          <w:p w14:paraId="3CCEA74E" w14:textId="77777777" w:rsidR="00122CEB" w:rsidRDefault="00122CEB">
            <w:pPr>
              <w:pStyle w:val="ConsPlusNormal"/>
            </w:pPr>
            <w:r>
              <w:t>Централизованные закупки лекарственных препаратов, расходных материалов и прочих услуг</w:t>
            </w:r>
          </w:p>
        </w:tc>
        <w:tc>
          <w:tcPr>
            <w:tcW w:w="1384" w:type="dxa"/>
          </w:tcPr>
          <w:p w14:paraId="5EF522BE" w14:textId="77777777" w:rsidR="00122CEB" w:rsidRDefault="00122CEB">
            <w:pPr>
              <w:pStyle w:val="ConsPlusNormal"/>
              <w:jc w:val="right"/>
            </w:pPr>
            <w:r>
              <w:t>5126348,5</w:t>
            </w:r>
          </w:p>
        </w:tc>
        <w:tc>
          <w:tcPr>
            <w:tcW w:w="1384" w:type="dxa"/>
          </w:tcPr>
          <w:p w14:paraId="7D42B0D5" w14:textId="77777777" w:rsidR="00122CEB" w:rsidRDefault="00122CEB">
            <w:pPr>
              <w:pStyle w:val="ConsPlusNormal"/>
              <w:jc w:val="right"/>
            </w:pPr>
            <w:r>
              <w:t>5144756,9</w:t>
            </w:r>
          </w:p>
        </w:tc>
        <w:tc>
          <w:tcPr>
            <w:tcW w:w="1384" w:type="dxa"/>
          </w:tcPr>
          <w:p w14:paraId="0286C51B" w14:textId="77777777" w:rsidR="00122CEB" w:rsidRDefault="00122CEB">
            <w:pPr>
              <w:pStyle w:val="ConsPlusNormal"/>
              <w:jc w:val="right"/>
            </w:pPr>
            <w:r>
              <w:t>5144889,4</w:t>
            </w:r>
          </w:p>
        </w:tc>
      </w:tr>
      <w:tr w:rsidR="00122CEB" w14:paraId="1BCECA40" w14:textId="77777777">
        <w:tc>
          <w:tcPr>
            <w:tcW w:w="567" w:type="dxa"/>
          </w:tcPr>
          <w:p w14:paraId="647DBE89" w14:textId="77777777" w:rsidR="00122CEB" w:rsidRDefault="00122CEB">
            <w:pPr>
              <w:pStyle w:val="ConsPlusNormal"/>
              <w:jc w:val="center"/>
            </w:pPr>
            <w:r>
              <w:t>820</w:t>
            </w:r>
          </w:p>
        </w:tc>
        <w:tc>
          <w:tcPr>
            <w:tcW w:w="794" w:type="dxa"/>
          </w:tcPr>
          <w:p w14:paraId="47037191" w14:textId="77777777" w:rsidR="00122CEB" w:rsidRDefault="00122CEB">
            <w:pPr>
              <w:pStyle w:val="ConsPlusNormal"/>
              <w:jc w:val="center"/>
            </w:pPr>
            <w:r>
              <w:t>09 09</w:t>
            </w:r>
          </w:p>
        </w:tc>
        <w:tc>
          <w:tcPr>
            <w:tcW w:w="1644" w:type="dxa"/>
          </w:tcPr>
          <w:p w14:paraId="6A289021" w14:textId="77777777" w:rsidR="00122CEB" w:rsidRDefault="00122CEB">
            <w:pPr>
              <w:pStyle w:val="ConsPlusNormal"/>
              <w:jc w:val="center"/>
            </w:pPr>
            <w:r>
              <w:t>01 3 02 2A010</w:t>
            </w:r>
          </w:p>
        </w:tc>
        <w:tc>
          <w:tcPr>
            <w:tcW w:w="484" w:type="dxa"/>
          </w:tcPr>
          <w:p w14:paraId="312E34A1" w14:textId="77777777" w:rsidR="00122CEB" w:rsidRDefault="00122CEB">
            <w:pPr>
              <w:pStyle w:val="ConsPlusNormal"/>
              <w:jc w:val="center"/>
            </w:pPr>
            <w:r>
              <w:t>200</w:t>
            </w:r>
          </w:p>
        </w:tc>
        <w:tc>
          <w:tcPr>
            <w:tcW w:w="3964" w:type="dxa"/>
          </w:tcPr>
          <w:p w14:paraId="54A5DAE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9CAD422" w14:textId="77777777" w:rsidR="00122CEB" w:rsidRDefault="00122CEB">
            <w:pPr>
              <w:pStyle w:val="ConsPlusNormal"/>
              <w:jc w:val="right"/>
            </w:pPr>
            <w:r>
              <w:t>1527090,2</w:t>
            </w:r>
          </w:p>
        </w:tc>
        <w:tc>
          <w:tcPr>
            <w:tcW w:w="1384" w:type="dxa"/>
          </w:tcPr>
          <w:p w14:paraId="753919DB" w14:textId="77777777" w:rsidR="00122CEB" w:rsidRDefault="00122CEB">
            <w:pPr>
              <w:pStyle w:val="ConsPlusNormal"/>
              <w:jc w:val="right"/>
            </w:pPr>
            <w:r>
              <w:t>1527090,2</w:t>
            </w:r>
          </w:p>
        </w:tc>
        <w:tc>
          <w:tcPr>
            <w:tcW w:w="1384" w:type="dxa"/>
          </w:tcPr>
          <w:p w14:paraId="2AA1C9FD" w14:textId="77777777" w:rsidR="00122CEB" w:rsidRDefault="00122CEB">
            <w:pPr>
              <w:pStyle w:val="ConsPlusNormal"/>
              <w:jc w:val="right"/>
            </w:pPr>
            <w:r>
              <w:t>1527222,7</w:t>
            </w:r>
          </w:p>
        </w:tc>
      </w:tr>
      <w:tr w:rsidR="00122CEB" w14:paraId="46B45402" w14:textId="77777777">
        <w:tc>
          <w:tcPr>
            <w:tcW w:w="567" w:type="dxa"/>
          </w:tcPr>
          <w:p w14:paraId="6731BCD5" w14:textId="77777777" w:rsidR="00122CEB" w:rsidRDefault="00122CEB">
            <w:pPr>
              <w:pStyle w:val="ConsPlusNormal"/>
              <w:jc w:val="center"/>
            </w:pPr>
            <w:r>
              <w:t>820</w:t>
            </w:r>
          </w:p>
        </w:tc>
        <w:tc>
          <w:tcPr>
            <w:tcW w:w="794" w:type="dxa"/>
          </w:tcPr>
          <w:p w14:paraId="7A26316F" w14:textId="77777777" w:rsidR="00122CEB" w:rsidRDefault="00122CEB">
            <w:pPr>
              <w:pStyle w:val="ConsPlusNormal"/>
              <w:jc w:val="center"/>
            </w:pPr>
            <w:r>
              <w:t>09 09</w:t>
            </w:r>
          </w:p>
        </w:tc>
        <w:tc>
          <w:tcPr>
            <w:tcW w:w="1644" w:type="dxa"/>
          </w:tcPr>
          <w:p w14:paraId="26436B68" w14:textId="77777777" w:rsidR="00122CEB" w:rsidRDefault="00122CEB">
            <w:pPr>
              <w:pStyle w:val="ConsPlusNormal"/>
              <w:jc w:val="center"/>
            </w:pPr>
            <w:r>
              <w:t>01 3 02 2A010</w:t>
            </w:r>
          </w:p>
        </w:tc>
        <w:tc>
          <w:tcPr>
            <w:tcW w:w="484" w:type="dxa"/>
          </w:tcPr>
          <w:p w14:paraId="037C46D5" w14:textId="77777777" w:rsidR="00122CEB" w:rsidRDefault="00122CEB">
            <w:pPr>
              <w:pStyle w:val="ConsPlusNormal"/>
              <w:jc w:val="center"/>
            </w:pPr>
            <w:r>
              <w:t>300</w:t>
            </w:r>
          </w:p>
        </w:tc>
        <w:tc>
          <w:tcPr>
            <w:tcW w:w="3964" w:type="dxa"/>
          </w:tcPr>
          <w:p w14:paraId="51B608E2" w14:textId="77777777" w:rsidR="00122CEB" w:rsidRDefault="00122CEB">
            <w:pPr>
              <w:pStyle w:val="ConsPlusNormal"/>
            </w:pPr>
            <w:r>
              <w:t>Социальное обеспечение и иные выплаты населению</w:t>
            </w:r>
          </w:p>
        </w:tc>
        <w:tc>
          <w:tcPr>
            <w:tcW w:w="1384" w:type="dxa"/>
          </w:tcPr>
          <w:p w14:paraId="4F7FA616" w14:textId="77777777" w:rsidR="00122CEB" w:rsidRDefault="00122CEB">
            <w:pPr>
              <w:pStyle w:val="ConsPlusNormal"/>
              <w:jc w:val="right"/>
            </w:pPr>
            <w:r>
              <w:t>3220498,1</w:t>
            </w:r>
          </w:p>
        </w:tc>
        <w:tc>
          <w:tcPr>
            <w:tcW w:w="1384" w:type="dxa"/>
          </w:tcPr>
          <w:p w14:paraId="6F13679E" w14:textId="77777777" w:rsidR="00122CEB" w:rsidRDefault="00122CEB">
            <w:pPr>
              <w:pStyle w:val="ConsPlusNormal"/>
              <w:jc w:val="right"/>
            </w:pPr>
            <w:r>
              <w:t>3238013,9</w:t>
            </w:r>
          </w:p>
        </w:tc>
        <w:tc>
          <w:tcPr>
            <w:tcW w:w="1384" w:type="dxa"/>
          </w:tcPr>
          <w:p w14:paraId="567AF921" w14:textId="77777777" w:rsidR="00122CEB" w:rsidRDefault="00122CEB">
            <w:pPr>
              <w:pStyle w:val="ConsPlusNormal"/>
              <w:jc w:val="right"/>
            </w:pPr>
            <w:r>
              <w:t>3238013,9</w:t>
            </w:r>
          </w:p>
        </w:tc>
      </w:tr>
      <w:tr w:rsidR="00122CEB" w14:paraId="20CEBFCA" w14:textId="77777777">
        <w:tc>
          <w:tcPr>
            <w:tcW w:w="567" w:type="dxa"/>
          </w:tcPr>
          <w:p w14:paraId="0F07B595" w14:textId="77777777" w:rsidR="00122CEB" w:rsidRDefault="00122CEB">
            <w:pPr>
              <w:pStyle w:val="ConsPlusNormal"/>
              <w:jc w:val="center"/>
            </w:pPr>
            <w:r>
              <w:t>820</w:t>
            </w:r>
          </w:p>
        </w:tc>
        <w:tc>
          <w:tcPr>
            <w:tcW w:w="794" w:type="dxa"/>
          </w:tcPr>
          <w:p w14:paraId="35CDDB56" w14:textId="77777777" w:rsidR="00122CEB" w:rsidRDefault="00122CEB">
            <w:pPr>
              <w:pStyle w:val="ConsPlusNormal"/>
              <w:jc w:val="center"/>
            </w:pPr>
            <w:r>
              <w:t>09 09</w:t>
            </w:r>
          </w:p>
        </w:tc>
        <w:tc>
          <w:tcPr>
            <w:tcW w:w="1644" w:type="dxa"/>
          </w:tcPr>
          <w:p w14:paraId="356453A6" w14:textId="77777777" w:rsidR="00122CEB" w:rsidRDefault="00122CEB">
            <w:pPr>
              <w:pStyle w:val="ConsPlusNormal"/>
              <w:jc w:val="center"/>
            </w:pPr>
            <w:r>
              <w:t>01 3 02 2A010</w:t>
            </w:r>
          </w:p>
        </w:tc>
        <w:tc>
          <w:tcPr>
            <w:tcW w:w="484" w:type="dxa"/>
          </w:tcPr>
          <w:p w14:paraId="64E9E63D" w14:textId="77777777" w:rsidR="00122CEB" w:rsidRDefault="00122CEB">
            <w:pPr>
              <w:pStyle w:val="ConsPlusNormal"/>
              <w:jc w:val="center"/>
            </w:pPr>
            <w:r>
              <w:t>600</w:t>
            </w:r>
          </w:p>
        </w:tc>
        <w:tc>
          <w:tcPr>
            <w:tcW w:w="3964" w:type="dxa"/>
          </w:tcPr>
          <w:p w14:paraId="7C329151"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3AFDC47E" w14:textId="77777777" w:rsidR="00122CEB" w:rsidRDefault="00122CEB">
            <w:pPr>
              <w:pStyle w:val="ConsPlusNormal"/>
              <w:jc w:val="right"/>
            </w:pPr>
            <w:r>
              <w:lastRenderedPageBreak/>
              <w:t>378760,2</w:t>
            </w:r>
          </w:p>
        </w:tc>
        <w:tc>
          <w:tcPr>
            <w:tcW w:w="1384" w:type="dxa"/>
          </w:tcPr>
          <w:p w14:paraId="3467D730" w14:textId="77777777" w:rsidR="00122CEB" w:rsidRDefault="00122CEB">
            <w:pPr>
              <w:pStyle w:val="ConsPlusNormal"/>
              <w:jc w:val="right"/>
            </w:pPr>
            <w:r>
              <w:t>379652,8</w:t>
            </w:r>
          </w:p>
        </w:tc>
        <w:tc>
          <w:tcPr>
            <w:tcW w:w="1384" w:type="dxa"/>
          </w:tcPr>
          <w:p w14:paraId="0EB715DF" w14:textId="77777777" w:rsidR="00122CEB" w:rsidRDefault="00122CEB">
            <w:pPr>
              <w:pStyle w:val="ConsPlusNormal"/>
              <w:jc w:val="right"/>
            </w:pPr>
            <w:r>
              <w:t>379652,8</w:t>
            </w:r>
          </w:p>
        </w:tc>
      </w:tr>
      <w:tr w:rsidR="00122CEB" w14:paraId="31523E9D" w14:textId="77777777">
        <w:tc>
          <w:tcPr>
            <w:tcW w:w="567" w:type="dxa"/>
          </w:tcPr>
          <w:p w14:paraId="36A06F91" w14:textId="77777777" w:rsidR="00122CEB" w:rsidRDefault="00122CEB">
            <w:pPr>
              <w:pStyle w:val="ConsPlusNormal"/>
              <w:jc w:val="center"/>
            </w:pPr>
            <w:r>
              <w:t>820</w:t>
            </w:r>
          </w:p>
        </w:tc>
        <w:tc>
          <w:tcPr>
            <w:tcW w:w="794" w:type="dxa"/>
          </w:tcPr>
          <w:p w14:paraId="43E4D695" w14:textId="77777777" w:rsidR="00122CEB" w:rsidRDefault="00122CEB">
            <w:pPr>
              <w:pStyle w:val="ConsPlusNormal"/>
              <w:jc w:val="center"/>
            </w:pPr>
            <w:r>
              <w:t>09 09</w:t>
            </w:r>
          </w:p>
        </w:tc>
        <w:tc>
          <w:tcPr>
            <w:tcW w:w="1644" w:type="dxa"/>
          </w:tcPr>
          <w:p w14:paraId="3D08E1DA" w14:textId="77777777" w:rsidR="00122CEB" w:rsidRDefault="00122CEB">
            <w:pPr>
              <w:pStyle w:val="ConsPlusNormal"/>
              <w:jc w:val="center"/>
            </w:pPr>
            <w:r>
              <w:t>01 3 02 2A020</w:t>
            </w:r>
          </w:p>
        </w:tc>
        <w:tc>
          <w:tcPr>
            <w:tcW w:w="484" w:type="dxa"/>
          </w:tcPr>
          <w:p w14:paraId="18CD4C3A" w14:textId="77777777" w:rsidR="00122CEB" w:rsidRDefault="00122CEB">
            <w:pPr>
              <w:pStyle w:val="ConsPlusNormal"/>
            </w:pPr>
          </w:p>
        </w:tc>
        <w:tc>
          <w:tcPr>
            <w:tcW w:w="3964" w:type="dxa"/>
          </w:tcPr>
          <w:p w14:paraId="16F2135B" w14:textId="77777777" w:rsidR="00122CEB" w:rsidRDefault="00122CEB">
            <w:pPr>
              <w:pStyle w:val="ConsPlusNormal"/>
            </w:pPr>
            <w:r>
              <w:t>Иммунопрофилактика населения Пермского края</w:t>
            </w:r>
          </w:p>
        </w:tc>
        <w:tc>
          <w:tcPr>
            <w:tcW w:w="1384" w:type="dxa"/>
          </w:tcPr>
          <w:p w14:paraId="5FDD4C12" w14:textId="77777777" w:rsidR="00122CEB" w:rsidRDefault="00122CEB">
            <w:pPr>
              <w:pStyle w:val="ConsPlusNormal"/>
              <w:jc w:val="right"/>
            </w:pPr>
            <w:r>
              <w:t>489912,5</w:t>
            </w:r>
          </w:p>
        </w:tc>
        <w:tc>
          <w:tcPr>
            <w:tcW w:w="1384" w:type="dxa"/>
          </w:tcPr>
          <w:p w14:paraId="47BC295A" w14:textId="77777777" w:rsidR="00122CEB" w:rsidRDefault="00122CEB">
            <w:pPr>
              <w:pStyle w:val="ConsPlusNormal"/>
              <w:jc w:val="right"/>
            </w:pPr>
            <w:r>
              <w:t>268599,4</w:t>
            </w:r>
          </w:p>
        </w:tc>
        <w:tc>
          <w:tcPr>
            <w:tcW w:w="1384" w:type="dxa"/>
          </w:tcPr>
          <w:p w14:paraId="188B413B" w14:textId="77777777" w:rsidR="00122CEB" w:rsidRDefault="00122CEB">
            <w:pPr>
              <w:pStyle w:val="ConsPlusNormal"/>
              <w:jc w:val="right"/>
            </w:pPr>
            <w:r>
              <w:t>268599,4</w:t>
            </w:r>
          </w:p>
        </w:tc>
      </w:tr>
      <w:tr w:rsidR="00122CEB" w14:paraId="02D82D80" w14:textId="77777777">
        <w:tc>
          <w:tcPr>
            <w:tcW w:w="567" w:type="dxa"/>
          </w:tcPr>
          <w:p w14:paraId="3B38E022" w14:textId="77777777" w:rsidR="00122CEB" w:rsidRDefault="00122CEB">
            <w:pPr>
              <w:pStyle w:val="ConsPlusNormal"/>
              <w:jc w:val="center"/>
            </w:pPr>
            <w:r>
              <w:t>820</w:t>
            </w:r>
          </w:p>
        </w:tc>
        <w:tc>
          <w:tcPr>
            <w:tcW w:w="794" w:type="dxa"/>
          </w:tcPr>
          <w:p w14:paraId="0FFB3CB0" w14:textId="77777777" w:rsidR="00122CEB" w:rsidRDefault="00122CEB">
            <w:pPr>
              <w:pStyle w:val="ConsPlusNormal"/>
              <w:jc w:val="center"/>
            </w:pPr>
            <w:r>
              <w:t>09 09</w:t>
            </w:r>
          </w:p>
        </w:tc>
        <w:tc>
          <w:tcPr>
            <w:tcW w:w="1644" w:type="dxa"/>
          </w:tcPr>
          <w:p w14:paraId="3453F897" w14:textId="77777777" w:rsidR="00122CEB" w:rsidRDefault="00122CEB">
            <w:pPr>
              <w:pStyle w:val="ConsPlusNormal"/>
              <w:jc w:val="center"/>
            </w:pPr>
            <w:r>
              <w:t>01 3 02 2A020</w:t>
            </w:r>
          </w:p>
        </w:tc>
        <w:tc>
          <w:tcPr>
            <w:tcW w:w="484" w:type="dxa"/>
          </w:tcPr>
          <w:p w14:paraId="14748BBB" w14:textId="77777777" w:rsidR="00122CEB" w:rsidRDefault="00122CEB">
            <w:pPr>
              <w:pStyle w:val="ConsPlusNormal"/>
              <w:jc w:val="center"/>
            </w:pPr>
            <w:r>
              <w:t>200</w:t>
            </w:r>
          </w:p>
        </w:tc>
        <w:tc>
          <w:tcPr>
            <w:tcW w:w="3964" w:type="dxa"/>
          </w:tcPr>
          <w:p w14:paraId="5621345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2E2ACCD" w14:textId="77777777" w:rsidR="00122CEB" w:rsidRDefault="00122CEB">
            <w:pPr>
              <w:pStyle w:val="ConsPlusNormal"/>
              <w:jc w:val="right"/>
            </w:pPr>
            <w:r>
              <w:t>489912,5</w:t>
            </w:r>
          </w:p>
        </w:tc>
        <w:tc>
          <w:tcPr>
            <w:tcW w:w="1384" w:type="dxa"/>
          </w:tcPr>
          <w:p w14:paraId="5D0C0638" w14:textId="77777777" w:rsidR="00122CEB" w:rsidRDefault="00122CEB">
            <w:pPr>
              <w:pStyle w:val="ConsPlusNormal"/>
              <w:jc w:val="right"/>
            </w:pPr>
            <w:r>
              <w:t>268599,4</w:t>
            </w:r>
          </w:p>
        </w:tc>
        <w:tc>
          <w:tcPr>
            <w:tcW w:w="1384" w:type="dxa"/>
          </w:tcPr>
          <w:p w14:paraId="315772B4" w14:textId="77777777" w:rsidR="00122CEB" w:rsidRDefault="00122CEB">
            <w:pPr>
              <w:pStyle w:val="ConsPlusNormal"/>
              <w:jc w:val="right"/>
            </w:pPr>
            <w:r>
              <w:t>268599,4</w:t>
            </w:r>
          </w:p>
        </w:tc>
      </w:tr>
      <w:tr w:rsidR="00122CEB" w14:paraId="566FD5F0" w14:textId="77777777">
        <w:tc>
          <w:tcPr>
            <w:tcW w:w="567" w:type="dxa"/>
          </w:tcPr>
          <w:p w14:paraId="3A562D44" w14:textId="77777777" w:rsidR="00122CEB" w:rsidRDefault="00122CEB">
            <w:pPr>
              <w:pStyle w:val="ConsPlusNormal"/>
              <w:jc w:val="center"/>
            </w:pPr>
            <w:r>
              <w:t>820</w:t>
            </w:r>
          </w:p>
        </w:tc>
        <w:tc>
          <w:tcPr>
            <w:tcW w:w="794" w:type="dxa"/>
          </w:tcPr>
          <w:p w14:paraId="1713522A" w14:textId="77777777" w:rsidR="00122CEB" w:rsidRDefault="00122CEB">
            <w:pPr>
              <w:pStyle w:val="ConsPlusNormal"/>
              <w:jc w:val="center"/>
            </w:pPr>
            <w:r>
              <w:t>09 09</w:t>
            </w:r>
          </w:p>
        </w:tc>
        <w:tc>
          <w:tcPr>
            <w:tcW w:w="1644" w:type="dxa"/>
          </w:tcPr>
          <w:p w14:paraId="5B43D22C" w14:textId="77777777" w:rsidR="00122CEB" w:rsidRDefault="00122CEB">
            <w:pPr>
              <w:pStyle w:val="ConsPlusNormal"/>
              <w:jc w:val="center"/>
            </w:pPr>
            <w:r>
              <w:t>01 3 02 51610</w:t>
            </w:r>
          </w:p>
        </w:tc>
        <w:tc>
          <w:tcPr>
            <w:tcW w:w="484" w:type="dxa"/>
          </w:tcPr>
          <w:p w14:paraId="53E2D5AC" w14:textId="77777777" w:rsidR="00122CEB" w:rsidRDefault="00122CEB">
            <w:pPr>
              <w:pStyle w:val="ConsPlusNormal"/>
            </w:pPr>
          </w:p>
        </w:tc>
        <w:tc>
          <w:tcPr>
            <w:tcW w:w="3964" w:type="dxa"/>
          </w:tcPr>
          <w:p w14:paraId="402C12B5" w14:textId="77777777" w:rsidR="00122CEB" w:rsidRDefault="00122CEB">
            <w:pPr>
              <w:pStyle w:val="ConsPlusNormal"/>
            </w:pPr>
            <w:r>
              <w:t>Реализация отдельных полномочий в области лекарственного обеспечения</w:t>
            </w:r>
          </w:p>
        </w:tc>
        <w:tc>
          <w:tcPr>
            <w:tcW w:w="1384" w:type="dxa"/>
          </w:tcPr>
          <w:p w14:paraId="75D680D1" w14:textId="77777777" w:rsidR="00122CEB" w:rsidRDefault="00122CEB">
            <w:pPr>
              <w:pStyle w:val="ConsPlusNormal"/>
              <w:jc w:val="right"/>
            </w:pPr>
            <w:r>
              <w:t>254388,9</w:t>
            </w:r>
          </w:p>
        </w:tc>
        <w:tc>
          <w:tcPr>
            <w:tcW w:w="1384" w:type="dxa"/>
          </w:tcPr>
          <w:p w14:paraId="4118D4AD" w14:textId="77777777" w:rsidR="00122CEB" w:rsidRDefault="00122CEB">
            <w:pPr>
              <w:pStyle w:val="ConsPlusNormal"/>
              <w:jc w:val="right"/>
            </w:pPr>
            <w:r>
              <w:t>254388,9</w:t>
            </w:r>
          </w:p>
        </w:tc>
        <w:tc>
          <w:tcPr>
            <w:tcW w:w="1384" w:type="dxa"/>
          </w:tcPr>
          <w:p w14:paraId="70A3C956" w14:textId="77777777" w:rsidR="00122CEB" w:rsidRDefault="00122CEB">
            <w:pPr>
              <w:pStyle w:val="ConsPlusNormal"/>
              <w:jc w:val="right"/>
            </w:pPr>
            <w:r>
              <w:t>254388,9</w:t>
            </w:r>
          </w:p>
        </w:tc>
      </w:tr>
      <w:tr w:rsidR="00122CEB" w14:paraId="701A3AE9" w14:textId="77777777">
        <w:tc>
          <w:tcPr>
            <w:tcW w:w="567" w:type="dxa"/>
          </w:tcPr>
          <w:p w14:paraId="1B6F2F08" w14:textId="77777777" w:rsidR="00122CEB" w:rsidRDefault="00122CEB">
            <w:pPr>
              <w:pStyle w:val="ConsPlusNormal"/>
              <w:jc w:val="center"/>
            </w:pPr>
            <w:r>
              <w:t>820</w:t>
            </w:r>
          </w:p>
        </w:tc>
        <w:tc>
          <w:tcPr>
            <w:tcW w:w="794" w:type="dxa"/>
          </w:tcPr>
          <w:p w14:paraId="136C0D64" w14:textId="77777777" w:rsidR="00122CEB" w:rsidRDefault="00122CEB">
            <w:pPr>
              <w:pStyle w:val="ConsPlusNormal"/>
              <w:jc w:val="center"/>
            </w:pPr>
            <w:r>
              <w:t>09 09</w:t>
            </w:r>
          </w:p>
        </w:tc>
        <w:tc>
          <w:tcPr>
            <w:tcW w:w="1644" w:type="dxa"/>
          </w:tcPr>
          <w:p w14:paraId="334A73BF" w14:textId="77777777" w:rsidR="00122CEB" w:rsidRDefault="00122CEB">
            <w:pPr>
              <w:pStyle w:val="ConsPlusNormal"/>
              <w:jc w:val="center"/>
            </w:pPr>
            <w:r>
              <w:t>01 3 02 51610</w:t>
            </w:r>
          </w:p>
        </w:tc>
        <w:tc>
          <w:tcPr>
            <w:tcW w:w="484" w:type="dxa"/>
          </w:tcPr>
          <w:p w14:paraId="4A4725A0" w14:textId="77777777" w:rsidR="00122CEB" w:rsidRDefault="00122CEB">
            <w:pPr>
              <w:pStyle w:val="ConsPlusNormal"/>
              <w:jc w:val="center"/>
            </w:pPr>
            <w:r>
              <w:t>200</w:t>
            </w:r>
          </w:p>
        </w:tc>
        <w:tc>
          <w:tcPr>
            <w:tcW w:w="3964" w:type="dxa"/>
          </w:tcPr>
          <w:p w14:paraId="267B50A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3D1F53A" w14:textId="77777777" w:rsidR="00122CEB" w:rsidRDefault="00122CEB">
            <w:pPr>
              <w:pStyle w:val="ConsPlusNormal"/>
              <w:jc w:val="right"/>
            </w:pPr>
            <w:r>
              <w:t>97236,9</w:t>
            </w:r>
          </w:p>
        </w:tc>
        <w:tc>
          <w:tcPr>
            <w:tcW w:w="1384" w:type="dxa"/>
          </w:tcPr>
          <w:p w14:paraId="08B994C1" w14:textId="77777777" w:rsidR="00122CEB" w:rsidRDefault="00122CEB">
            <w:pPr>
              <w:pStyle w:val="ConsPlusNormal"/>
              <w:jc w:val="right"/>
            </w:pPr>
            <w:r>
              <w:t>62833,4</w:t>
            </w:r>
          </w:p>
        </w:tc>
        <w:tc>
          <w:tcPr>
            <w:tcW w:w="1384" w:type="dxa"/>
          </w:tcPr>
          <w:p w14:paraId="528C6C0E" w14:textId="77777777" w:rsidR="00122CEB" w:rsidRDefault="00122CEB">
            <w:pPr>
              <w:pStyle w:val="ConsPlusNormal"/>
              <w:jc w:val="right"/>
            </w:pPr>
            <w:r>
              <w:t>62833,4</w:t>
            </w:r>
          </w:p>
        </w:tc>
      </w:tr>
      <w:tr w:rsidR="00122CEB" w14:paraId="71321C4F" w14:textId="77777777">
        <w:tc>
          <w:tcPr>
            <w:tcW w:w="567" w:type="dxa"/>
          </w:tcPr>
          <w:p w14:paraId="3952F714" w14:textId="77777777" w:rsidR="00122CEB" w:rsidRDefault="00122CEB">
            <w:pPr>
              <w:pStyle w:val="ConsPlusNormal"/>
              <w:jc w:val="center"/>
            </w:pPr>
            <w:r>
              <w:t>820</w:t>
            </w:r>
          </w:p>
        </w:tc>
        <w:tc>
          <w:tcPr>
            <w:tcW w:w="794" w:type="dxa"/>
          </w:tcPr>
          <w:p w14:paraId="3EDD8C9D" w14:textId="77777777" w:rsidR="00122CEB" w:rsidRDefault="00122CEB">
            <w:pPr>
              <w:pStyle w:val="ConsPlusNormal"/>
              <w:jc w:val="center"/>
            </w:pPr>
            <w:r>
              <w:t>09 09</w:t>
            </w:r>
          </w:p>
        </w:tc>
        <w:tc>
          <w:tcPr>
            <w:tcW w:w="1644" w:type="dxa"/>
          </w:tcPr>
          <w:p w14:paraId="54682E69" w14:textId="77777777" w:rsidR="00122CEB" w:rsidRDefault="00122CEB">
            <w:pPr>
              <w:pStyle w:val="ConsPlusNormal"/>
              <w:jc w:val="center"/>
            </w:pPr>
            <w:r>
              <w:t>01 3 02 51610</w:t>
            </w:r>
          </w:p>
        </w:tc>
        <w:tc>
          <w:tcPr>
            <w:tcW w:w="484" w:type="dxa"/>
          </w:tcPr>
          <w:p w14:paraId="3BC96802" w14:textId="77777777" w:rsidR="00122CEB" w:rsidRDefault="00122CEB">
            <w:pPr>
              <w:pStyle w:val="ConsPlusNormal"/>
              <w:jc w:val="center"/>
            </w:pPr>
            <w:r>
              <w:t>300</w:t>
            </w:r>
          </w:p>
        </w:tc>
        <w:tc>
          <w:tcPr>
            <w:tcW w:w="3964" w:type="dxa"/>
          </w:tcPr>
          <w:p w14:paraId="38A7E3DA" w14:textId="77777777" w:rsidR="00122CEB" w:rsidRDefault="00122CEB">
            <w:pPr>
              <w:pStyle w:val="ConsPlusNormal"/>
            </w:pPr>
            <w:r>
              <w:t>Социальное обеспечение и иные выплаты населению</w:t>
            </w:r>
          </w:p>
        </w:tc>
        <w:tc>
          <w:tcPr>
            <w:tcW w:w="1384" w:type="dxa"/>
          </w:tcPr>
          <w:p w14:paraId="1BDCF4D8" w14:textId="77777777" w:rsidR="00122CEB" w:rsidRDefault="00122CEB">
            <w:pPr>
              <w:pStyle w:val="ConsPlusNormal"/>
              <w:jc w:val="right"/>
            </w:pPr>
            <w:r>
              <w:t>157152,0</w:t>
            </w:r>
          </w:p>
        </w:tc>
        <w:tc>
          <w:tcPr>
            <w:tcW w:w="1384" w:type="dxa"/>
          </w:tcPr>
          <w:p w14:paraId="06A9C35C" w14:textId="77777777" w:rsidR="00122CEB" w:rsidRDefault="00122CEB">
            <w:pPr>
              <w:pStyle w:val="ConsPlusNormal"/>
              <w:jc w:val="right"/>
            </w:pPr>
            <w:r>
              <w:t>191555,5</w:t>
            </w:r>
          </w:p>
        </w:tc>
        <w:tc>
          <w:tcPr>
            <w:tcW w:w="1384" w:type="dxa"/>
          </w:tcPr>
          <w:p w14:paraId="39B85F70" w14:textId="77777777" w:rsidR="00122CEB" w:rsidRDefault="00122CEB">
            <w:pPr>
              <w:pStyle w:val="ConsPlusNormal"/>
              <w:jc w:val="right"/>
            </w:pPr>
            <w:r>
              <w:t>191555,5</w:t>
            </w:r>
          </w:p>
        </w:tc>
      </w:tr>
      <w:tr w:rsidR="00122CEB" w14:paraId="09AD87CE" w14:textId="77777777">
        <w:tc>
          <w:tcPr>
            <w:tcW w:w="567" w:type="dxa"/>
          </w:tcPr>
          <w:p w14:paraId="2A74EDA0" w14:textId="77777777" w:rsidR="00122CEB" w:rsidRDefault="00122CEB">
            <w:pPr>
              <w:pStyle w:val="ConsPlusNormal"/>
              <w:jc w:val="center"/>
            </w:pPr>
            <w:r>
              <w:t>820</w:t>
            </w:r>
          </w:p>
        </w:tc>
        <w:tc>
          <w:tcPr>
            <w:tcW w:w="794" w:type="dxa"/>
          </w:tcPr>
          <w:p w14:paraId="62CCCE64" w14:textId="77777777" w:rsidR="00122CEB" w:rsidRDefault="00122CEB">
            <w:pPr>
              <w:pStyle w:val="ConsPlusNormal"/>
              <w:jc w:val="center"/>
            </w:pPr>
            <w:r>
              <w:t>09 09</w:t>
            </w:r>
          </w:p>
        </w:tc>
        <w:tc>
          <w:tcPr>
            <w:tcW w:w="1644" w:type="dxa"/>
          </w:tcPr>
          <w:p w14:paraId="6616C62A" w14:textId="77777777" w:rsidR="00122CEB" w:rsidRDefault="00122CEB">
            <w:pPr>
              <w:pStyle w:val="ConsPlusNormal"/>
              <w:jc w:val="center"/>
            </w:pPr>
            <w:r>
              <w:t>01 3 02 52160</w:t>
            </w:r>
          </w:p>
        </w:tc>
        <w:tc>
          <w:tcPr>
            <w:tcW w:w="484" w:type="dxa"/>
          </w:tcPr>
          <w:p w14:paraId="12BD326C" w14:textId="77777777" w:rsidR="00122CEB" w:rsidRDefault="00122CEB">
            <w:pPr>
              <w:pStyle w:val="ConsPlusNormal"/>
            </w:pPr>
          </w:p>
        </w:tc>
        <w:tc>
          <w:tcPr>
            <w:tcW w:w="3964" w:type="dxa"/>
          </w:tcPr>
          <w:p w14:paraId="7F4401B1" w14:textId="77777777" w:rsidR="00122CEB" w:rsidRDefault="00122CEB">
            <w:pPr>
              <w:pStyle w:val="ConsPlusNormal"/>
            </w:pPr>
            <w:r>
              <w:t xml:space="preserve">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трансплантации органов и (или) тканей</w:t>
            </w:r>
          </w:p>
        </w:tc>
        <w:tc>
          <w:tcPr>
            <w:tcW w:w="1384" w:type="dxa"/>
          </w:tcPr>
          <w:p w14:paraId="6F01E6CC" w14:textId="77777777" w:rsidR="00122CEB" w:rsidRDefault="00122CEB">
            <w:pPr>
              <w:pStyle w:val="ConsPlusNormal"/>
              <w:jc w:val="right"/>
            </w:pPr>
            <w:r>
              <w:t>5940,2</w:t>
            </w:r>
          </w:p>
        </w:tc>
        <w:tc>
          <w:tcPr>
            <w:tcW w:w="1384" w:type="dxa"/>
          </w:tcPr>
          <w:p w14:paraId="370017EC" w14:textId="77777777" w:rsidR="00122CEB" w:rsidRDefault="00122CEB">
            <w:pPr>
              <w:pStyle w:val="ConsPlusNormal"/>
              <w:jc w:val="right"/>
            </w:pPr>
            <w:r>
              <w:t>0,0</w:t>
            </w:r>
          </w:p>
        </w:tc>
        <w:tc>
          <w:tcPr>
            <w:tcW w:w="1384" w:type="dxa"/>
          </w:tcPr>
          <w:p w14:paraId="19A27D4C" w14:textId="77777777" w:rsidR="00122CEB" w:rsidRDefault="00122CEB">
            <w:pPr>
              <w:pStyle w:val="ConsPlusNormal"/>
              <w:jc w:val="right"/>
            </w:pPr>
            <w:r>
              <w:t>0,0</w:t>
            </w:r>
          </w:p>
        </w:tc>
      </w:tr>
      <w:tr w:rsidR="00122CEB" w14:paraId="0E78C3EC" w14:textId="77777777">
        <w:tc>
          <w:tcPr>
            <w:tcW w:w="567" w:type="dxa"/>
          </w:tcPr>
          <w:p w14:paraId="613FB057" w14:textId="77777777" w:rsidR="00122CEB" w:rsidRDefault="00122CEB">
            <w:pPr>
              <w:pStyle w:val="ConsPlusNormal"/>
              <w:jc w:val="center"/>
            </w:pPr>
            <w:r>
              <w:lastRenderedPageBreak/>
              <w:t>820</w:t>
            </w:r>
          </w:p>
        </w:tc>
        <w:tc>
          <w:tcPr>
            <w:tcW w:w="794" w:type="dxa"/>
          </w:tcPr>
          <w:p w14:paraId="635CF6E2" w14:textId="77777777" w:rsidR="00122CEB" w:rsidRDefault="00122CEB">
            <w:pPr>
              <w:pStyle w:val="ConsPlusNormal"/>
              <w:jc w:val="center"/>
            </w:pPr>
            <w:r>
              <w:t>09 09</w:t>
            </w:r>
          </w:p>
        </w:tc>
        <w:tc>
          <w:tcPr>
            <w:tcW w:w="1644" w:type="dxa"/>
          </w:tcPr>
          <w:p w14:paraId="007830EB" w14:textId="77777777" w:rsidR="00122CEB" w:rsidRDefault="00122CEB">
            <w:pPr>
              <w:pStyle w:val="ConsPlusNormal"/>
              <w:jc w:val="center"/>
            </w:pPr>
            <w:r>
              <w:t>01 3 02 52160</w:t>
            </w:r>
          </w:p>
        </w:tc>
        <w:tc>
          <w:tcPr>
            <w:tcW w:w="484" w:type="dxa"/>
          </w:tcPr>
          <w:p w14:paraId="1DF961AB" w14:textId="77777777" w:rsidR="00122CEB" w:rsidRDefault="00122CEB">
            <w:pPr>
              <w:pStyle w:val="ConsPlusNormal"/>
              <w:jc w:val="center"/>
            </w:pPr>
            <w:r>
              <w:t>200</w:t>
            </w:r>
          </w:p>
        </w:tc>
        <w:tc>
          <w:tcPr>
            <w:tcW w:w="3964" w:type="dxa"/>
          </w:tcPr>
          <w:p w14:paraId="03249CB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E9DC5CE" w14:textId="77777777" w:rsidR="00122CEB" w:rsidRDefault="00122CEB">
            <w:pPr>
              <w:pStyle w:val="ConsPlusNormal"/>
              <w:jc w:val="right"/>
            </w:pPr>
            <w:r>
              <w:t>5940,2</w:t>
            </w:r>
          </w:p>
        </w:tc>
        <w:tc>
          <w:tcPr>
            <w:tcW w:w="1384" w:type="dxa"/>
          </w:tcPr>
          <w:p w14:paraId="75BA4870" w14:textId="77777777" w:rsidR="00122CEB" w:rsidRDefault="00122CEB">
            <w:pPr>
              <w:pStyle w:val="ConsPlusNormal"/>
              <w:jc w:val="right"/>
            </w:pPr>
            <w:r>
              <w:t>0,0</w:t>
            </w:r>
          </w:p>
        </w:tc>
        <w:tc>
          <w:tcPr>
            <w:tcW w:w="1384" w:type="dxa"/>
          </w:tcPr>
          <w:p w14:paraId="0679ECA9" w14:textId="77777777" w:rsidR="00122CEB" w:rsidRDefault="00122CEB">
            <w:pPr>
              <w:pStyle w:val="ConsPlusNormal"/>
              <w:jc w:val="right"/>
            </w:pPr>
            <w:r>
              <w:t>0,0</w:t>
            </w:r>
          </w:p>
        </w:tc>
      </w:tr>
      <w:tr w:rsidR="00122CEB" w14:paraId="04EA7C1D" w14:textId="77777777">
        <w:tc>
          <w:tcPr>
            <w:tcW w:w="567" w:type="dxa"/>
          </w:tcPr>
          <w:p w14:paraId="4A00F4DF" w14:textId="77777777" w:rsidR="00122CEB" w:rsidRDefault="00122CEB">
            <w:pPr>
              <w:pStyle w:val="ConsPlusNormal"/>
              <w:jc w:val="center"/>
            </w:pPr>
            <w:r>
              <w:t>820</w:t>
            </w:r>
          </w:p>
        </w:tc>
        <w:tc>
          <w:tcPr>
            <w:tcW w:w="794" w:type="dxa"/>
          </w:tcPr>
          <w:p w14:paraId="21BEFB6F" w14:textId="77777777" w:rsidR="00122CEB" w:rsidRDefault="00122CEB">
            <w:pPr>
              <w:pStyle w:val="ConsPlusNormal"/>
              <w:jc w:val="center"/>
            </w:pPr>
            <w:r>
              <w:t>09 09</w:t>
            </w:r>
          </w:p>
        </w:tc>
        <w:tc>
          <w:tcPr>
            <w:tcW w:w="1644" w:type="dxa"/>
          </w:tcPr>
          <w:p w14:paraId="36C0A4CC" w14:textId="77777777" w:rsidR="00122CEB" w:rsidRDefault="00122CEB">
            <w:pPr>
              <w:pStyle w:val="ConsPlusNormal"/>
              <w:jc w:val="center"/>
            </w:pPr>
            <w:r>
              <w:t>01 3 02 54600</w:t>
            </w:r>
          </w:p>
        </w:tc>
        <w:tc>
          <w:tcPr>
            <w:tcW w:w="484" w:type="dxa"/>
          </w:tcPr>
          <w:p w14:paraId="177EE6ED" w14:textId="77777777" w:rsidR="00122CEB" w:rsidRDefault="00122CEB">
            <w:pPr>
              <w:pStyle w:val="ConsPlusNormal"/>
            </w:pPr>
          </w:p>
        </w:tc>
        <w:tc>
          <w:tcPr>
            <w:tcW w:w="3964" w:type="dxa"/>
          </w:tcPr>
          <w:p w14:paraId="7A6DCA24" w14:textId="77777777" w:rsidR="00122CEB" w:rsidRDefault="00122CEB">
            <w:pPr>
              <w:pStyle w:val="ConsPlusNormal"/>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84" w:type="dxa"/>
          </w:tcPr>
          <w:p w14:paraId="60F0C22F" w14:textId="77777777" w:rsidR="00122CEB" w:rsidRDefault="00122CEB">
            <w:pPr>
              <w:pStyle w:val="ConsPlusNormal"/>
              <w:jc w:val="right"/>
            </w:pPr>
            <w:r>
              <w:t>907572,9</w:t>
            </w:r>
          </w:p>
        </w:tc>
        <w:tc>
          <w:tcPr>
            <w:tcW w:w="1384" w:type="dxa"/>
          </w:tcPr>
          <w:p w14:paraId="0F566FB3" w14:textId="77777777" w:rsidR="00122CEB" w:rsidRDefault="00122CEB">
            <w:pPr>
              <w:pStyle w:val="ConsPlusNormal"/>
              <w:jc w:val="right"/>
            </w:pPr>
            <w:r>
              <w:t>936951,0</w:t>
            </w:r>
          </w:p>
        </w:tc>
        <w:tc>
          <w:tcPr>
            <w:tcW w:w="1384" w:type="dxa"/>
          </w:tcPr>
          <w:p w14:paraId="0207EBB7" w14:textId="77777777" w:rsidR="00122CEB" w:rsidRDefault="00122CEB">
            <w:pPr>
              <w:pStyle w:val="ConsPlusNormal"/>
              <w:jc w:val="right"/>
            </w:pPr>
            <w:r>
              <w:t>936951,0</w:t>
            </w:r>
          </w:p>
        </w:tc>
      </w:tr>
      <w:tr w:rsidR="00122CEB" w14:paraId="73179012" w14:textId="77777777">
        <w:tc>
          <w:tcPr>
            <w:tcW w:w="567" w:type="dxa"/>
          </w:tcPr>
          <w:p w14:paraId="32A81398" w14:textId="77777777" w:rsidR="00122CEB" w:rsidRDefault="00122CEB">
            <w:pPr>
              <w:pStyle w:val="ConsPlusNormal"/>
              <w:jc w:val="center"/>
            </w:pPr>
            <w:r>
              <w:t>820</w:t>
            </w:r>
          </w:p>
        </w:tc>
        <w:tc>
          <w:tcPr>
            <w:tcW w:w="794" w:type="dxa"/>
          </w:tcPr>
          <w:p w14:paraId="75047B62" w14:textId="77777777" w:rsidR="00122CEB" w:rsidRDefault="00122CEB">
            <w:pPr>
              <w:pStyle w:val="ConsPlusNormal"/>
              <w:jc w:val="center"/>
            </w:pPr>
            <w:r>
              <w:t>09 09</w:t>
            </w:r>
          </w:p>
        </w:tc>
        <w:tc>
          <w:tcPr>
            <w:tcW w:w="1644" w:type="dxa"/>
          </w:tcPr>
          <w:p w14:paraId="47FE5301" w14:textId="77777777" w:rsidR="00122CEB" w:rsidRDefault="00122CEB">
            <w:pPr>
              <w:pStyle w:val="ConsPlusNormal"/>
              <w:jc w:val="center"/>
            </w:pPr>
            <w:r>
              <w:t>01 3 02 54600</w:t>
            </w:r>
          </w:p>
        </w:tc>
        <w:tc>
          <w:tcPr>
            <w:tcW w:w="484" w:type="dxa"/>
          </w:tcPr>
          <w:p w14:paraId="02C31AEB" w14:textId="77777777" w:rsidR="00122CEB" w:rsidRDefault="00122CEB">
            <w:pPr>
              <w:pStyle w:val="ConsPlusNormal"/>
              <w:jc w:val="center"/>
            </w:pPr>
            <w:r>
              <w:t>200</w:t>
            </w:r>
          </w:p>
        </w:tc>
        <w:tc>
          <w:tcPr>
            <w:tcW w:w="3964" w:type="dxa"/>
          </w:tcPr>
          <w:p w14:paraId="11EC5CC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3AFE2A3" w14:textId="77777777" w:rsidR="00122CEB" w:rsidRDefault="00122CEB">
            <w:pPr>
              <w:pStyle w:val="ConsPlusNormal"/>
              <w:jc w:val="right"/>
            </w:pPr>
            <w:r>
              <w:t>97236,9</w:t>
            </w:r>
          </w:p>
        </w:tc>
        <w:tc>
          <w:tcPr>
            <w:tcW w:w="1384" w:type="dxa"/>
          </w:tcPr>
          <w:p w14:paraId="7D96555D" w14:textId="77777777" w:rsidR="00122CEB" w:rsidRDefault="00122CEB">
            <w:pPr>
              <w:pStyle w:val="ConsPlusNormal"/>
              <w:jc w:val="right"/>
            </w:pPr>
            <w:r>
              <w:t>120366,6</w:t>
            </w:r>
          </w:p>
        </w:tc>
        <w:tc>
          <w:tcPr>
            <w:tcW w:w="1384" w:type="dxa"/>
          </w:tcPr>
          <w:p w14:paraId="0B55BBF0" w14:textId="77777777" w:rsidR="00122CEB" w:rsidRDefault="00122CEB">
            <w:pPr>
              <w:pStyle w:val="ConsPlusNormal"/>
              <w:jc w:val="right"/>
            </w:pPr>
            <w:r>
              <w:t>120366,6</w:t>
            </w:r>
          </w:p>
        </w:tc>
      </w:tr>
      <w:tr w:rsidR="00122CEB" w14:paraId="5755C6DC" w14:textId="77777777">
        <w:tc>
          <w:tcPr>
            <w:tcW w:w="567" w:type="dxa"/>
          </w:tcPr>
          <w:p w14:paraId="69FEF0FB" w14:textId="77777777" w:rsidR="00122CEB" w:rsidRDefault="00122CEB">
            <w:pPr>
              <w:pStyle w:val="ConsPlusNormal"/>
              <w:jc w:val="center"/>
            </w:pPr>
            <w:r>
              <w:t>820</w:t>
            </w:r>
          </w:p>
        </w:tc>
        <w:tc>
          <w:tcPr>
            <w:tcW w:w="794" w:type="dxa"/>
          </w:tcPr>
          <w:p w14:paraId="746FC37E" w14:textId="77777777" w:rsidR="00122CEB" w:rsidRDefault="00122CEB">
            <w:pPr>
              <w:pStyle w:val="ConsPlusNormal"/>
              <w:jc w:val="center"/>
            </w:pPr>
            <w:r>
              <w:t>09 09</w:t>
            </w:r>
          </w:p>
        </w:tc>
        <w:tc>
          <w:tcPr>
            <w:tcW w:w="1644" w:type="dxa"/>
          </w:tcPr>
          <w:p w14:paraId="7EABB1B4" w14:textId="77777777" w:rsidR="00122CEB" w:rsidRDefault="00122CEB">
            <w:pPr>
              <w:pStyle w:val="ConsPlusNormal"/>
              <w:jc w:val="center"/>
            </w:pPr>
            <w:r>
              <w:t>01 3 02 54600</w:t>
            </w:r>
          </w:p>
        </w:tc>
        <w:tc>
          <w:tcPr>
            <w:tcW w:w="484" w:type="dxa"/>
          </w:tcPr>
          <w:p w14:paraId="1BCD4D30" w14:textId="77777777" w:rsidR="00122CEB" w:rsidRDefault="00122CEB">
            <w:pPr>
              <w:pStyle w:val="ConsPlusNormal"/>
              <w:jc w:val="center"/>
            </w:pPr>
            <w:r>
              <w:t>300</w:t>
            </w:r>
          </w:p>
        </w:tc>
        <w:tc>
          <w:tcPr>
            <w:tcW w:w="3964" w:type="dxa"/>
          </w:tcPr>
          <w:p w14:paraId="2E16FB96" w14:textId="77777777" w:rsidR="00122CEB" w:rsidRDefault="00122CEB">
            <w:pPr>
              <w:pStyle w:val="ConsPlusNormal"/>
            </w:pPr>
            <w:r>
              <w:t>Социальное обеспечение и иные выплаты населению</w:t>
            </w:r>
          </w:p>
        </w:tc>
        <w:tc>
          <w:tcPr>
            <w:tcW w:w="1384" w:type="dxa"/>
          </w:tcPr>
          <w:p w14:paraId="42BE7877" w14:textId="77777777" w:rsidR="00122CEB" w:rsidRDefault="00122CEB">
            <w:pPr>
              <w:pStyle w:val="ConsPlusNormal"/>
              <w:jc w:val="right"/>
            </w:pPr>
            <w:r>
              <w:t>810336,0</w:t>
            </w:r>
          </w:p>
        </w:tc>
        <w:tc>
          <w:tcPr>
            <w:tcW w:w="1384" w:type="dxa"/>
          </w:tcPr>
          <w:p w14:paraId="2020584E" w14:textId="77777777" w:rsidR="00122CEB" w:rsidRDefault="00122CEB">
            <w:pPr>
              <w:pStyle w:val="ConsPlusNormal"/>
              <w:jc w:val="right"/>
            </w:pPr>
            <w:r>
              <w:t>816584,4</w:t>
            </w:r>
          </w:p>
        </w:tc>
        <w:tc>
          <w:tcPr>
            <w:tcW w:w="1384" w:type="dxa"/>
          </w:tcPr>
          <w:p w14:paraId="13E87178" w14:textId="77777777" w:rsidR="00122CEB" w:rsidRDefault="00122CEB">
            <w:pPr>
              <w:pStyle w:val="ConsPlusNormal"/>
              <w:jc w:val="right"/>
            </w:pPr>
            <w:r>
              <w:t>816584,4</w:t>
            </w:r>
          </w:p>
        </w:tc>
      </w:tr>
      <w:tr w:rsidR="00122CEB" w14:paraId="0A8EDDED" w14:textId="77777777">
        <w:tc>
          <w:tcPr>
            <w:tcW w:w="567" w:type="dxa"/>
          </w:tcPr>
          <w:p w14:paraId="10BABD97" w14:textId="77777777" w:rsidR="00122CEB" w:rsidRDefault="00122CEB">
            <w:pPr>
              <w:pStyle w:val="ConsPlusNormal"/>
              <w:jc w:val="center"/>
            </w:pPr>
            <w:r>
              <w:t>820</w:t>
            </w:r>
          </w:p>
        </w:tc>
        <w:tc>
          <w:tcPr>
            <w:tcW w:w="794" w:type="dxa"/>
          </w:tcPr>
          <w:p w14:paraId="67081143" w14:textId="77777777" w:rsidR="00122CEB" w:rsidRDefault="00122CEB">
            <w:pPr>
              <w:pStyle w:val="ConsPlusNormal"/>
              <w:jc w:val="center"/>
            </w:pPr>
            <w:r>
              <w:t>09 09</w:t>
            </w:r>
          </w:p>
        </w:tc>
        <w:tc>
          <w:tcPr>
            <w:tcW w:w="1644" w:type="dxa"/>
          </w:tcPr>
          <w:p w14:paraId="3B8B1527" w14:textId="77777777" w:rsidR="00122CEB" w:rsidRDefault="00122CEB">
            <w:pPr>
              <w:pStyle w:val="ConsPlusNormal"/>
              <w:jc w:val="center"/>
            </w:pPr>
            <w:r>
              <w:t>01 3 02 R2020</w:t>
            </w:r>
          </w:p>
        </w:tc>
        <w:tc>
          <w:tcPr>
            <w:tcW w:w="484" w:type="dxa"/>
          </w:tcPr>
          <w:p w14:paraId="61B73C87" w14:textId="77777777" w:rsidR="00122CEB" w:rsidRDefault="00122CEB">
            <w:pPr>
              <w:pStyle w:val="ConsPlusNormal"/>
            </w:pPr>
          </w:p>
        </w:tc>
        <w:tc>
          <w:tcPr>
            <w:tcW w:w="3964" w:type="dxa"/>
          </w:tcPr>
          <w:p w14:paraId="4D99EC32" w14:textId="77777777" w:rsidR="00122CEB" w:rsidRDefault="00122CEB">
            <w:pPr>
              <w:pStyle w:val="ConsPlusNormal"/>
            </w:pPr>
            <w:r>
              <w:t>Реализация мероприятий по предупреждению и борьбе с социально значимыми инфекционными заболеваниями</w:t>
            </w:r>
          </w:p>
        </w:tc>
        <w:tc>
          <w:tcPr>
            <w:tcW w:w="1384" w:type="dxa"/>
          </w:tcPr>
          <w:p w14:paraId="25071C3F" w14:textId="77777777" w:rsidR="00122CEB" w:rsidRDefault="00122CEB">
            <w:pPr>
              <w:pStyle w:val="ConsPlusNormal"/>
              <w:jc w:val="right"/>
            </w:pPr>
            <w:r>
              <w:t>104749,7</w:t>
            </w:r>
          </w:p>
        </w:tc>
        <w:tc>
          <w:tcPr>
            <w:tcW w:w="1384" w:type="dxa"/>
          </w:tcPr>
          <w:p w14:paraId="1CD36DD0" w14:textId="77777777" w:rsidR="00122CEB" w:rsidRDefault="00122CEB">
            <w:pPr>
              <w:pStyle w:val="ConsPlusNormal"/>
              <w:jc w:val="right"/>
            </w:pPr>
            <w:r>
              <w:t>103857,0</w:t>
            </w:r>
          </w:p>
        </w:tc>
        <w:tc>
          <w:tcPr>
            <w:tcW w:w="1384" w:type="dxa"/>
          </w:tcPr>
          <w:p w14:paraId="76287EA1" w14:textId="77777777" w:rsidR="00122CEB" w:rsidRDefault="00122CEB">
            <w:pPr>
              <w:pStyle w:val="ConsPlusNormal"/>
              <w:jc w:val="right"/>
            </w:pPr>
            <w:r>
              <w:t>103857,0</w:t>
            </w:r>
          </w:p>
        </w:tc>
      </w:tr>
      <w:tr w:rsidR="00122CEB" w14:paraId="537E6913" w14:textId="77777777">
        <w:tc>
          <w:tcPr>
            <w:tcW w:w="567" w:type="dxa"/>
          </w:tcPr>
          <w:p w14:paraId="25E49541" w14:textId="77777777" w:rsidR="00122CEB" w:rsidRDefault="00122CEB">
            <w:pPr>
              <w:pStyle w:val="ConsPlusNormal"/>
              <w:jc w:val="center"/>
            </w:pPr>
            <w:r>
              <w:t>820</w:t>
            </w:r>
          </w:p>
        </w:tc>
        <w:tc>
          <w:tcPr>
            <w:tcW w:w="794" w:type="dxa"/>
          </w:tcPr>
          <w:p w14:paraId="4D3EB561" w14:textId="77777777" w:rsidR="00122CEB" w:rsidRDefault="00122CEB">
            <w:pPr>
              <w:pStyle w:val="ConsPlusNormal"/>
              <w:jc w:val="center"/>
            </w:pPr>
            <w:r>
              <w:t>09 09</w:t>
            </w:r>
          </w:p>
        </w:tc>
        <w:tc>
          <w:tcPr>
            <w:tcW w:w="1644" w:type="dxa"/>
          </w:tcPr>
          <w:p w14:paraId="79C1311D" w14:textId="77777777" w:rsidR="00122CEB" w:rsidRDefault="00122CEB">
            <w:pPr>
              <w:pStyle w:val="ConsPlusNormal"/>
              <w:jc w:val="center"/>
            </w:pPr>
            <w:r>
              <w:t>01 3 02 R2020</w:t>
            </w:r>
          </w:p>
        </w:tc>
        <w:tc>
          <w:tcPr>
            <w:tcW w:w="484" w:type="dxa"/>
          </w:tcPr>
          <w:p w14:paraId="03860E70" w14:textId="77777777" w:rsidR="00122CEB" w:rsidRDefault="00122CEB">
            <w:pPr>
              <w:pStyle w:val="ConsPlusNormal"/>
              <w:jc w:val="center"/>
            </w:pPr>
            <w:r>
              <w:t>600</w:t>
            </w:r>
          </w:p>
        </w:tc>
        <w:tc>
          <w:tcPr>
            <w:tcW w:w="3964" w:type="dxa"/>
          </w:tcPr>
          <w:p w14:paraId="48E49D8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57D1347" w14:textId="77777777" w:rsidR="00122CEB" w:rsidRDefault="00122CEB">
            <w:pPr>
              <w:pStyle w:val="ConsPlusNormal"/>
              <w:jc w:val="right"/>
            </w:pPr>
            <w:r>
              <w:t>104749,7</w:t>
            </w:r>
          </w:p>
        </w:tc>
        <w:tc>
          <w:tcPr>
            <w:tcW w:w="1384" w:type="dxa"/>
          </w:tcPr>
          <w:p w14:paraId="2A59313C" w14:textId="77777777" w:rsidR="00122CEB" w:rsidRDefault="00122CEB">
            <w:pPr>
              <w:pStyle w:val="ConsPlusNormal"/>
              <w:jc w:val="right"/>
            </w:pPr>
            <w:r>
              <w:t>103857,0</w:t>
            </w:r>
          </w:p>
        </w:tc>
        <w:tc>
          <w:tcPr>
            <w:tcW w:w="1384" w:type="dxa"/>
          </w:tcPr>
          <w:p w14:paraId="3AC2853E" w14:textId="77777777" w:rsidR="00122CEB" w:rsidRDefault="00122CEB">
            <w:pPr>
              <w:pStyle w:val="ConsPlusNormal"/>
              <w:jc w:val="right"/>
            </w:pPr>
            <w:r>
              <w:t>103857,0</w:t>
            </w:r>
          </w:p>
        </w:tc>
      </w:tr>
      <w:tr w:rsidR="00122CEB" w14:paraId="5C157D86" w14:textId="77777777">
        <w:tc>
          <w:tcPr>
            <w:tcW w:w="567" w:type="dxa"/>
          </w:tcPr>
          <w:p w14:paraId="3391D7AB" w14:textId="77777777" w:rsidR="00122CEB" w:rsidRDefault="00122CEB">
            <w:pPr>
              <w:pStyle w:val="ConsPlusNormal"/>
              <w:jc w:val="center"/>
            </w:pPr>
            <w:r>
              <w:t>820</w:t>
            </w:r>
          </w:p>
        </w:tc>
        <w:tc>
          <w:tcPr>
            <w:tcW w:w="794" w:type="dxa"/>
          </w:tcPr>
          <w:p w14:paraId="7D0B85D2" w14:textId="77777777" w:rsidR="00122CEB" w:rsidRDefault="00122CEB">
            <w:pPr>
              <w:pStyle w:val="ConsPlusNormal"/>
              <w:jc w:val="center"/>
            </w:pPr>
            <w:r>
              <w:t>09 09</w:t>
            </w:r>
          </w:p>
        </w:tc>
        <w:tc>
          <w:tcPr>
            <w:tcW w:w="1644" w:type="dxa"/>
          </w:tcPr>
          <w:p w14:paraId="3E19CD2A" w14:textId="77777777" w:rsidR="00122CEB" w:rsidRDefault="00122CEB">
            <w:pPr>
              <w:pStyle w:val="ConsPlusNormal"/>
              <w:jc w:val="center"/>
            </w:pPr>
            <w:r>
              <w:t>01 3 03 00000</w:t>
            </w:r>
          </w:p>
        </w:tc>
        <w:tc>
          <w:tcPr>
            <w:tcW w:w="484" w:type="dxa"/>
          </w:tcPr>
          <w:p w14:paraId="7EE0921B" w14:textId="77777777" w:rsidR="00122CEB" w:rsidRDefault="00122CEB">
            <w:pPr>
              <w:pStyle w:val="ConsPlusNormal"/>
            </w:pPr>
          </w:p>
        </w:tc>
        <w:tc>
          <w:tcPr>
            <w:tcW w:w="3964" w:type="dxa"/>
          </w:tcPr>
          <w:p w14:paraId="08520B73" w14:textId="77777777" w:rsidR="00122CEB" w:rsidRDefault="00122CEB">
            <w:pPr>
              <w:pStyle w:val="ConsPlusNormal"/>
            </w:pPr>
            <w:r>
              <w:t xml:space="preserve">Комплекс процессных мероприятий "Оказание медицинской помощи на территории Пермского края и прочие </w:t>
            </w:r>
            <w:r>
              <w:lastRenderedPageBreak/>
              <w:t>услуги"</w:t>
            </w:r>
          </w:p>
        </w:tc>
        <w:tc>
          <w:tcPr>
            <w:tcW w:w="1384" w:type="dxa"/>
          </w:tcPr>
          <w:p w14:paraId="4E8DF525" w14:textId="77777777" w:rsidR="00122CEB" w:rsidRDefault="00122CEB">
            <w:pPr>
              <w:pStyle w:val="ConsPlusNormal"/>
              <w:jc w:val="right"/>
            </w:pPr>
            <w:r>
              <w:lastRenderedPageBreak/>
              <w:t>689434,2</w:t>
            </w:r>
          </w:p>
        </w:tc>
        <w:tc>
          <w:tcPr>
            <w:tcW w:w="1384" w:type="dxa"/>
          </w:tcPr>
          <w:p w14:paraId="37027963" w14:textId="77777777" w:rsidR="00122CEB" w:rsidRDefault="00122CEB">
            <w:pPr>
              <w:pStyle w:val="ConsPlusNormal"/>
              <w:jc w:val="right"/>
            </w:pPr>
            <w:r>
              <w:t>677250,3</w:t>
            </w:r>
          </w:p>
        </w:tc>
        <w:tc>
          <w:tcPr>
            <w:tcW w:w="1384" w:type="dxa"/>
          </w:tcPr>
          <w:p w14:paraId="74F7A8D9" w14:textId="77777777" w:rsidR="00122CEB" w:rsidRDefault="00122CEB">
            <w:pPr>
              <w:pStyle w:val="ConsPlusNormal"/>
              <w:jc w:val="right"/>
            </w:pPr>
            <w:r>
              <w:t>677045,3</w:t>
            </w:r>
          </w:p>
        </w:tc>
      </w:tr>
      <w:tr w:rsidR="00122CEB" w14:paraId="48CA33A9" w14:textId="77777777">
        <w:tc>
          <w:tcPr>
            <w:tcW w:w="567" w:type="dxa"/>
          </w:tcPr>
          <w:p w14:paraId="3F7D5EB6" w14:textId="77777777" w:rsidR="00122CEB" w:rsidRDefault="00122CEB">
            <w:pPr>
              <w:pStyle w:val="ConsPlusNormal"/>
              <w:jc w:val="center"/>
            </w:pPr>
            <w:r>
              <w:t>820</w:t>
            </w:r>
          </w:p>
        </w:tc>
        <w:tc>
          <w:tcPr>
            <w:tcW w:w="794" w:type="dxa"/>
          </w:tcPr>
          <w:p w14:paraId="47A74E93" w14:textId="77777777" w:rsidR="00122CEB" w:rsidRDefault="00122CEB">
            <w:pPr>
              <w:pStyle w:val="ConsPlusNormal"/>
              <w:jc w:val="center"/>
            </w:pPr>
            <w:r>
              <w:t>09 09</w:t>
            </w:r>
          </w:p>
        </w:tc>
        <w:tc>
          <w:tcPr>
            <w:tcW w:w="1644" w:type="dxa"/>
          </w:tcPr>
          <w:p w14:paraId="787E2ACD" w14:textId="77777777" w:rsidR="00122CEB" w:rsidRDefault="00122CEB">
            <w:pPr>
              <w:pStyle w:val="ConsPlusNormal"/>
              <w:jc w:val="center"/>
            </w:pPr>
            <w:r>
              <w:t>01 3 03 00110</w:t>
            </w:r>
          </w:p>
        </w:tc>
        <w:tc>
          <w:tcPr>
            <w:tcW w:w="484" w:type="dxa"/>
          </w:tcPr>
          <w:p w14:paraId="1B3CECAA" w14:textId="77777777" w:rsidR="00122CEB" w:rsidRDefault="00122CEB">
            <w:pPr>
              <w:pStyle w:val="ConsPlusNormal"/>
            </w:pPr>
          </w:p>
        </w:tc>
        <w:tc>
          <w:tcPr>
            <w:tcW w:w="3964" w:type="dxa"/>
          </w:tcPr>
          <w:p w14:paraId="0B5008B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86ABE28" w14:textId="77777777" w:rsidR="00122CEB" w:rsidRDefault="00122CEB">
            <w:pPr>
              <w:pStyle w:val="ConsPlusNormal"/>
              <w:jc w:val="right"/>
            </w:pPr>
            <w:r>
              <w:t>549137,0</w:t>
            </w:r>
          </w:p>
        </w:tc>
        <w:tc>
          <w:tcPr>
            <w:tcW w:w="1384" w:type="dxa"/>
          </w:tcPr>
          <w:p w14:paraId="520DB310" w14:textId="77777777" w:rsidR="00122CEB" w:rsidRDefault="00122CEB">
            <w:pPr>
              <w:pStyle w:val="ConsPlusNormal"/>
              <w:jc w:val="right"/>
            </w:pPr>
            <w:r>
              <w:t>542771,8</w:t>
            </w:r>
          </w:p>
        </w:tc>
        <w:tc>
          <w:tcPr>
            <w:tcW w:w="1384" w:type="dxa"/>
          </w:tcPr>
          <w:p w14:paraId="729B3EEE" w14:textId="77777777" w:rsidR="00122CEB" w:rsidRDefault="00122CEB">
            <w:pPr>
              <w:pStyle w:val="ConsPlusNormal"/>
              <w:jc w:val="right"/>
            </w:pPr>
            <w:r>
              <w:t>542197,8</w:t>
            </w:r>
          </w:p>
        </w:tc>
      </w:tr>
      <w:tr w:rsidR="00122CEB" w14:paraId="693FE07F" w14:textId="77777777">
        <w:tc>
          <w:tcPr>
            <w:tcW w:w="567" w:type="dxa"/>
          </w:tcPr>
          <w:p w14:paraId="102CB656" w14:textId="77777777" w:rsidR="00122CEB" w:rsidRDefault="00122CEB">
            <w:pPr>
              <w:pStyle w:val="ConsPlusNormal"/>
              <w:jc w:val="center"/>
            </w:pPr>
            <w:r>
              <w:t>820</w:t>
            </w:r>
          </w:p>
        </w:tc>
        <w:tc>
          <w:tcPr>
            <w:tcW w:w="794" w:type="dxa"/>
          </w:tcPr>
          <w:p w14:paraId="1E5BAFDA" w14:textId="77777777" w:rsidR="00122CEB" w:rsidRDefault="00122CEB">
            <w:pPr>
              <w:pStyle w:val="ConsPlusNormal"/>
              <w:jc w:val="center"/>
            </w:pPr>
            <w:r>
              <w:t>09 09</w:t>
            </w:r>
          </w:p>
        </w:tc>
        <w:tc>
          <w:tcPr>
            <w:tcW w:w="1644" w:type="dxa"/>
          </w:tcPr>
          <w:p w14:paraId="3E75F0EC" w14:textId="77777777" w:rsidR="00122CEB" w:rsidRDefault="00122CEB">
            <w:pPr>
              <w:pStyle w:val="ConsPlusNormal"/>
              <w:jc w:val="center"/>
            </w:pPr>
            <w:r>
              <w:t>01 3 03 00110</w:t>
            </w:r>
          </w:p>
        </w:tc>
        <w:tc>
          <w:tcPr>
            <w:tcW w:w="484" w:type="dxa"/>
          </w:tcPr>
          <w:p w14:paraId="4DA86673" w14:textId="77777777" w:rsidR="00122CEB" w:rsidRDefault="00122CEB">
            <w:pPr>
              <w:pStyle w:val="ConsPlusNormal"/>
              <w:jc w:val="center"/>
            </w:pPr>
            <w:r>
              <w:t>100</w:t>
            </w:r>
          </w:p>
        </w:tc>
        <w:tc>
          <w:tcPr>
            <w:tcW w:w="3964" w:type="dxa"/>
          </w:tcPr>
          <w:p w14:paraId="506F260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31231EE" w14:textId="77777777" w:rsidR="00122CEB" w:rsidRDefault="00122CEB">
            <w:pPr>
              <w:pStyle w:val="ConsPlusNormal"/>
              <w:jc w:val="right"/>
            </w:pPr>
            <w:r>
              <w:t>61775,3</w:t>
            </w:r>
          </w:p>
        </w:tc>
        <w:tc>
          <w:tcPr>
            <w:tcW w:w="1384" w:type="dxa"/>
          </w:tcPr>
          <w:p w14:paraId="7C12666D" w14:textId="77777777" w:rsidR="00122CEB" w:rsidRDefault="00122CEB">
            <w:pPr>
              <w:pStyle w:val="ConsPlusNormal"/>
              <w:jc w:val="right"/>
            </w:pPr>
            <w:r>
              <w:t>60115,0</w:t>
            </w:r>
          </w:p>
        </w:tc>
        <w:tc>
          <w:tcPr>
            <w:tcW w:w="1384" w:type="dxa"/>
          </w:tcPr>
          <w:p w14:paraId="68F0642C" w14:textId="77777777" w:rsidR="00122CEB" w:rsidRDefault="00122CEB">
            <w:pPr>
              <w:pStyle w:val="ConsPlusNormal"/>
              <w:jc w:val="right"/>
            </w:pPr>
            <w:r>
              <w:t>60115,0</w:t>
            </w:r>
          </w:p>
        </w:tc>
      </w:tr>
      <w:tr w:rsidR="00122CEB" w14:paraId="26B08DF3" w14:textId="77777777">
        <w:tc>
          <w:tcPr>
            <w:tcW w:w="567" w:type="dxa"/>
          </w:tcPr>
          <w:p w14:paraId="52945349" w14:textId="77777777" w:rsidR="00122CEB" w:rsidRDefault="00122CEB">
            <w:pPr>
              <w:pStyle w:val="ConsPlusNormal"/>
              <w:jc w:val="center"/>
            </w:pPr>
            <w:r>
              <w:t>820</w:t>
            </w:r>
          </w:p>
        </w:tc>
        <w:tc>
          <w:tcPr>
            <w:tcW w:w="794" w:type="dxa"/>
          </w:tcPr>
          <w:p w14:paraId="1F4BE79F" w14:textId="77777777" w:rsidR="00122CEB" w:rsidRDefault="00122CEB">
            <w:pPr>
              <w:pStyle w:val="ConsPlusNormal"/>
              <w:jc w:val="center"/>
            </w:pPr>
            <w:r>
              <w:t>09 09</w:t>
            </w:r>
          </w:p>
        </w:tc>
        <w:tc>
          <w:tcPr>
            <w:tcW w:w="1644" w:type="dxa"/>
          </w:tcPr>
          <w:p w14:paraId="3E0178E8" w14:textId="77777777" w:rsidR="00122CEB" w:rsidRDefault="00122CEB">
            <w:pPr>
              <w:pStyle w:val="ConsPlusNormal"/>
              <w:jc w:val="center"/>
            </w:pPr>
            <w:r>
              <w:t>01 3 03 00110</w:t>
            </w:r>
          </w:p>
        </w:tc>
        <w:tc>
          <w:tcPr>
            <w:tcW w:w="484" w:type="dxa"/>
          </w:tcPr>
          <w:p w14:paraId="59883452" w14:textId="77777777" w:rsidR="00122CEB" w:rsidRDefault="00122CEB">
            <w:pPr>
              <w:pStyle w:val="ConsPlusNormal"/>
              <w:jc w:val="center"/>
            </w:pPr>
            <w:r>
              <w:t>200</w:t>
            </w:r>
          </w:p>
        </w:tc>
        <w:tc>
          <w:tcPr>
            <w:tcW w:w="3964" w:type="dxa"/>
          </w:tcPr>
          <w:p w14:paraId="594C180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74300D6" w14:textId="77777777" w:rsidR="00122CEB" w:rsidRDefault="00122CEB">
            <w:pPr>
              <w:pStyle w:val="ConsPlusNormal"/>
              <w:jc w:val="right"/>
            </w:pPr>
            <w:r>
              <w:t>14040,2</w:t>
            </w:r>
          </w:p>
        </w:tc>
        <w:tc>
          <w:tcPr>
            <w:tcW w:w="1384" w:type="dxa"/>
          </w:tcPr>
          <w:p w14:paraId="4083FD57" w14:textId="77777777" w:rsidR="00122CEB" w:rsidRDefault="00122CEB">
            <w:pPr>
              <w:pStyle w:val="ConsPlusNormal"/>
              <w:jc w:val="right"/>
            </w:pPr>
            <w:r>
              <w:t>14040,2</w:t>
            </w:r>
          </w:p>
        </w:tc>
        <w:tc>
          <w:tcPr>
            <w:tcW w:w="1384" w:type="dxa"/>
          </w:tcPr>
          <w:p w14:paraId="229AC627" w14:textId="77777777" w:rsidR="00122CEB" w:rsidRDefault="00122CEB">
            <w:pPr>
              <w:pStyle w:val="ConsPlusNormal"/>
              <w:jc w:val="right"/>
            </w:pPr>
            <w:r>
              <w:t>14040,2</w:t>
            </w:r>
          </w:p>
        </w:tc>
      </w:tr>
      <w:tr w:rsidR="00122CEB" w14:paraId="6CD6A998" w14:textId="77777777">
        <w:tc>
          <w:tcPr>
            <w:tcW w:w="567" w:type="dxa"/>
          </w:tcPr>
          <w:p w14:paraId="5E427D90" w14:textId="77777777" w:rsidR="00122CEB" w:rsidRDefault="00122CEB">
            <w:pPr>
              <w:pStyle w:val="ConsPlusNormal"/>
              <w:jc w:val="center"/>
            </w:pPr>
            <w:r>
              <w:t>820</w:t>
            </w:r>
          </w:p>
        </w:tc>
        <w:tc>
          <w:tcPr>
            <w:tcW w:w="794" w:type="dxa"/>
          </w:tcPr>
          <w:p w14:paraId="37D7F8CC" w14:textId="77777777" w:rsidR="00122CEB" w:rsidRDefault="00122CEB">
            <w:pPr>
              <w:pStyle w:val="ConsPlusNormal"/>
              <w:jc w:val="center"/>
            </w:pPr>
            <w:r>
              <w:t>09 09</w:t>
            </w:r>
          </w:p>
        </w:tc>
        <w:tc>
          <w:tcPr>
            <w:tcW w:w="1644" w:type="dxa"/>
          </w:tcPr>
          <w:p w14:paraId="73706AC5" w14:textId="77777777" w:rsidR="00122CEB" w:rsidRDefault="00122CEB">
            <w:pPr>
              <w:pStyle w:val="ConsPlusNormal"/>
              <w:jc w:val="center"/>
            </w:pPr>
            <w:r>
              <w:t>01 3 03 00110</w:t>
            </w:r>
          </w:p>
        </w:tc>
        <w:tc>
          <w:tcPr>
            <w:tcW w:w="484" w:type="dxa"/>
          </w:tcPr>
          <w:p w14:paraId="3ABCFE67" w14:textId="77777777" w:rsidR="00122CEB" w:rsidRDefault="00122CEB">
            <w:pPr>
              <w:pStyle w:val="ConsPlusNormal"/>
              <w:jc w:val="center"/>
            </w:pPr>
            <w:r>
              <w:t>600</w:t>
            </w:r>
          </w:p>
        </w:tc>
        <w:tc>
          <w:tcPr>
            <w:tcW w:w="3964" w:type="dxa"/>
          </w:tcPr>
          <w:p w14:paraId="7F78928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F9B22F5" w14:textId="77777777" w:rsidR="00122CEB" w:rsidRDefault="00122CEB">
            <w:pPr>
              <w:pStyle w:val="ConsPlusNormal"/>
              <w:jc w:val="right"/>
            </w:pPr>
            <w:r>
              <w:t>473260,8</w:t>
            </w:r>
          </w:p>
        </w:tc>
        <w:tc>
          <w:tcPr>
            <w:tcW w:w="1384" w:type="dxa"/>
          </w:tcPr>
          <w:p w14:paraId="0D98F509" w14:textId="77777777" w:rsidR="00122CEB" w:rsidRDefault="00122CEB">
            <w:pPr>
              <w:pStyle w:val="ConsPlusNormal"/>
              <w:jc w:val="right"/>
            </w:pPr>
            <w:r>
              <w:t>468555,9</w:t>
            </w:r>
          </w:p>
        </w:tc>
        <w:tc>
          <w:tcPr>
            <w:tcW w:w="1384" w:type="dxa"/>
          </w:tcPr>
          <w:p w14:paraId="3FFD208D" w14:textId="77777777" w:rsidR="00122CEB" w:rsidRDefault="00122CEB">
            <w:pPr>
              <w:pStyle w:val="ConsPlusNormal"/>
              <w:jc w:val="right"/>
            </w:pPr>
            <w:r>
              <w:t>467981,9</w:t>
            </w:r>
          </w:p>
        </w:tc>
      </w:tr>
      <w:tr w:rsidR="00122CEB" w14:paraId="43DF9BF1" w14:textId="77777777">
        <w:tc>
          <w:tcPr>
            <w:tcW w:w="567" w:type="dxa"/>
          </w:tcPr>
          <w:p w14:paraId="02352D66" w14:textId="77777777" w:rsidR="00122CEB" w:rsidRDefault="00122CEB">
            <w:pPr>
              <w:pStyle w:val="ConsPlusNormal"/>
              <w:jc w:val="center"/>
            </w:pPr>
            <w:r>
              <w:t>820</w:t>
            </w:r>
          </w:p>
        </w:tc>
        <w:tc>
          <w:tcPr>
            <w:tcW w:w="794" w:type="dxa"/>
          </w:tcPr>
          <w:p w14:paraId="4D1B5B39" w14:textId="77777777" w:rsidR="00122CEB" w:rsidRDefault="00122CEB">
            <w:pPr>
              <w:pStyle w:val="ConsPlusNormal"/>
              <w:jc w:val="center"/>
            </w:pPr>
            <w:r>
              <w:t>09 09</w:t>
            </w:r>
          </w:p>
        </w:tc>
        <w:tc>
          <w:tcPr>
            <w:tcW w:w="1644" w:type="dxa"/>
          </w:tcPr>
          <w:p w14:paraId="2D878A41" w14:textId="77777777" w:rsidR="00122CEB" w:rsidRDefault="00122CEB">
            <w:pPr>
              <w:pStyle w:val="ConsPlusNormal"/>
              <w:jc w:val="center"/>
            </w:pPr>
            <w:r>
              <w:t>01 3 03 00110</w:t>
            </w:r>
          </w:p>
        </w:tc>
        <w:tc>
          <w:tcPr>
            <w:tcW w:w="484" w:type="dxa"/>
          </w:tcPr>
          <w:p w14:paraId="43CFA359" w14:textId="77777777" w:rsidR="00122CEB" w:rsidRDefault="00122CEB">
            <w:pPr>
              <w:pStyle w:val="ConsPlusNormal"/>
              <w:jc w:val="center"/>
            </w:pPr>
            <w:r>
              <w:t>800</w:t>
            </w:r>
          </w:p>
        </w:tc>
        <w:tc>
          <w:tcPr>
            <w:tcW w:w="3964" w:type="dxa"/>
          </w:tcPr>
          <w:p w14:paraId="0FBA6EF8" w14:textId="77777777" w:rsidR="00122CEB" w:rsidRDefault="00122CEB">
            <w:pPr>
              <w:pStyle w:val="ConsPlusNormal"/>
            </w:pPr>
            <w:r>
              <w:t>Иные бюджетные ассигнования</w:t>
            </w:r>
          </w:p>
        </w:tc>
        <w:tc>
          <w:tcPr>
            <w:tcW w:w="1384" w:type="dxa"/>
          </w:tcPr>
          <w:p w14:paraId="7E3FC734" w14:textId="77777777" w:rsidR="00122CEB" w:rsidRDefault="00122CEB">
            <w:pPr>
              <w:pStyle w:val="ConsPlusNormal"/>
              <w:jc w:val="right"/>
            </w:pPr>
            <w:r>
              <w:t>60,7</w:t>
            </w:r>
          </w:p>
        </w:tc>
        <w:tc>
          <w:tcPr>
            <w:tcW w:w="1384" w:type="dxa"/>
          </w:tcPr>
          <w:p w14:paraId="6FCA0F0C" w14:textId="77777777" w:rsidR="00122CEB" w:rsidRDefault="00122CEB">
            <w:pPr>
              <w:pStyle w:val="ConsPlusNormal"/>
              <w:jc w:val="right"/>
            </w:pPr>
            <w:r>
              <w:t>60,7</w:t>
            </w:r>
          </w:p>
        </w:tc>
        <w:tc>
          <w:tcPr>
            <w:tcW w:w="1384" w:type="dxa"/>
          </w:tcPr>
          <w:p w14:paraId="35B034A0" w14:textId="77777777" w:rsidR="00122CEB" w:rsidRDefault="00122CEB">
            <w:pPr>
              <w:pStyle w:val="ConsPlusNormal"/>
              <w:jc w:val="right"/>
            </w:pPr>
            <w:r>
              <w:t>60,7</w:t>
            </w:r>
          </w:p>
        </w:tc>
      </w:tr>
      <w:tr w:rsidR="00122CEB" w14:paraId="543A41A3" w14:textId="77777777">
        <w:tc>
          <w:tcPr>
            <w:tcW w:w="567" w:type="dxa"/>
          </w:tcPr>
          <w:p w14:paraId="746E40C4" w14:textId="77777777" w:rsidR="00122CEB" w:rsidRDefault="00122CEB">
            <w:pPr>
              <w:pStyle w:val="ConsPlusNormal"/>
              <w:jc w:val="center"/>
            </w:pPr>
            <w:r>
              <w:t>820</w:t>
            </w:r>
          </w:p>
        </w:tc>
        <w:tc>
          <w:tcPr>
            <w:tcW w:w="794" w:type="dxa"/>
          </w:tcPr>
          <w:p w14:paraId="44B7A5B3" w14:textId="77777777" w:rsidR="00122CEB" w:rsidRDefault="00122CEB">
            <w:pPr>
              <w:pStyle w:val="ConsPlusNormal"/>
              <w:jc w:val="center"/>
            </w:pPr>
            <w:r>
              <w:t>09 09</w:t>
            </w:r>
          </w:p>
        </w:tc>
        <w:tc>
          <w:tcPr>
            <w:tcW w:w="1644" w:type="dxa"/>
          </w:tcPr>
          <w:p w14:paraId="545C9FAA" w14:textId="77777777" w:rsidR="00122CEB" w:rsidRDefault="00122CEB">
            <w:pPr>
              <w:pStyle w:val="ConsPlusNormal"/>
              <w:jc w:val="center"/>
            </w:pPr>
            <w:r>
              <w:t>01 3 03 2A040</w:t>
            </w:r>
          </w:p>
        </w:tc>
        <w:tc>
          <w:tcPr>
            <w:tcW w:w="484" w:type="dxa"/>
          </w:tcPr>
          <w:p w14:paraId="00661C38" w14:textId="77777777" w:rsidR="00122CEB" w:rsidRDefault="00122CEB">
            <w:pPr>
              <w:pStyle w:val="ConsPlusNormal"/>
            </w:pPr>
          </w:p>
        </w:tc>
        <w:tc>
          <w:tcPr>
            <w:tcW w:w="3964" w:type="dxa"/>
          </w:tcPr>
          <w:p w14:paraId="6855538D" w14:textId="77777777" w:rsidR="00122CEB" w:rsidRDefault="00122CEB">
            <w:pPr>
              <w:pStyle w:val="ConsPlusNormal"/>
            </w:pPr>
            <w:r>
              <w:t xml:space="preserve">Организация специализированной медицинской помощи населению Пермского края по </w:t>
            </w:r>
            <w:proofErr w:type="spellStart"/>
            <w:r>
              <w:t>фенотипированию</w:t>
            </w:r>
            <w:proofErr w:type="spellEnd"/>
            <w:r>
              <w:t xml:space="preserve"> и трансплантации почки (почек)</w:t>
            </w:r>
          </w:p>
        </w:tc>
        <w:tc>
          <w:tcPr>
            <w:tcW w:w="1384" w:type="dxa"/>
          </w:tcPr>
          <w:p w14:paraId="2C7345CE" w14:textId="77777777" w:rsidR="00122CEB" w:rsidRDefault="00122CEB">
            <w:pPr>
              <w:pStyle w:val="ConsPlusNormal"/>
              <w:jc w:val="right"/>
            </w:pPr>
            <w:r>
              <w:t>9104,4</w:t>
            </w:r>
          </w:p>
        </w:tc>
        <w:tc>
          <w:tcPr>
            <w:tcW w:w="1384" w:type="dxa"/>
          </w:tcPr>
          <w:p w14:paraId="5D49C22E" w14:textId="77777777" w:rsidR="00122CEB" w:rsidRDefault="00122CEB">
            <w:pPr>
              <w:pStyle w:val="ConsPlusNormal"/>
              <w:jc w:val="right"/>
            </w:pPr>
            <w:r>
              <w:t>9104,4</w:t>
            </w:r>
          </w:p>
        </w:tc>
        <w:tc>
          <w:tcPr>
            <w:tcW w:w="1384" w:type="dxa"/>
          </w:tcPr>
          <w:p w14:paraId="71AB5073" w14:textId="77777777" w:rsidR="00122CEB" w:rsidRDefault="00122CEB">
            <w:pPr>
              <w:pStyle w:val="ConsPlusNormal"/>
              <w:jc w:val="right"/>
            </w:pPr>
            <w:r>
              <w:t>9104,4</w:t>
            </w:r>
          </w:p>
        </w:tc>
      </w:tr>
      <w:tr w:rsidR="00122CEB" w14:paraId="529C2293" w14:textId="77777777">
        <w:tc>
          <w:tcPr>
            <w:tcW w:w="567" w:type="dxa"/>
          </w:tcPr>
          <w:p w14:paraId="59F4FFC7" w14:textId="77777777" w:rsidR="00122CEB" w:rsidRDefault="00122CEB">
            <w:pPr>
              <w:pStyle w:val="ConsPlusNormal"/>
              <w:jc w:val="center"/>
            </w:pPr>
            <w:r>
              <w:t>820</w:t>
            </w:r>
          </w:p>
        </w:tc>
        <w:tc>
          <w:tcPr>
            <w:tcW w:w="794" w:type="dxa"/>
          </w:tcPr>
          <w:p w14:paraId="27054EE9" w14:textId="77777777" w:rsidR="00122CEB" w:rsidRDefault="00122CEB">
            <w:pPr>
              <w:pStyle w:val="ConsPlusNormal"/>
              <w:jc w:val="center"/>
            </w:pPr>
            <w:r>
              <w:t>09 09</w:t>
            </w:r>
          </w:p>
        </w:tc>
        <w:tc>
          <w:tcPr>
            <w:tcW w:w="1644" w:type="dxa"/>
          </w:tcPr>
          <w:p w14:paraId="11B0FD6A" w14:textId="77777777" w:rsidR="00122CEB" w:rsidRDefault="00122CEB">
            <w:pPr>
              <w:pStyle w:val="ConsPlusNormal"/>
              <w:jc w:val="center"/>
            </w:pPr>
            <w:r>
              <w:t>01 3 03 2A040</w:t>
            </w:r>
          </w:p>
        </w:tc>
        <w:tc>
          <w:tcPr>
            <w:tcW w:w="484" w:type="dxa"/>
          </w:tcPr>
          <w:p w14:paraId="4DF68AE6" w14:textId="77777777" w:rsidR="00122CEB" w:rsidRDefault="00122CEB">
            <w:pPr>
              <w:pStyle w:val="ConsPlusNormal"/>
              <w:jc w:val="center"/>
            </w:pPr>
            <w:r>
              <w:t>200</w:t>
            </w:r>
          </w:p>
        </w:tc>
        <w:tc>
          <w:tcPr>
            <w:tcW w:w="3964" w:type="dxa"/>
          </w:tcPr>
          <w:p w14:paraId="063B66A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FDE115A" w14:textId="77777777" w:rsidR="00122CEB" w:rsidRDefault="00122CEB">
            <w:pPr>
              <w:pStyle w:val="ConsPlusNormal"/>
              <w:jc w:val="right"/>
            </w:pPr>
            <w:r>
              <w:t>9104,4</w:t>
            </w:r>
          </w:p>
        </w:tc>
        <w:tc>
          <w:tcPr>
            <w:tcW w:w="1384" w:type="dxa"/>
          </w:tcPr>
          <w:p w14:paraId="754C66C2" w14:textId="77777777" w:rsidR="00122CEB" w:rsidRDefault="00122CEB">
            <w:pPr>
              <w:pStyle w:val="ConsPlusNormal"/>
              <w:jc w:val="right"/>
            </w:pPr>
            <w:r>
              <w:t>9104,4</w:t>
            </w:r>
          </w:p>
        </w:tc>
        <w:tc>
          <w:tcPr>
            <w:tcW w:w="1384" w:type="dxa"/>
          </w:tcPr>
          <w:p w14:paraId="0F0F221B" w14:textId="77777777" w:rsidR="00122CEB" w:rsidRDefault="00122CEB">
            <w:pPr>
              <w:pStyle w:val="ConsPlusNormal"/>
              <w:jc w:val="right"/>
            </w:pPr>
            <w:r>
              <w:t>9104,4</w:t>
            </w:r>
          </w:p>
        </w:tc>
      </w:tr>
      <w:tr w:rsidR="00122CEB" w14:paraId="5FB41058" w14:textId="77777777">
        <w:tc>
          <w:tcPr>
            <w:tcW w:w="567" w:type="dxa"/>
          </w:tcPr>
          <w:p w14:paraId="4AE74728" w14:textId="77777777" w:rsidR="00122CEB" w:rsidRDefault="00122CEB">
            <w:pPr>
              <w:pStyle w:val="ConsPlusNormal"/>
              <w:jc w:val="center"/>
            </w:pPr>
            <w:r>
              <w:t>820</w:t>
            </w:r>
          </w:p>
        </w:tc>
        <w:tc>
          <w:tcPr>
            <w:tcW w:w="794" w:type="dxa"/>
          </w:tcPr>
          <w:p w14:paraId="25A196A2" w14:textId="77777777" w:rsidR="00122CEB" w:rsidRDefault="00122CEB">
            <w:pPr>
              <w:pStyle w:val="ConsPlusNormal"/>
              <w:jc w:val="center"/>
            </w:pPr>
            <w:r>
              <w:t>09 09</w:t>
            </w:r>
          </w:p>
        </w:tc>
        <w:tc>
          <w:tcPr>
            <w:tcW w:w="1644" w:type="dxa"/>
          </w:tcPr>
          <w:p w14:paraId="431C9B2B" w14:textId="77777777" w:rsidR="00122CEB" w:rsidRDefault="00122CEB">
            <w:pPr>
              <w:pStyle w:val="ConsPlusNormal"/>
              <w:jc w:val="center"/>
            </w:pPr>
            <w:r>
              <w:t>01 3 03 2A060</w:t>
            </w:r>
          </w:p>
        </w:tc>
        <w:tc>
          <w:tcPr>
            <w:tcW w:w="484" w:type="dxa"/>
          </w:tcPr>
          <w:p w14:paraId="3B79A40D" w14:textId="77777777" w:rsidR="00122CEB" w:rsidRDefault="00122CEB">
            <w:pPr>
              <w:pStyle w:val="ConsPlusNormal"/>
            </w:pPr>
          </w:p>
        </w:tc>
        <w:tc>
          <w:tcPr>
            <w:tcW w:w="3964" w:type="dxa"/>
          </w:tcPr>
          <w:p w14:paraId="449761FC" w14:textId="77777777" w:rsidR="00122CEB" w:rsidRDefault="00122CEB">
            <w:pPr>
              <w:pStyle w:val="ConsPlusNormal"/>
            </w:pPr>
            <w:r>
              <w:t xml:space="preserve">Возмещение расходов, связанных с </w:t>
            </w:r>
            <w:r>
              <w:lastRenderedPageBreak/>
              <w:t>оказанием гражданам медицинской помощи в экстренной форме медицинской организацией, не участвующей в реализации территориальной программы</w:t>
            </w:r>
          </w:p>
        </w:tc>
        <w:tc>
          <w:tcPr>
            <w:tcW w:w="1384" w:type="dxa"/>
          </w:tcPr>
          <w:p w14:paraId="7E96E386" w14:textId="77777777" w:rsidR="00122CEB" w:rsidRDefault="00122CEB">
            <w:pPr>
              <w:pStyle w:val="ConsPlusNormal"/>
              <w:jc w:val="right"/>
            </w:pPr>
            <w:r>
              <w:lastRenderedPageBreak/>
              <w:t>61,1</w:t>
            </w:r>
          </w:p>
        </w:tc>
        <w:tc>
          <w:tcPr>
            <w:tcW w:w="1384" w:type="dxa"/>
          </w:tcPr>
          <w:p w14:paraId="7DA389DB" w14:textId="77777777" w:rsidR="00122CEB" w:rsidRDefault="00122CEB">
            <w:pPr>
              <w:pStyle w:val="ConsPlusNormal"/>
              <w:jc w:val="right"/>
            </w:pPr>
            <w:r>
              <w:t>61,1</w:t>
            </w:r>
          </w:p>
        </w:tc>
        <w:tc>
          <w:tcPr>
            <w:tcW w:w="1384" w:type="dxa"/>
          </w:tcPr>
          <w:p w14:paraId="05EC9245" w14:textId="77777777" w:rsidR="00122CEB" w:rsidRDefault="00122CEB">
            <w:pPr>
              <w:pStyle w:val="ConsPlusNormal"/>
              <w:jc w:val="right"/>
            </w:pPr>
            <w:r>
              <w:t>61,1</w:t>
            </w:r>
          </w:p>
        </w:tc>
      </w:tr>
      <w:tr w:rsidR="00122CEB" w14:paraId="3A6329ED" w14:textId="77777777">
        <w:tc>
          <w:tcPr>
            <w:tcW w:w="567" w:type="dxa"/>
          </w:tcPr>
          <w:p w14:paraId="19E3F16A" w14:textId="77777777" w:rsidR="00122CEB" w:rsidRDefault="00122CEB">
            <w:pPr>
              <w:pStyle w:val="ConsPlusNormal"/>
              <w:jc w:val="center"/>
            </w:pPr>
            <w:r>
              <w:t>820</w:t>
            </w:r>
          </w:p>
        </w:tc>
        <w:tc>
          <w:tcPr>
            <w:tcW w:w="794" w:type="dxa"/>
          </w:tcPr>
          <w:p w14:paraId="58B12322" w14:textId="77777777" w:rsidR="00122CEB" w:rsidRDefault="00122CEB">
            <w:pPr>
              <w:pStyle w:val="ConsPlusNormal"/>
              <w:jc w:val="center"/>
            </w:pPr>
            <w:r>
              <w:t>09 09</w:t>
            </w:r>
          </w:p>
        </w:tc>
        <w:tc>
          <w:tcPr>
            <w:tcW w:w="1644" w:type="dxa"/>
          </w:tcPr>
          <w:p w14:paraId="1E9DAEF6" w14:textId="77777777" w:rsidR="00122CEB" w:rsidRDefault="00122CEB">
            <w:pPr>
              <w:pStyle w:val="ConsPlusNormal"/>
              <w:jc w:val="center"/>
            </w:pPr>
            <w:r>
              <w:t>01 3 03 2A060</w:t>
            </w:r>
          </w:p>
        </w:tc>
        <w:tc>
          <w:tcPr>
            <w:tcW w:w="484" w:type="dxa"/>
          </w:tcPr>
          <w:p w14:paraId="224DE484" w14:textId="77777777" w:rsidR="00122CEB" w:rsidRDefault="00122CEB">
            <w:pPr>
              <w:pStyle w:val="ConsPlusNormal"/>
              <w:jc w:val="center"/>
            </w:pPr>
            <w:r>
              <w:t>800</w:t>
            </w:r>
          </w:p>
        </w:tc>
        <w:tc>
          <w:tcPr>
            <w:tcW w:w="3964" w:type="dxa"/>
          </w:tcPr>
          <w:p w14:paraId="21446AEE" w14:textId="77777777" w:rsidR="00122CEB" w:rsidRDefault="00122CEB">
            <w:pPr>
              <w:pStyle w:val="ConsPlusNormal"/>
            </w:pPr>
            <w:r>
              <w:t>Иные бюджетные ассигнования</w:t>
            </w:r>
          </w:p>
        </w:tc>
        <w:tc>
          <w:tcPr>
            <w:tcW w:w="1384" w:type="dxa"/>
          </w:tcPr>
          <w:p w14:paraId="58C6F12B" w14:textId="77777777" w:rsidR="00122CEB" w:rsidRDefault="00122CEB">
            <w:pPr>
              <w:pStyle w:val="ConsPlusNormal"/>
              <w:jc w:val="right"/>
            </w:pPr>
            <w:r>
              <w:t>61,1</w:t>
            </w:r>
          </w:p>
        </w:tc>
        <w:tc>
          <w:tcPr>
            <w:tcW w:w="1384" w:type="dxa"/>
          </w:tcPr>
          <w:p w14:paraId="631EEE1D" w14:textId="77777777" w:rsidR="00122CEB" w:rsidRDefault="00122CEB">
            <w:pPr>
              <w:pStyle w:val="ConsPlusNormal"/>
              <w:jc w:val="right"/>
            </w:pPr>
            <w:r>
              <w:t>61,1</w:t>
            </w:r>
          </w:p>
        </w:tc>
        <w:tc>
          <w:tcPr>
            <w:tcW w:w="1384" w:type="dxa"/>
          </w:tcPr>
          <w:p w14:paraId="34A1B32A" w14:textId="77777777" w:rsidR="00122CEB" w:rsidRDefault="00122CEB">
            <w:pPr>
              <w:pStyle w:val="ConsPlusNormal"/>
              <w:jc w:val="right"/>
            </w:pPr>
            <w:r>
              <w:t>61,1</w:t>
            </w:r>
          </w:p>
        </w:tc>
      </w:tr>
      <w:tr w:rsidR="00122CEB" w14:paraId="0BA68B19" w14:textId="77777777">
        <w:tc>
          <w:tcPr>
            <w:tcW w:w="567" w:type="dxa"/>
          </w:tcPr>
          <w:p w14:paraId="094C3082" w14:textId="77777777" w:rsidR="00122CEB" w:rsidRDefault="00122CEB">
            <w:pPr>
              <w:pStyle w:val="ConsPlusNormal"/>
              <w:jc w:val="center"/>
            </w:pPr>
            <w:r>
              <w:t>820</w:t>
            </w:r>
          </w:p>
        </w:tc>
        <w:tc>
          <w:tcPr>
            <w:tcW w:w="794" w:type="dxa"/>
          </w:tcPr>
          <w:p w14:paraId="4AEDA2AC" w14:textId="77777777" w:rsidR="00122CEB" w:rsidRDefault="00122CEB">
            <w:pPr>
              <w:pStyle w:val="ConsPlusNormal"/>
              <w:jc w:val="center"/>
            </w:pPr>
            <w:r>
              <w:t>09 09</w:t>
            </w:r>
          </w:p>
        </w:tc>
        <w:tc>
          <w:tcPr>
            <w:tcW w:w="1644" w:type="dxa"/>
          </w:tcPr>
          <w:p w14:paraId="19868A36" w14:textId="77777777" w:rsidR="00122CEB" w:rsidRDefault="00122CEB">
            <w:pPr>
              <w:pStyle w:val="ConsPlusNormal"/>
              <w:jc w:val="center"/>
            </w:pPr>
            <w:r>
              <w:t>01 3 03 2A080</w:t>
            </w:r>
          </w:p>
        </w:tc>
        <w:tc>
          <w:tcPr>
            <w:tcW w:w="484" w:type="dxa"/>
          </w:tcPr>
          <w:p w14:paraId="5970F868" w14:textId="77777777" w:rsidR="00122CEB" w:rsidRDefault="00122CEB">
            <w:pPr>
              <w:pStyle w:val="ConsPlusNormal"/>
            </w:pPr>
          </w:p>
        </w:tc>
        <w:tc>
          <w:tcPr>
            <w:tcW w:w="3964" w:type="dxa"/>
          </w:tcPr>
          <w:p w14:paraId="5DF68FDC" w14:textId="77777777" w:rsidR="00122CEB" w:rsidRDefault="00122CEB">
            <w:pPr>
              <w:pStyle w:val="ConsPlusNormal"/>
            </w:pPr>
            <w:r>
              <w:t>Оплата проезда пациентов для лечения и (или) обследования за пределы Пермского края в специализированные медицинские организации, а также в профильные туберкулезные санатории по направлению Министерства здравоохранения Пермского края</w:t>
            </w:r>
          </w:p>
        </w:tc>
        <w:tc>
          <w:tcPr>
            <w:tcW w:w="1384" w:type="dxa"/>
          </w:tcPr>
          <w:p w14:paraId="56F9E235" w14:textId="77777777" w:rsidR="00122CEB" w:rsidRDefault="00122CEB">
            <w:pPr>
              <w:pStyle w:val="ConsPlusNormal"/>
              <w:jc w:val="right"/>
            </w:pPr>
            <w:r>
              <w:t>7755,0</w:t>
            </w:r>
          </w:p>
        </w:tc>
        <w:tc>
          <w:tcPr>
            <w:tcW w:w="1384" w:type="dxa"/>
          </w:tcPr>
          <w:p w14:paraId="4B67EBB0" w14:textId="77777777" w:rsidR="00122CEB" w:rsidRDefault="00122CEB">
            <w:pPr>
              <w:pStyle w:val="ConsPlusNormal"/>
              <w:jc w:val="right"/>
            </w:pPr>
            <w:r>
              <w:t>7755,0</w:t>
            </w:r>
          </w:p>
        </w:tc>
        <w:tc>
          <w:tcPr>
            <w:tcW w:w="1384" w:type="dxa"/>
          </w:tcPr>
          <w:p w14:paraId="6CC99002" w14:textId="77777777" w:rsidR="00122CEB" w:rsidRDefault="00122CEB">
            <w:pPr>
              <w:pStyle w:val="ConsPlusNormal"/>
              <w:jc w:val="right"/>
            </w:pPr>
            <w:r>
              <w:t>7755,0</w:t>
            </w:r>
          </w:p>
        </w:tc>
      </w:tr>
      <w:tr w:rsidR="00122CEB" w14:paraId="7FB161BD" w14:textId="77777777">
        <w:tc>
          <w:tcPr>
            <w:tcW w:w="567" w:type="dxa"/>
          </w:tcPr>
          <w:p w14:paraId="0F3306FE" w14:textId="77777777" w:rsidR="00122CEB" w:rsidRDefault="00122CEB">
            <w:pPr>
              <w:pStyle w:val="ConsPlusNormal"/>
              <w:jc w:val="center"/>
            </w:pPr>
            <w:r>
              <w:t>820</w:t>
            </w:r>
          </w:p>
        </w:tc>
        <w:tc>
          <w:tcPr>
            <w:tcW w:w="794" w:type="dxa"/>
          </w:tcPr>
          <w:p w14:paraId="339FE7A3" w14:textId="77777777" w:rsidR="00122CEB" w:rsidRDefault="00122CEB">
            <w:pPr>
              <w:pStyle w:val="ConsPlusNormal"/>
              <w:jc w:val="center"/>
            </w:pPr>
            <w:r>
              <w:t>09 09</w:t>
            </w:r>
          </w:p>
        </w:tc>
        <w:tc>
          <w:tcPr>
            <w:tcW w:w="1644" w:type="dxa"/>
          </w:tcPr>
          <w:p w14:paraId="188615E2" w14:textId="77777777" w:rsidR="00122CEB" w:rsidRDefault="00122CEB">
            <w:pPr>
              <w:pStyle w:val="ConsPlusNormal"/>
              <w:jc w:val="center"/>
            </w:pPr>
            <w:r>
              <w:t>01 3 03 2A080</w:t>
            </w:r>
          </w:p>
        </w:tc>
        <w:tc>
          <w:tcPr>
            <w:tcW w:w="484" w:type="dxa"/>
          </w:tcPr>
          <w:p w14:paraId="6B024562" w14:textId="77777777" w:rsidR="00122CEB" w:rsidRDefault="00122CEB">
            <w:pPr>
              <w:pStyle w:val="ConsPlusNormal"/>
              <w:jc w:val="center"/>
            </w:pPr>
            <w:r>
              <w:t>300</w:t>
            </w:r>
          </w:p>
        </w:tc>
        <w:tc>
          <w:tcPr>
            <w:tcW w:w="3964" w:type="dxa"/>
          </w:tcPr>
          <w:p w14:paraId="512CA8FA" w14:textId="77777777" w:rsidR="00122CEB" w:rsidRDefault="00122CEB">
            <w:pPr>
              <w:pStyle w:val="ConsPlusNormal"/>
            </w:pPr>
            <w:r>
              <w:t>Социальное обеспечение и иные выплаты населению</w:t>
            </w:r>
          </w:p>
        </w:tc>
        <w:tc>
          <w:tcPr>
            <w:tcW w:w="1384" w:type="dxa"/>
          </w:tcPr>
          <w:p w14:paraId="395B59B6" w14:textId="77777777" w:rsidR="00122CEB" w:rsidRDefault="00122CEB">
            <w:pPr>
              <w:pStyle w:val="ConsPlusNormal"/>
              <w:jc w:val="right"/>
            </w:pPr>
            <w:r>
              <w:t>7755,0</w:t>
            </w:r>
          </w:p>
        </w:tc>
        <w:tc>
          <w:tcPr>
            <w:tcW w:w="1384" w:type="dxa"/>
          </w:tcPr>
          <w:p w14:paraId="008D5B43" w14:textId="77777777" w:rsidR="00122CEB" w:rsidRDefault="00122CEB">
            <w:pPr>
              <w:pStyle w:val="ConsPlusNormal"/>
              <w:jc w:val="right"/>
            </w:pPr>
            <w:r>
              <w:t>7755,0</w:t>
            </w:r>
          </w:p>
        </w:tc>
        <w:tc>
          <w:tcPr>
            <w:tcW w:w="1384" w:type="dxa"/>
          </w:tcPr>
          <w:p w14:paraId="49F2B909" w14:textId="77777777" w:rsidR="00122CEB" w:rsidRDefault="00122CEB">
            <w:pPr>
              <w:pStyle w:val="ConsPlusNormal"/>
              <w:jc w:val="right"/>
            </w:pPr>
            <w:r>
              <w:t>7755,0</w:t>
            </w:r>
          </w:p>
        </w:tc>
      </w:tr>
      <w:tr w:rsidR="00122CEB" w14:paraId="656C96DA" w14:textId="77777777">
        <w:tc>
          <w:tcPr>
            <w:tcW w:w="567" w:type="dxa"/>
          </w:tcPr>
          <w:p w14:paraId="52FF824D" w14:textId="77777777" w:rsidR="00122CEB" w:rsidRDefault="00122CEB">
            <w:pPr>
              <w:pStyle w:val="ConsPlusNormal"/>
              <w:jc w:val="center"/>
            </w:pPr>
            <w:r>
              <w:t>820</w:t>
            </w:r>
          </w:p>
        </w:tc>
        <w:tc>
          <w:tcPr>
            <w:tcW w:w="794" w:type="dxa"/>
          </w:tcPr>
          <w:p w14:paraId="2F369A84" w14:textId="77777777" w:rsidR="00122CEB" w:rsidRDefault="00122CEB">
            <w:pPr>
              <w:pStyle w:val="ConsPlusNormal"/>
              <w:jc w:val="center"/>
            </w:pPr>
            <w:r>
              <w:t>09 09</w:t>
            </w:r>
          </w:p>
        </w:tc>
        <w:tc>
          <w:tcPr>
            <w:tcW w:w="1644" w:type="dxa"/>
          </w:tcPr>
          <w:p w14:paraId="5CD28BEC" w14:textId="77777777" w:rsidR="00122CEB" w:rsidRDefault="00122CEB">
            <w:pPr>
              <w:pStyle w:val="ConsPlusNormal"/>
              <w:jc w:val="center"/>
            </w:pPr>
            <w:r>
              <w:t>01 3 03 2A210</w:t>
            </w:r>
          </w:p>
        </w:tc>
        <w:tc>
          <w:tcPr>
            <w:tcW w:w="484" w:type="dxa"/>
          </w:tcPr>
          <w:p w14:paraId="144ED200" w14:textId="77777777" w:rsidR="00122CEB" w:rsidRDefault="00122CEB">
            <w:pPr>
              <w:pStyle w:val="ConsPlusNormal"/>
            </w:pPr>
          </w:p>
        </w:tc>
        <w:tc>
          <w:tcPr>
            <w:tcW w:w="3964" w:type="dxa"/>
          </w:tcPr>
          <w:p w14:paraId="2EDB07BE" w14:textId="77777777" w:rsidR="00122CEB" w:rsidRDefault="00122CEB">
            <w:pPr>
              <w:pStyle w:val="ConsPlusNormal"/>
            </w:pPr>
            <w: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384" w:type="dxa"/>
          </w:tcPr>
          <w:p w14:paraId="23C4D147" w14:textId="77777777" w:rsidR="00122CEB" w:rsidRDefault="00122CEB">
            <w:pPr>
              <w:pStyle w:val="ConsPlusNormal"/>
              <w:jc w:val="right"/>
            </w:pPr>
            <w:r>
              <w:t>32204,6</w:t>
            </w:r>
          </w:p>
        </w:tc>
        <w:tc>
          <w:tcPr>
            <w:tcW w:w="1384" w:type="dxa"/>
          </w:tcPr>
          <w:p w14:paraId="509D4EAF" w14:textId="77777777" w:rsidR="00122CEB" w:rsidRDefault="00122CEB">
            <w:pPr>
              <w:pStyle w:val="ConsPlusNormal"/>
              <w:jc w:val="right"/>
            </w:pPr>
            <w:r>
              <w:t>32536,3</w:t>
            </w:r>
          </w:p>
        </w:tc>
        <w:tc>
          <w:tcPr>
            <w:tcW w:w="1384" w:type="dxa"/>
          </w:tcPr>
          <w:p w14:paraId="3DE06AC3" w14:textId="77777777" w:rsidR="00122CEB" w:rsidRDefault="00122CEB">
            <w:pPr>
              <w:pStyle w:val="ConsPlusNormal"/>
              <w:jc w:val="right"/>
            </w:pPr>
            <w:r>
              <w:t>32572,6</w:t>
            </w:r>
          </w:p>
        </w:tc>
      </w:tr>
      <w:tr w:rsidR="00122CEB" w14:paraId="16F71439" w14:textId="77777777">
        <w:tc>
          <w:tcPr>
            <w:tcW w:w="567" w:type="dxa"/>
          </w:tcPr>
          <w:p w14:paraId="11E40523" w14:textId="77777777" w:rsidR="00122CEB" w:rsidRDefault="00122CEB">
            <w:pPr>
              <w:pStyle w:val="ConsPlusNormal"/>
              <w:jc w:val="center"/>
            </w:pPr>
            <w:r>
              <w:t>820</w:t>
            </w:r>
          </w:p>
        </w:tc>
        <w:tc>
          <w:tcPr>
            <w:tcW w:w="794" w:type="dxa"/>
          </w:tcPr>
          <w:p w14:paraId="73A5BE51" w14:textId="77777777" w:rsidR="00122CEB" w:rsidRDefault="00122CEB">
            <w:pPr>
              <w:pStyle w:val="ConsPlusNormal"/>
              <w:jc w:val="center"/>
            </w:pPr>
            <w:r>
              <w:t>09 09</w:t>
            </w:r>
          </w:p>
        </w:tc>
        <w:tc>
          <w:tcPr>
            <w:tcW w:w="1644" w:type="dxa"/>
          </w:tcPr>
          <w:p w14:paraId="388328E1" w14:textId="77777777" w:rsidR="00122CEB" w:rsidRDefault="00122CEB">
            <w:pPr>
              <w:pStyle w:val="ConsPlusNormal"/>
              <w:jc w:val="center"/>
            </w:pPr>
            <w:r>
              <w:t>01 3 03 2A210</w:t>
            </w:r>
          </w:p>
        </w:tc>
        <w:tc>
          <w:tcPr>
            <w:tcW w:w="484" w:type="dxa"/>
          </w:tcPr>
          <w:p w14:paraId="1AC41888" w14:textId="77777777" w:rsidR="00122CEB" w:rsidRDefault="00122CEB">
            <w:pPr>
              <w:pStyle w:val="ConsPlusNormal"/>
              <w:jc w:val="center"/>
            </w:pPr>
            <w:r>
              <w:t>500</w:t>
            </w:r>
          </w:p>
        </w:tc>
        <w:tc>
          <w:tcPr>
            <w:tcW w:w="3964" w:type="dxa"/>
          </w:tcPr>
          <w:p w14:paraId="6FEDD63F" w14:textId="77777777" w:rsidR="00122CEB" w:rsidRDefault="00122CEB">
            <w:pPr>
              <w:pStyle w:val="ConsPlusNormal"/>
            </w:pPr>
            <w:r>
              <w:t>Межбюджетные трансферты</w:t>
            </w:r>
          </w:p>
        </w:tc>
        <w:tc>
          <w:tcPr>
            <w:tcW w:w="1384" w:type="dxa"/>
          </w:tcPr>
          <w:p w14:paraId="12411B9C" w14:textId="77777777" w:rsidR="00122CEB" w:rsidRDefault="00122CEB">
            <w:pPr>
              <w:pStyle w:val="ConsPlusNormal"/>
              <w:jc w:val="right"/>
            </w:pPr>
            <w:r>
              <w:t>32204,6</w:t>
            </w:r>
          </w:p>
        </w:tc>
        <w:tc>
          <w:tcPr>
            <w:tcW w:w="1384" w:type="dxa"/>
          </w:tcPr>
          <w:p w14:paraId="66CCF8BA" w14:textId="77777777" w:rsidR="00122CEB" w:rsidRDefault="00122CEB">
            <w:pPr>
              <w:pStyle w:val="ConsPlusNormal"/>
              <w:jc w:val="right"/>
            </w:pPr>
            <w:r>
              <w:t>32536,3</w:t>
            </w:r>
          </w:p>
        </w:tc>
        <w:tc>
          <w:tcPr>
            <w:tcW w:w="1384" w:type="dxa"/>
          </w:tcPr>
          <w:p w14:paraId="606ED53B" w14:textId="77777777" w:rsidR="00122CEB" w:rsidRDefault="00122CEB">
            <w:pPr>
              <w:pStyle w:val="ConsPlusNormal"/>
              <w:jc w:val="right"/>
            </w:pPr>
            <w:r>
              <w:t>32572,6</w:t>
            </w:r>
          </w:p>
        </w:tc>
      </w:tr>
      <w:tr w:rsidR="00122CEB" w14:paraId="6A2A4299" w14:textId="77777777">
        <w:tc>
          <w:tcPr>
            <w:tcW w:w="567" w:type="dxa"/>
          </w:tcPr>
          <w:p w14:paraId="1FCF95BE" w14:textId="77777777" w:rsidR="00122CEB" w:rsidRDefault="00122CEB">
            <w:pPr>
              <w:pStyle w:val="ConsPlusNormal"/>
              <w:jc w:val="center"/>
            </w:pPr>
            <w:r>
              <w:t>820</w:t>
            </w:r>
          </w:p>
        </w:tc>
        <w:tc>
          <w:tcPr>
            <w:tcW w:w="794" w:type="dxa"/>
          </w:tcPr>
          <w:p w14:paraId="79B054FD" w14:textId="77777777" w:rsidR="00122CEB" w:rsidRDefault="00122CEB">
            <w:pPr>
              <w:pStyle w:val="ConsPlusNormal"/>
              <w:jc w:val="center"/>
            </w:pPr>
            <w:r>
              <w:t>09 09</w:t>
            </w:r>
          </w:p>
        </w:tc>
        <w:tc>
          <w:tcPr>
            <w:tcW w:w="1644" w:type="dxa"/>
          </w:tcPr>
          <w:p w14:paraId="7CB96C3C" w14:textId="77777777" w:rsidR="00122CEB" w:rsidRDefault="00122CEB">
            <w:pPr>
              <w:pStyle w:val="ConsPlusNormal"/>
              <w:jc w:val="center"/>
            </w:pPr>
            <w:r>
              <w:t>01 3 03 2A220</w:t>
            </w:r>
          </w:p>
        </w:tc>
        <w:tc>
          <w:tcPr>
            <w:tcW w:w="484" w:type="dxa"/>
          </w:tcPr>
          <w:p w14:paraId="707A4396" w14:textId="77777777" w:rsidR="00122CEB" w:rsidRDefault="00122CEB">
            <w:pPr>
              <w:pStyle w:val="ConsPlusNormal"/>
            </w:pPr>
          </w:p>
        </w:tc>
        <w:tc>
          <w:tcPr>
            <w:tcW w:w="3964" w:type="dxa"/>
          </w:tcPr>
          <w:p w14:paraId="1D7FD332" w14:textId="77777777" w:rsidR="00122CEB" w:rsidRDefault="00122CEB">
            <w:pPr>
              <w:pStyle w:val="ConsPlusNormal"/>
            </w:pPr>
            <w:r>
              <w:t>Финансовое обеспечение медицинской помощи в экстренной форме лицам, не застрахованным по программе обязательного медицинского страхования</w:t>
            </w:r>
          </w:p>
        </w:tc>
        <w:tc>
          <w:tcPr>
            <w:tcW w:w="1384" w:type="dxa"/>
          </w:tcPr>
          <w:p w14:paraId="4BD5E8D3" w14:textId="77777777" w:rsidR="00122CEB" w:rsidRDefault="00122CEB">
            <w:pPr>
              <w:pStyle w:val="ConsPlusNormal"/>
              <w:jc w:val="right"/>
            </w:pPr>
            <w:r>
              <w:t>465,8</w:t>
            </w:r>
          </w:p>
        </w:tc>
        <w:tc>
          <w:tcPr>
            <w:tcW w:w="1384" w:type="dxa"/>
          </w:tcPr>
          <w:p w14:paraId="6851C150" w14:textId="77777777" w:rsidR="00122CEB" w:rsidRDefault="00122CEB">
            <w:pPr>
              <w:pStyle w:val="ConsPlusNormal"/>
              <w:jc w:val="right"/>
            </w:pPr>
            <w:r>
              <w:t>467,5</w:t>
            </w:r>
          </w:p>
        </w:tc>
        <w:tc>
          <w:tcPr>
            <w:tcW w:w="1384" w:type="dxa"/>
          </w:tcPr>
          <w:p w14:paraId="23721206" w14:textId="77777777" w:rsidR="00122CEB" w:rsidRDefault="00122CEB">
            <w:pPr>
              <w:pStyle w:val="ConsPlusNormal"/>
              <w:jc w:val="right"/>
            </w:pPr>
            <w:r>
              <w:t>467,5</w:t>
            </w:r>
          </w:p>
        </w:tc>
      </w:tr>
      <w:tr w:rsidR="00122CEB" w14:paraId="0B242EA4" w14:textId="77777777">
        <w:tc>
          <w:tcPr>
            <w:tcW w:w="567" w:type="dxa"/>
          </w:tcPr>
          <w:p w14:paraId="7249E04A" w14:textId="77777777" w:rsidR="00122CEB" w:rsidRDefault="00122CEB">
            <w:pPr>
              <w:pStyle w:val="ConsPlusNormal"/>
              <w:jc w:val="center"/>
            </w:pPr>
            <w:r>
              <w:t>820</w:t>
            </w:r>
          </w:p>
        </w:tc>
        <w:tc>
          <w:tcPr>
            <w:tcW w:w="794" w:type="dxa"/>
          </w:tcPr>
          <w:p w14:paraId="172E68A0" w14:textId="77777777" w:rsidR="00122CEB" w:rsidRDefault="00122CEB">
            <w:pPr>
              <w:pStyle w:val="ConsPlusNormal"/>
              <w:jc w:val="center"/>
            </w:pPr>
            <w:r>
              <w:t>09 09</w:t>
            </w:r>
          </w:p>
        </w:tc>
        <w:tc>
          <w:tcPr>
            <w:tcW w:w="1644" w:type="dxa"/>
          </w:tcPr>
          <w:p w14:paraId="6A7091C6" w14:textId="77777777" w:rsidR="00122CEB" w:rsidRDefault="00122CEB">
            <w:pPr>
              <w:pStyle w:val="ConsPlusNormal"/>
              <w:jc w:val="center"/>
            </w:pPr>
            <w:r>
              <w:t>01 3 03 2A220</w:t>
            </w:r>
          </w:p>
        </w:tc>
        <w:tc>
          <w:tcPr>
            <w:tcW w:w="484" w:type="dxa"/>
          </w:tcPr>
          <w:p w14:paraId="7B9535FD" w14:textId="77777777" w:rsidR="00122CEB" w:rsidRDefault="00122CEB">
            <w:pPr>
              <w:pStyle w:val="ConsPlusNormal"/>
              <w:jc w:val="center"/>
            </w:pPr>
            <w:r>
              <w:t>500</w:t>
            </w:r>
          </w:p>
        </w:tc>
        <w:tc>
          <w:tcPr>
            <w:tcW w:w="3964" w:type="dxa"/>
          </w:tcPr>
          <w:p w14:paraId="26451BAE" w14:textId="77777777" w:rsidR="00122CEB" w:rsidRDefault="00122CEB">
            <w:pPr>
              <w:pStyle w:val="ConsPlusNormal"/>
            </w:pPr>
            <w:r>
              <w:t>Межбюджетные трансферты</w:t>
            </w:r>
          </w:p>
        </w:tc>
        <w:tc>
          <w:tcPr>
            <w:tcW w:w="1384" w:type="dxa"/>
          </w:tcPr>
          <w:p w14:paraId="4443A3EC" w14:textId="77777777" w:rsidR="00122CEB" w:rsidRDefault="00122CEB">
            <w:pPr>
              <w:pStyle w:val="ConsPlusNormal"/>
              <w:jc w:val="right"/>
            </w:pPr>
            <w:r>
              <w:t>465,8</w:t>
            </w:r>
          </w:p>
        </w:tc>
        <w:tc>
          <w:tcPr>
            <w:tcW w:w="1384" w:type="dxa"/>
          </w:tcPr>
          <w:p w14:paraId="71F47A09" w14:textId="77777777" w:rsidR="00122CEB" w:rsidRDefault="00122CEB">
            <w:pPr>
              <w:pStyle w:val="ConsPlusNormal"/>
              <w:jc w:val="right"/>
            </w:pPr>
            <w:r>
              <w:t>467,5</w:t>
            </w:r>
          </w:p>
        </w:tc>
        <w:tc>
          <w:tcPr>
            <w:tcW w:w="1384" w:type="dxa"/>
          </w:tcPr>
          <w:p w14:paraId="4AFA9B49" w14:textId="77777777" w:rsidR="00122CEB" w:rsidRDefault="00122CEB">
            <w:pPr>
              <w:pStyle w:val="ConsPlusNormal"/>
              <w:jc w:val="right"/>
            </w:pPr>
            <w:r>
              <w:t>467,5</w:t>
            </w:r>
          </w:p>
        </w:tc>
      </w:tr>
      <w:tr w:rsidR="00122CEB" w14:paraId="6D982D9D" w14:textId="77777777">
        <w:tc>
          <w:tcPr>
            <w:tcW w:w="567" w:type="dxa"/>
          </w:tcPr>
          <w:p w14:paraId="061E0B5E" w14:textId="77777777" w:rsidR="00122CEB" w:rsidRDefault="00122CEB">
            <w:pPr>
              <w:pStyle w:val="ConsPlusNormal"/>
              <w:jc w:val="center"/>
            </w:pPr>
            <w:r>
              <w:lastRenderedPageBreak/>
              <w:t>820</w:t>
            </w:r>
          </w:p>
        </w:tc>
        <w:tc>
          <w:tcPr>
            <w:tcW w:w="794" w:type="dxa"/>
          </w:tcPr>
          <w:p w14:paraId="49A6DB0E" w14:textId="77777777" w:rsidR="00122CEB" w:rsidRDefault="00122CEB">
            <w:pPr>
              <w:pStyle w:val="ConsPlusNormal"/>
              <w:jc w:val="center"/>
            </w:pPr>
            <w:r>
              <w:t>09 09</w:t>
            </w:r>
          </w:p>
        </w:tc>
        <w:tc>
          <w:tcPr>
            <w:tcW w:w="1644" w:type="dxa"/>
          </w:tcPr>
          <w:p w14:paraId="212E93FC" w14:textId="77777777" w:rsidR="00122CEB" w:rsidRDefault="00122CEB">
            <w:pPr>
              <w:pStyle w:val="ConsPlusNormal"/>
              <w:jc w:val="center"/>
            </w:pPr>
            <w:r>
              <w:t>01 3 03 2A280</w:t>
            </w:r>
          </w:p>
        </w:tc>
        <w:tc>
          <w:tcPr>
            <w:tcW w:w="484" w:type="dxa"/>
          </w:tcPr>
          <w:p w14:paraId="12EFF39B" w14:textId="77777777" w:rsidR="00122CEB" w:rsidRDefault="00122CEB">
            <w:pPr>
              <w:pStyle w:val="ConsPlusNormal"/>
            </w:pPr>
          </w:p>
        </w:tc>
        <w:tc>
          <w:tcPr>
            <w:tcW w:w="3964" w:type="dxa"/>
          </w:tcPr>
          <w:p w14:paraId="1A61389C" w14:textId="77777777" w:rsidR="00122CEB" w:rsidRDefault="00122CEB">
            <w:pPr>
              <w:pStyle w:val="ConsPlusNormal"/>
            </w:pPr>
            <w:r>
              <w:t>Мероприятия по профилактике, предупреждению, ликвидации последствий распространения коронавирусной инфекции</w:t>
            </w:r>
          </w:p>
        </w:tc>
        <w:tc>
          <w:tcPr>
            <w:tcW w:w="1384" w:type="dxa"/>
          </w:tcPr>
          <w:p w14:paraId="1EC56E19" w14:textId="77777777" w:rsidR="00122CEB" w:rsidRDefault="00122CEB">
            <w:pPr>
              <w:pStyle w:val="ConsPlusNormal"/>
              <w:jc w:val="right"/>
            </w:pPr>
            <w:r>
              <w:t>3960,0</w:t>
            </w:r>
          </w:p>
        </w:tc>
        <w:tc>
          <w:tcPr>
            <w:tcW w:w="1384" w:type="dxa"/>
          </w:tcPr>
          <w:p w14:paraId="171D7C1E" w14:textId="77777777" w:rsidR="00122CEB" w:rsidRDefault="00122CEB">
            <w:pPr>
              <w:pStyle w:val="ConsPlusNormal"/>
              <w:jc w:val="right"/>
            </w:pPr>
            <w:r>
              <w:t>0,0</w:t>
            </w:r>
          </w:p>
        </w:tc>
        <w:tc>
          <w:tcPr>
            <w:tcW w:w="1384" w:type="dxa"/>
          </w:tcPr>
          <w:p w14:paraId="612F45DE" w14:textId="77777777" w:rsidR="00122CEB" w:rsidRDefault="00122CEB">
            <w:pPr>
              <w:pStyle w:val="ConsPlusNormal"/>
              <w:jc w:val="right"/>
            </w:pPr>
            <w:r>
              <w:t>0,0</w:t>
            </w:r>
          </w:p>
        </w:tc>
      </w:tr>
      <w:tr w:rsidR="00122CEB" w14:paraId="27F9AE2E" w14:textId="77777777">
        <w:tc>
          <w:tcPr>
            <w:tcW w:w="567" w:type="dxa"/>
          </w:tcPr>
          <w:p w14:paraId="021AC352" w14:textId="77777777" w:rsidR="00122CEB" w:rsidRDefault="00122CEB">
            <w:pPr>
              <w:pStyle w:val="ConsPlusNormal"/>
              <w:jc w:val="center"/>
            </w:pPr>
            <w:r>
              <w:t>820</w:t>
            </w:r>
          </w:p>
        </w:tc>
        <w:tc>
          <w:tcPr>
            <w:tcW w:w="794" w:type="dxa"/>
          </w:tcPr>
          <w:p w14:paraId="57C3C7D3" w14:textId="77777777" w:rsidR="00122CEB" w:rsidRDefault="00122CEB">
            <w:pPr>
              <w:pStyle w:val="ConsPlusNormal"/>
              <w:jc w:val="center"/>
            </w:pPr>
            <w:r>
              <w:t>09 09</w:t>
            </w:r>
          </w:p>
        </w:tc>
        <w:tc>
          <w:tcPr>
            <w:tcW w:w="1644" w:type="dxa"/>
          </w:tcPr>
          <w:p w14:paraId="0CD5DBD9" w14:textId="77777777" w:rsidR="00122CEB" w:rsidRDefault="00122CEB">
            <w:pPr>
              <w:pStyle w:val="ConsPlusNormal"/>
              <w:jc w:val="center"/>
            </w:pPr>
            <w:r>
              <w:t>01 3 03 2A280</w:t>
            </w:r>
          </w:p>
        </w:tc>
        <w:tc>
          <w:tcPr>
            <w:tcW w:w="484" w:type="dxa"/>
          </w:tcPr>
          <w:p w14:paraId="035FD76C" w14:textId="77777777" w:rsidR="00122CEB" w:rsidRDefault="00122CEB">
            <w:pPr>
              <w:pStyle w:val="ConsPlusNormal"/>
              <w:jc w:val="center"/>
            </w:pPr>
            <w:r>
              <w:t>200</w:t>
            </w:r>
          </w:p>
        </w:tc>
        <w:tc>
          <w:tcPr>
            <w:tcW w:w="3964" w:type="dxa"/>
          </w:tcPr>
          <w:p w14:paraId="0ED7F79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E414B66" w14:textId="77777777" w:rsidR="00122CEB" w:rsidRDefault="00122CEB">
            <w:pPr>
              <w:pStyle w:val="ConsPlusNormal"/>
              <w:jc w:val="right"/>
            </w:pPr>
            <w:r>
              <w:t>3960,0</w:t>
            </w:r>
          </w:p>
        </w:tc>
        <w:tc>
          <w:tcPr>
            <w:tcW w:w="1384" w:type="dxa"/>
          </w:tcPr>
          <w:p w14:paraId="79F633BC" w14:textId="77777777" w:rsidR="00122CEB" w:rsidRDefault="00122CEB">
            <w:pPr>
              <w:pStyle w:val="ConsPlusNormal"/>
              <w:jc w:val="right"/>
            </w:pPr>
            <w:r>
              <w:t>0,0</w:t>
            </w:r>
          </w:p>
        </w:tc>
        <w:tc>
          <w:tcPr>
            <w:tcW w:w="1384" w:type="dxa"/>
          </w:tcPr>
          <w:p w14:paraId="752BAF86" w14:textId="77777777" w:rsidR="00122CEB" w:rsidRDefault="00122CEB">
            <w:pPr>
              <w:pStyle w:val="ConsPlusNormal"/>
              <w:jc w:val="right"/>
            </w:pPr>
            <w:r>
              <w:t>0,0</w:t>
            </w:r>
          </w:p>
        </w:tc>
      </w:tr>
      <w:tr w:rsidR="00122CEB" w14:paraId="6A1CE215" w14:textId="77777777">
        <w:tc>
          <w:tcPr>
            <w:tcW w:w="567" w:type="dxa"/>
          </w:tcPr>
          <w:p w14:paraId="309BCFFC" w14:textId="77777777" w:rsidR="00122CEB" w:rsidRDefault="00122CEB">
            <w:pPr>
              <w:pStyle w:val="ConsPlusNormal"/>
              <w:jc w:val="center"/>
            </w:pPr>
            <w:r>
              <w:t>820</w:t>
            </w:r>
          </w:p>
        </w:tc>
        <w:tc>
          <w:tcPr>
            <w:tcW w:w="794" w:type="dxa"/>
          </w:tcPr>
          <w:p w14:paraId="6486D601" w14:textId="77777777" w:rsidR="00122CEB" w:rsidRDefault="00122CEB">
            <w:pPr>
              <w:pStyle w:val="ConsPlusNormal"/>
              <w:jc w:val="center"/>
            </w:pPr>
            <w:r>
              <w:t>09 09</w:t>
            </w:r>
          </w:p>
        </w:tc>
        <w:tc>
          <w:tcPr>
            <w:tcW w:w="1644" w:type="dxa"/>
          </w:tcPr>
          <w:p w14:paraId="23CCCDF0" w14:textId="77777777" w:rsidR="00122CEB" w:rsidRDefault="00122CEB">
            <w:pPr>
              <w:pStyle w:val="ConsPlusNormal"/>
              <w:jc w:val="center"/>
            </w:pPr>
            <w:r>
              <w:t>01 3 03 2A440</w:t>
            </w:r>
          </w:p>
        </w:tc>
        <w:tc>
          <w:tcPr>
            <w:tcW w:w="484" w:type="dxa"/>
          </w:tcPr>
          <w:p w14:paraId="03054768" w14:textId="77777777" w:rsidR="00122CEB" w:rsidRDefault="00122CEB">
            <w:pPr>
              <w:pStyle w:val="ConsPlusNormal"/>
            </w:pPr>
          </w:p>
        </w:tc>
        <w:tc>
          <w:tcPr>
            <w:tcW w:w="3964" w:type="dxa"/>
          </w:tcPr>
          <w:p w14:paraId="7C9124BD" w14:textId="77777777" w:rsidR="00122CEB" w:rsidRDefault="00122CEB">
            <w:pPr>
              <w:pStyle w:val="ConsPlusNormal"/>
            </w:pPr>
            <w:r>
              <w:t>Перевозка пациентов между структурными подразделениями одного учреждения, находящихся на территориях различных муниципальных образований</w:t>
            </w:r>
          </w:p>
        </w:tc>
        <w:tc>
          <w:tcPr>
            <w:tcW w:w="1384" w:type="dxa"/>
          </w:tcPr>
          <w:p w14:paraId="673B5D32" w14:textId="77777777" w:rsidR="00122CEB" w:rsidRDefault="00122CEB">
            <w:pPr>
              <w:pStyle w:val="ConsPlusNormal"/>
              <w:jc w:val="right"/>
            </w:pPr>
            <w:r>
              <w:t>3010,3</w:t>
            </w:r>
          </w:p>
        </w:tc>
        <w:tc>
          <w:tcPr>
            <w:tcW w:w="1384" w:type="dxa"/>
          </w:tcPr>
          <w:p w14:paraId="6B7345B7" w14:textId="77777777" w:rsidR="00122CEB" w:rsidRDefault="00122CEB">
            <w:pPr>
              <w:pStyle w:val="ConsPlusNormal"/>
              <w:jc w:val="right"/>
            </w:pPr>
            <w:r>
              <w:t>0,0</w:t>
            </w:r>
          </w:p>
        </w:tc>
        <w:tc>
          <w:tcPr>
            <w:tcW w:w="1384" w:type="dxa"/>
          </w:tcPr>
          <w:p w14:paraId="404675AA" w14:textId="77777777" w:rsidR="00122CEB" w:rsidRDefault="00122CEB">
            <w:pPr>
              <w:pStyle w:val="ConsPlusNormal"/>
              <w:jc w:val="right"/>
            </w:pPr>
            <w:r>
              <w:t>0,0</w:t>
            </w:r>
          </w:p>
        </w:tc>
      </w:tr>
      <w:tr w:rsidR="00122CEB" w14:paraId="50ED54E4" w14:textId="77777777">
        <w:tc>
          <w:tcPr>
            <w:tcW w:w="567" w:type="dxa"/>
          </w:tcPr>
          <w:p w14:paraId="711A2BF9" w14:textId="77777777" w:rsidR="00122CEB" w:rsidRDefault="00122CEB">
            <w:pPr>
              <w:pStyle w:val="ConsPlusNormal"/>
              <w:jc w:val="center"/>
            </w:pPr>
            <w:r>
              <w:t>820</w:t>
            </w:r>
          </w:p>
        </w:tc>
        <w:tc>
          <w:tcPr>
            <w:tcW w:w="794" w:type="dxa"/>
          </w:tcPr>
          <w:p w14:paraId="1415E253" w14:textId="77777777" w:rsidR="00122CEB" w:rsidRDefault="00122CEB">
            <w:pPr>
              <w:pStyle w:val="ConsPlusNormal"/>
              <w:jc w:val="center"/>
            </w:pPr>
            <w:r>
              <w:t>09 09</w:t>
            </w:r>
          </w:p>
        </w:tc>
        <w:tc>
          <w:tcPr>
            <w:tcW w:w="1644" w:type="dxa"/>
          </w:tcPr>
          <w:p w14:paraId="26984F2A" w14:textId="77777777" w:rsidR="00122CEB" w:rsidRDefault="00122CEB">
            <w:pPr>
              <w:pStyle w:val="ConsPlusNormal"/>
              <w:jc w:val="center"/>
            </w:pPr>
            <w:r>
              <w:t>01 3 03 2A440</w:t>
            </w:r>
          </w:p>
        </w:tc>
        <w:tc>
          <w:tcPr>
            <w:tcW w:w="484" w:type="dxa"/>
          </w:tcPr>
          <w:p w14:paraId="3C21BCE6" w14:textId="77777777" w:rsidR="00122CEB" w:rsidRDefault="00122CEB">
            <w:pPr>
              <w:pStyle w:val="ConsPlusNormal"/>
              <w:jc w:val="center"/>
            </w:pPr>
            <w:r>
              <w:t>600</w:t>
            </w:r>
          </w:p>
        </w:tc>
        <w:tc>
          <w:tcPr>
            <w:tcW w:w="3964" w:type="dxa"/>
          </w:tcPr>
          <w:p w14:paraId="755897B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2C08731" w14:textId="77777777" w:rsidR="00122CEB" w:rsidRDefault="00122CEB">
            <w:pPr>
              <w:pStyle w:val="ConsPlusNormal"/>
              <w:jc w:val="right"/>
            </w:pPr>
            <w:r>
              <w:t>3010,3</w:t>
            </w:r>
          </w:p>
        </w:tc>
        <w:tc>
          <w:tcPr>
            <w:tcW w:w="1384" w:type="dxa"/>
          </w:tcPr>
          <w:p w14:paraId="0F0F42A3" w14:textId="77777777" w:rsidR="00122CEB" w:rsidRDefault="00122CEB">
            <w:pPr>
              <w:pStyle w:val="ConsPlusNormal"/>
              <w:jc w:val="right"/>
            </w:pPr>
            <w:r>
              <w:t>0,0</w:t>
            </w:r>
          </w:p>
        </w:tc>
        <w:tc>
          <w:tcPr>
            <w:tcW w:w="1384" w:type="dxa"/>
          </w:tcPr>
          <w:p w14:paraId="577C26E7" w14:textId="77777777" w:rsidR="00122CEB" w:rsidRDefault="00122CEB">
            <w:pPr>
              <w:pStyle w:val="ConsPlusNormal"/>
              <w:jc w:val="right"/>
            </w:pPr>
            <w:r>
              <w:t>0,0</w:t>
            </w:r>
          </w:p>
        </w:tc>
      </w:tr>
      <w:tr w:rsidR="00122CEB" w14:paraId="684AC3CD" w14:textId="77777777">
        <w:tc>
          <w:tcPr>
            <w:tcW w:w="567" w:type="dxa"/>
          </w:tcPr>
          <w:p w14:paraId="3BDE9B06" w14:textId="77777777" w:rsidR="00122CEB" w:rsidRDefault="00122CEB">
            <w:pPr>
              <w:pStyle w:val="ConsPlusNormal"/>
              <w:jc w:val="center"/>
            </w:pPr>
            <w:r>
              <w:t>820</w:t>
            </w:r>
          </w:p>
        </w:tc>
        <w:tc>
          <w:tcPr>
            <w:tcW w:w="794" w:type="dxa"/>
          </w:tcPr>
          <w:p w14:paraId="65EE1A1B" w14:textId="77777777" w:rsidR="00122CEB" w:rsidRDefault="00122CEB">
            <w:pPr>
              <w:pStyle w:val="ConsPlusNormal"/>
              <w:jc w:val="center"/>
            </w:pPr>
            <w:r>
              <w:t>09 09</w:t>
            </w:r>
          </w:p>
        </w:tc>
        <w:tc>
          <w:tcPr>
            <w:tcW w:w="1644" w:type="dxa"/>
          </w:tcPr>
          <w:p w14:paraId="7A6C7158" w14:textId="77777777" w:rsidR="00122CEB" w:rsidRDefault="00122CEB">
            <w:pPr>
              <w:pStyle w:val="ConsPlusNormal"/>
              <w:jc w:val="center"/>
            </w:pPr>
            <w:r>
              <w:t>01 3 03 R2010</w:t>
            </w:r>
          </w:p>
        </w:tc>
        <w:tc>
          <w:tcPr>
            <w:tcW w:w="484" w:type="dxa"/>
          </w:tcPr>
          <w:p w14:paraId="2D45409F" w14:textId="77777777" w:rsidR="00122CEB" w:rsidRDefault="00122CEB">
            <w:pPr>
              <w:pStyle w:val="ConsPlusNormal"/>
            </w:pPr>
          </w:p>
        </w:tc>
        <w:tc>
          <w:tcPr>
            <w:tcW w:w="3964" w:type="dxa"/>
          </w:tcPr>
          <w:p w14:paraId="54CCCCC8" w14:textId="77777777" w:rsidR="00122CEB" w:rsidRDefault="00122CEB">
            <w:pPr>
              <w:pStyle w:val="ConsPlusNormal"/>
            </w:pPr>
            <w:r>
              <w:t>Развитие паллиативной медицинской помощи</w:t>
            </w:r>
          </w:p>
        </w:tc>
        <w:tc>
          <w:tcPr>
            <w:tcW w:w="1384" w:type="dxa"/>
          </w:tcPr>
          <w:p w14:paraId="4FD8F743" w14:textId="77777777" w:rsidR="00122CEB" w:rsidRDefault="00122CEB">
            <w:pPr>
              <w:pStyle w:val="ConsPlusNormal"/>
              <w:jc w:val="right"/>
            </w:pPr>
            <w:r>
              <w:t>83736,0</w:t>
            </w:r>
          </w:p>
        </w:tc>
        <w:tc>
          <w:tcPr>
            <w:tcW w:w="1384" w:type="dxa"/>
          </w:tcPr>
          <w:p w14:paraId="5192A0AD" w14:textId="77777777" w:rsidR="00122CEB" w:rsidRDefault="00122CEB">
            <w:pPr>
              <w:pStyle w:val="ConsPlusNormal"/>
              <w:jc w:val="right"/>
            </w:pPr>
            <w:r>
              <w:t>84554,2</w:t>
            </w:r>
          </w:p>
        </w:tc>
        <w:tc>
          <w:tcPr>
            <w:tcW w:w="1384" w:type="dxa"/>
          </w:tcPr>
          <w:p w14:paraId="012AF6CD" w14:textId="77777777" w:rsidR="00122CEB" w:rsidRDefault="00122CEB">
            <w:pPr>
              <w:pStyle w:val="ConsPlusNormal"/>
              <w:jc w:val="right"/>
            </w:pPr>
            <w:r>
              <w:t>84886,9</w:t>
            </w:r>
          </w:p>
        </w:tc>
      </w:tr>
      <w:tr w:rsidR="00122CEB" w14:paraId="21331295" w14:textId="77777777">
        <w:tc>
          <w:tcPr>
            <w:tcW w:w="567" w:type="dxa"/>
          </w:tcPr>
          <w:p w14:paraId="17468B8F" w14:textId="77777777" w:rsidR="00122CEB" w:rsidRDefault="00122CEB">
            <w:pPr>
              <w:pStyle w:val="ConsPlusNormal"/>
              <w:jc w:val="center"/>
            </w:pPr>
            <w:r>
              <w:t>820</w:t>
            </w:r>
          </w:p>
        </w:tc>
        <w:tc>
          <w:tcPr>
            <w:tcW w:w="794" w:type="dxa"/>
          </w:tcPr>
          <w:p w14:paraId="0864A41A" w14:textId="77777777" w:rsidR="00122CEB" w:rsidRDefault="00122CEB">
            <w:pPr>
              <w:pStyle w:val="ConsPlusNormal"/>
              <w:jc w:val="center"/>
            </w:pPr>
            <w:r>
              <w:t>09 09</w:t>
            </w:r>
          </w:p>
        </w:tc>
        <w:tc>
          <w:tcPr>
            <w:tcW w:w="1644" w:type="dxa"/>
          </w:tcPr>
          <w:p w14:paraId="17F820EF" w14:textId="77777777" w:rsidR="00122CEB" w:rsidRDefault="00122CEB">
            <w:pPr>
              <w:pStyle w:val="ConsPlusNormal"/>
              <w:jc w:val="center"/>
            </w:pPr>
            <w:r>
              <w:t>01 3 03 R2010</w:t>
            </w:r>
          </w:p>
        </w:tc>
        <w:tc>
          <w:tcPr>
            <w:tcW w:w="484" w:type="dxa"/>
          </w:tcPr>
          <w:p w14:paraId="2514401A" w14:textId="77777777" w:rsidR="00122CEB" w:rsidRDefault="00122CEB">
            <w:pPr>
              <w:pStyle w:val="ConsPlusNormal"/>
              <w:jc w:val="center"/>
            </w:pPr>
            <w:r>
              <w:t>600</w:t>
            </w:r>
          </w:p>
        </w:tc>
        <w:tc>
          <w:tcPr>
            <w:tcW w:w="3964" w:type="dxa"/>
          </w:tcPr>
          <w:p w14:paraId="14EBDFA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7F05BC5" w14:textId="77777777" w:rsidR="00122CEB" w:rsidRDefault="00122CEB">
            <w:pPr>
              <w:pStyle w:val="ConsPlusNormal"/>
              <w:jc w:val="right"/>
            </w:pPr>
            <w:r>
              <w:t>83736,0</w:t>
            </w:r>
          </w:p>
        </w:tc>
        <w:tc>
          <w:tcPr>
            <w:tcW w:w="1384" w:type="dxa"/>
          </w:tcPr>
          <w:p w14:paraId="1AFD5455" w14:textId="77777777" w:rsidR="00122CEB" w:rsidRDefault="00122CEB">
            <w:pPr>
              <w:pStyle w:val="ConsPlusNormal"/>
              <w:jc w:val="right"/>
            </w:pPr>
            <w:r>
              <w:t>84554,2</w:t>
            </w:r>
          </w:p>
        </w:tc>
        <w:tc>
          <w:tcPr>
            <w:tcW w:w="1384" w:type="dxa"/>
          </w:tcPr>
          <w:p w14:paraId="03990A76" w14:textId="77777777" w:rsidR="00122CEB" w:rsidRDefault="00122CEB">
            <w:pPr>
              <w:pStyle w:val="ConsPlusNormal"/>
              <w:jc w:val="right"/>
            </w:pPr>
            <w:r>
              <w:t>84886,9</w:t>
            </w:r>
          </w:p>
        </w:tc>
      </w:tr>
      <w:tr w:rsidR="00122CEB" w14:paraId="5C264D57" w14:textId="77777777">
        <w:tc>
          <w:tcPr>
            <w:tcW w:w="567" w:type="dxa"/>
          </w:tcPr>
          <w:p w14:paraId="3F5C9D12" w14:textId="77777777" w:rsidR="00122CEB" w:rsidRDefault="00122CEB">
            <w:pPr>
              <w:pStyle w:val="ConsPlusNormal"/>
              <w:jc w:val="center"/>
            </w:pPr>
            <w:r>
              <w:t>820</w:t>
            </w:r>
          </w:p>
        </w:tc>
        <w:tc>
          <w:tcPr>
            <w:tcW w:w="794" w:type="dxa"/>
          </w:tcPr>
          <w:p w14:paraId="5F028531" w14:textId="77777777" w:rsidR="00122CEB" w:rsidRDefault="00122CEB">
            <w:pPr>
              <w:pStyle w:val="ConsPlusNormal"/>
              <w:jc w:val="center"/>
            </w:pPr>
            <w:r>
              <w:t>09 09</w:t>
            </w:r>
          </w:p>
        </w:tc>
        <w:tc>
          <w:tcPr>
            <w:tcW w:w="1644" w:type="dxa"/>
          </w:tcPr>
          <w:p w14:paraId="7EBC97D7" w14:textId="77777777" w:rsidR="00122CEB" w:rsidRDefault="00122CEB">
            <w:pPr>
              <w:pStyle w:val="ConsPlusNormal"/>
              <w:jc w:val="center"/>
            </w:pPr>
            <w:r>
              <w:t>01 3 04 00000</w:t>
            </w:r>
          </w:p>
        </w:tc>
        <w:tc>
          <w:tcPr>
            <w:tcW w:w="484" w:type="dxa"/>
          </w:tcPr>
          <w:p w14:paraId="241A1AA7" w14:textId="77777777" w:rsidR="00122CEB" w:rsidRDefault="00122CEB">
            <w:pPr>
              <w:pStyle w:val="ConsPlusNormal"/>
            </w:pPr>
          </w:p>
        </w:tc>
        <w:tc>
          <w:tcPr>
            <w:tcW w:w="3964" w:type="dxa"/>
          </w:tcPr>
          <w:p w14:paraId="187D42C6" w14:textId="77777777" w:rsidR="00122CEB" w:rsidRDefault="00122CEB">
            <w:pPr>
              <w:pStyle w:val="ConsPlusNormal"/>
            </w:pPr>
            <w:r>
              <w:t>Комплекс процессных мероприятий "Обеспечение деятельности Министерства здравоохранения Пермского края и подведомственных учреждений и реализация государственной политики в сфере здравоохранения"</w:t>
            </w:r>
          </w:p>
        </w:tc>
        <w:tc>
          <w:tcPr>
            <w:tcW w:w="1384" w:type="dxa"/>
          </w:tcPr>
          <w:p w14:paraId="1877720F" w14:textId="77777777" w:rsidR="00122CEB" w:rsidRDefault="00122CEB">
            <w:pPr>
              <w:pStyle w:val="ConsPlusNormal"/>
              <w:jc w:val="right"/>
            </w:pPr>
            <w:r>
              <w:t>1017611,0</w:t>
            </w:r>
          </w:p>
        </w:tc>
        <w:tc>
          <w:tcPr>
            <w:tcW w:w="1384" w:type="dxa"/>
          </w:tcPr>
          <w:p w14:paraId="395F71E8" w14:textId="77777777" w:rsidR="00122CEB" w:rsidRDefault="00122CEB">
            <w:pPr>
              <w:pStyle w:val="ConsPlusNormal"/>
              <w:jc w:val="right"/>
            </w:pPr>
            <w:r>
              <w:t>1174436,8</w:t>
            </w:r>
          </w:p>
        </w:tc>
        <w:tc>
          <w:tcPr>
            <w:tcW w:w="1384" w:type="dxa"/>
          </w:tcPr>
          <w:p w14:paraId="1DA19D90" w14:textId="77777777" w:rsidR="00122CEB" w:rsidRDefault="00122CEB">
            <w:pPr>
              <w:pStyle w:val="ConsPlusNormal"/>
              <w:jc w:val="right"/>
            </w:pPr>
            <w:r>
              <w:t>1174436,8</w:t>
            </w:r>
          </w:p>
        </w:tc>
      </w:tr>
      <w:tr w:rsidR="00122CEB" w14:paraId="073435B4" w14:textId="77777777">
        <w:tc>
          <w:tcPr>
            <w:tcW w:w="567" w:type="dxa"/>
          </w:tcPr>
          <w:p w14:paraId="4471ED01" w14:textId="77777777" w:rsidR="00122CEB" w:rsidRDefault="00122CEB">
            <w:pPr>
              <w:pStyle w:val="ConsPlusNormal"/>
              <w:jc w:val="center"/>
            </w:pPr>
            <w:r>
              <w:t>820</w:t>
            </w:r>
          </w:p>
        </w:tc>
        <w:tc>
          <w:tcPr>
            <w:tcW w:w="794" w:type="dxa"/>
          </w:tcPr>
          <w:p w14:paraId="619E1681" w14:textId="77777777" w:rsidR="00122CEB" w:rsidRDefault="00122CEB">
            <w:pPr>
              <w:pStyle w:val="ConsPlusNormal"/>
              <w:jc w:val="center"/>
            </w:pPr>
            <w:r>
              <w:t>09 09</w:t>
            </w:r>
          </w:p>
        </w:tc>
        <w:tc>
          <w:tcPr>
            <w:tcW w:w="1644" w:type="dxa"/>
          </w:tcPr>
          <w:p w14:paraId="08D23639" w14:textId="77777777" w:rsidR="00122CEB" w:rsidRDefault="00122CEB">
            <w:pPr>
              <w:pStyle w:val="ConsPlusNormal"/>
              <w:jc w:val="center"/>
            </w:pPr>
            <w:r>
              <w:t>01 3 04 00090</w:t>
            </w:r>
          </w:p>
        </w:tc>
        <w:tc>
          <w:tcPr>
            <w:tcW w:w="484" w:type="dxa"/>
          </w:tcPr>
          <w:p w14:paraId="0376D6A4" w14:textId="77777777" w:rsidR="00122CEB" w:rsidRDefault="00122CEB">
            <w:pPr>
              <w:pStyle w:val="ConsPlusNormal"/>
            </w:pPr>
          </w:p>
        </w:tc>
        <w:tc>
          <w:tcPr>
            <w:tcW w:w="3964" w:type="dxa"/>
          </w:tcPr>
          <w:p w14:paraId="01151252" w14:textId="77777777" w:rsidR="00122CEB" w:rsidRDefault="00122CEB">
            <w:pPr>
              <w:pStyle w:val="ConsPlusNormal"/>
            </w:pPr>
            <w:r>
              <w:t xml:space="preserve">Содержание государственных органов </w:t>
            </w:r>
            <w:r>
              <w:lastRenderedPageBreak/>
              <w:t>Пермского края (в том числе органов государственной власти Пермского края)</w:t>
            </w:r>
          </w:p>
        </w:tc>
        <w:tc>
          <w:tcPr>
            <w:tcW w:w="1384" w:type="dxa"/>
          </w:tcPr>
          <w:p w14:paraId="206C84DF" w14:textId="77777777" w:rsidR="00122CEB" w:rsidRDefault="00122CEB">
            <w:pPr>
              <w:pStyle w:val="ConsPlusNormal"/>
              <w:jc w:val="right"/>
            </w:pPr>
            <w:r>
              <w:lastRenderedPageBreak/>
              <w:t>138885,8</w:t>
            </w:r>
          </w:p>
        </w:tc>
        <w:tc>
          <w:tcPr>
            <w:tcW w:w="1384" w:type="dxa"/>
          </w:tcPr>
          <w:p w14:paraId="7E321183" w14:textId="77777777" w:rsidR="00122CEB" w:rsidRDefault="00122CEB">
            <w:pPr>
              <w:pStyle w:val="ConsPlusNormal"/>
              <w:jc w:val="right"/>
            </w:pPr>
            <w:r>
              <w:t>165819,1</w:t>
            </w:r>
          </w:p>
        </w:tc>
        <w:tc>
          <w:tcPr>
            <w:tcW w:w="1384" w:type="dxa"/>
          </w:tcPr>
          <w:p w14:paraId="61D6C443" w14:textId="77777777" w:rsidR="00122CEB" w:rsidRDefault="00122CEB">
            <w:pPr>
              <w:pStyle w:val="ConsPlusNormal"/>
              <w:jc w:val="right"/>
            </w:pPr>
            <w:r>
              <w:t>165819,1</w:t>
            </w:r>
          </w:p>
        </w:tc>
      </w:tr>
      <w:tr w:rsidR="00122CEB" w14:paraId="36C0E69B" w14:textId="77777777">
        <w:tc>
          <w:tcPr>
            <w:tcW w:w="567" w:type="dxa"/>
          </w:tcPr>
          <w:p w14:paraId="78FCFB6D" w14:textId="77777777" w:rsidR="00122CEB" w:rsidRDefault="00122CEB">
            <w:pPr>
              <w:pStyle w:val="ConsPlusNormal"/>
              <w:jc w:val="center"/>
            </w:pPr>
            <w:r>
              <w:t>820</w:t>
            </w:r>
          </w:p>
        </w:tc>
        <w:tc>
          <w:tcPr>
            <w:tcW w:w="794" w:type="dxa"/>
          </w:tcPr>
          <w:p w14:paraId="1C4677EA" w14:textId="77777777" w:rsidR="00122CEB" w:rsidRDefault="00122CEB">
            <w:pPr>
              <w:pStyle w:val="ConsPlusNormal"/>
              <w:jc w:val="center"/>
            </w:pPr>
            <w:r>
              <w:t>09 09</w:t>
            </w:r>
          </w:p>
        </w:tc>
        <w:tc>
          <w:tcPr>
            <w:tcW w:w="1644" w:type="dxa"/>
          </w:tcPr>
          <w:p w14:paraId="56731476" w14:textId="77777777" w:rsidR="00122CEB" w:rsidRDefault="00122CEB">
            <w:pPr>
              <w:pStyle w:val="ConsPlusNormal"/>
              <w:jc w:val="center"/>
            </w:pPr>
            <w:r>
              <w:t>01 3 04 00090</w:t>
            </w:r>
          </w:p>
        </w:tc>
        <w:tc>
          <w:tcPr>
            <w:tcW w:w="484" w:type="dxa"/>
          </w:tcPr>
          <w:p w14:paraId="17E4E583" w14:textId="77777777" w:rsidR="00122CEB" w:rsidRDefault="00122CEB">
            <w:pPr>
              <w:pStyle w:val="ConsPlusNormal"/>
              <w:jc w:val="center"/>
            </w:pPr>
            <w:r>
              <w:t>100</w:t>
            </w:r>
          </w:p>
        </w:tc>
        <w:tc>
          <w:tcPr>
            <w:tcW w:w="3964" w:type="dxa"/>
          </w:tcPr>
          <w:p w14:paraId="4345829E"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CB0D1CC" w14:textId="77777777" w:rsidR="00122CEB" w:rsidRDefault="00122CEB">
            <w:pPr>
              <w:pStyle w:val="ConsPlusNormal"/>
              <w:jc w:val="right"/>
            </w:pPr>
            <w:r>
              <w:t>125640,4</w:t>
            </w:r>
          </w:p>
        </w:tc>
        <w:tc>
          <w:tcPr>
            <w:tcW w:w="1384" w:type="dxa"/>
          </w:tcPr>
          <w:p w14:paraId="066D5641" w14:textId="77777777" w:rsidR="00122CEB" w:rsidRDefault="00122CEB">
            <w:pPr>
              <w:pStyle w:val="ConsPlusNormal"/>
              <w:jc w:val="right"/>
            </w:pPr>
            <w:r>
              <w:t>151398,3</w:t>
            </w:r>
          </w:p>
        </w:tc>
        <w:tc>
          <w:tcPr>
            <w:tcW w:w="1384" w:type="dxa"/>
          </w:tcPr>
          <w:p w14:paraId="2B92B89B" w14:textId="77777777" w:rsidR="00122CEB" w:rsidRDefault="00122CEB">
            <w:pPr>
              <w:pStyle w:val="ConsPlusNormal"/>
              <w:jc w:val="right"/>
            </w:pPr>
            <w:r>
              <w:t>151398,3</w:t>
            </w:r>
          </w:p>
        </w:tc>
      </w:tr>
      <w:tr w:rsidR="00122CEB" w14:paraId="3F6781F1" w14:textId="77777777">
        <w:tc>
          <w:tcPr>
            <w:tcW w:w="567" w:type="dxa"/>
          </w:tcPr>
          <w:p w14:paraId="215B890D" w14:textId="77777777" w:rsidR="00122CEB" w:rsidRDefault="00122CEB">
            <w:pPr>
              <w:pStyle w:val="ConsPlusNormal"/>
              <w:jc w:val="center"/>
            </w:pPr>
            <w:r>
              <w:t>820</w:t>
            </w:r>
          </w:p>
        </w:tc>
        <w:tc>
          <w:tcPr>
            <w:tcW w:w="794" w:type="dxa"/>
          </w:tcPr>
          <w:p w14:paraId="4FA568CD" w14:textId="77777777" w:rsidR="00122CEB" w:rsidRDefault="00122CEB">
            <w:pPr>
              <w:pStyle w:val="ConsPlusNormal"/>
              <w:jc w:val="center"/>
            </w:pPr>
            <w:r>
              <w:t>09 09</w:t>
            </w:r>
          </w:p>
        </w:tc>
        <w:tc>
          <w:tcPr>
            <w:tcW w:w="1644" w:type="dxa"/>
          </w:tcPr>
          <w:p w14:paraId="17B25957" w14:textId="77777777" w:rsidR="00122CEB" w:rsidRDefault="00122CEB">
            <w:pPr>
              <w:pStyle w:val="ConsPlusNormal"/>
              <w:jc w:val="center"/>
            </w:pPr>
            <w:r>
              <w:t>01 3 04 00090</w:t>
            </w:r>
          </w:p>
        </w:tc>
        <w:tc>
          <w:tcPr>
            <w:tcW w:w="484" w:type="dxa"/>
          </w:tcPr>
          <w:p w14:paraId="301A226B" w14:textId="77777777" w:rsidR="00122CEB" w:rsidRDefault="00122CEB">
            <w:pPr>
              <w:pStyle w:val="ConsPlusNormal"/>
              <w:jc w:val="center"/>
            </w:pPr>
            <w:r>
              <w:t>200</w:t>
            </w:r>
          </w:p>
        </w:tc>
        <w:tc>
          <w:tcPr>
            <w:tcW w:w="3964" w:type="dxa"/>
          </w:tcPr>
          <w:p w14:paraId="75A7251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8476C87" w14:textId="77777777" w:rsidR="00122CEB" w:rsidRDefault="00122CEB">
            <w:pPr>
              <w:pStyle w:val="ConsPlusNormal"/>
              <w:jc w:val="right"/>
            </w:pPr>
            <w:r>
              <w:t>13235,4</w:t>
            </w:r>
          </w:p>
        </w:tc>
        <w:tc>
          <w:tcPr>
            <w:tcW w:w="1384" w:type="dxa"/>
          </w:tcPr>
          <w:p w14:paraId="571B4A4A" w14:textId="77777777" w:rsidR="00122CEB" w:rsidRDefault="00122CEB">
            <w:pPr>
              <w:pStyle w:val="ConsPlusNormal"/>
              <w:jc w:val="right"/>
            </w:pPr>
            <w:r>
              <w:t>14420,8</w:t>
            </w:r>
          </w:p>
        </w:tc>
        <w:tc>
          <w:tcPr>
            <w:tcW w:w="1384" w:type="dxa"/>
          </w:tcPr>
          <w:p w14:paraId="4CFDCB27" w14:textId="77777777" w:rsidR="00122CEB" w:rsidRDefault="00122CEB">
            <w:pPr>
              <w:pStyle w:val="ConsPlusNormal"/>
              <w:jc w:val="right"/>
            </w:pPr>
            <w:r>
              <w:t>14420,8</w:t>
            </w:r>
          </w:p>
        </w:tc>
      </w:tr>
      <w:tr w:rsidR="00122CEB" w14:paraId="65D448EB" w14:textId="77777777">
        <w:tc>
          <w:tcPr>
            <w:tcW w:w="567" w:type="dxa"/>
          </w:tcPr>
          <w:p w14:paraId="00F0CE2D" w14:textId="77777777" w:rsidR="00122CEB" w:rsidRDefault="00122CEB">
            <w:pPr>
              <w:pStyle w:val="ConsPlusNormal"/>
              <w:jc w:val="center"/>
            </w:pPr>
            <w:r>
              <w:t>820</w:t>
            </w:r>
          </w:p>
        </w:tc>
        <w:tc>
          <w:tcPr>
            <w:tcW w:w="794" w:type="dxa"/>
          </w:tcPr>
          <w:p w14:paraId="31223CBC" w14:textId="77777777" w:rsidR="00122CEB" w:rsidRDefault="00122CEB">
            <w:pPr>
              <w:pStyle w:val="ConsPlusNormal"/>
              <w:jc w:val="center"/>
            </w:pPr>
            <w:r>
              <w:t>09 09</w:t>
            </w:r>
          </w:p>
        </w:tc>
        <w:tc>
          <w:tcPr>
            <w:tcW w:w="1644" w:type="dxa"/>
          </w:tcPr>
          <w:p w14:paraId="0980CE78" w14:textId="77777777" w:rsidR="00122CEB" w:rsidRDefault="00122CEB">
            <w:pPr>
              <w:pStyle w:val="ConsPlusNormal"/>
              <w:jc w:val="center"/>
            </w:pPr>
            <w:r>
              <w:t>01 3 04 00090</w:t>
            </w:r>
          </w:p>
        </w:tc>
        <w:tc>
          <w:tcPr>
            <w:tcW w:w="484" w:type="dxa"/>
          </w:tcPr>
          <w:p w14:paraId="2D7D8C3A" w14:textId="77777777" w:rsidR="00122CEB" w:rsidRDefault="00122CEB">
            <w:pPr>
              <w:pStyle w:val="ConsPlusNormal"/>
              <w:jc w:val="center"/>
            </w:pPr>
            <w:r>
              <w:t>300</w:t>
            </w:r>
          </w:p>
        </w:tc>
        <w:tc>
          <w:tcPr>
            <w:tcW w:w="3964" w:type="dxa"/>
          </w:tcPr>
          <w:p w14:paraId="447958DC" w14:textId="77777777" w:rsidR="00122CEB" w:rsidRDefault="00122CEB">
            <w:pPr>
              <w:pStyle w:val="ConsPlusNormal"/>
            </w:pPr>
            <w:r>
              <w:t>Социальное обеспечение и иные выплаты населению</w:t>
            </w:r>
          </w:p>
        </w:tc>
        <w:tc>
          <w:tcPr>
            <w:tcW w:w="1384" w:type="dxa"/>
          </w:tcPr>
          <w:p w14:paraId="7E52D290" w14:textId="77777777" w:rsidR="00122CEB" w:rsidRDefault="00122CEB">
            <w:pPr>
              <w:pStyle w:val="ConsPlusNormal"/>
              <w:jc w:val="right"/>
            </w:pPr>
            <w:r>
              <w:t>10,0</w:t>
            </w:r>
          </w:p>
        </w:tc>
        <w:tc>
          <w:tcPr>
            <w:tcW w:w="1384" w:type="dxa"/>
          </w:tcPr>
          <w:p w14:paraId="4A64D05A" w14:textId="77777777" w:rsidR="00122CEB" w:rsidRDefault="00122CEB">
            <w:pPr>
              <w:pStyle w:val="ConsPlusNormal"/>
              <w:jc w:val="right"/>
            </w:pPr>
            <w:r>
              <w:t>0,0</w:t>
            </w:r>
          </w:p>
        </w:tc>
        <w:tc>
          <w:tcPr>
            <w:tcW w:w="1384" w:type="dxa"/>
          </w:tcPr>
          <w:p w14:paraId="1899F838" w14:textId="77777777" w:rsidR="00122CEB" w:rsidRDefault="00122CEB">
            <w:pPr>
              <w:pStyle w:val="ConsPlusNormal"/>
              <w:jc w:val="right"/>
            </w:pPr>
            <w:r>
              <w:t>0,0</w:t>
            </w:r>
          </w:p>
        </w:tc>
      </w:tr>
      <w:tr w:rsidR="00122CEB" w14:paraId="7D44F1A0" w14:textId="77777777">
        <w:tc>
          <w:tcPr>
            <w:tcW w:w="567" w:type="dxa"/>
          </w:tcPr>
          <w:p w14:paraId="1BFE51A4" w14:textId="77777777" w:rsidR="00122CEB" w:rsidRDefault="00122CEB">
            <w:pPr>
              <w:pStyle w:val="ConsPlusNormal"/>
              <w:jc w:val="center"/>
            </w:pPr>
            <w:r>
              <w:t>820</w:t>
            </w:r>
          </w:p>
        </w:tc>
        <w:tc>
          <w:tcPr>
            <w:tcW w:w="794" w:type="dxa"/>
          </w:tcPr>
          <w:p w14:paraId="068EB422" w14:textId="77777777" w:rsidR="00122CEB" w:rsidRDefault="00122CEB">
            <w:pPr>
              <w:pStyle w:val="ConsPlusNormal"/>
              <w:jc w:val="center"/>
            </w:pPr>
            <w:r>
              <w:t>09 09</w:t>
            </w:r>
          </w:p>
        </w:tc>
        <w:tc>
          <w:tcPr>
            <w:tcW w:w="1644" w:type="dxa"/>
          </w:tcPr>
          <w:p w14:paraId="2BA12EA1" w14:textId="77777777" w:rsidR="00122CEB" w:rsidRDefault="00122CEB">
            <w:pPr>
              <w:pStyle w:val="ConsPlusNormal"/>
              <w:jc w:val="center"/>
            </w:pPr>
            <w:r>
              <w:t>01 3 04 00110</w:t>
            </w:r>
          </w:p>
        </w:tc>
        <w:tc>
          <w:tcPr>
            <w:tcW w:w="484" w:type="dxa"/>
          </w:tcPr>
          <w:p w14:paraId="6186ABC1" w14:textId="77777777" w:rsidR="00122CEB" w:rsidRDefault="00122CEB">
            <w:pPr>
              <w:pStyle w:val="ConsPlusNormal"/>
            </w:pPr>
          </w:p>
        </w:tc>
        <w:tc>
          <w:tcPr>
            <w:tcW w:w="3964" w:type="dxa"/>
          </w:tcPr>
          <w:p w14:paraId="0678001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4A7C77F" w14:textId="77777777" w:rsidR="00122CEB" w:rsidRDefault="00122CEB">
            <w:pPr>
              <w:pStyle w:val="ConsPlusNormal"/>
              <w:jc w:val="right"/>
            </w:pPr>
            <w:r>
              <w:t>869233,1</w:t>
            </w:r>
          </w:p>
        </w:tc>
        <w:tc>
          <w:tcPr>
            <w:tcW w:w="1384" w:type="dxa"/>
          </w:tcPr>
          <w:p w14:paraId="739D30DF" w14:textId="77777777" w:rsidR="00122CEB" w:rsidRDefault="00122CEB">
            <w:pPr>
              <w:pStyle w:val="ConsPlusNormal"/>
              <w:jc w:val="right"/>
            </w:pPr>
            <w:r>
              <w:t>1005534,7</w:t>
            </w:r>
          </w:p>
        </w:tc>
        <w:tc>
          <w:tcPr>
            <w:tcW w:w="1384" w:type="dxa"/>
          </w:tcPr>
          <w:p w14:paraId="7068BDC4" w14:textId="77777777" w:rsidR="00122CEB" w:rsidRDefault="00122CEB">
            <w:pPr>
              <w:pStyle w:val="ConsPlusNormal"/>
              <w:jc w:val="right"/>
            </w:pPr>
            <w:r>
              <w:t>1005534,7</w:t>
            </w:r>
          </w:p>
        </w:tc>
      </w:tr>
      <w:tr w:rsidR="00122CEB" w14:paraId="17847EF1" w14:textId="77777777">
        <w:tc>
          <w:tcPr>
            <w:tcW w:w="567" w:type="dxa"/>
          </w:tcPr>
          <w:p w14:paraId="58F676D8" w14:textId="77777777" w:rsidR="00122CEB" w:rsidRDefault="00122CEB">
            <w:pPr>
              <w:pStyle w:val="ConsPlusNormal"/>
              <w:jc w:val="center"/>
            </w:pPr>
            <w:r>
              <w:t>820</w:t>
            </w:r>
          </w:p>
        </w:tc>
        <w:tc>
          <w:tcPr>
            <w:tcW w:w="794" w:type="dxa"/>
          </w:tcPr>
          <w:p w14:paraId="023A0FB8" w14:textId="77777777" w:rsidR="00122CEB" w:rsidRDefault="00122CEB">
            <w:pPr>
              <w:pStyle w:val="ConsPlusNormal"/>
              <w:jc w:val="center"/>
            </w:pPr>
            <w:r>
              <w:t>09 09</w:t>
            </w:r>
          </w:p>
        </w:tc>
        <w:tc>
          <w:tcPr>
            <w:tcW w:w="1644" w:type="dxa"/>
          </w:tcPr>
          <w:p w14:paraId="0879B1C1" w14:textId="77777777" w:rsidR="00122CEB" w:rsidRDefault="00122CEB">
            <w:pPr>
              <w:pStyle w:val="ConsPlusNormal"/>
              <w:jc w:val="center"/>
            </w:pPr>
            <w:r>
              <w:t>01 3 04 00110</w:t>
            </w:r>
          </w:p>
        </w:tc>
        <w:tc>
          <w:tcPr>
            <w:tcW w:w="484" w:type="dxa"/>
          </w:tcPr>
          <w:p w14:paraId="3FA4FD87" w14:textId="77777777" w:rsidR="00122CEB" w:rsidRDefault="00122CEB">
            <w:pPr>
              <w:pStyle w:val="ConsPlusNormal"/>
              <w:jc w:val="center"/>
            </w:pPr>
            <w:r>
              <w:t>100</w:t>
            </w:r>
          </w:p>
        </w:tc>
        <w:tc>
          <w:tcPr>
            <w:tcW w:w="3964" w:type="dxa"/>
          </w:tcPr>
          <w:p w14:paraId="379EE84B"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6426201" w14:textId="77777777" w:rsidR="00122CEB" w:rsidRDefault="00122CEB">
            <w:pPr>
              <w:pStyle w:val="ConsPlusNormal"/>
              <w:jc w:val="right"/>
            </w:pPr>
            <w:r>
              <w:t>758242,6</w:t>
            </w:r>
          </w:p>
        </w:tc>
        <w:tc>
          <w:tcPr>
            <w:tcW w:w="1384" w:type="dxa"/>
          </w:tcPr>
          <w:p w14:paraId="1BB6BB9F" w14:textId="77777777" w:rsidR="00122CEB" w:rsidRDefault="00122CEB">
            <w:pPr>
              <w:pStyle w:val="ConsPlusNormal"/>
              <w:jc w:val="right"/>
            </w:pPr>
            <w:r>
              <w:t>857221,6</w:t>
            </w:r>
          </w:p>
        </w:tc>
        <w:tc>
          <w:tcPr>
            <w:tcW w:w="1384" w:type="dxa"/>
          </w:tcPr>
          <w:p w14:paraId="4C4894E2" w14:textId="77777777" w:rsidR="00122CEB" w:rsidRDefault="00122CEB">
            <w:pPr>
              <w:pStyle w:val="ConsPlusNormal"/>
              <w:jc w:val="right"/>
            </w:pPr>
            <w:r>
              <w:t>857221,6</w:t>
            </w:r>
          </w:p>
        </w:tc>
      </w:tr>
      <w:tr w:rsidR="00122CEB" w14:paraId="5ED8E471" w14:textId="77777777">
        <w:tc>
          <w:tcPr>
            <w:tcW w:w="567" w:type="dxa"/>
          </w:tcPr>
          <w:p w14:paraId="5106990D" w14:textId="77777777" w:rsidR="00122CEB" w:rsidRDefault="00122CEB">
            <w:pPr>
              <w:pStyle w:val="ConsPlusNormal"/>
              <w:jc w:val="center"/>
            </w:pPr>
            <w:r>
              <w:t>820</w:t>
            </w:r>
          </w:p>
        </w:tc>
        <w:tc>
          <w:tcPr>
            <w:tcW w:w="794" w:type="dxa"/>
          </w:tcPr>
          <w:p w14:paraId="052A55BA" w14:textId="77777777" w:rsidR="00122CEB" w:rsidRDefault="00122CEB">
            <w:pPr>
              <w:pStyle w:val="ConsPlusNormal"/>
              <w:jc w:val="center"/>
            </w:pPr>
            <w:r>
              <w:t>09 09</w:t>
            </w:r>
          </w:p>
        </w:tc>
        <w:tc>
          <w:tcPr>
            <w:tcW w:w="1644" w:type="dxa"/>
          </w:tcPr>
          <w:p w14:paraId="4427776B" w14:textId="77777777" w:rsidR="00122CEB" w:rsidRDefault="00122CEB">
            <w:pPr>
              <w:pStyle w:val="ConsPlusNormal"/>
              <w:jc w:val="center"/>
            </w:pPr>
            <w:r>
              <w:t>01 3 04 00110</w:t>
            </w:r>
          </w:p>
        </w:tc>
        <w:tc>
          <w:tcPr>
            <w:tcW w:w="484" w:type="dxa"/>
          </w:tcPr>
          <w:p w14:paraId="391D1C36" w14:textId="77777777" w:rsidR="00122CEB" w:rsidRDefault="00122CEB">
            <w:pPr>
              <w:pStyle w:val="ConsPlusNormal"/>
              <w:jc w:val="center"/>
            </w:pPr>
            <w:r>
              <w:t>200</w:t>
            </w:r>
          </w:p>
        </w:tc>
        <w:tc>
          <w:tcPr>
            <w:tcW w:w="3964" w:type="dxa"/>
          </w:tcPr>
          <w:p w14:paraId="2CD0236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7E9F8F5" w14:textId="77777777" w:rsidR="00122CEB" w:rsidRDefault="00122CEB">
            <w:pPr>
              <w:pStyle w:val="ConsPlusNormal"/>
              <w:jc w:val="right"/>
            </w:pPr>
            <w:r>
              <w:t>110499,0</w:t>
            </w:r>
          </w:p>
        </w:tc>
        <w:tc>
          <w:tcPr>
            <w:tcW w:w="1384" w:type="dxa"/>
          </w:tcPr>
          <w:p w14:paraId="7600BC19" w14:textId="77777777" w:rsidR="00122CEB" w:rsidRDefault="00122CEB">
            <w:pPr>
              <w:pStyle w:val="ConsPlusNormal"/>
              <w:jc w:val="right"/>
            </w:pPr>
            <w:r>
              <w:t>147821,6</w:t>
            </w:r>
          </w:p>
        </w:tc>
        <w:tc>
          <w:tcPr>
            <w:tcW w:w="1384" w:type="dxa"/>
          </w:tcPr>
          <w:p w14:paraId="153CF6E8" w14:textId="77777777" w:rsidR="00122CEB" w:rsidRDefault="00122CEB">
            <w:pPr>
              <w:pStyle w:val="ConsPlusNormal"/>
              <w:jc w:val="right"/>
            </w:pPr>
            <w:r>
              <w:t>147821,6</w:t>
            </w:r>
          </w:p>
        </w:tc>
      </w:tr>
      <w:tr w:rsidR="00122CEB" w14:paraId="640871A8" w14:textId="77777777">
        <w:tc>
          <w:tcPr>
            <w:tcW w:w="567" w:type="dxa"/>
          </w:tcPr>
          <w:p w14:paraId="41C0ABCD" w14:textId="77777777" w:rsidR="00122CEB" w:rsidRDefault="00122CEB">
            <w:pPr>
              <w:pStyle w:val="ConsPlusNormal"/>
              <w:jc w:val="center"/>
            </w:pPr>
            <w:r>
              <w:lastRenderedPageBreak/>
              <w:t>820</w:t>
            </w:r>
          </w:p>
        </w:tc>
        <w:tc>
          <w:tcPr>
            <w:tcW w:w="794" w:type="dxa"/>
          </w:tcPr>
          <w:p w14:paraId="178BAEC4" w14:textId="77777777" w:rsidR="00122CEB" w:rsidRDefault="00122CEB">
            <w:pPr>
              <w:pStyle w:val="ConsPlusNormal"/>
              <w:jc w:val="center"/>
            </w:pPr>
            <w:r>
              <w:t>09 09</w:t>
            </w:r>
          </w:p>
        </w:tc>
        <w:tc>
          <w:tcPr>
            <w:tcW w:w="1644" w:type="dxa"/>
          </w:tcPr>
          <w:p w14:paraId="64BC6021" w14:textId="77777777" w:rsidR="00122CEB" w:rsidRDefault="00122CEB">
            <w:pPr>
              <w:pStyle w:val="ConsPlusNormal"/>
              <w:jc w:val="center"/>
            </w:pPr>
            <w:r>
              <w:t>01 3 04 00110</w:t>
            </w:r>
          </w:p>
        </w:tc>
        <w:tc>
          <w:tcPr>
            <w:tcW w:w="484" w:type="dxa"/>
          </w:tcPr>
          <w:p w14:paraId="29C0C468" w14:textId="77777777" w:rsidR="00122CEB" w:rsidRDefault="00122CEB">
            <w:pPr>
              <w:pStyle w:val="ConsPlusNormal"/>
              <w:jc w:val="center"/>
            </w:pPr>
            <w:r>
              <w:t>800</w:t>
            </w:r>
          </w:p>
        </w:tc>
        <w:tc>
          <w:tcPr>
            <w:tcW w:w="3964" w:type="dxa"/>
          </w:tcPr>
          <w:p w14:paraId="633B8B44" w14:textId="77777777" w:rsidR="00122CEB" w:rsidRDefault="00122CEB">
            <w:pPr>
              <w:pStyle w:val="ConsPlusNormal"/>
            </w:pPr>
            <w:r>
              <w:t>Иные бюджетные ассигнования</w:t>
            </w:r>
          </w:p>
        </w:tc>
        <w:tc>
          <w:tcPr>
            <w:tcW w:w="1384" w:type="dxa"/>
          </w:tcPr>
          <w:p w14:paraId="7E5AA676" w14:textId="77777777" w:rsidR="00122CEB" w:rsidRDefault="00122CEB">
            <w:pPr>
              <w:pStyle w:val="ConsPlusNormal"/>
              <w:jc w:val="right"/>
            </w:pPr>
            <w:r>
              <w:t>491,5</w:t>
            </w:r>
          </w:p>
        </w:tc>
        <w:tc>
          <w:tcPr>
            <w:tcW w:w="1384" w:type="dxa"/>
          </w:tcPr>
          <w:p w14:paraId="76B0F93F" w14:textId="77777777" w:rsidR="00122CEB" w:rsidRDefault="00122CEB">
            <w:pPr>
              <w:pStyle w:val="ConsPlusNormal"/>
              <w:jc w:val="right"/>
            </w:pPr>
            <w:r>
              <w:t>491,5</w:t>
            </w:r>
          </w:p>
        </w:tc>
        <w:tc>
          <w:tcPr>
            <w:tcW w:w="1384" w:type="dxa"/>
          </w:tcPr>
          <w:p w14:paraId="7E56D3CE" w14:textId="77777777" w:rsidR="00122CEB" w:rsidRDefault="00122CEB">
            <w:pPr>
              <w:pStyle w:val="ConsPlusNormal"/>
              <w:jc w:val="right"/>
            </w:pPr>
            <w:r>
              <w:t>491,5</w:t>
            </w:r>
          </w:p>
        </w:tc>
      </w:tr>
      <w:tr w:rsidR="00122CEB" w14:paraId="752F0FB2" w14:textId="77777777">
        <w:tc>
          <w:tcPr>
            <w:tcW w:w="567" w:type="dxa"/>
          </w:tcPr>
          <w:p w14:paraId="32FD228F" w14:textId="77777777" w:rsidR="00122CEB" w:rsidRDefault="00122CEB">
            <w:pPr>
              <w:pStyle w:val="ConsPlusNormal"/>
              <w:jc w:val="center"/>
            </w:pPr>
            <w:r>
              <w:t>820</w:t>
            </w:r>
          </w:p>
        </w:tc>
        <w:tc>
          <w:tcPr>
            <w:tcW w:w="794" w:type="dxa"/>
          </w:tcPr>
          <w:p w14:paraId="34238A56" w14:textId="77777777" w:rsidR="00122CEB" w:rsidRDefault="00122CEB">
            <w:pPr>
              <w:pStyle w:val="ConsPlusNormal"/>
              <w:jc w:val="center"/>
            </w:pPr>
            <w:r>
              <w:t>09 09</w:t>
            </w:r>
          </w:p>
        </w:tc>
        <w:tc>
          <w:tcPr>
            <w:tcW w:w="1644" w:type="dxa"/>
          </w:tcPr>
          <w:p w14:paraId="527EDC88" w14:textId="77777777" w:rsidR="00122CEB" w:rsidRDefault="00122CEB">
            <w:pPr>
              <w:pStyle w:val="ConsPlusNormal"/>
              <w:jc w:val="center"/>
            </w:pPr>
            <w:r>
              <w:t>01 3 04 2A140</w:t>
            </w:r>
          </w:p>
        </w:tc>
        <w:tc>
          <w:tcPr>
            <w:tcW w:w="484" w:type="dxa"/>
          </w:tcPr>
          <w:p w14:paraId="67DF3EB2" w14:textId="77777777" w:rsidR="00122CEB" w:rsidRDefault="00122CEB">
            <w:pPr>
              <w:pStyle w:val="ConsPlusNormal"/>
            </w:pPr>
          </w:p>
        </w:tc>
        <w:tc>
          <w:tcPr>
            <w:tcW w:w="3964" w:type="dxa"/>
          </w:tcPr>
          <w:p w14:paraId="7A752514" w14:textId="77777777" w:rsidR="00122CEB" w:rsidRDefault="00122CEB">
            <w:pPr>
              <w:pStyle w:val="ConsPlusNormal"/>
            </w:pPr>
            <w:r>
              <w:t>Проведение мероприятий по повышению качества предоставления (оказания) медицинской помощи</w:t>
            </w:r>
          </w:p>
        </w:tc>
        <w:tc>
          <w:tcPr>
            <w:tcW w:w="1384" w:type="dxa"/>
          </w:tcPr>
          <w:p w14:paraId="7B1C581D" w14:textId="77777777" w:rsidR="00122CEB" w:rsidRDefault="00122CEB">
            <w:pPr>
              <w:pStyle w:val="ConsPlusNormal"/>
              <w:jc w:val="right"/>
            </w:pPr>
            <w:r>
              <w:t>7267,3</w:t>
            </w:r>
          </w:p>
        </w:tc>
        <w:tc>
          <w:tcPr>
            <w:tcW w:w="1384" w:type="dxa"/>
          </w:tcPr>
          <w:p w14:paraId="096D4773" w14:textId="77777777" w:rsidR="00122CEB" w:rsidRDefault="00122CEB">
            <w:pPr>
              <w:pStyle w:val="ConsPlusNormal"/>
              <w:jc w:val="right"/>
            </w:pPr>
            <w:r>
              <w:t>770,0</w:t>
            </w:r>
          </w:p>
        </w:tc>
        <w:tc>
          <w:tcPr>
            <w:tcW w:w="1384" w:type="dxa"/>
          </w:tcPr>
          <w:p w14:paraId="405AC472" w14:textId="77777777" w:rsidR="00122CEB" w:rsidRDefault="00122CEB">
            <w:pPr>
              <w:pStyle w:val="ConsPlusNormal"/>
              <w:jc w:val="right"/>
            </w:pPr>
            <w:r>
              <w:t>770,0</w:t>
            </w:r>
          </w:p>
        </w:tc>
      </w:tr>
      <w:tr w:rsidR="00122CEB" w14:paraId="0C945842" w14:textId="77777777">
        <w:tc>
          <w:tcPr>
            <w:tcW w:w="567" w:type="dxa"/>
          </w:tcPr>
          <w:p w14:paraId="297A080A" w14:textId="77777777" w:rsidR="00122CEB" w:rsidRDefault="00122CEB">
            <w:pPr>
              <w:pStyle w:val="ConsPlusNormal"/>
              <w:jc w:val="center"/>
            </w:pPr>
            <w:r>
              <w:t>820</w:t>
            </w:r>
          </w:p>
        </w:tc>
        <w:tc>
          <w:tcPr>
            <w:tcW w:w="794" w:type="dxa"/>
          </w:tcPr>
          <w:p w14:paraId="49934285" w14:textId="77777777" w:rsidR="00122CEB" w:rsidRDefault="00122CEB">
            <w:pPr>
              <w:pStyle w:val="ConsPlusNormal"/>
              <w:jc w:val="center"/>
            </w:pPr>
            <w:r>
              <w:t>09 09</w:t>
            </w:r>
          </w:p>
        </w:tc>
        <w:tc>
          <w:tcPr>
            <w:tcW w:w="1644" w:type="dxa"/>
          </w:tcPr>
          <w:p w14:paraId="316BCED2" w14:textId="77777777" w:rsidR="00122CEB" w:rsidRDefault="00122CEB">
            <w:pPr>
              <w:pStyle w:val="ConsPlusNormal"/>
              <w:jc w:val="center"/>
            </w:pPr>
            <w:r>
              <w:t>01 3 04 2A140</w:t>
            </w:r>
          </w:p>
        </w:tc>
        <w:tc>
          <w:tcPr>
            <w:tcW w:w="484" w:type="dxa"/>
          </w:tcPr>
          <w:p w14:paraId="0FEA145A" w14:textId="77777777" w:rsidR="00122CEB" w:rsidRDefault="00122CEB">
            <w:pPr>
              <w:pStyle w:val="ConsPlusNormal"/>
              <w:jc w:val="center"/>
            </w:pPr>
            <w:r>
              <w:t>200</w:t>
            </w:r>
          </w:p>
        </w:tc>
        <w:tc>
          <w:tcPr>
            <w:tcW w:w="3964" w:type="dxa"/>
          </w:tcPr>
          <w:p w14:paraId="221B6DC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15038A7" w14:textId="77777777" w:rsidR="00122CEB" w:rsidRDefault="00122CEB">
            <w:pPr>
              <w:pStyle w:val="ConsPlusNormal"/>
              <w:jc w:val="right"/>
            </w:pPr>
            <w:r>
              <w:t>770,0</w:t>
            </w:r>
          </w:p>
        </w:tc>
        <w:tc>
          <w:tcPr>
            <w:tcW w:w="1384" w:type="dxa"/>
          </w:tcPr>
          <w:p w14:paraId="4D9A16B7" w14:textId="77777777" w:rsidR="00122CEB" w:rsidRDefault="00122CEB">
            <w:pPr>
              <w:pStyle w:val="ConsPlusNormal"/>
              <w:jc w:val="right"/>
            </w:pPr>
            <w:r>
              <w:t>770,0</w:t>
            </w:r>
          </w:p>
        </w:tc>
        <w:tc>
          <w:tcPr>
            <w:tcW w:w="1384" w:type="dxa"/>
          </w:tcPr>
          <w:p w14:paraId="2B663F3A" w14:textId="77777777" w:rsidR="00122CEB" w:rsidRDefault="00122CEB">
            <w:pPr>
              <w:pStyle w:val="ConsPlusNormal"/>
              <w:jc w:val="right"/>
            </w:pPr>
            <w:r>
              <w:t>770,0</w:t>
            </w:r>
          </w:p>
        </w:tc>
      </w:tr>
      <w:tr w:rsidR="00122CEB" w14:paraId="017B820E" w14:textId="77777777">
        <w:tc>
          <w:tcPr>
            <w:tcW w:w="567" w:type="dxa"/>
          </w:tcPr>
          <w:p w14:paraId="320A9AB1" w14:textId="77777777" w:rsidR="00122CEB" w:rsidRDefault="00122CEB">
            <w:pPr>
              <w:pStyle w:val="ConsPlusNormal"/>
              <w:jc w:val="center"/>
            </w:pPr>
            <w:r>
              <w:t>820</w:t>
            </w:r>
          </w:p>
        </w:tc>
        <w:tc>
          <w:tcPr>
            <w:tcW w:w="794" w:type="dxa"/>
          </w:tcPr>
          <w:p w14:paraId="5BDD536A" w14:textId="77777777" w:rsidR="00122CEB" w:rsidRDefault="00122CEB">
            <w:pPr>
              <w:pStyle w:val="ConsPlusNormal"/>
              <w:jc w:val="center"/>
            </w:pPr>
            <w:r>
              <w:t>09 09</w:t>
            </w:r>
          </w:p>
        </w:tc>
        <w:tc>
          <w:tcPr>
            <w:tcW w:w="1644" w:type="dxa"/>
          </w:tcPr>
          <w:p w14:paraId="54D5DE8D" w14:textId="77777777" w:rsidR="00122CEB" w:rsidRDefault="00122CEB">
            <w:pPr>
              <w:pStyle w:val="ConsPlusNormal"/>
              <w:jc w:val="center"/>
            </w:pPr>
            <w:r>
              <w:t>01 3 04 2A140</w:t>
            </w:r>
          </w:p>
        </w:tc>
        <w:tc>
          <w:tcPr>
            <w:tcW w:w="484" w:type="dxa"/>
          </w:tcPr>
          <w:p w14:paraId="2BC7A748" w14:textId="77777777" w:rsidR="00122CEB" w:rsidRDefault="00122CEB">
            <w:pPr>
              <w:pStyle w:val="ConsPlusNormal"/>
              <w:jc w:val="center"/>
            </w:pPr>
            <w:r>
              <w:t>600</w:t>
            </w:r>
          </w:p>
        </w:tc>
        <w:tc>
          <w:tcPr>
            <w:tcW w:w="3964" w:type="dxa"/>
          </w:tcPr>
          <w:p w14:paraId="256949C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33F275C" w14:textId="77777777" w:rsidR="00122CEB" w:rsidRDefault="00122CEB">
            <w:pPr>
              <w:pStyle w:val="ConsPlusNormal"/>
              <w:jc w:val="right"/>
            </w:pPr>
            <w:r>
              <w:t>6497,3</w:t>
            </w:r>
          </w:p>
        </w:tc>
        <w:tc>
          <w:tcPr>
            <w:tcW w:w="1384" w:type="dxa"/>
          </w:tcPr>
          <w:p w14:paraId="38D5E1BE" w14:textId="77777777" w:rsidR="00122CEB" w:rsidRDefault="00122CEB">
            <w:pPr>
              <w:pStyle w:val="ConsPlusNormal"/>
              <w:jc w:val="right"/>
            </w:pPr>
            <w:r>
              <w:t>0,0</w:t>
            </w:r>
          </w:p>
        </w:tc>
        <w:tc>
          <w:tcPr>
            <w:tcW w:w="1384" w:type="dxa"/>
          </w:tcPr>
          <w:p w14:paraId="00421064" w14:textId="77777777" w:rsidR="00122CEB" w:rsidRDefault="00122CEB">
            <w:pPr>
              <w:pStyle w:val="ConsPlusNormal"/>
              <w:jc w:val="right"/>
            </w:pPr>
            <w:r>
              <w:t>0,0</w:t>
            </w:r>
          </w:p>
        </w:tc>
      </w:tr>
      <w:tr w:rsidR="00122CEB" w14:paraId="23D3B219" w14:textId="77777777">
        <w:tc>
          <w:tcPr>
            <w:tcW w:w="567" w:type="dxa"/>
          </w:tcPr>
          <w:p w14:paraId="7A390FA0" w14:textId="77777777" w:rsidR="00122CEB" w:rsidRDefault="00122CEB">
            <w:pPr>
              <w:pStyle w:val="ConsPlusNormal"/>
              <w:jc w:val="center"/>
            </w:pPr>
            <w:r>
              <w:t>820</w:t>
            </w:r>
          </w:p>
        </w:tc>
        <w:tc>
          <w:tcPr>
            <w:tcW w:w="794" w:type="dxa"/>
          </w:tcPr>
          <w:p w14:paraId="7A1972B5" w14:textId="77777777" w:rsidR="00122CEB" w:rsidRDefault="00122CEB">
            <w:pPr>
              <w:pStyle w:val="ConsPlusNormal"/>
              <w:jc w:val="center"/>
            </w:pPr>
            <w:r>
              <w:t>09 09</w:t>
            </w:r>
          </w:p>
        </w:tc>
        <w:tc>
          <w:tcPr>
            <w:tcW w:w="1644" w:type="dxa"/>
          </w:tcPr>
          <w:p w14:paraId="3D527979" w14:textId="77777777" w:rsidR="00122CEB" w:rsidRDefault="00122CEB">
            <w:pPr>
              <w:pStyle w:val="ConsPlusNormal"/>
              <w:jc w:val="center"/>
            </w:pPr>
            <w:r>
              <w:t>01 3 04 59800</w:t>
            </w:r>
          </w:p>
        </w:tc>
        <w:tc>
          <w:tcPr>
            <w:tcW w:w="484" w:type="dxa"/>
          </w:tcPr>
          <w:p w14:paraId="200AEA34" w14:textId="77777777" w:rsidR="00122CEB" w:rsidRDefault="00122CEB">
            <w:pPr>
              <w:pStyle w:val="ConsPlusNormal"/>
            </w:pPr>
          </w:p>
        </w:tc>
        <w:tc>
          <w:tcPr>
            <w:tcW w:w="3964" w:type="dxa"/>
          </w:tcPr>
          <w:p w14:paraId="5DC79F29" w14:textId="77777777" w:rsidR="00122CEB" w:rsidRDefault="00122CEB">
            <w:pPr>
              <w:pStyle w:val="ConsPlusNormal"/>
            </w:pPr>
            <w:r>
              <w:t>Осуществление переданных полномочий Российской Федерации в сфере охраны здоровья граждан</w:t>
            </w:r>
          </w:p>
        </w:tc>
        <w:tc>
          <w:tcPr>
            <w:tcW w:w="1384" w:type="dxa"/>
          </w:tcPr>
          <w:p w14:paraId="4E31D2AB" w14:textId="77777777" w:rsidR="00122CEB" w:rsidRDefault="00122CEB">
            <w:pPr>
              <w:pStyle w:val="ConsPlusNormal"/>
              <w:jc w:val="right"/>
            </w:pPr>
            <w:r>
              <w:t>2224,8</w:t>
            </w:r>
          </w:p>
        </w:tc>
        <w:tc>
          <w:tcPr>
            <w:tcW w:w="1384" w:type="dxa"/>
          </w:tcPr>
          <w:p w14:paraId="686BBDBD" w14:textId="77777777" w:rsidR="00122CEB" w:rsidRDefault="00122CEB">
            <w:pPr>
              <w:pStyle w:val="ConsPlusNormal"/>
              <w:jc w:val="right"/>
            </w:pPr>
            <w:r>
              <w:t>2313,0</w:t>
            </w:r>
          </w:p>
        </w:tc>
        <w:tc>
          <w:tcPr>
            <w:tcW w:w="1384" w:type="dxa"/>
          </w:tcPr>
          <w:p w14:paraId="085AF0C7" w14:textId="77777777" w:rsidR="00122CEB" w:rsidRDefault="00122CEB">
            <w:pPr>
              <w:pStyle w:val="ConsPlusNormal"/>
              <w:jc w:val="right"/>
            </w:pPr>
            <w:r>
              <w:t>2313,0</w:t>
            </w:r>
          </w:p>
        </w:tc>
      </w:tr>
      <w:tr w:rsidR="00122CEB" w14:paraId="038FEA93" w14:textId="77777777">
        <w:tc>
          <w:tcPr>
            <w:tcW w:w="567" w:type="dxa"/>
          </w:tcPr>
          <w:p w14:paraId="0B643E94" w14:textId="77777777" w:rsidR="00122CEB" w:rsidRDefault="00122CEB">
            <w:pPr>
              <w:pStyle w:val="ConsPlusNormal"/>
              <w:jc w:val="center"/>
            </w:pPr>
            <w:r>
              <w:t>820</w:t>
            </w:r>
          </w:p>
        </w:tc>
        <w:tc>
          <w:tcPr>
            <w:tcW w:w="794" w:type="dxa"/>
          </w:tcPr>
          <w:p w14:paraId="1FC170E9" w14:textId="77777777" w:rsidR="00122CEB" w:rsidRDefault="00122CEB">
            <w:pPr>
              <w:pStyle w:val="ConsPlusNormal"/>
              <w:jc w:val="center"/>
            </w:pPr>
            <w:r>
              <w:t>09 09</w:t>
            </w:r>
          </w:p>
        </w:tc>
        <w:tc>
          <w:tcPr>
            <w:tcW w:w="1644" w:type="dxa"/>
          </w:tcPr>
          <w:p w14:paraId="5B155683" w14:textId="77777777" w:rsidR="00122CEB" w:rsidRDefault="00122CEB">
            <w:pPr>
              <w:pStyle w:val="ConsPlusNormal"/>
              <w:jc w:val="center"/>
            </w:pPr>
            <w:r>
              <w:t>01 3 04 59800</w:t>
            </w:r>
          </w:p>
        </w:tc>
        <w:tc>
          <w:tcPr>
            <w:tcW w:w="484" w:type="dxa"/>
          </w:tcPr>
          <w:p w14:paraId="5CA4BE73" w14:textId="77777777" w:rsidR="00122CEB" w:rsidRDefault="00122CEB">
            <w:pPr>
              <w:pStyle w:val="ConsPlusNormal"/>
              <w:jc w:val="center"/>
            </w:pPr>
            <w:r>
              <w:t>100</w:t>
            </w:r>
          </w:p>
        </w:tc>
        <w:tc>
          <w:tcPr>
            <w:tcW w:w="3964" w:type="dxa"/>
          </w:tcPr>
          <w:p w14:paraId="372B19F8"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B9010EB" w14:textId="77777777" w:rsidR="00122CEB" w:rsidRDefault="00122CEB">
            <w:pPr>
              <w:pStyle w:val="ConsPlusNormal"/>
              <w:jc w:val="right"/>
            </w:pPr>
            <w:r>
              <w:t>1958,6</w:t>
            </w:r>
          </w:p>
        </w:tc>
        <w:tc>
          <w:tcPr>
            <w:tcW w:w="1384" w:type="dxa"/>
          </w:tcPr>
          <w:p w14:paraId="30E5C856" w14:textId="77777777" w:rsidR="00122CEB" w:rsidRDefault="00122CEB">
            <w:pPr>
              <w:pStyle w:val="ConsPlusNormal"/>
              <w:jc w:val="right"/>
            </w:pPr>
            <w:r>
              <w:t>2044,9</w:t>
            </w:r>
          </w:p>
        </w:tc>
        <w:tc>
          <w:tcPr>
            <w:tcW w:w="1384" w:type="dxa"/>
          </w:tcPr>
          <w:p w14:paraId="7A435139" w14:textId="77777777" w:rsidR="00122CEB" w:rsidRDefault="00122CEB">
            <w:pPr>
              <w:pStyle w:val="ConsPlusNormal"/>
              <w:jc w:val="right"/>
            </w:pPr>
            <w:r>
              <w:t>2044,9</w:t>
            </w:r>
          </w:p>
        </w:tc>
      </w:tr>
      <w:tr w:rsidR="00122CEB" w14:paraId="06E872A0" w14:textId="77777777">
        <w:tc>
          <w:tcPr>
            <w:tcW w:w="567" w:type="dxa"/>
          </w:tcPr>
          <w:p w14:paraId="4326CE69" w14:textId="77777777" w:rsidR="00122CEB" w:rsidRDefault="00122CEB">
            <w:pPr>
              <w:pStyle w:val="ConsPlusNormal"/>
              <w:jc w:val="center"/>
            </w:pPr>
            <w:r>
              <w:t>820</w:t>
            </w:r>
          </w:p>
        </w:tc>
        <w:tc>
          <w:tcPr>
            <w:tcW w:w="794" w:type="dxa"/>
          </w:tcPr>
          <w:p w14:paraId="42C97726" w14:textId="77777777" w:rsidR="00122CEB" w:rsidRDefault="00122CEB">
            <w:pPr>
              <w:pStyle w:val="ConsPlusNormal"/>
              <w:jc w:val="center"/>
            </w:pPr>
            <w:r>
              <w:t>09 09</w:t>
            </w:r>
          </w:p>
        </w:tc>
        <w:tc>
          <w:tcPr>
            <w:tcW w:w="1644" w:type="dxa"/>
          </w:tcPr>
          <w:p w14:paraId="45ECC0F3" w14:textId="77777777" w:rsidR="00122CEB" w:rsidRDefault="00122CEB">
            <w:pPr>
              <w:pStyle w:val="ConsPlusNormal"/>
              <w:jc w:val="center"/>
            </w:pPr>
            <w:r>
              <w:t>01 3 04 59800</w:t>
            </w:r>
          </w:p>
        </w:tc>
        <w:tc>
          <w:tcPr>
            <w:tcW w:w="484" w:type="dxa"/>
          </w:tcPr>
          <w:p w14:paraId="26B30372" w14:textId="77777777" w:rsidR="00122CEB" w:rsidRDefault="00122CEB">
            <w:pPr>
              <w:pStyle w:val="ConsPlusNormal"/>
              <w:jc w:val="center"/>
            </w:pPr>
            <w:r>
              <w:t>200</w:t>
            </w:r>
          </w:p>
        </w:tc>
        <w:tc>
          <w:tcPr>
            <w:tcW w:w="3964" w:type="dxa"/>
          </w:tcPr>
          <w:p w14:paraId="3C97E5B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A55356A" w14:textId="77777777" w:rsidR="00122CEB" w:rsidRDefault="00122CEB">
            <w:pPr>
              <w:pStyle w:val="ConsPlusNormal"/>
              <w:jc w:val="right"/>
            </w:pPr>
            <w:r>
              <w:t>266,2</w:t>
            </w:r>
          </w:p>
        </w:tc>
        <w:tc>
          <w:tcPr>
            <w:tcW w:w="1384" w:type="dxa"/>
          </w:tcPr>
          <w:p w14:paraId="21EEEE5D" w14:textId="77777777" w:rsidR="00122CEB" w:rsidRDefault="00122CEB">
            <w:pPr>
              <w:pStyle w:val="ConsPlusNormal"/>
              <w:jc w:val="right"/>
            </w:pPr>
            <w:r>
              <w:t>268,1</w:t>
            </w:r>
          </w:p>
        </w:tc>
        <w:tc>
          <w:tcPr>
            <w:tcW w:w="1384" w:type="dxa"/>
          </w:tcPr>
          <w:p w14:paraId="663B2ADE" w14:textId="77777777" w:rsidR="00122CEB" w:rsidRDefault="00122CEB">
            <w:pPr>
              <w:pStyle w:val="ConsPlusNormal"/>
              <w:jc w:val="right"/>
            </w:pPr>
            <w:r>
              <w:t>268,1</w:t>
            </w:r>
          </w:p>
        </w:tc>
      </w:tr>
      <w:tr w:rsidR="00122CEB" w14:paraId="55927A92" w14:textId="77777777">
        <w:tc>
          <w:tcPr>
            <w:tcW w:w="567" w:type="dxa"/>
          </w:tcPr>
          <w:p w14:paraId="1E820DCA" w14:textId="77777777" w:rsidR="00122CEB" w:rsidRDefault="00122CEB">
            <w:pPr>
              <w:pStyle w:val="ConsPlusNormal"/>
              <w:jc w:val="center"/>
            </w:pPr>
            <w:r>
              <w:t>820</w:t>
            </w:r>
          </w:p>
        </w:tc>
        <w:tc>
          <w:tcPr>
            <w:tcW w:w="794" w:type="dxa"/>
          </w:tcPr>
          <w:p w14:paraId="7E57B18E" w14:textId="77777777" w:rsidR="00122CEB" w:rsidRDefault="00122CEB">
            <w:pPr>
              <w:pStyle w:val="ConsPlusNormal"/>
              <w:jc w:val="center"/>
            </w:pPr>
            <w:r>
              <w:t>09 09</w:t>
            </w:r>
          </w:p>
        </w:tc>
        <w:tc>
          <w:tcPr>
            <w:tcW w:w="1644" w:type="dxa"/>
          </w:tcPr>
          <w:p w14:paraId="0543971D" w14:textId="77777777" w:rsidR="00122CEB" w:rsidRDefault="00122CEB">
            <w:pPr>
              <w:pStyle w:val="ConsPlusNormal"/>
              <w:jc w:val="center"/>
            </w:pPr>
            <w:r>
              <w:t>01 3 05 00000</w:t>
            </w:r>
          </w:p>
        </w:tc>
        <w:tc>
          <w:tcPr>
            <w:tcW w:w="484" w:type="dxa"/>
          </w:tcPr>
          <w:p w14:paraId="0D08F733" w14:textId="77777777" w:rsidR="00122CEB" w:rsidRDefault="00122CEB">
            <w:pPr>
              <w:pStyle w:val="ConsPlusNormal"/>
            </w:pPr>
          </w:p>
        </w:tc>
        <w:tc>
          <w:tcPr>
            <w:tcW w:w="3964" w:type="dxa"/>
          </w:tcPr>
          <w:p w14:paraId="2C0013D4"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1A057D9D" w14:textId="77777777" w:rsidR="00122CEB" w:rsidRDefault="00122CEB">
            <w:pPr>
              <w:pStyle w:val="ConsPlusNormal"/>
              <w:jc w:val="right"/>
            </w:pPr>
            <w:r>
              <w:t>37655,8</w:t>
            </w:r>
          </w:p>
        </w:tc>
        <w:tc>
          <w:tcPr>
            <w:tcW w:w="1384" w:type="dxa"/>
          </w:tcPr>
          <w:p w14:paraId="5FB0C274" w14:textId="77777777" w:rsidR="00122CEB" w:rsidRDefault="00122CEB">
            <w:pPr>
              <w:pStyle w:val="ConsPlusNormal"/>
              <w:jc w:val="right"/>
            </w:pPr>
            <w:r>
              <w:t>33000,0</w:t>
            </w:r>
          </w:p>
        </w:tc>
        <w:tc>
          <w:tcPr>
            <w:tcW w:w="1384" w:type="dxa"/>
          </w:tcPr>
          <w:p w14:paraId="1B20D4DA" w14:textId="77777777" w:rsidR="00122CEB" w:rsidRDefault="00122CEB">
            <w:pPr>
              <w:pStyle w:val="ConsPlusNormal"/>
              <w:jc w:val="right"/>
            </w:pPr>
            <w:r>
              <w:t>33000,0</w:t>
            </w:r>
          </w:p>
        </w:tc>
      </w:tr>
      <w:tr w:rsidR="00122CEB" w14:paraId="697551B3" w14:textId="77777777">
        <w:tc>
          <w:tcPr>
            <w:tcW w:w="567" w:type="dxa"/>
          </w:tcPr>
          <w:p w14:paraId="6F7528E6" w14:textId="77777777" w:rsidR="00122CEB" w:rsidRDefault="00122CEB">
            <w:pPr>
              <w:pStyle w:val="ConsPlusNormal"/>
              <w:jc w:val="center"/>
            </w:pPr>
            <w:r>
              <w:t>820</w:t>
            </w:r>
          </w:p>
        </w:tc>
        <w:tc>
          <w:tcPr>
            <w:tcW w:w="794" w:type="dxa"/>
          </w:tcPr>
          <w:p w14:paraId="7CAEF50A" w14:textId="77777777" w:rsidR="00122CEB" w:rsidRDefault="00122CEB">
            <w:pPr>
              <w:pStyle w:val="ConsPlusNormal"/>
              <w:jc w:val="center"/>
            </w:pPr>
            <w:r>
              <w:t>09 09</w:t>
            </w:r>
          </w:p>
        </w:tc>
        <w:tc>
          <w:tcPr>
            <w:tcW w:w="1644" w:type="dxa"/>
          </w:tcPr>
          <w:p w14:paraId="5EFB79A4" w14:textId="77777777" w:rsidR="00122CEB" w:rsidRDefault="00122CEB">
            <w:pPr>
              <w:pStyle w:val="ConsPlusNormal"/>
              <w:jc w:val="center"/>
            </w:pPr>
            <w:r>
              <w:t>01 3 05 00130</w:t>
            </w:r>
          </w:p>
        </w:tc>
        <w:tc>
          <w:tcPr>
            <w:tcW w:w="484" w:type="dxa"/>
          </w:tcPr>
          <w:p w14:paraId="70766FE7" w14:textId="77777777" w:rsidR="00122CEB" w:rsidRDefault="00122CEB">
            <w:pPr>
              <w:pStyle w:val="ConsPlusNormal"/>
            </w:pPr>
          </w:p>
        </w:tc>
        <w:tc>
          <w:tcPr>
            <w:tcW w:w="3964" w:type="dxa"/>
          </w:tcPr>
          <w:p w14:paraId="0AAFDD45" w14:textId="77777777" w:rsidR="00122CEB" w:rsidRDefault="00122CEB">
            <w:pPr>
              <w:pStyle w:val="ConsPlusNormal"/>
            </w:pPr>
            <w:r>
              <w:t xml:space="preserve">Мероприятия в сфере региональной </w:t>
            </w:r>
            <w:r>
              <w:lastRenderedPageBreak/>
              <w:t>информатизации и использования информационно-коммуникационных технологий в Пермском крае</w:t>
            </w:r>
          </w:p>
        </w:tc>
        <w:tc>
          <w:tcPr>
            <w:tcW w:w="1384" w:type="dxa"/>
          </w:tcPr>
          <w:p w14:paraId="17C8465C" w14:textId="77777777" w:rsidR="00122CEB" w:rsidRDefault="00122CEB">
            <w:pPr>
              <w:pStyle w:val="ConsPlusNormal"/>
              <w:jc w:val="right"/>
            </w:pPr>
            <w:r>
              <w:lastRenderedPageBreak/>
              <w:t>33000,0</w:t>
            </w:r>
          </w:p>
        </w:tc>
        <w:tc>
          <w:tcPr>
            <w:tcW w:w="1384" w:type="dxa"/>
          </w:tcPr>
          <w:p w14:paraId="793FE3ED" w14:textId="77777777" w:rsidR="00122CEB" w:rsidRDefault="00122CEB">
            <w:pPr>
              <w:pStyle w:val="ConsPlusNormal"/>
              <w:jc w:val="right"/>
            </w:pPr>
            <w:r>
              <w:t>33000,0</w:t>
            </w:r>
          </w:p>
        </w:tc>
        <w:tc>
          <w:tcPr>
            <w:tcW w:w="1384" w:type="dxa"/>
          </w:tcPr>
          <w:p w14:paraId="2317F742" w14:textId="77777777" w:rsidR="00122CEB" w:rsidRDefault="00122CEB">
            <w:pPr>
              <w:pStyle w:val="ConsPlusNormal"/>
              <w:jc w:val="right"/>
            </w:pPr>
            <w:r>
              <w:t>33000,0</w:t>
            </w:r>
          </w:p>
        </w:tc>
      </w:tr>
      <w:tr w:rsidR="00122CEB" w14:paraId="24C27A90" w14:textId="77777777">
        <w:tc>
          <w:tcPr>
            <w:tcW w:w="567" w:type="dxa"/>
          </w:tcPr>
          <w:p w14:paraId="54CC3F1B" w14:textId="77777777" w:rsidR="00122CEB" w:rsidRDefault="00122CEB">
            <w:pPr>
              <w:pStyle w:val="ConsPlusNormal"/>
              <w:jc w:val="center"/>
            </w:pPr>
            <w:r>
              <w:t>820</w:t>
            </w:r>
          </w:p>
        </w:tc>
        <w:tc>
          <w:tcPr>
            <w:tcW w:w="794" w:type="dxa"/>
          </w:tcPr>
          <w:p w14:paraId="3A9DCB0C" w14:textId="77777777" w:rsidR="00122CEB" w:rsidRDefault="00122CEB">
            <w:pPr>
              <w:pStyle w:val="ConsPlusNormal"/>
              <w:jc w:val="center"/>
            </w:pPr>
            <w:r>
              <w:t>09 09</w:t>
            </w:r>
          </w:p>
        </w:tc>
        <w:tc>
          <w:tcPr>
            <w:tcW w:w="1644" w:type="dxa"/>
          </w:tcPr>
          <w:p w14:paraId="528355D6" w14:textId="77777777" w:rsidR="00122CEB" w:rsidRDefault="00122CEB">
            <w:pPr>
              <w:pStyle w:val="ConsPlusNormal"/>
              <w:jc w:val="center"/>
            </w:pPr>
            <w:r>
              <w:t>01 3 05 00130</w:t>
            </w:r>
          </w:p>
        </w:tc>
        <w:tc>
          <w:tcPr>
            <w:tcW w:w="484" w:type="dxa"/>
          </w:tcPr>
          <w:p w14:paraId="1380E1B7" w14:textId="77777777" w:rsidR="00122CEB" w:rsidRDefault="00122CEB">
            <w:pPr>
              <w:pStyle w:val="ConsPlusNormal"/>
              <w:jc w:val="center"/>
            </w:pPr>
            <w:r>
              <w:t>200</w:t>
            </w:r>
          </w:p>
        </w:tc>
        <w:tc>
          <w:tcPr>
            <w:tcW w:w="3964" w:type="dxa"/>
          </w:tcPr>
          <w:p w14:paraId="525FDD5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2BAD407" w14:textId="77777777" w:rsidR="00122CEB" w:rsidRDefault="00122CEB">
            <w:pPr>
              <w:pStyle w:val="ConsPlusNormal"/>
              <w:jc w:val="right"/>
            </w:pPr>
            <w:r>
              <w:t>33000,0</w:t>
            </w:r>
          </w:p>
        </w:tc>
        <w:tc>
          <w:tcPr>
            <w:tcW w:w="1384" w:type="dxa"/>
          </w:tcPr>
          <w:p w14:paraId="1464FBB2" w14:textId="77777777" w:rsidR="00122CEB" w:rsidRDefault="00122CEB">
            <w:pPr>
              <w:pStyle w:val="ConsPlusNormal"/>
              <w:jc w:val="right"/>
            </w:pPr>
            <w:r>
              <w:t>33000,0</w:t>
            </w:r>
          </w:p>
        </w:tc>
        <w:tc>
          <w:tcPr>
            <w:tcW w:w="1384" w:type="dxa"/>
          </w:tcPr>
          <w:p w14:paraId="01188567" w14:textId="77777777" w:rsidR="00122CEB" w:rsidRDefault="00122CEB">
            <w:pPr>
              <w:pStyle w:val="ConsPlusNormal"/>
              <w:jc w:val="right"/>
            </w:pPr>
            <w:r>
              <w:t>33000,0</w:t>
            </w:r>
          </w:p>
        </w:tc>
      </w:tr>
      <w:tr w:rsidR="00122CEB" w14:paraId="753DC97F" w14:textId="77777777">
        <w:tc>
          <w:tcPr>
            <w:tcW w:w="567" w:type="dxa"/>
          </w:tcPr>
          <w:p w14:paraId="53E4BE5B" w14:textId="77777777" w:rsidR="00122CEB" w:rsidRDefault="00122CEB">
            <w:pPr>
              <w:pStyle w:val="ConsPlusNormal"/>
              <w:jc w:val="center"/>
            </w:pPr>
            <w:r>
              <w:t>820</w:t>
            </w:r>
          </w:p>
        </w:tc>
        <w:tc>
          <w:tcPr>
            <w:tcW w:w="794" w:type="dxa"/>
          </w:tcPr>
          <w:p w14:paraId="09677873" w14:textId="77777777" w:rsidR="00122CEB" w:rsidRDefault="00122CEB">
            <w:pPr>
              <w:pStyle w:val="ConsPlusNormal"/>
              <w:jc w:val="center"/>
            </w:pPr>
            <w:r>
              <w:t>09 09</w:t>
            </w:r>
          </w:p>
        </w:tc>
        <w:tc>
          <w:tcPr>
            <w:tcW w:w="1644" w:type="dxa"/>
          </w:tcPr>
          <w:p w14:paraId="6184853A" w14:textId="77777777" w:rsidR="00122CEB" w:rsidRDefault="00122CEB">
            <w:pPr>
              <w:pStyle w:val="ConsPlusNormal"/>
              <w:jc w:val="center"/>
            </w:pPr>
            <w:r>
              <w:t>01 3 05 2A070</w:t>
            </w:r>
          </w:p>
        </w:tc>
        <w:tc>
          <w:tcPr>
            <w:tcW w:w="484" w:type="dxa"/>
          </w:tcPr>
          <w:p w14:paraId="33F7FDC7" w14:textId="77777777" w:rsidR="00122CEB" w:rsidRDefault="00122CEB">
            <w:pPr>
              <w:pStyle w:val="ConsPlusNormal"/>
            </w:pPr>
          </w:p>
        </w:tc>
        <w:tc>
          <w:tcPr>
            <w:tcW w:w="3964" w:type="dxa"/>
          </w:tcPr>
          <w:p w14:paraId="4BCF90DC"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74F53264" w14:textId="77777777" w:rsidR="00122CEB" w:rsidRDefault="00122CEB">
            <w:pPr>
              <w:pStyle w:val="ConsPlusNormal"/>
              <w:jc w:val="right"/>
            </w:pPr>
            <w:r>
              <w:t>1676,7</w:t>
            </w:r>
          </w:p>
        </w:tc>
        <w:tc>
          <w:tcPr>
            <w:tcW w:w="1384" w:type="dxa"/>
          </w:tcPr>
          <w:p w14:paraId="7D9B2ACC" w14:textId="77777777" w:rsidR="00122CEB" w:rsidRDefault="00122CEB">
            <w:pPr>
              <w:pStyle w:val="ConsPlusNormal"/>
              <w:jc w:val="right"/>
            </w:pPr>
            <w:r>
              <w:t>0,0</w:t>
            </w:r>
          </w:p>
        </w:tc>
        <w:tc>
          <w:tcPr>
            <w:tcW w:w="1384" w:type="dxa"/>
          </w:tcPr>
          <w:p w14:paraId="44C5D9B5" w14:textId="77777777" w:rsidR="00122CEB" w:rsidRDefault="00122CEB">
            <w:pPr>
              <w:pStyle w:val="ConsPlusNormal"/>
              <w:jc w:val="right"/>
            </w:pPr>
            <w:r>
              <w:t>0,0</w:t>
            </w:r>
          </w:p>
        </w:tc>
      </w:tr>
      <w:tr w:rsidR="00122CEB" w14:paraId="60DC55C8" w14:textId="77777777">
        <w:tc>
          <w:tcPr>
            <w:tcW w:w="567" w:type="dxa"/>
          </w:tcPr>
          <w:p w14:paraId="5E67F7AF" w14:textId="77777777" w:rsidR="00122CEB" w:rsidRDefault="00122CEB">
            <w:pPr>
              <w:pStyle w:val="ConsPlusNormal"/>
              <w:jc w:val="center"/>
            </w:pPr>
            <w:r>
              <w:t>820</w:t>
            </w:r>
          </w:p>
        </w:tc>
        <w:tc>
          <w:tcPr>
            <w:tcW w:w="794" w:type="dxa"/>
          </w:tcPr>
          <w:p w14:paraId="5595D9CD" w14:textId="77777777" w:rsidR="00122CEB" w:rsidRDefault="00122CEB">
            <w:pPr>
              <w:pStyle w:val="ConsPlusNormal"/>
              <w:jc w:val="center"/>
            </w:pPr>
            <w:r>
              <w:t>09 09</w:t>
            </w:r>
          </w:p>
        </w:tc>
        <w:tc>
          <w:tcPr>
            <w:tcW w:w="1644" w:type="dxa"/>
          </w:tcPr>
          <w:p w14:paraId="70D17685" w14:textId="77777777" w:rsidR="00122CEB" w:rsidRDefault="00122CEB">
            <w:pPr>
              <w:pStyle w:val="ConsPlusNormal"/>
              <w:jc w:val="center"/>
            </w:pPr>
            <w:r>
              <w:t>01 3 05 2A070</w:t>
            </w:r>
          </w:p>
        </w:tc>
        <w:tc>
          <w:tcPr>
            <w:tcW w:w="484" w:type="dxa"/>
          </w:tcPr>
          <w:p w14:paraId="2EBCBF7C" w14:textId="77777777" w:rsidR="00122CEB" w:rsidRDefault="00122CEB">
            <w:pPr>
              <w:pStyle w:val="ConsPlusNormal"/>
              <w:jc w:val="center"/>
            </w:pPr>
            <w:r>
              <w:t>600</w:t>
            </w:r>
          </w:p>
        </w:tc>
        <w:tc>
          <w:tcPr>
            <w:tcW w:w="3964" w:type="dxa"/>
          </w:tcPr>
          <w:p w14:paraId="1A0AB29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7713932" w14:textId="77777777" w:rsidR="00122CEB" w:rsidRDefault="00122CEB">
            <w:pPr>
              <w:pStyle w:val="ConsPlusNormal"/>
              <w:jc w:val="right"/>
            </w:pPr>
            <w:r>
              <w:t>1676,7</w:t>
            </w:r>
          </w:p>
        </w:tc>
        <w:tc>
          <w:tcPr>
            <w:tcW w:w="1384" w:type="dxa"/>
          </w:tcPr>
          <w:p w14:paraId="3DAC08CF" w14:textId="77777777" w:rsidR="00122CEB" w:rsidRDefault="00122CEB">
            <w:pPr>
              <w:pStyle w:val="ConsPlusNormal"/>
              <w:jc w:val="right"/>
            </w:pPr>
            <w:r>
              <w:t>0,0</w:t>
            </w:r>
          </w:p>
        </w:tc>
        <w:tc>
          <w:tcPr>
            <w:tcW w:w="1384" w:type="dxa"/>
          </w:tcPr>
          <w:p w14:paraId="0BDAB848" w14:textId="77777777" w:rsidR="00122CEB" w:rsidRDefault="00122CEB">
            <w:pPr>
              <w:pStyle w:val="ConsPlusNormal"/>
              <w:jc w:val="right"/>
            </w:pPr>
            <w:r>
              <w:t>0,0</w:t>
            </w:r>
          </w:p>
        </w:tc>
      </w:tr>
      <w:tr w:rsidR="00122CEB" w14:paraId="5134F0CA" w14:textId="77777777">
        <w:tc>
          <w:tcPr>
            <w:tcW w:w="567" w:type="dxa"/>
          </w:tcPr>
          <w:p w14:paraId="7FD3B943" w14:textId="77777777" w:rsidR="00122CEB" w:rsidRDefault="00122CEB">
            <w:pPr>
              <w:pStyle w:val="ConsPlusNormal"/>
              <w:jc w:val="center"/>
            </w:pPr>
            <w:r>
              <w:t>820</w:t>
            </w:r>
          </w:p>
        </w:tc>
        <w:tc>
          <w:tcPr>
            <w:tcW w:w="794" w:type="dxa"/>
          </w:tcPr>
          <w:p w14:paraId="787736D9" w14:textId="77777777" w:rsidR="00122CEB" w:rsidRDefault="00122CEB">
            <w:pPr>
              <w:pStyle w:val="ConsPlusNormal"/>
              <w:jc w:val="center"/>
            </w:pPr>
            <w:r>
              <w:t>09 09</w:t>
            </w:r>
          </w:p>
        </w:tc>
        <w:tc>
          <w:tcPr>
            <w:tcW w:w="1644" w:type="dxa"/>
          </w:tcPr>
          <w:p w14:paraId="1080183F" w14:textId="77777777" w:rsidR="00122CEB" w:rsidRDefault="00122CEB">
            <w:pPr>
              <w:pStyle w:val="ConsPlusNormal"/>
              <w:jc w:val="center"/>
            </w:pPr>
            <w:r>
              <w:t>01 3 05 2A430</w:t>
            </w:r>
          </w:p>
        </w:tc>
        <w:tc>
          <w:tcPr>
            <w:tcW w:w="484" w:type="dxa"/>
          </w:tcPr>
          <w:p w14:paraId="1D2EF4A4" w14:textId="77777777" w:rsidR="00122CEB" w:rsidRDefault="00122CEB">
            <w:pPr>
              <w:pStyle w:val="ConsPlusNormal"/>
            </w:pPr>
          </w:p>
        </w:tc>
        <w:tc>
          <w:tcPr>
            <w:tcW w:w="3964" w:type="dxa"/>
          </w:tcPr>
          <w:p w14:paraId="2D6C038F" w14:textId="77777777" w:rsidR="00122CEB" w:rsidRDefault="00122CEB">
            <w:pPr>
              <w:pStyle w:val="ConsPlusNormal"/>
            </w:pPr>
            <w:r>
              <w:t xml:space="preserve">Ремонт и техническое обслуживание </w:t>
            </w:r>
            <w:proofErr w:type="gramStart"/>
            <w:r>
              <w:t>медицинского оборудования</w:t>
            </w:r>
            <w:proofErr w:type="gramEnd"/>
            <w:r>
              <w:t xml:space="preserve"> переданного паллиативным пациентам для использования на дому</w:t>
            </w:r>
          </w:p>
        </w:tc>
        <w:tc>
          <w:tcPr>
            <w:tcW w:w="1384" w:type="dxa"/>
          </w:tcPr>
          <w:p w14:paraId="23D13F78" w14:textId="77777777" w:rsidR="00122CEB" w:rsidRDefault="00122CEB">
            <w:pPr>
              <w:pStyle w:val="ConsPlusNormal"/>
              <w:jc w:val="right"/>
            </w:pPr>
            <w:r>
              <w:t>2979,1</w:t>
            </w:r>
          </w:p>
        </w:tc>
        <w:tc>
          <w:tcPr>
            <w:tcW w:w="1384" w:type="dxa"/>
          </w:tcPr>
          <w:p w14:paraId="2D7CB31D" w14:textId="77777777" w:rsidR="00122CEB" w:rsidRDefault="00122CEB">
            <w:pPr>
              <w:pStyle w:val="ConsPlusNormal"/>
              <w:jc w:val="right"/>
            </w:pPr>
            <w:r>
              <w:t>0,0</w:t>
            </w:r>
          </w:p>
        </w:tc>
        <w:tc>
          <w:tcPr>
            <w:tcW w:w="1384" w:type="dxa"/>
          </w:tcPr>
          <w:p w14:paraId="23F0352E" w14:textId="77777777" w:rsidR="00122CEB" w:rsidRDefault="00122CEB">
            <w:pPr>
              <w:pStyle w:val="ConsPlusNormal"/>
              <w:jc w:val="right"/>
            </w:pPr>
            <w:r>
              <w:t>0,0</w:t>
            </w:r>
          </w:p>
        </w:tc>
      </w:tr>
      <w:tr w:rsidR="00122CEB" w14:paraId="3E657B05" w14:textId="77777777">
        <w:tc>
          <w:tcPr>
            <w:tcW w:w="567" w:type="dxa"/>
          </w:tcPr>
          <w:p w14:paraId="77064F5E" w14:textId="77777777" w:rsidR="00122CEB" w:rsidRDefault="00122CEB">
            <w:pPr>
              <w:pStyle w:val="ConsPlusNormal"/>
              <w:jc w:val="center"/>
            </w:pPr>
            <w:r>
              <w:t>820</w:t>
            </w:r>
          </w:p>
        </w:tc>
        <w:tc>
          <w:tcPr>
            <w:tcW w:w="794" w:type="dxa"/>
          </w:tcPr>
          <w:p w14:paraId="481FCF1F" w14:textId="77777777" w:rsidR="00122CEB" w:rsidRDefault="00122CEB">
            <w:pPr>
              <w:pStyle w:val="ConsPlusNormal"/>
              <w:jc w:val="center"/>
            </w:pPr>
            <w:r>
              <w:t>09 09</w:t>
            </w:r>
          </w:p>
        </w:tc>
        <w:tc>
          <w:tcPr>
            <w:tcW w:w="1644" w:type="dxa"/>
          </w:tcPr>
          <w:p w14:paraId="0759A96A" w14:textId="77777777" w:rsidR="00122CEB" w:rsidRDefault="00122CEB">
            <w:pPr>
              <w:pStyle w:val="ConsPlusNormal"/>
              <w:jc w:val="center"/>
            </w:pPr>
            <w:r>
              <w:t>01 3 05 2A430</w:t>
            </w:r>
          </w:p>
        </w:tc>
        <w:tc>
          <w:tcPr>
            <w:tcW w:w="484" w:type="dxa"/>
          </w:tcPr>
          <w:p w14:paraId="15C4F01F" w14:textId="77777777" w:rsidR="00122CEB" w:rsidRDefault="00122CEB">
            <w:pPr>
              <w:pStyle w:val="ConsPlusNormal"/>
              <w:jc w:val="center"/>
            </w:pPr>
            <w:r>
              <w:t>600</w:t>
            </w:r>
          </w:p>
        </w:tc>
        <w:tc>
          <w:tcPr>
            <w:tcW w:w="3964" w:type="dxa"/>
          </w:tcPr>
          <w:p w14:paraId="3F3C99F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2EBAE97" w14:textId="77777777" w:rsidR="00122CEB" w:rsidRDefault="00122CEB">
            <w:pPr>
              <w:pStyle w:val="ConsPlusNormal"/>
              <w:jc w:val="right"/>
            </w:pPr>
            <w:r>
              <w:t>2979,1</w:t>
            </w:r>
          </w:p>
        </w:tc>
        <w:tc>
          <w:tcPr>
            <w:tcW w:w="1384" w:type="dxa"/>
          </w:tcPr>
          <w:p w14:paraId="7695951E" w14:textId="77777777" w:rsidR="00122CEB" w:rsidRDefault="00122CEB">
            <w:pPr>
              <w:pStyle w:val="ConsPlusNormal"/>
              <w:jc w:val="right"/>
            </w:pPr>
            <w:r>
              <w:t>0,0</w:t>
            </w:r>
          </w:p>
        </w:tc>
        <w:tc>
          <w:tcPr>
            <w:tcW w:w="1384" w:type="dxa"/>
          </w:tcPr>
          <w:p w14:paraId="63869DED" w14:textId="77777777" w:rsidR="00122CEB" w:rsidRDefault="00122CEB">
            <w:pPr>
              <w:pStyle w:val="ConsPlusNormal"/>
              <w:jc w:val="right"/>
            </w:pPr>
            <w:r>
              <w:t>0,0</w:t>
            </w:r>
          </w:p>
        </w:tc>
      </w:tr>
      <w:tr w:rsidR="00122CEB" w14:paraId="752A2745" w14:textId="77777777">
        <w:tc>
          <w:tcPr>
            <w:tcW w:w="567" w:type="dxa"/>
          </w:tcPr>
          <w:p w14:paraId="562D3433" w14:textId="77777777" w:rsidR="00122CEB" w:rsidRDefault="00122CEB">
            <w:pPr>
              <w:pStyle w:val="ConsPlusNormal"/>
              <w:jc w:val="center"/>
            </w:pPr>
            <w:r>
              <w:t>820</w:t>
            </w:r>
          </w:p>
        </w:tc>
        <w:tc>
          <w:tcPr>
            <w:tcW w:w="794" w:type="dxa"/>
          </w:tcPr>
          <w:p w14:paraId="1F386A03" w14:textId="77777777" w:rsidR="00122CEB" w:rsidRDefault="00122CEB">
            <w:pPr>
              <w:pStyle w:val="ConsPlusNormal"/>
              <w:jc w:val="center"/>
            </w:pPr>
            <w:r>
              <w:t>09 09</w:t>
            </w:r>
          </w:p>
        </w:tc>
        <w:tc>
          <w:tcPr>
            <w:tcW w:w="1644" w:type="dxa"/>
          </w:tcPr>
          <w:p w14:paraId="5247B4A1" w14:textId="77777777" w:rsidR="00122CEB" w:rsidRDefault="00122CEB">
            <w:pPr>
              <w:pStyle w:val="ConsPlusNormal"/>
              <w:jc w:val="center"/>
            </w:pPr>
            <w:r>
              <w:t>01 3 06 00000</w:t>
            </w:r>
          </w:p>
        </w:tc>
        <w:tc>
          <w:tcPr>
            <w:tcW w:w="484" w:type="dxa"/>
          </w:tcPr>
          <w:p w14:paraId="23E95F87" w14:textId="77777777" w:rsidR="00122CEB" w:rsidRDefault="00122CEB">
            <w:pPr>
              <w:pStyle w:val="ConsPlusNormal"/>
            </w:pPr>
          </w:p>
        </w:tc>
        <w:tc>
          <w:tcPr>
            <w:tcW w:w="3964" w:type="dxa"/>
          </w:tcPr>
          <w:p w14:paraId="4B028C1E" w14:textId="77777777" w:rsidR="00122CEB" w:rsidRDefault="00122CEB">
            <w:pPr>
              <w:pStyle w:val="ConsPlusNormal"/>
            </w:pPr>
            <w:r>
              <w:t>Комплекс процессных мероприятий "Кадровое обеспечение системы здравоохранения"</w:t>
            </w:r>
          </w:p>
        </w:tc>
        <w:tc>
          <w:tcPr>
            <w:tcW w:w="1384" w:type="dxa"/>
          </w:tcPr>
          <w:p w14:paraId="3BC63F14" w14:textId="77777777" w:rsidR="00122CEB" w:rsidRDefault="00122CEB">
            <w:pPr>
              <w:pStyle w:val="ConsPlusNormal"/>
              <w:jc w:val="right"/>
            </w:pPr>
            <w:r>
              <w:t>488461,6</w:t>
            </w:r>
          </w:p>
        </w:tc>
        <w:tc>
          <w:tcPr>
            <w:tcW w:w="1384" w:type="dxa"/>
          </w:tcPr>
          <w:p w14:paraId="3F6EB67C" w14:textId="77777777" w:rsidR="00122CEB" w:rsidRDefault="00122CEB">
            <w:pPr>
              <w:pStyle w:val="ConsPlusNormal"/>
              <w:jc w:val="right"/>
            </w:pPr>
            <w:r>
              <w:t>342600,2</w:t>
            </w:r>
          </w:p>
        </w:tc>
        <w:tc>
          <w:tcPr>
            <w:tcW w:w="1384" w:type="dxa"/>
          </w:tcPr>
          <w:p w14:paraId="155B932F" w14:textId="77777777" w:rsidR="00122CEB" w:rsidRDefault="00122CEB">
            <w:pPr>
              <w:pStyle w:val="ConsPlusNormal"/>
              <w:jc w:val="right"/>
            </w:pPr>
            <w:r>
              <w:t>333311,2</w:t>
            </w:r>
          </w:p>
        </w:tc>
      </w:tr>
      <w:tr w:rsidR="00122CEB" w14:paraId="17FD7EBE" w14:textId="77777777">
        <w:tc>
          <w:tcPr>
            <w:tcW w:w="567" w:type="dxa"/>
          </w:tcPr>
          <w:p w14:paraId="6D3180EB" w14:textId="77777777" w:rsidR="00122CEB" w:rsidRDefault="00122CEB">
            <w:pPr>
              <w:pStyle w:val="ConsPlusNormal"/>
              <w:jc w:val="center"/>
            </w:pPr>
            <w:r>
              <w:t>820</w:t>
            </w:r>
          </w:p>
        </w:tc>
        <w:tc>
          <w:tcPr>
            <w:tcW w:w="794" w:type="dxa"/>
          </w:tcPr>
          <w:p w14:paraId="1F2BA525" w14:textId="77777777" w:rsidR="00122CEB" w:rsidRDefault="00122CEB">
            <w:pPr>
              <w:pStyle w:val="ConsPlusNormal"/>
              <w:jc w:val="center"/>
            </w:pPr>
            <w:r>
              <w:t>09 09</w:t>
            </w:r>
          </w:p>
        </w:tc>
        <w:tc>
          <w:tcPr>
            <w:tcW w:w="1644" w:type="dxa"/>
          </w:tcPr>
          <w:p w14:paraId="686B33F6" w14:textId="77777777" w:rsidR="00122CEB" w:rsidRDefault="00122CEB">
            <w:pPr>
              <w:pStyle w:val="ConsPlusNormal"/>
              <w:jc w:val="center"/>
            </w:pPr>
            <w:r>
              <w:t>01 3 06 2A100</w:t>
            </w:r>
          </w:p>
        </w:tc>
        <w:tc>
          <w:tcPr>
            <w:tcW w:w="484" w:type="dxa"/>
          </w:tcPr>
          <w:p w14:paraId="73B5550E" w14:textId="77777777" w:rsidR="00122CEB" w:rsidRDefault="00122CEB">
            <w:pPr>
              <w:pStyle w:val="ConsPlusNormal"/>
            </w:pPr>
          </w:p>
        </w:tc>
        <w:tc>
          <w:tcPr>
            <w:tcW w:w="3964" w:type="dxa"/>
          </w:tcPr>
          <w:p w14:paraId="0E8D017C" w14:textId="77777777" w:rsidR="00122CEB" w:rsidRDefault="00122CEB">
            <w:pPr>
              <w:pStyle w:val="ConsPlusNormal"/>
            </w:pPr>
            <w:r>
              <w:t>Проведение мероприятий по привлечению и закреплению медицинских кадров, организация и проведение выставок, семинаров, конференций и иных мероприятий в сфере здравоохранения</w:t>
            </w:r>
          </w:p>
        </w:tc>
        <w:tc>
          <w:tcPr>
            <w:tcW w:w="1384" w:type="dxa"/>
          </w:tcPr>
          <w:p w14:paraId="527EAE37" w14:textId="77777777" w:rsidR="00122CEB" w:rsidRDefault="00122CEB">
            <w:pPr>
              <w:pStyle w:val="ConsPlusNormal"/>
              <w:jc w:val="right"/>
            </w:pPr>
            <w:r>
              <w:t>272213,9</w:t>
            </w:r>
          </w:p>
        </w:tc>
        <w:tc>
          <w:tcPr>
            <w:tcW w:w="1384" w:type="dxa"/>
          </w:tcPr>
          <w:p w14:paraId="60EE4859" w14:textId="77777777" w:rsidR="00122CEB" w:rsidRDefault="00122CEB">
            <w:pPr>
              <w:pStyle w:val="ConsPlusNormal"/>
              <w:jc w:val="right"/>
            </w:pPr>
            <w:r>
              <w:t>121890,7</w:t>
            </w:r>
          </w:p>
        </w:tc>
        <w:tc>
          <w:tcPr>
            <w:tcW w:w="1384" w:type="dxa"/>
          </w:tcPr>
          <w:p w14:paraId="305A6C67" w14:textId="77777777" w:rsidR="00122CEB" w:rsidRDefault="00122CEB">
            <w:pPr>
              <w:pStyle w:val="ConsPlusNormal"/>
              <w:jc w:val="right"/>
            </w:pPr>
            <w:r>
              <w:t>121890,7</w:t>
            </w:r>
          </w:p>
        </w:tc>
      </w:tr>
      <w:tr w:rsidR="00122CEB" w14:paraId="1320E90E" w14:textId="77777777">
        <w:tc>
          <w:tcPr>
            <w:tcW w:w="567" w:type="dxa"/>
          </w:tcPr>
          <w:p w14:paraId="72F3F1E6" w14:textId="77777777" w:rsidR="00122CEB" w:rsidRDefault="00122CEB">
            <w:pPr>
              <w:pStyle w:val="ConsPlusNormal"/>
              <w:jc w:val="center"/>
            </w:pPr>
            <w:r>
              <w:lastRenderedPageBreak/>
              <w:t>820</w:t>
            </w:r>
          </w:p>
        </w:tc>
        <w:tc>
          <w:tcPr>
            <w:tcW w:w="794" w:type="dxa"/>
          </w:tcPr>
          <w:p w14:paraId="1393EB36" w14:textId="77777777" w:rsidR="00122CEB" w:rsidRDefault="00122CEB">
            <w:pPr>
              <w:pStyle w:val="ConsPlusNormal"/>
              <w:jc w:val="center"/>
            </w:pPr>
            <w:r>
              <w:t>09 09</w:t>
            </w:r>
          </w:p>
        </w:tc>
        <w:tc>
          <w:tcPr>
            <w:tcW w:w="1644" w:type="dxa"/>
          </w:tcPr>
          <w:p w14:paraId="2CB32466" w14:textId="77777777" w:rsidR="00122CEB" w:rsidRDefault="00122CEB">
            <w:pPr>
              <w:pStyle w:val="ConsPlusNormal"/>
              <w:jc w:val="center"/>
            </w:pPr>
            <w:r>
              <w:t>01 3 06 2A100</w:t>
            </w:r>
          </w:p>
        </w:tc>
        <w:tc>
          <w:tcPr>
            <w:tcW w:w="484" w:type="dxa"/>
          </w:tcPr>
          <w:p w14:paraId="6F883637" w14:textId="77777777" w:rsidR="00122CEB" w:rsidRDefault="00122CEB">
            <w:pPr>
              <w:pStyle w:val="ConsPlusNormal"/>
              <w:jc w:val="center"/>
            </w:pPr>
            <w:r>
              <w:t>200</w:t>
            </w:r>
          </w:p>
        </w:tc>
        <w:tc>
          <w:tcPr>
            <w:tcW w:w="3964" w:type="dxa"/>
          </w:tcPr>
          <w:p w14:paraId="5794E20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5AFFEBD" w14:textId="77777777" w:rsidR="00122CEB" w:rsidRDefault="00122CEB">
            <w:pPr>
              <w:pStyle w:val="ConsPlusNormal"/>
              <w:jc w:val="right"/>
            </w:pPr>
            <w:r>
              <w:t>7213,9</w:t>
            </w:r>
          </w:p>
        </w:tc>
        <w:tc>
          <w:tcPr>
            <w:tcW w:w="1384" w:type="dxa"/>
          </w:tcPr>
          <w:p w14:paraId="4BCC441E" w14:textId="77777777" w:rsidR="00122CEB" w:rsidRDefault="00122CEB">
            <w:pPr>
              <w:pStyle w:val="ConsPlusNormal"/>
              <w:jc w:val="right"/>
            </w:pPr>
            <w:r>
              <w:t>1890,7</w:t>
            </w:r>
          </w:p>
        </w:tc>
        <w:tc>
          <w:tcPr>
            <w:tcW w:w="1384" w:type="dxa"/>
          </w:tcPr>
          <w:p w14:paraId="765E1A39" w14:textId="77777777" w:rsidR="00122CEB" w:rsidRDefault="00122CEB">
            <w:pPr>
              <w:pStyle w:val="ConsPlusNormal"/>
              <w:jc w:val="right"/>
            </w:pPr>
            <w:r>
              <w:t>1890,7</w:t>
            </w:r>
          </w:p>
        </w:tc>
      </w:tr>
      <w:tr w:rsidR="00122CEB" w14:paraId="1183CC5F" w14:textId="77777777">
        <w:tc>
          <w:tcPr>
            <w:tcW w:w="567" w:type="dxa"/>
          </w:tcPr>
          <w:p w14:paraId="70998ABC" w14:textId="77777777" w:rsidR="00122CEB" w:rsidRDefault="00122CEB">
            <w:pPr>
              <w:pStyle w:val="ConsPlusNormal"/>
              <w:jc w:val="center"/>
            </w:pPr>
            <w:r>
              <w:t>820</w:t>
            </w:r>
          </w:p>
        </w:tc>
        <w:tc>
          <w:tcPr>
            <w:tcW w:w="794" w:type="dxa"/>
          </w:tcPr>
          <w:p w14:paraId="4D6C4788" w14:textId="77777777" w:rsidR="00122CEB" w:rsidRDefault="00122CEB">
            <w:pPr>
              <w:pStyle w:val="ConsPlusNormal"/>
              <w:jc w:val="center"/>
            </w:pPr>
            <w:r>
              <w:t>09 09</w:t>
            </w:r>
          </w:p>
        </w:tc>
        <w:tc>
          <w:tcPr>
            <w:tcW w:w="1644" w:type="dxa"/>
          </w:tcPr>
          <w:p w14:paraId="4E010259" w14:textId="77777777" w:rsidR="00122CEB" w:rsidRDefault="00122CEB">
            <w:pPr>
              <w:pStyle w:val="ConsPlusNormal"/>
              <w:jc w:val="center"/>
            </w:pPr>
            <w:r>
              <w:t>01 3 06 2A100</w:t>
            </w:r>
          </w:p>
        </w:tc>
        <w:tc>
          <w:tcPr>
            <w:tcW w:w="484" w:type="dxa"/>
          </w:tcPr>
          <w:p w14:paraId="17C3F749" w14:textId="77777777" w:rsidR="00122CEB" w:rsidRDefault="00122CEB">
            <w:pPr>
              <w:pStyle w:val="ConsPlusNormal"/>
              <w:jc w:val="center"/>
            </w:pPr>
            <w:r>
              <w:t>600</w:t>
            </w:r>
          </w:p>
        </w:tc>
        <w:tc>
          <w:tcPr>
            <w:tcW w:w="3964" w:type="dxa"/>
          </w:tcPr>
          <w:p w14:paraId="53F2750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80484A" w14:textId="77777777" w:rsidR="00122CEB" w:rsidRDefault="00122CEB">
            <w:pPr>
              <w:pStyle w:val="ConsPlusNormal"/>
              <w:jc w:val="right"/>
            </w:pPr>
            <w:r>
              <w:t>265000,0</w:t>
            </w:r>
          </w:p>
        </w:tc>
        <w:tc>
          <w:tcPr>
            <w:tcW w:w="1384" w:type="dxa"/>
          </w:tcPr>
          <w:p w14:paraId="2F6201F2" w14:textId="77777777" w:rsidR="00122CEB" w:rsidRDefault="00122CEB">
            <w:pPr>
              <w:pStyle w:val="ConsPlusNormal"/>
              <w:jc w:val="right"/>
            </w:pPr>
            <w:r>
              <w:t>120000,0</w:t>
            </w:r>
          </w:p>
        </w:tc>
        <w:tc>
          <w:tcPr>
            <w:tcW w:w="1384" w:type="dxa"/>
          </w:tcPr>
          <w:p w14:paraId="5DF16A31" w14:textId="77777777" w:rsidR="00122CEB" w:rsidRDefault="00122CEB">
            <w:pPr>
              <w:pStyle w:val="ConsPlusNormal"/>
              <w:jc w:val="right"/>
            </w:pPr>
            <w:r>
              <w:t>120000,0</w:t>
            </w:r>
          </w:p>
        </w:tc>
      </w:tr>
      <w:tr w:rsidR="00122CEB" w14:paraId="1E7800A4" w14:textId="77777777">
        <w:tc>
          <w:tcPr>
            <w:tcW w:w="567" w:type="dxa"/>
          </w:tcPr>
          <w:p w14:paraId="08440193" w14:textId="77777777" w:rsidR="00122CEB" w:rsidRDefault="00122CEB">
            <w:pPr>
              <w:pStyle w:val="ConsPlusNormal"/>
              <w:jc w:val="center"/>
            </w:pPr>
            <w:r>
              <w:t>820</w:t>
            </w:r>
          </w:p>
        </w:tc>
        <w:tc>
          <w:tcPr>
            <w:tcW w:w="794" w:type="dxa"/>
          </w:tcPr>
          <w:p w14:paraId="33FD2C8F" w14:textId="77777777" w:rsidR="00122CEB" w:rsidRDefault="00122CEB">
            <w:pPr>
              <w:pStyle w:val="ConsPlusNormal"/>
              <w:jc w:val="center"/>
            </w:pPr>
            <w:r>
              <w:t>09 09</w:t>
            </w:r>
          </w:p>
        </w:tc>
        <w:tc>
          <w:tcPr>
            <w:tcW w:w="1644" w:type="dxa"/>
          </w:tcPr>
          <w:p w14:paraId="12A340B8" w14:textId="77777777" w:rsidR="00122CEB" w:rsidRDefault="00122CEB">
            <w:pPr>
              <w:pStyle w:val="ConsPlusNormal"/>
              <w:jc w:val="center"/>
            </w:pPr>
            <w:r>
              <w:t>01 3 06 2A160</w:t>
            </w:r>
          </w:p>
        </w:tc>
        <w:tc>
          <w:tcPr>
            <w:tcW w:w="484" w:type="dxa"/>
          </w:tcPr>
          <w:p w14:paraId="1BF6935C" w14:textId="77777777" w:rsidR="00122CEB" w:rsidRDefault="00122CEB">
            <w:pPr>
              <w:pStyle w:val="ConsPlusNormal"/>
            </w:pPr>
          </w:p>
        </w:tc>
        <w:tc>
          <w:tcPr>
            <w:tcW w:w="3964" w:type="dxa"/>
          </w:tcPr>
          <w:p w14:paraId="5D7FF2F5"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высшего образования "Пермский государственный медицинский университет имени академика </w:t>
            </w:r>
            <w:proofErr w:type="spellStart"/>
            <w:r>
              <w:t>Е.А.Вагнера</w:t>
            </w:r>
            <w:proofErr w:type="spellEnd"/>
            <w:r>
              <w:t>" на организацию подготовки кадрового резерва руководителей учреждений здравоохранения Пермского края</w:t>
            </w:r>
          </w:p>
        </w:tc>
        <w:tc>
          <w:tcPr>
            <w:tcW w:w="1384" w:type="dxa"/>
          </w:tcPr>
          <w:p w14:paraId="1098863C" w14:textId="77777777" w:rsidR="00122CEB" w:rsidRDefault="00122CEB">
            <w:pPr>
              <w:pStyle w:val="ConsPlusNormal"/>
              <w:jc w:val="right"/>
            </w:pPr>
            <w:r>
              <w:t>3668,5</w:t>
            </w:r>
          </w:p>
        </w:tc>
        <w:tc>
          <w:tcPr>
            <w:tcW w:w="1384" w:type="dxa"/>
          </w:tcPr>
          <w:p w14:paraId="46626E7C" w14:textId="77777777" w:rsidR="00122CEB" w:rsidRDefault="00122CEB">
            <w:pPr>
              <w:pStyle w:val="ConsPlusNormal"/>
              <w:jc w:val="right"/>
            </w:pPr>
            <w:r>
              <w:t>3668,5</w:t>
            </w:r>
          </w:p>
        </w:tc>
        <w:tc>
          <w:tcPr>
            <w:tcW w:w="1384" w:type="dxa"/>
          </w:tcPr>
          <w:p w14:paraId="493557D9" w14:textId="77777777" w:rsidR="00122CEB" w:rsidRDefault="00122CEB">
            <w:pPr>
              <w:pStyle w:val="ConsPlusNormal"/>
              <w:jc w:val="right"/>
            </w:pPr>
            <w:r>
              <w:t>3668,5</w:t>
            </w:r>
          </w:p>
        </w:tc>
      </w:tr>
      <w:tr w:rsidR="00122CEB" w14:paraId="0F582630" w14:textId="77777777">
        <w:tc>
          <w:tcPr>
            <w:tcW w:w="567" w:type="dxa"/>
          </w:tcPr>
          <w:p w14:paraId="7CBD6120" w14:textId="77777777" w:rsidR="00122CEB" w:rsidRDefault="00122CEB">
            <w:pPr>
              <w:pStyle w:val="ConsPlusNormal"/>
              <w:jc w:val="center"/>
            </w:pPr>
            <w:r>
              <w:t>820</w:t>
            </w:r>
          </w:p>
        </w:tc>
        <w:tc>
          <w:tcPr>
            <w:tcW w:w="794" w:type="dxa"/>
          </w:tcPr>
          <w:p w14:paraId="084408C2" w14:textId="77777777" w:rsidR="00122CEB" w:rsidRDefault="00122CEB">
            <w:pPr>
              <w:pStyle w:val="ConsPlusNormal"/>
              <w:jc w:val="center"/>
            </w:pPr>
            <w:r>
              <w:t>09 09</w:t>
            </w:r>
          </w:p>
        </w:tc>
        <w:tc>
          <w:tcPr>
            <w:tcW w:w="1644" w:type="dxa"/>
          </w:tcPr>
          <w:p w14:paraId="35109EF8" w14:textId="77777777" w:rsidR="00122CEB" w:rsidRDefault="00122CEB">
            <w:pPr>
              <w:pStyle w:val="ConsPlusNormal"/>
              <w:jc w:val="center"/>
            </w:pPr>
            <w:r>
              <w:t>01 3 06 2A160</w:t>
            </w:r>
          </w:p>
        </w:tc>
        <w:tc>
          <w:tcPr>
            <w:tcW w:w="484" w:type="dxa"/>
          </w:tcPr>
          <w:p w14:paraId="59AF552D" w14:textId="77777777" w:rsidR="00122CEB" w:rsidRDefault="00122CEB">
            <w:pPr>
              <w:pStyle w:val="ConsPlusNormal"/>
              <w:jc w:val="center"/>
            </w:pPr>
            <w:r>
              <w:t>600</w:t>
            </w:r>
          </w:p>
        </w:tc>
        <w:tc>
          <w:tcPr>
            <w:tcW w:w="3964" w:type="dxa"/>
          </w:tcPr>
          <w:p w14:paraId="36638B5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3E498D1" w14:textId="77777777" w:rsidR="00122CEB" w:rsidRDefault="00122CEB">
            <w:pPr>
              <w:pStyle w:val="ConsPlusNormal"/>
              <w:jc w:val="right"/>
            </w:pPr>
            <w:r>
              <w:t>3668,5</w:t>
            </w:r>
          </w:p>
        </w:tc>
        <w:tc>
          <w:tcPr>
            <w:tcW w:w="1384" w:type="dxa"/>
          </w:tcPr>
          <w:p w14:paraId="13C73D1B" w14:textId="77777777" w:rsidR="00122CEB" w:rsidRDefault="00122CEB">
            <w:pPr>
              <w:pStyle w:val="ConsPlusNormal"/>
              <w:jc w:val="right"/>
            </w:pPr>
            <w:r>
              <w:t>3668,5</w:t>
            </w:r>
          </w:p>
        </w:tc>
        <w:tc>
          <w:tcPr>
            <w:tcW w:w="1384" w:type="dxa"/>
          </w:tcPr>
          <w:p w14:paraId="5D7FEA9B" w14:textId="77777777" w:rsidR="00122CEB" w:rsidRDefault="00122CEB">
            <w:pPr>
              <w:pStyle w:val="ConsPlusNormal"/>
              <w:jc w:val="right"/>
            </w:pPr>
            <w:r>
              <w:t>3668,5</w:t>
            </w:r>
          </w:p>
        </w:tc>
      </w:tr>
      <w:tr w:rsidR="00122CEB" w14:paraId="676D0CDB" w14:textId="77777777">
        <w:tc>
          <w:tcPr>
            <w:tcW w:w="567" w:type="dxa"/>
          </w:tcPr>
          <w:p w14:paraId="43BDA5CD" w14:textId="77777777" w:rsidR="00122CEB" w:rsidRDefault="00122CEB">
            <w:pPr>
              <w:pStyle w:val="ConsPlusNormal"/>
              <w:jc w:val="center"/>
            </w:pPr>
            <w:r>
              <w:t>820</w:t>
            </w:r>
          </w:p>
        </w:tc>
        <w:tc>
          <w:tcPr>
            <w:tcW w:w="794" w:type="dxa"/>
          </w:tcPr>
          <w:p w14:paraId="5D8E834F" w14:textId="77777777" w:rsidR="00122CEB" w:rsidRDefault="00122CEB">
            <w:pPr>
              <w:pStyle w:val="ConsPlusNormal"/>
              <w:jc w:val="center"/>
            </w:pPr>
            <w:r>
              <w:t>09 09</w:t>
            </w:r>
          </w:p>
        </w:tc>
        <w:tc>
          <w:tcPr>
            <w:tcW w:w="1644" w:type="dxa"/>
          </w:tcPr>
          <w:p w14:paraId="3F5065BC" w14:textId="77777777" w:rsidR="00122CEB" w:rsidRDefault="00122CEB">
            <w:pPr>
              <w:pStyle w:val="ConsPlusNormal"/>
              <w:jc w:val="center"/>
            </w:pPr>
            <w:r>
              <w:t>01 3 06 2A200</w:t>
            </w:r>
          </w:p>
        </w:tc>
        <w:tc>
          <w:tcPr>
            <w:tcW w:w="484" w:type="dxa"/>
          </w:tcPr>
          <w:p w14:paraId="0A5BB6B1" w14:textId="77777777" w:rsidR="00122CEB" w:rsidRDefault="00122CEB">
            <w:pPr>
              <w:pStyle w:val="ConsPlusNormal"/>
            </w:pPr>
          </w:p>
        </w:tc>
        <w:tc>
          <w:tcPr>
            <w:tcW w:w="3964" w:type="dxa"/>
          </w:tcPr>
          <w:p w14:paraId="7B7C4C29"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высшего образования "Пермский государственный медицинский университет имени академика </w:t>
            </w:r>
            <w:proofErr w:type="spellStart"/>
            <w:r>
              <w:t>Е.А.Вагнера</w:t>
            </w:r>
            <w:proofErr w:type="spellEnd"/>
            <w:r>
              <w:t>" на обучение граждан по образовательным программам высшего образования - программам специалитета и ординатуры</w:t>
            </w:r>
          </w:p>
        </w:tc>
        <w:tc>
          <w:tcPr>
            <w:tcW w:w="1384" w:type="dxa"/>
          </w:tcPr>
          <w:p w14:paraId="6A82B302" w14:textId="77777777" w:rsidR="00122CEB" w:rsidRDefault="00122CEB">
            <w:pPr>
              <w:pStyle w:val="ConsPlusNormal"/>
              <w:jc w:val="right"/>
            </w:pPr>
            <w:r>
              <w:t>17415,0</w:t>
            </w:r>
          </w:p>
        </w:tc>
        <w:tc>
          <w:tcPr>
            <w:tcW w:w="1384" w:type="dxa"/>
          </w:tcPr>
          <w:p w14:paraId="331A4625" w14:textId="77777777" w:rsidR="00122CEB" w:rsidRDefault="00122CEB">
            <w:pPr>
              <w:pStyle w:val="ConsPlusNormal"/>
              <w:jc w:val="right"/>
            </w:pPr>
            <w:r>
              <w:t>25330,0</w:t>
            </w:r>
          </w:p>
        </w:tc>
        <w:tc>
          <w:tcPr>
            <w:tcW w:w="1384" w:type="dxa"/>
          </w:tcPr>
          <w:p w14:paraId="1201BAEF" w14:textId="77777777" w:rsidR="00122CEB" w:rsidRDefault="00122CEB">
            <w:pPr>
              <w:pStyle w:val="ConsPlusNormal"/>
              <w:jc w:val="right"/>
            </w:pPr>
            <w:r>
              <w:t>25330,0</w:t>
            </w:r>
          </w:p>
        </w:tc>
      </w:tr>
      <w:tr w:rsidR="00122CEB" w14:paraId="38EDA98E" w14:textId="77777777">
        <w:tc>
          <w:tcPr>
            <w:tcW w:w="567" w:type="dxa"/>
          </w:tcPr>
          <w:p w14:paraId="5D9329F0" w14:textId="77777777" w:rsidR="00122CEB" w:rsidRDefault="00122CEB">
            <w:pPr>
              <w:pStyle w:val="ConsPlusNormal"/>
              <w:jc w:val="center"/>
            </w:pPr>
            <w:r>
              <w:t>820</w:t>
            </w:r>
          </w:p>
        </w:tc>
        <w:tc>
          <w:tcPr>
            <w:tcW w:w="794" w:type="dxa"/>
          </w:tcPr>
          <w:p w14:paraId="71BCCA1B" w14:textId="77777777" w:rsidR="00122CEB" w:rsidRDefault="00122CEB">
            <w:pPr>
              <w:pStyle w:val="ConsPlusNormal"/>
              <w:jc w:val="center"/>
            </w:pPr>
            <w:r>
              <w:t>09 09</w:t>
            </w:r>
          </w:p>
        </w:tc>
        <w:tc>
          <w:tcPr>
            <w:tcW w:w="1644" w:type="dxa"/>
          </w:tcPr>
          <w:p w14:paraId="72A2598D" w14:textId="77777777" w:rsidR="00122CEB" w:rsidRDefault="00122CEB">
            <w:pPr>
              <w:pStyle w:val="ConsPlusNormal"/>
              <w:jc w:val="center"/>
            </w:pPr>
            <w:r>
              <w:t>01 3 06 2A200</w:t>
            </w:r>
          </w:p>
        </w:tc>
        <w:tc>
          <w:tcPr>
            <w:tcW w:w="484" w:type="dxa"/>
          </w:tcPr>
          <w:p w14:paraId="59527E37" w14:textId="77777777" w:rsidR="00122CEB" w:rsidRDefault="00122CEB">
            <w:pPr>
              <w:pStyle w:val="ConsPlusNormal"/>
              <w:jc w:val="center"/>
            </w:pPr>
            <w:r>
              <w:t>600</w:t>
            </w:r>
          </w:p>
        </w:tc>
        <w:tc>
          <w:tcPr>
            <w:tcW w:w="3964" w:type="dxa"/>
          </w:tcPr>
          <w:p w14:paraId="4CC0F7E5"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21F2E5F5" w14:textId="77777777" w:rsidR="00122CEB" w:rsidRDefault="00122CEB">
            <w:pPr>
              <w:pStyle w:val="ConsPlusNormal"/>
              <w:jc w:val="right"/>
            </w:pPr>
            <w:r>
              <w:lastRenderedPageBreak/>
              <w:t>17415,0</w:t>
            </w:r>
          </w:p>
        </w:tc>
        <w:tc>
          <w:tcPr>
            <w:tcW w:w="1384" w:type="dxa"/>
          </w:tcPr>
          <w:p w14:paraId="7E6CB2B4" w14:textId="77777777" w:rsidR="00122CEB" w:rsidRDefault="00122CEB">
            <w:pPr>
              <w:pStyle w:val="ConsPlusNormal"/>
              <w:jc w:val="right"/>
            </w:pPr>
            <w:r>
              <w:t>25330,0</w:t>
            </w:r>
          </w:p>
        </w:tc>
        <w:tc>
          <w:tcPr>
            <w:tcW w:w="1384" w:type="dxa"/>
          </w:tcPr>
          <w:p w14:paraId="2B10A744" w14:textId="77777777" w:rsidR="00122CEB" w:rsidRDefault="00122CEB">
            <w:pPr>
              <w:pStyle w:val="ConsPlusNormal"/>
              <w:jc w:val="right"/>
            </w:pPr>
            <w:r>
              <w:t>25330,0</w:t>
            </w:r>
          </w:p>
        </w:tc>
      </w:tr>
      <w:tr w:rsidR="00122CEB" w14:paraId="1CD3B58F" w14:textId="77777777">
        <w:tc>
          <w:tcPr>
            <w:tcW w:w="567" w:type="dxa"/>
          </w:tcPr>
          <w:p w14:paraId="108E7BDD" w14:textId="77777777" w:rsidR="00122CEB" w:rsidRDefault="00122CEB">
            <w:pPr>
              <w:pStyle w:val="ConsPlusNormal"/>
              <w:jc w:val="center"/>
            </w:pPr>
            <w:r>
              <w:t>820</w:t>
            </w:r>
          </w:p>
        </w:tc>
        <w:tc>
          <w:tcPr>
            <w:tcW w:w="794" w:type="dxa"/>
          </w:tcPr>
          <w:p w14:paraId="45328781" w14:textId="77777777" w:rsidR="00122CEB" w:rsidRDefault="00122CEB">
            <w:pPr>
              <w:pStyle w:val="ConsPlusNormal"/>
              <w:jc w:val="center"/>
            </w:pPr>
            <w:r>
              <w:t>09 09</w:t>
            </w:r>
          </w:p>
        </w:tc>
        <w:tc>
          <w:tcPr>
            <w:tcW w:w="1644" w:type="dxa"/>
          </w:tcPr>
          <w:p w14:paraId="3E853EDF" w14:textId="77777777" w:rsidR="00122CEB" w:rsidRDefault="00122CEB">
            <w:pPr>
              <w:pStyle w:val="ConsPlusNormal"/>
              <w:jc w:val="center"/>
            </w:pPr>
            <w:r>
              <w:t>01 3 06 2A300</w:t>
            </w:r>
          </w:p>
        </w:tc>
        <w:tc>
          <w:tcPr>
            <w:tcW w:w="484" w:type="dxa"/>
          </w:tcPr>
          <w:p w14:paraId="18C9D724" w14:textId="77777777" w:rsidR="00122CEB" w:rsidRDefault="00122CEB">
            <w:pPr>
              <w:pStyle w:val="ConsPlusNormal"/>
            </w:pPr>
          </w:p>
        </w:tc>
        <w:tc>
          <w:tcPr>
            <w:tcW w:w="3964" w:type="dxa"/>
          </w:tcPr>
          <w:p w14:paraId="124F49A9" w14:textId="77777777" w:rsidR="00122CEB" w:rsidRDefault="00122CEB">
            <w:pPr>
              <w:pStyle w:val="ConsPlusNormal"/>
            </w:pPr>
            <w:r>
              <w:t>Меры социальной поддержки обучающихся в образовательных организациях на условиях целевого приема</w:t>
            </w:r>
          </w:p>
        </w:tc>
        <w:tc>
          <w:tcPr>
            <w:tcW w:w="1384" w:type="dxa"/>
          </w:tcPr>
          <w:p w14:paraId="06C99A1C" w14:textId="77777777" w:rsidR="00122CEB" w:rsidRDefault="00122CEB">
            <w:pPr>
              <w:pStyle w:val="ConsPlusNormal"/>
              <w:jc w:val="right"/>
            </w:pPr>
            <w:r>
              <w:t>43364,2</w:t>
            </w:r>
          </w:p>
        </w:tc>
        <w:tc>
          <w:tcPr>
            <w:tcW w:w="1384" w:type="dxa"/>
          </w:tcPr>
          <w:p w14:paraId="7F29E31C" w14:textId="77777777" w:rsidR="00122CEB" w:rsidRDefault="00122CEB">
            <w:pPr>
              <w:pStyle w:val="ConsPlusNormal"/>
              <w:jc w:val="right"/>
            </w:pPr>
            <w:r>
              <w:t>58161,0</w:t>
            </w:r>
          </w:p>
        </w:tc>
        <w:tc>
          <w:tcPr>
            <w:tcW w:w="1384" w:type="dxa"/>
          </w:tcPr>
          <w:p w14:paraId="04FA9932" w14:textId="77777777" w:rsidR="00122CEB" w:rsidRDefault="00122CEB">
            <w:pPr>
              <w:pStyle w:val="ConsPlusNormal"/>
              <w:jc w:val="right"/>
            </w:pPr>
            <w:r>
              <w:t>68122,0</w:t>
            </w:r>
          </w:p>
        </w:tc>
      </w:tr>
      <w:tr w:rsidR="00122CEB" w14:paraId="1EA4535D" w14:textId="77777777">
        <w:tc>
          <w:tcPr>
            <w:tcW w:w="567" w:type="dxa"/>
          </w:tcPr>
          <w:p w14:paraId="00E8F0BE" w14:textId="77777777" w:rsidR="00122CEB" w:rsidRDefault="00122CEB">
            <w:pPr>
              <w:pStyle w:val="ConsPlusNormal"/>
              <w:jc w:val="center"/>
            </w:pPr>
            <w:r>
              <w:t>820</w:t>
            </w:r>
          </w:p>
        </w:tc>
        <w:tc>
          <w:tcPr>
            <w:tcW w:w="794" w:type="dxa"/>
          </w:tcPr>
          <w:p w14:paraId="03684893" w14:textId="77777777" w:rsidR="00122CEB" w:rsidRDefault="00122CEB">
            <w:pPr>
              <w:pStyle w:val="ConsPlusNormal"/>
              <w:jc w:val="center"/>
            </w:pPr>
            <w:r>
              <w:t>09 09</w:t>
            </w:r>
          </w:p>
        </w:tc>
        <w:tc>
          <w:tcPr>
            <w:tcW w:w="1644" w:type="dxa"/>
          </w:tcPr>
          <w:p w14:paraId="52B4CE93" w14:textId="77777777" w:rsidR="00122CEB" w:rsidRDefault="00122CEB">
            <w:pPr>
              <w:pStyle w:val="ConsPlusNormal"/>
              <w:jc w:val="center"/>
            </w:pPr>
            <w:r>
              <w:t>01 3 06 2A300</w:t>
            </w:r>
          </w:p>
        </w:tc>
        <w:tc>
          <w:tcPr>
            <w:tcW w:w="484" w:type="dxa"/>
          </w:tcPr>
          <w:p w14:paraId="7D65B1F3" w14:textId="77777777" w:rsidR="00122CEB" w:rsidRDefault="00122CEB">
            <w:pPr>
              <w:pStyle w:val="ConsPlusNormal"/>
              <w:jc w:val="center"/>
            </w:pPr>
            <w:r>
              <w:t>300</w:t>
            </w:r>
          </w:p>
        </w:tc>
        <w:tc>
          <w:tcPr>
            <w:tcW w:w="3964" w:type="dxa"/>
          </w:tcPr>
          <w:p w14:paraId="4168C258" w14:textId="77777777" w:rsidR="00122CEB" w:rsidRDefault="00122CEB">
            <w:pPr>
              <w:pStyle w:val="ConsPlusNormal"/>
            </w:pPr>
            <w:r>
              <w:t>Социальное обеспечение и иные выплаты населению</w:t>
            </w:r>
          </w:p>
        </w:tc>
        <w:tc>
          <w:tcPr>
            <w:tcW w:w="1384" w:type="dxa"/>
          </w:tcPr>
          <w:p w14:paraId="6AF4889A" w14:textId="77777777" w:rsidR="00122CEB" w:rsidRDefault="00122CEB">
            <w:pPr>
              <w:pStyle w:val="ConsPlusNormal"/>
              <w:jc w:val="right"/>
            </w:pPr>
            <w:r>
              <w:t>43364,2</w:t>
            </w:r>
          </w:p>
        </w:tc>
        <w:tc>
          <w:tcPr>
            <w:tcW w:w="1384" w:type="dxa"/>
          </w:tcPr>
          <w:p w14:paraId="42296598" w14:textId="77777777" w:rsidR="00122CEB" w:rsidRDefault="00122CEB">
            <w:pPr>
              <w:pStyle w:val="ConsPlusNormal"/>
              <w:jc w:val="right"/>
            </w:pPr>
            <w:r>
              <w:t>58161,0</w:t>
            </w:r>
          </w:p>
        </w:tc>
        <w:tc>
          <w:tcPr>
            <w:tcW w:w="1384" w:type="dxa"/>
          </w:tcPr>
          <w:p w14:paraId="492B568E" w14:textId="77777777" w:rsidR="00122CEB" w:rsidRDefault="00122CEB">
            <w:pPr>
              <w:pStyle w:val="ConsPlusNormal"/>
              <w:jc w:val="right"/>
            </w:pPr>
            <w:r>
              <w:t>68122,0</w:t>
            </w:r>
          </w:p>
        </w:tc>
      </w:tr>
      <w:tr w:rsidR="00122CEB" w14:paraId="11CFC674" w14:textId="77777777">
        <w:tc>
          <w:tcPr>
            <w:tcW w:w="567" w:type="dxa"/>
          </w:tcPr>
          <w:p w14:paraId="211EDF18" w14:textId="77777777" w:rsidR="00122CEB" w:rsidRDefault="00122CEB">
            <w:pPr>
              <w:pStyle w:val="ConsPlusNormal"/>
              <w:jc w:val="center"/>
            </w:pPr>
            <w:r>
              <w:t>820</w:t>
            </w:r>
          </w:p>
        </w:tc>
        <w:tc>
          <w:tcPr>
            <w:tcW w:w="794" w:type="dxa"/>
          </w:tcPr>
          <w:p w14:paraId="38615A0F" w14:textId="77777777" w:rsidR="00122CEB" w:rsidRDefault="00122CEB">
            <w:pPr>
              <w:pStyle w:val="ConsPlusNormal"/>
              <w:jc w:val="center"/>
            </w:pPr>
            <w:r>
              <w:t>09 09</w:t>
            </w:r>
          </w:p>
        </w:tc>
        <w:tc>
          <w:tcPr>
            <w:tcW w:w="1644" w:type="dxa"/>
          </w:tcPr>
          <w:p w14:paraId="09C8D016" w14:textId="77777777" w:rsidR="00122CEB" w:rsidRDefault="00122CEB">
            <w:pPr>
              <w:pStyle w:val="ConsPlusNormal"/>
              <w:jc w:val="center"/>
            </w:pPr>
            <w:r>
              <w:t>01 3 06 70500</w:t>
            </w:r>
          </w:p>
        </w:tc>
        <w:tc>
          <w:tcPr>
            <w:tcW w:w="484" w:type="dxa"/>
          </w:tcPr>
          <w:p w14:paraId="77E39F46" w14:textId="77777777" w:rsidR="00122CEB" w:rsidRDefault="00122CEB">
            <w:pPr>
              <w:pStyle w:val="ConsPlusNormal"/>
            </w:pPr>
          </w:p>
        </w:tc>
        <w:tc>
          <w:tcPr>
            <w:tcW w:w="3964" w:type="dxa"/>
          </w:tcPr>
          <w:p w14:paraId="726244FA" w14:textId="77777777" w:rsidR="00122CEB" w:rsidRDefault="00122CEB">
            <w:pPr>
              <w:pStyle w:val="ConsPlusNormal"/>
            </w:pPr>
            <w:r>
              <w:t xml:space="preserve">Единовременные выплаты медицинским работникам, установленные </w:t>
            </w:r>
            <w:hyperlink r:id="rId97">
              <w:r>
                <w:rPr>
                  <w:color w:val="0000FF"/>
                </w:rPr>
                <w:t>Законом</w:t>
              </w:r>
            </w:hyperlink>
            <w:r>
              <w:t xml:space="preserve"> Пермской области от 3 марта 1995 года N 186-28</w:t>
            </w:r>
          </w:p>
        </w:tc>
        <w:tc>
          <w:tcPr>
            <w:tcW w:w="1384" w:type="dxa"/>
          </w:tcPr>
          <w:p w14:paraId="3EFD1119" w14:textId="77777777" w:rsidR="00122CEB" w:rsidRDefault="00122CEB">
            <w:pPr>
              <w:pStyle w:val="ConsPlusNormal"/>
              <w:jc w:val="right"/>
            </w:pPr>
            <w:r>
              <w:t>300,0</w:t>
            </w:r>
          </w:p>
        </w:tc>
        <w:tc>
          <w:tcPr>
            <w:tcW w:w="1384" w:type="dxa"/>
          </w:tcPr>
          <w:p w14:paraId="0D85C3AD" w14:textId="77777777" w:rsidR="00122CEB" w:rsidRDefault="00122CEB">
            <w:pPr>
              <w:pStyle w:val="ConsPlusNormal"/>
              <w:jc w:val="right"/>
            </w:pPr>
            <w:r>
              <w:t>300,0</w:t>
            </w:r>
          </w:p>
        </w:tc>
        <w:tc>
          <w:tcPr>
            <w:tcW w:w="1384" w:type="dxa"/>
          </w:tcPr>
          <w:p w14:paraId="5FB08449" w14:textId="77777777" w:rsidR="00122CEB" w:rsidRDefault="00122CEB">
            <w:pPr>
              <w:pStyle w:val="ConsPlusNormal"/>
              <w:jc w:val="right"/>
            </w:pPr>
            <w:r>
              <w:t>300,0</w:t>
            </w:r>
          </w:p>
        </w:tc>
      </w:tr>
      <w:tr w:rsidR="00122CEB" w14:paraId="4457EB19" w14:textId="77777777">
        <w:tc>
          <w:tcPr>
            <w:tcW w:w="567" w:type="dxa"/>
          </w:tcPr>
          <w:p w14:paraId="6AFD1320" w14:textId="77777777" w:rsidR="00122CEB" w:rsidRDefault="00122CEB">
            <w:pPr>
              <w:pStyle w:val="ConsPlusNormal"/>
              <w:jc w:val="center"/>
            </w:pPr>
            <w:r>
              <w:t>820</w:t>
            </w:r>
          </w:p>
        </w:tc>
        <w:tc>
          <w:tcPr>
            <w:tcW w:w="794" w:type="dxa"/>
          </w:tcPr>
          <w:p w14:paraId="09D39B4E" w14:textId="77777777" w:rsidR="00122CEB" w:rsidRDefault="00122CEB">
            <w:pPr>
              <w:pStyle w:val="ConsPlusNormal"/>
              <w:jc w:val="center"/>
            </w:pPr>
            <w:r>
              <w:t>09 09</w:t>
            </w:r>
          </w:p>
        </w:tc>
        <w:tc>
          <w:tcPr>
            <w:tcW w:w="1644" w:type="dxa"/>
          </w:tcPr>
          <w:p w14:paraId="15F9A960" w14:textId="77777777" w:rsidR="00122CEB" w:rsidRDefault="00122CEB">
            <w:pPr>
              <w:pStyle w:val="ConsPlusNormal"/>
              <w:jc w:val="center"/>
            </w:pPr>
            <w:r>
              <w:t>01 3 06 70500</w:t>
            </w:r>
          </w:p>
        </w:tc>
        <w:tc>
          <w:tcPr>
            <w:tcW w:w="484" w:type="dxa"/>
          </w:tcPr>
          <w:p w14:paraId="25E37788" w14:textId="77777777" w:rsidR="00122CEB" w:rsidRDefault="00122CEB">
            <w:pPr>
              <w:pStyle w:val="ConsPlusNormal"/>
              <w:jc w:val="center"/>
            </w:pPr>
            <w:r>
              <w:t>300</w:t>
            </w:r>
          </w:p>
        </w:tc>
        <w:tc>
          <w:tcPr>
            <w:tcW w:w="3964" w:type="dxa"/>
          </w:tcPr>
          <w:p w14:paraId="226D63F7" w14:textId="77777777" w:rsidR="00122CEB" w:rsidRDefault="00122CEB">
            <w:pPr>
              <w:pStyle w:val="ConsPlusNormal"/>
            </w:pPr>
            <w:r>
              <w:t>Социальное обеспечение и иные выплаты населению</w:t>
            </w:r>
          </w:p>
        </w:tc>
        <w:tc>
          <w:tcPr>
            <w:tcW w:w="1384" w:type="dxa"/>
          </w:tcPr>
          <w:p w14:paraId="59A0C01D" w14:textId="77777777" w:rsidR="00122CEB" w:rsidRDefault="00122CEB">
            <w:pPr>
              <w:pStyle w:val="ConsPlusNormal"/>
              <w:jc w:val="right"/>
            </w:pPr>
            <w:r>
              <w:t>300,0</w:t>
            </w:r>
          </w:p>
        </w:tc>
        <w:tc>
          <w:tcPr>
            <w:tcW w:w="1384" w:type="dxa"/>
          </w:tcPr>
          <w:p w14:paraId="06F6FA05" w14:textId="77777777" w:rsidR="00122CEB" w:rsidRDefault="00122CEB">
            <w:pPr>
              <w:pStyle w:val="ConsPlusNormal"/>
              <w:jc w:val="right"/>
            </w:pPr>
            <w:r>
              <w:t>300,0</w:t>
            </w:r>
          </w:p>
        </w:tc>
        <w:tc>
          <w:tcPr>
            <w:tcW w:w="1384" w:type="dxa"/>
          </w:tcPr>
          <w:p w14:paraId="4BE2515B" w14:textId="77777777" w:rsidR="00122CEB" w:rsidRDefault="00122CEB">
            <w:pPr>
              <w:pStyle w:val="ConsPlusNormal"/>
              <w:jc w:val="right"/>
            </w:pPr>
            <w:r>
              <w:t>300,0</w:t>
            </w:r>
          </w:p>
        </w:tc>
      </w:tr>
      <w:tr w:rsidR="00122CEB" w14:paraId="2B6BF1F2" w14:textId="77777777">
        <w:tc>
          <w:tcPr>
            <w:tcW w:w="567" w:type="dxa"/>
          </w:tcPr>
          <w:p w14:paraId="7BE2EC27" w14:textId="77777777" w:rsidR="00122CEB" w:rsidRDefault="00122CEB">
            <w:pPr>
              <w:pStyle w:val="ConsPlusNormal"/>
              <w:jc w:val="center"/>
            </w:pPr>
            <w:r>
              <w:t>820</w:t>
            </w:r>
          </w:p>
        </w:tc>
        <w:tc>
          <w:tcPr>
            <w:tcW w:w="794" w:type="dxa"/>
          </w:tcPr>
          <w:p w14:paraId="4B8A9EB6" w14:textId="77777777" w:rsidR="00122CEB" w:rsidRDefault="00122CEB">
            <w:pPr>
              <w:pStyle w:val="ConsPlusNormal"/>
              <w:jc w:val="center"/>
            </w:pPr>
            <w:r>
              <w:t>09 09</w:t>
            </w:r>
          </w:p>
        </w:tc>
        <w:tc>
          <w:tcPr>
            <w:tcW w:w="1644" w:type="dxa"/>
          </w:tcPr>
          <w:p w14:paraId="1FF7806A" w14:textId="77777777" w:rsidR="00122CEB" w:rsidRDefault="00122CEB">
            <w:pPr>
              <w:pStyle w:val="ConsPlusNormal"/>
              <w:jc w:val="center"/>
            </w:pPr>
            <w:r>
              <w:t>01 3 06 70610</w:t>
            </w:r>
          </w:p>
        </w:tc>
        <w:tc>
          <w:tcPr>
            <w:tcW w:w="484" w:type="dxa"/>
          </w:tcPr>
          <w:p w14:paraId="7506233E" w14:textId="77777777" w:rsidR="00122CEB" w:rsidRDefault="00122CEB">
            <w:pPr>
              <w:pStyle w:val="ConsPlusNormal"/>
            </w:pPr>
          </w:p>
        </w:tc>
        <w:tc>
          <w:tcPr>
            <w:tcW w:w="3964" w:type="dxa"/>
          </w:tcPr>
          <w:p w14:paraId="0782FF55" w14:textId="77777777" w:rsidR="00122CEB" w:rsidRDefault="00122CEB">
            <w:pPr>
              <w:pStyle w:val="ConsPlusNormal"/>
            </w:pPr>
            <w:r>
              <w:t>Премия Пермского края в области здравоохранения</w:t>
            </w:r>
          </w:p>
        </w:tc>
        <w:tc>
          <w:tcPr>
            <w:tcW w:w="1384" w:type="dxa"/>
          </w:tcPr>
          <w:p w14:paraId="478A1275" w14:textId="77777777" w:rsidR="00122CEB" w:rsidRDefault="00122CEB">
            <w:pPr>
              <w:pStyle w:val="ConsPlusNormal"/>
              <w:jc w:val="right"/>
            </w:pPr>
            <w:r>
              <w:t>4000,0</w:t>
            </w:r>
          </w:p>
        </w:tc>
        <w:tc>
          <w:tcPr>
            <w:tcW w:w="1384" w:type="dxa"/>
          </w:tcPr>
          <w:p w14:paraId="16F2DD49" w14:textId="77777777" w:rsidR="00122CEB" w:rsidRDefault="00122CEB">
            <w:pPr>
              <w:pStyle w:val="ConsPlusNormal"/>
              <w:jc w:val="right"/>
            </w:pPr>
            <w:r>
              <w:t>4000,0</w:t>
            </w:r>
          </w:p>
        </w:tc>
        <w:tc>
          <w:tcPr>
            <w:tcW w:w="1384" w:type="dxa"/>
          </w:tcPr>
          <w:p w14:paraId="7E1FF7A2" w14:textId="77777777" w:rsidR="00122CEB" w:rsidRDefault="00122CEB">
            <w:pPr>
              <w:pStyle w:val="ConsPlusNormal"/>
              <w:jc w:val="right"/>
            </w:pPr>
            <w:r>
              <w:t>4000,0</w:t>
            </w:r>
          </w:p>
        </w:tc>
      </w:tr>
      <w:tr w:rsidR="00122CEB" w14:paraId="2494EB4D" w14:textId="77777777">
        <w:tc>
          <w:tcPr>
            <w:tcW w:w="567" w:type="dxa"/>
          </w:tcPr>
          <w:p w14:paraId="672DA090" w14:textId="77777777" w:rsidR="00122CEB" w:rsidRDefault="00122CEB">
            <w:pPr>
              <w:pStyle w:val="ConsPlusNormal"/>
              <w:jc w:val="center"/>
            </w:pPr>
            <w:r>
              <w:t>820</w:t>
            </w:r>
          </w:p>
        </w:tc>
        <w:tc>
          <w:tcPr>
            <w:tcW w:w="794" w:type="dxa"/>
          </w:tcPr>
          <w:p w14:paraId="5C75915F" w14:textId="77777777" w:rsidR="00122CEB" w:rsidRDefault="00122CEB">
            <w:pPr>
              <w:pStyle w:val="ConsPlusNormal"/>
              <w:jc w:val="center"/>
            </w:pPr>
            <w:r>
              <w:t>09 09</w:t>
            </w:r>
          </w:p>
        </w:tc>
        <w:tc>
          <w:tcPr>
            <w:tcW w:w="1644" w:type="dxa"/>
          </w:tcPr>
          <w:p w14:paraId="2556DA48" w14:textId="77777777" w:rsidR="00122CEB" w:rsidRDefault="00122CEB">
            <w:pPr>
              <w:pStyle w:val="ConsPlusNormal"/>
              <w:jc w:val="center"/>
            </w:pPr>
            <w:r>
              <w:t>01 3 06 70610</w:t>
            </w:r>
          </w:p>
        </w:tc>
        <w:tc>
          <w:tcPr>
            <w:tcW w:w="484" w:type="dxa"/>
          </w:tcPr>
          <w:p w14:paraId="1000BDCC" w14:textId="77777777" w:rsidR="00122CEB" w:rsidRDefault="00122CEB">
            <w:pPr>
              <w:pStyle w:val="ConsPlusNormal"/>
              <w:jc w:val="center"/>
            </w:pPr>
            <w:r>
              <w:t>300</w:t>
            </w:r>
          </w:p>
        </w:tc>
        <w:tc>
          <w:tcPr>
            <w:tcW w:w="3964" w:type="dxa"/>
          </w:tcPr>
          <w:p w14:paraId="077DF316" w14:textId="77777777" w:rsidR="00122CEB" w:rsidRDefault="00122CEB">
            <w:pPr>
              <w:pStyle w:val="ConsPlusNormal"/>
            </w:pPr>
            <w:r>
              <w:t>Социальное обеспечение и иные выплаты населению</w:t>
            </w:r>
          </w:p>
        </w:tc>
        <w:tc>
          <w:tcPr>
            <w:tcW w:w="1384" w:type="dxa"/>
          </w:tcPr>
          <w:p w14:paraId="05E33A69" w14:textId="77777777" w:rsidR="00122CEB" w:rsidRDefault="00122CEB">
            <w:pPr>
              <w:pStyle w:val="ConsPlusNormal"/>
              <w:jc w:val="right"/>
            </w:pPr>
            <w:r>
              <w:t>4000,0</w:t>
            </w:r>
          </w:p>
        </w:tc>
        <w:tc>
          <w:tcPr>
            <w:tcW w:w="1384" w:type="dxa"/>
          </w:tcPr>
          <w:p w14:paraId="79447015" w14:textId="77777777" w:rsidR="00122CEB" w:rsidRDefault="00122CEB">
            <w:pPr>
              <w:pStyle w:val="ConsPlusNormal"/>
              <w:jc w:val="right"/>
            </w:pPr>
            <w:r>
              <w:t>4000,0</w:t>
            </w:r>
          </w:p>
        </w:tc>
        <w:tc>
          <w:tcPr>
            <w:tcW w:w="1384" w:type="dxa"/>
          </w:tcPr>
          <w:p w14:paraId="518CE0B2" w14:textId="77777777" w:rsidR="00122CEB" w:rsidRDefault="00122CEB">
            <w:pPr>
              <w:pStyle w:val="ConsPlusNormal"/>
              <w:jc w:val="right"/>
            </w:pPr>
            <w:r>
              <w:t>4000,0</w:t>
            </w:r>
          </w:p>
        </w:tc>
      </w:tr>
      <w:tr w:rsidR="00122CEB" w14:paraId="751283F2" w14:textId="77777777">
        <w:tc>
          <w:tcPr>
            <w:tcW w:w="567" w:type="dxa"/>
          </w:tcPr>
          <w:p w14:paraId="0013AC43" w14:textId="77777777" w:rsidR="00122CEB" w:rsidRDefault="00122CEB">
            <w:pPr>
              <w:pStyle w:val="ConsPlusNormal"/>
              <w:jc w:val="center"/>
            </w:pPr>
            <w:r>
              <w:t>820</w:t>
            </w:r>
          </w:p>
        </w:tc>
        <w:tc>
          <w:tcPr>
            <w:tcW w:w="794" w:type="dxa"/>
          </w:tcPr>
          <w:p w14:paraId="0DC43E2A" w14:textId="77777777" w:rsidR="00122CEB" w:rsidRDefault="00122CEB">
            <w:pPr>
              <w:pStyle w:val="ConsPlusNormal"/>
              <w:jc w:val="center"/>
            </w:pPr>
            <w:r>
              <w:t>09 09</w:t>
            </w:r>
          </w:p>
        </w:tc>
        <w:tc>
          <w:tcPr>
            <w:tcW w:w="1644" w:type="dxa"/>
          </w:tcPr>
          <w:p w14:paraId="3C919119" w14:textId="77777777" w:rsidR="00122CEB" w:rsidRDefault="00122CEB">
            <w:pPr>
              <w:pStyle w:val="ConsPlusNormal"/>
              <w:jc w:val="center"/>
            </w:pPr>
            <w:r>
              <w:t>01 3 06 R1380</w:t>
            </w:r>
          </w:p>
        </w:tc>
        <w:tc>
          <w:tcPr>
            <w:tcW w:w="484" w:type="dxa"/>
          </w:tcPr>
          <w:p w14:paraId="37784A49" w14:textId="77777777" w:rsidR="00122CEB" w:rsidRDefault="00122CEB">
            <w:pPr>
              <w:pStyle w:val="ConsPlusNormal"/>
            </w:pPr>
          </w:p>
        </w:tc>
        <w:tc>
          <w:tcPr>
            <w:tcW w:w="3964" w:type="dxa"/>
          </w:tcPr>
          <w:p w14:paraId="1CC6B0DB" w14:textId="77777777" w:rsidR="00122CEB" w:rsidRDefault="00122CEB">
            <w:pPr>
              <w:pStyle w:val="ConsPlusNormal"/>
            </w:pPr>
            <w: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w:t>
            </w:r>
            <w:r>
              <w:lastRenderedPageBreak/>
              <w:t>населенные пункты, либо рабочие поселки, либо поселки городского типа, либо города с населением до 50 тысяч человек</w:t>
            </w:r>
          </w:p>
        </w:tc>
        <w:tc>
          <w:tcPr>
            <w:tcW w:w="1384" w:type="dxa"/>
          </w:tcPr>
          <w:p w14:paraId="0D7B8F56" w14:textId="77777777" w:rsidR="00122CEB" w:rsidRDefault="00122CEB">
            <w:pPr>
              <w:pStyle w:val="ConsPlusNormal"/>
              <w:jc w:val="right"/>
            </w:pPr>
            <w:r>
              <w:lastRenderedPageBreak/>
              <w:t>147500,0</w:t>
            </w:r>
          </w:p>
        </w:tc>
        <w:tc>
          <w:tcPr>
            <w:tcW w:w="1384" w:type="dxa"/>
          </w:tcPr>
          <w:p w14:paraId="58369E8C" w14:textId="77777777" w:rsidR="00122CEB" w:rsidRDefault="00122CEB">
            <w:pPr>
              <w:pStyle w:val="ConsPlusNormal"/>
              <w:jc w:val="right"/>
            </w:pPr>
            <w:r>
              <w:t>129250,0</w:t>
            </w:r>
          </w:p>
        </w:tc>
        <w:tc>
          <w:tcPr>
            <w:tcW w:w="1384" w:type="dxa"/>
          </w:tcPr>
          <w:p w14:paraId="426D4590" w14:textId="77777777" w:rsidR="00122CEB" w:rsidRDefault="00122CEB">
            <w:pPr>
              <w:pStyle w:val="ConsPlusNormal"/>
              <w:jc w:val="right"/>
            </w:pPr>
            <w:r>
              <w:t>110000,0</w:t>
            </w:r>
          </w:p>
        </w:tc>
      </w:tr>
      <w:tr w:rsidR="00122CEB" w14:paraId="63A50AFD" w14:textId="77777777">
        <w:tc>
          <w:tcPr>
            <w:tcW w:w="567" w:type="dxa"/>
          </w:tcPr>
          <w:p w14:paraId="625CC490" w14:textId="77777777" w:rsidR="00122CEB" w:rsidRDefault="00122CEB">
            <w:pPr>
              <w:pStyle w:val="ConsPlusNormal"/>
              <w:jc w:val="center"/>
            </w:pPr>
            <w:r>
              <w:t>820</w:t>
            </w:r>
          </w:p>
        </w:tc>
        <w:tc>
          <w:tcPr>
            <w:tcW w:w="794" w:type="dxa"/>
          </w:tcPr>
          <w:p w14:paraId="1BEDA6A6" w14:textId="77777777" w:rsidR="00122CEB" w:rsidRDefault="00122CEB">
            <w:pPr>
              <w:pStyle w:val="ConsPlusNormal"/>
              <w:jc w:val="center"/>
            </w:pPr>
            <w:r>
              <w:t>09 09</w:t>
            </w:r>
          </w:p>
        </w:tc>
        <w:tc>
          <w:tcPr>
            <w:tcW w:w="1644" w:type="dxa"/>
          </w:tcPr>
          <w:p w14:paraId="071EFC16" w14:textId="77777777" w:rsidR="00122CEB" w:rsidRDefault="00122CEB">
            <w:pPr>
              <w:pStyle w:val="ConsPlusNormal"/>
              <w:jc w:val="center"/>
            </w:pPr>
            <w:r>
              <w:t>01 3 06 R1380</w:t>
            </w:r>
          </w:p>
        </w:tc>
        <w:tc>
          <w:tcPr>
            <w:tcW w:w="484" w:type="dxa"/>
          </w:tcPr>
          <w:p w14:paraId="4AB979EF" w14:textId="77777777" w:rsidR="00122CEB" w:rsidRDefault="00122CEB">
            <w:pPr>
              <w:pStyle w:val="ConsPlusNormal"/>
              <w:jc w:val="center"/>
            </w:pPr>
            <w:r>
              <w:t>300</w:t>
            </w:r>
          </w:p>
        </w:tc>
        <w:tc>
          <w:tcPr>
            <w:tcW w:w="3964" w:type="dxa"/>
          </w:tcPr>
          <w:p w14:paraId="4887AA87" w14:textId="77777777" w:rsidR="00122CEB" w:rsidRDefault="00122CEB">
            <w:pPr>
              <w:pStyle w:val="ConsPlusNormal"/>
            </w:pPr>
            <w:r>
              <w:t>Социальное обеспечение и иные выплаты населению</w:t>
            </w:r>
          </w:p>
        </w:tc>
        <w:tc>
          <w:tcPr>
            <w:tcW w:w="1384" w:type="dxa"/>
          </w:tcPr>
          <w:p w14:paraId="17A5DBAE" w14:textId="77777777" w:rsidR="00122CEB" w:rsidRDefault="00122CEB">
            <w:pPr>
              <w:pStyle w:val="ConsPlusNormal"/>
              <w:jc w:val="right"/>
            </w:pPr>
            <w:r>
              <w:t>147500,0</w:t>
            </w:r>
          </w:p>
        </w:tc>
        <w:tc>
          <w:tcPr>
            <w:tcW w:w="1384" w:type="dxa"/>
          </w:tcPr>
          <w:p w14:paraId="50E9657F" w14:textId="77777777" w:rsidR="00122CEB" w:rsidRDefault="00122CEB">
            <w:pPr>
              <w:pStyle w:val="ConsPlusNormal"/>
              <w:jc w:val="right"/>
            </w:pPr>
            <w:r>
              <w:t>129250,0</w:t>
            </w:r>
          </w:p>
        </w:tc>
        <w:tc>
          <w:tcPr>
            <w:tcW w:w="1384" w:type="dxa"/>
          </w:tcPr>
          <w:p w14:paraId="24E79753" w14:textId="77777777" w:rsidR="00122CEB" w:rsidRDefault="00122CEB">
            <w:pPr>
              <w:pStyle w:val="ConsPlusNormal"/>
              <w:jc w:val="right"/>
            </w:pPr>
            <w:r>
              <w:t>110000,0</w:t>
            </w:r>
          </w:p>
        </w:tc>
      </w:tr>
      <w:tr w:rsidR="00122CEB" w14:paraId="2C340BBC" w14:textId="77777777">
        <w:tc>
          <w:tcPr>
            <w:tcW w:w="567" w:type="dxa"/>
          </w:tcPr>
          <w:p w14:paraId="4DA382D2" w14:textId="77777777" w:rsidR="00122CEB" w:rsidRDefault="00122CEB">
            <w:pPr>
              <w:pStyle w:val="ConsPlusNormal"/>
              <w:jc w:val="center"/>
            </w:pPr>
            <w:r>
              <w:t>820</w:t>
            </w:r>
          </w:p>
        </w:tc>
        <w:tc>
          <w:tcPr>
            <w:tcW w:w="794" w:type="dxa"/>
          </w:tcPr>
          <w:p w14:paraId="14DE963F" w14:textId="77777777" w:rsidR="00122CEB" w:rsidRDefault="00122CEB">
            <w:pPr>
              <w:pStyle w:val="ConsPlusNormal"/>
              <w:jc w:val="center"/>
            </w:pPr>
            <w:r>
              <w:t>10 00</w:t>
            </w:r>
          </w:p>
        </w:tc>
        <w:tc>
          <w:tcPr>
            <w:tcW w:w="1644" w:type="dxa"/>
          </w:tcPr>
          <w:p w14:paraId="3A36AE34" w14:textId="77777777" w:rsidR="00122CEB" w:rsidRDefault="00122CEB">
            <w:pPr>
              <w:pStyle w:val="ConsPlusNormal"/>
            </w:pPr>
          </w:p>
        </w:tc>
        <w:tc>
          <w:tcPr>
            <w:tcW w:w="484" w:type="dxa"/>
          </w:tcPr>
          <w:p w14:paraId="5EC5C706" w14:textId="77777777" w:rsidR="00122CEB" w:rsidRDefault="00122CEB">
            <w:pPr>
              <w:pStyle w:val="ConsPlusNormal"/>
            </w:pPr>
          </w:p>
        </w:tc>
        <w:tc>
          <w:tcPr>
            <w:tcW w:w="3964" w:type="dxa"/>
          </w:tcPr>
          <w:p w14:paraId="64710B9E" w14:textId="77777777" w:rsidR="00122CEB" w:rsidRDefault="00122CEB">
            <w:pPr>
              <w:pStyle w:val="ConsPlusNormal"/>
            </w:pPr>
            <w:r>
              <w:t>СОЦИАЛЬНАЯ ПОЛИТИКА</w:t>
            </w:r>
          </w:p>
        </w:tc>
        <w:tc>
          <w:tcPr>
            <w:tcW w:w="1384" w:type="dxa"/>
          </w:tcPr>
          <w:p w14:paraId="5FD78F74" w14:textId="77777777" w:rsidR="00122CEB" w:rsidRDefault="00122CEB">
            <w:pPr>
              <w:pStyle w:val="ConsPlusNormal"/>
              <w:jc w:val="right"/>
            </w:pPr>
            <w:r>
              <w:t>15640172,9</w:t>
            </w:r>
          </w:p>
        </w:tc>
        <w:tc>
          <w:tcPr>
            <w:tcW w:w="1384" w:type="dxa"/>
          </w:tcPr>
          <w:p w14:paraId="6BA733EC" w14:textId="77777777" w:rsidR="00122CEB" w:rsidRDefault="00122CEB">
            <w:pPr>
              <w:pStyle w:val="ConsPlusNormal"/>
              <w:jc w:val="right"/>
            </w:pPr>
            <w:r>
              <w:t>16890286,0</w:t>
            </w:r>
          </w:p>
        </w:tc>
        <w:tc>
          <w:tcPr>
            <w:tcW w:w="1384" w:type="dxa"/>
          </w:tcPr>
          <w:p w14:paraId="087FDC53" w14:textId="77777777" w:rsidR="00122CEB" w:rsidRDefault="00122CEB">
            <w:pPr>
              <w:pStyle w:val="ConsPlusNormal"/>
              <w:jc w:val="right"/>
            </w:pPr>
            <w:r>
              <w:t>17899058,5</w:t>
            </w:r>
          </w:p>
        </w:tc>
      </w:tr>
      <w:tr w:rsidR="00122CEB" w14:paraId="21D70592" w14:textId="77777777">
        <w:tc>
          <w:tcPr>
            <w:tcW w:w="567" w:type="dxa"/>
          </w:tcPr>
          <w:p w14:paraId="63B2EBE2" w14:textId="77777777" w:rsidR="00122CEB" w:rsidRDefault="00122CEB">
            <w:pPr>
              <w:pStyle w:val="ConsPlusNormal"/>
              <w:jc w:val="center"/>
            </w:pPr>
            <w:r>
              <w:t>820</w:t>
            </w:r>
          </w:p>
        </w:tc>
        <w:tc>
          <w:tcPr>
            <w:tcW w:w="794" w:type="dxa"/>
          </w:tcPr>
          <w:p w14:paraId="62102CF8" w14:textId="77777777" w:rsidR="00122CEB" w:rsidRDefault="00122CEB">
            <w:pPr>
              <w:pStyle w:val="ConsPlusNormal"/>
              <w:jc w:val="center"/>
            </w:pPr>
            <w:r>
              <w:t>10 03</w:t>
            </w:r>
          </w:p>
        </w:tc>
        <w:tc>
          <w:tcPr>
            <w:tcW w:w="1644" w:type="dxa"/>
          </w:tcPr>
          <w:p w14:paraId="219A0734" w14:textId="77777777" w:rsidR="00122CEB" w:rsidRDefault="00122CEB">
            <w:pPr>
              <w:pStyle w:val="ConsPlusNormal"/>
            </w:pPr>
          </w:p>
        </w:tc>
        <w:tc>
          <w:tcPr>
            <w:tcW w:w="484" w:type="dxa"/>
          </w:tcPr>
          <w:p w14:paraId="2D1318F4" w14:textId="77777777" w:rsidR="00122CEB" w:rsidRDefault="00122CEB">
            <w:pPr>
              <w:pStyle w:val="ConsPlusNormal"/>
            </w:pPr>
          </w:p>
        </w:tc>
        <w:tc>
          <w:tcPr>
            <w:tcW w:w="3964" w:type="dxa"/>
          </w:tcPr>
          <w:p w14:paraId="50B111EB" w14:textId="77777777" w:rsidR="00122CEB" w:rsidRDefault="00122CEB">
            <w:pPr>
              <w:pStyle w:val="ConsPlusNormal"/>
            </w:pPr>
            <w:r>
              <w:t>Социальное обеспечение населения</w:t>
            </w:r>
          </w:p>
        </w:tc>
        <w:tc>
          <w:tcPr>
            <w:tcW w:w="1384" w:type="dxa"/>
          </w:tcPr>
          <w:p w14:paraId="340956F0" w14:textId="77777777" w:rsidR="00122CEB" w:rsidRDefault="00122CEB">
            <w:pPr>
              <w:pStyle w:val="ConsPlusNormal"/>
              <w:jc w:val="right"/>
            </w:pPr>
            <w:r>
              <w:t>15640172,9</w:t>
            </w:r>
          </w:p>
        </w:tc>
        <w:tc>
          <w:tcPr>
            <w:tcW w:w="1384" w:type="dxa"/>
          </w:tcPr>
          <w:p w14:paraId="6559049C" w14:textId="77777777" w:rsidR="00122CEB" w:rsidRDefault="00122CEB">
            <w:pPr>
              <w:pStyle w:val="ConsPlusNormal"/>
              <w:jc w:val="right"/>
            </w:pPr>
            <w:r>
              <w:t>16890286,0</w:t>
            </w:r>
          </w:p>
        </w:tc>
        <w:tc>
          <w:tcPr>
            <w:tcW w:w="1384" w:type="dxa"/>
          </w:tcPr>
          <w:p w14:paraId="2312C331" w14:textId="77777777" w:rsidR="00122CEB" w:rsidRDefault="00122CEB">
            <w:pPr>
              <w:pStyle w:val="ConsPlusNormal"/>
              <w:jc w:val="right"/>
            </w:pPr>
            <w:r>
              <w:t>17899058,5</w:t>
            </w:r>
          </w:p>
        </w:tc>
      </w:tr>
      <w:tr w:rsidR="00122CEB" w14:paraId="04637D78" w14:textId="77777777">
        <w:tc>
          <w:tcPr>
            <w:tcW w:w="567" w:type="dxa"/>
          </w:tcPr>
          <w:p w14:paraId="50FD728D" w14:textId="77777777" w:rsidR="00122CEB" w:rsidRDefault="00122CEB">
            <w:pPr>
              <w:pStyle w:val="ConsPlusNormal"/>
              <w:jc w:val="center"/>
            </w:pPr>
            <w:r>
              <w:t>820</w:t>
            </w:r>
          </w:p>
        </w:tc>
        <w:tc>
          <w:tcPr>
            <w:tcW w:w="794" w:type="dxa"/>
          </w:tcPr>
          <w:p w14:paraId="26207420" w14:textId="77777777" w:rsidR="00122CEB" w:rsidRDefault="00122CEB">
            <w:pPr>
              <w:pStyle w:val="ConsPlusNormal"/>
              <w:jc w:val="center"/>
            </w:pPr>
            <w:r>
              <w:t>10 03</w:t>
            </w:r>
          </w:p>
        </w:tc>
        <w:tc>
          <w:tcPr>
            <w:tcW w:w="1644" w:type="dxa"/>
          </w:tcPr>
          <w:p w14:paraId="4613AE7D" w14:textId="77777777" w:rsidR="00122CEB" w:rsidRDefault="00122CEB">
            <w:pPr>
              <w:pStyle w:val="ConsPlusNormal"/>
              <w:jc w:val="center"/>
            </w:pPr>
            <w:r>
              <w:t>01 0 00 00000</w:t>
            </w:r>
          </w:p>
        </w:tc>
        <w:tc>
          <w:tcPr>
            <w:tcW w:w="484" w:type="dxa"/>
          </w:tcPr>
          <w:p w14:paraId="7C19DA75" w14:textId="77777777" w:rsidR="00122CEB" w:rsidRDefault="00122CEB">
            <w:pPr>
              <w:pStyle w:val="ConsPlusNormal"/>
            </w:pPr>
          </w:p>
        </w:tc>
        <w:tc>
          <w:tcPr>
            <w:tcW w:w="3964" w:type="dxa"/>
          </w:tcPr>
          <w:p w14:paraId="06DEADAC"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27B95A01" w14:textId="77777777" w:rsidR="00122CEB" w:rsidRDefault="00122CEB">
            <w:pPr>
              <w:pStyle w:val="ConsPlusNormal"/>
              <w:jc w:val="right"/>
            </w:pPr>
            <w:r>
              <w:t>15631824,4</w:t>
            </w:r>
          </w:p>
        </w:tc>
        <w:tc>
          <w:tcPr>
            <w:tcW w:w="1384" w:type="dxa"/>
          </w:tcPr>
          <w:p w14:paraId="0CBEACE3" w14:textId="77777777" w:rsidR="00122CEB" w:rsidRDefault="00122CEB">
            <w:pPr>
              <w:pStyle w:val="ConsPlusNormal"/>
              <w:jc w:val="right"/>
            </w:pPr>
            <w:r>
              <w:t>16890286,0</w:t>
            </w:r>
          </w:p>
        </w:tc>
        <w:tc>
          <w:tcPr>
            <w:tcW w:w="1384" w:type="dxa"/>
          </w:tcPr>
          <w:p w14:paraId="09FB2FC0" w14:textId="77777777" w:rsidR="00122CEB" w:rsidRDefault="00122CEB">
            <w:pPr>
              <w:pStyle w:val="ConsPlusNormal"/>
              <w:jc w:val="right"/>
            </w:pPr>
            <w:r>
              <w:t>17899058,5</w:t>
            </w:r>
          </w:p>
        </w:tc>
      </w:tr>
      <w:tr w:rsidR="00122CEB" w14:paraId="7F179213" w14:textId="77777777">
        <w:tc>
          <w:tcPr>
            <w:tcW w:w="567" w:type="dxa"/>
          </w:tcPr>
          <w:p w14:paraId="77D11837" w14:textId="77777777" w:rsidR="00122CEB" w:rsidRDefault="00122CEB">
            <w:pPr>
              <w:pStyle w:val="ConsPlusNormal"/>
              <w:jc w:val="center"/>
            </w:pPr>
            <w:r>
              <w:t>820</w:t>
            </w:r>
          </w:p>
        </w:tc>
        <w:tc>
          <w:tcPr>
            <w:tcW w:w="794" w:type="dxa"/>
          </w:tcPr>
          <w:p w14:paraId="2B9AFBF4" w14:textId="77777777" w:rsidR="00122CEB" w:rsidRDefault="00122CEB">
            <w:pPr>
              <w:pStyle w:val="ConsPlusNormal"/>
              <w:jc w:val="center"/>
            </w:pPr>
            <w:r>
              <w:t>10 03</w:t>
            </w:r>
          </w:p>
        </w:tc>
        <w:tc>
          <w:tcPr>
            <w:tcW w:w="1644" w:type="dxa"/>
          </w:tcPr>
          <w:p w14:paraId="73C090C9" w14:textId="77777777" w:rsidR="00122CEB" w:rsidRDefault="00122CEB">
            <w:pPr>
              <w:pStyle w:val="ConsPlusNormal"/>
              <w:jc w:val="center"/>
            </w:pPr>
            <w:r>
              <w:t>01 3 00 00000</w:t>
            </w:r>
          </w:p>
        </w:tc>
        <w:tc>
          <w:tcPr>
            <w:tcW w:w="484" w:type="dxa"/>
          </w:tcPr>
          <w:p w14:paraId="3D7F645C" w14:textId="77777777" w:rsidR="00122CEB" w:rsidRDefault="00122CEB">
            <w:pPr>
              <w:pStyle w:val="ConsPlusNormal"/>
            </w:pPr>
          </w:p>
        </w:tc>
        <w:tc>
          <w:tcPr>
            <w:tcW w:w="3964" w:type="dxa"/>
          </w:tcPr>
          <w:p w14:paraId="5B39E248" w14:textId="77777777" w:rsidR="00122CEB" w:rsidRDefault="00122CEB">
            <w:pPr>
              <w:pStyle w:val="ConsPlusNormal"/>
            </w:pPr>
            <w:r>
              <w:t>Комплексы процессных мероприятий</w:t>
            </w:r>
          </w:p>
        </w:tc>
        <w:tc>
          <w:tcPr>
            <w:tcW w:w="1384" w:type="dxa"/>
          </w:tcPr>
          <w:p w14:paraId="56AABB39" w14:textId="77777777" w:rsidR="00122CEB" w:rsidRDefault="00122CEB">
            <w:pPr>
              <w:pStyle w:val="ConsPlusNormal"/>
              <w:jc w:val="right"/>
            </w:pPr>
            <w:r>
              <w:t>15631824,4</w:t>
            </w:r>
          </w:p>
        </w:tc>
        <w:tc>
          <w:tcPr>
            <w:tcW w:w="1384" w:type="dxa"/>
          </w:tcPr>
          <w:p w14:paraId="6EDD5617" w14:textId="77777777" w:rsidR="00122CEB" w:rsidRDefault="00122CEB">
            <w:pPr>
              <w:pStyle w:val="ConsPlusNormal"/>
              <w:jc w:val="right"/>
            </w:pPr>
            <w:r>
              <w:t>16890286,0</w:t>
            </w:r>
          </w:p>
        </w:tc>
        <w:tc>
          <w:tcPr>
            <w:tcW w:w="1384" w:type="dxa"/>
          </w:tcPr>
          <w:p w14:paraId="3C3CAF22" w14:textId="77777777" w:rsidR="00122CEB" w:rsidRDefault="00122CEB">
            <w:pPr>
              <w:pStyle w:val="ConsPlusNormal"/>
              <w:jc w:val="right"/>
            </w:pPr>
            <w:r>
              <w:t>17899058,5</w:t>
            </w:r>
          </w:p>
        </w:tc>
      </w:tr>
      <w:tr w:rsidR="00122CEB" w14:paraId="23C77399" w14:textId="77777777">
        <w:tc>
          <w:tcPr>
            <w:tcW w:w="567" w:type="dxa"/>
          </w:tcPr>
          <w:p w14:paraId="464BE43B" w14:textId="77777777" w:rsidR="00122CEB" w:rsidRDefault="00122CEB">
            <w:pPr>
              <w:pStyle w:val="ConsPlusNormal"/>
              <w:jc w:val="center"/>
            </w:pPr>
            <w:r>
              <w:t>820</w:t>
            </w:r>
          </w:p>
        </w:tc>
        <w:tc>
          <w:tcPr>
            <w:tcW w:w="794" w:type="dxa"/>
          </w:tcPr>
          <w:p w14:paraId="687F72B0" w14:textId="77777777" w:rsidR="00122CEB" w:rsidRDefault="00122CEB">
            <w:pPr>
              <w:pStyle w:val="ConsPlusNormal"/>
              <w:jc w:val="center"/>
            </w:pPr>
            <w:r>
              <w:t>10 03</w:t>
            </w:r>
          </w:p>
        </w:tc>
        <w:tc>
          <w:tcPr>
            <w:tcW w:w="1644" w:type="dxa"/>
          </w:tcPr>
          <w:p w14:paraId="7C5FC02C" w14:textId="77777777" w:rsidR="00122CEB" w:rsidRDefault="00122CEB">
            <w:pPr>
              <w:pStyle w:val="ConsPlusNormal"/>
              <w:jc w:val="center"/>
            </w:pPr>
            <w:r>
              <w:t>01 3 03 00000</w:t>
            </w:r>
          </w:p>
        </w:tc>
        <w:tc>
          <w:tcPr>
            <w:tcW w:w="484" w:type="dxa"/>
          </w:tcPr>
          <w:p w14:paraId="005C49F4" w14:textId="77777777" w:rsidR="00122CEB" w:rsidRDefault="00122CEB">
            <w:pPr>
              <w:pStyle w:val="ConsPlusNormal"/>
            </w:pPr>
          </w:p>
        </w:tc>
        <w:tc>
          <w:tcPr>
            <w:tcW w:w="3964" w:type="dxa"/>
          </w:tcPr>
          <w:p w14:paraId="6F8DD3C1" w14:textId="77777777" w:rsidR="00122CEB" w:rsidRDefault="00122CEB">
            <w:pPr>
              <w:pStyle w:val="ConsPlusNormal"/>
            </w:pPr>
            <w:r>
              <w:t>Комплекс процессных мероприятий "Оказание медицинской помощи на территории Пермского края и прочие услуги"</w:t>
            </w:r>
          </w:p>
        </w:tc>
        <w:tc>
          <w:tcPr>
            <w:tcW w:w="1384" w:type="dxa"/>
          </w:tcPr>
          <w:p w14:paraId="2F018335" w14:textId="77777777" w:rsidR="00122CEB" w:rsidRDefault="00122CEB">
            <w:pPr>
              <w:pStyle w:val="ConsPlusNormal"/>
              <w:jc w:val="right"/>
            </w:pPr>
            <w:r>
              <w:t>15631824,4</w:t>
            </w:r>
          </w:p>
        </w:tc>
        <w:tc>
          <w:tcPr>
            <w:tcW w:w="1384" w:type="dxa"/>
          </w:tcPr>
          <w:p w14:paraId="68136649" w14:textId="77777777" w:rsidR="00122CEB" w:rsidRDefault="00122CEB">
            <w:pPr>
              <w:pStyle w:val="ConsPlusNormal"/>
              <w:jc w:val="right"/>
            </w:pPr>
            <w:r>
              <w:t>16890286,0</w:t>
            </w:r>
          </w:p>
        </w:tc>
        <w:tc>
          <w:tcPr>
            <w:tcW w:w="1384" w:type="dxa"/>
          </w:tcPr>
          <w:p w14:paraId="4B47FD26" w14:textId="77777777" w:rsidR="00122CEB" w:rsidRDefault="00122CEB">
            <w:pPr>
              <w:pStyle w:val="ConsPlusNormal"/>
              <w:jc w:val="right"/>
            </w:pPr>
            <w:r>
              <w:t>17899058,5</w:t>
            </w:r>
          </w:p>
        </w:tc>
      </w:tr>
      <w:tr w:rsidR="00122CEB" w14:paraId="599612A9" w14:textId="77777777">
        <w:tc>
          <w:tcPr>
            <w:tcW w:w="567" w:type="dxa"/>
          </w:tcPr>
          <w:p w14:paraId="35AA716D" w14:textId="77777777" w:rsidR="00122CEB" w:rsidRDefault="00122CEB">
            <w:pPr>
              <w:pStyle w:val="ConsPlusNormal"/>
              <w:jc w:val="center"/>
            </w:pPr>
            <w:r>
              <w:t>820</w:t>
            </w:r>
          </w:p>
        </w:tc>
        <w:tc>
          <w:tcPr>
            <w:tcW w:w="794" w:type="dxa"/>
          </w:tcPr>
          <w:p w14:paraId="66CE28F4" w14:textId="77777777" w:rsidR="00122CEB" w:rsidRDefault="00122CEB">
            <w:pPr>
              <w:pStyle w:val="ConsPlusNormal"/>
              <w:jc w:val="center"/>
            </w:pPr>
            <w:r>
              <w:t>10 03</w:t>
            </w:r>
          </w:p>
        </w:tc>
        <w:tc>
          <w:tcPr>
            <w:tcW w:w="1644" w:type="dxa"/>
          </w:tcPr>
          <w:p w14:paraId="0E0607FD" w14:textId="77777777" w:rsidR="00122CEB" w:rsidRDefault="00122CEB">
            <w:pPr>
              <w:pStyle w:val="ConsPlusNormal"/>
              <w:jc w:val="center"/>
            </w:pPr>
            <w:r>
              <w:t>01 3 03 2A110</w:t>
            </w:r>
          </w:p>
        </w:tc>
        <w:tc>
          <w:tcPr>
            <w:tcW w:w="484" w:type="dxa"/>
          </w:tcPr>
          <w:p w14:paraId="186D253E" w14:textId="77777777" w:rsidR="00122CEB" w:rsidRDefault="00122CEB">
            <w:pPr>
              <w:pStyle w:val="ConsPlusNormal"/>
            </w:pPr>
          </w:p>
        </w:tc>
        <w:tc>
          <w:tcPr>
            <w:tcW w:w="3964" w:type="dxa"/>
          </w:tcPr>
          <w:p w14:paraId="2E3A7512" w14:textId="77777777" w:rsidR="00122CEB" w:rsidRDefault="00122CEB">
            <w:pPr>
              <w:pStyle w:val="ConsPlusNormal"/>
            </w:pPr>
            <w:r>
              <w:t>Обязательный платеж в Федеральный фонд обязательного медицинского страхования</w:t>
            </w:r>
          </w:p>
        </w:tc>
        <w:tc>
          <w:tcPr>
            <w:tcW w:w="1384" w:type="dxa"/>
          </w:tcPr>
          <w:p w14:paraId="13A9FA33" w14:textId="77777777" w:rsidR="00122CEB" w:rsidRDefault="00122CEB">
            <w:pPr>
              <w:pStyle w:val="ConsPlusNormal"/>
              <w:jc w:val="right"/>
            </w:pPr>
            <w:r>
              <w:t>15631824,4</w:t>
            </w:r>
          </w:p>
        </w:tc>
        <w:tc>
          <w:tcPr>
            <w:tcW w:w="1384" w:type="dxa"/>
          </w:tcPr>
          <w:p w14:paraId="7AF03504" w14:textId="77777777" w:rsidR="00122CEB" w:rsidRDefault="00122CEB">
            <w:pPr>
              <w:pStyle w:val="ConsPlusNormal"/>
              <w:jc w:val="right"/>
            </w:pPr>
            <w:r>
              <w:t>16890286,0</w:t>
            </w:r>
          </w:p>
        </w:tc>
        <w:tc>
          <w:tcPr>
            <w:tcW w:w="1384" w:type="dxa"/>
          </w:tcPr>
          <w:p w14:paraId="6C2EC706" w14:textId="77777777" w:rsidR="00122CEB" w:rsidRDefault="00122CEB">
            <w:pPr>
              <w:pStyle w:val="ConsPlusNormal"/>
              <w:jc w:val="right"/>
            </w:pPr>
            <w:r>
              <w:t>17899058,5</w:t>
            </w:r>
          </w:p>
        </w:tc>
      </w:tr>
      <w:tr w:rsidR="00122CEB" w14:paraId="3ED40C68" w14:textId="77777777">
        <w:tc>
          <w:tcPr>
            <w:tcW w:w="567" w:type="dxa"/>
          </w:tcPr>
          <w:p w14:paraId="6D56C35F" w14:textId="77777777" w:rsidR="00122CEB" w:rsidRDefault="00122CEB">
            <w:pPr>
              <w:pStyle w:val="ConsPlusNormal"/>
              <w:jc w:val="center"/>
            </w:pPr>
            <w:r>
              <w:t>820</w:t>
            </w:r>
          </w:p>
        </w:tc>
        <w:tc>
          <w:tcPr>
            <w:tcW w:w="794" w:type="dxa"/>
          </w:tcPr>
          <w:p w14:paraId="3491F585" w14:textId="77777777" w:rsidR="00122CEB" w:rsidRDefault="00122CEB">
            <w:pPr>
              <w:pStyle w:val="ConsPlusNormal"/>
              <w:jc w:val="center"/>
            </w:pPr>
            <w:r>
              <w:t>10 03</w:t>
            </w:r>
          </w:p>
        </w:tc>
        <w:tc>
          <w:tcPr>
            <w:tcW w:w="1644" w:type="dxa"/>
          </w:tcPr>
          <w:p w14:paraId="5E84B945" w14:textId="77777777" w:rsidR="00122CEB" w:rsidRDefault="00122CEB">
            <w:pPr>
              <w:pStyle w:val="ConsPlusNormal"/>
              <w:jc w:val="center"/>
            </w:pPr>
            <w:r>
              <w:t>01 3 03 2A110</w:t>
            </w:r>
          </w:p>
        </w:tc>
        <w:tc>
          <w:tcPr>
            <w:tcW w:w="484" w:type="dxa"/>
          </w:tcPr>
          <w:p w14:paraId="24C4709F" w14:textId="77777777" w:rsidR="00122CEB" w:rsidRDefault="00122CEB">
            <w:pPr>
              <w:pStyle w:val="ConsPlusNormal"/>
              <w:jc w:val="center"/>
            </w:pPr>
            <w:r>
              <w:t>300</w:t>
            </w:r>
          </w:p>
        </w:tc>
        <w:tc>
          <w:tcPr>
            <w:tcW w:w="3964" w:type="dxa"/>
          </w:tcPr>
          <w:p w14:paraId="1F215476" w14:textId="77777777" w:rsidR="00122CEB" w:rsidRDefault="00122CEB">
            <w:pPr>
              <w:pStyle w:val="ConsPlusNormal"/>
            </w:pPr>
            <w:r>
              <w:t>Социальное обеспечение и иные выплаты населению</w:t>
            </w:r>
          </w:p>
        </w:tc>
        <w:tc>
          <w:tcPr>
            <w:tcW w:w="1384" w:type="dxa"/>
          </w:tcPr>
          <w:p w14:paraId="5CB1FE65" w14:textId="77777777" w:rsidR="00122CEB" w:rsidRDefault="00122CEB">
            <w:pPr>
              <w:pStyle w:val="ConsPlusNormal"/>
              <w:jc w:val="right"/>
            </w:pPr>
            <w:r>
              <w:t>15631824,4</w:t>
            </w:r>
          </w:p>
        </w:tc>
        <w:tc>
          <w:tcPr>
            <w:tcW w:w="1384" w:type="dxa"/>
          </w:tcPr>
          <w:p w14:paraId="33794621" w14:textId="77777777" w:rsidR="00122CEB" w:rsidRDefault="00122CEB">
            <w:pPr>
              <w:pStyle w:val="ConsPlusNormal"/>
              <w:jc w:val="right"/>
            </w:pPr>
            <w:r>
              <w:t>16890286,0</w:t>
            </w:r>
          </w:p>
        </w:tc>
        <w:tc>
          <w:tcPr>
            <w:tcW w:w="1384" w:type="dxa"/>
          </w:tcPr>
          <w:p w14:paraId="4E8426DF" w14:textId="77777777" w:rsidR="00122CEB" w:rsidRDefault="00122CEB">
            <w:pPr>
              <w:pStyle w:val="ConsPlusNormal"/>
              <w:jc w:val="right"/>
            </w:pPr>
            <w:r>
              <w:t>17899058,5</w:t>
            </w:r>
          </w:p>
        </w:tc>
      </w:tr>
      <w:tr w:rsidR="00122CEB" w14:paraId="2AC68E85" w14:textId="77777777">
        <w:tc>
          <w:tcPr>
            <w:tcW w:w="567" w:type="dxa"/>
          </w:tcPr>
          <w:p w14:paraId="67ECD1FD" w14:textId="77777777" w:rsidR="00122CEB" w:rsidRDefault="00122CEB">
            <w:pPr>
              <w:pStyle w:val="ConsPlusNormal"/>
              <w:jc w:val="center"/>
            </w:pPr>
            <w:r>
              <w:t>820</w:t>
            </w:r>
          </w:p>
        </w:tc>
        <w:tc>
          <w:tcPr>
            <w:tcW w:w="794" w:type="dxa"/>
          </w:tcPr>
          <w:p w14:paraId="0340B972" w14:textId="77777777" w:rsidR="00122CEB" w:rsidRDefault="00122CEB">
            <w:pPr>
              <w:pStyle w:val="ConsPlusNormal"/>
              <w:jc w:val="center"/>
            </w:pPr>
            <w:r>
              <w:t>10 03</w:t>
            </w:r>
          </w:p>
        </w:tc>
        <w:tc>
          <w:tcPr>
            <w:tcW w:w="1644" w:type="dxa"/>
          </w:tcPr>
          <w:p w14:paraId="6516F86B" w14:textId="77777777" w:rsidR="00122CEB" w:rsidRDefault="00122CEB">
            <w:pPr>
              <w:pStyle w:val="ConsPlusNormal"/>
              <w:jc w:val="center"/>
            </w:pPr>
            <w:r>
              <w:t>03 0 00 00000</w:t>
            </w:r>
          </w:p>
        </w:tc>
        <w:tc>
          <w:tcPr>
            <w:tcW w:w="484" w:type="dxa"/>
          </w:tcPr>
          <w:p w14:paraId="3D450EF2" w14:textId="77777777" w:rsidR="00122CEB" w:rsidRDefault="00122CEB">
            <w:pPr>
              <w:pStyle w:val="ConsPlusNormal"/>
            </w:pPr>
          </w:p>
        </w:tc>
        <w:tc>
          <w:tcPr>
            <w:tcW w:w="3964" w:type="dxa"/>
          </w:tcPr>
          <w:p w14:paraId="1D5B1DE0"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4B95EA8C" w14:textId="77777777" w:rsidR="00122CEB" w:rsidRDefault="00122CEB">
            <w:pPr>
              <w:pStyle w:val="ConsPlusNormal"/>
              <w:jc w:val="right"/>
            </w:pPr>
            <w:r>
              <w:t>8348,5</w:t>
            </w:r>
          </w:p>
        </w:tc>
        <w:tc>
          <w:tcPr>
            <w:tcW w:w="1384" w:type="dxa"/>
          </w:tcPr>
          <w:p w14:paraId="5153E456" w14:textId="77777777" w:rsidR="00122CEB" w:rsidRDefault="00122CEB">
            <w:pPr>
              <w:pStyle w:val="ConsPlusNormal"/>
              <w:jc w:val="right"/>
            </w:pPr>
            <w:r>
              <w:t>0,0</w:t>
            </w:r>
          </w:p>
        </w:tc>
        <w:tc>
          <w:tcPr>
            <w:tcW w:w="1384" w:type="dxa"/>
          </w:tcPr>
          <w:p w14:paraId="1A6B8B2A" w14:textId="77777777" w:rsidR="00122CEB" w:rsidRDefault="00122CEB">
            <w:pPr>
              <w:pStyle w:val="ConsPlusNormal"/>
              <w:jc w:val="right"/>
            </w:pPr>
            <w:r>
              <w:t>0,0</w:t>
            </w:r>
          </w:p>
        </w:tc>
      </w:tr>
      <w:tr w:rsidR="00122CEB" w14:paraId="62B6A41C" w14:textId="77777777">
        <w:tc>
          <w:tcPr>
            <w:tcW w:w="567" w:type="dxa"/>
          </w:tcPr>
          <w:p w14:paraId="1E564A01" w14:textId="77777777" w:rsidR="00122CEB" w:rsidRDefault="00122CEB">
            <w:pPr>
              <w:pStyle w:val="ConsPlusNormal"/>
              <w:jc w:val="center"/>
            </w:pPr>
            <w:r>
              <w:t>820</w:t>
            </w:r>
          </w:p>
        </w:tc>
        <w:tc>
          <w:tcPr>
            <w:tcW w:w="794" w:type="dxa"/>
          </w:tcPr>
          <w:p w14:paraId="6F61B8FD" w14:textId="77777777" w:rsidR="00122CEB" w:rsidRDefault="00122CEB">
            <w:pPr>
              <w:pStyle w:val="ConsPlusNormal"/>
              <w:jc w:val="center"/>
            </w:pPr>
            <w:r>
              <w:t>10 03</w:t>
            </w:r>
          </w:p>
        </w:tc>
        <w:tc>
          <w:tcPr>
            <w:tcW w:w="1644" w:type="dxa"/>
          </w:tcPr>
          <w:p w14:paraId="1302BDB2" w14:textId="77777777" w:rsidR="00122CEB" w:rsidRDefault="00122CEB">
            <w:pPr>
              <w:pStyle w:val="ConsPlusNormal"/>
              <w:jc w:val="center"/>
            </w:pPr>
            <w:r>
              <w:t>03 3 00 00000</w:t>
            </w:r>
          </w:p>
        </w:tc>
        <w:tc>
          <w:tcPr>
            <w:tcW w:w="484" w:type="dxa"/>
          </w:tcPr>
          <w:p w14:paraId="6B340BD6" w14:textId="77777777" w:rsidR="00122CEB" w:rsidRDefault="00122CEB">
            <w:pPr>
              <w:pStyle w:val="ConsPlusNormal"/>
            </w:pPr>
          </w:p>
        </w:tc>
        <w:tc>
          <w:tcPr>
            <w:tcW w:w="3964" w:type="dxa"/>
          </w:tcPr>
          <w:p w14:paraId="46B6F718" w14:textId="77777777" w:rsidR="00122CEB" w:rsidRDefault="00122CEB">
            <w:pPr>
              <w:pStyle w:val="ConsPlusNormal"/>
            </w:pPr>
            <w:r>
              <w:t>Комплексы процессных мероприятий</w:t>
            </w:r>
          </w:p>
        </w:tc>
        <w:tc>
          <w:tcPr>
            <w:tcW w:w="1384" w:type="dxa"/>
          </w:tcPr>
          <w:p w14:paraId="7432325A" w14:textId="77777777" w:rsidR="00122CEB" w:rsidRDefault="00122CEB">
            <w:pPr>
              <w:pStyle w:val="ConsPlusNormal"/>
              <w:jc w:val="right"/>
            </w:pPr>
            <w:r>
              <w:t>8348,5</w:t>
            </w:r>
          </w:p>
        </w:tc>
        <w:tc>
          <w:tcPr>
            <w:tcW w:w="1384" w:type="dxa"/>
          </w:tcPr>
          <w:p w14:paraId="44C29058" w14:textId="77777777" w:rsidR="00122CEB" w:rsidRDefault="00122CEB">
            <w:pPr>
              <w:pStyle w:val="ConsPlusNormal"/>
              <w:jc w:val="right"/>
            </w:pPr>
            <w:r>
              <w:t>0,0</w:t>
            </w:r>
          </w:p>
        </w:tc>
        <w:tc>
          <w:tcPr>
            <w:tcW w:w="1384" w:type="dxa"/>
          </w:tcPr>
          <w:p w14:paraId="77285E4D" w14:textId="77777777" w:rsidR="00122CEB" w:rsidRDefault="00122CEB">
            <w:pPr>
              <w:pStyle w:val="ConsPlusNormal"/>
              <w:jc w:val="right"/>
            </w:pPr>
            <w:r>
              <w:t>0,0</w:t>
            </w:r>
          </w:p>
        </w:tc>
      </w:tr>
      <w:tr w:rsidR="00122CEB" w14:paraId="361A45B4" w14:textId="77777777">
        <w:tc>
          <w:tcPr>
            <w:tcW w:w="567" w:type="dxa"/>
          </w:tcPr>
          <w:p w14:paraId="13C2B4FE" w14:textId="77777777" w:rsidR="00122CEB" w:rsidRDefault="00122CEB">
            <w:pPr>
              <w:pStyle w:val="ConsPlusNormal"/>
              <w:jc w:val="center"/>
            </w:pPr>
            <w:r>
              <w:t>820</w:t>
            </w:r>
          </w:p>
        </w:tc>
        <w:tc>
          <w:tcPr>
            <w:tcW w:w="794" w:type="dxa"/>
          </w:tcPr>
          <w:p w14:paraId="2FA6408D" w14:textId="77777777" w:rsidR="00122CEB" w:rsidRDefault="00122CEB">
            <w:pPr>
              <w:pStyle w:val="ConsPlusNormal"/>
              <w:jc w:val="center"/>
            </w:pPr>
            <w:r>
              <w:t>10 03</w:t>
            </w:r>
          </w:p>
        </w:tc>
        <w:tc>
          <w:tcPr>
            <w:tcW w:w="1644" w:type="dxa"/>
          </w:tcPr>
          <w:p w14:paraId="1807379E" w14:textId="77777777" w:rsidR="00122CEB" w:rsidRDefault="00122CEB">
            <w:pPr>
              <w:pStyle w:val="ConsPlusNormal"/>
              <w:jc w:val="center"/>
            </w:pPr>
            <w:r>
              <w:t>03 3 04 00000</w:t>
            </w:r>
          </w:p>
        </w:tc>
        <w:tc>
          <w:tcPr>
            <w:tcW w:w="484" w:type="dxa"/>
          </w:tcPr>
          <w:p w14:paraId="67ED6C6E" w14:textId="77777777" w:rsidR="00122CEB" w:rsidRDefault="00122CEB">
            <w:pPr>
              <w:pStyle w:val="ConsPlusNormal"/>
            </w:pPr>
          </w:p>
        </w:tc>
        <w:tc>
          <w:tcPr>
            <w:tcW w:w="3964" w:type="dxa"/>
          </w:tcPr>
          <w:p w14:paraId="1A65B578" w14:textId="77777777" w:rsidR="00122CEB" w:rsidRDefault="00122CEB">
            <w:pPr>
              <w:pStyle w:val="ConsPlusNormal"/>
            </w:pPr>
            <w:r>
              <w:t xml:space="preserve">Комплекс процессных мероприятий </w:t>
            </w:r>
            <w:r>
              <w:lastRenderedPageBreak/>
              <w:t>"Предоставление мер социальной помощи и поддержки отдельным категориям граждан"</w:t>
            </w:r>
          </w:p>
        </w:tc>
        <w:tc>
          <w:tcPr>
            <w:tcW w:w="1384" w:type="dxa"/>
          </w:tcPr>
          <w:p w14:paraId="4AEF7996" w14:textId="77777777" w:rsidR="00122CEB" w:rsidRDefault="00122CEB">
            <w:pPr>
              <w:pStyle w:val="ConsPlusNormal"/>
              <w:jc w:val="right"/>
            </w:pPr>
            <w:r>
              <w:lastRenderedPageBreak/>
              <w:t>8348,5</w:t>
            </w:r>
          </w:p>
        </w:tc>
        <w:tc>
          <w:tcPr>
            <w:tcW w:w="1384" w:type="dxa"/>
          </w:tcPr>
          <w:p w14:paraId="601843C9" w14:textId="77777777" w:rsidR="00122CEB" w:rsidRDefault="00122CEB">
            <w:pPr>
              <w:pStyle w:val="ConsPlusNormal"/>
              <w:jc w:val="right"/>
            </w:pPr>
            <w:r>
              <w:t>0,0</w:t>
            </w:r>
          </w:p>
        </w:tc>
        <w:tc>
          <w:tcPr>
            <w:tcW w:w="1384" w:type="dxa"/>
          </w:tcPr>
          <w:p w14:paraId="1DED5D20" w14:textId="77777777" w:rsidR="00122CEB" w:rsidRDefault="00122CEB">
            <w:pPr>
              <w:pStyle w:val="ConsPlusNormal"/>
              <w:jc w:val="right"/>
            </w:pPr>
            <w:r>
              <w:t>0,0</w:t>
            </w:r>
          </w:p>
        </w:tc>
      </w:tr>
      <w:tr w:rsidR="00122CEB" w14:paraId="2EE76A29" w14:textId="77777777">
        <w:tc>
          <w:tcPr>
            <w:tcW w:w="567" w:type="dxa"/>
          </w:tcPr>
          <w:p w14:paraId="28F0E342" w14:textId="77777777" w:rsidR="00122CEB" w:rsidRDefault="00122CEB">
            <w:pPr>
              <w:pStyle w:val="ConsPlusNormal"/>
              <w:jc w:val="center"/>
            </w:pPr>
            <w:r>
              <w:t>820</w:t>
            </w:r>
          </w:p>
        </w:tc>
        <w:tc>
          <w:tcPr>
            <w:tcW w:w="794" w:type="dxa"/>
          </w:tcPr>
          <w:p w14:paraId="3C4B1ECA" w14:textId="77777777" w:rsidR="00122CEB" w:rsidRDefault="00122CEB">
            <w:pPr>
              <w:pStyle w:val="ConsPlusNormal"/>
              <w:jc w:val="center"/>
            </w:pPr>
            <w:r>
              <w:t>10 03</w:t>
            </w:r>
          </w:p>
        </w:tc>
        <w:tc>
          <w:tcPr>
            <w:tcW w:w="1644" w:type="dxa"/>
          </w:tcPr>
          <w:p w14:paraId="28E8ED9F" w14:textId="77777777" w:rsidR="00122CEB" w:rsidRDefault="00122CEB">
            <w:pPr>
              <w:pStyle w:val="ConsPlusNormal"/>
              <w:jc w:val="center"/>
            </w:pPr>
            <w:r>
              <w:t>03 3 04 2С240</w:t>
            </w:r>
          </w:p>
        </w:tc>
        <w:tc>
          <w:tcPr>
            <w:tcW w:w="484" w:type="dxa"/>
          </w:tcPr>
          <w:p w14:paraId="0AF0B61F" w14:textId="77777777" w:rsidR="00122CEB" w:rsidRDefault="00122CEB">
            <w:pPr>
              <w:pStyle w:val="ConsPlusNormal"/>
            </w:pPr>
          </w:p>
        </w:tc>
        <w:tc>
          <w:tcPr>
            <w:tcW w:w="3964" w:type="dxa"/>
          </w:tcPr>
          <w:p w14:paraId="4F877011" w14:textId="77777777" w:rsidR="00122CEB" w:rsidRDefault="00122CEB">
            <w:pPr>
              <w:pStyle w:val="ConsPlusNormal"/>
            </w:pPr>
            <w:r>
              <w:t>Обеспечение работников учреждений бюджетной сферы Пермского края путевками на санаторно-курортное лечение и оздоровление</w:t>
            </w:r>
          </w:p>
        </w:tc>
        <w:tc>
          <w:tcPr>
            <w:tcW w:w="1384" w:type="dxa"/>
          </w:tcPr>
          <w:p w14:paraId="19E32DD8" w14:textId="77777777" w:rsidR="00122CEB" w:rsidRDefault="00122CEB">
            <w:pPr>
              <w:pStyle w:val="ConsPlusNormal"/>
              <w:jc w:val="right"/>
            </w:pPr>
            <w:r>
              <w:t>8348,5</w:t>
            </w:r>
          </w:p>
        </w:tc>
        <w:tc>
          <w:tcPr>
            <w:tcW w:w="1384" w:type="dxa"/>
          </w:tcPr>
          <w:p w14:paraId="3B628000" w14:textId="77777777" w:rsidR="00122CEB" w:rsidRDefault="00122CEB">
            <w:pPr>
              <w:pStyle w:val="ConsPlusNormal"/>
              <w:jc w:val="right"/>
            </w:pPr>
            <w:r>
              <w:t>0,0</w:t>
            </w:r>
          </w:p>
        </w:tc>
        <w:tc>
          <w:tcPr>
            <w:tcW w:w="1384" w:type="dxa"/>
          </w:tcPr>
          <w:p w14:paraId="4CD5533F" w14:textId="77777777" w:rsidR="00122CEB" w:rsidRDefault="00122CEB">
            <w:pPr>
              <w:pStyle w:val="ConsPlusNormal"/>
              <w:jc w:val="right"/>
            </w:pPr>
            <w:r>
              <w:t>0,0</w:t>
            </w:r>
          </w:p>
        </w:tc>
      </w:tr>
      <w:tr w:rsidR="00122CEB" w14:paraId="664FE6C2" w14:textId="77777777">
        <w:tc>
          <w:tcPr>
            <w:tcW w:w="567" w:type="dxa"/>
          </w:tcPr>
          <w:p w14:paraId="7EE06B4D" w14:textId="77777777" w:rsidR="00122CEB" w:rsidRDefault="00122CEB">
            <w:pPr>
              <w:pStyle w:val="ConsPlusNormal"/>
              <w:jc w:val="center"/>
            </w:pPr>
            <w:r>
              <w:t>820</w:t>
            </w:r>
          </w:p>
        </w:tc>
        <w:tc>
          <w:tcPr>
            <w:tcW w:w="794" w:type="dxa"/>
          </w:tcPr>
          <w:p w14:paraId="028162F6" w14:textId="77777777" w:rsidR="00122CEB" w:rsidRDefault="00122CEB">
            <w:pPr>
              <w:pStyle w:val="ConsPlusNormal"/>
              <w:jc w:val="center"/>
            </w:pPr>
            <w:r>
              <w:t>10 03</w:t>
            </w:r>
          </w:p>
        </w:tc>
        <w:tc>
          <w:tcPr>
            <w:tcW w:w="1644" w:type="dxa"/>
          </w:tcPr>
          <w:p w14:paraId="38BE1FC1" w14:textId="77777777" w:rsidR="00122CEB" w:rsidRDefault="00122CEB">
            <w:pPr>
              <w:pStyle w:val="ConsPlusNormal"/>
              <w:jc w:val="center"/>
            </w:pPr>
            <w:r>
              <w:t>03 3 04 2С240</w:t>
            </w:r>
          </w:p>
        </w:tc>
        <w:tc>
          <w:tcPr>
            <w:tcW w:w="484" w:type="dxa"/>
          </w:tcPr>
          <w:p w14:paraId="70D50548" w14:textId="77777777" w:rsidR="00122CEB" w:rsidRDefault="00122CEB">
            <w:pPr>
              <w:pStyle w:val="ConsPlusNormal"/>
              <w:jc w:val="center"/>
            </w:pPr>
            <w:r>
              <w:t>600</w:t>
            </w:r>
          </w:p>
        </w:tc>
        <w:tc>
          <w:tcPr>
            <w:tcW w:w="3964" w:type="dxa"/>
          </w:tcPr>
          <w:p w14:paraId="373887A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EB8EC1C" w14:textId="77777777" w:rsidR="00122CEB" w:rsidRDefault="00122CEB">
            <w:pPr>
              <w:pStyle w:val="ConsPlusNormal"/>
              <w:jc w:val="right"/>
            </w:pPr>
            <w:r>
              <w:t>8348,5</w:t>
            </w:r>
          </w:p>
        </w:tc>
        <w:tc>
          <w:tcPr>
            <w:tcW w:w="1384" w:type="dxa"/>
          </w:tcPr>
          <w:p w14:paraId="6746AADD" w14:textId="77777777" w:rsidR="00122CEB" w:rsidRDefault="00122CEB">
            <w:pPr>
              <w:pStyle w:val="ConsPlusNormal"/>
              <w:jc w:val="right"/>
            </w:pPr>
            <w:r>
              <w:t>0,0</w:t>
            </w:r>
          </w:p>
        </w:tc>
        <w:tc>
          <w:tcPr>
            <w:tcW w:w="1384" w:type="dxa"/>
          </w:tcPr>
          <w:p w14:paraId="1D15BF12" w14:textId="77777777" w:rsidR="00122CEB" w:rsidRDefault="00122CEB">
            <w:pPr>
              <w:pStyle w:val="ConsPlusNormal"/>
              <w:jc w:val="right"/>
            </w:pPr>
            <w:r>
              <w:t>0,0</w:t>
            </w:r>
          </w:p>
        </w:tc>
      </w:tr>
      <w:tr w:rsidR="00122CEB" w14:paraId="6878D44F" w14:textId="77777777">
        <w:tc>
          <w:tcPr>
            <w:tcW w:w="567" w:type="dxa"/>
          </w:tcPr>
          <w:p w14:paraId="22549CC9" w14:textId="77777777" w:rsidR="00122CEB" w:rsidRDefault="00122CEB">
            <w:pPr>
              <w:pStyle w:val="ConsPlusNormal"/>
              <w:jc w:val="center"/>
            </w:pPr>
            <w:r>
              <w:t>821</w:t>
            </w:r>
          </w:p>
        </w:tc>
        <w:tc>
          <w:tcPr>
            <w:tcW w:w="794" w:type="dxa"/>
          </w:tcPr>
          <w:p w14:paraId="230F8B9C" w14:textId="77777777" w:rsidR="00122CEB" w:rsidRDefault="00122CEB">
            <w:pPr>
              <w:pStyle w:val="ConsPlusNormal"/>
            </w:pPr>
          </w:p>
        </w:tc>
        <w:tc>
          <w:tcPr>
            <w:tcW w:w="1644" w:type="dxa"/>
          </w:tcPr>
          <w:p w14:paraId="266BA92E" w14:textId="77777777" w:rsidR="00122CEB" w:rsidRDefault="00122CEB">
            <w:pPr>
              <w:pStyle w:val="ConsPlusNormal"/>
            </w:pPr>
          </w:p>
        </w:tc>
        <w:tc>
          <w:tcPr>
            <w:tcW w:w="484" w:type="dxa"/>
          </w:tcPr>
          <w:p w14:paraId="0B460475" w14:textId="77777777" w:rsidR="00122CEB" w:rsidRDefault="00122CEB">
            <w:pPr>
              <w:pStyle w:val="ConsPlusNormal"/>
            </w:pPr>
          </w:p>
        </w:tc>
        <w:tc>
          <w:tcPr>
            <w:tcW w:w="3964" w:type="dxa"/>
          </w:tcPr>
          <w:p w14:paraId="1825BF91" w14:textId="77777777" w:rsidR="00122CEB" w:rsidRDefault="00122CEB">
            <w:pPr>
              <w:pStyle w:val="ConsPlusNormal"/>
            </w:pPr>
            <w:r>
              <w:t>Министерство информационного развития и связи Пермского края</w:t>
            </w:r>
          </w:p>
        </w:tc>
        <w:tc>
          <w:tcPr>
            <w:tcW w:w="1384" w:type="dxa"/>
          </w:tcPr>
          <w:p w14:paraId="7B32E6F4" w14:textId="77777777" w:rsidR="00122CEB" w:rsidRDefault="00122CEB">
            <w:pPr>
              <w:pStyle w:val="ConsPlusNormal"/>
              <w:jc w:val="right"/>
            </w:pPr>
            <w:r>
              <w:t>4704846,3</w:t>
            </w:r>
          </w:p>
        </w:tc>
        <w:tc>
          <w:tcPr>
            <w:tcW w:w="1384" w:type="dxa"/>
          </w:tcPr>
          <w:p w14:paraId="6AD31134" w14:textId="77777777" w:rsidR="00122CEB" w:rsidRDefault="00122CEB">
            <w:pPr>
              <w:pStyle w:val="ConsPlusNormal"/>
              <w:jc w:val="right"/>
            </w:pPr>
            <w:r>
              <w:t>4588573,5</w:t>
            </w:r>
          </w:p>
        </w:tc>
        <w:tc>
          <w:tcPr>
            <w:tcW w:w="1384" w:type="dxa"/>
          </w:tcPr>
          <w:p w14:paraId="3E47EDC1" w14:textId="77777777" w:rsidR="00122CEB" w:rsidRDefault="00122CEB">
            <w:pPr>
              <w:pStyle w:val="ConsPlusNormal"/>
              <w:jc w:val="right"/>
            </w:pPr>
            <w:r>
              <w:t>4601518,4</w:t>
            </w:r>
          </w:p>
        </w:tc>
      </w:tr>
      <w:tr w:rsidR="00122CEB" w14:paraId="2C296677" w14:textId="77777777">
        <w:tc>
          <w:tcPr>
            <w:tcW w:w="567" w:type="dxa"/>
          </w:tcPr>
          <w:p w14:paraId="7E75DAAC" w14:textId="77777777" w:rsidR="00122CEB" w:rsidRDefault="00122CEB">
            <w:pPr>
              <w:pStyle w:val="ConsPlusNormal"/>
              <w:jc w:val="center"/>
            </w:pPr>
            <w:r>
              <w:t>821</w:t>
            </w:r>
          </w:p>
        </w:tc>
        <w:tc>
          <w:tcPr>
            <w:tcW w:w="794" w:type="dxa"/>
          </w:tcPr>
          <w:p w14:paraId="0A5301FB" w14:textId="77777777" w:rsidR="00122CEB" w:rsidRDefault="00122CEB">
            <w:pPr>
              <w:pStyle w:val="ConsPlusNormal"/>
              <w:jc w:val="center"/>
            </w:pPr>
            <w:r>
              <w:t>04 00</w:t>
            </w:r>
          </w:p>
        </w:tc>
        <w:tc>
          <w:tcPr>
            <w:tcW w:w="1644" w:type="dxa"/>
          </w:tcPr>
          <w:p w14:paraId="2D7FB9A6" w14:textId="77777777" w:rsidR="00122CEB" w:rsidRDefault="00122CEB">
            <w:pPr>
              <w:pStyle w:val="ConsPlusNormal"/>
            </w:pPr>
          </w:p>
        </w:tc>
        <w:tc>
          <w:tcPr>
            <w:tcW w:w="484" w:type="dxa"/>
          </w:tcPr>
          <w:p w14:paraId="1801E961" w14:textId="77777777" w:rsidR="00122CEB" w:rsidRDefault="00122CEB">
            <w:pPr>
              <w:pStyle w:val="ConsPlusNormal"/>
            </w:pPr>
          </w:p>
        </w:tc>
        <w:tc>
          <w:tcPr>
            <w:tcW w:w="3964" w:type="dxa"/>
          </w:tcPr>
          <w:p w14:paraId="1C62DA13" w14:textId="77777777" w:rsidR="00122CEB" w:rsidRDefault="00122CEB">
            <w:pPr>
              <w:pStyle w:val="ConsPlusNormal"/>
            </w:pPr>
            <w:r>
              <w:t>НАЦИОНАЛЬНАЯ ЭКОНОМИКА</w:t>
            </w:r>
          </w:p>
        </w:tc>
        <w:tc>
          <w:tcPr>
            <w:tcW w:w="1384" w:type="dxa"/>
          </w:tcPr>
          <w:p w14:paraId="1754C859" w14:textId="77777777" w:rsidR="00122CEB" w:rsidRDefault="00122CEB">
            <w:pPr>
              <w:pStyle w:val="ConsPlusNormal"/>
              <w:jc w:val="right"/>
            </w:pPr>
            <w:r>
              <w:t>4704846,3</w:t>
            </w:r>
          </w:p>
        </w:tc>
        <w:tc>
          <w:tcPr>
            <w:tcW w:w="1384" w:type="dxa"/>
          </w:tcPr>
          <w:p w14:paraId="2A96AFB6" w14:textId="77777777" w:rsidR="00122CEB" w:rsidRDefault="00122CEB">
            <w:pPr>
              <w:pStyle w:val="ConsPlusNormal"/>
              <w:jc w:val="right"/>
            </w:pPr>
            <w:r>
              <w:t>4588573,5</w:t>
            </w:r>
          </w:p>
        </w:tc>
        <w:tc>
          <w:tcPr>
            <w:tcW w:w="1384" w:type="dxa"/>
          </w:tcPr>
          <w:p w14:paraId="71DFA77D" w14:textId="77777777" w:rsidR="00122CEB" w:rsidRDefault="00122CEB">
            <w:pPr>
              <w:pStyle w:val="ConsPlusNormal"/>
              <w:jc w:val="right"/>
            </w:pPr>
            <w:r>
              <w:t>4601518,4</w:t>
            </w:r>
          </w:p>
        </w:tc>
      </w:tr>
      <w:tr w:rsidR="00122CEB" w14:paraId="7766F42E" w14:textId="77777777">
        <w:tc>
          <w:tcPr>
            <w:tcW w:w="567" w:type="dxa"/>
          </w:tcPr>
          <w:p w14:paraId="4B4CA70A" w14:textId="77777777" w:rsidR="00122CEB" w:rsidRDefault="00122CEB">
            <w:pPr>
              <w:pStyle w:val="ConsPlusNormal"/>
              <w:jc w:val="center"/>
            </w:pPr>
            <w:r>
              <w:t>821</w:t>
            </w:r>
          </w:p>
        </w:tc>
        <w:tc>
          <w:tcPr>
            <w:tcW w:w="794" w:type="dxa"/>
          </w:tcPr>
          <w:p w14:paraId="56B1133B" w14:textId="77777777" w:rsidR="00122CEB" w:rsidRDefault="00122CEB">
            <w:pPr>
              <w:pStyle w:val="ConsPlusNormal"/>
              <w:jc w:val="center"/>
            </w:pPr>
            <w:r>
              <w:t>04 10</w:t>
            </w:r>
          </w:p>
        </w:tc>
        <w:tc>
          <w:tcPr>
            <w:tcW w:w="1644" w:type="dxa"/>
          </w:tcPr>
          <w:p w14:paraId="623BAE26" w14:textId="77777777" w:rsidR="00122CEB" w:rsidRDefault="00122CEB">
            <w:pPr>
              <w:pStyle w:val="ConsPlusNormal"/>
            </w:pPr>
          </w:p>
        </w:tc>
        <w:tc>
          <w:tcPr>
            <w:tcW w:w="484" w:type="dxa"/>
          </w:tcPr>
          <w:p w14:paraId="2694E157" w14:textId="77777777" w:rsidR="00122CEB" w:rsidRDefault="00122CEB">
            <w:pPr>
              <w:pStyle w:val="ConsPlusNormal"/>
            </w:pPr>
          </w:p>
        </w:tc>
        <w:tc>
          <w:tcPr>
            <w:tcW w:w="3964" w:type="dxa"/>
          </w:tcPr>
          <w:p w14:paraId="389591E9" w14:textId="77777777" w:rsidR="00122CEB" w:rsidRDefault="00122CEB">
            <w:pPr>
              <w:pStyle w:val="ConsPlusNormal"/>
            </w:pPr>
            <w:r>
              <w:t>Связь и информатика</w:t>
            </w:r>
          </w:p>
        </w:tc>
        <w:tc>
          <w:tcPr>
            <w:tcW w:w="1384" w:type="dxa"/>
          </w:tcPr>
          <w:p w14:paraId="5D0B602C" w14:textId="77777777" w:rsidR="00122CEB" w:rsidRDefault="00122CEB">
            <w:pPr>
              <w:pStyle w:val="ConsPlusNormal"/>
              <w:jc w:val="right"/>
            </w:pPr>
            <w:r>
              <w:t>4704846,3</w:t>
            </w:r>
          </w:p>
        </w:tc>
        <w:tc>
          <w:tcPr>
            <w:tcW w:w="1384" w:type="dxa"/>
          </w:tcPr>
          <w:p w14:paraId="18757199" w14:textId="77777777" w:rsidR="00122CEB" w:rsidRDefault="00122CEB">
            <w:pPr>
              <w:pStyle w:val="ConsPlusNormal"/>
              <w:jc w:val="right"/>
            </w:pPr>
            <w:r>
              <w:t>4588573,5</w:t>
            </w:r>
          </w:p>
        </w:tc>
        <w:tc>
          <w:tcPr>
            <w:tcW w:w="1384" w:type="dxa"/>
          </w:tcPr>
          <w:p w14:paraId="6C93A67D" w14:textId="77777777" w:rsidR="00122CEB" w:rsidRDefault="00122CEB">
            <w:pPr>
              <w:pStyle w:val="ConsPlusNormal"/>
              <w:jc w:val="right"/>
            </w:pPr>
            <w:r>
              <w:t>4601518,4</w:t>
            </w:r>
          </w:p>
        </w:tc>
      </w:tr>
      <w:tr w:rsidR="00122CEB" w14:paraId="11806118" w14:textId="77777777">
        <w:tc>
          <w:tcPr>
            <w:tcW w:w="567" w:type="dxa"/>
          </w:tcPr>
          <w:p w14:paraId="43B282C5" w14:textId="77777777" w:rsidR="00122CEB" w:rsidRDefault="00122CEB">
            <w:pPr>
              <w:pStyle w:val="ConsPlusNormal"/>
              <w:jc w:val="center"/>
            </w:pPr>
            <w:r>
              <w:t>821</w:t>
            </w:r>
          </w:p>
        </w:tc>
        <w:tc>
          <w:tcPr>
            <w:tcW w:w="794" w:type="dxa"/>
          </w:tcPr>
          <w:p w14:paraId="324F955C" w14:textId="77777777" w:rsidR="00122CEB" w:rsidRDefault="00122CEB">
            <w:pPr>
              <w:pStyle w:val="ConsPlusNormal"/>
              <w:jc w:val="center"/>
            </w:pPr>
            <w:r>
              <w:t>04 10</w:t>
            </w:r>
          </w:p>
        </w:tc>
        <w:tc>
          <w:tcPr>
            <w:tcW w:w="1644" w:type="dxa"/>
          </w:tcPr>
          <w:p w14:paraId="3221C370" w14:textId="77777777" w:rsidR="00122CEB" w:rsidRDefault="00122CEB">
            <w:pPr>
              <w:pStyle w:val="ConsPlusNormal"/>
              <w:jc w:val="center"/>
            </w:pPr>
            <w:r>
              <w:t>01 0 00 00000</w:t>
            </w:r>
          </w:p>
        </w:tc>
        <w:tc>
          <w:tcPr>
            <w:tcW w:w="484" w:type="dxa"/>
          </w:tcPr>
          <w:p w14:paraId="5453716F" w14:textId="77777777" w:rsidR="00122CEB" w:rsidRDefault="00122CEB">
            <w:pPr>
              <w:pStyle w:val="ConsPlusNormal"/>
            </w:pPr>
          </w:p>
        </w:tc>
        <w:tc>
          <w:tcPr>
            <w:tcW w:w="3964" w:type="dxa"/>
          </w:tcPr>
          <w:p w14:paraId="20338FAF"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751BF6AD" w14:textId="77777777" w:rsidR="00122CEB" w:rsidRDefault="00122CEB">
            <w:pPr>
              <w:pStyle w:val="ConsPlusNormal"/>
              <w:jc w:val="right"/>
            </w:pPr>
            <w:r>
              <w:t>34020,0</w:t>
            </w:r>
          </w:p>
        </w:tc>
        <w:tc>
          <w:tcPr>
            <w:tcW w:w="1384" w:type="dxa"/>
          </w:tcPr>
          <w:p w14:paraId="4CD33D56" w14:textId="77777777" w:rsidR="00122CEB" w:rsidRDefault="00122CEB">
            <w:pPr>
              <w:pStyle w:val="ConsPlusNormal"/>
              <w:jc w:val="right"/>
            </w:pPr>
            <w:r>
              <w:t>34020,0</w:t>
            </w:r>
          </w:p>
        </w:tc>
        <w:tc>
          <w:tcPr>
            <w:tcW w:w="1384" w:type="dxa"/>
          </w:tcPr>
          <w:p w14:paraId="5EE4FB0F" w14:textId="77777777" w:rsidR="00122CEB" w:rsidRDefault="00122CEB">
            <w:pPr>
              <w:pStyle w:val="ConsPlusNormal"/>
              <w:jc w:val="right"/>
            </w:pPr>
            <w:r>
              <w:t>34020,0</w:t>
            </w:r>
          </w:p>
        </w:tc>
      </w:tr>
      <w:tr w:rsidR="00122CEB" w14:paraId="0E8CF253" w14:textId="77777777">
        <w:tc>
          <w:tcPr>
            <w:tcW w:w="567" w:type="dxa"/>
          </w:tcPr>
          <w:p w14:paraId="051985C0" w14:textId="77777777" w:rsidR="00122CEB" w:rsidRDefault="00122CEB">
            <w:pPr>
              <w:pStyle w:val="ConsPlusNormal"/>
              <w:jc w:val="center"/>
            </w:pPr>
            <w:r>
              <w:t>821</w:t>
            </w:r>
          </w:p>
        </w:tc>
        <w:tc>
          <w:tcPr>
            <w:tcW w:w="794" w:type="dxa"/>
          </w:tcPr>
          <w:p w14:paraId="3F2CDAC9" w14:textId="77777777" w:rsidR="00122CEB" w:rsidRDefault="00122CEB">
            <w:pPr>
              <w:pStyle w:val="ConsPlusNormal"/>
              <w:jc w:val="center"/>
            </w:pPr>
            <w:r>
              <w:t>04 10</w:t>
            </w:r>
          </w:p>
        </w:tc>
        <w:tc>
          <w:tcPr>
            <w:tcW w:w="1644" w:type="dxa"/>
          </w:tcPr>
          <w:p w14:paraId="36D22829" w14:textId="77777777" w:rsidR="00122CEB" w:rsidRDefault="00122CEB">
            <w:pPr>
              <w:pStyle w:val="ConsPlusNormal"/>
              <w:jc w:val="center"/>
            </w:pPr>
            <w:r>
              <w:t>01 3 00 00000</w:t>
            </w:r>
          </w:p>
        </w:tc>
        <w:tc>
          <w:tcPr>
            <w:tcW w:w="484" w:type="dxa"/>
          </w:tcPr>
          <w:p w14:paraId="375B9040" w14:textId="77777777" w:rsidR="00122CEB" w:rsidRDefault="00122CEB">
            <w:pPr>
              <w:pStyle w:val="ConsPlusNormal"/>
            </w:pPr>
          </w:p>
        </w:tc>
        <w:tc>
          <w:tcPr>
            <w:tcW w:w="3964" w:type="dxa"/>
          </w:tcPr>
          <w:p w14:paraId="4EB9BB8B" w14:textId="77777777" w:rsidR="00122CEB" w:rsidRDefault="00122CEB">
            <w:pPr>
              <w:pStyle w:val="ConsPlusNormal"/>
            </w:pPr>
            <w:r>
              <w:t>Комплексы процессных мероприятий</w:t>
            </w:r>
          </w:p>
        </w:tc>
        <w:tc>
          <w:tcPr>
            <w:tcW w:w="1384" w:type="dxa"/>
          </w:tcPr>
          <w:p w14:paraId="465CAA99" w14:textId="77777777" w:rsidR="00122CEB" w:rsidRDefault="00122CEB">
            <w:pPr>
              <w:pStyle w:val="ConsPlusNormal"/>
              <w:jc w:val="right"/>
            </w:pPr>
            <w:r>
              <w:t>34020,0</w:t>
            </w:r>
          </w:p>
        </w:tc>
        <w:tc>
          <w:tcPr>
            <w:tcW w:w="1384" w:type="dxa"/>
          </w:tcPr>
          <w:p w14:paraId="6C098705" w14:textId="77777777" w:rsidR="00122CEB" w:rsidRDefault="00122CEB">
            <w:pPr>
              <w:pStyle w:val="ConsPlusNormal"/>
              <w:jc w:val="right"/>
            </w:pPr>
            <w:r>
              <w:t>34020,0</w:t>
            </w:r>
          </w:p>
        </w:tc>
        <w:tc>
          <w:tcPr>
            <w:tcW w:w="1384" w:type="dxa"/>
          </w:tcPr>
          <w:p w14:paraId="448DCA0B" w14:textId="77777777" w:rsidR="00122CEB" w:rsidRDefault="00122CEB">
            <w:pPr>
              <w:pStyle w:val="ConsPlusNormal"/>
              <w:jc w:val="right"/>
            </w:pPr>
            <w:r>
              <w:t>34020,0</w:t>
            </w:r>
          </w:p>
        </w:tc>
      </w:tr>
      <w:tr w:rsidR="00122CEB" w14:paraId="7A9562C1" w14:textId="77777777">
        <w:tc>
          <w:tcPr>
            <w:tcW w:w="567" w:type="dxa"/>
          </w:tcPr>
          <w:p w14:paraId="503903F6" w14:textId="77777777" w:rsidR="00122CEB" w:rsidRDefault="00122CEB">
            <w:pPr>
              <w:pStyle w:val="ConsPlusNormal"/>
              <w:jc w:val="center"/>
            </w:pPr>
            <w:r>
              <w:t>821</w:t>
            </w:r>
          </w:p>
        </w:tc>
        <w:tc>
          <w:tcPr>
            <w:tcW w:w="794" w:type="dxa"/>
          </w:tcPr>
          <w:p w14:paraId="3659DBD8" w14:textId="77777777" w:rsidR="00122CEB" w:rsidRDefault="00122CEB">
            <w:pPr>
              <w:pStyle w:val="ConsPlusNormal"/>
              <w:jc w:val="center"/>
            </w:pPr>
            <w:r>
              <w:t>04 10</w:t>
            </w:r>
          </w:p>
        </w:tc>
        <w:tc>
          <w:tcPr>
            <w:tcW w:w="1644" w:type="dxa"/>
          </w:tcPr>
          <w:p w14:paraId="3053C164" w14:textId="77777777" w:rsidR="00122CEB" w:rsidRDefault="00122CEB">
            <w:pPr>
              <w:pStyle w:val="ConsPlusNormal"/>
              <w:jc w:val="center"/>
            </w:pPr>
            <w:r>
              <w:t>01 3 05 00000</w:t>
            </w:r>
          </w:p>
        </w:tc>
        <w:tc>
          <w:tcPr>
            <w:tcW w:w="484" w:type="dxa"/>
          </w:tcPr>
          <w:p w14:paraId="182EDD97" w14:textId="77777777" w:rsidR="00122CEB" w:rsidRDefault="00122CEB">
            <w:pPr>
              <w:pStyle w:val="ConsPlusNormal"/>
            </w:pPr>
          </w:p>
        </w:tc>
        <w:tc>
          <w:tcPr>
            <w:tcW w:w="3964" w:type="dxa"/>
          </w:tcPr>
          <w:p w14:paraId="58F7AF8A"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31161820" w14:textId="77777777" w:rsidR="00122CEB" w:rsidRDefault="00122CEB">
            <w:pPr>
              <w:pStyle w:val="ConsPlusNormal"/>
              <w:jc w:val="right"/>
            </w:pPr>
            <w:r>
              <w:t>34020,0</w:t>
            </w:r>
          </w:p>
        </w:tc>
        <w:tc>
          <w:tcPr>
            <w:tcW w:w="1384" w:type="dxa"/>
          </w:tcPr>
          <w:p w14:paraId="37A8590B" w14:textId="77777777" w:rsidR="00122CEB" w:rsidRDefault="00122CEB">
            <w:pPr>
              <w:pStyle w:val="ConsPlusNormal"/>
              <w:jc w:val="right"/>
            </w:pPr>
            <w:r>
              <w:t>34020,0</w:t>
            </w:r>
          </w:p>
        </w:tc>
        <w:tc>
          <w:tcPr>
            <w:tcW w:w="1384" w:type="dxa"/>
          </w:tcPr>
          <w:p w14:paraId="506CD788" w14:textId="77777777" w:rsidR="00122CEB" w:rsidRDefault="00122CEB">
            <w:pPr>
              <w:pStyle w:val="ConsPlusNormal"/>
              <w:jc w:val="right"/>
            </w:pPr>
            <w:r>
              <w:t>34020,0</w:t>
            </w:r>
          </w:p>
        </w:tc>
      </w:tr>
      <w:tr w:rsidR="00122CEB" w14:paraId="4EA5E9D4" w14:textId="77777777">
        <w:tc>
          <w:tcPr>
            <w:tcW w:w="567" w:type="dxa"/>
          </w:tcPr>
          <w:p w14:paraId="4FFA8AF6" w14:textId="77777777" w:rsidR="00122CEB" w:rsidRDefault="00122CEB">
            <w:pPr>
              <w:pStyle w:val="ConsPlusNormal"/>
              <w:jc w:val="center"/>
            </w:pPr>
            <w:r>
              <w:t>821</w:t>
            </w:r>
          </w:p>
        </w:tc>
        <w:tc>
          <w:tcPr>
            <w:tcW w:w="794" w:type="dxa"/>
          </w:tcPr>
          <w:p w14:paraId="59B1DB27" w14:textId="77777777" w:rsidR="00122CEB" w:rsidRDefault="00122CEB">
            <w:pPr>
              <w:pStyle w:val="ConsPlusNormal"/>
              <w:jc w:val="center"/>
            </w:pPr>
            <w:r>
              <w:t>04 10</w:t>
            </w:r>
          </w:p>
        </w:tc>
        <w:tc>
          <w:tcPr>
            <w:tcW w:w="1644" w:type="dxa"/>
          </w:tcPr>
          <w:p w14:paraId="17315491" w14:textId="77777777" w:rsidR="00122CEB" w:rsidRDefault="00122CEB">
            <w:pPr>
              <w:pStyle w:val="ConsPlusNormal"/>
              <w:jc w:val="center"/>
            </w:pPr>
            <w:r>
              <w:t>01 3 05 00130</w:t>
            </w:r>
          </w:p>
        </w:tc>
        <w:tc>
          <w:tcPr>
            <w:tcW w:w="484" w:type="dxa"/>
          </w:tcPr>
          <w:p w14:paraId="5A85F9A5" w14:textId="77777777" w:rsidR="00122CEB" w:rsidRDefault="00122CEB">
            <w:pPr>
              <w:pStyle w:val="ConsPlusNormal"/>
            </w:pPr>
          </w:p>
        </w:tc>
        <w:tc>
          <w:tcPr>
            <w:tcW w:w="3964" w:type="dxa"/>
          </w:tcPr>
          <w:p w14:paraId="60C706E8"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4E60D590" w14:textId="77777777" w:rsidR="00122CEB" w:rsidRDefault="00122CEB">
            <w:pPr>
              <w:pStyle w:val="ConsPlusNormal"/>
              <w:jc w:val="right"/>
            </w:pPr>
            <w:r>
              <w:t>34020,0</w:t>
            </w:r>
          </w:p>
        </w:tc>
        <w:tc>
          <w:tcPr>
            <w:tcW w:w="1384" w:type="dxa"/>
          </w:tcPr>
          <w:p w14:paraId="73EDC2A3" w14:textId="77777777" w:rsidR="00122CEB" w:rsidRDefault="00122CEB">
            <w:pPr>
              <w:pStyle w:val="ConsPlusNormal"/>
              <w:jc w:val="right"/>
            </w:pPr>
            <w:r>
              <w:t>34020,0</w:t>
            </w:r>
          </w:p>
        </w:tc>
        <w:tc>
          <w:tcPr>
            <w:tcW w:w="1384" w:type="dxa"/>
          </w:tcPr>
          <w:p w14:paraId="0350D271" w14:textId="77777777" w:rsidR="00122CEB" w:rsidRDefault="00122CEB">
            <w:pPr>
              <w:pStyle w:val="ConsPlusNormal"/>
              <w:jc w:val="right"/>
            </w:pPr>
            <w:r>
              <w:t>34020,0</w:t>
            </w:r>
          </w:p>
        </w:tc>
      </w:tr>
      <w:tr w:rsidR="00122CEB" w14:paraId="308398DF" w14:textId="77777777">
        <w:tc>
          <w:tcPr>
            <w:tcW w:w="567" w:type="dxa"/>
          </w:tcPr>
          <w:p w14:paraId="4E084D5F" w14:textId="77777777" w:rsidR="00122CEB" w:rsidRDefault="00122CEB">
            <w:pPr>
              <w:pStyle w:val="ConsPlusNormal"/>
              <w:jc w:val="center"/>
            </w:pPr>
            <w:r>
              <w:t>821</w:t>
            </w:r>
          </w:p>
        </w:tc>
        <w:tc>
          <w:tcPr>
            <w:tcW w:w="794" w:type="dxa"/>
          </w:tcPr>
          <w:p w14:paraId="2F8D20CF" w14:textId="77777777" w:rsidR="00122CEB" w:rsidRDefault="00122CEB">
            <w:pPr>
              <w:pStyle w:val="ConsPlusNormal"/>
              <w:jc w:val="center"/>
            </w:pPr>
            <w:r>
              <w:t>04 10</w:t>
            </w:r>
          </w:p>
        </w:tc>
        <w:tc>
          <w:tcPr>
            <w:tcW w:w="1644" w:type="dxa"/>
          </w:tcPr>
          <w:p w14:paraId="5430833C" w14:textId="77777777" w:rsidR="00122CEB" w:rsidRDefault="00122CEB">
            <w:pPr>
              <w:pStyle w:val="ConsPlusNormal"/>
              <w:jc w:val="center"/>
            </w:pPr>
            <w:r>
              <w:t>01 3 05 00130</w:t>
            </w:r>
          </w:p>
        </w:tc>
        <w:tc>
          <w:tcPr>
            <w:tcW w:w="484" w:type="dxa"/>
          </w:tcPr>
          <w:p w14:paraId="64276D0F" w14:textId="77777777" w:rsidR="00122CEB" w:rsidRDefault="00122CEB">
            <w:pPr>
              <w:pStyle w:val="ConsPlusNormal"/>
              <w:jc w:val="center"/>
            </w:pPr>
            <w:r>
              <w:t>200</w:t>
            </w:r>
          </w:p>
        </w:tc>
        <w:tc>
          <w:tcPr>
            <w:tcW w:w="3964" w:type="dxa"/>
          </w:tcPr>
          <w:p w14:paraId="578FD79A"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444F1227" w14:textId="77777777" w:rsidR="00122CEB" w:rsidRDefault="00122CEB">
            <w:pPr>
              <w:pStyle w:val="ConsPlusNormal"/>
              <w:jc w:val="right"/>
            </w:pPr>
            <w:r>
              <w:lastRenderedPageBreak/>
              <w:t>34020,0</w:t>
            </w:r>
          </w:p>
        </w:tc>
        <w:tc>
          <w:tcPr>
            <w:tcW w:w="1384" w:type="dxa"/>
          </w:tcPr>
          <w:p w14:paraId="28782887" w14:textId="77777777" w:rsidR="00122CEB" w:rsidRDefault="00122CEB">
            <w:pPr>
              <w:pStyle w:val="ConsPlusNormal"/>
              <w:jc w:val="right"/>
            </w:pPr>
            <w:r>
              <w:t>34020,0</w:t>
            </w:r>
          </w:p>
        </w:tc>
        <w:tc>
          <w:tcPr>
            <w:tcW w:w="1384" w:type="dxa"/>
          </w:tcPr>
          <w:p w14:paraId="24B78C06" w14:textId="77777777" w:rsidR="00122CEB" w:rsidRDefault="00122CEB">
            <w:pPr>
              <w:pStyle w:val="ConsPlusNormal"/>
              <w:jc w:val="right"/>
            </w:pPr>
            <w:r>
              <w:t>34020,0</w:t>
            </w:r>
          </w:p>
        </w:tc>
      </w:tr>
      <w:tr w:rsidR="00122CEB" w14:paraId="6C0CA69B" w14:textId="77777777">
        <w:tc>
          <w:tcPr>
            <w:tcW w:w="567" w:type="dxa"/>
          </w:tcPr>
          <w:p w14:paraId="438C82EC" w14:textId="77777777" w:rsidR="00122CEB" w:rsidRDefault="00122CEB">
            <w:pPr>
              <w:pStyle w:val="ConsPlusNormal"/>
              <w:jc w:val="center"/>
            </w:pPr>
            <w:r>
              <w:t>821</w:t>
            </w:r>
          </w:p>
        </w:tc>
        <w:tc>
          <w:tcPr>
            <w:tcW w:w="794" w:type="dxa"/>
          </w:tcPr>
          <w:p w14:paraId="00875E65" w14:textId="77777777" w:rsidR="00122CEB" w:rsidRDefault="00122CEB">
            <w:pPr>
              <w:pStyle w:val="ConsPlusNormal"/>
              <w:jc w:val="center"/>
            </w:pPr>
            <w:r>
              <w:t>04 10</w:t>
            </w:r>
          </w:p>
        </w:tc>
        <w:tc>
          <w:tcPr>
            <w:tcW w:w="1644" w:type="dxa"/>
          </w:tcPr>
          <w:p w14:paraId="643D072E" w14:textId="77777777" w:rsidR="00122CEB" w:rsidRDefault="00122CEB">
            <w:pPr>
              <w:pStyle w:val="ConsPlusNormal"/>
              <w:jc w:val="center"/>
            </w:pPr>
            <w:r>
              <w:t>02 0 00 00000</w:t>
            </w:r>
          </w:p>
        </w:tc>
        <w:tc>
          <w:tcPr>
            <w:tcW w:w="484" w:type="dxa"/>
          </w:tcPr>
          <w:p w14:paraId="14495C49" w14:textId="77777777" w:rsidR="00122CEB" w:rsidRDefault="00122CEB">
            <w:pPr>
              <w:pStyle w:val="ConsPlusNormal"/>
            </w:pPr>
          </w:p>
        </w:tc>
        <w:tc>
          <w:tcPr>
            <w:tcW w:w="3964" w:type="dxa"/>
          </w:tcPr>
          <w:p w14:paraId="5D662307"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325A9A76" w14:textId="77777777" w:rsidR="00122CEB" w:rsidRDefault="00122CEB">
            <w:pPr>
              <w:pStyle w:val="ConsPlusNormal"/>
              <w:jc w:val="right"/>
            </w:pPr>
            <w:r>
              <w:t>424837,2</w:t>
            </w:r>
          </w:p>
        </w:tc>
        <w:tc>
          <w:tcPr>
            <w:tcW w:w="1384" w:type="dxa"/>
          </w:tcPr>
          <w:p w14:paraId="58E46F51" w14:textId="77777777" w:rsidR="00122CEB" w:rsidRDefault="00122CEB">
            <w:pPr>
              <w:pStyle w:val="ConsPlusNormal"/>
              <w:jc w:val="right"/>
            </w:pPr>
            <w:r>
              <w:t>424837,2</w:t>
            </w:r>
          </w:p>
        </w:tc>
        <w:tc>
          <w:tcPr>
            <w:tcW w:w="1384" w:type="dxa"/>
          </w:tcPr>
          <w:p w14:paraId="4E8F5715" w14:textId="77777777" w:rsidR="00122CEB" w:rsidRDefault="00122CEB">
            <w:pPr>
              <w:pStyle w:val="ConsPlusNormal"/>
              <w:jc w:val="right"/>
            </w:pPr>
            <w:r>
              <w:t>424837,2</w:t>
            </w:r>
          </w:p>
        </w:tc>
      </w:tr>
      <w:tr w:rsidR="00122CEB" w14:paraId="4082D02D" w14:textId="77777777">
        <w:tc>
          <w:tcPr>
            <w:tcW w:w="567" w:type="dxa"/>
          </w:tcPr>
          <w:p w14:paraId="3C606A51" w14:textId="77777777" w:rsidR="00122CEB" w:rsidRDefault="00122CEB">
            <w:pPr>
              <w:pStyle w:val="ConsPlusNormal"/>
              <w:jc w:val="center"/>
            </w:pPr>
            <w:r>
              <w:t>821</w:t>
            </w:r>
          </w:p>
        </w:tc>
        <w:tc>
          <w:tcPr>
            <w:tcW w:w="794" w:type="dxa"/>
          </w:tcPr>
          <w:p w14:paraId="59DB6F61" w14:textId="77777777" w:rsidR="00122CEB" w:rsidRDefault="00122CEB">
            <w:pPr>
              <w:pStyle w:val="ConsPlusNormal"/>
              <w:jc w:val="center"/>
            </w:pPr>
            <w:r>
              <w:t>04 10</w:t>
            </w:r>
          </w:p>
        </w:tc>
        <w:tc>
          <w:tcPr>
            <w:tcW w:w="1644" w:type="dxa"/>
          </w:tcPr>
          <w:p w14:paraId="524CC0CB" w14:textId="77777777" w:rsidR="00122CEB" w:rsidRDefault="00122CEB">
            <w:pPr>
              <w:pStyle w:val="ConsPlusNormal"/>
              <w:jc w:val="center"/>
            </w:pPr>
            <w:r>
              <w:t>02 3 00 00000</w:t>
            </w:r>
          </w:p>
        </w:tc>
        <w:tc>
          <w:tcPr>
            <w:tcW w:w="484" w:type="dxa"/>
          </w:tcPr>
          <w:p w14:paraId="658CFC71" w14:textId="77777777" w:rsidR="00122CEB" w:rsidRDefault="00122CEB">
            <w:pPr>
              <w:pStyle w:val="ConsPlusNormal"/>
            </w:pPr>
          </w:p>
        </w:tc>
        <w:tc>
          <w:tcPr>
            <w:tcW w:w="3964" w:type="dxa"/>
          </w:tcPr>
          <w:p w14:paraId="6CBD6CF0" w14:textId="77777777" w:rsidR="00122CEB" w:rsidRDefault="00122CEB">
            <w:pPr>
              <w:pStyle w:val="ConsPlusNormal"/>
            </w:pPr>
            <w:r>
              <w:t>Комплексы процессных мероприятий</w:t>
            </w:r>
          </w:p>
        </w:tc>
        <w:tc>
          <w:tcPr>
            <w:tcW w:w="1384" w:type="dxa"/>
          </w:tcPr>
          <w:p w14:paraId="3A0936FD" w14:textId="77777777" w:rsidR="00122CEB" w:rsidRDefault="00122CEB">
            <w:pPr>
              <w:pStyle w:val="ConsPlusNormal"/>
              <w:jc w:val="right"/>
            </w:pPr>
            <w:r>
              <w:t>424837,2</w:t>
            </w:r>
          </w:p>
        </w:tc>
        <w:tc>
          <w:tcPr>
            <w:tcW w:w="1384" w:type="dxa"/>
          </w:tcPr>
          <w:p w14:paraId="0E8F4EDF" w14:textId="77777777" w:rsidR="00122CEB" w:rsidRDefault="00122CEB">
            <w:pPr>
              <w:pStyle w:val="ConsPlusNormal"/>
              <w:jc w:val="right"/>
            </w:pPr>
            <w:r>
              <w:t>424837,2</w:t>
            </w:r>
          </w:p>
        </w:tc>
        <w:tc>
          <w:tcPr>
            <w:tcW w:w="1384" w:type="dxa"/>
          </w:tcPr>
          <w:p w14:paraId="2AD17503" w14:textId="77777777" w:rsidR="00122CEB" w:rsidRDefault="00122CEB">
            <w:pPr>
              <w:pStyle w:val="ConsPlusNormal"/>
              <w:jc w:val="right"/>
            </w:pPr>
            <w:r>
              <w:t>424837,2</w:t>
            </w:r>
          </w:p>
        </w:tc>
      </w:tr>
      <w:tr w:rsidR="00122CEB" w14:paraId="50D2E84E" w14:textId="77777777">
        <w:tc>
          <w:tcPr>
            <w:tcW w:w="567" w:type="dxa"/>
          </w:tcPr>
          <w:p w14:paraId="75793140" w14:textId="77777777" w:rsidR="00122CEB" w:rsidRDefault="00122CEB">
            <w:pPr>
              <w:pStyle w:val="ConsPlusNormal"/>
              <w:jc w:val="center"/>
            </w:pPr>
            <w:r>
              <w:t>821</w:t>
            </w:r>
          </w:p>
        </w:tc>
        <w:tc>
          <w:tcPr>
            <w:tcW w:w="794" w:type="dxa"/>
          </w:tcPr>
          <w:p w14:paraId="45635B76" w14:textId="77777777" w:rsidR="00122CEB" w:rsidRDefault="00122CEB">
            <w:pPr>
              <w:pStyle w:val="ConsPlusNormal"/>
              <w:jc w:val="center"/>
            </w:pPr>
            <w:r>
              <w:t>04 10</w:t>
            </w:r>
          </w:p>
        </w:tc>
        <w:tc>
          <w:tcPr>
            <w:tcW w:w="1644" w:type="dxa"/>
          </w:tcPr>
          <w:p w14:paraId="0FB89769" w14:textId="77777777" w:rsidR="00122CEB" w:rsidRDefault="00122CEB">
            <w:pPr>
              <w:pStyle w:val="ConsPlusNormal"/>
              <w:jc w:val="center"/>
            </w:pPr>
            <w:r>
              <w:t>02 3 01 00000</w:t>
            </w:r>
          </w:p>
        </w:tc>
        <w:tc>
          <w:tcPr>
            <w:tcW w:w="484" w:type="dxa"/>
          </w:tcPr>
          <w:p w14:paraId="37954CF2" w14:textId="77777777" w:rsidR="00122CEB" w:rsidRDefault="00122CEB">
            <w:pPr>
              <w:pStyle w:val="ConsPlusNormal"/>
            </w:pPr>
          </w:p>
        </w:tc>
        <w:tc>
          <w:tcPr>
            <w:tcW w:w="3964" w:type="dxa"/>
          </w:tcPr>
          <w:p w14:paraId="75B5A36C"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544B5953" w14:textId="77777777" w:rsidR="00122CEB" w:rsidRDefault="00122CEB">
            <w:pPr>
              <w:pStyle w:val="ConsPlusNormal"/>
              <w:jc w:val="right"/>
            </w:pPr>
            <w:r>
              <w:t>424837,2</w:t>
            </w:r>
          </w:p>
        </w:tc>
        <w:tc>
          <w:tcPr>
            <w:tcW w:w="1384" w:type="dxa"/>
          </w:tcPr>
          <w:p w14:paraId="69AE9EFD" w14:textId="77777777" w:rsidR="00122CEB" w:rsidRDefault="00122CEB">
            <w:pPr>
              <w:pStyle w:val="ConsPlusNormal"/>
              <w:jc w:val="right"/>
            </w:pPr>
            <w:r>
              <w:t>424837,2</w:t>
            </w:r>
          </w:p>
        </w:tc>
        <w:tc>
          <w:tcPr>
            <w:tcW w:w="1384" w:type="dxa"/>
          </w:tcPr>
          <w:p w14:paraId="6B1647F1" w14:textId="77777777" w:rsidR="00122CEB" w:rsidRDefault="00122CEB">
            <w:pPr>
              <w:pStyle w:val="ConsPlusNormal"/>
              <w:jc w:val="right"/>
            </w:pPr>
            <w:r>
              <w:t>424837,2</w:t>
            </w:r>
          </w:p>
        </w:tc>
      </w:tr>
      <w:tr w:rsidR="00122CEB" w14:paraId="37CF5C99" w14:textId="77777777">
        <w:tc>
          <w:tcPr>
            <w:tcW w:w="567" w:type="dxa"/>
          </w:tcPr>
          <w:p w14:paraId="4626C6A3" w14:textId="77777777" w:rsidR="00122CEB" w:rsidRDefault="00122CEB">
            <w:pPr>
              <w:pStyle w:val="ConsPlusNormal"/>
              <w:jc w:val="center"/>
            </w:pPr>
            <w:r>
              <w:t>821</w:t>
            </w:r>
          </w:p>
        </w:tc>
        <w:tc>
          <w:tcPr>
            <w:tcW w:w="794" w:type="dxa"/>
          </w:tcPr>
          <w:p w14:paraId="589F2DEF" w14:textId="77777777" w:rsidR="00122CEB" w:rsidRDefault="00122CEB">
            <w:pPr>
              <w:pStyle w:val="ConsPlusNormal"/>
              <w:jc w:val="center"/>
            </w:pPr>
            <w:r>
              <w:t>04 10</w:t>
            </w:r>
          </w:p>
        </w:tc>
        <w:tc>
          <w:tcPr>
            <w:tcW w:w="1644" w:type="dxa"/>
          </w:tcPr>
          <w:p w14:paraId="6DB2180B" w14:textId="77777777" w:rsidR="00122CEB" w:rsidRDefault="00122CEB">
            <w:pPr>
              <w:pStyle w:val="ConsPlusNormal"/>
              <w:jc w:val="center"/>
            </w:pPr>
            <w:r>
              <w:t>02 3 01 00130</w:t>
            </w:r>
          </w:p>
        </w:tc>
        <w:tc>
          <w:tcPr>
            <w:tcW w:w="484" w:type="dxa"/>
          </w:tcPr>
          <w:p w14:paraId="64513F40" w14:textId="77777777" w:rsidR="00122CEB" w:rsidRDefault="00122CEB">
            <w:pPr>
              <w:pStyle w:val="ConsPlusNormal"/>
            </w:pPr>
          </w:p>
        </w:tc>
        <w:tc>
          <w:tcPr>
            <w:tcW w:w="3964" w:type="dxa"/>
          </w:tcPr>
          <w:p w14:paraId="1BF471C3"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0BBD14D1" w14:textId="77777777" w:rsidR="00122CEB" w:rsidRDefault="00122CEB">
            <w:pPr>
              <w:pStyle w:val="ConsPlusNormal"/>
              <w:jc w:val="right"/>
            </w:pPr>
            <w:r>
              <w:t>424837,2</w:t>
            </w:r>
          </w:p>
        </w:tc>
        <w:tc>
          <w:tcPr>
            <w:tcW w:w="1384" w:type="dxa"/>
          </w:tcPr>
          <w:p w14:paraId="6FD45AA2" w14:textId="77777777" w:rsidR="00122CEB" w:rsidRDefault="00122CEB">
            <w:pPr>
              <w:pStyle w:val="ConsPlusNormal"/>
              <w:jc w:val="right"/>
            </w:pPr>
            <w:r>
              <w:t>424837,2</w:t>
            </w:r>
          </w:p>
        </w:tc>
        <w:tc>
          <w:tcPr>
            <w:tcW w:w="1384" w:type="dxa"/>
          </w:tcPr>
          <w:p w14:paraId="40A5E858" w14:textId="77777777" w:rsidR="00122CEB" w:rsidRDefault="00122CEB">
            <w:pPr>
              <w:pStyle w:val="ConsPlusNormal"/>
              <w:jc w:val="right"/>
            </w:pPr>
            <w:r>
              <w:t>424837,2</w:t>
            </w:r>
          </w:p>
        </w:tc>
      </w:tr>
      <w:tr w:rsidR="00122CEB" w14:paraId="28B43336" w14:textId="77777777">
        <w:tc>
          <w:tcPr>
            <w:tcW w:w="567" w:type="dxa"/>
          </w:tcPr>
          <w:p w14:paraId="29203140" w14:textId="77777777" w:rsidR="00122CEB" w:rsidRDefault="00122CEB">
            <w:pPr>
              <w:pStyle w:val="ConsPlusNormal"/>
              <w:jc w:val="center"/>
            </w:pPr>
            <w:r>
              <w:t>821</w:t>
            </w:r>
          </w:p>
        </w:tc>
        <w:tc>
          <w:tcPr>
            <w:tcW w:w="794" w:type="dxa"/>
          </w:tcPr>
          <w:p w14:paraId="530E2BA8" w14:textId="77777777" w:rsidR="00122CEB" w:rsidRDefault="00122CEB">
            <w:pPr>
              <w:pStyle w:val="ConsPlusNormal"/>
              <w:jc w:val="center"/>
            </w:pPr>
            <w:r>
              <w:t>04 10</w:t>
            </w:r>
          </w:p>
        </w:tc>
        <w:tc>
          <w:tcPr>
            <w:tcW w:w="1644" w:type="dxa"/>
          </w:tcPr>
          <w:p w14:paraId="61ADA9D7" w14:textId="77777777" w:rsidR="00122CEB" w:rsidRDefault="00122CEB">
            <w:pPr>
              <w:pStyle w:val="ConsPlusNormal"/>
              <w:jc w:val="center"/>
            </w:pPr>
            <w:r>
              <w:t>02 3 01 00130</w:t>
            </w:r>
          </w:p>
        </w:tc>
        <w:tc>
          <w:tcPr>
            <w:tcW w:w="484" w:type="dxa"/>
          </w:tcPr>
          <w:p w14:paraId="5E5986D4" w14:textId="77777777" w:rsidR="00122CEB" w:rsidRDefault="00122CEB">
            <w:pPr>
              <w:pStyle w:val="ConsPlusNormal"/>
              <w:jc w:val="center"/>
            </w:pPr>
            <w:r>
              <w:t>200</w:t>
            </w:r>
          </w:p>
        </w:tc>
        <w:tc>
          <w:tcPr>
            <w:tcW w:w="3964" w:type="dxa"/>
          </w:tcPr>
          <w:p w14:paraId="2B96582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1C14BB4" w14:textId="77777777" w:rsidR="00122CEB" w:rsidRDefault="00122CEB">
            <w:pPr>
              <w:pStyle w:val="ConsPlusNormal"/>
              <w:jc w:val="right"/>
            </w:pPr>
            <w:r>
              <w:t>424837,2</w:t>
            </w:r>
          </w:p>
        </w:tc>
        <w:tc>
          <w:tcPr>
            <w:tcW w:w="1384" w:type="dxa"/>
          </w:tcPr>
          <w:p w14:paraId="2F820951" w14:textId="77777777" w:rsidR="00122CEB" w:rsidRDefault="00122CEB">
            <w:pPr>
              <w:pStyle w:val="ConsPlusNormal"/>
              <w:jc w:val="right"/>
            </w:pPr>
            <w:r>
              <w:t>424837,2</w:t>
            </w:r>
          </w:p>
        </w:tc>
        <w:tc>
          <w:tcPr>
            <w:tcW w:w="1384" w:type="dxa"/>
          </w:tcPr>
          <w:p w14:paraId="2AAC227F" w14:textId="77777777" w:rsidR="00122CEB" w:rsidRDefault="00122CEB">
            <w:pPr>
              <w:pStyle w:val="ConsPlusNormal"/>
              <w:jc w:val="right"/>
            </w:pPr>
            <w:r>
              <w:t>424837,2</w:t>
            </w:r>
          </w:p>
        </w:tc>
      </w:tr>
      <w:tr w:rsidR="00122CEB" w14:paraId="67859A1F" w14:textId="77777777">
        <w:tc>
          <w:tcPr>
            <w:tcW w:w="567" w:type="dxa"/>
          </w:tcPr>
          <w:p w14:paraId="241D66A0" w14:textId="77777777" w:rsidR="00122CEB" w:rsidRDefault="00122CEB">
            <w:pPr>
              <w:pStyle w:val="ConsPlusNormal"/>
              <w:jc w:val="center"/>
            </w:pPr>
            <w:r>
              <w:t>821</w:t>
            </w:r>
          </w:p>
        </w:tc>
        <w:tc>
          <w:tcPr>
            <w:tcW w:w="794" w:type="dxa"/>
          </w:tcPr>
          <w:p w14:paraId="16F6D0F5" w14:textId="77777777" w:rsidR="00122CEB" w:rsidRDefault="00122CEB">
            <w:pPr>
              <w:pStyle w:val="ConsPlusNormal"/>
              <w:jc w:val="center"/>
            </w:pPr>
            <w:r>
              <w:t>04 10</w:t>
            </w:r>
          </w:p>
        </w:tc>
        <w:tc>
          <w:tcPr>
            <w:tcW w:w="1644" w:type="dxa"/>
          </w:tcPr>
          <w:p w14:paraId="15BB0FC3" w14:textId="77777777" w:rsidR="00122CEB" w:rsidRDefault="00122CEB">
            <w:pPr>
              <w:pStyle w:val="ConsPlusNormal"/>
              <w:jc w:val="center"/>
            </w:pPr>
            <w:r>
              <w:t>06 0 00 00000</w:t>
            </w:r>
          </w:p>
        </w:tc>
        <w:tc>
          <w:tcPr>
            <w:tcW w:w="484" w:type="dxa"/>
          </w:tcPr>
          <w:p w14:paraId="44586DA0" w14:textId="77777777" w:rsidR="00122CEB" w:rsidRDefault="00122CEB">
            <w:pPr>
              <w:pStyle w:val="ConsPlusNormal"/>
            </w:pPr>
          </w:p>
        </w:tc>
        <w:tc>
          <w:tcPr>
            <w:tcW w:w="3964" w:type="dxa"/>
          </w:tcPr>
          <w:p w14:paraId="0F727F66" w14:textId="77777777" w:rsidR="00122CEB" w:rsidRDefault="00122CEB">
            <w:pPr>
              <w:pStyle w:val="ConsPlusNormal"/>
            </w:pPr>
            <w:r>
              <w:t>Государственная программа Пермского края "Безопасный регион"</w:t>
            </w:r>
          </w:p>
        </w:tc>
        <w:tc>
          <w:tcPr>
            <w:tcW w:w="1384" w:type="dxa"/>
          </w:tcPr>
          <w:p w14:paraId="368E3197" w14:textId="77777777" w:rsidR="00122CEB" w:rsidRDefault="00122CEB">
            <w:pPr>
              <w:pStyle w:val="ConsPlusNormal"/>
              <w:jc w:val="right"/>
            </w:pPr>
            <w:r>
              <w:t>14250,0</w:t>
            </w:r>
          </w:p>
        </w:tc>
        <w:tc>
          <w:tcPr>
            <w:tcW w:w="1384" w:type="dxa"/>
          </w:tcPr>
          <w:p w14:paraId="081136EA" w14:textId="77777777" w:rsidR="00122CEB" w:rsidRDefault="00122CEB">
            <w:pPr>
              <w:pStyle w:val="ConsPlusNormal"/>
              <w:jc w:val="right"/>
            </w:pPr>
            <w:r>
              <w:t>17100,0</w:t>
            </w:r>
          </w:p>
        </w:tc>
        <w:tc>
          <w:tcPr>
            <w:tcW w:w="1384" w:type="dxa"/>
          </w:tcPr>
          <w:p w14:paraId="1774664F" w14:textId="77777777" w:rsidR="00122CEB" w:rsidRDefault="00122CEB">
            <w:pPr>
              <w:pStyle w:val="ConsPlusNormal"/>
              <w:jc w:val="right"/>
            </w:pPr>
            <w:r>
              <w:t>17100,0</w:t>
            </w:r>
          </w:p>
        </w:tc>
      </w:tr>
      <w:tr w:rsidR="00122CEB" w14:paraId="61B61F15" w14:textId="77777777">
        <w:tc>
          <w:tcPr>
            <w:tcW w:w="567" w:type="dxa"/>
          </w:tcPr>
          <w:p w14:paraId="0B7684A9" w14:textId="77777777" w:rsidR="00122CEB" w:rsidRDefault="00122CEB">
            <w:pPr>
              <w:pStyle w:val="ConsPlusNormal"/>
              <w:jc w:val="center"/>
            </w:pPr>
            <w:r>
              <w:t>821</w:t>
            </w:r>
          </w:p>
        </w:tc>
        <w:tc>
          <w:tcPr>
            <w:tcW w:w="794" w:type="dxa"/>
          </w:tcPr>
          <w:p w14:paraId="5CCC025D" w14:textId="77777777" w:rsidR="00122CEB" w:rsidRDefault="00122CEB">
            <w:pPr>
              <w:pStyle w:val="ConsPlusNormal"/>
              <w:jc w:val="center"/>
            </w:pPr>
            <w:r>
              <w:t>04 10</w:t>
            </w:r>
          </w:p>
        </w:tc>
        <w:tc>
          <w:tcPr>
            <w:tcW w:w="1644" w:type="dxa"/>
          </w:tcPr>
          <w:p w14:paraId="198381C1" w14:textId="77777777" w:rsidR="00122CEB" w:rsidRDefault="00122CEB">
            <w:pPr>
              <w:pStyle w:val="ConsPlusNormal"/>
              <w:jc w:val="center"/>
            </w:pPr>
            <w:r>
              <w:t>06 3 00 00000</w:t>
            </w:r>
          </w:p>
        </w:tc>
        <w:tc>
          <w:tcPr>
            <w:tcW w:w="484" w:type="dxa"/>
          </w:tcPr>
          <w:p w14:paraId="65158607" w14:textId="77777777" w:rsidR="00122CEB" w:rsidRDefault="00122CEB">
            <w:pPr>
              <w:pStyle w:val="ConsPlusNormal"/>
            </w:pPr>
          </w:p>
        </w:tc>
        <w:tc>
          <w:tcPr>
            <w:tcW w:w="3964" w:type="dxa"/>
          </w:tcPr>
          <w:p w14:paraId="05C3AE3C" w14:textId="77777777" w:rsidR="00122CEB" w:rsidRDefault="00122CEB">
            <w:pPr>
              <w:pStyle w:val="ConsPlusNormal"/>
            </w:pPr>
            <w:r>
              <w:t>Комплексы процессных мероприятий</w:t>
            </w:r>
          </w:p>
        </w:tc>
        <w:tc>
          <w:tcPr>
            <w:tcW w:w="1384" w:type="dxa"/>
          </w:tcPr>
          <w:p w14:paraId="3EFFF8A8" w14:textId="77777777" w:rsidR="00122CEB" w:rsidRDefault="00122CEB">
            <w:pPr>
              <w:pStyle w:val="ConsPlusNormal"/>
              <w:jc w:val="right"/>
            </w:pPr>
            <w:r>
              <w:t>14250,0</w:t>
            </w:r>
          </w:p>
        </w:tc>
        <w:tc>
          <w:tcPr>
            <w:tcW w:w="1384" w:type="dxa"/>
          </w:tcPr>
          <w:p w14:paraId="7CF31C18" w14:textId="77777777" w:rsidR="00122CEB" w:rsidRDefault="00122CEB">
            <w:pPr>
              <w:pStyle w:val="ConsPlusNormal"/>
              <w:jc w:val="right"/>
            </w:pPr>
            <w:r>
              <w:t>17100,0</w:t>
            </w:r>
          </w:p>
        </w:tc>
        <w:tc>
          <w:tcPr>
            <w:tcW w:w="1384" w:type="dxa"/>
          </w:tcPr>
          <w:p w14:paraId="1589C779" w14:textId="77777777" w:rsidR="00122CEB" w:rsidRDefault="00122CEB">
            <w:pPr>
              <w:pStyle w:val="ConsPlusNormal"/>
              <w:jc w:val="right"/>
            </w:pPr>
            <w:r>
              <w:t>17100,0</w:t>
            </w:r>
          </w:p>
        </w:tc>
      </w:tr>
      <w:tr w:rsidR="00122CEB" w14:paraId="70DEB251" w14:textId="77777777">
        <w:tc>
          <w:tcPr>
            <w:tcW w:w="567" w:type="dxa"/>
          </w:tcPr>
          <w:p w14:paraId="22D35653" w14:textId="77777777" w:rsidR="00122CEB" w:rsidRDefault="00122CEB">
            <w:pPr>
              <w:pStyle w:val="ConsPlusNormal"/>
              <w:jc w:val="center"/>
            </w:pPr>
            <w:r>
              <w:t>821</w:t>
            </w:r>
          </w:p>
        </w:tc>
        <w:tc>
          <w:tcPr>
            <w:tcW w:w="794" w:type="dxa"/>
          </w:tcPr>
          <w:p w14:paraId="20A384FF" w14:textId="77777777" w:rsidR="00122CEB" w:rsidRDefault="00122CEB">
            <w:pPr>
              <w:pStyle w:val="ConsPlusNormal"/>
              <w:jc w:val="center"/>
            </w:pPr>
            <w:r>
              <w:t>04 10</w:t>
            </w:r>
          </w:p>
        </w:tc>
        <w:tc>
          <w:tcPr>
            <w:tcW w:w="1644" w:type="dxa"/>
          </w:tcPr>
          <w:p w14:paraId="3C31F21E" w14:textId="77777777" w:rsidR="00122CEB" w:rsidRDefault="00122CEB">
            <w:pPr>
              <w:pStyle w:val="ConsPlusNormal"/>
              <w:jc w:val="center"/>
            </w:pPr>
            <w:r>
              <w:t>06 3 01 00000</w:t>
            </w:r>
          </w:p>
        </w:tc>
        <w:tc>
          <w:tcPr>
            <w:tcW w:w="484" w:type="dxa"/>
          </w:tcPr>
          <w:p w14:paraId="63224DAD" w14:textId="77777777" w:rsidR="00122CEB" w:rsidRDefault="00122CEB">
            <w:pPr>
              <w:pStyle w:val="ConsPlusNormal"/>
            </w:pPr>
          </w:p>
        </w:tc>
        <w:tc>
          <w:tcPr>
            <w:tcW w:w="3964" w:type="dxa"/>
          </w:tcPr>
          <w:p w14:paraId="360ACB74" w14:textId="77777777" w:rsidR="00122CEB" w:rsidRDefault="00122CEB">
            <w:pPr>
              <w:pStyle w:val="ConsPlusNormal"/>
            </w:pPr>
            <w:r>
              <w:t>Комплекс процессных мероприятий "Обеспечение безопасности в общественных местах"</w:t>
            </w:r>
          </w:p>
        </w:tc>
        <w:tc>
          <w:tcPr>
            <w:tcW w:w="1384" w:type="dxa"/>
          </w:tcPr>
          <w:p w14:paraId="572BE04E" w14:textId="77777777" w:rsidR="00122CEB" w:rsidRDefault="00122CEB">
            <w:pPr>
              <w:pStyle w:val="ConsPlusNormal"/>
              <w:jc w:val="right"/>
            </w:pPr>
            <w:r>
              <w:t>14250,0</w:t>
            </w:r>
          </w:p>
        </w:tc>
        <w:tc>
          <w:tcPr>
            <w:tcW w:w="1384" w:type="dxa"/>
          </w:tcPr>
          <w:p w14:paraId="4948EEE5" w14:textId="77777777" w:rsidR="00122CEB" w:rsidRDefault="00122CEB">
            <w:pPr>
              <w:pStyle w:val="ConsPlusNormal"/>
              <w:jc w:val="right"/>
            </w:pPr>
            <w:r>
              <w:t>17100,0</w:t>
            </w:r>
          </w:p>
        </w:tc>
        <w:tc>
          <w:tcPr>
            <w:tcW w:w="1384" w:type="dxa"/>
          </w:tcPr>
          <w:p w14:paraId="0E01A9E0" w14:textId="77777777" w:rsidR="00122CEB" w:rsidRDefault="00122CEB">
            <w:pPr>
              <w:pStyle w:val="ConsPlusNormal"/>
              <w:jc w:val="right"/>
            </w:pPr>
            <w:r>
              <w:t>17100,0</w:t>
            </w:r>
          </w:p>
        </w:tc>
      </w:tr>
      <w:tr w:rsidR="00122CEB" w14:paraId="10717DAE" w14:textId="77777777">
        <w:tc>
          <w:tcPr>
            <w:tcW w:w="567" w:type="dxa"/>
          </w:tcPr>
          <w:p w14:paraId="2A6BB341" w14:textId="77777777" w:rsidR="00122CEB" w:rsidRDefault="00122CEB">
            <w:pPr>
              <w:pStyle w:val="ConsPlusNormal"/>
              <w:jc w:val="center"/>
            </w:pPr>
            <w:r>
              <w:t>821</w:t>
            </w:r>
          </w:p>
        </w:tc>
        <w:tc>
          <w:tcPr>
            <w:tcW w:w="794" w:type="dxa"/>
          </w:tcPr>
          <w:p w14:paraId="00C898C3" w14:textId="77777777" w:rsidR="00122CEB" w:rsidRDefault="00122CEB">
            <w:pPr>
              <w:pStyle w:val="ConsPlusNormal"/>
              <w:jc w:val="center"/>
            </w:pPr>
            <w:r>
              <w:t>04 10</w:t>
            </w:r>
          </w:p>
        </w:tc>
        <w:tc>
          <w:tcPr>
            <w:tcW w:w="1644" w:type="dxa"/>
          </w:tcPr>
          <w:p w14:paraId="2A9923A5" w14:textId="77777777" w:rsidR="00122CEB" w:rsidRDefault="00122CEB">
            <w:pPr>
              <w:pStyle w:val="ConsPlusNormal"/>
              <w:jc w:val="center"/>
            </w:pPr>
            <w:r>
              <w:t>06 3 01 2П010</w:t>
            </w:r>
          </w:p>
        </w:tc>
        <w:tc>
          <w:tcPr>
            <w:tcW w:w="484" w:type="dxa"/>
          </w:tcPr>
          <w:p w14:paraId="4FF92A43" w14:textId="77777777" w:rsidR="00122CEB" w:rsidRDefault="00122CEB">
            <w:pPr>
              <w:pStyle w:val="ConsPlusNormal"/>
            </w:pPr>
          </w:p>
        </w:tc>
        <w:tc>
          <w:tcPr>
            <w:tcW w:w="3964" w:type="dxa"/>
          </w:tcPr>
          <w:p w14:paraId="24D72FF6" w14:textId="77777777" w:rsidR="00122CEB" w:rsidRDefault="00122CEB">
            <w:pPr>
              <w:pStyle w:val="ConsPlusNormal"/>
            </w:pPr>
            <w:r>
              <w:t>Профилактика совершения преступлений</w:t>
            </w:r>
          </w:p>
        </w:tc>
        <w:tc>
          <w:tcPr>
            <w:tcW w:w="1384" w:type="dxa"/>
          </w:tcPr>
          <w:p w14:paraId="6E57A377" w14:textId="77777777" w:rsidR="00122CEB" w:rsidRDefault="00122CEB">
            <w:pPr>
              <w:pStyle w:val="ConsPlusNormal"/>
              <w:jc w:val="right"/>
            </w:pPr>
            <w:r>
              <w:t>14250,0</w:t>
            </w:r>
          </w:p>
        </w:tc>
        <w:tc>
          <w:tcPr>
            <w:tcW w:w="1384" w:type="dxa"/>
          </w:tcPr>
          <w:p w14:paraId="332707CA" w14:textId="77777777" w:rsidR="00122CEB" w:rsidRDefault="00122CEB">
            <w:pPr>
              <w:pStyle w:val="ConsPlusNormal"/>
              <w:jc w:val="right"/>
            </w:pPr>
            <w:r>
              <w:t>17100,0</w:t>
            </w:r>
          </w:p>
        </w:tc>
        <w:tc>
          <w:tcPr>
            <w:tcW w:w="1384" w:type="dxa"/>
          </w:tcPr>
          <w:p w14:paraId="7B629816" w14:textId="77777777" w:rsidR="00122CEB" w:rsidRDefault="00122CEB">
            <w:pPr>
              <w:pStyle w:val="ConsPlusNormal"/>
              <w:jc w:val="right"/>
            </w:pPr>
            <w:r>
              <w:t>17100,0</w:t>
            </w:r>
          </w:p>
        </w:tc>
      </w:tr>
      <w:tr w:rsidR="00122CEB" w14:paraId="58269409" w14:textId="77777777">
        <w:tc>
          <w:tcPr>
            <w:tcW w:w="567" w:type="dxa"/>
          </w:tcPr>
          <w:p w14:paraId="6CEF2F16" w14:textId="77777777" w:rsidR="00122CEB" w:rsidRDefault="00122CEB">
            <w:pPr>
              <w:pStyle w:val="ConsPlusNormal"/>
              <w:jc w:val="center"/>
            </w:pPr>
            <w:r>
              <w:lastRenderedPageBreak/>
              <w:t>821</w:t>
            </w:r>
          </w:p>
        </w:tc>
        <w:tc>
          <w:tcPr>
            <w:tcW w:w="794" w:type="dxa"/>
          </w:tcPr>
          <w:p w14:paraId="2EEE45A5" w14:textId="77777777" w:rsidR="00122CEB" w:rsidRDefault="00122CEB">
            <w:pPr>
              <w:pStyle w:val="ConsPlusNormal"/>
              <w:jc w:val="center"/>
            </w:pPr>
            <w:r>
              <w:t>04 10</w:t>
            </w:r>
          </w:p>
        </w:tc>
        <w:tc>
          <w:tcPr>
            <w:tcW w:w="1644" w:type="dxa"/>
          </w:tcPr>
          <w:p w14:paraId="05F29F17" w14:textId="77777777" w:rsidR="00122CEB" w:rsidRDefault="00122CEB">
            <w:pPr>
              <w:pStyle w:val="ConsPlusNormal"/>
              <w:jc w:val="center"/>
            </w:pPr>
            <w:r>
              <w:t>06 3 01 2П010</w:t>
            </w:r>
          </w:p>
        </w:tc>
        <w:tc>
          <w:tcPr>
            <w:tcW w:w="484" w:type="dxa"/>
          </w:tcPr>
          <w:p w14:paraId="47CDE828" w14:textId="77777777" w:rsidR="00122CEB" w:rsidRDefault="00122CEB">
            <w:pPr>
              <w:pStyle w:val="ConsPlusNormal"/>
              <w:jc w:val="center"/>
            </w:pPr>
            <w:r>
              <w:t>200</w:t>
            </w:r>
          </w:p>
        </w:tc>
        <w:tc>
          <w:tcPr>
            <w:tcW w:w="3964" w:type="dxa"/>
          </w:tcPr>
          <w:p w14:paraId="4150263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AD6E419" w14:textId="77777777" w:rsidR="00122CEB" w:rsidRDefault="00122CEB">
            <w:pPr>
              <w:pStyle w:val="ConsPlusNormal"/>
              <w:jc w:val="right"/>
            </w:pPr>
            <w:r>
              <w:t>14250,0</w:t>
            </w:r>
          </w:p>
        </w:tc>
        <w:tc>
          <w:tcPr>
            <w:tcW w:w="1384" w:type="dxa"/>
          </w:tcPr>
          <w:p w14:paraId="60F95DEF" w14:textId="77777777" w:rsidR="00122CEB" w:rsidRDefault="00122CEB">
            <w:pPr>
              <w:pStyle w:val="ConsPlusNormal"/>
              <w:jc w:val="right"/>
            </w:pPr>
            <w:r>
              <w:t>17100,0</w:t>
            </w:r>
          </w:p>
        </w:tc>
        <w:tc>
          <w:tcPr>
            <w:tcW w:w="1384" w:type="dxa"/>
          </w:tcPr>
          <w:p w14:paraId="59958545" w14:textId="77777777" w:rsidR="00122CEB" w:rsidRDefault="00122CEB">
            <w:pPr>
              <w:pStyle w:val="ConsPlusNormal"/>
              <w:jc w:val="right"/>
            </w:pPr>
            <w:r>
              <w:t>17100,0</w:t>
            </w:r>
          </w:p>
        </w:tc>
      </w:tr>
      <w:tr w:rsidR="00122CEB" w14:paraId="26CCCE02" w14:textId="77777777">
        <w:tc>
          <w:tcPr>
            <w:tcW w:w="567" w:type="dxa"/>
          </w:tcPr>
          <w:p w14:paraId="5B0A13A8" w14:textId="77777777" w:rsidR="00122CEB" w:rsidRDefault="00122CEB">
            <w:pPr>
              <w:pStyle w:val="ConsPlusNormal"/>
              <w:jc w:val="center"/>
            </w:pPr>
            <w:r>
              <w:t>821</w:t>
            </w:r>
          </w:p>
        </w:tc>
        <w:tc>
          <w:tcPr>
            <w:tcW w:w="794" w:type="dxa"/>
          </w:tcPr>
          <w:p w14:paraId="2CA0ED92" w14:textId="77777777" w:rsidR="00122CEB" w:rsidRDefault="00122CEB">
            <w:pPr>
              <w:pStyle w:val="ConsPlusNormal"/>
              <w:jc w:val="center"/>
            </w:pPr>
            <w:r>
              <w:t>04 10</w:t>
            </w:r>
          </w:p>
        </w:tc>
        <w:tc>
          <w:tcPr>
            <w:tcW w:w="1644" w:type="dxa"/>
          </w:tcPr>
          <w:p w14:paraId="34C6D634" w14:textId="77777777" w:rsidR="00122CEB" w:rsidRDefault="00122CEB">
            <w:pPr>
              <w:pStyle w:val="ConsPlusNormal"/>
              <w:jc w:val="center"/>
            </w:pPr>
            <w:r>
              <w:t>13 0 00 00000</w:t>
            </w:r>
          </w:p>
        </w:tc>
        <w:tc>
          <w:tcPr>
            <w:tcW w:w="484" w:type="dxa"/>
          </w:tcPr>
          <w:p w14:paraId="4B144C67" w14:textId="77777777" w:rsidR="00122CEB" w:rsidRDefault="00122CEB">
            <w:pPr>
              <w:pStyle w:val="ConsPlusNormal"/>
            </w:pPr>
          </w:p>
        </w:tc>
        <w:tc>
          <w:tcPr>
            <w:tcW w:w="3964" w:type="dxa"/>
          </w:tcPr>
          <w:p w14:paraId="64C3D825"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4847DD48" w14:textId="77777777" w:rsidR="00122CEB" w:rsidRDefault="00122CEB">
            <w:pPr>
              <w:pStyle w:val="ConsPlusNormal"/>
              <w:jc w:val="right"/>
            </w:pPr>
            <w:r>
              <w:t>4231739,1</w:t>
            </w:r>
          </w:p>
        </w:tc>
        <w:tc>
          <w:tcPr>
            <w:tcW w:w="1384" w:type="dxa"/>
          </w:tcPr>
          <w:p w14:paraId="0800E4D5" w14:textId="77777777" w:rsidR="00122CEB" w:rsidRDefault="00122CEB">
            <w:pPr>
              <w:pStyle w:val="ConsPlusNormal"/>
              <w:jc w:val="right"/>
            </w:pPr>
            <w:r>
              <w:t>4112616,3</w:t>
            </w:r>
          </w:p>
        </w:tc>
        <w:tc>
          <w:tcPr>
            <w:tcW w:w="1384" w:type="dxa"/>
          </w:tcPr>
          <w:p w14:paraId="25577268" w14:textId="77777777" w:rsidR="00122CEB" w:rsidRDefault="00122CEB">
            <w:pPr>
              <w:pStyle w:val="ConsPlusNormal"/>
              <w:jc w:val="right"/>
            </w:pPr>
            <w:r>
              <w:t>4125561,2</w:t>
            </w:r>
          </w:p>
        </w:tc>
      </w:tr>
      <w:tr w:rsidR="00122CEB" w14:paraId="035B31A1" w14:textId="77777777">
        <w:tc>
          <w:tcPr>
            <w:tcW w:w="567" w:type="dxa"/>
          </w:tcPr>
          <w:p w14:paraId="1A07EE7B" w14:textId="77777777" w:rsidR="00122CEB" w:rsidRDefault="00122CEB">
            <w:pPr>
              <w:pStyle w:val="ConsPlusNormal"/>
              <w:jc w:val="center"/>
            </w:pPr>
            <w:r>
              <w:t>821</w:t>
            </w:r>
          </w:p>
        </w:tc>
        <w:tc>
          <w:tcPr>
            <w:tcW w:w="794" w:type="dxa"/>
          </w:tcPr>
          <w:p w14:paraId="3D54B0A9" w14:textId="77777777" w:rsidR="00122CEB" w:rsidRDefault="00122CEB">
            <w:pPr>
              <w:pStyle w:val="ConsPlusNormal"/>
              <w:jc w:val="center"/>
            </w:pPr>
            <w:r>
              <w:t>04 10</w:t>
            </w:r>
          </w:p>
        </w:tc>
        <w:tc>
          <w:tcPr>
            <w:tcW w:w="1644" w:type="dxa"/>
          </w:tcPr>
          <w:p w14:paraId="750A2446" w14:textId="77777777" w:rsidR="00122CEB" w:rsidRDefault="00122CEB">
            <w:pPr>
              <w:pStyle w:val="ConsPlusNormal"/>
              <w:jc w:val="center"/>
            </w:pPr>
            <w:r>
              <w:t>13 3 00 00000</w:t>
            </w:r>
          </w:p>
        </w:tc>
        <w:tc>
          <w:tcPr>
            <w:tcW w:w="484" w:type="dxa"/>
          </w:tcPr>
          <w:p w14:paraId="211E8C50" w14:textId="77777777" w:rsidR="00122CEB" w:rsidRDefault="00122CEB">
            <w:pPr>
              <w:pStyle w:val="ConsPlusNormal"/>
            </w:pPr>
          </w:p>
        </w:tc>
        <w:tc>
          <w:tcPr>
            <w:tcW w:w="3964" w:type="dxa"/>
          </w:tcPr>
          <w:p w14:paraId="2BF9AEB5" w14:textId="77777777" w:rsidR="00122CEB" w:rsidRDefault="00122CEB">
            <w:pPr>
              <w:pStyle w:val="ConsPlusNormal"/>
            </w:pPr>
            <w:r>
              <w:t>Комплексы процессных мероприятий</w:t>
            </w:r>
          </w:p>
        </w:tc>
        <w:tc>
          <w:tcPr>
            <w:tcW w:w="1384" w:type="dxa"/>
          </w:tcPr>
          <w:p w14:paraId="24B020D6" w14:textId="77777777" w:rsidR="00122CEB" w:rsidRDefault="00122CEB">
            <w:pPr>
              <w:pStyle w:val="ConsPlusNormal"/>
              <w:jc w:val="right"/>
            </w:pPr>
            <w:r>
              <w:t>4231739,1</w:t>
            </w:r>
          </w:p>
        </w:tc>
        <w:tc>
          <w:tcPr>
            <w:tcW w:w="1384" w:type="dxa"/>
          </w:tcPr>
          <w:p w14:paraId="13E8655F" w14:textId="77777777" w:rsidR="00122CEB" w:rsidRDefault="00122CEB">
            <w:pPr>
              <w:pStyle w:val="ConsPlusNormal"/>
              <w:jc w:val="right"/>
            </w:pPr>
            <w:r>
              <w:t>4112616,3</w:t>
            </w:r>
          </w:p>
        </w:tc>
        <w:tc>
          <w:tcPr>
            <w:tcW w:w="1384" w:type="dxa"/>
          </w:tcPr>
          <w:p w14:paraId="5585A6C2" w14:textId="77777777" w:rsidR="00122CEB" w:rsidRDefault="00122CEB">
            <w:pPr>
              <w:pStyle w:val="ConsPlusNormal"/>
              <w:jc w:val="right"/>
            </w:pPr>
            <w:r>
              <w:t>4125561,2</w:t>
            </w:r>
          </w:p>
        </w:tc>
      </w:tr>
      <w:tr w:rsidR="00122CEB" w14:paraId="03EC3F15" w14:textId="77777777">
        <w:tc>
          <w:tcPr>
            <w:tcW w:w="567" w:type="dxa"/>
          </w:tcPr>
          <w:p w14:paraId="5C8B9619" w14:textId="77777777" w:rsidR="00122CEB" w:rsidRDefault="00122CEB">
            <w:pPr>
              <w:pStyle w:val="ConsPlusNormal"/>
              <w:jc w:val="center"/>
            </w:pPr>
            <w:r>
              <w:t>821</w:t>
            </w:r>
          </w:p>
        </w:tc>
        <w:tc>
          <w:tcPr>
            <w:tcW w:w="794" w:type="dxa"/>
          </w:tcPr>
          <w:p w14:paraId="720A2827" w14:textId="77777777" w:rsidR="00122CEB" w:rsidRDefault="00122CEB">
            <w:pPr>
              <w:pStyle w:val="ConsPlusNormal"/>
              <w:jc w:val="center"/>
            </w:pPr>
            <w:r>
              <w:t>04 10</w:t>
            </w:r>
          </w:p>
        </w:tc>
        <w:tc>
          <w:tcPr>
            <w:tcW w:w="1644" w:type="dxa"/>
          </w:tcPr>
          <w:p w14:paraId="0AB34FAA" w14:textId="77777777" w:rsidR="00122CEB" w:rsidRDefault="00122CEB">
            <w:pPr>
              <w:pStyle w:val="ConsPlusNormal"/>
              <w:jc w:val="center"/>
            </w:pPr>
            <w:r>
              <w:t>13 3 01 00000</w:t>
            </w:r>
          </w:p>
        </w:tc>
        <w:tc>
          <w:tcPr>
            <w:tcW w:w="484" w:type="dxa"/>
          </w:tcPr>
          <w:p w14:paraId="1C03EB07" w14:textId="77777777" w:rsidR="00122CEB" w:rsidRDefault="00122CEB">
            <w:pPr>
              <w:pStyle w:val="ConsPlusNormal"/>
            </w:pPr>
          </w:p>
        </w:tc>
        <w:tc>
          <w:tcPr>
            <w:tcW w:w="3964" w:type="dxa"/>
          </w:tcPr>
          <w:p w14:paraId="5D5C1CD8" w14:textId="77777777" w:rsidR="00122CEB" w:rsidRDefault="00122CEB">
            <w:pPr>
              <w:pStyle w:val="ConsPlusNormal"/>
            </w:pPr>
            <w:r>
              <w:t>Комплекс процессных мероприятий "Развитие отрасли информационных технологий и связи и формирование информационно-коммуникационной инфраструктуры"</w:t>
            </w:r>
          </w:p>
        </w:tc>
        <w:tc>
          <w:tcPr>
            <w:tcW w:w="1384" w:type="dxa"/>
          </w:tcPr>
          <w:p w14:paraId="31CB783D" w14:textId="77777777" w:rsidR="00122CEB" w:rsidRDefault="00122CEB">
            <w:pPr>
              <w:pStyle w:val="ConsPlusNormal"/>
              <w:jc w:val="right"/>
            </w:pPr>
            <w:r>
              <w:t>1000178,9</w:t>
            </w:r>
          </w:p>
        </w:tc>
        <w:tc>
          <w:tcPr>
            <w:tcW w:w="1384" w:type="dxa"/>
          </w:tcPr>
          <w:p w14:paraId="65D099F8" w14:textId="77777777" w:rsidR="00122CEB" w:rsidRDefault="00122CEB">
            <w:pPr>
              <w:pStyle w:val="ConsPlusNormal"/>
              <w:jc w:val="right"/>
            </w:pPr>
            <w:r>
              <w:t>1008233,6</w:t>
            </w:r>
          </w:p>
        </w:tc>
        <w:tc>
          <w:tcPr>
            <w:tcW w:w="1384" w:type="dxa"/>
          </w:tcPr>
          <w:p w14:paraId="0EAFA8D2" w14:textId="77777777" w:rsidR="00122CEB" w:rsidRDefault="00122CEB">
            <w:pPr>
              <w:pStyle w:val="ConsPlusNormal"/>
              <w:jc w:val="right"/>
            </w:pPr>
            <w:r>
              <w:t>919117,2</w:t>
            </w:r>
          </w:p>
        </w:tc>
      </w:tr>
      <w:tr w:rsidR="00122CEB" w14:paraId="6311022C" w14:textId="77777777">
        <w:tc>
          <w:tcPr>
            <w:tcW w:w="567" w:type="dxa"/>
          </w:tcPr>
          <w:p w14:paraId="193CC459" w14:textId="77777777" w:rsidR="00122CEB" w:rsidRDefault="00122CEB">
            <w:pPr>
              <w:pStyle w:val="ConsPlusNormal"/>
              <w:jc w:val="center"/>
            </w:pPr>
            <w:r>
              <w:t>821</w:t>
            </w:r>
          </w:p>
        </w:tc>
        <w:tc>
          <w:tcPr>
            <w:tcW w:w="794" w:type="dxa"/>
          </w:tcPr>
          <w:p w14:paraId="4B455B41" w14:textId="77777777" w:rsidR="00122CEB" w:rsidRDefault="00122CEB">
            <w:pPr>
              <w:pStyle w:val="ConsPlusNormal"/>
              <w:jc w:val="center"/>
            </w:pPr>
            <w:r>
              <w:t>04 10</w:t>
            </w:r>
          </w:p>
        </w:tc>
        <w:tc>
          <w:tcPr>
            <w:tcW w:w="1644" w:type="dxa"/>
          </w:tcPr>
          <w:p w14:paraId="3ECAAD0C" w14:textId="77777777" w:rsidR="00122CEB" w:rsidRDefault="00122CEB">
            <w:pPr>
              <w:pStyle w:val="ConsPlusNormal"/>
              <w:jc w:val="center"/>
            </w:pPr>
            <w:r>
              <w:t>13 3 01 00130</w:t>
            </w:r>
          </w:p>
        </w:tc>
        <w:tc>
          <w:tcPr>
            <w:tcW w:w="484" w:type="dxa"/>
          </w:tcPr>
          <w:p w14:paraId="005D7670" w14:textId="77777777" w:rsidR="00122CEB" w:rsidRDefault="00122CEB">
            <w:pPr>
              <w:pStyle w:val="ConsPlusNormal"/>
            </w:pPr>
          </w:p>
        </w:tc>
        <w:tc>
          <w:tcPr>
            <w:tcW w:w="3964" w:type="dxa"/>
          </w:tcPr>
          <w:p w14:paraId="1C954855"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2604ADB6" w14:textId="77777777" w:rsidR="00122CEB" w:rsidRDefault="00122CEB">
            <w:pPr>
              <w:pStyle w:val="ConsPlusNormal"/>
              <w:jc w:val="right"/>
            </w:pPr>
            <w:r>
              <w:t>1000178,9</w:t>
            </w:r>
          </w:p>
        </w:tc>
        <w:tc>
          <w:tcPr>
            <w:tcW w:w="1384" w:type="dxa"/>
          </w:tcPr>
          <w:p w14:paraId="1C88F643" w14:textId="77777777" w:rsidR="00122CEB" w:rsidRDefault="00122CEB">
            <w:pPr>
              <w:pStyle w:val="ConsPlusNormal"/>
              <w:jc w:val="right"/>
            </w:pPr>
            <w:r>
              <w:t>1008233,6</w:t>
            </w:r>
          </w:p>
        </w:tc>
        <w:tc>
          <w:tcPr>
            <w:tcW w:w="1384" w:type="dxa"/>
          </w:tcPr>
          <w:p w14:paraId="4D5C2555" w14:textId="77777777" w:rsidR="00122CEB" w:rsidRDefault="00122CEB">
            <w:pPr>
              <w:pStyle w:val="ConsPlusNormal"/>
              <w:jc w:val="right"/>
            </w:pPr>
            <w:r>
              <w:t>919117,2</w:t>
            </w:r>
          </w:p>
        </w:tc>
      </w:tr>
      <w:tr w:rsidR="00122CEB" w14:paraId="63633E56" w14:textId="77777777">
        <w:tc>
          <w:tcPr>
            <w:tcW w:w="567" w:type="dxa"/>
          </w:tcPr>
          <w:p w14:paraId="1E8D3917" w14:textId="77777777" w:rsidR="00122CEB" w:rsidRDefault="00122CEB">
            <w:pPr>
              <w:pStyle w:val="ConsPlusNormal"/>
              <w:jc w:val="center"/>
            </w:pPr>
            <w:r>
              <w:t>821</w:t>
            </w:r>
          </w:p>
        </w:tc>
        <w:tc>
          <w:tcPr>
            <w:tcW w:w="794" w:type="dxa"/>
          </w:tcPr>
          <w:p w14:paraId="2AD3D86F" w14:textId="77777777" w:rsidR="00122CEB" w:rsidRDefault="00122CEB">
            <w:pPr>
              <w:pStyle w:val="ConsPlusNormal"/>
              <w:jc w:val="center"/>
            </w:pPr>
            <w:r>
              <w:t>04 10</w:t>
            </w:r>
          </w:p>
        </w:tc>
        <w:tc>
          <w:tcPr>
            <w:tcW w:w="1644" w:type="dxa"/>
          </w:tcPr>
          <w:p w14:paraId="1C22F331" w14:textId="77777777" w:rsidR="00122CEB" w:rsidRDefault="00122CEB">
            <w:pPr>
              <w:pStyle w:val="ConsPlusNormal"/>
              <w:jc w:val="center"/>
            </w:pPr>
            <w:r>
              <w:t>13 3 01 00130</w:t>
            </w:r>
          </w:p>
        </w:tc>
        <w:tc>
          <w:tcPr>
            <w:tcW w:w="484" w:type="dxa"/>
          </w:tcPr>
          <w:p w14:paraId="03D8629D" w14:textId="77777777" w:rsidR="00122CEB" w:rsidRDefault="00122CEB">
            <w:pPr>
              <w:pStyle w:val="ConsPlusNormal"/>
              <w:jc w:val="center"/>
            </w:pPr>
            <w:r>
              <w:t>200</w:t>
            </w:r>
          </w:p>
        </w:tc>
        <w:tc>
          <w:tcPr>
            <w:tcW w:w="3964" w:type="dxa"/>
          </w:tcPr>
          <w:p w14:paraId="1F4BE34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D5ABDC9" w14:textId="77777777" w:rsidR="00122CEB" w:rsidRDefault="00122CEB">
            <w:pPr>
              <w:pStyle w:val="ConsPlusNormal"/>
              <w:jc w:val="right"/>
            </w:pPr>
            <w:r>
              <w:t>1000178,9</w:t>
            </w:r>
          </w:p>
        </w:tc>
        <w:tc>
          <w:tcPr>
            <w:tcW w:w="1384" w:type="dxa"/>
          </w:tcPr>
          <w:p w14:paraId="5D2F9B30" w14:textId="77777777" w:rsidR="00122CEB" w:rsidRDefault="00122CEB">
            <w:pPr>
              <w:pStyle w:val="ConsPlusNormal"/>
              <w:jc w:val="right"/>
            </w:pPr>
            <w:r>
              <w:t>1008233,6</w:t>
            </w:r>
          </w:p>
        </w:tc>
        <w:tc>
          <w:tcPr>
            <w:tcW w:w="1384" w:type="dxa"/>
          </w:tcPr>
          <w:p w14:paraId="0661721C" w14:textId="77777777" w:rsidR="00122CEB" w:rsidRDefault="00122CEB">
            <w:pPr>
              <w:pStyle w:val="ConsPlusNormal"/>
              <w:jc w:val="right"/>
            </w:pPr>
            <w:r>
              <w:t>919117,2</w:t>
            </w:r>
          </w:p>
        </w:tc>
      </w:tr>
      <w:tr w:rsidR="00122CEB" w14:paraId="665CC738" w14:textId="77777777">
        <w:tc>
          <w:tcPr>
            <w:tcW w:w="567" w:type="dxa"/>
          </w:tcPr>
          <w:p w14:paraId="715B62D9" w14:textId="77777777" w:rsidR="00122CEB" w:rsidRDefault="00122CEB">
            <w:pPr>
              <w:pStyle w:val="ConsPlusNormal"/>
              <w:jc w:val="center"/>
            </w:pPr>
            <w:r>
              <w:t>821</w:t>
            </w:r>
          </w:p>
        </w:tc>
        <w:tc>
          <w:tcPr>
            <w:tcW w:w="794" w:type="dxa"/>
          </w:tcPr>
          <w:p w14:paraId="59EC1777" w14:textId="77777777" w:rsidR="00122CEB" w:rsidRDefault="00122CEB">
            <w:pPr>
              <w:pStyle w:val="ConsPlusNormal"/>
              <w:jc w:val="center"/>
            </w:pPr>
            <w:r>
              <w:t>04 10</w:t>
            </w:r>
          </w:p>
        </w:tc>
        <w:tc>
          <w:tcPr>
            <w:tcW w:w="1644" w:type="dxa"/>
          </w:tcPr>
          <w:p w14:paraId="514D1B27" w14:textId="77777777" w:rsidR="00122CEB" w:rsidRDefault="00122CEB">
            <w:pPr>
              <w:pStyle w:val="ConsPlusNormal"/>
              <w:jc w:val="center"/>
            </w:pPr>
            <w:r>
              <w:t>13 3 02 00000</w:t>
            </w:r>
          </w:p>
        </w:tc>
        <w:tc>
          <w:tcPr>
            <w:tcW w:w="484" w:type="dxa"/>
          </w:tcPr>
          <w:p w14:paraId="161788BA" w14:textId="77777777" w:rsidR="00122CEB" w:rsidRDefault="00122CEB">
            <w:pPr>
              <w:pStyle w:val="ConsPlusNormal"/>
            </w:pPr>
          </w:p>
        </w:tc>
        <w:tc>
          <w:tcPr>
            <w:tcW w:w="3964" w:type="dxa"/>
          </w:tcPr>
          <w:p w14:paraId="1FE50E15" w14:textId="77777777" w:rsidR="00122CEB" w:rsidRDefault="00122CEB">
            <w:pPr>
              <w:pStyle w:val="ConsPlusNormal"/>
            </w:pPr>
            <w:r>
              <w:t>Комплекс процессных мероприятий "Обеспечение деятельности Министерства информационного развития и связи Пермского края и подведомственных учреждений"</w:t>
            </w:r>
          </w:p>
        </w:tc>
        <w:tc>
          <w:tcPr>
            <w:tcW w:w="1384" w:type="dxa"/>
          </w:tcPr>
          <w:p w14:paraId="3159EC2F" w14:textId="77777777" w:rsidR="00122CEB" w:rsidRDefault="00122CEB">
            <w:pPr>
              <w:pStyle w:val="ConsPlusNormal"/>
              <w:jc w:val="right"/>
            </w:pPr>
            <w:r>
              <w:t>2088884,2</w:t>
            </w:r>
          </w:p>
        </w:tc>
        <w:tc>
          <w:tcPr>
            <w:tcW w:w="1384" w:type="dxa"/>
          </w:tcPr>
          <w:p w14:paraId="61C69586" w14:textId="77777777" w:rsidR="00122CEB" w:rsidRDefault="00122CEB">
            <w:pPr>
              <w:pStyle w:val="ConsPlusNormal"/>
              <w:jc w:val="right"/>
            </w:pPr>
            <w:r>
              <w:t>2037559,6</w:t>
            </w:r>
          </w:p>
        </w:tc>
        <w:tc>
          <w:tcPr>
            <w:tcW w:w="1384" w:type="dxa"/>
          </w:tcPr>
          <w:p w14:paraId="1A631657" w14:textId="77777777" w:rsidR="00122CEB" w:rsidRDefault="00122CEB">
            <w:pPr>
              <w:pStyle w:val="ConsPlusNormal"/>
              <w:jc w:val="right"/>
            </w:pPr>
            <w:r>
              <w:t>2039976,1</w:t>
            </w:r>
          </w:p>
        </w:tc>
      </w:tr>
      <w:tr w:rsidR="00122CEB" w14:paraId="010510C3" w14:textId="77777777">
        <w:tc>
          <w:tcPr>
            <w:tcW w:w="567" w:type="dxa"/>
          </w:tcPr>
          <w:p w14:paraId="1053915A" w14:textId="77777777" w:rsidR="00122CEB" w:rsidRDefault="00122CEB">
            <w:pPr>
              <w:pStyle w:val="ConsPlusNormal"/>
              <w:jc w:val="center"/>
            </w:pPr>
            <w:r>
              <w:t>821</w:t>
            </w:r>
          </w:p>
        </w:tc>
        <w:tc>
          <w:tcPr>
            <w:tcW w:w="794" w:type="dxa"/>
          </w:tcPr>
          <w:p w14:paraId="70FBF3A6" w14:textId="77777777" w:rsidR="00122CEB" w:rsidRDefault="00122CEB">
            <w:pPr>
              <w:pStyle w:val="ConsPlusNormal"/>
              <w:jc w:val="center"/>
            </w:pPr>
            <w:r>
              <w:t>04 10</w:t>
            </w:r>
          </w:p>
        </w:tc>
        <w:tc>
          <w:tcPr>
            <w:tcW w:w="1644" w:type="dxa"/>
          </w:tcPr>
          <w:p w14:paraId="0CBF0BDD" w14:textId="77777777" w:rsidR="00122CEB" w:rsidRDefault="00122CEB">
            <w:pPr>
              <w:pStyle w:val="ConsPlusNormal"/>
              <w:jc w:val="center"/>
            </w:pPr>
            <w:r>
              <w:t>13 3 02 00090</w:t>
            </w:r>
          </w:p>
        </w:tc>
        <w:tc>
          <w:tcPr>
            <w:tcW w:w="484" w:type="dxa"/>
          </w:tcPr>
          <w:p w14:paraId="1836C7C6" w14:textId="77777777" w:rsidR="00122CEB" w:rsidRDefault="00122CEB">
            <w:pPr>
              <w:pStyle w:val="ConsPlusNormal"/>
            </w:pPr>
          </w:p>
        </w:tc>
        <w:tc>
          <w:tcPr>
            <w:tcW w:w="3964" w:type="dxa"/>
          </w:tcPr>
          <w:p w14:paraId="089AAA09"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079CA1A" w14:textId="77777777" w:rsidR="00122CEB" w:rsidRDefault="00122CEB">
            <w:pPr>
              <w:pStyle w:val="ConsPlusNormal"/>
              <w:jc w:val="right"/>
            </w:pPr>
            <w:r>
              <w:t>55547,7</w:t>
            </w:r>
          </w:p>
        </w:tc>
        <w:tc>
          <w:tcPr>
            <w:tcW w:w="1384" w:type="dxa"/>
          </w:tcPr>
          <w:p w14:paraId="4B4B0F14" w14:textId="77777777" w:rsidR="00122CEB" w:rsidRDefault="00122CEB">
            <w:pPr>
              <w:pStyle w:val="ConsPlusNormal"/>
              <w:jc w:val="right"/>
            </w:pPr>
            <w:r>
              <w:t>65638,0</w:t>
            </w:r>
          </w:p>
        </w:tc>
        <w:tc>
          <w:tcPr>
            <w:tcW w:w="1384" w:type="dxa"/>
          </w:tcPr>
          <w:p w14:paraId="198E3E9F" w14:textId="77777777" w:rsidR="00122CEB" w:rsidRDefault="00122CEB">
            <w:pPr>
              <w:pStyle w:val="ConsPlusNormal"/>
              <w:jc w:val="right"/>
            </w:pPr>
            <w:r>
              <w:t>65638,0</w:t>
            </w:r>
          </w:p>
        </w:tc>
      </w:tr>
      <w:tr w:rsidR="00122CEB" w14:paraId="6692656F" w14:textId="77777777">
        <w:tc>
          <w:tcPr>
            <w:tcW w:w="567" w:type="dxa"/>
          </w:tcPr>
          <w:p w14:paraId="3A60C8C1" w14:textId="77777777" w:rsidR="00122CEB" w:rsidRDefault="00122CEB">
            <w:pPr>
              <w:pStyle w:val="ConsPlusNormal"/>
              <w:jc w:val="center"/>
            </w:pPr>
            <w:r>
              <w:lastRenderedPageBreak/>
              <w:t>821</w:t>
            </w:r>
          </w:p>
        </w:tc>
        <w:tc>
          <w:tcPr>
            <w:tcW w:w="794" w:type="dxa"/>
          </w:tcPr>
          <w:p w14:paraId="2E026BA2" w14:textId="77777777" w:rsidR="00122CEB" w:rsidRDefault="00122CEB">
            <w:pPr>
              <w:pStyle w:val="ConsPlusNormal"/>
              <w:jc w:val="center"/>
            </w:pPr>
            <w:r>
              <w:t>04 10</w:t>
            </w:r>
          </w:p>
        </w:tc>
        <w:tc>
          <w:tcPr>
            <w:tcW w:w="1644" w:type="dxa"/>
          </w:tcPr>
          <w:p w14:paraId="2DE7EAC9" w14:textId="77777777" w:rsidR="00122CEB" w:rsidRDefault="00122CEB">
            <w:pPr>
              <w:pStyle w:val="ConsPlusNormal"/>
              <w:jc w:val="center"/>
            </w:pPr>
            <w:r>
              <w:t>13 3 02 00090</w:t>
            </w:r>
          </w:p>
        </w:tc>
        <w:tc>
          <w:tcPr>
            <w:tcW w:w="484" w:type="dxa"/>
          </w:tcPr>
          <w:p w14:paraId="3526FF0E" w14:textId="77777777" w:rsidR="00122CEB" w:rsidRDefault="00122CEB">
            <w:pPr>
              <w:pStyle w:val="ConsPlusNormal"/>
              <w:jc w:val="center"/>
            </w:pPr>
            <w:r>
              <w:t>100</w:t>
            </w:r>
          </w:p>
        </w:tc>
        <w:tc>
          <w:tcPr>
            <w:tcW w:w="3964" w:type="dxa"/>
          </w:tcPr>
          <w:p w14:paraId="3413945A"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E2F197C" w14:textId="77777777" w:rsidR="00122CEB" w:rsidRDefault="00122CEB">
            <w:pPr>
              <w:pStyle w:val="ConsPlusNormal"/>
              <w:jc w:val="right"/>
            </w:pPr>
            <w:r>
              <w:t>53746,2</w:t>
            </w:r>
          </w:p>
        </w:tc>
        <w:tc>
          <w:tcPr>
            <w:tcW w:w="1384" w:type="dxa"/>
          </w:tcPr>
          <w:p w14:paraId="1FF18D41" w14:textId="77777777" w:rsidR="00122CEB" w:rsidRDefault="00122CEB">
            <w:pPr>
              <w:pStyle w:val="ConsPlusNormal"/>
              <w:jc w:val="right"/>
            </w:pPr>
            <w:r>
              <w:t>59651,2</w:t>
            </w:r>
          </w:p>
        </w:tc>
        <w:tc>
          <w:tcPr>
            <w:tcW w:w="1384" w:type="dxa"/>
          </w:tcPr>
          <w:p w14:paraId="10C4BCF9" w14:textId="77777777" w:rsidR="00122CEB" w:rsidRDefault="00122CEB">
            <w:pPr>
              <w:pStyle w:val="ConsPlusNormal"/>
              <w:jc w:val="right"/>
            </w:pPr>
            <w:r>
              <w:t>59651,2</w:t>
            </w:r>
          </w:p>
        </w:tc>
      </w:tr>
      <w:tr w:rsidR="00122CEB" w14:paraId="59C30356" w14:textId="77777777">
        <w:tc>
          <w:tcPr>
            <w:tcW w:w="567" w:type="dxa"/>
          </w:tcPr>
          <w:p w14:paraId="194A5062" w14:textId="77777777" w:rsidR="00122CEB" w:rsidRDefault="00122CEB">
            <w:pPr>
              <w:pStyle w:val="ConsPlusNormal"/>
              <w:jc w:val="center"/>
            </w:pPr>
            <w:r>
              <w:t>821</w:t>
            </w:r>
          </w:p>
        </w:tc>
        <w:tc>
          <w:tcPr>
            <w:tcW w:w="794" w:type="dxa"/>
          </w:tcPr>
          <w:p w14:paraId="52FA7925" w14:textId="77777777" w:rsidR="00122CEB" w:rsidRDefault="00122CEB">
            <w:pPr>
              <w:pStyle w:val="ConsPlusNormal"/>
              <w:jc w:val="center"/>
            </w:pPr>
            <w:r>
              <w:t>04 10</w:t>
            </w:r>
          </w:p>
        </w:tc>
        <w:tc>
          <w:tcPr>
            <w:tcW w:w="1644" w:type="dxa"/>
          </w:tcPr>
          <w:p w14:paraId="6E066D76" w14:textId="77777777" w:rsidR="00122CEB" w:rsidRDefault="00122CEB">
            <w:pPr>
              <w:pStyle w:val="ConsPlusNormal"/>
              <w:jc w:val="center"/>
            </w:pPr>
            <w:r>
              <w:t>13 3 02 00090</w:t>
            </w:r>
          </w:p>
        </w:tc>
        <w:tc>
          <w:tcPr>
            <w:tcW w:w="484" w:type="dxa"/>
          </w:tcPr>
          <w:p w14:paraId="07A22CB9" w14:textId="77777777" w:rsidR="00122CEB" w:rsidRDefault="00122CEB">
            <w:pPr>
              <w:pStyle w:val="ConsPlusNormal"/>
              <w:jc w:val="center"/>
            </w:pPr>
            <w:r>
              <w:t>200</w:t>
            </w:r>
          </w:p>
        </w:tc>
        <w:tc>
          <w:tcPr>
            <w:tcW w:w="3964" w:type="dxa"/>
          </w:tcPr>
          <w:p w14:paraId="739A7B9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88332A9" w14:textId="77777777" w:rsidR="00122CEB" w:rsidRDefault="00122CEB">
            <w:pPr>
              <w:pStyle w:val="ConsPlusNormal"/>
              <w:jc w:val="right"/>
            </w:pPr>
            <w:r>
              <w:t>1791,5</w:t>
            </w:r>
          </w:p>
        </w:tc>
        <w:tc>
          <w:tcPr>
            <w:tcW w:w="1384" w:type="dxa"/>
          </w:tcPr>
          <w:p w14:paraId="2C3B2DE0" w14:textId="77777777" w:rsidR="00122CEB" w:rsidRDefault="00122CEB">
            <w:pPr>
              <w:pStyle w:val="ConsPlusNormal"/>
              <w:jc w:val="right"/>
            </w:pPr>
            <w:r>
              <w:t>5976,8</w:t>
            </w:r>
          </w:p>
        </w:tc>
        <w:tc>
          <w:tcPr>
            <w:tcW w:w="1384" w:type="dxa"/>
          </w:tcPr>
          <w:p w14:paraId="755BB1DB" w14:textId="77777777" w:rsidR="00122CEB" w:rsidRDefault="00122CEB">
            <w:pPr>
              <w:pStyle w:val="ConsPlusNormal"/>
              <w:jc w:val="right"/>
            </w:pPr>
            <w:r>
              <w:t>5976,8</w:t>
            </w:r>
          </w:p>
        </w:tc>
      </w:tr>
      <w:tr w:rsidR="00122CEB" w14:paraId="4F669500" w14:textId="77777777">
        <w:tc>
          <w:tcPr>
            <w:tcW w:w="567" w:type="dxa"/>
          </w:tcPr>
          <w:p w14:paraId="2963DFEC" w14:textId="77777777" w:rsidR="00122CEB" w:rsidRDefault="00122CEB">
            <w:pPr>
              <w:pStyle w:val="ConsPlusNormal"/>
              <w:jc w:val="center"/>
            </w:pPr>
            <w:r>
              <w:t>821</w:t>
            </w:r>
          </w:p>
        </w:tc>
        <w:tc>
          <w:tcPr>
            <w:tcW w:w="794" w:type="dxa"/>
          </w:tcPr>
          <w:p w14:paraId="779226DD" w14:textId="77777777" w:rsidR="00122CEB" w:rsidRDefault="00122CEB">
            <w:pPr>
              <w:pStyle w:val="ConsPlusNormal"/>
              <w:jc w:val="center"/>
            </w:pPr>
            <w:r>
              <w:t>04 10</w:t>
            </w:r>
          </w:p>
        </w:tc>
        <w:tc>
          <w:tcPr>
            <w:tcW w:w="1644" w:type="dxa"/>
          </w:tcPr>
          <w:p w14:paraId="3CE9ED16" w14:textId="77777777" w:rsidR="00122CEB" w:rsidRDefault="00122CEB">
            <w:pPr>
              <w:pStyle w:val="ConsPlusNormal"/>
              <w:jc w:val="center"/>
            </w:pPr>
            <w:r>
              <w:t>13 3 02 00090</w:t>
            </w:r>
          </w:p>
        </w:tc>
        <w:tc>
          <w:tcPr>
            <w:tcW w:w="484" w:type="dxa"/>
          </w:tcPr>
          <w:p w14:paraId="7539481F" w14:textId="77777777" w:rsidR="00122CEB" w:rsidRDefault="00122CEB">
            <w:pPr>
              <w:pStyle w:val="ConsPlusNormal"/>
              <w:jc w:val="center"/>
            </w:pPr>
            <w:r>
              <w:t>300</w:t>
            </w:r>
          </w:p>
        </w:tc>
        <w:tc>
          <w:tcPr>
            <w:tcW w:w="3964" w:type="dxa"/>
          </w:tcPr>
          <w:p w14:paraId="3190B304" w14:textId="77777777" w:rsidR="00122CEB" w:rsidRDefault="00122CEB">
            <w:pPr>
              <w:pStyle w:val="ConsPlusNormal"/>
            </w:pPr>
            <w:r>
              <w:t>Социальное обеспечение и иные выплаты населению</w:t>
            </w:r>
          </w:p>
        </w:tc>
        <w:tc>
          <w:tcPr>
            <w:tcW w:w="1384" w:type="dxa"/>
          </w:tcPr>
          <w:p w14:paraId="17306DB5" w14:textId="77777777" w:rsidR="00122CEB" w:rsidRDefault="00122CEB">
            <w:pPr>
              <w:pStyle w:val="ConsPlusNormal"/>
              <w:jc w:val="right"/>
            </w:pPr>
            <w:r>
              <w:t>10,0</w:t>
            </w:r>
          </w:p>
        </w:tc>
        <w:tc>
          <w:tcPr>
            <w:tcW w:w="1384" w:type="dxa"/>
          </w:tcPr>
          <w:p w14:paraId="37ED76A5" w14:textId="77777777" w:rsidR="00122CEB" w:rsidRDefault="00122CEB">
            <w:pPr>
              <w:pStyle w:val="ConsPlusNormal"/>
              <w:jc w:val="right"/>
            </w:pPr>
            <w:r>
              <w:t>10,0</w:t>
            </w:r>
          </w:p>
        </w:tc>
        <w:tc>
          <w:tcPr>
            <w:tcW w:w="1384" w:type="dxa"/>
          </w:tcPr>
          <w:p w14:paraId="2BED7321" w14:textId="77777777" w:rsidR="00122CEB" w:rsidRDefault="00122CEB">
            <w:pPr>
              <w:pStyle w:val="ConsPlusNormal"/>
              <w:jc w:val="right"/>
            </w:pPr>
            <w:r>
              <w:t>10,0</w:t>
            </w:r>
          </w:p>
        </w:tc>
      </w:tr>
      <w:tr w:rsidR="00122CEB" w14:paraId="0C66EFDA" w14:textId="77777777">
        <w:tc>
          <w:tcPr>
            <w:tcW w:w="567" w:type="dxa"/>
          </w:tcPr>
          <w:p w14:paraId="2D6EFCF0" w14:textId="77777777" w:rsidR="00122CEB" w:rsidRDefault="00122CEB">
            <w:pPr>
              <w:pStyle w:val="ConsPlusNormal"/>
              <w:jc w:val="center"/>
            </w:pPr>
            <w:r>
              <w:t>821</w:t>
            </w:r>
          </w:p>
        </w:tc>
        <w:tc>
          <w:tcPr>
            <w:tcW w:w="794" w:type="dxa"/>
          </w:tcPr>
          <w:p w14:paraId="15EA5829" w14:textId="77777777" w:rsidR="00122CEB" w:rsidRDefault="00122CEB">
            <w:pPr>
              <w:pStyle w:val="ConsPlusNormal"/>
              <w:jc w:val="center"/>
            </w:pPr>
            <w:r>
              <w:t>04 10</w:t>
            </w:r>
          </w:p>
        </w:tc>
        <w:tc>
          <w:tcPr>
            <w:tcW w:w="1644" w:type="dxa"/>
          </w:tcPr>
          <w:p w14:paraId="5A44CF9F" w14:textId="77777777" w:rsidR="00122CEB" w:rsidRDefault="00122CEB">
            <w:pPr>
              <w:pStyle w:val="ConsPlusNormal"/>
              <w:jc w:val="center"/>
            </w:pPr>
            <w:r>
              <w:t>13 3 02 00110</w:t>
            </w:r>
          </w:p>
        </w:tc>
        <w:tc>
          <w:tcPr>
            <w:tcW w:w="484" w:type="dxa"/>
          </w:tcPr>
          <w:p w14:paraId="1CDDDF7B" w14:textId="77777777" w:rsidR="00122CEB" w:rsidRDefault="00122CEB">
            <w:pPr>
              <w:pStyle w:val="ConsPlusNormal"/>
            </w:pPr>
          </w:p>
        </w:tc>
        <w:tc>
          <w:tcPr>
            <w:tcW w:w="3964" w:type="dxa"/>
          </w:tcPr>
          <w:p w14:paraId="06D32790"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DA1636D" w14:textId="77777777" w:rsidR="00122CEB" w:rsidRDefault="00122CEB">
            <w:pPr>
              <w:pStyle w:val="ConsPlusNormal"/>
              <w:jc w:val="right"/>
            </w:pPr>
            <w:r>
              <w:t>2033336,5</w:t>
            </w:r>
          </w:p>
        </w:tc>
        <w:tc>
          <w:tcPr>
            <w:tcW w:w="1384" w:type="dxa"/>
          </w:tcPr>
          <w:p w14:paraId="63703B91" w14:textId="77777777" w:rsidR="00122CEB" w:rsidRDefault="00122CEB">
            <w:pPr>
              <w:pStyle w:val="ConsPlusNormal"/>
              <w:jc w:val="right"/>
            </w:pPr>
            <w:r>
              <w:t>1971921,6</w:t>
            </w:r>
          </w:p>
        </w:tc>
        <w:tc>
          <w:tcPr>
            <w:tcW w:w="1384" w:type="dxa"/>
          </w:tcPr>
          <w:p w14:paraId="63AA03F6" w14:textId="77777777" w:rsidR="00122CEB" w:rsidRDefault="00122CEB">
            <w:pPr>
              <w:pStyle w:val="ConsPlusNormal"/>
              <w:jc w:val="right"/>
            </w:pPr>
            <w:r>
              <w:t>1974338,1</w:t>
            </w:r>
          </w:p>
        </w:tc>
      </w:tr>
      <w:tr w:rsidR="00122CEB" w14:paraId="58D5F1CB" w14:textId="77777777">
        <w:tc>
          <w:tcPr>
            <w:tcW w:w="567" w:type="dxa"/>
          </w:tcPr>
          <w:p w14:paraId="640C3EDB" w14:textId="77777777" w:rsidR="00122CEB" w:rsidRDefault="00122CEB">
            <w:pPr>
              <w:pStyle w:val="ConsPlusNormal"/>
              <w:jc w:val="center"/>
            </w:pPr>
            <w:r>
              <w:t>821</w:t>
            </w:r>
          </w:p>
        </w:tc>
        <w:tc>
          <w:tcPr>
            <w:tcW w:w="794" w:type="dxa"/>
          </w:tcPr>
          <w:p w14:paraId="44D44E65" w14:textId="77777777" w:rsidR="00122CEB" w:rsidRDefault="00122CEB">
            <w:pPr>
              <w:pStyle w:val="ConsPlusNormal"/>
              <w:jc w:val="center"/>
            </w:pPr>
            <w:r>
              <w:t>04 10</w:t>
            </w:r>
          </w:p>
        </w:tc>
        <w:tc>
          <w:tcPr>
            <w:tcW w:w="1644" w:type="dxa"/>
          </w:tcPr>
          <w:p w14:paraId="1FD055AE" w14:textId="77777777" w:rsidR="00122CEB" w:rsidRDefault="00122CEB">
            <w:pPr>
              <w:pStyle w:val="ConsPlusNormal"/>
              <w:jc w:val="center"/>
            </w:pPr>
            <w:r>
              <w:t>13 3 02 00110</w:t>
            </w:r>
          </w:p>
        </w:tc>
        <w:tc>
          <w:tcPr>
            <w:tcW w:w="484" w:type="dxa"/>
          </w:tcPr>
          <w:p w14:paraId="1673B7A6" w14:textId="77777777" w:rsidR="00122CEB" w:rsidRDefault="00122CEB">
            <w:pPr>
              <w:pStyle w:val="ConsPlusNormal"/>
              <w:jc w:val="center"/>
            </w:pPr>
            <w:r>
              <w:t>600</w:t>
            </w:r>
          </w:p>
        </w:tc>
        <w:tc>
          <w:tcPr>
            <w:tcW w:w="3964" w:type="dxa"/>
          </w:tcPr>
          <w:p w14:paraId="7059210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65640C6" w14:textId="77777777" w:rsidR="00122CEB" w:rsidRDefault="00122CEB">
            <w:pPr>
              <w:pStyle w:val="ConsPlusNormal"/>
              <w:jc w:val="right"/>
            </w:pPr>
            <w:r>
              <w:t>2033336,5</w:t>
            </w:r>
          </w:p>
        </w:tc>
        <w:tc>
          <w:tcPr>
            <w:tcW w:w="1384" w:type="dxa"/>
          </w:tcPr>
          <w:p w14:paraId="55FFBD60" w14:textId="77777777" w:rsidR="00122CEB" w:rsidRDefault="00122CEB">
            <w:pPr>
              <w:pStyle w:val="ConsPlusNormal"/>
              <w:jc w:val="right"/>
            </w:pPr>
            <w:r>
              <w:t>1971921,6</w:t>
            </w:r>
          </w:p>
        </w:tc>
        <w:tc>
          <w:tcPr>
            <w:tcW w:w="1384" w:type="dxa"/>
          </w:tcPr>
          <w:p w14:paraId="4F10F6B9" w14:textId="77777777" w:rsidR="00122CEB" w:rsidRDefault="00122CEB">
            <w:pPr>
              <w:pStyle w:val="ConsPlusNormal"/>
              <w:jc w:val="right"/>
            </w:pPr>
            <w:r>
              <w:t>1974338,1</w:t>
            </w:r>
          </w:p>
        </w:tc>
      </w:tr>
      <w:tr w:rsidR="00122CEB" w14:paraId="4BE113FE" w14:textId="77777777">
        <w:tc>
          <w:tcPr>
            <w:tcW w:w="567" w:type="dxa"/>
          </w:tcPr>
          <w:p w14:paraId="22A9E9BD" w14:textId="77777777" w:rsidR="00122CEB" w:rsidRDefault="00122CEB">
            <w:pPr>
              <w:pStyle w:val="ConsPlusNormal"/>
              <w:jc w:val="center"/>
            </w:pPr>
            <w:r>
              <w:t>821</w:t>
            </w:r>
          </w:p>
        </w:tc>
        <w:tc>
          <w:tcPr>
            <w:tcW w:w="794" w:type="dxa"/>
          </w:tcPr>
          <w:p w14:paraId="6B78CE33" w14:textId="77777777" w:rsidR="00122CEB" w:rsidRDefault="00122CEB">
            <w:pPr>
              <w:pStyle w:val="ConsPlusNormal"/>
              <w:jc w:val="center"/>
            </w:pPr>
            <w:r>
              <w:t>04 10</w:t>
            </w:r>
          </w:p>
        </w:tc>
        <w:tc>
          <w:tcPr>
            <w:tcW w:w="1644" w:type="dxa"/>
          </w:tcPr>
          <w:p w14:paraId="148B72DD" w14:textId="77777777" w:rsidR="00122CEB" w:rsidRDefault="00122CEB">
            <w:pPr>
              <w:pStyle w:val="ConsPlusNormal"/>
              <w:jc w:val="center"/>
            </w:pPr>
            <w:r>
              <w:t>13 3 03 00000</w:t>
            </w:r>
          </w:p>
        </w:tc>
        <w:tc>
          <w:tcPr>
            <w:tcW w:w="484" w:type="dxa"/>
          </w:tcPr>
          <w:p w14:paraId="44C25756" w14:textId="77777777" w:rsidR="00122CEB" w:rsidRDefault="00122CEB">
            <w:pPr>
              <w:pStyle w:val="ConsPlusNormal"/>
            </w:pPr>
          </w:p>
        </w:tc>
        <w:tc>
          <w:tcPr>
            <w:tcW w:w="3964" w:type="dxa"/>
          </w:tcPr>
          <w:p w14:paraId="6E9D49EB"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2329A7BF" w14:textId="77777777" w:rsidR="00122CEB" w:rsidRDefault="00122CEB">
            <w:pPr>
              <w:pStyle w:val="ConsPlusNormal"/>
              <w:jc w:val="right"/>
            </w:pPr>
            <w:r>
              <w:t>1123676,0</w:t>
            </w:r>
          </w:p>
        </w:tc>
        <w:tc>
          <w:tcPr>
            <w:tcW w:w="1384" w:type="dxa"/>
          </w:tcPr>
          <w:p w14:paraId="1015091B" w14:textId="77777777" w:rsidR="00122CEB" w:rsidRDefault="00122CEB">
            <w:pPr>
              <w:pStyle w:val="ConsPlusNormal"/>
              <w:jc w:val="right"/>
            </w:pPr>
            <w:r>
              <w:t>1047823,1</w:t>
            </w:r>
          </w:p>
        </w:tc>
        <w:tc>
          <w:tcPr>
            <w:tcW w:w="1384" w:type="dxa"/>
          </w:tcPr>
          <w:p w14:paraId="120B0590" w14:textId="77777777" w:rsidR="00122CEB" w:rsidRDefault="00122CEB">
            <w:pPr>
              <w:pStyle w:val="ConsPlusNormal"/>
              <w:jc w:val="right"/>
            </w:pPr>
            <w:r>
              <w:t>1147467,9</w:t>
            </w:r>
          </w:p>
        </w:tc>
      </w:tr>
      <w:tr w:rsidR="00122CEB" w14:paraId="7B40AAC5" w14:textId="77777777">
        <w:tc>
          <w:tcPr>
            <w:tcW w:w="567" w:type="dxa"/>
          </w:tcPr>
          <w:p w14:paraId="14C8D756" w14:textId="77777777" w:rsidR="00122CEB" w:rsidRDefault="00122CEB">
            <w:pPr>
              <w:pStyle w:val="ConsPlusNormal"/>
              <w:jc w:val="center"/>
            </w:pPr>
            <w:r>
              <w:t>821</w:t>
            </w:r>
          </w:p>
        </w:tc>
        <w:tc>
          <w:tcPr>
            <w:tcW w:w="794" w:type="dxa"/>
          </w:tcPr>
          <w:p w14:paraId="77F9AC78" w14:textId="77777777" w:rsidR="00122CEB" w:rsidRDefault="00122CEB">
            <w:pPr>
              <w:pStyle w:val="ConsPlusNormal"/>
              <w:jc w:val="center"/>
            </w:pPr>
            <w:r>
              <w:t>04 10</w:t>
            </w:r>
          </w:p>
        </w:tc>
        <w:tc>
          <w:tcPr>
            <w:tcW w:w="1644" w:type="dxa"/>
          </w:tcPr>
          <w:p w14:paraId="405A7A92" w14:textId="77777777" w:rsidR="00122CEB" w:rsidRDefault="00122CEB">
            <w:pPr>
              <w:pStyle w:val="ConsPlusNormal"/>
              <w:jc w:val="center"/>
            </w:pPr>
            <w:r>
              <w:t>13 3 03 00130</w:t>
            </w:r>
          </w:p>
        </w:tc>
        <w:tc>
          <w:tcPr>
            <w:tcW w:w="484" w:type="dxa"/>
          </w:tcPr>
          <w:p w14:paraId="6A1CF9FE" w14:textId="77777777" w:rsidR="00122CEB" w:rsidRDefault="00122CEB">
            <w:pPr>
              <w:pStyle w:val="ConsPlusNormal"/>
            </w:pPr>
          </w:p>
        </w:tc>
        <w:tc>
          <w:tcPr>
            <w:tcW w:w="3964" w:type="dxa"/>
          </w:tcPr>
          <w:p w14:paraId="74AF85FF" w14:textId="77777777" w:rsidR="00122CEB" w:rsidRDefault="00122CEB">
            <w:pPr>
              <w:pStyle w:val="ConsPlusNormal"/>
            </w:pPr>
            <w:r>
              <w:t xml:space="preserve">Мероприятия в сфере региональной информатизации и использования информационно-коммуникационных </w:t>
            </w:r>
            <w:r>
              <w:lastRenderedPageBreak/>
              <w:t>технологий в Пермском крае</w:t>
            </w:r>
          </w:p>
        </w:tc>
        <w:tc>
          <w:tcPr>
            <w:tcW w:w="1384" w:type="dxa"/>
          </w:tcPr>
          <w:p w14:paraId="0CB48A17" w14:textId="77777777" w:rsidR="00122CEB" w:rsidRDefault="00122CEB">
            <w:pPr>
              <w:pStyle w:val="ConsPlusNormal"/>
              <w:jc w:val="right"/>
            </w:pPr>
            <w:r>
              <w:lastRenderedPageBreak/>
              <w:t>1123676,0</w:t>
            </w:r>
          </w:p>
        </w:tc>
        <w:tc>
          <w:tcPr>
            <w:tcW w:w="1384" w:type="dxa"/>
          </w:tcPr>
          <w:p w14:paraId="052250FA" w14:textId="77777777" w:rsidR="00122CEB" w:rsidRDefault="00122CEB">
            <w:pPr>
              <w:pStyle w:val="ConsPlusNormal"/>
              <w:jc w:val="right"/>
            </w:pPr>
            <w:r>
              <w:t>1047823,1</w:t>
            </w:r>
          </w:p>
        </w:tc>
        <w:tc>
          <w:tcPr>
            <w:tcW w:w="1384" w:type="dxa"/>
          </w:tcPr>
          <w:p w14:paraId="10893847" w14:textId="77777777" w:rsidR="00122CEB" w:rsidRDefault="00122CEB">
            <w:pPr>
              <w:pStyle w:val="ConsPlusNormal"/>
              <w:jc w:val="right"/>
            </w:pPr>
            <w:r>
              <w:t>1147467,9</w:t>
            </w:r>
          </w:p>
        </w:tc>
      </w:tr>
      <w:tr w:rsidR="00122CEB" w14:paraId="472C0ED8" w14:textId="77777777">
        <w:tc>
          <w:tcPr>
            <w:tcW w:w="567" w:type="dxa"/>
          </w:tcPr>
          <w:p w14:paraId="7AE4437F" w14:textId="77777777" w:rsidR="00122CEB" w:rsidRDefault="00122CEB">
            <w:pPr>
              <w:pStyle w:val="ConsPlusNormal"/>
              <w:jc w:val="center"/>
            </w:pPr>
            <w:r>
              <w:t>821</w:t>
            </w:r>
          </w:p>
        </w:tc>
        <w:tc>
          <w:tcPr>
            <w:tcW w:w="794" w:type="dxa"/>
          </w:tcPr>
          <w:p w14:paraId="21FE49C3" w14:textId="77777777" w:rsidR="00122CEB" w:rsidRDefault="00122CEB">
            <w:pPr>
              <w:pStyle w:val="ConsPlusNormal"/>
              <w:jc w:val="center"/>
            </w:pPr>
            <w:r>
              <w:t>04 10</w:t>
            </w:r>
          </w:p>
        </w:tc>
        <w:tc>
          <w:tcPr>
            <w:tcW w:w="1644" w:type="dxa"/>
          </w:tcPr>
          <w:p w14:paraId="33608399" w14:textId="77777777" w:rsidR="00122CEB" w:rsidRDefault="00122CEB">
            <w:pPr>
              <w:pStyle w:val="ConsPlusNormal"/>
              <w:jc w:val="center"/>
            </w:pPr>
            <w:r>
              <w:t>13 3 03 00130</w:t>
            </w:r>
          </w:p>
        </w:tc>
        <w:tc>
          <w:tcPr>
            <w:tcW w:w="484" w:type="dxa"/>
          </w:tcPr>
          <w:p w14:paraId="18A5628B" w14:textId="77777777" w:rsidR="00122CEB" w:rsidRDefault="00122CEB">
            <w:pPr>
              <w:pStyle w:val="ConsPlusNormal"/>
              <w:jc w:val="center"/>
            </w:pPr>
            <w:r>
              <w:t>200</w:t>
            </w:r>
          </w:p>
        </w:tc>
        <w:tc>
          <w:tcPr>
            <w:tcW w:w="3964" w:type="dxa"/>
          </w:tcPr>
          <w:p w14:paraId="1BC23FC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6162BA9" w14:textId="77777777" w:rsidR="00122CEB" w:rsidRDefault="00122CEB">
            <w:pPr>
              <w:pStyle w:val="ConsPlusNormal"/>
              <w:jc w:val="right"/>
            </w:pPr>
            <w:r>
              <w:t>1123676,0</w:t>
            </w:r>
          </w:p>
        </w:tc>
        <w:tc>
          <w:tcPr>
            <w:tcW w:w="1384" w:type="dxa"/>
          </w:tcPr>
          <w:p w14:paraId="1B95AEDD" w14:textId="77777777" w:rsidR="00122CEB" w:rsidRDefault="00122CEB">
            <w:pPr>
              <w:pStyle w:val="ConsPlusNormal"/>
              <w:jc w:val="right"/>
            </w:pPr>
            <w:r>
              <w:t>1047823,1</w:t>
            </w:r>
          </w:p>
        </w:tc>
        <w:tc>
          <w:tcPr>
            <w:tcW w:w="1384" w:type="dxa"/>
          </w:tcPr>
          <w:p w14:paraId="58621E2A" w14:textId="77777777" w:rsidR="00122CEB" w:rsidRDefault="00122CEB">
            <w:pPr>
              <w:pStyle w:val="ConsPlusNormal"/>
              <w:jc w:val="right"/>
            </w:pPr>
            <w:r>
              <w:t>1147467,9</w:t>
            </w:r>
          </w:p>
        </w:tc>
      </w:tr>
      <w:tr w:rsidR="00122CEB" w14:paraId="7872782E" w14:textId="77777777">
        <w:tc>
          <w:tcPr>
            <w:tcW w:w="567" w:type="dxa"/>
          </w:tcPr>
          <w:p w14:paraId="0042494B" w14:textId="77777777" w:rsidR="00122CEB" w:rsidRDefault="00122CEB">
            <w:pPr>
              <w:pStyle w:val="ConsPlusNormal"/>
              <w:jc w:val="center"/>
            </w:pPr>
            <w:r>
              <w:t>821</w:t>
            </w:r>
          </w:p>
        </w:tc>
        <w:tc>
          <w:tcPr>
            <w:tcW w:w="794" w:type="dxa"/>
          </w:tcPr>
          <w:p w14:paraId="0A02670A" w14:textId="77777777" w:rsidR="00122CEB" w:rsidRDefault="00122CEB">
            <w:pPr>
              <w:pStyle w:val="ConsPlusNormal"/>
              <w:jc w:val="center"/>
            </w:pPr>
            <w:r>
              <w:t>04 10</w:t>
            </w:r>
          </w:p>
        </w:tc>
        <w:tc>
          <w:tcPr>
            <w:tcW w:w="1644" w:type="dxa"/>
          </w:tcPr>
          <w:p w14:paraId="1937A53B" w14:textId="77777777" w:rsidR="00122CEB" w:rsidRDefault="00122CEB">
            <w:pPr>
              <w:pStyle w:val="ConsPlusNormal"/>
              <w:jc w:val="center"/>
            </w:pPr>
            <w:r>
              <w:t>13 3 04 00000</w:t>
            </w:r>
          </w:p>
        </w:tc>
        <w:tc>
          <w:tcPr>
            <w:tcW w:w="484" w:type="dxa"/>
          </w:tcPr>
          <w:p w14:paraId="06CA8BF0" w14:textId="77777777" w:rsidR="00122CEB" w:rsidRDefault="00122CEB">
            <w:pPr>
              <w:pStyle w:val="ConsPlusNormal"/>
            </w:pPr>
          </w:p>
        </w:tc>
        <w:tc>
          <w:tcPr>
            <w:tcW w:w="3964" w:type="dxa"/>
          </w:tcPr>
          <w:p w14:paraId="236733AB" w14:textId="77777777" w:rsidR="00122CEB" w:rsidRDefault="00122CEB">
            <w:pPr>
              <w:pStyle w:val="ConsPlusNormal"/>
            </w:pPr>
            <w:r>
              <w:t>Комплекс процессных мероприятий "Обучение цифровым навыкам и ИТ-компетенциям"</w:t>
            </w:r>
          </w:p>
        </w:tc>
        <w:tc>
          <w:tcPr>
            <w:tcW w:w="1384" w:type="dxa"/>
          </w:tcPr>
          <w:p w14:paraId="4935EF2A" w14:textId="77777777" w:rsidR="00122CEB" w:rsidRDefault="00122CEB">
            <w:pPr>
              <w:pStyle w:val="ConsPlusNormal"/>
              <w:jc w:val="right"/>
            </w:pPr>
            <w:r>
              <w:t>19000,0</w:t>
            </w:r>
          </w:p>
        </w:tc>
        <w:tc>
          <w:tcPr>
            <w:tcW w:w="1384" w:type="dxa"/>
          </w:tcPr>
          <w:p w14:paraId="3524FDC1" w14:textId="77777777" w:rsidR="00122CEB" w:rsidRDefault="00122CEB">
            <w:pPr>
              <w:pStyle w:val="ConsPlusNormal"/>
              <w:jc w:val="right"/>
            </w:pPr>
            <w:r>
              <w:t>19000,0</w:t>
            </w:r>
          </w:p>
        </w:tc>
        <w:tc>
          <w:tcPr>
            <w:tcW w:w="1384" w:type="dxa"/>
          </w:tcPr>
          <w:p w14:paraId="6727AF06" w14:textId="77777777" w:rsidR="00122CEB" w:rsidRDefault="00122CEB">
            <w:pPr>
              <w:pStyle w:val="ConsPlusNormal"/>
              <w:jc w:val="right"/>
            </w:pPr>
            <w:r>
              <w:t>19000,0</w:t>
            </w:r>
          </w:p>
        </w:tc>
      </w:tr>
      <w:tr w:rsidR="00122CEB" w14:paraId="11C2B3EE" w14:textId="77777777">
        <w:tc>
          <w:tcPr>
            <w:tcW w:w="567" w:type="dxa"/>
          </w:tcPr>
          <w:p w14:paraId="5A797857" w14:textId="77777777" w:rsidR="00122CEB" w:rsidRDefault="00122CEB">
            <w:pPr>
              <w:pStyle w:val="ConsPlusNormal"/>
              <w:jc w:val="center"/>
            </w:pPr>
            <w:r>
              <w:t>821</w:t>
            </w:r>
          </w:p>
        </w:tc>
        <w:tc>
          <w:tcPr>
            <w:tcW w:w="794" w:type="dxa"/>
          </w:tcPr>
          <w:p w14:paraId="010A96B9" w14:textId="77777777" w:rsidR="00122CEB" w:rsidRDefault="00122CEB">
            <w:pPr>
              <w:pStyle w:val="ConsPlusNormal"/>
              <w:jc w:val="center"/>
            </w:pPr>
            <w:r>
              <w:t>04 10</w:t>
            </w:r>
          </w:p>
        </w:tc>
        <w:tc>
          <w:tcPr>
            <w:tcW w:w="1644" w:type="dxa"/>
          </w:tcPr>
          <w:p w14:paraId="0E44E704" w14:textId="77777777" w:rsidR="00122CEB" w:rsidRDefault="00122CEB">
            <w:pPr>
              <w:pStyle w:val="ConsPlusNormal"/>
              <w:jc w:val="center"/>
            </w:pPr>
            <w:r>
              <w:t>13 3 04 2Ю010</w:t>
            </w:r>
          </w:p>
        </w:tc>
        <w:tc>
          <w:tcPr>
            <w:tcW w:w="484" w:type="dxa"/>
          </w:tcPr>
          <w:p w14:paraId="045F3397" w14:textId="77777777" w:rsidR="00122CEB" w:rsidRDefault="00122CEB">
            <w:pPr>
              <w:pStyle w:val="ConsPlusNormal"/>
            </w:pPr>
          </w:p>
        </w:tc>
        <w:tc>
          <w:tcPr>
            <w:tcW w:w="3964" w:type="dxa"/>
          </w:tcPr>
          <w:p w14:paraId="534ACA22" w14:textId="77777777" w:rsidR="00122CEB" w:rsidRDefault="00122CEB">
            <w:pPr>
              <w:pStyle w:val="ConsPlusNormal"/>
            </w:pPr>
            <w:r>
              <w:t>Грант в форме субсидии из бюджета Пермского края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обучение цифровым навыкам и ИТ-компетенциям</w:t>
            </w:r>
          </w:p>
        </w:tc>
        <w:tc>
          <w:tcPr>
            <w:tcW w:w="1384" w:type="dxa"/>
          </w:tcPr>
          <w:p w14:paraId="77396B3A" w14:textId="77777777" w:rsidR="00122CEB" w:rsidRDefault="00122CEB">
            <w:pPr>
              <w:pStyle w:val="ConsPlusNormal"/>
              <w:jc w:val="right"/>
            </w:pPr>
            <w:r>
              <w:t>6172,2</w:t>
            </w:r>
          </w:p>
        </w:tc>
        <w:tc>
          <w:tcPr>
            <w:tcW w:w="1384" w:type="dxa"/>
          </w:tcPr>
          <w:p w14:paraId="70D395BD" w14:textId="77777777" w:rsidR="00122CEB" w:rsidRDefault="00122CEB">
            <w:pPr>
              <w:pStyle w:val="ConsPlusNormal"/>
              <w:jc w:val="right"/>
            </w:pPr>
            <w:r>
              <w:t>6172,2</w:t>
            </w:r>
          </w:p>
        </w:tc>
        <w:tc>
          <w:tcPr>
            <w:tcW w:w="1384" w:type="dxa"/>
          </w:tcPr>
          <w:p w14:paraId="002475AA" w14:textId="77777777" w:rsidR="00122CEB" w:rsidRDefault="00122CEB">
            <w:pPr>
              <w:pStyle w:val="ConsPlusNormal"/>
              <w:jc w:val="right"/>
            </w:pPr>
            <w:r>
              <w:t>6172,2</w:t>
            </w:r>
          </w:p>
        </w:tc>
      </w:tr>
      <w:tr w:rsidR="00122CEB" w14:paraId="1438B227" w14:textId="77777777">
        <w:tc>
          <w:tcPr>
            <w:tcW w:w="567" w:type="dxa"/>
          </w:tcPr>
          <w:p w14:paraId="757D7BA3" w14:textId="77777777" w:rsidR="00122CEB" w:rsidRDefault="00122CEB">
            <w:pPr>
              <w:pStyle w:val="ConsPlusNormal"/>
              <w:jc w:val="center"/>
            </w:pPr>
            <w:r>
              <w:t>821</w:t>
            </w:r>
          </w:p>
        </w:tc>
        <w:tc>
          <w:tcPr>
            <w:tcW w:w="794" w:type="dxa"/>
          </w:tcPr>
          <w:p w14:paraId="69FD240A" w14:textId="77777777" w:rsidR="00122CEB" w:rsidRDefault="00122CEB">
            <w:pPr>
              <w:pStyle w:val="ConsPlusNormal"/>
              <w:jc w:val="center"/>
            </w:pPr>
            <w:r>
              <w:t>04 10</w:t>
            </w:r>
          </w:p>
        </w:tc>
        <w:tc>
          <w:tcPr>
            <w:tcW w:w="1644" w:type="dxa"/>
          </w:tcPr>
          <w:p w14:paraId="2F5C8167" w14:textId="77777777" w:rsidR="00122CEB" w:rsidRDefault="00122CEB">
            <w:pPr>
              <w:pStyle w:val="ConsPlusNormal"/>
              <w:jc w:val="center"/>
            </w:pPr>
            <w:r>
              <w:t>13 3 04 2Ю010</w:t>
            </w:r>
          </w:p>
        </w:tc>
        <w:tc>
          <w:tcPr>
            <w:tcW w:w="484" w:type="dxa"/>
          </w:tcPr>
          <w:p w14:paraId="0ADD2A3B" w14:textId="77777777" w:rsidR="00122CEB" w:rsidRDefault="00122CEB">
            <w:pPr>
              <w:pStyle w:val="ConsPlusNormal"/>
              <w:jc w:val="center"/>
            </w:pPr>
            <w:r>
              <w:t>600</w:t>
            </w:r>
          </w:p>
        </w:tc>
        <w:tc>
          <w:tcPr>
            <w:tcW w:w="3964" w:type="dxa"/>
          </w:tcPr>
          <w:p w14:paraId="61A9DCC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C883CE6" w14:textId="77777777" w:rsidR="00122CEB" w:rsidRDefault="00122CEB">
            <w:pPr>
              <w:pStyle w:val="ConsPlusNormal"/>
              <w:jc w:val="right"/>
            </w:pPr>
            <w:r>
              <w:t>6172,2</w:t>
            </w:r>
          </w:p>
        </w:tc>
        <w:tc>
          <w:tcPr>
            <w:tcW w:w="1384" w:type="dxa"/>
          </w:tcPr>
          <w:p w14:paraId="219525A3" w14:textId="77777777" w:rsidR="00122CEB" w:rsidRDefault="00122CEB">
            <w:pPr>
              <w:pStyle w:val="ConsPlusNormal"/>
              <w:jc w:val="right"/>
            </w:pPr>
            <w:r>
              <w:t>6172,2</w:t>
            </w:r>
          </w:p>
        </w:tc>
        <w:tc>
          <w:tcPr>
            <w:tcW w:w="1384" w:type="dxa"/>
          </w:tcPr>
          <w:p w14:paraId="71D1AF22" w14:textId="77777777" w:rsidR="00122CEB" w:rsidRDefault="00122CEB">
            <w:pPr>
              <w:pStyle w:val="ConsPlusNormal"/>
              <w:jc w:val="right"/>
            </w:pPr>
            <w:r>
              <w:t>6172,2</w:t>
            </w:r>
          </w:p>
        </w:tc>
      </w:tr>
      <w:tr w:rsidR="00122CEB" w14:paraId="472B98A5" w14:textId="77777777">
        <w:tc>
          <w:tcPr>
            <w:tcW w:w="567" w:type="dxa"/>
          </w:tcPr>
          <w:p w14:paraId="5E172CF3" w14:textId="77777777" w:rsidR="00122CEB" w:rsidRDefault="00122CEB">
            <w:pPr>
              <w:pStyle w:val="ConsPlusNormal"/>
              <w:jc w:val="center"/>
            </w:pPr>
            <w:r>
              <w:t>821</w:t>
            </w:r>
          </w:p>
        </w:tc>
        <w:tc>
          <w:tcPr>
            <w:tcW w:w="794" w:type="dxa"/>
          </w:tcPr>
          <w:p w14:paraId="3A245B9E" w14:textId="77777777" w:rsidR="00122CEB" w:rsidRDefault="00122CEB">
            <w:pPr>
              <w:pStyle w:val="ConsPlusNormal"/>
              <w:jc w:val="center"/>
            </w:pPr>
            <w:r>
              <w:t>04 10</w:t>
            </w:r>
          </w:p>
        </w:tc>
        <w:tc>
          <w:tcPr>
            <w:tcW w:w="1644" w:type="dxa"/>
          </w:tcPr>
          <w:p w14:paraId="1FDB811C" w14:textId="77777777" w:rsidR="00122CEB" w:rsidRDefault="00122CEB">
            <w:pPr>
              <w:pStyle w:val="ConsPlusNormal"/>
              <w:jc w:val="center"/>
            </w:pPr>
            <w:r>
              <w:t>13 3 04 2Ю020</w:t>
            </w:r>
          </w:p>
        </w:tc>
        <w:tc>
          <w:tcPr>
            <w:tcW w:w="484" w:type="dxa"/>
          </w:tcPr>
          <w:p w14:paraId="42F4D84D" w14:textId="77777777" w:rsidR="00122CEB" w:rsidRDefault="00122CEB">
            <w:pPr>
              <w:pStyle w:val="ConsPlusNormal"/>
            </w:pPr>
          </w:p>
        </w:tc>
        <w:tc>
          <w:tcPr>
            <w:tcW w:w="3964" w:type="dxa"/>
          </w:tcPr>
          <w:p w14:paraId="461AE69A" w14:textId="77777777" w:rsidR="00122CEB" w:rsidRDefault="00122CEB">
            <w:pPr>
              <w:pStyle w:val="ConsPlusNormal"/>
            </w:pPr>
            <w:r>
              <w:t>Грант в форме субсидии из бюджета Пермского края Пермскому филиалу федерального государственного автономного образовательного учреждения высшего образования "Национальный исследовательский университет "Высшая школа экономики" на обучение цифровым навыкам и ИТ-компетенциям</w:t>
            </w:r>
          </w:p>
        </w:tc>
        <w:tc>
          <w:tcPr>
            <w:tcW w:w="1384" w:type="dxa"/>
          </w:tcPr>
          <w:p w14:paraId="110D799D" w14:textId="77777777" w:rsidR="00122CEB" w:rsidRDefault="00122CEB">
            <w:pPr>
              <w:pStyle w:val="ConsPlusNormal"/>
              <w:jc w:val="right"/>
            </w:pPr>
            <w:r>
              <w:t>6172,2</w:t>
            </w:r>
          </w:p>
        </w:tc>
        <w:tc>
          <w:tcPr>
            <w:tcW w:w="1384" w:type="dxa"/>
          </w:tcPr>
          <w:p w14:paraId="4CFF4371" w14:textId="77777777" w:rsidR="00122CEB" w:rsidRDefault="00122CEB">
            <w:pPr>
              <w:pStyle w:val="ConsPlusNormal"/>
              <w:jc w:val="right"/>
            </w:pPr>
            <w:r>
              <w:t>6172,2</w:t>
            </w:r>
          </w:p>
        </w:tc>
        <w:tc>
          <w:tcPr>
            <w:tcW w:w="1384" w:type="dxa"/>
          </w:tcPr>
          <w:p w14:paraId="77CB23DC" w14:textId="77777777" w:rsidR="00122CEB" w:rsidRDefault="00122CEB">
            <w:pPr>
              <w:pStyle w:val="ConsPlusNormal"/>
              <w:jc w:val="right"/>
            </w:pPr>
            <w:r>
              <w:t>6172,2</w:t>
            </w:r>
          </w:p>
        </w:tc>
      </w:tr>
      <w:tr w:rsidR="00122CEB" w14:paraId="04F91D0B" w14:textId="77777777">
        <w:tc>
          <w:tcPr>
            <w:tcW w:w="567" w:type="dxa"/>
          </w:tcPr>
          <w:p w14:paraId="6E8BD72B" w14:textId="77777777" w:rsidR="00122CEB" w:rsidRDefault="00122CEB">
            <w:pPr>
              <w:pStyle w:val="ConsPlusNormal"/>
              <w:jc w:val="center"/>
            </w:pPr>
            <w:r>
              <w:t>821</w:t>
            </w:r>
          </w:p>
        </w:tc>
        <w:tc>
          <w:tcPr>
            <w:tcW w:w="794" w:type="dxa"/>
          </w:tcPr>
          <w:p w14:paraId="05CA75AD" w14:textId="77777777" w:rsidR="00122CEB" w:rsidRDefault="00122CEB">
            <w:pPr>
              <w:pStyle w:val="ConsPlusNormal"/>
              <w:jc w:val="center"/>
            </w:pPr>
            <w:r>
              <w:t>04 10</w:t>
            </w:r>
          </w:p>
        </w:tc>
        <w:tc>
          <w:tcPr>
            <w:tcW w:w="1644" w:type="dxa"/>
          </w:tcPr>
          <w:p w14:paraId="43111470" w14:textId="77777777" w:rsidR="00122CEB" w:rsidRDefault="00122CEB">
            <w:pPr>
              <w:pStyle w:val="ConsPlusNormal"/>
              <w:jc w:val="center"/>
            </w:pPr>
            <w:r>
              <w:t>13 3 04 2Ю020</w:t>
            </w:r>
          </w:p>
        </w:tc>
        <w:tc>
          <w:tcPr>
            <w:tcW w:w="484" w:type="dxa"/>
          </w:tcPr>
          <w:p w14:paraId="0149D513" w14:textId="77777777" w:rsidR="00122CEB" w:rsidRDefault="00122CEB">
            <w:pPr>
              <w:pStyle w:val="ConsPlusNormal"/>
              <w:jc w:val="center"/>
            </w:pPr>
            <w:r>
              <w:t>600</w:t>
            </w:r>
          </w:p>
        </w:tc>
        <w:tc>
          <w:tcPr>
            <w:tcW w:w="3964" w:type="dxa"/>
          </w:tcPr>
          <w:p w14:paraId="087FD8DA"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2BAED759" w14:textId="77777777" w:rsidR="00122CEB" w:rsidRDefault="00122CEB">
            <w:pPr>
              <w:pStyle w:val="ConsPlusNormal"/>
              <w:jc w:val="right"/>
            </w:pPr>
            <w:r>
              <w:lastRenderedPageBreak/>
              <w:t>6172,2</w:t>
            </w:r>
          </w:p>
        </w:tc>
        <w:tc>
          <w:tcPr>
            <w:tcW w:w="1384" w:type="dxa"/>
          </w:tcPr>
          <w:p w14:paraId="6D88407E" w14:textId="77777777" w:rsidR="00122CEB" w:rsidRDefault="00122CEB">
            <w:pPr>
              <w:pStyle w:val="ConsPlusNormal"/>
              <w:jc w:val="right"/>
            </w:pPr>
            <w:r>
              <w:t>6172,2</w:t>
            </w:r>
          </w:p>
        </w:tc>
        <w:tc>
          <w:tcPr>
            <w:tcW w:w="1384" w:type="dxa"/>
          </w:tcPr>
          <w:p w14:paraId="1F1F0B16" w14:textId="77777777" w:rsidR="00122CEB" w:rsidRDefault="00122CEB">
            <w:pPr>
              <w:pStyle w:val="ConsPlusNormal"/>
              <w:jc w:val="right"/>
            </w:pPr>
            <w:r>
              <w:t>6172,2</w:t>
            </w:r>
          </w:p>
        </w:tc>
      </w:tr>
      <w:tr w:rsidR="00122CEB" w14:paraId="1A3FB73D" w14:textId="77777777">
        <w:tc>
          <w:tcPr>
            <w:tcW w:w="567" w:type="dxa"/>
          </w:tcPr>
          <w:p w14:paraId="63DBDE80" w14:textId="77777777" w:rsidR="00122CEB" w:rsidRDefault="00122CEB">
            <w:pPr>
              <w:pStyle w:val="ConsPlusNormal"/>
              <w:jc w:val="center"/>
            </w:pPr>
            <w:r>
              <w:t>821</w:t>
            </w:r>
          </w:p>
        </w:tc>
        <w:tc>
          <w:tcPr>
            <w:tcW w:w="794" w:type="dxa"/>
          </w:tcPr>
          <w:p w14:paraId="04F3B47D" w14:textId="77777777" w:rsidR="00122CEB" w:rsidRDefault="00122CEB">
            <w:pPr>
              <w:pStyle w:val="ConsPlusNormal"/>
              <w:jc w:val="center"/>
            </w:pPr>
            <w:r>
              <w:t>04 10</w:t>
            </w:r>
          </w:p>
        </w:tc>
        <w:tc>
          <w:tcPr>
            <w:tcW w:w="1644" w:type="dxa"/>
          </w:tcPr>
          <w:p w14:paraId="145FC6AD" w14:textId="77777777" w:rsidR="00122CEB" w:rsidRDefault="00122CEB">
            <w:pPr>
              <w:pStyle w:val="ConsPlusNormal"/>
              <w:jc w:val="center"/>
            </w:pPr>
            <w:r>
              <w:t>13 3 04 2Ю030</w:t>
            </w:r>
          </w:p>
        </w:tc>
        <w:tc>
          <w:tcPr>
            <w:tcW w:w="484" w:type="dxa"/>
          </w:tcPr>
          <w:p w14:paraId="39559538" w14:textId="77777777" w:rsidR="00122CEB" w:rsidRDefault="00122CEB">
            <w:pPr>
              <w:pStyle w:val="ConsPlusNormal"/>
            </w:pPr>
          </w:p>
        </w:tc>
        <w:tc>
          <w:tcPr>
            <w:tcW w:w="3964" w:type="dxa"/>
          </w:tcPr>
          <w:p w14:paraId="234A4BEE" w14:textId="77777777" w:rsidR="00122CEB" w:rsidRDefault="00122CEB">
            <w:pPr>
              <w:pStyle w:val="ConsPlusNormal"/>
            </w:pPr>
            <w:r>
              <w:t>Грант в форме субсидии из бюджета Пермского края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обучение цифровым навыкам и ИТ-компетенциям</w:t>
            </w:r>
          </w:p>
        </w:tc>
        <w:tc>
          <w:tcPr>
            <w:tcW w:w="1384" w:type="dxa"/>
          </w:tcPr>
          <w:p w14:paraId="744FA0FB" w14:textId="77777777" w:rsidR="00122CEB" w:rsidRDefault="00122CEB">
            <w:pPr>
              <w:pStyle w:val="ConsPlusNormal"/>
              <w:jc w:val="right"/>
            </w:pPr>
            <w:r>
              <w:t>6655,6</w:t>
            </w:r>
          </w:p>
        </w:tc>
        <w:tc>
          <w:tcPr>
            <w:tcW w:w="1384" w:type="dxa"/>
          </w:tcPr>
          <w:p w14:paraId="2DDFADE1" w14:textId="77777777" w:rsidR="00122CEB" w:rsidRDefault="00122CEB">
            <w:pPr>
              <w:pStyle w:val="ConsPlusNormal"/>
              <w:jc w:val="right"/>
            </w:pPr>
            <w:r>
              <w:t>6655,6</w:t>
            </w:r>
          </w:p>
        </w:tc>
        <w:tc>
          <w:tcPr>
            <w:tcW w:w="1384" w:type="dxa"/>
          </w:tcPr>
          <w:p w14:paraId="791E4B67" w14:textId="77777777" w:rsidR="00122CEB" w:rsidRDefault="00122CEB">
            <w:pPr>
              <w:pStyle w:val="ConsPlusNormal"/>
              <w:jc w:val="right"/>
            </w:pPr>
            <w:r>
              <w:t>6655,6</w:t>
            </w:r>
          </w:p>
        </w:tc>
      </w:tr>
      <w:tr w:rsidR="00122CEB" w14:paraId="7A70A694" w14:textId="77777777">
        <w:tc>
          <w:tcPr>
            <w:tcW w:w="567" w:type="dxa"/>
          </w:tcPr>
          <w:p w14:paraId="19656CB7" w14:textId="77777777" w:rsidR="00122CEB" w:rsidRDefault="00122CEB">
            <w:pPr>
              <w:pStyle w:val="ConsPlusNormal"/>
              <w:jc w:val="center"/>
            </w:pPr>
            <w:r>
              <w:t>821</w:t>
            </w:r>
          </w:p>
        </w:tc>
        <w:tc>
          <w:tcPr>
            <w:tcW w:w="794" w:type="dxa"/>
          </w:tcPr>
          <w:p w14:paraId="63085BE1" w14:textId="77777777" w:rsidR="00122CEB" w:rsidRDefault="00122CEB">
            <w:pPr>
              <w:pStyle w:val="ConsPlusNormal"/>
              <w:jc w:val="center"/>
            </w:pPr>
            <w:r>
              <w:t>04 10</w:t>
            </w:r>
          </w:p>
        </w:tc>
        <w:tc>
          <w:tcPr>
            <w:tcW w:w="1644" w:type="dxa"/>
          </w:tcPr>
          <w:p w14:paraId="52B9B7CE" w14:textId="77777777" w:rsidR="00122CEB" w:rsidRDefault="00122CEB">
            <w:pPr>
              <w:pStyle w:val="ConsPlusNormal"/>
              <w:jc w:val="center"/>
            </w:pPr>
            <w:r>
              <w:t>13 3 04 2Ю030</w:t>
            </w:r>
          </w:p>
        </w:tc>
        <w:tc>
          <w:tcPr>
            <w:tcW w:w="484" w:type="dxa"/>
          </w:tcPr>
          <w:p w14:paraId="39CD3759" w14:textId="77777777" w:rsidR="00122CEB" w:rsidRDefault="00122CEB">
            <w:pPr>
              <w:pStyle w:val="ConsPlusNormal"/>
              <w:jc w:val="center"/>
            </w:pPr>
            <w:r>
              <w:t>600</w:t>
            </w:r>
          </w:p>
        </w:tc>
        <w:tc>
          <w:tcPr>
            <w:tcW w:w="3964" w:type="dxa"/>
          </w:tcPr>
          <w:p w14:paraId="10D11F3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1A61D59" w14:textId="77777777" w:rsidR="00122CEB" w:rsidRDefault="00122CEB">
            <w:pPr>
              <w:pStyle w:val="ConsPlusNormal"/>
              <w:jc w:val="right"/>
            </w:pPr>
            <w:r>
              <w:t>6655,6</w:t>
            </w:r>
          </w:p>
        </w:tc>
        <w:tc>
          <w:tcPr>
            <w:tcW w:w="1384" w:type="dxa"/>
          </w:tcPr>
          <w:p w14:paraId="1CC0BFEB" w14:textId="77777777" w:rsidR="00122CEB" w:rsidRDefault="00122CEB">
            <w:pPr>
              <w:pStyle w:val="ConsPlusNormal"/>
              <w:jc w:val="right"/>
            </w:pPr>
            <w:r>
              <w:t>6655,6</w:t>
            </w:r>
          </w:p>
        </w:tc>
        <w:tc>
          <w:tcPr>
            <w:tcW w:w="1384" w:type="dxa"/>
          </w:tcPr>
          <w:p w14:paraId="298F5305" w14:textId="77777777" w:rsidR="00122CEB" w:rsidRDefault="00122CEB">
            <w:pPr>
              <w:pStyle w:val="ConsPlusNormal"/>
              <w:jc w:val="right"/>
            </w:pPr>
            <w:r>
              <w:t>6655,6</w:t>
            </w:r>
          </w:p>
        </w:tc>
      </w:tr>
      <w:tr w:rsidR="00122CEB" w14:paraId="780AB2AE" w14:textId="77777777">
        <w:tc>
          <w:tcPr>
            <w:tcW w:w="567" w:type="dxa"/>
          </w:tcPr>
          <w:p w14:paraId="4EB36BB5" w14:textId="77777777" w:rsidR="00122CEB" w:rsidRDefault="00122CEB">
            <w:pPr>
              <w:pStyle w:val="ConsPlusNormal"/>
              <w:jc w:val="center"/>
            </w:pPr>
            <w:r>
              <w:t>822</w:t>
            </w:r>
          </w:p>
        </w:tc>
        <w:tc>
          <w:tcPr>
            <w:tcW w:w="794" w:type="dxa"/>
          </w:tcPr>
          <w:p w14:paraId="5437E6FA" w14:textId="77777777" w:rsidR="00122CEB" w:rsidRDefault="00122CEB">
            <w:pPr>
              <w:pStyle w:val="ConsPlusNormal"/>
            </w:pPr>
          </w:p>
        </w:tc>
        <w:tc>
          <w:tcPr>
            <w:tcW w:w="1644" w:type="dxa"/>
          </w:tcPr>
          <w:p w14:paraId="7FA4F80E" w14:textId="77777777" w:rsidR="00122CEB" w:rsidRDefault="00122CEB">
            <w:pPr>
              <w:pStyle w:val="ConsPlusNormal"/>
            </w:pPr>
          </w:p>
        </w:tc>
        <w:tc>
          <w:tcPr>
            <w:tcW w:w="484" w:type="dxa"/>
          </w:tcPr>
          <w:p w14:paraId="76CD3F39" w14:textId="77777777" w:rsidR="00122CEB" w:rsidRDefault="00122CEB">
            <w:pPr>
              <w:pStyle w:val="ConsPlusNormal"/>
            </w:pPr>
          </w:p>
        </w:tc>
        <w:tc>
          <w:tcPr>
            <w:tcW w:w="3964" w:type="dxa"/>
          </w:tcPr>
          <w:p w14:paraId="3AFF5D93" w14:textId="77777777" w:rsidR="00122CEB" w:rsidRDefault="00122CEB">
            <w:pPr>
              <w:pStyle w:val="ConsPlusNormal"/>
            </w:pPr>
            <w:r>
              <w:t>Агентство по сопровождению концессионных проектов Пермского края</w:t>
            </w:r>
          </w:p>
        </w:tc>
        <w:tc>
          <w:tcPr>
            <w:tcW w:w="1384" w:type="dxa"/>
          </w:tcPr>
          <w:p w14:paraId="71B5B195" w14:textId="77777777" w:rsidR="00122CEB" w:rsidRDefault="00122CEB">
            <w:pPr>
              <w:pStyle w:val="ConsPlusNormal"/>
              <w:jc w:val="right"/>
            </w:pPr>
            <w:r>
              <w:t>13311904,6</w:t>
            </w:r>
          </w:p>
        </w:tc>
        <w:tc>
          <w:tcPr>
            <w:tcW w:w="1384" w:type="dxa"/>
          </w:tcPr>
          <w:p w14:paraId="626A9185" w14:textId="77777777" w:rsidR="00122CEB" w:rsidRDefault="00122CEB">
            <w:pPr>
              <w:pStyle w:val="ConsPlusNormal"/>
              <w:jc w:val="right"/>
            </w:pPr>
            <w:r>
              <w:t>8515942,9</w:t>
            </w:r>
          </w:p>
        </w:tc>
        <w:tc>
          <w:tcPr>
            <w:tcW w:w="1384" w:type="dxa"/>
          </w:tcPr>
          <w:p w14:paraId="2D5D86D7" w14:textId="77777777" w:rsidR="00122CEB" w:rsidRDefault="00122CEB">
            <w:pPr>
              <w:pStyle w:val="ConsPlusNormal"/>
              <w:jc w:val="right"/>
            </w:pPr>
            <w:r>
              <w:t>8121824,4</w:t>
            </w:r>
          </w:p>
        </w:tc>
      </w:tr>
      <w:tr w:rsidR="00122CEB" w14:paraId="4AEBAB05" w14:textId="77777777">
        <w:tc>
          <w:tcPr>
            <w:tcW w:w="567" w:type="dxa"/>
          </w:tcPr>
          <w:p w14:paraId="4D75AF7A" w14:textId="77777777" w:rsidR="00122CEB" w:rsidRDefault="00122CEB">
            <w:pPr>
              <w:pStyle w:val="ConsPlusNormal"/>
              <w:jc w:val="center"/>
            </w:pPr>
            <w:r>
              <w:t>822</w:t>
            </w:r>
          </w:p>
        </w:tc>
        <w:tc>
          <w:tcPr>
            <w:tcW w:w="794" w:type="dxa"/>
          </w:tcPr>
          <w:p w14:paraId="36D9B54F" w14:textId="77777777" w:rsidR="00122CEB" w:rsidRDefault="00122CEB">
            <w:pPr>
              <w:pStyle w:val="ConsPlusNormal"/>
              <w:jc w:val="center"/>
            </w:pPr>
            <w:r>
              <w:t>01 00</w:t>
            </w:r>
          </w:p>
        </w:tc>
        <w:tc>
          <w:tcPr>
            <w:tcW w:w="1644" w:type="dxa"/>
          </w:tcPr>
          <w:p w14:paraId="590D774E" w14:textId="77777777" w:rsidR="00122CEB" w:rsidRDefault="00122CEB">
            <w:pPr>
              <w:pStyle w:val="ConsPlusNormal"/>
            </w:pPr>
          </w:p>
        </w:tc>
        <w:tc>
          <w:tcPr>
            <w:tcW w:w="484" w:type="dxa"/>
          </w:tcPr>
          <w:p w14:paraId="74A6E2D8" w14:textId="77777777" w:rsidR="00122CEB" w:rsidRDefault="00122CEB">
            <w:pPr>
              <w:pStyle w:val="ConsPlusNormal"/>
            </w:pPr>
          </w:p>
        </w:tc>
        <w:tc>
          <w:tcPr>
            <w:tcW w:w="3964" w:type="dxa"/>
          </w:tcPr>
          <w:p w14:paraId="41596DCF" w14:textId="77777777" w:rsidR="00122CEB" w:rsidRDefault="00122CEB">
            <w:pPr>
              <w:pStyle w:val="ConsPlusNormal"/>
            </w:pPr>
            <w:r>
              <w:t>ОБЩЕГОСУДАРСТВЕННЫЕ ВОПРОСЫ</w:t>
            </w:r>
          </w:p>
        </w:tc>
        <w:tc>
          <w:tcPr>
            <w:tcW w:w="1384" w:type="dxa"/>
          </w:tcPr>
          <w:p w14:paraId="1ED66310" w14:textId="77777777" w:rsidR="00122CEB" w:rsidRDefault="00122CEB">
            <w:pPr>
              <w:pStyle w:val="ConsPlusNormal"/>
              <w:jc w:val="right"/>
            </w:pPr>
            <w:r>
              <w:t>134710,8</w:t>
            </w:r>
          </w:p>
        </w:tc>
        <w:tc>
          <w:tcPr>
            <w:tcW w:w="1384" w:type="dxa"/>
          </w:tcPr>
          <w:p w14:paraId="21A30D85" w14:textId="77777777" w:rsidR="00122CEB" w:rsidRDefault="00122CEB">
            <w:pPr>
              <w:pStyle w:val="ConsPlusNormal"/>
              <w:jc w:val="right"/>
            </w:pPr>
            <w:r>
              <w:t>756218,1</w:t>
            </w:r>
          </w:p>
        </w:tc>
        <w:tc>
          <w:tcPr>
            <w:tcW w:w="1384" w:type="dxa"/>
          </w:tcPr>
          <w:p w14:paraId="074A5D58" w14:textId="77777777" w:rsidR="00122CEB" w:rsidRDefault="00122CEB">
            <w:pPr>
              <w:pStyle w:val="ConsPlusNormal"/>
              <w:jc w:val="right"/>
            </w:pPr>
            <w:r>
              <w:t>713002,2</w:t>
            </w:r>
          </w:p>
        </w:tc>
      </w:tr>
      <w:tr w:rsidR="00122CEB" w14:paraId="28AB0B4F" w14:textId="77777777">
        <w:tc>
          <w:tcPr>
            <w:tcW w:w="567" w:type="dxa"/>
          </w:tcPr>
          <w:p w14:paraId="4E0CC58B" w14:textId="77777777" w:rsidR="00122CEB" w:rsidRDefault="00122CEB">
            <w:pPr>
              <w:pStyle w:val="ConsPlusNormal"/>
              <w:jc w:val="center"/>
            </w:pPr>
            <w:r>
              <w:t>822</w:t>
            </w:r>
          </w:p>
        </w:tc>
        <w:tc>
          <w:tcPr>
            <w:tcW w:w="794" w:type="dxa"/>
          </w:tcPr>
          <w:p w14:paraId="5B034075" w14:textId="77777777" w:rsidR="00122CEB" w:rsidRDefault="00122CEB">
            <w:pPr>
              <w:pStyle w:val="ConsPlusNormal"/>
              <w:jc w:val="center"/>
            </w:pPr>
            <w:r>
              <w:t>01 13</w:t>
            </w:r>
          </w:p>
        </w:tc>
        <w:tc>
          <w:tcPr>
            <w:tcW w:w="1644" w:type="dxa"/>
          </w:tcPr>
          <w:p w14:paraId="26CCB5FA" w14:textId="77777777" w:rsidR="00122CEB" w:rsidRDefault="00122CEB">
            <w:pPr>
              <w:pStyle w:val="ConsPlusNormal"/>
            </w:pPr>
          </w:p>
        </w:tc>
        <w:tc>
          <w:tcPr>
            <w:tcW w:w="484" w:type="dxa"/>
          </w:tcPr>
          <w:p w14:paraId="166DF9C3" w14:textId="77777777" w:rsidR="00122CEB" w:rsidRDefault="00122CEB">
            <w:pPr>
              <w:pStyle w:val="ConsPlusNormal"/>
            </w:pPr>
          </w:p>
        </w:tc>
        <w:tc>
          <w:tcPr>
            <w:tcW w:w="3964" w:type="dxa"/>
          </w:tcPr>
          <w:p w14:paraId="14135B53" w14:textId="77777777" w:rsidR="00122CEB" w:rsidRDefault="00122CEB">
            <w:pPr>
              <w:pStyle w:val="ConsPlusNormal"/>
            </w:pPr>
            <w:r>
              <w:t>Другие общегосударственные вопросы</w:t>
            </w:r>
          </w:p>
        </w:tc>
        <w:tc>
          <w:tcPr>
            <w:tcW w:w="1384" w:type="dxa"/>
          </w:tcPr>
          <w:p w14:paraId="45A33C72" w14:textId="77777777" w:rsidR="00122CEB" w:rsidRDefault="00122CEB">
            <w:pPr>
              <w:pStyle w:val="ConsPlusNormal"/>
              <w:jc w:val="right"/>
            </w:pPr>
            <w:r>
              <w:t>134710,8</w:t>
            </w:r>
          </w:p>
        </w:tc>
        <w:tc>
          <w:tcPr>
            <w:tcW w:w="1384" w:type="dxa"/>
          </w:tcPr>
          <w:p w14:paraId="2252AB38" w14:textId="77777777" w:rsidR="00122CEB" w:rsidRDefault="00122CEB">
            <w:pPr>
              <w:pStyle w:val="ConsPlusNormal"/>
              <w:jc w:val="right"/>
            </w:pPr>
            <w:r>
              <w:t>756218,1</w:t>
            </w:r>
          </w:p>
        </w:tc>
        <w:tc>
          <w:tcPr>
            <w:tcW w:w="1384" w:type="dxa"/>
          </w:tcPr>
          <w:p w14:paraId="587F59F6" w14:textId="77777777" w:rsidR="00122CEB" w:rsidRDefault="00122CEB">
            <w:pPr>
              <w:pStyle w:val="ConsPlusNormal"/>
              <w:jc w:val="right"/>
            </w:pPr>
            <w:r>
              <w:t>713002,2</w:t>
            </w:r>
          </w:p>
        </w:tc>
      </w:tr>
      <w:tr w:rsidR="00122CEB" w14:paraId="5A7E1704" w14:textId="77777777">
        <w:tc>
          <w:tcPr>
            <w:tcW w:w="567" w:type="dxa"/>
          </w:tcPr>
          <w:p w14:paraId="44DDA07A" w14:textId="77777777" w:rsidR="00122CEB" w:rsidRDefault="00122CEB">
            <w:pPr>
              <w:pStyle w:val="ConsPlusNormal"/>
              <w:jc w:val="center"/>
            </w:pPr>
            <w:r>
              <w:t>822</w:t>
            </w:r>
          </w:p>
        </w:tc>
        <w:tc>
          <w:tcPr>
            <w:tcW w:w="794" w:type="dxa"/>
          </w:tcPr>
          <w:p w14:paraId="05624CCE" w14:textId="77777777" w:rsidR="00122CEB" w:rsidRDefault="00122CEB">
            <w:pPr>
              <w:pStyle w:val="ConsPlusNormal"/>
              <w:jc w:val="center"/>
            </w:pPr>
            <w:r>
              <w:t>01 13</w:t>
            </w:r>
          </w:p>
        </w:tc>
        <w:tc>
          <w:tcPr>
            <w:tcW w:w="1644" w:type="dxa"/>
          </w:tcPr>
          <w:p w14:paraId="27291E34" w14:textId="77777777" w:rsidR="00122CEB" w:rsidRDefault="00122CEB">
            <w:pPr>
              <w:pStyle w:val="ConsPlusNormal"/>
              <w:jc w:val="center"/>
            </w:pPr>
            <w:r>
              <w:t>10 0 00 00000</w:t>
            </w:r>
          </w:p>
        </w:tc>
        <w:tc>
          <w:tcPr>
            <w:tcW w:w="484" w:type="dxa"/>
          </w:tcPr>
          <w:p w14:paraId="6F788089" w14:textId="77777777" w:rsidR="00122CEB" w:rsidRDefault="00122CEB">
            <w:pPr>
              <w:pStyle w:val="ConsPlusNormal"/>
            </w:pPr>
          </w:p>
        </w:tc>
        <w:tc>
          <w:tcPr>
            <w:tcW w:w="3964" w:type="dxa"/>
          </w:tcPr>
          <w:p w14:paraId="7CE80B31"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6D0247B7" w14:textId="77777777" w:rsidR="00122CEB" w:rsidRDefault="00122CEB">
            <w:pPr>
              <w:pStyle w:val="ConsPlusNormal"/>
              <w:jc w:val="right"/>
            </w:pPr>
            <w:r>
              <w:t>0,0</w:t>
            </w:r>
          </w:p>
        </w:tc>
        <w:tc>
          <w:tcPr>
            <w:tcW w:w="1384" w:type="dxa"/>
          </w:tcPr>
          <w:p w14:paraId="0B862D7F" w14:textId="77777777" w:rsidR="00122CEB" w:rsidRDefault="00122CEB">
            <w:pPr>
              <w:pStyle w:val="ConsPlusNormal"/>
              <w:jc w:val="right"/>
            </w:pPr>
            <w:r>
              <w:t>627911,4</w:t>
            </w:r>
          </w:p>
        </w:tc>
        <w:tc>
          <w:tcPr>
            <w:tcW w:w="1384" w:type="dxa"/>
          </w:tcPr>
          <w:p w14:paraId="358C17E9" w14:textId="77777777" w:rsidR="00122CEB" w:rsidRDefault="00122CEB">
            <w:pPr>
              <w:pStyle w:val="ConsPlusNormal"/>
              <w:jc w:val="right"/>
            </w:pPr>
            <w:r>
              <w:t>584662,4</w:t>
            </w:r>
          </w:p>
        </w:tc>
      </w:tr>
      <w:tr w:rsidR="00122CEB" w14:paraId="0CF5C13E" w14:textId="77777777">
        <w:tc>
          <w:tcPr>
            <w:tcW w:w="567" w:type="dxa"/>
          </w:tcPr>
          <w:p w14:paraId="3245D855" w14:textId="77777777" w:rsidR="00122CEB" w:rsidRDefault="00122CEB">
            <w:pPr>
              <w:pStyle w:val="ConsPlusNormal"/>
              <w:jc w:val="center"/>
            </w:pPr>
            <w:r>
              <w:t>822</w:t>
            </w:r>
          </w:p>
        </w:tc>
        <w:tc>
          <w:tcPr>
            <w:tcW w:w="794" w:type="dxa"/>
          </w:tcPr>
          <w:p w14:paraId="3C891397" w14:textId="77777777" w:rsidR="00122CEB" w:rsidRDefault="00122CEB">
            <w:pPr>
              <w:pStyle w:val="ConsPlusNormal"/>
              <w:jc w:val="center"/>
            </w:pPr>
            <w:r>
              <w:t>01 13</w:t>
            </w:r>
          </w:p>
        </w:tc>
        <w:tc>
          <w:tcPr>
            <w:tcW w:w="1644" w:type="dxa"/>
          </w:tcPr>
          <w:p w14:paraId="71C1521B" w14:textId="77777777" w:rsidR="00122CEB" w:rsidRDefault="00122CEB">
            <w:pPr>
              <w:pStyle w:val="ConsPlusNormal"/>
              <w:jc w:val="center"/>
            </w:pPr>
            <w:r>
              <w:t>10 2 00 00000</w:t>
            </w:r>
          </w:p>
        </w:tc>
        <w:tc>
          <w:tcPr>
            <w:tcW w:w="484" w:type="dxa"/>
          </w:tcPr>
          <w:p w14:paraId="2077D63D" w14:textId="77777777" w:rsidR="00122CEB" w:rsidRDefault="00122CEB">
            <w:pPr>
              <w:pStyle w:val="ConsPlusNormal"/>
            </w:pPr>
          </w:p>
        </w:tc>
        <w:tc>
          <w:tcPr>
            <w:tcW w:w="3964" w:type="dxa"/>
          </w:tcPr>
          <w:p w14:paraId="3062A286" w14:textId="77777777" w:rsidR="00122CEB" w:rsidRDefault="00122CEB">
            <w:pPr>
              <w:pStyle w:val="ConsPlusNormal"/>
            </w:pPr>
            <w:r>
              <w:t>Региональные проекты</w:t>
            </w:r>
          </w:p>
        </w:tc>
        <w:tc>
          <w:tcPr>
            <w:tcW w:w="1384" w:type="dxa"/>
          </w:tcPr>
          <w:p w14:paraId="5301C9A4" w14:textId="77777777" w:rsidR="00122CEB" w:rsidRDefault="00122CEB">
            <w:pPr>
              <w:pStyle w:val="ConsPlusNormal"/>
              <w:jc w:val="right"/>
            </w:pPr>
            <w:r>
              <w:t>0,0</w:t>
            </w:r>
          </w:p>
        </w:tc>
        <w:tc>
          <w:tcPr>
            <w:tcW w:w="1384" w:type="dxa"/>
          </w:tcPr>
          <w:p w14:paraId="06A1860D" w14:textId="77777777" w:rsidR="00122CEB" w:rsidRDefault="00122CEB">
            <w:pPr>
              <w:pStyle w:val="ConsPlusNormal"/>
              <w:jc w:val="right"/>
            </w:pPr>
            <w:r>
              <w:t>627911,4</w:t>
            </w:r>
          </w:p>
        </w:tc>
        <w:tc>
          <w:tcPr>
            <w:tcW w:w="1384" w:type="dxa"/>
          </w:tcPr>
          <w:p w14:paraId="7DA062A8" w14:textId="77777777" w:rsidR="00122CEB" w:rsidRDefault="00122CEB">
            <w:pPr>
              <w:pStyle w:val="ConsPlusNormal"/>
              <w:jc w:val="right"/>
            </w:pPr>
            <w:r>
              <w:t>584662,4</w:t>
            </w:r>
          </w:p>
        </w:tc>
      </w:tr>
      <w:tr w:rsidR="00122CEB" w14:paraId="2CAD3CBE" w14:textId="77777777">
        <w:tc>
          <w:tcPr>
            <w:tcW w:w="567" w:type="dxa"/>
          </w:tcPr>
          <w:p w14:paraId="4B0324E4" w14:textId="77777777" w:rsidR="00122CEB" w:rsidRDefault="00122CEB">
            <w:pPr>
              <w:pStyle w:val="ConsPlusNormal"/>
              <w:jc w:val="center"/>
            </w:pPr>
            <w:r>
              <w:t>822</w:t>
            </w:r>
          </w:p>
        </w:tc>
        <w:tc>
          <w:tcPr>
            <w:tcW w:w="794" w:type="dxa"/>
          </w:tcPr>
          <w:p w14:paraId="52AB0F9A" w14:textId="77777777" w:rsidR="00122CEB" w:rsidRDefault="00122CEB">
            <w:pPr>
              <w:pStyle w:val="ConsPlusNormal"/>
              <w:jc w:val="center"/>
            </w:pPr>
            <w:r>
              <w:t>01 13</w:t>
            </w:r>
          </w:p>
        </w:tc>
        <w:tc>
          <w:tcPr>
            <w:tcW w:w="1644" w:type="dxa"/>
          </w:tcPr>
          <w:p w14:paraId="07825972" w14:textId="77777777" w:rsidR="00122CEB" w:rsidRDefault="00122CEB">
            <w:pPr>
              <w:pStyle w:val="ConsPlusNormal"/>
              <w:jc w:val="center"/>
            </w:pPr>
            <w:r>
              <w:t>10 2 01 00000</w:t>
            </w:r>
          </w:p>
        </w:tc>
        <w:tc>
          <w:tcPr>
            <w:tcW w:w="484" w:type="dxa"/>
          </w:tcPr>
          <w:p w14:paraId="2EAE1D5E" w14:textId="77777777" w:rsidR="00122CEB" w:rsidRDefault="00122CEB">
            <w:pPr>
              <w:pStyle w:val="ConsPlusNormal"/>
            </w:pPr>
          </w:p>
        </w:tc>
        <w:tc>
          <w:tcPr>
            <w:tcW w:w="3964" w:type="dxa"/>
          </w:tcPr>
          <w:p w14:paraId="68A96667" w14:textId="77777777" w:rsidR="00122CEB" w:rsidRDefault="00122CEB">
            <w:pPr>
              <w:pStyle w:val="ConsPlusNormal"/>
            </w:pPr>
            <w:r>
              <w:t>Региональный проект "Региональные дороги"</w:t>
            </w:r>
          </w:p>
        </w:tc>
        <w:tc>
          <w:tcPr>
            <w:tcW w:w="1384" w:type="dxa"/>
          </w:tcPr>
          <w:p w14:paraId="45CA73A8" w14:textId="77777777" w:rsidR="00122CEB" w:rsidRDefault="00122CEB">
            <w:pPr>
              <w:pStyle w:val="ConsPlusNormal"/>
              <w:jc w:val="right"/>
            </w:pPr>
            <w:r>
              <w:t>0,0</w:t>
            </w:r>
          </w:p>
        </w:tc>
        <w:tc>
          <w:tcPr>
            <w:tcW w:w="1384" w:type="dxa"/>
          </w:tcPr>
          <w:p w14:paraId="02C3BFA3" w14:textId="77777777" w:rsidR="00122CEB" w:rsidRDefault="00122CEB">
            <w:pPr>
              <w:pStyle w:val="ConsPlusNormal"/>
              <w:jc w:val="right"/>
            </w:pPr>
            <w:r>
              <w:t>627911,4</w:t>
            </w:r>
          </w:p>
        </w:tc>
        <w:tc>
          <w:tcPr>
            <w:tcW w:w="1384" w:type="dxa"/>
          </w:tcPr>
          <w:p w14:paraId="2A9B8E42" w14:textId="77777777" w:rsidR="00122CEB" w:rsidRDefault="00122CEB">
            <w:pPr>
              <w:pStyle w:val="ConsPlusNormal"/>
              <w:jc w:val="right"/>
            </w:pPr>
            <w:r>
              <w:t>584662,4</w:t>
            </w:r>
          </w:p>
        </w:tc>
      </w:tr>
      <w:tr w:rsidR="00122CEB" w14:paraId="7B34EB3B" w14:textId="77777777">
        <w:tc>
          <w:tcPr>
            <w:tcW w:w="567" w:type="dxa"/>
          </w:tcPr>
          <w:p w14:paraId="0D000970" w14:textId="77777777" w:rsidR="00122CEB" w:rsidRDefault="00122CEB">
            <w:pPr>
              <w:pStyle w:val="ConsPlusNormal"/>
              <w:jc w:val="center"/>
            </w:pPr>
            <w:r>
              <w:t>822</w:t>
            </w:r>
          </w:p>
        </w:tc>
        <w:tc>
          <w:tcPr>
            <w:tcW w:w="794" w:type="dxa"/>
          </w:tcPr>
          <w:p w14:paraId="5576BAF1" w14:textId="77777777" w:rsidR="00122CEB" w:rsidRDefault="00122CEB">
            <w:pPr>
              <w:pStyle w:val="ConsPlusNormal"/>
              <w:jc w:val="center"/>
            </w:pPr>
            <w:r>
              <w:t>01 13</w:t>
            </w:r>
          </w:p>
        </w:tc>
        <w:tc>
          <w:tcPr>
            <w:tcW w:w="1644" w:type="dxa"/>
          </w:tcPr>
          <w:p w14:paraId="46EEA4AA" w14:textId="77777777" w:rsidR="00122CEB" w:rsidRDefault="00122CEB">
            <w:pPr>
              <w:pStyle w:val="ConsPlusNormal"/>
              <w:jc w:val="center"/>
            </w:pPr>
            <w:r>
              <w:t>10 2 01 2T030</w:t>
            </w:r>
          </w:p>
        </w:tc>
        <w:tc>
          <w:tcPr>
            <w:tcW w:w="484" w:type="dxa"/>
          </w:tcPr>
          <w:p w14:paraId="4C2FE3ED" w14:textId="77777777" w:rsidR="00122CEB" w:rsidRDefault="00122CEB">
            <w:pPr>
              <w:pStyle w:val="ConsPlusNormal"/>
            </w:pPr>
          </w:p>
        </w:tc>
        <w:tc>
          <w:tcPr>
            <w:tcW w:w="3964" w:type="dxa"/>
          </w:tcPr>
          <w:p w14:paraId="6447D097" w14:textId="77777777" w:rsidR="00122CEB" w:rsidRDefault="00122CEB">
            <w:pPr>
              <w:pStyle w:val="ConsPlusNormal"/>
            </w:pPr>
            <w:r>
              <w:t>Реализация концессионных соглашений по эксплуатации автомобильных дорог</w:t>
            </w:r>
          </w:p>
        </w:tc>
        <w:tc>
          <w:tcPr>
            <w:tcW w:w="1384" w:type="dxa"/>
          </w:tcPr>
          <w:p w14:paraId="321A145D" w14:textId="77777777" w:rsidR="00122CEB" w:rsidRDefault="00122CEB">
            <w:pPr>
              <w:pStyle w:val="ConsPlusNormal"/>
              <w:jc w:val="right"/>
            </w:pPr>
            <w:r>
              <w:t>0,0</w:t>
            </w:r>
          </w:p>
        </w:tc>
        <w:tc>
          <w:tcPr>
            <w:tcW w:w="1384" w:type="dxa"/>
          </w:tcPr>
          <w:p w14:paraId="2D8BEFA8" w14:textId="77777777" w:rsidR="00122CEB" w:rsidRDefault="00122CEB">
            <w:pPr>
              <w:pStyle w:val="ConsPlusNormal"/>
              <w:jc w:val="right"/>
            </w:pPr>
            <w:r>
              <w:t>627911,4</w:t>
            </w:r>
          </w:p>
        </w:tc>
        <w:tc>
          <w:tcPr>
            <w:tcW w:w="1384" w:type="dxa"/>
          </w:tcPr>
          <w:p w14:paraId="6C75B886" w14:textId="77777777" w:rsidR="00122CEB" w:rsidRDefault="00122CEB">
            <w:pPr>
              <w:pStyle w:val="ConsPlusNormal"/>
              <w:jc w:val="right"/>
            </w:pPr>
            <w:r>
              <w:t>584662,4</w:t>
            </w:r>
          </w:p>
        </w:tc>
      </w:tr>
      <w:tr w:rsidR="00122CEB" w14:paraId="3D670FB4" w14:textId="77777777">
        <w:tc>
          <w:tcPr>
            <w:tcW w:w="567" w:type="dxa"/>
          </w:tcPr>
          <w:p w14:paraId="38312EB2" w14:textId="77777777" w:rsidR="00122CEB" w:rsidRDefault="00122CEB">
            <w:pPr>
              <w:pStyle w:val="ConsPlusNormal"/>
              <w:jc w:val="center"/>
            </w:pPr>
            <w:r>
              <w:lastRenderedPageBreak/>
              <w:t>822</w:t>
            </w:r>
          </w:p>
        </w:tc>
        <w:tc>
          <w:tcPr>
            <w:tcW w:w="794" w:type="dxa"/>
          </w:tcPr>
          <w:p w14:paraId="51D92AAB" w14:textId="77777777" w:rsidR="00122CEB" w:rsidRDefault="00122CEB">
            <w:pPr>
              <w:pStyle w:val="ConsPlusNormal"/>
              <w:jc w:val="center"/>
            </w:pPr>
            <w:r>
              <w:t>01 13</w:t>
            </w:r>
          </w:p>
        </w:tc>
        <w:tc>
          <w:tcPr>
            <w:tcW w:w="1644" w:type="dxa"/>
          </w:tcPr>
          <w:p w14:paraId="1346D151" w14:textId="77777777" w:rsidR="00122CEB" w:rsidRDefault="00122CEB">
            <w:pPr>
              <w:pStyle w:val="ConsPlusNormal"/>
              <w:jc w:val="center"/>
            </w:pPr>
            <w:r>
              <w:t>10 2 01 2T030</w:t>
            </w:r>
          </w:p>
        </w:tc>
        <w:tc>
          <w:tcPr>
            <w:tcW w:w="484" w:type="dxa"/>
          </w:tcPr>
          <w:p w14:paraId="1ED8D92F" w14:textId="77777777" w:rsidR="00122CEB" w:rsidRDefault="00122CEB">
            <w:pPr>
              <w:pStyle w:val="ConsPlusNormal"/>
              <w:jc w:val="center"/>
            </w:pPr>
            <w:r>
              <w:t>800</w:t>
            </w:r>
          </w:p>
        </w:tc>
        <w:tc>
          <w:tcPr>
            <w:tcW w:w="3964" w:type="dxa"/>
          </w:tcPr>
          <w:p w14:paraId="0010A1DE" w14:textId="77777777" w:rsidR="00122CEB" w:rsidRDefault="00122CEB">
            <w:pPr>
              <w:pStyle w:val="ConsPlusNormal"/>
            </w:pPr>
            <w:r>
              <w:t>Иные бюджетные ассигнования</w:t>
            </w:r>
          </w:p>
        </w:tc>
        <w:tc>
          <w:tcPr>
            <w:tcW w:w="1384" w:type="dxa"/>
          </w:tcPr>
          <w:p w14:paraId="191E6132" w14:textId="77777777" w:rsidR="00122CEB" w:rsidRDefault="00122CEB">
            <w:pPr>
              <w:pStyle w:val="ConsPlusNormal"/>
              <w:jc w:val="right"/>
            </w:pPr>
            <w:r>
              <w:t>0,0</w:t>
            </w:r>
          </w:p>
        </w:tc>
        <w:tc>
          <w:tcPr>
            <w:tcW w:w="1384" w:type="dxa"/>
          </w:tcPr>
          <w:p w14:paraId="3D8380B3" w14:textId="77777777" w:rsidR="00122CEB" w:rsidRDefault="00122CEB">
            <w:pPr>
              <w:pStyle w:val="ConsPlusNormal"/>
              <w:jc w:val="right"/>
            </w:pPr>
            <w:r>
              <w:t>627911,4</w:t>
            </w:r>
          </w:p>
        </w:tc>
        <w:tc>
          <w:tcPr>
            <w:tcW w:w="1384" w:type="dxa"/>
          </w:tcPr>
          <w:p w14:paraId="78ED29BC" w14:textId="77777777" w:rsidR="00122CEB" w:rsidRDefault="00122CEB">
            <w:pPr>
              <w:pStyle w:val="ConsPlusNormal"/>
              <w:jc w:val="right"/>
            </w:pPr>
            <w:r>
              <w:t>584662,4</w:t>
            </w:r>
          </w:p>
        </w:tc>
      </w:tr>
      <w:tr w:rsidR="00122CEB" w14:paraId="78179A90" w14:textId="77777777">
        <w:tc>
          <w:tcPr>
            <w:tcW w:w="567" w:type="dxa"/>
          </w:tcPr>
          <w:p w14:paraId="35D2305A" w14:textId="77777777" w:rsidR="00122CEB" w:rsidRDefault="00122CEB">
            <w:pPr>
              <w:pStyle w:val="ConsPlusNormal"/>
              <w:jc w:val="center"/>
            </w:pPr>
            <w:r>
              <w:t>822</w:t>
            </w:r>
          </w:p>
        </w:tc>
        <w:tc>
          <w:tcPr>
            <w:tcW w:w="794" w:type="dxa"/>
          </w:tcPr>
          <w:p w14:paraId="5B95BCDE" w14:textId="77777777" w:rsidR="00122CEB" w:rsidRDefault="00122CEB">
            <w:pPr>
              <w:pStyle w:val="ConsPlusNormal"/>
              <w:jc w:val="center"/>
            </w:pPr>
            <w:r>
              <w:t>01 13</w:t>
            </w:r>
          </w:p>
        </w:tc>
        <w:tc>
          <w:tcPr>
            <w:tcW w:w="1644" w:type="dxa"/>
          </w:tcPr>
          <w:p w14:paraId="1A7B7821" w14:textId="77777777" w:rsidR="00122CEB" w:rsidRDefault="00122CEB">
            <w:pPr>
              <w:pStyle w:val="ConsPlusNormal"/>
              <w:jc w:val="center"/>
            </w:pPr>
            <w:r>
              <w:t>91 0 00 00000</w:t>
            </w:r>
          </w:p>
        </w:tc>
        <w:tc>
          <w:tcPr>
            <w:tcW w:w="484" w:type="dxa"/>
          </w:tcPr>
          <w:p w14:paraId="0DBC378C" w14:textId="77777777" w:rsidR="00122CEB" w:rsidRDefault="00122CEB">
            <w:pPr>
              <w:pStyle w:val="ConsPlusNormal"/>
            </w:pPr>
          </w:p>
        </w:tc>
        <w:tc>
          <w:tcPr>
            <w:tcW w:w="3964" w:type="dxa"/>
          </w:tcPr>
          <w:p w14:paraId="08ABBA1F"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3F0FFCF2" w14:textId="77777777" w:rsidR="00122CEB" w:rsidRDefault="00122CEB">
            <w:pPr>
              <w:pStyle w:val="ConsPlusNormal"/>
              <w:jc w:val="right"/>
            </w:pPr>
            <w:r>
              <w:t>134710,8</w:t>
            </w:r>
          </w:p>
        </w:tc>
        <w:tc>
          <w:tcPr>
            <w:tcW w:w="1384" w:type="dxa"/>
          </w:tcPr>
          <w:p w14:paraId="6367A6E7" w14:textId="77777777" w:rsidR="00122CEB" w:rsidRDefault="00122CEB">
            <w:pPr>
              <w:pStyle w:val="ConsPlusNormal"/>
              <w:jc w:val="right"/>
            </w:pPr>
            <w:r>
              <w:t>128306,7</w:t>
            </w:r>
          </w:p>
        </w:tc>
        <w:tc>
          <w:tcPr>
            <w:tcW w:w="1384" w:type="dxa"/>
          </w:tcPr>
          <w:p w14:paraId="1A7AE7B4" w14:textId="77777777" w:rsidR="00122CEB" w:rsidRDefault="00122CEB">
            <w:pPr>
              <w:pStyle w:val="ConsPlusNormal"/>
              <w:jc w:val="right"/>
            </w:pPr>
            <w:r>
              <w:t>128339,8</w:t>
            </w:r>
          </w:p>
        </w:tc>
      </w:tr>
      <w:tr w:rsidR="00122CEB" w14:paraId="4FE16709" w14:textId="77777777">
        <w:tc>
          <w:tcPr>
            <w:tcW w:w="567" w:type="dxa"/>
          </w:tcPr>
          <w:p w14:paraId="3C916CAA" w14:textId="77777777" w:rsidR="00122CEB" w:rsidRDefault="00122CEB">
            <w:pPr>
              <w:pStyle w:val="ConsPlusNormal"/>
              <w:jc w:val="center"/>
            </w:pPr>
            <w:r>
              <w:t>822</w:t>
            </w:r>
          </w:p>
        </w:tc>
        <w:tc>
          <w:tcPr>
            <w:tcW w:w="794" w:type="dxa"/>
          </w:tcPr>
          <w:p w14:paraId="32029465" w14:textId="77777777" w:rsidR="00122CEB" w:rsidRDefault="00122CEB">
            <w:pPr>
              <w:pStyle w:val="ConsPlusNormal"/>
              <w:jc w:val="center"/>
            </w:pPr>
            <w:r>
              <w:t>01 13</w:t>
            </w:r>
          </w:p>
        </w:tc>
        <w:tc>
          <w:tcPr>
            <w:tcW w:w="1644" w:type="dxa"/>
          </w:tcPr>
          <w:p w14:paraId="2803A9FB" w14:textId="77777777" w:rsidR="00122CEB" w:rsidRDefault="00122CEB">
            <w:pPr>
              <w:pStyle w:val="ConsPlusNormal"/>
              <w:jc w:val="center"/>
            </w:pPr>
            <w:r>
              <w:t>91 0 00 00090</w:t>
            </w:r>
          </w:p>
        </w:tc>
        <w:tc>
          <w:tcPr>
            <w:tcW w:w="484" w:type="dxa"/>
          </w:tcPr>
          <w:p w14:paraId="2F9CBA02" w14:textId="77777777" w:rsidR="00122CEB" w:rsidRDefault="00122CEB">
            <w:pPr>
              <w:pStyle w:val="ConsPlusNormal"/>
            </w:pPr>
          </w:p>
        </w:tc>
        <w:tc>
          <w:tcPr>
            <w:tcW w:w="3964" w:type="dxa"/>
          </w:tcPr>
          <w:p w14:paraId="2A989E91"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C07F139" w14:textId="77777777" w:rsidR="00122CEB" w:rsidRDefault="00122CEB">
            <w:pPr>
              <w:pStyle w:val="ConsPlusNormal"/>
              <w:jc w:val="right"/>
            </w:pPr>
            <w:r>
              <w:t>20895,5</w:t>
            </w:r>
          </w:p>
        </w:tc>
        <w:tc>
          <w:tcPr>
            <w:tcW w:w="1384" w:type="dxa"/>
          </w:tcPr>
          <w:p w14:paraId="17BDFBAA" w14:textId="77777777" w:rsidR="00122CEB" w:rsidRDefault="00122CEB">
            <w:pPr>
              <w:pStyle w:val="ConsPlusNormal"/>
              <w:jc w:val="right"/>
            </w:pPr>
            <w:r>
              <w:t>25452,5</w:t>
            </w:r>
          </w:p>
        </w:tc>
        <w:tc>
          <w:tcPr>
            <w:tcW w:w="1384" w:type="dxa"/>
          </w:tcPr>
          <w:p w14:paraId="6E6C6812" w14:textId="77777777" w:rsidR="00122CEB" w:rsidRDefault="00122CEB">
            <w:pPr>
              <w:pStyle w:val="ConsPlusNormal"/>
              <w:jc w:val="right"/>
            </w:pPr>
            <w:r>
              <w:t>25452,5</w:t>
            </w:r>
          </w:p>
        </w:tc>
      </w:tr>
      <w:tr w:rsidR="00122CEB" w14:paraId="5BF3026A" w14:textId="77777777">
        <w:tc>
          <w:tcPr>
            <w:tcW w:w="567" w:type="dxa"/>
          </w:tcPr>
          <w:p w14:paraId="153A9EB6" w14:textId="77777777" w:rsidR="00122CEB" w:rsidRDefault="00122CEB">
            <w:pPr>
              <w:pStyle w:val="ConsPlusNormal"/>
              <w:jc w:val="center"/>
            </w:pPr>
            <w:r>
              <w:t>822</w:t>
            </w:r>
          </w:p>
        </w:tc>
        <w:tc>
          <w:tcPr>
            <w:tcW w:w="794" w:type="dxa"/>
          </w:tcPr>
          <w:p w14:paraId="04E768D0" w14:textId="77777777" w:rsidR="00122CEB" w:rsidRDefault="00122CEB">
            <w:pPr>
              <w:pStyle w:val="ConsPlusNormal"/>
              <w:jc w:val="center"/>
            </w:pPr>
            <w:r>
              <w:t>01 13</w:t>
            </w:r>
          </w:p>
        </w:tc>
        <w:tc>
          <w:tcPr>
            <w:tcW w:w="1644" w:type="dxa"/>
          </w:tcPr>
          <w:p w14:paraId="3CACABFC" w14:textId="77777777" w:rsidR="00122CEB" w:rsidRDefault="00122CEB">
            <w:pPr>
              <w:pStyle w:val="ConsPlusNormal"/>
              <w:jc w:val="center"/>
            </w:pPr>
            <w:r>
              <w:t>91 0 00 00090</w:t>
            </w:r>
          </w:p>
        </w:tc>
        <w:tc>
          <w:tcPr>
            <w:tcW w:w="484" w:type="dxa"/>
          </w:tcPr>
          <w:p w14:paraId="474EB3C5" w14:textId="77777777" w:rsidR="00122CEB" w:rsidRDefault="00122CEB">
            <w:pPr>
              <w:pStyle w:val="ConsPlusNormal"/>
              <w:jc w:val="center"/>
            </w:pPr>
            <w:r>
              <w:t>100</w:t>
            </w:r>
          </w:p>
        </w:tc>
        <w:tc>
          <w:tcPr>
            <w:tcW w:w="3964" w:type="dxa"/>
          </w:tcPr>
          <w:p w14:paraId="3153628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6F6FC2D" w14:textId="77777777" w:rsidR="00122CEB" w:rsidRDefault="00122CEB">
            <w:pPr>
              <w:pStyle w:val="ConsPlusNormal"/>
              <w:jc w:val="right"/>
            </w:pPr>
            <w:r>
              <w:t>19279,0</w:t>
            </w:r>
          </w:p>
        </w:tc>
        <w:tc>
          <w:tcPr>
            <w:tcW w:w="1384" w:type="dxa"/>
          </w:tcPr>
          <w:p w14:paraId="2C353A38" w14:textId="77777777" w:rsidR="00122CEB" w:rsidRDefault="00122CEB">
            <w:pPr>
              <w:pStyle w:val="ConsPlusNormal"/>
              <w:jc w:val="right"/>
            </w:pPr>
            <w:r>
              <w:t>23226,3</w:t>
            </w:r>
          </w:p>
        </w:tc>
        <w:tc>
          <w:tcPr>
            <w:tcW w:w="1384" w:type="dxa"/>
          </w:tcPr>
          <w:p w14:paraId="11073117" w14:textId="77777777" w:rsidR="00122CEB" w:rsidRDefault="00122CEB">
            <w:pPr>
              <w:pStyle w:val="ConsPlusNormal"/>
              <w:jc w:val="right"/>
            </w:pPr>
            <w:r>
              <w:t>23226,3</w:t>
            </w:r>
          </w:p>
        </w:tc>
      </w:tr>
      <w:tr w:rsidR="00122CEB" w14:paraId="726A8190" w14:textId="77777777">
        <w:tc>
          <w:tcPr>
            <w:tcW w:w="567" w:type="dxa"/>
          </w:tcPr>
          <w:p w14:paraId="14B08C27" w14:textId="77777777" w:rsidR="00122CEB" w:rsidRDefault="00122CEB">
            <w:pPr>
              <w:pStyle w:val="ConsPlusNormal"/>
              <w:jc w:val="center"/>
            </w:pPr>
            <w:r>
              <w:t>822</w:t>
            </w:r>
          </w:p>
        </w:tc>
        <w:tc>
          <w:tcPr>
            <w:tcW w:w="794" w:type="dxa"/>
          </w:tcPr>
          <w:p w14:paraId="53FD805F" w14:textId="77777777" w:rsidR="00122CEB" w:rsidRDefault="00122CEB">
            <w:pPr>
              <w:pStyle w:val="ConsPlusNormal"/>
              <w:jc w:val="center"/>
            </w:pPr>
            <w:r>
              <w:t>01 13</w:t>
            </w:r>
          </w:p>
        </w:tc>
        <w:tc>
          <w:tcPr>
            <w:tcW w:w="1644" w:type="dxa"/>
          </w:tcPr>
          <w:p w14:paraId="3F328BF0" w14:textId="77777777" w:rsidR="00122CEB" w:rsidRDefault="00122CEB">
            <w:pPr>
              <w:pStyle w:val="ConsPlusNormal"/>
              <w:jc w:val="center"/>
            </w:pPr>
            <w:r>
              <w:t>91 0 00 00090</w:t>
            </w:r>
          </w:p>
        </w:tc>
        <w:tc>
          <w:tcPr>
            <w:tcW w:w="484" w:type="dxa"/>
          </w:tcPr>
          <w:p w14:paraId="112F3E59" w14:textId="77777777" w:rsidR="00122CEB" w:rsidRDefault="00122CEB">
            <w:pPr>
              <w:pStyle w:val="ConsPlusNormal"/>
              <w:jc w:val="center"/>
            </w:pPr>
            <w:r>
              <w:t>200</w:t>
            </w:r>
          </w:p>
        </w:tc>
        <w:tc>
          <w:tcPr>
            <w:tcW w:w="3964" w:type="dxa"/>
          </w:tcPr>
          <w:p w14:paraId="5C778CB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15EEF2C" w14:textId="77777777" w:rsidR="00122CEB" w:rsidRDefault="00122CEB">
            <w:pPr>
              <w:pStyle w:val="ConsPlusNormal"/>
              <w:jc w:val="right"/>
            </w:pPr>
            <w:r>
              <w:t>1616,5</w:t>
            </w:r>
          </w:p>
        </w:tc>
        <w:tc>
          <w:tcPr>
            <w:tcW w:w="1384" w:type="dxa"/>
          </w:tcPr>
          <w:p w14:paraId="620A53E2" w14:textId="77777777" w:rsidR="00122CEB" w:rsidRDefault="00122CEB">
            <w:pPr>
              <w:pStyle w:val="ConsPlusNormal"/>
              <w:jc w:val="right"/>
            </w:pPr>
            <w:r>
              <w:t>2226,2</w:t>
            </w:r>
          </w:p>
        </w:tc>
        <w:tc>
          <w:tcPr>
            <w:tcW w:w="1384" w:type="dxa"/>
          </w:tcPr>
          <w:p w14:paraId="4140EA54" w14:textId="77777777" w:rsidR="00122CEB" w:rsidRDefault="00122CEB">
            <w:pPr>
              <w:pStyle w:val="ConsPlusNormal"/>
              <w:jc w:val="right"/>
            </w:pPr>
            <w:r>
              <w:t>2226,2</w:t>
            </w:r>
          </w:p>
        </w:tc>
      </w:tr>
      <w:tr w:rsidR="00122CEB" w14:paraId="6696C4B1" w14:textId="77777777">
        <w:tc>
          <w:tcPr>
            <w:tcW w:w="567" w:type="dxa"/>
          </w:tcPr>
          <w:p w14:paraId="7AF96479" w14:textId="77777777" w:rsidR="00122CEB" w:rsidRDefault="00122CEB">
            <w:pPr>
              <w:pStyle w:val="ConsPlusNormal"/>
              <w:jc w:val="center"/>
            </w:pPr>
            <w:r>
              <w:t>822</w:t>
            </w:r>
          </w:p>
        </w:tc>
        <w:tc>
          <w:tcPr>
            <w:tcW w:w="794" w:type="dxa"/>
          </w:tcPr>
          <w:p w14:paraId="4C907D34" w14:textId="77777777" w:rsidR="00122CEB" w:rsidRDefault="00122CEB">
            <w:pPr>
              <w:pStyle w:val="ConsPlusNormal"/>
              <w:jc w:val="center"/>
            </w:pPr>
            <w:r>
              <w:t>01 13</w:t>
            </w:r>
          </w:p>
        </w:tc>
        <w:tc>
          <w:tcPr>
            <w:tcW w:w="1644" w:type="dxa"/>
          </w:tcPr>
          <w:p w14:paraId="5E20087C" w14:textId="77777777" w:rsidR="00122CEB" w:rsidRDefault="00122CEB">
            <w:pPr>
              <w:pStyle w:val="ConsPlusNormal"/>
              <w:jc w:val="center"/>
            </w:pPr>
            <w:r>
              <w:t>91 0 00 00110</w:t>
            </w:r>
          </w:p>
        </w:tc>
        <w:tc>
          <w:tcPr>
            <w:tcW w:w="484" w:type="dxa"/>
          </w:tcPr>
          <w:p w14:paraId="0DF259A9" w14:textId="77777777" w:rsidR="00122CEB" w:rsidRDefault="00122CEB">
            <w:pPr>
              <w:pStyle w:val="ConsPlusNormal"/>
            </w:pPr>
          </w:p>
        </w:tc>
        <w:tc>
          <w:tcPr>
            <w:tcW w:w="3964" w:type="dxa"/>
          </w:tcPr>
          <w:p w14:paraId="25666F5B"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5CAAA0F" w14:textId="77777777" w:rsidR="00122CEB" w:rsidRDefault="00122CEB">
            <w:pPr>
              <w:pStyle w:val="ConsPlusNormal"/>
              <w:jc w:val="right"/>
            </w:pPr>
            <w:r>
              <w:t>113815,3</w:t>
            </w:r>
          </w:p>
        </w:tc>
        <w:tc>
          <w:tcPr>
            <w:tcW w:w="1384" w:type="dxa"/>
          </w:tcPr>
          <w:p w14:paraId="2AEADD8A" w14:textId="77777777" w:rsidR="00122CEB" w:rsidRDefault="00122CEB">
            <w:pPr>
              <w:pStyle w:val="ConsPlusNormal"/>
              <w:jc w:val="right"/>
            </w:pPr>
            <w:r>
              <w:t>102854,2</w:t>
            </w:r>
          </w:p>
        </w:tc>
        <w:tc>
          <w:tcPr>
            <w:tcW w:w="1384" w:type="dxa"/>
          </w:tcPr>
          <w:p w14:paraId="0F41B3AE" w14:textId="77777777" w:rsidR="00122CEB" w:rsidRDefault="00122CEB">
            <w:pPr>
              <w:pStyle w:val="ConsPlusNormal"/>
              <w:jc w:val="right"/>
            </w:pPr>
            <w:r>
              <w:t>102887,3</w:t>
            </w:r>
          </w:p>
        </w:tc>
      </w:tr>
      <w:tr w:rsidR="00122CEB" w14:paraId="6AA1E8C7" w14:textId="77777777">
        <w:tc>
          <w:tcPr>
            <w:tcW w:w="567" w:type="dxa"/>
          </w:tcPr>
          <w:p w14:paraId="4104BA21" w14:textId="77777777" w:rsidR="00122CEB" w:rsidRDefault="00122CEB">
            <w:pPr>
              <w:pStyle w:val="ConsPlusNormal"/>
              <w:jc w:val="center"/>
            </w:pPr>
            <w:r>
              <w:lastRenderedPageBreak/>
              <w:t>822</w:t>
            </w:r>
          </w:p>
        </w:tc>
        <w:tc>
          <w:tcPr>
            <w:tcW w:w="794" w:type="dxa"/>
          </w:tcPr>
          <w:p w14:paraId="6D65592E" w14:textId="77777777" w:rsidR="00122CEB" w:rsidRDefault="00122CEB">
            <w:pPr>
              <w:pStyle w:val="ConsPlusNormal"/>
              <w:jc w:val="center"/>
            </w:pPr>
            <w:r>
              <w:t>01 13</w:t>
            </w:r>
          </w:p>
        </w:tc>
        <w:tc>
          <w:tcPr>
            <w:tcW w:w="1644" w:type="dxa"/>
          </w:tcPr>
          <w:p w14:paraId="641B27B4" w14:textId="77777777" w:rsidR="00122CEB" w:rsidRDefault="00122CEB">
            <w:pPr>
              <w:pStyle w:val="ConsPlusNormal"/>
              <w:jc w:val="center"/>
            </w:pPr>
            <w:r>
              <w:t>91 0 00 00110</w:t>
            </w:r>
          </w:p>
        </w:tc>
        <w:tc>
          <w:tcPr>
            <w:tcW w:w="484" w:type="dxa"/>
          </w:tcPr>
          <w:p w14:paraId="00CF171C" w14:textId="77777777" w:rsidR="00122CEB" w:rsidRDefault="00122CEB">
            <w:pPr>
              <w:pStyle w:val="ConsPlusNormal"/>
              <w:jc w:val="center"/>
            </w:pPr>
            <w:r>
              <w:t>100</w:t>
            </w:r>
          </w:p>
        </w:tc>
        <w:tc>
          <w:tcPr>
            <w:tcW w:w="3964" w:type="dxa"/>
          </w:tcPr>
          <w:p w14:paraId="23B6442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2620BE7" w14:textId="77777777" w:rsidR="00122CEB" w:rsidRDefault="00122CEB">
            <w:pPr>
              <w:pStyle w:val="ConsPlusNormal"/>
              <w:jc w:val="right"/>
            </w:pPr>
            <w:r>
              <w:t>81349,3</w:t>
            </w:r>
          </w:p>
        </w:tc>
        <w:tc>
          <w:tcPr>
            <w:tcW w:w="1384" w:type="dxa"/>
          </w:tcPr>
          <w:p w14:paraId="266F5993" w14:textId="77777777" w:rsidR="00122CEB" w:rsidRDefault="00122CEB">
            <w:pPr>
              <w:pStyle w:val="ConsPlusNormal"/>
              <w:jc w:val="right"/>
            </w:pPr>
            <w:r>
              <w:t>84295,5</w:t>
            </w:r>
          </w:p>
        </w:tc>
        <w:tc>
          <w:tcPr>
            <w:tcW w:w="1384" w:type="dxa"/>
          </w:tcPr>
          <w:p w14:paraId="18CC2486" w14:textId="77777777" w:rsidR="00122CEB" w:rsidRDefault="00122CEB">
            <w:pPr>
              <w:pStyle w:val="ConsPlusNormal"/>
              <w:jc w:val="right"/>
            </w:pPr>
            <w:r>
              <w:t>84295,5</w:t>
            </w:r>
          </w:p>
        </w:tc>
      </w:tr>
      <w:tr w:rsidR="00122CEB" w14:paraId="154A80C7" w14:textId="77777777">
        <w:tc>
          <w:tcPr>
            <w:tcW w:w="567" w:type="dxa"/>
          </w:tcPr>
          <w:p w14:paraId="606C1669" w14:textId="77777777" w:rsidR="00122CEB" w:rsidRDefault="00122CEB">
            <w:pPr>
              <w:pStyle w:val="ConsPlusNormal"/>
              <w:jc w:val="center"/>
            </w:pPr>
            <w:r>
              <w:t>822</w:t>
            </w:r>
          </w:p>
        </w:tc>
        <w:tc>
          <w:tcPr>
            <w:tcW w:w="794" w:type="dxa"/>
          </w:tcPr>
          <w:p w14:paraId="2DA4A2E5" w14:textId="77777777" w:rsidR="00122CEB" w:rsidRDefault="00122CEB">
            <w:pPr>
              <w:pStyle w:val="ConsPlusNormal"/>
              <w:jc w:val="center"/>
            </w:pPr>
            <w:r>
              <w:t>01 13</w:t>
            </w:r>
          </w:p>
        </w:tc>
        <w:tc>
          <w:tcPr>
            <w:tcW w:w="1644" w:type="dxa"/>
          </w:tcPr>
          <w:p w14:paraId="200A027C" w14:textId="77777777" w:rsidR="00122CEB" w:rsidRDefault="00122CEB">
            <w:pPr>
              <w:pStyle w:val="ConsPlusNormal"/>
              <w:jc w:val="center"/>
            </w:pPr>
            <w:r>
              <w:t>91 0 00 00110</w:t>
            </w:r>
          </w:p>
        </w:tc>
        <w:tc>
          <w:tcPr>
            <w:tcW w:w="484" w:type="dxa"/>
          </w:tcPr>
          <w:p w14:paraId="3B0E19FA" w14:textId="77777777" w:rsidR="00122CEB" w:rsidRDefault="00122CEB">
            <w:pPr>
              <w:pStyle w:val="ConsPlusNormal"/>
              <w:jc w:val="center"/>
            </w:pPr>
            <w:r>
              <w:t>200</w:t>
            </w:r>
          </w:p>
        </w:tc>
        <w:tc>
          <w:tcPr>
            <w:tcW w:w="3964" w:type="dxa"/>
          </w:tcPr>
          <w:p w14:paraId="270757E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FC2EDDC" w14:textId="77777777" w:rsidR="00122CEB" w:rsidRDefault="00122CEB">
            <w:pPr>
              <w:pStyle w:val="ConsPlusNormal"/>
              <w:jc w:val="right"/>
            </w:pPr>
            <w:r>
              <w:t>32448,2</w:t>
            </w:r>
          </w:p>
        </w:tc>
        <w:tc>
          <w:tcPr>
            <w:tcW w:w="1384" w:type="dxa"/>
          </w:tcPr>
          <w:p w14:paraId="542C07AF" w14:textId="77777777" w:rsidR="00122CEB" w:rsidRDefault="00122CEB">
            <w:pPr>
              <w:pStyle w:val="ConsPlusNormal"/>
              <w:jc w:val="right"/>
            </w:pPr>
            <w:r>
              <w:t>18540,9</w:t>
            </w:r>
          </w:p>
        </w:tc>
        <w:tc>
          <w:tcPr>
            <w:tcW w:w="1384" w:type="dxa"/>
          </w:tcPr>
          <w:p w14:paraId="382F9A98" w14:textId="77777777" w:rsidR="00122CEB" w:rsidRDefault="00122CEB">
            <w:pPr>
              <w:pStyle w:val="ConsPlusNormal"/>
              <w:jc w:val="right"/>
            </w:pPr>
            <w:r>
              <w:t>18574,0</w:t>
            </w:r>
          </w:p>
        </w:tc>
      </w:tr>
      <w:tr w:rsidR="00122CEB" w14:paraId="213F2714" w14:textId="77777777">
        <w:tc>
          <w:tcPr>
            <w:tcW w:w="567" w:type="dxa"/>
          </w:tcPr>
          <w:p w14:paraId="663B17AD" w14:textId="77777777" w:rsidR="00122CEB" w:rsidRDefault="00122CEB">
            <w:pPr>
              <w:pStyle w:val="ConsPlusNormal"/>
              <w:jc w:val="center"/>
            </w:pPr>
            <w:r>
              <w:t>822</w:t>
            </w:r>
          </w:p>
        </w:tc>
        <w:tc>
          <w:tcPr>
            <w:tcW w:w="794" w:type="dxa"/>
          </w:tcPr>
          <w:p w14:paraId="04082955" w14:textId="77777777" w:rsidR="00122CEB" w:rsidRDefault="00122CEB">
            <w:pPr>
              <w:pStyle w:val="ConsPlusNormal"/>
              <w:jc w:val="center"/>
            </w:pPr>
            <w:r>
              <w:t>01 13</w:t>
            </w:r>
          </w:p>
        </w:tc>
        <w:tc>
          <w:tcPr>
            <w:tcW w:w="1644" w:type="dxa"/>
          </w:tcPr>
          <w:p w14:paraId="4826616B" w14:textId="77777777" w:rsidR="00122CEB" w:rsidRDefault="00122CEB">
            <w:pPr>
              <w:pStyle w:val="ConsPlusNormal"/>
              <w:jc w:val="center"/>
            </w:pPr>
            <w:r>
              <w:t>91 0 00 00110</w:t>
            </w:r>
          </w:p>
        </w:tc>
        <w:tc>
          <w:tcPr>
            <w:tcW w:w="484" w:type="dxa"/>
          </w:tcPr>
          <w:p w14:paraId="037420EA" w14:textId="77777777" w:rsidR="00122CEB" w:rsidRDefault="00122CEB">
            <w:pPr>
              <w:pStyle w:val="ConsPlusNormal"/>
              <w:jc w:val="center"/>
            </w:pPr>
            <w:r>
              <w:t>800</w:t>
            </w:r>
          </w:p>
        </w:tc>
        <w:tc>
          <w:tcPr>
            <w:tcW w:w="3964" w:type="dxa"/>
          </w:tcPr>
          <w:p w14:paraId="191F58B9" w14:textId="77777777" w:rsidR="00122CEB" w:rsidRDefault="00122CEB">
            <w:pPr>
              <w:pStyle w:val="ConsPlusNormal"/>
            </w:pPr>
            <w:r>
              <w:t>Иные бюджетные ассигнования</w:t>
            </w:r>
          </w:p>
        </w:tc>
        <w:tc>
          <w:tcPr>
            <w:tcW w:w="1384" w:type="dxa"/>
          </w:tcPr>
          <w:p w14:paraId="629B6F05" w14:textId="77777777" w:rsidR="00122CEB" w:rsidRDefault="00122CEB">
            <w:pPr>
              <w:pStyle w:val="ConsPlusNormal"/>
              <w:jc w:val="right"/>
            </w:pPr>
            <w:r>
              <w:t>17,8</w:t>
            </w:r>
          </w:p>
        </w:tc>
        <w:tc>
          <w:tcPr>
            <w:tcW w:w="1384" w:type="dxa"/>
          </w:tcPr>
          <w:p w14:paraId="7FFF0D65" w14:textId="77777777" w:rsidR="00122CEB" w:rsidRDefault="00122CEB">
            <w:pPr>
              <w:pStyle w:val="ConsPlusNormal"/>
              <w:jc w:val="right"/>
            </w:pPr>
            <w:r>
              <w:t>17,8</w:t>
            </w:r>
          </w:p>
        </w:tc>
        <w:tc>
          <w:tcPr>
            <w:tcW w:w="1384" w:type="dxa"/>
          </w:tcPr>
          <w:p w14:paraId="76B1E22F" w14:textId="77777777" w:rsidR="00122CEB" w:rsidRDefault="00122CEB">
            <w:pPr>
              <w:pStyle w:val="ConsPlusNormal"/>
              <w:jc w:val="right"/>
            </w:pPr>
            <w:r>
              <w:t>17,8</w:t>
            </w:r>
          </w:p>
        </w:tc>
      </w:tr>
      <w:tr w:rsidR="00122CEB" w14:paraId="3B5DA16C" w14:textId="77777777">
        <w:tc>
          <w:tcPr>
            <w:tcW w:w="567" w:type="dxa"/>
          </w:tcPr>
          <w:p w14:paraId="0ECAE370" w14:textId="77777777" w:rsidR="00122CEB" w:rsidRDefault="00122CEB">
            <w:pPr>
              <w:pStyle w:val="ConsPlusNormal"/>
              <w:jc w:val="center"/>
            </w:pPr>
            <w:r>
              <w:t>822</w:t>
            </w:r>
          </w:p>
        </w:tc>
        <w:tc>
          <w:tcPr>
            <w:tcW w:w="794" w:type="dxa"/>
          </w:tcPr>
          <w:p w14:paraId="188409DF" w14:textId="77777777" w:rsidR="00122CEB" w:rsidRDefault="00122CEB">
            <w:pPr>
              <w:pStyle w:val="ConsPlusNormal"/>
              <w:jc w:val="center"/>
            </w:pPr>
            <w:r>
              <w:t>04 00</w:t>
            </w:r>
          </w:p>
        </w:tc>
        <w:tc>
          <w:tcPr>
            <w:tcW w:w="1644" w:type="dxa"/>
          </w:tcPr>
          <w:p w14:paraId="1C7B5CBF" w14:textId="77777777" w:rsidR="00122CEB" w:rsidRDefault="00122CEB">
            <w:pPr>
              <w:pStyle w:val="ConsPlusNormal"/>
            </w:pPr>
          </w:p>
        </w:tc>
        <w:tc>
          <w:tcPr>
            <w:tcW w:w="484" w:type="dxa"/>
          </w:tcPr>
          <w:p w14:paraId="43A1CFB9" w14:textId="77777777" w:rsidR="00122CEB" w:rsidRDefault="00122CEB">
            <w:pPr>
              <w:pStyle w:val="ConsPlusNormal"/>
            </w:pPr>
          </w:p>
        </w:tc>
        <w:tc>
          <w:tcPr>
            <w:tcW w:w="3964" w:type="dxa"/>
          </w:tcPr>
          <w:p w14:paraId="31AAB8DC" w14:textId="77777777" w:rsidR="00122CEB" w:rsidRDefault="00122CEB">
            <w:pPr>
              <w:pStyle w:val="ConsPlusNormal"/>
            </w:pPr>
            <w:r>
              <w:t>НАЦИОНАЛЬНАЯ ЭКОНОМИКА</w:t>
            </w:r>
          </w:p>
        </w:tc>
        <w:tc>
          <w:tcPr>
            <w:tcW w:w="1384" w:type="dxa"/>
          </w:tcPr>
          <w:p w14:paraId="7D82A2CA" w14:textId="77777777" w:rsidR="00122CEB" w:rsidRDefault="00122CEB">
            <w:pPr>
              <w:pStyle w:val="ConsPlusNormal"/>
              <w:jc w:val="right"/>
            </w:pPr>
            <w:r>
              <w:t>2604360,3</w:t>
            </w:r>
          </w:p>
        </w:tc>
        <w:tc>
          <w:tcPr>
            <w:tcW w:w="1384" w:type="dxa"/>
          </w:tcPr>
          <w:p w14:paraId="17AC1B8B" w14:textId="77777777" w:rsidR="00122CEB" w:rsidRDefault="00122CEB">
            <w:pPr>
              <w:pStyle w:val="ConsPlusNormal"/>
              <w:jc w:val="right"/>
            </w:pPr>
            <w:r>
              <w:t>2143962,6</w:t>
            </w:r>
          </w:p>
        </w:tc>
        <w:tc>
          <w:tcPr>
            <w:tcW w:w="1384" w:type="dxa"/>
          </w:tcPr>
          <w:p w14:paraId="40A95639" w14:textId="77777777" w:rsidR="00122CEB" w:rsidRDefault="00122CEB">
            <w:pPr>
              <w:pStyle w:val="ConsPlusNormal"/>
              <w:jc w:val="right"/>
            </w:pPr>
            <w:r>
              <w:t>1783616,2</w:t>
            </w:r>
          </w:p>
        </w:tc>
      </w:tr>
      <w:tr w:rsidR="00122CEB" w14:paraId="3A7CD7E8" w14:textId="77777777">
        <w:tc>
          <w:tcPr>
            <w:tcW w:w="567" w:type="dxa"/>
          </w:tcPr>
          <w:p w14:paraId="12068879" w14:textId="77777777" w:rsidR="00122CEB" w:rsidRDefault="00122CEB">
            <w:pPr>
              <w:pStyle w:val="ConsPlusNormal"/>
              <w:jc w:val="center"/>
            </w:pPr>
            <w:r>
              <w:t>822</w:t>
            </w:r>
          </w:p>
        </w:tc>
        <w:tc>
          <w:tcPr>
            <w:tcW w:w="794" w:type="dxa"/>
          </w:tcPr>
          <w:p w14:paraId="1FAE5470" w14:textId="77777777" w:rsidR="00122CEB" w:rsidRDefault="00122CEB">
            <w:pPr>
              <w:pStyle w:val="ConsPlusNormal"/>
              <w:jc w:val="center"/>
            </w:pPr>
            <w:r>
              <w:t>04 08</w:t>
            </w:r>
          </w:p>
        </w:tc>
        <w:tc>
          <w:tcPr>
            <w:tcW w:w="1644" w:type="dxa"/>
          </w:tcPr>
          <w:p w14:paraId="7DEA154A" w14:textId="77777777" w:rsidR="00122CEB" w:rsidRDefault="00122CEB">
            <w:pPr>
              <w:pStyle w:val="ConsPlusNormal"/>
            </w:pPr>
          </w:p>
        </w:tc>
        <w:tc>
          <w:tcPr>
            <w:tcW w:w="484" w:type="dxa"/>
          </w:tcPr>
          <w:p w14:paraId="183FB876" w14:textId="77777777" w:rsidR="00122CEB" w:rsidRDefault="00122CEB">
            <w:pPr>
              <w:pStyle w:val="ConsPlusNormal"/>
            </w:pPr>
          </w:p>
        </w:tc>
        <w:tc>
          <w:tcPr>
            <w:tcW w:w="3964" w:type="dxa"/>
          </w:tcPr>
          <w:p w14:paraId="5F945504" w14:textId="77777777" w:rsidR="00122CEB" w:rsidRDefault="00122CEB">
            <w:pPr>
              <w:pStyle w:val="ConsPlusNormal"/>
            </w:pPr>
            <w:r>
              <w:t>Транспорт</w:t>
            </w:r>
          </w:p>
        </w:tc>
        <w:tc>
          <w:tcPr>
            <w:tcW w:w="1384" w:type="dxa"/>
          </w:tcPr>
          <w:p w14:paraId="588E6599" w14:textId="77777777" w:rsidR="00122CEB" w:rsidRDefault="00122CEB">
            <w:pPr>
              <w:pStyle w:val="ConsPlusNormal"/>
              <w:jc w:val="right"/>
            </w:pPr>
            <w:r>
              <w:t>1672414,6</w:t>
            </w:r>
          </w:p>
        </w:tc>
        <w:tc>
          <w:tcPr>
            <w:tcW w:w="1384" w:type="dxa"/>
          </w:tcPr>
          <w:p w14:paraId="69DC950B" w14:textId="77777777" w:rsidR="00122CEB" w:rsidRDefault="00122CEB">
            <w:pPr>
              <w:pStyle w:val="ConsPlusNormal"/>
              <w:jc w:val="right"/>
            </w:pPr>
            <w:r>
              <w:t>809897,1</w:t>
            </w:r>
          </w:p>
        </w:tc>
        <w:tc>
          <w:tcPr>
            <w:tcW w:w="1384" w:type="dxa"/>
          </w:tcPr>
          <w:p w14:paraId="4E4EA781" w14:textId="77777777" w:rsidR="00122CEB" w:rsidRDefault="00122CEB">
            <w:pPr>
              <w:pStyle w:val="ConsPlusNormal"/>
              <w:jc w:val="right"/>
            </w:pPr>
            <w:r>
              <w:t>699869,2</w:t>
            </w:r>
          </w:p>
        </w:tc>
      </w:tr>
      <w:tr w:rsidR="00122CEB" w14:paraId="3E10F690" w14:textId="77777777">
        <w:tc>
          <w:tcPr>
            <w:tcW w:w="567" w:type="dxa"/>
          </w:tcPr>
          <w:p w14:paraId="6273A32A" w14:textId="77777777" w:rsidR="00122CEB" w:rsidRDefault="00122CEB">
            <w:pPr>
              <w:pStyle w:val="ConsPlusNormal"/>
              <w:jc w:val="center"/>
            </w:pPr>
            <w:r>
              <w:t>822</w:t>
            </w:r>
          </w:p>
        </w:tc>
        <w:tc>
          <w:tcPr>
            <w:tcW w:w="794" w:type="dxa"/>
          </w:tcPr>
          <w:p w14:paraId="094771D4" w14:textId="77777777" w:rsidR="00122CEB" w:rsidRDefault="00122CEB">
            <w:pPr>
              <w:pStyle w:val="ConsPlusNormal"/>
              <w:jc w:val="center"/>
            </w:pPr>
            <w:r>
              <w:t>04 08</w:t>
            </w:r>
          </w:p>
        </w:tc>
        <w:tc>
          <w:tcPr>
            <w:tcW w:w="1644" w:type="dxa"/>
          </w:tcPr>
          <w:p w14:paraId="14E69741" w14:textId="77777777" w:rsidR="00122CEB" w:rsidRDefault="00122CEB">
            <w:pPr>
              <w:pStyle w:val="ConsPlusNormal"/>
              <w:jc w:val="center"/>
            </w:pPr>
            <w:r>
              <w:t>10 0 00 00000</w:t>
            </w:r>
          </w:p>
        </w:tc>
        <w:tc>
          <w:tcPr>
            <w:tcW w:w="484" w:type="dxa"/>
          </w:tcPr>
          <w:p w14:paraId="6D4545CB" w14:textId="77777777" w:rsidR="00122CEB" w:rsidRDefault="00122CEB">
            <w:pPr>
              <w:pStyle w:val="ConsPlusNormal"/>
            </w:pPr>
          </w:p>
        </w:tc>
        <w:tc>
          <w:tcPr>
            <w:tcW w:w="3964" w:type="dxa"/>
          </w:tcPr>
          <w:p w14:paraId="15936AE5"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53788744" w14:textId="77777777" w:rsidR="00122CEB" w:rsidRDefault="00122CEB">
            <w:pPr>
              <w:pStyle w:val="ConsPlusNormal"/>
              <w:jc w:val="right"/>
            </w:pPr>
            <w:r>
              <w:t>1672414,6</w:t>
            </w:r>
          </w:p>
        </w:tc>
        <w:tc>
          <w:tcPr>
            <w:tcW w:w="1384" w:type="dxa"/>
          </w:tcPr>
          <w:p w14:paraId="51EA1EC2" w14:textId="77777777" w:rsidR="00122CEB" w:rsidRDefault="00122CEB">
            <w:pPr>
              <w:pStyle w:val="ConsPlusNormal"/>
              <w:jc w:val="right"/>
            </w:pPr>
            <w:r>
              <w:t>809897,1</w:t>
            </w:r>
          </w:p>
        </w:tc>
        <w:tc>
          <w:tcPr>
            <w:tcW w:w="1384" w:type="dxa"/>
          </w:tcPr>
          <w:p w14:paraId="1DAAD743" w14:textId="77777777" w:rsidR="00122CEB" w:rsidRDefault="00122CEB">
            <w:pPr>
              <w:pStyle w:val="ConsPlusNormal"/>
              <w:jc w:val="right"/>
            </w:pPr>
            <w:r>
              <w:t>699869,2</w:t>
            </w:r>
          </w:p>
        </w:tc>
      </w:tr>
      <w:tr w:rsidR="00122CEB" w14:paraId="12FD737D" w14:textId="77777777">
        <w:tc>
          <w:tcPr>
            <w:tcW w:w="567" w:type="dxa"/>
          </w:tcPr>
          <w:p w14:paraId="2BCFC842" w14:textId="77777777" w:rsidR="00122CEB" w:rsidRDefault="00122CEB">
            <w:pPr>
              <w:pStyle w:val="ConsPlusNormal"/>
              <w:jc w:val="center"/>
            </w:pPr>
            <w:r>
              <w:t>822</w:t>
            </w:r>
          </w:p>
        </w:tc>
        <w:tc>
          <w:tcPr>
            <w:tcW w:w="794" w:type="dxa"/>
          </w:tcPr>
          <w:p w14:paraId="5D424C90" w14:textId="77777777" w:rsidR="00122CEB" w:rsidRDefault="00122CEB">
            <w:pPr>
              <w:pStyle w:val="ConsPlusNormal"/>
              <w:jc w:val="center"/>
            </w:pPr>
            <w:r>
              <w:t>04 08</w:t>
            </w:r>
          </w:p>
        </w:tc>
        <w:tc>
          <w:tcPr>
            <w:tcW w:w="1644" w:type="dxa"/>
          </w:tcPr>
          <w:p w14:paraId="5380202E" w14:textId="77777777" w:rsidR="00122CEB" w:rsidRDefault="00122CEB">
            <w:pPr>
              <w:pStyle w:val="ConsPlusNormal"/>
              <w:jc w:val="center"/>
            </w:pPr>
            <w:r>
              <w:t>10 1 00 00000</w:t>
            </w:r>
          </w:p>
        </w:tc>
        <w:tc>
          <w:tcPr>
            <w:tcW w:w="484" w:type="dxa"/>
          </w:tcPr>
          <w:p w14:paraId="755F65D1" w14:textId="77777777" w:rsidR="00122CEB" w:rsidRDefault="00122CEB">
            <w:pPr>
              <w:pStyle w:val="ConsPlusNormal"/>
            </w:pPr>
          </w:p>
        </w:tc>
        <w:tc>
          <w:tcPr>
            <w:tcW w:w="3964" w:type="dxa"/>
          </w:tcPr>
          <w:p w14:paraId="67D1EC59" w14:textId="77777777" w:rsidR="00122CEB" w:rsidRDefault="00122CEB">
            <w:pPr>
              <w:pStyle w:val="ConsPlusNormal"/>
            </w:pPr>
            <w:r>
              <w:t>Региональные проекты в рамках национальных проектов</w:t>
            </w:r>
          </w:p>
        </w:tc>
        <w:tc>
          <w:tcPr>
            <w:tcW w:w="1384" w:type="dxa"/>
          </w:tcPr>
          <w:p w14:paraId="7B65020C" w14:textId="77777777" w:rsidR="00122CEB" w:rsidRDefault="00122CEB">
            <w:pPr>
              <w:pStyle w:val="ConsPlusNormal"/>
              <w:jc w:val="right"/>
            </w:pPr>
            <w:r>
              <w:t>1422518,5</w:t>
            </w:r>
          </w:p>
        </w:tc>
        <w:tc>
          <w:tcPr>
            <w:tcW w:w="1384" w:type="dxa"/>
          </w:tcPr>
          <w:p w14:paraId="6D0C7FE4" w14:textId="77777777" w:rsidR="00122CEB" w:rsidRDefault="00122CEB">
            <w:pPr>
              <w:pStyle w:val="ConsPlusNormal"/>
              <w:jc w:val="right"/>
            </w:pPr>
            <w:r>
              <w:t>370678,2</w:t>
            </w:r>
          </w:p>
        </w:tc>
        <w:tc>
          <w:tcPr>
            <w:tcW w:w="1384" w:type="dxa"/>
          </w:tcPr>
          <w:p w14:paraId="13933FA6" w14:textId="77777777" w:rsidR="00122CEB" w:rsidRDefault="00122CEB">
            <w:pPr>
              <w:pStyle w:val="ConsPlusNormal"/>
              <w:jc w:val="right"/>
            </w:pPr>
            <w:r>
              <w:t>0,0</w:t>
            </w:r>
          </w:p>
        </w:tc>
      </w:tr>
      <w:tr w:rsidR="00122CEB" w14:paraId="0B2616FD" w14:textId="77777777">
        <w:tc>
          <w:tcPr>
            <w:tcW w:w="567" w:type="dxa"/>
          </w:tcPr>
          <w:p w14:paraId="20442E05" w14:textId="77777777" w:rsidR="00122CEB" w:rsidRDefault="00122CEB">
            <w:pPr>
              <w:pStyle w:val="ConsPlusNormal"/>
              <w:jc w:val="center"/>
            </w:pPr>
            <w:r>
              <w:t>822</w:t>
            </w:r>
          </w:p>
        </w:tc>
        <w:tc>
          <w:tcPr>
            <w:tcW w:w="794" w:type="dxa"/>
          </w:tcPr>
          <w:p w14:paraId="72A644B7" w14:textId="77777777" w:rsidR="00122CEB" w:rsidRDefault="00122CEB">
            <w:pPr>
              <w:pStyle w:val="ConsPlusNormal"/>
              <w:jc w:val="center"/>
            </w:pPr>
            <w:r>
              <w:t>04 08</w:t>
            </w:r>
          </w:p>
        </w:tc>
        <w:tc>
          <w:tcPr>
            <w:tcW w:w="1644" w:type="dxa"/>
          </w:tcPr>
          <w:p w14:paraId="6FA70495" w14:textId="77777777" w:rsidR="00122CEB" w:rsidRDefault="00122CEB">
            <w:pPr>
              <w:pStyle w:val="ConsPlusNormal"/>
              <w:jc w:val="center"/>
            </w:pPr>
            <w:r>
              <w:t>10 1 R7 00000</w:t>
            </w:r>
          </w:p>
        </w:tc>
        <w:tc>
          <w:tcPr>
            <w:tcW w:w="484" w:type="dxa"/>
          </w:tcPr>
          <w:p w14:paraId="7567BBBE" w14:textId="77777777" w:rsidR="00122CEB" w:rsidRDefault="00122CEB">
            <w:pPr>
              <w:pStyle w:val="ConsPlusNormal"/>
            </w:pPr>
          </w:p>
        </w:tc>
        <w:tc>
          <w:tcPr>
            <w:tcW w:w="3964" w:type="dxa"/>
          </w:tcPr>
          <w:p w14:paraId="279A4C5B" w14:textId="77777777" w:rsidR="00122CEB" w:rsidRDefault="00122CEB">
            <w:pPr>
              <w:pStyle w:val="ConsPlusNormal"/>
            </w:pPr>
            <w:r>
              <w:t>Региональный проект "Развитие общественного транспорта"</w:t>
            </w:r>
          </w:p>
        </w:tc>
        <w:tc>
          <w:tcPr>
            <w:tcW w:w="1384" w:type="dxa"/>
          </w:tcPr>
          <w:p w14:paraId="656FFAED" w14:textId="77777777" w:rsidR="00122CEB" w:rsidRDefault="00122CEB">
            <w:pPr>
              <w:pStyle w:val="ConsPlusNormal"/>
              <w:jc w:val="right"/>
            </w:pPr>
            <w:r>
              <w:t>1422518,5</w:t>
            </w:r>
          </w:p>
        </w:tc>
        <w:tc>
          <w:tcPr>
            <w:tcW w:w="1384" w:type="dxa"/>
          </w:tcPr>
          <w:p w14:paraId="13FA34F6" w14:textId="77777777" w:rsidR="00122CEB" w:rsidRDefault="00122CEB">
            <w:pPr>
              <w:pStyle w:val="ConsPlusNormal"/>
              <w:jc w:val="right"/>
            </w:pPr>
            <w:r>
              <w:t>370678,2</w:t>
            </w:r>
          </w:p>
        </w:tc>
        <w:tc>
          <w:tcPr>
            <w:tcW w:w="1384" w:type="dxa"/>
          </w:tcPr>
          <w:p w14:paraId="00CE7333" w14:textId="77777777" w:rsidR="00122CEB" w:rsidRDefault="00122CEB">
            <w:pPr>
              <w:pStyle w:val="ConsPlusNormal"/>
              <w:jc w:val="right"/>
            </w:pPr>
            <w:r>
              <w:t>0,0</w:t>
            </w:r>
          </w:p>
        </w:tc>
      </w:tr>
      <w:tr w:rsidR="00122CEB" w14:paraId="186C68EB" w14:textId="77777777">
        <w:tc>
          <w:tcPr>
            <w:tcW w:w="567" w:type="dxa"/>
          </w:tcPr>
          <w:p w14:paraId="4F4CA8E0" w14:textId="77777777" w:rsidR="00122CEB" w:rsidRDefault="00122CEB">
            <w:pPr>
              <w:pStyle w:val="ConsPlusNormal"/>
              <w:jc w:val="center"/>
            </w:pPr>
            <w:r>
              <w:t>822</w:t>
            </w:r>
          </w:p>
        </w:tc>
        <w:tc>
          <w:tcPr>
            <w:tcW w:w="794" w:type="dxa"/>
          </w:tcPr>
          <w:p w14:paraId="4AF76ADC" w14:textId="77777777" w:rsidR="00122CEB" w:rsidRDefault="00122CEB">
            <w:pPr>
              <w:pStyle w:val="ConsPlusNormal"/>
              <w:jc w:val="center"/>
            </w:pPr>
            <w:r>
              <w:t>04 08</w:t>
            </w:r>
          </w:p>
        </w:tc>
        <w:tc>
          <w:tcPr>
            <w:tcW w:w="1644" w:type="dxa"/>
          </w:tcPr>
          <w:p w14:paraId="10CB550A" w14:textId="77777777" w:rsidR="00122CEB" w:rsidRDefault="00122CEB">
            <w:pPr>
              <w:pStyle w:val="ConsPlusNormal"/>
              <w:jc w:val="center"/>
            </w:pPr>
            <w:r>
              <w:t>10 1 R7 54010</w:t>
            </w:r>
          </w:p>
        </w:tc>
        <w:tc>
          <w:tcPr>
            <w:tcW w:w="484" w:type="dxa"/>
          </w:tcPr>
          <w:p w14:paraId="638A0F50" w14:textId="77777777" w:rsidR="00122CEB" w:rsidRDefault="00122CEB">
            <w:pPr>
              <w:pStyle w:val="ConsPlusNormal"/>
            </w:pPr>
          </w:p>
        </w:tc>
        <w:tc>
          <w:tcPr>
            <w:tcW w:w="3964" w:type="dxa"/>
          </w:tcPr>
          <w:p w14:paraId="427A501F" w14:textId="77777777" w:rsidR="00122CEB" w:rsidRDefault="00122CEB">
            <w:pPr>
              <w:pStyle w:val="ConsPlusNormal"/>
            </w:pPr>
            <w:r>
              <w:t xml:space="preserve">Реализация инфраструктурного проекта, направленного на комплексное развитие городского наземного электрического транспорта, выполнение работ по освещению и благоустройству территорий, а также на закупку автобусов, приводимых в движение электрической энергией от батареи, </w:t>
            </w:r>
            <w:r>
              <w:lastRenderedPageBreak/>
              <w:t>заряжаемой от внешнего источника (электробусов), и объектов зарядной инфраструктуры для них</w:t>
            </w:r>
          </w:p>
        </w:tc>
        <w:tc>
          <w:tcPr>
            <w:tcW w:w="1384" w:type="dxa"/>
          </w:tcPr>
          <w:p w14:paraId="696089DB" w14:textId="77777777" w:rsidR="00122CEB" w:rsidRDefault="00122CEB">
            <w:pPr>
              <w:pStyle w:val="ConsPlusNormal"/>
              <w:jc w:val="right"/>
            </w:pPr>
            <w:r>
              <w:lastRenderedPageBreak/>
              <w:t>1422518,5</w:t>
            </w:r>
          </w:p>
        </w:tc>
        <w:tc>
          <w:tcPr>
            <w:tcW w:w="1384" w:type="dxa"/>
          </w:tcPr>
          <w:p w14:paraId="3795732C" w14:textId="77777777" w:rsidR="00122CEB" w:rsidRDefault="00122CEB">
            <w:pPr>
              <w:pStyle w:val="ConsPlusNormal"/>
              <w:jc w:val="right"/>
            </w:pPr>
            <w:r>
              <w:t>370678,2</w:t>
            </w:r>
          </w:p>
        </w:tc>
        <w:tc>
          <w:tcPr>
            <w:tcW w:w="1384" w:type="dxa"/>
          </w:tcPr>
          <w:p w14:paraId="7B7025F0" w14:textId="77777777" w:rsidR="00122CEB" w:rsidRDefault="00122CEB">
            <w:pPr>
              <w:pStyle w:val="ConsPlusNormal"/>
              <w:jc w:val="right"/>
            </w:pPr>
            <w:r>
              <w:t>0,0</w:t>
            </w:r>
          </w:p>
        </w:tc>
      </w:tr>
      <w:tr w:rsidR="00122CEB" w14:paraId="5CCB569F" w14:textId="77777777">
        <w:tc>
          <w:tcPr>
            <w:tcW w:w="567" w:type="dxa"/>
          </w:tcPr>
          <w:p w14:paraId="1201B53F" w14:textId="77777777" w:rsidR="00122CEB" w:rsidRDefault="00122CEB">
            <w:pPr>
              <w:pStyle w:val="ConsPlusNormal"/>
              <w:jc w:val="center"/>
            </w:pPr>
            <w:r>
              <w:t>822</w:t>
            </w:r>
          </w:p>
        </w:tc>
        <w:tc>
          <w:tcPr>
            <w:tcW w:w="794" w:type="dxa"/>
          </w:tcPr>
          <w:p w14:paraId="6692FC5D" w14:textId="77777777" w:rsidR="00122CEB" w:rsidRDefault="00122CEB">
            <w:pPr>
              <w:pStyle w:val="ConsPlusNormal"/>
              <w:jc w:val="center"/>
            </w:pPr>
            <w:r>
              <w:t>04 08</w:t>
            </w:r>
          </w:p>
        </w:tc>
        <w:tc>
          <w:tcPr>
            <w:tcW w:w="1644" w:type="dxa"/>
          </w:tcPr>
          <w:p w14:paraId="2FE86AC1" w14:textId="77777777" w:rsidR="00122CEB" w:rsidRDefault="00122CEB">
            <w:pPr>
              <w:pStyle w:val="ConsPlusNormal"/>
              <w:jc w:val="center"/>
            </w:pPr>
            <w:r>
              <w:t>10 1 R7 54010</w:t>
            </w:r>
          </w:p>
        </w:tc>
        <w:tc>
          <w:tcPr>
            <w:tcW w:w="484" w:type="dxa"/>
          </w:tcPr>
          <w:p w14:paraId="02544855" w14:textId="77777777" w:rsidR="00122CEB" w:rsidRDefault="00122CEB">
            <w:pPr>
              <w:pStyle w:val="ConsPlusNormal"/>
              <w:jc w:val="center"/>
            </w:pPr>
            <w:r>
              <w:t>500</w:t>
            </w:r>
          </w:p>
        </w:tc>
        <w:tc>
          <w:tcPr>
            <w:tcW w:w="3964" w:type="dxa"/>
          </w:tcPr>
          <w:p w14:paraId="76678CAA" w14:textId="77777777" w:rsidR="00122CEB" w:rsidRDefault="00122CEB">
            <w:pPr>
              <w:pStyle w:val="ConsPlusNormal"/>
            </w:pPr>
            <w:r>
              <w:t>Межбюджетные трансферты</w:t>
            </w:r>
          </w:p>
        </w:tc>
        <w:tc>
          <w:tcPr>
            <w:tcW w:w="1384" w:type="dxa"/>
          </w:tcPr>
          <w:p w14:paraId="7D8C40E7" w14:textId="77777777" w:rsidR="00122CEB" w:rsidRDefault="00122CEB">
            <w:pPr>
              <w:pStyle w:val="ConsPlusNormal"/>
              <w:jc w:val="right"/>
            </w:pPr>
            <w:r>
              <w:t>1422518,5</w:t>
            </w:r>
          </w:p>
        </w:tc>
        <w:tc>
          <w:tcPr>
            <w:tcW w:w="1384" w:type="dxa"/>
          </w:tcPr>
          <w:p w14:paraId="08A2EB76" w14:textId="77777777" w:rsidR="00122CEB" w:rsidRDefault="00122CEB">
            <w:pPr>
              <w:pStyle w:val="ConsPlusNormal"/>
              <w:jc w:val="right"/>
            </w:pPr>
            <w:r>
              <w:t>370678,2</w:t>
            </w:r>
          </w:p>
        </w:tc>
        <w:tc>
          <w:tcPr>
            <w:tcW w:w="1384" w:type="dxa"/>
          </w:tcPr>
          <w:p w14:paraId="6D2FC5FC" w14:textId="77777777" w:rsidR="00122CEB" w:rsidRDefault="00122CEB">
            <w:pPr>
              <w:pStyle w:val="ConsPlusNormal"/>
              <w:jc w:val="right"/>
            </w:pPr>
            <w:r>
              <w:t>0,0</w:t>
            </w:r>
          </w:p>
        </w:tc>
      </w:tr>
      <w:tr w:rsidR="00122CEB" w14:paraId="22992E9F" w14:textId="77777777">
        <w:tc>
          <w:tcPr>
            <w:tcW w:w="567" w:type="dxa"/>
          </w:tcPr>
          <w:p w14:paraId="7FC6F82F" w14:textId="77777777" w:rsidR="00122CEB" w:rsidRDefault="00122CEB">
            <w:pPr>
              <w:pStyle w:val="ConsPlusNormal"/>
              <w:jc w:val="center"/>
            </w:pPr>
            <w:r>
              <w:t>822</w:t>
            </w:r>
          </w:p>
        </w:tc>
        <w:tc>
          <w:tcPr>
            <w:tcW w:w="794" w:type="dxa"/>
          </w:tcPr>
          <w:p w14:paraId="0F2C2EE5" w14:textId="77777777" w:rsidR="00122CEB" w:rsidRDefault="00122CEB">
            <w:pPr>
              <w:pStyle w:val="ConsPlusNormal"/>
              <w:jc w:val="center"/>
            </w:pPr>
            <w:r>
              <w:t>04 08</w:t>
            </w:r>
          </w:p>
        </w:tc>
        <w:tc>
          <w:tcPr>
            <w:tcW w:w="1644" w:type="dxa"/>
          </w:tcPr>
          <w:p w14:paraId="2D0FB892" w14:textId="77777777" w:rsidR="00122CEB" w:rsidRDefault="00122CEB">
            <w:pPr>
              <w:pStyle w:val="ConsPlusNormal"/>
              <w:jc w:val="center"/>
            </w:pPr>
            <w:r>
              <w:t>10 2 00 00000</w:t>
            </w:r>
          </w:p>
        </w:tc>
        <w:tc>
          <w:tcPr>
            <w:tcW w:w="484" w:type="dxa"/>
          </w:tcPr>
          <w:p w14:paraId="4F28876A" w14:textId="77777777" w:rsidR="00122CEB" w:rsidRDefault="00122CEB">
            <w:pPr>
              <w:pStyle w:val="ConsPlusNormal"/>
            </w:pPr>
          </w:p>
        </w:tc>
        <w:tc>
          <w:tcPr>
            <w:tcW w:w="3964" w:type="dxa"/>
          </w:tcPr>
          <w:p w14:paraId="60DFC732" w14:textId="77777777" w:rsidR="00122CEB" w:rsidRDefault="00122CEB">
            <w:pPr>
              <w:pStyle w:val="ConsPlusNormal"/>
            </w:pPr>
            <w:r>
              <w:t>Региональные проекты</w:t>
            </w:r>
          </w:p>
        </w:tc>
        <w:tc>
          <w:tcPr>
            <w:tcW w:w="1384" w:type="dxa"/>
          </w:tcPr>
          <w:p w14:paraId="03E9B344" w14:textId="77777777" w:rsidR="00122CEB" w:rsidRDefault="00122CEB">
            <w:pPr>
              <w:pStyle w:val="ConsPlusNormal"/>
              <w:jc w:val="right"/>
            </w:pPr>
            <w:r>
              <w:t>249896,1</w:t>
            </w:r>
          </w:p>
        </w:tc>
        <w:tc>
          <w:tcPr>
            <w:tcW w:w="1384" w:type="dxa"/>
          </w:tcPr>
          <w:p w14:paraId="378EF2F9" w14:textId="77777777" w:rsidR="00122CEB" w:rsidRDefault="00122CEB">
            <w:pPr>
              <w:pStyle w:val="ConsPlusNormal"/>
              <w:jc w:val="right"/>
            </w:pPr>
            <w:r>
              <w:t>439218,9</w:t>
            </w:r>
          </w:p>
        </w:tc>
        <w:tc>
          <w:tcPr>
            <w:tcW w:w="1384" w:type="dxa"/>
          </w:tcPr>
          <w:p w14:paraId="020C07F0" w14:textId="77777777" w:rsidR="00122CEB" w:rsidRDefault="00122CEB">
            <w:pPr>
              <w:pStyle w:val="ConsPlusNormal"/>
              <w:jc w:val="right"/>
            </w:pPr>
            <w:r>
              <w:t>699869,2</w:t>
            </w:r>
          </w:p>
        </w:tc>
      </w:tr>
      <w:tr w:rsidR="00122CEB" w14:paraId="025C7030" w14:textId="77777777">
        <w:tc>
          <w:tcPr>
            <w:tcW w:w="567" w:type="dxa"/>
          </w:tcPr>
          <w:p w14:paraId="699E5896" w14:textId="77777777" w:rsidR="00122CEB" w:rsidRDefault="00122CEB">
            <w:pPr>
              <w:pStyle w:val="ConsPlusNormal"/>
              <w:jc w:val="center"/>
            </w:pPr>
            <w:r>
              <w:t>822</w:t>
            </w:r>
          </w:p>
        </w:tc>
        <w:tc>
          <w:tcPr>
            <w:tcW w:w="794" w:type="dxa"/>
          </w:tcPr>
          <w:p w14:paraId="7AB966A1" w14:textId="77777777" w:rsidR="00122CEB" w:rsidRDefault="00122CEB">
            <w:pPr>
              <w:pStyle w:val="ConsPlusNormal"/>
              <w:jc w:val="center"/>
            </w:pPr>
            <w:r>
              <w:t>04 08</w:t>
            </w:r>
          </w:p>
        </w:tc>
        <w:tc>
          <w:tcPr>
            <w:tcW w:w="1644" w:type="dxa"/>
          </w:tcPr>
          <w:p w14:paraId="35A31D29" w14:textId="77777777" w:rsidR="00122CEB" w:rsidRDefault="00122CEB">
            <w:pPr>
              <w:pStyle w:val="ConsPlusNormal"/>
              <w:jc w:val="center"/>
            </w:pPr>
            <w:r>
              <w:t>10 2 04 00000</w:t>
            </w:r>
          </w:p>
        </w:tc>
        <w:tc>
          <w:tcPr>
            <w:tcW w:w="484" w:type="dxa"/>
          </w:tcPr>
          <w:p w14:paraId="4DA26C4F" w14:textId="77777777" w:rsidR="00122CEB" w:rsidRDefault="00122CEB">
            <w:pPr>
              <w:pStyle w:val="ConsPlusNormal"/>
            </w:pPr>
          </w:p>
        </w:tc>
        <w:tc>
          <w:tcPr>
            <w:tcW w:w="3964" w:type="dxa"/>
          </w:tcPr>
          <w:p w14:paraId="6B21F84D" w14:textId="77777777" w:rsidR="00122CEB" w:rsidRDefault="00122CEB">
            <w:pPr>
              <w:pStyle w:val="ConsPlusNormal"/>
            </w:pPr>
            <w:r>
              <w:t>Региональный проект "Обустройство объектов инфраструктуры общественного транспорта"</w:t>
            </w:r>
          </w:p>
        </w:tc>
        <w:tc>
          <w:tcPr>
            <w:tcW w:w="1384" w:type="dxa"/>
          </w:tcPr>
          <w:p w14:paraId="113F8781" w14:textId="77777777" w:rsidR="00122CEB" w:rsidRDefault="00122CEB">
            <w:pPr>
              <w:pStyle w:val="ConsPlusNormal"/>
              <w:jc w:val="right"/>
            </w:pPr>
            <w:r>
              <w:t>249896,1</w:t>
            </w:r>
          </w:p>
        </w:tc>
        <w:tc>
          <w:tcPr>
            <w:tcW w:w="1384" w:type="dxa"/>
          </w:tcPr>
          <w:p w14:paraId="4D3E1822" w14:textId="77777777" w:rsidR="00122CEB" w:rsidRDefault="00122CEB">
            <w:pPr>
              <w:pStyle w:val="ConsPlusNormal"/>
              <w:jc w:val="right"/>
            </w:pPr>
            <w:r>
              <w:t>439218,9</w:t>
            </w:r>
          </w:p>
        </w:tc>
        <w:tc>
          <w:tcPr>
            <w:tcW w:w="1384" w:type="dxa"/>
          </w:tcPr>
          <w:p w14:paraId="6230BA00" w14:textId="77777777" w:rsidR="00122CEB" w:rsidRDefault="00122CEB">
            <w:pPr>
              <w:pStyle w:val="ConsPlusNormal"/>
              <w:jc w:val="right"/>
            </w:pPr>
            <w:r>
              <w:t>699869,2</w:t>
            </w:r>
          </w:p>
        </w:tc>
      </w:tr>
      <w:tr w:rsidR="00122CEB" w14:paraId="2DFF3B6E" w14:textId="77777777">
        <w:tc>
          <w:tcPr>
            <w:tcW w:w="567" w:type="dxa"/>
          </w:tcPr>
          <w:p w14:paraId="2F48A147" w14:textId="77777777" w:rsidR="00122CEB" w:rsidRDefault="00122CEB">
            <w:pPr>
              <w:pStyle w:val="ConsPlusNormal"/>
              <w:jc w:val="center"/>
            </w:pPr>
            <w:r>
              <w:t>822</w:t>
            </w:r>
          </w:p>
        </w:tc>
        <w:tc>
          <w:tcPr>
            <w:tcW w:w="794" w:type="dxa"/>
          </w:tcPr>
          <w:p w14:paraId="105FF159" w14:textId="77777777" w:rsidR="00122CEB" w:rsidRDefault="00122CEB">
            <w:pPr>
              <w:pStyle w:val="ConsPlusNormal"/>
              <w:jc w:val="center"/>
            </w:pPr>
            <w:r>
              <w:t>04 08</w:t>
            </w:r>
          </w:p>
        </w:tc>
        <w:tc>
          <w:tcPr>
            <w:tcW w:w="1644" w:type="dxa"/>
          </w:tcPr>
          <w:p w14:paraId="4BBA9190" w14:textId="77777777" w:rsidR="00122CEB" w:rsidRDefault="00122CEB">
            <w:pPr>
              <w:pStyle w:val="ConsPlusNormal"/>
              <w:jc w:val="center"/>
            </w:pPr>
            <w:r>
              <w:t>10 2 04 2T220</w:t>
            </w:r>
          </w:p>
        </w:tc>
        <w:tc>
          <w:tcPr>
            <w:tcW w:w="484" w:type="dxa"/>
          </w:tcPr>
          <w:p w14:paraId="4F6F1DEC" w14:textId="77777777" w:rsidR="00122CEB" w:rsidRDefault="00122CEB">
            <w:pPr>
              <w:pStyle w:val="ConsPlusNormal"/>
            </w:pPr>
          </w:p>
        </w:tc>
        <w:tc>
          <w:tcPr>
            <w:tcW w:w="3964" w:type="dxa"/>
          </w:tcPr>
          <w:p w14:paraId="74DBD40D" w14:textId="77777777" w:rsidR="00122CEB" w:rsidRDefault="00122CEB">
            <w:pPr>
              <w:pStyle w:val="ConsPlusNormal"/>
            </w:pPr>
            <w:r>
              <w:t>Плата концедента по концессионному соглашению, объектом которого являются объекты транспортной инфраструктуры и технологически связанные с ними транспортные средства, обеспечивающие деятельность, связанную с перевозками пассажиров транспортом общего пользования</w:t>
            </w:r>
          </w:p>
        </w:tc>
        <w:tc>
          <w:tcPr>
            <w:tcW w:w="1384" w:type="dxa"/>
          </w:tcPr>
          <w:p w14:paraId="3062F773" w14:textId="77777777" w:rsidR="00122CEB" w:rsidRDefault="00122CEB">
            <w:pPr>
              <w:pStyle w:val="ConsPlusNormal"/>
              <w:jc w:val="right"/>
            </w:pPr>
            <w:r>
              <w:t>249896,1</w:t>
            </w:r>
          </w:p>
        </w:tc>
        <w:tc>
          <w:tcPr>
            <w:tcW w:w="1384" w:type="dxa"/>
          </w:tcPr>
          <w:p w14:paraId="5FBBD303" w14:textId="77777777" w:rsidR="00122CEB" w:rsidRDefault="00122CEB">
            <w:pPr>
              <w:pStyle w:val="ConsPlusNormal"/>
              <w:jc w:val="right"/>
            </w:pPr>
            <w:r>
              <w:t>439218,9</w:t>
            </w:r>
          </w:p>
        </w:tc>
        <w:tc>
          <w:tcPr>
            <w:tcW w:w="1384" w:type="dxa"/>
          </w:tcPr>
          <w:p w14:paraId="439B0AEF" w14:textId="77777777" w:rsidR="00122CEB" w:rsidRDefault="00122CEB">
            <w:pPr>
              <w:pStyle w:val="ConsPlusNormal"/>
              <w:jc w:val="right"/>
            </w:pPr>
            <w:r>
              <w:t>699869,2</w:t>
            </w:r>
          </w:p>
        </w:tc>
      </w:tr>
      <w:tr w:rsidR="00122CEB" w14:paraId="269FFE57" w14:textId="77777777">
        <w:tc>
          <w:tcPr>
            <w:tcW w:w="567" w:type="dxa"/>
          </w:tcPr>
          <w:p w14:paraId="3397C52D" w14:textId="77777777" w:rsidR="00122CEB" w:rsidRDefault="00122CEB">
            <w:pPr>
              <w:pStyle w:val="ConsPlusNormal"/>
              <w:jc w:val="center"/>
            </w:pPr>
            <w:r>
              <w:t>822</w:t>
            </w:r>
          </w:p>
        </w:tc>
        <w:tc>
          <w:tcPr>
            <w:tcW w:w="794" w:type="dxa"/>
          </w:tcPr>
          <w:p w14:paraId="60741D7F" w14:textId="77777777" w:rsidR="00122CEB" w:rsidRDefault="00122CEB">
            <w:pPr>
              <w:pStyle w:val="ConsPlusNormal"/>
              <w:jc w:val="center"/>
            </w:pPr>
            <w:r>
              <w:t>04 08</w:t>
            </w:r>
          </w:p>
        </w:tc>
        <w:tc>
          <w:tcPr>
            <w:tcW w:w="1644" w:type="dxa"/>
          </w:tcPr>
          <w:p w14:paraId="619C7C48" w14:textId="77777777" w:rsidR="00122CEB" w:rsidRDefault="00122CEB">
            <w:pPr>
              <w:pStyle w:val="ConsPlusNormal"/>
              <w:jc w:val="center"/>
            </w:pPr>
            <w:r>
              <w:t>10 2 04 2T220</w:t>
            </w:r>
          </w:p>
        </w:tc>
        <w:tc>
          <w:tcPr>
            <w:tcW w:w="484" w:type="dxa"/>
          </w:tcPr>
          <w:p w14:paraId="4B58CC9E" w14:textId="77777777" w:rsidR="00122CEB" w:rsidRDefault="00122CEB">
            <w:pPr>
              <w:pStyle w:val="ConsPlusNormal"/>
              <w:jc w:val="center"/>
            </w:pPr>
            <w:r>
              <w:t>500</w:t>
            </w:r>
          </w:p>
        </w:tc>
        <w:tc>
          <w:tcPr>
            <w:tcW w:w="3964" w:type="dxa"/>
          </w:tcPr>
          <w:p w14:paraId="28AEA9E8" w14:textId="77777777" w:rsidR="00122CEB" w:rsidRDefault="00122CEB">
            <w:pPr>
              <w:pStyle w:val="ConsPlusNormal"/>
            </w:pPr>
            <w:r>
              <w:t>Межбюджетные трансферты</w:t>
            </w:r>
          </w:p>
        </w:tc>
        <w:tc>
          <w:tcPr>
            <w:tcW w:w="1384" w:type="dxa"/>
          </w:tcPr>
          <w:p w14:paraId="4FB90152" w14:textId="77777777" w:rsidR="00122CEB" w:rsidRDefault="00122CEB">
            <w:pPr>
              <w:pStyle w:val="ConsPlusNormal"/>
              <w:jc w:val="right"/>
            </w:pPr>
            <w:r>
              <w:t>249896,1</w:t>
            </w:r>
          </w:p>
        </w:tc>
        <w:tc>
          <w:tcPr>
            <w:tcW w:w="1384" w:type="dxa"/>
          </w:tcPr>
          <w:p w14:paraId="0774910B" w14:textId="77777777" w:rsidR="00122CEB" w:rsidRDefault="00122CEB">
            <w:pPr>
              <w:pStyle w:val="ConsPlusNormal"/>
              <w:jc w:val="right"/>
            </w:pPr>
            <w:r>
              <w:t>439218,9</w:t>
            </w:r>
          </w:p>
        </w:tc>
        <w:tc>
          <w:tcPr>
            <w:tcW w:w="1384" w:type="dxa"/>
          </w:tcPr>
          <w:p w14:paraId="1DECF5D7" w14:textId="77777777" w:rsidR="00122CEB" w:rsidRDefault="00122CEB">
            <w:pPr>
              <w:pStyle w:val="ConsPlusNormal"/>
              <w:jc w:val="right"/>
            </w:pPr>
            <w:r>
              <w:t>699869,2</w:t>
            </w:r>
          </w:p>
        </w:tc>
      </w:tr>
      <w:tr w:rsidR="00122CEB" w14:paraId="7BA2AE0B" w14:textId="77777777">
        <w:tc>
          <w:tcPr>
            <w:tcW w:w="567" w:type="dxa"/>
          </w:tcPr>
          <w:p w14:paraId="62ED2326" w14:textId="77777777" w:rsidR="00122CEB" w:rsidRDefault="00122CEB">
            <w:pPr>
              <w:pStyle w:val="ConsPlusNormal"/>
              <w:jc w:val="center"/>
            </w:pPr>
            <w:r>
              <w:t>822</w:t>
            </w:r>
          </w:p>
        </w:tc>
        <w:tc>
          <w:tcPr>
            <w:tcW w:w="794" w:type="dxa"/>
          </w:tcPr>
          <w:p w14:paraId="3E6A56F3" w14:textId="77777777" w:rsidR="00122CEB" w:rsidRDefault="00122CEB">
            <w:pPr>
              <w:pStyle w:val="ConsPlusNormal"/>
              <w:jc w:val="center"/>
            </w:pPr>
            <w:r>
              <w:t>04 09</w:t>
            </w:r>
          </w:p>
        </w:tc>
        <w:tc>
          <w:tcPr>
            <w:tcW w:w="1644" w:type="dxa"/>
          </w:tcPr>
          <w:p w14:paraId="10968292" w14:textId="77777777" w:rsidR="00122CEB" w:rsidRDefault="00122CEB">
            <w:pPr>
              <w:pStyle w:val="ConsPlusNormal"/>
            </w:pPr>
          </w:p>
        </w:tc>
        <w:tc>
          <w:tcPr>
            <w:tcW w:w="484" w:type="dxa"/>
          </w:tcPr>
          <w:p w14:paraId="791BC9CB" w14:textId="77777777" w:rsidR="00122CEB" w:rsidRDefault="00122CEB">
            <w:pPr>
              <w:pStyle w:val="ConsPlusNormal"/>
            </w:pPr>
          </w:p>
        </w:tc>
        <w:tc>
          <w:tcPr>
            <w:tcW w:w="3964" w:type="dxa"/>
          </w:tcPr>
          <w:p w14:paraId="3A1957C6" w14:textId="77777777" w:rsidR="00122CEB" w:rsidRDefault="00122CEB">
            <w:pPr>
              <w:pStyle w:val="ConsPlusNormal"/>
            </w:pPr>
            <w:r>
              <w:t>Дорожное хозяйство (дорожные фонды)</w:t>
            </w:r>
          </w:p>
        </w:tc>
        <w:tc>
          <w:tcPr>
            <w:tcW w:w="1384" w:type="dxa"/>
          </w:tcPr>
          <w:p w14:paraId="79491779" w14:textId="77777777" w:rsidR="00122CEB" w:rsidRDefault="00122CEB">
            <w:pPr>
              <w:pStyle w:val="ConsPlusNormal"/>
              <w:jc w:val="right"/>
            </w:pPr>
            <w:r>
              <w:t>927115,7</w:t>
            </w:r>
          </w:p>
        </w:tc>
        <w:tc>
          <w:tcPr>
            <w:tcW w:w="1384" w:type="dxa"/>
          </w:tcPr>
          <w:p w14:paraId="04168747" w14:textId="77777777" w:rsidR="00122CEB" w:rsidRDefault="00122CEB">
            <w:pPr>
              <w:pStyle w:val="ConsPlusNormal"/>
              <w:jc w:val="right"/>
            </w:pPr>
            <w:r>
              <w:t>1314745,5</w:t>
            </w:r>
          </w:p>
        </w:tc>
        <w:tc>
          <w:tcPr>
            <w:tcW w:w="1384" w:type="dxa"/>
          </w:tcPr>
          <w:p w14:paraId="6F506E41" w14:textId="77777777" w:rsidR="00122CEB" w:rsidRDefault="00122CEB">
            <w:pPr>
              <w:pStyle w:val="ConsPlusNormal"/>
              <w:jc w:val="right"/>
            </w:pPr>
            <w:r>
              <w:t>1064427,0</w:t>
            </w:r>
          </w:p>
        </w:tc>
      </w:tr>
      <w:tr w:rsidR="00122CEB" w14:paraId="79C1F160" w14:textId="77777777">
        <w:tc>
          <w:tcPr>
            <w:tcW w:w="567" w:type="dxa"/>
          </w:tcPr>
          <w:p w14:paraId="2AFBD4B5" w14:textId="77777777" w:rsidR="00122CEB" w:rsidRDefault="00122CEB">
            <w:pPr>
              <w:pStyle w:val="ConsPlusNormal"/>
              <w:jc w:val="center"/>
            </w:pPr>
            <w:r>
              <w:t>822</w:t>
            </w:r>
          </w:p>
        </w:tc>
        <w:tc>
          <w:tcPr>
            <w:tcW w:w="794" w:type="dxa"/>
          </w:tcPr>
          <w:p w14:paraId="1A1BEF36" w14:textId="77777777" w:rsidR="00122CEB" w:rsidRDefault="00122CEB">
            <w:pPr>
              <w:pStyle w:val="ConsPlusNormal"/>
              <w:jc w:val="center"/>
            </w:pPr>
            <w:r>
              <w:t>04 09</w:t>
            </w:r>
          </w:p>
        </w:tc>
        <w:tc>
          <w:tcPr>
            <w:tcW w:w="1644" w:type="dxa"/>
          </w:tcPr>
          <w:p w14:paraId="3CB49AB9" w14:textId="77777777" w:rsidR="00122CEB" w:rsidRDefault="00122CEB">
            <w:pPr>
              <w:pStyle w:val="ConsPlusNormal"/>
              <w:jc w:val="center"/>
            </w:pPr>
            <w:r>
              <w:t>10 0 00 00000</w:t>
            </w:r>
          </w:p>
        </w:tc>
        <w:tc>
          <w:tcPr>
            <w:tcW w:w="484" w:type="dxa"/>
          </w:tcPr>
          <w:p w14:paraId="77A07635" w14:textId="77777777" w:rsidR="00122CEB" w:rsidRDefault="00122CEB">
            <w:pPr>
              <w:pStyle w:val="ConsPlusNormal"/>
            </w:pPr>
          </w:p>
        </w:tc>
        <w:tc>
          <w:tcPr>
            <w:tcW w:w="3964" w:type="dxa"/>
          </w:tcPr>
          <w:p w14:paraId="61E3C8A3"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7A94F8F1" w14:textId="77777777" w:rsidR="00122CEB" w:rsidRDefault="00122CEB">
            <w:pPr>
              <w:pStyle w:val="ConsPlusNormal"/>
              <w:jc w:val="right"/>
            </w:pPr>
            <w:r>
              <w:t>927115,7</w:t>
            </w:r>
          </w:p>
        </w:tc>
        <w:tc>
          <w:tcPr>
            <w:tcW w:w="1384" w:type="dxa"/>
          </w:tcPr>
          <w:p w14:paraId="401F2CB0" w14:textId="77777777" w:rsidR="00122CEB" w:rsidRDefault="00122CEB">
            <w:pPr>
              <w:pStyle w:val="ConsPlusNormal"/>
              <w:jc w:val="right"/>
            </w:pPr>
            <w:r>
              <w:t>1314745,5</w:t>
            </w:r>
          </w:p>
        </w:tc>
        <w:tc>
          <w:tcPr>
            <w:tcW w:w="1384" w:type="dxa"/>
          </w:tcPr>
          <w:p w14:paraId="07022E96" w14:textId="77777777" w:rsidR="00122CEB" w:rsidRDefault="00122CEB">
            <w:pPr>
              <w:pStyle w:val="ConsPlusNormal"/>
              <w:jc w:val="right"/>
            </w:pPr>
            <w:r>
              <w:t>1064427,0</w:t>
            </w:r>
          </w:p>
        </w:tc>
      </w:tr>
      <w:tr w:rsidR="00122CEB" w14:paraId="1C8D8ACB" w14:textId="77777777">
        <w:tc>
          <w:tcPr>
            <w:tcW w:w="567" w:type="dxa"/>
          </w:tcPr>
          <w:p w14:paraId="2055FB9E" w14:textId="77777777" w:rsidR="00122CEB" w:rsidRDefault="00122CEB">
            <w:pPr>
              <w:pStyle w:val="ConsPlusNormal"/>
              <w:jc w:val="center"/>
            </w:pPr>
            <w:r>
              <w:t>822</w:t>
            </w:r>
          </w:p>
        </w:tc>
        <w:tc>
          <w:tcPr>
            <w:tcW w:w="794" w:type="dxa"/>
          </w:tcPr>
          <w:p w14:paraId="1DA2AD19" w14:textId="77777777" w:rsidR="00122CEB" w:rsidRDefault="00122CEB">
            <w:pPr>
              <w:pStyle w:val="ConsPlusNormal"/>
              <w:jc w:val="center"/>
            </w:pPr>
            <w:r>
              <w:t>04 09</w:t>
            </w:r>
          </w:p>
        </w:tc>
        <w:tc>
          <w:tcPr>
            <w:tcW w:w="1644" w:type="dxa"/>
          </w:tcPr>
          <w:p w14:paraId="04D7639D" w14:textId="77777777" w:rsidR="00122CEB" w:rsidRDefault="00122CEB">
            <w:pPr>
              <w:pStyle w:val="ConsPlusNormal"/>
              <w:jc w:val="center"/>
            </w:pPr>
            <w:r>
              <w:t>10 1 00 00000</w:t>
            </w:r>
          </w:p>
        </w:tc>
        <w:tc>
          <w:tcPr>
            <w:tcW w:w="484" w:type="dxa"/>
          </w:tcPr>
          <w:p w14:paraId="5615351B" w14:textId="77777777" w:rsidR="00122CEB" w:rsidRDefault="00122CEB">
            <w:pPr>
              <w:pStyle w:val="ConsPlusNormal"/>
            </w:pPr>
          </w:p>
        </w:tc>
        <w:tc>
          <w:tcPr>
            <w:tcW w:w="3964" w:type="dxa"/>
          </w:tcPr>
          <w:p w14:paraId="06A33A0F" w14:textId="77777777" w:rsidR="00122CEB" w:rsidRDefault="00122CEB">
            <w:pPr>
              <w:pStyle w:val="ConsPlusNormal"/>
            </w:pPr>
            <w:r>
              <w:t>Региональные проекты в рамках национальных проектов</w:t>
            </w:r>
          </w:p>
        </w:tc>
        <w:tc>
          <w:tcPr>
            <w:tcW w:w="1384" w:type="dxa"/>
          </w:tcPr>
          <w:p w14:paraId="3EF6FE7B" w14:textId="77777777" w:rsidR="00122CEB" w:rsidRDefault="00122CEB">
            <w:pPr>
              <w:pStyle w:val="ConsPlusNormal"/>
              <w:jc w:val="right"/>
            </w:pPr>
            <w:r>
              <w:t>0,0</w:t>
            </w:r>
          </w:p>
        </w:tc>
        <w:tc>
          <w:tcPr>
            <w:tcW w:w="1384" w:type="dxa"/>
          </w:tcPr>
          <w:p w14:paraId="248D94E5" w14:textId="77777777" w:rsidR="00122CEB" w:rsidRDefault="00122CEB">
            <w:pPr>
              <w:pStyle w:val="ConsPlusNormal"/>
              <w:jc w:val="right"/>
            </w:pPr>
            <w:r>
              <w:t>639458,8</w:t>
            </w:r>
          </w:p>
        </w:tc>
        <w:tc>
          <w:tcPr>
            <w:tcW w:w="1384" w:type="dxa"/>
          </w:tcPr>
          <w:p w14:paraId="6695D15B" w14:textId="77777777" w:rsidR="00122CEB" w:rsidRDefault="00122CEB">
            <w:pPr>
              <w:pStyle w:val="ConsPlusNormal"/>
              <w:jc w:val="right"/>
            </w:pPr>
            <w:r>
              <w:t>0,0</w:t>
            </w:r>
          </w:p>
        </w:tc>
      </w:tr>
      <w:tr w:rsidR="00122CEB" w14:paraId="46A58EE3" w14:textId="77777777">
        <w:tc>
          <w:tcPr>
            <w:tcW w:w="567" w:type="dxa"/>
          </w:tcPr>
          <w:p w14:paraId="7D125573" w14:textId="77777777" w:rsidR="00122CEB" w:rsidRDefault="00122CEB">
            <w:pPr>
              <w:pStyle w:val="ConsPlusNormal"/>
              <w:jc w:val="center"/>
            </w:pPr>
            <w:r>
              <w:t>822</w:t>
            </w:r>
          </w:p>
        </w:tc>
        <w:tc>
          <w:tcPr>
            <w:tcW w:w="794" w:type="dxa"/>
          </w:tcPr>
          <w:p w14:paraId="43651676" w14:textId="77777777" w:rsidR="00122CEB" w:rsidRDefault="00122CEB">
            <w:pPr>
              <w:pStyle w:val="ConsPlusNormal"/>
              <w:jc w:val="center"/>
            </w:pPr>
            <w:r>
              <w:t>04 09</w:t>
            </w:r>
          </w:p>
        </w:tc>
        <w:tc>
          <w:tcPr>
            <w:tcW w:w="1644" w:type="dxa"/>
          </w:tcPr>
          <w:p w14:paraId="181B861C" w14:textId="77777777" w:rsidR="00122CEB" w:rsidRDefault="00122CEB">
            <w:pPr>
              <w:pStyle w:val="ConsPlusNormal"/>
              <w:jc w:val="center"/>
            </w:pPr>
            <w:r>
              <w:t>10 1 R1 00000</w:t>
            </w:r>
          </w:p>
        </w:tc>
        <w:tc>
          <w:tcPr>
            <w:tcW w:w="484" w:type="dxa"/>
          </w:tcPr>
          <w:p w14:paraId="72F4A075" w14:textId="77777777" w:rsidR="00122CEB" w:rsidRDefault="00122CEB">
            <w:pPr>
              <w:pStyle w:val="ConsPlusNormal"/>
            </w:pPr>
          </w:p>
        </w:tc>
        <w:tc>
          <w:tcPr>
            <w:tcW w:w="3964" w:type="dxa"/>
          </w:tcPr>
          <w:p w14:paraId="2DBCA2DD" w14:textId="77777777" w:rsidR="00122CEB" w:rsidRDefault="00122CEB">
            <w:pPr>
              <w:pStyle w:val="ConsPlusNormal"/>
            </w:pPr>
            <w:r>
              <w:t>Региональный проект "Региональная и местная дорожная сеть"</w:t>
            </w:r>
          </w:p>
        </w:tc>
        <w:tc>
          <w:tcPr>
            <w:tcW w:w="1384" w:type="dxa"/>
          </w:tcPr>
          <w:p w14:paraId="38C0C397" w14:textId="77777777" w:rsidR="00122CEB" w:rsidRDefault="00122CEB">
            <w:pPr>
              <w:pStyle w:val="ConsPlusNormal"/>
              <w:jc w:val="right"/>
            </w:pPr>
            <w:r>
              <w:t>0,0</w:t>
            </w:r>
          </w:p>
        </w:tc>
        <w:tc>
          <w:tcPr>
            <w:tcW w:w="1384" w:type="dxa"/>
          </w:tcPr>
          <w:p w14:paraId="561C4063" w14:textId="77777777" w:rsidR="00122CEB" w:rsidRDefault="00122CEB">
            <w:pPr>
              <w:pStyle w:val="ConsPlusNormal"/>
              <w:jc w:val="right"/>
            </w:pPr>
            <w:r>
              <w:t>639458,8</w:t>
            </w:r>
          </w:p>
        </w:tc>
        <w:tc>
          <w:tcPr>
            <w:tcW w:w="1384" w:type="dxa"/>
          </w:tcPr>
          <w:p w14:paraId="14DEE937" w14:textId="77777777" w:rsidR="00122CEB" w:rsidRDefault="00122CEB">
            <w:pPr>
              <w:pStyle w:val="ConsPlusNormal"/>
              <w:jc w:val="right"/>
            </w:pPr>
            <w:r>
              <w:t>0,0</w:t>
            </w:r>
          </w:p>
        </w:tc>
      </w:tr>
      <w:tr w:rsidR="00122CEB" w14:paraId="346077A9" w14:textId="77777777">
        <w:tc>
          <w:tcPr>
            <w:tcW w:w="567" w:type="dxa"/>
          </w:tcPr>
          <w:p w14:paraId="5867853D" w14:textId="77777777" w:rsidR="00122CEB" w:rsidRDefault="00122CEB">
            <w:pPr>
              <w:pStyle w:val="ConsPlusNormal"/>
              <w:jc w:val="center"/>
            </w:pPr>
            <w:r>
              <w:t>822</w:t>
            </w:r>
          </w:p>
        </w:tc>
        <w:tc>
          <w:tcPr>
            <w:tcW w:w="794" w:type="dxa"/>
          </w:tcPr>
          <w:p w14:paraId="166F48C8" w14:textId="77777777" w:rsidR="00122CEB" w:rsidRDefault="00122CEB">
            <w:pPr>
              <w:pStyle w:val="ConsPlusNormal"/>
              <w:jc w:val="center"/>
            </w:pPr>
            <w:r>
              <w:t>04 09</w:t>
            </w:r>
          </w:p>
        </w:tc>
        <w:tc>
          <w:tcPr>
            <w:tcW w:w="1644" w:type="dxa"/>
          </w:tcPr>
          <w:p w14:paraId="4647EF68" w14:textId="77777777" w:rsidR="00122CEB" w:rsidRDefault="00122CEB">
            <w:pPr>
              <w:pStyle w:val="ConsPlusNormal"/>
              <w:jc w:val="center"/>
            </w:pPr>
            <w:r>
              <w:t>10 1 R1 53890</w:t>
            </w:r>
          </w:p>
        </w:tc>
        <w:tc>
          <w:tcPr>
            <w:tcW w:w="484" w:type="dxa"/>
          </w:tcPr>
          <w:p w14:paraId="50B83EF3" w14:textId="77777777" w:rsidR="00122CEB" w:rsidRDefault="00122CEB">
            <w:pPr>
              <w:pStyle w:val="ConsPlusNormal"/>
            </w:pPr>
          </w:p>
        </w:tc>
        <w:tc>
          <w:tcPr>
            <w:tcW w:w="3964" w:type="dxa"/>
          </w:tcPr>
          <w:p w14:paraId="4753C5C5" w14:textId="77777777" w:rsidR="00122CEB" w:rsidRDefault="00122CEB">
            <w:pPr>
              <w:pStyle w:val="ConsPlusNormal"/>
            </w:pPr>
            <w:r>
              <w:t xml:space="preserve">Развитие инфраструктуры дорожного </w:t>
            </w:r>
            <w:r>
              <w:lastRenderedPageBreak/>
              <w:t>хозяйства</w:t>
            </w:r>
          </w:p>
        </w:tc>
        <w:tc>
          <w:tcPr>
            <w:tcW w:w="1384" w:type="dxa"/>
          </w:tcPr>
          <w:p w14:paraId="73D6FA11" w14:textId="77777777" w:rsidR="00122CEB" w:rsidRDefault="00122CEB">
            <w:pPr>
              <w:pStyle w:val="ConsPlusNormal"/>
              <w:jc w:val="right"/>
            </w:pPr>
            <w:r>
              <w:lastRenderedPageBreak/>
              <w:t>0,0</w:t>
            </w:r>
          </w:p>
        </w:tc>
        <w:tc>
          <w:tcPr>
            <w:tcW w:w="1384" w:type="dxa"/>
          </w:tcPr>
          <w:p w14:paraId="194466C6" w14:textId="77777777" w:rsidR="00122CEB" w:rsidRDefault="00122CEB">
            <w:pPr>
              <w:pStyle w:val="ConsPlusNormal"/>
              <w:jc w:val="right"/>
            </w:pPr>
            <w:r>
              <w:t>639458,8</w:t>
            </w:r>
          </w:p>
        </w:tc>
        <w:tc>
          <w:tcPr>
            <w:tcW w:w="1384" w:type="dxa"/>
          </w:tcPr>
          <w:p w14:paraId="7027727F" w14:textId="77777777" w:rsidR="00122CEB" w:rsidRDefault="00122CEB">
            <w:pPr>
              <w:pStyle w:val="ConsPlusNormal"/>
              <w:jc w:val="right"/>
            </w:pPr>
            <w:r>
              <w:t>0,0</w:t>
            </w:r>
          </w:p>
        </w:tc>
      </w:tr>
      <w:tr w:rsidR="00122CEB" w14:paraId="27EFD2D1" w14:textId="77777777">
        <w:tc>
          <w:tcPr>
            <w:tcW w:w="567" w:type="dxa"/>
          </w:tcPr>
          <w:p w14:paraId="73DB5C3E" w14:textId="77777777" w:rsidR="00122CEB" w:rsidRDefault="00122CEB">
            <w:pPr>
              <w:pStyle w:val="ConsPlusNormal"/>
              <w:jc w:val="center"/>
            </w:pPr>
            <w:r>
              <w:t>822</w:t>
            </w:r>
          </w:p>
        </w:tc>
        <w:tc>
          <w:tcPr>
            <w:tcW w:w="794" w:type="dxa"/>
          </w:tcPr>
          <w:p w14:paraId="416EAC29" w14:textId="77777777" w:rsidR="00122CEB" w:rsidRDefault="00122CEB">
            <w:pPr>
              <w:pStyle w:val="ConsPlusNormal"/>
              <w:jc w:val="center"/>
            </w:pPr>
            <w:r>
              <w:t>04 09</w:t>
            </w:r>
          </w:p>
        </w:tc>
        <w:tc>
          <w:tcPr>
            <w:tcW w:w="1644" w:type="dxa"/>
          </w:tcPr>
          <w:p w14:paraId="4DCF81A0" w14:textId="77777777" w:rsidR="00122CEB" w:rsidRDefault="00122CEB">
            <w:pPr>
              <w:pStyle w:val="ConsPlusNormal"/>
              <w:jc w:val="center"/>
            </w:pPr>
            <w:r>
              <w:t>10 1 R1 53890</w:t>
            </w:r>
          </w:p>
        </w:tc>
        <w:tc>
          <w:tcPr>
            <w:tcW w:w="484" w:type="dxa"/>
          </w:tcPr>
          <w:p w14:paraId="2CACC412" w14:textId="77777777" w:rsidR="00122CEB" w:rsidRDefault="00122CEB">
            <w:pPr>
              <w:pStyle w:val="ConsPlusNormal"/>
              <w:jc w:val="center"/>
            </w:pPr>
            <w:r>
              <w:t>400</w:t>
            </w:r>
          </w:p>
        </w:tc>
        <w:tc>
          <w:tcPr>
            <w:tcW w:w="3964" w:type="dxa"/>
          </w:tcPr>
          <w:p w14:paraId="7AEAC46C"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1B7E53EE" w14:textId="77777777" w:rsidR="00122CEB" w:rsidRDefault="00122CEB">
            <w:pPr>
              <w:pStyle w:val="ConsPlusNormal"/>
              <w:jc w:val="right"/>
            </w:pPr>
            <w:r>
              <w:t>0,0</w:t>
            </w:r>
          </w:p>
        </w:tc>
        <w:tc>
          <w:tcPr>
            <w:tcW w:w="1384" w:type="dxa"/>
          </w:tcPr>
          <w:p w14:paraId="58668C21" w14:textId="77777777" w:rsidR="00122CEB" w:rsidRDefault="00122CEB">
            <w:pPr>
              <w:pStyle w:val="ConsPlusNormal"/>
              <w:jc w:val="right"/>
            </w:pPr>
            <w:r>
              <w:t>639458,8</w:t>
            </w:r>
          </w:p>
        </w:tc>
        <w:tc>
          <w:tcPr>
            <w:tcW w:w="1384" w:type="dxa"/>
          </w:tcPr>
          <w:p w14:paraId="711AB071" w14:textId="77777777" w:rsidR="00122CEB" w:rsidRDefault="00122CEB">
            <w:pPr>
              <w:pStyle w:val="ConsPlusNormal"/>
              <w:jc w:val="right"/>
            </w:pPr>
            <w:r>
              <w:t>0,0</w:t>
            </w:r>
          </w:p>
        </w:tc>
      </w:tr>
      <w:tr w:rsidR="00122CEB" w14:paraId="742E3E71" w14:textId="77777777">
        <w:tc>
          <w:tcPr>
            <w:tcW w:w="567" w:type="dxa"/>
          </w:tcPr>
          <w:p w14:paraId="367767D4" w14:textId="77777777" w:rsidR="00122CEB" w:rsidRDefault="00122CEB">
            <w:pPr>
              <w:pStyle w:val="ConsPlusNormal"/>
              <w:jc w:val="center"/>
            </w:pPr>
            <w:r>
              <w:t>822</w:t>
            </w:r>
          </w:p>
        </w:tc>
        <w:tc>
          <w:tcPr>
            <w:tcW w:w="794" w:type="dxa"/>
          </w:tcPr>
          <w:p w14:paraId="1DD709EF" w14:textId="77777777" w:rsidR="00122CEB" w:rsidRDefault="00122CEB">
            <w:pPr>
              <w:pStyle w:val="ConsPlusNormal"/>
              <w:jc w:val="center"/>
            </w:pPr>
            <w:r>
              <w:t>04 09</w:t>
            </w:r>
          </w:p>
        </w:tc>
        <w:tc>
          <w:tcPr>
            <w:tcW w:w="1644" w:type="dxa"/>
          </w:tcPr>
          <w:p w14:paraId="5DA4C81A" w14:textId="77777777" w:rsidR="00122CEB" w:rsidRDefault="00122CEB">
            <w:pPr>
              <w:pStyle w:val="ConsPlusNormal"/>
              <w:jc w:val="center"/>
            </w:pPr>
            <w:r>
              <w:t>10 2 00 00000</w:t>
            </w:r>
          </w:p>
        </w:tc>
        <w:tc>
          <w:tcPr>
            <w:tcW w:w="484" w:type="dxa"/>
          </w:tcPr>
          <w:p w14:paraId="159D62B7" w14:textId="77777777" w:rsidR="00122CEB" w:rsidRDefault="00122CEB">
            <w:pPr>
              <w:pStyle w:val="ConsPlusNormal"/>
            </w:pPr>
          </w:p>
        </w:tc>
        <w:tc>
          <w:tcPr>
            <w:tcW w:w="3964" w:type="dxa"/>
          </w:tcPr>
          <w:p w14:paraId="51E0D514" w14:textId="77777777" w:rsidR="00122CEB" w:rsidRDefault="00122CEB">
            <w:pPr>
              <w:pStyle w:val="ConsPlusNormal"/>
            </w:pPr>
            <w:r>
              <w:t>Региональные проекты</w:t>
            </w:r>
          </w:p>
        </w:tc>
        <w:tc>
          <w:tcPr>
            <w:tcW w:w="1384" w:type="dxa"/>
          </w:tcPr>
          <w:p w14:paraId="395B4EDC" w14:textId="77777777" w:rsidR="00122CEB" w:rsidRDefault="00122CEB">
            <w:pPr>
              <w:pStyle w:val="ConsPlusNormal"/>
              <w:jc w:val="right"/>
            </w:pPr>
            <w:r>
              <w:t>927115,7</w:t>
            </w:r>
          </w:p>
        </w:tc>
        <w:tc>
          <w:tcPr>
            <w:tcW w:w="1384" w:type="dxa"/>
          </w:tcPr>
          <w:p w14:paraId="7EED2BA7" w14:textId="77777777" w:rsidR="00122CEB" w:rsidRDefault="00122CEB">
            <w:pPr>
              <w:pStyle w:val="ConsPlusNormal"/>
              <w:jc w:val="right"/>
            </w:pPr>
            <w:r>
              <w:t>675286,7</w:t>
            </w:r>
          </w:p>
        </w:tc>
        <w:tc>
          <w:tcPr>
            <w:tcW w:w="1384" w:type="dxa"/>
          </w:tcPr>
          <w:p w14:paraId="6BB0AEC9" w14:textId="77777777" w:rsidR="00122CEB" w:rsidRDefault="00122CEB">
            <w:pPr>
              <w:pStyle w:val="ConsPlusNormal"/>
              <w:jc w:val="right"/>
            </w:pPr>
            <w:r>
              <w:t>1064427,0</w:t>
            </w:r>
          </w:p>
        </w:tc>
      </w:tr>
      <w:tr w:rsidR="00122CEB" w14:paraId="71D6D1FC" w14:textId="77777777">
        <w:tc>
          <w:tcPr>
            <w:tcW w:w="567" w:type="dxa"/>
          </w:tcPr>
          <w:p w14:paraId="2D1E64C5" w14:textId="77777777" w:rsidR="00122CEB" w:rsidRDefault="00122CEB">
            <w:pPr>
              <w:pStyle w:val="ConsPlusNormal"/>
              <w:jc w:val="center"/>
            </w:pPr>
            <w:r>
              <w:t>822</w:t>
            </w:r>
          </w:p>
        </w:tc>
        <w:tc>
          <w:tcPr>
            <w:tcW w:w="794" w:type="dxa"/>
          </w:tcPr>
          <w:p w14:paraId="020CACD1" w14:textId="77777777" w:rsidR="00122CEB" w:rsidRDefault="00122CEB">
            <w:pPr>
              <w:pStyle w:val="ConsPlusNormal"/>
              <w:jc w:val="center"/>
            </w:pPr>
            <w:r>
              <w:t>04 09</w:t>
            </w:r>
          </w:p>
        </w:tc>
        <w:tc>
          <w:tcPr>
            <w:tcW w:w="1644" w:type="dxa"/>
          </w:tcPr>
          <w:p w14:paraId="3B4E79D6" w14:textId="77777777" w:rsidR="00122CEB" w:rsidRDefault="00122CEB">
            <w:pPr>
              <w:pStyle w:val="ConsPlusNormal"/>
              <w:jc w:val="center"/>
            </w:pPr>
            <w:r>
              <w:t>10 2 01 00000</w:t>
            </w:r>
          </w:p>
        </w:tc>
        <w:tc>
          <w:tcPr>
            <w:tcW w:w="484" w:type="dxa"/>
          </w:tcPr>
          <w:p w14:paraId="4CA4CB27" w14:textId="77777777" w:rsidR="00122CEB" w:rsidRDefault="00122CEB">
            <w:pPr>
              <w:pStyle w:val="ConsPlusNormal"/>
            </w:pPr>
          </w:p>
        </w:tc>
        <w:tc>
          <w:tcPr>
            <w:tcW w:w="3964" w:type="dxa"/>
          </w:tcPr>
          <w:p w14:paraId="691281CA" w14:textId="77777777" w:rsidR="00122CEB" w:rsidRDefault="00122CEB">
            <w:pPr>
              <w:pStyle w:val="ConsPlusNormal"/>
            </w:pPr>
            <w:r>
              <w:t>Региональный проект "Региональные дороги"</w:t>
            </w:r>
          </w:p>
        </w:tc>
        <w:tc>
          <w:tcPr>
            <w:tcW w:w="1384" w:type="dxa"/>
          </w:tcPr>
          <w:p w14:paraId="060A0E6F" w14:textId="77777777" w:rsidR="00122CEB" w:rsidRDefault="00122CEB">
            <w:pPr>
              <w:pStyle w:val="ConsPlusNormal"/>
              <w:jc w:val="right"/>
            </w:pPr>
            <w:r>
              <w:t>927115,7</w:t>
            </w:r>
          </w:p>
        </w:tc>
        <w:tc>
          <w:tcPr>
            <w:tcW w:w="1384" w:type="dxa"/>
          </w:tcPr>
          <w:p w14:paraId="4AD868F4" w14:textId="77777777" w:rsidR="00122CEB" w:rsidRDefault="00122CEB">
            <w:pPr>
              <w:pStyle w:val="ConsPlusNormal"/>
              <w:jc w:val="right"/>
            </w:pPr>
            <w:r>
              <w:t>675286,7</w:t>
            </w:r>
          </w:p>
        </w:tc>
        <w:tc>
          <w:tcPr>
            <w:tcW w:w="1384" w:type="dxa"/>
          </w:tcPr>
          <w:p w14:paraId="6B3F2E0E" w14:textId="77777777" w:rsidR="00122CEB" w:rsidRDefault="00122CEB">
            <w:pPr>
              <w:pStyle w:val="ConsPlusNormal"/>
              <w:jc w:val="right"/>
            </w:pPr>
            <w:r>
              <w:t>1064427,0</w:t>
            </w:r>
          </w:p>
        </w:tc>
      </w:tr>
      <w:tr w:rsidR="00122CEB" w14:paraId="1718CFA6" w14:textId="77777777">
        <w:tc>
          <w:tcPr>
            <w:tcW w:w="567" w:type="dxa"/>
          </w:tcPr>
          <w:p w14:paraId="594296F9" w14:textId="77777777" w:rsidR="00122CEB" w:rsidRDefault="00122CEB">
            <w:pPr>
              <w:pStyle w:val="ConsPlusNormal"/>
              <w:jc w:val="center"/>
            </w:pPr>
            <w:r>
              <w:t>822</w:t>
            </w:r>
          </w:p>
        </w:tc>
        <w:tc>
          <w:tcPr>
            <w:tcW w:w="794" w:type="dxa"/>
          </w:tcPr>
          <w:p w14:paraId="6AA6B3FC" w14:textId="77777777" w:rsidR="00122CEB" w:rsidRDefault="00122CEB">
            <w:pPr>
              <w:pStyle w:val="ConsPlusNormal"/>
              <w:jc w:val="center"/>
            </w:pPr>
            <w:r>
              <w:t>04 09</w:t>
            </w:r>
          </w:p>
        </w:tc>
        <w:tc>
          <w:tcPr>
            <w:tcW w:w="1644" w:type="dxa"/>
          </w:tcPr>
          <w:p w14:paraId="1853A91C" w14:textId="77777777" w:rsidR="00122CEB" w:rsidRDefault="00122CEB">
            <w:pPr>
              <w:pStyle w:val="ConsPlusNormal"/>
              <w:jc w:val="center"/>
            </w:pPr>
            <w:r>
              <w:t>10 2 01 2T020</w:t>
            </w:r>
          </w:p>
        </w:tc>
        <w:tc>
          <w:tcPr>
            <w:tcW w:w="484" w:type="dxa"/>
          </w:tcPr>
          <w:p w14:paraId="5C8B537D" w14:textId="77777777" w:rsidR="00122CEB" w:rsidRDefault="00122CEB">
            <w:pPr>
              <w:pStyle w:val="ConsPlusNormal"/>
            </w:pPr>
          </w:p>
        </w:tc>
        <w:tc>
          <w:tcPr>
            <w:tcW w:w="3964" w:type="dxa"/>
          </w:tcPr>
          <w:p w14:paraId="680EC4B7" w14:textId="77777777" w:rsidR="00122CEB" w:rsidRDefault="00122CEB">
            <w:pPr>
              <w:pStyle w:val="ConsPlusNormal"/>
            </w:pPr>
            <w:r>
              <w:t>Строительство (реконструкция) объектов автодорожной отрасли регионального значения</w:t>
            </w:r>
          </w:p>
        </w:tc>
        <w:tc>
          <w:tcPr>
            <w:tcW w:w="1384" w:type="dxa"/>
          </w:tcPr>
          <w:p w14:paraId="199D8650" w14:textId="77777777" w:rsidR="00122CEB" w:rsidRDefault="00122CEB">
            <w:pPr>
              <w:pStyle w:val="ConsPlusNormal"/>
              <w:jc w:val="right"/>
            </w:pPr>
            <w:r>
              <w:t>909641,0</w:t>
            </w:r>
          </w:p>
        </w:tc>
        <w:tc>
          <w:tcPr>
            <w:tcW w:w="1384" w:type="dxa"/>
          </w:tcPr>
          <w:p w14:paraId="4B3658C5" w14:textId="77777777" w:rsidR="00122CEB" w:rsidRDefault="00122CEB">
            <w:pPr>
              <w:pStyle w:val="ConsPlusNormal"/>
              <w:jc w:val="right"/>
            </w:pPr>
            <w:r>
              <w:t>610859,7</w:t>
            </w:r>
          </w:p>
        </w:tc>
        <w:tc>
          <w:tcPr>
            <w:tcW w:w="1384" w:type="dxa"/>
          </w:tcPr>
          <w:p w14:paraId="7EF84FC2" w14:textId="77777777" w:rsidR="00122CEB" w:rsidRDefault="00122CEB">
            <w:pPr>
              <w:pStyle w:val="ConsPlusNormal"/>
              <w:jc w:val="right"/>
            </w:pPr>
            <w:r>
              <w:t>1000000,0</w:t>
            </w:r>
          </w:p>
        </w:tc>
      </w:tr>
      <w:tr w:rsidR="00122CEB" w14:paraId="19C88025" w14:textId="77777777">
        <w:tc>
          <w:tcPr>
            <w:tcW w:w="567" w:type="dxa"/>
          </w:tcPr>
          <w:p w14:paraId="2DE2C4AF" w14:textId="77777777" w:rsidR="00122CEB" w:rsidRDefault="00122CEB">
            <w:pPr>
              <w:pStyle w:val="ConsPlusNormal"/>
              <w:jc w:val="center"/>
            </w:pPr>
            <w:r>
              <w:t>822</w:t>
            </w:r>
          </w:p>
        </w:tc>
        <w:tc>
          <w:tcPr>
            <w:tcW w:w="794" w:type="dxa"/>
          </w:tcPr>
          <w:p w14:paraId="6FA03BF2" w14:textId="77777777" w:rsidR="00122CEB" w:rsidRDefault="00122CEB">
            <w:pPr>
              <w:pStyle w:val="ConsPlusNormal"/>
              <w:jc w:val="center"/>
            </w:pPr>
            <w:r>
              <w:t>04 09</w:t>
            </w:r>
          </w:p>
        </w:tc>
        <w:tc>
          <w:tcPr>
            <w:tcW w:w="1644" w:type="dxa"/>
          </w:tcPr>
          <w:p w14:paraId="7128B2F7" w14:textId="77777777" w:rsidR="00122CEB" w:rsidRDefault="00122CEB">
            <w:pPr>
              <w:pStyle w:val="ConsPlusNormal"/>
              <w:jc w:val="center"/>
            </w:pPr>
            <w:r>
              <w:t>10 2 01 2T020</w:t>
            </w:r>
          </w:p>
        </w:tc>
        <w:tc>
          <w:tcPr>
            <w:tcW w:w="484" w:type="dxa"/>
          </w:tcPr>
          <w:p w14:paraId="416697E7" w14:textId="77777777" w:rsidR="00122CEB" w:rsidRDefault="00122CEB">
            <w:pPr>
              <w:pStyle w:val="ConsPlusNormal"/>
              <w:jc w:val="center"/>
            </w:pPr>
            <w:r>
              <w:t>400</w:t>
            </w:r>
          </w:p>
        </w:tc>
        <w:tc>
          <w:tcPr>
            <w:tcW w:w="3964" w:type="dxa"/>
          </w:tcPr>
          <w:p w14:paraId="17DE6198"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4952D48B" w14:textId="77777777" w:rsidR="00122CEB" w:rsidRDefault="00122CEB">
            <w:pPr>
              <w:pStyle w:val="ConsPlusNormal"/>
              <w:jc w:val="right"/>
            </w:pPr>
            <w:r>
              <w:t>909641,0</w:t>
            </w:r>
          </w:p>
        </w:tc>
        <w:tc>
          <w:tcPr>
            <w:tcW w:w="1384" w:type="dxa"/>
          </w:tcPr>
          <w:p w14:paraId="09B0A78D" w14:textId="77777777" w:rsidR="00122CEB" w:rsidRDefault="00122CEB">
            <w:pPr>
              <w:pStyle w:val="ConsPlusNormal"/>
              <w:jc w:val="right"/>
            </w:pPr>
            <w:r>
              <w:t>610859,7</w:t>
            </w:r>
          </w:p>
        </w:tc>
        <w:tc>
          <w:tcPr>
            <w:tcW w:w="1384" w:type="dxa"/>
          </w:tcPr>
          <w:p w14:paraId="59187189" w14:textId="77777777" w:rsidR="00122CEB" w:rsidRDefault="00122CEB">
            <w:pPr>
              <w:pStyle w:val="ConsPlusNormal"/>
              <w:jc w:val="right"/>
            </w:pPr>
            <w:r>
              <w:t>1000000,0</w:t>
            </w:r>
          </w:p>
        </w:tc>
      </w:tr>
      <w:tr w:rsidR="00122CEB" w14:paraId="16B33B47" w14:textId="77777777">
        <w:tc>
          <w:tcPr>
            <w:tcW w:w="567" w:type="dxa"/>
          </w:tcPr>
          <w:p w14:paraId="3BE8CA15" w14:textId="77777777" w:rsidR="00122CEB" w:rsidRDefault="00122CEB">
            <w:pPr>
              <w:pStyle w:val="ConsPlusNormal"/>
              <w:jc w:val="center"/>
            </w:pPr>
            <w:r>
              <w:t>822</w:t>
            </w:r>
          </w:p>
        </w:tc>
        <w:tc>
          <w:tcPr>
            <w:tcW w:w="794" w:type="dxa"/>
          </w:tcPr>
          <w:p w14:paraId="6C9D5BC5" w14:textId="77777777" w:rsidR="00122CEB" w:rsidRDefault="00122CEB">
            <w:pPr>
              <w:pStyle w:val="ConsPlusNormal"/>
              <w:jc w:val="center"/>
            </w:pPr>
            <w:r>
              <w:t>04 09</w:t>
            </w:r>
          </w:p>
        </w:tc>
        <w:tc>
          <w:tcPr>
            <w:tcW w:w="1644" w:type="dxa"/>
          </w:tcPr>
          <w:p w14:paraId="6BD69418" w14:textId="77777777" w:rsidR="00122CEB" w:rsidRDefault="00122CEB">
            <w:pPr>
              <w:pStyle w:val="ConsPlusNormal"/>
              <w:jc w:val="center"/>
            </w:pPr>
            <w:r>
              <w:t>10 2 01 2T030</w:t>
            </w:r>
          </w:p>
        </w:tc>
        <w:tc>
          <w:tcPr>
            <w:tcW w:w="484" w:type="dxa"/>
          </w:tcPr>
          <w:p w14:paraId="21FC3C8E" w14:textId="77777777" w:rsidR="00122CEB" w:rsidRDefault="00122CEB">
            <w:pPr>
              <w:pStyle w:val="ConsPlusNormal"/>
            </w:pPr>
          </w:p>
        </w:tc>
        <w:tc>
          <w:tcPr>
            <w:tcW w:w="3964" w:type="dxa"/>
          </w:tcPr>
          <w:p w14:paraId="64ABD359" w14:textId="77777777" w:rsidR="00122CEB" w:rsidRDefault="00122CEB">
            <w:pPr>
              <w:pStyle w:val="ConsPlusNormal"/>
            </w:pPr>
            <w:r>
              <w:t>Реализация концессионных соглашений по эксплуатации автомобильных дорог</w:t>
            </w:r>
          </w:p>
        </w:tc>
        <w:tc>
          <w:tcPr>
            <w:tcW w:w="1384" w:type="dxa"/>
          </w:tcPr>
          <w:p w14:paraId="2ED7ED47" w14:textId="77777777" w:rsidR="00122CEB" w:rsidRDefault="00122CEB">
            <w:pPr>
              <w:pStyle w:val="ConsPlusNormal"/>
              <w:jc w:val="right"/>
            </w:pPr>
            <w:r>
              <w:t>17474,7</w:t>
            </w:r>
          </w:p>
        </w:tc>
        <w:tc>
          <w:tcPr>
            <w:tcW w:w="1384" w:type="dxa"/>
          </w:tcPr>
          <w:p w14:paraId="2CB67E82" w14:textId="77777777" w:rsidR="00122CEB" w:rsidRDefault="00122CEB">
            <w:pPr>
              <w:pStyle w:val="ConsPlusNormal"/>
              <w:jc w:val="right"/>
            </w:pPr>
            <w:r>
              <w:t>64427,0</w:t>
            </w:r>
          </w:p>
        </w:tc>
        <w:tc>
          <w:tcPr>
            <w:tcW w:w="1384" w:type="dxa"/>
          </w:tcPr>
          <w:p w14:paraId="7020002A" w14:textId="77777777" w:rsidR="00122CEB" w:rsidRDefault="00122CEB">
            <w:pPr>
              <w:pStyle w:val="ConsPlusNormal"/>
              <w:jc w:val="right"/>
            </w:pPr>
            <w:r>
              <w:t>64427,0</w:t>
            </w:r>
          </w:p>
        </w:tc>
      </w:tr>
      <w:tr w:rsidR="00122CEB" w14:paraId="25686CEA" w14:textId="77777777">
        <w:tc>
          <w:tcPr>
            <w:tcW w:w="567" w:type="dxa"/>
          </w:tcPr>
          <w:p w14:paraId="74F5DB8C" w14:textId="77777777" w:rsidR="00122CEB" w:rsidRDefault="00122CEB">
            <w:pPr>
              <w:pStyle w:val="ConsPlusNormal"/>
              <w:jc w:val="center"/>
            </w:pPr>
            <w:r>
              <w:t>822</w:t>
            </w:r>
          </w:p>
        </w:tc>
        <w:tc>
          <w:tcPr>
            <w:tcW w:w="794" w:type="dxa"/>
          </w:tcPr>
          <w:p w14:paraId="16F47203" w14:textId="77777777" w:rsidR="00122CEB" w:rsidRDefault="00122CEB">
            <w:pPr>
              <w:pStyle w:val="ConsPlusNormal"/>
              <w:jc w:val="center"/>
            </w:pPr>
            <w:r>
              <w:t>04 09</w:t>
            </w:r>
          </w:p>
        </w:tc>
        <w:tc>
          <w:tcPr>
            <w:tcW w:w="1644" w:type="dxa"/>
          </w:tcPr>
          <w:p w14:paraId="3AC6A326" w14:textId="77777777" w:rsidR="00122CEB" w:rsidRDefault="00122CEB">
            <w:pPr>
              <w:pStyle w:val="ConsPlusNormal"/>
              <w:jc w:val="center"/>
            </w:pPr>
            <w:r>
              <w:t>10 2 01 2T030</w:t>
            </w:r>
          </w:p>
        </w:tc>
        <w:tc>
          <w:tcPr>
            <w:tcW w:w="484" w:type="dxa"/>
          </w:tcPr>
          <w:p w14:paraId="716DBC46" w14:textId="77777777" w:rsidR="00122CEB" w:rsidRDefault="00122CEB">
            <w:pPr>
              <w:pStyle w:val="ConsPlusNormal"/>
              <w:jc w:val="center"/>
            </w:pPr>
            <w:r>
              <w:t>800</w:t>
            </w:r>
          </w:p>
        </w:tc>
        <w:tc>
          <w:tcPr>
            <w:tcW w:w="3964" w:type="dxa"/>
          </w:tcPr>
          <w:p w14:paraId="19DCB09C" w14:textId="77777777" w:rsidR="00122CEB" w:rsidRDefault="00122CEB">
            <w:pPr>
              <w:pStyle w:val="ConsPlusNormal"/>
            </w:pPr>
            <w:r>
              <w:t>Иные бюджетные ассигнования</w:t>
            </w:r>
          </w:p>
        </w:tc>
        <w:tc>
          <w:tcPr>
            <w:tcW w:w="1384" w:type="dxa"/>
          </w:tcPr>
          <w:p w14:paraId="427008CB" w14:textId="77777777" w:rsidR="00122CEB" w:rsidRDefault="00122CEB">
            <w:pPr>
              <w:pStyle w:val="ConsPlusNormal"/>
              <w:jc w:val="right"/>
            </w:pPr>
            <w:r>
              <w:t>17474,7</w:t>
            </w:r>
          </w:p>
        </w:tc>
        <w:tc>
          <w:tcPr>
            <w:tcW w:w="1384" w:type="dxa"/>
          </w:tcPr>
          <w:p w14:paraId="5F0E2F75" w14:textId="77777777" w:rsidR="00122CEB" w:rsidRDefault="00122CEB">
            <w:pPr>
              <w:pStyle w:val="ConsPlusNormal"/>
              <w:jc w:val="right"/>
            </w:pPr>
            <w:r>
              <w:t>64427,0</w:t>
            </w:r>
          </w:p>
        </w:tc>
        <w:tc>
          <w:tcPr>
            <w:tcW w:w="1384" w:type="dxa"/>
          </w:tcPr>
          <w:p w14:paraId="3E3F81EE" w14:textId="77777777" w:rsidR="00122CEB" w:rsidRDefault="00122CEB">
            <w:pPr>
              <w:pStyle w:val="ConsPlusNormal"/>
              <w:jc w:val="right"/>
            </w:pPr>
            <w:r>
              <w:t>64427,0</w:t>
            </w:r>
          </w:p>
        </w:tc>
      </w:tr>
      <w:tr w:rsidR="00122CEB" w14:paraId="7C410BB2" w14:textId="77777777">
        <w:tc>
          <w:tcPr>
            <w:tcW w:w="567" w:type="dxa"/>
          </w:tcPr>
          <w:p w14:paraId="3227249A" w14:textId="77777777" w:rsidR="00122CEB" w:rsidRDefault="00122CEB">
            <w:pPr>
              <w:pStyle w:val="ConsPlusNormal"/>
              <w:jc w:val="center"/>
            </w:pPr>
            <w:r>
              <w:t>822</w:t>
            </w:r>
          </w:p>
        </w:tc>
        <w:tc>
          <w:tcPr>
            <w:tcW w:w="794" w:type="dxa"/>
          </w:tcPr>
          <w:p w14:paraId="22B3E863" w14:textId="77777777" w:rsidR="00122CEB" w:rsidRDefault="00122CEB">
            <w:pPr>
              <w:pStyle w:val="ConsPlusNormal"/>
              <w:jc w:val="center"/>
            </w:pPr>
            <w:r>
              <w:t>04 12</w:t>
            </w:r>
          </w:p>
        </w:tc>
        <w:tc>
          <w:tcPr>
            <w:tcW w:w="1644" w:type="dxa"/>
          </w:tcPr>
          <w:p w14:paraId="6AE6D988" w14:textId="77777777" w:rsidR="00122CEB" w:rsidRDefault="00122CEB">
            <w:pPr>
              <w:pStyle w:val="ConsPlusNormal"/>
            </w:pPr>
          </w:p>
        </w:tc>
        <w:tc>
          <w:tcPr>
            <w:tcW w:w="484" w:type="dxa"/>
          </w:tcPr>
          <w:p w14:paraId="35341FC2" w14:textId="77777777" w:rsidR="00122CEB" w:rsidRDefault="00122CEB">
            <w:pPr>
              <w:pStyle w:val="ConsPlusNormal"/>
            </w:pPr>
          </w:p>
        </w:tc>
        <w:tc>
          <w:tcPr>
            <w:tcW w:w="3964" w:type="dxa"/>
          </w:tcPr>
          <w:p w14:paraId="2BB317F1" w14:textId="77777777" w:rsidR="00122CEB" w:rsidRDefault="00122CEB">
            <w:pPr>
              <w:pStyle w:val="ConsPlusNormal"/>
            </w:pPr>
            <w:r>
              <w:t>Другие вопросы в области национальной экономики</w:t>
            </w:r>
          </w:p>
        </w:tc>
        <w:tc>
          <w:tcPr>
            <w:tcW w:w="1384" w:type="dxa"/>
          </w:tcPr>
          <w:p w14:paraId="10AA3073" w14:textId="77777777" w:rsidR="00122CEB" w:rsidRDefault="00122CEB">
            <w:pPr>
              <w:pStyle w:val="ConsPlusNormal"/>
              <w:jc w:val="right"/>
            </w:pPr>
            <w:r>
              <w:t>4830,0</w:t>
            </w:r>
          </w:p>
        </w:tc>
        <w:tc>
          <w:tcPr>
            <w:tcW w:w="1384" w:type="dxa"/>
          </w:tcPr>
          <w:p w14:paraId="6C117295" w14:textId="77777777" w:rsidR="00122CEB" w:rsidRDefault="00122CEB">
            <w:pPr>
              <w:pStyle w:val="ConsPlusNormal"/>
              <w:jc w:val="right"/>
            </w:pPr>
            <w:r>
              <w:t>19320,0</w:t>
            </w:r>
          </w:p>
        </w:tc>
        <w:tc>
          <w:tcPr>
            <w:tcW w:w="1384" w:type="dxa"/>
          </w:tcPr>
          <w:p w14:paraId="7465B0EB" w14:textId="77777777" w:rsidR="00122CEB" w:rsidRDefault="00122CEB">
            <w:pPr>
              <w:pStyle w:val="ConsPlusNormal"/>
              <w:jc w:val="right"/>
            </w:pPr>
            <w:r>
              <w:t>19320,0</w:t>
            </w:r>
          </w:p>
        </w:tc>
      </w:tr>
      <w:tr w:rsidR="00122CEB" w14:paraId="6E066152" w14:textId="77777777">
        <w:tc>
          <w:tcPr>
            <w:tcW w:w="567" w:type="dxa"/>
          </w:tcPr>
          <w:p w14:paraId="666AB442" w14:textId="77777777" w:rsidR="00122CEB" w:rsidRDefault="00122CEB">
            <w:pPr>
              <w:pStyle w:val="ConsPlusNormal"/>
              <w:jc w:val="center"/>
            </w:pPr>
            <w:r>
              <w:t>822</w:t>
            </w:r>
          </w:p>
        </w:tc>
        <w:tc>
          <w:tcPr>
            <w:tcW w:w="794" w:type="dxa"/>
          </w:tcPr>
          <w:p w14:paraId="269226EA" w14:textId="77777777" w:rsidR="00122CEB" w:rsidRDefault="00122CEB">
            <w:pPr>
              <w:pStyle w:val="ConsPlusNormal"/>
              <w:jc w:val="center"/>
            </w:pPr>
            <w:r>
              <w:t>04 12</w:t>
            </w:r>
          </w:p>
        </w:tc>
        <w:tc>
          <w:tcPr>
            <w:tcW w:w="1644" w:type="dxa"/>
          </w:tcPr>
          <w:p w14:paraId="4FEB97CE" w14:textId="77777777" w:rsidR="00122CEB" w:rsidRDefault="00122CEB">
            <w:pPr>
              <w:pStyle w:val="ConsPlusNormal"/>
              <w:jc w:val="center"/>
            </w:pPr>
            <w:r>
              <w:t>02 0 00 00000</w:t>
            </w:r>
          </w:p>
        </w:tc>
        <w:tc>
          <w:tcPr>
            <w:tcW w:w="484" w:type="dxa"/>
          </w:tcPr>
          <w:p w14:paraId="1C2B878A" w14:textId="77777777" w:rsidR="00122CEB" w:rsidRDefault="00122CEB">
            <w:pPr>
              <w:pStyle w:val="ConsPlusNormal"/>
            </w:pPr>
          </w:p>
        </w:tc>
        <w:tc>
          <w:tcPr>
            <w:tcW w:w="3964" w:type="dxa"/>
          </w:tcPr>
          <w:p w14:paraId="4CFB7A78"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6696366B" w14:textId="77777777" w:rsidR="00122CEB" w:rsidRDefault="00122CEB">
            <w:pPr>
              <w:pStyle w:val="ConsPlusNormal"/>
              <w:jc w:val="right"/>
            </w:pPr>
            <w:r>
              <w:t>4830,0</w:t>
            </w:r>
          </w:p>
        </w:tc>
        <w:tc>
          <w:tcPr>
            <w:tcW w:w="1384" w:type="dxa"/>
          </w:tcPr>
          <w:p w14:paraId="2BB28522" w14:textId="77777777" w:rsidR="00122CEB" w:rsidRDefault="00122CEB">
            <w:pPr>
              <w:pStyle w:val="ConsPlusNormal"/>
              <w:jc w:val="right"/>
            </w:pPr>
            <w:r>
              <w:t>19320,0</w:t>
            </w:r>
          </w:p>
        </w:tc>
        <w:tc>
          <w:tcPr>
            <w:tcW w:w="1384" w:type="dxa"/>
          </w:tcPr>
          <w:p w14:paraId="7AAA3028" w14:textId="77777777" w:rsidR="00122CEB" w:rsidRDefault="00122CEB">
            <w:pPr>
              <w:pStyle w:val="ConsPlusNormal"/>
              <w:jc w:val="right"/>
            </w:pPr>
            <w:r>
              <w:t>19320,0</w:t>
            </w:r>
          </w:p>
        </w:tc>
      </w:tr>
      <w:tr w:rsidR="00122CEB" w14:paraId="1C7B7A0B" w14:textId="77777777">
        <w:tc>
          <w:tcPr>
            <w:tcW w:w="567" w:type="dxa"/>
          </w:tcPr>
          <w:p w14:paraId="05D06B1F" w14:textId="77777777" w:rsidR="00122CEB" w:rsidRDefault="00122CEB">
            <w:pPr>
              <w:pStyle w:val="ConsPlusNormal"/>
              <w:jc w:val="center"/>
            </w:pPr>
            <w:r>
              <w:t>822</w:t>
            </w:r>
          </w:p>
        </w:tc>
        <w:tc>
          <w:tcPr>
            <w:tcW w:w="794" w:type="dxa"/>
          </w:tcPr>
          <w:p w14:paraId="27AA4022" w14:textId="77777777" w:rsidR="00122CEB" w:rsidRDefault="00122CEB">
            <w:pPr>
              <w:pStyle w:val="ConsPlusNormal"/>
              <w:jc w:val="center"/>
            </w:pPr>
            <w:r>
              <w:t>04 12</w:t>
            </w:r>
          </w:p>
        </w:tc>
        <w:tc>
          <w:tcPr>
            <w:tcW w:w="1644" w:type="dxa"/>
          </w:tcPr>
          <w:p w14:paraId="496B10D9" w14:textId="77777777" w:rsidR="00122CEB" w:rsidRDefault="00122CEB">
            <w:pPr>
              <w:pStyle w:val="ConsPlusNormal"/>
              <w:jc w:val="center"/>
            </w:pPr>
            <w:r>
              <w:t>02 2 00 00000</w:t>
            </w:r>
          </w:p>
        </w:tc>
        <w:tc>
          <w:tcPr>
            <w:tcW w:w="484" w:type="dxa"/>
          </w:tcPr>
          <w:p w14:paraId="2B722D06" w14:textId="77777777" w:rsidR="00122CEB" w:rsidRDefault="00122CEB">
            <w:pPr>
              <w:pStyle w:val="ConsPlusNormal"/>
            </w:pPr>
          </w:p>
        </w:tc>
        <w:tc>
          <w:tcPr>
            <w:tcW w:w="3964" w:type="dxa"/>
          </w:tcPr>
          <w:p w14:paraId="56361100" w14:textId="77777777" w:rsidR="00122CEB" w:rsidRDefault="00122CEB">
            <w:pPr>
              <w:pStyle w:val="ConsPlusNormal"/>
            </w:pPr>
            <w:r>
              <w:t>Региональные проекты</w:t>
            </w:r>
          </w:p>
        </w:tc>
        <w:tc>
          <w:tcPr>
            <w:tcW w:w="1384" w:type="dxa"/>
          </w:tcPr>
          <w:p w14:paraId="73371453" w14:textId="77777777" w:rsidR="00122CEB" w:rsidRDefault="00122CEB">
            <w:pPr>
              <w:pStyle w:val="ConsPlusNormal"/>
              <w:jc w:val="right"/>
            </w:pPr>
            <w:r>
              <w:t>4830,0</w:t>
            </w:r>
          </w:p>
        </w:tc>
        <w:tc>
          <w:tcPr>
            <w:tcW w:w="1384" w:type="dxa"/>
          </w:tcPr>
          <w:p w14:paraId="2313A080" w14:textId="77777777" w:rsidR="00122CEB" w:rsidRDefault="00122CEB">
            <w:pPr>
              <w:pStyle w:val="ConsPlusNormal"/>
              <w:jc w:val="right"/>
            </w:pPr>
            <w:r>
              <w:t>19320,0</w:t>
            </w:r>
          </w:p>
        </w:tc>
        <w:tc>
          <w:tcPr>
            <w:tcW w:w="1384" w:type="dxa"/>
          </w:tcPr>
          <w:p w14:paraId="43011B27" w14:textId="77777777" w:rsidR="00122CEB" w:rsidRDefault="00122CEB">
            <w:pPr>
              <w:pStyle w:val="ConsPlusNormal"/>
              <w:jc w:val="right"/>
            </w:pPr>
            <w:r>
              <w:t>19320,0</w:t>
            </w:r>
          </w:p>
        </w:tc>
      </w:tr>
      <w:tr w:rsidR="00122CEB" w14:paraId="260E8AA5" w14:textId="77777777">
        <w:tc>
          <w:tcPr>
            <w:tcW w:w="567" w:type="dxa"/>
          </w:tcPr>
          <w:p w14:paraId="4805A76D" w14:textId="77777777" w:rsidR="00122CEB" w:rsidRDefault="00122CEB">
            <w:pPr>
              <w:pStyle w:val="ConsPlusNormal"/>
              <w:jc w:val="center"/>
            </w:pPr>
            <w:r>
              <w:t>822</w:t>
            </w:r>
          </w:p>
        </w:tc>
        <w:tc>
          <w:tcPr>
            <w:tcW w:w="794" w:type="dxa"/>
          </w:tcPr>
          <w:p w14:paraId="1BF4D99D" w14:textId="77777777" w:rsidR="00122CEB" w:rsidRDefault="00122CEB">
            <w:pPr>
              <w:pStyle w:val="ConsPlusNormal"/>
              <w:jc w:val="center"/>
            </w:pPr>
            <w:r>
              <w:t>04 12</w:t>
            </w:r>
          </w:p>
        </w:tc>
        <w:tc>
          <w:tcPr>
            <w:tcW w:w="1644" w:type="dxa"/>
          </w:tcPr>
          <w:p w14:paraId="1B4D2DC9" w14:textId="77777777" w:rsidR="00122CEB" w:rsidRDefault="00122CEB">
            <w:pPr>
              <w:pStyle w:val="ConsPlusNormal"/>
              <w:jc w:val="center"/>
            </w:pPr>
            <w:r>
              <w:t>02 2 01 00000</w:t>
            </w:r>
          </w:p>
        </w:tc>
        <w:tc>
          <w:tcPr>
            <w:tcW w:w="484" w:type="dxa"/>
          </w:tcPr>
          <w:p w14:paraId="7AE23203" w14:textId="77777777" w:rsidR="00122CEB" w:rsidRDefault="00122CEB">
            <w:pPr>
              <w:pStyle w:val="ConsPlusNormal"/>
            </w:pPr>
          </w:p>
        </w:tc>
        <w:tc>
          <w:tcPr>
            <w:tcW w:w="3964" w:type="dxa"/>
          </w:tcPr>
          <w:p w14:paraId="52A58D8E" w14:textId="77777777" w:rsidR="00122CEB" w:rsidRDefault="00122CEB">
            <w:pPr>
              <w:pStyle w:val="ConsPlusNormal"/>
            </w:pPr>
            <w:r>
              <w:t>Региональный проект "Развитие инфраструктуры в сфере образования"</w:t>
            </w:r>
          </w:p>
        </w:tc>
        <w:tc>
          <w:tcPr>
            <w:tcW w:w="1384" w:type="dxa"/>
          </w:tcPr>
          <w:p w14:paraId="34347327" w14:textId="77777777" w:rsidR="00122CEB" w:rsidRDefault="00122CEB">
            <w:pPr>
              <w:pStyle w:val="ConsPlusNormal"/>
              <w:jc w:val="right"/>
            </w:pPr>
            <w:r>
              <w:t>4830,0</w:t>
            </w:r>
          </w:p>
        </w:tc>
        <w:tc>
          <w:tcPr>
            <w:tcW w:w="1384" w:type="dxa"/>
          </w:tcPr>
          <w:p w14:paraId="5B326E97" w14:textId="77777777" w:rsidR="00122CEB" w:rsidRDefault="00122CEB">
            <w:pPr>
              <w:pStyle w:val="ConsPlusNormal"/>
              <w:jc w:val="right"/>
            </w:pPr>
            <w:r>
              <w:t>19320,0</w:t>
            </w:r>
          </w:p>
        </w:tc>
        <w:tc>
          <w:tcPr>
            <w:tcW w:w="1384" w:type="dxa"/>
          </w:tcPr>
          <w:p w14:paraId="38C98560" w14:textId="77777777" w:rsidR="00122CEB" w:rsidRDefault="00122CEB">
            <w:pPr>
              <w:pStyle w:val="ConsPlusNormal"/>
              <w:jc w:val="right"/>
            </w:pPr>
            <w:r>
              <w:t>19320,0</w:t>
            </w:r>
          </w:p>
        </w:tc>
      </w:tr>
      <w:tr w:rsidR="00122CEB" w14:paraId="484A4F69" w14:textId="77777777">
        <w:tc>
          <w:tcPr>
            <w:tcW w:w="567" w:type="dxa"/>
          </w:tcPr>
          <w:p w14:paraId="16E99C75" w14:textId="77777777" w:rsidR="00122CEB" w:rsidRDefault="00122CEB">
            <w:pPr>
              <w:pStyle w:val="ConsPlusNormal"/>
              <w:jc w:val="center"/>
            </w:pPr>
            <w:r>
              <w:lastRenderedPageBreak/>
              <w:t>822</w:t>
            </w:r>
          </w:p>
        </w:tc>
        <w:tc>
          <w:tcPr>
            <w:tcW w:w="794" w:type="dxa"/>
          </w:tcPr>
          <w:p w14:paraId="1B23F70B" w14:textId="77777777" w:rsidR="00122CEB" w:rsidRDefault="00122CEB">
            <w:pPr>
              <w:pStyle w:val="ConsPlusNormal"/>
              <w:jc w:val="center"/>
            </w:pPr>
            <w:r>
              <w:t>04 12</w:t>
            </w:r>
          </w:p>
        </w:tc>
        <w:tc>
          <w:tcPr>
            <w:tcW w:w="1644" w:type="dxa"/>
          </w:tcPr>
          <w:p w14:paraId="4DC91FDC" w14:textId="77777777" w:rsidR="00122CEB" w:rsidRDefault="00122CEB">
            <w:pPr>
              <w:pStyle w:val="ConsPlusNormal"/>
              <w:jc w:val="center"/>
            </w:pPr>
            <w:r>
              <w:t>02 2 01 2Н850</w:t>
            </w:r>
          </w:p>
        </w:tc>
        <w:tc>
          <w:tcPr>
            <w:tcW w:w="484" w:type="dxa"/>
          </w:tcPr>
          <w:p w14:paraId="37D823F9" w14:textId="77777777" w:rsidR="00122CEB" w:rsidRDefault="00122CEB">
            <w:pPr>
              <w:pStyle w:val="ConsPlusNormal"/>
            </w:pPr>
          </w:p>
        </w:tc>
        <w:tc>
          <w:tcPr>
            <w:tcW w:w="3964" w:type="dxa"/>
          </w:tcPr>
          <w:p w14:paraId="79E8D441" w14:textId="77777777" w:rsidR="00122CEB" w:rsidRDefault="00122CEB">
            <w:pPr>
              <w:pStyle w:val="ConsPlusNormal"/>
            </w:pPr>
            <w:r>
              <w:t>Мероприятия, направленные на реализацию инвестиционного проекта по созданию современного межвузовского многофункционального студенческого кампуса в городе Перми</w:t>
            </w:r>
          </w:p>
        </w:tc>
        <w:tc>
          <w:tcPr>
            <w:tcW w:w="1384" w:type="dxa"/>
          </w:tcPr>
          <w:p w14:paraId="7423C8C8" w14:textId="77777777" w:rsidR="00122CEB" w:rsidRDefault="00122CEB">
            <w:pPr>
              <w:pStyle w:val="ConsPlusNormal"/>
              <w:jc w:val="right"/>
            </w:pPr>
            <w:r>
              <w:t>4830,0</w:t>
            </w:r>
          </w:p>
        </w:tc>
        <w:tc>
          <w:tcPr>
            <w:tcW w:w="1384" w:type="dxa"/>
          </w:tcPr>
          <w:p w14:paraId="1BDA9493" w14:textId="77777777" w:rsidR="00122CEB" w:rsidRDefault="00122CEB">
            <w:pPr>
              <w:pStyle w:val="ConsPlusNormal"/>
              <w:jc w:val="right"/>
            </w:pPr>
            <w:r>
              <w:t>19320,0</w:t>
            </w:r>
          </w:p>
        </w:tc>
        <w:tc>
          <w:tcPr>
            <w:tcW w:w="1384" w:type="dxa"/>
          </w:tcPr>
          <w:p w14:paraId="2B827EE1" w14:textId="77777777" w:rsidR="00122CEB" w:rsidRDefault="00122CEB">
            <w:pPr>
              <w:pStyle w:val="ConsPlusNormal"/>
              <w:jc w:val="right"/>
            </w:pPr>
            <w:r>
              <w:t>19320,0</w:t>
            </w:r>
          </w:p>
        </w:tc>
      </w:tr>
      <w:tr w:rsidR="00122CEB" w14:paraId="4030E81F" w14:textId="77777777">
        <w:tc>
          <w:tcPr>
            <w:tcW w:w="567" w:type="dxa"/>
          </w:tcPr>
          <w:p w14:paraId="65D54888" w14:textId="77777777" w:rsidR="00122CEB" w:rsidRDefault="00122CEB">
            <w:pPr>
              <w:pStyle w:val="ConsPlusNormal"/>
              <w:jc w:val="center"/>
            </w:pPr>
            <w:r>
              <w:t>822</w:t>
            </w:r>
          </w:p>
        </w:tc>
        <w:tc>
          <w:tcPr>
            <w:tcW w:w="794" w:type="dxa"/>
          </w:tcPr>
          <w:p w14:paraId="424C7DFF" w14:textId="77777777" w:rsidR="00122CEB" w:rsidRDefault="00122CEB">
            <w:pPr>
              <w:pStyle w:val="ConsPlusNormal"/>
              <w:jc w:val="center"/>
            </w:pPr>
            <w:r>
              <w:t>04 12</w:t>
            </w:r>
          </w:p>
        </w:tc>
        <w:tc>
          <w:tcPr>
            <w:tcW w:w="1644" w:type="dxa"/>
          </w:tcPr>
          <w:p w14:paraId="0B8A6B65" w14:textId="77777777" w:rsidR="00122CEB" w:rsidRDefault="00122CEB">
            <w:pPr>
              <w:pStyle w:val="ConsPlusNormal"/>
              <w:jc w:val="center"/>
            </w:pPr>
            <w:r>
              <w:t>02 2 01 2Н850</w:t>
            </w:r>
          </w:p>
        </w:tc>
        <w:tc>
          <w:tcPr>
            <w:tcW w:w="484" w:type="dxa"/>
          </w:tcPr>
          <w:p w14:paraId="5846A74E" w14:textId="77777777" w:rsidR="00122CEB" w:rsidRDefault="00122CEB">
            <w:pPr>
              <w:pStyle w:val="ConsPlusNormal"/>
              <w:jc w:val="center"/>
            </w:pPr>
            <w:r>
              <w:t>200</w:t>
            </w:r>
          </w:p>
        </w:tc>
        <w:tc>
          <w:tcPr>
            <w:tcW w:w="3964" w:type="dxa"/>
          </w:tcPr>
          <w:p w14:paraId="298D3C3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A4C04DD" w14:textId="77777777" w:rsidR="00122CEB" w:rsidRDefault="00122CEB">
            <w:pPr>
              <w:pStyle w:val="ConsPlusNormal"/>
              <w:jc w:val="right"/>
            </w:pPr>
            <w:r>
              <w:t>4830,0</w:t>
            </w:r>
          </w:p>
        </w:tc>
        <w:tc>
          <w:tcPr>
            <w:tcW w:w="1384" w:type="dxa"/>
          </w:tcPr>
          <w:p w14:paraId="416367EE" w14:textId="77777777" w:rsidR="00122CEB" w:rsidRDefault="00122CEB">
            <w:pPr>
              <w:pStyle w:val="ConsPlusNormal"/>
              <w:jc w:val="right"/>
            </w:pPr>
            <w:r>
              <w:t>19320,0</w:t>
            </w:r>
          </w:p>
        </w:tc>
        <w:tc>
          <w:tcPr>
            <w:tcW w:w="1384" w:type="dxa"/>
          </w:tcPr>
          <w:p w14:paraId="1D96E08B" w14:textId="77777777" w:rsidR="00122CEB" w:rsidRDefault="00122CEB">
            <w:pPr>
              <w:pStyle w:val="ConsPlusNormal"/>
              <w:jc w:val="right"/>
            </w:pPr>
            <w:r>
              <w:t>19320,0</w:t>
            </w:r>
          </w:p>
        </w:tc>
      </w:tr>
      <w:tr w:rsidR="00122CEB" w14:paraId="3AE60A36" w14:textId="77777777">
        <w:tc>
          <w:tcPr>
            <w:tcW w:w="567" w:type="dxa"/>
          </w:tcPr>
          <w:p w14:paraId="2F45CCDF" w14:textId="77777777" w:rsidR="00122CEB" w:rsidRDefault="00122CEB">
            <w:pPr>
              <w:pStyle w:val="ConsPlusNormal"/>
              <w:jc w:val="center"/>
            </w:pPr>
            <w:r>
              <w:t>822</w:t>
            </w:r>
          </w:p>
        </w:tc>
        <w:tc>
          <w:tcPr>
            <w:tcW w:w="794" w:type="dxa"/>
          </w:tcPr>
          <w:p w14:paraId="23D15829" w14:textId="77777777" w:rsidR="00122CEB" w:rsidRDefault="00122CEB">
            <w:pPr>
              <w:pStyle w:val="ConsPlusNormal"/>
              <w:jc w:val="center"/>
            </w:pPr>
            <w:r>
              <w:t>07 00</w:t>
            </w:r>
          </w:p>
        </w:tc>
        <w:tc>
          <w:tcPr>
            <w:tcW w:w="1644" w:type="dxa"/>
          </w:tcPr>
          <w:p w14:paraId="312FEBDF" w14:textId="77777777" w:rsidR="00122CEB" w:rsidRDefault="00122CEB">
            <w:pPr>
              <w:pStyle w:val="ConsPlusNormal"/>
            </w:pPr>
          </w:p>
        </w:tc>
        <w:tc>
          <w:tcPr>
            <w:tcW w:w="484" w:type="dxa"/>
          </w:tcPr>
          <w:p w14:paraId="16788EB9" w14:textId="77777777" w:rsidR="00122CEB" w:rsidRDefault="00122CEB">
            <w:pPr>
              <w:pStyle w:val="ConsPlusNormal"/>
            </w:pPr>
          </w:p>
        </w:tc>
        <w:tc>
          <w:tcPr>
            <w:tcW w:w="3964" w:type="dxa"/>
          </w:tcPr>
          <w:p w14:paraId="2A081857" w14:textId="77777777" w:rsidR="00122CEB" w:rsidRDefault="00122CEB">
            <w:pPr>
              <w:pStyle w:val="ConsPlusNormal"/>
            </w:pPr>
            <w:r>
              <w:t>ОБРАЗОВАНИЕ</w:t>
            </w:r>
          </w:p>
        </w:tc>
        <w:tc>
          <w:tcPr>
            <w:tcW w:w="1384" w:type="dxa"/>
          </w:tcPr>
          <w:p w14:paraId="139A7FE0" w14:textId="77777777" w:rsidR="00122CEB" w:rsidRDefault="00122CEB">
            <w:pPr>
              <w:pStyle w:val="ConsPlusNormal"/>
              <w:jc w:val="right"/>
            </w:pPr>
            <w:r>
              <w:t>7095933,5</w:t>
            </w:r>
          </w:p>
        </w:tc>
        <w:tc>
          <w:tcPr>
            <w:tcW w:w="1384" w:type="dxa"/>
          </w:tcPr>
          <w:p w14:paraId="292865AE" w14:textId="77777777" w:rsidR="00122CEB" w:rsidRDefault="00122CEB">
            <w:pPr>
              <w:pStyle w:val="ConsPlusNormal"/>
              <w:jc w:val="right"/>
            </w:pPr>
            <w:r>
              <w:t>3298691,5</w:t>
            </w:r>
          </w:p>
        </w:tc>
        <w:tc>
          <w:tcPr>
            <w:tcW w:w="1384" w:type="dxa"/>
          </w:tcPr>
          <w:p w14:paraId="0DD18B9F" w14:textId="77777777" w:rsidR="00122CEB" w:rsidRDefault="00122CEB">
            <w:pPr>
              <w:pStyle w:val="ConsPlusNormal"/>
              <w:jc w:val="right"/>
            </w:pPr>
            <w:r>
              <w:t>1599429,3</w:t>
            </w:r>
          </w:p>
        </w:tc>
      </w:tr>
      <w:tr w:rsidR="00122CEB" w14:paraId="7803EDA8" w14:textId="77777777">
        <w:tc>
          <w:tcPr>
            <w:tcW w:w="567" w:type="dxa"/>
          </w:tcPr>
          <w:p w14:paraId="26227CFB" w14:textId="77777777" w:rsidR="00122CEB" w:rsidRDefault="00122CEB">
            <w:pPr>
              <w:pStyle w:val="ConsPlusNormal"/>
              <w:jc w:val="center"/>
            </w:pPr>
            <w:r>
              <w:t>822</w:t>
            </w:r>
          </w:p>
        </w:tc>
        <w:tc>
          <w:tcPr>
            <w:tcW w:w="794" w:type="dxa"/>
          </w:tcPr>
          <w:p w14:paraId="142167FA" w14:textId="77777777" w:rsidR="00122CEB" w:rsidRDefault="00122CEB">
            <w:pPr>
              <w:pStyle w:val="ConsPlusNormal"/>
              <w:jc w:val="center"/>
            </w:pPr>
            <w:r>
              <w:t>07 02</w:t>
            </w:r>
          </w:p>
        </w:tc>
        <w:tc>
          <w:tcPr>
            <w:tcW w:w="1644" w:type="dxa"/>
          </w:tcPr>
          <w:p w14:paraId="609E9D89" w14:textId="77777777" w:rsidR="00122CEB" w:rsidRDefault="00122CEB">
            <w:pPr>
              <w:pStyle w:val="ConsPlusNormal"/>
            </w:pPr>
          </w:p>
        </w:tc>
        <w:tc>
          <w:tcPr>
            <w:tcW w:w="484" w:type="dxa"/>
          </w:tcPr>
          <w:p w14:paraId="400E880E" w14:textId="77777777" w:rsidR="00122CEB" w:rsidRDefault="00122CEB">
            <w:pPr>
              <w:pStyle w:val="ConsPlusNormal"/>
            </w:pPr>
          </w:p>
        </w:tc>
        <w:tc>
          <w:tcPr>
            <w:tcW w:w="3964" w:type="dxa"/>
          </w:tcPr>
          <w:p w14:paraId="08866186" w14:textId="77777777" w:rsidR="00122CEB" w:rsidRDefault="00122CEB">
            <w:pPr>
              <w:pStyle w:val="ConsPlusNormal"/>
            </w:pPr>
            <w:r>
              <w:t>Общее образование</w:t>
            </w:r>
          </w:p>
        </w:tc>
        <w:tc>
          <w:tcPr>
            <w:tcW w:w="1384" w:type="dxa"/>
          </w:tcPr>
          <w:p w14:paraId="2657FC64" w14:textId="77777777" w:rsidR="00122CEB" w:rsidRDefault="00122CEB">
            <w:pPr>
              <w:pStyle w:val="ConsPlusNormal"/>
              <w:jc w:val="right"/>
            </w:pPr>
            <w:r>
              <w:t>875591,4</w:t>
            </w:r>
          </w:p>
        </w:tc>
        <w:tc>
          <w:tcPr>
            <w:tcW w:w="1384" w:type="dxa"/>
          </w:tcPr>
          <w:p w14:paraId="187A5056" w14:textId="77777777" w:rsidR="00122CEB" w:rsidRDefault="00122CEB">
            <w:pPr>
              <w:pStyle w:val="ConsPlusNormal"/>
              <w:jc w:val="right"/>
            </w:pPr>
            <w:r>
              <w:t>1052228,7</w:t>
            </w:r>
          </w:p>
        </w:tc>
        <w:tc>
          <w:tcPr>
            <w:tcW w:w="1384" w:type="dxa"/>
          </w:tcPr>
          <w:p w14:paraId="2768BC13" w14:textId="77777777" w:rsidR="00122CEB" w:rsidRDefault="00122CEB">
            <w:pPr>
              <w:pStyle w:val="ConsPlusNormal"/>
              <w:jc w:val="right"/>
            </w:pPr>
            <w:r>
              <w:t>1056749,2</w:t>
            </w:r>
          </w:p>
        </w:tc>
      </w:tr>
      <w:tr w:rsidR="00122CEB" w14:paraId="1C59C4FB" w14:textId="77777777">
        <w:tc>
          <w:tcPr>
            <w:tcW w:w="567" w:type="dxa"/>
          </w:tcPr>
          <w:p w14:paraId="49C12E2E" w14:textId="77777777" w:rsidR="00122CEB" w:rsidRDefault="00122CEB">
            <w:pPr>
              <w:pStyle w:val="ConsPlusNormal"/>
              <w:jc w:val="center"/>
            </w:pPr>
            <w:r>
              <w:t>822</w:t>
            </w:r>
          </w:p>
        </w:tc>
        <w:tc>
          <w:tcPr>
            <w:tcW w:w="794" w:type="dxa"/>
          </w:tcPr>
          <w:p w14:paraId="13158723" w14:textId="77777777" w:rsidR="00122CEB" w:rsidRDefault="00122CEB">
            <w:pPr>
              <w:pStyle w:val="ConsPlusNormal"/>
              <w:jc w:val="center"/>
            </w:pPr>
            <w:r>
              <w:t>07 02</w:t>
            </w:r>
          </w:p>
        </w:tc>
        <w:tc>
          <w:tcPr>
            <w:tcW w:w="1644" w:type="dxa"/>
          </w:tcPr>
          <w:p w14:paraId="3BEDF6D2" w14:textId="77777777" w:rsidR="00122CEB" w:rsidRDefault="00122CEB">
            <w:pPr>
              <w:pStyle w:val="ConsPlusNormal"/>
              <w:jc w:val="center"/>
            </w:pPr>
            <w:r>
              <w:t>02 0 00 00000</w:t>
            </w:r>
          </w:p>
        </w:tc>
        <w:tc>
          <w:tcPr>
            <w:tcW w:w="484" w:type="dxa"/>
          </w:tcPr>
          <w:p w14:paraId="3322BD77" w14:textId="77777777" w:rsidR="00122CEB" w:rsidRDefault="00122CEB">
            <w:pPr>
              <w:pStyle w:val="ConsPlusNormal"/>
            </w:pPr>
          </w:p>
        </w:tc>
        <w:tc>
          <w:tcPr>
            <w:tcW w:w="3964" w:type="dxa"/>
          </w:tcPr>
          <w:p w14:paraId="56CB5CA4"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52ADD452" w14:textId="77777777" w:rsidR="00122CEB" w:rsidRDefault="00122CEB">
            <w:pPr>
              <w:pStyle w:val="ConsPlusNormal"/>
              <w:jc w:val="right"/>
            </w:pPr>
            <w:r>
              <w:t>875591,4</w:t>
            </w:r>
          </w:p>
        </w:tc>
        <w:tc>
          <w:tcPr>
            <w:tcW w:w="1384" w:type="dxa"/>
          </w:tcPr>
          <w:p w14:paraId="71B73856" w14:textId="77777777" w:rsidR="00122CEB" w:rsidRDefault="00122CEB">
            <w:pPr>
              <w:pStyle w:val="ConsPlusNormal"/>
              <w:jc w:val="right"/>
            </w:pPr>
            <w:r>
              <w:t>1052228,7</w:t>
            </w:r>
          </w:p>
        </w:tc>
        <w:tc>
          <w:tcPr>
            <w:tcW w:w="1384" w:type="dxa"/>
          </w:tcPr>
          <w:p w14:paraId="1CF92053" w14:textId="77777777" w:rsidR="00122CEB" w:rsidRDefault="00122CEB">
            <w:pPr>
              <w:pStyle w:val="ConsPlusNormal"/>
              <w:jc w:val="right"/>
            </w:pPr>
            <w:r>
              <w:t>1056749,2</w:t>
            </w:r>
          </w:p>
        </w:tc>
      </w:tr>
      <w:tr w:rsidR="00122CEB" w14:paraId="3F831C9C" w14:textId="77777777">
        <w:tc>
          <w:tcPr>
            <w:tcW w:w="567" w:type="dxa"/>
          </w:tcPr>
          <w:p w14:paraId="3AE686D5" w14:textId="77777777" w:rsidR="00122CEB" w:rsidRDefault="00122CEB">
            <w:pPr>
              <w:pStyle w:val="ConsPlusNormal"/>
              <w:jc w:val="center"/>
            </w:pPr>
            <w:r>
              <w:t>822</w:t>
            </w:r>
          </w:p>
        </w:tc>
        <w:tc>
          <w:tcPr>
            <w:tcW w:w="794" w:type="dxa"/>
          </w:tcPr>
          <w:p w14:paraId="38CF7551" w14:textId="77777777" w:rsidR="00122CEB" w:rsidRDefault="00122CEB">
            <w:pPr>
              <w:pStyle w:val="ConsPlusNormal"/>
              <w:jc w:val="center"/>
            </w:pPr>
            <w:r>
              <w:t>07 02</w:t>
            </w:r>
          </w:p>
        </w:tc>
        <w:tc>
          <w:tcPr>
            <w:tcW w:w="1644" w:type="dxa"/>
          </w:tcPr>
          <w:p w14:paraId="09D47966" w14:textId="77777777" w:rsidR="00122CEB" w:rsidRDefault="00122CEB">
            <w:pPr>
              <w:pStyle w:val="ConsPlusNormal"/>
              <w:jc w:val="center"/>
            </w:pPr>
            <w:r>
              <w:t>02 1 00 00000</w:t>
            </w:r>
          </w:p>
        </w:tc>
        <w:tc>
          <w:tcPr>
            <w:tcW w:w="484" w:type="dxa"/>
          </w:tcPr>
          <w:p w14:paraId="3741F0C8" w14:textId="77777777" w:rsidR="00122CEB" w:rsidRDefault="00122CEB">
            <w:pPr>
              <w:pStyle w:val="ConsPlusNormal"/>
            </w:pPr>
          </w:p>
        </w:tc>
        <w:tc>
          <w:tcPr>
            <w:tcW w:w="3964" w:type="dxa"/>
          </w:tcPr>
          <w:p w14:paraId="77BF015E" w14:textId="77777777" w:rsidR="00122CEB" w:rsidRDefault="00122CEB">
            <w:pPr>
              <w:pStyle w:val="ConsPlusNormal"/>
            </w:pPr>
            <w:r>
              <w:t>Региональные проекты в рамках национальных проектов</w:t>
            </w:r>
          </w:p>
        </w:tc>
        <w:tc>
          <w:tcPr>
            <w:tcW w:w="1384" w:type="dxa"/>
          </w:tcPr>
          <w:p w14:paraId="75A475BF" w14:textId="77777777" w:rsidR="00122CEB" w:rsidRDefault="00122CEB">
            <w:pPr>
              <w:pStyle w:val="ConsPlusNormal"/>
              <w:jc w:val="right"/>
            </w:pPr>
            <w:r>
              <w:t>246270,7</w:t>
            </w:r>
          </w:p>
        </w:tc>
        <w:tc>
          <w:tcPr>
            <w:tcW w:w="1384" w:type="dxa"/>
          </w:tcPr>
          <w:p w14:paraId="4146114E" w14:textId="77777777" w:rsidR="00122CEB" w:rsidRDefault="00122CEB">
            <w:pPr>
              <w:pStyle w:val="ConsPlusNormal"/>
              <w:jc w:val="right"/>
            </w:pPr>
            <w:r>
              <w:t>245915,9</w:t>
            </w:r>
          </w:p>
        </w:tc>
        <w:tc>
          <w:tcPr>
            <w:tcW w:w="1384" w:type="dxa"/>
          </w:tcPr>
          <w:p w14:paraId="3812ACFC" w14:textId="77777777" w:rsidR="00122CEB" w:rsidRDefault="00122CEB">
            <w:pPr>
              <w:pStyle w:val="ConsPlusNormal"/>
              <w:jc w:val="right"/>
            </w:pPr>
            <w:r>
              <w:t>245913,1</w:t>
            </w:r>
          </w:p>
        </w:tc>
      </w:tr>
      <w:tr w:rsidR="00122CEB" w14:paraId="2C33948E" w14:textId="77777777">
        <w:tc>
          <w:tcPr>
            <w:tcW w:w="567" w:type="dxa"/>
          </w:tcPr>
          <w:p w14:paraId="23ED5714" w14:textId="77777777" w:rsidR="00122CEB" w:rsidRDefault="00122CEB">
            <w:pPr>
              <w:pStyle w:val="ConsPlusNormal"/>
              <w:jc w:val="center"/>
            </w:pPr>
            <w:r>
              <w:t>822</w:t>
            </w:r>
          </w:p>
        </w:tc>
        <w:tc>
          <w:tcPr>
            <w:tcW w:w="794" w:type="dxa"/>
          </w:tcPr>
          <w:p w14:paraId="63325BE7" w14:textId="77777777" w:rsidR="00122CEB" w:rsidRDefault="00122CEB">
            <w:pPr>
              <w:pStyle w:val="ConsPlusNormal"/>
              <w:jc w:val="center"/>
            </w:pPr>
            <w:r>
              <w:t>07 02</w:t>
            </w:r>
          </w:p>
        </w:tc>
        <w:tc>
          <w:tcPr>
            <w:tcW w:w="1644" w:type="dxa"/>
          </w:tcPr>
          <w:p w14:paraId="1DFC8B41" w14:textId="77777777" w:rsidR="00122CEB" w:rsidRDefault="00122CEB">
            <w:pPr>
              <w:pStyle w:val="ConsPlusNormal"/>
              <w:jc w:val="center"/>
            </w:pPr>
            <w:r>
              <w:t>02 1 E1 00000</w:t>
            </w:r>
          </w:p>
        </w:tc>
        <w:tc>
          <w:tcPr>
            <w:tcW w:w="484" w:type="dxa"/>
          </w:tcPr>
          <w:p w14:paraId="7C770A63" w14:textId="77777777" w:rsidR="00122CEB" w:rsidRDefault="00122CEB">
            <w:pPr>
              <w:pStyle w:val="ConsPlusNormal"/>
            </w:pPr>
          </w:p>
        </w:tc>
        <w:tc>
          <w:tcPr>
            <w:tcW w:w="3964" w:type="dxa"/>
          </w:tcPr>
          <w:p w14:paraId="7DD666A1" w14:textId="77777777" w:rsidR="00122CEB" w:rsidRDefault="00122CEB">
            <w:pPr>
              <w:pStyle w:val="ConsPlusNormal"/>
            </w:pPr>
            <w:r>
              <w:t>Региональный проект "Современная школа"</w:t>
            </w:r>
          </w:p>
        </w:tc>
        <w:tc>
          <w:tcPr>
            <w:tcW w:w="1384" w:type="dxa"/>
          </w:tcPr>
          <w:p w14:paraId="252C39A2" w14:textId="77777777" w:rsidR="00122CEB" w:rsidRDefault="00122CEB">
            <w:pPr>
              <w:pStyle w:val="ConsPlusNormal"/>
              <w:jc w:val="right"/>
            </w:pPr>
            <w:r>
              <w:t>246270,7</w:t>
            </w:r>
          </w:p>
        </w:tc>
        <w:tc>
          <w:tcPr>
            <w:tcW w:w="1384" w:type="dxa"/>
          </w:tcPr>
          <w:p w14:paraId="2CABBB2B" w14:textId="77777777" w:rsidR="00122CEB" w:rsidRDefault="00122CEB">
            <w:pPr>
              <w:pStyle w:val="ConsPlusNormal"/>
              <w:jc w:val="right"/>
            </w:pPr>
            <w:r>
              <w:t>245915,9</w:t>
            </w:r>
          </w:p>
        </w:tc>
        <w:tc>
          <w:tcPr>
            <w:tcW w:w="1384" w:type="dxa"/>
          </w:tcPr>
          <w:p w14:paraId="533826C1" w14:textId="77777777" w:rsidR="00122CEB" w:rsidRDefault="00122CEB">
            <w:pPr>
              <w:pStyle w:val="ConsPlusNormal"/>
              <w:jc w:val="right"/>
            </w:pPr>
            <w:r>
              <w:t>245913,1</w:t>
            </w:r>
          </w:p>
        </w:tc>
      </w:tr>
      <w:tr w:rsidR="00122CEB" w14:paraId="0BAE81C6" w14:textId="77777777">
        <w:tc>
          <w:tcPr>
            <w:tcW w:w="567" w:type="dxa"/>
          </w:tcPr>
          <w:p w14:paraId="51D6C847" w14:textId="77777777" w:rsidR="00122CEB" w:rsidRDefault="00122CEB">
            <w:pPr>
              <w:pStyle w:val="ConsPlusNormal"/>
              <w:jc w:val="center"/>
            </w:pPr>
            <w:r>
              <w:t>822</w:t>
            </w:r>
          </w:p>
        </w:tc>
        <w:tc>
          <w:tcPr>
            <w:tcW w:w="794" w:type="dxa"/>
          </w:tcPr>
          <w:p w14:paraId="37CE2A94" w14:textId="77777777" w:rsidR="00122CEB" w:rsidRDefault="00122CEB">
            <w:pPr>
              <w:pStyle w:val="ConsPlusNormal"/>
              <w:jc w:val="center"/>
            </w:pPr>
            <w:r>
              <w:t>07 02</w:t>
            </w:r>
          </w:p>
        </w:tc>
        <w:tc>
          <w:tcPr>
            <w:tcW w:w="1644" w:type="dxa"/>
          </w:tcPr>
          <w:p w14:paraId="7B4440FC" w14:textId="77777777" w:rsidR="00122CEB" w:rsidRDefault="00122CEB">
            <w:pPr>
              <w:pStyle w:val="ConsPlusNormal"/>
              <w:jc w:val="center"/>
            </w:pPr>
            <w:r>
              <w:t>02 1 E1 53050</w:t>
            </w:r>
          </w:p>
        </w:tc>
        <w:tc>
          <w:tcPr>
            <w:tcW w:w="484" w:type="dxa"/>
          </w:tcPr>
          <w:p w14:paraId="047DFFDB" w14:textId="77777777" w:rsidR="00122CEB" w:rsidRDefault="00122CEB">
            <w:pPr>
              <w:pStyle w:val="ConsPlusNormal"/>
            </w:pPr>
          </w:p>
        </w:tc>
        <w:tc>
          <w:tcPr>
            <w:tcW w:w="3964" w:type="dxa"/>
          </w:tcPr>
          <w:p w14:paraId="70CD3538" w14:textId="77777777" w:rsidR="00122CEB" w:rsidRDefault="00122CEB">
            <w:pPr>
              <w:pStyle w:val="ConsPlusNormal"/>
            </w:pPr>
            <w:r>
              <w:t>Создание новых мест в общеобразовательных организациях в связи с ростом числа обучающихся, вызванным демографическим фактором</w:t>
            </w:r>
          </w:p>
        </w:tc>
        <w:tc>
          <w:tcPr>
            <w:tcW w:w="1384" w:type="dxa"/>
          </w:tcPr>
          <w:p w14:paraId="0B7F9C2F" w14:textId="77777777" w:rsidR="00122CEB" w:rsidRDefault="00122CEB">
            <w:pPr>
              <w:pStyle w:val="ConsPlusNormal"/>
              <w:jc w:val="right"/>
            </w:pPr>
            <w:r>
              <w:t>246270,7</w:t>
            </w:r>
          </w:p>
        </w:tc>
        <w:tc>
          <w:tcPr>
            <w:tcW w:w="1384" w:type="dxa"/>
          </w:tcPr>
          <w:p w14:paraId="39976DD9" w14:textId="77777777" w:rsidR="00122CEB" w:rsidRDefault="00122CEB">
            <w:pPr>
              <w:pStyle w:val="ConsPlusNormal"/>
              <w:jc w:val="right"/>
            </w:pPr>
            <w:r>
              <w:t>245915,9</w:t>
            </w:r>
          </w:p>
        </w:tc>
        <w:tc>
          <w:tcPr>
            <w:tcW w:w="1384" w:type="dxa"/>
          </w:tcPr>
          <w:p w14:paraId="015DEF35" w14:textId="77777777" w:rsidR="00122CEB" w:rsidRDefault="00122CEB">
            <w:pPr>
              <w:pStyle w:val="ConsPlusNormal"/>
              <w:jc w:val="right"/>
            </w:pPr>
            <w:r>
              <w:t>245913,1</w:t>
            </w:r>
          </w:p>
        </w:tc>
      </w:tr>
      <w:tr w:rsidR="00122CEB" w14:paraId="53E7168C" w14:textId="77777777">
        <w:tc>
          <w:tcPr>
            <w:tcW w:w="567" w:type="dxa"/>
          </w:tcPr>
          <w:p w14:paraId="40B54147" w14:textId="77777777" w:rsidR="00122CEB" w:rsidRDefault="00122CEB">
            <w:pPr>
              <w:pStyle w:val="ConsPlusNormal"/>
              <w:jc w:val="center"/>
            </w:pPr>
            <w:r>
              <w:t>822</w:t>
            </w:r>
          </w:p>
        </w:tc>
        <w:tc>
          <w:tcPr>
            <w:tcW w:w="794" w:type="dxa"/>
          </w:tcPr>
          <w:p w14:paraId="0496168D" w14:textId="77777777" w:rsidR="00122CEB" w:rsidRDefault="00122CEB">
            <w:pPr>
              <w:pStyle w:val="ConsPlusNormal"/>
              <w:jc w:val="center"/>
            </w:pPr>
            <w:r>
              <w:t>07 02</w:t>
            </w:r>
          </w:p>
        </w:tc>
        <w:tc>
          <w:tcPr>
            <w:tcW w:w="1644" w:type="dxa"/>
          </w:tcPr>
          <w:p w14:paraId="0CEBE19D" w14:textId="77777777" w:rsidR="00122CEB" w:rsidRDefault="00122CEB">
            <w:pPr>
              <w:pStyle w:val="ConsPlusNormal"/>
              <w:jc w:val="center"/>
            </w:pPr>
            <w:r>
              <w:t>02 1 E1 53050</w:t>
            </w:r>
          </w:p>
        </w:tc>
        <w:tc>
          <w:tcPr>
            <w:tcW w:w="484" w:type="dxa"/>
          </w:tcPr>
          <w:p w14:paraId="503AF4F6" w14:textId="77777777" w:rsidR="00122CEB" w:rsidRDefault="00122CEB">
            <w:pPr>
              <w:pStyle w:val="ConsPlusNormal"/>
              <w:jc w:val="center"/>
            </w:pPr>
            <w:r>
              <w:t>800</w:t>
            </w:r>
          </w:p>
        </w:tc>
        <w:tc>
          <w:tcPr>
            <w:tcW w:w="3964" w:type="dxa"/>
          </w:tcPr>
          <w:p w14:paraId="00D472AA" w14:textId="77777777" w:rsidR="00122CEB" w:rsidRDefault="00122CEB">
            <w:pPr>
              <w:pStyle w:val="ConsPlusNormal"/>
            </w:pPr>
            <w:r>
              <w:t>Иные бюджетные ассигнования</w:t>
            </w:r>
          </w:p>
        </w:tc>
        <w:tc>
          <w:tcPr>
            <w:tcW w:w="1384" w:type="dxa"/>
          </w:tcPr>
          <w:p w14:paraId="713F8972" w14:textId="77777777" w:rsidR="00122CEB" w:rsidRDefault="00122CEB">
            <w:pPr>
              <w:pStyle w:val="ConsPlusNormal"/>
              <w:jc w:val="right"/>
            </w:pPr>
            <w:r>
              <w:t>246270,7</w:t>
            </w:r>
          </w:p>
        </w:tc>
        <w:tc>
          <w:tcPr>
            <w:tcW w:w="1384" w:type="dxa"/>
          </w:tcPr>
          <w:p w14:paraId="2D88C244" w14:textId="77777777" w:rsidR="00122CEB" w:rsidRDefault="00122CEB">
            <w:pPr>
              <w:pStyle w:val="ConsPlusNormal"/>
              <w:jc w:val="right"/>
            </w:pPr>
            <w:r>
              <w:t>245915,9</w:t>
            </w:r>
          </w:p>
        </w:tc>
        <w:tc>
          <w:tcPr>
            <w:tcW w:w="1384" w:type="dxa"/>
          </w:tcPr>
          <w:p w14:paraId="729186A3" w14:textId="77777777" w:rsidR="00122CEB" w:rsidRDefault="00122CEB">
            <w:pPr>
              <w:pStyle w:val="ConsPlusNormal"/>
              <w:jc w:val="right"/>
            </w:pPr>
            <w:r>
              <w:t>245913,1</w:t>
            </w:r>
          </w:p>
        </w:tc>
      </w:tr>
      <w:tr w:rsidR="00122CEB" w14:paraId="0505007E" w14:textId="77777777">
        <w:tc>
          <w:tcPr>
            <w:tcW w:w="567" w:type="dxa"/>
          </w:tcPr>
          <w:p w14:paraId="6358D219" w14:textId="77777777" w:rsidR="00122CEB" w:rsidRDefault="00122CEB">
            <w:pPr>
              <w:pStyle w:val="ConsPlusNormal"/>
              <w:jc w:val="center"/>
            </w:pPr>
            <w:r>
              <w:t>822</w:t>
            </w:r>
          </w:p>
        </w:tc>
        <w:tc>
          <w:tcPr>
            <w:tcW w:w="794" w:type="dxa"/>
          </w:tcPr>
          <w:p w14:paraId="6180EFBB" w14:textId="77777777" w:rsidR="00122CEB" w:rsidRDefault="00122CEB">
            <w:pPr>
              <w:pStyle w:val="ConsPlusNormal"/>
              <w:jc w:val="center"/>
            </w:pPr>
            <w:r>
              <w:t>07 02</w:t>
            </w:r>
          </w:p>
        </w:tc>
        <w:tc>
          <w:tcPr>
            <w:tcW w:w="1644" w:type="dxa"/>
          </w:tcPr>
          <w:p w14:paraId="2A79D34B" w14:textId="77777777" w:rsidR="00122CEB" w:rsidRDefault="00122CEB">
            <w:pPr>
              <w:pStyle w:val="ConsPlusNormal"/>
              <w:jc w:val="center"/>
            </w:pPr>
            <w:r>
              <w:t>02 2 00 00000</w:t>
            </w:r>
          </w:p>
        </w:tc>
        <w:tc>
          <w:tcPr>
            <w:tcW w:w="484" w:type="dxa"/>
          </w:tcPr>
          <w:p w14:paraId="1EABAF7A" w14:textId="77777777" w:rsidR="00122CEB" w:rsidRDefault="00122CEB">
            <w:pPr>
              <w:pStyle w:val="ConsPlusNormal"/>
            </w:pPr>
          </w:p>
        </w:tc>
        <w:tc>
          <w:tcPr>
            <w:tcW w:w="3964" w:type="dxa"/>
          </w:tcPr>
          <w:p w14:paraId="3B779CE2" w14:textId="77777777" w:rsidR="00122CEB" w:rsidRDefault="00122CEB">
            <w:pPr>
              <w:pStyle w:val="ConsPlusNormal"/>
            </w:pPr>
            <w:r>
              <w:t>Региональные проекты</w:t>
            </w:r>
          </w:p>
        </w:tc>
        <w:tc>
          <w:tcPr>
            <w:tcW w:w="1384" w:type="dxa"/>
          </w:tcPr>
          <w:p w14:paraId="76CA6177" w14:textId="77777777" w:rsidR="00122CEB" w:rsidRDefault="00122CEB">
            <w:pPr>
              <w:pStyle w:val="ConsPlusNormal"/>
              <w:jc w:val="right"/>
            </w:pPr>
            <w:r>
              <w:t>538754,6</w:t>
            </w:r>
          </w:p>
        </w:tc>
        <w:tc>
          <w:tcPr>
            <w:tcW w:w="1384" w:type="dxa"/>
          </w:tcPr>
          <w:p w14:paraId="4D0A0A7D" w14:textId="77777777" w:rsidR="00122CEB" w:rsidRDefault="00122CEB">
            <w:pPr>
              <w:pStyle w:val="ConsPlusNormal"/>
              <w:jc w:val="right"/>
            </w:pPr>
            <w:r>
              <w:t>697985,6</w:t>
            </w:r>
          </w:p>
        </w:tc>
        <w:tc>
          <w:tcPr>
            <w:tcW w:w="1384" w:type="dxa"/>
          </w:tcPr>
          <w:p w14:paraId="15414BC8" w14:textId="77777777" w:rsidR="00122CEB" w:rsidRDefault="00122CEB">
            <w:pPr>
              <w:pStyle w:val="ConsPlusNormal"/>
              <w:jc w:val="right"/>
            </w:pPr>
            <w:r>
              <w:t>697877,0</w:t>
            </w:r>
          </w:p>
        </w:tc>
      </w:tr>
      <w:tr w:rsidR="00122CEB" w14:paraId="7ECCD7A3" w14:textId="77777777">
        <w:tc>
          <w:tcPr>
            <w:tcW w:w="567" w:type="dxa"/>
          </w:tcPr>
          <w:p w14:paraId="2BF0842B" w14:textId="77777777" w:rsidR="00122CEB" w:rsidRDefault="00122CEB">
            <w:pPr>
              <w:pStyle w:val="ConsPlusNormal"/>
              <w:jc w:val="center"/>
            </w:pPr>
            <w:r>
              <w:t>822</w:t>
            </w:r>
          </w:p>
        </w:tc>
        <w:tc>
          <w:tcPr>
            <w:tcW w:w="794" w:type="dxa"/>
          </w:tcPr>
          <w:p w14:paraId="450B2768" w14:textId="77777777" w:rsidR="00122CEB" w:rsidRDefault="00122CEB">
            <w:pPr>
              <w:pStyle w:val="ConsPlusNormal"/>
              <w:jc w:val="center"/>
            </w:pPr>
            <w:r>
              <w:t>07 02</w:t>
            </w:r>
          </w:p>
        </w:tc>
        <w:tc>
          <w:tcPr>
            <w:tcW w:w="1644" w:type="dxa"/>
          </w:tcPr>
          <w:p w14:paraId="57F3AD0D" w14:textId="77777777" w:rsidR="00122CEB" w:rsidRDefault="00122CEB">
            <w:pPr>
              <w:pStyle w:val="ConsPlusNormal"/>
              <w:jc w:val="center"/>
            </w:pPr>
            <w:r>
              <w:t>02 2 01 00000</w:t>
            </w:r>
          </w:p>
        </w:tc>
        <w:tc>
          <w:tcPr>
            <w:tcW w:w="484" w:type="dxa"/>
          </w:tcPr>
          <w:p w14:paraId="3A42B79F" w14:textId="77777777" w:rsidR="00122CEB" w:rsidRDefault="00122CEB">
            <w:pPr>
              <w:pStyle w:val="ConsPlusNormal"/>
            </w:pPr>
          </w:p>
        </w:tc>
        <w:tc>
          <w:tcPr>
            <w:tcW w:w="3964" w:type="dxa"/>
          </w:tcPr>
          <w:p w14:paraId="2C8B17D1" w14:textId="77777777" w:rsidR="00122CEB" w:rsidRDefault="00122CEB">
            <w:pPr>
              <w:pStyle w:val="ConsPlusNormal"/>
            </w:pPr>
            <w:r>
              <w:t>Региональный проект "Развитие инфраструктуры в сфере образования"</w:t>
            </w:r>
          </w:p>
        </w:tc>
        <w:tc>
          <w:tcPr>
            <w:tcW w:w="1384" w:type="dxa"/>
          </w:tcPr>
          <w:p w14:paraId="6F1D8A95" w14:textId="77777777" w:rsidR="00122CEB" w:rsidRDefault="00122CEB">
            <w:pPr>
              <w:pStyle w:val="ConsPlusNormal"/>
              <w:jc w:val="right"/>
            </w:pPr>
            <w:r>
              <w:t>538754,6</w:t>
            </w:r>
          </w:p>
        </w:tc>
        <w:tc>
          <w:tcPr>
            <w:tcW w:w="1384" w:type="dxa"/>
          </w:tcPr>
          <w:p w14:paraId="5B5A7847" w14:textId="77777777" w:rsidR="00122CEB" w:rsidRDefault="00122CEB">
            <w:pPr>
              <w:pStyle w:val="ConsPlusNormal"/>
              <w:jc w:val="right"/>
            </w:pPr>
            <w:r>
              <w:t>697985,6</w:t>
            </w:r>
          </w:p>
        </w:tc>
        <w:tc>
          <w:tcPr>
            <w:tcW w:w="1384" w:type="dxa"/>
          </w:tcPr>
          <w:p w14:paraId="38C52944" w14:textId="77777777" w:rsidR="00122CEB" w:rsidRDefault="00122CEB">
            <w:pPr>
              <w:pStyle w:val="ConsPlusNormal"/>
              <w:jc w:val="right"/>
            </w:pPr>
            <w:r>
              <w:t>697877,0</w:t>
            </w:r>
          </w:p>
        </w:tc>
      </w:tr>
      <w:tr w:rsidR="00122CEB" w14:paraId="48D4748E" w14:textId="77777777">
        <w:tc>
          <w:tcPr>
            <w:tcW w:w="567" w:type="dxa"/>
          </w:tcPr>
          <w:p w14:paraId="1379826D" w14:textId="77777777" w:rsidR="00122CEB" w:rsidRDefault="00122CEB">
            <w:pPr>
              <w:pStyle w:val="ConsPlusNormal"/>
              <w:jc w:val="center"/>
            </w:pPr>
            <w:r>
              <w:lastRenderedPageBreak/>
              <w:t>822</w:t>
            </w:r>
          </w:p>
        </w:tc>
        <w:tc>
          <w:tcPr>
            <w:tcW w:w="794" w:type="dxa"/>
          </w:tcPr>
          <w:p w14:paraId="378D4CF7" w14:textId="77777777" w:rsidR="00122CEB" w:rsidRDefault="00122CEB">
            <w:pPr>
              <w:pStyle w:val="ConsPlusNormal"/>
              <w:jc w:val="center"/>
            </w:pPr>
            <w:r>
              <w:t>07 02</w:t>
            </w:r>
          </w:p>
        </w:tc>
        <w:tc>
          <w:tcPr>
            <w:tcW w:w="1644" w:type="dxa"/>
          </w:tcPr>
          <w:p w14:paraId="42CE7081" w14:textId="77777777" w:rsidR="00122CEB" w:rsidRDefault="00122CEB">
            <w:pPr>
              <w:pStyle w:val="ConsPlusNormal"/>
              <w:jc w:val="center"/>
            </w:pPr>
            <w:r>
              <w:t>02 2 01 2Н710</w:t>
            </w:r>
          </w:p>
        </w:tc>
        <w:tc>
          <w:tcPr>
            <w:tcW w:w="484" w:type="dxa"/>
          </w:tcPr>
          <w:p w14:paraId="04BED75D" w14:textId="77777777" w:rsidR="00122CEB" w:rsidRDefault="00122CEB">
            <w:pPr>
              <w:pStyle w:val="ConsPlusNormal"/>
            </w:pPr>
          </w:p>
        </w:tc>
        <w:tc>
          <w:tcPr>
            <w:tcW w:w="3964" w:type="dxa"/>
          </w:tcPr>
          <w:p w14:paraId="2858BDBD" w14:textId="77777777" w:rsidR="00122CEB" w:rsidRDefault="00122CEB">
            <w:pPr>
              <w:pStyle w:val="ConsPlusNormal"/>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384" w:type="dxa"/>
          </w:tcPr>
          <w:p w14:paraId="6F73C2EA" w14:textId="77777777" w:rsidR="00122CEB" w:rsidRDefault="00122CEB">
            <w:pPr>
              <w:pStyle w:val="ConsPlusNormal"/>
              <w:jc w:val="right"/>
            </w:pPr>
            <w:r>
              <w:t>538754,6</w:t>
            </w:r>
          </w:p>
        </w:tc>
        <w:tc>
          <w:tcPr>
            <w:tcW w:w="1384" w:type="dxa"/>
          </w:tcPr>
          <w:p w14:paraId="4709813F" w14:textId="77777777" w:rsidR="00122CEB" w:rsidRDefault="00122CEB">
            <w:pPr>
              <w:pStyle w:val="ConsPlusNormal"/>
              <w:jc w:val="right"/>
            </w:pPr>
            <w:r>
              <w:t>697985,6</w:t>
            </w:r>
          </w:p>
        </w:tc>
        <w:tc>
          <w:tcPr>
            <w:tcW w:w="1384" w:type="dxa"/>
          </w:tcPr>
          <w:p w14:paraId="52B019A3" w14:textId="77777777" w:rsidR="00122CEB" w:rsidRDefault="00122CEB">
            <w:pPr>
              <w:pStyle w:val="ConsPlusNormal"/>
              <w:jc w:val="right"/>
            </w:pPr>
            <w:r>
              <w:t>697877,0</w:t>
            </w:r>
          </w:p>
        </w:tc>
      </w:tr>
      <w:tr w:rsidR="00122CEB" w14:paraId="3F53C6F9" w14:textId="77777777">
        <w:tc>
          <w:tcPr>
            <w:tcW w:w="567" w:type="dxa"/>
          </w:tcPr>
          <w:p w14:paraId="19884C79" w14:textId="77777777" w:rsidR="00122CEB" w:rsidRDefault="00122CEB">
            <w:pPr>
              <w:pStyle w:val="ConsPlusNormal"/>
              <w:jc w:val="center"/>
            </w:pPr>
            <w:r>
              <w:t>822</w:t>
            </w:r>
          </w:p>
        </w:tc>
        <w:tc>
          <w:tcPr>
            <w:tcW w:w="794" w:type="dxa"/>
          </w:tcPr>
          <w:p w14:paraId="1CEA6C1E" w14:textId="77777777" w:rsidR="00122CEB" w:rsidRDefault="00122CEB">
            <w:pPr>
              <w:pStyle w:val="ConsPlusNormal"/>
              <w:jc w:val="center"/>
            </w:pPr>
            <w:r>
              <w:t>07 02</w:t>
            </w:r>
          </w:p>
        </w:tc>
        <w:tc>
          <w:tcPr>
            <w:tcW w:w="1644" w:type="dxa"/>
          </w:tcPr>
          <w:p w14:paraId="68426A2D" w14:textId="77777777" w:rsidR="00122CEB" w:rsidRDefault="00122CEB">
            <w:pPr>
              <w:pStyle w:val="ConsPlusNormal"/>
              <w:jc w:val="center"/>
            </w:pPr>
            <w:r>
              <w:t>02 2 01 2Н710</w:t>
            </w:r>
          </w:p>
        </w:tc>
        <w:tc>
          <w:tcPr>
            <w:tcW w:w="484" w:type="dxa"/>
          </w:tcPr>
          <w:p w14:paraId="56F031CA" w14:textId="77777777" w:rsidR="00122CEB" w:rsidRDefault="00122CEB">
            <w:pPr>
              <w:pStyle w:val="ConsPlusNormal"/>
              <w:jc w:val="center"/>
            </w:pPr>
            <w:r>
              <w:t>800</w:t>
            </w:r>
          </w:p>
        </w:tc>
        <w:tc>
          <w:tcPr>
            <w:tcW w:w="3964" w:type="dxa"/>
          </w:tcPr>
          <w:p w14:paraId="57B2EC5F" w14:textId="77777777" w:rsidR="00122CEB" w:rsidRDefault="00122CEB">
            <w:pPr>
              <w:pStyle w:val="ConsPlusNormal"/>
            </w:pPr>
            <w:r>
              <w:t>Иные бюджетные ассигнования</w:t>
            </w:r>
          </w:p>
        </w:tc>
        <w:tc>
          <w:tcPr>
            <w:tcW w:w="1384" w:type="dxa"/>
          </w:tcPr>
          <w:p w14:paraId="0622D820" w14:textId="77777777" w:rsidR="00122CEB" w:rsidRDefault="00122CEB">
            <w:pPr>
              <w:pStyle w:val="ConsPlusNormal"/>
              <w:jc w:val="right"/>
            </w:pPr>
            <w:r>
              <w:t>538754,6</w:t>
            </w:r>
          </w:p>
        </w:tc>
        <w:tc>
          <w:tcPr>
            <w:tcW w:w="1384" w:type="dxa"/>
          </w:tcPr>
          <w:p w14:paraId="01C9EE6A" w14:textId="77777777" w:rsidR="00122CEB" w:rsidRDefault="00122CEB">
            <w:pPr>
              <w:pStyle w:val="ConsPlusNormal"/>
              <w:jc w:val="right"/>
            </w:pPr>
            <w:r>
              <w:t>697985,6</w:t>
            </w:r>
          </w:p>
        </w:tc>
        <w:tc>
          <w:tcPr>
            <w:tcW w:w="1384" w:type="dxa"/>
          </w:tcPr>
          <w:p w14:paraId="3ACC011F" w14:textId="77777777" w:rsidR="00122CEB" w:rsidRDefault="00122CEB">
            <w:pPr>
              <w:pStyle w:val="ConsPlusNormal"/>
              <w:jc w:val="right"/>
            </w:pPr>
            <w:r>
              <w:t>697877,0</w:t>
            </w:r>
          </w:p>
        </w:tc>
      </w:tr>
      <w:tr w:rsidR="00122CEB" w14:paraId="4B336705" w14:textId="77777777">
        <w:tc>
          <w:tcPr>
            <w:tcW w:w="567" w:type="dxa"/>
          </w:tcPr>
          <w:p w14:paraId="0C051E98" w14:textId="77777777" w:rsidR="00122CEB" w:rsidRDefault="00122CEB">
            <w:pPr>
              <w:pStyle w:val="ConsPlusNormal"/>
              <w:jc w:val="center"/>
            </w:pPr>
            <w:r>
              <w:t>822</w:t>
            </w:r>
          </w:p>
        </w:tc>
        <w:tc>
          <w:tcPr>
            <w:tcW w:w="794" w:type="dxa"/>
          </w:tcPr>
          <w:p w14:paraId="3B73626B" w14:textId="77777777" w:rsidR="00122CEB" w:rsidRDefault="00122CEB">
            <w:pPr>
              <w:pStyle w:val="ConsPlusNormal"/>
              <w:jc w:val="center"/>
            </w:pPr>
            <w:r>
              <w:t>07 02</w:t>
            </w:r>
          </w:p>
        </w:tc>
        <w:tc>
          <w:tcPr>
            <w:tcW w:w="1644" w:type="dxa"/>
          </w:tcPr>
          <w:p w14:paraId="54937B5C" w14:textId="77777777" w:rsidR="00122CEB" w:rsidRDefault="00122CEB">
            <w:pPr>
              <w:pStyle w:val="ConsPlusNormal"/>
              <w:jc w:val="center"/>
            </w:pPr>
            <w:r>
              <w:t>02 3 00 00000</w:t>
            </w:r>
          </w:p>
        </w:tc>
        <w:tc>
          <w:tcPr>
            <w:tcW w:w="484" w:type="dxa"/>
          </w:tcPr>
          <w:p w14:paraId="38F0661E" w14:textId="77777777" w:rsidR="00122CEB" w:rsidRDefault="00122CEB">
            <w:pPr>
              <w:pStyle w:val="ConsPlusNormal"/>
            </w:pPr>
          </w:p>
        </w:tc>
        <w:tc>
          <w:tcPr>
            <w:tcW w:w="3964" w:type="dxa"/>
          </w:tcPr>
          <w:p w14:paraId="798A63BD" w14:textId="77777777" w:rsidR="00122CEB" w:rsidRDefault="00122CEB">
            <w:pPr>
              <w:pStyle w:val="ConsPlusNormal"/>
            </w:pPr>
            <w:r>
              <w:t>Комплексы процессных мероприятий</w:t>
            </w:r>
          </w:p>
        </w:tc>
        <w:tc>
          <w:tcPr>
            <w:tcW w:w="1384" w:type="dxa"/>
          </w:tcPr>
          <w:p w14:paraId="4D213781" w14:textId="77777777" w:rsidR="00122CEB" w:rsidRDefault="00122CEB">
            <w:pPr>
              <w:pStyle w:val="ConsPlusNormal"/>
              <w:jc w:val="right"/>
            </w:pPr>
            <w:r>
              <w:t>90566,1</w:t>
            </w:r>
          </w:p>
        </w:tc>
        <w:tc>
          <w:tcPr>
            <w:tcW w:w="1384" w:type="dxa"/>
          </w:tcPr>
          <w:p w14:paraId="0E5B34CC" w14:textId="77777777" w:rsidR="00122CEB" w:rsidRDefault="00122CEB">
            <w:pPr>
              <w:pStyle w:val="ConsPlusNormal"/>
              <w:jc w:val="right"/>
            </w:pPr>
            <w:r>
              <w:t>108327,2</w:t>
            </w:r>
          </w:p>
        </w:tc>
        <w:tc>
          <w:tcPr>
            <w:tcW w:w="1384" w:type="dxa"/>
          </w:tcPr>
          <w:p w14:paraId="5C051CEC" w14:textId="77777777" w:rsidR="00122CEB" w:rsidRDefault="00122CEB">
            <w:pPr>
              <w:pStyle w:val="ConsPlusNormal"/>
              <w:jc w:val="right"/>
            </w:pPr>
            <w:r>
              <w:t>112959,1</w:t>
            </w:r>
          </w:p>
        </w:tc>
      </w:tr>
      <w:tr w:rsidR="00122CEB" w14:paraId="7FE92791" w14:textId="77777777">
        <w:tc>
          <w:tcPr>
            <w:tcW w:w="567" w:type="dxa"/>
          </w:tcPr>
          <w:p w14:paraId="0E040A21" w14:textId="77777777" w:rsidR="00122CEB" w:rsidRDefault="00122CEB">
            <w:pPr>
              <w:pStyle w:val="ConsPlusNormal"/>
              <w:jc w:val="center"/>
            </w:pPr>
            <w:r>
              <w:t>822</w:t>
            </w:r>
          </w:p>
        </w:tc>
        <w:tc>
          <w:tcPr>
            <w:tcW w:w="794" w:type="dxa"/>
          </w:tcPr>
          <w:p w14:paraId="4C054943" w14:textId="77777777" w:rsidR="00122CEB" w:rsidRDefault="00122CEB">
            <w:pPr>
              <w:pStyle w:val="ConsPlusNormal"/>
              <w:jc w:val="center"/>
            </w:pPr>
            <w:r>
              <w:t>07 02</w:t>
            </w:r>
          </w:p>
        </w:tc>
        <w:tc>
          <w:tcPr>
            <w:tcW w:w="1644" w:type="dxa"/>
          </w:tcPr>
          <w:p w14:paraId="01D86ECD" w14:textId="77777777" w:rsidR="00122CEB" w:rsidRDefault="00122CEB">
            <w:pPr>
              <w:pStyle w:val="ConsPlusNormal"/>
              <w:jc w:val="center"/>
            </w:pPr>
            <w:r>
              <w:t>02 3 01 00000</w:t>
            </w:r>
          </w:p>
        </w:tc>
        <w:tc>
          <w:tcPr>
            <w:tcW w:w="484" w:type="dxa"/>
          </w:tcPr>
          <w:p w14:paraId="671F71AE" w14:textId="77777777" w:rsidR="00122CEB" w:rsidRDefault="00122CEB">
            <w:pPr>
              <w:pStyle w:val="ConsPlusNormal"/>
            </w:pPr>
          </w:p>
        </w:tc>
        <w:tc>
          <w:tcPr>
            <w:tcW w:w="3964" w:type="dxa"/>
          </w:tcPr>
          <w:p w14:paraId="3C591DCB"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41D8CFB6" w14:textId="77777777" w:rsidR="00122CEB" w:rsidRDefault="00122CEB">
            <w:pPr>
              <w:pStyle w:val="ConsPlusNormal"/>
              <w:jc w:val="right"/>
            </w:pPr>
            <w:r>
              <w:t>90566,1</w:t>
            </w:r>
          </w:p>
        </w:tc>
        <w:tc>
          <w:tcPr>
            <w:tcW w:w="1384" w:type="dxa"/>
          </w:tcPr>
          <w:p w14:paraId="35A5403A" w14:textId="77777777" w:rsidR="00122CEB" w:rsidRDefault="00122CEB">
            <w:pPr>
              <w:pStyle w:val="ConsPlusNormal"/>
              <w:jc w:val="right"/>
            </w:pPr>
            <w:r>
              <w:t>108327,2</w:t>
            </w:r>
          </w:p>
        </w:tc>
        <w:tc>
          <w:tcPr>
            <w:tcW w:w="1384" w:type="dxa"/>
          </w:tcPr>
          <w:p w14:paraId="1F9DB302" w14:textId="77777777" w:rsidR="00122CEB" w:rsidRDefault="00122CEB">
            <w:pPr>
              <w:pStyle w:val="ConsPlusNormal"/>
              <w:jc w:val="right"/>
            </w:pPr>
            <w:r>
              <w:t>112959,1</w:t>
            </w:r>
          </w:p>
        </w:tc>
      </w:tr>
      <w:tr w:rsidR="00122CEB" w14:paraId="6277E008" w14:textId="77777777">
        <w:tc>
          <w:tcPr>
            <w:tcW w:w="567" w:type="dxa"/>
          </w:tcPr>
          <w:p w14:paraId="2E9FEFB2" w14:textId="77777777" w:rsidR="00122CEB" w:rsidRDefault="00122CEB">
            <w:pPr>
              <w:pStyle w:val="ConsPlusNormal"/>
              <w:jc w:val="center"/>
            </w:pPr>
            <w:r>
              <w:t>822</w:t>
            </w:r>
          </w:p>
        </w:tc>
        <w:tc>
          <w:tcPr>
            <w:tcW w:w="794" w:type="dxa"/>
          </w:tcPr>
          <w:p w14:paraId="48BB499E" w14:textId="77777777" w:rsidR="00122CEB" w:rsidRDefault="00122CEB">
            <w:pPr>
              <w:pStyle w:val="ConsPlusNormal"/>
              <w:jc w:val="center"/>
            </w:pPr>
            <w:r>
              <w:t>07 02</w:t>
            </w:r>
          </w:p>
        </w:tc>
        <w:tc>
          <w:tcPr>
            <w:tcW w:w="1644" w:type="dxa"/>
          </w:tcPr>
          <w:p w14:paraId="540416F4" w14:textId="77777777" w:rsidR="00122CEB" w:rsidRDefault="00122CEB">
            <w:pPr>
              <w:pStyle w:val="ConsPlusNormal"/>
              <w:jc w:val="center"/>
            </w:pPr>
            <w:r>
              <w:t>02 3 01 2Н730</w:t>
            </w:r>
          </w:p>
        </w:tc>
        <w:tc>
          <w:tcPr>
            <w:tcW w:w="484" w:type="dxa"/>
          </w:tcPr>
          <w:p w14:paraId="3BF15F57" w14:textId="77777777" w:rsidR="00122CEB" w:rsidRDefault="00122CEB">
            <w:pPr>
              <w:pStyle w:val="ConsPlusNormal"/>
            </w:pPr>
          </w:p>
        </w:tc>
        <w:tc>
          <w:tcPr>
            <w:tcW w:w="3964" w:type="dxa"/>
          </w:tcPr>
          <w:p w14:paraId="35E35822" w14:textId="77777777" w:rsidR="00122CEB" w:rsidRDefault="00122CEB">
            <w:pPr>
              <w:pStyle w:val="ConsPlusNormal"/>
            </w:pPr>
            <w:r>
              <w:t>Реализация концессионных соглашений в сфере образования</w:t>
            </w:r>
          </w:p>
        </w:tc>
        <w:tc>
          <w:tcPr>
            <w:tcW w:w="1384" w:type="dxa"/>
          </w:tcPr>
          <w:p w14:paraId="6DB8EDC9" w14:textId="77777777" w:rsidR="00122CEB" w:rsidRDefault="00122CEB">
            <w:pPr>
              <w:pStyle w:val="ConsPlusNormal"/>
              <w:jc w:val="right"/>
            </w:pPr>
            <w:r>
              <w:t>90566,1</w:t>
            </w:r>
          </w:p>
        </w:tc>
        <w:tc>
          <w:tcPr>
            <w:tcW w:w="1384" w:type="dxa"/>
          </w:tcPr>
          <w:p w14:paraId="6A872543" w14:textId="77777777" w:rsidR="00122CEB" w:rsidRDefault="00122CEB">
            <w:pPr>
              <w:pStyle w:val="ConsPlusNormal"/>
              <w:jc w:val="right"/>
            </w:pPr>
            <w:r>
              <w:t>108327,2</w:t>
            </w:r>
          </w:p>
        </w:tc>
        <w:tc>
          <w:tcPr>
            <w:tcW w:w="1384" w:type="dxa"/>
          </w:tcPr>
          <w:p w14:paraId="5DAD753F" w14:textId="77777777" w:rsidR="00122CEB" w:rsidRDefault="00122CEB">
            <w:pPr>
              <w:pStyle w:val="ConsPlusNormal"/>
              <w:jc w:val="right"/>
            </w:pPr>
            <w:r>
              <w:t>112959,1</w:t>
            </w:r>
          </w:p>
        </w:tc>
      </w:tr>
      <w:tr w:rsidR="00122CEB" w14:paraId="22121DE3" w14:textId="77777777">
        <w:tc>
          <w:tcPr>
            <w:tcW w:w="567" w:type="dxa"/>
          </w:tcPr>
          <w:p w14:paraId="2BDA6D32" w14:textId="77777777" w:rsidR="00122CEB" w:rsidRDefault="00122CEB">
            <w:pPr>
              <w:pStyle w:val="ConsPlusNormal"/>
              <w:jc w:val="center"/>
            </w:pPr>
            <w:r>
              <w:t>822</w:t>
            </w:r>
          </w:p>
        </w:tc>
        <w:tc>
          <w:tcPr>
            <w:tcW w:w="794" w:type="dxa"/>
          </w:tcPr>
          <w:p w14:paraId="759BEC48" w14:textId="77777777" w:rsidR="00122CEB" w:rsidRDefault="00122CEB">
            <w:pPr>
              <w:pStyle w:val="ConsPlusNormal"/>
              <w:jc w:val="center"/>
            </w:pPr>
            <w:r>
              <w:t>07 02</w:t>
            </w:r>
          </w:p>
        </w:tc>
        <w:tc>
          <w:tcPr>
            <w:tcW w:w="1644" w:type="dxa"/>
          </w:tcPr>
          <w:p w14:paraId="79C46D2E" w14:textId="77777777" w:rsidR="00122CEB" w:rsidRDefault="00122CEB">
            <w:pPr>
              <w:pStyle w:val="ConsPlusNormal"/>
              <w:jc w:val="center"/>
            </w:pPr>
            <w:r>
              <w:t>02 3 01 2Н730</w:t>
            </w:r>
          </w:p>
        </w:tc>
        <w:tc>
          <w:tcPr>
            <w:tcW w:w="484" w:type="dxa"/>
          </w:tcPr>
          <w:p w14:paraId="7F9D749E" w14:textId="77777777" w:rsidR="00122CEB" w:rsidRDefault="00122CEB">
            <w:pPr>
              <w:pStyle w:val="ConsPlusNormal"/>
              <w:jc w:val="center"/>
            </w:pPr>
            <w:r>
              <w:t>800</w:t>
            </w:r>
          </w:p>
        </w:tc>
        <w:tc>
          <w:tcPr>
            <w:tcW w:w="3964" w:type="dxa"/>
          </w:tcPr>
          <w:p w14:paraId="568FDBCA" w14:textId="77777777" w:rsidR="00122CEB" w:rsidRDefault="00122CEB">
            <w:pPr>
              <w:pStyle w:val="ConsPlusNormal"/>
            </w:pPr>
            <w:r>
              <w:t>Иные бюджетные ассигнования</w:t>
            </w:r>
          </w:p>
        </w:tc>
        <w:tc>
          <w:tcPr>
            <w:tcW w:w="1384" w:type="dxa"/>
          </w:tcPr>
          <w:p w14:paraId="67EFC11A" w14:textId="77777777" w:rsidR="00122CEB" w:rsidRDefault="00122CEB">
            <w:pPr>
              <w:pStyle w:val="ConsPlusNormal"/>
              <w:jc w:val="right"/>
            </w:pPr>
            <w:r>
              <w:t>90566,1</w:t>
            </w:r>
          </w:p>
        </w:tc>
        <w:tc>
          <w:tcPr>
            <w:tcW w:w="1384" w:type="dxa"/>
          </w:tcPr>
          <w:p w14:paraId="73CFF1C9" w14:textId="77777777" w:rsidR="00122CEB" w:rsidRDefault="00122CEB">
            <w:pPr>
              <w:pStyle w:val="ConsPlusNormal"/>
              <w:jc w:val="right"/>
            </w:pPr>
            <w:r>
              <w:t>108327,2</w:t>
            </w:r>
          </w:p>
        </w:tc>
        <w:tc>
          <w:tcPr>
            <w:tcW w:w="1384" w:type="dxa"/>
          </w:tcPr>
          <w:p w14:paraId="0B7BA914" w14:textId="77777777" w:rsidR="00122CEB" w:rsidRDefault="00122CEB">
            <w:pPr>
              <w:pStyle w:val="ConsPlusNormal"/>
              <w:jc w:val="right"/>
            </w:pPr>
            <w:r>
              <w:t>112959,1</w:t>
            </w:r>
          </w:p>
        </w:tc>
      </w:tr>
      <w:tr w:rsidR="00122CEB" w14:paraId="2D1E3B6F" w14:textId="77777777">
        <w:tc>
          <w:tcPr>
            <w:tcW w:w="567" w:type="dxa"/>
          </w:tcPr>
          <w:p w14:paraId="2C115B18" w14:textId="77777777" w:rsidR="00122CEB" w:rsidRDefault="00122CEB">
            <w:pPr>
              <w:pStyle w:val="ConsPlusNormal"/>
              <w:jc w:val="center"/>
            </w:pPr>
            <w:r>
              <w:t>822</w:t>
            </w:r>
          </w:p>
        </w:tc>
        <w:tc>
          <w:tcPr>
            <w:tcW w:w="794" w:type="dxa"/>
          </w:tcPr>
          <w:p w14:paraId="30E06217" w14:textId="77777777" w:rsidR="00122CEB" w:rsidRDefault="00122CEB">
            <w:pPr>
              <w:pStyle w:val="ConsPlusNormal"/>
              <w:jc w:val="center"/>
            </w:pPr>
            <w:r>
              <w:t>07 03</w:t>
            </w:r>
          </w:p>
        </w:tc>
        <w:tc>
          <w:tcPr>
            <w:tcW w:w="1644" w:type="dxa"/>
          </w:tcPr>
          <w:p w14:paraId="2B1FD2F1" w14:textId="77777777" w:rsidR="00122CEB" w:rsidRDefault="00122CEB">
            <w:pPr>
              <w:pStyle w:val="ConsPlusNormal"/>
            </w:pPr>
          </w:p>
        </w:tc>
        <w:tc>
          <w:tcPr>
            <w:tcW w:w="484" w:type="dxa"/>
          </w:tcPr>
          <w:p w14:paraId="7EEC1F12" w14:textId="77777777" w:rsidR="00122CEB" w:rsidRDefault="00122CEB">
            <w:pPr>
              <w:pStyle w:val="ConsPlusNormal"/>
            </w:pPr>
          </w:p>
        </w:tc>
        <w:tc>
          <w:tcPr>
            <w:tcW w:w="3964" w:type="dxa"/>
          </w:tcPr>
          <w:p w14:paraId="4370E63B" w14:textId="77777777" w:rsidR="00122CEB" w:rsidRDefault="00122CEB">
            <w:pPr>
              <w:pStyle w:val="ConsPlusNormal"/>
            </w:pPr>
            <w:r>
              <w:t>Дополнительное образование детей</w:t>
            </w:r>
          </w:p>
        </w:tc>
        <w:tc>
          <w:tcPr>
            <w:tcW w:w="1384" w:type="dxa"/>
          </w:tcPr>
          <w:p w14:paraId="5D3D4677" w14:textId="77777777" w:rsidR="00122CEB" w:rsidRDefault="00122CEB">
            <w:pPr>
              <w:pStyle w:val="ConsPlusNormal"/>
              <w:jc w:val="right"/>
            </w:pPr>
            <w:r>
              <w:t>362529,2</w:t>
            </w:r>
          </w:p>
        </w:tc>
        <w:tc>
          <w:tcPr>
            <w:tcW w:w="1384" w:type="dxa"/>
          </w:tcPr>
          <w:p w14:paraId="12C525B0" w14:textId="77777777" w:rsidR="00122CEB" w:rsidRDefault="00122CEB">
            <w:pPr>
              <w:pStyle w:val="ConsPlusNormal"/>
              <w:jc w:val="right"/>
            </w:pPr>
            <w:r>
              <w:t>567599,5</w:t>
            </w:r>
          </w:p>
        </w:tc>
        <w:tc>
          <w:tcPr>
            <w:tcW w:w="1384" w:type="dxa"/>
          </w:tcPr>
          <w:p w14:paraId="30439E57" w14:textId="77777777" w:rsidR="00122CEB" w:rsidRDefault="00122CEB">
            <w:pPr>
              <w:pStyle w:val="ConsPlusNormal"/>
              <w:jc w:val="right"/>
            </w:pPr>
            <w:r>
              <w:t>447257,8</w:t>
            </w:r>
          </w:p>
        </w:tc>
      </w:tr>
      <w:tr w:rsidR="00122CEB" w14:paraId="158504C0" w14:textId="77777777">
        <w:tc>
          <w:tcPr>
            <w:tcW w:w="567" w:type="dxa"/>
          </w:tcPr>
          <w:p w14:paraId="7BDAE444" w14:textId="77777777" w:rsidR="00122CEB" w:rsidRDefault="00122CEB">
            <w:pPr>
              <w:pStyle w:val="ConsPlusNormal"/>
              <w:jc w:val="center"/>
            </w:pPr>
            <w:r>
              <w:t>822</w:t>
            </w:r>
          </w:p>
        </w:tc>
        <w:tc>
          <w:tcPr>
            <w:tcW w:w="794" w:type="dxa"/>
          </w:tcPr>
          <w:p w14:paraId="177407D5" w14:textId="77777777" w:rsidR="00122CEB" w:rsidRDefault="00122CEB">
            <w:pPr>
              <w:pStyle w:val="ConsPlusNormal"/>
              <w:jc w:val="center"/>
            </w:pPr>
            <w:r>
              <w:t>07 03</w:t>
            </w:r>
          </w:p>
        </w:tc>
        <w:tc>
          <w:tcPr>
            <w:tcW w:w="1644" w:type="dxa"/>
          </w:tcPr>
          <w:p w14:paraId="595D250F" w14:textId="77777777" w:rsidR="00122CEB" w:rsidRDefault="00122CEB">
            <w:pPr>
              <w:pStyle w:val="ConsPlusNormal"/>
              <w:jc w:val="center"/>
            </w:pPr>
            <w:r>
              <w:t>02 0 00 00000</w:t>
            </w:r>
          </w:p>
        </w:tc>
        <w:tc>
          <w:tcPr>
            <w:tcW w:w="484" w:type="dxa"/>
          </w:tcPr>
          <w:p w14:paraId="65639081" w14:textId="77777777" w:rsidR="00122CEB" w:rsidRDefault="00122CEB">
            <w:pPr>
              <w:pStyle w:val="ConsPlusNormal"/>
            </w:pPr>
          </w:p>
        </w:tc>
        <w:tc>
          <w:tcPr>
            <w:tcW w:w="3964" w:type="dxa"/>
          </w:tcPr>
          <w:p w14:paraId="37AB9FD2"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4E1F17E6" w14:textId="77777777" w:rsidR="00122CEB" w:rsidRDefault="00122CEB">
            <w:pPr>
              <w:pStyle w:val="ConsPlusNormal"/>
              <w:jc w:val="right"/>
            </w:pPr>
            <w:r>
              <w:t>362529,2</w:t>
            </w:r>
          </w:p>
        </w:tc>
        <w:tc>
          <w:tcPr>
            <w:tcW w:w="1384" w:type="dxa"/>
          </w:tcPr>
          <w:p w14:paraId="19E4BFE1" w14:textId="77777777" w:rsidR="00122CEB" w:rsidRDefault="00122CEB">
            <w:pPr>
              <w:pStyle w:val="ConsPlusNormal"/>
              <w:jc w:val="right"/>
            </w:pPr>
            <w:r>
              <w:t>567599,5</w:t>
            </w:r>
          </w:p>
        </w:tc>
        <w:tc>
          <w:tcPr>
            <w:tcW w:w="1384" w:type="dxa"/>
          </w:tcPr>
          <w:p w14:paraId="77A1CEBC" w14:textId="77777777" w:rsidR="00122CEB" w:rsidRDefault="00122CEB">
            <w:pPr>
              <w:pStyle w:val="ConsPlusNormal"/>
              <w:jc w:val="right"/>
            </w:pPr>
            <w:r>
              <w:t>447257,8</w:t>
            </w:r>
          </w:p>
        </w:tc>
      </w:tr>
      <w:tr w:rsidR="00122CEB" w14:paraId="712B693C" w14:textId="77777777">
        <w:tc>
          <w:tcPr>
            <w:tcW w:w="567" w:type="dxa"/>
          </w:tcPr>
          <w:p w14:paraId="2B13F65E" w14:textId="77777777" w:rsidR="00122CEB" w:rsidRDefault="00122CEB">
            <w:pPr>
              <w:pStyle w:val="ConsPlusNormal"/>
              <w:jc w:val="center"/>
            </w:pPr>
            <w:r>
              <w:t>822</w:t>
            </w:r>
          </w:p>
        </w:tc>
        <w:tc>
          <w:tcPr>
            <w:tcW w:w="794" w:type="dxa"/>
          </w:tcPr>
          <w:p w14:paraId="37DF4BF7" w14:textId="77777777" w:rsidR="00122CEB" w:rsidRDefault="00122CEB">
            <w:pPr>
              <w:pStyle w:val="ConsPlusNormal"/>
              <w:jc w:val="center"/>
            </w:pPr>
            <w:r>
              <w:t>07 03</w:t>
            </w:r>
          </w:p>
        </w:tc>
        <w:tc>
          <w:tcPr>
            <w:tcW w:w="1644" w:type="dxa"/>
          </w:tcPr>
          <w:p w14:paraId="0C721814" w14:textId="77777777" w:rsidR="00122CEB" w:rsidRDefault="00122CEB">
            <w:pPr>
              <w:pStyle w:val="ConsPlusNormal"/>
              <w:jc w:val="center"/>
            </w:pPr>
            <w:r>
              <w:t>02 2 00 00000</w:t>
            </w:r>
          </w:p>
        </w:tc>
        <w:tc>
          <w:tcPr>
            <w:tcW w:w="484" w:type="dxa"/>
          </w:tcPr>
          <w:p w14:paraId="10126679" w14:textId="77777777" w:rsidR="00122CEB" w:rsidRDefault="00122CEB">
            <w:pPr>
              <w:pStyle w:val="ConsPlusNormal"/>
            </w:pPr>
          </w:p>
        </w:tc>
        <w:tc>
          <w:tcPr>
            <w:tcW w:w="3964" w:type="dxa"/>
          </w:tcPr>
          <w:p w14:paraId="2CF1F411" w14:textId="77777777" w:rsidR="00122CEB" w:rsidRDefault="00122CEB">
            <w:pPr>
              <w:pStyle w:val="ConsPlusNormal"/>
            </w:pPr>
            <w:r>
              <w:t>Региональные проекты</w:t>
            </w:r>
          </w:p>
        </w:tc>
        <w:tc>
          <w:tcPr>
            <w:tcW w:w="1384" w:type="dxa"/>
          </w:tcPr>
          <w:p w14:paraId="592D0E49" w14:textId="77777777" w:rsidR="00122CEB" w:rsidRDefault="00122CEB">
            <w:pPr>
              <w:pStyle w:val="ConsPlusNormal"/>
              <w:jc w:val="right"/>
            </w:pPr>
            <w:r>
              <w:t>362529,2</w:t>
            </w:r>
          </w:p>
        </w:tc>
        <w:tc>
          <w:tcPr>
            <w:tcW w:w="1384" w:type="dxa"/>
          </w:tcPr>
          <w:p w14:paraId="3089E5C1" w14:textId="77777777" w:rsidR="00122CEB" w:rsidRDefault="00122CEB">
            <w:pPr>
              <w:pStyle w:val="ConsPlusNormal"/>
              <w:jc w:val="right"/>
            </w:pPr>
            <w:r>
              <w:t>502203,6</w:t>
            </w:r>
          </w:p>
        </w:tc>
        <w:tc>
          <w:tcPr>
            <w:tcW w:w="1384" w:type="dxa"/>
          </w:tcPr>
          <w:p w14:paraId="353FF1C9" w14:textId="77777777" w:rsidR="00122CEB" w:rsidRDefault="00122CEB">
            <w:pPr>
              <w:pStyle w:val="ConsPlusNormal"/>
              <w:jc w:val="right"/>
            </w:pPr>
            <w:r>
              <w:t>322304,3</w:t>
            </w:r>
          </w:p>
        </w:tc>
      </w:tr>
      <w:tr w:rsidR="00122CEB" w14:paraId="7EB759B5" w14:textId="77777777">
        <w:tc>
          <w:tcPr>
            <w:tcW w:w="567" w:type="dxa"/>
          </w:tcPr>
          <w:p w14:paraId="29710BFF" w14:textId="77777777" w:rsidR="00122CEB" w:rsidRDefault="00122CEB">
            <w:pPr>
              <w:pStyle w:val="ConsPlusNormal"/>
              <w:jc w:val="center"/>
            </w:pPr>
            <w:r>
              <w:t>822</w:t>
            </w:r>
          </w:p>
        </w:tc>
        <w:tc>
          <w:tcPr>
            <w:tcW w:w="794" w:type="dxa"/>
          </w:tcPr>
          <w:p w14:paraId="70E6105F" w14:textId="77777777" w:rsidR="00122CEB" w:rsidRDefault="00122CEB">
            <w:pPr>
              <w:pStyle w:val="ConsPlusNormal"/>
              <w:jc w:val="center"/>
            </w:pPr>
            <w:r>
              <w:t>07 03</w:t>
            </w:r>
          </w:p>
        </w:tc>
        <w:tc>
          <w:tcPr>
            <w:tcW w:w="1644" w:type="dxa"/>
          </w:tcPr>
          <w:p w14:paraId="450F0B71" w14:textId="77777777" w:rsidR="00122CEB" w:rsidRDefault="00122CEB">
            <w:pPr>
              <w:pStyle w:val="ConsPlusNormal"/>
              <w:jc w:val="center"/>
            </w:pPr>
            <w:r>
              <w:t>02 2 01 00000</w:t>
            </w:r>
          </w:p>
        </w:tc>
        <w:tc>
          <w:tcPr>
            <w:tcW w:w="484" w:type="dxa"/>
          </w:tcPr>
          <w:p w14:paraId="6D36BC80" w14:textId="77777777" w:rsidR="00122CEB" w:rsidRDefault="00122CEB">
            <w:pPr>
              <w:pStyle w:val="ConsPlusNormal"/>
            </w:pPr>
          </w:p>
        </w:tc>
        <w:tc>
          <w:tcPr>
            <w:tcW w:w="3964" w:type="dxa"/>
          </w:tcPr>
          <w:p w14:paraId="67EA5B28" w14:textId="77777777" w:rsidR="00122CEB" w:rsidRDefault="00122CEB">
            <w:pPr>
              <w:pStyle w:val="ConsPlusNormal"/>
            </w:pPr>
            <w:r>
              <w:t>Региональный проект "Развитие инфраструктуры в сфере образования"</w:t>
            </w:r>
          </w:p>
        </w:tc>
        <w:tc>
          <w:tcPr>
            <w:tcW w:w="1384" w:type="dxa"/>
          </w:tcPr>
          <w:p w14:paraId="24B7F3A9" w14:textId="77777777" w:rsidR="00122CEB" w:rsidRDefault="00122CEB">
            <w:pPr>
              <w:pStyle w:val="ConsPlusNormal"/>
              <w:jc w:val="right"/>
            </w:pPr>
            <w:r>
              <w:t>362529,2</w:t>
            </w:r>
          </w:p>
        </w:tc>
        <w:tc>
          <w:tcPr>
            <w:tcW w:w="1384" w:type="dxa"/>
          </w:tcPr>
          <w:p w14:paraId="400B63F9" w14:textId="77777777" w:rsidR="00122CEB" w:rsidRDefault="00122CEB">
            <w:pPr>
              <w:pStyle w:val="ConsPlusNormal"/>
              <w:jc w:val="right"/>
            </w:pPr>
            <w:r>
              <w:t>502203,6</w:t>
            </w:r>
          </w:p>
        </w:tc>
        <w:tc>
          <w:tcPr>
            <w:tcW w:w="1384" w:type="dxa"/>
          </w:tcPr>
          <w:p w14:paraId="10072F89" w14:textId="77777777" w:rsidR="00122CEB" w:rsidRDefault="00122CEB">
            <w:pPr>
              <w:pStyle w:val="ConsPlusNormal"/>
              <w:jc w:val="right"/>
            </w:pPr>
            <w:r>
              <w:t>322304,3</w:t>
            </w:r>
          </w:p>
        </w:tc>
      </w:tr>
      <w:tr w:rsidR="00122CEB" w14:paraId="371A8A57" w14:textId="77777777">
        <w:tc>
          <w:tcPr>
            <w:tcW w:w="567" w:type="dxa"/>
          </w:tcPr>
          <w:p w14:paraId="5AF964C5" w14:textId="77777777" w:rsidR="00122CEB" w:rsidRDefault="00122CEB">
            <w:pPr>
              <w:pStyle w:val="ConsPlusNormal"/>
              <w:jc w:val="center"/>
            </w:pPr>
            <w:r>
              <w:t>822</w:t>
            </w:r>
          </w:p>
        </w:tc>
        <w:tc>
          <w:tcPr>
            <w:tcW w:w="794" w:type="dxa"/>
          </w:tcPr>
          <w:p w14:paraId="2C9BC8B0" w14:textId="77777777" w:rsidR="00122CEB" w:rsidRDefault="00122CEB">
            <w:pPr>
              <w:pStyle w:val="ConsPlusNormal"/>
              <w:jc w:val="center"/>
            </w:pPr>
            <w:r>
              <w:t>07 03</w:t>
            </w:r>
          </w:p>
        </w:tc>
        <w:tc>
          <w:tcPr>
            <w:tcW w:w="1644" w:type="dxa"/>
          </w:tcPr>
          <w:p w14:paraId="6F6EC9B9" w14:textId="77777777" w:rsidR="00122CEB" w:rsidRDefault="00122CEB">
            <w:pPr>
              <w:pStyle w:val="ConsPlusNormal"/>
              <w:jc w:val="center"/>
            </w:pPr>
            <w:r>
              <w:t>02 2 01 2Н810</w:t>
            </w:r>
          </w:p>
        </w:tc>
        <w:tc>
          <w:tcPr>
            <w:tcW w:w="484" w:type="dxa"/>
          </w:tcPr>
          <w:p w14:paraId="083DAA7B" w14:textId="77777777" w:rsidR="00122CEB" w:rsidRDefault="00122CEB">
            <w:pPr>
              <w:pStyle w:val="ConsPlusNormal"/>
            </w:pPr>
          </w:p>
        </w:tc>
        <w:tc>
          <w:tcPr>
            <w:tcW w:w="3964" w:type="dxa"/>
          </w:tcPr>
          <w:p w14:paraId="40C1F64B" w14:textId="77777777" w:rsidR="00122CEB" w:rsidRDefault="00122CEB">
            <w:pPr>
              <w:pStyle w:val="ConsPlusNormal"/>
            </w:pPr>
            <w:r>
              <w:t>Реализация концессионных соглашений в образовании</w:t>
            </w:r>
          </w:p>
        </w:tc>
        <w:tc>
          <w:tcPr>
            <w:tcW w:w="1384" w:type="dxa"/>
          </w:tcPr>
          <w:p w14:paraId="6C126B44" w14:textId="77777777" w:rsidR="00122CEB" w:rsidRDefault="00122CEB">
            <w:pPr>
              <w:pStyle w:val="ConsPlusNormal"/>
              <w:jc w:val="right"/>
            </w:pPr>
            <w:r>
              <w:t>0,0</w:t>
            </w:r>
          </w:p>
        </w:tc>
        <w:tc>
          <w:tcPr>
            <w:tcW w:w="1384" w:type="dxa"/>
          </w:tcPr>
          <w:p w14:paraId="19AA0F9C" w14:textId="77777777" w:rsidR="00122CEB" w:rsidRDefault="00122CEB">
            <w:pPr>
              <w:pStyle w:val="ConsPlusNormal"/>
              <w:jc w:val="right"/>
            </w:pPr>
            <w:r>
              <w:t>137864,0</w:t>
            </w:r>
          </w:p>
        </w:tc>
        <w:tc>
          <w:tcPr>
            <w:tcW w:w="1384" w:type="dxa"/>
          </w:tcPr>
          <w:p w14:paraId="2C25898C" w14:textId="77777777" w:rsidR="00122CEB" w:rsidRDefault="00122CEB">
            <w:pPr>
              <w:pStyle w:val="ConsPlusNormal"/>
              <w:jc w:val="right"/>
            </w:pPr>
            <w:r>
              <w:t>322304,3</w:t>
            </w:r>
          </w:p>
        </w:tc>
      </w:tr>
      <w:tr w:rsidR="00122CEB" w14:paraId="664BEBC4" w14:textId="77777777">
        <w:tc>
          <w:tcPr>
            <w:tcW w:w="567" w:type="dxa"/>
          </w:tcPr>
          <w:p w14:paraId="1039F437" w14:textId="77777777" w:rsidR="00122CEB" w:rsidRDefault="00122CEB">
            <w:pPr>
              <w:pStyle w:val="ConsPlusNormal"/>
              <w:jc w:val="center"/>
            </w:pPr>
            <w:r>
              <w:lastRenderedPageBreak/>
              <w:t>822</w:t>
            </w:r>
          </w:p>
        </w:tc>
        <w:tc>
          <w:tcPr>
            <w:tcW w:w="794" w:type="dxa"/>
          </w:tcPr>
          <w:p w14:paraId="1A5A95D5" w14:textId="77777777" w:rsidR="00122CEB" w:rsidRDefault="00122CEB">
            <w:pPr>
              <w:pStyle w:val="ConsPlusNormal"/>
              <w:jc w:val="center"/>
            </w:pPr>
            <w:r>
              <w:t>07 03</w:t>
            </w:r>
          </w:p>
        </w:tc>
        <w:tc>
          <w:tcPr>
            <w:tcW w:w="1644" w:type="dxa"/>
          </w:tcPr>
          <w:p w14:paraId="2032DA88" w14:textId="77777777" w:rsidR="00122CEB" w:rsidRDefault="00122CEB">
            <w:pPr>
              <w:pStyle w:val="ConsPlusNormal"/>
              <w:jc w:val="center"/>
            </w:pPr>
            <w:r>
              <w:t>02 2 01 2Н810</w:t>
            </w:r>
          </w:p>
        </w:tc>
        <w:tc>
          <w:tcPr>
            <w:tcW w:w="484" w:type="dxa"/>
          </w:tcPr>
          <w:p w14:paraId="59F65830" w14:textId="77777777" w:rsidR="00122CEB" w:rsidRDefault="00122CEB">
            <w:pPr>
              <w:pStyle w:val="ConsPlusNormal"/>
              <w:jc w:val="center"/>
            </w:pPr>
            <w:r>
              <w:t>800</w:t>
            </w:r>
          </w:p>
        </w:tc>
        <w:tc>
          <w:tcPr>
            <w:tcW w:w="3964" w:type="dxa"/>
          </w:tcPr>
          <w:p w14:paraId="5AA21FE6" w14:textId="77777777" w:rsidR="00122CEB" w:rsidRDefault="00122CEB">
            <w:pPr>
              <w:pStyle w:val="ConsPlusNormal"/>
            </w:pPr>
            <w:r>
              <w:t>Иные бюджетные ассигнования</w:t>
            </w:r>
          </w:p>
        </w:tc>
        <w:tc>
          <w:tcPr>
            <w:tcW w:w="1384" w:type="dxa"/>
          </w:tcPr>
          <w:p w14:paraId="18AE9B11" w14:textId="77777777" w:rsidR="00122CEB" w:rsidRDefault="00122CEB">
            <w:pPr>
              <w:pStyle w:val="ConsPlusNormal"/>
              <w:jc w:val="right"/>
            </w:pPr>
            <w:r>
              <w:t>0,0</w:t>
            </w:r>
          </w:p>
        </w:tc>
        <w:tc>
          <w:tcPr>
            <w:tcW w:w="1384" w:type="dxa"/>
          </w:tcPr>
          <w:p w14:paraId="7D7F8CDA" w14:textId="77777777" w:rsidR="00122CEB" w:rsidRDefault="00122CEB">
            <w:pPr>
              <w:pStyle w:val="ConsPlusNormal"/>
              <w:jc w:val="right"/>
            </w:pPr>
            <w:r>
              <w:t>137864,0</w:t>
            </w:r>
          </w:p>
        </w:tc>
        <w:tc>
          <w:tcPr>
            <w:tcW w:w="1384" w:type="dxa"/>
          </w:tcPr>
          <w:p w14:paraId="214B7172" w14:textId="77777777" w:rsidR="00122CEB" w:rsidRDefault="00122CEB">
            <w:pPr>
              <w:pStyle w:val="ConsPlusNormal"/>
              <w:jc w:val="right"/>
            </w:pPr>
            <w:r>
              <w:t>322304,3</w:t>
            </w:r>
          </w:p>
        </w:tc>
      </w:tr>
      <w:tr w:rsidR="00122CEB" w14:paraId="6EA65FD2" w14:textId="77777777">
        <w:tc>
          <w:tcPr>
            <w:tcW w:w="567" w:type="dxa"/>
          </w:tcPr>
          <w:p w14:paraId="09A0B7BE" w14:textId="77777777" w:rsidR="00122CEB" w:rsidRDefault="00122CEB">
            <w:pPr>
              <w:pStyle w:val="ConsPlusNormal"/>
              <w:jc w:val="center"/>
            </w:pPr>
            <w:r>
              <w:t>822</w:t>
            </w:r>
          </w:p>
        </w:tc>
        <w:tc>
          <w:tcPr>
            <w:tcW w:w="794" w:type="dxa"/>
          </w:tcPr>
          <w:p w14:paraId="75B598F6" w14:textId="77777777" w:rsidR="00122CEB" w:rsidRDefault="00122CEB">
            <w:pPr>
              <w:pStyle w:val="ConsPlusNormal"/>
              <w:jc w:val="center"/>
            </w:pPr>
            <w:r>
              <w:t>07 03</w:t>
            </w:r>
          </w:p>
        </w:tc>
        <w:tc>
          <w:tcPr>
            <w:tcW w:w="1644" w:type="dxa"/>
          </w:tcPr>
          <w:p w14:paraId="52BA0443" w14:textId="77777777" w:rsidR="00122CEB" w:rsidRDefault="00122CEB">
            <w:pPr>
              <w:pStyle w:val="ConsPlusNormal"/>
              <w:jc w:val="center"/>
            </w:pPr>
            <w:r>
              <w:t>02 2 01 42000</w:t>
            </w:r>
          </w:p>
        </w:tc>
        <w:tc>
          <w:tcPr>
            <w:tcW w:w="484" w:type="dxa"/>
          </w:tcPr>
          <w:p w14:paraId="45425196" w14:textId="77777777" w:rsidR="00122CEB" w:rsidRDefault="00122CEB">
            <w:pPr>
              <w:pStyle w:val="ConsPlusNormal"/>
            </w:pPr>
          </w:p>
        </w:tc>
        <w:tc>
          <w:tcPr>
            <w:tcW w:w="3964" w:type="dxa"/>
          </w:tcPr>
          <w:p w14:paraId="1C40B9C4"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7A23589C" w14:textId="77777777" w:rsidR="00122CEB" w:rsidRDefault="00122CEB">
            <w:pPr>
              <w:pStyle w:val="ConsPlusNormal"/>
              <w:jc w:val="right"/>
            </w:pPr>
            <w:r>
              <w:t>362529,2</w:t>
            </w:r>
          </w:p>
        </w:tc>
        <w:tc>
          <w:tcPr>
            <w:tcW w:w="1384" w:type="dxa"/>
          </w:tcPr>
          <w:p w14:paraId="390B52A8" w14:textId="77777777" w:rsidR="00122CEB" w:rsidRDefault="00122CEB">
            <w:pPr>
              <w:pStyle w:val="ConsPlusNormal"/>
              <w:jc w:val="right"/>
            </w:pPr>
            <w:r>
              <w:t>364339,6</w:t>
            </w:r>
          </w:p>
        </w:tc>
        <w:tc>
          <w:tcPr>
            <w:tcW w:w="1384" w:type="dxa"/>
          </w:tcPr>
          <w:p w14:paraId="026EC5C9" w14:textId="77777777" w:rsidR="00122CEB" w:rsidRDefault="00122CEB">
            <w:pPr>
              <w:pStyle w:val="ConsPlusNormal"/>
              <w:jc w:val="right"/>
            </w:pPr>
            <w:r>
              <w:t>0,0</w:t>
            </w:r>
          </w:p>
        </w:tc>
      </w:tr>
      <w:tr w:rsidR="00122CEB" w14:paraId="52409E24" w14:textId="77777777">
        <w:tc>
          <w:tcPr>
            <w:tcW w:w="567" w:type="dxa"/>
          </w:tcPr>
          <w:p w14:paraId="7FB6F725" w14:textId="77777777" w:rsidR="00122CEB" w:rsidRDefault="00122CEB">
            <w:pPr>
              <w:pStyle w:val="ConsPlusNormal"/>
              <w:jc w:val="center"/>
            </w:pPr>
            <w:r>
              <w:t>822</w:t>
            </w:r>
          </w:p>
        </w:tc>
        <w:tc>
          <w:tcPr>
            <w:tcW w:w="794" w:type="dxa"/>
          </w:tcPr>
          <w:p w14:paraId="293440F3" w14:textId="77777777" w:rsidR="00122CEB" w:rsidRDefault="00122CEB">
            <w:pPr>
              <w:pStyle w:val="ConsPlusNormal"/>
              <w:jc w:val="center"/>
            </w:pPr>
            <w:r>
              <w:t>07 03</w:t>
            </w:r>
          </w:p>
        </w:tc>
        <w:tc>
          <w:tcPr>
            <w:tcW w:w="1644" w:type="dxa"/>
          </w:tcPr>
          <w:p w14:paraId="54AC8384" w14:textId="77777777" w:rsidR="00122CEB" w:rsidRDefault="00122CEB">
            <w:pPr>
              <w:pStyle w:val="ConsPlusNormal"/>
              <w:jc w:val="center"/>
            </w:pPr>
            <w:r>
              <w:t>02 2 01 42000</w:t>
            </w:r>
          </w:p>
        </w:tc>
        <w:tc>
          <w:tcPr>
            <w:tcW w:w="484" w:type="dxa"/>
          </w:tcPr>
          <w:p w14:paraId="793E459A" w14:textId="77777777" w:rsidR="00122CEB" w:rsidRDefault="00122CEB">
            <w:pPr>
              <w:pStyle w:val="ConsPlusNormal"/>
              <w:jc w:val="center"/>
            </w:pPr>
            <w:r>
              <w:t>400</w:t>
            </w:r>
          </w:p>
        </w:tc>
        <w:tc>
          <w:tcPr>
            <w:tcW w:w="3964" w:type="dxa"/>
          </w:tcPr>
          <w:p w14:paraId="65011F4D"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771ABEA3" w14:textId="77777777" w:rsidR="00122CEB" w:rsidRDefault="00122CEB">
            <w:pPr>
              <w:pStyle w:val="ConsPlusNormal"/>
              <w:jc w:val="right"/>
            </w:pPr>
            <w:r>
              <w:t>362529,2</w:t>
            </w:r>
          </w:p>
        </w:tc>
        <w:tc>
          <w:tcPr>
            <w:tcW w:w="1384" w:type="dxa"/>
          </w:tcPr>
          <w:p w14:paraId="5810621C" w14:textId="77777777" w:rsidR="00122CEB" w:rsidRDefault="00122CEB">
            <w:pPr>
              <w:pStyle w:val="ConsPlusNormal"/>
              <w:jc w:val="right"/>
            </w:pPr>
            <w:r>
              <w:t>364339,6</w:t>
            </w:r>
          </w:p>
        </w:tc>
        <w:tc>
          <w:tcPr>
            <w:tcW w:w="1384" w:type="dxa"/>
          </w:tcPr>
          <w:p w14:paraId="07909F6C" w14:textId="77777777" w:rsidR="00122CEB" w:rsidRDefault="00122CEB">
            <w:pPr>
              <w:pStyle w:val="ConsPlusNormal"/>
              <w:jc w:val="right"/>
            </w:pPr>
            <w:r>
              <w:t>0,0</w:t>
            </w:r>
          </w:p>
        </w:tc>
      </w:tr>
      <w:tr w:rsidR="00122CEB" w14:paraId="01ADA2AE" w14:textId="77777777">
        <w:tc>
          <w:tcPr>
            <w:tcW w:w="567" w:type="dxa"/>
          </w:tcPr>
          <w:p w14:paraId="13FFB5DB" w14:textId="77777777" w:rsidR="00122CEB" w:rsidRDefault="00122CEB">
            <w:pPr>
              <w:pStyle w:val="ConsPlusNormal"/>
              <w:jc w:val="center"/>
            </w:pPr>
            <w:r>
              <w:t>822</w:t>
            </w:r>
          </w:p>
        </w:tc>
        <w:tc>
          <w:tcPr>
            <w:tcW w:w="794" w:type="dxa"/>
          </w:tcPr>
          <w:p w14:paraId="53F03FD0" w14:textId="77777777" w:rsidR="00122CEB" w:rsidRDefault="00122CEB">
            <w:pPr>
              <w:pStyle w:val="ConsPlusNormal"/>
              <w:jc w:val="center"/>
            </w:pPr>
            <w:r>
              <w:t>07 03</w:t>
            </w:r>
          </w:p>
        </w:tc>
        <w:tc>
          <w:tcPr>
            <w:tcW w:w="1644" w:type="dxa"/>
          </w:tcPr>
          <w:p w14:paraId="42CD03AD" w14:textId="77777777" w:rsidR="00122CEB" w:rsidRDefault="00122CEB">
            <w:pPr>
              <w:pStyle w:val="ConsPlusNormal"/>
              <w:jc w:val="center"/>
            </w:pPr>
            <w:r>
              <w:t>02 3 00 00000</w:t>
            </w:r>
          </w:p>
        </w:tc>
        <w:tc>
          <w:tcPr>
            <w:tcW w:w="484" w:type="dxa"/>
          </w:tcPr>
          <w:p w14:paraId="4E12DA04" w14:textId="77777777" w:rsidR="00122CEB" w:rsidRDefault="00122CEB">
            <w:pPr>
              <w:pStyle w:val="ConsPlusNormal"/>
            </w:pPr>
          </w:p>
        </w:tc>
        <w:tc>
          <w:tcPr>
            <w:tcW w:w="3964" w:type="dxa"/>
          </w:tcPr>
          <w:p w14:paraId="4442A0F2" w14:textId="77777777" w:rsidR="00122CEB" w:rsidRDefault="00122CEB">
            <w:pPr>
              <w:pStyle w:val="ConsPlusNormal"/>
            </w:pPr>
            <w:r>
              <w:t>Комплексы процессных мероприятий</w:t>
            </w:r>
          </w:p>
        </w:tc>
        <w:tc>
          <w:tcPr>
            <w:tcW w:w="1384" w:type="dxa"/>
          </w:tcPr>
          <w:p w14:paraId="4B25476B" w14:textId="77777777" w:rsidR="00122CEB" w:rsidRDefault="00122CEB">
            <w:pPr>
              <w:pStyle w:val="ConsPlusNormal"/>
              <w:jc w:val="right"/>
            </w:pPr>
            <w:r>
              <w:t>0,0</w:t>
            </w:r>
          </w:p>
        </w:tc>
        <w:tc>
          <w:tcPr>
            <w:tcW w:w="1384" w:type="dxa"/>
          </w:tcPr>
          <w:p w14:paraId="7031B619" w14:textId="77777777" w:rsidR="00122CEB" w:rsidRDefault="00122CEB">
            <w:pPr>
              <w:pStyle w:val="ConsPlusNormal"/>
              <w:jc w:val="right"/>
            </w:pPr>
            <w:r>
              <w:t>65395,9</w:t>
            </w:r>
          </w:p>
        </w:tc>
        <w:tc>
          <w:tcPr>
            <w:tcW w:w="1384" w:type="dxa"/>
          </w:tcPr>
          <w:p w14:paraId="3E23E24E" w14:textId="77777777" w:rsidR="00122CEB" w:rsidRDefault="00122CEB">
            <w:pPr>
              <w:pStyle w:val="ConsPlusNormal"/>
              <w:jc w:val="right"/>
            </w:pPr>
            <w:r>
              <w:t>124953,5</w:t>
            </w:r>
          </w:p>
        </w:tc>
      </w:tr>
      <w:tr w:rsidR="00122CEB" w14:paraId="1AC7ACB6" w14:textId="77777777">
        <w:tc>
          <w:tcPr>
            <w:tcW w:w="567" w:type="dxa"/>
          </w:tcPr>
          <w:p w14:paraId="7D46A69A" w14:textId="77777777" w:rsidR="00122CEB" w:rsidRDefault="00122CEB">
            <w:pPr>
              <w:pStyle w:val="ConsPlusNormal"/>
              <w:jc w:val="center"/>
            </w:pPr>
            <w:r>
              <w:t>822</w:t>
            </w:r>
          </w:p>
        </w:tc>
        <w:tc>
          <w:tcPr>
            <w:tcW w:w="794" w:type="dxa"/>
          </w:tcPr>
          <w:p w14:paraId="1A726766" w14:textId="77777777" w:rsidR="00122CEB" w:rsidRDefault="00122CEB">
            <w:pPr>
              <w:pStyle w:val="ConsPlusNormal"/>
              <w:jc w:val="center"/>
            </w:pPr>
            <w:r>
              <w:t>07 03</w:t>
            </w:r>
          </w:p>
        </w:tc>
        <w:tc>
          <w:tcPr>
            <w:tcW w:w="1644" w:type="dxa"/>
          </w:tcPr>
          <w:p w14:paraId="31F56B6E" w14:textId="77777777" w:rsidR="00122CEB" w:rsidRDefault="00122CEB">
            <w:pPr>
              <w:pStyle w:val="ConsPlusNormal"/>
              <w:jc w:val="center"/>
            </w:pPr>
            <w:r>
              <w:t>02 3 01 00000</w:t>
            </w:r>
          </w:p>
        </w:tc>
        <w:tc>
          <w:tcPr>
            <w:tcW w:w="484" w:type="dxa"/>
          </w:tcPr>
          <w:p w14:paraId="2F27175B" w14:textId="77777777" w:rsidR="00122CEB" w:rsidRDefault="00122CEB">
            <w:pPr>
              <w:pStyle w:val="ConsPlusNormal"/>
            </w:pPr>
          </w:p>
        </w:tc>
        <w:tc>
          <w:tcPr>
            <w:tcW w:w="3964" w:type="dxa"/>
          </w:tcPr>
          <w:p w14:paraId="09B7C0F9"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6972CBCC" w14:textId="77777777" w:rsidR="00122CEB" w:rsidRDefault="00122CEB">
            <w:pPr>
              <w:pStyle w:val="ConsPlusNormal"/>
              <w:jc w:val="right"/>
            </w:pPr>
            <w:r>
              <w:t>0,0</w:t>
            </w:r>
          </w:p>
        </w:tc>
        <w:tc>
          <w:tcPr>
            <w:tcW w:w="1384" w:type="dxa"/>
          </w:tcPr>
          <w:p w14:paraId="74014BEA" w14:textId="77777777" w:rsidR="00122CEB" w:rsidRDefault="00122CEB">
            <w:pPr>
              <w:pStyle w:val="ConsPlusNormal"/>
              <w:jc w:val="right"/>
            </w:pPr>
            <w:r>
              <w:t>65395,9</w:t>
            </w:r>
          </w:p>
        </w:tc>
        <w:tc>
          <w:tcPr>
            <w:tcW w:w="1384" w:type="dxa"/>
          </w:tcPr>
          <w:p w14:paraId="70CA450B" w14:textId="77777777" w:rsidR="00122CEB" w:rsidRDefault="00122CEB">
            <w:pPr>
              <w:pStyle w:val="ConsPlusNormal"/>
              <w:jc w:val="right"/>
            </w:pPr>
            <w:r>
              <w:t>124953,5</w:t>
            </w:r>
          </w:p>
        </w:tc>
      </w:tr>
      <w:tr w:rsidR="00122CEB" w14:paraId="279DA0A3" w14:textId="77777777">
        <w:tc>
          <w:tcPr>
            <w:tcW w:w="567" w:type="dxa"/>
          </w:tcPr>
          <w:p w14:paraId="79398360" w14:textId="77777777" w:rsidR="00122CEB" w:rsidRDefault="00122CEB">
            <w:pPr>
              <w:pStyle w:val="ConsPlusNormal"/>
              <w:jc w:val="center"/>
            </w:pPr>
            <w:r>
              <w:t>822</w:t>
            </w:r>
          </w:p>
        </w:tc>
        <w:tc>
          <w:tcPr>
            <w:tcW w:w="794" w:type="dxa"/>
          </w:tcPr>
          <w:p w14:paraId="2E720219" w14:textId="77777777" w:rsidR="00122CEB" w:rsidRDefault="00122CEB">
            <w:pPr>
              <w:pStyle w:val="ConsPlusNormal"/>
              <w:jc w:val="center"/>
            </w:pPr>
            <w:r>
              <w:t>07 03</w:t>
            </w:r>
          </w:p>
        </w:tc>
        <w:tc>
          <w:tcPr>
            <w:tcW w:w="1644" w:type="dxa"/>
          </w:tcPr>
          <w:p w14:paraId="66C7353F" w14:textId="77777777" w:rsidR="00122CEB" w:rsidRDefault="00122CEB">
            <w:pPr>
              <w:pStyle w:val="ConsPlusNormal"/>
              <w:jc w:val="center"/>
            </w:pPr>
            <w:r>
              <w:t>02 3 01 2Н730</w:t>
            </w:r>
          </w:p>
        </w:tc>
        <w:tc>
          <w:tcPr>
            <w:tcW w:w="484" w:type="dxa"/>
          </w:tcPr>
          <w:p w14:paraId="0352ACA0" w14:textId="77777777" w:rsidR="00122CEB" w:rsidRDefault="00122CEB">
            <w:pPr>
              <w:pStyle w:val="ConsPlusNormal"/>
            </w:pPr>
          </w:p>
        </w:tc>
        <w:tc>
          <w:tcPr>
            <w:tcW w:w="3964" w:type="dxa"/>
          </w:tcPr>
          <w:p w14:paraId="15B51779" w14:textId="77777777" w:rsidR="00122CEB" w:rsidRDefault="00122CEB">
            <w:pPr>
              <w:pStyle w:val="ConsPlusNormal"/>
            </w:pPr>
            <w:r>
              <w:t>Реализация концессионных соглашений в сфере образования</w:t>
            </w:r>
          </w:p>
        </w:tc>
        <w:tc>
          <w:tcPr>
            <w:tcW w:w="1384" w:type="dxa"/>
          </w:tcPr>
          <w:p w14:paraId="5F5229EA" w14:textId="77777777" w:rsidR="00122CEB" w:rsidRDefault="00122CEB">
            <w:pPr>
              <w:pStyle w:val="ConsPlusNormal"/>
              <w:jc w:val="right"/>
            </w:pPr>
            <w:r>
              <w:t>0,0</w:t>
            </w:r>
          </w:p>
        </w:tc>
        <w:tc>
          <w:tcPr>
            <w:tcW w:w="1384" w:type="dxa"/>
          </w:tcPr>
          <w:p w14:paraId="6E1EE63F" w14:textId="77777777" w:rsidR="00122CEB" w:rsidRDefault="00122CEB">
            <w:pPr>
              <w:pStyle w:val="ConsPlusNormal"/>
              <w:jc w:val="right"/>
            </w:pPr>
            <w:r>
              <w:t>65395,9</w:t>
            </w:r>
          </w:p>
        </w:tc>
        <w:tc>
          <w:tcPr>
            <w:tcW w:w="1384" w:type="dxa"/>
          </w:tcPr>
          <w:p w14:paraId="327402D6" w14:textId="77777777" w:rsidR="00122CEB" w:rsidRDefault="00122CEB">
            <w:pPr>
              <w:pStyle w:val="ConsPlusNormal"/>
              <w:jc w:val="right"/>
            </w:pPr>
            <w:r>
              <w:t>124953,5</w:t>
            </w:r>
          </w:p>
        </w:tc>
      </w:tr>
      <w:tr w:rsidR="00122CEB" w14:paraId="5BE4EF0D" w14:textId="77777777">
        <w:tc>
          <w:tcPr>
            <w:tcW w:w="567" w:type="dxa"/>
          </w:tcPr>
          <w:p w14:paraId="65285F56" w14:textId="77777777" w:rsidR="00122CEB" w:rsidRDefault="00122CEB">
            <w:pPr>
              <w:pStyle w:val="ConsPlusNormal"/>
              <w:jc w:val="center"/>
            </w:pPr>
            <w:r>
              <w:t>822</w:t>
            </w:r>
          </w:p>
        </w:tc>
        <w:tc>
          <w:tcPr>
            <w:tcW w:w="794" w:type="dxa"/>
          </w:tcPr>
          <w:p w14:paraId="58DE4314" w14:textId="77777777" w:rsidR="00122CEB" w:rsidRDefault="00122CEB">
            <w:pPr>
              <w:pStyle w:val="ConsPlusNormal"/>
              <w:jc w:val="center"/>
            </w:pPr>
            <w:r>
              <w:t>07 03</w:t>
            </w:r>
          </w:p>
        </w:tc>
        <w:tc>
          <w:tcPr>
            <w:tcW w:w="1644" w:type="dxa"/>
          </w:tcPr>
          <w:p w14:paraId="61C03220" w14:textId="77777777" w:rsidR="00122CEB" w:rsidRDefault="00122CEB">
            <w:pPr>
              <w:pStyle w:val="ConsPlusNormal"/>
              <w:jc w:val="center"/>
            </w:pPr>
            <w:r>
              <w:t>02 3 01 2Н730</w:t>
            </w:r>
          </w:p>
        </w:tc>
        <w:tc>
          <w:tcPr>
            <w:tcW w:w="484" w:type="dxa"/>
          </w:tcPr>
          <w:p w14:paraId="254FE9FE" w14:textId="77777777" w:rsidR="00122CEB" w:rsidRDefault="00122CEB">
            <w:pPr>
              <w:pStyle w:val="ConsPlusNormal"/>
              <w:jc w:val="center"/>
            </w:pPr>
            <w:r>
              <w:t>800</w:t>
            </w:r>
          </w:p>
        </w:tc>
        <w:tc>
          <w:tcPr>
            <w:tcW w:w="3964" w:type="dxa"/>
          </w:tcPr>
          <w:p w14:paraId="05D06C20" w14:textId="77777777" w:rsidR="00122CEB" w:rsidRDefault="00122CEB">
            <w:pPr>
              <w:pStyle w:val="ConsPlusNormal"/>
            </w:pPr>
            <w:r>
              <w:t>Иные бюджетные ассигнования</w:t>
            </w:r>
          </w:p>
        </w:tc>
        <w:tc>
          <w:tcPr>
            <w:tcW w:w="1384" w:type="dxa"/>
          </w:tcPr>
          <w:p w14:paraId="27D0B99B" w14:textId="77777777" w:rsidR="00122CEB" w:rsidRDefault="00122CEB">
            <w:pPr>
              <w:pStyle w:val="ConsPlusNormal"/>
              <w:jc w:val="right"/>
            </w:pPr>
            <w:r>
              <w:t>0,0</w:t>
            </w:r>
          </w:p>
        </w:tc>
        <w:tc>
          <w:tcPr>
            <w:tcW w:w="1384" w:type="dxa"/>
          </w:tcPr>
          <w:p w14:paraId="0D6D28B5" w14:textId="77777777" w:rsidR="00122CEB" w:rsidRDefault="00122CEB">
            <w:pPr>
              <w:pStyle w:val="ConsPlusNormal"/>
              <w:jc w:val="right"/>
            </w:pPr>
            <w:r>
              <w:t>65395,9</w:t>
            </w:r>
          </w:p>
        </w:tc>
        <w:tc>
          <w:tcPr>
            <w:tcW w:w="1384" w:type="dxa"/>
          </w:tcPr>
          <w:p w14:paraId="2FBF607A" w14:textId="77777777" w:rsidR="00122CEB" w:rsidRDefault="00122CEB">
            <w:pPr>
              <w:pStyle w:val="ConsPlusNormal"/>
              <w:jc w:val="right"/>
            </w:pPr>
            <w:r>
              <w:t>124953,5</w:t>
            </w:r>
          </w:p>
        </w:tc>
      </w:tr>
      <w:tr w:rsidR="00122CEB" w14:paraId="29391C63" w14:textId="77777777">
        <w:tc>
          <w:tcPr>
            <w:tcW w:w="567" w:type="dxa"/>
          </w:tcPr>
          <w:p w14:paraId="78B3B18B" w14:textId="77777777" w:rsidR="00122CEB" w:rsidRDefault="00122CEB">
            <w:pPr>
              <w:pStyle w:val="ConsPlusNormal"/>
              <w:jc w:val="center"/>
            </w:pPr>
            <w:r>
              <w:t>822</w:t>
            </w:r>
          </w:p>
        </w:tc>
        <w:tc>
          <w:tcPr>
            <w:tcW w:w="794" w:type="dxa"/>
          </w:tcPr>
          <w:p w14:paraId="20AF09F3" w14:textId="77777777" w:rsidR="00122CEB" w:rsidRDefault="00122CEB">
            <w:pPr>
              <w:pStyle w:val="ConsPlusNormal"/>
              <w:jc w:val="center"/>
            </w:pPr>
            <w:r>
              <w:t>07 06</w:t>
            </w:r>
          </w:p>
        </w:tc>
        <w:tc>
          <w:tcPr>
            <w:tcW w:w="1644" w:type="dxa"/>
          </w:tcPr>
          <w:p w14:paraId="761D6AD8" w14:textId="77777777" w:rsidR="00122CEB" w:rsidRDefault="00122CEB">
            <w:pPr>
              <w:pStyle w:val="ConsPlusNormal"/>
            </w:pPr>
          </w:p>
        </w:tc>
        <w:tc>
          <w:tcPr>
            <w:tcW w:w="484" w:type="dxa"/>
          </w:tcPr>
          <w:p w14:paraId="6198C9D1" w14:textId="77777777" w:rsidR="00122CEB" w:rsidRDefault="00122CEB">
            <w:pPr>
              <w:pStyle w:val="ConsPlusNormal"/>
            </w:pPr>
          </w:p>
        </w:tc>
        <w:tc>
          <w:tcPr>
            <w:tcW w:w="3964" w:type="dxa"/>
          </w:tcPr>
          <w:p w14:paraId="3D833FC0" w14:textId="77777777" w:rsidR="00122CEB" w:rsidRDefault="00122CEB">
            <w:pPr>
              <w:pStyle w:val="ConsPlusNormal"/>
            </w:pPr>
            <w:r>
              <w:t>Высшее образование</w:t>
            </w:r>
          </w:p>
        </w:tc>
        <w:tc>
          <w:tcPr>
            <w:tcW w:w="1384" w:type="dxa"/>
          </w:tcPr>
          <w:p w14:paraId="6F318702" w14:textId="77777777" w:rsidR="00122CEB" w:rsidRDefault="00122CEB">
            <w:pPr>
              <w:pStyle w:val="ConsPlusNormal"/>
              <w:jc w:val="right"/>
            </w:pPr>
            <w:r>
              <w:t>5857812,9</w:t>
            </w:r>
          </w:p>
        </w:tc>
        <w:tc>
          <w:tcPr>
            <w:tcW w:w="1384" w:type="dxa"/>
          </w:tcPr>
          <w:p w14:paraId="5A1544E5" w14:textId="77777777" w:rsidR="00122CEB" w:rsidRDefault="00122CEB">
            <w:pPr>
              <w:pStyle w:val="ConsPlusNormal"/>
              <w:jc w:val="right"/>
            </w:pPr>
            <w:r>
              <w:t>1678863,3</w:t>
            </w:r>
          </w:p>
        </w:tc>
        <w:tc>
          <w:tcPr>
            <w:tcW w:w="1384" w:type="dxa"/>
          </w:tcPr>
          <w:p w14:paraId="7D00F80E" w14:textId="77777777" w:rsidR="00122CEB" w:rsidRDefault="00122CEB">
            <w:pPr>
              <w:pStyle w:val="ConsPlusNormal"/>
              <w:jc w:val="right"/>
            </w:pPr>
            <w:r>
              <w:t>95422,3</w:t>
            </w:r>
          </w:p>
        </w:tc>
      </w:tr>
      <w:tr w:rsidR="00122CEB" w14:paraId="07D7C014" w14:textId="77777777">
        <w:tc>
          <w:tcPr>
            <w:tcW w:w="567" w:type="dxa"/>
          </w:tcPr>
          <w:p w14:paraId="0F02B9A4" w14:textId="77777777" w:rsidR="00122CEB" w:rsidRDefault="00122CEB">
            <w:pPr>
              <w:pStyle w:val="ConsPlusNormal"/>
              <w:jc w:val="center"/>
            </w:pPr>
            <w:r>
              <w:t>822</w:t>
            </w:r>
          </w:p>
        </w:tc>
        <w:tc>
          <w:tcPr>
            <w:tcW w:w="794" w:type="dxa"/>
          </w:tcPr>
          <w:p w14:paraId="76987A7A" w14:textId="77777777" w:rsidR="00122CEB" w:rsidRDefault="00122CEB">
            <w:pPr>
              <w:pStyle w:val="ConsPlusNormal"/>
              <w:jc w:val="center"/>
            </w:pPr>
            <w:r>
              <w:t>07 06</w:t>
            </w:r>
          </w:p>
        </w:tc>
        <w:tc>
          <w:tcPr>
            <w:tcW w:w="1644" w:type="dxa"/>
          </w:tcPr>
          <w:p w14:paraId="529F9979" w14:textId="77777777" w:rsidR="00122CEB" w:rsidRDefault="00122CEB">
            <w:pPr>
              <w:pStyle w:val="ConsPlusNormal"/>
              <w:jc w:val="center"/>
            </w:pPr>
            <w:r>
              <w:t>02 0 00 00000</w:t>
            </w:r>
          </w:p>
        </w:tc>
        <w:tc>
          <w:tcPr>
            <w:tcW w:w="484" w:type="dxa"/>
          </w:tcPr>
          <w:p w14:paraId="4FCF9A3D" w14:textId="77777777" w:rsidR="00122CEB" w:rsidRDefault="00122CEB">
            <w:pPr>
              <w:pStyle w:val="ConsPlusNormal"/>
            </w:pPr>
          </w:p>
        </w:tc>
        <w:tc>
          <w:tcPr>
            <w:tcW w:w="3964" w:type="dxa"/>
          </w:tcPr>
          <w:p w14:paraId="6A5CE37C"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088FF746" w14:textId="77777777" w:rsidR="00122CEB" w:rsidRDefault="00122CEB">
            <w:pPr>
              <w:pStyle w:val="ConsPlusNormal"/>
              <w:jc w:val="right"/>
            </w:pPr>
            <w:r>
              <w:t>5857812,9</w:t>
            </w:r>
          </w:p>
        </w:tc>
        <w:tc>
          <w:tcPr>
            <w:tcW w:w="1384" w:type="dxa"/>
          </w:tcPr>
          <w:p w14:paraId="160DE923" w14:textId="77777777" w:rsidR="00122CEB" w:rsidRDefault="00122CEB">
            <w:pPr>
              <w:pStyle w:val="ConsPlusNormal"/>
              <w:jc w:val="right"/>
            </w:pPr>
            <w:r>
              <w:t>1678863,3</w:t>
            </w:r>
          </w:p>
        </w:tc>
        <w:tc>
          <w:tcPr>
            <w:tcW w:w="1384" w:type="dxa"/>
          </w:tcPr>
          <w:p w14:paraId="2EB599BD" w14:textId="77777777" w:rsidR="00122CEB" w:rsidRDefault="00122CEB">
            <w:pPr>
              <w:pStyle w:val="ConsPlusNormal"/>
              <w:jc w:val="right"/>
            </w:pPr>
            <w:r>
              <w:t>95422,3</w:t>
            </w:r>
          </w:p>
        </w:tc>
      </w:tr>
      <w:tr w:rsidR="00122CEB" w14:paraId="231B665C" w14:textId="77777777">
        <w:tc>
          <w:tcPr>
            <w:tcW w:w="567" w:type="dxa"/>
          </w:tcPr>
          <w:p w14:paraId="7AF07FA0" w14:textId="77777777" w:rsidR="00122CEB" w:rsidRDefault="00122CEB">
            <w:pPr>
              <w:pStyle w:val="ConsPlusNormal"/>
              <w:jc w:val="center"/>
            </w:pPr>
            <w:r>
              <w:t>822</w:t>
            </w:r>
          </w:p>
        </w:tc>
        <w:tc>
          <w:tcPr>
            <w:tcW w:w="794" w:type="dxa"/>
          </w:tcPr>
          <w:p w14:paraId="775D1E73" w14:textId="77777777" w:rsidR="00122CEB" w:rsidRDefault="00122CEB">
            <w:pPr>
              <w:pStyle w:val="ConsPlusNormal"/>
              <w:jc w:val="center"/>
            </w:pPr>
            <w:r>
              <w:t>07 06</w:t>
            </w:r>
          </w:p>
        </w:tc>
        <w:tc>
          <w:tcPr>
            <w:tcW w:w="1644" w:type="dxa"/>
          </w:tcPr>
          <w:p w14:paraId="4A660F66" w14:textId="77777777" w:rsidR="00122CEB" w:rsidRDefault="00122CEB">
            <w:pPr>
              <w:pStyle w:val="ConsPlusNormal"/>
              <w:jc w:val="center"/>
            </w:pPr>
            <w:r>
              <w:t>02 2 00 00000</w:t>
            </w:r>
          </w:p>
        </w:tc>
        <w:tc>
          <w:tcPr>
            <w:tcW w:w="484" w:type="dxa"/>
          </w:tcPr>
          <w:p w14:paraId="48698C01" w14:textId="77777777" w:rsidR="00122CEB" w:rsidRDefault="00122CEB">
            <w:pPr>
              <w:pStyle w:val="ConsPlusNormal"/>
            </w:pPr>
          </w:p>
        </w:tc>
        <w:tc>
          <w:tcPr>
            <w:tcW w:w="3964" w:type="dxa"/>
          </w:tcPr>
          <w:p w14:paraId="142CD4F0" w14:textId="77777777" w:rsidR="00122CEB" w:rsidRDefault="00122CEB">
            <w:pPr>
              <w:pStyle w:val="ConsPlusNormal"/>
            </w:pPr>
            <w:r>
              <w:t>Региональные проекты</w:t>
            </w:r>
          </w:p>
        </w:tc>
        <w:tc>
          <w:tcPr>
            <w:tcW w:w="1384" w:type="dxa"/>
          </w:tcPr>
          <w:p w14:paraId="16F1B51C" w14:textId="77777777" w:rsidR="00122CEB" w:rsidRDefault="00122CEB">
            <w:pPr>
              <w:pStyle w:val="ConsPlusNormal"/>
              <w:jc w:val="right"/>
            </w:pPr>
            <w:r>
              <w:t>5857812,9</w:t>
            </w:r>
          </w:p>
        </w:tc>
        <w:tc>
          <w:tcPr>
            <w:tcW w:w="1384" w:type="dxa"/>
          </w:tcPr>
          <w:p w14:paraId="51BDB64F" w14:textId="77777777" w:rsidR="00122CEB" w:rsidRDefault="00122CEB">
            <w:pPr>
              <w:pStyle w:val="ConsPlusNormal"/>
              <w:jc w:val="right"/>
            </w:pPr>
            <w:r>
              <w:t>1678863,3</w:t>
            </w:r>
          </w:p>
        </w:tc>
        <w:tc>
          <w:tcPr>
            <w:tcW w:w="1384" w:type="dxa"/>
          </w:tcPr>
          <w:p w14:paraId="7607C4F2" w14:textId="77777777" w:rsidR="00122CEB" w:rsidRDefault="00122CEB">
            <w:pPr>
              <w:pStyle w:val="ConsPlusNormal"/>
              <w:jc w:val="right"/>
            </w:pPr>
            <w:r>
              <w:t>95422,3</w:t>
            </w:r>
          </w:p>
        </w:tc>
      </w:tr>
      <w:tr w:rsidR="00122CEB" w14:paraId="040ACA8F" w14:textId="77777777">
        <w:tc>
          <w:tcPr>
            <w:tcW w:w="567" w:type="dxa"/>
          </w:tcPr>
          <w:p w14:paraId="6D32A75E" w14:textId="77777777" w:rsidR="00122CEB" w:rsidRDefault="00122CEB">
            <w:pPr>
              <w:pStyle w:val="ConsPlusNormal"/>
              <w:jc w:val="center"/>
            </w:pPr>
            <w:r>
              <w:t>822</w:t>
            </w:r>
          </w:p>
        </w:tc>
        <w:tc>
          <w:tcPr>
            <w:tcW w:w="794" w:type="dxa"/>
          </w:tcPr>
          <w:p w14:paraId="4B4BBA15" w14:textId="77777777" w:rsidR="00122CEB" w:rsidRDefault="00122CEB">
            <w:pPr>
              <w:pStyle w:val="ConsPlusNormal"/>
              <w:jc w:val="center"/>
            </w:pPr>
            <w:r>
              <w:t>07 06</w:t>
            </w:r>
          </w:p>
        </w:tc>
        <w:tc>
          <w:tcPr>
            <w:tcW w:w="1644" w:type="dxa"/>
          </w:tcPr>
          <w:p w14:paraId="332E9810" w14:textId="77777777" w:rsidR="00122CEB" w:rsidRDefault="00122CEB">
            <w:pPr>
              <w:pStyle w:val="ConsPlusNormal"/>
              <w:jc w:val="center"/>
            </w:pPr>
            <w:r>
              <w:t>02 2 01 00000</w:t>
            </w:r>
          </w:p>
        </w:tc>
        <w:tc>
          <w:tcPr>
            <w:tcW w:w="484" w:type="dxa"/>
          </w:tcPr>
          <w:p w14:paraId="1D8C6EE3" w14:textId="77777777" w:rsidR="00122CEB" w:rsidRDefault="00122CEB">
            <w:pPr>
              <w:pStyle w:val="ConsPlusNormal"/>
            </w:pPr>
          </w:p>
        </w:tc>
        <w:tc>
          <w:tcPr>
            <w:tcW w:w="3964" w:type="dxa"/>
          </w:tcPr>
          <w:p w14:paraId="2F86C279" w14:textId="77777777" w:rsidR="00122CEB" w:rsidRDefault="00122CEB">
            <w:pPr>
              <w:pStyle w:val="ConsPlusNormal"/>
            </w:pPr>
            <w:r>
              <w:t xml:space="preserve">Региональный проект "Развитие </w:t>
            </w:r>
            <w:r>
              <w:lastRenderedPageBreak/>
              <w:t>инфраструктуры в сфере образования"</w:t>
            </w:r>
          </w:p>
        </w:tc>
        <w:tc>
          <w:tcPr>
            <w:tcW w:w="1384" w:type="dxa"/>
          </w:tcPr>
          <w:p w14:paraId="5FDF64C9" w14:textId="77777777" w:rsidR="00122CEB" w:rsidRDefault="00122CEB">
            <w:pPr>
              <w:pStyle w:val="ConsPlusNormal"/>
              <w:jc w:val="right"/>
            </w:pPr>
            <w:r>
              <w:lastRenderedPageBreak/>
              <w:t>5857812,9</w:t>
            </w:r>
          </w:p>
        </w:tc>
        <w:tc>
          <w:tcPr>
            <w:tcW w:w="1384" w:type="dxa"/>
          </w:tcPr>
          <w:p w14:paraId="182A6224" w14:textId="77777777" w:rsidR="00122CEB" w:rsidRDefault="00122CEB">
            <w:pPr>
              <w:pStyle w:val="ConsPlusNormal"/>
              <w:jc w:val="right"/>
            </w:pPr>
            <w:r>
              <w:t>1678863,3</w:t>
            </w:r>
          </w:p>
        </w:tc>
        <w:tc>
          <w:tcPr>
            <w:tcW w:w="1384" w:type="dxa"/>
          </w:tcPr>
          <w:p w14:paraId="2D03C0DE" w14:textId="77777777" w:rsidR="00122CEB" w:rsidRDefault="00122CEB">
            <w:pPr>
              <w:pStyle w:val="ConsPlusNormal"/>
              <w:jc w:val="right"/>
            </w:pPr>
            <w:r>
              <w:t>95422,3</w:t>
            </w:r>
          </w:p>
        </w:tc>
      </w:tr>
      <w:tr w:rsidR="00122CEB" w14:paraId="1B43B941" w14:textId="77777777">
        <w:tc>
          <w:tcPr>
            <w:tcW w:w="567" w:type="dxa"/>
          </w:tcPr>
          <w:p w14:paraId="2D09957C" w14:textId="77777777" w:rsidR="00122CEB" w:rsidRDefault="00122CEB">
            <w:pPr>
              <w:pStyle w:val="ConsPlusNormal"/>
              <w:jc w:val="center"/>
            </w:pPr>
            <w:r>
              <w:t>822</w:t>
            </w:r>
          </w:p>
        </w:tc>
        <w:tc>
          <w:tcPr>
            <w:tcW w:w="794" w:type="dxa"/>
          </w:tcPr>
          <w:p w14:paraId="63B87F1A" w14:textId="77777777" w:rsidR="00122CEB" w:rsidRDefault="00122CEB">
            <w:pPr>
              <w:pStyle w:val="ConsPlusNormal"/>
              <w:jc w:val="center"/>
            </w:pPr>
            <w:r>
              <w:t>07 06</w:t>
            </w:r>
          </w:p>
        </w:tc>
        <w:tc>
          <w:tcPr>
            <w:tcW w:w="1644" w:type="dxa"/>
          </w:tcPr>
          <w:p w14:paraId="37F0E61B" w14:textId="77777777" w:rsidR="00122CEB" w:rsidRDefault="00122CEB">
            <w:pPr>
              <w:pStyle w:val="ConsPlusNormal"/>
              <w:jc w:val="center"/>
            </w:pPr>
            <w:r>
              <w:t>02 2 01 42000</w:t>
            </w:r>
          </w:p>
        </w:tc>
        <w:tc>
          <w:tcPr>
            <w:tcW w:w="484" w:type="dxa"/>
          </w:tcPr>
          <w:p w14:paraId="2FB87599" w14:textId="77777777" w:rsidR="00122CEB" w:rsidRDefault="00122CEB">
            <w:pPr>
              <w:pStyle w:val="ConsPlusNormal"/>
            </w:pPr>
          </w:p>
        </w:tc>
        <w:tc>
          <w:tcPr>
            <w:tcW w:w="3964" w:type="dxa"/>
          </w:tcPr>
          <w:p w14:paraId="5284359D"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3509A95E" w14:textId="77777777" w:rsidR="00122CEB" w:rsidRDefault="00122CEB">
            <w:pPr>
              <w:pStyle w:val="ConsPlusNormal"/>
              <w:jc w:val="right"/>
            </w:pPr>
            <w:r>
              <w:t>5857812,9</w:t>
            </w:r>
          </w:p>
        </w:tc>
        <w:tc>
          <w:tcPr>
            <w:tcW w:w="1384" w:type="dxa"/>
          </w:tcPr>
          <w:p w14:paraId="4EB3531D" w14:textId="77777777" w:rsidR="00122CEB" w:rsidRDefault="00122CEB">
            <w:pPr>
              <w:pStyle w:val="ConsPlusNormal"/>
              <w:jc w:val="right"/>
            </w:pPr>
            <w:r>
              <w:t>1678863,3</w:t>
            </w:r>
          </w:p>
        </w:tc>
        <w:tc>
          <w:tcPr>
            <w:tcW w:w="1384" w:type="dxa"/>
          </w:tcPr>
          <w:p w14:paraId="508862D1" w14:textId="77777777" w:rsidR="00122CEB" w:rsidRDefault="00122CEB">
            <w:pPr>
              <w:pStyle w:val="ConsPlusNormal"/>
              <w:jc w:val="right"/>
            </w:pPr>
            <w:r>
              <w:t>95422,3</w:t>
            </w:r>
          </w:p>
        </w:tc>
      </w:tr>
      <w:tr w:rsidR="00122CEB" w14:paraId="4DABE1FC" w14:textId="77777777">
        <w:tc>
          <w:tcPr>
            <w:tcW w:w="567" w:type="dxa"/>
          </w:tcPr>
          <w:p w14:paraId="1026B77A" w14:textId="77777777" w:rsidR="00122CEB" w:rsidRDefault="00122CEB">
            <w:pPr>
              <w:pStyle w:val="ConsPlusNormal"/>
              <w:jc w:val="center"/>
            </w:pPr>
            <w:r>
              <w:t>822</w:t>
            </w:r>
          </w:p>
        </w:tc>
        <w:tc>
          <w:tcPr>
            <w:tcW w:w="794" w:type="dxa"/>
          </w:tcPr>
          <w:p w14:paraId="38597406" w14:textId="77777777" w:rsidR="00122CEB" w:rsidRDefault="00122CEB">
            <w:pPr>
              <w:pStyle w:val="ConsPlusNormal"/>
              <w:jc w:val="center"/>
            </w:pPr>
            <w:r>
              <w:t>07 06</w:t>
            </w:r>
          </w:p>
        </w:tc>
        <w:tc>
          <w:tcPr>
            <w:tcW w:w="1644" w:type="dxa"/>
          </w:tcPr>
          <w:p w14:paraId="5AC4E691" w14:textId="77777777" w:rsidR="00122CEB" w:rsidRDefault="00122CEB">
            <w:pPr>
              <w:pStyle w:val="ConsPlusNormal"/>
              <w:jc w:val="center"/>
            </w:pPr>
            <w:r>
              <w:t>02 2 01 42000</w:t>
            </w:r>
          </w:p>
        </w:tc>
        <w:tc>
          <w:tcPr>
            <w:tcW w:w="484" w:type="dxa"/>
          </w:tcPr>
          <w:p w14:paraId="4ECE2117" w14:textId="77777777" w:rsidR="00122CEB" w:rsidRDefault="00122CEB">
            <w:pPr>
              <w:pStyle w:val="ConsPlusNormal"/>
              <w:jc w:val="center"/>
            </w:pPr>
            <w:r>
              <w:t>400</w:t>
            </w:r>
          </w:p>
        </w:tc>
        <w:tc>
          <w:tcPr>
            <w:tcW w:w="3964" w:type="dxa"/>
          </w:tcPr>
          <w:p w14:paraId="54D85615"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0A6B3E98" w14:textId="77777777" w:rsidR="00122CEB" w:rsidRDefault="00122CEB">
            <w:pPr>
              <w:pStyle w:val="ConsPlusNormal"/>
              <w:jc w:val="right"/>
            </w:pPr>
            <w:r>
              <w:t>5857812,9</w:t>
            </w:r>
          </w:p>
        </w:tc>
        <w:tc>
          <w:tcPr>
            <w:tcW w:w="1384" w:type="dxa"/>
          </w:tcPr>
          <w:p w14:paraId="4F4D1453" w14:textId="77777777" w:rsidR="00122CEB" w:rsidRDefault="00122CEB">
            <w:pPr>
              <w:pStyle w:val="ConsPlusNormal"/>
              <w:jc w:val="right"/>
            </w:pPr>
            <w:r>
              <w:t>1678863,3</w:t>
            </w:r>
          </w:p>
        </w:tc>
        <w:tc>
          <w:tcPr>
            <w:tcW w:w="1384" w:type="dxa"/>
          </w:tcPr>
          <w:p w14:paraId="5B119C74" w14:textId="77777777" w:rsidR="00122CEB" w:rsidRDefault="00122CEB">
            <w:pPr>
              <w:pStyle w:val="ConsPlusNormal"/>
              <w:jc w:val="right"/>
            </w:pPr>
            <w:r>
              <w:t>95422,3</w:t>
            </w:r>
          </w:p>
        </w:tc>
      </w:tr>
      <w:tr w:rsidR="00122CEB" w14:paraId="4F24C7B3" w14:textId="77777777">
        <w:tc>
          <w:tcPr>
            <w:tcW w:w="567" w:type="dxa"/>
          </w:tcPr>
          <w:p w14:paraId="56096433" w14:textId="77777777" w:rsidR="00122CEB" w:rsidRDefault="00122CEB">
            <w:pPr>
              <w:pStyle w:val="ConsPlusNormal"/>
              <w:jc w:val="center"/>
            </w:pPr>
            <w:r>
              <w:t>822</w:t>
            </w:r>
          </w:p>
        </w:tc>
        <w:tc>
          <w:tcPr>
            <w:tcW w:w="794" w:type="dxa"/>
          </w:tcPr>
          <w:p w14:paraId="4155E8B2" w14:textId="77777777" w:rsidR="00122CEB" w:rsidRDefault="00122CEB">
            <w:pPr>
              <w:pStyle w:val="ConsPlusNormal"/>
              <w:jc w:val="center"/>
            </w:pPr>
            <w:r>
              <w:t>09 00</w:t>
            </w:r>
          </w:p>
        </w:tc>
        <w:tc>
          <w:tcPr>
            <w:tcW w:w="1644" w:type="dxa"/>
          </w:tcPr>
          <w:p w14:paraId="17CCCB49" w14:textId="77777777" w:rsidR="00122CEB" w:rsidRDefault="00122CEB">
            <w:pPr>
              <w:pStyle w:val="ConsPlusNormal"/>
            </w:pPr>
          </w:p>
        </w:tc>
        <w:tc>
          <w:tcPr>
            <w:tcW w:w="484" w:type="dxa"/>
          </w:tcPr>
          <w:p w14:paraId="269F6219" w14:textId="77777777" w:rsidR="00122CEB" w:rsidRDefault="00122CEB">
            <w:pPr>
              <w:pStyle w:val="ConsPlusNormal"/>
            </w:pPr>
          </w:p>
        </w:tc>
        <w:tc>
          <w:tcPr>
            <w:tcW w:w="3964" w:type="dxa"/>
          </w:tcPr>
          <w:p w14:paraId="4B8323DC" w14:textId="77777777" w:rsidR="00122CEB" w:rsidRDefault="00122CEB">
            <w:pPr>
              <w:pStyle w:val="ConsPlusNormal"/>
            </w:pPr>
            <w:r>
              <w:t>ЗДРАВООХРАНЕНИЕ</w:t>
            </w:r>
          </w:p>
        </w:tc>
        <w:tc>
          <w:tcPr>
            <w:tcW w:w="1384" w:type="dxa"/>
          </w:tcPr>
          <w:p w14:paraId="01039368" w14:textId="77777777" w:rsidR="00122CEB" w:rsidRDefault="00122CEB">
            <w:pPr>
              <w:pStyle w:val="ConsPlusNormal"/>
              <w:jc w:val="right"/>
            </w:pPr>
            <w:r>
              <w:t>509236,4</w:t>
            </w:r>
          </w:p>
        </w:tc>
        <w:tc>
          <w:tcPr>
            <w:tcW w:w="1384" w:type="dxa"/>
          </w:tcPr>
          <w:p w14:paraId="013AA027" w14:textId="77777777" w:rsidR="00122CEB" w:rsidRDefault="00122CEB">
            <w:pPr>
              <w:pStyle w:val="ConsPlusNormal"/>
              <w:jc w:val="right"/>
            </w:pPr>
            <w:r>
              <w:t>2109236,4</w:t>
            </w:r>
          </w:p>
        </w:tc>
        <w:tc>
          <w:tcPr>
            <w:tcW w:w="1384" w:type="dxa"/>
          </w:tcPr>
          <w:p w14:paraId="411EA174" w14:textId="77777777" w:rsidR="00122CEB" w:rsidRDefault="00122CEB">
            <w:pPr>
              <w:pStyle w:val="ConsPlusNormal"/>
              <w:jc w:val="right"/>
            </w:pPr>
            <w:r>
              <w:t>2835533,1</w:t>
            </w:r>
          </w:p>
        </w:tc>
      </w:tr>
      <w:tr w:rsidR="00122CEB" w14:paraId="4DE8019E" w14:textId="77777777">
        <w:tc>
          <w:tcPr>
            <w:tcW w:w="567" w:type="dxa"/>
          </w:tcPr>
          <w:p w14:paraId="510E067A" w14:textId="77777777" w:rsidR="00122CEB" w:rsidRDefault="00122CEB">
            <w:pPr>
              <w:pStyle w:val="ConsPlusNormal"/>
              <w:jc w:val="center"/>
            </w:pPr>
            <w:r>
              <w:t>822</w:t>
            </w:r>
          </w:p>
        </w:tc>
        <w:tc>
          <w:tcPr>
            <w:tcW w:w="794" w:type="dxa"/>
          </w:tcPr>
          <w:p w14:paraId="221B581B" w14:textId="77777777" w:rsidR="00122CEB" w:rsidRDefault="00122CEB">
            <w:pPr>
              <w:pStyle w:val="ConsPlusNormal"/>
              <w:jc w:val="center"/>
            </w:pPr>
            <w:r>
              <w:t>09 01</w:t>
            </w:r>
          </w:p>
        </w:tc>
        <w:tc>
          <w:tcPr>
            <w:tcW w:w="1644" w:type="dxa"/>
          </w:tcPr>
          <w:p w14:paraId="0E0FB8DC" w14:textId="77777777" w:rsidR="00122CEB" w:rsidRDefault="00122CEB">
            <w:pPr>
              <w:pStyle w:val="ConsPlusNormal"/>
            </w:pPr>
          </w:p>
        </w:tc>
        <w:tc>
          <w:tcPr>
            <w:tcW w:w="484" w:type="dxa"/>
          </w:tcPr>
          <w:p w14:paraId="0C339A7B" w14:textId="77777777" w:rsidR="00122CEB" w:rsidRDefault="00122CEB">
            <w:pPr>
              <w:pStyle w:val="ConsPlusNormal"/>
            </w:pPr>
          </w:p>
        </w:tc>
        <w:tc>
          <w:tcPr>
            <w:tcW w:w="3964" w:type="dxa"/>
          </w:tcPr>
          <w:p w14:paraId="32BA09E5" w14:textId="77777777" w:rsidR="00122CEB" w:rsidRDefault="00122CEB">
            <w:pPr>
              <w:pStyle w:val="ConsPlusNormal"/>
            </w:pPr>
            <w:r>
              <w:t>Стационарная медицинская помощь</w:t>
            </w:r>
          </w:p>
        </w:tc>
        <w:tc>
          <w:tcPr>
            <w:tcW w:w="1384" w:type="dxa"/>
          </w:tcPr>
          <w:p w14:paraId="261A6C49" w14:textId="77777777" w:rsidR="00122CEB" w:rsidRDefault="00122CEB">
            <w:pPr>
              <w:pStyle w:val="ConsPlusNormal"/>
              <w:jc w:val="right"/>
            </w:pPr>
            <w:r>
              <w:t>509236,4</w:t>
            </w:r>
          </w:p>
        </w:tc>
        <w:tc>
          <w:tcPr>
            <w:tcW w:w="1384" w:type="dxa"/>
          </w:tcPr>
          <w:p w14:paraId="5EB8FB0B" w14:textId="77777777" w:rsidR="00122CEB" w:rsidRDefault="00122CEB">
            <w:pPr>
              <w:pStyle w:val="ConsPlusNormal"/>
              <w:jc w:val="right"/>
            </w:pPr>
            <w:r>
              <w:t>2109236,4</w:t>
            </w:r>
          </w:p>
        </w:tc>
        <w:tc>
          <w:tcPr>
            <w:tcW w:w="1384" w:type="dxa"/>
          </w:tcPr>
          <w:p w14:paraId="7983BC9E" w14:textId="77777777" w:rsidR="00122CEB" w:rsidRDefault="00122CEB">
            <w:pPr>
              <w:pStyle w:val="ConsPlusNormal"/>
              <w:jc w:val="right"/>
            </w:pPr>
            <w:r>
              <w:t>2835533,1</w:t>
            </w:r>
          </w:p>
        </w:tc>
      </w:tr>
      <w:tr w:rsidR="00122CEB" w14:paraId="594CE756" w14:textId="77777777">
        <w:tc>
          <w:tcPr>
            <w:tcW w:w="567" w:type="dxa"/>
          </w:tcPr>
          <w:p w14:paraId="5892ECEE" w14:textId="77777777" w:rsidR="00122CEB" w:rsidRDefault="00122CEB">
            <w:pPr>
              <w:pStyle w:val="ConsPlusNormal"/>
              <w:jc w:val="center"/>
            </w:pPr>
            <w:r>
              <w:t>822</w:t>
            </w:r>
          </w:p>
        </w:tc>
        <w:tc>
          <w:tcPr>
            <w:tcW w:w="794" w:type="dxa"/>
          </w:tcPr>
          <w:p w14:paraId="17983AD5" w14:textId="77777777" w:rsidR="00122CEB" w:rsidRDefault="00122CEB">
            <w:pPr>
              <w:pStyle w:val="ConsPlusNormal"/>
              <w:jc w:val="center"/>
            </w:pPr>
            <w:r>
              <w:t>09 01</w:t>
            </w:r>
          </w:p>
        </w:tc>
        <w:tc>
          <w:tcPr>
            <w:tcW w:w="1644" w:type="dxa"/>
          </w:tcPr>
          <w:p w14:paraId="4615C516" w14:textId="77777777" w:rsidR="00122CEB" w:rsidRDefault="00122CEB">
            <w:pPr>
              <w:pStyle w:val="ConsPlusNormal"/>
              <w:jc w:val="center"/>
            </w:pPr>
            <w:r>
              <w:t>01 0 00 00000</w:t>
            </w:r>
          </w:p>
        </w:tc>
        <w:tc>
          <w:tcPr>
            <w:tcW w:w="484" w:type="dxa"/>
          </w:tcPr>
          <w:p w14:paraId="4C36B050" w14:textId="77777777" w:rsidR="00122CEB" w:rsidRDefault="00122CEB">
            <w:pPr>
              <w:pStyle w:val="ConsPlusNormal"/>
            </w:pPr>
          </w:p>
        </w:tc>
        <w:tc>
          <w:tcPr>
            <w:tcW w:w="3964" w:type="dxa"/>
          </w:tcPr>
          <w:p w14:paraId="6916C64D"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29C25EA0" w14:textId="77777777" w:rsidR="00122CEB" w:rsidRDefault="00122CEB">
            <w:pPr>
              <w:pStyle w:val="ConsPlusNormal"/>
              <w:jc w:val="right"/>
            </w:pPr>
            <w:r>
              <w:t>509236,4</w:t>
            </w:r>
          </w:p>
        </w:tc>
        <w:tc>
          <w:tcPr>
            <w:tcW w:w="1384" w:type="dxa"/>
          </w:tcPr>
          <w:p w14:paraId="20B4F41F" w14:textId="77777777" w:rsidR="00122CEB" w:rsidRDefault="00122CEB">
            <w:pPr>
              <w:pStyle w:val="ConsPlusNormal"/>
              <w:jc w:val="right"/>
            </w:pPr>
            <w:r>
              <w:t>2109236,4</w:t>
            </w:r>
          </w:p>
        </w:tc>
        <w:tc>
          <w:tcPr>
            <w:tcW w:w="1384" w:type="dxa"/>
          </w:tcPr>
          <w:p w14:paraId="5906147D" w14:textId="77777777" w:rsidR="00122CEB" w:rsidRDefault="00122CEB">
            <w:pPr>
              <w:pStyle w:val="ConsPlusNormal"/>
              <w:jc w:val="right"/>
            </w:pPr>
            <w:r>
              <w:t>2835533,1</w:t>
            </w:r>
          </w:p>
        </w:tc>
      </w:tr>
      <w:tr w:rsidR="00122CEB" w14:paraId="210A02A2" w14:textId="77777777">
        <w:tc>
          <w:tcPr>
            <w:tcW w:w="567" w:type="dxa"/>
          </w:tcPr>
          <w:p w14:paraId="7653A59B" w14:textId="77777777" w:rsidR="00122CEB" w:rsidRDefault="00122CEB">
            <w:pPr>
              <w:pStyle w:val="ConsPlusNormal"/>
              <w:jc w:val="center"/>
            </w:pPr>
            <w:r>
              <w:t>822</w:t>
            </w:r>
          </w:p>
        </w:tc>
        <w:tc>
          <w:tcPr>
            <w:tcW w:w="794" w:type="dxa"/>
          </w:tcPr>
          <w:p w14:paraId="02052393" w14:textId="77777777" w:rsidR="00122CEB" w:rsidRDefault="00122CEB">
            <w:pPr>
              <w:pStyle w:val="ConsPlusNormal"/>
              <w:jc w:val="center"/>
            </w:pPr>
            <w:r>
              <w:t>09 01</w:t>
            </w:r>
          </w:p>
        </w:tc>
        <w:tc>
          <w:tcPr>
            <w:tcW w:w="1644" w:type="dxa"/>
          </w:tcPr>
          <w:p w14:paraId="1A32600C" w14:textId="77777777" w:rsidR="00122CEB" w:rsidRDefault="00122CEB">
            <w:pPr>
              <w:pStyle w:val="ConsPlusNormal"/>
              <w:jc w:val="center"/>
            </w:pPr>
            <w:r>
              <w:t>01 2 00 00000</w:t>
            </w:r>
          </w:p>
        </w:tc>
        <w:tc>
          <w:tcPr>
            <w:tcW w:w="484" w:type="dxa"/>
          </w:tcPr>
          <w:p w14:paraId="199B7532" w14:textId="77777777" w:rsidR="00122CEB" w:rsidRDefault="00122CEB">
            <w:pPr>
              <w:pStyle w:val="ConsPlusNormal"/>
            </w:pPr>
          </w:p>
        </w:tc>
        <w:tc>
          <w:tcPr>
            <w:tcW w:w="3964" w:type="dxa"/>
          </w:tcPr>
          <w:p w14:paraId="7BEBB88E" w14:textId="77777777" w:rsidR="00122CEB" w:rsidRDefault="00122CEB">
            <w:pPr>
              <w:pStyle w:val="ConsPlusNormal"/>
            </w:pPr>
            <w:r>
              <w:t>Региональные проекты</w:t>
            </w:r>
          </w:p>
        </w:tc>
        <w:tc>
          <w:tcPr>
            <w:tcW w:w="1384" w:type="dxa"/>
          </w:tcPr>
          <w:p w14:paraId="1D142509" w14:textId="77777777" w:rsidR="00122CEB" w:rsidRDefault="00122CEB">
            <w:pPr>
              <w:pStyle w:val="ConsPlusNormal"/>
              <w:jc w:val="right"/>
            </w:pPr>
            <w:r>
              <w:t>509236,4</w:t>
            </w:r>
          </w:p>
        </w:tc>
        <w:tc>
          <w:tcPr>
            <w:tcW w:w="1384" w:type="dxa"/>
          </w:tcPr>
          <w:p w14:paraId="28DD9114" w14:textId="77777777" w:rsidR="00122CEB" w:rsidRDefault="00122CEB">
            <w:pPr>
              <w:pStyle w:val="ConsPlusNormal"/>
              <w:jc w:val="right"/>
            </w:pPr>
            <w:r>
              <w:t>2109236,4</w:t>
            </w:r>
          </w:p>
        </w:tc>
        <w:tc>
          <w:tcPr>
            <w:tcW w:w="1384" w:type="dxa"/>
          </w:tcPr>
          <w:p w14:paraId="571378B1" w14:textId="77777777" w:rsidR="00122CEB" w:rsidRDefault="00122CEB">
            <w:pPr>
              <w:pStyle w:val="ConsPlusNormal"/>
              <w:jc w:val="right"/>
            </w:pPr>
            <w:r>
              <w:t>2765207,4</w:t>
            </w:r>
          </w:p>
        </w:tc>
      </w:tr>
      <w:tr w:rsidR="00122CEB" w14:paraId="2011B0D0" w14:textId="77777777">
        <w:tc>
          <w:tcPr>
            <w:tcW w:w="567" w:type="dxa"/>
          </w:tcPr>
          <w:p w14:paraId="1813BCA6" w14:textId="77777777" w:rsidR="00122CEB" w:rsidRDefault="00122CEB">
            <w:pPr>
              <w:pStyle w:val="ConsPlusNormal"/>
              <w:jc w:val="center"/>
            </w:pPr>
            <w:r>
              <w:t>822</w:t>
            </w:r>
          </w:p>
        </w:tc>
        <w:tc>
          <w:tcPr>
            <w:tcW w:w="794" w:type="dxa"/>
          </w:tcPr>
          <w:p w14:paraId="4838DDD5" w14:textId="77777777" w:rsidR="00122CEB" w:rsidRDefault="00122CEB">
            <w:pPr>
              <w:pStyle w:val="ConsPlusNormal"/>
              <w:jc w:val="center"/>
            </w:pPr>
            <w:r>
              <w:t>09 01</w:t>
            </w:r>
          </w:p>
        </w:tc>
        <w:tc>
          <w:tcPr>
            <w:tcW w:w="1644" w:type="dxa"/>
          </w:tcPr>
          <w:p w14:paraId="48A310B1" w14:textId="77777777" w:rsidR="00122CEB" w:rsidRDefault="00122CEB">
            <w:pPr>
              <w:pStyle w:val="ConsPlusNormal"/>
              <w:jc w:val="center"/>
            </w:pPr>
            <w:r>
              <w:t>01 2 01 00000</w:t>
            </w:r>
          </w:p>
        </w:tc>
        <w:tc>
          <w:tcPr>
            <w:tcW w:w="484" w:type="dxa"/>
          </w:tcPr>
          <w:p w14:paraId="32C427C0" w14:textId="77777777" w:rsidR="00122CEB" w:rsidRDefault="00122CEB">
            <w:pPr>
              <w:pStyle w:val="ConsPlusNormal"/>
            </w:pPr>
          </w:p>
        </w:tc>
        <w:tc>
          <w:tcPr>
            <w:tcW w:w="3964" w:type="dxa"/>
          </w:tcPr>
          <w:p w14:paraId="2A35B53C" w14:textId="77777777" w:rsidR="00122CEB" w:rsidRDefault="00122CEB">
            <w:pPr>
              <w:pStyle w:val="ConsPlusNormal"/>
            </w:pPr>
            <w:r>
              <w:t>Региональный проект "Развитие инфраструктуры в сфере здравоохранения"</w:t>
            </w:r>
          </w:p>
        </w:tc>
        <w:tc>
          <w:tcPr>
            <w:tcW w:w="1384" w:type="dxa"/>
          </w:tcPr>
          <w:p w14:paraId="69769962" w14:textId="77777777" w:rsidR="00122CEB" w:rsidRDefault="00122CEB">
            <w:pPr>
              <w:pStyle w:val="ConsPlusNormal"/>
              <w:jc w:val="right"/>
            </w:pPr>
            <w:r>
              <w:t>509236,4</w:t>
            </w:r>
          </w:p>
        </w:tc>
        <w:tc>
          <w:tcPr>
            <w:tcW w:w="1384" w:type="dxa"/>
          </w:tcPr>
          <w:p w14:paraId="05E73599" w14:textId="77777777" w:rsidR="00122CEB" w:rsidRDefault="00122CEB">
            <w:pPr>
              <w:pStyle w:val="ConsPlusNormal"/>
              <w:jc w:val="right"/>
            </w:pPr>
            <w:r>
              <w:t>2109236,4</w:t>
            </w:r>
          </w:p>
        </w:tc>
        <w:tc>
          <w:tcPr>
            <w:tcW w:w="1384" w:type="dxa"/>
          </w:tcPr>
          <w:p w14:paraId="11FFDEC4" w14:textId="77777777" w:rsidR="00122CEB" w:rsidRDefault="00122CEB">
            <w:pPr>
              <w:pStyle w:val="ConsPlusNormal"/>
              <w:jc w:val="right"/>
            </w:pPr>
            <w:r>
              <w:t>2765207,4</w:t>
            </w:r>
          </w:p>
        </w:tc>
      </w:tr>
      <w:tr w:rsidR="00122CEB" w14:paraId="5A8C43EC" w14:textId="77777777">
        <w:tc>
          <w:tcPr>
            <w:tcW w:w="567" w:type="dxa"/>
          </w:tcPr>
          <w:p w14:paraId="61B8EA76" w14:textId="77777777" w:rsidR="00122CEB" w:rsidRDefault="00122CEB">
            <w:pPr>
              <w:pStyle w:val="ConsPlusNormal"/>
              <w:jc w:val="center"/>
            </w:pPr>
            <w:r>
              <w:t>822</w:t>
            </w:r>
          </w:p>
        </w:tc>
        <w:tc>
          <w:tcPr>
            <w:tcW w:w="794" w:type="dxa"/>
          </w:tcPr>
          <w:p w14:paraId="0E0794FA" w14:textId="77777777" w:rsidR="00122CEB" w:rsidRDefault="00122CEB">
            <w:pPr>
              <w:pStyle w:val="ConsPlusNormal"/>
              <w:jc w:val="center"/>
            </w:pPr>
            <w:r>
              <w:t>09 01</w:t>
            </w:r>
          </w:p>
        </w:tc>
        <w:tc>
          <w:tcPr>
            <w:tcW w:w="1644" w:type="dxa"/>
          </w:tcPr>
          <w:p w14:paraId="53EAE1B5" w14:textId="77777777" w:rsidR="00122CEB" w:rsidRDefault="00122CEB">
            <w:pPr>
              <w:pStyle w:val="ConsPlusNormal"/>
              <w:jc w:val="center"/>
            </w:pPr>
            <w:r>
              <w:t>01 2 01 2A360</w:t>
            </w:r>
          </w:p>
        </w:tc>
        <w:tc>
          <w:tcPr>
            <w:tcW w:w="484" w:type="dxa"/>
          </w:tcPr>
          <w:p w14:paraId="74E1C101" w14:textId="77777777" w:rsidR="00122CEB" w:rsidRDefault="00122CEB">
            <w:pPr>
              <w:pStyle w:val="ConsPlusNormal"/>
            </w:pPr>
          </w:p>
        </w:tc>
        <w:tc>
          <w:tcPr>
            <w:tcW w:w="3964" w:type="dxa"/>
          </w:tcPr>
          <w:p w14:paraId="13B644EB" w14:textId="77777777" w:rsidR="00122CEB" w:rsidRDefault="00122CEB">
            <w:pPr>
              <w:pStyle w:val="ConsPlusNormal"/>
            </w:pPr>
            <w:r>
              <w:t>Реализация концессионных соглашений в здравоохранении</w:t>
            </w:r>
          </w:p>
        </w:tc>
        <w:tc>
          <w:tcPr>
            <w:tcW w:w="1384" w:type="dxa"/>
          </w:tcPr>
          <w:p w14:paraId="527EA118" w14:textId="77777777" w:rsidR="00122CEB" w:rsidRDefault="00122CEB">
            <w:pPr>
              <w:pStyle w:val="ConsPlusNormal"/>
              <w:jc w:val="right"/>
            </w:pPr>
            <w:r>
              <w:t>0,0</w:t>
            </w:r>
          </w:p>
        </w:tc>
        <w:tc>
          <w:tcPr>
            <w:tcW w:w="1384" w:type="dxa"/>
          </w:tcPr>
          <w:p w14:paraId="5EF6F89F" w14:textId="77777777" w:rsidR="00122CEB" w:rsidRDefault="00122CEB">
            <w:pPr>
              <w:pStyle w:val="ConsPlusNormal"/>
              <w:jc w:val="right"/>
            </w:pPr>
            <w:r>
              <w:t>0,0</w:t>
            </w:r>
          </w:p>
        </w:tc>
        <w:tc>
          <w:tcPr>
            <w:tcW w:w="1384" w:type="dxa"/>
          </w:tcPr>
          <w:p w14:paraId="43ACE2F9" w14:textId="77777777" w:rsidR="00122CEB" w:rsidRDefault="00122CEB">
            <w:pPr>
              <w:pStyle w:val="ConsPlusNormal"/>
              <w:jc w:val="right"/>
            </w:pPr>
            <w:r>
              <w:t>655971,0</w:t>
            </w:r>
          </w:p>
        </w:tc>
      </w:tr>
      <w:tr w:rsidR="00122CEB" w14:paraId="1D1CBA42" w14:textId="77777777">
        <w:tc>
          <w:tcPr>
            <w:tcW w:w="567" w:type="dxa"/>
          </w:tcPr>
          <w:p w14:paraId="521689ED" w14:textId="77777777" w:rsidR="00122CEB" w:rsidRDefault="00122CEB">
            <w:pPr>
              <w:pStyle w:val="ConsPlusNormal"/>
              <w:jc w:val="center"/>
            </w:pPr>
            <w:r>
              <w:t>822</w:t>
            </w:r>
          </w:p>
        </w:tc>
        <w:tc>
          <w:tcPr>
            <w:tcW w:w="794" w:type="dxa"/>
          </w:tcPr>
          <w:p w14:paraId="45B63718" w14:textId="77777777" w:rsidR="00122CEB" w:rsidRDefault="00122CEB">
            <w:pPr>
              <w:pStyle w:val="ConsPlusNormal"/>
              <w:jc w:val="center"/>
            </w:pPr>
            <w:r>
              <w:t>09 01</w:t>
            </w:r>
          </w:p>
        </w:tc>
        <w:tc>
          <w:tcPr>
            <w:tcW w:w="1644" w:type="dxa"/>
          </w:tcPr>
          <w:p w14:paraId="7A6C6011" w14:textId="77777777" w:rsidR="00122CEB" w:rsidRDefault="00122CEB">
            <w:pPr>
              <w:pStyle w:val="ConsPlusNormal"/>
              <w:jc w:val="center"/>
            </w:pPr>
            <w:r>
              <w:t>01 2 01 2A360</w:t>
            </w:r>
          </w:p>
        </w:tc>
        <w:tc>
          <w:tcPr>
            <w:tcW w:w="484" w:type="dxa"/>
          </w:tcPr>
          <w:p w14:paraId="2AAE6FE7" w14:textId="77777777" w:rsidR="00122CEB" w:rsidRDefault="00122CEB">
            <w:pPr>
              <w:pStyle w:val="ConsPlusNormal"/>
              <w:jc w:val="center"/>
            </w:pPr>
            <w:r>
              <w:t>800</w:t>
            </w:r>
          </w:p>
        </w:tc>
        <w:tc>
          <w:tcPr>
            <w:tcW w:w="3964" w:type="dxa"/>
          </w:tcPr>
          <w:p w14:paraId="0107B0FC" w14:textId="77777777" w:rsidR="00122CEB" w:rsidRDefault="00122CEB">
            <w:pPr>
              <w:pStyle w:val="ConsPlusNormal"/>
            </w:pPr>
            <w:r>
              <w:t>Иные бюджетные ассигнования</w:t>
            </w:r>
          </w:p>
        </w:tc>
        <w:tc>
          <w:tcPr>
            <w:tcW w:w="1384" w:type="dxa"/>
          </w:tcPr>
          <w:p w14:paraId="1F1D72A4" w14:textId="77777777" w:rsidR="00122CEB" w:rsidRDefault="00122CEB">
            <w:pPr>
              <w:pStyle w:val="ConsPlusNormal"/>
              <w:jc w:val="right"/>
            </w:pPr>
            <w:r>
              <w:t>0,0</w:t>
            </w:r>
          </w:p>
        </w:tc>
        <w:tc>
          <w:tcPr>
            <w:tcW w:w="1384" w:type="dxa"/>
          </w:tcPr>
          <w:p w14:paraId="47C3AECF" w14:textId="77777777" w:rsidR="00122CEB" w:rsidRDefault="00122CEB">
            <w:pPr>
              <w:pStyle w:val="ConsPlusNormal"/>
              <w:jc w:val="right"/>
            </w:pPr>
            <w:r>
              <w:t>0,0</w:t>
            </w:r>
          </w:p>
        </w:tc>
        <w:tc>
          <w:tcPr>
            <w:tcW w:w="1384" w:type="dxa"/>
          </w:tcPr>
          <w:p w14:paraId="39160724" w14:textId="77777777" w:rsidR="00122CEB" w:rsidRDefault="00122CEB">
            <w:pPr>
              <w:pStyle w:val="ConsPlusNormal"/>
              <w:jc w:val="right"/>
            </w:pPr>
            <w:r>
              <w:t>655971,0</w:t>
            </w:r>
          </w:p>
        </w:tc>
      </w:tr>
      <w:tr w:rsidR="00122CEB" w14:paraId="26F78536" w14:textId="77777777">
        <w:tc>
          <w:tcPr>
            <w:tcW w:w="567" w:type="dxa"/>
          </w:tcPr>
          <w:p w14:paraId="72224912" w14:textId="77777777" w:rsidR="00122CEB" w:rsidRDefault="00122CEB">
            <w:pPr>
              <w:pStyle w:val="ConsPlusNormal"/>
              <w:jc w:val="center"/>
            </w:pPr>
            <w:r>
              <w:t>822</w:t>
            </w:r>
          </w:p>
        </w:tc>
        <w:tc>
          <w:tcPr>
            <w:tcW w:w="794" w:type="dxa"/>
          </w:tcPr>
          <w:p w14:paraId="285A223D" w14:textId="77777777" w:rsidR="00122CEB" w:rsidRDefault="00122CEB">
            <w:pPr>
              <w:pStyle w:val="ConsPlusNormal"/>
              <w:jc w:val="center"/>
            </w:pPr>
            <w:r>
              <w:t>09 01</w:t>
            </w:r>
          </w:p>
        </w:tc>
        <w:tc>
          <w:tcPr>
            <w:tcW w:w="1644" w:type="dxa"/>
          </w:tcPr>
          <w:p w14:paraId="24E04AD0" w14:textId="77777777" w:rsidR="00122CEB" w:rsidRDefault="00122CEB">
            <w:pPr>
              <w:pStyle w:val="ConsPlusNormal"/>
              <w:jc w:val="center"/>
            </w:pPr>
            <w:r>
              <w:t>01 2 01 42000</w:t>
            </w:r>
          </w:p>
        </w:tc>
        <w:tc>
          <w:tcPr>
            <w:tcW w:w="484" w:type="dxa"/>
          </w:tcPr>
          <w:p w14:paraId="4BA2E06F" w14:textId="77777777" w:rsidR="00122CEB" w:rsidRDefault="00122CEB">
            <w:pPr>
              <w:pStyle w:val="ConsPlusNormal"/>
            </w:pPr>
          </w:p>
        </w:tc>
        <w:tc>
          <w:tcPr>
            <w:tcW w:w="3964" w:type="dxa"/>
          </w:tcPr>
          <w:p w14:paraId="4288D81E" w14:textId="77777777" w:rsidR="00122CEB" w:rsidRDefault="00122CEB">
            <w:pPr>
              <w:pStyle w:val="ConsPlusNormal"/>
            </w:pPr>
            <w:r>
              <w:t xml:space="preserve">Строительство (реконструкция) объектов общественной инфраструктуры регионального значения, приобретение объектов недвижимого имущества в </w:t>
            </w:r>
            <w:r>
              <w:lastRenderedPageBreak/>
              <w:t>государственную собственность</w:t>
            </w:r>
          </w:p>
        </w:tc>
        <w:tc>
          <w:tcPr>
            <w:tcW w:w="1384" w:type="dxa"/>
          </w:tcPr>
          <w:p w14:paraId="16D7CFEB" w14:textId="77777777" w:rsidR="00122CEB" w:rsidRDefault="00122CEB">
            <w:pPr>
              <w:pStyle w:val="ConsPlusNormal"/>
              <w:jc w:val="right"/>
            </w:pPr>
            <w:r>
              <w:lastRenderedPageBreak/>
              <w:t>509236,4</w:t>
            </w:r>
          </w:p>
        </w:tc>
        <w:tc>
          <w:tcPr>
            <w:tcW w:w="1384" w:type="dxa"/>
          </w:tcPr>
          <w:p w14:paraId="705015C1" w14:textId="77777777" w:rsidR="00122CEB" w:rsidRDefault="00122CEB">
            <w:pPr>
              <w:pStyle w:val="ConsPlusNormal"/>
              <w:jc w:val="right"/>
            </w:pPr>
            <w:r>
              <w:t>2109236,4</w:t>
            </w:r>
          </w:p>
        </w:tc>
        <w:tc>
          <w:tcPr>
            <w:tcW w:w="1384" w:type="dxa"/>
          </w:tcPr>
          <w:p w14:paraId="4B5F6D79" w14:textId="77777777" w:rsidR="00122CEB" w:rsidRDefault="00122CEB">
            <w:pPr>
              <w:pStyle w:val="ConsPlusNormal"/>
              <w:jc w:val="right"/>
            </w:pPr>
            <w:r>
              <w:t>2109236,4</w:t>
            </w:r>
          </w:p>
        </w:tc>
      </w:tr>
      <w:tr w:rsidR="00122CEB" w14:paraId="2433EF70" w14:textId="77777777">
        <w:tc>
          <w:tcPr>
            <w:tcW w:w="567" w:type="dxa"/>
          </w:tcPr>
          <w:p w14:paraId="00BE42AF" w14:textId="77777777" w:rsidR="00122CEB" w:rsidRDefault="00122CEB">
            <w:pPr>
              <w:pStyle w:val="ConsPlusNormal"/>
              <w:jc w:val="center"/>
            </w:pPr>
            <w:r>
              <w:t>822</w:t>
            </w:r>
          </w:p>
        </w:tc>
        <w:tc>
          <w:tcPr>
            <w:tcW w:w="794" w:type="dxa"/>
          </w:tcPr>
          <w:p w14:paraId="1E10F3CA" w14:textId="77777777" w:rsidR="00122CEB" w:rsidRDefault="00122CEB">
            <w:pPr>
              <w:pStyle w:val="ConsPlusNormal"/>
              <w:jc w:val="center"/>
            </w:pPr>
            <w:r>
              <w:t>09 01</w:t>
            </w:r>
          </w:p>
        </w:tc>
        <w:tc>
          <w:tcPr>
            <w:tcW w:w="1644" w:type="dxa"/>
          </w:tcPr>
          <w:p w14:paraId="0B65596A" w14:textId="77777777" w:rsidR="00122CEB" w:rsidRDefault="00122CEB">
            <w:pPr>
              <w:pStyle w:val="ConsPlusNormal"/>
              <w:jc w:val="center"/>
            </w:pPr>
            <w:r>
              <w:t>01 2 01 42000</w:t>
            </w:r>
          </w:p>
        </w:tc>
        <w:tc>
          <w:tcPr>
            <w:tcW w:w="484" w:type="dxa"/>
          </w:tcPr>
          <w:p w14:paraId="4A23EBFF" w14:textId="77777777" w:rsidR="00122CEB" w:rsidRDefault="00122CEB">
            <w:pPr>
              <w:pStyle w:val="ConsPlusNormal"/>
              <w:jc w:val="center"/>
            </w:pPr>
            <w:r>
              <w:t>400</w:t>
            </w:r>
          </w:p>
        </w:tc>
        <w:tc>
          <w:tcPr>
            <w:tcW w:w="3964" w:type="dxa"/>
          </w:tcPr>
          <w:p w14:paraId="5F216579"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1F3EAE39" w14:textId="77777777" w:rsidR="00122CEB" w:rsidRDefault="00122CEB">
            <w:pPr>
              <w:pStyle w:val="ConsPlusNormal"/>
              <w:jc w:val="right"/>
            </w:pPr>
            <w:r>
              <w:t>509236,4</w:t>
            </w:r>
          </w:p>
        </w:tc>
        <w:tc>
          <w:tcPr>
            <w:tcW w:w="1384" w:type="dxa"/>
          </w:tcPr>
          <w:p w14:paraId="42AE7D53" w14:textId="77777777" w:rsidR="00122CEB" w:rsidRDefault="00122CEB">
            <w:pPr>
              <w:pStyle w:val="ConsPlusNormal"/>
              <w:jc w:val="right"/>
            </w:pPr>
            <w:r>
              <w:t>2109236,4</w:t>
            </w:r>
          </w:p>
        </w:tc>
        <w:tc>
          <w:tcPr>
            <w:tcW w:w="1384" w:type="dxa"/>
          </w:tcPr>
          <w:p w14:paraId="3B0AB0F8" w14:textId="77777777" w:rsidR="00122CEB" w:rsidRDefault="00122CEB">
            <w:pPr>
              <w:pStyle w:val="ConsPlusNormal"/>
              <w:jc w:val="right"/>
            </w:pPr>
            <w:r>
              <w:t>2109236,4</w:t>
            </w:r>
          </w:p>
        </w:tc>
      </w:tr>
      <w:tr w:rsidR="00122CEB" w14:paraId="2414D8CE" w14:textId="77777777">
        <w:tc>
          <w:tcPr>
            <w:tcW w:w="567" w:type="dxa"/>
          </w:tcPr>
          <w:p w14:paraId="77757141" w14:textId="77777777" w:rsidR="00122CEB" w:rsidRDefault="00122CEB">
            <w:pPr>
              <w:pStyle w:val="ConsPlusNormal"/>
              <w:jc w:val="center"/>
            </w:pPr>
            <w:r>
              <w:t>822</w:t>
            </w:r>
          </w:p>
        </w:tc>
        <w:tc>
          <w:tcPr>
            <w:tcW w:w="794" w:type="dxa"/>
          </w:tcPr>
          <w:p w14:paraId="6F86B515" w14:textId="77777777" w:rsidR="00122CEB" w:rsidRDefault="00122CEB">
            <w:pPr>
              <w:pStyle w:val="ConsPlusNormal"/>
              <w:jc w:val="center"/>
            </w:pPr>
            <w:r>
              <w:t>09 01</w:t>
            </w:r>
          </w:p>
        </w:tc>
        <w:tc>
          <w:tcPr>
            <w:tcW w:w="1644" w:type="dxa"/>
          </w:tcPr>
          <w:p w14:paraId="1DDDEB2E" w14:textId="77777777" w:rsidR="00122CEB" w:rsidRDefault="00122CEB">
            <w:pPr>
              <w:pStyle w:val="ConsPlusNormal"/>
              <w:jc w:val="center"/>
            </w:pPr>
            <w:r>
              <w:t>01 3 00 00000</w:t>
            </w:r>
          </w:p>
        </w:tc>
        <w:tc>
          <w:tcPr>
            <w:tcW w:w="484" w:type="dxa"/>
          </w:tcPr>
          <w:p w14:paraId="6594039F" w14:textId="77777777" w:rsidR="00122CEB" w:rsidRDefault="00122CEB">
            <w:pPr>
              <w:pStyle w:val="ConsPlusNormal"/>
            </w:pPr>
          </w:p>
        </w:tc>
        <w:tc>
          <w:tcPr>
            <w:tcW w:w="3964" w:type="dxa"/>
          </w:tcPr>
          <w:p w14:paraId="7A5BE8A3" w14:textId="77777777" w:rsidR="00122CEB" w:rsidRDefault="00122CEB">
            <w:pPr>
              <w:pStyle w:val="ConsPlusNormal"/>
            </w:pPr>
            <w:r>
              <w:t>Комплексы процессных мероприятий</w:t>
            </w:r>
          </w:p>
        </w:tc>
        <w:tc>
          <w:tcPr>
            <w:tcW w:w="1384" w:type="dxa"/>
          </w:tcPr>
          <w:p w14:paraId="32F8BB6A" w14:textId="77777777" w:rsidR="00122CEB" w:rsidRDefault="00122CEB">
            <w:pPr>
              <w:pStyle w:val="ConsPlusNormal"/>
              <w:jc w:val="right"/>
            </w:pPr>
            <w:r>
              <w:t>0,0</w:t>
            </w:r>
          </w:p>
        </w:tc>
        <w:tc>
          <w:tcPr>
            <w:tcW w:w="1384" w:type="dxa"/>
          </w:tcPr>
          <w:p w14:paraId="0B3A9146" w14:textId="77777777" w:rsidR="00122CEB" w:rsidRDefault="00122CEB">
            <w:pPr>
              <w:pStyle w:val="ConsPlusNormal"/>
              <w:jc w:val="right"/>
            </w:pPr>
            <w:r>
              <w:t>0,0</w:t>
            </w:r>
          </w:p>
        </w:tc>
        <w:tc>
          <w:tcPr>
            <w:tcW w:w="1384" w:type="dxa"/>
          </w:tcPr>
          <w:p w14:paraId="60E3F402" w14:textId="77777777" w:rsidR="00122CEB" w:rsidRDefault="00122CEB">
            <w:pPr>
              <w:pStyle w:val="ConsPlusNormal"/>
              <w:jc w:val="right"/>
            </w:pPr>
            <w:r>
              <w:t>70325,7</w:t>
            </w:r>
          </w:p>
        </w:tc>
      </w:tr>
      <w:tr w:rsidR="00122CEB" w14:paraId="3248EF2D" w14:textId="77777777">
        <w:tc>
          <w:tcPr>
            <w:tcW w:w="567" w:type="dxa"/>
          </w:tcPr>
          <w:p w14:paraId="4ECE15C6" w14:textId="77777777" w:rsidR="00122CEB" w:rsidRDefault="00122CEB">
            <w:pPr>
              <w:pStyle w:val="ConsPlusNormal"/>
              <w:jc w:val="center"/>
            </w:pPr>
            <w:r>
              <w:t>822</w:t>
            </w:r>
          </w:p>
        </w:tc>
        <w:tc>
          <w:tcPr>
            <w:tcW w:w="794" w:type="dxa"/>
          </w:tcPr>
          <w:p w14:paraId="53263CF2" w14:textId="77777777" w:rsidR="00122CEB" w:rsidRDefault="00122CEB">
            <w:pPr>
              <w:pStyle w:val="ConsPlusNormal"/>
              <w:jc w:val="center"/>
            </w:pPr>
            <w:r>
              <w:t>09 01</w:t>
            </w:r>
          </w:p>
        </w:tc>
        <w:tc>
          <w:tcPr>
            <w:tcW w:w="1644" w:type="dxa"/>
          </w:tcPr>
          <w:p w14:paraId="7CFCFEF4" w14:textId="77777777" w:rsidR="00122CEB" w:rsidRDefault="00122CEB">
            <w:pPr>
              <w:pStyle w:val="ConsPlusNormal"/>
              <w:jc w:val="center"/>
            </w:pPr>
            <w:r>
              <w:t>01 3 05 00000</w:t>
            </w:r>
          </w:p>
        </w:tc>
        <w:tc>
          <w:tcPr>
            <w:tcW w:w="484" w:type="dxa"/>
          </w:tcPr>
          <w:p w14:paraId="10CDDE30" w14:textId="77777777" w:rsidR="00122CEB" w:rsidRDefault="00122CEB">
            <w:pPr>
              <w:pStyle w:val="ConsPlusNormal"/>
            </w:pPr>
          </w:p>
        </w:tc>
        <w:tc>
          <w:tcPr>
            <w:tcW w:w="3964" w:type="dxa"/>
          </w:tcPr>
          <w:p w14:paraId="44D1A18B"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392F1DA0" w14:textId="77777777" w:rsidR="00122CEB" w:rsidRDefault="00122CEB">
            <w:pPr>
              <w:pStyle w:val="ConsPlusNormal"/>
              <w:jc w:val="right"/>
            </w:pPr>
            <w:r>
              <w:t>0,0</w:t>
            </w:r>
          </w:p>
        </w:tc>
        <w:tc>
          <w:tcPr>
            <w:tcW w:w="1384" w:type="dxa"/>
          </w:tcPr>
          <w:p w14:paraId="5F904B94" w14:textId="77777777" w:rsidR="00122CEB" w:rsidRDefault="00122CEB">
            <w:pPr>
              <w:pStyle w:val="ConsPlusNormal"/>
              <w:jc w:val="right"/>
            </w:pPr>
            <w:r>
              <w:t>0,0</w:t>
            </w:r>
          </w:p>
        </w:tc>
        <w:tc>
          <w:tcPr>
            <w:tcW w:w="1384" w:type="dxa"/>
          </w:tcPr>
          <w:p w14:paraId="3DB05F68" w14:textId="77777777" w:rsidR="00122CEB" w:rsidRDefault="00122CEB">
            <w:pPr>
              <w:pStyle w:val="ConsPlusNormal"/>
              <w:jc w:val="right"/>
            </w:pPr>
            <w:r>
              <w:t>70325,7</w:t>
            </w:r>
          </w:p>
        </w:tc>
      </w:tr>
      <w:tr w:rsidR="00122CEB" w14:paraId="762DFC41" w14:textId="77777777">
        <w:tc>
          <w:tcPr>
            <w:tcW w:w="567" w:type="dxa"/>
          </w:tcPr>
          <w:p w14:paraId="330C5562" w14:textId="77777777" w:rsidR="00122CEB" w:rsidRDefault="00122CEB">
            <w:pPr>
              <w:pStyle w:val="ConsPlusNormal"/>
              <w:jc w:val="center"/>
            </w:pPr>
            <w:r>
              <w:t>822</w:t>
            </w:r>
          </w:p>
        </w:tc>
        <w:tc>
          <w:tcPr>
            <w:tcW w:w="794" w:type="dxa"/>
          </w:tcPr>
          <w:p w14:paraId="7B3467BD" w14:textId="77777777" w:rsidR="00122CEB" w:rsidRDefault="00122CEB">
            <w:pPr>
              <w:pStyle w:val="ConsPlusNormal"/>
              <w:jc w:val="center"/>
            </w:pPr>
            <w:r>
              <w:t>09 01</w:t>
            </w:r>
          </w:p>
        </w:tc>
        <w:tc>
          <w:tcPr>
            <w:tcW w:w="1644" w:type="dxa"/>
          </w:tcPr>
          <w:p w14:paraId="247CC761" w14:textId="77777777" w:rsidR="00122CEB" w:rsidRDefault="00122CEB">
            <w:pPr>
              <w:pStyle w:val="ConsPlusNormal"/>
              <w:jc w:val="center"/>
            </w:pPr>
            <w:r>
              <w:t>01 3 05 2A350</w:t>
            </w:r>
          </w:p>
        </w:tc>
        <w:tc>
          <w:tcPr>
            <w:tcW w:w="484" w:type="dxa"/>
          </w:tcPr>
          <w:p w14:paraId="61F9A8AE" w14:textId="77777777" w:rsidR="00122CEB" w:rsidRDefault="00122CEB">
            <w:pPr>
              <w:pStyle w:val="ConsPlusNormal"/>
            </w:pPr>
          </w:p>
        </w:tc>
        <w:tc>
          <w:tcPr>
            <w:tcW w:w="3964" w:type="dxa"/>
          </w:tcPr>
          <w:p w14:paraId="41C91040" w14:textId="77777777" w:rsidR="00122CEB" w:rsidRDefault="00122CEB">
            <w:pPr>
              <w:pStyle w:val="ConsPlusNormal"/>
            </w:pPr>
            <w:r>
              <w:t>Реализация мероприятий в рамках соглашений о государственно-частном партнерстве или концессионных соглашений в сфере здравоохранения</w:t>
            </w:r>
          </w:p>
        </w:tc>
        <w:tc>
          <w:tcPr>
            <w:tcW w:w="1384" w:type="dxa"/>
          </w:tcPr>
          <w:p w14:paraId="59813673" w14:textId="77777777" w:rsidR="00122CEB" w:rsidRDefault="00122CEB">
            <w:pPr>
              <w:pStyle w:val="ConsPlusNormal"/>
              <w:jc w:val="right"/>
            </w:pPr>
            <w:r>
              <w:t>0,0</w:t>
            </w:r>
          </w:p>
        </w:tc>
        <w:tc>
          <w:tcPr>
            <w:tcW w:w="1384" w:type="dxa"/>
          </w:tcPr>
          <w:p w14:paraId="4D12B364" w14:textId="77777777" w:rsidR="00122CEB" w:rsidRDefault="00122CEB">
            <w:pPr>
              <w:pStyle w:val="ConsPlusNormal"/>
              <w:jc w:val="right"/>
            </w:pPr>
            <w:r>
              <w:t>0,0</w:t>
            </w:r>
          </w:p>
        </w:tc>
        <w:tc>
          <w:tcPr>
            <w:tcW w:w="1384" w:type="dxa"/>
          </w:tcPr>
          <w:p w14:paraId="6178E675" w14:textId="77777777" w:rsidR="00122CEB" w:rsidRDefault="00122CEB">
            <w:pPr>
              <w:pStyle w:val="ConsPlusNormal"/>
              <w:jc w:val="right"/>
            </w:pPr>
            <w:r>
              <w:t>70325,7</w:t>
            </w:r>
          </w:p>
        </w:tc>
      </w:tr>
      <w:tr w:rsidR="00122CEB" w14:paraId="679C9C28" w14:textId="77777777">
        <w:tc>
          <w:tcPr>
            <w:tcW w:w="567" w:type="dxa"/>
          </w:tcPr>
          <w:p w14:paraId="5D333D14" w14:textId="77777777" w:rsidR="00122CEB" w:rsidRDefault="00122CEB">
            <w:pPr>
              <w:pStyle w:val="ConsPlusNormal"/>
              <w:jc w:val="center"/>
            </w:pPr>
            <w:r>
              <w:t>822</w:t>
            </w:r>
          </w:p>
        </w:tc>
        <w:tc>
          <w:tcPr>
            <w:tcW w:w="794" w:type="dxa"/>
          </w:tcPr>
          <w:p w14:paraId="11BAFEA9" w14:textId="77777777" w:rsidR="00122CEB" w:rsidRDefault="00122CEB">
            <w:pPr>
              <w:pStyle w:val="ConsPlusNormal"/>
              <w:jc w:val="center"/>
            </w:pPr>
            <w:r>
              <w:t>09 01</w:t>
            </w:r>
          </w:p>
        </w:tc>
        <w:tc>
          <w:tcPr>
            <w:tcW w:w="1644" w:type="dxa"/>
          </w:tcPr>
          <w:p w14:paraId="4DC85D6E" w14:textId="77777777" w:rsidR="00122CEB" w:rsidRDefault="00122CEB">
            <w:pPr>
              <w:pStyle w:val="ConsPlusNormal"/>
              <w:jc w:val="center"/>
            </w:pPr>
            <w:r>
              <w:t>01 3 05 2A350</w:t>
            </w:r>
          </w:p>
        </w:tc>
        <w:tc>
          <w:tcPr>
            <w:tcW w:w="484" w:type="dxa"/>
          </w:tcPr>
          <w:p w14:paraId="1AB51C1B" w14:textId="77777777" w:rsidR="00122CEB" w:rsidRDefault="00122CEB">
            <w:pPr>
              <w:pStyle w:val="ConsPlusNormal"/>
              <w:jc w:val="center"/>
            </w:pPr>
            <w:r>
              <w:t>800</w:t>
            </w:r>
          </w:p>
        </w:tc>
        <w:tc>
          <w:tcPr>
            <w:tcW w:w="3964" w:type="dxa"/>
          </w:tcPr>
          <w:p w14:paraId="3103F4CD" w14:textId="77777777" w:rsidR="00122CEB" w:rsidRDefault="00122CEB">
            <w:pPr>
              <w:pStyle w:val="ConsPlusNormal"/>
            </w:pPr>
            <w:r>
              <w:t>Иные бюджетные ассигнования</w:t>
            </w:r>
          </w:p>
        </w:tc>
        <w:tc>
          <w:tcPr>
            <w:tcW w:w="1384" w:type="dxa"/>
          </w:tcPr>
          <w:p w14:paraId="7FD330C3" w14:textId="77777777" w:rsidR="00122CEB" w:rsidRDefault="00122CEB">
            <w:pPr>
              <w:pStyle w:val="ConsPlusNormal"/>
              <w:jc w:val="right"/>
            </w:pPr>
            <w:r>
              <w:t>0,0</w:t>
            </w:r>
          </w:p>
        </w:tc>
        <w:tc>
          <w:tcPr>
            <w:tcW w:w="1384" w:type="dxa"/>
          </w:tcPr>
          <w:p w14:paraId="6402B64D" w14:textId="77777777" w:rsidR="00122CEB" w:rsidRDefault="00122CEB">
            <w:pPr>
              <w:pStyle w:val="ConsPlusNormal"/>
              <w:jc w:val="right"/>
            </w:pPr>
            <w:r>
              <w:t>0,0</w:t>
            </w:r>
          </w:p>
        </w:tc>
        <w:tc>
          <w:tcPr>
            <w:tcW w:w="1384" w:type="dxa"/>
          </w:tcPr>
          <w:p w14:paraId="5718A5C7" w14:textId="77777777" w:rsidR="00122CEB" w:rsidRDefault="00122CEB">
            <w:pPr>
              <w:pStyle w:val="ConsPlusNormal"/>
              <w:jc w:val="right"/>
            </w:pPr>
            <w:r>
              <w:t>70325,7</w:t>
            </w:r>
          </w:p>
        </w:tc>
      </w:tr>
      <w:tr w:rsidR="00122CEB" w14:paraId="1CAFDC19" w14:textId="77777777">
        <w:tc>
          <w:tcPr>
            <w:tcW w:w="567" w:type="dxa"/>
          </w:tcPr>
          <w:p w14:paraId="7E1F94B4" w14:textId="77777777" w:rsidR="00122CEB" w:rsidRDefault="00122CEB">
            <w:pPr>
              <w:pStyle w:val="ConsPlusNormal"/>
              <w:jc w:val="center"/>
            </w:pPr>
            <w:r>
              <w:t>822</w:t>
            </w:r>
          </w:p>
        </w:tc>
        <w:tc>
          <w:tcPr>
            <w:tcW w:w="794" w:type="dxa"/>
          </w:tcPr>
          <w:p w14:paraId="1C98A5FE" w14:textId="77777777" w:rsidR="00122CEB" w:rsidRDefault="00122CEB">
            <w:pPr>
              <w:pStyle w:val="ConsPlusNormal"/>
              <w:jc w:val="center"/>
            </w:pPr>
            <w:r>
              <w:t>11 00</w:t>
            </w:r>
          </w:p>
        </w:tc>
        <w:tc>
          <w:tcPr>
            <w:tcW w:w="1644" w:type="dxa"/>
          </w:tcPr>
          <w:p w14:paraId="2724CAA1" w14:textId="77777777" w:rsidR="00122CEB" w:rsidRDefault="00122CEB">
            <w:pPr>
              <w:pStyle w:val="ConsPlusNormal"/>
            </w:pPr>
          </w:p>
        </w:tc>
        <w:tc>
          <w:tcPr>
            <w:tcW w:w="484" w:type="dxa"/>
          </w:tcPr>
          <w:p w14:paraId="497E55A9" w14:textId="77777777" w:rsidR="00122CEB" w:rsidRDefault="00122CEB">
            <w:pPr>
              <w:pStyle w:val="ConsPlusNormal"/>
            </w:pPr>
          </w:p>
        </w:tc>
        <w:tc>
          <w:tcPr>
            <w:tcW w:w="3964" w:type="dxa"/>
          </w:tcPr>
          <w:p w14:paraId="0EA8FFB3" w14:textId="77777777" w:rsidR="00122CEB" w:rsidRDefault="00122CEB">
            <w:pPr>
              <w:pStyle w:val="ConsPlusNormal"/>
            </w:pPr>
            <w:r>
              <w:t>ФИЗИЧЕСКАЯ КУЛЬТУРА И СПОРТ</w:t>
            </w:r>
          </w:p>
        </w:tc>
        <w:tc>
          <w:tcPr>
            <w:tcW w:w="1384" w:type="dxa"/>
          </w:tcPr>
          <w:p w14:paraId="04663E90" w14:textId="77777777" w:rsidR="00122CEB" w:rsidRDefault="00122CEB">
            <w:pPr>
              <w:pStyle w:val="ConsPlusNormal"/>
              <w:jc w:val="right"/>
            </w:pPr>
            <w:r>
              <w:t>2967663,6</w:t>
            </w:r>
          </w:p>
        </w:tc>
        <w:tc>
          <w:tcPr>
            <w:tcW w:w="1384" w:type="dxa"/>
          </w:tcPr>
          <w:p w14:paraId="617AC731" w14:textId="77777777" w:rsidR="00122CEB" w:rsidRDefault="00122CEB">
            <w:pPr>
              <w:pStyle w:val="ConsPlusNormal"/>
              <w:jc w:val="right"/>
            </w:pPr>
            <w:r>
              <w:t>207834,3</w:t>
            </w:r>
          </w:p>
        </w:tc>
        <w:tc>
          <w:tcPr>
            <w:tcW w:w="1384" w:type="dxa"/>
          </w:tcPr>
          <w:p w14:paraId="3E389B70" w14:textId="77777777" w:rsidR="00122CEB" w:rsidRDefault="00122CEB">
            <w:pPr>
              <w:pStyle w:val="ConsPlusNormal"/>
              <w:jc w:val="right"/>
            </w:pPr>
            <w:r>
              <w:t>1190243,6</w:t>
            </w:r>
          </w:p>
        </w:tc>
      </w:tr>
      <w:tr w:rsidR="00122CEB" w14:paraId="2CF3BB5F" w14:textId="77777777">
        <w:tc>
          <w:tcPr>
            <w:tcW w:w="567" w:type="dxa"/>
          </w:tcPr>
          <w:p w14:paraId="219B7EB4" w14:textId="77777777" w:rsidR="00122CEB" w:rsidRDefault="00122CEB">
            <w:pPr>
              <w:pStyle w:val="ConsPlusNormal"/>
              <w:jc w:val="center"/>
            </w:pPr>
            <w:r>
              <w:t>822</w:t>
            </w:r>
          </w:p>
        </w:tc>
        <w:tc>
          <w:tcPr>
            <w:tcW w:w="794" w:type="dxa"/>
          </w:tcPr>
          <w:p w14:paraId="65588E23" w14:textId="77777777" w:rsidR="00122CEB" w:rsidRDefault="00122CEB">
            <w:pPr>
              <w:pStyle w:val="ConsPlusNormal"/>
              <w:jc w:val="center"/>
            </w:pPr>
            <w:r>
              <w:t>11 02</w:t>
            </w:r>
          </w:p>
        </w:tc>
        <w:tc>
          <w:tcPr>
            <w:tcW w:w="1644" w:type="dxa"/>
          </w:tcPr>
          <w:p w14:paraId="1151D140" w14:textId="77777777" w:rsidR="00122CEB" w:rsidRDefault="00122CEB">
            <w:pPr>
              <w:pStyle w:val="ConsPlusNormal"/>
            </w:pPr>
          </w:p>
        </w:tc>
        <w:tc>
          <w:tcPr>
            <w:tcW w:w="484" w:type="dxa"/>
          </w:tcPr>
          <w:p w14:paraId="0AD53362" w14:textId="77777777" w:rsidR="00122CEB" w:rsidRDefault="00122CEB">
            <w:pPr>
              <w:pStyle w:val="ConsPlusNormal"/>
            </w:pPr>
          </w:p>
        </w:tc>
        <w:tc>
          <w:tcPr>
            <w:tcW w:w="3964" w:type="dxa"/>
          </w:tcPr>
          <w:p w14:paraId="3020F3BF" w14:textId="77777777" w:rsidR="00122CEB" w:rsidRDefault="00122CEB">
            <w:pPr>
              <w:pStyle w:val="ConsPlusNormal"/>
            </w:pPr>
            <w:r>
              <w:t>Массовый спорт</w:t>
            </w:r>
          </w:p>
        </w:tc>
        <w:tc>
          <w:tcPr>
            <w:tcW w:w="1384" w:type="dxa"/>
          </w:tcPr>
          <w:p w14:paraId="7B33A240" w14:textId="77777777" w:rsidR="00122CEB" w:rsidRDefault="00122CEB">
            <w:pPr>
              <w:pStyle w:val="ConsPlusNormal"/>
              <w:jc w:val="right"/>
            </w:pPr>
            <w:r>
              <w:t>333523,8</w:t>
            </w:r>
          </w:p>
        </w:tc>
        <w:tc>
          <w:tcPr>
            <w:tcW w:w="1384" w:type="dxa"/>
          </w:tcPr>
          <w:p w14:paraId="06E4767A" w14:textId="77777777" w:rsidR="00122CEB" w:rsidRDefault="00122CEB">
            <w:pPr>
              <w:pStyle w:val="ConsPlusNormal"/>
              <w:jc w:val="right"/>
            </w:pPr>
            <w:r>
              <w:t>207834,3</w:t>
            </w:r>
          </w:p>
        </w:tc>
        <w:tc>
          <w:tcPr>
            <w:tcW w:w="1384" w:type="dxa"/>
          </w:tcPr>
          <w:p w14:paraId="05A1D84D" w14:textId="77777777" w:rsidR="00122CEB" w:rsidRDefault="00122CEB">
            <w:pPr>
              <w:pStyle w:val="ConsPlusNormal"/>
              <w:jc w:val="right"/>
            </w:pPr>
            <w:r>
              <w:t>208975,3</w:t>
            </w:r>
          </w:p>
        </w:tc>
      </w:tr>
      <w:tr w:rsidR="00122CEB" w14:paraId="62E22F41" w14:textId="77777777">
        <w:tc>
          <w:tcPr>
            <w:tcW w:w="567" w:type="dxa"/>
          </w:tcPr>
          <w:p w14:paraId="1D67E43C" w14:textId="77777777" w:rsidR="00122CEB" w:rsidRDefault="00122CEB">
            <w:pPr>
              <w:pStyle w:val="ConsPlusNormal"/>
              <w:jc w:val="center"/>
            </w:pPr>
            <w:r>
              <w:t>822</w:t>
            </w:r>
          </w:p>
        </w:tc>
        <w:tc>
          <w:tcPr>
            <w:tcW w:w="794" w:type="dxa"/>
          </w:tcPr>
          <w:p w14:paraId="35AB9888" w14:textId="77777777" w:rsidR="00122CEB" w:rsidRDefault="00122CEB">
            <w:pPr>
              <w:pStyle w:val="ConsPlusNormal"/>
              <w:jc w:val="center"/>
            </w:pPr>
            <w:r>
              <w:t>11 02</w:t>
            </w:r>
          </w:p>
        </w:tc>
        <w:tc>
          <w:tcPr>
            <w:tcW w:w="1644" w:type="dxa"/>
          </w:tcPr>
          <w:p w14:paraId="13075EDE" w14:textId="77777777" w:rsidR="00122CEB" w:rsidRDefault="00122CEB">
            <w:pPr>
              <w:pStyle w:val="ConsPlusNormal"/>
              <w:jc w:val="center"/>
            </w:pPr>
            <w:r>
              <w:t>05 0 00 00000</w:t>
            </w:r>
          </w:p>
        </w:tc>
        <w:tc>
          <w:tcPr>
            <w:tcW w:w="484" w:type="dxa"/>
          </w:tcPr>
          <w:p w14:paraId="1CCF2CBD" w14:textId="77777777" w:rsidR="00122CEB" w:rsidRDefault="00122CEB">
            <w:pPr>
              <w:pStyle w:val="ConsPlusNormal"/>
            </w:pPr>
          </w:p>
        </w:tc>
        <w:tc>
          <w:tcPr>
            <w:tcW w:w="3964" w:type="dxa"/>
          </w:tcPr>
          <w:p w14:paraId="52F40A14" w14:textId="77777777" w:rsidR="00122CEB" w:rsidRDefault="00122CEB">
            <w:pPr>
              <w:pStyle w:val="ConsPlusNormal"/>
            </w:pPr>
            <w:r>
              <w:t>Государственная программа Пермского края "Спортивное Прикамье"</w:t>
            </w:r>
          </w:p>
        </w:tc>
        <w:tc>
          <w:tcPr>
            <w:tcW w:w="1384" w:type="dxa"/>
          </w:tcPr>
          <w:p w14:paraId="77337CAD" w14:textId="77777777" w:rsidR="00122CEB" w:rsidRDefault="00122CEB">
            <w:pPr>
              <w:pStyle w:val="ConsPlusNormal"/>
              <w:jc w:val="right"/>
            </w:pPr>
            <w:r>
              <w:t>333523,8</w:t>
            </w:r>
          </w:p>
        </w:tc>
        <w:tc>
          <w:tcPr>
            <w:tcW w:w="1384" w:type="dxa"/>
          </w:tcPr>
          <w:p w14:paraId="0D42E9C5" w14:textId="77777777" w:rsidR="00122CEB" w:rsidRDefault="00122CEB">
            <w:pPr>
              <w:pStyle w:val="ConsPlusNormal"/>
              <w:jc w:val="right"/>
            </w:pPr>
            <w:r>
              <w:t>207834,3</w:t>
            </w:r>
          </w:p>
        </w:tc>
        <w:tc>
          <w:tcPr>
            <w:tcW w:w="1384" w:type="dxa"/>
          </w:tcPr>
          <w:p w14:paraId="5B0ED3DA" w14:textId="77777777" w:rsidR="00122CEB" w:rsidRDefault="00122CEB">
            <w:pPr>
              <w:pStyle w:val="ConsPlusNormal"/>
              <w:jc w:val="right"/>
            </w:pPr>
            <w:r>
              <w:t>208975,3</w:t>
            </w:r>
          </w:p>
        </w:tc>
      </w:tr>
      <w:tr w:rsidR="00122CEB" w14:paraId="28E23CF9" w14:textId="77777777">
        <w:tc>
          <w:tcPr>
            <w:tcW w:w="567" w:type="dxa"/>
          </w:tcPr>
          <w:p w14:paraId="1A3BC162" w14:textId="77777777" w:rsidR="00122CEB" w:rsidRDefault="00122CEB">
            <w:pPr>
              <w:pStyle w:val="ConsPlusNormal"/>
              <w:jc w:val="center"/>
            </w:pPr>
            <w:r>
              <w:t>822</w:t>
            </w:r>
          </w:p>
        </w:tc>
        <w:tc>
          <w:tcPr>
            <w:tcW w:w="794" w:type="dxa"/>
          </w:tcPr>
          <w:p w14:paraId="01768E3E" w14:textId="77777777" w:rsidR="00122CEB" w:rsidRDefault="00122CEB">
            <w:pPr>
              <w:pStyle w:val="ConsPlusNormal"/>
              <w:jc w:val="center"/>
            </w:pPr>
            <w:r>
              <w:t>11 02</w:t>
            </w:r>
          </w:p>
        </w:tc>
        <w:tc>
          <w:tcPr>
            <w:tcW w:w="1644" w:type="dxa"/>
          </w:tcPr>
          <w:p w14:paraId="3C3B987F" w14:textId="77777777" w:rsidR="00122CEB" w:rsidRDefault="00122CEB">
            <w:pPr>
              <w:pStyle w:val="ConsPlusNormal"/>
              <w:jc w:val="center"/>
            </w:pPr>
            <w:r>
              <w:t>05 2 00 00000</w:t>
            </w:r>
          </w:p>
        </w:tc>
        <w:tc>
          <w:tcPr>
            <w:tcW w:w="484" w:type="dxa"/>
          </w:tcPr>
          <w:p w14:paraId="55560DEA" w14:textId="77777777" w:rsidR="00122CEB" w:rsidRDefault="00122CEB">
            <w:pPr>
              <w:pStyle w:val="ConsPlusNormal"/>
            </w:pPr>
          </w:p>
        </w:tc>
        <w:tc>
          <w:tcPr>
            <w:tcW w:w="3964" w:type="dxa"/>
          </w:tcPr>
          <w:p w14:paraId="61609DC7" w14:textId="77777777" w:rsidR="00122CEB" w:rsidRDefault="00122CEB">
            <w:pPr>
              <w:pStyle w:val="ConsPlusNormal"/>
            </w:pPr>
            <w:r>
              <w:t>Региональные проекты</w:t>
            </w:r>
          </w:p>
        </w:tc>
        <w:tc>
          <w:tcPr>
            <w:tcW w:w="1384" w:type="dxa"/>
          </w:tcPr>
          <w:p w14:paraId="5291B7FA" w14:textId="77777777" w:rsidR="00122CEB" w:rsidRDefault="00122CEB">
            <w:pPr>
              <w:pStyle w:val="ConsPlusNormal"/>
              <w:jc w:val="right"/>
            </w:pPr>
            <w:r>
              <w:t>332275,8</w:t>
            </w:r>
          </w:p>
        </w:tc>
        <w:tc>
          <w:tcPr>
            <w:tcW w:w="1384" w:type="dxa"/>
          </w:tcPr>
          <w:p w14:paraId="3B4BE61C" w14:textId="77777777" w:rsidR="00122CEB" w:rsidRDefault="00122CEB">
            <w:pPr>
              <w:pStyle w:val="ConsPlusNormal"/>
              <w:jc w:val="right"/>
            </w:pPr>
            <w:r>
              <w:t>201180,3</w:t>
            </w:r>
          </w:p>
        </w:tc>
        <w:tc>
          <w:tcPr>
            <w:tcW w:w="1384" w:type="dxa"/>
          </w:tcPr>
          <w:p w14:paraId="69C7966A" w14:textId="77777777" w:rsidR="00122CEB" w:rsidRDefault="00122CEB">
            <w:pPr>
              <w:pStyle w:val="ConsPlusNormal"/>
              <w:jc w:val="right"/>
            </w:pPr>
            <w:r>
              <w:t>198624,3</w:t>
            </w:r>
          </w:p>
        </w:tc>
      </w:tr>
      <w:tr w:rsidR="00122CEB" w14:paraId="7592DAEB" w14:textId="77777777">
        <w:tc>
          <w:tcPr>
            <w:tcW w:w="567" w:type="dxa"/>
          </w:tcPr>
          <w:p w14:paraId="0A49D57B" w14:textId="77777777" w:rsidR="00122CEB" w:rsidRDefault="00122CEB">
            <w:pPr>
              <w:pStyle w:val="ConsPlusNormal"/>
              <w:jc w:val="center"/>
            </w:pPr>
            <w:r>
              <w:t>822</w:t>
            </w:r>
          </w:p>
        </w:tc>
        <w:tc>
          <w:tcPr>
            <w:tcW w:w="794" w:type="dxa"/>
          </w:tcPr>
          <w:p w14:paraId="4D8F8BED" w14:textId="77777777" w:rsidR="00122CEB" w:rsidRDefault="00122CEB">
            <w:pPr>
              <w:pStyle w:val="ConsPlusNormal"/>
              <w:jc w:val="center"/>
            </w:pPr>
            <w:r>
              <w:t>11 02</w:t>
            </w:r>
          </w:p>
        </w:tc>
        <w:tc>
          <w:tcPr>
            <w:tcW w:w="1644" w:type="dxa"/>
          </w:tcPr>
          <w:p w14:paraId="16F7DE70" w14:textId="77777777" w:rsidR="00122CEB" w:rsidRDefault="00122CEB">
            <w:pPr>
              <w:pStyle w:val="ConsPlusNormal"/>
              <w:jc w:val="center"/>
            </w:pPr>
            <w:r>
              <w:t>05 2 02 00000</w:t>
            </w:r>
          </w:p>
        </w:tc>
        <w:tc>
          <w:tcPr>
            <w:tcW w:w="484" w:type="dxa"/>
          </w:tcPr>
          <w:p w14:paraId="3E1D3246" w14:textId="77777777" w:rsidR="00122CEB" w:rsidRDefault="00122CEB">
            <w:pPr>
              <w:pStyle w:val="ConsPlusNormal"/>
            </w:pPr>
          </w:p>
        </w:tc>
        <w:tc>
          <w:tcPr>
            <w:tcW w:w="3964" w:type="dxa"/>
          </w:tcPr>
          <w:p w14:paraId="011E7B21" w14:textId="77777777" w:rsidR="00122CEB" w:rsidRDefault="00122CEB">
            <w:pPr>
              <w:pStyle w:val="ConsPlusNormal"/>
            </w:pPr>
            <w:r>
              <w:t>Региональный проект "Развитие инфраструктуры для занятий физической культурой и спортом"</w:t>
            </w:r>
          </w:p>
        </w:tc>
        <w:tc>
          <w:tcPr>
            <w:tcW w:w="1384" w:type="dxa"/>
          </w:tcPr>
          <w:p w14:paraId="09665059" w14:textId="77777777" w:rsidR="00122CEB" w:rsidRDefault="00122CEB">
            <w:pPr>
              <w:pStyle w:val="ConsPlusNormal"/>
              <w:jc w:val="right"/>
            </w:pPr>
            <w:r>
              <w:t>332275,8</w:t>
            </w:r>
          </w:p>
        </w:tc>
        <w:tc>
          <w:tcPr>
            <w:tcW w:w="1384" w:type="dxa"/>
          </w:tcPr>
          <w:p w14:paraId="35251204" w14:textId="77777777" w:rsidR="00122CEB" w:rsidRDefault="00122CEB">
            <w:pPr>
              <w:pStyle w:val="ConsPlusNormal"/>
              <w:jc w:val="right"/>
            </w:pPr>
            <w:r>
              <w:t>201180,3</w:t>
            </w:r>
          </w:p>
        </w:tc>
        <w:tc>
          <w:tcPr>
            <w:tcW w:w="1384" w:type="dxa"/>
          </w:tcPr>
          <w:p w14:paraId="6A3104D2" w14:textId="77777777" w:rsidR="00122CEB" w:rsidRDefault="00122CEB">
            <w:pPr>
              <w:pStyle w:val="ConsPlusNormal"/>
              <w:jc w:val="right"/>
            </w:pPr>
            <w:r>
              <w:t>198624,3</w:t>
            </w:r>
          </w:p>
        </w:tc>
      </w:tr>
      <w:tr w:rsidR="00122CEB" w14:paraId="6589E3BE" w14:textId="77777777">
        <w:tc>
          <w:tcPr>
            <w:tcW w:w="567" w:type="dxa"/>
          </w:tcPr>
          <w:p w14:paraId="1DE55DD0" w14:textId="77777777" w:rsidR="00122CEB" w:rsidRDefault="00122CEB">
            <w:pPr>
              <w:pStyle w:val="ConsPlusNormal"/>
              <w:jc w:val="center"/>
            </w:pPr>
            <w:r>
              <w:t>822</w:t>
            </w:r>
          </w:p>
        </w:tc>
        <w:tc>
          <w:tcPr>
            <w:tcW w:w="794" w:type="dxa"/>
          </w:tcPr>
          <w:p w14:paraId="034CB288" w14:textId="77777777" w:rsidR="00122CEB" w:rsidRDefault="00122CEB">
            <w:pPr>
              <w:pStyle w:val="ConsPlusNormal"/>
              <w:jc w:val="center"/>
            </w:pPr>
            <w:r>
              <w:t>11 02</w:t>
            </w:r>
          </w:p>
        </w:tc>
        <w:tc>
          <w:tcPr>
            <w:tcW w:w="1644" w:type="dxa"/>
          </w:tcPr>
          <w:p w14:paraId="3069C733" w14:textId="77777777" w:rsidR="00122CEB" w:rsidRDefault="00122CEB">
            <w:pPr>
              <w:pStyle w:val="ConsPlusNormal"/>
              <w:jc w:val="center"/>
            </w:pPr>
            <w:r>
              <w:t>05 2 02 2Ф390</w:t>
            </w:r>
          </w:p>
        </w:tc>
        <w:tc>
          <w:tcPr>
            <w:tcW w:w="484" w:type="dxa"/>
          </w:tcPr>
          <w:p w14:paraId="650BC76B" w14:textId="77777777" w:rsidR="00122CEB" w:rsidRDefault="00122CEB">
            <w:pPr>
              <w:pStyle w:val="ConsPlusNormal"/>
            </w:pPr>
          </w:p>
        </w:tc>
        <w:tc>
          <w:tcPr>
            <w:tcW w:w="3964" w:type="dxa"/>
          </w:tcPr>
          <w:p w14:paraId="0FEE4730" w14:textId="77777777" w:rsidR="00122CEB" w:rsidRDefault="00122CEB">
            <w:pPr>
              <w:pStyle w:val="ConsPlusNormal"/>
            </w:pPr>
            <w:r>
              <w:t>Реализация концессионных соглашений в физической культуре и спорте</w:t>
            </w:r>
          </w:p>
        </w:tc>
        <w:tc>
          <w:tcPr>
            <w:tcW w:w="1384" w:type="dxa"/>
          </w:tcPr>
          <w:p w14:paraId="432DC4D2" w14:textId="77777777" w:rsidR="00122CEB" w:rsidRDefault="00122CEB">
            <w:pPr>
              <w:pStyle w:val="ConsPlusNormal"/>
              <w:jc w:val="right"/>
            </w:pPr>
            <w:r>
              <w:t>34414,0</w:t>
            </w:r>
          </w:p>
        </w:tc>
        <w:tc>
          <w:tcPr>
            <w:tcW w:w="1384" w:type="dxa"/>
          </w:tcPr>
          <w:p w14:paraId="4DE47199" w14:textId="77777777" w:rsidR="00122CEB" w:rsidRDefault="00122CEB">
            <w:pPr>
              <w:pStyle w:val="ConsPlusNormal"/>
              <w:jc w:val="right"/>
            </w:pPr>
            <w:r>
              <w:t>201180,3</w:t>
            </w:r>
          </w:p>
        </w:tc>
        <w:tc>
          <w:tcPr>
            <w:tcW w:w="1384" w:type="dxa"/>
          </w:tcPr>
          <w:p w14:paraId="4FE6D518" w14:textId="77777777" w:rsidR="00122CEB" w:rsidRDefault="00122CEB">
            <w:pPr>
              <w:pStyle w:val="ConsPlusNormal"/>
              <w:jc w:val="right"/>
            </w:pPr>
            <w:r>
              <w:t>198624,3</w:t>
            </w:r>
          </w:p>
        </w:tc>
      </w:tr>
      <w:tr w:rsidR="00122CEB" w14:paraId="365C1340" w14:textId="77777777">
        <w:tc>
          <w:tcPr>
            <w:tcW w:w="567" w:type="dxa"/>
          </w:tcPr>
          <w:p w14:paraId="75F2CAAF" w14:textId="77777777" w:rsidR="00122CEB" w:rsidRDefault="00122CEB">
            <w:pPr>
              <w:pStyle w:val="ConsPlusNormal"/>
              <w:jc w:val="center"/>
            </w:pPr>
            <w:r>
              <w:t>822</w:t>
            </w:r>
          </w:p>
        </w:tc>
        <w:tc>
          <w:tcPr>
            <w:tcW w:w="794" w:type="dxa"/>
          </w:tcPr>
          <w:p w14:paraId="7E569388" w14:textId="77777777" w:rsidR="00122CEB" w:rsidRDefault="00122CEB">
            <w:pPr>
              <w:pStyle w:val="ConsPlusNormal"/>
              <w:jc w:val="center"/>
            </w:pPr>
            <w:r>
              <w:t>11 02</w:t>
            </w:r>
          </w:p>
        </w:tc>
        <w:tc>
          <w:tcPr>
            <w:tcW w:w="1644" w:type="dxa"/>
          </w:tcPr>
          <w:p w14:paraId="5A66C144" w14:textId="77777777" w:rsidR="00122CEB" w:rsidRDefault="00122CEB">
            <w:pPr>
              <w:pStyle w:val="ConsPlusNormal"/>
              <w:jc w:val="center"/>
            </w:pPr>
            <w:r>
              <w:t>05 2 02 2Ф390</w:t>
            </w:r>
          </w:p>
        </w:tc>
        <w:tc>
          <w:tcPr>
            <w:tcW w:w="484" w:type="dxa"/>
          </w:tcPr>
          <w:p w14:paraId="33112718" w14:textId="77777777" w:rsidR="00122CEB" w:rsidRDefault="00122CEB">
            <w:pPr>
              <w:pStyle w:val="ConsPlusNormal"/>
              <w:jc w:val="center"/>
            </w:pPr>
            <w:r>
              <w:t>800</w:t>
            </w:r>
          </w:p>
        </w:tc>
        <w:tc>
          <w:tcPr>
            <w:tcW w:w="3964" w:type="dxa"/>
          </w:tcPr>
          <w:p w14:paraId="341591F2" w14:textId="77777777" w:rsidR="00122CEB" w:rsidRDefault="00122CEB">
            <w:pPr>
              <w:pStyle w:val="ConsPlusNormal"/>
            </w:pPr>
            <w:r>
              <w:t>Иные бюджетные ассигнования</w:t>
            </w:r>
          </w:p>
        </w:tc>
        <w:tc>
          <w:tcPr>
            <w:tcW w:w="1384" w:type="dxa"/>
          </w:tcPr>
          <w:p w14:paraId="3A8CBCAB" w14:textId="77777777" w:rsidR="00122CEB" w:rsidRDefault="00122CEB">
            <w:pPr>
              <w:pStyle w:val="ConsPlusNormal"/>
              <w:jc w:val="right"/>
            </w:pPr>
            <w:r>
              <w:t>34414,0</w:t>
            </w:r>
          </w:p>
        </w:tc>
        <w:tc>
          <w:tcPr>
            <w:tcW w:w="1384" w:type="dxa"/>
          </w:tcPr>
          <w:p w14:paraId="442EB819" w14:textId="77777777" w:rsidR="00122CEB" w:rsidRDefault="00122CEB">
            <w:pPr>
              <w:pStyle w:val="ConsPlusNormal"/>
              <w:jc w:val="right"/>
            </w:pPr>
            <w:r>
              <w:t>201180,3</w:t>
            </w:r>
          </w:p>
        </w:tc>
        <w:tc>
          <w:tcPr>
            <w:tcW w:w="1384" w:type="dxa"/>
          </w:tcPr>
          <w:p w14:paraId="4F5977F7" w14:textId="77777777" w:rsidR="00122CEB" w:rsidRDefault="00122CEB">
            <w:pPr>
              <w:pStyle w:val="ConsPlusNormal"/>
              <w:jc w:val="right"/>
            </w:pPr>
            <w:r>
              <w:t>198624,3</w:t>
            </w:r>
          </w:p>
        </w:tc>
      </w:tr>
      <w:tr w:rsidR="00122CEB" w14:paraId="737D4E35" w14:textId="77777777">
        <w:tc>
          <w:tcPr>
            <w:tcW w:w="567" w:type="dxa"/>
          </w:tcPr>
          <w:p w14:paraId="055B53E6" w14:textId="77777777" w:rsidR="00122CEB" w:rsidRDefault="00122CEB">
            <w:pPr>
              <w:pStyle w:val="ConsPlusNormal"/>
              <w:jc w:val="center"/>
            </w:pPr>
            <w:r>
              <w:lastRenderedPageBreak/>
              <w:t>822</w:t>
            </w:r>
          </w:p>
        </w:tc>
        <w:tc>
          <w:tcPr>
            <w:tcW w:w="794" w:type="dxa"/>
          </w:tcPr>
          <w:p w14:paraId="1BAE4346" w14:textId="77777777" w:rsidR="00122CEB" w:rsidRDefault="00122CEB">
            <w:pPr>
              <w:pStyle w:val="ConsPlusNormal"/>
              <w:jc w:val="center"/>
            </w:pPr>
            <w:r>
              <w:t>11 02</w:t>
            </w:r>
          </w:p>
        </w:tc>
        <w:tc>
          <w:tcPr>
            <w:tcW w:w="1644" w:type="dxa"/>
          </w:tcPr>
          <w:p w14:paraId="0757880F" w14:textId="77777777" w:rsidR="00122CEB" w:rsidRDefault="00122CEB">
            <w:pPr>
              <w:pStyle w:val="ConsPlusNormal"/>
              <w:jc w:val="center"/>
            </w:pPr>
            <w:r>
              <w:t>05 2 02 42000</w:t>
            </w:r>
          </w:p>
        </w:tc>
        <w:tc>
          <w:tcPr>
            <w:tcW w:w="484" w:type="dxa"/>
          </w:tcPr>
          <w:p w14:paraId="440B60B2" w14:textId="77777777" w:rsidR="00122CEB" w:rsidRDefault="00122CEB">
            <w:pPr>
              <w:pStyle w:val="ConsPlusNormal"/>
            </w:pPr>
          </w:p>
        </w:tc>
        <w:tc>
          <w:tcPr>
            <w:tcW w:w="3964" w:type="dxa"/>
          </w:tcPr>
          <w:p w14:paraId="03895DD1"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47E0C389" w14:textId="77777777" w:rsidR="00122CEB" w:rsidRDefault="00122CEB">
            <w:pPr>
              <w:pStyle w:val="ConsPlusNormal"/>
              <w:jc w:val="right"/>
            </w:pPr>
            <w:r>
              <w:t>297861,8</w:t>
            </w:r>
          </w:p>
        </w:tc>
        <w:tc>
          <w:tcPr>
            <w:tcW w:w="1384" w:type="dxa"/>
          </w:tcPr>
          <w:p w14:paraId="14BA49D8" w14:textId="77777777" w:rsidR="00122CEB" w:rsidRDefault="00122CEB">
            <w:pPr>
              <w:pStyle w:val="ConsPlusNormal"/>
              <w:jc w:val="right"/>
            </w:pPr>
            <w:r>
              <w:t>0,0</w:t>
            </w:r>
          </w:p>
        </w:tc>
        <w:tc>
          <w:tcPr>
            <w:tcW w:w="1384" w:type="dxa"/>
          </w:tcPr>
          <w:p w14:paraId="49AFAC99" w14:textId="77777777" w:rsidR="00122CEB" w:rsidRDefault="00122CEB">
            <w:pPr>
              <w:pStyle w:val="ConsPlusNormal"/>
              <w:jc w:val="right"/>
            </w:pPr>
            <w:r>
              <w:t>0,0</w:t>
            </w:r>
          </w:p>
        </w:tc>
      </w:tr>
      <w:tr w:rsidR="00122CEB" w14:paraId="4E26FBC4" w14:textId="77777777">
        <w:tc>
          <w:tcPr>
            <w:tcW w:w="567" w:type="dxa"/>
          </w:tcPr>
          <w:p w14:paraId="292E4549" w14:textId="77777777" w:rsidR="00122CEB" w:rsidRDefault="00122CEB">
            <w:pPr>
              <w:pStyle w:val="ConsPlusNormal"/>
              <w:jc w:val="center"/>
            </w:pPr>
            <w:r>
              <w:t>822</w:t>
            </w:r>
          </w:p>
        </w:tc>
        <w:tc>
          <w:tcPr>
            <w:tcW w:w="794" w:type="dxa"/>
          </w:tcPr>
          <w:p w14:paraId="6F24C913" w14:textId="77777777" w:rsidR="00122CEB" w:rsidRDefault="00122CEB">
            <w:pPr>
              <w:pStyle w:val="ConsPlusNormal"/>
              <w:jc w:val="center"/>
            </w:pPr>
            <w:r>
              <w:t>11 02</w:t>
            </w:r>
          </w:p>
        </w:tc>
        <w:tc>
          <w:tcPr>
            <w:tcW w:w="1644" w:type="dxa"/>
          </w:tcPr>
          <w:p w14:paraId="7142C9A6" w14:textId="77777777" w:rsidR="00122CEB" w:rsidRDefault="00122CEB">
            <w:pPr>
              <w:pStyle w:val="ConsPlusNormal"/>
              <w:jc w:val="center"/>
            </w:pPr>
            <w:r>
              <w:t>05 2 02 42000</w:t>
            </w:r>
          </w:p>
        </w:tc>
        <w:tc>
          <w:tcPr>
            <w:tcW w:w="484" w:type="dxa"/>
          </w:tcPr>
          <w:p w14:paraId="2A3EC6F0" w14:textId="77777777" w:rsidR="00122CEB" w:rsidRDefault="00122CEB">
            <w:pPr>
              <w:pStyle w:val="ConsPlusNormal"/>
              <w:jc w:val="center"/>
            </w:pPr>
            <w:r>
              <w:t>400</w:t>
            </w:r>
          </w:p>
        </w:tc>
        <w:tc>
          <w:tcPr>
            <w:tcW w:w="3964" w:type="dxa"/>
          </w:tcPr>
          <w:p w14:paraId="4562B2BD"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766FD66C" w14:textId="77777777" w:rsidR="00122CEB" w:rsidRDefault="00122CEB">
            <w:pPr>
              <w:pStyle w:val="ConsPlusNormal"/>
              <w:jc w:val="right"/>
            </w:pPr>
            <w:r>
              <w:t>297861,8</w:t>
            </w:r>
          </w:p>
        </w:tc>
        <w:tc>
          <w:tcPr>
            <w:tcW w:w="1384" w:type="dxa"/>
          </w:tcPr>
          <w:p w14:paraId="3B81DE4D" w14:textId="77777777" w:rsidR="00122CEB" w:rsidRDefault="00122CEB">
            <w:pPr>
              <w:pStyle w:val="ConsPlusNormal"/>
              <w:jc w:val="right"/>
            </w:pPr>
            <w:r>
              <w:t>0,0</w:t>
            </w:r>
          </w:p>
        </w:tc>
        <w:tc>
          <w:tcPr>
            <w:tcW w:w="1384" w:type="dxa"/>
          </w:tcPr>
          <w:p w14:paraId="003A0D90" w14:textId="77777777" w:rsidR="00122CEB" w:rsidRDefault="00122CEB">
            <w:pPr>
              <w:pStyle w:val="ConsPlusNormal"/>
              <w:jc w:val="right"/>
            </w:pPr>
            <w:r>
              <w:t>0,0</w:t>
            </w:r>
          </w:p>
        </w:tc>
      </w:tr>
      <w:tr w:rsidR="00122CEB" w14:paraId="030AD4B2" w14:textId="77777777">
        <w:tc>
          <w:tcPr>
            <w:tcW w:w="567" w:type="dxa"/>
          </w:tcPr>
          <w:p w14:paraId="48957FB9" w14:textId="77777777" w:rsidR="00122CEB" w:rsidRDefault="00122CEB">
            <w:pPr>
              <w:pStyle w:val="ConsPlusNormal"/>
              <w:jc w:val="center"/>
            </w:pPr>
            <w:r>
              <w:t>822</w:t>
            </w:r>
          </w:p>
        </w:tc>
        <w:tc>
          <w:tcPr>
            <w:tcW w:w="794" w:type="dxa"/>
          </w:tcPr>
          <w:p w14:paraId="2A51A530" w14:textId="77777777" w:rsidR="00122CEB" w:rsidRDefault="00122CEB">
            <w:pPr>
              <w:pStyle w:val="ConsPlusNormal"/>
              <w:jc w:val="center"/>
            </w:pPr>
            <w:r>
              <w:t>11 02</w:t>
            </w:r>
          </w:p>
        </w:tc>
        <w:tc>
          <w:tcPr>
            <w:tcW w:w="1644" w:type="dxa"/>
          </w:tcPr>
          <w:p w14:paraId="193AF922" w14:textId="77777777" w:rsidR="00122CEB" w:rsidRDefault="00122CEB">
            <w:pPr>
              <w:pStyle w:val="ConsPlusNormal"/>
              <w:jc w:val="center"/>
            </w:pPr>
            <w:r>
              <w:t>05 3 00 00000</w:t>
            </w:r>
          </w:p>
        </w:tc>
        <w:tc>
          <w:tcPr>
            <w:tcW w:w="484" w:type="dxa"/>
          </w:tcPr>
          <w:p w14:paraId="067446E6" w14:textId="77777777" w:rsidR="00122CEB" w:rsidRDefault="00122CEB">
            <w:pPr>
              <w:pStyle w:val="ConsPlusNormal"/>
            </w:pPr>
          </w:p>
        </w:tc>
        <w:tc>
          <w:tcPr>
            <w:tcW w:w="3964" w:type="dxa"/>
          </w:tcPr>
          <w:p w14:paraId="35D0AC37" w14:textId="77777777" w:rsidR="00122CEB" w:rsidRDefault="00122CEB">
            <w:pPr>
              <w:pStyle w:val="ConsPlusNormal"/>
            </w:pPr>
            <w:r>
              <w:t>Комплексы процессных мероприятий</w:t>
            </w:r>
          </w:p>
        </w:tc>
        <w:tc>
          <w:tcPr>
            <w:tcW w:w="1384" w:type="dxa"/>
          </w:tcPr>
          <w:p w14:paraId="216B7879" w14:textId="77777777" w:rsidR="00122CEB" w:rsidRDefault="00122CEB">
            <w:pPr>
              <w:pStyle w:val="ConsPlusNormal"/>
              <w:jc w:val="right"/>
            </w:pPr>
            <w:r>
              <w:t>1248,0</w:t>
            </w:r>
          </w:p>
        </w:tc>
        <w:tc>
          <w:tcPr>
            <w:tcW w:w="1384" w:type="dxa"/>
          </w:tcPr>
          <w:p w14:paraId="32F9802A" w14:textId="77777777" w:rsidR="00122CEB" w:rsidRDefault="00122CEB">
            <w:pPr>
              <w:pStyle w:val="ConsPlusNormal"/>
              <w:jc w:val="right"/>
            </w:pPr>
            <w:r>
              <w:t>6654,0</w:t>
            </w:r>
          </w:p>
        </w:tc>
        <w:tc>
          <w:tcPr>
            <w:tcW w:w="1384" w:type="dxa"/>
          </w:tcPr>
          <w:p w14:paraId="28B6ACAB" w14:textId="77777777" w:rsidR="00122CEB" w:rsidRDefault="00122CEB">
            <w:pPr>
              <w:pStyle w:val="ConsPlusNormal"/>
              <w:jc w:val="right"/>
            </w:pPr>
            <w:r>
              <w:t>10351,0</w:t>
            </w:r>
          </w:p>
        </w:tc>
      </w:tr>
      <w:tr w:rsidR="00122CEB" w14:paraId="7281F8DD" w14:textId="77777777">
        <w:tc>
          <w:tcPr>
            <w:tcW w:w="567" w:type="dxa"/>
          </w:tcPr>
          <w:p w14:paraId="518E6975" w14:textId="77777777" w:rsidR="00122CEB" w:rsidRDefault="00122CEB">
            <w:pPr>
              <w:pStyle w:val="ConsPlusNormal"/>
              <w:jc w:val="center"/>
            </w:pPr>
            <w:r>
              <w:t>822</w:t>
            </w:r>
          </w:p>
        </w:tc>
        <w:tc>
          <w:tcPr>
            <w:tcW w:w="794" w:type="dxa"/>
          </w:tcPr>
          <w:p w14:paraId="5F70A192" w14:textId="77777777" w:rsidR="00122CEB" w:rsidRDefault="00122CEB">
            <w:pPr>
              <w:pStyle w:val="ConsPlusNormal"/>
              <w:jc w:val="center"/>
            </w:pPr>
            <w:r>
              <w:t>11 02</w:t>
            </w:r>
          </w:p>
        </w:tc>
        <w:tc>
          <w:tcPr>
            <w:tcW w:w="1644" w:type="dxa"/>
          </w:tcPr>
          <w:p w14:paraId="7EF33660" w14:textId="77777777" w:rsidR="00122CEB" w:rsidRDefault="00122CEB">
            <w:pPr>
              <w:pStyle w:val="ConsPlusNormal"/>
              <w:jc w:val="center"/>
            </w:pPr>
            <w:r>
              <w:t>05 3 03 00000</w:t>
            </w:r>
          </w:p>
        </w:tc>
        <w:tc>
          <w:tcPr>
            <w:tcW w:w="484" w:type="dxa"/>
          </w:tcPr>
          <w:p w14:paraId="537A06FF" w14:textId="77777777" w:rsidR="00122CEB" w:rsidRDefault="00122CEB">
            <w:pPr>
              <w:pStyle w:val="ConsPlusNormal"/>
            </w:pPr>
          </w:p>
        </w:tc>
        <w:tc>
          <w:tcPr>
            <w:tcW w:w="3964" w:type="dxa"/>
          </w:tcPr>
          <w:p w14:paraId="0B6B43E0" w14:textId="77777777" w:rsidR="00122CEB" w:rsidRDefault="00122CEB">
            <w:pPr>
              <w:pStyle w:val="ConsPlusNormal"/>
            </w:pPr>
            <w:r>
              <w:t>Комплекс процессных мероприятий "Развитие массового спорта"</w:t>
            </w:r>
          </w:p>
        </w:tc>
        <w:tc>
          <w:tcPr>
            <w:tcW w:w="1384" w:type="dxa"/>
          </w:tcPr>
          <w:p w14:paraId="2D1796AF" w14:textId="77777777" w:rsidR="00122CEB" w:rsidRDefault="00122CEB">
            <w:pPr>
              <w:pStyle w:val="ConsPlusNormal"/>
              <w:jc w:val="right"/>
            </w:pPr>
            <w:r>
              <w:t>1248,0</w:t>
            </w:r>
          </w:p>
        </w:tc>
        <w:tc>
          <w:tcPr>
            <w:tcW w:w="1384" w:type="dxa"/>
          </w:tcPr>
          <w:p w14:paraId="7CFC74CA" w14:textId="77777777" w:rsidR="00122CEB" w:rsidRDefault="00122CEB">
            <w:pPr>
              <w:pStyle w:val="ConsPlusNormal"/>
              <w:jc w:val="right"/>
            </w:pPr>
            <w:r>
              <w:t>6654,0</w:t>
            </w:r>
          </w:p>
        </w:tc>
        <w:tc>
          <w:tcPr>
            <w:tcW w:w="1384" w:type="dxa"/>
          </w:tcPr>
          <w:p w14:paraId="7C195294" w14:textId="77777777" w:rsidR="00122CEB" w:rsidRDefault="00122CEB">
            <w:pPr>
              <w:pStyle w:val="ConsPlusNormal"/>
              <w:jc w:val="right"/>
            </w:pPr>
            <w:r>
              <w:t>10351,0</w:t>
            </w:r>
          </w:p>
        </w:tc>
      </w:tr>
      <w:tr w:rsidR="00122CEB" w14:paraId="29497139" w14:textId="77777777">
        <w:tc>
          <w:tcPr>
            <w:tcW w:w="567" w:type="dxa"/>
          </w:tcPr>
          <w:p w14:paraId="7F353549" w14:textId="77777777" w:rsidR="00122CEB" w:rsidRDefault="00122CEB">
            <w:pPr>
              <w:pStyle w:val="ConsPlusNormal"/>
              <w:jc w:val="center"/>
            </w:pPr>
            <w:r>
              <w:t>822</w:t>
            </w:r>
          </w:p>
        </w:tc>
        <w:tc>
          <w:tcPr>
            <w:tcW w:w="794" w:type="dxa"/>
          </w:tcPr>
          <w:p w14:paraId="374A2D3A" w14:textId="77777777" w:rsidR="00122CEB" w:rsidRDefault="00122CEB">
            <w:pPr>
              <w:pStyle w:val="ConsPlusNormal"/>
              <w:jc w:val="center"/>
            </w:pPr>
            <w:r>
              <w:t>11 02</w:t>
            </w:r>
          </w:p>
        </w:tc>
        <w:tc>
          <w:tcPr>
            <w:tcW w:w="1644" w:type="dxa"/>
          </w:tcPr>
          <w:p w14:paraId="33B5DFB7" w14:textId="77777777" w:rsidR="00122CEB" w:rsidRDefault="00122CEB">
            <w:pPr>
              <w:pStyle w:val="ConsPlusNormal"/>
              <w:jc w:val="center"/>
            </w:pPr>
            <w:r>
              <w:t>05 3 03 2Ф370</w:t>
            </w:r>
          </w:p>
        </w:tc>
        <w:tc>
          <w:tcPr>
            <w:tcW w:w="484" w:type="dxa"/>
          </w:tcPr>
          <w:p w14:paraId="63543A8F" w14:textId="77777777" w:rsidR="00122CEB" w:rsidRDefault="00122CEB">
            <w:pPr>
              <w:pStyle w:val="ConsPlusNormal"/>
            </w:pPr>
          </w:p>
        </w:tc>
        <w:tc>
          <w:tcPr>
            <w:tcW w:w="3964" w:type="dxa"/>
          </w:tcPr>
          <w:p w14:paraId="315759F0" w14:textId="77777777" w:rsidR="00122CEB" w:rsidRDefault="00122CEB">
            <w:pPr>
              <w:pStyle w:val="ConsPlusNormal"/>
            </w:pPr>
            <w:r>
              <w:t>Реализация мероприятий в рамках соглашений о государственно-частном партнерстве или концессионных соглашений в сфере физической культуры и спорта</w:t>
            </w:r>
          </w:p>
        </w:tc>
        <w:tc>
          <w:tcPr>
            <w:tcW w:w="1384" w:type="dxa"/>
          </w:tcPr>
          <w:p w14:paraId="7F222BCB" w14:textId="77777777" w:rsidR="00122CEB" w:rsidRDefault="00122CEB">
            <w:pPr>
              <w:pStyle w:val="ConsPlusNormal"/>
              <w:jc w:val="right"/>
            </w:pPr>
            <w:r>
              <w:t>1248,0</w:t>
            </w:r>
          </w:p>
        </w:tc>
        <w:tc>
          <w:tcPr>
            <w:tcW w:w="1384" w:type="dxa"/>
          </w:tcPr>
          <w:p w14:paraId="5CF70241" w14:textId="77777777" w:rsidR="00122CEB" w:rsidRDefault="00122CEB">
            <w:pPr>
              <w:pStyle w:val="ConsPlusNormal"/>
              <w:jc w:val="right"/>
            </w:pPr>
            <w:r>
              <w:t>6654,0</w:t>
            </w:r>
          </w:p>
        </w:tc>
        <w:tc>
          <w:tcPr>
            <w:tcW w:w="1384" w:type="dxa"/>
          </w:tcPr>
          <w:p w14:paraId="0B1E6D08" w14:textId="77777777" w:rsidR="00122CEB" w:rsidRDefault="00122CEB">
            <w:pPr>
              <w:pStyle w:val="ConsPlusNormal"/>
              <w:jc w:val="right"/>
            </w:pPr>
            <w:r>
              <w:t>10351,0</w:t>
            </w:r>
          </w:p>
        </w:tc>
      </w:tr>
      <w:tr w:rsidR="00122CEB" w14:paraId="3C1A33DF" w14:textId="77777777">
        <w:tc>
          <w:tcPr>
            <w:tcW w:w="567" w:type="dxa"/>
          </w:tcPr>
          <w:p w14:paraId="01895CB8" w14:textId="77777777" w:rsidR="00122CEB" w:rsidRDefault="00122CEB">
            <w:pPr>
              <w:pStyle w:val="ConsPlusNormal"/>
              <w:jc w:val="center"/>
            </w:pPr>
            <w:r>
              <w:t>822</w:t>
            </w:r>
          </w:p>
        </w:tc>
        <w:tc>
          <w:tcPr>
            <w:tcW w:w="794" w:type="dxa"/>
          </w:tcPr>
          <w:p w14:paraId="0DB6BD7D" w14:textId="77777777" w:rsidR="00122CEB" w:rsidRDefault="00122CEB">
            <w:pPr>
              <w:pStyle w:val="ConsPlusNormal"/>
              <w:jc w:val="center"/>
            </w:pPr>
            <w:r>
              <w:t>11 02</w:t>
            </w:r>
          </w:p>
        </w:tc>
        <w:tc>
          <w:tcPr>
            <w:tcW w:w="1644" w:type="dxa"/>
          </w:tcPr>
          <w:p w14:paraId="36901232" w14:textId="77777777" w:rsidR="00122CEB" w:rsidRDefault="00122CEB">
            <w:pPr>
              <w:pStyle w:val="ConsPlusNormal"/>
              <w:jc w:val="center"/>
            </w:pPr>
            <w:r>
              <w:t>05 3 03 2Ф370</w:t>
            </w:r>
          </w:p>
        </w:tc>
        <w:tc>
          <w:tcPr>
            <w:tcW w:w="484" w:type="dxa"/>
          </w:tcPr>
          <w:p w14:paraId="5016C677" w14:textId="77777777" w:rsidR="00122CEB" w:rsidRDefault="00122CEB">
            <w:pPr>
              <w:pStyle w:val="ConsPlusNormal"/>
              <w:jc w:val="center"/>
            </w:pPr>
            <w:r>
              <w:t>800</w:t>
            </w:r>
          </w:p>
        </w:tc>
        <w:tc>
          <w:tcPr>
            <w:tcW w:w="3964" w:type="dxa"/>
          </w:tcPr>
          <w:p w14:paraId="14C8B187" w14:textId="77777777" w:rsidR="00122CEB" w:rsidRDefault="00122CEB">
            <w:pPr>
              <w:pStyle w:val="ConsPlusNormal"/>
            </w:pPr>
            <w:r>
              <w:t>Иные бюджетные ассигнования</w:t>
            </w:r>
          </w:p>
        </w:tc>
        <w:tc>
          <w:tcPr>
            <w:tcW w:w="1384" w:type="dxa"/>
          </w:tcPr>
          <w:p w14:paraId="724F49E7" w14:textId="77777777" w:rsidR="00122CEB" w:rsidRDefault="00122CEB">
            <w:pPr>
              <w:pStyle w:val="ConsPlusNormal"/>
              <w:jc w:val="right"/>
            </w:pPr>
            <w:r>
              <w:t>1248,0</w:t>
            </w:r>
          </w:p>
        </w:tc>
        <w:tc>
          <w:tcPr>
            <w:tcW w:w="1384" w:type="dxa"/>
          </w:tcPr>
          <w:p w14:paraId="66D31628" w14:textId="77777777" w:rsidR="00122CEB" w:rsidRDefault="00122CEB">
            <w:pPr>
              <w:pStyle w:val="ConsPlusNormal"/>
              <w:jc w:val="right"/>
            </w:pPr>
            <w:r>
              <w:t>6654,0</w:t>
            </w:r>
          </w:p>
        </w:tc>
        <w:tc>
          <w:tcPr>
            <w:tcW w:w="1384" w:type="dxa"/>
          </w:tcPr>
          <w:p w14:paraId="4B05E475" w14:textId="77777777" w:rsidR="00122CEB" w:rsidRDefault="00122CEB">
            <w:pPr>
              <w:pStyle w:val="ConsPlusNormal"/>
              <w:jc w:val="right"/>
            </w:pPr>
            <w:r>
              <w:t>10351,0</w:t>
            </w:r>
          </w:p>
        </w:tc>
      </w:tr>
      <w:tr w:rsidR="00122CEB" w14:paraId="76A8DC3A" w14:textId="77777777">
        <w:tc>
          <w:tcPr>
            <w:tcW w:w="567" w:type="dxa"/>
          </w:tcPr>
          <w:p w14:paraId="5444C3E8" w14:textId="77777777" w:rsidR="00122CEB" w:rsidRDefault="00122CEB">
            <w:pPr>
              <w:pStyle w:val="ConsPlusNormal"/>
              <w:jc w:val="center"/>
            </w:pPr>
            <w:r>
              <w:t>822</w:t>
            </w:r>
          </w:p>
        </w:tc>
        <w:tc>
          <w:tcPr>
            <w:tcW w:w="794" w:type="dxa"/>
          </w:tcPr>
          <w:p w14:paraId="6D1C8993" w14:textId="77777777" w:rsidR="00122CEB" w:rsidRDefault="00122CEB">
            <w:pPr>
              <w:pStyle w:val="ConsPlusNormal"/>
              <w:jc w:val="center"/>
            </w:pPr>
            <w:r>
              <w:t>11 03</w:t>
            </w:r>
          </w:p>
        </w:tc>
        <w:tc>
          <w:tcPr>
            <w:tcW w:w="1644" w:type="dxa"/>
          </w:tcPr>
          <w:p w14:paraId="7AD6B4A0" w14:textId="77777777" w:rsidR="00122CEB" w:rsidRDefault="00122CEB">
            <w:pPr>
              <w:pStyle w:val="ConsPlusNormal"/>
            </w:pPr>
          </w:p>
        </w:tc>
        <w:tc>
          <w:tcPr>
            <w:tcW w:w="484" w:type="dxa"/>
          </w:tcPr>
          <w:p w14:paraId="19DC5171" w14:textId="77777777" w:rsidR="00122CEB" w:rsidRDefault="00122CEB">
            <w:pPr>
              <w:pStyle w:val="ConsPlusNormal"/>
            </w:pPr>
          </w:p>
        </w:tc>
        <w:tc>
          <w:tcPr>
            <w:tcW w:w="3964" w:type="dxa"/>
          </w:tcPr>
          <w:p w14:paraId="342D2482" w14:textId="77777777" w:rsidR="00122CEB" w:rsidRDefault="00122CEB">
            <w:pPr>
              <w:pStyle w:val="ConsPlusNormal"/>
            </w:pPr>
            <w:r>
              <w:t>Спорт высших достижений</w:t>
            </w:r>
          </w:p>
        </w:tc>
        <w:tc>
          <w:tcPr>
            <w:tcW w:w="1384" w:type="dxa"/>
          </w:tcPr>
          <w:p w14:paraId="42DE5B81" w14:textId="77777777" w:rsidR="00122CEB" w:rsidRDefault="00122CEB">
            <w:pPr>
              <w:pStyle w:val="ConsPlusNormal"/>
              <w:jc w:val="right"/>
            </w:pPr>
            <w:r>
              <w:t>2634139,8</w:t>
            </w:r>
          </w:p>
        </w:tc>
        <w:tc>
          <w:tcPr>
            <w:tcW w:w="1384" w:type="dxa"/>
          </w:tcPr>
          <w:p w14:paraId="67693A41" w14:textId="77777777" w:rsidR="00122CEB" w:rsidRDefault="00122CEB">
            <w:pPr>
              <w:pStyle w:val="ConsPlusNormal"/>
              <w:jc w:val="right"/>
            </w:pPr>
            <w:r>
              <w:t>0,0</w:t>
            </w:r>
          </w:p>
        </w:tc>
        <w:tc>
          <w:tcPr>
            <w:tcW w:w="1384" w:type="dxa"/>
          </w:tcPr>
          <w:p w14:paraId="4AECBA03" w14:textId="77777777" w:rsidR="00122CEB" w:rsidRDefault="00122CEB">
            <w:pPr>
              <w:pStyle w:val="ConsPlusNormal"/>
              <w:jc w:val="right"/>
            </w:pPr>
            <w:r>
              <w:t>981268,3</w:t>
            </w:r>
          </w:p>
        </w:tc>
      </w:tr>
      <w:tr w:rsidR="00122CEB" w14:paraId="32E1179F" w14:textId="77777777">
        <w:tc>
          <w:tcPr>
            <w:tcW w:w="567" w:type="dxa"/>
          </w:tcPr>
          <w:p w14:paraId="4715A6CA" w14:textId="77777777" w:rsidR="00122CEB" w:rsidRDefault="00122CEB">
            <w:pPr>
              <w:pStyle w:val="ConsPlusNormal"/>
              <w:jc w:val="center"/>
            </w:pPr>
            <w:r>
              <w:t>822</w:t>
            </w:r>
          </w:p>
        </w:tc>
        <w:tc>
          <w:tcPr>
            <w:tcW w:w="794" w:type="dxa"/>
          </w:tcPr>
          <w:p w14:paraId="24AC67D4" w14:textId="77777777" w:rsidR="00122CEB" w:rsidRDefault="00122CEB">
            <w:pPr>
              <w:pStyle w:val="ConsPlusNormal"/>
              <w:jc w:val="center"/>
            </w:pPr>
            <w:r>
              <w:t>11 03</w:t>
            </w:r>
          </w:p>
        </w:tc>
        <w:tc>
          <w:tcPr>
            <w:tcW w:w="1644" w:type="dxa"/>
          </w:tcPr>
          <w:p w14:paraId="0517FEB2" w14:textId="77777777" w:rsidR="00122CEB" w:rsidRDefault="00122CEB">
            <w:pPr>
              <w:pStyle w:val="ConsPlusNormal"/>
              <w:jc w:val="center"/>
            </w:pPr>
            <w:r>
              <w:t>05 0 00 00000</w:t>
            </w:r>
          </w:p>
        </w:tc>
        <w:tc>
          <w:tcPr>
            <w:tcW w:w="484" w:type="dxa"/>
          </w:tcPr>
          <w:p w14:paraId="04929B81" w14:textId="77777777" w:rsidR="00122CEB" w:rsidRDefault="00122CEB">
            <w:pPr>
              <w:pStyle w:val="ConsPlusNormal"/>
            </w:pPr>
          </w:p>
        </w:tc>
        <w:tc>
          <w:tcPr>
            <w:tcW w:w="3964" w:type="dxa"/>
          </w:tcPr>
          <w:p w14:paraId="0764571E" w14:textId="77777777" w:rsidR="00122CEB" w:rsidRDefault="00122CEB">
            <w:pPr>
              <w:pStyle w:val="ConsPlusNormal"/>
            </w:pPr>
            <w:r>
              <w:t>Государственная программа Пермского края "Спортивное Прикамье"</w:t>
            </w:r>
          </w:p>
        </w:tc>
        <w:tc>
          <w:tcPr>
            <w:tcW w:w="1384" w:type="dxa"/>
          </w:tcPr>
          <w:p w14:paraId="2F6ED6AB" w14:textId="77777777" w:rsidR="00122CEB" w:rsidRDefault="00122CEB">
            <w:pPr>
              <w:pStyle w:val="ConsPlusNormal"/>
              <w:jc w:val="right"/>
            </w:pPr>
            <w:r>
              <w:t>2634139,8</w:t>
            </w:r>
          </w:p>
        </w:tc>
        <w:tc>
          <w:tcPr>
            <w:tcW w:w="1384" w:type="dxa"/>
          </w:tcPr>
          <w:p w14:paraId="4A2E1D83" w14:textId="77777777" w:rsidR="00122CEB" w:rsidRDefault="00122CEB">
            <w:pPr>
              <w:pStyle w:val="ConsPlusNormal"/>
              <w:jc w:val="right"/>
            </w:pPr>
            <w:r>
              <w:t>0,0</w:t>
            </w:r>
          </w:p>
        </w:tc>
        <w:tc>
          <w:tcPr>
            <w:tcW w:w="1384" w:type="dxa"/>
          </w:tcPr>
          <w:p w14:paraId="662EF7B0" w14:textId="77777777" w:rsidR="00122CEB" w:rsidRDefault="00122CEB">
            <w:pPr>
              <w:pStyle w:val="ConsPlusNormal"/>
              <w:jc w:val="right"/>
            </w:pPr>
            <w:r>
              <w:t>981268,3</w:t>
            </w:r>
          </w:p>
        </w:tc>
      </w:tr>
      <w:tr w:rsidR="00122CEB" w14:paraId="6F0C78D0" w14:textId="77777777">
        <w:tc>
          <w:tcPr>
            <w:tcW w:w="567" w:type="dxa"/>
          </w:tcPr>
          <w:p w14:paraId="0053EBD5" w14:textId="77777777" w:rsidR="00122CEB" w:rsidRDefault="00122CEB">
            <w:pPr>
              <w:pStyle w:val="ConsPlusNormal"/>
              <w:jc w:val="center"/>
            </w:pPr>
            <w:r>
              <w:t>822</w:t>
            </w:r>
          </w:p>
        </w:tc>
        <w:tc>
          <w:tcPr>
            <w:tcW w:w="794" w:type="dxa"/>
          </w:tcPr>
          <w:p w14:paraId="2E8AFF48" w14:textId="77777777" w:rsidR="00122CEB" w:rsidRDefault="00122CEB">
            <w:pPr>
              <w:pStyle w:val="ConsPlusNormal"/>
              <w:jc w:val="center"/>
            </w:pPr>
            <w:r>
              <w:t>11 03</w:t>
            </w:r>
          </w:p>
        </w:tc>
        <w:tc>
          <w:tcPr>
            <w:tcW w:w="1644" w:type="dxa"/>
          </w:tcPr>
          <w:p w14:paraId="257029C7" w14:textId="77777777" w:rsidR="00122CEB" w:rsidRDefault="00122CEB">
            <w:pPr>
              <w:pStyle w:val="ConsPlusNormal"/>
              <w:jc w:val="center"/>
            </w:pPr>
            <w:r>
              <w:t>05 2 00 00000</w:t>
            </w:r>
          </w:p>
        </w:tc>
        <w:tc>
          <w:tcPr>
            <w:tcW w:w="484" w:type="dxa"/>
          </w:tcPr>
          <w:p w14:paraId="5AFF7721" w14:textId="77777777" w:rsidR="00122CEB" w:rsidRDefault="00122CEB">
            <w:pPr>
              <w:pStyle w:val="ConsPlusNormal"/>
            </w:pPr>
          </w:p>
        </w:tc>
        <w:tc>
          <w:tcPr>
            <w:tcW w:w="3964" w:type="dxa"/>
          </w:tcPr>
          <w:p w14:paraId="158A23E7" w14:textId="77777777" w:rsidR="00122CEB" w:rsidRDefault="00122CEB">
            <w:pPr>
              <w:pStyle w:val="ConsPlusNormal"/>
            </w:pPr>
            <w:r>
              <w:t>Региональные проекты</w:t>
            </w:r>
          </w:p>
        </w:tc>
        <w:tc>
          <w:tcPr>
            <w:tcW w:w="1384" w:type="dxa"/>
          </w:tcPr>
          <w:p w14:paraId="6F901282" w14:textId="77777777" w:rsidR="00122CEB" w:rsidRDefault="00122CEB">
            <w:pPr>
              <w:pStyle w:val="ConsPlusNormal"/>
              <w:jc w:val="right"/>
            </w:pPr>
            <w:r>
              <w:t>2634139,8</w:t>
            </w:r>
          </w:p>
        </w:tc>
        <w:tc>
          <w:tcPr>
            <w:tcW w:w="1384" w:type="dxa"/>
          </w:tcPr>
          <w:p w14:paraId="0522EAE8" w14:textId="77777777" w:rsidR="00122CEB" w:rsidRDefault="00122CEB">
            <w:pPr>
              <w:pStyle w:val="ConsPlusNormal"/>
              <w:jc w:val="right"/>
            </w:pPr>
            <w:r>
              <w:t>0,0</w:t>
            </w:r>
          </w:p>
        </w:tc>
        <w:tc>
          <w:tcPr>
            <w:tcW w:w="1384" w:type="dxa"/>
          </w:tcPr>
          <w:p w14:paraId="279A8C7E" w14:textId="77777777" w:rsidR="00122CEB" w:rsidRDefault="00122CEB">
            <w:pPr>
              <w:pStyle w:val="ConsPlusNormal"/>
              <w:jc w:val="right"/>
            </w:pPr>
            <w:r>
              <w:t>981268,3</w:t>
            </w:r>
          </w:p>
        </w:tc>
      </w:tr>
      <w:tr w:rsidR="00122CEB" w14:paraId="59C37FAD" w14:textId="77777777">
        <w:tc>
          <w:tcPr>
            <w:tcW w:w="567" w:type="dxa"/>
          </w:tcPr>
          <w:p w14:paraId="4C83C8DC" w14:textId="77777777" w:rsidR="00122CEB" w:rsidRDefault="00122CEB">
            <w:pPr>
              <w:pStyle w:val="ConsPlusNormal"/>
              <w:jc w:val="center"/>
            </w:pPr>
            <w:r>
              <w:t>822</w:t>
            </w:r>
          </w:p>
        </w:tc>
        <w:tc>
          <w:tcPr>
            <w:tcW w:w="794" w:type="dxa"/>
          </w:tcPr>
          <w:p w14:paraId="76BD7F27" w14:textId="77777777" w:rsidR="00122CEB" w:rsidRDefault="00122CEB">
            <w:pPr>
              <w:pStyle w:val="ConsPlusNormal"/>
              <w:jc w:val="center"/>
            </w:pPr>
            <w:r>
              <w:t>11 03</w:t>
            </w:r>
          </w:p>
        </w:tc>
        <w:tc>
          <w:tcPr>
            <w:tcW w:w="1644" w:type="dxa"/>
          </w:tcPr>
          <w:p w14:paraId="5EC3F633" w14:textId="77777777" w:rsidR="00122CEB" w:rsidRDefault="00122CEB">
            <w:pPr>
              <w:pStyle w:val="ConsPlusNormal"/>
              <w:jc w:val="center"/>
            </w:pPr>
            <w:r>
              <w:t>05 2 02 00000</w:t>
            </w:r>
          </w:p>
        </w:tc>
        <w:tc>
          <w:tcPr>
            <w:tcW w:w="484" w:type="dxa"/>
          </w:tcPr>
          <w:p w14:paraId="1EC8E642" w14:textId="77777777" w:rsidR="00122CEB" w:rsidRDefault="00122CEB">
            <w:pPr>
              <w:pStyle w:val="ConsPlusNormal"/>
            </w:pPr>
          </w:p>
        </w:tc>
        <w:tc>
          <w:tcPr>
            <w:tcW w:w="3964" w:type="dxa"/>
          </w:tcPr>
          <w:p w14:paraId="1C3642C0" w14:textId="77777777" w:rsidR="00122CEB" w:rsidRDefault="00122CEB">
            <w:pPr>
              <w:pStyle w:val="ConsPlusNormal"/>
            </w:pPr>
            <w:r>
              <w:t>Региональный проект "Развитие инфраструктуры для занятий физической культурой и спортом"</w:t>
            </w:r>
          </w:p>
        </w:tc>
        <w:tc>
          <w:tcPr>
            <w:tcW w:w="1384" w:type="dxa"/>
          </w:tcPr>
          <w:p w14:paraId="68AB923E" w14:textId="77777777" w:rsidR="00122CEB" w:rsidRDefault="00122CEB">
            <w:pPr>
              <w:pStyle w:val="ConsPlusNormal"/>
              <w:jc w:val="right"/>
            </w:pPr>
            <w:r>
              <w:t>2634139,8</w:t>
            </w:r>
          </w:p>
        </w:tc>
        <w:tc>
          <w:tcPr>
            <w:tcW w:w="1384" w:type="dxa"/>
          </w:tcPr>
          <w:p w14:paraId="19165434" w14:textId="77777777" w:rsidR="00122CEB" w:rsidRDefault="00122CEB">
            <w:pPr>
              <w:pStyle w:val="ConsPlusNormal"/>
              <w:jc w:val="right"/>
            </w:pPr>
            <w:r>
              <w:t>0,0</w:t>
            </w:r>
          </w:p>
        </w:tc>
        <w:tc>
          <w:tcPr>
            <w:tcW w:w="1384" w:type="dxa"/>
          </w:tcPr>
          <w:p w14:paraId="08A91627" w14:textId="77777777" w:rsidR="00122CEB" w:rsidRDefault="00122CEB">
            <w:pPr>
              <w:pStyle w:val="ConsPlusNormal"/>
              <w:jc w:val="right"/>
            </w:pPr>
            <w:r>
              <w:t>981268,3</w:t>
            </w:r>
          </w:p>
        </w:tc>
      </w:tr>
      <w:tr w:rsidR="00122CEB" w14:paraId="5DF84703" w14:textId="77777777">
        <w:tc>
          <w:tcPr>
            <w:tcW w:w="567" w:type="dxa"/>
          </w:tcPr>
          <w:p w14:paraId="3C0601D0" w14:textId="77777777" w:rsidR="00122CEB" w:rsidRDefault="00122CEB">
            <w:pPr>
              <w:pStyle w:val="ConsPlusNormal"/>
              <w:jc w:val="center"/>
            </w:pPr>
            <w:r>
              <w:t>822</w:t>
            </w:r>
          </w:p>
        </w:tc>
        <w:tc>
          <w:tcPr>
            <w:tcW w:w="794" w:type="dxa"/>
          </w:tcPr>
          <w:p w14:paraId="4D806CF7" w14:textId="77777777" w:rsidR="00122CEB" w:rsidRDefault="00122CEB">
            <w:pPr>
              <w:pStyle w:val="ConsPlusNormal"/>
              <w:jc w:val="center"/>
            </w:pPr>
            <w:r>
              <w:t>11 03</w:t>
            </w:r>
          </w:p>
        </w:tc>
        <w:tc>
          <w:tcPr>
            <w:tcW w:w="1644" w:type="dxa"/>
          </w:tcPr>
          <w:p w14:paraId="52E128DB" w14:textId="77777777" w:rsidR="00122CEB" w:rsidRDefault="00122CEB">
            <w:pPr>
              <w:pStyle w:val="ConsPlusNormal"/>
              <w:jc w:val="center"/>
            </w:pPr>
            <w:r>
              <w:t>05 2 02 2Ф390</w:t>
            </w:r>
          </w:p>
        </w:tc>
        <w:tc>
          <w:tcPr>
            <w:tcW w:w="484" w:type="dxa"/>
          </w:tcPr>
          <w:p w14:paraId="22E92D55" w14:textId="77777777" w:rsidR="00122CEB" w:rsidRDefault="00122CEB">
            <w:pPr>
              <w:pStyle w:val="ConsPlusNormal"/>
            </w:pPr>
          </w:p>
        </w:tc>
        <w:tc>
          <w:tcPr>
            <w:tcW w:w="3964" w:type="dxa"/>
          </w:tcPr>
          <w:p w14:paraId="667CCC33" w14:textId="77777777" w:rsidR="00122CEB" w:rsidRDefault="00122CEB">
            <w:pPr>
              <w:pStyle w:val="ConsPlusNormal"/>
            </w:pPr>
            <w:r>
              <w:t xml:space="preserve">Реализация концессионных соглашений </w:t>
            </w:r>
            <w:r>
              <w:lastRenderedPageBreak/>
              <w:t>в физической культуре и спорте</w:t>
            </w:r>
          </w:p>
        </w:tc>
        <w:tc>
          <w:tcPr>
            <w:tcW w:w="1384" w:type="dxa"/>
          </w:tcPr>
          <w:p w14:paraId="5CB2B4D1" w14:textId="77777777" w:rsidR="00122CEB" w:rsidRDefault="00122CEB">
            <w:pPr>
              <w:pStyle w:val="ConsPlusNormal"/>
              <w:jc w:val="right"/>
            </w:pPr>
            <w:r>
              <w:lastRenderedPageBreak/>
              <w:t>0,0</w:t>
            </w:r>
          </w:p>
        </w:tc>
        <w:tc>
          <w:tcPr>
            <w:tcW w:w="1384" w:type="dxa"/>
          </w:tcPr>
          <w:p w14:paraId="4ECF8C2B" w14:textId="77777777" w:rsidR="00122CEB" w:rsidRDefault="00122CEB">
            <w:pPr>
              <w:pStyle w:val="ConsPlusNormal"/>
              <w:jc w:val="right"/>
            </w:pPr>
            <w:r>
              <w:t>0,0</w:t>
            </w:r>
          </w:p>
        </w:tc>
        <w:tc>
          <w:tcPr>
            <w:tcW w:w="1384" w:type="dxa"/>
          </w:tcPr>
          <w:p w14:paraId="0B412A16" w14:textId="77777777" w:rsidR="00122CEB" w:rsidRDefault="00122CEB">
            <w:pPr>
              <w:pStyle w:val="ConsPlusNormal"/>
              <w:jc w:val="right"/>
            </w:pPr>
            <w:r>
              <w:t>981268,3</w:t>
            </w:r>
          </w:p>
        </w:tc>
      </w:tr>
      <w:tr w:rsidR="00122CEB" w14:paraId="07B32D44" w14:textId="77777777">
        <w:tc>
          <w:tcPr>
            <w:tcW w:w="567" w:type="dxa"/>
          </w:tcPr>
          <w:p w14:paraId="18C920B3" w14:textId="77777777" w:rsidR="00122CEB" w:rsidRDefault="00122CEB">
            <w:pPr>
              <w:pStyle w:val="ConsPlusNormal"/>
              <w:jc w:val="center"/>
            </w:pPr>
            <w:r>
              <w:t>822</w:t>
            </w:r>
          </w:p>
        </w:tc>
        <w:tc>
          <w:tcPr>
            <w:tcW w:w="794" w:type="dxa"/>
          </w:tcPr>
          <w:p w14:paraId="76F82800" w14:textId="77777777" w:rsidR="00122CEB" w:rsidRDefault="00122CEB">
            <w:pPr>
              <w:pStyle w:val="ConsPlusNormal"/>
              <w:jc w:val="center"/>
            </w:pPr>
            <w:r>
              <w:t>11 03</w:t>
            </w:r>
          </w:p>
        </w:tc>
        <w:tc>
          <w:tcPr>
            <w:tcW w:w="1644" w:type="dxa"/>
          </w:tcPr>
          <w:p w14:paraId="292371F3" w14:textId="77777777" w:rsidR="00122CEB" w:rsidRDefault="00122CEB">
            <w:pPr>
              <w:pStyle w:val="ConsPlusNormal"/>
              <w:jc w:val="center"/>
            </w:pPr>
            <w:r>
              <w:t>05 2 02 2Ф390</w:t>
            </w:r>
          </w:p>
        </w:tc>
        <w:tc>
          <w:tcPr>
            <w:tcW w:w="484" w:type="dxa"/>
          </w:tcPr>
          <w:p w14:paraId="4FD74B1F" w14:textId="77777777" w:rsidR="00122CEB" w:rsidRDefault="00122CEB">
            <w:pPr>
              <w:pStyle w:val="ConsPlusNormal"/>
              <w:jc w:val="center"/>
            </w:pPr>
            <w:r>
              <w:t>800</w:t>
            </w:r>
          </w:p>
        </w:tc>
        <w:tc>
          <w:tcPr>
            <w:tcW w:w="3964" w:type="dxa"/>
          </w:tcPr>
          <w:p w14:paraId="1169C7EB" w14:textId="77777777" w:rsidR="00122CEB" w:rsidRDefault="00122CEB">
            <w:pPr>
              <w:pStyle w:val="ConsPlusNormal"/>
            </w:pPr>
            <w:r>
              <w:t>Иные бюджетные ассигнования</w:t>
            </w:r>
          </w:p>
        </w:tc>
        <w:tc>
          <w:tcPr>
            <w:tcW w:w="1384" w:type="dxa"/>
          </w:tcPr>
          <w:p w14:paraId="22274C2D" w14:textId="77777777" w:rsidR="00122CEB" w:rsidRDefault="00122CEB">
            <w:pPr>
              <w:pStyle w:val="ConsPlusNormal"/>
              <w:jc w:val="right"/>
            </w:pPr>
            <w:r>
              <w:t>0,0</w:t>
            </w:r>
          </w:p>
        </w:tc>
        <w:tc>
          <w:tcPr>
            <w:tcW w:w="1384" w:type="dxa"/>
          </w:tcPr>
          <w:p w14:paraId="58A230F7" w14:textId="77777777" w:rsidR="00122CEB" w:rsidRDefault="00122CEB">
            <w:pPr>
              <w:pStyle w:val="ConsPlusNormal"/>
              <w:jc w:val="right"/>
            </w:pPr>
            <w:r>
              <w:t>0,0</w:t>
            </w:r>
          </w:p>
        </w:tc>
        <w:tc>
          <w:tcPr>
            <w:tcW w:w="1384" w:type="dxa"/>
          </w:tcPr>
          <w:p w14:paraId="613D4CAB" w14:textId="77777777" w:rsidR="00122CEB" w:rsidRDefault="00122CEB">
            <w:pPr>
              <w:pStyle w:val="ConsPlusNormal"/>
              <w:jc w:val="right"/>
            </w:pPr>
            <w:r>
              <w:t>981268,3</w:t>
            </w:r>
          </w:p>
        </w:tc>
      </w:tr>
      <w:tr w:rsidR="00122CEB" w14:paraId="05B185A6" w14:textId="77777777">
        <w:tc>
          <w:tcPr>
            <w:tcW w:w="567" w:type="dxa"/>
          </w:tcPr>
          <w:p w14:paraId="7FDC47D1" w14:textId="77777777" w:rsidR="00122CEB" w:rsidRDefault="00122CEB">
            <w:pPr>
              <w:pStyle w:val="ConsPlusNormal"/>
              <w:jc w:val="center"/>
            </w:pPr>
            <w:r>
              <w:t>822</w:t>
            </w:r>
          </w:p>
        </w:tc>
        <w:tc>
          <w:tcPr>
            <w:tcW w:w="794" w:type="dxa"/>
          </w:tcPr>
          <w:p w14:paraId="40BC0D05" w14:textId="77777777" w:rsidR="00122CEB" w:rsidRDefault="00122CEB">
            <w:pPr>
              <w:pStyle w:val="ConsPlusNormal"/>
              <w:jc w:val="center"/>
            </w:pPr>
            <w:r>
              <w:t>11 03</w:t>
            </w:r>
          </w:p>
        </w:tc>
        <w:tc>
          <w:tcPr>
            <w:tcW w:w="1644" w:type="dxa"/>
          </w:tcPr>
          <w:p w14:paraId="094C4878" w14:textId="77777777" w:rsidR="00122CEB" w:rsidRDefault="00122CEB">
            <w:pPr>
              <w:pStyle w:val="ConsPlusNormal"/>
              <w:jc w:val="center"/>
            </w:pPr>
            <w:r>
              <w:t>05 2 02 42000</w:t>
            </w:r>
          </w:p>
        </w:tc>
        <w:tc>
          <w:tcPr>
            <w:tcW w:w="484" w:type="dxa"/>
          </w:tcPr>
          <w:p w14:paraId="4E84DA4A" w14:textId="77777777" w:rsidR="00122CEB" w:rsidRDefault="00122CEB">
            <w:pPr>
              <w:pStyle w:val="ConsPlusNormal"/>
            </w:pPr>
          </w:p>
        </w:tc>
        <w:tc>
          <w:tcPr>
            <w:tcW w:w="3964" w:type="dxa"/>
          </w:tcPr>
          <w:p w14:paraId="59B739A6" w14:textId="77777777" w:rsidR="00122CEB" w:rsidRDefault="00122CEB">
            <w:pPr>
              <w:pStyle w:val="ConsPlusNormal"/>
            </w:pPr>
            <w: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w:t>
            </w:r>
          </w:p>
        </w:tc>
        <w:tc>
          <w:tcPr>
            <w:tcW w:w="1384" w:type="dxa"/>
          </w:tcPr>
          <w:p w14:paraId="652B7D4E" w14:textId="77777777" w:rsidR="00122CEB" w:rsidRDefault="00122CEB">
            <w:pPr>
              <w:pStyle w:val="ConsPlusNormal"/>
              <w:jc w:val="right"/>
            </w:pPr>
            <w:r>
              <w:t>2634139,8</w:t>
            </w:r>
          </w:p>
        </w:tc>
        <w:tc>
          <w:tcPr>
            <w:tcW w:w="1384" w:type="dxa"/>
          </w:tcPr>
          <w:p w14:paraId="5072F7AC" w14:textId="77777777" w:rsidR="00122CEB" w:rsidRDefault="00122CEB">
            <w:pPr>
              <w:pStyle w:val="ConsPlusNormal"/>
              <w:jc w:val="right"/>
            </w:pPr>
            <w:r>
              <w:t>0,0</w:t>
            </w:r>
          </w:p>
        </w:tc>
        <w:tc>
          <w:tcPr>
            <w:tcW w:w="1384" w:type="dxa"/>
          </w:tcPr>
          <w:p w14:paraId="65944F42" w14:textId="77777777" w:rsidR="00122CEB" w:rsidRDefault="00122CEB">
            <w:pPr>
              <w:pStyle w:val="ConsPlusNormal"/>
              <w:jc w:val="right"/>
            </w:pPr>
            <w:r>
              <w:t>0,0</w:t>
            </w:r>
          </w:p>
        </w:tc>
      </w:tr>
      <w:tr w:rsidR="00122CEB" w14:paraId="4A16B676" w14:textId="77777777">
        <w:tc>
          <w:tcPr>
            <w:tcW w:w="567" w:type="dxa"/>
          </w:tcPr>
          <w:p w14:paraId="0660EFA6" w14:textId="77777777" w:rsidR="00122CEB" w:rsidRDefault="00122CEB">
            <w:pPr>
              <w:pStyle w:val="ConsPlusNormal"/>
              <w:jc w:val="center"/>
            </w:pPr>
            <w:r>
              <w:t>822</w:t>
            </w:r>
          </w:p>
        </w:tc>
        <w:tc>
          <w:tcPr>
            <w:tcW w:w="794" w:type="dxa"/>
          </w:tcPr>
          <w:p w14:paraId="4FD66B93" w14:textId="77777777" w:rsidR="00122CEB" w:rsidRDefault="00122CEB">
            <w:pPr>
              <w:pStyle w:val="ConsPlusNormal"/>
              <w:jc w:val="center"/>
            </w:pPr>
            <w:r>
              <w:t>11 03</w:t>
            </w:r>
          </w:p>
        </w:tc>
        <w:tc>
          <w:tcPr>
            <w:tcW w:w="1644" w:type="dxa"/>
          </w:tcPr>
          <w:p w14:paraId="6FE9D00C" w14:textId="77777777" w:rsidR="00122CEB" w:rsidRDefault="00122CEB">
            <w:pPr>
              <w:pStyle w:val="ConsPlusNormal"/>
              <w:jc w:val="center"/>
            </w:pPr>
            <w:r>
              <w:t>05 2 02 42000</w:t>
            </w:r>
          </w:p>
        </w:tc>
        <w:tc>
          <w:tcPr>
            <w:tcW w:w="484" w:type="dxa"/>
          </w:tcPr>
          <w:p w14:paraId="77DF60E8" w14:textId="77777777" w:rsidR="00122CEB" w:rsidRDefault="00122CEB">
            <w:pPr>
              <w:pStyle w:val="ConsPlusNormal"/>
              <w:jc w:val="center"/>
            </w:pPr>
            <w:r>
              <w:t>400</w:t>
            </w:r>
          </w:p>
        </w:tc>
        <w:tc>
          <w:tcPr>
            <w:tcW w:w="3964" w:type="dxa"/>
          </w:tcPr>
          <w:p w14:paraId="4F958A8F"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36F1678B" w14:textId="77777777" w:rsidR="00122CEB" w:rsidRDefault="00122CEB">
            <w:pPr>
              <w:pStyle w:val="ConsPlusNormal"/>
              <w:jc w:val="right"/>
            </w:pPr>
            <w:r>
              <w:t>2634139,8</w:t>
            </w:r>
          </w:p>
        </w:tc>
        <w:tc>
          <w:tcPr>
            <w:tcW w:w="1384" w:type="dxa"/>
          </w:tcPr>
          <w:p w14:paraId="661DFFEF" w14:textId="77777777" w:rsidR="00122CEB" w:rsidRDefault="00122CEB">
            <w:pPr>
              <w:pStyle w:val="ConsPlusNormal"/>
              <w:jc w:val="right"/>
            </w:pPr>
            <w:r>
              <w:t>0,0</w:t>
            </w:r>
          </w:p>
        </w:tc>
        <w:tc>
          <w:tcPr>
            <w:tcW w:w="1384" w:type="dxa"/>
          </w:tcPr>
          <w:p w14:paraId="27F055C2" w14:textId="77777777" w:rsidR="00122CEB" w:rsidRDefault="00122CEB">
            <w:pPr>
              <w:pStyle w:val="ConsPlusNormal"/>
              <w:jc w:val="right"/>
            </w:pPr>
            <w:r>
              <w:t>0,0</w:t>
            </w:r>
          </w:p>
        </w:tc>
      </w:tr>
      <w:tr w:rsidR="00122CEB" w14:paraId="0485273C" w14:textId="77777777">
        <w:tc>
          <w:tcPr>
            <w:tcW w:w="567" w:type="dxa"/>
          </w:tcPr>
          <w:p w14:paraId="6462B58A" w14:textId="77777777" w:rsidR="00122CEB" w:rsidRDefault="00122CEB">
            <w:pPr>
              <w:pStyle w:val="ConsPlusNormal"/>
              <w:jc w:val="center"/>
            </w:pPr>
            <w:r>
              <w:t>824</w:t>
            </w:r>
          </w:p>
        </w:tc>
        <w:tc>
          <w:tcPr>
            <w:tcW w:w="794" w:type="dxa"/>
          </w:tcPr>
          <w:p w14:paraId="39DB65D2" w14:textId="77777777" w:rsidR="00122CEB" w:rsidRDefault="00122CEB">
            <w:pPr>
              <w:pStyle w:val="ConsPlusNormal"/>
            </w:pPr>
          </w:p>
        </w:tc>
        <w:tc>
          <w:tcPr>
            <w:tcW w:w="1644" w:type="dxa"/>
          </w:tcPr>
          <w:p w14:paraId="30DDF857" w14:textId="77777777" w:rsidR="00122CEB" w:rsidRDefault="00122CEB">
            <w:pPr>
              <w:pStyle w:val="ConsPlusNormal"/>
            </w:pPr>
          </w:p>
        </w:tc>
        <w:tc>
          <w:tcPr>
            <w:tcW w:w="484" w:type="dxa"/>
          </w:tcPr>
          <w:p w14:paraId="4E8CED48" w14:textId="77777777" w:rsidR="00122CEB" w:rsidRDefault="00122CEB">
            <w:pPr>
              <w:pStyle w:val="ConsPlusNormal"/>
            </w:pPr>
          </w:p>
        </w:tc>
        <w:tc>
          <w:tcPr>
            <w:tcW w:w="3964" w:type="dxa"/>
          </w:tcPr>
          <w:p w14:paraId="0F77CE88" w14:textId="77777777" w:rsidR="00122CEB" w:rsidRDefault="00122CEB">
            <w:pPr>
              <w:pStyle w:val="ConsPlusNormal"/>
            </w:pPr>
            <w:r>
              <w:t>Агентство по делам молодежи Пермского края</w:t>
            </w:r>
          </w:p>
        </w:tc>
        <w:tc>
          <w:tcPr>
            <w:tcW w:w="1384" w:type="dxa"/>
          </w:tcPr>
          <w:p w14:paraId="023AF60D" w14:textId="77777777" w:rsidR="00122CEB" w:rsidRDefault="00122CEB">
            <w:pPr>
              <w:pStyle w:val="ConsPlusNormal"/>
              <w:jc w:val="right"/>
            </w:pPr>
            <w:r>
              <w:t>336893,7</w:t>
            </w:r>
          </w:p>
        </w:tc>
        <w:tc>
          <w:tcPr>
            <w:tcW w:w="1384" w:type="dxa"/>
          </w:tcPr>
          <w:p w14:paraId="2AFDFE81" w14:textId="77777777" w:rsidR="00122CEB" w:rsidRDefault="00122CEB">
            <w:pPr>
              <w:pStyle w:val="ConsPlusNormal"/>
              <w:jc w:val="right"/>
            </w:pPr>
            <w:r>
              <w:t>155823,7</w:t>
            </w:r>
          </w:p>
        </w:tc>
        <w:tc>
          <w:tcPr>
            <w:tcW w:w="1384" w:type="dxa"/>
          </w:tcPr>
          <w:p w14:paraId="6D197407" w14:textId="77777777" w:rsidR="00122CEB" w:rsidRDefault="00122CEB">
            <w:pPr>
              <w:pStyle w:val="ConsPlusNormal"/>
              <w:jc w:val="right"/>
            </w:pPr>
            <w:r>
              <w:t>155823,7</w:t>
            </w:r>
          </w:p>
        </w:tc>
      </w:tr>
      <w:tr w:rsidR="00122CEB" w14:paraId="39127D7C" w14:textId="77777777">
        <w:tc>
          <w:tcPr>
            <w:tcW w:w="567" w:type="dxa"/>
          </w:tcPr>
          <w:p w14:paraId="033ED17D" w14:textId="77777777" w:rsidR="00122CEB" w:rsidRDefault="00122CEB">
            <w:pPr>
              <w:pStyle w:val="ConsPlusNormal"/>
              <w:jc w:val="center"/>
            </w:pPr>
            <w:r>
              <w:t>824</w:t>
            </w:r>
          </w:p>
        </w:tc>
        <w:tc>
          <w:tcPr>
            <w:tcW w:w="794" w:type="dxa"/>
          </w:tcPr>
          <w:p w14:paraId="1BF74DBA" w14:textId="77777777" w:rsidR="00122CEB" w:rsidRDefault="00122CEB">
            <w:pPr>
              <w:pStyle w:val="ConsPlusNormal"/>
              <w:jc w:val="center"/>
            </w:pPr>
            <w:r>
              <w:t>07 00</w:t>
            </w:r>
          </w:p>
        </w:tc>
        <w:tc>
          <w:tcPr>
            <w:tcW w:w="1644" w:type="dxa"/>
          </w:tcPr>
          <w:p w14:paraId="796D9D94" w14:textId="77777777" w:rsidR="00122CEB" w:rsidRDefault="00122CEB">
            <w:pPr>
              <w:pStyle w:val="ConsPlusNormal"/>
            </w:pPr>
          </w:p>
        </w:tc>
        <w:tc>
          <w:tcPr>
            <w:tcW w:w="484" w:type="dxa"/>
          </w:tcPr>
          <w:p w14:paraId="7D4332C5" w14:textId="77777777" w:rsidR="00122CEB" w:rsidRDefault="00122CEB">
            <w:pPr>
              <w:pStyle w:val="ConsPlusNormal"/>
            </w:pPr>
          </w:p>
        </w:tc>
        <w:tc>
          <w:tcPr>
            <w:tcW w:w="3964" w:type="dxa"/>
          </w:tcPr>
          <w:p w14:paraId="15FFA116" w14:textId="77777777" w:rsidR="00122CEB" w:rsidRDefault="00122CEB">
            <w:pPr>
              <w:pStyle w:val="ConsPlusNormal"/>
            </w:pPr>
            <w:r>
              <w:t>ОБРАЗОВАНИЕ</w:t>
            </w:r>
          </w:p>
        </w:tc>
        <w:tc>
          <w:tcPr>
            <w:tcW w:w="1384" w:type="dxa"/>
          </w:tcPr>
          <w:p w14:paraId="0AD383AA" w14:textId="77777777" w:rsidR="00122CEB" w:rsidRDefault="00122CEB">
            <w:pPr>
              <w:pStyle w:val="ConsPlusNormal"/>
              <w:jc w:val="right"/>
            </w:pPr>
            <w:r>
              <w:t>336893,7</w:t>
            </w:r>
          </w:p>
        </w:tc>
        <w:tc>
          <w:tcPr>
            <w:tcW w:w="1384" w:type="dxa"/>
          </w:tcPr>
          <w:p w14:paraId="6F6ECCD9" w14:textId="77777777" w:rsidR="00122CEB" w:rsidRDefault="00122CEB">
            <w:pPr>
              <w:pStyle w:val="ConsPlusNormal"/>
              <w:jc w:val="right"/>
            </w:pPr>
            <w:r>
              <w:t>155823,7</w:t>
            </w:r>
          </w:p>
        </w:tc>
        <w:tc>
          <w:tcPr>
            <w:tcW w:w="1384" w:type="dxa"/>
          </w:tcPr>
          <w:p w14:paraId="08B5949A" w14:textId="77777777" w:rsidR="00122CEB" w:rsidRDefault="00122CEB">
            <w:pPr>
              <w:pStyle w:val="ConsPlusNormal"/>
              <w:jc w:val="right"/>
            </w:pPr>
            <w:r>
              <w:t>155823,7</w:t>
            </w:r>
          </w:p>
        </w:tc>
      </w:tr>
      <w:tr w:rsidR="00122CEB" w14:paraId="1BE5F7FD" w14:textId="77777777">
        <w:tc>
          <w:tcPr>
            <w:tcW w:w="567" w:type="dxa"/>
          </w:tcPr>
          <w:p w14:paraId="1564D7F7" w14:textId="77777777" w:rsidR="00122CEB" w:rsidRDefault="00122CEB">
            <w:pPr>
              <w:pStyle w:val="ConsPlusNormal"/>
              <w:jc w:val="center"/>
            </w:pPr>
            <w:r>
              <w:t>824</w:t>
            </w:r>
          </w:p>
        </w:tc>
        <w:tc>
          <w:tcPr>
            <w:tcW w:w="794" w:type="dxa"/>
          </w:tcPr>
          <w:p w14:paraId="58BDD102" w14:textId="77777777" w:rsidR="00122CEB" w:rsidRDefault="00122CEB">
            <w:pPr>
              <w:pStyle w:val="ConsPlusNormal"/>
              <w:jc w:val="center"/>
            </w:pPr>
            <w:r>
              <w:t>07 07</w:t>
            </w:r>
          </w:p>
        </w:tc>
        <w:tc>
          <w:tcPr>
            <w:tcW w:w="1644" w:type="dxa"/>
          </w:tcPr>
          <w:p w14:paraId="05080F00" w14:textId="77777777" w:rsidR="00122CEB" w:rsidRDefault="00122CEB">
            <w:pPr>
              <w:pStyle w:val="ConsPlusNormal"/>
            </w:pPr>
          </w:p>
        </w:tc>
        <w:tc>
          <w:tcPr>
            <w:tcW w:w="484" w:type="dxa"/>
          </w:tcPr>
          <w:p w14:paraId="21341B3D" w14:textId="77777777" w:rsidR="00122CEB" w:rsidRDefault="00122CEB">
            <w:pPr>
              <w:pStyle w:val="ConsPlusNormal"/>
            </w:pPr>
          </w:p>
        </w:tc>
        <w:tc>
          <w:tcPr>
            <w:tcW w:w="3964" w:type="dxa"/>
          </w:tcPr>
          <w:p w14:paraId="6705BB64" w14:textId="77777777" w:rsidR="00122CEB" w:rsidRDefault="00122CEB">
            <w:pPr>
              <w:pStyle w:val="ConsPlusNormal"/>
            </w:pPr>
            <w:r>
              <w:t>Молодежная политика</w:t>
            </w:r>
          </w:p>
        </w:tc>
        <w:tc>
          <w:tcPr>
            <w:tcW w:w="1384" w:type="dxa"/>
          </w:tcPr>
          <w:p w14:paraId="61F2C910" w14:textId="77777777" w:rsidR="00122CEB" w:rsidRDefault="00122CEB">
            <w:pPr>
              <w:pStyle w:val="ConsPlusNormal"/>
              <w:jc w:val="right"/>
            </w:pPr>
            <w:r>
              <w:t>324041,5</w:t>
            </w:r>
          </w:p>
        </w:tc>
        <w:tc>
          <w:tcPr>
            <w:tcW w:w="1384" w:type="dxa"/>
          </w:tcPr>
          <w:p w14:paraId="3A184D92" w14:textId="77777777" w:rsidR="00122CEB" w:rsidRDefault="00122CEB">
            <w:pPr>
              <w:pStyle w:val="ConsPlusNormal"/>
              <w:jc w:val="right"/>
            </w:pPr>
            <w:r>
              <w:t>140555,3</w:t>
            </w:r>
          </w:p>
        </w:tc>
        <w:tc>
          <w:tcPr>
            <w:tcW w:w="1384" w:type="dxa"/>
          </w:tcPr>
          <w:p w14:paraId="51649CF3" w14:textId="77777777" w:rsidR="00122CEB" w:rsidRDefault="00122CEB">
            <w:pPr>
              <w:pStyle w:val="ConsPlusNormal"/>
              <w:jc w:val="right"/>
            </w:pPr>
            <w:r>
              <w:t>140555,3</w:t>
            </w:r>
          </w:p>
        </w:tc>
      </w:tr>
      <w:tr w:rsidR="00122CEB" w14:paraId="674D8426" w14:textId="77777777">
        <w:tc>
          <w:tcPr>
            <w:tcW w:w="567" w:type="dxa"/>
          </w:tcPr>
          <w:p w14:paraId="606752FD" w14:textId="77777777" w:rsidR="00122CEB" w:rsidRDefault="00122CEB">
            <w:pPr>
              <w:pStyle w:val="ConsPlusNormal"/>
              <w:jc w:val="center"/>
            </w:pPr>
            <w:r>
              <w:t>824</w:t>
            </w:r>
          </w:p>
        </w:tc>
        <w:tc>
          <w:tcPr>
            <w:tcW w:w="794" w:type="dxa"/>
          </w:tcPr>
          <w:p w14:paraId="76E7A8F2" w14:textId="77777777" w:rsidR="00122CEB" w:rsidRDefault="00122CEB">
            <w:pPr>
              <w:pStyle w:val="ConsPlusNormal"/>
              <w:jc w:val="center"/>
            </w:pPr>
            <w:r>
              <w:t>07 07</w:t>
            </w:r>
          </w:p>
        </w:tc>
        <w:tc>
          <w:tcPr>
            <w:tcW w:w="1644" w:type="dxa"/>
          </w:tcPr>
          <w:p w14:paraId="3049417A" w14:textId="77777777" w:rsidR="00122CEB" w:rsidRDefault="00122CEB">
            <w:pPr>
              <w:pStyle w:val="ConsPlusNormal"/>
              <w:jc w:val="center"/>
            </w:pPr>
            <w:r>
              <w:t>02 0 00 00000</w:t>
            </w:r>
          </w:p>
        </w:tc>
        <w:tc>
          <w:tcPr>
            <w:tcW w:w="484" w:type="dxa"/>
          </w:tcPr>
          <w:p w14:paraId="0561BF03" w14:textId="77777777" w:rsidR="00122CEB" w:rsidRDefault="00122CEB">
            <w:pPr>
              <w:pStyle w:val="ConsPlusNormal"/>
            </w:pPr>
          </w:p>
        </w:tc>
        <w:tc>
          <w:tcPr>
            <w:tcW w:w="3964" w:type="dxa"/>
          </w:tcPr>
          <w:p w14:paraId="11E999D4"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49BF1549" w14:textId="77777777" w:rsidR="00122CEB" w:rsidRDefault="00122CEB">
            <w:pPr>
              <w:pStyle w:val="ConsPlusNormal"/>
              <w:jc w:val="right"/>
            </w:pPr>
            <w:r>
              <w:t>323301,5</w:t>
            </w:r>
          </w:p>
        </w:tc>
        <w:tc>
          <w:tcPr>
            <w:tcW w:w="1384" w:type="dxa"/>
          </w:tcPr>
          <w:p w14:paraId="42A05EFF" w14:textId="77777777" w:rsidR="00122CEB" w:rsidRDefault="00122CEB">
            <w:pPr>
              <w:pStyle w:val="ConsPlusNormal"/>
              <w:jc w:val="right"/>
            </w:pPr>
            <w:r>
              <w:t>139815,3</w:t>
            </w:r>
          </w:p>
        </w:tc>
        <w:tc>
          <w:tcPr>
            <w:tcW w:w="1384" w:type="dxa"/>
          </w:tcPr>
          <w:p w14:paraId="1D692F6F" w14:textId="77777777" w:rsidR="00122CEB" w:rsidRDefault="00122CEB">
            <w:pPr>
              <w:pStyle w:val="ConsPlusNormal"/>
              <w:jc w:val="right"/>
            </w:pPr>
            <w:r>
              <w:t>139815,3</w:t>
            </w:r>
          </w:p>
        </w:tc>
      </w:tr>
      <w:tr w:rsidR="00122CEB" w14:paraId="7518A23E" w14:textId="77777777">
        <w:tc>
          <w:tcPr>
            <w:tcW w:w="567" w:type="dxa"/>
          </w:tcPr>
          <w:p w14:paraId="23D382F1" w14:textId="77777777" w:rsidR="00122CEB" w:rsidRDefault="00122CEB">
            <w:pPr>
              <w:pStyle w:val="ConsPlusNormal"/>
              <w:jc w:val="center"/>
            </w:pPr>
            <w:r>
              <w:t>824</w:t>
            </w:r>
          </w:p>
        </w:tc>
        <w:tc>
          <w:tcPr>
            <w:tcW w:w="794" w:type="dxa"/>
          </w:tcPr>
          <w:p w14:paraId="045328ED" w14:textId="77777777" w:rsidR="00122CEB" w:rsidRDefault="00122CEB">
            <w:pPr>
              <w:pStyle w:val="ConsPlusNormal"/>
              <w:jc w:val="center"/>
            </w:pPr>
            <w:r>
              <w:t>07 07</w:t>
            </w:r>
          </w:p>
        </w:tc>
        <w:tc>
          <w:tcPr>
            <w:tcW w:w="1644" w:type="dxa"/>
          </w:tcPr>
          <w:p w14:paraId="0555C99E" w14:textId="77777777" w:rsidR="00122CEB" w:rsidRDefault="00122CEB">
            <w:pPr>
              <w:pStyle w:val="ConsPlusNormal"/>
              <w:jc w:val="center"/>
            </w:pPr>
            <w:r>
              <w:t>02 1 00 00000</w:t>
            </w:r>
          </w:p>
        </w:tc>
        <w:tc>
          <w:tcPr>
            <w:tcW w:w="484" w:type="dxa"/>
          </w:tcPr>
          <w:p w14:paraId="47246ABF" w14:textId="77777777" w:rsidR="00122CEB" w:rsidRDefault="00122CEB">
            <w:pPr>
              <w:pStyle w:val="ConsPlusNormal"/>
            </w:pPr>
          </w:p>
        </w:tc>
        <w:tc>
          <w:tcPr>
            <w:tcW w:w="3964" w:type="dxa"/>
          </w:tcPr>
          <w:p w14:paraId="5B1FEBA4" w14:textId="77777777" w:rsidR="00122CEB" w:rsidRDefault="00122CEB">
            <w:pPr>
              <w:pStyle w:val="ConsPlusNormal"/>
            </w:pPr>
            <w:r>
              <w:t>Региональные проекты в рамках национальных проектов</w:t>
            </w:r>
          </w:p>
        </w:tc>
        <w:tc>
          <w:tcPr>
            <w:tcW w:w="1384" w:type="dxa"/>
          </w:tcPr>
          <w:p w14:paraId="729FCCA4" w14:textId="77777777" w:rsidR="00122CEB" w:rsidRDefault="00122CEB">
            <w:pPr>
              <w:pStyle w:val="ConsPlusNormal"/>
              <w:jc w:val="right"/>
            </w:pPr>
            <w:r>
              <w:t>151926,0</w:t>
            </w:r>
          </w:p>
        </w:tc>
        <w:tc>
          <w:tcPr>
            <w:tcW w:w="1384" w:type="dxa"/>
          </w:tcPr>
          <w:p w14:paraId="777A9627" w14:textId="77777777" w:rsidR="00122CEB" w:rsidRDefault="00122CEB">
            <w:pPr>
              <w:pStyle w:val="ConsPlusNormal"/>
              <w:jc w:val="right"/>
            </w:pPr>
            <w:r>
              <w:t>0,0</w:t>
            </w:r>
          </w:p>
        </w:tc>
        <w:tc>
          <w:tcPr>
            <w:tcW w:w="1384" w:type="dxa"/>
          </w:tcPr>
          <w:p w14:paraId="34DF49A2" w14:textId="77777777" w:rsidR="00122CEB" w:rsidRDefault="00122CEB">
            <w:pPr>
              <w:pStyle w:val="ConsPlusNormal"/>
              <w:jc w:val="right"/>
            </w:pPr>
            <w:r>
              <w:t>0,0</w:t>
            </w:r>
          </w:p>
        </w:tc>
      </w:tr>
      <w:tr w:rsidR="00122CEB" w14:paraId="46AB0020" w14:textId="77777777">
        <w:tc>
          <w:tcPr>
            <w:tcW w:w="567" w:type="dxa"/>
          </w:tcPr>
          <w:p w14:paraId="4D150EEC" w14:textId="77777777" w:rsidR="00122CEB" w:rsidRDefault="00122CEB">
            <w:pPr>
              <w:pStyle w:val="ConsPlusNormal"/>
              <w:jc w:val="center"/>
            </w:pPr>
            <w:r>
              <w:t>824</w:t>
            </w:r>
          </w:p>
        </w:tc>
        <w:tc>
          <w:tcPr>
            <w:tcW w:w="794" w:type="dxa"/>
          </w:tcPr>
          <w:p w14:paraId="3BEA4AE0" w14:textId="77777777" w:rsidR="00122CEB" w:rsidRDefault="00122CEB">
            <w:pPr>
              <w:pStyle w:val="ConsPlusNormal"/>
              <w:jc w:val="center"/>
            </w:pPr>
            <w:r>
              <w:t>07 07</w:t>
            </w:r>
          </w:p>
        </w:tc>
        <w:tc>
          <w:tcPr>
            <w:tcW w:w="1644" w:type="dxa"/>
          </w:tcPr>
          <w:p w14:paraId="264756BB" w14:textId="77777777" w:rsidR="00122CEB" w:rsidRDefault="00122CEB">
            <w:pPr>
              <w:pStyle w:val="ConsPlusNormal"/>
              <w:jc w:val="center"/>
            </w:pPr>
            <w:r>
              <w:t>02 1 EГ 00000</w:t>
            </w:r>
          </w:p>
        </w:tc>
        <w:tc>
          <w:tcPr>
            <w:tcW w:w="484" w:type="dxa"/>
          </w:tcPr>
          <w:p w14:paraId="19D7183B" w14:textId="77777777" w:rsidR="00122CEB" w:rsidRDefault="00122CEB">
            <w:pPr>
              <w:pStyle w:val="ConsPlusNormal"/>
            </w:pPr>
          </w:p>
        </w:tc>
        <w:tc>
          <w:tcPr>
            <w:tcW w:w="3964" w:type="dxa"/>
          </w:tcPr>
          <w:p w14:paraId="6BC9502B" w14:textId="77777777" w:rsidR="00122CEB" w:rsidRDefault="00122CEB">
            <w:pPr>
              <w:pStyle w:val="ConsPlusNormal"/>
            </w:pPr>
            <w:r>
              <w:t>Региональный проект "Развитие системы поддержки молодежи ("Молодежь России")"</w:t>
            </w:r>
          </w:p>
        </w:tc>
        <w:tc>
          <w:tcPr>
            <w:tcW w:w="1384" w:type="dxa"/>
          </w:tcPr>
          <w:p w14:paraId="25157F6D" w14:textId="77777777" w:rsidR="00122CEB" w:rsidRDefault="00122CEB">
            <w:pPr>
              <w:pStyle w:val="ConsPlusNormal"/>
              <w:jc w:val="right"/>
            </w:pPr>
            <w:r>
              <w:t>151926,0</w:t>
            </w:r>
          </w:p>
        </w:tc>
        <w:tc>
          <w:tcPr>
            <w:tcW w:w="1384" w:type="dxa"/>
          </w:tcPr>
          <w:p w14:paraId="44C6518A" w14:textId="77777777" w:rsidR="00122CEB" w:rsidRDefault="00122CEB">
            <w:pPr>
              <w:pStyle w:val="ConsPlusNormal"/>
              <w:jc w:val="right"/>
            </w:pPr>
            <w:r>
              <w:t>0,0</w:t>
            </w:r>
          </w:p>
        </w:tc>
        <w:tc>
          <w:tcPr>
            <w:tcW w:w="1384" w:type="dxa"/>
          </w:tcPr>
          <w:p w14:paraId="0732E5EA" w14:textId="77777777" w:rsidR="00122CEB" w:rsidRDefault="00122CEB">
            <w:pPr>
              <w:pStyle w:val="ConsPlusNormal"/>
              <w:jc w:val="right"/>
            </w:pPr>
            <w:r>
              <w:t>0,0</w:t>
            </w:r>
          </w:p>
        </w:tc>
      </w:tr>
      <w:tr w:rsidR="00122CEB" w14:paraId="5A993DBB" w14:textId="77777777">
        <w:tc>
          <w:tcPr>
            <w:tcW w:w="567" w:type="dxa"/>
          </w:tcPr>
          <w:p w14:paraId="2930955B" w14:textId="77777777" w:rsidR="00122CEB" w:rsidRDefault="00122CEB">
            <w:pPr>
              <w:pStyle w:val="ConsPlusNormal"/>
              <w:jc w:val="center"/>
            </w:pPr>
            <w:r>
              <w:t>824</w:t>
            </w:r>
          </w:p>
        </w:tc>
        <w:tc>
          <w:tcPr>
            <w:tcW w:w="794" w:type="dxa"/>
          </w:tcPr>
          <w:p w14:paraId="47DE93B5" w14:textId="77777777" w:rsidR="00122CEB" w:rsidRDefault="00122CEB">
            <w:pPr>
              <w:pStyle w:val="ConsPlusNormal"/>
              <w:jc w:val="center"/>
            </w:pPr>
            <w:r>
              <w:t>07 07</w:t>
            </w:r>
          </w:p>
        </w:tc>
        <w:tc>
          <w:tcPr>
            <w:tcW w:w="1644" w:type="dxa"/>
          </w:tcPr>
          <w:p w14:paraId="40D563D1" w14:textId="77777777" w:rsidR="00122CEB" w:rsidRDefault="00122CEB">
            <w:pPr>
              <w:pStyle w:val="ConsPlusNormal"/>
              <w:jc w:val="center"/>
            </w:pPr>
            <w:r>
              <w:t>02 1 EГ 51160</w:t>
            </w:r>
          </w:p>
        </w:tc>
        <w:tc>
          <w:tcPr>
            <w:tcW w:w="484" w:type="dxa"/>
          </w:tcPr>
          <w:p w14:paraId="55631354" w14:textId="77777777" w:rsidR="00122CEB" w:rsidRDefault="00122CEB">
            <w:pPr>
              <w:pStyle w:val="ConsPlusNormal"/>
            </w:pPr>
          </w:p>
        </w:tc>
        <w:tc>
          <w:tcPr>
            <w:tcW w:w="3964" w:type="dxa"/>
          </w:tcPr>
          <w:p w14:paraId="54E96584" w14:textId="77777777" w:rsidR="00122CEB" w:rsidRDefault="00122CEB">
            <w:pPr>
              <w:pStyle w:val="ConsPlusNormal"/>
            </w:pPr>
            <w:r>
              <w:t xml:space="preserve">Реализация программы комплексного развития молодежной политики в регионах Российской Федерации </w:t>
            </w:r>
            <w:r>
              <w:lastRenderedPageBreak/>
              <w:t>"Регион для молодых"</w:t>
            </w:r>
          </w:p>
        </w:tc>
        <w:tc>
          <w:tcPr>
            <w:tcW w:w="1384" w:type="dxa"/>
          </w:tcPr>
          <w:p w14:paraId="18E8574A" w14:textId="77777777" w:rsidR="00122CEB" w:rsidRDefault="00122CEB">
            <w:pPr>
              <w:pStyle w:val="ConsPlusNormal"/>
              <w:jc w:val="right"/>
            </w:pPr>
            <w:r>
              <w:lastRenderedPageBreak/>
              <w:t>151926,0</w:t>
            </w:r>
          </w:p>
        </w:tc>
        <w:tc>
          <w:tcPr>
            <w:tcW w:w="1384" w:type="dxa"/>
          </w:tcPr>
          <w:p w14:paraId="24697FA9" w14:textId="77777777" w:rsidR="00122CEB" w:rsidRDefault="00122CEB">
            <w:pPr>
              <w:pStyle w:val="ConsPlusNormal"/>
              <w:jc w:val="right"/>
            </w:pPr>
            <w:r>
              <w:t>0,0</w:t>
            </w:r>
          </w:p>
        </w:tc>
        <w:tc>
          <w:tcPr>
            <w:tcW w:w="1384" w:type="dxa"/>
          </w:tcPr>
          <w:p w14:paraId="7E533EB2" w14:textId="77777777" w:rsidR="00122CEB" w:rsidRDefault="00122CEB">
            <w:pPr>
              <w:pStyle w:val="ConsPlusNormal"/>
              <w:jc w:val="right"/>
            </w:pPr>
            <w:r>
              <w:t>0,0</w:t>
            </w:r>
          </w:p>
        </w:tc>
      </w:tr>
      <w:tr w:rsidR="00122CEB" w14:paraId="74A8CC02" w14:textId="77777777">
        <w:tc>
          <w:tcPr>
            <w:tcW w:w="567" w:type="dxa"/>
          </w:tcPr>
          <w:p w14:paraId="43E20D91" w14:textId="77777777" w:rsidR="00122CEB" w:rsidRDefault="00122CEB">
            <w:pPr>
              <w:pStyle w:val="ConsPlusNormal"/>
              <w:jc w:val="center"/>
            </w:pPr>
            <w:r>
              <w:t>824</w:t>
            </w:r>
          </w:p>
        </w:tc>
        <w:tc>
          <w:tcPr>
            <w:tcW w:w="794" w:type="dxa"/>
          </w:tcPr>
          <w:p w14:paraId="522F5D53" w14:textId="77777777" w:rsidR="00122CEB" w:rsidRDefault="00122CEB">
            <w:pPr>
              <w:pStyle w:val="ConsPlusNormal"/>
              <w:jc w:val="center"/>
            </w:pPr>
            <w:r>
              <w:t>07 07</w:t>
            </w:r>
          </w:p>
        </w:tc>
        <w:tc>
          <w:tcPr>
            <w:tcW w:w="1644" w:type="dxa"/>
          </w:tcPr>
          <w:p w14:paraId="7E1C1755" w14:textId="77777777" w:rsidR="00122CEB" w:rsidRDefault="00122CEB">
            <w:pPr>
              <w:pStyle w:val="ConsPlusNormal"/>
              <w:jc w:val="center"/>
            </w:pPr>
            <w:r>
              <w:t>02 1 EГ 51160</w:t>
            </w:r>
          </w:p>
        </w:tc>
        <w:tc>
          <w:tcPr>
            <w:tcW w:w="484" w:type="dxa"/>
          </w:tcPr>
          <w:p w14:paraId="16B82472" w14:textId="77777777" w:rsidR="00122CEB" w:rsidRDefault="00122CEB">
            <w:pPr>
              <w:pStyle w:val="ConsPlusNormal"/>
              <w:jc w:val="center"/>
            </w:pPr>
            <w:r>
              <w:t>500</w:t>
            </w:r>
          </w:p>
        </w:tc>
        <w:tc>
          <w:tcPr>
            <w:tcW w:w="3964" w:type="dxa"/>
          </w:tcPr>
          <w:p w14:paraId="315AF9F7" w14:textId="77777777" w:rsidR="00122CEB" w:rsidRDefault="00122CEB">
            <w:pPr>
              <w:pStyle w:val="ConsPlusNormal"/>
            </w:pPr>
            <w:r>
              <w:t>Межбюджетные трансферты</w:t>
            </w:r>
          </w:p>
        </w:tc>
        <w:tc>
          <w:tcPr>
            <w:tcW w:w="1384" w:type="dxa"/>
          </w:tcPr>
          <w:p w14:paraId="0A343653" w14:textId="77777777" w:rsidR="00122CEB" w:rsidRDefault="00122CEB">
            <w:pPr>
              <w:pStyle w:val="ConsPlusNormal"/>
              <w:jc w:val="right"/>
            </w:pPr>
            <w:r>
              <w:t>133926,1</w:t>
            </w:r>
          </w:p>
        </w:tc>
        <w:tc>
          <w:tcPr>
            <w:tcW w:w="1384" w:type="dxa"/>
          </w:tcPr>
          <w:p w14:paraId="1014CD78" w14:textId="77777777" w:rsidR="00122CEB" w:rsidRDefault="00122CEB">
            <w:pPr>
              <w:pStyle w:val="ConsPlusNormal"/>
              <w:jc w:val="right"/>
            </w:pPr>
            <w:r>
              <w:t>0,0</w:t>
            </w:r>
          </w:p>
        </w:tc>
        <w:tc>
          <w:tcPr>
            <w:tcW w:w="1384" w:type="dxa"/>
          </w:tcPr>
          <w:p w14:paraId="091B3ABB" w14:textId="77777777" w:rsidR="00122CEB" w:rsidRDefault="00122CEB">
            <w:pPr>
              <w:pStyle w:val="ConsPlusNormal"/>
              <w:jc w:val="right"/>
            </w:pPr>
            <w:r>
              <w:t>0,0</w:t>
            </w:r>
          </w:p>
        </w:tc>
      </w:tr>
      <w:tr w:rsidR="00122CEB" w14:paraId="3F967C69" w14:textId="77777777">
        <w:tc>
          <w:tcPr>
            <w:tcW w:w="567" w:type="dxa"/>
          </w:tcPr>
          <w:p w14:paraId="0AA74BC9" w14:textId="77777777" w:rsidR="00122CEB" w:rsidRDefault="00122CEB">
            <w:pPr>
              <w:pStyle w:val="ConsPlusNormal"/>
              <w:jc w:val="center"/>
            </w:pPr>
            <w:r>
              <w:t>824</w:t>
            </w:r>
          </w:p>
        </w:tc>
        <w:tc>
          <w:tcPr>
            <w:tcW w:w="794" w:type="dxa"/>
          </w:tcPr>
          <w:p w14:paraId="4F131697" w14:textId="77777777" w:rsidR="00122CEB" w:rsidRDefault="00122CEB">
            <w:pPr>
              <w:pStyle w:val="ConsPlusNormal"/>
              <w:jc w:val="center"/>
            </w:pPr>
            <w:r>
              <w:t>07 07</w:t>
            </w:r>
          </w:p>
        </w:tc>
        <w:tc>
          <w:tcPr>
            <w:tcW w:w="1644" w:type="dxa"/>
          </w:tcPr>
          <w:p w14:paraId="2A567E04" w14:textId="77777777" w:rsidR="00122CEB" w:rsidRDefault="00122CEB">
            <w:pPr>
              <w:pStyle w:val="ConsPlusNormal"/>
              <w:jc w:val="center"/>
            </w:pPr>
            <w:r>
              <w:t>02 1 EГ 51160</w:t>
            </w:r>
          </w:p>
        </w:tc>
        <w:tc>
          <w:tcPr>
            <w:tcW w:w="484" w:type="dxa"/>
          </w:tcPr>
          <w:p w14:paraId="532D2D27" w14:textId="77777777" w:rsidR="00122CEB" w:rsidRDefault="00122CEB">
            <w:pPr>
              <w:pStyle w:val="ConsPlusNormal"/>
              <w:jc w:val="center"/>
            </w:pPr>
            <w:r>
              <w:t>600</w:t>
            </w:r>
          </w:p>
        </w:tc>
        <w:tc>
          <w:tcPr>
            <w:tcW w:w="3964" w:type="dxa"/>
          </w:tcPr>
          <w:p w14:paraId="072A18D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508E578" w14:textId="77777777" w:rsidR="00122CEB" w:rsidRDefault="00122CEB">
            <w:pPr>
              <w:pStyle w:val="ConsPlusNormal"/>
              <w:jc w:val="right"/>
            </w:pPr>
            <w:r>
              <w:t>17999,9</w:t>
            </w:r>
          </w:p>
        </w:tc>
        <w:tc>
          <w:tcPr>
            <w:tcW w:w="1384" w:type="dxa"/>
          </w:tcPr>
          <w:p w14:paraId="71583137" w14:textId="77777777" w:rsidR="00122CEB" w:rsidRDefault="00122CEB">
            <w:pPr>
              <w:pStyle w:val="ConsPlusNormal"/>
              <w:jc w:val="right"/>
            </w:pPr>
            <w:r>
              <w:t>0,0</w:t>
            </w:r>
          </w:p>
        </w:tc>
        <w:tc>
          <w:tcPr>
            <w:tcW w:w="1384" w:type="dxa"/>
          </w:tcPr>
          <w:p w14:paraId="5F64F84D" w14:textId="77777777" w:rsidR="00122CEB" w:rsidRDefault="00122CEB">
            <w:pPr>
              <w:pStyle w:val="ConsPlusNormal"/>
              <w:jc w:val="right"/>
            </w:pPr>
            <w:r>
              <w:t>0,0</w:t>
            </w:r>
          </w:p>
        </w:tc>
      </w:tr>
      <w:tr w:rsidR="00122CEB" w14:paraId="1F3116EF" w14:textId="77777777">
        <w:tc>
          <w:tcPr>
            <w:tcW w:w="567" w:type="dxa"/>
          </w:tcPr>
          <w:p w14:paraId="0B2FAB34" w14:textId="77777777" w:rsidR="00122CEB" w:rsidRDefault="00122CEB">
            <w:pPr>
              <w:pStyle w:val="ConsPlusNormal"/>
              <w:jc w:val="center"/>
            </w:pPr>
            <w:r>
              <w:t>824</w:t>
            </w:r>
          </w:p>
        </w:tc>
        <w:tc>
          <w:tcPr>
            <w:tcW w:w="794" w:type="dxa"/>
          </w:tcPr>
          <w:p w14:paraId="3EC7A250" w14:textId="77777777" w:rsidR="00122CEB" w:rsidRDefault="00122CEB">
            <w:pPr>
              <w:pStyle w:val="ConsPlusNormal"/>
              <w:jc w:val="center"/>
            </w:pPr>
            <w:r>
              <w:t>07 07</w:t>
            </w:r>
          </w:p>
        </w:tc>
        <w:tc>
          <w:tcPr>
            <w:tcW w:w="1644" w:type="dxa"/>
          </w:tcPr>
          <w:p w14:paraId="0BAAA84A" w14:textId="77777777" w:rsidR="00122CEB" w:rsidRDefault="00122CEB">
            <w:pPr>
              <w:pStyle w:val="ConsPlusNormal"/>
              <w:jc w:val="center"/>
            </w:pPr>
            <w:r>
              <w:t>02 3 00 00000</w:t>
            </w:r>
          </w:p>
        </w:tc>
        <w:tc>
          <w:tcPr>
            <w:tcW w:w="484" w:type="dxa"/>
          </w:tcPr>
          <w:p w14:paraId="2D06CE77" w14:textId="77777777" w:rsidR="00122CEB" w:rsidRDefault="00122CEB">
            <w:pPr>
              <w:pStyle w:val="ConsPlusNormal"/>
            </w:pPr>
          </w:p>
        </w:tc>
        <w:tc>
          <w:tcPr>
            <w:tcW w:w="3964" w:type="dxa"/>
          </w:tcPr>
          <w:p w14:paraId="792B6BD1" w14:textId="77777777" w:rsidR="00122CEB" w:rsidRDefault="00122CEB">
            <w:pPr>
              <w:pStyle w:val="ConsPlusNormal"/>
            </w:pPr>
            <w:r>
              <w:t>Комплексы процессных мероприятий</w:t>
            </w:r>
          </w:p>
        </w:tc>
        <w:tc>
          <w:tcPr>
            <w:tcW w:w="1384" w:type="dxa"/>
          </w:tcPr>
          <w:p w14:paraId="11D420CC" w14:textId="77777777" w:rsidR="00122CEB" w:rsidRDefault="00122CEB">
            <w:pPr>
              <w:pStyle w:val="ConsPlusNormal"/>
              <w:jc w:val="right"/>
            </w:pPr>
            <w:r>
              <w:t>171375,5</w:t>
            </w:r>
          </w:p>
        </w:tc>
        <w:tc>
          <w:tcPr>
            <w:tcW w:w="1384" w:type="dxa"/>
          </w:tcPr>
          <w:p w14:paraId="11FAECEE" w14:textId="77777777" w:rsidR="00122CEB" w:rsidRDefault="00122CEB">
            <w:pPr>
              <w:pStyle w:val="ConsPlusNormal"/>
              <w:jc w:val="right"/>
            </w:pPr>
            <w:r>
              <w:t>139815,3</w:t>
            </w:r>
          </w:p>
        </w:tc>
        <w:tc>
          <w:tcPr>
            <w:tcW w:w="1384" w:type="dxa"/>
          </w:tcPr>
          <w:p w14:paraId="6260307D" w14:textId="77777777" w:rsidR="00122CEB" w:rsidRDefault="00122CEB">
            <w:pPr>
              <w:pStyle w:val="ConsPlusNormal"/>
              <w:jc w:val="right"/>
            </w:pPr>
            <w:r>
              <w:t>139815,3</w:t>
            </w:r>
          </w:p>
        </w:tc>
      </w:tr>
      <w:tr w:rsidR="00122CEB" w14:paraId="7C8C651F" w14:textId="77777777">
        <w:tc>
          <w:tcPr>
            <w:tcW w:w="567" w:type="dxa"/>
          </w:tcPr>
          <w:p w14:paraId="39499B67" w14:textId="77777777" w:rsidR="00122CEB" w:rsidRDefault="00122CEB">
            <w:pPr>
              <w:pStyle w:val="ConsPlusNormal"/>
              <w:jc w:val="center"/>
            </w:pPr>
            <w:r>
              <w:t>824</w:t>
            </w:r>
          </w:p>
        </w:tc>
        <w:tc>
          <w:tcPr>
            <w:tcW w:w="794" w:type="dxa"/>
          </w:tcPr>
          <w:p w14:paraId="57DB8A52" w14:textId="77777777" w:rsidR="00122CEB" w:rsidRDefault="00122CEB">
            <w:pPr>
              <w:pStyle w:val="ConsPlusNormal"/>
              <w:jc w:val="center"/>
            </w:pPr>
            <w:r>
              <w:t>07 07</w:t>
            </w:r>
          </w:p>
        </w:tc>
        <w:tc>
          <w:tcPr>
            <w:tcW w:w="1644" w:type="dxa"/>
          </w:tcPr>
          <w:p w14:paraId="1C5645B5" w14:textId="77777777" w:rsidR="00122CEB" w:rsidRDefault="00122CEB">
            <w:pPr>
              <w:pStyle w:val="ConsPlusNormal"/>
              <w:jc w:val="center"/>
            </w:pPr>
            <w:r>
              <w:t>02 3 03 00000</w:t>
            </w:r>
          </w:p>
        </w:tc>
        <w:tc>
          <w:tcPr>
            <w:tcW w:w="484" w:type="dxa"/>
          </w:tcPr>
          <w:p w14:paraId="34BCE308" w14:textId="77777777" w:rsidR="00122CEB" w:rsidRDefault="00122CEB">
            <w:pPr>
              <w:pStyle w:val="ConsPlusNormal"/>
            </w:pPr>
          </w:p>
        </w:tc>
        <w:tc>
          <w:tcPr>
            <w:tcW w:w="3964" w:type="dxa"/>
          </w:tcPr>
          <w:p w14:paraId="4D5E7F2D" w14:textId="77777777" w:rsidR="00122CEB" w:rsidRDefault="00122CEB">
            <w:pPr>
              <w:pStyle w:val="ConsPlusNormal"/>
            </w:pPr>
            <w:r>
              <w:t>Комплекс процессных мероприятий "Развитие молодежной политики"</w:t>
            </w:r>
          </w:p>
        </w:tc>
        <w:tc>
          <w:tcPr>
            <w:tcW w:w="1384" w:type="dxa"/>
          </w:tcPr>
          <w:p w14:paraId="3D41AFF3" w14:textId="77777777" w:rsidR="00122CEB" w:rsidRDefault="00122CEB">
            <w:pPr>
              <w:pStyle w:val="ConsPlusNormal"/>
              <w:jc w:val="right"/>
            </w:pPr>
            <w:r>
              <w:t>171375,5</w:t>
            </w:r>
          </w:p>
        </w:tc>
        <w:tc>
          <w:tcPr>
            <w:tcW w:w="1384" w:type="dxa"/>
          </w:tcPr>
          <w:p w14:paraId="1C07C583" w14:textId="77777777" w:rsidR="00122CEB" w:rsidRDefault="00122CEB">
            <w:pPr>
              <w:pStyle w:val="ConsPlusNormal"/>
              <w:jc w:val="right"/>
            </w:pPr>
            <w:r>
              <w:t>139815,3</w:t>
            </w:r>
          </w:p>
        </w:tc>
        <w:tc>
          <w:tcPr>
            <w:tcW w:w="1384" w:type="dxa"/>
          </w:tcPr>
          <w:p w14:paraId="7130E9F6" w14:textId="77777777" w:rsidR="00122CEB" w:rsidRDefault="00122CEB">
            <w:pPr>
              <w:pStyle w:val="ConsPlusNormal"/>
              <w:jc w:val="right"/>
            </w:pPr>
            <w:r>
              <w:t>139815,3</w:t>
            </w:r>
          </w:p>
        </w:tc>
      </w:tr>
      <w:tr w:rsidR="00122CEB" w14:paraId="676357A5" w14:textId="77777777">
        <w:tc>
          <w:tcPr>
            <w:tcW w:w="567" w:type="dxa"/>
          </w:tcPr>
          <w:p w14:paraId="31103FB0" w14:textId="77777777" w:rsidR="00122CEB" w:rsidRDefault="00122CEB">
            <w:pPr>
              <w:pStyle w:val="ConsPlusNormal"/>
              <w:jc w:val="center"/>
            </w:pPr>
            <w:r>
              <w:t>824</w:t>
            </w:r>
          </w:p>
        </w:tc>
        <w:tc>
          <w:tcPr>
            <w:tcW w:w="794" w:type="dxa"/>
          </w:tcPr>
          <w:p w14:paraId="57680C4B" w14:textId="77777777" w:rsidR="00122CEB" w:rsidRDefault="00122CEB">
            <w:pPr>
              <w:pStyle w:val="ConsPlusNormal"/>
              <w:jc w:val="center"/>
            </w:pPr>
            <w:r>
              <w:t>07 07</w:t>
            </w:r>
          </w:p>
        </w:tc>
        <w:tc>
          <w:tcPr>
            <w:tcW w:w="1644" w:type="dxa"/>
          </w:tcPr>
          <w:p w14:paraId="4DAC6C6A" w14:textId="77777777" w:rsidR="00122CEB" w:rsidRDefault="00122CEB">
            <w:pPr>
              <w:pStyle w:val="ConsPlusNormal"/>
              <w:jc w:val="center"/>
            </w:pPr>
            <w:r>
              <w:t>02 3 03 00110</w:t>
            </w:r>
          </w:p>
        </w:tc>
        <w:tc>
          <w:tcPr>
            <w:tcW w:w="484" w:type="dxa"/>
          </w:tcPr>
          <w:p w14:paraId="6AC8102C" w14:textId="77777777" w:rsidR="00122CEB" w:rsidRDefault="00122CEB">
            <w:pPr>
              <w:pStyle w:val="ConsPlusNormal"/>
            </w:pPr>
          </w:p>
        </w:tc>
        <w:tc>
          <w:tcPr>
            <w:tcW w:w="3964" w:type="dxa"/>
          </w:tcPr>
          <w:p w14:paraId="182156E2"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20EC8FC" w14:textId="77777777" w:rsidR="00122CEB" w:rsidRDefault="00122CEB">
            <w:pPr>
              <w:pStyle w:val="ConsPlusNormal"/>
              <w:jc w:val="right"/>
            </w:pPr>
            <w:r>
              <w:t>83922,8</w:t>
            </w:r>
          </w:p>
        </w:tc>
        <w:tc>
          <w:tcPr>
            <w:tcW w:w="1384" w:type="dxa"/>
          </w:tcPr>
          <w:p w14:paraId="1C413DD2" w14:textId="77777777" w:rsidR="00122CEB" w:rsidRDefault="00122CEB">
            <w:pPr>
              <w:pStyle w:val="ConsPlusNormal"/>
              <w:jc w:val="right"/>
            </w:pPr>
            <w:r>
              <w:t>94362,6</w:t>
            </w:r>
          </w:p>
        </w:tc>
        <w:tc>
          <w:tcPr>
            <w:tcW w:w="1384" w:type="dxa"/>
          </w:tcPr>
          <w:p w14:paraId="0DED65B4" w14:textId="77777777" w:rsidR="00122CEB" w:rsidRDefault="00122CEB">
            <w:pPr>
              <w:pStyle w:val="ConsPlusNormal"/>
              <w:jc w:val="right"/>
            </w:pPr>
            <w:r>
              <w:t>94362,6</w:t>
            </w:r>
          </w:p>
        </w:tc>
      </w:tr>
      <w:tr w:rsidR="00122CEB" w14:paraId="2E8BF186" w14:textId="77777777">
        <w:tc>
          <w:tcPr>
            <w:tcW w:w="567" w:type="dxa"/>
          </w:tcPr>
          <w:p w14:paraId="69264A0D" w14:textId="77777777" w:rsidR="00122CEB" w:rsidRDefault="00122CEB">
            <w:pPr>
              <w:pStyle w:val="ConsPlusNormal"/>
              <w:jc w:val="center"/>
            </w:pPr>
            <w:r>
              <w:t>824</w:t>
            </w:r>
          </w:p>
        </w:tc>
        <w:tc>
          <w:tcPr>
            <w:tcW w:w="794" w:type="dxa"/>
          </w:tcPr>
          <w:p w14:paraId="7CF3D140" w14:textId="77777777" w:rsidR="00122CEB" w:rsidRDefault="00122CEB">
            <w:pPr>
              <w:pStyle w:val="ConsPlusNormal"/>
              <w:jc w:val="center"/>
            </w:pPr>
            <w:r>
              <w:t>07 07</w:t>
            </w:r>
          </w:p>
        </w:tc>
        <w:tc>
          <w:tcPr>
            <w:tcW w:w="1644" w:type="dxa"/>
          </w:tcPr>
          <w:p w14:paraId="30AF801C" w14:textId="77777777" w:rsidR="00122CEB" w:rsidRDefault="00122CEB">
            <w:pPr>
              <w:pStyle w:val="ConsPlusNormal"/>
              <w:jc w:val="center"/>
            </w:pPr>
            <w:r>
              <w:t>02 3 03 00110</w:t>
            </w:r>
          </w:p>
        </w:tc>
        <w:tc>
          <w:tcPr>
            <w:tcW w:w="484" w:type="dxa"/>
          </w:tcPr>
          <w:p w14:paraId="57D26F63" w14:textId="77777777" w:rsidR="00122CEB" w:rsidRDefault="00122CEB">
            <w:pPr>
              <w:pStyle w:val="ConsPlusNormal"/>
              <w:jc w:val="center"/>
            </w:pPr>
            <w:r>
              <w:t>600</w:t>
            </w:r>
          </w:p>
        </w:tc>
        <w:tc>
          <w:tcPr>
            <w:tcW w:w="3964" w:type="dxa"/>
          </w:tcPr>
          <w:p w14:paraId="3F08122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3ADAFFF" w14:textId="77777777" w:rsidR="00122CEB" w:rsidRDefault="00122CEB">
            <w:pPr>
              <w:pStyle w:val="ConsPlusNormal"/>
              <w:jc w:val="right"/>
            </w:pPr>
            <w:r>
              <w:t>83922,8</w:t>
            </w:r>
          </w:p>
        </w:tc>
        <w:tc>
          <w:tcPr>
            <w:tcW w:w="1384" w:type="dxa"/>
          </w:tcPr>
          <w:p w14:paraId="2945A234" w14:textId="77777777" w:rsidR="00122CEB" w:rsidRDefault="00122CEB">
            <w:pPr>
              <w:pStyle w:val="ConsPlusNormal"/>
              <w:jc w:val="right"/>
            </w:pPr>
            <w:r>
              <w:t>94362,6</w:t>
            </w:r>
          </w:p>
        </w:tc>
        <w:tc>
          <w:tcPr>
            <w:tcW w:w="1384" w:type="dxa"/>
          </w:tcPr>
          <w:p w14:paraId="6F6C7330" w14:textId="77777777" w:rsidR="00122CEB" w:rsidRDefault="00122CEB">
            <w:pPr>
              <w:pStyle w:val="ConsPlusNormal"/>
              <w:jc w:val="right"/>
            </w:pPr>
            <w:r>
              <w:t>94362,6</w:t>
            </w:r>
          </w:p>
        </w:tc>
      </w:tr>
      <w:tr w:rsidR="00122CEB" w14:paraId="5D16593D" w14:textId="77777777">
        <w:tc>
          <w:tcPr>
            <w:tcW w:w="567" w:type="dxa"/>
          </w:tcPr>
          <w:p w14:paraId="49BD6989" w14:textId="77777777" w:rsidR="00122CEB" w:rsidRDefault="00122CEB">
            <w:pPr>
              <w:pStyle w:val="ConsPlusNormal"/>
              <w:jc w:val="center"/>
            </w:pPr>
            <w:r>
              <w:t>824</w:t>
            </w:r>
          </w:p>
        </w:tc>
        <w:tc>
          <w:tcPr>
            <w:tcW w:w="794" w:type="dxa"/>
          </w:tcPr>
          <w:p w14:paraId="02868E08" w14:textId="77777777" w:rsidR="00122CEB" w:rsidRDefault="00122CEB">
            <w:pPr>
              <w:pStyle w:val="ConsPlusNormal"/>
              <w:jc w:val="center"/>
            </w:pPr>
            <w:r>
              <w:t>07 07</w:t>
            </w:r>
          </w:p>
        </w:tc>
        <w:tc>
          <w:tcPr>
            <w:tcW w:w="1644" w:type="dxa"/>
          </w:tcPr>
          <w:p w14:paraId="7F037389" w14:textId="77777777" w:rsidR="00122CEB" w:rsidRDefault="00122CEB">
            <w:pPr>
              <w:pStyle w:val="ConsPlusNormal"/>
              <w:jc w:val="center"/>
            </w:pPr>
            <w:r>
              <w:t>02 3 03 2Н220</w:t>
            </w:r>
          </w:p>
        </w:tc>
        <w:tc>
          <w:tcPr>
            <w:tcW w:w="484" w:type="dxa"/>
          </w:tcPr>
          <w:p w14:paraId="42745C89" w14:textId="77777777" w:rsidR="00122CEB" w:rsidRDefault="00122CEB">
            <w:pPr>
              <w:pStyle w:val="ConsPlusNormal"/>
            </w:pPr>
          </w:p>
        </w:tc>
        <w:tc>
          <w:tcPr>
            <w:tcW w:w="3964" w:type="dxa"/>
          </w:tcPr>
          <w:p w14:paraId="050ED7CD" w14:textId="77777777" w:rsidR="00122CEB" w:rsidRDefault="00122CEB">
            <w:pPr>
              <w:pStyle w:val="ConsPlusNormal"/>
            </w:pPr>
            <w:r>
              <w:t>Реализация мероприятий в сфере молодежной политики</w:t>
            </w:r>
          </w:p>
        </w:tc>
        <w:tc>
          <w:tcPr>
            <w:tcW w:w="1384" w:type="dxa"/>
          </w:tcPr>
          <w:p w14:paraId="257999C2" w14:textId="77777777" w:rsidR="00122CEB" w:rsidRDefault="00122CEB">
            <w:pPr>
              <w:pStyle w:val="ConsPlusNormal"/>
              <w:jc w:val="right"/>
            </w:pPr>
            <w:r>
              <w:t>87452,7</w:t>
            </w:r>
          </w:p>
        </w:tc>
        <w:tc>
          <w:tcPr>
            <w:tcW w:w="1384" w:type="dxa"/>
          </w:tcPr>
          <w:p w14:paraId="450C697D" w14:textId="77777777" w:rsidR="00122CEB" w:rsidRDefault="00122CEB">
            <w:pPr>
              <w:pStyle w:val="ConsPlusNormal"/>
              <w:jc w:val="right"/>
            </w:pPr>
            <w:r>
              <w:t>45452,7</w:t>
            </w:r>
          </w:p>
        </w:tc>
        <w:tc>
          <w:tcPr>
            <w:tcW w:w="1384" w:type="dxa"/>
          </w:tcPr>
          <w:p w14:paraId="0837BB3A" w14:textId="77777777" w:rsidR="00122CEB" w:rsidRDefault="00122CEB">
            <w:pPr>
              <w:pStyle w:val="ConsPlusNormal"/>
              <w:jc w:val="right"/>
            </w:pPr>
            <w:r>
              <w:t>45452,7</w:t>
            </w:r>
          </w:p>
        </w:tc>
      </w:tr>
      <w:tr w:rsidR="00122CEB" w14:paraId="7B85CB88" w14:textId="77777777">
        <w:tc>
          <w:tcPr>
            <w:tcW w:w="567" w:type="dxa"/>
          </w:tcPr>
          <w:p w14:paraId="3D6A69B4" w14:textId="77777777" w:rsidR="00122CEB" w:rsidRDefault="00122CEB">
            <w:pPr>
              <w:pStyle w:val="ConsPlusNormal"/>
              <w:jc w:val="center"/>
            </w:pPr>
            <w:r>
              <w:t>824</w:t>
            </w:r>
          </w:p>
        </w:tc>
        <w:tc>
          <w:tcPr>
            <w:tcW w:w="794" w:type="dxa"/>
          </w:tcPr>
          <w:p w14:paraId="3665F17D" w14:textId="77777777" w:rsidR="00122CEB" w:rsidRDefault="00122CEB">
            <w:pPr>
              <w:pStyle w:val="ConsPlusNormal"/>
              <w:jc w:val="center"/>
            </w:pPr>
            <w:r>
              <w:t>07 07</w:t>
            </w:r>
          </w:p>
        </w:tc>
        <w:tc>
          <w:tcPr>
            <w:tcW w:w="1644" w:type="dxa"/>
          </w:tcPr>
          <w:p w14:paraId="7FEE0CBE" w14:textId="77777777" w:rsidR="00122CEB" w:rsidRDefault="00122CEB">
            <w:pPr>
              <w:pStyle w:val="ConsPlusNormal"/>
              <w:jc w:val="center"/>
            </w:pPr>
            <w:r>
              <w:t>02 3 03 2Н220</w:t>
            </w:r>
          </w:p>
        </w:tc>
        <w:tc>
          <w:tcPr>
            <w:tcW w:w="484" w:type="dxa"/>
          </w:tcPr>
          <w:p w14:paraId="6A6BC809" w14:textId="77777777" w:rsidR="00122CEB" w:rsidRDefault="00122CEB">
            <w:pPr>
              <w:pStyle w:val="ConsPlusNormal"/>
              <w:jc w:val="center"/>
            </w:pPr>
            <w:r>
              <w:t>200</w:t>
            </w:r>
          </w:p>
        </w:tc>
        <w:tc>
          <w:tcPr>
            <w:tcW w:w="3964" w:type="dxa"/>
          </w:tcPr>
          <w:p w14:paraId="43E5FA9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8CADC86" w14:textId="77777777" w:rsidR="00122CEB" w:rsidRDefault="00122CEB">
            <w:pPr>
              <w:pStyle w:val="ConsPlusNormal"/>
              <w:jc w:val="right"/>
            </w:pPr>
            <w:r>
              <w:t>44007,5</w:t>
            </w:r>
          </w:p>
        </w:tc>
        <w:tc>
          <w:tcPr>
            <w:tcW w:w="1384" w:type="dxa"/>
          </w:tcPr>
          <w:p w14:paraId="497AFBF0" w14:textId="77777777" w:rsidR="00122CEB" w:rsidRDefault="00122CEB">
            <w:pPr>
              <w:pStyle w:val="ConsPlusNormal"/>
              <w:jc w:val="right"/>
            </w:pPr>
            <w:r>
              <w:t>2007,5</w:t>
            </w:r>
          </w:p>
        </w:tc>
        <w:tc>
          <w:tcPr>
            <w:tcW w:w="1384" w:type="dxa"/>
          </w:tcPr>
          <w:p w14:paraId="0E1FF850" w14:textId="77777777" w:rsidR="00122CEB" w:rsidRDefault="00122CEB">
            <w:pPr>
              <w:pStyle w:val="ConsPlusNormal"/>
              <w:jc w:val="right"/>
            </w:pPr>
            <w:r>
              <w:t>2007,5</w:t>
            </w:r>
          </w:p>
        </w:tc>
      </w:tr>
      <w:tr w:rsidR="00122CEB" w14:paraId="5D687CFF" w14:textId="77777777">
        <w:tc>
          <w:tcPr>
            <w:tcW w:w="567" w:type="dxa"/>
          </w:tcPr>
          <w:p w14:paraId="56DE22A1" w14:textId="77777777" w:rsidR="00122CEB" w:rsidRDefault="00122CEB">
            <w:pPr>
              <w:pStyle w:val="ConsPlusNormal"/>
              <w:jc w:val="center"/>
            </w:pPr>
            <w:r>
              <w:t>824</w:t>
            </w:r>
          </w:p>
        </w:tc>
        <w:tc>
          <w:tcPr>
            <w:tcW w:w="794" w:type="dxa"/>
          </w:tcPr>
          <w:p w14:paraId="22E36F01" w14:textId="77777777" w:rsidR="00122CEB" w:rsidRDefault="00122CEB">
            <w:pPr>
              <w:pStyle w:val="ConsPlusNormal"/>
              <w:jc w:val="center"/>
            </w:pPr>
            <w:r>
              <w:t>07 07</w:t>
            </w:r>
          </w:p>
        </w:tc>
        <w:tc>
          <w:tcPr>
            <w:tcW w:w="1644" w:type="dxa"/>
          </w:tcPr>
          <w:p w14:paraId="0A263E27" w14:textId="77777777" w:rsidR="00122CEB" w:rsidRDefault="00122CEB">
            <w:pPr>
              <w:pStyle w:val="ConsPlusNormal"/>
              <w:jc w:val="center"/>
            </w:pPr>
            <w:r>
              <w:t>02 3 03 2Н220</w:t>
            </w:r>
          </w:p>
        </w:tc>
        <w:tc>
          <w:tcPr>
            <w:tcW w:w="484" w:type="dxa"/>
          </w:tcPr>
          <w:p w14:paraId="782B07E6" w14:textId="77777777" w:rsidR="00122CEB" w:rsidRDefault="00122CEB">
            <w:pPr>
              <w:pStyle w:val="ConsPlusNormal"/>
              <w:jc w:val="center"/>
            </w:pPr>
            <w:r>
              <w:t>500</w:t>
            </w:r>
          </w:p>
        </w:tc>
        <w:tc>
          <w:tcPr>
            <w:tcW w:w="3964" w:type="dxa"/>
          </w:tcPr>
          <w:p w14:paraId="25DB096D" w14:textId="77777777" w:rsidR="00122CEB" w:rsidRDefault="00122CEB">
            <w:pPr>
              <w:pStyle w:val="ConsPlusNormal"/>
            </w:pPr>
            <w:r>
              <w:t>Межбюджетные трансферты</w:t>
            </w:r>
          </w:p>
        </w:tc>
        <w:tc>
          <w:tcPr>
            <w:tcW w:w="1384" w:type="dxa"/>
          </w:tcPr>
          <w:p w14:paraId="5F0572A3" w14:textId="77777777" w:rsidR="00122CEB" w:rsidRDefault="00122CEB">
            <w:pPr>
              <w:pStyle w:val="ConsPlusNormal"/>
              <w:jc w:val="right"/>
            </w:pPr>
            <w:r>
              <w:t>2850,0</w:t>
            </w:r>
          </w:p>
        </w:tc>
        <w:tc>
          <w:tcPr>
            <w:tcW w:w="1384" w:type="dxa"/>
          </w:tcPr>
          <w:p w14:paraId="6F0BC176" w14:textId="77777777" w:rsidR="00122CEB" w:rsidRDefault="00122CEB">
            <w:pPr>
              <w:pStyle w:val="ConsPlusNormal"/>
              <w:jc w:val="right"/>
            </w:pPr>
            <w:r>
              <w:t>2850,0</w:t>
            </w:r>
          </w:p>
        </w:tc>
        <w:tc>
          <w:tcPr>
            <w:tcW w:w="1384" w:type="dxa"/>
          </w:tcPr>
          <w:p w14:paraId="3109BB70" w14:textId="77777777" w:rsidR="00122CEB" w:rsidRDefault="00122CEB">
            <w:pPr>
              <w:pStyle w:val="ConsPlusNormal"/>
              <w:jc w:val="right"/>
            </w:pPr>
            <w:r>
              <w:t>2850,0</w:t>
            </w:r>
          </w:p>
        </w:tc>
      </w:tr>
      <w:tr w:rsidR="00122CEB" w14:paraId="7461B154" w14:textId="77777777">
        <w:tc>
          <w:tcPr>
            <w:tcW w:w="567" w:type="dxa"/>
          </w:tcPr>
          <w:p w14:paraId="0C901D27" w14:textId="77777777" w:rsidR="00122CEB" w:rsidRDefault="00122CEB">
            <w:pPr>
              <w:pStyle w:val="ConsPlusNormal"/>
              <w:jc w:val="center"/>
            </w:pPr>
            <w:r>
              <w:t>824</w:t>
            </w:r>
          </w:p>
        </w:tc>
        <w:tc>
          <w:tcPr>
            <w:tcW w:w="794" w:type="dxa"/>
          </w:tcPr>
          <w:p w14:paraId="0FBB24D5" w14:textId="77777777" w:rsidR="00122CEB" w:rsidRDefault="00122CEB">
            <w:pPr>
              <w:pStyle w:val="ConsPlusNormal"/>
              <w:jc w:val="center"/>
            </w:pPr>
            <w:r>
              <w:t>07 07</w:t>
            </w:r>
          </w:p>
        </w:tc>
        <w:tc>
          <w:tcPr>
            <w:tcW w:w="1644" w:type="dxa"/>
          </w:tcPr>
          <w:p w14:paraId="1980B3AE" w14:textId="77777777" w:rsidR="00122CEB" w:rsidRDefault="00122CEB">
            <w:pPr>
              <w:pStyle w:val="ConsPlusNormal"/>
              <w:jc w:val="center"/>
            </w:pPr>
            <w:r>
              <w:t>02 3 03 2Н220</w:t>
            </w:r>
          </w:p>
        </w:tc>
        <w:tc>
          <w:tcPr>
            <w:tcW w:w="484" w:type="dxa"/>
          </w:tcPr>
          <w:p w14:paraId="7979EBCE" w14:textId="77777777" w:rsidR="00122CEB" w:rsidRDefault="00122CEB">
            <w:pPr>
              <w:pStyle w:val="ConsPlusNormal"/>
              <w:jc w:val="center"/>
            </w:pPr>
            <w:r>
              <w:t>600</w:t>
            </w:r>
          </w:p>
        </w:tc>
        <w:tc>
          <w:tcPr>
            <w:tcW w:w="3964" w:type="dxa"/>
          </w:tcPr>
          <w:p w14:paraId="5558369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434441C" w14:textId="77777777" w:rsidR="00122CEB" w:rsidRDefault="00122CEB">
            <w:pPr>
              <w:pStyle w:val="ConsPlusNormal"/>
              <w:jc w:val="right"/>
            </w:pPr>
            <w:r>
              <w:t>40595,2</w:t>
            </w:r>
          </w:p>
        </w:tc>
        <w:tc>
          <w:tcPr>
            <w:tcW w:w="1384" w:type="dxa"/>
          </w:tcPr>
          <w:p w14:paraId="5425B18D" w14:textId="77777777" w:rsidR="00122CEB" w:rsidRDefault="00122CEB">
            <w:pPr>
              <w:pStyle w:val="ConsPlusNormal"/>
              <w:jc w:val="right"/>
            </w:pPr>
            <w:r>
              <w:t>40595,2</w:t>
            </w:r>
          </w:p>
        </w:tc>
        <w:tc>
          <w:tcPr>
            <w:tcW w:w="1384" w:type="dxa"/>
          </w:tcPr>
          <w:p w14:paraId="45193DB9" w14:textId="77777777" w:rsidR="00122CEB" w:rsidRDefault="00122CEB">
            <w:pPr>
              <w:pStyle w:val="ConsPlusNormal"/>
              <w:jc w:val="right"/>
            </w:pPr>
            <w:r>
              <w:t>40595,2</w:t>
            </w:r>
          </w:p>
        </w:tc>
      </w:tr>
      <w:tr w:rsidR="00122CEB" w14:paraId="16507B38" w14:textId="77777777">
        <w:tc>
          <w:tcPr>
            <w:tcW w:w="567" w:type="dxa"/>
          </w:tcPr>
          <w:p w14:paraId="62DCDC86" w14:textId="77777777" w:rsidR="00122CEB" w:rsidRDefault="00122CEB">
            <w:pPr>
              <w:pStyle w:val="ConsPlusNormal"/>
              <w:jc w:val="center"/>
            </w:pPr>
            <w:r>
              <w:t>824</w:t>
            </w:r>
          </w:p>
        </w:tc>
        <w:tc>
          <w:tcPr>
            <w:tcW w:w="794" w:type="dxa"/>
          </w:tcPr>
          <w:p w14:paraId="4E04E801" w14:textId="77777777" w:rsidR="00122CEB" w:rsidRDefault="00122CEB">
            <w:pPr>
              <w:pStyle w:val="ConsPlusNormal"/>
              <w:jc w:val="center"/>
            </w:pPr>
            <w:r>
              <w:t>07 07</w:t>
            </w:r>
          </w:p>
        </w:tc>
        <w:tc>
          <w:tcPr>
            <w:tcW w:w="1644" w:type="dxa"/>
          </w:tcPr>
          <w:p w14:paraId="2D455AB6" w14:textId="77777777" w:rsidR="00122CEB" w:rsidRDefault="00122CEB">
            <w:pPr>
              <w:pStyle w:val="ConsPlusNormal"/>
              <w:jc w:val="center"/>
            </w:pPr>
            <w:r>
              <w:t>03 0 00 00000</w:t>
            </w:r>
          </w:p>
        </w:tc>
        <w:tc>
          <w:tcPr>
            <w:tcW w:w="484" w:type="dxa"/>
          </w:tcPr>
          <w:p w14:paraId="58B5C49E" w14:textId="77777777" w:rsidR="00122CEB" w:rsidRDefault="00122CEB">
            <w:pPr>
              <w:pStyle w:val="ConsPlusNormal"/>
            </w:pPr>
          </w:p>
        </w:tc>
        <w:tc>
          <w:tcPr>
            <w:tcW w:w="3964" w:type="dxa"/>
          </w:tcPr>
          <w:p w14:paraId="5044CCB2" w14:textId="77777777" w:rsidR="00122CEB" w:rsidRDefault="00122CEB">
            <w:pPr>
              <w:pStyle w:val="ConsPlusNormal"/>
            </w:pPr>
            <w:r>
              <w:t xml:space="preserve">Государственная программа Пермского </w:t>
            </w:r>
            <w:r>
              <w:lastRenderedPageBreak/>
              <w:t>края "Социальная поддержка жителей Пермского края"</w:t>
            </w:r>
          </w:p>
        </w:tc>
        <w:tc>
          <w:tcPr>
            <w:tcW w:w="1384" w:type="dxa"/>
          </w:tcPr>
          <w:p w14:paraId="7A6DA6B2" w14:textId="77777777" w:rsidR="00122CEB" w:rsidRDefault="00122CEB">
            <w:pPr>
              <w:pStyle w:val="ConsPlusNormal"/>
              <w:jc w:val="right"/>
            </w:pPr>
            <w:r>
              <w:lastRenderedPageBreak/>
              <w:t>740,0</w:t>
            </w:r>
          </w:p>
        </w:tc>
        <w:tc>
          <w:tcPr>
            <w:tcW w:w="1384" w:type="dxa"/>
          </w:tcPr>
          <w:p w14:paraId="5BA0F94B" w14:textId="77777777" w:rsidR="00122CEB" w:rsidRDefault="00122CEB">
            <w:pPr>
              <w:pStyle w:val="ConsPlusNormal"/>
              <w:jc w:val="right"/>
            </w:pPr>
            <w:r>
              <w:t>740,0</w:t>
            </w:r>
          </w:p>
        </w:tc>
        <w:tc>
          <w:tcPr>
            <w:tcW w:w="1384" w:type="dxa"/>
          </w:tcPr>
          <w:p w14:paraId="49888B30" w14:textId="77777777" w:rsidR="00122CEB" w:rsidRDefault="00122CEB">
            <w:pPr>
              <w:pStyle w:val="ConsPlusNormal"/>
              <w:jc w:val="right"/>
            </w:pPr>
            <w:r>
              <w:t>740,0</w:t>
            </w:r>
          </w:p>
        </w:tc>
      </w:tr>
      <w:tr w:rsidR="00122CEB" w14:paraId="334575CA" w14:textId="77777777">
        <w:tc>
          <w:tcPr>
            <w:tcW w:w="567" w:type="dxa"/>
          </w:tcPr>
          <w:p w14:paraId="2893D176" w14:textId="77777777" w:rsidR="00122CEB" w:rsidRDefault="00122CEB">
            <w:pPr>
              <w:pStyle w:val="ConsPlusNormal"/>
              <w:jc w:val="center"/>
            </w:pPr>
            <w:r>
              <w:t>824</w:t>
            </w:r>
          </w:p>
        </w:tc>
        <w:tc>
          <w:tcPr>
            <w:tcW w:w="794" w:type="dxa"/>
          </w:tcPr>
          <w:p w14:paraId="49D76599" w14:textId="77777777" w:rsidR="00122CEB" w:rsidRDefault="00122CEB">
            <w:pPr>
              <w:pStyle w:val="ConsPlusNormal"/>
              <w:jc w:val="center"/>
            </w:pPr>
            <w:r>
              <w:t>07 07</w:t>
            </w:r>
          </w:p>
        </w:tc>
        <w:tc>
          <w:tcPr>
            <w:tcW w:w="1644" w:type="dxa"/>
          </w:tcPr>
          <w:p w14:paraId="67616E3B" w14:textId="77777777" w:rsidR="00122CEB" w:rsidRDefault="00122CEB">
            <w:pPr>
              <w:pStyle w:val="ConsPlusNormal"/>
              <w:jc w:val="center"/>
            </w:pPr>
            <w:r>
              <w:t>03 3 00 00000</w:t>
            </w:r>
          </w:p>
        </w:tc>
        <w:tc>
          <w:tcPr>
            <w:tcW w:w="484" w:type="dxa"/>
          </w:tcPr>
          <w:p w14:paraId="1FCEAA7F" w14:textId="77777777" w:rsidR="00122CEB" w:rsidRDefault="00122CEB">
            <w:pPr>
              <w:pStyle w:val="ConsPlusNormal"/>
            </w:pPr>
          </w:p>
        </w:tc>
        <w:tc>
          <w:tcPr>
            <w:tcW w:w="3964" w:type="dxa"/>
          </w:tcPr>
          <w:p w14:paraId="566F948A" w14:textId="77777777" w:rsidR="00122CEB" w:rsidRDefault="00122CEB">
            <w:pPr>
              <w:pStyle w:val="ConsPlusNormal"/>
            </w:pPr>
            <w:r>
              <w:t>Комплексы процессных мероприятий</w:t>
            </w:r>
          </w:p>
        </w:tc>
        <w:tc>
          <w:tcPr>
            <w:tcW w:w="1384" w:type="dxa"/>
          </w:tcPr>
          <w:p w14:paraId="11A25A23" w14:textId="77777777" w:rsidR="00122CEB" w:rsidRDefault="00122CEB">
            <w:pPr>
              <w:pStyle w:val="ConsPlusNormal"/>
              <w:jc w:val="right"/>
            </w:pPr>
            <w:r>
              <w:t>740,0</w:t>
            </w:r>
          </w:p>
        </w:tc>
        <w:tc>
          <w:tcPr>
            <w:tcW w:w="1384" w:type="dxa"/>
          </w:tcPr>
          <w:p w14:paraId="1C68A8B0" w14:textId="77777777" w:rsidR="00122CEB" w:rsidRDefault="00122CEB">
            <w:pPr>
              <w:pStyle w:val="ConsPlusNormal"/>
              <w:jc w:val="right"/>
            </w:pPr>
            <w:r>
              <w:t>740,0</w:t>
            </w:r>
          </w:p>
        </w:tc>
        <w:tc>
          <w:tcPr>
            <w:tcW w:w="1384" w:type="dxa"/>
          </w:tcPr>
          <w:p w14:paraId="761C35B6" w14:textId="77777777" w:rsidR="00122CEB" w:rsidRDefault="00122CEB">
            <w:pPr>
              <w:pStyle w:val="ConsPlusNormal"/>
              <w:jc w:val="right"/>
            </w:pPr>
            <w:r>
              <w:t>740,0</w:t>
            </w:r>
          </w:p>
        </w:tc>
      </w:tr>
      <w:tr w:rsidR="00122CEB" w14:paraId="6E25C501" w14:textId="77777777">
        <w:tc>
          <w:tcPr>
            <w:tcW w:w="567" w:type="dxa"/>
          </w:tcPr>
          <w:p w14:paraId="0AC484CD" w14:textId="77777777" w:rsidR="00122CEB" w:rsidRDefault="00122CEB">
            <w:pPr>
              <w:pStyle w:val="ConsPlusNormal"/>
              <w:jc w:val="center"/>
            </w:pPr>
            <w:r>
              <w:t>824</w:t>
            </w:r>
          </w:p>
        </w:tc>
        <w:tc>
          <w:tcPr>
            <w:tcW w:w="794" w:type="dxa"/>
          </w:tcPr>
          <w:p w14:paraId="30276BB7" w14:textId="77777777" w:rsidR="00122CEB" w:rsidRDefault="00122CEB">
            <w:pPr>
              <w:pStyle w:val="ConsPlusNormal"/>
              <w:jc w:val="center"/>
            </w:pPr>
            <w:r>
              <w:t>07 07</w:t>
            </w:r>
          </w:p>
        </w:tc>
        <w:tc>
          <w:tcPr>
            <w:tcW w:w="1644" w:type="dxa"/>
          </w:tcPr>
          <w:p w14:paraId="735C0AA4" w14:textId="77777777" w:rsidR="00122CEB" w:rsidRDefault="00122CEB">
            <w:pPr>
              <w:pStyle w:val="ConsPlusNormal"/>
              <w:jc w:val="center"/>
            </w:pPr>
            <w:r>
              <w:t>03 3 02 00000</w:t>
            </w:r>
          </w:p>
        </w:tc>
        <w:tc>
          <w:tcPr>
            <w:tcW w:w="484" w:type="dxa"/>
          </w:tcPr>
          <w:p w14:paraId="2D113A81" w14:textId="77777777" w:rsidR="00122CEB" w:rsidRDefault="00122CEB">
            <w:pPr>
              <w:pStyle w:val="ConsPlusNormal"/>
            </w:pPr>
          </w:p>
        </w:tc>
        <w:tc>
          <w:tcPr>
            <w:tcW w:w="3964" w:type="dxa"/>
          </w:tcPr>
          <w:p w14:paraId="08FE2356"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189E3DC3" w14:textId="77777777" w:rsidR="00122CEB" w:rsidRDefault="00122CEB">
            <w:pPr>
              <w:pStyle w:val="ConsPlusNormal"/>
              <w:jc w:val="right"/>
            </w:pPr>
            <w:r>
              <w:t>740,0</w:t>
            </w:r>
          </w:p>
        </w:tc>
        <w:tc>
          <w:tcPr>
            <w:tcW w:w="1384" w:type="dxa"/>
          </w:tcPr>
          <w:p w14:paraId="09B41911" w14:textId="77777777" w:rsidR="00122CEB" w:rsidRDefault="00122CEB">
            <w:pPr>
              <w:pStyle w:val="ConsPlusNormal"/>
              <w:jc w:val="right"/>
            </w:pPr>
            <w:r>
              <w:t>740,0</w:t>
            </w:r>
          </w:p>
        </w:tc>
        <w:tc>
          <w:tcPr>
            <w:tcW w:w="1384" w:type="dxa"/>
          </w:tcPr>
          <w:p w14:paraId="5D324FA1" w14:textId="77777777" w:rsidR="00122CEB" w:rsidRDefault="00122CEB">
            <w:pPr>
              <w:pStyle w:val="ConsPlusNormal"/>
              <w:jc w:val="right"/>
            </w:pPr>
            <w:r>
              <w:t>740,0</w:t>
            </w:r>
          </w:p>
        </w:tc>
      </w:tr>
      <w:tr w:rsidR="00122CEB" w14:paraId="5479ADC5" w14:textId="77777777">
        <w:tc>
          <w:tcPr>
            <w:tcW w:w="567" w:type="dxa"/>
          </w:tcPr>
          <w:p w14:paraId="3A039852" w14:textId="77777777" w:rsidR="00122CEB" w:rsidRDefault="00122CEB">
            <w:pPr>
              <w:pStyle w:val="ConsPlusNormal"/>
              <w:jc w:val="center"/>
            </w:pPr>
            <w:r>
              <w:t>824</w:t>
            </w:r>
          </w:p>
        </w:tc>
        <w:tc>
          <w:tcPr>
            <w:tcW w:w="794" w:type="dxa"/>
          </w:tcPr>
          <w:p w14:paraId="36F75D6D" w14:textId="77777777" w:rsidR="00122CEB" w:rsidRDefault="00122CEB">
            <w:pPr>
              <w:pStyle w:val="ConsPlusNormal"/>
              <w:jc w:val="center"/>
            </w:pPr>
            <w:r>
              <w:t>07 07</w:t>
            </w:r>
          </w:p>
        </w:tc>
        <w:tc>
          <w:tcPr>
            <w:tcW w:w="1644" w:type="dxa"/>
          </w:tcPr>
          <w:p w14:paraId="4AC7FE0E" w14:textId="77777777" w:rsidR="00122CEB" w:rsidRDefault="00122CEB">
            <w:pPr>
              <w:pStyle w:val="ConsPlusNormal"/>
              <w:jc w:val="center"/>
            </w:pPr>
            <w:r>
              <w:t>03 3 02 00110</w:t>
            </w:r>
          </w:p>
        </w:tc>
        <w:tc>
          <w:tcPr>
            <w:tcW w:w="484" w:type="dxa"/>
          </w:tcPr>
          <w:p w14:paraId="756A48A8" w14:textId="77777777" w:rsidR="00122CEB" w:rsidRDefault="00122CEB">
            <w:pPr>
              <w:pStyle w:val="ConsPlusNormal"/>
            </w:pPr>
          </w:p>
        </w:tc>
        <w:tc>
          <w:tcPr>
            <w:tcW w:w="3964" w:type="dxa"/>
          </w:tcPr>
          <w:p w14:paraId="0972529D"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1D81500" w14:textId="77777777" w:rsidR="00122CEB" w:rsidRDefault="00122CEB">
            <w:pPr>
              <w:pStyle w:val="ConsPlusNormal"/>
              <w:jc w:val="right"/>
            </w:pPr>
            <w:r>
              <w:t>740,0</w:t>
            </w:r>
          </w:p>
        </w:tc>
        <w:tc>
          <w:tcPr>
            <w:tcW w:w="1384" w:type="dxa"/>
          </w:tcPr>
          <w:p w14:paraId="59AA4ACF" w14:textId="77777777" w:rsidR="00122CEB" w:rsidRDefault="00122CEB">
            <w:pPr>
              <w:pStyle w:val="ConsPlusNormal"/>
              <w:jc w:val="right"/>
            </w:pPr>
            <w:r>
              <w:t>740,0</w:t>
            </w:r>
          </w:p>
        </w:tc>
        <w:tc>
          <w:tcPr>
            <w:tcW w:w="1384" w:type="dxa"/>
          </w:tcPr>
          <w:p w14:paraId="7504CEAD" w14:textId="77777777" w:rsidR="00122CEB" w:rsidRDefault="00122CEB">
            <w:pPr>
              <w:pStyle w:val="ConsPlusNormal"/>
              <w:jc w:val="right"/>
            </w:pPr>
            <w:r>
              <w:t>740,0</w:t>
            </w:r>
          </w:p>
        </w:tc>
      </w:tr>
      <w:tr w:rsidR="00122CEB" w14:paraId="509075F6" w14:textId="77777777">
        <w:tc>
          <w:tcPr>
            <w:tcW w:w="567" w:type="dxa"/>
          </w:tcPr>
          <w:p w14:paraId="5B0C4032" w14:textId="77777777" w:rsidR="00122CEB" w:rsidRDefault="00122CEB">
            <w:pPr>
              <w:pStyle w:val="ConsPlusNormal"/>
              <w:jc w:val="center"/>
            </w:pPr>
            <w:r>
              <w:t>824</w:t>
            </w:r>
          </w:p>
        </w:tc>
        <w:tc>
          <w:tcPr>
            <w:tcW w:w="794" w:type="dxa"/>
          </w:tcPr>
          <w:p w14:paraId="0007B202" w14:textId="77777777" w:rsidR="00122CEB" w:rsidRDefault="00122CEB">
            <w:pPr>
              <w:pStyle w:val="ConsPlusNormal"/>
              <w:jc w:val="center"/>
            </w:pPr>
            <w:r>
              <w:t>07 07</w:t>
            </w:r>
          </w:p>
        </w:tc>
        <w:tc>
          <w:tcPr>
            <w:tcW w:w="1644" w:type="dxa"/>
          </w:tcPr>
          <w:p w14:paraId="4244A329" w14:textId="77777777" w:rsidR="00122CEB" w:rsidRDefault="00122CEB">
            <w:pPr>
              <w:pStyle w:val="ConsPlusNormal"/>
              <w:jc w:val="center"/>
            </w:pPr>
            <w:r>
              <w:t>03 3 02 00110</w:t>
            </w:r>
          </w:p>
        </w:tc>
        <w:tc>
          <w:tcPr>
            <w:tcW w:w="484" w:type="dxa"/>
          </w:tcPr>
          <w:p w14:paraId="5E342AB8" w14:textId="77777777" w:rsidR="00122CEB" w:rsidRDefault="00122CEB">
            <w:pPr>
              <w:pStyle w:val="ConsPlusNormal"/>
              <w:jc w:val="center"/>
            </w:pPr>
            <w:r>
              <w:t>600</w:t>
            </w:r>
          </w:p>
        </w:tc>
        <w:tc>
          <w:tcPr>
            <w:tcW w:w="3964" w:type="dxa"/>
          </w:tcPr>
          <w:p w14:paraId="1257BF9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B5EE405" w14:textId="77777777" w:rsidR="00122CEB" w:rsidRDefault="00122CEB">
            <w:pPr>
              <w:pStyle w:val="ConsPlusNormal"/>
              <w:jc w:val="right"/>
            </w:pPr>
            <w:r>
              <w:t>740,0</w:t>
            </w:r>
          </w:p>
        </w:tc>
        <w:tc>
          <w:tcPr>
            <w:tcW w:w="1384" w:type="dxa"/>
          </w:tcPr>
          <w:p w14:paraId="125E6292" w14:textId="77777777" w:rsidR="00122CEB" w:rsidRDefault="00122CEB">
            <w:pPr>
              <w:pStyle w:val="ConsPlusNormal"/>
              <w:jc w:val="right"/>
            </w:pPr>
            <w:r>
              <w:t>740,0</w:t>
            </w:r>
          </w:p>
        </w:tc>
        <w:tc>
          <w:tcPr>
            <w:tcW w:w="1384" w:type="dxa"/>
          </w:tcPr>
          <w:p w14:paraId="49F82AD8" w14:textId="77777777" w:rsidR="00122CEB" w:rsidRDefault="00122CEB">
            <w:pPr>
              <w:pStyle w:val="ConsPlusNormal"/>
              <w:jc w:val="right"/>
            </w:pPr>
            <w:r>
              <w:t>740,0</w:t>
            </w:r>
          </w:p>
        </w:tc>
      </w:tr>
      <w:tr w:rsidR="00122CEB" w14:paraId="4121A1AD" w14:textId="77777777">
        <w:tc>
          <w:tcPr>
            <w:tcW w:w="567" w:type="dxa"/>
          </w:tcPr>
          <w:p w14:paraId="510A41DF" w14:textId="77777777" w:rsidR="00122CEB" w:rsidRDefault="00122CEB">
            <w:pPr>
              <w:pStyle w:val="ConsPlusNormal"/>
              <w:jc w:val="center"/>
            </w:pPr>
            <w:r>
              <w:t>824</w:t>
            </w:r>
          </w:p>
        </w:tc>
        <w:tc>
          <w:tcPr>
            <w:tcW w:w="794" w:type="dxa"/>
          </w:tcPr>
          <w:p w14:paraId="118DEA3F" w14:textId="77777777" w:rsidR="00122CEB" w:rsidRDefault="00122CEB">
            <w:pPr>
              <w:pStyle w:val="ConsPlusNormal"/>
              <w:jc w:val="center"/>
            </w:pPr>
            <w:r>
              <w:t>07 09</w:t>
            </w:r>
          </w:p>
        </w:tc>
        <w:tc>
          <w:tcPr>
            <w:tcW w:w="1644" w:type="dxa"/>
          </w:tcPr>
          <w:p w14:paraId="0C602B63" w14:textId="77777777" w:rsidR="00122CEB" w:rsidRDefault="00122CEB">
            <w:pPr>
              <w:pStyle w:val="ConsPlusNormal"/>
            </w:pPr>
          </w:p>
        </w:tc>
        <w:tc>
          <w:tcPr>
            <w:tcW w:w="484" w:type="dxa"/>
          </w:tcPr>
          <w:p w14:paraId="606D26CA" w14:textId="77777777" w:rsidR="00122CEB" w:rsidRDefault="00122CEB">
            <w:pPr>
              <w:pStyle w:val="ConsPlusNormal"/>
            </w:pPr>
          </w:p>
        </w:tc>
        <w:tc>
          <w:tcPr>
            <w:tcW w:w="3964" w:type="dxa"/>
          </w:tcPr>
          <w:p w14:paraId="56760B91" w14:textId="77777777" w:rsidR="00122CEB" w:rsidRDefault="00122CEB">
            <w:pPr>
              <w:pStyle w:val="ConsPlusNormal"/>
            </w:pPr>
            <w:r>
              <w:t>Другие вопросы в области образования</w:t>
            </w:r>
          </w:p>
        </w:tc>
        <w:tc>
          <w:tcPr>
            <w:tcW w:w="1384" w:type="dxa"/>
          </w:tcPr>
          <w:p w14:paraId="09A6A101" w14:textId="77777777" w:rsidR="00122CEB" w:rsidRDefault="00122CEB">
            <w:pPr>
              <w:pStyle w:val="ConsPlusNormal"/>
              <w:jc w:val="right"/>
            </w:pPr>
            <w:r>
              <w:t>12852,2</w:t>
            </w:r>
          </w:p>
        </w:tc>
        <w:tc>
          <w:tcPr>
            <w:tcW w:w="1384" w:type="dxa"/>
          </w:tcPr>
          <w:p w14:paraId="587B6958" w14:textId="77777777" w:rsidR="00122CEB" w:rsidRDefault="00122CEB">
            <w:pPr>
              <w:pStyle w:val="ConsPlusNormal"/>
              <w:jc w:val="right"/>
            </w:pPr>
            <w:r>
              <w:t>15268,4</w:t>
            </w:r>
          </w:p>
        </w:tc>
        <w:tc>
          <w:tcPr>
            <w:tcW w:w="1384" w:type="dxa"/>
          </w:tcPr>
          <w:p w14:paraId="118547D6" w14:textId="77777777" w:rsidR="00122CEB" w:rsidRDefault="00122CEB">
            <w:pPr>
              <w:pStyle w:val="ConsPlusNormal"/>
              <w:jc w:val="right"/>
            </w:pPr>
            <w:r>
              <w:t>15268,4</w:t>
            </w:r>
          </w:p>
        </w:tc>
      </w:tr>
      <w:tr w:rsidR="00122CEB" w14:paraId="3D24EEB9" w14:textId="77777777">
        <w:tc>
          <w:tcPr>
            <w:tcW w:w="567" w:type="dxa"/>
          </w:tcPr>
          <w:p w14:paraId="424447E2" w14:textId="77777777" w:rsidR="00122CEB" w:rsidRDefault="00122CEB">
            <w:pPr>
              <w:pStyle w:val="ConsPlusNormal"/>
              <w:jc w:val="center"/>
            </w:pPr>
            <w:r>
              <w:t>824</w:t>
            </w:r>
          </w:p>
        </w:tc>
        <w:tc>
          <w:tcPr>
            <w:tcW w:w="794" w:type="dxa"/>
          </w:tcPr>
          <w:p w14:paraId="5086815E" w14:textId="77777777" w:rsidR="00122CEB" w:rsidRDefault="00122CEB">
            <w:pPr>
              <w:pStyle w:val="ConsPlusNormal"/>
              <w:jc w:val="center"/>
            </w:pPr>
            <w:r>
              <w:t>07 09</w:t>
            </w:r>
          </w:p>
        </w:tc>
        <w:tc>
          <w:tcPr>
            <w:tcW w:w="1644" w:type="dxa"/>
          </w:tcPr>
          <w:p w14:paraId="531DCBF0" w14:textId="77777777" w:rsidR="00122CEB" w:rsidRDefault="00122CEB">
            <w:pPr>
              <w:pStyle w:val="ConsPlusNormal"/>
              <w:jc w:val="center"/>
            </w:pPr>
            <w:r>
              <w:t>02 0 00 00000</w:t>
            </w:r>
          </w:p>
        </w:tc>
        <w:tc>
          <w:tcPr>
            <w:tcW w:w="484" w:type="dxa"/>
          </w:tcPr>
          <w:p w14:paraId="39259965" w14:textId="77777777" w:rsidR="00122CEB" w:rsidRDefault="00122CEB">
            <w:pPr>
              <w:pStyle w:val="ConsPlusNormal"/>
            </w:pPr>
          </w:p>
        </w:tc>
        <w:tc>
          <w:tcPr>
            <w:tcW w:w="3964" w:type="dxa"/>
          </w:tcPr>
          <w:p w14:paraId="727A7E0C"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604281B4" w14:textId="77777777" w:rsidR="00122CEB" w:rsidRDefault="00122CEB">
            <w:pPr>
              <w:pStyle w:val="ConsPlusNormal"/>
              <w:jc w:val="right"/>
            </w:pPr>
            <w:r>
              <w:t>12852,2</w:t>
            </w:r>
          </w:p>
        </w:tc>
        <w:tc>
          <w:tcPr>
            <w:tcW w:w="1384" w:type="dxa"/>
          </w:tcPr>
          <w:p w14:paraId="7276AD3B" w14:textId="77777777" w:rsidR="00122CEB" w:rsidRDefault="00122CEB">
            <w:pPr>
              <w:pStyle w:val="ConsPlusNormal"/>
              <w:jc w:val="right"/>
            </w:pPr>
            <w:r>
              <w:t>15268,4</w:t>
            </w:r>
          </w:p>
        </w:tc>
        <w:tc>
          <w:tcPr>
            <w:tcW w:w="1384" w:type="dxa"/>
          </w:tcPr>
          <w:p w14:paraId="4DE09E47" w14:textId="77777777" w:rsidR="00122CEB" w:rsidRDefault="00122CEB">
            <w:pPr>
              <w:pStyle w:val="ConsPlusNormal"/>
              <w:jc w:val="right"/>
            </w:pPr>
            <w:r>
              <w:t>15268,4</w:t>
            </w:r>
          </w:p>
        </w:tc>
      </w:tr>
      <w:tr w:rsidR="00122CEB" w14:paraId="4572B882" w14:textId="77777777">
        <w:tc>
          <w:tcPr>
            <w:tcW w:w="567" w:type="dxa"/>
          </w:tcPr>
          <w:p w14:paraId="4CE6FC62" w14:textId="77777777" w:rsidR="00122CEB" w:rsidRDefault="00122CEB">
            <w:pPr>
              <w:pStyle w:val="ConsPlusNormal"/>
              <w:jc w:val="center"/>
            </w:pPr>
            <w:r>
              <w:t>824</w:t>
            </w:r>
          </w:p>
        </w:tc>
        <w:tc>
          <w:tcPr>
            <w:tcW w:w="794" w:type="dxa"/>
          </w:tcPr>
          <w:p w14:paraId="546D18E3" w14:textId="77777777" w:rsidR="00122CEB" w:rsidRDefault="00122CEB">
            <w:pPr>
              <w:pStyle w:val="ConsPlusNormal"/>
              <w:jc w:val="center"/>
            </w:pPr>
            <w:r>
              <w:t>07 09</w:t>
            </w:r>
          </w:p>
        </w:tc>
        <w:tc>
          <w:tcPr>
            <w:tcW w:w="1644" w:type="dxa"/>
          </w:tcPr>
          <w:p w14:paraId="78609BC5" w14:textId="77777777" w:rsidR="00122CEB" w:rsidRDefault="00122CEB">
            <w:pPr>
              <w:pStyle w:val="ConsPlusNormal"/>
              <w:jc w:val="center"/>
            </w:pPr>
            <w:r>
              <w:t>02 3 00 00000</w:t>
            </w:r>
          </w:p>
        </w:tc>
        <w:tc>
          <w:tcPr>
            <w:tcW w:w="484" w:type="dxa"/>
          </w:tcPr>
          <w:p w14:paraId="2D44D692" w14:textId="77777777" w:rsidR="00122CEB" w:rsidRDefault="00122CEB">
            <w:pPr>
              <w:pStyle w:val="ConsPlusNormal"/>
            </w:pPr>
          </w:p>
        </w:tc>
        <w:tc>
          <w:tcPr>
            <w:tcW w:w="3964" w:type="dxa"/>
          </w:tcPr>
          <w:p w14:paraId="44E85836" w14:textId="77777777" w:rsidR="00122CEB" w:rsidRDefault="00122CEB">
            <w:pPr>
              <w:pStyle w:val="ConsPlusNormal"/>
            </w:pPr>
            <w:r>
              <w:t>Комплексы процессных мероприятий</w:t>
            </w:r>
          </w:p>
        </w:tc>
        <w:tc>
          <w:tcPr>
            <w:tcW w:w="1384" w:type="dxa"/>
          </w:tcPr>
          <w:p w14:paraId="208CD9CC" w14:textId="77777777" w:rsidR="00122CEB" w:rsidRDefault="00122CEB">
            <w:pPr>
              <w:pStyle w:val="ConsPlusNormal"/>
              <w:jc w:val="right"/>
            </w:pPr>
            <w:r>
              <w:t>12852,2</w:t>
            </w:r>
          </w:p>
        </w:tc>
        <w:tc>
          <w:tcPr>
            <w:tcW w:w="1384" w:type="dxa"/>
          </w:tcPr>
          <w:p w14:paraId="568C3A34" w14:textId="77777777" w:rsidR="00122CEB" w:rsidRDefault="00122CEB">
            <w:pPr>
              <w:pStyle w:val="ConsPlusNormal"/>
              <w:jc w:val="right"/>
            </w:pPr>
            <w:r>
              <w:t>15268,4</w:t>
            </w:r>
          </w:p>
        </w:tc>
        <w:tc>
          <w:tcPr>
            <w:tcW w:w="1384" w:type="dxa"/>
          </w:tcPr>
          <w:p w14:paraId="5CA1C796" w14:textId="77777777" w:rsidR="00122CEB" w:rsidRDefault="00122CEB">
            <w:pPr>
              <w:pStyle w:val="ConsPlusNormal"/>
              <w:jc w:val="right"/>
            </w:pPr>
            <w:r>
              <w:t>15268,4</w:t>
            </w:r>
          </w:p>
        </w:tc>
      </w:tr>
      <w:tr w:rsidR="00122CEB" w14:paraId="7B93F8EA" w14:textId="77777777">
        <w:tc>
          <w:tcPr>
            <w:tcW w:w="567" w:type="dxa"/>
          </w:tcPr>
          <w:p w14:paraId="5D1D2619" w14:textId="77777777" w:rsidR="00122CEB" w:rsidRDefault="00122CEB">
            <w:pPr>
              <w:pStyle w:val="ConsPlusNormal"/>
              <w:jc w:val="center"/>
            </w:pPr>
            <w:r>
              <w:t>824</w:t>
            </w:r>
          </w:p>
        </w:tc>
        <w:tc>
          <w:tcPr>
            <w:tcW w:w="794" w:type="dxa"/>
          </w:tcPr>
          <w:p w14:paraId="424B62E0" w14:textId="77777777" w:rsidR="00122CEB" w:rsidRDefault="00122CEB">
            <w:pPr>
              <w:pStyle w:val="ConsPlusNormal"/>
              <w:jc w:val="center"/>
            </w:pPr>
            <w:r>
              <w:t>07 09</w:t>
            </w:r>
          </w:p>
        </w:tc>
        <w:tc>
          <w:tcPr>
            <w:tcW w:w="1644" w:type="dxa"/>
          </w:tcPr>
          <w:p w14:paraId="611D0463" w14:textId="77777777" w:rsidR="00122CEB" w:rsidRDefault="00122CEB">
            <w:pPr>
              <w:pStyle w:val="ConsPlusNormal"/>
              <w:jc w:val="center"/>
            </w:pPr>
            <w:r>
              <w:t>02 3 05 00000</w:t>
            </w:r>
          </w:p>
        </w:tc>
        <w:tc>
          <w:tcPr>
            <w:tcW w:w="484" w:type="dxa"/>
          </w:tcPr>
          <w:p w14:paraId="313E4213" w14:textId="77777777" w:rsidR="00122CEB" w:rsidRDefault="00122CEB">
            <w:pPr>
              <w:pStyle w:val="ConsPlusNormal"/>
            </w:pPr>
          </w:p>
        </w:tc>
        <w:tc>
          <w:tcPr>
            <w:tcW w:w="3964" w:type="dxa"/>
          </w:tcPr>
          <w:p w14:paraId="3C79B343" w14:textId="77777777" w:rsidR="00122CEB" w:rsidRDefault="00122CEB">
            <w:pPr>
              <w:pStyle w:val="ConsPlusNormal"/>
            </w:pPr>
            <w:r>
              <w:t>Комплекс процессных мероприятий "Обеспечение деятельности Агентства по делам молодежи Пермского края"</w:t>
            </w:r>
          </w:p>
        </w:tc>
        <w:tc>
          <w:tcPr>
            <w:tcW w:w="1384" w:type="dxa"/>
          </w:tcPr>
          <w:p w14:paraId="23DEDB72" w14:textId="77777777" w:rsidR="00122CEB" w:rsidRDefault="00122CEB">
            <w:pPr>
              <w:pStyle w:val="ConsPlusNormal"/>
              <w:jc w:val="right"/>
            </w:pPr>
            <w:r>
              <w:t>12852,2</w:t>
            </w:r>
          </w:p>
        </w:tc>
        <w:tc>
          <w:tcPr>
            <w:tcW w:w="1384" w:type="dxa"/>
          </w:tcPr>
          <w:p w14:paraId="3795708B" w14:textId="77777777" w:rsidR="00122CEB" w:rsidRDefault="00122CEB">
            <w:pPr>
              <w:pStyle w:val="ConsPlusNormal"/>
              <w:jc w:val="right"/>
            </w:pPr>
            <w:r>
              <w:t>15268,4</w:t>
            </w:r>
          </w:p>
        </w:tc>
        <w:tc>
          <w:tcPr>
            <w:tcW w:w="1384" w:type="dxa"/>
          </w:tcPr>
          <w:p w14:paraId="7B0B4CF3" w14:textId="77777777" w:rsidR="00122CEB" w:rsidRDefault="00122CEB">
            <w:pPr>
              <w:pStyle w:val="ConsPlusNormal"/>
              <w:jc w:val="right"/>
            </w:pPr>
            <w:r>
              <w:t>15268,4</w:t>
            </w:r>
          </w:p>
        </w:tc>
      </w:tr>
      <w:tr w:rsidR="00122CEB" w14:paraId="49837A90" w14:textId="77777777">
        <w:tc>
          <w:tcPr>
            <w:tcW w:w="567" w:type="dxa"/>
          </w:tcPr>
          <w:p w14:paraId="76C125E9" w14:textId="77777777" w:rsidR="00122CEB" w:rsidRDefault="00122CEB">
            <w:pPr>
              <w:pStyle w:val="ConsPlusNormal"/>
              <w:jc w:val="center"/>
            </w:pPr>
            <w:r>
              <w:t>824</w:t>
            </w:r>
          </w:p>
        </w:tc>
        <w:tc>
          <w:tcPr>
            <w:tcW w:w="794" w:type="dxa"/>
          </w:tcPr>
          <w:p w14:paraId="6AD8540D" w14:textId="77777777" w:rsidR="00122CEB" w:rsidRDefault="00122CEB">
            <w:pPr>
              <w:pStyle w:val="ConsPlusNormal"/>
              <w:jc w:val="center"/>
            </w:pPr>
            <w:r>
              <w:t>07 09</w:t>
            </w:r>
          </w:p>
        </w:tc>
        <w:tc>
          <w:tcPr>
            <w:tcW w:w="1644" w:type="dxa"/>
          </w:tcPr>
          <w:p w14:paraId="081D7308" w14:textId="77777777" w:rsidR="00122CEB" w:rsidRDefault="00122CEB">
            <w:pPr>
              <w:pStyle w:val="ConsPlusNormal"/>
              <w:jc w:val="center"/>
            </w:pPr>
            <w:r>
              <w:t>02 3 05 00090</w:t>
            </w:r>
          </w:p>
        </w:tc>
        <w:tc>
          <w:tcPr>
            <w:tcW w:w="484" w:type="dxa"/>
          </w:tcPr>
          <w:p w14:paraId="6CD2BA91" w14:textId="77777777" w:rsidR="00122CEB" w:rsidRDefault="00122CEB">
            <w:pPr>
              <w:pStyle w:val="ConsPlusNormal"/>
            </w:pPr>
          </w:p>
        </w:tc>
        <w:tc>
          <w:tcPr>
            <w:tcW w:w="3964" w:type="dxa"/>
          </w:tcPr>
          <w:p w14:paraId="6B4C4382" w14:textId="77777777" w:rsidR="00122CEB" w:rsidRDefault="00122CEB">
            <w:pPr>
              <w:pStyle w:val="ConsPlusNormal"/>
            </w:pPr>
            <w:r>
              <w:t xml:space="preserve">Содержание государственных органов Пермского края (в том числе органов </w:t>
            </w:r>
            <w:r>
              <w:lastRenderedPageBreak/>
              <w:t>государственной власти Пермского края)</w:t>
            </w:r>
          </w:p>
        </w:tc>
        <w:tc>
          <w:tcPr>
            <w:tcW w:w="1384" w:type="dxa"/>
          </w:tcPr>
          <w:p w14:paraId="67C6D5B9" w14:textId="77777777" w:rsidR="00122CEB" w:rsidRDefault="00122CEB">
            <w:pPr>
              <w:pStyle w:val="ConsPlusNormal"/>
              <w:jc w:val="right"/>
            </w:pPr>
            <w:r>
              <w:lastRenderedPageBreak/>
              <w:t>12852,2</w:t>
            </w:r>
          </w:p>
        </w:tc>
        <w:tc>
          <w:tcPr>
            <w:tcW w:w="1384" w:type="dxa"/>
          </w:tcPr>
          <w:p w14:paraId="52021204" w14:textId="77777777" w:rsidR="00122CEB" w:rsidRDefault="00122CEB">
            <w:pPr>
              <w:pStyle w:val="ConsPlusNormal"/>
              <w:jc w:val="right"/>
            </w:pPr>
            <w:r>
              <w:t>15268,4</w:t>
            </w:r>
          </w:p>
        </w:tc>
        <w:tc>
          <w:tcPr>
            <w:tcW w:w="1384" w:type="dxa"/>
          </w:tcPr>
          <w:p w14:paraId="347A0E4D" w14:textId="77777777" w:rsidR="00122CEB" w:rsidRDefault="00122CEB">
            <w:pPr>
              <w:pStyle w:val="ConsPlusNormal"/>
              <w:jc w:val="right"/>
            </w:pPr>
            <w:r>
              <w:t>15268,4</w:t>
            </w:r>
          </w:p>
        </w:tc>
      </w:tr>
      <w:tr w:rsidR="00122CEB" w14:paraId="722A4BFD" w14:textId="77777777">
        <w:tc>
          <w:tcPr>
            <w:tcW w:w="567" w:type="dxa"/>
          </w:tcPr>
          <w:p w14:paraId="5401B0F1" w14:textId="77777777" w:rsidR="00122CEB" w:rsidRDefault="00122CEB">
            <w:pPr>
              <w:pStyle w:val="ConsPlusNormal"/>
              <w:jc w:val="center"/>
            </w:pPr>
            <w:r>
              <w:t>824</w:t>
            </w:r>
          </w:p>
        </w:tc>
        <w:tc>
          <w:tcPr>
            <w:tcW w:w="794" w:type="dxa"/>
          </w:tcPr>
          <w:p w14:paraId="5FEDE417" w14:textId="77777777" w:rsidR="00122CEB" w:rsidRDefault="00122CEB">
            <w:pPr>
              <w:pStyle w:val="ConsPlusNormal"/>
              <w:jc w:val="center"/>
            </w:pPr>
            <w:r>
              <w:t>07 09</w:t>
            </w:r>
          </w:p>
        </w:tc>
        <w:tc>
          <w:tcPr>
            <w:tcW w:w="1644" w:type="dxa"/>
          </w:tcPr>
          <w:p w14:paraId="44543EB1" w14:textId="77777777" w:rsidR="00122CEB" w:rsidRDefault="00122CEB">
            <w:pPr>
              <w:pStyle w:val="ConsPlusNormal"/>
              <w:jc w:val="center"/>
            </w:pPr>
            <w:r>
              <w:t>02 3 05 00090</w:t>
            </w:r>
          </w:p>
        </w:tc>
        <w:tc>
          <w:tcPr>
            <w:tcW w:w="484" w:type="dxa"/>
          </w:tcPr>
          <w:p w14:paraId="6EF5DB33" w14:textId="77777777" w:rsidR="00122CEB" w:rsidRDefault="00122CEB">
            <w:pPr>
              <w:pStyle w:val="ConsPlusNormal"/>
              <w:jc w:val="center"/>
            </w:pPr>
            <w:r>
              <w:t>100</w:t>
            </w:r>
          </w:p>
        </w:tc>
        <w:tc>
          <w:tcPr>
            <w:tcW w:w="3964" w:type="dxa"/>
          </w:tcPr>
          <w:p w14:paraId="68E717A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4826F1B" w14:textId="77777777" w:rsidR="00122CEB" w:rsidRDefault="00122CEB">
            <w:pPr>
              <w:pStyle w:val="ConsPlusNormal"/>
              <w:jc w:val="right"/>
            </w:pPr>
            <w:r>
              <w:t>11963,0</w:t>
            </w:r>
          </w:p>
        </w:tc>
        <w:tc>
          <w:tcPr>
            <w:tcW w:w="1384" w:type="dxa"/>
          </w:tcPr>
          <w:p w14:paraId="1AED1CB4" w14:textId="77777777" w:rsidR="00122CEB" w:rsidRDefault="00122CEB">
            <w:pPr>
              <w:pStyle w:val="ConsPlusNormal"/>
              <w:jc w:val="right"/>
            </w:pPr>
            <w:r>
              <w:t>13868,2</w:t>
            </w:r>
          </w:p>
        </w:tc>
        <w:tc>
          <w:tcPr>
            <w:tcW w:w="1384" w:type="dxa"/>
          </w:tcPr>
          <w:p w14:paraId="1572DA38" w14:textId="77777777" w:rsidR="00122CEB" w:rsidRDefault="00122CEB">
            <w:pPr>
              <w:pStyle w:val="ConsPlusNormal"/>
              <w:jc w:val="right"/>
            </w:pPr>
            <w:r>
              <w:t>13868,2</w:t>
            </w:r>
          </w:p>
        </w:tc>
      </w:tr>
      <w:tr w:rsidR="00122CEB" w14:paraId="2F14E6ED" w14:textId="77777777">
        <w:tc>
          <w:tcPr>
            <w:tcW w:w="567" w:type="dxa"/>
          </w:tcPr>
          <w:p w14:paraId="5BB22B36" w14:textId="77777777" w:rsidR="00122CEB" w:rsidRDefault="00122CEB">
            <w:pPr>
              <w:pStyle w:val="ConsPlusNormal"/>
              <w:jc w:val="center"/>
            </w:pPr>
            <w:r>
              <w:t>824</w:t>
            </w:r>
          </w:p>
        </w:tc>
        <w:tc>
          <w:tcPr>
            <w:tcW w:w="794" w:type="dxa"/>
          </w:tcPr>
          <w:p w14:paraId="5D308BA9" w14:textId="77777777" w:rsidR="00122CEB" w:rsidRDefault="00122CEB">
            <w:pPr>
              <w:pStyle w:val="ConsPlusNormal"/>
              <w:jc w:val="center"/>
            </w:pPr>
            <w:r>
              <w:t>07 09</w:t>
            </w:r>
          </w:p>
        </w:tc>
        <w:tc>
          <w:tcPr>
            <w:tcW w:w="1644" w:type="dxa"/>
          </w:tcPr>
          <w:p w14:paraId="2A6AB274" w14:textId="77777777" w:rsidR="00122CEB" w:rsidRDefault="00122CEB">
            <w:pPr>
              <w:pStyle w:val="ConsPlusNormal"/>
              <w:jc w:val="center"/>
            </w:pPr>
            <w:r>
              <w:t>02 3 05 00090</w:t>
            </w:r>
          </w:p>
        </w:tc>
        <w:tc>
          <w:tcPr>
            <w:tcW w:w="484" w:type="dxa"/>
          </w:tcPr>
          <w:p w14:paraId="5A4CE0BC" w14:textId="77777777" w:rsidR="00122CEB" w:rsidRDefault="00122CEB">
            <w:pPr>
              <w:pStyle w:val="ConsPlusNormal"/>
              <w:jc w:val="center"/>
            </w:pPr>
            <w:r>
              <w:t>200</w:t>
            </w:r>
          </w:p>
        </w:tc>
        <w:tc>
          <w:tcPr>
            <w:tcW w:w="3964" w:type="dxa"/>
          </w:tcPr>
          <w:p w14:paraId="525668E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803799A" w14:textId="77777777" w:rsidR="00122CEB" w:rsidRDefault="00122CEB">
            <w:pPr>
              <w:pStyle w:val="ConsPlusNormal"/>
              <w:jc w:val="right"/>
            </w:pPr>
            <w:r>
              <w:t>879,2</w:t>
            </w:r>
          </w:p>
        </w:tc>
        <w:tc>
          <w:tcPr>
            <w:tcW w:w="1384" w:type="dxa"/>
          </w:tcPr>
          <w:p w14:paraId="185CE350" w14:textId="77777777" w:rsidR="00122CEB" w:rsidRDefault="00122CEB">
            <w:pPr>
              <w:pStyle w:val="ConsPlusNormal"/>
              <w:jc w:val="right"/>
            </w:pPr>
            <w:r>
              <w:t>1390,2</w:t>
            </w:r>
          </w:p>
        </w:tc>
        <w:tc>
          <w:tcPr>
            <w:tcW w:w="1384" w:type="dxa"/>
          </w:tcPr>
          <w:p w14:paraId="3E8929C9" w14:textId="77777777" w:rsidR="00122CEB" w:rsidRDefault="00122CEB">
            <w:pPr>
              <w:pStyle w:val="ConsPlusNormal"/>
              <w:jc w:val="right"/>
            </w:pPr>
            <w:r>
              <w:t>1390,2</w:t>
            </w:r>
          </w:p>
        </w:tc>
      </w:tr>
      <w:tr w:rsidR="00122CEB" w14:paraId="6B63CE7E" w14:textId="77777777">
        <w:tc>
          <w:tcPr>
            <w:tcW w:w="567" w:type="dxa"/>
          </w:tcPr>
          <w:p w14:paraId="4FEBE2F2" w14:textId="77777777" w:rsidR="00122CEB" w:rsidRDefault="00122CEB">
            <w:pPr>
              <w:pStyle w:val="ConsPlusNormal"/>
              <w:jc w:val="center"/>
            </w:pPr>
            <w:r>
              <w:t>824</w:t>
            </w:r>
          </w:p>
        </w:tc>
        <w:tc>
          <w:tcPr>
            <w:tcW w:w="794" w:type="dxa"/>
          </w:tcPr>
          <w:p w14:paraId="276E3761" w14:textId="77777777" w:rsidR="00122CEB" w:rsidRDefault="00122CEB">
            <w:pPr>
              <w:pStyle w:val="ConsPlusNormal"/>
              <w:jc w:val="center"/>
            </w:pPr>
            <w:r>
              <w:t>07 09</w:t>
            </w:r>
          </w:p>
        </w:tc>
        <w:tc>
          <w:tcPr>
            <w:tcW w:w="1644" w:type="dxa"/>
          </w:tcPr>
          <w:p w14:paraId="4A4F596E" w14:textId="77777777" w:rsidR="00122CEB" w:rsidRDefault="00122CEB">
            <w:pPr>
              <w:pStyle w:val="ConsPlusNormal"/>
              <w:jc w:val="center"/>
            </w:pPr>
            <w:r>
              <w:t>02 3 05 00090</w:t>
            </w:r>
          </w:p>
        </w:tc>
        <w:tc>
          <w:tcPr>
            <w:tcW w:w="484" w:type="dxa"/>
          </w:tcPr>
          <w:p w14:paraId="6126BEF4" w14:textId="77777777" w:rsidR="00122CEB" w:rsidRDefault="00122CEB">
            <w:pPr>
              <w:pStyle w:val="ConsPlusNormal"/>
              <w:jc w:val="center"/>
            </w:pPr>
            <w:r>
              <w:t>300</w:t>
            </w:r>
          </w:p>
        </w:tc>
        <w:tc>
          <w:tcPr>
            <w:tcW w:w="3964" w:type="dxa"/>
          </w:tcPr>
          <w:p w14:paraId="2678895C" w14:textId="77777777" w:rsidR="00122CEB" w:rsidRDefault="00122CEB">
            <w:pPr>
              <w:pStyle w:val="ConsPlusNormal"/>
            </w:pPr>
            <w:r>
              <w:t>Социальное обеспечение и иные выплаты населению</w:t>
            </w:r>
          </w:p>
        </w:tc>
        <w:tc>
          <w:tcPr>
            <w:tcW w:w="1384" w:type="dxa"/>
          </w:tcPr>
          <w:p w14:paraId="793A456B" w14:textId="77777777" w:rsidR="00122CEB" w:rsidRDefault="00122CEB">
            <w:pPr>
              <w:pStyle w:val="ConsPlusNormal"/>
              <w:jc w:val="right"/>
            </w:pPr>
            <w:r>
              <w:t>10,0</w:t>
            </w:r>
          </w:p>
        </w:tc>
        <w:tc>
          <w:tcPr>
            <w:tcW w:w="1384" w:type="dxa"/>
          </w:tcPr>
          <w:p w14:paraId="4B860026" w14:textId="77777777" w:rsidR="00122CEB" w:rsidRDefault="00122CEB">
            <w:pPr>
              <w:pStyle w:val="ConsPlusNormal"/>
              <w:jc w:val="right"/>
            </w:pPr>
            <w:r>
              <w:t>10,0</w:t>
            </w:r>
          </w:p>
        </w:tc>
        <w:tc>
          <w:tcPr>
            <w:tcW w:w="1384" w:type="dxa"/>
          </w:tcPr>
          <w:p w14:paraId="6EC08965" w14:textId="77777777" w:rsidR="00122CEB" w:rsidRDefault="00122CEB">
            <w:pPr>
              <w:pStyle w:val="ConsPlusNormal"/>
              <w:jc w:val="right"/>
            </w:pPr>
            <w:r>
              <w:t>10,0</w:t>
            </w:r>
          </w:p>
        </w:tc>
      </w:tr>
      <w:tr w:rsidR="00122CEB" w14:paraId="0310B1EE" w14:textId="77777777">
        <w:tc>
          <w:tcPr>
            <w:tcW w:w="567" w:type="dxa"/>
          </w:tcPr>
          <w:p w14:paraId="6EF599B4" w14:textId="77777777" w:rsidR="00122CEB" w:rsidRDefault="00122CEB">
            <w:pPr>
              <w:pStyle w:val="ConsPlusNormal"/>
              <w:jc w:val="center"/>
            </w:pPr>
            <w:r>
              <w:t>825</w:t>
            </w:r>
          </w:p>
        </w:tc>
        <w:tc>
          <w:tcPr>
            <w:tcW w:w="794" w:type="dxa"/>
          </w:tcPr>
          <w:p w14:paraId="5F1677D0" w14:textId="77777777" w:rsidR="00122CEB" w:rsidRDefault="00122CEB">
            <w:pPr>
              <w:pStyle w:val="ConsPlusNormal"/>
            </w:pPr>
          </w:p>
        </w:tc>
        <w:tc>
          <w:tcPr>
            <w:tcW w:w="1644" w:type="dxa"/>
          </w:tcPr>
          <w:p w14:paraId="7BFF5647" w14:textId="77777777" w:rsidR="00122CEB" w:rsidRDefault="00122CEB">
            <w:pPr>
              <w:pStyle w:val="ConsPlusNormal"/>
            </w:pPr>
          </w:p>
        </w:tc>
        <w:tc>
          <w:tcPr>
            <w:tcW w:w="484" w:type="dxa"/>
          </w:tcPr>
          <w:p w14:paraId="0D9DDB54" w14:textId="77777777" w:rsidR="00122CEB" w:rsidRDefault="00122CEB">
            <w:pPr>
              <w:pStyle w:val="ConsPlusNormal"/>
            </w:pPr>
          </w:p>
        </w:tc>
        <w:tc>
          <w:tcPr>
            <w:tcW w:w="3964" w:type="dxa"/>
          </w:tcPr>
          <w:p w14:paraId="7BF3F0F7" w14:textId="77777777" w:rsidR="00122CEB" w:rsidRDefault="00122CEB">
            <w:pPr>
              <w:pStyle w:val="ConsPlusNormal"/>
            </w:pPr>
            <w:r>
              <w:t>Министерство культуры Пермского края</w:t>
            </w:r>
          </w:p>
        </w:tc>
        <w:tc>
          <w:tcPr>
            <w:tcW w:w="1384" w:type="dxa"/>
          </w:tcPr>
          <w:p w14:paraId="5870308F" w14:textId="77777777" w:rsidR="00122CEB" w:rsidRDefault="00122CEB">
            <w:pPr>
              <w:pStyle w:val="ConsPlusNormal"/>
              <w:jc w:val="right"/>
            </w:pPr>
            <w:r>
              <w:t>5467338,1</w:t>
            </w:r>
          </w:p>
        </w:tc>
        <w:tc>
          <w:tcPr>
            <w:tcW w:w="1384" w:type="dxa"/>
          </w:tcPr>
          <w:p w14:paraId="6303CF77" w14:textId="77777777" w:rsidR="00122CEB" w:rsidRDefault="00122CEB">
            <w:pPr>
              <w:pStyle w:val="ConsPlusNormal"/>
              <w:jc w:val="right"/>
            </w:pPr>
            <w:r>
              <w:t>5043486,5</w:t>
            </w:r>
          </w:p>
        </w:tc>
        <w:tc>
          <w:tcPr>
            <w:tcW w:w="1384" w:type="dxa"/>
          </w:tcPr>
          <w:p w14:paraId="243AE931" w14:textId="77777777" w:rsidR="00122CEB" w:rsidRDefault="00122CEB">
            <w:pPr>
              <w:pStyle w:val="ConsPlusNormal"/>
              <w:jc w:val="right"/>
            </w:pPr>
            <w:r>
              <w:t>4912692,9</w:t>
            </w:r>
          </w:p>
        </w:tc>
      </w:tr>
      <w:tr w:rsidR="00122CEB" w14:paraId="2467D421" w14:textId="77777777">
        <w:tc>
          <w:tcPr>
            <w:tcW w:w="567" w:type="dxa"/>
          </w:tcPr>
          <w:p w14:paraId="3286A29F" w14:textId="77777777" w:rsidR="00122CEB" w:rsidRDefault="00122CEB">
            <w:pPr>
              <w:pStyle w:val="ConsPlusNormal"/>
              <w:jc w:val="center"/>
            </w:pPr>
            <w:r>
              <w:t>825</w:t>
            </w:r>
          </w:p>
        </w:tc>
        <w:tc>
          <w:tcPr>
            <w:tcW w:w="794" w:type="dxa"/>
          </w:tcPr>
          <w:p w14:paraId="72197937" w14:textId="77777777" w:rsidR="00122CEB" w:rsidRDefault="00122CEB">
            <w:pPr>
              <w:pStyle w:val="ConsPlusNormal"/>
              <w:jc w:val="center"/>
            </w:pPr>
            <w:r>
              <w:t>07 00</w:t>
            </w:r>
          </w:p>
        </w:tc>
        <w:tc>
          <w:tcPr>
            <w:tcW w:w="1644" w:type="dxa"/>
          </w:tcPr>
          <w:p w14:paraId="564C2073" w14:textId="77777777" w:rsidR="00122CEB" w:rsidRDefault="00122CEB">
            <w:pPr>
              <w:pStyle w:val="ConsPlusNormal"/>
            </w:pPr>
          </w:p>
        </w:tc>
        <w:tc>
          <w:tcPr>
            <w:tcW w:w="484" w:type="dxa"/>
          </w:tcPr>
          <w:p w14:paraId="4185C427" w14:textId="77777777" w:rsidR="00122CEB" w:rsidRDefault="00122CEB">
            <w:pPr>
              <w:pStyle w:val="ConsPlusNormal"/>
            </w:pPr>
          </w:p>
        </w:tc>
        <w:tc>
          <w:tcPr>
            <w:tcW w:w="3964" w:type="dxa"/>
          </w:tcPr>
          <w:p w14:paraId="43C2E6FB" w14:textId="77777777" w:rsidR="00122CEB" w:rsidRDefault="00122CEB">
            <w:pPr>
              <w:pStyle w:val="ConsPlusNormal"/>
            </w:pPr>
            <w:r>
              <w:t>ОБРАЗОВАНИЕ</w:t>
            </w:r>
          </w:p>
        </w:tc>
        <w:tc>
          <w:tcPr>
            <w:tcW w:w="1384" w:type="dxa"/>
          </w:tcPr>
          <w:p w14:paraId="27240AB8" w14:textId="77777777" w:rsidR="00122CEB" w:rsidRDefault="00122CEB">
            <w:pPr>
              <w:pStyle w:val="ConsPlusNormal"/>
              <w:jc w:val="right"/>
            </w:pPr>
            <w:r>
              <w:t>559090,8</w:t>
            </w:r>
          </w:p>
        </w:tc>
        <w:tc>
          <w:tcPr>
            <w:tcW w:w="1384" w:type="dxa"/>
          </w:tcPr>
          <w:p w14:paraId="2CBBFF06" w14:textId="77777777" w:rsidR="00122CEB" w:rsidRDefault="00122CEB">
            <w:pPr>
              <w:pStyle w:val="ConsPlusNormal"/>
              <w:jc w:val="right"/>
            </w:pPr>
            <w:r>
              <w:t>648720,1</w:t>
            </w:r>
          </w:p>
        </w:tc>
        <w:tc>
          <w:tcPr>
            <w:tcW w:w="1384" w:type="dxa"/>
          </w:tcPr>
          <w:p w14:paraId="43335C46" w14:textId="77777777" w:rsidR="00122CEB" w:rsidRDefault="00122CEB">
            <w:pPr>
              <w:pStyle w:val="ConsPlusNormal"/>
              <w:jc w:val="right"/>
            </w:pPr>
            <w:r>
              <w:t>648720,3</w:t>
            </w:r>
          </w:p>
        </w:tc>
      </w:tr>
      <w:tr w:rsidR="00122CEB" w14:paraId="12059F3E" w14:textId="77777777">
        <w:tc>
          <w:tcPr>
            <w:tcW w:w="567" w:type="dxa"/>
          </w:tcPr>
          <w:p w14:paraId="3E41C2A4" w14:textId="77777777" w:rsidR="00122CEB" w:rsidRDefault="00122CEB">
            <w:pPr>
              <w:pStyle w:val="ConsPlusNormal"/>
              <w:jc w:val="center"/>
            </w:pPr>
            <w:r>
              <w:t>825</w:t>
            </w:r>
          </w:p>
        </w:tc>
        <w:tc>
          <w:tcPr>
            <w:tcW w:w="794" w:type="dxa"/>
          </w:tcPr>
          <w:p w14:paraId="7BD4E072" w14:textId="77777777" w:rsidR="00122CEB" w:rsidRDefault="00122CEB">
            <w:pPr>
              <w:pStyle w:val="ConsPlusNormal"/>
              <w:jc w:val="center"/>
            </w:pPr>
            <w:r>
              <w:t>07 02</w:t>
            </w:r>
          </w:p>
        </w:tc>
        <w:tc>
          <w:tcPr>
            <w:tcW w:w="1644" w:type="dxa"/>
          </w:tcPr>
          <w:p w14:paraId="30B37192" w14:textId="77777777" w:rsidR="00122CEB" w:rsidRDefault="00122CEB">
            <w:pPr>
              <w:pStyle w:val="ConsPlusNormal"/>
            </w:pPr>
          </w:p>
        </w:tc>
        <w:tc>
          <w:tcPr>
            <w:tcW w:w="484" w:type="dxa"/>
          </w:tcPr>
          <w:p w14:paraId="6F18C720" w14:textId="77777777" w:rsidR="00122CEB" w:rsidRDefault="00122CEB">
            <w:pPr>
              <w:pStyle w:val="ConsPlusNormal"/>
            </w:pPr>
          </w:p>
        </w:tc>
        <w:tc>
          <w:tcPr>
            <w:tcW w:w="3964" w:type="dxa"/>
          </w:tcPr>
          <w:p w14:paraId="249C15B5" w14:textId="77777777" w:rsidR="00122CEB" w:rsidRDefault="00122CEB">
            <w:pPr>
              <w:pStyle w:val="ConsPlusNormal"/>
            </w:pPr>
            <w:r>
              <w:t>Общее образование</w:t>
            </w:r>
          </w:p>
        </w:tc>
        <w:tc>
          <w:tcPr>
            <w:tcW w:w="1384" w:type="dxa"/>
          </w:tcPr>
          <w:p w14:paraId="12F976A1" w14:textId="77777777" w:rsidR="00122CEB" w:rsidRDefault="00122CEB">
            <w:pPr>
              <w:pStyle w:val="ConsPlusNormal"/>
              <w:jc w:val="right"/>
            </w:pPr>
            <w:r>
              <w:t>35015,8</w:t>
            </w:r>
          </w:p>
        </w:tc>
        <w:tc>
          <w:tcPr>
            <w:tcW w:w="1384" w:type="dxa"/>
          </w:tcPr>
          <w:p w14:paraId="0748C8F9" w14:textId="77777777" w:rsidR="00122CEB" w:rsidRDefault="00122CEB">
            <w:pPr>
              <w:pStyle w:val="ConsPlusNormal"/>
              <w:jc w:val="right"/>
            </w:pPr>
            <w:r>
              <w:t>86886,1</w:t>
            </w:r>
          </w:p>
        </w:tc>
        <w:tc>
          <w:tcPr>
            <w:tcW w:w="1384" w:type="dxa"/>
          </w:tcPr>
          <w:p w14:paraId="0E529AB4" w14:textId="77777777" w:rsidR="00122CEB" w:rsidRDefault="00122CEB">
            <w:pPr>
              <w:pStyle w:val="ConsPlusNormal"/>
              <w:jc w:val="right"/>
            </w:pPr>
            <w:r>
              <w:t>79890,9</w:t>
            </w:r>
          </w:p>
        </w:tc>
      </w:tr>
      <w:tr w:rsidR="00122CEB" w14:paraId="6FF0E47F" w14:textId="77777777">
        <w:tc>
          <w:tcPr>
            <w:tcW w:w="567" w:type="dxa"/>
          </w:tcPr>
          <w:p w14:paraId="7CBADBAC" w14:textId="77777777" w:rsidR="00122CEB" w:rsidRDefault="00122CEB">
            <w:pPr>
              <w:pStyle w:val="ConsPlusNormal"/>
              <w:jc w:val="center"/>
            </w:pPr>
            <w:r>
              <w:t>825</w:t>
            </w:r>
          </w:p>
        </w:tc>
        <w:tc>
          <w:tcPr>
            <w:tcW w:w="794" w:type="dxa"/>
          </w:tcPr>
          <w:p w14:paraId="278A40A2" w14:textId="77777777" w:rsidR="00122CEB" w:rsidRDefault="00122CEB">
            <w:pPr>
              <w:pStyle w:val="ConsPlusNormal"/>
              <w:jc w:val="center"/>
            </w:pPr>
            <w:r>
              <w:t>07 02</w:t>
            </w:r>
          </w:p>
        </w:tc>
        <w:tc>
          <w:tcPr>
            <w:tcW w:w="1644" w:type="dxa"/>
          </w:tcPr>
          <w:p w14:paraId="7DDE5719" w14:textId="77777777" w:rsidR="00122CEB" w:rsidRDefault="00122CEB">
            <w:pPr>
              <w:pStyle w:val="ConsPlusNormal"/>
              <w:jc w:val="center"/>
            </w:pPr>
            <w:r>
              <w:t>02 0 00 00000</w:t>
            </w:r>
          </w:p>
        </w:tc>
        <w:tc>
          <w:tcPr>
            <w:tcW w:w="484" w:type="dxa"/>
          </w:tcPr>
          <w:p w14:paraId="55C04886" w14:textId="77777777" w:rsidR="00122CEB" w:rsidRDefault="00122CEB">
            <w:pPr>
              <w:pStyle w:val="ConsPlusNormal"/>
            </w:pPr>
          </w:p>
        </w:tc>
        <w:tc>
          <w:tcPr>
            <w:tcW w:w="3964" w:type="dxa"/>
          </w:tcPr>
          <w:p w14:paraId="4CAB32FE"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5ED00CD8" w14:textId="77777777" w:rsidR="00122CEB" w:rsidRDefault="00122CEB">
            <w:pPr>
              <w:pStyle w:val="ConsPlusNormal"/>
              <w:jc w:val="right"/>
            </w:pPr>
            <w:r>
              <w:t>35015,8</w:t>
            </w:r>
          </w:p>
        </w:tc>
        <w:tc>
          <w:tcPr>
            <w:tcW w:w="1384" w:type="dxa"/>
          </w:tcPr>
          <w:p w14:paraId="6E899AC0" w14:textId="77777777" w:rsidR="00122CEB" w:rsidRDefault="00122CEB">
            <w:pPr>
              <w:pStyle w:val="ConsPlusNormal"/>
              <w:jc w:val="right"/>
            </w:pPr>
            <w:r>
              <w:t>86886,1</w:t>
            </w:r>
          </w:p>
        </w:tc>
        <w:tc>
          <w:tcPr>
            <w:tcW w:w="1384" w:type="dxa"/>
          </w:tcPr>
          <w:p w14:paraId="3002A140" w14:textId="77777777" w:rsidR="00122CEB" w:rsidRDefault="00122CEB">
            <w:pPr>
              <w:pStyle w:val="ConsPlusNormal"/>
              <w:jc w:val="right"/>
            </w:pPr>
            <w:r>
              <w:t>79890,9</w:t>
            </w:r>
          </w:p>
        </w:tc>
      </w:tr>
      <w:tr w:rsidR="00122CEB" w14:paraId="65DCC4CA" w14:textId="77777777">
        <w:tc>
          <w:tcPr>
            <w:tcW w:w="567" w:type="dxa"/>
          </w:tcPr>
          <w:p w14:paraId="077ACA96" w14:textId="77777777" w:rsidR="00122CEB" w:rsidRDefault="00122CEB">
            <w:pPr>
              <w:pStyle w:val="ConsPlusNormal"/>
              <w:jc w:val="center"/>
            </w:pPr>
            <w:r>
              <w:t>825</w:t>
            </w:r>
          </w:p>
        </w:tc>
        <w:tc>
          <w:tcPr>
            <w:tcW w:w="794" w:type="dxa"/>
          </w:tcPr>
          <w:p w14:paraId="0CBA8615" w14:textId="77777777" w:rsidR="00122CEB" w:rsidRDefault="00122CEB">
            <w:pPr>
              <w:pStyle w:val="ConsPlusNormal"/>
              <w:jc w:val="center"/>
            </w:pPr>
            <w:r>
              <w:t>07 02</w:t>
            </w:r>
          </w:p>
        </w:tc>
        <w:tc>
          <w:tcPr>
            <w:tcW w:w="1644" w:type="dxa"/>
          </w:tcPr>
          <w:p w14:paraId="6AB67FD6" w14:textId="77777777" w:rsidR="00122CEB" w:rsidRDefault="00122CEB">
            <w:pPr>
              <w:pStyle w:val="ConsPlusNormal"/>
              <w:jc w:val="center"/>
            </w:pPr>
            <w:r>
              <w:t>02 3 00 00000</w:t>
            </w:r>
          </w:p>
        </w:tc>
        <w:tc>
          <w:tcPr>
            <w:tcW w:w="484" w:type="dxa"/>
          </w:tcPr>
          <w:p w14:paraId="76531506" w14:textId="77777777" w:rsidR="00122CEB" w:rsidRDefault="00122CEB">
            <w:pPr>
              <w:pStyle w:val="ConsPlusNormal"/>
            </w:pPr>
          </w:p>
        </w:tc>
        <w:tc>
          <w:tcPr>
            <w:tcW w:w="3964" w:type="dxa"/>
          </w:tcPr>
          <w:p w14:paraId="6C5A70AD" w14:textId="77777777" w:rsidR="00122CEB" w:rsidRDefault="00122CEB">
            <w:pPr>
              <w:pStyle w:val="ConsPlusNormal"/>
            </w:pPr>
            <w:r>
              <w:t>Комплексы процессных мероприятий</w:t>
            </w:r>
          </w:p>
        </w:tc>
        <w:tc>
          <w:tcPr>
            <w:tcW w:w="1384" w:type="dxa"/>
          </w:tcPr>
          <w:p w14:paraId="64A19375" w14:textId="77777777" w:rsidR="00122CEB" w:rsidRDefault="00122CEB">
            <w:pPr>
              <w:pStyle w:val="ConsPlusNormal"/>
              <w:jc w:val="right"/>
            </w:pPr>
            <w:r>
              <w:t>35015,8</w:t>
            </w:r>
          </w:p>
        </w:tc>
        <w:tc>
          <w:tcPr>
            <w:tcW w:w="1384" w:type="dxa"/>
          </w:tcPr>
          <w:p w14:paraId="25A2DE06" w14:textId="77777777" w:rsidR="00122CEB" w:rsidRDefault="00122CEB">
            <w:pPr>
              <w:pStyle w:val="ConsPlusNormal"/>
              <w:jc w:val="right"/>
            </w:pPr>
            <w:r>
              <w:t>86886,1</w:t>
            </w:r>
          </w:p>
        </w:tc>
        <w:tc>
          <w:tcPr>
            <w:tcW w:w="1384" w:type="dxa"/>
          </w:tcPr>
          <w:p w14:paraId="742C62F2" w14:textId="77777777" w:rsidR="00122CEB" w:rsidRDefault="00122CEB">
            <w:pPr>
              <w:pStyle w:val="ConsPlusNormal"/>
              <w:jc w:val="right"/>
            </w:pPr>
            <w:r>
              <w:t>79890,9</w:t>
            </w:r>
          </w:p>
        </w:tc>
      </w:tr>
      <w:tr w:rsidR="00122CEB" w14:paraId="2C0D352C" w14:textId="77777777">
        <w:tc>
          <w:tcPr>
            <w:tcW w:w="567" w:type="dxa"/>
          </w:tcPr>
          <w:p w14:paraId="6176625B" w14:textId="77777777" w:rsidR="00122CEB" w:rsidRDefault="00122CEB">
            <w:pPr>
              <w:pStyle w:val="ConsPlusNormal"/>
              <w:jc w:val="center"/>
            </w:pPr>
            <w:r>
              <w:t>825</w:t>
            </w:r>
          </w:p>
        </w:tc>
        <w:tc>
          <w:tcPr>
            <w:tcW w:w="794" w:type="dxa"/>
          </w:tcPr>
          <w:p w14:paraId="15A82942" w14:textId="77777777" w:rsidR="00122CEB" w:rsidRDefault="00122CEB">
            <w:pPr>
              <w:pStyle w:val="ConsPlusNormal"/>
              <w:jc w:val="center"/>
            </w:pPr>
            <w:r>
              <w:t>07 02</w:t>
            </w:r>
          </w:p>
        </w:tc>
        <w:tc>
          <w:tcPr>
            <w:tcW w:w="1644" w:type="dxa"/>
          </w:tcPr>
          <w:p w14:paraId="6F43878A" w14:textId="77777777" w:rsidR="00122CEB" w:rsidRDefault="00122CEB">
            <w:pPr>
              <w:pStyle w:val="ConsPlusNormal"/>
              <w:jc w:val="center"/>
            </w:pPr>
            <w:r>
              <w:t>02 3 01 00000</w:t>
            </w:r>
          </w:p>
        </w:tc>
        <w:tc>
          <w:tcPr>
            <w:tcW w:w="484" w:type="dxa"/>
          </w:tcPr>
          <w:p w14:paraId="0CB3ACAD" w14:textId="77777777" w:rsidR="00122CEB" w:rsidRDefault="00122CEB">
            <w:pPr>
              <w:pStyle w:val="ConsPlusNormal"/>
            </w:pPr>
          </w:p>
        </w:tc>
        <w:tc>
          <w:tcPr>
            <w:tcW w:w="3964" w:type="dxa"/>
          </w:tcPr>
          <w:p w14:paraId="63F41FEB" w14:textId="77777777" w:rsidR="00122CEB" w:rsidRDefault="00122CEB">
            <w:pPr>
              <w:pStyle w:val="ConsPlusNormal"/>
            </w:pPr>
            <w:r>
              <w:t xml:space="preserve">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w:t>
            </w:r>
            <w:r>
              <w:lastRenderedPageBreak/>
              <w:t>образования детей"</w:t>
            </w:r>
          </w:p>
        </w:tc>
        <w:tc>
          <w:tcPr>
            <w:tcW w:w="1384" w:type="dxa"/>
          </w:tcPr>
          <w:p w14:paraId="2779679E" w14:textId="77777777" w:rsidR="00122CEB" w:rsidRDefault="00122CEB">
            <w:pPr>
              <w:pStyle w:val="ConsPlusNormal"/>
              <w:jc w:val="right"/>
            </w:pPr>
            <w:r>
              <w:lastRenderedPageBreak/>
              <w:t>35015,8</w:t>
            </w:r>
          </w:p>
        </w:tc>
        <w:tc>
          <w:tcPr>
            <w:tcW w:w="1384" w:type="dxa"/>
          </w:tcPr>
          <w:p w14:paraId="7788EBCA" w14:textId="77777777" w:rsidR="00122CEB" w:rsidRDefault="00122CEB">
            <w:pPr>
              <w:pStyle w:val="ConsPlusNormal"/>
              <w:jc w:val="right"/>
            </w:pPr>
            <w:r>
              <w:t>86886,1</w:t>
            </w:r>
          </w:p>
        </w:tc>
        <w:tc>
          <w:tcPr>
            <w:tcW w:w="1384" w:type="dxa"/>
          </w:tcPr>
          <w:p w14:paraId="5ACAAAF4" w14:textId="77777777" w:rsidR="00122CEB" w:rsidRDefault="00122CEB">
            <w:pPr>
              <w:pStyle w:val="ConsPlusNormal"/>
              <w:jc w:val="right"/>
            </w:pPr>
            <w:r>
              <w:t>79890,9</w:t>
            </w:r>
          </w:p>
        </w:tc>
      </w:tr>
      <w:tr w:rsidR="00122CEB" w14:paraId="6B17BBF4" w14:textId="77777777">
        <w:tc>
          <w:tcPr>
            <w:tcW w:w="567" w:type="dxa"/>
          </w:tcPr>
          <w:p w14:paraId="11BDAD5B" w14:textId="77777777" w:rsidR="00122CEB" w:rsidRDefault="00122CEB">
            <w:pPr>
              <w:pStyle w:val="ConsPlusNormal"/>
              <w:jc w:val="center"/>
            </w:pPr>
            <w:r>
              <w:t>825</w:t>
            </w:r>
          </w:p>
        </w:tc>
        <w:tc>
          <w:tcPr>
            <w:tcW w:w="794" w:type="dxa"/>
          </w:tcPr>
          <w:p w14:paraId="34B043C4" w14:textId="77777777" w:rsidR="00122CEB" w:rsidRDefault="00122CEB">
            <w:pPr>
              <w:pStyle w:val="ConsPlusNormal"/>
              <w:jc w:val="center"/>
            </w:pPr>
            <w:r>
              <w:t>07 02</w:t>
            </w:r>
          </w:p>
        </w:tc>
        <w:tc>
          <w:tcPr>
            <w:tcW w:w="1644" w:type="dxa"/>
          </w:tcPr>
          <w:p w14:paraId="69248985" w14:textId="77777777" w:rsidR="00122CEB" w:rsidRDefault="00122CEB">
            <w:pPr>
              <w:pStyle w:val="ConsPlusNormal"/>
              <w:jc w:val="center"/>
            </w:pPr>
            <w:r>
              <w:t>02 3 01 00110</w:t>
            </w:r>
          </w:p>
        </w:tc>
        <w:tc>
          <w:tcPr>
            <w:tcW w:w="484" w:type="dxa"/>
          </w:tcPr>
          <w:p w14:paraId="39BCB2EC" w14:textId="77777777" w:rsidR="00122CEB" w:rsidRDefault="00122CEB">
            <w:pPr>
              <w:pStyle w:val="ConsPlusNormal"/>
            </w:pPr>
          </w:p>
        </w:tc>
        <w:tc>
          <w:tcPr>
            <w:tcW w:w="3964" w:type="dxa"/>
          </w:tcPr>
          <w:p w14:paraId="1728C80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28E622D" w14:textId="77777777" w:rsidR="00122CEB" w:rsidRDefault="00122CEB">
            <w:pPr>
              <w:pStyle w:val="ConsPlusNormal"/>
              <w:jc w:val="right"/>
            </w:pPr>
            <w:r>
              <w:t>35015,8</w:t>
            </w:r>
          </w:p>
        </w:tc>
        <w:tc>
          <w:tcPr>
            <w:tcW w:w="1384" w:type="dxa"/>
          </w:tcPr>
          <w:p w14:paraId="7B592393" w14:textId="77777777" w:rsidR="00122CEB" w:rsidRDefault="00122CEB">
            <w:pPr>
              <w:pStyle w:val="ConsPlusNormal"/>
              <w:jc w:val="right"/>
            </w:pPr>
            <w:r>
              <w:t>86886,1</w:t>
            </w:r>
          </w:p>
        </w:tc>
        <w:tc>
          <w:tcPr>
            <w:tcW w:w="1384" w:type="dxa"/>
          </w:tcPr>
          <w:p w14:paraId="25B6A654" w14:textId="77777777" w:rsidR="00122CEB" w:rsidRDefault="00122CEB">
            <w:pPr>
              <w:pStyle w:val="ConsPlusNormal"/>
              <w:jc w:val="right"/>
            </w:pPr>
            <w:r>
              <w:t>79890,9</w:t>
            </w:r>
          </w:p>
        </w:tc>
      </w:tr>
      <w:tr w:rsidR="00122CEB" w14:paraId="72579FA1" w14:textId="77777777">
        <w:tc>
          <w:tcPr>
            <w:tcW w:w="567" w:type="dxa"/>
          </w:tcPr>
          <w:p w14:paraId="08927EDF" w14:textId="77777777" w:rsidR="00122CEB" w:rsidRDefault="00122CEB">
            <w:pPr>
              <w:pStyle w:val="ConsPlusNormal"/>
              <w:jc w:val="center"/>
            </w:pPr>
            <w:r>
              <w:t>825</w:t>
            </w:r>
          </w:p>
        </w:tc>
        <w:tc>
          <w:tcPr>
            <w:tcW w:w="794" w:type="dxa"/>
          </w:tcPr>
          <w:p w14:paraId="7719F4F8" w14:textId="77777777" w:rsidR="00122CEB" w:rsidRDefault="00122CEB">
            <w:pPr>
              <w:pStyle w:val="ConsPlusNormal"/>
              <w:jc w:val="center"/>
            </w:pPr>
            <w:r>
              <w:t>07 02</w:t>
            </w:r>
          </w:p>
        </w:tc>
        <w:tc>
          <w:tcPr>
            <w:tcW w:w="1644" w:type="dxa"/>
          </w:tcPr>
          <w:p w14:paraId="39D7C4A2" w14:textId="77777777" w:rsidR="00122CEB" w:rsidRDefault="00122CEB">
            <w:pPr>
              <w:pStyle w:val="ConsPlusNormal"/>
              <w:jc w:val="center"/>
            </w:pPr>
            <w:r>
              <w:t>02 3 01 00110</w:t>
            </w:r>
          </w:p>
        </w:tc>
        <w:tc>
          <w:tcPr>
            <w:tcW w:w="484" w:type="dxa"/>
          </w:tcPr>
          <w:p w14:paraId="259F3C1E" w14:textId="77777777" w:rsidR="00122CEB" w:rsidRDefault="00122CEB">
            <w:pPr>
              <w:pStyle w:val="ConsPlusNormal"/>
              <w:jc w:val="center"/>
            </w:pPr>
            <w:r>
              <w:t>600</w:t>
            </w:r>
          </w:p>
        </w:tc>
        <w:tc>
          <w:tcPr>
            <w:tcW w:w="3964" w:type="dxa"/>
          </w:tcPr>
          <w:p w14:paraId="68D2066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C4C0CB5" w14:textId="77777777" w:rsidR="00122CEB" w:rsidRDefault="00122CEB">
            <w:pPr>
              <w:pStyle w:val="ConsPlusNormal"/>
              <w:jc w:val="right"/>
            </w:pPr>
            <w:r>
              <w:t>35015,8</w:t>
            </w:r>
          </w:p>
        </w:tc>
        <w:tc>
          <w:tcPr>
            <w:tcW w:w="1384" w:type="dxa"/>
          </w:tcPr>
          <w:p w14:paraId="6C90688C" w14:textId="77777777" w:rsidR="00122CEB" w:rsidRDefault="00122CEB">
            <w:pPr>
              <w:pStyle w:val="ConsPlusNormal"/>
              <w:jc w:val="right"/>
            </w:pPr>
            <w:r>
              <w:t>86886,1</w:t>
            </w:r>
          </w:p>
        </w:tc>
        <w:tc>
          <w:tcPr>
            <w:tcW w:w="1384" w:type="dxa"/>
          </w:tcPr>
          <w:p w14:paraId="7B07B92B" w14:textId="77777777" w:rsidR="00122CEB" w:rsidRDefault="00122CEB">
            <w:pPr>
              <w:pStyle w:val="ConsPlusNormal"/>
              <w:jc w:val="right"/>
            </w:pPr>
            <w:r>
              <w:t>79890,9</w:t>
            </w:r>
          </w:p>
        </w:tc>
      </w:tr>
      <w:tr w:rsidR="00122CEB" w14:paraId="318F60AD" w14:textId="77777777">
        <w:tc>
          <w:tcPr>
            <w:tcW w:w="567" w:type="dxa"/>
          </w:tcPr>
          <w:p w14:paraId="2693CAD1" w14:textId="77777777" w:rsidR="00122CEB" w:rsidRDefault="00122CEB">
            <w:pPr>
              <w:pStyle w:val="ConsPlusNormal"/>
              <w:jc w:val="center"/>
            </w:pPr>
            <w:r>
              <w:t>825</w:t>
            </w:r>
          </w:p>
        </w:tc>
        <w:tc>
          <w:tcPr>
            <w:tcW w:w="794" w:type="dxa"/>
          </w:tcPr>
          <w:p w14:paraId="0ED879FD" w14:textId="77777777" w:rsidR="00122CEB" w:rsidRDefault="00122CEB">
            <w:pPr>
              <w:pStyle w:val="ConsPlusNormal"/>
              <w:jc w:val="center"/>
            </w:pPr>
            <w:r>
              <w:t>07 03</w:t>
            </w:r>
          </w:p>
        </w:tc>
        <w:tc>
          <w:tcPr>
            <w:tcW w:w="1644" w:type="dxa"/>
          </w:tcPr>
          <w:p w14:paraId="21CC8C05" w14:textId="77777777" w:rsidR="00122CEB" w:rsidRDefault="00122CEB">
            <w:pPr>
              <w:pStyle w:val="ConsPlusNormal"/>
            </w:pPr>
          </w:p>
        </w:tc>
        <w:tc>
          <w:tcPr>
            <w:tcW w:w="484" w:type="dxa"/>
          </w:tcPr>
          <w:p w14:paraId="3F245CA1" w14:textId="77777777" w:rsidR="00122CEB" w:rsidRDefault="00122CEB">
            <w:pPr>
              <w:pStyle w:val="ConsPlusNormal"/>
            </w:pPr>
          </w:p>
        </w:tc>
        <w:tc>
          <w:tcPr>
            <w:tcW w:w="3964" w:type="dxa"/>
          </w:tcPr>
          <w:p w14:paraId="71026AE5" w14:textId="77777777" w:rsidR="00122CEB" w:rsidRDefault="00122CEB">
            <w:pPr>
              <w:pStyle w:val="ConsPlusNormal"/>
            </w:pPr>
            <w:r>
              <w:t>Дополнительное образование детей</w:t>
            </w:r>
          </w:p>
        </w:tc>
        <w:tc>
          <w:tcPr>
            <w:tcW w:w="1384" w:type="dxa"/>
          </w:tcPr>
          <w:p w14:paraId="04CBCE4D" w14:textId="77777777" w:rsidR="00122CEB" w:rsidRDefault="00122CEB">
            <w:pPr>
              <w:pStyle w:val="ConsPlusNormal"/>
              <w:jc w:val="right"/>
            </w:pPr>
            <w:r>
              <w:t>9583,7</w:t>
            </w:r>
          </w:p>
        </w:tc>
        <w:tc>
          <w:tcPr>
            <w:tcW w:w="1384" w:type="dxa"/>
          </w:tcPr>
          <w:p w14:paraId="19B6243C" w14:textId="77777777" w:rsidR="00122CEB" w:rsidRDefault="00122CEB">
            <w:pPr>
              <w:pStyle w:val="ConsPlusNormal"/>
              <w:jc w:val="right"/>
            </w:pPr>
            <w:r>
              <w:t>1744,4</w:t>
            </w:r>
          </w:p>
        </w:tc>
        <w:tc>
          <w:tcPr>
            <w:tcW w:w="1384" w:type="dxa"/>
          </w:tcPr>
          <w:p w14:paraId="7B98D77A" w14:textId="77777777" w:rsidR="00122CEB" w:rsidRDefault="00122CEB">
            <w:pPr>
              <w:pStyle w:val="ConsPlusNormal"/>
              <w:jc w:val="right"/>
            </w:pPr>
            <w:r>
              <w:t>1744,4</w:t>
            </w:r>
          </w:p>
        </w:tc>
      </w:tr>
      <w:tr w:rsidR="00122CEB" w14:paraId="0B3808D7" w14:textId="77777777">
        <w:tc>
          <w:tcPr>
            <w:tcW w:w="567" w:type="dxa"/>
          </w:tcPr>
          <w:p w14:paraId="647CA257" w14:textId="77777777" w:rsidR="00122CEB" w:rsidRDefault="00122CEB">
            <w:pPr>
              <w:pStyle w:val="ConsPlusNormal"/>
              <w:jc w:val="center"/>
            </w:pPr>
            <w:r>
              <w:t>825</w:t>
            </w:r>
          </w:p>
        </w:tc>
        <w:tc>
          <w:tcPr>
            <w:tcW w:w="794" w:type="dxa"/>
          </w:tcPr>
          <w:p w14:paraId="1C6CC71D" w14:textId="77777777" w:rsidR="00122CEB" w:rsidRDefault="00122CEB">
            <w:pPr>
              <w:pStyle w:val="ConsPlusNormal"/>
              <w:jc w:val="center"/>
            </w:pPr>
            <w:r>
              <w:t>07 03</w:t>
            </w:r>
          </w:p>
        </w:tc>
        <w:tc>
          <w:tcPr>
            <w:tcW w:w="1644" w:type="dxa"/>
          </w:tcPr>
          <w:p w14:paraId="141F5F68" w14:textId="77777777" w:rsidR="00122CEB" w:rsidRDefault="00122CEB">
            <w:pPr>
              <w:pStyle w:val="ConsPlusNormal"/>
              <w:jc w:val="center"/>
            </w:pPr>
            <w:r>
              <w:t>02 0 00 00000</w:t>
            </w:r>
          </w:p>
        </w:tc>
        <w:tc>
          <w:tcPr>
            <w:tcW w:w="484" w:type="dxa"/>
          </w:tcPr>
          <w:p w14:paraId="129BD148" w14:textId="77777777" w:rsidR="00122CEB" w:rsidRDefault="00122CEB">
            <w:pPr>
              <w:pStyle w:val="ConsPlusNormal"/>
            </w:pPr>
          </w:p>
        </w:tc>
        <w:tc>
          <w:tcPr>
            <w:tcW w:w="3964" w:type="dxa"/>
          </w:tcPr>
          <w:p w14:paraId="7EB868FB"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03A05D5F" w14:textId="77777777" w:rsidR="00122CEB" w:rsidRDefault="00122CEB">
            <w:pPr>
              <w:pStyle w:val="ConsPlusNormal"/>
              <w:jc w:val="right"/>
            </w:pPr>
            <w:r>
              <w:t>9583,7</w:t>
            </w:r>
          </w:p>
        </w:tc>
        <w:tc>
          <w:tcPr>
            <w:tcW w:w="1384" w:type="dxa"/>
          </w:tcPr>
          <w:p w14:paraId="3A2AC67A" w14:textId="77777777" w:rsidR="00122CEB" w:rsidRDefault="00122CEB">
            <w:pPr>
              <w:pStyle w:val="ConsPlusNormal"/>
              <w:jc w:val="right"/>
            </w:pPr>
            <w:r>
              <w:t>1744,4</w:t>
            </w:r>
          </w:p>
        </w:tc>
        <w:tc>
          <w:tcPr>
            <w:tcW w:w="1384" w:type="dxa"/>
          </w:tcPr>
          <w:p w14:paraId="160CFC4E" w14:textId="77777777" w:rsidR="00122CEB" w:rsidRDefault="00122CEB">
            <w:pPr>
              <w:pStyle w:val="ConsPlusNormal"/>
              <w:jc w:val="right"/>
            </w:pPr>
            <w:r>
              <w:t>1744,4</w:t>
            </w:r>
          </w:p>
        </w:tc>
      </w:tr>
      <w:tr w:rsidR="00122CEB" w14:paraId="29DD22EB" w14:textId="77777777">
        <w:tc>
          <w:tcPr>
            <w:tcW w:w="567" w:type="dxa"/>
          </w:tcPr>
          <w:p w14:paraId="7FB7E509" w14:textId="77777777" w:rsidR="00122CEB" w:rsidRDefault="00122CEB">
            <w:pPr>
              <w:pStyle w:val="ConsPlusNormal"/>
              <w:jc w:val="center"/>
            </w:pPr>
            <w:r>
              <w:t>825</w:t>
            </w:r>
          </w:p>
        </w:tc>
        <w:tc>
          <w:tcPr>
            <w:tcW w:w="794" w:type="dxa"/>
          </w:tcPr>
          <w:p w14:paraId="4CDA8EAB" w14:textId="77777777" w:rsidR="00122CEB" w:rsidRDefault="00122CEB">
            <w:pPr>
              <w:pStyle w:val="ConsPlusNormal"/>
              <w:jc w:val="center"/>
            </w:pPr>
            <w:r>
              <w:t>07 03</w:t>
            </w:r>
          </w:p>
        </w:tc>
        <w:tc>
          <w:tcPr>
            <w:tcW w:w="1644" w:type="dxa"/>
          </w:tcPr>
          <w:p w14:paraId="77A00E75" w14:textId="77777777" w:rsidR="00122CEB" w:rsidRDefault="00122CEB">
            <w:pPr>
              <w:pStyle w:val="ConsPlusNormal"/>
              <w:jc w:val="center"/>
            </w:pPr>
            <w:r>
              <w:t>02 3 00 00000</w:t>
            </w:r>
          </w:p>
        </w:tc>
        <w:tc>
          <w:tcPr>
            <w:tcW w:w="484" w:type="dxa"/>
          </w:tcPr>
          <w:p w14:paraId="5257A4A0" w14:textId="77777777" w:rsidR="00122CEB" w:rsidRDefault="00122CEB">
            <w:pPr>
              <w:pStyle w:val="ConsPlusNormal"/>
            </w:pPr>
          </w:p>
        </w:tc>
        <w:tc>
          <w:tcPr>
            <w:tcW w:w="3964" w:type="dxa"/>
          </w:tcPr>
          <w:p w14:paraId="07536D5D" w14:textId="77777777" w:rsidR="00122CEB" w:rsidRDefault="00122CEB">
            <w:pPr>
              <w:pStyle w:val="ConsPlusNormal"/>
            </w:pPr>
            <w:r>
              <w:t>Комплексы процессных мероприятий</w:t>
            </w:r>
          </w:p>
        </w:tc>
        <w:tc>
          <w:tcPr>
            <w:tcW w:w="1384" w:type="dxa"/>
          </w:tcPr>
          <w:p w14:paraId="26973718" w14:textId="77777777" w:rsidR="00122CEB" w:rsidRDefault="00122CEB">
            <w:pPr>
              <w:pStyle w:val="ConsPlusNormal"/>
              <w:jc w:val="right"/>
            </w:pPr>
            <w:r>
              <w:t>9583,7</w:t>
            </w:r>
          </w:p>
        </w:tc>
        <w:tc>
          <w:tcPr>
            <w:tcW w:w="1384" w:type="dxa"/>
          </w:tcPr>
          <w:p w14:paraId="122950F0" w14:textId="77777777" w:rsidR="00122CEB" w:rsidRDefault="00122CEB">
            <w:pPr>
              <w:pStyle w:val="ConsPlusNormal"/>
              <w:jc w:val="right"/>
            </w:pPr>
            <w:r>
              <w:t>1744,4</w:t>
            </w:r>
          </w:p>
        </w:tc>
        <w:tc>
          <w:tcPr>
            <w:tcW w:w="1384" w:type="dxa"/>
          </w:tcPr>
          <w:p w14:paraId="5612CA06" w14:textId="77777777" w:rsidR="00122CEB" w:rsidRDefault="00122CEB">
            <w:pPr>
              <w:pStyle w:val="ConsPlusNormal"/>
              <w:jc w:val="right"/>
            </w:pPr>
            <w:r>
              <w:t>1744,4</w:t>
            </w:r>
          </w:p>
        </w:tc>
      </w:tr>
      <w:tr w:rsidR="00122CEB" w14:paraId="308F7ED3" w14:textId="77777777">
        <w:tc>
          <w:tcPr>
            <w:tcW w:w="567" w:type="dxa"/>
          </w:tcPr>
          <w:p w14:paraId="239169F0" w14:textId="77777777" w:rsidR="00122CEB" w:rsidRDefault="00122CEB">
            <w:pPr>
              <w:pStyle w:val="ConsPlusNormal"/>
              <w:jc w:val="center"/>
            </w:pPr>
            <w:r>
              <w:t>825</w:t>
            </w:r>
          </w:p>
        </w:tc>
        <w:tc>
          <w:tcPr>
            <w:tcW w:w="794" w:type="dxa"/>
          </w:tcPr>
          <w:p w14:paraId="1C99EA7D" w14:textId="77777777" w:rsidR="00122CEB" w:rsidRDefault="00122CEB">
            <w:pPr>
              <w:pStyle w:val="ConsPlusNormal"/>
              <w:jc w:val="center"/>
            </w:pPr>
            <w:r>
              <w:t>07 03</w:t>
            </w:r>
          </w:p>
        </w:tc>
        <w:tc>
          <w:tcPr>
            <w:tcW w:w="1644" w:type="dxa"/>
          </w:tcPr>
          <w:p w14:paraId="57C59021" w14:textId="77777777" w:rsidR="00122CEB" w:rsidRDefault="00122CEB">
            <w:pPr>
              <w:pStyle w:val="ConsPlusNormal"/>
              <w:jc w:val="center"/>
            </w:pPr>
            <w:r>
              <w:t>02 3 01 00000</w:t>
            </w:r>
          </w:p>
        </w:tc>
        <w:tc>
          <w:tcPr>
            <w:tcW w:w="484" w:type="dxa"/>
          </w:tcPr>
          <w:p w14:paraId="51373035" w14:textId="77777777" w:rsidR="00122CEB" w:rsidRDefault="00122CEB">
            <w:pPr>
              <w:pStyle w:val="ConsPlusNormal"/>
            </w:pPr>
          </w:p>
        </w:tc>
        <w:tc>
          <w:tcPr>
            <w:tcW w:w="3964" w:type="dxa"/>
          </w:tcPr>
          <w:p w14:paraId="4D414283"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5BA16C96" w14:textId="77777777" w:rsidR="00122CEB" w:rsidRDefault="00122CEB">
            <w:pPr>
              <w:pStyle w:val="ConsPlusNormal"/>
              <w:jc w:val="right"/>
            </w:pPr>
            <w:r>
              <w:t>9583,7</w:t>
            </w:r>
          </w:p>
        </w:tc>
        <w:tc>
          <w:tcPr>
            <w:tcW w:w="1384" w:type="dxa"/>
          </w:tcPr>
          <w:p w14:paraId="5ACF9DE4" w14:textId="77777777" w:rsidR="00122CEB" w:rsidRDefault="00122CEB">
            <w:pPr>
              <w:pStyle w:val="ConsPlusNormal"/>
              <w:jc w:val="right"/>
            </w:pPr>
            <w:r>
              <w:t>1744,4</w:t>
            </w:r>
          </w:p>
        </w:tc>
        <w:tc>
          <w:tcPr>
            <w:tcW w:w="1384" w:type="dxa"/>
          </w:tcPr>
          <w:p w14:paraId="69E92724" w14:textId="77777777" w:rsidR="00122CEB" w:rsidRDefault="00122CEB">
            <w:pPr>
              <w:pStyle w:val="ConsPlusNormal"/>
              <w:jc w:val="right"/>
            </w:pPr>
            <w:r>
              <w:t>1744,4</w:t>
            </w:r>
          </w:p>
        </w:tc>
      </w:tr>
      <w:tr w:rsidR="00122CEB" w14:paraId="7339BD56" w14:textId="77777777">
        <w:tc>
          <w:tcPr>
            <w:tcW w:w="567" w:type="dxa"/>
          </w:tcPr>
          <w:p w14:paraId="0C0129F7" w14:textId="77777777" w:rsidR="00122CEB" w:rsidRDefault="00122CEB">
            <w:pPr>
              <w:pStyle w:val="ConsPlusNormal"/>
              <w:jc w:val="center"/>
            </w:pPr>
            <w:r>
              <w:t>825</w:t>
            </w:r>
          </w:p>
        </w:tc>
        <w:tc>
          <w:tcPr>
            <w:tcW w:w="794" w:type="dxa"/>
          </w:tcPr>
          <w:p w14:paraId="23B39CE2" w14:textId="77777777" w:rsidR="00122CEB" w:rsidRDefault="00122CEB">
            <w:pPr>
              <w:pStyle w:val="ConsPlusNormal"/>
              <w:jc w:val="center"/>
            </w:pPr>
            <w:r>
              <w:t>07 03</w:t>
            </w:r>
          </w:p>
        </w:tc>
        <w:tc>
          <w:tcPr>
            <w:tcW w:w="1644" w:type="dxa"/>
          </w:tcPr>
          <w:p w14:paraId="3C964DC3" w14:textId="77777777" w:rsidR="00122CEB" w:rsidRDefault="00122CEB">
            <w:pPr>
              <w:pStyle w:val="ConsPlusNormal"/>
              <w:jc w:val="center"/>
            </w:pPr>
            <w:r>
              <w:t>02 3 01 00110</w:t>
            </w:r>
          </w:p>
        </w:tc>
        <w:tc>
          <w:tcPr>
            <w:tcW w:w="484" w:type="dxa"/>
          </w:tcPr>
          <w:p w14:paraId="6D320C80" w14:textId="77777777" w:rsidR="00122CEB" w:rsidRDefault="00122CEB">
            <w:pPr>
              <w:pStyle w:val="ConsPlusNormal"/>
            </w:pPr>
          </w:p>
        </w:tc>
        <w:tc>
          <w:tcPr>
            <w:tcW w:w="3964" w:type="dxa"/>
          </w:tcPr>
          <w:p w14:paraId="34168276"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E97BB5D" w14:textId="77777777" w:rsidR="00122CEB" w:rsidRDefault="00122CEB">
            <w:pPr>
              <w:pStyle w:val="ConsPlusNormal"/>
              <w:jc w:val="right"/>
            </w:pPr>
            <w:r>
              <w:t>9583,7</w:t>
            </w:r>
          </w:p>
        </w:tc>
        <w:tc>
          <w:tcPr>
            <w:tcW w:w="1384" w:type="dxa"/>
          </w:tcPr>
          <w:p w14:paraId="7DFBB819" w14:textId="77777777" w:rsidR="00122CEB" w:rsidRDefault="00122CEB">
            <w:pPr>
              <w:pStyle w:val="ConsPlusNormal"/>
              <w:jc w:val="right"/>
            </w:pPr>
            <w:r>
              <w:t>1744,4</w:t>
            </w:r>
          </w:p>
        </w:tc>
        <w:tc>
          <w:tcPr>
            <w:tcW w:w="1384" w:type="dxa"/>
          </w:tcPr>
          <w:p w14:paraId="3CD284B4" w14:textId="77777777" w:rsidR="00122CEB" w:rsidRDefault="00122CEB">
            <w:pPr>
              <w:pStyle w:val="ConsPlusNormal"/>
              <w:jc w:val="right"/>
            </w:pPr>
            <w:r>
              <w:t>1744,4</w:t>
            </w:r>
          </w:p>
        </w:tc>
      </w:tr>
      <w:tr w:rsidR="00122CEB" w14:paraId="7074763F" w14:textId="77777777">
        <w:tc>
          <w:tcPr>
            <w:tcW w:w="567" w:type="dxa"/>
          </w:tcPr>
          <w:p w14:paraId="0921852E" w14:textId="77777777" w:rsidR="00122CEB" w:rsidRDefault="00122CEB">
            <w:pPr>
              <w:pStyle w:val="ConsPlusNormal"/>
              <w:jc w:val="center"/>
            </w:pPr>
            <w:r>
              <w:t>825</w:t>
            </w:r>
          </w:p>
        </w:tc>
        <w:tc>
          <w:tcPr>
            <w:tcW w:w="794" w:type="dxa"/>
          </w:tcPr>
          <w:p w14:paraId="65FEEFC7" w14:textId="77777777" w:rsidR="00122CEB" w:rsidRDefault="00122CEB">
            <w:pPr>
              <w:pStyle w:val="ConsPlusNormal"/>
              <w:jc w:val="center"/>
            </w:pPr>
            <w:r>
              <w:t>07 03</w:t>
            </w:r>
          </w:p>
        </w:tc>
        <w:tc>
          <w:tcPr>
            <w:tcW w:w="1644" w:type="dxa"/>
          </w:tcPr>
          <w:p w14:paraId="00419CBC" w14:textId="77777777" w:rsidR="00122CEB" w:rsidRDefault="00122CEB">
            <w:pPr>
              <w:pStyle w:val="ConsPlusNormal"/>
              <w:jc w:val="center"/>
            </w:pPr>
            <w:r>
              <w:t>02 3 01 00110</w:t>
            </w:r>
          </w:p>
        </w:tc>
        <w:tc>
          <w:tcPr>
            <w:tcW w:w="484" w:type="dxa"/>
          </w:tcPr>
          <w:p w14:paraId="702679F0" w14:textId="77777777" w:rsidR="00122CEB" w:rsidRDefault="00122CEB">
            <w:pPr>
              <w:pStyle w:val="ConsPlusNormal"/>
              <w:jc w:val="center"/>
            </w:pPr>
            <w:r>
              <w:t>600</w:t>
            </w:r>
          </w:p>
        </w:tc>
        <w:tc>
          <w:tcPr>
            <w:tcW w:w="3964" w:type="dxa"/>
          </w:tcPr>
          <w:p w14:paraId="0F20DB6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8D15BD" w14:textId="77777777" w:rsidR="00122CEB" w:rsidRDefault="00122CEB">
            <w:pPr>
              <w:pStyle w:val="ConsPlusNormal"/>
              <w:jc w:val="right"/>
            </w:pPr>
            <w:r>
              <w:t>9583,7</w:t>
            </w:r>
          </w:p>
        </w:tc>
        <w:tc>
          <w:tcPr>
            <w:tcW w:w="1384" w:type="dxa"/>
          </w:tcPr>
          <w:p w14:paraId="1187FD62" w14:textId="77777777" w:rsidR="00122CEB" w:rsidRDefault="00122CEB">
            <w:pPr>
              <w:pStyle w:val="ConsPlusNormal"/>
              <w:jc w:val="right"/>
            </w:pPr>
            <w:r>
              <w:t>1744,4</w:t>
            </w:r>
          </w:p>
        </w:tc>
        <w:tc>
          <w:tcPr>
            <w:tcW w:w="1384" w:type="dxa"/>
          </w:tcPr>
          <w:p w14:paraId="291046AF" w14:textId="77777777" w:rsidR="00122CEB" w:rsidRDefault="00122CEB">
            <w:pPr>
              <w:pStyle w:val="ConsPlusNormal"/>
              <w:jc w:val="right"/>
            </w:pPr>
            <w:r>
              <w:t>1744,4</w:t>
            </w:r>
          </w:p>
        </w:tc>
      </w:tr>
      <w:tr w:rsidR="00122CEB" w14:paraId="69081F85" w14:textId="77777777">
        <w:tc>
          <w:tcPr>
            <w:tcW w:w="567" w:type="dxa"/>
          </w:tcPr>
          <w:p w14:paraId="3EE94473" w14:textId="77777777" w:rsidR="00122CEB" w:rsidRDefault="00122CEB">
            <w:pPr>
              <w:pStyle w:val="ConsPlusNormal"/>
              <w:jc w:val="center"/>
            </w:pPr>
            <w:r>
              <w:lastRenderedPageBreak/>
              <w:t>825</w:t>
            </w:r>
          </w:p>
        </w:tc>
        <w:tc>
          <w:tcPr>
            <w:tcW w:w="794" w:type="dxa"/>
          </w:tcPr>
          <w:p w14:paraId="15F3C978" w14:textId="77777777" w:rsidR="00122CEB" w:rsidRDefault="00122CEB">
            <w:pPr>
              <w:pStyle w:val="ConsPlusNormal"/>
              <w:jc w:val="center"/>
            </w:pPr>
            <w:r>
              <w:t>07 04</w:t>
            </w:r>
          </w:p>
        </w:tc>
        <w:tc>
          <w:tcPr>
            <w:tcW w:w="1644" w:type="dxa"/>
          </w:tcPr>
          <w:p w14:paraId="4484C454" w14:textId="77777777" w:rsidR="00122CEB" w:rsidRDefault="00122CEB">
            <w:pPr>
              <w:pStyle w:val="ConsPlusNormal"/>
            </w:pPr>
          </w:p>
        </w:tc>
        <w:tc>
          <w:tcPr>
            <w:tcW w:w="484" w:type="dxa"/>
          </w:tcPr>
          <w:p w14:paraId="346CAC26" w14:textId="77777777" w:rsidR="00122CEB" w:rsidRDefault="00122CEB">
            <w:pPr>
              <w:pStyle w:val="ConsPlusNormal"/>
            </w:pPr>
          </w:p>
        </w:tc>
        <w:tc>
          <w:tcPr>
            <w:tcW w:w="3964" w:type="dxa"/>
          </w:tcPr>
          <w:p w14:paraId="4814FB48" w14:textId="77777777" w:rsidR="00122CEB" w:rsidRDefault="00122CEB">
            <w:pPr>
              <w:pStyle w:val="ConsPlusNormal"/>
            </w:pPr>
            <w:r>
              <w:t>Среднее профессиональное образование</w:t>
            </w:r>
          </w:p>
        </w:tc>
        <w:tc>
          <w:tcPr>
            <w:tcW w:w="1384" w:type="dxa"/>
          </w:tcPr>
          <w:p w14:paraId="67F8CBF3" w14:textId="77777777" w:rsidR="00122CEB" w:rsidRDefault="00122CEB">
            <w:pPr>
              <w:pStyle w:val="ConsPlusNormal"/>
              <w:jc w:val="right"/>
            </w:pPr>
            <w:r>
              <w:t>510520,1</w:t>
            </w:r>
          </w:p>
        </w:tc>
        <w:tc>
          <w:tcPr>
            <w:tcW w:w="1384" w:type="dxa"/>
          </w:tcPr>
          <w:p w14:paraId="4EB51E77" w14:textId="77777777" w:rsidR="00122CEB" w:rsidRDefault="00122CEB">
            <w:pPr>
              <w:pStyle w:val="ConsPlusNormal"/>
              <w:jc w:val="right"/>
            </w:pPr>
            <w:r>
              <w:t>556118,4</w:t>
            </w:r>
          </w:p>
        </w:tc>
        <w:tc>
          <w:tcPr>
            <w:tcW w:w="1384" w:type="dxa"/>
          </w:tcPr>
          <w:p w14:paraId="155E985F" w14:textId="77777777" w:rsidR="00122CEB" w:rsidRDefault="00122CEB">
            <w:pPr>
              <w:pStyle w:val="ConsPlusNormal"/>
              <w:jc w:val="right"/>
            </w:pPr>
            <w:r>
              <w:t>563113,8</w:t>
            </w:r>
          </w:p>
        </w:tc>
      </w:tr>
      <w:tr w:rsidR="00122CEB" w14:paraId="5470B4CD" w14:textId="77777777">
        <w:tc>
          <w:tcPr>
            <w:tcW w:w="567" w:type="dxa"/>
          </w:tcPr>
          <w:p w14:paraId="77AE1531" w14:textId="77777777" w:rsidR="00122CEB" w:rsidRDefault="00122CEB">
            <w:pPr>
              <w:pStyle w:val="ConsPlusNormal"/>
              <w:jc w:val="center"/>
            </w:pPr>
            <w:r>
              <w:t>825</w:t>
            </w:r>
          </w:p>
        </w:tc>
        <w:tc>
          <w:tcPr>
            <w:tcW w:w="794" w:type="dxa"/>
          </w:tcPr>
          <w:p w14:paraId="6C6FFDDF" w14:textId="77777777" w:rsidR="00122CEB" w:rsidRDefault="00122CEB">
            <w:pPr>
              <w:pStyle w:val="ConsPlusNormal"/>
              <w:jc w:val="center"/>
            </w:pPr>
            <w:r>
              <w:t>07 04</w:t>
            </w:r>
          </w:p>
        </w:tc>
        <w:tc>
          <w:tcPr>
            <w:tcW w:w="1644" w:type="dxa"/>
          </w:tcPr>
          <w:p w14:paraId="1F6B44A2" w14:textId="77777777" w:rsidR="00122CEB" w:rsidRDefault="00122CEB">
            <w:pPr>
              <w:pStyle w:val="ConsPlusNormal"/>
              <w:jc w:val="center"/>
            </w:pPr>
            <w:r>
              <w:t>02 0 00 00000</w:t>
            </w:r>
          </w:p>
        </w:tc>
        <w:tc>
          <w:tcPr>
            <w:tcW w:w="484" w:type="dxa"/>
          </w:tcPr>
          <w:p w14:paraId="7134AEA0" w14:textId="77777777" w:rsidR="00122CEB" w:rsidRDefault="00122CEB">
            <w:pPr>
              <w:pStyle w:val="ConsPlusNormal"/>
            </w:pPr>
          </w:p>
        </w:tc>
        <w:tc>
          <w:tcPr>
            <w:tcW w:w="3964" w:type="dxa"/>
          </w:tcPr>
          <w:p w14:paraId="0D1C1DAC"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0AAB188B" w14:textId="77777777" w:rsidR="00122CEB" w:rsidRDefault="00122CEB">
            <w:pPr>
              <w:pStyle w:val="ConsPlusNormal"/>
              <w:jc w:val="right"/>
            </w:pPr>
            <w:r>
              <w:t>384520,1</w:t>
            </w:r>
          </w:p>
        </w:tc>
        <w:tc>
          <w:tcPr>
            <w:tcW w:w="1384" w:type="dxa"/>
          </w:tcPr>
          <w:p w14:paraId="60D943CB" w14:textId="77777777" w:rsidR="00122CEB" w:rsidRDefault="00122CEB">
            <w:pPr>
              <w:pStyle w:val="ConsPlusNormal"/>
              <w:jc w:val="right"/>
            </w:pPr>
            <w:r>
              <w:t>508618,4</w:t>
            </w:r>
          </w:p>
        </w:tc>
        <w:tc>
          <w:tcPr>
            <w:tcW w:w="1384" w:type="dxa"/>
          </w:tcPr>
          <w:p w14:paraId="0A0A9E89" w14:textId="77777777" w:rsidR="00122CEB" w:rsidRDefault="00122CEB">
            <w:pPr>
              <w:pStyle w:val="ConsPlusNormal"/>
              <w:jc w:val="right"/>
            </w:pPr>
            <w:r>
              <w:t>515613,8</w:t>
            </w:r>
          </w:p>
        </w:tc>
      </w:tr>
      <w:tr w:rsidR="00122CEB" w14:paraId="0E892CCD" w14:textId="77777777">
        <w:tc>
          <w:tcPr>
            <w:tcW w:w="567" w:type="dxa"/>
          </w:tcPr>
          <w:p w14:paraId="02D4FDCF" w14:textId="77777777" w:rsidR="00122CEB" w:rsidRDefault="00122CEB">
            <w:pPr>
              <w:pStyle w:val="ConsPlusNormal"/>
              <w:jc w:val="center"/>
            </w:pPr>
            <w:r>
              <w:t>825</w:t>
            </w:r>
          </w:p>
        </w:tc>
        <w:tc>
          <w:tcPr>
            <w:tcW w:w="794" w:type="dxa"/>
          </w:tcPr>
          <w:p w14:paraId="40199FCD" w14:textId="77777777" w:rsidR="00122CEB" w:rsidRDefault="00122CEB">
            <w:pPr>
              <w:pStyle w:val="ConsPlusNormal"/>
              <w:jc w:val="center"/>
            </w:pPr>
            <w:r>
              <w:t>07 04</w:t>
            </w:r>
          </w:p>
        </w:tc>
        <w:tc>
          <w:tcPr>
            <w:tcW w:w="1644" w:type="dxa"/>
          </w:tcPr>
          <w:p w14:paraId="32145EC2" w14:textId="77777777" w:rsidR="00122CEB" w:rsidRDefault="00122CEB">
            <w:pPr>
              <w:pStyle w:val="ConsPlusNormal"/>
              <w:jc w:val="center"/>
            </w:pPr>
            <w:r>
              <w:t>02 3 00 00000</w:t>
            </w:r>
          </w:p>
        </w:tc>
        <w:tc>
          <w:tcPr>
            <w:tcW w:w="484" w:type="dxa"/>
          </w:tcPr>
          <w:p w14:paraId="5283F671" w14:textId="77777777" w:rsidR="00122CEB" w:rsidRDefault="00122CEB">
            <w:pPr>
              <w:pStyle w:val="ConsPlusNormal"/>
            </w:pPr>
          </w:p>
        </w:tc>
        <w:tc>
          <w:tcPr>
            <w:tcW w:w="3964" w:type="dxa"/>
          </w:tcPr>
          <w:p w14:paraId="2B922F35" w14:textId="77777777" w:rsidR="00122CEB" w:rsidRDefault="00122CEB">
            <w:pPr>
              <w:pStyle w:val="ConsPlusNormal"/>
            </w:pPr>
            <w:r>
              <w:t>Комплексы процессных мероприятий</w:t>
            </w:r>
          </w:p>
        </w:tc>
        <w:tc>
          <w:tcPr>
            <w:tcW w:w="1384" w:type="dxa"/>
          </w:tcPr>
          <w:p w14:paraId="2229DC26" w14:textId="77777777" w:rsidR="00122CEB" w:rsidRDefault="00122CEB">
            <w:pPr>
              <w:pStyle w:val="ConsPlusNormal"/>
              <w:jc w:val="right"/>
            </w:pPr>
            <w:r>
              <w:t>384520,1</w:t>
            </w:r>
          </w:p>
        </w:tc>
        <w:tc>
          <w:tcPr>
            <w:tcW w:w="1384" w:type="dxa"/>
          </w:tcPr>
          <w:p w14:paraId="3AEF53C1" w14:textId="77777777" w:rsidR="00122CEB" w:rsidRDefault="00122CEB">
            <w:pPr>
              <w:pStyle w:val="ConsPlusNormal"/>
              <w:jc w:val="right"/>
            </w:pPr>
            <w:r>
              <w:t>508618,4</w:t>
            </w:r>
          </w:p>
        </w:tc>
        <w:tc>
          <w:tcPr>
            <w:tcW w:w="1384" w:type="dxa"/>
          </w:tcPr>
          <w:p w14:paraId="0A6CE490" w14:textId="77777777" w:rsidR="00122CEB" w:rsidRDefault="00122CEB">
            <w:pPr>
              <w:pStyle w:val="ConsPlusNormal"/>
              <w:jc w:val="right"/>
            </w:pPr>
            <w:r>
              <w:t>515613,8</w:t>
            </w:r>
          </w:p>
        </w:tc>
      </w:tr>
      <w:tr w:rsidR="00122CEB" w14:paraId="470B6922" w14:textId="77777777">
        <w:tc>
          <w:tcPr>
            <w:tcW w:w="567" w:type="dxa"/>
          </w:tcPr>
          <w:p w14:paraId="3F8868B3" w14:textId="77777777" w:rsidR="00122CEB" w:rsidRDefault="00122CEB">
            <w:pPr>
              <w:pStyle w:val="ConsPlusNormal"/>
              <w:jc w:val="center"/>
            </w:pPr>
            <w:r>
              <w:t>825</w:t>
            </w:r>
          </w:p>
        </w:tc>
        <w:tc>
          <w:tcPr>
            <w:tcW w:w="794" w:type="dxa"/>
          </w:tcPr>
          <w:p w14:paraId="6F2565A7" w14:textId="77777777" w:rsidR="00122CEB" w:rsidRDefault="00122CEB">
            <w:pPr>
              <w:pStyle w:val="ConsPlusNormal"/>
              <w:jc w:val="center"/>
            </w:pPr>
            <w:r>
              <w:t>07 04</w:t>
            </w:r>
          </w:p>
        </w:tc>
        <w:tc>
          <w:tcPr>
            <w:tcW w:w="1644" w:type="dxa"/>
          </w:tcPr>
          <w:p w14:paraId="08B9B494" w14:textId="77777777" w:rsidR="00122CEB" w:rsidRDefault="00122CEB">
            <w:pPr>
              <w:pStyle w:val="ConsPlusNormal"/>
              <w:jc w:val="center"/>
            </w:pPr>
            <w:r>
              <w:t>02 3 02 00000</w:t>
            </w:r>
          </w:p>
        </w:tc>
        <w:tc>
          <w:tcPr>
            <w:tcW w:w="484" w:type="dxa"/>
          </w:tcPr>
          <w:p w14:paraId="57513D73" w14:textId="77777777" w:rsidR="00122CEB" w:rsidRDefault="00122CEB">
            <w:pPr>
              <w:pStyle w:val="ConsPlusNormal"/>
            </w:pPr>
          </w:p>
        </w:tc>
        <w:tc>
          <w:tcPr>
            <w:tcW w:w="3964" w:type="dxa"/>
          </w:tcPr>
          <w:p w14:paraId="62AF3AA5"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7769ABEC" w14:textId="77777777" w:rsidR="00122CEB" w:rsidRDefault="00122CEB">
            <w:pPr>
              <w:pStyle w:val="ConsPlusNormal"/>
              <w:jc w:val="right"/>
            </w:pPr>
            <w:r>
              <w:t>384520,1</w:t>
            </w:r>
          </w:p>
        </w:tc>
        <w:tc>
          <w:tcPr>
            <w:tcW w:w="1384" w:type="dxa"/>
          </w:tcPr>
          <w:p w14:paraId="2BF570BA" w14:textId="77777777" w:rsidR="00122CEB" w:rsidRDefault="00122CEB">
            <w:pPr>
              <w:pStyle w:val="ConsPlusNormal"/>
              <w:jc w:val="right"/>
            </w:pPr>
            <w:r>
              <w:t>508618,4</w:t>
            </w:r>
          </w:p>
        </w:tc>
        <w:tc>
          <w:tcPr>
            <w:tcW w:w="1384" w:type="dxa"/>
          </w:tcPr>
          <w:p w14:paraId="01F249F2" w14:textId="77777777" w:rsidR="00122CEB" w:rsidRDefault="00122CEB">
            <w:pPr>
              <w:pStyle w:val="ConsPlusNormal"/>
              <w:jc w:val="right"/>
            </w:pPr>
            <w:r>
              <w:t>515613,8</w:t>
            </w:r>
          </w:p>
        </w:tc>
      </w:tr>
      <w:tr w:rsidR="00122CEB" w14:paraId="1C058AB8" w14:textId="77777777">
        <w:tc>
          <w:tcPr>
            <w:tcW w:w="567" w:type="dxa"/>
          </w:tcPr>
          <w:p w14:paraId="1BCD1B3E" w14:textId="77777777" w:rsidR="00122CEB" w:rsidRDefault="00122CEB">
            <w:pPr>
              <w:pStyle w:val="ConsPlusNormal"/>
              <w:jc w:val="center"/>
            </w:pPr>
            <w:r>
              <w:t>825</w:t>
            </w:r>
          </w:p>
        </w:tc>
        <w:tc>
          <w:tcPr>
            <w:tcW w:w="794" w:type="dxa"/>
          </w:tcPr>
          <w:p w14:paraId="269AD47E" w14:textId="77777777" w:rsidR="00122CEB" w:rsidRDefault="00122CEB">
            <w:pPr>
              <w:pStyle w:val="ConsPlusNormal"/>
              <w:jc w:val="center"/>
            </w:pPr>
            <w:r>
              <w:t>07 04</w:t>
            </w:r>
          </w:p>
        </w:tc>
        <w:tc>
          <w:tcPr>
            <w:tcW w:w="1644" w:type="dxa"/>
          </w:tcPr>
          <w:p w14:paraId="1CD6BDBE" w14:textId="77777777" w:rsidR="00122CEB" w:rsidRDefault="00122CEB">
            <w:pPr>
              <w:pStyle w:val="ConsPlusNormal"/>
              <w:jc w:val="center"/>
            </w:pPr>
            <w:r>
              <w:t>02 3 02 00110</w:t>
            </w:r>
          </w:p>
        </w:tc>
        <w:tc>
          <w:tcPr>
            <w:tcW w:w="484" w:type="dxa"/>
          </w:tcPr>
          <w:p w14:paraId="7539DEF0" w14:textId="77777777" w:rsidR="00122CEB" w:rsidRDefault="00122CEB">
            <w:pPr>
              <w:pStyle w:val="ConsPlusNormal"/>
            </w:pPr>
          </w:p>
        </w:tc>
        <w:tc>
          <w:tcPr>
            <w:tcW w:w="3964" w:type="dxa"/>
          </w:tcPr>
          <w:p w14:paraId="482A90E0"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404CC99" w14:textId="77777777" w:rsidR="00122CEB" w:rsidRDefault="00122CEB">
            <w:pPr>
              <w:pStyle w:val="ConsPlusNormal"/>
              <w:jc w:val="right"/>
            </w:pPr>
            <w:r>
              <w:t>313194,2</w:t>
            </w:r>
          </w:p>
        </w:tc>
        <w:tc>
          <w:tcPr>
            <w:tcW w:w="1384" w:type="dxa"/>
          </w:tcPr>
          <w:p w14:paraId="6729E0A6" w14:textId="77777777" w:rsidR="00122CEB" w:rsidRDefault="00122CEB">
            <w:pPr>
              <w:pStyle w:val="ConsPlusNormal"/>
              <w:jc w:val="right"/>
            </w:pPr>
            <w:r>
              <w:t>435444,1</w:t>
            </w:r>
          </w:p>
        </w:tc>
        <w:tc>
          <w:tcPr>
            <w:tcW w:w="1384" w:type="dxa"/>
          </w:tcPr>
          <w:p w14:paraId="4C9C1CB1" w14:textId="77777777" w:rsidR="00122CEB" w:rsidRDefault="00122CEB">
            <w:pPr>
              <w:pStyle w:val="ConsPlusNormal"/>
              <w:jc w:val="right"/>
            </w:pPr>
            <w:r>
              <w:t>442439,4</w:t>
            </w:r>
          </w:p>
        </w:tc>
      </w:tr>
      <w:tr w:rsidR="00122CEB" w14:paraId="16273B81" w14:textId="77777777">
        <w:tc>
          <w:tcPr>
            <w:tcW w:w="567" w:type="dxa"/>
          </w:tcPr>
          <w:p w14:paraId="1BA77536" w14:textId="77777777" w:rsidR="00122CEB" w:rsidRDefault="00122CEB">
            <w:pPr>
              <w:pStyle w:val="ConsPlusNormal"/>
              <w:jc w:val="center"/>
            </w:pPr>
            <w:r>
              <w:t>825</w:t>
            </w:r>
          </w:p>
        </w:tc>
        <w:tc>
          <w:tcPr>
            <w:tcW w:w="794" w:type="dxa"/>
          </w:tcPr>
          <w:p w14:paraId="02484D39" w14:textId="77777777" w:rsidR="00122CEB" w:rsidRDefault="00122CEB">
            <w:pPr>
              <w:pStyle w:val="ConsPlusNormal"/>
              <w:jc w:val="center"/>
            </w:pPr>
            <w:r>
              <w:t>07 04</w:t>
            </w:r>
          </w:p>
        </w:tc>
        <w:tc>
          <w:tcPr>
            <w:tcW w:w="1644" w:type="dxa"/>
          </w:tcPr>
          <w:p w14:paraId="2AC72474" w14:textId="77777777" w:rsidR="00122CEB" w:rsidRDefault="00122CEB">
            <w:pPr>
              <w:pStyle w:val="ConsPlusNormal"/>
              <w:jc w:val="center"/>
            </w:pPr>
            <w:r>
              <w:t>02 3 02 00110</w:t>
            </w:r>
          </w:p>
        </w:tc>
        <w:tc>
          <w:tcPr>
            <w:tcW w:w="484" w:type="dxa"/>
          </w:tcPr>
          <w:p w14:paraId="34CE3815" w14:textId="77777777" w:rsidR="00122CEB" w:rsidRDefault="00122CEB">
            <w:pPr>
              <w:pStyle w:val="ConsPlusNormal"/>
              <w:jc w:val="center"/>
            </w:pPr>
            <w:r>
              <w:t>600</w:t>
            </w:r>
          </w:p>
        </w:tc>
        <w:tc>
          <w:tcPr>
            <w:tcW w:w="3964" w:type="dxa"/>
          </w:tcPr>
          <w:p w14:paraId="664A421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D72D20" w14:textId="77777777" w:rsidR="00122CEB" w:rsidRDefault="00122CEB">
            <w:pPr>
              <w:pStyle w:val="ConsPlusNormal"/>
              <w:jc w:val="right"/>
            </w:pPr>
            <w:r>
              <w:t>313194,2</w:t>
            </w:r>
          </w:p>
        </w:tc>
        <w:tc>
          <w:tcPr>
            <w:tcW w:w="1384" w:type="dxa"/>
          </w:tcPr>
          <w:p w14:paraId="5EEAEF41" w14:textId="77777777" w:rsidR="00122CEB" w:rsidRDefault="00122CEB">
            <w:pPr>
              <w:pStyle w:val="ConsPlusNormal"/>
              <w:jc w:val="right"/>
            </w:pPr>
            <w:r>
              <w:t>435444,1</w:t>
            </w:r>
          </w:p>
        </w:tc>
        <w:tc>
          <w:tcPr>
            <w:tcW w:w="1384" w:type="dxa"/>
          </w:tcPr>
          <w:p w14:paraId="75E96727" w14:textId="77777777" w:rsidR="00122CEB" w:rsidRDefault="00122CEB">
            <w:pPr>
              <w:pStyle w:val="ConsPlusNormal"/>
              <w:jc w:val="right"/>
            </w:pPr>
            <w:r>
              <w:t>442439,4</w:t>
            </w:r>
          </w:p>
        </w:tc>
      </w:tr>
      <w:tr w:rsidR="00122CEB" w14:paraId="619DBEC9" w14:textId="77777777">
        <w:tc>
          <w:tcPr>
            <w:tcW w:w="567" w:type="dxa"/>
          </w:tcPr>
          <w:p w14:paraId="7A2292E9" w14:textId="77777777" w:rsidR="00122CEB" w:rsidRDefault="00122CEB">
            <w:pPr>
              <w:pStyle w:val="ConsPlusNormal"/>
              <w:jc w:val="center"/>
            </w:pPr>
            <w:r>
              <w:t>825</w:t>
            </w:r>
          </w:p>
        </w:tc>
        <w:tc>
          <w:tcPr>
            <w:tcW w:w="794" w:type="dxa"/>
          </w:tcPr>
          <w:p w14:paraId="1B6AE6B0" w14:textId="77777777" w:rsidR="00122CEB" w:rsidRDefault="00122CEB">
            <w:pPr>
              <w:pStyle w:val="ConsPlusNormal"/>
              <w:jc w:val="center"/>
            </w:pPr>
            <w:r>
              <w:t>07 04</w:t>
            </w:r>
          </w:p>
        </w:tc>
        <w:tc>
          <w:tcPr>
            <w:tcW w:w="1644" w:type="dxa"/>
          </w:tcPr>
          <w:p w14:paraId="6F20B318" w14:textId="77777777" w:rsidR="00122CEB" w:rsidRDefault="00122CEB">
            <w:pPr>
              <w:pStyle w:val="ConsPlusNormal"/>
              <w:jc w:val="center"/>
            </w:pPr>
            <w:r>
              <w:t>02 3 02 2Н120</w:t>
            </w:r>
          </w:p>
        </w:tc>
        <w:tc>
          <w:tcPr>
            <w:tcW w:w="484" w:type="dxa"/>
          </w:tcPr>
          <w:p w14:paraId="548392A8" w14:textId="77777777" w:rsidR="00122CEB" w:rsidRDefault="00122CEB">
            <w:pPr>
              <w:pStyle w:val="ConsPlusNormal"/>
            </w:pPr>
          </w:p>
        </w:tc>
        <w:tc>
          <w:tcPr>
            <w:tcW w:w="3964" w:type="dxa"/>
          </w:tcPr>
          <w:p w14:paraId="569E2972" w14:textId="77777777" w:rsidR="00122CEB" w:rsidRDefault="00122CEB">
            <w:pPr>
              <w:pStyle w:val="ConsPlusNormal"/>
            </w:pPr>
            <w:r>
              <w:t>Предоставление мер социальной поддержки семьям, имеющим детей по обеспечению питанием обучающихся образовательных организаций</w:t>
            </w:r>
          </w:p>
        </w:tc>
        <w:tc>
          <w:tcPr>
            <w:tcW w:w="1384" w:type="dxa"/>
          </w:tcPr>
          <w:p w14:paraId="0CA8E245" w14:textId="77777777" w:rsidR="00122CEB" w:rsidRDefault="00122CEB">
            <w:pPr>
              <w:pStyle w:val="ConsPlusNormal"/>
              <w:jc w:val="right"/>
            </w:pPr>
            <w:r>
              <w:t>1177,9</w:t>
            </w:r>
          </w:p>
        </w:tc>
        <w:tc>
          <w:tcPr>
            <w:tcW w:w="1384" w:type="dxa"/>
          </w:tcPr>
          <w:p w14:paraId="45FD1B1A" w14:textId="77777777" w:rsidR="00122CEB" w:rsidRDefault="00122CEB">
            <w:pPr>
              <w:pStyle w:val="ConsPlusNormal"/>
              <w:jc w:val="right"/>
            </w:pPr>
            <w:r>
              <w:t>2543,0</w:t>
            </w:r>
          </w:p>
        </w:tc>
        <w:tc>
          <w:tcPr>
            <w:tcW w:w="1384" w:type="dxa"/>
          </w:tcPr>
          <w:p w14:paraId="1A058A77" w14:textId="77777777" w:rsidR="00122CEB" w:rsidRDefault="00122CEB">
            <w:pPr>
              <w:pStyle w:val="ConsPlusNormal"/>
              <w:jc w:val="right"/>
            </w:pPr>
            <w:r>
              <w:t>2543,0</w:t>
            </w:r>
          </w:p>
        </w:tc>
      </w:tr>
      <w:tr w:rsidR="00122CEB" w14:paraId="252BF69F" w14:textId="77777777">
        <w:tc>
          <w:tcPr>
            <w:tcW w:w="567" w:type="dxa"/>
          </w:tcPr>
          <w:p w14:paraId="7BAD10C3" w14:textId="77777777" w:rsidR="00122CEB" w:rsidRDefault="00122CEB">
            <w:pPr>
              <w:pStyle w:val="ConsPlusNormal"/>
              <w:jc w:val="center"/>
            </w:pPr>
            <w:r>
              <w:t>825</w:t>
            </w:r>
          </w:p>
        </w:tc>
        <w:tc>
          <w:tcPr>
            <w:tcW w:w="794" w:type="dxa"/>
          </w:tcPr>
          <w:p w14:paraId="396910B0" w14:textId="77777777" w:rsidR="00122CEB" w:rsidRDefault="00122CEB">
            <w:pPr>
              <w:pStyle w:val="ConsPlusNormal"/>
              <w:jc w:val="center"/>
            </w:pPr>
            <w:r>
              <w:t>07 04</w:t>
            </w:r>
          </w:p>
        </w:tc>
        <w:tc>
          <w:tcPr>
            <w:tcW w:w="1644" w:type="dxa"/>
          </w:tcPr>
          <w:p w14:paraId="0EB1EF8E" w14:textId="77777777" w:rsidR="00122CEB" w:rsidRDefault="00122CEB">
            <w:pPr>
              <w:pStyle w:val="ConsPlusNormal"/>
              <w:jc w:val="center"/>
            </w:pPr>
            <w:r>
              <w:t>02 3 02 2Н120</w:t>
            </w:r>
          </w:p>
        </w:tc>
        <w:tc>
          <w:tcPr>
            <w:tcW w:w="484" w:type="dxa"/>
          </w:tcPr>
          <w:p w14:paraId="5B3FD63A" w14:textId="77777777" w:rsidR="00122CEB" w:rsidRDefault="00122CEB">
            <w:pPr>
              <w:pStyle w:val="ConsPlusNormal"/>
              <w:jc w:val="center"/>
            </w:pPr>
            <w:r>
              <w:t>600</w:t>
            </w:r>
          </w:p>
        </w:tc>
        <w:tc>
          <w:tcPr>
            <w:tcW w:w="3964" w:type="dxa"/>
          </w:tcPr>
          <w:p w14:paraId="3B0A5F6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FA3D85" w14:textId="77777777" w:rsidR="00122CEB" w:rsidRDefault="00122CEB">
            <w:pPr>
              <w:pStyle w:val="ConsPlusNormal"/>
              <w:jc w:val="right"/>
            </w:pPr>
            <w:r>
              <w:t>1177,9</w:t>
            </w:r>
          </w:p>
        </w:tc>
        <w:tc>
          <w:tcPr>
            <w:tcW w:w="1384" w:type="dxa"/>
          </w:tcPr>
          <w:p w14:paraId="7616E803" w14:textId="77777777" w:rsidR="00122CEB" w:rsidRDefault="00122CEB">
            <w:pPr>
              <w:pStyle w:val="ConsPlusNormal"/>
              <w:jc w:val="right"/>
            </w:pPr>
            <w:r>
              <w:t>2543,0</w:t>
            </w:r>
          </w:p>
        </w:tc>
        <w:tc>
          <w:tcPr>
            <w:tcW w:w="1384" w:type="dxa"/>
          </w:tcPr>
          <w:p w14:paraId="67CFACFB" w14:textId="77777777" w:rsidR="00122CEB" w:rsidRDefault="00122CEB">
            <w:pPr>
              <w:pStyle w:val="ConsPlusNormal"/>
              <w:jc w:val="right"/>
            </w:pPr>
            <w:r>
              <w:t>2543,0</w:t>
            </w:r>
          </w:p>
        </w:tc>
      </w:tr>
      <w:tr w:rsidR="00122CEB" w14:paraId="31D7E56E" w14:textId="77777777">
        <w:tc>
          <w:tcPr>
            <w:tcW w:w="567" w:type="dxa"/>
          </w:tcPr>
          <w:p w14:paraId="22A0F8A5" w14:textId="77777777" w:rsidR="00122CEB" w:rsidRDefault="00122CEB">
            <w:pPr>
              <w:pStyle w:val="ConsPlusNormal"/>
              <w:jc w:val="center"/>
            </w:pPr>
            <w:r>
              <w:t>825</w:t>
            </w:r>
          </w:p>
        </w:tc>
        <w:tc>
          <w:tcPr>
            <w:tcW w:w="794" w:type="dxa"/>
          </w:tcPr>
          <w:p w14:paraId="146FA557" w14:textId="77777777" w:rsidR="00122CEB" w:rsidRDefault="00122CEB">
            <w:pPr>
              <w:pStyle w:val="ConsPlusNormal"/>
              <w:jc w:val="center"/>
            </w:pPr>
            <w:r>
              <w:t>07 04</w:t>
            </w:r>
          </w:p>
        </w:tc>
        <w:tc>
          <w:tcPr>
            <w:tcW w:w="1644" w:type="dxa"/>
          </w:tcPr>
          <w:p w14:paraId="1A26B474" w14:textId="77777777" w:rsidR="00122CEB" w:rsidRDefault="00122CEB">
            <w:pPr>
              <w:pStyle w:val="ConsPlusNormal"/>
              <w:jc w:val="center"/>
            </w:pPr>
            <w:r>
              <w:t>02 3 02 2Н170</w:t>
            </w:r>
          </w:p>
        </w:tc>
        <w:tc>
          <w:tcPr>
            <w:tcW w:w="484" w:type="dxa"/>
          </w:tcPr>
          <w:p w14:paraId="59E5824F" w14:textId="77777777" w:rsidR="00122CEB" w:rsidRDefault="00122CEB">
            <w:pPr>
              <w:pStyle w:val="ConsPlusNormal"/>
            </w:pPr>
          </w:p>
        </w:tc>
        <w:tc>
          <w:tcPr>
            <w:tcW w:w="3964" w:type="dxa"/>
          </w:tcPr>
          <w:p w14:paraId="54C4E511" w14:textId="77777777" w:rsidR="00122CEB" w:rsidRDefault="00122CEB">
            <w:pPr>
              <w:pStyle w:val="ConsPlusNormal"/>
            </w:pPr>
            <w:r>
              <w:t xml:space="preserve">Стипендиальное обеспечение и дополнительные формы материальной </w:t>
            </w:r>
            <w:r>
              <w:lastRenderedPageBreak/>
              <w:t>поддержки обучающихся профессиональных образовательных организаций</w:t>
            </w:r>
          </w:p>
        </w:tc>
        <w:tc>
          <w:tcPr>
            <w:tcW w:w="1384" w:type="dxa"/>
          </w:tcPr>
          <w:p w14:paraId="2094AB3F" w14:textId="77777777" w:rsidR="00122CEB" w:rsidRDefault="00122CEB">
            <w:pPr>
              <w:pStyle w:val="ConsPlusNormal"/>
              <w:jc w:val="right"/>
            </w:pPr>
            <w:r>
              <w:lastRenderedPageBreak/>
              <w:t>10008,3</w:t>
            </w:r>
          </w:p>
        </w:tc>
        <w:tc>
          <w:tcPr>
            <w:tcW w:w="1384" w:type="dxa"/>
          </w:tcPr>
          <w:p w14:paraId="027A6336" w14:textId="77777777" w:rsidR="00122CEB" w:rsidRDefault="00122CEB">
            <w:pPr>
              <w:pStyle w:val="ConsPlusNormal"/>
              <w:jc w:val="right"/>
            </w:pPr>
            <w:r>
              <w:t>10330,0</w:t>
            </w:r>
          </w:p>
        </w:tc>
        <w:tc>
          <w:tcPr>
            <w:tcW w:w="1384" w:type="dxa"/>
          </w:tcPr>
          <w:p w14:paraId="2C3CC17F" w14:textId="77777777" w:rsidR="00122CEB" w:rsidRDefault="00122CEB">
            <w:pPr>
              <w:pStyle w:val="ConsPlusNormal"/>
              <w:jc w:val="right"/>
            </w:pPr>
            <w:r>
              <w:t>10330,0</w:t>
            </w:r>
          </w:p>
        </w:tc>
      </w:tr>
      <w:tr w:rsidR="00122CEB" w14:paraId="001EE476" w14:textId="77777777">
        <w:tc>
          <w:tcPr>
            <w:tcW w:w="567" w:type="dxa"/>
          </w:tcPr>
          <w:p w14:paraId="42897198" w14:textId="77777777" w:rsidR="00122CEB" w:rsidRDefault="00122CEB">
            <w:pPr>
              <w:pStyle w:val="ConsPlusNormal"/>
              <w:jc w:val="center"/>
            </w:pPr>
            <w:r>
              <w:t>825</w:t>
            </w:r>
          </w:p>
        </w:tc>
        <w:tc>
          <w:tcPr>
            <w:tcW w:w="794" w:type="dxa"/>
          </w:tcPr>
          <w:p w14:paraId="2DD7BCBF" w14:textId="77777777" w:rsidR="00122CEB" w:rsidRDefault="00122CEB">
            <w:pPr>
              <w:pStyle w:val="ConsPlusNormal"/>
              <w:jc w:val="center"/>
            </w:pPr>
            <w:r>
              <w:t>07 04</w:t>
            </w:r>
          </w:p>
        </w:tc>
        <w:tc>
          <w:tcPr>
            <w:tcW w:w="1644" w:type="dxa"/>
          </w:tcPr>
          <w:p w14:paraId="4870ADC6" w14:textId="77777777" w:rsidR="00122CEB" w:rsidRDefault="00122CEB">
            <w:pPr>
              <w:pStyle w:val="ConsPlusNormal"/>
              <w:jc w:val="center"/>
            </w:pPr>
            <w:r>
              <w:t>02 3 02 2Н170</w:t>
            </w:r>
          </w:p>
        </w:tc>
        <w:tc>
          <w:tcPr>
            <w:tcW w:w="484" w:type="dxa"/>
          </w:tcPr>
          <w:p w14:paraId="25C75C39" w14:textId="77777777" w:rsidR="00122CEB" w:rsidRDefault="00122CEB">
            <w:pPr>
              <w:pStyle w:val="ConsPlusNormal"/>
              <w:jc w:val="center"/>
            </w:pPr>
            <w:r>
              <w:t>300</w:t>
            </w:r>
          </w:p>
        </w:tc>
        <w:tc>
          <w:tcPr>
            <w:tcW w:w="3964" w:type="dxa"/>
          </w:tcPr>
          <w:p w14:paraId="6C29C1A2" w14:textId="77777777" w:rsidR="00122CEB" w:rsidRDefault="00122CEB">
            <w:pPr>
              <w:pStyle w:val="ConsPlusNormal"/>
            </w:pPr>
            <w:r>
              <w:t>Социальное обеспечение и иные выплаты населению</w:t>
            </w:r>
          </w:p>
        </w:tc>
        <w:tc>
          <w:tcPr>
            <w:tcW w:w="1384" w:type="dxa"/>
          </w:tcPr>
          <w:p w14:paraId="18F65645" w14:textId="77777777" w:rsidR="00122CEB" w:rsidRDefault="00122CEB">
            <w:pPr>
              <w:pStyle w:val="ConsPlusNormal"/>
              <w:jc w:val="right"/>
            </w:pPr>
            <w:r>
              <w:t>9272,4</w:t>
            </w:r>
          </w:p>
        </w:tc>
        <w:tc>
          <w:tcPr>
            <w:tcW w:w="1384" w:type="dxa"/>
          </w:tcPr>
          <w:p w14:paraId="3D5856A1" w14:textId="77777777" w:rsidR="00122CEB" w:rsidRDefault="00122CEB">
            <w:pPr>
              <w:pStyle w:val="ConsPlusNormal"/>
              <w:jc w:val="right"/>
            </w:pPr>
            <w:r>
              <w:t>9570,4</w:t>
            </w:r>
          </w:p>
        </w:tc>
        <w:tc>
          <w:tcPr>
            <w:tcW w:w="1384" w:type="dxa"/>
          </w:tcPr>
          <w:p w14:paraId="010035DC" w14:textId="77777777" w:rsidR="00122CEB" w:rsidRDefault="00122CEB">
            <w:pPr>
              <w:pStyle w:val="ConsPlusNormal"/>
              <w:jc w:val="right"/>
            </w:pPr>
            <w:r>
              <w:t>9570,4</w:t>
            </w:r>
          </w:p>
        </w:tc>
      </w:tr>
      <w:tr w:rsidR="00122CEB" w14:paraId="5E7C9137" w14:textId="77777777">
        <w:tc>
          <w:tcPr>
            <w:tcW w:w="567" w:type="dxa"/>
          </w:tcPr>
          <w:p w14:paraId="3C2F2470" w14:textId="77777777" w:rsidR="00122CEB" w:rsidRDefault="00122CEB">
            <w:pPr>
              <w:pStyle w:val="ConsPlusNormal"/>
              <w:jc w:val="center"/>
            </w:pPr>
            <w:r>
              <w:t>825</w:t>
            </w:r>
          </w:p>
        </w:tc>
        <w:tc>
          <w:tcPr>
            <w:tcW w:w="794" w:type="dxa"/>
          </w:tcPr>
          <w:p w14:paraId="7795AA0C" w14:textId="77777777" w:rsidR="00122CEB" w:rsidRDefault="00122CEB">
            <w:pPr>
              <w:pStyle w:val="ConsPlusNormal"/>
              <w:jc w:val="center"/>
            </w:pPr>
            <w:r>
              <w:t>07 04</w:t>
            </w:r>
          </w:p>
        </w:tc>
        <w:tc>
          <w:tcPr>
            <w:tcW w:w="1644" w:type="dxa"/>
          </w:tcPr>
          <w:p w14:paraId="43A97C21" w14:textId="77777777" w:rsidR="00122CEB" w:rsidRDefault="00122CEB">
            <w:pPr>
              <w:pStyle w:val="ConsPlusNormal"/>
              <w:jc w:val="center"/>
            </w:pPr>
            <w:r>
              <w:t>02 3 02 2Н170</w:t>
            </w:r>
          </w:p>
        </w:tc>
        <w:tc>
          <w:tcPr>
            <w:tcW w:w="484" w:type="dxa"/>
          </w:tcPr>
          <w:p w14:paraId="580BDBDF" w14:textId="77777777" w:rsidR="00122CEB" w:rsidRDefault="00122CEB">
            <w:pPr>
              <w:pStyle w:val="ConsPlusNormal"/>
              <w:jc w:val="center"/>
            </w:pPr>
            <w:r>
              <w:t>600</w:t>
            </w:r>
          </w:p>
        </w:tc>
        <w:tc>
          <w:tcPr>
            <w:tcW w:w="3964" w:type="dxa"/>
          </w:tcPr>
          <w:p w14:paraId="59FEEAB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37EDC6D" w14:textId="77777777" w:rsidR="00122CEB" w:rsidRDefault="00122CEB">
            <w:pPr>
              <w:pStyle w:val="ConsPlusNormal"/>
              <w:jc w:val="right"/>
            </w:pPr>
            <w:r>
              <w:t>735,9</w:t>
            </w:r>
          </w:p>
        </w:tc>
        <w:tc>
          <w:tcPr>
            <w:tcW w:w="1384" w:type="dxa"/>
          </w:tcPr>
          <w:p w14:paraId="54DAFDB0" w14:textId="77777777" w:rsidR="00122CEB" w:rsidRDefault="00122CEB">
            <w:pPr>
              <w:pStyle w:val="ConsPlusNormal"/>
              <w:jc w:val="right"/>
            </w:pPr>
            <w:r>
              <w:t>759,6</w:t>
            </w:r>
          </w:p>
        </w:tc>
        <w:tc>
          <w:tcPr>
            <w:tcW w:w="1384" w:type="dxa"/>
          </w:tcPr>
          <w:p w14:paraId="70433CB3" w14:textId="77777777" w:rsidR="00122CEB" w:rsidRDefault="00122CEB">
            <w:pPr>
              <w:pStyle w:val="ConsPlusNormal"/>
              <w:jc w:val="right"/>
            </w:pPr>
            <w:r>
              <w:t>759,6</w:t>
            </w:r>
          </w:p>
        </w:tc>
      </w:tr>
      <w:tr w:rsidR="00122CEB" w14:paraId="434D82CC" w14:textId="77777777">
        <w:tc>
          <w:tcPr>
            <w:tcW w:w="567" w:type="dxa"/>
          </w:tcPr>
          <w:p w14:paraId="6BDBE449" w14:textId="77777777" w:rsidR="00122CEB" w:rsidRDefault="00122CEB">
            <w:pPr>
              <w:pStyle w:val="ConsPlusNormal"/>
              <w:jc w:val="center"/>
            </w:pPr>
            <w:r>
              <w:t>825</w:t>
            </w:r>
          </w:p>
        </w:tc>
        <w:tc>
          <w:tcPr>
            <w:tcW w:w="794" w:type="dxa"/>
          </w:tcPr>
          <w:p w14:paraId="6DD1C7A4" w14:textId="77777777" w:rsidR="00122CEB" w:rsidRDefault="00122CEB">
            <w:pPr>
              <w:pStyle w:val="ConsPlusNormal"/>
              <w:jc w:val="center"/>
            </w:pPr>
            <w:r>
              <w:t>07 04</w:t>
            </w:r>
          </w:p>
        </w:tc>
        <w:tc>
          <w:tcPr>
            <w:tcW w:w="1644" w:type="dxa"/>
          </w:tcPr>
          <w:p w14:paraId="23E4D9FD" w14:textId="77777777" w:rsidR="00122CEB" w:rsidRDefault="00122CEB">
            <w:pPr>
              <w:pStyle w:val="ConsPlusNormal"/>
              <w:jc w:val="center"/>
            </w:pPr>
            <w:r>
              <w:t>02 3 02 2Н800</w:t>
            </w:r>
          </w:p>
        </w:tc>
        <w:tc>
          <w:tcPr>
            <w:tcW w:w="484" w:type="dxa"/>
          </w:tcPr>
          <w:p w14:paraId="1D8B78AF" w14:textId="77777777" w:rsidR="00122CEB" w:rsidRDefault="00122CEB">
            <w:pPr>
              <w:pStyle w:val="ConsPlusNormal"/>
            </w:pPr>
          </w:p>
        </w:tc>
        <w:tc>
          <w:tcPr>
            <w:tcW w:w="3964" w:type="dxa"/>
          </w:tcPr>
          <w:p w14:paraId="0AA186C7" w14:textId="77777777" w:rsidR="00122CEB" w:rsidRDefault="00122CEB">
            <w:pPr>
              <w:pStyle w:val="ConsPlusNormal"/>
            </w:pPr>
            <w:r>
              <w:t>Компенсация стоимости обучения детей, обучающихся в профессиональных образовательных учреждениях по наиболее востребованным специальностям</w:t>
            </w:r>
          </w:p>
        </w:tc>
        <w:tc>
          <w:tcPr>
            <w:tcW w:w="1384" w:type="dxa"/>
          </w:tcPr>
          <w:p w14:paraId="71BC326B" w14:textId="77777777" w:rsidR="00122CEB" w:rsidRDefault="00122CEB">
            <w:pPr>
              <w:pStyle w:val="ConsPlusNormal"/>
              <w:jc w:val="right"/>
            </w:pPr>
            <w:r>
              <w:t>173,7</w:t>
            </w:r>
          </w:p>
        </w:tc>
        <w:tc>
          <w:tcPr>
            <w:tcW w:w="1384" w:type="dxa"/>
          </w:tcPr>
          <w:p w14:paraId="5BE72091" w14:textId="77777777" w:rsidR="00122CEB" w:rsidRDefault="00122CEB">
            <w:pPr>
              <w:pStyle w:val="ConsPlusNormal"/>
              <w:jc w:val="right"/>
            </w:pPr>
            <w:r>
              <w:t>175,8</w:t>
            </w:r>
          </w:p>
        </w:tc>
        <w:tc>
          <w:tcPr>
            <w:tcW w:w="1384" w:type="dxa"/>
          </w:tcPr>
          <w:p w14:paraId="4CD93184" w14:textId="77777777" w:rsidR="00122CEB" w:rsidRDefault="00122CEB">
            <w:pPr>
              <w:pStyle w:val="ConsPlusNormal"/>
              <w:jc w:val="right"/>
            </w:pPr>
            <w:r>
              <w:t>175,9</w:t>
            </w:r>
          </w:p>
        </w:tc>
      </w:tr>
      <w:tr w:rsidR="00122CEB" w14:paraId="47F45302" w14:textId="77777777">
        <w:tc>
          <w:tcPr>
            <w:tcW w:w="567" w:type="dxa"/>
          </w:tcPr>
          <w:p w14:paraId="0F9FB0E4" w14:textId="77777777" w:rsidR="00122CEB" w:rsidRDefault="00122CEB">
            <w:pPr>
              <w:pStyle w:val="ConsPlusNormal"/>
              <w:jc w:val="center"/>
            </w:pPr>
            <w:r>
              <w:t>825</w:t>
            </w:r>
          </w:p>
        </w:tc>
        <w:tc>
          <w:tcPr>
            <w:tcW w:w="794" w:type="dxa"/>
          </w:tcPr>
          <w:p w14:paraId="7C51DA10" w14:textId="77777777" w:rsidR="00122CEB" w:rsidRDefault="00122CEB">
            <w:pPr>
              <w:pStyle w:val="ConsPlusNormal"/>
              <w:jc w:val="center"/>
            </w:pPr>
            <w:r>
              <w:t>07 04</w:t>
            </w:r>
          </w:p>
        </w:tc>
        <w:tc>
          <w:tcPr>
            <w:tcW w:w="1644" w:type="dxa"/>
          </w:tcPr>
          <w:p w14:paraId="6B27A3B4" w14:textId="77777777" w:rsidR="00122CEB" w:rsidRDefault="00122CEB">
            <w:pPr>
              <w:pStyle w:val="ConsPlusNormal"/>
              <w:jc w:val="center"/>
            </w:pPr>
            <w:r>
              <w:t>02 3 02 2Н800</w:t>
            </w:r>
          </w:p>
        </w:tc>
        <w:tc>
          <w:tcPr>
            <w:tcW w:w="484" w:type="dxa"/>
          </w:tcPr>
          <w:p w14:paraId="6AC00F06" w14:textId="77777777" w:rsidR="00122CEB" w:rsidRDefault="00122CEB">
            <w:pPr>
              <w:pStyle w:val="ConsPlusNormal"/>
              <w:jc w:val="center"/>
            </w:pPr>
            <w:r>
              <w:t>600</w:t>
            </w:r>
          </w:p>
        </w:tc>
        <w:tc>
          <w:tcPr>
            <w:tcW w:w="3964" w:type="dxa"/>
          </w:tcPr>
          <w:p w14:paraId="650D42E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8CC7D12" w14:textId="77777777" w:rsidR="00122CEB" w:rsidRDefault="00122CEB">
            <w:pPr>
              <w:pStyle w:val="ConsPlusNormal"/>
              <w:jc w:val="right"/>
            </w:pPr>
            <w:r>
              <w:t>173,7</w:t>
            </w:r>
          </w:p>
        </w:tc>
        <w:tc>
          <w:tcPr>
            <w:tcW w:w="1384" w:type="dxa"/>
          </w:tcPr>
          <w:p w14:paraId="67E6FD9E" w14:textId="77777777" w:rsidR="00122CEB" w:rsidRDefault="00122CEB">
            <w:pPr>
              <w:pStyle w:val="ConsPlusNormal"/>
              <w:jc w:val="right"/>
            </w:pPr>
            <w:r>
              <w:t>175,8</w:t>
            </w:r>
          </w:p>
        </w:tc>
        <w:tc>
          <w:tcPr>
            <w:tcW w:w="1384" w:type="dxa"/>
          </w:tcPr>
          <w:p w14:paraId="239C8DB0" w14:textId="77777777" w:rsidR="00122CEB" w:rsidRDefault="00122CEB">
            <w:pPr>
              <w:pStyle w:val="ConsPlusNormal"/>
              <w:jc w:val="right"/>
            </w:pPr>
            <w:r>
              <w:t>175,9</w:t>
            </w:r>
          </w:p>
        </w:tc>
      </w:tr>
      <w:tr w:rsidR="00122CEB" w14:paraId="36051A8C" w14:textId="77777777">
        <w:tc>
          <w:tcPr>
            <w:tcW w:w="567" w:type="dxa"/>
          </w:tcPr>
          <w:p w14:paraId="032144CE" w14:textId="77777777" w:rsidR="00122CEB" w:rsidRDefault="00122CEB">
            <w:pPr>
              <w:pStyle w:val="ConsPlusNormal"/>
              <w:jc w:val="center"/>
            </w:pPr>
            <w:r>
              <w:t>825</w:t>
            </w:r>
          </w:p>
        </w:tc>
        <w:tc>
          <w:tcPr>
            <w:tcW w:w="794" w:type="dxa"/>
          </w:tcPr>
          <w:p w14:paraId="2E59347B" w14:textId="77777777" w:rsidR="00122CEB" w:rsidRDefault="00122CEB">
            <w:pPr>
              <w:pStyle w:val="ConsPlusNormal"/>
              <w:jc w:val="center"/>
            </w:pPr>
            <w:r>
              <w:t>07 04</w:t>
            </w:r>
          </w:p>
        </w:tc>
        <w:tc>
          <w:tcPr>
            <w:tcW w:w="1644" w:type="dxa"/>
          </w:tcPr>
          <w:p w14:paraId="2F3F1B85" w14:textId="77777777" w:rsidR="00122CEB" w:rsidRDefault="00122CEB">
            <w:pPr>
              <w:pStyle w:val="ConsPlusNormal"/>
              <w:jc w:val="center"/>
            </w:pPr>
            <w:r>
              <w:t>02 3 02 2Н830</w:t>
            </w:r>
          </w:p>
        </w:tc>
        <w:tc>
          <w:tcPr>
            <w:tcW w:w="484" w:type="dxa"/>
          </w:tcPr>
          <w:p w14:paraId="230F76B7" w14:textId="77777777" w:rsidR="00122CEB" w:rsidRDefault="00122CEB">
            <w:pPr>
              <w:pStyle w:val="ConsPlusNormal"/>
            </w:pPr>
          </w:p>
        </w:tc>
        <w:tc>
          <w:tcPr>
            <w:tcW w:w="3964" w:type="dxa"/>
          </w:tcPr>
          <w:p w14:paraId="234A0334" w14:textId="77777777" w:rsidR="00122CEB" w:rsidRDefault="00122CEB">
            <w:pPr>
              <w:pStyle w:val="ConsPlusNormal"/>
            </w:pPr>
            <w:r>
              <w:t>Обеспечение деятельности государственных учреждений (объекты строительства, вводимые в эксплуатацию)</w:t>
            </w:r>
          </w:p>
        </w:tc>
        <w:tc>
          <w:tcPr>
            <w:tcW w:w="1384" w:type="dxa"/>
          </w:tcPr>
          <w:p w14:paraId="6969A89F" w14:textId="77777777" w:rsidR="00122CEB" w:rsidRDefault="00122CEB">
            <w:pPr>
              <w:pStyle w:val="ConsPlusNormal"/>
              <w:jc w:val="right"/>
            </w:pPr>
            <w:r>
              <w:t>51700,9</w:t>
            </w:r>
          </w:p>
        </w:tc>
        <w:tc>
          <w:tcPr>
            <w:tcW w:w="1384" w:type="dxa"/>
          </w:tcPr>
          <w:p w14:paraId="1576C796" w14:textId="77777777" w:rsidR="00122CEB" w:rsidRDefault="00122CEB">
            <w:pPr>
              <w:pStyle w:val="ConsPlusNormal"/>
              <w:jc w:val="right"/>
            </w:pPr>
            <w:r>
              <w:t>51860,4</w:t>
            </w:r>
          </w:p>
        </w:tc>
        <w:tc>
          <w:tcPr>
            <w:tcW w:w="1384" w:type="dxa"/>
          </w:tcPr>
          <w:p w14:paraId="08D38795" w14:textId="77777777" w:rsidR="00122CEB" w:rsidRDefault="00122CEB">
            <w:pPr>
              <w:pStyle w:val="ConsPlusNormal"/>
              <w:jc w:val="right"/>
            </w:pPr>
            <w:r>
              <w:t>51860,4</w:t>
            </w:r>
          </w:p>
        </w:tc>
      </w:tr>
      <w:tr w:rsidR="00122CEB" w14:paraId="2D175535" w14:textId="77777777">
        <w:tc>
          <w:tcPr>
            <w:tcW w:w="567" w:type="dxa"/>
          </w:tcPr>
          <w:p w14:paraId="7CD84845" w14:textId="77777777" w:rsidR="00122CEB" w:rsidRDefault="00122CEB">
            <w:pPr>
              <w:pStyle w:val="ConsPlusNormal"/>
              <w:jc w:val="center"/>
            </w:pPr>
            <w:r>
              <w:t>825</w:t>
            </w:r>
          </w:p>
        </w:tc>
        <w:tc>
          <w:tcPr>
            <w:tcW w:w="794" w:type="dxa"/>
          </w:tcPr>
          <w:p w14:paraId="10596FFD" w14:textId="77777777" w:rsidR="00122CEB" w:rsidRDefault="00122CEB">
            <w:pPr>
              <w:pStyle w:val="ConsPlusNormal"/>
              <w:jc w:val="center"/>
            </w:pPr>
            <w:r>
              <w:t>07 04</w:t>
            </w:r>
          </w:p>
        </w:tc>
        <w:tc>
          <w:tcPr>
            <w:tcW w:w="1644" w:type="dxa"/>
          </w:tcPr>
          <w:p w14:paraId="5229E632" w14:textId="77777777" w:rsidR="00122CEB" w:rsidRDefault="00122CEB">
            <w:pPr>
              <w:pStyle w:val="ConsPlusNormal"/>
              <w:jc w:val="center"/>
            </w:pPr>
            <w:r>
              <w:t>02 3 02 2Н830</w:t>
            </w:r>
          </w:p>
        </w:tc>
        <w:tc>
          <w:tcPr>
            <w:tcW w:w="484" w:type="dxa"/>
          </w:tcPr>
          <w:p w14:paraId="2C70E93A" w14:textId="77777777" w:rsidR="00122CEB" w:rsidRDefault="00122CEB">
            <w:pPr>
              <w:pStyle w:val="ConsPlusNormal"/>
              <w:jc w:val="center"/>
            </w:pPr>
            <w:r>
              <w:t>600</w:t>
            </w:r>
          </w:p>
        </w:tc>
        <w:tc>
          <w:tcPr>
            <w:tcW w:w="3964" w:type="dxa"/>
          </w:tcPr>
          <w:p w14:paraId="02B0207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9DAA9F5" w14:textId="77777777" w:rsidR="00122CEB" w:rsidRDefault="00122CEB">
            <w:pPr>
              <w:pStyle w:val="ConsPlusNormal"/>
              <w:jc w:val="right"/>
            </w:pPr>
            <w:r>
              <w:t>51700,9</w:t>
            </w:r>
          </w:p>
        </w:tc>
        <w:tc>
          <w:tcPr>
            <w:tcW w:w="1384" w:type="dxa"/>
          </w:tcPr>
          <w:p w14:paraId="14B6FA58" w14:textId="77777777" w:rsidR="00122CEB" w:rsidRDefault="00122CEB">
            <w:pPr>
              <w:pStyle w:val="ConsPlusNormal"/>
              <w:jc w:val="right"/>
            </w:pPr>
            <w:r>
              <w:t>51860,4</w:t>
            </w:r>
          </w:p>
        </w:tc>
        <w:tc>
          <w:tcPr>
            <w:tcW w:w="1384" w:type="dxa"/>
          </w:tcPr>
          <w:p w14:paraId="4AAEC062" w14:textId="77777777" w:rsidR="00122CEB" w:rsidRDefault="00122CEB">
            <w:pPr>
              <w:pStyle w:val="ConsPlusNormal"/>
              <w:jc w:val="right"/>
            </w:pPr>
            <w:r>
              <w:t>51860,4</w:t>
            </w:r>
          </w:p>
        </w:tc>
      </w:tr>
      <w:tr w:rsidR="00122CEB" w14:paraId="5FA92FCC" w14:textId="77777777">
        <w:tc>
          <w:tcPr>
            <w:tcW w:w="567" w:type="dxa"/>
          </w:tcPr>
          <w:p w14:paraId="732C916A" w14:textId="77777777" w:rsidR="00122CEB" w:rsidRDefault="00122CEB">
            <w:pPr>
              <w:pStyle w:val="ConsPlusNormal"/>
              <w:jc w:val="center"/>
            </w:pPr>
            <w:r>
              <w:t>825</w:t>
            </w:r>
          </w:p>
        </w:tc>
        <w:tc>
          <w:tcPr>
            <w:tcW w:w="794" w:type="dxa"/>
          </w:tcPr>
          <w:p w14:paraId="0FD3946F" w14:textId="77777777" w:rsidR="00122CEB" w:rsidRDefault="00122CEB">
            <w:pPr>
              <w:pStyle w:val="ConsPlusNormal"/>
              <w:jc w:val="center"/>
            </w:pPr>
            <w:r>
              <w:t>07 04</w:t>
            </w:r>
          </w:p>
        </w:tc>
        <w:tc>
          <w:tcPr>
            <w:tcW w:w="1644" w:type="dxa"/>
          </w:tcPr>
          <w:p w14:paraId="42F222CB" w14:textId="77777777" w:rsidR="00122CEB" w:rsidRDefault="00122CEB">
            <w:pPr>
              <w:pStyle w:val="ConsPlusNormal"/>
              <w:jc w:val="center"/>
            </w:pPr>
            <w:r>
              <w:t>02 3 02 53630</w:t>
            </w:r>
          </w:p>
        </w:tc>
        <w:tc>
          <w:tcPr>
            <w:tcW w:w="484" w:type="dxa"/>
          </w:tcPr>
          <w:p w14:paraId="5E2D8FA0" w14:textId="77777777" w:rsidR="00122CEB" w:rsidRDefault="00122CEB">
            <w:pPr>
              <w:pStyle w:val="ConsPlusNormal"/>
            </w:pPr>
          </w:p>
        </w:tc>
        <w:tc>
          <w:tcPr>
            <w:tcW w:w="3964" w:type="dxa"/>
          </w:tcPr>
          <w:p w14:paraId="14EBCAB7" w14:textId="77777777" w:rsidR="00122CEB" w:rsidRDefault="00122CEB">
            <w:pPr>
              <w:pStyle w:val="ConsPlusNormal"/>
            </w:pPr>
            <w:r>
              <w:t xml:space="preserve">Ежемесячное денежное вознаграждение за классное руководство (кураторство) педагогическим работникам государственных образовательных </w:t>
            </w:r>
            <w:r>
              <w:lastRenderedPageBreak/>
              <w:t>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384" w:type="dxa"/>
          </w:tcPr>
          <w:p w14:paraId="34CC7CF0" w14:textId="77777777" w:rsidR="00122CEB" w:rsidRDefault="00122CEB">
            <w:pPr>
              <w:pStyle w:val="ConsPlusNormal"/>
              <w:jc w:val="right"/>
            </w:pPr>
            <w:r>
              <w:lastRenderedPageBreak/>
              <w:t>8265,1</w:t>
            </w:r>
          </w:p>
        </w:tc>
        <w:tc>
          <w:tcPr>
            <w:tcW w:w="1384" w:type="dxa"/>
          </w:tcPr>
          <w:p w14:paraId="23E1CE58" w14:textId="77777777" w:rsidR="00122CEB" w:rsidRDefault="00122CEB">
            <w:pPr>
              <w:pStyle w:val="ConsPlusNormal"/>
              <w:jc w:val="right"/>
            </w:pPr>
            <w:r>
              <w:t>8265,1</w:t>
            </w:r>
          </w:p>
        </w:tc>
        <w:tc>
          <w:tcPr>
            <w:tcW w:w="1384" w:type="dxa"/>
          </w:tcPr>
          <w:p w14:paraId="28B5C090" w14:textId="77777777" w:rsidR="00122CEB" w:rsidRDefault="00122CEB">
            <w:pPr>
              <w:pStyle w:val="ConsPlusNormal"/>
              <w:jc w:val="right"/>
            </w:pPr>
            <w:r>
              <w:t>8265,1</w:t>
            </w:r>
          </w:p>
        </w:tc>
      </w:tr>
      <w:tr w:rsidR="00122CEB" w14:paraId="2F065855" w14:textId="77777777">
        <w:tc>
          <w:tcPr>
            <w:tcW w:w="567" w:type="dxa"/>
          </w:tcPr>
          <w:p w14:paraId="789B9CFE" w14:textId="77777777" w:rsidR="00122CEB" w:rsidRDefault="00122CEB">
            <w:pPr>
              <w:pStyle w:val="ConsPlusNormal"/>
              <w:jc w:val="center"/>
            </w:pPr>
            <w:r>
              <w:t>825</w:t>
            </w:r>
          </w:p>
        </w:tc>
        <w:tc>
          <w:tcPr>
            <w:tcW w:w="794" w:type="dxa"/>
          </w:tcPr>
          <w:p w14:paraId="04E2AE18" w14:textId="77777777" w:rsidR="00122CEB" w:rsidRDefault="00122CEB">
            <w:pPr>
              <w:pStyle w:val="ConsPlusNormal"/>
              <w:jc w:val="center"/>
            </w:pPr>
            <w:r>
              <w:t>07 04</w:t>
            </w:r>
          </w:p>
        </w:tc>
        <w:tc>
          <w:tcPr>
            <w:tcW w:w="1644" w:type="dxa"/>
          </w:tcPr>
          <w:p w14:paraId="073D7EE7" w14:textId="77777777" w:rsidR="00122CEB" w:rsidRDefault="00122CEB">
            <w:pPr>
              <w:pStyle w:val="ConsPlusNormal"/>
              <w:jc w:val="center"/>
            </w:pPr>
            <w:r>
              <w:t>02 3 02 53630</w:t>
            </w:r>
          </w:p>
        </w:tc>
        <w:tc>
          <w:tcPr>
            <w:tcW w:w="484" w:type="dxa"/>
          </w:tcPr>
          <w:p w14:paraId="5D3A0F86" w14:textId="77777777" w:rsidR="00122CEB" w:rsidRDefault="00122CEB">
            <w:pPr>
              <w:pStyle w:val="ConsPlusNormal"/>
              <w:jc w:val="center"/>
            </w:pPr>
            <w:r>
              <w:t>600</w:t>
            </w:r>
          </w:p>
        </w:tc>
        <w:tc>
          <w:tcPr>
            <w:tcW w:w="3964" w:type="dxa"/>
          </w:tcPr>
          <w:p w14:paraId="17727CF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E300DA8" w14:textId="77777777" w:rsidR="00122CEB" w:rsidRDefault="00122CEB">
            <w:pPr>
              <w:pStyle w:val="ConsPlusNormal"/>
              <w:jc w:val="right"/>
            </w:pPr>
            <w:r>
              <w:t>8265,1</w:t>
            </w:r>
          </w:p>
        </w:tc>
        <w:tc>
          <w:tcPr>
            <w:tcW w:w="1384" w:type="dxa"/>
          </w:tcPr>
          <w:p w14:paraId="3488B349" w14:textId="77777777" w:rsidR="00122CEB" w:rsidRDefault="00122CEB">
            <w:pPr>
              <w:pStyle w:val="ConsPlusNormal"/>
              <w:jc w:val="right"/>
            </w:pPr>
            <w:r>
              <w:t>8265,1</w:t>
            </w:r>
          </w:p>
        </w:tc>
        <w:tc>
          <w:tcPr>
            <w:tcW w:w="1384" w:type="dxa"/>
          </w:tcPr>
          <w:p w14:paraId="7B52B568" w14:textId="77777777" w:rsidR="00122CEB" w:rsidRDefault="00122CEB">
            <w:pPr>
              <w:pStyle w:val="ConsPlusNormal"/>
              <w:jc w:val="right"/>
            </w:pPr>
            <w:r>
              <w:t>8265,1</w:t>
            </w:r>
          </w:p>
        </w:tc>
      </w:tr>
      <w:tr w:rsidR="00122CEB" w14:paraId="0E63FA5D" w14:textId="77777777">
        <w:tc>
          <w:tcPr>
            <w:tcW w:w="567" w:type="dxa"/>
          </w:tcPr>
          <w:p w14:paraId="217790F8" w14:textId="77777777" w:rsidR="00122CEB" w:rsidRDefault="00122CEB">
            <w:pPr>
              <w:pStyle w:val="ConsPlusNormal"/>
              <w:jc w:val="center"/>
            </w:pPr>
            <w:r>
              <w:t>825</w:t>
            </w:r>
          </w:p>
        </w:tc>
        <w:tc>
          <w:tcPr>
            <w:tcW w:w="794" w:type="dxa"/>
          </w:tcPr>
          <w:p w14:paraId="030136A4" w14:textId="77777777" w:rsidR="00122CEB" w:rsidRDefault="00122CEB">
            <w:pPr>
              <w:pStyle w:val="ConsPlusNormal"/>
              <w:jc w:val="center"/>
            </w:pPr>
            <w:r>
              <w:t>07 04</w:t>
            </w:r>
          </w:p>
        </w:tc>
        <w:tc>
          <w:tcPr>
            <w:tcW w:w="1644" w:type="dxa"/>
          </w:tcPr>
          <w:p w14:paraId="6099DC10" w14:textId="77777777" w:rsidR="00122CEB" w:rsidRDefault="00122CEB">
            <w:pPr>
              <w:pStyle w:val="ConsPlusNormal"/>
              <w:jc w:val="center"/>
            </w:pPr>
            <w:r>
              <w:t>04 0 00 00000</w:t>
            </w:r>
          </w:p>
        </w:tc>
        <w:tc>
          <w:tcPr>
            <w:tcW w:w="484" w:type="dxa"/>
          </w:tcPr>
          <w:p w14:paraId="099C2B48" w14:textId="77777777" w:rsidR="00122CEB" w:rsidRDefault="00122CEB">
            <w:pPr>
              <w:pStyle w:val="ConsPlusNormal"/>
            </w:pPr>
          </w:p>
        </w:tc>
        <w:tc>
          <w:tcPr>
            <w:tcW w:w="3964" w:type="dxa"/>
          </w:tcPr>
          <w:p w14:paraId="47352EFD"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5E5884D6" w14:textId="77777777" w:rsidR="00122CEB" w:rsidRDefault="00122CEB">
            <w:pPr>
              <w:pStyle w:val="ConsPlusNormal"/>
              <w:jc w:val="right"/>
            </w:pPr>
            <w:r>
              <w:t>126000,0</w:t>
            </w:r>
          </w:p>
        </w:tc>
        <w:tc>
          <w:tcPr>
            <w:tcW w:w="1384" w:type="dxa"/>
          </w:tcPr>
          <w:p w14:paraId="04ECF949" w14:textId="77777777" w:rsidR="00122CEB" w:rsidRDefault="00122CEB">
            <w:pPr>
              <w:pStyle w:val="ConsPlusNormal"/>
              <w:jc w:val="right"/>
            </w:pPr>
            <w:r>
              <w:t>47500,0</w:t>
            </w:r>
          </w:p>
        </w:tc>
        <w:tc>
          <w:tcPr>
            <w:tcW w:w="1384" w:type="dxa"/>
          </w:tcPr>
          <w:p w14:paraId="12241C72" w14:textId="77777777" w:rsidR="00122CEB" w:rsidRDefault="00122CEB">
            <w:pPr>
              <w:pStyle w:val="ConsPlusNormal"/>
              <w:jc w:val="right"/>
            </w:pPr>
            <w:r>
              <w:t>47500,0</w:t>
            </w:r>
          </w:p>
        </w:tc>
      </w:tr>
      <w:tr w:rsidR="00122CEB" w14:paraId="3CCD96B6" w14:textId="77777777">
        <w:tc>
          <w:tcPr>
            <w:tcW w:w="567" w:type="dxa"/>
          </w:tcPr>
          <w:p w14:paraId="2C887710" w14:textId="77777777" w:rsidR="00122CEB" w:rsidRDefault="00122CEB">
            <w:pPr>
              <w:pStyle w:val="ConsPlusNormal"/>
              <w:jc w:val="center"/>
            </w:pPr>
            <w:r>
              <w:t>825</w:t>
            </w:r>
          </w:p>
        </w:tc>
        <w:tc>
          <w:tcPr>
            <w:tcW w:w="794" w:type="dxa"/>
          </w:tcPr>
          <w:p w14:paraId="0A4C59E9" w14:textId="77777777" w:rsidR="00122CEB" w:rsidRDefault="00122CEB">
            <w:pPr>
              <w:pStyle w:val="ConsPlusNormal"/>
              <w:jc w:val="center"/>
            </w:pPr>
            <w:r>
              <w:t>07 04</w:t>
            </w:r>
          </w:p>
        </w:tc>
        <w:tc>
          <w:tcPr>
            <w:tcW w:w="1644" w:type="dxa"/>
          </w:tcPr>
          <w:p w14:paraId="2E2202DB" w14:textId="77777777" w:rsidR="00122CEB" w:rsidRDefault="00122CEB">
            <w:pPr>
              <w:pStyle w:val="ConsPlusNormal"/>
              <w:jc w:val="center"/>
            </w:pPr>
            <w:r>
              <w:t>04 3 00 00000</w:t>
            </w:r>
          </w:p>
        </w:tc>
        <w:tc>
          <w:tcPr>
            <w:tcW w:w="484" w:type="dxa"/>
          </w:tcPr>
          <w:p w14:paraId="69D462C6" w14:textId="77777777" w:rsidR="00122CEB" w:rsidRDefault="00122CEB">
            <w:pPr>
              <w:pStyle w:val="ConsPlusNormal"/>
            </w:pPr>
          </w:p>
        </w:tc>
        <w:tc>
          <w:tcPr>
            <w:tcW w:w="3964" w:type="dxa"/>
          </w:tcPr>
          <w:p w14:paraId="13DE3042" w14:textId="77777777" w:rsidR="00122CEB" w:rsidRDefault="00122CEB">
            <w:pPr>
              <w:pStyle w:val="ConsPlusNormal"/>
            </w:pPr>
            <w:r>
              <w:t>Комплексы процессных мероприятий</w:t>
            </w:r>
          </w:p>
        </w:tc>
        <w:tc>
          <w:tcPr>
            <w:tcW w:w="1384" w:type="dxa"/>
          </w:tcPr>
          <w:p w14:paraId="4DEDFDC9" w14:textId="77777777" w:rsidR="00122CEB" w:rsidRDefault="00122CEB">
            <w:pPr>
              <w:pStyle w:val="ConsPlusNormal"/>
              <w:jc w:val="right"/>
            </w:pPr>
            <w:r>
              <w:t>126000,0</w:t>
            </w:r>
          </w:p>
        </w:tc>
        <w:tc>
          <w:tcPr>
            <w:tcW w:w="1384" w:type="dxa"/>
          </w:tcPr>
          <w:p w14:paraId="3E2DEF7F" w14:textId="77777777" w:rsidR="00122CEB" w:rsidRDefault="00122CEB">
            <w:pPr>
              <w:pStyle w:val="ConsPlusNormal"/>
              <w:jc w:val="right"/>
            </w:pPr>
            <w:r>
              <w:t>47500,0</w:t>
            </w:r>
          </w:p>
        </w:tc>
        <w:tc>
          <w:tcPr>
            <w:tcW w:w="1384" w:type="dxa"/>
          </w:tcPr>
          <w:p w14:paraId="0349AF0F" w14:textId="77777777" w:rsidR="00122CEB" w:rsidRDefault="00122CEB">
            <w:pPr>
              <w:pStyle w:val="ConsPlusNormal"/>
              <w:jc w:val="right"/>
            </w:pPr>
            <w:r>
              <w:t>47500,0</w:t>
            </w:r>
          </w:p>
        </w:tc>
      </w:tr>
      <w:tr w:rsidR="00122CEB" w14:paraId="5299BA39" w14:textId="77777777">
        <w:tc>
          <w:tcPr>
            <w:tcW w:w="567" w:type="dxa"/>
          </w:tcPr>
          <w:p w14:paraId="361B89CE" w14:textId="77777777" w:rsidR="00122CEB" w:rsidRDefault="00122CEB">
            <w:pPr>
              <w:pStyle w:val="ConsPlusNormal"/>
              <w:jc w:val="center"/>
            </w:pPr>
            <w:r>
              <w:t>825</w:t>
            </w:r>
          </w:p>
        </w:tc>
        <w:tc>
          <w:tcPr>
            <w:tcW w:w="794" w:type="dxa"/>
          </w:tcPr>
          <w:p w14:paraId="59826B77" w14:textId="77777777" w:rsidR="00122CEB" w:rsidRDefault="00122CEB">
            <w:pPr>
              <w:pStyle w:val="ConsPlusNormal"/>
              <w:jc w:val="center"/>
            </w:pPr>
            <w:r>
              <w:t>07 04</w:t>
            </w:r>
          </w:p>
        </w:tc>
        <w:tc>
          <w:tcPr>
            <w:tcW w:w="1644" w:type="dxa"/>
          </w:tcPr>
          <w:p w14:paraId="7B61A6F1" w14:textId="77777777" w:rsidR="00122CEB" w:rsidRDefault="00122CEB">
            <w:pPr>
              <w:pStyle w:val="ConsPlusNormal"/>
              <w:jc w:val="center"/>
            </w:pPr>
            <w:r>
              <w:t>04 3 01 00000</w:t>
            </w:r>
          </w:p>
        </w:tc>
        <w:tc>
          <w:tcPr>
            <w:tcW w:w="484" w:type="dxa"/>
          </w:tcPr>
          <w:p w14:paraId="6C4E6F46" w14:textId="77777777" w:rsidR="00122CEB" w:rsidRDefault="00122CEB">
            <w:pPr>
              <w:pStyle w:val="ConsPlusNormal"/>
            </w:pPr>
          </w:p>
        </w:tc>
        <w:tc>
          <w:tcPr>
            <w:tcW w:w="3964" w:type="dxa"/>
          </w:tcPr>
          <w:p w14:paraId="180FB6DC" w14:textId="77777777" w:rsidR="00122CEB" w:rsidRDefault="00122CEB">
            <w:pPr>
              <w:pStyle w:val="ConsPlusNormal"/>
            </w:pPr>
            <w:r>
              <w:t>Комплекс процессных мероприятий "Развитие искусства, культуры"</w:t>
            </w:r>
          </w:p>
        </w:tc>
        <w:tc>
          <w:tcPr>
            <w:tcW w:w="1384" w:type="dxa"/>
          </w:tcPr>
          <w:p w14:paraId="2DE6D516" w14:textId="77777777" w:rsidR="00122CEB" w:rsidRDefault="00122CEB">
            <w:pPr>
              <w:pStyle w:val="ConsPlusNormal"/>
              <w:jc w:val="right"/>
            </w:pPr>
            <w:r>
              <w:t>2500,0</w:t>
            </w:r>
          </w:p>
        </w:tc>
        <w:tc>
          <w:tcPr>
            <w:tcW w:w="1384" w:type="dxa"/>
          </w:tcPr>
          <w:p w14:paraId="0B898B8E" w14:textId="77777777" w:rsidR="00122CEB" w:rsidRDefault="00122CEB">
            <w:pPr>
              <w:pStyle w:val="ConsPlusNormal"/>
              <w:jc w:val="right"/>
            </w:pPr>
            <w:r>
              <w:t>2500,0</w:t>
            </w:r>
          </w:p>
        </w:tc>
        <w:tc>
          <w:tcPr>
            <w:tcW w:w="1384" w:type="dxa"/>
          </w:tcPr>
          <w:p w14:paraId="36BB82E7" w14:textId="77777777" w:rsidR="00122CEB" w:rsidRDefault="00122CEB">
            <w:pPr>
              <w:pStyle w:val="ConsPlusNormal"/>
              <w:jc w:val="right"/>
            </w:pPr>
            <w:r>
              <w:t>2500,0</w:t>
            </w:r>
          </w:p>
        </w:tc>
      </w:tr>
      <w:tr w:rsidR="00122CEB" w14:paraId="35BA126F" w14:textId="77777777">
        <w:tc>
          <w:tcPr>
            <w:tcW w:w="567" w:type="dxa"/>
          </w:tcPr>
          <w:p w14:paraId="6E8A0288" w14:textId="77777777" w:rsidR="00122CEB" w:rsidRDefault="00122CEB">
            <w:pPr>
              <w:pStyle w:val="ConsPlusNormal"/>
              <w:jc w:val="center"/>
            </w:pPr>
            <w:r>
              <w:t>825</w:t>
            </w:r>
          </w:p>
        </w:tc>
        <w:tc>
          <w:tcPr>
            <w:tcW w:w="794" w:type="dxa"/>
          </w:tcPr>
          <w:p w14:paraId="3F9015D7" w14:textId="77777777" w:rsidR="00122CEB" w:rsidRDefault="00122CEB">
            <w:pPr>
              <w:pStyle w:val="ConsPlusNormal"/>
              <w:jc w:val="center"/>
            </w:pPr>
            <w:r>
              <w:t>07 04</w:t>
            </w:r>
          </w:p>
        </w:tc>
        <w:tc>
          <w:tcPr>
            <w:tcW w:w="1644" w:type="dxa"/>
          </w:tcPr>
          <w:p w14:paraId="15A2AB74" w14:textId="77777777" w:rsidR="00122CEB" w:rsidRDefault="00122CEB">
            <w:pPr>
              <w:pStyle w:val="ConsPlusNormal"/>
              <w:jc w:val="center"/>
            </w:pPr>
            <w:r>
              <w:t>04 3 01 2К270</w:t>
            </w:r>
          </w:p>
        </w:tc>
        <w:tc>
          <w:tcPr>
            <w:tcW w:w="484" w:type="dxa"/>
          </w:tcPr>
          <w:p w14:paraId="1C984C85" w14:textId="77777777" w:rsidR="00122CEB" w:rsidRDefault="00122CEB">
            <w:pPr>
              <w:pStyle w:val="ConsPlusNormal"/>
            </w:pPr>
          </w:p>
        </w:tc>
        <w:tc>
          <w:tcPr>
            <w:tcW w:w="3964" w:type="dxa"/>
          </w:tcPr>
          <w:p w14:paraId="19BC59D1" w14:textId="77777777" w:rsidR="00122CEB" w:rsidRDefault="00122CEB">
            <w:pPr>
              <w:pStyle w:val="ConsPlusNormal"/>
            </w:pPr>
            <w:r>
              <w:t>Реализация мероприятий, направленных на развитие отрасли культуры</w:t>
            </w:r>
          </w:p>
        </w:tc>
        <w:tc>
          <w:tcPr>
            <w:tcW w:w="1384" w:type="dxa"/>
          </w:tcPr>
          <w:p w14:paraId="69CE760C" w14:textId="77777777" w:rsidR="00122CEB" w:rsidRDefault="00122CEB">
            <w:pPr>
              <w:pStyle w:val="ConsPlusNormal"/>
              <w:jc w:val="right"/>
            </w:pPr>
            <w:r>
              <w:t>2500,0</w:t>
            </w:r>
          </w:p>
        </w:tc>
        <w:tc>
          <w:tcPr>
            <w:tcW w:w="1384" w:type="dxa"/>
          </w:tcPr>
          <w:p w14:paraId="3093A35F" w14:textId="77777777" w:rsidR="00122CEB" w:rsidRDefault="00122CEB">
            <w:pPr>
              <w:pStyle w:val="ConsPlusNormal"/>
              <w:jc w:val="right"/>
            </w:pPr>
            <w:r>
              <w:t>2500,0</w:t>
            </w:r>
          </w:p>
        </w:tc>
        <w:tc>
          <w:tcPr>
            <w:tcW w:w="1384" w:type="dxa"/>
          </w:tcPr>
          <w:p w14:paraId="2AEF3467" w14:textId="77777777" w:rsidR="00122CEB" w:rsidRDefault="00122CEB">
            <w:pPr>
              <w:pStyle w:val="ConsPlusNormal"/>
              <w:jc w:val="right"/>
            </w:pPr>
            <w:r>
              <w:t>2500,0</w:t>
            </w:r>
          </w:p>
        </w:tc>
      </w:tr>
      <w:tr w:rsidR="00122CEB" w14:paraId="64DBABC7" w14:textId="77777777">
        <w:tc>
          <w:tcPr>
            <w:tcW w:w="567" w:type="dxa"/>
          </w:tcPr>
          <w:p w14:paraId="3E61FCF3" w14:textId="77777777" w:rsidR="00122CEB" w:rsidRDefault="00122CEB">
            <w:pPr>
              <w:pStyle w:val="ConsPlusNormal"/>
              <w:jc w:val="center"/>
            </w:pPr>
            <w:r>
              <w:t>825</w:t>
            </w:r>
          </w:p>
        </w:tc>
        <w:tc>
          <w:tcPr>
            <w:tcW w:w="794" w:type="dxa"/>
          </w:tcPr>
          <w:p w14:paraId="5031BAD6" w14:textId="77777777" w:rsidR="00122CEB" w:rsidRDefault="00122CEB">
            <w:pPr>
              <w:pStyle w:val="ConsPlusNormal"/>
              <w:jc w:val="center"/>
            </w:pPr>
            <w:r>
              <w:t>07 04</w:t>
            </w:r>
          </w:p>
        </w:tc>
        <w:tc>
          <w:tcPr>
            <w:tcW w:w="1644" w:type="dxa"/>
          </w:tcPr>
          <w:p w14:paraId="1ED9854D" w14:textId="77777777" w:rsidR="00122CEB" w:rsidRDefault="00122CEB">
            <w:pPr>
              <w:pStyle w:val="ConsPlusNormal"/>
              <w:jc w:val="center"/>
            </w:pPr>
            <w:r>
              <w:t>04 3 01 2К270</w:t>
            </w:r>
          </w:p>
        </w:tc>
        <w:tc>
          <w:tcPr>
            <w:tcW w:w="484" w:type="dxa"/>
          </w:tcPr>
          <w:p w14:paraId="19DBA17C" w14:textId="77777777" w:rsidR="00122CEB" w:rsidRDefault="00122CEB">
            <w:pPr>
              <w:pStyle w:val="ConsPlusNormal"/>
              <w:jc w:val="center"/>
            </w:pPr>
            <w:r>
              <w:t>600</w:t>
            </w:r>
          </w:p>
        </w:tc>
        <w:tc>
          <w:tcPr>
            <w:tcW w:w="3964" w:type="dxa"/>
          </w:tcPr>
          <w:p w14:paraId="19CEC29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C0C5C66" w14:textId="77777777" w:rsidR="00122CEB" w:rsidRDefault="00122CEB">
            <w:pPr>
              <w:pStyle w:val="ConsPlusNormal"/>
              <w:jc w:val="right"/>
            </w:pPr>
            <w:r>
              <w:t>2500,0</w:t>
            </w:r>
          </w:p>
        </w:tc>
        <w:tc>
          <w:tcPr>
            <w:tcW w:w="1384" w:type="dxa"/>
          </w:tcPr>
          <w:p w14:paraId="71416F59" w14:textId="77777777" w:rsidR="00122CEB" w:rsidRDefault="00122CEB">
            <w:pPr>
              <w:pStyle w:val="ConsPlusNormal"/>
              <w:jc w:val="right"/>
            </w:pPr>
            <w:r>
              <w:t>2500,0</w:t>
            </w:r>
          </w:p>
        </w:tc>
        <w:tc>
          <w:tcPr>
            <w:tcW w:w="1384" w:type="dxa"/>
          </w:tcPr>
          <w:p w14:paraId="76598F4E" w14:textId="77777777" w:rsidR="00122CEB" w:rsidRDefault="00122CEB">
            <w:pPr>
              <w:pStyle w:val="ConsPlusNormal"/>
              <w:jc w:val="right"/>
            </w:pPr>
            <w:r>
              <w:t>2500,0</w:t>
            </w:r>
          </w:p>
        </w:tc>
      </w:tr>
      <w:tr w:rsidR="00122CEB" w14:paraId="34380F67" w14:textId="77777777">
        <w:tc>
          <w:tcPr>
            <w:tcW w:w="567" w:type="dxa"/>
          </w:tcPr>
          <w:p w14:paraId="5A59E8A7" w14:textId="77777777" w:rsidR="00122CEB" w:rsidRDefault="00122CEB">
            <w:pPr>
              <w:pStyle w:val="ConsPlusNormal"/>
              <w:jc w:val="center"/>
            </w:pPr>
            <w:r>
              <w:t>825</w:t>
            </w:r>
          </w:p>
        </w:tc>
        <w:tc>
          <w:tcPr>
            <w:tcW w:w="794" w:type="dxa"/>
          </w:tcPr>
          <w:p w14:paraId="463F3612" w14:textId="77777777" w:rsidR="00122CEB" w:rsidRDefault="00122CEB">
            <w:pPr>
              <w:pStyle w:val="ConsPlusNormal"/>
              <w:jc w:val="center"/>
            </w:pPr>
            <w:r>
              <w:t>07 04</w:t>
            </w:r>
          </w:p>
        </w:tc>
        <w:tc>
          <w:tcPr>
            <w:tcW w:w="1644" w:type="dxa"/>
          </w:tcPr>
          <w:p w14:paraId="020A1D7F" w14:textId="77777777" w:rsidR="00122CEB" w:rsidRDefault="00122CEB">
            <w:pPr>
              <w:pStyle w:val="ConsPlusNormal"/>
              <w:jc w:val="center"/>
            </w:pPr>
            <w:r>
              <w:t>04 3 05 00000</w:t>
            </w:r>
          </w:p>
        </w:tc>
        <w:tc>
          <w:tcPr>
            <w:tcW w:w="484" w:type="dxa"/>
          </w:tcPr>
          <w:p w14:paraId="591A3327" w14:textId="77777777" w:rsidR="00122CEB" w:rsidRDefault="00122CEB">
            <w:pPr>
              <w:pStyle w:val="ConsPlusNormal"/>
            </w:pPr>
          </w:p>
        </w:tc>
        <w:tc>
          <w:tcPr>
            <w:tcW w:w="3964" w:type="dxa"/>
          </w:tcPr>
          <w:p w14:paraId="5D294AD7" w14:textId="77777777" w:rsidR="00122CEB" w:rsidRDefault="00122CEB">
            <w:pPr>
              <w:pStyle w:val="ConsPlusNormal"/>
            </w:pPr>
            <w:r>
              <w:t>Комплекс процессных мероприятий "Развитие и укрепление материально-технической базы учреждений в сфере культуры"</w:t>
            </w:r>
          </w:p>
        </w:tc>
        <w:tc>
          <w:tcPr>
            <w:tcW w:w="1384" w:type="dxa"/>
          </w:tcPr>
          <w:p w14:paraId="14290BA0" w14:textId="77777777" w:rsidR="00122CEB" w:rsidRDefault="00122CEB">
            <w:pPr>
              <w:pStyle w:val="ConsPlusNormal"/>
              <w:jc w:val="right"/>
            </w:pPr>
            <w:r>
              <w:t>123500,0</w:t>
            </w:r>
          </w:p>
        </w:tc>
        <w:tc>
          <w:tcPr>
            <w:tcW w:w="1384" w:type="dxa"/>
          </w:tcPr>
          <w:p w14:paraId="05AFB3B9" w14:textId="77777777" w:rsidR="00122CEB" w:rsidRDefault="00122CEB">
            <w:pPr>
              <w:pStyle w:val="ConsPlusNormal"/>
              <w:jc w:val="right"/>
            </w:pPr>
            <w:r>
              <w:t>45000,0</w:t>
            </w:r>
          </w:p>
        </w:tc>
        <w:tc>
          <w:tcPr>
            <w:tcW w:w="1384" w:type="dxa"/>
          </w:tcPr>
          <w:p w14:paraId="408E7555" w14:textId="77777777" w:rsidR="00122CEB" w:rsidRDefault="00122CEB">
            <w:pPr>
              <w:pStyle w:val="ConsPlusNormal"/>
              <w:jc w:val="right"/>
            </w:pPr>
            <w:r>
              <w:t>45000,0</w:t>
            </w:r>
          </w:p>
        </w:tc>
      </w:tr>
      <w:tr w:rsidR="00122CEB" w14:paraId="3634609F" w14:textId="77777777">
        <w:tc>
          <w:tcPr>
            <w:tcW w:w="567" w:type="dxa"/>
          </w:tcPr>
          <w:p w14:paraId="65B3ADDE" w14:textId="77777777" w:rsidR="00122CEB" w:rsidRDefault="00122CEB">
            <w:pPr>
              <w:pStyle w:val="ConsPlusNormal"/>
              <w:jc w:val="center"/>
            </w:pPr>
            <w:r>
              <w:t>825</w:t>
            </w:r>
          </w:p>
        </w:tc>
        <w:tc>
          <w:tcPr>
            <w:tcW w:w="794" w:type="dxa"/>
          </w:tcPr>
          <w:p w14:paraId="39221A7B" w14:textId="77777777" w:rsidR="00122CEB" w:rsidRDefault="00122CEB">
            <w:pPr>
              <w:pStyle w:val="ConsPlusNormal"/>
              <w:jc w:val="center"/>
            </w:pPr>
            <w:r>
              <w:t>07 04</w:t>
            </w:r>
          </w:p>
        </w:tc>
        <w:tc>
          <w:tcPr>
            <w:tcW w:w="1644" w:type="dxa"/>
          </w:tcPr>
          <w:p w14:paraId="6C5EABAF" w14:textId="77777777" w:rsidR="00122CEB" w:rsidRDefault="00122CEB">
            <w:pPr>
              <w:pStyle w:val="ConsPlusNormal"/>
              <w:jc w:val="center"/>
            </w:pPr>
            <w:r>
              <w:t>04 3 05 2К070</w:t>
            </w:r>
          </w:p>
        </w:tc>
        <w:tc>
          <w:tcPr>
            <w:tcW w:w="484" w:type="dxa"/>
          </w:tcPr>
          <w:p w14:paraId="06ED51F6" w14:textId="77777777" w:rsidR="00122CEB" w:rsidRDefault="00122CEB">
            <w:pPr>
              <w:pStyle w:val="ConsPlusNormal"/>
            </w:pPr>
          </w:p>
        </w:tc>
        <w:tc>
          <w:tcPr>
            <w:tcW w:w="3964" w:type="dxa"/>
          </w:tcPr>
          <w:p w14:paraId="596E07BB" w14:textId="77777777" w:rsidR="00122CEB" w:rsidRDefault="00122CEB">
            <w:pPr>
              <w:pStyle w:val="ConsPlusNormal"/>
            </w:pPr>
            <w:r>
              <w:t xml:space="preserve">Развитие и укрепление материально-технической базы государственных </w:t>
            </w:r>
            <w:r>
              <w:lastRenderedPageBreak/>
              <w:t>учреждений</w:t>
            </w:r>
          </w:p>
        </w:tc>
        <w:tc>
          <w:tcPr>
            <w:tcW w:w="1384" w:type="dxa"/>
          </w:tcPr>
          <w:p w14:paraId="6D2B8811" w14:textId="77777777" w:rsidR="00122CEB" w:rsidRDefault="00122CEB">
            <w:pPr>
              <w:pStyle w:val="ConsPlusNormal"/>
              <w:jc w:val="right"/>
            </w:pPr>
            <w:r>
              <w:lastRenderedPageBreak/>
              <w:t>20000,0</w:t>
            </w:r>
          </w:p>
        </w:tc>
        <w:tc>
          <w:tcPr>
            <w:tcW w:w="1384" w:type="dxa"/>
          </w:tcPr>
          <w:p w14:paraId="3A0FED09" w14:textId="77777777" w:rsidR="00122CEB" w:rsidRDefault="00122CEB">
            <w:pPr>
              <w:pStyle w:val="ConsPlusNormal"/>
              <w:jc w:val="right"/>
            </w:pPr>
            <w:r>
              <w:t>20000,0</w:t>
            </w:r>
          </w:p>
        </w:tc>
        <w:tc>
          <w:tcPr>
            <w:tcW w:w="1384" w:type="dxa"/>
          </w:tcPr>
          <w:p w14:paraId="10054BAA" w14:textId="77777777" w:rsidR="00122CEB" w:rsidRDefault="00122CEB">
            <w:pPr>
              <w:pStyle w:val="ConsPlusNormal"/>
              <w:jc w:val="right"/>
            </w:pPr>
            <w:r>
              <w:t>20000,0</w:t>
            </w:r>
          </w:p>
        </w:tc>
      </w:tr>
      <w:tr w:rsidR="00122CEB" w14:paraId="42EC7895" w14:textId="77777777">
        <w:tc>
          <w:tcPr>
            <w:tcW w:w="567" w:type="dxa"/>
          </w:tcPr>
          <w:p w14:paraId="126B7F84" w14:textId="77777777" w:rsidR="00122CEB" w:rsidRDefault="00122CEB">
            <w:pPr>
              <w:pStyle w:val="ConsPlusNormal"/>
              <w:jc w:val="center"/>
            </w:pPr>
            <w:r>
              <w:t>825</w:t>
            </w:r>
          </w:p>
        </w:tc>
        <w:tc>
          <w:tcPr>
            <w:tcW w:w="794" w:type="dxa"/>
          </w:tcPr>
          <w:p w14:paraId="4107B6EE" w14:textId="77777777" w:rsidR="00122CEB" w:rsidRDefault="00122CEB">
            <w:pPr>
              <w:pStyle w:val="ConsPlusNormal"/>
              <w:jc w:val="center"/>
            </w:pPr>
            <w:r>
              <w:t>07 04</w:t>
            </w:r>
          </w:p>
        </w:tc>
        <w:tc>
          <w:tcPr>
            <w:tcW w:w="1644" w:type="dxa"/>
          </w:tcPr>
          <w:p w14:paraId="6001A957" w14:textId="77777777" w:rsidR="00122CEB" w:rsidRDefault="00122CEB">
            <w:pPr>
              <w:pStyle w:val="ConsPlusNormal"/>
              <w:jc w:val="center"/>
            </w:pPr>
            <w:r>
              <w:t>04 3 05 2К070</w:t>
            </w:r>
          </w:p>
        </w:tc>
        <w:tc>
          <w:tcPr>
            <w:tcW w:w="484" w:type="dxa"/>
          </w:tcPr>
          <w:p w14:paraId="3ACA697D" w14:textId="77777777" w:rsidR="00122CEB" w:rsidRDefault="00122CEB">
            <w:pPr>
              <w:pStyle w:val="ConsPlusNormal"/>
              <w:jc w:val="center"/>
            </w:pPr>
            <w:r>
              <w:t>600</w:t>
            </w:r>
          </w:p>
        </w:tc>
        <w:tc>
          <w:tcPr>
            <w:tcW w:w="3964" w:type="dxa"/>
          </w:tcPr>
          <w:p w14:paraId="023DB60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47E022B" w14:textId="77777777" w:rsidR="00122CEB" w:rsidRDefault="00122CEB">
            <w:pPr>
              <w:pStyle w:val="ConsPlusNormal"/>
              <w:jc w:val="right"/>
            </w:pPr>
            <w:r>
              <w:t>20000,0</w:t>
            </w:r>
          </w:p>
        </w:tc>
        <w:tc>
          <w:tcPr>
            <w:tcW w:w="1384" w:type="dxa"/>
          </w:tcPr>
          <w:p w14:paraId="4125DF40" w14:textId="77777777" w:rsidR="00122CEB" w:rsidRDefault="00122CEB">
            <w:pPr>
              <w:pStyle w:val="ConsPlusNormal"/>
              <w:jc w:val="right"/>
            </w:pPr>
            <w:r>
              <w:t>20000,0</w:t>
            </w:r>
          </w:p>
        </w:tc>
        <w:tc>
          <w:tcPr>
            <w:tcW w:w="1384" w:type="dxa"/>
          </w:tcPr>
          <w:p w14:paraId="64F26A7F" w14:textId="77777777" w:rsidR="00122CEB" w:rsidRDefault="00122CEB">
            <w:pPr>
              <w:pStyle w:val="ConsPlusNormal"/>
              <w:jc w:val="right"/>
            </w:pPr>
            <w:r>
              <w:t>20000,0</w:t>
            </w:r>
          </w:p>
        </w:tc>
      </w:tr>
      <w:tr w:rsidR="00122CEB" w14:paraId="3A83EB39" w14:textId="77777777">
        <w:tc>
          <w:tcPr>
            <w:tcW w:w="567" w:type="dxa"/>
          </w:tcPr>
          <w:p w14:paraId="04DABBEE" w14:textId="77777777" w:rsidR="00122CEB" w:rsidRDefault="00122CEB">
            <w:pPr>
              <w:pStyle w:val="ConsPlusNormal"/>
              <w:jc w:val="center"/>
            </w:pPr>
            <w:r>
              <w:t>825</w:t>
            </w:r>
          </w:p>
        </w:tc>
        <w:tc>
          <w:tcPr>
            <w:tcW w:w="794" w:type="dxa"/>
          </w:tcPr>
          <w:p w14:paraId="56685E18" w14:textId="77777777" w:rsidR="00122CEB" w:rsidRDefault="00122CEB">
            <w:pPr>
              <w:pStyle w:val="ConsPlusNormal"/>
              <w:jc w:val="center"/>
            </w:pPr>
            <w:r>
              <w:t>07 04</w:t>
            </w:r>
          </w:p>
        </w:tc>
        <w:tc>
          <w:tcPr>
            <w:tcW w:w="1644" w:type="dxa"/>
          </w:tcPr>
          <w:p w14:paraId="7CEEA73E" w14:textId="77777777" w:rsidR="00122CEB" w:rsidRDefault="00122CEB">
            <w:pPr>
              <w:pStyle w:val="ConsPlusNormal"/>
              <w:jc w:val="center"/>
            </w:pPr>
            <w:r>
              <w:t>04 3 05 2К290</w:t>
            </w:r>
          </w:p>
        </w:tc>
        <w:tc>
          <w:tcPr>
            <w:tcW w:w="484" w:type="dxa"/>
          </w:tcPr>
          <w:p w14:paraId="6A92DE45" w14:textId="77777777" w:rsidR="00122CEB" w:rsidRDefault="00122CEB">
            <w:pPr>
              <w:pStyle w:val="ConsPlusNormal"/>
            </w:pPr>
          </w:p>
        </w:tc>
        <w:tc>
          <w:tcPr>
            <w:tcW w:w="3964" w:type="dxa"/>
          </w:tcPr>
          <w:p w14:paraId="1F65FAE0" w14:textId="77777777" w:rsidR="00122CEB" w:rsidRDefault="00122CEB">
            <w:pPr>
              <w:pStyle w:val="ConsPlusNormal"/>
            </w:pPr>
            <w:r>
              <w:t>Обеспечение музыкальными инструментами, оборудованием и материалами образовательных учреждений в сфере культуры</w:t>
            </w:r>
          </w:p>
        </w:tc>
        <w:tc>
          <w:tcPr>
            <w:tcW w:w="1384" w:type="dxa"/>
          </w:tcPr>
          <w:p w14:paraId="265615E1" w14:textId="77777777" w:rsidR="00122CEB" w:rsidRDefault="00122CEB">
            <w:pPr>
              <w:pStyle w:val="ConsPlusNormal"/>
              <w:jc w:val="right"/>
            </w:pPr>
            <w:r>
              <w:t>103500,0</w:t>
            </w:r>
          </w:p>
        </w:tc>
        <w:tc>
          <w:tcPr>
            <w:tcW w:w="1384" w:type="dxa"/>
          </w:tcPr>
          <w:p w14:paraId="4F921C8C" w14:textId="77777777" w:rsidR="00122CEB" w:rsidRDefault="00122CEB">
            <w:pPr>
              <w:pStyle w:val="ConsPlusNormal"/>
              <w:jc w:val="right"/>
            </w:pPr>
            <w:r>
              <w:t>25000,0</w:t>
            </w:r>
          </w:p>
        </w:tc>
        <w:tc>
          <w:tcPr>
            <w:tcW w:w="1384" w:type="dxa"/>
          </w:tcPr>
          <w:p w14:paraId="335E0F76" w14:textId="77777777" w:rsidR="00122CEB" w:rsidRDefault="00122CEB">
            <w:pPr>
              <w:pStyle w:val="ConsPlusNormal"/>
              <w:jc w:val="right"/>
            </w:pPr>
            <w:r>
              <w:t>25000,0</w:t>
            </w:r>
          </w:p>
        </w:tc>
      </w:tr>
      <w:tr w:rsidR="00122CEB" w14:paraId="2DBBBB9F" w14:textId="77777777">
        <w:tc>
          <w:tcPr>
            <w:tcW w:w="567" w:type="dxa"/>
          </w:tcPr>
          <w:p w14:paraId="71E3BCE0" w14:textId="77777777" w:rsidR="00122CEB" w:rsidRDefault="00122CEB">
            <w:pPr>
              <w:pStyle w:val="ConsPlusNormal"/>
              <w:jc w:val="center"/>
            </w:pPr>
            <w:r>
              <w:t>825</w:t>
            </w:r>
          </w:p>
        </w:tc>
        <w:tc>
          <w:tcPr>
            <w:tcW w:w="794" w:type="dxa"/>
          </w:tcPr>
          <w:p w14:paraId="48D1CF0A" w14:textId="77777777" w:rsidR="00122CEB" w:rsidRDefault="00122CEB">
            <w:pPr>
              <w:pStyle w:val="ConsPlusNormal"/>
              <w:jc w:val="center"/>
            </w:pPr>
            <w:r>
              <w:t>07 04</w:t>
            </w:r>
          </w:p>
        </w:tc>
        <w:tc>
          <w:tcPr>
            <w:tcW w:w="1644" w:type="dxa"/>
          </w:tcPr>
          <w:p w14:paraId="3400A19A" w14:textId="77777777" w:rsidR="00122CEB" w:rsidRDefault="00122CEB">
            <w:pPr>
              <w:pStyle w:val="ConsPlusNormal"/>
              <w:jc w:val="center"/>
            </w:pPr>
            <w:r>
              <w:t>04 3 05 2К290</w:t>
            </w:r>
          </w:p>
        </w:tc>
        <w:tc>
          <w:tcPr>
            <w:tcW w:w="484" w:type="dxa"/>
          </w:tcPr>
          <w:p w14:paraId="17446B29" w14:textId="77777777" w:rsidR="00122CEB" w:rsidRDefault="00122CEB">
            <w:pPr>
              <w:pStyle w:val="ConsPlusNormal"/>
              <w:jc w:val="center"/>
            </w:pPr>
            <w:r>
              <w:t>600</w:t>
            </w:r>
          </w:p>
        </w:tc>
        <w:tc>
          <w:tcPr>
            <w:tcW w:w="3964" w:type="dxa"/>
          </w:tcPr>
          <w:p w14:paraId="36CFD20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DB9DB24" w14:textId="77777777" w:rsidR="00122CEB" w:rsidRDefault="00122CEB">
            <w:pPr>
              <w:pStyle w:val="ConsPlusNormal"/>
              <w:jc w:val="right"/>
            </w:pPr>
            <w:r>
              <w:t>103500,0</w:t>
            </w:r>
          </w:p>
        </w:tc>
        <w:tc>
          <w:tcPr>
            <w:tcW w:w="1384" w:type="dxa"/>
          </w:tcPr>
          <w:p w14:paraId="3E18EA8A" w14:textId="77777777" w:rsidR="00122CEB" w:rsidRDefault="00122CEB">
            <w:pPr>
              <w:pStyle w:val="ConsPlusNormal"/>
              <w:jc w:val="right"/>
            </w:pPr>
            <w:r>
              <w:t>25000,0</w:t>
            </w:r>
          </w:p>
        </w:tc>
        <w:tc>
          <w:tcPr>
            <w:tcW w:w="1384" w:type="dxa"/>
          </w:tcPr>
          <w:p w14:paraId="5CEA90A4" w14:textId="77777777" w:rsidR="00122CEB" w:rsidRDefault="00122CEB">
            <w:pPr>
              <w:pStyle w:val="ConsPlusNormal"/>
              <w:jc w:val="right"/>
            </w:pPr>
            <w:r>
              <w:t>25000,0</w:t>
            </w:r>
          </w:p>
        </w:tc>
      </w:tr>
      <w:tr w:rsidR="00122CEB" w14:paraId="257F2E84" w14:textId="77777777">
        <w:tc>
          <w:tcPr>
            <w:tcW w:w="567" w:type="dxa"/>
          </w:tcPr>
          <w:p w14:paraId="161986A6" w14:textId="77777777" w:rsidR="00122CEB" w:rsidRDefault="00122CEB">
            <w:pPr>
              <w:pStyle w:val="ConsPlusNormal"/>
              <w:jc w:val="center"/>
            </w:pPr>
            <w:r>
              <w:t>825</w:t>
            </w:r>
          </w:p>
        </w:tc>
        <w:tc>
          <w:tcPr>
            <w:tcW w:w="794" w:type="dxa"/>
          </w:tcPr>
          <w:p w14:paraId="6C4F5782" w14:textId="77777777" w:rsidR="00122CEB" w:rsidRDefault="00122CEB">
            <w:pPr>
              <w:pStyle w:val="ConsPlusNormal"/>
              <w:jc w:val="center"/>
            </w:pPr>
            <w:r>
              <w:t>07 09</w:t>
            </w:r>
          </w:p>
        </w:tc>
        <w:tc>
          <w:tcPr>
            <w:tcW w:w="1644" w:type="dxa"/>
          </w:tcPr>
          <w:p w14:paraId="3ADD01D3" w14:textId="77777777" w:rsidR="00122CEB" w:rsidRDefault="00122CEB">
            <w:pPr>
              <w:pStyle w:val="ConsPlusNormal"/>
            </w:pPr>
          </w:p>
        </w:tc>
        <w:tc>
          <w:tcPr>
            <w:tcW w:w="484" w:type="dxa"/>
          </w:tcPr>
          <w:p w14:paraId="4B9BCF32" w14:textId="77777777" w:rsidR="00122CEB" w:rsidRDefault="00122CEB">
            <w:pPr>
              <w:pStyle w:val="ConsPlusNormal"/>
            </w:pPr>
          </w:p>
        </w:tc>
        <w:tc>
          <w:tcPr>
            <w:tcW w:w="3964" w:type="dxa"/>
          </w:tcPr>
          <w:p w14:paraId="33689F4F" w14:textId="77777777" w:rsidR="00122CEB" w:rsidRDefault="00122CEB">
            <w:pPr>
              <w:pStyle w:val="ConsPlusNormal"/>
            </w:pPr>
            <w:r>
              <w:t>Другие вопросы в области образования</w:t>
            </w:r>
          </w:p>
        </w:tc>
        <w:tc>
          <w:tcPr>
            <w:tcW w:w="1384" w:type="dxa"/>
          </w:tcPr>
          <w:p w14:paraId="4FB473FD" w14:textId="77777777" w:rsidR="00122CEB" w:rsidRDefault="00122CEB">
            <w:pPr>
              <w:pStyle w:val="ConsPlusNormal"/>
              <w:jc w:val="right"/>
            </w:pPr>
            <w:r>
              <w:t>3971,2</w:t>
            </w:r>
          </w:p>
        </w:tc>
        <w:tc>
          <w:tcPr>
            <w:tcW w:w="1384" w:type="dxa"/>
          </w:tcPr>
          <w:p w14:paraId="58D28607" w14:textId="77777777" w:rsidR="00122CEB" w:rsidRDefault="00122CEB">
            <w:pPr>
              <w:pStyle w:val="ConsPlusNormal"/>
              <w:jc w:val="right"/>
            </w:pPr>
            <w:r>
              <w:t>3971,2</w:t>
            </w:r>
          </w:p>
        </w:tc>
        <w:tc>
          <w:tcPr>
            <w:tcW w:w="1384" w:type="dxa"/>
          </w:tcPr>
          <w:p w14:paraId="1F6CA192" w14:textId="77777777" w:rsidR="00122CEB" w:rsidRDefault="00122CEB">
            <w:pPr>
              <w:pStyle w:val="ConsPlusNormal"/>
              <w:jc w:val="right"/>
            </w:pPr>
            <w:r>
              <w:t>3971,2</w:t>
            </w:r>
          </w:p>
        </w:tc>
      </w:tr>
      <w:tr w:rsidR="00122CEB" w14:paraId="3B897864" w14:textId="77777777">
        <w:tc>
          <w:tcPr>
            <w:tcW w:w="567" w:type="dxa"/>
          </w:tcPr>
          <w:p w14:paraId="1B283494" w14:textId="77777777" w:rsidR="00122CEB" w:rsidRDefault="00122CEB">
            <w:pPr>
              <w:pStyle w:val="ConsPlusNormal"/>
              <w:jc w:val="center"/>
            </w:pPr>
            <w:r>
              <w:t>825</w:t>
            </w:r>
          </w:p>
        </w:tc>
        <w:tc>
          <w:tcPr>
            <w:tcW w:w="794" w:type="dxa"/>
          </w:tcPr>
          <w:p w14:paraId="7075D533" w14:textId="77777777" w:rsidR="00122CEB" w:rsidRDefault="00122CEB">
            <w:pPr>
              <w:pStyle w:val="ConsPlusNormal"/>
              <w:jc w:val="center"/>
            </w:pPr>
            <w:r>
              <w:t>07 09</w:t>
            </w:r>
          </w:p>
        </w:tc>
        <w:tc>
          <w:tcPr>
            <w:tcW w:w="1644" w:type="dxa"/>
          </w:tcPr>
          <w:p w14:paraId="7380F1A5" w14:textId="77777777" w:rsidR="00122CEB" w:rsidRDefault="00122CEB">
            <w:pPr>
              <w:pStyle w:val="ConsPlusNormal"/>
              <w:jc w:val="center"/>
            </w:pPr>
            <w:r>
              <w:t>02 0 00 00000</w:t>
            </w:r>
          </w:p>
        </w:tc>
        <w:tc>
          <w:tcPr>
            <w:tcW w:w="484" w:type="dxa"/>
          </w:tcPr>
          <w:p w14:paraId="34C34B57" w14:textId="77777777" w:rsidR="00122CEB" w:rsidRDefault="00122CEB">
            <w:pPr>
              <w:pStyle w:val="ConsPlusNormal"/>
            </w:pPr>
          </w:p>
        </w:tc>
        <w:tc>
          <w:tcPr>
            <w:tcW w:w="3964" w:type="dxa"/>
          </w:tcPr>
          <w:p w14:paraId="432E20F2"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5BB2C3AC" w14:textId="77777777" w:rsidR="00122CEB" w:rsidRDefault="00122CEB">
            <w:pPr>
              <w:pStyle w:val="ConsPlusNormal"/>
              <w:jc w:val="right"/>
            </w:pPr>
            <w:r>
              <w:t>3508,7</w:t>
            </w:r>
          </w:p>
        </w:tc>
        <w:tc>
          <w:tcPr>
            <w:tcW w:w="1384" w:type="dxa"/>
          </w:tcPr>
          <w:p w14:paraId="74097C91" w14:textId="77777777" w:rsidR="00122CEB" w:rsidRDefault="00122CEB">
            <w:pPr>
              <w:pStyle w:val="ConsPlusNormal"/>
              <w:jc w:val="right"/>
            </w:pPr>
            <w:r>
              <w:t>3508,7</w:t>
            </w:r>
          </w:p>
        </w:tc>
        <w:tc>
          <w:tcPr>
            <w:tcW w:w="1384" w:type="dxa"/>
          </w:tcPr>
          <w:p w14:paraId="2AFCB3C6" w14:textId="77777777" w:rsidR="00122CEB" w:rsidRDefault="00122CEB">
            <w:pPr>
              <w:pStyle w:val="ConsPlusNormal"/>
              <w:jc w:val="right"/>
            </w:pPr>
            <w:r>
              <w:t>3508,7</w:t>
            </w:r>
          </w:p>
        </w:tc>
      </w:tr>
      <w:tr w:rsidR="00122CEB" w14:paraId="562367F6" w14:textId="77777777">
        <w:tc>
          <w:tcPr>
            <w:tcW w:w="567" w:type="dxa"/>
          </w:tcPr>
          <w:p w14:paraId="23DC566B" w14:textId="77777777" w:rsidR="00122CEB" w:rsidRDefault="00122CEB">
            <w:pPr>
              <w:pStyle w:val="ConsPlusNormal"/>
              <w:jc w:val="center"/>
            </w:pPr>
            <w:r>
              <w:t>825</w:t>
            </w:r>
          </w:p>
        </w:tc>
        <w:tc>
          <w:tcPr>
            <w:tcW w:w="794" w:type="dxa"/>
          </w:tcPr>
          <w:p w14:paraId="56EC024A" w14:textId="77777777" w:rsidR="00122CEB" w:rsidRDefault="00122CEB">
            <w:pPr>
              <w:pStyle w:val="ConsPlusNormal"/>
              <w:jc w:val="center"/>
            </w:pPr>
            <w:r>
              <w:t>07 09</w:t>
            </w:r>
          </w:p>
        </w:tc>
        <w:tc>
          <w:tcPr>
            <w:tcW w:w="1644" w:type="dxa"/>
          </w:tcPr>
          <w:p w14:paraId="3720AC4C" w14:textId="77777777" w:rsidR="00122CEB" w:rsidRDefault="00122CEB">
            <w:pPr>
              <w:pStyle w:val="ConsPlusNormal"/>
              <w:jc w:val="center"/>
            </w:pPr>
            <w:r>
              <w:t>02 3 00 00000</w:t>
            </w:r>
          </w:p>
        </w:tc>
        <w:tc>
          <w:tcPr>
            <w:tcW w:w="484" w:type="dxa"/>
          </w:tcPr>
          <w:p w14:paraId="7B7EAA29" w14:textId="77777777" w:rsidR="00122CEB" w:rsidRDefault="00122CEB">
            <w:pPr>
              <w:pStyle w:val="ConsPlusNormal"/>
            </w:pPr>
          </w:p>
        </w:tc>
        <w:tc>
          <w:tcPr>
            <w:tcW w:w="3964" w:type="dxa"/>
          </w:tcPr>
          <w:p w14:paraId="4552DCD5" w14:textId="77777777" w:rsidR="00122CEB" w:rsidRDefault="00122CEB">
            <w:pPr>
              <w:pStyle w:val="ConsPlusNormal"/>
            </w:pPr>
            <w:r>
              <w:t>Комплексы процессных мероприятий</w:t>
            </w:r>
          </w:p>
        </w:tc>
        <w:tc>
          <w:tcPr>
            <w:tcW w:w="1384" w:type="dxa"/>
          </w:tcPr>
          <w:p w14:paraId="16EEADA0" w14:textId="77777777" w:rsidR="00122CEB" w:rsidRDefault="00122CEB">
            <w:pPr>
              <w:pStyle w:val="ConsPlusNormal"/>
              <w:jc w:val="right"/>
            </w:pPr>
            <w:r>
              <w:t>3508,7</w:t>
            </w:r>
          </w:p>
        </w:tc>
        <w:tc>
          <w:tcPr>
            <w:tcW w:w="1384" w:type="dxa"/>
          </w:tcPr>
          <w:p w14:paraId="5D878939" w14:textId="77777777" w:rsidR="00122CEB" w:rsidRDefault="00122CEB">
            <w:pPr>
              <w:pStyle w:val="ConsPlusNormal"/>
              <w:jc w:val="right"/>
            </w:pPr>
            <w:r>
              <w:t>3508,7</w:t>
            </w:r>
          </w:p>
        </w:tc>
        <w:tc>
          <w:tcPr>
            <w:tcW w:w="1384" w:type="dxa"/>
          </w:tcPr>
          <w:p w14:paraId="33A82F18" w14:textId="77777777" w:rsidR="00122CEB" w:rsidRDefault="00122CEB">
            <w:pPr>
              <w:pStyle w:val="ConsPlusNormal"/>
              <w:jc w:val="right"/>
            </w:pPr>
            <w:r>
              <w:t>3508,7</w:t>
            </w:r>
          </w:p>
        </w:tc>
      </w:tr>
      <w:tr w:rsidR="00122CEB" w14:paraId="0F0B0DFE" w14:textId="77777777">
        <w:tc>
          <w:tcPr>
            <w:tcW w:w="567" w:type="dxa"/>
          </w:tcPr>
          <w:p w14:paraId="275823B5" w14:textId="77777777" w:rsidR="00122CEB" w:rsidRDefault="00122CEB">
            <w:pPr>
              <w:pStyle w:val="ConsPlusNormal"/>
              <w:jc w:val="center"/>
            </w:pPr>
            <w:r>
              <w:t>825</w:t>
            </w:r>
          </w:p>
        </w:tc>
        <w:tc>
          <w:tcPr>
            <w:tcW w:w="794" w:type="dxa"/>
          </w:tcPr>
          <w:p w14:paraId="7B5E9A56" w14:textId="77777777" w:rsidR="00122CEB" w:rsidRDefault="00122CEB">
            <w:pPr>
              <w:pStyle w:val="ConsPlusNormal"/>
              <w:jc w:val="center"/>
            </w:pPr>
            <w:r>
              <w:t>07 09</w:t>
            </w:r>
          </w:p>
        </w:tc>
        <w:tc>
          <w:tcPr>
            <w:tcW w:w="1644" w:type="dxa"/>
          </w:tcPr>
          <w:p w14:paraId="7753CF4C" w14:textId="77777777" w:rsidR="00122CEB" w:rsidRDefault="00122CEB">
            <w:pPr>
              <w:pStyle w:val="ConsPlusNormal"/>
              <w:jc w:val="center"/>
            </w:pPr>
            <w:r>
              <w:t>02 3 02 00000</w:t>
            </w:r>
          </w:p>
        </w:tc>
        <w:tc>
          <w:tcPr>
            <w:tcW w:w="484" w:type="dxa"/>
          </w:tcPr>
          <w:p w14:paraId="654492C3" w14:textId="77777777" w:rsidR="00122CEB" w:rsidRDefault="00122CEB">
            <w:pPr>
              <w:pStyle w:val="ConsPlusNormal"/>
            </w:pPr>
          </w:p>
        </w:tc>
        <w:tc>
          <w:tcPr>
            <w:tcW w:w="3964" w:type="dxa"/>
          </w:tcPr>
          <w:p w14:paraId="12BF424C"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4E5F0FF6" w14:textId="77777777" w:rsidR="00122CEB" w:rsidRDefault="00122CEB">
            <w:pPr>
              <w:pStyle w:val="ConsPlusNormal"/>
              <w:jc w:val="right"/>
            </w:pPr>
            <w:r>
              <w:t>3508,7</w:t>
            </w:r>
          </w:p>
        </w:tc>
        <w:tc>
          <w:tcPr>
            <w:tcW w:w="1384" w:type="dxa"/>
          </w:tcPr>
          <w:p w14:paraId="2FF42C9B" w14:textId="77777777" w:rsidR="00122CEB" w:rsidRDefault="00122CEB">
            <w:pPr>
              <w:pStyle w:val="ConsPlusNormal"/>
              <w:jc w:val="right"/>
            </w:pPr>
            <w:r>
              <w:t>3508,7</w:t>
            </w:r>
          </w:p>
        </w:tc>
        <w:tc>
          <w:tcPr>
            <w:tcW w:w="1384" w:type="dxa"/>
          </w:tcPr>
          <w:p w14:paraId="456000CA" w14:textId="77777777" w:rsidR="00122CEB" w:rsidRDefault="00122CEB">
            <w:pPr>
              <w:pStyle w:val="ConsPlusNormal"/>
              <w:jc w:val="right"/>
            </w:pPr>
            <w:r>
              <w:t>3508,7</w:t>
            </w:r>
          </w:p>
        </w:tc>
      </w:tr>
      <w:tr w:rsidR="00122CEB" w14:paraId="5CCFB629" w14:textId="77777777">
        <w:tc>
          <w:tcPr>
            <w:tcW w:w="567" w:type="dxa"/>
          </w:tcPr>
          <w:p w14:paraId="36247D20" w14:textId="77777777" w:rsidR="00122CEB" w:rsidRDefault="00122CEB">
            <w:pPr>
              <w:pStyle w:val="ConsPlusNormal"/>
              <w:jc w:val="center"/>
            </w:pPr>
            <w:r>
              <w:t>825</w:t>
            </w:r>
          </w:p>
        </w:tc>
        <w:tc>
          <w:tcPr>
            <w:tcW w:w="794" w:type="dxa"/>
          </w:tcPr>
          <w:p w14:paraId="30E102C7" w14:textId="77777777" w:rsidR="00122CEB" w:rsidRDefault="00122CEB">
            <w:pPr>
              <w:pStyle w:val="ConsPlusNormal"/>
              <w:jc w:val="center"/>
            </w:pPr>
            <w:r>
              <w:t>07 09</w:t>
            </w:r>
          </w:p>
        </w:tc>
        <w:tc>
          <w:tcPr>
            <w:tcW w:w="1644" w:type="dxa"/>
          </w:tcPr>
          <w:p w14:paraId="43345114" w14:textId="77777777" w:rsidR="00122CEB" w:rsidRDefault="00122CEB">
            <w:pPr>
              <w:pStyle w:val="ConsPlusNormal"/>
              <w:jc w:val="center"/>
            </w:pPr>
            <w:r>
              <w:t>02 3 02 00110</w:t>
            </w:r>
          </w:p>
        </w:tc>
        <w:tc>
          <w:tcPr>
            <w:tcW w:w="484" w:type="dxa"/>
          </w:tcPr>
          <w:p w14:paraId="49173C5D" w14:textId="77777777" w:rsidR="00122CEB" w:rsidRDefault="00122CEB">
            <w:pPr>
              <w:pStyle w:val="ConsPlusNormal"/>
            </w:pPr>
          </w:p>
        </w:tc>
        <w:tc>
          <w:tcPr>
            <w:tcW w:w="3964" w:type="dxa"/>
          </w:tcPr>
          <w:p w14:paraId="1B739C4C"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D3FC14A" w14:textId="77777777" w:rsidR="00122CEB" w:rsidRDefault="00122CEB">
            <w:pPr>
              <w:pStyle w:val="ConsPlusNormal"/>
              <w:jc w:val="right"/>
            </w:pPr>
            <w:r>
              <w:t>3508,7</w:t>
            </w:r>
          </w:p>
        </w:tc>
        <w:tc>
          <w:tcPr>
            <w:tcW w:w="1384" w:type="dxa"/>
          </w:tcPr>
          <w:p w14:paraId="51E6F7C4" w14:textId="77777777" w:rsidR="00122CEB" w:rsidRDefault="00122CEB">
            <w:pPr>
              <w:pStyle w:val="ConsPlusNormal"/>
              <w:jc w:val="right"/>
            </w:pPr>
            <w:r>
              <w:t>3508,7</w:t>
            </w:r>
          </w:p>
        </w:tc>
        <w:tc>
          <w:tcPr>
            <w:tcW w:w="1384" w:type="dxa"/>
          </w:tcPr>
          <w:p w14:paraId="24BC09C6" w14:textId="77777777" w:rsidR="00122CEB" w:rsidRDefault="00122CEB">
            <w:pPr>
              <w:pStyle w:val="ConsPlusNormal"/>
              <w:jc w:val="right"/>
            </w:pPr>
            <w:r>
              <w:t>3508,7</w:t>
            </w:r>
          </w:p>
        </w:tc>
      </w:tr>
      <w:tr w:rsidR="00122CEB" w14:paraId="5EA07BE9" w14:textId="77777777">
        <w:tc>
          <w:tcPr>
            <w:tcW w:w="567" w:type="dxa"/>
          </w:tcPr>
          <w:p w14:paraId="278C3CCE" w14:textId="77777777" w:rsidR="00122CEB" w:rsidRDefault="00122CEB">
            <w:pPr>
              <w:pStyle w:val="ConsPlusNormal"/>
              <w:jc w:val="center"/>
            </w:pPr>
            <w:r>
              <w:t>825</w:t>
            </w:r>
          </w:p>
        </w:tc>
        <w:tc>
          <w:tcPr>
            <w:tcW w:w="794" w:type="dxa"/>
          </w:tcPr>
          <w:p w14:paraId="4A05729E" w14:textId="77777777" w:rsidR="00122CEB" w:rsidRDefault="00122CEB">
            <w:pPr>
              <w:pStyle w:val="ConsPlusNormal"/>
              <w:jc w:val="center"/>
            </w:pPr>
            <w:r>
              <w:t>07 09</w:t>
            </w:r>
          </w:p>
        </w:tc>
        <w:tc>
          <w:tcPr>
            <w:tcW w:w="1644" w:type="dxa"/>
          </w:tcPr>
          <w:p w14:paraId="4E0AF1B0" w14:textId="77777777" w:rsidR="00122CEB" w:rsidRDefault="00122CEB">
            <w:pPr>
              <w:pStyle w:val="ConsPlusNormal"/>
              <w:jc w:val="center"/>
            </w:pPr>
            <w:r>
              <w:t>02 3 02 00110</w:t>
            </w:r>
          </w:p>
        </w:tc>
        <w:tc>
          <w:tcPr>
            <w:tcW w:w="484" w:type="dxa"/>
          </w:tcPr>
          <w:p w14:paraId="14E6C20F" w14:textId="77777777" w:rsidR="00122CEB" w:rsidRDefault="00122CEB">
            <w:pPr>
              <w:pStyle w:val="ConsPlusNormal"/>
              <w:jc w:val="center"/>
            </w:pPr>
            <w:r>
              <w:t>600</w:t>
            </w:r>
          </w:p>
        </w:tc>
        <w:tc>
          <w:tcPr>
            <w:tcW w:w="3964" w:type="dxa"/>
          </w:tcPr>
          <w:p w14:paraId="73AF7A1C"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2DEC7B02" w14:textId="77777777" w:rsidR="00122CEB" w:rsidRDefault="00122CEB">
            <w:pPr>
              <w:pStyle w:val="ConsPlusNormal"/>
              <w:jc w:val="right"/>
            </w:pPr>
            <w:r>
              <w:lastRenderedPageBreak/>
              <w:t>3508,7</w:t>
            </w:r>
          </w:p>
        </w:tc>
        <w:tc>
          <w:tcPr>
            <w:tcW w:w="1384" w:type="dxa"/>
          </w:tcPr>
          <w:p w14:paraId="6437D8DC" w14:textId="77777777" w:rsidR="00122CEB" w:rsidRDefault="00122CEB">
            <w:pPr>
              <w:pStyle w:val="ConsPlusNormal"/>
              <w:jc w:val="right"/>
            </w:pPr>
            <w:r>
              <w:t>3508,7</w:t>
            </w:r>
          </w:p>
        </w:tc>
        <w:tc>
          <w:tcPr>
            <w:tcW w:w="1384" w:type="dxa"/>
          </w:tcPr>
          <w:p w14:paraId="4D8767A8" w14:textId="77777777" w:rsidR="00122CEB" w:rsidRDefault="00122CEB">
            <w:pPr>
              <w:pStyle w:val="ConsPlusNormal"/>
              <w:jc w:val="right"/>
            </w:pPr>
            <w:r>
              <w:t>3508,7</w:t>
            </w:r>
          </w:p>
        </w:tc>
      </w:tr>
      <w:tr w:rsidR="00122CEB" w14:paraId="5DF45E44" w14:textId="77777777">
        <w:tc>
          <w:tcPr>
            <w:tcW w:w="567" w:type="dxa"/>
          </w:tcPr>
          <w:p w14:paraId="4DBE785A" w14:textId="77777777" w:rsidR="00122CEB" w:rsidRDefault="00122CEB">
            <w:pPr>
              <w:pStyle w:val="ConsPlusNormal"/>
              <w:jc w:val="center"/>
            </w:pPr>
            <w:r>
              <w:t>825</w:t>
            </w:r>
          </w:p>
        </w:tc>
        <w:tc>
          <w:tcPr>
            <w:tcW w:w="794" w:type="dxa"/>
          </w:tcPr>
          <w:p w14:paraId="1F1C0551" w14:textId="77777777" w:rsidR="00122CEB" w:rsidRDefault="00122CEB">
            <w:pPr>
              <w:pStyle w:val="ConsPlusNormal"/>
              <w:jc w:val="center"/>
            </w:pPr>
            <w:r>
              <w:t>07 09</w:t>
            </w:r>
          </w:p>
        </w:tc>
        <w:tc>
          <w:tcPr>
            <w:tcW w:w="1644" w:type="dxa"/>
          </w:tcPr>
          <w:p w14:paraId="1104A821" w14:textId="77777777" w:rsidR="00122CEB" w:rsidRDefault="00122CEB">
            <w:pPr>
              <w:pStyle w:val="ConsPlusNormal"/>
              <w:jc w:val="center"/>
            </w:pPr>
            <w:r>
              <w:t>03 0 00 00000</w:t>
            </w:r>
          </w:p>
        </w:tc>
        <w:tc>
          <w:tcPr>
            <w:tcW w:w="484" w:type="dxa"/>
          </w:tcPr>
          <w:p w14:paraId="7AB2BA33" w14:textId="77777777" w:rsidR="00122CEB" w:rsidRDefault="00122CEB">
            <w:pPr>
              <w:pStyle w:val="ConsPlusNormal"/>
            </w:pPr>
          </w:p>
        </w:tc>
        <w:tc>
          <w:tcPr>
            <w:tcW w:w="3964" w:type="dxa"/>
          </w:tcPr>
          <w:p w14:paraId="359E29EB"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0FBAEBB9" w14:textId="77777777" w:rsidR="00122CEB" w:rsidRDefault="00122CEB">
            <w:pPr>
              <w:pStyle w:val="ConsPlusNormal"/>
              <w:jc w:val="right"/>
            </w:pPr>
            <w:r>
              <w:t>462,5</w:t>
            </w:r>
          </w:p>
        </w:tc>
        <w:tc>
          <w:tcPr>
            <w:tcW w:w="1384" w:type="dxa"/>
          </w:tcPr>
          <w:p w14:paraId="10F1D966" w14:textId="77777777" w:rsidR="00122CEB" w:rsidRDefault="00122CEB">
            <w:pPr>
              <w:pStyle w:val="ConsPlusNormal"/>
              <w:jc w:val="right"/>
            </w:pPr>
            <w:r>
              <w:t>462,5</w:t>
            </w:r>
          </w:p>
        </w:tc>
        <w:tc>
          <w:tcPr>
            <w:tcW w:w="1384" w:type="dxa"/>
          </w:tcPr>
          <w:p w14:paraId="292DD295" w14:textId="77777777" w:rsidR="00122CEB" w:rsidRDefault="00122CEB">
            <w:pPr>
              <w:pStyle w:val="ConsPlusNormal"/>
              <w:jc w:val="right"/>
            </w:pPr>
            <w:r>
              <w:t>462,5</w:t>
            </w:r>
          </w:p>
        </w:tc>
      </w:tr>
      <w:tr w:rsidR="00122CEB" w14:paraId="56836DFB" w14:textId="77777777">
        <w:tc>
          <w:tcPr>
            <w:tcW w:w="567" w:type="dxa"/>
          </w:tcPr>
          <w:p w14:paraId="02D14321" w14:textId="77777777" w:rsidR="00122CEB" w:rsidRDefault="00122CEB">
            <w:pPr>
              <w:pStyle w:val="ConsPlusNormal"/>
              <w:jc w:val="center"/>
            </w:pPr>
            <w:r>
              <w:t>825</w:t>
            </w:r>
          </w:p>
        </w:tc>
        <w:tc>
          <w:tcPr>
            <w:tcW w:w="794" w:type="dxa"/>
          </w:tcPr>
          <w:p w14:paraId="3108F619" w14:textId="77777777" w:rsidR="00122CEB" w:rsidRDefault="00122CEB">
            <w:pPr>
              <w:pStyle w:val="ConsPlusNormal"/>
              <w:jc w:val="center"/>
            </w:pPr>
            <w:r>
              <w:t>07 09</w:t>
            </w:r>
          </w:p>
        </w:tc>
        <w:tc>
          <w:tcPr>
            <w:tcW w:w="1644" w:type="dxa"/>
          </w:tcPr>
          <w:p w14:paraId="3FD5DDE6" w14:textId="77777777" w:rsidR="00122CEB" w:rsidRDefault="00122CEB">
            <w:pPr>
              <w:pStyle w:val="ConsPlusNormal"/>
              <w:jc w:val="center"/>
            </w:pPr>
            <w:r>
              <w:t>03 3 00 00000</w:t>
            </w:r>
          </w:p>
        </w:tc>
        <w:tc>
          <w:tcPr>
            <w:tcW w:w="484" w:type="dxa"/>
          </w:tcPr>
          <w:p w14:paraId="0AAE8F9C" w14:textId="77777777" w:rsidR="00122CEB" w:rsidRDefault="00122CEB">
            <w:pPr>
              <w:pStyle w:val="ConsPlusNormal"/>
            </w:pPr>
          </w:p>
        </w:tc>
        <w:tc>
          <w:tcPr>
            <w:tcW w:w="3964" w:type="dxa"/>
          </w:tcPr>
          <w:p w14:paraId="65C7F8FC" w14:textId="77777777" w:rsidR="00122CEB" w:rsidRDefault="00122CEB">
            <w:pPr>
              <w:pStyle w:val="ConsPlusNormal"/>
            </w:pPr>
            <w:r>
              <w:t>Комплексы процессных мероприятий</w:t>
            </w:r>
          </w:p>
        </w:tc>
        <w:tc>
          <w:tcPr>
            <w:tcW w:w="1384" w:type="dxa"/>
          </w:tcPr>
          <w:p w14:paraId="43A7C6EB" w14:textId="77777777" w:rsidR="00122CEB" w:rsidRDefault="00122CEB">
            <w:pPr>
              <w:pStyle w:val="ConsPlusNormal"/>
              <w:jc w:val="right"/>
            </w:pPr>
            <w:r>
              <w:t>462,5</w:t>
            </w:r>
          </w:p>
        </w:tc>
        <w:tc>
          <w:tcPr>
            <w:tcW w:w="1384" w:type="dxa"/>
          </w:tcPr>
          <w:p w14:paraId="16870A61" w14:textId="77777777" w:rsidR="00122CEB" w:rsidRDefault="00122CEB">
            <w:pPr>
              <w:pStyle w:val="ConsPlusNormal"/>
              <w:jc w:val="right"/>
            </w:pPr>
            <w:r>
              <w:t>462,5</w:t>
            </w:r>
          </w:p>
        </w:tc>
        <w:tc>
          <w:tcPr>
            <w:tcW w:w="1384" w:type="dxa"/>
          </w:tcPr>
          <w:p w14:paraId="55A5D905" w14:textId="77777777" w:rsidR="00122CEB" w:rsidRDefault="00122CEB">
            <w:pPr>
              <w:pStyle w:val="ConsPlusNormal"/>
              <w:jc w:val="right"/>
            </w:pPr>
            <w:r>
              <w:t>462,5</w:t>
            </w:r>
          </w:p>
        </w:tc>
      </w:tr>
      <w:tr w:rsidR="00122CEB" w14:paraId="5A7FCC4C" w14:textId="77777777">
        <w:tc>
          <w:tcPr>
            <w:tcW w:w="567" w:type="dxa"/>
          </w:tcPr>
          <w:p w14:paraId="0B1F15DF" w14:textId="77777777" w:rsidR="00122CEB" w:rsidRDefault="00122CEB">
            <w:pPr>
              <w:pStyle w:val="ConsPlusNormal"/>
              <w:jc w:val="center"/>
            </w:pPr>
            <w:r>
              <w:t>825</w:t>
            </w:r>
          </w:p>
        </w:tc>
        <w:tc>
          <w:tcPr>
            <w:tcW w:w="794" w:type="dxa"/>
          </w:tcPr>
          <w:p w14:paraId="4296BDC4" w14:textId="77777777" w:rsidR="00122CEB" w:rsidRDefault="00122CEB">
            <w:pPr>
              <w:pStyle w:val="ConsPlusNormal"/>
              <w:jc w:val="center"/>
            </w:pPr>
            <w:r>
              <w:t>07 09</w:t>
            </w:r>
          </w:p>
        </w:tc>
        <w:tc>
          <w:tcPr>
            <w:tcW w:w="1644" w:type="dxa"/>
          </w:tcPr>
          <w:p w14:paraId="2BFAD30F" w14:textId="77777777" w:rsidR="00122CEB" w:rsidRDefault="00122CEB">
            <w:pPr>
              <w:pStyle w:val="ConsPlusNormal"/>
              <w:jc w:val="center"/>
            </w:pPr>
            <w:r>
              <w:t>03 3 03 00000</w:t>
            </w:r>
          </w:p>
        </w:tc>
        <w:tc>
          <w:tcPr>
            <w:tcW w:w="484" w:type="dxa"/>
          </w:tcPr>
          <w:p w14:paraId="507FAB88" w14:textId="77777777" w:rsidR="00122CEB" w:rsidRDefault="00122CEB">
            <w:pPr>
              <w:pStyle w:val="ConsPlusNormal"/>
            </w:pPr>
          </w:p>
        </w:tc>
        <w:tc>
          <w:tcPr>
            <w:tcW w:w="3964" w:type="dxa"/>
          </w:tcPr>
          <w:p w14:paraId="4CE46C61"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721E9542" w14:textId="77777777" w:rsidR="00122CEB" w:rsidRDefault="00122CEB">
            <w:pPr>
              <w:pStyle w:val="ConsPlusNormal"/>
              <w:jc w:val="right"/>
            </w:pPr>
            <w:r>
              <w:t>462,5</w:t>
            </w:r>
          </w:p>
        </w:tc>
        <w:tc>
          <w:tcPr>
            <w:tcW w:w="1384" w:type="dxa"/>
          </w:tcPr>
          <w:p w14:paraId="1A5104E2" w14:textId="77777777" w:rsidR="00122CEB" w:rsidRDefault="00122CEB">
            <w:pPr>
              <w:pStyle w:val="ConsPlusNormal"/>
              <w:jc w:val="right"/>
            </w:pPr>
            <w:r>
              <w:t>462,5</w:t>
            </w:r>
          </w:p>
        </w:tc>
        <w:tc>
          <w:tcPr>
            <w:tcW w:w="1384" w:type="dxa"/>
          </w:tcPr>
          <w:p w14:paraId="313507FA" w14:textId="77777777" w:rsidR="00122CEB" w:rsidRDefault="00122CEB">
            <w:pPr>
              <w:pStyle w:val="ConsPlusNormal"/>
              <w:jc w:val="right"/>
            </w:pPr>
            <w:r>
              <w:t>462,5</w:t>
            </w:r>
          </w:p>
        </w:tc>
      </w:tr>
      <w:tr w:rsidR="00122CEB" w14:paraId="61F930BC" w14:textId="77777777">
        <w:tc>
          <w:tcPr>
            <w:tcW w:w="567" w:type="dxa"/>
          </w:tcPr>
          <w:p w14:paraId="73CD6E93" w14:textId="77777777" w:rsidR="00122CEB" w:rsidRDefault="00122CEB">
            <w:pPr>
              <w:pStyle w:val="ConsPlusNormal"/>
              <w:jc w:val="center"/>
            </w:pPr>
            <w:r>
              <w:t>825</w:t>
            </w:r>
          </w:p>
        </w:tc>
        <w:tc>
          <w:tcPr>
            <w:tcW w:w="794" w:type="dxa"/>
          </w:tcPr>
          <w:p w14:paraId="2B17FDFB" w14:textId="77777777" w:rsidR="00122CEB" w:rsidRDefault="00122CEB">
            <w:pPr>
              <w:pStyle w:val="ConsPlusNormal"/>
              <w:jc w:val="center"/>
            </w:pPr>
            <w:r>
              <w:t>07 09</w:t>
            </w:r>
          </w:p>
        </w:tc>
        <w:tc>
          <w:tcPr>
            <w:tcW w:w="1644" w:type="dxa"/>
          </w:tcPr>
          <w:p w14:paraId="52775455" w14:textId="77777777" w:rsidR="00122CEB" w:rsidRDefault="00122CEB">
            <w:pPr>
              <w:pStyle w:val="ConsPlusNormal"/>
              <w:jc w:val="center"/>
            </w:pPr>
            <w:r>
              <w:t>03 3 03 00110</w:t>
            </w:r>
          </w:p>
        </w:tc>
        <w:tc>
          <w:tcPr>
            <w:tcW w:w="484" w:type="dxa"/>
          </w:tcPr>
          <w:p w14:paraId="46EB2C07" w14:textId="77777777" w:rsidR="00122CEB" w:rsidRDefault="00122CEB">
            <w:pPr>
              <w:pStyle w:val="ConsPlusNormal"/>
            </w:pPr>
          </w:p>
        </w:tc>
        <w:tc>
          <w:tcPr>
            <w:tcW w:w="3964" w:type="dxa"/>
          </w:tcPr>
          <w:p w14:paraId="4704D8A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FF7EC17" w14:textId="77777777" w:rsidR="00122CEB" w:rsidRDefault="00122CEB">
            <w:pPr>
              <w:pStyle w:val="ConsPlusNormal"/>
              <w:jc w:val="right"/>
            </w:pPr>
            <w:r>
              <w:t>462,5</w:t>
            </w:r>
          </w:p>
        </w:tc>
        <w:tc>
          <w:tcPr>
            <w:tcW w:w="1384" w:type="dxa"/>
          </w:tcPr>
          <w:p w14:paraId="0528E009" w14:textId="77777777" w:rsidR="00122CEB" w:rsidRDefault="00122CEB">
            <w:pPr>
              <w:pStyle w:val="ConsPlusNormal"/>
              <w:jc w:val="right"/>
            </w:pPr>
            <w:r>
              <w:t>462,5</w:t>
            </w:r>
          </w:p>
        </w:tc>
        <w:tc>
          <w:tcPr>
            <w:tcW w:w="1384" w:type="dxa"/>
          </w:tcPr>
          <w:p w14:paraId="0C277D28" w14:textId="77777777" w:rsidR="00122CEB" w:rsidRDefault="00122CEB">
            <w:pPr>
              <w:pStyle w:val="ConsPlusNormal"/>
              <w:jc w:val="right"/>
            </w:pPr>
            <w:r>
              <w:t>462,5</w:t>
            </w:r>
          </w:p>
        </w:tc>
      </w:tr>
      <w:tr w:rsidR="00122CEB" w14:paraId="6EFE2DE3" w14:textId="77777777">
        <w:tc>
          <w:tcPr>
            <w:tcW w:w="567" w:type="dxa"/>
          </w:tcPr>
          <w:p w14:paraId="2FCF87E5" w14:textId="77777777" w:rsidR="00122CEB" w:rsidRDefault="00122CEB">
            <w:pPr>
              <w:pStyle w:val="ConsPlusNormal"/>
              <w:jc w:val="center"/>
            </w:pPr>
            <w:r>
              <w:t>825</w:t>
            </w:r>
          </w:p>
        </w:tc>
        <w:tc>
          <w:tcPr>
            <w:tcW w:w="794" w:type="dxa"/>
          </w:tcPr>
          <w:p w14:paraId="479D2FBC" w14:textId="77777777" w:rsidR="00122CEB" w:rsidRDefault="00122CEB">
            <w:pPr>
              <w:pStyle w:val="ConsPlusNormal"/>
              <w:jc w:val="center"/>
            </w:pPr>
            <w:r>
              <w:t>07 09</w:t>
            </w:r>
          </w:p>
        </w:tc>
        <w:tc>
          <w:tcPr>
            <w:tcW w:w="1644" w:type="dxa"/>
          </w:tcPr>
          <w:p w14:paraId="743D2D70" w14:textId="77777777" w:rsidR="00122CEB" w:rsidRDefault="00122CEB">
            <w:pPr>
              <w:pStyle w:val="ConsPlusNormal"/>
              <w:jc w:val="center"/>
            </w:pPr>
            <w:r>
              <w:t>03 3 03 00110</w:t>
            </w:r>
          </w:p>
        </w:tc>
        <w:tc>
          <w:tcPr>
            <w:tcW w:w="484" w:type="dxa"/>
          </w:tcPr>
          <w:p w14:paraId="6A052256" w14:textId="77777777" w:rsidR="00122CEB" w:rsidRDefault="00122CEB">
            <w:pPr>
              <w:pStyle w:val="ConsPlusNormal"/>
              <w:jc w:val="center"/>
            </w:pPr>
            <w:r>
              <w:t>600</w:t>
            </w:r>
          </w:p>
        </w:tc>
        <w:tc>
          <w:tcPr>
            <w:tcW w:w="3964" w:type="dxa"/>
          </w:tcPr>
          <w:p w14:paraId="620338C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0A6D81B" w14:textId="77777777" w:rsidR="00122CEB" w:rsidRDefault="00122CEB">
            <w:pPr>
              <w:pStyle w:val="ConsPlusNormal"/>
              <w:jc w:val="right"/>
            </w:pPr>
            <w:r>
              <w:t>462,5</w:t>
            </w:r>
          </w:p>
        </w:tc>
        <w:tc>
          <w:tcPr>
            <w:tcW w:w="1384" w:type="dxa"/>
          </w:tcPr>
          <w:p w14:paraId="0BBD502A" w14:textId="77777777" w:rsidR="00122CEB" w:rsidRDefault="00122CEB">
            <w:pPr>
              <w:pStyle w:val="ConsPlusNormal"/>
              <w:jc w:val="right"/>
            </w:pPr>
            <w:r>
              <w:t>462,5</w:t>
            </w:r>
          </w:p>
        </w:tc>
        <w:tc>
          <w:tcPr>
            <w:tcW w:w="1384" w:type="dxa"/>
          </w:tcPr>
          <w:p w14:paraId="78B91241" w14:textId="77777777" w:rsidR="00122CEB" w:rsidRDefault="00122CEB">
            <w:pPr>
              <w:pStyle w:val="ConsPlusNormal"/>
              <w:jc w:val="right"/>
            </w:pPr>
            <w:r>
              <w:t>462,5</w:t>
            </w:r>
          </w:p>
        </w:tc>
      </w:tr>
      <w:tr w:rsidR="00122CEB" w14:paraId="3149FDB8" w14:textId="77777777">
        <w:tc>
          <w:tcPr>
            <w:tcW w:w="567" w:type="dxa"/>
          </w:tcPr>
          <w:p w14:paraId="28335B6C" w14:textId="77777777" w:rsidR="00122CEB" w:rsidRDefault="00122CEB">
            <w:pPr>
              <w:pStyle w:val="ConsPlusNormal"/>
              <w:jc w:val="center"/>
            </w:pPr>
            <w:r>
              <w:t>825</w:t>
            </w:r>
          </w:p>
        </w:tc>
        <w:tc>
          <w:tcPr>
            <w:tcW w:w="794" w:type="dxa"/>
          </w:tcPr>
          <w:p w14:paraId="5546FEBF" w14:textId="77777777" w:rsidR="00122CEB" w:rsidRDefault="00122CEB">
            <w:pPr>
              <w:pStyle w:val="ConsPlusNormal"/>
              <w:jc w:val="center"/>
            </w:pPr>
            <w:r>
              <w:t>08 00</w:t>
            </w:r>
          </w:p>
        </w:tc>
        <w:tc>
          <w:tcPr>
            <w:tcW w:w="1644" w:type="dxa"/>
          </w:tcPr>
          <w:p w14:paraId="1FA7CE4A" w14:textId="77777777" w:rsidR="00122CEB" w:rsidRDefault="00122CEB">
            <w:pPr>
              <w:pStyle w:val="ConsPlusNormal"/>
            </w:pPr>
          </w:p>
        </w:tc>
        <w:tc>
          <w:tcPr>
            <w:tcW w:w="484" w:type="dxa"/>
          </w:tcPr>
          <w:p w14:paraId="03A1ABC0" w14:textId="77777777" w:rsidR="00122CEB" w:rsidRDefault="00122CEB">
            <w:pPr>
              <w:pStyle w:val="ConsPlusNormal"/>
            </w:pPr>
          </w:p>
        </w:tc>
        <w:tc>
          <w:tcPr>
            <w:tcW w:w="3964" w:type="dxa"/>
          </w:tcPr>
          <w:p w14:paraId="6C46A76F" w14:textId="77777777" w:rsidR="00122CEB" w:rsidRDefault="00122CEB">
            <w:pPr>
              <w:pStyle w:val="ConsPlusNormal"/>
            </w:pPr>
            <w:r>
              <w:t>КУЛЬТУРА, КИНЕМАТОГРАФИЯ</w:t>
            </w:r>
          </w:p>
        </w:tc>
        <w:tc>
          <w:tcPr>
            <w:tcW w:w="1384" w:type="dxa"/>
          </w:tcPr>
          <w:p w14:paraId="6D92407D" w14:textId="77777777" w:rsidR="00122CEB" w:rsidRDefault="00122CEB">
            <w:pPr>
              <w:pStyle w:val="ConsPlusNormal"/>
              <w:jc w:val="right"/>
            </w:pPr>
            <w:r>
              <w:t>4901568,9</w:t>
            </w:r>
          </w:p>
        </w:tc>
        <w:tc>
          <w:tcPr>
            <w:tcW w:w="1384" w:type="dxa"/>
          </w:tcPr>
          <w:p w14:paraId="1EC0DC4B" w14:textId="77777777" w:rsidR="00122CEB" w:rsidRDefault="00122CEB">
            <w:pPr>
              <w:pStyle w:val="ConsPlusNormal"/>
              <w:jc w:val="right"/>
            </w:pPr>
            <w:r>
              <w:t>4388478,6</w:t>
            </w:r>
          </w:p>
        </w:tc>
        <w:tc>
          <w:tcPr>
            <w:tcW w:w="1384" w:type="dxa"/>
          </w:tcPr>
          <w:p w14:paraId="67CFFDD7" w14:textId="77777777" w:rsidR="00122CEB" w:rsidRDefault="00122CEB">
            <w:pPr>
              <w:pStyle w:val="ConsPlusNormal"/>
              <w:jc w:val="right"/>
            </w:pPr>
            <w:r>
              <w:t>4257684,8</w:t>
            </w:r>
          </w:p>
        </w:tc>
      </w:tr>
      <w:tr w:rsidR="00122CEB" w14:paraId="31119ABD" w14:textId="77777777">
        <w:tc>
          <w:tcPr>
            <w:tcW w:w="567" w:type="dxa"/>
          </w:tcPr>
          <w:p w14:paraId="7E9742CC" w14:textId="77777777" w:rsidR="00122CEB" w:rsidRDefault="00122CEB">
            <w:pPr>
              <w:pStyle w:val="ConsPlusNormal"/>
              <w:jc w:val="center"/>
            </w:pPr>
            <w:r>
              <w:t>825</w:t>
            </w:r>
          </w:p>
        </w:tc>
        <w:tc>
          <w:tcPr>
            <w:tcW w:w="794" w:type="dxa"/>
          </w:tcPr>
          <w:p w14:paraId="0BEA8CD7" w14:textId="77777777" w:rsidR="00122CEB" w:rsidRDefault="00122CEB">
            <w:pPr>
              <w:pStyle w:val="ConsPlusNormal"/>
              <w:jc w:val="center"/>
            </w:pPr>
            <w:r>
              <w:t>08 01</w:t>
            </w:r>
          </w:p>
        </w:tc>
        <w:tc>
          <w:tcPr>
            <w:tcW w:w="1644" w:type="dxa"/>
          </w:tcPr>
          <w:p w14:paraId="4029C9FB" w14:textId="77777777" w:rsidR="00122CEB" w:rsidRDefault="00122CEB">
            <w:pPr>
              <w:pStyle w:val="ConsPlusNormal"/>
            </w:pPr>
          </w:p>
        </w:tc>
        <w:tc>
          <w:tcPr>
            <w:tcW w:w="484" w:type="dxa"/>
          </w:tcPr>
          <w:p w14:paraId="1E366CAA" w14:textId="77777777" w:rsidR="00122CEB" w:rsidRDefault="00122CEB">
            <w:pPr>
              <w:pStyle w:val="ConsPlusNormal"/>
            </w:pPr>
          </w:p>
        </w:tc>
        <w:tc>
          <w:tcPr>
            <w:tcW w:w="3964" w:type="dxa"/>
          </w:tcPr>
          <w:p w14:paraId="28F37E5D" w14:textId="77777777" w:rsidR="00122CEB" w:rsidRDefault="00122CEB">
            <w:pPr>
              <w:pStyle w:val="ConsPlusNormal"/>
            </w:pPr>
            <w:r>
              <w:t>Культура</w:t>
            </w:r>
          </w:p>
        </w:tc>
        <w:tc>
          <w:tcPr>
            <w:tcW w:w="1384" w:type="dxa"/>
          </w:tcPr>
          <w:p w14:paraId="20439000" w14:textId="77777777" w:rsidR="00122CEB" w:rsidRDefault="00122CEB">
            <w:pPr>
              <w:pStyle w:val="ConsPlusNormal"/>
              <w:jc w:val="right"/>
            </w:pPr>
            <w:r>
              <w:t>4699800,4</w:t>
            </w:r>
          </w:p>
        </w:tc>
        <w:tc>
          <w:tcPr>
            <w:tcW w:w="1384" w:type="dxa"/>
          </w:tcPr>
          <w:p w14:paraId="5AF81E26" w14:textId="77777777" w:rsidR="00122CEB" w:rsidRDefault="00122CEB">
            <w:pPr>
              <w:pStyle w:val="ConsPlusNormal"/>
              <w:jc w:val="right"/>
            </w:pPr>
            <w:r>
              <w:t>4172970,3</w:t>
            </w:r>
          </w:p>
        </w:tc>
        <w:tc>
          <w:tcPr>
            <w:tcW w:w="1384" w:type="dxa"/>
          </w:tcPr>
          <w:p w14:paraId="7BA982F3" w14:textId="77777777" w:rsidR="00122CEB" w:rsidRDefault="00122CEB">
            <w:pPr>
              <w:pStyle w:val="ConsPlusNormal"/>
              <w:jc w:val="right"/>
            </w:pPr>
            <w:r>
              <w:t>4043376,5</w:t>
            </w:r>
          </w:p>
        </w:tc>
      </w:tr>
      <w:tr w:rsidR="00122CEB" w14:paraId="438F0303" w14:textId="77777777">
        <w:tc>
          <w:tcPr>
            <w:tcW w:w="567" w:type="dxa"/>
          </w:tcPr>
          <w:p w14:paraId="0B6A253F" w14:textId="77777777" w:rsidR="00122CEB" w:rsidRDefault="00122CEB">
            <w:pPr>
              <w:pStyle w:val="ConsPlusNormal"/>
              <w:jc w:val="center"/>
            </w:pPr>
            <w:r>
              <w:t>825</w:t>
            </w:r>
          </w:p>
        </w:tc>
        <w:tc>
          <w:tcPr>
            <w:tcW w:w="794" w:type="dxa"/>
          </w:tcPr>
          <w:p w14:paraId="02239A89" w14:textId="77777777" w:rsidR="00122CEB" w:rsidRDefault="00122CEB">
            <w:pPr>
              <w:pStyle w:val="ConsPlusNormal"/>
              <w:jc w:val="center"/>
            </w:pPr>
            <w:r>
              <w:t>08 01</w:t>
            </w:r>
          </w:p>
        </w:tc>
        <w:tc>
          <w:tcPr>
            <w:tcW w:w="1644" w:type="dxa"/>
          </w:tcPr>
          <w:p w14:paraId="2AEC3989" w14:textId="77777777" w:rsidR="00122CEB" w:rsidRDefault="00122CEB">
            <w:pPr>
              <w:pStyle w:val="ConsPlusNormal"/>
              <w:jc w:val="center"/>
            </w:pPr>
            <w:r>
              <w:t>04 0 00 00000</w:t>
            </w:r>
          </w:p>
        </w:tc>
        <w:tc>
          <w:tcPr>
            <w:tcW w:w="484" w:type="dxa"/>
          </w:tcPr>
          <w:p w14:paraId="4368065A" w14:textId="77777777" w:rsidR="00122CEB" w:rsidRDefault="00122CEB">
            <w:pPr>
              <w:pStyle w:val="ConsPlusNormal"/>
            </w:pPr>
          </w:p>
        </w:tc>
        <w:tc>
          <w:tcPr>
            <w:tcW w:w="3964" w:type="dxa"/>
          </w:tcPr>
          <w:p w14:paraId="08C8836A"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0F662F62" w14:textId="77777777" w:rsidR="00122CEB" w:rsidRDefault="00122CEB">
            <w:pPr>
              <w:pStyle w:val="ConsPlusNormal"/>
              <w:jc w:val="right"/>
            </w:pPr>
            <w:r>
              <w:t>4646745,4</w:t>
            </w:r>
          </w:p>
        </w:tc>
        <w:tc>
          <w:tcPr>
            <w:tcW w:w="1384" w:type="dxa"/>
          </w:tcPr>
          <w:p w14:paraId="5E348D14" w14:textId="77777777" w:rsidR="00122CEB" w:rsidRDefault="00122CEB">
            <w:pPr>
              <w:pStyle w:val="ConsPlusNormal"/>
              <w:jc w:val="right"/>
            </w:pPr>
            <w:r>
              <w:t>4153115,3</w:t>
            </w:r>
          </w:p>
        </w:tc>
        <w:tc>
          <w:tcPr>
            <w:tcW w:w="1384" w:type="dxa"/>
          </w:tcPr>
          <w:p w14:paraId="2115273D" w14:textId="77777777" w:rsidR="00122CEB" w:rsidRDefault="00122CEB">
            <w:pPr>
              <w:pStyle w:val="ConsPlusNormal"/>
              <w:jc w:val="right"/>
            </w:pPr>
            <w:r>
              <w:t>4023521,5</w:t>
            </w:r>
          </w:p>
        </w:tc>
      </w:tr>
      <w:tr w:rsidR="00122CEB" w14:paraId="2A0F64A5" w14:textId="77777777">
        <w:tc>
          <w:tcPr>
            <w:tcW w:w="567" w:type="dxa"/>
          </w:tcPr>
          <w:p w14:paraId="6073583D" w14:textId="77777777" w:rsidR="00122CEB" w:rsidRDefault="00122CEB">
            <w:pPr>
              <w:pStyle w:val="ConsPlusNormal"/>
              <w:jc w:val="center"/>
            </w:pPr>
            <w:r>
              <w:t>825</w:t>
            </w:r>
          </w:p>
        </w:tc>
        <w:tc>
          <w:tcPr>
            <w:tcW w:w="794" w:type="dxa"/>
          </w:tcPr>
          <w:p w14:paraId="440D074F" w14:textId="77777777" w:rsidR="00122CEB" w:rsidRDefault="00122CEB">
            <w:pPr>
              <w:pStyle w:val="ConsPlusNormal"/>
              <w:jc w:val="center"/>
            </w:pPr>
            <w:r>
              <w:t>08 01</w:t>
            </w:r>
          </w:p>
        </w:tc>
        <w:tc>
          <w:tcPr>
            <w:tcW w:w="1644" w:type="dxa"/>
          </w:tcPr>
          <w:p w14:paraId="42DE31CC" w14:textId="77777777" w:rsidR="00122CEB" w:rsidRDefault="00122CEB">
            <w:pPr>
              <w:pStyle w:val="ConsPlusNormal"/>
              <w:jc w:val="center"/>
            </w:pPr>
            <w:r>
              <w:t>04 1 00 00000</w:t>
            </w:r>
          </w:p>
        </w:tc>
        <w:tc>
          <w:tcPr>
            <w:tcW w:w="484" w:type="dxa"/>
          </w:tcPr>
          <w:p w14:paraId="61293F9E" w14:textId="77777777" w:rsidR="00122CEB" w:rsidRDefault="00122CEB">
            <w:pPr>
              <w:pStyle w:val="ConsPlusNormal"/>
            </w:pPr>
          </w:p>
        </w:tc>
        <w:tc>
          <w:tcPr>
            <w:tcW w:w="3964" w:type="dxa"/>
          </w:tcPr>
          <w:p w14:paraId="067A6871" w14:textId="77777777" w:rsidR="00122CEB" w:rsidRDefault="00122CEB">
            <w:pPr>
              <w:pStyle w:val="ConsPlusNormal"/>
            </w:pPr>
            <w:r>
              <w:t>Региональные проекты в рамках национальных проектов</w:t>
            </w:r>
          </w:p>
        </w:tc>
        <w:tc>
          <w:tcPr>
            <w:tcW w:w="1384" w:type="dxa"/>
          </w:tcPr>
          <w:p w14:paraId="21057AF0" w14:textId="77777777" w:rsidR="00122CEB" w:rsidRDefault="00122CEB">
            <w:pPr>
              <w:pStyle w:val="ConsPlusNormal"/>
              <w:jc w:val="right"/>
            </w:pPr>
            <w:r>
              <w:t>183117,8</w:t>
            </w:r>
          </w:p>
        </w:tc>
        <w:tc>
          <w:tcPr>
            <w:tcW w:w="1384" w:type="dxa"/>
          </w:tcPr>
          <w:p w14:paraId="6A4A1264" w14:textId="77777777" w:rsidR="00122CEB" w:rsidRDefault="00122CEB">
            <w:pPr>
              <w:pStyle w:val="ConsPlusNormal"/>
              <w:jc w:val="right"/>
            </w:pPr>
            <w:r>
              <w:t>0,0</w:t>
            </w:r>
          </w:p>
        </w:tc>
        <w:tc>
          <w:tcPr>
            <w:tcW w:w="1384" w:type="dxa"/>
          </w:tcPr>
          <w:p w14:paraId="36B071ED" w14:textId="77777777" w:rsidR="00122CEB" w:rsidRDefault="00122CEB">
            <w:pPr>
              <w:pStyle w:val="ConsPlusNormal"/>
              <w:jc w:val="right"/>
            </w:pPr>
            <w:r>
              <w:t>0,0</w:t>
            </w:r>
          </w:p>
        </w:tc>
      </w:tr>
      <w:tr w:rsidR="00122CEB" w14:paraId="4BD9222D" w14:textId="77777777">
        <w:tc>
          <w:tcPr>
            <w:tcW w:w="567" w:type="dxa"/>
          </w:tcPr>
          <w:p w14:paraId="2B94D5B9" w14:textId="77777777" w:rsidR="00122CEB" w:rsidRDefault="00122CEB">
            <w:pPr>
              <w:pStyle w:val="ConsPlusNormal"/>
              <w:jc w:val="center"/>
            </w:pPr>
            <w:r>
              <w:t>825</w:t>
            </w:r>
          </w:p>
        </w:tc>
        <w:tc>
          <w:tcPr>
            <w:tcW w:w="794" w:type="dxa"/>
          </w:tcPr>
          <w:p w14:paraId="07D7F480" w14:textId="77777777" w:rsidR="00122CEB" w:rsidRDefault="00122CEB">
            <w:pPr>
              <w:pStyle w:val="ConsPlusNormal"/>
              <w:jc w:val="center"/>
            </w:pPr>
            <w:r>
              <w:t>08 01</w:t>
            </w:r>
          </w:p>
        </w:tc>
        <w:tc>
          <w:tcPr>
            <w:tcW w:w="1644" w:type="dxa"/>
          </w:tcPr>
          <w:p w14:paraId="02CB8142" w14:textId="77777777" w:rsidR="00122CEB" w:rsidRDefault="00122CEB">
            <w:pPr>
              <w:pStyle w:val="ConsPlusNormal"/>
              <w:jc w:val="center"/>
            </w:pPr>
            <w:r>
              <w:t>04 1 A1 00000</w:t>
            </w:r>
          </w:p>
        </w:tc>
        <w:tc>
          <w:tcPr>
            <w:tcW w:w="484" w:type="dxa"/>
          </w:tcPr>
          <w:p w14:paraId="542A81A4" w14:textId="77777777" w:rsidR="00122CEB" w:rsidRDefault="00122CEB">
            <w:pPr>
              <w:pStyle w:val="ConsPlusNormal"/>
            </w:pPr>
          </w:p>
        </w:tc>
        <w:tc>
          <w:tcPr>
            <w:tcW w:w="3964" w:type="dxa"/>
          </w:tcPr>
          <w:p w14:paraId="7DBC410D" w14:textId="77777777" w:rsidR="00122CEB" w:rsidRDefault="00122CEB">
            <w:pPr>
              <w:pStyle w:val="ConsPlusNormal"/>
            </w:pPr>
            <w:r>
              <w:t xml:space="preserve">Региональный проект "Обеспечение </w:t>
            </w:r>
            <w:r>
              <w:lastRenderedPageBreak/>
              <w:t>качественно нового уровня развития инфраструктуры культуры ("Культурная среда")"</w:t>
            </w:r>
          </w:p>
        </w:tc>
        <w:tc>
          <w:tcPr>
            <w:tcW w:w="1384" w:type="dxa"/>
          </w:tcPr>
          <w:p w14:paraId="3A1883B6" w14:textId="77777777" w:rsidR="00122CEB" w:rsidRDefault="00122CEB">
            <w:pPr>
              <w:pStyle w:val="ConsPlusNormal"/>
              <w:jc w:val="right"/>
            </w:pPr>
            <w:r>
              <w:lastRenderedPageBreak/>
              <w:t>180538,9</w:t>
            </w:r>
          </w:p>
        </w:tc>
        <w:tc>
          <w:tcPr>
            <w:tcW w:w="1384" w:type="dxa"/>
          </w:tcPr>
          <w:p w14:paraId="5981BDD9" w14:textId="77777777" w:rsidR="00122CEB" w:rsidRDefault="00122CEB">
            <w:pPr>
              <w:pStyle w:val="ConsPlusNormal"/>
              <w:jc w:val="right"/>
            </w:pPr>
            <w:r>
              <w:t>0,0</w:t>
            </w:r>
          </w:p>
        </w:tc>
        <w:tc>
          <w:tcPr>
            <w:tcW w:w="1384" w:type="dxa"/>
          </w:tcPr>
          <w:p w14:paraId="615D1AC7" w14:textId="77777777" w:rsidR="00122CEB" w:rsidRDefault="00122CEB">
            <w:pPr>
              <w:pStyle w:val="ConsPlusNormal"/>
              <w:jc w:val="right"/>
            </w:pPr>
            <w:r>
              <w:t>0,0</w:t>
            </w:r>
          </w:p>
        </w:tc>
      </w:tr>
      <w:tr w:rsidR="00122CEB" w14:paraId="28595D07" w14:textId="77777777">
        <w:tc>
          <w:tcPr>
            <w:tcW w:w="567" w:type="dxa"/>
          </w:tcPr>
          <w:p w14:paraId="6401090A" w14:textId="77777777" w:rsidR="00122CEB" w:rsidRDefault="00122CEB">
            <w:pPr>
              <w:pStyle w:val="ConsPlusNormal"/>
              <w:jc w:val="center"/>
            </w:pPr>
            <w:r>
              <w:t>825</w:t>
            </w:r>
          </w:p>
        </w:tc>
        <w:tc>
          <w:tcPr>
            <w:tcW w:w="794" w:type="dxa"/>
          </w:tcPr>
          <w:p w14:paraId="16C4A5AB" w14:textId="77777777" w:rsidR="00122CEB" w:rsidRDefault="00122CEB">
            <w:pPr>
              <w:pStyle w:val="ConsPlusNormal"/>
              <w:jc w:val="center"/>
            </w:pPr>
            <w:r>
              <w:t>08 01</w:t>
            </w:r>
          </w:p>
        </w:tc>
        <w:tc>
          <w:tcPr>
            <w:tcW w:w="1644" w:type="dxa"/>
          </w:tcPr>
          <w:p w14:paraId="11144D37" w14:textId="77777777" w:rsidR="00122CEB" w:rsidRDefault="00122CEB">
            <w:pPr>
              <w:pStyle w:val="ConsPlusNormal"/>
              <w:jc w:val="center"/>
            </w:pPr>
            <w:r>
              <w:t>04 1 A1 55131</w:t>
            </w:r>
          </w:p>
        </w:tc>
        <w:tc>
          <w:tcPr>
            <w:tcW w:w="484" w:type="dxa"/>
          </w:tcPr>
          <w:p w14:paraId="52E30461" w14:textId="77777777" w:rsidR="00122CEB" w:rsidRDefault="00122CEB">
            <w:pPr>
              <w:pStyle w:val="ConsPlusNormal"/>
            </w:pPr>
          </w:p>
        </w:tc>
        <w:tc>
          <w:tcPr>
            <w:tcW w:w="3964" w:type="dxa"/>
          </w:tcPr>
          <w:p w14:paraId="6A2BEF6D" w14:textId="77777777" w:rsidR="00122CEB" w:rsidRDefault="00122CEB">
            <w:pPr>
              <w:pStyle w:val="ConsPlusNormal"/>
            </w:pPr>
            <w:r>
              <w:t>Развитие сети учреждений культурно-досугового типа (построение (реконструкция) и (или) капитальный ремонт культурно-досуговых организаций в сельской местности)</w:t>
            </w:r>
          </w:p>
        </w:tc>
        <w:tc>
          <w:tcPr>
            <w:tcW w:w="1384" w:type="dxa"/>
          </w:tcPr>
          <w:p w14:paraId="328D21E8" w14:textId="77777777" w:rsidR="00122CEB" w:rsidRDefault="00122CEB">
            <w:pPr>
              <w:pStyle w:val="ConsPlusNormal"/>
              <w:jc w:val="right"/>
            </w:pPr>
            <w:r>
              <w:t>23502,0</w:t>
            </w:r>
          </w:p>
        </w:tc>
        <w:tc>
          <w:tcPr>
            <w:tcW w:w="1384" w:type="dxa"/>
          </w:tcPr>
          <w:p w14:paraId="6B5A9E0A" w14:textId="77777777" w:rsidR="00122CEB" w:rsidRDefault="00122CEB">
            <w:pPr>
              <w:pStyle w:val="ConsPlusNormal"/>
              <w:jc w:val="right"/>
            </w:pPr>
            <w:r>
              <w:t>0,0</w:t>
            </w:r>
          </w:p>
        </w:tc>
        <w:tc>
          <w:tcPr>
            <w:tcW w:w="1384" w:type="dxa"/>
          </w:tcPr>
          <w:p w14:paraId="0E6DE0E5" w14:textId="77777777" w:rsidR="00122CEB" w:rsidRDefault="00122CEB">
            <w:pPr>
              <w:pStyle w:val="ConsPlusNormal"/>
              <w:jc w:val="right"/>
            </w:pPr>
            <w:r>
              <w:t>0,0</w:t>
            </w:r>
          </w:p>
        </w:tc>
      </w:tr>
      <w:tr w:rsidR="00122CEB" w14:paraId="128F8BAF" w14:textId="77777777">
        <w:tc>
          <w:tcPr>
            <w:tcW w:w="567" w:type="dxa"/>
          </w:tcPr>
          <w:p w14:paraId="075292FD" w14:textId="77777777" w:rsidR="00122CEB" w:rsidRDefault="00122CEB">
            <w:pPr>
              <w:pStyle w:val="ConsPlusNormal"/>
              <w:jc w:val="center"/>
            </w:pPr>
            <w:r>
              <w:t>825</w:t>
            </w:r>
          </w:p>
        </w:tc>
        <w:tc>
          <w:tcPr>
            <w:tcW w:w="794" w:type="dxa"/>
          </w:tcPr>
          <w:p w14:paraId="05DDA54B" w14:textId="77777777" w:rsidR="00122CEB" w:rsidRDefault="00122CEB">
            <w:pPr>
              <w:pStyle w:val="ConsPlusNormal"/>
              <w:jc w:val="center"/>
            </w:pPr>
            <w:r>
              <w:t>08 01</w:t>
            </w:r>
          </w:p>
        </w:tc>
        <w:tc>
          <w:tcPr>
            <w:tcW w:w="1644" w:type="dxa"/>
          </w:tcPr>
          <w:p w14:paraId="231AD643" w14:textId="77777777" w:rsidR="00122CEB" w:rsidRDefault="00122CEB">
            <w:pPr>
              <w:pStyle w:val="ConsPlusNormal"/>
              <w:jc w:val="center"/>
            </w:pPr>
            <w:r>
              <w:t>04 1 A1 55131</w:t>
            </w:r>
          </w:p>
        </w:tc>
        <w:tc>
          <w:tcPr>
            <w:tcW w:w="484" w:type="dxa"/>
          </w:tcPr>
          <w:p w14:paraId="579A7BAA" w14:textId="77777777" w:rsidR="00122CEB" w:rsidRDefault="00122CEB">
            <w:pPr>
              <w:pStyle w:val="ConsPlusNormal"/>
              <w:jc w:val="center"/>
            </w:pPr>
            <w:r>
              <w:t>500</w:t>
            </w:r>
          </w:p>
        </w:tc>
        <w:tc>
          <w:tcPr>
            <w:tcW w:w="3964" w:type="dxa"/>
          </w:tcPr>
          <w:p w14:paraId="5C8712DB" w14:textId="77777777" w:rsidR="00122CEB" w:rsidRDefault="00122CEB">
            <w:pPr>
              <w:pStyle w:val="ConsPlusNormal"/>
            </w:pPr>
            <w:r>
              <w:t>Межбюджетные трансферты</w:t>
            </w:r>
          </w:p>
        </w:tc>
        <w:tc>
          <w:tcPr>
            <w:tcW w:w="1384" w:type="dxa"/>
          </w:tcPr>
          <w:p w14:paraId="44EB3D31" w14:textId="77777777" w:rsidR="00122CEB" w:rsidRDefault="00122CEB">
            <w:pPr>
              <w:pStyle w:val="ConsPlusNormal"/>
              <w:jc w:val="right"/>
            </w:pPr>
            <w:r>
              <w:t>23502,0</w:t>
            </w:r>
          </w:p>
        </w:tc>
        <w:tc>
          <w:tcPr>
            <w:tcW w:w="1384" w:type="dxa"/>
          </w:tcPr>
          <w:p w14:paraId="0F974E48" w14:textId="77777777" w:rsidR="00122CEB" w:rsidRDefault="00122CEB">
            <w:pPr>
              <w:pStyle w:val="ConsPlusNormal"/>
              <w:jc w:val="right"/>
            </w:pPr>
            <w:r>
              <w:t>0,0</w:t>
            </w:r>
          </w:p>
        </w:tc>
        <w:tc>
          <w:tcPr>
            <w:tcW w:w="1384" w:type="dxa"/>
          </w:tcPr>
          <w:p w14:paraId="3AA2CC97" w14:textId="77777777" w:rsidR="00122CEB" w:rsidRDefault="00122CEB">
            <w:pPr>
              <w:pStyle w:val="ConsPlusNormal"/>
              <w:jc w:val="right"/>
            </w:pPr>
            <w:r>
              <w:t>0,0</w:t>
            </w:r>
          </w:p>
        </w:tc>
      </w:tr>
      <w:tr w:rsidR="00122CEB" w14:paraId="031552D9" w14:textId="77777777">
        <w:tc>
          <w:tcPr>
            <w:tcW w:w="567" w:type="dxa"/>
          </w:tcPr>
          <w:p w14:paraId="27EE6F59" w14:textId="77777777" w:rsidR="00122CEB" w:rsidRDefault="00122CEB">
            <w:pPr>
              <w:pStyle w:val="ConsPlusNormal"/>
              <w:jc w:val="center"/>
            </w:pPr>
            <w:r>
              <w:t>825</w:t>
            </w:r>
          </w:p>
        </w:tc>
        <w:tc>
          <w:tcPr>
            <w:tcW w:w="794" w:type="dxa"/>
          </w:tcPr>
          <w:p w14:paraId="01327AB5" w14:textId="77777777" w:rsidR="00122CEB" w:rsidRDefault="00122CEB">
            <w:pPr>
              <w:pStyle w:val="ConsPlusNormal"/>
              <w:jc w:val="center"/>
            </w:pPr>
            <w:r>
              <w:t>08 01</w:t>
            </w:r>
          </w:p>
        </w:tc>
        <w:tc>
          <w:tcPr>
            <w:tcW w:w="1644" w:type="dxa"/>
          </w:tcPr>
          <w:p w14:paraId="089A2F46" w14:textId="77777777" w:rsidR="00122CEB" w:rsidRDefault="00122CEB">
            <w:pPr>
              <w:pStyle w:val="ConsPlusNormal"/>
              <w:jc w:val="center"/>
            </w:pPr>
            <w:r>
              <w:t>04 1 A1 55191</w:t>
            </w:r>
          </w:p>
        </w:tc>
        <w:tc>
          <w:tcPr>
            <w:tcW w:w="484" w:type="dxa"/>
          </w:tcPr>
          <w:p w14:paraId="1E1448C8" w14:textId="77777777" w:rsidR="00122CEB" w:rsidRDefault="00122CEB">
            <w:pPr>
              <w:pStyle w:val="ConsPlusNormal"/>
            </w:pPr>
          </w:p>
        </w:tc>
        <w:tc>
          <w:tcPr>
            <w:tcW w:w="3964" w:type="dxa"/>
          </w:tcPr>
          <w:p w14:paraId="0B38D00D" w14:textId="77777777" w:rsidR="00122CEB" w:rsidRDefault="00122CEB">
            <w:pPr>
              <w:pStyle w:val="ConsPlusNormal"/>
            </w:pPr>
            <w:r>
              <w:t>Государственная поддержка отрасли культуры (приобретение передвижных многофункциональных культурных центров (автоклубов) для обслуживания сельского населения)</w:t>
            </w:r>
          </w:p>
        </w:tc>
        <w:tc>
          <w:tcPr>
            <w:tcW w:w="1384" w:type="dxa"/>
          </w:tcPr>
          <w:p w14:paraId="1D924513" w14:textId="77777777" w:rsidR="00122CEB" w:rsidRDefault="00122CEB">
            <w:pPr>
              <w:pStyle w:val="ConsPlusNormal"/>
              <w:jc w:val="right"/>
            </w:pPr>
            <w:r>
              <w:t>9994,5</w:t>
            </w:r>
          </w:p>
        </w:tc>
        <w:tc>
          <w:tcPr>
            <w:tcW w:w="1384" w:type="dxa"/>
          </w:tcPr>
          <w:p w14:paraId="0F70AA88" w14:textId="77777777" w:rsidR="00122CEB" w:rsidRDefault="00122CEB">
            <w:pPr>
              <w:pStyle w:val="ConsPlusNormal"/>
              <w:jc w:val="right"/>
            </w:pPr>
            <w:r>
              <w:t>0,0</w:t>
            </w:r>
          </w:p>
        </w:tc>
        <w:tc>
          <w:tcPr>
            <w:tcW w:w="1384" w:type="dxa"/>
          </w:tcPr>
          <w:p w14:paraId="704ADD36" w14:textId="77777777" w:rsidR="00122CEB" w:rsidRDefault="00122CEB">
            <w:pPr>
              <w:pStyle w:val="ConsPlusNormal"/>
              <w:jc w:val="right"/>
            </w:pPr>
            <w:r>
              <w:t>0,0</w:t>
            </w:r>
          </w:p>
        </w:tc>
      </w:tr>
      <w:tr w:rsidR="00122CEB" w14:paraId="485E9CBE" w14:textId="77777777">
        <w:tc>
          <w:tcPr>
            <w:tcW w:w="567" w:type="dxa"/>
          </w:tcPr>
          <w:p w14:paraId="64181231" w14:textId="77777777" w:rsidR="00122CEB" w:rsidRDefault="00122CEB">
            <w:pPr>
              <w:pStyle w:val="ConsPlusNormal"/>
              <w:jc w:val="center"/>
            </w:pPr>
            <w:r>
              <w:t>825</w:t>
            </w:r>
          </w:p>
        </w:tc>
        <w:tc>
          <w:tcPr>
            <w:tcW w:w="794" w:type="dxa"/>
          </w:tcPr>
          <w:p w14:paraId="0A7EC6F6" w14:textId="77777777" w:rsidR="00122CEB" w:rsidRDefault="00122CEB">
            <w:pPr>
              <w:pStyle w:val="ConsPlusNormal"/>
              <w:jc w:val="center"/>
            </w:pPr>
            <w:r>
              <w:t>08 01</w:t>
            </w:r>
          </w:p>
        </w:tc>
        <w:tc>
          <w:tcPr>
            <w:tcW w:w="1644" w:type="dxa"/>
          </w:tcPr>
          <w:p w14:paraId="3CA377BA" w14:textId="77777777" w:rsidR="00122CEB" w:rsidRDefault="00122CEB">
            <w:pPr>
              <w:pStyle w:val="ConsPlusNormal"/>
              <w:jc w:val="center"/>
            </w:pPr>
            <w:r>
              <w:t>04 1 A1 55191</w:t>
            </w:r>
          </w:p>
        </w:tc>
        <w:tc>
          <w:tcPr>
            <w:tcW w:w="484" w:type="dxa"/>
          </w:tcPr>
          <w:p w14:paraId="6634E26D" w14:textId="77777777" w:rsidR="00122CEB" w:rsidRDefault="00122CEB">
            <w:pPr>
              <w:pStyle w:val="ConsPlusNormal"/>
              <w:jc w:val="center"/>
            </w:pPr>
            <w:r>
              <w:t>500</w:t>
            </w:r>
          </w:p>
        </w:tc>
        <w:tc>
          <w:tcPr>
            <w:tcW w:w="3964" w:type="dxa"/>
          </w:tcPr>
          <w:p w14:paraId="15DF50DC" w14:textId="77777777" w:rsidR="00122CEB" w:rsidRDefault="00122CEB">
            <w:pPr>
              <w:pStyle w:val="ConsPlusNormal"/>
            </w:pPr>
            <w:r>
              <w:t>Межбюджетные трансферты</w:t>
            </w:r>
          </w:p>
        </w:tc>
        <w:tc>
          <w:tcPr>
            <w:tcW w:w="1384" w:type="dxa"/>
          </w:tcPr>
          <w:p w14:paraId="332DB28F" w14:textId="77777777" w:rsidR="00122CEB" w:rsidRDefault="00122CEB">
            <w:pPr>
              <w:pStyle w:val="ConsPlusNormal"/>
              <w:jc w:val="right"/>
            </w:pPr>
            <w:r>
              <w:t>9994,5</w:t>
            </w:r>
          </w:p>
        </w:tc>
        <w:tc>
          <w:tcPr>
            <w:tcW w:w="1384" w:type="dxa"/>
          </w:tcPr>
          <w:p w14:paraId="7B27D8FC" w14:textId="77777777" w:rsidR="00122CEB" w:rsidRDefault="00122CEB">
            <w:pPr>
              <w:pStyle w:val="ConsPlusNormal"/>
              <w:jc w:val="right"/>
            </w:pPr>
            <w:r>
              <w:t>0,0</w:t>
            </w:r>
          </w:p>
        </w:tc>
        <w:tc>
          <w:tcPr>
            <w:tcW w:w="1384" w:type="dxa"/>
          </w:tcPr>
          <w:p w14:paraId="42BC2EDD" w14:textId="77777777" w:rsidR="00122CEB" w:rsidRDefault="00122CEB">
            <w:pPr>
              <w:pStyle w:val="ConsPlusNormal"/>
              <w:jc w:val="right"/>
            </w:pPr>
            <w:r>
              <w:t>0,0</w:t>
            </w:r>
          </w:p>
        </w:tc>
      </w:tr>
      <w:tr w:rsidR="00122CEB" w14:paraId="6AFFCC28" w14:textId="77777777">
        <w:tc>
          <w:tcPr>
            <w:tcW w:w="567" w:type="dxa"/>
          </w:tcPr>
          <w:p w14:paraId="70AFF14C" w14:textId="77777777" w:rsidR="00122CEB" w:rsidRDefault="00122CEB">
            <w:pPr>
              <w:pStyle w:val="ConsPlusNormal"/>
              <w:jc w:val="center"/>
            </w:pPr>
            <w:r>
              <w:t>825</w:t>
            </w:r>
          </w:p>
        </w:tc>
        <w:tc>
          <w:tcPr>
            <w:tcW w:w="794" w:type="dxa"/>
          </w:tcPr>
          <w:p w14:paraId="28C8ED5E" w14:textId="77777777" w:rsidR="00122CEB" w:rsidRDefault="00122CEB">
            <w:pPr>
              <w:pStyle w:val="ConsPlusNormal"/>
              <w:jc w:val="center"/>
            </w:pPr>
            <w:r>
              <w:t>08 01</w:t>
            </w:r>
          </w:p>
        </w:tc>
        <w:tc>
          <w:tcPr>
            <w:tcW w:w="1644" w:type="dxa"/>
          </w:tcPr>
          <w:p w14:paraId="3F46F342" w14:textId="77777777" w:rsidR="00122CEB" w:rsidRDefault="00122CEB">
            <w:pPr>
              <w:pStyle w:val="ConsPlusNormal"/>
              <w:jc w:val="center"/>
            </w:pPr>
            <w:r>
              <w:t>04 1 A1 55192</w:t>
            </w:r>
          </w:p>
        </w:tc>
        <w:tc>
          <w:tcPr>
            <w:tcW w:w="484" w:type="dxa"/>
          </w:tcPr>
          <w:p w14:paraId="1FEF0917" w14:textId="77777777" w:rsidR="00122CEB" w:rsidRDefault="00122CEB">
            <w:pPr>
              <w:pStyle w:val="ConsPlusNormal"/>
            </w:pPr>
          </w:p>
        </w:tc>
        <w:tc>
          <w:tcPr>
            <w:tcW w:w="3964" w:type="dxa"/>
          </w:tcPr>
          <w:p w14:paraId="303C703A" w14:textId="77777777" w:rsidR="00122CEB" w:rsidRDefault="00122CEB">
            <w:pPr>
              <w:pStyle w:val="ConsPlusNormal"/>
            </w:pPr>
            <w:r>
              <w:t>Государственная поддержка отрасли культуры (реконструкция и (или) капитальный ремонт региональных и муниципальных детских школ искусств по видам искусств)</w:t>
            </w:r>
          </w:p>
        </w:tc>
        <w:tc>
          <w:tcPr>
            <w:tcW w:w="1384" w:type="dxa"/>
          </w:tcPr>
          <w:p w14:paraId="19AA35BE" w14:textId="77777777" w:rsidR="00122CEB" w:rsidRDefault="00122CEB">
            <w:pPr>
              <w:pStyle w:val="ConsPlusNormal"/>
              <w:jc w:val="right"/>
            </w:pPr>
            <w:r>
              <w:t>34588,0</w:t>
            </w:r>
          </w:p>
        </w:tc>
        <w:tc>
          <w:tcPr>
            <w:tcW w:w="1384" w:type="dxa"/>
          </w:tcPr>
          <w:p w14:paraId="31DC773E" w14:textId="77777777" w:rsidR="00122CEB" w:rsidRDefault="00122CEB">
            <w:pPr>
              <w:pStyle w:val="ConsPlusNormal"/>
              <w:jc w:val="right"/>
            </w:pPr>
            <w:r>
              <w:t>0,0</w:t>
            </w:r>
          </w:p>
        </w:tc>
        <w:tc>
          <w:tcPr>
            <w:tcW w:w="1384" w:type="dxa"/>
          </w:tcPr>
          <w:p w14:paraId="71D7485B" w14:textId="77777777" w:rsidR="00122CEB" w:rsidRDefault="00122CEB">
            <w:pPr>
              <w:pStyle w:val="ConsPlusNormal"/>
              <w:jc w:val="right"/>
            </w:pPr>
            <w:r>
              <w:t>0,0</w:t>
            </w:r>
          </w:p>
        </w:tc>
      </w:tr>
      <w:tr w:rsidR="00122CEB" w14:paraId="76F0952C" w14:textId="77777777">
        <w:tc>
          <w:tcPr>
            <w:tcW w:w="567" w:type="dxa"/>
          </w:tcPr>
          <w:p w14:paraId="72481988" w14:textId="77777777" w:rsidR="00122CEB" w:rsidRDefault="00122CEB">
            <w:pPr>
              <w:pStyle w:val="ConsPlusNormal"/>
              <w:jc w:val="center"/>
            </w:pPr>
            <w:r>
              <w:t>825</w:t>
            </w:r>
          </w:p>
        </w:tc>
        <w:tc>
          <w:tcPr>
            <w:tcW w:w="794" w:type="dxa"/>
          </w:tcPr>
          <w:p w14:paraId="5308721D" w14:textId="77777777" w:rsidR="00122CEB" w:rsidRDefault="00122CEB">
            <w:pPr>
              <w:pStyle w:val="ConsPlusNormal"/>
              <w:jc w:val="center"/>
            </w:pPr>
            <w:r>
              <w:t>08 01</w:t>
            </w:r>
          </w:p>
        </w:tc>
        <w:tc>
          <w:tcPr>
            <w:tcW w:w="1644" w:type="dxa"/>
          </w:tcPr>
          <w:p w14:paraId="060E982F" w14:textId="77777777" w:rsidR="00122CEB" w:rsidRDefault="00122CEB">
            <w:pPr>
              <w:pStyle w:val="ConsPlusNormal"/>
              <w:jc w:val="center"/>
            </w:pPr>
            <w:r>
              <w:t>04 1 A1 55192</w:t>
            </w:r>
          </w:p>
        </w:tc>
        <w:tc>
          <w:tcPr>
            <w:tcW w:w="484" w:type="dxa"/>
          </w:tcPr>
          <w:p w14:paraId="78F0E7C9" w14:textId="77777777" w:rsidR="00122CEB" w:rsidRDefault="00122CEB">
            <w:pPr>
              <w:pStyle w:val="ConsPlusNormal"/>
              <w:jc w:val="center"/>
            </w:pPr>
            <w:r>
              <w:t>500</w:t>
            </w:r>
          </w:p>
        </w:tc>
        <w:tc>
          <w:tcPr>
            <w:tcW w:w="3964" w:type="dxa"/>
          </w:tcPr>
          <w:p w14:paraId="4CF90A5F" w14:textId="77777777" w:rsidR="00122CEB" w:rsidRDefault="00122CEB">
            <w:pPr>
              <w:pStyle w:val="ConsPlusNormal"/>
            </w:pPr>
            <w:r>
              <w:t>Межбюджетные трансферты</w:t>
            </w:r>
          </w:p>
        </w:tc>
        <w:tc>
          <w:tcPr>
            <w:tcW w:w="1384" w:type="dxa"/>
          </w:tcPr>
          <w:p w14:paraId="090FBE33" w14:textId="77777777" w:rsidR="00122CEB" w:rsidRDefault="00122CEB">
            <w:pPr>
              <w:pStyle w:val="ConsPlusNormal"/>
              <w:jc w:val="right"/>
            </w:pPr>
            <w:r>
              <w:t>34588,0</w:t>
            </w:r>
          </w:p>
        </w:tc>
        <w:tc>
          <w:tcPr>
            <w:tcW w:w="1384" w:type="dxa"/>
          </w:tcPr>
          <w:p w14:paraId="3C005C48" w14:textId="77777777" w:rsidR="00122CEB" w:rsidRDefault="00122CEB">
            <w:pPr>
              <w:pStyle w:val="ConsPlusNormal"/>
              <w:jc w:val="right"/>
            </w:pPr>
            <w:r>
              <w:t>0,0</w:t>
            </w:r>
          </w:p>
        </w:tc>
        <w:tc>
          <w:tcPr>
            <w:tcW w:w="1384" w:type="dxa"/>
          </w:tcPr>
          <w:p w14:paraId="74E10102" w14:textId="77777777" w:rsidR="00122CEB" w:rsidRDefault="00122CEB">
            <w:pPr>
              <w:pStyle w:val="ConsPlusNormal"/>
              <w:jc w:val="right"/>
            </w:pPr>
            <w:r>
              <w:t>0,0</w:t>
            </w:r>
          </w:p>
        </w:tc>
      </w:tr>
      <w:tr w:rsidR="00122CEB" w14:paraId="06181D01" w14:textId="77777777">
        <w:tc>
          <w:tcPr>
            <w:tcW w:w="567" w:type="dxa"/>
          </w:tcPr>
          <w:p w14:paraId="0697A51C" w14:textId="77777777" w:rsidR="00122CEB" w:rsidRDefault="00122CEB">
            <w:pPr>
              <w:pStyle w:val="ConsPlusNormal"/>
              <w:jc w:val="center"/>
            </w:pPr>
            <w:r>
              <w:t>825</w:t>
            </w:r>
          </w:p>
        </w:tc>
        <w:tc>
          <w:tcPr>
            <w:tcW w:w="794" w:type="dxa"/>
          </w:tcPr>
          <w:p w14:paraId="02A5DAD9" w14:textId="77777777" w:rsidR="00122CEB" w:rsidRDefault="00122CEB">
            <w:pPr>
              <w:pStyle w:val="ConsPlusNormal"/>
              <w:jc w:val="center"/>
            </w:pPr>
            <w:r>
              <w:t>08 01</w:t>
            </w:r>
          </w:p>
        </w:tc>
        <w:tc>
          <w:tcPr>
            <w:tcW w:w="1644" w:type="dxa"/>
          </w:tcPr>
          <w:p w14:paraId="2FC968BC" w14:textId="77777777" w:rsidR="00122CEB" w:rsidRDefault="00122CEB">
            <w:pPr>
              <w:pStyle w:val="ConsPlusNormal"/>
              <w:jc w:val="center"/>
            </w:pPr>
            <w:r>
              <w:t>04 1 A1 55194</w:t>
            </w:r>
          </w:p>
        </w:tc>
        <w:tc>
          <w:tcPr>
            <w:tcW w:w="484" w:type="dxa"/>
          </w:tcPr>
          <w:p w14:paraId="5CC3CD16" w14:textId="77777777" w:rsidR="00122CEB" w:rsidRDefault="00122CEB">
            <w:pPr>
              <w:pStyle w:val="ConsPlusNormal"/>
            </w:pPr>
          </w:p>
        </w:tc>
        <w:tc>
          <w:tcPr>
            <w:tcW w:w="3964" w:type="dxa"/>
          </w:tcPr>
          <w:p w14:paraId="5E9FBF33" w14:textId="77777777" w:rsidR="00122CEB" w:rsidRDefault="00122CEB">
            <w:pPr>
              <w:pStyle w:val="ConsPlusNormal"/>
            </w:pPr>
            <w:r>
              <w:t>Государственная поддержка отрасли культуры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1384" w:type="dxa"/>
          </w:tcPr>
          <w:p w14:paraId="3176EB2F" w14:textId="77777777" w:rsidR="00122CEB" w:rsidRDefault="00122CEB">
            <w:pPr>
              <w:pStyle w:val="ConsPlusNormal"/>
              <w:jc w:val="right"/>
            </w:pPr>
            <w:r>
              <w:t>38749,9</w:t>
            </w:r>
          </w:p>
        </w:tc>
        <w:tc>
          <w:tcPr>
            <w:tcW w:w="1384" w:type="dxa"/>
          </w:tcPr>
          <w:p w14:paraId="3A2933E1" w14:textId="77777777" w:rsidR="00122CEB" w:rsidRDefault="00122CEB">
            <w:pPr>
              <w:pStyle w:val="ConsPlusNormal"/>
              <w:jc w:val="right"/>
            </w:pPr>
            <w:r>
              <w:t>0,0</w:t>
            </w:r>
          </w:p>
        </w:tc>
        <w:tc>
          <w:tcPr>
            <w:tcW w:w="1384" w:type="dxa"/>
          </w:tcPr>
          <w:p w14:paraId="59B8155B" w14:textId="77777777" w:rsidR="00122CEB" w:rsidRDefault="00122CEB">
            <w:pPr>
              <w:pStyle w:val="ConsPlusNormal"/>
              <w:jc w:val="right"/>
            </w:pPr>
            <w:r>
              <w:t>0,0</w:t>
            </w:r>
          </w:p>
        </w:tc>
      </w:tr>
      <w:tr w:rsidR="00122CEB" w14:paraId="36B9E847" w14:textId="77777777">
        <w:tc>
          <w:tcPr>
            <w:tcW w:w="567" w:type="dxa"/>
          </w:tcPr>
          <w:p w14:paraId="661D53C7" w14:textId="77777777" w:rsidR="00122CEB" w:rsidRDefault="00122CEB">
            <w:pPr>
              <w:pStyle w:val="ConsPlusNormal"/>
              <w:jc w:val="center"/>
            </w:pPr>
            <w:r>
              <w:lastRenderedPageBreak/>
              <w:t>825</w:t>
            </w:r>
          </w:p>
        </w:tc>
        <w:tc>
          <w:tcPr>
            <w:tcW w:w="794" w:type="dxa"/>
          </w:tcPr>
          <w:p w14:paraId="0E23DDC6" w14:textId="77777777" w:rsidR="00122CEB" w:rsidRDefault="00122CEB">
            <w:pPr>
              <w:pStyle w:val="ConsPlusNormal"/>
              <w:jc w:val="center"/>
            </w:pPr>
            <w:r>
              <w:t>08 01</w:t>
            </w:r>
          </w:p>
        </w:tc>
        <w:tc>
          <w:tcPr>
            <w:tcW w:w="1644" w:type="dxa"/>
          </w:tcPr>
          <w:p w14:paraId="10FFBEAA" w14:textId="77777777" w:rsidR="00122CEB" w:rsidRDefault="00122CEB">
            <w:pPr>
              <w:pStyle w:val="ConsPlusNormal"/>
              <w:jc w:val="center"/>
            </w:pPr>
            <w:r>
              <w:t>04 1 A1 55194</w:t>
            </w:r>
          </w:p>
        </w:tc>
        <w:tc>
          <w:tcPr>
            <w:tcW w:w="484" w:type="dxa"/>
          </w:tcPr>
          <w:p w14:paraId="3E42290B" w14:textId="77777777" w:rsidR="00122CEB" w:rsidRDefault="00122CEB">
            <w:pPr>
              <w:pStyle w:val="ConsPlusNormal"/>
              <w:jc w:val="center"/>
            </w:pPr>
            <w:r>
              <w:t>500</w:t>
            </w:r>
          </w:p>
        </w:tc>
        <w:tc>
          <w:tcPr>
            <w:tcW w:w="3964" w:type="dxa"/>
          </w:tcPr>
          <w:p w14:paraId="0B2D6810" w14:textId="77777777" w:rsidR="00122CEB" w:rsidRDefault="00122CEB">
            <w:pPr>
              <w:pStyle w:val="ConsPlusNormal"/>
            </w:pPr>
            <w:r>
              <w:t>Межбюджетные трансферты</w:t>
            </w:r>
          </w:p>
        </w:tc>
        <w:tc>
          <w:tcPr>
            <w:tcW w:w="1384" w:type="dxa"/>
          </w:tcPr>
          <w:p w14:paraId="67FDD1DA" w14:textId="77777777" w:rsidR="00122CEB" w:rsidRDefault="00122CEB">
            <w:pPr>
              <w:pStyle w:val="ConsPlusNormal"/>
              <w:jc w:val="right"/>
            </w:pPr>
            <w:r>
              <w:t>38749,9</w:t>
            </w:r>
          </w:p>
        </w:tc>
        <w:tc>
          <w:tcPr>
            <w:tcW w:w="1384" w:type="dxa"/>
          </w:tcPr>
          <w:p w14:paraId="0F688033" w14:textId="77777777" w:rsidR="00122CEB" w:rsidRDefault="00122CEB">
            <w:pPr>
              <w:pStyle w:val="ConsPlusNormal"/>
              <w:jc w:val="right"/>
            </w:pPr>
            <w:r>
              <w:t>0,0</w:t>
            </w:r>
          </w:p>
        </w:tc>
        <w:tc>
          <w:tcPr>
            <w:tcW w:w="1384" w:type="dxa"/>
          </w:tcPr>
          <w:p w14:paraId="370ADC80" w14:textId="77777777" w:rsidR="00122CEB" w:rsidRDefault="00122CEB">
            <w:pPr>
              <w:pStyle w:val="ConsPlusNormal"/>
              <w:jc w:val="right"/>
            </w:pPr>
            <w:r>
              <w:t>0,0</w:t>
            </w:r>
          </w:p>
        </w:tc>
      </w:tr>
      <w:tr w:rsidR="00122CEB" w14:paraId="62C2927C" w14:textId="77777777">
        <w:tc>
          <w:tcPr>
            <w:tcW w:w="567" w:type="dxa"/>
          </w:tcPr>
          <w:p w14:paraId="1510B41A" w14:textId="77777777" w:rsidR="00122CEB" w:rsidRDefault="00122CEB">
            <w:pPr>
              <w:pStyle w:val="ConsPlusNormal"/>
              <w:jc w:val="center"/>
            </w:pPr>
            <w:r>
              <w:t>825</w:t>
            </w:r>
          </w:p>
        </w:tc>
        <w:tc>
          <w:tcPr>
            <w:tcW w:w="794" w:type="dxa"/>
          </w:tcPr>
          <w:p w14:paraId="3CDA07C9" w14:textId="77777777" w:rsidR="00122CEB" w:rsidRDefault="00122CEB">
            <w:pPr>
              <w:pStyle w:val="ConsPlusNormal"/>
              <w:jc w:val="center"/>
            </w:pPr>
            <w:r>
              <w:t>08 01</w:t>
            </w:r>
          </w:p>
        </w:tc>
        <w:tc>
          <w:tcPr>
            <w:tcW w:w="1644" w:type="dxa"/>
          </w:tcPr>
          <w:p w14:paraId="136988A8" w14:textId="77777777" w:rsidR="00122CEB" w:rsidRDefault="00122CEB">
            <w:pPr>
              <w:pStyle w:val="ConsPlusNormal"/>
              <w:jc w:val="center"/>
            </w:pPr>
            <w:r>
              <w:t>04 1 A1 55800</w:t>
            </w:r>
          </w:p>
        </w:tc>
        <w:tc>
          <w:tcPr>
            <w:tcW w:w="484" w:type="dxa"/>
          </w:tcPr>
          <w:p w14:paraId="52AC5851" w14:textId="77777777" w:rsidR="00122CEB" w:rsidRDefault="00122CEB">
            <w:pPr>
              <w:pStyle w:val="ConsPlusNormal"/>
            </w:pPr>
          </w:p>
        </w:tc>
        <w:tc>
          <w:tcPr>
            <w:tcW w:w="3964" w:type="dxa"/>
          </w:tcPr>
          <w:p w14:paraId="38C4F99D" w14:textId="77777777" w:rsidR="00122CEB" w:rsidRDefault="00122CEB">
            <w:pPr>
              <w:pStyle w:val="ConsPlusNormal"/>
            </w:pPr>
            <w:r>
              <w:t>Реконструкция и капитальный ремонт региональных и муниципальных театров</w:t>
            </w:r>
          </w:p>
        </w:tc>
        <w:tc>
          <w:tcPr>
            <w:tcW w:w="1384" w:type="dxa"/>
          </w:tcPr>
          <w:p w14:paraId="77A8BBDF" w14:textId="77777777" w:rsidR="00122CEB" w:rsidRDefault="00122CEB">
            <w:pPr>
              <w:pStyle w:val="ConsPlusNormal"/>
              <w:jc w:val="right"/>
            </w:pPr>
            <w:r>
              <w:t>30000,0</w:t>
            </w:r>
          </w:p>
        </w:tc>
        <w:tc>
          <w:tcPr>
            <w:tcW w:w="1384" w:type="dxa"/>
          </w:tcPr>
          <w:p w14:paraId="1F3C50ED" w14:textId="77777777" w:rsidR="00122CEB" w:rsidRDefault="00122CEB">
            <w:pPr>
              <w:pStyle w:val="ConsPlusNormal"/>
              <w:jc w:val="right"/>
            </w:pPr>
            <w:r>
              <w:t>0,0</w:t>
            </w:r>
          </w:p>
        </w:tc>
        <w:tc>
          <w:tcPr>
            <w:tcW w:w="1384" w:type="dxa"/>
          </w:tcPr>
          <w:p w14:paraId="67F951C3" w14:textId="77777777" w:rsidR="00122CEB" w:rsidRDefault="00122CEB">
            <w:pPr>
              <w:pStyle w:val="ConsPlusNormal"/>
              <w:jc w:val="right"/>
            </w:pPr>
            <w:r>
              <w:t>0,0</w:t>
            </w:r>
          </w:p>
        </w:tc>
      </w:tr>
      <w:tr w:rsidR="00122CEB" w14:paraId="08618EF9" w14:textId="77777777">
        <w:tc>
          <w:tcPr>
            <w:tcW w:w="567" w:type="dxa"/>
          </w:tcPr>
          <w:p w14:paraId="5D7A876C" w14:textId="77777777" w:rsidR="00122CEB" w:rsidRDefault="00122CEB">
            <w:pPr>
              <w:pStyle w:val="ConsPlusNormal"/>
              <w:jc w:val="center"/>
            </w:pPr>
            <w:r>
              <w:t>825</w:t>
            </w:r>
          </w:p>
        </w:tc>
        <w:tc>
          <w:tcPr>
            <w:tcW w:w="794" w:type="dxa"/>
          </w:tcPr>
          <w:p w14:paraId="40AA150C" w14:textId="77777777" w:rsidR="00122CEB" w:rsidRDefault="00122CEB">
            <w:pPr>
              <w:pStyle w:val="ConsPlusNormal"/>
              <w:jc w:val="center"/>
            </w:pPr>
            <w:r>
              <w:t>08 01</w:t>
            </w:r>
          </w:p>
        </w:tc>
        <w:tc>
          <w:tcPr>
            <w:tcW w:w="1644" w:type="dxa"/>
          </w:tcPr>
          <w:p w14:paraId="57F64CE4" w14:textId="77777777" w:rsidR="00122CEB" w:rsidRDefault="00122CEB">
            <w:pPr>
              <w:pStyle w:val="ConsPlusNormal"/>
              <w:jc w:val="center"/>
            </w:pPr>
            <w:r>
              <w:t>04 1 A1 55800</w:t>
            </w:r>
          </w:p>
        </w:tc>
        <w:tc>
          <w:tcPr>
            <w:tcW w:w="484" w:type="dxa"/>
          </w:tcPr>
          <w:p w14:paraId="1EF0B75F" w14:textId="77777777" w:rsidR="00122CEB" w:rsidRDefault="00122CEB">
            <w:pPr>
              <w:pStyle w:val="ConsPlusNormal"/>
              <w:jc w:val="center"/>
            </w:pPr>
            <w:r>
              <w:t>500</w:t>
            </w:r>
          </w:p>
        </w:tc>
        <w:tc>
          <w:tcPr>
            <w:tcW w:w="3964" w:type="dxa"/>
          </w:tcPr>
          <w:p w14:paraId="13B78A9C" w14:textId="77777777" w:rsidR="00122CEB" w:rsidRDefault="00122CEB">
            <w:pPr>
              <w:pStyle w:val="ConsPlusNormal"/>
            </w:pPr>
            <w:r>
              <w:t>Межбюджетные трансферты</w:t>
            </w:r>
          </w:p>
        </w:tc>
        <w:tc>
          <w:tcPr>
            <w:tcW w:w="1384" w:type="dxa"/>
          </w:tcPr>
          <w:p w14:paraId="034D4703" w14:textId="77777777" w:rsidR="00122CEB" w:rsidRDefault="00122CEB">
            <w:pPr>
              <w:pStyle w:val="ConsPlusNormal"/>
              <w:jc w:val="right"/>
            </w:pPr>
            <w:r>
              <w:t>30000,0</w:t>
            </w:r>
          </w:p>
        </w:tc>
        <w:tc>
          <w:tcPr>
            <w:tcW w:w="1384" w:type="dxa"/>
          </w:tcPr>
          <w:p w14:paraId="46A9E461" w14:textId="77777777" w:rsidR="00122CEB" w:rsidRDefault="00122CEB">
            <w:pPr>
              <w:pStyle w:val="ConsPlusNormal"/>
              <w:jc w:val="right"/>
            </w:pPr>
            <w:r>
              <w:t>0,0</w:t>
            </w:r>
          </w:p>
        </w:tc>
        <w:tc>
          <w:tcPr>
            <w:tcW w:w="1384" w:type="dxa"/>
          </w:tcPr>
          <w:p w14:paraId="7EAB301C" w14:textId="77777777" w:rsidR="00122CEB" w:rsidRDefault="00122CEB">
            <w:pPr>
              <w:pStyle w:val="ConsPlusNormal"/>
              <w:jc w:val="right"/>
            </w:pPr>
            <w:r>
              <w:t>0,0</w:t>
            </w:r>
          </w:p>
        </w:tc>
      </w:tr>
      <w:tr w:rsidR="00122CEB" w14:paraId="615A0153" w14:textId="77777777">
        <w:tc>
          <w:tcPr>
            <w:tcW w:w="567" w:type="dxa"/>
          </w:tcPr>
          <w:p w14:paraId="21B6900B" w14:textId="77777777" w:rsidR="00122CEB" w:rsidRDefault="00122CEB">
            <w:pPr>
              <w:pStyle w:val="ConsPlusNormal"/>
              <w:jc w:val="center"/>
            </w:pPr>
            <w:r>
              <w:t>825</w:t>
            </w:r>
          </w:p>
        </w:tc>
        <w:tc>
          <w:tcPr>
            <w:tcW w:w="794" w:type="dxa"/>
          </w:tcPr>
          <w:p w14:paraId="73C0C890" w14:textId="77777777" w:rsidR="00122CEB" w:rsidRDefault="00122CEB">
            <w:pPr>
              <w:pStyle w:val="ConsPlusNormal"/>
              <w:jc w:val="center"/>
            </w:pPr>
            <w:r>
              <w:t>08 01</w:t>
            </w:r>
          </w:p>
        </w:tc>
        <w:tc>
          <w:tcPr>
            <w:tcW w:w="1644" w:type="dxa"/>
          </w:tcPr>
          <w:p w14:paraId="45DB42F5" w14:textId="77777777" w:rsidR="00122CEB" w:rsidRDefault="00122CEB">
            <w:pPr>
              <w:pStyle w:val="ConsPlusNormal"/>
              <w:jc w:val="center"/>
            </w:pPr>
            <w:r>
              <w:t>04 1 A1 55840</w:t>
            </w:r>
          </w:p>
        </w:tc>
        <w:tc>
          <w:tcPr>
            <w:tcW w:w="484" w:type="dxa"/>
          </w:tcPr>
          <w:p w14:paraId="07A49A95" w14:textId="77777777" w:rsidR="00122CEB" w:rsidRDefault="00122CEB">
            <w:pPr>
              <w:pStyle w:val="ConsPlusNormal"/>
            </w:pPr>
          </w:p>
        </w:tc>
        <w:tc>
          <w:tcPr>
            <w:tcW w:w="3964" w:type="dxa"/>
          </w:tcPr>
          <w:p w14:paraId="50CAF6FB" w14:textId="77777777" w:rsidR="00122CEB" w:rsidRDefault="00122CEB">
            <w:pPr>
              <w:pStyle w:val="ConsPlusNormal"/>
            </w:pPr>
            <w:r>
              <w:t>Оснащение региональных и муниципальных театров, находящихся в городах с численностью населения более 300 тысяч человек</w:t>
            </w:r>
          </w:p>
        </w:tc>
        <w:tc>
          <w:tcPr>
            <w:tcW w:w="1384" w:type="dxa"/>
          </w:tcPr>
          <w:p w14:paraId="1571E582" w14:textId="77777777" w:rsidR="00122CEB" w:rsidRDefault="00122CEB">
            <w:pPr>
              <w:pStyle w:val="ConsPlusNormal"/>
              <w:jc w:val="right"/>
            </w:pPr>
            <w:r>
              <w:t>14811,1</w:t>
            </w:r>
          </w:p>
        </w:tc>
        <w:tc>
          <w:tcPr>
            <w:tcW w:w="1384" w:type="dxa"/>
          </w:tcPr>
          <w:p w14:paraId="4D7E7C66" w14:textId="77777777" w:rsidR="00122CEB" w:rsidRDefault="00122CEB">
            <w:pPr>
              <w:pStyle w:val="ConsPlusNormal"/>
              <w:jc w:val="right"/>
            </w:pPr>
            <w:r>
              <w:t>0,0</w:t>
            </w:r>
          </w:p>
        </w:tc>
        <w:tc>
          <w:tcPr>
            <w:tcW w:w="1384" w:type="dxa"/>
          </w:tcPr>
          <w:p w14:paraId="08773C89" w14:textId="77777777" w:rsidR="00122CEB" w:rsidRDefault="00122CEB">
            <w:pPr>
              <w:pStyle w:val="ConsPlusNormal"/>
              <w:jc w:val="right"/>
            </w:pPr>
            <w:r>
              <w:t>0,0</w:t>
            </w:r>
          </w:p>
        </w:tc>
      </w:tr>
      <w:tr w:rsidR="00122CEB" w14:paraId="60822CE1" w14:textId="77777777">
        <w:tc>
          <w:tcPr>
            <w:tcW w:w="567" w:type="dxa"/>
          </w:tcPr>
          <w:p w14:paraId="54F1B7C6" w14:textId="77777777" w:rsidR="00122CEB" w:rsidRDefault="00122CEB">
            <w:pPr>
              <w:pStyle w:val="ConsPlusNormal"/>
              <w:jc w:val="center"/>
            </w:pPr>
            <w:r>
              <w:t>825</w:t>
            </w:r>
          </w:p>
        </w:tc>
        <w:tc>
          <w:tcPr>
            <w:tcW w:w="794" w:type="dxa"/>
          </w:tcPr>
          <w:p w14:paraId="582412FA" w14:textId="77777777" w:rsidR="00122CEB" w:rsidRDefault="00122CEB">
            <w:pPr>
              <w:pStyle w:val="ConsPlusNormal"/>
              <w:jc w:val="center"/>
            </w:pPr>
            <w:r>
              <w:t>08 01</w:t>
            </w:r>
          </w:p>
        </w:tc>
        <w:tc>
          <w:tcPr>
            <w:tcW w:w="1644" w:type="dxa"/>
          </w:tcPr>
          <w:p w14:paraId="7AF8D7CF" w14:textId="77777777" w:rsidR="00122CEB" w:rsidRDefault="00122CEB">
            <w:pPr>
              <w:pStyle w:val="ConsPlusNormal"/>
              <w:jc w:val="center"/>
            </w:pPr>
            <w:r>
              <w:t>04 1 A1 55840</w:t>
            </w:r>
          </w:p>
        </w:tc>
        <w:tc>
          <w:tcPr>
            <w:tcW w:w="484" w:type="dxa"/>
          </w:tcPr>
          <w:p w14:paraId="377C1BFB" w14:textId="77777777" w:rsidR="00122CEB" w:rsidRDefault="00122CEB">
            <w:pPr>
              <w:pStyle w:val="ConsPlusNormal"/>
              <w:jc w:val="center"/>
            </w:pPr>
            <w:r>
              <w:t>600</w:t>
            </w:r>
          </w:p>
        </w:tc>
        <w:tc>
          <w:tcPr>
            <w:tcW w:w="3964" w:type="dxa"/>
          </w:tcPr>
          <w:p w14:paraId="2F4A48B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FD4A132" w14:textId="77777777" w:rsidR="00122CEB" w:rsidRDefault="00122CEB">
            <w:pPr>
              <w:pStyle w:val="ConsPlusNormal"/>
              <w:jc w:val="right"/>
            </w:pPr>
            <w:r>
              <w:t>14811,1</w:t>
            </w:r>
          </w:p>
        </w:tc>
        <w:tc>
          <w:tcPr>
            <w:tcW w:w="1384" w:type="dxa"/>
          </w:tcPr>
          <w:p w14:paraId="2B38D9A6" w14:textId="77777777" w:rsidR="00122CEB" w:rsidRDefault="00122CEB">
            <w:pPr>
              <w:pStyle w:val="ConsPlusNormal"/>
              <w:jc w:val="right"/>
            </w:pPr>
            <w:r>
              <w:t>0,0</w:t>
            </w:r>
          </w:p>
        </w:tc>
        <w:tc>
          <w:tcPr>
            <w:tcW w:w="1384" w:type="dxa"/>
          </w:tcPr>
          <w:p w14:paraId="3F029104" w14:textId="77777777" w:rsidR="00122CEB" w:rsidRDefault="00122CEB">
            <w:pPr>
              <w:pStyle w:val="ConsPlusNormal"/>
              <w:jc w:val="right"/>
            </w:pPr>
            <w:r>
              <w:t>0,0</w:t>
            </w:r>
          </w:p>
        </w:tc>
      </w:tr>
      <w:tr w:rsidR="00122CEB" w14:paraId="62A09152" w14:textId="77777777">
        <w:tc>
          <w:tcPr>
            <w:tcW w:w="567" w:type="dxa"/>
          </w:tcPr>
          <w:p w14:paraId="7D009930" w14:textId="77777777" w:rsidR="00122CEB" w:rsidRDefault="00122CEB">
            <w:pPr>
              <w:pStyle w:val="ConsPlusNormal"/>
              <w:jc w:val="center"/>
            </w:pPr>
            <w:r>
              <w:t>825</w:t>
            </w:r>
          </w:p>
        </w:tc>
        <w:tc>
          <w:tcPr>
            <w:tcW w:w="794" w:type="dxa"/>
          </w:tcPr>
          <w:p w14:paraId="1B01C465" w14:textId="77777777" w:rsidR="00122CEB" w:rsidRDefault="00122CEB">
            <w:pPr>
              <w:pStyle w:val="ConsPlusNormal"/>
              <w:jc w:val="center"/>
            </w:pPr>
            <w:r>
              <w:t>08 01</w:t>
            </w:r>
          </w:p>
        </w:tc>
        <w:tc>
          <w:tcPr>
            <w:tcW w:w="1644" w:type="dxa"/>
          </w:tcPr>
          <w:p w14:paraId="2DD81735" w14:textId="77777777" w:rsidR="00122CEB" w:rsidRDefault="00122CEB">
            <w:pPr>
              <w:pStyle w:val="ConsPlusNormal"/>
              <w:jc w:val="center"/>
            </w:pPr>
            <w:r>
              <w:t>04 1 A1 55900</w:t>
            </w:r>
          </w:p>
        </w:tc>
        <w:tc>
          <w:tcPr>
            <w:tcW w:w="484" w:type="dxa"/>
          </w:tcPr>
          <w:p w14:paraId="55FF0ECA" w14:textId="77777777" w:rsidR="00122CEB" w:rsidRDefault="00122CEB">
            <w:pPr>
              <w:pStyle w:val="ConsPlusNormal"/>
            </w:pPr>
          </w:p>
        </w:tc>
        <w:tc>
          <w:tcPr>
            <w:tcW w:w="3964" w:type="dxa"/>
          </w:tcPr>
          <w:p w14:paraId="34E7409D" w14:textId="77777777" w:rsidR="00122CEB" w:rsidRDefault="00122CEB">
            <w:pPr>
              <w:pStyle w:val="ConsPlusNormal"/>
            </w:pPr>
            <w:r>
              <w:t>Техническое оснащение региональных и муниципальных музеев</w:t>
            </w:r>
          </w:p>
        </w:tc>
        <w:tc>
          <w:tcPr>
            <w:tcW w:w="1384" w:type="dxa"/>
          </w:tcPr>
          <w:p w14:paraId="26A689B9" w14:textId="77777777" w:rsidR="00122CEB" w:rsidRDefault="00122CEB">
            <w:pPr>
              <w:pStyle w:val="ConsPlusNormal"/>
              <w:jc w:val="right"/>
            </w:pPr>
            <w:r>
              <w:t>24684,2</w:t>
            </w:r>
          </w:p>
        </w:tc>
        <w:tc>
          <w:tcPr>
            <w:tcW w:w="1384" w:type="dxa"/>
          </w:tcPr>
          <w:p w14:paraId="5DFE4B02" w14:textId="77777777" w:rsidR="00122CEB" w:rsidRDefault="00122CEB">
            <w:pPr>
              <w:pStyle w:val="ConsPlusNormal"/>
              <w:jc w:val="right"/>
            </w:pPr>
            <w:r>
              <w:t>0,0</w:t>
            </w:r>
          </w:p>
        </w:tc>
        <w:tc>
          <w:tcPr>
            <w:tcW w:w="1384" w:type="dxa"/>
          </w:tcPr>
          <w:p w14:paraId="7F906C88" w14:textId="77777777" w:rsidR="00122CEB" w:rsidRDefault="00122CEB">
            <w:pPr>
              <w:pStyle w:val="ConsPlusNormal"/>
              <w:jc w:val="right"/>
            </w:pPr>
            <w:r>
              <w:t>0,0</w:t>
            </w:r>
          </w:p>
        </w:tc>
      </w:tr>
      <w:tr w:rsidR="00122CEB" w14:paraId="0C1F5DA3" w14:textId="77777777">
        <w:tc>
          <w:tcPr>
            <w:tcW w:w="567" w:type="dxa"/>
          </w:tcPr>
          <w:p w14:paraId="44F3D0A1" w14:textId="77777777" w:rsidR="00122CEB" w:rsidRDefault="00122CEB">
            <w:pPr>
              <w:pStyle w:val="ConsPlusNormal"/>
              <w:jc w:val="center"/>
            </w:pPr>
            <w:r>
              <w:t>825</w:t>
            </w:r>
          </w:p>
        </w:tc>
        <w:tc>
          <w:tcPr>
            <w:tcW w:w="794" w:type="dxa"/>
          </w:tcPr>
          <w:p w14:paraId="58978229" w14:textId="77777777" w:rsidR="00122CEB" w:rsidRDefault="00122CEB">
            <w:pPr>
              <w:pStyle w:val="ConsPlusNormal"/>
              <w:jc w:val="center"/>
            </w:pPr>
            <w:r>
              <w:t>08 01</w:t>
            </w:r>
          </w:p>
        </w:tc>
        <w:tc>
          <w:tcPr>
            <w:tcW w:w="1644" w:type="dxa"/>
          </w:tcPr>
          <w:p w14:paraId="47693849" w14:textId="77777777" w:rsidR="00122CEB" w:rsidRDefault="00122CEB">
            <w:pPr>
              <w:pStyle w:val="ConsPlusNormal"/>
              <w:jc w:val="center"/>
            </w:pPr>
            <w:r>
              <w:t>04 1 A1 55900</w:t>
            </w:r>
          </w:p>
        </w:tc>
        <w:tc>
          <w:tcPr>
            <w:tcW w:w="484" w:type="dxa"/>
          </w:tcPr>
          <w:p w14:paraId="2AA116BF" w14:textId="77777777" w:rsidR="00122CEB" w:rsidRDefault="00122CEB">
            <w:pPr>
              <w:pStyle w:val="ConsPlusNormal"/>
              <w:jc w:val="center"/>
            </w:pPr>
            <w:r>
              <w:t>500</w:t>
            </w:r>
          </w:p>
        </w:tc>
        <w:tc>
          <w:tcPr>
            <w:tcW w:w="3964" w:type="dxa"/>
          </w:tcPr>
          <w:p w14:paraId="00F26925" w14:textId="77777777" w:rsidR="00122CEB" w:rsidRDefault="00122CEB">
            <w:pPr>
              <w:pStyle w:val="ConsPlusNormal"/>
            </w:pPr>
            <w:r>
              <w:t>Межбюджетные трансферты</w:t>
            </w:r>
          </w:p>
        </w:tc>
        <w:tc>
          <w:tcPr>
            <w:tcW w:w="1384" w:type="dxa"/>
          </w:tcPr>
          <w:p w14:paraId="6EB8560E" w14:textId="77777777" w:rsidR="00122CEB" w:rsidRDefault="00122CEB">
            <w:pPr>
              <w:pStyle w:val="ConsPlusNormal"/>
              <w:jc w:val="right"/>
            </w:pPr>
            <w:r>
              <w:t>24684,2</w:t>
            </w:r>
          </w:p>
        </w:tc>
        <w:tc>
          <w:tcPr>
            <w:tcW w:w="1384" w:type="dxa"/>
          </w:tcPr>
          <w:p w14:paraId="30CA37F8" w14:textId="77777777" w:rsidR="00122CEB" w:rsidRDefault="00122CEB">
            <w:pPr>
              <w:pStyle w:val="ConsPlusNormal"/>
              <w:jc w:val="right"/>
            </w:pPr>
            <w:r>
              <w:t>0,0</w:t>
            </w:r>
          </w:p>
        </w:tc>
        <w:tc>
          <w:tcPr>
            <w:tcW w:w="1384" w:type="dxa"/>
          </w:tcPr>
          <w:p w14:paraId="58D2053A" w14:textId="77777777" w:rsidR="00122CEB" w:rsidRDefault="00122CEB">
            <w:pPr>
              <w:pStyle w:val="ConsPlusNormal"/>
              <w:jc w:val="right"/>
            </w:pPr>
            <w:r>
              <w:t>0,0</w:t>
            </w:r>
          </w:p>
        </w:tc>
      </w:tr>
      <w:tr w:rsidR="00122CEB" w14:paraId="3382EC62" w14:textId="77777777">
        <w:tc>
          <w:tcPr>
            <w:tcW w:w="567" w:type="dxa"/>
          </w:tcPr>
          <w:p w14:paraId="2A57E858" w14:textId="77777777" w:rsidR="00122CEB" w:rsidRDefault="00122CEB">
            <w:pPr>
              <w:pStyle w:val="ConsPlusNormal"/>
              <w:jc w:val="center"/>
            </w:pPr>
            <w:r>
              <w:t>825</w:t>
            </w:r>
          </w:p>
        </w:tc>
        <w:tc>
          <w:tcPr>
            <w:tcW w:w="794" w:type="dxa"/>
          </w:tcPr>
          <w:p w14:paraId="09793F4E" w14:textId="77777777" w:rsidR="00122CEB" w:rsidRDefault="00122CEB">
            <w:pPr>
              <w:pStyle w:val="ConsPlusNormal"/>
              <w:jc w:val="center"/>
            </w:pPr>
            <w:r>
              <w:t>08 01</w:t>
            </w:r>
          </w:p>
        </w:tc>
        <w:tc>
          <w:tcPr>
            <w:tcW w:w="1644" w:type="dxa"/>
          </w:tcPr>
          <w:p w14:paraId="0B7E43D1" w14:textId="77777777" w:rsidR="00122CEB" w:rsidRDefault="00122CEB">
            <w:pPr>
              <w:pStyle w:val="ConsPlusNormal"/>
              <w:jc w:val="center"/>
            </w:pPr>
            <w:r>
              <w:t>04 1 A1 55970</w:t>
            </w:r>
          </w:p>
        </w:tc>
        <w:tc>
          <w:tcPr>
            <w:tcW w:w="484" w:type="dxa"/>
          </w:tcPr>
          <w:p w14:paraId="05FC7069" w14:textId="77777777" w:rsidR="00122CEB" w:rsidRDefault="00122CEB">
            <w:pPr>
              <w:pStyle w:val="ConsPlusNormal"/>
            </w:pPr>
          </w:p>
        </w:tc>
        <w:tc>
          <w:tcPr>
            <w:tcW w:w="3964" w:type="dxa"/>
          </w:tcPr>
          <w:p w14:paraId="40712A8F" w14:textId="77777777" w:rsidR="00122CEB" w:rsidRDefault="00122CEB">
            <w:pPr>
              <w:pStyle w:val="ConsPlusNormal"/>
            </w:pPr>
            <w:r>
              <w:t>Реконструкция и капитальный ремонт региональных и муниципальных музеев</w:t>
            </w:r>
          </w:p>
        </w:tc>
        <w:tc>
          <w:tcPr>
            <w:tcW w:w="1384" w:type="dxa"/>
          </w:tcPr>
          <w:p w14:paraId="507A958D" w14:textId="77777777" w:rsidR="00122CEB" w:rsidRDefault="00122CEB">
            <w:pPr>
              <w:pStyle w:val="ConsPlusNormal"/>
              <w:jc w:val="right"/>
            </w:pPr>
            <w:r>
              <w:t>4209,2</w:t>
            </w:r>
          </w:p>
        </w:tc>
        <w:tc>
          <w:tcPr>
            <w:tcW w:w="1384" w:type="dxa"/>
          </w:tcPr>
          <w:p w14:paraId="09C827C1" w14:textId="77777777" w:rsidR="00122CEB" w:rsidRDefault="00122CEB">
            <w:pPr>
              <w:pStyle w:val="ConsPlusNormal"/>
              <w:jc w:val="right"/>
            </w:pPr>
            <w:r>
              <w:t>0,0</w:t>
            </w:r>
          </w:p>
        </w:tc>
        <w:tc>
          <w:tcPr>
            <w:tcW w:w="1384" w:type="dxa"/>
          </w:tcPr>
          <w:p w14:paraId="5EA9CF4F" w14:textId="77777777" w:rsidR="00122CEB" w:rsidRDefault="00122CEB">
            <w:pPr>
              <w:pStyle w:val="ConsPlusNormal"/>
              <w:jc w:val="right"/>
            </w:pPr>
            <w:r>
              <w:t>0,0</w:t>
            </w:r>
          </w:p>
        </w:tc>
      </w:tr>
      <w:tr w:rsidR="00122CEB" w14:paraId="3BE55EF9" w14:textId="77777777">
        <w:tc>
          <w:tcPr>
            <w:tcW w:w="567" w:type="dxa"/>
          </w:tcPr>
          <w:p w14:paraId="40B3278B" w14:textId="77777777" w:rsidR="00122CEB" w:rsidRDefault="00122CEB">
            <w:pPr>
              <w:pStyle w:val="ConsPlusNormal"/>
              <w:jc w:val="center"/>
            </w:pPr>
            <w:r>
              <w:t>825</w:t>
            </w:r>
          </w:p>
        </w:tc>
        <w:tc>
          <w:tcPr>
            <w:tcW w:w="794" w:type="dxa"/>
          </w:tcPr>
          <w:p w14:paraId="3400E553" w14:textId="77777777" w:rsidR="00122CEB" w:rsidRDefault="00122CEB">
            <w:pPr>
              <w:pStyle w:val="ConsPlusNormal"/>
              <w:jc w:val="center"/>
            </w:pPr>
            <w:r>
              <w:t>08 01</w:t>
            </w:r>
          </w:p>
        </w:tc>
        <w:tc>
          <w:tcPr>
            <w:tcW w:w="1644" w:type="dxa"/>
          </w:tcPr>
          <w:p w14:paraId="216A7539" w14:textId="77777777" w:rsidR="00122CEB" w:rsidRDefault="00122CEB">
            <w:pPr>
              <w:pStyle w:val="ConsPlusNormal"/>
              <w:jc w:val="center"/>
            </w:pPr>
            <w:r>
              <w:t>04 1 A1 55970</w:t>
            </w:r>
          </w:p>
        </w:tc>
        <w:tc>
          <w:tcPr>
            <w:tcW w:w="484" w:type="dxa"/>
          </w:tcPr>
          <w:p w14:paraId="0C1FDDE8" w14:textId="77777777" w:rsidR="00122CEB" w:rsidRDefault="00122CEB">
            <w:pPr>
              <w:pStyle w:val="ConsPlusNormal"/>
              <w:jc w:val="center"/>
            </w:pPr>
            <w:r>
              <w:t>500</w:t>
            </w:r>
          </w:p>
        </w:tc>
        <w:tc>
          <w:tcPr>
            <w:tcW w:w="3964" w:type="dxa"/>
          </w:tcPr>
          <w:p w14:paraId="3D90CAB9" w14:textId="77777777" w:rsidR="00122CEB" w:rsidRDefault="00122CEB">
            <w:pPr>
              <w:pStyle w:val="ConsPlusNormal"/>
            </w:pPr>
            <w:r>
              <w:t>Межбюджетные трансферты</w:t>
            </w:r>
          </w:p>
        </w:tc>
        <w:tc>
          <w:tcPr>
            <w:tcW w:w="1384" w:type="dxa"/>
          </w:tcPr>
          <w:p w14:paraId="76BDF2F2" w14:textId="77777777" w:rsidR="00122CEB" w:rsidRDefault="00122CEB">
            <w:pPr>
              <w:pStyle w:val="ConsPlusNormal"/>
              <w:jc w:val="right"/>
            </w:pPr>
            <w:r>
              <w:t>4209,2</w:t>
            </w:r>
          </w:p>
        </w:tc>
        <w:tc>
          <w:tcPr>
            <w:tcW w:w="1384" w:type="dxa"/>
          </w:tcPr>
          <w:p w14:paraId="701E22A6" w14:textId="77777777" w:rsidR="00122CEB" w:rsidRDefault="00122CEB">
            <w:pPr>
              <w:pStyle w:val="ConsPlusNormal"/>
              <w:jc w:val="right"/>
            </w:pPr>
            <w:r>
              <w:t>0,0</w:t>
            </w:r>
          </w:p>
        </w:tc>
        <w:tc>
          <w:tcPr>
            <w:tcW w:w="1384" w:type="dxa"/>
          </w:tcPr>
          <w:p w14:paraId="4F243A82" w14:textId="77777777" w:rsidR="00122CEB" w:rsidRDefault="00122CEB">
            <w:pPr>
              <w:pStyle w:val="ConsPlusNormal"/>
              <w:jc w:val="right"/>
            </w:pPr>
            <w:r>
              <w:t>0,0</w:t>
            </w:r>
          </w:p>
        </w:tc>
      </w:tr>
      <w:tr w:rsidR="00122CEB" w14:paraId="05147CA3" w14:textId="77777777">
        <w:tc>
          <w:tcPr>
            <w:tcW w:w="567" w:type="dxa"/>
          </w:tcPr>
          <w:p w14:paraId="697956D0" w14:textId="77777777" w:rsidR="00122CEB" w:rsidRDefault="00122CEB">
            <w:pPr>
              <w:pStyle w:val="ConsPlusNormal"/>
              <w:jc w:val="center"/>
            </w:pPr>
            <w:r>
              <w:t>825</w:t>
            </w:r>
          </w:p>
        </w:tc>
        <w:tc>
          <w:tcPr>
            <w:tcW w:w="794" w:type="dxa"/>
          </w:tcPr>
          <w:p w14:paraId="6F045A07" w14:textId="77777777" w:rsidR="00122CEB" w:rsidRDefault="00122CEB">
            <w:pPr>
              <w:pStyle w:val="ConsPlusNormal"/>
              <w:jc w:val="center"/>
            </w:pPr>
            <w:r>
              <w:t>08 01</w:t>
            </w:r>
          </w:p>
        </w:tc>
        <w:tc>
          <w:tcPr>
            <w:tcW w:w="1644" w:type="dxa"/>
          </w:tcPr>
          <w:p w14:paraId="14FEB109" w14:textId="77777777" w:rsidR="00122CEB" w:rsidRDefault="00122CEB">
            <w:pPr>
              <w:pStyle w:val="ConsPlusNormal"/>
              <w:jc w:val="center"/>
            </w:pPr>
            <w:r>
              <w:t>04 1 A2 00000</w:t>
            </w:r>
          </w:p>
        </w:tc>
        <w:tc>
          <w:tcPr>
            <w:tcW w:w="484" w:type="dxa"/>
          </w:tcPr>
          <w:p w14:paraId="09DA6EBB" w14:textId="77777777" w:rsidR="00122CEB" w:rsidRDefault="00122CEB">
            <w:pPr>
              <w:pStyle w:val="ConsPlusNormal"/>
            </w:pPr>
          </w:p>
        </w:tc>
        <w:tc>
          <w:tcPr>
            <w:tcW w:w="3964" w:type="dxa"/>
          </w:tcPr>
          <w:p w14:paraId="1BD6A1DA" w14:textId="77777777" w:rsidR="00122CEB" w:rsidRDefault="00122CEB">
            <w:pPr>
              <w:pStyle w:val="ConsPlusNormal"/>
            </w:pPr>
            <w:r>
              <w:t>Региональный проект "Создание условий для реализации творческого потенциала нации ("Творческие люди")"</w:t>
            </w:r>
          </w:p>
        </w:tc>
        <w:tc>
          <w:tcPr>
            <w:tcW w:w="1384" w:type="dxa"/>
          </w:tcPr>
          <w:p w14:paraId="140BD83A" w14:textId="77777777" w:rsidR="00122CEB" w:rsidRDefault="00122CEB">
            <w:pPr>
              <w:pStyle w:val="ConsPlusNormal"/>
              <w:jc w:val="right"/>
            </w:pPr>
            <w:r>
              <w:t>2578,9</w:t>
            </w:r>
          </w:p>
        </w:tc>
        <w:tc>
          <w:tcPr>
            <w:tcW w:w="1384" w:type="dxa"/>
          </w:tcPr>
          <w:p w14:paraId="2572ED1B" w14:textId="77777777" w:rsidR="00122CEB" w:rsidRDefault="00122CEB">
            <w:pPr>
              <w:pStyle w:val="ConsPlusNormal"/>
              <w:jc w:val="right"/>
            </w:pPr>
            <w:r>
              <w:t>0,0</w:t>
            </w:r>
          </w:p>
        </w:tc>
        <w:tc>
          <w:tcPr>
            <w:tcW w:w="1384" w:type="dxa"/>
          </w:tcPr>
          <w:p w14:paraId="44FEFBF3" w14:textId="77777777" w:rsidR="00122CEB" w:rsidRDefault="00122CEB">
            <w:pPr>
              <w:pStyle w:val="ConsPlusNormal"/>
              <w:jc w:val="right"/>
            </w:pPr>
            <w:r>
              <w:t>0,0</w:t>
            </w:r>
          </w:p>
        </w:tc>
      </w:tr>
      <w:tr w:rsidR="00122CEB" w14:paraId="0E48CAB4" w14:textId="77777777">
        <w:tc>
          <w:tcPr>
            <w:tcW w:w="567" w:type="dxa"/>
          </w:tcPr>
          <w:p w14:paraId="7DFE2724" w14:textId="77777777" w:rsidR="00122CEB" w:rsidRDefault="00122CEB">
            <w:pPr>
              <w:pStyle w:val="ConsPlusNormal"/>
              <w:jc w:val="center"/>
            </w:pPr>
            <w:r>
              <w:t>825</w:t>
            </w:r>
          </w:p>
        </w:tc>
        <w:tc>
          <w:tcPr>
            <w:tcW w:w="794" w:type="dxa"/>
          </w:tcPr>
          <w:p w14:paraId="1A309D8C" w14:textId="77777777" w:rsidR="00122CEB" w:rsidRDefault="00122CEB">
            <w:pPr>
              <w:pStyle w:val="ConsPlusNormal"/>
              <w:jc w:val="center"/>
            </w:pPr>
            <w:r>
              <w:t>08 01</w:t>
            </w:r>
          </w:p>
        </w:tc>
        <w:tc>
          <w:tcPr>
            <w:tcW w:w="1644" w:type="dxa"/>
          </w:tcPr>
          <w:p w14:paraId="5618B4F0" w14:textId="77777777" w:rsidR="00122CEB" w:rsidRDefault="00122CEB">
            <w:pPr>
              <w:pStyle w:val="ConsPlusNormal"/>
              <w:jc w:val="center"/>
            </w:pPr>
            <w:r>
              <w:t>04 1 A2 55195</w:t>
            </w:r>
          </w:p>
        </w:tc>
        <w:tc>
          <w:tcPr>
            <w:tcW w:w="484" w:type="dxa"/>
          </w:tcPr>
          <w:p w14:paraId="0CE2340E" w14:textId="77777777" w:rsidR="00122CEB" w:rsidRDefault="00122CEB">
            <w:pPr>
              <w:pStyle w:val="ConsPlusNormal"/>
            </w:pPr>
          </w:p>
        </w:tc>
        <w:tc>
          <w:tcPr>
            <w:tcW w:w="3964" w:type="dxa"/>
          </w:tcPr>
          <w:p w14:paraId="5CF3C0E5" w14:textId="77777777" w:rsidR="00122CEB" w:rsidRDefault="00122CEB">
            <w:pPr>
              <w:pStyle w:val="ConsPlusNormal"/>
            </w:pPr>
            <w:r>
              <w:t>Государственная поддержка отрасли культуры (оказание государственной поддержки лучшим работникам сельских учреждений культуры)</w:t>
            </w:r>
          </w:p>
        </w:tc>
        <w:tc>
          <w:tcPr>
            <w:tcW w:w="1384" w:type="dxa"/>
          </w:tcPr>
          <w:p w14:paraId="0E3BF9CB" w14:textId="77777777" w:rsidR="00122CEB" w:rsidRDefault="00122CEB">
            <w:pPr>
              <w:pStyle w:val="ConsPlusNormal"/>
              <w:jc w:val="right"/>
            </w:pPr>
            <w:r>
              <w:t>894,7</w:t>
            </w:r>
          </w:p>
        </w:tc>
        <w:tc>
          <w:tcPr>
            <w:tcW w:w="1384" w:type="dxa"/>
          </w:tcPr>
          <w:p w14:paraId="2DEAAA1A" w14:textId="77777777" w:rsidR="00122CEB" w:rsidRDefault="00122CEB">
            <w:pPr>
              <w:pStyle w:val="ConsPlusNormal"/>
              <w:jc w:val="right"/>
            </w:pPr>
            <w:r>
              <w:t>0,0</w:t>
            </w:r>
          </w:p>
        </w:tc>
        <w:tc>
          <w:tcPr>
            <w:tcW w:w="1384" w:type="dxa"/>
          </w:tcPr>
          <w:p w14:paraId="1E8C7A9E" w14:textId="77777777" w:rsidR="00122CEB" w:rsidRDefault="00122CEB">
            <w:pPr>
              <w:pStyle w:val="ConsPlusNormal"/>
              <w:jc w:val="right"/>
            </w:pPr>
            <w:r>
              <w:t>0,0</w:t>
            </w:r>
          </w:p>
        </w:tc>
      </w:tr>
      <w:tr w:rsidR="00122CEB" w14:paraId="1B1E628C" w14:textId="77777777">
        <w:tc>
          <w:tcPr>
            <w:tcW w:w="567" w:type="dxa"/>
          </w:tcPr>
          <w:p w14:paraId="199523ED" w14:textId="77777777" w:rsidR="00122CEB" w:rsidRDefault="00122CEB">
            <w:pPr>
              <w:pStyle w:val="ConsPlusNormal"/>
              <w:jc w:val="center"/>
            </w:pPr>
            <w:r>
              <w:lastRenderedPageBreak/>
              <w:t>825</w:t>
            </w:r>
          </w:p>
        </w:tc>
        <w:tc>
          <w:tcPr>
            <w:tcW w:w="794" w:type="dxa"/>
          </w:tcPr>
          <w:p w14:paraId="098FE7FC" w14:textId="77777777" w:rsidR="00122CEB" w:rsidRDefault="00122CEB">
            <w:pPr>
              <w:pStyle w:val="ConsPlusNormal"/>
              <w:jc w:val="center"/>
            </w:pPr>
            <w:r>
              <w:t>08 01</w:t>
            </w:r>
          </w:p>
        </w:tc>
        <w:tc>
          <w:tcPr>
            <w:tcW w:w="1644" w:type="dxa"/>
          </w:tcPr>
          <w:p w14:paraId="70C35A74" w14:textId="77777777" w:rsidR="00122CEB" w:rsidRDefault="00122CEB">
            <w:pPr>
              <w:pStyle w:val="ConsPlusNormal"/>
              <w:jc w:val="center"/>
            </w:pPr>
            <w:r>
              <w:t>04 1 A2 55195</w:t>
            </w:r>
          </w:p>
        </w:tc>
        <w:tc>
          <w:tcPr>
            <w:tcW w:w="484" w:type="dxa"/>
          </w:tcPr>
          <w:p w14:paraId="1171FEEB" w14:textId="77777777" w:rsidR="00122CEB" w:rsidRDefault="00122CEB">
            <w:pPr>
              <w:pStyle w:val="ConsPlusNormal"/>
              <w:jc w:val="center"/>
            </w:pPr>
            <w:r>
              <w:t>500</w:t>
            </w:r>
          </w:p>
        </w:tc>
        <w:tc>
          <w:tcPr>
            <w:tcW w:w="3964" w:type="dxa"/>
          </w:tcPr>
          <w:p w14:paraId="5D4D2AB4" w14:textId="77777777" w:rsidR="00122CEB" w:rsidRDefault="00122CEB">
            <w:pPr>
              <w:pStyle w:val="ConsPlusNormal"/>
            </w:pPr>
            <w:r>
              <w:t>Межбюджетные трансферты</w:t>
            </w:r>
          </w:p>
        </w:tc>
        <w:tc>
          <w:tcPr>
            <w:tcW w:w="1384" w:type="dxa"/>
          </w:tcPr>
          <w:p w14:paraId="746C111B" w14:textId="77777777" w:rsidR="00122CEB" w:rsidRDefault="00122CEB">
            <w:pPr>
              <w:pStyle w:val="ConsPlusNormal"/>
              <w:jc w:val="right"/>
            </w:pPr>
            <w:r>
              <w:t>894,7</w:t>
            </w:r>
          </w:p>
        </w:tc>
        <w:tc>
          <w:tcPr>
            <w:tcW w:w="1384" w:type="dxa"/>
          </w:tcPr>
          <w:p w14:paraId="70D93137" w14:textId="77777777" w:rsidR="00122CEB" w:rsidRDefault="00122CEB">
            <w:pPr>
              <w:pStyle w:val="ConsPlusNormal"/>
              <w:jc w:val="right"/>
            </w:pPr>
            <w:r>
              <w:t>0,0</w:t>
            </w:r>
          </w:p>
        </w:tc>
        <w:tc>
          <w:tcPr>
            <w:tcW w:w="1384" w:type="dxa"/>
          </w:tcPr>
          <w:p w14:paraId="57420749" w14:textId="77777777" w:rsidR="00122CEB" w:rsidRDefault="00122CEB">
            <w:pPr>
              <w:pStyle w:val="ConsPlusNormal"/>
              <w:jc w:val="right"/>
            </w:pPr>
            <w:r>
              <w:t>0,0</w:t>
            </w:r>
          </w:p>
        </w:tc>
      </w:tr>
      <w:tr w:rsidR="00122CEB" w14:paraId="24D73FC6" w14:textId="77777777">
        <w:tc>
          <w:tcPr>
            <w:tcW w:w="567" w:type="dxa"/>
          </w:tcPr>
          <w:p w14:paraId="77B76554" w14:textId="77777777" w:rsidR="00122CEB" w:rsidRDefault="00122CEB">
            <w:pPr>
              <w:pStyle w:val="ConsPlusNormal"/>
              <w:jc w:val="center"/>
            </w:pPr>
            <w:r>
              <w:t>825</w:t>
            </w:r>
          </w:p>
        </w:tc>
        <w:tc>
          <w:tcPr>
            <w:tcW w:w="794" w:type="dxa"/>
          </w:tcPr>
          <w:p w14:paraId="51B74ADD" w14:textId="77777777" w:rsidR="00122CEB" w:rsidRDefault="00122CEB">
            <w:pPr>
              <w:pStyle w:val="ConsPlusNormal"/>
              <w:jc w:val="center"/>
            </w:pPr>
            <w:r>
              <w:t>08 01</w:t>
            </w:r>
          </w:p>
        </w:tc>
        <w:tc>
          <w:tcPr>
            <w:tcW w:w="1644" w:type="dxa"/>
          </w:tcPr>
          <w:p w14:paraId="7FBFEA28" w14:textId="77777777" w:rsidR="00122CEB" w:rsidRDefault="00122CEB">
            <w:pPr>
              <w:pStyle w:val="ConsPlusNormal"/>
              <w:jc w:val="center"/>
            </w:pPr>
            <w:r>
              <w:t>04 1 A2 55196</w:t>
            </w:r>
          </w:p>
        </w:tc>
        <w:tc>
          <w:tcPr>
            <w:tcW w:w="484" w:type="dxa"/>
          </w:tcPr>
          <w:p w14:paraId="0086F3A0" w14:textId="77777777" w:rsidR="00122CEB" w:rsidRDefault="00122CEB">
            <w:pPr>
              <w:pStyle w:val="ConsPlusNormal"/>
            </w:pPr>
          </w:p>
        </w:tc>
        <w:tc>
          <w:tcPr>
            <w:tcW w:w="3964" w:type="dxa"/>
          </w:tcPr>
          <w:p w14:paraId="543CF49A" w14:textId="77777777" w:rsidR="00122CEB" w:rsidRDefault="00122CEB">
            <w:pPr>
              <w:pStyle w:val="ConsPlusNormal"/>
            </w:pPr>
            <w:r>
              <w:t>Государственная поддержка отрасли культуры (оказание государственной поддержки лучшим сельским учреждениям культуры)</w:t>
            </w:r>
          </w:p>
        </w:tc>
        <w:tc>
          <w:tcPr>
            <w:tcW w:w="1384" w:type="dxa"/>
          </w:tcPr>
          <w:p w14:paraId="4180899E" w14:textId="77777777" w:rsidR="00122CEB" w:rsidRDefault="00122CEB">
            <w:pPr>
              <w:pStyle w:val="ConsPlusNormal"/>
              <w:jc w:val="right"/>
            </w:pPr>
            <w:r>
              <w:t>1684,2</w:t>
            </w:r>
          </w:p>
        </w:tc>
        <w:tc>
          <w:tcPr>
            <w:tcW w:w="1384" w:type="dxa"/>
          </w:tcPr>
          <w:p w14:paraId="7B2C5740" w14:textId="77777777" w:rsidR="00122CEB" w:rsidRDefault="00122CEB">
            <w:pPr>
              <w:pStyle w:val="ConsPlusNormal"/>
              <w:jc w:val="right"/>
            </w:pPr>
            <w:r>
              <w:t>0,0</w:t>
            </w:r>
          </w:p>
        </w:tc>
        <w:tc>
          <w:tcPr>
            <w:tcW w:w="1384" w:type="dxa"/>
          </w:tcPr>
          <w:p w14:paraId="6F1C1ED2" w14:textId="77777777" w:rsidR="00122CEB" w:rsidRDefault="00122CEB">
            <w:pPr>
              <w:pStyle w:val="ConsPlusNormal"/>
              <w:jc w:val="right"/>
            </w:pPr>
            <w:r>
              <w:t>0,0</w:t>
            </w:r>
          </w:p>
        </w:tc>
      </w:tr>
      <w:tr w:rsidR="00122CEB" w14:paraId="31A3B314" w14:textId="77777777">
        <w:tc>
          <w:tcPr>
            <w:tcW w:w="567" w:type="dxa"/>
          </w:tcPr>
          <w:p w14:paraId="70B64E8B" w14:textId="77777777" w:rsidR="00122CEB" w:rsidRDefault="00122CEB">
            <w:pPr>
              <w:pStyle w:val="ConsPlusNormal"/>
              <w:jc w:val="center"/>
            </w:pPr>
            <w:r>
              <w:t>825</w:t>
            </w:r>
          </w:p>
        </w:tc>
        <w:tc>
          <w:tcPr>
            <w:tcW w:w="794" w:type="dxa"/>
          </w:tcPr>
          <w:p w14:paraId="1CF00C81" w14:textId="77777777" w:rsidR="00122CEB" w:rsidRDefault="00122CEB">
            <w:pPr>
              <w:pStyle w:val="ConsPlusNormal"/>
              <w:jc w:val="center"/>
            </w:pPr>
            <w:r>
              <w:t>08 01</w:t>
            </w:r>
          </w:p>
        </w:tc>
        <w:tc>
          <w:tcPr>
            <w:tcW w:w="1644" w:type="dxa"/>
          </w:tcPr>
          <w:p w14:paraId="401C7AD1" w14:textId="77777777" w:rsidR="00122CEB" w:rsidRDefault="00122CEB">
            <w:pPr>
              <w:pStyle w:val="ConsPlusNormal"/>
              <w:jc w:val="center"/>
            </w:pPr>
            <w:r>
              <w:t>04 1 A2 55196</w:t>
            </w:r>
          </w:p>
        </w:tc>
        <w:tc>
          <w:tcPr>
            <w:tcW w:w="484" w:type="dxa"/>
          </w:tcPr>
          <w:p w14:paraId="1FA0887B" w14:textId="77777777" w:rsidR="00122CEB" w:rsidRDefault="00122CEB">
            <w:pPr>
              <w:pStyle w:val="ConsPlusNormal"/>
              <w:jc w:val="center"/>
            </w:pPr>
            <w:r>
              <w:t>500</w:t>
            </w:r>
          </w:p>
        </w:tc>
        <w:tc>
          <w:tcPr>
            <w:tcW w:w="3964" w:type="dxa"/>
          </w:tcPr>
          <w:p w14:paraId="6CA0A761" w14:textId="77777777" w:rsidR="00122CEB" w:rsidRDefault="00122CEB">
            <w:pPr>
              <w:pStyle w:val="ConsPlusNormal"/>
            </w:pPr>
            <w:r>
              <w:t>Межбюджетные трансферты</w:t>
            </w:r>
          </w:p>
        </w:tc>
        <w:tc>
          <w:tcPr>
            <w:tcW w:w="1384" w:type="dxa"/>
          </w:tcPr>
          <w:p w14:paraId="6A422621" w14:textId="77777777" w:rsidR="00122CEB" w:rsidRDefault="00122CEB">
            <w:pPr>
              <w:pStyle w:val="ConsPlusNormal"/>
              <w:jc w:val="right"/>
            </w:pPr>
            <w:r>
              <w:t>1684,2</w:t>
            </w:r>
          </w:p>
        </w:tc>
        <w:tc>
          <w:tcPr>
            <w:tcW w:w="1384" w:type="dxa"/>
          </w:tcPr>
          <w:p w14:paraId="06BD9D6D" w14:textId="77777777" w:rsidR="00122CEB" w:rsidRDefault="00122CEB">
            <w:pPr>
              <w:pStyle w:val="ConsPlusNormal"/>
              <w:jc w:val="right"/>
            </w:pPr>
            <w:r>
              <w:t>0,0</w:t>
            </w:r>
          </w:p>
        </w:tc>
        <w:tc>
          <w:tcPr>
            <w:tcW w:w="1384" w:type="dxa"/>
          </w:tcPr>
          <w:p w14:paraId="334D257B" w14:textId="77777777" w:rsidR="00122CEB" w:rsidRDefault="00122CEB">
            <w:pPr>
              <w:pStyle w:val="ConsPlusNormal"/>
              <w:jc w:val="right"/>
            </w:pPr>
            <w:r>
              <w:t>0,0</w:t>
            </w:r>
          </w:p>
        </w:tc>
      </w:tr>
      <w:tr w:rsidR="00122CEB" w14:paraId="03B78A87" w14:textId="77777777">
        <w:tc>
          <w:tcPr>
            <w:tcW w:w="567" w:type="dxa"/>
          </w:tcPr>
          <w:p w14:paraId="7019E679" w14:textId="77777777" w:rsidR="00122CEB" w:rsidRDefault="00122CEB">
            <w:pPr>
              <w:pStyle w:val="ConsPlusNormal"/>
              <w:jc w:val="center"/>
            </w:pPr>
            <w:r>
              <w:t>825</w:t>
            </w:r>
          </w:p>
        </w:tc>
        <w:tc>
          <w:tcPr>
            <w:tcW w:w="794" w:type="dxa"/>
          </w:tcPr>
          <w:p w14:paraId="2CAB927D" w14:textId="77777777" w:rsidR="00122CEB" w:rsidRDefault="00122CEB">
            <w:pPr>
              <w:pStyle w:val="ConsPlusNormal"/>
              <w:jc w:val="center"/>
            </w:pPr>
            <w:r>
              <w:t>08 01</w:t>
            </w:r>
          </w:p>
        </w:tc>
        <w:tc>
          <w:tcPr>
            <w:tcW w:w="1644" w:type="dxa"/>
          </w:tcPr>
          <w:p w14:paraId="4D1F99DB" w14:textId="77777777" w:rsidR="00122CEB" w:rsidRDefault="00122CEB">
            <w:pPr>
              <w:pStyle w:val="ConsPlusNormal"/>
              <w:jc w:val="center"/>
            </w:pPr>
            <w:r>
              <w:t>04 2 00 00000</w:t>
            </w:r>
          </w:p>
        </w:tc>
        <w:tc>
          <w:tcPr>
            <w:tcW w:w="484" w:type="dxa"/>
          </w:tcPr>
          <w:p w14:paraId="505E353C" w14:textId="77777777" w:rsidR="00122CEB" w:rsidRDefault="00122CEB">
            <w:pPr>
              <w:pStyle w:val="ConsPlusNormal"/>
            </w:pPr>
          </w:p>
        </w:tc>
        <w:tc>
          <w:tcPr>
            <w:tcW w:w="3964" w:type="dxa"/>
          </w:tcPr>
          <w:p w14:paraId="492D0DFF" w14:textId="77777777" w:rsidR="00122CEB" w:rsidRDefault="00122CEB">
            <w:pPr>
              <w:pStyle w:val="ConsPlusNormal"/>
            </w:pPr>
            <w:r>
              <w:t>Региональные проекты</w:t>
            </w:r>
          </w:p>
        </w:tc>
        <w:tc>
          <w:tcPr>
            <w:tcW w:w="1384" w:type="dxa"/>
          </w:tcPr>
          <w:p w14:paraId="607EC940" w14:textId="77777777" w:rsidR="00122CEB" w:rsidRDefault="00122CEB">
            <w:pPr>
              <w:pStyle w:val="ConsPlusNormal"/>
              <w:jc w:val="right"/>
            </w:pPr>
            <w:r>
              <w:t>37717,1</w:t>
            </w:r>
          </w:p>
        </w:tc>
        <w:tc>
          <w:tcPr>
            <w:tcW w:w="1384" w:type="dxa"/>
          </w:tcPr>
          <w:p w14:paraId="7AFB7F60" w14:textId="77777777" w:rsidR="00122CEB" w:rsidRDefault="00122CEB">
            <w:pPr>
              <w:pStyle w:val="ConsPlusNormal"/>
              <w:jc w:val="right"/>
            </w:pPr>
            <w:r>
              <w:t>0,0</w:t>
            </w:r>
          </w:p>
        </w:tc>
        <w:tc>
          <w:tcPr>
            <w:tcW w:w="1384" w:type="dxa"/>
          </w:tcPr>
          <w:p w14:paraId="1D5291FE" w14:textId="77777777" w:rsidR="00122CEB" w:rsidRDefault="00122CEB">
            <w:pPr>
              <w:pStyle w:val="ConsPlusNormal"/>
              <w:jc w:val="right"/>
            </w:pPr>
            <w:r>
              <w:t>0,0</w:t>
            </w:r>
          </w:p>
        </w:tc>
      </w:tr>
      <w:tr w:rsidR="00122CEB" w14:paraId="413D25F8" w14:textId="77777777">
        <w:tc>
          <w:tcPr>
            <w:tcW w:w="567" w:type="dxa"/>
          </w:tcPr>
          <w:p w14:paraId="334A1AEF" w14:textId="77777777" w:rsidR="00122CEB" w:rsidRDefault="00122CEB">
            <w:pPr>
              <w:pStyle w:val="ConsPlusNormal"/>
              <w:jc w:val="center"/>
            </w:pPr>
            <w:r>
              <w:t>825</w:t>
            </w:r>
          </w:p>
        </w:tc>
        <w:tc>
          <w:tcPr>
            <w:tcW w:w="794" w:type="dxa"/>
          </w:tcPr>
          <w:p w14:paraId="3CF81E03" w14:textId="77777777" w:rsidR="00122CEB" w:rsidRDefault="00122CEB">
            <w:pPr>
              <w:pStyle w:val="ConsPlusNormal"/>
              <w:jc w:val="center"/>
            </w:pPr>
            <w:r>
              <w:t>08 01</w:t>
            </w:r>
          </w:p>
        </w:tc>
        <w:tc>
          <w:tcPr>
            <w:tcW w:w="1644" w:type="dxa"/>
          </w:tcPr>
          <w:p w14:paraId="15A4351B" w14:textId="77777777" w:rsidR="00122CEB" w:rsidRDefault="00122CEB">
            <w:pPr>
              <w:pStyle w:val="ConsPlusNormal"/>
              <w:jc w:val="center"/>
            </w:pPr>
            <w:r>
              <w:t>04 2 02 00000</w:t>
            </w:r>
          </w:p>
        </w:tc>
        <w:tc>
          <w:tcPr>
            <w:tcW w:w="484" w:type="dxa"/>
          </w:tcPr>
          <w:p w14:paraId="57960262" w14:textId="77777777" w:rsidR="00122CEB" w:rsidRDefault="00122CEB">
            <w:pPr>
              <w:pStyle w:val="ConsPlusNormal"/>
            </w:pPr>
          </w:p>
        </w:tc>
        <w:tc>
          <w:tcPr>
            <w:tcW w:w="3964" w:type="dxa"/>
          </w:tcPr>
          <w:p w14:paraId="30E63E92" w14:textId="77777777" w:rsidR="00122CEB" w:rsidRDefault="00122CEB">
            <w:pPr>
              <w:pStyle w:val="ConsPlusNormal"/>
            </w:pPr>
            <w:r>
              <w:t>Региональный проект "Развитие инфраструктуры в сфере культуры"</w:t>
            </w:r>
          </w:p>
        </w:tc>
        <w:tc>
          <w:tcPr>
            <w:tcW w:w="1384" w:type="dxa"/>
          </w:tcPr>
          <w:p w14:paraId="0BFB4022" w14:textId="77777777" w:rsidR="00122CEB" w:rsidRDefault="00122CEB">
            <w:pPr>
              <w:pStyle w:val="ConsPlusNormal"/>
              <w:jc w:val="right"/>
            </w:pPr>
            <w:r>
              <w:t>37717,1</w:t>
            </w:r>
          </w:p>
        </w:tc>
        <w:tc>
          <w:tcPr>
            <w:tcW w:w="1384" w:type="dxa"/>
          </w:tcPr>
          <w:p w14:paraId="40D80AB4" w14:textId="77777777" w:rsidR="00122CEB" w:rsidRDefault="00122CEB">
            <w:pPr>
              <w:pStyle w:val="ConsPlusNormal"/>
              <w:jc w:val="right"/>
            </w:pPr>
            <w:r>
              <w:t>0,0</w:t>
            </w:r>
          </w:p>
        </w:tc>
        <w:tc>
          <w:tcPr>
            <w:tcW w:w="1384" w:type="dxa"/>
          </w:tcPr>
          <w:p w14:paraId="3B1F77A1" w14:textId="77777777" w:rsidR="00122CEB" w:rsidRDefault="00122CEB">
            <w:pPr>
              <w:pStyle w:val="ConsPlusNormal"/>
              <w:jc w:val="right"/>
            </w:pPr>
            <w:r>
              <w:t>0,0</w:t>
            </w:r>
          </w:p>
        </w:tc>
      </w:tr>
      <w:tr w:rsidR="00122CEB" w14:paraId="2744813C" w14:textId="77777777">
        <w:tc>
          <w:tcPr>
            <w:tcW w:w="567" w:type="dxa"/>
          </w:tcPr>
          <w:p w14:paraId="61E663B3" w14:textId="77777777" w:rsidR="00122CEB" w:rsidRDefault="00122CEB">
            <w:pPr>
              <w:pStyle w:val="ConsPlusNormal"/>
              <w:jc w:val="center"/>
            </w:pPr>
            <w:r>
              <w:t>825</w:t>
            </w:r>
          </w:p>
        </w:tc>
        <w:tc>
          <w:tcPr>
            <w:tcW w:w="794" w:type="dxa"/>
          </w:tcPr>
          <w:p w14:paraId="5E8BA43D" w14:textId="77777777" w:rsidR="00122CEB" w:rsidRDefault="00122CEB">
            <w:pPr>
              <w:pStyle w:val="ConsPlusNormal"/>
              <w:jc w:val="center"/>
            </w:pPr>
            <w:r>
              <w:t>08 01</w:t>
            </w:r>
          </w:p>
        </w:tc>
        <w:tc>
          <w:tcPr>
            <w:tcW w:w="1644" w:type="dxa"/>
          </w:tcPr>
          <w:p w14:paraId="2E28ACAD" w14:textId="77777777" w:rsidR="00122CEB" w:rsidRDefault="00122CEB">
            <w:pPr>
              <w:pStyle w:val="ConsPlusNormal"/>
              <w:jc w:val="center"/>
            </w:pPr>
            <w:r>
              <w:t>04 2 02 2К240</w:t>
            </w:r>
          </w:p>
        </w:tc>
        <w:tc>
          <w:tcPr>
            <w:tcW w:w="484" w:type="dxa"/>
          </w:tcPr>
          <w:p w14:paraId="69752DA1" w14:textId="77777777" w:rsidR="00122CEB" w:rsidRDefault="00122CEB">
            <w:pPr>
              <w:pStyle w:val="ConsPlusNormal"/>
            </w:pPr>
          </w:p>
        </w:tc>
        <w:tc>
          <w:tcPr>
            <w:tcW w:w="3964" w:type="dxa"/>
          </w:tcPr>
          <w:p w14:paraId="4F646FF3" w14:textId="77777777" w:rsidR="00122CEB" w:rsidRDefault="00122CEB">
            <w:pPr>
              <w:pStyle w:val="ConsPlusNormal"/>
            </w:pPr>
            <w:r>
              <w:t>Реализация проекта "Культурно-досуговый центр"</w:t>
            </w:r>
          </w:p>
        </w:tc>
        <w:tc>
          <w:tcPr>
            <w:tcW w:w="1384" w:type="dxa"/>
          </w:tcPr>
          <w:p w14:paraId="5B279DC9" w14:textId="77777777" w:rsidR="00122CEB" w:rsidRDefault="00122CEB">
            <w:pPr>
              <w:pStyle w:val="ConsPlusNormal"/>
              <w:jc w:val="right"/>
            </w:pPr>
            <w:r>
              <w:t>37717,1</w:t>
            </w:r>
          </w:p>
        </w:tc>
        <w:tc>
          <w:tcPr>
            <w:tcW w:w="1384" w:type="dxa"/>
          </w:tcPr>
          <w:p w14:paraId="19DD0010" w14:textId="77777777" w:rsidR="00122CEB" w:rsidRDefault="00122CEB">
            <w:pPr>
              <w:pStyle w:val="ConsPlusNormal"/>
              <w:jc w:val="right"/>
            </w:pPr>
            <w:r>
              <w:t>0,0</w:t>
            </w:r>
          </w:p>
        </w:tc>
        <w:tc>
          <w:tcPr>
            <w:tcW w:w="1384" w:type="dxa"/>
          </w:tcPr>
          <w:p w14:paraId="4E5829B2" w14:textId="77777777" w:rsidR="00122CEB" w:rsidRDefault="00122CEB">
            <w:pPr>
              <w:pStyle w:val="ConsPlusNormal"/>
              <w:jc w:val="right"/>
            </w:pPr>
            <w:r>
              <w:t>0,0</w:t>
            </w:r>
          </w:p>
        </w:tc>
      </w:tr>
      <w:tr w:rsidR="00122CEB" w14:paraId="005A2D2E" w14:textId="77777777">
        <w:tc>
          <w:tcPr>
            <w:tcW w:w="567" w:type="dxa"/>
          </w:tcPr>
          <w:p w14:paraId="0A1EA009" w14:textId="77777777" w:rsidR="00122CEB" w:rsidRDefault="00122CEB">
            <w:pPr>
              <w:pStyle w:val="ConsPlusNormal"/>
              <w:jc w:val="center"/>
            </w:pPr>
            <w:r>
              <w:t>825</w:t>
            </w:r>
          </w:p>
        </w:tc>
        <w:tc>
          <w:tcPr>
            <w:tcW w:w="794" w:type="dxa"/>
          </w:tcPr>
          <w:p w14:paraId="53EE2673" w14:textId="77777777" w:rsidR="00122CEB" w:rsidRDefault="00122CEB">
            <w:pPr>
              <w:pStyle w:val="ConsPlusNormal"/>
              <w:jc w:val="center"/>
            </w:pPr>
            <w:r>
              <w:t>08 01</w:t>
            </w:r>
          </w:p>
        </w:tc>
        <w:tc>
          <w:tcPr>
            <w:tcW w:w="1644" w:type="dxa"/>
          </w:tcPr>
          <w:p w14:paraId="7245F7EB" w14:textId="77777777" w:rsidR="00122CEB" w:rsidRDefault="00122CEB">
            <w:pPr>
              <w:pStyle w:val="ConsPlusNormal"/>
              <w:jc w:val="center"/>
            </w:pPr>
            <w:r>
              <w:t>04 2 02 2К240</w:t>
            </w:r>
          </w:p>
        </w:tc>
        <w:tc>
          <w:tcPr>
            <w:tcW w:w="484" w:type="dxa"/>
          </w:tcPr>
          <w:p w14:paraId="0144F307" w14:textId="77777777" w:rsidR="00122CEB" w:rsidRDefault="00122CEB">
            <w:pPr>
              <w:pStyle w:val="ConsPlusNormal"/>
              <w:jc w:val="center"/>
            </w:pPr>
            <w:r>
              <w:t>500</w:t>
            </w:r>
          </w:p>
        </w:tc>
        <w:tc>
          <w:tcPr>
            <w:tcW w:w="3964" w:type="dxa"/>
          </w:tcPr>
          <w:p w14:paraId="4D2C025F" w14:textId="77777777" w:rsidR="00122CEB" w:rsidRDefault="00122CEB">
            <w:pPr>
              <w:pStyle w:val="ConsPlusNormal"/>
            </w:pPr>
            <w:r>
              <w:t>Межбюджетные трансферты</w:t>
            </w:r>
          </w:p>
        </w:tc>
        <w:tc>
          <w:tcPr>
            <w:tcW w:w="1384" w:type="dxa"/>
          </w:tcPr>
          <w:p w14:paraId="2C63E482" w14:textId="77777777" w:rsidR="00122CEB" w:rsidRDefault="00122CEB">
            <w:pPr>
              <w:pStyle w:val="ConsPlusNormal"/>
              <w:jc w:val="right"/>
            </w:pPr>
            <w:r>
              <w:t>37717,1</w:t>
            </w:r>
          </w:p>
        </w:tc>
        <w:tc>
          <w:tcPr>
            <w:tcW w:w="1384" w:type="dxa"/>
          </w:tcPr>
          <w:p w14:paraId="0F42270C" w14:textId="77777777" w:rsidR="00122CEB" w:rsidRDefault="00122CEB">
            <w:pPr>
              <w:pStyle w:val="ConsPlusNormal"/>
              <w:jc w:val="right"/>
            </w:pPr>
            <w:r>
              <w:t>0,0</w:t>
            </w:r>
          </w:p>
        </w:tc>
        <w:tc>
          <w:tcPr>
            <w:tcW w:w="1384" w:type="dxa"/>
          </w:tcPr>
          <w:p w14:paraId="77E0A656" w14:textId="77777777" w:rsidR="00122CEB" w:rsidRDefault="00122CEB">
            <w:pPr>
              <w:pStyle w:val="ConsPlusNormal"/>
              <w:jc w:val="right"/>
            </w:pPr>
            <w:r>
              <w:t>0,0</w:t>
            </w:r>
          </w:p>
        </w:tc>
      </w:tr>
      <w:tr w:rsidR="00122CEB" w14:paraId="03438B7F" w14:textId="77777777">
        <w:tc>
          <w:tcPr>
            <w:tcW w:w="567" w:type="dxa"/>
          </w:tcPr>
          <w:p w14:paraId="1E83DB9C" w14:textId="77777777" w:rsidR="00122CEB" w:rsidRDefault="00122CEB">
            <w:pPr>
              <w:pStyle w:val="ConsPlusNormal"/>
              <w:jc w:val="center"/>
            </w:pPr>
            <w:r>
              <w:t>825</w:t>
            </w:r>
          </w:p>
        </w:tc>
        <w:tc>
          <w:tcPr>
            <w:tcW w:w="794" w:type="dxa"/>
          </w:tcPr>
          <w:p w14:paraId="438CB55B" w14:textId="77777777" w:rsidR="00122CEB" w:rsidRDefault="00122CEB">
            <w:pPr>
              <w:pStyle w:val="ConsPlusNormal"/>
              <w:jc w:val="center"/>
            </w:pPr>
            <w:r>
              <w:t>08 01</w:t>
            </w:r>
          </w:p>
        </w:tc>
        <w:tc>
          <w:tcPr>
            <w:tcW w:w="1644" w:type="dxa"/>
          </w:tcPr>
          <w:p w14:paraId="08164971" w14:textId="77777777" w:rsidR="00122CEB" w:rsidRDefault="00122CEB">
            <w:pPr>
              <w:pStyle w:val="ConsPlusNormal"/>
              <w:jc w:val="center"/>
            </w:pPr>
            <w:r>
              <w:t>04 3 00 00000</w:t>
            </w:r>
          </w:p>
        </w:tc>
        <w:tc>
          <w:tcPr>
            <w:tcW w:w="484" w:type="dxa"/>
          </w:tcPr>
          <w:p w14:paraId="5A0C1E4F" w14:textId="77777777" w:rsidR="00122CEB" w:rsidRDefault="00122CEB">
            <w:pPr>
              <w:pStyle w:val="ConsPlusNormal"/>
            </w:pPr>
          </w:p>
        </w:tc>
        <w:tc>
          <w:tcPr>
            <w:tcW w:w="3964" w:type="dxa"/>
          </w:tcPr>
          <w:p w14:paraId="1DF3A7A0" w14:textId="77777777" w:rsidR="00122CEB" w:rsidRDefault="00122CEB">
            <w:pPr>
              <w:pStyle w:val="ConsPlusNormal"/>
            </w:pPr>
            <w:r>
              <w:t>Комплексы процессных мероприятий</w:t>
            </w:r>
          </w:p>
        </w:tc>
        <w:tc>
          <w:tcPr>
            <w:tcW w:w="1384" w:type="dxa"/>
          </w:tcPr>
          <w:p w14:paraId="27726052" w14:textId="77777777" w:rsidR="00122CEB" w:rsidRDefault="00122CEB">
            <w:pPr>
              <w:pStyle w:val="ConsPlusNormal"/>
              <w:jc w:val="right"/>
            </w:pPr>
            <w:r>
              <w:t>4425910,5</w:t>
            </w:r>
          </w:p>
        </w:tc>
        <w:tc>
          <w:tcPr>
            <w:tcW w:w="1384" w:type="dxa"/>
          </w:tcPr>
          <w:p w14:paraId="69E5F04B" w14:textId="77777777" w:rsidR="00122CEB" w:rsidRDefault="00122CEB">
            <w:pPr>
              <w:pStyle w:val="ConsPlusNormal"/>
              <w:jc w:val="right"/>
            </w:pPr>
            <w:r>
              <w:t>4153115,3</w:t>
            </w:r>
          </w:p>
        </w:tc>
        <w:tc>
          <w:tcPr>
            <w:tcW w:w="1384" w:type="dxa"/>
          </w:tcPr>
          <w:p w14:paraId="35406A87" w14:textId="77777777" w:rsidR="00122CEB" w:rsidRDefault="00122CEB">
            <w:pPr>
              <w:pStyle w:val="ConsPlusNormal"/>
              <w:jc w:val="right"/>
            </w:pPr>
            <w:r>
              <w:t>4023521,5</w:t>
            </w:r>
          </w:p>
        </w:tc>
      </w:tr>
      <w:tr w:rsidR="00122CEB" w14:paraId="2E4C3856" w14:textId="77777777">
        <w:tc>
          <w:tcPr>
            <w:tcW w:w="567" w:type="dxa"/>
          </w:tcPr>
          <w:p w14:paraId="514B416E" w14:textId="77777777" w:rsidR="00122CEB" w:rsidRDefault="00122CEB">
            <w:pPr>
              <w:pStyle w:val="ConsPlusNormal"/>
              <w:jc w:val="center"/>
            </w:pPr>
            <w:r>
              <w:t>825</w:t>
            </w:r>
          </w:p>
        </w:tc>
        <w:tc>
          <w:tcPr>
            <w:tcW w:w="794" w:type="dxa"/>
          </w:tcPr>
          <w:p w14:paraId="4F19FEF1" w14:textId="77777777" w:rsidR="00122CEB" w:rsidRDefault="00122CEB">
            <w:pPr>
              <w:pStyle w:val="ConsPlusNormal"/>
              <w:jc w:val="center"/>
            </w:pPr>
            <w:r>
              <w:t>08 01</w:t>
            </w:r>
          </w:p>
        </w:tc>
        <w:tc>
          <w:tcPr>
            <w:tcW w:w="1644" w:type="dxa"/>
          </w:tcPr>
          <w:p w14:paraId="33563633" w14:textId="77777777" w:rsidR="00122CEB" w:rsidRDefault="00122CEB">
            <w:pPr>
              <w:pStyle w:val="ConsPlusNormal"/>
              <w:jc w:val="center"/>
            </w:pPr>
            <w:r>
              <w:t>04 3 01 00000</w:t>
            </w:r>
          </w:p>
        </w:tc>
        <w:tc>
          <w:tcPr>
            <w:tcW w:w="484" w:type="dxa"/>
          </w:tcPr>
          <w:p w14:paraId="0D6A036B" w14:textId="77777777" w:rsidR="00122CEB" w:rsidRDefault="00122CEB">
            <w:pPr>
              <w:pStyle w:val="ConsPlusNormal"/>
            </w:pPr>
          </w:p>
        </w:tc>
        <w:tc>
          <w:tcPr>
            <w:tcW w:w="3964" w:type="dxa"/>
          </w:tcPr>
          <w:p w14:paraId="3711DEE3" w14:textId="77777777" w:rsidR="00122CEB" w:rsidRDefault="00122CEB">
            <w:pPr>
              <w:pStyle w:val="ConsPlusNormal"/>
            </w:pPr>
            <w:r>
              <w:t>Комплекс процессных мероприятий "Развитие искусства, культуры"</w:t>
            </w:r>
          </w:p>
        </w:tc>
        <w:tc>
          <w:tcPr>
            <w:tcW w:w="1384" w:type="dxa"/>
          </w:tcPr>
          <w:p w14:paraId="43A07B16" w14:textId="77777777" w:rsidR="00122CEB" w:rsidRDefault="00122CEB">
            <w:pPr>
              <w:pStyle w:val="ConsPlusNormal"/>
              <w:jc w:val="right"/>
            </w:pPr>
            <w:r>
              <w:t>3845219,8</w:t>
            </w:r>
          </w:p>
        </w:tc>
        <w:tc>
          <w:tcPr>
            <w:tcW w:w="1384" w:type="dxa"/>
          </w:tcPr>
          <w:p w14:paraId="7E9EE5E9" w14:textId="77777777" w:rsidR="00122CEB" w:rsidRDefault="00122CEB">
            <w:pPr>
              <w:pStyle w:val="ConsPlusNormal"/>
              <w:jc w:val="right"/>
            </w:pPr>
            <w:r>
              <w:t>3769558,6</w:t>
            </w:r>
          </w:p>
        </w:tc>
        <w:tc>
          <w:tcPr>
            <w:tcW w:w="1384" w:type="dxa"/>
          </w:tcPr>
          <w:p w14:paraId="30E72391" w14:textId="77777777" w:rsidR="00122CEB" w:rsidRDefault="00122CEB">
            <w:pPr>
              <w:pStyle w:val="ConsPlusNormal"/>
              <w:jc w:val="right"/>
            </w:pPr>
            <w:r>
              <w:t>3678091,6</w:t>
            </w:r>
          </w:p>
        </w:tc>
      </w:tr>
      <w:tr w:rsidR="00122CEB" w14:paraId="06B5F1CC" w14:textId="77777777">
        <w:tc>
          <w:tcPr>
            <w:tcW w:w="567" w:type="dxa"/>
          </w:tcPr>
          <w:p w14:paraId="3D19F9BC" w14:textId="77777777" w:rsidR="00122CEB" w:rsidRDefault="00122CEB">
            <w:pPr>
              <w:pStyle w:val="ConsPlusNormal"/>
              <w:jc w:val="center"/>
            </w:pPr>
            <w:r>
              <w:t>825</w:t>
            </w:r>
          </w:p>
        </w:tc>
        <w:tc>
          <w:tcPr>
            <w:tcW w:w="794" w:type="dxa"/>
          </w:tcPr>
          <w:p w14:paraId="288E6782" w14:textId="77777777" w:rsidR="00122CEB" w:rsidRDefault="00122CEB">
            <w:pPr>
              <w:pStyle w:val="ConsPlusNormal"/>
              <w:jc w:val="center"/>
            </w:pPr>
            <w:r>
              <w:t>08 01</w:t>
            </w:r>
          </w:p>
        </w:tc>
        <w:tc>
          <w:tcPr>
            <w:tcW w:w="1644" w:type="dxa"/>
          </w:tcPr>
          <w:p w14:paraId="7A25A144" w14:textId="77777777" w:rsidR="00122CEB" w:rsidRDefault="00122CEB">
            <w:pPr>
              <w:pStyle w:val="ConsPlusNormal"/>
              <w:jc w:val="center"/>
            </w:pPr>
            <w:r>
              <w:t>04 3 01 00110</w:t>
            </w:r>
          </w:p>
        </w:tc>
        <w:tc>
          <w:tcPr>
            <w:tcW w:w="484" w:type="dxa"/>
          </w:tcPr>
          <w:p w14:paraId="10A8B301" w14:textId="77777777" w:rsidR="00122CEB" w:rsidRDefault="00122CEB">
            <w:pPr>
              <w:pStyle w:val="ConsPlusNormal"/>
            </w:pPr>
          </w:p>
        </w:tc>
        <w:tc>
          <w:tcPr>
            <w:tcW w:w="3964" w:type="dxa"/>
          </w:tcPr>
          <w:p w14:paraId="32E7E63C"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5786078" w14:textId="77777777" w:rsidR="00122CEB" w:rsidRDefault="00122CEB">
            <w:pPr>
              <w:pStyle w:val="ConsPlusNormal"/>
              <w:jc w:val="right"/>
            </w:pPr>
            <w:r>
              <w:t>2594314,7</w:t>
            </w:r>
          </w:p>
        </w:tc>
        <w:tc>
          <w:tcPr>
            <w:tcW w:w="1384" w:type="dxa"/>
          </w:tcPr>
          <w:p w14:paraId="761998CF" w14:textId="77777777" w:rsidR="00122CEB" w:rsidRDefault="00122CEB">
            <w:pPr>
              <w:pStyle w:val="ConsPlusNormal"/>
              <w:jc w:val="right"/>
            </w:pPr>
            <w:r>
              <w:t>2427307,6</w:t>
            </w:r>
          </w:p>
        </w:tc>
        <w:tc>
          <w:tcPr>
            <w:tcW w:w="1384" w:type="dxa"/>
          </w:tcPr>
          <w:p w14:paraId="4F082666" w14:textId="77777777" w:rsidR="00122CEB" w:rsidRDefault="00122CEB">
            <w:pPr>
              <w:pStyle w:val="ConsPlusNormal"/>
              <w:jc w:val="right"/>
            </w:pPr>
            <w:r>
              <w:t>2452584,7</w:t>
            </w:r>
          </w:p>
        </w:tc>
      </w:tr>
      <w:tr w:rsidR="00122CEB" w14:paraId="1B27EC17" w14:textId="77777777">
        <w:tc>
          <w:tcPr>
            <w:tcW w:w="567" w:type="dxa"/>
          </w:tcPr>
          <w:p w14:paraId="0D09D151" w14:textId="77777777" w:rsidR="00122CEB" w:rsidRDefault="00122CEB">
            <w:pPr>
              <w:pStyle w:val="ConsPlusNormal"/>
              <w:jc w:val="center"/>
            </w:pPr>
            <w:r>
              <w:t>825</w:t>
            </w:r>
          </w:p>
        </w:tc>
        <w:tc>
          <w:tcPr>
            <w:tcW w:w="794" w:type="dxa"/>
          </w:tcPr>
          <w:p w14:paraId="4CAFB85D" w14:textId="77777777" w:rsidR="00122CEB" w:rsidRDefault="00122CEB">
            <w:pPr>
              <w:pStyle w:val="ConsPlusNormal"/>
              <w:jc w:val="center"/>
            </w:pPr>
            <w:r>
              <w:t>08 01</w:t>
            </w:r>
          </w:p>
        </w:tc>
        <w:tc>
          <w:tcPr>
            <w:tcW w:w="1644" w:type="dxa"/>
          </w:tcPr>
          <w:p w14:paraId="0C409A82" w14:textId="77777777" w:rsidR="00122CEB" w:rsidRDefault="00122CEB">
            <w:pPr>
              <w:pStyle w:val="ConsPlusNormal"/>
              <w:jc w:val="center"/>
            </w:pPr>
            <w:r>
              <w:t>04 3 01 00110</w:t>
            </w:r>
          </w:p>
        </w:tc>
        <w:tc>
          <w:tcPr>
            <w:tcW w:w="484" w:type="dxa"/>
          </w:tcPr>
          <w:p w14:paraId="25743516" w14:textId="77777777" w:rsidR="00122CEB" w:rsidRDefault="00122CEB">
            <w:pPr>
              <w:pStyle w:val="ConsPlusNormal"/>
              <w:jc w:val="center"/>
            </w:pPr>
            <w:r>
              <w:t>600</w:t>
            </w:r>
          </w:p>
        </w:tc>
        <w:tc>
          <w:tcPr>
            <w:tcW w:w="3964" w:type="dxa"/>
          </w:tcPr>
          <w:p w14:paraId="762547E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F43A077" w14:textId="77777777" w:rsidR="00122CEB" w:rsidRDefault="00122CEB">
            <w:pPr>
              <w:pStyle w:val="ConsPlusNormal"/>
              <w:jc w:val="right"/>
            </w:pPr>
            <w:r>
              <w:t>2594314,7</w:t>
            </w:r>
          </w:p>
        </w:tc>
        <w:tc>
          <w:tcPr>
            <w:tcW w:w="1384" w:type="dxa"/>
          </w:tcPr>
          <w:p w14:paraId="306FB658" w14:textId="77777777" w:rsidR="00122CEB" w:rsidRDefault="00122CEB">
            <w:pPr>
              <w:pStyle w:val="ConsPlusNormal"/>
              <w:jc w:val="right"/>
            </w:pPr>
            <w:r>
              <w:t>2427307,6</w:t>
            </w:r>
          </w:p>
        </w:tc>
        <w:tc>
          <w:tcPr>
            <w:tcW w:w="1384" w:type="dxa"/>
          </w:tcPr>
          <w:p w14:paraId="48B321E3" w14:textId="77777777" w:rsidR="00122CEB" w:rsidRDefault="00122CEB">
            <w:pPr>
              <w:pStyle w:val="ConsPlusNormal"/>
              <w:jc w:val="right"/>
            </w:pPr>
            <w:r>
              <w:t>2452584,7</w:t>
            </w:r>
          </w:p>
        </w:tc>
      </w:tr>
      <w:tr w:rsidR="00122CEB" w14:paraId="7E6B808E" w14:textId="77777777">
        <w:tc>
          <w:tcPr>
            <w:tcW w:w="567" w:type="dxa"/>
          </w:tcPr>
          <w:p w14:paraId="6598F409" w14:textId="77777777" w:rsidR="00122CEB" w:rsidRDefault="00122CEB">
            <w:pPr>
              <w:pStyle w:val="ConsPlusNormal"/>
              <w:jc w:val="center"/>
            </w:pPr>
            <w:r>
              <w:t>825</w:t>
            </w:r>
          </w:p>
        </w:tc>
        <w:tc>
          <w:tcPr>
            <w:tcW w:w="794" w:type="dxa"/>
          </w:tcPr>
          <w:p w14:paraId="37D6FAA0" w14:textId="77777777" w:rsidR="00122CEB" w:rsidRDefault="00122CEB">
            <w:pPr>
              <w:pStyle w:val="ConsPlusNormal"/>
              <w:jc w:val="center"/>
            </w:pPr>
            <w:r>
              <w:t>08 01</w:t>
            </w:r>
          </w:p>
        </w:tc>
        <w:tc>
          <w:tcPr>
            <w:tcW w:w="1644" w:type="dxa"/>
          </w:tcPr>
          <w:p w14:paraId="4D59A18B" w14:textId="77777777" w:rsidR="00122CEB" w:rsidRDefault="00122CEB">
            <w:pPr>
              <w:pStyle w:val="ConsPlusNormal"/>
              <w:jc w:val="center"/>
            </w:pPr>
            <w:r>
              <w:t>04 3 01 2К030</w:t>
            </w:r>
          </w:p>
        </w:tc>
        <w:tc>
          <w:tcPr>
            <w:tcW w:w="484" w:type="dxa"/>
          </w:tcPr>
          <w:p w14:paraId="02972E09" w14:textId="77777777" w:rsidR="00122CEB" w:rsidRDefault="00122CEB">
            <w:pPr>
              <w:pStyle w:val="ConsPlusNormal"/>
            </w:pPr>
          </w:p>
        </w:tc>
        <w:tc>
          <w:tcPr>
            <w:tcW w:w="3964" w:type="dxa"/>
          </w:tcPr>
          <w:p w14:paraId="7CCDCF41" w14:textId="77777777" w:rsidR="00122CEB" w:rsidRDefault="00122CEB">
            <w:pPr>
              <w:pStyle w:val="ConsPlusNormal"/>
            </w:pPr>
            <w:r>
              <w:t>Организация и проведение мероприятий в сфере культуры на территории Пермского края</w:t>
            </w:r>
          </w:p>
        </w:tc>
        <w:tc>
          <w:tcPr>
            <w:tcW w:w="1384" w:type="dxa"/>
          </w:tcPr>
          <w:p w14:paraId="7E94F576" w14:textId="77777777" w:rsidR="00122CEB" w:rsidRDefault="00122CEB">
            <w:pPr>
              <w:pStyle w:val="ConsPlusNormal"/>
              <w:jc w:val="right"/>
            </w:pPr>
            <w:r>
              <w:t>36765,8</w:t>
            </w:r>
          </w:p>
        </w:tc>
        <w:tc>
          <w:tcPr>
            <w:tcW w:w="1384" w:type="dxa"/>
          </w:tcPr>
          <w:p w14:paraId="3399A295" w14:textId="77777777" w:rsidR="00122CEB" w:rsidRDefault="00122CEB">
            <w:pPr>
              <w:pStyle w:val="ConsPlusNormal"/>
              <w:jc w:val="right"/>
            </w:pPr>
            <w:r>
              <w:t>36507,2</w:t>
            </w:r>
          </w:p>
        </w:tc>
        <w:tc>
          <w:tcPr>
            <w:tcW w:w="1384" w:type="dxa"/>
          </w:tcPr>
          <w:p w14:paraId="27FF0B91" w14:textId="77777777" w:rsidR="00122CEB" w:rsidRDefault="00122CEB">
            <w:pPr>
              <w:pStyle w:val="ConsPlusNormal"/>
              <w:jc w:val="right"/>
            </w:pPr>
            <w:r>
              <w:t>43007,2</w:t>
            </w:r>
          </w:p>
        </w:tc>
      </w:tr>
      <w:tr w:rsidR="00122CEB" w14:paraId="7BD314ED" w14:textId="77777777">
        <w:tc>
          <w:tcPr>
            <w:tcW w:w="567" w:type="dxa"/>
          </w:tcPr>
          <w:p w14:paraId="7D2FC157" w14:textId="77777777" w:rsidR="00122CEB" w:rsidRDefault="00122CEB">
            <w:pPr>
              <w:pStyle w:val="ConsPlusNormal"/>
              <w:jc w:val="center"/>
            </w:pPr>
            <w:r>
              <w:lastRenderedPageBreak/>
              <w:t>825</w:t>
            </w:r>
          </w:p>
        </w:tc>
        <w:tc>
          <w:tcPr>
            <w:tcW w:w="794" w:type="dxa"/>
          </w:tcPr>
          <w:p w14:paraId="2C192D41" w14:textId="77777777" w:rsidR="00122CEB" w:rsidRDefault="00122CEB">
            <w:pPr>
              <w:pStyle w:val="ConsPlusNormal"/>
              <w:jc w:val="center"/>
            </w:pPr>
            <w:r>
              <w:t>08 01</w:t>
            </w:r>
          </w:p>
        </w:tc>
        <w:tc>
          <w:tcPr>
            <w:tcW w:w="1644" w:type="dxa"/>
          </w:tcPr>
          <w:p w14:paraId="5CE9D9D3" w14:textId="77777777" w:rsidR="00122CEB" w:rsidRDefault="00122CEB">
            <w:pPr>
              <w:pStyle w:val="ConsPlusNormal"/>
              <w:jc w:val="center"/>
            </w:pPr>
            <w:r>
              <w:t>04 3 01 2К030</w:t>
            </w:r>
          </w:p>
        </w:tc>
        <w:tc>
          <w:tcPr>
            <w:tcW w:w="484" w:type="dxa"/>
          </w:tcPr>
          <w:p w14:paraId="12564ADF" w14:textId="77777777" w:rsidR="00122CEB" w:rsidRDefault="00122CEB">
            <w:pPr>
              <w:pStyle w:val="ConsPlusNormal"/>
              <w:jc w:val="center"/>
            </w:pPr>
            <w:r>
              <w:t>500</w:t>
            </w:r>
          </w:p>
        </w:tc>
        <w:tc>
          <w:tcPr>
            <w:tcW w:w="3964" w:type="dxa"/>
          </w:tcPr>
          <w:p w14:paraId="138310FA" w14:textId="77777777" w:rsidR="00122CEB" w:rsidRDefault="00122CEB">
            <w:pPr>
              <w:pStyle w:val="ConsPlusNormal"/>
            </w:pPr>
            <w:r>
              <w:t>Межбюджетные трансферты</w:t>
            </w:r>
          </w:p>
        </w:tc>
        <w:tc>
          <w:tcPr>
            <w:tcW w:w="1384" w:type="dxa"/>
          </w:tcPr>
          <w:p w14:paraId="262EF0A2" w14:textId="77777777" w:rsidR="00122CEB" w:rsidRDefault="00122CEB">
            <w:pPr>
              <w:pStyle w:val="ConsPlusNormal"/>
              <w:jc w:val="right"/>
            </w:pPr>
            <w:r>
              <w:t>36765,8</w:t>
            </w:r>
          </w:p>
        </w:tc>
        <w:tc>
          <w:tcPr>
            <w:tcW w:w="1384" w:type="dxa"/>
          </w:tcPr>
          <w:p w14:paraId="71D237F6" w14:textId="77777777" w:rsidR="00122CEB" w:rsidRDefault="00122CEB">
            <w:pPr>
              <w:pStyle w:val="ConsPlusNormal"/>
              <w:jc w:val="right"/>
            </w:pPr>
            <w:r>
              <w:t>36507,2</w:t>
            </w:r>
          </w:p>
        </w:tc>
        <w:tc>
          <w:tcPr>
            <w:tcW w:w="1384" w:type="dxa"/>
          </w:tcPr>
          <w:p w14:paraId="28B9D2A7" w14:textId="77777777" w:rsidR="00122CEB" w:rsidRDefault="00122CEB">
            <w:pPr>
              <w:pStyle w:val="ConsPlusNormal"/>
              <w:jc w:val="right"/>
            </w:pPr>
            <w:r>
              <w:t>43007,2</w:t>
            </w:r>
          </w:p>
        </w:tc>
      </w:tr>
      <w:tr w:rsidR="00122CEB" w14:paraId="667B573C" w14:textId="77777777">
        <w:tc>
          <w:tcPr>
            <w:tcW w:w="567" w:type="dxa"/>
          </w:tcPr>
          <w:p w14:paraId="6BD6B424" w14:textId="77777777" w:rsidR="00122CEB" w:rsidRDefault="00122CEB">
            <w:pPr>
              <w:pStyle w:val="ConsPlusNormal"/>
              <w:jc w:val="center"/>
            </w:pPr>
            <w:r>
              <w:t>825</w:t>
            </w:r>
          </w:p>
        </w:tc>
        <w:tc>
          <w:tcPr>
            <w:tcW w:w="794" w:type="dxa"/>
          </w:tcPr>
          <w:p w14:paraId="26C9C696" w14:textId="77777777" w:rsidR="00122CEB" w:rsidRDefault="00122CEB">
            <w:pPr>
              <w:pStyle w:val="ConsPlusNormal"/>
              <w:jc w:val="center"/>
            </w:pPr>
            <w:r>
              <w:t>08 01</w:t>
            </w:r>
          </w:p>
        </w:tc>
        <w:tc>
          <w:tcPr>
            <w:tcW w:w="1644" w:type="dxa"/>
          </w:tcPr>
          <w:p w14:paraId="25D42590" w14:textId="77777777" w:rsidR="00122CEB" w:rsidRDefault="00122CEB">
            <w:pPr>
              <w:pStyle w:val="ConsPlusNormal"/>
              <w:jc w:val="center"/>
            </w:pPr>
            <w:r>
              <w:t>04 3 01 2К140</w:t>
            </w:r>
          </w:p>
        </w:tc>
        <w:tc>
          <w:tcPr>
            <w:tcW w:w="484" w:type="dxa"/>
          </w:tcPr>
          <w:p w14:paraId="56B1BA36" w14:textId="77777777" w:rsidR="00122CEB" w:rsidRDefault="00122CEB">
            <w:pPr>
              <w:pStyle w:val="ConsPlusNormal"/>
            </w:pPr>
          </w:p>
        </w:tc>
        <w:tc>
          <w:tcPr>
            <w:tcW w:w="3964" w:type="dxa"/>
          </w:tcPr>
          <w:p w14:paraId="7B418C98" w14:textId="77777777" w:rsidR="00122CEB" w:rsidRDefault="00122CEB">
            <w:pPr>
              <w:pStyle w:val="ConsPlusNormal"/>
            </w:pPr>
            <w:r>
              <w:t>Мероприятия, связанные с производством национальных фильмов (частей национальных фильмов) на территории Пермского края</w:t>
            </w:r>
          </w:p>
        </w:tc>
        <w:tc>
          <w:tcPr>
            <w:tcW w:w="1384" w:type="dxa"/>
          </w:tcPr>
          <w:p w14:paraId="1CBBA167" w14:textId="77777777" w:rsidR="00122CEB" w:rsidRDefault="00122CEB">
            <w:pPr>
              <w:pStyle w:val="ConsPlusNormal"/>
              <w:jc w:val="right"/>
            </w:pPr>
            <w:r>
              <w:t>17597,5</w:t>
            </w:r>
          </w:p>
        </w:tc>
        <w:tc>
          <w:tcPr>
            <w:tcW w:w="1384" w:type="dxa"/>
          </w:tcPr>
          <w:p w14:paraId="652B9B65" w14:textId="77777777" w:rsidR="00122CEB" w:rsidRDefault="00122CEB">
            <w:pPr>
              <w:pStyle w:val="ConsPlusNormal"/>
              <w:jc w:val="right"/>
            </w:pPr>
            <w:r>
              <w:t>15837,8</w:t>
            </w:r>
          </w:p>
        </w:tc>
        <w:tc>
          <w:tcPr>
            <w:tcW w:w="1384" w:type="dxa"/>
          </w:tcPr>
          <w:p w14:paraId="54F56D9F" w14:textId="77777777" w:rsidR="00122CEB" w:rsidRDefault="00122CEB">
            <w:pPr>
              <w:pStyle w:val="ConsPlusNormal"/>
              <w:jc w:val="right"/>
            </w:pPr>
            <w:r>
              <w:t>14078,0</w:t>
            </w:r>
          </w:p>
        </w:tc>
      </w:tr>
      <w:tr w:rsidR="00122CEB" w14:paraId="4F9846A7" w14:textId="77777777">
        <w:tc>
          <w:tcPr>
            <w:tcW w:w="567" w:type="dxa"/>
          </w:tcPr>
          <w:p w14:paraId="24CE76E9" w14:textId="77777777" w:rsidR="00122CEB" w:rsidRDefault="00122CEB">
            <w:pPr>
              <w:pStyle w:val="ConsPlusNormal"/>
              <w:jc w:val="center"/>
            </w:pPr>
            <w:r>
              <w:t>825</w:t>
            </w:r>
          </w:p>
        </w:tc>
        <w:tc>
          <w:tcPr>
            <w:tcW w:w="794" w:type="dxa"/>
          </w:tcPr>
          <w:p w14:paraId="1FB48184" w14:textId="77777777" w:rsidR="00122CEB" w:rsidRDefault="00122CEB">
            <w:pPr>
              <w:pStyle w:val="ConsPlusNormal"/>
              <w:jc w:val="center"/>
            </w:pPr>
            <w:r>
              <w:t>08 01</w:t>
            </w:r>
          </w:p>
        </w:tc>
        <w:tc>
          <w:tcPr>
            <w:tcW w:w="1644" w:type="dxa"/>
          </w:tcPr>
          <w:p w14:paraId="6AD9799F" w14:textId="77777777" w:rsidR="00122CEB" w:rsidRDefault="00122CEB">
            <w:pPr>
              <w:pStyle w:val="ConsPlusNormal"/>
              <w:jc w:val="center"/>
            </w:pPr>
            <w:r>
              <w:t>04 3 01 2К140</w:t>
            </w:r>
          </w:p>
        </w:tc>
        <w:tc>
          <w:tcPr>
            <w:tcW w:w="484" w:type="dxa"/>
          </w:tcPr>
          <w:p w14:paraId="341BAC58" w14:textId="77777777" w:rsidR="00122CEB" w:rsidRDefault="00122CEB">
            <w:pPr>
              <w:pStyle w:val="ConsPlusNormal"/>
              <w:jc w:val="center"/>
            </w:pPr>
            <w:r>
              <w:t>800</w:t>
            </w:r>
          </w:p>
        </w:tc>
        <w:tc>
          <w:tcPr>
            <w:tcW w:w="3964" w:type="dxa"/>
          </w:tcPr>
          <w:p w14:paraId="24AF6EE2" w14:textId="77777777" w:rsidR="00122CEB" w:rsidRDefault="00122CEB">
            <w:pPr>
              <w:pStyle w:val="ConsPlusNormal"/>
            </w:pPr>
            <w:r>
              <w:t>Иные бюджетные ассигнования</w:t>
            </w:r>
          </w:p>
        </w:tc>
        <w:tc>
          <w:tcPr>
            <w:tcW w:w="1384" w:type="dxa"/>
          </w:tcPr>
          <w:p w14:paraId="793D8F71" w14:textId="77777777" w:rsidR="00122CEB" w:rsidRDefault="00122CEB">
            <w:pPr>
              <w:pStyle w:val="ConsPlusNormal"/>
              <w:jc w:val="right"/>
            </w:pPr>
            <w:r>
              <w:t>17597,5</w:t>
            </w:r>
          </w:p>
        </w:tc>
        <w:tc>
          <w:tcPr>
            <w:tcW w:w="1384" w:type="dxa"/>
          </w:tcPr>
          <w:p w14:paraId="49B4DCDC" w14:textId="77777777" w:rsidR="00122CEB" w:rsidRDefault="00122CEB">
            <w:pPr>
              <w:pStyle w:val="ConsPlusNormal"/>
              <w:jc w:val="right"/>
            </w:pPr>
            <w:r>
              <w:t>15837,8</w:t>
            </w:r>
          </w:p>
        </w:tc>
        <w:tc>
          <w:tcPr>
            <w:tcW w:w="1384" w:type="dxa"/>
          </w:tcPr>
          <w:p w14:paraId="3A89B2AC" w14:textId="77777777" w:rsidR="00122CEB" w:rsidRDefault="00122CEB">
            <w:pPr>
              <w:pStyle w:val="ConsPlusNormal"/>
              <w:jc w:val="right"/>
            </w:pPr>
            <w:r>
              <w:t>14078,0</w:t>
            </w:r>
          </w:p>
        </w:tc>
      </w:tr>
      <w:tr w:rsidR="00122CEB" w14:paraId="055AC410" w14:textId="77777777">
        <w:tc>
          <w:tcPr>
            <w:tcW w:w="567" w:type="dxa"/>
          </w:tcPr>
          <w:p w14:paraId="1FDB4A2A" w14:textId="77777777" w:rsidR="00122CEB" w:rsidRDefault="00122CEB">
            <w:pPr>
              <w:pStyle w:val="ConsPlusNormal"/>
              <w:jc w:val="center"/>
            </w:pPr>
            <w:r>
              <w:t>825</w:t>
            </w:r>
          </w:p>
        </w:tc>
        <w:tc>
          <w:tcPr>
            <w:tcW w:w="794" w:type="dxa"/>
          </w:tcPr>
          <w:p w14:paraId="3AB8EA66" w14:textId="77777777" w:rsidR="00122CEB" w:rsidRDefault="00122CEB">
            <w:pPr>
              <w:pStyle w:val="ConsPlusNormal"/>
              <w:jc w:val="center"/>
            </w:pPr>
            <w:r>
              <w:t>08 01</w:t>
            </w:r>
          </w:p>
        </w:tc>
        <w:tc>
          <w:tcPr>
            <w:tcW w:w="1644" w:type="dxa"/>
          </w:tcPr>
          <w:p w14:paraId="63052D49" w14:textId="77777777" w:rsidR="00122CEB" w:rsidRDefault="00122CEB">
            <w:pPr>
              <w:pStyle w:val="ConsPlusNormal"/>
              <w:jc w:val="center"/>
            </w:pPr>
            <w:r>
              <w:t>04 3 01 2К150</w:t>
            </w:r>
          </w:p>
        </w:tc>
        <w:tc>
          <w:tcPr>
            <w:tcW w:w="484" w:type="dxa"/>
          </w:tcPr>
          <w:p w14:paraId="58A72861" w14:textId="77777777" w:rsidR="00122CEB" w:rsidRDefault="00122CEB">
            <w:pPr>
              <w:pStyle w:val="ConsPlusNormal"/>
            </w:pPr>
          </w:p>
        </w:tc>
        <w:tc>
          <w:tcPr>
            <w:tcW w:w="3964" w:type="dxa"/>
          </w:tcPr>
          <w:p w14:paraId="1FC4E96E" w14:textId="77777777" w:rsidR="00122CEB" w:rsidRDefault="00122CEB">
            <w:pPr>
              <w:pStyle w:val="ConsPlusNormal"/>
            </w:pPr>
            <w:r>
              <w:t>Предоставление гранта в форме субсидии для реализации мероприятий, направленных на развитие социокультурного пространства "Завод Шпагина", автономной некоммерческой организации "Агентство новых технологий"</w:t>
            </w:r>
          </w:p>
        </w:tc>
        <w:tc>
          <w:tcPr>
            <w:tcW w:w="1384" w:type="dxa"/>
          </w:tcPr>
          <w:p w14:paraId="603BF2C8" w14:textId="77777777" w:rsidR="00122CEB" w:rsidRDefault="00122CEB">
            <w:pPr>
              <w:pStyle w:val="ConsPlusNormal"/>
              <w:jc w:val="right"/>
            </w:pPr>
            <w:r>
              <w:t>11504,8</w:t>
            </w:r>
          </w:p>
        </w:tc>
        <w:tc>
          <w:tcPr>
            <w:tcW w:w="1384" w:type="dxa"/>
          </w:tcPr>
          <w:p w14:paraId="76DDC9FB" w14:textId="77777777" w:rsidR="00122CEB" w:rsidRDefault="00122CEB">
            <w:pPr>
              <w:pStyle w:val="ConsPlusNormal"/>
              <w:jc w:val="right"/>
            </w:pPr>
            <w:r>
              <w:t>11504,8</w:t>
            </w:r>
          </w:p>
        </w:tc>
        <w:tc>
          <w:tcPr>
            <w:tcW w:w="1384" w:type="dxa"/>
          </w:tcPr>
          <w:p w14:paraId="359A8E88" w14:textId="77777777" w:rsidR="00122CEB" w:rsidRDefault="00122CEB">
            <w:pPr>
              <w:pStyle w:val="ConsPlusNormal"/>
              <w:jc w:val="right"/>
            </w:pPr>
            <w:r>
              <w:t>11504,8</w:t>
            </w:r>
          </w:p>
        </w:tc>
      </w:tr>
      <w:tr w:rsidR="00122CEB" w14:paraId="72D2BEA7" w14:textId="77777777">
        <w:tc>
          <w:tcPr>
            <w:tcW w:w="567" w:type="dxa"/>
          </w:tcPr>
          <w:p w14:paraId="06204653" w14:textId="77777777" w:rsidR="00122CEB" w:rsidRDefault="00122CEB">
            <w:pPr>
              <w:pStyle w:val="ConsPlusNormal"/>
              <w:jc w:val="center"/>
            </w:pPr>
            <w:r>
              <w:t>825</w:t>
            </w:r>
          </w:p>
        </w:tc>
        <w:tc>
          <w:tcPr>
            <w:tcW w:w="794" w:type="dxa"/>
          </w:tcPr>
          <w:p w14:paraId="1F368D96" w14:textId="77777777" w:rsidR="00122CEB" w:rsidRDefault="00122CEB">
            <w:pPr>
              <w:pStyle w:val="ConsPlusNormal"/>
              <w:jc w:val="center"/>
            </w:pPr>
            <w:r>
              <w:t>08 01</w:t>
            </w:r>
          </w:p>
        </w:tc>
        <w:tc>
          <w:tcPr>
            <w:tcW w:w="1644" w:type="dxa"/>
          </w:tcPr>
          <w:p w14:paraId="0AE26626" w14:textId="77777777" w:rsidR="00122CEB" w:rsidRDefault="00122CEB">
            <w:pPr>
              <w:pStyle w:val="ConsPlusNormal"/>
              <w:jc w:val="center"/>
            </w:pPr>
            <w:r>
              <w:t>04 3 01 2К150</w:t>
            </w:r>
          </w:p>
        </w:tc>
        <w:tc>
          <w:tcPr>
            <w:tcW w:w="484" w:type="dxa"/>
          </w:tcPr>
          <w:p w14:paraId="2A756B31" w14:textId="77777777" w:rsidR="00122CEB" w:rsidRDefault="00122CEB">
            <w:pPr>
              <w:pStyle w:val="ConsPlusNormal"/>
              <w:jc w:val="center"/>
            </w:pPr>
            <w:r>
              <w:t>600</w:t>
            </w:r>
          </w:p>
        </w:tc>
        <w:tc>
          <w:tcPr>
            <w:tcW w:w="3964" w:type="dxa"/>
          </w:tcPr>
          <w:p w14:paraId="759DF0C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72B8C37" w14:textId="77777777" w:rsidR="00122CEB" w:rsidRDefault="00122CEB">
            <w:pPr>
              <w:pStyle w:val="ConsPlusNormal"/>
              <w:jc w:val="right"/>
            </w:pPr>
            <w:r>
              <w:t>11504,8</w:t>
            </w:r>
          </w:p>
        </w:tc>
        <w:tc>
          <w:tcPr>
            <w:tcW w:w="1384" w:type="dxa"/>
          </w:tcPr>
          <w:p w14:paraId="6CAEE62E" w14:textId="77777777" w:rsidR="00122CEB" w:rsidRDefault="00122CEB">
            <w:pPr>
              <w:pStyle w:val="ConsPlusNormal"/>
              <w:jc w:val="right"/>
            </w:pPr>
            <w:r>
              <w:t>11504,8</w:t>
            </w:r>
          </w:p>
        </w:tc>
        <w:tc>
          <w:tcPr>
            <w:tcW w:w="1384" w:type="dxa"/>
          </w:tcPr>
          <w:p w14:paraId="0CC16880" w14:textId="77777777" w:rsidR="00122CEB" w:rsidRDefault="00122CEB">
            <w:pPr>
              <w:pStyle w:val="ConsPlusNormal"/>
              <w:jc w:val="right"/>
            </w:pPr>
            <w:r>
              <w:t>11504,8</w:t>
            </w:r>
          </w:p>
        </w:tc>
      </w:tr>
      <w:tr w:rsidR="00122CEB" w14:paraId="7483FAB2" w14:textId="77777777">
        <w:tc>
          <w:tcPr>
            <w:tcW w:w="567" w:type="dxa"/>
          </w:tcPr>
          <w:p w14:paraId="19E909CD" w14:textId="77777777" w:rsidR="00122CEB" w:rsidRDefault="00122CEB">
            <w:pPr>
              <w:pStyle w:val="ConsPlusNormal"/>
              <w:jc w:val="center"/>
            </w:pPr>
            <w:r>
              <w:t>825</w:t>
            </w:r>
          </w:p>
        </w:tc>
        <w:tc>
          <w:tcPr>
            <w:tcW w:w="794" w:type="dxa"/>
          </w:tcPr>
          <w:p w14:paraId="1C29BE23" w14:textId="77777777" w:rsidR="00122CEB" w:rsidRDefault="00122CEB">
            <w:pPr>
              <w:pStyle w:val="ConsPlusNormal"/>
              <w:jc w:val="center"/>
            </w:pPr>
            <w:r>
              <w:t>08 01</w:t>
            </w:r>
          </w:p>
        </w:tc>
        <w:tc>
          <w:tcPr>
            <w:tcW w:w="1644" w:type="dxa"/>
          </w:tcPr>
          <w:p w14:paraId="08701531" w14:textId="77777777" w:rsidR="00122CEB" w:rsidRDefault="00122CEB">
            <w:pPr>
              <w:pStyle w:val="ConsPlusNormal"/>
              <w:jc w:val="center"/>
            </w:pPr>
            <w:r>
              <w:t>04 3 01 2К170</w:t>
            </w:r>
          </w:p>
        </w:tc>
        <w:tc>
          <w:tcPr>
            <w:tcW w:w="484" w:type="dxa"/>
          </w:tcPr>
          <w:p w14:paraId="4EE9AF6C" w14:textId="77777777" w:rsidR="00122CEB" w:rsidRDefault="00122CEB">
            <w:pPr>
              <w:pStyle w:val="ConsPlusNormal"/>
            </w:pPr>
          </w:p>
        </w:tc>
        <w:tc>
          <w:tcPr>
            <w:tcW w:w="3964" w:type="dxa"/>
          </w:tcPr>
          <w:p w14:paraId="75FBAC08" w14:textId="77777777" w:rsidR="00122CEB" w:rsidRDefault="00122CEB">
            <w:pPr>
              <w:pStyle w:val="ConsPlusNormal"/>
            </w:pPr>
            <w:r>
              <w:t>Создание модельных муниципальных библиотек</w:t>
            </w:r>
          </w:p>
        </w:tc>
        <w:tc>
          <w:tcPr>
            <w:tcW w:w="1384" w:type="dxa"/>
          </w:tcPr>
          <w:p w14:paraId="53039B07" w14:textId="77777777" w:rsidR="00122CEB" w:rsidRDefault="00122CEB">
            <w:pPr>
              <w:pStyle w:val="ConsPlusNormal"/>
              <w:jc w:val="right"/>
            </w:pPr>
            <w:r>
              <w:t>15000,0</w:t>
            </w:r>
          </w:p>
        </w:tc>
        <w:tc>
          <w:tcPr>
            <w:tcW w:w="1384" w:type="dxa"/>
          </w:tcPr>
          <w:p w14:paraId="4C5F3994" w14:textId="77777777" w:rsidR="00122CEB" w:rsidRDefault="00122CEB">
            <w:pPr>
              <w:pStyle w:val="ConsPlusNormal"/>
              <w:jc w:val="right"/>
            </w:pPr>
            <w:r>
              <w:t>15000,0</w:t>
            </w:r>
          </w:p>
        </w:tc>
        <w:tc>
          <w:tcPr>
            <w:tcW w:w="1384" w:type="dxa"/>
          </w:tcPr>
          <w:p w14:paraId="7C30BB07" w14:textId="77777777" w:rsidR="00122CEB" w:rsidRDefault="00122CEB">
            <w:pPr>
              <w:pStyle w:val="ConsPlusNormal"/>
              <w:jc w:val="right"/>
            </w:pPr>
            <w:r>
              <w:t>15000,0</w:t>
            </w:r>
          </w:p>
        </w:tc>
      </w:tr>
      <w:tr w:rsidR="00122CEB" w14:paraId="0B86E460" w14:textId="77777777">
        <w:tc>
          <w:tcPr>
            <w:tcW w:w="567" w:type="dxa"/>
          </w:tcPr>
          <w:p w14:paraId="063561F3" w14:textId="77777777" w:rsidR="00122CEB" w:rsidRDefault="00122CEB">
            <w:pPr>
              <w:pStyle w:val="ConsPlusNormal"/>
              <w:jc w:val="center"/>
            </w:pPr>
            <w:r>
              <w:t>825</w:t>
            </w:r>
          </w:p>
        </w:tc>
        <w:tc>
          <w:tcPr>
            <w:tcW w:w="794" w:type="dxa"/>
          </w:tcPr>
          <w:p w14:paraId="48FB4E51" w14:textId="77777777" w:rsidR="00122CEB" w:rsidRDefault="00122CEB">
            <w:pPr>
              <w:pStyle w:val="ConsPlusNormal"/>
              <w:jc w:val="center"/>
            </w:pPr>
            <w:r>
              <w:t>08 01</w:t>
            </w:r>
          </w:p>
        </w:tc>
        <w:tc>
          <w:tcPr>
            <w:tcW w:w="1644" w:type="dxa"/>
          </w:tcPr>
          <w:p w14:paraId="6BF84540" w14:textId="77777777" w:rsidR="00122CEB" w:rsidRDefault="00122CEB">
            <w:pPr>
              <w:pStyle w:val="ConsPlusNormal"/>
              <w:jc w:val="center"/>
            </w:pPr>
            <w:r>
              <w:t>04 3 01 2К170</w:t>
            </w:r>
          </w:p>
        </w:tc>
        <w:tc>
          <w:tcPr>
            <w:tcW w:w="484" w:type="dxa"/>
          </w:tcPr>
          <w:p w14:paraId="2E85A18F" w14:textId="77777777" w:rsidR="00122CEB" w:rsidRDefault="00122CEB">
            <w:pPr>
              <w:pStyle w:val="ConsPlusNormal"/>
              <w:jc w:val="center"/>
            </w:pPr>
            <w:r>
              <w:t>500</w:t>
            </w:r>
          </w:p>
        </w:tc>
        <w:tc>
          <w:tcPr>
            <w:tcW w:w="3964" w:type="dxa"/>
          </w:tcPr>
          <w:p w14:paraId="5793C7C9" w14:textId="77777777" w:rsidR="00122CEB" w:rsidRDefault="00122CEB">
            <w:pPr>
              <w:pStyle w:val="ConsPlusNormal"/>
            </w:pPr>
            <w:r>
              <w:t>Межбюджетные трансферты</w:t>
            </w:r>
          </w:p>
        </w:tc>
        <w:tc>
          <w:tcPr>
            <w:tcW w:w="1384" w:type="dxa"/>
          </w:tcPr>
          <w:p w14:paraId="5B6445E1" w14:textId="77777777" w:rsidR="00122CEB" w:rsidRDefault="00122CEB">
            <w:pPr>
              <w:pStyle w:val="ConsPlusNormal"/>
              <w:jc w:val="right"/>
            </w:pPr>
            <w:r>
              <w:t>15000,0</w:t>
            </w:r>
          </w:p>
        </w:tc>
        <w:tc>
          <w:tcPr>
            <w:tcW w:w="1384" w:type="dxa"/>
          </w:tcPr>
          <w:p w14:paraId="30D9BD1A" w14:textId="77777777" w:rsidR="00122CEB" w:rsidRDefault="00122CEB">
            <w:pPr>
              <w:pStyle w:val="ConsPlusNormal"/>
              <w:jc w:val="right"/>
            </w:pPr>
            <w:r>
              <w:t>15000,0</w:t>
            </w:r>
          </w:p>
        </w:tc>
        <w:tc>
          <w:tcPr>
            <w:tcW w:w="1384" w:type="dxa"/>
          </w:tcPr>
          <w:p w14:paraId="2C386BA8" w14:textId="77777777" w:rsidR="00122CEB" w:rsidRDefault="00122CEB">
            <w:pPr>
              <w:pStyle w:val="ConsPlusNormal"/>
              <w:jc w:val="right"/>
            </w:pPr>
            <w:r>
              <w:t>15000,0</w:t>
            </w:r>
          </w:p>
        </w:tc>
      </w:tr>
      <w:tr w:rsidR="00122CEB" w14:paraId="0922010F" w14:textId="77777777">
        <w:tc>
          <w:tcPr>
            <w:tcW w:w="567" w:type="dxa"/>
          </w:tcPr>
          <w:p w14:paraId="50F3F045" w14:textId="77777777" w:rsidR="00122CEB" w:rsidRDefault="00122CEB">
            <w:pPr>
              <w:pStyle w:val="ConsPlusNormal"/>
              <w:jc w:val="center"/>
            </w:pPr>
            <w:r>
              <w:t>825</w:t>
            </w:r>
          </w:p>
        </w:tc>
        <w:tc>
          <w:tcPr>
            <w:tcW w:w="794" w:type="dxa"/>
          </w:tcPr>
          <w:p w14:paraId="39556627" w14:textId="77777777" w:rsidR="00122CEB" w:rsidRDefault="00122CEB">
            <w:pPr>
              <w:pStyle w:val="ConsPlusNormal"/>
              <w:jc w:val="center"/>
            </w:pPr>
            <w:r>
              <w:t>08 01</w:t>
            </w:r>
          </w:p>
        </w:tc>
        <w:tc>
          <w:tcPr>
            <w:tcW w:w="1644" w:type="dxa"/>
          </w:tcPr>
          <w:p w14:paraId="1C3CACE7" w14:textId="77777777" w:rsidR="00122CEB" w:rsidRDefault="00122CEB">
            <w:pPr>
              <w:pStyle w:val="ConsPlusNormal"/>
              <w:jc w:val="center"/>
            </w:pPr>
            <w:r>
              <w:t>04 3 01 2К220</w:t>
            </w:r>
          </w:p>
        </w:tc>
        <w:tc>
          <w:tcPr>
            <w:tcW w:w="484" w:type="dxa"/>
          </w:tcPr>
          <w:p w14:paraId="5EC1DF60" w14:textId="77777777" w:rsidR="00122CEB" w:rsidRDefault="00122CEB">
            <w:pPr>
              <w:pStyle w:val="ConsPlusNormal"/>
            </w:pPr>
          </w:p>
        </w:tc>
        <w:tc>
          <w:tcPr>
            <w:tcW w:w="3964" w:type="dxa"/>
          </w:tcPr>
          <w:p w14:paraId="4EA34E53" w14:textId="77777777" w:rsidR="00122CEB" w:rsidRDefault="00122CEB">
            <w:pPr>
              <w:pStyle w:val="ConsPlusNormal"/>
            </w:pPr>
            <w:r>
              <w:t>Предоставление гранта в форме субсидии для сохранения, поддержания и развития культурного наследия в Пермском крае некоммерческой организации - фонду "Дягилевский фонд поддержки культурных инициатив"</w:t>
            </w:r>
          </w:p>
        </w:tc>
        <w:tc>
          <w:tcPr>
            <w:tcW w:w="1384" w:type="dxa"/>
          </w:tcPr>
          <w:p w14:paraId="6A00A7EE" w14:textId="77777777" w:rsidR="00122CEB" w:rsidRDefault="00122CEB">
            <w:pPr>
              <w:pStyle w:val="ConsPlusNormal"/>
              <w:jc w:val="right"/>
            </w:pPr>
            <w:r>
              <w:t>55975,0</w:t>
            </w:r>
          </w:p>
        </w:tc>
        <w:tc>
          <w:tcPr>
            <w:tcW w:w="1384" w:type="dxa"/>
          </w:tcPr>
          <w:p w14:paraId="3637573D" w14:textId="77777777" w:rsidR="00122CEB" w:rsidRDefault="00122CEB">
            <w:pPr>
              <w:pStyle w:val="ConsPlusNormal"/>
              <w:jc w:val="right"/>
            </w:pPr>
            <w:r>
              <w:t>55975,0</w:t>
            </w:r>
          </w:p>
        </w:tc>
        <w:tc>
          <w:tcPr>
            <w:tcW w:w="1384" w:type="dxa"/>
          </w:tcPr>
          <w:p w14:paraId="041A89B8" w14:textId="77777777" w:rsidR="00122CEB" w:rsidRDefault="00122CEB">
            <w:pPr>
              <w:pStyle w:val="ConsPlusNormal"/>
              <w:jc w:val="right"/>
            </w:pPr>
            <w:r>
              <w:t>55975,0</w:t>
            </w:r>
          </w:p>
        </w:tc>
      </w:tr>
      <w:tr w:rsidR="00122CEB" w14:paraId="69286EC9" w14:textId="77777777">
        <w:tc>
          <w:tcPr>
            <w:tcW w:w="567" w:type="dxa"/>
          </w:tcPr>
          <w:p w14:paraId="788F4C2D" w14:textId="77777777" w:rsidR="00122CEB" w:rsidRDefault="00122CEB">
            <w:pPr>
              <w:pStyle w:val="ConsPlusNormal"/>
              <w:jc w:val="center"/>
            </w:pPr>
            <w:r>
              <w:t>825</w:t>
            </w:r>
          </w:p>
        </w:tc>
        <w:tc>
          <w:tcPr>
            <w:tcW w:w="794" w:type="dxa"/>
          </w:tcPr>
          <w:p w14:paraId="2C6A4F3D" w14:textId="77777777" w:rsidR="00122CEB" w:rsidRDefault="00122CEB">
            <w:pPr>
              <w:pStyle w:val="ConsPlusNormal"/>
              <w:jc w:val="center"/>
            </w:pPr>
            <w:r>
              <w:t>08 01</w:t>
            </w:r>
          </w:p>
        </w:tc>
        <w:tc>
          <w:tcPr>
            <w:tcW w:w="1644" w:type="dxa"/>
          </w:tcPr>
          <w:p w14:paraId="056E986D" w14:textId="77777777" w:rsidR="00122CEB" w:rsidRDefault="00122CEB">
            <w:pPr>
              <w:pStyle w:val="ConsPlusNormal"/>
              <w:jc w:val="center"/>
            </w:pPr>
            <w:r>
              <w:t>04 3 01 2К220</w:t>
            </w:r>
          </w:p>
        </w:tc>
        <w:tc>
          <w:tcPr>
            <w:tcW w:w="484" w:type="dxa"/>
          </w:tcPr>
          <w:p w14:paraId="7EDA4916" w14:textId="77777777" w:rsidR="00122CEB" w:rsidRDefault="00122CEB">
            <w:pPr>
              <w:pStyle w:val="ConsPlusNormal"/>
              <w:jc w:val="center"/>
            </w:pPr>
            <w:r>
              <w:t>600</w:t>
            </w:r>
          </w:p>
        </w:tc>
        <w:tc>
          <w:tcPr>
            <w:tcW w:w="3964" w:type="dxa"/>
          </w:tcPr>
          <w:p w14:paraId="1732D9BD"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14D7EE2C" w14:textId="77777777" w:rsidR="00122CEB" w:rsidRDefault="00122CEB">
            <w:pPr>
              <w:pStyle w:val="ConsPlusNormal"/>
              <w:jc w:val="right"/>
            </w:pPr>
            <w:r>
              <w:lastRenderedPageBreak/>
              <w:t>55975,0</w:t>
            </w:r>
          </w:p>
        </w:tc>
        <w:tc>
          <w:tcPr>
            <w:tcW w:w="1384" w:type="dxa"/>
          </w:tcPr>
          <w:p w14:paraId="3AD8BE8A" w14:textId="77777777" w:rsidR="00122CEB" w:rsidRDefault="00122CEB">
            <w:pPr>
              <w:pStyle w:val="ConsPlusNormal"/>
              <w:jc w:val="right"/>
            </w:pPr>
            <w:r>
              <w:t>55975,0</w:t>
            </w:r>
          </w:p>
        </w:tc>
        <w:tc>
          <w:tcPr>
            <w:tcW w:w="1384" w:type="dxa"/>
          </w:tcPr>
          <w:p w14:paraId="28128296" w14:textId="77777777" w:rsidR="00122CEB" w:rsidRDefault="00122CEB">
            <w:pPr>
              <w:pStyle w:val="ConsPlusNormal"/>
              <w:jc w:val="right"/>
            </w:pPr>
            <w:r>
              <w:t>55975,0</w:t>
            </w:r>
          </w:p>
        </w:tc>
      </w:tr>
      <w:tr w:rsidR="00122CEB" w14:paraId="7A9FB6C4" w14:textId="77777777">
        <w:tc>
          <w:tcPr>
            <w:tcW w:w="567" w:type="dxa"/>
          </w:tcPr>
          <w:p w14:paraId="4F2EFAFF" w14:textId="77777777" w:rsidR="00122CEB" w:rsidRDefault="00122CEB">
            <w:pPr>
              <w:pStyle w:val="ConsPlusNormal"/>
              <w:jc w:val="center"/>
            </w:pPr>
            <w:r>
              <w:t>825</w:t>
            </w:r>
          </w:p>
        </w:tc>
        <w:tc>
          <w:tcPr>
            <w:tcW w:w="794" w:type="dxa"/>
          </w:tcPr>
          <w:p w14:paraId="585FEAA4" w14:textId="77777777" w:rsidR="00122CEB" w:rsidRDefault="00122CEB">
            <w:pPr>
              <w:pStyle w:val="ConsPlusNormal"/>
              <w:jc w:val="center"/>
            </w:pPr>
            <w:r>
              <w:t>08 01</w:t>
            </w:r>
          </w:p>
        </w:tc>
        <w:tc>
          <w:tcPr>
            <w:tcW w:w="1644" w:type="dxa"/>
          </w:tcPr>
          <w:p w14:paraId="72B985E5" w14:textId="77777777" w:rsidR="00122CEB" w:rsidRDefault="00122CEB">
            <w:pPr>
              <w:pStyle w:val="ConsPlusNormal"/>
              <w:jc w:val="center"/>
            </w:pPr>
            <w:r>
              <w:t>04 3 01 2К230</w:t>
            </w:r>
          </w:p>
        </w:tc>
        <w:tc>
          <w:tcPr>
            <w:tcW w:w="484" w:type="dxa"/>
          </w:tcPr>
          <w:p w14:paraId="525286BF" w14:textId="77777777" w:rsidR="00122CEB" w:rsidRDefault="00122CEB">
            <w:pPr>
              <w:pStyle w:val="ConsPlusNormal"/>
            </w:pPr>
          </w:p>
        </w:tc>
        <w:tc>
          <w:tcPr>
            <w:tcW w:w="3964" w:type="dxa"/>
          </w:tcPr>
          <w:p w14:paraId="43081E3C" w14:textId="77777777" w:rsidR="00122CEB" w:rsidRDefault="00122CEB">
            <w:pPr>
              <w:pStyle w:val="ConsPlusNormal"/>
            </w:pPr>
            <w:r>
              <w:t>Предоставление гранта в форме субсидии для развития производства кино- и анимационных фильмов на территории Пермского края автономной некоммерческой организации "Центр развития кинопроизводства"</w:t>
            </w:r>
          </w:p>
        </w:tc>
        <w:tc>
          <w:tcPr>
            <w:tcW w:w="1384" w:type="dxa"/>
          </w:tcPr>
          <w:p w14:paraId="297CBD43" w14:textId="77777777" w:rsidR="00122CEB" w:rsidRDefault="00122CEB">
            <w:pPr>
              <w:pStyle w:val="ConsPlusNormal"/>
              <w:jc w:val="right"/>
            </w:pPr>
            <w:r>
              <w:t>45902,5</w:t>
            </w:r>
          </w:p>
        </w:tc>
        <w:tc>
          <w:tcPr>
            <w:tcW w:w="1384" w:type="dxa"/>
          </w:tcPr>
          <w:p w14:paraId="31758889" w14:textId="77777777" w:rsidR="00122CEB" w:rsidRDefault="00122CEB">
            <w:pPr>
              <w:pStyle w:val="ConsPlusNormal"/>
              <w:jc w:val="right"/>
            </w:pPr>
            <w:r>
              <w:t>13902,5</w:t>
            </w:r>
          </w:p>
        </w:tc>
        <w:tc>
          <w:tcPr>
            <w:tcW w:w="1384" w:type="dxa"/>
          </w:tcPr>
          <w:p w14:paraId="0503B768" w14:textId="77777777" w:rsidR="00122CEB" w:rsidRDefault="00122CEB">
            <w:pPr>
              <w:pStyle w:val="ConsPlusNormal"/>
              <w:jc w:val="right"/>
            </w:pPr>
            <w:r>
              <w:t>13902,5</w:t>
            </w:r>
          </w:p>
        </w:tc>
      </w:tr>
      <w:tr w:rsidR="00122CEB" w14:paraId="0AD85712" w14:textId="77777777">
        <w:tc>
          <w:tcPr>
            <w:tcW w:w="567" w:type="dxa"/>
          </w:tcPr>
          <w:p w14:paraId="5C3380ED" w14:textId="77777777" w:rsidR="00122CEB" w:rsidRDefault="00122CEB">
            <w:pPr>
              <w:pStyle w:val="ConsPlusNormal"/>
              <w:jc w:val="center"/>
            </w:pPr>
            <w:r>
              <w:t>825</w:t>
            </w:r>
          </w:p>
        </w:tc>
        <w:tc>
          <w:tcPr>
            <w:tcW w:w="794" w:type="dxa"/>
          </w:tcPr>
          <w:p w14:paraId="3EE5EA86" w14:textId="77777777" w:rsidR="00122CEB" w:rsidRDefault="00122CEB">
            <w:pPr>
              <w:pStyle w:val="ConsPlusNormal"/>
              <w:jc w:val="center"/>
            </w:pPr>
            <w:r>
              <w:t>08 01</w:t>
            </w:r>
          </w:p>
        </w:tc>
        <w:tc>
          <w:tcPr>
            <w:tcW w:w="1644" w:type="dxa"/>
          </w:tcPr>
          <w:p w14:paraId="1562FC23" w14:textId="77777777" w:rsidR="00122CEB" w:rsidRDefault="00122CEB">
            <w:pPr>
              <w:pStyle w:val="ConsPlusNormal"/>
              <w:jc w:val="center"/>
            </w:pPr>
            <w:r>
              <w:t>04 3 01 2К230</w:t>
            </w:r>
          </w:p>
        </w:tc>
        <w:tc>
          <w:tcPr>
            <w:tcW w:w="484" w:type="dxa"/>
          </w:tcPr>
          <w:p w14:paraId="116F7BF2" w14:textId="77777777" w:rsidR="00122CEB" w:rsidRDefault="00122CEB">
            <w:pPr>
              <w:pStyle w:val="ConsPlusNormal"/>
              <w:jc w:val="center"/>
            </w:pPr>
            <w:r>
              <w:t>600</w:t>
            </w:r>
          </w:p>
        </w:tc>
        <w:tc>
          <w:tcPr>
            <w:tcW w:w="3964" w:type="dxa"/>
          </w:tcPr>
          <w:p w14:paraId="7CF2B35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5D765A1" w14:textId="77777777" w:rsidR="00122CEB" w:rsidRDefault="00122CEB">
            <w:pPr>
              <w:pStyle w:val="ConsPlusNormal"/>
              <w:jc w:val="right"/>
            </w:pPr>
            <w:r>
              <w:t>45902,5</w:t>
            </w:r>
          </w:p>
        </w:tc>
        <w:tc>
          <w:tcPr>
            <w:tcW w:w="1384" w:type="dxa"/>
          </w:tcPr>
          <w:p w14:paraId="3362948D" w14:textId="77777777" w:rsidR="00122CEB" w:rsidRDefault="00122CEB">
            <w:pPr>
              <w:pStyle w:val="ConsPlusNormal"/>
              <w:jc w:val="right"/>
            </w:pPr>
            <w:r>
              <w:t>13902,5</w:t>
            </w:r>
          </w:p>
        </w:tc>
        <w:tc>
          <w:tcPr>
            <w:tcW w:w="1384" w:type="dxa"/>
          </w:tcPr>
          <w:p w14:paraId="67E9AE80" w14:textId="77777777" w:rsidR="00122CEB" w:rsidRDefault="00122CEB">
            <w:pPr>
              <w:pStyle w:val="ConsPlusNormal"/>
              <w:jc w:val="right"/>
            </w:pPr>
            <w:r>
              <w:t>13902,5</w:t>
            </w:r>
          </w:p>
        </w:tc>
      </w:tr>
      <w:tr w:rsidR="00122CEB" w14:paraId="54516BEE" w14:textId="77777777">
        <w:tc>
          <w:tcPr>
            <w:tcW w:w="567" w:type="dxa"/>
          </w:tcPr>
          <w:p w14:paraId="2890F69A" w14:textId="77777777" w:rsidR="00122CEB" w:rsidRDefault="00122CEB">
            <w:pPr>
              <w:pStyle w:val="ConsPlusNormal"/>
              <w:jc w:val="center"/>
            </w:pPr>
            <w:r>
              <w:t>825</w:t>
            </w:r>
          </w:p>
        </w:tc>
        <w:tc>
          <w:tcPr>
            <w:tcW w:w="794" w:type="dxa"/>
          </w:tcPr>
          <w:p w14:paraId="5C513A1A" w14:textId="77777777" w:rsidR="00122CEB" w:rsidRDefault="00122CEB">
            <w:pPr>
              <w:pStyle w:val="ConsPlusNormal"/>
              <w:jc w:val="center"/>
            </w:pPr>
            <w:r>
              <w:t>08 01</w:t>
            </w:r>
          </w:p>
        </w:tc>
        <w:tc>
          <w:tcPr>
            <w:tcW w:w="1644" w:type="dxa"/>
          </w:tcPr>
          <w:p w14:paraId="332ECE37" w14:textId="77777777" w:rsidR="00122CEB" w:rsidRDefault="00122CEB">
            <w:pPr>
              <w:pStyle w:val="ConsPlusNormal"/>
              <w:jc w:val="center"/>
            </w:pPr>
            <w:r>
              <w:t>04 3 01 2К250</w:t>
            </w:r>
          </w:p>
        </w:tc>
        <w:tc>
          <w:tcPr>
            <w:tcW w:w="484" w:type="dxa"/>
          </w:tcPr>
          <w:p w14:paraId="25A9D47F" w14:textId="77777777" w:rsidR="00122CEB" w:rsidRDefault="00122CEB">
            <w:pPr>
              <w:pStyle w:val="ConsPlusNormal"/>
            </w:pPr>
          </w:p>
        </w:tc>
        <w:tc>
          <w:tcPr>
            <w:tcW w:w="3964" w:type="dxa"/>
          </w:tcPr>
          <w:p w14:paraId="7F49CEAB" w14:textId="77777777" w:rsidR="00122CEB" w:rsidRDefault="00122CEB">
            <w:pPr>
              <w:pStyle w:val="ConsPlusNormal"/>
            </w:pPr>
            <w:r>
              <w:t>Развитие народных художественных промыслов в Пермском крае</w:t>
            </w:r>
          </w:p>
        </w:tc>
        <w:tc>
          <w:tcPr>
            <w:tcW w:w="1384" w:type="dxa"/>
          </w:tcPr>
          <w:p w14:paraId="4D8A81B6" w14:textId="77777777" w:rsidR="00122CEB" w:rsidRDefault="00122CEB">
            <w:pPr>
              <w:pStyle w:val="ConsPlusNormal"/>
              <w:jc w:val="right"/>
            </w:pPr>
            <w:r>
              <w:t>10134,7</w:t>
            </w:r>
          </w:p>
        </w:tc>
        <w:tc>
          <w:tcPr>
            <w:tcW w:w="1384" w:type="dxa"/>
          </w:tcPr>
          <w:p w14:paraId="559F0C3E" w14:textId="77777777" w:rsidR="00122CEB" w:rsidRDefault="00122CEB">
            <w:pPr>
              <w:pStyle w:val="ConsPlusNormal"/>
              <w:jc w:val="right"/>
            </w:pPr>
            <w:r>
              <w:t>10134,7</w:t>
            </w:r>
          </w:p>
        </w:tc>
        <w:tc>
          <w:tcPr>
            <w:tcW w:w="1384" w:type="dxa"/>
          </w:tcPr>
          <w:p w14:paraId="51A57A4B" w14:textId="77777777" w:rsidR="00122CEB" w:rsidRDefault="00122CEB">
            <w:pPr>
              <w:pStyle w:val="ConsPlusNormal"/>
              <w:jc w:val="right"/>
            </w:pPr>
            <w:r>
              <w:t>0,0</w:t>
            </w:r>
          </w:p>
        </w:tc>
      </w:tr>
      <w:tr w:rsidR="00122CEB" w14:paraId="2B9F583F" w14:textId="77777777">
        <w:tc>
          <w:tcPr>
            <w:tcW w:w="567" w:type="dxa"/>
          </w:tcPr>
          <w:p w14:paraId="52A67DC0" w14:textId="77777777" w:rsidR="00122CEB" w:rsidRDefault="00122CEB">
            <w:pPr>
              <w:pStyle w:val="ConsPlusNormal"/>
              <w:jc w:val="center"/>
            </w:pPr>
            <w:r>
              <w:t>825</w:t>
            </w:r>
          </w:p>
        </w:tc>
        <w:tc>
          <w:tcPr>
            <w:tcW w:w="794" w:type="dxa"/>
          </w:tcPr>
          <w:p w14:paraId="583304FE" w14:textId="77777777" w:rsidR="00122CEB" w:rsidRDefault="00122CEB">
            <w:pPr>
              <w:pStyle w:val="ConsPlusNormal"/>
              <w:jc w:val="center"/>
            </w:pPr>
            <w:r>
              <w:t>08 01</w:t>
            </w:r>
          </w:p>
        </w:tc>
        <w:tc>
          <w:tcPr>
            <w:tcW w:w="1644" w:type="dxa"/>
          </w:tcPr>
          <w:p w14:paraId="385360BC" w14:textId="77777777" w:rsidR="00122CEB" w:rsidRDefault="00122CEB">
            <w:pPr>
              <w:pStyle w:val="ConsPlusNormal"/>
              <w:jc w:val="center"/>
            </w:pPr>
            <w:r>
              <w:t>04 3 01 2К250</w:t>
            </w:r>
          </w:p>
        </w:tc>
        <w:tc>
          <w:tcPr>
            <w:tcW w:w="484" w:type="dxa"/>
          </w:tcPr>
          <w:p w14:paraId="71B2EBAE" w14:textId="77777777" w:rsidR="00122CEB" w:rsidRDefault="00122CEB">
            <w:pPr>
              <w:pStyle w:val="ConsPlusNormal"/>
              <w:jc w:val="center"/>
            </w:pPr>
            <w:r>
              <w:t>600</w:t>
            </w:r>
          </w:p>
        </w:tc>
        <w:tc>
          <w:tcPr>
            <w:tcW w:w="3964" w:type="dxa"/>
          </w:tcPr>
          <w:p w14:paraId="780854D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2AAB143" w14:textId="77777777" w:rsidR="00122CEB" w:rsidRDefault="00122CEB">
            <w:pPr>
              <w:pStyle w:val="ConsPlusNormal"/>
              <w:jc w:val="right"/>
            </w:pPr>
            <w:r>
              <w:t>10134,7</w:t>
            </w:r>
          </w:p>
        </w:tc>
        <w:tc>
          <w:tcPr>
            <w:tcW w:w="1384" w:type="dxa"/>
          </w:tcPr>
          <w:p w14:paraId="195F415E" w14:textId="77777777" w:rsidR="00122CEB" w:rsidRDefault="00122CEB">
            <w:pPr>
              <w:pStyle w:val="ConsPlusNormal"/>
              <w:jc w:val="right"/>
            </w:pPr>
            <w:r>
              <w:t>10134,7</w:t>
            </w:r>
          </w:p>
        </w:tc>
        <w:tc>
          <w:tcPr>
            <w:tcW w:w="1384" w:type="dxa"/>
          </w:tcPr>
          <w:p w14:paraId="765B6785" w14:textId="77777777" w:rsidR="00122CEB" w:rsidRDefault="00122CEB">
            <w:pPr>
              <w:pStyle w:val="ConsPlusNormal"/>
              <w:jc w:val="right"/>
            </w:pPr>
            <w:r>
              <w:t>0,0</w:t>
            </w:r>
          </w:p>
        </w:tc>
      </w:tr>
      <w:tr w:rsidR="00122CEB" w14:paraId="00AC3A23" w14:textId="77777777">
        <w:tc>
          <w:tcPr>
            <w:tcW w:w="567" w:type="dxa"/>
          </w:tcPr>
          <w:p w14:paraId="1B093757" w14:textId="77777777" w:rsidR="00122CEB" w:rsidRDefault="00122CEB">
            <w:pPr>
              <w:pStyle w:val="ConsPlusNormal"/>
              <w:jc w:val="center"/>
            </w:pPr>
            <w:r>
              <w:t>825</w:t>
            </w:r>
          </w:p>
        </w:tc>
        <w:tc>
          <w:tcPr>
            <w:tcW w:w="794" w:type="dxa"/>
          </w:tcPr>
          <w:p w14:paraId="4B9CBEE6" w14:textId="77777777" w:rsidR="00122CEB" w:rsidRDefault="00122CEB">
            <w:pPr>
              <w:pStyle w:val="ConsPlusNormal"/>
              <w:jc w:val="center"/>
            </w:pPr>
            <w:r>
              <w:t>08 01</w:t>
            </w:r>
          </w:p>
        </w:tc>
        <w:tc>
          <w:tcPr>
            <w:tcW w:w="1644" w:type="dxa"/>
          </w:tcPr>
          <w:p w14:paraId="57546388" w14:textId="77777777" w:rsidR="00122CEB" w:rsidRDefault="00122CEB">
            <w:pPr>
              <w:pStyle w:val="ConsPlusNormal"/>
              <w:jc w:val="center"/>
            </w:pPr>
            <w:r>
              <w:t>04 3 01 2К260</w:t>
            </w:r>
          </w:p>
        </w:tc>
        <w:tc>
          <w:tcPr>
            <w:tcW w:w="484" w:type="dxa"/>
          </w:tcPr>
          <w:p w14:paraId="5B7B3A69" w14:textId="77777777" w:rsidR="00122CEB" w:rsidRDefault="00122CEB">
            <w:pPr>
              <w:pStyle w:val="ConsPlusNormal"/>
            </w:pPr>
          </w:p>
        </w:tc>
        <w:tc>
          <w:tcPr>
            <w:tcW w:w="3964" w:type="dxa"/>
          </w:tcPr>
          <w:p w14:paraId="217CBE77" w14:textId="77777777" w:rsidR="00122CEB" w:rsidRDefault="00122CEB">
            <w:pPr>
              <w:pStyle w:val="ConsPlusNormal"/>
            </w:pPr>
            <w:r>
              <w:t>Предоставление гранта в форме субсидии для реализации мероприятий, направленных на развитие культуры Пермского края, автономной некоммерческой организации "Агентство новых технологий"</w:t>
            </w:r>
          </w:p>
        </w:tc>
        <w:tc>
          <w:tcPr>
            <w:tcW w:w="1384" w:type="dxa"/>
          </w:tcPr>
          <w:p w14:paraId="49A3996C" w14:textId="77777777" w:rsidR="00122CEB" w:rsidRDefault="00122CEB">
            <w:pPr>
              <w:pStyle w:val="ConsPlusNormal"/>
              <w:jc w:val="right"/>
            </w:pPr>
            <w:r>
              <w:t>259283,6</w:t>
            </w:r>
          </w:p>
        </w:tc>
        <w:tc>
          <w:tcPr>
            <w:tcW w:w="1384" w:type="dxa"/>
          </w:tcPr>
          <w:p w14:paraId="244194EF" w14:textId="77777777" w:rsidR="00122CEB" w:rsidRDefault="00122CEB">
            <w:pPr>
              <w:pStyle w:val="ConsPlusNormal"/>
              <w:jc w:val="right"/>
            </w:pPr>
            <w:r>
              <w:t>104849,0</w:t>
            </w:r>
          </w:p>
        </w:tc>
        <w:tc>
          <w:tcPr>
            <w:tcW w:w="1384" w:type="dxa"/>
          </w:tcPr>
          <w:p w14:paraId="02FB605B" w14:textId="77777777" w:rsidR="00122CEB" w:rsidRDefault="00122CEB">
            <w:pPr>
              <w:pStyle w:val="ConsPlusNormal"/>
              <w:jc w:val="right"/>
            </w:pPr>
            <w:r>
              <w:t>36509,0</w:t>
            </w:r>
          </w:p>
        </w:tc>
      </w:tr>
      <w:tr w:rsidR="00122CEB" w14:paraId="6A56B734" w14:textId="77777777">
        <w:tc>
          <w:tcPr>
            <w:tcW w:w="567" w:type="dxa"/>
          </w:tcPr>
          <w:p w14:paraId="6A3EF13C" w14:textId="77777777" w:rsidR="00122CEB" w:rsidRDefault="00122CEB">
            <w:pPr>
              <w:pStyle w:val="ConsPlusNormal"/>
              <w:jc w:val="center"/>
            </w:pPr>
            <w:r>
              <w:t>825</w:t>
            </w:r>
          </w:p>
        </w:tc>
        <w:tc>
          <w:tcPr>
            <w:tcW w:w="794" w:type="dxa"/>
          </w:tcPr>
          <w:p w14:paraId="0BB97531" w14:textId="77777777" w:rsidR="00122CEB" w:rsidRDefault="00122CEB">
            <w:pPr>
              <w:pStyle w:val="ConsPlusNormal"/>
              <w:jc w:val="center"/>
            </w:pPr>
            <w:r>
              <w:t>08 01</w:t>
            </w:r>
          </w:p>
        </w:tc>
        <w:tc>
          <w:tcPr>
            <w:tcW w:w="1644" w:type="dxa"/>
          </w:tcPr>
          <w:p w14:paraId="64D19CD5" w14:textId="77777777" w:rsidR="00122CEB" w:rsidRDefault="00122CEB">
            <w:pPr>
              <w:pStyle w:val="ConsPlusNormal"/>
              <w:jc w:val="center"/>
            </w:pPr>
            <w:r>
              <w:t>04 3 01 2К260</w:t>
            </w:r>
          </w:p>
        </w:tc>
        <w:tc>
          <w:tcPr>
            <w:tcW w:w="484" w:type="dxa"/>
          </w:tcPr>
          <w:p w14:paraId="587A94E2" w14:textId="77777777" w:rsidR="00122CEB" w:rsidRDefault="00122CEB">
            <w:pPr>
              <w:pStyle w:val="ConsPlusNormal"/>
              <w:jc w:val="center"/>
            </w:pPr>
            <w:r>
              <w:t>600</w:t>
            </w:r>
          </w:p>
        </w:tc>
        <w:tc>
          <w:tcPr>
            <w:tcW w:w="3964" w:type="dxa"/>
          </w:tcPr>
          <w:p w14:paraId="71AE857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F42ADCC" w14:textId="77777777" w:rsidR="00122CEB" w:rsidRDefault="00122CEB">
            <w:pPr>
              <w:pStyle w:val="ConsPlusNormal"/>
              <w:jc w:val="right"/>
            </w:pPr>
            <w:r>
              <w:t>259283,6</w:t>
            </w:r>
          </w:p>
        </w:tc>
        <w:tc>
          <w:tcPr>
            <w:tcW w:w="1384" w:type="dxa"/>
          </w:tcPr>
          <w:p w14:paraId="4C125249" w14:textId="77777777" w:rsidR="00122CEB" w:rsidRDefault="00122CEB">
            <w:pPr>
              <w:pStyle w:val="ConsPlusNormal"/>
              <w:jc w:val="right"/>
            </w:pPr>
            <w:r>
              <w:t>104849,0</w:t>
            </w:r>
          </w:p>
        </w:tc>
        <w:tc>
          <w:tcPr>
            <w:tcW w:w="1384" w:type="dxa"/>
          </w:tcPr>
          <w:p w14:paraId="75EB98ED" w14:textId="77777777" w:rsidR="00122CEB" w:rsidRDefault="00122CEB">
            <w:pPr>
              <w:pStyle w:val="ConsPlusNormal"/>
              <w:jc w:val="right"/>
            </w:pPr>
            <w:r>
              <w:t>36509,0</w:t>
            </w:r>
          </w:p>
        </w:tc>
      </w:tr>
      <w:tr w:rsidR="00122CEB" w14:paraId="259BE3F3" w14:textId="77777777">
        <w:tc>
          <w:tcPr>
            <w:tcW w:w="567" w:type="dxa"/>
          </w:tcPr>
          <w:p w14:paraId="1BBF3084" w14:textId="77777777" w:rsidR="00122CEB" w:rsidRDefault="00122CEB">
            <w:pPr>
              <w:pStyle w:val="ConsPlusNormal"/>
              <w:jc w:val="center"/>
            </w:pPr>
            <w:r>
              <w:t>825</w:t>
            </w:r>
          </w:p>
        </w:tc>
        <w:tc>
          <w:tcPr>
            <w:tcW w:w="794" w:type="dxa"/>
          </w:tcPr>
          <w:p w14:paraId="10B4FDA4" w14:textId="77777777" w:rsidR="00122CEB" w:rsidRDefault="00122CEB">
            <w:pPr>
              <w:pStyle w:val="ConsPlusNormal"/>
              <w:jc w:val="center"/>
            </w:pPr>
            <w:r>
              <w:t>08 01</w:t>
            </w:r>
          </w:p>
        </w:tc>
        <w:tc>
          <w:tcPr>
            <w:tcW w:w="1644" w:type="dxa"/>
          </w:tcPr>
          <w:p w14:paraId="0A732D36" w14:textId="77777777" w:rsidR="00122CEB" w:rsidRDefault="00122CEB">
            <w:pPr>
              <w:pStyle w:val="ConsPlusNormal"/>
              <w:jc w:val="center"/>
            </w:pPr>
            <w:r>
              <w:t>04 3 01 2К270</w:t>
            </w:r>
          </w:p>
        </w:tc>
        <w:tc>
          <w:tcPr>
            <w:tcW w:w="484" w:type="dxa"/>
          </w:tcPr>
          <w:p w14:paraId="7F9A1FAB" w14:textId="77777777" w:rsidR="00122CEB" w:rsidRDefault="00122CEB">
            <w:pPr>
              <w:pStyle w:val="ConsPlusNormal"/>
            </w:pPr>
          </w:p>
        </w:tc>
        <w:tc>
          <w:tcPr>
            <w:tcW w:w="3964" w:type="dxa"/>
          </w:tcPr>
          <w:p w14:paraId="56BDE605" w14:textId="77777777" w:rsidR="00122CEB" w:rsidRDefault="00122CEB">
            <w:pPr>
              <w:pStyle w:val="ConsPlusNormal"/>
            </w:pPr>
            <w:r>
              <w:t>Реализация мероприятий, направленных на развитие отрасли культуры</w:t>
            </w:r>
          </w:p>
        </w:tc>
        <w:tc>
          <w:tcPr>
            <w:tcW w:w="1384" w:type="dxa"/>
          </w:tcPr>
          <w:p w14:paraId="4E2E343E" w14:textId="77777777" w:rsidR="00122CEB" w:rsidRDefault="00122CEB">
            <w:pPr>
              <w:pStyle w:val="ConsPlusNormal"/>
              <w:jc w:val="right"/>
            </w:pPr>
            <w:r>
              <w:t>83526,6</w:t>
            </w:r>
          </w:p>
        </w:tc>
        <w:tc>
          <w:tcPr>
            <w:tcW w:w="1384" w:type="dxa"/>
          </w:tcPr>
          <w:p w14:paraId="5D9713FA" w14:textId="77777777" w:rsidR="00122CEB" w:rsidRDefault="00122CEB">
            <w:pPr>
              <w:pStyle w:val="ConsPlusNormal"/>
              <w:jc w:val="right"/>
            </w:pPr>
            <w:r>
              <w:t>100032,1</w:t>
            </w:r>
          </w:p>
        </w:tc>
        <w:tc>
          <w:tcPr>
            <w:tcW w:w="1384" w:type="dxa"/>
          </w:tcPr>
          <w:p w14:paraId="07E6356A" w14:textId="77777777" w:rsidR="00122CEB" w:rsidRDefault="00122CEB">
            <w:pPr>
              <w:pStyle w:val="ConsPlusNormal"/>
              <w:jc w:val="right"/>
            </w:pPr>
            <w:r>
              <w:t>59286,5</w:t>
            </w:r>
          </w:p>
        </w:tc>
      </w:tr>
      <w:tr w:rsidR="00122CEB" w14:paraId="190886FB" w14:textId="77777777">
        <w:tc>
          <w:tcPr>
            <w:tcW w:w="567" w:type="dxa"/>
          </w:tcPr>
          <w:p w14:paraId="68849CD8" w14:textId="77777777" w:rsidR="00122CEB" w:rsidRDefault="00122CEB">
            <w:pPr>
              <w:pStyle w:val="ConsPlusNormal"/>
              <w:jc w:val="center"/>
            </w:pPr>
            <w:r>
              <w:lastRenderedPageBreak/>
              <w:t>825</w:t>
            </w:r>
          </w:p>
        </w:tc>
        <w:tc>
          <w:tcPr>
            <w:tcW w:w="794" w:type="dxa"/>
          </w:tcPr>
          <w:p w14:paraId="4281F3D1" w14:textId="77777777" w:rsidR="00122CEB" w:rsidRDefault="00122CEB">
            <w:pPr>
              <w:pStyle w:val="ConsPlusNormal"/>
              <w:jc w:val="center"/>
            </w:pPr>
            <w:r>
              <w:t>08 01</w:t>
            </w:r>
          </w:p>
        </w:tc>
        <w:tc>
          <w:tcPr>
            <w:tcW w:w="1644" w:type="dxa"/>
          </w:tcPr>
          <w:p w14:paraId="0E73819B" w14:textId="77777777" w:rsidR="00122CEB" w:rsidRDefault="00122CEB">
            <w:pPr>
              <w:pStyle w:val="ConsPlusNormal"/>
              <w:jc w:val="center"/>
            </w:pPr>
            <w:r>
              <w:t>04 3 01 2К270</w:t>
            </w:r>
          </w:p>
        </w:tc>
        <w:tc>
          <w:tcPr>
            <w:tcW w:w="484" w:type="dxa"/>
          </w:tcPr>
          <w:p w14:paraId="003FC146" w14:textId="77777777" w:rsidR="00122CEB" w:rsidRDefault="00122CEB">
            <w:pPr>
              <w:pStyle w:val="ConsPlusNormal"/>
              <w:jc w:val="center"/>
            </w:pPr>
            <w:r>
              <w:t>600</w:t>
            </w:r>
          </w:p>
        </w:tc>
        <w:tc>
          <w:tcPr>
            <w:tcW w:w="3964" w:type="dxa"/>
          </w:tcPr>
          <w:p w14:paraId="28E6431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4A9A194" w14:textId="77777777" w:rsidR="00122CEB" w:rsidRDefault="00122CEB">
            <w:pPr>
              <w:pStyle w:val="ConsPlusNormal"/>
              <w:jc w:val="right"/>
            </w:pPr>
            <w:r>
              <w:t>83526,6</w:t>
            </w:r>
          </w:p>
        </w:tc>
        <w:tc>
          <w:tcPr>
            <w:tcW w:w="1384" w:type="dxa"/>
          </w:tcPr>
          <w:p w14:paraId="1AA87E2A" w14:textId="77777777" w:rsidR="00122CEB" w:rsidRDefault="00122CEB">
            <w:pPr>
              <w:pStyle w:val="ConsPlusNormal"/>
              <w:jc w:val="right"/>
            </w:pPr>
            <w:r>
              <w:t>100032,1</w:t>
            </w:r>
          </w:p>
        </w:tc>
        <w:tc>
          <w:tcPr>
            <w:tcW w:w="1384" w:type="dxa"/>
          </w:tcPr>
          <w:p w14:paraId="4CFCCB1A" w14:textId="77777777" w:rsidR="00122CEB" w:rsidRDefault="00122CEB">
            <w:pPr>
              <w:pStyle w:val="ConsPlusNormal"/>
              <w:jc w:val="right"/>
            </w:pPr>
            <w:r>
              <w:t>59286,5</w:t>
            </w:r>
          </w:p>
        </w:tc>
      </w:tr>
      <w:tr w:rsidR="00122CEB" w14:paraId="11CFBDA0" w14:textId="77777777">
        <w:tc>
          <w:tcPr>
            <w:tcW w:w="567" w:type="dxa"/>
          </w:tcPr>
          <w:p w14:paraId="772EF930" w14:textId="77777777" w:rsidR="00122CEB" w:rsidRDefault="00122CEB">
            <w:pPr>
              <w:pStyle w:val="ConsPlusNormal"/>
              <w:jc w:val="center"/>
            </w:pPr>
            <w:r>
              <w:t>825</w:t>
            </w:r>
          </w:p>
        </w:tc>
        <w:tc>
          <w:tcPr>
            <w:tcW w:w="794" w:type="dxa"/>
          </w:tcPr>
          <w:p w14:paraId="601A9481" w14:textId="77777777" w:rsidR="00122CEB" w:rsidRDefault="00122CEB">
            <w:pPr>
              <w:pStyle w:val="ConsPlusNormal"/>
              <w:jc w:val="center"/>
            </w:pPr>
            <w:r>
              <w:t>08 01</w:t>
            </w:r>
          </w:p>
        </w:tc>
        <w:tc>
          <w:tcPr>
            <w:tcW w:w="1644" w:type="dxa"/>
          </w:tcPr>
          <w:p w14:paraId="76C0129E" w14:textId="77777777" w:rsidR="00122CEB" w:rsidRDefault="00122CEB">
            <w:pPr>
              <w:pStyle w:val="ConsPlusNormal"/>
              <w:jc w:val="center"/>
            </w:pPr>
            <w:r>
              <w:t>04 3 01 2К280</w:t>
            </w:r>
          </w:p>
        </w:tc>
        <w:tc>
          <w:tcPr>
            <w:tcW w:w="484" w:type="dxa"/>
          </w:tcPr>
          <w:p w14:paraId="41973DF8" w14:textId="77777777" w:rsidR="00122CEB" w:rsidRDefault="00122CEB">
            <w:pPr>
              <w:pStyle w:val="ConsPlusNormal"/>
            </w:pPr>
          </w:p>
        </w:tc>
        <w:tc>
          <w:tcPr>
            <w:tcW w:w="3964" w:type="dxa"/>
          </w:tcPr>
          <w:p w14:paraId="6231359F" w14:textId="77777777" w:rsidR="00122CEB" w:rsidRDefault="00122CEB">
            <w:pPr>
              <w:pStyle w:val="ConsPlusNormal"/>
            </w:pPr>
            <w:r>
              <w:t>Обеспечение деятельности государственных учреждений по объектам, вводимым в эксплуатацию</w:t>
            </w:r>
          </w:p>
        </w:tc>
        <w:tc>
          <w:tcPr>
            <w:tcW w:w="1384" w:type="dxa"/>
          </w:tcPr>
          <w:p w14:paraId="14E30F7F" w14:textId="77777777" w:rsidR="00122CEB" w:rsidRDefault="00122CEB">
            <w:pPr>
              <w:pStyle w:val="ConsPlusNormal"/>
              <w:jc w:val="right"/>
            </w:pPr>
            <w:r>
              <w:t>697214,6</w:t>
            </w:r>
          </w:p>
        </w:tc>
        <w:tc>
          <w:tcPr>
            <w:tcW w:w="1384" w:type="dxa"/>
          </w:tcPr>
          <w:p w14:paraId="65D642D7" w14:textId="77777777" w:rsidR="00122CEB" w:rsidRDefault="00122CEB">
            <w:pPr>
              <w:pStyle w:val="ConsPlusNormal"/>
              <w:jc w:val="right"/>
            </w:pPr>
            <w:r>
              <w:t>971007,9</w:t>
            </w:r>
          </w:p>
        </w:tc>
        <w:tc>
          <w:tcPr>
            <w:tcW w:w="1384" w:type="dxa"/>
          </w:tcPr>
          <w:p w14:paraId="67CF2BC9" w14:textId="77777777" w:rsidR="00122CEB" w:rsidRDefault="00122CEB">
            <w:pPr>
              <w:pStyle w:val="ConsPlusNormal"/>
              <w:jc w:val="right"/>
            </w:pPr>
            <w:r>
              <w:t>968743,9</w:t>
            </w:r>
          </w:p>
        </w:tc>
      </w:tr>
      <w:tr w:rsidR="00122CEB" w14:paraId="111B1499" w14:textId="77777777">
        <w:tc>
          <w:tcPr>
            <w:tcW w:w="567" w:type="dxa"/>
          </w:tcPr>
          <w:p w14:paraId="69AA6369" w14:textId="77777777" w:rsidR="00122CEB" w:rsidRDefault="00122CEB">
            <w:pPr>
              <w:pStyle w:val="ConsPlusNormal"/>
              <w:jc w:val="center"/>
            </w:pPr>
            <w:r>
              <w:t>825</w:t>
            </w:r>
          </w:p>
        </w:tc>
        <w:tc>
          <w:tcPr>
            <w:tcW w:w="794" w:type="dxa"/>
          </w:tcPr>
          <w:p w14:paraId="48B4AD81" w14:textId="77777777" w:rsidR="00122CEB" w:rsidRDefault="00122CEB">
            <w:pPr>
              <w:pStyle w:val="ConsPlusNormal"/>
              <w:jc w:val="center"/>
            </w:pPr>
            <w:r>
              <w:t>08 01</w:t>
            </w:r>
          </w:p>
        </w:tc>
        <w:tc>
          <w:tcPr>
            <w:tcW w:w="1644" w:type="dxa"/>
          </w:tcPr>
          <w:p w14:paraId="5670F917" w14:textId="77777777" w:rsidR="00122CEB" w:rsidRDefault="00122CEB">
            <w:pPr>
              <w:pStyle w:val="ConsPlusNormal"/>
              <w:jc w:val="center"/>
            </w:pPr>
            <w:r>
              <w:t>04 3 01 2К280</w:t>
            </w:r>
          </w:p>
        </w:tc>
        <w:tc>
          <w:tcPr>
            <w:tcW w:w="484" w:type="dxa"/>
          </w:tcPr>
          <w:p w14:paraId="4710CF48" w14:textId="77777777" w:rsidR="00122CEB" w:rsidRDefault="00122CEB">
            <w:pPr>
              <w:pStyle w:val="ConsPlusNormal"/>
              <w:jc w:val="center"/>
            </w:pPr>
            <w:r>
              <w:t>600</w:t>
            </w:r>
          </w:p>
        </w:tc>
        <w:tc>
          <w:tcPr>
            <w:tcW w:w="3964" w:type="dxa"/>
          </w:tcPr>
          <w:p w14:paraId="6AECD48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AA1EA94" w14:textId="77777777" w:rsidR="00122CEB" w:rsidRDefault="00122CEB">
            <w:pPr>
              <w:pStyle w:val="ConsPlusNormal"/>
              <w:jc w:val="right"/>
            </w:pPr>
            <w:r>
              <w:t>697214,6</w:t>
            </w:r>
          </w:p>
        </w:tc>
        <w:tc>
          <w:tcPr>
            <w:tcW w:w="1384" w:type="dxa"/>
          </w:tcPr>
          <w:p w14:paraId="50B0F7C5" w14:textId="77777777" w:rsidR="00122CEB" w:rsidRDefault="00122CEB">
            <w:pPr>
              <w:pStyle w:val="ConsPlusNormal"/>
              <w:jc w:val="right"/>
            </w:pPr>
            <w:r>
              <w:t>971007,9</w:t>
            </w:r>
          </w:p>
        </w:tc>
        <w:tc>
          <w:tcPr>
            <w:tcW w:w="1384" w:type="dxa"/>
          </w:tcPr>
          <w:p w14:paraId="301E2FC3" w14:textId="77777777" w:rsidR="00122CEB" w:rsidRDefault="00122CEB">
            <w:pPr>
              <w:pStyle w:val="ConsPlusNormal"/>
              <w:jc w:val="right"/>
            </w:pPr>
            <w:r>
              <w:t>968743,9</w:t>
            </w:r>
          </w:p>
        </w:tc>
      </w:tr>
      <w:tr w:rsidR="00122CEB" w14:paraId="4AD60F9E" w14:textId="77777777">
        <w:tc>
          <w:tcPr>
            <w:tcW w:w="567" w:type="dxa"/>
          </w:tcPr>
          <w:p w14:paraId="56F1F35E" w14:textId="77777777" w:rsidR="00122CEB" w:rsidRDefault="00122CEB">
            <w:pPr>
              <w:pStyle w:val="ConsPlusNormal"/>
              <w:jc w:val="center"/>
            </w:pPr>
            <w:r>
              <w:t>825</w:t>
            </w:r>
          </w:p>
        </w:tc>
        <w:tc>
          <w:tcPr>
            <w:tcW w:w="794" w:type="dxa"/>
          </w:tcPr>
          <w:p w14:paraId="1B12496C" w14:textId="77777777" w:rsidR="00122CEB" w:rsidRDefault="00122CEB">
            <w:pPr>
              <w:pStyle w:val="ConsPlusNormal"/>
              <w:jc w:val="center"/>
            </w:pPr>
            <w:r>
              <w:t>08 01</w:t>
            </w:r>
          </w:p>
        </w:tc>
        <w:tc>
          <w:tcPr>
            <w:tcW w:w="1644" w:type="dxa"/>
          </w:tcPr>
          <w:p w14:paraId="279779C5" w14:textId="77777777" w:rsidR="00122CEB" w:rsidRDefault="00122CEB">
            <w:pPr>
              <w:pStyle w:val="ConsPlusNormal"/>
              <w:jc w:val="center"/>
            </w:pPr>
            <w:r>
              <w:t>04 3 01 2К330</w:t>
            </w:r>
          </w:p>
        </w:tc>
        <w:tc>
          <w:tcPr>
            <w:tcW w:w="484" w:type="dxa"/>
          </w:tcPr>
          <w:p w14:paraId="7927439E" w14:textId="77777777" w:rsidR="00122CEB" w:rsidRDefault="00122CEB">
            <w:pPr>
              <w:pStyle w:val="ConsPlusNormal"/>
            </w:pPr>
          </w:p>
        </w:tc>
        <w:tc>
          <w:tcPr>
            <w:tcW w:w="3964" w:type="dxa"/>
          </w:tcPr>
          <w:p w14:paraId="725A086B" w14:textId="77777777" w:rsidR="00122CEB" w:rsidRDefault="00122CEB">
            <w:pPr>
              <w:pStyle w:val="ConsPlusNormal"/>
            </w:pPr>
            <w:r>
              <w:t>Предоставление гранта в форме субсидии для проведения Международного кинофестиваля социально ориентированных короткометражных фильмов, видеороликов и социальной рекламы "ЛАМПА" в Пермском крае автономной некоммерческой организации "Международный центр социальных инноваций "Вектор Дружбы"</w:t>
            </w:r>
          </w:p>
        </w:tc>
        <w:tc>
          <w:tcPr>
            <w:tcW w:w="1384" w:type="dxa"/>
          </w:tcPr>
          <w:p w14:paraId="0301F32D" w14:textId="77777777" w:rsidR="00122CEB" w:rsidRDefault="00122CEB">
            <w:pPr>
              <w:pStyle w:val="ConsPlusNormal"/>
              <w:jc w:val="right"/>
            </w:pPr>
            <w:r>
              <w:t>18000,0</w:t>
            </w:r>
          </w:p>
        </w:tc>
        <w:tc>
          <w:tcPr>
            <w:tcW w:w="1384" w:type="dxa"/>
          </w:tcPr>
          <w:p w14:paraId="7CDAB406" w14:textId="77777777" w:rsidR="00122CEB" w:rsidRDefault="00122CEB">
            <w:pPr>
              <w:pStyle w:val="ConsPlusNormal"/>
              <w:jc w:val="right"/>
            </w:pPr>
            <w:r>
              <w:t>7500,0</w:t>
            </w:r>
          </w:p>
        </w:tc>
        <w:tc>
          <w:tcPr>
            <w:tcW w:w="1384" w:type="dxa"/>
          </w:tcPr>
          <w:p w14:paraId="6D39509A" w14:textId="77777777" w:rsidR="00122CEB" w:rsidRDefault="00122CEB">
            <w:pPr>
              <w:pStyle w:val="ConsPlusNormal"/>
              <w:jc w:val="right"/>
            </w:pPr>
            <w:r>
              <w:t>7500,0</w:t>
            </w:r>
          </w:p>
        </w:tc>
      </w:tr>
      <w:tr w:rsidR="00122CEB" w14:paraId="38AEE6F8" w14:textId="77777777">
        <w:tc>
          <w:tcPr>
            <w:tcW w:w="567" w:type="dxa"/>
          </w:tcPr>
          <w:p w14:paraId="1121FAFD" w14:textId="77777777" w:rsidR="00122CEB" w:rsidRDefault="00122CEB">
            <w:pPr>
              <w:pStyle w:val="ConsPlusNormal"/>
              <w:jc w:val="center"/>
            </w:pPr>
            <w:r>
              <w:t>825</w:t>
            </w:r>
          </w:p>
        </w:tc>
        <w:tc>
          <w:tcPr>
            <w:tcW w:w="794" w:type="dxa"/>
          </w:tcPr>
          <w:p w14:paraId="5FA6868A" w14:textId="77777777" w:rsidR="00122CEB" w:rsidRDefault="00122CEB">
            <w:pPr>
              <w:pStyle w:val="ConsPlusNormal"/>
              <w:jc w:val="center"/>
            </w:pPr>
            <w:r>
              <w:t>08 01</w:t>
            </w:r>
          </w:p>
        </w:tc>
        <w:tc>
          <w:tcPr>
            <w:tcW w:w="1644" w:type="dxa"/>
          </w:tcPr>
          <w:p w14:paraId="128432AE" w14:textId="77777777" w:rsidR="00122CEB" w:rsidRDefault="00122CEB">
            <w:pPr>
              <w:pStyle w:val="ConsPlusNormal"/>
              <w:jc w:val="center"/>
            </w:pPr>
            <w:r>
              <w:t>04 3 01 2К330</w:t>
            </w:r>
          </w:p>
        </w:tc>
        <w:tc>
          <w:tcPr>
            <w:tcW w:w="484" w:type="dxa"/>
          </w:tcPr>
          <w:p w14:paraId="7498E8D1" w14:textId="77777777" w:rsidR="00122CEB" w:rsidRDefault="00122CEB">
            <w:pPr>
              <w:pStyle w:val="ConsPlusNormal"/>
              <w:jc w:val="center"/>
            </w:pPr>
            <w:r>
              <w:t>600</w:t>
            </w:r>
          </w:p>
        </w:tc>
        <w:tc>
          <w:tcPr>
            <w:tcW w:w="3964" w:type="dxa"/>
          </w:tcPr>
          <w:p w14:paraId="29288F3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40A089F" w14:textId="77777777" w:rsidR="00122CEB" w:rsidRDefault="00122CEB">
            <w:pPr>
              <w:pStyle w:val="ConsPlusNormal"/>
              <w:jc w:val="right"/>
            </w:pPr>
            <w:r>
              <w:t>18000,0</w:t>
            </w:r>
          </w:p>
        </w:tc>
        <w:tc>
          <w:tcPr>
            <w:tcW w:w="1384" w:type="dxa"/>
          </w:tcPr>
          <w:p w14:paraId="5FF9699E" w14:textId="77777777" w:rsidR="00122CEB" w:rsidRDefault="00122CEB">
            <w:pPr>
              <w:pStyle w:val="ConsPlusNormal"/>
              <w:jc w:val="right"/>
            </w:pPr>
            <w:r>
              <w:t>7500,0</w:t>
            </w:r>
          </w:p>
        </w:tc>
        <w:tc>
          <w:tcPr>
            <w:tcW w:w="1384" w:type="dxa"/>
          </w:tcPr>
          <w:p w14:paraId="7E55B287" w14:textId="77777777" w:rsidR="00122CEB" w:rsidRDefault="00122CEB">
            <w:pPr>
              <w:pStyle w:val="ConsPlusNormal"/>
              <w:jc w:val="right"/>
            </w:pPr>
            <w:r>
              <w:t>7500,0</w:t>
            </w:r>
          </w:p>
        </w:tc>
      </w:tr>
      <w:tr w:rsidR="00122CEB" w14:paraId="6D0FD6F7" w14:textId="77777777">
        <w:tc>
          <w:tcPr>
            <w:tcW w:w="567" w:type="dxa"/>
          </w:tcPr>
          <w:p w14:paraId="28DF90BC" w14:textId="77777777" w:rsidR="00122CEB" w:rsidRDefault="00122CEB">
            <w:pPr>
              <w:pStyle w:val="ConsPlusNormal"/>
              <w:jc w:val="center"/>
            </w:pPr>
            <w:r>
              <w:t>825</w:t>
            </w:r>
          </w:p>
        </w:tc>
        <w:tc>
          <w:tcPr>
            <w:tcW w:w="794" w:type="dxa"/>
          </w:tcPr>
          <w:p w14:paraId="23C05191" w14:textId="77777777" w:rsidR="00122CEB" w:rsidRDefault="00122CEB">
            <w:pPr>
              <w:pStyle w:val="ConsPlusNormal"/>
              <w:jc w:val="center"/>
            </w:pPr>
            <w:r>
              <w:t>08 01</w:t>
            </w:r>
          </w:p>
        </w:tc>
        <w:tc>
          <w:tcPr>
            <w:tcW w:w="1644" w:type="dxa"/>
          </w:tcPr>
          <w:p w14:paraId="2405F647" w14:textId="77777777" w:rsidR="00122CEB" w:rsidRDefault="00122CEB">
            <w:pPr>
              <w:pStyle w:val="ConsPlusNormal"/>
              <w:jc w:val="center"/>
            </w:pPr>
            <w:r>
              <w:t>04 3 02 00000</w:t>
            </w:r>
          </w:p>
        </w:tc>
        <w:tc>
          <w:tcPr>
            <w:tcW w:w="484" w:type="dxa"/>
          </w:tcPr>
          <w:p w14:paraId="13C5CA07" w14:textId="77777777" w:rsidR="00122CEB" w:rsidRDefault="00122CEB">
            <w:pPr>
              <w:pStyle w:val="ConsPlusNormal"/>
            </w:pPr>
          </w:p>
        </w:tc>
        <w:tc>
          <w:tcPr>
            <w:tcW w:w="3964" w:type="dxa"/>
          </w:tcPr>
          <w:p w14:paraId="25E425EB" w14:textId="77777777" w:rsidR="00122CEB" w:rsidRDefault="00122CEB">
            <w:pPr>
              <w:pStyle w:val="ConsPlusNormal"/>
            </w:pPr>
            <w:r>
              <w:t>Комплекс процессных мероприятий "Поощрение работников культуры"</w:t>
            </w:r>
          </w:p>
        </w:tc>
        <w:tc>
          <w:tcPr>
            <w:tcW w:w="1384" w:type="dxa"/>
          </w:tcPr>
          <w:p w14:paraId="3C8F64C4" w14:textId="77777777" w:rsidR="00122CEB" w:rsidRDefault="00122CEB">
            <w:pPr>
              <w:pStyle w:val="ConsPlusNormal"/>
              <w:jc w:val="right"/>
            </w:pPr>
            <w:r>
              <w:t>3297,9</w:t>
            </w:r>
          </w:p>
        </w:tc>
        <w:tc>
          <w:tcPr>
            <w:tcW w:w="1384" w:type="dxa"/>
          </w:tcPr>
          <w:p w14:paraId="6419761D" w14:textId="77777777" w:rsidR="00122CEB" w:rsidRDefault="00122CEB">
            <w:pPr>
              <w:pStyle w:val="ConsPlusNormal"/>
              <w:jc w:val="right"/>
            </w:pPr>
            <w:r>
              <w:t>3397,9</w:t>
            </w:r>
          </w:p>
        </w:tc>
        <w:tc>
          <w:tcPr>
            <w:tcW w:w="1384" w:type="dxa"/>
          </w:tcPr>
          <w:p w14:paraId="3FD5183E" w14:textId="77777777" w:rsidR="00122CEB" w:rsidRDefault="00122CEB">
            <w:pPr>
              <w:pStyle w:val="ConsPlusNormal"/>
              <w:jc w:val="right"/>
            </w:pPr>
            <w:r>
              <w:t>3297,9</w:t>
            </w:r>
          </w:p>
        </w:tc>
      </w:tr>
      <w:tr w:rsidR="00122CEB" w14:paraId="56AE2546" w14:textId="77777777">
        <w:tc>
          <w:tcPr>
            <w:tcW w:w="567" w:type="dxa"/>
          </w:tcPr>
          <w:p w14:paraId="13B6B6C6" w14:textId="77777777" w:rsidR="00122CEB" w:rsidRDefault="00122CEB">
            <w:pPr>
              <w:pStyle w:val="ConsPlusNormal"/>
              <w:jc w:val="center"/>
            </w:pPr>
            <w:r>
              <w:t>825</w:t>
            </w:r>
          </w:p>
        </w:tc>
        <w:tc>
          <w:tcPr>
            <w:tcW w:w="794" w:type="dxa"/>
          </w:tcPr>
          <w:p w14:paraId="638E72EA" w14:textId="77777777" w:rsidR="00122CEB" w:rsidRDefault="00122CEB">
            <w:pPr>
              <w:pStyle w:val="ConsPlusNormal"/>
              <w:jc w:val="center"/>
            </w:pPr>
            <w:r>
              <w:t>08 01</w:t>
            </w:r>
          </w:p>
        </w:tc>
        <w:tc>
          <w:tcPr>
            <w:tcW w:w="1644" w:type="dxa"/>
          </w:tcPr>
          <w:p w14:paraId="6ADB628E" w14:textId="77777777" w:rsidR="00122CEB" w:rsidRDefault="00122CEB">
            <w:pPr>
              <w:pStyle w:val="ConsPlusNormal"/>
              <w:jc w:val="center"/>
            </w:pPr>
            <w:r>
              <w:t>04 3 02 70340</w:t>
            </w:r>
          </w:p>
        </w:tc>
        <w:tc>
          <w:tcPr>
            <w:tcW w:w="484" w:type="dxa"/>
          </w:tcPr>
          <w:p w14:paraId="7D60E2D5" w14:textId="77777777" w:rsidR="00122CEB" w:rsidRDefault="00122CEB">
            <w:pPr>
              <w:pStyle w:val="ConsPlusNormal"/>
            </w:pPr>
          </w:p>
        </w:tc>
        <w:tc>
          <w:tcPr>
            <w:tcW w:w="3964" w:type="dxa"/>
          </w:tcPr>
          <w:p w14:paraId="08EB1253" w14:textId="77777777" w:rsidR="00122CEB" w:rsidRDefault="00122CEB">
            <w:pPr>
              <w:pStyle w:val="ConsPlusNormal"/>
            </w:pPr>
            <w:r>
              <w:t>Награждение Почетной грамотой Министерства культуры Пермского края</w:t>
            </w:r>
          </w:p>
        </w:tc>
        <w:tc>
          <w:tcPr>
            <w:tcW w:w="1384" w:type="dxa"/>
          </w:tcPr>
          <w:p w14:paraId="3D2AA0E4" w14:textId="77777777" w:rsidR="00122CEB" w:rsidRDefault="00122CEB">
            <w:pPr>
              <w:pStyle w:val="ConsPlusNormal"/>
              <w:jc w:val="right"/>
            </w:pPr>
            <w:r>
              <w:t>180,0</w:t>
            </w:r>
          </w:p>
        </w:tc>
        <w:tc>
          <w:tcPr>
            <w:tcW w:w="1384" w:type="dxa"/>
          </w:tcPr>
          <w:p w14:paraId="276B2126" w14:textId="77777777" w:rsidR="00122CEB" w:rsidRDefault="00122CEB">
            <w:pPr>
              <w:pStyle w:val="ConsPlusNormal"/>
              <w:jc w:val="right"/>
            </w:pPr>
            <w:r>
              <w:t>180,0</w:t>
            </w:r>
          </w:p>
        </w:tc>
        <w:tc>
          <w:tcPr>
            <w:tcW w:w="1384" w:type="dxa"/>
          </w:tcPr>
          <w:p w14:paraId="53E36BDF" w14:textId="77777777" w:rsidR="00122CEB" w:rsidRDefault="00122CEB">
            <w:pPr>
              <w:pStyle w:val="ConsPlusNormal"/>
              <w:jc w:val="right"/>
            </w:pPr>
            <w:r>
              <w:t>180,0</w:t>
            </w:r>
          </w:p>
        </w:tc>
      </w:tr>
      <w:tr w:rsidR="00122CEB" w14:paraId="079D7328" w14:textId="77777777">
        <w:tc>
          <w:tcPr>
            <w:tcW w:w="567" w:type="dxa"/>
          </w:tcPr>
          <w:p w14:paraId="71D8D168" w14:textId="77777777" w:rsidR="00122CEB" w:rsidRDefault="00122CEB">
            <w:pPr>
              <w:pStyle w:val="ConsPlusNormal"/>
              <w:jc w:val="center"/>
            </w:pPr>
            <w:r>
              <w:t>825</w:t>
            </w:r>
          </w:p>
        </w:tc>
        <w:tc>
          <w:tcPr>
            <w:tcW w:w="794" w:type="dxa"/>
          </w:tcPr>
          <w:p w14:paraId="25E680F6" w14:textId="77777777" w:rsidR="00122CEB" w:rsidRDefault="00122CEB">
            <w:pPr>
              <w:pStyle w:val="ConsPlusNormal"/>
              <w:jc w:val="center"/>
            </w:pPr>
            <w:r>
              <w:t>08 01</w:t>
            </w:r>
          </w:p>
        </w:tc>
        <w:tc>
          <w:tcPr>
            <w:tcW w:w="1644" w:type="dxa"/>
          </w:tcPr>
          <w:p w14:paraId="16EE32B7" w14:textId="77777777" w:rsidR="00122CEB" w:rsidRDefault="00122CEB">
            <w:pPr>
              <w:pStyle w:val="ConsPlusNormal"/>
              <w:jc w:val="center"/>
            </w:pPr>
            <w:r>
              <w:t>04 3 02 70340</w:t>
            </w:r>
          </w:p>
        </w:tc>
        <w:tc>
          <w:tcPr>
            <w:tcW w:w="484" w:type="dxa"/>
          </w:tcPr>
          <w:p w14:paraId="4B1C45AF" w14:textId="77777777" w:rsidR="00122CEB" w:rsidRDefault="00122CEB">
            <w:pPr>
              <w:pStyle w:val="ConsPlusNormal"/>
              <w:jc w:val="center"/>
            </w:pPr>
            <w:r>
              <w:t>300</w:t>
            </w:r>
          </w:p>
        </w:tc>
        <w:tc>
          <w:tcPr>
            <w:tcW w:w="3964" w:type="dxa"/>
          </w:tcPr>
          <w:p w14:paraId="16AA350D" w14:textId="77777777" w:rsidR="00122CEB" w:rsidRDefault="00122CEB">
            <w:pPr>
              <w:pStyle w:val="ConsPlusNormal"/>
            </w:pPr>
            <w:r>
              <w:t>Социальное обеспечение и иные выплаты населению</w:t>
            </w:r>
          </w:p>
        </w:tc>
        <w:tc>
          <w:tcPr>
            <w:tcW w:w="1384" w:type="dxa"/>
          </w:tcPr>
          <w:p w14:paraId="1AC1EB79" w14:textId="77777777" w:rsidR="00122CEB" w:rsidRDefault="00122CEB">
            <w:pPr>
              <w:pStyle w:val="ConsPlusNormal"/>
              <w:jc w:val="right"/>
            </w:pPr>
            <w:r>
              <w:t>180,0</w:t>
            </w:r>
          </w:p>
        </w:tc>
        <w:tc>
          <w:tcPr>
            <w:tcW w:w="1384" w:type="dxa"/>
          </w:tcPr>
          <w:p w14:paraId="1C7339D5" w14:textId="77777777" w:rsidR="00122CEB" w:rsidRDefault="00122CEB">
            <w:pPr>
              <w:pStyle w:val="ConsPlusNormal"/>
              <w:jc w:val="right"/>
            </w:pPr>
            <w:r>
              <w:t>180,0</w:t>
            </w:r>
          </w:p>
        </w:tc>
        <w:tc>
          <w:tcPr>
            <w:tcW w:w="1384" w:type="dxa"/>
          </w:tcPr>
          <w:p w14:paraId="0B7E4EB0" w14:textId="77777777" w:rsidR="00122CEB" w:rsidRDefault="00122CEB">
            <w:pPr>
              <w:pStyle w:val="ConsPlusNormal"/>
              <w:jc w:val="right"/>
            </w:pPr>
            <w:r>
              <w:t>180,0</w:t>
            </w:r>
          </w:p>
        </w:tc>
      </w:tr>
      <w:tr w:rsidR="00122CEB" w14:paraId="49DE6A9B" w14:textId="77777777">
        <w:tc>
          <w:tcPr>
            <w:tcW w:w="567" w:type="dxa"/>
          </w:tcPr>
          <w:p w14:paraId="3E57885E" w14:textId="77777777" w:rsidR="00122CEB" w:rsidRDefault="00122CEB">
            <w:pPr>
              <w:pStyle w:val="ConsPlusNormal"/>
              <w:jc w:val="center"/>
            </w:pPr>
            <w:r>
              <w:lastRenderedPageBreak/>
              <w:t>825</w:t>
            </w:r>
          </w:p>
        </w:tc>
        <w:tc>
          <w:tcPr>
            <w:tcW w:w="794" w:type="dxa"/>
          </w:tcPr>
          <w:p w14:paraId="3F1758E3" w14:textId="77777777" w:rsidR="00122CEB" w:rsidRDefault="00122CEB">
            <w:pPr>
              <w:pStyle w:val="ConsPlusNormal"/>
              <w:jc w:val="center"/>
            </w:pPr>
            <w:r>
              <w:t>08 01</w:t>
            </w:r>
          </w:p>
        </w:tc>
        <w:tc>
          <w:tcPr>
            <w:tcW w:w="1644" w:type="dxa"/>
          </w:tcPr>
          <w:p w14:paraId="7DB9D507" w14:textId="77777777" w:rsidR="00122CEB" w:rsidRDefault="00122CEB">
            <w:pPr>
              <w:pStyle w:val="ConsPlusNormal"/>
              <w:jc w:val="center"/>
            </w:pPr>
            <w:r>
              <w:t>04 3 02 70350</w:t>
            </w:r>
          </w:p>
        </w:tc>
        <w:tc>
          <w:tcPr>
            <w:tcW w:w="484" w:type="dxa"/>
          </w:tcPr>
          <w:p w14:paraId="5D2E6234" w14:textId="77777777" w:rsidR="00122CEB" w:rsidRDefault="00122CEB">
            <w:pPr>
              <w:pStyle w:val="ConsPlusNormal"/>
            </w:pPr>
          </w:p>
        </w:tc>
        <w:tc>
          <w:tcPr>
            <w:tcW w:w="3964" w:type="dxa"/>
          </w:tcPr>
          <w:p w14:paraId="577A5E0C" w14:textId="77777777" w:rsidR="00122CEB" w:rsidRDefault="00122CEB">
            <w:pPr>
              <w:pStyle w:val="ConsPlusNormal"/>
            </w:pPr>
            <w:r>
              <w:t>Денежная премия в связи с присвоением звания "Лауреат премии Пермского края в сфере культуры и искусства"</w:t>
            </w:r>
          </w:p>
        </w:tc>
        <w:tc>
          <w:tcPr>
            <w:tcW w:w="1384" w:type="dxa"/>
          </w:tcPr>
          <w:p w14:paraId="0C76E78D" w14:textId="77777777" w:rsidR="00122CEB" w:rsidRDefault="00122CEB">
            <w:pPr>
              <w:pStyle w:val="ConsPlusNormal"/>
              <w:jc w:val="right"/>
            </w:pPr>
            <w:r>
              <w:t>2617,9</w:t>
            </w:r>
          </w:p>
        </w:tc>
        <w:tc>
          <w:tcPr>
            <w:tcW w:w="1384" w:type="dxa"/>
          </w:tcPr>
          <w:p w14:paraId="489DC2FF" w14:textId="77777777" w:rsidR="00122CEB" w:rsidRDefault="00122CEB">
            <w:pPr>
              <w:pStyle w:val="ConsPlusNormal"/>
              <w:jc w:val="right"/>
            </w:pPr>
            <w:r>
              <w:t>2617,9</w:t>
            </w:r>
          </w:p>
        </w:tc>
        <w:tc>
          <w:tcPr>
            <w:tcW w:w="1384" w:type="dxa"/>
          </w:tcPr>
          <w:p w14:paraId="674E8202" w14:textId="77777777" w:rsidR="00122CEB" w:rsidRDefault="00122CEB">
            <w:pPr>
              <w:pStyle w:val="ConsPlusNormal"/>
              <w:jc w:val="right"/>
            </w:pPr>
            <w:r>
              <w:t>2617,9</w:t>
            </w:r>
          </w:p>
        </w:tc>
      </w:tr>
      <w:tr w:rsidR="00122CEB" w14:paraId="65265B56" w14:textId="77777777">
        <w:tc>
          <w:tcPr>
            <w:tcW w:w="567" w:type="dxa"/>
          </w:tcPr>
          <w:p w14:paraId="74AC9B04" w14:textId="77777777" w:rsidR="00122CEB" w:rsidRDefault="00122CEB">
            <w:pPr>
              <w:pStyle w:val="ConsPlusNormal"/>
              <w:jc w:val="center"/>
            </w:pPr>
            <w:r>
              <w:t>825</w:t>
            </w:r>
          </w:p>
        </w:tc>
        <w:tc>
          <w:tcPr>
            <w:tcW w:w="794" w:type="dxa"/>
          </w:tcPr>
          <w:p w14:paraId="1CC3D913" w14:textId="77777777" w:rsidR="00122CEB" w:rsidRDefault="00122CEB">
            <w:pPr>
              <w:pStyle w:val="ConsPlusNormal"/>
              <w:jc w:val="center"/>
            </w:pPr>
            <w:r>
              <w:t>08 01</w:t>
            </w:r>
          </w:p>
        </w:tc>
        <w:tc>
          <w:tcPr>
            <w:tcW w:w="1644" w:type="dxa"/>
          </w:tcPr>
          <w:p w14:paraId="206B61AE" w14:textId="77777777" w:rsidR="00122CEB" w:rsidRDefault="00122CEB">
            <w:pPr>
              <w:pStyle w:val="ConsPlusNormal"/>
              <w:jc w:val="center"/>
            </w:pPr>
            <w:r>
              <w:t>04 3 02 70350</w:t>
            </w:r>
          </w:p>
        </w:tc>
        <w:tc>
          <w:tcPr>
            <w:tcW w:w="484" w:type="dxa"/>
          </w:tcPr>
          <w:p w14:paraId="528F1764" w14:textId="77777777" w:rsidR="00122CEB" w:rsidRDefault="00122CEB">
            <w:pPr>
              <w:pStyle w:val="ConsPlusNormal"/>
              <w:jc w:val="center"/>
            </w:pPr>
            <w:r>
              <w:t>300</w:t>
            </w:r>
          </w:p>
        </w:tc>
        <w:tc>
          <w:tcPr>
            <w:tcW w:w="3964" w:type="dxa"/>
          </w:tcPr>
          <w:p w14:paraId="56814698" w14:textId="77777777" w:rsidR="00122CEB" w:rsidRDefault="00122CEB">
            <w:pPr>
              <w:pStyle w:val="ConsPlusNormal"/>
            </w:pPr>
            <w:r>
              <w:t>Социальное обеспечение и иные выплаты населению</w:t>
            </w:r>
          </w:p>
        </w:tc>
        <w:tc>
          <w:tcPr>
            <w:tcW w:w="1384" w:type="dxa"/>
          </w:tcPr>
          <w:p w14:paraId="387E2B4E" w14:textId="77777777" w:rsidR="00122CEB" w:rsidRDefault="00122CEB">
            <w:pPr>
              <w:pStyle w:val="ConsPlusNormal"/>
              <w:jc w:val="right"/>
            </w:pPr>
            <w:r>
              <w:t>2617,9</w:t>
            </w:r>
          </w:p>
        </w:tc>
        <w:tc>
          <w:tcPr>
            <w:tcW w:w="1384" w:type="dxa"/>
          </w:tcPr>
          <w:p w14:paraId="5B50335D" w14:textId="77777777" w:rsidR="00122CEB" w:rsidRDefault="00122CEB">
            <w:pPr>
              <w:pStyle w:val="ConsPlusNormal"/>
              <w:jc w:val="right"/>
            </w:pPr>
            <w:r>
              <w:t>2617,9</w:t>
            </w:r>
          </w:p>
        </w:tc>
        <w:tc>
          <w:tcPr>
            <w:tcW w:w="1384" w:type="dxa"/>
          </w:tcPr>
          <w:p w14:paraId="2ECF636F" w14:textId="77777777" w:rsidR="00122CEB" w:rsidRDefault="00122CEB">
            <w:pPr>
              <w:pStyle w:val="ConsPlusNormal"/>
              <w:jc w:val="right"/>
            </w:pPr>
            <w:r>
              <w:t>2617,9</w:t>
            </w:r>
          </w:p>
        </w:tc>
      </w:tr>
      <w:tr w:rsidR="00122CEB" w14:paraId="078B8102" w14:textId="77777777">
        <w:tc>
          <w:tcPr>
            <w:tcW w:w="567" w:type="dxa"/>
          </w:tcPr>
          <w:p w14:paraId="0B8ACD0F" w14:textId="77777777" w:rsidR="00122CEB" w:rsidRDefault="00122CEB">
            <w:pPr>
              <w:pStyle w:val="ConsPlusNormal"/>
              <w:jc w:val="center"/>
            </w:pPr>
            <w:r>
              <w:t>825</w:t>
            </w:r>
          </w:p>
        </w:tc>
        <w:tc>
          <w:tcPr>
            <w:tcW w:w="794" w:type="dxa"/>
          </w:tcPr>
          <w:p w14:paraId="66E9719E" w14:textId="77777777" w:rsidR="00122CEB" w:rsidRDefault="00122CEB">
            <w:pPr>
              <w:pStyle w:val="ConsPlusNormal"/>
              <w:jc w:val="center"/>
            </w:pPr>
            <w:r>
              <w:t>08 01</w:t>
            </w:r>
          </w:p>
        </w:tc>
        <w:tc>
          <w:tcPr>
            <w:tcW w:w="1644" w:type="dxa"/>
          </w:tcPr>
          <w:p w14:paraId="24B8AAF1" w14:textId="77777777" w:rsidR="00122CEB" w:rsidRDefault="00122CEB">
            <w:pPr>
              <w:pStyle w:val="ConsPlusNormal"/>
              <w:jc w:val="center"/>
            </w:pPr>
            <w:r>
              <w:t>04 3 02 70360</w:t>
            </w:r>
          </w:p>
        </w:tc>
        <w:tc>
          <w:tcPr>
            <w:tcW w:w="484" w:type="dxa"/>
          </w:tcPr>
          <w:p w14:paraId="5B82B2A5" w14:textId="77777777" w:rsidR="00122CEB" w:rsidRDefault="00122CEB">
            <w:pPr>
              <w:pStyle w:val="ConsPlusNormal"/>
            </w:pPr>
          </w:p>
        </w:tc>
        <w:tc>
          <w:tcPr>
            <w:tcW w:w="3964" w:type="dxa"/>
          </w:tcPr>
          <w:p w14:paraId="400C4EA4" w14:textId="77777777" w:rsidR="00122CEB" w:rsidRDefault="00122CEB">
            <w:pPr>
              <w:pStyle w:val="ConsPlusNormal"/>
            </w:pPr>
            <w:r>
              <w:t>Единовременное денежное вознаграждение удостоенным почетного звания "Народный мастер Пермского края"</w:t>
            </w:r>
          </w:p>
        </w:tc>
        <w:tc>
          <w:tcPr>
            <w:tcW w:w="1384" w:type="dxa"/>
          </w:tcPr>
          <w:p w14:paraId="3331B63B" w14:textId="77777777" w:rsidR="00122CEB" w:rsidRDefault="00122CEB">
            <w:pPr>
              <w:pStyle w:val="ConsPlusNormal"/>
              <w:jc w:val="right"/>
            </w:pPr>
            <w:r>
              <w:t>500,0</w:t>
            </w:r>
          </w:p>
        </w:tc>
        <w:tc>
          <w:tcPr>
            <w:tcW w:w="1384" w:type="dxa"/>
          </w:tcPr>
          <w:p w14:paraId="1528C84F" w14:textId="77777777" w:rsidR="00122CEB" w:rsidRDefault="00122CEB">
            <w:pPr>
              <w:pStyle w:val="ConsPlusNormal"/>
              <w:jc w:val="right"/>
            </w:pPr>
            <w:r>
              <w:t>500,0</w:t>
            </w:r>
          </w:p>
        </w:tc>
        <w:tc>
          <w:tcPr>
            <w:tcW w:w="1384" w:type="dxa"/>
          </w:tcPr>
          <w:p w14:paraId="58992E21" w14:textId="77777777" w:rsidR="00122CEB" w:rsidRDefault="00122CEB">
            <w:pPr>
              <w:pStyle w:val="ConsPlusNormal"/>
              <w:jc w:val="right"/>
            </w:pPr>
            <w:r>
              <w:t>500,0</w:t>
            </w:r>
          </w:p>
        </w:tc>
      </w:tr>
      <w:tr w:rsidR="00122CEB" w14:paraId="4EFCCFF6" w14:textId="77777777">
        <w:tc>
          <w:tcPr>
            <w:tcW w:w="567" w:type="dxa"/>
          </w:tcPr>
          <w:p w14:paraId="0DE0D51D" w14:textId="77777777" w:rsidR="00122CEB" w:rsidRDefault="00122CEB">
            <w:pPr>
              <w:pStyle w:val="ConsPlusNormal"/>
              <w:jc w:val="center"/>
            </w:pPr>
            <w:r>
              <w:t>825</w:t>
            </w:r>
          </w:p>
        </w:tc>
        <w:tc>
          <w:tcPr>
            <w:tcW w:w="794" w:type="dxa"/>
          </w:tcPr>
          <w:p w14:paraId="055C7389" w14:textId="77777777" w:rsidR="00122CEB" w:rsidRDefault="00122CEB">
            <w:pPr>
              <w:pStyle w:val="ConsPlusNormal"/>
              <w:jc w:val="center"/>
            </w:pPr>
            <w:r>
              <w:t>08 01</w:t>
            </w:r>
          </w:p>
        </w:tc>
        <w:tc>
          <w:tcPr>
            <w:tcW w:w="1644" w:type="dxa"/>
          </w:tcPr>
          <w:p w14:paraId="46C8F283" w14:textId="77777777" w:rsidR="00122CEB" w:rsidRDefault="00122CEB">
            <w:pPr>
              <w:pStyle w:val="ConsPlusNormal"/>
              <w:jc w:val="center"/>
            </w:pPr>
            <w:r>
              <w:t>04 3 02 70360</w:t>
            </w:r>
          </w:p>
        </w:tc>
        <w:tc>
          <w:tcPr>
            <w:tcW w:w="484" w:type="dxa"/>
          </w:tcPr>
          <w:p w14:paraId="260C57B8" w14:textId="77777777" w:rsidR="00122CEB" w:rsidRDefault="00122CEB">
            <w:pPr>
              <w:pStyle w:val="ConsPlusNormal"/>
              <w:jc w:val="center"/>
            </w:pPr>
            <w:r>
              <w:t>300</w:t>
            </w:r>
          </w:p>
        </w:tc>
        <w:tc>
          <w:tcPr>
            <w:tcW w:w="3964" w:type="dxa"/>
          </w:tcPr>
          <w:p w14:paraId="428DF64D" w14:textId="77777777" w:rsidR="00122CEB" w:rsidRDefault="00122CEB">
            <w:pPr>
              <w:pStyle w:val="ConsPlusNormal"/>
            </w:pPr>
            <w:r>
              <w:t>Социальное обеспечение и иные выплаты населению</w:t>
            </w:r>
          </w:p>
        </w:tc>
        <w:tc>
          <w:tcPr>
            <w:tcW w:w="1384" w:type="dxa"/>
          </w:tcPr>
          <w:p w14:paraId="5B2EB440" w14:textId="77777777" w:rsidR="00122CEB" w:rsidRDefault="00122CEB">
            <w:pPr>
              <w:pStyle w:val="ConsPlusNormal"/>
              <w:jc w:val="right"/>
            </w:pPr>
            <w:r>
              <w:t>500,0</w:t>
            </w:r>
          </w:p>
        </w:tc>
        <w:tc>
          <w:tcPr>
            <w:tcW w:w="1384" w:type="dxa"/>
          </w:tcPr>
          <w:p w14:paraId="29C5D1A5" w14:textId="77777777" w:rsidR="00122CEB" w:rsidRDefault="00122CEB">
            <w:pPr>
              <w:pStyle w:val="ConsPlusNormal"/>
              <w:jc w:val="right"/>
            </w:pPr>
            <w:r>
              <w:t>500,0</w:t>
            </w:r>
          </w:p>
        </w:tc>
        <w:tc>
          <w:tcPr>
            <w:tcW w:w="1384" w:type="dxa"/>
          </w:tcPr>
          <w:p w14:paraId="25086AFA" w14:textId="77777777" w:rsidR="00122CEB" w:rsidRDefault="00122CEB">
            <w:pPr>
              <w:pStyle w:val="ConsPlusNormal"/>
              <w:jc w:val="right"/>
            </w:pPr>
            <w:r>
              <w:t>500,0</w:t>
            </w:r>
          </w:p>
        </w:tc>
      </w:tr>
      <w:tr w:rsidR="00122CEB" w14:paraId="05609F74" w14:textId="77777777">
        <w:tc>
          <w:tcPr>
            <w:tcW w:w="567" w:type="dxa"/>
          </w:tcPr>
          <w:p w14:paraId="53C2F3B9" w14:textId="77777777" w:rsidR="00122CEB" w:rsidRDefault="00122CEB">
            <w:pPr>
              <w:pStyle w:val="ConsPlusNormal"/>
              <w:jc w:val="center"/>
            </w:pPr>
            <w:r>
              <w:t>825</w:t>
            </w:r>
          </w:p>
        </w:tc>
        <w:tc>
          <w:tcPr>
            <w:tcW w:w="794" w:type="dxa"/>
          </w:tcPr>
          <w:p w14:paraId="790CD480" w14:textId="77777777" w:rsidR="00122CEB" w:rsidRDefault="00122CEB">
            <w:pPr>
              <w:pStyle w:val="ConsPlusNormal"/>
              <w:jc w:val="center"/>
            </w:pPr>
            <w:r>
              <w:t>08 01</w:t>
            </w:r>
          </w:p>
        </w:tc>
        <w:tc>
          <w:tcPr>
            <w:tcW w:w="1644" w:type="dxa"/>
          </w:tcPr>
          <w:p w14:paraId="7C411999" w14:textId="77777777" w:rsidR="00122CEB" w:rsidRDefault="00122CEB">
            <w:pPr>
              <w:pStyle w:val="ConsPlusNormal"/>
              <w:jc w:val="center"/>
            </w:pPr>
            <w:r>
              <w:t>04 3 02 70370</w:t>
            </w:r>
          </w:p>
        </w:tc>
        <w:tc>
          <w:tcPr>
            <w:tcW w:w="484" w:type="dxa"/>
          </w:tcPr>
          <w:p w14:paraId="68800062" w14:textId="77777777" w:rsidR="00122CEB" w:rsidRDefault="00122CEB">
            <w:pPr>
              <w:pStyle w:val="ConsPlusNormal"/>
            </w:pPr>
          </w:p>
        </w:tc>
        <w:tc>
          <w:tcPr>
            <w:tcW w:w="3964" w:type="dxa"/>
          </w:tcPr>
          <w:p w14:paraId="119BAEE8" w14:textId="77777777" w:rsidR="00122CEB" w:rsidRDefault="00122CEB">
            <w:pPr>
              <w:pStyle w:val="ConsPlusNormal"/>
            </w:pPr>
            <w:r>
              <w:t xml:space="preserve">Денежная премия в связи с присвоением звания "Лауреат литературной премии Пермского края имени </w:t>
            </w:r>
            <w:proofErr w:type="spellStart"/>
            <w:r>
              <w:t>А.Л.Решетова</w:t>
            </w:r>
            <w:proofErr w:type="spellEnd"/>
            <w:r>
              <w:t>"</w:t>
            </w:r>
          </w:p>
        </w:tc>
        <w:tc>
          <w:tcPr>
            <w:tcW w:w="1384" w:type="dxa"/>
          </w:tcPr>
          <w:p w14:paraId="1C91C510" w14:textId="77777777" w:rsidR="00122CEB" w:rsidRDefault="00122CEB">
            <w:pPr>
              <w:pStyle w:val="ConsPlusNormal"/>
              <w:jc w:val="right"/>
            </w:pPr>
            <w:r>
              <w:t>0,0</w:t>
            </w:r>
          </w:p>
        </w:tc>
        <w:tc>
          <w:tcPr>
            <w:tcW w:w="1384" w:type="dxa"/>
          </w:tcPr>
          <w:p w14:paraId="1F41B4EE" w14:textId="77777777" w:rsidR="00122CEB" w:rsidRDefault="00122CEB">
            <w:pPr>
              <w:pStyle w:val="ConsPlusNormal"/>
              <w:jc w:val="right"/>
            </w:pPr>
            <w:r>
              <w:t>100,0</w:t>
            </w:r>
          </w:p>
        </w:tc>
        <w:tc>
          <w:tcPr>
            <w:tcW w:w="1384" w:type="dxa"/>
          </w:tcPr>
          <w:p w14:paraId="36C6D831" w14:textId="77777777" w:rsidR="00122CEB" w:rsidRDefault="00122CEB">
            <w:pPr>
              <w:pStyle w:val="ConsPlusNormal"/>
              <w:jc w:val="right"/>
            </w:pPr>
            <w:r>
              <w:t>0,0</w:t>
            </w:r>
          </w:p>
        </w:tc>
      </w:tr>
      <w:tr w:rsidR="00122CEB" w14:paraId="2F51E919" w14:textId="77777777">
        <w:tc>
          <w:tcPr>
            <w:tcW w:w="567" w:type="dxa"/>
          </w:tcPr>
          <w:p w14:paraId="66D1DBD6" w14:textId="77777777" w:rsidR="00122CEB" w:rsidRDefault="00122CEB">
            <w:pPr>
              <w:pStyle w:val="ConsPlusNormal"/>
              <w:jc w:val="center"/>
            </w:pPr>
            <w:r>
              <w:t>825</w:t>
            </w:r>
          </w:p>
        </w:tc>
        <w:tc>
          <w:tcPr>
            <w:tcW w:w="794" w:type="dxa"/>
          </w:tcPr>
          <w:p w14:paraId="1BEB9183" w14:textId="77777777" w:rsidR="00122CEB" w:rsidRDefault="00122CEB">
            <w:pPr>
              <w:pStyle w:val="ConsPlusNormal"/>
              <w:jc w:val="center"/>
            </w:pPr>
            <w:r>
              <w:t>08 01</w:t>
            </w:r>
          </w:p>
        </w:tc>
        <w:tc>
          <w:tcPr>
            <w:tcW w:w="1644" w:type="dxa"/>
          </w:tcPr>
          <w:p w14:paraId="373A103A" w14:textId="77777777" w:rsidR="00122CEB" w:rsidRDefault="00122CEB">
            <w:pPr>
              <w:pStyle w:val="ConsPlusNormal"/>
              <w:jc w:val="center"/>
            </w:pPr>
            <w:r>
              <w:t>04 3 02 70370</w:t>
            </w:r>
          </w:p>
        </w:tc>
        <w:tc>
          <w:tcPr>
            <w:tcW w:w="484" w:type="dxa"/>
          </w:tcPr>
          <w:p w14:paraId="498D5F68" w14:textId="77777777" w:rsidR="00122CEB" w:rsidRDefault="00122CEB">
            <w:pPr>
              <w:pStyle w:val="ConsPlusNormal"/>
              <w:jc w:val="center"/>
            </w:pPr>
            <w:r>
              <w:t>300</w:t>
            </w:r>
          </w:p>
        </w:tc>
        <w:tc>
          <w:tcPr>
            <w:tcW w:w="3964" w:type="dxa"/>
          </w:tcPr>
          <w:p w14:paraId="4F91E68E" w14:textId="77777777" w:rsidR="00122CEB" w:rsidRDefault="00122CEB">
            <w:pPr>
              <w:pStyle w:val="ConsPlusNormal"/>
            </w:pPr>
            <w:r>
              <w:t>Социальное обеспечение и иные выплаты населению</w:t>
            </w:r>
          </w:p>
        </w:tc>
        <w:tc>
          <w:tcPr>
            <w:tcW w:w="1384" w:type="dxa"/>
          </w:tcPr>
          <w:p w14:paraId="2B46C442" w14:textId="77777777" w:rsidR="00122CEB" w:rsidRDefault="00122CEB">
            <w:pPr>
              <w:pStyle w:val="ConsPlusNormal"/>
              <w:jc w:val="right"/>
            </w:pPr>
            <w:r>
              <w:t>0,0</w:t>
            </w:r>
          </w:p>
        </w:tc>
        <w:tc>
          <w:tcPr>
            <w:tcW w:w="1384" w:type="dxa"/>
          </w:tcPr>
          <w:p w14:paraId="54E3D651" w14:textId="77777777" w:rsidR="00122CEB" w:rsidRDefault="00122CEB">
            <w:pPr>
              <w:pStyle w:val="ConsPlusNormal"/>
              <w:jc w:val="right"/>
            </w:pPr>
            <w:r>
              <w:t>100,0</w:t>
            </w:r>
          </w:p>
        </w:tc>
        <w:tc>
          <w:tcPr>
            <w:tcW w:w="1384" w:type="dxa"/>
          </w:tcPr>
          <w:p w14:paraId="43A1C00F" w14:textId="77777777" w:rsidR="00122CEB" w:rsidRDefault="00122CEB">
            <w:pPr>
              <w:pStyle w:val="ConsPlusNormal"/>
              <w:jc w:val="right"/>
            </w:pPr>
            <w:r>
              <w:t>0,0</w:t>
            </w:r>
          </w:p>
        </w:tc>
      </w:tr>
      <w:tr w:rsidR="00122CEB" w14:paraId="21BF68A4" w14:textId="77777777">
        <w:tc>
          <w:tcPr>
            <w:tcW w:w="567" w:type="dxa"/>
          </w:tcPr>
          <w:p w14:paraId="74684244" w14:textId="77777777" w:rsidR="00122CEB" w:rsidRDefault="00122CEB">
            <w:pPr>
              <w:pStyle w:val="ConsPlusNormal"/>
              <w:jc w:val="center"/>
            </w:pPr>
            <w:r>
              <w:t>825</w:t>
            </w:r>
          </w:p>
        </w:tc>
        <w:tc>
          <w:tcPr>
            <w:tcW w:w="794" w:type="dxa"/>
          </w:tcPr>
          <w:p w14:paraId="5EC310E7" w14:textId="77777777" w:rsidR="00122CEB" w:rsidRDefault="00122CEB">
            <w:pPr>
              <w:pStyle w:val="ConsPlusNormal"/>
              <w:jc w:val="center"/>
            </w:pPr>
            <w:r>
              <w:t>08 01</w:t>
            </w:r>
          </w:p>
        </w:tc>
        <w:tc>
          <w:tcPr>
            <w:tcW w:w="1644" w:type="dxa"/>
          </w:tcPr>
          <w:p w14:paraId="7C6C64D3" w14:textId="77777777" w:rsidR="00122CEB" w:rsidRDefault="00122CEB">
            <w:pPr>
              <w:pStyle w:val="ConsPlusNormal"/>
              <w:jc w:val="center"/>
            </w:pPr>
            <w:r>
              <w:t>04 3 03 00000</w:t>
            </w:r>
          </w:p>
        </w:tc>
        <w:tc>
          <w:tcPr>
            <w:tcW w:w="484" w:type="dxa"/>
          </w:tcPr>
          <w:p w14:paraId="6564FCF8" w14:textId="77777777" w:rsidR="00122CEB" w:rsidRDefault="00122CEB">
            <w:pPr>
              <w:pStyle w:val="ConsPlusNormal"/>
            </w:pPr>
          </w:p>
        </w:tc>
        <w:tc>
          <w:tcPr>
            <w:tcW w:w="3964" w:type="dxa"/>
          </w:tcPr>
          <w:p w14:paraId="6E499BEB" w14:textId="77777777" w:rsidR="00122CEB" w:rsidRDefault="00122CEB">
            <w:pPr>
              <w:pStyle w:val="ConsPlusNormal"/>
            </w:pPr>
            <w:r>
              <w:t>Комплекс процессных мероприятий "Прочие вопросы в области культуры"</w:t>
            </w:r>
          </w:p>
        </w:tc>
        <w:tc>
          <w:tcPr>
            <w:tcW w:w="1384" w:type="dxa"/>
          </w:tcPr>
          <w:p w14:paraId="18EF80CF" w14:textId="77777777" w:rsidR="00122CEB" w:rsidRDefault="00122CEB">
            <w:pPr>
              <w:pStyle w:val="ConsPlusNormal"/>
              <w:jc w:val="right"/>
            </w:pPr>
            <w:r>
              <w:t>167108,6</w:t>
            </w:r>
          </w:p>
        </w:tc>
        <w:tc>
          <w:tcPr>
            <w:tcW w:w="1384" w:type="dxa"/>
          </w:tcPr>
          <w:p w14:paraId="372D312F" w14:textId="77777777" w:rsidR="00122CEB" w:rsidRDefault="00122CEB">
            <w:pPr>
              <w:pStyle w:val="ConsPlusNormal"/>
              <w:jc w:val="right"/>
            </w:pPr>
            <w:r>
              <w:t>85153,6</w:t>
            </w:r>
          </w:p>
        </w:tc>
        <w:tc>
          <w:tcPr>
            <w:tcW w:w="1384" w:type="dxa"/>
          </w:tcPr>
          <w:p w14:paraId="5BC4A373" w14:textId="77777777" w:rsidR="00122CEB" w:rsidRDefault="00122CEB">
            <w:pPr>
              <w:pStyle w:val="ConsPlusNormal"/>
              <w:jc w:val="right"/>
            </w:pPr>
            <w:r>
              <w:t>54954,2</w:t>
            </w:r>
          </w:p>
        </w:tc>
      </w:tr>
      <w:tr w:rsidR="00122CEB" w14:paraId="2137CD85" w14:textId="77777777">
        <w:tc>
          <w:tcPr>
            <w:tcW w:w="567" w:type="dxa"/>
          </w:tcPr>
          <w:p w14:paraId="471E2AB4" w14:textId="77777777" w:rsidR="00122CEB" w:rsidRDefault="00122CEB">
            <w:pPr>
              <w:pStyle w:val="ConsPlusNormal"/>
              <w:jc w:val="center"/>
            </w:pPr>
            <w:r>
              <w:t>825</w:t>
            </w:r>
          </w:p>
        </w:tc>
        <w:tc>
          <w:tcPr>
            <w:tcW w:w="794" w:type="dxa"/>
          </w:tcPr>
          <w:p w14:paraId="6B590E09" w14:textId="77777777" w:rsidR="00122CEB" w:rsidRDefault="00122CEB">
            <w:pPr>
              <w:pStyle w:val="ConsPlusNormal"/>
              <w:jc w:val="center"/>
            </w:pPr>
            <w:r>
              <w:t>08 01</w:t>
            </w:r>
          </w:p>
        </w:tc>
        <w:tc>
          <w:tcPr>
            <w:tcW w:w="1644" w:type="dxa"/>
          </w:tcPr>
          <w:p w14:paraId="527C5685" w14:textId="77777777" w:rsidR="00122CEB" w:rsidRDefault="00122CEB">
            <w:pPr>
              <w:pStyle w:val="ConsPlusNormal"/>
              <w:jc w:val="center"/>
            </w:pPr>
            <w:r>
              <w:t>04 3 03 2К020</w:t>
            </w:r>
          </w:p>
        </w:tc>
        <w:tc>
          <w:tcPr>
            <w:tcW w:w="484" w:type="dxa"/>
          </w:tcPr>
          <w:p w14:paraId="071011D9" w14:textId="77777777" w:rsidR="00122CEB" w:rsidRDefault="00122CEB">
            <w:pPr>
              <w:pStyle w:val="ConsPlusNormal"/>
            </w:pPr>
          </w:p>
        </w:tc>
        <w:tc>
          <w:tcPr>
            <w:tcW w:w="3964" w:type="dxa"/>
          </w:tcPr>
          <w:p w14:paraId="0E896A08" w14:textId="77777777" w:rsidR="00122CEB" w:rsidRDefault="00122CEB">
            <w:pPr>
              <w:pStyle w:val="ConsPlusNormal"/>
            </w:pPr>
            <w:r>
              <w:t>Поддержка мероприятий творческих союзов</w:t>
            </w:r>
          </w:p>
        </w:tc>
        <w:tc>
          <w:tcPr>
            <w:tcW w:w="1384" w:type="dxa"/>
          </w:tcPr>
          <w:p w14:paraId="48B57139" w14:textId="77777777" w:rsidR="00122CEB" w:rsidRDefault="00122CEB">
            <w:pPr>
              <w:pStyle w:val="ConsPlusNormal"/>
              <w:jc w:val="right"/>
            </w:pPr>
            <w:r>
              <w:t>8791,4</w:t>
            </w:r>
          </w:p>
        </w:tc>
        <w:tc>
          <w:tcPr>
            <w:tcW w:w="1384" w:type="dxa"/>
          </w:tcPr>
          <w:p w14:paraId="73C57A03" w14:textId="77777777" w:rsidR="00122CEB" w:rsidRDefault="00122CEB">
            <w:pPr>
              <w:pStyle w:val="ConsPlusNormal"/>
              <w:jc w:val="right"/>
            </w:pPr>
            <w:r>
              <w:t>8791,4</w:t>
            </w:r>
          </w:p>
        </w:tc>
        <w:tc>
          <w:tcPr>
            <w:tcW w:w="1384" w:type="dxa"/>
          </w:tcPr>
          <w:p w14:paraId="79E6AAEA" w14:textId="77777777" w:rsidR="00122CEB" w:rsidRDefault="00122CEB">
            <w:pPr>
              <w:pStyle w:val="ConsPlusNormal"/>
              <w:jc w:val="right"/>
            </w:pPr>
            <w:r>
              <w:t>8791,4</w:t>
            </w:r>
          </w:p>
        </w:tc>
      </w:tr>
      <w:tr w:rsidR="00122CEB" w14:paraId="76E03804" w14:textId="77777777">
        <w:tc>
          <w:tcPr>
            <w:tcW w:w="567" w:type="dxa"/>
          </w:tcPr>
          <w:p w14:paraId="74D41A31" w14:textId="77777777" w:rsidR="00122CEB" w:rsidRDefault="00122CEB">
            <w:pPr>
              <w:pStyle w:val="ConsPlusNormal"/>
              <w:jc w:val="center"/>
            </w:pPr>
            <w:r>
              <w:t>825</w:t>
            </w:r>
          </w:p>
        </w:tc>
        <w:tc>
          <w:tcPr>
            <w:tcW w:w="794" w:type="dxa"/>
          </w:tcPr>
          <w:p w14:paraId="07FDB075" w14:textId="77777777" w:rsidR="00122CEB" w:rsidRDefault="00122CEB">
            <w:pPr>
              <w:pStyle w:val="ConsPlusNormal"/>
              <w:jc w:val="center"/>
            </w:pPr>
            <w:r>
              <w:t>08 01</w:t>
            </w:r>
          </w:p>
        </w:tc>
        <w:tc>
          <w:tcPr>
            <w:tcW w:w="1644" w:type="dxa"/>
          </w:tcPr>
          <w:p w14:paraId="2A672649" w14:textId="77777777" w:rsidR="00122CEB" w:rsidRDefault="00122CEB">
            <w:pPr>
              <w:pStyle w:val="ConsPlusNormal"/>
              <w:jc w:val="center"/>
            </w:pPr>
            <w:r>
              <w:t>04 3 03 2К020</w:t>
            </w:r>
          </w:p>
        </w:tc>
        <w:tc>
          <w:tcPr>
            <w:tcW w:w="484" w:type="dxa"/>
          </w:tcPr>
          <w:p w14:paraId="523497AF" w14:textId="77777777" w:rsidR="00122CEB" w:rsidRDefault="00122CEB">
            <w:pPr>
              <w:pStyle w:val="ConsPlusNormal"/>
              <w:jc w:val="center"/>
            </w:pPr>
            <w:r>
              <w:t>600</w:t>
            </w:r>
          </w:p>
        </w:tc>
        <w:tc>
          <w:tcPr>
            <w:tcW w:w="3964" w:type="dxa"/>
          </w:tcPr>
          <w:p w14:paraId="46ABF44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DC66017" w14:textId="77777777" w:rsidR="00122CEB" w:rsidRDefault="00122CEB">
            <w:pPr>
              <w:pStyle w:val="ConsPlusNormal"/>
              <w:jc w:val="right"/>
            </w:pPr>
            <w:r>
              <w:t>8791,4</w:t>
            </w:r>
          </w:p>
        </w:tc>
        <w:tc>
          <w:tcPr>
            <w:tcW w:w="1384" w:type="dxa"/>
          </w:tcPr>
          <w:p w14:paraId="4E614392" w14:textId="77777777" w:rsidR="00122CEB" w:rsidRDefault="00122CEB">
            <w:pPr>
              <w:pStyle w:val="ConsPlusNormal"/>
              <w:jc w:val="right"/>
            </w:pPr>
            <w:r>
              <w:t>8791,4</w:t>
            </w:r>
          </w:p>
        </w:tc>
        <w:tc>
          <w:tcPr>
            <w:tcW w:w="1384" w:type="dxa"/>
          </w:tcPr>
          <w:p w14:paraId="046A237D" w14:textId="77777777" w:rsidR="00122CEB" w:rsidRDefault="00122CEB">
            <w:pPr>
              <w:pStyle w:val="ConsPlusNormal"/>
              <w:jc w:val="right"/>
            </w:pPr>
            <w:r>
              <w:t>8791,4</w:t>
            </w:r>
          </w:p>
        </w:tc>
      </w:tr>
      <w:tr w:rsidR="00122CEB" w14:paraId="4BD7E791" w14:textId="77777777">
        <w:tc>
          <w:tcPr>
            <w:tcW w:w="567" w:type="dxa"/>
          </w:tcPr>
          <w:p w14:paraId="12D1E7D8" w14:textId="77777777" w:rsidR="00122CEB" w:rsidRDefault="00122CEB">
            <w:pPr>
              <w:pStyle w:val="ConsPlusNormal"/>
              <w:jc w:val="center"/>
            </w:pPr>
            <w:r>
              <w:t>825</w:t>
            </w:r>
          </w:p>
        </w:tc>
        <w:tc>
          <w:tcPr>
            <w:tcW w:w="794" w:type="dxa"/>
          </w:tcPr>
          <w:p w14:paraId="19B7FCA6" w14:textId="77777777" w:rsidR="00122CEB" w:rsidRDefault="00122CEB">
            <w:pPr>
              <w:pStyle w:val="ConsPlusNormal"/>
              <w:jc w:val="center"/>
            </w:pPr>
            <w:r>
              <w:t>08 01</w:t>
            </w:r>
          </w:p>
        </w:tc>
        <w:tc>
          <w:tcPr>
            <w:tcW w:w="1644" w:type="dxa"/>
          </w:tcPr>
          <w:p w14:paraId="4264221A" w14:textId="77777777" w:rsidR="00122CEB" w:rsidRDefault="00122CEB">
            <w:pPr>
              <w:pStyle w:val="ConsPlusNormal"/>
              <w:jc w:val="center"/>
            </w:pPr>
            <w:r>
              <w:t>04 3 03 2К200</w:t>
            </w:r>
          </w:p>
        </w:tc>
        <w:tc>
          <w:tcPr>
            <w:tcW w:w="484" w:type="dxa"/>
          </w:tcPr>
          <w:p w14:paraId="167D2952" w14:textId="77777777" w:rsidR="00122CEB" w:rsidRDefault="00122CEB">
            <w:pPr>
              <w:pStyle w:val="ConsPlusNormal"/>
            </w:pPr>
          </w:p>
        </w:tc>
        <w:tc>
          <w:tcPr>
            <w:tcW w:w="3964" w:type="dxa"/>
          </w:tcPr>
          <w:p w14:paraId="5AA6FB84" w14:textId="77777777" w:rsidR="00122CEB" w:rsidRDefault="00122CEB">
            <w:pPr>
              <w:pStyle w:val="ConsPlusNormal"/>
            </w:pPr>
            <w:r>
              <w:t xml:space="preserve">Предоставление гранта в форме </w:t>
            </w:r>
            <w:r>
              <w:lastRenderedPageBreak/>
              <w:t>субсидии для организации мероприятий, приуроченных к празднованию 300-летия основания г. Перми, автономной некоммерческой организации "Агентство новых технологий"</w:t>
            </w:r>
          </w:p>
        </w:tc>
        <w:tc>
          <w:tcPr>
            <w:tcW w:w="1384" w:type="dxa"/>
          </w:tcPr>
          <w:p w14:paraId="530BD0CB" w14:textId="77777777" w:rsidR="00122CEB" w:rsidRDefault="00122CEB">
            <w:pPr>
              <w:pStyle w:val="ConsPlusNormal"/>
              <w:jc w:val="right"/>
            </w:pPr>
            <w:r>
              <w:lastRenderedPageBreak/>
              <w:t>1190,4</w:t>
            </w:r>
          </w:p>
        </w:tc>
        <w:tc>
          <w:tcPr>
            <w:tcW w:w="1384" w:type="dxa"/>
          </w:tcPr>
          <w:p w14:paraId="0755CD6C" w14:textId="77777777" w:rsidR="00122CEB" w:rsidRDefault="00122CEB">
            <w:pPr>
              <w:pStyle w:val="ConsPlusNormal"/>
              <w:jc w:val="right"/>
            </w:pPr>
            <w:r>
              <w:t>0,0</w:t>
            </w:r>
          </w:p>
        </w:tc>
        <w:tc>
          <w:tcPr>
            <w:tcW w:w="1384" w:type="dxa"/>
          </w:tcPr>
          <w:p w14:paraId="01B65B44" w14:textId="77777777" w:rsidR="00122CEB" w:rsidRDefault="00122CEB">
            <w:pPr>
              <w:pStyle w:val="ConsPlusNormal"/>
              <w:jc w:val="right"/>
            </w:pPr>
            <w:r>
              <w:t>0,0</w:t>
            </w:r>
          </w:p>
        </w:tc>
      </w:tr>
      <w:tr w:rsidR="00122CEB" w14:paraId="56C353FD" w14:textId="77777777">
        <w:tc>
          <w:tcPr>
            <w:tcW w:w="567" w:type="dxa"/>
          </w:tcPr>
          <w:p w14:paraId="34DB716E" w14:textId="77777777" w:rsidR="00122CEB" w:rsidRDefault="00122CEB">
            <w:pPr>
              <w:pStyle w:val="ConsPlusNormal"/>
              <w:jc w:val="center"/>
            </w:pPr>
            <w:r>
              <w:t>825</w:t>
            </w:r>
          </w:p>
        </w:tc>
        <w:tc>
          <w:tcPr>
            <w:tcW w:w="794" w:type="dxa"/>
          </w:tcPr>
          <w:p w14:paraId="619B6BF1" w14:textId="77777777" w:rsidR="00122CEB" w:rsidRDefault="00122CEB">
            <w:pPr>
              <w:pStyle w:val="ConsPlusNormal"/>
              <w:jc w:val="center"/>
            </w:pPr>
            <w:r>
              <w:t>08 01</w:t>
            </w:r>
          </w:p>
        </w:tc>
        <w:tc>
          <w:tcPr>
            <w:tcW w:w="1644" w:type="dxa"/>
          </w:tcPr>
          <w:p w14:paraId="2288D45E" w14:textId="77777777" w:rsidR="00122CEB" w:rsidRDefault="00122CEB">
            <w:pPr>
              <w:pStyle w:val="ConsPlusNormal"/>
              <w:jc w:val="center"/>
            </w:pPr>
            <w:r>
              <w:t>04 3 03 2К200</w:t>
            </w:r>
          </w:p>
        </w:tc>
        <w:tc>
          <w:tcPr>
            <w:tcW w:w="484" w:type="dxa"/>
          </w:tcPr>
          <w:p w14:paraId="7647EF7D" w14:textId="77777777" w:rsidR="00122CEB" w:rsidRDefault="00122CEB">
            <w:pPr>
              <w:pStyle w:val="ConsPlusNormal"/>
              <w:jc w:val="center"/>
            </w:pPr>
            <w:r>
              <w:t>600</w:t>
            </w:r>
          </w:p>
        </w:tc>
        <w:tc>
          <w:tcPr>
            <w:tcW w:w="3964" w:type="dxa"/>
          </w:tcPr>
          <w:p w14:paraId="40BB8A5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5B7163A" w14:textId="77777777" w:rsidR="00122CEB" w:rsidRDefault="00122CEB">
            <w:pPr>
              <w:pStyle w:val="ConsPlusNormal"/>
              <w:jc w:val="right"/>
            </w:pPr>
            <w:r>
              <w:t>1190,4</w:t>
            </w:r>
          </w:p>
        </w:tc>
        <w:tc>
          <w:tcPr>
            <w:tcW w:w="1384" w:type="dxa"/>
          </w:tcPr>
          <w:p w14:paraId="0BDC9B1F" w14:textId="77777777" w:rsidR="00122CEB" w:rsidRDefault="00122CEB">
            <w:pPr>
              <w:pStyle w:val="ConsPlusNormal"/>
              <w:jc w:val="right"/>
            </w:pPr>
            <w:r>
              <w:t>0,0</w:t>
            </w:r>
          </w:p>
        </w:tc>
        <w:tc>
          <w:tcPr>
            <w:tcW w:w="1384" w:type="dxa"/>
          </w:tcPr>
          <w:p w14:paraId="2937A50B" w14:textId="77777777" w:rsidR="00122CEB" w:rsidRDefault="00122CEB">
            <w:pPr>
              <w:pStyle w:val="ConsPlusNormal"/>
              <w:jc w:val="right"/>
            </w:pPr>
            <w:r>
              <w:t>0,0</w:t>
            </w:r>
          </w:p>
        </w:tc>
      </w:tr>
      <w:tr w:rsidR="00122CEB" w14:paraId="48B1DA01" w14:textId="77777777">
        <w:tc>
          <w:tcPr>
            <w:tcW w:w="567" w:type="dxa"/>
          </w:tcPr>
          <w:p w14:paraId="1E79E535" w14:textId="77777777" w:rsidR="00122CEB" w:rsidRDefault="00122CEB">
            <w:pPr>
              <w:pStyle w:val="ConsPlusNormal"/>
              <w:jc w:val="center"/>
            </w:pPr>
            <w:r>
              <w:t>825</w:t>
            </w:r>
          </w:p>
        </w:tc>
        <w:tc>
          <w:tcPr>
            <w:tcW w:w="794" w:type="dxa"/>
          </w:tcPr>
          <w:p w14:paraId="455AE2FE" w14:textId="77777777" w:rsidR="00122CEB" w:rsidRDefault="00122CEB">
            <w:pPr>
              <w:pStyle w:val="ConsPlusNormal"/>
              <w:jc w:val="center"/>
            </w:pPr>
            <w:r>
              <w:t>08 01</w:t>
            </w:r>
          </w:p>
        </w:tc>
        <w:tc>
          <w:tcPr>
            <w:tcW w:w="1644" w:type="dxa"/>
          </w:tcPr>
          <w:p w14:paraId="4AC301B7" w14:textId="77777777" w:rsidR="00122CEB" w:rsidRDefault="00122CEB">
            <w:pPr>
              <w:pStyle w:val="ConsPlusNormal"/>
              <w:jc w:val="center"/>
            </w:pPr>
            <w:r>
              <w:t>04 3 03 2К320</w:t>
            </w:r>
          </w:p>
        </w:tc>
        <w:tc>
          <w:tcPr>
            <w:tcW w:w="484" w:type="dxa"/>
          </w:tcPr>
          <w:p w14:paraId="3625A259" w14:textId="77777777" w:rsidR="00122CEB" w:rsidRDefault="00122CEB">
            <w:pPr>
              <w:pStyle w:val="ConsPlusNormal"/>
            </w:pPr>
          </w:p>
        </w:tc>
        <w:tc>
          <w:tcPr>
            <w:tcW w:w="3964" w:type="dxa"/>
          </w:tcPr>
          <w:p w14:paraId="5CD1F424" w14:textId="77777777" w:rsidR="00122CEB" w:rsidRDefault="00122CEB">
            <w:pPr>
              <w:pStyle w:val="ConsPlusNormal"/>
            </w:pPr>
            <w:r>
              <w:t>Подготовка и проведение празднования на краевом уровне памятных дат</w:t>
            </w:r>
          </w:p>
        </w:tc>
        <w:tc>
          <w:tcPr>
            <w:tcW w:w="1384" w:type="dxa"/>
          </w:tcPr>
          <w:p w14:paraId="7D8FF1AD" w14:textId="77777777" w:rsidR="00122CEB" w:rsidRDefault="00122CEB">
            <w:pPr>
              <w:pStyle w:val="ConsPlusNormal"/>
              <w:jc w:val="right"/>
            </w:pPr>
            <w:r>
              <w:t>100000,0</w:t>
            </w:r>
          </w:p>
        </w:tc>
        <w:tc>
          <w:tcPr>
            <w:tcW w:w="1384" w:type="dxa"/>
          </w:tcPr>
          <w:p w14:paraId="16376992" w14:textId="77777777" w:rsidR="00122CEB" w:rsidRDefault="00122CEB">
            <w:pPr>
              <w:pStyle w:val="ConsPlusNormal"/>
              <w:jc w:val="right"/>
            </w:pPr>
            <w:r>
              <w:t>18605,0</w:t>
            </w:r>
          </w:p>
        </w:tc>
        <w:tc>
          <w:tcPr>
            <w:tcW w:w="1384" w:type="dxa"/>
          </w:tcPr>
          <w:p w14:paraId="66D9B2EB" w14:textId="77777777" w:rsidR="00122CEB" w:rsidRDefault="00122CEB">
            <w:pPr>
              <w:pStyle w:val="ConsPlusNormal"/>
              <w:jc w:val="right"/>
            </w:pPr>
            <w:r>
              <w:t>0,0</w:t>
            </w:r>
          </w:p>
        </w:tc>
      </w:tr>
      <w:tr w:rsidR="00122CEB" w14:paraId="3FC21596" w14:textId="77777777">
        <w:tc>
          <w:tcPr>
            <w:tcW w:w="567" w:type="dxa"/>
          </w:tcPr>
          <w:p w14:paraId="6A054322" w14:textId="77777777" w:rsidR="00122CEB" w:rsidRDefault="00122CEB">
            <w:pPr>
              <w:pStyle w:val="ConsPlusNormal"/>
              <w:jc w:val="center"/>
            </w:pPr>
            <w:r>
              <w:t>825</w:t>
            </w:r>
          </w:p>
        </w:tc>
        <w:tc>
          <w:tcPr>
            <w:tcW w:w="794" w:type="dxa"/>
          </w:tcPr>
          <w:p w14:paraId="66ED6955" w14:textId="77777777" w:rsidR="00122CEB" w:rsidRDefault="00122CEB">
            <w:pPr>
              <w:pStyle w:val="ConsPlusNormal"/>
              <w:jc w:val="center"/>
            </w:pPr>
            <w:r>
              <w:t>08 01</w:t>
            </w:r>
          </w:p>
        </w:tc>
        <w:tc>
          <w:tcPr>
            <w:tcW w:w="1644" w:type="dxa"/>
          </w:tcPr>
          <w:p w14:paraId="3CEED6FE" w14:textId="77777777" w:rsidR="00122CEB" w:rsidRDefault="00122CEB">
            <w:pPr>
              <w:pStyle w:val="ConsPlusNormal"/>
              <w:jc w:val="center"/>
            </w:pPr>
            <w:r>
              <w:t>04 3 03 2К320</w:t>
            </w:r>
          </w:p>
        </w:tc>
        <w:tc>
          <w:tcPr>
            <w:tcW w:w="484" w:type="dxa"/>
          </w:tcPr>
          <w:p w14:paraId="31BAA471" w14:textId="77777777" w:rsidR="00122CEB" w:rsidRDefault="00122CEB">
            <w:pPr>
              <w:pStyle w:val="ConsPlusNormal"/>
              <w:jc w:val="center"/>
            </w:pPr>
            <w:r>
              <w:t>200</w:t>
            </w:r>
          </w:p>
        </w:tc>
        <w:tc>
          <w:tcPr>
            <w:tcW w:w="3964" w:type="dxa"/>
          </w:tcPr>
          <w:p w14:paraId="6043588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2A8B001" w14:textId="77777777" w:rsidR="00122CEB" w:rsidRDefault="00122CEB">
            <w:pPr>
              <w:pStyle w:val="ConsPlusNormal"/>
              <w:jc w:val="right"/>
            </w:pPr>
            <w:r>
              <w:t>100000,0</w:t>
            </w:r>
          </w:p>
        </w:tc>
        <w:tc>
          <w:tcPr>
            <w:tcW w:w="1384" w:type="dxa"/>
          </w:tcPr>
          <w:p w14:paraId="6C74D23B" w14:textId="77777777" w:rsidR="00122CEB" w:rsidRDefault="00122CEB">
            <w:pPr>
              <w:pStyle w:val="ConsPlusNormal"/>
              <w:jc w:val="right"/>
            </w:pPr>
            <w:r>
              <w:t>0,0</w:t>
            </w:r>
          </w:p>
        </w:tc>
        <w:tc>
          <w:tcPr>
            <w:tcW w:w="1384" w:type="dxa"/>
          </w:tcPr>
          <w:p w14:paraId="58B2004B" w14:textId="77777777" w:rsidR="00122CEB" w:rsidRDefault="00122CEB">
            <w:pPr>
              <w:pStyle w:val="ConsPlusNormal"/>
              <w:jc w:val="right"/>
            </w:pPr>
            <w:r>
              <w:t>0,0</w:t>
            </w:r>
          </w:p>
        </w:tc>
      </w:tr>
      <w:tr w:rsidR="00122CEB" w14:paraId="74DEBC69" w14:textId="77777777">
        <w:tc>
          <w:tcPr>
            <w:tcW w:w="567" w:type="dxa"/>
          </w:tcPr>
          <w:p w14:paraId="13C2FB41" w14:textId="77777777" w:rsidR="00122CEB" w:rsidRDefault="00122CEB">
            <w:pPr>
              <w:pStyle w:val="ConsPlusNormal"/>
              <w:jc w:val="center"/>
            </w:pPr>
            <w:r>
              <w:t>825</w:t>
            </w:r>
          </w:p>
        </w:tc>
        <w:tc>
          <w:tcPr>
            <w:tcW w:w="794" w:type="dxa"/>
          </w:tcPr>
          <w:p w14:paraId="3A2DA556" w14:textId="77777777" w:rsidR="00122CEB" w:rsidRDefault="00122CEB">
            <w:pPr>
              <w:pStyle w:val="ConsPlusNormal"/>
              <w:jc w:val="center"/>
            </w:pPr>
            <w:r>
              <w:t>08 01</w:t>
            </w:r>
          </w:p>
        </w:tc>
        <w:tc>
          <w:tcPr>
            <w:tcW w:w="1644" w:type="dxa"/>
          </w:tcPr>
          <w:p w14:paraId="042C9AFA" w14:textId="77777777" w:rsidR="00122CEB" w:rsidRDefault="00122CEB">
            <w:pPr>
              <w:pStyle w:val="ConsPlusNormal"/>
              <w:jc w:val="center"/>
            </w:pPr>
            <w:r>
              <w:t>04 3 03 2К320</w:t>
            </w:r>
          </w:p>
        </w:tc>
        <w:tc>
          <w:tcPr>
            <w:tcW w:w="484" w:type="dxa"/>
          </w:tcPr>
          <w:p w14:paraId="3E422E47" w14:textId="77777777" w:rsidR="00122CEB" w:rsidRDefault="00122CEB">
            <w:pPr>
              <w:pStyle w:val="ConsPlusNormal"/>
              <w:jc w:val="center"/>
            </w:pPr>
            <w:r>
              <w:t>500</w:t>
            </w:r>
          </w:p>
        </w:tc>
        <w:tc>
          <w:tcPr>
            <w:tcW w:w="3964" w:type="dxa"/>
          </w:tcPr>
          <w:p w14:paraId="0BF6423F" w14:textId="77777777" w:rsidR="00122CEB" w:rsidRDefault="00122CEB">
            <w:pPr>
              <w:pStyle w:val="ConsPlusNormal"/>
            </w:pPr>
            <w:r>
              <w:t>Межбюджетные трансферты</w:t>
            </w:r>
          </w:p>
        </w:tc>
        <w:tc>
          <w:tcPr>
            <w:tcW w:w="1384" w:type="dxa"/>
          </w:tcPr>
          <w:p w14:paraId="0158264F" w14:textId="77777777" w:rsidR="00122CEB" w:rsidRDefault="00122CEB">
            <w:pPr>
              <w:pStyle w:val="ConsPlusNormal"/>
              <w:jc w:val="right"/>
            </w:pPr>
            <w:r>
              <w:t>0,0</w:t>
            </w:r>
          </w:p>
        </w:tc>
        <w:tc>
          <w:tcPr>
            <w:tcW w:w="1384" w:type="dxa"/>
          </w:tcPr>
          <w:p w14:paraId="2DC259C0" w14:textId="77777777" w:rsidR="00122CEB" w:rsidRDefault="00122CEB">
            <w:pPr>
              <w:pStyle w:val="ConsPlusNormal"/>
              <w:jc w:val="right"/>
            </w:pPr>
            <w:r>
              <w:t>9000,0</w:t>
            </w:r>
          </w:p>
        </w:tc>
        <w:tc>
          <w:tcPr>
            <w:tcW w:w="1384" w:type="dxa"/>
          </w:tcPr>
          <w:p w14:paraId="13F9E54F" w14:textId="77777777" w:rsidR="00122CEB" w:rsidRDefault="00122CEB">
            <w:pPr>
              <w:pStyle w:val="ConsPlusNormal"/>
              <w:jc w:val="right"/>
            </w:pPr>
            <w:r>
              <w:t>0,0</w:t>
            </w:r>
          </w:p>
        </w:tc>
      </w:tr>
      <w:tr w:rsidR="00122CEB" w14:paraId="39E0CA73" w14:textId="77777777">
        <w:tc>
          <w:tcPr>
            <w:tcW w:w="567" w:type="dxa"/>
          </w:tcPr>
          <w:p w14:paraId="1FEEECE3" w14:textId="77777777" w:rsidR="00122CEB" w:rsidRDefault="00122CEB">
            <w:pPr>
              <w:pStyle w:val="ConsPlusNormal"/>
              <w:jc w:val="center"/>
            </w:pPr>
            <w:r>
              <w:t>825</w:t>
            </w:r>
          </w:p>
        </w:tc>
        <w:tc>
          <w:tcPr>
            <w:tcW w:w="794" w:type="dxa"/>
          </w:tcPr>
          <w:p w14:paraId="2C028F84" w14:textId="77777777" w:rsidR="00122CEB" w:rsidRDefault="00122CEB">
            <w:pPr>
              <w:pStyle w:val="ConsPlusNormal"/>
              <w:jc w:val="center"/>
            </w:pPr>
            <w:r>
              <w:t>08 01</w:t>
            </w:r>
          </w:p>
        </w:tc>
        <w:tc>
          <w:tcPr>
            <w:tcW w:w="1644" w:type="dxa"/>
          </w:tcPr>
          <w:p w14:paraId="794886A1" w14:textId="77777777" w:rsidR="00122CEB" w:rsidRDefault="00122CEB">
            <w:pPr>
              <w:pStyle w:val="ConsPlusNormal"/>
              <w:jc w:val="center"/>
            </w:pPr>
            <w:r>
              <w:t>04 3 03 2К320</w:t>
            </w:r>
          </w:p>
        </w:tc>
        <w:tc>
          <w:tcPr>
            <w:tcW w:w="484" w:type="dxa"/>
          </w:tcPr>
          <w:p w14:paraId="6E61B9DC" w14:textId="77777777" w:rsidR="00122CEB" w:rsidRDefault="00122CEB">
            <w:pPr>
              <w:pStyle w:val="ConsPlusNormal"/>
              <w:jc w:val="center"/>
            </w:pPr>
            <w:r>
              <w:t>600</w:t>
            </w:r>
          </w:p>
        </w:tc>
        <w:tc>
          <w:tcPr>
            <w:tcW w:w="3964" w:type="dxa"/>
          </w:tcPr>
          <w:p w14:paraId="3624120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0D36531" w14:textId="77777777" w:rsidR="00122CEB" w:rsidRDefault="00122CEB">
            <w:pPr>
              <w:pStyle w:val="ConsPlusNormal"/>
              <w:jc w:val="right"/>
            </w:pPr>
            <w:r>
              <w:t>0,0</w:t>
            </w:r>
          </w:p>
        </w:tc>
        <w:tc>
          <w:tcPr>
            <w:tcW w:w="1384" w:type="dxa"/>
          </w:tcPr>
          <w:p w14:paraId="68DDBE73" w14:textId="77777777" w:rsidR="00122CEB" w:rsidRDefault="00122CEB">
            <w:pPr>
              <w:pStyle w:val="ConsPlusNormal"/>
              <w:jc w:val="right"/>
            </w:pPr>
            <w:r>
              <w:t>9605,0</w:t>
            </w:r>
          </w:p>
        </w:tc>
        <w:tc>
          <w:tcPr>
            <w:tcW w:w="1384" w:type="dxa"/>
          </w:tcPr>
          <w:p w14:paraId="1DE01DB7" w14:textId="77777777" w:rsidR="00122CEB" w:rsidRDefault="00122CEB">
            <w:pPr>
              <w:pStyle w:val="ConsPlusNormal"/>
              <w:jc w:val="right"/>
            </w:pPr>
            <w:r>
              <w:t>0,0</w:t>
            </w:r>
          </w:p>
        </w:tc>
      </w:tr>
      <w:tr w:rsidR="00122CEB" w14:paraId="0675038E" w14:textId="77777777">
        <w:tc>
          <w:tcPr>
            <w:tcW w:w="567" w:type="dxa"/>
          </w:tcPr>
          <w:p w14:paraId="7FC376DD" w14:textId="77777777" w:rsidR="00122CEB" w:rsidRDefault="00122CEB">
            <w:pPr>
              <w:pStyle w:val="ConsPlusNormal"/>
              <w:jc w:val="center"/>
            </w:pPr>
            <w:r>
              <w:t>825</w:t>
            </w:r>
          </w:p>
        </w:tc>
        <w:tc>
          <w:tcPr>
            <w:tcW w:w="794" w:type="dxa"/>
          </w:tcPr>
          <w:p w14:paraId="08B3FB5E" w14:textId="77777777" w:rsidR="00122CEB" w:rsidRDefault="00122CEB">
            <w:pPr>
              <w:pStyle w:val="ConsPlusNormal"/>
              <w:jc w:val="center"/>
            </w:pPr>
            <w:r>
              <w:t>08 01</w:t>
            </w:r>
          </w:p>
        </w:tc>
        <w:tc>
          <w:tcPr>
            <w:tcW w:w="1644" w:type="dxa"/>
          </w:tcPr>
          <w:p w14:paraId="7BBEFB05" w14:textId="77777777" w:rsidR="00122CEB" w:rsidRDefault="00122CEB">
            <w:pPr>
              <w:pStyle w:val="ConsPlusNormal"/>
              <w:jc w:val="center"/>
            </w:pPr>
            <w:r>
              <w:t>04 3 03 R4660</w:t>
            </w:r>
          </w:p>
        </w:tc>
        <w:tc>
          <w:tcPr>
            <w:tcW w:w="484" w:type="dxa"/>
          </w:tcPr>
          <w:p w14:paraId="68B0DFA8" w14:textId="77777777" w:rsidR="00122CEB" w:rsidRDefault="00122CEB">
            <w:pPr>
              <w:pStyle w:val="ConsPlusNormal"/>
            </w:pPr>
          </w:p>
        </w:tc>
        <w:tc>
          <w:tcPr>
            <w:tcW w:w="3964" w:type="dxa"/>
          </w:tcPr>
          <w:p w14:paraId="64811F26" w14:textId="77777777" w:rsidR="00122CEB" w:rsidRDefault="00122CEB">
            <w:pPr>
              <w:pStyle w:val="ConsPlusNormal"/>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384" w:type="dxa"/>
          </w:tcPr>
          <w:p w14:paraId="4894DCF4" w14:textId="77777777" w:rsidR="00122CEB" w:rsidRDefault="00122CEB">
            <w:pPr>
              <w:pStyle w:val="ConsPlusNormal"/>
              <w:jc w:val="right"/>
            </w:pPr>
            <w:r>
              <w:t>20946,4</w:t>
            </w:r>
          </w:p>
        </w:tc>
        <w:tc>
          <w:tcPr>
            <w:tcW w:w="1384" w:type="dxa"/>
          </w:tcPr>
          <w:p w14:paraId="11ED68EA" w14:textId="77777777" w:rsidR="00122CEB" w:rsidRDefault="00122CEB">
            <w:pPr>
              <w:pStyle w:val="ConsPlusNormal"/>
              <w:jc w:val="right"/>
            </w:pPr>
            <w:r>
              <w:t>22825,3</w:t>
            </w:r>
          </w:p>
        </w:tc>
        <w:tc>
          <w:tcPr>
            <w:tcW w:w="1384" w:type="dxa"/>
          </w:tcPr>
          <w:p w14:paraId="5BDE9E8A" w14:textId="77777777" w:rsidR="00122CEB" w:rsidRDefault="00122CEB">
            <w:pPr>
              <w:pStyle w:val="ConsPlusNormal"/>
              <w:jc w:val="right"/>
            </w:pPr>
            <w:r>
              <w:t>22971,8</w:t>
            </w:r>
          </w:p>
        </w:tc>
      </w:tr>
      <w:tr w:rsidR="00122CEB" w14:paraId="45D40895" w14:textId="77777777">
        <w:tc>
          <w:tcPr>
            <w:tcW w:w="567" w:type="dxa"/>
          </w:tcPr>
          <w:p w14:paraId="521615E2" w14:textId="77777777" w:rsidR="00122CEB" w:rsidRDefault="00122CEB">
            <w:pPr>
              <w:pStyle w:val="ConsPlusNormal"/>
              <w:jc w:val="center"/>
            </w:pPr>
            <w:r>
              <w:t>825</w:t>
            </w:r>
          </w:p>
        </w:tc>
        <w:tc>
          <w:tcPr>
            <w:tcW w:w="794" w:type="dxa"/>
          </w:tcPr>
          <w:p w14:paraId="34525AE4" w14:textId="77777777" w:rsidR="00122CEB" w:rsidRDefault="00122CEB">
            <w:pPr>
              <w:pStyle w:val="ConsPlusNormal"/>
              <w:jc w:val="center"/>
            </w:pPr>
            <w:r>
              <w:t>08 01</w:t>
            </w:r>
          </w:p>
        </w:tc>
        <w:tc>
          <w:tcPr>
            <w:tcW w:w="1644" w:type="dxa"/>
          </w:tcPr>
          <w:p w14:paraId="5675A3DC" w14:textId="77777777" w:rsidR="00122CEB" w:rsidRDefault="00122CEB">
            <w:pPr>
              <w:pStyle w:val="ConsPlusNormal"/>
              <w:jc w:val="center"/>
            </w:pPr>
            <w:r>
              <w:t>04 3 03 R4660</w:t>
            </w:r>
          </w:p>
        </w:tc>
        <w:tc>
          <w:tcPr>
            <w:tcW w:w="484" w:type="dxa"/>
          </w:tcPr>
          <w:p w14:paraId="7A1C1040" w14:textId="77777777" w:rsidR="00122CEB" w:rsidRDefault="00122CEB">
            <w:pPr>
              <w:pStyle w:val="ConsPlusNormal"/>
              <w:jc w:val="center"/>
            </w:pPr>
            <w:r>
              <w:t>500</w:t>
            </w:r>
          </w:p>
        </w:tc>
        <w:tc>
          <w:tcPr>
            <w:tcW w:w="3964" w:type="dxa"/>
          </w:tcPr>
          <w:p w14:paraId="21A86595" w14:textId="77777777" w:rsidR="00122CEB" w:rsidRDefault="00122CEB">
            <w:pPr>
              <w:pStyle w:val="ConsPlusNormal"/>
            </w:pPr>
            <w:r>
              <w:t>Межбюджетные трансферты</w:t>
            </w:r>
          </w:p>
        </w:tc>
        <w:tc>
          <w:tcPr>
            <w:tcW w:w="1384" w:type="dxa"/>
          </w:tcPr>
          <w:p w14:paraId="544DC232" w14:textId="77777777" w:rsidR="00122CEB" w:rsidRDefault="00122CEB">
            <w:pPr>
              <w:pStyle w:val="ConsPlusNormal"/>
              <w:jc w:val="right"/>
            </w:pPr>
            <w:r>
              <w:t>20946,4</w:t>
            </w:r>
          </w:p>
        </w:tc>
        <w:tc>
          <w:tcPr>
            <w:tcW w:w="1384" w:type="dxa"/>
          </w:tcPr>
          <w:p w14:paraId="461FD36D" w14:textId="77777777" w:rsidR="00122CEB" w:rsidRDefault="00122CEB">
            <w:pPr>
              <w:pStyle w:val="ConsPlusNormal"/>
              <w:jc w:val="right"/>
            </w:pPr>
            <w:r>
              <w:t>22825,3</w:t>
            </w:r>
          </w:p>
        </w:tc>
        <w:tc>
          <w:tcPr>
            <w:tcW w:w="1384" w:type="dxa"/>
          </w:tcPr>
          <w:p w14:paraId="4DFEDF94" w14:textId="77777777" w:rsidR="00122CEB" w:rsidRDefault="00122CEB">
            <w:pPr>
              <w:pStyle w:val="ConsPlusNormal"/>
              <w:jc w:val="right"/>
            </w:pPr>
            <w:r>
              <w:t>22971,8</w:t>
            </w:r>
          </w:p>
        </w:tc>
      </w:tr>
      <w:tr w:rsidR="00122CEB" w14:paraId="46D779D5" w14:textId="77777777">
        <w:tc>
          <w:tcPr>
            <w:tcW w:w="567" w:type="dxa"/>
          </w:tcPr>
          <w:p w14:paraId="725A1178" w14:textId="77777777" w:rsidR="00122CEB" w:rsidRDefault="00122CEB">
            <w:pPr>
              <w:pStyle w:val="ConsPlusNormal"/>
              <w:jc w:val="center"/>
            </w:pPr>
            <w:r>
              <w:t>825</w:t>
            </w:r>
          </w:p>
        </w:tc>
        <w:tc>
          <w:tcPr>
            <w:tcW w:w="794" w:type="dxa"/>
          </w:tcPr>
          <w:p w14:paraId="045D2487" w14:textId="77777777" w:rsidR="00122CEB" w:rsidRDefault="00122CEB">
            <w:pPr>
              <w:pStyle w:val="ConsPlusNormal"/>
              <w:jc w:val="center"/>
            </w:pPr>
            <w:r>
              <w:t>08 01</w:t>
            </w:r>
          </w:p>
        </w:tc>
        <w:tc>
          <w:tcPr>
            <w:tcW w:w="1644" w:type="dxa"/>
          </w:tcPr>
          <w:p w14:paraId="044F134E" w14:textId="77777777" w:rsidR="00122CEB" w:rsidRDefault="00122CEB">
            <w:pPr>
              <w:pStyle w:val="ConsPlusNormal"/>
              <w:jc w:val="center"/>
            </w:pPr>
            <w:r>
              <w:t>04 3 03 R5170</w:t>
            </w:r>
          </w:p>
        </w:tc>
        <w:tc>
          <w:tcPr>
            <w:tcW w:w="484" w:type="dxa"/>
          </w:tcPr>
          <w:p w14:paraId="68A45D04" w14:textId="77777777" w:rsidR="00122CEB" w:rsidRDefault="00122CEB">
            <w:pPr>
              <w:pStyle w:val="ConsPlusNormal"/>
            </w:pPr>
          </w:p>
        </w:tc>
        <w:tc>
          <w:tcPr>
            <w:tcW w:w="3964" w:type="dxa"/>
          </w:tcPr>
          <w:p w14:paraId="04915FD0" w14:textId="77777777" w:rsidR="00122CEB" w:rsidRDefault="00122CEB">
            <w:pPr>
              <w:pStyle w:val="ConsPlusNormal"/>
            </w:pPr>
            <w:r>
              <w:t>Поддержка творческой деятельности и техническое оснащение детских и кукольных театров</w:t>
            </w:r>
          </w:p>
        </w:tc>
        <w:tc>
          <w:tcPr>
            <w:tcW w:w="1384" w:type="dxa"/>
          </w:tcPr>
          <w:p w14:paraId="58155D9E" w14:textId="77777777" w:rsidR="00122CEB" w:rsidRDefault="00122CEB">
            <w:pPr>
              <w:pStyle w:val="ConsPlusNormal"/>
              <w:jc w:val="right"/>
            </w:pPr>
            <w:r>
              <w:t>23645,1</w:t>
            </w:r>
          </w:p>
        </w:tc>
        <w:tc>
          <w:tcPr>
            <w:tcW w:w="1384" w:type="dxa"/>
          </w:tcPr>
          <w:p w14:paraId="46B552EF" w14:textId="77777777" w:rsidR="00122CEB" w:rsidRDefault="00122CEB">
            <w:pPr>
              <w:pStyle w:val="ConsPlusNormal"/>
              <w:jc w:val="right"/>
            </w:pPr>
            <w:r>
              <w:t>22381,8</w:t>
            </w:r>
          </w:p>
        </w:tc>
        <w:tc>
          <w:tcPr>
            <w:tcW w:w="1384" w:type="dxa"/>
          </w:tcPr>
          <w:p w14:paraId="353B812D" w14:textId="77777777" w:rsidR="00122CEB" w:rsidRDefault="00122CEB">
            <w:pPr>
              <w:pStyle w:val="ConsPlusNormal"/>
              <w:jc w:val="right"/>
            </w:pPr>
            <w:r>
              <w:t>23191,0</w:t>
            </w:r>
          </w:p>
        </w:tc>
      </w:tr>
      <w:tr w:rsidR="00122CEB" w14:paraId="7F329296" w14:textId="77777777">
        <w:tc>
          <w:tcPr>
            <w:tcW w:w="567" w:type="dxa"/>
          </w:tcPr>
          <w:p w14:paraId="5369BC17" w14:textId="77777777" w:rsidR="00122CEB" w:rsidRDefault="00122CEB">
            <w:pPr>
              <w:pStyle w:val="ConsPlusNormal"/>
              <w:jc w:val="center"/>
            </w:pPr>
            <w:r>
              <w:lastRenderedPageBreak/>
              <w:t>825</w:t>
            </w:r>
          </w:p>
        </w:tc>
        <w:tc>
          <w:tcPr>
            <w:tcW w:w="794" w:type="dxa"/>
          </w:tcPr>
          <w:p w14:paraId="1A61A4C9" w14:textId="77777777" w:rsidR="00122CEB" w:rsidRDefault="00122CEB">
            <w:pPr>
              <w:pStyle w:val="ConsPlusNormal"/>
              <w:jc w:val="center"/>
            </w:pPr>
            <w:r>
              <w:t>08 01</w:t>
            </w:r>
          </w:p>
        </w:tc>
        <w:tc>
          <w:tcPr>
            <w:tcW w:w="1644" w:type="dxa"/>
          </w:tcPr>
          <w:p w14:paraId="2EFB721C" w14:textId="77777777" w:rsidR="00122CEB" w:rsidRDefault="00122CEB">
            <w:pPr>
              <w:pStyle w:val="ConsPlusNormal"/>
              <w:jc w:val="center"/>
            </w:pPr>
            <w:r>
              <w:t>04 3 03 R5170</w:t>
            </w:r>
          </w:p>
        </w:tc>
        <w:tc>
          <w:tcPr>
            <w:tcW w:w="484" w:type="dxa"/>
          </w:tcPr>
          <w:p w14:paraId="7F5573C2" w14:textId="77777777" w:rsidR="00122CEB" w:rsidRDefault="00122CEB">
            <w:pPr>
              <w:pStyle w:val="ConsPlusNormal"/>
              <w:jc w:val="center"/>
            </w:pPr>
            <w:r>
              <w:t>500</w:t>
            </w:r>
          </w:p>
        </w:tc>
        <w:tc>
          <w:tcPr>
            <w:tcW w:w="3964" w:type="dxa"/>
          </w:tcPr>
          <w:p w14:paraId="0C46E6A5" w14:textId="77777777" w:rsidR="00122CEB" w:rsidRDefault="00122CEB">
            <w:pPr>
              <w:pStyle w:val="ConsPlusNormal"/>
            </w:pPr>
            <w:r>
              <w:t>Межбюджетные трансферты</w:t>
            </w:r>
          </w:p>
        </w:tc>
        <w:tc>
          <w:tcPr>
            <w:tcW w:w="1384" w:type="dxa"/>
          </w:tcPr>
          <w:p w14:paraId="170B0383" w14:textId="77777777" w:rsidR="00122CEB" w:rsidRDefault="00122CEB">
            <w:pPr>
              <w:pStyle w:val="ConsPlusNormal"/>
              <w:jc w:val="right"/>
            </w:pPr>
            <w:r>
              <w:t>23645,1</w:t>
            </w:r>
          </w:p>
        </w:tc>
        <w:tc>
          <w:tcPr>
            <w:tcW w:w="1384" w:type="dxa"/>
          </w:tcPr>
          <w:p w14:paraId="1C927B94" w14:textId="77777777" w:rsidR="00122CEB" w:rsidRDefault="00122CEB">
            <w:pPr>
              <w:pStyle w:val="ConsPlusNormal"/>
              <w:jc w:val="right"/>
            </w:pPr>
            <w:r>
              <w:t>22381,8</w:t>
            </w:r>
          </w:p>
        </w:tc>
        <w:tc>
          <w:tcPr>
            <w:tcW w:w="1384" w:type="dxa"/>
          </w:tcPr>
          <w:p w14:paraId="3A9B9F14" w14:textId="77777777" w:rsidR="00122CEB" w:rsidRDefault="00122CEB">
            <w:pPr>
              <w:pStyle w:val="ConsPlusNormal"/>
              <w:jc w:val="right"/>
            </w:pPr>
            <w:r>
              <w:t>23191,0</w:t>
            </w:r>
          </w:p>
        </w:tc>
      </w:tr>
      <w:tr w:rsidR="00122CEB" w14:paraId="23F2D268" w14:textId="77777777">
        <w:tc>
          <w:tcPr>
            <w:tcW w:w="567" w:type="dxa"/>
          </w:tcPr>
          <w:p w14:paraId="522E79E7" w14:textId="77777777" w:rsidR="00122CEB" w:rsidRDefault="00122CEB">
            <w:pPr>
              <w:pStyle w:val="ConsPlusNormal"/>
              <w:jc w:val="center"/>
            </w:pPr>
            <w:r>
              <w:t>825</w:t>
            </w:r>
          </w:p>
        </w:tc>
        <w:tc>
          <w:tcPr>
            <w:tcW w:w="794" w:type="dxa"/>
          </w:tcPr>
          <w:p w14:paraId="5C078508" w14:textId="77777777" w:rsidR="00122CEB" w:rsidRDefault="00122CEB">
            <w:pPr>
              <w:pStyle w:val="ConsPlusNormal"/>
              <w:jc w:val="center"/>
            </w:pPr>
            <w:r>
              <w:t>08 01</w:t>
            </w:r>
          </w:p>
        </w:tc>
        <w:tc>
          <w:tcPr>
            <w:tcW w:w="1644" w:type="dxa"/>
          </w:tcPr>
          <w:p w14:paraId="27877640" w14:textId="77777777" w:rsidR="00122CEB" w:rsidRDefault="00122CEB">
            <w:pPr>
              <w:pStyle w:val="ConsPlusNormal"/>
              <w:jc w:val="center"/>
            </w:pPr>
            <w:r>
              <w:t>04 3 03 R5190</w:t>
            </w:r>
          </w:p>
        </w:tc>
        <w:tc>
          <w:tcPr>
            <w:tcW w:w="484" w:type="dxa"/>
          </w:tcPr>
          <w:p w14:paraId="12D02FC6" w14:textId="77777777" w:rsidR="00122CEB" w:rsidRDefault="00122CEB">
            <w:pPr>
              <w:pStyle w:val="ConsPlusNormal"/>
            </w:pPr>
          </w:p>
        </w:tc>
        <w:tc>
          <w:tcPr>
            <w:tcW w:w="3964" w:type="dxa"/>
          </w:tcPr>
          <w:p w14:paraId="57C56D16" w14:textId="77777777" w:rsidR="00122CEB" w:rsidRDefault="00122CEB">
            <w:pPr>
              <w:pStyle w:val="ConsPlusNormal"/>
            </w:pPr>
            <w:r>
              <w:t>Государственная поддержка отрасли культуры</w:t>
            </w:r>
          </w:p>
        </w:tc>
        <w:tc>
          <w:tcPr>
            <w:tcW w:w="1384" w:type="dxa"/>
          </w:tcPr>
          <w:p w14:paraId="4BF6BAA3" w14:textId="77777777" w:rsidR="00122CEB" w:rsidRDefault="00122CEB">
            <w:pPr>
              <w:pStyle w:val="ConsPlusNormal"/>
              <w:jc w:val="right"/>
            </w:pPr>
            <w:r>
              <w:t>12535,3</w:t>
            </w:r>
          </w:p>
        </w:tc>
        <w:tc>
          <w:tcPr>
            <w:tcW w:w="1384" w:type="dxa"/>
          </w:tcPr>
          <w:p w14:paraId="5362CA4B" w14:textId="77777777" w:rsidR="00122CEB" w:rsidRDefault="00122CEB">
            <w:pPr>
              <w:pStyle w:val="ConsPlusNormal"/>
              <w:jc w:val="right"/>
            </w:pPr>
            <w:r>
              <w:t>12550,1</w:t>
            </w:r>
          </w:p>
        </w:tc>
        <w:tc>
          <w:tcPr>
            <w:tcW w:w="1384" w:type="dxa"/>
          </w:tcPr>
          <w:p w14:paraId="0FF7793D" w14:textId="77777777" w:rsidR="00122CEB" w:rsidRDefault="00122CEB">
            <w:pPr>
              <w:pStyle w:val="ConsPlusNormal"/>
              <w:jc w:val="right"/>
            </w:pPr>
            <w:r>
              <w:t>0,0</w:t>
            </w:r>
          </w:p>
        </w:tc>
      </w:tr>
      <w:tr w:rsidR="00122CEB" w14:paraId="3E8A88DF" w14:textId="77777777">
        <w:tc>
          <w:tcPr>
            <w:tcW w:w="567" w:type="dxa"/>
          </w:tcPr>
          <w:p w14:paraId="357EB0EE" w14:textId="77777777" w:rsidR="00122CEB" w:rsidRDefault="00122CEB">
            <w:pPr>
              <w:pStyle w:val="ConsPlusNormal"/>
              <w:jc w:val="center"/>
            </w:pPr>
            <w:r>
              <w:t>825</w:t>
            </w:r>
          </w:p>
        </w:tc>
        <w:tc>
          <w:tcPr>
            <w:tcW w:w="794" w:type="dxa"/>
          </w:tcPr>
          <w:p w14:paraId="5856696F" w14:textId="77777777" w:rsidR="00122CEB" w:rsidRDefault="00122CEB">
            <w:pPr>
              <w:pStyle w:val="ConsPlusNormal"/>
              <w:jc w:val="center"/>
            </w:pPr>
            <w:r>
              <w:t>08 01</w:t>
            </w:r>
          </w:p>
        </w:tc>
        <w:tc>
          <w:tcPr>
            <w:tcW w:w="1644" w:type="dxa"/>
          </w:tcPr>
          <w:p w14:paraId="0617B267" w14:textId="77777777" w:rsidR="00122CEB" w:rsidRDefault="00122CEB">
            <w:pPr>
              <w:pStyle w:val="ConsPlusNormal"/>
              <w:jc w:val="center"/>
            </w:pPr>
            <w:r>
              <w:t>04 3 03 R5190</w:t>
            </w:r>
          </w:p>
        </w:tc>
        <w:tc>
          <w:tcPr>
            <w:tcW w:w="484" w:type="dxa"/>
          </w:tcPr>
          <w:p w14:paraId="5623BC2F" w14:textId="77777777" w:rsidR="00122CEB" w:rsidRDefault="00122CEB">
            <w:pPr>
              <w:pStyle w:val="ConsPlusNormal"/>
              <w:jc w:val="center"/>
            </w:pPr>
            <w:r>
              <w:t>500</w:t>
            </w:r>
          </w:p>
        </w:tc>
        <w:tc>
          <w:tcPr>
            <w:tcW w:w="3964" w:type="dxa"/>
          </w:tcPr>
          <w:p w14:paraId="33F73BB4" w14:textId="77777777" w:rsidR="00122CEB" w:rsidRDefault="00122CEB">
            <w:pPr>
              <w:pStyle w:val="ConsPlusNormal"/>
            </w:pPr>
            <w:r>
              <w:t>Межбюджетные трансферты</w:t>
            </w:r>
          </w:p>
        </w:tc>
        <w:tc>
          <w:tcPr>
            <w:tcW w:w="1384" w:type="dxa"/>
          </w:tcPr>
          <w:p w14:paraId="2EBA400F" w14:textId="77777777" w:rsidR="00122CEB" w:rsidRDefault="00122CEB">
            <w:pPr>
              <w:pStyle w:val="ConsPlusNormal"/>
              <w:jc w:val="right"/>
            </w:pPr>
            <w:r>
              <w:t>12535,3</w:t>
            </w:r>
          </w:p>
        </w:tc>
        <w:tc>
          <w:tcPr>
            <w:tcW w:w="1384" w:type="dxa"/>
          </w:tcPr>
          <w:p w14:paraId="3A3846DB" w14:textId="77777777" w:rsidR="00122CEB" w:rsidRDefault="00122CEB">
            <w:pPr>
              <w:pStyle w:val="ConsPlusNormal"/>
              <w:jc w:val="right"/>
            </w:pPr>
            <w:r>
              <w:t>12550,1</w:t>
            </w:r>
          </w:p>
        </w:tc>
        <w:tc>
          <w:tcPr>
            <w:tcW w:w="1384" w:type="dxa"/>
          </w:tcPr>
          <w:p w14:paraId="1C031D5F" w14:textId="77777777" w:rsidR="00122CEB" w:rsidRDefault="00122CEB">
            <w:pPr>
              <w:pStyle w:val="ConsPlusNormal"/>
              <w:jc w:val="right"/>
            </w:pPr>
            <w:r>
              <w:t>0,0</w:t>
            </w:r>
          </w:p>
        </w:tc>
      </w:tr>
      <w:tr w:rsidR="00122CEB" w14:paraId="6735F4FF" w14:textId="77777777">
        <w:tc>
          <w:tcPr>
            <w:tcW w:w="567" w:type="dxa"/>
          </w:tcPr>
          <w:p w14:paraId="63B1B82A" w14:textId="77777777" w:rsidR="00122CEB" w:rsidRDefault="00122CEB">
            <w:pPr>
              <w:pStyle w:val="ConsPlusNormal"/>
              <w:jc w:val="center"/>
            </w:pPr>
            <w:r>
              <w:t>825</w:t>
            </w:r>
          </w:p>
        </w:tc>
        <w:tc>
          <w:tcPr>
            <w:tcW w:w="794" w:type="dxa"/>
          </w:tcPr>
          <w:p w14:paraId="33F30557" w14:textId="77777777" w:rsidR="00122CEB" w:rsidRDefault="00122CEB">
            <w:pPr>
              <w:pStyle w:val="ConsPlusNormal"/>
              <w:jc w:val="center"/>
            </w:pPr>
            <w:r>
              <w:t>08 01</w:t>
            </w:r>
          </w:p>
        </w:tc>
        <w:tc>
          <w:tcPr>
            <w:tcW w:w="1644" w:type="dxa"/>
          </w:tcPr>
          <w:p w14:paraId="0D20AB88" w14:textId="77777777" w:rsidR="00122CEB" w:rsidRDefault="00122CEB">
            <w:pPr>
              <w:pStyle w:val="ConsPlusNormal"/>
              <w:jc w:val="center"/>
            </w:pPr>
            <w:r>
              <w:t>04 3 05 00000</w:t>
            </w:r>
          </w:p>
        </w:tc>
        <w:tc>
          <w:tcPr>
            <w:tcW w:w="484" w:type="dxa"/>
          </w:tcPr>
          <w:p w14:paraId="39613A7A" w14:textId="77777777" w:rsidR="00122CEB" w:rsidRDefault="00122CEB">
            <w:pPr>
              <w:pStyle w:val="ConsPlusNormal"/>
            </w:pPr>
          </w:p>
        </w:tc>
        <w:tc>
          <w:tcPr>
            <w:tcW w:w="3964" w:type="dxa"/>
          </w:tcPr>
          <w:p w14:paraId="620D2B64" w14:textId="77777777" w:rsidR="00122CEB" w:rsidRDefault="00122CEB">
            <w:pPr>
              <w:pStyle w:val="ConsPlusNormal"/>
            </w:pPr>
            <w:r>
              <w:t>Комплекс процессных мероприятий "Развитие и укрепление материально-технической базы учреждений в сфере культуры"</w:t>
            </w:r>
          </w:p>
        </w:tc>
        <w:tc>
          <w:tcPr>
            <w:tcW w:w="1384" w:type="dxa"/>
          </w:tcPr>
          <w:p w14:paraId="2E4689B3" w14:textId="77777777" w:rsidR="00122CEB" w:rsidRDefault="00122CEB">
            <w:pPr>
              <w:pStyle w:val="ConsPlusNormal"/>
              <w:jc w:val="right"/>
            </w:pPr>
            <w:r>
              <w:t>410284,2</w:t>
            </w:r>
          </w:p>
        </w:tc>
        <w:tc>
          <w:tcPr>
            <w:tcW w:w="1384" w:type="dxa"/>
          </w:tcPr>
          <w:p w14:paraId="631D60DB" w14:textId="77777777" w:rsidR="00122CEB" w:rsidRDefault="00122CEB">
            <w:pPr>
              <w:pStyle w:val="ConsPlusNormal"/>
              <w:jc w:val="right"/>
            </w:pPr>
            <w:r>
              <w:t>295005,2</w:t>
            </w:r>
          </w:p>
        </w:tc>
        <w:tc>
          <w:tcPr>
            <w:tcW w:w="1384" w:type="dxa"/>
          </w:tcPr>
          <w:p w14:paraId="7919A0AD" w14:textId="77777777" w:rsidR="00122CEB" w:rsidRDefault="00122CEB">
            <w:pPr>
              <w:pStyle w:val="ConsPlusNormal"/>
              <w:jc w:val="right"/>
            </w:pPr>
            <w:r>
              <w:t>287177,8</w:t>
            </w:r>
          </w:p>
        </w:tc>
      </w:tr>
      <w:tr w:rsidR="00122CEB" w14:paraId="6C1BD5BC" w14:textId="77777777">
        <w:tc>
          <w:tcPr>
            <w:tcW w:w="567" w:type="dxa"/>
          </w:tcPr>
          <w:p w14:paraId="1C04C70F" w14:textId="77777777" w:rsidR="00122CEB" w:rsidRDefault="00122CEB">
            <w:pPr>
              <w:pStyle w:val="ConsPlusNormal"/>
              <w:jc w:val="center"/>
            </w:pPr>
            <w:r>
              <w:t>825</w:t>
            </w:r>
          </w:p>
        </w:tc>
        <w:tc>
          <w:tcPr>
            <w:tcW w:w="794" w:type="dxa"/>
          </w:tcPr>
          <w:p w14:paraId="7E555DEA" w14:textId="77777777" w:rsidR="00122CEB" w:rsidRDefault="00122CEB">
            <w:pPr>
              <w:pStyle w:val="ConsPlusNormal"/>
              <w:jc w:val="center"/>
            </w:pPr>
            <w:r>
              <w:t>08 01</w:t>
            </w:r>
          </w:p>
        </w:tc>
        <w:tc>
          <w:tcPr>
            <w:tcW w:w="1644" w:type="dxa"/>
          </w:tcPr>
          <w:p w14:paraId="2C00E78D" w14:textId="77777777" w:rsidR="00122CEB" w:rsidRDefault="00122CEB">
            <w:pPr>
              <w:pStyle w:val="ConsPlusNormal"/>
              <w:jc w:val="center"/>
            </w:pPr>
            <w:r>
              <w:t>04 3 05 2К070</w:t>
            </w:r>
          </w:p>
        </w:tc>
        <w:tc>
          <w:tcPr>
            <w:tcW w:w="484" w:type="dxa"/>
          </w:tcPr>
          <w:p w14:paraId="39BFC458" w14:textId="77777777" w:rsidR="00122CEB" w:rsidRDefault="00122CEB">
            <w:pPr>
              <w:pStyle w:val="ConsPlusNormal"/>
            </w:pPr>
          </w:p>
        </w:tc>
        <w:tc>
          <w:tcPr>
            <w:tcW w:w="3964" w:type="dxa"/>
          </w:tcPr>
          <w:p w14:paraId="0CDC3FAF"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7883DCA3" w14:textId="77777777" w:rsidR="00122CEB" w:rsidRDefault="00122CEB">
            <w:pPr>
              <w:pStyle w:val="ConsPlusNormal"/>
              <w:jc w:val="right"/>
            </w:pPr>
            <w:r>
              <w:t>126270,1</w:t>
            </w:r>
          </w:p>
        </w:tc>
        <w:tc>
          <w:tcPr>
            <w:tcW w:w="1384" w:type="dxa"/>
          </w:tcPr>
          <w:p w14:paraId="75B43EAA" w14:textId="77777777" w:rsidR="00122CEB" w:rsidRDefault="00122CEB">
            <w:pPr>
              <w:pStyle w:val="ConsPlusNormal"/>
              <w:jc w:val="right"/>
            </w:pPr>
            <w:r>
              <w:t>117711,1</w:t>
            </w:r>
          </w:p>
        </w:tc>
        <w:tc>
          <w:tcPr>
            <w:tcW w:w="1384" w:type="dxa"/>
          </w:tcPr>
          <w:p w14:paraId="1ED4FDDD" w14:textId="77777777" w:rsidR="00122CEB" w:rsidRDefault="00122CEB">
            <w:pPr>
              <w:pStyle w:val="ConsPlusNormal"/>
              <w:jc w:val="right"/>
            </w:pPr>
            <w:r>
              <w:t>71848,1</w:t>
            </w:r>
          </w:p>
        </w:tc>
      </w:tr>
      <w:tr w:rsidR="00122CEB" w14:paraId="48066F29" w14:textId="77777777">
        <w:tc>
          <w:tcPr>
            <w:tcW w:w="567" w:type="dxa"/>
          </w:tcPr>
          <w:p w14:paraId="02E36DF5" w14:textId="77777777" w:rsidR="00122CEB" w:rsidRDefault="00122CEB">
            <w:pPr>
              <w:pStyle w:val="ConsPlusNormal"/>
              <w:jc w:val="center"/>
            </w:pPr>
            <w:r>
              <w:t>825</w:t>
            </w:r>
          </w:p>
        </w:tc>
        <w:tc>
          <w:tcPr>
            <w:tcW w:w="794" w:type="dxa"/>
          </w:tcPr>
          <w:p w14:paraId="69FE0FC4" w14:textId="77777777" w:rsidR="00122CEB" w:rsidRDefault="00122CEB">
            <w:pPr>
              <w:pStyle w:val="ConsPlusNormal"/>
              <w:jc w:val="center"/>
            </w:pPr>
            <w:r>
              <w:t>08 01</w:t>
            </w:r>
          </w:p>
        </w:tc>
        <w:tc>
          <w:tcPr>
            <w:tcW w:w="1644" w:type="dxa"/>
          </w:tcPr>
          <w:p w14:paraId="52AFC226" w14:textId="77777777" w:rsidR="00122CEB" w:rsidRDefault="00122CEB">
            <w:pPr>
              <w:pStyle w:val="ConsPlusNormal"/>
              <w:jc w:val="center"/>
            </w:pPr>
            <w:r>
              <w:t>04 3 05 2К070</w:t>
            </w:r>
          </w:p>
        </w:tc>
        <w:tc>
          <w:tcPr>
            <w:tcW w:w="484" w:type="dxa"/>
          </w:tcPr>
          <w:p w14:paraId="3BB80485" w14:textId="77777777" w:rsidR="00122CEB" w:rsidRDefault="00122CEB">
            <w:pPr>
              <w:pStyle w:val="ConsPlusNormal"/>
              <w:jc w:val="center"/>
            </w:pPr>
            <w:r>
              <w:t>600</w:t>
            </w:r>
          </w:p>
        </w:tc>
        <w:tc>
          <w:tcPr>
            <w:tcW w:w="3964" w:type="dxa"/>
          </w:tcPr>
          <w:p w14:paraId="1D923E8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E769811" w14:textId="77777777" w:rsidR="00122CEB" w:rsidRDefault="00122CEB">
            <w:pPr>
              <w:pStyle w:val="ConsPlusNormal"/>
              <w:jc w:val="right"/>
            </w:pPr>
            <w:r>
              <w:t>126270,1</w:t>
            </w:r>
          </w:p>
        </w:tc>
        <w:tc>
          <w:tcPr>
            <w:tcW w:w="1384" w:type="dxa"/>
          </w:tcPr>
          <w:p w14:paraId="76B48CC7" w14:textId="77777777" w:rsidR="00122CEB" w:rsidRDefault="00122CEB">
            <w:pPr>
              <w:pStyle w:val="ConsPlusNormal"/>
              <w:jc w:val="right"/>
            </w:pPr>
            <w:r>
              <w:t>117711,1</w:t>
            </w:r>
          </w:p>
        </w:tc>
        <w:tc>
          <w:tcPr>
            <w:tcW w:w="1384" w:type="dxa"/>
          </w:tcPr>
          <w:p w14:paraId="0789AEE0" w14:textId="77777777" w:rsidR="00122CEB" w:rsidRDefault="00122CEB">
            <w:pPr>
              <w:pStyle w:val="ConsPlusNormal"/>
              <w:jc w:val="right"/>
            </w:pPr>
            <w:r>
              <w:t>71848,1</w:t>
            </w:r>
          </w:p>
        </w:tc>
      </w:tr>
      <w:tr w:rsidR="00122CEB" w14:paraId="4D273DF6" w14:textId="77777777">
        <w:tc>
          <w:tcPr>
            <w:tcW w:w="567" w:type="dxa"/>
          </w:tcPr>
          <w:p w14:paraId="39E3630B" w14:textId="77777777" w:rsidR="00122CEB" w:rsidRDefault="00122CEB">
            <w:pPr>
              <w:pStyle w:val="ConsPlusNormal"/>
              <w:jc w:val="center"/>
            </w:pPr>
            <w:r>
              <w:t>825</w:t>
            </w:r>
          </w:p>
        </w:tc>
        <w:tc>
          <w:tcPr>
            <w:tcW w:w="794" w:type="dxa"/>
          </w:tcPr>
          <w:p w14:paraId="635B6D18" w14:textId="77777777" w:rsidR="00122CEB" w:rsidRDefault="00122CEB">
            <w:pPr>
              <w:pStyle w:val="ConsPlusNormal"/>
              <w:jc w:val="center"/>
            </w:pPr>
            <w:r>
              <w:t>08 01</w:t>
            </w:r>
          </w:p>
        </w:tc>
        <w:tc>
          <w:tcPr>
            <w:tcW w:w="1644" w:type="dxa"/>
          </w:tcPr>
          <w:p w14:paraId="4575123A" w14:textId="77777777" w:rsidR="00122CEB" w:rsidRDefault="00122CEB">
            <w:pPr>
              <w:pStyle w:val="ConsPlusNormal"/>
              <w:jc w:val="center"/>
            </w:pPr>
            <w:r>
              <w:t>04 3 05 2К180</w:t>
            </w:r>
          </w:p>
        </w:tc>
        <w:tc>
          <w:tcPr>
            <w:tcW w:w="484" w:type="dxa"/>
          </w:tcPr>
          <w:p w14:paraId="3749131D" w14:textId="77777777" w:rsidR="00122CEB" w:rsidRDefault="00122CEB">
            <w:pPr>
              <w:pStyle w:val="ConsPlusNormal"/>
            </w:pPr>
          </w:p>
        </w:tc>
        <w:tc>
          <w:tcPr>
            <w:tcW w:w="3964" w:type="dxa"/>
          </w:tcPr>
          <w:p w14:paraId="096F036D" w14:textId="77777777" w:rsidR="00122CEB" w:rsidRDefault="00122CEB">
            <w:pPr>
              <w:pStyle w:val="ConsPlusNormal"/>
            </w:pPr>
            <w:r>
              <w:t>Оснащение оборудованием муниципальных дворцов культуры, центров досуга, клубов</w:t>
            </w:r>
          </w:p>
        </w:tc>
        <w:tc>
          <w:tcPr>
            <w:tcW w:w="1384" w:type="dxa"/>
          </w:tcPr>
          <w:p w14:paraId="02E30F72" w14:textId="77777777" w:rsidR="00122CEB" w:rsidRDefault="00122CEB">
            <w:pPr>
              <w:pStyle w:val="ConsPlusNormal"/>
              <w:jc w:val="right"/>
            </w:pPr>
            <w:r>
              <w:t>21500,0</w:t>
            </w:r>
          </w:p>
        </w:tc>
        <w:tc>
          <w:tcPr>
            <w:tcW w:w="1384" w:type="dxa"/>
          </w:tcPr>
          <w:p w14:paraId="5BD42748" w14:textId="77777777" w:rsidR="00122CEB" w:rsidRDefault="00122CEB">
            <w:pPr>
              <w:pStyle w:val="ConsPlusNormal"/>
              <w:jc w:val="right"/>
            </w:pPr>
            <w:r>
              <w:t>0,0</w:t>
            </w:r>
          </w:p>
        </w:tc>
        <w:tc>
          <w:tcPr>
            <w:tcW w:w="1384" w:type="dxa"/>
          </w:tcPr>
          <w:p w14:paraId="74F3EF10" w14:textId="77777777" w:rsidR="00122CEB" w:rsidRDefault="00122CEB">
            <w:pPr>
              <w:pStyle w:val="ConsPlusNormal"/>
              <w:jc w:val="right"/>
            </w:pPr>
            <w:r>
              <w:t>0,0</w:t>
            </w:r>
          </w:p>
        </w:tc>
      </w:tr>
      <w:tr w:rsidR="00122CEB" w14:paraId="645A4314" w14:textId="77777777">
        <w:tc>
          <w:tcPr>
            <w:tcW w:w="567" w:type="dxa"/>
          </w:tcPr>
          <w:p w14:paraId="7580D7A9" w14:textId="77777777" w:rsidR="00122CEB" w:rsidRDefault="00122CEB">
            <w:pPr>
              <w:pStyle w:val="ConsPlusNormal"/>
              <w:jc w:val="center"/>
            </w:pPr>
            <w:r>
              <w:t>825</w:t>
            </w:r>
          </w:p>
        </w:tc>
        <w:tc>
          <w:tcPr>
            <w:tcW w:w="794" w:type="dxa"/>
          </w:tcPr>
          <w:p w14:paraId="6ADE71AB" w14:textId="77777777" w:rsidR="00122CEB" w:rsidRDefault="00122CEB">
            <w:pPr>
              <w:pStyle w:val="ConsPlusNormal"/>
              <w:jc w:val="center"/>
            </w:pPr>
            <w:r>
              <w:t>08 01</w:t>
            </w:r>
          </w:p>
        </w:tc>
        <w:tc>
          <w:tcPr>
            <w:tcW w:w="1644" w:type="dxa"/>
          </w:tcPr>
          <w:p w14:paraId="72BB8FF3" w14:textId="77777777" w:rsidR="00122CEB" w:rsidRDefault="00122CEB">
            <w:pPr>
              <w:pStyle w:val="ConsPlusNormal"/>
              <w:jc w:val="center"/>
            </w:pPr>
            <w:r>
              <w:t>04 3 05 2К180</w:t>
            </w:r>
          </w:p>
        </w:tc>
        <w:tc>
          <w:tcPr>
            <w:tcW w:w="484" w:type="dxa"/>
          </w:tcPr>
          <w:p w14:paraId="208E4D99" w14:textId="77777777" w:rsidR="00122CEB" w:rsidRDefault="00122CEB">
            <w:pPr>
              <w:pStyle w:val="ConsPlusNormal"/>
              <w:jc w:val="center"/>
            </w:pPr>
            <w:r>
              <w:t>500</w:t>
            </w:r>
          </w:p>
        </w:tc>
        <w:tc>
          <w:tcPr>
            <w:tcW w:w="3964" w:type="dxa"/>
          </w:tcPr>
          <w:p w14:paraId="0E43A4DA" w14:textId="77777777" w:rsidR="00122CEB" w:rsidRDefault="00122CEB">
            <w:pPr>
              <w:pStyle w:val="ConsPlusNormal"/>
            </w:pPr>
            <w:r>
              <w:t>Межбюджетные трансферты</w:t>
            </w:r>
          </w:p>
        </w:tc>
        <w:tc>
          <w:tcPr>
            <w:tcW w:w="1384" w:type="dxa"/>
          </w:tcPr>
          <w:p w14:paraId="5417F07F" w14:textId="77777777" w:rsidR="00122CEB" w:rsidRDefault="00122CEB">
            <w:pPr>
              <w:pStyle w:val="ConsPlusNormal"/>
              <w:jc w:val="right"/>
            </w:pPr>
            <w:r>
              <w:t>21500,0</w:t>
            </w:r>
          </w:p>
        </w:tc>
        <w:tc>
          <w:tcPr>
            <w:tcW w:w="1384" w:type="dxa"/>
          </w:tcPr>
          <w:p w14:paraId="357225E8" w14:textId="77777777" w:rsidR="00122CEB" w:rsidRDefault="00122CEB">
            <w:pPr>
              <w:pStyle w:val="ConsPlusNormal"/>
              <w:jc w:val="right"/>
            </w:pPr>
            <w:r>
              <w:t>0,0</w:t>
            </w:r>
          </w:p>
        </w:tc>
        <w:tc>
          <w:tcPr>
            <w:tcW w:w="1384" w:type="dxa"/>
          </w:tcPr>
          <w:p w14:paraId="77251317" w14:textId="77777777" w:rsidR="00122CEB" w:rsidRDefault="00122CEB">
            <w:pPr>
              <w:pStyle w:val="ConsPlusNormal"/>
              <w:jc w:val="right"/>
            </w:pPr>
            <w:r>
              <w:t>0,0</w:t>
            </w:r>
          </w:p>
        </w:tc>
      </w:tr>
      <w:tr w:rsidR="00122CEB" w14:paraId="45054D98" w14:textId="77777777">
        <w:tc>
          <w:tcPr>
            <w:tcW w:w="567" w:type="dxa"/>
          </w:tcPr>
          <w:p w14:paraId="75CC3B7E" w14:textId="77777777" w:rsidR="00122CEB" w:rsidRDefault="00122CEB">
            <w:pPr>
              <w:pStyle w:val="ConsPlusNormal"/>
              <w:jc w:val="center"/>
            </w:pPr>
            <w:r>
              <w:t>825</w:t>
            </w:r>
          </w:p>
        </w:tc>
        <w:tc>
          <w:tcPr>
            <w:tcW w:w="794" w:type="dxa"/>
          </w:tcPr>
          <w:p w14:paraId="371339D3" w14:textId="77777777" w:rsidR="00122CEB" w:rsidRDefault="00122CEB">
            <w:pPr>
              <w:pStyle w:val="ConsPlusNormal"/>
              <w:jc w:val="center"/>
            </w:pPr>
            <w:r>
              <w:t>08 01</w:t>
            </w:r>
          </w:p>
        </w:tc>
        <w:tc>
          <w:tcPr>
            <w:tcW w:w="1644" w:type="dxa"/>
          </w:tcPr>
          <w:p w14:paraId="779E209A" w14:textId="77777777" w:rsidR="00122CEB" w:rsidRDefault="00122CEB">
            <w:pPr>
              <w:pStyle w:val="ConsPlusNormal"/>
              <w:jc w:val="center"/>
            </w:pPr>
            <w:r>
              <w:t>04 3 05 2К210</w:t>
            </w:r>
          </w:p>
        </w:tc>
        <w:tc>
          <w:tcPr>
            <w:tcW w:w="484" w:type="dxa"/>
          </w:tcPr>
          <w:p w14:paraId="0855A2B1" w14:textId="77777777" w:rsidR="00122CEB" w:rsidRDefault="00122CEB">
            <w:pPr>
              <w:pStyle w:val="ConsPlusNormal"/>
            </w:pPr>
          </w:p>
        </w:tc>
        <w:tc>
          <w:tcPr>
            <w:tcW w:w="3964" w:type="dxa"/>
          </w:tcPr>
          <w:p w14:paraId="584F25C2" w14:textId="77777777" w:rsidR="00122CEB" w:rsidRDefault="00122CEB">
            <w:pPr>
              <w:pStyle w:val="ConsPlusNormal"/>
            </w:pPr>
            <w:r>
              <w:t>Реализация мероприятий по развитию региональных музеев</w:t>
            </w:r>
          </w:p>
        </w:tc>
        <w:tc>
          <w:tcPr>
            <w:tcW w:w="1384" w:type="dxa"/>
          </w:tcPr>
          <w:p w14:paraId="6F686BED" w14:textId="77777777" w:rsidR="00122CEB" w:rsidRDefault="00122CEB">
            <w:pPr>
              <w:pStyle w:val="ConsPlusNormal"/>
              <w:jc w:val="right"/>
            </w:pPr>
            <w:r>
              <w:t>119139,7</w:t>
            </w:r>
          </w:p>
        </w:tc>
        <w:tc>
          <w:tcPr>
            <w:tcW w:w="1384" w:type="dxa"/>
          </w:tcPr>
          <w:p w14:paraId="140144E2" w14:textId="77777777" w:rsidR="00122CEB" w:rsidRDefault="00122CEB">
            <w:pPr>
              <w:pStyle w:val="ConsPlusNormal"/>
              <w:jc w:val="right"/>
            </w:pPr>
            <w:r>
              <w:t>34200,0</w:t>
            </w:r>
          </w:p>
        </w:tc>
        <w:tc>
          <w:tcPr>
            <w:tcW w:w="1384" w:type="dxa"/>
          </w:tcPr>
          <w:p w14:paraId="0FBC473B" w14:textId="77777777" w:rsidR="00122CEB" w:rsidRDefault="00122CEB">
            <w:pPr>
              <w:pStyle w:val="ConsPlusNormal"/>
              <w:jc w:val="right"/>
            </w:pPr>
            <w:r>
              <w:t>25150,0</w:t>
            </w:r>
          </w:p>
        </w:tc>
      </w:tr>
      <w:tr w:rsidR="00122CEB" w14:paraId="775A7721" w14:textId="77777777">
        <w:tc>
          <w:tcPr>
            <w:tcW w:w="567" w:type="dxa"/>
          </w:tcPr>
          <w:p w14:paraId="777E8BAB" w14:textId="77777777" w:rsidR="00122CEB" w:rsidRDefault="00122CEB">
            <w:pPr>
              <w:pStyle w:val="ConsPlusNormal"/>
              <w:jc w:val="center"/>
            </w:pPr>
            <w:r>
              <w:t>825</w:t>
            </w:r>
          </w:p>
        </w:tc>
        <w:tc>
          <w:tcPr>
            <w:tcW w:w="794" w:type="dxa"/>
          </w:tcPr>
          <w:p w14:paraId="4CC11BF4" w14:textId="77777777" w:rsidR="00122CEB" w:rsidRDefault="00122CEB">
            <w:pPr>
              <w:pStyle w:val="ConsPlusNormal"/>
              <w:jc w:val="center"/>
            </w:pPr>
            <w:r>
              <w:t>08 01</w:t>
            </w:r>
          </w:p>
        </w:tc>
        <w:tc>
          <w:tcPr>
            <w:tcW w:w="1644" w:type="dxa"/>
          </w:tcPr>
          <w:p w14:paraId="275A2ACC" w14:textId="77777777" w:rsidR="00122CEB" w:rsidRDefault="00122CEB">
            <w:pPr>
              <w:pStyle w:val="ConsPlusNormal"/>
              <w:jc w:val="center"/>
            </w:pPr>
            <w:r>
              <w:t>04 3 05 2К210</w:t>
            </w:r>
          </w:p>
        </w:tc>
        <w:tc>
          <w:tcPr>
            <w:tcW w:w="484" w:type="dxa"/>
          </w:tcPr>
          <w:p w14:paraId="49288EB4" w14:textId="77777777" w:rsidR="00122CEB" w:rsidRDefault="00122CEB">
            <w:pPr>
              <w:pStyle w:val="ConsPlusNormal"/>
              <w:jc w:val="center"/>
            </w:pPr>
            <w:r>
              <w:t>600</w:t>
            </w:r>
          </w:p>
        </w:tc>
        <w:tc>
          <w:tcPr>
            <w:tcW w:w="3964" w:type="dxa"/>
          </w:tcPr>
          <w:p w14:paraId="33F76AE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5CC0B43" w14:textId="77777777" w:rsidR="00122CEB" w:rsidRDefault="00122CEB">
            <w:pPr>
              <w:pStyle w:val="ConsPlusNormal"/>
              <w:jc w:val="right"/>
            </w:pPr>
            <w:r>
              <w:t>119139,7</w:t>
            </w:r>
          </w:p>
        </w:tc>
        <w:tc>
          <w:tcPr>
            <w:tcW w:w="1384" w:type="dxa"/>
          </w:tcPr>
          <w:p w14:paraId="6FD8D4CA" w14:textId="77777777" w:rsidR="00122CEB" w:rsidRDefault="00122CEB">
            <w:pPr>
              <w:pStyle w:val="ConsPlusNormal"/>
              <w:jc w:val="right"/>
            </w:pPr>
            <w:r>
              <w:t>34200,0</w:t>
            </w:r>
          </w:p>
        </w:tc>
        <w:tc>
          <w:tcPr>
            <w:tcW w:w="1384" w:type="dxa"/>
          </w:tcPr>
          <w:p w14:paraId="6C684636" w14:textId="77777777" w:rsidR="00122CEB" w:rsidRDefault="00122CEB">
            <w:pPr>
              <w:pStyle w:val="ConsPlusNormal"/>
              <w:jc w:val="right"/>
            </w:pPr>
            <w:r>
              <w:t>25150,0</w:t>
            </w:r>
          </w:p>
        </w:tc>
      </w:tr>
      <w:tr w:rsidR="00122CEB" w14:paraId="0A113921" w14:textId="77777777">
        <w:tc>
          <w:tcPr>
            <w:tcW w:w="567" w:type="dxa"/>
          </w:tcPr>
          <w:p w14:paraId="64993462" w14:textId="77777777" w:rsidR="00122CEB" w:rsidRDefault="00122CEB">
            <w:pPr>
              <w:pStyle w:val="ConsPlusNormal"/>
              <w:jc w:val="center"/>
            </w:pPr>
            <w:r>
              <w:t>825</w:t>
            </w:r>
          </w:p>
        </w:tc>
        <w:tc>
          <w:tcPr>
            <w:tcW w:w="794" w:type="dxa"/>
          </w:tcPr>
          <w:p w14:paraId="647B7621" w14:textId="77777777" w:rsidR="00122CEB" w:rsidRDefault="00122CEB">
            <w:pPr>
              <w:pStyle w:val="ConsPlusNormal"/>
              <w:jc w:val="center"/>
            </w:pPr>
            <w:r>
              <w:t>08 01</w:t>
            </w:r>
          </w:p>
        </w:tc>
        <w:tc>
          <w:tcPr>
            <w:tcW w:w="1644" w:type="dxa"/>
          </w:tcPr>
          <w:p w14:paraId="6F6FCAB8" w14:textId="77777777" w:rsidR="00122CEB" w:rsidRDefault="00122CEB">
            <w:pPr>
              <w:pStyle w:val="ConsPlusNormal"/>
              <w:jc w:val="center"/>
            </w:pPr>
            <w:r>
              <w:t>04 3 05 R3530</w:t>
            </w:r>
          </w:p>
        </w:tc>
        <w:tc>
          <w:tcPr>
            <w:tcW w:w="484" w:type="dxa"/>
          </w:tcPr>
          <w:p w14:paraId="2EC0E2EA" w14:textId="77777777" w:rsidR="00122CEB" w:rsidRDefault="00122CEB">
            <w:pPr>
              <w:pStyle w:val="ConsPlusNormal"/>
            </w:pPr>
          </w:p>
        </w:tc>
        <w:tc>
          <w:tcPr>
            <w:tcW w:w="3964" w:type="dxa"/>
          </w:tcPr>
          <w:p w14:paraId="38CDFE67" w14:textId="77777777" w:rsidR="00122CEB" w:rsidRDefault="00122CEB">
            <w:pPr>
              <w:pStyle w:val="ConsPlusNormal"/>
            </w:pPr>
            <w:r>
              <w:t>Создание школ креативных индустрий</w:t>
            </w:r>
          </w:p>
        </w:tc>
        <w:tc>
          <w:tcPr>
            <w:tcW w:w="1384" w:type="dxa"/>
          </w:tcPr>
          <w:p w14:paraId="51A595A0" w14:textId="77777777" w:rsidR="00122CEB" w:rsidRDefault="00122CEB">
            <w:pPr>
              <w:pStyle w:val="ConsPlusNormal"/>
              <w:jc w:val="right"/>
            </w:pPr>
            <w:r>
              <w:t>117857,2</w:t>
            </w:r>
          </w:p>
        </w:tc>
        <w:tc>
          <w:tcPr>
            <w:tcW w:w="1384" w:type="dxa"/>
          </w:tcPr>
          <w:p w14:paraId="5869FDA8" w14:textId="77777777" w:rsidR="00122CEB" w:rsidRDefault="00122CEB">
            <w:pPr>
              <w:pStyle w:val="ConsPlusNormal"/>
              <w:jc w:val="right"/>
            </w:pPr>
            <w:r>
              <w:t>117714,0</w:t>
            </w:r>
          </w:p>
        </w:tc>
        <w:tc>
          <w:tcPr>
            <w:tcW w:w="1384" w:type="dxa"/>
          </w:tcPr>
          <w:p w14:paraId="7534EA66" w14:textId="77777777" w:rsidR="00122CEB" w:rsidRDefault="00122CEB">
            <w:pPr>
              <w:pStyle w:val="ConsPlusNormal"/>
              <w:jc w:val="right"/>
            </w:pPr>
            <w:r>
              <w:t>164799,6</w:t>
            </w:r>
          </w:p>
        </w:tc>
      </w:tr>
      <w:tr w:rsidR="00122CEB" w14:paraId="7C6C8D63" w14:textId="77777777">
        <w:tc>
          <w:tcPr>
            <w:tcW w:w="567" w:type="dxa"/>
          </w:tcPr>
          <w:p w14:paraId="51C95405" w14:textId="77777777" w:rsidR="00122CEB" w:rsidRDefault="00122CEB">
            <w:pPr>
              <w:pStyle w:val="ConsPlusNormal"/>
              <w:jc w:val="center"/>
            </w:pPr>
            <w:r>
              <w:t>825</w:t>
            </w:r>
          </w:p>
        </w:tc>
        <w:tc>
          <w:tcPr>
            <w:tcW w:w="794" w:type="dxa"/>
          </w:tcPr>
          <w:p w14:paraId="33A92407" w14:textId="77777777" w:rsidR="00122CEB" w:rsidRDefault="00122CEB">
            <w:pPr>
              <w:pStyle w:val="ConsPlusNormal"/>
              <w:jc w:val="center"/>
            </w:pPr>
            <w:r>
              <w:t>08 01</w:t>
            </w:r>
          </w:p>
        </w:tc>
        <w:tc>
          <w:tcPr>
            <w:tcW w:w="1644" w:type="dxa"/>
          </w:tcPr>
          <w:p w14:paraId="7AD7DCB5" w14:textId="77777777" w:rsidR="00122CEB" w:rsidRDefault="00122CEB">
            <w:pPr>
              <w:pStyle w:val="ConsPlusNormal"/>
              <w:jc w:val="center"/>
            </w:pPr>
            <w:r>
              <w:t>04 3 05 R3530</w:t>
            </w:r>
          </w:p>
        </w:tc>
        <w:tc>
          <w:tcPr>
            <w:tcW w:w="484" w:type="dxa"/>
          </w:tcPr>
          <w:p w14:paraId="463B067D" w14:textId="77777777" w:rsidR="00122CEB" w:rsidRDefault="00122CEB">
            <w:pPr>
              <w:pStyle w:val="ConsPlusNormal"/>
              <w:jc w:val="center"/>
            </w:pPr>
            <w:r>
              <w:t>500</w:t>
            </w:r>
          </w:p>
        </w:tc>
        <w:tc>
          <w:tcPr>
            <w:tcW w:w="3964" w:type="dxa"/>
          </w:tcPr>
          <w:p w14:paraId="6174B144" w14:textId="77777777" w:rsidR="00122CEB" w:rsidRDefault="00122CEB">
            <w:pPr>
              <w:pStyle w:val="ConsPlusNormal"/>
            </w:pPr>
            <w:r>
              <w:t>Межбюджетные трансферты</w:t>
            </w:r>
          </w:p>
        </w:tc>
        <w:tc>
          <w:tcPr>
            <w:tcW w:w="1384" w:type="dxa"/>
          </w:tcPr>
          <w:p w14:paraId="54C15EF6" w14:textId="77777777" w:rsidR="00122CEB" w:rsidRDefault="00122CEB">
            <w:pPr>
              <w:pStyle w:val="ConsPlusNormal"/>
              <w:jc w:val="right"/>
            </w:pPr>
            <w:r>
              <w:t>58928,6</w:t>
            </w:r>
          </w:p>
        </w:tc>
        <w:tc>
          <w:tcPr>
            <w:tcW w:w="1384" w:type="dxa"/>
          </w:tcPr>
          <w:p w14:paraId="1964D45E" w14:textId="77777777" w:rsidR="00122CEB" w:rsidRDefault="00122CEB">
            <w:pPr>
              <w:pStyle w:val="ConsPlusNormal"/>
              <w:jc w:val="right"/>
            </w:pPr>
            <w:r>
              <w:t>117714,0</w:t>
            </w:r>
          </w:p>
        </w:tc>
        <w:tc>
          <w:tcPr>
            <w:tcW w:w="1384" w:type="dxa"/>
          </w:tcPr>
          <w:p w14:paraId="4C33DB30" w14:textId="77777777" w:rsidR="00122CEB" w:rsidRDefault="00122CEB">
            <w:pPr>
              <w:pStyle w:val="ConsPlusNormal"/>
              <w:jc w:val="right"/>
            </w:pPr>
            <w:r>
              <w:t>164799,6</w:t>
            </w:r>
          </w:p>
        </w:tc>
      </w:tr>
      <w:tr w:rsidR="00122CEB" w14:paraId="0D0601E0" w14:textId="77777777">
        <w:tc>
          <w:tcPr>
            <w:tcW w:w="567" w:type="dxa"/>
          </w:tcPr>
          <w:p w14:paraId="6B78FDB5" w14:textId="77777777" w:rsidR="00122CEB" w:rsidRDefault="00122CEB">
            <w:pPr>
              <w:pStyle w:val="ConsPlusNormal"/>
              <w:jc w:val="center"/>
            </w:pPr>
            <w:r>
              <w:lastRenderedPageBreak/>
              <w:t>825</w:t>
            </w:r>
          </w:p>
        </w:tc>
        <w:tc>
          <w:tcPr>
            <w:tcW w:w="794" w:type="dxa"/>
          </w:tcPr>
          <w:p w14:paraId="1BA9F494" w14:textId="77777777" w:rsidR="00122CEB" w:rsidRDefault="00122CEB">
            <w:pPr>
              <w:pStyle w:val="ConsPlusNormal"/>
              <w:jc w:val="center"/>
            </w:pPr>
            <w:r>
              <w:t>08 01</w:t>
            </w:r>
          </w:p>
        </w:tc>
        <w:tc>
          <w:tcPr>
            <w:tcW w:w="1644" w:type="dxa"/>
          </w:tcPr>
          <w:p w14:paraId="621893ED" w14:textId="77777777" w:rsidR="00122CEB" w:rsidRDefault="00122CEB">
            <w:pPr>
              <w:pStyle w:val="ConsPlusNormal"/>
              <w:jc w:val="center"/>
            </w:pPr>
            <w:r>
              <w:t>04 3 05 R3530</w:t>
            </w:r>
          </w:p>
        </w:tc>
        <w:tc>
          <w:tcPr>
            <w:tcW w:w="484" w:type="dxa"/>
          </w:tcPr>
          <w:p w14:paraId="63EFD3D8" w14:textId="77777777" w:rsidR="00122CEB" w:rsidRDefault="00122CEB">
            <w:pPr>
              <w:pStyle w:val="ConsPlusNormal"/>
              <w:jc w:val="center"/>
            </w:pPr>
            <w:r>
              <w:t>600</w:t>
            </w:r>
          </w:p>
        </w:tc>
        <w:tc>
          <w:tcPr>
            <w:tcW w:w="3964" w:type="dxa"/>
          </w:tcPr>
          <w:p w14:paraId="029F032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947AD8E" w14:textId="77777777" w:rsidR="00122CEB" w:rsidRDefault="00122CEB">
            <w:pPr>
              <w:pStyle w:val="ConsPlusNormal"/>
              <w:jc w:val="right"/>
            </w:pPr>
            <w:r>
              <w:t>58928,6</w:t>
            </w:r>
          </w:p>
        </w:tc>
        <w:tc>
          <w:tcPr>
            <w:tcW w:w="1384" w:type="dxa"/>
          </w:tcPr>
          <w:p w14:paraId="3DD9ECA4" w14:textId="77777777" w:rsidR="00122CEB" w:rsidRDefault="00122CEB">
            <w:pPr>
              <w:pStyle w:val="ConsPlusNormal"/>
              <w:jc w:val="right"/>
            </w:pPr>
            <w:r>
              <w:t>0,0</w:t>
            </w:r>
          </w:p>
        </w:tc>
        <w:tc>
          <w:tcPr>
            <w:tcW w:w="1384" w:type="dxa"/>
          </w:tcPr>
          <w:p w14:paraId="6C582811" w14:textId="77777777" w:rsidR="00122CEB" w:rsidRDefault="00122CEB">
            <w:pPr>
              <w:pStyle w:val="ConsPlusNormal"/>
              <w:jc w:val="right"/>
            </w:pPr>
            <w:r>
              <w:t>0,0</w:t>
            </w:r>
          </w:p>
        </w:tc>
      </w:tr>
      <w:tr w:rsidR="00122CEB" w14:paraId="0CBCCA10" w14:textId="77777777">
        <w:tc>
          <w:tcPr>
            <w:tcW w:w="567" w:type="dxa"/>
          </w:tcPr>
          <w:p w14:paraId="3A829EDB" w14:textId="77777777" w:rsidR="00122CEB" w:rsidRDefault="00122CEB">
            <w:pPr>
              <w:pStyle w:val="ConsPlusNormal"/>
              <w:jc w:val="center"/>
            </w:pPr>
            <w:r>
              <w:t>825</w:t>
            </w:r>
          </w:p>
        </w:tc>
        <w:tc>
          <w:tcPr>
            <w:tcW w:w="794" w:type="dxa"/>
          </w:tcPr>
          <w:p w14:paraId="4014FF0A" w14:textId="77777777" w:rsidR="00122CEB" w:rsidRDefault="00122CEB">
            <w:pPr>
              <w:pStyle w:val="ConsPlusNormal"/>
              <w:jc w:val="center"/>
            </w:pPr>
            <w:r>
              <w:t>08 01</w:t>
            </w:r>
          </w:p>
        </w:tc>
        <w:tc>
          <w:tcPr>
            <w:tcW w:w="1644" w:type="dxa"/>
          </w:tcPr>
          <w:p w14:paraId="0089076A" w14:textId="77777777" w:rsidR="00122CEB" w:rsidRDefault="00122CEB">
            <w:pPr>
              <w:pStyle w:val="ConsPlusNormal"/>
              <w:jc w:val="center"/>
            </w:pPr>
            <w:r>
              <w:t>04 3 05 R4670</w:t>
            </w:r>
          </w:p>
        </w:tc>
        <w:tc>
          <w:tcPr>
            <w:tcW w:w="484" w:type="dxa"/>
          </w:tcPr>
          <w:p w14:paraId="23EE2CC0" w14:textId="77777777" w:rsidR="00122CEB" w:rsidRDefault="00122CEB">
            <w:pPr>
              <w:pStyle w:val="ConsPlusNormal"/>
            </w:pPr>
          </w:p>
        </w:tc>
        <w:tc>
          <w:tcPr>
            <w:tcW w:w="3964" w:type="dxa"/>
          </w:tcPr>
          <w:p w14:paraId="033780EB" w14:textId="77777777" w:rsidR="00122CEB" w:rsidRDefault="00122CEB">
            <w:pPr>
              <w:pStyle w:val="ConsPlusNormal"/>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84" w:type="dxa"/>
          </w:tcPr>
          <w:p w14:paraId="03597B13" w14:textId="77777777" w:rsidR="00122CEB" w:rsidRDefault="00122CEB">
            <w:pPr>
              <w:pStyle w:val="ConsPlusNormal"/>
              <w:jc w:val="right"/>
            </w:pPr>
            <w:r>
              <w:t>25517,2</w:t>
            </w:r>
          </w:p>
        </w:tc>
        <w:tc>
          <w:tcPr>
            <w:tcW w:w="1384" w:type="dxa"/>
          </w:tcPr>
          <w:p w14:paraId="1AD32C82" w14:textId="77777777" w:rsidR="00122CEB" w:rsidRDefault="00122CEB">
            <w:pPr>
              <w:pStyle w:val="ConsPlusNormal"/>
              <w:jc w:val="right"/>
            </w:pPr>
            <w:r>
              <w:t>25380,1</w:t>
            </w:r>
          </w:p>
        </w:tc>
        <w:tc>
          <w:tcPr>
            <w:tcW w:w="1384" w:type="dxa"/>
          </w:tcPr>
          <w:p w14:paraId="325F4A93" w14:textId="77777777" w:rsidR="00122CEB" w:rsidRDefault="00122CEB">
            <w:pPr>
              <w:pStyle w:val="ConsPlusNormal"/>
              <w:jc w:val="right"/>
            </w:pPr>
            <w:r>
              <w:t>25380,1</w:t>
            </w:r>
          </w:p>
        </w:tc>
      </w:tr>
      <w:tr w:rsidR="00122CEB" w14:paraId="59822936" w14:textId="77777777">
        <w:tc>
          <w:tcPr>
            <w:tcW w:w="567" w:type="dxa"/>
          </w:tcPr>
          <w:p w14:paraId="41A0876D" w14:textId="77777777" w:rsidR="00122CEB" w:rsidRDefault="00122CEB">
            <w:pPr>
              <w:pStyle w:val="ConsPlusNormal"/>
              <w:jc w:val="center"/>
            </w:pPr>
            <w:r>
              <w:t>825</w:t>
            </w:r>
          </w:p>
        </w:tc>
        <w:tc>
          <w:tcPr>
            <w:tcW w:w="794" w:type="dxa"/>
          </w:tcPr>
          <w:p w14:paraId="4678429B" w14:textId="77777777" w:rsidR="00122CEB" w:rsidRDefault="00122CEB">
            <w:pPr>
              <w:pStyle w:val="ConsPlusNormal"/>
              <w:jc w:val="center"/>
            </w:pPr>
            <w:r>
              <w:t>08 01</w:t>
            </w:r>
          </w:p>
        </w:tc>
        <w:tc>
          <w:tcPr>
            <w:tcW w:w="1644" w:type="dxa"/>
          </w:tcPr>
          <w:p w14:paraId="0E9FFE44" w14:textId="77777777" w:rsidR="00122CEB" w:rsidRDefault="00122CEB">
            <w:pPr>
              <w:pStyle w:val="ConsPlusNormal"/>
              <w:jc w:val="center"/>
            </w:pPr>
            <w:r>
              <w:t>04 3 05 R4670</w:t>
            </w:r>
          </w:p>
        </w:tc>
        <w:tc>
          <w:tcPr>
            <w:tcW w:w="484" w:type="dxa"/>
          </w:tcPr>
          <w:p w14:paraId="2AEA34E5" w14:textId="77777777" w:rsidR="00122CEB" w:rsidRDefault="00122CEB">
            <w:pPr>
              <w:pStyle w:val="ConsPlusNormal"/>
              <w:jc w:val="center"/>
            </w:pPr>
            <w:r>
              <w:t>500</w:t>
            </w:r>
          </w:p>
        </w:tc>
        <w:tc>
          <w:tcPr>
            <w:tcW w:w="3964" w:type="dxa"/>
          </w:tcPr>
          <w:p w14:paraId="75FC05E3" w14:textId="77777777" w:rsidR="00122CEB" w:rsidRDefault="00122CEB">
            <w:pPr>
              <w:pStyle w:val="ConsPlusNormal"/>
            </w:pPr>
            <w:r>
              <w:t>Межбюджетные трансферты</w:t>
            </w:r>
          </w:p>
        </w:tc>
        <w:tc>
          <w:tcPr>
            <w:tcW w:w="1384" w:type="dxa"/>
          </w:tcPr>
          <w:p w14:paraId="607AC75B" w14:textId="77777777" w:rsidR="00122CEB" w:rsidRDefault="00122CEB">
            <w:pPr>
              <w:pStyle w:val="ConsPlusNormal"/>
              <w:jc w:val="right"/>
            </w:pPr>
            <w:r>
              <w:t>25517,2</w:t>
            </w:r>
          </w:p>
        </w:tc>
        <w:tc>
          <w:tcPr>
            <w:tcW w:w="1384" w:type="dxa"/>
          </w:tcPr>
          <w:p w14:paraId="613ECB7E" w14:textId="77777777" w:rsidR="00122CEB" w:rsidRDefault="00122CEB">
            <w:pPr>
              <w:pStyle w:val="ConsPlusNormal"/>
              <w:jc w:val="right"/>
            </w:pPr>
            <w:r>
              <w:t>25380,1</w:t>
            </w:r>
          </w:p>
        </w:tc>
        <w:tc>
          <w:tcPr>
            <w:tcW w:w="1384" w:type="dxa"/>
          </w:tcPr>
          <w:p w14:paraId="41118E05" w14:textId="77777777" w:rsidR="00122CEB" w:rsidRDefault="00122CEB">
            <w:pPr>
              <w:pStyle w:val="ConsPlusNormal"/>
              <w:jc w:val="right"/>
            </w:pPr>
            <w:r>
              <w:t>25380,1</w:t>
            </w:r>
          </w:p>
        </w:tc>
      </w:tr>
      <w:tr w:rsidR="00122CEB" w14:paraId="507448D9" w14:textId="77777777">
        <w:tc>
          <w:tcPr>
            <w:tcW w:w="567" w:type="dxa"/>
          </w:tcPr>
          <w:p w14:paraId="7173DCD3" w14:textId="77777777" w:rsidR="00122CEB" w:rsidRDefault="00122CEB">
            <w:pPr>
              <w:pStyle w:val="ConsPlusNormal"/>
              <w:jc w:val="center"/>
            </w:pPr>
            <w:r>
              <w:t>825</w:t>
            </w:r>
          </w:p>
        </w:tc>
        <w:tc>
          <w:tcPr>
            <w:tcW w:w="794" w:type="dxa"/>
          </w:tcPr>
          <w:p w14:paraId="04EB6D30" w14:textId="77777777" w:rsidR="00122CEB" w:rsidRDefault="00122CEB">
            <w:pPr>
              <w:pStyle w:val="ConsPlusNormal"/>
              <w:jc w:val="center"/>
            </w:pPr>
            <w:r>
              <w:t>08 01</w:t>
            </w:r>
          </w:p>
        </w:tc>
        <w:tc>
          <w:tcPr>
            <w:tcW w:w="1644" w:type="dxa"/>
          </w:tcPr>
          <w:p w14:paraId="56C87884" w14:textId="77777777" w:rsidR="00122CEB" w:rsidRDefault="00122CEB">
            <w:pPr>
              <w:pStyle w:val="ConsPlusNormal"/>
              <w:jc w:val="center"/>
            </w:pPr>
            <w:r>
              <w:t>12 0 00 00000</w:t>
            </w:r>
          </w:p>
        </w:tc>
        <w:tc>
          <w:tcPr>
            <w:tcW w:w="484" w:type="dxa"/>
          </w:tcPr>
          <w:p w14:paraId="63C454FD" w14:textId="77777777" w:rsidR="00122CEB" w:rsidRDefault="00122CEB">
            <w:pPr>
              <w:pStyle w:val="ConsPlusNormal"/>
            </w:pPr>
          </w:p>
        </w:tc>
        <w:tc>
          <w:tcPr>
            <w:tcW w:w="3964" w:type="dxa"/>
          </w:tcPr>
          <w:p w14:paraId="7DFD6378" w14:textId="77777777" w:rsidR="00122CEB" w:rsidRDefault="00122CEB">
            <w:pPr>
              <w:pStyle w:val="ConsPlusNormal"/>
            </w:pPr>
            <w:r>
              <w:t>Государственная программа Пермского края "Общество и власть"</w:t>
            </w:r>
          </w:p>
        </w:tc>
        <w:tc>
          <w:tcPr>
            <w:tcW w:w="1384" w:type="dxa"/>
          </w:tcPr>
          <w:p w14:paraId="7CDDF291" w14:textId="77777777" w:rsidR="00122CEB" w:rsidRDefault="00122CEB">
            <w:pPr>
              <w:pStyle w:val="ConsPlusNormal"/>
              <w:jc w:val="right"/>
            </w:pPr>
            <w:r>
              <w:t>53055,0</w:t>
            </w:r>
          </w:p>
        </w:tc>
        <w:tc>
          <w:tcPr>
            <w:tcW w:w="1384" w:type="dxa"/>
          </w:tcPr>
          <w:p w14:paraId="69AFAE2B" w14:textId="77777777" w:rsidR="00122CEB" w:rsidRDefault="00122CEB">
            <w:pPr>
              <w:pStyle w:val="ConsPlusNormal"/>
              <w:jc w:val="right"/>
            </w:pPr>
            <w:r>
              <w:t>19855,0</w:t>
            </w:r>
          </w:p>
        </w:tc>
        <w:tc>
          <w:tcPr>
            <w:tcW w:w="1384" w:type="dxa"/>
          </w:tcPr>
          <w:p w14:paraId="13B98D74" w14:textId="77777777" w:rsidR="00122CEB" w:rsidRDefault="00122CEB">
            <w:pPr>
              <w:pStyle w:val="ConsPlusNormal"/>
              <w:jc w:val="right"/>
            </w:pPr>
            <w:r>
              <w:t>19855,0</w:t>
            </w:r>
          </w:p>
        </w:tc>
      </w:tr>
      <w:tr w:rsidR="00122CEB" w14:paraId="10CB217F" w14:textId="77777777">
        <w:tc>
          <w:tcPr>
            <w:tcW w:w="567" w:type="dxa"/>
          </w:tcPr>
          <w:p w14:paraId="181B7F08" w14:textId="77777777" w:rsidR="00122CEB" w:rsidRDefault="00122CEB">
            <w:pPr>
              <w:pStyle w:val="ConsPlusNormal"/>
              <w:jc w:val="center"/>
            </w:pPr>
            <w:r>
              <w:t>825</w:t>
            </w:r>
          </w:p>
        </w:tc>
        <w:tc>
          <w:tcPr>
            <w:tcW w:w="794" w:type="dxa"/>
          </w:tcPr>
          <w:p w14:paraId="71E51358" w14:textId="77777777" w:rsidR="00122CEB" w:rsidRDefault="00122CEB">
            <w:pPr>
              <w:pStyle w:val="ConsPlusNormal"/>
              <w:jc w:val="center"/>
            </w:pPr>
            <w:r>
              <w:t>08 01</w:t>
            </w:r>
          </w:p>
        </w:tc>
        <w:tc>
          <w:tcPr>
            <w:tcW w:w="1644" w:type="dxa"/>
          </w:tcPr>
          <w:p w14:paraId="7C241512" w14:textId="77777777" w:rsidR="00122CEB" w:rsidRDefault="00122CEB">
            <w:pPr>
              <w:pStyle w:val="ConsPlusNormal"/>
              <w:jc w:val="center"/>
            </w:pPr>
            <w:r>
              <w:t>12 3 00 00000</w:t>
            </w:r>
          </w:p>
        </w:tc>
        <w:tc>
          <w:tcPr>
            <w:tcW w:w="484" w:type="dxa"/>
          </w:tcPr>
          <w:p w14:paraId="0F49485B" w14:textId="77777777" w:rsidR="00122CEB" w:rsidRDefault="00122CEB">
            <w:pPr>
              <w:pStyle w:val="ConsPlusNormal"/>
            </w:pPr>
          </w:p>
        </w:tc>
        <w:tc>
          <w:tcPr>
            <w:tcW w:w="3964" w:type="dxa"/>
          </w:tcPr>
          <w:p w14:paraId="0969856E" w14:textId="77777777" w:rsidR="00122CEB" w:rsidRDefault="00122CEB">
            <w:pPr>
              <w:pStyle w:val="ConsPlusNormal"/>
            </w:pPr>
            <w:r>
              <w:t>Комплексы процессных мероприятий</w:t>
            </w:r>
          </w:p>
        </w:tc>
        <w:tc>
          <w:tcPr>
            <w:tcW w:w="1384" w:type="dxa"/>
          </w:tcPr>
          <w:p w14:paraId="3030938B" w14:textId="77777777" w:rsidR="00122CEB" w:rsidRDefault="00122CEB">
            <w:pPr>
              <w:pStyle w:val="ConsPlusNormal"/>
              <w:jc w:val="right"/>
            </w:pPr>
            <w:r>
              <w:t>53055,0</w:t>
            </w:r>
          </w:p>
        </w:tc>
        <w:tc>
          <w:tcPr>
            <w:tcW w:w="1384" w:type="dxa"/>
          </w:tcPr>
          <w:p w14:paraId="52991961" w14:textId="77777777" w:rsidR="00122CEB" w:rsidRDefault="00122CEB">
            <w:pPr>
              <w:pStyle w:val="ConsPlusNormal"/>
              <w:jc w:val="right"/>
            </w:pPr>
            <w:r>
              <w:t>19855,0</w:t>
            </w:r>
          </w:p>
        </w:tc>
        <w:tc>
          <w:tcPr>
            <w:tcW w:w="1384" w:type="dxa"/>
          </w:tcPr>
          <w:p w14:paraId="566F8EEE" w14:textId="77777777" w:rsidR="00122CEB" w:rsidRDefault="00122CEB">
            <w:pPr>
              <w:pStyle w:val="ConsPlusNormal"/>
              <w:jc w:val="right"/>
            </w:pPr>
            <w:r>
              <w:t>19855,0</w:t>
            </w:r>
          </w:p>
        </w:tc>
      </w:tr>
      <w:tr w:rsidR="00122CEB" w14:paraId="6B63A8E7" w14:textId="77777777">
        <w:tc>
          <w:tcPr>
            <w:tcW w:w="567" w:type="dxa"/>
          </w:tcPr>
          <w:p w14:paraId="5BD0C13A" w14:textId="77777777" w:rsidR="00122CEB" w:rsidRDefault="00122CEB">
            <w:pPr>
              <w:pStyle w:val="ConsPlusNormal"/>
              <w:jc w:val="center"/>
            </w:pPr>
            <w:r>
              <w:t>825</w:t>
            </w:r>
          </w:p>
        </w:tc>
        <w:tc>
          <w:tcPr>
            <w:tcW w:w="794" w:type="dxa"/>
          </w:tcPr>
          <w:p w14:paraId="7291C1D5" w14:textId="77777777" w:rsidR="00122CEB" w:rsidRDefault="00122CEB">
            <w:pPr>
              <w:pStyle w:val="ConsPlusNormal"/>
              <w:jc w:val="center"/>
            </w:pPr>
            <w:r>
              <w:t>08 01</w:t>
            </w:r>
          </w:p>
        </w:tc>
        <w:tc>
          <w:tcPr>
            <w:tcW w:w="1644" w:type="dxa"/>
          </w:tcPr>
          <w:p w14:paraId="5CC5FA91" w14:textId="77777777" w:rsidR="00122CEB" w:rsidRDefault="00122CEB">
            <w:pPr>
              <w:pStyle w:val="ConsPlusNormal"/>
              <w:jc w:val="center"/>
            </w:pPr>
            <w:r>
              <w:t>12 3 01 00000</w:t>
            </w:r>
          </w:p>
        </w:tc>
        <w:tc>
          <w:tcPr>
            <w:tcW w:w="484" w:type="dxa"/>
          </w:tcPr>
          <w:p w14:paraId="322A85FC" w14:textId="77777777" w:rsidR="00122CEB" w:rsidRDefault="00122CEB">
            <w:pPr>
              <w:pStyle w:val="ConsPlusNormal"/>
            </w:pPr>
          </w:p>
        </w:tc>
        <w:tc>
          <w:tcPr>
            <w:tcW w:w="3964" w:type="dxa"/>
          </w:tcPr>
          <w:p w14:paraId="2462F14F" w14:textId="77777777" w:rsidR="00122CEB" w:rsidRDefault="00122CEB">
            <w:pPr>
              <w:pStyle w:val="ConsPlusNormal"/>
            </w:pPr>
            <w: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Пермского края"</w:t>
            </w:r>
          </w:p>
        </w:tc>
        <w:tc>
          <w:tcPr>
            <w:tcW w:w="1384" w:type="dxa"/>
          </w:tcPr>
          <w:p w14:paraId="02D03899" w14:textId="77777777" w:rsidR="00122CEB" w:rsidRDefault="00122CEB">
            <w:pPr>
              <w:pStyle w:val="ConsPlusNormal"/>
              <w:jc w:val="right"/>
            </w:pPr>
            <w:r>
              <w:t>51735,0</w:t>
            </w:r>
          </w:p>
        </w:tc>
        <w:tc>
          <w:tcPr>
            <w:tcW w:w="1384" w:type="dxa"/>
          </w:tcPr>
          <w:p w14:paraId="0917F158" w14:textId="77777777" w:rsidR="00122CEB" w:rsidRDefault="00122CEB">
            <w:pPr>
              <w:pStyle w:val="ConsPlusNormal"/>
              <w:jc w:val="right"/>
            </w:pPr>
            <w:r>
              <w:t>18525,0</w:t>
            </w:r>
          </w:p>
        </w:tc>
        <w:tc>
          <w:tcPr>
            <w:tcW w:w="1384" w:type="dxa"/>
          </w:tcPr>
          <w:p w14:paraId="76927371" w14:textId="77777777" w:rsidR="00122CEB" w:rsidRDefault="00122CEB">
            <w:pPr>
              <w:pStyle w:val="ConsPlusNormal"/>
              <w:jc w:val="right"/>
            </w:pPr>
            <w:r>
              <w:t>18525,0</w:t>
            </w:r>
          </w:p>
        </w:tc>
      </w:tr>
      <w:tr w:rsidR="00122CEB" w14:paraId="6E22A12E" w14:textId="77777777">
        <w:tc>
          <w:tcPr>
            <w:tcW w:w="567" w:type="dxa"/>
          </w:tcPr>
          <w:p w14:paraId="6953A85E" w14:textId="77777777" w:rsidR="00122CEB" w:rsidRDefault="00122CEB">
            <w:pPr>
              <w:pStyle w:val="ConsPlusNormal"/>
              <w:jc w:val="center"/>
            </w:pPr>
            <w:r>
              <w:t>825</w:t>
            </w:r>
          </w:p>
        </w:tc>
        <w:tc>
          <w:tcPr>
            <w:tcW w:w="794" w:type="dxa"/>
          </w:tcPr>
          <w:p w14:paraId="496F0121" w14:textId="77777777" w:rsidR="00122CEB" w:rsidRDefault="00122CEB">
            <w:pPr>
              <w:pStyle w:val="ConsPlusNormal"/>
              <w:jc w:val="center"/>
            </w:pPr>
            <w:r>
              <w:t>08 01</w:t>
            </w:r>
          </w:p>
        </w:tc>
        <w:tc>
          <w:tcPr>
            <w:tcW w:w="1644" w:type="dxa"/>
          </w:tcPr>
          <w:p w14:paraId="428B26CE" w14:textId="77777777" w:rsidR="00122CEB" w:rsidRDefault="00122CEB">
            <w:pPr>
              <w:pStyle w:val="ConsPlusNormal"/>
              <w:jc w:val="center"/>
            </w:pPr>
            <w:r>
              <w:t>12 3 01 00110</w:t>
            </w:r>
          </w:p>
        </w:tc>
        <w:tc>
          <w:tcPr>
            <w:tcW w:w="484" w:type="dxa"/>
          </w:tcPr>
          <w:p w14:paraId="6F5C822D" w14:textId="77777777" w:rsidR="00122CEB" w:rsidRDefault="00122CEB">
            <w:pPr>
              <w:pStyle w:val="ConsPlusNormal"/>
            </w:pPr>
          </w:p>
        </w:tc>
        <w:tc>
          <w:tcPr>
            <w:tcW w:w="3964" w:type="dxa"/>
          </w:tcPr>
          <w:p w14:paraId="4AFAF44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87A326B" w14:textId="77777777" w:rsidR="00122CEB" w:rsidRDefault="00122CEB">
            <w:pPr>
              <w:pStyle w:val="ConsPlusNormal"/>
              <w:jc w:val="right"/>
            </w:pPr>
            <w:r>
              <w:t>18525,0</w:t>
            </w:r>
          </w:p>
        </w:tc>
        <w:tc>
          <w:tcPr>
            <w:tcW w:w="1384" w:type="dxa"/>
          </w:tcPr>
          <w:p w14:paraId="22ECF88E" w14:textId="77777777" w:rsidR="00122CEB" w:rsidRDefault="00122CEB">
            <w:pPr>
              <w:pStyle w:val="ConsPlusNormal"/>
              <w:jc w:val="right"/>
            </w:pPr>
            <w:r>
              <w:t>18525,0</w:t>
            </w:r>
          </w:p>
        </w:tc>
        <w:tc>
          <w:tcPr>
            <w:tcW w:w="1384" w:type="dxa"/>
          </w:tcPr>
          <w:p w14:paraId="78083693" w14:textId="77777777" w:rsidR="00122CEB" w:rsidRDefault="00122CEB">
            <w:pPr>
              <w:pStyle w:val="ConsPlusNormal"/>
              <w:jc w:val="right"/>
            </w:pPr>
            <w:r>
              <w:t>18525,0</w:t>
            </w:r>
          </w:p>
        </w:tc>
      </w:tr>
      <w:tr w:rsidR="00122CEB" w14:paraId="67203E87" w14:textId="77777777">
        <w:tc>
          <w:tcPr>
            <w:tcW w:w="567" w:type="dxa"/>
          </w:tcPr>
          <w:p w14:paraId="418E649C" w14:textId="77777777" w:rsidR="00122CEB" w:rsidRDefault="00122CEB">
            <w:pPr>
              <w:pStyle w:val="ConsPlusNormal"/>
              <w:jc w:val="center"/>
            </w:pPr>
            <w:r>
              <w:t>825</w:t>
            </w:r>
          </w:p>
        </w:tc>
        <w:tc>
          <w:tcPr>
            <w:tcW w:w="794" w:type="dxa"/>
          </w:tcPr>
          <w:p w14:paraId="0EB69B1A" w14:textId="77777777" w:rsidR="00122CEB" w:rsidRDefault="00122CEB">
            <w:pPr>
              <w:pStyle w:val="ConsPlusNormal"/>
              <w:jc w:val="center"/>
            </w:pPr>
            <w:r>
              <w:t>08 01</w:t>
            </w:r>
          </w:p>
        </w:tc>
        <w:tc>
          <w:tcPr>
            <w:tcW w:w="1644" w:type="dxa"/>
          </w:tcPr>
          <w:p w14:paraId="0E68F38A" w14:textId="77777777" w:rsidR="00122CEB" w:rsidRDefault="00122CEB">
            <w:pPr>
              <w:pStyle w:val="ConsPlusNormal"/>
              <w:jc w:val="center"/>
            </w:pPr>
            <w:r>
              <w:t>12 3 01 00110</w:t>
            </w:r>
          </w:p>
        </w:tc>
        <w:tc>
          <w:tcPr>
            <w:tcW w:w="484" w:type="dxa"/>
          </w:tcPr>
          <w:p w14:paraId="6B53A65C" w14:textId="77777777" w:rsidR="00122CEB" w:rsidRDefault="00122CEB">
            <w:pPr>
              <w:pStyle w:val="ConsPlusNormal"/>
              <w:jc w:val="center"/>
            </w:pPr>
            <w:r>
              <w:t>600</w:t>
            </w:r>
          </w:p>
        </w:tc>
        <w:tc>
          <w:tcPr>
            <w:tcW w:w="3964" w:type="dxa"/>
          </w:tcPr>
          <w:p w14:paraId="0321FE3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A22B2A3" w14:textId="77777777" w:rsidR="00122CEB" w:rsidRDefault="00122CEB">
            <w:pPr>
              <w:pStyle w:val="ConsPlusNormal"/>
              <w:jc w:val="right"/>
            </w:pPr>
            <w:r>
              <w:t>18525,0</w:t>
            </w:r>
          </w:p>
        </w:tc>
        <w:tc>
          <w:tcPr>
            <w:tcW w:w="1384" w:type="dxa"/>
          </w:tcPr>
          <w:p w14:paraId="302C0091" w14:textId="77777777" w:rsidR="00122CEB" w:rsidRDefault="00122CEB">
            <w:pPr>
              <w:pStyle w:val="ConsPlusNormal"/>
              <w:jc w:val="right"/>
            </w:pPr>
            <w:r>
              <w:t>18525,0</w:t>
            </w:r>
          </w:p>
        </w:tc>
        <w:tc>
          <w:tcPr>
            <w:tcW w:w="1384" w:type="dxa"/>
          </w:tcPr>
          <w:p w14:paraId="231E93FE" w14:textId="77777777" w:rsidR="00122CEB" w:rsidRDefault="00122CEB">
            <w:pPr>
              <w:pStyle w:val="ConsPlusNormal"/>
              <w:jc w:val="right"/>
            </w:pPr>
            <w:r>
              <w:t>18525,0</w:t>
            </w:r>
          </w:p>
        </w:tc>
      </w:tr>
      <w:tr w:rsidR="00122CEB" w14:paraId="31667BD3" w14:textId="77777777">
        <w:tc>
          <w:tcPr>
            <w:tcW w:w="567" w:type="dxa"/>
          </w:tcPr>
          <w:p w14:paraId="5B0BB747" w14:textId="77777777" w:rsidR="00122CEB" w:rsidRDefault="00122CEB">
            <w:pPr>
              <w:pStyle w:val="ConsPlusNormal"/>
              <w:jc w:val="center"/>
            </w:pPr>
            <w:r>
              <w:t>825</w:t>
            </w:r>
          </w:p>
        </w:tc>
        <w:tc>
          <w:tcPr>
            <w:tcW w:w="794" w:type="dxa"/>
          </w:tcPr>
          <w:p w14:paraId="6B8310C2" w14:textId="77777777" w:rsidR="00122CEB" w:rsidRDefault="00122CEB">
            <w:pPr>
              <w:pStyle w:val="ConsPlusNormal"/>
              <w:jc w:val="center"/>
            </w:pPr>
            <w:r>
              <w:t>08 01</w:t>
            </w:r>
          </w:p>
        </w:tc>
        <w:tc>
          <w:tcPr>
            <w:tcW w:w="1644" w:type="dxa"/>
          </w:tcPr>
          <w:p w14:paraId="1E26C6E2" w14:textId="77777777" w:rsidR="00122CEB" w:rsidRDefault="00122CEB">
            <w:pPr>
              <w:pStyle w:val="ConsPlusNormal"/>
              <w:jc w:val="center"/>
            </w:pPr>
            <w:r>
              <w:t>12 3 01 2В010</w:t>
            </w:r>
          </w:p>
        </w:tc>
        <w:tc>
          <w:tcPr>
            <w:tcW w:w="484" w:type="dxa"/>
          </w:tcPr>
          <w:p w14:paraId="50A88EDD" w14:textId="77777777" w:rsidR="00122CEB" w:rsidRDefault="00122CEB">
            <w:pPr>
              <w:pStyle w:val="ConsPlusNormal"/>
            </w:pPr>
          </w:p>
        </w:tc>
        <w:tc>
          <w:tcPr>
            <w:tcW w:w="3964" w:type="dxa"/>
          </w:tcPr>
          <w:p w14:paraId="6D7D880D" w14:textId="77777777" w:rsidR="00122CEB" w:rsidRDefault="00122CEB">
            <w:pPr>
              <w:pStyle w:val="ConsPlusNormal"/>
            </w:pPr>
            <w:r>
              <w:t xml:space="preserve">Поддержка и развитие деятельности национальных общественных объединений, содействие социальной </w:t>
            </w:r>
            <w:r>
              <w:lastRenderedPageBreak/>
              <w:t>адаптации этнических мигрантов, организация и проведение этнокультурных мероприятий</w:t>
            </w:r>
          </w:p>
        </w:tc>
        <w:tc>
          <w:tcPr>
            <w:tcW w:w="1384" w:type="dxa"/>
          </w:tcPr>
          <w:p w14:paraId="03D95DC7" w14:textId="77777777" w:rsidR="00122CEB" w:rsidRDefault="00122CEB">
            <w:pPr>
              <w:pStyle w:val="ConsPlusNormal"/>
              <w:jc w:val="right"/>
            </w:pPr>
            <w:r>
              <w:lastRenderedPageBreak/>
              <w:t>33210,0</w:t>
            </w:r>
          </w:p>
        </w:tc>
        <w:tc>
          <w:tcPr>
            <w:tcW w:w="1384" w:type="dxa"/>
          </w:tcPr>
          <w:p w14:paraId="44EF42EE" w14:textId="77777777" w:rsidR="00122CEB" w:rsidRDefault="00122CEB">
            <w:pPr>
              <w:pStyle w:val="ConsPlusNormal"/>
              <w:jc w:val="right"/>
            </w:pPr>
            <w:r>
              <w:t>0,0</w:t>
            </w:r>
          </w:p>
        </w:tc>
        <w:tc>
          <w:tcPr>
            <w:tcW w:w="1384" w:type="dxa"/>
          </w:tcPr>
          <w:p w14:paraId="29E781AC" w14:textId="77777777" w:rsidR="00122CEB" w:rsidRDefault="00122CEB">
            <w:pPr>
              <w:pStyle w:val="ConsPlusNormal"/>
              <w:jc w:val="right"/>
            </w:pPr>
            <w:r>
              <w:t>0,0</w:t>
            </w:r>
          </w:p>
        </w:tc>
      </w:tr>
      <w:tr w:rsidR="00122CEB" w14:paraId="247E3E96" w14:textId="77777777">
        <w:tc>
          <w:tcPr>
            <w:tcW w:w="567" w:type="dxa"/>
          </w:tcPr>
          <w:p w14:paraId="43A92D69" w14:textId="77777777" w:rsidR="00122CEB" w:rsidRDefault="00122CEB">
            <w:pPr>
              <w:pStyle w:val="ConsPlusNormal"/>
              <w:jc w:val="center"/>
            </w:pPr>
            <w:r>
              <w:t>825</w:t>
            </w:r>
          </w:p>
        </w:tc>
        <w:tc>
          <w:tcPr>
            <w:tcW w:w="794" w:type="dxa"/>
          </w:tcPr>
          <w:p w14:paraId="4C3FF43A" w14:textId="77777777" w:rsidR="00122CEB" w:rsidRDefault="00122CEB">
            <w:pPr>
              <w:pStyle w:val="ConsPlusNormal"/>
              <w:jc w:val="center"/>
            </w:pPr>
            <w:r>
              <w:t>08 01</w:t>
            </w:r>
          </w:p>
        </w:tc>
        <w:tc>
          <w:tcPr>
            <w:tcW w:w="1644" w:type="dxa"/>
          </w:tcPr>
          <w:p w14:paraId="4C89422A" w14:textId="77777777" w:rsidR="00122CEB" w:rsidRDefault="00122CEB">
            <w:pPr>
              <w:pStyle w:val="ConsPlusNormal"/>
              <w:jc w:val="center"/>
            </w:pPr>
            <w:r>
              <w:t>12 3 01 2В010</w:t>
            </w:r>
          </w:p>
        </w:tc>
        <w:tc>
          <w:tcPr>
            <w:tcW w:w="484" w:type="dxa"/>
          </w:tcPr>
          <w:p w14:paraId="48BC3114" w14:textId="77777777" w:rsidR="00122CEB" w:rsidRDefault="00122CEB">
            <w:pPr>
              <w:pStyle w:val="ConsPlusNormal"/>
              <w:jc w:val="center"/>
            </w:pPr>
            <w:r>
              <w:t>600</w:t>
            </w:r>
          </w:p>
        </w:tc>
        <w:tc>
          <w:tcPr>
            <w:tcW w:w="3964" w:type="dxa"/>
          </w:tcPr>
          <w:p w14:paraId="76B3B4B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728B243" w14:textId="77777777" w:rsidR="00122CEB" w:rsidRDefault="00122CEB">
            <w:pPr>
              <w:pStyle w:val="ConsPlusNormal"/>
              <w:jc w:val="right"/>
            </w:pPr>
            <w:r>
              <w:t>33210,0</w:t>
            </w:r>
          </w:p>
        </w:tc>
        <w:tc>
          <w:tcPr>
            <w:tcW w:w="1384" w:type="dxa"/>
          </w:tcPr>
          <w:p w14:paraId="1F4B8FD4" w14:textId="77777777" w:rsidR="00122CEB" w:rsidRDefault="00122CEB">
            <w:pPr>
              <w:pStyle w:val="ConsPlusNormal"/>
              <w:jc w:val="right"/>
            </w:pPr>
            <w:r>
              <w:t>0,0</w:t>
            </w:r>
          </w:p>
        </w:tc>
        <w:tc>
          <w:tcPr>
            <w:tcW w:w="1384" w:type="dxa"/>
          </w:tcPr>
          <w:p w14:paraId="30D9898A" w14:textId="77777777" w:rsidR="00122CEB" w:rsidRDefault="00122CEB">
            <w:pPr>
              <w:pStyle w:val="ConsPlusNormal"/>
              <w:jc w:val="right"/>
            </w:pPr>
            <w:r>
              <w:t>0,0</w:t>
            </w:r>
          </w:p>
        </w:tc>
      </w:tr>
      <w:tr w:rsidR="00122CEB" w14:paraId="131766FB" w14:textId="77777777">
        <w:tc>
          <w:tcPr>
            <w:tcW w:w="567" w:type="dxa"/>
          </w:tcPr>
          <w:p w14:paraId="1A33D6F6" w14:textId="77777777" w:rsidR="00122CEB" w:rsidRDefault="00122CEB">
            <w:pPr>
              <w:pStyle w:val="ConsPlusNormal"/>
              <w:jc w:val="center"/>
            </w:pPr>
            <w:r>
              <w:t>825</w:t>
            </w:r>
          </w:p>
        </w:tc>
        <w:tc>
          <w:tcPr>
            <w:tcW w:w="794" w:type="dxa"/>
          </w:tcPr>
          <w:p w14:paraId="51CA665F" w14:textId="77777777" w:rsidR="00122CEB" w:rsidRDefault="00122CEB">
            <w:pPr>
              <w:pStyle w:val="ConsPlusNormal"/>
              <w:jc w:val="center"/>
            </w:pPr>
            <w:r>
              <w:t>08 01</w:t>
            </w:r>
          </w:p>
        </w:tc>
        <w:tc>
          <w:tcPr>
            <w:tcW w:w="1644" w:type="dxa"/>
          </w:tcPr>
          <w:p w14:paraId="5CC61D88" w14:textId="77777777" w:rsidR="00122CEB" w:rsidRDefault="00122CEB">
            <w:pPr>
              <w:pStyle w:val="ConsPlusNormal"/>
              <w:jc w:val="center"/>
            </w:pPr>
            <w:r>
              <w:t>12 3 03 00000</w:t>
            </w:r>
          </w:p>
        </w:tc>
        <w:tc>
          <w:tcPr>
            <w:tcW w:w="484" w:type="dxa"/>
          </w:tcPr>
          <w:p w14:paraId="3767CE23" w14:textId="77777777" w:rsidR="00122CEB" w:rsidRDefault="00122CEB">
            <w:pPr>
              <w:pStyle w:val="ConsPlusNormal"/>
            </w:pPr>
          </w:p>
        </w:tc>
        <w:tc>
          <w:tcPr>
            <w:tcW w:w="3964" w:type="dxa"/>
          </w:tcPr>
          <w:p w14:paraId="245BE57D" w14:textId="77777777" w:rsidR="00122CEB" w:rsidRDefault="00122CEB">
            <w:pPr>
              <w:pStyle w:val="ConsPlusNormal"/>
            </w:pPr>
            <w:r>
              <w:t>Комплекс процессных мероприятий "Содействие в развитии некоммерческого сектора"</w:t>
            </w:r>
          </w:p>
        </w:tc>
        <w:tc>
          <w:tcPr>
            <w:tcW w:w="1384" w:type="dxa"/>
          </w:tcPr>
          <w:p w14:paraId="747FBEE7" w14:textId="77777777" w:rsidR="00122CEB" w:rsidRDefault="00122CEB">
            <w:pPr>
              <w:pStyle w:val="ConsPlusNormal"/>
              <w:jc w:val="right"/>
            </w:pPr>
            <w:r>
              <w:t>380,0</w:t>
            </w:r>
          </w:p>
        </w:tc>
        <w:tc>
          <w:tcPr>
            <w:tcW w:w="1384" w:type="dxa"/>
          </w:tcPr>
          <w:p w14:paraId="63CBA398" w14:textId="77777777" w:rsidR="00122CEB" w:rsidRDefault="00122CEB">
            <w:pPr>
              <w:pStyle w:val="ConsPlusNormal"/>
              <w:jc w:val="right"/>
            </w:pPr>
            <w:r>
              <w:t>380,0</w:t>
            </w:r>
          </w:p>
        </w:tc>
        <w:tc>
          <w:tcPr>
            <w:tcW w:w="1384" w:type="dxa"/>
          </w:tcPr>
          <w:p w14:paraId="164FEBD7" w14:textId="77777777" w:rsidR="00122CEB" w:rsidRDefault="00122CEB">
            <w:pPr>
              <w:pStyle w:val="ConsPlusNormal"/>
              <w:jc w:val="right"/>
            </w:pPr>
            <w:r>
              <w:t>380,0</w:t>
            </w:r>
          </w:p>
        </w:tc>
      </w:tr>
      <w:tr w:rsidR="00122CEB" w14:paraId="3FA13FD0" w14:textId="77777777">
        <w:tc>
          <w:tcPr>
            <w:tcW w:w="567" w:type="dxa"/>
          </w:tcPr>
          <w:p w14:paraId="03D676CA" w14:textId="77777777" w:rsidR="00122CEB" w:rsidRDefault="00122CEB">
            <w:pPr>
              <w:pStyle w:val="ConsPlusNormal"/>
              <w:jc w:val="center"/>
            </w:pPr>
            <w:r>
              <w:t>825</w:t>
            </w:r>
          </w:p>
        </w:tc>
        <w:tc>
          <w:tcPr>
            <w:tcW w:w="794" w:type="dxa"/>
          </w:tcPr>
          <w:p w14:paraId="5597E16C" w14:textId="77777777" w:rsidR="00122CEB" w:rsidRDefault="00122CEB">
            <w:pPr>
              <w:pStyle w:val="ConsPlusNormal"/>
              <w:jc w:val="center"/>
            </w:pPr>
            <w:r>
              <w:t>08 01</w:t>
            </w:r>
          </w:p>
        </w:tc>
        <w:tc>
          <w:tcPr>
            <w:tcW w:w="1644" w:type="dxa"/>
          </w:tcPr>
          <w:p w14:paraId="3EAFD55C" w14:textId="77777777" w:rsidR="00122CEB" w:rsidRDefault="00122CEB">
            <w:pPr>
              <w:pStyle w:val="ConsPlusNormal"/>
              <w:jc w:val="center"/>
            </w:pPr>
            <w:r>
              <w:t>12 3 03 2В090</w:t>
            </w:r>
          </w:p>
        </w:tc>
        <w:tc>
          <w:tcPr>
            <w:tcW w:w="484" w:type="dxa"/>
          </w:tcPr>
          <w:p w14:paraId="7A98FE30" w14:textId="77777777" w:rsidR="00122CEB" w:rsidRDefault="00122CEB">
            <w:pPr>
              <w:pStyle w:val="ConsPlusNormal"/>
            </w:pPr>
          </w:p>
        </w:tc>
        <w:tc>
          <w:tcPr>
            <w:tcW w:w="3964" w:type="dxa"/>
          </w:tcPr>
          <w:p w14:paraId="5A5C7A7C" w14:textId="77777777" w:rsidR="00122CEB" w:rsidRDefault="00122CEB">
            <w:pPr>
              <w:pStyle w:val="ConsPlusNormal"/>
            </w:pPr>
            <w:r>
              <w:t>Содействие формированию информационного пространства, способствующего развитию гражданских инициатив, в том числе информационная поддержка социально ориентированных некоммерческих организаций</w:t>
            </w:r>
          </w:p>
        </w:tc>
        <w:tc>
          <w:tcPr>
            <w:tcW w:w="1384" w:type="dxa"/>
          </w:tcPr>
          <w:p w14:paraId="28D3DB6A" w14:textId="77777777" w:rsidR="00122CEB" w:rsidRDefault="00122CEB">
            <w:pPr>
              <w:pStyle w:val="ConsPlusNormal"/>
              <w:jc w:val="right"/>
            </w:pPr>
            <w:r>
              <w:t>380,0</w:t>
            </w:r>
          </w:p>
        </w:tc>
        <w:tc>
          <w:tcPr>
            <w:tcW w:w="1384" w:type="dxa"/>
          </w:tcPr>
          <w:p w14:paraId="6295285B" w14:textId="77777777" w:rsidR="00122CEB" w:rsidRDefault="00122CEB">
            <w:pPr>
              <w:pStyle w:val="ConsPlusNormal"/>
              <w:jc w:val="right"/>
            </w:pPr>
            <w:r>
              <w:t>380,0</w:t>
            </w:r>
          </w:p>
        </w:tc>
        <w:tc>
          <w:tcPr>
            <w:tcW w:w="1384" w:type="dxa"/>
          </w:tcPr>
          <w:p w14:paraId="0F3A0367" w14:textId="77777777" w:rsidR="00122CEB" w:rsidRDefault="00122CEB">
            <w:pPr>
              <w:pStyle w:val="ConsPlusNormal"/>
              <w:jc w:val="right"/>
            </w:pPr>
            <w:r>
              <w:t>380,0</w:t>
            </w:r>
          </w:p>
        </w:tc>
      </w:tr>
      <w:tr w:rsidR="00122CEB" w14:paraId="689C3177" w14:textId="77777777">
        <w:tc>
          <w:tcPr>
            <w:tcW w:w="567" w:type="dxa"/>
          </w:tcPr>
          <w:p w14:paraId="2819EDA6" w14:textId="77777777" w:rsidR="00122CEB" w:rsidRDefault="00122CEB">
            <w:pPr>
              <w:pStyle w:val="ConsPlusNormal"/>
              <w:jc w:val="center"/>
            </w:pPr>
            <w:r>
              <w:t>825</w:t>
            </w:r>
          </w:p>
        </w:tc>
        <w:tc>
          <w:tcPr>
            <w:tcW w:w="794" w:type="dxa"/>
          </w:tcPr>
          <w:p w14:paraId="05BEC00A" w14:textId="77777777" w:rsidR="00122CEB" w:rsidRDefault="00122CEB">
            <w:pPr>
              <w:pStyle w:val="ConsPlusNormal"/>
              <w:jc w:val="center"/>
            </w:pPr>
            <w:r>
              <w:t>08 01</w:t>
            </w:r>
          </w:p>
        </w:tc>
        <w:tc>
          <w:tcPr>
            <w:tcW w:w="1644" w:type="dxa"/>
          </w:tcPr>
          <w:p w14:paraId="01DA0518" w14:textId="77777777" w:rsidR="00122CEB" w:rsidRDefault="00122CEB">
            <w:pPr>
              <w:pStyle w:val="ConsPlusNormal"/>
              <w:jc w:val="center"/>
            </w:pPr>
            <w:r>
              <w:t>12 3 03 2В090</w:t>
            </w:r>
          </w:p>
        </w:tc>
        <w:tc>
          <w:tcPr>
            <w:tcW w:w="484" w:type="dxa"/>
          </w:tcPr>
          <w:p w14:paraId="24022BCF" w14:textId="77777777" w:rsidR="00122CEB" w:rsidRDefault="00122CEB">
            <w:pPr>
              <w:pStyle w:val="ConsPlusNormal"/>
              <w:jc w:val="center"/>
            </w:pPr>
            <w:r>
              <w:t>600</w:t>
            </w:r>
          </w:p>
        </w:tc>
        <w:tc>
          <w:tcPr>
            <w:tcW w:w="3964" w:type="dxa"/>
          </w:tcPr>
          <w:p w14:paraId="02575FA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CFC22D0" w14:textId="77777777" w:rsidR="00122CEB" w:rsidRDefault="00122CEB">
            <w:pPr>
              <w:pStyle w:val="ConsPlusNormal"/>
              <w:jc w:val="right"/>
            </w:pPr>
            <w:r>
              <w:t>380,0</w:t>
            </w:r>
          </w:p>
        </w:tc>
        <w:tc>
          <w:tcPr>
            <w:tcW w:w="1384" w:type="dxa"/>
          </w:tcPr>
          <w:p w14:paraId="1FD06D6B" w14:textId="77777777" w:rsidR="00122CEB" w:rsidRDefault="00122CEB">
            <w:pPr>
              <w:pStyle w:val="ConsPlusNormal"/>
              <w:jc w:val="right"/>
            </w:pPr>
            <w:r>
              <w:t>380,0</w:t>
            </w:r>
          </w:p>
        </w:tc>
        <w:tc>
          <w:tcPr>
            <w:tcW w:w="1384" w:type="dxa"/>
          </w:tcPr>
          <w:p w14:paraId="1A0262FD" w14:textId="77777777" w:rsidR="00122CEB" w:rsidRDefault="00122CEB">
            <w:pPr>
              <w:pStyle w:val="ConsPlusNormal"/>
              <w:jc w:val="right"/>
            </w:pPr>
            <w:r>
              <w:t>380,0</w:t>
            </w:r>
          </w:p>
        </w:tc>
      </w:tr>
      <w:tr w:rsidR="00122CEB" w14:paraId="68F7EE54" w14:textId="77777777">
        <w:tc>
          <w:tcPr>
            <w:tcW w:w="567" w:type="dxa"/>
          </w:tcPr>
          <w:p w14:paraId="4B228CDA" w14:textId="77777777" w:rsidR="00122CEB" w:rsidRDefault="00122CEB">
            <w:pPr>
              <w:pStyle w:val="ConsPlusNormal"/>
              <w:jc w:val="center"/>
            </w:pPr>
            <w:r>
              <w:t>825</w:t>
            </w:r>
          </w:p>
        </w:tc>
        <w:tc>
          <w:tcPr>
            <w:tcW w:w="794" w:type="dxa"/>
          </w:tcPr>
          <w:p w14:paraId="0782733F" w14:textId="77777777" w:rsidR="00122CEB" w:rsidRDefault="00122CEB">
            <w:pPr>
              <w:pStyle w:val="ConsPlusNormal"/>
              <w:jc w:val="center"/>
            </w:pPr>
            <w:r>
              <w:t>08 01</w:t>
            </w:r>
          </w:p>
        </w:tc>
        <w:tc>
          <w:tcPr>
            <w:tcW w:w="1644" w:type="dxa"/>
          </w:tcPr>
          <w:p w14:paraId="328BE884" w14:textId="77777777" w:rsidR="00122CEB" w:rsidRDefault="00122CEB">
            <w:pPr>
              <w:pStyle w:val="ConsPlusNormal"/>
              <w:jc w:val="center"/>
            </w:pPr>
            <w:r>
              <w:t>12 3 04 00000</w:t>
            </w:r>
          </w:p>
        </w:tc>
        <w:tc>
          <w:tcPr>
            <w:tcW w:w="484" w:type="dxa"/>
          </w:tcPr>
          <w:p w14:paraId="3C63E55F" w14:textId="77777777" w:rsidR="00122CEB" w:rsidRDefault="00122CEB">
            <w:pPr>
              <w:pStyle w:val="ConsPlusNormal"/>
            </w:pPr>
          </w:p>
        </w:tc>
        <w:tc>
          <w:tcPr>
            <w:tcW w:w="3964" w:type="dxa"/>
          </w:tcPr>
          <w:p w14:paraId="5F634A0C" w14:textId="77777777" w:rsidR="00122CEB" w:rsidRDefault="00122CEB">
            <w:pPr>
              <w:pStyle w:val="ConsPlusNormal"/>
            </w:pPr>
            <w:r>
              <w:t>Комплекс процессных мероприятий "Повышение вовлеченности населения в мероприятия по патриотическому воспитанию"</w:t>
            </w:r>
          </w:p>
        </w:tc>
        <w:tc>
          <w:tcPr>
            <w:tcW w:w="1384" w:type="dxa"/>
          </w:tcPr>
          <w:p w14:paraId="7F1C94B5" w14:textId="77777777" w:rsidR="00122CEB" w:rsidRDefault="00122CEB">
            <w:pPr>
              <w:pStyle w:val="ConsPlusNormal"/>
              <w:jc w:val="right"/>
            </w:pPr>
            <w:r>
              <w:t>940,0</w:t>
            </w:r>
          </w:p>
        </w:tc>
        <w:tc>
          <w:tcPr>
            <w:tcW w:w="1384" w:type="dxa"/>
          </w:tcPr>
          <w:p w14:paraId="0681E89B" w14:textId="77777777" w:rsidR="00122CEB" w:rsidRDefault="00122CEB">
            <w:pPr>
              <w:pStyle w:val="ConsPlusNormal"/>
              <w:jc w:val="right"/>
            </w:pPr>
            <w:r>
              <w:t>950,0</w:t>
            </w:r>
          </w:p>
        </w:tc>
        <w:tc>
          <w:tcPr>
            <w:tcW w:w="1384" w:type="dxa"/>
          </w:tcPr>
          <w:p w14:paraId="40C537BC" w14:textId="77777777" w:rsidR="00122CEB" w:rsidRDefault="00122CEB">
            <w:pPr>
              <w:pStyle w:val="ConsPlusNormal"/>
              <w:jc w:val="right"/>
            </w:pPr>
            <w:r>
              <w:t>950,0</w:t>
            </w:r>
          </w:p>
        </w:tc>
      </w:tr>
      <w:tr w:rsidR="00122CEB" w14:paraId="39232F70" w14:textId="77777777">
        <w:tc>
          <w:tcPr>
            <w:tcW w:w="567" w:type="dxa"/>
          </w:tcPr>
          <w:p w14:paraId="0A7EEDDA" w14:textId="77777777" w:rsidR="00122CEB" w:rsidRDefault="00122CEB">
            <w:pPr>
              <w:pStyle w:val="ConsPlusNormal"/>
              <w:jc w:val="center"/>
            </w:pPr>
            <w:r>
              <w:t>825</w:t>
            </w:r>
          </w:p>
        </w:tc>
        <w:tc>
          <w:tcPr>
            <w:tcW w:w="794" w:type="dxa"/>
          </w:tcPr>
          <w:p w14:paraId="427775CC" w14:textId="77777777" w:rsidR="00122CEB" w:rsidRDefault="00122CEB">
            <w:pPr>
              <w:pStyle w:val="ConsPlusNormal"/>
              <w:jc w:val="center"/>
            </w:pPr>
            <w:r>
              <w:t>08 01</w:t>
            </w:r>
          </w:p>
        </w:tc>
        <w:tc>
          <w:tcPr>
            <w:tcW w:w="1644" w:type="dxa"/>
          </w:tcPr>
          <w:p w14:paraId="7BEEF663" w14:textId="77777777" w:rsidR="00122CEB" w:rsidRDefault="00122CEB">
            <w:pPr>
              <w:pStyle w:val="ConsPlusNormal"/>
              <w:jc w:val="center"/>
            </w:pPr>
            <w:r>
              <w:t>12 3 04 2В110</w:t>
            </w:r>
          </w:p>
        </w:tc>
        <w:tc>
          <w:tcPr>
            <w:tcW w:w="484" w:type="dxa"/>
          </w:tcPr>
          <w:p w14:paraId="196F27A8" w14:textId="77777777" w:rsidR="00122CEB" w:rsidRDefault="00122CEB">
            <w:pPr>
              <w:pStyle w:val="ConsPlusNormal"/>
            </w:pPr>
          </w:p>
        </w:tc>
        <w:tc>
          <w:tcPr>
            <w:tcW w:w="3964" w:type="dxa"/>
          </w:tcPr>
          <w:p w14:paraId="58511CE4" w14:textId="77777777" w:rsidR="00122CEB" w:rsidRDefault="00122CEB">
            <w:pPr>
              <w:pStyle w:val="ConsPlusNormal"/>
            </w:pPr>
            <w:r>
              <w:t>Мероприятия, направленные на формирование ценностных представлений о любви и уважении к Отечеству, к своей малой родине</w:t>
            </w:r>
          </w:p>
        </w:tc>
        <w:tc>
          <w:tcPr>
            <w:tcW w:w="1384" w:type="dxa"/>
          </w:tcPr>
          <w:p w14:paraId="3ACE2DE5" w14:textId="77777777" w:rsidR="00122CEB" w:rsidRDefault="00122CEB">
            <w:pPr>
              <w:pStyle w:val="ConsPlusNormal"/>
              <w:jc w:val="right"/>
            </w:pPr>
            <w:r>
              <w:t>940,0</w:t>
            </w:r>
          </w:p>
        </w:tc>
        <w:tc>
          <w:tcPr>
            <w:tcW w:w="1384" w:type="dxa"/>
          </w:tcPr>
          <w:p w14:paraId="12C38695" w14:textId="77777777" w:rsidR="00122CEB" w:rsidRDefault="00122CEB">
            <w:pPr>
              <w:pStyle w:val="ConsPlusNormal"/>
              <w:jc w:val="right"/>
            </w:pPr>
            <w:r>
              <w:t>950,0</w:t>
            </w:r>
          </w:p>
        </w:tc>
        <w:tc>
          <w:tcPr>
            <w:tcW w:w="1384" w:type="dxa"/>
          </w:tcPr>
          <w:p w14:paraId="720EB42E" w14:textId="77777777" w:rsidR="00122CEB" w:rsidRDefault="00122CEB">
            <w:pPr>
              <w:pStyle w:val="ConsPlusNormal"/>
              <w:jc w:val="right"/>
            </w:pPr>
            <w:r>
              <w:t>950,0</w:t>
            </w:r>
          </w:p>
        </w:tc>
      </w:tr>
      <w:tr w:rsidR="00122CEB" w14:paraId="6BA33317" w14:textId="77777777">
        <w:tc>
          <w:tcPr>
            <w:tcW w:w="567" w:type="dxa"/>
          </w:tcPr>
          <w:p w14:paraId="15DFB6BA" w14:textId="77777777" w:rsidR="00122CEB" w:rsidRDefault="00122CEB">
            <w:pPr>
              <w:pStyle w:val="ConsPlusNormal"/>
              <w:jc w:val="center"/>
            </w:pPr>
            <w:r>
              <w:t>825</w:t>
            </w:r>
          </w:p>
        </w:tc>
        <w:tc>
          <w:tcPr>
            <w:tcW w:w="794" w:type="dxa"/>
          </w:tcPr>
          <w:p w14:paraId="4271CBA5" w14:textId="77777777" w:rsidR="00122CEB" w:rsidRDefault="00122CEB">
            <w:pPr>
              <w:pStyle w:val="ConsPlusNormal"/>
              <w:jc w:val="center"/>
            </w:pPr>
            <w:r>
              <w:t>08 01</w:t>
            </w:r>
          </w:p>
        </w:tc>
        <w:tc>
          <w:tcPr>
            <w:tcW w:w="1644" w:type="dxa"/>
          </w:tcPr>
          <w:p w14:paraId="229E5D1F" w14:textId="77777777" w:rsidR="00122CEB" w:rsidRDefault="00122CEB">
            <w:pPr>
              <w:pStyle w:val="ConsPlusNormal"/>
              <w:jc w:val="center"/>
            </w:pPr>
            <w:r>
              <w:t>12 3 04 2В110</w:t>
            </w:r>
          </w:p>
        </w:tc>
        <w:tc>
          <w:tcPr>
            <w:tcW w:w="484" w:type="dxa"/>
          </w:tcPr>
          <w:p w14:paraId="3067427B" w14:textId="77777777" w:rsidR="00122CEB" w:rsidRDefault="00122CEB">
            <w:pPr>
              <w:pStyle w:val="ConsPlusNormal"/>
              <w:jc w:val="center"/>
            </w:pPr>
            <w:r>
              <w:t>600</w:t>
            </w:r>
          </w:p>
        </w:tc>
        <w:tc>
          <w:tcPr>
            <w:tcW w:w="3964" w:type="dxa"/>
          </w:tcPr>
          <w:p w14:paraId="046E48D2"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15EC557E" w14:textId="77777777" w:rsidR="00122CEB" w:rsidRDefault="00122CEB">
            <w:pPr>
              <w:pStyle w:val="ConsPlusNormal"/>
              <w:jc w:val="right"/>
            </w:pPr>
            <w:r>
              <w:lastRenderedPageBreak/>
              <w:t>940,0</w:t>
            </w:r>
          </w:p>
        </w:tc>
        <w:tc>
          <w:tcPr>
            <w:tcW w:w="1384" w:type="dxa"/>
          </w:tcPr>
          <w:p w14:paraId="269874E7" w14:textId="77777777" w:rsidR="00122CEB" w:rsidRDefault="00122CEB">
            <w:pPr>
              <w:pStyle w:val="ConsPlusNormal"/>
              <w:jc w:val="right"/>
            </w:pPr>
            <w:r>
              <w:t>950,0</w:t>
            </w:r>
          </w:p>
        </w:tc>
        <w:tc>
          <w:tcPr>
            <w:tcW w:w="1384" w:type="dxa"/>
          </w:tcPr>
          <w:p w14:paraId="41C98940" w14:textId="77777777" w:rsidR="00122CEB" w:rsidRDefault="00122CEB">
            <w:pPr>
              <w:pStyle w:val="ConsPlusNormal"/>
              <w:jc w:val="right"/>
            </w:pPr>
            <w:r>
              <w:t>950,0</w:t>
            </w:r>
          </w:p>
        </w:tc>
      </w:tr>
      <w:tr w:rsidR="00122CEB" w14:paraId="6E0B2FF1" w14:textId="77777777">
        <w:tc>
          <w:tcPr>
            <w:tcW w:w="567" w:type="dxa"/>
          </w:tcPr>
          <w:p w14:paraId="6EEBE733" w14:textId="77777777" w:rsidR="00122CEB" w:rsidRDefault="00122CEB">
            <w:pPr>
              <w:pStyle w:val="ConsPlusNormal"/>
              <w:jc w:val="center"/>
            </w:pPr>
            <w:r>
              <w:t>825</w:t>
            </w:r>
          </w:p>
        </w:tc>
        <w:tc>
          <w:tcPr>
            <w:tcW w:w="794" w:type="dxa"/>
          </w:tcPr>
          <w:p w14:paraId="6B117474" w14:textId="77777777" w:rsidR="00122CEB" w:rsidRDefault="00122CEB">
            <w:pPr>
              <w:pStyle w:val="ConsPlusNormal"/>
              <w:jc w:val="center"/>
            </w:pPr>
            <w:r>
              <w:t>08 04</w:t>
            </w:r>
          </w:p>
        </w:tc>
        <w:tc>
          <w:tcPr>
            <w:tcW w:w="1644" w:type="dxa"/>
          </w:tcPr>
          <w:p w14:paraId="17AD79C2" w14:textId="77777777" w:rsidR="00122CEB" w:rsidRDefault="00122CEB">
            <w:pPr>
              <w:pStyle w:val="ConsPlusNormal"/>
            </w:pPr>
          </w:p>
        </w:tc>
        <w:tc>
          <w:tcPr>
            <w:tcW w:w="484" w:type="dxa"/>
          </w:tcPr>
          <w:p w14:paraId="7524C570" w14:textId="77777777" w:rsidR="00122CEB" w:rsidRDefault="00122CEB">
            <w:pPr>
              <w:pStyle w:val="ConsPlusNormal"/>
            </w:pPr>
          </w:p>
        </w:tc>
        <w:tc>
          <w:tcPr>
            <w:tcW w:w="3964" w:type="dxa"/>
          </w:tcPr>
          <w:p w14:paraId="1EB76236" w14:textId="77777777" w:rsidR="00122CEB" w:rsidRDefault="00122CEB">
            <w:pPr>
              <w:pStyle w:val="ConsPlusNormal"/>
            </w:pPr>
            <w:r>
              <w:t>Другие вопросы в области культуры, кинематографии</w:t>
            </w:r>
          </w:p>
        </w:tc>
        <w:tc>
          <w:tcPr>
            <w:tcW w:w="1384" w:type="dxa"/>
          </w:tcPr>
          <w:p w14:paraId="7C3F634B" w14:textId="77777777" w:rsidR="00122CEB" w:rsidRDefault="00122CEB">
            <w:pPr>
              <w:pStyle w:val="ConsPlusNormal"/>
              <w:jc w:val="right"/>
            </w:pPr>
            <w:r>
              <w:t>201768,5</w:t>
            </w:r>
          </w:p>
        </w:tc>
        <w:tc>
          <w:tcPr>
            <w:tcW w:w="1384" w:type="dxa"/>
          </w:tcPr>
          <w:p w14:paraId="26D11E7F" w14:textId="77777777" w:rsidR="00122CEB" w:rsidRDefault="00122CEB">
            <w:pPr>
              <w:pStyle w:val="ConsPlusNormal"/>
              <w:jc w:val="right"/>
            </w:pPr>
            <w:r>
              <w:t>215508,3</w:t>
            </w:r>
          </w:p>
        </w:tc>
        <w:tc>
          <w:tcPr>
            <w:tcW w:w="1384" w:type="dxa"/>
          </w:tcPr>
          <w:p w14:paraId="3F8BB77E" w14:textId="77777777" w:rsidR="00122CEB" w:rsidRDefault="00122CEB">
            <w:pPr>
              <w:pStyle w:val="ConsPlusNormal"/>
              <w:jc w:val="right"/>
            </w:pPr>
            <w:r>
              <w:t>214308,3</w:t>
            </w:r>
          </w:p>
        </w:tc>
      </w:tr>
      <w:tr w:rsidR="00122CEB" w14:paraId="3316F585" w14:textId="77777777">
        <w:tc>
          <w:tcPr>
            <w:tcW w:w="567" w:type="dxa"/>
          </w:tcPr>
          <w:p w14:paraId="3E3B2238" w14:textId="77777777" w:rsidR="00122CEB" w:rsidRDefault="00122CEB">
            <w:pPr>
              <w:pStyle w:val="ConsPlusNormal"/>
              <w:jc w:val="center"/>
            </w:pPr>
            <w:r>
              <w:t>825</w:t>
            </w:r>
          </w:p>
        </w:tc>
        <w:tc>
          <w:tcPr>
            <w:tcW w:w="794" w:type="dxa"/>
          </w:tcPr>
          <w:p w14:paraId="7D9C86F2" w14:textId="77777777" w:rsidR="00122CEB" w:rsidRDefault="00122CEB">
            <w:pPr>
              <w:pStyle w:val="ConsPlusNormal"/>
              <w:jc w:val="center"/>
            </w:pPr>
            <w:r>
              <w:t>08 04</w:t>
            </w:r>
          </w:p>
        </w:tc>
        <w:tc>
          <w:tcPr>
            <w:tcW w:w="1644" w:type="dxa"/>
          </w:tcPr>
          <w:p w14:paraId="78F1F27D" w14:textId="77777777" w:rsidR="00122CEB" w:rsidRDefault="00122CEB">
            <w:pPr>
              <w:pStyle w:val="ConsPlusNormal"/>
              <w:jc w:val="center"/>
            </w:pPr>
            <w:r>
              <w:t>03 0 00 00000</w:t>
            </w:r>
          </w:p>
        </w:tc>
        <w:tc>
          <w:tcPr>
            <w:tcW w:w="484" w:type="dxa"/>
          </w:tcPr>
          <w:p w14:paraId="74F099EC" w14:textId="77777777" w:rsidR="00122CEB" w:rsidRDefault="00122CEB">
            <w:pPr>
              <w:pStyle w:val="ConsPlusNormal"/>
            </w:pPr>
          </w:p>
        </w:tc>
        <w:tc>
          <w:tcPr>
            <w:tcW w:w="3964" w:type="dxa"/>
          </w:tcPr>
          <w:p w14:paraId="4D4DDDF5"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3F48D725" w14:textId="77777777" w:rsidR="00122CEB" w:rsidRDefault="00122CEB">
            <w:pPr>
              <w:pStyle w:val="ConsPlusNormal"/>
              <w:jc w:val="right"/>
            </w:pPr>
            <w:r>
              <w:t>1286,0</w:t>
            </w:r>
          </w:p>
        </w:tc>
        <w:tc>
          <w:tcPr>
            <w:tcW w:w="1384" w:type="dxa"/>
          </w:tcPr>
          <w:p w14:paraId="687289CB" w14:textId="77777777" w:rsidR="00122CEB" w:rsidRDefault="00122CEB">
            <w:pPr>
              <w:pStyle w:val="ConsPlusNormal"/>
              <w:jc w:val="right"/>
            </w:pPr>
            <w:r>
              <w:t>1286,0</w:t>
            </w:r>
          </w:p>
        </w:tc>
        <w:tc>
          <w:tcPr>
            <w:tcW w:w="1384" w:type="dxa"/>
          </w:tcPr>
          <w:p w14:paraId="0D1D2B68" w14:textId="77777777" w:rsidR="00122CEB" w:rsidRDefault="00122CEB">
            <w:pPr>
              <w:pStyle w:val="ConsPlusNormal"/>
              <w:jc w:val="right"/>
            </w:pPr>
            <w:r>
              <w:t>1286,0</w:t>
            </w:r>
          </w:p>
        </w:tc>
      </w:tr>
      <w:tr w:rsidR="00122CEB" w14:paraId="66CF9D40" w14:textId="77777777">
        <w:tc>
          <w:tcPr>
            <w:tcW w:w="567" w:type="dxa"/>
          </w:tcPr>
          <w:p w14:paraId="12D5C6C3" w14:textId="77777777" w:rsidR="00122CEB" w:rsidRDefault="00122CEB">
            <w:pPr>
              <w:pStyle w:val="ConsPlusNormal"/>
              <w:jc w:val="center"/>
            </w:pPr>
            <w:r>
              <w:t>825</w:t>
            </w:r>
          </w:p>
        </w:tc>
        <w:tc>
          <w:tcPr>
            <w:tcW w:w="794" w:type="dxa"/>
          </w:tcPr>
          <w:p w14:paraId="2E36D958" w14:textId="77777777" w:rsidR="00122CEB" w:rsidRDefault="00122CEB">
            <w:pPr>
              <w:pStyle w:val="ConsPlusNormal"/>
              <w:jc w:val="center"/>
            </w:pPr>
            <w:r>
              <w:t>08 04</w:t>
            </w:r>
          </w:p>
        </w:tc>
        <w:tc>
          <w:tcPr>
            <w:tcW w:w="1644" w:type="dxa"/>
          </w:tcPr>
          <w:p w14:paraId="093CC8C8" w14:textId="77777777" w:rsidR="00122CEB" w:rsidRDefault="00122CEB">
            <w:pPr>
              <w:pStyle w:val="ConsPlusNormal"/>
              <w:jc w:val="center"/>
            </w:pPr>
            <w:r>
              <w:t>03 3 00 00000</w:t>
            </w:r>
          </w:p>
        </w:tc>
        <w:tc>
          <w:tcPr>
            <w:tcW w:w="484" w:type="dxa"/>
          </w:tcPr>
          <w:p w14:paraId="7BEF62E4" w14:textId="77777777" w:rsidR="00122CEB" w:rsidRDefault="00122CEB">
            <w:pPr>
              <w:pStyle w:val="ConsPlusNormal"/>
            </w:pPr>
          </w:p>
        </w:tc>
        <w:tc>
          <w:tcPr>
            <w:tcW w:w="3964" w:type="dxa"/>
          </w:tcPr>
          <w:p w14:paraId="29B1B48C" w14:textId="77777777" w:rsidR="00122CEB" w:rsidRDefault="00122CEB">
            <w:pPr>
              <w:pStyle w:val="ConsPlusNormal"/>
            </w:pPr>
            <w:r>
              <w:t>Комплексы процессных мероприятий</w:t>
            </w:r>
          </w:p>
        </w:tc>
        <w:tc>
          <w:tcPr>
            <w:tcW w:w="1384" w:type="dxa"/>
          </w:tcPr>
          <w:p w14:paraId="2168321B" w14:textId="77777777" w:rsidR="00122CEB" w:rsidRDefault="00122CEB">
            <w:pPr>
              <w:pStyle w:val="ConsPlusNormal"/>
              <w:jc w:val="right"/>
            </w:pPr>
            <w:r>
              <w:t>1286,0</w:t>
            </w:r>
          </w:p>
        </w:tc>
        <w:tc>
          <w:tcPr>
            <w:tcW w:w="1384" w:type="dxa"/>
          </w:tcPr>
          <w:p w14:paraId="35570815" w14:textId="77777777" w:rsidR="00122CEB" w:rsidRDefault="00122CEB">
            <w:pPr>
              <w:pStyle w:val="ConsPlusNormal"/>
              <w:jc w:val="right"/>
            </w:pPr>
            <w:r>
              <w:t>1286,0</w:t>
            </w:r>
          </w:p>
        </w:tc>
        <w:tc>
          <w:tcPr>
            <w:tcW w:w="1384" w:type="dxa"/>
          </w:tcPr>
          <w:p w14:paraId="66DDD209" w14:textId="77777777" w:rsidR="00122CEB" w:rsidRDefault="00122CEB">
            <w:pPr>
              <w:pStyle w:val="ConsPlusNormal"/>
              <w:jc w:val="right"/>
            </w:pPr>
            <w:r>
              <w:t>1286,0</w:t>
            </w:r>
          </w:p>
        </w:tc>
      </w:tr>
      <w:tr w:rsidR="00122CEB" w14:paraId="64A6F634" w14:textId="77777777">
        <w:tc>
          <w:tcPr>
            <w:tcW w:w="567" w:type="dxa"/>
          </w:tcPr>
          <w:p w14:paraId="45D0955D" w14:textId="77777777" w:rsidR="00122CEB" w:rsidRDefault="00122CEB">
            <w:pPr>
              <w:pStyle w:val="ConsPlusNormal"/>
              <w:jc w:val="center"/>
            </w:pPr>
            <w:r>
              <w:t>825</w:t>
            </w:r>
          </w:p>
        </w:tc>
        <w:tc>
          <w:tcPr>
            <w:tcW w:w="794" w:type="dxa"/>
          </w:tcPr>
          <w:p w14:paraId="6DFEE6F3" w14:textId="77777777" w:rsidR="00122CEB" w:rsidRDefault="00122CEB">
            <w:pPr>
              <w:pStyle w:val="ConsPlusNormal"/>
              <w:jc w:val="center"/>
            </w:pPr>
            <w:r>
              <w:t>08 04</w:t>
            </w:r>
          </w:p>
        </w:tc>
        <w:tc>
          <w:tcPr>
            <w:tcW w:w="1644" w:type="dxa"/>
          </w:tcPr>
          <w:p w14:paraId="66EEF422" w14:textId="77777777" w:rsidR="00122CEB" w:rsidRDefault="00122CEB">
            <w:pPr>
              <w:pStyle w:val="ConsPlusNormal"/>
              <w:jc w:val="center"/>
            </w:pPr>
            <w:r>
              <w:t>03 3 08 00000</w:t>
            </w:r>
          </w:p>
        </w:tc>
        <w:tc>
          <w:tcPr>
            <w:tcW w:w="484" w:type="dxa"/>
          </w:tcPr>
          <w:p w14:paraId="78189FEE" w14:textId="77777777" w:rsidR="00122CEB" w:rsidRDefault="00122CEB">
            <w:pPr>
              <w:pStyle w:val="ConsPlusNormal"/>
            </w:pPr>
          </w:p>
        </w:tc>
        <w:tc>
          <w:tcPr>
            <w:tcW w:w="3964" w:type="dxa"/>
          </w:tcPr>
          <w:p w14:paraId="63BC56A9" w14:textId="77777777" w:rsidR="00122CEB" w:rsidRDefault="00122CEB">
            <w:pPr>
              <w:pStyle w:val="ConsPlusNormal"/>
            </w:pPr>
            <w:r>
              <w:t>Комплекс процессных мероприятий "Доступная среда. Реабилитация и создание условий для социальной интеграции инвалидов"</w:t>
            </w:r>
          </w:p>
        </w:tc>
        <w:tc>
          <w:tcPr>
            <w:tcW w:w="1384" w:type="dxa"/>
          </w:tcPr>
          <w:p w14:paraId="4B556C22" w14:textId="77777777" w:rsidR="00122CEB" w:rsidRDefault="00122CEB">
            <w:pPr>
              <w:pStyle w:val="ConsPlusNormal"/>
              <w:jc w:val="right"/>
            </w:pPr>
            <w:r>
              <w:t>1286,0</w:t>
            </w:r>
          </w:p>
        </w:tc>
        <w:tc>
          <w:tcPr>
            <w:tcW w:w="1384" w:type="dxa"/>
          </w:tcPr>
          <w:p w14:paraId="27222CEB" w14:textId="77777777" w:rsidR="00122CEB" w:rsidRDefault="00122CEB">
            <w:pPr>
              <w:pStyle w:val="ConsPlusNormal"/>
              <w:jc w:val="right"/>
            </w:pPr>
            <w:r>
              <w:t>1286,0</w:t>
            </w:r>
          </w:p>
        </w:tc>
        <w:tc>
          <w:tcPr>
            <w:tcW w:w="1384" w:type="dxa"/>
          </w:tcPr>
          <w:p w14:paraId="652201AB" w14:textId="77777777" w:rsidR="00122CEB" w:rsidRDefault="00122CEB">
            <w:pPr>
              <w:pStyle w:val="ConsPlusNormal"/>
              <w:jc w:val="right"/>
            </w:pPr>
            <w:r>
              <w:t>1286,0</w:t>
            </w:r>
          </w:p>
        </w:tc>
      </w:tr>
      <w:tr w:rsidR="00122CEB" w14:paraId="7D7AED58" w14:textId="77777777">
        <w:tc>
          <w:tcPr>
            <w:tcW w:w="567" w:type="dxa"/>
          </w:tcPr>
          <w:p w14:paraId="7440171B" w14:textId="77777777" w:rsidR="00122CEB" w:rsidRDefault="00122CEB">
            <w:pPr>
              <w:pStyle w:val="ConsPlusNormal"/>
              <w:jc w:val="center"/>
            </w:pPr>
            <w:r>
              <w:t>825</w:t>
            </w:r>
          </w:p>
        </w:tc>
        <w:tc>
          <w:tcPr>
            <w:tcW w:w="794" w:type="dxa"/>
          </w:tcPr>
          <w:p w14:paraId="59C36E6D" w14:textId="77777777" w:rsidR="00122CEB" w:rsidRDefault="00122CEB">
            <w:pPr>
              <w:pStyle w:val="ConsPlusNormal"/>
              <w:jc w:val="center"/>
            </w:pPr>
            <w:r>
              <w:t>08 04</w:t>
            </w:r>
          </w:p>
        </w:tc>
        <w:tc>
          <w:tcPr>
            <w:tcW w:w="1644" w:type="dxa"/>
          </w:tcPr>
          <w:p w14:paraId="3970431C" w14:textId="77777777" w:rsidR="00122CEB" w:rsidRDefault="00122CEB">
            <w:pPr>
              <w:pStyle w:val="ConsPlusNormal"/>
              <w:jc w:val="center"/>
            </w:pPr>
            <w:r>
              <w:t>03 3 08 00110</w:t>
            </w:r>
          </w:p>
        </w:tc>
        <w:tc>
          <w:tcPr>
            <w:tcW w:w="484" w:type="dxa"/>
          </w:tcPr>
          <w:p w14:paraId="22CB5826" w14:textId="77777777" w:rsidR="00122CEB" w:rsidRDefault="00122CEB">
            <w:pPr>
              <w:pStyle w:val="ConsPlusNormal"/>
            </w:pPr>
          </w:p>
        </w:tc>
        <w:tc>
          <w:tcPr>
            <w:tcW w:w="3964" w:type="dxa"/>
          </w:tcPr>
          <w:p w14:paraId="6E016E8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7F98715" w14:textId="77777777" w:rsidR="00122CEB" w:rsidRDefault="00122CEB">
            <w:pPr>
              <w:pStyle w:val="ConsPlusNormal"/>
              <w:jc w:val="right"/>
            </w:pPr>
            <w:r>
              <w:t>1286,0</w:t>
            </w:r>
          </w:p>
        </w:tc>
        <w:tc>
          <w:tcPr>
            <w:tcW w:w="1384" w:type="dxa"/>
          </w:tcPr>
          <w:p w14:paraId="4AC01542" w14:textId="77777777" w:rsidR="00122CEB" w:rsidRDefault="00122CEB">
            <w:pPr>
              <w:pStyle w:val="ConsPlusNormal"/>
              <w:jc w:val="right"/>
            </w:pPr>
            <w:r>
              <w:t>1286,0</w:t>
            </w:r>
          </w:p>
        </w:tc>
        <w:tc>
          <w:tcPr>
            <w:tcW w:w="1384" w:type="dxa"/>
          </w:tcPr>
          <w:p w14:paraId="45FC5CA5" w14:textId="77777777" w:rsidR="00122CEB" w:rsidRDefault="00122CEB">
            <w:pPr>
              <w:pStyle w:val="ConsPlusNormal"/>
              <w:jc w:val="right"/>
            </w:pPr>
            <w:r>
              <w:t>1286,0</w:t>
            </w:r>
          </w:p>
        </w:tc>
      </w:tr>
      <w:tr w:rsidR="00122CEB" w14:paraId="24E87F85" w14:textId="77777777">
        <w:tc>
          <w:tcPr>
            <w:tcW w:w="567" w:type="dxa"/>
          </w:tcPr>
          <w:p w14:paraId="6FF04D24" w14:textId="77777777" w:rsidR="00122CEB" w:rsidRDefault="00122CEB">
            <w:pPr>
              <w:pStyle w:val="ConsPlusNormal"/>
              <w:jc w:val="center"/>
            </w:pPr>
            <w:r>
              <w:t>825</w:t>
            </w:r>
          </w:p>
        </w:tc>
        <w:tc>
          <w:tcPr>
            <w:tcW w:w="794" w:type="dxa"/>
          </w:tcPr>
          <w:p w14:paraId="70CC47CD" w14:textId="77777777" w:rsidR="00122CEB" w:rsidRDefault="00122CEB">
            <w:pPr>
              <w:pStyle w:val="ConsPlusNormal"/>
              <w:jc w:val="center"/>
            </w:pPr>
            <w:r>
              <w:t>08 04</w:t>
            </w:r>
          </w:p>
        </w:tc>
        <w:tc>
          <w:tcPr>
            <w:tcW w:w="1644" w:type="dxa"/>
          </w:tcPr>
          <w:p w14:paraId="67EB68B3" w14:textId="77777777" w:rsidR="00122CEB" w:rsidRDefault="00122CEB">
            <w:pPr>
              <w:pStyle w:val="ConsPlusNormal"/>
              <w:jc w:val="center"/>
            </w:pPr>
            <w:r>
              <w:t>03 3 08 00110</w:t>
            </w:r>
          </w:p>
        </w:tc>
        <w:tc>
          <w:tcPr>
            <w:tcW w:w="484" w:type="dxa"/>
          </w:tcPr>
          <w:p w14:paraId="4D1C8427" w14:textId="77777777" w:rsidR="00122CEB" w:rsidRDefault="00122CEB">
            <w:pPr>
              <w:pStyle w:val="ConsPlusNormal"/>
              <w:jc w:val="center"/>
            </w:pPr>
            <w:r>
              <w:t>600</w:t>
            </w:r>
          </w:p>
        </w:tc>
        <w:tc>
          <w:tcPr>
            <w:tcW w:w="3964" w:type="dxa"/>
          </w:tcPr>
          <w:p w14:paraId="5A069FF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B3296E0" w14:textId="77777777" w:rsidR="00122CEB" w:rsidRDefault="00122CEB">
            <w:pPr>
              <w:pStyle w:val="ConsPlusNormal"/>
              <w:jc w:val="right"/>
            </w:pPr>
            <w:r>
              <w:t>1286,0</w:t>
            </w:r>
          </w:p>
        </w:tc>
        <w:tc>
          <w:tcPr>
            <w:tcW w:w="1384" w:type="dxa"/>
          </w:tcPr>
          <w:p w14:paraId="6ED2DD4C" w14:textId="77777777" w:rsidR="00122CEB" w:rsidRDefault="00122CEB">
            <w:pPr>
              <w:pStyle w:val="ConsPlusNormal"/>
              <w:jc w:val="right"/>
            </w:pPr>
            <w:r>
              <w:t>1286,0</w:t>
            </w:r>
          </w:p>
        </w:tc>
        <w:tc>
          <w:tcPr>
            <w:tcW w:w="1384" w:type="dxa"/>
          </w:tcPr>
          <w:p w14:paraId="2A80A937" w14:textId="77777777" w:rsidR="00122CEB" w:rsidRDefault="00122CEB">
            <w:pPr>
              <w:pStyle w:val="ConsPlusNormal"/>
              <w:jc w:val="right"/>
            </w:pPr>
            <w:r>
              <w:t>1286,0</w:t>
            </w:r>
          </w:p>
        </w:tc>
      </w:tr>
      <w:tr w:rsidR="00122CEB" w14:paraId="0BC758BD" w14:textId="77777777">
        <w:tc>
          <w:tcPr>
            <w:tcW w:w="567" w:type="dxa"/>
          </w:tcPr>
          <w:p w14:paraId="0670D14F" w14:textId="77777777" w:rsidR="00122CEB" w:rsidRDefault="00122CEB">
            <w:pPr>
              <w:pStyle w:val="ConsPlusNormal"/>
              <w:jc w:val="center"/>
            </w:pPr>
            <w:r>
              <w:t>825</w:t>
            </w:r>
          </w:p>
        </w:tc>
        <w:tc>
          <w:tcPr>
            <w:tcW w:w="794" w:type="dxa"/>
          </w:tcPr>
          <w:p w14:paraId="311A7BD2" w14:textId="77777777" w:rsidR="00122CEB" w:rsidRDefault="00122CEB">
            <w:pPr>
              <w:pStyle w:val="ConsPlusNormal"/>
              <w:jc w:val="center"/>
            </w:pPr>
            <w:r>
              <w:t>08 04</w:t>
            </w:r>
          </w:p>
        </w:tc>
        <w:tc>
          <w:tcPr>
            <w:tcW w:w="1644" w:type="dxa"/>
          </w:tcPr>
          <w:p w14:paraId="600D0300" w14:textId="77777777" w:rsidR="00122CEB" w:rsidRDefault="00122CEB">
            <w:pPr>
              <w:pStyle w:val="ConsPlusNormal"/>
              <w:jc w:val="center"/>
            </w:pPr>
            <w:r>
              <w:t>04 0 00 00000</w:t>
            </w:r>
          </w:p>
        </w:tc>
        <w:tc>
          <w:tcPr>
            <w:tcW w:w="484" w:type="dxa"/>
          </w:tcPr>
          <w:p w14:paraId="6E38FD6D" w14:textId="77777777" w:rsidR="00122CEB" w:rsidRDefault="00122CEB">
            <w:pPr>
              <w:pStyle w:val="ConsPlusNormal"/>
            </w:pPr>
          </w:p>
        </w:tc>
        <w:tc>
          <w:tcPr>
            <w:tcW w:w="3964" w:type="dxa"/>
          </w:tcPr>
          <w:p w14:paraId="1B5F240E"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2BF6DE77" w14:textId="77777777" w:rsidR="00122CEB" w:rsidRDefault="00122CEB">
            <w:pPr>
              <w:pStyle w:val="ConsPlusNormal"/>
              <w:jc w:val="right"/>
            </w:pPr>
            <w:r>
              <w:t>200482,5</w:t>
            </w:r>
          </w:p>
        </w:tc>
        <w:tc>
          <w:tcPr>
            <w:tcW w:w="1384" w:type="dxa"/>
          </w:tcPr>
          <w:p w14:paraId="38C1499B" w14:textId="77777777" w:rsidR="00122CEB" w:rsidRDefault="00122CEB">
            <w:pPr>
              <w:pStyle w:val="ConsPlusNormal"/>
              <w:jc w:val="right"/>
            </w:pPr>
            <w:r>
              <w:t>214222,3</w:t>
            </w:r>
          </w:p>
        </w:tc>
        <w:tc>
          <w:tcPr>
            <w:tcW w:w="1384" w:type="dxa"/>
          </w:tcPr>
          <w:p w14:paraId="6A3198FF" w14:textId="77777777" w:rsidR="00122CEB" w:rsidRDefault="00122CEB">
            <w:pPr>
              <w:pStyle w:val="ConsPlusNormal"/>
              <w:jc w:val="right"/>
            </w:pPr>
            <w:r>
              <w:t>213022,3</w:t>
            </w:r>
          </w:p>
        </w:tc>
      </w:tr>
      <w:tr w:rsidR="00122CEB" w14:paraId="3436E9B6" w14:textId="77777777">
        <w:tc>
          <w:tcPr>
            <w:tcW w:w="567" w:type="dxa"/>
          </w:tcPr>
          <w:p w14:paraId="79A405ED" w14:textId="77777777" w:rsidR="00122CEB" w:rsidRDefault="00122CEB">
            <w:pPr>
              <w:pStyle w:val="ConsPlusNormal"/>
              <w:jc w:val="center"/>
            </w:pPr>
            <w:r>
              <w:t>825</w:t>
            </w:r>
          </w:p>
        </w:tc>
        <w:tc>
          <w:tcPr>
            <w:tcW w:w="794" w:type="dxa"/>
          </w:tcPr>
          <w:p w14:paraId="248448F0" w14:textId="77777777" w:rsidR="00122CEB" w:rsidRDefault="00122CEB">
            <w:pPr>
              <w:pStyle w:val="ConsPlusNormal"/>
              <w:jc w:val="center"/>
            </w:pPr>
            <w:r>
              <w:t>08 04</w:t>
            </w:r>
          </w:p>
        </w:tc>
        <w:tc>
          <w:tcPr>
            <w:tcW w:w="1644" w:type="dxa"/>
          </w:tcPr>
          <w:p w14:paraId="01EEF223" w14:textId="77777777" w:rsidR="00122CEB" w:rsidRDefault="00122CEB">
            <w:pPr>
              <w:pStyle w:val="ConsPlusNormal"/>
              <w:jc w:val="center"/>
            </w:pPr>
            <w:r>
              <w:t>04 3 00 00000</w:t>
            </w:r>
          </w:p>
        </w:tc>
        <w:tc>
          <w:tcPr>
            <w:tcW w:w="484" w:type="dxa"/>
          </w:tcPr>
          <w:p w14:paraId="46CBDF1D" w14:textId="77777777" w:rsidR="00122CEB" w:rsidRDefault="00122CEB">
            <w:pPr>
              <w:pStyle w:val="ConsPlusNormal"/>
            </w:pPr>
          </w:p>
        </w:tc>
        <w:tc>
          <w:tcPr>
            <w:tcW w:w="3964" w:type="dxa"/>
          </w:tcPr>
          <w:p w14:paraId="163B306F" w14:textId="77777777" w:rsidR="00122CEB" w:rsidRDefault="00122CEB">
            <w:pPr>
              <w:pStyle w:val="ConsPlusNormal"/>
            </w:pPr>
            <w:r>
              <w:t>Комплексы процессных мероприятий</w:t>
            </w:r>
          </w:p>
        </w:tc>
        <w:tc>
          <w:tcPr>
            <w:tcW w:w="1384" w:type="dxa"/>
          </w:tcPr>
          <w:p w14:paraId="77BDD515" w14:textId="77777777" w:rsidR="00122CEB" w:rsidRDefault="00122CEB">
            <w:pPr>
              <w:pStyle w:val="ConsPlusNormal"/>
              <w:jc w:val="right"/>
            </w:pPr>
            <w:r>
              <w:t>200482,5</w:t>
            </w:r>
          </w:p>
        </w:tc>
        <w:tc>
          <w:tcPr>
            <w:tcW w:w="1384" w:type="dxa"/>
          </w:tcPr>
          <w:p w14:paraId="48A480C3" w14:textId="77777777" w:rsidR="00122CEB" w:rsidRDefault="00122CEB">
            <w:pPr>
              <w:pStyle w:val="ConsPlusNormal"/>
              <w:jc w:val="right"/>
            </w:pPr>
            <w:r>
              <w:t>214222,3</w:t>
            </w:r>
          </w:p>
        </w:tc>
        <w:tc>
          <w:tcPr>
            <w:tcW w:w="1384" w:type="dxa"/>
          </w:tcPr>
          <w:p w14:paraId="69EC95AC" w14:textId="77777777" w:rsidR="00122CEB" w:rsidRDefault="00122CEB">
            <w:pPr>
              <w:pStyle w:val="ConsPlusNormal"/>
              <w:jc w:val="right"/>
            </w:pPr>
            <w:r>
              <w:t>213022,3</w:t>
            </w:r>
          </w:p>
        </w:tc>
      </w:tr>
      <w:tr w:rsidR="00122CEB" w14:paraId="773F6651" w14:textId="77777777">
        <w:tc>
          <w:tcPr>
            <w:tcW w:w="567" w:type="dxa"/>
          </w:tcPr>
          <w:p w14:paraId="39B0B91E" w14:textId="77777777" w:rsidR="00122CEB" w:rsidRDefault="00122CEB">
            <w:pPr>
              <w:pStyle w:val="ConsPlusNormal"/>
              <w:jc w:val="center"/>
            </w:pPr>
            <w:r>
              <w:t>825</w:t>
            </w:r>
          </w:p>
        </w:tc>
        <w:tc>
          <w:tcPr>
            <w:tcW w:w="794" w:type="dxa"/>
          </w:tcPr>
          <w:p w14:paraId="4BBA911C" w14:textId="77777777" w:rsidR="00122CEB" w:rsidRDefault="00122CEB">
            <w:pPr>
              <w:pStyle w:val="ConsPlusNormal"/>
              <w:jc w:val="center"/>
            </w:pPr>
            <w:r>
              <w:t>08 04</w:t>
            </w:r>
          </w:p>
        </w:tc>
        <w:tc>
          <w:tcPr>
            <w:tcW w:w="1644" w:type="dxa"/>
          </w:tcPr>
          <w:p w14:paraId="4F5DB783" w14:textId="77777777" w:rsidR="00122CEB" w:rsidRDefault="00122CEB">
            <w:pPr>
              <w:pStyle w:val="ConsPlusNormal"/>
              <w:jc w:val="center"/>
            </w:pPr>
            <w:r>
              <w:t>04 3 03 00000</w:t>
            </w:r>
          </w:p>
        </w:tc>
        <w:tc>
          <w:tcPr>
            <w:tcW w:w="484" w:type="dxa"/>
          </w:tcPr>
          <w:p w14:paraId="5955FC59" w14:textId="77777777" w:rsidR="00122CEB" w:rsidRDefault="00122CEB">
            <w:pPr>
              <w:pStyle w:val="ConsPlusNormal"/>
            </w:pPr>
          </w:p>
        </w:tc>
        <w:tc>
          <w:tcPr>
            <w:tcW w:w="3964" w:type="dxa"/>
          </w:tcPr>
          <w:p w14:paraId="52BEC16A" w14:textId="77777777" w:rsidR="00122CEB" w:rsidRDefault="00122CEB">
            <w:pPr>
              <w:pStyle w:val="ConsPlusNormal"/>
            </w:pPr>
            <w:r>
              <w:t>Комплекс процессных мероприятий "Прочие вопросы в области культуры"</w:t>
            </w:r>
          </w:p>
        </w:tc>
        <w:tc>
          <w:tcPr>
            <w:tcW w:w="1384" w:type="dxa"/>
          </w:tcPr>
          <w:p w14:paraId="7B0EEC9A" w14:textId="77777777" w:rsidR="00122CEB" w:rsidRDefault="00122CEB">
            <w:pPr>
              <w:pStyle w:val="ConsPlusNormal"/>
              <w:jc w:val="right"/>
            </w:pPr>
            <w:r>
              <w:t>67195,5</w:t>
            </w:r>
          </w:p>
        </w:tc>
        <w:tc>
          <w:tcPr>
            <w:tcW w:w="1384" w:type="dxa"/>
          </w:tcPr>
          <w:p w14:paraId="0697BBC5" w14:textId="77777777" w:rsidR="00122CEB" w:rsidRDefault="00122CEB">
            <w:pPr>
              <w:pStyle w:val="ConsPlusNormal"/>
              <w:jc w:val="right"/>
            </w:pPr>
            <w:r>
              <w:t>68925,6</w:t>
            </w:r>
          </w:p>
        </w:tc>
        <w:tc>
          <w:tcPr>
            <w:tcW w:w="1384" w:type="dxa"/>
          </w:tcPr>
          <w:p w14:paraId="060B36BB" w14:textId="77777777" w:rsidR="00122CEB" w:rsidRDefault="00122CEB">
            <w:pPr>
              <w:pStyle w:val="ConsPlusNormal"/>
              <w:jc w:val="right"/>
            </w:pPr>
            <w:r>
              <w:t>67725,6</w:t>
            </w:r>
          </w:p>
        </w:tc>
      </w:tr>
      <w:tr w:rsidR="00122CEB" w14:paraId="6020FA79" w14:textId="77777777">
        <w:tc>
          <w:tcPr>
            <w:tcW w:w="567" w:type="dxa"/>
          </w:tcPr>
          <w:p w14:paraId="56452F14" w14:textId="77777777" w:rsidR="00122CEB" w:rsidRDefault="00122CEB">
            <w:pPr>
              <w:pStyle w:val="ConsPlusNormal"/>
              <w:jc w:val="center"/>
            </w:pPr>
            <w:r>
              <w:t>825</w:t>
            </w:r>
          </w:p>
        </w:tc>
        <w:tc>
          <w:tcPr>
            <w:tcW w:w="794" w:type="dxa"/>
          </w:tcPr>
          <w:p w14:paraId="372C03A2" w14:textId="77777777" w:rsidR="00122CEB" w:rsidRDefault="00122CEB">
            <w:pPr>
              <w:pStyle w:val="ConsPlusNormal"/>
              <w:jc w:val="center"/>
            </w:pPr>
            <w:r>
              <w:t>08 04</w:t>
            </w:r>
          </w:p>
        </w:tc>
        <w:tc>
          <w:tcPr>
            <w:tcW w:w="1644" w:type="dxa"/>
          </w:tcPr>
          <w:p w14:paraId="2E9430E0" w14:textId="77777777" w:rsidR="00122CEB" w:rsidRDefault="00122CEB">
            <w:pPr>
              <w:pStyle w:val="ConsPlusNormal"/>
              <w:jc w:val="center"/>
            </w:pPr>
            <w:r>
              <w:t>04 3 03 00110</w:t>
            </w:r>
          </w:p>
        </w:tc>
        <w:tc>
          <w:tcPr>
            <w:tcW w:w="484" w:type="dxa"/>
          </w:tcPr>
          <w:p w14:paraId="0623BEBF" w14:textId="77777777" w:rsidR="00122CEB" w:rsidRDefault="00122CEB">
            <w:pPr>
              <w:pStyle w:val="ConsPlusNormal"/>
            </w:pPr>
          </w:p>
        </w:tc>
        <w:tc>
          <w:tcPr>
            <w:tcW w:w="3964" w:type="dxa"/>
          </w:tcPr>
          <w:p w14:paraId="24594FCC" w14:textId="77777777" w:rsidR="00122CEB" w:rsidRDefault="00122CEB">
            <w:pPr>
              <w:pStyle w:val="ConsPlusNormal"/>
            </w:pPr>
            <w:r>
              <w:t xml:space="preserve">Обеспечение деятельности (оказание </w:t>
            </w:r>
            <w:r>
              <w:lastRenderedPageBreak/>
              <w:t>услуг, выполнение работ) государственных учреждений (организаций)</w:t>
            </w:r>
          </w:p>
        </w:tc>
        <w:tc>
          <w:tcPr>
            <w:tcW w:w="1384" w:type="dxa"/>
          </w:tcPr>
          <w:p w14:paraId="1157179C" w14:textId="77777777" w:rsidR="00122CEB" w:rsidRDefault="00122CEB">
            <w:pPr>
              <w:pStyle w:val="ConsPlusNormal"/>
              <w:jc w:val="right"/>
            </w:pPr>
            <w:r>
              <w:lastRenderedPageBreak/>
              <w:t>63454,0</w:t>
            </w:r>
          </w:p>
        </w:tc>
        <w:tc>
          <w:tcPr>
            <w:tcW w:w="1384" w:type="dxa"/>
          </w:tcPr>
          <w:p w14:paraId="55316E9F" w14:textId="77777777" w:rsidR="00122CEB" w:rsidRDefault="00122CEB">
            <w:pPr>
              <w:pStyle w:val="ConsPlusNormal"/>
              <w:jc w:val="right"/>
            </w:pPr>
            <w:r>
              <w:t>67725,6</w:t>
            </w:r>
          </w:p>
        </w:tc>
        <w:tc>
          <w:tcPr>
            <w:tcW w:w="1384" w:type="dxa"/>
          </w:tcPr>
          <w:p w14:paraId="646DB761" w14:textId="77777777" w:rsidR="00122CEB" w:rsidRDefault="00122CEB">
            <w:pPr>
              <w:pStyle w:val="ConsPlusNormal"/>
              <w:jc w:val="right"/>
            </w:pPr>
            <w:r>
              <w:t>67725,6</w:t>
            </w:r>
          </w:p>
        </w:tc>
      </w:tr>
      <w:tr w:rsidR="00122CEB" w14:paraId="464A5C9F" w14:textId="77777777">
        <w:tc>
          <w:tcPr>
            <w:tcW w:w="567" w:type="dxa"/>
          </w:tcPr>
          <w:p w14:paraId="6C35E5EC" w14:textId="77777777" w:rsidR="00122CEB" w:rsidRDefault="00122CEB">
            <w:pPr>
              <w:pStyle w:val="ConsPlusNormal"/>
              <w:jc w:val="center"/>
            </w:pPr>
            <w:r>
              <w:t>825</w:t>
            </w:r>
          </w:p>
        </w:tc>
        <w:tc>
          <w:tcPr>
            <w:tcW w:w="794" w:type="dxa"/>
          </w:tcPr>
          <w:p w14:paraId="6AC27323" w14:textId="77777777" w:rsidR="00122CEB" w:rsidRDefault="00122CEB">
            <w:pPr>
              <w:pStyle w:val="ConsPlusNormal"/>
              <w:jc w:val="center"/>
            </w:pPr>
            <w:r>
              <w:t>08 04</w:t>
            </w:r>
          </w:p>
        </w:tc>
        <w:tc>
          <w:tcPr>
            <w:tcW w:w="1644" w:type="dxa"/>
          </w:tcPr>
          <w:p w14:paraId="40C7EED7" w14:textId="77777777" w:rsidR="00122CEB" w:rsidRDefault="00122CEB">
            <w:pPr>
              <w:pStyle w:val="ConsPlusNormal"/>
              <w:jc w:val="center"/>
            </w:pPr>
            <w:r>
              <w:t>04 3 03 00110</w:t>
            </w:r>
          </w:p>
        </w:tc>
        <w:tc>
          <w:tcPr>
            <w:tcW w:w="484" w:type="dxa"/>
          </w:tcPr>
          <w:p w14:paraId="512281E0" w14:textId="77777777" w:rsidR="00122CEB" w:rsidRDefault="00122CEB">
            <w:pPr>
              <w:pStyle w:val="ConsPlusNormal"/>
              <w:jc w:val="center"/>
            </w:pPr>
            <w:r>
              <w:t>100</w:t>
            </w:r>
          </w:p>
        </w:tc>
        <w:tc>
          <w:tcPr>
            <w:tcW w:w="3964" w:type="dxa"/>
          </w:tcPr>
          <w:p w14:paraId="33DD4B10"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B9572BD" w14:textId="77777777" w:rsidR="00122CEB" w:rsidRDefault="00122CEB">
            <w:pPr>
              <w:pStyle w:val="ConsPlusNormal"/>
              <w:jc w:val="right"/>
            </w:pPr>
            <w:r>
              <w:t>26833,6</w:t>
            </w:r>
          </w:p>
        </w:tc>
        <w:tc>
          <w:tcPr>
            <w:tcW w:w="1384" w:type="dxa"/>
          </w:tcPr>
          <w:p w14:paraId="3F5F92E7" w14:textId="77777777" w:rsidR="00122CEB" w:rsidRDefault="00122CEB">
            <w:pPr>
              <w:pStyle w:val="ConsPlusNormal"/>
              <w:jc w:val="right"/>
            </w:pPr>
            <w:r>
              <w:t>27807,8</w:t>
            </w:r>
          </w:p>
        </w:tc>
        <w:tc>
          <w:tcPr>
            <w:tcW w:w="1384" w:type="dxa"/>
          </w:tcPr>
          <w:p w14:paraId="50938461" w14:textId="77777777" w:rsidR="00122CEB" w:rsidRDefault="00122CEB">
            <w:pPr>
              <w:pStyle w:val="ConsPlusNormal"/>
              <w:jc w:val="right"/>
            </w:pPr>
            <w:r>
              <w:t>27807,8</w:t>
            </w:r>
          </w:p>
        </w:tc>
      </w:tr>
      <w:tr w:rsidR="00122CEB" w14:paraId="0924AC25" w14:textId="77777777">
        <w:tc>
          <w:tcPr>
            <w:tcW w:w="567" w:type="dxa"/>
          </w:tcPr>
          <w:p w14:paraId="2DD0225E" w14:textId="77777777" w:rsidR="00122CEB" w:rsidRDefault="00122CEB">
            <w:pPr>
              <w:pStyle w:val="ConsPlusNormal"/>
              <w:jc w:val="center"/>
            </w:pPr>
            <w:r>
              <w:t>825</w:t>
            </w:r>
          </w:p>
        </w:tc>
        <w:tc>
          <w:tcPr>
            <w:tcW w:w="794" w:type="dxa"/>
          </w:tcPr>
          <w:p w14:paraId="24C34B7D" w14:textId="77777777" w:rsidR="00122CEB" w:rsidRDefault="00122CEB">
            <w:pPr>
              <w:pStyle w:val="ConsPlusNormal"/>
              <w:jc w:val="center"/>
            </w:pPr>
            <w:r>
              <w:t>08 04</w:t>
            </w:r>
          </w:p>
        </w:tc>
        <w:tc>
          <w:tcPr>
            <w:tcW w:w="1644" w:type="dxa"/>
          </w:tcPr>
          <w:p w14:paraId="7333BDFE" w14:textId="77777777" w:rsidR="00122CEB" w:rsidRDefault="00122CEB">
            <w:pPr>
              <w:pStyle w:val="ConsPlusNormal"/>
              <w:jc w:val="center"/>
            </w:pPr>
            <w:r>
              <w:t>04 3 03 00110</w:t>
            </w:r>
          </w:p>
        </w:tc>
        <w:tc>
          <w:tcPr>
            <w:tcW w:w="484" w:type="dxa"/>
          </w:tcPr>
          <w:p w14:paraId="230CB355" w14:textId="77777777" w:rsidR="00122CEB" w:rsidRDefault="00122CEB">
            <w:pPr>
              <w:pStyle w:val="ConsPlusNormal"/>
              <w:jc w:val="center"/>
            </w:pPr>
            <w:r>
              <w:t>200</w:t>
            </w:r>
          </w:p>
        </w:tc>
        <w:tc>
          <w:tcPr>
            <w:tcW w:w="3964" w:type="dxa"/>
          </w:tcPr>
          <w:p w14:paraId="394899A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13C3480" w14:textId="77777777" w:rsidR="00122CEB" w:rsidRDefault="00122CEB">
            <w:pPr>
              <w:pStyle w:val="ConsPlusNormal"/>
              <w:jc w:val="right"/>
            </w:pPr>
            <w:r>
              <w:t>31878,0</w:t>
            </w:r>
          </w:p>
        </w:tc>
        <w:tc>
          <w:tcPr>
            <w:tcW w:w="1384" w:type="dxa"/>
          </w:tcPr>
          <w:p w14:paraId="6DB6E43F" w14:textId="77777777" w:rsidR="00122CEB" w:rsidRDefault="00122CEB">
            <w:pPr>
              <w:pStyle w:val="ConsPlusNormal"/>
              <w:jc w:val="right"/>
            </w:pPr>
            <w:r>
              <w:t>35033,7</w:t>
            </w:r>
          </w:p>
        </w:tc>
        <w:tc>
          <w:tcPr>
            <w:tcW w:w="1384" w:type="dxa"/>
          </w:tcPr>
          <w:p w14:paraId="1C5F253F" w14:textId="77777777" w:rsidR="00122CEB" w:rsidRDefault="00122CEB">
            <w:pPr>
              <w:pStyle w:val="ConsPlusNormal"/>
              <w:jc w:val="right"/>
            </w:pPr>
            <w:r>
              <w:t>35033,7</w:t>
            </w:r>
          </w:p>
        </w:tc>
      </w:tr>
      <w:tr w:rsidR="00122CEB" w14:paraId="1F0D22FB" w14:textId="77777777">
        <w:tc>
          <w:tcPr>
            <w:tcW w:w="567" w:type="dxa"/>
          </w:tcPr>
          <w:p w14:paraId="5EECBB24" w14:textId="77777777" w:rsidR="00122CEB" w:rsidRDefault="00122CEB">
            <w:pPr>
              <w:pStyle w:val="ConsPlusNormal"/>
              <w:jc w:val="center"/>
            </w:pPr>
            <w:r>
              <w:t>825</w:t>
            </w:r>
          </w:p>
        </w:tc>
        <w:tc>
          <w:tcPr>
            <w:tcW w:w="794" w:type="dxa"/>
          </w:tcPr>
          <w:p w14:paraId="3AD43AA8" w14:textId="77777777" w:rsidR="00122CEB" w:rsidRDefault="00122CEB">
            <w:pPr>
              <w:pStyle w:val="ConsPlusNormal"/>
              <w:jc w:val="center"/>
            </w:pPr>
            <w:r>
              <w:t>08 04</w:t>
            </w:r>
          </w:p>
        </w:tc>
        <w:tc>
          <w:tcPr>
            <w:tcW w:w="1644" w:type="dxa"/>
          </w:tcPr>
          <w:p w14:paraId="7ADB0C0E" w14:textId="77777777" w:rsidR="00122CEB" w:rsidRDefault="00122CEB">
            <w:pPr>
              <w:pStyle w:val="ConsPlusNormal"/>
              <w:jc w:val="center"/>
            </w:pPr>
            <w:r>
              <w:t>04 3 03 00110</w:t>
            </w:r>
          </w:p>
        </w:tc>
        <w:tc>
          <w:tcPr>
            <w:tcW w:w="484" w:type="dxa"/>
          </w:tcPr>
          <w:p w14:paraId="406A6ACC" w14:textId="77777777" w:rsidR="00122CEB" w:rsidRDefault="00122CEB">
            <w:pPr>
              <w:pStyle w:val="ConsPlusNormal"/>
              <w:jc w:val="center"/>
            </w:pPr>
            <w:r>
              <w:t>800</w:t>
            </w:r>
          </w:p>
        </w:tc>
        <w:tc>
          <w:tcPr>
            <w:tcW w:w="3964" w:type="dxa"/>
          </w:tcPr>
          <w:p w14:paraId="4D8FFBBC" w14:textId="77777777" w:rsidR="00122CEB" w:rsidRDefault="00122CEB">
            <w:pPr>
              <w:pStyle w:val="ConsPlusNormal"/>
            </w:pPr>
            <w:r>
              <w:t>Иные бюджетные ассигнования</w:t>
            </w:r>
          </w:p>
        </w:tc>
        <w:tc>
          <w:tcPr>
            <w:tcW w:w="1384" w:type="dxa"/>
          </w:tcPr>
          <w:p w14:paraId="27B93D28" w14:textId="77777777" w:rsidR="00122CEB" w:rsidRDefault="00122CEB">
            <w:pPr>
              <w:pStyle w:val="ConsPlusNormal"/>
              <w:jc w:val="right"/>
            </w:pPr>
            <w:r>
              <w:t>4742,4</w:t>
            </w:r>
          </w:p>
        </w:tc>
        <w:tc>
          <w:tcPr>
            <w:tcW w:w="1384" w:type="dxa"/>
          </w:tcPr>
          <w:p w14:paraId="086BE38D" w14:textId="77777777" w:rsidR="00122CEB" w:rsidRDefault="00122CEB">
            <w:pPr>
              <w:pStyle w:val="ConsPlusNormal"/>
              <w:jc w:val="right"/>
            </w:pPr>
            <w:r>
              <w:t>4884,1</w:t>
            </w:r>
          </w:p>
        </w:tc>
        <w:tc>
          <w:tcPr>
            <w:tcW w:w="1384" w:type="dxa"/>
          </w:tcPr>
          <w:p w14:paraId="2E055EA8" w14:textId="77777777" w:rsidR="00122CEB" w:rsidRDefault="00122CEB">
            <w:pPr>
              <w:pStyle w:val="ConsPlusNormal"/>
              <w:jc w:val="right"/>
            </w:pPr>
            <w:r>
              <w:t>4884,1</w:t>
            </w:r>
          </w:p>
        </w:tc>
      </w:tr>
      <w:tr w:rsidR="00122CEB" w14:paraId="6F54EE0C" w14:textId="77777777">
        <w:tc>
          <w:tcPr>
            <w:tcW w:w="567" w:type="dxa"/>
          </w:tcPr>
          <w:p w14:paraId="5603C9C1" w14:textId="77777777" w:rsidR="00122CEB" w:rsidRDefault="00122CEB">
            <w:pPr>
              <w:pStyle w:val="ConsPlusNormal"/>
              <w:jc w:val="center"/>
            </w:pPr>
            <w:r>
              <w:t>825</w:t>
            </w:r>
          </w:p>
        </w:tc>
        <w:tc>
          <w:tcPr>
            <w:tcW w:w="794" w:type="dxa"/>
          </w:tcPr>
          <w:p w14:paraId="6A5FD165" w14:textId="77777777" w:rsidR="00122CEB" w:rsidRDefault="00122CEB">
            <w:pPr>
              <w:pStyle w:val="ConsPlusNormal"/>
              <w:jc w:val="center"/>
            </w:pPr>
            <w:r>
              <w:t>08 04</w:t>
            </w:r>
          </w:p>
        </w:tc>
        <w:tc>
          <w:tcPr>
            <w:tcW w:w="1644" w:type="dxa"/>
          </w:tcPr>
          <w:p w14:paraId="78F0F930" w14:textId="77777777" w:rsidR="00122CEB" w:rsidRDefault="00122CEB">
            <w:pPr>
              <w:pStyle w:val="ConsPlusNormal"/>
              <w:jc w:val="center"/>
            </w:pPr>
            <w:r>
              <w:t>04 3 03 2К050</w:t>
            </w:r>
          </w:p>
        </w:tc>
        <w:tc>
          <w:tcPr>
            <w:tcW w:w="484" w:type="dxa"/>
          </w:tcPr>
          <w:p w14:paraId="4F949D0C" w14:textId="77777777" w:rsidR="00122CEB" w:rsidRDefault="00122CEB">
            <w:pPr>
              <w:pStyle w:val="ConsPlusNormal"/>
            </w:pPr>
          </w:p>
        </w:tc>
        <w:tc>
          <w:tcPr>
            <w:tcW w:w="3964" w:type="dxa"/>
          </w:tcPr>
          <w:p w14:paraId="1359C3E2" w14:textId="77777777" w:rsidR="00122CEB" w:rsidRDefault="00122CEB">
            <w:pPr>
              <w:pStyle w:val="ConsPlusNormal"/>
            </w:pPr>
            <w:r>
              <w:t>Проведение независимой оценки качества условий оказания услуг организациями культуры</w:t>
            </w:r>
          </w:p>
        </w:tc>
        <w:tc>
          <w:tcPr>
            <w:tcW w:w="1384" w:type="dxa"/>
          </w:tcPr>
          <w:p w14:paraId="75BC6581" w14:textId="77777777" w:rsidR="00122CEB" w:rsidRDefault="00122CEB">
            <w:pPr>
              <w:pStyle w:val="ConsPlusNormal"/>
              <w:jc w:val="right"/>
            </w:pPr>
            <w:r>
              <w:t>0,0</w:t>
            </w:r>
          </w:p>
        </w:tc>
        <w:tc>
          <w:tcPr>
            <w:tcW w:w="1384" w:type="dxa"/>
          </w:tcPr>
          <w:p w14:paraId="578EECBD" w14:textId="77777777" w:rsidR="00122CEB" w:rsidRDefault="00122CEB">
            <w:pPr>
              <w:pStyle w:val="ConsPlusNormal"/>
              <w:jc w:val="right"/>
            </w:pPr>
            <w:r>
              <w:t>1200,0</w:t>
            </w:r>
          </w:p>
        </w:tc>
        <w:tc>
          <w:tcPr>
            <w:tcW w:w="1384" w:type="dxa"/>
          </w:tcPr>
          <w:p w14:paraId="211CF7A3" w14:textId="77777777" w:rsidR="00122CEB" w:rsidRDefault="00122CEB">
            <w:pPr>
              <w:pStyle w:val="ConsPlusNormal"/>
              <w:jc w:val="right"/>
            </w:pPr>
            <w:r>
              <w:t>0,0</w:t>
            </w:r>
          </w:p>
        </w:tc>
      </w:tr>
      <w:tr w:rsidR="00122CEB" w14:paraId="27C9CF51" w14:textId="77777777">
        <w:tc>
          <w:tcPr>
            <w:tcW w:w="567" w:type="dxa"/>
          </w:tcPr>
          <w:p w14:paraId="283D274A" w14:textId="77777777" w:rsidR="00122CEB" w:rsidRDefault="00122CEB">
            <w:pPr>
              <w:pStyle w:val="ConsPlusNormal"/>
              <w:jc w:val="center"/>
            </w:pPr>
            <w:r>
              <w:t>825</w:t>
            </w:r>
          </w:p>
        </w:tc>
        <w:tc>
          <w:tcPr>
            <w:tcW w:w="794" w:type="dxa"/>
          </w:tcPr>
          <w:p w14:paraId="4D190F22" w14:textId="77777777" w:rsidR="00122CEB" w:rsidRDefault="00122CEB">
            <w:pPr>
              <w:pStyle w:val="ConsPlusNormal"/>
              <w:jc w:val="center"/>
            </w:pPr>
            <w:r>
              <w:t>08 04</w:t>
            </w:r>
          </w:p>
        </w:tc>
        <w:tc>
          <w:tcPr>
            <w:tcW w:w="1644" w:type="dxa"/>
          </w:tcPr>
          <w:p w14:paraId="55666F9B" w14:textId="77777777" w:rsidR="00122CEB" w:rsidRDefault="00122CEB">
            <w:pPr>
              <w:pStyle w:val="ConsPlusNormal"/>
              <w:jc w:val="center"/>
            </w:pPr>
            <w:r>
              <w:t>04 3 03 2К050</w:t>
            </w:r>
          </w:p>
        </w:tc>
        <w:tc>
          <w:tcPr>
            <w:tcW w:w="484" w:type="dxa"/>
          </w:tcPr>
          <w:p w14:paraId="55D4687F" w14:textId="77777777" w:rsidR="00122CEB" w:rsidRDefault="00122CEB">
            <w:pPr>
              <w:pStyle w:val="ConsPlusNormal"/>
              <w:jc w:val="center"/>
            </w:pPr>
            <w:r>
              <w:t>200</w:t>
            </w:r>
          </w:p>
        </w:tc>
        <w:tc>
          <w:tcPr>
            <w:tcW w:w="3964" w:type="dxa"/>
          </w:tcPr>
          <w:p w14:paraId="50B9AC2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E0E09BD" w14:textId="77777777" w:rsidR="00122CEB" w:rsidRDefault="00122CEB">
            <w:pPr>
              <w:pStyle w:val="ConsPlusNormal"/>
              <w:jc w:val="right"/>
            </w:pPr>
            <w:r>
              <w:t>0,0</w:t>
            </w:r>
          </w:p>
        </w:tc>
        <w:tc>
          <w:tcPr>
            <w:tcW w:w="1384" w:type="dxa"/>
          </w:tcPr>
          <w:p w14:paraId="7B9892FD" w14:textId="77777777" w:rsidR="00122CEB" w:rsidRDefault="00122CEB">
            <w:pPr>
              <w:pStyle w:val="ConsPlusNormal"/>
              <w:jc w:val="right"/>
            </w:pPr>
            <w:r>
              <w:t>1200,0</w:t>
            </w:r>
          </w:p>
        </w:tc>
        <w:tc>
          <w:tcPr>
            <w:tcW w:w="1384" w:type="dxa"/>
          </w:tcPr>
          <w:p w14:paraId="274BF384" w14:textId="77777777" w:rsidR="00122CEB" w:rsidRDefault="00122CEB">
            <w:pPr>
              <w:pStyle w:val="ConsPlusNormal"/>
              <w:jc w:val="right"/>
            </w:pPr>
            <w:r>
              <w:t>0,0</w:t>
            </w:r>
          </w:p>
        </w:tc>
      </w:tr>
      <w:tr w:rsidR="00122CEB" w14:paraId="29FAF629" w14:textId="77777777">
        <w:tc>
          <w:tcPr>
            <w:tcW w:w="567" w:type="dxa"/>
          </w:tcPr>
          <w:p w14:paraId="04233165" w14:textId="77777777" w:rsidR="00122CEB" w:rsidRDefault="00122CEB">
            <w:pPr>
              <w:pStyle w:val="ConsPlusNormal"/>
              <w:jc w:val="center"/>
            </w:pPr>
            <w:r>
              <w:t>825</w:t>
            </w:r>
          </w:p>
        </w:tc>
        <w:tc>
          <w:tcPr>
            <w:tcW w:w="794" w:type="dxa"/>
          </w:tcPr>
          <w:p w14:paraId="552A906F" w14:textId="77777777" w:rsidR="00122CEB" w:rsidRDefault="00122CEB">
            <w:pPr>
              <w:pStyle w:val="ConsPlusNormal"/>
              <w:jc w:val="center"/>
            </w:pPr>
            <w:r>
              <w:t>08 04</w:t>
            </w:r>
          </w:p>
        </w:tc>
        <w:tc>
          <w:tcPr>
            <w:tcW w:w="1644" w:type="dxa"/>
          </w:tcPr>
          <w:p w14:paraId="5CF3DA9F" w14:textId="77777777" w:rsidR="00122CEB" w:rsidRDefault="00122CEB">
            <w:pPr>
              <w:pStyle w:val="ConsPlusNormal"/>
              <w:jc w:val="center"/>
            </w:pPr>
            <w:r>
              <w:t>04 3 03 R2990</w:t>
            </w:r>
          </w:p>
        </w:tc>
        <w:tc>
          <w:tcPr>
            <w:tcW w:w="484" w:type="dxa"/>
          </w:tcPr>
          <w:p w14:paraId="1216FFF9" w14:textId="77777777" w:rsidR="00122CEB" w:rsidRDefault="00122CEB">
            <w:pPr>
              <w:pStyle w:val="ConsPlusNormal"/>
            </w:pPr>
          </w:p>
        </w:tc>
        <w:tc>
          <w:tcPr>
            <w:tcW w:w="3964" w:type="dxa"/>
          </w:tcPr>
          <w:p w14:paraId="1766B0C0" w14:textId="77777777" w:rsidR="00122CEB" w:rsidRDefault="00122CEB">
            <w:pPr>
              <w:pStyle w:val="ConsPlusNormal"/>
            </w:pPr>
            <w:r>
              <w:t>Обустройство и восстановление воинских захоронений, находящихся в государственной собственности</w:t>
            </w:r>
          </w:p>
        </w:tc>
        <w:tc>
          <w:tcPr>
            <w:tcW w:w="1384" w:type="dxa"/>
          </w:tcPr>
          <w:p w14:paraId="59977F8E" w14:textId="77777777" w:rsidR="00122CEB" w:rsidRDefault="00122CEB">
            <w:pPr>
              <w:pStyle w:val="ConsPlusNormal"/>
              <w:jc w:val="right"/>
            </w:pPr>
            <w:r>
              <w:t>3741,5</w:t>
            </w:r>
          </w:p>
        </w:tc>
        <w:tc>
          <w:tcPr>
            <w:tcW w:w="1384" w:type="dxa"/>
          </w:tcPr>
          <w:p w14:paraId="24054134" w14:textId="77777777" w:rsidR="00122CEB" w:rsidRDefault="00122CEB">
            <w:pPr>
              <w:pStyle w:val="ConsPlusNormal"/>
              <w:jc w:val="right"/>
            </w:pPr>
            <w:r>
              <w:t>0,0</w:t>
            </w:r>
          </w:p>
        </w:tc>
        <w:tc>
          <w:tcPr>
            <w:tcW w:w="1384" w:type="dxa"/>
          </w:tcPr>
          <w:p w14:paraId="78A340D4" w14:textId="77777777" w:rsidR="00122CEB" w:rsidRDefault="00122CEB">
            <w:pPr>
              <w:pStyle w:val="ConsPlusNormal"/>
              <w:jc w:val="right"/>
            </w:pPr>
            <w:r>
              <w:t>0,0</w:t>
            </w:r>
          </w:p>
        </w:tc>
      </w:tr>
      <w:tr w:rsidR="00122CEB" w14:paraId="5D5A40ED" w14:textId="77777777">
        <w:tc>
          <w:tcPr>
            <w:tcW w:w="567" w:type="dxa"/>
          </w:tcPr>
          <w:p w14:paraId="1BC2412A" w14:textId="77777777" w:rsidR="00122CEB" w:rsidRDefault="00122CEB">
            <w:pPr>
              <w:pStyle w:val="ConsPlusNormal"/>
              <w:jc w:val="center"/>
            </w:pPr>
            <w:r>
              <w:t>825</w:t>
            </w:r>
          </w:p>
        </w:tc>
        <w:tc>
          <w:tcPr>
            <w:tcW w:w="794" w:type="dxa"/>
          </w:tcPr>
          <w:p w14:paraId="064A9991" w14:textId="77777777" w:rsidR="00122CEB" w:rsidRDefault="00122CEB">
            <w:pPr>
              <w:pStyle w:val="ConsPlusNormal"/>
              <w:jc w:val="center"/>
            </w:pPr>
            <w:r>
              <w:t>08 04</w:t>
            </w:r>
          </w:p>
        </w:tc>
        <w:tc>
          <w:tcPr>
            <w:tcW w:w="1644" w:type="dxa"/>
          </w:tcPr>
          <w:p w14:paraId="76F1F0B7" w14:textId="77777777" w:rsidR="00122CEB" w:rsidRDefault="00122CEB">
            <w:pPr>
              <w:pStyle w:val="ConsPlusNormal"/>
              <w:jc w:val="center"/>
            </w:pPr>
            <w:r>
              <w:t>04 3 03 R2990</w:t>
            </w:r>
          </w:p>
        </w:tc>
        <w:tc>
          <w:tcPr>
            <w:tcW w:w="484" w:type="dxa"/>
          </w:tcPr>
          <w:p w14:paraId="3AACA0A8" w14:textId="77777777" w:rsidR="00122CEB" w:rsidRDefault="00122CEB">
            <w:pPr>
              <w:pStyle w:val="ConsPlusNormal"/>
              <w:jc w:val="center"/>
            </w:pPr>
            <w:r>
              <w:t>500</w:t>
            </w:r>
          </w:p>
        </w:tc>
        <w:tc>
          <w:tcPr>
            <w:tcW w:w="3964" w:type="dxa"/>
          </w:tcPr>
          <w:p w14:paraId="0B9C1065" w14:textId="77777777" w:rsidR="00122CEB" w:rsidRDefault="00122CEB">
            <w:pPr>
              <w:pStyle w:val="ConsPlusNormal"/>
            </w:pPr>
            <w:r>
              <w:t>Межбюджетные трансферты</w:t>
            </w:r>
          </w:p>
        </w:tc>
        <w:tc>
          <w:tcPr>
            <w:tcW w:w="1384" w:type="dxa"/>
          </w:tcPr>
          <w:p w14:paraId="7D2DB17A" w14:textId="77777777" w:rsidR="00122CEB" w:rsidRDefault="00122CEB">
            <w:pPr>
              <w:pStyle w:val="ConsPlusNormal"/>
              <w:jc w:val="right"/>
            </w:pPr>
            <w:r>
              <w:t>3741,5</w:t>
            </w:r>
          </w:p>
        </w:tc>
        <w:tc>
          <w:tcPr>
            <w:tcW w:w="1384" w:type="dxa"/>
          </w:tcPr>
          <w:p w14:paraId="5CFE9DC3" w14:textId="77777777" w:rsidR="00122CEB" w:rsidRDefault="00122CEB">
            <w:pPr>
              <w:pStyle w:val="ConsPlusNormal"/>
              <w:jc w:val="right"/>
            </w:pPr>
            <w:r>
              <w:t>0,0</w:t>
            </w:r>
          </w:p>
        </w:tc>
        <w:tc>
          <w:tcPr>
            <w:tcW w:w="1384" w:type="dxa"/>
          </w:tcPr>
          <w:p w14:paraId="2EF73934" w14:textId="77777777" w:rsidR="00122CEB" w:rsidRDefault="00122CEB">
            <w:pPr>
              <w:pStyle w:val="ConsPlusNormal"/>
              <w:jc w:val="right"/>
            </w:pPr>
            <w:r>
              <w:t>0,0</w:t>
            </w:r>
          </w:p>
        </w:tc>
      </w:tr>
      <w:tr w:rsidR="00122CEB" w14:paraId="32279F68" w14:textId="77777777">
        <w:tc>
          <w:tcPr>
            <w:tcW w:w="567" w:type="dxa"/>
          </w:tcPr>
          <w:p w14:paraId="6A79B769" w14:textId="77777777" w:rsidR="00122CEB" w:rsidRDefault="00122CEB">
            <w:pPr>
              <w:pStyle w:val="ConsPlusNormal"/>
              <w:jc w:val="center"/>
            </w:pPr>
            <w:r>
              <w:t>825</w:t>
            </w:r>
          </w:p>
        </w:tc>
        <w:tc>
          <w:tcPr>
            <w:tcW w:w="794" w:type="dxa"/>
          </w:tcPr>
          <w:p w14:paraId="5A7E25E3" w14:textId="77777777" w:rsidR="00122CEB" w:rsidRDefault="00122CEB">
            <w:pPr>
              <w:pStyle w:val="ConsPlusNormal"/>
              <w:jc w:val="center"/>
            </w:pPr>
            <w:r>
              <w:t>08 04</w:t>
            </w:r>
          </w:p>
        </w:tc>
        <w:tc>
          <w:tcPr>
            <w:tcW w:w="1644" w:type="dxa"/>
          </w:tcPr>
          <w:p w14:paraId="34806123" w14:textId="77777777" w:rsidR="00122CEB" w:rsidRDefault="00122CEB">
            <w:pPr>
              <w:pStyle w:val="ConsPlusNormal"/>
              <w:jc w:val="center"/>
            </w:pPr>
            <w:r>
              <w:t>04 3 06 00000</w:t>
            </w:r>
          </w:p>
        </w:tc>
        <w:tc>
          <w:tcPr>
            <w:tcW w:w="484" w:type="dxa"/>
          </w:tcPr>
          <w:p w14:paraId="3C1B563B" w14:textId="77777777" w:rsidR="00122CEB" w:rsidRDefault="00122CEB">
            <w:pPr>
              <w:pStyle w:val="ConsPlusNormal"/>
            </w:pPr>
          </w:p>
        </w:tc>
        <w:tc>
          <w:tcPr>
            <w:tcW w:w="3964" w:type="dxa"/>
          </w:tcPr>
          <w:p w14:paraId="7FC7D917" w14:textId="77777777" w:rsidR="00122CEB" w:rsidRDefault="00122CEB">
            <w:pPr>
              <w:pStyle w:val="ConsPlusNormal"/>
            </w:pPr>
            <w:r>
              <w:t xml:space="preserve">Комплекс процессных мероприятий "Обеспечение деятельности Министерства культуры Пермского края </w:t>
            </w:r>
            <w:r>
              <w:lastRenderedPageBreak/>
              <w:t>и подведомственных учреждений"</w:t>
            </w:r>
          </w:p>
        </w:tc>
        <w:tc>
          <w:tcPr>
            <w:tcW w:w="1384" w:type="dxa"/>
          </w:tcPr>
          <w:p w14:paraId="30E04862" w14:textId="77777777" w:rsidR="00122CEB" w:rsidRDefault="00122CEB">
            <w:pPr>
              <w:pStyle w:val="ConsPlusNormal"/>
              <w:jc w:val="right"/>
            </w:pPr>
            <w:r>
              <w:lastRenderedPageBreak/>
              <w:t>133287,0</w:t>
            </w:r>
          </w:p>
        </w:tc>
        <w:tc>
          <w:tcPr>
            <w:tcW w:w="1384" w:type="dxa"/>
          </w:tcPr>
          <w:p w14:paraId="2745A95A" w14:textId="77777777" w:rsidR="00122CEB" w:rsidRDefault="00122CEB">
            <w:pPr>
              <w:pStyle w:val="ConsPlusNormal"/>
              <w:jc w:val="right"/>
            </w:pPr>
            <w:r>
              <w:t>145296,7</w:t>
            </w:r>
          </w:p>
        </w:tc>
        <w:tc>
          <w:tcPr>
            <w:tcW w:w="1384" w:type="dxa"/>
          </w:tcPr>
          <w:p w14:paraId="367E9BB1" w14:textId="77777777" w:rsidR="00122CEB" w:rsidRDefault="00122CEB">
            <w:pPr>
              <w:pStyle w:val="ConsPlusNormal"/>
              <w:jc w:val="right"/>
            </w:pPr>
            <w:r>
              <w:t>145296,7</w:t>
            </w:r>
          </w:p>
        </w:tc>
      </w:tr>
      <w:tr w:rsidR="00122CEB" w14:paraId="4E1FA3A3" w14:textId="77777777">
        <w:tc>
          <w:tcPr>
            <w:tcW w:w="567" w:type="dxa"/>
          </w:tcPr>
          <w:p w14:paraId="351B24E9" w14:textId="77777777" w:rsidR="00122CEB" w:rsidRDefault="00122CEB">
            <w:pPr>
              <w:pStyle w:val="ConsPlusNormal"/>
              <w:jc w:val="center"/>
            </w:pPr>
            <w:r>
              <w:t>825</w:t>
            </w:r>
          </w:p>
        </w:tc>
        <w:tc>
          <w:tcPr>
            <w:tcW w:w="794" w:type="dxa"/>
          </w:tcPr>
          <w:p w14:paraId="6D63C719" w14:textId="77777777" w:rsidR="00122CEB" w:rsidRDefault="00122CEB">
            <w:pPr>
              <w:pStyle w:val="ConsPlusNormal"/>
              <w:jc w:val="center"/>
            </w:pPr>
            <w:r>
              <w:t>08 04</w:t>
            </w:r>
          </w:p>
        </w:tc>
        <w:tc>
          <w:tcPr>
            <w:tcW w:w="1644" w:type="dxa"/>
          </w:tcPr>
          <w:p w14:paraId="27D9FCB9" w14:textId="77777777" w:rsidR="00122CEB" w:rsidRDefault="00122CEB">
            <w:pPr>
              <w:pStyle w:val="ConsPlusNormal"/>
              <w:jc w:val="center"/>
            </w:pPr>
            <w:r>
              <w:t>04 3 06 00090</w:t>
            </w:r>
          </w:p>
        </w:tc>
        <w:tc>
          <w:tcPr>
            <w:tcW w:w="484" w:type="dxa"/>
          </w:tcPr>
          <w:p w14:paraId="70C11BBF" w14:textId="77777777" w:rsidR="00122CEB" w:rsidRDefault="00122CEB">
            <w:pPr>
              <w:pStyle w:val="ConsPlusNormal"/>
            </w:pPr>
          </w:p>
        </w:tc>
        <w:tc>
          <w:tcPr>
            <w:tcW w:w="3964" w:type="dxa"/>
          </w:tcPr>
          <w:p w14:paraId="3B5266B9"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633B9641" w14:textId="77777777" w:rsidR="00122CEB" w:rsidRDefault="00122CEB">
            <w:pPr>
              <w:pStyle w:val="ConsPlusNormal"/>
              <w:jc w:val="right"/>
            </w:pPr>
            <w:r>
              <w:t>45267,0</w:t>
            </w:r>
          </w:p>
        </w:tc>
        <w:tc>
          <w:tcPr>
            <w:tcW w:w="1384" w:type="dxa"/>
          </w:tcPr>
          <w:p w14:paraId="00002DA9" w14:textId="77777777" w:rsidR="00122CEB" w:rsidRDefault="00122CEB">
            <w:pPr>
              <w:pStyle w:val="ConsPlusNormal"/>
              <w:jc w:val="right"/>
            </w:pPr>
            <w:r>
              <w:t>54324,6</w:t>
            </w:r>
          </w:p>
        </w:tc>
        <w:tc>
          <w:tcPr>
            <w:tcW w:w="1384" w:type="dxa"/>
          </w:tcPr>
          <w:p w14:paraId="21E44B0B" w14:textId="77777777" w:rsidR="00122CEB" w:rsidRDefault="00122CEB">
            <w:pPr>
              <w:pStyle w:val="ConsPlusNormal"/>
              <w:jc w:val="right"/>
            </w:pPr>
            <w:r>
              <w:t>54324,6</w:t>
            </w:r>
          </w:p>
        </w:tc>
      </w:tr>
      <w:tr w:rsidR="00122CEB" w14:paraId="54061D99" w14:textId="77777777">
        <w:tc>
          <w:tcPr>
            <w:tcW w:w="567" w:type="dxa"/>
          </w:tcPr>
          <w:p w14:paraId="2ED58626" w14:textId="77777777" w:rsidR="00122CEB" w:rsidRDefault="00122CEB">
            <w:pPr>
              <w:pStyle w:val="ConsPlusNormal"/>
              <w:jc w:val="center"/>
            </w:pPr>
            <w:r>
              <w:t>825</w:t>
            </w:r>
          </w:p>
        </w:tc>
        <w:tc>
          <w:tcPr>
            <w:tcW w:w="794" w:type="dxa"/>
          </w:tcPr>
          <w:p w14:paraId="508822CA" w14:textId="77777777" w:rsidR="00122CEB" w:rsidRDefault="00122CEB">
            <w:pPr>
              <w:pStyle w:val="ConsPlusNormal"/>
              <w:jc w:val="center"/>
            </w:pPr>
            <w:r>
              <w:t>08 04</w:t>
            </w:r>
          </w:p>
        </w:tc>
        <w:tc>
          <w:tcPr>
            <w:tcW w:w="1644" w:type="dxa"/>
          </w:tcPr>
          <w:p w14:paraId="11AB8810" w14:textId="77777777" w:rsidR="00122CEB" w:rsidRDefault="00122CEB">
            <w:pPr>
              <w:pStyle w:val="ConsPlusNormal"/>
              <w:jc w:val="center"/>
            </w:pPr>
            <w:r>
              <w:t>04 3 06 00090</w:t>
            </w:r>
          </w:p>
        </w:tc>
        <w:tc>
          <w:tcPr>
            <w:tcW w:w="484" w:type="dxa"/>
          </w:tcPr>
          <w:p w14:paraId="7C8F77C5" w14:textId="77777777" w:rsidR="00122CEB" w:rsidRDefault="00122CEB">
            <w:pPr>
              <w:pStyle w:val="ConsPlusNormal"/>
              <w:jc w:val="center"/>
            </w:pPr>
            <w:r>
              <w:t>100</w:t>
            </w:r>
          </w:p>
        </w:tc>
        <w:tc>
          <w:tcPr>
            <w:tcW w:w="3964" w:type="dxa"/>
          </w:tcPr>
          <w:p w14:paraId="26F2B5FB"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83C29F0" w14:textId="77777777" w:rsidR="00122CEB" w:rsidRDefault="00122CEB">
            <w:pPr>
              <w:pStyle w:val="ConsPlusNormal"/>
              <w:jc w:val="right"/>
            </w:pPr>
            <w:r>
              <w:t>40846,2</w:t>
            </w:r>
          </w:p>
        </w:tc>
        <w:tc>
          <w:tcPr>
            <w:tcW w:w="1384" w:type="dxa"/>
          </w:tcPr>
          <w:p w14:paraId="4721A82A" w14:textId="77777777" w:rsidR="00122CEB" w:rsidRDefault="00122CEB">
            <w:pPr>
              <w:pStyle w:val="ConsPlusNormal"/>
              <w:jc w:val="right"/>
            </w:pPr>
            <w:r>
              <w:t>49403,8</w:t>
            </w:r>
          </w:p>
        </w:tc>
        <w:tc>
          <w:tcPr>
            <w:tcW w:w="1384" w:type="dxa"/>
          </w:tcPr>
          <w:p w14:paraId="713D3423" w14:textId="77777777" w:rsidR="00122CEB" w:rsidRDefault="00122CEB">
            <w:pPr>
              <w:pStyle w:val="ConsPlusNormal"/>
              <w:jc w:val="right"/>
            </w:pPr>
            <w:r>
              <w:t>49403,8</w:t>
            </w:r>
          </w:p>
        </w:tc>
      </w:tr>
      <w:tr w:rsidR="00122CEB" w14:paraId="47C90773" w14:textId="77777777">
        <w:tc>
          <w:tcPr>
            <w:tcW w:w="567" w:type="dxa"/>
          </w:tcPr>
          <w:p w14:paraId="09AA4C3B" w14:textId="77777777" w:rsidR="00122CEB" w:rsidRDefault="00122CEB">
            <w:pPr>
              <w:pStyle w:val="ConsPlusNormal"/>
              <w:jc w:val="center"/>
            </w:pPr>
            <w:r>
              <w:t>825</w:t>
            </w:r>
          </w:p>
        </w:tc>
        <w:tc>
          <w:tcPr>
            <w:tcW w:w="794" w:type="dxa"/>
          </w:tcPr>
          <w:p w14:paraId="653B1826" w14:textId="77777777" w:rsidR="00122CEB" w:rsidRDefault="00122CEB">
            <w:pPr>
              <w:pStyle w:val="ConsPlusNormal"/>
              <w:jc w:val="center"/>
            </w:pPr>
            <w:r>
              <w:t>08 04</w:t>
            </w:r>
          </w:p>
        </w:tc>
        <w:tc>
          <w:tcPr>
            <w:tcW w:w="1644" w:type="dxa"/>
          </w:tcPr>
          <w:p w14:paraId="271A43CC" w14:textId="77777777" w:rsidR="00122CEB" w:rsidRDefault="00122CEB">
            <w:pPr>
              <w:pStyle w:val="ConsPlusNormal"/>
              <w:jc w:val="center"/>
            </w:pPr>
            <w:r>
              <w:t>04 3 06 00090</w:t>
            </w:r>
          </w:p>
        </w:tc>
        <w:tc>
          <w:tcPr>
            <w:tcW w:w="484" w:type="dxa"/>
          </w:tcPr>
          <w:p w14:paraId="35A7A25B" w14:textId="77777777" w:rsidR="00122CEB" w:rsidRDefault="00122CEB">
            <w:pPr>
              <w:pStyle w:val="ConsPlusNormal"/>
              <w:jc w:val="center"/>
            </w:pPr>
            <w:r>
              <w:t>200</w:t>
            </w:r>
          </w:p>
        </w:tc>
        <w:tc>
          <w:tcPr>
            <w:tcW w:w="3964" w:type="dxa"/>
          </w:tcPr>
          <w:p w14:paraId="7B0C4E3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221163B" w14:textId="77777777" w:rsidR="00122CEB" w:rsidRDefault="00122CEB">
            <w:pPr>
              <w:pStyle w:val="ConsPlusNormal"/>
              <w:jc w:val="right"/>
            </w:pPr>
            <w:r>
              <w:t>4410,8</w:t>
            </w:r>
          </w:p>
        </w:tc>
        <w:tc>
          <w:tcPr>
            <w:tcW w:w="1384" w:type="dxa"/>
          </w:tcPr>
          <w:p w14:paraId="6A5E9A4A" w14:textId="77777777" w:rsidR="00122CEB" w:rsidRDefault="00122CEB">
            <w:pPr>
              <w:pStyle w:val="ConsPlusNormal"/>
              <w:jc w:val="right"/>
            </w:pPr>
            <w:r>
              <w:t>4910,8</w:t>
            </w:r>
          </w:p>
        </w:tc>
        <w:tc>
          <w:tcPr>
            <w:tcW w:w="1384" w:type="dxa"/>
          </w:tcPr>
          <w:p w14:paraId="4A520650" w14:textId="77777777" w:rsidR="00122CEB" w:rsidRDefault="00122CEB">
            <w:pPr>
              <w:pStyle w:val="ConsPlusNormal"/>
              <w:jc w:val="right"/>
            </w:pPr>
            <w:r>
              <w:t>4910,8</w:t>
            </w:r>
          </w:p>
        </w:tc>
      </w:tr>
      <w:tr w:rsidR="00122CEB" w14:paraId="3C598F72" w14:textId="77777777">
        <w:tc>
          <w:tcPr>
            <w:tcW w:w="567" w:type="dxa"/>
          </w:tcPr>
          <w:p w14:paraId="062F9F32" w14:textId="77777777" w:rsidR="00122CEB" w:rsidRDefault="00122CEB">
            <w:pPr>
              <w:pStyle w:val="ConsPlusNormal"/>
              <w:jc w:val="center"/>
            </w:pPr>
            <w:r>
              <w:t>825</w:t>
            </w:r>
          </w:p>
        </w:tc>
        <w:tc>
          <w:tcPr>
            <w:tcW w:w="794" w:type="dxa"/>
          </w:tcPr>
          <w:p w14:paraId="6BFB0186" w14:textId="77777777" w:rsidR="00122CEB" w:rsidRDefault="00122CEB">
            <w:pPr>
              <w:pStyle w:val="ConsPlusNormal"/>
              <w:jc w:val="center"/>
            </w:pPr>
            <w:r>
              <w:t>08 04</w:t>
            </w:r>
          </w:p>
        </w:tc>
        <w:tc>
          <w:tcPr>
            <w:tcW w:w="1644" w:type="dxa"/>
          </w:tcPr>
          <w:p w14:paraId="17767302" w14:textId="77777777" w:rsidR="00122CEB" w:rsidRDefault="00122CEB">
            <w:pPr>
              <w:pStyle w:val="ConsPlusNormal"/>
              <w:jc w:val="center"/>
            </w:pPr>
            <w:r>
              <w:t>04 3 06 00090</w:t>
            </w:r>
          </w:p>
        </w:tc>
        <w:tc>
          <w:tcPr>
            <w:tcW w:w="484" w:type="dxa"/>
          </w:tcPr>
          <w:p w14:paraId="3626DAFC" w14:textId="77777777" w:rsidR="00122CEB" w:rsidRDefault="00122CEB">
            <w:pPr>
              <w:pStyle w:val="ConsPlusNormal"/>
              <w:jc w:val="center"/>
            </w:pPr>
            <w:r>
              <w:t>300</w:t>
            </w:r>
          </w:p>
        </w:tc>
        <w:tc>
          <w:tcPr>
            <w:tcW w:w="3964" w:type="dxa"/>
          </w:tcPr>
          <w:p w14:paraId="0BABC56D" w14:textId="77777777" w:rsidR="00122CEB" w:rsidRDefault="00122CEB">
            <w:pPr>
              <w:pStyle w:val="ConsPlusNormal"/>
            </w:pPr>
            <w:r>
              <w:t>Социальное обеспечение и иные выплаты населению</w:t>
            </w:r>
          </w:p>
        </w:tc>
        <w:tc>
          <w:tcPr>
            <w:tcW w:w="1384" w:type="dxa"/>
          </w:tcPr>
          <w:p w14:paraId="57C18BD6" w14:textId="77777777" w:rsidR="00122CEB" w:rsidRDefault="00122CEB">
            <w:pPr>
              <w:pStyle w:val="ConsPlusNormal"/>
              <w:jc w:val="right"/>
            </w:pPr>
            <w:r>
              <w:t>10,0</w:t>
            </w:r>
          </w:p>
        </w:tc>
        <w:tc>
          <w:tcPr>
            <w:tcW w:w="1384" w:type="dxa"/>
          </w:tcPr>
          <w:p w14:paraId="371E7526" w14:textId="77777777" w:rsidR="00122CEB" w:rsidRDefault="00122CEB">
            <w:pPr>
              <w:pStyle w:val="ConsPlusNormal"/>
              <w:jc w:val="right"/>
            </w:pPr>
            <w:r>
              <w:t>10,0</w:t>
            </w:r>
          </w:p>
        </w:tc>
        <w:tc>
          <w:tcPr>
            <w:tcW w:w="1384" w:type="dxa"/>
          </w:tcPr>
          <w:p w14:paraId="2680F591" w14:textId="77777777" w:rsidR="00122CEB" w:rsidRDefault="00122CEB">
            <w:pPr>
              <w:pStyle w:val="ConsPlusNormal"/>
              <w:jc w:val="right"/>
            </w:pPr>
            <w:r>
              <w:t>10,0</w:t>
            </w:r>
          </w:p>
        </w:tc>
      </w:tr>
      <w:tr w:rsidR="00122CEB" w14:paraId="71C3039E" w14:textId="77777777">
        <w:tc>
          <w:tcPr>
            <w:tcW w:w="567" w:type="dxa"/>
          </w:tcPr>
          <w:p w14:paraId="52E0E519" w14:textId="77777777" w:rsidR="00122CEB" w:rsidRDefault="00122CEB">
            <w:pPr>
              <w:pStyle w:val="ConsPlusNormal"/>
              <w:jc w:val="center"/>
            </w:pPr>
            <w:r>
              <w:t>825</w:t>
            </w:r>
          </w:p>
        </w:tc>
        <w:tc>
          <w:tcPr>
            <w:tcW w:w="794" w:type="dxa"/>
          </w:tcPr>
          <w:p w14:paraId="18C1E460" w14:textId="77777777" w:rsidR="00122CEB" w:rsidRDefault="00122CEB">
            <w:pPr>
              <w:pStyle w:val="ConsPlusNormal"/>
              <w:jc w:val="center"/>
            </w:pPr>
            <w:r>
              <w:t>08 04</w:t>
            </w:r>
          </w:p>
        </w:tc>
        <w:tc>
          <w:tcPr>
            <w:tcW w:w="1644" w:type="dxa"/>
          </w:tcPr>
          <w:p w14:paraId="6162E6C1" w14:textId="77777777" w:rsidR="00122CEB" w:rsidRDefault="00122CEB">
            <w:pPr>
              <w:pStyle w:val="ConsPlusNormal"/>
              <w:jc w:val="center"/>
            </w:pPr>
            <w:r>
              <w:t>04 3 06 00110</w:t>
            </w:r>
          </w:p>
        </w:tc>
        <w:tc>
          <w:tcPr>
            <w:tcW w:w="484" w:type="dxa"/>
          </w:tcPr>
          <w:p w14:paraId="2A3B5694" w14:textId="77777777" w:rsidR="00122CEB" w:rsidRDefault="00122CEB">
            <w:pPr>
              <w:pStyle w:val="ConsPlusNormal"/>
            </w:pPr>
          </w:p>
        </w:tc>
        <w:tc>
          <w:tcPr>
            <w:tcW w:w="3964" w:type="dxa"/>
          </w:tcPr>
          <w:p w14:paraId="417524C9"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61115A0" w14:textId="77777777" w:rsidR="00122CEB" w:rsidRDefault="00122CEB">
            <w:pPr>
              <w:pStyle w:val="ConsPlusNormal"/>
              <w:jc w:val="right"/>
            </w:pPr>
            <w:r>
              <w:t>88020,0</w:t>
            </w:r>
          </w:p>
        </w:tc>
        <w:tc>
          <w:tcPr>
            <w:tcW w:w="1384" w:type="dxa"/>
          </w:tcPr>
          <w:p w14:paraId="18777677" w14:textId="77777777" w:rsidR="00122CEB" w:rsidRDefault="00122CEB">
            <w:pPr>
              <w:pStyle w:val="ConsPlusNormal"/>
              <w:jc w:val="right"/>
            </w:pPr>
            <w:r>
              <w:t>90972,1</w:t>
            </w:r>
          </w:p>
        </w:tc>
        <w:tc>
          <w:tcPr>
            <w:tcW w:w="1384" w:type="dxa"/>
          </w:tcPr>
          <w:p w14:paraId="3A0876D1" w14:textId="77777777" w:rsidR="00122CEB" w:rsidRDefault="00122CEB">
            <w:pPr>
              <w:pStyle w:val="ConsPlusNormal"/>
              <w:jc w:val="right"/>
            </w:pPr>
            <w:r>
              <w:t>90972,1</w:t>
            </w:r>
          </w:p>
        </w:tc>
      </w:tr>
      <w:tr w:rsidR="00122CEB" w14:paraId="7EF78034" w14:textId="77777777">
        <w:tc>
          <w:tcPr>
            <w:tcW w:w="567" w:type="dxa"/>
          </w:tcPr>
          <w:p w14:paraId="616EC07A" w14:textId="77777777" w:rsidR="00122CEB" w:rsidRDefault="00122CEB">
            <w:pPr>
              <w:pStyle w:val="ConsPlusNormal"/>
              <w:jc w:val="center"/>
            </w:pPr>
            <w:r>
              <w:t>825</w:t>
            </w:r>
          </w:p>
        </w:tc>
        <w:tc>
          <w:tcPr>
            <w:tcW w:w="794" w:type="dxa"/>
          </w:tcPr>
          <w:p w14:paraId="70DB00BA" w14:textId="77777777" w:rsidR="00122CEB" w:rsidRDefault="00122CEB">
            <w:pPr>
              <w:pStyle w:val="ConsPlusNormal"/>
              <w:jc w:val="center"/>
            </w:pPr>
            <w:r>
              <w:t>08 04</w:t>
            </w:r>
          </w:p>
        </w:tc>
        <w:tc>
          <w:tcPr>
            <w:tcW w:w="1644" w:type="dxa"/>
          </w:tcPr>
          <w:p w14:paraId="1CB7DBCE" w14:textId="77777777" w:rsidR="00122CEB" w:rsidRDefault="00122CEB">
            <w:pPr>
              <w:pStyle w:val="ConsPlusNormal"/>
              <w:jc w:val="center"/>
            </w:pPr>
            <w:r>
              <w:t>04 3 06 00110</w:t>
            </w:r>
          </w:p>
        </w:tc>
        <w:tc>
          <w:tcPr>
            <w:tcW w:w="484" w:type="dxa"/>
          </w:tcPr>
          <w:p w14:paraId="5478279B" w14:textId="77777777" w:rsidR="00122CEB" w:rsidRDefault="00122CEB">
            <w:pPr>
              <w:pStyle w:val="ConsPlusNormal"/>
              <w:jc w:val="center"/>
            </w:pPr>
            <w:r>
              <w:t>100</w:t>
            </w:r>
          </w:p>
        </w:tc>
        <w:tc>
          <w:tcPr>
            <w:tcW w:w="3964" w:type="dxa"/>
          </w:tcPr>
          <w:p w14:paraId="209440E0"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2898380" w14:textId="77777777" w:rsidR="00122CEB" w:rsidRDefault="00122CEB">
            <w:pPr>
              <w:pStyle w:val="ConsPlusNormal"/>
              <w:jc w:val="right"/>
            </w:pPr>
            <w:r>
              <w:t>78092,9</w:t>
            </w:r>
          </w:p>
        </w:tc>
        <w:tc>
          <w:tcPr>
            <w:tcW w:w="1384" w:type="dxa"/>
          </w:tcPr>
          <w:p w14:paraId="2086B332" w14:textId="77777777" w:rsidR="00122CEB" w:rsidRDefault="00122CEB">
            <w:pPr>
              <w:pStyle w:val="ConsPlusNormal"/>
              <w:jc w:val="right"/>
            </w:pPr>
            <w:r>
              <w:t>81031,6</w:t>
            </w:r>
          </w:p>
        </w:tc>
        <w:tc>
          <w:tcPr>
            <w:tcW w:w="1384" w:type="dxa"/>
          </w:tcPr>
          <w:p w14:paraId="6A955C01" w14:textId="77777777" w:rsidR="00122CEB" w:rsidRDefault="00122CEB">
            <w:pPr>
              <w:pStyle w:val="ConsPlusNormal"/>
              <w:jc w:val="right"/>
            </w:pPr>
            <w:r>
              <w:t>81031,6</w:t>
            </w:r>
          </w:p>
        </w:tc>
      </w:tr>
      <w:tr w:rsidR="00122CEB" w14:paraId="6B31FCFC" w14:textId="77777777">
        <w:tc>
          <w:tcPr>
            <w:tcW w:w="567" w:type="dxa"/>
          </w:tcPr>
          <w:p w14:paraId="77FE5608" w14:textId="77777777" w:rsidR="00122CEB" w:rsidRDefault="00122CEB">
            <w:pPr>
              <w:pStyle w:val="ConsPlusNormal"/>
              <w:jc w:val="center"/>
            </w:pPr>
            <w:r>
              <w:lastRenderedPageBreak/>
              <w:t>825</w:t>
            </w:r>
          </w:p>
        </w:tc>
        <w:tc>
          <w:tcPr>
            <w:tcW w:w="794" w:type="dxa"/>
          </w:tcPr>
          <w:p w14:paraId="73375695" w14:textId="77777777" w:rsidR="00122CEB" w:rsidRDefault="00122CEB">
            <w:pPr>
              <w:pStyle w:val="ConsPlusNormal"/>
              <w:jc w:val="center"/>
            </w:pPr>
            <w:r>
              <w:t>08 04</w:t>
            </w:r>
          </w:p>
        </w:tc>
        <w:tc>
          <w:tcPr>
            <w:tcW w:w="1644" w:type="dxa"/>
          </w:tcPr>
          <w:p w14:paraId="2D017EB4" w14:textId="77777777" w:rsidR="00122CEB" w:rsidRDefault="00122CEB">
            <w:pPr>
              <w:pStyle w:val="ConsPlusNormal"/>
              <w:jc w:val="center"/>
            </w:pPr>
            <w:r>
              <w:t>04 3 06 00110</w:t>
            </w:r>
          </w:p>
        </w:tc>
        <w:tc>
          <w:tcPr>
            <w:tcW w:w="484" w:type="dxa"/>
          </w:tcPr>
          <w:p w14:paraId="2D667A83" w14:textId="77777777" w:rsidR="00122CEB" w:rsidRDefault="00122CEB">
            <w:pPr>
              <w:pStyle w:val="ConsPlusNormal"/>
              <w:jc w:val="center"/>
            </w:pPr>
            <w:r>
              <w:t>200</w:t>
            </w:r>
          </w:p>
        </w:tc>
        <w:tc>
          <w:tcPr>
            <w:tcW w:w="3964" w:type="dxa"/>
          </w:tcPr>
          <w:p w14:paraId="4F76B32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7C2D407" w14:textId="77777777" w:rsidR="00122CEB" w:rsidRDefault="00122CEB">
            <w:pPr>
              <w:pStyle w:val="ConsPlusNormal"/>
              <w:jc w:val="right"/>
            </w:pPr>
            <w:r>
              <w:t>9927,1</w:t>
            </w:r>
          </w:p>
        </w:tc>
        <w:tc>
          <w:tcPr>
            <w:tcW w:w="1384" w:type="dxa"/>
          </w:tcPr>
          <w:p w14:paraId="284CDE9F" w14:textId="77777777" w:rsidR="00122CEB" w:rsidRDefault="00122CEB">
            <w:pPr>
              <w:pStyle w:val="ConsPlusNormal"/>
              <w:jc w:val="right"/>
            </w:pPr>
            <w:r>
              <w:t>9940,5</w:t>
            </w:r>
          </w:p>
        </w:tc>
        <w:tc>
          <w:tcPr>
            <w:tcW w:w="1384" w:type="dxa"/>
          </w:tcPr>
          <w:p w14:paraId="28053794" w14:textId="77777777" w:rsidR="00122CEB" w:rsidRDefault="00122CEB">
            <w:pPr>
              <w:pStyle w:val="ConsPlusNormal"/>
              <w:jc w:val="right"/>
            </w:pPr>
            <w:r>
              <w:t>9940,5</w:t>
            </w:r>
          </w:p>
        </w:tc>
      </w:tr>
      <w:tr w:rsidR="00122CEB" w14:paraId="1CFFD686" w14:textId="77777777">
        <w:tc>
          <w:tcPr>
            <w:tcW w:w="567" w:type="dxa"/>
          </w:tcPr>
          <w:p w14:paraId="77C32FAD" w14:textId="77777777" w:rsidR="00122CEB" w:rsidRDefault="00122CEB">
            <w:pPr>
              <w:pStyle w:val="ConsPlusNormal"/>
              <w:jc w:val="center"/>
            </w:pPr>
            <w:r>
              <w:t>825</w:t>
            </w:r>
          </w:p>
        </w:tc>
        <w:tc>
          <w:tcPr>
            <w:tcW w:w="794" w:type="dxa"/>
          </w:tcPr>
          <w:p w14:paraId="160901DA" w14:textId="77777777" w:rsidR="00122CEB" w:rsidRDefault="00122CEB">
            <w:pPr>
              <w:pStyle w:val="ConsPlusNormal"/>
              <w:jc w:val="center"/>
            </w:pPr>
            <w:r>
              <w:t>10 00</w:t>
            </w:r>
          </w:p>
        </w:tc>
        <w:tc>
          <w:tcPr>
            <w:tcW w:w="1644" w:type="dxa"/>
          </w:tcPr>
          <w:p w14:paraId="7298C15D" w14:textId="77777777" w:rsidR="00122CEB" w:rsidRDefault="00122CEB">
            <w:pPr>
              <w:pStyle w:val="ConsPlusNormal"/>
            </w:pPr>
          </w:p>
        </w:tc>
        <w:tc>
          <w:tcPr>
            <w:tcW w:w="484" w:type="dxa"/>
          </w:tcPr>
          <w:p w14:paraId="693EFD53" w14:textId="77777777" w:rsidR="00122CEB" w:rsidRDefault="00122CEB">
            <w:pPr>
              <w:pStyle w:val="ConsPlusNormal"/>
            </w:pPr>
          </w:p>
        </w:tc>
        <w:tc>
          <w:tcPr>
            <w:tcW w:w="3964" w:type="dxa"/>
          </w:tcPr>
          <w:p w14:paraId="308952C3" w14:textId="77777777" w:rsidR="00122CEB" w:rsidRDefault="00122CEB">
            <w:pPr>
              <w:pStyle w:val="ConsPlusNormal"/>
            </w:pPr>
            <w:r>
              <w:t>СОЦИАЛЬНАЯ ПОЛИТИКА</w:t>
            </w:r>
          </w:p>
        </w:tc>
        <w:tc>
          <w:tcPr>
            <w:tcW w:w="1384" w:type="dxa"/>
          </w:tcPr>
          <w:p w14:paraId="1F38D51D" w14:textId="77777777" w:rsidR="00122CEB" w:rsidRDefault="00122CEB">
            <w:pPr>
              <w:pStyle w:val="ConsPlusNormal"/>
              <w:jc w:val="right"/>
            </w:pPr>
            <w:r>
              <w:t>6678,4</w:t>
            </w:r>
          </w:p>
        </w:tc>
        <w:tc>
          <w:tcPr>
            <w:tcW w:w="1384" w:type="dxa"/>
          </w:tcPr>
          <w:p w14:paraId="62547DF1" w14:textId="77777777" w:rsidR="00122CEB" w:rsidRDefault="00122CEB">
            <w:pPr>
              <w:pStyle w:val="ConsPlusNormal"/>
              <w:jc w:val="right"/>
            </w:pPr>
            <w:r>
              <w:t>6287,8</w:t>
            </w:r>
          </w:p>
        </w:tc>
        <w:tc>
          <w:tcPr>
            <w:tcW w:w="1384" w:type="dxa"/>
          </w:tcPr>
          <w:p w14:paraId="5E708088" w14:textId="77777777" w:rsidR="00122CEB" w:rsidRDefault="00122CEB">
            <w:pPr>
              <w:pStyle w:val="ConsPlusNormal"/>
              <w:jc w:val="right"/>
            </w:pPr>
            <w:r>
              <w:t>6287,8</w:t>
            </w:r>
          </w:p>
        </w:tc>
      </w:tr>
      <w:tr w:rsidR="00122CEB" w14:paraId="2CA5E77D" w14:textId="77777777">
        <w:tc>
          <w:tcPr>
            <w:tcW w:w="567" w:type="dxa"/>
          </w:tcPr>
          <w:p w14:paraId="1DD5827D" w14:textId="77777777" w:rsidR="00122CEB" w:rsidRDefault="00122CEB">
            <w:pPr>
              <w:pStyle w:val="ConsPlusNormal"/>
              <w:jc w:val="center"/>
            </w:pPr>
            <w:r>
              <w:t>825</w:t>
            </w:r>
          </w:p>
        </w:tc>
        <w:tc>
          <w:tcPr>
            <w:tcW w:w="794" w:type="dxa"/>
          </w:tcPr>
          <w:p w14:paraId="22FBA48B" w14:textId="77777777" w:rsidR="00122CEB" w:rsidRDefault="00122CEB">
            <w:pPr>
              <w:pStyle w:val="ConsPlusNormal"/>
              <w:jc w:val="center"/>
            </w:pPr>
            <w:r>
              <w:t>10 03</w:t>
            </w:r>
          </w:p>
        </w:tc>
        <w:tc>
          <w:tcPr>
            <w:tcW w:w="1644" w:type="dxa"/>
          </w:tcPr>
          <w:p w14:paraId="2AE425A4" w14:textId="77777777" w:rsidR="00122CEB" w:rsidRDefault="00122CEB">
            <w:pPr>
              <w:pStyle w:val="ConsPlusNormal"/>
            </w:pPr>
          </w:p>
        </w:tc>
        <w:tc>
          <w:tcPr>
            <w:tcW w:w="484" w:type="dxa"/>
          </w:tcPr>
          <w:p w14:paraId="0D84C073" w14:textId="77777777" w:rsidR="00122CEB" w:rsidRDefault="00122CEB">
            <w:pPr>
              <w:pStyle w:val="ConsPlusNormal"/>
            </w:pPr>
          </w:p>
        </w:tc>
        <w:tc>
          <w:tcPr>
            <w:tcW w:w="3964" w:type="dxa"/>
          </w:tcPr>
          <w:p w14:paraId="38D7B446" w14:textId="77777777" w:rsidR="00122CEB" w:rsidRDefault="00122CEB">
            <w:pPr>
              <w:pStyle w:val="ConsPlusNormal"/>
            </w:pPr>
            <w:r>
              <w:t>Социальное обеспечение населения</w:t>
            </w:r>
          </w:p>
        </w:tc>
        <w:tc>
          <w:tcPr>
            <w:tcW w:w="1384" w:type="dxa"/>
          </w:tcPr>
          <w:p w14:paraId="462BB99F" w14:textId="77777777" w:rsidR="00122CEB" w:rsidRDefault="00122CEB">
            <w:pPr>
              <w:pStyle w:val="ConsPlusNormal"/>
              <w:jc w:val="right"/>
            </w:pPr>
            <w:r>
              <w:t>1234,5</w:t>
            </w:r>
          </w:p>
        </w:tc>
        <w:tc>
          <w:tcPr>
            <w:tcW w:w="1384" w:type="dxa"/>
          </w:tcPr>
          <w:p w14:paraId="167CDA96" w14:textId="77777777" w:rsidR="00122CEB" w:rsidRDefault="00122CEB">
            <w:pPr>
              <w:pStyle w:val="ConsPlusNormal"/>
              <w:jc w:val="right"/>
            </w:pPr>
            <w:r>
              <w:t>840,0</w:t>
            </w:r>
          </w:p>
        </w:tc>
        <w:tc>
          <w:tcPr>
            <w:tcW w:w="1384" w:type="dxa"/>
          </w:tcPr>
          <w:p w14:paraId="4EDA6D74" w14:textId="77777777" w:rsidR="00122CEB" w:rsidRDefault="00122CEB">
            <w:pPr>
              <w:pStyle w:val="ConsPlusNormal"/>
              <w:jc w:val="right"/>
            </w:pPr>
            <w:r>
              <w:t>840,0</w:t>
            </w:r>
          </w:p>
        </w:tc>
      </w:tr>
      <w:tr w:rsidR="00122CEB" w14:paraId="50A7A4A9" w14:textId="77777777">
        <w:tc>
          <w:tcPr>
            <w:tcW w:w="567" w:type="dxa"/>
          </w:tcPr>
          <w:p w14:paraId="73AE72E9" w14:textId="77777777" w:rsidR="00122CEB" w:rsidRDefault="00122CEB">
            <w:pPr>
              <w:pStyle w:val="ConsPlusNormal"/>
              <w:jc w:val="center"/>
            </w:pPr>
            <w:r>
              <w:t>825</w:t>
            </w:r>
          </w:p>
        </w:tc>
        <w:tc>
          <w:tcPr>
            <w:tcW w:w="794" w:type="dxa"/>
          </w:tcPr>
          <w:p w14:paraId="067B3FF2" w14:textId="77777777" w:rsidR="00122CEB" w:rsidRDefault="00122CEB">
            <w:pPr>
              <w:pStyle w:val="ConsPlusNormal"/>
              <w:jc w:val="center"/>
            </w:pPr>
            <w:r>
              <w:t>10 03</w:t>
            </w:r>
          </w:p>
        </w:tc>
        <w:tc>
          <w:tcPr>
            <w:tcW w:w="1644" w:type="dxa"/>
          </w:tcPr>
          <w:p w14:paraId="4150DE96" w14:textId="77777777" w:rsidR="00122CEB" w:rsidRDefault="00122CEB">
            <w:pPr>
              <w:pStyle w:val="ConsPlusNormal"/>
              <w:jc w:val="center"/>
            </w:pPr>
            <w:r>
              <w:t>02 0 00 00000</w:t>
            </w:r>
          </w:p>
        </w:tc>
        <w:tc>
          <w:tcPr>
            <w:tcW w:w="484" w:type="dxa"/>
          </w:tcPr>
          <w:p w14:paraId="5677F8C2" w14:textId="77777777" w:rsidR="00122CEB" w:rsidRDefault="00122CEB">
            <w:pPr>
              <w:pStyle w:val="ConsPlusNormal"/>
            </w:pPr>
          </w:p>
        </w:tc>
        <w:tc>
          <w:tcPr>
            <w:tcW w:w="3964" w:type="dxa"/>
          </w:tcPr>
          <w:p w14:paraId="538F0344"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307D2AE9" w14:textId="77777777" w:rsidR="00122CEB" w:rsidRDefault="00122CEB">
            <w:pPr>
              <w:pStyle w:val="ConsPlusNormal"/>
              <w:jc w:val="right"/>
            </w:pPr>
            <w:r>
              <w:t>840,0</w:t>
            </w:r>
          </w:p>
        </w:tc>
        <w:tc>
          <w:tcPr>
            <w:tcW w:w="1384" w:type="dxa"/>
          </w:tcPr>
          <w:p w14:paraId="4CE3F300" w14:textId="77777777" w:rsidR="00122CEB" w:rsidRDefault="00122CEB">
            <w:pPr>
              <w:pStyle w:val="ConsPlusNormal"/>
              <w:jc w:val="right"/>
            </w:pPr>
            <w:r>
              <w:t>840,0</w:t>
            </w:r>
          </w:p>
        </w:tc>
        <w:tc>
          <w:tcPr>
            <w:tcW w:w="1384" w:type="dxa"/>
          </w:tcPr>
          <w:p w14:paraId="5FEE3658" w14:textId="77777777" w:rsidR="00122CEB" w:rsidRDefault="00122CEB">
            <w:pPr>
              <w:pStyle w:val="ConsPlusNormal"/>
              <w:jc w:val="right"/>
            </w:pPr>
            <w:r>
              <w:t>840,0</w:t>
            </w:r>
          </w:p>
        </w:tc>
      </w:tr>
      <w:tr w:rsidR="00122CEB" w14:paraId="61B3A0DB" w14:textId="77777777">
        <w:tc>
          <w:tcPr>
            <w:tcW w:w="567" w:type="dxa"/>
          </w:tcPr>
          <w:p w14:paraId="4A64C74D" w14:textId="77777777" w:rsidR="00122CEB" w:rsidRDefault="00122CEB">
            <w:pPr>
              <w:pStyle w:val="ConsPlusNormal"/>
              <w:jc w:val="center"/>
            </w:pPr>
            <w:r>
              <w:t>825</w:t>
            </w:r>
          </w:p>
        </w:tc>
        <w:tc>
          <w:tcPr>
            <w:tcW w:w="794" w:type="dxa"/>
          </w:tcPr>
          <w:p w14:paraId="173EC1FF" w14:textId="77777777" w:rsidR="00122CEB" w:rsidRDefault="00122CEB">
            <w:pPr>
              <w:pStyle w:val="ConsPlusNormal"/>
              <w:jc w:val="center"/>
            </w:pPr>
            <w:r>
              <w:t>10 03</w:t>
            </w:r>
          </w:p>
        </w:tc>
        <w:tc>
          <w:tcPr>
            <w:tcW w:w="1644" w:type="dxa"/>
          </w:tcPr>
          <w:p w14:paraId="5DA51220" w14:textId="77777777" w:rsidR="00122CEB" w:rsidRDefault="00122CEB">
            <w:pPr>
              <w:pStyle w:val="ConsPlusNormal"/>
              <w:jc w:val="center"/>
            </w:pPr>
            <w:r>
              <w:t>02 3 00 00000</w:t>
            </w:r>
          </w:p>
        </w:tc>
        <w:tc>
          <w:tcPr>
            <w:tcW w:w="484" w:type="dxa"/>
          </w:tcPr>
          <w:p w14:paraId="20B54233" w14:textId="77777777" w:rsidR="00122CEB" w:rsidRDefault="00122CEB">
            <w:pPr>
              <w:pStyle w:val="ConsPlusNormal"/>
            </w:pPr>
          </w:p>
        </w:tc>
        <w:tc>
          <w:tcPr>
            <w:tcW w:w="3964" w:type="dxa"/>
          </w:tcPr>
          <w:p w14:paraId="64B95992" w14:textId="77777777" w:rsidR="00122CEB" w:rsidRDefault="00122CEB">
            <w:pPr>
              <w:pStyle w:val="ConsPlusNormal"/>
            </w:pPr>
            <w:r>
              <w:t>Комплексы процессных мероприятий</w:t>
            </w:r>
          </w:p>
        </w:tc>
        <w:tc>
          <w:tcPr>
            <w:tcW w:w="1384" w:type="dxa"/>
          </w:tcPr>
          <w:p w14:paraId="35AE14F9" w14:textId="77777777" w:rsidR="00122CEB" w:rsidRDefault="00122CEB">
            <w:pPr>
              <w:pStyle w:val="ConsPlusNormal"/>
              <w:jc w:val="right"/>
            </w:pPr>
            <w:r>
              <w:t>840,0</w:t>
            </w:r>
          </w:p>
        </w:tc>
        <w:tc>
          <w:tcPr>
            <w:tcW w:w="1384" w:type="dxa"/>
          </w:tcPr>
          <w:p w14:paraId="7267739D" w14:textId="77777777" w:rsidR="00122CEB" w:rsidRDefault="00122CEB">
            <w:pPr>
              <w:pStyle w:val="ConsPlusNormal"/>
              <w:jc w:val="right"/>
            </w:pPr>
            <w:r>
              <w:t>840,0</w:t>
            </w:r>
          </w:p>
        </w:tc>
        <w:tc>
          <w:tcPr>
            <w:tcW w:w="1384" w:type="dxa"/>
          </w:tcPr>
          <w:p w14:paraId="05CB421A" w14:textId="77777777" w:rsidR="00122CEB" w:rsidRDefault="00122CEB">
            <w:pPr>
              <w:pStyle w:val="ConsPlusNormal"/>
              <w:jc w:val="right"/>
            </w:pPr>
            <w:r>
              <w:t>840,0</w:t>
            </w:r>
          </w:p>
        </w:tc>
      </w:tr>
      <w:tr w:rsidR="00122CEB" w14:paraId="2DAC4827" w14:textId="77777777">
        <w:tc>
          <w:tcPr>
            <w:tcW w:w="567" w:type="dxa"/>
          </w:tcPr>
          <w:p w14:paraId="432EE15A" w14:textId="77777777" w:rsidR="00122CEB" w:rsidRDefault="00122CEB">
            <w:pPr>
              <w:pStyle w:val="ConsPlusNormal"/>
              <w:jc w:val="center"/>
            </w:pPr>
            <w:r>
              <w:t>825</w:t>
            </w:r>
          </w:p>
        </w:tc>
        <w:tc>
          <w:tcPr>
            <w:tcW w:w="794" w:type="dxa"/>
          </w:tcPr>
          <w:p w14:paraId="788813D5" w14:textId="77777777" w:rsidR="00122CEB" w:rsidRDefault="00122CEB">
            <w:pPr>
              <w:pStyle w:val="ConsPlusNormal"/>
              <w:jc w:val="center"/>
            </w:pPr>
            <w:r>
              <w:t>10 03</w:t>
            </w:r>
          </w:p>
        </w:tc>
        <w:tc>
          <w:tcPr>
            <w:tcW w:w="1644" w:type="dxa"/>
          </w:tcPr>
          <w:p w14:paraId="176DBFED" w14:textId="77777777" w:rsidR="00122CEB" w:rsidRDefault="00122CEB">
            <w:pPr>
              <w:pStyle w:val="ConsPlusNormal"/>
              <w:jc w:val="center"/>
            </w:pPr>
            <w:r>
              <w:t>02 3 02 00000</w:t>
            </w:r>
          </w:p>
        </w:tc>
        <w:tc>
          <w:tcPr>
            <w:tcW w:w="484" w:type="dxa"/>
          </w:tcPr>
          <w:p w14:paraId="6868B027" w14:textId="77777777" w:rsidR="00122CEB" w:rsidRDefault="00122CEB">
            <w:pPr>
              <w:pStyle w:val="ConsPlusNormal"/>
            </w:pPr>
          </w:p>
        </w:tc>
        <w:tc>
          <w:tcPr>
            <w:tcW w:w="3964" w:type="dxa"/>
          </w:tcPr>
          <w:p w14:paraId="133AA5D5"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4BF891CD" w14:textId="77777777" w:rsidR="00122CEB" w:rsidRDefault="00122CEB">
            <w:pPr>
              <w:pStyle w:val="ConsPlusNormal"/>
              <w:jc w:val="right"/>
            </w:pPr>
            <w:r>
              <w:t>840,0</w:t>
            </w:r>
          </w:p>
        </w:tc>
        <w:tc>
          <w:tcPr>
            <w:tcW w:w="1384" w:type="dxa"/>
          </w:tcPr>
          <w:p w14:paraId="19FE52DF" w14:textId="77777777" w:rsidR="00122CEB" w:rsidRDefault="00122CEB">
            <w:pPr>
              <w:pStyle w:val="ConsPlusNormal"/>
              <w:jc w:val="right"/>
            </w:pPr>
            <w:r>
              <w:t>840,0</w:t>
            </w:r>
          </w:p>
        </w:tc>
        <w:tc>
          <w:tcPr>
            <w:tcW w:w="1384" w:type="dxa"/>
          </w:tcPr>
          <w:p w14:paraId="4CBDEFFB" w14:textId="77777777" w:rsidR="00122CEB" w:rsidRDefault="00122CEB">
            <w:pPr>
              <w:pStyle w:val="ConsPlusNormal"/>
              <w:jc w:val="right"/>
            </w:pPr>
            <w:r>
              <w:t>840,0</w:t>
            </w:r>
          </w:p>
        </w:tc>
      </w:tr>
      <w:tr w:rsidR="00122CEB" w14:paraId="0629BE85" w14:textId="77777777">
        <w:tc>
          <w:tcPr>
            <w:tcW w:w="567" w:type="dxa"/>
          </w:tcPr>
          <w:p w14:paraId="4558BD16" w14:textId="77777777" w:rsidR="00122CEB" w:rsidRDefault="00122CEB">
            <w:pPr>
              <w:pStyle w:val="ConsPlusNormal"/>
              <w:jc w:val="center"/>
            </w:pPr>
            <w:r>
              <w:t>825</w:t>
            </w:r>
          </w:p>
        </w:tc>
        <w:tc>
          <w:tcPr>
            <w:tcW w:w="794" w:type="dxa"/>
          </w:tcPr>
          <w:p w14:paraId="785AC251" w14:textId="77777777" w:rsidR="00122CEB" w:rsidRDefault="00122CEB">
            <w:pPr>
              <w:pStyle w:val="ConsPlusNormal"/>
              <w:jc w:val="center"/>
            </w:pPr>
            <w:r>
              <w:t>10 03</w:t>
            </w:r>
          </w:p>
        </w:tc>
        <w:tc>
          <w:tcPr>
            <w:tcW w:w="1644" w:type="dxa"/>
          </w:tcPr>
          <w:p w14:paraId="4CDD88A6" w14:textId="77777777" w:rsidR="00122CEB" w:rsidRDefault="00122CEB">
            <w:pPr>
              <w:pStyle w:val="ConsPlusNormal"/>
              <w:jc w:val="center"/>
            </w:pPr>
            <w:r>
              <w:t>02 3 02 2Н250</w:t>
            </w:r>
          </w:p>
        </w:tc>
        <w:tc>
          <w:tcPr>
            <w:tcW w:w="484" w:type="dxa"/>
          </w:tcPr>
          <w:p w14:paraId="69D01F72" w14:textId="77777777" w:rsidR="00122CEB" w:rsidRDefault="00122CEB">
            <w:pPr>
              <w:pStyle w:val="ConsPlusNormal"/>
            </w:pPr>
          </w:p>
        </w:tc>
        <w:tc>
          <w:tcPr>
            <w:tcW w:w="3964" w:type="dxa"/>
          </w:tcPr>
          <w:p w14:paraId="70533BC4" w14:textId="77777777" w:rsidR="00122CEB" w:rsidRDefault="00122CEB">
            <w:pPr>
              <w:pStyle w:val="ConsPlusNormal"/>
            </w:pPr>
            <w:r>
              <w:t>Дополнительные меры социальной поддержки отдельных категорий лиц, которым присуждены ученые степени кандидата и доктора наук, работающих в профессиональных образовательных организациях</w:t>
            </w:r>
          </w:p>
        </w:tc>
        <w:tc>
          <w:tcPr>
            <w:tcW w:w="1384" w:type="dxa"/>
          </w:tcPr>
          <w:p w14:paraId="4428C8DC" w14:textId="77777777" w:rsidR="00122CEB" w:rsidRDefault="00122CEB">
            <w:pPr>
              <w:pStyle w:val="ConsPlusNormal"/>
              <w:jc w:val="right"/>
            </w:pPr>
            <w:r>
              <w:t>840,0</w:t>
            </w:r>
          </w:p>
        </w:tc>
        <w:tc>
          <w:tcPr>
            <w:tcW w:w="1384" w:type="dxa"/>
          </w:tcPr>
          <w:p w14:paraId="6BAE8719" w14:textId="77777777" w:rsidR="00122CEB" w:rsidRDefault="00122CEB">
            <w:pPr>
              <w:pStyle w:val="ConsPlusNormal"/>
              <w:jc w:val="right"/>
            </w:pPr>
            <w:r>
              <w:t>840,0</w:t>
            </w:r>
          </w:p>
        </w:tc>
        <w:tc>
          <w:tcPr>
            <w:tcW w:w="1384" w:type="dxa"/>
          </w:tcPr>
          <w:p w14:paraId="2181A87E" w14:textId="77777777" w:rsidR="00122CEB" w:rsidRDefault="00122CEB">
            <w:pPr>
              <w:pStyle w:val="ConsPlusNormal"/>
              <w:jc w:val="right"/>
            </w:pPr>
            <w:r>
              <w:t>840,0</w:t>
            </w:r>
          </w:p>
        </w:tc>
      </w:tr>
      <w:tr w:rsidR="00122CEB" w14:paraId="08C4C003" w14:textId="77777777">
        <w:tc>
          <w:tcPr>
            <w:tcW w:w="567" w:type="dxa"/>
          </w:tcPr>
          <w:p w14:paraId="0A7EB881" w14:textId="77777777" w:rsidR="00122CEB" w:rsidRDefault="00122CEB">
            <w:pPr>
              <w:pStyle w:val="ConsPlusNormal"/>
              <w:jc w:val="center"/>
            </w:pPr>
            <w:r>
              <w:t>825</w:t>
            </w:r>
          </w:p>
        </w:tc>
        <w:tc>
          <w:tcPr>
            <w:tcW w:w="794" w:type="dxa"/>
          </w:tcPr>
          <w:p w14:paraId="3A78EB94" w14:textId="77777777" w:rsidR="00122CEB" w:rsidRDefault="00122CEB">
            <w:pPr>
              <w:pStyle w:val="ConsPlusNormal"/>
              <w:jc w:val="center"/>
            </w:pPr>
            <w:r>
              <w:t>10 03</w:t>
            </w:r>
          </w:p>
        </w:tc>
        <w:tc>
          <w:tcPr>
            <w:tcW w:w="1644" w:type="dxa"/>
          </w:tcPr>
          <w:p w14:paraId="4BF267E1" w14:textId="77777777" w:rsidR="00122CEB" w:rsidRDefault="00122CEB">
            <w:pPr>
              <w:pStyle w:val="ConsPlusNormal"/>
              <w:jc w:val="center"/>
            </w:pPr>
            <w:r>
              <w:t>02 3 02 2Н250</w:t>
            </w:r>
          </w:p>
        </w:tc>
        <w:tc>
          <w:tcPr>
            <w:tcW w:w="484" w:type="dxa"/>
          </w:tcPr>
          <w:p w14:paraId="2D87F7C9" w14:textId="77777777" w:rsidR="00122CEB" w:rsidRDefault="00122CEB">
            <w:pPr>
              <w:pStyle w:val="ConsPlusNormal"/>
              <w:jc w:val="center"/>
            </w:pPr>
            <w:r>
              <w:t>300</w:t>
            </w:r>
          </w:p>
        </w:tc>
        <w:tc>
          <w:tcPr>
            <w:tcW w:w="3964" w:type="dxa"/>
          </w:tcPr>
          <w:p w14:paraId="543993B7" w14:textId="77777777" w:rsidR="00122CEB" w:rsidRDefault="00122CEB">
            <w:pPr>
              <w:pStyle w:val="ConsPlusNormal"/>
            </w:pPr>
            <w:r>
              <w:t>Социальное обеспечение и иные выплаты населению</w:t>
            </w:r>
          </w:p>
        </w:tc>
        <w:tc>
          <w:tcPr>
            <w:tcW w:w="1384" w:type="dxa"/>
          </w:tcPr>
          <w:p w14:paraId="3FE4A813" w14:textId="77777777" w:rsidR="00122CEB" w:rsidRDefault="00122CEB">
            <w:pPr>
              <w:pStyle w:val="ConsPlusNormal"/>
              <w:jc w:val="right"/>
            </w:pPr>
            <w:r>
              <w:t>840,0</w:t>
            </w:r>
          </w:p>
        </w:tc>
        <w:tc>
          <w:tcPr>
            <w:tcW w:w="1384" w:type="dxa"/>
          </w:tcPr>
          <w:p w14:paraId="4210BD84" w14:textId="77777777" w:rsidR="00122CEB" w:rsidRDefault="00122CEB">
            <w:pPr>
              <w:pStyle w:val="ConsPlusNormal"/>
              <w:jc w:val="right"/>
            </w:pPr>
            <w:r>
              <w:t>840,0</w:t>
            </w:r>
          </w:p>
        </w:tc>
        <w:tc>
          <w:tcPr>
            <w:tcW w:w="1384" w:type="dxa"/>
          </w:tcPr>
          <w:p w14:paraId="174337EA" w14:textId="77777777" w:rsidR="00122CEB" w:rsidRDefault="00122CEB">
            <w:pPr>
              <w:pStyle w:val="ConsPlusNormal"/>
              <w:jc w:val="right"/>
            </w:pPr>
            <w:r>
              <w:t>840,0</w:t>
            </w:r>
          </w:p>
        </w:tc>
      </w:tr>
      <w:tr w:rsidR="00122CEB" w14:paraId="46C60A7E" w14:textId="77777777">
        <w:tc>
          <w:tcPr>
            <w:tcW w:w="567" w:type="dxa"/>
          </w:tcPr>
          <w:p w14:paraId="7F06E8CF" w14:textId="77777777" w:rsidR="00122CEB" w:rsidRDefault="00122CEB">
            <w:pPr>
              <w:pStyle w:val="ConsPlusNormal"/>
              <w:jc w:val="center"/>
            </w:pPr>
            <w:r>
              <w:t>825</w:t>
            </w:r>
          </w:p>
        </w:tc>
        <w:tc>
          <w:tcPr>
            <w:tcW w:w="794" w:type="dxa"/>
          </w:tcPr>
          <w:p w14:paraId="471E5678" w14:textId="77777777" w:rsidR="00122CEB" w:rsidRDefault="00122CEB">
            <w:pPr>
              <w:pStyle w:val="ConsPlusNormal"/>
              <w:jc w:val="center"/>
            </w:pPr>
            <w:r>
              <w:t>10 03</w:t>
            </w:r>
          </w:p>
        </w:tc>
        <w:tc>
          <w:tcPr>
            <w:tcW w:w="1644" w:type="dxa"/>
          </w:tcPr>
          <w:p w14:paraId="71E80A70" w14:textId="77777777" w:rsidR="00122CEB" w:rsidRDefault="00122CEB">
            <w:pPr>
              <w:pStyle w:val="ConsPlusNormal"/>
              <w:jc w:val="center"/>
            </w:pPr>
            <w:r>
              <w:t>03 0 00 00000</w:t>
            </w:r>
          </w:p>
        </w:tc>
        <w:tc>
          <w:tcPr>
            <w:tcW w:w="484" w:type="dxa"/>
          </w:tcPr>
          <w:p w14:paraId="6DE56A83" w14:textId="77777777" w:rsidR="00122CEB" w:rsidRDefault="00122CEB">
            <w:pPr>
              <w:pStyle w:val="ConsPlusNormal"/>
            </w:pPr>
          </w:p>
        </w:tc>
        <w:tc>
          <w:tcPr>
            <w:tcW w:w="3964" w:type="dxa"/>
          </w:tcPr>
          <w:p w14:paraId="15341F4D"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0BA17C42" w14:textId="77777777" w:rsidR="00122CEB" w:rsidRDefault="00122CEB">
            <w:pPr>
              <w:pStyle w:val="ConsPlusNormal"/>
              <w:jc w:val="right"/>
            </w:pPr>
            <w:r>
              <w:t>394,5</w:t>
            </w:r>
          </w:p>
        </w:tc>
        <w:tc>
          <w:tcPr>
            <w:tcW w:w="1384" w:type="dxa"/>
          </w:tcPr>
          <w:p w14:paraId="4D2894B1" w14:textId="77777777" w:rsidR="00122CEB" w:rsidRDefault="00122CEB">
            <w:pPr>
              <w:pStyle w:val="ConsPlusNormal"/>
              <w:jc w:val="right"/>
            </w:pPr>
            <w:r>
              <w:t>0,0</w:t>
            </w:r>
          </w:p>
        </w:tc>
        <w:tc>
          <w:tcPr>
            <w:tcW w:w="1384" w:type="dxa"/>
          </w:tcPr>
          <w:p w14:paraId="28DD244B" w14:textId="77777777" w:rsidR="00122CEB" w:rsidRDefault="00122CEB">
            <w:pPr>
              <w:pStyle w:val="ConsPlusNormal"/>
              <w:jc w:val="right"/>
            </w:pPr>
            <w:r>
              <w:t>0,0</w:t>
            </w:r>
          </w:p>
        </w:tc>
      </w:tr>
      <w:tr w:rsidR="00122CEB" w14:paraId="086BFB9E" w14:textId="77777777">
        <w:tc>
          <w:tcPr>
            <w:tcW w:w="567" w:type="dxa"/>
          </w:tcPr>
          <w:p w14:paraId="368D54EC" w14:textId="77777777" w:rsidR="00122CEB" w:rsidRDefault="00122CEB">
            <w:pPr>
              <w:pStyle w:val="ConsPlusNormal"/>
              <w:jc w:val="center"/>
            </w:pPr>
            <w:r>
              <w:t>825</w:t>
            </w:r>
          </w:p>
        </w:tc>
        <w:tc>
          <w:tcPr>
            <w:tcW w:w="794" w:type="dxa"/>
          </w:tcPr>
          <w:p w14:paraId="66FFB0B5" w14:textId="77777777" w:rsidR="00122CEB" w:rsidRDefault="00122CEB">
            <w:pPr>
              <w:pStyle w:val="ConsPlusNormal"/>
              <w:jc w:val="center"/>
            </w:pPr>
            <w:r>
              <w:t>10 03</w:t>
            </w:r>
          </w:p>
        </w:tc>
        <w:tc>
          <w:tcPr>
            <w:tcW w:w="1644" w:type="dxa"/>
          </w:tcPr>
          <w:p w14:paraId="7A2AFAD3" w14:textId="77777777" w:rsidR="00122CEB" w:rsidRDefault="00122CEB">
            <w:pPr>
              <w:pStyle w:val="ConsPlusNormal"/>
              <w:jc w:val="center"/>
            </w:pPr>
            <w:r>
              <w:t>03 3 00 00000</w:t>
            </w:r>
          </w:p>
        </w:tc>
        <w:tc>
          <w:tcPr>
            <w:tcW w:w="484" w:type="dxa"/>
          </w:tcPr>
          <w:p w14:paraId="5DE56025" w14:textId="77777777" w:rsidR="00122CEB" w:rsidRDefault="00122CEB">
            <w:pPr>
              <w:pStyle w:val="ConsPlusNormal"/>
            </w:pPr>
          </w:p>
        </w:tc>
        <w:tc>
          <w:tcPr>
            <w:tcW w:w="3964" w:type="dxa"/>
          </w:tcPr>
          <w:p w14:paraId="43A65012" w14:textId="77777777" w:rsidR="00122CEB" w:rsidRDefault="00122CEB">
            <w:pPr>
              <w:pStyle w:val="ConsPlusNormal"/>
            </w:pPr>
            <w:r>
              <w:t>Комплексы процессных мероприятий</w:t>
            </w:r>
          </w:p>
        </w:tc>
        <w:tc>
          <w:tcPr>
            <w:tcW w:w="1384" w:type="dxa"/>
          </w:tcPr>
          <w:p w14:paraId="5E5A9A34" w14:textId="77777777" w:rsidR="00122CEB" w:rsidRDefault="00122CEB">
            <w:pPr>
              <w:pStyle w:val="ConsPlusNormal"/>
              <w:jc w:val="right"/>
            </w:pPr>
            <w:r>
              <w:t>394,5</w:t>
            </w:r>
          </w:p>
        </w:tc>
        <w:tc>
          <w:tcPr>
            <w:tcW w:w="1384" w:type="dxa"/>
          </w:tcPr>
          <w:p w14:paraId="54DAAAA9" w14:textId="77777777" w:rsidR="00122CEB" w:rsidRDefault="00122CEB">
            <w:pPr>
              <w:pStyle w:val="ConsPlusNormal"/>
              <w:jc w:val="right"/>
            </w:pPr>
            <w:r>
              <w:t>0,0</w:t>
            </w:r>
          </w:p>
        </w:tc>
        <w:tc>
          <w:tcPr>
            <w:tcW w:w="1384" w:type="dxa"/>
          </w:tcPr>
          <w:p w14:paraId="63D1F334" w14:textId="77777777" w:rsidR="00122CEB" w:rsidRDefault="00122CEB">
            <w:pPr>
              <w:pStyle w:val="ConsPlusNormal"/>
              <w:jc w:val="right"/>
            </w:pPr>
            <w:r>
              <w:t>0,0</w:t>
            </w:r>
          </w:p>
        </w:tc>
      </w:tr>
      <w:tr w:rsidR="00122CEB" w14:paraId="2115CBC6" w14:textId="77777777">
        <w:tc>
          <w:tcPr>
            <w:tcW w:w="567" w:type="dxa"/>
          </w:tcPr>
          <w:p w14:paraId="31A09B31" w14:textId="77777777" w:rsidR="00122CEB" w:rsidRDefault="00122CEB">
            <w:pPr>
              <w:pStyle w:val="ConsPlusNormal"/>
              <w:jc w:val="center"/>
            </w:pPr>
            <w:r>
              <w:lastRenderedPageBreak/>
              <w:t>825</w:t>
            </w:r>
          </w:p>
        </w:tc>
        <w:tc>
          <w:tcPr>
            <w:tcW w:w="794" w:type="dxa"/>
          </w:tcPr>
          <w:p w14:paraId="796E6284" w14:textId="77777777" w:rsidR="00122CEB" w:rsidRDefault="00122CEB">
            <w:pPr>
              <w:pStyle w:val="ConsPlusNormal"/>
              <w:jc w:val="center"/>
            </w:pPr>
            <w:r>
              <w:t>10 03</w:t>
            </w:r>
          </w:p>
        </w:tc>
        <w:tc>
          <w:tcPr>
            <w:tcW w:w="1644" w:type="dxa"/>
          </w:tcPr>
          <w:p w14:paraId="1AC6593E" w14:textId="77777777" w:rsidR="00122CEB" w:rsidRDefault="00122CEB">
            <w:pPr>
              <w:pStyle w:val="ConsPlusNormal"/>
              <w:jc w:val="center"/>
            </w:pPr>
            <w:r>
              <w:t>03 3 04 00000</w:t>
            </w:r>
          </w:p>
        </w:tc>
        <w:tc>
          <w:tcPr>
            <w:tcW w:w="484" w:type="dxa"/>
          </w:tcPr>
          <w:p w14:paraId="465A5998" w14:textId="77777777" w:rsidR="00122CEB" w:rsidRDefault="00122CEB">
            <w:pPr>
              <w:pStyle w:val="ConsPlusNormal"/>
            </w:pPr>
          </w:p>
        </w:tc>
        <w:tc>
          <w:tcPr>
            <w:tcW w:w="3964" w:type="dxa"/>
          </w:tcPr>
          <w:p w14:paraId="132BED4B" w14:textId="77777777" w:rsidR="00122CEB" w:rsidRDefault="00122CEB">
            <w:pPr>
              <w:pStyle w:val="ConsPlusNormal"/>
            </w:pPr>
            <w:r>
              <w:t>Комплекс процессных мероприятий "Предоставление мер социальной помощи и поддержки отдельным категориям граждан"</w:t>
            </w:r>
          </w:p>
        </w:tc>
        <w:tc>
          <w:tcPr>
            <w:tcW w:w="1384" w:type="dxa"/>
          </w:tcPr>
          <w:p w14:paraId="173B1E41" w14:textId="77777777" w:rsidR="00122CEB" w:rsidRDefault="00122CEB">
            <w:pPr>
              <w:pStyle w:val="ConsPlusNormal"/>
              <w:jc w:val="right"/>
            </w:pPr>
            <w:r>
              <w:t>394,5</w:t>
            </w:r>
          </w:p>
        </w:tc>
        <w:tc>
          <w:tcPr>
            <w:tcW w:w="1384" w:type="dxa"/>
          </w:tcPr>
          <w:p w14:paraId="52046C71" w14:textId="77777777" w:rsidR="00122CEB" w:rsidRDefault="00122CEB">
            <w:pPr>
              <w:pStyle w:val="ConsPlusNormal"/>
              <w:jc w:val="right"/>
            </w:pPr>
            <w:r>
              <w:t>0,0</w:t>
            </w:r>
          </w:p>
        </w:tc>
        <w:tc>
          <w:tcPr>
            <w:tcW w:w="1384" w:type="dxa"/>
          </w:tcPr>
          <w:p w14:paraId="0EC11A2C" w14:textId="77777777" w:rsidR="00122CEB" w:rsidRDefault="00122CEB">
            <w:pPr>
              <w:pStyle w:val="ConsPlusNormal"/>
              <w:jc w:val="right"/>
            </w:pPr>
            <w:r>
              <w:t>0,0</w:t>
            </w:r>
          </w:p>
        </w:tc>
      </w:tr>
      <w:tr w:rsidR="00122CEB" w14:paraId="01C9761A" w14:textId="77777777">
        <w:tc>
          <w:tcPr>
            <w:tcW w:w="567" w:type="dxa"/>
          </w:tcPr>
          <w:p w14:paraId="5C3730D6" w14:textId="77777777" w:rsidR="00122CEB" w:rsidRDefault="00122CEB">
            <w:pPr>
              <w:pStyle w:val="ConsPlusNormal"/>
              <w:jc w:val="center"/>
            </w:pPr>
            <w:r>
              <w:t>825</w:t>
            </w:r>
          </w:p>
        </w:tc>
        <w:tc>
          <w:tcPr>
            <w:tcW w:w="794" w:type="dxa"/>
          </w:tcPr>
          <w:p w14:paraId="4C596DA3" w14:textId="77777777" w:rsidR="00122CEB" w:rsidRDefault="00122CEB">
            <w:pPr>
              <w:pStyle w:val="ConsPlusNormal"/>
              <w:jc w:val="center"/>
            </w:pPr>
            <w:r>
              <w:t>10 03</w:t>
            </w:r>
          </w:p>
        </w:tc>
        <w:tc>
          <w:tcPr>
            <w:tcW w:w="1644" w:type="dxa"/>
          </w:tcPr>
          <w:p w14:paraId="1DCFF5A3" w14:textId="77777777" w:rsidR="00122CEB" w:rsidRDefault="00122CEB">
            <w:pPr>
              <w:pStyle w:val="ConsPlusNormal"/>
              <w:jc w:val="center"/>
            </w:pPr>
            <w:r>
              <w:t>03 3 04 2С240</w:t>
            </w:r>
          </w:p>
        </w:tc>
        <w:tc>
          <w:tcPr>
            <w:tcW w:w="484" w:type="dxa"/>
          </w:tcPr>
          <w:p w14:paraId="4E0F2583" w14:textId="77777777" w:rsidR="00122CEB" w:rsidRDefault="00122CEB">
            <w:pPr>
              <w:pStyle w:val="ConsPlusNormal"/>
            </w:pPr>
          </w:p>
        </w:tc>
        <w:tc>
          <w:tcPr>
            <w:tcW w:w="3964" w:type="dxa"/>
          </w:tcPr>
          <w:p w14:paraId="361EEE61" w14:textId="77777777" w:rsidR="00122CEB" w:rsidRDefault="00122CEB">
            <w:pPr>
              <w:pStyle w:val="ConsPlusNormal"/>
            </w:pPr>
            <w:r>
              <w:t>Обеспечение работников учреждений бюджетной сферы Пермского края путевками на санаторно-курортное лечение и оздоровление</w:t>
            </w:r>
          </w:p>
        </w:tc>
        <w:tc>
          <w:tcPr>
            <w:tcW w:w="1384" w:type="dxa"/>
          </w:tcPr>
          <w:p w14:paraId="5BABC645" w14:textId="77777777" w:rsidR="00122CEB" w:rsidRDefault="00122CEB">
            <w:pPr>
              <w:pStyle w:val="ConsPlusNormal"/>
              <w:jc w:val="right"/>
            </w:pPr>
            <w:r>
              <w:t>394,5</w:t>
            </w:r>
          </w:p>
        </w:tc>
        <w:tc>
          <w:tcPr>
            <w:tcW w:w="1384" w:type="dxa"/>
          </w:tcPr>
          <w:p w14:paraId="67E22665" w14:textId="77777777" w:rsidR="00122CEB" w:rsidRDefault="00122CEB">
            <w:pPr>
              <w:pStyle w:val="ConsPlusNormal"/>
              <w:jc w:val="right"/>
            </w:pPr>
            <w:r>
              <w:t>0,0</w:t>
            </w:r>
          </w:p>
        </w:tc>
        <w:tc>
          <w:tcPr>
            <w:tcW w:w="1384" w:type="dxa"/>
          </w:tcPr>
          <w:p w14:paraId="69E7EF05" w14:textId="77777777" w:rsidR="00122CEB" w:rsidRDefault="00122CEB">
            <w:pPr>
              <w:pStyle w:val="ConsPlusNormal"/>
              <w:jc w:val="right"/>
            </w:pPr>
            <w:r>
              <w:t>0,0</w:t>
            </w:r>
          </w:p>
        </w:tc>
      </w:tr>
      <w:tr w:rsidR="00122CEB" w14:paraId="77453606" w14:textId="77777777">
        <w:tc>
          <w:tcPr>
            <w:tcW w:w="567" w:type="dxa"/>
          </w:tcPr>
          <w:p w14:paraId="28C46A69" w14:textId="77777777" w:rsidR="00122CEB" w:rsidRDefault="00122CEB">
            <w:pPr>
              <w:pStyle w:val="ConsPlusNormal"/>
              <w:jc w:val="center"/>
            </w:pPr>
            <w:r>
              <w:t>825</w:t>
            </w:r>
          </w:p>
        </w:tc>
        <w:tc>
          <w:tcPr>
            <w:tcW w:w="794" w:type="dxa"/>
          </w:tcPr>
          <w:p w14:paraId="12330302" w14:textId="77777777" w:rsidR="00122CEB" w:rsidRDefault="00122CEB">
            <w:pPr>
              <w:pStyle w:val="ConsPlusNormal"/>
              <w:jc w:val="center"/>
            </w:pPr>
            <w:r>
              <w:t>10 03</w:t>
            </w:r>
          </w:p>
        </w:tc>
        <w:tc>
          <w:tcPr>
            <w:tcW w:w="1644" w:type="dxa"/>
          </w:tcPr>
          <w:p w14:paraId="4A072B6F" w14:textId="77777777" w:rsidR="00122CEB" w:rsidRDefault="00122CEB">
            <w:pPr>
              <w:pStyle w:val="ConsPlusNormal"/>
              <w:jc w:val="center"/>
            </w:pPr>
            <w:r>
              <w:t>03 3 04 2С240</w:t>
            </w:r>
          </w:p>
        </w:tc>
        <w:tc>
          <w:tcPr>
            <w:tcW w:w="484" w:type="dxa"/>
          </w:tcPr>
          <w:p w14:paraId="101A14A6" w14:textId="77777777" w:rsidR="00122CEB" w:rsidRDefault="00122CEB">
            <w:pPr>
              <w:pStyle w:val="ConsPlusNormal"/>
              <w:jc w:val="center"/>
            </w:pPr>
            <w:r>
              <w:t>600</w:t>
            </w:r>
          </w:p>
        </w:tc>
        <w:tc>
          <w:tcPr>
            <w:tcW w:w="3964" w:type="dxa"/>
          </w:tcPr>
          <w:p w14:paraId="5396D72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CC9E65C" w14:textId="77777777" w:rsidR="00122CEB" w:rsidRDefault="00122CEB">
            <w:pPr>
              <w:pStyle w:val="ConsPlusNormal"/>
              <w:jc w:val="right"/>
            </w:pPr>
            <w:r>
              <w:t>394,5</w:t>
            </w:r>
          </w:p>
        </w:tc>
        <w:tc>
          <w:tcPr>
            <w:tcW w:w="1384" w:type="dxa"/>
          </w:tcPr>
          <w:p w14:paraId="489751C8" w14:textId="77777777" w:rsidR="00122CEB" w:rsidRDefault="00122CEB">
            <w:pPr>
              <w:pStyle w:val="ConsPlusNormal"/>
              <w:jc w:val="right"/>
            </w:pPr>
            <w:r>
              <w:t>0,0</w:t>
            </w:r>
          </w:p>
        </w:tc>
        <w:tc>
          <w:tcPr>
            <w:tcW w:w="1384" w:type="dxa"/>
          </w:tcPr>
          <w:p w14:paraId="702930E2" w14:textId="77777777" w:rsidR="00122CEB" w:rsidRDefault="00122CEB">
            <w:pPr>
              <w:pStyle w:val="ConsPlusNormal"/>
              <w:jc w:val="right"/>
            </w:pPr>
            <w:r>
              <w:t>0,0</w:t>
            </w:r>
          </w:p>
        </w:tc>
      </w:tr>
      <w:tr w:rsidR="00122CEB" w14:paraId="088BB511" w14:textId="77777777">
        <w:tc>
          <w:tcPr>
            <w:tcW w:w="567" w:type="dxa"/>
          </w:tcPr>
          <w:p w14:paraId="353681FC" w14:textId="77777777" w:rsidR="00122CEB" w:rsidRDefault="00122CEB">
            <w:pPr>
              <w:pStyle w:val="ConsPlusNormal"/>
              <w:jc w:val="center"/>
            </w:pPr>
            <w:r>
              <w:t>825</w:t>
            </w:r>
          </w:p>
        </w:tc>
        <w:tc>
          <w:tcPr>
            <w:tcW w:w="794" w:type="dxa"/>
          </w:tcPr>
          <w:p w14:paraId="0725797E" w14:textId="77777777" w:rsidR="00122CEB" w:rsidRDefault="00122CEB">
            <w:pPr>
              <w:pStyle w:val="ConsPlusNormal"/>
              <w:jc w:val="center"/>
            </w:pPr>
            <w:r>
              <w:t>10 04</w:t>
            </w:r>
          </w:p>
        </w:tc>
        <w:tc>
          <w:tcPr>
            <w:tcW w:w="1644" w:type="dxa"/>
          </w:tcPr>
          <w:p w14:paraId="43B27B30" w14:textId="77777777" w:rsidR="00122CEB" w:rsidRDefault="00122CEB">
            <w:pPr>
              <w:pStyle w:val="ConsPlusNormal"/>
            </w:pPr>
          </w:p>
        </w:tc>
        <w:tc>
          <w:tcPr>
            <w:tcW w:w="484" w:type="dxa"/>
          </w:tcPr>
          <w:p w14:paraId="312CC4EB" w14:textId="77777777" w:rsidR="00122CEB" w:rsidRDefault="00122CEB">
            <w:pPr>
              <w:pStyle w:val="ConsPlusNormal"/>
            </w:pPr>
          </w:p>
        </w:tc>
        <w:tc>
          <w:tcPr>
            <w:tcW w:w="3964" w:type="dxa"/>
          </w:tcPr>
          <w:p w14:paraId="1D8B351A" w14:textId="77777777" w:rsidR="00122CEB" w:rsidRDefault="00122CEB">
            <w:pPr>
              <w:pStyle w:val="ConsPlusNormal"/>
            </w:pPr>
            <w:r>
              <w:t>Охрана семьи и детства</w:t>
            </w:r>
          </w:p>
        </w:tc>
        <w:tc>
          <w:tcPr>
            <w:tcW w:w="1384" w:type="dxa"/>
          </w:tcPr>
          <w:p w14:paraId="0080F619" w14:textId="77777777" w:rsidR="00122CEB" w:rsidRDefault="00122CEB">
            <w:pPr>
              <w:pStyle w:val="ConsPlusNormal"/>
              <w:jc w:val="right"/>
            </w:pPr>
            <w:r>
              <w:t>5443,9</w:t>
            </w:r>
          </w:p>
        </w:tc>
        <w:tc>
          <w:tcPr>
            <w:tcW w:w="1384" w:type="dxa"/>
          </w:tcPr>
          <w:p w14:paraId="6E6DD3C7" w14:textId="77777777" w:rsidR="00122CEB" w:rsidRDefault="00122CEB">
            <w:pPr>
              <w:pStyle w:val="ConsPlusNormal"/>
              <w:jc w:val="right"/>
            </w:pPr>
            <w:r>
              <w:t>5447,8</w:t>
            </w:r>
          </w:p>
        </w:tc>
        <w:tc>
          <w:tcPr>
            <w:tcW w:w="1384" w:type="dxa"/>
          </w:tcPr>
          <w:p w14:paraId="06626A11" w14:textId="77777777" w:rsidR="00122CEB" w:rsidRDefault="00122CEB">
            <w:pPr>
              <w:pStyle w:val="ConsPlusNormal"/>
              <w:jc w:val="right"/>
            </w:pPr>
            <w:r>
              <w:t>5447,8</w:t>
            </w:r>
          </w:p>
        </w:tc>
      </w:tr>
      <w:tr w:rsidR="00122CEB" w14:paraId="069D7B61" w14:textId="77777777">
        <w:tc>
          <w:tcPr>
            <w:tcW w:w="567" w:type="dxa"/>
          </w:tcPr>
          <w:p w14:paraId="72AE0B10" w14:textId="77777777" w:rsidR="00122CEB" w:rsidRDefault="00122CEB">
            <w:pPr>
              <w:pStyle w:val="ConsPlusNormal"/>
              <w:jc w:val="center"/>
            </w:pPr>
            <w:r>
              <w:t>825</w:t>
            </w:r>
          </w:p>
        </w:tc>
        <w:tc>
          <w:tcPr>
            <w:tcW w:w="794" w:type="dxa"/>
          </w:tcPr>
          <w:p w14:paraId="19EB665E" w14:textId="77777777" w:rsidR="00122CEB" w:rsidRDefault="00122CEB">
            <w:pPr>
              <w:pStyle w:val="ConsPlusNormal"/>
              <w:jc w:val="center"/>
            </w:pPr>
            <w:r>
              <w:t>10 04</w:t>
            </w:r>
          </w:p>
        </w:tc>
        <w:tc>
          <w:tcPr>
            <w:tcW w:w="1644" w:type="dxa"/>
          </w:tcPr>
          <w:p w14:paraId="76C2D9DE" w14:textId="77777777" w:rsidR="00122CEB" w:rsidRDefault="00122CEB">
            <w:pPr>
              <w:pStyle w:val="ConsPlusNormal"/>
              <w:jc w:val="center"/>
            </w:pPr>
            <w:r>
              <w:t>03 0 00 00000</w:t>
            </w:r>
          </w:p>
        </w:tc>
        <w:tc>
          <w:tcPr>
            <w:tcW w:w="484" w:type="dxa"/>
          </w:tcPr>
          <w:p w14:paraId="2C2D22EB" w14:textId="77777777" w:rsidR="00122CEB" w:rsidRDefault="00122CEB">
            <w:pPr>
              <w:pStyle w:val="ConsPlusNormal"/>
            </w:pPr>
          </w:p>
        </w:tc>
        <w:tc>
          <w:tcPr>
            <w:tcW w:w="3964" w:type="dxa"/>
          </w:tcPr>
          <w:p w14:paraId="5AA16238"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7C41D7CE" w14:textId="77777777" w:rsidR="00122CEB" w:rsidRDefault="00122CEB">
            <w:pPr>
              <w:pStyle w:val="ConsPlusNormal"/>
              <w:jc w:val="right"/>
            </w:pPr>
            <w:r>
              <w:t>5443,9</w:t>
            </w:r>
          </w:p>
        </w:tc>
        <w:tc>
          <w:tcPr>
            <w:tcW w:w="1384" w:type="dxa"/>
          </w:tcPr>
          <w:p w14:paraId="0500F566" w14:textId="77777777" w:rsidR="00122CEB" w:rsidRDefault="00122CEB">
            <w:pPr>
              <w:pStyle w:val="ConsPlusNormal"/>
              <w:jc w:val="right"/>
            </w:pPr>
            <w:r>
              <w:t>5447,8</w:t>
            </w:r>
          </w:p>
        </w:tc>
        <w:tc>
          <w:tcPr>
            <w:tcW w:w="1384" w:type="dxa"/>
          </w:tcPr>
          <w:p w14:paraId="10D2EB67" w14:textId="77777777" w:rsidR="00122CEB" w:rsidRDefault="00122CEB">
            <w:pPr>
              <w:pStyle w:val="ConsPlusNormal"/>
              <w:jc w:val="right"/>
            </w:pPr>
            <w:r>
              <w:t>5447,8</w:t>
            </w:r>
          </w:p>
        </w:tc>
      </w:tr>
      <w:tr w:rsidR="00122CEB" w14:paraId="189AEFC9" w14:textId="77777777">
        <w:tc>
          <w:tcPr>
            <w:tcW w:w="567" w:type="dxa"/>
          </w:tcPr>
          <w:p w14:paraId="6292EB1D" w14:textId="77777777" w:rsidR="00122CEB" w:rsidRDefault="00122CEB">
            <w:pPr>
              <w:pStyle w:val="ConsPlusNormal"/>
              <w:jc w:val="center"/>
            </w:pPr>
            <w:r>
              <w:t>825</w:t>
            </w:r>
          </w:p>
        </w:tc>
        <w:tc>
          <w:tcPr>
            <w:tcW w:w="794" w:type="dxa"/>
          </w:tcPr>
          <w:p w14:paraId="39529E30" w14:textId="77777777" w:rsidR="00122CEB" w:rsidRDefault="00122CEB">
            <w:pPr>
              <w:pStyle w:val="ConsPlusNormal"/>
              <w:jc w:val="center"/>
            </w:pPr>
            <w:r>
              <w:t>10 04</w:t>
            </w:r>
          </w:p>
        </w:tc>
        <w:tc>
          <w:tcPr>
            <w:tcW w:w="1644" w:type="dxa"/>
          </w:tcPr>
          <w:p w14:paraId="318B6B6F" w14:textId="77777777" w:rsidR="00122CEB" w:rsidRDefault="00122CEB">
            <w:pPr>
              <w:pStyle w:val="ConsPlusNormal"/>
              <w:jc w:val="center"/>
            </w:pPr>
            <w:r>
              <w:t>03 3 00 00000</w:t>
            </w:r>
          </w:p>
        </w:tc>
        <w:tc>
          <w:tcPr>
            <w:tcW w:w="484" w:type="dxa"/>
          </w:tcPr>
          <w:p w14:paraId="4CA54C8D" w14:textId="77777777" w:rsidR="00122CEB" w:rsidRDefault="00122CEB">
            <w:pPr>
              <w:pStyle w:val="ConsPlusNormal"/>
            </w:pPr>
          </w:p>
        </w:tc>
        <w:tc>
          <w:tcPr>
            <w:tcW w:w="3964" w:type="dxa"/>
          </w:tcPr>
          <w:p w14:paraId="7C76A525" w14:textId="77777777" w:rsidR="00122CEB" w:rsidRDefault="00122CEB">
            <w:pPr>
              <w:pStyle w:val="ConsPlusNormal"/>
            </w:pPr>
            <w:r>
              <w:t>Комплексы процессных мероприятий</w:t>
            </w:r>
          </w:p>
        </w:tc>
        <w:tc>
          <w:tcPr>
            <w:tcW w:w="1384" w:type="dxa"/>
          </w:tcPr>
          <w:p w14:paraId="6EAA7A2B" w14:textId="77777777" w:rsidR="00122CEB" w:rsidRDefault="00122CEB">
            <w:pPr>
              <w:pStyle w:val="ConsPlusNormal"/>
              <w:jc w:val="right"/>
            </w:pPr>
            <w:r>
              <w:t>5443,9</w:t>
            </w:r>
          </w:p>
        </w:tc>
        <w:tc>
          <w:tcPr>
            <w:tcW w:w="1384" w:type="dxa"/>
          </w:tcPr>
          <w:p w14:paraId="1D1DBC09" w14:textId="77777777" w:rsidR="00122CEB" w:rsidRDefault="00122CEB">
            <w:pPr>
              <w:pStyle w:val="ConsPlusNormal"/>
              <w:jc w:val="right"/>
            </w:pPr>
            <w:r>
              <w:t>5447,8</w:t>
            </w:r>
          </w:p>
        </w:tc>
        <w:tc>
          <w:tcPr>
            <w:tcW w:w="1384" w:type="dxa"/>
          </w:tcPr>
          <w:p w14:paraId="18C354DA" w14:textId="77777777" w:rsidR="00122CEB" w:rsidRDefault="00122CEB">
            <w:pPr>
              <w:pStyle w:val="ConsPlusNormal"/>
              <w:jc w:val="right"/>
            </w:pPr>
            <w:r>
              <w:t>5447,8</w:t>
            </w:r>
          </w:p>
        </w:tc>
      </w:tr>
      <w:tr w:rsidR="00122CEB" w14:paraId="433B9898" w14:textId="77777777">
        <w:tc>
          <w:tcPr>
            <w:tcW w:w="567" w:type="dxa"/>
          </w:tcPr>
          <w:p w14:paraId="0AEDBB87" w14:textId="77777777" w:rsidR="00122CEB" w:rsidRDefault="00122CEB">
            <w:pPr>
              <w:pStyle w:val="ConsPlusNormal"/>
              <w:jc w:val="center"/>
            </w:pPr>
            <w:r>
              <w:t>825</w:t>
            </w:r>
          </w:p>
        </w:tc>
        <w:tc>
          <w:tcPr>
            <w:tcW w:w="794" w:type="dxa"/>
          </w:tcPr>
          <w:p w14:paraId="5D3FE4C9" w14:textId="77777777" w:rsidR="00122CEB" w:rsidRDefault="00122CEB">
            <w:pPr>
              <w:pStyle w:val="ConsPlusNormal"/>
              <w:jc w:val="center"/>
            </w:pPr>
            <w:r>
              <w:t>10 04</w:t>
            </w:r>
          </w:p>
        </w:tc>
        <w:tc>
          <w:tcPr>
            <w:tcW w:w="1644" w:type="dxa"/>
          </w:tcPr>
          <w:p w14:paraId="7738DC71" w14:textId="77777777" w:rsidR="00122CEB" w:rsidRDefault="00122CEB">
            <w:pPr>
              <w:pStyle w:val="ConsPlusNormal"/>
              <w:jc w:val="center"/>
            </w:pPr>
            <w:r>
              <w:t>03 3 03 00000</w:t>
            </w:r>
          </w:p>
        </w:tc>
        <w:tc>
          <w:tcPr>
            <w:tcW w:w="484" w:type="dxa"/>
          </w:tcPr>
          <w:p w14:paraId="5B6DCAB1" w14:textId="77777777" w:rsidR="00122CEB" w:rsidRDefault="00122CEB">
            <w:pPr>
              <w:pStyle w:val="ConsPlusNormal"/>
            </w:pPr>
          </w:p>
        </w:tc>
        <w:tc>
          <w:tcPr>
            <w:tcW w:w="3964" w:type="dxa"/>
          </w:tcPr>
          <w:p w14:paraId="1E05DB05"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61B005D0" w14:textId="77777777" w:rsidR="00122CEB" w:rsidRDefault="00122CEB">
            <w:pPr>
              <w:pStyle w:val="ConsPlusNormal"/>
              <w:jc w:val="right"/>
            </w:pPr>
            <w:r>
              <w:t>5443,9</w:t>
            </w:r>
          </w:p>
        </w:tc>
        <w:tc>
          <w:tcPr>
            <w:tcW w:w="1384" w:type="dxa"/>
          </w:tcPr>
          <w:p w14:paraId="38DBE2D7" w14:textId="77777777" w:rsidR="00122CEB" w:rsidRDefault="00122CEB">
            <w:pPr>
              <w:pStyle w:val="ConsPlusNormal"/>
              <w:jc w:val="right"/>
            </w:pPr>
            <w:r>
              <w:t>5447,8</w:t>
            </w:r>
          </w:p>
        </w:tc>
        <w:tc>
          <w:tcPr>
            <w:tcW w:w="1384" w:type="dxa"/>
          </w:tcPr>
          <w:p w14:paraId="669A299F" w14:textId="77777777" w:rsidR="00122CEB" w:rsidRDefault="00122CEB">
            <w:pPr>
              <w:pStyle w:val="ConsPlusNormal"/>
              <w:jc w:val="right"/>
            </w:pPr>
            <w:r>
              <w:t>5447,8</w:t>
            </w:r>
          </w:p>
        </w:tc>
      </w:tr>
      <w:tr w:rsidR="00122CEB" w14:paraId="200E3FE8" w14:textId="77777777">
        <w:tc>
          <w:tcPr>
            <w:tcW w:w="567" w:type="dxa"/>
          </w:tcPr>
          <w:p w14:paraId="6059E545" w14:textId="77777777" w:rsidR="00122CEB" w:rsidRDefault="00122CEB">
            <w:pPr>
              <w:pStyle w:val="ConsPlusNormal"/>
              <w:jc w:val="center"/>
            </w:pPr>
            <w:r>
              <w:t>825</w:t>
            </w:r>
          </w:p>
        </w:tc>
        <w:tc>
          <w:tcPr>
            <w:tcW w:w="794" w:type="dxa"/>
          </w:tcPr>
          <w:p w14:paraId="73BD710A" w14:textId="77777777" w:rsidR="00122CEB" w:rsidRDefault="00122CEB">
            <w:pPr>
              <w:pStyle w:val="ConsPlusNormal"/>
              <w:jc w:val="center"/>
            </w:pPr>
            <w:r>
              <w:t>10 04</w:t>
            </w:r>
          </w:p>
        </w:tc>
        <w:tc>
          <w:tcPr>
            <w:tcW w:w="1644" w:type="dxa"/>
          </w:tcPr>
          <w:p w14:paraId="45A678D4" w14:textId="77777777" w:rsidR="00122CEB" w:rsidRDefault="00122CEB">
            <w:pPr>
              <w:pStyle w:val="ConsPlusNormal"/>
              <w:jc w:val="center"/>
            </w:pPr>
            <w:r>
              <w:t>03 3 03 2С060</w:t>
            </w:r>
          </w:p>
        </w:tc>
        <w:tc>
          <w:tcPr>
            <w:tcW w:w="484" w:type="dxa"/>
          </w:tcPr>
          <w:p w14:paraId="1E7641F2" w14:textId="77777777" w:rsidR="00122CEB" w:rsidRDefault="00122CEB">
            <w:pPr>
              <w:pStyle w:val="ConsPlusNormal"/>
            </w:pPr>
          </w:p>
        </w:tc>
        <w:tc>
          <w:tcPr>
            <w:tcW w:w="3964" w:type="dxa"/>
          </w:tcPr>
          <w:p w14:paraId="39CCAE17" w14:textId="77777777" w:rsidR="00122CEB" w:rsidRDefault="00122CEB">
            <w:pPr>
              <w:pStyle w:val="ConsPlusNormal"/>
            </w:pPr>
            <w:r>
              <w:t>Дополнительные меры по социальной поддержке детей-сирот и детей, оставшихся без попечения родителей</w:t>
            </w:r>
          </w:p>
        </w:tc>
        <w:tc>
          <w:tcPr>
            <w:tcW w:w="1384" w:type="dxa"/>
          </w:tcPr>
          <w:p w14:paraId="7C3F85A3" w14:textId="77777777" w:rsidR="00122CEB" w:rsidRDefault="00122CEB">
            <w:pPr>
              <w:pStyle w:val="ConsPlusNormal"/>
              <w:jc w:val="right"/>
            </w:pPr>
            <w:r>
              <w:t>5443,9</w:t>
            </w:r>
          </w:p>
        </w:tc>
        <w:tc>
          <w:tcPr>
            <w:tcW w:w="1384" w:type="dxa"/>
          </w:tcPr>
          <w:p w14:paraId="2BF6C3E3" w14:textId="77777777" w:rsidR="00122CEB" w:rsidRDefault="00122CEB">
            <w:pPr>
              <w:pStyle w:val="ConsPlusNormal"/>
              <w:jc w:val="right"/>
            </w:pPr>
            <w:r>
              <w:t>5447,8</w:t>
            </w:r>
          </w:p>
        </w:tc>
        <w:tc>
          <w:tcPr>
            <w:tcW w:w="1384" w:type="dxa"/>
          </w:tcPr>
          <w:p w14:paraId="34C5B71A" w14:textId="77777777" w:rsidR="00122CEB" w:rsidRDefault="00122CEB">
            <w:pPr>
              <w:pStyle w:val="ConsPlusNormal"/>
              <w:jc w:val="right"/>
            </w:pPr>
            <w:r>
              <w:t>5447,8</w:t>
            </w:r>
          </w:p>
        </w:tc>
      </w:tr>
      <w:tr w:rsidR="00122CEB" w14:paraId="3A8FF900" w14:textId="77777777">
        <w:tc>
          <w:tcPr>
            <w:tcW w:w="567" w:type="dxa"/>
          </w:tcPr>
          <w:p w14:paraId="5DB66A7E" w14:textId="77777777" w:rsidR="00122CEB" w:rsidRDefault="00122CEB">
            <w:pPr>
              <w:pStyle w:val="ConsPlusNormal"/>
              <w:jc w:val="center"/>
            </w:pPr>
            <w:r>
              <w:t>825</w:t>
            </w:r>
          </w:p>
        </w:tc>
        <w:tc>
          <w:tcPr>
            <w:tcW w:w="794" w:type="dxa"/>
          </w:tcPr>
          <w:p w14:paraId="3A203AFE" w14:textId="77777777" w:rsidR="00122CEB" w:rsidRDefault="00122CEB">
            <w:pPr>
              <w:pStyle w:val="ConsPlusNormal"/>
              <w:jc w:val="center"/>
            </w:pPr>
            <w:r>
              <w:t>10 04</w:t>
            </w:r>
          </w:p>
        </w:tc>
        <w:tc>
          <w:tcPr>
            <w:tcW w:w="1644" w:type="dxa"/>
          </w:tcPr>
          <w:p w14:paraId="0183E63D" w14:textId="77777777" w:rsidR="00122CEB" w:rsidRDefault="00122CEB">
            <w:pPr>
              <w:pStyle w:val="ConsPlusNormal"/>
              <w:jc w:val="center"/>
            </w:pPr>
            <w:r>
              <w:t>03 3 03 2С060</w:t>
            </w:r>
          </w:p>
        </w:tc>
        <w:tc>
          <w:tcPr>
            <w:tcW w:w="484" w:type="dxa"/>
          </w:tcPr>
          <w:p w14:paraId="3C245BF9" w14:textId="77777777" w:rsidR="00122CEB" w:rsidRDefault="00122CEB">
            <w:pPr>
              <w:pStyle w:val="ConsPlusNormal"/>
              <w:jc w:val="center"/>
            </w:pPr>
            <w:r>
              <w:t>300</w:t>
            </w:r>
          </w:p>
        </w:tc>
        <w:tc>
          <w:tcPr>
            <w:tcW w:w="3964" w:type="dxa"/>
          </w:tcPr>
          <w:p w14:paraId="59E92092" w14:textId="77777777" w:rsidR="00122CEB" w:rsidRDefault="00122CEB">
            <w:pPr>
              <w:pStyle w:val="ConsPlusNormal"/>
            </w:pPr>
            <w:r>
              <w:t>Социальное обеспечение и иные выплаты населению</w:t>
            </w:r>
          </w:p>
        </w:tc>
        <w:tc>
          <w:tcPr>
            <w:tcW w:w="1384" w:type="dxa"/>
          </w:tcPr>
          <w:p w14:paraId="5F93606C" w14:textId="77777777" w:rsidR="00122CEB" w:rsidRDefault="00122CEB">
            <w:pPr>
              <w:pStyle w:val="ConsPlusNormal"/>
              <w:jc w:val="right"/>
            </w:pPr>
            <w:r>
              <w:t>5443,9</w:t>
            </w:r>
          </w:p>
        </w:tc>
        <w:tc>
          <w:tcPr>
            <w:tcW w:w="1384" w:type="dxa"/>
          </w:tcPr>
          <w:p w14:paraId="33E6F1D7" w14:textId="77777777" w:rsidR="00122CEB" w:rsidRDefault="00122CEB">
            <w:pPr>
              <w:pStyle w:val="ConsPlusNormal"/>
              <w:jc w:val="right"/>
            </w:pPr>
            <w:r>
              <w:t>5447,8</w:t>
            </w:r>
          </w:p>
        </w:tc>
        <w:tc>
          <w:tcPr>
            <w:tcW w:w="1384" w:type="dxa"/>
          </w:tcPr>
          <w:p w14:paraId="3DD8A072" w14:textId="77777777" w:rsidR="00122CEB" w:rsidRDefault="00122CEB">
            <w:pPr>
              <w:pStyle w:val="ConsPlusNormal"/>
              <w:jc w:val="right"/>
            </w:pPr>
            <w:r>
              <w:t>5447,8</w:t>
            </w:r>
          </w:p>
        </w:tc>
      </w:tr>
      <w:tr w:rsidR="00122CEB" w14:paraId="470F2638" w14:textId="77777777">
        <w:tc>
          <w:tcPr>
            <w:tcW w:w="567" w:type="dxa"/>
          </w:tcPr>
          <w:p w14:paraId="405048B2" w14:textId="77777777" w:rsidR="00122CEB" w:rsidRDefault="00122CEB">
            <w:pPr>
              <w:pStyle w:val="ConsPlusNormal"/>
              <w:jc w:val="center"/>
            </w:pPr>
            <w:r>
              <w:lastRenderedPageBreak/>
              <w:t>826</w:t>
            </w:r>
          </w:p>
        </w:tc>
        <w:tc>
          <w:tcPr>
            <w:tcW w:w="794" w:type="dxa"/>
          </w:tcPr>
          <w:p w14:paraId="6301AA61" w14:textId="77777777" w:rsidR="00122CEB" w:rsidRDefault="00122CEB">
            <w:pPr>
              <w:pStyle w:val="ConsPlusNormal"/>
            </w:pPr>
          </w:p>
        </w:tc>
        <w:tc>
          <w:tcPr>
            <w:tcW w:w="1644" w:type="dxa"/>
          </w:tcPr>
          <w:p w14:paraId="51F243A6" w14:textId="77777777" w:rsidR="00122CEB" w:rsidRDefault="00122CEB">
            <w:pPr>
              <w:pStyle w:val="ConsPlusNormal"/>
            </w:pPr>
          </w:p>
        </w:tc>
        <w:tc>
          <w:tcPr>
            <w:tcW w:w="484" w:type="dxa"/>
          </w:tcPr>
          <w:p w14:paraId="561A0D2C" w14:textId="77777777" w:rsidR="00122CEB" w:rsidRDefault="00122CEB">
            <w:pPr>
              <w:pStyle w:val="ConsPlusNormal"/>
            </w:pPr>
          </w:p>
        </w:tc>
        <w:tc>
          <w:tcPr>
            <w:tcW w:w="3964" w:type="dxa"/>
          </w:tcPr>
          <w:p w14:paraId="407830F8" w14:textId="77777777" w:rsidR="00122CEB" w:rsidRDefault="00122CEB">
            <w:pPr>
              <w:pStyle w:val="ConsPlusNormal"/>
            </w:pPr>
            <w:r>
              <w:t>Государственная инспекция по охране объектов культурного наследия Пермского края</w:t>
            </w:r>
          </w:p>
        </w:tc>
        <w:tc>
          <w:tcPr>
            <w:tcW w:w="1384" w:type="dxa"/>
          </w:tcPr>
          <w:p w14:paraId="5DFB67B8" w14:textId="77777777" w:rsidR="00122CEB" w:rsidRDefault="00122CEB">
            <w:pPr>
              <w:pStyle w:val="ConsPlusNormal"/>
              <w:jc w:val="right"/>
            </w:pPr>
            <w:r>
              <w:t>476624,9</w:t>
            </w:r>
          </w:p>
        </w:tc>
        <w:tc>
          <w:tcPr>
            <w:tcW w:w="1384" w:type="dxa"/>
          </w:tcPr>
          <w:p w14:paraId="10C6DE94" w14:textId="77777777" w:rsidR="00122CEB" w:rsidRDefault="00122CEB">
            <w:pPr>
              <w:pStyle w:val="ConsPlusNormal"/>
              <w:jc w:val="right"/>
            </w:pPr>
            <w:r>
              <w:t>290315,6</w:t>
            </w:r>
          </w:p>
        </w:tc>
        <w:tc>
          <w:tcPr>
            <w:tcW w:w="1384" w:type="dxa"/>
          </w:tcPr>
          <w:p w14:paraId="38559A59" w14:textId="77777777" w:rsidR="00122CEB" w:rsidRDefault="00122CEB">
            <w:pPr>
              <w:pStyle w:val="ConsPlusNormal"/>
              <w:jc w:val="right"/>
            </w:pPr>
            <w:r>
              <w:t>213505,2</w:t>
            </w:r>
          </w:p>
        </w:tc>
      </w:tr>
      <w:tr w:rsidR="00122CEB" w14:paraId="58AE1D33" w14:textId="77777777">
        <w:tc>
          <w:tcPr>
            <w:tcW w:w="567" w:type="dxa"/>
          </w:tcPr>
          <w:p w14:paraId="2B39FCAD" w14:textId="77777777" w:rsidR="00122CEB" w:rsidRDefault="00122CEB">
            <w:pPr>
              <w:pStyle w:val="ConsPlusNormal"/>
              <w:jc w:val="center"/>
            </w:pPr>
            <w:r>
              <w:t>826</w:t>
            </w:r>
          </w:p>
        </w:tc>
        <w:tc>
          <w:tcPr>
            <w:tcW w:w="794" w:type="dxa"/>
          </w:tcPr>
          <w:p w14:paraId="6A9F3384" w14:textId="77777777" w:rsidR="00122CEB" w:rsidRDefault="00122CEB">
            <w:pPr>
              <w:pStyle w:val="ConsPlusNormal"/>
              <w:jc w:val="center"/>
            </w:pPr>
            <w:r>
              <w:t>08 00</w:t>
            </w:r>
          </w:p>
        </w:tc>
        <w:tc>
          <w:tcPr>
            <w:tcW w:w="1644" w:type="dxa"/>
          </w:tcPr>
          <w:p w14:paraId="78883168" w14:textId="77777777" w:rsidR="00122CEB" w:rsidRDefault="00122CEB">
            <w:pPr>
              <w:pStyle w:val="ConsPlusNormal"/>
            </w:pPr>
          </w:p>
        </w:tc>
        <w:tc>
          <w:tcPr>
            <w:tcW w:w="484" w:type="dxa"/>
          </w:tcPr>
          <w:p w14:paraId="1BDC568C" w14:textId="77777777" w:rsidR="00122CEB" w:rsidRDefault="00122CEB">
            <w:pPr>
              <w:pStyle w:val="ConsPlusNormal"/>
            </w:pPr>
          </w:p>
        </w:tc>
        <w:tc>
          <w:tcPr>
            <w:tcW w:w="3964" w:type="dxa"/>
          </w:tcPr>
          <w:p w14:paraId="6EF104C2" w14:textId="77777777" w:rsidR="00122CEB" w:rsidRDefault="00122CEB">
            <w:pPr>
              <w:pStyle w:val="ConsPlusNormal"/>
            </w:pPr>
            <w:r>
              <w:t>КУЛЬТУРА, КИНЕМАТОГРАФИЯ</w:t>
            </w:r>
          </w:p>
        </w:tc>
        <w:tc>
          <w:tcPr>
            <w:tcW w:w="1384" w:type="dxa"/>
          </w:tcPr>
          <w:p w14:paraId="2F5086C1" w14:textId="77777777" w:rsidR="00122CEB" w:rsidRDefault="00122CEB">
            <w:pPr>
              <w:pStyle w:val="ConsPlusNormal"/>
              <w:jc w:val="right"/>
            </w:pPr>
            <w:r>
              <w:t>476624,9</w:t>
            </w:r>
          </w:p>
        </w:tc>
        <w:tc>
          <w:tcPr>
            <w:tcW w:w="1384" w:type="dxa"/>
          </w:tcPr>
          <w:p w14:paraId="3F4E72C1" w14:textId="77777777" w:rsidR="00122CEB" w:rsidRDefault="00122CEB">
            <w:pPr>
              <w:pStyle w:val="ConsPlusNormal"/>
              <w:jc w:val="right"/>
            </w:pPr>
            <w:r>
              <w:t>290315,6</w:t>
            </w:r>
          </w:p>
        </w:tc>
        <w:tc>
          <w:tcPr>
            <w:tcW w:w="1384" w:type="dxa"/>
          </w:tcPr>
          <w:p w14:paraId="3F952B62" w14:textId="77777777" w:rsidR="00122CEB" w:rsidRDefault="00122CEB">
            <w:pPr>
              <w:pStyle w:val="ConsPlusNormal"/>
              <w:jc w:val="right"/>
            </w:pPr>
            <w:r>
              <w:t>213505,2</w:t>
            </w:r>
          </w:p>
        </w:tc>
      </w:tr>
      <w:tr w:rsidR="00122CEB" w14:paraId="1AFC5C8B" w14:textId="77777777">
        <w:tc>
          <w:tcPr>
            <w:tcW w:w="567" w:type="dxa"/>
          </w:tcPr>
          <w:p w14:paraId="2AA31C20" w14:textId="77777777" w:rsidR="00122CEB" w:rsidRDefault="00122CEB">
            <w:pPr>
              <w:pStyle w:val="ConsPlusNormal"/>
              <w:jc w:val="center"/>
            </w:pPr>
            <w:r>
              <w:t>826</w:t>
            </w:r>
          </w:p>
        </w:tc>
        <w:tc>
          <w:tcPr>
            <w:tcW w:w="794" w:type="dxa"/>
          </w:tcPr>
          <w:p w14:paraId="4E7AAEFF" w14:textId="77777777" w:rsidR="00122CEB" w:rsidRDefault="00122CEB">
            <w:pPr>
              <w:pStyle w:val="ConsPlusNormal"/>
              <w:jc w:val="center"/>
            </w:pPr>
            <w:r>
              <w:t>08 01</w:t>
            </w:r>
          </w:p>
        </w:tc>
        <w:tc>
          <w:tcPr>
            <w:tcW w:w="1644" w:type="dxa"/>
          </w:tcPr>
          <w:p w14:paraId="53984F64" w14:textId="77777777" w:rsidR="00122CEB" w:rsidRDefault="00122CEB">
            <w:pPr>
              <w:pStyle w:val="ConsPlusNormal"/>
            </w:pPr>
          </w:p>
        </w:tc>
        <w:tc>
          <w:tcPr>
            <w:tcW w:w="484" w:type="dxa"/>
          </w:tcPr>
          <w:p w14:paraId="152A989B" w14:textId="77777777" w:rsidR="00122CEB" w:rsidRDefault="00122CEB">
            <w:pPr>
              <w:pStyle w:val="ConsPlusNormal"/>
            </w:pPr>
          </w:p>
        </w:tc>
        <w:tc>
          <w:tcPr>
            <w:tcW w:w="3964" w:type="dxa"/>
          </w:tcPr>
          <w:p w14:paraId="1E2D2DA7" w14:textId="77777777" w:rsidR="00122CEB" w:rsidRDefault="00122CEB">
            <w:pPr>
              <w:pStyle w:val="ConsPlusNormal"/>
            </w:pPr>
            <w:r>
              <w:t>Культура</w:t>
            </w:r>
          </w:p>
        </w:tc>
        <w:tc>
          <w:tcPr>
            <w:tcW w:w="1384" w:type="dxa"/>
          </w:tcPr>
          <w:p w14:paraId="463D341D" w14:textId="77777777" w:rsidR="00122CEB" w:rsidRDefault="00122CEB">
            <w:pPr>
              <w:pStyle w:val="ConsPlusNormal"/>
              <w:jc w:val="right"/>
            </w:pPr>
            <w:r>
              <w:t>448412,5</w:t>
            </w:r>
          </w:p>
        </w:tc>
        <w:tc>
          <w:tcPr>
            <w:tcW w:w="1384" w:type="dxa"/>
          </w:tcPr>
          <w:p w14:paraId="35050B36" w14:textId="77777777" w:rsidR="00122CEB" w:rsidRDefault="00122CEB">
            <w:pPr>
              <w:pStyle w:val="ConsPlusNormal"/>
              <w:jc w:val="right"/>
            </w:pPr>
            <w:r>
              <w:t>259292,6</w:t>
            </w:r>
          </w:p>
        </w:tc>
        <w:tc>
          <w:tcPr>
            <w:tcW w:w="1384" w:type="dxa"/>
          </w:tcPr>
          <w:p w14:paraId="1D8BE5D2" w14:textId="77777777" w:rsidR="00122CEB" w:rsidRDefault="00122CEB">
            <w:pPr>
              <w:pStyle w:val="ConsPlusNormal"/>
              <w:jc w:val="right"/>
            </w:pPr>
            <w:r>
              <w:t>182482,2</w:t>
            </w:r>
          </w:p>
        </w:tc>
      </w:tr>
      <w:tr w:rsidR="00122CEB" w14:paraId="7D90EB27" w14:textId="77777777">
        <w:tc>
          <w:tcPr>
            <w:tcW w:w="567" w:type="dxa"/>
          </w:tcPr>
          <w:p w14:paraId="5E76FD43" w14:textId="77777777" w:rsidR="00122CEB" w:rsidRDefault="00122CEB">
            <w:pPr>
              <w:pStyle w:val="ConsPlusNormal"/>
              <w:jc w:val="center"/>
            </w:pPr>
            <w:r>
              <w:t>826</w:t>
            </w:r>
          </w:p>
        </w:tc>
        <w:tc>
          <w:tcPr>
            <w:tcW w:w="794" w:type="dxa"/>
          </w:tcPr>
          <w:p w14:paraId="15DED918" w14:textId="77777777" w:rsidR="00122CEB" w:rsidRDefault="00122CEB">
            <w:pPr>
              <w:pStyle w:val="ConsPlusNormal"/>
              <w:jc w:val="center"/>
            </w:pPr>
            <w:r>
              <w:t>08 01</w:t>
            </w:r>
          </w:p>
        </w:tc>
        <w:tc>
          <w:tcPr>
            <w:tcW w:w="1644" w:type="dxa"/>
          </w:tcPr>
          <w:p w14:paraId="213B3AD2" w14:textId="77777777" w:rsidR="00122CEB" w:rsidRDefault="00122CEB">
            <w:pPr>
              <w:pStyle w:val="ConsPlusNormal"/>
              <w:jc w:val="center"/>
            </w:pPr>
            <w:r>
              <w:t>04 0 00 00000</w:t>
            </w:r>
          </w:p>
        </w:tc>
        <w:tc>
          <w:tcPr>
            <w:tcW w:w="484" w:type="dxa"/>
          </w:tcPr>
          <w:p w14:paraId="784C609A" w14:textId="77777777" w:rsidR="00122CEB" w:rsidRDefault="00122CEB">
            <w:pPr>
              <w:pStyle w:val="ConsPlusNormal"/>
            </w:pPr>
          </w:p>
        </w:tc>
        <w:tc>
          <w:tcPr>
            <w:tcW w:w="3964" w:type="dxa"/>
          </w:tcPr>
          <w:p w14:paraId="2522FDBE"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4A6D16FF" w14:textId="77777777" w:rsidR="00122CEB" w:rsidRDefault="00122CEB">
            <w:pPr>
              <w:pStyle w:val="ConsPlusNormal"/>
              <w:jc w:val="right"/>
            </w:pPr>
            <w:r>
              <w:t>448412,5</w:t>
            </w:r>
          </w:p>
        </w:tc>
        <w:tc>
          <w:tcPr>
            <w:tcW w:w="1384" w:type="dxa"/>
          </w:tcPr>
          <w:p w14:paraId="56181E96" w14:textId="77777777" w:rsidR="00122CEB" w:rsidRDefault="00122CEB">
            <w:pPr>
              <w:pStyle w:val="ConsPlusNormal"/>
              <w:jc w:val="right"/>
            </w:pPr>
            <w:r>
              <w:t>259292,6</w:t>
            </w:r>
          </w:p>
        </w:tc>
        <w:tc>
          <w:tcPr>
            <w:tcW w:w="1384" w:type="dxa"/>
          </w:tcPr>
          <w:p w14:paraId="765A342F" w14:textId="77777777" w:rsidR="00122CEB" w:rsidRDefault="00122CEB">
            <w:pPr>
              <w:pStyle w:val="ConsPlusNormal"/>
              <w:jc w:val="right"/>
            </w:pPr>
            <w:r>
              <w:t>182482,2</w:t>
            </w:r>
          </w:p>
        </w:tc>
      </w:tr>
      <w:tr w:rsidR="00122CEB" w14:paraId="2F19111F" w14:textId="77777777">
        <w:tc>
          <w:tcPr>
            <w:tcW w:w="567" w:type="dxa"/>
          </w:tcPr>
          <w:p w14:paraId="3B9A2F94" w14:textId="77777777" w:rsidR="00122CEB" w:rsidRDefault="00122CEB">
            <w:pPr>
              <w:pStyle w:val="ConsPlusNormal"/>
              <w:jc w:val="center"/>
            </w:pPr>
            <w:r>
              <w:t>826</w:t>
            </w:r>
          </w:p>
        </w:tc>
        <w:tc>
          <w:tcPr>
            <w:tcW w:w="794" w:type="dxa"/>
          </w:tcPr>
          <w:p w14:paraId="252016B6" w14:textId="77777777" w:rsidR="00122CEB" w:rsidRDefault="00122CEB">
            <w:pPr>
              <w:pStyle w:val="ConsPlusNormal"/>
              <w:jc w:val="center"/>
            </w:pPr>
            <w:r>
              <w:t>08 01</w:t>
            </w:r>
          </w:p>
        </w:tc>
        <w:tc>
          <w:tcPr>
            <w:tcW w:w="1644" w:type="dxa"/>
          </w:tcPr>
          <w:p w14:paraId="5B1404B4" w14:textId="77777777" w:rsidR="00122CEB" w:rsidRDefault="00122CEB">
            <w:pPr>
              <w:pStyle w:val="ConsPlusNormal"/>
              <w:jc w:val="center"/>
            </w:pPr>
            <w:r>
              <w:t>04 3 00 00000</w:t>
            </w:r>
          </w:p>
        </w:tc>
        <w:tc>
          <w:tcPr>
            <w:tcW w:w="484" w:type="dxa"/>
          </w:tcPr>
          <w:p w14:paraId="2A055D43" w14:textId="77777777" w:rsidR="00122CEB" w:rsidRDefault="00122CEB">
            <w:pPr>
              <w:pStyle w:val="ConsPlusNormal"/>
            </w:pPr>
          </w:p>
        </w:tc>
        <w:tc>
          <w:tcPr>
            <w:tcW w:w="3964" w:type="dxa"/>
          </w:tcPr>
          <w:p w14:paraId="2AD78E16" w14:textId="77777777" w:rsidR="00122CEB" w:rsidRDefault="00122CEB">
            <w:pPr>
              <w:pStyle w:val="ConsPlusNormal"/>
            </w:pPr>
            <w:r>
              <w:t>Комплексы процессных мероприятий</w:t>
            </w:r>
          </w:p>
        </w:tc>
        <w:tc>
          <w:tcPr>
            <w:tcW w:w="1384" w:type="dxa"/>
          </w:tcPr>
          <w:p w14:paraId="2A72A50E" w14:textId="77777777" w:rsidR="00122CEB" w:rsidRDefault="00122CEB">
            <w:pPr>
              <w:pStyle w:val="ConsPlusNormal"/>
              <w:jc w:val="right"/>
            </w:pPr>
            <w:r>
              <w:t>448412,5</w:t>
            </w:r>
          </w:p>
        </w:tc>
        <w:tc>
          <w:tcPr>
            <w:tcW w:w="1384" w:type="dxa"/>
          </w:tcPr>
          <w:p w14:paraId="0B32D35F" w14:textId="77777777" w:rsidR="00122CEB" w:rsidRDefault="00122CEB">
            <w:pPr>
              <w:pStyle w:val="ConsPlusNormal"/>
              <w:jc w:val="right"/>
            </w:pPr>
            <w:r>
              <w:t>259292,6</w:t>
            </w:r>
          </w:p>
        </w:tc>
        <w:tc>
          <w:tcPr>
            <w:tcW w:w="1384" w:type="dxa"/>
          </w:tcPr>
          <w:p w14:paraId="37E3895A" w14:textId="77777777" w:rsidR="00122CEB" w:rsidRDefault="00122CEB">
            <w:pPr>
              <w:pStyle w:val="ConsPlusNormal"/>
              <w:jc w:val="right"/>
            </w:pPr>
            <w:r>
              <w:t>182482,2</w:t>
            </w:r>
          </w:p>
        </w:tc>
      </w:tr>
      <w:tr w:rsidR="00122CEB" w14:paraId="6A2E98F2" w14:textId="77777777">
        <w:tc>
          <w:tcPr>
            <w:tcW w:w="567" w:type="dxa"/>
          </w:tcPr>
          <w:p w14:paraId="6FB29A6A" w14:textId="77777777" w:rsidR="00122CEB" w:rsidRDefault="00122CEB">
            <w:pPr>
              <w:pStyle w:val="ConsPlusNormal"/>
              <w:jc w:val="center"/>
            </w:pPr>
            <w:r>
              <w:t>826</w:t>
            </w:r>
          </w:p>
        </w:tc>
        <w:tc>
          <w:tcPr>
            <w:tcW w:w="794" w:type="dxa"/>
          </w:tcPr>
          <w:p w14:paraId="31DAD1A4" w14:textId="77777777" w:rsidR="00122CEB" w:rsidRDefault="00122CEB">
            <w:pPr>
              <w:pStyle w:val="ConsPlusNormal"/>
              <w:jc w:val="center"/>
            </w:pPr>
            <w:r>
              <w:t>08 01</w:t>
            </w:r>
          </w:p>
        </w:tc>
        <w:tc>
          <w:tcPr>
            <w:tcW w:w="1644" w:type="dxa"/>
          </w:tcPr>
          <w:p w14:paraId="32A9413E" w14:textId="77777777" w:rsidR="00122CEB" w:rsidRDefault="00122CEB">
            <w:pPr>
              <w:pStyle w:val="ConsPlusNormal"/>
              <w:jc w:val="center"/>
            </w:pPr>
            <w:r>
              <w:t>04 3 03 00000</w:t>
            </w:r>
          </w:p>
        </w:tc>
        <w:tc>
          <w:tcPr>
            <w:tcW w:w="484" w:type="dxa"/>
          </w:tcPr>
          <w:p w14:paraId="2238B800" w14:textId="77777777" w:rsidR="00122CEB" w:rsidRDefault="00122CEB">
            <w:pPr>
              <w:pStyle w:val="ConsPlusNormal"/>
            </w:pPr>
          </w:p>
        </w:tc>
        <w:tc>
          <w:tcPr>
            <w:tcW w:w="3964" w:type="dxa"/>
          </w:tcPr>
          <w:p w14:paraId="74F78E9F" w14:textId="77777777" w:rsidR="00122CEB" w:rsidRDefault="00122CEB">
            <w:pPr>
              <w:pStyle w:val="ConsPlusNormal"/>
            </w:pPr>
            <w:r>
              <w:t>Комплекс процессных мероприятий "Прочие вопросы в области культуры"</w:t>
            </w:r>
          </w:p>
        </w:tc>
        <w:tc>
          <w:tcPr>
            <w:tcW w:w="1384" w:type="dxa"/>
          </w:tcPr>
          <w:p w14:paraId="5827538F" w14:textId="77777777" w:rsidR="00122CEB" w:rsidRDefault="00122CEB">
            <w:pPr>
              <w:pStyle w:val="ConsPlusNormal"/>
              <w:jc w:val="right"/>
            </w:pPr>
            <w:r>
              <w:t>0,0</w:t>
            </w:r>
          </w:p>
        </w:tc>
        <w:tc>
          <w:tcPr>
            <w:tcW w:w="1384" w:type="dxa"/>
          </w:tcPr>
          <w:p w14:paraId="77BD8111" w14:textId="77777777" w:rsidR="00122CEB" w:rsidRDefault="00122CEB">
            <w:pPr>
              <w:pStyle w:val="ConsPlusNormal"/>
              <w:jc w:val="right"/>
            </w:pPr>
            <w:r>
              <w:t>7000,0</w:t>
            </w:r>
          </w:p>
        </w:tc>
        <w:tc>
          <w:tcPr>
            <w:tcW w:w="1384" w:type="dxa"/>
          </w:tcPr>
          <w:p w14:paraId="3C0D6D80" w14:textId="77777777" w:rsidR="00122CEB" w:rsidRDefault="00122CEB">
            <w:pPr>
              <w:pStyle w:val="ConsPlusNormal"/>
              <w:jc w:val="right"/>
            </w:pPr>
            <w:r>
              <w:t>0,0</w:t>
            </w:r>
          </w:p>
        </w:tc>
      </w:tr>
      <w:tr w:rsidR="00122CEB" w14:paraId="38AFFA10" w14:textId="77777777">
        <w:tc>
          <w:tcPr>
            <w:tcW w:w="567" w:type="dxa"/>
          </w:tcPr>
          <w:p w14:paraId="18AE66C4" w14:textId="77777777" w:rsidR="00122CEB" w:rsidRDefault="00122CEB">
            <w:pPr>
              <w:pStyle w:val="ConsPlusNormal"/>
              <w:jc w:val="center"/>
            </w:pPr>
            <w:r>
              <w:t>826</w:t>
            </w:r>
          </w:p>
        </w:tc>
        <w:tc>
          <w:tcPr>
            <w:tcW w:w="794" w:type="dxa"/>
          </w:tcPr>
          <w:p w14:paraId="75A9216D" w14:textId="77777777" w:rsidR="00122CEB" w:rsidRDefault="00122CEB">
            <w:pPr>
              <w:pStyle w:val="ConsPlusNormal"/>
              <w:jc w:val="center"/>
            </w:pPr>
            <w:r>
              <w:t>08 01</w:t>
            </w:r>
          </w:p>
        </w:tc>
        <w:tc>
          <w:tcPr>
            <w:tcW w:w="1644" w:type="dxa"/>
          </w:tcPr>
          <w:p w14:paraId="74744396" w14:textId="77777777" w:rsidR="00122CEB" w:rsidRDefault="00122CEB">
            <w:pPr>
              <w:pStyle w:val="ConsPlusNormal"/>
              <w:jc w:val="center"/>
            </w:pPr>
            <w:r>
              <w:t>04 3 03 2К320</w:t>
            </w:r>
          </w:p>
        </w:tc>
        <w:tc>
          <w:tcPr>
            <w:tcW w:w="484" w:type="dxa"/>
          </w:tcPr>
          <w:p w14:paraId="2B51CE66" w14:textId="77777777" w:rsidR="00122CEB" w:rsidRDefault="00122CEB">
            <w:pPr>
              <w:pStyle w:val="ConsPlusNormal"/>
            </w:pPr>
          </w:p>
        </w:tc>
        <w:tc>
          <w:tcPr>
            <w:tcW w:w="3964" w:type="dxa"/>
          </w:tcPr>
          <w:p w14:paraId="7C67F119" w14:textId="77777777" w:rsidR="00122CEB" w:rsidRDefault="00122CEB">
            <w:pPr>
              <w:pStyle w:val="ConsPlusNormal"/>
            </w:pPr>
            <w:r>
              <w:t>Подготовка и проведение празднования на краевом уровне памятных дат</w:t>
            </w:r>
          </w:p>
        </w:tc>
        <w:tc>
          <w:tcPr>
            <w:tcW w:w="1384" w:type="dxa"/>
          </w:tcPr>
          <w:p w14:paraId="3A994850" w14:textId="77777777" w:rsidR="00122CEB" w:rsidRDefault="00122CEB">
            <w:pPr>
              <w:pStyle w:val="ConsPlusNormal"/>
              <w:jc w:val="right"/>
            </w:pPr>
            <w:r>
              <w:t>0,0</w:t>
            </w:r>
          </w:p>
        </w:tc>
        <w:tc>
          <w:tcPr>
            <w:tcW w:w="1384" w:type="dxa"/>
          </w:tcPr>
          <w:p w14:paraId="25780533" w14:textId="77777777" w:rsidR="00122CEB" w:rsidRDefault="00122CEB">
            <w:pPr>
              <w:pStyle w:val="ConsPlusNormal"/>
              <w:jc w:val="right"/>
            </w:pPr>
            <w:r>
              <w:t>7000,0</w:t>
            </w:r>
          </w:p>
        </w:tc>
        <w:tc>
          <w:tcPr>
            <w:tcW w:w="1384" w:type="dxa"/>
          </w:tcPr>
          <w:p w14:paraId="086C2ABB" w14:textId="77777777" w:rsidR="00122CEB" w:rsidRDefault="00122CEB">
            <w:pPr>
              <w:pStyle w:val="ConsPlusNormal"/>
              <w:jc w:val="right"/>
            </w:pPr>
            <w:r>
              <w:t>0,0</w:t>
            </w:r>
          </w:p>
        </w:tc>
      </w:tr>
      <w:tr w:rsidR="00122CEB" w14:paraId="11210E64" w14:textId="77777777">
        <w:tc>
          <w:tcPr>
            <w:tcW w:w="567" w:type="dxa"/>
          </w:tcPr>
          <w:p w14:paraId="5218FF25" w14:textId="77777777" w:rsidR="00122CEB" w:rsidRDefault="00122CEB">
            <w:pPr>
              <w:pStyle w:val="ConsPlusNormal"/>
              <w:jc w:val="center"/>
            </w:pPr>
            <w:r>
              <w:t>826</w:t>
            </w:r>
          </w:p>
        </w:tc>
        <w:tc>
          <w:tcPr>
            <w:tcW w:w="794" w:type="dxa"/>
          </w:tcPr>
          <w:p w14:paraId="24010549" w14:textId="77777777" w:rsidR="00122CEB" w:rsidRDefault="00122CEB">
            <w:pPr>
              <w:pStyle w:val="ConsPlusNormal"/>
              <w:jc w:val="center"/>
            </w:pPr>
            <w:r>
              <w:t>08 01</w:t>
            </w:r>
          </w:p>
        </w:tc>
        <w:tc>
          <w:tcPr>
            <w:tcW w:w="1644" w:type="dxa"/>
          </w:tcPr>
          <w:p w14:paraId="56348900" w14:textId="77777777" w:rsidR="00122CEB" w:rsidRDefault="00122CEB">
            <w:pPr>
              <w:pStyle w:val="ConsPlusNormal"/>
              <w:jc w:val="center"/>
            </w:pPr>
            <w:r>
              <w:t>04 3 03 2К320</w:t>
            </w:r>
          </w:p>
        </w:tc>
        <w:tc>
          <w:tcPr>
            <w:tcW w:w="484" w:type="dxa"/>
          </w:tcPr>
          <w:p w14:paraId="3878A9C8" w14:textId="77777777" w:rsidR="00122CEB" w:rsidRDefault="00122CEB">
            <w:pPr>
              <w:pStyle w:val="ConsPlusNormal"/>
              <w:jc w:val="center"/>
            </w:pPr>
            <w:r>
              <w:t>200</w:t>
            </w:r>
          </w:p>
        </w:tc>
        <w:tc>
          <w:tcPr>
            <w:tcW w:w="3964" w:type="dxa"/>
          </w:tcPr>
          <w:p w14:paraId="08161CE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35F62B8" w14:textId="77777777" w:rsidR="00122CEB" w:rsidRDefault="00122CEB">
            <w:pPr>
              <w:pStyle w:val="ConsPlusNormal"/>
              <w:jc w:val="right"/>
            </w:pPr>
            <w:r>
              <w:t>0,0</w:t>
            </w:r>
          </w:p>
        </w:tc>
        <w:tc>
          <w:tcPr>
            <w:tcW w:w="1384" w:type="dxa"/>
          </w:tcPr>
          <w:p w14:paraId="0D5B0B68" w14:textId="77777777" w:rsidR="00122CEB" w:rsidRDefault="00122CEB">
            <w:pPr>
              <w:pStyle w:val="ConsPlusNormal"/>
              <w:jc w:val="right"/>
            </w:pPr>
            <w:r>
              <w:t>7000,0</w:t>
            </w:r>
          </w:p>
        </w:tc>
        <w:tc>
          <w:tcPr>
            <w:tcW w:w="1384" w:type="dxa"/>
          </w:tcPr>
          <w:p w14:paraId="78D15118" w14:textId="77777777" w:rsidR="00122CEB" w:rsidRDefault="00122CEB">
            <w:pPr>
              <w:pStyle w:val="ConsPlusNormal"/>
              <w:jc w:val="right"/>
            </w:pPr>
            <w:r>
              <w:t>0,0</w:t>
            </w:r>
          </w:p>
        </w:tc>
      </w:tr>
      <w:tr w:rsidR="00122CEB" w14:paraId="38EB9AA2" w14:textId="77777777">
        <w:tc>
          <w:tcPr>
            <w:tcW w:w="567" w:type="dxa"/>
          </w:tcPr>
          <w:p w14:paraId="3C31D1CB" w14:textId="77777777" w:rsidR="00122CEB" w:rsidRDefault="00122CEB">
            <w:pPr>
              <w:pStyle w:val="ConsPlusNormal"/>
              <w:jc w:val="center"/>
            </w:pPr>
            <w:r>
              <w:t>826</w:t>
            </w:r>
          </w:p>
        </w:tc>
        <w:tc>
          <w:tcPr>
            <w:tcW w:w="794" w:type="dxa"/>
          </w:tcPr>
          <w:p w14:paraId="5E4A2CD0" w14:textId="77777777" w:rsidR="00122CEB" w:rsidRDefault="00122CEB">
            <w:pPr>
              <w:pStyle w:val="ConsPlusNormal"/>
              <w:jc w:val="center"/>
            </w:pPr>
            <w:r>
              <w:t>08 01</w:t>
            </w:r>
          </w:p>
        </w:tc>
        <w:tc>
          <w:tcPr>
            <w:tcW w:w="1644" w:type="dxa"/>
          </w:tcPr>
          <w:p w14:paraId="5EA6201F" w14:textId="77777777" w:rsidR="00122CEB" w:rsidRDefault="00122CEB">
            <w:pPr>
              <w:pStyle w:val="ConsPlusNormal"/>
              <w:jc w:val="center"/>
            </w:pPr>
            <w:r>
              <w:t>04 3 04 00000</w:t>
            </w:r>
          </w:p>
        </w:tc>
        <w:tc>
          <w:tcPr>
            <w:tcW w:w="484" w:type="dxa"/>
          </w:tcPr>
          <w:p w14:paraId="262B2911" w14:textId="77777777" w:rsidR="00122CEB" w:rsidRDefault="00122CEB">
            <w:pPr>
              <w:pStyle w:val="ConsPlusNormal"/>
            </w:pPr>
          </w:p>
        </w:tc>
        <w:tc>
          <w:tcPr>
            <w:tcW w:w="3964" w:type="dxa"/>
          </w:tcPr>
          <w:p w14:paraId="60D348EA" w14:textId="77777777" w:rsidR="00122CEB" w:rsidRDefault="00122CEB">
            <w:pPr>
              <w:pStyle w:val="ConsPlusNormal"/>
            </w:pPr>
            <w:r>
              <w:t>Комплекс процессных мероприятий "Сохранение, использование, популяризация и государственная охрана объектов культурного наследия (памятников истории и культуры), расположенных на территории Пермского края"</w:t>
            </w:r>
          </w:p>
        </w:tc>
        <w:tc>
          <w:tcPr>
            <w:tcW w:w="1384" w:type="dxa"/>
          </w:tcPr>
          <w:p w14:paraId="24A12DC0" w14:textId="77777777" w:rsidR="00122CEB" w:rsidRDefault="00122CEB">
            <w:pPr>
              <w:pStyle w:val="ConsPlusNormal"/>
              <w:jc w:val="right"/>
            </w:pPr>
            <w:r>
              <w:t>448412,5</w:t>
            </w:r>
          </w:p>
        </w:tc>
        <w:tc>
          <w:tcPr>
            <w:tcW w:w="1384" w:type="dxa"/>
          </w:tcPr>
          <w:p w14:paraId="5664D213" w14:textId="77777777" w:rsidR="00122CEB" w:rsidRDefault="00122CEB">
            <w:pPr>
              <w:pStyle w:val="ConsPlusNormal"/>
              <w:jc w:val="right"/>
            </w:pPr>
            <w:r>
              <w:t>252292,6</w:t>
            </w:r>
          </w:p>
        </w:tc>
        <w:tc>
          <w:tcPr>
            <w:tcW w:w="1384" w:type="dxa"/>
          </w:tcPr>
          <w:p w14:paraId="74DC0CFF" w14:textId="77777777" w:rsidR="00122CEB" w:rsidRDefault="00122CEB">
            <w:pPr>
              <w:pStyle w:val="ConsPlusNormal"/>
              <w:jc w:val="right"/>
            </w:pPr>
            <w:r>
              <w:t>182482,2</w:t>
            </w:r>
          </w:p>
        </w:tc>
      </w:tr>
      <w:tr w:rsidR="00122CEB" w14:paraId="4A1B2DBE" w14:textId="77777777">
        <w:tc>
          <w:tcPr>
            <w:tcW w:w="567" w:type="dxa"/>
          </w:tcPr>
          <w:p w14:paraId="41980667" w14:textId="77777777" w:rsidR="00122CEB" w:rsidRDefault="00122CEB">
            <w:pPr>
              <w:pStyle w:val="ConsPlusNormal"/>
              <w:jc w:val="center"/>
            </w:pPr>
            <w:r>
              <w:t>826</w:t>
            </w:r>
          </w:p>
        </w:tc>
        <w:tc>
          <w:tcPr>
            <w:tcW w:w="794" w:type="dxa"/>
          </w:tcPr>
          <w:p w14:paraId="003A7730" w14:textId="77777777" w:rsidR="00122CEB" w:rsidRDefault="00122CEB">
            <w:pPr>
              <w:pStyle w:val="ConsPlusNormal"/>
              <w:jc w:val="center"/>
            </w:pPr>
            <w:r>
              <w:t>08 01</w:t>
            </w:r>
          </w:p>
        </w:tc>
        <w:tc>
          <w:tcPr>
            <w:tcW w:w="1644" w:type="dxa"/>
          </w:tcPr>
          <w:p w14:paraId="5DFB10C7" w14:textId="77777777" w:rsidR="00122CEB" w:rsidRDefault="00122CEB">
            <w:pPr>
              <w:pStyle w:val="ConsPlusNormal"/>
              <w:jc w:val="center"/>
            </w:pPr>
            <w:r>
              <w:t>04 3 04 00110</w:t>
            </w:r>
          </w:p>
        </w:tc>
        <w:tc>
          <w:tcPr>
            <w:tcW w:w="484" w:type="dxa"/>
          </w:tcPr>
          <w:p w14:paraId="03BF7FCF" w14:textId="77777777" w:rsidR="00122CEB" w:rsidRDefault="00122CEB">
            <w:pPr>
              <w:pStyle w:val="ConsPlusNormal"/>
            </w:pPr>
          </w:p>
        </w:tc>
        <w:tc>
          <w:tcPr>
            <w:tcW w:w="3964" w:type="dxa"/>
          </w:tcPr>
          <w:p w14:paraId="6496DE12" w14:textId="77777777" w:rsidR="00122CEB" w:rsidRDefault="00122CEB">
            <w:pPr>
              <w:pStyle w:val="ConsPlusNormal"/>
            </w:pPr>
            <w:r>
              <w:t xml:space="preserve">Обеспечение деятельности (оказание услуг, выполнение работ) государственных учреждений </w:t>
            </w:r>
            <w:r>
              <w:lastRenderedPageBreak/>
              <w:t>(организаций)</w:t>
            </w:r>
          </w:p>
        </w:tc>
        <w:tc>
          <w:tcPr>
            <w:tcW w:w="1384" w:type="dxa"/>
          </w:tcPr>
          <w:p w14:paraId="0AD24962" w14:textId="77777777" w:rsidR="00122CEB" w:rsidRDefault="00122CEB">
            <w:pPr>
              <w:pStyle w:val="ConsPlusNormal"/>
              <w:jc w:val="right"/>
            </w:pPr>
            <w:r>
              <w:lastRenderedPageBreak/>
              <w:t>28822,1</w:t>
            </w:r>
          </w:p>
        </w:tc>
        <w:tc>
          <w:tcPr>
            <w:tcW w:w="1384" w:type="dxa"/>
          </w:tcPr>
          <w:p w14:paraId="4055FD35" w14:textId="77777777" w:rsidR="00122CEB" w:rsidRDefault="00122CEB">
            <w:pPr>
              <w:pStyle w:val="ConsPlusNormal"/>
              <w:jc w:val="right"/>
            </w:pPr>
            <w:r>
              <w:t>28822,1</w:t>
            </w:r>
          </w:p>
        </w:tc>
        <w:tc>
          <w:tcPr>
            <w:tcW w:w="1384" w:type="dxa"/>
          </w:tcPr>
          <w:p w14:paraId="3DDFB478" w14:textId="77777777" w:rsidR="00122CEB" w:rsidRDefault="00122CEB">
            <w:pPr>
              <w:pStyle w:val="ConsPlusNormal"/>
              <w:jc w:val="right"/>
            </w:pPr>
            <w:r>
              <w:t>28822,1</w:t>
            </w:r>
          </w:p>
        </w:tc>
      </w:tr>
      <w:tr w:rsidR="00122CEB" w14:paraId="6F97ADB5" w14:textId="77777777">
        <w:tc>
          <w:tcPr>
            <w:tcW w:w="567" w:type="dxa"/>
          </w:tcPr>
          <w:p w14:paraId="0FB6BD2D" w14:textId="77777777" w:rsidR="00122CEB" w:rsidRDefault="00122CEB">
            <w:pPr>
              <w:pStyle w:val="ConsPlusNormal"/>
              <w:jc w:val="center"/>
            </w:pPr>
            <w:r>
              <w:t>826</w:t>
            </w:r>
          </w:p>
        </w:tc>
        <w:tc>
          <w:tcPr>
            <w:tcW w:w="794" w:type="dxa"/>
          </w:tcPr>
          <w:p w14:paraId="70841115" w14:textId="77777777" w:rsidR="00122CEB" w:rsidRDefault="00122CEB">
            <w:pPr>
              <w:pStyle w:val="ConsPlusNormal"/>
              <w:jc w:val="center"/>
            </w:pPr>
            <w:r>
              <w:t>08 01</w:t>
            </w:r>
          </w:p>
        </w:tc>
        <w:tc>
          <w:tcPr>
            <w:tcW w:w="1644" w:type="dxa"/>
          </w:tcPr>
          <w:p w14:paraId="15903324" w14:textId="77777777" w:rsidR="00122CEB" w:rsidRDefault="00122CEB">
            <w:pPr>
              <w:pStyle w:val="ConsPlusNormal"/>
              <w:jc w:val="center"/>
            </w:pPr>
            <w:r>
              <w:t>04 3 04 00110</w:t>
            </w:r>
          </w:p>
        </w:tc>
        <w:tc>
          <w:tcPr>
            <w:tcW w:w="484" w:type="dxa"/>
          </w:tcPr>
          <w:p w14:paraId="58069DC1" w14:textId="77777777" w:rsidR="00122CEB" w:rsidRDefault="00122CEB">
            <w:pPr>
              <w:pStyle w:val="ConsPlusNormal"/>
              <w:jc w:val="center"/>
            </w:pPr>
            <w:r>
              <w:t>600</w:t>
            </w:r>
          </w:p>
        </w:tc>
        <w:tc>
          <w:tcPr>
            <w:tcW w:w="3964" w:type="dxa"/>
          </w:tcPr>
          <w:p w14:paraId="10DEDF5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12BBBFD" w14:textId="77777777" w:rsidR="00122CEB" w:rsidRDefault="00122CEB">
            <w:pPr>
              <w:pStyle w:val="ConsPlusNormal"/>
              <w:jc w:val="right"/>
            </w:pPr>
            <w:r>
              <w:t>28822,1</w:t>
            </w:r>
          </w:p>
        </w:tc>
        <w:tc>
          <w:tcPr>
            <w:tcW w:w="1384" w:type="dxa"/>
          </w:tcPr>
          <w:p w14:paraId="15D7C483" w14:textId="77777777" w:rsidR="00122CEB" w:rsidRDefault="00122CEB">
            <w:pPr>
              <w:pStyle w:val="ConsPlusNormal"/>
              <w:jc w:val="right"/>
            </w:pPr>
            <w:r>
              <w:t>28822,1</w:t>
            </w:r>
          </w:p>
        </w:tc>
        <w:tc>
          <w:tcPr>
            <w:tcW w:w="1384" w:type="dxa"/>
          </w:tcPr>
          <w:p w14:paraId="119A82C6" w14:textId="77777777" w:rsidR="00122CEB" w:rsidRDefault="00122CEB">
            <w:pPr>
              <w:pStyle w:val="ConsPlusNormal"/>
              <w:jc w:val="right"/>
            </w:pPr>
            <w:r>
              <w:t>28822,1</w:t>
            </w:r>
          </w:p>
        </w:tc>
      </w:tr>
      <w:tr w:rsidR="00122CEB" w14:paraId="3C6F1E38" w14:textId="77777777">
        <w:tc>
          <w:tcPr>
            <w:tcW w:w="567" w:type="dxa"/>
          </w:tcPr>
          <w:p w14:paraId="28EFF968" w14:textId="77777777" w:rsidR="00122CEB" w:rsidRDefault="00122CEB">
            <w:pPr>
              <w:pStyle w:val="ConsPlusNormal"/>
              <w:jc w:val="center"/>
            </w:pPr>
            <w:r>
              <w:t>826</w:t>
            </w:r>
          </w:p>
        </w:tc>
        <w:tc>
          <w:tcPr>
            <w:tcW w:w="794" w:type="dxa"/>
          </w:tcPr>
          <w:p w14:paraId="193FDFFA" w14:textId="77777777" w:rsidR="00122CEB" w:rsidRDefault="00122CEB">
            <w:pPr>
              <w:pStyle w:val="ConsPlusNormal"/>
              <w:jc w:val="center"/>
            </w:pPr>
            <w:r>
              <w:t>08 01</w:t>
            </w:r>
          </w:p>
        </w:tc>
        <w:tc>
          <w:tcPr>
            <w:tcW w:w="1644" w:type="dxa"/>
          </w:tcPr>
          <w:p w14:paraId="42804174" w14:textId="77777777" w:rsidR="00122CEB" w:rsidRDefault="00122CEB">
            <w:pPr>
              <w:pStyle w:val="ConsPlusNormal"/>
              <w:jc w:val="center"/>
            </w:pPr>
            <w:r>
              <w:t>04 3 04 2К060</w:t>
            </w:r>
          </w:p>
        </w:tc>
        <w:tc>
          <w:tcPr>
            <w:tcW w:w="484" w:type="dxa"/>
          </w:tcPr>
          <w:p w14:paraId="4D5BCB7E" w14:textId="77777777" w:rsidR="00122CEB" w:rsidRDefault="00122CEB">
            <w:pPr>
              <w:pStyle w:val="ConsPlusNormal"/>
            </w:pPr>
          </w:p>
        </w:tc>
        <w:tc>
          <w:tcPr>
            <w:tcW w:w="3964" w:type="dxa"/>
          </w:tcPr>
          <w:p w14:paraId="559A7E22" w14:textId="77777777" w:rsidR="00122CEB" w:rsidRDefault="00122CEB">
            <w:pPr>
              <w:pStyle w:val="ConsPlusNormal"/>
            </w:pPr>
            <w:r>
              <w:t>Мероприятия по сохранению, использованию, популяризации и государственной охране объектов культурного наследия (памятников истории и культуры)</w:t>
            </w:r>
          </w:p>
        </w:tc>
        <w:tc>
          <w:tcPr>
            <w:tcW w:w="1384" w:type="dxa"/>
          </w:tcPr>
          <w:p w14:paraId="22E5C4A1" w14:textId="77777777" w:rsidR="00122CEB" w:rsidRDefault="00122CEB">
            <w:pPr>
              <w:pStyle w:val="ConsPlusNormal"/>
              <w:jc w:val="right"/>
            </w:pPr>
            <w:r>
              <w:t>319590,4</w:t>
            </w:r>
          </w:p>
        </w:tc>
        <w:tc>
          <w:tcPr>
            <w:tcW w:w="1384" w:type="dxa"/>
          </w:tcPr>
          <w:p w14:paraId="63B52C01" w14:textId="77777777" w:rsidR="00122CEB" w:rsidRDefault="00122CEB">
            <w:pPr>
              <w:pStyle w:val="ConsPlusNormal"/>
              <w:jc w:val="right"/>
            </w:pPr>
            <w:r>
              <w:t>123470,5</w:t>
            </w:r>
          </w:p>
        </w:tc>
        <w:tc>
          <w:tcPr>
            <w:tcW w:w="1384" w:type="dxa"/>
          </w:tcPr>
          <w:p w14:paraId="38660233" w14:textId="77777777" w:rsidR="00122CEB" w:rsidRDefault="00122CEB">
            <w:pPr>
              <w:pStyle w:val="ConsPlusNormal"/>
              <w:jc w:val="right"/>
            </w:pPr>
            <w:r>
              <w:t>53660,1</w:t>
            </w:r>
          </w:p>
        </w:tc>
      </w:tr>
      <w:tr w:rsidR="00122CEB" w14:paraId="2E759574" w14:textId="77777777">
        <w:tc>
          <w:tcPr>
            <w:tcW w:w="567" w:type="dxa"/>
          </w:tcPr>
          <w:p w14:paraId="0DE70CF5" w14:textId="77777777" w:rsidR="00122CEB" w:rsidRDefault="00122CEB">
            <w:pPr>
              <w:pStyle w:val="ConsPlusNormal"/>
              <w:jc w:val="center"/>
            </w:pPr>
            <w:r>
              <w:t>826</w:t>
            </w:r>
          </w:p>
        </w:tc>
        <w:tc>
          <w:tcPr>
            <w:tcW w:w="794" w:type="dxa"/>
          </w:tcPr>
          <w:p w14:paraId="73E8D8D6" w14:textId="77777777" w:rsidR="00122CEB" w:rsidRDefault="00122CEB">
            <w:pPr>
              <w:pStyle w:val="ConsPlusNormal"/>
              <w:jc w:val="center"/>
            </w:pPr>
            <w:r>
              <w:t>08 01</w:t>
            </w:r>
          </w:p>
        </w:tc>
        <w:tc>
          <w:tcPr>
            <w:tcW w:w="1644" w:type="dxa"/>
          </w:tcPr>
          <w:p w14:paraId="46D36EAC" w14:textId="77777777" w:rsidR="00122CEB" w:rsidRDefault="00122CEB">
            <w:pPr>
              <w:pStyle w:val="ConsPlusNormal"/>
              <w:jc w:val="center"/>
            </w:pPr>
            <w:r>
              <w:t>04 3 04 2К060</w:t>
            </w:r>
          </w:p>
        </w:tc>
        <w:tc>
          <w:tcPr>
            <w:tcW w:w="484" w:type="dxa"/>
          </w:tcPr>
          <w:p w14:paraId="384989BC" w14:textId="77777777" w:rsidR="00122CEB" w:rsidRDefault="00122CEB">
            <w:pPr>
              <w:pStyle w:val="ConsPlusNormal"/>
              <w:jc w:val="center"/>
            </w:pPr>
            <w:r>
              <w:t>200</w:t>
            </w:r>
          </w:p>
        </w:tc>
        <w:tc>
          <w:tcPr>
            <w:tcW w:w="3964" w:type="dxa"/>
          </w:tcPr>
          <w:p w14:paraId="7835D58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44E5D69" w14:textId="77777777" w:rsidR="00122CEB" w:rsidRDefault="00122CEB">
            <w:pPr>
              <w:pStyle w:val="ConsPlusNormal"/>
              <w:jc w:val="right"/>
            </w:pPr>
            <w:r>
              <w:t>319590,4</w:t>
            </w:r>
          </w:p>
        </w:tc>
        <w:tc>
          <w:tcPr>
            <w:tcW w:w="1384" w:type="dxa"/>
          </w:tcPr>
          <w:p w14:paraId="0D62613C" w14:textId="77777777" w:rsidR="00122CEB" w:rsidRDefault="00122CEB">
            <w:pPr>
              <w:pStyle w:val="ConsPlusNormal"/>
              <w:jc w:val="right"/>
            </w:pPr>
            <w:r>
              <w:t>123470,5</w:t>
            </w:r>
          </w:p>
        </w:tc>
        <w:tc>
          <w:tcPr>
            <w:tcW w:w="1384" w:type="dxa"/>
          </w:tcPr>
          <w:p w14:paraId="1238F758" w14:textId="77777777" w:rsidR="00122CEB" w:rsidRDefault="00122CEB">
            <w:pPr>
              <w:pStyle w:val="ConsPlusNormal"/>
              <w:jc w:val="right"/>
            </w:pPr>
            <w:r>
              <w:t>53660,1</w:t>
            </w:r>
          </w:p>
        </w:tc>
      </w:tr>
      <w:tr w:rsidR="00122CEB" w14:paraId="695F99A5" w14:textId="77777777">
        <w:tc>
          <w:tcPr>
            <w:tcW w:w="567" w:type="dxa"/>
          </w:tcPr>
          <w:p w14:paraId="6FF35C9A" w14:textId="77777777" w:rsidR="00122CEB" w:rsidRDefault="00122CEB">
            <w:pPr>
              <w:pStyle w:val="ConsPlusNormal"/>
              <w:jc w:val="center"/>
            </w:pPr>
            <w:r>
              <w:t>826</w:t>
            </w:r>
          </w:p>
        </w:tc>
        <w:tc>
          <w:tcPr>
            <w:tcW w:w="794" w:type="dxa"/>
          </w:tcPr>
          <w:p w14:paraId="66347B80" w14:textId="77777777" w:rsidR="00122CEB" w:rsidRDefault="00122CEB">
            <w:pPr>
              <w:pStyle w:val="ConsPlusNormal"/>
              <w:jc w:val="center"/>
            </w:pPr>
            <w:r>
              <w:t>08 01</w:t>
            </w:r>
          </w:p>
        </w:tc>
        <w:tc>
          <w:tcPr>
            <w:tcW w:w="1644" w:type="dxa"/>
          </w:tcPr>
          <w:p w14:paraId="0672CB93" w14:textId="77777777" w:rsidR="00122CEB" w:rsidRDefault="00122CEB">
            <w:pPr>
              <w:pStyle w:val="ConsPlusNormal"/>
              <w:jc w:val="center"/>
            </w:pPr>
            <w:r>
              <w:t>04 3 04 2К190</w:t>
            </w:r>
          </w:p>
        </w:tc>
        <w:tc>
          <w:tcPr>
            <w:tcW w:w="484" w:type="dxa"/>
          </w:tcPr>
          <w:p w14:paraId="7CF8735B" w14:textId="77777777" w:rsidR="00122CEB" w:rsidRDefault="00122CEB">
            <w:pPr>
              <w:pStyle w:val="ConsPlusNormal"/>
            </w:pPr>
          </w:p>
        </w:tc>
        <w:tc>
          <w:tcPr>
            <w:tcW w:w="3964" w:type="dxa"/>
          </w:tcPr>
          <w:p w14:paraId="626E69A9" w14:textId="77777777" w:rsidR="00122CEB" w:rsidRDefault="00122CEB">
            <w:pPr>
              <w:pStyle w:val="ConsPlusNormal"/>
            </w:pPr>
            <w:r>
              <w:t>Выполнение работ по сохранению объектов культурного наследия, находящихся в собственности муниципальных образований</w:t>
            </w:r>
          </w:p>
        </w:tc>
        <w:tc>
          <w:tcPr>
            <w:tcW w:w="1384" w:type="dxa"/>
          </w:tcPr>
          <w:p w14:paraId="40D85F1F" w14:textId="77777777" w:rsidR="00122CEB" w:rsidRDefault="00122CEB">
            <w:pPr>
              <w:pStyle w:val="ConsPlusNormal"/>
              <w:jc w:val="right"/>
            </w:pPr>
            <w:r>
              <w:t>100000,0</w:t>
            </w:r>
          </w:p>
        </w:tc>
        <w:tc>
          <w:tcPr>
            <w:tcW w:w="1384" w:type="dxa"/>
          </w:tcPr>
          <w:p w14:paraId="47C60339" w14:textId="77777777" w:rsidR="00122CEB" w:rsidRDefault="00122CEB">
            <w:pPr>
              <w:pStyle w:val="ConsPlusNormal"/>
              <w:jc w:val="right"/>
            </w:pPr>
            <w:r>
              <w:t>100000,0</w:t>
            </w:r>
          </w:p>
        </w:tc>
        <w:tc>
          <w:tcPr>
            <w:tcW w:w="1384" w:type="dxa"/>
          </w:tcPr>
          <w:p w14:paraId="12768F2E" w14:textId="77777777" w:rsidR="00122CEB" w:rsidRDefault="00122CEB">
            <w:pPr>
              <w:pStyle w:val="ConsPlusNormal"/>
              <w:jc w:val="right"/>
            </w:pPr>
            <w:r>
              <w:t>100000,0</w:t>
            </w:r>
          </w:p>
        </w:tc>
      </w:tr>
      <w:tr w:rsidR="00122CEB" w14:paraId="50BEA685" w14:textId="77777777">
        <w:tc>
          <w:tcPr>
            <w:tcW w:w="567" w:type="dxa"/>
          </w:tcPr>
          <w:p w14:paraId="13964927" w14:textId="77777777" w:rsidR="00122CEB" w:rsidRDefault="00122CEB">
            <w:pPr>
              <w:pStyle w:val="ConsPlusNormal"/>
              <w:jc w:val="center"/>
            </w:pPr>
            <w:r>
              <w:t>826</w:t>
            </w:r>
          </w:p>
        </w:tc>
        <w:tc>
          <w:tcPr>
            <w:tcW w:w="794" w:type="dxa"/>
          </w:tcPr>
          <w:p w14:paraId="07811A77" w14:textId="77777777" w:rsidR="00122CEB" w:rsidRDefault="00122CEB">
            <w:pPr>
              <w:pStyle w:val="ConsPlusNormal"/>
              <w:jc w:val="center"/>
            </w:pPr>
            <w:r>
              <w:t>08 01</w:t>
            </w:r>
          </w:p>
        </w:tc>
        <w:tc>
          <w:tcPr>
            <w:tcW w:w="1644" w:type="dxa"/>
          </w:tcPr>
          <w:p w14:paraId="7EE0EAAB" w14:textId="77777777" w:rsidR="00122CEB" w:rsidRDefault="00122CEB">
            <w:pPr>
              <w:pStyle w:val="ConsPlusNormal"/>
              <w:jc w:val="center"/>
            </w:pPr>
            <w:r>
              <w:t>04 3 04 2К190</w:t>
            </w:r>
          </w:p>
        </w:tc>
        <w:tc>
          <w:tcPr>
            <w:tcW w:w="484" w:type="dxa"/>
          </w:tcPr>
          <w:p w14:paraId="15979F1B" w14:textId="77777777" w:rsidR="00122CEB" w:rsidRDefault="00122CEB">
            <w:pPr>
              <w:pStyle w:val="ConsPlusNormal"/>
              <w:jc w:val="center"/>
            </w:pPr>
            <w:r>
              <w:t>500</w:t>
            </w:r>
          </w:p>
        </w:tc>
        <w:tc>
          <w:tcPr>
            <w:tcW w:w="3964" w:type="dxa"/>
          </w:tcPr>
          <w:p w14:paraId="74BF8162" w14:textId="77777777" w:rsidR="00122CEB" w:rsidRDefault="00122CEB">
            <w:pPr>
              <w:pStyle w:val="ConsPlusNormal"/>
            </w:pPr>
            <w:r>
              <w:t>Межбюджетные трансферты</w:t>
            </w:r>
          </w:p>
        </w:tc>
        <w:tc>
          <w:tcPr>
            <w:tcW w:w="1384" w:type="dxa"/>
          </w:tcPr>
          <w:p w14:paraId="71D37DBE" w14:textId="77777777" w:rsidR="00122CEB" w:rsidRDefault="00122CEB">
            <w:pPr>
              <w:pStyle w:val="ConsPlusNormal"/>
              <w:jc w:val="right"/>
            </w:pPr>
            <w:r>
              <w:t>100000,0</w:t>
            </w:r>
          </w:p>
        </w:tc>
        <w:tc>
          <w:tcPr>
            <w:tcW w:w="1384" w:type="dxa"/>
          </w:tcPr>
          <w:p w14:paraId="598BC6A7" w14:textId="77777777" w:rsidR="00122CEB" w:rsidRDefault="00122CEB">
            <w:pPr>
              <w:pStyle w:val="ConsPlusNormal"/>
              <w:jc w:val="right"/>
            </w:pPr>
            <w:r>
              <w:t>100000,0</w:t>
            </w:r>
          </w:p>
        </w:tc>
        <w:tc>
          <w:tcPr>
            <w:tcW w:w="1384" w:type="dxa"/>
          </w:tcPr>
          <w:p w14:paraId="6250CC68" w14:textId="77777777" w:rsidR="00122CEB" w:rsidRDefault="00122CEB">
            <w:pPr>
              <w:pStyle w:val="ConsPlusNormal"/>
              <w:jc w:val="right"/>
            </w:pPr>
            <w:r>
              <w:t>100000,0</w:t>
            </w:r>
          </w:p>
        </w:tc>
      </w:tr>
      <w:tr w:rsidR="00122CEB" w14:paraId="32A156B9" w14:textId="77777777">
        <w:tc>
          <w:tcPr>
            <w:tcW w:w="567" w:type="dxa"/>
          </w:tcPr>
          <w:p w14:paraId="3D071602" w14:textId="77777777" w:rsidR="00122CEB" w:rsidRDefault="00122CEB">
            <w:pPr>
              <w:pStyle w:val="ConsPlusNormal"/>
              <w:jc w:val="center"/>
            </w:pPr>
            <w:r>
              <w:t>826</w:t>
            </w:r>
          </w:p>
        </w:tc>
        <w:tc>
          <w:tcPr>
            <w:tcW w:w="794" w:type="dxa"/>
          </w:tcPr>
          <w:p w14:paraId="53E40E76" w14:textId="77777777" w:rsidR="00122CEB" w:rsidRDefault="00122CEB">
            <w:pPr>
              <w:pStyle w:val="ConsPlusNormal"/>
              <w:jc w:val="center"/>
            </w:pPr>
            <w:r>
              <w:t>08 04</w:t>
            </w:r>
          </w:p>
        </w:tc>
        <w:tc>
          <w:tcPr>
            <w:tcW w:w="1644" w:type="dxa"/>
          </w:tcPr>
          <w:p w14:paraId="6F0BA67F" w14:textId="77777777" w:rsidR="00122CEB" w:rsidRDefault="00122CEB">
            <w:pPr>
              <w:pStyle w:val="ConsPlusNormal"/>
            </w:pPr>
          </w:p>
        </w:tc>
        <w:tc>
          <w:tcPr>
            <w:tcW w:w="484" w:type="dxa"/>
          </w:tcPr>
          <w:p w14:paraId="2CFF49FA" w14:textId="77777777" w:rsidR="00122CEB" w:rsidRDefault="00122CEB">
            <w:pPr>
              <w:pStyle w:val="ConsPlusNormal"/>
            </w:pPr>
          </w:p>
        </w:tc>
        <w:tc>
          <w:tcPr>
            <w:tcW w:w="3964" w:type="dxa"/>
          </w:tcPr>
          <w:p w14:paraId="58C5CEC4" w14:textId="77777777" w:rsidR="00122CEB" w:rsidRDefault="00122CEB">
            <w:pPr>
              <w:pStyle w:val="ConsPlusNormal"/>
            </w:pPr>
            <w:r>
              <w:t>Другие вопросы в области культуры, кинематографии</w:t>
            </w:r>
          </w:p>
        </w:tc>
        <w:tc>
          <w:tcPr>
            <w:tcW w:w="1384" w:type="dxa"/>
          </w:tcPr>
          <w:p w14:paraId="379A11F7" w14:textId="77777777" w:rsidR="00122CEB" w:rsidRDefault="00122CEB">
            <w:pPr>
              <w:pStyle w:val="ConsPlusNormal"/>
              <w:jc w:val="right"/>
            </w:pPr>
            <w:r>
              <w:t>28212,4</w:t>
            </w:r>
          </w:p>
        </w:tc>
        <w:tc>
          <w:tcPr>
            <w:tcW w:w="1384" w:type="dxa"/>
          </w:tcPr>
          <w:p w14:paraId="2CB005A0" w14:textId="77777777" w:rsidR="00122CEB" w:rsidRDefault="00122CEB">
            <w:pPr>
              <w:pStyle w:val="ConsPlusNormal"/>
              <w:jc w:val="right"/>
            </w:pPr>
            <w:r>
              <w:t>31023,0</w:t>
            </w:r>
          </w:p>
        </w:tc>
        <w:tc>
          <w:tcPr>
            <w:tcW w:w="1384" w:type="dxa"/>
          </w:tcPr>
          <w:p w14:paraId="77D49D3E" w14:textId="77777777" w:rsidR="00122CEB" w:rsidRDefault="00122CEB">
            <w:pPr>
              <w:pStyle w:val="ConsPlusNormal"/>
              <w:jc w:val="right"/>
            </w:pPr>
            <w:r>
              <w:t>31023,0</w:t>
            </w:r>
          </w:p>
        </w:tc>
      </w:tr>
      <w:tr w:rsidR="00122CEB" w14:paraId="27F9DF7E" w14:textId="77777777">
        <w:tc>
          <w:tcPr>
            <w:tcW w:w="567" w:type="dxa"/>
          </w:tcPr>
          <w:p w14:paraId="7288D324" w14:textId="77777777" w:rsidR="00122CEB" w:rsidRDefault="00122CEB">
            <w:pPr>
              <w:pStyle w:val="ConsPlusNormal"/>
              <w:jc w:val="center"/>
            </w:pPr>
            <w:r>
              <w:t>826</w:t>
            </w:r>
          </w:p>
        </w:tc>
        <w:tc>
          <w:tcPr>
            <w:tcW w:w="794" w:type="dxa"/>
          </w:tcPr>
          <w:p w14:paraId="0619076A" w14:textId="77777777" w:rsidR="00122CEB" w:rsidRDefault="00122CEB">
            <w:pPr>
              <w:pStyle w:val="ConsPlusNormal"/>
              <w:jc w:val="center"/>
            </w:pPr>
            <w:r>
              <w:t>08 04</w:t>
            </w:r>
          </w:p>
        </w:tc>
        <w:tc>
          <w:tcPr>
            <w:tcW w:w="1644" w:type="dxa"/>
          </w:tcPr>
          <w:p w14:paraId="093E2063" w14:textId="77777777" w:rsidR="00122CEB" w:rsidRDefault="00122CEB">
            <w:pPr>
              <w:pStyle w:val="ConsPlusNormal"/>
              <w:jc w:val="center"/>
            </w:pPr>
            <w:r>
              <w:t>04 0 00 00000</w:t>
            </w:r>
          </w:p>
        </w:tc>
        <w:tc>
          <w:tcPr>
            <w:tcW w:w="484" w:type="dxa"/>
          </w:tcPr>
          <w:p w14:paraId="2F6D3641" w14:textId="77777777" w:rsidR="00122CEB" w:rsidRDefault="00122CEB">
            <w:pPr>
              <w:pStyle w:val="ConsPlusNormal"/>
            </w:pPr>
          </w:p>
        </w:tc>
        <w:tc>
          <w:tcPr>
            <w:tcW w:w="3964" w:type="dxa"/>
          </w:tcPr>
          <w:p w14:paraId="0BC72F9D"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737A3EE6" w14:textId="77777777" w:rsidR="00122CEB" w:rsidRDefault="00122CEB">
            <w:pPr>
              <w:pStyle w:val="ConsPlusNormal"/>
              <w:jc w:val="right"/>
            </w:pPr>
            <w:r>
              <w:t>28212,4</w:t>
            </w:r>
          </w:p>
        </w:tc>
        <w:tc>
          <w:tcPr>
            <w:tcW w:w="1384" w:type="dxa"/>
          </w:tcPr>
          <w:p w14:paraId="33CBE57B" w14:textId="77777777" w:rsidR="00122CEB" w:rsidRDefault="00122CEB">
            <w:pPr>
              <w:pStyle w:val="ConsPlusNormal"/>
              <w:jc w:val="right"/>
            </w:pPr>
            <w:r>
              <w:t>31023,0</w:t>
            </w:r>
          </w:p>
        </w:tc>
        <w:tc>
          <w:tcPr>
            <w:tcW w:w="1384" w:type="dxa"/>
          </w:tcPr>
          <w:p w14:paraId="302F7720" w14:textId="77777777" w:rsidR="00122CEB" w:rsidRDefault="00122CEB">
            <w:pPr>
              <w:pStyle w:val="ConsPlusNormal"/>
              <w:jc w:val="right"/>
            </w:pPr>
            <w:r>
              <w:t>31023,0</w:t>
            </w:r>
          </w:p>
        </w:tc>
      </w:tr>
      <w:tr w:rsidR="00122CEB" w14:paraId="3B9B349A" w14:textId="77777777">
        <w:tc>
          <w:tcPr>
            <w:tcW w:w="567" w:type="dxa"/>
          </w:tcPr>
          <w:p w14:paraId="37FFA896" w14:textId="77777777" w:rsidR="00122CEB" w:rsidRDefault="00122CEB">
            <w:pPr>
              <w:pStyle w:val="ConsPlusNormal"/>
              <w:jc w:val="center"/>
            </w:pPr>
            <w:r>
              <w:t>826</w:t>
            </w:r>
          </w:p>
        </w:tc>
        <w:tc>
          <w:tcPr>
            <w:tcW w:w="794" w:type="dxa"/>
          </w:tcPr>
          <w:p w14:paraId="65F344BA" w14:textId="77777777" w:rsidR="00122CEB" w:rsidRDefault="00122CEB">
            <w:pPr>
              <w:pStyle w:val="ConsPlusNormal"/>
              <w:jc w:val="center"/>
            </w:pPr>
            <w:r>
              <w:t>08 04</w:t>
            </w:r>
          </w:p>
        </w:tc>
        <w:tc>
          <w:tcPr>
            <w:tcW w:w="1644" w:type="dxa"/>
          </w:tcPr>
          <w:p w14:paraId="40A0834A" w14:textId="77777777" w:rsidR="00122CEB" w:rsidRDefault="00122CEB">
            <w:pPr>
              <w:pStyle w:val="ConsPlusNormal"/>
              <w:jc w:val="center"/>
            </w:pPr>
            <w:r>
              <w:t>04 3 00 00000</w:t>
            </w:r>
          </w:p>
        </w:tc>
        <w:tc>
          <w:tcPr>
            <w:tcW w:w="484" w:type="dxa"/>
          </w:tcPr>
          <w:p w14:paraId="68D9810D" w14:textId="77777777" w:rsidR="00122CEB" w:rsidRDefault="00122CEB">
            <w:pPr>
              <w:pStyle w:val="ConsPlusNormal"/>
            </w:pPr>
          </w:p>
        </w:tc>
        <w:tc>
          <w:tcPr>
            <w:tcW w:w="3964" w:type="dxa"/>
          </w:tcPr>
          <w:p w14:paraId="7B38C163" w14:textId="77777777" w:rsidR="00122CEB" w:rsidRDefault="00122CEB">
            <w:pPr>
              <w:pStyle w:val="ConsPlusNormal"/>
            </w:pPr>
            <w:r>
              <w:t>Комплексы процессных мероприятий</w:t>
            </w:r>
          </w:p>
        </w:tc>
        <w:tc>
          <w:tcPr>
            <w:tcW w:w="1384" w:type="dxa"/>
          </w:tcPr>
          <w:p w14:paraId="4B5FE1DC" w14:textId="77777777" w:rsidR="00122CEB" w:rsidRDefault="00122CEB">
            <w:pPr>
              <w:pStyle w:val="ConsPlusNormal"/>
              <w:jc w:val="right"/>
            </w:pPr>
            <w:r>
              <w:t>28212,4</w:t>
            </w:r>
          </w:p>
        </w:tc>
        <w:tc>
          <w:tcPr>
            <w:tcW w:w="1384" w:type="dxa"/>
          </w:tcPr>
          <w:p w14:paraId="3868882B" w14:textId="77777777" w:rsidR="00122CEB" w:rsidRDefault="00122CEB">
            <w:pPr>
              <w:pStyle w:val="ConsPlusNormal"/>
              <w:jc w:val="right"/>
            </w:pPr>
            <w:r>
              <w:t>31023,0</w:t>
            </w:r>
          </w:p>
        </w:tc>
        <w:tc>
          <w:tcPr>
            <w:tcW w:w="1384" w:type="dxa"/>
          </w:tcPr>
          <w:p w14:paraId="1D3CABE5" w14:textId="77777777" w:rsidR="00122CEB" w:rsidRDefault="00122CEB">
            <w:pPr>
              <w:pStyle w:val="ConsPlusNormal"/>
              <w:jc w:val="right"/>
            </w:pPr>
            <w:r>
              <w:t>31023,0</w:t>
            </w:r>
          </w:p>
        </w:tc>
      </w:tr>
      <w:tr w:rsidR="00122CEB" w14:paraId="7A7C506D" w14:textId="77777777">
        <w:tc>
          <w:tcPr>
            <w:tcW w:w="567" w:type="dxa"/>
          </w:tcPr>
          <w:p w14:paraId="4C3DCB91" w14:textId="77777777" w:rsidR="00122CEB" w:rsidRDefault="00122CEB">
            <w:pPr>
              <w:pStyle w:val="ConsPlusNormal"/>
              <w:jc w:val="center"/>
            </w:pPr>
            <w:r>
              <w:t>826</w:t>
            </w:r>
          </w:p>
        </w:tc>
        <w:tc>
          <w:tcPr>
            <w:tcW w:w="794" w:type="dxa"/>
          </w:tcPr>
          <w:p w14:paraId="79B7486C" w14:textId="77777777" w:rsidR="00122CEB" w:rsidRDefault="00122CEB">
            <w:pPr>
              <w:pStyle w:val="ConsPlusNormal"/>
              <w:jc w:val="center"/>
            </w:pPr>
            <w:r>
              <w:t>08 04</w:t>
            </w:r>
          </w:p>
        </w:tc>
        <w:tc>
          <w:tcPr>
            <w:tcW w:w="1644" w:type="dxa"/>
          </w:tcPr>
          <w:p w14:paraId="076253C5" w14:textId="77777777" w:rsidR="00122CEB" w:rsidRDefault="00122CEB">
            <w:pPr>
              <w:pStyle w:val="ConsPlusNormal"/>
              <w:jc w:val="center"/>
            </w:pPr>
            <w:r>
              <w:t>04 3 07 00000</w:t>
            </w:r>
          </w:p>
        </w:tc>
        <w:tc>
          <w:tcPr>
            <w:tcW w:w="484" w:type="dxa"/>
          </w:tcPr>
          <w:p w14:paraId="62345BD8" w14:textId="77777777" w:rsidR="00122CEB" w:rsidRDefault="00122CEB">
            <w:pPr>
              <w:pStyle w:val="ConsPlusNormal"/>
            </w:pPr>
          </w:p>
        </w:tc>
        <w:tc>
          <w:tcPr>
            <w:tcW w:w="3964" w:type="dxa"/>
          </w:tcPr>
          <w:p w14:paraId="0DB45EEA" w14:textId="77777777" w:rsidR="00122CEB" w:rsidRDefault="00122CEB">
            <w:pPr>
              <w:pStyle w:val="ConsPlusNormal"/>
            </w:pPr>
            <w:r>
              <w:t xml:space="preserve">Комплекс процессных мероприятий "Обеспечение деятельности Государственной инспекции по охране </w:t>
            </w:r>
            <w:r>
              <w:lastRenderedPageBreak/>
              <w:t>объектов культурного наследия Пермского края"</w:t>
            </w:r>
          </w:p>
        </w:tc>
        <w:tc>
          <w:tcPr>
            <w:tcW w:w="1384" w:type="dxa"/>
          </w:tcPr>
          <w:p w14:paraId="5BA9EAA2" w14:textId="77777777" w:rsidR="00122CEB" w:rsidRDefault="00122CEB">
            <w:pPr>
              <w:pStyle w:val="ConsPlusNormal"/>
              <w:jc w:val="right"/>
            </w:pPr>
            <w:r>
              <w:lastRenderedPageBreak/>
              <w:t>28212,4</w:t>
            </w:r>
          </w:p>
        </w:tc>
        <w:tc>
          <w:tcPr>
            <w:tcW w:w="1384" w:type="dxa"/>
          </w:tcPr>
          <w:p w14:paraId="209B2876" w14:textId="77777777" w:rsidR="00122CEB" w:rsidRDefault="00122CEB">
            <w:pPr>
              <w:pStyle w:val="ConsPlusNormal"/>
              <w:jc w:val="right"/>
            </w:pPr>
            <w:r>
              <w:t>31023,0</w:t>
            </w:r>
          </w:p>
        </w:tc>
        <w:tc>
          <w:tcPr>
            <w:tcW w:w="1384" w:type="dxa"/>
          </w:tcPr>
          <w:p w14:paraId="7B6C0803" w14:textId="77777777" w:rsidR="00122CEB" w:rsidRDefault="00122CEB">
            <w:pPr>
              <w:pStyle w:val="ConsPlusNormal"/>
              <w:jc w:val="right"/>
            </w:pPr>
            <w:r>
              <w:t>31023,0</w:t>
            </w:r>
          </w:p>
        </w:tc>
      </w:tr>
      <w:tr w:rsidR="00122CEB" w14:paraId="2E343E1A" w14:textId="77777777">
        <w:tc>
          <w:tcPr>
            <w:tcW w:w="567" w:type="dxa"/>
          </w:tcPr>
          <w:p w14:paraId="0E2650D3" w14:textId="77777777" w:rsidR="00122CEB" w:rsidRDefault="00122CEB">
            <w:pPr>
              <w:pStyle w:val="ConsPlusNormal"/>
              <w:jc w:val="center"/>
            </w:pPr>
            <w:r>
              <w:t>826</w:t>
            </w:r>
          </w:p>
        </w:tc>
        <w:tc>
          <w:tcPr>
            <w:tcW w:w="794" w:type="dxa"/>
          </w:tcPr>
          <w:p w14:paraId="6EF75F6E" w14:textId="77777777" w:rsidR="00122CEB" w:rsidRDefault="00122CEB">
            <w:pPr>
              <w:pStyle w:val="ConsPlusNormal"/>
              <w:jc w:val="center"/>
            </w:pPr>
            <w:r>
              <w:t>08 04</w:t>
            </w:r>
          </w:p>
        </w:tc>
        <w:tc>
          <w:tcPr>
            <w:tcW w:w="1644" w:type="dxa"/>
          </w:tcPr>
          <w:p w14:paraId="2314E251" w14:textId="77777777" w:rsidR="00122CEB" w:rsidRDefault="00122CEB">
            <w:pPr>
              <w:pStyle w:val="ConsPlusNormal"/>
              <w:jc w:val="center"/>
            </w:pPr>
            <w:r>
              <w:t>04 3 07 00090</w:t>
            </w:r>
          </w:p>
        </w:tc>
        <w:tc>
          <w:tcPr>
            <w:tcW w:w="484" w:type="dxa"/>
          </w:tcPr>
          <w:p w14:paraId="733B11DE" w14:textId="77777777" w:rsidR="00122CEB" w:rsidRDefault="00122CEB">
            <w:pPr>
              <w:pStyle w:val="ConsPlusNormal"/>
            </w:pPr>
          </w:p>
        </w:tc>
        <w:tc>
          <w:tcPr>
            <w:tcW w:w="3964" w:type="dxa"/>
          </w:tcPr>
          <w:p w14:paraId="3C2966B0"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1B553D4A" w14:textId="77777777" w:rsidR="00122CEB" w:rsidRDefault="00122CEB">
            <w:pPr>
              <w:pStyle w:val="ConsPlusNormal"/>
              <w:jc w:val="right"/>
            </w:pPr>
            <w:r>
              <w:t>11885,8</w:t>
            </w:r>
          </w:p>
        </w:tc>
        <w:tc>
          <w:tcPr>
            <w:tcW w:w="1384" w:type="dxa"/>
          </w:tcPr>
          <w:p w14:paraId="301D0112" w14:textId="77777777" w:rsidR="00122CEB" w:rsidRDefault="00122CEB">
            <w:pPr>
              <w:pStyle w:val="ConsPlusNormal"/>
              <w:jc w:val="right"/>
            </w:pPr>
            <w:r>
              <w:t>14107,9</w:t>
            </w:r>
          </w:p>
        </w:tc>
        <w:tc>
          <w:tcPr>
            <w:tcW w:w="1384" w:type="dxa"/>
          </w:tcPr>
          <w:p w14:paraId="63BEEA6D" w14:textId="77777777" w:rsidR="00122CEB" w:rsidRDefault="00122CEB">
            <w:pPr>
              <w:pStyle w:val="ConsPlusNormal"/>
              <w:jc w:val="right"/>
            </w:pPr>
            <w:r>
              <w:t>14107,9</w:t>
            </w:r>
          </w:p>
        </w:tc>
      </w:tr>
      <w:tr w:rsidR="00122CEB" w14:paraId="0ADEF4B6" w14:textId="77777777">
        <w:tc>
          <w:tcPr>
            <w:tcW w:w="567" w:type="dxa"/>
          </w:tcPr>
          <w:p w14:paraId="253F3181" w14:textId="77777777" w:rsidR="00122CEB" w:rsidRDefault="00122CEB">
            <w:pPr>
              <w:pStyle w:val="ConsPlusNormal"/>
              <w:jc w:val="center"/>
            </w:pPr>
            <w:r>
              <w:t>826</w:t>
            </w:r>
          </w:p>
        </w:tc>
        <w:tc>
          <w:tcPr>
            <w:tcW w:w="794" w:type="dxa"/>
          </w:tcPr>
          <w:p w14:paraId="045AF556" w14:textId="77777777" w:rsidR="00122CEB" w:rsidRDefault="00122CEB">
            <w:pPr>
              <w:pStyle w:val="ConsPlusNormal"/>
              <w:jc w:val="center"/>
            </w:pPr>
            <w:r>
              <w:t>08 04</w:t>
            </w:r>
          </w:p>
        </w:tc>
        <w:tc>
          <w:tcPr>
            <w:tcW w:w="1644" w:type="dxa"/>
          </w:tcPr>
          <w:p w14:paraId="3082A50E" w14:textId="77777777" w:rsidR="00122CEB" w:rsidRDefault="00122CEB">
            <w:pPr>
              <w:pStyle w:val="ConsPlusNormal"/>
              <w:jc w:val="center"/>
            </w:pPr>
            <w:r>
              <w:t>04 3 07 00090</w:t>
            </w:r>
          </w:p>
        </w:tc>
        <w:tc>
          <w:tcPr>
            <w:tcW w:w="484" w:type="dxa"/>
          </w:tcPr>
          <w:p w14:paraId="1F02E87F" w14:textId="77777777" w:rsidR="00122CEB" w:rsidRDefault="00122CEB">
            <w:pPr>
              <w:pStyle w:val="ConsPlusNormal"/>
              <w:jc w:val="center"/>
            </w:pPr>
            <w:r>
              <w:t>100</w:t>
            </w:r>
          </w:p>
        </w:tc>
        <w:tc>
          <w:tcPr>
            <w:tcW w:w="3964" w:type="dxa"/>
          </w:tcPr>
          <w:p w14:paraId="4D9E24E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6F9B649" w14:textId="77777777" w:rsidR="00122CEB" w:rsidRDefault="00122CEB">
            <w:pPr>
              <w:pStyle w:val="ConsPlusNormal"/>
              <w:jc w:val="right"/>
            </w:pPr>
            <w:r>
              <w:t>10585,9</w:t>
            </w:r>
          </w:p>
        </w:tc>
        <w:tc>
          <w:tcPr>
            <w:tcW w:w="1384" w:type="dxa"/>
          </w:tcPr>
          <w:p w14:paraId="74D2F398" w14:textId="77777777" w:rsidR="00122CEB" w:rsidRDefault="00122CEB">
            <w:pPr>
              <w:pStyle w:val="ConsPlusNormal"/>
              <w:jc w:val="right"/>
            </w:pPr>
            <w:r>
              <w:t>12718,0</w:t>
            </w:r>
          </w:p>
        </w:tc>
        <w:tc>
          <w:tcPr>
            <w:tcW w:w="1384" w:type="dxa"/>
          </w:tcPr>
          <w:p w14:paraId="5BD80FB2" w14:textId="77777777" w:rsidR="00122CEB" w:rsidRDefault="00122CEB">
            <w:pPr>
              <w:pStyle w:val="ConsPlusNormal"/>
              <w:jc w:val="right"/>
            </w:pPr>
            <w:r>
              <w:t>12718,0</w:t>
            </w:r>
          </w:p>
        </w:tc>
      </w:tr>
      <w:tr w:rsidR="00122CEB" w14:paraId="7C7AA23C" w14:textId="77777777">
        <w:tc>
          <w:tcPr>
            <w:tcW w:w="567" w:type="dxa"/>
          </w:tcPr>
          <w:p w14:paraId="265EA3D0" w14:textId="77777777" w:rsidR="00122CEB" w:rsidRDefault="00122CEB">
            <w:pPr>
              <w:pStyle w:val="ConsPlusNormal"/>
              <w:jc w:val="center"/>
            </w:pPr>
            <w:r>
              <w:t>826</w:t>
            </w:r>
          </w:p>
        </w:tc>
        <w:tc>
          <w:tcPr>
            <w:tcW w:w="794" w:type="dxa"/>
          </w:tcPr>
          <w:p w14:paraId="17BF3729" w14:textId="77777777" w:rsidR="00122CEB" w:rsidRDefault="00122CEB">
            <w:pPr>
              <w:pStyle w:val="ConsPlusNormal"/>
              <w:jc w:val="center"/>
            </w:pPr>
            <w:r>
              <w:t>08 04</w:t>
            </w:r>
          </w:p>
        </w:tc>
        <w:tc>
          <w:tcPr>
            <w:tcW w:w="1644" w:type="dxa"/>
          </w:tcPr>
          <w:p w14:paraId="1DB3D625" w14:textId="77777777" w:rsidR="00122CEB" w:rsidRDefault="00122CEB">
            <w:pPr>
              <w:pStyle w:val="ConsPlusNormal"/>
              <w:jc w:val="center"/>
            </w:pPr>
            <w:r>
              <w:t>04 3 07 00090</w:t>
            </w:r>
          </w:p>
        </w:tc>
        <w:tc>
          <w:tcPr>
            <w:tcW w:w="484" w:type="dxa"/>
          </w:tcPr>
          <w:p w14:paraId="172B1067" w14:textId="77777777" w:rsidR="00122CEB" w:rsidRDefault="00122CEB">
            <w:pPr>
              <w:pStyle w:val="ConsPlusNormal"/>
              <w:jc w:val="center"/>
            </w:pPr>
            <w:r>
              <w:t>200</w:t>
            </w:r>
          </w:p>
        </w:tc>
        <w:tc>
          <w:tcPr>
            <w:tcW w:w="3964" w:type="dxa"/>
          </w:tcPr>
          <w:p w14:paraId="6A20F36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D272BF6" w14:textId="77777777" w:rsidR="00122CEB" w:rsidRDefault="00122CEB">
            <w:pPr>
              <w:pStyle w:val="ConsPlusNormal"/>
              <w:jc w:val="right"/>
            </w:pPr>
            <w:r>
              <w:t>1298,9</w:t>
            </w:r>
          </w:p>
        </w:tc>
        <w:tc>
          <w:tcPr>
            <w:tcW w:w="1384" w:type="dxa"/>
          </w:tcPr>
          <w:p w14:paraId="32CE38E9" w14:textId="77777777" w:rsidR="00122CEB" w:rsidRDefault="00122CEB">
            <w:pPr>
              <w:pStyle w:val="ConsPlusNormal"/>
              <w:jc w:val="right"/>
            </w:pPr>
            <w:r>
              <w:t>1389,9</w:t>
            </w:r>
          </w:p>
        </w:tc>
        <w:tc>
          <w:tcPr>
            <w:tcW w:w="1384" w:type="dxa"/>
          </w:tcPr>
          <w:p w14:paraId="2C6A137E" w14:textId="77777777" w:rsidR="00122CEB" w:rsidRDefault="00122CEB">
            <w:pPr>
              <w:pStyle w:val="ConsPlusNormal"/>
              <w:jc w:val="right"/>
            </w:pPr>
            <w:r>
              <w:t>1389,9</w:t>
            </w:r>
          </w:p>
        </w:tc>
      </w:tr>
      <w:tr w:rsidR="00122CEB" w14:paraId="45D0A1E2" w14:textId="77777777">
        <w:tc>
          <w:tcPr>
            <w:tcW w:w="567" w:type="dxa"/>
          </w:tcPr>
          <w:p w14:paraId="07AED35B" w14:textId="77777777" w:rsidR="00122CEB" w:rsidRDefault="00122CEB">
            <w:pPr>
              <w:pStyle w:val="ConsPlusNormal"/>
              <w:jc w:val="center"/>
            </w:pPr>
            <w:r>
              <w:t>826</w:t>
            </w:r>
          </w:p>
        </w:tc>
        <w:tc>
          <w:tcPr>
            <w:tcW w:w="794" w:type="dxa"/>
          </w:tcPr>
          <w:p w14:paraId="58EF11C4" w14:textId="77777777" w:rsidR="00122CEB" w:rsidRDefault="00122CEB">
            <w:pPr>
              <w:pStyle w:val="ConsPlusNormal"/>
              <w:jc w:val="center"/>
            </w:pPr>
            <w:r>
              <w:t>08 04</w:t>
            </w:r>
          </w:p>
        </w:tc>
        <w:tc>
          <w:tcPr>
            <w:tcW w:w="1644" w:type="dxa"/>
          </w:tcPr>
          <w:p w14:paraId="66895F85" w14:textId="77777777" w:rsidR="00122CEB" w:rsidRDefault="00122CEB">
            <w:pPr>
              <w:pStyle w:val="ConsPlusNormal"/>
              <w:jc w:val="center"/>
            </w:pPr>
            <w:r>
              <w:t>04 3 07 00090</w:t>
            </w:r>
          </w:p>
        </w:tc>
        <w:tc>
          <w:tcPr>
            <w:tcW w:w="484" w:type="dxa"/>
          </w:tcPr>
          <w:p w14:paraId="3F2270EB" w14:textId="77777777" w:rsidR="00122CEB" w:rsidRDefault="00122CEB">
            <w:pPr>
              <w:pStyle w:val="ConsPlusNormal"/>
              <w:jc w:val="center"/>
            </w:pPr>
            <w:r>
              <w:t>300</w:t>
            </w:r>
          </w:p>
        </w:tc>
        <w:tc>
          <w:tcPr>
            <w:tcW w:w="3964" w:type="dxa"/>
          </w:tcPr>
          <w:p w14:paraId="2752CE06" w14:textId="77777777" w:rsidR="00122CEB" w:rsidRDefault="00122CEB">
            <w:pPr>
              <w:pStyle w:val="ConsPlusNormal"/>
            </w:pPr>
            <w:r>
              <w:t>Социальное обеспечение и иные выплаты населению</w:t>
            </w:r>
          </w:p>
        </w:tc>
        <w:tc>
          <w:tcPr>
            <w:tcW w:w="1384" w:type="dxa"/>
          </w:tcPr>
          <w:p w14:paraId="2EB6902D" w14:textId="77777777" w:rsidR="00122CEB" w:rsidRDefault="00122CEB">
            <w:pPr>
              <w:pStyle w:val="ConsPlusNormal"/>
              <w:jc w:val="right"/>
            </w:pPr>
            <w:r>
              <w:t>1,0</w:t>
            </w:r>
          </w:p>
        </w:tc>
        <w:tc>
          <w:tcPr>
            <w:tcW w:w="1384" w:type="dxa"/>
          </w:tcPr>
          <w:p w14:paraId="2CC5D994" w14:textId="77777777" w:rsidR="00122CEB" w:rsidRDefault="00122CEB">
            <w:pPr>
              <w:pStyle w:val="ConsPlusNormal"/>
              <w:jc w:val="right"/>
            </w:pPr>
            <w:r>
              <w:t>0,0</w:t>
            </w:r>
          </w:p>
        </w:tc>
        <w:tc>
          <w:tcPr>
            <w:tcW w:w="1384" w:type="dxa"/>
          </w:tcPr>
          <w:p w14:paraId="3D38C454" w14:textId="77777777" w:rsidR="00122CEB" w:rsidRDefault="00122CEB">
            <w:pPr>
              <w:pStyle w:val="ConsPlusNormal"/>
              <w:jc w:val="right"/>
            </w:pPr>
            <w:r>
              <w:t>0,0</w:t>
            </w:r>
          </w:p>
        </w:tc>
      </w:tr>
      <w:tr w:rsidR="00122CEB" w14:paraId="12EC6FAC" w14:textId="77777777">
        <w:tc>
          <w:tcPr>
            <w:tcW w:w="567" w:type="dxa"/>
          </w:tcPr>
          <w:p w14:paraId="6FDF2CFF" w14:textId="77777777" w:rsidR="00122CEB" w:rsidRDefault="00122CEB">
            <w:pPr>
              <w:pStyle w:val="ConsPlusNormal"/>
              <w:jc w:val="center"/>
            </w:pPr>
            <w:r>
              <w:t>826</w:t>
            </w:r>
          </w:p>
        </w:tc>
        <w:tc>
          <w:tcPr>
            <w:tcW w:w="794" w:type="dxa"/>
          </w:tcPr>
          <w:p w14:paraId="5FCE20EE" w14:textId="77777777" w:rsidR="00122CEB" w:rsidRDefault="00122CEB">
            <w:pPr>
              <w:pStyle w:val="ConsPlusNormal"/>
              <w:jc w:val="center"/>
            </w:pPr>
            <w:r>
              <w:t>08 04</w:t>
            </w:r>
          </w:p>
        </w:tc>
        <w:tc>
          <w:tcPr>
            <w:tcW w:w="1644" w:type="dxa"/>
          </w:tcPr>
          <w:p w14:paraId="01D232B1" w14:textId="77777777" w:rsidR="00122CEB" w:rsidRDefault="00122CEB">
            <w:pPr>
              <w:pStyle w:val="ConsPlusNormal"/>
              <w:jc w:val="center"/>
            </w:pPr>
            <w:r>
              <w:t>04 3 07 59500</w:t>
            </w:r>
          </w:p>
        </w:tc>
        <w:tc>
          <w:tcPr>
            <w:tcW w:w="484" w:type="dxa"/>
          </w:tcPr>
          <w:p w14:paraId="77EF56D0" w14:textId="77777777" w:rsidR="00122CEB" w:rsidRDefault="00122CEB">
            <w:pPr>
              <w:pStyle w:val="ConsPlusNormal"/>
            </w:pPr>
          </w:p>
        </w:tc>
        <w:tc>
          <w:tcPr>
            <w:tcW w:w="3964" w:type="dxa"/>
          </w:tcPr>
          <w:p w14:paraId="33E25157" w14:textId="77777777" w:rsidR="00122CEB" w:rsidRDefault="00122CEB">
            <w:pPr>
              <w:pStyle w:val="ConsPlusNormal"/>
            </w:pPr>
            <w:r>
              <w:t>Осуществление полномочий Российской Федерации по государственной охране объектов культурного наследия федерального значения</w:t>
            </w:r>
          </w:p>
        </w:tc>
        <w:tc>
          <w:tcPr>
            <w:tcW w:w="1384" w:type="dxa"/>
          </w:tcPr>
          <w:p w14:paraId="0C57570B" w14:textId="77777777" w:rsidR="00122CEB" w:rsidRDefault="00122CEB">
            <w:pPr>
              <w:pStyle w:val="ConsPlusNormal"/>
              <w:jc w:val="right"/>
            </w:pPr>
            <w:r>
              <w:t>16326,6</w:t>
            </w:r>
          </w:p>
        </w:tc>
        <w:tc>
          <w:tcPr>
            <w:tcW w:w="1384" w:type="dxa"/>
          </w:tcPr>
          <w:p w14:paraId="0DB2EBB5" w14:textId="77777777" w:rsidR="00122CEB" w:rsidRDefault="00122CEB">
            <w:pPr>
              <w:pStyle w:val="ConsPlusNormal"/>
              <w:jc w:val="right"/>
            </w:pPr>
            <w:r>
              <w:t>16915,1</w:t>
            </w:r>
          </w:p>
        </w:tc>
        <w:tc>
          <w:tcPr>
            <w:tcW w:w="1384" w:type="dxa"/>
          </w:tcPr>
          <w:p w14:paraId="240946C3" w14:textId="77777777" w:rsidR="00122CEB" w:rsidRDefault="00122CEB">
            <w:pPr>
              <w:pStyle w:val="ConsPlusNormal"/>
              <w:jc w:val="right"/>
            </w:pPr>
            <w:r>
              <w:t>16915,1</w:t>
            </w:r>
          </w:p>
        </w:tc>
      </w:tr>
      <w:tr w:rsidR="00122CEB" w14:paraId="1FEFC4CC" w14:textId="77777777">
        <w:tc>
          <w:tcPr>
            <w:tcW w:w="567" w:type="dxa"/>
          </w:tcPr>
          <w:p w14:paraId="1384E23E" w14:textId="77777777" w:rsidR="00122CEB" w:rsidRDefault="00122CEB">
            <w:pPr>
              <w:pStyle w:val="ConsPlusNormal"/>
              <w:jc w:val="center"/>
            </w:pPr>
            <w:r>
              <w:t>826</w:t>
            </w:r>
          </w:p>
        </w:tc>
        <w:tc>
          <w:tcPr>
            <w:tcW w:w="794" w:type="dxa"/>
          </w:tcPr>
          <w:p w14:paraId="6BE8264F" w14:textId="77777777" w:rsidR="00122CEB" w:rsidRDefault="00122CEB">
            <w:pPr>
              <w:pStyle w:val="ConsPlusNormal"/>
              <w:jc w:val="center"/>
            </w:pPr>
            <w:r>
              <w:t>08 04</w:t>
            </w:r>
          </w:p>
        </w:tc>
        <w:tc>
          <w:tcPr>
            <w:tcW w:w="1644" w:type="dxa"/>
          </w:tcPr>
          <w:p w14:paraId="441290F8" w14:textId="77777777" w:rsidR="00122CEB" w:rsidRDefault="00122CEB">
            <w:pPr>
              <w:pStyle w:val="ConsPlusNormal"/>
              <w:jc w:val="center"/>
            </w:pPr>
            <w:r>
              <w:t>04 3 07 59500</w:t>
            </w:r>
          </w:p>
        </w:tc>
        <w:tc>
          <w:tcPr>
            <w:tcW w:w="484" w:type="dxa"/>
          </w:tcPr>
          <w:p w14:paraId="17506611" w14:textId="77777777" w:rsidR="00122CEB" w:rsidRDefault="00122CEB">
            <w:pPr>
              <w:pStyle w:val="ConsPlusNormal"/>
              <w:jc w:val="center"/>
            </w:pPr>
            <w:r>
              <w:t>100</w:t>
            </w:r>
          </w:p>
        </w:tc>
        <w:tc>
          <w:tcPr>
            <w:tcW w:w="3964" w:type="dxa"/>
          </w:tcPr>
          <w:p w14:paraId="02686A3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ABF0010" w14:textId="77777777" w:rsidR="00122CEB" w:rsidRDefault="00122CEB">
            <w:pPr>
              <w:pStyle w:val="ConsPlusNormal"/>
              <w:jc w:val="right"/>
            </w:pPr>
            <w:r>
              <w:t>13373,4</w:t>
            </w:r>
          </w:p>
        </w:tc>
        <w:tc>
          <w:tcPr>
            <w:tcW w:w="1384" w:type="dxa"/>
          </w:tcPr>
          <w:p w14:paraId="0C726858" w14:textId="77777777" w:rsidR="00122CEB" w:rsidRDefault="00122CEB">
            <w:pPr>
              <w:pStyle w:val="ConsPlusNormal"/>
              <w:jc w:val="right"/>
            </w:pPr>
            <w:r>
              <w:t>13858,9</w:t>
            </w:r>
          </w:p>
        </w:tc>
        <w:tc>
          <w:tcPr>
            <w:tcW w:w="1384" w:type="dxa"/>
          </w:tcPr>
          <w:p w14:paraId="1C19AC32" w14:textId="77777777" w:rsidR="00122CEB" w:rsidRDefault="00122CEB">
            <w:pPr>
              <w:pStyle w:val="ConsPlusNormal"/>
              <w:jc w:val="right"/>
            </w:pPr>
            <w:r>
              <w:t>13858,9</w:t>
            </w:r>
          </w:p>
        </w:tc>
      </w:tr>
      <w:tr w:rsidR="00122CEB" w14:paraId="6F29004E" w14:textId="77777777">
        <w:tc>
          <w:tcPr>
            <w:tcW w:w="567" w:type="dxa"/>
          </w:tcPr>
          <w:p w14:paraId="4C5D764A" w14:textId="77777777" w:rsidR="00122CEB" w:rsidRDefault="00122CEB">
            <w:pPr>
              <w:pStyle w:val="ConsPlusNormal"/>
              <w:jc w:val="center"/>
            </w:pPr>
            <w:r>
              <w:lastRenderedPageBreak/>
              <w:t>826</w:t>
            </w:r>
          </w:p>
        </w:tc>
        <w:tc>
          <w:tcPr>
            <w:tcW w:w="794" w:type="dxa"/>
          </w:tcPr>
          <w:p w14:paraId="388FC6DB" w14:textId="77777777" w:rsidR="00122CEB" w:rsidRDefault="00122CEB">
            <w:pPr>
              <w:pStyle w:val="ConsPlusNormal"/>
              <w:jc w:val="center"/>
            </w:pPr>
            <w:r>
              <w:t>08 04</w:t>
            </w:r>
          </w:p>
        </w:tc>
        <w:tc>
          <w:tcPr>
            <w:tcW w:w="1644" w:type="dxa"/>
          </w:tcPr>
          <w:p w14:paraId="7ECC8E74" w14:textId="77777777" w:rsidR="00122CEB" w:rsidRDefault="00122CEB">
            <w:pPr>
              <w:pStyle w:val="ConsPlusNormal"/>
              <w:jc w:val="center"/>
            </w:pPr>
            <w:r>
              <w:t>04 3 07 59500</w:t>
            </w:r>
          </w:p>
        </w:tc>
        <w:tc>
          <w:tcPr>
            <w:tcW w:w="484" w:type="dxa"/>
          </w:tcPr>
          <w:p w14:paraId="0882029D" w14:textId="77777777" w:rsidR="00122CEB" w:rsidRDefault="00122CEB">
            <w:pPr>
              <w:pStyle w:val="ConsPlusNormal"/>
              <w:jc w:val="center"/>
            </w:pPr>
            <w:r>
              <w:t>200</w:t>
            </w:r>
          </w:p>
        </w:tc>
        <w:tc>
          <w:tcPr>
            <w:tcW w:w="3964" w:type="dxa"/>
          </w:tcPr>
          <w:p w14:paraId="7EAAE7E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D902CFC" w14:textId="77777777" w:rsidR="00122CEB" w:rsidRDefault="00122CEB">
            <w:pPr>
              <w:pStyle w:val="ConsPlusNormal"/>
              <w:jc w:val="right"/>
            </w:pPr>
            <w:r>
              <w:t>2953,2</w:t>
            </w:r>
          </w:p>
        </w:tc>
        <w:tc>
          <w:tcPr>
            <w:tcW w:w="1384" w:type="dxa"/>
          </w:tcPr>
          <w:p w14:paraId="1F1AC140" w14:textId="77777777" w:rsidR="00122CEB" w:rsidRDefault="00122CEB">
            <w:pPr>
              <w:pStyle w:val="ConsPlusNormal"/>
              <w:jc w:val="right"/>
            </w:pPr>
            <w:r>
              <w:t>3056,2</w:t>
            </w:r>
          </w:p>
        </w:tc>
        <w:tc>
          <w:tcPr>
            <w:tcW w:w="1384" w:type="dxa"/>
          </w:tcPr>
          <w:p w14:paraId="607477E9" w14:textId="77777777" w:rsidR="00122CEB" w:rsidRDefault="00122CEB">
            <w:pPr>
              <w:pStyle w:val="ConsPlusNormal"/>
              <w:jc w:val="right"/>
            </w:pPr>
            <w:r>
              <w:t>3056,2</w:t>
            </w:r>
          </w:p>
        </w:tc>
      </w:tr>
      <w:tr w:rsidR="00122CEB" w14:paraId="55AA2A60" w14:textId="77777777">
        <w:tc>
          <w:tcPr>
            <w:tcW w:w="567" w:type="dxa"/>
          </w:tcPr>
          <w:p w14:paraId="12FDA84D" w14:textId="77777777" w:rsidR="00122CEB" w:rsidRDefault="00122CEB">
            <w:pPr>
              <w:pStyle w:val="ConsPlusNormal"/>
              <w:jc w:val="center"/>
            </w:pPr>
            <w:r>
              <w:t>830</w:t>
            </w:r>
          </w:p>
        </w:tc>
        <w:tc>
          <w:tcPr>
            <w:tcW w:w="794" w:type="dxa"/>
          </w:tcPr>
          <w:p w14:paraId="282E3E1B" w14:textId="77777777" w:rsidR="00122CEB" w:rsidRDefault="00122CEB">
            <w:pPr>
              <w:pStyle w:val="ConsPlusNormal"/>
            </w:pPr>
          </w:p>
        </w:tc>
        <w:tc>
          <w:tcPr>
            <w:tcW w:w="1644" w:type="dxa"/>
          </w:tcPr>
          <w:p w14:paraId="11116B20" w14:textId="77777777" w:rsidR="00122CEB" w:rsidRDefault="00122CEB">
            <w:pPr>
              <w:pStyle w:val="ConsPlusNormal"/>
            </w:pPr>
          </w:p>
        </w:tc>
        <w:tc>
          <w:tcPr>
            <w:tcW w:w="484" w:type="dxa"/>
          </w:tcPr>
          <w:p w14:paraId="644771E1" w14:textId="77777777" w:rsidR="00122CEB" w:rsidRDefault="00122CEB">
            <w:pPr>
              <w:pStyle w:val="ConsPlusNormal"/>
            </w:pPr>
          </w:p>
        </w:tc>
        <w:tc>
          <w:tcPr>
            <w:tcW w:w="3964" w:type="dxa"/>
          </w:tcPr>
          <w:p w14:paraId="23E8BAFA" w14:textId="77777777" w:rsidR="00122CEB" w:rsidRDefault="00122CEB">
            <w:pPr>
              <w:pStyle w:val="ConsPlusNormal"/>
            </w:pPr>
            <w:r>
              <w:t>Министерство образования и науки Пермского края</w:t>
            </w:r>
          </w:p>
        </w:tc>
        <w:tc>
          <w:tcPr>
            <w:tcW w:w="1384" w:type="dxa"/>
          </w:tcPr>
          <w:p w14:paraId="3259D46D" w14:textId="77777777" w:rsidR="00122CEB" w:rsidRDefault="00122CEB">
            <w:pPr>
              <w:pStyle w:val="ConsPlusNormal"/>
              <w:jc w:val="right"/>
            </w:pPr>
            <w:r>
              <w:t>53289038,1</w:t>
            </w:r>
          </w:p>
        </w:tc>
        <w:tc>
          <w:tcPr>
            <w:tcW w:w="1384" w:type="dxa"/>
          </w:tcPr>
          <w:p w14:paraId="3B3717A4" w14:textId="77777777" w:rsidR="00122CEB" w:rsidRDefault="00122CEB">
            <w:pPr>
              <w:pStyle w:val="ConsPlusNormal"/>
              <w:jc w:val="right"/>
            </w:pPr>
            <w:r>
              <w:t>50102623,0</w:t>
            </w:r>
          </w:p>
        </w:tc>
        <w:tc>
          <w:tcPr>
            <w:tcW w:w="1384" w:type="dxa"/>
          </w:tcPr>
          <w:p w14:paraId="4B92B157" w14:textId="77777777" w:rsidR="00122CEB" w:rsidRDefault="00122CEB">
            <w:pPr>
              <w:pStyle w:val="ConsPlusNormal"/>
              <w:jc w:val="right"/>
            </w:pPr>
            <w:r>
              <w:t>52042625,3</w:t>
            </w:r>
          </w:p>
        </w:tc>
      </w:tr>
      <w:tr w:rsidR="00122CEB" w14:paraId="02D5F9D6" w14:textId="77777777">
        <w:tc>
          <w:tcPr>
            <w:tcW w:w="567" w:type="dxa"/>
          </w:tcPr>
          <w:p w14:paraId="7C28818F" w14:textId="77777777" w:rsidR="00122CEB" w:rsidRDefault="00122CEB">
            <w:pPr>
              <w:pStyle w:val="ConsPlusNormal"/>
              <w:jc w:val="center"/>
            </w:pPr>
            <w:r>
              <w:t>830</w:t>
            </w:r>
          </w:p>
        </w:tc>
        <w:tc>
          <w:tcPr>
            <w:tcW w:w="794" w:type="dxa"/>
          </w:tcPr>
          <w:p w14:paraId="38FF3F3D" w14:textId="77777777" w:rsidR="00122CEB" w:rsidRDefault="00122CEB">
            <w:pPr>
              <w:pStyle w:val="ConsPlusNormal"/>
              <w:jc w:val="center"/>
            </w:pPr>
            <w:r>
              <w:t>01 00</w:t>
            </w:r>
          </w:p>
        </w:tc>
        <w:tc>
          <w:tcPr>
            <w:tcW w:w="1644" w:type="dxa"/>
          </w:tcPr>
          <w:p w14:paraId="3329DD67" w14:textId="77777777" w:rsidR="00122CEB" w:rsidRDefault="00122CEB">
            <w:pPr>
              <w:pStyle w:val="ConsPlusNormal"/>
            </w:pPr>
          </w:p>
        </w:tc>
        <w:tc>
          <w:tcPr>
            <w:tcW w:w="484" w:type="dxa"/>
          </w:tcPr>
          <w:p w14:paraId="681F94E1" w14:textId="77777777" w:rsidR="00122CEB" w:rsidRDefault="00122CEB">
            <w:pPr>
              <w:pStyle w:val="ConsPlusNormal"/>
            </w:pPr>
          </w:p>
        </w:tc>
        <w:tc>
          <w:tcPr>
            <w:tcW w:w="3964" w:type="dxa"/>
          </w:tcPr>
          <w:p w14:paraId="1E9F5B20" w14:textId="77777777" w:rsidR="00122CEB" w:rsidRDefault="00122CEB">
            <w:pPr>
              <w:pStyle w:val="ConsPlusNormal"/>
            </w:pPr>
            <w:r>
              <w:t>ОБЩЕГОСУДАРСТВЕННЫЕ ВОПРОСЫ</w:t>
            </w:r>
          </w:p>
        </w:tc>
        <w:tc>
          <w:tcPr>
            <w:tcW w:w="1384" w:type="dxa"/>
          </w:tcPr>
          <w:p w14:paraId="627796DE" w14:textId="77777777" w:rsidR="00122CEB" w:rsidRDefault="00122CEB">
            <w:pPr>
              <w:pStyle w:val="ConsPlusNormal"/>
              <w:jc w:val="right"/>
            </w:pPr>
            <w:r>
              <w:t>129674,5</w:t>
            </w:r>
          </w:p>
        </w:tc>
        <w:tc>
          <w:tcPr>
            <w:tcW w:w="1384" w:type="dxa"/>
          </w:tcPr>
          <w:p w14:paraId="20E39DFD" w14:textId="77777777" w:rsidR="00122CEB" w:rsidRDefault="00122CEB">
            <w:pPr>
              <w:pStyle w:val="ConsPlusNormal"/>
              <w:jc w:val="right"/>
            </w:pPr>
            <w:r>
              <w:t>129839,7</w:t>
            </w:r>
          </w:p>
        </w:tc>
        <w:tc>
          <w:tcPr>
            <w:tcW w:w="1384" w:type="dxa"/>
          </w:tcPr>
          <w:p w14:paraId="5730B67F" w14:textId="77777777" w:rsidR="00122CEB" w:rsidRDefault="00122CEB">
            <w:pPr>
              <w:pStyle w:val="ConsPlusNormal"/>
              <w:jc w:val="right"/>
            </w:pPr>
            <w:r>
              <w:t>130093,1</w:t>
            </w:r>
          </w:p>
        </w:tc>
      </w:tr>
      <w:tr w:rsidR="00122CEB" w14:paraId="6351B22E" w14:textId="77777777">
        <w:tc>
          <w:tcPr>
            <w:tcW w:w="567" w:type="dxa"/>
          </w:tcPr>
          <w:p w14:paraId="65DE3618" w14:textId="77777777" w:rsidR="00122CEB" w:rsidRDefault="00122CEB">
            <w:pPr>
              <w:pStyle w:val="ConsPlusNormal"/>
              <w:jc w:val="center"/>
            </w:pPr>
            <w:r>
              <w:t>830</w:t>
            </w:r>
          </w:p>
        </w:tc>
        <w:tc>
          <w:tcPr>
            <w:tcW w:w="794" w:type="dxa"/>
          </w:tcPr>
          <w:p w14:paraId="18CE2F22" w14:textId="77777777" w:rsidR="00122CEB" w:rsidRDefault="00122CEB">
            <w:pPr>
              <w:pStyle w:val="ConsPlusNormal"/>
              <w:jc w:val="center"/>
            </w:pPr>
            <w:r>
              <w:t>01 10</w:t>
            </w:r>
          </w:p>
        </w:tc>
        <w:tc>
          <w:tcPr>
            <w:tcW w:w="1644" w:type="dxa"/>
          </w:tcPr>
          <w:p w14:paraId="38F2F1DC" w14:textId="77777777" w:rsidR="00122CEB" w:rsidRDefault="00122CEB">
            <w:pPr>
              <w:pStyle w:val="ConsPlusNormal"/>
            </w:pPr>
          </w:p>
        </w:tc>
        <w:tc>
          <w:tcPr>
            <w:tcW w:w="484" w:type="dxa"/>
          </w:tcPr>
          <w:p w14:paraId="5B355BD6" w14:textId="77777777" w:rsidR="00122CEB" w:rsidRDefault="00122CEB">
            <w:pPr>
              <w:pStyle w:val="ConsPlusNormal"/>
            </w:pPr>
          </w:p>
        </w:tc>
        <w:tc>
          <w:tcPr>
            <w:tcW w:w="3964" w:type="dxa"/>
          </w:tcPr>
          <w:p w14:paraId="2911158F" w14:textId="77777777" w:rsidR="00122CEB" w:rsidRDefault="00122CEB">
            <w:pPr>
              <w:pStyle w:val="ConsPlusNormal"/>
            </w:pPr>
            <w:r>
              <w:t>Фундаментальные исследования</w:t>
            </w:r>
          </w:p>
        </w:tc>
        <w:tc>
          <w:tcPr>
            <w:tcW w:w="1384" w:type="dxa"/>
          </w:tcPr>
          <w:p w14:paraId="0F74C93F" w14:textId="77777777" w:rsidR="00122CEB" w:rsidRDefault="00122CEB">
            <w:pPr>
              <w:pStyle w:val="ConsPlusNormal"/>
              <w:jc w:val="right"/>
            </w:pPr>
            <w:r>
              <w:t>27750,0</w:t>
            </w:r>
          </w:p>
        </w:tc>
        <w:tc>
          <w:tcPr>
            <w:tcW w:w="1384" w:type="dxa"/>
          </w:tcPr>
          <w:p w14:paraId="0E593581" w14:textId="77777777" w:rsidR="00122CEB" w:rsidRDefault="00122CEB">
            <w:pPr>
              <w:pStyle w:val="ConsPlusNormal"/>
              <w:jc w:val="right"/>
            </w:pPr>
            <w:r>
              <w:t>28000,0</w:t>
            </w:r>
          </w:p>
        </w:tc>
        <w:tc>
          <w:tcPr>
            <w:tcW w:w="1384" w:type="dxa"/>
          </w:tcPr>
          <w:p w14:paraId="0F665182" w14:textId="77777777" w:rsidR="00122CEB" w:rsidRDefault="00122CEB">
            <w:pPr>
              <w:pStyle w:val="ConsPlusNormal"/>
              <w:jc w:val="right"/>
            </w:pPr>
            <w:r>
              <w:t>27750,0</w:t>
            </w:r>
          </w:p>
        </w:tc>
      </w:tr>
      <w:tr w:rsidR="00122CEB" w14:paraId="51F0E878" w14:textId="77777777">
        <w:tc>
          <w:tcPr>
            <w:tcW w:w="567" w:type="dxa"/>
          </w:tcPr>
          <w:p w14:paraId="502D7344" w14:textId="77777777" w:rsidR="00122CEB" w:rsidRDefault="00122CEB">
            <w:pPr>
              <w:pStyle w:val="ConsPlusNormal"/>
              <w:jc w:val="center"/>
            </w:pPr>
            <w:r>
              <w:t>830</w:t>
            </w:r>
          </w:p>
        </w:tc>
        <w:tc>
          <w:tcPr>
            <w:tcW w:w="794" w:type="dxa"/>
          </w:tcPr>
          <w:p w14:paraId="7AABC866" w14:textId="77777777" w:rsidR="00122CEB" w:rsidRDefault="00122CEB">
            <w:pPr>
              <w:pStyle w:val="ConsPlusNormal"/>
              <w:jc w:val="center"/>
            </w:pPr>
            <w:r>
              <w:t>01 10</w:t>
            </w:r>
          </w:p>
        </w:tc>
        <w:tc>
          <w:tcPr>
            <w:tcW w:w="1644" w:type="dxa"/>
          </w:tcPr>
          <w:p w14:paraId="2B33E2F3" w14:textId="77777777" w:rsidR="00122CEB" w:rsidRDefault="00122CEB">
            <w:pPr>
              <w:pStyle w:val="ConsPlusNormal"/>
              <w:jc w:val="center"/>
            </w:pPr>
            <w:r>
              <w:t>02 0 00 00000</w:t>
            </w:r>
          </w:p>
        </w:tc>
        <w:tc>
          <w:tcPr>
            <w:tcW w:w="484" w:type="dxa"/>
          </w:tcPr>
          <w:p w14:paraId="00963B5B" w14:textId="77777777" w:rsidR="00122CEB" w:rsidRDefault="00122CEB">
            <w:pPr>
              <w:pStyle w:val="ConsPlusNormal"/>
            </w:pPr>
          </w:p>
        </w:tc>
        <w:tc>
          <w:tcPr>
            <w:tcW w:w="3964" w:type="dxa"/>
          </w:tcPr>
          <w:p w14:paraId="1E6FB294"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3E22AB2A" w14:textId="77777777" w:rsidR="00122CEB" w:rsidRDefault="00122CEB">
            <w:pPr>
              <w:pStyle w:val="ConsPlusNormal"/>
              <w:jc w:val="right"/>
            </w:pPr>
            <w:r>
              <w:t>27750,0</w:t>
            </w:r>
          </w:p>
        </w:tc>
        <w:tc>
          <w:tcPr>
            <w:tcW w:w="1384" w:type="dxa"/>
          </w:tcPr>
          <w:p w14:paraId="530D2F9A" w14:textId="77777777" w:rsidR="00122CEB" w:rsidRDefault="00122CEB">
            <w:pPr>
              <w:pStyle w:val="ConsPlusNormal"/>
              <w:jc w:val="right"/>
            </w:pPr>
            <w:r>
              <w:t>28000,0</w:t>
            </w:r>
          </w:p>
        </w:tc>
        <w:tc>
          <w:tcPr>
            <w:tcW w:w="1384" w:type="dxa"/>
          </w:tcPr>
          <w:p w14:paraId="3BE81816" w14:textId="77777777" w:rsidR="00122CEB" w:rsidRDefault="00122CEB">
            <w:pPr>
              <w:pStyle w:val="ConsPlusNormal"/>
              <w:jc w:val="right"/>
            </w:pPr>
            <w:r>
              <w:t>27750,0</w:t>
            </w:r>
          </w:p>
        </w:tc>
      </w:tr>
      <w:tr w:rsidR="00122CEB" w14:paraId="6D438930" w14:textId="77777777">
        <w:tc>
          <w:tcPr>
            <w:tcW w:w="567" w:type="dxa"/>
          </w:tcPr>
          <w:p w14:paraId="221333B0" w14:textId="77777777" w:rsidR="00122CEB" w:rsidRDefault="00122CEB">
            <w:pPr>
              <w:pStyle w:val="ConsPlusNormal"/>
              <w:jc w:val="center"/>
            </w:pPr>
            <w:r>
              <w:t>830</w:t>
            </w:r>
          </w:p>
        </w:tc>
        <w:tc>
          <w:tcPr>
            <w:tcW w:w="794" w:type="dxa"/>
          </w:tcPr>
          <w:p w14:paraId="55B2B696" w14:textId="77777777" w:rsidR="00122CEB" w:rsidRDefault="00122CEB">
            <w:pPr>
              <w:pStyle w:val="ConsPlusNormal"/>
              <w:jc w:val="center"/>
            </w:pPr>
            <w:r>
              <w:t>01 10</w:t>
            </w:r>
          </w:p>
        </w:tc>
        <w:tc>
          <w:tcPr>
            <w:tcW w:w="1644" w:type="dxa"/>
          </w:tcPr>
          <w:p w14:paraId="4413758E" w14:textId="77777777" w:rsidR="00122CEB" w:rsidRDefault="00122CEB">
            <w:pPr>
              <w:pStyle w:val="ConsPlusNormal"/>
              <w:jc w:val="center"/>
            </w:pPr>
            <w:r>
              <w:t>02 3 00 00000</w:t>
            </w:r>
          </w:p>
        </w:tc>
        <w:tc>
          <w:tcPr>
            <w:tcW w:w="484" w:type="dxa"/>
          </w:tcPr>
          <w:p w14:paraId="399192FE" w14:textId="77777777" w:rsidR="00122CEB" w:rsidRDefault="00122CEB">
            <w:pPr>
              <w:pStyle w:val="ConsPlusNormal"/>
            </w:pPr>
          </w:p>
        </w:tc>
        <w:tc>
          <w:tcPr>
            <w:tcW w:w="3964" w:type="dxa"/>
          </w:tcPr>
          <w:p w14:paraId="20C0DBEA" w14:textId="77777777" w:rsidR="00122CEB" w:rsidRDefault="00122CEB">
            <w:pPr>
              <w:pStyle w:val="ConsPlusNormal"/>
            </w:pPr>
            <w:r>
              <w:t>Комплексы процессных мероприятий</w:t>
            </w:r>
          </w:p>
        </w:tc>
        <w:tc>
          <w:tcPr>
            <w:tcW w:w="1384" w:type="dxa"/>
          </w:tcPr>
          <w:p w14:paraId="21C157FB" w14:textId="77777777" w:rsidR="00122CEB" w:rsidRDefault="00122CEB">
            <w:pPr>
              <w:pStyle w:val="ConsPlusNormal"/>
              <w:jc w:val="right"/>
            </w:pPr>
            <w:r>
              <w:t>27750,0</w:t>
            </w:r>
          </w:p>
        </w:tc>
        <w:tc>
          <w:tcPr>
            <w:tcW w:w="1384" w:type="dxa"/>
          </w:tcPr>
          <w:p w14:paraId="115905F6" w14:textId="77777777" w:rsidR="00122CEB" w:rsidRDefault="00122CEB">
            <w:pPr>
              <w:pStyle w:val="ConsPlusNormal"/>
              <w:jc w:val="right"/>
            </w:pPr>
            <w:r>
              <w:t>28000,0</w:t>
            </w:r>
          </w:p>
        </w:tc>
        <w:tc>
          <w:tcPr>
            <w:tcW w:w="1384" w:type="dxa"/>
          </w:tcPr>
          <w:p w14:paraId="1F4676AD" w14:textId="77777777" w:rsidR="00122CEB" w:rsidRDefault="00122CEB">
            <w:pPr>
              <w:pStyle w:val="ConsPlusNormal"/>
              <w:jc w:val="right"/>
            </w:pPr>
            <w:r>
              <w:t>27750,0</w:t>
            </w:r>
          </w:p>
        </w:tc>
      </w:tr>
      <w:tr w:rsidR="00122CEB" w14:paraId="5C73C90F" w14:textId="77777777">
        <w:tc>
          <w:tcPr>
            <w:tcW w:w="567" w:type="dxa"/>
          </w:tcPr>
          <w:p w14:paraId="52F2D512" w14:textId="77777777" w:rsidR="00122CEB" w:rsidRDefault="00122CEB">
            <w:pPr>
              <w:pStyle w:val="ConsPlusNormal"/>
              <w:jc w:val="center"/>
            </w:pPr>
            <w:r>
              <w:t>830</w:t>
            </w:r>
          </w:p>
        </w:tc>
        <w:tc>
          <w:tcPr>
            <w:tcW w:w="794" w:type="dxa"/>
          </w:tcPr>
          <w:p w14:paraId="48E4FD43" w14:textId="77777777" w:rsidR="00122CEB" w:rsidRDefault="00122CEB">
            <w:pPr>
              <w:pStyle w:val="ConsPlusNormal"/>
              <w:jc w:val="center"/>
            </w:pPr>
            <w:r>
              <w:t>01 10</w:t>
            </w:r>
          </w:p>
        </w:tc>
        <w:tc>
          <w:tcPr>
            <w:tcW w:w="1644" w:type="dxa"/>
          </w:tcPr>
          <w:p w14:paraId="13D4D87F" w14:textId="77777777" w:rsidR="00122CEB" w:rsidRDefault="00122CEB">
            <w:pPr>
              <w:pStyle w:val="ConsPlusNormal"/>
              <w:jc w:val="center"/>
            </w:pPr>
            <w:r>
              <w:t>02 3 02 00000</w:t>
            </w:r>
          </w:p>
        </w:tc>
        <w:tc>
          <w:tcPr>
            <w:tcW w:w="484" w:type="dxa"/>
          </w:tcPr>
          <w:p w14:paraId="67823BDA" w14:textId="77777777" w:rsidR="00122CEB" w:rsidRDefault="00122CEB">
            <w:pPr>
              <w:pStyle w:val="ConsPlusNormal"/>
            </w:pPr>
          </w:p>
        </w:tc>
        <w:tc>
          <w:tcPr>
            <w:tcW w:w="3964" w:type="dxa"/>
          </w:tcPr>
          <w:p w14:paraId="0A3F117C"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308E7C1E" w14:textId="77777777" w:rsidR="00122CEB" w:rsidRDefault="00122CEB">
            <w:pPr>
              <w:pStyle w:val="ConsPlusNormal"/>
              <w:jc w:val="right"/>
            </w:pPr>
            <w:r>
              <w:t>27750,0</w:t>
            </w:r>
          </w:p>
        </w:tc>
        <w:tc>
          <w:tcPr>
            <w:tcW w:w="1384" w:type="dxa"/>
          </w:tcPr>
          <w:p w14:paraId="653C5BF8" w14:textId="77777777" w:rsidR="00122CEB" w:rsidRDefault="00122CEB">
            <w:pPr>
              <w:pStyle w:val="ConsPlusNormal"/>
              <w:jc w:val="right"/>
            </w:pPr>
            <w:r>
              <w:t>28000,0</w:t>
            </w:r>
          </w:p>
        </w:tc>
        <w:tc>
          <w:tcPr>
            <w:tcW w:w="1384" w:type="dxa"/>
          </w:tcPr>
          <w:p w14:paraId="57A12776" w14:textId="77777777" w:rsidR="00122CEB" w:rsidRDefault="00122CEB">
            <w:pPr>
              <w:pStyle w:val="ConsPlusNormal"/>
              <w:jc w:val="right"/>
            </w:pPr>
            <w:r>
              <w:t>27750,0</w:t>
            </w:r>
          </w:p>
        </w:tc>
      </w:tr>
      <w:tr w:rsidR="00122CEB" w14:paraId="3E8A2F8C" w14:textId="77777777">
        <w:tc>
          <w:tcPr>
            <w:tcW w:w="567" w:type="dxa"/>
          </w:tcPr>
          <w:p w14:paraId="60F53391" w14:textId="77777777" w:rsidR="00122CEB" w:rsidRDefault="00122CEB">
            <w:pPr>
              <w:pStyle w:val="ConsPlusNormal"/>
              <w:jc w:val="center"/>
            </w:pPr>
            <w:r>
              <w:t>830</w:t>
            </w:r>
          </w:p>
        </w:tc>
        <w:tc>
          <w:tcPr>
            <w:tcW w:w="794" w:type="dxa"/>
          </w:tcPr>
          <w:p w14:paraId="39C829D4" w14:textId="77777777" w:rsidR="00122CEB" w:rsidRDefault="00122CEB">
            <w:pPr>
              <w:pStyle w:val="ConsPlusNormal"/>
              <w:jc w:val="center"/>
            </w:pPr>
            <w:r>
              <w:t>01 10</w:t>
            </w:r>
          </w:p>
        </w:tc>
        <w:tc>
          <w:tcPr>
            <w:tcW w:w="1644" w:type="dxa"/>
          </w:tcPr>
          <w:p w14:paraId="4EF96FEC" w14:textId="77777777" w:rsidR="00122CEB" w:rsidRDefault="00122CEB">
            <w:pPr>
              <w:pStyle w:val="ConsPlusNormal"/>
              <w:jc w:val="center"/>
            </w:pPr>
            <w:r>
              <w:t>02 3 02 2Н180</w:t>
            </w:r>
          </w:p>
        </w:tc>
        <w:tc>
          <w:tcPr>
            <w:tcW w:w="484" w:type="dxa"/>
          </w:tcPr>
          <w:p w14:paraId="52479CA1" w14:textId="77777777" w:rsidR="00122CEB" w:rsidRDefault="00122CEB">
            <w:pPr>
              <w:pStyle w:val="ConsPlusNormal"/>
            </w:pPr>
          </w:p>
        </w:tc>
        <w:tc>
          <w:tcPr>
            <w:tcW w:w="3964" w:type="dxa"/>
          </w:tcPr>
          <w:p w14:paraId="2050BBE9" w14:textId="77777777" w:rsidR="00122CEB" w:rsidRDefault="00122CEB">
            <w:pPr>
              <w:pStyle w:val="ConsPlusNormal"/>
            </w:pPr>
            <w:r>
              <w:t>Развитие международной интеграции в сфере науки, повышение уровня научных исследований и разработок</w:t>
            </w:r>
          </w:p>
        </w:tc>
        <w:tc>
          <w:tcPr>
            <w:tcW w:w="1384" w:type="dxa"/>
          </w:tcPr>
          <w:p w14:paraId="544590F1" w14:textId="77777777" w:rsidR="00122CEB" w:rsidRDefault="00122CEB">
            <w:pPr>
              <w:pStyle w:val="ConsPlusNormal"/>
              <w:jc w:val="right"/>
            </w:pPr>
            <w:r>
              <w:t>27750,0</w:t>
            </w:r>
          </w:p>
        </w:tc>
        <w:tc>
          <w:tcPr>
            <w:tcW w:w="1384" w:type="dxa"/>
          </w:tcPr>
          <w:p w14:paraId="0BD64957" w14:textId="77777777" w:rsidR="00122CEB" w:rsidRDefault="00122CEB">
            <w:pPr>
              <w:pStyle w:val="ConsPlusNormal"/>
              <w:jc w:val="right"/>
            </w:pPr>
            <w:r>
              <w:t>28000,0</w:t>
            </w:r>
          </w:p>
        </w:tc>
        <w:tc>
          <w:tcPr>
            <w:tcW w:w="1384" w:type="dxa"/>
          </w:tcPr>
          <w:p w14:paraId="36C855A3" w14:textId="77777777" w:rsidR="00122CEB" w:rsidRDefault="00122CEB">
            <w:pPr>
              <w:pStyle w:val="ConsPlusNormal"/>
              <w:jc w:val="right"/>
            </w:pPr>
            <w:r>
              <w:t>27750,0</w:t>
            </w:r>
          </w:p>
        </w:tc>
      </w:tr>
      <w:tr w:rsidR="00122CEB" w14:paraId="28F2EA6C" w14:textId="77777777">
        <w:tc>
          <w:tcPr>
            <w:tcW w:w="567" w:type="dxa"/>
          </w:tcPr>
          <w:p w14:paraId="564EE5D3" w14:textId="77777777" w:rsidR="00122CEB" w:rsidRDefault="00122CEB">
            <w:pPr>
              <w:pStyle w:val="ConsPlusNormal"/>
              <w:jc w:val="center"/>
            </w:pPr>
            <w:r>
              <w:t>830</w:t>
            </w:r>
          </w:p>
        </w:tc>
        <w:tc>
          <w:tcPr>
            <w:tcW w:w="794" w:type="dxa"/>
          </w:tcPr>
          <w:p w14:paraId="2BD3B2EF" w14:textId="77777777" w:rsidR="00122CEB" w:rsidRDefault="00122CEB">
            <w:pPr>
              <w:pStyle w:val="ConsPlusNormal"/>
              <w:jc w:val="center"/>
            </w:pPr>
            <w:r>
              <w:t>01 10</w:t>
            </w:r>
          </w:p>
        </w:tc>
        <w:tc>
          <w:tcPr>
            <w:tcW w:w="1644" w:type="dxa"/>
          </w:tcPr>
          <w:p w14:paraId="73844826" w14:textId="77777777" w:rsidR="00122CEB" w:rsidRDefault="00122CEB">
            <w:pPr>
              <w:pStyle w:val="ConsPlusNormal"/>
              <w:jc w:val="center"/>
            </w:pPr>
            <w:r>
              <w:t>02 3 02 2Н180</w:t>
            </w:r>
          </w:p>
        </w:tc>
        <w:tc>
          <w:tcPr>
            <w:tcW w:w="484" w:type="dxa"/>
          </w:tcPr>
          <w:p w14:paraId="34D0C507" w14:textId="77777777" w:rsidR="00122CEB" w:rsidRDefault="00122CEB">
            <w:pPr>
              <w:pStyle w:val="ConsPlusNormal"/>
              <w:jc w:val="center"/>
            </w:pPr>
            <w:r>
              <w:t>800</w:t>
            </w:r>
          </w:p>
        </w:tc>
        <w:tc>
          <w:tcPr>
            <w:tcW w:w="3964" w:type="dxa"/>
          </w:tcPr>
          <w:p w14:paraId="482374AF" w14:textId="77777777" w:rsidR="00122CEB" w:rsidRDefault="00122CEB">
            <w:pPr>
              <w:pStyle w:val="ConsPlusNormal"/>
            </w:pPr>
            <w:r>
              <w:t>Иные бюджетные ассигнования</w:t>
            </w:r>
          </w:p>
        </w:tc>
        <w:tc>
          <w:tcPr>
            <w:tcW w:w="1384" w:type="dxa"/>
          </w:tcPr>
          <w:p w14:paraId="134040EF" w14:textId="77777777" w:rsidR="00122CEB" w:rsidRDefault="00122CEB">
            <w:pPr>
              <w:pStyle w:val="ConsPlusNormal"/>
              <w:jc w:val="right"/>
            </w:pPr>
            <w:r>
              <w:t>27750,0</w:t>
            </w:r>
          </w:p>
        </w:tc>
        <w:tc>
          <w:tcPr>
            <w:tcW w:w="1384" w:type="dxa"/>
          </w:tcPr>
          <w:p w14:paraId="2307BEC2" w14:textId="77777777" w:rsidR="00122CEB" w:rsidRDefault="00122CEB">
            <w:pPr>
              <w:pStyle w:val="ConsPlusNormal"/>
              <w:jc w:val="right"/>
            </w:pPr>
            <w:r>
              <w:t>28000,0</w:t>
            </w:r>
          </w:p>
        </w:tc>
        <w:tc>
          <w:tcPr>
            <w:tcW w:w="1384" w:type="dxa"/>
          </w:tcPr>
          <w:p w14:paraId="7B2DD936" w14:textId="77777777" w:rsidR="00122CEB" w:rsidRDefault="00122CEB">
            <w:pPr>
              <w:pStyle w:val="ConsPlusNormal"/>
              <w:jc w:val="right"/>
            </w:pPr>
            <w:r>
              <w:t>27750,0</w:t>
            </w:r>
          </w:p>
        </w:tc>
      </w:tr>
      <w:tr w:rsidR="00122CEB" w14:paraId="6F4ED194" w14:textId="77777777">
        <w:tc>
          <w:tcPr>
            <w:tcW w:w="567" w:type="dxa"/>
          </w:tcPr>
          <w:p w14:paraId="0A180A2E" w14:textId="77777777" w:rsidR="00122CEB" w:rsidRDefault="00122CEB">
            <w:pPr>
              <w:pStyle w:val="ConsPlusNormal"/>
              <w:jc w:val="center"/>
            </w:pPr>
            <w:r>
              <w:t>830</w:t>
            </w:r>
          </w:p>
        </w:tc>
        <w:tc>
          <w:tcPr>
            <w:tcW w:w="794" w:type="dxa"/>
          </w:tcPr>
          <w:p w14:paraId="574B2B20" w14:textId="77777777" w:rsidR="00122CEB" w:rsidRDefault="00122CEB">
            <w:pPr>
              <w:pStyle w:val="ConsPlusNormal"/>
              <w:jc w:val="center"/>
            </w:pPr>
            <w:r>
              <w:t>01 13</w:t>
            </w:r>
          </w:p>
        </w:tc>
        <w:tc>
          <w:tcPr>
            <w:tcW w:w="1644" w:type="dxa"/>
          </w:tcPr>
          <w:p w14:paraId="79C24F1A" w14:textId="77777777" w:rsidR="00122CEB" w:rsidRDefault="00122CEB">
            <w:pPr>
              <w:pStyle w:val="ConsPlusNormal"/>
            </w:pPr>
          </w:p>
        </w:tc>
        <w:tc>
          <w:tcPr>
            <w:tcW w:w="484" w:type="dxa"/>
          </w:tcPr>
          <w:p w14:paraId="2E61888A" w14:textId="77777777" w:rsidR="00122CEB" w:rsidRDefault="00122CEB">
            <w:pPr>
              <w:pStyle w:val="ConsPlusNormal"/>
            </w:pPr>
          </w:p>
        </w:tc>
        <w:tc>
          <w:tcPr>
            <w:tcW w:w="3964" w:type="dxa"/>
          </w:tcPr>
          <w:p w14:paraId="6EBFE5C7" w14:textId="77777777" w:rsidR="00122CEB" w:rsidRDefault="00122CEB">
            <w:pPr>
              <w:pStyle w:val="ConsPlusNormal"/>
            </w:pPr>
            <w:r>
              <w:t>Другие общегосударственные вопросы</w:t>
            </w:r>
          </w:p>
        </w:tc>
        <w:tc>
          <w:tcPr>
            <w:tcW w:w="1384" w:type="dxa"/>
          </w:tcPr>
          <w:p w14:paraId="52DF06B7" w14:textId="77777777" w:rsidR="00122CEB" w:rsidRDefault="00122CEB">
            <w:pPr>
              <w:pStyle w:val="ConsPlusNormal"/>
              <w:jc w:val="right"/>
            </w:pPr>
            <w:r>
              <w:t>101924,5</w:t>
            </w:r>
          </w:p>
        </w:tc>
        <w:tc>
          <w:tcPr>
            <w:tcW w:w="1384" w:type="dxa"/>
          </w:tcPr>
          <w:p w14:paraId="51118B66" w14:textId="77777777" w:rsidR="00122CEB" w:rsidRDefault="00122CEB">
            <w:pPr>
              <w:pStyle w:val="ConsPlusNormal"/>
              <w:jc w:val="right"/>
            </w:pPr>
            <w:r>
              <w:t>101839,7</w:t>
            </w:r>
          </w:p>
        </w:tc>
        <w:tc>
          <w:tcPr>
            <w:tcW w:w="1384" w:type="dxa"/>
          </w:tcPr>
          <w:p w14:paraId="291D97A1" w14:textId="77777777" w:rsidR="00122CEB" w:rsidRDefault="00122CEB">
            <w:pPr>
              <w:pStyle w:val="ConsPlusNormal"/>
              <w:jc w:val="right"/>
            </w:pPr>
            <w:r>
              <w:t>102343,1</w:t>
            </w:r>
          </w:p>
        </w:tc>
      </w:tr>
      <w:tr w:rsidR="00122CEB" w14:paraId="213AD8D0" w14:textId="77777777">
        <w:tc>
          <w:tcPr>
            <w:tcW w:w="567" w:type="dxa"/>
          </w:tcPr>
          <w:p w14:paraId="3DCB0FA7" w14:textId="77777777" w:rsidR="00122CEB" w:rsidRDefault="00122CEB">
            <w:pPr>
              <w:pStyle w:val="ConsPlusNormal"/>
              <w:jc w:val="center"/>
            </w:pPr>
            <w:r>
              <w:t>830</w:t>
            </w:r>
          </w:p>
        </w:tc>
        <w:tc>
          <w:tcPr>
            <w:tcW w:w="794" w:type="dxa"/>
          </w:tcPr>
          <w:p w14:paraId="3224614C" w14:textId="77777777" w:rsidR="00122CEB" w:rsidRDefault="00122CEB">
            <w:pPr>
              <w:pStyle w:val="ConsPlusNormal"/>
              <w:jc w:val="center"/>
            </w:pPr>
            <w:r>
              <w:t>01 13</w:t>
            </w:r>
          </w:p>
        </w:tc>
        <w:tc>
          <w:tcPr>
            <w:tcW w:w="1644" w:type="dxa"/>
          </w:tcPr>
          <w:p w14:paraId="38B55C1A" w14:textId="77777777" w:rsidR="00122CEB" w:rsidRDefault="00122CEB">
            <w:pPr>
              <w:pStyle w:val="ConsPlusNormal"/>
              <w:jc w:val="center"/>
            </w:pPr>
            <w:r>
              <w:t>12 0 00 00000</w:t>
            </w:r>
          </w:p>
        </w:tc>
        <w:tc>
          <w:tcPr>
            <w:tcW w:w="484" w:type="dxa"/>
          </w:tcPr>
          <w:p w14:paraId="209B33D4" w14:textId="77777777" w:rsidR="00122CEB" w:rsidRDefault="00122CEB">
            <w:pPr>
              <w:pStyle w:val="ConsPlusNormal"/>
            </w:pPr>
          </w:p>
        </w:tc>
        <w:tc>
          <w:tcPr>
            <w:tcW w:w="3964" w:type="dxa"/>
          </w:tcPr>
          <w:p w14:paraId="7D201272" w14:textId="77777777" w:rsidR="00122CEB" w:rsidRDefault="00122CEB">
            <w:pPr>
              <w:pStyle w:val="ConsPlusNormal"/>
            </w:pPr>
            <w:r>
              <w:t>Государственная программа Пермского края "Общество и власть"</w:t>
            </w:r>
          </w:p>
        </w:tc>
        <w:tc>
          <w:tcPr>
            <w:tcW w:w="1384" w:type="dxa"/>
          </w:tcPr>
          <w:p w14:paraId="527095BA" w14:textId="77777777" w:rsidR="00122CEB" w:rsidRDefault="00122CEB">
            <w:pPr>
              <w:pStyle w:val="ConsPlusNormal"/>
              <w:jc w:val="right"/>
            </w:pPr>
            <w:r>
              <w:t>101924,5</w:t>
            </w:r>
          </w:p>
        </w:tc>
        <w:tc>
          <w:tcPr>
            <w:tcW w:w="1384" w:type="dxa"/>
          </w:tcPr>
          <w:p w14:paraId="442CD337" w14:textId="77777777" w:rsidR="00122CEB" w:rsidRDefault="00122CEB">
            <w:pPr>
              <w:pStyle w:val="ConsPlusNormal"/>
              <w:jc w:val="right"/>
            </w:pPr>
            <w:r>
              <w:t>101839,7</w:t>
            </w:r>
          </w:p>
        </w:tc>
        <w:tc>
          <w:tcPr>
            <w:tcW w:w="1384" w:type="dxa"/>
          </w:tcPr>
          <w:p w14:paraId="06AFCC3C" w14:textId="77777777" w:rsidR="00122CEB" w:rsidRDefault="00122CEB">
            <w:pPr>
              <w:pStyle w:val="ConsPlusNormal"/>
              <w:jc w:val="right"/>
            </w:pPr>
            <w:r>
              <w:t>102343,1</w:t>
            </w:r>
          </w:p>
        </w:tc>
      </w:tr>
      <w:tr w:rsidR="00122CEB" w14:paraId="40712112" w14:textId="77777777">
        <w:tc>
          <w:tcPr>
            <w:tcW w:w="567" w:type="dxa"/>
          </w:tcPr>
          <w:p w14:paraId="699C742F" w14:textId="77777777" w:rsidR="00122CEB" w:rsidRDefault="00122CEB">
            <w:pPr>
              <w:pStyle w:val="ConsPlusNormal"/>
              <w:jc w:val="center"/>
            </w:pPr>
            <w:r>
              <w:t>830</w:t>
            </w:r>
          </w:p>
        </w:tc>
        <w:tc>
          <w:tcPr>
            <w:tcW w:w="794" w:type="dxa"/>
          </w:tcPr>
          <w:p w14:paraId="32221A00" w14:textId="77777777" w:rsidR="00122CEB" w:rsidRDefault="00122CEB">
            <w:pPr>
              <w:pStyle w:val="ConsPlusNormal"/>
              <w:jc w:val="center"/>
            </w:pPr>
            <w:r>
              <w:t>01 13</w:t>
            </w:r>
          </w:p>
        </w:tc>
        <w:tc>
          <w:tcPr>
            <w:tcW w:w="1644" w:type="dxa"/>
          </w:tcPr>
          <w:p w14:paraId="614C2D31" w14:textId="77777777" w:rsidR="00122CEB" w:rsidRDefault="00122CEB">
            <w:pPr>
              <w:pStyle w:val="ConsPlusNormal"/>
              <w:jc w:val="center"/>
            </w:pPr>
            <w:r>
              <w:t>12 3 00 00000</w:t>
            </w:r>
          </w:p>
        </w:tc>
        <w:tc>
          <w:tcPr>
            <w:tcW w:w="484" w:type="dxa"/>
          </w:tcPr>
          <w:p w14:paraId="426E9DAC" w14:textId="77777777" w:rsidR="00122CEB" w:rsidRDefault="00122CEB">
            <w:pPr>
              <w:pStyle w:val="ConsPlusNormal"/>
            </w:pPr>
          </w:p>
        </w:tc>
        <w:tc>
          <w:tcPr>
            <w:tcW w:w="3964" w:type="dxa"/>
          </w:tcPr>
          <w:p w14:paraId="28A3A667" w14:textId="77777777" w:rsidR="00122CEB" w:rsidRDefault="00122CEB">
            <w:pPr>
              <w:pStyle w:val="ConsPlusNormal"/>
            </w:pPr>
            <w:r>
              <w:t>Комплексы процессных мероприятий</w:t>
            </w:r>
          </w:p>
        </w:tc>
        <w:tc>
          <w:tcPr>
            <w:tcW w:w="1384" w:type="dxa"/>
          </w:tcPr>
          <w:p w14:paraId="29338BDF" w14:textId="77777777" w:rsidR="00122CEB" w:rsidRDefault="00122CEB">
            <w:pPr>
              <w:pStyle w:val="ConsPlusNormal"/>
              <w:jc w:val="right"/>
            </w:pPr>
            <w:r>
              <w:t>101924,5</w:t>
            </w:r>
          </w:p>
        </w:tc>
        <w:tc>
          <w:tcPr>
            <w:tcW w:w="1384" w:type="dxa"/>
          </w:tcPr>
          <w:p w14:paraId="3989A44F" w14:textId="77777777" w:rsidR="00122CEB" w:rsidRDefault="00122CEB">
            <w:pPr>
              <w:pStyle w:val="ConsPlusNormal"/>
              <w:jc w:val="right"/>
            </w:pPr>
            <w:r>
              <w:t>101839,7</w:t>
            </w:r>
          </w:p>
        </w:tc>
        <w:tc>
          <w:tcPr>
            <w:tcW w:w="1384" w:type="dxa"/>
          </w:tcPr>
          <w:p w14:paraId="70712A50" w14:textId="77777777" w:rsidR="00122CEB" w:rsidRDefault="00122CEB">
            <w:pPr>
              <w:pStyle w:val="ConsPlusNormal"/>
              <w:jc w:val="right"/>
            </w:pPr>
            <w:r>
              <w:t>102343,1</w:t>
            </w:r>
          </w:p>
        </w:tc>
      </w:tr>
      <w:tr w:rsidR="00122CEB" w14:paraId="7590623C" w14:textId="77777777">
        <w:tc>
          <w:tcPr>
            <w:tcW w:w="567" w:type="dxa"/>
          </w:tcPr>
          <w:p w14:paraId="4F0E797E" w14:textId="77777777" w:rsidR="00122CEB" w:rsidRDefault="00122CEB">
            <w:pPr>
              <w:pStyle w:val="ConsPlusNormal"/>
              <w:jc w:val="center"/>
            </w:pPr>
            <w:r>
              <w:lastRenderedPageBreak/>
              <w:t>830</w:t>
            </w:r>
          </w:p>
        </w:tc>
        <w:tc>
          <w:tcPr>
            <w:tcW w:w="794" w:type="dxa"/>
          </w:tcPr>
          <w:p w14:paraId="7957BB53" w14:textId="77777777" w:rsidR="00122CEB" w:rsidRDefault="00122CEB">
            <w:pPr>
              <w:pStyle w:val="ConsPlusNormal"/>
              <w:jc w:val="center"/>
            </w:pPr>
            <w:r>
              <w:t>01 13</w:t>
            </w:r>
          </w:p>
        </w:tc>
        <w:tc>
          <w:tcPr>
            <w:tcW w:w="1644" w:type="dxa"/>
          </w:tcPr>
          <w:p w14:paraId="35BA5637" w14:textId="77777777" w:rsidR="00122CEB" w:rsidRDefault="00122CEB">
            <w:pPr>
              <w:pStyle w:val="ConsPlusNormal"/>
              <w:jc w:val="center"/>
            </w:pPr>
            <w:r>
              <w:t>12 3 04 00000</w:t>
            </w:r>
          </w:p>
        </w:tc>
        <w:tc>
          <w:tcPr>
            <w:tcW w:w="484" w:type="dxa"/>
          </w:tcPr>
          <w:p w14:paraId="488A4795" w14:textId="77777777" w:rsidR="00122CEB" w:rsidRDefault="00122CEB">
            <w:pPr>
              <w:pStyle w:val="ConsPlusNormal"/>
            </w:pPr>
          </w:p>
        </w:tc>
        <w:tc>
          <w:tcPr>
            <w:tcW w:w="3964" w:type="dxa"/>
          </w:tcPr>
          <w:p w14:paraId="7BE90388" w14:textId="77777777" w:rsidR="00122CEB" w:rsidRDefault="00122CEB">
            <w:pPr>
              <w:pStyle w:val="ConsPlusNormal"/>
            </w:pPr>
            <w:r>
              <w:t>Комплекс процессных мероприятий "Повышение вовлеченности населения в мероприятия по патриотическому воспитанию"</w:t>
            </w:r>
          </w:p>
        </w:tc>
        <w:tc>
          <w:tcPr>
            <w:tcW w:w="1384" w:type="dxa"/>
          </w:tcPr>
          <w:p w14:paraId="35396188" w14:textId="77777777" w:rsidR="00122CEB" w:rsidRDefault="00122CEB">
            <w:pPr>
              <w:pStyle w:val="ConsPlusNormal"/>
              <w:jc w:val="right"/>
            </w:pPr>
            <w:r>
              <w:t>100737,0</w:t>
            </w:r>
          </w:p>
        </w:tc>
        <w:tc>
          <w:tcPr>
            <w:tcW w:w="1384" w:type="dxa"/>
          </w:tcPr>
          <w:p w14:paraId="755F7240" w14:textId="77777777" w:rsidR="00122CEB" w:rsidRDefault="00122CEB">
            <w:pPr>
              <w:pStyle w:val="ConsPlusNormal"/>
              <w:jc w:val="right"/>
            </w:pPr>
            <w:r>
              <w:t>100652,2</w:t>
            </w:r>
          </w:p>
        </w:tc>
        <w:tc>
          <w:tcPr>
            <w:tcW w:w="1384" w:type="dxa"/>
          </w:tcPr>
          <w:p w14:paraId="69AEE4E7" w14:textId="77777777" w:rsidR="00122CEB" w:rsidRDefault="00122CEB">
            <w:pPr>
              <w:pStyle w:val="ConsPlusNormal"/>
              <w:jc w:val="right"/>
            </w:pPr>
            <w:r>
              <w:t>101155,6</w:t>
            </w:r>
          </w:p>
        </w:tc>
      </w:tr>
      <w:tr w:rsidR="00122CEB" w14:paraId="23177AE0" w14:textId="77777777">
        <w:tc>
          <w:tcPr>
            <w:tcW w:w="567" w:type="dxa"/>
          </w:tcPr>
          <w:p w14:paraId="3F157C5A" w14:textId="77777777" w:rsidR="00122CEB" w:rsidRDefault="00122CEB">
            <w:pPr>
              <w:pStyle w:val="ConsPlusNormal"/>
              <w:jc w:val="center"/>
            </w:pPr>
            <w:r>
              <w:t>830</w:t>
            </w:r>
          </w:p>
        </w:tc>
        <w:tc>
          <w:tcPr>
            <w:tcW w:w="794" w:type="dxa"/>
          </w:tcPr>
          <w:p w14:paraId="3650598B" w14:textId="77777777" w:rsidR="00122CEB" w:rsidRDefault="00122CEB">
            <w:pPr>
              <w:pStyle w:val="ConsPlusNormal"/>
              <w:jc w:val="center"/>
            </w:pPr>
            <w:r>
              <w:t>01 13</w:t>
            </w:r>
          </w:p>
        </w:tc>
        <w:tc>
          <w:tcPr>
            <w:tcW w:w="1644" w:type="dxa"/>
          </w:tcPr>
          <w:p w14:paraId="438802F6" w14:textId="77777777" w:rsidR="00122CEB" w:rsidRDefault="00122CEB">
            <w:pPr>
              <w:pStyle w:val="ConsPlusNormal"/>
              <w:jc w:val="center"/>
            </w:pPr>
            <w:r>
              <w:t>12 3 04 00110</w:t>
            </w:r>
          </w:p>
        </w:tc>
        <w:tc>
          <w:tcPr>
            <w:tcW w:w="484" w:type="dxa"/>
          </w:tcPr>
          <w:p w14:paraId="53E66C8F" w14:textId="77777777" w:rsidR="00122CEB" w:rsidRDefault="00122CEB">
            <w:pPr>
              <w:pStyle w:val="ConsPlusNormal"/>
            </w:pPr>
          </w:p>
        </w:tc>
        <w:tc>
          <w:tcPr>
            <w:tcW w:w="3964" w:type="dxa"/>
          </w:tcPr>
          <w:p w14:paraId="49DF97F2"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1D4EB45" w14:textId="77777777" w:rsidR="00122CEB" w:rsidRDefault="00122CEB">
            <w:pPr>
              <w:pStyle w:val="ConsPlusNormal"/>
              <w:jc w:val="right"/>
            </w:pPr>
            <w:r>
              <w:t>85057,0</w:t>
            </w:r>
          </w:p>
        </w:tc>
        <w:tc>
          <w:tcPr>
            <w:tcW w:w="1384" w:type="dxa"/>
          </w:tcPr>
          <w:p w14:paraId="00526D11" w14:textId="77777777" w:rsidR="00122CEB" w:rsidRDefault="00122CEB">
            <w:pPr>
              <w:pStyle w:val="ConsPlusNormal"/>
              <w:jc w:val="right"/>
            </w:pPr>
            <w:r>
              <w:t>86268,9</w:t>
            </w:r>
          </w:p>
        </w:tc>
        <w:tc>
          <w:tcPr>
            <w:tcW w:w="1384" w:type="dxa"/>
          </w:tcPr>
          <w:p w14:paraId="752EE516" w14:textId="77777777" w:rsidR="00122CEB" w:rsidRDefault="00122CEB">
            <w:pPr>
              <w:pStyle w:val="ConsPlusNormal"/>
              <w:jc w:val="right"/>
            </w:pPr>
            <w:r>
              <w:t>86268,9</w:t>
            </w:r>
          </w:p>
        </w:tc>
      </w:tr>
      <w:tr w:rsidR="00122CEB" w14:paraId="19A39C69" w14:textId="77777777">
        <w:tc>
          <w:tcPr>
            <w:tcW w:w="567" w:type="dxa"/>
          </w:tcPr>
          <w:p w14:paraId="56D1AB3B" w14:textId="77777777" w:rsidR="00122CEB" w:rsidRDefault="00122CEB">
            <w:pPr>
              <w:pStyle w:val="ConsPlusNormal"/>
              <w:jc w:val="center"/>
            </w:pPr>
            <w:r>
              <w:t>830</w:t>
            </w:r>
          </w:p>
        </w:tc>
        <w:tc>
          <w:tcPr>
            <w:tcW w:w="794" w:type="dxa"/>
          </w:tcPr>
          <w:p w14:paraId="44A2D7B1" w14:textId="77777777" w:rsidR="00122CEB" w:rsidRDefault="00122CEB">
            <w:pPr>
              <w:pStyle w:val="ConsPlusNormal"/>
              <w:jc w:val="center"/>
            </w:pPr>
            <w:r>
              <w:t>01 13</w:t>
            </w:r>
          </w:p>
        </w:tc>
        <w:tc>
          <w:tcPr>
            <w:tcW w:w="1644" w:type="dxa"/>
          </w:tcPr>
          <w:p w14:paraId="3639724D" w14:textId="77777777" w:rsidR="00122CEB" w:rsidRDefault="00122CEB">
            <w:pPr>
              <w:pStyle w:val="ConsPlusNormal"/>
              <w:jc w:val="center"/>
            </w:pPr>
            <w:r>
              <w:t>12 3 04 00110</w:t>
            </w:r>
          </w:p>
        </w:tc>
        <w:tc>
          <w:tcPr>
            <w:tcW w:w="484" w:type="dxa"/>
          </w:tcPr>
          <w:p w14:paraId="54E2B502" w14:textId="77777777" w:rsidR="00122CEB" w:rsidRDefault="00122CEB">
            <w:pPr>
              <w:pStyle w:val="ConsPlusNormal"/>
              <w:jc w:val="center"/>
            </w:pPr>
            <w:r>
              <w:t>600</w:t>
            </w:r>
          </w:p>
        </w:tc>
        <w:tc>
          <w:tcPr>
            <w:tcW w:w="3964" w:type="dxa"/>
          </w:tcPr>
          <w:p w14:paraId="1847010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6FFCB60" w14:textId="77777777" w:rsidR="00122CEB" w:rsidRDefault="00122CEB">
            <w:pPr>
              <w:pStyle w:val="ConsPlusNormal"/>
              <w:jc w:val="right"/>
            </w:pPr>
            <w:r>
              <w:t>85057,0</w:t>
            </w:r>
          </w:p>
        </w:tc>
        <w:tc>
          <w:tcPr>
            <w:tcW w:w="1384" w:type="dxa"/>
          </w:tcPr>
          <w:p w14:paraId="4E2A0D8C" w14:textId="77777777" w:rsidR="00122CEB" w:rsidRDefault="00122CEB">
            <w:pPr>
              <w:pStyle w:val="ConsPlusNormal"/>
              <w:jc w:val="right"/>
            </w:pPr>
            <w:r>
              <w:t>86268,9</w:t>
            </w:r>
          </w:p>
        </w:tc>
        <w:tc>
          <w:tcPr>
            <w:tcW w:w="1384" w:type="dxa"/>
          </w:tcPr>
          <w:p w14:paraId="3E568E73" w14:textId="77777777" w:rsidR="00122CEB" w:rsidRDefault="00122CEB">
            <w:pPr>
              <w:pStyle w:val="ConsPlusNormal"/>
              <w:jc w:val="right"/>
            </w:pPr>
            <w:r>
              <w:t>86268,9</w:t>
            </w:r>
          </w:p>
        </w:tc>
      </w:tr>
      <w:tr w:rsidR="00122CEB" w14:paraId="04F4E6BF" w14:textId="77777777">
        <w:tc>
          <w:tcPr>
            <w:tcW w:w="567" w:type="dxa"/>
          </w:tcPr>
          <w:p w14:paraId="34B41853" w14:textId="77777777" w:rsidR="00122CEB" w:rsidRDefault="00122CEB">
            <w:pPr>
              <w:pStyle w:val="ConsPlusNormal"/>
              <w:jc w:val="center"/>
            </w:pPr>
            <w:r>
              <w:t>830</w:t>
            </w:r>
          </w:p>
        </w:tc>
        <w:tc>
          <w:tcPr>
            <w:tcW w:w="794" w:type="dxa"/>
          </w:tcPr>
          <w:p w14:paraId="7C15FA1F" w14:textId="77777777" w:rsidR="00122CEB" w:rsidRDefault="00122CEB">
            <w:pPr>
              <w:pStyle w:val="ConsPlusNormal"/>
              <w:jc w:val="center"/>
            </w:pPr>
            <w:r>
              <w:t>01 13</w:t>
            </w:r>
          </w:p>
        </w:tc>
        <w:tc>
          <w:tcPr>
            <w:tcW w:w="1644" w:type="dxa"/>
          </w:tcPr>
          <w:p w14:paraId="72296C86" w14:textId="77777777" w:rsidR="00122CEB" w:rsidRDefault="00122CEB">
            <w:pPr>
              <w:pStyle w:val="ConsPlusNormal"/>
              <w:jc w:val="center"/>
            </w:pPr>
            <w:r>
              <w:t>12 3 04 2В270</w:t>
            </w:r>
          </w:p>
        </w:tc>
        <w:tc>
          <w:tcPr>
            <w:tcW w:w="484" w:type="dxa"/>
          </w:tcPr>
          <w:p w14:paraId="3A3534DC" w14:textId="77777777" w:rsidR="00122CEB" w:rsidRDefault="00122CEB">
            <w:pPr>
              <w:pStyle w:val="ConsPlusNormal"/>
            </w:pPr>
          </w:p>
        </w:tc>
        <w:tc>
          <w:tcPr>
            <w:tcW w:w="3964" w:type="dxa"/>
          </w:tcPr>
          <w:p w14:paraId="2639B038" w14:textId="77777777" w:rsidR="00122CEB" w:rsidRDefault="00122CEB">
            <w:pPr>
              <w:pStyle w:val="ConsPlusNormal"/>
            </w:pPr>
            <w:r>
              <w:t>Мероприятия, направленные на патриотическое воспитание граждан Российской Федерации, проживающих на территории Пермского края</w:t>
            </w:r>
          </w:p>
        </w:tc>
        <w:tc>
          <w:tcPr>
            <w:tcW w:w="1384" w:type="dxa"/>
          </w:tcPr>
          <w:p w14:paraId="0E2A1516" w14:textId="77777777" w:rsidR="00122CEB" w:rsidRDefault="00122CEB">
            <w:pPr>
              <w:pStyle w:val="ConsPlusNormal"/>
              <w:jc w:val="right"/>
            </w:pPr>
            <w:r>
              <w:t>15680,0</w:t>
            </w:r>
          </w:p>
        </w:tc>
        <w:tc>
          <w:tcPr>
            <w:tcW w:w="1384" w:type="dxa"/>
          </w:tcPr>
          <w:p w14:paraId="7F779E11" w14:textId="77777777" w:rsidR="00122CEB" w:rsidRDefault="00122CEB">
            <w:pPr>
              <w:pStyle w:val="ConsPlusNormal"/>
              <w:jc w:val="right"/>
            </w:pPr>
            <w:r>
              <w:t>14383,3</w:t>
            </w:r>
          </w:p>
        </w:tc>
        <w:tc>
          <w:tcPr>
            <w:tcW w:w="1384" w:type="dxa"/>
          </w:tcPr>
          <w:p w14:paraId="2AF7F168" w14:textId="77777777" w:rsidR="00122CEB" w:rsidRDefault="00122CEB">
            <w:pPr>
              <w:pStyle w:val="ConsPlusNormal"/>
              <w:jc w:val="right"/>
            </w:pPr>
            <w:r>
              <w:t>14886,7</w:t>
            </w:r>
          </w:p>
        </w:tc>
      </w:tr>
      <w:tr w:rsidR="00122CEB" w14:paraId="68B47BE5" w14:textId="77777777">
        <w:tc>
          <w:tcPr>
            <w:tcW w:w="567" w:type="dxa"/>
          </w:tcPr>
          <w:p w14:paraId="4244D732" w14:textId="77777777" w:rsidR="00122CEB" w:rsidRDefault="00122CEB">
            <w:pPr>
              <w:pStyle w:val="ConsPlusNormal"/>
              <w:jc w:val="center"/>
            </w:pPr>
            <w:r>
              <w:t>830</w:t>
            </w:r>
          </w:p>
        </w:tc>
        <w:tc>
          <w:tcPr>
            <w:tcW w:w="794" w:type="dxa"/>
          </w:tcPr>
          <w:p w14:paraId="660080A3" w14:textId="77777777" w:rsidR="00122CEB" w:rsidRDefault="00122CEB">
            <w:pPr>
              <w:pStyle w:val="ConsPlusNormal"/>
              <w:jc w:val="center"/>
            </w:pPr>
            <w:r>
              <w:t>01 13</w:t>
            </w:r>
          </w:p>
        </w:tc>
        <w:tc>
          <w:tcPr>
            <w:tcW w:w="1644" w:type="dxa"/>
          </w:tcPr>
          <w:p w14:paraId="3C53E780" w14:textId="77777777" w:rsidR="00122CEB" w:rsidRDefault="00122CEB">
            <w:pPr>
              <w:pStyle w:val="ConsPlusNormal"/>
              <w:jc w:val="center"/>
            </w:pPr>
            <w:r>
              <w:t>12 3 04 2В270</w:t>
            </w:r>
          </w:p>
        </w:tc>
        <w:tc>
          <w:tcPr>
            <w:tcW w:w="484" w:type="dxa"/>
          </w:tcPr>
          <w:p w14:paraId="79E4DDC2" w14:textId="77777777" w:rsidR="00122CEB" w:rsidRDefault="00122CEB">
            <w:pPr>
              <w:pStyle w:val="ConsPlusNormal"/>
              <w:jc w:val="center"/>
            </w:pPr>
            <w:r>
              <w:t>600</w:t>
            </w:r>
          </w:p>
        </w:tc>
        <w:tc>
          <w:tcPr>
            <w:tcW w:w="3964" w:type="dxa"/>
          </w:tcPr>
          <w:p w14:paraId="5C1C478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3F0B6D2" w14:textId="77777777" w:rsidR="00122CEB" w:rsidRDefault="00122CEB">
            <w:pPr>
              <w:pStyle w:val="ConsPlusNormal"/>
              <w:jc w:val="right"/>
            </w:pPr>
            <w:r>
              <w:t>15680,0</w:t>
            </w:r>
          </w:p>
        </w:tc>
        <w:tc>
          <w:tcPr>
            <w:tcW w:w="1384" w:type="dxa"/>
          </w:tcPr>
          <w:p w14:paraId="04A279A6" w14:textId="77777777" w:rsidR="00122CEB" w:rsidRDefault="00122CEB">
            <w:pPr>
              <w:pStyle w:val="ConsPlusNormal"/>
              <w:jc w:val="right"/>
            </w:pPr>
            <w:r>
              <w:t>14383,3</w:t>
            </w:r>
          </w:p>
        </w:tc>
        <w:tc>
          <w:tcPr>
            <w:tcW w:w="1384" w:type="dxa"/>
          </w:tcPr>
          <w:p w14:paraId="6821833C" w14:textId="77777777" w:rsidR="00122CEB" w:rsidRDefault="00122CEB">
            <w:pPr>
              <w:pStyle w:val="ConsPlusNormal"/>
              <w:jc w:val="right"/>
            </w:pPr>
            <w:r>
              <w:t>14886,7</w:t>
            </w:r>
          </w:p>
        </w:tc>
      </w:tr>
      <w:tr w:rsidR="00122CEB" w14:paraId="44909155" w14:textId="77777777">
        <w:tc>
          <w:tcPr>
            <w:tcW w:w="567" w:type="dxa"/>
          </w:tcPr>
          <w:p w14:paraId="6F01FDFE" w14:textId="77777777" w:rsidR="00122CEB" w:rsidRDefault="00122CEB">
            <w:pPr>
              <w:pStyle w:val="ConsPlusNormal"/>
              <w:jc w:val="center"/>
            </w:pPr>
            <w:r>
              <w:t>830</w:t>
            </w:r>
          </w:p>
        </w:tc>
        <w:tc>
          <w:tcPr>
            <w:tcW w:w="794" w:type="dxa"/>
          </w:tcPr>
          <w:p w14:paraId="3A79F881" w14:textId="77777777" w:rsidR="00122CEB" w:rsidRDefault="00122CEB">
            <w:pPr>
              <w:pStyle w:val="ConsPlusNormal"/>
              <w:jc w:val="center"/>
            </w:pPr>
            <w:r>
              <w:t>01 13</w:t>
            </w:r>
          </w:p>
        </w:tc>
        <w:tc>
          <w:tcPr>
            <w:tcW w:w="1644" w:type="dxa"/>
          </w:tcPr>
          <w:p w14:paraId="743F30D2" w14:textId="77777777" w:rsidR="00122CEB" w:rsidRDefault="00122CEB">
            <w:pPr>
              <w:pStyle w:val="ConsPlusNormal"/>
              <w:jc w:val="center"/>
            </w:pPr>
            <w:r>
              <w:t>12 3 05 00000</w:t>
            </w:r>
          </w:p>
        </w:tc>
        <w:tc>
          <w:tcPr>
            <w:tcW w:w="484" w:type="dxa"/>
          </w:tcPr>
          <w:p w14:paraId="3740DED4" w14:textId="77777777" w:rsidR="00122CEB" w:rsidRDefault="00122CEB">
            <w:pPr>
              <w:pStyle w:val="ConsPlusNormal"/>
            </w:pPr>
          </w:p>
        </w:tc>
        <w:tc>
          <w:tcPr>
            <w:tcW w:w="3964" w:type="dxa"/>
          </w:tcPr>
          <w:p w14:paraId="4EB12C47" w14:textId="77777777" w:rsidR="00122CEB" w:rsidRDefault="00122CEB">
            <w:pPr>
              <w:pStyle w:val="ConsPlusNormal"/>
            </w:pPr>
            <w:r>
              <w:t>Комплекс процессных мероприятий "Развитие правовой, политической и финансовой культуры населения"</w:t>
            </w:r>
          </w:p>
        </w:tc>
        <w:tc>
          <w:tcPr>
            <w:tcW w:w="1384" w:type="dxa"/>
          </w:tcPr>
          <w:p w14:paraId="7DFC81A5" w14:textId="77777777" w:rsidR="00122CEB" w:rsidRDefault="00122CEB">
            <w:pPr>
              <w:pStyle w:val="ConsPlusNormal"/>
              <w:jc w:val="right"/>
            </w:pPr>
            <w:r>
              <w:t>1187,5</w:t>
            </w:r>
          </w:p>
        </w:tc>
        <w:tc>
          <w:tcPr>
            <w:tcW w:w="1384" w:type="dxa"/>
          </w:tcPr>
          <w:p w14:paraId="5B069FAF" w14:textId="77777777" w:rsidR="00122CEB" w:rsidRDefault="00122CEB">
            <w:pPr>
              <w:pStyle w:val="ConsPlusNormal"/>
              <w:jc w:val="right"/>
            </w:pPr>
            <w:r>
              <w:t>1187,5</w:t>
            </w:r>
          </w:p>
        </w:tc>
        <w:tc>
          <w:tcPr>
            <w:tcW w:w="1384" w:type="dxa"/>
          </w:tcPr>
          <w:p w14:paraId="2828E972" w14:textId="77777777" w:rsidR="00122CEB" w:rsidRDefault="00122CEB">
            <w:pPr>
              <w:pStyle w:val="ConsPlusNormal"/>
              <w:jc w:val="right"/>
            </w:pPr>
            <w:r>
              <w:t>1187,5</w:t>
            </w:r>
          </w:p>
        </w:tc>
      </w:tr>
      <w:tr w:rsidR="00122CEB" w14:paraId="515BED16" w14:textId="77777777">
        <w:tc>
          <w:tcPr>
            <w:tcW w:w="567" w:type="dxa"/>
          </w:tcPr>
          <w:p w14:paraId="79243853" w14:textId="77777777" w:rsidR="00122CEB" w:rsidRDefault="00122CEB">
            <w:pPr>
              <w:pStyle w:val="ConsPlusNormal"/>
              <w:jc w:val="center"/>
            </w:pPr>
            <w:r>
              <w:t>830</w:t>
            </w:r>
          </w:p>
        </w:tc>
        <w:tc>
          <w:tcPr>
            <w:tcW w:w="794" w:type="dxa"/>
          </w:tcPr>
          <w:p w14:paraId="7D91CF2B" w14:textId="77777777" w:rsidR="00122CEB" w:rsidRDefault="00122CEB">
            <w:pPr>
              <w:pStyle w:val="ConsPlusNormal"/>
              <w:jc w:val="center"/>
            </w:pPr>
            <w:r>
              <w:t>01 13</w:t>
            </w:r>
          </w:p>
        </w:tc>
        <w:tc>
          <w:tcPr>
            <w:tcW w:w="1644" w:type="dxa"/>
          </w:tcPr>
          <w:p w14:paraId="5DC5B11C" w14:textId="77777777" w:rsidR="00122CEB" w:rsidRDefault="00122CEB">
            <w:pPr>
              <w:pStyle w:val="ConsPlusNormal"/>
              <w:jc w:val="center"/>
            </w:pPr>
            <w:r>
              <w:t>12 3 05 2В120</w:t>
            </w:r>
          </w:p>
        </w:tc>
        <w:tc>
          <w:tcPr>
            <w:tcW w:w="484" w:type="dxa"/>
          </w:tcPr>
          <w:p w14:paraId="04286F32" w14:textId="77777777" w:rsidR="00122CEB" w:rsidRDefault="00122CEB">
            <w:pPr>
              <w:pStyle w:val="ConsPlusNormal"/>
            </w:pPr>
          </w:p>
        </w:tc>
        <w:tc>
          <w:tcPr>
            <w:tcW w:w="3964" w:type="dxa"/>
          </w:tcPr>
          <w:p w14:paraId="1E3E737C" w14:textId="77777777" w:rsidR="00122CEB" w:rsidRDefault="00122CEB">
            <w:pPr>
              <w:pStyle w:val="ConsPlusNormal"/>
            </w:pPr>
            <w:r>
              <w:t>Повышение финансовой грамотности в целевой аудитории учащихся и студентов</w:t>
            </w:r>
          </w:p>
        </w:tc>
        <w:tc>
          <w:tcPr>
            <w:tcW w:w="1384" w:type="dxa"/>
          </w:tcPr>
          <w:p w14:paraId="5CE116DD" w14:textId="77777777" w:rsidR="00122CEB" w:rsidRDefault="00122CEB">
            <w:pPr>
              <w:pStyle w:val="ConsPlusNormal"/>
              <w:jc w:val="right"/>
            </w:pPr>
            <w:r>
              <w:t>1187,5</w:t>
            </w:r>
          </w:p>
        </w:tc>
        <w:tc>
          <w:tcPr>
            <w:tcW w:w="1384" w:type="dxa"/>
          </w:tcPr>
          <w:p w14:paraId="42370CAE" w14:textId="77777777" w:rsidR="00122CEB" w:rsidRDefault="00122CEB">
            <w:pPr>
              <w:pStyle w:val="ConsPlusNormal"/>
              <w:jc w:val="right"/>
            </w:pPr>
            <w:r>
              <w:t>1187,5</w:t>
            </w:r>
          </w:p>
        </w:tc>
        <w:tc>
          <w:tcPr>
            <w:tcW w:w="1384" w:type="dxa"/>
          </w:tcPr>
          <w:p w14:paraId="54EE345E" w14:textId="77777777" w:rsidR="00122CEB" w:rsidRDefault="00122CEB">
            <w:pPr>
              <w:pStyle w:val="ConsPlusNormal"/>
              <w:jc w:val="right"/>
            </w:pPr>
            <w:r>
              <w:t>1187,5</w:t>
            </w:r>
          </w:p>
        </w:tc>
      </w:tr>
      <w:tr w:rsidR="00122CEB" w14:paraId="1178E562" w14:textId="77777777">
        <w:tc>
          <w:tcPr>
            <w:tcW w:w="567" w:type="dxa"/>
          </w:tcPr>
          <w:p w14:paraId="4EA35742" w14:textId="77777777" w:rsidR="00122CEB" w:rsidRDefault="00122CEB">
            <w:pPr>
              <w:pStyle w:val="ConsPlusNormal"/>
              <w:jc w:val="center"/>
            </w:pPr>
            <w:r>
              <w:t>830</w:t>
            </w:r>
          </w:p>
        </w:tc>
        <w:tc>
          <w:tcPr>
            <w:tcW w:w="794" w:type="dxa"/>
          </w:tcPr>
          <w:p w14:paraId="6B5758E3" w14:textId="77777777" w:rsidR="00122CEB" w:rsidRDefault="00122CEB">
            <w:pPr>
              <w:pStyle w:val="ConsPlusNormal"/>
              <w:jc w:val="center"/>
            </w:pPr>
            <w:r>
              <w:t>01 13</w:t>
            </w:r>
          </w:p>
        </w:tc>
        <w:tc>
          <w:tcPr>
            <w:tcW w:w="1644" w:type="dxa"/>
          </w:tcPr>
          <w:p w14:paraId="10F9FB79" w14:textId="77777777" w:rsidR="00122CEB" w:rsidRDefault="00122CEB">
            <w:pPr>
              <w:pStyle w:val="ConsPlusNormal"/>
              <w:jc w:val="center"/>
            </w:pPr>
            <w:r>
              <w:t>12 3 05 2В120</w:t>
            </w:r>
          </w:p>
        </w:tc>
        <w:tc>
          <w:tcPr>
            <w:tcW w:w="484" w:type="dxa"/>
          </w:tcPr>
          <w:p w14:paraId="6130FFEF" w14:textId="77777777" w:rsidR="00122CEB" w:rsidRDefault="00122CEB">
            <w:pPr>
              <w:pStyle w:val="ConsPlusNormal"/>
              <w:jc w:val="center"/>
            </w:pPr>
            <w:r>
              <w:t>200</w:t>
            </w:r>
          </w:p>
        </w:tc>
        <w:tc>
          <w:tcPr>
            <w:tcW w:w="3964" w:type="dxa"/>
          </w:tcPr>
          <w:p w14:paraId="2FD76FC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6E72995" w14:textId="77777777" w:rsidR="00122CEB" w:rsidRDefault="00122CEB">
            <w:pPr>
              <w:pStyle w:val="ConsPlusNormal"/>
              <w:jc w:val="right"/>
            </w:pPr>
            <w:r>
              <w:t>1187,5</w:t>
            </w:r>
          </w:p>
        </w:tc>
        <w:tc>
          <w:tcPr>
            <w:tcW w:w="1384" w:type="dxa"/>
          </w:tcPr>
          <w:p w14:paraId="1D333D9B" w14:textId="77777777" w:rsidR="00122CEB" w:rsidRDefault="00122CEB">
            <w:pPr>
              <w:pStyle w:val="ConsPlusNormal"/>
              <w:jc w:val="right"/>
            </w:pPr>
            <w:r>
              <w:t>1187,5</w:t>
            </w:r>
          </w:p>
        </w:tc>
        <w:tc>
          <w:tcPr>
            <w:tcW w:w="1384" w:type="dxa"/>
          </w:tcPr>
          <w:p w14:paraId="51CF1C2E" w14:textId="77777777" w:rsidR="00122CEB" w:rsidRDefault="00122CEB">
            <w:pPr>
              <w:pStyle w:val="ConsPlusNormal"/>
              <w:jc w:val="right"/>
            </w:pPr>
            <w:r>
              <w:t>1187,5</w:t>
            </w:r>
          </w:p>
        </w:tc>
      </w:tr>
      <w:tr w:rsidR="00122CEB" w14:paraId="39FD76B9" w14:textId="77777777">
        <w:tc>
          <w:tcPr>
            <w:tcW w:w="567" w:type="dxa"/>
          </w:tcPr>
          <w:p w14:paraId="66049DD1" w14:textId="77777777" w:rsidR="00122CEB" w:rsidRDefault="00122CEB">
            <w:pPr>
              <w:pStyle w:val="ConsPlusNormal"/>
              <w:jc w:val="center"/>
            </w:pPr>
            <w:r>
              <w:lastRenderedPageBreak/>
              <w:t>830</w:t>
            </w:r>
          </w:p>
        </w:tc>
        <w:tc>
          <w:tcPr>
            <w:tcW w:w="794" w:type="dxa"/>
          </w:tcPr>
          <w:p w14:paraId="5A274420" w14:textId="77777777" w:rsidR="00122CEB" w:rsidRDefault="00122CEB">
            <w:pPr>
              <w:pStyle w:val="ConsPlusNormal"/>
              <w:jc w:val="center"/>
            </w:pPr>
            <w:r>
              <w:t>04 00</w:t>
            </w:r>
          </w:p>
        </w:tc>
        <w:tc>
          <w:tcPr>
            <w:tcW w:w="1644" w:type="dxa"/>
          </w:tcPr>
          <w:p w14:paraId="2F6D5A5D" w14:textId="77777777" w:rsidR="00122CEB" w:rsidRDefault="00122CEB">
            <w:pPr>
              <w:pStyle w:val="ConsPlusNormal"/>
            </w:pPr>
          </w:p>
        </w:tc>
        <w:tc>
          <w:tcPr>
            <w:tcW w:w="484" w:type="dxa"/>
          </w:tcPr>
          <w:p w14:paraId="11307A5B" w14:textId="77777777" w:rsidR="00122CEB" w:rsidRDefault="00122CEB">
            <w:pPr>
              <w:pStyle w:val="ConsPlusNormal"/>
            </w:pPr>
          </w:p>
        </w:tc>
        <w:tc>
          <w:tcPr>
            <w:tcW w:w="3964" w:type="dxa"/>
          </w:tcPr>
          <w:p w14:paraId="0BD29D00" w14:textId="77777777" w:rsidR="00122CEB" w:rsidRDefault="00122CEB">
            <w:pPr>
              <w:pStyle w:val="ConsPlusNormal"/>
            </w:pPr>
            <w:r>
              <w:t>НАЦИОНАЛЬНАЯ ЭКОНОМИКА</w:t>
            </w:r>
          </w:p>
        </w:tc>
        <w:tc>
          <w:tcPr>
            <w:tcW w:w="1384" w:type="dxa"/>
          </w:tcPr>
          <w:p w14:paraId="29DDB55C" w14:textId="77777777" w:rsidR="00122CEB" w:rsidRDefault="00122CEB">
            <w:pPr>
              <w:pStyle w:val="ConsPlusNormal"/>
              <w:jc w:val="right"/>
            </w:pPr>
            <w:r>
              <w:t>6756,8</w:t>
            </w:r>
          </w:p>
        </w:tc>
        <w:tc>
          <w:tcPr>
            <w:tcW w:w="1384" w:type="dxa"/>
          </w:tcPr>
          <w:p w14:paraId="39835247" w14:textId="77777777" w:rsidR="00122CEB" w:rsidRDefault="00122CEB">
            <w:pPr>
              <w:pStyle w:val="ConsPlusNormal"/>
              <w:jc w:val="right"/>
            </w:pPr>
            <w:r>
              <w:t>7183,6</w:t>
            </w:r>
          </w:p>
        </w:tc>
        <w:tc>
          <w:tcPr>
            <w:tcW w:w="1384" w:type="dxa"/>
          </w:tcPr>
          <w:p w14:paraId="7DF84F0C" w14:textId="77777777" w:rsidR="00122CEB" w:rsidRDefault="00122CEB">
            <w:pPr>
              <w:pStyle w:val="ConsPlusNormal"/>
              <w:jc w:val="right"/>
            </w:pPr>
            <w:r>
              <w:t>7183,6</w:t>
            </w:r>
          </w:p>
        </w:tc>
      </w:tr>
      <w:tr w:rsidR="00122CEB" w14:paraId="4ADFC3B0" w14:textId="77777777">
        <w:tc>
          <w:tcPr>
            <w:tcW w:w="567" w:type="dxa"/>
          </w:tcPr>
          <w:p w14:paraId="4BC05852" w14:textId="77777777" w:rsidR="00122CEB" w:rsidRDefault="00122CEB">
            <w:pPr>
              <w:pStyle w:val="ConsPlusNormal"/>
              <w:jc w:val="center"/>
            </w:pPr>
            <w:r>
              <w:t>830</w:t>
            </w:r>
          </w:p>
        </w:tc>
        <w:tc>
          <w:tcPr>
            <w:tcW w:w="794" w:type="dxa"/>
          </w:tcPr>
          <w:p w14:paraId="2D0915B6" w14:textId="77777777" w:rsidR="00122CEB" w:rsidRDefault="00122CEB">
            <w:pPr>
              <w:pStyle w:val="ConsPlusNormal"/>
              <w:jc w:val="center"/>
            </w:pPr>
            <w:r>
              <w:t>04 11</w:t>
            </w:r>
          </w:p>
        </w:tc>
        <w:tc>
          <w:tcPr>
            <w:tcW w:w="1644" w:type="dxa"/>
          </w:tcPr>
          <w:p w14:paraId="5092AB60" w14:textId="77777777" w:rsidR="00122CEB" w:rsidRDefault="00122CEB">
            <w:pPr>
              <w:pStyle w:val="ConsPlusNormal"/>
            </w:pPr>
          </w:p>
        </w:tc>
        <w:tc>
          <w:tcPr>
            <w:tcW w:w="484" w:type="dxa"/>
          </w:tcPr>
          <w:p w14:paraId="25C56DEC" w14:textId="77777777" w:rsidR="00122CEB" w:rsidRDefault="00122CEB">
            <w:pPr>
              <w:pStyle w:val="ConsPlusNormal"/>
            </w:pPr>
          </w:p>
        </w:tc>
        <w:tc>
          <w:tcPr>
            <w:tcW w:w="3964" w:type="dxa"/>
          </w:tcPr>
          <w:p w14:paraId="2216CDBA" w14:textId="77777777" w:rsidR="00122CEB" w:rsidRDefault="00122CEB">
            <w:pPr>
              <w:pStyle w:val="ConsPlusNormal"/>
            </w:pPr>
            <w:r>
              <w:t>Прикладные научные исследования в области национальной экономики</w:t>
            </w:r>
          </w:p>
        </w:tc>
        <w:tc>
          <w:tcPr>
            <w:tcW w:w="1384" w:type="dxa"/>
          </w:tcPr>
          <w:p w14:paraId="5FDF2DFD" w14:textId="77777777" w:rsidR="00122CEB" w:rsidRDefault="00122CEB">
            <w:pPr>
              <w:pStyle w:val="ConsPlusNormal"/>
              <w:jc w:val="right"/>
            </w:pPr>
            <w:r>
              <w:t>557,8</w:t>
            </w:r>
          </w:p>
        </w:tc>
        <w:tc>
          <w:tcPr>
            <w:tcW w:w="1384" w:type="dxa"/>
          </w:tcPr>
          <w:p w14:paraId="0FF41F73" w14:textId="77777777" w:rsidR="00122CEB" w:rsidRDefault="00122CEB">
            <w:pPr>
              <w:pStyle w:val="ConsPlusNormal"/>
              <w:jc w:val="right"/>
            </w:pPr>
            <w:r>
              <w:t>557,8</w:t>
            </w:r>
          </w:p>
        </w:tc>
        <w:tc>
          <w:tcPr>
            <w:tcW w:w="1384" w:type="dxa"/>
          </w:tcPr>
          <w:p w14:paraId="23673EC5" w14:textId="77777777" w:rsidR="00122CEB" w:rsidRDefault="00122CEB">
            <w:pPr>
              <w:pStyle w:val="ConsPlusNormal"/>
              <w:jc w:val="right"/>
            </w:pPr>
            <w:r>
              <w:t>557,8</w:t>
            </w:r>
          </w:p>
        </w:tc>
      </w:tr>
      <w:tr w:rsidR="00122CEB" w14:paraId="36C1AA86" w14:textId="77777777">
        <w:tc>
          <w:tcPr>
            <w:tcW w:w="567" w:type="dxa"/>
          </w:tcPr>
          <w:p w14:paraId="056312A7" w14:textId="77777777" w:rsidR="00122CEB" w:rsidRDefault="00122CEB">
            <w:pPr>
              <w:pStyle w:val="ConsPlusNormal"/>
              <w:jc w:val="center"/>
            </w:pPr>
            <w:r>
              <w:t>830</w:t>
            </w:r>
          </w:p>
        </w:tc>
        <w:tc>
          <w:tcPr>
            <w:tcW w:w="794" w:type="dxa"/>
          </w:tcPr>
          <w:p w14:paraId="44CF50BB" w14:textId="77777777" w:rsidR="00122CEB" w:rsidRDefault="00122CEB">
            <w:pPr>
              <w:pStyle w:val="ConsPlusNormal"/>
              <w:jc w:val="center"/>
            </w:pPr>
            <w:r>
              <w:t>04 11</w:t>
            </w:r>
          </w:p>
        </w:tc>
        <w:tc>
          <w:tcPr>
            <w:tcW w:w="1644" w:type="dxa"/>
          </w:tcPr>
          <w:p w14:paraId="6058FB63" w14:textId="77777777" w:rsidR="00122CEB" w:rsidRDefault="00122CEB">
            <w:pPr>
              <w:pStyle w:val="ConsPlusNormal"/>
              <w:jc w:val="center"/>
            </w:pPr>
            <w:r>
              <w:t>02 0 00 00000</w:t>
            </w:r>
          </w:p>
        </w:tc>
        <w:tc>
          <w:tcPr>
            <w:tcW w:w="484" w:type="dxa"/>
          </w:tcPr>
          <w:p w14:paraId="50B0DC8E" w14:textId="77777777" w:rsidR="00122CEB" w:rsidRDefault="00122CEB">
            <w:pPr>
              <w:pStyle w:val="ConsPlusNormal"/>
            </w:pPr>
          </w:p>
        </w:tc>
        <w:tc>
          <w:tcPr>
            <w:tcW w:w="3964" w:type="dxa"/>
          </w:tcPr>
          <w:p w14:paraId="2C0A1A64"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1AA329E6" w14:textId="77777777" w:rsidR="00122CEB" w:rsidRDefault="00122CEB">
            <w:pPr>
              <w:pStyle w:val="ConsPlusNormal"/>
              <w:jc w:val="right"/>
            </w:pPr>
            <w:r>
              <w:t>557,8</w:t>
            </w:r>
          </w:p>
        </w:tc>
        <w:tc>
          <w:tcPr>
            <w:tcW w:w="1384" w:type="dxa"/>
          </w:tcPr>
          <w:p w14:paraId="008B1F8B" w14:textId="77777777" w:rsidR="00122CEB" w:rsidRDefault="00122CEB">
            <w:pPr>
              <w:pStyle w:val="ConsPlusNormal"/>
              <w:jc w:val="right"/>
            </w:pPr>
            <w:r>
              <w:t>557,8</w:t>
            </w:r>
          </w:p>
        </w:tc>
        <w:tc>
          <w:tcPr>
            <w:tcW w:w="1384" w:type="dxa"/>
          </w:tcPr>
          <w:p w14:paraId="7445D9CE" w14:textId="77777777" w:rsidR="00122CEB" w:rsidRDefault="00122CEB">
            <w:pPr>
              <w:pStyle w:val="ConsPlusNormal"/>
              <w:jc w:val="right"/>
            </w:pPr>
            <w:r>
              <w:t>557,8</w:t>
            </w:r>
          </w:p>
        </w:tc>
      </w:tr>
      <w:tr w:rsidR="00122CEB" w14:paraId="4CAB4A40" w14:textId="77777777">
        <w:tc>
          <w:tcPr>
            <w:tcW w:w="567" w:type="dxa"/>
          </w:tcPr>
          <w:p w14:paraId="3EB7B145" w14:textId="77777777" w:rsidR="00122CEB" w:rsidRDefault="00122CEB">
            <w:pPr>
              <w:pStyle w:val="ConsPlusNormal"/>
              <w:jc w:val="center"/>
            </w:pPr>
            <w:r>
              <w:t>830</w:t>
            </w:r>
          </w:p>
        </w:tc>
        <w:tc>
          <w:tcPr>
            <w:tcW w:w="794" w:type="dxa"/>
          </w:tcPr>
          <w:p w14:paraId="28186EB2" w14:textId="77777777" w:rsidR="00122CEB" w:rsidRDefault="00122CEB">
            <w:pPr>
              <w:pStyle w:val="ConsPlusNormal"/>
              <w:jc w:val="center"/>
            </w:pPr>
            <w:r>
              <w:t>04 11</w:t>
            </w:r>
          </w:p>
        </w:tc>
        <w:tc>
          <w:tcPr>
            <w:tcW w:w="1644" w:type="dxa"/>
          </w:tcPr>
          <w:p w14:paraId="4C5B7935" w14:textId="77777777" w:rsidR="00122CEB" w:rsidRDefault="00122CEB">
            <w:pPr>
              <w:pStyle w:val="ConsPlusNormal"/>
              <w:jc w:val="center"/>
            </w:pPr>
            <w:r>
              <w:t>02 3 00 00000</w:t>
            </w:r>
          </w:p>
        </w:tc>
        <w:tc>
          <w:tcPr>
            <w:tcW w:w="484" w:type="dxa"/>
          </w:tcPr>
          <w:p w14:paraId="6C45B839" w14:textId="77777777" w:rsidR="00122CEB" w:rsidRDefault="00122CEB">
            <w:pPr>
              <w:pStyle w:val="ConsPlusNormal"/>
            </w:pPr>
          </w:p>
        </w:tc>
        <w:tc>
          <w:tcPr>
            <w:tcW w:w="3964" w:type="dxa"/>
          </w:tcPr>
          <w:p w14:paraId="49B957F8" w14:textId="77777777" w:rsidR="00122CEB" w:rsidRDefault="00122CEB">
            <w:pPr>
              <w:pStyle w:val="ConsPlusNormal"/>
            </w:pPr>
            <w:r>
              <w:t>Комплексы процессных мероприятий</w:t>
            </w:r>
          </w:p>
        </w:tc>
        <w:tc>
          <w:tcPr>
            <w:tcW w:w="1384" w:type="dxa"/>
          </w:tcPr>
          <w:p w14:paraId="6670A945" w14:textId="77777777" w:rsidR="00122CEB" w:rsidRDefault="00122CEB">
            <w:pPr>
              <w:pStyle w:val="ConsPlusNormal"/>
              <w:jc w:val="right"/>
            </w:pPr>
            <w:r>
              <w:t>557,8</w:t>
            </w:r>
          </w:p>
        </w:tc>
        <w:tc>
          <w:tcPr>
            <w:tcW w:w="1384" w:type="dxa"/>
          </w:tcPr>
          <w:p w14:paraId="0B1AB6A7" w14:textId="77777777" w:rsidR="00122CEB" w:rsidRDefault="00122CEB">
            <w:pPr>
              <w:pStyle w:val="ConsPlusNormal"/>
              <w:jc w:val="right"/>
            </w:pPr>
            <w:r>
              <w:t>557,8</w:t>
            </w:r>
          </w:p>
        </w:tc>
        <w:tc>
          <w:tcPr>
            <w:tcW w:w="1384" w:type="dxa"/>
          </w:tcPr>
          <w:p w14:paraId="1ADDDE71" w14:textId="77777777" w:rsidR="00122CEB" w:rsidRDefault="00122CEB">
            <w:pPr>
              <w:pStyle w:val="ConsPlusNormal"/>
              <w:jc w:val="right"/>
            </w:pPr>
            <w:r>
              <w:t>557,8</w:t>
            </w:r>
          </w:p>
        </w:tc>
      </w:tr>
      <w:tr w:rsidR="00122CEB" w14:paraId="1B9D4588" w14:textId="77777777">
        <w:tc>
          <w:tcPr>
            <w:tcW w:w="567" w:type="dxa"/>
          </w:tcPr>
          <w:p w14:paraId="624C51BD" w14:textId="77777777" w:rsidR="00122CEB" w:rsidRDefault="00122CEB">
            <w:pPr>
              <w:pStyle w:val="ConsPlusNormal"/>
              <w:jc w:val="center"/>
            </w:pPr>
            <w:r>
              <w:t>830</w:t>
            </w:r>
          </w:p>
        </w:tc>
        <w:tc>
          <w:tcPr>
            <w:tcW w:w="794" w:type="dxa"/>
          </w:tcPr>
          <w:p w14:paraId="24E8AD5B" w14:textId="77777777" w:rsidR="00122CEB" w:rsidRDefault="00122CEB">
            <w:pPr>
              <w:pStyle w:val="ConsPlusNormal"/>
              <w:jc w:val="center"/>
            </w:pPr>
            <w:r>
              <w:t>04 11</w:t>
            </w:r>
          </w:p>
        </w:tc>
        <w:tc>
          <w:tcPr>
            <w:tcW w:w="1644" w:type="dxa"/>
          </w:tcPr>
          <w:p w14:paraId="0D4F52E7" w14:textId="77777777" w:rsidR="00122CEB" w:rsidRDefault="00122CEB">
            <w:pPr>
              <w:pStyle w:val="ConsPlusNormal"/>
              <w:jc w:val="center"/>
            </w:pPr>
            <w:r>
              <w:t>02 3 02 00000</w:t>
            </w:r>
          </w:p>
        </w:tc>
        <w:tc>
          <w:tcPr>
            <w:tcW w:w="484" w:type="dxa"/>
          </w:tcPr>
          <w:p w14:paraId="372C2F67" w14:textId="77777777" w:rsidR="00122CEB" w:rsidRDefault="00122CEB">
            <w:pPr>
              <w:pStyle w:val="ConsPlusNormal"/>
            </w:pPr>
          </w:p>
        </w:tc>
        <w:tc>
          <w:tcPr>
            <w:tcW w:w="3964" w:type="dxa"/>
          </w:tcPr>
          <w:p w14:paraId="352340D6"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247B10FC" w14:textId="77777777" w:rsidR="00122CEB" w:rsidRDefault="00122CEB">
            <w:pPr>
              <w:pStyle w:val="ConsPlusNormal"/>
              <w:jc w:val="right"/>
            </w:pPr>
            <w:r>
              <w:t>557,8</w:t>
            </w:r>
          </w:p>
        </w:tc>
        <w:tc>
          <w:tcPr>
            <w:tcW w:w="1384" w:type="dxa"/>
          </w:tcPr>
          <w:p w14:paraId="204752B7" w14:textId="77777777" w:rsidR="00122CEB" w:rsidRDefault="00122CEB">
            <w:pPr>
              <w:pStyle w:val="ConsPlusNormal"/>
              <w:jc w:val="right"/>
            </w:pPr>
            <w:r>
              <w:t>557,8</w:t>
            </w:r>
          </w:p>
        </w:tc>
        <w:tc>
          <w:tcPr>
            <w:tcW w:w="1384" w:type="dxa"/>
          </w:tcPr>
          <w:p w14:paraId="6B3CEEAD" w14:textId="77777777" w:rsidR="00122CEB" w:rsidRDefault="00122CEB">
            <w:pPr>
              <w:pStyle w:val="ConsPlusNormal"/>
              <w:jc w:val="right"/>
            </w:pPr>
            <w:r>
              <w:t>557,8</w:t>
            </w:r>
          </w:p>
        </w:tc>
      </w:tr>
      <w:tr w:rsidR="00122CEB" w14:paraId="05BE5B32" w14:textId="77777777">
        <w:tc>
          <w:tcPr>
            <w:tcW w:w="567" w:type="dxa"/>
          </w:tcPr>
          <w:p w14:paraId="7B812E6C" w14:textId="77777777" w:rsidR="00122CEB" w:rsidRDefault="00122CEB">
            <w:pPr>
              <w:pStyle w:val="ConsPlusNormal"/>
              <w:jc w:val="center"/>
            </w:pPr>
            <w:r>
              <w:t>830</w:t>
            </w:r>
          </w:p>
        </w:tc>
        <w:tc>
          <w:tcPr>
            <w:tcW w:w="794" w:type="dxa"/>
          </w:tcPr>
          <w:p w14:paraId="25DED208" w14:textId="77777777" w:rsidR="00122CEB" w:rsidRDefault="00122CEB">
            <w:pPr>
              <w:pStyle w:val="ConsPlusNormal"/>
              <w:jc w:val="center"/>
            </w:pPr>
            <w:r>
              <w:t>04 11</w:t>
            </w:r>
          </w:p>
        </w:tc>
        <w:tc>
          <w:tcPr>
            <w:tcW w:w="1644" w:type="dxa"/>
          </w:tcPr>
          <w:p w14:paraId="702C4CDA" w14:textId="77777777" w:rsidR="00122CEB" w:rsidRDefault="00122CEB">
            <w:pPr>
              <w:pStyle w:val="ConsPlusNormal"/>
              <w:jc w:val="center"/>
            </w:pPr>
            <w:r>
              <w:t>02 3 02 2Н180</w:t>
            </w:r>
          </w:p>
        </w:tc>
        <w:tc>
          <w:tcPr>
            <w:tcW w:w="484" w:type="dxa"/>
          </w:tcPr>
          <w:p w14:paraId="6E8D4021" w14:textId="77777777" w:rsidR="00122CEB" w:rsidRDefault="00122CEB">
            <w:pPr>
              <w:pStyle w:val="ConsPlusNormal"/>
            </w:pPr>
          </w:p>
        </w:tc>
        <w:tc>
          <w:tcPr>
            <w:tcW w:w="3964" w:type="dxa"/>
          </w:tcPr>
          <w:p w14:paraId="3BE2126C" w14:textId="77777777" w:rsidR="00122CEB" w:rsidRDefault="00122CEB">
            <w:pPr>
              <w:pStyle w:val="ConsPlusNormal"/>
            </w:pPr>
            <w:r>
              <w:t>Развитие международной интеграции в сфере науки, повышение уровня научных исследований и разработок</w:t>
            </w:r>
          </w:p>
        </w:tc>
        <w:tc>
          <w:tcPr>
            <w:tcW w:w="1384" w:type="dxa"/>
          </w:tcPr>
          <w:p w14:paraId="6AE98A61" w14:textId="77777777" w:rsidR="00122CEB" w:rsidRDefault="00122CEB">
            <w:pPr>
              <w:pStyle w:val="ConsPlusNormal"/>
              <w:jc w:val="right"/>
            </w:pPr>
            <w:r>
              <w:t>557,8</w:t>
            </w:r>
          </w:p>
        </w:tc>
        <w:tc>
          <w:tcPr>
            <w:tcW w:w="1384" w:type="dxa"/>
          </w:tcPr>
          <w:p w14:paraId="1C6EA094" w14:textId="77777777" w:rsidR="00122CEB" w:rsidRDefault="00122CEB">
            <w:pPr>
              <w:pStyle w:val="ConsPlusNormal"/>
              <w:jc w:val="right"/>
            </w:pPr>
            <w:r>
              <w:t>557,8</w:t>
            </w:r>
          </w:p>
        </w:tc>
        <w:tc>
          <w:tcPr>
            <w:tcW w:w="1384" w:type="dxa"/>
          </w:tcPr>
          <w:p w14:paraId="5B1312A0" w14:textId="77777777" w:rsidR="00122CEB" w:rsidRDefault="00122CEB">
            <w:pPr>
              <w:pStyle w:val="ConsPlusNormal"/>
              <w:jc w:val="right"/>
            </w:pPr>
            <w:r>
              <w:t>557,8</w:t>
            </w:r>
          </w:p>
        </w:tc>
      </w:tr>
      <w:tr w:rsidR="00122CEB" w14:paraId="56F550B1" w14:textId="77777777">
        <w:tc>
          <w:tcPr>
            <w:tcW w:w="567" w:type="dxa"/>
          </w:tcPr>
          <w:p w14:paraId="72BD432F" w14:textId="77777777" w:rsidR="00122CEB" w:rsidRDefault="00122CEB">
            <w:pPr>
              <w:pStyle w:val="ConsPlusNormal"/>
              <w:jc w:val="center"/>
            </w:pPr>
            <w:r>
              <w:t>830</w:t>
            </w:r>
          </w:p>
        </w:tc>
        <w:tc>
          <w:tcPr>
            <w:tcW w:w="794" w:type="dxa"/>
          </w:tcPr>
          <w:p w14:paraId="61C760DA" w14:textId="77777777" w:rsidR="00122CEB" w:rsidRDefault="00122CEB">
            <w:pPr>
              <w:pStyle w:val="ConsPlusNormal"/>
              <w:jc w:val="center"/>
            </w:pPr>
            <w:r>
              <w:t>04 11</w:t>
            </w:r>
          </w:p>
        </w:tc>
        <w:tc>
          <w:tcPr>
            <w:tcW w:w="1644" w:type="dxa"/>
          </w:tcPr>
          <w:p w14:paraId="38DB71EC" w14:textId="77777777" w:rsidR="00122CEB" w:rsidRDefault="00122CEB">
            <w:pPr>
              <w:pStyle w:val="ConsPlusNormal"/>
              <w:jc w:val="center"/>
            </w:pPr>
            <w:r>
              <w:t>02 3 02 2Н180</w:t>
            </w:r>
          </w:p>
        </w:tc>
        <w:tc>
          <w:tcPr>
            <w:tcW w:w="484" w:type="dxa"/>
          </w:tcPr>
          <w:p w14:paraId="55AE45B2" w14:textId="77777777" w:rsidR="00122CEB" w:rsidRDefault="00122CEB">
            <w:pPr>
              <w:pStyle w:val="ConsPlusNormal"/>
              <w:jc w:val="center"/>
            </w:pPr>
            <w:r>
              <w:t>200</w:t>
            </w:r>
          </w:p>
        </w:tc>
        <w:tc>
          <w:tcPr>
            <w:tcW w:w="3964" w:type="dxa"/>
          </w:tcPr>
          <w:p w14:paraId="19B4AB2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3161FA7" w14:textId="77777777" w:rsidR="00122CEB" w:rsidRDefault="00122CEB">
            <w:pPr>
              <w:pStyle w:val="ConsPlusNormal"/>
              <w:jc w:val="right"/>
            </w:pPr>
            <w:r>
              <w:t>557,8</w:t>
            </w:r>
          </w:p>
        </w:tc>
        <w:tc>
          <w:tcPr>
            <w:tcW w:w="1384" w:type="dxa"/>
          </w:tcPr>
          <w:p w14:paraId="42C91D83" w14:textId="77777777" w:rsidR="00122CEB" w:rsidRDefault="00122CEB">
            <w:pPr>
              <w:pStyle w:val="ConsPlusNormal"/>
              <w:jc w:val="right"/>
            </w:pPr>
            <w:r>
              <w:t>557,8</w:t>
            </w:r>
          </w:p>
        </w:tc>
        <w:tc>
          <w:tcPr>
            <w:tcW w:w="1384" w:type="dxa"/>
          </w:tcPr>
          <w:p w14:paraId="387E0E3F" w14:textId="77777777" w:rsidR="00122CEB" w:rsidRDefault="00122CEB">
            <w:pPr>
              <w:pStyle w:val="ConsPlusNormal"/>
              <w:jc w:val="right"/>
            </w:pPr>
            <w:r>
              <w:t>557,8</w:t>
            </w:r>
          </w:p>
        </w:tc>
      </w:tr>
      <w:tr w:rsidR="00122CEB" w14:paraId="7FBEE920" w14:textId="77777777">
        <w:tc>
          <w:tcPr>
            <w:tcW w:w="567" w:type="dxa"/>
          </w:tcPr>
          <w:p w14:paraId="1C256CEC" w14:textId="77777777" w:rsidR="00122CEB" w:rsidRDefault="00122CEB">
            <w:pPr>
              <w:pStyle w:val="ConsPlusNormal"/>
              <w:jc w:val="center"/>
            </w:pPr>
            <w:r>
              <w:t>830</w:t>
            </w:r>
          </w:p>
        </w:tc>
        <w:tc>
          <w:tcPr>
            <w:tcW w:w="794" w:type="dxa"/>
          </w:tcPr>
          <w:p w14:paraId="62D04C4F" w14:textId="77777777" w:rsidR="00122CEB" w:rsidRDefault="00122CEB">
            <w:pPr>
              <w:pStyle w:val="ConsPlusNormal"/>
              <w:jc w:val="center"/>
            </w:pPr>
            <w:r>
              <w:t>04 12</w:t>
            </w:r>
          </w:p>
        </w:tc>
        <w:tc>
          <w:tcPr>
            <w:tcW w:w="1644" w:type="dxa"/>
          </w:tcPr>
          <w:p w14:paraId="6C0C63D7" w14:textId="77777777" w:rsidR="00122CEB" w:rsidRDefault="00122CEB">
            <w:pPr>
              <w:pStyle w:val="ConsPlusNormal"/>
            </w:pPr>
          </w:p>
        </w:tc>
        <w:tc>
          <w:tcPr>
            <w:tcW w:w="484" w:type="dxa"/>
          </w:tcPr>
          <w:p w14:paraId="325F1396" w14:textId="77777777" w:rsidR="00122CEB" w:rsidRDefault="00122CEB">
            <w:pPr>
              <w:pStyle w:val="ConsPlusNormal"/>
            </w:pPr>
          </w:p>
        </w:tc>
        <w:tc>
          <w:tcPr>
            <w:tcW w:w="3964" w:type="dxa"/>
          </w:tcPr>
          <w:p w14:paraId="047F2B4D" w14:textId="77777777" w:rsidR="00122CEB" w:rsidRDefault="00122CEB">
            <w:pPr>
              <w:pStyle w:val="ConsPlusNormal"/>
            </w:pPr>
            <w:r>
              <w:t>Другие вопросы в области национальной экономики</w:t>
            </w:r>
          </w:p>
        </w:tc>
        <w:tc>
          <w:tcPr>
            <w:tcW w:w="1384" w:type="dxa"/>
          </w:tcPr>
          <w:p w14:paraId="1DACD93B" w14:textId="77777777" w:rsidR="00122CEB" w:rsidRDefault="00122CEB">
            <w:pPr>
              <w:pStyle w:val="ConsPlusNormal"/>
              <w:jc w:val="right"/>
            </w:pPr>
            <w:r>
              <w:t>6199,0</w:t>
            </w:r>
          </w:p>
        </w:tc>
        <w:tc>
          <w:tcPr>
            <w:tcW w:w="1384" w:type="dxa"/>
          </w:tcPr>
          <w:p w14:paraId="0B165F04" w14:textId="77777777" w:rsidR="00122CEB" w:rsidRDefault="00122CEB">
            <w:pPr>
              <w:pStyle w:val="ConsPlusNormal"/>
              <w:jc w:val="right"/>
            </w:pPr>
            <w:r>
              <w:t>6625,8</w:t>
            </w:r>
          </w:p>
        </w:tc>
        <w:tc>
          <w:tcPr>
            <w:tcW w:w="1384" w:type="dxa"/>
          </w:tcPr>
          <w:p w14:paraId="7447C0DE" w14:textId="77777777" w:rsidR="00122CEB" w:rsidRDefault="00122CEB">
            <w:pPr>
              <w:pStyle w:val="ConsPlusNormal"/>
              <w:jc w:val="right"/>
            </w:pPr>
            <w:r>
              <w:t>6625,8</w:t>
            </w:r>
          </w:p>
        </w:tc>
      </w:tr>
      <w:tr w:rsidR="00122CEB" w14:paraId="4F0FF018" w14:textId="77777777">
        <w:tc>
          <w:tcPr>
            <w:tcW w:w="567" w:type="dxa"/>
          </w:tcPr>
          <w:p w14:paraId="5A0260CB" w14:textId="77777777" w:rsidR="00122CEB" w:rsidRDefault="00122CEB">
            <w:pPr>
              <w:pStyle w:val="ConsPlusNormal"/>
              <w:jc w:val="center"/>
            </w:pPr>
            <w:r>
              <w:t>830</w:t>
            </w:r>
          </w:p>
        </w:tc>
        <w:tc>
          <w:tcPr>
            <w:tcW w:w="794" w:type="dxa"/>
          </w:tcPr>
          <w:p w14:paraId="28482271" w14:textId="77777777" w:rsidR="00122CEB" w:rsidRDefault="00122CEB">
            <w:pPr>
              <w:pStyle w:val="ConsPlusNormal"/>
              <w:jc w:val="center"/>
            </w:pPr>
            <w:r>
              <w:t>04 12</w:t>
            </w:r>
          </w:p>
        </w:tc>
        <w:tc>
          <w:tcPr>
            <w:tcW w:w="1644" w:type="dxa"/>
          </w:tcPr>
          <w:p w14:paraId="725E0298" w14:textId="77777777" w:rsidR="00122CEB" w:rsidRDefault="00122CEB">
            <w:pPr>
              <w:pStyle w:val="ConsPlusNormal"/>
              <w:jc w:val="center"/>
            </w:pPr>
            <w:r>
              <w:t>02 0 00 00000</w:t>
            </w:r>
          </w:p>
        </w:tc>
        <w:tc>
          <w:tcPr>
            <w:tcW w:w="484" w:type="dxa"/>
          </w:tcPr>
          <w:p w14:paraId="1B966E3E" w14:textId="77777777" w:rsidR="00122CEB" w:rsidRDefault="00122CEB">
            <w:pPr>
              <w:pStyle w:val="ConsPlusNormal"/>
            </w:pPr>
          </w:p>
        </w:tc>
        <w:tc>
          <w:tcPr>
            <w:tcW w:w="3964" w:type="dxa"/>
          </w:tcPr>
          <w:p w14:paraId="750FFF16"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01B9E289" w14:textId="77777777" w:rsidR="00122CEB" w:rsidRDefault="00122CEB">
            <w:pPr>
              <w:pStyle w:val="ConsPlusNormal"/>
              <w:jc w:val="right"/>
            </w:pPr>
            <w:r>
              <w:t>6199,0</w:t>
            </w:r>
          </w:p>
        </w:tc>
        <w:tc>
          <w:tcPr>
            <w:tcW w:w="1384" w:type="dxa"/>
          </w:tcPr>
          <w:p w14:paraId="533458D7" w14:textId="77777777" w:rsidR="00122CEB" w:rsidRDefault="00122CEB">
            <w:pPr>
              <w:pStyle w:val="ConsPlusNormal"/>
              <w:jc w:val="right"/>
            </w:pPr>
            <w:r>
              <w:t>6625,8</w:t>
            </w:r>
          </w:p>
        </w:tc>
        <w:tc>
          <w:tcPr>
            <w:tcW w:w="1384" w:type="dxa"/>
          </w:tcPr>
          <w:p w14:paraId="1A411D5B" w14:textId="77777777" w:rsidR="00122CEB" w:rsidRDefault="00122CEB">
            <w:pPr>
              <w:pStyle w:val="ConsPlusNormal"/>
              <w:jc w:val="right"/>
            </w:pPr>
            <w:r>
              <w:t>6625,8</w:t>
            </w:r>
          </w:p>
        </w:tc>
      </w:tr>
      <w:tr w:rsidR="00122CEB" w14:paraId="49872B6B" w14:textId="77777777">
        <w:tc>
          <w:tcPr>
            <w:tcW w:w="567" w:type="dxa"/>
          </w:tcPr>
          <w:p w14:paraId="317A9FDD" w14:textId="77777777" w:rsidR="00122CEB" w:rsidRDefault="00122CEB">
            <w:pPr>
              <w:pStyle w:val="ConsPlusNormal"/>
              <w:jc w:val="center"/>
            </w:pPr>
            <w:r>
              <w:t>830</w:t>
            </w:r>
          </w:p>
        </w:tc>
        <w:tc>
          <w:tcPr>
            <w:tcW w:w="794" w:type="dxa"/>
          </w:tcPr>
          <w:p w14:paraId="48539E47" w14:textId="77777777" w:rsidR="00122CEB" w:rsidRDefault="00122CEB">
            <w:pPr>
              <w:pStyle w:val="ConsPlusNormal"/>
              <w:jc w:val="center"/>
            </w:pPr>
            <w:r>
              <w:t>04 12</w:t>
            </w:r>
          </w:p>
        </w:tc>
        <w:tc>
          <w:tcPr>
            <w:tcW w:w="1644" w:type="dxa"/>
          </w:tcPr>
          <w:p w14:paraId="4AEBDE16" w14:textId="77777777" w:rsidR="00122CEB" w:rsidRDefault="00122CEB">
            <w:pPr>
              <w:pStyle w:val="ConsPlusNormal"/>
              <w:jc w:val="center"/>
            </w:pPr>
            <w:r>
              <w:t>02 3 00 00000</w:t>
            </w:r>
          </w:p>
        </w:tc>
        <w:tc>
          <w:tcPr>
            <w:tcW w:w="484" w:type="dxa"/>
          </w:tcPr>
          <w:p w14:paraId="55B3D918" w14:textId="77777777" w:rsidR="00122CEB" w:rsidRDefault="00122CEB">
            <w:pPr>
              <w:pStyle w:val="ConsPlusNormal"/>
            </w:pPr>
          </w:p>
        </w:tc>
        <w:tc>
          <w:tcPr>
            <w:tcW w:w="3964" w:type="dxa"/>
          </w:tcPr>
          <w:p w14:paraId="6F9C4528" w14:textId="77777777" w:rsidR="00122CEB" w:rsidRDefault="00122CEB">
            <w:pPr>
              <w:pStyle w:val="ConsPlusNormal"/>
            </w:pPr>
            <w:r>
              <w:t>Комплексы процессных мероприятий</w:t>
            </w:r>
          </w:p>
        </w:tc>
        <w:tc>
          <w:tcPr>
            <w:tcW w:w="1384" w:type="dxa"/>
          </w:tcPr>
          <w:p w14:paraId="59160EC2" w14:textId="77777777" w:rsidR="00122CEB" w:rsidRDefault="00122CEB">
            <w:pPr>
              <w:pStyle w:val="ConsPlusNormal"/>
              <w:jc w:val="right"/>
            </w:pPr>
            <w:r>
              <w:t>6199,0</w:t>
            </w:r>
          </w:p>
        </w:tc>
        <w:tc>
          <w:tcPr>
            <w:tcW w:w="1384" w:type="dxa"/>
          </w:tcPr>
          <w:p w14:paraId="3E4112CD" w14:textId="77777777" w:rsidR="00122CEB" w:rsidRDefault="00122CEB">
            <w:pPr>
              <w:pStyle w:val="ConsPlusNormal"/>
              <w:jc w:val="right"/>
            </w:pPr>
            <w:r>
              <w:t>6625,8</w:t>
            </w:r>
          </w:p>
        </w:tc>
        <w:tc>
          <w:tcPr>
            <w:tcW w:w="1384" w:type="dxa"/>
          </w:tcPr>
          <w:p w14:paraId="617B12A5" w14:textId="77777777" w:rsidR="00122CEB" w:rsidRDefault="00122CEB">
            <w:pPr>
              <w:pStyle w:val="ConsPlusNormal"/>
              <w:jc w:val="right"/>
            </w:pPr>
            <w:r>
              <w:t>6625,8</w:t>
            </w:r>
          </w:p>
        </w:tc>
      </w:tr>
      <w:tr w:rsidR="00122CEB" w14:paraId="72A7BD98" w14:textId="77777777">
        <w:tc>
          <w:tcPr>
            <w:tcW w:w="567" w:type="dxa"/>
          </w:tcPr>
          <w:p w14:paraId="61997BCA" w14:textId="77777777" w:rsidR="00122CEB" w:rsidRDefault="00122CEB">
            <w:pPr>
              <w:pStyle w:val="ConsPlusNormal"/>
              <w:jc w:val="center"/>
            </w:pPr>
            <w:r>
              <w:t>830</w:t>
            </w:r>
          </w:p>
        </w:tc>
        <w:tc>
          <w:tcPr>
            <w:tcW w:w="794" w:type="dxa"/>
          </w:tcPr>
          <w:p w14:paraId="582EDF01" w14:textId="77777777" w:rsidR="00122CEB" w:rsidRDefault="00122CEB">
            <w:pPr>
              <w:pStyle w:val="ConsPlusNormal"/>
              <w:jc w:val="center"/>
            </w:pPr>
            <w:r>
              <w:t>04 12</w:t>
            </w:r>
          </w:p>
        </w:tc>
        <w:tc>
          <w:tcPr>
            <w:tcW w:w="1644" w:type="dxa"/>
          </w:tcPr>
          <w:p w14:paraId="192E156A" w14:textId="77777777" w:rsidR="00122CEB" w:rsidRDefault="00122CEB">
            <w:pPr>
              <w:pStyle w:val="ConsPlusNormal"/>
              <w:jc w:val="center"/>
            </w:pPr>
            <w:r>
              <w:t>02 3 02 00000</w:t>
            </w:r>
          </w:p>
        </w:tc>
        <w:tc>
          <w:tcPr>
            <w:tcW w:w="484" w:type="dxa"/>
          </w:tcPr>
          <w:p w14:paraId="17F83424" w14:textId="77777777" w:rsidR="00122CEB" w:rsidRDefault="00122CEB">
            <w:pPr>
              <w:pStyle w:val="ConsPlusNormal"/>
            </w:pPr>
          </w:p>
        </w:tc>
        <w:tc>
          <w:tcPr>
            <w:tcW w:w="3964" w:type="dxa"/>
          </w:tcPr>
          <w:p w14:paraId="27F4F823" w14:textId="77777777" w:rsidR="00122CEB" w:rsidRDefault="00122CEB">
            <w:pPr>
              <w:pStyle w:val="ConsPlusNormal"/>
            </w:pPr>
            <w:r>
              <w:t xml:space="preserve">Комплекс процессных мероприятий "Создание условий для предоставления </w:t>
            </w:r>
            <w:r>
              <w:lastRenderedPageBreak/>
              <w:t>среднего профессионального образования и поддержка высшего образования и науки"</w:t>
            </w:r>
          </w:p>
        </w:tc>
        <w:tc>
          <w:tcPr>
            <w:tcW w:w="1384" w:type="dxa"/>
          </w:tcPr>
          <w:p w14:paraId="7BE00CE2" w14:textId="77777777" w:rsidR="00122CEB" w:rsidRDefault="00122CEB">
            <w:pPr>
              <w:pStyle w:val="ConsPlusNormal"/>
              <w:jc w:val="right"/>
            </w:pPr>
            <w:r>
              <w:lastRenderedPageBreak/>
              <w:t>6199,0</w:t>
            </w:r>
          </w:p>
        </w:tc>
        <w:tc>
          <w:tcPr>
            <w:tcW w:w="1384" w:type="dxa"/>
          </w:tcPr>
          <w:p w14:paraId="5D5B46D1" w14:textId="77777777" w:rsidR="00122CEB" w:rsidRDefault="00122CEB">
            <w:pPr>
              <w:pStyle w:val="ConsPlusNormal"/>
              <w:jc w:val="right"/>
            </w:pPr>
            <w:r>
              <w:t>6625,8</w:t>
            </w:r>
          </w:p>
        </w:tc>
        <w:tc>
          <w:tcPr>
            <w:tcW w:w="1384" w:type="dxa"/>
          </w:tcPr>
          <w:p w14:paraId="11B89E90" w14:textId="77777777" w:rsidR="00122CEB" w:rsidRDefault="00122CEB">
            <w:pPr>
              <w:pStyle w:val="ConsPlusNormal"/>
              <w:jc w:val="right"/>
            </w:pPr>
            <w:r>
              <w:t>6625,8</w:t>
            </w:r>
          </w:p>
        </w:tc>
      </w:tr>
      <w:tr w:rsidR="00122CEB" w14:paraId="4CFAA19D" w14:textId="77777777">
        <w:tc>
          <w:tcPr>
            <w:tcW w:w="567" w:type="dxa"/>
          </w:tcPr>
          <w:p w14:paraId="282174C5" w14:textId="77777777" w:rsidR="00122CEB" w:rsidRDefault="00122CEB">
            <w:pPr>
              <w:pStyle w:val="ConsPlusNormal"/>
              <w:jc w:val="center"/>
            </w:pPr>
            <w:r>
              <w:t>830</w:t>
            </w:r>
          </w:p>
        </w:tc>
        <w:tc>
          <w:tcPr>
            <w:tcW w:w="794" w:type="dxa"/>
          </w:tcPr>
          <w:p w14:paraId="2689697B" w14:textId="77777777" w:rsidR="00122CEB" w:rsidRDefault="00122CEB">
            <w:pPr>
              <w:pStyle w:val="ConsPlusNormal"/>
              <w:jc w:val="center"/>
            </w:pPr>
            <w:r>
              <w:t>04 12</w:t>
            </w:r>
          </w:p>
        </w:tc>
        <w:tc>
          <w:tcPr>
            <w:tcW w:w="1644" w:type="dxa"/>
          </w:tcPr>
          <w:p w14:paraId="00A06B34" w14:textId="77777777" w:rsidR="00122CEB" w:rsidRDefault="00122CEB">
            <w:pPr>
              <w:pStyle w:val="ConsPlusNormal"/>
              <w:jc w:val="center"/>
            </w:pPr>
            <w:r>
              <w:t>02 3 02 2Н180</w:t>
            </w:r>
          </w:p>
        </w:tc>
        <w:tc>
          <w:tcPr>
            <w:tcW w:w="484" w:type="dxa"/>
          </w:tcPr>
          <w:p w14:paraId="253D635D" w14:textId="77777777" w:rsidR="00122CEB" w:rsidRDefault="00122CEB">
            <w:pPr>
              <w:pStyle w:val="ConsPlusNormal"/>
            </w:pPr>
          </w:p>
        </w:tc>
        <w:tc>
          <w:tcPr>
            <w:tcW w:w="3964" w:type="dxa"/>
          </w:tcPr>
          <w:p w14:paraId="3F19A67A" w14:textId="77777777" w:rsidR="00122CEB" w:rsidRDefault="00122CEB">
            <w:pPr>
              <w:pStyle w:val="ConsPlusNormal"/>
            </w:pPr>
            <w:r>
              <w:t>Развитие международной интеграции в сфере науки, повышение уровня научных исследований и разработок</w:t>
            </w:r>
          </w:p>
        </w:tc>
        <w:tc>
          <w:tcPr>
            <w:tcW w:w="1384" w:type="dxa"/>
          </w:tcPr>
          <w:p w14:paraId="5614646F" w14:textId="77777777" w:rsidR="00122CEB" w:rsidRDefault="00122CEB">
            <w:pPr>
              <w:pStyle w:val="ConsPlusNormal"/>
              <w:jc w:val="right"/>
            </w:pPr>
            <w:r>
              <w:t>3500,0</w:t>
            </w:r>
          </w:p>
        </w:tc>
        <w:tc>
          <w:tcPr>
            <w:tcW w:w="1384" w:type="dxa"/>
          </w:tcPr>
          <w:p w14:paraId="675DCAD7" w14:textId="77777777" w:rsidR="00122CEB" w:rsidRDefault="00122CEB">
            <w:pPr>
              <w:pStyle w:val="ConsPlusNormal"/>
              <w:jc w:val="right"/>
            </w:pPr>
            <w:r>
              <w:t>3500,0</w:t>
            </w:r>
          </w:p>
        </w:tc>
        <w:tc>
          <w:tcPr>
            <w:tcW w:w="1384" w:type="dxa"/>
          </w:tcPr>
          <w:p w14:paraId="143B961D" w14:textId="77777777" w:rsidR="00122CEB" w:rsidRDefault="00122CEB">
            <w:pPr>
              <w:pStyle w:val="ConsPlusNormal"/>
              <w:jc w:val="right"/>
            </w:pPr>
            <w:r>
              <w:t>3500,0</w:t>
            </w:r>
          </w:p>
        </w:tc>
      </w:tr>
      <w:tr w:rsidR="00122CEB" w14:paraId="1039FD36" w14:textId="77777777">
        <w:tc>
          <w:tcPr>
            <w:tcW w:w="567" w:type="dxa"/>
          </w:tcPr>
          <w:p w14:paraId="4616DE06" w14:textId="77777777" w:rsidR="00122CEB" w:rsidRDefault="00122CEB">
            <w:pPr>
              <w:pStyle w:val="ConsPlusNormal"/>
              <w:jc w:val="center"/>
            </w:pPr>
            <w:r>
              <w:t>830</w:t>
            </w:r>
          </w:p>
        </w:tc>
        <w:tc>
          <w:tcPr>
            <w:tcW w:w="794" w:type="dxa"/>
          </w:tcPr>
          <w:p w14:paraId="76506BC9" w14:textId="77777777" w:rsidR="00122CEB" w:rsidRDefault="00122CEB">
            <w:pPr>
              <w:pStyle w:val="ConsPlusNormal"/>
              <w:jc w:val="center"/>
            </w:pPr>
            <w:r>
              <w:t>04 12</w:t>
            </w:r>
          </w:p>
        </w:tc>
        <w:tc>
          <w:tcPr>
            <w:tcW w:w="1644" w:type="dxa"/>
          </w:tcPr>
          <w:p w14:paraId="0643F589" w14:textId="77777777" w:rsidR="00122CEB" w:rsidRDefault="00122CEB">
            <w:pPr>
              <w:pStyle w:val="ConsPlusNormal"/>
              <w:jc w:val="center"/>
            </w:pPr>
            <w:r>
              <w:t>02 3 02 2Н180</w:t>
            </w:r>
          </w:p>
        </w:tc>
        <w:tc>
          <w:tcPr>
            <w:tcW w:w="484" w:type="dxa"/>
          </w:tcPr>
          <w:p w14:paraId="782F3174" w14:textId="77777777" w:rsidR="00122CEB" w:rsidRDefault="00122CEB">
            <w:pPr>
              <w:pStyle w:val="ConsPlusNormal"/>
              <w:jc w:val="center"/>
            </w:pPr>
            <w:r>
              <w:t>600</w:t>
            </w:r>
          </w:p>
        </w:tc>
        <w:tc>
          <w:tcPr>
            <w:tcW w:w="3964" w:type="dxa"/>
          </w:tcPr>
          <w:p w14:paraId="4589212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8CACD3C" w14:textId="77777777" w:rsidR="00122CEB" w:rsidRDefault="00122CEB">
            <w:pPr>
              <w:pStyle w:val="ConsPlusNormal"/>
              <w:jc w:val="right"/>
            </w:pPr>
            <w:r>
              <w:t>3500,0</w:t>
            </w:r>
          </w:p>
        </w:tc>
        <w:tc>
          <w:tcPr>
            <w:tcW w:w="1384" w:type="dxa"/>
          </w:tcPr>
          <w:p w14:paraId="5730435F" w14:textId="77777777" w:rsidR="00122CEB" w:rsidRDefault="00122CEB">
            <w:pPr>
              <w:pStyle w:val="ConsPlusNormal"/>
              <w:jc w:val="right"/>
            </w:pPr>
            <w:r>
              <w:t>3500,0</w:t>
            </w:r>
          </w:p>
        </w:tc>
        <w:tc>
          <w:tcPr>
            <w:tcW w:w="1384" w:type="dxa"/>
          </w:tcPr>
          <w:p w14:paraId="719585C6" w14:textId="77777777" w:rsidR="00122CEB" w:rsidRDefault="00122CEB">
            <w:pPr>
              <w:pStyle w:val="ConsPlusNormal"/>
              <w:jc w:val="right"/>
            </w:pPr>
            <w:r>
              <w:t>3500,0</w:t>
            </w:r>
          </w:p>
        </w:tc>
      </w:tr>
      <w:tr w:rsidR="00122CEB" w14:paraId="551C9E67" w14:textId="77777777">
        <w:tc>
          <w:tcPr>
            <w:tcW w:w="567" w:type="dxa"/>
          </w:tcPr>
          <w:p w14:paraId="1BB3B2E6" w14:textId="77777777" w:rsidR="00122CEB" w:rsidRDefault="00122CEB">
            <w:pPr>
              <w:pStyle w:val="ConsPlusNormal"/>
              <w:jc w:val="center"/>
            </w:pPr>
            <w:r>
              <w:t>830</w:t>
            </w:r>
          </w:p>
        </w:tc>
        <w:tc>
          <w:tcPr>
            <w:tcW w:w="794" w:type="dxa"/>
          </w:tcPr>
          <w:p w14:paraId="57E2D075" w14:textId="77777777" w:rsidR="00122CEB" w:rsidRDefault="00122CEB">
            <w:pPr>
              <w:pStyle w:val="ConsPlusNormal"/>
              <w:jc w:val="center"/>
            </w:pPr>
            <w:r>
              <w:t>04 12</w:t>
            </w:r>
          </w:p>
        </w:tc>
        <w:tc>
          <w:tcPr>
            <w:tcW w:w="1644" w:type="dxa"/>
          </w:tcPr>
          <w:p w14:paraId="33640D78" w14:textId="77777777" w:rsidR="00122CEB" w:rsidRDefault="00122CEB">
            <w:pPr>
              <w:pStyle w:val="ConsPlusNormal"/>
              <w:jc w:val="center"/>
            </w:pPr>
            <w:r>
              <w:t>02 3 02 70050</w:t>
            </w:r>
          </w:p>
        </w:tc>
        <w:tc>
          <w:tcPr>
            <w:tcW w:w="484" w:type="dxa"/>
          </w:tcPr>
          <w:p w14:paraId="20657CD4" w14:textId="77777777" w:rsidR="00122CEB" w:rsidRDefault="00122CEB">
            <w:pPr>
              <w:pStyle w:val="ConsPlusNormal"/>
            </w:pPr>
          </w:p>
        </w:tc>
        <w:tc>
          <w:tcPr>
            <w:tcW w:w="3964" w:type="dxa"/>
          </w:tcPr>
          <w:p w14:paraId="70728863" w14:textId="77777777" w:rsidR="00122CEB" w:rsidRDefault="00122CEB">
            <w:pPr>
              <w:pStyle w:val="ConsPlusNormal"/>
            </w:pPr>
            <w:r>
              <w:t>Премии Пермского края в области науки</w:t>
            </w:r>
          </w:p>
        </w:tc>
        <w:tc>
          <w:tcPr>
            <w:tcW w:w="1384" w:type="dxa"/>
          </w:tcPr>
          <w:p w14:paraId="74E720B8" w14:textId="77777777" w:rsidR="00122CEB" w:rsidRDefault="00122CEB">
            <w:pPr>
              <w:pStyle w:val="ConsPlusNormal"/>
              <w:jc w:val="right"/>
            </w:pPr>
            <w:r>
              <w:t>2699,0</w:t>
            </w:r>
          </w:p>
        </w:tc>
        <w:tc>
          <w:tcPr>
            <w:tcW w:w="1384" w:type="dxa"/>
          </w:tcPr>
          <w:p w14:paraId="61DF1C44" w14:textId="77777777" w:rsidR="00122CEB" w:rsidRDefault="00122CEB">
            <w:pPr>
              <w:pStyle w:val="ConsPlusNormal"/>
              <w:jc w:val="right"/>
            </w:pPr>
            <w:r>
              <w:t>3125,8</w:t>
            </w:r>
          </w:p>
        </w:tc>
        <w:tc>
          <w:tcPr>
            <w:tcW w:w="1384" w:type="dxa"/>
          </w:tcPr>
          <w:p w14:paraId="474C4C6C" w14:textId="77777777" w:rsidR="00122CEB" w:rsidRDefault="00122CEB">
            <w:pPr>
              <w:pStyle w:val="ConsPlusNormal"/>
              <w:jc w:val="right"/>
            </w:pPr>
            <w:r>
              <w:t>3125,8</w:t>
            </w:r>
          </w:p>
        </w:tc>
      </w:tr>
      <w:tr w:rsidR="00122CEB" w14:paraId="23DC6BE3" w14:textId="77777777">
        <w:tc>
          <w:tcPr>
            <w:tcW w:w="567" w:type="dxa"/>
          </w:tcPr>
          <w:p w14:paraId="45F5C716" w14:textId="77777777" w:rsidR="00122CEB" w:rsidRDefault="00122CEB">
            <w:pPr>
              <w:pStyle w:val="ConsPlusNormal"/>
              <w:jc w:val="center"/>
            </w:pPr>
            <w:r>
              <w:t>830</w:t>
            </w:r>
          </w:p>
        </w:tc>
        <w:tc>
          <w:tcPr>
            <w:tcW w:w="794" w:type="dxa"/>
          </w:tcPr>
          <w:p w14:paraId="00E35F87" w14:textId="77777777" w:rsidR="00122CEB" w:rsidRDefault="00122CEB">
            <w:pPr>
              <w:pStyle w:val="ConsPlusNormal"/>
              <w:jc w:val="center"/>
            </w:pPr>
            <w:r>
              <w:t>04 12</w:t>
            </w:r>
          </w:p>
        </w:tc>
        <w:tc>
          <w:tcPr>
            <w:tcW w:w="1644" w:type="dxa"/>
          </w:tcPr>
          <w:p w14:paraId="2DD46AED" w14:textId="77777777" w:rsidR="00122CEB" w:rsidRDefault="00122CEB">
            <w:pPr>
              <w:pStyle w:val="ConsPlusNormal"/>
              <w:jc w:val="center"/>
            </w:pPr>
            <w:r>
              <w:t>02 3 02 70050</w:t>
            </w:r>
          </w:p>
        </w:tc>
        <w:tc>
          <w:tcPr>
            <w:tcW w:w="484" w:type="dxa"/>
          </w:tcPr>
          <w:p w14:paraId="4916D85F" w14:textId="77777777" w:rsidR="00122CEB" w:rsidRDefault="00122CEB">
            <w:pPr>
              <w:pStyle w:val="ConsPlusNormal"/>
              <w:jc w:val="center"/>
            </w:pPr>
            <w:r>
              <w:t>200</w:t>
            </w:r>
          </w:p>
        </w:tc>
        <w:tc>
          <w:tcPr>
            <w:tcW w:w="3964" w:type="dxa"/>
          </w:tcPr>
          <w:p w14:paraId="0C77846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020058A" w14:textId="77777777" w:rsidR="00122CEB" w:rsidRDefault="00122CEB">
            <w:pPr>
              <w:pStyle w:val="ConsPlusNormal"/>
              <w:jc w:val="right"/>
            </w:pPr>
            <w:r>
              <w:t>499,0</w:t>
            </w:r>
          </w:p>
        </w:tc>
        <w:tc>
          <w:tcPr>
            <w:tcW w:w="1384" w:type="dxa"/>
          </w:tcPr>
          <w:p w14:paraId="478164F6" w14:textId="77777777" w:rsidR="00122CEB" w:rsidRDefault="00122CEB">
            <w:pPr>
              <w:pStyle w:val="ConsPlusNormal"/>
              <w:jc w:val="right"/>
            </w:pPr>
            <w:r>
              <w:t>725,8</w:t>
            </w:r>
          </w:p>
        </w:tc>
        <w:tc>
          <w:tcPr>
            <w:tcW w:w="1384" w:type="dxa"/>
          </w:tcPr>
          <w:p w14:paraId="4A0B0570" w14:textId="77777777" w:rsidR="00122CEB" w:rsidRDefault="00122CEB">
            <w:pPr>
              <w:pStyle w:val="ConsPlusNormal"/>
              <w:jc w:val="right"/>
            </w:pPr>
            <w:r>
              <w:t>725,8</w:t>
            </w:r>
          </w:p>
        </w:tc>
      </w:tr>
      <w:tr w:rsidR="00122CEB" w14:paraId="7D754478" w14:textId="77777777">
        <w:tc>
          <w:tcPr>
            <w:tcW w:w="567" w:type="dxa"/>
          </w:tcPr>
          <w:p w14:paraId="5A23A0E8" w14:textId="77777777" w:rsidR="00122CEB" w:rsidRDefault="00122CEB">
            <w:pPr>
              <w:pStyle w:val="ConsPlusNormal"/>
              <w:jc w:val="center"/>
            </w:pPr>
            <w:r>
              <w:t>830</w:t>
            </w:r>
          </w:p>
        </w:tc>
        <w:tc>
          <w:tcPr>
            <w:tcW w:w="794" w:type="dxa"/>
          </w:tcPr>
          <w:p w14:paraId="23E0BC06" w14:textId="77777777" w:rsidR="00122CEB" w:rsidRDefault="00122CEB">
            <w:pPr>
              <w:pStyle w:val="ConsPlusNormal"/>
              <w:jc w:val="center"/>
            </w:pPr>
            <w:r>
              <w:t>04 12</w:t>
            </w:r>
          </w:p>
        </w:tc>
        <w:tc>
          <w:tcPr>
            <w:tcW w:w="1644" w:type="dxa"/>
          </w:tcPr>
          <w:p w14:paraId="7F9A008D" w14:textId="77777777" w:rsidR="00122CEB" w:rsidRDefault="00122CEB">
            <w:pPr>
              <w:pStyle w:val="ConsPlusNormal"/>
              <w:jc w:val="center"/>
            </w:pPr>
            <w:r>
              <w:t>02 3 02 70050</w:t>
            </w:r>
          </w:p>
        </w:tc>
        <w:tc>
          <w:tcPr>
            <w:tcW w:w="484" w:type="dxa"/>
          </w:tcPr>
          <w:p w14:paraId="52142146" w14:textId="77777777" w:rsidR="00122CEB" w:rsidRDefault="00122CEB">
            <w:pPr>
              <w:pStyle w:val="ConsPlusNormal"/>
              <w:jc w:val="center"/>
            </w:pPr>
            <w:r>
              <w:t>300</w:t>
            </w:r>
          </w:p>
        </w:tc>
        <w:tc>
          <w:tcPr>
            <w:tcW w:w="3964" w:type="dxa"/>
          </w:tcPr>
          <w:p w14:paraId="694D649A" w14:textId="77777777" w:rsidR="00122CEB" w:rsidRDefault="00122CEB">
            <w:pPr>
              <w:pStyle w:val="ConsPlusNormal"/>
            </w:pPr>
            <w:r>
              <w:t>Социальное обеспечение и иные выплаты населению</w:t>
            </w:r>
          </w:p>
        </w:tc>
        <w:tc>
          <w:tcPr>
            <w:tcW w:w="1384" w:type="dxa"/>
          </w:tcPr>
          <w:p w14:paraId="5919508B" w14:textId="77777777" w:rsidR="00122CEB" w:rsidRDefault="00122CEB">
            <w:pPr>
              <w:pStyle w:val="ConsPlusNormal"/>
              <w:jc w:val="right"/>
            </w:pPr>
            <w:r>
              <w:t>2200,0</w:t>
            </w:r>
          </w:p>
        </w:tc>
        <w:tc>
          <w:tcPr>
            <w:tcW w:w="1384" w:type="dxa"/>
          </w:tcPr>
          <w:p w14:paraId="3B33D437" w14:textId="77777777" w:rsidR="00122CEB" w:rsidRDefault="00122CEB">
            <w:pPr>
              <w:pStyle w:val="ConsPlusNormal"/>
              <w:jc w:val="right"/>
            </w:pPr>
            <w:r>
              <w:t>2400,0</w:t>
            </w:r>
          </w:p>
        </w:tc>
        <w:tc>
          <w:tcPr>
            <w:tcW w:w="1384" w:type="dxa"/>
          </w:tcPr>
          <w:p w14:paraId="4E611526" w14:textId="77777777" w:rsidR="00122CEB" w:rsidRDefault="00122CEB">
            <w:pPr>
              <w:pStyle w:val="ConsPlusNormal"/>
              <w:jc w:val="right"/>
            </w:pPr>
            <w:r>
              <w:t>2400,0</w:t>
            </w:r>
          </w:p>
        </w:tc>
      </w:tr>
      <w:tr w:rsidR="00122CEB" w14:paraId="3856EFCB" w14:textId="77777777">
        <w:tc>
          <w:tcPr>
            <w:tcW w:w="567" w:type="dxa"/>
          </w:tcPr>
          <w:p w14:paraId="16D09E7E" w14:textId="77777777" w:rsidR="00122CEB" w:rsidRDefault="00122CEB">
            <w:pPr>
              <w:pStyle w:val="ConsPlusNormal"/>
              <w:jc w:val="center"/>
            </w:pPr>
            <w:r>
              <w:t>830</w:t>
            </w:r>
          </w:p>
        </w:tc>
        <w:tc>
          <w:tcPr>
            <w:tcW w:w="794" w:type="dxa"/>
          </w:tcPr>
          <w:p w14:paraId="5C5CF4A7" w14:textId="77777777" w:rsidR="00122CEB" w:rsidRDefault="00122CEB">
            <w:pPr>
              <w:pStyle w:val="ConsPlusNormal"/>
              <w:jc w:val="center"/>
            </w:pPr>
            <w:r>
              <w:t>07 00</w:t>
            </w:r>
          </w:p>
        </w:tc>
        <w:tc>
          <w:tcPr>
            <w:tcW w:w="1644" w:type="dxa"/>
          </w:tcPr>
          <w:p w14:paraId="7522A34D" w14:textId="77777777" w:rsidR="00122CEB" w:rsidRDefault="00122CEB">
            <w:pPr>
              <w:pStyle w:val="ConsPlusNormal"/>
            </w:pPr>
          </w:p>
        </w:tc>
        <w:tc>
          <w:tcPr>
            <w:tcW w:w="484" w:type="dxa"/>
          </w:tcPr>
          <w:p w14:paraId="4CDFABBF" w14:textId="77777777" w:rsidR="00122CEB" w:rsidRDefault="00122CEB">
            <w:pPr>
              <w:pStyle w:val="ConsPlusNormal"/>
            </w:pPr>
          </w:p>
        </w:tc>
        <w:tc>
          <w:tcPr>
            <w:tcW w:w="3964" w:type="dxa"/>
          </w:tcPr>
          <w:p w14:paraId="3BCC9215" w14:textId="77777777" w:rsidR="00122CEB" w:rsidRDefault="00122CEB">
            <w:pPr>
              <w:pStyle w:val="ConsPlusNormal"/>
            </w:pPr>
            <w:r>
              <w:t>ОБРАЗОВАНИЕ</w:t>
            </w:r>
          </w:p>
        </w:tc>
        <w:tc>
          <w:tcPr>
            <w:tcW w:w="1384" w:type="dxa"/>
          </w:tcPr>
          <w:p w14:paraId="320D0559" w14:textId="77777777" w:rsidR="00122CEB" w:rsidRDefault="00122CEB">
            <w:pPr>
              <w:pStyle w:val="ConsPlusNormal"/>
              <w:jc w:val="right"/>
            </w:pPr>
            <w:r>
              <w:t>52419669,7</w:t>
            </w:r>
          </w:p>
        </w:tc>
        <w:tc>
          <w:tcPr>
            <w:tcW w:w="1384" w:type="dxa"/>
          </w:tcPr>
          <w:p w14:paraId="3892F961" w14:textId="77777777" w:rsidR="00122CEB" w:rsidRDefault="00122CEB">
            <w:pPr>
              <w:pStyle w:val="ConsPlusNormal"/>
              <w:jc w:val="right"/>
            </w:pPr>
            <w:r>
              <w:t>49273925,4</w:t>
            </w:r>
          </w:p>
        </w:tc>
        <w:tc>
          <w:tcPr>
            <w:tcW w:w="1384" w:type="dxa"/>
          </w:tcPr>
          <w:p w14:paraId="7975D41A" w14:textId="77777777" w:rsidR="00122CEB" w:rsidRDefault="00122CEB">
            <w:pPr>
              <w:pStyle w:val="ConsPlusNormal"/>
              <w:jc w:val="right"/>
            </w:pPr>
            <w:r>
              <w:t>51213665,6</w:t>
            </w:r>
          </w:p>
        </w:tc>
      </w:tr>
      <w:tr w:rsidR="00122CEB" w14:paraId="1CAF5F84" w14:textId="77777777">
        <w:tc>
          <w:tcPr>
            <w:tcW w:w="567" w:type="dxa"/>
          </w:tcPr>
          <w:p w14:paraId="7A3A0C72" w14:textId="77777777" w:rsidR="00122CEB" w:rsidRDefault="00122CEB">
            <w:pPr>
              <w:pStyle w:val="ConsPlusNormal"/>
              <w:jc w:val="center"/>
            </w:pPr>
            <w:r>
              <w:t>830</w:t>
            </w:r>
          </w:p>
        </w:tc>
        <w:tc>
          <w:tcPr>
            <w:tcW w:w="794" w:type="dxa"/>
          </w:tcPr>
          <w:p w14:paraId="1FFC591E" w14:textId="77777777" w:rsidR="00122CEB" w:rsidRDefault="00122CEB">
            <w:pPr>
              <w:pStyle w:val="ConsPlusNormal"/>
              <w:jc w:val="center"/>
            </w:pPr>
            <w:r>
              <w:t>07 01</w:t>
            </w:r>
          </w:p>
        </w:tc>
        <w:tc>
          <w:tcPr>
            <w:tcW w:w="1644" w:type="dxa"/>
          </w:tcPr>
          <w:p w14:paraId="2EF3965C" w14:textId="77777777" w:rsidR="00122CEB" w:rsidRDefault="00122CEB">
            <w:pPr>
              <w:pStyle w:val="ConsPlusNormal"/>
            </w:pPr>
          </w:p>
        </w:tc>
        <w:tc>
          <w:tcPr>
            <w:tcW w:w="484" w:type="dxa"/>
          </w:tcPr>
          <w:p w14:paraId="51DC25AE" w14:textId="77777777" w:rsidR="00122CEB" w:rsidRDefault="00122CEB">
            <w:pPr>
              <w:pStyle w:val="ConsPlusNormal"/>
            </w:pPr>
          </w:p>
        </w:tc>
        <w:tc>
          <w:tcPr>
            <w:tcW w:w="3964" w:type="dxa"/>
          </w:tcPr>
          <w:p w14:paraId="059E7163" w14:textId="77777777" w:rsidR="00122CEB" w:rsidRDefault="00122CEB">
            <w:pPr>
              <w:pStyle w:val="ConsPlusNormal"/>
            </w:pPr>
            <w:r>
              <w:t>Дошкольное образование</w:t>
            </w:r>
          </w:p>
        </w:tc>
        <w:tc>
          <w:tcPr>
            <w:tcW w:w="1384" w:type="dxa"/>
          </w:tcPr>
          <w:p w14:paraId="2A708908" w14:textId="77777777" w:rsidR="00122CEB" w:rsidRDefault="00122CEB">
            <w:pPr>
              <w:pStyle w:val="ConsPlusNormal"/>
              <w:jc w:val="right"/>
            </w:pPr>
            <w:r>
              <w:t>39100,0</w:t>
            </w:r>
          </w:p>
        </w:tc>
        <w:tc>
          <w:tcPr>
            <w:tcW w:w="1384" w:type="dxa"/>
          </w:tcPr>
          <w:p w14:paraId="3A45B5DF" w14:textId="77777777" w:rsidR="00122CEB" w:rsidRDefault="00122CEB">
            <w:pPr>
              <w:pStyle w:val="ConsPlusNormal"/>
              <w:jc w:val="right"/>
            </w:pPr>
            <w:r>
              <w:t>40112,5</w:t>
            </w:r>
          </w:p>
        </w:tc>
        <w:tc>
          <w:tcPr>
            <w:tcW w:w="1384" w:type="dxa"/>
          </w:tcPr>
          <w:p w14:paraId="1F5F0E2C" w14:textId="77777777" w:rsidR="00122CEB" w:rsidRDefault="00122CEB">
            <w:pPr>
              <w:pStyle w:val="ConsPlusNormal"/>
              <w:jc w:val="right"/>
            </w:pPr>
            <w:r>
              <w:t>39100,0</w:t>
            </w:r>
          </w:p>
        </w:tc>
      </w:tr>
      <w:tr w:rsidR="00122CEB" w14:paraId="427F0E4D" w14:textId="77777777">
        <w:tc>
          <w:tcPr>
            <w:tcW w:w="567" w:type="dxa"/>
          </w:tcPr>
          <w:p w14:paraId="0EF000E8" w14:textId="77777777" w:rsidR="00122CEB" w:rsidRDefault="00122CEB">
            <w:pPr>
              <w:pStyle w:val="ConsPlusNormal"/>
              <w:jc w:val="center"/>
            </w:pPr>
            <w:r>
              <w:t>830</w:t>
            </w:r>
          </w:p>
        </w:tc>
        <w:tc>
          <w:tcPr>
            <w:tcW w:w="794" w:type="dxa"/>
          </w:tcPr>
          <w:p w14:paraId="285F6F5E" w14:textId="77777777" w:rsidR="00122CEB" w:rsidRDefault="00122CEB">
            <w:pPr>
              <w:pStyle w:val="ConsPlusNormal"/>
              <w:jc w:val="center"/>
            </w:pPr>
            <w:r>
              <w:t>07 01</w:t>
            </w:r>
          </w:p>
        </w:tc>
        <w:tc>
          <w:tcPr>
            <w:tcW w:w="1644" w:type="dxa"/>
          </w:tcPr>
          <w:p w14:paraId="70402DA1" w14:textId="77777777" w:rsidR="00122CEB" w:rsidRDefault="00122CEB">
            <w:pPr>
              <w:pStyle w:val="ConsPlusNormal"/>
              <w:jc w:val="center"/>
            </w:pPr>
            <w:r>
              <w:t>02 0 00 00000</w:t>
            </w:r>
          </w:p>
        </w:tc>
        <w:tc>
          <w:tcPr>
            <w:tcW w:w="484" w:type="dxa"/>
          </w:tcPr>
          <w:p w14:paraId="69237A70" w14:textId="77777777" w:rsidR="00122CEB" w:rsidRDefault="00122CEB">
            <w:pPr>
              <w:pStyle w:val="ConsPlusNormal"/>
            </w:pPr>
          </w:p>
        </w:tc>
        <w:tc>
          <w:tcPr>
            <w:tcW w:w="3964" w:type="dxa"/>
          </w:tcPr>
          <w:p w14:paraId="111D0BC2"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2258C8A0" w14:textId="77777777" w:rsidR="00122CEB" w:rsidRDefault="00122CEB">
            <w:pPr>
              <w:pStyle w:val="ConsPlusNormal"/>
              <w:jc w:val="right"/>
            </w:pPr>
            <w:r>
              <w:t>39100,0</w:t>
            </w:r>
          </w:p>
        </w:tc>
        <w:tc>
          <w:tcPr>
            <w:tcW w:w="1384" w:type="dxa"/>
          </w:tcPr>
          <w:p w14:paraId="43156FFA" w14:textId="77777777" w:rsidR="00122CEB" w:rsidRDefault="00122CEB">
            <w:pPr>
              <w:pStyle w:val="ConsPlusNormal"/>
              <w:jc w:val="right"/>
            </w:pPr>
            <w:r>
              <w:t>40112,5</w:t>
            </w:r>
          </w:p>
        </w:tc>
        <w:tc>
          <w:tcPr>
            <w:tcW w:w="1384" w:type="dxa"/>
          </w:tcPr>
          <w:p w14:paraId="28759919" w14:textId="77777777" w:rsidR="00122CEB" w:rsidRDefault="00122CEB">
            <w:pPr>
              <w:pStyle w:val="ConsPlusNormal"/>
              <w:jc w:val="right"/>
            </w:pPr>
            <w:r>
              <w:t>39100,0</w:t>
            </w:r>
          </w:p>
        </w:tc>
      </w:tr>
      <w:tr w:rsidR="00122CEB" w14:paraId="0D39F7DD" w14:textId="77777777">
        <w:tc>
          <w:tcPr>
            <w:tcW w:w="567" w:type="dxa"/>
          </w:tcPr>
          <w:p w14:paraId="1F547EFC" w14:textId="77777777" w:rsidR="00122CEB" w:rsidRDefault="00122CEB">
            <w:pPr>
              <w:pStyle w:val="ConsPlusNormal"/>
              <w:jc w:val="center"/>
            </w:pPr>
            <w:r>
              <w:t>830</w:t>
            </w:r>
          </w:p>
        </w:tc>
        <w:tc>
          <w:tcPr>
            <w:tcW w:w="794" w:type="dxa"/>
          </w:tcPr>
          <w:p w14:paraId="07984951" w14:textId="77777777" w:rsidR="00122CEB" w:rsidRDefault="00122CEB">
            <w:pPr>
              <w:pStyle w:val="ConsPlusNormal"/>
              <w:jc w:val="center"/>
            </w:pPr>
            <w:r>
              <w:t>07 01</w:t>
            </w:r>
          </w:p>
        </w:tc>
        <w:tc>
          <w:tcPr>
            <w:tcW w:w="1644" w:type="dxa"/>
          </w:tcPr>
          <w:p w14:paraId="78414BA4" w14:textId="77777777" w:rsidR="00122CEB" w:rsidRDefault="00122CEB">
            <w:pPr>
              <w:pStyle w:val="ConsPlusNormal"/>
              <w:jc w:val="center"/>
            </w:pPr>
            <w:r>
              <w:t>02 3 00 00000</w:t>
            </w:r>
          </w:p>
        </w:tc>
        <w:tc>
          <w:tcPr>
            <w:tcW w:w="484" w:type="dxa"/>
          </w:tcPr>
          <w:p w14:paraId="7BFFBAA6" w14:textId="77777777" w:rsidR="00122CEB" w:rsidRDefault="00122CEB">
            <w:pPr>
              <w:pStyle w:val="ConsPlusNormal"/>
            </w:pPr>
          </w:p>
        </w:tc>
        <w:tc>
          <w:tcPr>
            <w:tcW w:w="3964" w:type="dxa"/>
          </w:tcPr>
          <w:p w14:paraId="1CA87E0C" w14:textId="77777777" w:rsidR="00122CEB" w:rsidRDefault="00122CEB">
            <w:pPr>
              <w:pStyle w:val="ConsPlusNormal"/>
            </w:pPr>
            <w:r>
              <w:t>Комплексы процессных мероприятий</w:t>
            </w:r>
          </w:p>
        </w:tc>
        <w:tc>
          <w:tcPr>
            <w:tcW w:w="1384" w:type="dxa"/>
          </w:tcPr>
          <w:p w14:paraId="06F86310" w14:textId="77777777" w:rsidR="00122CEB" w:rsidRDefault="00122CEB">
            <w:pPr>
              <w:pStyle w:val="ConsPlusNormal"/>
              <w:jc w:val="right"/>
            </w:pPr>
            <w:r>
              <w:t>39100,0</w:t>
            </w:r>
          </w:p>
        </w:tc>
        <w:tc>
          <w:tcPr>
            <w:tcW w:w="1384" w:type="dxa"/>
          </w:tcPr>
          <w:p w14:paraId="01FD01FB" w14:textId="77777777" w:rsidR="00122CEB" w:rsidRDefault="00122CEB">
            <w:pPr>
              <w:pStyle w:val="ConsPlusNormal"/>
              <w:jc w:val="right"/>
            </w:pPr>
            <w:r>
              <w:t>40112,5</w:t>
            </w:r>
          </w:p>
        </w:tc>
        <w:tc>
          <w:tcPr>
            <w:tcW w:w="1384" w:type="dxa"/>
          </w:tcPr>
          <w:p w14:paraId="6241B141" w14:textId="77777777" w:rsidR="00122CEB" w:rsidRDefault="00122CEB">
            <w:pPr>
              <w:pStyle w:val="ConsPlusNormal"/>
              <w:jc w:val="right"/>
            </w:pPr>
            <w:r>
              <w:t>39100,0</w:t>
            </w:r>
          </w:p>
        </w:tc>
      </w:tr>
      <w:tr w:rsidR="00122CEB" w14:paraId="7DD0F41E" w14:textId="77777777">
        <w:tc>
          <w:tcPr>
            <w:tcW w:w="567" w:type="dxa"/>
          </w:tcPr>
          <w:p w14:paraId="03E69D53" w14:textId="77777777" w:rsidR="00122CEB" w:rsidRDefault="00122CEB">
            <w:pPr>
              <w:pStyle w:val="ConsPlusNormal"/>
              <w:jc w:val="center"/>
            </w:pPr>
            <w:r>
              <w:t>830</w:t>
            </w:r>
          </w:p>
        </w:tc>
        <w:tc>
          <w:tcPr>
            <w:tcW w:w="794" w:type="dxa"/>
          </w:tcPr>
          <w:p w14:paraId="412E29EE" w14:textId="77777777" w:rsidR="00122CEB" w:rsidRDefault="00122CEB">
            <w:pPr>
              <w:pStyle w:val="ConsPlusNormal"/>
              <w:jc w:val="center"/>
            </w:pPr>
            <w:r>
              <w:t>07 01</w:t>
            </w:r>
          </w:p>
        </w:tc>
        <w:tc>
          <w:tcPr>
            <w:tcW w:w="1644" w:type="dxa"/>
          </w:tcPr>
          <w:p w14:paraId="230B72D1" w14:textId="77777777" w:rsidR="00122CEB" w:rsidRDefault="00122CEB">
            <w:pPr>
              <w:pStyle w:val="ConsPlusNormal"/>
              <w:jc w:val="center"/>
            </w:pPr>
            <w:r>
              <w:t>02 3 01 00000</w:t>
            </w:r>
          </w:p>
        </w:tc>
        <w:tc>
          <w:tcPr>
            <w:tcW w:w="484" w:type="dxa"/>
          </w:tcPr>
          <w:p w14:paraId="09409039" w14:textId="77777777" w:rsidR="00122CEB" w:rsidRDefault="00122CEB">
            <w:pPr>
              <w:pStyle w:val="ConsPlusNormal"/>
            </w:pPr>
          </w:p>
        </w:tc>
        <w:tc>
          <w:tcPr>
            <w:tcW w:w="3964" w:type="dxa"/>
          </w:tcPr>
          <w:p w14:paraId="0CE99B73" w14:textId="77777777" w:rsidR="00122CEB" w:rsidRDefault="00122CEB">
            <w:pPr>
              <w:pStyle w:val="ConsPlusNormal"/>
            </w:pPr>
            <w:r>
              <w:t xml:space="preserve">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w:t>
            </w:r>
            <w:r>
              <w:lastRenderedPageBreak/>
              <w:t>образования детей"</w:t>
            </w:r>
          </w:p>
        </w:tc>
        <w:tc>
          <w:tcPr>
            <w:tcW w:w="1384" w:type="dxa"/>
          </w:tcPr>
          <w:p w14:paraId="78FD3BDA" w14:textId="77777777" w:rsidR="00122CEB" w:rsidRDefault="00122CEB">
            <w:pPr>
              <w:pStyle w:val="ConsPlusNormal"/>
              <w:jc w:val="right"/>
            </w:pPr>
            <w:r>
              <w:lastRenderedPageBreak/>
              <w:t>39100,0</w:t>
            </w:r>
          </w:p>
        </w:tc>
        <w:tc>
          <w:tcPr>
            <w:tcW w:w="1384" w:type="dxa"/>
          </w:tcPr>
          <w:p w14:paraId="25EE196D" w14:textId="77777777" w:rsidR="00122CEB" w:rsidRDefault="00122CEB">
            <w:pPr>
              <w:pStyle w:val="ConsPlusNormal"/>
              <w:jc w:val="right"/>
            </w:pPr>
            <w:r>
              <w:t>40112,5</w:t>
            </w:r>
          </w:p>
        </w:tc>
        <w:tc>
          <w:tcPr>
            <w:tcW w:w="1384" w:type="dxa"/>
          </w:tcPr>
          <w:p w14:paraId="3A522E8F" w14:textId="77777777" w:rsidR="00122CEB" w:rsidRDefault="00122CEB">
            <w:pPr>
              <w:pStyle w:val="ConsPlusNormal"/>
              <w:jc w:val="right"/>
            </w:pPr>
            <w:r>
              <w:t>39100,0</w:t>
            </w:r>
          </w:p>
        </w:tc>
      </w:tr>
      <w:tr w:rsidR="00122CEB" w14:paraId="2655D3E8" w14:textId="77777777">
        <w:tc>
          <w:tcPr>
            <w:tcW w:w="567" w:type="dxa"/>
          </w:tcPr>
          <w:p w14:paraId="543230BD" w14:textId="77777777" w:rsidR="00122CEB" w:rsidRDefault="00122CEB">
            <w:pPr>
              <w:pStyle w:val="ConsPlusNormal"/>
              <w:jc w:val="center"/>
            </w:pPr>
            <w:r>
              <w:t>830</w:t>
            </w:r>
          </w:p>
        </w:tc>
        <w:tc>
          <w:tcPr>
            <w:tcW w:w="794" w:type="dxa"/>
          </w:tcPr>
          <w:p w14:paraId="248496A8" w14:textId="77777777" w:rsidR="00122CEB" w:rsidRDefault="00122CEB">
            <w:pPr>
              <w:pStyle w:val="ConsPlusNormal"/>
              <w:jc w:val="center"/>
            </w:pPr>
            <w:r>
              <w:t>07 01</w:t>
            </w:r>
          </w:p>
        </w:tc>
        <w:tc>
          <w:tcPr>
            <w:tcW w:w="1644" w:type="dxa"/>
          </w:tcPr>
          <w:p w14:paraId="0D947643" w14:textId="77777777" w:rsidR="00122CEB" w:rsidRDefault="00122CEB">
            <w:pPr>
              <w:pStyle w:val="ConsPlusNormal"/>
              <w:jc w:val="center"/>
            </w:pPr>
            <w:r>
              <w:t>02 3 01 00110</w:t>
            </w:r>
          </w:p>
        </w:tc>
        <w:tc>
          <w:tcPr>
            <w:tcW w:w="484" w:type="dxa"/>
          </w:tcPr>
          <w:p w14:paraId="1389A9E8" w14:textId="77777777" w:rsidR="00122CEB" w:rsidRDefault="00122CEB">
            <w:pPr>
              <w:pStyle w:val="ConsPlusNormal"/>
            </w:pPr>
          </w:p>
        </w:tc>
        <w:tc>
          <w:tcPr>
            <w:tcW w:w="3964" w:type="dxa"/>
          </w:tcPr>
          <w:p w14:paraId="2347DA49"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68DF46B" w14:textId="77777777" w:rsidR="00122CEB" w:rsidRDefault="00122CEB">
            <w:pPr>
              <w:pStyle w:val="ConsPlusNormal"/>
              <w:jc w:val="right"/>
            </w:pPr>
            <w:r>
              <w:t>1200,0</w:t>
            </w:r>
          </w:p>
        </w:tc>
        <w:tc>
          <w:tcPr>
            <w:tcW w:w="1384" w:type="dxa"/>
          </w:tcPr>
          <w:p w14:paraId="5EE674CD" w14:textId="77777777" w:rsidR="00122CEB" w:rsidRDefault="00122CEB">
            <w:pPr>
              <w:pStyle w:val="ConsPlusNormal"/>
              <w:jc w:val="right"/>
            </w:pPr>
            <w:r>
              <w:t>1200,0</w:t>
            </w:r>
          </w:p>
        </w:tc>
        <w:tc>
          <w:tcPr>
            <w:tcW w:w="1384" w:type="dxa"/>
          </w:tcPr>
          <w:p w14:paraId="4A1BC4B3" w14:textId="77777777" w:rsidR="00122CEB" w:rsidRDefault="00122CEB">
            <w:pPr>
              <w:pStyle w:val="ConsPlusNormal"/>
              <w:jc w:val="right"/>
            </w:pPr>
            <w:r>
              <w:t>1200,0</w:t>
            </w:r>
          </w:p>
        </w:tc>
      </w:tr>
      <w:tr w:rsidR="00122CEB" w14:paraId="2E7805BC" w14:textId="77777777">
        <w:tc>
          <w:tcPr>
            <w:tcW w:w="567" w:type="dxa"/>
          </w:tcPr>
          <w:p w14:paraId="45AF2CB2" w14:textId="77777777" w:rsidR="00122CEB" w:rsidRDefault="00122CEB">
            <w:pPr>
              <w:pStyle w:val="ConsPlusNormal"/>
              <w:jc w:val="center"/>
            </w:pPr>
            <w:r>
              <w:t>830</w:t>
            </w:r>
          </w:p>
        </w:tc>
        <w:tc>
          <w:tcPr>
            <w:tcW w:w="794" w:type="dxa"/>
          </w:tcPr>
          <w:p w14:paraId="6C527217" w14:textId="77777777" w:rsidR="00122CEB" w:rsidRDefault="00122CEB">
            <w:pPr>
              <w:pStyle w:val="ConsPlusNormal"/>
              <w:jc w:val="center"/>
            </w:pPr>
            <w:r>
              <w:t>07 01</w:t>
            </w:r>
          </w:p>
        </w:tc>
        <w:tc>
          <w:tcPr>
            <w:tcW w:w="1644" w:type="dxa"/>
          </w:tcPr>
          <w:p w14:paraId="31EFDCDC" w14:textId="77777777" w:rsidR="00122CEB" w:rsidRDefault="00122CEB">
            <w:pPr>
              <w:pStyle w:val="ConsPlusNormal"/>
              <w:jc w:val="center"/>
            </w:pPr>
            <w:r>
              <w:t>02 3 01 00110</w:t>
            </w:r>
          </w:p>
        </w:tc>
        <w:tc>
          <w:tcPr>
            <w:tcW w:w="484" w:type="dxa"/>
          </w:tcPr>
          <w:p w14:paraId="59F8AB2D" w14:textId="77777777" w:rsidR="00122CEB" w:rsidRDefault="00122CEB">
            <w:pPr>
              <w:pStyle w:val="ConsPlusNormal"/>
              <w:jc w:val="center"/>
            </w:pPr>
            <w:r>
              <w:t>600</w:t>
            </w:r>
          </w:p>
        </w:tc>
        <w:tc>
          <w:tcPr>
            <w:tcW w:w="3964" w:type="dxa"/>
          </w:tcPr>
          <w:p w14:paraId="33CBD39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D80ED19" w14:textId="77777777" w:rsidR="00122CEB" w:rsidRDefault="00122CEB">
            <w:pPr>
              <w:pStyle w:val="ConsPlusNormal"/>
              <w:jc w:val="right"/>
            </w:pPr>
            <w:r>
              <w:t>1200,0</w:t>
            </w:r>
          </w:p>
        </w:tc>
        <w:tc>
          <w:tcPr>
            <w:tcW w:w="1384" w:type="dxa"/>
          </w:tcPr>
          <w:p w14:paraId="4614961F" w14:textId="77777777" w:rsidR="00122CEB" w:rsidRDefault="00122CEB">
            <w:pPr>
              <w:pStyle w:val="ConsPlusNormal"/>
              <w:jc w:val="right"/>
            </w:pPr>
            <w:r>
              <w:t>1200,0</w:t>
            </w:r>
          </w:p>
        </w:tc>
        <w:tc>
          <w:tcPr>
            <w:tcW w:w="1384" w:type="dxa"/>
          </w:tcPr>
          <w:p w14:paraId="1ED00C63" w14:textId="77777777" w:rsidR="00122CEB" w:rsidRDefault="00122CEB">
            <w:pPr>
              <w:pStyle w:val="ConsPlusNormal"/>
              <w:jc w:val="right"/>
            </w:pPr>
            <w:r>
              <w:t>1200,0</w:t>
            </w:r>
          </w:p>
        </w:tc>
      </w:tr>
      <w:tr w:rsidR="00122CEB" w14:paraId="791F6FD8" w14:textId="77777777">
        <w:tc>
          <w:tcPr>
            <w:tcW w:w="567" w:type="dxa"/>
          </w:tcPr>
          <w:p w14:paraId="4D80D9FC" w14:textId="77777777" w:rsidR="00122CEB" w:rsidRDefault="00122CEB">
            <w:pPr>
              <w:pStyle w:val="ConsPlusNormal"/>
              <w:jc w:val="center"/>
            </w:pPr>
            <w:r>
              <w:t>830</w:t>
            </w:r>
          </w:p>
        </w:tc>
        <w:tc>
          <w:tcPr>
            <w:tcW w:w="794" w:type="dxa"/>
          </w:tcPr>
          <w:p w14:paraId="63376678" w14:textId="77777777" w:rsidR="00122CEB" w:rsidRDefault="00122CEB">
            <w:pPr>
              <w:pStyle w:val="ConsPlusNormal"/>
              <w:jc w:val="center"/>
            </w:pPr>
            <w:r>
              <w:t>07 01</w:t>
            </w:r>
          </w:p>
        </w:tc>
        <w:tc>
          <w:tcPr>
            <w:tcW w:w="1644" w:type="dxa"/>
          </w:tcPr>
          <w:p w14:paraId="5F630633" w14:textId="77777777" w:rsidR="00122CEB" w:rsidRDefault="00122CEB">
            <w:pPr>
              <w:pStyle w:val="ConsPlusNormal"/>
              <w:jc w:val="center"/>
            </w:pPr>
            <w:r>
              <w:t>02 3 01 2Н420</w:t>
            </w:r>
          </w:p>
        </w:tc>
        <w:tc>
          <w:tcPr>
            <w:tcW w:w="484" w:type="dxa"/>
          </w:tcPr>
          <w:p w14:paraId="74F1AEFC" w14:textId="77777777" w:rsidR="00122CEB" w:rsidRDefault="00122CEB">
            <w:pPr>
              <w:pStyle w:val="ConsPlusNormal"/>
            </w:pPr>
          </w:p>
        </w:tc>
        <w:tc>
          <w:tcPr>
            <w:tcW w:w="3964" w:type="dxa"/>
          </w:tcPr>
          <w:p w14:paraId="76D2FF4A" w14:textId="77777777" w:rsidR="00122CEB" w:rsidRDefault="00122CEB">
            <w:pPr>
              <w:pStyle w:val="ConsPlusNormal"/>
            </w:pPr>
            <w:r>
              <w:t>Оснащение муниципальных образовательных организаций оборудованием, средствами обучения и воспитания</w:t>
            </w:r>
          </w:p>
        </w:tc>
        <w:tc>
          <w:tcPr>
            <w:tcW w:w="1384" w:type="dxa"/>
          </w:tcPr>
          <w:p w14:paraId="1798C2EE" w14:textId="77777777" w:rsidR="00122CEB" w:rsidRDefault="00122CEB">
            <w:pPr>
              <w:pStyle w:val="ConsPlusNormal"/>
              <w:jc w:val="right"/>
            </w:pPr>
            <w:r>
              <w:t>37900,0</w:t>
            </w:r>
          </w:p>
        </w:tc>
        <w:tc>
          <w:tcPr>
            <w:tcW w:w="1384" w:type="dxa"/>
          </w:tcPr>
          <w:p w14:paraId="5A7AE07A" w14:textId="77777777" w:rsidR="00122CEB" w:rsidRDefault="00122CEB">
            <w:pPr>
              <w:pStyle w:val="ConsPlusNormal"/>
              <w:jc w:val="right"/>
            </w:pPr>
            <w:r>
              <w:t>38912,5</w:t>
            </w:r>
          </w:p>
        </w:tc>
        <w:tc>
          <w:tcPr>
            <w:tcW w:w="1384" w:type="dxa"/>
          </w:tcPr>
          <w:p w14:paraId="3702951E" w14:textId="77777777" w:rsidR="00122CEB" w:rsidRDefault="00122CEB">
            <w:pPr>
              <w:pStyle w:val="ConsPlusNormal"/>
              <w:jc w:val="right"/>
            </w:pPr>
            <w:r>
              <w:t>37900,0</w:t>
            </w:r>
          </w:p>
        </w:tc>
      </w:tr>
      <w:tr w:rsidR="00122CEB" w14:paraId="396DE90E" w14:textId="77777777">
        <w:tc>
          <w:tcPr>
            <w:tcW w:w="567" w:type="dxa"/>
          </w:tcPr>
          <w:p w14:paraId="4612AA67" w14:textId="77777777" w:rsidR="00122CEB" w:rsidRDefault="00122CEB">
            <w:pPr>
              <w:pStyle w:val="ConsPlusNormal"/>
              <w:jc w:val="center"/>
            </w:pPr>
            <w:r>
              <w:t>830</w:t>
            </w:r>
          </w:p>
        </w:tc>
        <w:tc>
          <w:tcPr>
            <w:tcW w:w="794" w:type="dxa"/>
          </w:tcPr>
          <w:p w14:paraId="552011DA" w14:textId="77777777" w:rsidR="00122CEB" w:rsidRDefault="00122CEB">
            <w:pPr>
              <w:pStyle w:val="ConsPlusNormal"/>
              <w:jc w:val="center"/>
            </w:pPr>
            <w:r>
              <w:t>07 01</w:t>
            </w:r>
          </w:p>
        </w:tc>
        <w:tc>
          <w:tcPr>
            <w:tcW w:w="1644" w:type="dxa"/>
          </w:tcPr>
          <w:p w14:paraId="4A59A944" w14:textId="77777777" w:rsidR="00122CEB" w:rsidRDefault="00122CEB">
            <w:pPr>
              <w:pStyle w:val="ConsPlusNormal"/>
              <w:jc w:val="center"/>
            </w:pPr>
            <w:r>
              <w:t>02 3 01 2Н420</w:t>
            </w:r>
          </w:p>
        </w:tc>
        <w:tc>
          <w:tcPr>
            <w:tcW w:w="484" w:type="dxa"/>
          </w:tcPr>
          <w:p w14:paraId="6CBF8412" w14:textId="77777777" w:rsidR="00122CEB" w:rsidRDefault="00122CEB">
            <w:pPr>
              <w:pStyle w:val="ConsPlusNormal"/>
              <w:jc w:val="center"/>
            </w:pPr>
            <w:r>
              <w:t>500</w:t>
            </w:r>
          </w:p>
        </w:tc>
        <w:tc>
          <w:tcPr>
            <w:tcW w:w="3964" w:type="dxa"/>
          </w:tcPr>
          <w:p w14:paraId="0A3A95BC" w14:textId="77777777" w:rsidR="00122CEB" w:rsidRDefault="00122CEB">
            <w:pPr>
              <w:pStyle w:val="ConsPlusNormal"/>
            </w:pPr>
            <w:r>
              <w:t>Межбюджетные трансферты</w:t>
            </w:r>
          </w:p>
        </w:tc>
        <w:tc>
          <w:tcPr>
            <w:tcW w:w="1384" w:type="dxa"/>
          </w:tcPr>
          <w:p w14:paraId="048F160E" w14:textId="77777777" w:rsidR="00122CEB" w:rsidRDefault="00122CEB">
            <w:pPr>
              <w:pStyle w:val="ConsPlusNormal"/>
              <w:jc w:val="right"/>
            </w:pPr>
            <w:r>
              <w:t>37900,0</w:t>
            </w:r>
          </w:p>
        </w:tc>
        <w:tc>
          <w:tcPr>
            <w:tcW w:w="1384" w:type="dxa"/>
          </w:tcPr>
          <w:p w14:paraId="004DD8E1" w14:textId="77777777" w:rsidR="00122CEB" w:rsidRDefault="00122CEB">
            <w:pPr>
              <w:pStyle w:val="ConsPlusNormal"/>
              <w:jc w:val="right"/>
            </w:pPr>
            <w:r>
              <w:t>38912,5</w:t>
            </w:r>
          </w:p>
        </w:tc>
        <w:tc>
          <w:tcPr>
            <w:tcW w:w="1384" w:type="dxa"/>
          </w:tcPr>
          <w:p w14:paraId="4585CF48" w14:textId="77777777" w:rsidR="00122CEB" w:rsidRDefault="00122CEB">
            <w:pPr>
              <w:pStyle w:val="ConsPlusNormal"/>
              <w:jc w:val="right"/>
            </w:pPr>
            <w:r>
              <w:t>37900,0</w:t>
            </w:r>
          </w:p>
        </w:tc>
      </w:tr>
      <w:tr w:rsidR="00122CEB" w14:paraId="3B348EF2" w14:textId="77777777">
        <w:tc>
          <w:tcPr>
            <w:tcW w:w="567" w:type="dxa"/>
          </w:tcPr>
          <w:p w14:paraId="48929587" w14:textId="77777777" w:rsidR="00122CEB" w:rsidRDefault="00122CEB">
            <w:pPr>
              <w:pStyle w:val="ConsPlusNormal"/>
              <w:jc w:val="center"/>
            </w:pPr>
            <w:r>
              <w:t>830</w:t>
            </w:r>
          </w:p>
        </w:tc>
        <w:tc>
          <w:tcPr>
            <w:tcW w:w="794" w:type="dxa"/>
          </w:tcPr>
          <w:p w14:paraId="3A7F34E9" w14:textId="77777777" w:rsidR="00122CEB" w:rsidRDefault="00122CEB">
            <w:pPr>
              <w:pStyle w:val="ConsPlusNormal"/>
              <w:jc w:val="center"/>
            </w:pPr>
            <w:r>
              <w:t>07 02</w:t>
            </w:r>
          </w:p>
        </w:tc>
        <w:tc>
          <w:tcPr>
            <w:tcW w:w="1644" w:type="dxa"/>
          </w:tcPr>
          <w:p w14:paraId="3D1D9275" w14:textId="77777777" w:rsidR="00122CEB" w:rsidRDefault="00122CEB">
            <w:pPr>
              <w:pStyle w:val="ConsPlusNormal"/>
            </w:pPr>
          </w:p>
        </w:tc>
        <w:tc>
          <w:tcPr>
            <w:tcW w:w="484" w:type="dxa"/>
          </w:tcPr>
          <w:p w14:paraId="328854BE" w14:textId="77777777" w:rsidR="00122CEB" w:rsidRDefault="00122CEB">
            <w:pPr>
              <w:pStyle w:val="ConsPlusNormal"/>
            </w:pPr>
          </w:p>
        </w:tc>
        <w:tc>
          <w:tcPr>
            <w:tcW w:w="3964" w:type="dxa"/>
          </w:tcPr>
          <w:p w14:paraId="3327C661" w14:textId="77777777" w:rsidR="00122CEB" w:rsidRDefault="00122CEB">
            <w:pPr>
              <w:pStyle w:val="ConsPlusNormal"/>
            </w:pPr>
            <w:r>
              <w:t>Общее образование</w:t>
            </w:r>
          </w:p>
        </w:tc>
        <w:tc>
          <w:tcPr>
            <w:tcW w:w="1384" w:type="dxa"/>
          </w:tcPr>
          <w:p w14:paraId="17F24A69" w14:textId="77777777" w:rsidR="00122CEB" w:rsidRDefault="00122CEB">
            <w:pPr>
              <w:pStyle w:val="ConsPlusNormal"/>
              <w:jc w:val="right"/>
            </w:pPr>
            <w:r>
              <w:t>7531286,2</w:t>
            </w:r>
          </w:p>
        </w:tc>
        <w:tc>
          <w:tcPr>
            <w:tcW w:w="1384" w:type="dxa"/>
          </w:tcPr>
          <w:p w14:paraId="451D6973" w14:textId="77777777" w:rsidR="00122CEB" w:rsidRDefault="00122CEB">
            <w:pPr>
              <w:pStyle w:val="ConsPlusNormal"/>
              <w:jc w:val="right"/>
            </w:pPr>
            <w:r>
              <w:t>6481835,7</w:t>
            </w:r>
          </w:p>
        </w:tc>
        <w:tc>
          <w:tcPr>
            <w:tcW w:w="1384" w:type="dxa"/>
          </w:tcPr>
          <w:p w14:paraId="14632950" w14:textId="77777777" w:rsidR="00122CEB" w:rsidRDefault="00122CEB">
            <w:pPr>
              <w:pStyle w:val="ConsPlusNormal"/>
              <w:jc w:val="right"/>
            </w:pPr>
            <w:r>
              <w:t>8421257,8</w:t>
            </w:r>
          </w:p>
        </w:tc>
      </w:tr>
      <w:tr w:rsidR="00122CEB" w14:paraId="43168612" w14:textId="77777777">
        <w:tc>
          <w:tcPr>
            <w:tcW w:w="567" w:type="dxa"/>
          </w:tcPr>
          <w:p w14:paraId="6A5CAC2F" w14:textId="77777777" w:rsidR="00122CEB" w:rsidRDefault="00122CEB">
            <w:pPr>
              <w:pStyle w:val="ConsPlusNormal"/>
              <w:jc w:val="center"/>
            </w:pPr>
            <w:r>
              <w:t>830</w:t>
            </w:r>
          </w:p>
        </w:tc>
        <w:tc>
          <w:tcPr>
            <w:tcW w:w="794" w:type="dxa"/>
          </w:tcPr>
          <w:p w14:paraId="004671DA" w14:textId="77777777" w:rsidR="00122CEB" w:rsidRDefault="00122CEB">
            <w:pPr>
              <w:pStyle w:val="ConsPlusNormal"/>
              <w:jc w:val="center"/>
            </w:pPr>
            <w:r>
              <w:t>07 02</w:t>
            </w:r>
          </w:p>
        </w:tc>
        <w:tc>
          <w:tcPr>
            <w:tcW w:w="1644" w:type="dxa"/>
          </w:tcPr>
          <w:p w14:paraId="298A6574" w14:textId="77777777" w:rsidR="00122CEB" w:rsidRDefault="00122CEB">
            <w:pPr>
              <w:pStyle w:val="ConsPlusNormal"/>
              <w:jc w:val="center"/>
            </w:pPr>
            <w:r>
              <w:t>02 0 00 00000</w:t>
            </w:r>
          </w:p>
        </w:tc>
        <w:tc>
          <w:tcPr>
            <w:tcW w:w="484" w:type="dxa"/>
          </w:tcPr>
          <w:p w14:paraId="3D62E1E4" w14:textId="77777777" w:rsidR="00122CEB" w:rsidRDefault="00122CEB">
            <w:pPr>
              <w:pStyle w:val="ConsPlusNormal"/>
            </w:pPr>
          </w:p>
        </w:tc>
        <w:tc>
          <w:tcPr>
            <w:tcW w:w="3964" w:type="dxa"/>
          </w:tcPr>
          <w:p w14:paraId="1580CC63"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092D9C4E" w14:textId="77777777" w:rsidR="00122CEB" w:rsidRDefault="00122CEB">
            <w:pPr>
              <w:pStyle w:val="ConsPlusNormal"/>
              <w:jc w:val="right"/>
            </w:pPr>
            <w:r>
              <w:t>7529286,2</w:t>
            </w:r>
          </w:p>
        </w:tc>
        <w:tc>
          <w:tcPr>
            <w:tcW w:w="1384" w:type="dxa"/>
          </w:tcPr>
          <w:p w14:paraId="35D20180" w14:textId="77777777" w:rsidR="00122CEB" w:rsidRDefault="00122CEB">
            <w:pPr>
              <w:pStyle w:val="ConsPlusNormal"/>
              <w:jc w:val="right"/>
            </w:pPr>
            <w:r>
              <w:t>6479835,7</w:t>
            </w:r>
          </w:p>
        </w:tc>
        <w:tc>
          <w:tcPr>
            <w:tcW w:w="1384" w:type="dxa"/>
          </w:tcPr>
          <w:p w14:paraId="549068EF" w14:textId="77777777" w:rsidR="00122CEB" w:rsidRDefault="00122CEB">
            <w:pPr>
              <w:pStyle w:val="ConsPlusNormal"/>
              <w:jc w:val="right"/>
            </w:pPr>
            <w:r>
              <w:t>8419257,8</w:t>
            </w:r>
          </w:p>
        </w:tc>
      </w:tr>
      <w:tr w:rsidR="00122CEB" w14:paraId="5F98CF8D" w14:textId="77777777">
        <w:tc>
          <w:tcPr>
            <w:tcW w:w="567" w:type="dxa"/>
          </w:tcPr>
          <w:p w14:paraId="522233EF" w14:textId="77777777" w:rsidR="00122CEB" w:rsidRDefault="00122CEB">
            <w:pPr>
              <w:pStyle w:val="ConsPlusNormal"/>
              <w:jc w:val="center"/>
            </w:pPr>
            <w:r>
              <w:t>830</w:t>
            </w:r>
          </w:p>
        </w:tc>
        <w:tc>
          <w:tcPr>
            <w:tcW w:w="794" w:type="dxa"/>
          </w:tcPr>
          <w:p w14:paraId="052F3809" w14:textId="77777777" w:rsidR="00122CEB" w:rsidRDefault="00122CEB">
            <w:pPr>
              <w:pStyle w:val="ConsPlusNormal"/>
              <w:jc w:val="center"/>
            </w:pPr>
            <w:r>
              <w:t>07 02</w:t>
            </w:r>
          </w:p>
        </w:tc>
        <w:tc>
          <w:tcPr>
            <w:tcW w:w="1644" w:type="dxa"/>
          </w:tcPr>
          <w:p w14:paraId="7F856D6F" w14:textId="77777777" w:rsidR="00122CEB" w:rsidRDefault="00122CEB">
            <w:pPr>
              <w:pStyle w:val="ConsPlusNormal"/>
              <w:jc w:val="center"/>
            </w:pPr>
            <w:r>
              <w:t>02 1 00 00000</w:t>
            </w:r>
          </w:p>
        </w:tc>
        <w:tc>
          <w:tcPr>
            <w:tcW w:w="484" w:type="dxa"/>
          </w:tcPr>
          <w:p w14:paraId="3CC4360F" w14:textId="77777777" w:rsidR="00122CEB" w:rsidRDefault="00122CEB">
            <w:pPr>
              <w:pStyle w:val="ConsPlusNormal"/>
            </w:pPr>
          </w:p>
        </w:tc>
        <w:tc>
          <w:tcPr>
            <w:tcW w:w="3964" w:type="dxa"/>
          </w:tcPr>
          <w:p w14:paraId="4E5AA54E" w14:textId="77777777" w:rsidR="00122CEB" w:rsidRDefault="00122CEB">
            <w:pPr>
              <w:pStyle w:val="ConsPlusNormal"/>
            </w:pPr>
            <w:r>
              <w:t>Региональные проекты в рамках национальных проектов</w:t>
            </w:r>
          </w:p>
        </w:tc>
        <w:tc>
          <w:tcPr>
            <w:tcW w:w="1384" w:type="dxa"/>
          </w:tcPr>
          <w:p w14:paraId="06848299" w14:textId="77777777" w:rsidR="00122CEB" w:rsidRDefault="00122CEB">
            <w:pPr>
              <w:pStyle w:val="ConsPlusNormal"/>
              <w:jc w:val="right"/>
            </w:pPr>
            <w:r>
              <w:t>528867,2</w:t>
            </w:r>
          </w:p>
        </w:tc>
        <w:tc>
          <w:tcPr>
            <w:tcW w:w="1384" w:type="dxa"/>
          </w:tcPr>
          <w:p w14:paraId="2492D238" w14:textId="77777777" w:rsidR="00122CEB" w:rsidRDefault="00122CEB">
            <w:pPr>
              <w:pStyle w:val="ConsPlusNormal"/>
              <w:jc w:val="right"/>
            </w:pPr>
            <w:r>
              <w:t>112226,1</w:t>
            </w:r>
          </w:p>
        </w:tc>
        <w:tc>
          <w:tcPr>
            <w:tcW w:w="1384" w:type="dxa"/>
          </w:tcPr>
          <w:p w14:paraId="2F976F62" w14:textId="77777777" w:rsidR="00122CEB" w:rsidRDefault="00122CEB">
            <w:pPr>
              <w:pStyle w:val="ConsPlusNormal"/>
              <w:jc w:val="right"/>
            </w:pPr>
            <w:r>
              <w:t>109741,5</w:t>
            </w:r>
          </w:p>
        </w:tc>
      </w:tr>
      <w:tr w:rsidR="00122CEB" w14:paraId="7F4BEA43" w14:textId="77777777">
        <w:tc>
          <w:tcPr>
            <w:tcW w:w="567" w:type="dxa"/>
          </w:tcPr>
          <w:p w14:paraId="045F42F8" w14:textId="77777777" w:rsidR="00122CEB" w:rsidRDefault="00122CEB">
            <w:pPr>
              <w:pStyle w:val="ConsPlusNormal"/>
              <w:jc w:val="center"/>
            </w:pPr>
            <w:r>
              <w:t>830</w:t>
            </w:r>
          </w:p>
        </w:tc>
        <w:tc>
          <w:tcPr>
            <w:tcW w:w="794" w:type="dxa"/>
          </w:tcPr>
          <w:p w14:paraId="5598E967" w14:textId="77777777" w:rsidR="00122CEB" w:rsidRDefault="00122CEB">
            <w:pPr>
              <w:pStyle w:val="ConsPlusNormal"/>
              <w:jc w:val="center"/>
            </w:pPr>
            <w:r>
              <w:t>07 02</w:t>
            </w:r>
          </w:p>
        </w:tc>
        <w:tc>
          <w:tcPr>
            <w:tcW w:w="1644" w:type="dxa"/>
          </w:tcPr>
          <w:p w14:paraId="663EEEEE" w14:textId="77777777" w:rsidR="00122CEB" w:rsidRDefault="00122CEB">
            <w:pPr>
              <w:pStyle w:val="ConsPlusNormal"/>
              <w:jc w:val="center"/>
            </w:pPr>
            <w:r>
              <w:t>02 1 E1 00000</w:t>
            </w:r>
          </w:p>
        </w:tc>
        <w:tc>
          <w:tcPr>
            <w:tcW w:w="484" w:type="dxa"/>
          </w:tcPr>
          <w:p w14:paraId="17610A7D" w14:textId="77777777" w:rsidR="00122CEB" w:rsidRDefault="00122CEB">
            <w:pPr>
              <w:pStyle w:val="ConsPlusNormal"/>
            </w:pPr>
          </w:p>
        </w:tc>
        <w:tc>
          <w:tcPr>
            <w:tcW w:w="3964" w:type="dxa"/>
          </w:tcPr>
          <w:p w14:paraId="00DC11B7" w14:textId="77777777" w:rsidR="00122CEB" w:rsidRDefault="00122CEB">
            <w:pPr>
              <w:pStyle w:val="ConsPlusNormal"/>
            </w:pPr>
            <w:r>
              <w:t>Региональный проект "Современная школа"</w:t>
            </w:r>
          </w:p>
        </w:tc>
        <w:tc>
          <w:tcPr>
            <w:tcW w:w="1384" w:type="dxa"/>
          </w:tcPr>
          <w:p w14:paraId="15A044B8" w14:textId="77777777" w:rsidR="00122CEB" w:rsidRDefault="00122CEB">
            <w:pPr>
              <w:pStyle w:val="ConsPlusNormal"/>
              <w:jc w:val="right"/>
            </w:pPr>
            <w:r>
              <w:t>277308,4</w:t>
            </w:r>
          </w:p>
        </w:tc>
        <w:tc>
          <w:tcPr>
            <w:tcW w:w="1384" w:type="dxa"/>
          </w:tcPr>
          <w:p w14:paraId="4078F2E7" w14:textId="77777777" w:rsidR="00122CEB" w:rsidRDefault="00122CEB">
            <w:pPr>
              <w:pStyle w:val="ConsPlusNormal"/>
              <w:jc w:val="right"/>
            </w:pPr>
            <w:r>
              <w:t>0,0</w:t>
            </w:r>
          </w:p>
        </w:tc>
        <w:tc>
          <w:tcPr>
            <w:tcW w:w="1384" w:type="dxa"/>
          </w:tcPr>
          <w:p w14:paraId="7B0B65C3" w14:textId="77777777" w:rsidR="00122CEB" w:rsidRDefault="00122CEB">
            <w:pPr>
              <w:pStyle w:val="ConsPlusNormal"/>
              <w:jc w:val="right"/>
            </w:pPr>
            <w:r>
              <w:t>0,0</w:t>
            </w:r>
          </w:p>
        </w:tc>
      </w:tr>
      <w:tr w:rsidR="00122CEB" w14:paraId="74F5AF60" w14:textId="77777777">
        <w:tc>
          <w:tcPr>
            <w:tcW w:w="567" w:type="dxa"/>
          </w:tcPr>
          <w:p w14:paraId="1E67196F" w14:textId="77777777" w:rsidR="00122CEB" w:rsidRDefault="00122CEB">
            <w:pPr>
              <w:pStyle w:val="ConsPlusNormal"/>
              <w:jc w:val="center"/>
            </w:pPr>
            <w:r>
              <w:t>830</w:t>
            </w:r>
          </w:p>
        </w:tc>
        <w:tc>
          <w:tcPr>
            <w:tcW w:w="794" w:type="dxa"/>
          </w:tcPr>
          <w:p w14:paraId="74476BFF" w14:textId="77777777" w:rsidR="00122CEB" w:rsidRDefault="00122CEB">
            <w:pPr>
              <w:pStyle w:val="ConsPlusNormal"/>
              <w:jc w:val="center"/>
            </w:pPr>
            <w:r>
              <w:t>07 02</w:t>
            </w:r>
          </w:p>
        </w:tc>
        <w:tc>
          <w:tcPr>
            <w:tcW w:w="1644" w:type="dxa"/>
          </w:tcPr>
          <w:p w14:paraId="73070A13" w14:textId="77777777" w:rsidR="00122CEB" w:rsidRDefault="00122CEB">
            <w:pPr>
              <w:pStyle w:val="ConsPlusNormal"/>
              <w:jc w:val="center"/>
            </w:pPr>
            <w:r>
              <w:t>02 1 E1 51720</w:t>
            </w:r>
          </w:p>
        </w:tc>
        <w:tc>
          <w:tcPr>
            <w:tcW w:w="484" w:type="dxa"/>
          </w:tcPr>
          <w:p w14:paraId="701A5F3B" w14:textId="77777777" w:rsidR="00122CEB" w:rsidRDefault="00122CEB">
            <w:pPr>
              <w:pStyle w:val="ConsPlusNormal"/>
            </w:pPr>
          </w:p>
        </w:tc>
        <w:tc>
          <w:tcPr>
            <w:tcW w:w="3964" w:type="dxa"/>
          </w:tcPr>
          <w:p w14:paraId="3EC43CAA" w14:textId="77777777" w:rsidR="00122CEB" w:rsidRDefault="00122CEB">
            <w:pPr>
              <w:pStyle w:val="ConsPlusNormal"/>
            </w:pPr>
            <w: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w:t>
            </w:r>
            <w:r>
              <w:lastRenderedPageBreak/>
              <w:t>образовательную деятельность по адаптированным основным общеобразовательным программам</w:t>
            </w:r>
          </w:p>
        </w:tc>
        <w:tc>
          <w:tcPr>
            <w:tcW w:w="1384" w:type="dxa"/>
          </w:tcPr>
          <w:p w14:paraId="095824B2" w14:textId="77777777" w:rsidR="00122CEB" w:rsidRDefault="00122CEB">
            <w:pPr>
              <w:pStyle w:val="ConsPlusNormal"/>
              <w:jc w:val="right"/>
            </w:pPr>
            <w:r>
              <w:lastRenderedPageBreak/>
              <w:t>269308,4</w:t>
            </w:r>
          </w:p>
        </w:tc>
        <w:tc>
          <w:tcPr>
            <w:tcW w:w="1384" w:type="dxa"/>
          </w:tcPr>
          <w:p w14:paraId="15847976" w14:textId="77777777" w:rsidR="00122CEB" w:rsidRDefault="00122CEB">
            <w:pPr>
              <w:pStyle w:val="ConsPlusNormal"/>
              <w:jc w:val="right"/>
            </w:pPr>
            <w:r>
              <w:t>0,0</w:t>
            </w:r>
          </w:p>
        </w:tc>
        <w:tc>
          <w:tcPr>
            <w:tcW w:w="1384" w:type="dxa"/>
          </w:tcPr>
          <w:p w14:paraId="16347192" w14:textId="77777777" w:rsidR="00122CEB" w:rsidRDefault="00122CEB">
            <w:pPr>
              <w:pStyle w:val="ConsPlusNormal"/>
              <w:jc w:val="right"/>
            </w:pPr>
            <w:r>
              <w:t>0,0</w:t>
            </w:r>
          </w:p>
        </w:tc>
      </w:tr>
      <w:tr w:rsidR="00122CEB" w14:paraId="4E870301" w14:textId="77777777">
        <w:tc>
          <w:tcPr>
            <w:tcW w:w="567" w:type="dxa"/>
          </w:tcPr>
          <w:p w14:paraId="1055DEB4" w14:textId="77777777" w:rsidR="00122CEB" w:rsidRDefault="00122CEB">
            <w:pPr>
              <w:pStyle w:val="ConsPlusNormal"/>
              <w:jc w:val="center"/>
            </w:pPr>
            <w:r>
              <w:t>830</w:t>
            </w:r>
          </w:p>
        </w:tc>
        <w:tc>
          <w:tcPr>
            <w:tcW w:w="794" w:type="dxa"/>
          </w:tcPr>
          <w:p w14:paraId="494D575D" w14:textId="77777777" w:rsidR="00122CEB" w:rsidRDefault="00122CEB">
            <w:pPr>
              <w:pStyle w:val="ConsPlusNormal"/>
              <w:jc w:val="center"/>
            </w:pPr>
            <w:r>
              <w:t>07 02</w:t>
            </w:r>
          </w:p>
        </w:tc>
        <w:tc>
          <w:tcPr>
            <w:tcW w:w="1644" w:type="dxa"/>
          </w:tcPr>
          <w:p w14:paraId="371D5890" w14:textId="77777777" w:rsidR="00122CEB" w:rsidRDefault="00122CEB">
            <w:pPr>
              <w:pStyle w:val="ConsPlusNormal"/>
              <w:jc w:val="center"/>
            </w:pPr>
            <w:r>
              <w:t>02 1 E1 51720</w:t>
            </w:r>
          </w:p>
        </w:tc>
        <w:tc>
          <w:tcPr>
            <w:tcW w:w="484" w:type="dxa"/>
          </w:tcPr>
          <w:p w14:paraId="7BDB549D" w14:textId="77777777" w:rsidR="00122CEB" w:rsidRDefault="00122CEB">
            <w:pPr>
              <w:pStyle w:val="ConsPlusNormal"/>
              <w:jc w:val="center"/>
            </w:pPr>
            <w:r>
              <w:t>600</w:t>
            </w:r>
          </w:p>
        </w:tc>
        <w:tc>
          <w:tcPr>
            <w:tcW w:w="3964" w:type="dxa"/>
          </w:tcPr>
          <w:p w14:paraId="284A161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D3EC215" w14:textId="77777777" w:rsidR="00122CEB" w:rsidRDefault="00122CEB">
            <w:pPr>
              <w:pStyle w:val="ConsPlusNormal"/>
              <w:jc w:val="right"/>
            </w:pPr>
            <w:r>
              <w:t>269308,4</w:t>
            </w:r>
          </w:p>
        </w:tc>
        <w:tc>
          <w:tcPr>
            <w:tcW w:w="1384" w:type="dxa"/>
          </w:tcPr>
          <w:p w14:paraId="2BA862EB" w14:textId="77777777" w:rsidR="00122CEB" w:rsidRDefault="00122CEB">
            <w:pPr>
              <w:pStyle w:val="ConsPlusNormal"/>
              <w:jc w:val="right"/>
            </w:pPr>
            <w:r>
              <w:t>0,0</w:t>
            </w:r>
          </w:p>
        </w:tc>
        <w:tc>
          <w:tcPr>
            <w:tcW w:w="1384" w:type="dxa"/>
          </w:tcPr>
          <w:p w14:paraId="75E78931" w14:textId="77777777" w:rsidR="00122CEB" w:rsidRDefault="00122CEB">
            <w:pPr>
              <w:pStyle w:val="ConsPlusNormal"/>
              <w:jc w:val="right"/>
            </w:pPr>
            <w:r>
              <w:t>0,0</w:t>
            </w:r>
          </w:p>
        </w:tc>
      </w:tr>
      <w:tr w:rsidR="00122CEB" w14:paraId="2593302E" w14:textId="77777777">
        <w:tc>
          <w:tcPr>
            <w:tcW w:w="567" w:type="dxa"/>
          </w:tcPr>
          <w:p w14:paraId="2C8B0DEA" w14:textId="77777777" w:rsidR="00122CEB" w:rsidRDefault="00122CEB">
            <w:pPr>
              <w:pStyle w:val="ConsPlusNormal"/>
              <w:jc w:val="center"/>
            </w:pPr>
            <w:r>
              <w:t>830</w:t>
            </w:r>
          </w:p>
        </w:tc>
        <w:tc>
          <w:tcPr>
            <w:tcW w:w="794" w:type="dxa"/>
          </w:tcPr>
          <w:p w14:paraId="6DA18799" w14:textId="77777777" w:rsidR="00122CEB" w:rsidRDefault="00122CEB">
            <w:pPr>
              <w:pStyle w:val="ConsPlusNormal"/>
              <w:jc w:val="center"/>
            </w:pPr>
            <w:r>
              <w:t>07 02</w:t>
            </w:r>
          </w:p>
        </w:tc>
        <w:tc>
          <w:tcPr>
            <w:tcW w:w="1644" w:type="dxa"/>
          </w:tcPr>
          <w:p w14:paraId="68DBDE42" w14:textId="77777777" w:rsidR="00122CEB" w:rsidRDefault="00122CEB">
            <w:pPr>
              <w:pStyle w:val="ConsPlusNormal"/>
              <w:jc w:val="center"/>
            </w:pPr>
            <w:r>
              <w:t>02 1 E1 52560</w:t>
            </w:r>
          </w:p>
        </w:tc>
        <w:tc>
          <w:tcPr>
            <w:tcW w:w="484" w:type="dxa"/>
          </w:tcPr>
          <w:p w14:paraId="55EA768C" w14:textId="77777777" w:rsidR="00122CEB" w:rsidRDefault="00122CEB">
            <w:pPr>
              <w:pStyle w:val="ConsPlusNormal"/>
            </w:pPr>
          </w:p>
        </w:tc>
        <w:tc>
          <w:tcPr>
            <w:tcW w:w="3964" w:type="dxa"/>
          </w:tcPr>
          <w:p w14:paraId="1ED2BA45" w14:textId="77777777" w:rsidR="00122CEB" w:rsidRDefault="00122CEB">
            <w:pPr>
              <w:pStyle w:val="ConsPlusNormal"/>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384" w:type="dxa"/>
          </w:tcPr>
          <w:p w14:paraId="1540A1A4" w14:textId="77777777" w:rsidR="00122CEB" w:rsidRDefault="00122CEB">
            <w:pPr>
              <w:pStyle w:val="ConsPlusNormal"/>
              <w:jc w:val="right"/>
            </w:pPr>
            <w:r>
              <w:t>8000,0</w:t>
            </w:r>
          </w:p>
        </w:tc>
        <w:tc>
          <w:tcPr>
            <w:tcW w:w="1384" w:type="dxa"/>
          </w:tcPr>
          <w:p w14:paraId="6B85C95F" w14:textId="77777777" w:rsidR="00122CEB" w:rsidRDefault="00122CEB">
            <w:pPr>
              <w:pStyle w:val="ConsPlusNormal"/>
              <w:jc w:val="right"/>
            </w:pPr>
            <w:r>
              <w:t>0,0</w:t>
            </w:r>
          </w:p>
        </w:tc>
        <w:tc>
          <w:tcPr>
            <w:tcW w:w="1384" w:type="dxa"/>
          </w:tcPr>
          <w:p w14:paraId="068B3594" w14:textId="77777777" w:rsidR="00122CEB" w:rsidRDefault="00122CEB">
            <w:pPr>
              <w:pStyle w:val="ConsPlusNormal"/>
              <w:jc w:val="right"/>
            </w:pPr>
            <w:r>
              <w:t>0,0</w:t>
            </w:r>
          </w:p>
        </w:tc>
      </w:tr>
      <w:tr w:rsidR="00122CEB" w14:paraId="66278460" w14:textId="77777777">
        <w:tc>
          <w:tcPr>
            <w:tcW w:w="567" w:type="dxa"/>
          </w:tcPr>
          <w:p w14:paraId="1AAC1E25" w14:textId="77777777" w:rsidR="00122CEB" w:rsidRDefault="00122CEB">
            <w:pPr>
              <w:pStyle w:val="ConsPlusNormal"/>
              <w:jc w:val="center"/>
            </w:pPr>
            <w:r>
              <w:t>830</w:t>
            </w:r>
          </w:p>
        </w:tc>
        <w:tc>
          <w:tcPr>
            <w:tcW w:w="794" w:type="dxa"/>
          </w:tcPr>
          <w:p w14:paraId="580D2537" w14:textId="77777777" w:rsidR="00122CEB" w:rsidRDefault="00122CEB">
            <w:pPr>
              <w:pStyle w:val="ConsPlusNormal"/>
              <w:jc w:val="center"/>
            </w:pPr>
            <w:r>
              <w:t>07 02</w:t>
            </w:r>
          </w:p>
        </w:tc>
        <w:tc>
          <w:tcPr>
            <w:tcW w:w="1644" w:type="dxa"/>
          </w:tcPr>
          <w:p w14:paraId="0B599C87" w14:textId="77777777" w:rsidR="00122CEB" w:rsidRDefault="00122CEB">
            <w:pPr>
              <w:pStyle w:val="ConsPlusNormal"/>
              <w:jc w:val="center"/>
            </w:pPr>
            <w:r>
              <w:t>02 1 E1 52560</w:t>
            </w:r>
          </w:p>
        </w:tc>
        <w:tc>
          <w:tcPr>
            <w:tcW w:w="484" w:type="dxa"/>
          </w:tcPr>
          <w:p w14:paraId="07D6AFF4" w14:textId="77777777" w:rsidR="00122CEB" w:rsidRDefault="00122CEB">
            <w:pPr>
              <w:pStyle w:val="ConsPlusNormal"/>
              <w:jc w:val="center"/>
            </w:pPr>
            <w:r>
              <w:t>300</w:t>
            </w:r>
          </w:p>
        </w:tc>
        <w:tc>
          <w:tcPr>
            <w:tcW w:w="3964" w:type="dxa"/>
          </w:tcPr>
          <w:p w14:paraId="5228CD00" w14:textId="77777777" w:rsidR="00122CEB" w:rsidRDefault="00122CEB">
            <w:pPr>
              <w:pStyle w:val="ConsPlusNormal"/>
            </w:pPr>
            <w:r>
              <w:t>Социальное обеспечение и иные выплаты населению</w:t>
            </w:r>
          </w:p>
        </w:tc>
        <w:tc>
          <w:tcPr>
            <w:tcW w:w="1384" w:type="dxa"/>
          </w:tcPr>
          <w:p w14:paraId="024D5D09" w14:textId="77777777" w:rsidR="00122CEB" w:rsidRDefault="00122CEB">
            <w:pPr>
              <w:pStyle w:val="ConsPlusNormal"/>
              <w:jc w:val="right"/>
            </w:pPr>
            <w:r>
              <w:t>8000,0</w:t>
            </w:r>
          </w:p>
        </w:tc>
        <w:tc>
          <w:tcPr>
            <w:tcW w:w="1384" w:type="dxa"/>
          </w:tcPr>
          <w:p w14:paraId="6CF6C230" w14:textId="77777777" w:rsidR="00122CEB" w:rsidRDefault="00122CEB">
            <w:pPr>
              <w:pStyle w:val="ConsPlusNormal"/>
              <w:jc w:val="right"/>
            </w:pPr>
            <w:r>
              <w:t>0,0</w:t>
            </w:r>
          </w:p>
        </w:tc>
        <w:tc>
          <w:tcPr>
            <w:tcW w:w="1384" w:type="dxa"/>
          </w:tcPr>
          <w:p w14:paraId="518493D0" w14:textId="77777777" w:rsidR="00122CEB" w:rsidRDefault="00122CEB">
            <w:pPr>
              <w:pStyle w:val="ConsPlusNormal"/>
              <w:jc w:val="right"/>
            </w:pPr>
            <w:r>
              <w:t>0,0</w:t>
            </w:r>
          </w:p>
        </w:tc>
      </w:tr>
      <w:tr w:rsidR="00122CEB" w14:paraId="35CBBA57" w14:textId="77777777">
        <w:tc>
          <w:tcPr>
            <w:tcW w:w="567" w:type="dxa"/>
          </w:tcPr>
          <w:p w14:paraId="150E53B5" w14:textId="77777777" w:rsidR="00122CEB" w:rsidRDefault="00122CEB">
            <w:pPr>
              <w:pStyle w:val="ConsPlusNormal"/>
              <w:jc w:val="center"/>
            </w:pPr>
            <w:r>
              <w:t>830</w:t>
            </w:r>
          </w:p>
        </w:tc>
        <w:tc>
          <w:tcPr>
            <w:tcW w:w="794" w:type="dxa"/>
          </w:tcPr>
          <w:p w14:paraId="61AE11C1" w14:textId="77777777" w:rsidR="00122CEB" w:rsidRDefault="00122CEB">
            <w:pPr>
              <w:pStyle w:val="ConsPlusNormal"/>
              <w:jc w:val="center"/>
            </w:pPr>
            <w:r>
              <w:t>07 02</w:t>
            </w:r>
          </w:p>
        </w:tc>
        <w:tc>
          <w:tcPr>
            <w:tcW w:w="1644" w:type="dxa"/>
          </w:tcPr>
          <w:p w14:paraId="6DEC127F" w14:textId="77777777" w:rsidR="00122CEB" w:rsidRDefault="00122CEB">
            <w:pPr>
              <w:pStyle w:val="ConsPlusNormal"/>
              <w:jc w:val="center"/>
            </w:pPr>
            <w:r>
              <w:t>02 1 E2 00000</w:t>
            </w:r>
          </w:p>
        </w:tc>
        <w:tc>
          <w:tcPr>
            <w:tcW w:w="484" w:type="dxa"/>
          </w:tcPr>
          <w:p w14:paraId="148E75DF" w14:textId="77777777" w:rsidR="00122CEB" w:rsidRDefault="00122CEB">
            <w:pPr>
              <w:pStyle w:val="ConsPlusNormal"/>
            </w:pPr>
          </w:p>
        </w:tc>
        <w:tc>
          <w:tcPr>
            <w:tcW w:w="3964" w:type="dxa"/>
          </w:tcPr>
          <w:p w14:paraId="384C967F" w14:textId="77777777" w:rsidR="00122CEB" w:rsidRDefault="00122CEB">
            <w:pPr>
              <w:pStyle w:val="ConsPlusNormal"/>
            </w:pPr>
            <w:r>
              <w:t>Региональный проект "Успех каждого ребенка"</w:t>
            </w:r>
          </w:p>
        </w:tc>
        <w:tc>
          <w:tcPr>
            <w:tcW w:w="1384" w:type="dxa"/>
          </w:tcPr>
          <w:p w14:paraId="6D365F99" w14:textId="77777777" w:rsidR="00122CEB" w:rsidRDefault="00122CEB">
            <w:pPr>
              <w:pStyle w:val="ConsPlusNormal"/>
              <w:jc w:val="right"/>
            </w:pPr>
            <w:r>
              <w:t>8015,4</w:t>
            </w:r>
          </w:p>
        </w:tc>
        <w:tc>
          <w:tcPr>
            <w:tcW w:w="1384" w:type="dxa"/>
          </w:tcPr>
          <w:p w14:paraId="59FE6C23" w14:textId="77777777" w:rsidR="00122CEB" w:rsidRDefault="00122CEB">
            <w:pPr>
              <w:pStyle w:val="ConsPlusNormal"/>
              <w:jc w:val="right"/>
            </w:pPr>
            <w:r>
              <w:t>28513,8</w:t>
            </w:r>
          </w:p>
        </w:tc>
        <w:tc>
          <w:tcPr>
            <w:tcW w:w="1384" w:type="dxa"/>
          </w:tcPr>
          <w:p w14:paraId="108768CA" w14:textId="77777777" w:rsidR="00122CEB" w:rsidRDefault="00122CEB">
            <w:pPr>
              <w:pStyle w:val="ConsPlusNormal"/>
              <w:jc w:val="right"/>
            </w:pPr>
            <w:r>
              <w:t>8549,0</w:t>
            </w:r>
          </w:p>
        </w:tc>
      </w:tr>
      <w:tr w:rsidR="00122CEB" w14:paraId="2B2BF2F1" w14:textId="77777777">
        <w:tc>
          <w:tcPr>
            <w:tcW w:w="567" w:type="dxa"/>
          </w:tcPr>
          <w:p w14:paraId="63B874D8" w14:textId="77777777" w:rsidR="00122CEB" w:rsidRDefault="00122CEB">
            <w:pPr>
              <w:pStyle w:val="ConsPlusNormal"/>
              <w:jc w:val="center"/>
            </w:pPr>
            <w:r>
              <w:t>830</w:t>
            </w:r>
          </w:p>
        </w:tc>
        <w:tc>
          <w:tcPr>
            <w:tcW w:w="794" w:type="dxa"/>
          </w:tcPr>
          <w:p w14:paraId="3667691F" w14:textId="77777777" w:rsidR="00122CEB" w:rsidRDefault="00122CEB">
            <w:pPr>
              <w:pStyle w:val="ConsPlusNormal"/>
              <w:jc w:val="center"/>
            </w:pPr>
            <w:r>
              <w:t>07 02</w:t>
            </w:r>
          </w:p>
        </w:tc>
        <w:tc>
          <w:tcPr>
            <w:tcW w:w="1644" w:type="dxa"/>
          </w:tcPr>
          <w:p w14:paraId="38389E42" w14:textId="77777777" w:rsidR="00122CEB" w:rsidRDefault="00122CEB">
            <w:pPr>
              <w:pStyle w:val="ConsPlusNormal"/>
              <w:jc w:val="center"/>
            </w:pPr>
            <w:r>
              <w:t>02 1 E2 50980</w:t>
            </w:r>
          </w:p>
        </w:tc>
        <w:tc>
          <w:tcPr>
            <w:tcW w:w="484" w:type="dxa"/>
          </w:tcPr>
          <w:p w14:paraId="6F1C1534" w14:textId="77777777" w:rsidR="00122CEB" w:rsidRDefault="00122CEB">
            <w:pPr>
              <w:pStyle w:val="ConsPlusNormal"/>
            </w:pPr>
          </w:p>
        </w:tc>
        <w:tc>
          <w:tcPr>
            <w:tcW w:w="3964" w:type="dxa"/>
          </w:tcPr>
          <w:p w14:paraId="236653D1" w14:textId="77777777" w:rsidR="00122CEB" w:rsidRDefault="00122CEB">
            <w:pPr>
              <w:pStyle w:val="ConsPlusNormal"/>
            </w:pPr>
            <w: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384" w:type="dxa"/>
          </w:tcPr>
          <w:p w14:paraId="27AA505E" w14:textId="77777777" w:rsidR="00122CEB" w:rsidRDefault="00122CEB">
            <w:pPr>
              <w:pStyle w:val="ConsPlusNormal"/>
              <w:jc w:val="right"/>
            </w:pPr>
            <w:r>
              <w:t>8015,4</w:t>
            </w:r>
          </w:p>
        </w:tc>
        <w:tc>
          <w:tcPr>
            <w:tcW w:w="1384" w:type="dxa"/>
          </w:tcPr>
          <w:p w14:paraId="4BD9FF03" w14:textId="77777777" w:rsidR="00122CEB" w:rsidRDefault="00122CEB">
            <w:pPr>
              <w:pStyle w:val="ConsPlusNormal"/>
              <w:jc w:val="right"/>
            </w:pPr>
            <w:r>
              <w:t>28513,8</w:t>
            </w:r>
          </w:p>
        </w:tc>
        <w:tc>
          <w:tcPr>
            <w:tcW w:w="1384" w:type="dxa"/>
          </w:tcPr>
          <w:p w14:paraId="05190044" w14:textId="77777777" w:rsidR="00122CEB" w:rsidRDefault="00122CEB">
            <w:pPr>
              <w:pStyle w:val="ConsPlusNormal"/>
              <w:jc w:val="right"/>
            </w:pPr>
            <w:r>
              <w:t>8549,0</w:t>
            </w:r>
          </w:p>
        </w:tc>
      </w:tr>
      <w:tr w:rsidR="00122CEB" w14:paraId="18A948AA" w14:textId="77777777">
        <w:tc>
          <w:tcPr>
            <w:tcW w:w="567" w:type="dxa"/>
          </w:tcPr>
          <w:p w14:paraId="5013D0E8" w14:textId="77777777" w:rsidR="00122CEB" w:rsidRDefault="00122CEB">
            <w:pPr>
              <w:pStyle w:val="ConsPlusNormal"/>
              <w:jc w:val="center"/>
            </w:pPr>
            <w:r>
              <w:t>830</w:t>
            </w:r>
          </w:p>
        </w:tc>
        <w:tc>
          <w:tcPr>
            <w:tcW w:w="794" w:type="dxa"/>
          </w:tcPr>
          <w:p w14:paraId="23422774" w14:textId="77777777" w:rsidR="00122CEB" w:rsidRDefault="00122CEB">
            <w:pPr>
              <w:pStyle w:val="ConsPlusNormal"/>
              <w:jc w:val="center"/>
            </w:pPr>
            <w:r>
              <w:t>07 02</w:t>
            </w:r>
          </w:p>
        </w:tc>
        <w:tc>
          <w:tcPr>
            <w:tcW w:w="1644" w:type="dxa"/>
          </w:tcPr>
          <w:p w14:paraId="3BF05872" w14:textId="77777777" w:rsidR="00122CEB" w:rsidRDefault="00122CEB">
            <w:pPr>
              <w:pStyle w:val="ConsPlusNormal"/>
              <w:jc w:val="center"/>
            </w:pPr>
            <w:r>
              <w:t>02 1 E2 50980</w:t>
            </w:r>
          </w:p>
        </w:tc>
        <w:tc>
          <w:tcPr>
            <w:tcW w:w="484" w:type="dxa"/>
          </w:tcPr>
          <w:p w14:paraId="0E7DD5F3" w14:textId="77777777" w:rsidR="00122CEB" w:rsidRDefault="00122CEB">
            <w:pPr>
              <w:pStyle w:val="ConsPlusNormal"/>
              <w:jc w:val="center"/>
            </w:pPr>
            <w:r>
              <w:t>500</w:t>
            </w:r>
          </w:p>
        </w:tc>
        <w:tc>
          <w:tcPr>
            <w:tcW w:w="3964" w:type="dxa"/>
          </w:tcPr>
          <w:p w14:paraId="0C85782A" w14:textId="77777777" w:rsidR="00122CEB" w:rsidRDefault="00122CEB">
            <w:pPr>
              <w:pStyle w:val="ConsPlusNormal"/>
            </w:pPr>
            <w:r>
              <w:t>Межбюджетные трансферты</w:t>
            </w:r>
          </w:p>
        </w:tc>
        <w:tc>
          <w:tcPr>
            <w:tcW w:w="1384" w:type="dxa"/>
          </w:tcPr>
          <w:p w14:paraId="775F8F2A" w14:textId="77777777" w:rsidR="00122CEB" w:rsidRDefault="00122CEB">
            <w:pPr>
              <w:pStyle w:val="ConsPlusNormal"/>
              <w:jc w:val="right"/>
            </w:pPr>
            <w:r>
              <w:t>8015,4</w:t>
            </w:r>
          </w:p>
        </w:tc>
        <w:tc>
          <w:tcPr>
            <w:tcW w:w="1384" w:type="dxa"/>
          </w:tcPr>
          <w:p w14:paraId="28042908" w14:textId="77777777" w:rsidR="00122CEB" w:rsidRDefault="00122CEB">
            <w:pPr>
              <w:pStyle w:val="ConsPlusNormal"/>
              <w:jc w:val="right"/>
            </w:pPr>
            <w:r>
              <w:t>28513,8</w:t>
            </w:r>
          </w:p>
        </w:tc>
        <w:tc>
          <w:tcPr>
            <w:tcW w:w="1384" w:type="dxa"/>
          </w:tcPr>
          <w:p w14:paraId="42A6EB9A" w14:textId="77777777" w:rsidR="00122CEB" w:rsidRDefault="00122CEB">
            <w:pPr>
              <w:pStyle w:val="ConsPlusNormal"/>
              <w:jc w:val="right"/>
            </w:pPr>
            <w:r>
              <w:t>8549,0</w:t>
            </w:r>
          </w:p>
        </w:tc>
      </w:tr>
      <w:tr w:rsidR="00122CEB" w14:paraId="2E8A3CAD" w14:textId="77777777">
        <w:tc>
          <w:tcPr>
            <w:tcW w:w="567" w:type="dxa"/>
          </w:tcPr>
          <w:p w14:paraId="315573CE" w14:textId="77777777" w:rsidR="00122CEB" w:rsidRDefault="00122CEB">
            <w:pPr>
              <w:pStyle w:val="ConsPlusNormal"/>
              <w:jc w:val="center"/>
            </w:pPr>
            <w:r>
              <w:t>830</w:t>
            </w:r>
          </w:p>
        </w:tc>
        <w:tc>
          <w:tcPr>
            <w:tcW w:w="794" w:type="dxa"/>
          </w:tcPr>
          <w:p w14:paraId="36487BB4" w14:textId="77777777" w:rsidR="00122CEB" w:rsidRDefault="00122CEB">
            <w:pPr>
              <w:pStyle w:val="ConsPlusNormal"/>
              <w:jc w:val="center"/>
            </w:pPr>
            <w:r>
              <w:t>07 02</w:t>
            </w:r>
          </w:p>
        </w:tc>
        <w:tc>
          <w:tcPr>
            <w:tcW w:w="1644" w:type="dxa"/>
          </w:tcPr>
          <w:p w14:paraId="15BE8860" w14:textId="77777777" w:rsidR="00122CEB" w:rsidRDefault="00122CEB">
            <w:pPr>
              <w:pStyle w:val="ConsPlusNormal"/>
              <w:jc w:val="center"/>
            </w:pPr>
            <w:r>
              <w:t>02 1 E4 00000</w:t>
            </w:r>
          </w:p>
        </w:tc>
        <w:tc>
          <w:tcPr>
            <w:tcW w:w="484" w:type="dxa"/>
          </w:tcPr>
          <w:p w14:paraId="49829880" w14:textId="77777777" w:rsidR="00122CEB" w:rsidRDefault="00122CEB">
            <w:pPr>
              <w:pStyle w:val="ConsPlusNormal"/>
            </w:pPr>
          </w:p>
        </w:tc>
        <w:tc>
          <w:tcPr>
            <w:tcW w:w="3964" w:type="dxa"/>
          </w:tcPr>
          <w:p w14:paraId="3221473C" w14:textId="77777777" w:rsidR="00122CEB" w:rsidRDefault="00122CEB">
            <w:pPr>
              <w:pStyle w:val="ConsPlusNormal"/>
            </w:pPr>
            <w:r>
              <w:t>Региональный проект "Цифровая образовательная среда"</w:t>
            </w:r>
          </w:p>
        </w:tc>
        <w:tc>
          <w:tcPr>
            <w:tcW w:w="1384" w:type="dxa"/>
          </w:tcPr>
          <w:p w14:paraId="41B68F61" w14:textId="77777777" w:rsidR="00122CEB" w:rsidRDefault="00122CEB">
            <w:pPr>
              <w:pStyle w:val="ConsPlusNormal"/>
              <w:jc w:val="right"/>
            </w:pPr>
            <w:r>
              <w:t>159831,1</w:t>
            </w:r>
          </w:p>
        </w:tc>
        <w:tc>
          <w:tcPr>
            <w:tcW w:w="1384" w:type="dxa"/>
          </w:tcPr>
          <w:p w14:paraId="13A75A20" w14:textId="77777777" w:rsidR="00122CEB" w:rsidRDefault="00122CEB">
            <w:pPr>
              <w:pStyle w:val="ConsPlusNormal"/>
              <w:jc w:val="right"/>
            </w:pPr>
            <w:r>
              <w:t>0,0</w:t>
            </w:r>
          </w:p>
        </w:tc>
        <w:tc>
          <w:tcPr>
            <w:tcW w:w="1384" w:type="dxa"/>
          </w:tcPr>
          <w:p w14:paraId="163947F5" w14:textId="77777777" w:rsidR="00122CEB" w:rsidRDefault="00122CEB">
            <w:pPr>
              <w:pStyle w:val="ConsPlusNormal"/>
              <w:jc w:val="right"/>
            </w:pPr>
            <w:r>
              <w:t>0,0</w:t>
            </w:r>
          </w:p>
        </w:tc>
      </w:tr>
      <w:tr w:rsidR="00122CEB" w14:paraId="35512760" w14:textId="77777777">
        <w:tc>
          <w:tcPr>
            <w:tcW w:w="567" w:type="dxa"/>
          </w:tcPr>
          <w:p w14:paraId="084674F2" w14:textId="77777777" w:rsidR="00122CEB" w:rsidRDefault="00122CEB">
            <w:pPr>
              <w:pStyle w:val="ConsPlusNormal"/>
              <w:jc w:val="center"/>
            </w:pPr>
            <w:r>
              <w:lastRenderedPageBreak/>
              <w:t>830</w:t>
            </w:r>
          </w:p>
        </w:tc>
        <w:tc>
          <w:tcPr>
            <w:tcW w:w="794" w:type="dxa"/>
          </w:tcPr>
          <w:p w14:paraId="12010EF4" w14:textId="77777777" w:rsidR="00122CEB" w:rsidRDefault="00122CEB">
            <w:pPr>
              <w:pStyle w:val="ConsPlusNormal"/>
              <w:jc w:val="center"/>
            </w:pPr>
            <w:r>
              <w:t>07 02</w:t>
            </w:r>
          </w:p>
        </w:tc>
        <w:tc>
          <w:tcPr>
            <w:tcW w:w="1644" w:type="dxa"/>
          </w:tcPr>
          <w:p w14:paraId="4DA77278" w14:textId="77777777" w:rsidR="00122CEB" w:rsidRDefault="00122CEB">
            <w:pPr>
              <w:pStyle w:val="ConsPlusNormal"/>
              <w:jc w:val="center"/>
            </w:pPr>
            <w:r>
              <w:t>02 1 E4 52130</w:t>
            </w:r>
          </w:p>
        </w:tc>
        <w:tc>
          <w:tcPr>
            <w:tcW w:w="484" w:type="dxa"/>
          </w:tcPr>
          <w:p w14:paraId="2BDF388A" w14:textId="77777777" w:rsidR="00122CEB" w:rsidRDefault="00122CEB">
            <w:pPr>
              <w:pStyle w:val="ConsPlusNormal"/>
            </w:pPr>
          </w:p>
        </w:tc>
        <w:tc>
          <w:tcPr>
            <w:tcW w:w="3964" w:type="dxa"/>
          </w:tcPr>
          <w:p w14:paraId="2D88E2E5" w14:textId="77777777" w:rsidR="00122CEB" w:rsidRDefault="00122CEB">
            <w:pPr>
              <w:pStyle w:val="ConsPlusNormal"/>
            </w:pPr>
            <w: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384" w:type="dxa"/>
          </w:tcPr>
          <w:p w14:paraId="77754015" w14:textId="77777777" w:rsidR="00122CEB" w:rsidRDefault="00122CEB">
            <w:pPr>
              <w:pStyle w:val="ConsPlusNormal"/>
              <w:jc w:val="right"/>
            </w:pPr>
            <w:r>
              <w:t>159831,1</w:t>
            </w:r>
          </w:p>
        </w:tc>
        <w:tc>
          <w:tcPr>
            <w:tcW w:w="1384" w:type="dxa"/>
          </w:tcPr>
          <w:p w14:paraId="68285E1D" w14:textId="77777777" w:rsidR="00122CEB" w:rsidRDefault="00122CEB">
            <w:pPr>
              <w:pStyle w:val="ConsPlusNormal"/>
              <w:jc w:val="right"/>
            </w:pPr>
            <w:r>
              <w:t>0,0</w:t>
            </w:r>
          </w:p>
        </w:tc>
        <w:tc>
          <w:tcPr>
            <w:tcW w:w="1384" w:type="dxa"/>
          </w:tcPr>
          <w:p w14:paraId="6FAF5B5E" w14:textId="77777777" w:rsidR="00122CEB" w:rsidRDefault="00122CEB">
            <w:pPr>
              <w:pStyle w:val="ConsPlusNormal"/>
              <w:jc w:val="right"/>
            </w:pPr>
            <w:r>
              <w:t>0,0</w:t>
            </w:r>
          </w:p>
        </w:tc>
      </w:tr>
      <w:tr w:rsidR="00122CEB" w14:paraId="06343DED" w14:textId="77777777">
        <w:tc>
          <w:tcPr>
            <w:tcW w:w="567" w:type="dxa"/>
          </w:tcPr>
          <w:p w14:paraId="05605C07" w14:textId="77777777" w:rsidR="00122CEB" w:rsidRDefault="00122CEB">
            <w:pPr>
              <w:pStyle w:val="ConsPlusNormal"/>
              <w:jc w:val="center"/>
            </w:pPr>
            <w:r>
              <w:t>830</w:t>
            </w:r>
          </w:p>
        </w:tc>
        <w:tc>
          <w:tcPr>
            <w:tcW w:w="794" w:type="dxa"/>
          </w:tcPr>
          <w:p w14:paraId="5CB73D53" w14:textId="77777777" w:rsidR="00122CEB" w:rsidRDefault="00122CEB">
            <w:pPr>
              <w:pStyle w:val="ConsPlusNormal"/>
              <w:jc w:val="center"/>
            </w:pPr>
            <w:r>
              <w:t>07 02</w:t>
            </w:r>
          </w:p>
        </w:tc>
        <w:tc>
          <w:tcPr>
            <w:tcW w:w="1644" w:type="dxa"/>
          </w:tcPr>
          <w:p w14:paraId="7CB88F9C" w14:textId="77777777" w:rsidR="00122CEB" w:rsidRDefault="00122CEB">
            <w:pPr>
              <w:pStyle w:val="ConsPlusNormal"/>
              <w:jc w:val="center"/>
            </w:pPr>
            <w:r>
              <w:t>02 1 E4 52130</w:t>
            </w:r>
          </w:p>
        </w:tc>
        <w:tc>
          <w:tcPr>
            <w:tcW w:w="484" w:type="dxa"/>
          </w:tcPr>
          <w:p w14:paraId="4F6A5A8B" w14:textId="77777777" w:rsidR="00122CEB" w:rsidRDefault="00122CEB">
            <w:pPr>
              <w:pStyle w:val="ConsPlusNormal"/>
              <w:jc w:val="center"/>
            </w:pPr>
            <w:r>
              <w:t>600</w:t>
            </w:r>
          </w:p>
        </w:tc>
        <w:tc>
          <w:tcPr>
            <w:tcW w:w="3964" w:type="dxa"/>
          </w:tcPr>
          <w:p w14:paraId="3E205E8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D79804" w14:textId="77777777" w:rsidR="00122CEB" w:rsidRDefault="00122CEB">
            <w:pPr>
              <w:pStyle w:val="ConsPlusNormal"/>
              <w:jc w:val="right"/>
            </w:pPr>
            <w:r>
              <w:t>159831,1</w:t>
            </w:r>
          </w:p>
        </w:tc>
        <w:tc>
          <w:tcPr>
            <w:tcW w:w="1384" w:type="dxa"/>
          </w:tcPr>
          <w:p w14:paraId="3BEFC106" w14:textId="77777777" w:rsidR="00122CEB" w:rsidRDefault="00122CEB">
            <w:pPr>
              <w:pStyle w:val="ConsPlusNormal"/>
              <w:jc w:val="right"/>
            </w:pPr>
            <w:r>
              <w:t>0,0</w:t>
            </w:r>
          </w:p>
        </w:tc>
        <w:tc>
          <w:tcPr>
            <w:tcW w:w="1384" w:type="dxa"/>
          </w:tcPr>
          <w:p w14:paraId="77CCC87C" w14:textId="77777777" w:rsidR="00122CEB" w:rsidRDefault="00122CEB">
            <w:pPr>
              <w:pStyle w:val="ConsPlusNormal"/>
              <w:jc w:val="right"/>
            </w:pPr>
            <w:r>
              <w:t>0,0</w:t>
            </w:r>
          </w:p>
        </w:tc>
      </w:tr>
      <w:tr w:rsidR="00122CEB" w14:paraId="4E786D34" w14:textId="77777777">
        <w:tc>
          <w:tcPr>
            <w:tcW w:w="567" w:type="dxa"/>
          </w:tcPr>
          <w:p w14:paraId="1D3870C3" w14:textId="77777777" w:rsidR="00122CEB" w:rsidRDefault="00122CEB">
            <w:pPr>
              <w:pStyle w:val="ConsPlusNormal"/>
              <w:jc w:val="center"/>
            </w:pPr>
            <w:r>
              <w:t>830</w:t>
            </w:r>
          </w:p>
        </w:tc>
        <w:tc>
          <w:tcPr>
            <w:tcW w:w="794" w:type="dxa"/>
          </w:tcPr>
          <w:p w14:paraId="194A9D24" w14:textId="77777777" w:rsidR="00122CEB" w:rsidRDefault="00122CEB">
            <w:pPr>
              <w:pStyle w:val="ConsPlusNormal"/>
              <w:jc w:val="center"/>
            </w:pPr>
            <w:r>
              <w:t>07 02</w:t>
            </w:r>
          </w:p>
        </w:tc>
        <w:tc>
          <w:tcPr>
            <w:tcW w:w="1644" w:type="dxa"/>
          </w:tcPr>
          <w:p w14:paraId="5E7B3FAC" w14:textId="77777777" w:rsidR="00122CEB" w:rsidRDefault="00122CEB">
            <w:pPr>
              <w:pStyle w:val="ConsPlusNormal"/>
              <w:jc w:val="center"/>
            </w:pPr>
            <w:r>
              <w:t>02 1 EВ 00000</w:t>
            </w:r>
          </w:p>
        </w:tc>
        <w:tc>
          <w:tcPr>
            <w:tcW w:w="484" w:type="dxa"/>
          </w:tcPr>
          <w:p w14:paraId="3946A245" w14:textId="77777777" w:rsidR="00122CEB" w:rsidRDefault="00122CEB">
            <w:pPr>
              <w:pStyle w:val="ConsPlusNormal"/>
            </w:pPr>
          </w:p>
        </w:tc>
        <w:tc>
          <w:tcPr>
            <w:tcW w:w="3964" w:type="dxa"/>
          </w:tcPr>
          <w:p w14:paraId="65CC0369" w14:textId="77777777" w:rsidR="00122CEB" w:rsidRDefault="00122CEB">
            <w:pPr>
              <w:pStyle w:val="ConsPlusNormal"/>
            </w:pPr>
            <w:r>
              <w:t>Региональный проект "Патриотическое воспитание граждан Российской Федерации"</w:t>
            </w:r>
          </w:p>
        </w:tc>
        <w:tc>
          <w:tcPr>
            <w:tcW w:w="1384" w:type="dxa"/>
          </w:tcPr>
          <w:p w14:paraId="5EABC4E2" w14:textId="77777777" w:rsidR="00122CEB" w:rsidRDefault="00122CEB">
            <w:pPr>
              <w:pStyle w:val="ConsPlusNormal"/>
              <w:jc w:val="right"/>
            </w:pPr>
            <w:r>
              <w:t>83712,3</w:t>
            </w:r>
          </w:p>
        </w:tc>
        <w:tc>
          <w:tcPr>
            <w:tcW w:w="1384" w:type="dxa"/>
          </w:tcPr>
          <w:p w14:paraId="7EAD07F6" w14:textId="77777777" w:rsidR="00122CEB" w:rsidRDefault="00122CEB">
            <w:pPr>
              <w:pStyle w:val="ConsPlusNormal"/>
              <w:jc w:val="right"/>
            </w:pPr>
            <w:r>
              <w:t>83712,3</w:t>
            </w:r>
          </w:p>
        </w:tc>
        <w:tc>
          <w:tcPr>
            <w:tcW w:w="1384" w:type="dxa"/>
          </w:tcPr>
          <w:p w14:paraId="4F175DDB" w14:textId="77777777" w:rsidR="00122CEB" w:rsidRDefault="00122CEB">
            <w:pPr>
              <w:pStyle w:val="ConsPlusNormal"/>
              <w:jc w:val="right"/>
            </w:pPr>
            <w:r>
              <w:t>101192,5</w:t>
            </w:r>
          </w:p>
        </w:tc>
      </w:tr>
      <w:tr w:rsidR="00122CEB" w14:paraId="12E21D34" w14:textId="77777777">
        <w:tc>
          <w:tcPr>
            <w:tcW w:w="567" w:type="dxa"/>
          </w:tcPr>
          <w:p w14:paraId="7D024B23" w14:textId="77777777" w:rsidR="00122CEB" w:rsidRDefault="00122CEB">
            <w:pPr>
              <w:pStyle w:val="ConsPlusNormal"/>
              <w:jc w:val="center"/>
            </w:pPr>
            <w:r>
              <w:t>830</w:t>
            </w:r>
          </w:p>
        </w:tc>
        <w:tc>
          <w:tcPr>
            <w:tcW w:w="794" w:type="dxa"/>
          </w:tcPr>
          <w:p w14:paraId="5C098974" w14:textId="77777777" w:rsidR="00122CEB" w:rsidRDefault="00122CEB">
            <w:pPr>
              <w:pStyle w:val="ConsPlusNormal"/>
              <w:jc w:val="center"/>
            </w:pPr>
            <w:r>
              <w:t>07 02</w:t>
            </w:r>
          </w:p>
        </w:tc>
        <w:tc>
          <w:tcPr>
            <w:tcW w:w="1644" w:type="dxa"/>
          </w:tcPr>
          <w:p w14:paraId="74EB1E33" w14:textId="77777777" w:rsidR="00122CEB" w:rsidRDefault="00122CEB">
            <w:pPr>
              <w:pStyle w:val="ConsPlusNormal"/>
              <w:jc w:val="center"/>
            </w:pPr>
            <w:r>
              <w:t>02 1 EВ 51790</w:t>
            </w:r>
          </w:p>
        </w:tc>
        <w:tc>
          <w:tcPr>
            <w:tcW w:w="484" w:type="dxa"/>
          </w:tcPr>
          <w:p w14:paraId="7AF27C6A" w14:textId="77777777" w:rsidR="00122CEB" w:rsidRDefault="00122CEB">
            <w:pPr>
              <w:pStyle w:val="ConsPlusNormal"/>
            </w:pPr>
          </w:p>
        </w:tc>
        <w:tc>
          <w:tcPr>
            <w:tcW w:w="3964" w:type="dxa"/>
          </w:tcPr>
          <w:p w14:paraId="439BF24F" w14:textId="77777777" w:rsidR="00122CEB" w:rsidRDefault="00122CEB">
            <w:pPr>
              <w:pStyle w:val="ConsPlusNormal"/>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84" w:type="dxa"/>
          </w:tcPr>
          <w:p w14:paraId="50AB87A8" w14:textId="77777777" w:rsidR="00122CEB" w:rsidRDefault="00122CEB">
            <w:pPr>
              <w:pStyle w:val="ConsPlusNormal"/>
              <w:jc w:val="right"/>
            </w:pPr>
            <w:r>
              <w:t>83712,3</w:t>
            </w:r>
          </w:p>
        </w:tc>
        <w:tc>
          <w:tcPr>
            <w:tcW w:w="1384" w:type="dxa"/>
          </w:tcPr>
          <w:p w14:paraId="5F801265" w14:textId="77777777" w:rsidR="00122CEB" w:rsidRDefault="00122CEB">
            <w:pPr>
              <w:pStyle w:val="ConsPlusNormal"/>
              <w:jc w:val="right"/>
            </w:pPr>
            <w:r>
              <w:t>83712,3</w:t>
            </w:r>
          </w:p>
        </w:tc>
        <w:tc>
          <w:tcPr>
            <w:tcW w:w="1384" w:type="dxa"/>
          </w:tcPr>
          <w:p w14:paraId="4F4E88C7" w14:textId="77777777" w:rsidR="00122CEB" w:rsidRDefault="00122CEB">
            <w:pPr>
              <w:pStyle w:val="ConsPlusNormal"/>
              <w:jc w:val="right"/>
            </w:pPr>
            <w:r>
              <w:t>101192,5</w:t>
            </w:r>
          </w:p>
        </w:tc>
      </w:tr>
      <w:tr w:rsidR="00122CEB" w14:paraId="1E52DEAD" w14:textId="77777777">
        <w:tc>
          <w:tcPr>
            <w:tcW w:w="567" w:type="dxa"/>
          </w:tcPr>
          <w:p w14:paraId="0786FE61" w14:textId="77777777" w:rsidR="00122CEB" w:rsidRDefault="00122CEB">
            <w:pPr>
              <w:pStyle w:val="ConsPlusNormal"/>
              <w:jc w:val="center"/>
            </w:pPr>
            <w:r>
              <w:t>830</w:t>
            </w:r>
          </w:p>
        </w:tc>
        <w:tc>
          <w:tcPr>
            <w:tcW w:w="794" w:type="dxa"/>
          </w:tcPr>
          <w:p w14:paraId="60D98256" w14:textId="77777777" w:rsidR="00122CEB" w:rsidRDefault="00122CEB">
            <w:pPr>
              <w:pStyle w:val="ConsPlusNormal"/>
              <w:jc w:val="center"/>
            </w:pPr>
            <w:r>
              <w:t>07 02</w:t>
            </w:r>
          </w:p>
        </w:tc>
        <w:tc>
          <w:tcPr>
            <w:tcW w:w="1644" w:type="dxa"/>
          </w:tcPr>
          <w:p w14:paraId="136A18CD" w14:textId="77777777" w:rsidR="00122CEB" w:rsidRDefault="00122CEB">
            <w:pPr>
              <w:pStyle w:val="ConsPlusNormal"/>
              <w:jc w:val="center"/>
            </w:pPr>
            <w:r>
              <w:t>02 1 EВ 51790</w:t>
            </w:r>
          </w:p>
        </w:tc>
        <w:tc>
          <w:tcPr>
            <w:tcW w:w="484" w:type="dxa"/>
          </w:tcPr>
          <w:p w14:paraId="6846381A" w14:textId="77777777" w:rsidR="00122CEB" w:rsidRDefault="00122CEB">
            <w:pPr>
              <w:pStyle w:val="ConsPlusNormal"/>
              <w:jc w:val="center"/>
            </w:pPr>
            <w:r>
              <w:t>500</w:t>
            </w:r>
          </w:p>
        </w:tc>
        <w:tc>
          <w:tcPr>
            <w:tcW w:w="3964" w:type="dxa"/>
          </w:tcPr>
          <w:p w14:paraId="68E33029" w14:textId="77777777" w:rsidR="00122CEB" w:rsidRDefault="00122CEB">
            <w:pPr>
              <w:pStyle w:val="ConsPlusNormal"/>
            </w:pPr>
            <w:r>
              <w:t>Межбюджетные трансферты</w:t>
            </w:r>
          </w:p>
        </w:tc>
        <w:tc>
          <w:tcPr>
            <w:tcW w:w="1384" w:type="dxa"/>
          </w:tcPr>
          <w:p w14:paraId="6EBB7241" w14:textId="77777777" w:rsidR="00122CEB" w:rsidRDefault="00122CEB">
            <w:pPr>
              <w:pStyle w:val="ConsPlusNormal"/>
              <w:jc w:val="right"/>
            </w:pPr>
            <w:r>
              <w:t>83712,3</w:t>
            </w:r>
          </w:p>
        </w:tc>
        <w:tc>
          <w:tcPr>
            <w:tcW w:w="1384" w:type="dxa"/>
          </w:tcPr>
          <w:p w14:paraId="281B0DE4" w14:textId="77777777" w:rsidR="00122CEB" w:rsidRDefault="00122CEB">
            <w:pPr>
              <w:pStyle w:val="ConsPlusNormal"/>
              <w:jc w:val="right"/>
            </w:pPr>
            <w:r>
              <w:t>83712,3</w:t>
            </w:r>
          </w:p>
        </w:tc>
        <w:tc>
          <w:tcPr>
            <w:tcW w:w="1384" w:type="dxa"/>
          </w:tcPr>
          <w:p w14:paraId="30F0BB6C" w14:textId="77777777" w:rsidR="00122CEB" w:rsidRDefault="00122CEB">
            <w:pPr>
              <w:pStyle w:val="ConsPlusNormal"/>
              <w:jc w:val="right"/>
            </w:pPr>
            <w:r>
              <w:t>101192,5</w:t>
            </w:r>
          </w:p>
        </w:tc>
      </w:tr>
      <w:tr w:rsidR="00122CEB" w14:paraId="2C177919" w14:textId="77777777">
        <w:tc>
          <w:tcPr>
            <w:tcW w:w="567" w:type="dxa"/>
          </w:tcPr>
          <w:p w14:paraId="6C354E6A" w14:textId="77777777" w:rsidR="00122CEB" w:rsidRDefault="00122CEB">
            <w:pPr>
              <w:pStyle w:val="ConsPlusNormal"/>
              <w:jc w:val="center"/>
            </w:pPr>
            <w:r>
              <w:t>830</w:t>
            </w:r>
          </w:p>
        </w:tc>
        <w:tc>
          <w:tcPr>
            <w:tcW w:w="794" w:type="dxa"/>
          </w:tcPr>
          <w:p w14:paraId="540E21DB" w14:textId="77777777" w:rsidR="00122CEB" w:rsidRDefault="00122CEB">
            <w:pPr>
              <w:pStyle w:val="ConsPlusNormal"/>
              <w:jc w:val="center"/>
            </w:pPr>
            <w:r>
              <w:t>07 02</w:t>
            </w:r>
          </w:p>
        </w:tc>
        <w:tc>
          <w:tcPr>
            <w:tcW w:w="1644" w:type="dxa"/>
          </w:tcPr>
          <w:p w14:paraId="3D35B762" w14:textId="77777777" w:rsidR="00122CEB" w:rsidRDefault="00122CEB">
            <w:pPr>
              <w:pStyle w:val="ConsPlusNormal"/>
              <w:jc w:val="center"/>
            </w:pPr>
            <w:r>
              <w:t>02 2 00 00000</w:t>
            </w:r>
          </w:p>
        </w:tc>
        <w:tc>
          <w:tcPr>
            <w:tcW w:w="484" w:type="dxa"/>
          </w:tcPr>
          <w:p w14:paraId="50C908DC" w14:textId="77777777" w:rsidR="00122CEB" w:rsidRDefault="00122CEB">
            <w:pPr>
              <w:pStyle w:val="ConsPlusNormal"/>
            </w:pPr>
          </w:p>
        </w:tc>
        <w:tc>
          <w:tcPr>
            <w:tcW w:w="3964" w:type="dxa"/>
          </w:tcPr>
          <w:p w14:paraId="4B65CD18" w14:textId="77777777" w:rsidR="00122CEB" w:rsidRDefault="00122CEB">
            <w:pPr>
              <w:pStyle w:val="ConsPlusNormal"/>
            </w:pPr>
            <w:r>
              <w:t>Региональные проекты</w:t>
            </w:r>
          </w:p>
        </w:tc>
        <w:tc>
          <w:tcPr>
            <w:tcW w:w="1384" w:type="dxa"/>
          </w:tcPr>
          <w:p w14:paraId="1B79DE26" w14:textId="77777777" w:rsidR="00122CEB" w:rsidRDefault="00122CEB">
            <w:pPr>
              <w:pStyle w:val="ConsPlusNormal"/>
              <w:jc w:val="right"/>
            </w:pPr>
            <w:r>
              <w:t>1349521,1</w:t>
            </w:r>
          </w:p>
        </w:tc>
        <w:tc>
          <w:tcPr>
            <w:tcW w:w="1384" w:type="dxa"/>
          </w:tcPr>
          <w:p w14:paraId="2D4C15C6" w14:textId="77777777" w:rsidR="00122CEB" w:rsidRDefault="00122CEB">
            <w:pPr>
              <w:pStyle w:val="ConsPlusNormal"/>
              <w:jc w:val="right"/>
            </w:pPr>
            <w:r>
              <w:t>891393,1</w:t>
            </w:r>
          </w:p>
        </w:tc>
        <w:tc>
          <w:tcPr>
            <w:tcW w:w="1384" w:type="dxa"/>
          </w:tcPr>
          <w:p w14:paraId="5AEC08B9" w14:textId="77777777" w:rsidR="00122CEB" w:rsidRDefault="00122CEB">
            <w:pPr>
              <w:pStyle w:val="ConsPlusNormal"/>
              <w:jc w:val="right"/>
            </w:pPr>
            <w:r>
              <w:t>2769965,6</w:t>
            </w:r>
          </w:p>
        </w:tc>
      </w:tr>
      <w:tr w:rsidR="00122CEB" w14:paraId="40D5C52D" w14:textId="77777777">
        <w:tc>
          <w:tcPr>
            <w:tcW w:w="567" w:type="dxa"/>
          </w:tcPr>
          <w:p w14:paraId="1B8D9065" w14:textId="77777777" w:rsidR="00122CEB" w:rsidRDefault="00122CEB">
            <w:pPr>
              <w:pStyle w:val="ConsPlusNormal"/>
              <w:jc w:val="center"/>
            </w:pPr>
            <w:r>
              <w:t>830</w:t>
            </w:r>
          </w:p>
        </w:tc>
        <w:tc>
          <w:tcPr>
            <w:tcW w:w="794" w:type="dxa"/>
          </w:tcPr>
          <w:p w14:paraId="20E94424" w14:textId="77777777" w:rsidR="00122CEB" w:rsidRDefault="00122CEB">
            <w:pPr>
              <w:pStyle w:val="ConsPlusNormal"/>
              <w:jc w:val="center"/>
            </w:pPr>
            <w:r>
              <w:t>07 02</w:t>
            </w:r>
          </w:p>
        </w:tc>
        <w:tc>
          <w:tcPr>
            <w:tcW w:w="1644" w:type="dxa"/>
          </w:tcPr>
          <w:p w14:paraId="2FE7DD90" w14:textId="77777777" w:rsidR="00122CEB" w:rsidRDefault="00122CEB">
            <w:pPr>
              <w:pStyle w:val="ConsPlusNormal"/>
              <w:jc w:val="center"/>
            </w:pPr>
            <w:r>
              <w:t>02 2 01 00000</w:t>
            </w:r>
          </w:p>
        </w:tc>
        <w:tc>
          <w:tcPr>
            <w:tcW w:w="484" w:type="dxa"/>
          </w:tcPr>
          <w:p w14:paraId="6D2BB7E6" w14:textId="77777777" w:rsidR="00122CEB" w:rsidRDefault="00122CEB">
            <w:pPr>
              <w:pStyle w:val="ConsPlusNormal"/>
            </w:pPr>
          </w:p>
        </w:tc>
        <w:tc>
          <w:tcPr>
            <w:tcW w:w="3964" w:type="dxa"/>
          </w:tcPr>
          <w:p w14:paraId="413AE38C" w14:textId="77777777" w:rsidR="00122CEB" w:rsidRDefault="00122CEB">
            <w:pPr>
              <w:pStyle w:val="ConsPlusNormal"/>
            </w:pPr>
            <w:r>
              <w:t>Региональный проект "Развитие инфраструктуры в сфере образования"</w:t>
            </w:r>
          </w:p>
        </w:tc>
        <w:tc>
          <w:tcPr>
            <w:tcW w:w="1384" w:type="dxa"/>
          </w:tcPr>
          <w:p w14:paraId="0B384868" w14:textId="77777777" w:rsidR="00122CEB" w:rsidRDefault="00122CEB">
            <w:pPr>
              <w:pStyle w:val="ConsPlusNormal"/>
              <w:jc w:val="right"/>
            </w:pPr>
            <w:r>
              <w:t>1349521,1</w:t>
            </w:r>
          </w:p>
        </w:tc>
        <w:tc>
          <w:tcPr>
            <w:tcW w:w="1384" w:type="dxa"/>
          </w:tcPr>
          <w:p w14:paraId="093E6965" w14:textId="77777777" w:rsidR="00122CEB" w:rsidRDefault="00122CEB">
            <w:pPr>
              <w:pStyle w:val="ConsPlusNormal"/>
              <w:jc w:val="right"/>
            </w:pPr>
            <w:r>
              <w:t>891393,1</w:t>
            </w:r>
          </w:p>
        </w:tc>
        <w:tc>
          <w:tcPr>
            <w:tcW w:w="1384" w:type="dxa"/>
          </w:tcPr>
          <w:p w14:paraId="3A5DF03A" w14:textId="77777777" w:rsidR="00122CEB" w:rsidRDefault="00122CEB">
            <w:pPr>
              <w:pStyle w:val="ConsPlusNormal"/>
              <w:jc w:val="right"/>
            </w:pPr>
            <w:r>
              <w:t>2769965,6</w:t>
            </w:r>
          </w:p>
        </w:tc>
      </w:tr>
      <w:tr w:rsidR="00122CEB" w14:paraId="05D85D95" w14:textId="77777777">
        <w:tc>
          <w:tcPr>
            <w:tcW w:w="567" w:type="dxa"/>
          </w:tcPr>
          <w:p w14:paraId="63FA1C99" w14:textId="77777777" w:rsidR="00122CEB" w:rsidRDefault="00122CEB">
            <w:pPr>
              <w:pStyle w:val="ConsPlusNormal"/>
              <w:jc w:val="center"/>
            </w:pPr>
            <w:r>
              <w:t>830</w:t>
            </w:r>
          </w:p>
        </w:tc>
        <w:tc>
          <w:tcPr>
            <w:tcW w:w="794" w:type="dxa"/>
          </w:tcPr>
          <w:p w14:paraId="0D27FDD7" w14:textId="77777777" w:rsidR="00122CEB" w:rsidRDefault="00122CEB">
            <w:pPr>
              <w:pStyle w:val="ConsPlusNormal"/>
              <w:jc w:val="center"/>
            </w:pPr>
            <w:r>
              <w:t>07 02</w:t>
            </w:r>
          </w:p>
        </w:tc>
        <w:tc>
          <w:tcPr>
            <w:tcW w:w="1644" w:type="dxa"/>
          </w:tcPr>
          <w:p w14:paraId="5241D5EE" w14:textId="77777777" w:rsidR="00122CEB" w:rsidRDefault="00122CEB">
            <w:pPr>
              <w:pStyle w:val="ConsPlusNormal"/>
              <w:jc w:val="center"/>
            </w:pPr>
            <w:r>
              <w:t>02 2 01 2Н820</w:t>
            </w:r>
          </w:p>
        </w:tc>
        <w:tc>
          <w:tcPr>
            <w:tcW w:w="484" w:type="dxa"/>
          </w:tcPr>
          <w:p w14:paraId="42B8E779" w14:textId="77777777" w:rsidR="00122CEB" w:rsidRDefault="00122CEB">
            <w:pPr>
              <w:pStyle w:val="ConsPlusNormal"/>
            </w:pPr>
          </w:p>
        </w:tc>
        <w:tc>
          <w:tcPr>
            <w:tcW w:w="3964" w:type="dxa"/>
          </w:tcPr>
          <w:p w14:paraId="4A94E8E5" w14:textId="77777777" w:rsidR="00122CEB" w:rsidRDefault="00122CEB">
            <w:pPr>
              <w:pStyle w:val="ConsPlusNormal"/>
            </w:pPr>
            <w:r>
              <w:t>Мероприятия по модернизации образовательных организаций</w:t>
            </w:r>
          </w:p>
        </w:tc>
        <w:tc>
          <w:tcPr>
            <w:tcW w:w="1384" w:type="dxa"/>
          </w:tcPr>
          <w:p w14:paraId="4DB76E29" w14:textId="77777777" w:rsidR="00122CEB" w:rsidRDefault="00122CEB">
            <w:pPr>
              <w:pStyle w:val="ConsPlusNormal"/>
              <w:jc w:val="right"/>
            </w:pPr>
            <w:r>
              <w:t>498791,0</w:t>
            </w:r>
          </w:p>
        </w:tc>
        <w:tc>
          <w:tcPr>
            <w:tcW w:w="1384" w:type="dxa"/>
          </w:tcPr>
          <w:p w14:paraId="1109F3FD" w14:textId="77777777" w:rsidR="00122CEB" w:rsidRDefault="00122CEB">
            <w:pPr>
              <w:pStyle w:val="ConsPlusNormal"/>
              <w:jc w:val="right"/>
            </w:pPr>
            <w:r>
              <w:t>0,0</w:t>
            </w:r>
          </w:p>
        </w:tc>
        <w:tc>
          <w:tcPr>
            <w:tcW w:w="1384" w:type="dxa"/>
          </w:tcPr>
          <w:p w14:paraId="45E1E343" w14:textId="77777777" w:rsidR="00122CEB" w:rsidRDefault="00122CEB">
            <w:pPr>
              <w:pStyle w:val="ConsPlusNormal"/>
              <w:jc w:val="right"/>
            </w:pPr>
            <w:r>
              <w:t>0,0</w:t>
            </w:r>
          </w:p>
        </w:tc>
      </w:tr>
      <w:tr w:rsidR="00122CEB" w14:paraId="05D9B96E" w14:textId="77777777">
        <w:tc>
          <w:tcPr>
            <w:tcW w:w="567" w:type="dxa"/>
          </w:tcPr>
          <w:p w14:paraId="588AC13E" w14:textId="77777777" w:rsidR="00122CEB" w:rsidRDefault="00122CEB">
            <w:pPr>
              <w:pStyle w:val="ConsPlusNormal"/>
              <w:jc w:val="center"/>
            </w:pPr>
            <w:r>
              <w:t>830</w:t>
            </w:r>
          </w:p>
        </w:tc>
        <w:tc>
          <w:tcPr>
            <w:tcW w:w="794" w:type="dxa"/>
          </w:tcPr>
          <w:p w14:paraId="5E24567E" w14:textId="77777777" w:rsidR="00122CEB" w:rsidRDefault="00122CEB">
            <w:pPr>
              <w:pStyle w:val="ConsPlusNormal"/>
              <w:jc w:val="center"/>
            </w:pPr>
            <w:r>
              <w:t>07 02</w:t>
            </w:r>
          </w:p>
        </w:tc>
        <w:tc>
          <w:tcPr>
            <w:tcW w:w="1644" w:type="dxa"/>
          </w:tcPr>
          <w:p w14:paraId="3316F9FD" w14:textId="77777777" w:rsidR="00122CEB" w:rsidRDefault="00122CEB">
            <w:pPr>
              <w:pStyle w:val="ConsPlusNormal"/>
              <w:jc w:val="center"/>
            </w:pPr>
            <w:r>
              <w:t>02 2 01 2Н820</w:t>
            </w:r>
          </w:p>
        </w:tc>
        <w:tc>
          <w:tcPr>
            <w:tcW w:w="484" w:type="dxa"/>
          </w:tcPr>
          <w:p w14:paraId="13812D10" w14:textId="77777777" w:rsidR="00122CEB" w:rsidRDefault="00122CEB">
            <w:pPr>
              <w:pStyle w:val="ConsPlusNormal"/>
              <w:jc w:val="center"/>
            </w:pPr>
            <w:r>
              <w:t>500</w:t>
            </w:r>
          </w:p>
        </w:tc>
        <w:tc>
          <w:tcPr>
            <w:tcW w:w="3964" w:type="dxa"/>
          </w:tcPr>
          <w:p w14:paraId="5DAA8398" w14:textId="77777777" w:rsidR="00122CEB" w:rsidRDefault="00122CEB">
            <w:pPr>
              <w:pStyle w:val="ConsPlusNormal"/>
            </w:pPr>
            <w:r>
              <w:t>Межбюджетные трансферты</w:t>
            </w:r>
          </w:p>
        </w:tc>
        <w:tc>
          <w:tcPr>
            <w:tcW w:w="1384" w:type="dxa"/>
          </w:tcPr>
          <w:p w14:paraId="718754AD" w14:textId="77777777" w:rsidR="00122CEB" w:rsidRDefault="00122CEB">
            <w:pPr>
              <w:pStyle w:val="ConsPlusNormal"/>
              <w:jc w:val="right"/>
            </w:pPr>
            <w:r>
              <w:t>498791,0</w:t>
            </w:r>
          </w:p>
        </w:tc>
        <w:tc>
          <w:tcPr>
            <w:tcW w:w="1384" w:type="dxa"/>
          </w:tcPr>
          <w:p w14:paraId="6FC877B7" w14:textId="77777777" w:rsidR="00122CEB" w:rsidRDefault="00122CEB">
            <w:pPr>
              <w:pStyle w:val="ConsPlusNormal"/>
              <w:jc w:val="right"/>
            </w:pPr>
            <w:r>
              <w:t>0,0</w:t>
            </w:r>
          </w:p>
        </w:tc>
        <w:tc>
          <w:tcPr>
            <w:tcW w:w="1384" w:type="dxa"/>
          </w:tcPr>
          <w:p w14:paraId="78A5A5E2" w14:textId="77777777" w:rsidR="00122CEB" w:rsidRDefault="00122CEB">
            <w:pPr>
              <w:pStyle w:val="ConsPlusNormal"/>
              <w:jc w:val="right"/>
            </w:pPr>
            <w:r>
              <w:t>0,0</w:t>
            </w:r>
          </w:p>
        </w:tc>
      </w:tr>
      <w:tr w:rsidR="00122CEB" w14:paraId="4F13689C" w14:textId="77777777">
        <w:tc>
          <w:tcPr>
            <w:tcW w:w="567" w:type="dxa"/>
          </w:tcPr>
          <w:p w14:paraId="0CAB5AD9" w14:textId="77777777" w:rsidR="00122CEB" w:rsidRDefault="00122CEB">
            <w:pPr>
              <w:pStyle w:val="ConsPlusNormal"/>
              <w:jc w:val="center"/>
            </w:pPr>
            <w:r>
              <w:t>830</w:t>
            </w:r>
          </w:p>
        </w:tc>
        <w:tc>
          <w:tcPr>
            <w:tcW w:w="794" w:type="dxa"/>
          </w:tcPr>
          <w:p w14:paraId="24C8FEEA" w14:textId="77777777" w:rsidR="00122CEB" w:rsidRDefault="00122CEB">
            <w:pPr>
              <w:pStyle w:val="ConsPlusNormal"/>
              <w:jc w:val="center"/>
            </w:pPr>
            <w:r>
              <w:t>07 02</w:t>
            </w:r>
          </w:p>
        </w:tc>
        <w:tc>
          <w:tcPr>
            <w:tcW w:w="1644" w:type="dxa"/>
          </w:tcPr>
          <w:p w14:paraId="4DE826CE" w14:textId="77777777" w:rsidR="00122CEB" w:rsidRDefault="00122CEB">
            <w:pPr>
              <w:pStyle w:val="ConsPlusNormal"/>
              <w:jc w:val="center"/>
            </w:pPr>
            <w:r>
              <w:t>02 2 01 R7500</w:t>
            </w:r>
          </w:p>
        </w:tc>
        <w:tc>
          <w:tcPr>
            <w:tcW w:w="484" w:type="dxa"/>
          </w:tcPr>
          <w:p w14:paraId="5E2597D5" w14:textId="77777777" w:rsidR="00122CEB" w:rsidRDefault="00122CEB">
            <w:pPr>
              <w:pStyle w:val="ConsPlusNormal"/>
            </w:pPr>
          </w:p>
        </w:tc>
        <w:tc>
          <w:tcPr>
            <w:tcW w:w="3964" w:type="dxa"/>
          </w:tcPr>
          <w:p w14:paraId="633EAEE7" w14:textId="77777777" w:rsidR="00122CEB" w:rsidRDefault="00122CEB">
            <w:pPr>
              <w:pStyle w:val="ConsPlusNormal"/>
            </w:pPr>
            <w:r>
              <w:t xml:space="preserve">Реализация мероприятий по модернизации школьных систем </w:t>
            </w:r>
            <w:r>
              <w:lastRenderedPageBreak/>
              <w:t>образования</w:t>
            </w:r>
          </w:p>
        </w:tc>
        <w:tc>
          <w:tcPr>
            <w:tcW w:w="1384" w:type="dxa"/>
          </w:tcPr>
          <w:p w14:paraId="76C8BCAA" w14:textId="77777777" w:rsidR="00122CEB" w:rsidRDefault="00122CEB">
            <w:pPr>
              <w:pStyle w:val="ConsPlusNormal"/>
              <w:jc w:val="right"/>
            </w:pPr>
            <w:r>
              <w:lastRenderedPageBreak/>
              <w:t>850730,1</w:t>
            </w:r>
          </w:p>
        </w:tc>
        <w:tc>
          <w:tcPr>
            <w:tcW w:w="1384" w:type="dxa"/>
          </w:tcPr>
          <w:p w14:paraId="0DFAC36A" w14:textId="77777777" w:rsidR="00122CEB" w:rsidRDefault="00122CEB">
            <w:pPr>
              <w:pStyle w:val="ConsPlusNormal"/>
              <w:jc w:val="right"/>
            </w:pPr>
            <w:r>
              <w:t>891393,1</w:t>
            </w:r>
          </w:p>
        </w:tc>
        <w:tc>
          <w:tcPr>
            <w:tcW w:w="1384" w:type="dxa"/>
          </w:tcPr>
          <w:p w14:paraId="68278482" w14:textId="77777777" w:rsidR="00122CEB" w:rsidRDefault="00122CEB">
            <w:pPr>
              <w:pStyle w:val="ConsPlusNormal"/>
              <w:jc w:val="right"/>
            </w:pPr>
            <w:r>
              <w:t>2769965,6</w:t>
            </w:r>
          </w:p>
        </w:tc>
      </w:tr>
      <w:tr w:rsidR="00122CEB" w14:paraId="6FE03E11" w14:textId="77777777">
        <w:tc>
          <w:tcPr>
            <w:tcW w:w="567" w:type="dxa"/>
          </w:tcPr>
          <w:p w14:paraId="36A10C67" w14:textId="77777777" w:rsidR="00122CEB" w:rsidRDefault="00122CEB">
            <w:pPr>
              <w:pStyle w:val="ConsPlusNormal"/>
              <w:jc w:val="center"/>
            </w:pPr>
            <w:r>
              <w:t>830</w:t>
            </w:r>
          </w:p>
        </w:tc>
        <w:tc>
          <w:tcPr>
            <w:tcW w:w="794" w:type="dxa"/>
          </w:tcPr>
          <w:p w14:paraId="5B659C30" w14:textId="77777777" w:rsidR="00122CEB" w:rsidRDefault="00122CEB">
            <w:pPr>
              <w:pStyle w:val="ConsPlusNormal"/>
              <w:jc w:val="center"/>
            </w:pPr>
            <w:r>
              <w:t>07 02</w:t>
            </w:r>
          </w:p>
        </w:tc>
        <w:tc>
          <w:tcPr>
            <w:tcW w:w="1644" w:type="dxa"/>
          </w:tcPr>
          <w:p w14:paraId="6425D64C" w14:textId="77777777" w:rsidR="00122CEB" w:rsidRDefault="00122CEB">
            <w:pPr>
              <w:pStyle w:val="ConsPlusNormal"/>
              <w:jc w:val="center"/>
            </w:pPr>
            <w:r>
              <w:t>02 2 01 R7500</w:t>
            </w:r>
          </w:p>
        </w:tc>
        <w:tc>
          <w:tcPr>
            <w:tcW w:w="484" w:type="dxa"/>
          </w:tcPr>
          <w:p w14:paraId="1A9AFAED" w14:textId="77777777" w:rsidR="00122CEB" w:rsidRDefault="00122CEB">
            <w:pPr>
              <w:pStyle w:val="ConsPlusNormal"/>
              <w:jc w:val="center"/>
            </w:pPr>
            <w:r>
              <w:t>500</w:t>
            </w:r>
          </w:p>
        </w:tc>
        <w:tc>
          <w:tcPr>
            <w:tcW w:w="3964" w:type="dxa"/>
          </w:tcPr>
          <w:p w14:paraId="46991D5B" w14:textId="77777777" w:rsidR="00122CEB" w:rsidRDefault="00122CEB">
            <w:pPr>
              <w:pStyle w:val="ConsPlusNormal"/>
            </w:pPr>
            <w:r>
              <w:t>Межбюджетные трансферты</w:t>
            </w:r>
          </w:p>
        </w:tc>
        <w:tc>
          <w:tcPr>
            <w:tcW w:w="1384" w:type="dxa"/>
          </w:tcPr>
          <w:p w14:paraId="7B07FBEE" w14:textId="77777777" w:rsidR="00122CEB" w:rsidRDefault="00122CEB">
            <w:pPr>
              <w:pStyle w:val="ConsPlusNormal"/>
              <w:jc w:val="right"/>
            </w:pPr>
            <w:r>
              <w:t>850730,1</w:t>
            </w:r>
          </w:p>
        </w:tc>
        <w:tc>
          <w:tcPr>
            <w:tcW w:w="1384" w:type="dxa"/>
          </w:tcPr>
          <w:p w14:paraId="7C58CB6C" w14:textId="77777777" w:rsidR="00122CEB" w:rsidRDefault="00122CEB">
            <w:pPr>
              <w:pStyle w:val="ConsPlusNormal"/>
              <w:jc w:val="right"/>
            </w:pPr>
            <w:r>
              <w:t>891393,1</w:t>
            </w:r>
          </w:p>
        </w:tc>
        <w:tc>
          <w:tcPr>
            <w:tcW w:w="1384" w:type="dxa"/>
          </w:tcPr>
          <w:p w14:paraId="7580F913" w14:textId="77777777" w:rsidR="00122CEB" w:rsidRDefault="00122CEB">
            <w:pPr>
              <w:pStyle w:val="ConsPlusNormal"/>
              <w:jc w:val="right"/>
            </w:pPr>
            <w:r>
              <w:t>2769965,6</w:t>
            </w:r>
          </w:p>
        </w:tc>
      </w:tr>
      <w:tr w:rsidR="00122CEB" w14:paraId="5FB5C53F" w14:textId="77777777">
        <w:tc>
          <w:tcPr>
            <w:tcW w:w="567" w:type="dxa"/>
          </w:tcPr>
          <w:p w14:paraId="08BA0F3C" w14:textId="77777777" w:rsidR="00122CEB" w:rsidRDefault="00122CEB">
            <w:pPr>
              <w:pStyle w:val="ConsPlusNormal"/>
              <w:jc w:val="center"/>
            </w:pPr>
            <w:r>
              <w:t>830</w:t>
            </w:r>
          </w:p>
        </w:tc>
        <w:tc>
          <w:tcPr>
            <w:tcW w:w="794" w:type="dxa"/>
          </w:tcPr>
          <w:p w14:paraId="64E72A6A" w14:textId="77777777" w:rsidR="00122CEB" w:rsidRDefault="00122CEB">
            <w:pPr>
              <w:pStyle w:val="ConsPlusNormal"/>
              <w:jc w:val="center"/>
            </w:pPr>
            <w:r>
              <w:t>07 02</w:t>
            </w:r>
          </w:p>
        </w:tc>
        <w:tc>
          <w:tcPr>
            <w:tcW w:w="1644" w:type="dxa"/>
          </w:tcPr>
          <w:p w14:paraId="13531880" w14:textId="77777777" w:rsidR="00122CEB" w:rsidRDefault="00122CEB">
            <w:pPr>
              <w:pStyle w:val="ConsPlusNormal"/>
              <w:jc w:val="center"/>
            </w:pPr>
            <w:r>
              <w:t>02 3 00 00000</w:t>
            </w:r>
          </w:p>
        </w:tc>
        <w:tc>
          <w:tcPr>
            <w:tcW w:w="484" w:type="dxa"/>
          </w:tcPr>
          <w:p w14:paraId="75DFA0DE" w14:textId="77777777" w:rsidR="00122CEB" w:rsidRDefault="00122CEB">
            <w:pPr>
              <w:pStyle w:val="ConsPlusNormal"/>
            </w:pPr>
          </w:p>
        </w:tc>
        <w:tc>
          <w:tcPr>
            <w:tcW w:w="3964" w:type="dxa"/>
          </w:tcPr>
          <w:p w14:paraId="1F2B5199" w14:textId="77777777" w:rsidR="00122CEB" w:rsidRDefault="00122CEB">
            <w:pPr>
              <w:pStyle w:val="ConsPlusNormal"/>
            </w:pPr>
            <w:r>
              <w:t>Комплексы процессных мероприятий</w:t>
            </w:r>
          </w:p>
        </w:tc>
        <w:tc>
          <w:tcPr>
            <w:tcW w:w="1384" w:type="dxa"/>
          </w:tcPr>
          <w:p w14:paraId="5BE61241" w14:textId="77777777" w:rsidR="00122CEB" w:rsidRDefault="00122CEB">
            <w:pPr>
              <w:pStyle w:val="ConsPlusNormal"/>
              <w:jc w:val="right"/>
            </w:pPr>
            <w:r>
              <w:t>5650897,9</w:t>
            </w:r>
          </w:p>
        </w:tc>
        <w:tc>
          <w:tcPr>
            <w:tcW w:w="1384" w:type="dxa"/>
          </w:tcPr>
          <w:p w14:paraId="24571FE1" w14:textId="77777777" w:rsidR="00122CEB" w:rsidRDefault="00122CEB">
            <w:pPr>
              <w:pStyle w:val="ConsPlusNormal"/>
              <w:jc w:val="right"/>
            </w:pPr>
            <w:r>
              <w:t>5476216,5</w:t>
            </w:r>
          </w:p>
        </w:tc>
        <w:tc>
          <w:tcPr>
            <w:tcW w:w="1384" w:type="dxa"/>
          </w:tcPr>
          <w:p w14:paraId="3D6ED387" w14:textId="77777777" w:rsidR="00122CEB" w:rsidRDefault="00122CEB">
            <w:pPr>
              <w:pStyle w:val="ConsPlusNormal"/>
              <w:jc w:val="right"/>
            </w:pPr>
            <w:r>
              <w:t>5539550,7</w:t>
            </w:r>
          </w:p>
        </w:tc>
      </w:tr>
      <w:tr w:rsidR="00122CEB" w14:paraId="21F4F954" w14:textId="77777777">
        <w:tc>
          <w:tcPr>
            <w:tcW w:w="567" w:type="dxa"/>
          </w:tcPr>
          <w:p w14:paraId="5B5CEE9B" w14:textId="77777777" w:rsidR="00122CEB" w:rsidRDefault="00122CEB">
            <w:pPr>
              <w:pStyle w:val="ConsPlusNormal"/>
              <w:jc w:val="center"/>
            </w:pPr>
            <w:r>
              <w:t>830</w:t>
            </w:r>
          </w:p>
        </w:tc>
        <w:tc>
          <w:tcPr>
            <w:tcW w:w="794" w:type="dxa"/>
          </w:tcPr>
          <w:p w14:paraId="173A9FA8" w14:textId="77777777" w:rsidR="00122CEB" w:rsidRDefault="00122CEB">
            <w:pPr>
              <w:pStyle w:val="ConsPlusNormal"/>
              <w:jc w:val="center"/>
            </w:pPr>
            <w:r>
              <w:t>07 02</w:t>
            </w:r>
          </w:p>
        </w:tc>
        <w:tc>
          <w:tcPr>
            <w:tcW w:w="1644" w:type="dxa"/>
          </w:tcPr>
          <w:p w14:paraId="3F0BA05C" w14:textId="77777777" w:rsidR="00122CEB" w:rsidRDefault="00122CEB">
            <w:pPr>
              <w:pStyle w:val="ConsPlusNormal"/>
              <w:jc w:val="center"/>
            </w:pPr>
            <w:r>
              <w:t>02 3 01 00000</w:t>
            </w:r>
          </w:p>
        </w:tc>
        <w:tc>
          <w:tcPr>
            <w:tcW w:w="484" w:type="dxa"/>
          </w:tcPr>
          <w:p w14:paraId="3C13C955" w14:textId="77777777" w:rsidR="00122CEB" w:rsidRDefault="00122CEB">
            <w:pPr>
              <w:pStyle w:val="ConsPlusNormal"/>
            </w:pPr>
          </w:p>
        </w:tc>
        <w:tc>
          <w:tcPr>
            <w:tcW w:w="3964" w:type="dxa"/>
          </w:tcPr>
          <w:p w14:paraId="5E1F8889"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7AC5D49F" w14:textId="77777777" w:rsidR="00122CEB" w:rsidRDefault="00122CEB">
            <w:pPr>
              <w:pStyle w:val="ConsPlusNormal"/>
              <w:jc w:val="right"/>
            </w:pPr>
            <w:r>
              <w:t>5650897,9</w:t>
            </w:r>
          </w:p>
        </w:tc>
        <w:tc>
          <w:tcPr>
            <w:tcW w:w="1384" w:type="dxa"/>
          </w:tcPr>
          <w:p w14:paraId="127AC456" w14:textId="77777777" w:rsidR="00122CEB" w:rsidRDefault="00122CEB">
            <w:pPr>
              <w:pStyle w:val="ConsPlusNormal"/>
              <w:jc w:val="right"/>
            </w:pPr>
            <w:r>
              <w:t>5476216,5</w:t>
            </w:r>
          </w:p>
        </w:tc>
        <w:tc>
          <w:tcPr>
            <w:tcW w:w="1384" w:type="dxa"/>
          </w:tcPr>
          <w:p w14:paraId="0ACAD25D" w14:textId="77777777" w:rsidR="00122CEB" w:rsidRDefault="00122CEB">
            <w:pPr>
              <w:pStyle w:val="ConsPlusNormal"/>
              <w:jc w:val="right"/>
            </w:pPr>
            <w:r>
              <w:t>5539550,7</w:t>
            </w:r>
          </w:p>
        </w:tc>
      </w:tr>
      <w:tr w:rsidR="00122CEB" w14:paraId="7C86E704" w14:textId="77777777">
        <w:tc>
          <w:tcPr>
            <w:tcW w:w="567" w:type="dxa"/>
          </w:tcPr>
          <w:p w14:paraId="4E0DC031" w14:textId="77777777" w:rsidR="00122CEB" w:rsidRDefault="00122CEB">
            <w:pPr>
              <w:pStyle w:val="ConsPlusNormal"/>
              <w:jc w:val="center"/>
            </w:pPr>
            <w:r>
              <w:t>830</w:t>
            </w:r>
          </w:p>
        </w:tc>
        <w:tc>
          <w:tcPr>
            <w:tcW w:w="794" w:type="dxa"/>
          </w:tcPr>
          <w:p w14:paraId="0092E5E1" w14:textId="77777777" w:rsidR="00122CEB" w:rsidRDefault="00122CEB">
            <w:pPr>
              <w:pStyle w:val="ConsPlusNormal"/>
              <w:jc w:val="center"/>
            </w:pPr>
            <w:r>
              <w:t>07 02</w:t>
            </w:r>
          </w:p>
        </w:tc>
        <w:tc>
          <w:tcPr>
            <w:tcW w:w="1644" w:type="dxa"/>
          </w:tcPr>
          <w:p w14:paraId="1E89A68E" w14:textId="77777777" w:rsidR="00122CEB" w:rsidRDefault="00122CEB">
            <w:pPr>
              <w:pStyle w:val="ConsPlusNormal"/>
              <w:jc w:val="center"/>
            </w:pPr>
            <w:r>
              <w:t>02 3 01 00110</w:t>
            </w:r>
          </w:p>
        </w:tc>
        <w:tc>
          <w:tcPr>
            <w:tcW w:w="484" w:type="dxa"/>
          </w:tcPr>
          <w:p w14:paraId="21C769CF" w14:textId="77777777" w:rsidR="00122CEB" w:rsidRDefault="00122CEB">
            <w:pPr>
              <w:pStyle w:val="ConsPlusNormal"/>
            </w:pPr>
          </w:p>
        </w:tc>
        <w:tc>
          <w:tcPr>
            <w:tcW w:w="3964" w:type="dxa"/>
          </w:tcPr>
          <w:p w14:paraId="7A32EF78"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F19B8CF" w14:textId="77777777" w:rsidR="00122CEB" w:rsidRDefault="00122CEB">
            <w:pPr>
              <w:pStyle w:val="ConsPlusNormal"/>
              <w:jc w:val="right"/>
            </w:pPr>
            <w:r>
              <w:t>479578,1</w:t>
            </w:r>
          </w:p>
        </w:tc>
        <w:tc>
          <w:tcPr>
            <w:tcW w:w="1384" w:type="dxa"/>
          </w:tcPr>
          <w:p w14:paraId="68D38FC6" w14:textId="77777777" w:rsidR="00122CEB" w:rsidRDefault="00122CEB">
            <w:pPr>
              <w:pStyle w:val="ConsPlusNormal"/>
              <w:jc w:val="right"/>
            </w:pPr>
            <w:r>
              <w:t>472011,9</w:t>
            </w:r>
          </w:p>
        </w:tc>
        <w:tc>
          <w:tcPr>
            <w:tcW w:w="1384" w:type="dxa"/>
          </w:tcPr>
          <w:p w14:paraId="173F9013" w14:textId="77777777" w:rsidR="00122CEB" w:rsidRDefault="00122CEB">
            <w:pPr>
              <w:pStyle w:val="ConsPlusNormal"/>
              <w:jc w:val="right"/>
            </w:pPr>
            <w:r>
              <w:t>464652,7</w:t>
            </w:r>
          </w:p>
        </w:tc>
      </w:tr>
      <w:tr w:rsidR="00122CEB" w14:paraId="4CADB34A" w14:textId="77777777">
        <w:tc>
          <w:tcPr>
            <w:tcW w:w="567" w:type="dxa"/>
          </w:tcPr>
          <w:p w14:paraId="5E59748B" w14:textId="77777777" w:rsidR="00122CEB" w:rsidRDefault="00122CEB">
            <w:pPr>
              <w:pStyle w:val="ConsPlusNormal"/>
              <w:jc w:val="center"/>
            </w:pPr>
            <w:r>
              <w:t>830</w:t>
            </w:r>
          </w:p>
        </w:tc>
        <w:tc>
          <w:tcPr>
            <w:tcW w:w="794" w:type="dxa"/>
          </w:tcPr>
          <w:p w14:paraId="28D8EE83" w14:textId="77777777" w:rsidR="00122CEB" w:rsidRDefault="00122CEB">
            <w:pPr>
              <w:pStyle w:val="ConsPlusNormal"/>
              <w:jc w:val="center"/>
            </w:pPr>
            <w:r>
              <w:t>07 02</w:t>
            </w:r>
          </w:p>
        </w:tc>
        <w:tc>
          <w:tcPr>
            <w:tcW w:w="1644" w:type="dxa"/>
          </w:tcPr>
          <w:p w14:paraId="2542CE4A" w14:textId="77777777" w:rsidR="00122CEB" w:rsidRDefault="00122CEB">
            <w:pPr>
              <w:pStyle w:val="ConsPlusNormal"/>
              <w:jc w:val="center"/>
            </w:pPr>
            <w:r>
              <w:t>02 3 01 00110</w:t>
            </w:r>
          </w:p>
        </w:tc>
        <w:tc>
          <w:tcPr>
            <w:tcW w:w="484" w:type="dxa"/>
          </w:tcPr>
          <w:p w14:paraId="0EF0B74A" w14:textId="77777777" w:rsidR="00122CEB" w:rsidRDefault="00122CEB">
            <w:pPr>
              <w:pStyle w:val="ConsPlusNormal"/>
              <w:jc w:val="center"/>
            </w:pPr>
            <w:r>
              <w:t>200</w:t>
            </w:r>
          </w:p>
        </w:tc>
        <w:tc>
          <w:tcPr>
            <w:tcW w:w="3964" w:type="dxa"/>
          </w:tcPr>
          <w:p w14:paraId="43B4538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7F4F3A6" w14:textId="77777777" w:rsidR="00122CEB" w:rsidRDefault="00122CEB">
            <w:pPr>
              <w:pStyle w:val="ConsPlusNormal"/>
              <w:jc w:val="right"/>
            </w:pPr>
            <w:r>
              <w:t>2770,0</w:t>
            </w:r>
          </w:p>
        </w:tc>
        <w:tc>
          <w:tcPr>
            <w:tcW w:w="1384" w:type="dxa"/>
          </w:tcPr>
          <w:p w14:paraId="0B341B72" w14:textId="77777777" w:rsidR="00122CEB" w:rsidRDefault="00122CEB">
            <w:pPr>
              <w:pStyle w:val="ConsPlusNormal"/>
              <w:jc w:val="right"/>
            </w:pPr>
            <w:r>
              <w:t>0,0</w:t>
            </w:r>
          </w:p>
        </w:tc>
        <w:tc>
          <w:tcPr>
            <w:tcW w:w="1384" w:type="dxa"/>
          </w:tcPr>
          <w:p w14:paraId="690DACDE" w14:textId="77777777" w:rsidR="00122CEB" w:rsidRDefault="00122CEB">
            <w:pPr>
              <w:pStyle w:val="ConsPlusNormal"/>
              <w:jc w:val="right"/>
            </w:pPr>
            <w:r>
              <w:t>0,0</w:t>
            </w:r>
          </w:p>
        </w:tc>
      </w:tr>
      <w:tr w:rsidR="00122CEB" w14:paraId="3840C7A0" w14:textId="77777777">
        <w:tc>
          <w:tcPr>
            <w:tcW w:w="567" w:type="dxa"/>
          </w:tcPr>
          <w:p w14:paraId="3EC3F447" w14:textId="77777777" w:rsidR="00122CEB" w:rsidRDefault="00122CEB">
            <w:pPr>
              <w:pStyle w:val="ConsPlusNormal"/>
              <w:jc w:val="center"/>
            </w:pPr>
            <w:r>
              <w:t>830</w:t>
            </w:r>
          </w:p>
        </w:tc>
        <w:tc>
          <w:tcPr>
            <w:tcW w:w="794" w:type="dxa"/>
          </w:tcPr>
          <w:p w14:paraId="7E7F0BD3" w14:textId="77777777" w:rsidR="00122CEB" w:rsidRDefault="00122CEB">
            <w:pPr>
              <w:pStyle w:val="ConsPlusNormal"/>
              <w:jc w:val="center"/>
            </w:pPr>
            <w:r>
              <w:t>07 02</w:t>
            </w:r>
          </w:p>
        </w:tc>
        <w:tc>
          <w:tcPr>
            <w:tcW w:w="1644" w:type="dxa"/>
          </w:tcPr>
          <w:p w14:paraId="6AF59B28" w14:textId="77777777" w:rsidR="00122CEB" w:rsidRDefault="00122CEB">
            <w:pPr>
              <w:pStyle w:val="ConsPlusNormal"/>
              <w:jc w:val="center"/>
            </w:pPr>
            <w:r>
              <w:t>02 3 01 00110</w:t>
            </w:r>
          </w:p>
        </w:tc>
        <w:tc>
          <w:tcPr>
            <w:tcW w:w="484" w:type="dxa"/>
          </w:tcPr>
          <w:p w14:paraId="6B4E30F5" w14:textId="77777777" w:rsidR="00122CEB" w:rsidRDefault="00122CEB">
            <w:pPr>
              <w:pStyle w:val="ConsPlusNormal"/>
              <w:jc w:val="center"/>
            </w:pPr>
            <w:r>
              <w:t>600</w:t>
            </w:r>
          </w:p>
        </w:tc>
        <w:tc>
          <w:tcPr>
            <w:tcW w:w="3964" w:type="dxa"/>
          </w:tcPr>
          <w:p w14:paraId="31B928B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75B6B6A" w14:textId="77777777" w:rsidR="00122CEB" w:rsidRDefault="00122CEB">
            <w:pPr>
              <w:pStyle w:val="ConsPlusNormal"/>
              <w:jc w:val="right"/>
            </w:pPr>
            <w:r>
              <w:t>476808,1</w:t>
            </w:r>
          </w:p>
        </w:tc>
        <w:tc>
          <w:tcPr>
            <w:tcW w:w="1384" w:type="dxa"/>
          </w:tcPr>
          <w:p w14:paraId="79349C2B" w14:textId="77777777" w:rsidR="00122CEB" w:rsidRDefault="00122CEB">
            <w:pPr>
              <w:pStyle w:val="ConsPlusNormal"/>
              <w:jc w:val="right"/>
            </w:pPr>
            <w:r>
              <w:t>472011,9</w:t>
            </w:r>
          </w:p>
        </w:tc>
        <w:tc>
          <w:tcPr>
            <w:tcW w:w="1384" w:type="dxa"/>
          </w:tcPr>
          <w:p w14:paraId="72581594" w14:textId="77777777" w:rsidR="00122CEB" w:rsidRDefault="00122CEB">
            <w:pPr>
              <w:pStyle w:val="ConsPlusNormal"/>
              <w:jc w:val="right"/>
            </w:pPr>
            <w:r>
              <w:t>464652,7</w:t>
            </w:r>
          </w:p>
        </w:tc>
      </w:tr>
      <w:tr w:rsidR="00122CEB" w14:paraId="3F55C57F" w14:textId="77777777">
        <w:tc>
          <w:tcPr>
            <w:tcW w:w="567" w:type="dxa"/>
          </w:tcPr>
          <w:p w14:paraId="28371E84" w14:textId="77777777" w:rsidR="00122CEB" w:rsidRDefault="00122CEB">
            <w:pPr>
              <w:pStyle w:val="ConsPlusNormal"/>
              <w:jc w:val="center"/>
            </w:pPr>
            <w:r>
              <w:t>830</w:t>
            </w:r>
          </w:p>
        </w:tc>
        <w:tc>
          <w:tcPr>
            <w:tcW w:w="794" w:type="dxa"/>
          </w:tcPr>
          <w:p w14:paraId="659A7C2D" w14:textId="77777777" w:rsidR="00122CEB" w:rsidRDefault="00122CEB">
            <w:pPr>
              <w:pStyle w:val="ConsPlusNormal"/>
              <w:jc w:val="center"/>
            </w:pPr>
            <w:r>
              <w:t>07 02</w:t>
            </w:r>
          </w:p>
        </w:tc>
        <w:tc>
          <w:tcPr>
            <w:tcW w:w="1644" w:type="dxa"/>
          </w:tcPr>
          <w:p w14:paraId="729ABC76" w14:textId="77777777" w:rsidR="00122CEB" w:rsidRDefault="00122CEB">
            <w:pPr>
              <w:pStyle w:val="ConsPlusNormal"/>
              <w:jc w:val="center"/>
            </w:pPr>
            <w:r>
              <w:t>02 3 01 2Н040</w:t>
            </w:r>
          </w:p>
        </w:tc>
        <w:tc>
          <w:tcPr>
            <w:tcW w:w="484" w:type="dxa"/>
          </w:tcPr>
          <w:p w14:paraId="353CED35" w14:textId="77777777" w:rsidR="00122CEB" w:rsidRDefault="00122CEB">
            <w:pPr>
              <w:pStyle w:val="ConsPlusNormal"/>
            </w:pPr>
          </w:p>
        </w:tc>
        <w:tc>
          <w:tcPr>
            <w:tcW w:w="3964" w:type="dxa"/>
          </w:tcPr>
          <w:p w14:paraId="7D64EB48" w14:textId="77777777" w:rsidR="00122CEB" w:rsidRDefault="00122CEB">
            <w:pPr>
              <w:pStyle w:val="ConsPlusNormal"/>
            </w:pPr>
            <w:r>
              <w:t xml:space="preserve">Организация предоставления общедоступного и бесплатного дошкольного, начального общего, основного общего, среднего общего образования обучающимся с ограниченными возможностями здоровья в отдельных муниципальных общеобразовательных учреждениях, осуществляющих образовательную </w:t>
            </w:r>
            <w:r>
              <w:lastRenderedPageBreak/>
              <w:t>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"специальное учебно-воспитательное учреждение" и муниципальных санаторных общеобразовательных учреждениях</w:t>
            </w:r>
          </w:p>
        </w:tc>
        <w:tc>
          <w:tcPr>
            <w:tcW w:w="1384" w:type="dxa"/>
          </w:tcPr>
          <w:p w14:paraId="23A331FA" w14:textId="77777777" w:rsidR="00122CEB" w:rsidRDefault="00122CEB">
            <w:pPr>
              <w:pStyle w:val="ConsPlusNormal"/>
              <w:jc w:val="right"/>
            </w:pPr>
            <w:r>
              <w:lastRenderedPageBreak/>
              <w:t>322747,4</w:t>
            </w:r>
          </w:p>
        </w:tc>
        <w:tc>
          <w:tcPr>
            <w:tcW w:w="1384" w:type="dxa"/>
          </w:tcPr>
          <w:p w14:paraId="46C1115F" w14:textId="77777777" w:rsidR="00122CEB" w:rsidRDefault="00122CEB">
            <w:pPr>
              <w:pStyle w:val="ConsPlusNormal"/>
              <w:jc w:val="right"/>
            </w:pPr>
            <w:r>
              <w:t>322197,5</w:t>
            </w:r>
          </w:p>
        </w:tc>
        <w:tc>
          <w:tcPr>
            <w:tcW w:w="1384" w:type="dxa"/>
          </w:tcPr>
          <w:p w14:paraId="77C44346" w14:textId="77777777" w:rsidR="00122CEB" w:rsidRDefault="00122CEB">
            <w:pPr>
              <w:pStyle w:val="ConsPlusNormal"/>
              <w:jc w:val="right"/>
            </w:pPr>
            <w:r>
              <w:t>322965,2</w:t>
            </w:r>
          </w:p>
        </w:tc>
      </w:tr>
      <w:tr w:rsidR="00122CEB" w14:paraId="0CAAE58C" w14:textId="77777777">
        <w:tc>
          <w:tcPr>
            <w:tcW w:w="567" w:type="dxa"/>
          </w:tcPr>
          <w:p w14:paraId="588676B9" w14:textId="77777777" w:rsidR="00122CEB" w:rsidRDefault="00122CEB">
            <w:pPr>
              <w:pStyle w:val="ConsPlusNormal"/>
              <w:jc w:val="center"/>
            </w:pPr>
            <w:r>
              <w:t>830</w:t>
            </w:r>
          </w:p>
        </w:tc>
        <w:tc>
          <w:tcPr>
            <w:tcW w:w="794" w:type="dxa"/>
          </w:tcPr>
          <w:p w14:paraId="39856C07" w14:textId="77777777" w:rsidR="00122CEB" w:rsidRDefault="00122CEB">
            <w:pPr>
              <w:pStyle w:val="ConsPlusNormal"/>
              <w:jc w:val="center"/>
            </w:pPr>
            <w:r>
              <w:t>07 02</w:t>
            </w:r>
          </w:p>
        </w:tc>
        <w:tc>
          <w:tcPr>
            <w:tcW w:w="1644" w:type="dxa"/>
          </w:tcPr>
          <w:p w14:paraId="4E8E13B2" w14:textId="77777777" w:rsidR="00122CEB" w:rsidRDefault="00122CEB">
            <w:pPr>
              <w:pStyle w:val="ConsPlusNormal"/>
              <w:jc w:val="center"/>
            </w:pPr>
            <w:r>
              <w:t>02 3 01 2Н040</w:t>
            </w:r>
          </w:p>
        </w:tc>
        <w:tc>
          <w:tcPr>
            <w:tcW w:w="484" w:type="dxa"/>
          </w:tcPr>
          <w:p w14:paraId="3B96749F" w14:textId="77777777" w:rsidR="00122CEB" w:rsidRDefault="00122CEB">
            <w:pPr>
              <w:pStyle w:val="ConsPlusNormal"/>
              <w:jc w:val="center"/>
            </w:pPr>
            <w:r>
              <w:t>500</w:t>
            </w:r>
          </w:p>
        </w:tc>
        <w:tc>
          <w:tcPr>
            <w:tcW w:w="3964" w:type="dxa"/>
          </w:tcPr>
          <w:p w14:paraId="1604D341" w14:textId="77777777" w:rsidR="00122CEB" w:rsidRDefault="00122CEB">
            <w:pPr>
              <w:pStyle w:val="ConsPlusNormal"/>
            </w:pPr>
            <w:r>
              <w:t>Межбюджетные трансферты</w:t>
            </w:r>
          </w:p>
        </w:tc>
        <w:tc>
          <w:tcPr>
            <w:tcW w:w="1384" w:type="dxa"/>
          </w:tcPr>
          <w:p w14:paraId="52290FC5" w14:textId="77777777" w:rsidR="00122CEB" w:rsidRDefault="00122CEB">
            <w:pPr>
              <w:pStyle w:val="ConsPlusNormal"/>
              <w:jc w:val="right"/>
            </w:pPr>
            <w:r>
              <w:t>322747,4</w:t>
            </w:r>
          </w:p>
        </w:tc>
        <w:tc>
          <w:tcPr>
            <w:tcW w:w="1384" w:type="dxa"/>
          </w:tcPr>
          <w:p w14:paraId="0C4EEA63" w14:textId="77777777" w:rsidR="00122CEB" w:rsidRDefault="00122CEB">
            <w:pPr>
              <w:pStyle w:val="ConsPlusNormal"/>
              <w:jc w:val="right"/>
            </w:pPr>
            <w:r>
              <w:t>322197,5</w:t>
            </w:r>
          </w:p>
        </w:tc>
        <w:tc>
          <w:tcPr>
            <w:tcW w:w="1384" w:type="dxa"/>
          </w:tcPr>
          <w:p w14:paraId="4A828812" w14:textId="77777777" w:rsidR="00122CEB" w:rsidRDefault="00122CEB">
            <w:pPr>
              <w:pStyle w:val="ConsPlusNormal"/>
              <w:jc w:val="right"/>
            </w:pPr>
            <w:r>
              <w:t>322965,2</w:t>
            </w:r>
          </w:p>
        </w:tc>
      </w:tr>
      <w:tr w:rsidR="00122CEB" w14:paraId="1C014021" w14:textId="77777777">
        <w:tc>
          <w:tcPr>
            <w:tcW w:w="567" w:type="dxa"/>
          </w:tcPr>
          <w:p w14:paraId="1334D885" w14:textId="77777777" w:rsidR="00122CEB" w:rsidRDefault="00122CEB">
            <w:pPr>
              <w:pStyle w:val="ConsPlusNormal"/>
              <w:jc w:val="center"/>
            </w:pPr>
            <w:r>
              <w:t>830</w:t>
            </w:r>
          </w:p>
        </w:tc>
        <w:tc>
          <w:tcPr>
            <w:tcW w:w="794" w:type="dxa"/>
          </w:tcPr>
          <w:p w14:paraId="6D6323AE" w14:textId="77777777" w:rsidR="00122CEB" w:rsidRDefault="00122CEB">
            <w:pPr>
              <w:pStyle w:val="ConsPlusNormal"/>
              <w:jc w:val="center"/>
            </w:pPr>
            <w:r>
              <w:t>07 02</w:t>
            </w:r>
          </w:p>
        </w:tc>
        <w:tc>
          <w:tcPr>
            <w:tcW w:w="1644" w:type="dxa"/>
          </w:tcPr>
          <w:p w14:paraId="0F5CC15A" w14:textId="77777777" w:rsidR="00122CEB" w:rsidRDefault="00122CEB">
            <w:pPr>
              <w:pStyle w:val="ConsPlusNormal"/>
              <w:jc w:val="center"/>
            </w:pPr>
            <w:r>
              <w:t>02 3 01 2Н050</w:t>
            </w:r>
          </w:p>
        </w:tc>
        <w:tc>
          <w:tcPr>
            <w:tcW w:w="484" w:type="dxa"/>
          </w:tcPr>
          <w:p w14:paraId="747245FA" w14:textId="77777777" w:rsidR="00122CEB" w:rsidRDefault="00122CEB">
            <w:pPr>
              <w:pStyle w:val="ConsPlusNormal"/>
            </w:pPr>
          </w:p>
        </w:tc>
        <w:tc>
          <w:tcPr>
            <w:tcW w:w="3964" w:type="dxa"/>
          </w:tcPr>
          <w:p w14:paraId="5EF36F12" w14:textId="77777777" w:rsidR="00122CEB" w:rsidRDefault="00122CEB">
            <w:pPr>
              <w:pStyle w:val="ConsPlusNormal"/>
            </w:pPr>
            <w:r>
              <w:t>Мероприятия в сфере дошкольного, начального общего, основного общего, среднего общего образования, дополнительного образования детей в образовательных организациях</w:t>
            </w:r>
          </w:p>
        </w:tc>
        <w:tc>
          <w:tcPr>
            <w:tcW w:w="1384" w:type="dxa"/>
          </w:tcPr>
          <w:p w14:paraId="3BF8EB11" w14:textId="77777777" w:rsidR="00122CEB" w:rsidRDefault="00122CEB">
            <w:pPr>
              <w:pStyle w:val="ConsPlusNormal"/>
              <w:jc w:val="right"/>
            </w:pPr>
            <w:r>
              <w:t>711081,5</w:t>
            </w:r>
          </w:p>
        </w:tc>
        <w:tc>
          <w:tcPr>
            <w:tcW w:w="1384" w:type="dxa"/>
          </w:tcPr>
          <w:p w14:paraId="575EC9BC" w14:textId="77777777" w:rsidR="00122CEB" w:rsidRDefault="00122CEB">
            <w:pPr>
              <w:pStyle w:val="ConsPlusNormal"/>
              <w:jc w:val="right"/>
            </w:pPr>
            <w:r>
              <w:t>739662,7</w:t>
            </w:r>
          </w:p>
        </w:tc>
        <w:tc>
          <w:tcPr>
            <w:tcW w:w="1384" w:type="dxa"/>
          </w:tcPr>
          <w:p w14:paraId="6A6E13FA" w14:textId="77777777" w:rsidR="00122CEB" w:rsidRDefault="00122CEB">
            <w:pPr>
              <w:pStyle w:val="ConsPlusNormal"/>
              <w:jc w:val="right"/>
            </w:pPr>
            <w:r>
              <w:t>730186,9</w:t>
            </w:r>
          </w:p>
        </w:tc>
      </w:tr>
      <w:tr w:rsidR="00122CEB" w14:paraId="21F49C3A" w14:textId="77777777">
        <w:tc>
          <w:tcPr>
            <w:tcW w:w="567" w:type="dxa"/>
          </w:tcPr>
          <w:p w14:paraId="7705F173" w14:textId="77777777" w:rsidR="00122CEB" w:rsidRDefault="00122CEB">
            <w:pPr>
              <w:pStyle w:val="ConsPlusNormal"/>
              <w:jc w:val="center"/>
            </w:pPr>
            <w:r>
              <w:t>830</w:t>
            </w:r>
          </w:p>
        </w:tc>
        <w:tc>
          <w:tcPr>
            <w:tcW w:w="794" w:type="dxa"/>
          </w:tcPr>
          <w:p w14:paraId="3A0CC336" w14:textId="77777777" w:rsidR="00122CEB" w:rsidRDefault="00122CEB">
            <w:pPr>
              <w:pStyle w:val="ConsPlusNormal"/>
              <w:jc w:val="center"/>
            </w:pPr>
            <w:r>
              <w:t>07 02</w:t>
            </w:r>
          </w:p>
        </w:tc>
        <w:tc>
          <w:tcPr>
            <w:tcW w:w="1644" w:type="dxa"/>
          </w:tcPr>
          <w:p w14:paraId="16A9C0F7" w14:textId="77777777" w:rsidR="00122CEB" w:rsidRDefault="00122CEB">
            <w:pPr>
              <w:pStyle w:val="ConsPlusNormal"/>
              <w:jc w:val="center"/>
            </w:pPr>
            <w:r>
              <w:t>02 3 01 2Н050</w:t>
            </w:r>
          </w:p>
        </w:tc>
        <w:tc>
          <w:tcPr>
            <w:tcW w:w="484" w:type="dxa"/>
          </w:tcPr>
          <w:p w14:paraId="095C8F1D" w14:textId="77777777" w:rsidR="00122CEB" w:rsidRDefault="00122CEB">
            <w:pPr>
              <w:pStyle w:val="ConsPlusNormal"/>
              <w:jc w:val="center"/>
            </w:pPr>
            <w:r>
              <w:t>200</w:t>
            </w:r>
          </w:p>
        </w:tc>
        <w:tc>
          <w:tcPr>
            <w:tcW w:w="3964" w:type="dxa"/>
          </w:tcPr>
          <w:p w14:paraId="3EEAF4A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6B9399C" w14:textId="77777777" w:rsidR="00122CEB" w:rsidRDefault="00122CEB">
            <w:pPr>
              <w:pStyle w:val="ConsPlusNormal"/>
              <w:jc w:val="right"/>
            </w:pPr>
            <w:r>
              <w:t>561101,4</w:t>
            </w:r>
          </w:p>
        </w:tc>
        <w:tc>
          <w:tcPr>
            <w:tcW w:w="1384" w:type="dxa"/>
          </w:tcPr>
          <w:p w14:paraId="1AE3E852" w14:textId="77777777" w:rsidR="00122CEB" w:rsidRDefault="00122CEB">
            <w:pPr>
              <w:pStyle w:val="ConsPlusNormal"/>
              <w:jc w:val="right"/>
            </w:pPr>
            <w:r>
              <w:t>645007,8</w:t>
            </w:r>
          </w:p>
        </w:tc>
        <w:tc>
          <w:tcPr>
            <w:tcW w:w="1384" w:type="dxa"/>
          </w:tcPr>
          <w:p w14:paraId="345452AE" w14:textId="77777777" w:rsidR="00122CEB" w:rsidRDefault="00122CEB">
            <w:pPr>
              <w:pStyle w:val="ConsPlusNormal"/>
              <w:jc w:val="right"/>
            </w:pPr>
            <w:r>
              <w:t>645007,8</w:t>
            </w:r>
          </w:p>
        </w:tc>
      </w:tr>
      <w:tr w:rsidR="00122CEB" w14:paraId="6480E5B7" w14:textId="77777777">
        <w:tc>
          <w:tcPr>
            <w:tcW w:w="567" w:type="dxa"/>
          </w:tcPr>
          <w:p w14:paraId="401A2DB2" w14:textId="77777777" w:rsidR="00122CEB" w:rsidRDefault="00122CEB">
            <w:pPr>
              <w:pStyle w:val="ConsPlusNormal"/>
              <w:jc w:val="center"/>
            </w:pPr>
            <w:r>
              <w:t>830</w:t>
            </w:r>
          </w:p>
        </w:tc>
        <w:tc>
          <w:tcPr>
            <w:tcW w:w="794" w:type="dxa"/>
          </w:tcPr>
          <w:p w14:paraId="4757CA39" w14:textId="77777777" w:rsidR="00122CEB" w:rsidRDefault="00122CEB">
            <w:pPr>
              <w:pStyle w:val="ConsPlusNormal"/>
              <w:jc w:val="center"/>
            </w:pPr>
            <w:r>
              <w:t>07 02</w:t>
            </w:r>
          </w:p>
        </w:tc>
        <w:tc>
          <w:tcPr>
            <w:tcW w:w="1644" w:type="dxa"/>
          </w:tcPr>
          <w:p w14:paraId="0DF5CE44" w14:textId="77777777" w:rsidR="00122CEB" w:rsidRDefault="00122CEB">
            <w:pPr>
              <w:pStyle w:val="ConsPlusNormal"/>
              <w:jc w:val="center"/>
            </w:pPr>
            <w:r>
              <w:t>02 3 01 2Н050</w:t>
            </w:r>
          </w:p>
        </w:tc>
        <w:tc>
          <w:tcPr>
            <w:tcW w:w="484" w:type="dxa"/>
          </w:tcPr>
          <w:p w14:paraId="29F6CD36" w14:textId="77777777" w:rsidR="00122CEB" w:rsidRDefault="00122CEB">
            <w:pPr>
              <w:pStyle w:val="ConsPlusNormal"/>
              <w:jc w:val="center"/>
            </w:pPr>
            <w:r>
              <w:t>300</w:t>
            </w:r>
          </w:p>
        </w:tc>
        <w:tc>
          <w:tcPr>
            <w:tcW w:w="3964" w:type="dxa"/>
          </w:tcPr>
          <w:p w14:paraId="7C2B6788" w14:textId="77777777" w:rsidR="00122CEB" w:rsidRDefault="00122CEB">
            <w:pPr>
              <w:pStyle w:val="ConsPlusNormal"/>
            </w:pPr>
            <w:r>
              <w:t>Социальное обеспечение и иные выплаты населению</w:t>
            </w:r>
          </w:p>
        </w:tc>
        <w:tc>
          <w:tcPr>
            <w:tcW w:w="1384" w:type="dxa"/>
          </w:tcPr>
          <w:p w14:paraId="282FC139" w14:textId="77777777" w:rsidR="00122CEB" w:rsidRDefault="00122CEB">
            <w:pPr>
              <w:pStyle w:val="ConsPlusNormal"/>
              <w:jc w:val="right"/>
            </w:pPr>
            <w:r>
              <w:t>1149,5</w:t>
            </w:r>
          </w:p>
        </w:tc>
        <w:tc>
          <w:tcPr>
            <w:tcW w:w="1384" w:type="dxa"/>
          </w:tcPr>
          <w:p w14:paraId="4B146213" w14:textId="77777777" w:rsidR="00122CEB" w:rsidRDefault="00122CEB">
            <w:pPr>
              <w:pStyle w:val="ConsPlusNormal"/>
              <w:jc w:val="right"/>
            </w:pPr>
            <w:r>
              <w:t>1149,5</w:t>
            </w:r>
          </w:p>
        </w:tc>
        <w:tc>
          <w:tcPr>
            <w:tcW w:w="1384" w:type="dxa"/>
          </w:tcPr>
          <w:p w14:paraId="68035FD9" w14:textId="77777777" w:rsidR="00122CEB" w:rsidRDefault="00122CEB">
            <w:pPr>
              <w:pStyle w:val="ConsPlusNormal"/>
              <w:jc w:val="right"/>
            </w:pPr>
            <w:r>
              <w:t>1149,5</w:t>
            </w:r>
          </w:p>
        </w:tc>
      </w:tr>
      <w:tr w:rsidR="00122CEB" w14:paraId="16D18714" w14:textId="77777777">
        <w:tc>
          <w:tcPr>
            <w:tcW w:w="567" w:type="dxa"/>
          </w:tcPr>
          <w:p w14:paraId="3FF98E2C" w14:textId="77777777" w:rsidR="00122CEB" w:rsidRDefault="00122CEB">
            <w:pPr>
              <w:pStyle w:val="ConsPlusNormal"/>
              <w:jc w:val="center"/>
            </w:pPr>
            <w:r>
              <w:t>830</w:t>
            </w:r>
          </w:p>
        </w:tc>
        <w:tc>
          <w:tcPr>
            <w:tcW w:w="794" w:type="dxa"/>
          </w:tcPr>
          <w:p w14:paraId="63D00F04" w14:textId="77777777" w:rsidR="00122CEB" w:rsidRDefault="00122CEB">
            <w:pPr>
              <w:pStyle w:val="ConsPlusNormal"/>
              <w:jc w:val="center"/>
            </w:pPr>
            <w:r>
              <w:t>07 02</w:t>
            </w:r>
          </w:p>
        </w:tc>
        <w:tc>
          <w:tcPr>
            <w:tcW w:w="1644" w:type="dxa"/>
          </w:tcPr>
          <w:p w14:paraId="3FDCEEE9" w14:textId="77777777" w:rsidR="00122CEB" w:rsidRDefault="00122CEB">
            <w:pPr>
              <w:pStyle w:val="ConsPlusNormal"/>
              <w:jc w:val="center"/>
            </w:pPr>
            <w:r>
              <w:t>02 3 01 2Н050</w:t>
            </w:r>
          </w:p>
        </w:tc>
        <w:tc>
          <w:tcPr>
            <w:tcW w:w="484" w:type="dxa"/>
          </w:tcPr>
          <w:p w14:paraId="19C62E0C" w14:textId="77777777" w:rsidR="00122CEB" w:rsidRDefault="00122CEB">
            <w:pPr>
              <w:pStyle w:val="ConsPlusNormal"/>
              <w:jc w:val="center"/>
            </w:pPr>
            <w:r>
              <w:t>600</w:t>
            </w:r>
          </w:p>
        </w:tc>
        <w:tc>
          <w:tcPr>
            <w:tcW w:w="3964" w:type="dxa"/>
          </w:tcPr>
          <w:p w14:paraId="62E14E2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8815A61" w14:textId="77777777" w:rsidR="00122CEB" w:rsidRDefault="00122CEB">
            <w:pPr>
              <w:pStyle w:val="ConsPlusNormal"/>
              <w:jc w:val="right"/>
            </w:pPr>
            <w:r>
              <w:t>148830,6</w:t>
            </w:r>
          </w:p>
        </w:tc>
        <w:tc>
          <w:tcPr>
            <w:tcW w:w="1384" w:type="dxa"/>
          </w:tcPr>
          <w:p w14:paraId="15753E5E" w14:textId="77777777" w:rsidR="00122CEB" w:rsidRDefault="00122CEB">
            <w:pPr>
              <w:pStyle w:val="ConsPlusNormal"/>
              <w:jc w:val="right"/>
            </w:pPr>
            <w:r>
              <w:t>93505,4</w:t>
            </w:r>
          </w:p>
        </w:tc>
        <w:tc>
          <w:tcPr>
            <w:tcW w:w="1384" w:type="dxa"/>
          </w:tcPr>
          <w:p w14:paraId="4DE64AD4" w14:textId="77777777" w:rsidR="00122CEB" w:rsidRDefault="00122CEB">
            <w:pPr>
              <w:pStyle w:val="ConsPlusNormal"/>
              <w:jc w:val="right"/>
            </w:pPr>
            <w:r>
              <w:t>84029,6</w:t>
            </w:r>
          </w:p>
        </w:tc>
      </w:tr>
      <w:tr w:rsidR="00122CEB" w14:paraId="56D7CDC3" w14:textId="77777777">
        <w:tc>
          <w:tcPr>
            <w:tcW w:w="567" w:type="dxa"/>
          </w:tcPr>
          <w:p w14:paraId="7F37B87E" w14:textId="77777777" w:rsidR="00122CEB" w:rsidRDefault="00122CEB">
            <w:pPr>
              <w:pStyle w:val="ConsPlusNormal"/>
              <w:jc w:val="center"/>
            </w:pPr>
            <w:r>
              <w:t>830</w:t>
            </w:r>
          </w:p>
        </w:tc>
        <w:tc>
          <w:tcPr>
            <w:tcW w:w="794" w:type="dxa"/>
          </w:tcPr>
          <w:p w14:paraId="17ADBCC0" w14:textId="77777777" w:rsidR="00122CEB" w:rsidRDefault="00122CEB">
            <w:pPr>
              <w:pStyle w:val="ConsPlusNormal"/>
              <w:jc w:val="center"/>
            </w:pPr>
            <w:r>
              <w:t>07 02</w:t>
            </w:r>
          </w:p>
        </w:tc>
        <w:tc>
          <w:tcPr>
            <w:tcW w:w="1644" w:type="dxa"/>
          </w:tcPr>
          <w:p w14:paraId="7F2ED8B4" w14:textId="77777777" w:rsidR="00122CEB" w:rsidRDefault="00122CEB">
            <w:pPr>
              <w:pStyle w:val="ConsPlusNormal"/>
              <w:jc w:val="center"/>
            </w:pPr>
            <w:r>
              <w:t>02 3 01 2Н060</w:t>
            </w:r>
          </w:p>
        </w:tc>
        <w:tc>
          <w:tcPr>
            <w:tcW w:w="484" w:type="dxa"/>
          </w:tcPr>
          <w:p w14:paraId="433C721E" w14:textId="77777777" w:rsidR="00122CEB" w:rsidRDefault="00122CEB">
            <w:pPr>
              <w:pStyle w:val="ConsPlusNormal"/>
            </w:pPr>
          </w:p>
        </w:tc>
        <w:tc>
          <w:tcPr>
            <w:tcW w:w="3964" w:type="dxa"/>
          </w:tcPr>
          <w:p w14:paraId="00F2C524"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7C819A31" w14:textId="77777777" w:rsidR="00122CEB" w:rsidRDefault="00122CEB">
            <w:pPr>
              <w:pStyle w:val="ConsPlusNormal"/>
              <w:jc w:val="right"/>
            </w:pPr>
            <w:r>
              <w:t>21937,0</w:t>
            </w:r>
          </w:p>
        </w:tc>
        <w:tc>
          <w:tcPr>
            <w:tcW w:w="1384" w:type="dxa"/>
          </w:tcPr>
          <w:p w14:paraId="130538C6" w14:textId="77777777" w:rsidR="00122CEB" w:rsidRDefault="00122CEB">
            <w:pPr>
              <w:pStyle w:val="ConsPlusNormal"/>
              <w:jc w:val="right"/>
            </w:pPr>
            <w:r>
              <w:t>7927,7</w:t>
            </w:r>
          </w:p>
        </w:tc>
        <w:tc>
          <w:tcPr>
            <w:tcW w:w="1384" w:type="dxa"/>
          </w:tcPr>
          <w:p w14:paraId="4A5FC365" w14:textId="77777777" w:rsidR="00122CEB" w:rsidRDefault="00122CEB">
            <w:pPr>
              <w:pStyle w:val="ConsPlusNormal"/>
              <w:jc w:val="right"/>
            </w:pPr>
            <w:r>
              <w:t>25026,0</w:t>
            </w:r>
          </w:p>
        </w:tc>
      </w:tr>
      <w:tr w:rsidR="00122CEB" w14:paraId="76D4DD79" w14:textId="77777777">
        <w:tc>
          <w:tcPr>
            <w:tcW w:w="567" w:type="dxa"/>
          </w:tcPr>
          <w:p w14:paraId="2FFD840A" w14:textId="77777777" w:rsidR="00122CEB" w:rsidRDefault="00122CEB">
            <w:pPr>
              <w:pStyle w:val="ConsPlusNormal"/>
              <w:jc w:val="center"/>
            </w:pPr>
            <w:r>
              <w:t>830</w:t>
            </w:r>
          </w:p>
        </w:tc>
        <w:tc>
          <w:tcPr>
            <w:tcW w:w="794" w:type="dxa"/>
          </w:tcPr>
          <w:p w14:paraId="2BBF3113" w14:textId="77777777" w:rsidR="00122CEB" w:rsidRDefault="00122CEB">
            <w:pPr>
              <w:pStyle w:val="ConsPlusNormal"/>
              <w:jc w:val="center"/>
            </w:pPr>
            <w:r>
              <w:t>07 02</w:t>
            </w:r>
          </w:p>
        </w:tc>
        <w:tc>
          <w:tcPr>
            <w:tcW w:w="1644" w:type="dxa"/>
          </w:tcPr>
          <w:p w14:paraId="60CA7DA4" w14:textId="77777777" w:rsidR="00122CEB" w:rsidRDefault="00122CEB">
            <w:pPr>
              <w:pStyle w:val="ConsPlusNormal"/>
              <w:jc w:val="center"/>
            </w:pPr>
            <w:r>
              <w:t>02 3 01 2Н060</w:t>
            </w:r>
          </w:p>
        </w:tc>
        <w:tc>
          <w:tcPr>
            <w:tcW w:w="484" w:type="dxa"/>
          </w:tcPr>
          <w:p w14:paraId="5342F151" w14:textId="77777777" w:rsidR="00122CEB" w:rsidRDefault="00122CEB">
            <w:pPr>
              <w:pStyle w:val="ConsPlusNormal"/>
              <w:jc w:val="center"/>
            </w:pPr>
            <w:r>
              <w:t>600</w:t>
            </w:r>
          </w:p>
        </w:tc>
        <w:tc>
          <w:tcPr>
            <w:tcW w:w="3964" w:type="dxa"/>
          </w:tcPr>
          <w:p w14:paraId="4A308A1D"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432F64A2" w14:textId="77777777" w:rsidR="00122CEB" w:rsidRDefault="00122CEB">
            <w:pPr>
              <w:pStyle w:val="ConsPlusNormal"/>
              <w:jc w:val="right"/>
            </w:pPr>
            <w:r>
              <w:lastRenderedPageBreak/>
              <w:t>21937,0</w:t>
            </w:r>
          </w:p>
        </w:tc>
        <w:tc>
          <w:tcPr>
            <w:tcW w:w="1384" w:type="dxa"/>
          </w:tcPr>
          <w:p w14:paraId="0C347C7D" w14:textId="77777777" w:rsidR="00122CEB" w:rsidRDefault="00122CEB">
            <w:pPr>
              <w:pStyle w:val="ConsPlusNormal"/>
              <w:jc w:val="right"/>
            </w:pPr>
            <w:r>
              <w:t>7927,7</w:t>
            </w:r>
          </w:p>
        </w:tc>
        <w:tc>
          <w:tcPr>
            <w:tcW w:w="1384" w:type="dxa"/>
          </w:tcPr>
          <w:p w14:paraId="54986E86" w14:textId="77777777" w:rsidR="00122CEB" w:rsidRDefault="00122CEB">
            <w:pPr>
              <w:pStyle w:val="ConsPlusNormal"/>
              <w:jc w:val="right"/>
            </w:pPr>
            <w:r>
              <w:t>25026,0</w:t>
            </w:r>
          </w:p>
        </w:tc>
      </w:tr>
      <w:tr w:rsidR="00122CEB" w14:paraId="4382CCEE" w14:textId="77777777">
        <w:tc>
          <w:tcPr>
            <w:tcW w:w="567" w:type="dxa"/>
          </w:tcPr>
          <w:p w14:paraId="5F416025" w14:textId="77777777" w:rsidR="00122CEB" w:rsidRDefault="00122CEB">
            <w:pPr>
              <w:pStyle w:val="ConsPlusNormal"/>
              <w:jc w:val="center"/>
            </w:pPr>
            <w:r>
              <w:t>830</w:t>
            </w:r>
          </w:p>
        </w:tc>
        <w:tc>
          <w:tcPr>
            <w:tcW w:w="794" w:type="dxa"/>
          </w:tcPr>
          <w:p w14:paraId="6A124893" w14:textId="77777777" w:rsidR="00122CEB" w:rsidRDefault="00122CEB">
            <w:pPr>
              <w:pStyle w:val="ConsPlusNormal"/>
              <w:jc w:val="center"/>
            </w:pPr>
            <w:r>
              <w:t>07 02</w:t>
            </w:r>
          </w:p>
        </w:tc>
        <w:tc>
          <w:tcPr>
            <w:tcW w:w="1644" w:type="dxa"/>
          </w:tcPr>
          <w:p w14:paraId="5A772723" w14:textId="77777777" w:rsidR="00122CEB" w:rsidRDefault="00122CEB">
            <w:pPr>
              <w:pStyle w:val="ConsPlusNormal"/>
              <w:jc w:val="center"/>
            </w:pPr>
            <w:r>
              <w:t>02 3 01 2Н280</w:t>
            </w:r>
          </w:p>
        </w:tc>
        <w:tc>
          <w:tcPr>
            <w:tcW w:w="484" w:type="dxa"/>
          </w:tcPr>
          <w:p w14:paraId="28254D99" w14:textId="77777777" w:rsidR="00122CEB" w:rsidRDefault="00122CEB">
            <w:pPr>
              <w:pStyle w:val="ConsPlusNormal"/>
            </w:pPr>
          </w:p>
        </w:tc>
        <w:tc>
          <w:tcPr>
            <w:tcW w:w="3964" w:type="dxa"/>
          </w:tcPr>
          <w:p w14:paraId="3A1E9EEE" w14:textId="77777777" w:rsidR="00122CEB" w:rsidRDefault="00122CEB">
            <w:pPr>
              <w:pStyle w:val="ConsPlusNormal"/>
            </w:pPr>
            <w:r>
              <w:t>Приобретение автотранспортных средств для образовательных организаций</w:t>
            </w:r>
          </w:p>
        </w:tc>
        <w:tc>
          <w:tcPr>
            <w:tcW w:w="1384" w:type="dxa"/>
          </w:tcPr>
          <w:p w14:paraId="43C3DAB7" w14:textId="77777777" w:rsidR="00122CEB" w:rsidRDefault="00122CEB">
            <w:pPr>
              <w:pStyle w:val="ConsPlusNormal"/>
              <w:jc w:val="right"/>
            </w:pPr>
            <w:r>
              <w:t>14490,3</w:t>
            </w:r>
          </w:p>
        </w:tc>
        <w:tc>
          <w:tcPr>
            <w:tcW w:w="1384" w:type="dxa"/>
          </w:tcPr>
          <w:p w14:paraId="4BAA788B" w14:textId="77777777" w:rsidR="00122CEB" w:rsidRDefault="00122CEB">
            <w:pPr>
              <w:pStyle w:val="ConsPlusNormal"/>
              <w:jc w:val="right"/>
            </w:pPr>
            <w:r>
              <w:t>0,0</w:t>
            </w:r>
          </w:p>
        </w:tc>
        <w:tc>
          <w:tcPr>
            <w:tcW w:w="1384" w:type="dxa"/>
          </w:tcPr>
          <w:p w14:paraId="65DF5312" w14:textId="77777777" w:rsidR="00122CEB" w:rsidRDefault="00122CEB">
            <w:pPr>
              <w:pStyle w:val="ConsPlusNormal"/>
              <w:jc w:val="right"/>
            </w:pPr>
            <w:r>
              <w:t>44600,0</w:t>
            </w:r>
          </w:p>
        </w:tc>
      </w:tr>
      <w:tr w:rsidR="00122CEB" w14:paraId="228A2423" w14:textId="77777777">
        <w:tc>
          <w:tcPr>
            <w:tcW w:w="567" w:type="dxa"/>
          </w:tcPr>
          <w:p w14:paraId="0BFC95D0" w14:textId="77777777" w:rsidR="00122CEB" w:rsidRDefault="00122CEB">
            <w:pPr>
              <w:pStyle w:val="ConsPlusNormal"/>
              <w:jc w:val="center"/>
            </w:pPr>
            <w:r>
              <w:t>830</w:t>
            </w:r>
          </w:p>
        </w:tc>
        <w:tc>
          <w:tcPr>
            <w:tcW w:w="794" w:type="dxa"/>
          </w:tcPr>
          <w:p w14:paraId="740C0DBF" w14:textId="77777777" w:rsidR="00122CEB" w:rsidRDefault="00122CEB">
            <w:pPr>
              <w:pStyle w:val="ConsPlusNormal"/>
              <w:jc w:val="center"/>
            </w:pPr>
            <w:r>
              <w:t>07 02</w:t>
            </w:r>
          </w:p>
        </w:tc>
        <w:tc>
          <w:tcPr>
            <w:tcW w:w="1644" w:type="dxa"/>
          </w:tcPr>
          <w:p w14:paraId="0D7859A4" w14:textId="77777777" w:rsidR="00122CEB" w:rsidRDefault="00122CEB">
            <w:pPr>
              <w:pStyle w:val="ConsPlusNormal"/>
              <w:jc w:val="center"/>
            </w:pPr>
            <w:r>
              <w:t>02 3 01 2Н280</w:t>
            </w:r>
          </w:p>
        </w:tc>
        <w:tc>
          <w:tcPr>
            <w:tcW w:w="484" w:type="dxa"/>
          </w:tcPr>
          <w:p w14:paraId="5D13A8CA" w14:textId="77777777" w:rsidR="00122CEB" w:rsidRDefault="00122CEB">
            <w:pPr>
              <w:pStyle w:val="ConsPlusNormal"/>
              <w:jc w:val="center"/>
            </w:pPr>
            <w:r>
              <w:t>200</w:t>
            </w:r>
          </w:p>
        </w:tc>
        <w:tc>
          <w:tcPr>
            <w:tcW w:w="3964" w:type="dxa"/>
          </w:tcPr>
          <w:p w14:paraId="563F40C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3A4BB47" w14:textId="77777777" w:rsidR="00122CEB" w:rsidRDefault="00122CEB">
            <w:pPr>
              <w:pStyle w:val="ConsPlusNormal"/>
              <w:jc w:val="right"/>
            </w:pPr>
            <w:r>
              <w:t>14490,3</w:t>
            </w:r>
          </w:p>
        </w:tc>
        <w:tc>
          <w:tcPr>
            <w:tcW w:w="1384" w:type="dxa"/>
          </w:tcPr>
          <w:p w14:paraId="71B17A57" w14:textId="77777777" w:rsidR="00122CEB" w:rsidRDefault="00122CEB">
            <w:pPr>
              <w:pStyle w:val="ConsPlusNormal"/>
              <w:jc w:val="right"/>
            </w:pPr>
            <w:r>
              <w:t>0,0</w:t>
            </w:r>
          </w:p>
        </w:tc>
        <w:tc>
          <w:tcPr>
            <w:tcW w:w="1384" w:type="dxa"/>
          </w:tcPr>
          <w:p w14:paraId="40AF5CDB" w14:textId="77777777" w:rsidR="00122CEB" w:rsidRDefault="00122CEB">
            <w:pPr>
              <w:pStyle w:val="ConsPlusNormal"/>
              <w:jc w:val="right"/>
            </w:pPr>
            <w:r>
              <w:t>44600,0</w:t>
            </w:r>
          </w:p>
        </w:tc>
      </w:tr>
      <w:tr w:rsidR="00122CEB" w14:paraId="1D481A4D" w14:textId="77777777">
        <w:tc>
          <w:tcPr>
            <w:tcW w:w="567" w:type="dxa"/>
          </w:tcPr>
          <w:p w14:paraId="28991FBE" w14:textId="77777777" w:rsidR="00122CEB" w:rsidRDefault="00122CEB">
            <w:pPr>
              <w:pStyle w:val="ConsPlusNormal"/>
              <w:jc w:val="center"/>
            </w:pPr>
            <w:r>
              <w:t>830</w:t>
            </w:r>
          </w:p>
        </w:tc>
        <w:tc>
          <w:tcPr>
            <w:tcW w:w="794" w:type="dxa"/>
          </w:tcPr>
          <w:p w14:paraId="15638B60" w14:textId="77777777" w:rsidR="00122CEB" w:rsidRDefault="00122CEB">
            <w:pPr>
              <w:pStyle w:val="ConsPlusNormal"/>
              <w:jc w:val="center"/>
            </w:pPr>
            <w:r>
              <w:t>07 02</w:t>
            </w:r>
          </w:p>
        </w:tc>
        <w:tc>
          <w:tcPr>
            <w:tcW w:w="1644" w:type="dxa"/>
          </w:tcPr>
          <w:p w14:paraId="26E6A311" w14:textId="77777777" w:rsidR="00122CEB" w:rsidRDefault="00122CEB">
            <w:pPr>
              <w:pStyle w:val="ConsPlusNormal"/>
              <w:jc w:val="center"/>
            </w:pPr>
            <w:r>
              <w:t>02 3 01 2Н310</w:t>
            </w:r>
          </w:p>
        </w:tc>
        <w:tc>
          <w:tcPr>
            <w:tcW w:w="484" w:type="dxa"/>
          </w:tcPr>
          <w:p w14:paraId="790A77B3" w14:textId="77777777" w:rsidR="00122CEB" w:rsidRDefault="00122CEB">
            <w:pPr>
              <w:pStyle w:val="ConsPlusNormal"/>
            </w:pPr>
          </w:p>
        </w:tc>
        <w:tc>
          <w:tcPr>
            <w:tcW w:w="3964" w:type="dxa"/>
          </w:tcPr>
          <w:p w14:paraId="219EF488" w14:textId="77777777" w:rsidR="00122CEB" w:rsidRDefault="00122CEB">
            <w:pPr>
              <w:pStyle w:val="ConsPlusNormal"/>
            </w:pPr>
            <w:r>
              <w:t>Проведение работ по ремонту помещений общеобразовательных организаций для размещения дошкольных групп и пришкольных интернатов</w:t>
            </w:r>
          </w:p>
        </w:tc>
        <w:tc>
          <w:tcPr>
            <w:tcW w:w="1384" w:type="dxa"/>
          </w:tcPr>
          <w:p w14:paraId="6A17CB76" w14:textId="77777777" w:rsidR="00122CEB" w:rsidRDefault="00122CEB">
            <w:pPr>
              <w:pStyle w:val="ConsPlusNormal"/>
              <w:jc w:val="right"/>
            </w:pPr>
            <w:r>
              <w:t>37255,4</w:t>
            </w:r>
          </w:p>
        </w:tc>
        <w:tc>
          <w:tcPr>
            <w:tcW w:w="1384" w:type="dxa"/>
          </w:tcPr>
          <w:p w14:paraId="2DE567B4" w14:textId="77777777" w:rsidR="00122CEB" w:rsidRDefault="00122CEB">
            <w:pPr>
              <w:pStyle w:val="ConsPlusNormal"/>
              <w:jc w:val="right"/>
            </w:pPr>
            <w:r>
              <w:t>0,0</w:t>
            </w:r>
          </w:p>
        </w:tc>
        <w:tc>
          <w:tcPr>
            <w:tcW w:w="1384" w:type="dxa"/>
          </w:tcPr>
          <w:p w14:paraId="54C82534" w14:textId="77777777" w:rsidR="00122CEB" w:rsidRDefault="00122CEB">
            <w:pPr>
              <w:pStyle w:val="ConsPlusNormal"/>
              <w:jc w:val="right"/>
            </w:pPr>
            <w:r>
              <w:t>0,0</w:t>
            </w:r>
          </w:p>
        </w:tc>
      </w:tr>
      <w:tr w:rsidR="00122CEB" w14:paraId="270A324C" w14:textId="77777777">
        <w:tc>
          <w:tcPr>
            <w:tcW w:w="567" w:type="dxa"/>
          </w:tcPr>
          <w:p w14:paraId="7225D0B7" w14:textId="77777777" w:rsidR="00122CEB" w:rsidRDefault="00122CEB">
            <w:pPr>
              <w:pStyle w:val="ConsPlusNormal"/>
              <w:jc w:val="center"/>
            </w:pPr>
            <w:r>
              <w:t>830</w:t>
            </w:r>
          </w:p>
        </w:tc>
        <w:tc>
          <w:tcPr>
            <w:tcW w:w="794" w:type="dxa"/>
          </w:tcPr>
          <w:p w14:paraId="2FC4E708" w14:textId="77777777" w:rsidR="00122CEB" w:rsidRDefault="00122CEB">
            <w:pPr>
              <w:pStyle w:val="ConsPlusNormal"/>
              <w:jc w:val="center"/>
            </w:pPr>
            <w:r>
              <w:t>07 02</w:t>
            </w:r>
          </w:p>
        </w:tc>
        <w:tc>
          <w:tcPr>
            <w:tcW w:w="1644" w:type="dxa"/>
          </w:tcPr>
          <w:p w14:paraId="2FDFDCC6" w14:textId="77777777" w:rsidR="00122CEB" w:rsidRDefault="00122CEB">
            <w:pPr>
              <w:pStyle w:val="ConsPlusNormal"/>
              <w:jc w:val="center"/>
            </w:pPr>
            <w:r>
              <w:t>02 3 01 2Н310</w:t>
            </w:r>
          </w:p>
        </w:tc>
        <w:tc>
          <w:tcPr>
            <w:tcW w:w="484" w:type="dxa"/>
          </w:tcPr>
          <w:p w14:paraId="3A255A9E" w14:textId="77777777" w:rsidR="00122CEB" w:rsidRDefault="00122CEB">
            <w:pPr>
              <w:pStyle w:val="ConsPlusNormal"/>
              <w:jc w:val="center"/>
            </w:pPr>
            <w:r>
              <w:t>500</w:t>
            </w:r>
          </w:p>
        </w:tc>
        <w:tc>
          <w:tcPr>
            <w:tcW w:w="3964" w:type="dxa"/>
          </w:tcPr>
          <w:p w14:paraId="46122C33" w14:textId="77777777" w:rsidR="00122CEB" w:rsidRDefault="00122CEB">
            <w:pPr>
              <w:pStyle w:val="ConsPlusNormal"/>
            </w:pPr>
            <w:r>
              <w:t>Межбюджетные трансферты</w:t>
            </w:r>
          </w:p>
        </w:tc>
        <w:tc>
          <w:tcPr>
            <w:tcW w:w="1384" w:type="dxa"/>
          </w:tcPr>
          <w:p w14:paraId="42368156" w14:textId="77777777" w:rsidR="00122CEB" w:rsidRDefault="00122CEB">
            <w:pPr>
              <w:pStyle w:val="ConsPlusNormal"/>
              <w:jc w:val="right"/>
            </w:pPr>
            <w:r>
              <w:t>37255,4</w:t>
            </w:r>
          </w:p>
        </w:tc>
        <w:tc>
          <w:tcPr>
            <w:tcW w:w="1384" w:type="dxa"/>
          </w:tcPr>
          <w:p w14:paraId="400C8DCB" w14:textId="77777777" w:rsidR="00122CEB" w:rsidRDefault="00122CEB">
            <w:pPr>
              <w:pStyle w:val="ConsPlusNormal"/>
              <w:jc w:val="right"/>
            </w:pPr>
            <w:r>
              <w:t>0,0</w:t>
            </w:r>
          </w:p>
        </w:tc>
        <w:tc>
          <w:tcPr>
            <w:tcW w:w="1384" w:type="dxa"/>
          </w:tcPr>
          <w:p w14:paraId="3CA87E83" w14:textId="77777777" w:rsidR="00122CEB" w:rsidRDefault="00122CEB">
            <w:pPr>
              <w:pStyle w:val="ConsPlusNormal"/>
              <w:jc w:val="right"/>
            </w:pPr>
            <w:r>
              <w:t>0,0</w:t>
            </w:r>
          </w:p>
        </w:tc>
      </w:tr>
      <w:tr w:rsidR="00122CEB" w14:paraId="5CA685A2" w14:textId="77777777">
        <w:tc>
          <w:tcPr>
            <w:tcW w:w="567" w:type="dxa"/>
          </w:tcPr>
          <w:p w14:paraId="4D3844C2" w14:textId="77777777" w:rsidR="00122CEB" w:rsidRDefault="00122CEB">
            <w:pPr>
              <w:pStyle w:val="ConsPlusNormal"/>
              <w:jc w:val="center"/>
            </w:pPr>
            <w:r>
              <w:t>830</w:t>
            </w:r>
          </w:p>
        </w:tc>
        <w:tc>
          <w:tcPr>
            <w:tcW w:w="794" w:type="dxa"/>
          </w:tcPr>
          <w:p w14:paraId="02B29455" w14:textId="77777777" w:rsidR="00122CEB" w:rsidRDefault="00122CEB">
            <w:pPr>
              <w:pStyle w:val="ConsPlusNormal"/>
              <w:jc w:val="center"/>
            </w:pPr>
            <w:r>
              <w:t>07 02</w:t>
            </w:r>
          </w:p>
        </w:tc>
        <w:tc>
          <w:tcPr>
            <w:tcW w:w="1644" w:type="dxa"/>
          </w:tcPr>
          <w:p w14:paraId="17F129CB" w14:textId="77777777" w:rsidR="00122CEB" w:rsidRDefault="00122CEB">
            <w:pPr>
              <w:pStyle w:val="ConsPlusNormal"/>
              <w:jc w:val="center"/>
            </w:pPr>
            <w:r>
              <w:t>02 3 01 2Н420</w:t>
            </w:r>
          </w:p>
        </w:tc>
        <w:tc>
          <w:tcPr>
            <w:tcW w:w="484" w:type="dxa"/>
          </w:tcPr>
          <w:p w14:paraId="19DD0AF8" w14:textId="77777777" w:rsidR="00122CEB" w:rsidRDefault="00122CEB">
            <w:pPr>
              <w:pStyle w:val="ConsPlusNormal"/>
            </w:pPr>
          </w:p>
        </w:tc>
        <w:tc>
          <w:tcPr>
            <w:tcW w:w="3964" w:type="dxa"/>
          </w:tcPr>
          <w:p w14:paraId="4FFA9BBE" w14:textId="77777777" w:rsidR="00122CEB" w:rsidRDefault="00122CEB">
            <w:pPr>
              <w:pStyle w:val="ConsPlusNormal"/>
            </w:pPr>
            <w:r>
              <w:t>Оснащение муниципальных образовательных организаций оборудованием, средствами обучения и воспитания</w:t>
            </w:r>
          </w:p>
        </w:tc>
        <w:tc>
          <w:tcPr>
            <w:tcW w:w="1384" w:type="dxa"/>
          </w:tcPr>
          <w:p w14:paraId="5C35A515" w14:textId="77777777" w:rsidR="00122CEB" w:rsidRDefault="00122CEB">
            <w:pPr>
              <w:pStyle w:val="ConsPlusNormal"/>
              <w:jc w:val="right"/>
            </w:pPr>
            <w:r>
              <w:t>229299,5</w:t>
            </w:r>
          </w:p>
        </w:tc>
        <w:tc>
          <w:tcPr>
            <w:tcW w:w="1384" w:type="dxa"/>
          </w:tcPr>
          <w:p w14:paraId="110B0766" w14:textId="77777777" w:rsidR="00122CEB" w:rsidRDefault="00122CEB">
            <w:pPr>
              <w:pStyle w:val="ConsPlusNormal"/>
              <w:jc w:val="right"/>
            </w:pPr>
            <w:r>
              <w:t>160998,8</w:t>
            </w:r>
          </w:p>
        </w:tc>
        <w:tc>
          <w:tcPr>
            <w:tcW w:w="1384" w:type="dxa"/>
          </w:tcPr>
          <w:p w14:paraId="6F2795B0" w14:textId="77777777" w:rsidR="00122CEB" w:rsidRDefault="00122CEB">
            <w:pPr>
              <w:pStyle w:val="ConsPlusNormal"/>
              <w:jc w:val="right"/>
            </w:pPr>
            <w:r>
              <w:t>223485,0</w:t>
            </w:r>
          </w:p>
        </w:tc>
      </w:tr>
      <w:tr w:rsidR="00122CEB" w14:paraId="29B1F5C2" w14:textId="77777777">
        <w:tc>
          <w:tcPr>
            <w:tcW w:w="567" w:type="dxa"/>
          </w:tcPr>
          <w:p w14:paraId="7B618C10" w14:textId="77777777" w:rsidR="00122CEB" w:rsidRDefault="00122CEB">
            <w:pPr>
              <w:pStyle w:val="ConsPlusNormal"/>
              <w:jc w:val="center"/>
            </w:pPr>
            <w:r>
              <w:t>830</w:t>
            </w:r>
          </w:p>
        </w:tc>
        <w:tc>
          <w:tcPr>
            <w:tcW w:w="794" w:type="dxa"/>
          </w:tcPr>
          <w:p w14:paraId="68473773" w14:textId="77777777" w:rsidR="00122CEB" w:rsidRDefault="00122CEB">
            <w:pPr>
              <w:pStyle w:val="ConsPlusNormal"/>
              <w:jc w:val="center"/>
            </w:pPr>
            <w:r>
              <w:t>07 02</w:t>
            </w:r>
          </w:p>
        </w:tc>
        <w:tc>
          <w:tcPr>
            <w:tcW w:w="1644" w:type="dxa"/>
          </w:tcPr>
          <w:p w14:paraId="0F271783" w14:textId="77777777" w:rsidR="00122CEB" w:rsidRDefault="00122CEB">
            <w:pPr>
              <w:pStyle w:val="ConsPlusNormal"/>
              <w:jc w:val="center"/>
            </w:pPr>
            <w:r>
              <w:t>02 3 01 2Н420</w:t>
            </w:r>
          </w:p>
        </w:tc>
        <w:tc>
          <w:tcPr>
            <w:tcW w:w="484" w:type="dxa"/>
          </w:tcPr>
          <w:p w14:paraId="69BDC32C" w14:textId="77777777" w:rsidR="00122CEB" w:rsidRDefault="00122CEB">
            <w:pPr>
              <w:pStyle w:val="ConsPlusNormal"/>
              <w:jc w:val="center"/>
            </w:pPr>
            <w:r>
              <w:t>500</w:t>
            </w:r>
          </w:p>
        </w:tc>
        <w:tc>
          <w:tcPr>
            <w:tcW w:w="3964" w:type="dxa"/>
          </w:tcPr>
          <w:p w14:paraId="2FF54CDF" w14:textId="77777777" w:rsidR="00122CEB" w:rsidRDefault="00122CEB">
            <w:pPr>
              <w:pStyle w:val="ConsPlusNormal"/>
            </w:pPr>
            <w:r>
              <w:t>Межбюджетные трансферты</w:t>
            </w:r>
          </w:p>
        </w:tc>
        <w:tc>
          <w:tcPr>
            <w:tcW w:w="1384" w:type="dxa"/>
          </w:tcPr>
          <w:p w14:paraId="7092D157" w14:textId="77777777" w:rsidR="00122CEB" w:rsidRDefault="00122CEB">
            <w:pPr>
              <w:pStyle w:val="ConsPlusNormal"/>
              <w:jc w:val="right"/>
            </w:pPr>
            <w:r>
              <w:t>229299,5</w:t>
            </w:r>
          </w:p>
        </w:tc>
        <w:tc>
          <w:tcPr>
            <w:tcW w:w="1384" w:type="dxa"/>
          </w:tcPr>
          <w:p w14:paraId="4B75D7A3" w14:textId="77777777" w:rsidR="00122CEB" w:rsidRDefault="00122CEB">
            <w:pPr>
              <w:pStyle w:val="ConsPlusNormal"/>
              <w:jc w:val="right"/>
            </w:pPr>
            <w:r>
              <w:t>160998,8</w:t>
            </w:r>
          </w:p>
        </w:tc>
        <w:tc>
          <w:tcPr>
            <w:tcW w:w="1384" w:type="dxa"/>
          </w:tcPr>
          <w:p w14:paraId="02DE6AC0" w14:textId="77777777" w:rsidR="00122CEB" w:rsidRDefault="00122CEB">
            <w:pPr>
              <w:pStyle w:val="ConsPlusNormal"/>
              <w:jc w:val="right"/>
            </w:pPr>
            <w:r>
              <w:t>223485,0</w:t>
            </w:r>
          </w:p>
        </w:tc>
      </w:tr>
      <w:tr w:rsidR="00122CEB" w14:paraId="1096CA73" w14:textId="77777777">
        <w:tc>
          <w:tcPr>
            <w:tcW w:w="567" w:type="dxa"/>
          </w:tcPr>
          <w:p w14:paraId="2B2DDB30" w14:textId="77777777" w:rsidR="00122CEB" w:rsidRDefault="00122CEB">
            <w:pPr>
              <w:pStyle w:val="ConsPlusNormal"/>
              <w:jc w:val="center"/>
            </w:pPr>
            <w:r>
              <w:t>830</w:t>
            </w:r>
          </w:p>
        </w:tc>
        <w:tc>
          <w:tcPr>
            <w:tcW w:w="794" w:type="dxa"/>
          </w:tcPr>
          <w:p w14:paraId="193E8466" w14:textId="77777777" w:rsidR="00122CEB" w:rsidRDefault="00122CEB">
            <w:pPr>
              <w:pStyle w:val="ConsPlusNormal"/>
              <w:jc w:val="center"/>
            </w:pPr>
            <w:r>
              <w:t>07 02</w:t>
            </w:r>
          </w:p>
        </w:tc>
        <w:tc>
          <w:tcPr>
            <w:tcW w:w="1644" w:type="dxa"/>
          </w:tcPr>
          <w:p w14:paraId="0E6A0D3B" w14:textId="77777777" w:rsidR="00122CEB" w:rsidRDefault="00122CEB">
            <w:pPr>
              <w:pStyle w:val="ConsPlusNormal"/>
              <w:jc w:val="center"/>
            </w:pPr>
            <w:r>
              <w:t>02 3 01 2Н560</w:t>
            </w:r>
          </w:p>
        </w:tc>
        <w:tc>
          <w:tcPr>
            <w:tcW w:w="484" w:type="dxa"/>
          </w:tcPr>
          <w:p w14:paraId="158A518D" w14:textId="77777777" w:rsidR="00122CEB" w:rsidRDefault="00122CEB">
            <w:pPr>
              <w:pStyle w:val="ConsPlusNormal"/>
            </w:pPr>
          </w:p>
        </w:tc>
        <w:tc>
          <w:tcPr>
            <w:tcW w:w="3964" w:type="dxa"/>
          </w:tcPr>
          <w:p w14:paraId="76673BC7" w14:textId="77777777" w:rsidR="00122CEB" w:rsidRDefault="00122CEB">
            <w:pPr>
              <w:pStyle w:val="ConsPlusNormal"/>
            </w:pPr>
            <w:r>
              <w:t>Предоставление гранта федеральному государственному бюджетному образовательному учреждению высшего образования "Пермский государственный гуманитарно-педагогический университет" на организацию профильного обучения и профессиональной ориентации обучающихся</w:t>
            </w:r>
          </w:p>
        </w:tc>
        <w:tc>
          <w:tcPr>
            <w:tcW w:w="1384" w:type="dxa"/>
          </w:tcPr>
          <w:p w14:paraId="716D2BEA" w14:textId="77777777" w:rsidR="00122CEB" w:rsidRDefault="00122CEB">
            <w:pPr>
              <w:pStyle w:val="ConsPlusNormal"/>
              <w:jc w:val="right"/>
            </w:pPr>
            <w:r>
              <w:t>11311,7</w:t>
            </w:r>
          </w:p>
        </w:tc>
        <w:tc>
          <w:tcPr>
            <w:tcW w:w="1384" w:type="dxa"/>
          </w:tcPr>
          <w:p w14:paraId="043A9C22" w14:textId="77777777" w:rsidR="00122CEB" w:rsidRDefault="00122CEB">
            <w:pPr>
              <w:pStyle w:val="ConsPlusNormal"/>
              <w:jc w:val="right"/>
            </w:pPr>
            <w:r>
              <w:t>11311,7</w:t>
            </w:r>
          </w:p>
        </w:tc>
        <w:tc>
          <w:tcPr>
            <w:tcW w:w="1384" w:type="dxa"/>
          </w:tcPr>
          <w:p w14:paraId="57847C06" w14:textId="77777777" w:rsidR="00122CEB" w:rsidRDefault="00122CEB">
            <w:pPr>
              <w:pStyle w:val="ConsPlusNormal"/>
              <w:jc w:val="right"/>
            </w:pPr>
            <w:r>
              <w:t>11311,7</w:t>
            </w:r>
          </w:p>
        </w:tc>
      </w:tr>
      <w:tr w:rsidR="00122CEB" w14:paraId="7B7ED1ED" w14:textId="77777777">
        <w:tc>
          <w:tcPr>
            <w:tcW w:w="567" w:type="dxa"/>
          </w:tcPr>
          <w:p w14:paraId="03E15035" w14:textId="77777777" w:rsidR="00122CEB" w:rsidRDefault="00122CEB">
            <w:pPr>
              <w:pStyle w:val="ConsPlusNormal"/>
              <w:jc w:val="center"/>
            </w:pPr>
            <w:r>
              <w:lastRenderedPageBreak/>
              <w:t>830</w:t>
            </w:r>
          </w:p>
        </w:tc>
        <w:tc>
          <w:tcPr>
            <w:tcW w:w="794" w:type="dxa"/>
          </w:tcPr>
          <w:p w14:paraId="75CEBE18" w14:textId="77777777" w:rsidR="00122CEB" w:rsidRDefault="00122CEB">
            <w:pPr>
              <w:pStyle w:val="ConsPlusNormal"/>
              <w:jc w:val="center"/>
            </w:pPr>
            <w:r>
              <w:t>07 02</w:t>
            </w:r>
          </w:p>
        </w:tc>
        <w:tc>
          <w:tcPr>
            <w:tcW w:w="1644" w:type="dxa"/>
          </w:tcPr>
          <w:p w14:paraId="175F8B71" w14:textId="77777777" w:rsidR="00122CEB" w:rsidRDefault="00122CEB">
            <w:pPr>
              <w:pStyle w:val="ConsPlusNormal"/>
              <w:jc w:val="center"/>
            </w:pPr>
            <w:r>
              <w:t>02 3 01 2Н560</w:t>
            </w:r>
          </w:p>
        </w:tc>
        <w:tc>
          <w:tcPr>
            <w:tcW w:w="484" w:type="dxa"/>
          </w:tcPr>
          <w:p w14:paraId="4775371B" w14:textId="77777777" w:rsidR="00122CEB" w:rsidRDefault="00122CEB">
            <w:pPr>
              <w:pStyle w:val="ConsPlusNormal"/>
              <w:jc w:val="center"/>
            </w:pPr>
            <w:r>
              <w:t>600</w:t>
            </w:r>
          </w:p>
        </w:tc>
        <w:tc>
          <w:tcPr>
            <w:tcW w:w="3964" w:type="dxa"/>
          </w:tcPr>
          <w:p w14:paraId="76CFE47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07CAB62" w14:textId="77777777" w:rsidR="00122CEB" w:rsidRDefault="00122CEB">
            <w:pPr>
              <w:pStyle w:val="ConsPlusNormal"/>
              <w:jc w:val="right"/>
            </w:pPr>
            <w:r>
              <w:t>11311,7</w:t>
            </w:r>
          </w:p>
        </w:tc>
        <w:tc>
          <w:tcPr>
            <w:tcW w:w="1384" w:type="dxa"/>
          </w:tcPr>
          <w:p w14:paraId="69C795B5" w14:textId="77777777" w:rsidR="00122CEB" w:rsidRDefault="00122CEB">
            <w:pPr>
              <w:pStyle w:val="ConsPlusNormal"/>
              <w:jc w:val="right"/>
            </w:pPr>
            <w:r>
              <w:t>11311,7</w:t>
            </w:r>
          </w:p>
        </w:tc>
        <w:tc>
          <w:tcPr>
            <w:tcW w:w="1384" w:type="dxa"/>
          </w:tcPr>
          <w:p w14:paraId="28C7290E" w14:textId="77777777" w:rsidR="00122CEB" w:rsidRDefault="00122CEB">
            <w:pPr>
              <w:pStyle w:val="ConsPlusNormal"/>
              <w:jc w:val="right"/>
            </w:pPr>
            <w:r>
              <w:t>11311,7</w:t>
            </w:r>
          </w:p>
        </w:tc>
      </w:tr>
      <w:tr w:rsidR="00122CEB" w14:paraId="2AA6AEF4" w14:textId="77777777">
        <w:tc>
          <w:tcPr>
            <w:tcW w:w="567" w:type="dxa"/>
          </w:tcPr>
          <w:p w14:paraId="4B487B1D" w14:textId="77777777" w:rsidR="00122CEB" w:rsidRDefault="00122CEB">
            <w:pPr>
              <w:pStyle w:val="ConsPlusNormal"/>
              <w:jc w:val="center"/>
            </w:pPr>
            <w:r>
              <w:t>830</w:t>
            </w:r>
          </w:p>
        </w:tc>
        <w:tc>
          <w:tcPr>
            <w:tcW w:w="794" w:type="dxa"/>
          </w:tcPr>
          <w:p w14:paraId="36A7F7DB" w14:textId="77777777" w:rsidR="00122CEB" w:rsidRDefault="00122CEB">
            <w:pPr>
              <w:pStyle w:val="ConsPlusNormal"/>
              <w:jc w:val="center"/>
            </w:pPr>
            <w:r>
              <w:t>07 02</w:t>
            </w:r>
          </w:p>
        </w:tc>
        <w:tc>
          <w:tcPr>
            <w:tcW w:w="1644" w:type="dxa"/>
          </w:tcPr>
          <w:p w14:paraId="64DC4ABF" w14:textId="77777777" w:rsidR="00122CEB" w:rsidRDefault="00122CEB">
            <w:pPr>
              <w:pStyle w:val="ConsPlusNormal"/>
              <w:jc w:val="center"/>
            </w:pPr>
            <w:r>
              <w:t>02 3 01 2Н570</w:t>
            </w:r>
          </w:p>
        </w:tc>
        <w:tc>
          <w:tcPr>
            <w:tcW w:w="484" w:type="dxa"/>
          </w:tcPr>
          <w:p w14:paraId="722C7872" w14:textId="77777777" w:rsidR="00122CEB" w:rsidRDefault="00122CEB">
            <w:pPr>
              <w:pStyle w:val="ConsPlusNormal"/>
            </w:pPr>
          </w:p>
        </w:tc>
        <w:tc>
          <w:tcPr>
            <w:tcW w:w="3964" w:type="dxa"/>
          </w:tcPr>
          <w:p w14:paraId="2F159F4E"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организацию профильного обучения и профессиональной ориентации обучающихся</w:t>
            </w:r>
          </w:p>
        </w:tc>
        <w:tc>
          <w:tcPr>
            <w:tcW w:w="1384" w:type="dxa"/>
          </w:tcPr>
          <w:p w14:paraId="6B8D50C5" w14:textId="77777777" w:rsidR="00122CEB" w:rsidRDefault="00122CEB">
            <w:pPr>
              <w:pStyle w:val="ConsPlusNormal"/>
              <w:jc w:val="right"/>
            </w:pPr>
            <w:r>
              <w:t>11311,7</w:t>
            </w:r>
          </w:p>
        </w:tc>
        <w:tc>
          <w:tcPr>
            <w:tcW w:w="1384" w:type="dxa"/>
          </w:tcPr>
          <w:p w14:paraId="276082D0" w14:textId="77777777" w:rsidR="00122CEB" w:rsidRDefault="00122CEB">
            <w:pPr>
              <w:pStyle w:val="ConsPlusNormal"/>
              <w:jc w:val="right"/>
            </w:pPr>
            <w:r>
              <w:t>11311,7</w:t>
            </w:r>
          </w:p>
        </w:tc>
        <w:tc>
          <w:tcPr>
            <w:tcW w:w="1384" w:type="dxa"/>
          </w:tcPr>
          <w:p w14:paraId="3C87391C" w14:textId="77777777" w:rsidR="00122CEB" w:rsidRDefault="00122CEB">
            <w:pPr>
              <w:pStyle w:val="ConsPlusNormal"/>
              <w:jc w:val="right"/>
            </w:pPr>
            <w:r>
              <w:t>11311,7</w:t>
            </w:r>
          </w:p>
        </w:tc>
      </w:tr>
      <w:tr w:rsidR="00122CEB" w14:paraId="7A99DC90" w14:textId="77777777">
        <w:tc>
          <w:tcPr>
            <w:tcW w:w="567" w:type="dxa"/>
          </w:tcPr>
          <w:p w14:paraId="5792A0EE" w14:textId="77777777" w:rsidR="00122CEB" w:rsidRDefault="00122CEB">
            <w:pPr>
              <w:pStyle w:val="ConsPlusNormal"/>
              <w:jc w:val="center"/>
            </w:pPr>
            <w:r>
              <w:t>830</w:t>
            </w:r>
          </w:p>
        </w:tc>
        <w:tc>
          <w:tcPr>
            <w:tcW w:w="794" w:type="dxa"/>
          </w:tcPr>
          <w:p w14:paraId="2F349F95" w14:textId="77777777" w:rsidR="00122CEB" w:rsidRDefault="00122CEB">
            <w:pPr>
              <w:pStyle w:val="ConsPlusNormal"/>
              <w:jc w:val="center"/>
            </w:pPr>
            <w:r>
              <w:t>07 02</w:t>
            </w:r>
          </w:p>
        </w:tc>
        <w:tc>
          <w:tcPr>
            <w:tcW w:w="1644" w:type="dxa"/>
          </w:tcPr>
          <w:p w14:paraId="10DAD7CC" w14:textId="77777777" w:rsidR="00122CEB" w:rsidRDefault="00122CEB">
            <w:pPr>
              <w:pStyle w:val="ConsPlusNormal"/>
              <w:jc w:val="center"/>
            </w:pPr>
            <w:r>
              <w:t>02 3 01 2Н570</w:t>
            </w:r>
          </w:p>
        </w:tc>
        <w:tc>
          <w:tcPr>
            <w:tcW w:w="484" w:type="dxa"/>
          </w:tcPr>
          <w:p w14:paraId="36955738" w14:textId="77777777" w:rsidR="00122CEB" w:rsidRDefault="00122CEB">
            <w:pPr>
              <w:pStyle w:val="ConsPlusNormal"/>
              <w:jc w:val="center"/>
            </w:pPr>
            <w:r>
              <w:t>600</w:t>
            </w:r>
          </w:p>
        </w:tc>
        <w:tc>
          <w:tcPr>
            <w:tcW w:w="3964" w:type="dxa"/>
          </w:tcPr>
          <w:p w14:paraId="1A3FDC5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EF46C51" w14:textId="77777777" w:rsidR="00122CEB" w:rsidRDefault="00122CEB">
            <w:pPr>
              <w:pStyle w:val="ConsPlusNormal"/>
              <w:jc w:val="right"/>
            </w:pPr>
            <w:r>
              <w:t>11311,7</w:t>
            </w:r>
          </w:p>
        </w:tc>
        <w:tc>
          <w:tcPr>
            <w:tcW w:w="1384" w:type="dxa"/>
          </w:tcPr>
          <w:p w14:paraId="21EC2530" w14:textId="77777777" w:rsidR="00122CEB" w:rsidRDefault="00122CEB">
            <w:pPr>
              <w:pStyle w:val="ConsPlusNormal"/>
              <w:jc w:val="right"/>
            </w:pPr>
            <w:r>
              <w:t>11311,7</w:t>
            </w:r>
          </w:p>
        </w:tc>
        <w:tc>
          <w:tcPr>
            <w:tcW w:w="1384" w:type="dxa"/>
          </w:tcPr>
          <w:p w14:paraId="7B5B5A08" w14:textId="77777777" w:rsidR="00122CEB" w:rsidRDefault="00122CEB">
            <w:pPr>
              <w:pStyle w:val="ConsPlusNormal"/>
              <w:jc w:val="right"/>
            </w:pPr>
            <w:r>
              <w:t>11311,7</w:t>
            </w:r>
          </w:p>
        </w:tc>
      </w:tr>
      <w:tr w:rsidR="00122CEB" w14:paraId="2CB2D21F" w14:textId="77777777">
        <w:tc>
          <w:tcPr>
            <w:tcW w:w="567" w:type="dxa"/>
          </w:tcPr>
          <w:p w14:paraId="7BAF83A9" w14:textId="77777777" w:rsidR="00122CEB" w:rsidRDefault="00122CEB">
            <w:pPr>
              <w:pStyle w:val="ConsPlusNormal"/>
              <w:jc w:val="center"/>
            </w:pPr>
            <w:r>
              <w:t>830</w:t>
            </w:r>
          </w:p>
        </w:tc>
        <w:tc>
          <w:tcPr>
            <w:tcW w:w="794" w:type="dxa"/>
          </w:tcPr>
          <w:p w14:paraId="175AD445" w14:textId="77777777" w:rsidR="00122CEB" w:rsidRDefault="00122CEB">
            <w:pPr>
              <w:pStyle w:val="ConsPlusNormal"/>
              <w:jc w:val="center"/>
            </w:pPr>
            <w:r>
              <w:t>07 02</w:t>
            </w:r>
          </w:p>
        </w:tc>
        <w:tc>
          <w:tcPr>
            <w:tcW w:w="1644" w:type="dxa"/>
          </w:tcPr>
          <w:p w14:paraId="128E27DF" w14:textId="77777777" w:rsidR="00122CEB" w:rsidRDefault="00122CEB">
            <w:pPr>
              <w:pStyle w:val="ConsPlusNormal"/>
              <w:jc w:val="center"/>
            </w:pPr>
            <w:r>
              <w:t>02 3 01 2Н580</w:t>
            </w:r>
          </w:p>
        </w:tc>
        <w:tc>
          <w:tcPr>
            <w:tcW w:w="484" w:type="dxa"/>
          </w:tcPr>
          <w:p w14:paraId="729C5074" w14:textId="77777777" w:rsidR="00122CEB" w:rsidRDefault="00122CEB">
            <w:pPr>
              <w:pStyle w:val="ConsPlusNormal"/>
            </w:pPr>
          </w:p>
        </w:tc>
        <w:tc>
          <w:tcPr>
            <w:tcW w:w="3964" w:type="dxa"/>
          </w:tcPr>
          <w:p w14:paraId="71C7660D"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организацию профильного обучения и профессиональной ориентации обучающихся</w:t>
            </w:r>
          </w:p>
        </w:tc>
        <w:tc>
          <w:tcPr>
            <w:tcW w:w="1384" w:type="dxa"/>
          </w:tcPr>
          <w:p w14:paraId="09A300EE" w14:textId="77777777" w:rsidR="00122CEB" w:rsidRDefault="00122CEB">
            <w:pPr>
              <w:pStyle w:val="ConsPlusNormal"/>
              <w:jc w:val="right"/>
            </w:pPr>
            <w:r>
              <w:t>11311,7</w:t>
            </w:r>
          </w:p>
        </w:tc>
        <w:tc>
          <w:tcPr>
            <w:tcW w:w="1384" w:type="dxa"/>
          </w:tcPr>
          <w:p w14:paraId="4D6755D8" w14:textId="77777777" w:rsidR="00122CEB" w:rsidRDefault="00122CEB">
            <w:pPr>
              <w:pStyle w:val="ConsPlusNormal"/>
              <w:jc w:val="right"/>
            </w:pPr>
            <w:r>
              <w:t>11311,7</w:t>
            </w:r>
          </w:p>
        </w:tc>
        <w:tc>
          <w:tcPr>
            <w:tcW w:w="1384" w:type="dxa"/>
          </w:tcPr>
          <w:p w14:paraId="10551FD4" w14:textId="77777777" w:rsidR="00122CEB" w:rsidRDefault="00122CEB">
            <w:pPr>
              <w:pStyle w:val="ConsPlusNormal"/>
              <w:jc w:val="right"/>
            </w:pPr>
            <w:r>
              <w:t>11311,7</w:t>
            </w:r>
          </w:p>
        </w:tc>
      </w:tr>
      <w:tr w:rsidR="00122CEB" w14:paraId="28EBE8C6" w14:textId="77777777">
        <w:tc>
          <w:tcPr>
            <w:tcW w:w="567" w:type="dxa"/>
          </w:tcPr>
          <w:p w14:paraId="6333BB63" w14:textId="77777777" w:rsidR="00122CEB" w:rsidRDefault="00122CEB">
            <w:pPr>
              <w:pStyle w:val="ConsPlusNormal"/>
              <w:jc w:val="center"/>
            </w:pPr>
            <w:r>
              <w:t>830</w:t>
            </w:r>
          </w:p>
        </w:tc>
        <w:tc>
          <w:tcPr>
            <w:tcW w:w="794" w:type="dxa"/>
          </w:tcPr>
          <w:p w14:paraId="52A8B3C8" w14:textId="77777777" w:rsidR="00122CEB" w:rsidRDefault="00122CEB">
            <w:pPr>
              <w:pStyle w:val="ConsPlusNormal"/>
              <w:jc w:val="center"/>
            </w:pPr>
            <w:r>
              <w:t>07 02</w:t>
            </w:r>
          </w:p>
        </w:tc>
        <w:tc>
          <w:tcPr>
            <w:tcW w:w="1644" w:type="dxa"/>
          </w:tcPr>
          <w:p w14:paraId="2D05F24C" w14:textId="77777777" w:rsidR="00122CEB" w:rsidRDefault="00122CEB">
            <w:pPr>
              <w:pStyle w:val="ConsPlusNormal"/>
              <w:jc w:val="center"/>
            </w:pPr>
            <w:r>
              <w:t>02 3 01 2Н580</w:t>
            </w:r>
          </w:p>
        </w:tc>
        <w:tc>
          <w:tcPr>
            <w:tcW w:w="484" w:type="dxa"/>
          </w:tcPr>
          <w:p w14:paraId="582D2400" w14:textId="77777777" w:rsidR="00122CEB" w:rsidRDefault="00122CEB">
            <w:pPr>
              <w:pStyle w:val="ConsPlusNormal"/>
              <w:jc w:val="center"/>
            </w:pPr>
            <w:r>
              <w:t>600</w:t>
            </w:r>
          </w:p>
        </w:tc>
        <w:tc>
          <w:tcPr>
            <w:tcW w:w="3964" w:type="dxa"/>
          </w:tcPr>
          <w:p w14:paraId="56CAFE6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48E6632" w14:textId="77777777" w:rsidR="00122CEB" w:rsidRDefault="00122CEB">
            <w:pPr>
              <w:pStyle w:val="ConsPlusNormal"/>
              <w:jc w:val="right"/>
            </w:pPr>
            <w:r>
              <w:t>11311,7</w:t>
            </w:r>
          </w:p>
        </w:tc>
        <w:tc>
          <w:tcPr>
            <w:tcW w:w="1384" w:type="dxa"/>
          </w:tcPr>
          <w:p w14:paraId="25F36F85" w14:textId="77777777" w:rsidR="00122CEB" w:rsidRDefault="00122CEB">
            <w:pPr>
              <w:pStyle w:val="ConsPlusNormal"/>
              <w:jc w:val="right"/>
            </w:pPr>
            <w:r>
              <w:t>11311,7</w:t>
            </w:r>
          </w:p>
        </w:tc>
        <w:tc>
          <w:tcPr>
            <w:tcW w:w="1384" w:type="dxa"/>
          </w:tcPr>
          <w:p w14:paraId="070A159D" w14:textId="77777777" w:rsidR="00122CEB" w:rsidRDefault="00122CEB">
            <w:pPr>
              <w:pStyle w:val="ConsPlusNormal"/>
              <w:jc w:val="right"/>
            </w:pPr>
            <w:r>
              <w:t>11311,7</w:t>
            </w:r>
          </w:p>
        </w:tc>
      </w:tr>
      <w:tr w:rsidR="00122CEB" w14:paraId="33ED7C4D" w14:textId="77777777">
        <w:tc>
          <w:tcPr>
            <w:tcW w:w="567" w:type="dxa"/>
          </w:tcPr>
          <w:p w14:paraId="7D4DCB5E" w14:textId="77777777" w:rsidR="00122CEB" w:rsidRDefault="00122CEB">
            <w:pPr>
              <w:pStyle w:val="ConsPlusNormal"/>
              <w:jc w:val="center"/>
            </w:pPr>
            <w:r>
              <w:t>830</w:t>
            </w:r>
          </w:p>
        </w:tc>
        <w:tc>
          <w:tcPr>
            <w:tcW w:w="794" w:type="dxa"/>
          </w:tcPr>
          <w:p w14:paraId="2C7FD461" w14:textId="77777777" w:rsidR="00122CEB" w:rsidRDefault="00122CEB">
            <w:pPr>
              <w:pStyle w:val="ConsPlusNormal"/>
              <w:jc w:val="center"/>
            </w:pPr>
            <w:r>
              <w:t>07 02</w:t>
            </w:r>
          </w:p>
        </w:tc>
        <w:tc>
          <w:tcPr>
            <w:tcW w:w="1644" w:type="dxa"/>
          </w:tcPr>
          <w:p w14:paraId="3F035133" w14:textId="77777777" w:rsidR="00122CEB" w:rsidRDefault="00122CEB">
            <w:pPr>
              <w:pStyle w:val="ConsPlusNormal"/>
              <w:jc w:val="center"/>
            </w:pPr>
            <w:r>
              <w:t>02 3 01 2Н590</w:t>
            </w:r>
          </w:p>
        </w:tc>
        <w:tc>
          <w:tcPr>
            <w:tcW w:w="484" w:type="dxa"/>
          </w:tcPr>
          <w:p w14:paraId="7D4EE1B2" w14:textId="77777777" w:rsidR="00122CEB" w:rsidRDefault="00122CEB">
            <w:pPr>
              <w:pStyle w:val="ConsPlusNormal"/>
            </w:pPr>
          </w:p>
        </w:tc>
        <w:tc>
          <w:tcPr>
            <w:tcW w:w="3964" w:type="dxa"/>
          </w:tcPr>
          <w:p w14:paraId="56357781"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w:t>
            </w:r>
            <w:r>
              <w:lastRenderedPageBreak/>
              <w:t xml:space="preserve">высшего образования "Пермский государственный аграрно-технологический университет имени академика </w:t>
            </w:r>
            <w:proofErr w:type="spellStart"/>
            <w:r>
              <w:t>Д.Н.Прянишникова</w:t>
            </w:r>
            <w:proofErr w:type="spellEnd"/>
            <w:r>
              <w:t>" на организацию профильного обучения и профессиональной ориентации обучающихся</w:t>
            </w:r>
          </w:p>
        </w:tc>
        <w:tc>
          <w:tcPr>
            <w:tcW w:w="1384" w:type="dxa"/>
          </w:tcPr>
          <w:p w14:paraId="5C3663DB" w14:textId="77777777" w:rsidR="00122CEB" w:rsidRDefault="00122CEB">
            <w:pPr>
              <w:pStyle w:val="ConsPlusNormal"/>
              <w:jc w:val="right"/>
            </w:pPr>
            <w:r>
              <w:lastRenderedPageBreak/>
              <w:t>11311,7</w:t>
            </w:r>
          </w:p>
        </w:tc>
        <w:tc>
          <w:tcPr>
            <w:tcW w:w="1384" w:type="dxa"/>
          </w:tcPr>
          <w:p w14:paraId="2DA1BA27" w14:textId="77777777" w:rsidR="00122CEB" w:rsidRDefault="00122CEB">
            <w:pPr>
              <w:pStyle w:val="ConsPlusNormal"/>
              <w:jc w:val="right"/>
            </w:pPr>
            <w:r>
              <w:t>11311,7</w:t>
            </w:r>
          </w:p>
        </w:tc>
        <w:tc>
          <w:tcPr>
            <w:tcW w:w="1384" w:type="dxa"/>
          </w:tcPr>
          <w:p w14:paraId="306F2BBB" w14:textId="77777777" w:rsidR="00122CEB" w:rsidRDefault="00122CEB">
            <w:pPr>
              <w:pStyle w:val="ConsPlusNormal"/>
              <w:jc w:val="right"/>
            </w:pPr>
            <w:r>
              <w:t>11311,7</w:t>
            </w:r>
          </w:p>
        </w:tc>
      </w:tr>
      <w:tr w:rsidR="00122CEB" w14:paraId="0A0A4F8B" w14:textId="77777777">
        <w:tc>
          <w:tcPr>
            <w:tcW w:w="567" w:type="dxa"/>
          </w:tcPr>
          <w:p w14:paraId="38C667DF" w14:textId="77777777" w:rsidR="00122CEB" w:rsidRDefault="00122CEB">
            <w:pPr>
              <w:pStyle w:val="ConsPlusNormal"/>
              <w:jc w:val="center"/>
            </w:pPr>
            <w:r>
              <w:t>830</w:t>
            </w:r>
          </w:p>
        </w:tc>
        <w:tc>
          <w:tcPr>
            <w:tcW w:w="794" w:type="dxa"/>
          </w:tcPr>
          <w:p w14:paraId="2E8B9DF2" w14:textId="77777777" w:rsidR="00122CEB" w:rsidRDefault="00122CEB">
            <w:pPr>
              <w:pStyle w:val="ConsPlusNormal"/>
              <w:jc w:val="center"/>
            </w:pPr>
            <w:r>
              <w:t>07 02</w:t>
            </w:r>
          </w:p>
        </w:tc>
        <w:tc>
          <w:tcPr>
            <w:tcW w:w="1644" w:type="dxa"/>
          </w:tcPr>
          <w:p w14:paraId="3D370EC7" w14:textId="77777777" w:rsidR="00122CEB" w:rsidRDefault="00122CEB">
            <w:pPr>
              <w:pStyle w:val="ConsPlusNormal"/>
              <w:jc w:val="center"/>
            </w:pPr>
            <w:r>
              <w:t>02 3 01 2Н590</w:t>
            </w:r>
          </w:p>
        </w:tc>
        <w:tc>
          <w:tcPr>
            <w:tcW w:w="484" w:type="dxa"/>
          </w:tcPr>
          <w:p w14:paraId="043EB52C" w14:textId="77777777" w:rsidR="00122CEB" w:rsidRDefault="00122CEB">
            <w:pPr>
              <w:pStyle w:val="ConsPlusNormal"/>
              <w:jc w:val="center"/>
            </w:pPr>
            <w:r>
              <w:t>600</w:t>
            </w:r>
          </w:p>
        </w:tc>
        <w:tc>
          <w:tcPr>
            <w:tcW w:w="3964" w:type="dxa"/>
          </w:tcPr>
          <w:p w14:paraId="74B91A6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C36847B" w14:textId="77777777" w:rsidR="00122CEB" w:rsidRDefault="00122CEB">
            <w:pPr>
              <w:pStyle w:val="ConsPlusNormal"/>
              <w:jc w:val="right"/>
            </w:pPr>
            <w:r>
              <w:t>11311,7</w:t>
            </w:r>
          </w:p>
        </w:tc>
        <w:tc>
          <w:tcPr>
            <w:tcW w:w="1384" w:type="dxa"/>
          </w:tcPr>
          <w:p w14:paraId="5285632F" w14:textId="77777777" w:rsidR="00122CEB" w:rsidRDefault="00122CEB">
            <w:pPr>
              <w:pStyle w:val="ConsPlusNormal"/>
              <w:jc w:val="right"/>
            </w:pPr>
            <w:r>
              <w:t>11311,7</w:t>
            </w:r>
          </w:p>
        </w:tc>
        <w:tc>
          <w:tcPr>
            <w:tcW w:w="1384" w:type="dxa"/>
          </w:tcPr>
          <w:p w14:paraId="623AEFB1" w14:textId="77777777" w:rsidR="00122CEB" w:rsidRDefault="00122CEB">
            <w:pPr>
              <w:pStyle w:val="ConsPlusNormal"/>
              <w:jc w:val="right"/>
            </w:pPr>
            <w:r>
              <w:t>11311,7</w:t>
            </w:r>
          </w:p>
        </w:tc>
      </w:tr>
      <w:tr w:rsidR="00122CEB" w14:paraId="4B6A656F" w14:textId="77777777">
        <w:tc>
          <w:tcPr>
            <w:tcW w:w="567" w:type="dxa"/>
          </w:tcPr>
          <w:p w14:paraId="489A2CBC" w14:textId="77777777" w:rsidR="00122CEB" w:rsidRDefault="00122CEB">
            <w:pPr>
              <w:pStyle w:val="ConsPlusNormal"/>
              <w:jc w:val="center"/>
            </w:pPr>
            <w:r>
              <w:t>830</w:t>
            </w:r>
          </w:p>
        </w:tc>
        <w:tc>
          <w:tcPr>
            <w:tcW w:w="794" w:type="dxa"/>
          </w:tcPr>
          <w:p w14:paraId="5DB30CB3" w14:textId="77777777" w:rsidR="00122CEB" w:rsidRDefault="00122CEB">
            <w:pPr>
              <w:pStyle w:val="ConsPlusNormal"/>
              <w:jc w:val="center"/>
            </w:pPr>
            <w:r>
              <w:t>07 02</w:t>
            </w:r>
          </w:p>
        </w:tc>
        <w:tc>
          <w:tcPr>
            <w:tcW w:w="1644" w:type="dxa"/>
          </w:tcPr>
          <w:p w14:paraId="38FB1827" w14:textId="77777777" w:rsidR="00122CEB" w:rsidRDefault="00122CEB">
            <w:pPr>
              <w:pStyle w:val="ConsPlusNormal"/>
              <w:jc w:val="center"/>
            </w:pPr>
            <w:r>
              <w:t>02 3 01 2Н600</w:t>
            </w:r>
          </w:p>
        </w:tc>
        <w:tc>
          <w:tcPr>
            <w:tcW w:w="484" w:type="dxa"/>
          </w:tcPr>
          <w:p w14:paraId="13DA63F1" w14:textId="77777777" w:rsidR="00122CEB" w:rsidRDefault="00122CEB">
            <w:pPr>
              <w:pStyle w:val="ConsPlusNormal"/>
            </w:pPr>
          </w:p>
        </w:tc>
        <w:tc>
          <w:tcPr>
            <w:tcW w:w="3964" w:type="dxa"/>
          </w:tcPr>
          <w:p w14:paraId="3C38CAE0"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организацию профильного обучения и профессиональной ориентации обучающихся</w:t>
            </w:r>
          </w:p>
        </w:tc>
        <w:tc>
          <w:tcPr>
            <w:tcW w:w="1384" w:type="dxa"/>
          </w:tcPr>
          <w:p w14:paraId="69CBC14C" w14:textId="77777777" w:rsidR="00122CEB" w:rsidRDefault="00122CEB">
            <w:pPr>
              <w:pStyle w:val="ConsPlusNormal"/>
              <w:jc w:val="right"/>
            </w:pPr>
            <w:r>
              <w:t>11311,7</w:t>
            </w:r>
          </w:p>
        </w:tc>
        <w:tc>
          <w:tcPr>
            <w:tcW w:w="1384" w:type="dxa"/>
          </w:tcPr>
          <w:p w14:paraId="48C37D37" w14:textId="77777777" w:rsidR="00122CEB" w:rsidRDefault="00122CEB">
            <w:pPr>
              <w:pStyle w:val="ConsPlusNormal"/>
              <w:jc w:val="right"/>
            </w:pPr>
            <w:r>
              <w:t>11311,7</w:t>
            </w:r>
          </w:p>
        </w:tc>
        <w:tc>
          <w:tcPr>
            <w:tcW w:w="1384" w:type="dxa"/>
          </w:tcPr>
          <w:p w14:paraId="0EA78372" w14:textId="77777777" w:rsidR="00122CEB" w:rsidRDefault="00122CEB">
            <w:pPr>
              <w:pStyle w:val="ConsPlusNormal"/>
              <w:jc w:val="right"/>
            </w:pPr>
            <w:r>
              <w:t>11311,7</w:t>
            </w:r>
          </w:p>
        </w:tc>
      </w:tr>
      <w:tr w:rsidR="00122CEB" w14:paraId="662027FF" w14:textId="77777777">
        <w:tc>
          <w:tcPr>
            <w:tcW w:w="567" w:type="dxa"/>
          </w:tcPr>
          <w:p w14:paraId="4BC235EE" w14:textId="77777777" w:rsidR="00122CEB" w:rsidRDefault="00122CEB">
            <w:pPr>
              <w:pStyle w:val="ConsPlusNormal"/>
              <w:jc w:val="center"/>
            </w:pPr>
            <w:r>
              <w:t>830</w:t>
            </w:r>
          </w:p>
        </w:tc>
        <w:tc>
          <w:tcPr>
            <w:tcW w:w="794" w:type="dxa"/>
          </w:tcPr>
          <w:p w14:paraId="749BC6CC" w14:textId="77777777" w:rsidR="00122CEB" w:rsidRDefault="00122CEB">
            <w:pPr>
              <w:pStyle w:val="ConsPlusNormal"/>
              <w:jc w:val="center"/>
            </w:pPr>
            <w:r>
              <w:t>07 02</w:t>
            </w:r>
          </w:p>
        </w:tc>
        <w:tc>
          <w:tcPr>
            <w:tcW w:w="1644" w:type="dxa"/>
          </w:tcPr>
          <w:p w14:paraId="17266A10" w14:textId="77777777" w:rsidR="00122CEB" w:rsidRDefault="00122CEB">
            <w:pPr>
              <w:pStyle w:val="ConsPlusNormal"/>
              <w:jc w:val="center"/>
            </w:pPr>
            <w:r>
              <w:t>02 3 01 2Н600</w:t>
            </w:r>
          </w:p>
        </w:tc>
        <w:tc>
          <w:tcPr>
            <w:tcW w:w="484" w:type="dxa"/>
          </w:tcPr>
          <w:p w14:paraId="37BF954B" w14:textId="77777777" w:rsidR="00122CEB" w:rsidRDefault="00122CEB">
            <w:pPr>
              <w:pStyle w:val="ConsPlusNormal"/>
              <w:jc w:val="center"/>
            </w:pPr>
            <w:r>
              <w:t>600</w:t>
            </w:r>
          </w:p>
        </w:tc>
        <w:tc>
          <w:tcPr>
            <w:tcW w:w="3964" w:type="dxa"/>
          </w:tcPr>
          <w:p w14:paraId="4BCF41E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92004B8" w14:textId="77777777" w:rsidR="00122CEB" w:rsidRDefault="00122CEB">
            <w:pPr>
              <w:pStyle w:val="ConsPlusNormal"/>
              <w:jc w:val="right"/>
            </w:pPr>
            <w:r>
              <w:t>11311,7</w:t>
            </w:r>
          </w:p>
        </w:tc>
        <w:tc>
          <w:tcPr>
            <w:tcW w:w="1384" w:type="dxa"/>
          </w:tcPr>
          <w:p w14:paraId="0C6203D4" w14:textId="77777777" w:rsidR="00122CEB" w:rsidRDefault="00122CEB">
            <w:pPr>
              <w:pStyle w:val="ConsPlusNormal"/>
              <w:jc w:val="right"/>
            </w:pPr>
            <w:r>
              <w:t>11311,7</w:t>
            </w:r>
          </w:p>
        </w:tc>
        <w:tc>
          <w:tcPr>
            <w:tcW w:w="1384" w:type="dxa"/>
          </w:tcPr>
          <w:p w14:paraId="27398E98" w14:textId="77777777" w:rsidR="00122CEB" w:rsidRDefault="00122CEB">
            <w:pPr>
              <w:pStyle w:val="ConsPlusNormal"/>
              <w:jc w:val="right"/>
            </w:pPr>
            <w:r>
              <w:t>11311,7</w:t>
            </w:r>
          </w:p>
        </w:tc>
      </w:tr>
      <w:tr w:rsidR="00122CEB" w14:paraId="6EAA15F6" w14:textId="77777777">
        <w:tc>
          <w:tcPr>
            <w:tcW w:w="567" w:type="dxa"/>
          </w:tcPr>
          <w:p w14:paraId="7AAB461D" w14:textId="77777777" w:rsidR="00122CEB" w:rsidRDefault="00122CEB">
            <w:pPr>
              <w:pStyle w:val="ConsPlusNormal"/>
              <w:jc w:val="center"/>
            </w:pPr>
            <w:r>
              <w:t>830</w:t>
            </w:r>
          </w:p>
        </w:tc>
        <w:tc>
          <w:tcPr>
            <w:tcW w:w="794" w:type="dxa"/>
          </w:tcPr>
          <w:p w14:paraId="17ADB6A1" w14:textId="77777777" w:rsidR="00122CEB" w:rsidRDefault="00122CEB">
            <w:pPr>
              <w:pStyle w:val="ConsPlusNormal"/>
              <w:jc w:val="center"/>
            </w:pPr>
            <w:r>
              <w:t>07 02</w:t>
            </w:r>
          </w:p>
        </w:tc>
        <w:tc>
          <w:tcPr>
            <w:tcW w:w="1644" w:type="dxa"/>
          </w:tcPr>
          <w:p w14:paraId="7E440E22" w14:textId="77777777" w:rsidR="00122CEB" w:rsidRDefault="00122CEB">
            <w:pPr>
              <w:pStyle w:val="ConsPlusNormal"/>
              <w:jc w:val="center"/>
            </w:pPr>
            <w:r>
              <w:t>02 3 01 2Н610</w:t>
            </w:r>
          </w:p>
        </w:tc>
        <w:tc>
          <w:tcPr>
            <w:tcW w:w="484" w:type="dxa"/>
          </w:tcPr>
          <w:p w14:paraId="13DF31C7" w14:textId="77777777" w:rsidR="00122CEB" w:rsidRDefault="00122CEB">
            <w:pPr>
              <w:pStyle w:val="ConsPlusNormal"/>
            </w:pPr>
          </w:p>
        </w:tc>
        <w:tc>
          <w:tcPr>
            <w:tcW w:w="3964" w:type="dxa"/>
          </w:tcPr>
          <w:p w14:paraId="748569D8"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высшего образования "Пермский государственный медицинский университет имени академика </w:t>
            </w:r>
            <w:proofErr w:type="spellStart"/>
            <w:r>
              <w:t>Е.А.Вагнера</w:t>
            </w:r>
            <w:proofErr w:type="spellEnd"/>
            <w:r>
              <w:t xml:space="preserve">" на организацию профильного обучения и </w:t>
            </w:r>
            <w:r>
              <w:lastRenderedPageBreak/>
              <w:t>профессиональной ориентации обучающихся</w:t>
            </w:r>
          </w:p>
        </w:tc>
        <w:tc>
          <w:tcPr>
            <w:tcW w:w="1384" w:type="dxa"/>
          </w:tcPr>
          <w:p w14:paraId="3D3A7968" w14:textId="77777777" w:rsidR="00122CEB" w:rsidRDefault="00122CEB">
            <w:pPr>
              <w:pStyle w:val="ConsPlusNormal"/>
              <w:jc w:val="right"/>
            </w:pPr>
            <w:r>
              <w:lastRenderedPageBreak/>
              <w:t>11311,7</w:t>
            </w:r>
          </w:p>
        </w:tc>
        <w:tc>
          <w:tcPr>
            <w:tcW w:w="1384" w:type="dxa"/>
          </w:tcPr>
          <w:p w14:paraId="07506107" w14:textId="77777777" w:rsidR="00122CEB" w:rsidRDefault="00122CEB">
            <w:pPr>
              <w:pStyle w:val="ConsPlusNormal"/>
              <w:jc w:val="right"/>
            </w:pPr>
            <w:r>
              <w:t>11311,7</w:t>
            </w:r>
          </w:p>
        </w:tc>
        <w:tc>
          <w:tcPr>
            <w:tcW w:w="1384" w:type="dxa"/>
          </w:tcPr>
          <w:p w14:paraId="31A6FFA4" w14:textId="77777777" w:rsidR="00122CEB" w:rsidRDefault="00122CEB">
            <w:pPr>
              <w:pStyle w:val="ConsPlusNormal"/>
              <w:jc w:val="right"/>
            </w:pPr>
            <w:r>
              <w:t>11311,7</w:t>
            </w:r>
          </w:p>
        </w:tc>
      </w:tr>
      <w:tr w:rsidR="00122CEB" w14:paraId="655CEBCE" w14:textId="77777777">
        <w:tc>
          <w:tcPr>
            <w:tcW w:w="567" w:type="dxa"/>
          </w:tcPr>
          <w:p w14:paraId="0E1960FA" w14:textId="77777777" w:rsidR="00122CEB" w:rsidRDefault="00122CEB">
            <w:pPr>
              <w:pStyle w:val="ConsPlusNormal"/>
              <w:jc w:val="center"/>
            </w:pPr>
            <w:r>
              <w:t>830</w:t>
            </w:r>
          </w:p>
        </w:tc>
        <w:tc>
          <w:tcPr>
            <w:tcW w:w="794" w:type="dxa"/>
          </w:tcPr>
          <w:p w14:paraId="7EAA0BCB" w14:textId="77777777" w:rsidR="00122CEB" w:rsidRDefault="00122CEB">
            <w:pPr>
              <w:pStyle w:val="ConsPlusNormal"/>
              <w:jc w:val="center"/>
            </w:pPr>
            <w:r>
              <w:t>07 02</w:t>
            </w:r>
          </w:p>
        </w:tc>
        <w:tc>
          <w:tcPr>
            <w:tcW w:w="1644" w:type="dxa"/>
          </w:tcPr>
          <w:p w14:paraId="5C9354B1" w14:textId="77777777" w:rsidR="00122CEB" w:rsidRDefault="00122CEB">
            <w:pPr>
              <w:pStyle w:val="ConsPlusNormal"/>
              <w:jc w:val="center"/>
            </w:pPr>
            <w:r>
              <w:t>02 3 01 2Н610</w:t>
            </w:r>
          </w:p>
        </w:tc>
        <w:tc>
          <w:tcPr>
            <w:tcW w:w="484" w:type="dxa"/>
          </w:tcPr>
          <w:p w14:paraId="1B250483" w14:textId="77777777" w:rsidR="00122CEB" w:rsidRDefault="00122CEB">
            <w:pPr>
              <w:pStyle w:val="ConsPlusNormal"/>
              <w:jc w:val="center"/>
            </w:pPr>
            <w:r>
              <w:t>600</w:t>
            </w:r>
          </w:p>
        </w:tc>
        <w:tc>
          <w:tcPr>
            <w:tcW w:w="3964" w:type="dxa"/>
          </w:tcPr>
          <w:p w14:paraId="762AD2E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3E8F1E7" w14:textId="77777777" w:rsidR="00122CEB" w:rsidRDefault="00122CEB">
            <w:pPr>
              <w:pStyle w:val="ConsPlusNormal"/>
              <w:jc w:val="right"/>
            </w:pPr>
            <w:r>
              <w:t>11311,7</w:t>
            </w:r>
          </w:p>
        </w:tc>
        <w:tc>
          <w:tcPr>
            <w:tcW w:w="1384" w:type="dxa"/>
          </w:tcPr>
          <w:p w14:paraId="7A9527F8" w14:textId="77777777" w:rsidR="00122CEB" w:rsidRDefault="00122CEB">
            <w:pPr>
              <w:pStyle w:val="ConsPlusNormal"/>
              <w:jc w:val="right"/>
            </w:pPr>
            <w:r>
              <w:t>11311,7</w:t>
            </w:r>
          </w:p>
        </w:tc>
        <w:tc>
          <w:tcPr>
            <w:tcW w:w="1384" w:type="dxa"/>
          </w:tcPr>
          <w:p w14:paraId="472B5B5D" w14:textId="77777777" w:rsidR="00122CEB" w:rsidRDefault="00122CEB">
            <w:pPr>
              <w:pStyle w:val="ConsPlusNormal"/>
              <w:jc w:val="right"/>
            </w:pPr>
            <w:r>
              <w:t>11311,7</w:t>
            </w:r>
          </w:p>
        </w:tc>
      </w:tr>
      <w:tr w:rsidR="00122CEB" w14:paraId="0FBF9482" w14:textId="77777777">
        <w:tc>
          <w:tcPr>
            <w:tcW w:w="567" w:type="dxa"/>
          </w:tcPr>
          <w:p w14:paraId="38CF22B1" w14:textId="77777777" w:rsidR="00122CEB" w:rsidRDefault="00122CEB">
            <w:pPr>
              <w:pStyle w:val="ConsPlusNormal"/>
              <w:jc w:val="center"/>
            </w:pPr>
            <w:r>
              <w:t>830</w:t>
            </w:r>
          </w:p>
        </w:tc>
        <w:tc>
          <w:tcPr>
            <w:tcW w:w="794" w:type="dxa"/>
          </w:tcPr>
          <w:p w14:paraId="7D72A681" w14:textId="77777777" w:rsidR="00122CEB" w:rsidRDefault="00122CEB">
            <w:pPr>
              <w:pStyle w:val="ConsPlusNormal"/>
              <w:jc w:val="center"/>
            </w:pPr>
            <w:r>
              <w:t>07 02</w:t>
            </w:r>
          </w:p>
        </w:tc>
        <w:tc>
          <w:tcPr>
            <w:tcW w:w="1644" w:type="dxa"/>
          </w:tcPr>
          <w:p w14:paraId="326AAAA2" w14:textId="77777777" w:rsidR="00122CEB" w:rsidRDefault="00122CEB">
            <w:pPr>
              <w:pStyle w:val="ConsPlusNormal"/>
              <w:jc w:val="center"/>
            </w:pPr>
            <w:r>
              <w:t>02 3 01 2Н630</w:t>
            </w:r>
          </w:p>
        </w:tc>
        <w:tc>
          <w:tcPr>
            <w:tcW w:w="484" w:type="dxa"/>
          </w:tcPr>
          <w:p w14:paraId="4120E7C9" w14:textId="77777777" w:rsidR="00122CEB" w:rsidRDefault="00122CEB">
            <w:pPr>
              <w:pStyle w:val="ConsPlusNormal"/>
            </w:pPr>
          </w:p>
        </w:tc>
        <w:tc>
          <w:tcPr>
            <w:tcW w:w="3964" w:type="dxa"/>
          </w:tcPr>
          <w:p w14:paraId="2668E92E"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реализацию пилотного проекта "Профильные школы при вузах Пермского края"</w:t>
            </w:r>
          </w:p>
        </w:tc>
        <w:tc>
          <w:tcPr>
            <w:tcW w:w="1384" w:type="dxa"/>
          </w:tcPr>
          <w:p w14:paraId="21C6576A" w14:textId="77777777" w:rsidR="00122CEB" w:rsidRDefault="00122CEB">
            <w:pPr>
              <w:pStyle w:val="ConsPlusNormal"/>
              <w:jc w:val="right"/>
            </w:pPr>
            <w:r>
              <w:t>16555,1</w:t>
            </w:r>
          </w:p>
        </w:tc>
        <w:tc>
          <w:tcPr>
            <w:tcW w:w="1384" w:type="dxa"/>
          </w:tcPr>
          <w:p w14:paraId="51143ED8" w14:textId="77777777" w:rsidR="00122CEB" w:rsidRDefault="00122CEB">
            <w:pPr>
              <w:pStyle w:val="ConsPlusNormal"/>
              <w:jc w:val="right"/>
            </w:pPr>
            <w:r>
              <w:t>16620,5</w:t>
            </w:r>
          </w:p>
        </w:tc>
        <w:tc>
          <w:tcPr>
            <w:tcW w:w="1384" w:type="dxa"/>
          </w:tcPr>
          <w:p w14:paraId="10BBCD4C" w14:textId="77777777" w:rsidR="00122CEB" w:rsidRDefault="00122CEB">
            <w:pPr>
              <w:pStyle w:val="ConsPlusNormal"/>
              <w:jc w:val="right"/>
            </w:pPr>
            <w:r>
              <w:t>16620,5</w:t>
            </w:r>
          </w:p>
        </w:tc>
      </w:tr>
      <w:tr w:rsidR="00122CEB" w14:paraId="4FB5225F" w14:textId="77777777">
        <w:tc>
          <w:tcPr>
            <w:tcW w:w="567" w:type="dxa"/>
          </w:tcPr>
          <w:p w14:paraId="43B10609" w14:textId="77777777" w:rsidR="00122CEB" w:rsidRDefault="00122CEB">
            <w:pPr>
              <w:pStyle w:val="ConsPlusNormal"/>
              <w:jc w:val="center"/>
            </w:pPr>
            <w:r>
              <w:t>830</w:t>
            </w:r>
          </w:p>
        </w:tc>
        <w:tc>
          <w:tcPr>
            <w:tcW w:w="794" w:type="dxa"/>
          </w:tcPr>
          <w:p w14:paraId="794153B1" w14:textId="77777777" w:rsidR="00122CEB" w:rsidRDefault="00122CEB">
            <w:pPr>
              <w:pStyle w:val="ConsPlusNormal"/>
              <w:jc w:val="center"/>
            </w:pPr>
            <w:r>
              <w:t>07 02</w:t>
            </w:r>
          </w:p>
        </w:tc>
        <w:tc>
          <w:tcPr>
            <w:tcW w:w="1644" w:type="dxa"/>
          </w:tcPr>
          <w:p w14:paraId="5A34B7FE" w14:textId="77777777" w:rsidR="00122CEB" w:rsidRDefault="00122CEB">
            <w:pPr>
              <w:pStyle w:val="ConsPlusNormal"/>
              <w:jc w:val="center"/>
            </w:pPr>
            <w:r>
              <w:t>02 3 01 2Н630</w:t>
            </w:r>
          </w:p>
        </w:tc>
        <w:tc>
          <w:tcPr>
            <w:tcW w:w="484" w:type="dxa"/>
          </w:tcPr>
          <w:p w14:paraId="33836D81" w14:textId="77777777" w:rsidR="00122CEB" w:rsidRDefault="00122CEB">
            <w:pPr>
              <w:pStyle w:val="ConsPlusNormal"/>
              <w:jc w:val="center"/>
            </w:pPr>
            <w:r>
              <w:t>600</w:t>
            </w:r>
          </w:p>
        </w:tc>
        <w:tc>
          <w:tcPr>
            <w:tcW w:w="3964" w:type="dxa"/>
          </w:tcPr>
          <w:p w14:paraId="540CCCB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A16AD67" w14:textId="77777777" w:rsidR="00122CEB" w:rsidRDefault="00122CEB">
            <w:pPr>
              <w:pStyle w:val="ConsPlusNormal"/>
              <w:jc w:val="right"/>
            </w:pPr>
            <w:r>
              <w:t>16555,1</w:t>
            </w:r>
          </w:p>
        </w:tc>
        <w:tc>
          <w:tcPr>
            <w:tcW w:w="1384" w:type="dxa"/>
          </w:tcPr>
          <w:p w14:paraId="2306F3E1" w14:textId="77777777" w:rsidR="00122CEB" w:rsidRDefault="00122CEB">
            <w:pPr>
              <w:pStyle w:val="ConsPlusNormal"/>
              <w:jc w:val="right"/>
            </w:pPr>
            <w:r>
              <w:t>16620,5</w:t>
            </w:r>
          </w:p>
        </w:tc>
        <w:tc>
          <w:tcPr>
            <w:tcW w:w="1384" w:type="dxa"/>
          </w:tcPr>
          <w:p w14:paraId="5CC6BFB3" w14:textId="77777777" w:rsidR="00122CEB" w:rsidRDefault="00122CEB">
            <w:pPr>
              <w:pStyle w:val="ConsPlusNormal"/>
              <w:jc w:val="right"/>
            </w:pPr>
            <w:r>
              <w:t>16620,5</w:t>
            </w:r>
          </w:p>
        </w:tc>
      </w:tr>
      <w:tr w:rsidR="00122CEB" w14:paraId="37120D5F" w14:textId="77777777">
        <w:tc>
          <w:tcPr>
            <w:tcW w:w="567" w:type="dxa"/>
          </w:tcPr>
          <w:p w14:paraId="72F48960" w14:textId="77777777" w:rsidR="00122CEB" w:rsidRDefault="00122CEB">
            <w:pPr>
              <w:pStyle w:val="ConsPlusNormal"/>
              <w:jc w:val="center"/>
            </w:pPr>
            <w:r>
              <w:t>830</w:t>
            </w:r>
          </w:p>
        </w:tc>
        <w:tc>
          <w:tcPr>
            <w:tcW w:w="794" w:type="dxa"/>
          </w:tcPr>
          <w:p w14:paraId="2A47132D" w14:textId="77777777" w:rsidR="00122CEB" w:rsidRDefault="00122CEB">
            <w:pPr>
              <w:pStyle w:val="ConsPlusNormal"/>
              <w:jc w:val="center"/>
            </w:pPr>
            <w:r>
              <w:t>07 02</w:t>
            </w:r>
          </w:p>
        </w:tc>
        <w:tc>
          <w:tcPr>
            <w:tcW w:w="1644" w:type="dxa"/>
          </w:tcPr>
          <w:p w14:paraId="03B75D06" w14:textId="77777777" w:rsidR="00122CEB" w:rsidRDefault="00122CEB">
            <w:pPr>
              <w:pStyle w:val="ConsPlusNormal"/>
              <w:jc w:val="center"/>
            </w:pPr>
            <w:r>
              <w:t>02 3 01 2Н640</w:t>
            </w:r>
          </w:p>
        </w:tc>
        <w:tc>
          <w:tcPr>
            <w:tcW w:w="484" w:type="dxa"/>
          </w:tcPr>
          <w:p w14:paraId="2C786115" w14:textId="77777777" w:rsidR="00122CEB" w:rsidRDefault="00122CEB">
            <w:pPr>
              <w:pStyle w:val="ConsPlusNormal"/>
            </w:pPr>
          </w:p>
        </w:tc>
        <w:tc>
          <w:tcPr>
            <w:tcW w:w="3964" w:type="dxa"/>
          </w:tcPr>
          <w:p w14:paraId="21313B6C"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реализацию пилотного проекта "Профильные школы при вузах Пермского края"</w:t>
            </w:r>
          </w:p>
        </w:tc>
        <w:tc>
          <w:tcPr>
            <w:tcW w:w="1384" w:type="dxa"/>
          </w:tcPr>
          <w:p w14:paraId="78C15B13" w14:textId="77777777" w:rsidR="00122CEB" w:rsidRDefault="00122CEB">
            <w:pPr>
              <w:pStyle w:val="ConsPlusNormal"/>
              <w:jc w:val="right"/>
            </w:pPr>
            <w:r>
              <w:t>16555,1</w:t>
            </w:r>
          </w:p>
        </w:tc>
        <w:tc>
          <w:tcPr>
            <w:tcW w:w="1384" w:type="dxa"/>
          </w:tcPr>
          <w:p w14:paraId="2CCFD4A0" w14:textId="77777777" w:rsidR="00122CEB" w:rsidRDefault="00122CEB">
            <w:pPr>
              <w:pStyle w:val="ConsPlusNormal"/>
              <w:jc w:val="right"/>
            </w:pPr>
            <w:r>
              <w:t>16620,5</w:t>
            </w:r>
          </w:p>
        </w:tc>
        <w:tc>
          <w:tcPr>
            <w:tcW w:w="1384" w:type="dxa"/>
          </w:tcPr>
          <w:p w14:paraId="3C1CC72E" w14:textId="77777777" w:rsidR="00122CEB" w:rsidRDefault="00122CEB">
            <w:pPr>
              <w:pStyle w:val="ConsPlusNormal"/>
              <w:jc w:val="right"/>
            </w:pPr>
            <w:r>
              <w:t>16620,5</w:t>
            </w:r>
          </w:p>
        </w:tc>
      </w:tr>
      <w:tr w:rsidR="00122CEB" w14:paraId="643172C4" w14:textId="77777777">
        <w:tc>
          <w:tcPr>
            <w:tcW w:w="567" w:type="dxa"/>
          </w:tcPr>
          <w:p w14:paraId="4A97D14C" w14:textId="77777777" w:rsidR="00122CEB" w:rsidRDefault="00122CEB">
            <w:pPr>
              <w:pStyle w:val="ConsPlusNormal"/>
              <w:jc w:val="center"/>
            </w:pPr>
            <w:r>
              <w:t>830</w:t>
            </w:r>
          </w:p>
        </w:tc>
        <w:tc>
          <w:tcPr>
            <w:tcW w:w="794" w:type="dxa"/>
          </w:tcPr>
          <w:p w14:paraId="3D453E01" w14:textId="77777777" w:rsidR="00122CEB" w:rsidRDefault="00122CEB">
            <w:pPr>
              <w:pStyle w:val="ConsPlusNormal"/>
              <w:jc w:val="center"/>
            </w:pPr>
            <w:r>
              <w:t>07 02</w:t>
            </w:r>
          </w:p>
        </w:tc>
        <w:tc>
          <w:tcPr>
            <w:tcW w:w="1644" w:type="dxa"/>
          </w:tcPr>
          <w:p w14:paraId="24688DB2" w14:textId="77777777" w:rsidR="00122CEB" w:rsidRDefault="00122CEB">
            <w:pPr>
              <w:pStyle w:val="ConsPlusNormal"/>
              <w:jc w:val="center"/>
            </w:pPr>
            <w:r>
              <w:t>02 3 01 2Н640</w:t>
            </w:r>
          </w:p>
        </w:tc>
        <w:tc>
          <w:tcPr>
            <w:tcW w:w="484" w:type="dxa"/>
          </w:tcPr>
          <w:p w14:paraId="5A10BDA1" w14:textId="77777777" w:rsidR="00122CEB" w:rsidRDefault="00122CEB">
            <w:pPr>
              <w:pStyle w:val="ConsPlusNormal"/>
              <w:jc w:val="center"/>
            </w:pPr>
            <w:r>
              <w:t>600</w:t>
            </w:r>
          </w:p>
        </w:tc>
        <w:tc>
          <w:tcPr>
            <w:tcW w:w="3964" w:type="dxa"/>
          </w:tcPr>
          <w:p w14:paraId="4F47ACC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BBBCEE5" w14:textId="77777777" w:rsidR="00122CEB" w:rsidRDefault="00122CEB">
            <w:pPr>
              <w:pStyle w:val="ConsPlusNormal"/>
              <w:jc w:val="right"/>
            </w:pPr>
            <w:r>
              <w:t>16555,1</w:t>
            </w:r>
          </w:p>
        </w:tc>
        <w:tc>
          <w:tcPr>
            <w:tcW w:w="1384" w:type="dxa"/>
          </w:tcPr>
          <w:p w14:paraId="3EFCEC0D" w14:textId="77777777" w:rsidR="00122CEB" w:rsidRDefault="00122CEB">
            <w:pPr>
              <w:pStyle w:val="ConsPlusNormal"/>
              <w:jc w:val="right"/>
            </w:pPr>
            <w:r>
              <w:t>16620,5</w:t>
            </w:r>
          </w:p>
        </w:tc>
        <w:tc>
          <w:tcPr>
            <w:tcW w:w="1384" w:type="dxa"/>
          </w:tcPr>
          <w:p w14:paraId="07F885CB" w14:textId="77777777" w:rsidR="00122CEB" w:rsidRDefault="00122CEB">
            <w:pPr>
              <w:pStyle w:val="ConsPlusNormal"/>
              <w:jc w:val="right"/>
            </w:pPr>
            <w:r>
              <w:t>16620,5</w:t>
            </w:r>
          </w:p>
        </w:tc>
      </w:tr>
      <w:tr w:rsidR="00122CEB" w14:paraId="7714A67B" w14:textId="77777777">
        <w:tc>
          <w:tcPr>
            <w:tcW w:w="567" w:type="dxa"/>
          </w:tcPr>
          <w:p w14:paraId="580CC7FB" w14:textId="77777777" w:rsidR="00122CEB" w:rsidRDefault="00122CEB">
            <w:pPr>
              <w:pStyle w:val="ConsPlusNormal"/>
              <w:jc w:val="center"/>
            </w:pPr>
            <w:r>
              <w:lastRenderedPageBreak/>
              <w:t>830</w:t>
            </w:r>
          </w:p>
        </w:tc>
        <w:tc>
          <w:tcPr>
            <w:tcW w:w="794" w:type="dxa"/>
          </w:tcPr>
          <w:p w14:paraId="7D60CEE8" w14:textId="77777777" w:rsidR="00122CEB" w:rsidRDefault="00122CEB">
            <w:pPr>
              <w:pStyle w:val="ConsPlusNormal"/>
              <w:jc w:val="center"/>
            </w:pPr>
            <w:r>
              <w:t>07 02</w:t>
            </w:r>
          </w:p>
        </w:tc>
        <w:tc>
          <w:tcPr>
            <w:tcW w:w="1644" w:type="dxa"/>
          </w:tcPr>
          <w:p w14:paraId="05EE9B9D" w14:textId="77777777" w:rsidR="00122CEB" w:rsidRDefault="00122CEB">
            <w:pPr>
              <w:pStyle w:val="ConsPlusNormal"/>
              <w:jc w:val="center"/>
            </w:pPr>
            <w:r>
              <w:t>02 3 01 2Н650</w:t>
            </w:r>
          </w:p>
        </w:tc>
        <w:tc>
          <w:tcPr>
            <w:tcW w:w="484" w:type="dxa"/>
          </w:tcPr>
          <w:p w14:paraId="2DD476EE" w14:textId="77777777" w:rsidR="00122CEB" w:rsidRDefault="00122CEB">
            <w:pPr>
              <w:pStyle w:val="ConsPlusNormal"/>
            </w:pPr>
          </w:p>
        </w:tc>
        <w:tc>
          <w:tcPr>
            <w:tcW w:w="3964" w:type="dxa"/>
          </w:tcPr>
          <w:p w14:paraId="4AE35856"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реализацию пилотного проекта "Профильные школы при вузах Пермского края"</w:t>
            </w:r>
          </w:p>
        </w:tc>
        <w:tc>
          <w:tcPr>
            <w:tcW w:w="1384" w:type="dxa"/>
          </w:tcPr>
          <w:p w14:paraId="0EC0A6D9" w14:textId="77777777" w:rsidR="00122CEB" w:rsidRDefault="00122CEB">
            <w:pPr>
              <w:pStyle w:val="ConsPlusNormal"/>
              <w:jc w:val="right"/>
            </w:pPr>
            <w:r>
              <w:t>18836,0</w:t>
            </w:r>
          </w:p>
        </w:tc>
        <w:tc>
          <w:tcPr>
            <w:tcW w:w="1384" w:type="dxa"/>
          </w:tcPr>
          <w:p w14:paraId="0FCD90E0" w14:textId="77777777" w:rsidR="00122CEB" w:rsidRDefault="00122CEB">
            <w:pPr>
              <w:pStyle w:val="ConsPlusNormal"/>
              <w:jc w:val="right"/>
            </w:pPr>
            <w:r>
              <w:t>16916,0</w:t>
            </w:r>
          </w:p>
        </w:tc>
        <w:tc>
          <w:tcPr>
            <w:tcW w:w="1384" w:type="dxa"/>
          </w:tcPr>
          <w:p w14:paraId="5C3BA422" w14:textId="77777777" w:rsidR="00122CEB" w:rsidRDefault="00122CEB">
            <w:pPr>
              <w:pStyle w:val="ConsPlusNormal"/>
              <w:jc w:val="right"/>
            </w:pPr>
            <w:r>
              <w:t>14773,8</w:t>
            </w:r>
          </w:p>
        </w:tc>
      </w:tr>
      <w:tr w:rsidR="00122CEB" w14:paraId="79E08073" w14:textId="77777777">
        <w:tc>
          <w:tcPr>
            <w:tcW w:w="567" w:type="dxa"/>
          </w:tcPr>
          <w:p w14:paraId="6E43BFBB" w14:textId="77777777" w:rsidR="00122CEB" w:rsidRDefault="00122CEB">
            <w:pPr>
              <w:pStyle w:val="ConsPlusNormal"/>
              <w:jc w:val="center"/>
            </w:pPr>
            <w:r>
              <w:t>830</w:t>
            </w:r>
          </w:p>
        </w:tc>
        <w:tc>
          <w:tcPr>
            <w:tcW w:w="794" w:type="dxa"/>
          </w:tcPr>
          <w:p w14:paraId="381F5D4C" w14:textId="77777777" w:rsidR="00122CEB" w:rsidRDefault="00122CEB">
            <w:pPr>
              <w:pStyle w:val="ConsPlusNormal"/>
              <w:jc w:val="center"/>
            </w:pPr>
            <w:r>
              <w:t>07 02</w:t>
            </w:r>
          </w:p>
        </w:tc>
        <w:tc>
          <w:tcPr>
            <w:tcW w:w="1644" w:type="dxa"/>
          </w:tcPr>
          <w:p w14:paraId="264B09E6" w14:textId="77777777" w:rsidR="00122CEB" w:rsidRDefault="00122CEB">
            <w:pPr>
              <w:pStyle w:val="ConsPlusNormal"/>
              <w:jc w:val="center"/>
            </w:pPr>
            <w:r>
              <w:t>02 3 01 2Н650</w:t>
            </w:r>
          </w:p>
        </w:tc>
        <w:tc>
          <w:tcPr>
            <w:tcW w:w="484" w:type="dxa"/>
          </w:tcPr>
          <w:p w14:paraId="27C77581" w14:textId="77777777" w:rsidR="00122CEB" w:rsidRDefault="00122CEB">
            <w:pPr>
              <w:pStyle w:val="ConsPlusNormal"/>
              <w:jc w:val="center"/>
            </w:pPr>
            <w:r>
              <w:t>600</w:t>
            </w:r>
          </w:p>
        </w:tc>
        <w:tc>
          <w:tcPr>
            <w:tcW w:w="3964" w:type="dxa"/>
          </w:tcPr>
          <w:p w14:paraId="29F38B2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F2D9D2C" w14:textId="77777777" w:rsidR="00122CEB" w:rsidRDefault="00122CEB">
            <w:pPr>
              <w:pStyle w:val="ConsPlusNormal"/>
              <w:jc w:val="right"/>
            </w:pPr>
            <w:r>
              <w:t>18836,0</w:t>
            </w:r>
          </w:p>
        </w:tc>
        <w:tc>
          <w:tcPr>
            <w:tcW w:w="1384" w:type="dxa"/>
          </w:tcPr>
          <w:p w14:paraId="13F38A90" w14:textId="77777777" w:rsidR="00122CEB" w:rsidRDefault="00122CEB">
            <w:pPr>
              <w:pStyle w:val="ConsPlusNormal"/>
              <w:jc w:val="right"/>
            </w:pPr>
            <w:r>
              <w:t>16916,0</w:t>
            </w:r>
          </w:p>
        </w:tc>
        <w:tc>
          <w:tcPr>
            <w:tcW w:w="1384" w:type="dxa"/>
          </w:tcPr>
          <w:p w14:paraId="0117673F" w14:textId="77777777" w:rsidR="00122CEB" w:rsidRDefault="00122CEB">
            <w:pPr>
              <w:pStyle w:val="ConsPlusNormal"/>
              <w:jc w:val="right"/>
            </w:pPr>
            <w:r>
              <w:t>14773,8</w:t>
            </w:r>
          </w:p>
        </w:tc>
      </w:tr>
      <w:tr w:rsidR="00122CEB" w14:paraId="7C444D8F" w14:textId="77777777">
        <w:tc>
          <w:tcPr>
            <w:tcW w:w="567" w:type="dxa"/>
          </w:tcPr>
          <w:p w14:paraId="34ACAE32" w14:textId="77777777" w:rsidR="00122CEB" w:rsidRDefault="00122CEB">
            <w:pPr>
              <w:pStyle w:val="ConsPlusNormal"/>
              <w:jc w:val="center"/>
            </w:pPr>
            <w:r>
              <w:t>830</w:t>
            </w:r>
          </w:p>
        </w:tc>
        <w:tc>
          <w:tcPr>
            <w:tcW w:w="794" w:type="dxa"/>
          </w:tcPr>
          <w:p w14:paraId="5FA38143" w14:textId="77777777" w:rsidR="00122CEB" w:rsidRDefault="00122CEB">
            <w:pPr>
              <w:pStyle w:val="ConsPlusNormal"/>
              <w:jc w:val="center"/>
            </w:pPr>
            <w:r>
              <w:t>07 02</w:t>
            </w:r>
          </w:p>
        </w:tc>
        <w:tc>
          <w:tcPr>
            <w:tcW w:w="1644" w:type="dxa"/>
          </w:tcPr>
          <w:p w14:paraId="1EA2E406" w14:textId="77777777" w:rsidR="00122CEB" w:rsidRDefault="00122CEB">
            <w:pPr>
              <w:pStyle w:val="ConsPlusNormal"/>
              <w:jc w:val="center"/>
            </w:pPr>
            <w:r>
              <w:t>02 3 01 53030</w:t>
            </w:r>
          </w:p>
        </w:tc>
        <w:tc>
          <w:tcPr>
            <w:tcW w:w="484" w:type="dxa"/>
          </w:tcPr>
          <w:p w14:paraId="6A12773E" w14:textId="77777777" w:rsidR="00122CEB" w:rsidRDefault="00122CEB">
            <w:pPr>
              <w:pStyle w:val="ConsPlusNormal"/>
            </w:pPr>
          </w:p>
        </w:tc>
        <w:tc>
          <w:tcPr>
            <w:tcW w:w="3964" w:type="dxa"/>
          </w:tcPr>
          <w:p w14:paraId="61758726" w14:textId="77777777" w:rsidR="00122CEB" w:rsidRDefault="00122CEB">
            <w:pPr>
              <w:pStyle w:val="ConsPlusNormal"/>
            </w:pPr>
            <w:r>
              <w:t>Ежемесячное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84" w:type="dxa"/>
          </w:tcPr>
          <w:p w14:paraId="74CE9FC8" w14:textId="77777777" w:rsidR="00122CEB" w:rsidRDefault="00122CEB">
            <w:pPr>
              <w:pStyle w:val="ConsPlusNormal"/>
              <w:jc w:val="right"/>
            </w:pPr>
            <w:r>
              <w:t>1395600,1</w:t>
            </w:r>
          </w:p>
        </w:tc>
        <w:tc>
          <w:tcPr>
            <w:tcW w:w="1384" w:type="dxa"/>
          </w:tcPr>
          <w:p w14:paraId="35D4B9D6" w14:textId="77777777" w:rsidR="00122CEB" w:rsidRDefault="00122CEB">
            <w:pPr>
              <w:pStyle w:val="ConsPlusNormal"/>
              <w:jc w:val="right"/>
            </w:pPr>
            <w:r>
              <w:t>1395600,1</w:t>
            </w:r>
          </w:p>
        </w:tc>
        <w:tc>
          <w:tcPr>
            <w:tcW w:w="1384" w:type="dxa"/>
          </w:tcPr>
          <w:p w14:paraId="3CEA1C16" w14:textId="77777777" w:rsidR="00122CEB" w:rsidRDefault="00122CEB">
            <w:pPr>
              <w:pStyle w:val="ConsPlusNormal"/>
              <w:jc w:val="right"/>
            </w:pPr>
            <w:r>
              <w:t>1395600,1</w:t>
            </w:r>
          </w:p>
        </w:tc>
      </w:tr>
      <w:tr w:rsidR="00122CEB" w14:paraId="02379EF7" w14:textId="77777777">
        <w:tc>
          <w:tcPr>
            <w:tcW w:w="567" w:type="dxa"/>
          </w:tcPr>
          <w:p w14:paraId="6360516C" w14:textId="77777777" w:rsidR="00122CEB" w:rsidRDefault="00122CEB">
            <w:pPr>
              <w:pStyle w:val="ConsPlusNormal"/>
              <w:jc w:val="center"/>
            </w:pPr>
            <w:r>
              <w:t>830</w:t>
            </w:r>
          </w:p>
        </w:tc>
        <w:tc>
          <w:tcPr>
            <w:tcW w:w="794" w:type="dxa"/>
          </w:tcPr>
          <w:p w14:paraId="01207A6C" w14:textId="77777777" w:rsidR="00122CEB" w:rsidRDefault="00122CEB">
            <w:pPr>
              <w:pStyle w:val="ConsPlusNormal"/>
              <w:jc w:val="center"/>
            </w:pPr>
            <w:r>
              <w:t>07 02</w:t>
            </w:r>
          </w:p>
        </w:tc>
        <w:tc>
          <w:tcPr>
            <w:tcW w:w="1644" w:type="dxa"/>
          </w:tcPr>
          <w:p w14:paraId="56054112" w14:textId="77777777" w:rsidR="00122CEB" w:rsidRDefault="00122CEB">
            <w:pPr>
              <w:pStyle w:val="ConsPlusNormal"/>
              <w:jc w:val="center"/>
            </w:pPr>
            <w:r>
              <w:t>02 3 01 53030</w:t>
            </w:r>
          </w:p>
        </w:tc>
        <w:tc>
          <w:tcPr>
            <w:tcW w:w="484" w:type="dxa"/>
          </w:tcPr>
          <w:p w14:paraId="229E4674" w14:textId="77777777" w:rsidR="00122CEB" w:rsidRDefault="00122CEB">
            <w:pPr>
              <w:pStyle w:val="ConsPlusNormal"/>
              <w:jc w:val="center"/>
            </w:pPr>
            <w:r>
              <w:t>500</w:t>
            </w:r>
          </w:p>
        </w:tc>
        <w:tc>
          <w:tcPr>
            <w:tcW w:w="3964" w:type="dxa"/>
          </w:tcPr>
          <w:p w14:paraId="2D019932" w14:textId="77777777" w:rsidR="00122CEB" w:rsidRDefault="00122CEB">
            <w:pPr>
              <w:pStyle w:val="ConsPlusNormal"/>
            </w:pPr>
            <w:r>
              <w:t>Межбюджетные трансферты</w:t>
            </w:r>
          </w:p>
        </w:tc>
        <w:tc>
          <w:tcPr>
            <w:tcW w:w="1384" w:type="dxa"/>
          </w:tcPr>
          <w:p w14:paraId="315EF0D3" w14:textId="77777777" w:rsidR="00122CEB" w:rsidRDefault="00122CEB">
            <w:pPr>
              <w:pStyle w:val="ConsPlusNormal"/>
              <w:jc w:val="right"/>
            </w:pPr>
            <w:r>
              <w:t>1382124,4</w:t>
            </w:r>
          </w:p>
        </w:tc>
        <w:tc>
          <w:tcPr>
            <w:tcW w:w="1384" w:type="dxa"/>
          </w:tcPr>
          <w:p w14:paraId="2249AA71" w14:textId="77777777" w:rsidR="00122CEB" w:rsidRDefault="00122CEB">
            <w:pPr>
              <w:pStyle w:val="ConsPlusNormal"/>
              <w:jc w:val="right"/>
            </w:pPr>
            <w:r>
              <w:t>1382124,4</w:t>
            </w:r>
          </w:p>
        </w:tc>
        <w:tc>
          <w:tcPr>
            <w:tcW w:w="1384" w:type="dxa"/>
          </w:tcPr>
          <w:p w14:paraId="7F1C7814" w14:textId="77777777" w:rsidR="00122CEB" w:rsidRDefault="00122CEB">
            <w:pPr>
              <w:pStyle w:val="ConsPlusNormal"/>
              <w:jc w:val="right"/>
            </w:pPr>
            <w:r>
              <w:t>1382124,4</w:t>
            </w:r>
          </w:p>
        </w:tc>
      </w:tr>
      <w:tr w:rsidR="00122CEB" w14:paraId="54169665" w14:textId="77777777">
        <w:tc>
          <w:tcPr>
            <w:tcW w:w="567" w:type="dxa"/>
          </w:tcPr>
          <w:p w14:paraId="2ADA1B69" w14:textId="77777777" w:rsidR="00122CEB" w:rsidRDefault="00122CEB">
            <w:pPr>
              <w:pStyle w:val="ConsPlusNormal"/>
              <w:jc w:val="center"/>
            </w:pPr>
            <w:r>
              <w:t>830</w:t>
            </w:r>
          </w:p>
        </w:tc>
        <w:tc>
          <w:tcPr>
            <w:tcW w:w="794" w:type="dxa"/>
          </w:tcPr>
          <w:p w14:paraId="0C5A4F09" w14:textId="77777777" w:rsidR="00122CEB" w:rsidRDefault="00122CEB">
            <w:pPr>
              <w:pStyle w:val="ConsPlusNormal"/>
              <w:jc w:val="center"/>
            </w:pPr>
            <w:r>
              <w:t>07 02</w:t>
            </w:r>
          </w:p>
        </w:tc>
        <w:tc>
          <w:tcPr>
            <w:tcW w:w="1644" w:type="dxa"/>
          </w:tcPr>
          <w:p w14:paraId="7F96C61C" w14:textId="77777777" w:rsidR="00122CEB" w:rsidRDefault="00122CEB">
            <w:pPr>
              <w:pStyle w:val="ConsPlusNormal"/>
              <w:jc w:val="center"/>
            </w:pPr>
            <w:r>
              <w:t>02 3 01 53030</w:t>
            </w:r>
          </w:p>
        </w:tc>
        <w:tc>
          <w:tcPr>
            <w:tcW w:w="484" w:type="dxa"/>
          </w:tcPr>
          <w:p w14:paraId="563B2911" w14:textId="77777777" w:rsidR="00122CEB" w:rsidRDefault="00122CEB">
            <w:pPr>
              <w:pStyle w:val="ConsPlusNormal"/>
              <w:jc w:val="center"/>
            </w:pPr>
            <w:r>
              <w:t>600</w:t>
            </w:r>
          </w:p>
        </w:tc>
        <w:tc>
          <w:tcPr>
            <w:tcW w:w="3964" w:type="dxa"/>
          </w:tcPr>
          <w:p w14:paraId="36A3459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0B2B370" w14:textId="77777777" w:rsidR="00122CEB" w:rsidRDefault="00122CEB">
            <w:pPr>
              <w:pStyle w:val="ConsPlusNormal"/>
              <w:jc w:val="right"/>
            </w:pPr>
            <w:r>
              <w:t>13475,7</w:t>
            </w:r>
          </w:p>
        </w:tc>
        <w:tc>
          <w:tcPr>
            <w:tcW w:w="1384" w:type="dxa"/>
          </w:tcPr>
          <w:p w14:paraId="529A9EE3" w14:textId="77777777" w:rsidR="00122CEB" w:rsidRDefault="00122CEB">
            <w:pPr>
              <w:pStyle w:val="ConsPlusNormal"/>
              <w:jc w:val="right"/>
            </w:pPr>
            <w:r>
              <w:t>13475,7</w:t>
            </w:r>
          </w:p>
        </w:tc>
        <w:tc>
          <w:tcPr>
            <w:tcW w:w="1384" w:type="dxa"/>
          </w:tcPr>
          <w:p w14:paraId="10CE4415" w14:textId="77777777" w:rsidR="00122CEB" w:rsidRDefault="00122CEB">
            <w:pPr>
              <w:pStyle w:val="ConsPlusNormal"/>
              <w:jc w:val="right"/>
            </w:pPr>
            <w:r>
              <w:t>13475,7</w:t>
            </w:r>
          </w:p>
        </w:tc>
      </w:tr>
      <w:tr w:rsidR="00122CEB" w14:paraId="2BE74A7F" w14:textId="77777777">
        <w:tc>
          <w:tcPr>
            <w:tcW w:w="567" w:type="dxa"/>
          </w:tcPr>
          <w:p w14:paraId="01948673" w14:textId="77777777" w:rsidR="00122CEB" w:rsidRDefault="00122CEB">
            <w:pPr>
              <w:pStyle w:val="ConsPlusNormal"/>
              <w:jc w:val="center"/>
            </w:pPr>
            <w:r>
              <w:t>830</w:t>
            </w:r>
          </w:p>
        </w:tc>
        <w:tc>
          <w:tcPr>
            <w:tcW w:w="794" w:type="dxa"/>
          </w:tcPr>
          <w:p w14:paraId="39F69084" w14:textId="77777777" w:rsidR="00122CEB" w:rsidRDefault="00122CEB">
            <w:pPr>
              <w:pStyle w:val="ConsPlusNormal"/>
              <w:jc w:val="center"/>
            </w:pPr>
            <w:r>
              <w:t>07 02</w:t>
            </w:r>
          </w:p>
        </w:tc>
        <w:tc>
          <w:tcPr>
            <w:tcW w:w="1644" w:type="dxa"/>
          </w:tcPr>
          <w:p w14:paraId="4312EE46" w14:textId="77777777" w:rsidR="00122CEB" w:rsidRDefault="00122CEB">
            <w:pPr>
              <w:pStyle w:val="ConsPlusNormal"/>
              <w:jc w:val="center"/>
            </w:pPr>
            <w:r>
              <w:t>02 3 01 R3040</w:t>
            </w:r>
          </w:p>
        </w:tc>
        <w:tc>
          <w:tcPr>
            <w:tcW w:w="484" w:type="dxa"/>
          </w:tcPr>
          <w:p w14:paraId="484BBBF6" w14:textId="77777777" w:rsidR="00122CEB" w:rsidRDefault="00122CEB">
            <w:pPr>
              <w:pStyle w:val="ConsPlusNormal"/>
            </w:pPr>
          </w:p>
        </w:tc>
        <w:tc>
          <w:tcPr>
            <w:tcW w:w="3964" w:type="dxa"/>
          </w:tcPr>
          <w:p w14:paraId="1C769F9D" w14:textId="77777777" w:rsidR="00122CEB" w:rsidRDefault="00122CEB">
            <w:pPr>
              <w:pStyle w:val="ConsPlusNormal"/>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84" w:type="dxa"/>
          </w:tcPr>
          <w:p w14:paraId="0DD61C4F" w14:textId="77777777" w:rsidR="00122CEB" w:rsidRDefault="00122CEB">
            <w:pPr>
              <w:pStyle w:val="ConsPlusNormal"/>
              <w:jc w:val="right"/>
            </w:pPr>
            <w:r>
              <w:t>2319092,2</w:t>
            </w:r>
          </w:p>
        </w:tc>
        <w:tc>
          <w:tcPr>
            <w:tcW w:w="1384" w:type="dxa"/>
          </w:tcPr>
          <w:p w14:paraId="6A08C71B" w14:textId="77777777" w:rsidR="00122CEB" w:rsidRDefault="00122CEB">
            <w:pPr>
              <w:pStyle w:val="ConsPlusNormal"/>
              <w:jc w:val="right"/>
            </w:pPr>
            <w:r>
              <w:t>2259790,6</w:t>
            </w:r>
          </w:p>
        </w:tc>
        <w:tc>
          <w:tcPr>
            <w:tcW w:w="1384" w:type="dxa"/>
          </w:tcPr>
          <w:p w14:paraId="6DCB50CA" w14:textId="77777777" w:rsidR="00122CEB" w:rsidRDefault="00122CEB">
            <w:pPr>
              <w:pStyle w:val="ConsPlusNormal"/>
              <w:jc w:val="right"/>
            </w:pPr>
            <w:r>
              <w:t>2217149,8</w:t>
            </w:r>
          </w:p>
        </w:tc>
      </w:tr>
      <w:tr w:rsidR="00122CEB" w14:paraId="1A20DE5C" w14:textId="77777777">
        <w:tc>
          <w:tcPr>
            <w:tcW w:w="567" w:type="dxa"/>
          </w:tcPr>
          <w:p w14:paraId="6321C061" w14:textId="77777777" w:rsidR="00122CEB" w:rsidRDefault="00122CEB">
            <w:pPr>
              <w:pStyle w:val="ConsPlusNormal"/>
              <w:jc w:val="center"/>
            </w:pPr>
            <w:r>
              <w:t>830</w:t>
            </w:r>
          </w:p>
        </w:tc>
        <w:tc>
          <w:tcPr>
            <w:tcW w:w="794" w:type="dxa"/>
          </w:tcPr>
          <w:p w14:paraId="20DE25B4" w14:textId="77777777" w:rsidR="00122CEB" w:rsidRDefault="00122CEB">
            <w:pPr>
              <w:pStyle w:val="ConsPlusNormal"/>
              <w:jc w:val="center"/>
            </w:pPr>
            <w:r>
              <w:t>07 02</w:t>
            </w:r>
          </w:p>
        </w:tc>
        <w:tc>
          <w:tcPr>
            <w:tcW w:w="1644" w:type="dxa"/>
          </w:tcPr>
          <w:p w14:paraId="0559236A" w14:textId="77777777" w:rsidR="00122CEB" w:rsidRDefault="00122CEB">
            <w:pPr>
              <w:pStyle w:val="ConsPlusNormal"/>
              <w:jc w:val="center"/>
            </w:pPr>
            <w:r>
              <w:t>02 3 01 R3040</w:t>
            </w:r>
          </w:p>
        </w:tc>
        <w:tc>
          <w:tcPr>
            <w:tcW w:w="484" w:type="dxa"/>
          </w:tcPr>
          <w:p w14:paraId="47B055C0" w14:textId="77777777" w:rsidR="00122CEB" w:rsidRDefault="00122CEB">
            <w:pPr>
              <w:pStyle w:val="ConsPlusNormal"/>
              <w:jc w:val="center"/>
            </w:pPr>
            <w:r>
              <w:t>500</w:t>
            </w:r>
          </w:p>
        </w:tc>
        <w:tc>
          <w:tcPr>
            <w:tcW w:w="3964" w:type="dxa"/>
          </w:tcPr>
          <w:p w14:paraId="52D68216" w14:textId="77777777" w:rsidR="00122CEB" w:rsidRDefault="00122CEB">
            <w:pPr>
              <w:pStyle w:val="ConsPlusNormal"/>
            </w:pPr>
            <w:r>
              <w:t>Межбюджетные трансферты</w:t>
            </w:r>
          </w:p>
        </w:tc>
        <w:tc>
          <w:tcPr>
            <w:tcW w:w="1384" w:type="dxa"/>
          </w:tcPr>
          <w:p w14:paraId="0A496FF2" w14:textId="77777777" w:rsidR="00122CEB" w:rsidRDefault="00122CEB">
            <w:pPr>
              <w:pStyle w:val="ConsPlusNormal"/>
              <w:jc w:val="right"/>
            </w:pPr>
            <w:r>
              <w:t>2311192,2</w:t>
            </w:r>
          </w:p>
        </w:tc>
        <w:tc>
          <w:tcPr>
            <w:tcW w:w="1384" w:type="dxa"/>
          </w:tcPr>
          <w:p w14:paraId="3E58443F" w14:textId="77777777" w:rsidR="00122CEB" w:rsidRDefault="00122CEB">
            <w:pPr>
              <w:pStyle w:val="ConsPlusNormal"/>
              <w:jc w:val="right"/>
            </w:pPr>
            <w:r>
              <w:t>2252126,4</w:t>
            </w:r>
          </w:p>
        </w:tc>
        <w:tc>
          <w:tcPr>
            <w:tcW w:w="1384" w:type="dxa"/>
          </w:tcPr>
          <w:p w14:paraId="5B3EFA9A" w14:textId="77777777" w:rsidR="00122CEB" w:rsidRDefault="00122CEB">
            <w:pPr>
              <w:pStyle w:val="ConsPlusNormal"/>
              <w:jc w:val="right"/>
            </w:pPr>
            <w:r>
              <w:t>2209858,8</w:t>
            </w:r>
          </w:p>
        </w:tc>
      </w:tr>
      <w:tr w:rsidR="00122CEB" w14:paraId="58C0F3F1" w14:textId="77777777">
        <w:tc>
          <w:tcPr>
            <w:tcW w:w="567" w:type="dxa"/>
          </w:tcPr>
          <w:p w14:paraId="79FF1EEC" w14:textId="77777777" w:rsidR="00122CEB" w:rsidRDefault="00122CEB">
            <w:pPr>
              <w:pStyle w:val="ConsPlusNormal"/>
              <w:jc w:val="center"/>
            </w:pPr>
            <w:r>
              <w:t>830</w:t>
            </w:r>
          </w:p>
        </w:tc>
        <w:tc>
          <w:tcPr>
            <w:tcW w:w="794" w:type="dxa"/>
          </w:tcPr>
          <w:p w14:paraId="4B524A15" w14:textId="77777777" w:rsidR="00122CEB" w:rsidRDefault="00122CEB">
            <w:pPr>
              <w:pStyle w:val="ConsPlusNormal"/>
              <w:jc w:val="center"/>
            </w:pPr>
            <w:r>
              <w:t>07 02</w:t>
            </w:r>
          </w:p>
        </w:tc>
        <w:tc>
          <w:tcPr>
            <w:tcW w:w="1644" w:type="dxa"/>
          </w:tcPr>
          <w:p w14:paraId="2EF0D555" w14:textId="77777777" w:rsidR="00122CEB" w:rsidRDefault="00122CEB">
            <w:pPr>
              <w:pStyle w:val="ConsPlusNormal"/>
              <w:jc w:val="center"/>
            </w:pPr>
            <w:r>
              <w:t>02 3 01 R3040</w:t>
            </w:r>
          </w:p>
        </w:tc>
        <w:tc>
          <w:tcPr>
            <w:tcW w:w="484" w:type="dxa"/>
          </w:tcPr>
          <w:p w14:paraId="6834DF37" w14:textId="77777777" w:rsidR="00122CEB" w:rsidRDefault="00122CEB">
            <w:pPr>
              <w:pStyle w:val="ConsPlusNormal"/>
              <w:jc w:val="center"/>
            </w:pPr>
            <w:r>
              <w:t>600</w:t>
            </w:r>
          </w:p>
        </w:tc>
        <w:tc>
          <w:tcPr>
            <w:tcW w:w="3964" w:type="dxa"/>
          </w:tcPr>
          <w:p w14:paraId="4F6429CE"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50A4A218" w14:textId="77777777" w:rsidR="00122CEB" w:rsidRDefault="00122CEB">
            <w:pPr>
              <w:pStyle w:val="ConsPlusNormal"/>
              <w:jc w:val="right"/>
            </w:pPr>
            <w:r>
              <w:lastRenderedPageBreak/>
              <w:t>7900,0</w:t>
            </w:r>
          </w:p>
        </w:tc>
        <w:tc>
          <w:tcPr>
            <w:tcW w:w="1384" w:type="dxa"/>
          </w:tcPr>
          <w:p w14:paraId="56EB5FE3" w14:textId="77777777" w:rsidR="00122CEB" w:rsidRDefault="00122CEB">
            <w:pPr>
              <w:pStyle w:val="ConsPlusNormal"/>
              <w:jc w:val="right"/>
            </w:pPr>
            <w:r>
              <w:t>7664,2</w:t>
            </w:r>
          </w:p>
        </w:tc>
        <w:tc>
          <w:tcPr>
            <w:tcW w:w="1384" w:type="dxa"/>
          </w:tcPr>
          <w:p w14:paraId="1ECA7A42" w14:textId="77777777" w:rsidR="00122CEB" w:rsidRDefault="00122CEB">
            <w:pPr>
              <w:pStyle w:val="ConsPlusNormal"/>
              <w:jc w:val="right"/>
            </w:pPr>
            <w:r>
              <w:t>7291,0</w:t>
            </w:r>
          </w:p>
        </w:tc>
      </w:tr>
      <w:tr w:rsidR="00122CEB" w14:paraId="1931C508" w14:textId="77777777">
        <w:tc>
          <w:tcPr>
            <w:tcW w:w="567" w:type="dxa"/>
          </w:tcPr>
          <w:p w14:paraId="7D5B46B4" w14:textId="77777777" w:rsidR="00122CEB" w:rsidRDefault="00122CEB">
            <w:pPr>
              <w:pStyle w:val="ConsPlusNormal"/>
              <w:jc w:val="center"/>
            </w:pPr>
            <w:r>
              <w:t>830</w:t>
            </w:r>
          </w:p>
        </w:tc>
        <w:tc>
          <w:tcPr>
            <w:tcW w:w="794" w:type="dxa"/>
          </w:tcPr>
          <w:p w14:paraId="31B465A5" w14:textId="77777777" w:rsidR="00122CEB" w:rsidRDefault="00122CEB">
            <w:pPr>
              <w:pStyle w:val="ConsPlusNormal"/>
              <w:jc w:val="center"/>
            </w:pPr>
            <w:r>
              <w:t>07 02</w:t>
            </w:r>
          </w:p>
        </w:tc>
        <w:tc>
          <w:tcPr>
            <w:tcW w:w="1644" w:type="dxa"/>
          </w:tcPr>
          <w:p w14:paraId="70AC4753" w14:textId="77777777" w:rsidR="00122CEB" w:rsidRDefault="00122CEB">
            <w:pPr>
              <w:pStyle w:val="ConsPlusNormal"/>
              <w:jc w:val="center"/>
            </w:pPr>
            <w:r>
              <w:t>11 0 00 00000</w:t>
            </w:r>
          </w:p>
        </w:tc>
        <w:tc>
          <w:tcPr>
            <w:tcW w:w="484" w:type="dxa"/>
          </w:tcPr>
          <w:p w14:paraId="1C3939EF" w14:textId="77777777" w:rsidR="00122CEB" w:rsidRDefault="00122CEB">
            <w:pPr>
              <w:pStyle w:val="ConsPlusNormal"/>
            </w:pPr>
          </w:p>
        </w:tc>
        <w:tc>
          <w:tcPr>
            <w:tcW w:w="3964" w:type="dxa"/>
          </w:tcPr>
          <w:p w14:paraId="5A704630"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20417A67" w14:textId="77777777" w:rsidR="00122CEB" w:rsidRDefault="00122CEB">
            <w:pPr>
              <w:pStyle w:val="ConsPlusNormal"/>
              <w:jc w:val="right"/>
            </w:pPr>
            <w:r>
              <w:t>2000,0</w:t>
            </w:r>
          </w:p>
        </w:tc>
        <w:tc>
          <w:tcPr>
            <w:tcW w:w="1384" w:type="dxa"/>
          </w:tcPr>
          <w:p w14:paraId="0B018887" w14:textId="77777777" w:rsidR="00122CEB" w:rsidRDefault="00122CEB">
            <w:pPr>
              <w:pStyle w:val="ConsPlusNormal"/>
              <w:jc w:val="right"/>
            </w:pPr>
            <w:r>
              <w:t>2000,0</w:t>
            </w:r>
          </w:p>
        </w:tc>
        <w:tc>
          <w:tcPr>
            <w:tcW w:w="1384" w:type="dxa"/>
          </w:tcPr>
          <w:p w14:paraId="54DF64FB" w14:textId="77777777" w:rsidR="00122CEB" w:rsidRDefault="00122CEB">
            <w:pPr>
              <w:pStyle w:val="ConsPlusNormal"/>
              <w:jc w:val="right"/>
            </w:pPr>
            <w:r>
              <w:t>2000,0</w:t>
            </w:r>
          </w:p>
        </w:tc>
      </w:tr>
      <w:tr w:rsidR="00122CEB" w14:paraId="1DEE66DB" w14:textId="77777777">
        <w:tc>
          <w:tcPr>
            <w:tcW w:w="567" w:type="dxa"/>
          </w:tcPr>
          <w:p w14:paraId="25608133" w14:textId="77777777" w:rsidR="00122CEB" w:rsidRDefault="00122CEB">
            <w:pPr>
              <w:pStyle w:val="ConsPlusNormal"/>
              <w:jc w:val="center"/>
            </w:pPr>
            <w:r>
              <w:t>830</w:t>
            </w:r>
          </w:p>
        </w:tc>
        <w:tc>
          <w:tcPr>
            <w:tcW w:w="794" w:type="dxa"/>
          </w:tcPr>
          <w:p w14:paraId="02494B56" w14:textId="77777777" w:rsidR="00122CEB" w:rsidRDefault="00122CEB">
            <w:pPr>
              <w:pStyle w:val="ConsPlusNormal"/>
              <w:jc w:val="center"/>
            </w:pPr>
            <w:r>
              <w:t>07 02</w:t>
            </w:r>
          </w:p>
        </w:tc>
        <w:tc>
          <w:tcPr>
            <w:tcW w:w="1644" w:type="dxa"/>
          </w:tcPr>
          <w:p w14:paraId="50DBD27F" w14:textId="77777777" w:rsidR="00122CEB" w:rsidRDefault="00122CEB">
            <w:pPr>
              <w:pStyle w:val="ConsPlusNormal"/>
              <w:jc w:val="center"/>
            </w:pPr>
            <w:r>
              <w:t>11 3 00 00000</w:t>
            </w:r>
          </w:p>
        </w:tc>
        <w:tc>
          <w:tcPr>
            <w:tcW w:w="484" w:type="dxa"/>
          </w:tcPr>
          <w:p w14:paraId="1C272B15" w14:textId="77777777" w:rsidR="00122CEB" w:rsidRDefault="00122CEB">
            <w:pPr>
              <w:pStyle w:val="ConsPlusNormal"/>
            </w:pPr>
          </w:p>
        </w:tc>
        <w:tc>
          <w:tcPr>
            <w:tcW w:w="3964" w:type="dxa"/>
          </w:tcPr>
          <w:p w14:paraId="25AC800D" w14:textId="77777777" w:rsidR="00122CEB" w:rsidRDefault="00122CEB">
            <w:pPr>
              <w:pStyle w:val="ConsPlusNormal"/>
            </w:pPr>
            <w:r>
              <w:t>Комплексы процессных мероприятий</w:t>
            </w:r>
          </w:p>
        </w:tc>
        <w:tc>
          <w:tcPr>
            <w:tcW w:w="1384" w:type="dxa"/>
          </w:tcPr>
          <w:p w14:paraId="65B927C5" w14:textId="77777777" w:rsidR="00122CEB" w:rsidRDefault="00122CEB">
            <w:pPr>
              <w:pStyle w:val="ConsPlusNormal"/>
              <w:jc w:val="right"/>
            </w:pPr>
            <w:r>
              <w:t>2000,0</w:t>
            </w:r>
          </w:p>
        </w:tc>
        <w:tc>
          <w:tcPr>
            <w:tcW w:w="1384" w:type="dxa"/>
          </w:tcPr>
          <w:p w14:paraId="0B37A17D" w14:textId="77777777" w:rsidR="00122CEB" w:rsidRDefault="00122CEB">
            <w:pPr>
              <w:pStyle w:val="ConsPlusNormal"/>
              <w:jc w:val="right"/>
            </w:pPr>
            <w:r>
              <w:t>2000,0</w:t>
            </w:r>
          </w:p>
        </w:tc>
        <w:tc>
          <w:tcPr>
            <w:tcW w:w="1384" w:type="dxa"/>
          </w:tcPr>
          <w:p w14:paraId="703AE19E" w14:textId="77777777" w:rsidR="00122CEB" w:rsidRDefault="00122CEB">
            <w:pPr>
              <w:pStyle w:val="ConsPlusNormal"/>
              <w:jc w:val="right"/>
            </w:pPr>
            <w:r>
              <w:t>2000,0</w:t>
            </w:r>
          </w:p>
        </w:tc>
      </w:tr>
      <w:tr w:rsidR="00122CEB" w14:paraId="4460C7E6" w14:textId="77777777">
        <w:tc>
          <w:tcPr>
            <w:tcW w:w="567" w:type="dxa"/>
          </w:tcPr>
          <w:p w14:paraId="5DECAE28" w14:textId="77777777" w:rsidR="00122CEB" w:rsidRDefault="00122CEB">
            <w:pPr>
              <w:pStyle w:val="ConsPlusNormal"/>
              <w:jc w:val="center"/>
            </w:pPr>
            <w:r>
              <w:t>830</w:t>
            </w:r>
          </w:p>
        </w:tc>
        <w:tc>
          <w:tcPr>
            <w:tcW w:w="794" w:type="dxa"/>
          </w:tcPr>
          <w:p w14:paraId="5BE22320" w14:textId="77777777" w:rsidR="00122CEB" w:rsidRDefault="00122CEB">
            <w:pPr>
              <w:pStyle w:val="ConsPlusNormal"/>
              <w:jc w:val="center"/>
            </w:pPr>
            <w:r>
              <w:t>07 02</w:t>
            </w:r>
          </w:p>
        </w:tc>
        <w:tc>
          <w:tcPr>
            <w:tcW w:w="1644" w:type="dxa"/>
          </w:tcPr>
          <w:p w14:paraId="0D6A605D" w14:textId="77777777" w:rsidR="00122CEB" w:rsidRDefault="00122CEB">
            <w:pPr>
              <w:pStyle w:val="ConsPlusNormal"/>
              <w:jc w:val="center"/>
            </w:pPr>
            <w:r>
              <w:t>11 3 03 00000</w:t>
            </w:r>
          </w:p>
        </w:tc>
        <w:tc>
          <w:tcPr>
            <w:tcW w:w="484" w:type="dxa"/>
          </w:tcPr>
          <w:p w14:paraId="44FF8C2D" w14:textId="77777777" w:rsidR="00122CEB" w:rsidRDefault="00122CEB">
            <w:pPr>
              <w:pStyle w:val="ConsPlusNormal"/>
            </w:pPr>
          </w:p>
        </w:tc>
        <w:tc>
          <w:tcPr>
            <w:tcW w:w="3964" w:type="dxa"/>
          </w:tcPr>
          <w:p w14:paraId="1AB183A0" w14:textId="77777777" w:rsidR="00122CEB" w:rsidRDefault="00122CEB">
            <w:pPr>
              <w:pStyle w:val="ConsPlusNormal"/>
            </w:pPr>
            <w:r>
              <w:t>Комплекс процессных мероприятий "Развитие общественного самоуправления"</w:t>
            </w:r>
          </w:p>
        </w:tc>
        <w:tc>
          <w:tcPr>
            <w:tcW w:w="1384" w:type="dxa"/>
          </w:tcPr>
          <w:p w14:paraId="27134C78" w14:textId="77777777" w:rsidR="00122CEB" w:rsidRDefault="00122CEB">
            <w:pPr>
              <w:pStyle w:val="ConsPlusNormal"/>
              <w:jc w:val="right"/>
            </w:pPr>
            <w:r>
              <w:t>2000,0</w:t>
            </w:r>
          </w:p>
        </w:tc>
        <w:tc>
          <w:tcPr>
            <w:tcW w:w="1384" w:type="dxa"/>
          </w:tcPr>
          <w:p w14:paraId="2A696C0A" w14:textId="77777777" w:rsidR="00122CEB" w:rsidRDefault="00122CEB">
            <w:pPr>
              <w:pStyle w:val="ConsPlusNormal"/>
              <w:jc w:val="right"/>
            </w:pPr>
            <w:r>
              <w:t>2000,0</w:t>
            </w:r>
          </w:p>
        </w:tc>
        <w:tc>
          <w:tcPr>
            <w:tcW w:w="1384" w:type="dxa"/>
          </w:tcPr>
          <w:p w14:paraId="29628A4F" w14:textId="77777777" w:rsidR="00122CEB" w:rsidRDefault="00122CEB">
            <w:pPr>
              <w:pStyle w:val="ConsPlusNormal"/>
              <w:jc w:val="right"/>
            </w:pPr>
            <w:r>
              <w:t>2000,0</w:t>
            </w:r>
          </w:p>
        </w:tc>
      </w:tr>
      <w:tr w:rsidR="00122CEB" w14:paraId="5E8A7DEB" w14:textId="77777777">
        <w:tc>
          <w:tcPr>
            <w:tcW w:w="567" w:type="dxa"/>
          </w:tcPr>
          <w:p w14:paraId="4FE19C2B" w14:textId="77777777" w:rsidR="00122CEB" w:rsidRDefault="00122CEB">
            <w:pPr>
              <w:pStyle w:val="ConsPlusNormal"/>
              <w:jc w:val="center"/>
            </w:pPr>
            <w:r>
              <w:t>830</w:t>
            </w:r>
          </w:p>
        </w:tc>
        <w:tc>
          <w:tcPr>
            <w:tcW w:w="794" w:type="dxa"/>
          </w:tcPr>
          <w:p w14:paraId="1D3100C1" w14:textId="77777777" w:rsidR="00122CEB" w:rsidRDefault="00122CEB">
            <w:pPr>
              <w:pStyle w:val="ConsPlusNormal"/>
              <w:jc w:val="center"/>
            </w:pPr>
            <w:r>
              <w:t>07 02</w:t>
            </w:r>
          </w:p>
        </w:tc>
        <w:tc>
          <w:tcPr>
            <w:tcW w:w="1644" w:type="dxa"/>
          </w:tcPr>
          <w:p w14:paraId="7BF6AB80" w14:textId="77777777" w:rsidR="00122CEB" w:rsidRDefault="00122CEB">
            <w:pPr>
              <w:pStyle w:val="ConsPlusNormal"/>
              <w:jc w:val="center"/>
            </w:pPr>
            <w:r>
              <w:t>11 3 03 2P370</w:t>
            </w:r>
          </w:p>
        </w:tc>
        <w:tc>
          <w:tcPr>
            <w:tcW w:w="484" w:type="dxa"/>
          </w:tcPr>
          <w:p w14:paraId="411E40F7" w14:textId="77777777" w:rsidR="00122CEB" w:rsidRDefault="00122CEB">
            <w:pPr>
              <w:pStyle w:val="ConsPlusNormal"/>
            </w:pPr>
          </w:p>
        </w:tc>
        <w:tc>
          <w:tcPr>
            <w:tcW w:w="3964" w:type="dxa"/>
          </w:tcPr>
          <w:p w14:paraId="40AF1A20" w14:textId="77777777" w:rsidR="00122CEB" w:rsidRDefault="00122CEB">
            <w:pPr>
              <w:pStyle w:val="ConsPlusNormal"/>
            </w:pPr>
            <w:r>
              <w:t>Поддержка школьных проектов, победивших в конкурсе школьных проектов "Дети решают"</w:t>
            </w:r>
          </w:p>
        </w:tc>
        <w:tc>
          <w:tcPr>
            <w:tcW w:w="1384" w:type="dxa"/>
          </w:tcPr>
          <w:p w14:paraId="188A01AA" w14:textId="77777777" w:rsidR="00122CEB" w:rsidRDefault="00122CEB">
            <w:pPr>
              <w:pStyle w:val="ConsPlusNormal"/>
              <w:jc w:val="right"/>
            </w:pPr>
            <w:r>
              <w:t>2000,0</w:t>
            </w:r>
          </w:p>
        </w:tc>
        <w:tc>
          <w:tcPr>
            <w:tcW w:w="1384" w:type="dxa"/>
          </w:tcPr>
          <w:p w14:paraId="016E878A" w14:textId="77777777" w:rsidR="00122CEB" w:rsidRDefault="00122CEB">
            <w:pPr>
              <w:pStyle w:val="ConsPlusNormal"/>
              <w:jc w:val="right"/>
            </w:pPr>
            <w:r>
              <w:t>2000,0</w:t>
            </w:r>
          </w:p>
        </w:tc>
        <w:tc>
          <w:tcPr>
            <w:tcW w:w="1384" w:type="dxa"/>
          </w:tcPr>
          <w:p w14:paraId="08527621" w14:textId="77777777" w:rsidR="00122CEB" w:rsidRDefault="00122CEB">
            <w:pPr>
              <w:pStyle w:val="ConsPlusNormal"/>
              <w:jc w:val="right"/>
            </w:pPr>
            <w:r>
              <w:t>2000,0</w:t>
            </w:r>
          </w:p>
        </w:tc>
      </w:tr>
      <w:tr w:rsidR="00122CEB" w14:paraId="77A4D3FE" w14:textId="77777777">
        <w:tc>
          <w:tcPr>
            <w:tcW w:w="567" w:type="dxa"/>
          </w:tcPr>
          <w:p w14:paraId="020D92FA" w14:textId="77777777" w:rsidR="00122CEB" w:rsidRDefault="00122CEB">
            <w:pPr>
              <w:pStyle w:val="ConsPlusNormal"/>
              <w:jc w:val="center"/>
            </w:pPr>
            <w:r>
              <w:t>830</w:t>
            </w:r>
          </w:p>
        </w:tc>
        <w:tc>
          <w:tcPr>
            <w:tcW w:w="794" w:type="dxa"/>
          </w:tcPr>
          <w:p w14:paraId="5DCC4082" w14:textId="77777777" w:rsidR="00122CEB" w:rsidRDefault="00122CEB">
            <w:pPr>
              <w:pStyle w:val="ConsPlusNormal"/>
              <w:jc w:val="center"/>
            </w:pPr>
            <w:r>
              <w:t>07 02</w:t>
            </w:r>
          </w:p>
        </w:tc>
        <w:tc>
          <w:tcPr>
            <w:tcW w:w="1644" w:type="dxa"/>
          </w:tcPr>
          <w:p w14:paraId="7FD3A433" w14:textId="77777777" w:rsidR="00122CEB" w:rsidRDefault="00122CEB">
            <w:pPr>
              <w:pStyle w:val="ConsPlusNormal"/>
              <w:jc w:val="center"/>
            </w:pPr>
            <w:r>
              <w:t>11 3 03 2P370</w:t>
            </w:r>
          </w:p>
        </w:tc>
        <w:tc>
          <w:tcPr>
            <w:tcW w:w="484" w:type="dxa"/>
          </w:tcPr>
          <w:p w14:paraId="754F3BB9" w14:textId="77777777" w:rsidR="00122CEB" w:rsidRDefault="00122CEB">
            <w:pPr>
              <w:pStyle w:val="ConsPlusNormal"/>
              <w:jc w:val="center"/>
            </w:pPr>
            <w:r>
              <w:t>500</w:t>
            </w:r>
          </w:p>
        </w:tc>
        <w:tc>
          <w:tcPr>
            <w:tcW w:w="3964" w:type="dxa"/>
          </w:tcPr>
          <w:p w14:paraId="7BB32A81" w14:textId="77777777" w:rsidR="00122CEB" w:rsidRDefault="00122CEB">
            <w:pPr>
              <w:pStyle w:val="ConsPlusNormal"/>
            </w:pPr>
            <w:r>
              <w:t>Межбюджетные трансферты</w:t>
            </w:r>
          </w:p>
        </w:tc>
        <w:tc>
          <w:tcPr>
            <w:tcW w:w="1384" w:type="dxa"/>
          </w:tcPr>
          <w:p w14:paraId="23729246" w14:textId="77777777" w:rsidR="00122CEB" w:rsidRDefault="00122CEB">
            <w:pPr>
              <w:pStyle w:val="ConsPlusNormal"/>
              <w:jc w:val="right"/>
            </w:pPr>
            <w:r>
              <w:t>2000,0</w:t>
            </w:r>
          </w:p>
        </w:tc>
        <w:tc>
          <w:tcPr>
            <w:tcW w:w="1384" w:type="dxa"/>
          </w:tcPr>
          <w:p w14:paraId="7D624132" w14:textId="77777777" w:rsidR="00122CEB" w:rsidRDefault="00122CEB">
            <w:pPr>
              <w:pStyle w:val="ConsPlusNormal"/>
              <w:jc w:val="right"/>
            </w:pPr>
            <w:r>
              <w:t>2000,0</w:t>
            </w:r>
          </w:p>
        </w:tc>
        <w:tc>
          <w:tcPr>
            <w:tcW w:w="1384" w:type="dxa"/>
          </w:tcPr>
          <w:p w14:paraId="3D6C1D17" w14:textId="77777777" w:rsidR="00122CEB" w:rsidRDefault="00122CEB">
            <w:pPr>
              <w:pStyle w:val="ConsPlusNormal"/>
              <w:jc w:val="right"/>
            </w:pPr>
            <w:r>
              <w:t>2000,0</w:t>
            </w:r>
          </w:p>
        </w:tc>
      </w:tr>
      <w:tr w:rsidR="00122CEB" w14:paraId="694DF99A" w14:textId="77777777">
        <w:tc>
          <w:tcPr>
            <w:tcW w:w="567" w:type="dxa"/>
          </w:tcPr>
          <w:p w14:paraId="0965B2E9" w14:textId="77777777" w:rsidR="00122CEB" w:rsidRDefault="00122CEB">
            <w:pPr>
              <w:pStyle w:val="ConsPlusNormal"/>
              <w:jc w:val="center"/>
            </w:pPr>
            <w:r>
              <w:t>830</w:t>
            </w:r>
          </w:p>
        </w:tc>
        <w:tc>
          <w:tcPr>
            <w:tcW w:w="794" w:type="dxa"/>
          </w:tcPr>
          <w:p w14:paraId="1D8D3D09" w14:textId="77777777" w:rsidR="00122CEB" w:rsidRDefault="00122CEB">
            <w:pPr>
              <w:pStyle w:val="ConsPlusNormal"/>
              <w:jc w:val="center"/>
            </w:pPr>
            <w:r>
              <w:t>07 03</w:t>
            </w:r>
          </w:p>
        </w:tc>
        <w:tc>
          <w:tcPr>
            <w:tcW w:w="1644" w:type="dxa"/>
          </w:tcPr>
          <w:p w14:paraId="4E6B3213" w14:textId="77777777" w:rsidR="00122CEB" w:rsidRDefault="00122CEB">
            <w:pPr>
              <w:pStyle w:val="ConsPlusNormal"/>
            </w:pPr>
          </w:p>
        </w:tc>
        <w:tc>
          <w:tcPr>
            <w:tcW w:w="484" w:type="dxa"/>
          </w:tcPr>
          <w:p w14:paraId="016CD866" w14:textId="77777777" w:rsidR="00122CEB" w:rsidRDefault="00122CEB">
            <w:pPr>
              <w:pStyle w:val="ConsPlusNormal"/>
            </w:pPr>
          </w:p>
        </w:tc>
        <w:tc>
          <w:tcPr>
            <w:tcW w:w="3964" w:type="dxa"/>
          </w:tcPr>
          <w:p w14:paraId="47B67E32" w14:textId="77777777" w:rsidR="00122CEB" w:rsidRDefault="00122CEB">
            <w:pPr>
              <w:pStyle w:val="ConsPlusNormal"/>
            </w:pPr>
            <w:r>
              <w:t>Дополнительное образование детей</w:t>
            </w:r>
          </w:p>
        </w:tc>
        <w:tc>
          <w:tcPr>
            <w:tcW w:w="1384" w:type="dxa"/>
          </w:tcPr>
          <w:p w14:paraId="3F142666" w14:textId="77777777" w:rsidR="00122CEB" w:rsidRDefault="00122CEB">
            <w:pPr>
              <w:pStyle w:val="ConsPlusNormal"/>
              <w:jc w:val="right"/>
            </w:pPr>
            <w:r>
              <w:t>398432,1</w:t>
            </w:r>
          </w:p>
        </w:tc>
        <w:tc>
          <w:tcPr>
            <w:tcW w:w="1384" w:type="dxa"/>
          </w:tcPr>
          <w:p w14:paraId="0311DB05" w14:textId="77777777" w:rsidR="00122CEB" w:rsidRDefault="00122CEB">
            <w:pPr>
              <w:pStyle w:val="ConsPlusNormal"/>
              <w:jc w:val="right"/>
            </w:pPr>
            <w:r>
              <w:t>409278,5</w:t>
            </w:r>
          </w:p>
        </w:tc>
        <w:tc>
          <w:tcPr>
            <w:tcW w:w="1384" w:type="dxa"/>
          </w:tcPr>
          <w:p w14:paraId="5F0BF8A0" w14:textId="77777777" w:rsidR="00122CEB" w:rsidRDefault="00122CEB">
            <w:pPr>
              <w:pStyle w:val="ConsPlusNormal"/>
              <w:jc w:val="right"/>
            </w:pPr>
            <w:r>
              <w:t>417942,4</w:t>
            </w:r>
          </w:p>
        </w:tc>
      </w:tr>
      <w:tr w:rsidR="00122CEB" w14:paraId="0EC529B9" w14:textId="77777777">
        <w:tc>
          <w:tcPr>
            <w:tcW w:w="567" w:type="dxa"/>
          </w:tcPr>
          <w:p w14:paraId="6F6D73DE" w14:textId="77777777" w:rsidR="00122CEB" w:rsidRDefault="00122CEB">
            <w:pPr>
              <w:pStyle w:val="ConsPlusNormal"/>
              <w:jc w:val="center"/>
            </w:pPr>
            <w:r>
              <w:t>830</w:t>
            </w:r>
          </w:p>
        </w:tc>
        <w:tc>
          <w:tcPr>
            <w:tcW w:w="794" w:type="dxa"/>
          </w:tcPr>
          <w:p w14:paraId="5502ED34" w14:textId="77777777" w:rsidR="00122CEB" w:rsidRDefault="00122CEB">
            <w:pPr>
              <w:pStyle w:val="ConsPlusNormal"/>
              <w:jc w:val="center"/>
            </w:pPr>
            <w:r>
              <w:t>07 03</w:t>
            </w:r>
          </w:p>
        </w:tc>
        <w:tc>
          <w:tcPr>
            <w:tcW w:w="1644" w:type="dxa"/>
          </w:tcPr>
          <w:p w14:paraId="6C52D0E9" w14:textId="77777777" w:rsidR="00122CEB" w:rsidRDefault="00122CEB">
            <w:pPr>
              <w:pStyle w:val="ConsPlusNormal"/>
              <w:jc w:val="center"/>
            </w:pPr>
            <w:r>
              <w:t>02 0 00 00000</w:t>
            </w:r>
          </w:p>
        </w:tc>
        <w:tc>
          <w:tcPr>
            <w:tcW w:w="484" w:type="dxa"/>
          </w:tcPr>
          <w:p w14:paraId="40255F80" w14:textId="77777777" w:rsidR="00122CEB" w:rsidRDefault="00122CEB">
            <w:pPr>
              <w:pStyle w:val="ConsPlusNormal"/>
            </w:pPr>
          </w:p>
        </w:tc>
        <w:tc>
          <w:tcPr>
            <w:tcW w:w="3964" w:type="dxa"/>
          </w:tcPr>
          <w:p w14:paraId="74CD77DB"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097BFBE8" w14:textId="77777777" w:rsidR="00122CEB" w:rsidRDefault="00122CEB">
            <w:pPr>
              <w:pStyle w:val="ConsPlusNormal"/>
              <w:jc w:val="right"/>
            </w:pPr>
            <w:r>
              <w:t>398432,1</w:t>
            </w:r>
          </w:p>
        </w:tc>
        <w:tc>
          <w:tcPr>
            <w:tcW w:w="1384" w:type="dxa"/>
          </w:tcPr>
          <w:p w14:paraId="747BA3C2" w14:textId="77777777" w:rsidR="00122CEB" w:rsidRDefault="00122CEB">
            <w:pPr>
              <w:pStyle w:val="ConsPlusNormal"/>
              <w:jc w:val="right"/>
            </w:pPr>
            <w:r>
              <w:t>409278,5</w:t>
            </w:r>
          </w:p>
        </w:tc>
        <w:tc>
          <w:tcPr>
            <w:tcW w:w="1384" w:type="dxa"/>
          </w:tcPr>
          <w:p w14:paraId="46463752" w14:textId="77777777" w:rsidR="00122CEB" w:rsidRDefault="00122CEB">
            <w:pPr>
              <w:pStyle w:val="ConsPlusNormal"/>
              <w:jc w:val="right"/>
            </w:pPr>
            <w:r>
              <w:t>417942,4</w:t>
            </w:r>
          </w:p>
        </w:tc>
      </w:tr>
      <w:tr w:rsidR="00122CEB" w14:paraId="4C4B17A6" w14:textId="77777777">
        <w:tc>
          <w:tcPr>
            <w:tcW w:w="567" w:type="dxa"/>
          </w:tcPr>
          <w:p w14:paraId="3CDE4505" w14:textId="77777777" w:rsidR="00122CEB" w:rsidRDefault="00122CEB">
            <w:pPr>
              <w:pStyle w:val="ConsPlusNormal"/>
              <w:jc w:val="center"/>
            </w:pPr>
            <w:r>
              <w:t>830</w:t>
            </w:r>
          </w:p>
        </w:tc>
        <w:tc>
          <w:tcPr>
            <w:tcW w:w="794" w:type="dxa"/>
          </w:tcPr>
          <w:p w14:paraId="360AAE1A" w14:textId="77777777" w:rsidR="00122CEB" w:rsidRDefault="00122CEB">
            <w:pPr>
              <w:pStyle w:val="ConsPlusNormal"/>
              <w:jc w:val="center"/>
            </w:pPr>
            <w:r>
              <w:t>07 03</w:t>
            </w:r>
          </w:p>
        </w:tc>
        <w:tc>
          <w:tcPr>
            <w:tcW w:w="1644" w:type="dxa"/>
          </w:tcPr>
          <w:p w14:paraId="52C5FAC1" w14:textId="77777777" w:rsidR="00122CEB" w:rsidRDefault="00122CEB">
            <w:pPr>
              <w:pStyle w:val="ConsPlusNormal"/>
              <w:jc w:val="center"/>
            </w:pPr>
            <w:r>
              <w:t>02 3 00 00000</w:t>
            </w:r>
          </w:p>
        </w:tc>
        <w:tc>
          <w:tcPr>
            <w:tcW w:w="484" w:type="dxa"/>
          </w:tcPr>
          <w:p w14:paraId="103199C1" w14:textId="77777777" w:rsidR="00122CEB" w:rsidRDefault="00122CEB">
            <w:pPr>
              <w:pStyle w:val="ConsPlusNormal"/>
            </w:pPr>
          </w:p>
        </w:tc>
        <w:tc>
          <w:tcPr>
            <w:tcW w:w="3964" w:type="dxa"/>
          </w:tcPr>
          <w:p w14:paraId="59E43A35" w14:textId="77777777" w:rsidR="00122CEB" w:rsidRDefault="00122CEB">
            <w:pPr>
              <w:pStyle w:val="ConsPlusNormal"/>
            </w:pPr>
            <w:r>
              <w:t>Комплексы процессных мероприятий</w:t>
            </w:r>
          </w:p>
        </w:tc>
        <w:tc>
          <w:tcPr>
            <w:tcW w:w="1384" w:type="dxa"/>
          </w:tcPr>
          <w:p w14:paraId="2399ECD4" w14:textId="77777777" w:rsidR="00122CEB" w:rsidRDefault="00122CEB">
            <w:pPr>
              <w:pStyle w:val="ConsPlusNormal"/>
              <w:jc w:val="right"/>
            </w:pPr>
            <w:r>
              <w:t>398432,1</w:t>
            </w:r>
          </w:p>
        </w:tc>
        <w:tc>
          <w:tcPr>
            <w:tcW w:w="1384" w:type="dxa"/>
          </w:tcPr>
          <w:p w14:paraId="631F583B" w14:textId="77777777" w:rsidR="00122CEB" w:rsidRDefault="00122CEB">
            <w:pPr>
              <w:pStyle w:val="ConsPlusNormal"/>
              <w:jc w:val="right"/>
            </w:pPr>
            <w:r>
              <w:t>409278,5</w:t>
            </w:r>
          </w:p>
        </w:tc>
        <w:tc>
          <w:tcPr>
            <w:tcW w:w="1384" w:type="dxa"/>
          </w:tcPr>
          <w:p w14:paraId="4488B9C2" w14:textId="77777777" w:rsidR="00122CEB" w:rsidRDefault="00122CEB">
            <w:pPr>
              <w:pStyle w:val="ConsPlusNormal"/>
              <w:jc w:val="right"/>
            </w:pPr>
            <w:r>
              <w:t>417942,4</w:t>
            </w:r>
          </w:p>
        </w:tc>
      </w:tr>
      <w:tr w:rsidR="00122CEB" w14:paraId="6D1187C4" w14:textId="77777777">
        <w:tc>
          <w:tcPr>
            <w:tcW w:w="567" w:type="dxa"/>
          </w:tcPr>
          <w:p w14:paraId="77D722C7" w14:textId="77777777" w:rsidR="00122CEB" w:rsidRDefault="00122CEB">
            <w:pPr>
              <w:pStyle w:val="ConsPlusNormal"/>
              <w:jc w:val="center"/>
            </w:pPr>
            <w:r>
              <w:t>830</w:t>
            </w:r>
          </w:p>
        </w:tc>
        <w:tc>
          <w:tcPr>
            <w:tcW w:w="794" w:type="dxa"/>
          </w:tcPr>
          <w:p w14:paraId="135E2694" w14:textId="77777777" w:rsidR="00122CEB" w:rsidRDefault="00122CEB">
            <w:pPr>
              <w:pStyle w:val="ConsPlusNormal"/>
              <w:jc w:val="center"/>
            </w:pPr>
            <w:r>
              <w:t>07 03</w:t>
            </w:r>
          </w:p>
        </w:tc>
        <w:tc>
          <w:tcPr>
            <w:tcW w:w="1644" w:type="dxa"/>
          </w:tcPr>
          <w:p w14:paraId="1DFAC007" w14:textId="77777777" w:rsidR="00122CEB" w:rsidRDefault="00122CEB">
            <w:pPr>
              <w:pStyle w:val="ConsPlusNormal"/>
              <w:jc w:val="center"/>
            </w:pPr>
            <w:r>
              <w:t>02 3 01 00000</w:t>
            </w:r>
          </w:p>
        </w:tc>
        <w:tc>
          <w:tcPr>
            <w:tcW w:w="484" w:type="dxa"/>
          </w:tcPr>
          <w:p w14:paraId="37A5923A" w14:textId="77777777" w:rsidR="00122CEB" w:rsidRDefault="00122CEB">
            <w:pPr>
              <w:pStyle w:val="ConsPlusNormal"/>
            </w:pPr>
          </w:p>
        </w:tc>
        <w:tc>
          <w:tcPr>
            <w:tcW w:w="3964" w:type="dxa"/>
          </w:tcPr>
          <w:p w14:paraId="65E7920F"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7FDB453A" w14:textId="77777777" w:rsidR="00122CEB" w:rsidRDefault="00122CEB">
            <w:pPr>
              <w:pStyle w:val="ConsPlusNormal"/>
              <w:jc w:val="right"/>
            </w:pPr>
            <w:r>
              <w:t>398432,1</w:t>
            </w:r>
          </w:p>
        </w:tc>
        <w:tc>
          <w:tcPr>
            <w:tcW w:w="1384" w:type="dxa"/>
          </w:tcPr>
          <w:p w14:paraId="19FBC4F9" w14:textId="77777777" w:rsidR="00122CEB" w:rsidRDefault="00122CEB">
            <w:pPr>
              <w:pStyle w:val="ConsPlusNormal"/>
              <w:jc w:val="right"/>
            </w:pPr>
            <w:r>
              <w:t>409278,5</w:t>
            </w:r>
          </w:p>
        </w:tc>
        <w:tc>
          <w:tcPr>
            <w:tcW w:w="1384" w:type="dxa"/>
          </w:tcPr>
          <w:p w14:paraId="6AC04485" w14:textId="77777777" w:rsidR="00122CEB" w:rsidRDefault="00122CEB">
            <w:pPr>
              <w:pStyle w:val="ConsPlusNormal"/>
              <w:jc w:val="right"/>
            </w:pPr>
            <w:r>
              <w:t>417942,4</w:t>
            </w:r>
          </w:p>
        </w:tc>
      </w:tr>
      <w:tr w:rsidR="00122CEB" w14:paraId="34DA8EF7" w14:textId="77777777">
        <w:tc>
          <w:tcPr>
            <w:tcW w:w="567" w:type="dxa"/>
          </w:tcPr>
          <w:p w14:paraId="54926828" w14:textId="77777777" w:rsidR="00122CEB" w:rsidRDefault="00122CEB">
            <w:pPr>
              <w:pStyle w:val="ConsPlusNormal"/>
              <w:jc w:val="center"/>
            </w:pPr>
            <w:r>
              <w:t>830</w:t>
            </w:r>
          </w:p>
        </w:tc>
        <w:tc>
          <w:tcPr>
            <w:tcW w:w="794" w:type="dxa"/>
          </w:tcPr>
          <w:p w14:paraId="0FB2AD69" w14:textId="77777777" w:rsidR="00122CEB" w:rsidRDefault="00122CEB">
            <w:pPr>
              <w:pStyle w:val="ConsPlusNormal"/>
              <w:jc w:val="center"/>
            </w:pPr>
            <w:r>
              <w:t>07 03</w:t>
            </w:r>
          </w:p>
        </w:tc>
        <w:tc>
          <w:tcPr>
            <w:tcW w:w="1644" w:type="dxa"/>
          </w:tcPr>
          <w:p w14:paraId="54B357AE" w14:textId="77777777" w:rsidR="00122CEB" w:rsidRDefault="00122CEB">
            <w:pPr>
              <w:pStyle w:val="ConsPlusNormal"/>
              <w:jc w:val="center"/>
            </w:pPr>
            <w:r>
              <w:t>02 3 01 00110</w:t>
            </w:r>
          </w:p>
        </w:tc>
        <w:tc>
          <w:tcPr>
            <w:tcW w:w="484" w:type="dxa"/>
          </w:tcPr>
          <w:p w14:paraId="7F37936F" w14:textId="77777777" w:rsidR="00122CEB" w:rsidRDefault="00122CEB">
            <w:pPr>
              <w:pStyle w:val="ConsPlusNormal"/>
            </w:pPr>
          </w:p>
        </w:tc>
        <w:tc>
          <w:tcPr>
            <w:tcW w:w="3964" w:type="dxa"/>
          </w:tcPr>
          <w:p w14:paraId="122018BD" w14:textId="77777777" w:rsidR="00122CEB" w:rsidRDefault="00122CEB">
            <w:pPr>
              <w:pStyle w:val="ConsPlusNormal"/>
            </w:pPr>
            <w:r>
              <w:t xml:space="preserve">Обеспечение деятельности (оказание услуг, выполнение работ) </w:t>
            </w:r>
            <w:r>
              <w:lastRenderedPageBreak/>
              <w:t>государственных учреждений (организаций)</w:t>
            </w:r>
          </w:p>
        </w:tc>
        <w:tc>
          <w:tcPr>
            <w:tcW w:w="1384" w:type="dxa"/>
          </w:tcPr>
          <w:p w14:paraId="7461D79C" w14:textId="77777777" w:rsidR="00122CEB" w:rsidRDefault="00122CEB">
            <w:pPr>
              <w:pStyle w:val="ConsPlusNormal"/>
              <w:jc w:val="right"/>
            </w:pPr>
            <w:r>
              <w:lastRenderedPageBreak/>
              <w:t>220298,1</w:t>
            </w:r>
          </w:p>
        </w:tc>
        <w:tc>
          <w:tcPr>
            <w:tcW w:w="1384" w:type="dxa"/>
          </w:tcPr>
          <w:p w14:paraId="68996A6A" w14:textId="77777777" w:rsidR="00122CEB" w:rsidRDefault="00122CEB">
            <w:pPr>
              <w:pStyle w:val="ConsPlusNormal"/>
              <w:jc w:val="right"/>
            </w:pPr>
            <w:r>
              <w:t>211432,0</w:t>
            </w:r>
          </w:p>
        </w:tc>
        <w:tc>
          <w:tcPr>
            <w:tcW w:w="1384" w:type="dxa"/>
          </w:tcPr>
          <w:p w14:paraId="60945054" w14:textId="77777777" w:rsidR="00122CEB" w:rsidRDefault="00122CEB">
            <w:pPr>
              <w:pStyle w:val="ConsPlusNormal"/>
              <w:jc w:val="right"/>
            </w:pPr>
            <w:r>
              <w:t>211432,0</w:t>
            </w:r>
          </w:p>
        </w:tc>
      </w:tr>
      <w:tr w:rsidR="00122CEB" w14:paraId="17E71A05" w14:textId="77777777">
        <w:tc>
          <w:tcPr>
            <w:tcW w:w="567" w:type="dxa"/>
          </w:tcPr>
          <w:p w14:paraId="3FAB7B83" w14:textId="77777777" w:rsidR="00122CEB" w:rsidRDefault="00122CEB">
            <w:pPr>
              <w:pStyle w:val="ConsPlusNormal"/>
              <w:jc w:val="center"/>
            </w:pPr>
            <w:r>
              <w:t>830</w:t>
            </w:r>
          </w:p>
        </w:tc>
        <w:tc>
          <w:tcPr>
            <w:tcW w:w="794" w:type="dxa"/>
          </w:tcPr>
          <w:p w14:paraId="30AE2C01" w14:textId="77777777" w:rsidR="00122CEB" w:rsidRDefault="00122CEB">
            <w:pPr>
              <w:pStyle w:val="ConsPlusNormal"/>
              <w:jc w:val="center"/>
            </w:pPr>
            <w:r>
              <w:t>07 03</w:t>
            </w:r>
          </w:p>
        </w:tc>
        <w:tc>
          <w:tcPr>
            <w:tcW w:w="1644" w:type="dxa"/>
          </w:tcPr>
          <w:p w14:paraId="24DAECEB" w14:textId="77777777" w:rsidR="00122CEB" w:rsidRDefault="00122CEB">
            <w:pPr>
              <w:pStyle w:val="ConsPlusNormal"/>
              <w:jc w:val="center"/>
            </w:pPr>
            <w:r>
              <w:t>02 3 01 00110</w:t>
            </w:r>
          </w:p>
        </w:tc>
        <w:tc>
          <w:tcPr>
            <w:tcW w:w="484" w:type="dxa"/>
          </w:tcPr>
          <w:p w14:paraId="7DBFC2F1" w14:textId="77777777" w:rsidR="00122CEB" w:rsidRDefault="00122CEB">
            <w:pPr>
              <w:pStyle w:val="ConsPlusNormal"/>
              <w:jc w:val="center"/>
            </w:pPr>
            <w:r>
              <w:t>600</w:t>
            </w:r>
          </w:p>
        </w:tc>
        <w:tc>
          <w:tcPr>
            <w:tcW w:w="3964" w:type="dxa"/>
          </w:tcPr>
          <w:p w14:paraId="40A6940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188DF53" w14:textId="77777777" w:rsidR="00122CEB" w:rsidRDefault="00122CEB">
            <w:pPr>
              <w:pStyle w:val="ConsPlusNormal"/>
              <w:jc w:val="right"/>
            </w:pPr>
            <w:r>
              <w:t>220298,1</w:t>
            </w:r>
          </w:p>
        </w:tc>
        <w:tc>
          <w:tcPr>
            <w:tcW w:w="1384" w:type="dxa"/>
          </w:tcPr>
          <w:p w14:paraId="0AEC61C0" w14:textId="77777777" w:rsidR="00122CEB" w:rsidRDefault="00122CEB">
            <w:pPr>
              <w:pStyle w:val="ConsPlusNormal"/>
              <w:jc w:val="right"/>
            </w:pPr>
            <w:r>
              <w:t>211432,0</w:t>
            </w:r>
          </w:p>
        </w:tc>
        <w:tc>
          <w:tcPr>
            <w:tcW w:w="1384" w:type="dxa"/>
          </w:tcPr>
          <w:p w14:paraId="296EBA20" w14:textId="77777777" w:rsidR="00122CEB" w:rsidRDefault="00122CEB">
            <w:pPr>
              <w:pStyle w:val="ConsPlusNormal"/>
              <w:jc w:val="right"/>
            </w:pPr>
            <w:r>
              <w:t>211432,0</w:t>
            </w:r>
          </w:p>
        </w:tc>
      </w:tr>
      <w:tr w:rsidR="00122CEB" w14:paraId="10E32AF3" w14:textId="77777777">
        <w:tc>
          <w:tcPr>
            <w:tcW w:w="567" w:type="dxa"/>
          </w:tcPr>
          <w:p w14:paraId="17DDF4BB" w14:textId="77777777" w:rsidR="00122CEB" w:rsidRDefault="00122CEB">
            <w:pPr>
              <w:pStyle w:val="ConsPlusNormal"/>
              <w:jc w:val="center"/>
            </w:pPr>
            <w:r>
              <w:t>830</w:t>
            </w:r>
          </w:p>
        </w:tc>
        <w:tc>
          <w:tcPr>
            <w:tcW w:w="794" w:type="dxa"/>
          </w:tcPr>
          <w:p w14:paraId="39026547" w14:textId="77777777" w:rsidR="00122CEB" w:rsidRDefault="00122CEB">
            <w:pPr>
              <w:pStyle w:val="ConsPlusNormal"/>
              <w:jc w:val="center"/>
            </w:pPr>
            <w:r>
              <w:t>07 03</w:t>
            </w:r>
          </w:p>
        </w:tc>
        <w:tc>
          <w:tcPr>
            <w:tcW w:w="1644" w:type="dxa"/>
          </w:tcPr>
          <w:p w14:paraId="2BF4293D" w14:textId="77777777" w:rsidR="00122CEB" w:rsidRDefault="00122CEB">
            <w:pPr>
              <w:pStyle w:val="ConsPlusNormal"/>
              <w:jc w:val="center"/>
            </w:pPr>
            <w:r>
              <w:t>02 3 01 2Н050</w:t>
            </w:r>
          </w:p>
        </w:tc>
        <w:tc>
          <w:tcPr>
            <w:tcW w:w="484" w:type="dxa"/>
          </w:tcPr>
          <w:p w14:paraId="50DED7D6" w14:textId="77777777" w:rsidR="00122CEB" w:rsidRDefault="00122CEB">
            <w:pPr>
              <w:pStyle w:val="ConsPlusNormal"/>
            </w:pPr>
          </w:p>
        </w:tc>
        <w:tc>
          <w:tcPr>
            <w:tcW w:w="3964" w:type="dxa"/>
          </w:tcPr>
          <w:p w14:paraId="100AFBF2" w14:textId="77777777" w:rsidR="00122CEB" w:rsidRDefault="00122CEB">
            <w:pPr>
              <w:pStyle w:val="ConsPlusNormal"/>
            </w:pPr>
            <w:r>
              <w:t>Мероприятия в сфере дошкольного, начального общего, основного общего, среднего общего образования, дополнительного образования детей в образовательных организациях</w:t>
            </w:r>
          </w:p>
        </w:tc>
        <w:tc>
          <w:tcPr>
            <w:tcW w:w="1384" w:type="dxa"/>
          </w:tcPr>
          <w:p w14:paraId="1070262B" w14:textId="77777777" w:rsidR="00122CEB" w:rsidRDefault="00122CEB">
            <w:pPr>
              <w:pStyle w:val="ConsPlusNormal"/>
              <w:jc w:val="right"/>
            </w:pPr>
            <w:r>
              <w:t>10740,0</w:t>
            </w:r>
          </w:p>
        </w:tc>
        <w:tc>
          <w:tcPr>
            <w:tcW w:w="1384" w:type="dxa"/>
          </w:tcPr>
          <w:p w14:paraId="3974FC63" w14:textId="77777777" w:rsidR="00122CEB" w:rsidRDefault="00122CEB">
            <w:pPr>
              <w:pStyle w:val="ConsPlusNormal"/>
              <w:jc w:val="right"/>
            </w:pPr>
            <w:r>
              <w:t>10740,0</w:t>
            </w:r>
          </w:p>
        </w:tc>
        <w:tc>
          <w:tcPr>
            <w:tcW w:w="1384" w:type="dxa"/>
          </w:tcPr>
          <w:p w14:paraId="580347B7" w14:textId="77777777" w:rsidR="00122CEB" w:rsidRDefault="00122CEB">
            <w:pPr>
              <w:pStyle w:val="ConsPlusNormal"/>
              <w:jc w:val="right"/>
            </w:pPr>
            <w:r>
              <w:t>10740,0</w:t>
            </w:r>
          </w:p>
        </w:tc>
      </w:tr>
      <w:tr w:rsidR="00122CEB" w14:paraId="20046476" w14:textId="77777777">
        <w:tc>
          <w:tcPr>
            <w:tcW w:w="567" w:type="dxa"/>
          </w:tcPr>
          <w:p w14:paraId="75F35C3A" w14:textId="77777777" w:rsidR="00122CEB" w:rsidRDefault="00122CEB">
            <w:pPr>
              <w:pStyle w:val="ConsPlusNormal"/>
              <w:jc w:val="center"/>
            </w:pPr>
            <w:r>
              <w:t>830</w:t>
            </w:r>
          </w:p>
        </w:tc>
        <w:tc>
          <w:tcPr>
            <w:tcW w:w="794" w:type="dxa"/>
          </w:tcPr>
          <w:p w14:paraId="142626DE" w14:textId="77777777" w:rsidR="00122CEB" w:rsidRDefault="00122CEB">
            <w:pPr>
              <w:pStyle w:val="ConsPlusNormal"/>
              <w:jc w:val="center"/>
            </w:pPr>
            <w:r>
              <w:t>07 03</w:t>
            </w:r>
          </w:p>
        </w:tc>
        <w:tc>
          <w:tcPr>
            <w:tcW w:w="1644" w:type="dxa"/>
          </w:tcPr>
          <w:p w14:paraId="16ADC7A0" w14:textId="77777777" w:rsidR="00122CEB" w:rsidRDefault="00122CEB">
            <w:pPr>
              <w:pStyle w:val="ConsPlusNormal"/>
              <w:jc w:val="center"/>
            </w:pPr>
            <w:r>
              <w:t>02 3 01 2Н050</w:t>
            </w:r>
          </w:p>
        </w:tc>
        <w:tc>
          <w:tcPr>
            <w:tcW w:w="484" w:type="dxa"/>
          </w:tcPr>
          <w:p w14:paraId="23D008B6" w14:textId="77777777" w:rsidR="00122CEB" w:rsidRDefault="00122CEB">
            <w:pPr>
              <w:pStyle w:val="ConsPlusNormal"/>
              <w:jc w:val="center"/>
            </w:pPr>
            <w:r>
              <w:t>600</w:t>
            </w:r>
          </w:p>
        </w:tc>
        <w:tc>
          <w:tcPr>
            <w:tcW w:w="3964" w:type="dxa"/>
          </w:tcPr>
          <w:p w14:paraId="7EEB01C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8B15E48" w14:textId="77777777" w:rsidR="00122CEB" w:rsidRDefault="00122CEB">
            <w:pPr>
              <w:pStyle w:val="ConsPlusNormal"/>
              <w:jc w:val="right"/>
            </w:pPr>
            <w:r>
              <w:t>10740,0</w:t>
            </w:r>
          </w:p>
        </w:tc>
        <w:tc>
          <w:tcPr>
            <w:tcW w:w="1384" w:type="dxa"/>
          </w:tcPr>
          <w:p w14:paraId="677AC233" w14:textId="77777777" w:rsidR="00122CEB" w:rsidRDefault="00122CEB">
            <w:pPr>
              <w:pStyle w:val="ConsPlusNormal"/>
              <w:jc w:val="right"/>
            </w:pPr>
            <w:r>
              <w:t>10740,0</w:t>
            </w:r>
          </w:p>
        </w:tc>
        <w:tc>
          <w:tcPr>
            <w:tcW w:w="1384" w:type="dxa"/>
          </w:tcPr>
          <w:p w14:paraId="6B791AC2" w14:textId="77777777" w:rsidR="00122CEB" w:rsidRDefault="00122CEB">
            <w:pPr>
              <w:pStyle w:val="ConsPlusNormal"/>
              <w:jc w:val="right"/>
            </w:pPr>
            <w:r>
              <w:t>10740,0</w:t>
            </w:r>
          </w:p>
        </w:tc>
      </w:tr>
      <w:tr w:rsidR="00122CEB" w14:paraId="18A621FE" w14:textId="77777777">
        <w:tc>
          <w:tcPr>
            <w:tcW w:w="567" w:type="dxa"/>
          </w:tcPr>
          <w:p w14:paraId="638ED091" w14:textId="77777777" w:rsidR="00122CEB" w:rsidRDefault="00122CEB">
            <w:pPr>
              <w:pStyle w:val="ConsPlusNormal"/>
              <w:jc w:val="center"/>
            </w:pPr>
            <w:r>
              <w:t>830</w:t>
            </w:r>
          </w:p>
        </w:tc>
        <w:tc>
          <w:tcPr>
            <w:tcW w:w="794" w:type="dxa"/>
          </w:tcPr>
          <w:p w14:paraId="78E43260" w14:textId="77777777" w:rsidR="00122CEB" w:rsidRDefault="00122CEB">
            <w:pPr>
              <w:pStyle w:val="ConsPlusNormal"/>
              <w:jc w:val="center"/>
            </w:pPr>
            <w:r>
              <w:t>07 03</w:t>
            </w:r>
          </w:p>
        </w:tc>
        <w:tc>
          <w:tcPr>
            <w:tcW w:w="1644" w:type="dxa"/>
          </w:tcPr>
          <w:p w14:paraId="656D75B3" w14:textId="77777777" w:rsidR="00122CEB" w:rsidRDefault="00122CEB">
            <w:pPr>
              <w:pStyle w:val="ConsPlusNormal"/>
              <w:jc w:val="center"/>
            </w:pPr>
            <w:r>
              <w:t>02 3 01 2Н060</w:t>
            </w:r>
          </w:p>
        </w:tc>
        <w:tc>
          <w:tcPr>
            <w:tcW w:w="484" w:type="dxa"/>
          </w:tcPr>
          <w:p w14:paraId="3349325D" w14:textId="77777777" w:rsidR="00122CEB" w:rsidRDefault="00122CEB">
            <w:pPr>
              <w:pStyle w:val="ConsPlusNormal"/>
            </w:pPr>
          </w:p>
        </w:tc>
        <w:tc>
          <w:tcPr>
            <w:tcW w:w="3964" w:type="dxa"/>
          </w:tcPr>
          <w:p w14:paraId="1A1DE790"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0849479F" w14:textId="77777777" w:rsidR="00122CEB" w:rsidRDefault="00122CEB">
            <w:pPr>
              <w:pStyle w:val="ConsPlusNormal"/>
              <w:jc w:val="right"/>
            </w:pPr>
            <w:r>
              <w:t>12699,9</w:t>
            </w:r>
          </w:p>
        </w:tc>
        <w:tc>
          <w:tcPr>
            <w:tcW w:w="1384" w:type="dxa"/>
          </w:tcPr>
          <w:p w14:paraId="7E4D5D19" w14:textId="77777777" w:rsidR="00122CEB" w:rsidRDefault="00122CEB">
            <w:pPr>
              <w:pStyle w:val="ConsPlusNormal"/>
              <w:jc w:val="right"/>
            </w:pPr>
            <w:r>
              <w:t>2736,5</w:t>
            </w:r>
          </w:p>
        </w:tc>
        <w:tc>
          <w:tcPr>
            <w:tcW w:w="1384" w:type="dxa"/>
          </w:tcPr>
          <w:p w14:paraId="78F98D14" w14:textId="77777777" w:rsidR="00122CEB" w:rsidRDefault="00122CEB">
            <w:pPr>
              <w:pStyle w:val="ConsPlusNormal"/>
              <w:jc w:val="right"/>
            </w:pPr>
            <w:r>
              <w:t>6010,0</w:t>
            </w:r>
          </w:p>
        </w:tc>
      </w:tr>
      <w:tr w:rsidR="00122CEB" w14:paraId="7AC06E71" w14:textId="77777777">
        <w:tc>
          <w:tcPr>
            <w:tcW w:w="567" w:type="dxa"/>
          </w:tcPr>
          <w:p w14:paraId="3872CC24" w14:textId="77777777" w:rsidR="00122CEB" w:rsidRDefault="00122CEB">
            <w:pPr>
              <w:pStyle w:val="ConsPlusNormal"/>
              <w:jc w:val="center"/>
            </w:pPr>
            <w:r>
              <w:t>830</w:t>
            </w:r>
          </w:p>
        </w:tc>
        <w:tc>
          <w:tcPr>
            <w:tcW w:w="794" w:type="dxa"/>
          </w:tcPr>
          <w:p w14:paraId="270E43C4" w14:textId="77777777" w:rsidR="00122CEB" w:rsidRDefault="00122CEB">
            <w:pPr>
              <w:pStyle w:val="ConsPlusNormal"/>
              <w:jc w:val="center"/>
            </w:pPr>
            <w:r>
              <w:t>07 03</w:t>
            </w:r>
          </w:p>
        </w:tc>
        <w:tc>
          <w:tcPr>
            <w:tcW w:w="1644" w:type="dxa"/>
          </w:tcPr>
          <w:p w14:paraId="694A8301" w14:textId="77777777" w:rsidR="00122CEB" w:rsidRDefault="00122CEB">
            <w:pPr>
              <w:pStyle w:val="ConsPlusNormal"/>
              <w:jc w:val="center"/>
            </w:pPr>
            <w:r>
              <w:t>02 3 01 2Н060</w:t>
            </w:r>
          </w:p>
        </w:tc>
        <w:tc>
          <w:tcPr>
            <w:tcW w:w="484" w:type="dxa"/>
          </w:tcPr>
          <w:p w14:paraId="6A909E2B" w14:textId="77777777" w:rsidR="00122CEB" w:rsidRDefault="00122CEB">
            <w:pPr>
              <w:pStyle w:val="ConsPlusNormal"/>
              <w:jc w:val="center"/>
            </w:pPr>
            <w:r>
              <w:t>600</w:t>
            </w:r>
          </w:p>
        </w:tc>
        <w:tc>
          <w:tcPr>
            <w:tcW w:w="3964" w:type="dxa"/>
          </w:tcPr>
          <w:p w14:paraId="4910CB8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45D2089" w14:textId="77777777" w:rsidR="00122CEB" w:rsidRDefault="00122CEB">
            <w:pPr>
              <w:pStyle w:val="ConsPlusNormal"/>
              <w:jc w:val="right"/>
            </w:pPr>
            <w:r>
              <w:t>12699,9</w:t>
            </w:r>
          </w:p>
        </w:tc>
        <w:tc>
          <w:tcPr>
            <w:tcW w:w="1384" w:type="dxa"/>
          </w:tcPr>
          <w:p w14:paraId="23B5F27A" w14:textId="77777777" w:rsidR="00122CEB" w:rsidRDefault="00122CEB">
            <w:pPr>
              <w:pStyle w:val="ConsPlusNormal"/>
              <w:jc w:val="right"/>
            </w:pPr>
            <w:r>
              <w:t>2736,5</w:t>
            </w:r>
          </w:p>
        </w:tc>
        <w:tc>
          <w:tcPr>
            <w:tcW w:w="1384" w:type="dxa"/>
          </w:tcPr>
          <w:p w14:paraId="1623E978" w14:textId="77777777" w:rsidR="00122CEB" w:rsidRDefault="00122CEB">
            <w:pPr>
              <w:pStyle w:val="ConsPlusNormal"/>
              <w:jc w:val="right"/>
            </w:pPr>
            <w:r>
              <w:t>6010,0</w:t>
            </w:r>
          </w:p>
        </w:tc>
      </w:tr>
      <w:tr w:rsidR="00122CEB" w14:paraId="609092BB" w14:textId="77777777">
        <w:tc>
          <w:tcPr>
            <w:tcW w:w="567" w:type="dxa"/>
          </w:tcPr>
          <w:p w14:paraId="4359DAB0" w14:textId="77777777" w:rsidR="00122CEB" w:rsidRDefault="00122CEB">
            <w:pPr>
              <w:pStyle w:val="ConsPlusNormal"/>
              <w:jc w:val="center"/>
            </w:pPr>
            <w:r>
              <w:t>830</w:t>
            </w:r>
          </w:p>
        </w:tc>
        <w:tc>
          <w:tcPr>
            <w:tcW w:w="794" w:type="dxa"/>
          </w:tcPr>
          <w:p w14:paraId="692772AB" w14:textId="77777777" w:rsidR="00122CEB" w:rsidRDefault="00122CEB">
            <w:pPr>
              <w:pStyle w:val="ConsPlusNormal"/>
              <w:jc w:val="center"/>
            </w:pPr>
            <w:r>
              <w:t>07 03</w:t>
            </w:r>
          </w:p>
        </w:tc>
        <w:tc>
          <w:tcPr>
            <w:tcW w:w="1644" w:type="dxa"/>
          </w:tcPr>
          <w:p w14:paraId="2966F712" w14:textId="77777777" w:rsidR="00122CEB" w:rsidRDefault="00122CEB">
            <w:pPr>
              <w:pStyle w:val="ConsPlusNormal"/>
              <w:jc w:val="center"/>
            </w:pPr>
            <w:r>
              <w:t>02 3 01 2Н430</w:t>
            </w:r>
          </w:p>
        </w:tc>
        <w:tc>
          <w:tcPr>
            <w:tcW w:w="484" w:type="dxa"/>
          </w:tcPr>
          <w:p w14:paraId="6E21250F" w14:textId="77777777" w:rsidR="00122CEB" w:rsidRDefault="00122CEB">
            <w:pPr>
              <w:pStyle w:val="ConsPlusNormal"/>
            </w:pPr>
          </w:p>
        </w:tc>
        <w:tc>
          <w:tcPr>
            <w:tcW w:w="3964" w:type="dxa"/>
          </w:tcPr>
          <w:p w14:paraId="0897A125" w14:textId="77777777" w:rsidR="00122CEB" w:rsidRDefault="00122CEB">
            <w:pPr>
              <w:pStyle w:val="ConsPlusNormal"/>
            </w:pPr>
            <w:r>
              <w:t>Мероприятия по профилактике безопасности дорожного движения</w:t>
            </w:r>
          </w:p>
        </w:tc>
        <w:tc>
          <w:tcPr>
            <w:tcW w:w="1384" w:type="dxa"/>
          </w:tcPr>
          <w:p w14:paraId="3C0DC31C" w14:textId="77777777" w:rsidR="00122CEB" w:rsidRDefault="00122CEB">
            <w:pPr>
              <w:pStyle w:val="ConsPlusNormal"/>
              <w:jc w:val="right"/>
            </w:pPr>
            <w:r>
              <w:t>3000,0</w:t>
            </w:r>
          </w:p>
        </w:tc>
        <w:tc>
          <w:tcPr>
            <w:tcW w:w="1384" w:type="dxa"/>
          </w:tcPr>
          <w:p w14:paraId="7702EBA0" w14:textId="77777777" w:rsidR="00122CEB" w:rsidRDefault="00122CEB">
            <w:pPr>
              <w:pStyle w:val="ConsPlusNormal"/>
              <w:jc w:val="right"/>
            </w:pPr>
            <w:r>
              <w:t>3000,0</w:t>
            </w:r>
          </w:p>
        </w:tc>
        <w:tc>
          <w:tcPr>
            <w:tcW w:w="1384" w:type="dxa"/>
          </w:tcPr>
          <w:p w14:paraId="46164CE4" w14:textId="77777777" w:rsidR="00122CEB" w:rsidRDefault="00122CEB">
            <w:pPr>
              <w:pStyle w:val="ConsPlusNormal"/>
              <w:jc w:val="right"/>
            </w:pPr>
            <w:r>
              <w:t>3000,0</w:t>
            </w:r>
          </w:p>
        </w:tc>
      </w:tr>
      <w:tr w:rsidR="00122CEB" w14:paraId="0F520983" w14:textId="77777777">
        <w:tc>
          <w:tcPr>
            <w:tcW w:w="567" w:type="dxa"/>
          </w:tcPr>
          <w:p w14:paraId="2559E9D9" w14:textId="77777777" w:rsidR="00122CEB" w:rsidRDefault="00122CEB">
            <w:pPr>
              <w:pStyle w:val="ConsPlusNormal"/>
              <w:jc w:val="center"/>
            </w:pPr>
            <w:r>
              <w:t>830</w:t>
            </w:r>
          </w:p>
        </w:tc>
        <w:tc>
          <w:tcPr>
            <w:tcW w:w="794" w:type="dxa"/>
          </w:tcPr>
          <w:p w14:paraId="056D027A" w14:textId="77777777" w:rsidR="00122CEB" w:rsidRDefault="00122CEB">
            <w:pPr>
              <w:pStyle w:val="ConsPlusNormal"/>
              <w:jc w:val="center"/>
            </w:pPr>
            <w:r>
              <w:t>07 03</w:t>
            </w:r>
          </w:p>
        </w:tc>
        <w:tc>
          <w:tcPr>
            <w:tcW w:w="1644" w:type="dxa"/>
          </w:tcPr>
          <w:p w14:paraId="4204B13A" w14:textId="77777777" w:rsidR="00122CEB" w:rsidRDefault="00122CEB">
            <w:pPr>
              <w:pStyle w:val="ConsPlusNormal"/>
              <w:jc w:val="center"/>
            </w:pPr>
            <w:r>
              <w:t>02 3 01 2Н430</w:t>
            </w:r>
          </w:p>
        </w:tc>
        <w:tc>
          <w:tcPr>
            <w:tcW w:w="484" w:type="dxa"/>
          </w:tcPr>
          <w:p w14:paraId="490FCCAB" w14:textId="77777777" w:rsidR="00122CEB" w:rsidRDefault="00122CEB">
            <w:pPr>
              <w:pStyle w:val="ConsPlusNormal"/>
              <w:jc w:val="center"/>
            </w:pPr>
            <w:r>
              <w:t>600</w:t>
            </w:r>
          </w:p>
        </w:tc>
        <w:tc>
          <w:tcPr>
            <w:tcW w:w="3964" w:type="dxa"/>
          </w:tcPr>
          <w:p w14:paraId="7E2BAAB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C410C37" w14:textId="77777777" w:rsidR="00122CEB" w:rsidRDefault="00122CEB">
            <w:pPr>
              <w:pStyle w:val="ConsPlusNormal"/>
              <w:jc w:val="right"/>
            </w:pPr>
            <w:r>
              <w:t>3000,0</w:t>
            </w:r>
          </w:p>
        </w:tc>
        <w:tc>
          <w:tcPr>
            <w:tcW w:w="1384" w:type="dxa"/>
          </w:tcPr>
          <w:p w14:paraId="167E7CD0" w14:textId="77777777" w:rsidR="00122CEB" w:rsidRDefault="00122CEB">
            <w:pPr>
              <w:pStyle w:val="ConsPlusNormal"/>
              <w:jc w:val="right"/>
            </w:pPr>
            <w:r>
              <w:t>3000,0</w:t>
            </w:r>
          </w:p>
        </w:tc>
        <w:tc>
          <w:tcPr>
            <w:tcW w:w="1384" w:type="dxa"/>
          </w:tcPr>
          <w:p w14:paraId="0D870185" w14:textId="77777777" w:rsidR="00122CEB" w:rsidRDefault="00122CEB">
            <w:pPr>
              <w:pStyle w:val="ConsPlusNormal"/>
              <w:jc w:val="right"/>
            </w:pPr>
            <w:r>
              <w:t>3000,0</w:t>
            </w:r>
          </w:p>
        </w:tc>
      </w:tr>
      <w:tr w:rsidR="00122CEB" w14:paraId="1E307DC8" w14:textId="77777777">
        <w:tc>
          <w:tcPr>
            <w:tcW w:w="567" w:type="dxa"/>
          </w:tcPr>
          <w:p w14:paraId="594390EC" w14:textId="77777777" w:rsidR="00122CEB" w:rsidRDefault="00122CEB">
            <w:pPr>
              <w:pStyle w:val="ConsPlusNormal"/>
              <w:jc w:val="center"/>
            </w:pPr>
            <w:r>
              <w:t>830</w:t>
            </w:r>
          </w:p>
        </w:tc>
        <w:tc>
          <w:tcPr>
            <w:tcW w:w="794" w:type="dxa"/>
          </w:tcPr>
          <w:p w14:paraId="101B9FA1" w14:textId="77777777" w:rsidR="00122CEB" w:rsidRDefault="00122CEB">
            <w:pPr>
              <w:pStyle w:val="ConsPlusNormal"/>
              <w:jc w:val="center"/>
            </w:pPr>
            <w:r>
              <w:t>07 03</w:t>
            </w:r>
          </w:p>
        </w:tc>
        <w:tc>
          <w:tcPr>
            <w:tcW w:w="1644" w:type="dxa"/>
          </w:tcPr>
          <w:p w14:paraId="0EC79A90" w14:textId="77777777" w:rsidR="00122CEB" w:rsidRDefault="00122CEB">
            <w:pPr>
              <w:pStyle w:val="ConsPlusNormal"/>
              <w:jc w:val="center"/>
            </w:pPr>
            <w:r>
              <w:t>02 3 01 2Н490</w:t>
            </w:r>
          </w:p>
        </w:tc>
        <w:tc>
          <w:tcPr>
            <w:tcW w:w="484" w:type="dxa"/>
          </w:tcPr>
          <w:p w14:paraId="1A814D33" w14:textId="77777777" w:rsidR="00122CEB" w:rsidRDefault="00122CEB">
            <w:pPr>
              <w:pStyle w:val="ConsPlusNormal"/>
            </w:pPr>
          </w:p>
        </w:tc>
        <w:tc>
          <w:tcPr>
            <w:tcW w:w="3964" w:type="dxa"/>
          </w:tcPr>
          <w:p w14:paraId="6D7B4A8F" w14:textId="77777777" w:rsidR="00122CEB" w:rsidRDefault="00122CEB">
            <w:pPr>
              <w:pStyle w:val="ConsPlusNormal"/>
            </w:pPr>
            <w:r>
              <w:t xml:space="preserve">Предоставление гранта на функционирование центра дополнительного образования детей </w:t>
            </w:r>
            <w:r>
              <w:lastRenderedPageBreak/>
              <w:t>"Дом научной коллаборации" федеральному государственному бюджетному образовательному учреждению высшего образования "Пермский государственный гуманитарно-педагогический университет"</w:t>
            </w:r>
          </w:p>
        </w:tc>
        <w:tc>
          <w:tcPr>
            <w:tcW w:w="1384" w:type="dxa"/>
          </w:tcPr>
          <w:p w14:paraId="2DE83029" w14:textId="77777777" w:rsidR="00122CEB" w:rsidRDefault="00122CEB">
            <w:pPr>
              <w:pStyle w:val="ConsPlusNormal"/>
              <w:jc w:val="right"/>
            </w:pPr>
            <w:r>
              <w:lastRenderedPageBreak/>
              <w:t>7409,7</w:t>
            </w:r>
          </w:p>
        </w:tc>
        <w:tc>
          <w:tcPr>
            <w:tcW w:w="1384" w:type="dxa"/>
          </w:tcPr>
          <w:p w14:paraId="3F8C5110" w14:textId="77777777" w:rsidR="00122CEB" w:rsidRDefault="00122CEB">
            <w:pPr>
              <w:pStyle w:val="ConsPlusNormal"/>
              <w:jc w:val="right"/>
            </w:pPr>
            <w:r>
              <w:t>7409,7</w:t>
            </w:r>
          </w:p>
        </w:tc>
        <w:tc>
          <w:tcPr>
            <w:tcW w:w="1384" w:type="dxa"/>
          </w:tcPr>
          <w:p w14:paraId="050EA730" w14:textId="77777777" w:rsidR="00122CEB" w:rsidRDefault="00122CEB">
            <w:pPr>
              <w:pStyle w:val="ConsPlusNormal"/>
              <w:jc w:val="right"/>
            </w:pPr>
            <w:r>
              <w:t>7409,7</w:t>
            </w:r>
          </w:p>
        </w:tc>
      </w:tr>
      <w:tr w:rsidR="00122CEB" w14:paraId="1413FEA1" w14:textId="77777777">
        <w:tc>
          <w:tcPr>
            <w:tcW w:w="567" w:type="dxa"/>
          </w:tcPr>
          <w:p w14:paraId="455634FA" w14:textId="77777777" w:rsidR="00122CEB" w:rsidRDefault="00122CEB">
            <w:pPr>
              <w:pStyle w:val="ConsPlusNormal"/>
              <w:jc w:val="center"/>
            </w:pPr>
            <w:r>
              <w:t>830</w:t>
            </w:r>
          </w:p>
        </w:tc>
        <w:tc>
          <w:tcPr>
            <w:tcW w:w="794" w:type="dxa"/>
          </w:tcPr>
          <w:p w14:paraId="173B3410" w14:textId="77777777" w:rsidR="00122CEB" w:rsidRDefault="00122CEB">
            <w:pPr>
              <w:pStyle w:val="ConsPlusNormal"/>
              <w:jc w:val="center"/>
            </w:pPr>
            <w:r>
              <w:t>07 03</w:t>
            </w:r>
          </w:p>
        </w:tc>
        <w:tc>
          <w:tcPr>
            <w:tcW w:w="1644" w:type="dxa"/>
          </w:tcPr>
          <w:p w14:paraId="55490A1A" w14:textId="77777777" w:rsidR="00122CEB" w:rsidRDefault="00122CEB">
            <w:pPr>
              <w:pStyle w:val="ConsPlusNormal"/>
              <w:jc w:val="center"/>
            </w:pPr>
            <w:r>
              <w:t>02 3 01 2Н490</w:t>
            </w:r>
          </w:p>
        </w:tc>
        <w:tc>
          <w:tcPr>
            <w:tcW w:w="484" w:type="dxa"/>
          </w:tcPr>
          <w:p w14:paraId="6E155B70" w14:textId="77777777" w:rsidR="00122CEB" w:rsidRDefault="00122CEB">
            <w:pPr>
              <w:pStyle w:val="ConsPlusNormal"/>
              <w:jc w:val="center"/>
            </w:pPr>
            <w:r>
              <w:t>600</w:t>
            </w:r>
          </w:p>
        </w:tc>
        <w:tc>
          <w:tcPr>
            <w:tcW w:w="3964" w:type="dxa"/>
          </w:tcPr>
          <w:p w14:paraId="4461C94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67390B7" w14:textId="77777777" w:rsidR="00122CEB" w:rsidRDefault="00122CEB">
            <w:pPr>
              <w:pStyle w:val="ConsPlusNormal"/>
              <w:jc w:val="right"/>
            </w:pPr>
            <w:r>
              <w:t>7409,7</w:t>
            </w:r>
          </w:p>
        </w:tc>
        <w:tc>
          <w:tcPr>
            <w:tcW w:w="1384" w:type="dxa"/>
          </w:tcPr>
          <w:p w14:paraId="4A83BA36" w14:textId="77777777" w:rsidR="00122CEB" w:rsidRDefault="00122CEB">
            <w:pPr>
              <w:pStyle w:val="ConsPlusNormal"/>
              <w:jc w:val="right"/>
            </w:pPr>
            <w:r>
              <w:t>7409,7</w:t>
            </w:r>
          </w:p>
        </w:tc>
        <w:tc>
          <w:tcPr>
            <w:tcW w:w="1384" w:type="dxa"/>
          </w:tcPr>
          <w:p w14:paraId="3A8B7BAA" w14:textId="77777777" w:rsidR="00122CEB" w:rsidRDefault="00122CEB">
            <w:pPr>
              <w:pStyle w:val="ConsPlusNormal"/>
              <w:jc w:val="right"/>
            </w:pPr>
            <w:r>
              <w:t>7409,7</w:t>
            </w:r>
          </w:p>
        </w:tc>
      </w:tr>
      <w:tr w:rsidR="00122CEB" w14:paraId="60473676" w14:textId="77777777">
        <w:tc>
          <w:tcPr>
            <w:tcW w:w="567" w:type="dxa"/>
          </w:tcPr>
          <w:p w14:paraId="5E1C201B" w14:textId="77777777" w:rsidR="00122CEB" w:rsidRDefault="00122CEB">
            <w:pPr>
              <w:pStyle w:val="ConsPlusNormal"/>
              <w:jc w:val="center"/>
            </w:pPr>
            <w:r>
              <w:t>830</w:t>
            </w:r>
          </w:p>
        </w:tc>
        <w:tc>
          <w:tcPr>
            <w:tcW w:w="794" w:type="dxa"/>
          </w:tcPr>
          <w:p w14:paraId="78089FCB" w14:textId="77777777" w:rsidR="00122CEB" w:rsidRDefault="00122CEB">
            <w:pPr>
              <w:pStyle w:val="ConsPlusNormal"/>
              <w:jc w:val="center"/>
            </w:pPr>
            <w:r>
              <w:t>07 03</w:t>
            </w:r>
          </w:p>
        </w:tc>
        <w:tc>
          <w:tcPr>
            <w:tcW w:w="1644" w:type="dxa"/>
          </w:tcPr>
          <w:p w14:paraId="7DE735D7" w14:textId="77777777" w:rsidR="00122CEB" w:rsidRDefault="00122CEB">
            <w:pPr>
              <w:pStyle w:val="ConsPlusNormal"/>
              <w:jc w:val="center"/>
            </w:pPr>
            <w:r>
              <w:t>02 3 01 2Н520</w:t>
            </w:r>
          </w:p>
        </w:tc>
        <w:tc>
          <w:tcPr>
            <w:tcW w:w="484" w:type="dxa"/>
          </w:tcPr>
          <w:p w14:paraId="2A096621" w14:textId="77777777" w:rsidR="00122CEB" w:rsidRDefault="00122CEB">
            <w:pPr>
              <w:pStyle w:val="ConsPlusNormal"/>
            </w:pPr>
          </w:p>
        </w:tc>
        <w:tc>
          <w:tcPr>
            <w:tcW w:w="3964" w:type="dxa"/>
          </w:tcPr>
          <w:p w14:paraId="459FBE8E" w14:textId="77777777" w:rsidR="00122CEB" w:rsidRDefault="00122CEB">
            <w:pPr>
              <w:pStyle w:val="ConsPlusNormal"/>
            </w:pPr>
            <w:r>
              <w:t>Предоставление гранта на функционирование детского технопарка "</w:t>
            </w:r>
            <w:proofErr w:type="spellStart"/>
            <w:r>
              <w:t>Кванториум</w:t>
            </w:r>
            <w:proofErr w:type="spellEnd"/>
            <w:r>
              <w:t>" и мобильного технопарка "</w:t>
            </w:r>
            <w:proofErr w:type="spellStart"/>
            <w:r>
              <w:t>Кванториум</w:t>
            </w:r>
            <w:proofErr w:type="spellEnd"/>
            <w:r>
              <w:t>" частному образовательному учреждению дополнительного профессионального образования "Центр инновационного развития человеческого потенциала и управления знаниями"</w:t>
            </w:r>
          </w:p>
        </w:tc>
        <w:tc>
          <w:tcPr>
            <w:tcW w:w="1384" w:type="dxa"/>
          </w:tcPr>
          <w:p w14:paraId="1C5E1AC4" w14:textId="77777777" w:rsidR="00122CEB" w:rsidRDefault="00122CEB">
            <w:pPr>
              <w:pStyle w:val="ConsPlusNormal"/>
              <w:jc w:val="right"/>
            </w:pPr>
            <w:r>
              <w:t>71055,3</w:t>
            </w:r>
          </w:p>
        </w:tc>
        <w:tc>
          <w:tcPr>
            <w:tcW w:w="1384" w:type="dxa"/>
          </w:tcPr>
          <w:p w14:paraId="61358820" w14:textId="77777777" w:rsidR="00122CEB" w:rsidRDefault="00122CEB">
            <w:pPr>
              <w:pStyle w:val="ConsPlusNormal"/>
              <w:jc w:val="right"/>
            </w:pPr>
            <w:r>
              <w:t>71055,3</w:t>
            </w:r>
          </w:p>
        </w:tc>
        <w:tc>
          <w:tcPr>
            <w:tcW w:w="1384" w:type="dxa"/>
          </w:tcPr>
          <w:p w14:paraId="5DB412EF" w14:textId="77777777" w:rsidR="00122CEB" w:rsidRDefault="00122CEB">
            <w:pPr>
              <w:pStyle w:val="ConsPlusNormal"/>
              <w:jc w:val="right"/>
            </w:pPr>
            <w:r>
              <w:t>71055,3</w:t>
            </w:r>
          </w:p>
        </w:tc>
      </w:tr>
      <w:tr w:rsidR="00122CEB" w14:paraId="71912717" w14:textId="77777777">
        <w:tc>
          <w:tcPr>
            <w:tcW w:w="567" w:type="dxa"/>
          </w:tcPr>
          <w:p w14:paraId="27012C54" w14:textId="77777777" w:rsidR="00122CEB" w:rsidRDefault="00122CEB">
            <w:pPr>
              <w:pStyle w:val="ConsPlusNormal"/>
              <w:jc w:val="center"/>
            </w:pPr>
            <w:r>
              <w:t>830</w:t>
            </w:r>
          </w:p>
        </w:tc>
        <w:tc>
          <w:tcPr>
            <w:tcW w:w="794" w:type="dxa"/>
          </w:tcPr>
          <w:p w14:paraId="730E55B9" w14:textId="77777777" w:rsidR="00122CEB" w:rsidRDefault="00122CEB">
            <w:pPr>
              <w:pStyle w:val="ConsPlusNormal"/>
              <w:jc w:val="center"/>
            </w:pPr>
            <w:r>
              <w:t>07 03</w:t>
            </w:r>
          </w:p>
        </w:tc>
        <w:tc>
          <w:tcPr>
            <w:tcW w:w="1644" w:type="dxa"/>
          </w:tcPr>
          <w:p w14:paraId="07FB97CA" w14:textId="77777777" w:rsidR="00122CEB" w:rsidRDefault="00122CEB">
            <w:pPr>
              <w:pStyle w:val="ConsPlusNormal"/>
              <w:jc w:val="center"/>
            </w:pPr>
            <w:r>
              <w:t>02 3 01 2Н520</w:t>
            </w:r>
          </w:p>
        </w:tc>
        <w:tc>
          <w:tcPr>
            <w:tcW w:w="484" w:type="dxa"/>
          </w:tcPr>
          <w:p w14:paraId="59FAE457" w14:textId="77777777" w:rsidR="00122CEB" w:rsidRDefault="00122CEB">
            <w:pPr>
              <w:pStyle w:val="ConsPlusNormal"/>
              <w:jc w:val="center"/>
            </w:pPr>
            <w:r>
              <w:t>600</w:t>
            </w:r>
          </w:p>
        </w:tc>
        <w:tc>
          <w:tcPr>
            <w:tcW w:w="3964" w:type="dxa"/>
          </w:tcPr>
          <w:p w14:paraId="0916D42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BD5508E" w14:textId="77777777" w:rsidR="00122CEB" w:rsidRDefault="00122CEB">
            <w:pPr>
              <w:pStyle w:val="ConsPlusNormal"/>
              <w:jc w:val="right"/>
            </w:pPr>
            <w:r>
              <w:t>71055,3</w:t>
            </w:r>
          </w:p>
        </w:tc>
        <w:tc>
          <w:tcPr>
            <w:tcW w:w="1384" w:type="dxa"/>
          </w:tcPr>
          <w:p w14:paraId="51802B81" w14:textId="77777777" w:rsidR="00122CEB" w:rsidRDefault="00122CEB">
            <w:pPr>
              <w:pStyle w:val="ConsPlusNormal"/>
              <w:jc w:val="right"/>
            </w:pPr>
            <w:r>
              <w:t>71055,3</w:t>
            </w:r>
          </w:p>
        </w:tc>
        <w:tc>
          <w:tcPr>
            <w:tcW w:w="1384" w:type="dxa"/>
          </w:tcPr>
          <w:p w14:paraId="3D11DE7D" w14:textId="77777777" w:rsidR="00122CEB" w:rsidRDefault="00122CEB">
            <w:pPr>
              <w:pStyle w:val="ConsPlusNormal"/>
              <w:jc w:val="right"/>
            </w:pPr>
            <w:r>
              <w:t>71055,3</w:t>
            </w:r>
          </w:p>
        </w:tc>
      </w:tr>
      <w:tr w:rsidR="00122CEB" w14:paraId="361013F7" w14:textId="77777777">
        <w:tc>
          <w:tcPr>
            <w:tcW w:w="567" w:type="dxa"/>
          </w:tcPr>
          <w:p w14:paraId="68959AB5" w14:textId="77777777" w:rsidR="00122CEB" w:rsidRDefault="00122CEB">
            <w:pPr>
              <w:pStyle w:val="ConsPlusNormal"/>
              <w:jc w:val="center"/>
            </w:pPr>
            <w:r>
              <w:t>830</w:t>
            </w:r>
          </w:p>
        </w:tc>
        <w:tc>
          <w:tcPr>
            <w:tcW w:w="794" w:type="dxa"/>
          </w:tcPr>
          <w:p w14:paraId="4E5D0D9C" w14:textId="77777777" w:rsidR="00122CEB" w:rsidRDefault="00122CEB">
            <w:pPr>
              <w:pStyle w:val="ConsPlusNormal"/>
              <w:jc w:val="center"/>
            </w:pPr>
            <w:r>
              <w:t>07 03</w:t>
            </w:r>
          </w:p>
        </w:tc>
        <w:tc>
          <w:tcPr>
            <w:tcW w:w="1644" w:type="dxa"/>
          </w:tcPr>
          <w:p w14:paraId="62DFFD2D" w14:textId="77777777" w:rsidR="00122CEB" w:rsidRDefault="00122CEB">
            <w:pPr>
              <w:pStyle w:val="ConsPlusNormal"/>
              <w:jc w:val="center"/>
            </w:pPr>
            <w:r>
              <w:t>02 3 01 2Н540</w:t>
            </w:r>
          </w:p>
        </w:tc>
        <w:tc>
          <w:tcPr>
            <w:tcW w:w="484" w:type="dxa"/>
          </w:tcPr>
          <w:p w14:paraId="46008994" w14:textId="77777777" w:rsidR="00122CEB" w:rsidRDefault="00122CEB">
            <w:pPr>
              <w:pStyle w:val="ConsPlusNormal"/>
            </w:pPr>
          </w:p>
        </w:tc>
        <w:tc>
          <w:tcPr>
            <w:tcW w:w="3964" w:type="dxa"/>
          </w:tcPr>
          <w:p w14:paraId="1DAAD1A1" w14:textId="77777777" w:rsidR="00122CEB" w:rsidRDefault="00122CEB">
            <w:pPr>
              <w:pStyle w:val="ConsPlusNormal"/>
            </w:pPr>
            <w:r>
              <w:t>Содержание детского технопарка "</w:t>
            </w:r>
            <w:proofErr w:type="spellStart"/>
            <w:r>
              <w:t>Кванториум</w:t>
            </w:r>
            <w:proofErr w:type="spellEnd"/>
            <w:r>
              <w:t>" и мобильного технопарка "</w:t>
            </w:r>
            <w:proofErr w:type="spellStart"/>
            <w:r>
              <w:t>Кванториум</w:t>
            </w:r>
            <w:proofErr w:type="spellEnd"/>
            <w:r>
              <w:t>"</w:t>
            </w:r>
          </w:p>
        </w:tc>
        <w:tc>
          <w:tcPr>
            <w:tcW w:w="1384" w:type="dxa"/>
          </w:tcPr>
          <w:p w14:paraId="3D38BF51" w14:textId="77777777" w:rsidR="00122CEB" w:rsidRDefault="00122CEB">
            <w:pPr>
              <w:pStyle w:val="ConsPlusNormal"/>
              <w:jc w:val="right"/>
            </w:pPr>
            <w:r>
              <w:t>44676,5</w:t>
            </w:r>
          </w:p>
        </w:tc>
        <w:tc>
          <w:tcPr>
            <w:tcW w:w="1384" w:type="dxa"/>
          </w:tcPr>
          <w:p w14:paraId="4510583F" w14:textId="77777777" w:rsidR="00122CEB" w:rsidRDefault="00122CEB">
            <w:pPr>
              <w:pStyle w:val="ConsPlusNormal"/>
              <w:jc w:val="right"/>
            </w:pPr>
            <w:r>
              <w:t>64532,1</w:t>
            </w:r>
          </w:p>
        </w:tc>
        <w:tc>
          <w:tcPr>
            <w:tcW w:w="1384" w:type="dxa"/>
          </w:tcPr>
          <w:p w14:paraId="1F165037" w14:textId="77777777" w:rsidR="00122CEB" w:rsidRDefault="00122CEB">
            <w:pPr>
              <w:pStyle w:val="ConsPlusNormal"/>
              <w:jc w:val="right"/>
            </w:pPr>
            <w:r>
              <w:t>68238,0</w:t>
            </w:r>
          </w:p>
        </w:tc>
      </w:tr>
      <w:tr w:rsidR="00122CEB" w14:paraId="65F21C6F" w14:textId="77777777">
        <w:tc>
          <w:tcPr>
            <w:tcW w:w="567" w:type="dxa"/>
          </w:tcPr>
          <w:p w14:paraId="21DAB73C" w14:textId="77777777" w:rsidR="00122CEB" w:rsidRDefault="00122CEB">
            <w:pPr>
              <w:pStyle w:val="ConsPlusNormal"/>
              <w:jc w:val="center"/>
            </w:pPr>
            <w:r>
              <w:t>830</w:t>
            </w:r>
          </w:p>
        </w:tc>
        <w:tc>
          <w:tcPr>
            <w:tcW w:w="794" w:type="dxa"/>
          </w:tcPr>
          <w:p w14:paraId="5EB43DBB" w14:textId="77777777" w:rsidR="00122CEB" w:rsidRDefault="00122CEB">
            <w:pPr>
              <w:pStyle w:val="ConsPlusNormal"/>
              <w:jc w:val="center"/>
            </w:pPr>
            <w:r>
              <w:t>07 03</w:t>
            </w:r>
          </w:p>
        </w:tc>
        <w:tc>
          <w:tcPr>
            <w:tcW w:w="1644" w:type="dxa"/>
          </w:tcPr>
          <w:p w14:paraId="43B10CF8" w14:textId="77777777" w:rsidR="00122CEB" w:rsidRDefault="00122CEB">
            <w:pPr>
              <w:pStyle w:val="ConsPlusNormal"/>
              <w:jc w:val="center"/>
            </w:pPr>
            <w:r>
              <w:t>02 3 01 2Н540</w:t>
            </w:r>
          </w:p>
        </w:tc>
        <w:tc>
          <w:tcPr>
            <w:tcW w:w="484" w:type="dxa"/>
          </w:tcPr>
          <w:p w14:paraId="7A4B5E5B" w14:textId="77777777" w:rsidR="00122CEB" w:rsidRDefault="00122CEB">
            <w:pPr>
              <w:pStyle w:val="ConsPlusNormal"/>
              <w:jc w:val="center"/>
            </w:pPr>
            <w:r>
              <w:t>500</w:t>
            </w:r>
          </w:p>
        </w:tc>
        <w:tc>
          <w:tcPr>
            <w:tcW w:w="3964" w:type="dxa"/>
          </w:tcPr>
          <w:p w14:paraId="386FC836" w14:textId="77777777" w:rsidR="00122CEB" w:rsidRDefault="00122CEB">
            <w:pPr>
              <w:pStyle w:val="ConsPlusNormal"/>
            </w:pPr>
            <w:r>
              <w:t>Межбюджетные трансферты</w:t>
            </w:r>
          </w:p>
        </w:tc>
        <w:tc>
          <w:tcPr>
            <w:tcW w:w="1384" w:type="dxa"/>
          </w:tcPr>
          <w:p w14:paraId="3360A2E6" w14:textId="77777777" w:rsidR="00122CEB" w:rsidRDefault="00122CEB">
            <w:pPr>
              <w:pStyle w:val="ConsPlusNormal"/>
              <w:jc w:val="right"/>
            </w:pPr>
            <w:r>
              <w:t>44676,5</w:t>
            </w:r>
          </w:p>
        </w:tc>
        <w:tc>
          <w:tcPr>
            <w:tcW w:w="1384" w:type="dxa"/>
          </w:tcPr>
          <w:p w14:paraId="1D561EE2" w14:textId="77777777" w:rsidR="00122CEB" w:rsidRDefault="00122CEB">
            <w:pPr>
              <w:pStyle w:val="ConsPlusNormal"/>
              <w:jc w:val="right"/>
            </w:pPr>
            <w:r>
              <w:t>64532,1</w:t>
            </w:r>
          </w:p>
        </w:tc>
        <w:tc>
          <w:tcPr>
            <w:tcW w:w="1384" w:type="dxa"/>
          </w:tcPr>
          <w:p w14:paraId="0BEB88F7" w14:textId="77777777" w:rsidR="00122CEB" w:rsidRDefault="00122CEB">
            <w:pPr>
              <w:pStyle w:val="ConsPlusNormal"/>
              <w:jc w:val="right"/>
            </w:pPr>
            <w:r>
              <w:t>68238,0</w:t>
            </w:r>
          </w:p>
        </w:tc>
      </w:tr>
      <w:tr w:rsidR="00122CEB" w14:paraId="152192F8" w14:textId="77777777">
        <w:tc>
          <w:tcPr>
            <w:tcW w:w="567" w:type="dxa"/>
          </w:tcPr>
          <w:p w14:paraId="1439AAB7" w14:textId="77777777" w:rsidR="00122CEB" w:rsidRDefault="00122CEB">
            <w:pPr>
              <w:pStyle w:val="ConsPlusNormal"/>
              <w:jc w:val="center"/>
            </w:pPr>
            <w:r>
              <w:t>830</w:t>
            </w:r>
          </w:p>
        </w:tc>
        <w:tc>
          <w:tcPr>
            <w:tcW w:w="794" w:type="dxa"/>
          </w:tcPr>
          <w:p w14:paraId="0356E089" w14:textId="77777777" w:rsidR="00122CEB" w:rsidRDefault="00122CEB">
            <w:pPr>
              <w:pStyle w:val="ConsPlusNormal"/>
              <w:jc w:val="center"/>
            </w:pPr>
            <w:r>
              <w:t>07 03</w:t>
            </w:r>
          </w:p>
        </w:tc>
        <w:tc>
          <w:tcPr>
            <w:tcW w:w="1644" w:type="dxa"/>
          </w:tcPr>
          <w:p w14:paraId="36F0A822" w14:textId="77777777" w:rsidR="00122CEB" w:rsidRDefault="00122CEB">
            <w:pPr>
              <w:pStyle w:val="ConsPlusNormal"/>
              <w:jc w:val="center"/>
            </w:pPr>
            <w:r>
              <w:t>02 3 01 2Н620</w:t>
            </w:r>
          </w:p>
        </w:tc>
        <w:tc>
          <w:tcPr>
            <w:tcW w:w="484" w:type="dxa"/>
          </w:tcPr>
          <w:p w14:paraId="496EFB50" w14:textId="77777777" w:rsidR="00122CEB" w:rsidRDefault="00122CEB">
            <w:pPr>
              <w:pStyle w:val="ConsPlusNormal"/>
            </w:pPr>
          </w:p>
        </w:tc>
        <w:tc>
          <w:tcPr>
            <w:tcW w:w="3964" w:type="dxa"/>
          </w:tcPr>
          <w:p w14:paraId="41AC1988" w14:textId="77777777" w:rsidR="00122CEB" w:rsidRDefault="00122CEB">
            <w:pPr>
              <w:pStyle w:val="ConsPlusNormal"/>
            </w:pPr>
            <w:r>
              <w:t>Содержание центров цифрового образования детей "IT-куб"</w:t>
            </w:r>
          </w:p>
        </w:tc>
        <w:tc>
          <w:tcPr>
            <w:tcW w:w="1384" w:type="dxa"/>
          </w:tcPr>
          <w:p w14:paraId="025C5EB6" w14:textId="77777777" w:rsidR="00122CEB" w:rsidRDefault="00122CEB">
            <w:pPr>
              <w:pStyle w:val="ConsPlusNormal"/>
              <w:jc w:val="right"/>
            </w:pPr>
            <w:r>
              <w:t>27986,4</w:t>
            </w:r>
          </w:p>
        </w:tc>
        <w:tc>
          <w:tcPr>
            <w:tcW w:w="1384" w:type="dxa"/>
          </w:tcPr>
          <w:p w14:paraId="2CAA199A" w14:textId="77777777" w:rsidR="00122CEB" w:rsidRDefault="00122CEB">
            <w:pPr>
              <w:pStyle w:val="ConsPlusNormal"/>
              <w:jc w:val="right"/>
            </w:pPr>
            <w:r>
              <w:t>38372,9</w:t>
            </w:r>
          </w:p>
        </w:tc>
        <w:tc>
          <w:tcPr>
            <w:tcW w:w="1384" w:type="dxa"/>
          </w:tcPr>
          <w:p w14:paraId="14A4E63E" w14:textId="77777777" w:rsidR="00122CEB" w:rsidRDefault="00122CEB">
            <w:pPr>
              <w:pStyle w:val="ConsPlusNormal"/>
              <w:jc w:val="right"/>
            </w:pPr>
            <w:r>
              <w:t>40057,4</w:t>
            </w:r>
          </w:p>
        </w:tc>
      </w:tr>
      <w:tr w:rsidR="00122CEB" w14:paraId="757BD8C2" w14:textId="77777777">
        <w:tc>
          <w:tcPr>
            <w:tcW w:w="567" w:type="dxa"/>
          </w:tcPr>
          <w:p w14:paraId="441001A5" w14:textId="77777777" w:rsidR="00122CEB" w:rsidRDefault="00122CEB">
            <w:pPr>
              <w:pStyle w:val="ConsPlusNormal"/>
              <w:jc w:val="center"/>
            </w:pPr>
            <w:r>
              <w:lastRenderedPageBreak/>
              <w:t>830</w:t>
            </w:r>
          </w:p>
        </w:tc>
        <w:tc>
          <w:tcPr>
            <w:tcW w:w="794" w:type="dxa"/>
          </w:tcPr>
          <w:p w14:paraId="351BF0B5" w14:textId="77777777" w:rsidR="00122CEB" w:rsidRDefault="00122CEB">
            <w:pPr>
              <w:pStyle w:val="ConsPlusNormal"/>
              <w:jc w:val="center"/>
            </w:pPr>
            <w:r>
              <w:t>07 03</w:t>
            </w:r>
          </w:p>
        </w:tc>
        <w:tc>
          <w:tcPr>
            <w:tcW w:w="1644" w:type="dxa"/>
          </w:tcPr>
          <w:p w14:paraId="0BEE1A76" w14:textId="77777777" w:rsidR="00122CEB" w:rsidRDefault="00122CEB">
            <w:pPr>
              <w:pStyle w:val="ConsPlusNormal"/>
              <w:jc w:val="center"/>
            </w:pPr>
            <w:r>
              <w:t>02 3 01 2Н620</w:t>
            </w:r>
          </w:p>
        </w:tc>
        <w:tc>
          <w:tcPr>
            <w:tcW w:w="484" w:type="dxa"/>
          </w:tcPr>
          <w:p w14:paraId="4879D804" w14:textId="77777777" w:rsidR="00122CEB" w:rsidRDefault="00122CEB">
            <w:pPr>
              <w:pStyle w:val="ConsPlusNormal"/>
              <w:jc w:val="center"/>
            </w:pPr>
            <w:r>
              <w:t>500</w:t>
            </w:r>
          </w:p>
        </w:tc>
        <w:tc>
          <w:tcPr>
            <w:tcW w:w="3964" w:type="dxa"/>
          </w:tcPr>
          <w:p w14:paraId="0560DF4F" w14:textId="77777777" w:rsidR="00122CEB" w:rsidRDefault="00122CEB">
            <w:pPr>
              <w:pStyle w:val="ConsPlusNormal"/>
            </w:pPr>
            <w:r>
              <w:t>Межбюджетные трансферты</w:t>
            </w:r>
          </w:p>
        </w:tc>
        <w:tc>
          <w:tcPr>
            <w:tcW w:w="1384" w:type="dxa"/>
          </w:tcPr>
          <w:p w14:paraId="7063829C" w14:textId="77777777" w:rsidR="00122CEB" w:rsidRDefault="00122CEB">
            <w:pPr>
              <w:pStyle w:val="ConsPlusNormal"/>
              <w:jc w:val="right"/>
            </w:pPr>
            <w:r>
              <w:t>27986,4</w:t>
            </w:r>
          </w:p>
        </w:tc>
        <w:tc>
          <w:tcPr>
            <w:tcW w:w="1384" w:type="dxa"/>
          </w:tcPr>
          <w:p w14:paraId="34967B41" w14:textId="77777777" w:rsidR="00122CEB" w:rsidRDefault="00122CEB">
            <w:pPr>
              <w:pStyle w:val="ConsPlusNormal"/>
              <w:jc w:val="right"/>
            </w:pPr>
            <w:r>
              <w:t>38372,9</w:t>
            </w:r>
          </w:p>
        </w:tc>
        <w:tc>
          <w:tcPr>
            <w:tcW w:w="1384" w:type="dxa"/>
          </w:tcPr>
          <w:p w14:paraId="0C034BB3" w14:textId="77777777" w:rsidR="00122CEB" w:rsidRDefault="00122CEB">
            <w:pPr>
              <w:pStyle w:val="ConsPlusNormal"/>
              <w:jc w:val="right"/>
            </w:pPr>
            <w:r>
              <w:t>40057,4</w:t>
            </w:r>
          </w:p>
        </w:tc>
      </w:tr>
      <w:tr w:rsidR="00122CEB" w14:paraId="33C27757" w14:textId="77777777">
        <w:tc>
          <w:tcPr>
            <w:tcW w:w="567" w:type="dxa"/>
          </w:tcPr>
          <w:p w14:paraId="2B37764D" w14:textId="77777777" w:rsidR="00122CEB" w:rsidRDefault="00122CEB">
            <w:pPr>
              <w:pStyle w:val="ConsPlusNormal"/>
              <w:jc w:val="center"/>
            </w:pPr>
            <w:r>
              <w:t>830</w:t>
            </w:r>
          </w:p>
        </w:tc>
        <w:tc>
          <w:tcPr>
            <w:tcW w:w="794" w:type="dxa"/>
          </w:tcPr>
          <w:p w14:paraId="09C22A23" w14:textId="77777777" w:rsidR="00122CEB" w:rsidRDefault="00122CEB">
            <w:pPr>
              <w:pStyle w:val="ConsPlusNormal"/>
              <w:jc w:val="center"/>
            </w:pPr>
            <w:r>
              <w:t>07 03</w:t>
            </w:r>
          </w:p>
        </w:tc>
        <w:tc>
          <w:tcPr>
            <w:tcW w:w="1644" w:type="dxa"/>
          </w:tcPr>
          <w:p w14:paraId="78D74319" w14:textId="77777777" w:rsidR="00122CEB" w:rsidRDefault="00122CEB">
            <w:pPr>
              <w:pStyle w:val="ConsPlusNormal"/>
              <w:jc w:val="center"/>
            </w:pPr>
            <w:r>
              <w:t>02 3 01 2Н790</w:t>
            </w:r>
          </w:p>
        </w:tc>
        <w:tc>
          <w:tcPr>
            <w:tcW w:w="484" w:type="dxa"/>
          </w:tcPr>
          <w:p w14:paraId="753613BC" w14:textId="77777777" w:rsidR="00122CEB" w:rsidRDefault="00122CEB">
            <w:pPr>
              <w:pStyle w:val="ConsPlusNormal"/>
            </w:pPr>
          </w:p>
        </w:tc>
        <w:tc>
          <w:tcPr>
            <w:tcW w:w="3964" w:type="dxa"/>
          </w:tcPr>
          <w:p w14:paraId="36A004AA" w14:textId="77777777" w:rsidR="00122CEB" w:rsidRDefault="00122CEB">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384" w:type="dxa"/>
          </w:tcPr>
          <w:p w14:paraId="33DFC0DB" w14:textId="77777777" w:rsidR="00122CEB" w:rsidRDefault="00122CEB">
            <w:pPr>
              <w:pStyle w:val="ConsPlusNormal"/>
              <w:jc w:val="right"/>
            </w:pPr>
            <w:r>
              <w:t>566,2</w:t>
            </w:r>
          </w:p>
        </w:tc>
        <w:tc>
          <w:tcPr>
            <w:tcW w:w="1384" w:type="dxa"/>
          </w:tcPr>
          <w:p w14:paraId="29F655E5" w14:textId="77777777" w:rsidR="00122CEB" w:rsidRDefault="00122CEB">
            <w:pPr>
              <w:pStyle w:val="ConsPlusNormal"/>
              <w:jc w:val="right"/>
            </w:pPr>
            <w:r>
              <w:t>0,0</w:t>
            </w:r>
          </w:p>
        </w:tc>
        <w:tc>
          <w:tcPr>
            <w:tcW w:w="1384" w:type="dxa"/>
          </w:tcPr>
          <w:p w14:paraId="6A49FED7" w14:textId="77777777" w:rsidR="00122CEB" w:rsidRDefault="00122CEB">
            <w:pPr>
              <w:pStyle w:val="ConsPlusNormal"/>
              <w:jc w:val="right"/>
            </w:pPr>
            <w:r>
              <w:t>0,0</w:t>
            </w:r>
          </w:p>
        </w:tc>
      </w:tr>
      <w:tr w:rsidR="00122CEB" w14:paraId="27E0A10A" w14:textId="77777777">
        <w:tc>
          <w:tcPr>
            <w:tcW w:w="567" w:type="dxa"/>
          </w:tcPr>
          <w:p w14:paraId="46691A66" w14:textId="77777777" w:rsidR="00122CEB" w:rsidRDefault="00122CEB">
            <w:pPr>
              <w:pStyle w:val="ConsPlusNormal"/>
              <w:jc w:val="center"/>
            </w:pPr>
            <w:r>
              <w:t>830</w:t>
            </w:r>
          </w:p>
        </w:tc>
        <w:tc>
          <w:tcPr>
            <w:tcW w:w="794" w:type="dxa"/>
          </w:tcPr>
          <w:p w14:paraId="49269412" w14:textId="77777777" w:rsidR="00122CEB" w:rsidRDefault="00122CEB">
            <w:pPr>
              <w:pStyle w:val="ConsPlusNormal"/>
              <w:jc w:val="center"/>
            </w:pPr>
            <w:r>
              <w:t>07 03</w:t>
            </w:r>
          </w:p>
        </w:tc>
        <w:tc>
          <w:tcPr>
            <w:tcW w:w="1644" w:type="dxa"/>
          </w:tcPr>
          <w:p w14:paraId="680B4849" w14:textId="77777777" w:rsidR="00122CEB" w:rsidRDefault="00122CEB">
            <w:pPr>
              <w:pStyle w:val="ConsPlusNormal"/>
              <w:jc w:val="center"/>
            </w:pPr>
            <w:r>
              <w:t>02 3 01 2Н790</w:t>
            </w:r>
          </w:p>
        </w:tc>
        <w:tc>
          <w:tcPr>
            <w:tcW w:w="484" w:type="dxa"/>
          </w:tcPr>
          <w:p w14:paraId="13E0F8E1" w14:textId="77777777" w:rsidR="00122CEB" w:rsidRDefault="00122CEB">
            <w:pPr>
              <w:pStyle w:val="ConsPlusNormal"/>
              <w:jc w:val="center"/>
            </w:pPr>
            <w:r>
              <w:t>600</w:t>
            </w:r>
          </w:p>
        </w:tc>
        <w:tc>
          <w:tcPr>
            <w:tcW w:w="3964" w:type="dxa"/>
          </w:tcPr>
          <w:p w14:paraId="38B899D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CF2BF99" w14:textId="77777777" w:rsidR="00122CEB" w:rsidRDefault="00122CEB">
            <w:pPr>
              <w:pStyle w:val="ConsPlusNormal"/>
              <w:jc w:val="right"/>
            </w:pPr>
            <w:r>
              <w:t>566,2</w:t>
            </w:r>
          </w:p>
        </w:tc>
        <w:tc>
          <w:tcPr>
            <w:tcW w:w="1384" w:type="dxa"/>
          </w:tcPr>
          <w:p w14:paraId="27AD190A" w14:textId="77777777" w:rsidR="00122CEB" w:rsidRDefault="00122CEB">
            <w:pPr>
              <w:pStyle w:val="ConsPlusNormal"/>
              <w:jc w:val="right"/>
            </w:pPr>
            <w:r>
              <w:t>0,0</w:t>
            </w:r>
          </w:p>
        </w:tc>
        <w:tc>
          <w:tcPr>
            <w:tcW w:w="1384" w:type="dxa"/>
          </w:tcPr>
          <w:p w14:paraId="36A660E9" w14:textId="77777777" w:rsidR="00122CEB" w:rsidRDefault="00122CEB">
            <w:pPr>
              <w:pStyle w:val="ConsPlusNormal"/>
              <w:jc w:val="right"/>
            </w:pPr>
            <w:r>
              <w:t>0,0</w:t>
            </w:r>
          </w:p>
        </w:tc>
      </w:tr>
      <w:tr w:rsidR="00122CEB" w14:paraId="1C624783" w14:textId="77777777">
        <w:tc>
          <w:tcPr>
            <w:tcW w:w="567" w:type="dxa"/>
          </w:tcPr>
          <w:p w14:paraId="6F8EC0AA" w14:textId="77777777" w:rsidR="00122CEB" w:rsidRDefault="00122CEB">
            <w:pPr>
              <w:pStyle w:val="ConsPlusNormal"/>
              <w:jc w:val="center"/>
            </w:pPr>
            <w:r>
              <w:t>830</w:t>
            </w:r>
          </w:p>
        </w:tc>
        <w:tc>
          <w:tcPr>
            <w:tcW w:w="794" w:type="dxa"/>
          </w:tcPr>
          <w:p w14:paraId="52823743" w14:textId="77777777" w:rsidR="00122CEB" w:rsidRDefault="00122CEB">
            <w:pPr>
              <w:pStyle w:val="ConsPlusNormal"/>
              <w:jc w:val="center"/>
            </w:pPr>
            <w:r>
              <w:t>07 04</w:t>
            </w:r>
          </w:p>
        </w:tc>
        <w:tc>
          <w:tcPr>
            <w:tcW w:w="1644" w:type="dxa"/>
          </w:tcPr>
          <w:p w14:paraId="688EE8C4" w14:textId="77777777" w:rsidR="00122CEB" w:rsidRDefault="00122CEB">
            <w:pPr>
              <w:pStyle w:val="ConsPlusNormal"/>
            </w:pPr>
          </w:p>
        </w:tc>
        <w:tc>
          <w:tcPr>
            <w:tcW w:w="484" w:type="dxa"/>
          </w:tcPr>
          <w:p w14:paraId="4D84A8D4" w14:textId="77777777" w:rsidR="00122CEB" w:rsidRDefault="00122CEB">
            <w:pPr>
              <w:pStyle w:val="ConsPlusNormal"/>
            </w:pPr>
          </w:p>
        </w:tc>
        <w:tc>
          <w:tcPr>
            <w:tcW w:w="3964" w:type="dxa"/>
          </w:tcPr>
          <w:p w14:paraId="754DAFFE" w14:textId="77777777" w:rsidR="00122CEB" w:rsidRDefault="00122CEB">
            <w:pPr>
              <w:pStyle w:val="ConsPlusNormal"/>
            </w:pPr>
            <w:r>
              <w:t>Среднее профессиональное образование</w:t>
            </w:r>
          </w:p>
        </w:tc>
        <w:tc>
          <w:tcPr>
            <w:tcW w:w="1384" w:type="dxa"/>
          </w:tcPr>
          <w:p w14:paraId="4065A174" w14:textId="77777777" w:rsidR="00122CEB" w:rsidRDefault="00122CEB">
            <w:pPr>
              <w:pStyle w:val="ConsPlusNormal"/>
              <w:jc w:val="right"/>
            </w:pPr>
            <w:r>
              <w:t>5083332,2</w:t>
            </w:r>
          </w:p>
        </w:tc>
        <w:tc>
          <w:tcPr>
            <w:tcW w:w="1384" w:type="dxa"/>
          </w:tcPr>
          <w:p w14:paraId="15EFB47D" w14:textId="77777777" w:rsidR="00122CEB" w:rsidRDefault="00122CEB">
            <w:pPr>
              <w:pStyle w:val="ConsPlusNormal"/>
              <w:jc w:val="right"/>
            </w:pPr>
            <w:r>
              <w:t>4863694,5</w:t>
            </w:r>
          </w:p>
        </w:tc>
        <w:tc>
          <w:tcPr>
            <w:tcW w:w="1384" w:type="dxa"/>
          </w:tcPr>
          <w:p w14:paraId="27EBCE9E" w14:textId="77777777" w:rsidR="00122CEB" w:rsidRDefault="00122CEB">
            <w:pPr>
              <w:pStyle w:val="ConsPlusNormal"/>
              <w:jc w:val="right"/>
            </w:pPr>
            <w:r>
              <w:t>4797541,8</w:t>
            </w:r>
          </w:p>
        </w:tc>
      </w:tr>
      <w:tr w:rsidR="00122CEB" w14:paraId="4384FB6A" w14:textId="77777777">
        <w:tc>
          <w:tcPr>
            <w:tcW w:w="567" w:type="dxa"/>
          </w:tcPr>
          <w:p w14:paraId="015E2457" w14:textId="77777777" w:rsidR="00122CEB" w:rsidRDefault="00122CEB">
            <w:pPr>
              <w:pStyle w:val="ConsPlusNormal"/>
              <w:jc w:val="center"/>
            </w:pPr>
            <w:r>
              <w:t>830</w:t>
            </w:r>
          </w:p>
        </w:tc>
        <w:tc>
          <w:tcPr>
            <w:tcW w:w="794" w:type="dxa"/>
          </w:tcPr>
          <w:p w14:paraId="13A4D67B" w14:textId="77777777" w:rsidR="00122CEB" w:rsidRDefault="00122CEB">
            <w:pPr>
              <w:pStyle w:val="ConsPlusNormal"/>
              <w:jc w:val="center"/>
            </w:pPr>
            <w:r>
              <w:t>07 04</w:t>
            </w:r>
          </w:p>
        </w:tc>
        <w:tc>
          <w:tcPr>
            <w:tcW w:w="1644" w:type="dxa"/>
          </w:tcPr>
          <w:p w14:paraId="35C4DAFE" w14:textId="77777777" w:rsidR="00122CEB" w:rsidRDefault="00122CEB">
            <w:pPr>
              <w:pStyle w:val="ConsPlusNormal"/>
              <w:jc w:val="center"/>
            </w:pPr>
            <w:r>
              <w:t>02 0 00 00000</w:t>
            </w:r>
          </w:p>
        </w:tc>
        <w:tc>
          <w:tcPr>
            <w:tcW w:w="484" w:type="dxa"/>
          </w:tcPr>
          <w:p w14:paraId="5C120AFD" w14:textId="77777777" w:rsidR="00122CEB" w:rsidRDefault="00122CEB">
            <w:pPr>
              <w:pStyle w:val="ConsPlusNormal"/>
            </w:pPr>
          </w:p>
        </w:tc>
        <w:tc>
          <w:tcPr>
            <w:tcW w:w="3964" w:type="dxa"/>
          </w:tcPr>
          <w:p w14:paraId="3B3C83CC"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1B98F491" w14:textId="77777777" w:rsidR="00122CEB" w:rsidRDefault="00122CEB">
            <w:pPr>
              <w:pStyle w:val="ConsPlusNormal"/>
              <w:jc w:val="right"/>
            </w:pPr>
            <w:r>
              <w:t>5083332,2</w:t>
            </w:r>
          </w:p>
        </w:tc>
        <w:tc>
          <w:tcPr>
            <w:tcW w:w="1384" w:type="dxa"/>
          </w:tcPr>
          <w:p w14:paraId="55EB0EC7" w14:textId="77777777" w:rsidR="00122CEB" w:rsidRDefault="00122CEB">
            <w:pPr>
              <w:pStyle w:val="ConsPlusNormal"/>
              <w:jc w:val="right"/>
            </w:pPr>
            <w:r>
              <w:t>4863694,5</w:t>
            </w:r>
          </w:p>
        </w:tc>
        <w:tc>
          <w:tcPr>
            <w:tcW w:w="1384" w:type="dxa"/>
          </w:tcPr>
          <w:p w14:paraId="35A2D9A9" w14:textId="77777777" w:rsidR="00122CEB" w:rsidRDefault="00122CEB">
            <w:pPr>
              <w:pStyle w:val="ConsPlusNormal"/>
              <w:jc w:val="right"/>
            </w:pPr>
            <w:r>
              <w:t>4797541,8</w:t>
            </w:r>
          </w:p>
        </w:tc>
      </w:tr>
      <w:tr w:rsidR="00122CEB" w14:paraId="0522ACFE" w14:textId="77777777">
        <w:tc>
          <w:tcPr>
            <w:tcW w:w="567" w:type="dxa"/>
          </w:tcPr>
          <w:p w14:paraId="5FADF53C" w14:textId="77777777" w:rsidR="00122CEB" w:rsidRDefault="00122CEB">
            <w:pPr>
              <w:pStyle w:val="ConsPlusNormal"/>
              <w:jc w:val="center"/>
            </w:pPr>
            <w:r>
              <w:t>830</w:t>
            </w:r>
          </w:p>
        </w:tc>
        <w:tc>
          <w:tcPr>
            <w:tcW w:w="794" w:type="dxa"/>
          </w:tcPr>
          <w:p w14:paraId="2FA5F5EF" w14:textId="77777777" w:rsidR="00122CEB" w:rsidRDefault="00122CEB">
            <w:pPr>
              <w:pStyle w:val="ConsPlusNormal"/>
              <w:jc w:val="center"/>
            </w:pPr>
            <w:r>
              <w:t>07 04</w:t>
            </w:r>
          </w:p>
        </w:tc>
        <w:tc>
          <w:tcPr>
            <w:tcW w:w="1644" w:type="dxa"/>
          </w:tcPr>
          <w:p w14:paraId="0CD8A453" w14:textId="77777777" w:rsidR="00122CEB" w:rsidRDefault="00122CEB">
            <w:pPr>
              <w:pStyle w:val="ConsPlusNormal"/>
              <w:jc w:val="center"/>
            </w:pPr>
            <w:r>
              <w:t>02 3 00 00000</w:t>
            </w:r>
          </w:p>
        </w:tc>
        <w:tc>
          <w:tcPr>
            <w:tcW w:w="484" w:type="dxa"/>
          </w:tcPr>
          <w:p w14:paraId="6E24B71A" w14:textId="77777777" w:rsidR="00122CEB" w:rsidRDefault="00122CEB">
            <w:pPr>
              <w:pStyle w:val="ConsPlusNormal"/>
            </w:pPr>
          </w:p>
        </w:tc>
        <w:tc>
          <w:tcPr>
            <w:tcW w:w="3964" w:type="dxa"/>
          </w:tcPr>
          <w:p w14:paraId="11914E12" w14:textId="77777777" w:rsidR="00122CEB" w:rsidRDefault="00122CEB">
            <w:pPr>
              <w:pStyle w:val="ConsPlusNormal"/>
            </w:pPr>
            <w:r>
              <w:t>Комплексы процессных мероприятий</w:t>
            </w:r>
          </w:p>
        </w:tc>
        <w:tc>
          <w:tcPr>
            <w:tcW w:w="1384" w:type="dxa"/>
          </w:tcPr>
          <w:p w14:paraId="0E6CB221" w14:textId="77777777" w:rsidR="00122CEB" w:rsidRDefault="00122CEB">
            <w:pPr>
              <w:pStyle w:val="ConsPlusNormal"/>
              <w:jc w:val="right"/>
            </w:pPr>
            <w:r>
              <w:t>5083332,2</w:t>
            </w:r>
          </w:p>
        </w:tc>
        <w:tc>
          <w:tcPr>
            <w:tcW w:w="1384" w:type="dxa"/>
          </w:tcPr>
          <w:p w14:paraId="7AFA4831" w14:textId="77777777" w:rsidR="00122CEB" w:rsidRDefault="00122CEB">
            <w:pPr>
              <w:pStyle w:val="ConsPlusNormal"/>
              <w:jc w:val="right"/>
            </w:pPr>
            <w:r>
              <w:t>4863694,5</w:t>
            </w:r>
          </w:p>
        </w:tc>
        <w:tc>
          <w:tcPr>
            <w:tcW w:w="1384" w:type="dxa"/>
          </w:tcPr>
          <w:p w14:paraId="6EB08672" w14:textId="77777777" w:rsidR="00122CEB" w:rsidRDefault="00122CEB">
            <w:pPr>
              <w:pStyle w:val="ConsPlusNormal"/>
              <w:jc w:val="right"/>
            </w:pPr>
            <w:r>
              <w:t>4797541,8</w:t>
            </w:r>
          </w:p>
        </w:tc>
      </w:tr>
      <w:tr w:rsidR="00122CEB" w14:paraId="33FF99F5" w14:textId="77777777">
        <w:tc>
          <w:tcPr>
            <w:tcW w:w="567" w:type="dxa"/>
          </w:tcPr>
          <w:p w14:paraId="1E533D34" w14:textId="77777777" w:rsidR="00122CEB" w:rsidRDefault="00122CEB">
            <w:pPr>
              <w:pStyle w:val="ConsPlusNormal"/>
              <w:jc w:val="center"/>
            </w:pPr>
            <w:r>
              <w:t>830</w:t>
            </w:r>
          </w:p>
        </w:tc>
        <w:tc>
          <w:tcPr>
            <w:tcW w:w="794" w:type="dxa"/>
          </w:tcPr>
          <w:p w14:paraId="7A5FBED1" w14:textId="77777777" w:rsidR="00122CEB" w:rsidRDefault="00122CEB">
            <w:pPr>
              <w:pStyle w:val="ConsPlusNormal"/>
              <w:jc w:val="center"/>
            </w:pPr>
            <w:r>
              <w:t>07 04</w:t>
            </w:r>
          </w:p>
        </w:tc>
        <w:tc>
          <w:tcPr>
            <w:tcW w:w="1644" w:type="dxa"/>
          </w:tcPr>
          <w:p w14:paraId="46284A57" w14:textId="77777777" w:rsidR="00122CEB" w:rsidRDefault="00122CEB">
            <w:pPr>
              <w:pStyle w:val="ConsPlusNormal"/>
              <w:jc w:val="center"/>
            </w:pPr>
            <w:r>
              <w:t>02 3 02 00000</w:t>
            </w:r>
          </w:p>
        </w:tc>
        <w:tc>
          <w:tcPr>
            <w:tcW w:w="484" w:type="dxa"/>
          </w:tcPr>
          <w:p w14:paraId="12B8D389" w14:textId="77777777" w:rsidR="00122CEB" w:rsidRDefault="00122CEB">
            <w:pPr>
              <w:pStyle w:val="ConsPlusNormal"/>
            </w:pPr>
          </w:p>
        </w:tc>
        <w:tc>
          <w:tcPr>
            <w:tcW w:w="3964" w:type="dxa"/>
          </w:tcPr>
          <w:p w14:paraId="5797DFC6"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787080D3" w14:textId="77777777" w:rsidR="00122CEB" w:rsidRDefault="00122CEB">
            <w:pPr>
              <w:pStyle w:val="ConsPlusNormal"/>
              <w:jc w:val="right"/>
            </w:pPr>
            <w:r>
              <w:t>5083332,2</w:t>
            </w:r>
          </w:p>
        </w:tc>
        <w:tc>
          <w:tcPr>
            <w:tcW w:w="1384" w:type="dxa"/>
          </w:tcPr>
          <w:p w14:paraId="0F0B0CF3" w14:textId="77777777" w:rsidR="00122CEB" w:rsidRDefault="00122CEB">
            <w:pPr>
              <w:pStyle w:val="ConsPlusNormal"/>
              <w:jc w:val="right"/>
            </w:pPr>
            <w:r>
              <w:t>4863694,5</w:t>
            </w:r>
          </w:p>
        </w:tc>
        <w:tc>
          <w:tcPr>
            <w:tcW w:w="1384" w:type="dxa"/>
          </w:tcPr>
          <w:p w14:paraId="35FC8824" w14:textId="77777777" w:rsidR="00122CEB" w:rsidRDefault="00122CEB">
            <w:pPr>
              <w:pStyle w:val="ConsPlusNormal"/>
              <w:jc w:val="right"/>
            </w:pPr>
            <w:r>
              <w:t>4797541,8</w:t>
            </w:r>
          </w:p>
        </w:tc>
      </w:tr>
      <w:tr w:rsidR="00122CEB" w14:paraId="4A614CD4" w14:textId="77777777">
        <w:tc>
          <w:tcPr>
            <w:tcW w:w="567" w:type="dxa"/>
          </w:tcPr>
          <w:p w14:paraId="6FC20D6A" w14:textId="77777777" w:rsidR="00122CEB" w:rsidRDefault="00122CEB">
            <w:pPr>
              <w:pStyle w:val="ConsPlusNormal"/>
              <w:jc w:val="center"/>
            </w:pPr>
            <w:r>
              <w:t>830</w:t>
            </w:r>
          </w:p>
        </w:tc>
        <w:tc>
          <w:tcPr>
            <w:tcW w:w="794" w:type="dxa"/>
          </w:tcPr>
          <w:p w14:paraId="02898B4E" w14:textId="77777777" w:rsidR="00122CEB" w:rsidRDefault="00122CEB">
            <w:pPr>
              <w:pStyle w:val="ConsPlusNormal"/>
              <w:jc w:val="center"/>
            </w:pPr>
            <w:r>
              <w:t>07 04</w:t>
            </w:r>
          </w:p>
        </w:tc>
        <w:tc>
          <w:tcPr>
            <w:tcW w:w="1644" w:type="dxa"/>
          </w:tcPr>
          <w:p w14:paraId="71B1E31C" w14:textId="77777777" w:rsidR="00122CEB" w:rsidRDefault="00122CEB">
            <w:pPr>
              <w:pStyle w:val="ConsPlusNormal"/>
              <w:jc w:val="center"/>
            </w:pPr>
            <w:r>
              <w:t>02 3 02 00110</w:t>
            </w:r>
          </w:p>
        </w:tc>
        <w:tc>
          <w:tcPr>
            <w:tcW w:w="484" w:type="dxa"/>
          </w:tcPr>
          <w:p w14:paraId="506296B8" w14:textId="77777777" w:rsidR="00122CEB" w:rsidRDefault="00122CEB">
            <w:pPr>
              <w:pStyle w:val="ConsPlusNormal"/>
            </w:pPr>
          </w:p>
        </w:tc>
        <w:tc>
          <w:tcPr>
            <w:tcW w:w="3964" w:type="dxa"/>
          </w:tcPr>
          <w:p w14:paraId="713CF0D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9EFC2A4" w14:textId="77777777" w:rsidR="00122CEB" w:rsidRDefault="00122CEB">
            <w:pPr>
              <w:pStyle w:val="ConsPlusNormal"/>
              <w:jc w:val="right"/>
            </w:pPr>
            <w:r>
              <w:t>3770734,4</w:t>
            </w:r>
          </w:p>
        </w:tc>
        <w:tc>
          <w:tcPr>
            <w:tcW w:w="1384" w:type="dxa"/>
          </w:tcPr>
          <w:p w14:paraId="0E0AEE50" w14:textId="77777777" w:rsidR="00122CEB" w:rsidRDefault="00122CEB">
            <w:pPr>
              <w:pStyle w:val="ConsPlusNormal"/>
              <w:jc w:val="right"/>
            </w:pPr>
            <w:r>
              <w:t>3671709,7</w:t>
            </w:r>
          </w:p>
        </w:tc>
        <w:tc>
          <w:tcPr>
            <w:tcW w:w="1384" w:type="dxa"/>
          </w:tcPr>
          <w:p w14:paraId="546539A5" w14:textId="77777777" w:rsidR="00122CEB" w:rsidRDefault="00122CEB">
            <w:pPr>
              <w:pStyle w:val="ConsPlusNormal"/>
              <w:jc w:val="right"/>
            </w:pPr>
            <w:r>
              <w:t>3622112,7</w:t>
            </w:r>
          </w:p>
        </w:tc>
      </w:tr>
      <w:tr w:rsidR="00122CEB" w14:paraId="11CAC002" w14:textId="77777777">
        <w:tc>
          <w:tcPr>
            <w:tcW w:w="567" w:type="dxa"/>
          </w:tcPr>
          <w:p w14:paraId="11CD2B59" w14:textId="77777777" w:rsidR="00122CEB" w:rsidRDefault="00122CEB">
            <w:pPr>
              <w:pStyle w:val="ConsPlusNormal"/>
              <w:jc w:val="center"/>
            </w:pPr>
            <w:r>
              <w:t>830</w:t>
            </w:r>
          </w:p>
        </w:tc>
        <w:tc>
          <w:tcPr>
            <w:tcW w:w="794" w:type="dxa"/>
          </w:tcPr>
          <w:p w14:paraId="0704B001" w14:textId="77777777" w:rsidR="00122CEB" w:rsidRDefault="00122CEB">
            <w:pPr>
              <w:pStyle w:val="ConsPlusNormal"/>
              <w:jc w:val="center"/>
            </w:pPr>
            <w:r>
              <w:t>07 04</w:t>
            </w:r>
          </w:p>
        </w:tc>
        <w:tc>
          <w:tcPr>
            <w:tcW w:w="1644" w:type="dxa"/>
          </w:tcPr>
          <w:p w14:paraId="59E0D274" w14:textId="77777777" w:rsidR="00122CEB" w:rsidRDefault="00122CEB">
            <w:pPr>
              <w:pStyle w:val="ConsPlusNormal"/>
              <w:jc w:val="center"/>
            </w:pPr>
            <w:r>
              <w:t>02 3 02 00110</w:t>
            </w:r>
          </w:p>
        </w:tc>
        <w:tc>
          <w:tcPr>
            <w:tcW w:w="484" w:type="dxa"/>
          </w:tcPr>
          <w:p w14:paraId="20F69FE8" w14:textId="77777777" w:rsidR="00122CEB" w:rsidRDefault="00122CEB">
            <w:pPr>
              <w:pStyle w:val="ConsPlusNormal"/>
              <w:jc w:val="center"/>
            </w:pPr>
            <w:r>
              <w:t>600</w:t>
            </w:r>
          </w:p>
        </w:tc>
        <w:tc>
          <w:tcPr>
            <w:tcW w:w="3964" w:type="dxa"/>
          </w:tcPr>
          <w:p w14:paraId="3061531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0BE2C1F" w14:textId="77777777" w:rsidR="00122CEB" w:rsidRDefault="00122CEB">
            <w:pPr>
              <w:pStyle w:val="ConsPlusNormal"/>
              <w:jc w:val="right"/>
            </w:pPr>
            <w:r>
              <w:t>3770734,4</w:t>
            </w:r>
          </w:p>
        </w:tc>
        <w:tc>
          <w:tcPr>
            <w:tcW w:w="1384" w:type="dxa"/>
          </w:tcPr>
          <w:p w14:paraId="3AAF57A9" w14:textId="77777777" w:rsidR="00122CEB" w:rsidRDefault="00122CEB">
            <w:pPr>
              <w:pStyle w:val="ConsPlusNormal"/>
              <w:jc w:val="right"/>
            </w:pPr>
            <w:r>
              <w:t>3671709,7</w:t>
            </w:r>
          </w:p>
        </w:tc>
        <w:tc>
          <w:tcPr>
            <w:tcW w:w="1384" w:type="dxa"/>
          </w:tcPr>
          <w:p w14:paraId="73C2C349" w14:textId="77777777" w:rsidR="00122CEB" w:rsidRDefault="00122CEB">
            <w:pPr>
              <w:pStyle w:val="ConsPlusNormal"/>
              <w:jc w:val="right"/>
            </w:pPr>
            <w:r>
              <w:t>3622112,7</w:t>
            </w:r>
          </w:p>
        </w:tc>
      </w:tr>
      <w:tr w:rsidR="00122CEB" w14:paraId="67FB6D0A" w14:textId="77777777">
        <w:tc>
          <w:tcPr>
            <w:tcW w:w="567" w:type="dxa"/>
          </w:tcPr>
          <w:p w14:paraId="2A34C333" w14:textId="77777777" w:rsidR="00122CEB" w:rsidRDefault="00122CEB">
            <w:pPr>
              <w:pStyle w:val="ConsPlusNormal"/>
              <w:jc w:val="center"/>
            </w:pPr>
            <w:r>
              <w:lastRenderedPageBreak/>
              <w:t>830</w:t>
            </w:r>
          </w:p>
        </w:tc>
        <w:tc>
          <w:tcPr>
            <w:tcW w:w="794" w:type="dxa"/>
          </w:tcPr>
          <w:p w14:paraId="45315764" w14:textId="77777777" w:rsidR="00122CEB" w:rsidRDefault="00122CEB">
            <w:pPr>
              <w:pStyle w:val="ConsPlusNormal"/>
              <w:jc w:val="center"/>
            </w:pPr>
            <w:r>
              <w:t>07 04</w:t>
            </w:r>
          </w:p>
        </w:tc>
        <w:tc>
          <w:tcPr>
            <w:tcW w:w="1644" w:type="dxa"/>
          </w:tcPr>
          <w:p w14:paraId="10F26555" w14:textId="77777777" w:rsidR="00122CEB" w:rsidRDefault="00122CEB">
            <w:pPr>
              <w:pStyle w:val="ConsPlusNormal"/>
              <w:jc w:val="center"/>
            </w:pPr>
            <w:r>
              <w:t>02 3 02 2Н060</w:t>
            </w:r>
          </w:p>
        </w:tc>
        <w:tc>
          <w:tcPr>
            <w:tcW w:w="484" w:type="dxa"/>
          </w:tcPr>
          <w:p w14:paraId="3E2624BA" w14:textId="77777777" w:rsidR="00122CEB" w:rsidRDefault="00122CEB">
            <w:pPr>
              <w:pStyle w:val="ConsPlusNormal"/>
            </w:pPr>
          </w:p>
        </w:tc>
        <w:tc>
          <w:tcPr>
            <w:tcW w:w="3964" w:type="dxa"/>
          </w:tcPr>
          <w:p w14:paraId="585BCBE9"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54AA8967" w14:textId="77777777" w:rsidR="00122CEB" w:rsidRDefault="00122CEB">
            <w:pPr>
              <w:pStyle w:val="ConsPlusNormal"/>
              <w:jc w:val="right"/>
            </w:pPr>
            <w:r>
              <w:t>431281,8</w:t>
            </w:r>
          </w:p>
        </w:tc>
        <w:tc>
          <w:tcPr>
            <w:tcW w:w="1384" w:type="dxa"/>
          </w:tcPr>
          <w:p w14:paraId="2D661381" w14:textId="77777777" w:rsidR="00122CEB" w:rsidRDefault="00122CEB">
            <w:pPr>
              <w:pStyle w:val="ConsPlusNormal"/>
              <w:jc w:val="right"/>
            </w:pPr>
            <w:r>
              <w:t>300409,3</w:t>
            </w:r>
          </w:p>
        </w:tc>
        <w:tc>
          <w:tcPr>
            <w:tcW w:w="1384" w:type="dxa"/>
          </w:tcPr>
          <w:p w14:paraId="40070299" w14:textId="77777777" w:rsidR="00122CEB" w:rsidRDefault="00122CEB">
            <w:pPr>
              <w:pStyle w:val="ConsPlusNormal"/>
              <w:jc w:val="right"/>
            </w:pPr>
            <w:r>
              <w:t>268476,0</w:t>
            </w:r>
          </w:p>
        </w:tc>
      </w:tr>
      <w:tr w:rsidR="00122CEB" w14:paraId="5BDF6519" w14:textId="77777777">
        <w:tc>
          <w:tcPr>
            <w:tcW w:w="567" w:type="dxa"/>
          </w:tcPr>
          <w:p w14:paraId="33930115" w14:textId="77777777" w:rsidR="00122CEB" w:rsidRDefault="00122CEB">
            <w:pPr>
              <w:pStyle w:val="ConsPlusNormal"/>
              <w:jc w:val="center"/>
            </w:pPr>
            <w:r>
              <w:t>830</w:t>
            </w:r>
          </w:p>
        </w:tc>
        <w:tc>
          <w:tcPr>
            <w:tcW w:w="794" w:type="dxa"/>
          </w:tcPr>
          <w:p w14:paraId="299D6469" w14:textId="77777777" w:rsidR="00122CEB" w:rsidRDefault="00122CEB">
            <w:pPr>
              <w:pStyle w:val="ConsPlusNormal"/>
              <w:jc w:val="center"/>
            </w:pPr>
            <w:r>
              <w:t>07 04</w:t>
            </w:r>
          </w:p>
        </w:tc>
        <w:tc>
          <w:tcPr>
            <w:tcW w:w="1644" w:type="dxa"/>
          </w:tcPr>
          <w:p w14:paraId="1621EB8F" w14:textId="77777777" w:rsidR="00122CEB" w:rsidRDefault="00122CEB">
            <w:pPr>
              <w:pStyle w:val="ConsPlusNormal"/>
              <w:jc w:val="center"/>
            </w:pPr>
            <w:r>
              <w:t>02 3 02 2Н060</w:t>
            </w:r>
          </w:p>
        </w:tc>
        <w:tc>
          <w:tcPr>
            <w:tcW w:w="484" w:type="dxa"/>
          </w:tcPr>
          <w:p w14:paraId="2E569781" w14:textId="77777777" w:rsidR="00122CEB" w:rsidRDefault="00122CEB">
            <w:pPr>
              <w:pStyle w:val="ConsPlusNormal"/>
              <w:jc w:val="center"/>
            </w:pPr>
            <w:r>
              <w:t>600</w:t>
            </w:r>
          </w:p>
        </w:tc>
        <w:tc>
          <w:tcPr>
            <w:tcW w:w="3964" w:type="dxa"/>
          </w:tcPr>
          <w:p w14:paraId="4AFEFF7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39A41C8" w14:textId="77777777" w:rsidR="00122CEB" w:rsidRDefault="00122CEB">
            <w:pPr>
              <w:pStyle w:val="ConsPlusNormal"/>
              <w:jc w:val="right"/>
            </w:pPr>
            <w:r>
              <w:t>431281,8</w:t>
            </w:r>
          </w:p>
        </w:tc>
        <w:tc>
          <w:tcPr>
            <w:tcW w:w="1384" w:type="dxa"/>
          </w:tcPr>
          <w:p w14:paraId="3FDA642E" w14:textId="77777777" w:rsidR="00122CEB" w:rsidRDefault="00122CEB">
            <w:pPr>
              <w:pStyle w:val="ConsPlusNormal"/>
              <w:jc w:val="right"/>
            </w:pPr>
            <w:r>
              <w:t>300409,3</w:t>
            </w:r>
          </w:p>
        </w:tc>
        <w:tc>
          <w:tcPr>
            <w:tcW w:w="1384" w:type="dxa"/>
          </w:tcPr>
          <w:p w14:paraId="38422056" w14:textId="77777777" w:rsidR="00122CEB" w:rsidRDefault="00122CEB">
            <w:pPr>
              <w:pStyle w:val="ConsPlusNormal"/>
              <w:jc w:val="right"/>
            </w:pPr>
            <w:r>
              <w:t>268476,0</w:t>
            </w:r>
          </w:p>
        </w:tc>
      </w:tr>
      <w:tr w:rsidR="00122CEB" w14:paraId="22F8B6CD" w14:textId="77777777">
        <w:tc>
          <w:tcPr>
            <w:tcW w:w="567" w:type="dxa"/>
          </w:tcPr>
          <w:p w14:paraId="24365277" w14:textId="77777777" w:rsidR="00122CEB" w:rsidRDefault="00122CEB">
            <w:pPr>
              <w:pStyle w:val="ConsPlusNormal"/>
              <w:jc w:val="center"/>
            </w:pPr>
            <w:r>
              <w:t>830</w:t>
            </w:r>
          </w:p>
        </w:tc>
        <w:tc>
          <w:tcPr>
            <w:tcW w:w="794" w:type="dxa"/>
          </w:tcPr>
          <w:p w14:paraId="530665AA" w14:textId="77777777" w:rsidR="00122CEB" w:rsidRDefault="00122CEB">
            <w:pPr>
              <w:pStyle w:val="ConsPlusNormal"/>
              <w:jc w:val="center"/>
            </w:pPr>
            <w:r>
              <w:t>07 04</w:t>
            </w:r>
          </w:p>
        </w:tc>
        <w:tc>
          <w:tcPr>
            <w:tcW w:w="1644" w:type="dxa"/>
          </w:tcPr>
          <w:p w14:paraId="3776FAB5" w14:textId="77777777" w:rsidR="00122CEB" w:rsidRDefault="00122CEB">
            <w:pPr>
              <w:pStyle w:val="ConsPlusNormal"/>
              <w:jc w:val="center"/>
            </w:pPr>
            <w:r>
              <w:t>02 3 02 2Н120</w:t>
            </w:r>
          </w:p>
        </w:tc>
        <w:tc>
          <w:tcPr>
            <w:tcW w:w="484" w:type="dxa"/>
          </w:tcPr>
          <w:p w14:paraId="6A7CC453" w14:textId="77777777" w:rsidR="00122CEB" w:rsidRDefault="00122CEB">
            <w:pPr>
              <w:pStyle w:val="ConsPlusNormal"/>
            </w:pPr>
          </w:p>
        </w:tc>
        <w:tc>
          <w:tcPr>
            <w:tcW w:w="3964" w:type="dxa"/>
          </w:tcPr>
          <w:p w14:paraId="4F84846F" w14:textId="77777777" w:rsidR="00122CEB" w:rsidRDefault="00122CEB">
            <w:pPr>
              <w:pStyle w:val="ConsPlusNormal"/>
            </w:pPr>
            <w:r>
              <w:t>Предоставление мер социальной поддержки семьям, имеющим детей по обеспечению питанием обучающихся образовательных организаций</w:t>
            </w:r>
          </w:p>
        </w:tc>
        <w:tc>
          <w:tcPr>
            <w:tcW w:w="1384" w:type="dxa"/>
          </w:tcPr>
          <w:p w14:paraId="29D97FD3" w14:textId="77777777" w:rsidR="00122CEB" w:rsidRDefault="00122CEB">
            <w:pPr>
              <w:pStyle w:val="ConsPlusNormal"/>
              <w:jc w:val="right"/>
            </w:pPr>
            <w:r>
              <w:t>8697,0</w:t>
            </w:r>
          </w:p>
        </w:tc>
        <w:tc>
          <w:tcPr>
            <w:tcW w:w="1384" w:type="dxa"/>
          </w:tcPr>
          <w:p w14:paraId="180991E7" w14:textId="77777777" w:rsidR="00122CEB" w:rsidRDefault="00122CEB">
            <w:pPr>
              <w:pStyle w:val="ConsPlusNormal"/>
              <w:jc w:val="right"/>
            </w:pPr>
            <w:r>
              <w:t>15944,5</w:t>
            </w:r>
          </w:p>
        </w:tc>
        <w:tc>
          <w:tcPr>
            <w:tcW w:w="1384" w:type="dxa"/>
          </w:tcPr>
          <w:p w14:paraId="422F1300" w14:textId="77777777" w:rsidR="00122CEB" w:rsidRDefault="00122CEB">
            <w:pPr>
              <w:pStyle w:val="ConsPlusNormal"/>
              <w:jc w:val="right"/>
            </w:pPr>
            <w:r>
              <w:t>15944,5</w:t>
            </w:r>
          </w:p>
        </w:tc>
      </w:tr>
      <w:tr w:rsidR="00122CEB" w14:paraId="78841DF3" w14:textId="77777777">
        <w:tc>
          <w:tcPr>
            <w:tcW w:w="567" w:type="dxa"/>
          </w:tcPr>
          <w:p w14:paraId="3A899B1C" w14:textId="77777777" w:rsidR="00122CEB" w:rsidRDefault="00122CEB">
            <w:pPr>
              <w:pStyle w:val="ConsPlusNormal"/>
              <w:jc w:val="center"/>
            </w:pPr>
            <w:r>
              <w:t>830</w:t>
            </w:r>
          </w:p>
        </w:tc>
        <w:tc>
          <w:tcPr>
            <w:tcW w:w="794" w:type="dxa"/>
          </w:tcPr>
          <w:p w14:paraId="4C104355" w14:textId="77777777" w:rsidR="00122CEB" w:rsidRDefault="00122CEB">
            <w:pPr>
              <w:pStyle w:val="ConsPlusNormal"/>
              <w:jc w:val="center"/>
            </w:pPr>
            <w:r>
              <w:t>07 04</w:t>
            </w:r>
          </w:p>
        </w:tc>
        <w:tc>
          <w:tcPr>
            <w:tcW w:w="1644" w:type="dxa"/>
          </w:tcPr>
          <w:p w14:paraId="26F3FCA1" w14:textId="77777777" w:rsidR="00122CEB" w:rsidRDefault="00122CEB">
            <w:pPr>
              <w:pStyle w:val="ConsPlusNormal"/>
              <w:jc w:val="center"/>
            </w:pPr>
            <w:r>
              <w:t>02 3 02 2Н120</w:t>
            </w:r>
          </w:p>
        </w:tc>
        <w:tc>
          <w:tcPr>
            <w:tcW w:w="484" w:type="dxa"/>
          </w:tcPr>
          <w:p w14:paraId="792F83C7" w14:textId="77777777" w:rsidR="00122CEB" w:rsidRDefault="00122CEB">
            <w:pPr>
              <w:pStyle w:val="ConsPlusNormal"/>
              <w:jc w:val="center"/>
            </w:pPr>
            <w:r>
              <w:t>600</w:t>
            </w:r>
          </w:p>
        </w:tc>
        <w:tc>
          <w:tcPr>
            <w:tcW w:w="3964" w:type="dxa"/>
          </w:tcPr>
          <w:p w14:paraId="2EDF5A9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A2F88B" w14:textId="77777777" w:rsidR="00122CEB" w:rsidRDefault="00122CEB">
            <w:pPr>
              <w:pStyle w:val="ConsPlusNormal"/>
              <w:jc w:val="right"/>
            </w:pPr>
            <w:r>
              <w:t>8697,0</w:t>
            </w:r>
          </w:p>
        </w:tc>
        <w:tc>
          <w:tcPr>
            <w:tcW w:w="1384" w:type="dxa"/>
          </w:tcPr>
          <w:p w14:paraId="0C25D45A" w14:textId="77777777" w:rsidR="00122CEB" w:rsidRDefault="00122CEB">
            <w:pPr>
              <w:pStyle w:val="ConsPlusNormal"/>
              <w:jc w:val="right"/>
            </w:pPr>
            <w:r>
              <w:t>15944,5</w:t>
            </w:r>
          </w:p>
        </w:tc>
        <w:tc>
          <w:tcPr>
            <w:tcW w:w="1384" w:type="dxa"/>
          </w:tcPr>
          <w:p w14:paraId="22502ABB" w14:textId="77777777" w:rsidR="00122CEB" w:rsidRDefault="00122CEB">
            <w:pPr>
              <w:pStyle w:val="ConsPlusNormal"/>
              <w:jc w:val="right"/>
            </w:pPr>
            <w:r>
              <w:t>15944,5</w:t>
            </w:r>
          </w:p>
        </w:tc>
      </w:tr>
      <w:tr w:rsidR="00122CEB" w14:paraId="7D596376" w14:textId="77777777">
        <w:tc>
          <w:tcPr>
            <w:tcW w:w="567" w:type="dxa"/>
          </w:tcPr>
          <w:p w14:paraId="7F7DE132" w14:textId="77777777" w:rsidR="00122CEB" w:rsidRDefault="00122CEB">
            <w:pPr>
              <w:pStyle w:val="ConsPlusNormal"/>
              <w:jc w:val="center"/>
            </w:pPr>
            <w:r>
              <w:t>830</w:t>
            </w:r>
          </w:p>
        </w:tc>
        <w:tc>
          <w:tcPr>
            <w:tcW w:w="794" w:type="dxa"/>
          </w:tcPr>
          <w:p w14:paraId="1B3526FD" w14:textId="77777777" w:rsidR="00122CEB" w:rsidRDefault="00122CEB">
            <w:pPr>
              <w:pStyle w:val="ConsPlusNormal"/>
              <w:jc w:val="center"/>
            </w:pPr>
            <w:r>
              <w:t>07 04</w:t>
            </w:r>
          </w:p>
        </w:tc>
        <w:tc>
          <w:tcPr>
            <w:tcW w:w="1644" w:type="dxa"/>
          </w:tcPr>
          <w:p w14:paraId="61257A12" w14:textId="77777777" w:rsidR="00122CEB" w:rsidRDefault="00122CEB">
            <w:pPr>
              <w:pStyle w:val="ConsPlusNormal"/>
              <w:jc w:val="center"/>
            </w:pPr>
            <w:r>
              <w:t>02 3 02 2Н130</w:t>
            </w:r>
          </w:p>
        </w:tc>
        <w:tc>
          <w:tcPr>
            <w:tcW w:w="484" w:type="dxa"/>
          </w:tcPr>
          <w:p w14:paraId="75C8ED49" w14:textId="77777777" w:rsidR="00122CEB" w:rsidRDefault="00122CEB">
            <w:pPr>
              <w:pStyle w:val="ConsPlusNormal"/>
            </w:pPr>
          </w:p>
        </w:tc>
        <w:tc>
          <w:tcPr>
            <w:tcW w:w="3964" w:type="dxa"/>
          </w:tcPr>
          <w:p w14:paraId="3844072D" w14:textId="77777777" w:rsidR="00122CEB" w:rsidRDefault="00122CEB">
            <w:pPr>
              <w:pStyle w:val="ConsPlusNormal"/>
            </w:pPr>
            <w:r>
              <w:t>Предоставление гранта в форме субсидии федеральным государственным образовательным организациям, субсидии частным профессиональным образовательным организациям, осуществляющим образовательную деятельность по основным профессиональным образовательным программам среднего профессионального образования по подготовке квалифицированных рабочих, служащих и специалистов среднего звена при наличии лицензии на осуществление образовательной деятельности</w:t>
            </w:r>
          </w:p>
        </w:tc>
        <w:tc>
          <w:tcPr>
            <w:tcW w:w="1384" w:type="dxa"/>
          </w:tcPr>
          <w:p w14:paraId="24D4145A" w14:textId="77777777" w:rsidR="00122CEB" w:rsidRDefault="00122CEB">
            <w:pPr>
              <w:pStyle w:val="ConsPlusNormal"/>
              <w:jc w:val="right"/>
            </w:pPr>
            <w:r>
              <w:t>11613,5</w:t>
            </w:r>
          </w:p>
        </w:tc>
        <w:tc>
          <w:tcPr>
            <w:tcW w:w="1384" w:type="dxa"/>
          </w:tcPr>
          <w:p w14:paraId="771D93B6" w14:textId="77777777" w:rsidR="00122CEB" w:rsidRDefault="00122CEB">
            <w:pPr>
              <w:pStyle w:val="ConsPlusNormal"/>
              <w:jc w:val="right"/>
            </w:pPr>
            <w:r>
              <w:t>15199,4</w:t>
            </w:r>
          </w:p>
        </w:tc>
        <w:tc>
          <w:tcPr>
            <w:tcW w:w="1384" w:type="dxa"/>
          </w:tcPr>
          <w:p w14:paraId="44B8B736" w14:textId="77777777" w:rsidR="00122CEB" w:rsidRDefault="00122CEB">
            <w:pPr>
              <w:pStyle w:val="ConsPlusNormal"/>
              <w:jc w:val="right"/>
            </w:pPr>
            <w:r>
              <w:t>12007,9</w:t>
            </w:r>
          </w:p>
        </w:tc>
      </w:tr>
      <w:tr w:rsidR="00122CEB" w14:paraId="59F9812C" w14:textId="77777777">
        <w:tc>
          <w:tcPr>
            <w:tcW w:w="567" w:type="dxa"/>
          </w:tcPr>
          <w:p w14:paraId="6949A5B1" w14:textId="77777777" w:rsidR="00122CEB" w:rsidRDefault="00122CEB">
            <w:pPr>
              <w:pStyle w:val="ConsPlusNormal"/>
              <w:jc w:val="center"/>
            </w:pPr>
            <w:r>
              <w:t>830</w:t>
            </w:r>
          </w:p>
        </w:tc>
        <w:tc>
          <w:tcPr>
            <w:tcW w:w="794" w:type="dxa"/>
          </w:tcPr>
          <w:p w14:paraId="49667302" w14:textId="77777777" w:rsidR="00122CEB" w:rsidRDefault="00122CEB">
            <w:pPr>
              <w:pStyle w:val="ConsPlusNormal"/>
              <w:jc w:val="center"/>
            </w:pPr>
            <w:r>
              <w:t>07 04</w:t>
            </w:r>
          </w:p>
        </w:tc>
        <w:tc>
          <w:tcPr>
            <w:tcW w:w="1644" w:type="dxa"/>
          </w:tcPr>
          <w:p w14:paraId="7A56E94B" w14:textId="77777777" w:rsidR="00122CEB" w:rsidRDefault="00122CEB">
            <w:pPr>
              <w:pStyle w:val="ConsPlusNormal"/>
              <w:jc w:val="center"/>
            </w:pPr>
            <w:r>
              <w:t>02 3 02 2Н130</w:t>
            </w:r>
          </w:p>
        </w:tc>
        <w:tc>
          <w:tcPr>
            <w:tcW w:w="484" w:type="dxa"/>
          </w:tcPr>
          <w:p w14:paraId="7340CCB7" w14:textId="77777777" w:rsidR="00122CEB" w:rsidRDefault="00122CEB">
            <w:pPr>
              <w:pStyle w:val="ConsPlusNormal"/>
              <w:jc w:val="center"/>
            </w:pPr>
            <w:r>
              <w:t>600</w:t>
            </w:r>
          </w:p>
        </w:tc>
        <w:tc>
          <w:tcPr>
            <w:tcW w:w="3964" w:type="dxa"/>
          </w:tcPr>
          <w:p w14:paraId="17FA8D08"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02012BD3" w14:textId="77777777" w:rsidR="00122CEB" w:rsidRDefault="00122CEB">
            <w:pPr>
              <w:pStyle w:val="ConsPlusNormal"/>
              <w:jc w:val="right"/>
            </w:pPr>
            <w:r>
              <w:lastRenderedPageBreak/>
              <w:t>11613,5</w:t>
            </w:r>
          </w:p>
        </w:tc>
        <w:tc>
          <w:tcPr>
            <w:tcW w:w="1384" w:type="dxa"/>
          </w:tcPr>
          <w:p w14:paraId="01FAEECF" w14:textId="77777777" w:rsidR="00122CEB" w:rsidRDefault="00122CEB">
            <w:pPr>
              <w:pStyle w:val="ConsPlusNormal"/>
              <w:jc w:val="right"/>
            </w:pPr>
            <w:r>
              <w:t>15199,4</w:t>
            </w:r>
          </w:p>
        </w:tc>
        <w:tc>
          <w:tcPr>
            <w:tcW w:w="1384" w:type="dxa"/>
          </w:tcPr>
          <w:p w14:paraId="12A834AD" w14:textId="77777777" w:rsidR="00122CEB" w:rsidRDefault="00122CEB">
            <w:pPr>
              <w:pStyle w:val="ConsPlusNormal"/>
              <w:jc w:val="right"/>
            </w:pPr>
            <w:r>
              <w:t>12007,9</w:t>
            </w:r>
          </w:p>
        </w:tc>
      </w:tr>
      <w:tr w:rsidR="00122CEB" w14:paraId="7DC9B6F9" w14:textId="77777777">
        <w:tc>
          <w:tcPr>
            <w:tcW w:w="567" w:type="dxa"/>
          </w:tcPr>
          <w:p w14:paraId="53DD4D45" w14:textId="77777777" w:rsidR="00122CEB" w:rsidRDefault="00122CEB">
            <w:pPr>
              <w:pStyle w:val="ConsPlusNormal"/>
              <w:jc w:val="center"/>
            </w:pPr>
            <w:r>
              <w:t>830</w:t>
            </w:r>
          </w:p>
        </w:tc>
        <w:tc>
          <w:tcPr>
            <w:tcW w:w="794" w:type="dxa"/>
          </w:tcPr>
          <w:p w14:paraId="6BEA20FD" w14:textId="77777777" w:rsidR="00122CEB" w:rsidRDefault="00122CEB">
            <w:pPr>
              <w:pStyle w:val="ConsPlusNormal"/>
              <w:jc w:val="center"/>
            </w:pPr>
            <w:r>
              <w:t>07 04</w:t>
            </w:r>
          </w:p>
        </w:tc>
        <w:tc>
          <w:tcPr>
            <w:tcW w:w="1644" w:type="dxa"/>
          </w:tcPr>
          <w:p w14:paraId="10006A59" w14:textId="77777777" w:rsidR="00122CEB" w:rsidRDefault="00122CEB">
            <w:pPr>
              <w:pStyle w:val="ConsPlusNormal"/>
              <w:jc w:val="center"/>
            </w:pPr>
            <w:r>
              <w:t>02 3 02 2Н140</w:t>
            </w:r>
          </w:p>
        </w:tc>
        <w:tc>
          <w:tcPr>
            <w:tcW w:w="484" w:type="dxa"/>
          </w:tcPr>
          <w:p w14:paraId="7AFC831D" w14:textId="77777777" w:rsidR="00122CEB" w:rsidRDefault="00122CEB">
            <w:pPr>
              <w:pStyle w:val="ConsPlusNormal"/>
            </w:pPr>
          </w:p>
        </w:tc>
        <w:tc>
          <w:tcPr>
            <w:tcW w:w="3964" w:type="dxa"/>
          </w:tcPr>
          <w:p w14:paraId="443EE4DF" w14:textId="77777777" w:rsidR="00122CEB" w:rsidRDefault="00122CEB">
            <w:pPr>
              <w:pStyle w:val="ConsPlusNormal"/>
            </w:pPr>
            <w:r>
              <w:t>Оснащение (обновление) материально-технической базы профессиональных образовательных организаций</w:t>
            </w:r>
          </w:p>
        </w:tc>
        <w:tc>
          <w:tcPr>
            <w:tcW w:w="1384" w:type="dxa"/>
          </w:tcPr>
          <w:p w14:paraId="3BDF2A3C" w14:textId="77777777" w:rsidR="00122CEB" w:rsidRDefault="00122CEB">
            <w:pPr>
              <w:pStyle w:val="ConsPlusNormal"/>
              <w:jc w:val="right"/>
            </w:pPr>
            <w:r>
              <w:t>87450,4</w:t>
            </w:r>
          </w:p>
        </w:tc>
        <w:tc>
          <w:tcPr>
            <w:tcW w:w="1384" w:type="dxa"/>
          </w:tcPr>
          <w:p w14:paraId="7B6416DC" w14:textId="77777777" w:rsidR="00122CEB" w:rsidRDefault="00122CEB">
            <w:pPr>
              <w:pStyle w:val="ConsPlusNormal"/>
              <w:jc w:val="right"/>
            </w:pPr>
            <w:r>
              <w:t>87450,4</w:t>
            </w:r>
          </w:p>
        </w:tc>
        <w:tc>
          <w:tcPr>
            <w:tcW w:w="1384" w:type="dxa"/>
          </w:tcPr>
          <w:p w14:paraId="49CDF8AC" w14:textId="77777777" w:rsidR="00122CEB" w:rsidRDefault="00122CEB">
            <w:pPr>
              <w:pStyle w:val="ConsPlusNormal"/>
              <w:jc w:val="right"/>
            </w:pPr>
            <w:r>
              <w:t>87450,4</w:t>
            </w:r>
          </w:p>
        </w:tc>
      </w:tr>
      <w:tr w:rsidR="00122CEB" w14:paraId="08586439" w14:textId="77777777">
        <w:tc>
          <w:tcPr>
            <w:tcW w:w="567" w:type="dxa"/>
          </w:tcPr>
          <w:p w14:paraId="3E7D5C27" w14:textId="77777777" w:rsidR="00122CEB" w:rsidRDefault="00122CEB">
            <w:pPr>
              <w:pStyle w:val="ConsPlusNormal"/>
              <w:jc w:val="center"/>
            </w:pPr>
            <w:r>
              <w:t>830</w:t>
            </w:r>
          </w:p>
        </w:tc>
        <w:tc>
          <w:tcPr>
            <w:tcW w:w="794" w:type="dxa"/>
          </w:tcPr>
          <w:p w14:paraId="6A451B02" w14:textId="77777777" w:rsidR="00122CEB" w:rsidRDefault="00122CEB">
            <w:pPr>
              <w:pStyle w:val="ConsPlusNormal"/>
              <w:jc w:val="center"/>
            </w:pPr>
            <w:r>
              <w:t>07 04</w:t>
            </w:r>
          </w:p>
        </w:tc>
        <w:tc>
          <w:tcPr>
            <w:tcW w:w="1644" w:type="dxa"/>
          </w:tcPr>
          <w:p w14:paraId="782A0991" w14:textId="77777777" w:rsidR="00122CEB" w:rsidRDefault="00122CEB">
            <w:pPr>
              <w:pStyle w:val="ConsPlusNormal"/>
              <w:jc w:val="center"/>
            </w:pPr>
            <w:r>
              <w:t>02 3 02 2Н140</w:t>
            </w:r>
          </w:p>
        </w:tc>
        <w:tc>
          <w:tcPr>
            <w:tcW w:w="484" w:type="dxa"/>
          </w:tcPr>
          <w:p w14:paraId="7FBE0AD0" w14:textId="77777777" w:rsidR="00122CEB" w:rsidRDefault="00122CEB">
            <w:pPr>
              <w:pStyle w:val="ConsPlusNormal"/>
              <w:jc w:val="center"/>
            </w:pPr>
            <w:r>
              <w:t>600</w:t>
            </w:r>
          </w:p>
        </w:tc>
        <w:tc>
          <w:tcPr>
            <w:tcW w:w="3964" w:type="dxa"/>
          </w:tcPr>
          <w:p w14:paraId="38B1D99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9F5D585" w14:textId="77777777" w:rsidR="00122CEB" w:rsidRDefault="00122CEB">
            <w:pPr>
              <w:pStyle w:val="ConsPlusNormal"/>
              <w:jc w:val="right"/>
            </w:pPr>
            <w:r>
              <w:t>87450,4</w:t>
            </w:r>
          </w:p>
        </w:tc>
        <w:tc>
          <w:tcPr>
            <w:tcW w:w="1384" w:type="dxa"/>
          </w:tcPr>
          <w:p w14:paraId="070D0A5D" w14:textId="77777777" w:rsidR="00122CEB" w:rsidRDefault="00122CEB">
            <w:pPr>
              <w:pStyle w:val="ConsPlusNormal"/>
              <w:jc w:val="right"/>
            </w:pPr>
            <w:r>
              <w:t>87450,4</w:t>
            </w:r>
          </w:p>
        </w:tc>
        <w:tc>
          <w:tcPr>
            <w:tcW w:w="1384" w:type="dxa"/>
          </w:tcPr>
          <w:p w14:paraId="1A534A5C" w14:textId="77777777" w:rsidR="00122CEB" w:rsidRDefault="00122CEB">
            <w:pPr>
              <w:pStyle w:val="ConsPlusNormal"/>
              <w:jc w:val="right"/>
            </w:pPr>
            <w:r>
              <w:t>87450,4</w:t>
            </w:r>
          </w:p>
        </w:tc>
      </w:tr>
      <w:tr w:rsidR="00122CEB" w14:paraId="1B780E63" w14:textId="77777777">
        <w:tc>
          <w:tcPr>
            <w:tcW w:w="567" w:type="dxa"/>
          </w:tcPr>
          <w:p w14:paraId="4209860B" w14:textId="77777777" w:rsidR="00122CEB" w:rsidRDefault="00122CEB">
            <w:pPr>
              <w:pStyle w:val="ConsPlusNormal"/>
              <w:jc w:val="center"/>
            </w:pPr>
            <w:r>
              <w:t>830</w:t>
            </w:r>
          </w:p>
        </w:tc>
        <w:tc>
          <w:tcPr>
            <w:tcW w:w="794" w:type="dxa"/>
          </w:tcPr>
          <w:p w14:paraId="02683BB3" w14:textId="77777777" w:rsidR="00122CEB" w:rsidRDefault="00122CEB">
            <w:pPr>
              <w:pStyle w:val="ConsPlusNormal"/>
              <w:jc w:val="center"/>
            </w:pPr>
            <w:r>
              <w:t>07 04</w:t>
            </w:r>
          </w:p>
        </w:tc>
        <w:tc>
          <w:tcPr>
            <w:tcW w:w="1644" w:type="dxa"/>
          </w:tcPr>
          <w:p w14:paraId="73C7047C" w14:textId="77777777" w:rsidR="00122CEB" w:rsidRDefault="00122CEB">
            <w:pPr>
              <w:pStyle w:val="ConsPlusNormal"/>
              <w:jc w:val="center"/>
            </w:pPr>
            <w:r>
              <w:t>02 3 02 2Н150</w:t>
            </w:r>
          </w:p>
        </w:tc>
        <w:tc>
          <w:tcPr>
            <w:tcW w:w="484" w:type="dxa"/>
          </w:tcPr>
          <w:p w14:paraId="35040DAC" w14:textId="77777777" w:rsidR="00122CEB" w:rsidRDefault="00122CEB">
            <w:pPr>
              <w:pStyle w:val="ConsPlusNormal"/>
            </w:pPr>
          </w:p>
        </w:tc>
        <w:tc>
          <w:tcPr>
            <w:tcW w:w="3964" w:type="dxa"/>
          </w:tcPr>
          <w:p w14:paraId="778D5D5E" w14:textId="77777777" w:rsidR="00122CEB" w:rsidRDefault="00122CEB">
            <w:pPr>
              <w:pStyle w:val="ConsPlusNormal"/>
            </w:pPr>
            <w:r>
              <w:t>Мероприятия в сфере профессионального образования</w:t>
            </w:r>
          </w:p>
        </w:tc>
        <w:tc>
          <w:tcPr>
            <w:tcW w:w="1384" w:type="dxa"/>
          </w:tcPr>
          <w:p w14:paraId="0543CFD8" w14:textId="77777777" w:rsidR="00122CEB" w:rsidRDefault="00122CEB">
            <w:pPr>
              <w:pStyle w:val="ConsPlusNormal"/>
              <w:jc w:val="right"/>
            </w:pPr>
            <w:r>
              <w:t>75532,1</w:t>
            </w:r>
          </w:p>
        </w:tc>
        <w:tc>
          <w:tcPr>
            <w:tcW w:w="1384" w:type="dxa"/>
          </w:tcPr>
          <w:p w14:paraId="15894C24" w14:textId="77777777" w:rsidR="00122CEB" w:rsidRDefault="00122CEB">
            <w:pPr>
              <w:pStyle w:val="ConsPlusNormal"/>
              <w:jc w:val="right"/>
            </w:pPr>
            <w:r>
              <w:t>55784,1</w:t>
            </w:r>
          </w:p>
        </w:tc>
        <w:tc>
          <w:tcPr>
            <w:tcW w:w="1384" w:type="dxa"/>
          </w:tcPr>
          <w:p w14:paraId="4F3ABD2C" w14:textId="77777777" w:rsidR="00122CEB" w:rsidRDefault="00122CEB">
            <w:pPr>
              <w:pStyle w:val="ConsPlusNormal"/>
              <w:jc w:val="right"/>
            </w:pPr>
            <w:r>
              <w:t>58828,2</w:t>
            </w:r>
          </w:p>
        </w:tc>
      </w:tr>
      <w:tr w:rsidR="00122CEB" w14:paraId="677B1EC8" w14:textId="77777777">
        <w:tc>
          <w:tcPr>
            <w:tcW w:w="567" w:type="dxa"/>
          </w:tcPr>
          <w:p w14:paraId="67CCB7CA" w14:textId="77777777" w:rsidR="00122CEB" w:rsidRDefault="00122CEB">
            <w:pPr>
              <w:pStyle w:val="ConsPlusNormal"/>
              <w:jc w:val="center"/>
            </w:pPr>
            <w:r>
              <w:t>830</w:t>
            </w:r>
          </w:p>
        </w:tc>
        <w:tc>
          <w:tcPr>
            <w:tcW w:w="794" w:type="dxa"/>
          </w:tcPr>
          <w:p w14:paraId="33B3B9B1" w14:textId="77777777" w:rsidR="00122CEB" w:rsidRDefault="00122CEB">
            <w:pPr>
              <w:pStyle w:val="ConsPlusNormal"/>
              <w:jc w:val="center"/>
            </w:pPr>
            <w:r>
              <w:t>07 04</w:t>
            </w:r>
          </w:p>
        </w:tc>
        <w:tc>
          <w:tcPr>
            <w:tcW w:w="1644" w:type="dxa"/>
          </w:tcPr>
          <w:p w14:paraId="10E79811" w14:textId="77777777" w:rsidR="00122CEB" w:rsidRDefault="00122CEB">
            <w:pPr>
              <w:pStyle w:val="ConsPlusNormal"/>
              <w:jc w:val="center"/>
            </w:pPr>
            <w:r>
              <w:t>02 3 02 2Н150</w:t>
            </w:r>
          </w:p>
        </w:tc>
        <w:tc>
          <w:tcPr>
            <w:tcW w:w="484" w:type="dxa"/>
          </w:tcPr>
          <w:p w14:paraId="1FC172B5" w14:textId="77777777" w:rsidR="00122CEB" w:rsidRDefault="00122CEB">
            <w:pPr>
              <w:pStyle w:val="ConsPlusNormal"/>
              <w:jc w:val="center"/>
            </w:pPr>
            <w:r>
              <w:t>600</w:t>
            </w:r>
          </w:p>
        </w:tc>
        <w:tc>
          <w:tcPr>
            <w:tcW w:w="3964" w:type="dxa"/>
          </w:tcPr>
          <w:p w14:paraId="5B5A5BE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4837D36" w14:textId="77777777" w:rsidR="00122CEB" w:rsidRDefault="00122CEB">
            <w:pPr>
              <w:pStyle w:val="ConsPlusNormal"/>
              <w:jc w:val="right"/>
            </w:pPr>
            <w:r>
              <w:t>75532,1</w:t>
            </w:r>
          </w:p>
        </w:tc>
        <w:tc>
          <w:tcPr>
            <w:tcW w:w="1384" w:type="dxa"/>
          </w:tcPr>
          <w:p w14:paraId="33675C7B" w14:textId="77777777" w:rsidR="00122CEB" w:rsidRDefault="00122CEB">
            <w:pPr>
              <w:pStyle w:val="ConsPlusNormal"/>
              <w:jc w:val="right"/>
            </w:pPr>
            <w:r>
              <w:t>55784,1</w:t>
            </w:r>
          </w:p>
        </w:tc>
        <w:tc>
          <w:tcPr>
            <w:tcW w:w="1384" w:type="dxa"/>
          </w:tcPr>
          <w:p w14:paraId="1F53A8B0" w14:textId="77777777" w:rsidR="00122CEB" w:rsidRDefault="00122CEB">
            <w:pPr>
              <w:pStyle w:val="ConsPlusNormal"/>
              <w:jc w:val="right"/>
            </w:pPr>
            <w:r>
              <w:t>58828,2</w:t>
            </w:r>
          </w:p>
        </w:tc>
      </w:tr>
      <w:tr w:rsidR="00122CEB" w14:paraId="685C1922" w14:textId="77777777">
        <w:tc>
          <w:tcPr>
            <w:tcW w:w="567" w:type="dxa"/>
          </w:tcPr>
          <w:p w14:paraId="7958DD5B" w14:textId="77777777" w:rsidR="00122CEB" w:rsidRDefault="00122CEB">
            <w:pPr>
              <w:pStyle w:val="ConsPlusNormal"/>
              <w:jc w:val="center"/>
            </w:pPr>
            <w:r>
              <w:t>830</w:t>
            </w:r>
          </w:p>
        </w:tc>
        <w:tc>
          <w:tcPr>
            <w:tcW w:w="794" w:type="dxa"/>
          </w:tcPr>
          <w:p w14:paraId="6130F22E" w14:textId="77777777" w:rsidR="00122CEB" w:rsidRDefault="00122CEB">
            <w:pPr>
              <w:pStyle w:val="ConsPlusNormal"/>
              <w:jc w:val="center"/>
            </w:pPr>
            <w:r>
              <w:t>07 04</w:t>
            </w:r>
          </w:p>
        </w:tc>
        <w:tc>
          <w:tcPr>
            <w:tcW w:w="1644" w:type="dxa"/>
          </w:tcPr>
          <w:p w14:paraId="2DC7ADF2" w14:textId="77777777" w:rsidR="00122CEB" w:rsidRDefault="00122CEB">
            <w:pPr>
              <w:pStyle w:val="ConsPlusNormal"/>
              <w:jc w:val="center"/>
            </w:pPr>
            <w:r>
              <w:t>02 3 02 2Н170</w:t>
            </w:r>
          </w:p>
        </w:tc>
        <w:tc>
          <w:tcPr>
            <w:tcW w:w="484" w:type="dxa"/>
          </w:tcPr>
          <w:p w14:paraId="6068F195" w14:textId="77777777" w:rsidR="00122CEB" w:rsidRDefault="00122CEB">
            <w:pPr>
              <w:pStyle w:val="ConsPlusNormal"/>
            </w:pPr>
          </w:p>
        </w:tc>
        <w:tc>
          <w:tcPr>
            <w:tcW w:w="3964" w:type="dxa"/>
          </w:tcPr>
          <w:p w14:paraId="3508C4B6" w14:textId="77777777" w:rsidR="00122CEB" w:rsidRDefault="00122CEB">
            <w:pPr>
              <w:pStyle w:val="ConsPlusNormal"/>
            </w:pPr>
            <w:r>
              <w:t>Стипендиальное обеспечение и дополнительные формы материальной поддержки обучающихся профессиональных образовательных организаций</w:t>
            </w:r>
          </w:p>
        </w:tc>
        <w:tc>
          <w:tcPr>
            <w:tcW w:w="1384" w:type="dxa"/>
          </w:tcPr>
          <w:p w14:paraId="2C6F3CF4" w14:textId="77777777" w:rsidR="00122CEB" w:rsidRDefault="00122CEB">
            <w:pPr>
              <w:pStyle w:val="ConsPlusNormal"/>
              <w:jc w:val="right"/>
            </w:pPr>
            <w:r>
              <w:t>452165,6</w:t>
            </w:r>
          </w:p>
        </w:tc>
        <w:tc>
          <w:tcPr>
            <w:tcW w:w="1384" w:type="dxa"/>
          </w:tcPr>
          <w:p w14:paraId="42823761" w14:textId="77777777" w:rsidR="00122CEB" w:rsidRDefault="00122CEB">
            <w:pPr>
              <w:pStyle w:val="ConsPlusNormal"/>
              <w:jc w:val="right"/>
            </w:pPr>
            <w:r>
              <w:t>466837,9</w:t>
            </w:r>
          </w:p>
        </w:tc>
        <w:tc>
          <w:tcPr>
            <w:tcW w:w="1384" w:type="dxa"/>
          </w:tcPr>
          <w:p w14:paraId="18935CCE" w14:textId="77777777" w:rsidR="00122CEB" w:rsidRDefault="00122CEB">
            <w:pPr>
              <w:pStyle w:val="ConsPlusNormal"/>
              <w:jc w:val="right"/>
            </w:pPr>
            <w:r>
              <w:t>466961,5</w:t>
            </w:r>
          </w:p>
        </w:tc>
      </w:tr>
      <w:tr w:rsidR="00122CEB" w14:paraId="4F1F5DD3" w14:textId="77777777">
        <w:tc>
          <w:tcPr>
            <w:tcW w:w="567" w:type="dxa"/>
          </w:tcPr>
          <w:p w14:paraId="303D2670" w14:textId="77777777" w:rsidR="00122CEB" w:rsidRDefault="00122CEB">
            <w:pPr>
              <w:pStyle w:val="ConsPlusNormal"/>
              <w:jc w:val="center"/>
            </w:pPr>
            <w:r>
              <w:t>830</w:t>
            </w:r>
          </w:p>
        </w:tc>
        <w:tc>
          <w:tcPr>
            <w:tcW w:w="794" w:type="dxa"/>
          </w:tcPr>
          <w:p w14:paraId="34F85E8B" w14:textId="77777777" w:rsidR="00122CEB" w:rsidRDefault="00122CEB">
            <w:pPr>
              <w:pStyle w:val="ConsPlusNormal"/>
              <w:jc w:val="center"/>
            </w:pPr>
            <w:r>
              <w:t>07 04</w:t>
            </w:r>
          </w:p>
        </w:tc>
        <w:tc>
          <w:tcPr>
            <w:tcW w:w="1644" w:type="dxa"/>
          </w:tcPr>
          <w:p w14:paraId="374FDBC1" w14:textId="77777777" w:rsidR="00122CEB" w:rsidRDefault="00122CEB">
            <w:pPr>
              <w:pStyle w:val="ConsPlusNormal"/>
              <w:jc w:val="center"/>
            </w:pPr>
            <w:r>
              <w:t>02 3 02 2Н170</w:t>
            </w:r>
          </w:p>
        </w:tc>
        <w:tc>
          <w:tcPr>
            <w:tcW w:w="484" w:type="dxa"/>
          </w:tcPr>
          <w:p w14:paraId="0DAE4C1D" w14:textId="77777777" w:rsidR="00122CEB" w:rsidRDefault="00122CEB">
            <w:pPr>
              <w:pStyle w:val="ConsPlusNormal"/>
              <w:jc w:val="center"/>
            </w:pPr>
            <w:r>
              <w:t>300</w:t>
            </w:r>
          </w:p>
        </w:tc>
        <w:tc>
          <w:tcPr>
            <w:tcW w:w="3964" w:type="dxa"/>
          </w:tcPr>
          <w:p w14:paraId="72AAB592" w14:textId="77777777" w:rsidR="00122CEB" w:rsidRDefault="00122CEB">
            <w:pPr>
              <w:pStyle w:val="ConsPlusNormal"/>
            </w:pPr>
            <w:r>
              <w:t>Социальное обеспечение и иные выплаты населению</w:t>
            </w:r>
          </w:p>
        </w:tc>
        <w:tc>
          <w:tcPr>
            <w:tcW w:w="1384" w:type="dxa"/>
          </w:tcPr>
          <w:p w14:paraId="1A04955B" w14:textId="77777777" w:rsidR="00122CEB" w:rsidRDefault="00122CEB">
            <w:pPr>
              <w:pStyle w:val="ConsPlusNormal"/>
              <w:jc w:val="right"/>
            </w:pPr>
            <w:r>
              <w:t>452165,6</w:t>
            </w:r>
          </w:p>
        </w:tc>
        <w:tc>
          <w:tcPr>
            <w:tcW w:w="1384" w:type="dxa"/>
          </w:tcPr>
          <w:p w14:paraId="3CE28C84" w14:textId="77777777" w:rsidR="00122CEB" w:rsidRDefault="00122CEB">
            <w:pPr>
              <w:pStyle w:val="ConsPlusNormal"/>
              <w:jc w:val="right"/>
            </w:pPr>
            <w:r>
              <w:t>466837,9</w:t>
            </w:r>
          </w:p>
        </w:tc>
        <w:tc>
          <w:tcPr>
            <w:tcW w:w="1384" w:type="dxa"/>
          </w:tcPr>
          <w:p w14:paraId="5A35703B" w14:textId="77777777" w:rsidR="00122CEB" w:rsidRDefault="00122CEB">
            <w:pPr>
              <w:pStyle w:val="ConsPlusNormal"/>
              <w:jc w:val="right"/>
            </w:pPr>
            <w:r>
              <w:t>466961,5</w:t>
            </w:r>
          </w:p>
        </w:tc>
      </w:tr>
      <w:tr w:rsidR="00122CEB" w14:paraId="7E53AE22" w14:textId="77777777">
        <w:tc>
          <w:tcPr>
            <w:tcW w:w="567" w:type="dxa"/>
          </w:tcPr>
          <w:p w14:paraId="015F520E" w14:textId="77777777" w:rsidR="00122CEB" w:rsidRDefault="00122CEB">
            <w:pPr>
              <w:pStyle w:val="ConsPlusNormal"/>
              <w:jc w:val="center"/>
            </w:pPr>
            <w:r>
              <w:t>830</w:t>
            </w:r>
          </w:p>
        </w:tc>
        <w:tc>
          <w:tcPr>
            <w:tcW w:w="794" w:type="dxa"/>
          </w:tcPr>
          <w:p w14:paraId="40DB93DD" w14:textId="77777777" w:rsidR="00122CEB" w:rsidRDefault="00122CEB">
            <w:pPr>
              <w:pStyle w:val="ConsPlusNormal"/>
              <w:jc w:val="center"/>
            </w:pPr>
            <w:r>
              <w:t>07 04</w:t>
            </w:r>
          </w:p>
        </w:tc>
        <w:tc>
          <w:tcPr>
            <w:tcW w:w="1644" w:type="dxa"/>
          </w:tcPr>
          <w:p w14:paraId="42C468A4" w14:textId="77777777" w:rsidR="00122CEB" w:rsidRDefault="00122CEB">
            <w:pPr>
              <w:pStyle w:val="ConsPlusNormal"/>
              <w:jc w:val="center"/>
            </w:pPr>
            <w:r>
              <w:t>02 3 02 2Н280</w:t>
            </w:r>
          </w:p>
        </w:tc>
        <w:tc>
          <w:tcPr>
            <w:tcW w:w="484" w:type="dxa"/>
          </w:tcPr>
          <w:p w14:paraId="03EF3B57" w14:textId="77777777" w:rsidR="00122CEB" w:rsidRDefault="00122CEB">
            <w:pPr>
              <w:pStyle w:val="ConsPlusNormal"/>
            </w:pPr>
          </w:p>
        </w:tc>
        <w:tc>
          <w:tcPr>
            <w:tcW w:w="3964" w:type="dxa"/>
          </w:tcPr>
          <w:p w14:paraId="0BC43154" w14:textId="77777777" w:rsidR="00122CEB" w:rsidRDefault="00122CEB">
            <w:pPr>
              <w:pStyle w:val="ConsPlusNormal"/>
            </w:pPr>
            <w:r>
              <w:t>Приобретение автотранспортных средств для образовательных организаций</w:t>
            </w:r>
          </w:p>
        </w:tc>
        <w:tc>
          <w:tcPr>
            <w:tcW w:w="1384" w:type="dxa"/>
          </w:tcPr>
          <w:p w14:paraId="00A52A41" w14:textId="77777777" w:rsidR="00122CEB" w:rsidRDefault="00122CEB">
            <w:pPr>
              <w:pStyle w:val="ConsPlusNormal"/>
              <w:jc w:val="right"/>
            </w:pPr>
            <w:r>
              <w:t>10997,1</w:t>
            </w:r>
          </w:p>
        </w:tc>
        <w:tc>
          <w:tcPr>
            <w:tcW w:w="1384" w:type="dxa"/>
          </w:tcPr>
          <w:p w14:paraId="5B529EB5" w14:textId="77777777" w:rsidR="00122CEB" w:rsidRDefault="00122CEB">
            <w:pPr>
              <w:pStyle w:val="ConsPlusNormal"/>
              <w:jc w:val="right"/>
            </w:pPr>
            <w:r>
              <w:t>11591,0</w:t>
            </w:r>
          </w:p>
        </w:tc>
        <w:tc>
          <w:tcPr>
            <w:tcW w:w="1384" w:type="dxa"/>
          </w:tcPr>
          <w:p w14:paraId="0B9F6E35" w14:textId="77777777" w:rsidR="00122CEB" w:rsidRDefault="00122CEB">
            <w:pPr>
              <w:pStyle w:val="ConsPlusNormal"/>
              <w:jc w:val="right"/>
            </w:pPr>
            <w:r>
              <w:t>0,0</w:t>
            </w:r>
          </w:p>
        </w:tc>
      </w:tr>
      <w:tr w:rsidR="00122CEB" w14:paraId="639D3631" w14:textId="77777777">
        <w:tc>
          <w:tcPr>
            <w:tcW w:w="567" w:type="dxa"/>
          </w:tcPr>
          <w:p w14:paraId="6B4C481C" w14:textId="77777777" w:rsidR="00122CEB" w:rsidRDefault="00122CEB">
            <w:pPr>
              <w:pStyle w:val="ConsPlusNormal"/>
              <w:jc w:val="center"/>
            </w:pPr>
            <w:r>
              <w:t>830</w:t>
            </w:r>
          </w:p>
        </w:tc>
        <w:tc>
          <w:tcPr>
            <w:tcW w:w="794" w:type="dxa"/>
          </w:tcPr>
          <w:p w14:paraId="68773A74" w14:textId="77777777" w:rsidR="00122CEB" w:rsidRDefault="00122CEB">
            <w:pPr>
              <w:pStyle w:val="ConsPlusNormal"/>
              <w:jc w:val="center"/>
            </w:pPr>
            <w:r>
              <w:t>07 04</w:t>
            </w:r>
          </w:p>
        </w:tc>
        <w:tc>
          <w:tcPr>
            <w:tcW w:w="1644" w:type="dxa"/>
          </w:tcPr>
          <w:p w14:paraId="410A5DB7" w14:textId="77777777" w:rsidR="00122CEB" w:rsidRDefault="00122CEB">
            <w:pPr>
              <w:pStyle w:val="ConsPlusNormal"/>
              <w:jc w:val="center"/>
            </w:pPr>
            <w:r>
              <w:t>02 3 02 2Н280</w:t>
            </w:r>
          </w:p>
        </w:tc>
        <w:tc>
          <w:tcPr>
            <w:tcW w:w="484" w:type="dxa"/>
          </w:tcPr>
          <w:p w14:paraId="45BA0CB2" w14:textId="77777777" w:rsidR="00122CEB" w:rsidRDefault="00122CEB">
            <w:pPr>
              <w:pStyle w:val="ConsPlusNormal"/>
              <w:jc w:val="center"/>
            </w:pPr>
            <w:r>
              <w:t>200</w:t>
            </w:r>
          </w:p>
        </w:tc>
        <w:tc>
          <w:tcPr>
            <w:tcW w:w="3964" w:type="dxa"/>
          </w:tcPr>
          <w:p w14:paraId="0D85F2F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6C7A415" w14:textId="77777777" w:rsidR="00122CEB" w:rsidRDefault="00122CEB">
            <w:pPr>
              <w:pStyle w:val="ConsPlusNormal"/>
              <w:jc w:val="right"/>
            </w:pPr>
            <w:r>
              <w:t>10997,1</w:t>
            </w:r>
          </w:p>
        </w:tc>
        <w:tc>
          <w:tcPr>
            <w:tcW w:w="1384" w:type="dxa"/>
          </w:tcPr>
          <w:p w14:paraId="13EEA11C" w14:textId="77777777" w:rsidR="00122CEB" w:rsidRDefault="00122CEB">
            <w:pPr>
              <w:pStyle w:val="ConsPlusNormal"/>
              <w:jc w:val="right"/>
            </w:pPr>
            <w:r>
              <w:t>11591,0</w:t>
            </w:r>
          </w:p>
        </w:tc>
        <w:tc>
          <w:tcPr>
            <w:tcW w:w="1384" w:type="dxa"/>
          </w:tcPr>
          <w:p w14:paraId="44A75CBA" w14:textId="77777777" w:rsidR="00122CEB" w:rsidRDefault="00122CEB">
            <w:pPr>
              <w:pStyle w:val="ConsPlusNormal"/>
              <w:jc w:val="right"/>
            </w:pPr>
            <w:r>
              <w:t>0,0</w:t>
            </w:r>
          </w:p>
        </w:tc>
      </w:tr>
      <w:tr w:rsidR="00122CEB" w14:paraId="79EC4553" w14:textId="77777777">
        <w:tc>
          <w:tcPr>
            <w:tcW w:w="567" w:type="dxa"/>
          </w:tcPr>
          <w:p w14:paraId="2134E1D9" w14:textId="77777777" w:rsidR="00122CEB" w:rsidRDefault="00122CEB">
            <w:pPr>
              <w:pStyle w:val="ConsPlusNormal"/>
              <w:jc w:val="center"/>
            </w:pPr>
            <w:r>
              <w:t>830</w:t>
            </w:r>
          </w:p>
        </w:tc>
        <w:tc>
          <w:tcPr>
            <w:tcW w:w="794" w:type="dxa"/>
          </w:tcPr>
          <w:p w14:paraId="04C918D4" w14:textId="77777777" w:rsidR="00122CEB" w:rsidRDefault="00122CEB">
            <w:pPr>
              <w:pStyle w:val="ConsPlusNormal"/>
              <w:jc w:val="center"/>
            </w:pPr>
            <w:r>
              <w:t>07 04</w:t>
            </w:r>
          </w:p>
        </w:tc>
        <w:tc>
          <w:tcPr>
            <w:tcW w:w="1644" w:type="dxa"/>
          </w:tcPr>
          <w:p w14:paraId="31CA2C12" w14:textId="77777777" w:rsidR="00122CEB" w:rsidRDefault="00122CEB">
            <w:pPr>
              <w:pStyle w:val="ConsPlusNormal"/>
              <w:jc w:val="center"/>
            </w:pPr>
            <w:r>
              <w:t>02 3 02 2Н550</w:t>
            </w:r>
          </w:p>
        </w:tc>
        <w:tc>
          <w:tcPr>
            <w:tcW w:w="484" w:type="dxa"/>
          </w:tcPr>
          <w:p w14:paraId="34098B14" w14:textId="77777777" w:rsidR="00122CEB" w:rsidRDefault="00122CEB">
            <w:pPr>
              <w:pStyle w:val="ConsPlusNormal"/>
            </w:pPr>
          </w:p>
        </w:tc>
        <w:tc>
          <w:tcPr>
            <w:tcW w:w="3964" w:type="dxa"/>
          </w:tcPr>
          <w:p w14:paraId="6D293E41" w14:textId="77777777" w:rsidR="00122CEB" w:rsidRDefault="00122CEB">
            <w:pPr>
              <w:pStyle w:val="ConsPlusNormal"/>
            </w:pPr>
            <w:r>
              <w:t xml:space="preserve">Аренда помещений для организации </w:t>
            </w:r>
            <w:r>
              <w:lastRenderedPageBreak/>
              <w:t>образовательного процесса, в том числе затраты на возмещение коммунальных и эксплуатационных услуг</w:t>
            </w:r>
          </w:p>
        </w:tc>
        <w:tc>
          <w:tcPr>
            <w:tcW w:w="1384" w:type="dxa"/>
          </w:tcPr>
          <w:p w14:paraId="62462219" w14:textId="77777777" w:rsidR="00122CEB" w:rsidRDefault="00122CEB">
            <w:pPr>
              <w:pStyle w:val="ConsPlusNormal"/>
              <w:jc w:val="right"/>
            </w:pPr>
            <w:r>
              <w:lastRenderedPageBreak/>
              <w:t>19906,7</w:t>
            </w:r>
          </w:p>
        </w:tc>
        <w:tc>
          <w:tcPr>
            <w:tcW w:w="1384" w:type="dxa"/>
          </w:tcPr>
          <w:p w14:paraId="3796F4DF" w14:textId="77777777" w:rsidR="00122CEB" w:rsidRDefault="00122CEB">
            <w:pPr>
              <w:pStyle w:val="ConsPlusNormal"/>
              <w:jc w:val="right"/>
            </w:pPr>
            <w:r>
              <w:t>23758,8</w:t>
            </w:r>
          </w:p>
        </w:tc>
        <w:tc>
          <w:tcPr>
            <w:tcW w:w="1384" w:type="dxa"/>
          </w:tcPr>
          <w:p w14:paraId="353CD60B" w14:textId="77777777" w:rsidR="00122CEB" w:rsidRDefault="00122CEB">
            <w:pPr>
              <w:pStyle w:val="ConsPlusNormal"/>
              <w:jc w:val="right"/>
            </w:pPr>
            <w:r>
              <w:t>23758,8</w:t>
            </w:r>
          </w:p>
        </w:tc>
      </w:tr>
      <w:tr w:rsidR="00122CEB" w14:paraId="3CF18FB6" w14:textId="77777777">
        <w:tc>
          <w:tcPr>
            <w:tcW w:w="567" w:type="dxa"/>
          </w:tcPr>
          <w:p w14:paraId="782C7F7A" w14:textId="77777777" w:rsidR="00122CEB" w:rsidRDefault="00122CEB">
            <w:pPr>
              <w:pStyle w:val="ConsPlusNormal"/>
              <w:jc w:val="center"/>
            </w:pPr>
            <w:r>
              <w:t>830</w:t>
            </w:r>
          </w:p>
        </w:tc>
        <w:tc>
          <w:tcPr>
            <w:tcW w:w="794" w:type="dxa"/>
          </w:tcPr>
          <w:p w14:paraId="5E23751D" w14:textId="77777777" w:rsidR="00122CEB" w:rsidRDefault="00122CEB">
            <w:pPr>
              <w:pStyle w:val="ConsPlusNormal"/>
              <w:jc w:val="center"/>
            </w:pPr>
            <w:r>
              <w:t>07 04</w:t>
            </w:r>
          </w:p>
        </w:tc>
        <w:tc>
          <w:tcPr>
            <w:tcW w:w="1644" w:type="dxa"/>
          </w:tcPr>
          <w:p w14:paraId="1150B4E0" w14:textId="77777777" w:rsidR="00122CEB" w:rsidRDefault="00122CEB">
            <w:pPr>
              <w:pStyle w:val="ConsPlusNormal"/>
              <w:jc w:val="center"/>
            </w:pPr>
            <w:r>
              <w:t>02 3 02 2Н550</w:t>
            </w:r>
          </w:p>
        </w:tc>
        <w:tc>
          <w:tcPr>
            <w:tcW w:w="484" w:type="dxa"/>
          </w:tcPr>
          <w:p w14:paraId="6037B8F5" w14:textId="77777777" w:rsidR="00122CEB" w:rsidRDefault="00122CEB">
            <w:pPr>
              <w:pStyle w:val="ConsPlusNormal"/>
              <w:jc w:val="center"/>
            </w:pPr>
            <w:r>
              <w:t>600</w:t>
            </w:r>
          </w:p>
        </w:tc>
        <w:tc>
          <w:tcPr>
            <w:tcW w:w="3964" w:type="dxa"/>
          </w:tcPr>
          <w:p w14:paraId="54BF891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2FA0088" w14:textId="77777777" w:rsidR="00122CEB" w:rsidRDefault="00122CEB">
            <w:pPr>
              <w:pStyle w:val="ConsPlusNormal"/>
              <w:jc w:val="right"/>
            </w:pPr>
            <w:r>
              <w:t>19906,7</w:t>
            </w:r>
          </w:p>
        </w:tc>
        <w:tc>
          <w:tcPr>
            <w:tcW w:w="1384" w:type="dxa"/>
          </w:tcPr>
          <w:p w14:paraId="5BF33374" w14:textId="77777777" w:rsidR="00122CEB" w:rsidRDefault="00122CEB">
            <w:pPr>
              <w:pStyle w:val="ConsPlusNormal"/>
              <w:jc w:val="right"/>
            </w:pPr>
            <w:r>
              <w:t>23758,8</w:t>
            </w:r>
          </w:p>
        </w:tc>
        <w:tc>
          <w:tcPr>
            <w:tcW w:w="1384" w:type="dxa"/>
          </w:tcPr>
          <w:p w14:paraId="1C09BF03" w14:textId="77777777" w:rsidR="00122CEB" w:rsidRDefault="00122CEB">
            <w:pPr>
              <w:pStyle w:val="ConsPlusNormal"/>
              <w:jc w:val="right"/>
            </w:pPr>
            <w:r>
              <w:t>23758,8</w:t>
            </w:r>
          </w:p>
        </w:tc>
      </w:tr>
      <w:tr w:rsidR="00122CEB" w14:paraId="3BBFEED4" w14:textId="77777777">
        <w:tc>
          <w:tcPr>
            <w:tcW w:w="567" w:type="dxa"/>
          </w:tcPr>
          <w:p w14:paraId="1A2306BF" w14:textId="77777777" w:rsidR="00122CEB" w:rsidRDefault="00122CEB">
            <w:pPr>
              <w:pStyle w:val="ConsPlusNormal"/>
              <w:jc w:val="center"/>
            </w:pPr>
            <w:r>
              <w:t>830</w:t>
            </w:r>
          </w:p>
        </w:tc>
        <w:tc>
          <w:tcPr>
            <w:tcW w:w="794" w:type="dxa"/>
          </w:tcPr>
          <w:p w14:paraId="4CC687C1" w14:textId="77777777" w:rsidR="00122CEB" w:rsidRDefault="00122CEB">
            <w:pPr>
              <w:pStyle w:val="ConsPlusNormal"/>
              <w:jc w:val="center"/>
            </w:pPr>
            <w:r>
              <w:t>07 04</w:t>
            </w:r>
          </w:p>
        </w:tc>
        <w:tc>
          <w:tcPr>
            <w:tcW w:w="1644" w:type="dxa"/>
          </w:tcPr>
          <w:p w14:paraId="7752E40E" w14:textId="77777777" w:rsidR="00122CEB" w:rsidRDefault="00122CEB">
            <w:pPr>
              <w:pStyle w:val="ConsPlusNormal"/>
              <w:jc w:val="center"/>
            </w:pPr>
            <w:r>
              <w:t>02 3 02 2Н800</w:t>
            </w:r>
          </w:p>
        </w:tc>
        <w:tc>
          <w:tcPr>
            <w:tcW w:w="484" w:type="dxa"/>
          </w:tcPr>
          <w:p w14:paraId="4203F156" w14:textId="77777777" w:rsidR="00122CEB" w:rsidRDefault="00122CEB">
            <w:pPr>
              <w:pStyle w:val="ConsPlusNormal"/>
            </w:pPr>
          </w:p>
        </w:tc>
        <w:tc>
          <w:tcPr>
            <w:tcW w:w="3964" w:type="dxa"/>
          </w:tcPr>
          <w:p w14:paraId="2C4E3AA6" w14:textId="77777777" w:rsidR="00122CEB" w:rsidRDefault="00122CEB">
            <w:pPr>
              <w:pStyle w:val="ConsPlusNormal"/>
            </w:pPr>
            <w:r>
              <w:t>Компенсация стоимости обучения детей, обучающихся в профессиональных образовательных учреждениях по наиболее востребованным специальностям</w:t>
            </w:r>
          </w:p>
        </w:tc>
        <w:tc>
          <w:tcPr>
            <w:tcW w:w="1384" w:type="dxa"/>
          </w:tcPr>
          <w:p w14:paraId="502CB3F1" w14:textId="77777777" w:rsidR="00122CEB" w:rsidRDefault="00122CEB">
            <w:pPr>
              <w:pStyle w:val="ConsPlusNormal"/>
              <w:jc w:val="right"/>
            </w:pPr>
            <w:r>
              <w:t>4456,8</w:t>
            </w:r>
          </w:p>
        </w:tc>
        <w:tc>
          <w:tcPr>
            <w:tcW w:w="1384" w:type="dxa"/>
          </w:tcPr>
          <w:p w14:paraId="5E0002E2" w14:textId="77777777" w:rsidR="00122CEB" w:rsidRDefault="00122CEB">
            <w:pPr>
              <w:pStyle w:val="ConsPlusNormal"/>
              <w:jc w:val="right"/>
            </w:pPr>
            <w:r>
              <w:t>4512,6</w:t>
            </w:r>
          </w:p>
        </w:tc>
        <w:tc>
          <w:tcPr>
            <w:tcW w:w="1384" w:type="dxa"/>
          </w:tcPr>
          <w:p w14:paraId="417B8C3E" w14:textId="77777777" w:rsidR="00122CEB" w:rsidRDefault="00122CEB">
            <w:pPr>
              <w:pStyle w:val="ConsPlusNormal"/>
              <w:jc w:val="right"/>
            </w:pPr>
            <w:r>
              <w:t>4515,3</w:t>
            </w:r>
          </w:p>
        </w:tc>
      </w:tr>
      <w:tr w:rsidR="00122CEB" w14:paraId="12EBD2EB" w14:textId="77777777">
        <w:tc>
          <w:tcPr>
            <w:tcW w:w="567" w:type="dxa"/>
          </w:tcPr>
          <w:p w14:paraId="4D3A1FB8" w14:textId="77777777" w:rsidR="00122CEB" w:rsidRDefault="00122CEB">
            <w:pPr>
              <w:pStyle w:val="ConsPlusNormal"/>
              <w:jc w:val="center"/>
            </w:pPr>
            <w:r>
              <w:t>830</w:t>
            </w:r>
          </w:p>
        </w:tc>
        <w:tc>
          <w:tcPr>
            <w:tcW w:w="794" w:type="dxa"/>
          </w:tcPr>
          <w:p w14:paraId="49DFB47A" w14:textId="77777777" w:rsidR="00122CEB" w:rsidRDefault="00122CEB">
            <w:pPr>
              <w:pStyle w:val="ConsPlusNormal"/>
              <w:jc w:val="center"/>
            </w:pPr>
            <w:r>
              <w:t>07 04</w:t>
            </w:r>
          </w:p>
        </w:tc>
        <w:tc>
          <w:tcPr>
            <w:tcW w:w="1644" w:type="dxa"/>
          </w:tcPr>
          <w:p w14:paraId="261B95F9" w14:textId="77777777" w:rsidR="00122CEB" w:rsidRDefault="00122CEB">
            <w:pPr>
              <w:pStyle w:val="ConsPlusNormal"/>
              <w:jc w:val="center"/>
            </w:pPr>
            <w:r>
              <w:t>02 3 02 2Н800</w:t>
            </w:r>
          </w:p>
        </w:tc>
        <w:tc>
          <w:tcPr>
            <w:tcW w:w="484" w:type="dxa"/>
          </w:tcPr>
          <w:p w14:paraId="0B552948" w14:textId="77777777" w:rsidR="00122CEB" w:rsidRDefault="00122CEB">
            <w:pPr>
              <w:pStyle w:val="ConsPlusNormal"/>
              <w:jc w:val="center"/>
            </w:pPr>
            <w:r>
              <w:t>600</w:t>
            </w:r>
          </w:p>
        </w:tc>
        <w:tc>
          <w:tcPr>
            <w:tcW w:w="3964" w:type="dxa"/>
          </w:tcPr>
          <w:p w14:paraId="5D1D6EF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D37FD2F" w14:textId="77777777" w:rsidR="00122CEB" w:rsidRDefault="00122CEB">
            <w:pPr>
              <w:pStyle w:val="ConsPlusNormal"/>
              <w:jc w:val="right"/>
            </w:pPr>
            <w:r>
              <w:t>4456,8</w:t>
            </w:r>
          </w:p>
        </w:tc>
        <w:tc>
          <w:tcPr>
            <w:tcW w:w="1384" w:type="dxa"/>
          </w:tcPr>
          <w:p w14:paraId="77F8D807" w14:textId="77777777" w:rsidR="00122CEB" w:rsidRDefault="00122CEB">
            <w:pPr>
              <w:pStyle w:val="ConsPlusNormal"/>
              <w:jc w:val="right"/>
            </w:pPr>
            <w:r>
              <w:t>4512,6</w:t>
            </w:r>
          </w:p>
        </w:tc>
        <w:tc>
          <w:tcPr>
            <w:tcW w:w="1384" w:type="dxa"/>
          </w:tcPr>
          <w:p w14:paraId="20846A39" w14:textId="77777777" w:rsidR="00122CEB" w:rsidRDefault="00122CEB">
            <w:pPr>
              <w:pStyle w:val="ConsPlusNormal"/>
              <w:jc w:val="right"/>
            </w:pPr>
            <w:r>
              <w:t>4515,3</w:t>
            </w:r>
          </w:p>
        </w:tc>
      </w:tr>
      <w:tr w:rsidR="00122CEB" w14:paraId="44A2D2D6" w14:textId="77777777">
        <w:tc>
          <w:tcPr>
            <w:tcW w:w="567" w:type="dxa"/>
          </w:tcPr>
          <w:p w14:paraId="7C073C69" w14:textId="77777777" w:rsidR="00122CEB" w:rsidRDefault="00122CEB">
            <w:pPr>
              <w:pStyle w:val="ConsPlusNormal"/>
              <w:jc w:val="center"/>
            </w:pPr>
            <w:r>
              <w:t>830</w:t>
            </w:r>
          </w:p>
        </w:tc>
        <w:tc>
          <w:tcPr>
            <w:tcW w:w="794" w:type="dxa"/>
          </w:tcPr>
          <w:p w14:paraId="3CA58D71" w14:textId="77777777" w:rsidR="00122CEB" w:rsidRDefault="00122CEB">
            <w:pPr>
              <w:pStyle w:val="ConsPlusNormal"/>
              <w:jc w:val="center"/>
            </w:pPr>
            <w:r>
              <w:t>07 04</w:t>
            </w:r>
          </w:p>
        </w:tc>
        <w:tc>
          <w:tcPr>
            <w:tcW w:w="1644" w:type="dxa"/>
          </w:tcPr>
          <w:p w14:paraId="36300749" w14:textId="77777777" w:rsidR="00122CEB" w:rsidRDefault="00122CEB">
            <w:pPr>
              <w:pStyle w:val="ConsPlusNormal"/>
              <w:jc w:val="center"/>
            </w:pPr>
            <w:r>
              <w:t>02 3 02 53630</w:t>
            </w:r>
          </w:p>
        </w:tc>
        <w:tc>
          <w:tcPr>
            <w:tcW w:w="484" w:type="dxa"/>
          </w:tcPr>
          <w:p w14:paraId="6B945030" w14:textId="77777777" w:rsidR="00122CEB" w:rsidRDefault="00122CEB">
            <w:pPr>
              <w:pStyle w:val="ConsPlusNormal"/>
            </w:pPr>
          </w:p>
        </w:tc>
        <w:tc>
          <w:tcPr>
            <w:tcW w:w="3964" w:type="dxa"/>
          </w:tcPr>
          <w:p w14:paraId="33D52505" w14:textId="77777777" w:rsidR="00122CEB" w:rsidRDefault="00122CEB">
            <w:pPr>
              <w:pStyle w:val="ConsPlusNormal"/>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384" w:type="dxa"/>
          </w:tcPr>
          <w:p w14:paraId="12F9F3BB" w14:textId="77777777" w:rsidR="00122CEB" w:rsidRDefault="00122CEB">
            <w:pPr>
              <w:pStyle w:val="ConsPlusNormal"/>
              <w:jc w:val="right"/>
            </w:pPr>
            <w:r>
              <w:t>210496,8</w:t>
            </w:r>
          </w:p>
        </w:tc>
        <w:tc>
          <w:tcPr>
            <w:tcW w:w="1384" w:type="dxa"/>
          </w:tcPr>
          <w:p w14:paraId="1A080848" w14:textId="77777777" w:rsidR="00122CEB" w:rsidRDefault="00122CEB">
            <w:pPr>
              <w:pStyle w:val="ConsPlusNormal"/>
              <w:jc w:val="right"/>
            </w:pPr>
            <w:r>
              <w:t>210496,8</w:t>
            </w:r>
          </w:p>
        </w:tc>
        <w:tc>
          <w:tcPr>
            <w:tcW w:w="1384" w:type="dxa"/>
          </w:tcPr>
          <w:p w14:paraId="4132603D" w14:textId="77777777" w:rsidR="00122CEB" w:rsidRDefault="00122CEB">
            <w:pPr>
              <w:pStyle w:val="ConsPlusNormal"/>
              <w:jc w:val="right"/>
            </w:pPr>
            <w:r>
              <w:t>210496,8</w:t>
            </w:r>
          </w:p>
        </w:tc>
      </w:tr>
      <w:tr w:rsidR="00122CEB" w14:paraId="1DC86694" w14:textId="77777777">
        <w:tc>
          <w:tcPr>
            <w:tcW w:w="567" w:type="dxa"/>
          </w:tcPr>
          <w:p w14:paraId="357F2AF1" w14:textId="77777777" w:rsidR="00122CEB" w:rsidRDefault="00122CEB">
            <w:pPr>
              <w:pStyle w:val="ConsPlusNormal"/>
              <w:jc w:val="center"/>
            </w:pPr>
            <w:r>
              <w:t>830</w:t>
            </w:r>
          </w:p>
        </w:tc>
        <w:tc>
          <w:tcPr>
            <w:tcW w:w="794" w:type="dxa"/>
          </w:tcPr>
          <w:p w14:paraId="6A9F392A" w14:textId="77777777" w:rsidR="00122CEB" w:rsidRDefault="00122CEB">
            <w:pPr>
              <w:pStyle w:val="ConsPlusNormal"/>
              <w:jc w:val="center"/>
            </w:pPr>
            <w:r>
              <w:t>07 04</w:t>
            </w:r>
          </w:p>
        </w:tc>
        <w:tc>
          <w:tcPr>
            <w:tcW w:w="1644" w:type="dxa"/>
          </w:tcPr>
          <w:p w14:paraId="7960E362" w14:textId="77777777" w:rsidR="00122CEB" w:rsidRDefault="00122CEB">
            <w:pPr>
              <w:pStyle w:val="ConsPlusNormal"/>
              <w:jc w:val="center"/>
            </w:pPr>
            <w:r>
              <w:t>02 3 02 53630</w:t>
            </w:r>
          </w:p>
        </w:tc>
        <w:tc>
          <w:tcPr>
            <w:tcW w:w="484" w:type="dxa"/>
          </w:tcPr>
          <w:p w14:paraId="150032B8" w14:textId="77777777" w:rsidR="00122CEB" w:rsidRDefault="00122CEB">
            <w:pPr>
              <w:pStyle w:val="ConsPlusNormal"/>
              <w:jc w:val="center"/>
            </w:pPr>
            <w:r>
              <w:t>600</w:t>
            </w:r>
          </w:p>
        </w:tc>
        <w:tc>
          <w:tcPr>
            <w:tcW w:w="3964" w:type="dxa"/>
          </w:tcPr>
          <w:p w14:paraId="43A68A1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70C9EF9" w14:textId="77777777" w:rsidR="00122CEB" w:rsidRDefault="00122CEB">
            <w:pPr>
              <w:pStyle w:val="ConsPlusNormal"/>
              <w:jc w:val="right"/>
            </w:pPr>
            <w:r>
              <w:t>210496,8</w:t>
            </w:r>
          </w:p>
        </w:tc>
        <w:tc>
          <w:tcPr>
            <w:tcW w:w="1384" w:type="dxa"/>
          </w:tcPr>
          <w:p w14:paraId="6A3B91A4" w14:textId="77777777" w:rsidR="00122CEB" w:rsidRDefault="00122CEB">
            <w:pPr>
              <w:pStyle w:val="ConsPlusNormal"/>
              <w:jc w:val="right"/>
            </w:pPr>
            <w:r>
              <w:t>210496,8</w:t>
            </w:r>
          </w:p>
        </w:tc>
        <w:tc>
          <w:tcPr>
            <w:tcW w:w="1384" w:type="dxa"/>
          </w:tcPr>
          <w:p w14:paraId="0A4F42F5" w14:textId="77777777" w:rsidR="00122CEB" w:rsidRDefault="00122CEB">
            <w:pPr>
              <w:pStyle w:val="ConsPlusNormal"/>
              <w:jc w:val="right"/>
            </w:pPr>
            <w:r>
              <w:t>210496,8</w:t>
            </w:r>
          </w:p>
        </w:tc>
      </w:tr>
      <w:tr w:rsidR="00122CEB" w14:paraId="37D4A16A" w14:textId="77777777">
        <w:tc>
          <w:tcPr>
            <w:tcW w:w="567" w:type="dxa"/>
          </w:tcPr>
          <w:p w14:paraId="2C1410BC" w14:textId="77777777" w:rsidR="00122CEB" w:rsidRDefault="00122CEB">
            <w:pPr>
              <w:pStyle w:val="ConsPlusNormal"/>
              <w:jc w:val="center"/>
            </w:pPr>
            <w:r>
              <w:t>830</w:t>
            </w:r>
          </w:p>
        </w:tc>
        <w:tc>
          <w:tcPr>
            <w:tcW w:w="794" w:type="dxa"/>
          </w:tcPr>
          <w:p w14:paraId="18D2D564" w14:textId="77777777" w:rsidR="00122CEB" w:rsidRDefault="00122CEB">
            <w:pPr>
              <w:pStyle w:val="ConsPlusNormal"/>
              <w:jc w:val="center"/>
            </w:pPr>
            <w:r>
              <w:t>07 04</w:t>
            </w:r>
          </w:p>
        </w:tc>
        <w:tc>
          <w:tcPr>
            <w:tcW w:w="1644" w:type="dxa"/>
          </w:tcPr>
          <w:p w14:paraId="6B510FAD" w14:textId="77777777" w:rsidR="00122CEB" w:rsidRDefault="00122CEB">
            <w:pPr>
              <w:pStyle w:val="ConsPlusNormal"/>
              <w:jc w:val="center"/>
            </w:pPr>
            <w:r>
              <w:t>02 3 02 R0270</w:t>
            </w:r>
          </w:p>
        </w:tc>
        <w:tc>
          <w:tcPr>
            <w:tcW w:w="484" w:type="dxa"/>
          </w:tcPr>
          <w:p w14:paraId="1FD36273" w14:textId="77777777" w:rsidR="00122CEB" w:rsidRDefault="00122CEB">
            <w:pPr>
              <w:pStyle w:val="ConsPlusNormal"/>
            </w:pPr>
          </w:p>
        </w:tc>
        <w:tc>
          <w:tcPr>
            <w:tcW w:w="3964" w:type="dxa"/>
          </w:tcPr>
          <w:p w14:paraId="0B74A056" w14:textId="77777777" w:rsidR="00122CEB" w:rsidRDefault="00122CEB">
            <w:pPr>
              <w:pStyle w:val="ConsPlusNormal"/>
            </w:pPr>
            <w:r>
              <w:t xml:space="preserve">Субсидии на мероприятия </w:t>
            </w:r>
            <w:r>
              <w:lastRenderedPageBreak/>
              <w:t>государственной программы Российской Федерации "Доступная среда"</w:t>
            </w:r>
          </w:p>
        </w:tc>
        <w:tc>
          <w:tcPr>
            <w:tcW w:w="1384" w:type="dxa"/>
          </w:tcPr>
          <w:p w14:paraId="1437AC75" w14:textId="77777777" w:rsidR="00122CEB" w:rsidRDefault="00122CEB">
            <w:pPr>
              <w:pStyle w:val="ConsPlusNormal"/>
              <w:jc w:val="right"/>
            </w:pPr>
            <w:r>
              <w:lastRenderedPageBreak/>
              <w:t>0,0</w:t>
            </w:r>
          </w:p>
        </w:tc>
        <w:tc>
          <w:tcPr>
            <w:tcW w:w="1384" w:type="dxa"/>
          </w:tcPr>
          <w:p w14:paraId="36DFB43C" w14:textId="77777777" w:rsidR="00122CEB" w:rsidRDefault="00122CEB">
            <w:pPr>
              <w:pStyle w:val="ConsPlusNormal"/>
              <w:jc w:val="right"/>
            </w:pPr>
            <w:r>
              <w:t>0,0</w:t>
            </w:r>
          </w:p>
        </w:tc>
        <w:tc>
          <w:tcPr>
            <w:tcW w:w="1384" w:type="dxa"/>
          </w:tcPr>
          <w:p w14:paraId="3F123052" w14:textId="77777777" w:rsidR="00122CEB" w:rsidRDefault="00122CEB">
            <w:pPr>
              <w:pStyle w:val="ConsPlusNormal"/>
              <w:jc w:val="right"/>
            </w:pPr>
            <w:r>
              <w:t>26989,7</w:t>
            </w:r>
          </w:p>
        </w:tc>
      </w:tr>
      <w:tr w:rsidR="00122CEB" w14:paraId="534CB9EB" w14:textId="77777777">
        <w:tc>
          <w:tcPr>
            <w:tcW w:w="567" w:type="dxa"/>
          </w:tcPr>
          <w:p w14:paraId="7341415D" w14:textId="77777777" w:rsidR="00122CEB" w:rsidRDefault="00122CEB">
            <w:pPr>
              <w:pStyle w:val="ConsPlusNormal"/>
              <w:jc w:val="center"/>
            </w:pPr>
            <w:r>
              <w:t>830</w:t>
            </w:r>
          </w:p>
        </w:tc>
        <w:tc>
          <w:tcPr>
            <w:tcW w:w="794" w:type="dxa"/>
          </w:tcPr>
          <w:p w14:paraId="29756F2B" w14:textId="77777777" w:rsidR="00122CEB" w:rsidRDefault="00122CEB">
            <w:pPr>
              <w:pStyle w:val="ConsPlusNormal"/>
              <w:jc w:val="center"/>
            </w:pPr>
            <w:r>
              <w:t>07 04</w:t>
            </w:r>
          </w:p>
        </w:tc>
        <w:tc>
          <w:tcPr>
            <w:tcW w:w="1644" w:type="dxa"/>
          </w:tcPr>
          <w:p w14:paraId="19368B22" w14:textId="77777777" w:rsidR="00122CEB" w:rsidRDefault="00122CEB">
            <w:pPr>
              <w:pStyle w:val="ConsPlusNormal"/>
              <w:jc w:val="center"/>
            </w:pPr>
            <w:r>
              <w:t>02 3 02 R0270</w:t>
            </w:r>
          </w:p>
        </w:tc>
        <w:tc>
          <w:tcPr>
            <w:tcW w:w="484" w:type="dxa"/>
          </w:tcPr>
          <w:p w14:paraId="5C8447E7" w14:textId="77777777" w:rsidR="00122CEB" w:rsidRDefault="00122CEB">
            <w:pPr>
              <w:pStyle w:val="ConsPlusNormal"/>
              <w:jc w:val="center"/>
            </w:pPr>
            <w:r>
              <w:t>600</w:t>
            </w:r>
          </w:p>
        </w:tc>
        <w:tc>
          <w:tcPr>
            <w:tcW w:w="3964" w:type="dxa"/>
          </w:tcPr>
          <w:p w14:paraId="59C75DB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063AF97" w14:textId="77777777" w:rsidR="00122CEB" w:rsidRDefault="00122CEB">
            <w:pPr>
              <w:pStyle w:val="ConsPlusNormal"/>
              <w:jc w:val="right"/>
            </w:pPr>
            <w:r>
              <w:t>0,0</w:t>
            </w:r>
          </w:p>
        </w:tc>
        <w:tc>
          <w:tcPr>
            <w:tcW w:w="1384" w:type="dxa"/>
          </w:tcPr>
          <w:p w14:paraId="1B5419D6" w14:textId="77777777" w:rsidR="00122CEB" w:rsidRDefault="00122CEB">
            <w:pPr>
              <w:pStyle w:val="ConsPlusNormal"/>
              <w:jc w:val="right"/>
            </w:pPr>
            <w:r>
              <w:t>0,0</w:t>
            </w:r>
          </w:p>
        </w:tc>
        <w:tc>
          <w:tcPr>
            <w:tcW w:w="1384" w:type="dxa"/>
          </w:tcPr>
          <w:p w14:paraId="046FE264" w14:textId="77777777" w:rsidR="00122CEB" w:rsidRDefault="00122CEB">
            <w:pPr>
              <w:pStyle w:val="ConsPlusNormal"/>
              <w:jc w:val="right"/>
            </w:pPr>
            <w:r>
              <w:t>26989,7</w:t>
            </w:r>
          </w:p>
        </w:tc>
      </w:tr>
      <w:tr w:rsidR="00122CEB" w14:paraId="2B5C79E2" w14:textId="77777777">
        <w:tc>
          <w:tcPr>
            <w:tcW w:w="567" w:type="dxa"/>
          </w:tcPr>
          <w:p w14:paraId="418550ED" w14:textId="77777777" w:rsidR="00122CEB" w:rsidRDefault="00122CEB">
            <w:pPr>
              <w:pStyle w:val="ConsPlusNormal"/>
              <w:jc w:val="center"/>
            </w:pPr>
            <w:r>
              <w:t>830</w:t>
            </w:r>
          </w:p>
        </w:tc>
        <w:tc>
          <w:tcPr>
            <w:tcW w:w="794" w:type="dxa"/>
          </w:tcPr>
          <w:p w14:paraId="327E64CC" w14:textId="77777777" w:rsidR="00122CEB" w:rsidRDefault="00122CEB">
            <w:pPr>
              <w:pStyle w:val="ConsPlusNormal"/>
              <w:jc w:val="center"/>
            </w:pPr>
            <w:r>
              <w:t>07 05</w:t>
            </w:r>
          </w:p>
        </w:tc>
        <w:tc>
          <w:tcPr>
            <w:tcW w:w="1644" w:type="dxa"/>
          </w:tcPr>
          <w:p w14:paraId="35EDB1A3" w14:textId="77777777" w:rsidR="00122CEB" w:rsidRDefault="00122CEB">
            <w:pPr>
              <w:pStyle w:val="ConsPlusNormal"/>
            </w:pPr>
          </w:p>
        </w:tc>
        <w:tc>
          <w:tcPr>
            <w:tcW w:w="484" w:type="dxa"/>
          </w:tcPr>
          <w:p w14:paraId="7AC497A6" w14:textId="77777777" w:rsidR="00122CEB" w:rsidRDefault="00122CEB">
            <w:pPr>
              <w:pStyle w:val="ConsPlusNormal"/>
            </w:pPr>
          </w:p>
        </w:tc>
        <w:tc>
          <w:tcPr>
            <w:tcW w:w="3964" w:type="dxa"/>
          </w:tcPr>
          <w:p w14:paraId="62FAA88C" w14:textId="77777777" w:rsidR="00122CEB" w:rsidRDefault="00122CEB">
            <w:pPr>
              <w:pStyle w:val="ConsPlusNormal"/>
            </w:pPr>
            <w:r>
              <w:t>Профессиональная подготовка, переподготовка и повышение квалификации</w:t>
            </w:r>
          </w:p>
        </w:tc>
        <w:tc>
          <w:tcPr>
            <w:tcW w:w="1384" w:type="dxa"/>
          </w:tcPr>
          <w:p w14:paraId="4520FCC5" w14:textId="77777777" w:rsidR="00122CEB" w:rsidRDefault="00122CEB">
            <w:pPr>
              <w:pStyle w:val="ConsPlusNormal"/>
              <w:jc w:val="right"/>
            </w:pPr>
            <w:r>
              <w:t>149146,5</w:t>
            </w:r>
          </w:p>
        </w:tc>
        <w:tc>
          <w:tcPr>
            <w:tcW w:w="1384" w:type="dxa"/>
          </w:tcPr>
          <w:p w14:paraId="1D8DD95A" w14:textId="77777777" w:rsidR="00122CEB" w:rsidRDefault="00122CEB">
            <w:pPr>
              <w:pStyle w:val="ConsPlusNormal"/>
              <w:jc w:val="right"/>
            </w:pPr>
            <w:r>
              <w:t>152249,2</w:t>
            </w:r>
          </w:p>
        </w:tc>
        <w:tc>
          <w:tcPr>
            <w:tcW w:w="1384" w:type="dxa"/>
          </w:tcPr>
          <w:p w14:paraId="65D8059E" w14:textId="77777777" w:rsidR="00122CEB" w:rsidRDefault="00122CEB">
            <w:pPr>
              <w:pStyle w:val="ConsPlusNormal"/>
              <w:jc w:val="right"/>
            </w:pPr>
            <w:r>
              <w:t>163810,7</w:t>
            </w:r>
          </w:p>
        </w:tc>
      </w:tr>
      <w:tr w:rsidR="00122CEB" w14:paraId="68E086E6" w14:textId="77777777">
        <w:tc>
          <w:tcPr>
            <w:tcW w:w="567" w:type="dxa"/>
          </w:tcPr>
          <w:p w14:paraId="15BC93C5" w14:textId="77777777" w:rsidR="00122CEB" w:rsidRDefault="00122CEB">
            <w:pPr>
              <w:pStyle w:val="ConsPlusNormal"/>
              <w:jc w:val="center"/>
            </w:pPr>
            <w:r>
              <w:t>830</w:t>
            </w:r>
          </w:p>
        </w:tc>
        <w:tc>
          <w:tcPr>
            <w:tcW w:w="794" w:type="dxa"/>
          </w:tcPr>
          <w:p w14:paraId="7E7D96AC" w14:textId="77777777" w:rsidR="00122CEB" w:rsidRDefault="00122CEB">
            <w:pPr>
              <w:pStyle w:val="ConsPlusNormal"/>
              <w:jc w:val="center"/>
            </w:pPr>
            <w:r>
              <w:t>07 05</w:t>
            </w:r>
          </w:p>
        </w:tc>
        <w:tc>
          <w:tcPr>
            <w:tcW w:w="1644" w:type="dxa"/>
          </w:tcPr>
          <w:p w14:paraId="330A47D6" w14:textId="77777777" w:rsidR="00122CEB" w:rsidRDefault="00122CEB">
            <w:pPr>
              <w:pStyle w:val="ConsPlusNormal"/>
              <w:jc w:val="center"/>
            </w:pPr>
            <w:r>
              <w:t>02 0 00 00000</w:t>
            </w:r>
          </w:p>
        </w:tc>
        <w:tc>
          <w:tcPr>
            <w:tcW w:w="484" w:type="dxa"/>
          </w:tcPr>
          <w:p w14:paraId="2C72A041" w14:textId="77777777" w:rsidR="00122CEB" w:rsidRDefault="00122CEB">
            <w:pPr>
              <w:pStyle w:val="ConsPlusNormal"/>
            </w:pPr>
          </w:p>
        </w:tc>
        <w:tc>
          <w:tcPr>
            <w:tcW w:w="3964" w:type="dxa"/>
          </w:tcPr>
          <w:p w14:paraId="447AAA57"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30E5A572" w14:textId="77777777" w:rsidR="00122CEB" w:rsidRDefault="00122CEB">
            <w:pPr>
              <w:pStyle w:val="ConsPlusNormal"/>
              <w:jc w:val="right"/>
            </w:pPr>
            <w:r>
              <w:t>148669,6</w:t>
            </w:r>
          </w:p>
        </w:tc>
        <w:tc>
          <w:tcPr>
            <w:tcW w:w="1384" w:type="dxa"/>
          </w:tcPr>
          <w:p w14:paraId="7508D815" w14:textId="77777777" w:rsidR="00122CEB" w:rsidRDefault="00122CEB">
            <w:pPr>
              <w:pStyle w:val="ConsPlusNormal"/>
              <w:jc w:val="right"/>
            </w:pPr>
            <w:r>
              <w:t>151772,3</w:t>
            </w:r>
          </w:p>
        </w:tc>
        <w:tc>
          <w:tcPr>
            <w:tcW w:w="1384" w:type="dxa"/>
          </w:tcPr>
          <w:p w14:paraId="6F569D61" w14:textId="77777777" w:rsidR="00122CEB" w:rsidRDefault="00122CEB">
            <w:pPr>
              <w:pStyle w:val="ConsPlusNormal"/>
              <w:jc w:val="right"/>
            </w:pPr>
            <w:r>
              <w:t>163333,8</w:t>
            </w:r>
          </w:p>
        </w:tc>
      </w:tr>
      <w:tr w:rsidR="00122CEB" w14:paraId="0977D271" w14:textId="77777777">
        <w:tc>
          <w:tcPr>
            <w:tcW w:w="567" w:type="dxa"/>
          </w:tcPr>
          <w:p w14:paraId="08A41EB8" w14:textId="77777777" w:rsidR="00122CEB" w:rsidRDefault="00122CEB">
            <w:pPr>
              <w:pStyle w:val="ConsPlusNormal"/>
              <w:jc w:val="center"/>
            </w:pPr>
            <w:r>
              <w:t>830</w:t>
            </w:r>
          </w:p>
        </w:tc>
        <w:tc>
          <w:tcPr>
            <w:tcW w:w="794" w:type="dxa"/>
          </w:tcPr>
          <w:p w14:paraId="1B3B214F" w14:textId="77777777" w:rsidR="00122CEB" w:rsidRDefault="00122CEB">
            <w:pPr>
              <w:pStyle w:val="ConsPlusNormal"/>
              <w:jc w:val="center"/>
            </w:pPr>
            <w:r>
              <w:t>07 05</w:t>
            </w:r>
          </w:p>
        </w:tc>
        <w:tc>
          <w:tcPr>
            <w:tcW w:w="1644" w:type="dxa"/>
          </w:tcPr>
          <w:p w14:paraId="46798A79" w14:textId="77777777" w:rsidR="00122CEB" w:rsidRDefault="00122CEB">
            <w:pPr>
              <w:pStyle w:val="ConsPlusNormal"/>
              <w:jc w:val="center"/>
            </w:pPr>
            <w:r>
              <w:t>02 3 00 00000</w:t>
            </w:r>
          </w:p>
        </w:tc>
        <w:tc>
          <w:tcPr>
            <w:tcW w:w="484" w:type="dxa"/>
          </w:tcPr>
          <w:p w14:paraId="3FC21554" w14:textId="77777777" w:rsidR="00122CEB" w:rsidRDefault="00122CEB">
            <w:pPr>
              <w:pStyle w:val="ConsPlusNormal"/>
            </w:pPr>
          </w:p>
        </w:tc>
        <w:tc>
          <w:tcPr>
            <w:tcW w:w="3964" w:type="dxa"/>
          </w:tcPr>
          <w:p w14:paraId="13B91B66" w14:textId="77777777" w:rsidR="00122CEB" w:rsidRDefault="00122CEB">
            <w:pPr>
              <w:pStyle w:val="ConsPlusNormal"/>
            </w:pPr>
            <w:r>
              <w:t>Комплексы процессных мероприятий</w:t>
            </w:r>
          </w:p>
        </w:tc>
        <w:tc>
          <w:tcPr>
            <w:tcW w:w="1384" w:type="dxa"/>
          </w:tcPr>
          <w:p w14:paraId="3F5CD067" w14:textId="77777777" w:rsidR="00122CEB" w:rsidRDefault="00122CEB">
            <w:pPr>
              <w:pStyle w:val="ConsPlusNormal"/>
              <w:jc w:val="right"/>
            </w:pPr>
            <w:r>
              <w:t>148669,6</w:t>
            </w:r>
          </w:p>
        </w:tc>
        <w:tc>
          <w:tcPr>
            <w:tcW w:w="1384" w:type="dxa"/>
          </w:tcPr>
          <w:p w14:paraId="66B3C9AB" w14:textId="77777777" w:rsidR="00122CEB" w:rsidRDefault="00122CEB">
            <w:pPr>
              <w:pStyle w:val="ConsPlusNormal"/>
              <w:jc w:val="right"/>
            </w:pPr>
            <w:r>
              <w:t>151772,3</w:t>
            </w:r>
          </w:p>
        </w:tc>
        <w:tc>
          <w:tcPr>
            <w:tcW w:w="1384" w:type="dxa"/>
          </w:tcPr>
          <w:p w14:paraId="1A4CA58D" w14:textId="77777777" w:rsidR="00122CEB" w:rsidRDefault="00122CEB">
            <w:pPr>
              <w:pStyle w:val="ConsPlusNormal"/>
              <w:jc w:val="right"/>
            </w:pPr>
            <w:r>
              <w:t>163333,8</w:t>
            </w:r>
          </w:p>
        </w:tc>
      </w:tr>
      <w:tr w:rsidR="00122CEB" w14:paraId="59F5DD9A" w14:textId="77777777">
        <w:tc>
          <w:tcPr>
            <w:tcW w:w="567" w:type="dxa"/>
          </w:tcPr>
          <w:p w14:paraId="54D0DFB6" w14:textId="77777777" w:rsidR="00122CEB" w:rsidRDefault="00122CEB">
            <w:pPr>
              <w:pStyle w:val="ConsPlusNormal"/>
              <w:jc w:val="center"/>
            </w:pPr>
            <w:r>
              <w:t>830</w:t>
            </w:r>
          </w:p>
        </w:tc>
        <w:tc>
          <w:tcPr>
            <w:tcW w:w="794" w:type="dxa"/>
          </w:tcPr>
          <w:p w14:paraId="6C233ED4" w14:textId="77777777" w:rsidR="00122CEB" w:rsidRDefault="00122CEB">
            <w:pPr>
              <w:pStyle w:val="ConsPlusNormal"/>
              <w:jc w:val="center"/>
            </w:pPr>
            <w:r>
              <w:t>07 05</w:t>
            </w:r>
          </w:p>
        </w:tc>
        <w:tc>
          <w:tcPr>
            <w:tcW w:w="1644" w:type="dxa"/>
          </w:tcPr>
          <w:p w14:paraId="1F2E3292" w14:textId="77777777" w:rsidR="00122CEB" w:rsidRDefault="00122CEB">
            <w:pPr>
              <w:pStyle w:val="ConsPlusNormal"/>
              <w:jc w:val="center"/>
            </w:pPr>
            <w:r>
              <w:t>02 3 01 00000</w:t>
            </w:r>
          </w:p>
        </w:tc>
        <w:tc>
          <w:tcPr>
            <w:tcW w:w="484" w:type="dxa"/>
          </w:tcPr>
          <w:p w14:paraId="4A56BFB7" w14:textId="77777777" w:rsidR="00122CEB" w:rsidRDefault="00122CEB">
            <w:pPr>
              <w:pStyle w:val="ConsPlusNormal"/>
            </w:pPr>
          </w:p>
        </w:tc>
        <w:tc>
          <w:tcPr>
            <w:tcW w:w="3964" w:type="dxa"/>
          </w:tcPr>
          <w:p w14:paraId="7D059D8D"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5B7A34C4" w14:textId="77777777" w:rsidR="00122CEB" w:rsidRDefault="00122CEB">
            <w:pPr>
              <w:pStyle w:val="ConsPlusNormal"/>
              <w:jc w:val="right"/>
            </w:pPr>
            <w:r>
              <w:t>42546,7</w:t>
            </w:r>
          </w:p>
        </w:tc>
        <w:tc>
          <w:tcPr>
            <w:tcW w:w="1384" w:type="dxa"/>
          </w:tcPr>
          <w:p w14:paraId="7A47177F" w14:textId="77777777" w:rsidR="00122CEB" w:rsidRDefault="00122CEB">
            <w:pPr>
              <w:pStyle w:val="ConsPlusNormal"/>
              <w:jc w:val="right"/>
            </w:pPr>
            <w:r>
              <w:t>42546,7</w:t>
            </w:r>
          </w:p>
        </w:tc>
        <w:tc>
          <w:tcPr>
            <w:tcW w:w="1384" w:type="dxa"/>
          </w:tcPr>
          <w:p w14:paraId="145D4A3E" w14:textId="77777777" w:rsidR="00122CEB" w:rsidRDefault="00122CEB">
            <w:pPr>
              <w:pStyle w:val="ConsPlusNormal"/>
              <w:jc w:val="right"/>
            </w:pPr>
            <w:r>
              <w:t>42546,7</w:t>
            </w:r>
          </w:p>
        </w:tc>
      </w:tr>
      <w:tr w:rsidR="00122CEB" w14:paraId="3CB32577" w14:textId="77777777">
        <w:tc>
          <w:tcPr>
            <w:tcW w:w="567" w:type="dxa"/>
          </w:tcPr>
          <w:p w14:paraId="484335CF" w14:textId="77777777" w:rsidR="00122CEB" w:rsidRDefault="00122CEB">
            <w:pPr>
              <w:pStyle w:val="ConsPlusNormal"/>
              <w:jc w:val="center"/>
            </w:pPr>
            <w:r>
              <w:t>830</w:t>
            </w:r>
          </w:p>
        </w:tc>
        <w:tc>
          <w:tcPr>
            <w:tcW w:w="794" w:type="dxa"/>
          </w:tcPr>
          <w:p w14:paraId="5574305F" w14:textId="77777777" w:rsidR="00122CEB" w:rsidRDefault="00122CEB">
            <w:pPr>
              <w:pStyle w:val="ConsPlusNormal"/>
              <w:jc w:val="center"/>
            </w:pPr>
            <w:r>
              <w:t>07 05</w:t>
            </w:r>
          </w:p>
        </w:tc>
        <w:tc>
          <w:tcPr>
            <w:tcW w:w="1644" w:type="dxa"/>
          </w:tcPr>
          <w:p w14:paraId="6570951C" w14:textId="77777777" w:rsidR="00122CEB" w:rsidRDefault="00122CEB">
            <w:pPr>
              <w:pStyle w:val="ConsPlusNormal"/>
              <w:jc w:val="center"/>
            </w:pPr>
            <w:r>
              <w:t>02 3 01 00110</w:t>
            </w:r>
          </w:p>
        </w:tc>
        <w:tc>
          <w:tcPr>
            <w:tcW w:w="484" w:type="dxa"/>
          </w:tcPr>
          <w:p w14:paraId="2B1542E4" w14:textId="77777777" w:rsidR="00122CEB" w:rsidRDefault="00122CEB">
            <w:pPr>
              <w:pStyle w:val="ConsPlusNormal"/>
            </w:pPr>
          </w:p>
        </w:tc>
        <w:tc>
          <w:tcPr>
            <w:tcW w:w="3964" w:type="dxa"/>
          </w:tcPr>
          <w:p w14:paraId="69B3F7FF"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83DE34E" w14:textId="77777777" w:rsidR="00122CEB" w:rsidRDefault="00122CEB">
            <w:pPr>
              <w:pStyle w:val="ConsPlusNormal"/>
              <w:jc w:val="right"/>
            </w:pPr>
            <w:r>
              <w:t>31480,0</w:t>
            </w:r>
          </w:p>
        </w:tc>
        <w:tc>
          <w:tcPr>
            <w:tcW w:w="1384" w:type="dxa"/>
          </w:tcPr>
          <w:p w14:paraId="3945EFDE" w14:textId="77777777" w:rsidR="00122CEB" w:rsidRDefault="00122CEB">
            <w:pPr>
              <w:pStyle w:val="ConsPlusNormal"/>
              <w:jc w:val="right"/>
            </w:pPr>
            <w:r>
              <w:t>31480,0</w:t>
            </w:r>
          </w:p>
        </w:tc>
        <w:tc>
          <w:tcPr>
            <w:tcW w:w="1384" w:type="dxa"/>
          </w:tcPr>
          <w:p w14:paraId="4B0FEAE5" w14:textId="77777777" w:rsidR="00122CEB" w:rsidRDefault="00122CEB">
            <w:pPr>
              <w:pStyle w:val="ConsPlusNormal"/>
              <w:jc w:val="right"/>
            </w:pPr>
            <w:r>
              <w:t>31480,0</w:t>
            </w:r>
          </w:p>
        </w:tc>
      </w:tr>
      <w:tr w:rsidR="00122CEB" w14:paraId="0BF86592" w14:textId="77777777">
        <w:tc>
          <w:tcPr>
            <w:tcW w:w="567" w:type="dxa"/>
          </w:tcPr>
          <w:p w14:paraId="3FB10AA4" w14:textId="77777777" w:rsidR="00122CEB" w:rsidRDefault="00122CEB">
            <w:pPr>
              <w:pStyle w:val="ConsPlusNormal"/>
              <w:jc w:val="center"/>
            </w:pPr>
            <w:r>
              <w:t>830</w:t>
            </w:r>
          </w:p>
        </w:tc>
        <w:tc>
          <w:tcPr>
            <w:tcW w:w="794" w:type="dxa"/>
          </w:tcPr>
          <w:p w14:paraId="05F20934" w14:textId="77777777" w:rsidR="00122CEB" w:rsidRDefault="00122CEB">
            <w:pPr>
              <w:pStyle w:val="ConsPlusNormal"/>
              <w:jc w:val="center"/>
            </w:pPr>
            <w:r>
              <w:t>07 05</w:t>
            </w:r>
          </w:p>
        </w:tc>
        <w:tc>
          <w:tcPr>
            <w:tcW w:w="1644" w:type="dxa"/>
          </w:tcPr>
          <w:p w14:paraId="3157B847" w14:textId="77777777" w:rsidR="00122CEB" w:rsidRDefault="00122CEB">
            <w:pPr>
              <w:pStyle w:val="ConsPlusNormal"/>
              <w:jc w:val="center"/>
            </w:pPr>
            <w:r>
              <w:t>02 3 01 00110</w:t>
            </w:r>
          </w:p>
        </w:tc>
        <w:tc>
          <w:tcPr>
            <w:tcW w:w="484" w:type="dxa"/>
          </w:tcPr>
          <w:p w14:paraId="0D4551F7" w14:textId="77777777" w:rsidR="00122CEB" w:rsidRDefault="00122CEB">
            <w:pPr>
              <w:pStyle w:val="ConsPlusNormal"/>
              <w:jc w:val="center"/>
            </w:pPr>
            <w:r>
              <w:t>600</w:t>
            </w:r>
          </w:p>
        </w:tc>
        <w:tc>
          <w:tcPr>
            <w:tcW w:w="3964" w:type="dxa"/>
          </w:tcPr>
          <w:p w14:paraId="37661FD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3E11E6D" w14:textId="77777777" w:rsidR="00122CEB" w:rsidRDefault="00122CEB">
            <w:pPr>
              <w:pStyle w:val="ConsPlusNormal"/>
              <w:jc w:val="right"/>
            </w:pPr>
            <w:r>
              <w:t>31480,0</w:t>
            </w:r>
          </w:p>
        </w:tc>
        <w:tc>
          <w:tcPr>
            <w:tcW w:w="1384" w:type="dxa"/>
          </w:tcPr>
          <w:p w14:paraId="4E591DD4" w14:textId="77777777" w:rsidR="00122CEB" w:rsidRDefault="00122CEB">
            <w:pPr>
              <w:pStyle w:val="ConsPlusNormal"/>
              <w:jc w:val="right"/>
            </w:pPr>
            <w:r>
              <w:t>31480,0</w:t>
            </w:r>
          </w:p>
        </w:tc>
        <w:tc>
          <w:tcPr>
            <w:tcW w:w="1384" w:type="dxa"/>
          </w:tcPr>
          <w:p w14:paraId="4BDA2CE0" w14:textId="77777777" w:rsidR="00122CEB" w:rsidRDefault="00122CEB">
            <w:pPr>
              <w:pStyle w:val="ConsPlusNormal"/>
              <w:jc w:val="right"/>
            </w:pPr>
            <w:r>
              <w:t>31480,0</w:t>
            </w:r>
          </w:p>
        </w:tc>
      </w:tr>
      <w:tr w:rsidR="00122CEB" w14:paraId="02530F61" w14:textId="77777777">
        <w:tc>
          <w:tcPr>
            <w:tcW w:w="567" w:type="dxa"/>
          </w:tcPr>
          <w:p w14:paraId="535D3D7F" w14:textId="77777777" w:rsidR="00122CEB" w:rsidRDefault="00122CEB">
            <w:pPr>
              <w:pStyle w:val="ConsPlusNormal"/>
              <w:jc w:val="center"/>
            </w:pPr>
            <w:r>
              <w:t>830</w:t>
            </w:r>
          </w:p>
        </w:tc>
        <w:tc>
          <w:tcPr>
            <w:tcW w:w="794" w:type="dxa"/>
          </w:tcPr>
          <w:p w14:paraId="3B0D1877" w14:textId="77777777" w:rsidR="00122CEB" w:rsidRDefault="00122CEB">
            <w:pPr>
              <w:pStyle w:val="ConsPlusNormal"/>
              <w:jc w:val="center"/>
            </w:pPr>
            <w:r>
              <w:t>07 05</w:t>
            </w:r>
          </w:p>
        </w:tc>
        <w:tc>
          <w:tcPr>
            <w:tcW w:w="1644" w:type="dxa"/>
          </w:tcPr>
          <w:p w14:paraId="00705338" w14:textId="77777777" w:rsidR="00122CEB" w:rsidRDefault="00122CEB">
            <w:pPr>
              <w:pStyle w:val="ConsPlusNormal"/>
              <w:jc w:val="center"/>
            </w:pPr>
            <w:r>
              <w:t>02 3 01 2Н500</w:t>
            </w:r>
          </w:p>
        </w:tc>
        <w:tc>
          <w:tcPr>
            <w:tcW w:w="484" w:type="dxa"/>
          </w:tcPr>
          <w:p w14:paraId="7035317B" w14:textId="77777777" w:rsidR="00122CEB" w:rsidRDefault="00122CEB">
            <w:pPr>
              <w:pStyle w:val="ConsPlusNormal"/>
            </w:pPr>
          </w:p>
        </w:tc>
        <w:tc>
          <w:tcPr>
            <w:tcW w:w="3964" w:type="dxa"/>
          </w:tcPr>
          <w:p w14:paraId="43B826FB" w14:textId="77777777" w:rsidR="00122CEB" w:rsidRDefault="00122CEB">
            <w:pPr>
              <w:pStyle w:val="ConsPlusNormal"/>
            </w:pPr>
            <w:r>
              <w:t xml:space="preserve">Предоставление гранта на </w:t>
            </w:r>
            <w:r>
              <w:lastRenderedPageBreak/>
              <w:t>функционирование центра оценки профессионального мастерства и квалификаций педагогов Автономной некоммерческой организации Научно-общественное объединение "Капитал развития"</w:t>
            </w:r>
          </w:p>
        </w:tc>
        <w:tc>
          <w:tcPr>
            <w:tcW w:w="1384" w:type="dxa"/>
          </w:tcPr>
          <w:p w14:paraId="0ABC54C3" w14:textId="77777777" w:rsidR="00122CEB" w:rsidRDefault="00122CEB">
            <w:pPr>
              <w:pStyle w:val="ConsPlusNormal"/>
              <w:jc w:val="right"/>
            </w:pPr>
            <w:r>
              <w:lastRenderedPageBreak/>
              <w:t>11066,7</w:t>
            </w:r>
          </w:p>
        </w:tc>
        <w:tc>
          <w:tcPr>
            <w:tcW w:w="1384" w:type="dxa"/>
          </w:tcPr>
          <w:p w14:paraId="760C6DB1" w14:textId="77777777" w:rsidR="00122CEB" w:rsidRDefault="00122CEB">
            <w:pPr>
              <w:pStyle w:val="ConsPlusNormal"/>
              <w:jc w:val="right"/>
            </w:pPr>
            <w:r>
              <w:t>11066,7</w:t>
            </w:r>
          </w:p>
        </w:tc>
        <w:tc>
          <w:tcPr>
            <w:tcW w:w="1384" w:type="dxa"/>
          </w:tcPr>
          <w:p w14:paraId="55D9099F" w14:textId="77777777" w:rsidR="00122CEB" w:rsidRDefault="00122CEB">
            <w:pPr>
              <w:pStyle w:val="ConsPlusNormal"/>
              <w:jc w:val="right"/>
            </w:pPr>
            <w:r>
              <w:t>11066,7</w:t>
            </w:r>
          </w:p>
        </w:tc>
      </w:tr>
      <w:tr w:rsidR="00122CEB" w14:paraId="1E5D5FD9" w14:textId="77777777">
        <w:tc>
          <w:tcPr>
            <w:tcW w:w="567" w:type="dxa"/>
          </w:tcPr>
          <w:p w14:paraId="47819DF5" w14:textId="77777777" w:rsidR="00122CEB" w:rsidRDefault="00122CEB">
            <w:pPr>
              <w:pStyle w:val="ConsPlusNormal"/>
              <w:jc w:val="center"/>
            </w:pPr>
            <w:r>
              <w:t>830</w:t>
            </w:r>
          </w:p>
        </w:tc>
        <w:tc>
          <w:tcPr>
            <w:tcW w:w="794" w:type="dxa"/>
          </w:tcPr>
          <w:p w14:paraId="52958FCE" w14:textId="77777777" w:rsidR="00122CEB" w:rsidRDefault="00122CEB">
            <w:pPr>
              <w:pStyle w:val="ConsPlusNormal"/>
              <w:jc w:val="center"/>
            </w:pPr>
            <w:r>
              <w:t>07 05</w:t>
            </w:r>
          </w:p>
        </w:tc>
        <w:tc>
          <w:tcPr>
            <w:tcW w:w="1644" w:type="dxa"/>
          </w:tcPr>
          <w:p w14:paraId="4EBAAD79" w14:textId="77777777" w:rsidR="00122CEB" w:rsidRDefault="00122CEB">
            <w:pPr>
              <w:pStyle w:val="ConsPlusNormal"/>
              <w:jc w:val="center"/>
            </w:pPr>
            <w:r>
              <w:t>02 3 01 2Н500</w:t>
            </w:r>
          </w:p>
        </w:tc>
        <w:tc>
          <w:tcPr>
            <w:tcW w:w="484" w:type="dxa"/>
          </w:tcPr>
          <w:p w14:paraId="6A9DDA6A" w14:textId="77777777" w:rsidR="00122CEB" w:rsidRDefault="00122CEB">
            <w:pPr>
              <w:pStyle w:val="ConsPlusNormal"/>
              <w:jc w:val="center"/>
            </w:pPr>
            <w:r>
              <w:t>600</w:t>
            </w:r>
          </w:p>
        </w:tc>
        <w:tc>
          <w:tcPr>
            <w:tcW w:w="3964" w:type="dxa"/>
          </w:tcPr>
          <w:p w14:paraId="44D0FE1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0B042D9" w14:textId="77777777" w:rsidR="00122CEB" w:rsidRDefault="00122CEB">
            <w:pPr>
              <w:pStyle w:val="ConsPlusNormal"/>
              <w:jc w:val="right"/>
            </w:pPr>
            <w:r>
              <w:t>11066,7</w:t>
            </w:r>
          </w:p>
        </w:tc>
        <w:tc>
          <w:tcPr>
            <w:tcW w:w="1384" w:type="dxa"/>
          </w:tcPr>
          <w:p w14:paraId="250142CB" w14:textId="77777777" w:rsidR="00122CEB" w:rsidRDefault="00122CEB">
            <w:pPr>
              <w:pStyle w:val="ConsPlusNormal"/>
              <w:jc w:val="right"/>
            </w:pPr>
            <w:r>
              <w:t>11066,7</w:t>
            </w:r>
          </w:p>
        </w:tc>
        <w:tc>
          <w:tcPr>
            <w:tcW w:w="1384" w:type="dxa"/>
          </w:tcPr>
          <w:p w14:paraId="3C6C35EB" w14:textId="77777777" w:rsidR="00122CEB" w:rsidRDefault="00122CEB">
            <w:pPr>
              <w:pStyle w:val="ConsPlusNormal"/>
              <w:jc w:val="right"/>
            </w:pPr>
            <w:r>
              <w:t>11066,7</w:t>
            </w:r>
          </w:p>
        </w:tc>
      </w:tr>
      <w:tr w:rsidR="00122CEB" w14:paraId="04782A3F" w14:textId="77777777">
        <w:tc>
          <w:tcPr>
            <w:tcW w:w="567" w:type="dxa"/>
          </w:tcPr>
          <w:p w14:paraId="7F32DBC0" w14:textId="77777777" w:rsidR="00122CEB" w:rsidRDefault="00122CEB">
            <w:pPr>
              <w:pStyle w:val="ConsPlusNormal"/>
              <w:jc w:val="center"/>
            </w:pPr>
            <w:r>
              <w:t>830</w:t>
            </w:r>
          </w:p>
        </w:tc>
        <w:tc>
          <w:tcPr>
            <w:tcW w:w="794" w:type="dxa"/>
          </w:tcPr>
          <w:p w14:paraId="5D253F5F" w14:textId="77777777" w:rsidR="00122CEB" w:rsidRDefault="00122CEB">
            <w:pPr>
              <w:pStyle w:val="ConsPlusNormal"/>
              <w:jc w:val="center"/>
            </w:pPr>
            <w:r>
              <w:t>07 05</w:t>
            </w:r>
          </w:p>
        </w:tc>
        <w:tc>
          <w:tcPr>
            <w:tcW w:w="1644" w:type="dxa"/>
          </w:tcPr>
          <w:p w14:paraId="78FD0BA1" w14:textId="77777777" w:rsidR="00122CEB" w:rsidRDefault="00122CEB">
            <w:pPr>
              <w:pStyle w:val="ConsPlusNormal"/>
              <w:jc w:val="center"/>
            </w:pPr>
            <w:r>
              <w:t>02 3 02 00000</w:t>
            </w:r>
          </w:p>
        </w:tc>
        <w:tc>
          <w:tcPr>
            <w:tcW w:w="484" w:type="dxa"/>
          </w:tcPr>
          <w:p w14:paraId="1EB423D0" w14:textId="77777777" w:rsidR="00122CEB" w:rsidRDefault="00122CEB">
            <w:pPr>
              <w:pStyle w:val="ConsPlusNormal"/>
            </w:pPr>
          </w:p>
        </w:tc>
        <w:tc>
          <w:tcPr>
            <w:tcW w:w="3964" w:type="dxa"/>
          </w:tcPr>
          <w:p w14:paraId="7FCEB402"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37DC9B93" w14:textId="77777777" w:rsidR="00122CEB" w:rsidRDefault="00122CEB">
            <w:pPr>
              <w:pStyle w:val="ConsPlusNormal"/>
              <w:jc w:val="right"/>
            </w:pPr>
            <w:r>
              <w:t>106122,9</w:t>
            </w:r>
          </w:p>
        </w:tc>
        <w:tc>
          <w:tcPr>
            <w:tcW w:w="1384" w:type="dxa"/>
          </w:tcPr>
          <w:p w14:paraId="25493124" w14:textId="77777777" w:rsidR="00122CEB" w:rsidRDefault="00122CEB">
            <w:pPr>
              <w:pStyle w:val="ConsPlusNormal"/>
              <w:jc w:val="right"/>
            </w:pPr>
            <w:r>
              <w:t>109225,6</w:t>
            </w:r>
          </w:p>
        </w:tc>
        <w:tc>
          <w:tcPr>
            <w:tcW w:w="1384" w:type="dxa"/>
          </w:tcPr>
          <w:p w14:paraId="03EF0AA6" w14:textId="77777777" w:rsidR="00122CEB" w:rsidRDefault="00122CEB">
            <w:pPr>
              <w:pStyle w:val="ConsPlusNormal"/>
              <w:jc w:val="right"/>
            </w:pPr>
            <w:r>
              <w:t>120787,1</w:t>
            </w:r>
          </w:p>
        </w:tc>
      </w:tr>
      <w:tr w:rsidR="00122CEB" w14:paraId="581E561E" w14:textId="77777777">
        <w:tc>
          <w:tcPr>
            <w:tcW w:w="567" w:type="dxa"/>
          </w:tcPr>
          <w:p w14:paraId="10F95F3F" w14:textId="77777777" w:rsidR="00122CEB" w:rsidRDefault="00122CEB">
            <w:pPr>
              <w:pStyle w:val="ConsPlusNormal"/>
              <w:jc w:val="center"/>
            </w:pPr>
            <w:r>
              <w:t>830</w:t>
            </w:r>
          </w:p>
        </w:tc>
        <w:tc>
          <w:tcPr>
            <w:tcW w:w="794" w:type="dxa"/>
          </w:tcPr>
          <w:p w14:paraId="49C7BBBE" w14:textId="77777777" w:rsidR="00122CEB" w:rsidRDefault="00122CEB">
            <w:pPr>
              <w:pStyle w:val="ConsPlusNormal"/>
              <w:jc w:val="center"/>
            </w:pPr>
            <w:r>
              <w:t>07 05</w:t>
            </w:r>
          </w:p>
        </w:tc>
        <w:tc>
          <w:tcPr>
            <w:tcW w:w="1644" w:type="dxa"/>
          </w:tcPr>
          <w:p w14:paraId="0E7A4949" w14:textId="77777777" w:rsidR="00122CEB" w:rsidRDefault="00122CEB">
            <w:pPr>
              <w:pStyle w:val="ConsPlusNormal"/>
              <w:jc w:val="center"/>
            </w:pPr>
            <w:r>
              <w:t>02 3 02 00110</w:t>
            </w:r>
          </w:p>
        </w:tc>
        <w:tc>
          <w:tcPr>
            <w:tcW w:w="484" w:type="dxa"/>
          </w:tcPr>
          <w:p w14:paraId="045A2028" w14:textId="77777777" w:rsidR="00122CEB" w:rsidRDefault="00122CEB">
            <w:pPr>
              <w:pStyle w:val="ConsPlusNormal"/>
            </w:pPr>
          </w:p>
        </w:tc>
        <w:tc>
          <w:tcPr>
            <w:tcW w:w="3964" w:type="dxa"/>
          </w:tcPr>
          <w:p w14:paraId="10905F92"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DAF30FE" w14:textId="77777777" w:rsidR="00122CEB" w:rsidRDefault="00122CEB">
            <w:pPr>
              <w:pStyle w:val="ConsPlusNormal"/>
              <w:jc w:val="right"/>
            </w:pPr>
            <w:r>
              <w:t>106122,9</w:t>
            </w:r>
          </w:p>
        </w:tc>
        <w:tc>
          <w:tcPr>
            <w:tcW w:w="1384" w:type="dxa"/>
          </w:tcPr>
          <w:p w14:paraId="14F748A8" w14:textId="77777777" w:rsidR="00122CEB" w:rsidRDefault="00122CEB">
            <w:pPr>
              <w:pStyle w:val="ConsPlusNormal"/>
              <w:jc w:val="right"/>
            </w:pPr>
            <w:r>
              <w:t>109225,6</w:t>
            </w:r>
          </w:p>
        </w:tc>
        <w:tc>
          <w:tcPr>
            <w:tcW w:w="1384" w:type="dxa"/>
          </w:tcPr>
          <w:p w14:paraId="6DAB1A56" w14:textId="77777777" w:rsidR="00122CEB" w:rsidRDefault="00122CEB">
            <w:pPr>
              <w:pStyle w:val="ConsPlusNormal"/>
              <w:jc w:val="right"/>
            </w:pPr>
            <w:r>
              <w:t>109225,6</w:t>
            </w:r>
          </w:p>
        </w:tc>
      </w:tr>
      <w:tr w:rsidR="00122CEB" w14:paraId="1DCCCD7E" w14:textId="77777777">
        <w:tc>
          <w:tcPr>
            <w:tcW w:w="567" w:type="dxa"/>
          </w:tcPr>
          <w:p w14:paraId="1EDAA6ED" w14:textId="77777777" w:rsidR="00122CEB" w:rsidRDefault="00122CEB">
            <w:pPr>
              <w:pStyle w:val="ConsPlusNormal"/>
              <w:jc w:val="center"/>
            </w:pPr>
            <w:r>
              <w:t>830</w:t>
            </w:r>
          </w:p>
        </w:tc>
        <w:tc>
          <w:tcPr>
            <w:tcW w:w="794" w:type="dxa"/>
          </w:tcPr>
          <w:p w14:paraId="45428666" w14:textId="77777777" w:rsidR="00122CEB" w:rsidRDefault="00122CEB">
            <w:pPr>
              <w:pStyle w:val="ConsPlusNormal"/>
              <w:jc w:val="center"/>
            </w:pPr>
            <w:r>
              <w:t>07 05</w:t>
            </w:r>
          </w:p>
        </w:tc>
        <w:tc>
          <w:tcPr>
            <w:tcW w:w="1644" w:type="dxa"/>
          </w:tcPr>
          <w:p w14:paraId="242AC8A7" w14:textId="77777777" w:rsidR="00122CEB" w:rsidRDefault="00122CEB">
            <w:pPr>
              <w:pStyle w:val="ConsPlusNormal"/>
              <w:jc w:val="center"/>
            </w:pPr>
            <w:r>
              <w:t>02 3 02 00110</w:t>
            </w:r>
          </w:p>
        </w:tc>
        <w:tc>
          <w:tcPr>
            <w:tcW w:w="484" w:type="dxa"/>
          </w:tcPr>
          <w:p w14:paraId="18608118" w14:textId="77777777" w:rsidR="00122CEB" w:rsidRDefault="00122CEB">
            <w:pPr>
              <w:pStyle w:val="ConsPlusNormal"/>
              <w:jc w:val="center"/>
            </w:pPr>
            <w:r>
              <w:t>600</w:t>
            </w:r>
          </w:p>
        </w:tc>
        <w:tc>
          <w:tcPr>
            <w:tcW w:w="3964" w:type="dxa"/>
          </w:tcPr>
          <w:p w14:paraId="494521B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C2AC1C4" w14:textId="77777777" w:rsidR="00122CEB" w:rsidRDefault="00122CEB">
            <w:pPr>
              <w:pStyle w:val="ConsPlusNormal"/>
              <w:jc w:val="right"/>
            </w:pPr>
            <w:r>
              <w:t>106122,9</w:t>
            </w:r>
          </w:p>
        </w:tc>
        <w:tc>
          <w:tcPr>
            <w:tcW w:w="1384" w:type="dxa"/>
          </w:tcPr>
          <w:p w14:paraId="0F587212" w14:textId="77777777" w:rsidR="00122CEB" w:rsidRDefault="00122CEB">
            <w:pPr>
              <w:pStyle w:val="ConsPlusNormal"/>
              <w:jc w:val="right"/>
            </w:pPr>
            <w:r>
              <w:t>109225,6</w:t>
            </w:r>
          </w:p>
        </w:tc>
        <w:tc>
          <w:tcPr>
            <w:tcW w:w="1384" w:type="dxa"/>
          </w:tcPr>
          <w:p w14:paraId="4F1CC560" w14:textId="77777777" w:rsidR="00122CEB" w:rsidRDefault="00122CEB">
            <w:pPr>
              <w:pStyle w:val="ConsPlusNormal"/>
              <w:jc w:val="right"/>
            </w:pPr>
            <w:r>
              <w:t>109225,6</w:t>
            </w:r>
          </w:p>
        </w:tc>
      </w:tr>
      <w:tr w:rsidR="00122CEB" w14:paraId="073E060B" w14:textId="77777777">
        <w:tc>
          <w:tcPr>
            <w:tcW w:w="567" w:type="dxa"/>
          </w:tcPr>
          <w:p w14:paraId="54F4178A" w14:textId="77777777" w:rsidR="00122CEB" w:rsidRDefault="00122CEB">
            <w:pPr>
              <w:pStyle w:val="ConsPlusNormal"/>
              <w:jc w:val="center"/>
            </w:pPr>
            <w:r>
              <w:t>830</w:t>
            </w:r>
          </w:p>
        </w:tc>
        <w:tc>
          <w:tcPr>
            <w:tcW w:w="794" w:type="dxa"/>
          </w:tcPr>
          <w:p w14:paraId="3337EEE3" w14:textId="77777777" w:rsidR="00122CEB" w:rsidRDefault="00122CEB">
            <w:pPr>
              <w:pStyle w:val="ConsPlusNormal"/>
              <w:jc w:val="center"/>
            </w:pPr>
            <w:r>
              <w:t>07 05</w:t>
            </w:r>
          </w:p>
        </w:tc>
        <w:tc>
          <w:tcPr>
            <w:tcW w:w="1644" w:type="dxa"/>
          </w:tcPr>
          <w:p w14:paraId="03D44792" w14:textId="77777777" w:rsidR="00122CEB" w:rsidRDefault="00122CEB">
            <w:pPr>
              <w:pStyle w:val="ConsPlusNormal"/>
              <w:jc w:val="center"/>
            </w:pPr>
            <w:r>
              <w:t>02 3 02 2Н060</w:t>
            </w:r>
          </w:p>
        </w:tc>
        <w:tc>
          <w:tcPr>
            <w:tcW w:w="484" w:type="dxa"/>
          </w:tcPr>
          <w:p w14:paraId="01CA5BFF" w14:textId="77777777" w:rsidR="00122CEB" w:rsidRDefault="00122CEB">
            <w:pPr>
              <w:pStyle w:val="ConsPlusNormal"/>
            </w:pPr>
          </w:p>
        </w:tc>
        <w:tc>
          <w:tcPr>
            <w:tcW w:w="3964" w:type="dxa"/>
          </w:tcPr>
          <w:p w14:paraId="4B3802B4"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3ECC8EA8" w14:textId="77777777" w:rsidR="00122CEB" w:rsidRDefault="00122CEB">
            <w:pPr>
              <w:pStyle w:val="ConsPlusNormal"/>
              <w:jc w:val="right"/>
            </w:pPr>
            <w:r>
              <w:t>0,0</w:t>
            </w:r>
          </w:p>
        </w:tc>
        <w:tc>
          <w:tcPr>
            <w:tcW w:w="1384" w:type="dxa"/>
          </w:tcPr>
          <w:p w14:paraId="488996A7" w14:textId="77777777" w:rsidR="00122CEB" w:rsidRDefault="00122CEB">
            <w:pPr>
              <w:pStyle w:val="ConsPlusNormal"/>
              <w:jc w:val="right"/>
            </w:pPr>
            <w:r>
              <w:t>0,0</w:t>
            </w:r>
          </w:p>
        </w:tc>
        <w:tc>
          <w:tcPr>
            <w:tcW w:w="1384" w:type="dxa"/>
          </w:tcPr>
          <w:p w14:paraId="6165536A" w14:textId="77777777" w:rsidR="00122CEB" w:rsidRDefault="00122CEB">
            <w:pPr>
              <w:pStyle w:val="ConsPlusNormal"/>
              <w:jc w:val="right"/>
            </w:pPr>
            <w:r>
              <w:t>11561,5</w:t>
            </w:r>
          </w:p>
        </w:tc>
      </w:tr>
      <w:tr w:rsidR="00122CEB" w14:paraId="696CFF3F" w14:textId="77777777">
        <w:tc>
          <w:tcPr>
            <w:tcW w:w="567" w:type="dxa"/>
          </w:tcPr>
          <w:p w14:paraId="717A8320" w14:textId="77777777" w:rsidR="00122CEB" w:rsidRDefault="00122CEB">
            <w:pPr>
              <w:pStyle w:val="ConsPlusNormal"/>
              <w:jc w:val="center"/>
            </w:pPr>
            <w:r>
              <w:t>830</w:t>
            </w:r>
          </w:p>
        </w:tc>
        <w:tc>
          <w:tcPr>
            <w:tcW w:w="794" w:type="dxa"/>
          </w:tcPr>
          <w:p w14:paraId="04054622" w14:textId="77777777" w:rsidR="00122CEB" w:rsidRDefault="00122CEB">
            <w:pPr>
              <w:pStyle w:val="ConsPlusNormal"/>
              <w:jc w:val="center"/>
            </w:pPr>
            <w:r>
              <w:t>07 05</w:t>
            </w:r>
          </w:p>
        </w:tc>
        <w:tc>
          <w:tcPr>
            <w:tcW w:w="1644" w:type="dxa"/>
          </w:tcPr>
          <w:p w14:paraId="59604238" w14:textId="77777777" w:rsidR="00122CEB" w:rsidRDefault="00122CEB">
            <w:pPr>
              <w:pStyle w:val="ConsPlusNormal"/>
              <w:jc w:val="center"/>
            </w:pPr>
            <w:r>
              <w:t>02 3 02 2Н060</w:t>
            </w:r>
          </w:p>
        </w:tc>
        <w:tc>
          <w:tcPr>
            <w:tcW w:w="484" w:type="dxa"/>
          </w:tcPr>
          <w:p w14:paraId="5CD93D34" w14:textId="77777777" w:rsidR="00122CEB" w:rsidRDefault="00122CEB">
            <w:pPr>
              <w:pStyle w:val="ConsPlusNormal"/>
              <w:jc w:val="center"/>
            </w:pPr>
            <w:r>
              <w:t>600</w:t>
            </w:r>
          </w:p>
        </w:tc>
        <w:tc>
          <w:tcPr>
            <w:tcW w:w="3964" w:type="dxa"/>
          </w:tcPr>
          <w:p w14:paraId="150DCC1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D5B1373" w14:textId="77777777" w:rsidR="00122CEB" w:rsidRDefault="00122CEB">
            <w:pPr>
              <w:pStyle w:val="ConsPlusNormal"/>
              <w:jc w:val="right"/>
            </w:pPr>
            <w:r>
              <w:t>0,0</w:t>
            </w:r>
          </w:p>
        </w:tc>
        <w:tc>
          <w:tcPr>
            <w:tcW w:w="1384" w:type="dxa"/>
          </w:tcPr>
          <w:p w14:paraId="3A060A1B" w14:textId="77777777" w:rsidR="00122CEB" w:rsidRDefault="00122CEB">
            <w:pPr>
              <w:pStyle w:val="ConsPlusNormal"/>
              <w:jc w:val="right"/>
            </w:pPr>
            <w:r>
              <w:t>0,0</w:t>
            </w:r>
          </w:p>
        </w:tc>
        <w:tc>
          <w:tcPr>
            <w:tcW w:w="1384" w:type="dxa"/>
          </w:tcPr>
          <w:p w14:paraId="14BE73CB" w14:textId="77777777" w:rsidR="00122CEB" w:rsidRDefault="00122CEB">
            <w:pPr>
              <w:pStyle w:val="ConsPlusNormal"/>
              <w:jc w:val="right"/>
            </w:pPr>
            <w:r>
              <w:t>11561,5</w:t>
            </w:r>
          </w:p>
        </w:tc>
      </w:tr>
      <w:tr w:rsidR="00122CEB" w14:paraId="59F45D4B" w14:textId="77777777">
        <w:tc>
          <w:tcPr>
            <w:tcW w:w="567" w:type="dxa"/>
          </w:tcPr>
          <w:p w14:paraId="1588FF30" w14:textId="77777777" w:rsidR="00122CEB" w:rsidRDefault="00122CEB">
            <w:pPr>
              <w:pStyle w:val="ConsPlusNormal"/>
              <w:jc w:val="center"/>
            </w:pPr>
            <w:r>
              <w:t>830</w:t>
            </w:r>
          </w:p>
        </w:tc>
        <w:tc>
          <w:tcPr>
            <w:tcW w:w="794" w:type="dxa"/>
          </w:tcPr>
          <w:p w14:paraId="43B28C1C" w14:textId="77777777" w:rsidR="00122CEB" w:rsidRDefault="00122CEB">
            <w:pPr>
              <w:pStyle w:val="ConsPlusNormal"/>
              <w:jc w:val="center"/>
            </w:pPr>
            <w:r>
              <w:t>07 05</w:t>
            </w:r>
          </w:p>
        </w:tc>
        <w:tc>
          <w:tcPr>
            <w:tcW w:w="1644" w:type="dxa"/>
          </w:tcPr>
          <w:p w14:paraId="33B5E670" w14:textId="77777777" w:rsidR="00122CEB" w:rsidRDefault="00122CEB">
            <w:pPr>
              <w:pStyle w:val="ConsPlusNormal"/>
              <w:jc w:val="center"/>
            </w:pPr>
            <w:r>
              <w:t>06 0 00 00000</w:t>
            </w:r>
          </w:p>
        </w:tc>
        <w:tc>
          <w:tcPr>
            <w:tcW w:w="484" w:type="dxa"/>
          </w:tcPr>
          <w:p w14:paraId="64562F7A" w14:textId="77777777" w:rsidR="00122CEB" w:rsidRDefault="00122CEB">
            <w:pPr>
              <w:pStyle w:val="ConsPlusNormal"/>
            </w:pPr>
          </w:p>
        </w:tc>
        <w:tc>
          <w:tcPr>
            <w:tcW w:w="3964" w:type="dxa"/>
          </w:tcPr>
          <w:p w14:paraId="59683E86" w14:textId="77777777" w:rsidR="00122CEB" w:rsidRDefault="00122CEB">
            <w:pPr>
              <w:pStyle w:val="ConsPlusNormal"/>
            </w:pPr>
            <w:r>
              <w:t xml:space="preserve">Государственная программа Пермского </w:t>
            </w:r>
            <w:r>
              <w:lastRenderedPageBreak/>
              <w:t>края "Безопасный регион"</w:t>
            </w:r>
          </w:p>
        </w:tc>
        <w:tc>
          <w:tcPr>
            <w:tcW w:w="1384" w:type="dxa"/>
          </w:tcPr>
          <w:p w14:paraId="0F338767" w14:textId="77777777" w:rsidR="00122CEB" w:rsidRDefault="00122CEB">
            <w:pPr>
              <w:pStyle w:val="ConsPlusNormal"/>
              <w:jc w:val="right"/>
            </w:pPr>
            <w:r>
              <w:lastRenderedPageBreak/>
              <w:t>476,9</w:t>
            </w:r>
          </w:p>
        </w:tc>
        <w:tc>
          <w:tcPr>
            <w:tcW w:w="1384" w:type="dxa"/>
          </w:tcPr>
          <w:p w14:paraId="46DE4366" w14:textId="77777777" w:rsidR="00122CEB" w:rsidRDefault="00122CEB">
            <w:pPr>
              <w:pStyle w:val="ConsPlusNormal"/>
              <w:jc w:val="right"/>
            </w:pPr>
            <w:r>
              <w:t>476,9</w:t>
            </w:r>
          </w:p>
        </w:tc>
        <w:tc>
          <w:tcPr>
            <w:tcW w:w="1384" w:type="dxa"/>
          </w:tcPr>
          <w:p w14:paraId="57CC76BF" w14:textId="77777777" w:rsidR="00122CEB" w:rsidRDefault="00122CEB">
            <w:pPr>
              <w:pStyle w:val="ConsPlusNormal"/>
              <w:jc w:val="right"/>
            </w:pPr>
            <w:r>
              <w:t>476,9</w:t>
            </w:r>
          </w:p>
        </w:tc>
      </w:tr>
      <w:tr w:rsidR="00122CEB" w14:paraId="664F3894" w14:textId="77777777">
        <w:tc>
          <w:tcPr>
            <w:tcW w:w="567" w:type="dxa"/>
          </w:tcPr>
          <w:p w14:paraId="0EABF345" w14:textId="77777777" w:rsidR="00122CEB" w:rsidRDefault="00122CEB">
            <w:pPr>
              <w:pStyle w:val="ConsPlusNormal"/>
              <w:jc w:val="center"/>
            </w:pPr>
            <w:r>
              <w:t>830</w:t>
            </w:r>
          </w:p>
        </w:tc>
        <w:tc>
          <w:tcPr>
            <w:tcW w:w="794" w:type="dxa"/>
          </w:tcPr>
          <w:p w14:paraId="75A05C8E" w14:textId="77777777" w:rsidR="00122CEB" w:rsidRDefault="00122CEB">
            <w:pPr>
              <w:pStyle w:val="ConsPlusNormal"/>
              <w:jc w:val="center"/>
            </w:pPr>
            <w:r>
              <w:t>07 05</w:t>
            </w:r>
          </w:p>
        </w:tc>
        <w:tc>
          <w:tcPr>
            <w:tcW w:w="1644" w:type="dxa"/>
          </w:tcPr>
          <w:p w14:paraId="240BA029" w14:textId="77777777" w:rsidR="00122CEB" w:rsidRDefault="00122CEB">
            <w:pPr>
              <w:pStyle w:val="ConsPlusNormal"/>
              <w:jc w:val="center"/>
            </w:pPr>
            <w:r>
              <w:t>06 3 00 00000</w:t>
            </w:r>
          </w:p>
        </w:tc>
        <w:tc>
          <w:tcPr>
            <w:tcW w:w="484" w:type="dxa"/>
          </w:tcPr>
          <w:p w14:paraId="6D0C0003" w14:textId="77777777" w:rsidR="00122CEB" w:rsidRDefault="00122CEB">
            <w:pPr>
              <w:pStyle w:val="ConsPlusNormal"/>
            </w:pPr>
          </w:p>
        </w:tc>
        <w:tc>
          <w:tcPr>
            <w:tcW w:w="3964" w:type="dxa"/>
          </w:tcPr>
          <w:p w14:paraId="006958FF" w14:textId="77777777" w:rsidR="00122CEB" w:rsidRDefault="00122CEB">
            <w:pPr>
              <w:pStyle w:val="ConsPlusNormal"/>
            </w:pPr>
            <w:r>
              <w:t>Комплексы процессных мероприятий</w:t>
            </w:r>
          </w:p>
        </w:tc>
        <w:tc>
          <w:tcPr>
            <w:tcW w:w="1384" w:type="dxa"/>
          </w:tcPr>
          <w:p w14:paraId="6487E34F" w14:textId="77777777" w:rsidR="00122CEB" w:rsidRDefault="00122CEB">
            <w:pPr>
              <w:pStyle w:val="ConsPlusNormal"/>
              <w:jc w:val="right"/>
            </w:pPr>
            <w:r>
              <w:t>476,9</w:t>
            </w:r>
          </w:p>
        </w:tc>
        <w:tc>
          <w:tcPr>
            <w:tcW w:w="1384" w:type="dxa"/>
          </w:tcPr>
          <w:p w14:paraId="4C284224" w14:textId="77777777" w:rsidR="00122CEB" w:rsidRDefault="00122CEB">
            <w:pPr>
              <w:pStyle w:val="ConsPlusNormal"/>
              <w:jc w:val="right"/>
            </w:pPr>
            <w:r>
              <w:t>476,9</w:t>
            </w:r>
          </w:p>
        </w:tc>
        <w:tc>
          <w:tcPr>
            <w:tcW w:w="1384" w:type="dxa"/>
          </w:tcPr>
          <w:p w14:paraId="3F7E2B48" w14:textId="77777777" w:rsidR="00122CEB" w:rsidRDefault="00122CEB">
            <w:pPr>
              <w:pStyle w:val="ConsPlusNormal"/>
              <w:jc w:val="right"/>
            </w:pPr>
            <w:r>
              <w:t>476,9</w:t>
            </w:r>
          </w:p>
        </w:tc>
      </w:tr>
      <w:tr w:rsidR="00122CEB" w14:paraId="21766D1C" w14:textId="77777777">
        <w:tc>
          <w:tcPr>
            <w:tcW w:w="567" w:type="dxa"/>
          </w:tcPr>
          <w:p w14:paraId="083A744A" w14:textId="77777777" w:rsidR="00122CEB" w:rsidRDefault="00122CEB">
            <w:pPr>
              <w:pStyle w:val="ConsPlusNormal"/>
              <w:jc w:val="center"/>
            </w:pPr>
            <w:r>
              <w:t>830</w:t>
            </w:r>
          </w:p>
        </w:tc>
        <w:tc>
          <w:tcPr>
            <w:tcW w:w="794" w:type="dxa"/>
          </w:tcPr>
          <w:p w14:paraId="458BEB49" w14:textId="77777777" w:rsidR="00122CEB" w:rsidRDefault="00122CEB">
            <w:pPr>
              <w:pStyle w:val="ConsPlusNormal"/>
              <w:jc w:val="center"/>
            </w:pPr>
            <w:r>
              <w:t>07 05</w:t>
            </w:r>
          </w:p>
        </w:tc>
        <w:tc>
          <w:tcPr>
            <w:tcW w:w="1644" w:type="dxa"/>
          </w:tcPr>
          <w:p w14:paraId="23CE3666" w14:textId="77777777" w:rsidR="00122CEB" w:rsidRDefault="00122CEB">
            <w:pPr>
              <w:pStyle w:val="ConsPlusNormal"/>
              <w:jc w:val="center"/>
            </w:pPr>
            <w:r>
              <w:t>06 3 08 00000</w:t>
            </w:r>
          </w:p>
        </w:tc>
        <w:tc>
          <w:tcPr>
            <w:tcW w:w="484" w:type="dxa"/>
          </w:tcPr>
          <w:p w14:paraId="3909A997" w14:textId="77777777" w:rsidR="00122CEB" w:rsidRDefault="00122CEB">
            <w:pPr>
              <w:pStyle w:val="ConsPlusNormal"/>
            </w:pPr>
          </w:p>
        </w:tc>
        <w:tc>
          <w:tcPr>
            <w:tcW w:w="3964" w:type="dxa"/>
          </w:tcPr>
          <w:p w14:paraId="42BBEB15" w14:textId="77777777" w:rsidR="00122CEB" w:rsidRDefault="00122CEB">
            <w:pPr>
              <w:pStyle w:val="ConsPlusNormal"/>
            </w:pPr>
            <w:r>
              <w:t>Комплекс процессных мероприятий "Профилактика незаконного потребления наркотических средств и других психоактивных веществ, а также их аналогов"</w:t>
            </w:r>
          </w:p>
        </w:tc>
        <w:tc>
          <w:tcPr>
            <w:tcW w:w="1384" w:type="dxa"/>
          </w:tcPr>
          <w:p w14:paraId="3E366DAE" w14:textId="77777777" w:rsidR="00122CEB" w:rsidRDefault="00122CEB">
            <w:pPr>
              <w:pStyle w:val="ConsPlusNormal"/>
              <w:jc w:val="right"/>
            </w:pPr>
            <w:r>
              <w:t>476,9</w:t>
            </w:r>
          </w:p>
        </w:tc>
        <w:tc>
          <w:tcPr>
            <w:tcW w:w="1384" w:type="dxa"/>
          </w:tcPr>
          <w:p w14:paraId="491A7903" w14:textId="77777777" w:rsidR="00122CEB" w:rsidRDefault="00122CEB">
            <w:pPr>
              <w:pStyle w:val="ConsPlusNormal"/>
              <w:jc w:val="right"/>
            </w:pPr>
            <w:r>
              <w:t>476,9</w:t>
            </w:r>
          </w:p>
        </w:tc>
        <w:tc>
          <w:tcPr>
            <w:tcW w:w="1384" w:type="dxa"/>
          </w:tcPr>
          <w:p w14:paraId="17A148E6" w14:textId="77777777" w:rsidR="00122CEB" w:rsidRDefault="00122CEB">
            <w:pPr>
              <w:pStyle w:val="ConsPlusNormal"/>
              <w:jc w:val="right"/>
            </w:pPr>
            <w:r>
              <w:t>476,9</w:t>
            </w:r>
          </w:p>
        </w:tc>
      </w:tr>
      <w:tr w:rsidR="00122CEB" w14:paraId="2453951A" w14:textId="77777777">
        <w:tc>
          <w:tcPr>
            <w:tcW w:w="567" w:type="dxa"/>
          </w:tcPr>
          <w:p w14:paraId="57447E92" w14:textId="77777777" w:rsidR="00122CEB" w:rsidRDefault="00122CEB">
            <w:pPr>
              <w:pStyle w:val="ConsPlusNormal"/>
              <w:jc w:val="center"/>
            </w:pPr>
            <w:r>
              <w:t>830</w:t>
            </w:r>
          </w:p>
        </w:tc>
        <w:tc>
          <w:tcPr>
            <w:tcW w:w="794" w:type="dxa"/>
          </w:tcPr>
          <w:p w14:paraId="79B8981A" w14:textId="77777777" w:rsidR="00122CEB" w:rsidRDefault="00122CEB">
            <w:pPr>
              <w:pStyle w:val="ConsPlusNormal"/>
              <w:jc w:val="center"/>
            </w:pPr>
            <w:r>
              <w:t>07 05</w:t>
            </w:r>
          </w:p>
        </w:tc>
        <w:tc>
          <w:tcPr>
            <w:tcW w:w="1644" w:type="dxa"/>
          </w:tcPr>
          <w:p w14:paraId="39B02152" w14:textId="77777777" w:rsidR="00122CEB" w:rsidRDefault="00122CEB">
            <w:pPr>
              <w:pStyle w:val="ConsPlusNormal"/>
              <w:jc w:val="center"/>
            </w:pPr>
            <w:r>
              <w:t>06 3 08 00110</w:t>
            </w:r>
          </w:p>
        </w:tc>
        <w:tc>
          <w:tcPr>
            <w:tcW w:w="484" w:type="dxa"/>
          </w:tcPr>
          <w:p w14:paraId="34FB14A4" w14:textId="77777777" w:rsidR="00122CEB" w:rsidRDefault="00122CEB">
            <w:pPr>
              <w:pStyle w:val="ConsPlusNormal"/>
            </w:pPr>
          </w:p>
        </w:tc>
        <w:tc>
          <w:tcPr>
            <w:tcW w:w="3964" w:type="dxa"/>
          </w:tcPr>
          <w:p w14:paraId="1F53A6DB"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734D9C7" w14:textId="77777777" w:rsidR="00122CEB" w:rsidRDefault="00122CEB">
            <w:pPr>
              <w:pStyle w:val="ConsPlusNormal"/>
              <w:jc w:val="right"/>
            </w:pPr>
            <w:r>
              <w:t>476,9</w:t>
            </w:r>
          </w:p>
        </w:tc>
        <w:tc>
          <w:tcPr>
            <w:tcW w:w="1384" w:type="dxa"/>
          </w:tcPr>
          <w:p w14:paraId="7193864D" w14:textId="77777777" w:rsidR="00122CEB" w:rsidRDefault="00122CEB">
            <w:pPr>
              <w:pStyle w:val="ConsPlusNormal"/>
              <w:jc w:val="right"/>
            </w:pPr>
            <w:r>
              <w:t>476,9</w:t>
            </w:r>
          </w:p>
        </w:tc>
        <w:tc>
          <w:tcPr>
            <w:tcW w:w="1384" w:type="dxa"/>
          </w:tcPr>
          <w:p w14:paraId="43941E1A" w14:textId="77777777" w:rsidR="00122CEB" w:rsidRDefault="00122CEB">
            <w:pPr>
              <w:pStyle w:val="ConsPlusNormal"/>
              <w:jc w:val="right"/>
            </w:pPr>
            <w:r>
              <w:t>476,9</w:t>
            </w:r>
          </w:p>
        </w:tc>
      </w:tr>
      <w:tr w:rsidR="00122CEB" w14:paraId="2C207B0A" w14:textId="77777777">
        <w:tc>
          <w:tcPr>
            <w:tcW w:w="567" w:type="dxa"/>
          </w:tcPr>
          <w:p w14:paraId="358BCF20" w14:textId="77777777" w:rsidR="00122CEB" w:rsidRDefault="00122CEB">
            <w:pPr>
              <w:pStyle w:val="ConsPlusNormal"/>
              <w:jc w:val="center"/>
            </w:pPr>
            <w:r>
              <w:t>830</w:t>
            </w:r>
          </w:p>
        </w:tc>
        <w:tc>
          <w:tcPr>
            <w:tcW w:w="794" w:type="dxa"/>
          </w:tcPr>
          <w:p w14:paraId="4F95DFCE" w14:textId="77777777" w:rsidR="00122CEB" w:rsidRDefault="00122CEB">
            <w:pPr>
              <w:pStyle w:val="ConsPlusNormal"/>
              <w:jc w:val="center"/>
            </w:pPr>
            <w:r>
              <w:t>07 05</w:t>
            </w:r>
          </w:p>
        </w:tc>
        <w:tc>
          <w:tcPr>
            <w:tcW w:w="1644" w:type="dxa"/>
          </w:tcPr>
          <w:p w14:paraId="43B7D23A" w14:textId="77777777" w:rsidR="00122CEB" w:rsidRDefault="00122CEB">
            <w:pPr>
              <w:pStyle w:val="ConsPlusNormal"/>
              <w:jc w:val="center"/>
            </w:pPr>
            <w:r>
              <w:t>06 3 08 00110</w:t>
            </w:r>
          </w:p>
        </w:tc>
        <w:tc>
          <w:tcPr>
            <w:tcW w:w="484" w:type="dxa"/>
          </w:tcPr>
          <w:p w14:paraId="7E08E697" w14:textId="77777777" w:rsidR="00122CEB" w:rsidRDefault="00122CEB">
            <w:pPr>
              <w:pStyle w:val="ConsPlusNormal"/>
              <w:jc w:val="center"/>
            </w:pPr>
            <w:r>
              <w:t>600</w:t>
            </w:r>
          </w:p>
        </w:tc>
        <w:tc>
          <w:tcPr>
            <w:tcW w:w="3964" w:type="dxa"/>
          </w:tcPr>
          <w:p w14:paraId="368321C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FB45B29" w14:textId="77777777" w:rsidR="00122CEB" w:rsidRDefault="00122CEB">
            <w:pPr>
              <w:pStyle w:val="ConsPlusNormal"/>
              <w:jc w:val="right"/>
            </w:pPr>
            <w:r>
              <w:t>476,9</w:t>
            </w:r>
          </w:p>
        </w:tc>
        <w:tc>
          <w:tcPr>
            <w:tcW w:w="1384" w:type="dxa"/>
          </w:tcPr>
          <w:p w14:paraId="251A1BBF" w14:textId="77777777" w:rsidR="00122CEB" w:rsidRDefault="00122CEB">
            <w:pPr>
              <w:pStyle w:val="ConsPlusNormal"/>
              <w:jc w:val="right"/>
            </w:pPr>
            <w:r>
              <w:t>476,9</w:t>
            </w:r>
          </w:p>
        </w:tc>
        <w:tc>
          <w:tcPr>
            <w:tcW w:w="1384" w:type="dxa"/>
          </w:tcPr>
          <w:p w14:paraId="75A73EC8" w14:textId="77777777" w:rsidR="00122CEB" w:rsidRDefault="00122CEB">
            <w:pPr>
              <w:pStyle w:val="ConsPlusNormal"/>
              <w:jc w:val="right"/>
            </w:pPr>
            <w:r>
              <w:t>476,9</w:t>
            </w:r>
          </w:p>
        </w:tc>
      </w:tr>
      <w:tr w:rsidR="00122CEB" w14:paraId="3388ED11" w14:textId="77777777">
        <w:tc>
          <w:tcPr>
            <w:tcW w:w="567" w:type="dxa"/>
          </w:tcPr>
          <w:p w14:paraId="751CF630" w14:textId="77777777" w:rsidR="00122CEB" w:rsidRDefault="00122CEB">
            <w:pPr>
              <w:pStyle w:val="ConsPlusNormal"/>
              <w:jc w:val="center"/>
            </w:pPr>
            <w:r>
              <w:t>830</w:t>
            </w:r>
          </w:p>
        </w:tc>
        <w:tc>
          <w:tcPr>
            <w:tcW w:w="794" w:type="dxa"/>
          </w:tcPr>
          <w:p w14:paraId="731D7B2E" w14:textId="77777777" w:rsidR="00122CEB" w:rsidRDefault="00122CEB">
            <w:pPr>
              <w:pStyle w:val="ConsPlusNormal"/>
              <w:jc w:val="center"/>
            </w:pPr>
            <w:r>
              <w:t>07 06</w:t>
            </w:r>
          </w:p>
        </w:tc>
        <w:tc>
          <w:tcPr>
            <w:tcW w:w="1644" w:type="dxa"/>
          </w:tcPr>
          <w:p w14:paraId="4D0B9BB5" w14:textId="77777777" w:rsidR="00122CEB" w:rsidRDefault="00122CEB">
            <w:pPr>
              <w:pStyle w:val="ConsPlusNormal"/>
            </w:pPr>
          </w:p>
        </w:tc>
        <w:tc>
          <w:tcPr>
            <w:tcW w:w="484" w:type="dxa"/>
          </w:tcPr>
          <w:p w14:paraId="51613C4E" w14:textId="77777777" w:rsidR="00122CEB" w:rsidRDefault="00122CEB">
            <w:pPr>
              <w:pStyle w:val="ConsPlusNormal"/>
            </w:pPr>
          </w:p>
        </w:tc>
        <w:tc>
          <w:tcPr>
            <w:tcW w:w="3964" w:type="dxa"/>
          </w:tcPr>
          <w:p w14:paraId="1A53561A" w14:textId="77777777" w:rsidR="00122CEB" w:rsidRDefault="00122CEB">
            <w:pPr>
              <w:pStyle w:val="ConsPlusNormal"/>
            </w:pPr>
            <w:r>
              <w:t>Высшее образование</w:t>
            </w:r>
          </w:p>
        </w:tc>
        <w:tc>
          <w:tcPr>
            <w:tcW w:w="1384" w:type="dxa"/>
          </w:tcPr>
          <w:p w14:paraId="0A1AEE27" w14:textId="77777777" w:rsidR="00122CEB" w:rsidRDefault="00122CEB">
            <w:pPr>
              <w:pStyle w:val="ConsPlusNormal"/>
              <w:jc w:val="right"/>
            </w:pPr>
            <w:r>
              <w:t>348257,5</w:t>
            </w:r>
          </w:p>
        </w:tc>
        <w:tc>
          <w:tcPr>
            <w:tcW w:w="1384" w:type="dxa"/>
          </w:tcPr>
          <w:p w14:paraId="462F0551" w14:textId="77777777" w:rsidR="00122CEB" w:rsidRDefault="00122CEB">
            <w:pPr>
              <w:pStyle w:val="ConsPlusNormal"/>
              <w:jc w:val="right"/>
            </w:pPr>
            <w:r>
              <w:t>365531,0</w:t>
            </w:r>
          </w:p>
        </w:tc>
        <w:tc>
          <w:tcPr>
            <w:tcW w:w="1384" w:type="dxa"/>
          </w:tcPr>
          <w:p w14:paraId="14EBC247" w14:textId="77777777" w:rsidR="00122CEB" w:rsidRDefault="00122CEB">
            <w:pPr>
              <w:pStyle w:val="ConsPlusNormal"/>
              <w:jc w:val="right"/>
            </w:pPr>
            <w:r>
              <w:t>355934,6</w:t>
            </w:r>
          </w:p>
        </w:tc>
      </w:tr>
      <w:tr w:rsidR="00122CEB" w14:paraId="5A70AF9D" w14:textId="77777777">
        <w:tc>
          <w:tcPr>
            <w:tcW w:w="567" w:type="dxa"/>
          </w:tcPr>
          <w:p w14:paraId="26FB85C3" w14:textId="77777777" w:rsidR="00122CEB" w:rsidRDefault="00122CEB">
            <w:pPr>
              <w:pStyle w:val="ConsPlusNormal"/>
              <w:jc w:val="center"/>
            </w:pPr>
            <w:r>
              <w:t>830</w:t>
            </w:r>
          </w:p>
        </w:tc>
        <w:tc>
          <w:tcPr>
            <w:tcW w:w="794" w:type="dxa"/>
          </w:tcPr>
          <w:p w14:paraId="1A47427D" w14:textId="77777777" w:rsidR="00122CEB" w:rsidRDefault="00122CEB">
            <w:pPr>
              <w:pStyle w:val="ConsPlusNormal"/>
              <w:jc w:val="center"/>
            </w:pPr>
            <w:r>
              <w:t>07 06</w:t>
            </w:r>
          </w:p>
        </w:tc>
        <w:tc>
          <w:tcPr>
            <w:tcW w:w="1644" w:type="dxa"/>
          </w:tcPr>
          <w:p w14:paraId="3ACE752D" w14:textId="77777777" w:rsidR="00122CEB" w:rsidRDefault="00122CEB">
            <w:pPr>
              <w:pStyle w:val="ConsPlusNormal"/>
              <w:jc w:val="center"/>
            </w:pPr>
            <w:r>
              <w:t>02 0 00 00000</w:t>
            </w:r>
          </w:p>
        </w:tc>
        <w:tc>
          <w:tcPr>
            <w:tcW w:w="484" w:type="dxa"/>
          </w:tcPr>
          <w:p w14:paraId="1D7208EE" w14:textId="77777777" w:rsidR="00122CEB" w:rsidRDefault="00122CEB">
            <w:pPr>
              <w:pStyle w:val="ConsPlusNormal"/>
            </w:pPr>
          </w:p>
        </w:tc>
        <w:tc>
          <w:tcPr>
            <w:tcW w:w="3964" w:type="dxa"/>
          </w:tcPr>
          <w:p w14:paraId="3ACD542C"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72230149" w14:textId="77777777" w:rsidR="00122CEB" w:rsidRDefault="00122CEB">
            <w:pPr>
              <w:pStyle w:val="ConsPlusNormal"/>
              <w:jc w:val="right"/>
            </w:pPr>
            <w:r>
              <w:t>348257,5</w:t>
            </w:r>
          </w:p>
        </w:tc>
        <w:tc>
          <w:tcPr>
            <w:tcW w:w="1384" w:type="dxa"/>
          </w:tcPr>
          <w:p w14:paraId="43F53D8A" w14:textId="77777777" w:rsidR="00122CEB" w:rsidRDefault="00122CEB">
            <w:pPr>
              <w:pStyle w:val="ConsPlusNormal"/>
              <w:jc w:val="right"/>
            </w:pPr>
            <w:r>
              <w:t>365531,0</w:t>
            </w:r>
          </w:p>
        </w:tc>
        <w:tc>
          <w:tcPr>
            <w:tcW w:w="1384" w:type="dxa"/>
          </w:tcPr>
          <w:p w14:paraId="32469FE4" w14:textId="77777777" w:rsidR="00122CEB" w:rsidRDefault="00122CEB">
            <w:pPr>
              <w:pStyle w:val="ConsPlusNormal"/>
              <w:jc w:val="right"/>
            </w:pPr>
            <w:r>
              <w:t>355934,6</w:t>
            </w:r>
          </w:p>
        </w:tc>
      </w:tr>
      <w:tr w:rsidR="00122CEB" w14:paraId="3EBAF691" w14:textId="77777777">
        <w:tc>
          <w:tcPr>
            <w:tcW w:w="567" w:type="dxa"/>
          </w:tcPr>
          <w:p w14:paraId="300E064F" w14:textId="77777777" w:rsidR="00122CEB" w:rsidRDefault="00122CEB">
            <w:pPr>
              <w:pStyle w:val="ConsPlusNormal"/>
              <w:jc w:val="center"/>
            </w:pPr>
            <w:r>
              <w:t>830</w:t>
            </w:r>
          </w:p>
        </w:tc>
        <w:tc>
          <w:tcPr>
            <w:tcW w:w="794" w:type="dxa"/>
          </w:tcPr>
          <w:p w14:paraId="2514CA3C" w14:textId="77777777" w:rsidR="00122CEB" w:rsidRDefault="00122CEB">
            <w:pPr>
              <w:pStyle w:val="ConsPlusNormal"/>
              <w:jc w:val="center"/>
            </w:pPr>
            <w:r>
              <w:t>07 06</w:t>
            </w:r>
          </w:p>
        </w:tc>
        <w:tc>
          <w:tcPr>
            <w:tcW w:w="1644" w:type="dxa"/>
          </w:tcPr>
          <w:p w14:paraId="299F28DB" w14:textId="77777777" w:rsidR="00122CEB" w:rsidRDefault="00122CEB">
            <w:pPr>
              <w:pStyle w:val="ConsPlusNormal"/>
              <w:jc w:val="center"/>
            </w:pPr>
            <w:r>
              <w:t>02 3 00 00000</w:t>
            </w:r>
          </w:p>
        </w:tc>
        <w:tc>
          <w:tcPr>
            <w:tcW w:w="484" w:type="dxa"/>
          </w:tcPr>
          <w:p w14:paraId="59EF10DB" w14:textId="77777777" w:rsidR="00122CEB" w:rsidRDefault="00122CEB">
            <w:pPr>
              <w:pStyle w:val="ConsPlusNormal"/>
            </w:pPr>
          </w:p>
        </w:tc>
        <w:tc>
          <w:tcPr>
            <w:tcW w:w="3964" w:type="dxa"/>
          </w:tcPr>
          <w:p w14:paraId="43667D59" w14:textId="77777777" w:rsidR="00122CEB" w:rsidRDefault="00122CEB">
            <w:pPr>
              <w:pStyle w:val="ConsPlusNormal"/>
            </w:pPr>
            <w:r>
              <w:t>Комплексы процессных мероприятий</w:t>
            </w:r>
          </w:p>
        </w:tc>
        <w:tc>
          <w:tcPr>
            <w:tcW w:w="1384" w:type="dxa"/>
          </w:tcPr>
          <w:p w14:paraId="4DE3865D" w14:textId="77777777" w:rsidR="00122CEB" w:rsidRDefault="00122CEB">
            <w:pPr>
              <w:pStyle w:val="ConsPlusNormal"/>
              <w:jc w:val="right"/>
            </w:pPr>
            <w:r>
              <w:t>348257,5</w:t>
            </w:r>
          </w:p>
        </w:tc>
        <w:tc>
          <w:tcPr>
            <w:tcW w:w="1384" w:type="dxa"/>
          </w:tcPr>
          <w:p w14:paraId="2CA67F1E" w14:textId="77777777" w:rsidR="00122CEB" w:rsidRDefault="00122CEB">
            <w:pPr>
              <w:pStyle w:val="ConsPlusNormal"/>
              <w:jc w:val="right"/>
            </w:pPr>
            <w:r>
              <w:t>365531,0</w:t>
            </w:r>
          </w:p>
        </w:tc>
        <w:tc>
          <w:tcPr>
            <w:tcW w:w="1384" w:type="dxa"/>
          </w:tcPr>
          <w:p w14:paraId="0A6779DE" w14:textId="77777777" w:rsidR="00122CEB" w:rsidRDefault="00122CEB">
            <w:pPr>
              <w:pStyle w:val="ConsPlusNormal"/>
              <w:jc w:val="right"/>
            </w:pPr>
            <w:r>
              <w:t>355934,6</w:t>
            </w:r>
          </w:p>
        </w:tc>
      </w:tr>
      <w:tr w:rsidR="00122CEB" w14:paraId="1AC380F2" w14:textId="77777777">
        <w:tc>
          <w:tcPr>
            <w:tcW w:w="567" w:type="dxa"/>
          </w:tcPr>
          <w:p w14:paraId="2591E601" w14:textId="77777777" w:rsidR="00122CEB" w:rsidRDefault="00122CEB">
            <w:pPr>
              <w:pStyle w:val="ConsPlusNormal"/>
              <w:jc w:val="center"/>
            </w:pPr>
            <w:r>
              <w:t>830</w:t>
            </w:r>
          </w:p>
        </w:tc>
        <w:tc>
          <w:tcPr>
            <w:tcW w:w="794" w:type="dxa"/>
          </w:tcPr>
          <w:p w14:paraId="69317938" w14:textId="77777777" w:rsidR="00122CEB" w:rsidRDefault="00122CEB">
            <w:pPr>
              <w:pStyle w:val="ConsPlusNormal"/>
              <w:jc w:val="center"/>
            </w:pPr>
            <w:r>
              <w:t>07 06</w:t>
            </w:r>
          </w:p>
        </w:tc>
        <w:tc>
          <w:tcPr>
            <w:tcW w:w="1644" w:type="dxa"/>
          </w:tcPr>
          <w:p w14:paraId="2A0456C6" w14:textId="77777777" w:rsidR="00122CEB" w:rsidRDefault="00122CEB">
            <w:pPr>
              <w:pStyle w:val="ConsPlusNormal"/>
              <w:jc w:val="center"/>
            </w:pPr>
            <w:r>
              <w:t>02 3 02 00000</w:t>
            </w:r>
          </w:p>
        </w:tc>
        <w:tc>
          <w:tcPr>
            <w:tcW w:w="484" w:type="dxa"/>
          </w:tcPr>
          <w:p w14:paraId="0381C652" w14:textId="77777777" w:rsidR="00122CEB" w:rsidRDefault="00122CEB">
            <w:pPr>
              <w:pStyle w:val="ConsPlusNormal"/>
            </w:pPr>
          </w:p>
        </w:tc>
        <w:tc>
          <w:tcPr>
            <w:tcW w:w="3964" w:type="dxa"/>
          </w:tcPr>
          <w:p w14:paraId="24A1E9D8"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7294C3D4" w14:textId="77777777" w:rsidR="00122CEB" w:rsidRDefault="00122CEB">
            <w:pPr>
              <w:pStyle w:val="ConsPlusNormal"/>
              <w:jc w:val="right"/>
            </w:pPr>
            <w:r>
              <w:t>348257,5</w:t>
            </w:r>
          </w:p>
        </w:tc>
        <w:tc>
          <w:tcPr>
            <w:tcW w:w="1384" w:type="dxa"/>
          </w:tcPr>
          <w:p w14:paraId="50299D57" w14:textId="77777777" w:rsidR="00122CEB" w:rsidRDefault="00122CEB">
            <w:pPr>
              <w:pStyle w:val="ConsPlusNormal"/>
              <w:jc w:val="right"/>
            </w:pPr>
            <w:r>
              <w:t>365531,0</w:t>
            </w:r>
          </w:p>
        </w:tc>
        <w:tc>
          <w:tcPr>
            <w:tcW w:w="1384" w:type="dxa"/>
          </w:tcPr>
          <w:p w14:paraId="67860039" w14:textId="77777777" w:rsidR="00122CEB" w:rsidRDefault="00122CEB">
            <w:pPr>
              <w:pStyle w:val="ConsPlusNormal"/>
              <w:jc w:val="right"/>
            </w:pPr>
            <w:r>
              <w:t>355934,6</w:t>
            </w:r>
          </w:p>
        </w:tc>
      </w:tr>
      <w:tr w:rsidR="00122CEB" w14:paraId="40A54537" w14:textId="77777777">
        <w:tc>
          <w:tcPr>
            <w:tcW w:w="567" w:type="dxa"/>
          </w:tcPr>
          <w:p w14:paraId="59368F84" w14:textId="77777777" w:rsidR="00122CEB" w:rsidRDefault="00122CEB">
            <w:pPr>
              <w:pStyle w:val="ConsPlusNormal"/>
              <w:jc w:val="center"/>
            </w:pPr>
            <w:r>
              <w:t>830</w:t>
            </w:r>
          </w:p>
        </w:tc>
        <w:tc>
          <w:tcPr>
            <w:tcW w:w="794" w:type="dxa"/>
          </w:tcPr>
          <w:p w14:paraId="1D2C9F5C" w14:textId="77777777" w:rsidR="00122CEB" w:rsidRDefault="00122CEB">
            <w:pPr>
              <w:pStyle w:val="ConsPlusNormal"/>
              <w:jc w:val="center"/>
            </w:pPr>
            <w:r>
              <w:t>07 06</w:t>
            </w:r>
          </w:p>
        </w:tc>
        <w:tc>
          <w:tcPr>
            <w:tcW w:w="1644" w:type="dxa"/>
          </w:tcPr>
          <w:p w14:paraId="53EA4F2F" w14:textId="77777777" w:rsidR="00122CEB" w:rsidRDefault="00122CEB">
            <w:pPr>
              <w:pStyle w:val="ConsPlusNormal"/>
              <w:jc w:val="center"/>
            </w:pPr>
            <w:r>
              <w:t>02 3 02 2Н260</w:t>
            </w:r>
          </w:p>
        </w:tc>
        <w:tc>
          <w:tcPr>
            <w:tcW w:w="484" w:type="dxa"/>
          </w:tcPr>
          <w:p w14:paraId="5EEC91D8" w14:textId="77777777" w:rsidR="00122CEB" w:rsidRDefault="00122CEB">
            <w:pPr>
              <w:pStyle w:val="ConsPlusNormal"/>
            </w:pPr>
          </w:p>
        </w:tc>
        <w:tc>
          <w:tcPr>
            <w:tcW w:w="3964" w:type="dxa"/>
          </w:tcPr>
          <w:p w14:paraId="34A3E828" w14:textId="77777777" w:rsidR="00122CEB" w:rsidRDefault="00122CEB">
            <w:pPr>
              <w:pStyle w:val="ConsPlusNormal"/>
            </w:pPr>
            <w:r>
              <w:t xml:space="preserve">Предоставление гранта федеральному государственному автономному </w:t>
            </w:r>
            <w:r>
              <w:lastRenderedPageBreak/>
              <w:t>образовательному учреждению высшего образования "Пермский государственный национальный исследовательский университет" на организацию образовательной деятельности Малой академии государственного управления Пермского края</w:t>
            </w:r>
          </w:p>
        </w:tc>
        <w:tc>
          <w:tcPr>
            <w:tcW w:w="1384" w:type="dxa"/>
          </w:tcPr>
          <w:p w14:paraId="0F0E1476" w14:textId="77777777" w:rsidR="00122CEB" w:rsidRDefault="00122CEB">
            <w:pPr>
              <w:pStyle w:val="ConsPlusNormal"/>
              <w:jc w:val="right"/>
            </w:pPr>
            <w:r>
              <w:lastRenderedPageBreak/>
              <w:t>2500,0</w:t>
            </w:r>
          </w:p>
        </w:tc>
        <w:tc>
          <w:tcPr>
            <w:tcW w:w="1384" w:type="dxa"/>
          </w:tcPr>
          <w:p w14:paraId="2A33A2BF" w14:textId="77777777" w:rsidR="00122CEB" w:rsidRDefault="00122CEB">
            <w:pPr>
              <w:pStyle w:val="ConsPlusNormal"/>
              <w:jc w:val="right"/>
            </w:pPr>
            <w:r>
              <w:t>2500,0</w:t>
            </w:r>
          </w:p>
        </w:tc>
        <w:tc>
          <w:tcPr>
            <w:tcW w:w="1384" w:type="dxa"/>
          </w:tcPr>
          <w:p w14:paraId="19F755DA" w14:textId="77777777" w:rsidR="00122CEB" w:rsidRDefault="00122CEB">
            <w:pPr>
              <w:pStyle w:val="ConsPlusNormal"/>
              <w:jc w:val="right"/>
            </w:pPr>
            <w:r>
              <w:t>2500,0</w:t>
            </w:r>
          </w:p>
        </w:tc>
      </w:tr>
      <w:tr w:rsidR="00122CEB" w14:paraId="71D2F099" w14:textId="77777777">
        <w:tc>
          <w:tcPr>
            <w:tcW w:w="567" w:type="dxa"/>
          </w:tcPr>
          <w:p w14:paraId="1F5D3197" w14:textId="77777777" w:rsidR="00122CEB" w:rsidRDefault="00122CEB">
            <w:pPr>
              <w:pStyle w:val="ConsPlusNormal"/>
              <w:jc w:val="center"/>
            </w:pPr>
            <w:r>
              <w:t>830</w:t>
            </w:r>
          </w:p>
        </w:tc>
        <w:tc>
          <w:tcPr>
            <w:tcW w:w="794" w:type="dxa"/>
          </w:tcPr>
          <w:p w14:paraId="554422D4" w14:textId="77777777" w:rsidR="00122CEB" w:rsidRDefault="00122CEB">
            <w:pPr>
              <w:pStyle w:val="ConsPlusNormal"/>
              <w:jc w:val="center"/>
            </w:pPr>
            <w:r>
              <w:t>07 06</w:t>
            </w:r>
          </w:p>
        </w:tc>
        <w:tc>
          <w:tcPr>
            <w:tcW w:w="1644" w:type="dxa"/>
          </w:tcPr>
          <w:p w14:paraId="31F908F7" w14:textId="77777777" w:rsidR="00122CEB" w:rsidRDefault="00122CEB">
            <w:pPr>
              <w:pStyle w:val="ConsPlusNormal"/>
              <w:jc w:val="center"/>
            </w:pPr>
            <w:r>
              <w:t>02 3 02 2Н260</w:t>
            </w:r>
          </w:p>
        </w:tc>
        <w:tc>
          <w:tcPr>
            <w:tcW w:w="484" w:type="dxa"/>
          </w:tcPr>
          <w:p w14:paraId="39D9BF6D" w14:textId="77777777" w:rsidR="00122CEB" w:rsidRDefault="00122CEB">
            <w:pPr>
              <w:pStyle w:val="ConsPlusNormal"/>
              <w:jc w:val="center"/>
            </w:pPr>
            <w:r>
              <w:t>600</w:t>
            </w:r>
          </w:p>
        </w:tc>
        <w:tc>
          <w:tcPr>
            <w:tcW w:w="3964" w:type="dxa"/>
          </w:tcPr>
          <w:p w14:paraId="71918E5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80D8B78" w14:textId="77777777" w:rsidR="00122CEB" w:rsidRDefault="00122CEB">
            <w:pPr>
              <w:pStyle w:val="ConsPlusNormal"/>
              <w:jc w:val="right"/>
            </w:pPr>
            <w:r>
              <w:t>2500,0</w:t>
            </w:r>
          </w:p>
        </w:tc>
        <w:tc>
          <w:tcPr>
            <w:tcW w:w="1384" w:type="dxa"/>
          </w:tcPr>
          <w:p w14:paraId="3AAC76E7" w14:textId="77777777" w:rsidR="00122CEB" w:rsidRDefault="00122CEB">
            <w:pPr>
              <w:pStyle w:val="ConsPlusNormal"/>
              <w:jc w:val="right"/>
            </w:pPr>
            <w:r>
              <w:t>2500,0</w:t>
            </w:r>
          </w:p>
        </w:tc>
        <w:tc>
          <w:tcPr>
            <w:tcW w:w="1384" w:type="dxa"/>
          </w:tcPr>
          <w:p w14:paraId="055A3C96" w14:textId="77777777" w:rsidR="00122CEB" w:rsidRDefault="00122CEB">
            <w:pPr>
              <w:pStyle w:val="ConsPlusNormal"/>
              <w:jc w:val="right"/>
            </w:pPr>
            <w:r>
              <w:t>2500,0</w:t>
            </w:r>
          </w:p>
        </w:tc>
      </w:tr>
      <w:tr w:rsidR="00122CEB" w14:paraId="45934FA3" w14:textId="77777777">
        <w:tc>
          <w:tcPr>
            <w:tcW w:w="567" w:type="dxa"/>
          </w:tcPr>
          <w:p w14:paraId="446520EE" w14:textId="77777777" w:rsidR="00122CEB" w:rsidRDefault="00122CEB">
            <w:pPr>
              <w:pStyle w:val="ConsPlusNormal"/>
              <w:jc w:val="center"/>
            </w:pPr>
            <w:r>
              <w:t>830</w:t>
            </w:r>
          </w:p>
        </w:tc>
        <w:tc>
          <w:tcPr>
            <w:tcW w:w="794" w:type="dxa"/>
          </w:tcPr>
          <w:p w14:paraId="76AD3455" w14:textId="77777777" w:rsidR="00122CEB" w:rsidRDefault="00122CEB">
            <w:pPr>
              <w:pStyle w:val="ConsPlusNormal"/>
              <w:jc w:val="center"/>
            </w:pPr>
            <w:r>
              <w:t>07 06</w:t>
            </w:r>
          </w:p>
        </w:tc>
        <w:tc>
          <w:tcPr>
            <w:tcW w:w="1644" w:type="dxa"/>
          </w:tcPr>
          <w:p w14:paraId="6DBD93F7" w14:textId="77777777" w:rsidR="00122CEB" w:rsidRDefault="00122CEB">
            <w:pPr>
              <w:pStyle w:val="ConsPlusNormal"/>
              <w:jc w:val="center"/>
            </w:pPr>
            <w:r>
              <w:t>02 3 02 2Н670</w:t>
            </w:r>
          </w:p>
        </w:tc>
        <w:tc>
          <w:tcPr>
            <w:tcW w:w="484" w:type="dxa"/>
          </w:tcPr>
          <w:p w14:paraId="1CE26AEF" w14:textId="77777777" w:rsidR="00122CEB" w:rsidRDefault="00122CEB">
            <w:pPr>
              <w:pStyle w:val="ConsPlusNormal"/>
            </w:pPr>
          </w:p>
        </w:tc>
        <w:tc>
          <w:tcPr>
            <w:tcW w:w="3964" w:type="dxa"/>
          </w:tcPr>
          <w:p w14:paraId="352D2492" w14:textId="77777777" w:rsidR="00122CEB" w:rsidRDefault="00122CEB">
            <w:pPr>
              <w:pStyle w:val="ConsPlusNormal"/>
            </w:pPr>
            <w:r>
              <w:t xml:space="preserve">Предоставление гранта федеральному государственному бюджетному образовательному учреждению высшего образования "Пермский государственный аграрно-технологический университет имени академика </w:t>
            </w:r>
            <w:proofErr w:type="spellStart"/>
            <w:r>
              <w:t>Д.Н.Прянишникова</w:t>
            </w:r>
            <w:proofErr w:type="spellEnd"/>
            <w:r>
              <w:t>"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(вузами-партнерами)</w:t>
            </w:r>
          </w:p>
        </w:tc>
        <w:tc>
          <w:tcPr>
            <w:tcW w:w="1384" w:type="dxa"/>
          </w:tcPr>
          <w:p w14:paraId="1FE0D566" w14:textId="77777777" w:rsidR="00122CEB" w:rsidRDefault="00122CEB">
            <w:pPr>
              <w:pStyle w:val="ConsPlusNormal"/>
              <w:jc w:val="right"/>
            </w:pPr>
            <w:r>
              <w:t>8840,6</w:t>
            </w:r>
          </w:p>
        </w:tc>
        <w:tc>
          <w:tcPr>
            <w:tcW w:w="1384" w:type="dxa"/>
          </w:tcPr>
          <w:p w14:paraId="0F677429" w14:textId="77777777" w:rsidR="00122CEB" w:rsidRDefault="00122CEB">
            <w:pPr>
              <w:pStyle w:val="ConsPlusNormal"/>
              <w:jc w:val="right"/>
            </w:pPr>
            <w:r>
              <w:t>8803,2</w:t>
            </w:r>
          </w:p>
        </w:tc>
        <w:tc>
          <w:tcPr>
            <w:tcW w:w="1384" w:type="dxa"/>
          </w:tcPr>
          <w:p w14:paraId="0EE01506" w14:textId="77777777" w:rsidR="00122CEB" w:rsidRDefault="00122CEB">
            <w:pPr>
              <w:pStyle w:val="ConsPlusNormal"/>
              <w:jc w:val="right"/>
            </w:pPr>
            <w:r>
              <w:t>8803,2</w:t>
            </w:r>
          </w:p>
        </w:tc>
      </w:tr>
      <w:tr w:rsidR="00122CEB" w14:paraId="35755DD3" w14:textId="77777777">
        <w:tc>
          <w:tcPr>
            <w:tcW w:w="567" w:type="dxa"/>
          </w:tcPr>
          <w:p w14:paraId="3F62EC7E" w14:textId="77777777" w:rsidR="00122CEB" w:rsidRDefault="00122CEB">
            <w:pPr>
              <w:pStyle w:val="ConsPlusNormal"/>
              <w:jc w:val="center"/>
            </w:pPr>
            <w:r>
              <w:t>830</w:t>
            </w:r>
          </w:p>
        </w:tc>
        <w:tc>
          <w:tcPr>
            <w:tcW w:w="794" w:type="dxa"/>
          </w:tcPr>
          <w:p w14:paraId="5117742A" w14:textId="77777777" w:rsidR="00122CEB" w:rsidRDefault="00122CEB">
            <w:pPr>
              <w:pStyle w:val="ConsPlusNormal"/>
              <w:jc w:val="center"/>
            </w:pPr>
            <w:r>
              <w:t>07 06</w:t>
            </w:r>
          </w:p>
        </w:tc>
        <w:tc>
          <w:tcPr>
            <w:tcW w:w="1644" w:type="dxa"/>
          </w:tcPr>
          <w:p w14:paraId="0BD059A9" w14:textId="77777777" w:rsidR="00122CEB" w:rsidRDefault="00122CEB">
            <w:pPr>
              <w:pStyle w:val="ConsPlusNormal"/>
              <w:jc w:val="center"/>
            </w:pPr>
            <w:r>
              <w:t>02 3 02 2Н670</w:t>
            </w:r>
          </w:p>
        </w:tc>
        <w:tc>
          <w:tcPr>
            <w:tcW w:w="484" w:type="dxa"/>
          </w:tcPr>
          <w:p w14:paraId="530C592C" w14:textId="77777777" w:rsidR="00122CEB" w:rsidRDefault="00122CEB">
            <w:pPr>
              <w:pStyle w:val="ConsPlusNormal"/>
              <w:jc w:val="center"/>
            </w:pPr>
            <w:r>
              <w:t>600</w:t>
            </w:r>
          </w:p>
        </w:tc>
        <w:tc>
          <w:tcPr>
            <w:tcW w:w="3964" w:type="dxa"/>
          </w:tcPr>
          <w:p w14:paraId="1BC5D05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ED66DE7" w14:textId="77777777" w:rsidR="00122CEB" w:rsidRDefault="00122CEB">
            <w:pPr>
              <w:pStyle w:val="ConsPlusNormal"/>
              <w:jc w:val="right"/>
            </w:pPr>
            <w:r>
              <w:t>8840,6</w:t>
            </w:r>
          </w:p>
        </w:tc>
        <w:tc>
          <w:tcPr>
            <w:tcW w:w="1384" w:type="dxa"/>
          </w:tcPr>
          <w:p w14:paraId="5342F7A8" w14:textId="77777777" w:rsidR="00122CEB" w:rsidRDefault="00122CEB">
            <w:pPr>
              <w:pStyle w:val="ConsPlusNormal"/>
              <w:jc w:val="right"/>
            </w:pPr>
            <w:r>
              <w:t>8803,2</w:t>
            </w:r>
          </w:p>
        </w:tc>
        <w:tc>
          <w:tcPr>
            <w:tcW w:w="1384" w:type="dxa"/>
          </w:tcPr>
          <w:p w14:paraId="4B23BF79" w14:textId="77777777" w:rsidR="00122CEB" w:rsidRDefault="00122CEB">
            <w:pPr>
              <w:pStyle w:val="ConsPlusNormal"/>
              <w:jc w:val="right"/>
            </w:pPr>
            <w:r>
              <w:t>8803,2</w:t>
            </w:r>
          </w:p>
        </w:tc>
      </w:tr>
      <w:tr w:rsidR="00122CEB" w14:paraId="3E515C1B" w14:textId="77777777">
        <w:tc>
          <w:tcPr>
            <w:tcW w:w="567" w:type="dxa"/>
          </w:tcPr>
          <w:p w14:paraId="729D2B76" w14:textId="77777777" w:rsidR="00122CEB" w:rsidRDefault="00122CEB">
            <w:pPr>
              <w:pStyle w:val="ConsPlusNormal"/>
              <w:jc w:val="center"/>
            </w:pPr>
            <w:r>
              <w:t>830</w:t>
            </w:r>
          </w:p>
        </w:tc>
        <w:tc>
          <w:tcPr>
            <w:tcW w:w="794" w:type="dxa"/>
          </w:tcPr>
          <w:p w14:paraId="12993678" w14:textId="77777777" w:rsidR="00122CEB" w:rsidRDefault="00122CEB">
            <w:pPr>
              <w:pStyle w:val="ConsPlusNormal"/>
              <w:jc w:val="center"/>
            </w:pPr>
            <w:r>
              <w:t>07 06</w:t>
            </w:r>
          </w:p>
        </w:tc>
        <w:tc>
          <w:tcPr>
            <w:tcW w:w="1644" w:type="dxa"/>
          </w:tcPr>
          <w:p w14:paraId="1ACB62F3" w14:textId="77777777" w:rsidR="00122CEB" w:rsidRDefault="00122CEB">
            <w:pPr>
              <w:pStyle w:val="ConsPlusNormal"/>
              <w:jc w:val="center"/>
            </w:pPr>
            <w:r>
              <w:t>02 3 02 2Н680</w:t>
            </w:r>
          </w:p>
        </w:tc>
        <w:tc>
          <w:tcPr>
            <w:tcW w:w="484" w:type="dxa"/>
          </w:tcPr>
          <w:p w14:paraId="079FD774" w14:textId="77777777" w:rsidR="00122CEB" w:rsidRDefault="00122CEB">
            <w:pPr>
              <w:pStyle w:val="ConsPlusNormal"/>
            </w:pPr>
          </w:p>
        </w:tc>
        <w:tc>
          <w:tcPr>
            <w:tcW w:w="3964" w:type="dxa"/>
          </w:tcPr>
          <w:p w14:paraId="1A192215" w14:textId="77777777" w:rsidR="00122CEB" w:rsidRDefault="00122CEB">
            <w:pPr>
              <w:pStyle w:val="ConsPlusNormal"/>
            </w:pPr>
            <w:r>
              <w:t xml:space="preserve">Предоставление гранта федеральному государственному автономному образовательному учреждению </w:t>
            </w:r>
            <w:r>
              <w:lastRenderedPageBreak/>
              <w:t>высшего образования "Пермский государственный национальный исследовательский университет"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(вузами-партнерами)</w:t>
            </w:r>
          </w:p>
        </w:tc>
        <w:tc>
          <w:tcPr>
            <w:tcW w:w="1384" w:type="dxa"/>
          </w:tcPr>
          <w:p w14:paraId="513D4829" w14:textId="77777777" w:rsidR="00122CEB" w:rsidRDefault="00122CEB">
            <w:pPr>
              <w:pStyle w:val="ConsPlusNormal"/>
              <w:jc w:val="right"/>
            </w:pPr>
            <w:r>
              <w:lastRenderedPageBreak/>
              <w:t>10597,9</w:t>
            </w:r>
          </w:p>
        </w:tc>
        <w:tc>
          <w:tcPr>
            <w:tcW w:w="1384" w:type="dxa"/>
          </w:tcPr>
          <w:p w14:paraId="37062024" w14:textId="77777777" w:rsidR="00122CEB" w:rsidRDefault="00122CEB">
            <w:pPr>
              <w:pStyle w:val="ConsPlusNormal"/>
              <w:jc w:val="right"/>
            </w:pPr>
            <w:r>
              <w:t>10597,9</w:t>
            </w:r>
          </w:p>
        </w:tc>
        <w:tc>
          <w:tcPr>
            <w:tcW w:w="1384" w:type="dxa"/>
          </w:tcPr>
          <w:p w14:paraId="010BD75B" w14:textId="77777777" w:rsidR="00122CEB" w:rsidRDefault="00122CEB">
            <w:pPr>
              <w:pStyle w:val="ConsPlusNormal"/>
              <w:jc w:val="right"/>
            </w:pPr>
            <w:r>
              <w:t>10597,9</w:t>
            </w:r>
          </w:p>
        </w:tc>
      </w:tr>
      <w:tr w:rsidR="00122CEB" w14:paraId="4FDDE804" w14:textId="77777777">
        <w:tc>
          <w:tcPr>
            <w:tcW w:w="567" w:type="dxa"/>
          </w:tcPr>
          <w:p w14:paraId="52474B6E" w14:textId="77777777" w:rsidR="00122CEB" w:rsidRDefault="00122CEB">
            <w:pPr>
              <w:pStyle w:val="ConsPlusNormal"/>
              <w:jc w:val="center"/>
            </w:pPr>
            <w:r>
              <w:t>830</w:t>
            </w:r>
          </w:p>
        </w:tc>
        <w:tc>
          <w:tcPr>
            <w:tcW w:w="794" w:type="dxa"/>
          </w:tcPr>
          <w:p w14:paraId="1425952D" w14:textId="77777777" w:rsidR="00122CEB" w:rsidRDefault="00122CEB">
            <w:pPr>
              <w:pStyle w:val="ConsPlusNormal"/>
              <w:jc w:val="center"/>
            </w:pPr>
            <w:r>
              <w:t>07 06</w:t>
            </w:r>
          </w:p>
        </w:tc>
        <w:tc>
          <w:tcPr>
            <w:tcW w:w="1644" w:type="dxa"/>
          </w:tcPr>
          <w:p w14:paraId="00D8AD81" w14:textId="77777777" w:rsidR="00122CEB" w:rsidRDefault="00122CEB">
            <w:pPr>
              <w:pStyle w:val="ConsPlusNormal"/>
              <w:jc w:val="center"/>
            </w:pPr>
            <w:r>
              <w:t>02 3 02 2Н680</w:t>
            </w:r>
          </w:p>
        </w:tc>
        <w:tc>
          <w:tcPr>
            <w:tcW w:w="484" w:type="dxa"/>
          </w:tcPr>
          <w:p w14:paraId="1384CC4A" w14:textId="77777777" w:rsidR="00122CEB" w:rsidRDefault="00122CEB">
            <w:pPr>
              <w:pStyle w:val="ConsPlusNormal"/>
              <w:jc w:val="center"/>
            </w:pPr>
            <w:r>
              <w:t>600</w:t>
            </w:r>
          </w:p>
        </w:tc>
        <w:tc>
          <w:tcPr>
            <w:tcW w:w="3964" w:type="dxa"/>
          </w:tcPr>
          <w:p w14:paraId="689DDC9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B258569" w14:textId="77777777" w:rsidR="00122CEB" w:rsidRDefault="00122CEB">
            <w:pPr>
              <w:pStyle w:val="ConsPlusNormal"/>
              <w:jc w:val="right"/>
            </w:pPr>
            <w:r>
              <w:t>10597,9</w:t>
            </w:r>
          </w:p>
        </w:tc>
        <w:tc>
          <w:tcPr>
            <w:tcW w:w="1384" w:type="dxa"/>
          </w:tcPr>
          <w:p w14:paraId="397BCD6F" w14:textId="77777777" w:rsidR="00122CEB" w:rsidRDefault="00122CEB">
            <w:pPr>
              <w:pStyle w:val="ConsPlusNormal"/>
              <w:jc w:val="right"/>
            </w:pPr>
            <w:r>
              <w:t>10597,9</w:t>
            </w:r>
          </w:p>
        </w:tc>
        <w:tc>
          <w:tcPr>
            <w:tcW w:w="1384" w:type="dxa"/>
          </w:tcPr>
          <w:p w14:paraId="5D84EF51" w14:textId="77777777" w:rsidR="00122CEB" w:rsidRDefault="00122CEB">
            <w:pPr>
              <w:pStyle w:val="ConsPlusNormal"/>
              <w:jc w:val="right"/>
            </w:pPr>
            <w:r>
              <w:t>10597,9</w:t>
            </w:r>
          </w:p>
        </w:tc>
      </w:tr>
      <w:tr w:rsidR="00122CEB" w14:paraId="12307875" w14:textId="77777777">
        <w:tc>
          <w:tcPr>
            <w:tcW w:w="567" w:type="dxa"/>
          </w:tcPr>
          <w:p w14:paraId="0F1AC962" w14:textId="77777777" w:rsidR="00122CEB" w:rsidRDefault="00122CEB">
            <w:pPr>
              <w:pStyle w:val="ConsPlusNormal"/>
              <w:jc w:val="center"/>
            </w:pPr>
            <w:r>
              <w:t>830</w:t>
            </w:r>
          </w:p>
        </w:tc>
        <w:tc>
          <w:tcPr>
            <w:tcW w:w="794" w:type="dxa"/>
          </w:tcPr>
          <w:p w14:paraId="11AC659C" w14:textId="77777777" w:rsidR="00122CEB" w:rsidRDefault="00122CEB">
            <w:pPr>
              <w:pStyle w:val="ConsPlusNormal"/>
              <w:jc w:val="center"/>
            </w:pPr>
            <w:r>
              <w:t>07 06</w:t>
            </w:r>
          </w:p>
        </w:tc>
        <w:tc>
          <w:tcPr>
            <w:tcW w:w="1644" w:type="dxa"/>
          </w:tcPr>
          <w:p w14:paraId="1DC2BD35" w14:textId="77777777" w:rsidR="00122CEB" w:rsidRDefault="00122CEB">
            <w:pPr>
              <w:pStyle w:val="ConsPlusNormal"/>
              <w:jc w:val="center"/>
            </w:pPr>
            <w:r>
              <w:t>02 3 02 2Н690</w:t>
            </w:r>
          </w:p>
        </w:tc>
        <w:tc>
          <w:tcPr>
            <w:tcW w:w="484" w:type="dxa"/>
          </w:tcPr>
          <w:p w14:paraId="52E1622F" w14:textId="77777777" w:rsidR="00122CEB" w:rsidRDefault="00122CEB">
            <w:pPr>
              <w:pStyle w:val="ConsPlusNormal"/>
            </w:pPr>
          </w:p>
        </w:tc>
        <w:tc>
          <w:tcPr>
            <w:tcW w:w="3964" w:type="dxa"/>
          </w:tcPr>
          <w:p w14:paraId="2B808D4D"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(вузами-партнерами)</w:t>
            </w:r>
          </w:p>
        </w:tc>
        <w:tc>
          <w:tcPr>
            <w:tcW w:w="1384" w:type="dxa"/>
          </w:tcPr>
          <w:p w14:paraId="7DB98FD8" w14:textId="77777777" w:rsidR="00122CEB" w:rsidRDefault="00122CEB">
            <w:pPr>
              <w:pStyle w:val="ConsPlusNormal"/>
              <w:jc w:val="right"/>
            </w:pPr>
            <w:r>
              <w:t>6202,2</w:t>
            </w:r>
          </w:p>
        </w:tc>
        <w:tc>
          <w:tcPr>
            <w:tcW w:w="1384" w:type="dxa"/>
          </w:tcPr>
          <w:p w14:paraId="52D05F9B" w14:textId="77777777" w:rsidR="00122CEB" w:rsidRDefault="00122CEB">
            <w:pPr>
              <w:pStyle w:val="ConsPlusNormal"/>
              <w:jc w:val="right"/>
            </w:pPr>
            <w:r>
              <w:t>6202,2</w:t>
            </w:r>
          </w:p>
        </w:tc>
        <w:tc>
          <w:tcPr>
            <w:tcW w:w="1384" w:type="dxa"/>
          </w:tcPr>
          <w:p w14:paraId="1EF0AD2E" w14:textId="77777777" w:rsidR="00122CEB" w:rsidRDefault="00122CEB">
            <w:pPr>
              <w:pStyle w:val="ConsPlusNormal"/>
              <w:jc w:val="right"/>
            </w:pPr>
            <w:r>
              <w:t>6202,2</w:t>
            </w:r>
          </w:p>
        </w:tc>
      </w:tr>
      <w:tr w:rsidR="00122CEB" w14:paraId="5A557319" w14:textId="77777777">
        <w:tc>
          <w:tcPr>
            <w:tcW w:w="567" w:type="dxa"/>
          </w:tcPr>
          <w:p w14:paraId="6889E390" w14:textId="77777777" w:rsidR="00122CEB" w:rsidRDefault="00122CEB">
            <w:pPr>
              <w:pStyle w:val="ConsPlusNormal"/>
              <w:jc w:val="center"/>
            </w:pPr>
            <w:r>
              <w:t>830</w:t>
            </w:r>
          </w:p>
        </w:tc>
        <w:tc>
          <w:tcPr>
            <w:tcW w:w="794" w:type="dxa"/>
          </w:tcPr>
          <w:p w14:paraId="0CEBFAF6" w14:textId="77777777" w:rsidR="00122CEB" w:rsidRDefault="00122CEB">
            <w:pPr>
              <w:pStyle w:val="ConsPlusNormal"/>
              <w:jc w:val="center"/>
            </w:pPr>
            <w:r>
              <w:t>07 06</w:t>
            </w:r>
          </w:p>
        </w:tc>
        <w:tc>
          <w:tcPr>
            <w:tcW w:w="1644" w:type="dxa"/>
          </w:tcPr>
          <w:p w14:paraId="54075535" w14:textId="77777777" w:rsidR="00122CEB" w:rsidRDefault="00122CEB">
            <w:pPr>
              <w:pStyle w:val="ConsPlusNormal"/>
              <w:jc w:val="center"/>
            </w:pPr>
            <w:r>
              <w:t>02 3 02 2Н690</w:t>
            </w:r>
          </w:p>
        </w:tc>
        <w:tc>
          <w:tcPr>
            <w:tcW w:w="484" w:type="dxa"/>
          </w:tcPr>
          <w:p w14:paraId="385CA1AE" w14:textId="77777777" w:rsidR="00122CEB" w:rsidRDefault="00122CEB">
            <w:pPr>
              <w:pStyle w:val="ConsPlusNormal"/>
              <w:jc w:val="center"/>
            </w:pPr>
            <w:r>
              <w:t>600</w:t>
            </w:r>
          </w:p>
        </w:tc>
        <w:tc>
          <w:tcPr>
            <w:tcW w:w="3964" w:type="dxa"/>
          </w:tcPr>
          <w:p w14:paraId="54B3585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F51E4E9" w14:textId="77777777" w:rsidR="00122CEB" w:rsidRDefault="00122CEB">
            <w:pPr>
              <w:pStyle w:val="ConsPlusNormal"/>
              <w:jc w:val="right"/>
            </w:pPr>
            <w:r>
              <w:t>6202,2</w:t>
            </w:r>
          </w:p>
        </w:tc>
        <w:tc>
          <w:tcPr>
            <w:tcW w:w="1384" w:type="dxa"/>
          </w:tcPr>
          <w:p w14:paraId="03C7CBE3" w14:textId="77777777" w:rsidR="00122CEB" w:rsidRDefault="00122CEB">
            <w:pPr>
              <w:pStyle w:val="ConsPlusNormal"/>
              <w:jc w:val="right"/>
            </w:pPr>
            <w:r>
              <w:t>6202,2</w:t>
            </w:r>
          </w:p>
        </w:tc>
        <w:tc>
          <w:tcPr>
            <w:tcW w:w="1384" w:type="dxa"/>
          </w:tcPr>
          <w:p w14:paraId="22E58614" w14:textId="77777777" w:rsidR="00122CEB" w:rsidRDefault="00122CEB">
            <w:pPr>
              <w:pStyle w:val="ConsPlusNormal"/>
              <w:jc w:val="right"/>
            </w:pPr>
            <w:r>
              <w:t>6202,2</w:t>
            </w:r>
          </w:p>
        </w:tc>
      </w:tr>
      <w:tr w:rsidR="00122CEB" w14:paraId="2DD0E5B5" w14:textId="77777777">
        <w:tc>
          <w:tcPr>
            <w:tcW w:w="567" w:type="dxa"/>
          </w:tcPr>
          <w:p w14:paraId="1B2D6B03" w14:textId="77777777" w:rsidR="00122CEB" w:rsidRDefault="00122CEB">
            <w:pPr>
              <w:pStyle w:val="ConsPlusNormal"/>
              <w:jc w:val="center"/>
            </w:pPr>
            <w:r>
              <w:t>830</w:t>
            </w:r>
          </w:p>
        </w:tc>
        <w:tc>
          <w:tcPr>
            <w:tcW w:w="794" w:type="dxa"/>
          </w:tcPr>
          <w:p w14:paraId="386F1F44" w14:textId="77777777" w:rsidR="00122CEB" w:rsidRDefault="00122CEB">
            <w:pPr>
              <w:pStyle w:val="ConsPlusNormal"/>
              <w:jc w:val="center"/>
            </w:pPr>
            <w:r>
              <w:t>07 06</w:t>
            </w:r>
          </w:p>
        </w:tc>
        <w:tc>
          <w:tcPr>
            <w:tcW w:w="1644" w:type="dxa"/>
          </w:tcPr>
          <w:p w14:paraId="1A0F50FE" w14:textId="77777777" w:rsidR="00122CEB" w:rsidRDefault="00122CEB">
            <w:pPr>
              <w:pStyle w:val="ConsPlusNormal"/>
              <w:jc w:val="center"/>
            </w:pPr>
            <w:r>
              <w:t>02 3 02 2Н750</w:t>
            </w:r>
          </w:p>
        </w:tc>
        <w:tc>
          <w:tcPr>
            <w:tcW w:w="484" w:type="dxa"/>
          </w:tcPr>
          <w:p w14:paraId="58A2D938" w14:textId="77777777" w:rsidR="00122CEB" w:rsidRDefault="00122CEB">
            <w:pPr>
              <w:pStyle w:val="ConsPlusNormal"/>
            </w:pPr>
          </w:p>
        </w:tc>
        <w:tc>
          <w:tcPr>
            <w:tcW w:w="3964" w:type="dxa"/>
          </w:tcPr>
          <w:p w14:paraId="7A7414FA" w14:textId="77777777" w:rsidR="00122CEB" w:rsidRDefault="00122CEB">
            <w:pPr>
              <w:pStyle w:val="ConsPlusNormal"/>
            </w:pPr>
            <w:r>
              <w:t xml:space="preserve">Предоставление гранта федеральному государственному автономному образовательному учреждению </w:t>
            </w:r>
            <w:r>
              <w:lastRenderedPageBreak/>
              <w:t xml:space="preserve">высшего образования "Пермский национальный исследовательский политехнический университет" на организацию целевого обучения обучающихся по совместным образовательным программам высшего образования по направлениям подготовки 12.03.03 "Фотоника и </w:t>
            </w:r>
            <w:proofErr w:type="spellStart"/>
            <w:r>
              <w:t>оптоинформатика</w:t>
            </w:r>
            <w:proofErr w:type="spellEnd"/>
            <w:r>
              <w:t>" и 12.03.01 "Приборостроение"</w:t>
            </w:r>
          </w:p>
        </w:tc>
        <w:tc>
          <w:tcPr>
            <w:tcW w:w="1384" w:type="dxa"/>
          </w:tcPr>
          <w:p w14:paraId="5255C0A4" w14:textId="77777777" w:rsidR="00122CEB" w:rsidRDefault="00122CEB">
            <w:pPr>
              <w:pStyle w:val="ConsPlusNormal"/>
              <w:jc w:val="right"/>
            </w:pPr>
            <w:r>
              <w:lastRenderedPageBreak/>
              <w:t>7200,0</w:t>
            </w:r>
          </w:p>
        </w:tc>
        <w:tc>
          <w:tcPr>
            <w:tcW w:w="1384" w:type="dxa"/>
          </w:tcPr>
          <w:p w14:paraId="3ECC3D4D" w14:textId="77777777" w:rsidR="00122CEB" w:rsidRDefault="00122CEB">
            <w:pPr>
              <w:pStyle w:val="ConsPlusNormal"/>
              <w:jc w:val="right"/>
            </w:pPr>
            <w:r>
              <w:t>0,0</w:t>
            </w:r>
          </w:p>
        </w:tc>
        <w:tc>
          <w:tcPr>
            <w:tcW w:w="1384" w:type="dxa"/>
          </w:tcPr>
          <w:p w14:paraId="3C589820" w14:textId="77777777" w:rsidR="00122CEB" w:rsidRDefault="00122CEB">
            <w:pPr>
              <w:pStyle w:val="ConsPlusNormal"/>
              <w:jc w:val="right"/>
            </w:pPr>
            <w:r>
              <w:t>0,0</w:t>
            </w:r>
          </w:p>
        </w:tc>
      </w:tr>
      <w:tr w:rsidR="00122CEB" w14:paraId="30276934" w14:textId="77777777">
        <w:tc>
          <w:tcPr>
            <w:tcW w:w="567" w:type="dxa"/>
          </w:tcPr>
          <w:p w14:paraId="420921AD" w14:textId="77777777" w:rsidR="00122CEB" w:rsidRDefault="00122CEB">
            <w:pPr>
              <w:pStyle w:val="ConsPlusNormal"/>
              <w:jc w:val="center"/>
            </w:pPr>
            <w:r>
              <w:t>830</w:t>
            </w:r>
          </w:p>
        </w:tc>
        <w:tc>
          <w:tcPr>
            <w:tcW w:w="794" w:type="dxa"/>
          </w:tcPr>
          <w:p w14:paraId="735DCA47" w14:textId="77777777" w:rsidR="00122CEB" w:rsidRDefault="00122CEB">
            <w:pPr>
              <w:pStyle w:val="ConsPlusNormal"/>
              <w:jc w:val="center"/>
            </w:pPr>
            <w:r>
              <w:t>07 06</w:t>
            </w:r>
          </w:p>
        </w:tc>
        <w:tc>
          <w:tcPr>
            <w:tcW w:w="1644" w:type="dxa"/>
          </w:tcPr>
          <w:p w14:paraId="7025FD3A" w14:textId="77777777" w:rsidR="00122CEB" w:rsidRDefault="00122CEB">
            <w:pPr>
              <w:pStyle w:val="ConsPlusNormal"/>
              <w:jc w:val="center"/>
            </w:pPr>
            <w:r>
              <w:t>02 3 02 2Н750</w:t>
            </w:r>
          </w:p>
        </w:tc>
        <w:tc>
          <w:tcPr>
            <w:tcW w:w="484" w:type="dxa"/>
          </w:tcPr>
          <w:p w14:paraId="7C708896" w14:textId="77777777" w:rsidR="00122CEB" w:rsidRDefault="00122CEB">
            <w:pPr>
              <w:pStyle w:val="ConsPlusNormal"/>
              <w:jc w:val="center"/>
            </w:pPr>
            <w:r>
              <w:t>600</w:t>
            </w:r>
          </w:p>
        </w:tc>
        <w:tc>
          <w:tcPr>
            <w:tcW w:w="3964" w:type="dxa"/>
          </w:tcPr>
          <w:p w14:paraId="0434DFB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B769D95" w14:textId="77777777" w:rsidR="00122CEB" w:rsidRDefault="00122CEB">
            <w:pPr>
              <w:pStyle w:val="ConsPlusNormal"/>
              <w:jc w:val="right"/>
            </w:pPr>
            <w:r>
              <w:t>7200,0</w:t>
            </w:r>
          </w:p>
        </w:tc>
        <w:tc>
          <w:tcPr>
            <w:tcW w:w="1384" w:type="dxa"/>
          </w:tcPr>
          <w:p w14:paraId="108848E1" w14:textId="77777777" w:rsidR="00122CEB" w:rsidRDefault="00122CEB">
            <w:pPr>
              <w:pStyle w:val="ConsPlusNormal"/>
              <w:jc w:val="right"/>
            </w:pPr>
            <w:r>
              <w:t>0,0</w:t>
            </w:r>
          </w:p>
        </w:tc>
        <w:tc>
          <w:tcPr>
            <w:tcW w:w="1384" w:type="dxa"/>
          </w:tcPr>
          <w:p w14:paraId="57609B01" w14:textId="77777777" w:rsidR="00122CEB" w:rsidRDefault="00122CEB">
            <w:pPr>
              <w:pStyle w:val="ConsPlusNormal"/>
              <w:jc w:val="right"/>
            </w:pPr>
            <w:r>
              <w:t>0,0</w:t>
            </w:r>
          </w:p>
        </w:tc>
      </w:tr>
      <w:tr w:rsidR="00122CEB" w14:paraId="05810A0A" w14:textId="77777777">
        <w:tc>
          <w:tcPr>
            <w:tcW w:w="567" w:type="dxa"/>
          </w:tcPr>
          <w:p w14:paraId="72FBC2AF" w14:textId="77777777" w:rsidR="00122CEB" w:rsidRDefault="00122CEB">
            <w:pPr>
              <w:pStyle w:val="ConsPlusNormal"/>
              <w:jc w:val="center"/>
            </w:pPr>
            <w:r>
              <w:t>830</w:t>
            </w:r>
          </w:p>
        </w:tc>
        <w:tc>
          <w:tcPr>
            <w:tcW w:w="794" w:type="dxa"/>
          </w:tcPr>
          <w:p w14:paraId="3F68A8C3" w14:textId="77777777" w:rsidR="00122CEB" w:rsidRDefault="00122CEB">
            <w:pPr>
              <w:pStyle w:val="ConsPlusNormal"/>
              <w:jc w:val="center"/>
            </w:pPr>
            <w:r>
              <w:t>07 06</w:t>
            </w:r>
          </w:p>
        </w:tc>
        <w:tc>
          <w:tcPr>
            <w:tcW w:w="1644" w:type="dxa"/>
          </w:tcPr>
          <w:p w14:paraId="2D1F1DFA" w14:textId="77777777" w:rsidR="00122CEB" w:rsidRDefault="00122CEB">
            <w:pPr>
              <w:pStyle w:val="ConsPlusNormal"/>
              <w:jc w:val="center"/>
            </w:pPr>
            <w:r>
              <w:t>02 3 02 2Н760</w:t>
            </w:r>
          </w:p>
        </w:tc>
        <w:tc>
          <w:tcPr>
            <w:tcW w:w="484" w:type="dxa"/>
          </w:tcPr>
          <w:p w14:paraId="1DCDD132" w14:textId="77777777" w:rsidR="00122CEB" w:rsidRDefault="00122CEB">
            <w:pPr>
              <w:pStyle w:val="ConsPlusNormal"/>
            </w:pPr>
          </w:p>
        </w:tc>
        <w:tc>
          <w:tcPr>
            <w:tcW w:w="3964" w:type="dxa"/>
          </w:tcPr>
          <w:p w14:paraId="7BDF28AD"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организацию целевого обучения обучающихся по образовательной программе высшего образования "Цифровая архитектура" (направление подготовки 07.03.01 "Архитектура")</w:t>
            </w:r>
          </w:p>
        </w:tc>
        <w:tc>
          <w:tcPr>
            <w:tcW w:w="1384" w:type="dxa"/>
          </w:tcPr>
          <w:p w14:paraId="3B2879EC" w14:textId="77777777" w:rsidR="00122CEB" w:rsidRDefault="00122CEB">
            <w:pPr>
              <w:pStyle w:val="ConsPlusNormal"/>
              <w:jc w:val="right"/>
            </w:pPr>
            <w:r>
              <w:t>5240,0</w:t>
            </w:r>
          </w:p>
        </w:tc>
        <w:tc>
          <w:tcPr>
            <w:tcW w:w="1384" w:type="dxa"/>
          </w:tcPr>
          <w:p w14:paraId="1ADA1CFE" w14:textId="77777777" w:rsidR="00122CEB" w:rsidRDefault="00122CEB">
            <w:pPr>
              <w:pStyle w:val="ConsPlusNormal"/>
              <w:jc w:val="right"/>
            </w:pPr>
            <w:r>
              <w:t>11285,0</w:t>
            </w:r>
          </w:p>
        </w:tc>
        <w:tc>
          <w:tcPr>
            <w:tcW w:w="1384" w:type="dxa"/>
          </w:tcPr>
          <w:p w14:paraId="3C96EFF9" w14:textId="77777777" w:rsidR="00122CEB" w:rsidRDefault="00122CEB">
            <w:pPr>
              <w:pStyle w:val="ConsPlusNormal"/>
              <w:jc w:val="right"/>
            </w:pPr>
            <w:r>
              <w:t>2192,0</w:t>
            </w:r>
          </w:p>
        </w:tc>
      </w:tr>
      <w:tr w:rsidR="00122CEB" w14:paraId="0BB8EB9C" w14:textId="77777777">
        <w:tc>
          <w:tcPr>
            <w:tcW w:w="567" w:type="dxa"/>
          </w:tcPr>
          <w:p w14:paraId="426AC84C" w14:textId="77777777" w:rsidR="00122CEB" w:rsidRDefault="00122CEB">
            <w:pPr>
              <w:pStyle w:val="ConsPlusNormal"/>
              <w:jc w:val="center"/>
            </w:pPr>
            <w:r>
              <w:t>830</w:t>
            </w:r>
          </w:p>
        </w:tc>
        <w:tc>
          <w:tcPr>
            <w:tcW w:w="794" w:type="dxa"/>
          </w:tcPr>
          <w:p w14:paraId="1592DAF6" w14:textId="77777777" w:rsidR="00122CEB" w:rsidRDefault="00122CEB">
            <w:pPr>
              <w:pStyle w:val="ConsPlusNormal"/>
              <w:jc w:val="center"/>
            </w:pPr>
            <w:r>
              <w:t>07 06</w:t>
            </w:r>
          </w:p>
        </w:tc>
        <w:tc>
          <w:tcPr>
            <w:tcW w:w="1644" w:type="dxa"/>
          </w:tcPr>
          <w:p w14:paraId="3DE6D08E" w14:textId="77777777" w:rsidR="00122CEB" w:rsidRDefault="00122CEB">
            <w:pPr>
              <w:pStyle w:val="ConsPlusNormal"/>
              <w:jc w:val="center"/>
            </w:pPr>
            <w:r>
              <w:t>02 3 02 2Н760</w:t>
            </w:r>
          </w:p>
        </w:tc>
        <w:tc>
          <w:tcPr>
            <w:tcW w:w="484" w:type="dxa"/>
          </w:tcPr>
          <w:p w14:paraId="5ADBB279" w14:textId="77777777" w:rsidR="00122CEB" w:rsidRDefault="00122CEB">
            <w:pPr>
              <w:pStyle w:val="ConsPlusNormal"/>
              <w:jc w:val="center"/>
            </w:pPr>
            <w:r>
              <w:t>600</w:t>
            </w:r>
          </w:p>
        </w:tc>
        <w:tc>
          <w:tcPr>
            <w:tcW w:w="3964" w:type="dxa"/>
          </w:tcPr>
          <w:p w14:paraId="395AB27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77D1EEC" w14:textId="77777777" w:rsidR="00122CEB" w:rsidRDefault="00122CEB">
            <w:pPr>
              <w:pStyle w:val="ConsPlusNormal"/>
              <w:jc w:val="right"/>
            </w:pPr>
            <w:r>
              <w:t>5240,0</w:t>
            </w:r>
          </w:p>
        </w:tc>
        <w:tc>
          <w:tcPr>
            <w:tcW w:w="1384" w:type="dxa"/>
          </w:tcPr>
          <w:p w14:paraId="46183D91" w14:textId="77777777" w:rsidR="00122CEB" w:rsidRDefault="00122CEB">
            <w:pPr>
              <w:pStyle w:val="ConsPlusNormal"/>
              <w:jc w:val="right"/>
            </w:pPr>
            <w:r>
              <w:t>11285,0</w:t>
            </w:r>
          </w:p>
        </w:tc>
        <w:tc>
          <w:tcPr>
            <w:tcW w:w="1384" w:type="dxa"/>
          </w:tcPr>
          <w:p w14:paraId="2AFECADB" w14:textId="77777777" w:rsidR="00122CEB" w:rsidRDefault="00122CEB">
            <w:pPr>
              <w:pStyle w:val="ConsPlusNormal"/>
              <w:jc w:val="right"/>
            </w:pPr>
            <w:r>
              <w:t>2192,0</w:t>
            </w:r>
          </w:p>
        </w:tc>
      </w:tr>
      <w:tr w:rsidR="00122CEB" w14:paraId="71173511" w14:textId="77777777">
        <w:tc>
          <w:tcPr>
            <w:tcW w:w="567" w:type="dxa"/>
          </w:tcPr>
          <w:p w14:paraId="50336E0D" w14:textId="77777777" w:rsidR="00122CEB" w:rsidRDefault="00122CEB">
            <w:pPr>
              <w:pStyle w:val="ConsPlusNormal"/>
              <w:jc w:val="center"/>
            </w:pPr>
            <w:r>
              <w:t>830</w:t>
            </w:r>
          </w:p>
        </w:tc>
        <w:tc>
          <w:tcPr>
            <w:tcW w:w="794" w:type="dxa"/>
          </w:tcPr>
          <w:p w14:paraId="6011D345" w14:textId="77777777" w:rsidR="00122CEB" w:rsidRDefault="00122CEB">
            <w:pPr>
              <w:pStyle w:val="ConsPlusNormal"/>
              <w:jc w:val="center"/>
            </w:pPr>
            <w:r>
              <w:t>07 06</w:t>
            </w:r>
          </w:p>
        </w:tc>
        <w:tc>
          <w:tcPr>
            <w:tcW w:w="1644" w:type="dxa"/>
          </w:tcPr>
          <w:p w14:paraId="26E2E326" w14:textId="77777777" w:rsidR="00122CEB" w:rsidRDefault="00122CEB">
            <w:pPr>
              <w:pStyle w:val="ConsPlusNormal"/>
              <w:jc w:val="center"/>
            </w:pPr>
            <w:r>
              <w:t>02 3 02 2Н840</w:t>
            </w:r>
          </w:p>
        </w:tc>
        <w:tc>
          <w:tcPr>
            <w:tcW w:w="484" w:type="dxa"/>
          </w:tcPr>
          <w:p w14:paraId="6930DD8D" w14:textId="77777777" w:rsidR="00122CEB" w:rsidRDefault="00122CEB">
            <w:pPr>
              <w:pStyle w:val="ConsPlusNormal"/>
            </w:pPr>
          </w:p>
        </w:tc>
        <w:tc>
          <w:tcPr>
            <w:tcW w:w="3964" w:type="dxa"/>
          </w:tcPr>
          <w:p w14:paraId="12B065A2" w14:textId="77777777" w:rsidR="00122CEB" w:rsidRDefault="00122CEB">
            <w:pPr>
              <w:pStyle w:val="ConsPlusNormal"/>
            </w:pPr>
            <w:r>
              <w:t xml:space="preserve">Предоставление гранта федеральному государственному автономному образовательному учреждению </w:t>
            </w:r>
            <w:r>
              <w:lastRenderedPageBreak/>
              <w:t>высшего образования "Пермский государственный национальный исследовательский университет" на организацию целевого обучения обучающихся по образовательной программе высшего образования "Медиация и примирительные процедуры в социальной сфере" (направление подготовки 37.04.02 "Конфликтология")</w:t>
            </w:r>
          </w:p>
        </w:tc>
        <w:tc>
          <w:tcPr>
            <w:tcW w:w="1384" w:type="dxa"/>
          </w:tcPr>
          <w:p w14:paraId="1437B18D" w14:textId="77777777" w:rsidR="00122CEB" w:rsidRDefault="00122CEB">
            <w:pPr>
              <w:pStyle w:val="ConsPlusNormal"/>
              <w:jc w:val="right"/>
            </w:pPr>
            <w:r>
              <w:lastRenderedPageBreak/>
              <w:t>530,0</w:t>
            </w:r>
          </w:p>
        </w:tc>
        <w:tc>
          <w:tcPr>
            <w:tcW w:w="1384" w:type="dxa"/>
          </w:tcPr>
          <w:p w14:paraId="37A31C74" w14:textId="77777777" w:rsidR="00122CEB" w:rsidRDefault="00122CEB">
            <w:pPr>
              <w:pStyle w:val="ConsPlusNormal"/>
              <w:jc w:val="right"/>
            </w:pPr>
            <w:r>
              <w:t>1616,7</w:t>
            </w:r>
          </w:p>
        </w:tc>
        <w:tc>
          <w:tcPr>
            <w:tcW w:w="1384" w:type="dxa"/>
          </w:tcPr>
          <w:p w14:paraId="07876AC1" w14:textId="77777777" w:rsidR="00122CEB" w:rsidRDefault="00122CEB">
            <w:pPr>
              <w:pStyle w:val="ConsPlusNormal"/>
              <w:jc w:val="right"/>
            </w:pPr>
            <w:r>
              <w:t>1113,3</w:t>
            </w:r>
          </w:p>
        </w:tc>
      </w:tr>
      <w:tr w:rsidR="00122CEB" w14:paraId="4D88B221" w14:textId="77777777">
        <w:tc>
          <w:tcPr>
            <w:tcW w:w="567" w:type="dxa"/>
          </w:tcPr>
          <w:p w14:paraId="225BCDE8" w14:textId="77777777" w:rsidR="00122CEB" w:rsidRDefault="00122CEB">
            <w:pPr>
              <w:pStyle w:val="ConsPlusNormal"/>
              <w:jc w:val="center"/>
            </w:pPr>
            <w:r>
              <w:t>830</w:t>
            </w:r>
          </w:p>
        </w:tc>
        <w:tc>
          <w:tcPr>
            <w:tcW w:w="794" w:type="dxa"/>
          </w:tcPr>
          <w:p w14:paraId="36F6F328" w14:textId="77777777" w:rsidR="00122CEB" w:rsidRDefault="00122CEB">
            <w:pPr>
              <w:pStyle w:val="ConsPlusNormal"/>
              <w:jc w:val="center"/>
            </w:pPr>
            <w:r>
              <w:t>07 06</w:t>
            </w:r>
          </w:p>
        </w:tc>
        <w:tc>
          <w:tcPr>
            <w:tcW w:w="1644" w:type="dxa"/>
          </w:tcPr>
          <w:p w14:paraId="3ADB1003" w14:textId="77777777" w:rsidR="00122CEB" w:rsidRDefault="00122CEB">
            <w:pPr>
              <w:pStyle w:val="ConsPlusNormal"/>
              <w:jc w:val="center"/>
            </w:pPr>
            <w:r>
              <w:t>02 3 02 2Н840</w:t>
            </w:r>
          </w:p>
        </w:tc>
        <w:tc>
          <w:tcPr>
            <w:tcW w:w="484" w:type="dxa"/>
          </w:tcPr>
          <w:p w14:paraId="01020BB3" w14:textId="77777777" w:rsidR="00122CEB" w:rsidRDefault="00122CEB">
            <w:pPr>
              <w:pStyle w:val="ConsPlusNormal"/>
              <w:jc w:val="center"/>
            </w:pPr>
            <w:r>
              <w:t>600</w:t>
            </w:r>
          </w:p>
        </w:tc>
        <w:tc>
          <w:tcPr>
            <w:tcW w:w="3964" w:type="dxa"/>
          </w:tcPr>
          <w:p w14:paraId="468785E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827D6E3" w14:textId="77777777" w:rsidR="00122CEB" w:rsidRDefault="00122CEB">
            <w:pPr>
              <w:pStyle w:val="ConsPlusNormal"/>
              <w:jc w:val="right"/>
            </w:pPr>
            <w:r>
              <w:t>530,0</w:t>
            </w:r>
          </w:p>
        </w:tc>
        <w:tc>
          <w:tcPr>
            <w:tcW w:w="1384" w:type="dxa"/>
          </w:tcPr>
          <w:p w14:paraId="0B6BB914" w14:textId="77777777" w:rsidR="00122CEB" w:rsidRDefault="00122CEB">
            <w:pPr>
              <w:pStyle w:val="ConsPlusNormal"/>
              <w:jc w:val="right"/>
            </w:pPr>
            <w:r>
              <w:t>1616,7</w:t>
            </w:r>
          </w:p>
        </w:tc>
        <w:tc>
          <w:tcPr>
            <w:tcW w:w="1384" w:type="dxa"/>
          </w:tcPr>
          <w:p w14:paraId="3EA7FC59" w14:textId="77777777" w:rsidR="00122CEB" w:rsidRDefault="00122CEB">
            <w:pPr>
              <w:pStyle w:val="ConsPlusNormal"/>
              <w:jc w:val="right"/>
            </w:pPr>
            <w:r>
              <w:t>1113,3</w:t>
            </w:r>
          </w:p>
        </w:tc>
      </w:tr>
      <w:tr w:rsidR="00122CEB" w14:paraId="77734E74" w14:textId="77777777">
        <w:tc>
          <w:tcPr>
            <w:tcW w:w="567" w:type="dxa"/>
          </w:tcPr>
          <w:p w14:paraId="102686FD" w14:textId="77777777" w:rsidR="00122CEB" w:rsidRDefault="00122CEB">
            <w:pPr>
              <w:pStyle w:val="ConsPlusNormal"/>
              <w:jc w:val="center"/>
            </w:pPr>
            <w:r>
              <w:t>830</w:t>
            </w:r>
          </w:p>
        </w:tc>
        <w:tc>
          <w:tcPr>
            <w:tcW w:w="794" w:type="dxa"/>
          </w:tcPr>
          <w:p w14:paraId="31155A13" w14:textId="77777777" w:rsidR="00122CEB" w:rsidRDefault="00122CEB">
            <w:pPr>
              <w:pStyle w:val="ConsPlusNormal"/>
              <w:jc w:val="center"/>
            </w:pPr>
            <w:r>
              <w:t>07 06</w:t>
            </w:r>
          </w:p>
        </w:tc>
        <w:tc>
          <w:tcPr>
            <w:tcW w:w="1644" w:type="dxa"/>
          </w:tcPr>
          <w:p w14:paraId="1B2D4D4B" w14:textId="77777777" w:rsidR="00122CEB" w:rsidRDefault="00122CEB">
            <w:pPr>
              <w:pStyle w:val="ConsPlusNormal"/>
              <w:jc w:val="center"/>
            </w:pPr>
            <w:r>
              <w:t>02 3 02 2Н860</w:t>
            </w:r>
          </w:p>
        </w:tc>
        <w:tc>
          <w:tcPr>
            <w:tcW w:w="484" w:type="dxa"/>
          </w:tcPr>
          <w:p w14:paraId="33FAE72D" w14:textId="77777777" w:rsidR="00122CEB" w:rsidRDefault="00122CEB">
            <w:pPr>
              <w:pStyle w:val="ConsPlusNormal"/>
            </w:pPr>
          </w:p>
        </w:tc>
        <w:tc>
          <w:tcPr>
            <w:tcW w:w="3964" w:type="dxa"/>
          </w:tcPr>
          <w:p w14:paraId="3B837447" w14:textId="77777777" w:rsidR="00122CEB" w:rsidRDefault="00122CEB">
            <w:pPr>
              <w:pStyle w:val="ConsPlusNormal"/>
            </w:pPr>
            <w: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реализацию программы развития университета в рамках программы стратегического академического лидерства "Приоритет-2030"</w:t>
            </w:r>
          </w:p>
        </w:tc>
        <w:tc>
          <w:tcPr>
            <w:tcW w:w="1384" w:type="dxa"/>
          </w:tcPr>
          <w:p w14:paraId="3D1093D8" w14:textId="77777777" w:rsidR="00122CEB" w:rsidRDefault="00122CEB">
            <w:pPr>
              <w:pStyle w:val="ConsPlusNormal"/>
              <w:jc w:val="right"/>
            </w:pPr>
            <w:r>
              <w:t>50000,0</w:t>
            </w:r>
          </w:p>
        </w:tc>
        <w:tc>
          <w:tcPr>
            <w:tcW w:w="1384" w:type="dxa"/>
          </w:tcPr>
          <w:p w14:paraId="4004AD52" w14:textId="77777777" w:rsidR="00122CEB" w:rsidRDefault="00122CEB">
            <w:pPr>
              <w:pStyle w:val="ConsPlusNormal"/>
              <w:jc w:val="right"/>
            </w:pPr>
            <w:r>
              <w:t>50000,0</w:t>
            </w:r>
          </w:p>
        </w:tc>
        <w:tc>
          <w:tcPr>
            <w:tcW w:w="1384" w:type="dxa"/>
          </w:tcPr>
          <w:p w14:paraId="0E79F331" w14:textId="77777777" w:rsidR="00122CEB" w:rsidRDefault="00122CEB">
            <w:pPr>
              <w:pStyle w:val="ConsPlusNormal"/>
              <w:jc w:val="right"/>
            </w:pPr>
            <w:r>
              <w:t>50000,0</w:t>
            </w:r>
          </w:p>
        </w:tc>
      </w:tr>
      <w:tr w:rsidR="00122CEB" w14:paraId="2DDA9A06" w14:textId="77777777">
        <w:tc>
          <w:tcPr>
            <w:tcW w:w="567" w:type="dxa"/>
          </w:tcPr>
          <w:p w14:paraId="1D95A610" w14:textId="77777777" w:rsidR="00122CEB" w:rsidRDefault="00122CEB">
            <w:pPr>
              <w:pStyle w:val="ConsPlusNormal"/>
              <w:jc w:val="center"/>
            </w:pPr>
            <w:r>
              <w:t>830</w:t>
            </w:r>
          </w:p>
        </w:tc>
        <w:tc>
          <w:tcPr>
            <w:tcW w:w="794" w:type="dxa"/>
          </w:tcPr>
          <w:p w14:paraId="11107946" w14:textId="77777777" w:rsidR="00122CEB" w:rsidRDefault="00122CEB">
            <w:pPr>
              <w:pStyle w:val="ConsPlusNormal"/>
              <w:jc w:val="center"/>
            </w:pPr>
            <w:r>
              <w:t>07 06</w:t>
            </w:r>
          </w:p>
        </w:tc>
        <w:tc>
          <w:tcPr>
            <w:tcW w:w="1644" w:type="dxa"/>
          </w:tcPr>
          <w:p w14:paraId="40093484" w14:textId="77777777" w:rsidR="00122CEB" w:rsidRDefault="00122CEB">
            <w:pPr>
              <w:pStyle w:val="ConsPlusNormal"/>
              <w:jc w:val="center"/>
            </w:pPr>
            <w:r>
              <w:t>02 3 02 2Н860</w:t>
            </w:r>
          </w:p>
        </w:tc>
        <w:tc>
          <w:tcPr>
            <w:tcW w:w="484" w:type="dxa"/>
          </w:tcPr>
          <w:p w14:paraId="3C308DBC" w14:textId="77777777" w:rsidR="00122CEB" w:rsidRDefault="00122CEB">
            <w:pPr>
              <w:pStyle w:val="ConsPlusNormal"/>
              <w:jc w:val="center"/>
            </w:pPr>
            <w:r>
              <w:t>600</w:t>
            </w:r>
          </w:p>
        </w:tc>
        <w:tc>
          <w:tcPr>
            <w:tcW w:w="3964" w:type="dxa"/>
          </w:tcPr>
          <w:p w14:paraId="2DBA40B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D5150AB" w14:textId="77777777" w:rsidR="00122CEB" w:rsidRDefault="00122CEB">
            <w:pPr>
              <w:pStyle w:val="ConsPlusNormal"/>
              <w:jc w:val="right"/>
            </w:pPr>
            <w:r>
              <w:t>50000,0</w:t>
            </w:r>
          </w:p>
        </w:tc>
        <w:tc>
          <w:tcPr>
            <w:tcW w:w="1384" w:type="dxa"/>
          </w:tcPr>
          <w:p w14:paraId="1390A610" w14:textId="77777777" w:rsidR="00122CEB" w:rsidRDefault="00122CEB">
            <w:pPr>
              <w:pStyle w:val="ConsPlusNormal"/>
              <w:jc w:val="right"/>
            </w:pPr>
            <w:r>
              <w:t>50000,0</w:t>
            </w:r>
          </w:p>
        </w:tc>
        <w:tc>
          <w:tcPr>
            <w:tcW w:w="1384" w:type="dxa"/>
          </w:tcPr>
          <w:p w14:paraId="2F3F638B" w14:textId="77777777" w:rsidR="00122CEB" w:rsidRDefault="00122CEB">
            <w:pPr>
              <w:pStyle w:val="ConsPlusNormal"/>
              <w:jc w:val="right"/>
            </w:pPr>
            <w:r>
              <w:t>50000,0</w:t>
            </w:r>
          </w:p>
        </w:tc>
      </w:tr>
      <w:tr w:rsidR="00122CEB" w14:paraId="7E9883E1" w14:textId="77777777">
        <w:tc>
          <w:tcPr>
            <w:tcW w:w="567" w:type="dxa"/>
          </w:tcPr>
          <w:p w14:paraId="36539971" w14:textId="77777777" w:rsidR="00122CEB" w:rsidRDefault="00122CEB">
            <w:pPr>
              <w:pStyle w:val="ConsPlusNormal"/>
              <w:jc w:val="center"/>
            </w:pPr>
            <w:r>
              <w:t>830</w:t>
            </w:r>
          </w:p>
        </w:tc>
        <w:tc>
          <w:tcPr>
            <w:tcW w:w="794" w:type="dxa"/>
          </w:tcPr>
          <w:p w14:paraId="403265E8" w14:textId="77777777" w:rsidR="00122CEB" w:rsidRDefault="00122CEB">
            <w:pPr>
              <w:pStyle w:val="ConsPlusNormal"/>
              <w:jc w:val="center"/>
            </w:pPr>
            <w:r>
              <w:t>07 06</w:t>
            </w:r>
          </w:p>
        </w:tc>
        <w:tc>
          <w:tcPr>
            <w:tcW w:w="1644" w:type="dxa"/>
          </w:tcPr>
          <w:p w14:paraId="687C57A9" w14:textId="77777777" w:rsidR="00122CEB" w:rsidRDefault="00122CEB">
            <w:pPr>
              <w:pStyle w:val="ConsPlusNormal"/>
              <w:jc w:val="center"/>
            </w:pPr>
            <w:r>
              <w:t>02 3 02 2Н870</w:t>
            </w:r>
          </w:p>
        </w:tc>
        <w:tc>
          <w:tcPr>
            <w:tcW w:w="484" w:type="dxa"/>
          </w:tcPr>
          <w:p w14:paraId="053BDB32" w14:textId="77777777" w:rsidR="00122CEB" w:rsidRDefault="00122CEB">
            <w:pPr>
              <w:pStyle w:val="ConsPlusNormal"/>
            </w:pPr>
          </w:p>
        </w:tc>
        <w:tc>
          <w:tcPr>
            <w:tcW w:w="3964" w:type="dxa"/>
          </w:tcPr>
          <w:p w14:paraId="6454B6BF" w14:textId="77777777" w:rsidR="00122CEB" w:rsidRDefault="00122CEB">
            <w:pPr>
              <w:pStyle w:val="ConsPlusNormal"/>
            </w:pPr>
            <w:r>
              <w:t xml:space="preserve">Предоставление гранта федеральному государственному автономному образовательному учреждению высшего образования "Пермский </w:t>
            </w:r>
            <w:r>
              <w:lastRenderedPageBreak/>
              <w:t>национальный исследовательский политехнический университет" на поддержку программы развития передовой инженерной школы (ПИШ) "Высшая школа авиационного двигателестроения"</w:t>
            </w:r>
          </w:p>
        </w:tc>
        <w:tc>
          <w:tcPr>
            <w:tcW w:w="1384" w:type="dxa"/>
          </w:tcPr>
          <w:p w14:paraId="20F3B653" w14:textId="77777777" w:rsidR="00122CEB" w:rsidRDefault="00122CEB">
            <w:pPr>
              <w:pStyle w:val="ConsPlusNormal"/>
              <w:jc w:val="right"/>
            </w:pPr>
            <w:r>
              <w:lastRenderedPageBreak/>
              <w:t>60000,0</w:t>
            </w:r>
          </w:p>
        </w:tc>
        <w:tc>
          <w:tcPr>
            <w:tcW w:w="1384" w:type="dxa"/>
          </w:tcPr>
          <w:p w14:paraId="40A64812" w14:textId="77777777" w:rsidR="00122CEB" w:rsidRDefault="00122CEB">
            <w:pPr>
              <w:pStyle w:val="ConsPlusNormal"/>
              <w:jc w:val="right"/>
            </w:pPr>
            <w:r>
              <w:t>50000,0</w:t>
            </w:r>
          </w:p>
        </w:tc>
        <w:tc>
          <w:tcPr>
            <w:tcW w:w="1384" w:type="dxa"/>
          </w:tcPr>
          <w:p w14:paraId="4627C40A" w14:textId="77777777" w:rsidR="00122CEB" w:rsidRDefault="00122CEB">
            <w:pPr>
              <w:pStyle w:val="ConsPlusNormal"/>
              <w:jc w:val="right"/>
            </w:pPr>
            <w:r>
              <w:t>50000,0</w:t>
            </w:r>
          </w:p>
        </w:tc>
      </w:tr>
      <w:tr w:rsidR="00122CEB" w14:paraId="5AC75DD3" w14:textId="77777777">
        <w:tc>
          <w:tcPr>
            <w:tcW w:w="567" w:type="dxa"/>
          </w:tcPr>
          <w:p w14:paraId="3C083D2F" w14:textId="77777777" w:rsidR="00122CEB" w:rsidRDefault="00122CEB">
            <w:pPr>
              <w:pStyle w:val="ConsPlusNormal"/>
              <w:jc w:val="center"/>
            </w:pPr>
            <w:r>
              <w:t>830</w:t>
            </w:r>
          </w:p>
        </w:tc>
        <w:tc>
          <w:tcPr>
            <w:tcW w:w="794" w:type="dxa"/>
          </w:tcPr>
          <w:p w14:paraId="23200406" w14:textId="77777777" w:rsidR="00122CEB" w:rsidRDefault="00122CEB">
            <w:pPr>
              <w:pStyle w:val="ConsPlusNormal"/>
              <w:jc w:val="center"/>
            </w:pPr>
            <w:r>
              <w:t>07 06</w:t>
            </w:r>
          </w:p>
        </w:tc>
        <w:tc>
          <w:tcPr>
            <w:tcW w:w="1644" w:type="dxa"/>
          </w:tcPr>
          <w:p w14:paraId="1E472CC1" w14:textId="77777777" w:rsidR="00122CEB" w:rsidRDefault="00122CEB">
            <w:pPr>
              <w:pStyle w:val="ConsPlusNormal"/>
              <w:jc w:val="center"/>
            </w:pPr>
            <w:r>
              <w:t>02 3 02 2Н870</w:t>
            </w:r>
          </w:p>
        </w:tc>
        <w:tc>
          <w:tcPr>
            <w:tcW w:w="484" w:type="dxa"/>
          </w:tcPr>
          <w:p w14:paraId="2B8CA209" w14:textId="77777777" w:rsidR="00122CEB" w:rsidRDefault="00122CEB">
            <w:pPr>
              <w:pStyle w:val="ConsPlusNormal"/>
              <w:jc w:val="center"/>
            </w:pPr>
            <w:r>
              <w:t>600</w:t>
            </w:r>
          </w:p>
        </w:tc>
        <w:tc>
          <w:tcPr>
            <w:tcW w:w="3964" w:type="dxa"/>
          </w:tcPr>
          <w:p w14:paraId="4D30F66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A69C407" w14:textId="77777777" w:rsidR="00122CEB" w:rsidRDefault="00122CEB">
            <w:pPr>
              <w:pStyle w:val="ConsPlusNormal"/>
              <w:jc w:val="right"/>
            </w:pPr>
            <w:r>
              <w:t>60000,0</w:t>
            </w:r>
          </w:p>
        </w:tc>
        <w:tc>
          <w:tcPr>
            <w:tcW w:w="1384" w:type="dxa"/>
          </w:tcPr>
          <w:p w14:paraId="76922EFC" w14:textId="77777777" w:rsidR="00122CEB" w:rsidRDefault="00122CEB">
            <w:pPr>
              <w:pStyle w:val="ConsPlusNormal"/>
              <w:jc w:val="right"/>
            </w:pPr>
            <w:r>
              <w:t>50000,0</w:t>
            </w:r>
          </w:p>
        </w:tc>
        <w:tc>
          <w:tcPr>
            <w:tcW w:w="1384" w:type="dxa"/>
          </w:tcPr>
          <w:p w14:paraId="61216FB5" w14:textId="77777777" w:rsidR="00122CEB" w:rsidRDefault="00122CEB">
            <w:pPr>
              <w:pStyle w:val="ConsPlusNormal"/>
              <w:jc w:val="right"/>
            </w:pPr>
            <w:r>
              <w:t>50000,0</w:t>
            </w:r>
          </w:p>
        </w:tc>
      </w:tr>
      <w:tr w:rsidR="00122CEB" w14:paraId="56CD0AF3" w14:textId="77777777">
        <w:tc>
          <w:tcPr>
            <w:tcW w:w="567" w:type="dxa"/>
          </w:tcPr>
          <w:p w14:paraId="2D675726" w14:textId="77777777" w:rsidR="00122CEB" w:rsidRDefault="00122CEB">
            <w:pPr>
              <w:pStyle w:val="ConsPlusNormal"/>
              <w:jc w:val="center"/>
            </w:pPr>
            <w:r>
              <w:t>830</w:t>
            </w:r>
          </w:p>
        </w:tc>
        <w:tc>
          <w:tcPr>
            <w:tcW w:w="794" w:type="dxa"/>
          </w:tcPr>
          <w:p w14:paraId="70870B11" w14:textId="77777777" w:rsidR="00122CEB" w:rsidRDefault="00122CEB">
            <w:pPr>
              <w:pStyle w:val="ConsPlusNormal"/>
              <w:jc w:val="center"/>
            </w:pPr>
            <w:r>
              <w:t>07 06</w:t>
            </w:r>
          </w:p>
        </w:tc>
        <w:tc>
          <w:tcPr>
            <w:tcW w:w="1644" w:type="dxa"/>
          </w:tcPr>
          <w:p w14:paraId="07C08935" w14:textId="77777777" w:rsidR="00122CEB" w:rsidRDefault="00122CEB">
            <w:pPr>
              <w:pStyle w:val="ConsPlusNormal"/>
              <w:jc w:val="center"/>
            </w:pPr>
            <w:r>
              <w:t>02 3 02 70040</w:t>
            </w:r>
          </w:p>
        </w:tc>
        <w:tc>
          <w:tcPr>
            <w:tcW w:w="484" w:type="dxa"/>
          </w:tcPr>
          <w:p w14:paraId="005C7DD1" w14:textId="77777777" w:rsidR="00122CEB" w:rsidRDefault="00122CEB">
            <w:pPr>
              <w:pStyle w:val="ConsPlusNormal"/>
            </w:pPr>
          </w:p>
        </w:tc>
        <w:tc>
          <w:tcPr>
            <w:tcW w:w="3964" w:type="dxa"/>
          </w:tcPr>
          <w:p w14:paraId="775359F1" w14:textId="77777777" w:rsidR="00122CEB" w:rsidRDefault="00122CEB">
            <w:pPr>
              <w:pStyle w:val="ConsPlusNormal"/>
            </w:pPr>
            <w:r>
              <w:t>Именные стипендии для аспирантов государственных образовательных организаций (и их филиалов) высшего образования Пермского края</w:t>
            </w:r>
          </w:p>
        </w:tc>
        <w:tc>
          <w:tcPr>
            <w:tcW w:w="1384" w:type="dxa"/>
          </w:tcPr>
          <w:p w14:paraId="53AE7A65" w14:textId="77777777" w:rsidR="00122CEB" w:rsidRDefault="00122CEB">
            <w:pPr>
              <w:pStyle w:val="ConsPlusNormal"/>
              <w:jc w:val="right"/>
            </w:pPr>
            <w:r>
              <w:t>1738,8</w:t>
            </w:r>
          </w:p>
        </w:tc>
        <w:tc>
          <w:tcPr>
            <w:tcW w:w="1384" w:type="dxa"/>
          </w:tcPr>
          <w:p w14:paraId="679A690E" w14:textId="77777777" w:rsidR="00122CEB" w:rsidRDefault="00122CEB">
            <w:pPr>
              <w:pStyle w:val="ConsPlusNormal"/>
              <w:jc w:val="right"/>
            </w:pPr>
            <w:r>
              <w:t>1932,0</w:t>
            </w:r>
          </w:p>
        </w:tc>
        <w:tc>
          <w:tcPr>
            <w:tcW w:w="1384" w:type="dxa"/>
          </w:tcPr>
          <w:p w14:paraId="29BD1B4C" w14:textId="77777777" w:rsidR="00122CEB" w:rsidRDefault="00122CEB">
            <w:pPr>
              <w:pStyle w:val="ConsPlusNormal"/>
              <w:jc w:val="right"/>
            </w:pPr>
            <w:r>
              <w:t>1932,0</w:t>
            </w:r>
          </w:p>
        </w:tc>
      </w:tr>
      <w:tr w:rsidR="00122CEB" w14:paraId="7CA6B751" w14:textId="77777777">
        <w:tc>
          <w:tcPr>
            <w:tcW w:w="567" w:type="dxa"/>
          </w:tcPr>
          <w:p w14:paraId="1329EC0A" w14:textId="77777777" w:rsidR="00122CEB" w:rsidRDefault="00122CEB">
            <w:pPr>
              <w:pStyle w:val="ConsPlusNormal"/>
              <w:jc w:val="center"/>
            </w:pPr>
            <w:r>
              <w:t>830</w:t>
            </w:r>
          </w:p>
        </w:tc>
        <w:tc>
          <w:tcPr>
            <w:tcW w:w="794" w:type="dxa"/>
          </w:tcPr>
          <w:p w14:paraId="4A50F45A" w14:textId="77777777" w:rsidR="00122CEB" w:rsidRDefault="00122CEB">
            <w:pPr>
              <w:pStyle w:val="ConsPlusNormal"/>
              <w:jc w:val="center"/>
            </w:pPr>
            <w:r>
              <w:t>07 06</w:t>
            </w:r>
          </w:p>
        </w:tc>
        <w:tc>
          <w:tcPr>
            <w:tcW w:w="1644" w:type="dxa"/>
          </w:tcPr>
          <w:p w14:paraId="1EBB0DCB" w14:textId="77777777" w:rsidR="00122CEB" w:rsidRDefault="00122CEB">
            <w:pPr>
              <w:pStyle w:val="ConsPlusNormal"/>
              <w:jc w:val="center"/>
            </w:pPr>
            <w:r>
              <w:t>02 3 02 70040</w:t>
            </w:r>
          </w:p>
        </w:tc>
        <w:tc>
          <w:tcPr>
            <w:tcW w:w="484" w:type="dxa"/>
          </w:tcPr>
          <w:p w14:paraId="090CEA35" w14:textId="77777777" w:rsidR="00122CEB" w:rsidRDefault="00122CEB">
            <w:pPr>
              <w:pStyle w:val="ConsPlusNormal"/>
              <w:jc w:val="center"/>
            </w:pPr>
            <w:r>
              <w:t>300</w:t>
            </w:r>
          </w:p>
        </w:tc>
        <w:tc>
          <w:tcPr>
            <w:tcW w:w="3964" w:type="dxa"/>
          </w:tcPr>
          <w:p w14:paraId="4F81B557" w14:textId="77777777" w:rsidR="00122CEB" w:rsidRDefault="00122CEB">
            <w:pPr>
              <w:pStyle w:val="ConsPlusNormal"/>
            </w:pPr>
            <w:r>
              <w:t>Социальное обеспечение и иные выплаты населению</w:t>
            </w:r>
          </w:p>
        </w:tc>
        <w:tc>
          <w:tcPr>
            <w:tcW w:w="1384" w:type="dxa"/>
          </w:tcPr>
          <w:p w14:paraId="3E16AC63" w14:textId="77777777" w:rsidR="00122CEB" w:rsidRDefault="00122CEB">
            <w:pPr>
              <w:pStyle w:val="ConsPlusNormal"/>
              <w:jc w:val="right"/>
            </w:pPr>
            <w:r>
              <w:t>1738,8</w:t>
            </w:r>
          </w:p>
        </w:tc>
        <w:tc>
          <w:tcPr>
            <w:tcW w:w="1384" w:type="dxa"/>
          </w:tcPr>
          <w:p w14:paraId="06E02D62" w14:textId="77777777" w:rsidR="00122CEB" w:rsidRDefault="00122CEB">
            <w:pPr>
              <w:pStyle w:val="ConsPlusNormal"/>
              <w:jc w:val="right"/>
            </w:pPr>
            <w:r>
              <w:t>1932,0</w:t>
            </w:r>
          </w:p>
        </w:tc>
        <w:tc>
          <w:tcPr>
            <w:tcW w:w="1384" w:type="dxa"/>
          </w:tcPr>
          <w:p w14:paraId="6139ACCA" w14:textId="77777777" w:rsidR="00122CEB" w:rsidRDefault="00122CEB">
            <w:pPr>
              <w:pStyle w:val="ConsPlusNormal"/>
              <w:jc w:val="right"/>
            </w:pPr>
            <w:r>
              <w:t>1932,0</w:t>
            </w:r>
          </w:p>
        </w:tc>
      </w:tr>
      <w:tr w:rsidR="00122CEB" w14:paraId="1775CB31" w14:textId="77777777">
        <w:tc>
          <w:tcPr>
            <w:tcW w:w="567" w:type="dxa"/>
          </w:tcPr>
          <w:p w14:paraId="22D39AE2" w14:textId="77777777" w:rsidR="00122CEB" w:rsidRDefault="00122CEB">
            <w:pPr>
              <w:pStyle w:val="ConsPlusNormal"/>
              <w:jc w:val="center"/>
            </w:pPr>
            <w:r>
              <w:t>830</w:t>
            </w:r>
          </w:p>
        </w:tc>
        <w:tc>
          <w:tcPr>
            <w:tcW w:w="794" w:type="dxa"/>
          </w:tcPr>
          <w:p w14:paraId="2AE99EB4" w14:textId="77777777" w:rsidR="00122CEB" w:rsidRDefault="00122CEB">
            <w:pPr>
              <w:pStyle w:val="ConsPlusNormal"/>
              <w:jc w:val="center"/>
            </w:pPr>
            <w:r>
              <w:t>07 06</w:t>
            </w:r>
          </w:p>
        </w:tc>
        <w:tc>
          <w:tcPr>
            <w:tcW w:w="1644" w:type="dxa"/>
          </w:tcPr>
          <w:p w14:paraId="5F7A279F" w14:textId="77777777" w:rsidR="00122CEB" w:rsidRDefault="00122CEB">
            <w:pPr>
              <w:pStyle w:val="ConsPlusNormal"/>
              <w:jc w:val="center"/>
            </w:pPr>
            <w:r>
              <w:t>02 3 02 70060</w:t>
            </w:r>
          </w:p>
        </w:tc>
        <w:tc>
          <w:tcPr>
            <w:tcW w:w="484" w:type="dxa"/>
          </w:tcPr>
          <w:p w14:paraId="6C4EDC7F" w14:textId="77777777" w:rsidR="00122CEB" w:rsidRDefault="00122CEB">
            <w:pPr>
              <w:pStyle w:val="ConsPlusNormal"/>
            </w:pPr>
          </w:p>
        </w:tc>
        <w:tc>
          <w:tcPr>
            <w:tcW w:w="3964" w:type="dxa"/>
          </w:tcPr>
          <w:p w14:paraId="286DD6E5" w14:textId="77777777" w:rsidR="00122CEB" w:rsidRDefault="00122CEB">
            <w:pPr>
              <w:pStyle w:val="ConsPlusNormal"/>
            </w:pPr>
            <w:r>
              <w:t>Именные стипендии Пермского края для студентов государственных образовательных организаций (и их филиалов) высшего образования Пермского края</w:t>
            </w:r>
          </w:p>
        </w:tc>
        <w:tc>
          <w:tcPr>
            <w:tcW w:w="1384" w:type="dxa"/>
          </w:tcPr>
          <w:p w14:paraId="18D9D241" w14:textId="77777777" w:rsidR="00122CEB" w:rsidRDefault="00122CEB">
            <w:pPr>
              <w:pStyle w:val="ConsPlusNormal"/>
              <w:jc w:val="right"/>
            </w:pPr>
            <w:r>
              <w:t>4830,0</w:t>
            </w:r>
          </w:p>
        </w:tc>
        <w:tc>
          <w:tcPr>
            <w:tcW w:w="1384" w:type="dxa"/>
          </w:tcPr>
          <w:p w14:paraId="7763D0E4" w14:textId="77777777" w:rsidR="00122CEB" w:rsidRDefault="00122CEB">
            <w:pPr>
              <w:pStyle w:val="ConsPlusNormal"/>
              <w:jc w:val="right"/>
            </w:pPr>
            <w:r>
              <w:t>4830,0</w:t>
            </w:r>
          </w:p>
        </w:tc>
        <w:tc>
          <w:tcPr>
            <w:tcW w:w="1384" w:type="dxa"/>
          </w:tcPr>
          <w:p w14:paraId="4B51AD65" w14:textId="77777777" w:rsidR="00122CEB" w:rsidRDefault="00122CEB">
            <w:pPr>
              <w:pStyle w:val="ConsPlusNormal"/>
              <w:jc w:val="right"/>
            </w:pPr>
            <w:r>
              <w:t>4830,0</w:t>
            </w:r>
          </w:p>
        </w:tc>
      </w:tr>
      <w:tr w:rsidR="00122CEB" w14:paraId="666CF5D8" w14:textId="77777777">
        <w:tc>
          <w:tcPr>
            <w:tcW w:w="567" w:type="dxa"/>
          </w:tcPr>
          <w:p w14:paraId="1D00E5ED" w14:textId="77777777" w:rsidR="00122CEB" w:rsidRDefault="00122CEB">
            <w:pPr>
              <w:pStyle w:val="ConsPlusNormal"/>
              <w:jc w:val="center"/>
            </w:pPr>
            <w:r>
              <w:t>830</w:t>
            </w:r>
          </w:p>
        </w:tc>
        <w:tc>
          <w:tcPr>
            <w:tcW w:w="794" w:type="dxa"/>
          </w:tcPr>
          <w:p w14:paraId="468187BE" w14:textId="77777777" w:rsidR="00122CEB" w:rsidRDefault="00122CEB">
            <w:pPr>
              <w:pStyle w:val="ConsPlusNormal"/>
              <w:jc w:val="center"/>
            </w:pPr>
            <w:r>
              <w:t>07 06</w:t>
            </w:r>
          </w:p>
        </w:tc>
        <w:tc>
          <w:tcPr>
            <w:tcW w:w="1644" w:type="dxa"/>
          </w:tcPr>
          <w:p w14:paraId="72416B46" w14:textId="77777777" w:rsidR="00122CEB" w:rsidRDefault="00122CEB">
            <w:pPr>
              <w:pStyle w:val="ConsPlusNormal"/>
              <w:jc w:val="center"/>
            </w:pPr>
            <w:r>
              <w:t>02 3 02 70060</w:t>
            </w:r>
          </w:p>
        </w:tc>
        <w:tc>
          <w:tcPr>
            <w:tcW w:w="484" w:type="dxa"/>
          </w:tcPr>
          <w:p w14:paraId="52BD41CF" w14:textId="77777777" w:rsidR="00122CEB" w:rsidRDefault="00122CEB">
            <w:pPr>
              <w:pStyle w:val="ConsPlusNormal"/>
              <w:jc w:val="center"/>
            </w:pPr>
            <w:r>
              <w:t>300</w:t>
            </w:r>
          </w:p>
        </w:tc>
        <w:tc>
          <w:tcPr>
            <w:tcW w:w="3964" w:type="dxa"/>
          </w:tcPr>
          <w:p w14:paraId="419272E6" w14:textId="77777777" w:rsidR="00122CEB" w:rsidRDefault="00122CEB">
            <w:pPr>
              <w:pStyle w:val="ConsPlusNormal"/>
            </w:pPr>
            <w:r>
              <w:t>Социальное обеспечение и иные выплаты населению</w:t>
            </w:r>
          </w:p>
        </w:tc>
        <w:tc>
          <w:tcPr>
            <w:tcW w:w="1384" w:type="dxa"/>
          </w:tcPr>
          <w:p w14:paraId="2A4EAD16" w14:textId="77777777" w:rsidR="00122CEB" w:rsidRDefault="00122CEB">
            <w:pPr>
              <w:pStyle w:val="ConsPlusNormal"/>
              <w:jc w:val="right"/>
            </w:pPr>
            <w:r>
              <w:t>4830,0</w:t>
            </w:r>
          </w:p>
        </w:tc>
        <w:tc>
          <w:tcPr>
            <w:tcW w:w="1384" w:type="dxa"/>
          </w:tcPr>
          <w:p w14:paraId="2752DC11" w14:textId="77777777" w:rsidR="00122CEB" w:rsidRDefault="00122CEB">
            <w:pPr>
              <w:pStyle w:val="ConsPlusNormal"/>
              <w:jc w:val="right"/>
            </w:pPr>
            <w:r>
              <w:t>4830,0</w:t>
            </w:r>
          </w:p>
        </w:tc>
        <w:tc>
          <w:tcPr>
            <w:tcW w:w="1384" w:type="dxa"/>
          </w:tcPr>
          <w:p w14:paraId="30D13F0F" w14:textId="77777777" w:rsidR="00122CEB" w:rsidRDefault="00122CEB">
            <w:pPr>
              <w:pStyle w:val="ConsPlusNormal"/>
              <w:jc w:val="right"/>
            </w:pPr>
            <w:r>
              <w:t>4830,0</w:t>
            </w:r>
          </w:p>
        </w:tc>
      </w:tr>
      <w:tr w:rsidR="00122CEB" w14:paraId="6259D447" w14:textId="77777777">
        <w:tc>
          <w:tcPr>
            <w:tcW w:w="567" w:type="dxa"/>
          </w:tcPr>
          <w:p w14:paraId="7D203FAC" w14:textId="77777777" w:rsidR="00122CEB" w:rsidRDefault="00122CEB">
            <w:pPr>
              <w:pStyle w:val="ConsPlusNormal"/>
              <w:jc w:val="center"/>
            </w:pPr>
            <w:r>
              <w:t>830</w:t>
            </w:r>
          </w:p>
        </w:tc>
        <w:tc>
          <w:tcPr>
            <w:tcW w:w="794" w:type="dxa"/>
          </w:tcPr>
          <w:p w14:paraId="5937B261" w14:textId="77777777" w:rsidR="00122CEB" w:rsidRDefault="00122CEB">
            <w:pPr>
              <w:pStyle w:val="ConsPlusNormal"/>
              <w:jc w:val="center"/>
            </w:pPr>
            <w:r>
              <w:t>07 06</w:t>
            </w:r>
          </w:p>
        </w:tc>
        <w:tc>
          <w:tcPr>
            <w:tcW w:w="1644" w:type="dxa"/>
          </w:tcPr>
          <w:p w14:paraId="48C307AF" w14:textId="77777777" w:rsidR="00122CEB" w:rsidRDefault="00122CEB">
            <w:pPr>
              <w:pStyle w:val="ConsPlusNormal"/>
              <w:jc w:val="center"/>
            </w:pPr>
            <w:r>
              <w:t>02 3 02 70070</w:t>
            </w:r>
          </w:p>
        </w:tc>
        <w:tc>
          <w:tcPr>
            <w:tcW w:w="484" w:type="dxa"/>
          </w:tcPr>
          <w:p w14:paraId="7D0A933F" w14:textId="77777777" w:rsidR="00122CEB" w:rsidRDefault="00122CEB">
            <w:pPr>
              <w:pStyle w:val="ConsPlusNormal"/>
            </w:pPr>
          </w:p>
        </w:tc>
        <w:tc>
          <w:tcPr>
            <w:tcW w:w="3964" w:type="dxa"/>
          </w:tcPr>
          <w:p w14:paraId="19BFCD74" w14:textId="77777777" w:rsidR="00122CEB" w:rsidRDefault="00122CEB">
            <w:pPr>
              <w:pStyle w:val="ConsPlusNormal"/>
            </w:pPr>
            <w:r>
              <w:t>Дополнительные стипендии для студентов государственных образовательных организаций высшего образования Пермского края</w:t>
            </w:r>
          </w:p>
        </w:tc>
        <w:tc>
          <w:tcPr>
            <w:tcW w:w="1384" w:type="dxa"/>
          </w:tcPr>
          <w:p w14:paraId="6E398E77" w14:textId="77777777" w:rsidR="00122CEB" w:rsidRDefault="00122CEB">
            <w:pPr>
              <w:pStyle w:val="ConsPlusNormal"/>
              <w:jc w:val="right"/>
            </w:pPr>
            <w:r>
              <w:t>190578,0</w:t>
            </w:r>
          </w:p>
        </w:tc>
        <w:tc>
          <w:tcPr>
            <w:tcW w:w="1384" w:type="dxa"/>
          </w:tcPr>
          <w:p w14:paraId="311B5555" w14:textId="77777777" w:rsidR="00122CEB" w:rsidRDefault="00122CEB">
            <w:pPr>
              <w:pStyle w:val="ConsPlusNormal"/>
              <w:jc w:val="right"/>
            </w:pPr>
            <w:r>
              <w:t>217764,0</w:t>
            </w:r>
          </w:p>
        </w:tc>
        <w:tc>
          <w:tcPr>
            <w:tcW w:w="1384" w:type="dxa"/>
          </w:tcPr>
          <w:p w14:paraId="00A55927" w14:textId="77777777" w:rsidR="00122CEB" w:rsidRDefault="00122CEB">
            <w:pPr>
              <w:pStyle w:val="ConsPlusNormal"/>
              <w:jc w:val="right"/>
            </w:pPr>
            <w:r>
              <w:t>217764,0</w:t>
            </w:r>
          </w:p>
        </w:tc>
      </w:tr>
      <w:tr w:rsidR="00122CEB" w14:paraId="30ED8C09" w14:textId="77777777">
        <w:tc>
          <w:tcPr>
            <w:tcW w:w="567" w:type="dxa"/>
          </w:tcPr>
          <w:p w14:paraId="2B31A0F4" w14:textId="77777777" w:rsidR="00122CEB" w:rsidRDefault="00122CEB">
            <w:pPr>
              <w:pStyle w:val="ConsPlusNormal"/>
              <w:jc w:val="center"/>
            </w:pPr>
            <w:r>
              <w:t>830</w:t>
            </w:r>
          </w:p>
        </w:tc>
        <w:tc>
          <w:tcPr>
            <w:tcW w:w="794" w:type="dxa"/>
          </w:tcPr>
          <w:p w14:paraId="29F88AEE" w14:textId="77777777" w:rsidR="00122CEB" w:rsidRDefault="00122CEB">
            <w:pPr>
              <w:pStyle w:val="ConsPlusNormal"/>
              <w:jc w:val="center"/>
            </w:pPr>
            <w:r>
              <w:t>07 06</w:t>
            </w:r>
          </w:p>
        </w:tc>
        <w:tc>
          <w:tcPr>
            <w:tcW w:w="1644" w:type="dxa"/>
          </w:tcPr>
          <w:p w14:paraId="3EF6A194" w14:textId="77777777" w:rsidR="00122CEB" w:rsidRDefault="00122CEB">
            <w:pPr>
              <w:pStyle w:val="ConsPlusNormal"/>
              <w:jc w:val="center"/>
            </w:pPr>
            <w:r>
              <w:t>02 3 02 70070</w:t>
            </w:r>
          </w:p>
        </w:tc>
        <w:tc>
          <w:tcPr>
            <w:tcW w:w="484" w:type="dxa"/>
          </w:tcPr>
          <w:p w14:paraId="16A191CB" w14:textId="77777777" w:rsidR="00122CEB" w:rsidRDefault="00122CEB">
            <w:pPr>
              <w:pStyle w:val="ConsPlusNormal"/>
              <w:jc w:val="center"/>
            </w:pPr>
            <w:r>
              <w:t>300</w:t>
            </w:r>
          </w:p>
        </w:tc>
        <w:tc>
          <w:tcPr>
            <w:tcW w:w="3964" w:type="dxa"/>
          </w:tcPr>
          <w:p w14:paraId="4F62E938" w14:textId="77777777" w:rsidR="00122CEB" w:rsidRDefault="00122CEB">
            <w:pPr>
              <w:pStyle w:val="ConsPlusNormal"/>
            </w:pPr>
            <w:r>
              <w:t>Социальное обеспечение и иные выплаты населению</w:t>
            </w:r>
          </w:p>
        </w:tc>
        <w:tc>
          <w:tcPr>
            <w:tcW w:w="1384" w:type="dxa"/>
          </w:tcPr>
          <w:p w14:paraId="2099E655" w14:textId="77777777" w:rsidR="00122CEB" w:rsidRDefault="00122CEB">
            <w:pPr>
              <w:pStyle w:val="ConsPlusNormal"/>
              <w:jc w:val="right"/>
            </w:pPr>
            <w:r>
              <w:t>190578,0</w:t>
            </w:r>
          </w:p>
        </w:tc>
        <w:tc>
          <w:tcPr>
            <w:tcW w:w="1384" w:type="dxa"/>
          </w:tcPr>
          <w:p w14:paraId="4B260E50" w14:textId="77777777" w:rsidR="00122CEB" w:rsidRDefault="00122CEB">
            <w:pPr>
              <w:pStyle w:val="ConsPlusNormal"/>
              <w:jc w:val="right"/>
            </w:pPr>
            <w:r>
              <w:t>217764,0</w:t>
            </w:r>
          </w:p>
        </w:tc>
        <w:tc>
          <w:tcPr>
            <w:tcW w:w="1384" w:type="dxa"/>
          </w:tcPr>
          <w:p w14:paraId="0DFFFF30" w14:textId="77777777" w:rsidR="00122CEB" w:rsidRDefault="00122CEB">
            <w:pPr>
              <w:pStyle w:val="ConsPlusNormal"/>
              <w:jc w:val="right"/>
            </w:pPr>
            <w:r>
              <w:t>217764,0</w:t>
            </w:r>
          </w:p>
        </w:tc>
      </w:tr>
      <w:tr w:rsidR="00122CEB" w14:paraId="21292A0C" w14:textId="77777777">
        <w:tc>
          <w:tcPr>
            <w:tcW w:w="567" w:type="dxa"/>
          </w:tcPr>
          <w:p w14:paraId="24220692" w14:textId="77777777" w:rsidR="00122CEB" w:rsidRDefault="00122CEB">
            <w:pPr>
              <w:pStyle w:val="ConsPlusNormal"/>
              <w:jc w:val="center"/>
            </w:pPr>
            <w:r>
              <w:lastRenderedPageBreak/>
              <w:t>830</w:t>
            </w:r>
          </w:p>
        </w:tc>
        <w:tc>
          <w:tcPr>
            <w:tcW w:w="794" w:type="dxa"/>
          </w:tcPr>
          <w:p w14:paraId="4862C596" w14:textId="77777777" w:rsidR="00122CEB" w:rsidRDefault="00122CEB">
            <w:pPr>
              <w:pStyle w:val="ConsPlusNormal"/>
              <w:jc w:val="center"/>
            </w:pPr>
            <w:r>
              <w:t>07 09</w:t>
            </w:r>
          </w:p>
        </w:tc>
        <w:tc>
          <w:tcPr>
            <w:tcW w:w="1644" w:type="dxa"/>
          </w:tcPr>
          <w:p w14:paraId="1042EE53" w14:textId="77777777" w:rsidR="00122CEB" w:rsidRDefault="00122CEB">
            <w:pPr>
              <w:pStyle w:val="ConsPlusNormal"/>
            </w:pPr>
          </w:p>
        </w:tc>
        <w:tc>
          <w:tcPr>
            <w:tcW w:w="484" w:type="dxa"/>
          </w:tcPr>
          <w:p w14:paraId="72BDB007" w14:textId="77777777" w:rsidR="00122CEB" w:rsidRDefault="00122CEB">
            <w:pPr>
              <w:pStyle w:val="ConsPlusNormal"/>
            </w:pPr>
          </w:p>
        </w:tc>
        <w:tc>
          <w:tcPr>
            <w:tcW w:w="3964" w:type="dxa"/>
          </w:tcPr>
          <w:p w14:paraId="7217007D" w14:textId="77777777" w:rsidR="00122CEB" w:rsidRDefault="00122CEB">
            <w:pPr>
              <w:pStyle w:val="ConsPlusNormal"/>
            </w:pPr>
            <w:r>
              <w:t>Другие вопросы в области образования</w:t>
            </w:r>
          </w:p>
        </w:tc>
        <w:tc>
          <w:tcPr>
            <w:tcW w:w="1384" w:type="dxa"/>
          </w:tcPr>
          <w:p w14:paraId="777AB6AA" w14:textId="77777777" w:rsidR="00122CEB" w:rsidRDefault="00122CEB">
            <w:pPr>
              <w:pStyle w:val="ConsPlusNormal"/>
              <w:jc w:val="right"/>
            </w:pPr>
            <w:r>
              <w:t>38870115,2</w:t>
            </w:r>
          </w:p>
        </w:tc>
        <w:tc>
          <w:tcPr>
            <w:tcW w:w="1384" w:type="dxa"/>
          </w:tcPr>
          <w:p w14:paraId="39BE9051" w14:textId="77777777" w:rsidR="00122CEB" w:rsidRDefault="00122CEB">
            <w:pPr>
              <w:pStyle w:val="ConsPlusNormal"/>
              <w:jc w:val="right"/>
            </w:pPr>
            <w:r>
              <w:t>36961224,0</w:t>
            </w:r>
          </w:p>
        </w:tc>
        <w:tc>
          <w:tcPr>
            <w:tcW w:w="1384" w:type="dxa"/>
          </w:tcPr>
          <w:p w14:paraId="5EB3574E" w14:textId="77777777" w:rsidR="00122CEB" w:rsidRDefault="00122CEB">
            <w:pPr>
              <w:pStyle w:val="ConsPlusNormal"/>
              <w:jc w:val="right"/>
            </w:pPr>
            <w:r>
              <w:t>37018078,3</w:t>
            </w:r>
          </w:p>
        </w:tc>
      </w:tr>
      <w:tr w:rsidR="00122CEB" w14:paraId="67C61E8C" w14:textId="77777777">
        <w:tc>
          <w:tcPr>
            <w:tcW w:w="567" w:type="dxa"/>
          </w:tcPr>
          <w:p w14:paraId="433ED89D" w14:textId="77777777" w:rsidR="00122CEB" w:rsidRDefault="00122CEB">
            <w:pPr>
              <w:pStyle w:val="ConsPlusNormal"/>
              <w:jc w:val="center"/>
            </w:pPr>
            <w:r>
              <w:t>830</w:t>
            </w:r>
          </w:p>
        </w:tc>
        <w:tc>
          <w:tcPr>
            <w:tcW w:w="794" w:type="dxa"/>
          </w:tcPr>
          <w:p w14:paraId="5D08D919" w14:textId="77777777" w:rsidR="00122CEB" w:rsidRDefault="00122CEB">
            <w:pPr>
              <w:pStyle w:val="ConsPlusNormal"/>
              <w:jc w:val="center"/>
            </w:pPr>
            <w:r>
              <w:t>07 09</w:t>
            </w:r>
          </w:p>
        </w:tc>
        <w:tc>
          <w:tcPr>
            <w:tcW w:w="1644" w:type="dxa"/>
          </w:tcPr>
          <w:p w14:paraId="377D7AA9" w14:textId="77777777" w:rsidR="00122CEB" w:rsidRDefault="00122CEB">
            <w:pPr>
              <w:pStyle w:val="ConsPlusNormal"/>
              <w:jc w:val="center"/>
            </w:pPr>
            <w:r>
              <w:t>02 0 00 00000</w:t>
            </w:r>
          </w:p>
        </w:tc>
        <w:tc>
          <w:tcPr>
            <w:tcW w:w="484" w:type="dxa"/>
          </w:tcPr>
          <w:p w14:paraId="63D7726B" w14:textId="77777777" w:rsidR="00122CEB" w:rsidRDefault="00122CEB">
            <w:pPr>
              <w:pStyle w:val="ConsPlusNormal"/>
            </w:pPr>
          </w:p>
        </w:tc>
        <w:tc>
          <w:tcPr>
            <w:tcW w:w="3964" w:type="dxa"/>
          </w:tcPr>
          <w:p w14:paraId="5B4D6895"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43B203AE" w14:textId="77777777" w:rsidR="00122CEB" w:rsidRDefault="00122CEB">
            <w:pPr>
              <w:pStyle w:val="ConsPlusNormal"/>
              <w:jc w:val="right"/>
            </w:pPr>
            <w:r>
              <w:t>38852508,6</w:t>
            </w:r>
          </w:p>
        </w:tc>
        <w:tc>
          <w:tcPr>
            <w:tcW w:w="1384" w:type="dxa"/>
          </w:tcPr>
          <w:p w14:paraId="1F44051A" w14:textId="77777777" w:rsidR="00122CEB" w:rsidRDefault="00122CEB">
            <w:pPr>
              <w:pStyle w:val="ConsPlusNormal"/>
              <w:jc w:val="right"/>
            </w:pPr>
            <w:r>
              <w:t>36944989,9</w:t>
            </w:r>
          </w:p>
        </w:tc>
        <w:tc>
          <w:tcPr>
            <w:tcW w:w="1384" w:type="dxa"/>
          </w:tcPr>
          <w:p w14:paraId="0F847696" w14:textId="77777777" w:rsidR="00122CEB" w:rsidRDefault="00122CEB">
            <w:pPr>
              <w:pStyle w:val="ConsPlusNormal"/>
              <w:jc w:val="right"/>
            </w:pPr>
            <w:r>
              <w:t>37002076,4</w:t>
            </w:r>
          </w:p>
        </w:tc>
      </w:tr>
      <w:tr w:rsidR="00122CEB" w14:paraId="638382AB" w14:textId="77777777">
        <w:tc>
          <w:tcPr>
            <w:tcW w:w="567" w:type="dxa"/>
          </w:tcPr>
          <w:p w14:paraId="368EDAB2" w14:textId="77777777" w:rsidR="00122CEB" w:rsidRDefault="00122CEB">
            <w:pPr>
              <w:pStyle w:val="ConsPlusNormal"/>
              <w:jc w:val="center"/>
            </w:pPr>
            <w:r>
              <w:t>830</w:t>
            </w:r>
          </w:p>
        </w:tc>
        <w:tc>
          <w:tcPr>
            <w:tcW w:w="794" w:type="dxa"/>
          </w:tcPr>
          <w:p w14:paraId="21689F7B" w14:textId="77777777" w:rsidR="00122CEB" w:rsidRDefault="00122CEB">
            <w:pPr>
              <w:pStyle w:val="ConsPlusNormal"/>
              <w:jc w:val="center"/>
            </w:pPr>
            <w:r>
              <w:t>07 09</w:t>
            </w:r>
          </w:p>
        </w:tc>
        <w:tc>
          <w:tcPr>
            <w:tcW w:w="1644" w:type="dxa"/>
          </w:tcPr>
          <w:p w14:paraId="45BAE9BB" w14:textId="77777777" w:rsidR="00122CEB" w:rsidRDefault="00122CEB">
            <w:pPr>
              <w:pStyle w:val="ConsPlusNormal"/>
              <w:jc w:val="center"/>
            </w:pPr>
            <w:r>
              <w:t>02 1 00 00000</w:t>
            </w:r>
          </w:p>
        </w:tc>
        <w:tc>
          <w:tcPr>
            <w:tcW w:w="484" w:type="dxa"/>
          </w:tcPr>
          <w:p w14:paraId="2EA57FAE" w14:textId="77777777" w:rsidR="00122CEB" w:rsidRDefault="00122CEB">
            <w:pPr>
              <w:pStyle w:val="ConsPlusNormal"/>
            </w:pPr>
          </w:p>
        </w:tc>
        <w:tc>
          <w:tcPr>
            <w:tcW w:w="3964" w:type="dxa"/>
          </w:tcPr>
          <w:p w14:paraId="1E1FFA66" w14:textId="77777777" w:rsidR="00122CEB" w:rsidRDefault="00122CEB">
            <w:pPr>
              <w:pStyle w:val="ConsPlusNormal"/>
            </w:pPr>
            <w:r>
              <w:t>Региональные проекты в рамках национальных проектов</w:t>
            </w:r>
          </w:p>
        </w:tc>
        <w:tc>
          <w:tcPr>
            <w:tcW w:w="1384" w:type="dxa"/>
          </w:tcPr>
          <w:p w14:paraId="4BD5D9C5" w14:textId="77777777" w:rsidR="00122CEB" w:rsidRDefault="00122CEB">
            <w:pPr>
              <w:pStyle w:val="ConsPlusNormal"/>
              <w:jc w:val="right"/>
            </w:pPr>
            <w:r>
              <w:t>38929,5</w:t>
            </w:r>
          </w:p>
        </w:tc>
        <w:tc>
          <w:tcPr>
            <w:tcW w:w="1384" w:type="dxa"/>
          </w:tcPr>
          <w:p w14:paraId="661035AD" w14:textId="77777777" w:rsidR="00122CEB" w:rsidRDefault="00122CEB">
            <w:pPr>
              <w:pStyle w:val="ConsPlusNormal"/>
              <w:jc w:val="right"/>
            </w:pPr>
            <w:r>
              <w:t>0,0</w:t>
            </w:r>
          </w:p>
        </w:tc>
        <w:tc>
          <w:tcPr>
            <w:tcW w:w="1384" w:type="dxa"/>
          </w:tcPr>
          <w:p w14:paraId="16E82942" w14:textId="77777777" w:rsidR="00122CEB" w:rsidRDefault="00122CEB">
            <w:pPr>
              <w:pStyle w:val="ConsPlusNormal"/>
              <w:jc w:val="right"/>
            </w:pPr>
            <w:r>
              <w:t>0,0</w:t>
            </w:r>
          </w:p>
        </w:tc>
      </w:tr>
      <w:tr w:rsidR="00122CEB" w14:paraId="7B7644C6" w14:textId="77777777">
        <w:tc>
          <w:tcPr>
            <w:tcW w:w="567" w:type="dxa"/>
          </w:tcPr>
          <w:p w14:paraId="4738D514" w14:textId="77777777" w:rsidR="00122CEB" w:rsidRDefault="00122CEB">
            <w:pPr>
              <w:pStyle w:val="ConsPlusNormal"/>
              <w:jc w:val="center"/>
            </w:pPr>
            <w:r>
              <w:t>830</w:t>
            </w:r>
          </w:p>
        </w:tc>
        <w:tc>
          <w:tcPr>
            <w:tcW w:w="794" w:type="dxa"/>
          </w:tcPr>
          <w:p w14:paraId="6A533CE0" w14:textId="77777777" w:rsidR="00122CEB" w:rsidRDefault="00122CEB">
            <w:pPr>
              <w:pStyle w:val="ConsPlusNormal"/>
              <w:jc w:val="center"/>
            </w:pPr>
            <w:r>
              <w:t>07 09</w:t>
            </w:r>
          </w:p>
        </w:tc>
        <w:tc>
          <w:tcPr>
            <w:tcW w:w="1644" w:type="dxa"/>
          </w:tcPr>
          <w:p w14:paraId="16534AB3" w14:textId="77777777" w:rsidR="00122CEB" w:rsidRDefault="00122CEB">
            <w:pPr>
              <w:pStyle w:val="ConsPlusNormal"/>
              <w:jc w:val="center"/>
            </w:pPr>
            <w:r>
              <w:t>02 1 EВ 00000</w:t>
            </w:r>
          </w:p>
        </w:tc>
        <w:tc>
          <w:tcPr>
            <w:tcW w:w="484" w:type="dxa"/>
          </w:tcPr>
          <w:p w14:paraId="14656908" w14:textId="77777777" w:rsidR="00122CEB" w:rsidRDefault="00122CEB">
            <w:pPr>
              <w:pStyle w:val="ConsPlusNormal"/>
            </w:pPr>
          </w:p>
        </w:tc>
        <w:tc>
          <w:tcPr>
            <w:tcW w:w="3964" w:type="dxa"/>
          </w:tcPr>
          <w:p w14:paraId="117B0DA2" w14:textId="77777777" w:rsidR="00122CEB" w:rsidRDefault="00122CEB">
            <w:pPr>
              <w:pStyle w:val="ConsPlusNormal"/>
            </w:pPr>
            <w:r>
              <w:t>Региональный проект "Патриотическое воспитание граждан Российской Федерации"</w:t>
            </w:r>
          </w:p>
        </w:tc>
        <w:tc>
          <w:tcPr>
            <w:tcW w:w="1384" w:type="dxa"/>
          </w:tcPr>
          <w:p w14:paraId="38C6BC65" w14:textId="77777777" w:rsidR="00122CEB" w:rsidRDefault="00122CEB">
            <w:pPr>
              <w:pStyle w:val="ConsPlusNormal"/>
              <w:jc w:val="right"/>
            </w:pPr>
            <w:r>
              <w:t>38929,5</w:t>
            </w:r>
          </w:p>
        </w:tc>
        <w:tc>
          <w:tcPr>
            <w:tcW w:w="1384" w:type="dxa"/>
          </w:tcPr>
          <w:p w14:paraId="3B363F8A" w14:textId="77777777" w:rsidR="00122CEB" w:rsidRDefault="00122CEB">
            <w:pPr>
              <w:pStyle w:val="ConsPlusNormal"/>
              <w:jc w:val="right"/>
            </w:pPr>
            <w:r>
              <w:t>0,0</w:t>
            </w:r>
          </w:p>
        </w:tc>
        <w:tc>
          <w:tcPr>
            <w:tcW w:w="1384" w:type="dxa"/>
          </w:tcPr>
          <w:p w14:paraId="2B306A99" w14:textId="77777777" w:rsidR="00122CEB" w:rsidRDefault="00122CEB">
            <w:pPr>
              <w:pStyle w:val="ConsPlusNormal"/>
              <w:jc w:val="right"/>
            </w:pPr>
            <w:r>
              <w:t>0,0</w:t>
            </w:r>
          </w:p>
        </w:tc>
      </w:tr>
      <w:tr w:rsidR="00122CEB" w14:paraId="1DD51529" w14:textId="77777777">
        <w:tc>
          <w:tcPr>
            <w:tcW w:w="567" w:type="dxa"/>
          </w:tcPr>
          <w:p w14:paraId="03394DEE" w14:textId="77777777" w:rsidR="00122CEB" w:rsidRDefault="00122CEB">
            <w:pPr>
              <w:pStyle w:val="ConsPlusNormal"/>
              <w:jc w:val="center"/>
            </w:pPr>
            <w:r>
              <w:t>830</w:t>
            </w:r>
          </w:p>
        </w:tc>
        <w:tc>
          <w:tcPr>
            <w:tcW w:w="794" w:type="dxa"/>
          </w:tcPr>
          <w:p w14:paraId="486F4973" w14:textId="77777777" w:rsidR="00122CEB" w:rsidRDefault="00122CEB">
            <w:pPr>
              <w:pStyle w:val="ConsPlusNormal"/>
              <w:jc w:val="center"/>
            </w:pPr>
            <w:r>
              <w:t>07 09</w:t>
            </w:r>
          </w:p>
        </w:tc>
        <w:tc>
          <w:tcPr>
            <w:tcW w:w="1644" w:type="dxa"/>
          </w:tcPr>
          <w:p w14:paraId="70619E23" w14:textId="77777777" w:rsidR="00122CEB" w:rsidRDefault="00122CEB">
            <w:pPr>
              <w:pStyle w:val="ConsPlusNormal"/>
              <w:jc w:val="center"/>
            </w:pPr>
            <w:r>
              <w:t>02 1 EВ 57860</w:t>
            </w:r>
          </w:p>
        </w:tc>
        <w:tc>
          <w:tcPr>
            <w:tcW w:w="484" w:type="dxa"/>
          </w:tcPr>
          <w:p w14:paraId="6BFCA1FE" w14:textId="77777777" w:rsidR="00122CEB" w:rsidRDefault="00122CEB">
            <w:pPr>
              <w:pStyle w:val="ConsPlusNormal"/>
            </w:pPr>
          </w:p>
        </w:tc>
        <w:tc>
          <w:tcPr>
            <w:tcW w:w="3964" w:type="dxa"/>
          </w:tcPr>
          <w:p w14:paraId="55DF8216" w14:textId="77777777" w:rsidR="00122CEB" w:rsidRDefault="00122CEB">
            <w:pPr>
              <w:pStyle w:val="ConsPlusNormal"/>
            </w:pPr>
            <w: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384" w:type="dxa"/>
          </w:tcPr>
          <w:p w14:paraId="7A8E66B9" w14:textId="77777777" w:rsidR="00122CEB" w:rsidRDefault="00122CEB">
            <w:pPr>
              <w:pStyle w:val="ConsPlusNormal"/>
              <w:jc w:val="right"/>
            </w:pPr>
            <w:r>
              <w:t>38929,5</w:t>
            </w:r>
          </w:p>
        </w:tc>
        <w:tc>
          <w:tcPr>
            <w:tcW w:w="1384" w:type="dxa"/>
          </w:tcPr>
          <w:p w14:paraId="4407B427" w14:textId="77777777" w:rsidR="00122CEB" w:rsidRDefault="00122CEB">
            <w:pPr>
              <w:pStyle w:val="ConsPlusNormal"/>
              <w:jc w:val="right"/>
            </w:pPr>
            <w:r>
              <w:t>0,0</w:t>
            </w:r>
          </w:p>
        </w:tc>
        <w:tc>
          <w:tcPr>
            <w:tcW w:w="1384" w:type="dxa"/>
          </w:tcPr>
          <w:p w14:paraId="76971A33" w14:textId="77777777" w:rsidR="00122CEB" w:rsidRDefault="00122CEB">
            <w:pPr>
              <w:pStyle w:val="ConsPlusNormal"/>
              <w:jc w:val="right"/>
            </w:pPr>
            <w:r>
              <w:t>0,0</w:t>
            </w:r>
          </w:p>
        </w:tc>
      </w:tr>
      <w:tr w:rsidR="00122CEB" w14:paraId="3462E81F" w14:textId="77777777">
        <w:tc>
          <w:tcPr>
            <w:tcW w:w="567" w:type="dxa"/>
          </w:tcPr>
          <w:p w14:paraId="12997879" w14:textId="77777777" w:rsidR="00122CEB" w:rsidRDefault="00122CEB">
            <w:pPr>
              <w:pStyle w:val="ConsPlusNormal"/>
              <w:jc w:val="center"/>
            </w:pPr>
            <w:r>
              <w:t>830</w:t>
            </w:r>
          </w:p>
        </w:tc>
        <w:tc>
          <w:tcPr>
            <w:tcW w:w="794" w:type="dxa"/>
          </w:tcPr>
          <w:p w14:paraId="24AF84BD" w14:textId="77777777" w:rsidR="00122CEB" w:rsidRDefault="00122CEB">
            <w:pPr>
              <w:pStyle w:val="ConsPlusNormal"/>
              <w:jc w:val="center"/>
            </w:pPr>
            <w:r>
              <w:t>07 09</w:t>
            </w:r>
          </w:p>
        </w:tc>
        <w:tc>
          <w:tcPr>
            <w:tcW w:w="1644" w:type="dxa"/>
          </w:tcPr>
          <w:p w14:paraId="7C8404C6" w14:textId="77777777" w:rsidR="00122CEB" w:rsidRDefault="00122CEB">
            <w:pPr>
              <w:pStyle w:val="ConsPlusNormal"/>
              <w:jc w:val="center"/>
            </w:pPr>
            <w:r>
              <w:t>02 1 EВ 57860</w:t>
            </w:r>
          </w:p>
        </w:tc>
        <w:tc>
          <w:tcPr>
            <w:tcW w:w="484" w:type="dxa"/>
          </w:tcPr>
          <w:p w14:paraId="6FB81005" w14:textId="77777777" w:rsidR="00122CEB" w:rsidRDefault="00122CEB">
            <w:pPr>
              <w:pStyle w:val="ConsPlusNormal"/>
              <w:jc w:val="center"/>
            </w:pPr>
            <w:r>
              <w:t>600</w:t>
            </w:r>
          </w:p>
        </w:tc>
        <w:tc>
          <w:tcPr>
            <w:tcW w:w="3964" w:type="dxa"/>
          </w:tcPr>
          <w:p w14:paraId="034B85D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359F328" w14:textId="77777777" w:rsidR="00122CEB" w:rsidRDefault="00122CEB">
            <w:pPr>
              <w:pStyle w:val="ConsPlusNormal"/>
              <w:jc w:val="right"/>
            </w:pPr>
            <w:r>
              <w:t>38929,5</w:t>
            </w:r>
          </w:p>
        </w:tc>
        <w:tc>
          <w:tcPr>
            <w:tcW w:w="1384" w:type="dxa"/>
          </w:tcPr>
          <w:p w14:paraId="2CD1F08B" w14:textId="77777777" w:rsidR="00122CEB" w:rsidRDefault="00122CEB">
            <w:pPr>
              <w:pStyle w:val="ConsPlusNormal"/>
              <w:jc w:val="right"/>
            </w:pPr>
            <w:r>
              <w:t>0,0</w:t>
            </w:r>
          </w:p>
        </w:tc>
        <w:tc>
          <w:tcPr>
            <w:tcW w:w="1384" w:type="dxa"/>
          </w:tcPr>
          <w:p w14:paraId="0D05D902" w14:textId="77777777" w:rsidR="00122CEB" w:rsidRDefault="00122CEB">
            <w:pPr>
              <w:pStyle w:val="ConsPlusNormal"/>
              <w:jc w:val="right"/>
            </w:pPr>
            <w:r>
              <w:t>0,0</w:t>
            </w:r>
          </w:p>
        </w:tc>
      </w:tr>
      <w:tr w:rsidR="00122CEB" w14:paraId="75F9DCC5" w14:textId="77777777">
        <w:tc>
          <w:tcPr>
            <w:tcW w:w="567" w:type="dxa"/>
          </w:tcPr>
          <w:p w14:paraId="516FCCE8" w14:textId="77777777" w:rsidR="00122CEB" w:rsidRDefault="00122CEB">
            <w:pPr>
              <w:pStyle w:val="ConsPlusNormal"/>
              <w:jc w:val="center"/>
            </w:pPr>
            <w:r>
              <w:t>830</w:t>
            </w:r>
          </w:p>
        </w:tc>
        <w:tc>
          <w:tcPr>
            <w:tcW w:w="794" w:type="dxa"/>
          </w:tcPr>
          <w:p w14:paraId="4914C818" w14:textId="77777777" w:rsidR="00122CEB" w:rsidRDefault="00122CEB">
            <w:pPr>
              <w:pStyle w:val="ConsPlusNormal"/>
              <w:jc w:val="center"/>
            </w:pPr>
            <w:r>
              <w:t>07 09</w:t>
            </w:r>
          </w:p>
        </w:tc>
        <w:tc>
          <w:tcPr>
            <w:tcW w:w="1644" w:type="dxa"/>
          </w:tcPr>
          <w:p w14:paraId="3D4D20C7" w14:textId="77777777" w:rsidR="00122CEB" w:rsidRDefault="00122CEB">
            <w:pPr>
              <w:pStyle w:val="ConsPlusNormal"/>
              <w:jc w:val="center"/>
            </w:pPr>
            <w:r>
              <w:t>02 3 00 00000</w:t>
            </w:r>
          </w:p>
        </w:tc>
        <w:tc>
          <w:tcPr>
            <w:tcW w:w="484" w:type="dxa"/>
          </w:tcPr>
          <w:p w14:paraId="52EF46E3" w14:textId="77777777" w:rsidR="00122CEB" w:rsidRDefault="00122CEB">
            <w:pPr>
              <w:pStyle w:val="ConsPlusNormal"/>
            </w:pPr>
          </w:p>
        </w:tc>
        <w:tc>
          <w:tcPr>
            <w:tcW w:w="3964" w:type="dxa"/>
          </w:tcPr>
          <w:p w14:paraId="407F4F14" w14:textId="77777777" w:rsidR="00122CEB" w:rsidRDefault="00122CEB">
            <w:pPr>
              <w:pStyle w:val="ConsPlusNormal"/>
            </w:pPr>
            <w:r>
              <w:t>Комплексы процессных мероприятий</w:t>
            </w:r>
          </w:p>
        </w:tc>
        <w:tc>
          <w:tcPr>
            <w:tcW w:w="1384" w:type="dxa"/>
          </w:tcPr>
          <w:p w14:paraId="6F097938" w14:textId="77777777" w:rsidR="00122CEB" w:rsidRDefault="00122CEB">
            <w:pPr>
              <w:pStyle w:val="ConsPlusNormal"/>
              <w:jc w:val="right"/>
            </w:pPr>
            <w:r>
              <w:t>38813579,1</w:t>
            </w:r>
          </w:p>
        </w:tc>
        <w:tc>
          <w:tcPr>
            <w:tcW w:w="1384" w:type="dxa"/>
          </w:tcPr>
          <w:p w14:paraId="597C5A12" w14:textId="77777777" w:rsidR="00122CEB" w:rsidRDefault="00122CEB">
            <w:pPr>
              <w:pStyle w:val="ConsPlusNormal"/>
              <w:jc w:val="right"/>
            </w:pPr>
            <w:r>
              <w:t>36944989,9</w:t>
            </w:r>
          </w:p>
        </w:tc>
        <w:tc>
          <w:tcPr>
            <w:tcW w:w="1384" w:type="dxa"/>
          </w:tcPr>
          <w:p w14:paraId="129840C7" w14:textId="77777777" w:rsidR="00122CEB" w:rsidRDefault="00122CEB">
            <w:pPr>
              <w:pStyle w:val="ConsPlusNormal"/>
              <w:jc w:val="right"/>
            </w:pPr>
            <w:r>
              <w:t>37002076,4</w:t>
            </w:r>
          </w:p>
        </w:tc>
      </w:tr>
      <w:tr w:rsidR="00122CEB" w14:paraId="190177FC" w14:textId="77777777">
        <w:tc>
          <w:tcPr>
            <w:tcW w:w="567" w:type="dxa"/>
          </w:tcPr>
          <w:p w14:paraId="0D97608A" w14:textId="77777777" w:rsidR="00122CEB" w:rsidRDefault="00122CEB">
            <w:pPr>
              <w:pStyle w:val="ConsPlusNormal"/>
              <w:jc w:val="center"/>
            </w:pPr>
            <w:r>
              <w:t>830</w:t>
            </w:r>
          </w:p>
        </w:tc>
        <w:tc>
          <w:tcPr>
            <w:tcW w:w="794" w:type="dxa"/>
          </w:tcPr>
          <w:p w14:paraId="035F4210" w14:textId="77777777" w:rsidR="00122CEB" w:rsidRDefault="00122CEB">
            <w:pPr>
              <w:pStyle w:val="ConsPlusNormal"/>
              <w:jc w:val="center"/>
            </w:pPr>
            <w:r>
              <w:t>07 09</w:t>
            </w:r>
          </w:p>
        </w:tc>
        <w:tc>
          <w:tcPr>
            <w:tcW w:w="1644" w:type="dxa"/>
          </w:tcPr>
          <w:p w14:paraId="78760E91" w14:textId="77777777" w:rsidR="00122CEB" w:rsidRDefault="00122CEB">
            <w:pPr>
              <w:pStyle w:val="ConsPlusNormal"/>
              <w:jc w:val="center"/>
            </w:pPr>
            <w:r>
              <w:t>02 3 01 00000</w:t>
            </w:r>
          </w:p>
        </w:tc>
        <w:tc>
          <w:tcPr>
            <w:tcW w:w="484" w:type="dxa"/>
          </w:tcPr>
          <w:p w14:paraId="6419B7B3" w14:textId="77777777" w:rsidR="00122CEB" w:rsidRDefault="00122CEB">
            <w:pPr>
              <w:pStyle w:val="ConsPlusNormal"/>
            </w:pPr>
          </w:p>
        </w:tc>
        <w:tc>
          <w:tcPr>
            <w:tcW w:w="3964" w:type="dxa"/>
          </w:tcPr>
          <w:p w14:paraId="49A944F0"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7DC68F23" w14:textId="77777777" w:rsidR="00122CEB" w:rsidRDefault="00122CEB">
            <w:pPr>
              <w:pStyle w:val="ConsPlusNormal"/>
              <w:jc w:val="right"/>
            </w:pPr>
            <w:r>
              <w:t>37691235,5</w:t>
            </w:r>
          </w:p>
        </w:tc>
        <w:tc>
          <w:tcPr>
            <w:tcW w:w="1384" w:type="dxa"/>
          </w:tcPr>
          <w:p w14:paraId="456E3DC1" w14:textId="77777777" w:rsidR="00122CEB" w:rsidRDefault="00122CEB">
            <w:pPr>
              <w:pStyle w:val="ConsPlusNormal"/>
              <w:jc w:val="right"/>
            </w:pPr>
            <w:r>
              <w:t>35768396,5</w:t>
            </w:r>
          </w:p>
        </w:tc>
        <w:tc>
          <w:tcPr>
            <w:tcW w:w="1384" w:type="dxa"/>
          </w:tcPr>
          <w:p w14:paraId="314401B0" w14:textId="77777777" w:rsidR="00122CEB" w:rsidRDefault="00122CEB">
            <w:pPr>
              <w:pStyle w:val="ConsPlusNormal"/>
              <w:jc w:val="right"/>
            </w:pPr>
            <w:r>
              <w:t>35825580,0</w:t>
            </w:r>
          </w:p>
        </w:tc>
      </w:tr>
      <w:tr w:rsidR="00122CEB" w14:paraId="5903813F" w14:textId="77777777">
        <w:tc>
          <w:tcPr>
            <w:tcW w:w="567" w:type="dxa"/>
          </w:tcPr>
          <w:p w14:paraId="6864B71E" w14:textId="77777777" w:rsidR="00122CEB" w:rsidRDefault="00122CEB">
            <w:pPr>
              <w:pStyle w:val="ConsPlusNormal"/>
              <w:jc w:val="center"/>
            </w:pPr>
            <w:r>
              <w:t>830</w:t>
            </w:r>
          </w:p>
        </w:tc>
        <w:tc>
          <w:tcPr>
            <w:tcW w:w="794" w:type="dxa"/>
          </w:tcPr>
          <w:p w14:paraId="7AD1D90E" w14:textId="77777777" w:rsidR="00122CEB" w:rsidRDefault="00122CEB">
            <w:pPr>
              <w:pStyle w:val="ConsPlusNormal"/>
              <w:jc w:val="center"/>
            </w:pPr>
            <w:r>
              <w:t>07 09</w:t>
            </w:r>
          </w:p>
        </w:tc>
        <w:tc>
          <w:tcPr>
            <w:tcW w:w="1644" w:type="dxa"/>
          </w:tcPr>
          <w:p w14:paraId="5F80E226" w14:textId="77777777" w:rsidR="00122CEB" w:rsidRDefault="00122CEB">
            <w:pPr>
              <w:pStyle w:val="ConsPlusNormal"/>
              <w:jc w:val="center"/>
            </w:pPr>
            <w:r>
              <w:t>02 3 01 00110</w:t>
            </w:r>
          </w:p>
        </w:tc>
        <w:tc>
          <w:tcPr>
            <w:tcW w:w="484" w:type="dxa"/>
          </w:tcPr>
          <w:p w14:paraId="6E70B394" w14:textId="77777777" w:rsidR="00122CEB" w:rsidRDefault="00122CEB">
            <w:pPr>
              <w:pStyle w:val="ConsPlusNormal"/>
            </w:pPr>
          </w:p>
        </w:tc>
        <w:tc>
          <w:tcPr>
            <w:tcW w:w="3964" w:type="dxa"/>
          </w:tcPr>
          <w:p w14:paraId="74A6248E" w14:textId="77777777" w:rsidR="00122CEB" w:rsidRDefault="00122CEB">
            <w:pPr>
              <w:pStyle w:val="ConsPlusNormal"/>
            </w:pPr>
            <w:r>
              <w:t xml:space="preserve">Обеспечение деятельности (оказание </w:t>
            </w:r>
            <w:r>
              <w:lastRenderedPageBreak/>
              <w:t>услуг, выполнение работ) государственных учреждений (организаций)</w:t>
            </w:r>
          </w:p>
        </w:tc>
        <w:tc>
          <w:tcPr>
            <w:tcW w:w="1384" w:type="dxa"/>
          </w:tcPr>
          <w:p w14:paraId="24D55C17" w14:textId="77777777" w:rsidR="00122CEB" w:rsidRDefault="00122CEB">
            <w:pPr>
              <w:pStyle w:val="ConsPlusNormal"/>
              <w:jc w:val="right"/>
            </w:pPr>
            <w:r>
              <w:lastRenderedPageBreak/>
              <w:t>103585,2</w:t>
            </w:r>
          </w:p>
        </w:tc>
        <w:tc>
          <w:tcPr>
            <w:tcW w:w="1384" w:type="dxa"/>
          </w:tcPr>
          <w:p w14:paraId="283AA59D" w14:textId="77777777" w:rsidR="00122CEB" w:rsidRDefault="00122CEB">
            <w:pPr>
              <w:pStyle w:val="ConsPlusNormal"/>
              <w:jc w:val="right"/>
            </w:pPr>
            <w:r>
              <w:t>106603,8</w:t>
            </w:r>
          </w:p>
        </w:tc>
        <w:tc>
          <w:tcPr>
            <w:tcW w:w="1384" w:type="dxa"/>
          </w:tcPr>
          <w:p w14:paraId="6CF047E8" w14:textId="77777777" w:rsidR="00122CEB" w:rsidRDefault="00122CEB">
            <w:pPr>
              <w:pStyle w:val="ConsPlusNormal"/>
              <w:jc w:val="right"/>
            </w:pPr>
            <w:r>
              <w:t>106603,8</w:t>
            </w:r>
          </w:p>
        </w:tc>
      </w:tr>
      <w:tr w:rsidR="00122CEB" w14:paraId="69026A99" w14:textId="77777777">
        <w:tc>
          <w:tcPr>
            <w:tcW w:w="567" w:type="dxa"/>
          </w:tcPr>
          <w:p w14:paraId="7682325D" w14:textId="77777777" w:rsidR="00122CEB" w:rsidRDefault="00122CEB">
            <w:pPr>
              <w:pStyle w:val="ConsPlusNormal"/>
              <w:jc w:val="center"/>
            </w:pPr>
            <w:r>
              <w:t>830</w:t>
            </w:r>
          </w:p>
        </w:tc>
        <w:tc>
          <w:tcPr>
            <w:tcW w:w="794" w:type="dxa"/>
          </w:tcPr>
          <w:p w14:paraId="7BD309E0" w14:textId="77777777" w:rsidR="00122CEB" w:rsidRDefault="00122CEB">
            <w:pPr>
              <w:pStyle w:val="ConsPlusNormal"/>
              <w:jc w:val="center"/>
            </w:pPr>
            <w:r>
              <w:t>07 09</w:t>
            </w:r>
          </w:p>
        </w:tc>
        <w:tc>
          <w:tcPr>
            <w:tcW w:w="1644" w:type="dxa"/>
          </w:tcPr>
          <w:p w14:paraId="6A2ECC63" w14:textId="77777777" w:rsidR="00122CEB" w:rsidRDefault="00122CEB">
            <w:pPr>
              <w:pStyle w:val="ConsPlusNormal"/>
              <w:jc w:val="center"/>
            </w:pPr>
            <w:r>
              <w:t>02 3 01 00110</w:t>
            </w:r>
          </w:p>
        </w:tc>
        <w:tc>
          <w:tcPr>
            <w:tcW w:w="484" w:type="dxa"/>
          </w:tcPr>
          <w:p w14:paraId="2063CF1A" w14:textId="77777777" w:rsidR="00122CEB" w:rsidRDefault="00122CEB">
            <w:pPr>
              <w:pStyle w:val="ConsPlusNormal"/>
              <w:jc w:val="center"/>
            </w:pPr>
            <w:r>
              <w:t>600</w:t>
            </w:r>
          </w:p>
        </w:tc>
        <w:tc>
          <w:tcPr>
            <w:tcW w:w="3964" w:type="dxa"/>
          </w:tcPr>
          <w:p w14:paraId="300CE9D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A72DACD" w14:textId="77777777" w:rsidR="00122CEB" w:rsidRDefault="00122CEB">
            <w:pPr>
              <w:pStyle w:val="ConsPlusNormal"/>
              <w:jc w:val="right"/>
            </w:pPr>
            <w:r>
              <w:t>103585,2</w:t>
            </w:r>
          </w:p>
        </w:tc>
        <w:tc>
          <w:tcPr>
            <w:tcW w:w="1384" w:type="dxa"/>
          </w:tcPr>
          <w:p w14:paraId="2340EF8C" w14:textId="77777777" w:rsidR="00122CEB" w:rsidRDefault="00122CEB">
            <w:pPr>
              <w:pStyle w:val="ConsPlusNormal"/>
              <w:jc w:val="right"/>
            </w:pPr>
            <w:r>
              <w:t>106603,8</w:t>
            </w:r>
          </w:p>
        </w:tc>
        <w:tc>
          <w:tcPr>
            <w:tcW w:w="1384" w:type="dxa"/>
          </w:tcPr>
          <w:p w14:paraId="0D32981E" w14:textId="77777777" w:rsidR="00122CEB" w:rsidRDefault="00122CEB">
            <w:pPr>
              <w:pStyle w:val="ConsPlusNormal"/>
              <w:jc w:val="right"/>
            </w:pPr>
            <w:r>
              <w:t>106603,8</w:t>
            </w:r>
          </w:p>
        </w:tc>
      </w:tr>
      <w:tr w:rsidR="00122CEB" w14:paraId="166A59B8" w14:textId="77777777">
        <w:tc>
          <w:tcPr>
            <w:tcW w:w="567" w:type="dxa"/>
          </w:tcPr>
          <w:p w14:paraId="1CC05629" w14:textId="77777777" w:rsidR="00122CEB" w:rsidRDefault="00122CEB">
            <w:pPr>
              <w:pStyle w:val="ConsPlusNormal"/>
              <w:jc w:val="center"/>
            </w:pPr>
            <w:r>
              <w:t>830</w:t>
            </w:r>
          </w:p>
        </w:tc>
        <w:tc>
          <w:tcPr>
            <w:tcW w:w="794" w:type="dxa"/>
          </w:tcPr>
          <w:p w14:paraId="19B62FEC" w14:textId="77777777" w:rsidR="00122CEB" w:rsidRDefault="00122CEB">
            <w:pPr>
              <w:pStyle w:val="ConsPlusNormal"/>
              <w:jc w:val="center"/>
            </w:pPr>
            <w:r>
              <w:t>07 09</w:t>
            </w:r>
          </w:p>
        </w:tc>
        <w:tc>
          <w:tcPr>
            <w:tcW w:w="1644" w:type="dxa"/>
          </w:tcPr>
          <w:p w14:paraId="7D594014" w14:textId="77777777" w:rsidR="00122CEB" w:rsidRDefault="00122CEB">
            <w:pPr>
              <w:pStyle w:val="ConsPlusNormal"/>
              <w:jc w:val="center"/>
            </w:pPr>
            <w:r>
              <w:t>02 3 01 2Н020</w:t>
            </w:r>
          </w:p>
        </w:tc>
        <w:tc>
          <w:tcPr>
            <w:tcW w:w="484" w:type="dxa"/>
          </w:tcPr>
          <w:p w14:paraId="63FC4D2E" w14:textId="77777777" w:rsidR="00122CEB" w:rsidRDefault="00122CEB">
            <w:pPr>
              <w:pStyle w:val="ConsPlusNormal"/>
            </w:pPr>
          </w:p>
        </w:tc>
        <w:tc>
          <w:tcPr>
            <w:tcW w:w="3964" w:type="dxa"/>
          </w:tcPr>
          <w:p w14:paraId="6129B8BF" w14:textId="77777777" w:rsidR="00122CEB" w:rsidRDefault="00122CEB">
            <w:pPr>
              <w:pStyle w:val="ConsPlusNormal"/>
            </w:pPr>
            <w:r>
              <w:t>Единая субвенция на выполнение отдельных государственных полномочий в сфере образования</w:t>
            </w:r>
          </w:p>
        </w:tc>
        <w:tc>
          <w:tcPr>
            <w:tcW w:w="1384" w:type="dxa"/>
          </w:tcPr>
          <w:p w14:paraId="18A16BD4" w14:textId="77777777" w:rsidR="00122CEB" w:rsidRDefault="00122CEB">
            <w:pPr>
              <w:pStyle w:val="ConsPlusNormal"/>
              <w:jc w:val="right"/>
            </w:pPr>
            <w:r>
              <w:t>37578134,3</w:t>
            </w:r>
          </w:p>
        </w:tc>
        <w:tc>
          <w:tcPr>
            <w:tcW w:w="1384" w:type="dxa"/>
          </w:tcPr>
          <w:p w14:paraId="03B261D6" w14:textId="77777777" w:rsidR="00122CEB" w:rsidRDefault="00122CEB">
            <w:pPr>
              <w:pStyle w:val="ConsPlusNormal"/>
              <w:jc w:val="right"/>
            </w:pPr>
            <w:r>
              <w:t>35652276,7</w:t>
            </w:r>
          </w:p>
        </w:tc>
        <w:tc>
          <w:tcPr>
            <w:tcW w:w="1384" w:type="dxa"/>
          </w:tcPr>
          <w:p w14:paraId="6D5FFC99" w14:textId="77777777" w:rsidR="00122CEB" w:rsidRDefault="00122CEB">
            <w:pPr>
              <w:pStyle w:val="ConsPlusNormal"/>
              <w:jc w:val="right"/>
            </w:pPr>
            <w:r>
              <w:t>35709460,2</w:t>
            </w:r>
          </w:p>
        </w:tc>
      </w:tr>
      <w:tr w:rsidR="00122CEB" w14:paraId="1917710D" w14:textId="77777777">
        <w:tc>
          <w:tcPr>
            <w:tcW w:w="567" w:type="dxa"/>
          </w:tcPr>
          <w:p w14:paraId="09009D1F" w14:textId="77777777" w:rsidR="00122CEB" w:rsidRDefault="00122CEB">
            <w:pPr>
              <w:pStyle w:val="ConsPlusNormal"/>
              <w:jc w:val="center"/>
            </w:pPr>
            <w:r>
              <w:t>830</w:t>
            </w:r>
          </w:p>
        </w:tc>
        <w:tc>
          <w:tcPr>
            <w:tcW w:w="794" w:type="dxa"/>
          </w:tcPr>
          <w:p w14:paraId="7798675B" w14:textId="77777777" w:rsidR="00122CEB" w:rsidRDefault="00122CEB">
            <w:pPr>
              <w:pStyle w:val="ConsPlusNormal"/>
              <w:jc w:val="center"/>
            </w:pPr>
            <w:r>
              <w:t>07 09</w:t>
            </w:r>
          </w:p>
        </w:tc>
        <w:tc>
          <w:tcPr>
            <w:tcW w:w="1644" w:type="dxa"/>
          </w:tcPr>
          <w:p w14:paraId="2CC1F7A2" w14:textId="77777777" w:rsidR="00122CEB" w:rsidRDefault="00122CEB">
            <w:pPr>
              <w:pStyle w:val="ConsPlusNormal"/>
              <w:jc w:val="center"/>
            </w:pPr>
            <w:r>
              <w:t>02 3 01 2Н020</w:t>
            </w:r>
          </w:p>
        </w:tc>
        <w:tc>
          <w:tcPr>
            <w:tcW w:w="484" w:type="dxa"/>
          </w:tcPr>
          <w:p w14:paraId="2845D925" w14:textId="77777777" w:rsidR="00122CEB" w:rsidRDefault="00122CEB">
            <w:pPr>
              <w:pStyle w:val="ConsPlusNormal"/>
              <w:jc w:val="center"/>
            </w:pPr>
            <w:r>
              <w:t>500</w:t>
            </w:r>
          </w:p>
        </w:tc>
        <w:tc>
          <w:tcPr>
            <w:tcW w:w="3964" w:type="dxa"/>
          </w:tcPr>
          <w:p w14:paraId="1AA82B5F" w14:textId="77777777" w:rsidR="00122CEB" w:rsidRDefault="00122CEB">
            <w:pPr>
              <w:pStyle w:val="ConsPlusNormal"/>
            </w:pPr>
            <w:r>
              <w:t>Межбюджетные трансферты</w:t>
            </w:r>
          </w:p>
        </w:tc>
        <w:tc>
          <w:tcPr>
            <w:tcW w:w="1384" w:type="dxa"/>
          </w:tcPr>
          <w:p w14:paraId="4094A790" w14:textId="77777777" w:rsidR="00122CEB" w:rsidRDefault="00122CEB">
            <w:pPr>
              <w:pStyle w:val="ConsPlusNormal"/>
              <w:jc w:val="right"/>
            </w:pPr>
            <w:r>
              <w:t>37578134,3</w:t>
            </w:r>
          </w:p>
        </w:tc>
        <w:tc>
          <w:tcPr>
            <w:tcW w:w="1384" w:type="dxa"/>
          </w:tcPr>
          <w:p w14:paraId="21ED272A" w14:textId="77777777" w:rsidR="00122CEB" w:rsidRDefault="00122CEB">
            <w:pPr>
              <w:pStyle w:val="ConsPlusNormal"/>
              <w:jc w:val="right"/>
            </w:pPr>
            <w:r>
              <w:t>35652276,7</w:t>
            </w:r>
          </w:p>
        </w:tc>
        <w:tc>
          <w:tcPr>
            <w:tcW w:w="1384" w:type="dxa"/>
          </w:tcPr>
          <w:p w14:paraId="220446A8" w14:textId="77777777" w:rsidR="00122CEB" w:rsidRDefault="00122CEB">
            <w:pPr>
              <w:pStyle w:val="ConsPlusNormal"/>
              <w:jc w:val="right"/>
            </w:pPr>
            <w:r>
              <w:t>35709460,2</w:t>
            </w:r>
          </w:p>
        </w:tc>
      </w:tr>
      <w:tr w:rsidR="00122CEB" w14:paraId="41AED51E" w14:textId="77777777">
        <w:tc>
          <w:tcPr>
            <w:tcW w:w="567" w:type="dxa"/>
          </w:tcPr>
          <w:p w14:paraId="3358C748" w14:textId="77777777" w:rsidR="00122CEB" w:rsidRDefault="00122CEB">
            <w:pPr>
              <w:pStyle w:val="ConsPlusNormal"/>
              <w:jc w:val="center"/>
            </w:pPr>
            <w:r>
              <w:t>830</w:t>
            </w:r>
          </w:p>
        </w:tc>
        <w:tc>
          <w:tcPr>
            <w:tcW w:w="794" w:type="dxa"/>
          </w:tcPr>
          <w:p w14:paraId="6FE1DA8A" w14:textId="77777777" w:rsidR="00122CEB" w:rsidRDefault="00122CEB">
            <w:pPr>
              <w:pStyle w:val="ConsPlusNormal"/>
              <w:jc w:val="center"/>
            </w:pPr>
            <w:r>
              <w:t>07 09</w:t>
            </w:r>
          </w:p>
        </w:tc>
        <w:tc>
          <w:tcPr>
            <w:tcW w:w="1644" w:type="dxa"/>
          </w:tcPr>
          <w:p w14:paraId="4689C19D" w14:textId="77777777" w:rsidR="00122CEB" w:rsidRDefault="00122CEB">
            <w:pPr>
              <w:pStyle w:val="ConsPlusNormal"/>
              <w:jc w:val="center"/>
            </w:pPr>
            <w:r>
              <w:t>02 3 01 2Н510</w:t>
            </w:r>
          </w:p>
        </w:tc>
        <w:tc>
          <w:tcPr>
            <w:tcW w:w="484" w:type="dxa"/>
          </w:tcPr>
          <w:p w14:paraId="2DD58A04" w14:textId="77777777" w:rsidR="00122CEB" w:rsidRDefault="00122CEB">
            <w:pPr>
              <w:pStyle w:val="ConsPlusNormal"/>
            </w:pPr>
          </w:p>
        </w:tc>
        <w:tc>
          <w:tcPr>
            <w:tcW w:w="3964" w:type="dxa"/>
          </w:tcPr>
          <w:p w14:paraId="741C7718" w14:textId="77777777" w:rsidR="00122CEB" w:rsidRDefault="00122CEB">
            <w:pPr>
              <w:pStyle w:val="ConsPlusNormal"/>
            </w:pPr>
            <w:r>
              <w:t>Предоставление гранта на функционирование центра цифрового образования детей "IT-куб" автономной некоммерческой профессиональной образовательной организации "Академическая школа информационных технологий"</w:t>
            </w:r>
          </w:p>
        </w:tc>
        <w:tc>
          <w:tcPr>
            <w:tcW w:w="1384" w:type="dxa"/>
          </w:tcPr>
          <w:p w14:paraId="0311C40A" w14:textId="77777777" w:rsidR="00122CEB" w:rsidRDefault="00122CEB">
            <w:pPr>
              <w:pStyle w:val="ConsPlusNormal"/>
              <w:jc w:val="right"/>
            </w:pPr>
            <w:r>
              <w:t>9516,0</w:t>
            </w:r>
          </w:p>
        </w:tc>
        <w:tc>
          <w:tcPr>
            <w:tcW w:w="1384" w:type="dxa"/>
          </w:tcPr>
          <w:p w14:paraId="5B9A71E6" w14:textId="77777777" w:rsidR="00122CEB" w:rsidRDefault="00122CEB">
            <w:pPr>
              <w:pStyle w:val="ConsPlusNormal"/>
              <w:jc w:val="right"/>
            </w:pPr>
            <w:r>
              <w:t>9516,0</w:t>
            </w:r>
          </w:p>
        </w:tc>
        <w:tc>
          <w:tcPr>
            <w:tcW w:w="1384" w:type="dxa"/>
          </w:tcPr>
          <w:p w14:paraId="4F105C39" w14:textId="77777777" w:rsidR="00122CEB" w:rsidRDefault="00122CEB">
            <w:pPr>
              <w:pStyle w:val="ConsPlusNormal"/>
              <w:jc w:val="right"/>
            </w:pPr>
            <w:r>
              <w:t>9516,0</w:t>
            </w:r>
          </w:p>
        </w:tc>
      </w:tr>
      <w:tr w:rsidR="00122CEB" w14:paraId="02A904DE" w14:textId="77777777">
        <w:tc>
          <w:tcPr>
            <w:tcW w:w="567" w:type="dxa"/>
          </w:tcPr>
          <w:p w14:paraId="6B32B4A4" w14:textId="77777777" w:rsidR="00122CEB" w:rsidRDefault="00122CEB">
            <w:pPr>
              <w:pStyle w:val="ConsPlusNormal"/>
              <w:jc w:val="center"/>
            </w:pPr>
            <w:r>
              <w:t>830</w:t>
            </w:r>
          </w:p>
        </w:tc>
        <w:tc>
          <w:tcPr>
            <w:tcW w:w="794" w:type="dxa"/>
          </w:tcPr>
          <w:p w14:paraId="1348E221" w14:textId="77777777" w:rsidR="00122CEB" w:rsidRDefault="00122CEB">
            <w:pPr>
              <w:pStyle w:val="ConsPlusNormal"/>
              <w:jc w:val="center"/>
            </w:pPr>
            <w:r>
              <w:t>07 09</w:t>
            </w:r>
          </w:p>
        </w:tc>
        <w:tc>
          <w:tcPr>
            <w:tcW w:w="1644" w:type="dxa"/>
          </w:tcPr>
          <w:p w14:paraId="6E17CADA" w14:textId="77777777" w:rsidR="00122CEB" w:rsidRDefault="00122CEB">
            <w:pPr>
              <w:pStyle w:val="ConsPlusNormal"/>
              <w:jc w:val="center"/>
            </w:pPr>
            <w:r>
              <w:t>02 3 01 2Н510</w:t>
            </w:r>
          </w:p>
        </w:tc>
        <w:tc>
          <w:tcPr>
            <w:tcW w:w="484" w:type="dxa"/>
          </w:tcPr>
          <w:p w14:paraId="21CDF63F" w14:textId="77777777" w:rsidR="00122CEB" w:rsidRDefault="00122CEB">
            <w:pPr>
              <w:pStyle w:val="ConsPlusNormal"/>
              <w:jc w:val="center"/>
            </w:pPr>
            <w:r>
              <w:t>600</w:t>
            </w:r>
          </w:p>
        </w:tc>
        <w:tc>
          <w:tcPr>
            <w:tcW w:w="3964" w:type="dxa"/>
          </w:tcPr>
          <w:p w14:paraId="756C9BD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2A34F7C" w14:textId="77777777" w:rsidR="00122CEB" w:rsidRDefault="00122CEB">
            <w:pPr>
              <w:pStyle w:val="ConsPlusNormal"/>
              <w:jc w:val="right"/>
            </w:pPr>
            <w:r>
              <w:t>9516,0</w:t>
            </w:r>
          </w:p>
        </w:tc>
        <w:tc>
          <w:tcPr>
            <w:tcW w:w="1384" w:type="dxa"/>
          </w:tcPr>
          <w:p w14:paraId="2E2D33DF" w14:textId="77777777" w:rsidR="00122CEB" w:rsidRDefault="00122CEB">
            <w:pPr>
              <w:pStyle w:val="ConsPlusNormal"/>
              <w:jc w:val="right"/>
            </w:pPr>
            <w:r>
              <w:t>9516,0</w:t>
            </w:r>
          </w:p>
        </w:tc>
        <w:tc>
          <w:tcPr>
            <w:tcW w:w="1384" w:type="dxa"/>
          </w:tcPr>
          <w:p w14:paraId="172BB41A" w14:textId="77777777" w:rsidR="00122CEB" w:rsidRDefault="00122CEB">
            <w:pPr>
              <w:pStyle w:val="ConsPlusNormal"/>
              <w:jc w:val="right"/>
            </w:pPr>
            <w:r>
              <w:t>9516,0</w:t>
            </w:r>
          </w:p>
        </w:tc>
      </w:tr>
      <w:tr w:rsidR="00122CEB" w14:paraId="3B63E181" w14:textId="77777777">
        <w:tc>
          <w:tcPr>
            <w:tcW w:w="567" w:type="dxa"/>
          </w:tcPr>
          <w:p w14:paraId="292C6DB3" w14:textId="77777777" w:rsidR="00122CEB" w:rsidRDefault="00122CEB">
            <w:pPr>
              <w:pStyle w:val="ConsPlusNormal"/>
              <w:jc w:val="center"/>
            </w:pPr>
            <w:r>
              <w:t>830</w:t>
            </w:r>
          </w:p>
        </w:tc>
        <w:tc>
          <w:tcPr>
            <w:tcW w:w="794" w:type="dxa"/>
          </w:tcPr>
          <w:p w14:paraId="28793696" w14:textId="77777777" w:rsidR="00122CEB" w:rsidRDefault="00122CEB">
            <w:pPr>
              <w:pStyle w:val="ConsPlusNormal"/>
              <w:jc w:val="center"/>
            </w:pPr>
            <w:r>
              <w:t>07 09</w:t>
            </w:r>
          </w:p>
        </w:tc>
        <w:tc>
          <w:tcPr>
            <w:tcW w:w="1644" w:type="dxa"/>
          </w:tcPr>
          <w:p w14:paraId="4D2FD8B5" w14:textId="77777777" w:rsidR="00122CEB" w:rsidRDefault="00122CEB">
            <w:pPr>
              <w:pStyle w:val="ConsPlusNormal"/>
              <w:jc w:val="center"/>
            </w:pPr>
            <w:r>
              <w:t>02 3 02 00000</w:t>
            </w:r>
          </w:p>
        </w:tc>
        <w:tc>
          <w:tcPr>
            <w:tcW w:w="484" w:type="dxa"/>
          </w:tcPr>
          <w:p w14:paraId="3F9964C8" w14:textId="77777777" w:rsidR="00122CEB" w:rsidRDefault="00122CEB">
            <w:pPr>
              <w:pStyle w:val="ConsPlusNormal"/>
            </w:pPr>
          </w:p>
        </w:tc>
        <w:tc>
          <w:tcPr>
            <w:tcW w:w="3964" w:type="dxa"/>
          </w:tcPr>
          <w:p w14:paraId="7ABC1C01"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1D8B39EB" w14:textId="77777777" w:rsidR="00122CEB" w:rsidRDefault="00122CEB">
            <w:pPr>
              <w:pStyle w:val="ConsPlusNormal"/>
              <w:jc w:val="right"/>
            </w:pPr>
            <w:r>
              <w:t>745314,5</w:t>
            </w:r>
          </w:p>
        </w:tc>
        <w:tc>
          <w:tcPr>
            <w:tcW w:w="1384" w:type="dxa"/>
          </w:tcPr>
          <w:p w14:paraId="0139A10D" w14:textId="77777777" w:rsidR="00122CEB" w:rsidRDefault="00122CEB">
            <w:pPr>
              <w:pStyle w:val="ConsPlusNormal"/>
              <w:jc w:val="right"/>
            </w:pPr>
            <w:r>
              <w:t>768172,2</w:t>
            </w:r>
          </w:p>
        </w:tc>
        <w:tc>
          <w:tcPr>
            <w:tcW w:w="1384" w:type="dxa"/>
          </w:tcPr>
          <w:p w14:paraId="1AE41770" w14:textId="77777777" w:rsidR="00122CEB" w:rsidRDefault="00122CEB">
            <w:pPr>
              <w:pStyle w:val="ConsPlusNormal"/>
              <w:jc w:val="right"/>
            </w:pPr>
            <w:r>
              <w:t>768972,2</w:t>
            </w:r>
          </w:p>
        </w:tc>
      </w:tr>
      <w:tr w:rsidR="00122CEB" w14:paraId="4B37BDA6" w14:textId="77777777">
        <w:tc>
          <w:tcPr>
            <w:tcW w:w="567" w:type="dxa"/>
          </w:tcPr>
          <w:p w14:paraId="01CEF197" w14:textId="77777777" w:rsidR="00122CEB" w:rsidRDefault="00122CEB">
            <w:pPr>
              <w:pStyle w:val="ConsPlusNormal"/>
              <w:jc w:val="center"/>
            </w:pPr>
            <w:r>
              <w:t>830</w:t>
            </w:r>
          </w:p>
        </w:tc>
        <w:tc>
          <w:tcPr>
            <w:tcW w:w="794" w:type="dxa"/>
          </w:tcPr>
          <w:p w14:paraId="7B16CFDF" w14:textId="77777777" w:rsidR="00122CEB" w:rsidRDefault="00122CEB">
            <w:pPr>
              <w:pStyle w:val="ConsPlusNormal"/>
              <w:jc w:val="center"/>
            </w:pPr>
            <w:r>
              <w:t>07 09</w:t>
            </w:r>
          </w:p>
        </w:tc>
        <w:tc>
          <w:tcPr>
            <w:tcW w:w="1644" w:type="dxa"/>
          </w:tcPr>
          <w:p w14:paraId="353189B0" w14:textId="77777777" w:rsidR="00122CEB" w:rsidRDefault="00122CEB">
            <w:pPr>
              <w:pStyle w:val="ConsPlusNormal"/>
              <w:jc w:val="center"/>
            </w:pPr>
            <w:r>
              <w:t>02 3 02 00110</w:t>
            </w:r>
          </w:p>
        </w:tc>
        <w:tc>
          <w:tcPr>
            <w:tcW w:w="484" w:type="dxa"/>
          </w:tcPr>
          <w:p w14:paraId="487BF017" w14:textId="77777777" w:rsidR="00122CEB" w:rsidRDefault="00122CEB">
            <w:pPr>
              <w:pStyle w:val="ConsPlusNormal"/>
            </w:pPr>
          </w:p>
        </w:tc>
        <w:tc>
          <w:tcPr>
            <w:tcW w:w="3964" w:type="dxa"/>
          </w:tcPr>
          <w:p w14:paraId="55B68350" w14:textId="77777777" w:rsidR="00122CEB" w:rsidRDefault="00122CEB">
            <w:pPr>
              <w:pStyle w:val="ConsPlusNormal"/>
            </w:pPr>
            <w:r>
              <w:t xml:space="preserve">Обеспечение деятельности (оказание услуг, выполнение работ) государственных учреждений </w:t>
            </w:r>
            <w:r>
              <w:lastRenderedPageBreak/>
              <w:t>(организаций)</w:t>
            </w:r>
          </w:p>
        </w:tc>
        <w:tc>
          <w:tcPr>
            <w:tcW w:w="1384" w:type="dxa"/>
          </w:tcPr>
          <w:p w14:paraId="55D86F8D" w14:textId="77777777" w:rsidR="00122CEB" w:rsidRDefault="00122CEB">
            <w:pPr>
              <w:pStyle w:val="ConsPlusNormal"/>
              <w:jc w:val="right"/>
            </w:pPr>
            <w:r>
              <w:lastRenderedPageBreak/>
              <w:t>631917,0</w:t>
            </w:r>
          </w:p>
        </w:tc>
        <w:tc>
          <w:tcPr>
            <w:tcW w:w="1384" w:type="dxa"/>
          </w:tcPr>
          <w:p w14:paraId="6B3C45BE" w14:textId="77777777" w:rsidR="00122CEB" w:rsidRDefault="00122CEB">
            <w:pPr>
              <w:pStyle w:val="ConsPlusNormal"/>
              <w:jc w:val="right"/>
            </w:pPr>
            <w:r>
              <w:t>640574,7</w:t>
            </w:r>
          </w:p>
        </w:tc>
        <w:tc>
          <w:tcPr>
            <w:tcW w:w="1384" w:type="dxa"/>
          </w:tcPr>
          <w:p w14:paraId="024C7BD8" w14:textId="77777777" w:rsidR="00122CEB" w:rsidRDefault="00122CEB">
            <w:pPr>
              <w:pStyle w:val="ConsPlusNormal"/>
              <w:jc w:val="right"/>
            </w:pPr>
            <w:r>
              <w:t>640574,7</w:t>
            </w:r>
          </w:p>
        </w:tc>
      </w:tr>
      <w:tr w:rsidR="00122CEB" w14:paraId="3ED27551" w14:textId="77777777">
        <w:tc>
          <w:tcPr>
            <w:tcW w:w="567" w:type="dxa"/>
          </w:tcPr>
          <w:p w14:paraId="34735B48" w14:textId="77777777" w:rsidR="00122CEB" w:rsidRDefault="00122CEB">
            <w:pPr>
              <w:pStyle w:val="ConsPlusNormal"/>
              <w:jc w:val="center"/>
            </w:pPr>
            <w:r>
              <w:t>830</w:t>
            </w:r>
          </w:p>
        </w:tc>
        <w:tc>
          <w:tcPr>
            <w:tcW w:w="794" w:type="dxa"/>
          </w:tcPr>
          <w:p w14:paraId="488198B2" w14:textId="77777777" w:rsidR="00122CEB" w:rsidRDefault="00122CEB">
            <w:pPr>
              <w:pStyle w:val="ConsPlusNormal"/>
              <w:jc w:val="center"/>
            </w:pPr>
            <w:r>
              <w:t>07 09</w:t>
            </w:r>
          </w:p>
        </w:tc>
        <w:tc>
          <w:tcPr>
            <w:tcW w:w="1644" w:type="dxa"/>
          </w:tcPr>
          <w:p w14:paraId="2ECBBFB4" w14:textId="77777777" w:rsidR="00122CEB" w:rsidRDefault="00122CEB">
            <w:pPr>
              <w:pStyle w:val="ConsPlusNormal"/>
              <w:jc w:val="center"/>
            </w:pPr>
            <w:r>
              <w:t>02 3 02 00110</w:t>
            </w:r>
          </w:p>
        </w:tc>
        <w:tc>
          <w:tcPr>
            <w:tcW w:w="484" w:type="dxa"/>
          </w:tcPr>
          <w:p w14:paraId="59862A77" w14:textId="77777777" w:rsidR="00122CEB" w:rsidRDefault="00122CEB">
            <w:pPr>
              <w:pStyle w:val="ConsPlusNormal"/>
              <w:jc w:val="center"/>
            </w:pPr>
            <w:r>
              <w:t>600</w:t>
            </w:r>
          </w:p>
        </w:tc>
        <w:tc>
          <w:tcPr>
            <w:tcW w:w="3964" w:type="dxa"/>
          </w:tcPr>
          <w:p w14:paraId="0B17FB6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214BF5D" w14:textId="77777777" w:rsidR="00122CEB" w:rsidRDefault="00122CEB">
            <w:pPr>
              <w:pStyle w:val="ConsPlusNormal"/>
              <w:jc w:val="right"/>
            </w:pPr>
            <w:r>
              <w:t>631917,0</w:t>
            </w:r>
          </w:p>
        </w:tc>
        <w:tc>
          <w:tcPr>
            <w:tcW w:w="1384" w:type="dxa"/>
          </w:tcPr>
          <w:p w14:paraId="60FE32EB" w14:textId="77777777" w:rsidR="00122CEB" w:rsidRDefault="00122CEB">
            <w:pPr>
              <w:pStyle w:val="ConsPlusNormal"/>
              <w:jc w:val="right"/>
            </w:pPr>
            <w:r>
              <w:t>640574,7</w:t>
            </w:r>
          </w:p>
        </w:tc>
        <w:tc>
          <w:tcPr>
            <w:tcW w:w="1384" w:type="dxa"/>
          </w:tcPr>
          <w:p w14:paraId="12F43CF0" w14:textId="77777777" w:rsidR="00122CEB" w:rsidRDefault="00122CEB">
            <w:pPr>
              <w:pStyle w:val="ConsPlusNormal"/>
              <w:jc w:val="right"/>
            </w:pPr>
            <w:r>
              <w:t>640574,7</w:t>
            </w:r>
          </w:p>
        </w:tc>
      </w:tr>
      <w:tr w:rsidR="00122CEB" w14:paraId="3EB0D520" w14:textId="77777777">
        <w:tc>
          <w:tcPr>
            <w:tcW w:w="567" w:type="dxa"/>
          </w:tcPr>
          <w:p w14:paraId="2AEB6BC2" w14:textId="77777777" w:rsidR="00122CEB" w:rsidRDefault="00122CEB">
            <w:pPr>
              <w:pStyle w:val="ConsPlusNormal"/>
              <w:jc w:val="center"/>
            </w:pPr>
            <w:r>
              <w:t>830</w:t>
            </w:r>
          </w:p>
        </w:tc>
        <w:tc>
          <w:tcPr>
            <w:tcW w:w="794" w:type="dxa"/>
          </w:tcPr>
          <w:p w14:paraId="2491C852" w14:textId="77777777" w:rsidR="00122CEB" w:rsidRDefault="00122CEB">
            <w:pPr>
              <w:pStyle w:val="ConsPlusNormal"/>
              <w:jc w:val="center"/>
            </w:pPr>
            <w:r>
              <w:t>07 09</w:t>
            </w:r>
          </w:p>
        </w:tc>
        <w:tc>
          <w:tcPr>
            <w:tcW w:w="1644" w:type="dxa"/>
          </w:tcPr>
          <w:p w14:paraId="07BEB946" w14:textId="77777777" w:rsidR="00122CEB" w:rsidRDefault="00122CEB">
            <w:pPr>
              <w:pStyle w:val="ConsPlusNormal"/>
              <w:jc w:val="center"/>
            </w:pPr>
            <w:r>
              <w:t>02 3 02 2Н060</w:t>
            </w:r>
          </w:p>
        </w:tc>
        <w:tc>
          <w:tcPr>
            <w:tcW w:w="484" w:type="dxa"/>
          </w:tcPr>
          <w:p w14:paraId="3AD670D8" w14:textId="77777777" w:rsidR="00122CEB" w:rsidRDefault="00122CEB">
            <w:pPr>
              <w:pStyle w:val="ConsPlusNormal"/>
            </w:pPr>
          </w:p>
        </w:tc>
        <w:tc>
          <w:tcPr>
            <w:tcW w:w="3964" w:type="dxa"/>
          </w:tcPr>
          <w:p w14:paraId="4FB3F412"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45A73C11" w14:textId="77777777" w:rsidR="00122CEB" w:rsidRDefault="00122CEB">
            <w:pPr>
              <w:pStyle w:val="ConsPlusNormal"/>
              <w:jc w:val="right"/>
            </w:pPr>
            <w:r>
              <w:t>18900,0</w:t>
            </w:r>
          </w:p>
        </w:tc>
        <w:tc>
          <w:tcPr>
            <w:tcW w:w="1384" w:type="dxa"/>
          </w:tcPr>
          <w:p w14:paraId="3BB836BC" w14:textId="77777777" w:rsidR="00122CEB" w:rsidRDefault="00122CEB">
            <w:pPr>
              <w:pStyle w:val="ConsPlusNormal"/>
              <w:jc w:val="right"/>
            </w:pPr>
            <w:r>
              <w:t>32100,0</w:t>
            </w:r>
          </w:p>
        </w:tc>
        <w:tc>
          <w:tcPr>
            <w:tcW w:w="1384" w:type="dxa"/>
          </w:tcPr>
          <w:p w14:paraId="2518ACFB" w14:textId="77777777" w:rsidR="00122CEB" w:rsidRDefault="00122CEB">
            <w:pPr>
              <w:pStyle w:val="ConsPlusNormal"/>
              <w:jc w:val="right"/>
            </w:pPr>
            <w:r>
              <w:t>32900,0</w:t>
            </w:r>
          </w:p>
        </w:tc>
      </w:tr>
      <w:tr w:rsidR="00122CEB" w14:paraId="02FEDCEC" w14:textId="77777777">
        <w:tc>
          <w:tcPr>
            <w:tcW w:w="567" w:type="dxa"/>
          </w:tcPr>
          <w:p w14:paraId="20ED1274" w14:textId="77777777" w:rsidR="00122CEB" w:rsidRDefault="00122CEB">
            <w:pPr>
              <w:pStyle w:val="ConsPlusNormal"/>
              <w:jc w:val="center"/>
            </w:pPr>
            <w:r>
              <w:t>830</w:t>
            </w:r>
          </w:p>
        </w:tc>
        <w:tc>
          <w:tcPr>
            <w:tcW w:w="794" w:type="dxa"/>
          </w:tcPr>
          <w:p w14:paraId="41E9C036" w14:textId="77777777" w:rsidR="00122CEB" w:rsidRDefault="00122CEB">
            <w:pPr>
              <w:pStyle w:val="ConsPlusNormal"/>
              <w:jc w:val="center"/>
            </w:pPr>
            <w:r>
              <w:t>07 09</w:t>
            </w:r>
          </w:p>
        </w:tc>
        <w:tc>
          <w:tcPr>
            <w:tcW w:w="1644" w:type="dxa"/>
          </w:tcPr>
          <w:p w14:paraId="3F7FA9D0" w14:textId="77777777" w:rsidR="00122CEB" w:rsidRDefault="00122CEB">
            <w:pPr>
              <w:pStyle w:val="ConsPlusNormal"/>
              <w:jc w:val="center"/>
            </w:pPr>
            <w:r>
              <w:t>02 3 02 2Н060</w:t>
            </w:r>
          </w:p>
        </w:tc>
        <w:tc>
          <w:tcPr>
            <w:tcW w:w="484" w:type="dxa"/>
          </w:tcPr>
          <w:p w14:paraId="1FA2745F" w14:textId="77777777" w:rsidR="00122CEB" w:rsidRDefault="00122CEB">
            <w:pPr>
              <w:pStyle w:val="ConsPlusNormal"/>
              <w:jc w:val="center"/>
            </w:pPr>
            <w:r>
              <w:t>600</w:t>
            </w:r>
          </w:p>
        </w:tc>
        <w:tc>
          <w:tcPr>
            <w:tcW w:w="3964" w:type="dxa"/>
          </w:tcPr>
          <w:p w14:paraId="365711E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5562634" w14:textId="77777777" w:rsidR="00122CEB" w:rsidRDefault="00122CEB">
            <w:pPr>
              <w:pStyle w:val="ConsPlusNormal"/>
              <w:jc w:val="right"/>
            </w:pPr>
            <w:r>
              <w:t>18900,0</w:t>
            </w:r>
          </w:p>
        </w:tc>
        <w:tc>
          <w:tcPr>
            <w:tcW w:w="1384" w:type="dxa"/>
          </w:tcPr>
          <w:p w14:paraId="15047295" w14:textId="77777777" w:rsidR="00122CEB" w:rsidRDefault="00122CEB">
            <w:pPr>
              <w:pStyle w:val="ConsPlusNormal"/>
              <w:jc w:val="right"/>
            </w:pPr>
            <w:r>
              <w:t>32100,0</w:t>
            </w:r>
          </w:p>
        </w:tc>
        <w:tc>
          <w:tcPr>
            <w:tcW w:w="1384" w:type="dxa"/>
          </w:tcPr>
          <w:p w14:paraId="66AC81DD" w14:textId="77777777" w:rsidR="00122CEB" w:rsidRDefault="00122CEB">
            <w:pPr>
              <w:pStyle w:val="ConsPlusNormal"/>
              <w:jc w:val="right"/>
            </w:pPr>
            <w:r>
              <w:t>32900,0</w:t>
            </w:r>
          </w:p>
        </w:tc>
      </w:tr>
      <w:tr w:rsidR="00122CEB" w14:paraId="3FCEA039" w14:textId="77777777">
        <w:tc>
          <w:tcPr>
            <w:tcW w:w="567" w:type="dxa"/>
          </w:tcPr>
          <w:p w14:paraId="066DF0DA" w14:textId="77777777" w:rsidR="00122CEB" w:rsidRDefault="00122CEB">
            <w:pPr>
              <w:pStyle w:val="ConsPlusNormal"/>
              <w:jc w:val="center"/>
            </w:pPr>
            <w:r>
              <w:t>830</w:t>
            </w:r>
          </w:p>
        </w:tc>
        <w:tc>
          <w:tcPr>
            <w:tcW w:w="794" w:type="dxa"/>
          </w:tcPr>
          <w:p w14:paraId="42BD87A1" w14:textId="77777777" w:rsidR="00122CEB" w:rsidRDefault="00122CEB">
            <w:pPr>
              <w:pStyle w:val="ConsPlusNormal"/>
              <w:jc w:val="center"/>
            </w:pPr>
            <w:r>
              <w:t>07 09</w:t>
            </w:r>
          </w:p>
        </w:tc>
        <w:tc>
          <w:tcPr>
            <w:tcW w:w="1644" w:type="dxa"/>
          </w:tcPr>
          <w:p w14:paraId="7C09114E" w14:textId="77777777" w:rsidR="00122CEB" w:rsidRDefault="00122CEB">
            <w:pPr>
              <w:pStyle w:val="ConsPlusNormal"/>
              <w:jc w:val="center"/>
            </w:pPr>
            <w:r>
              <w:t>02 3 02 2Н180</w:t>
            </w:r>
          </w:p>
        </w:tc>
        <w:tc>
          <w:tcPr>
            <w:tcW w:w="484" w:type="dxa"/>
          </w:tcPr>
          <w:p w14:paraId="02E9C87D" w14:textId="77777777" w:rsidR="00122CEB" w:rsidRDefault="00122CEB">
            <w:pPr>
              <w:pStyle w:val="ConsPlusNormal"/>
            </w:pPr>
          </w:p>
        </w:tc>
        <w:tc>
          <w:tcPr>
            <w:tcW w:w="3964" w:type="dxa"/>
          </w:tcPr>
          <w:p w14:paraId="5DBD0D4B" w14:textId="77777777" w:rsidR="00122CEB" w:rsidRDefault="00122CEB">
            <w:pPr>
              <w:pStyle w:val="ConsPlusNormal"/>
            </w:pPr>
            <w:r>
              <w:t>Развитие международной интеграции в сфере науки, повышение уровня научных исследований и разработок</w:t>
            </w:r>
          </w:p>
        </w:tc>
        <w:tc>
          <w:tcPr>
            <w:tcW w:w="1384" w:type="dxa"/>
          </w:tcPr>
          <w:p w14:paraId="38B3E4B2" w14:textId="77777777" w:rsidR="00122CEB" w:rsidRDefault="00122CEB">
            <w:pPr>
              <w:pStyle w:val="ConsPlusNormal"/>
              <w:jc w:val="right"/>
            </w:pPr>
            <w:r>
              <w:t>82497,5</w:t>
            </w:r>
          </w:p>
        </w:tc>
        <w:tc>
          <w:tcPr>
            <w:tcW w:w="1384" w:type="dxa"/>
          </w:tcPr>
          <w:p w14:paraId="6859411A" w14:textId="77777777" w:rsidR="00122CEB" w:rsidRDefault="00122CEB">
            <w:pPr>
              <w:pStyle w:val="ConsPlusNormal"/>
              <w:jc w:val="right"/>
            </w:pPr>
            <w:r>
              <w:t>83497,5</w:t>
            </w:r>
          </w:p>
        </w:tc>
        <w:tc>
          <w:tcPr>
            <w:tcW w:w="1384" w:type="dxa"/>
          </w:tcPr>
          <w:p w14:paraId="43236460" w14:textId="77777777" w:rsidR="00122CEB" w:rsidRDefault="00122CEB">
            <w:pPr>
              <w:pStyle w:val="ConsPlusNormal"/>
              <w:jc w:val="right"/>
            </w:pPr>
            <w:r>
              <w:t>83497,5</w:t>
            </w:r>
          </w:p>
        </w:tc>
      </w:tr>
      <w:tr w:rsidR="00122CEB" w14:paraId="648D7EF5" w14:textId="77777777">
        <w:tc>
          <w:tcPr>
            <w:tcW w:w="567" w:type="dxa"/>
          </w:tcPr>
          <w:p w14:paraId="74E59361" w14:textId="77777777" w:rsidR="00122CEB" w:rsidRDefault="00122CEB">
            <w:pPr>
              <w:pStyle w:val="ConsPlusNormal"/>
              <w:jc w:val="center"/>
            </w:pPr>
            <w:r>
              <w:t>830</w:t>
            </w:r>
          </w:p>
        </w:tc>
        <w:tc>
          <w:tcPr>
            <w:tcW w:w="794" w:type="dxa"/>
          </w:tcPr>
          <w:p w14:paraId="2653E6ED" w14:textId="77777777" w:rsidR="00122CEB" w:rsidRDefault="00122CEB">
            <w:pPr>
              <w:pStyle w:val="ConsPlusNormal"/>
              <w:jc w:val="center"/>
            </w:pPr>
            <w:r>
              <w:t>07 09</w:t>
            </w:r>
          </w:p>
        </w:tc>
        <w:tc>
          <w:tcPr>
            <w:tcW w:w="1644" w:type="dxa"/>
          </w:tcPr>
          <w:p w14:paraId="7BCEE125" w14:textId="77777777" w:rsidR="00122CEB" w:rsidRDefault="00122CEB">
            <w:pPr>
              <w:pStyle w:val="ConsPlusNormal"/>
              <w:jc w:val="center"/>
            </w:pPr>
            <w:r>
              <w:t>02 3 02 2Н180</w:t>
            </w:r>
          </w:p>
        </w:tc>
        <w:tc>
          <w:tcPr>
            <w:tcW w:w="484" w:type="dxa"/>
          </w:tcPr>
          <w:p w14:paraId="4AA03A7B" w14:textId="77777777" w:rsidR="00122CEB" w:rsidRDefault="00122CEB">
            <w:pPr>
              <w:pStyle w:val="ConsPlusNormal"/>
              <w:jc w:val="center"/>
            </w:pPr>
            <w:r>
              <w:t>200</w:t>
            </w:r>
          </w:p>
        </w:tc>
        <w:tc>
          <w:tcPr>
            <w:tcW w:w="3964" w:type="dxa"/>
          </w:tcPr>
          <w:p w14:paraId="7FF06C3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573F9D5" w14:textId="77777777" w:rsidR="00122CEB" w:rsidRDefault="00122CEB">
            <w:pPr>
              <w:pStyle w:val="ConsPlusNormal"/>
              <w:jc w:val="right"/>
            </w:pPr>
            <w:r>
              <w:t>3497,5</w:t>
            </w:r>
          </w:p>
        </w:tc>
        <w:tc>
          <w:tcPr>
            <w:tcW w:w="1384" w:type="dxa"/>
          </w:tcPr>
          <w:p w14:paraId="0D442C6F" w14:textId="77777777" w:rsidR="00122CEB" w:rsidRDefault="00122CEB">
            <w:pPr>
              <w:pStyle w:val="ConsPlusNormal"/>
              <w:jc w:val="right"/>
            </w:pPr>
            <w:r>
              <w:t>3497,5</w:t>
            </w:r>
          </w:p>
        </w:tc>
        <w:tc>
          <w:tcPr>
            <w:tcW w:w="1384" w:type="dxa"/>
          </w:tcPr>
          <w:p w14:paraId="0B695FD1" w14:textId="77777777" w:rsidR="00122CEB" w:rsidRDefault="00122CEB">
            <w:pPr>
              <w:pStyle w:val="ConsPlusNormal"/>
              <w:jc w:val="right"/>
            </w:pPr>
            <w:r>
              <w:t>3497,5</w:t>
            </w:r>
          </w:p>
        </w:tc>
      </w:tr>
      <w:tr w:rsidR="00122CEB" w14:paraId="3B516217" w14:textId="77777777">
        <w:tc>
          <w:tcPr>
            <w:tcW w:w="567" w:type="dxa"/>
          </w:tcPr>
          <w:p w14:paraId="234C7963" w14:textId="77777777" w:rsidR="00122CEB" w:rsidRDefault="00122CEB">
            <w:pPr>
              <w:pStyle w:val="ConsPlusNormal"/>
              <w:jc w:val="center"/>
            </w:pPr>
            <w:r>
              <w:t>830</w:t>
            </w:r>
          </w:p>
        </w:tc>
        <w:tc>
          <w:tcPr>
            <w:tcW w:w="794" w:type="dxa"/>
          </w:tcPr>
          <w:p w14:paraId="47D99285" w14:textId="77777777" w:rsidR="00122CEB" w:rsidRDefault="00122CEB">
            <w:pPr>
              <w:pStyle w:val="ConsPlusNormal"/>
              <w:jc w:val="center"/>
            </w:pPr>
            <w:r>
              <w:t>07 09</w:t>
            </w:r>
          </w:p>
        </w:tc>
        <w:tc>
          <w:tcPr>
            <w:tcW w:w="1644" w:type="dxa"/>
          </w:tcPr>
          <w:p w14:paraId="00D6E411" w14:textId="77777777" w:rsidR="00122CEB" w:rsidRDefault="00122CEB">
            <w:pPr>
              <w:pStyle w:val="ConsPlusNormal"/>
              <w:jc w:val="center"/>
            </w:pPr>
            <w:r>
              <w:t>02 3 02 2Н180</w:t>
            </w:r>
          </w:p>
        </w:tc>
        <w:tc>
          <w:tcPr>
            <w:tcW w:w="484" w:type="dxa"/>
          </w:tcPr>
          <w:p w14:paraId="4EF81B4B" w14:textId="77777777" w:rsidR="00122CEB" w:rsidRDefault="00122CEB">
            <w:pPr>
              <w:pStyle w:val="ConsPlusNormal"/>
              <w:jc w:val="center"/>
            </w:pPr>
            <w:r>
              <w:t>600</w:t>
            </w:r>
          </w:p>
        </w:tc>
        <w:tc>
          <w:tcPr>
            <w:tcW w:w="3964" w:type="dxa"/>
          </w:tcPr>
          <w:p w14:paraId="1F3BF22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9C5824E" w14:textId="77777777" w:rsidR="00122CEB" w:rsidRDefault="00122CEB">
            <w:pPr>
              <w:pStyle w:val="ConsPlusNormal"/>
              <w:jc w:val="right"/>
            </w:pPr>
            <w:r>
              <w:t>7000,0</w:t>
            </w:r>
          </w:p>
        </w:tc>
        <w:tc>
          <w:tcPr>
            <w:tcW w:w="1384" w:type="dxa"/>
          </w:tcPr>
          <w:p w14:paraId="0924D6C3" w14:textId="77777777" w:rsidR="00122CEB" w:rsidRDefault="00122CEB">
            <w:pPr>
              <w:pStyle w:val="ConsPlusNormal"/>
              <w:jc w:val="right"/>
            </w:pPr>
            <w:r>
              <w:t>8000,0</w:t>
            </w:r>
          </w:p>
        </w:tc>
        <w:tc>
          <w:tcPr>
            <w:tcW w:w="1384" w:type="dxa"/>
          </w:tcPr>
          <w:p w14:paraId="654FA3F2" w14:textId="77777777" w:rsidR="00122CEB" w:rsidRDefault="00122CEB">
            <w:pPr>
              <w:pStyle w:val="ConsPlusNormal"/>
              <w:jc w:val="right"/>
            </w:pPr>
            <w:r>
              <w:t>8000,0</w:t>
            </w:r>
          </w:p>
        </w:tc>
      </w:tr>
      <w:tr w:rsidR="00122CEB" w14:paraId="7A4FC54C" w14:textId="77777777">
        <w:tc>
          <w:tcPr>
            <w:tcW w:w="567" w:type="dxa"/>
          </w:tcPr>
          <w:p w14:paraId="3C2CEAC4" w14:textId="77777777" w:rsidR="00122CEB" w:rsidRDefault="00122CEB">
            <w:pPr>
              <w:pStyle w:val="ConsPlusNormal"/>
              <w:jc w:val="center"/>
            </w:pPr>
            <w:r>
              <w:t>830</w:t>
            </w:r>
          </w:p>
        </w:tc>
        <w:tc>
          <w:tcPr>
            <w:tcW w:w="794" w:type="dxa"/>
          </w:tcPr>
          <w:p w14:paraId="223735F3" w14:textId="77777777" w:rsidR="00122CEB" w:rsidRDefault="00122CEB">
            <w:pPr>
              <w:pStyle w:val="ConsPlusNormal"/>
              <w:jc w:val="center"/>
            </w:pPr>
            <w:r>
              <w:t>07 09</w:t>
            </w:r>
          </w:p>
        </w:tc>
        <w:tc>
          <w:tcPr>
            <w:tcW w:w="1644" w:type="dxa"/>
          </w:tcPr>
          <w:p w14:paraId="3B1D6F76" w14:textId="77777777" w:rsidR="00122CEB" w:rsidRDefault="00122CEB">
            <w:pPr>
              <w:pStyle w:val="ConsPlusNormal"/>
              <w:jc w:val="center"/>
            </w:pPr>
            <w:r>
              <w:t>02 3 02 2Н180</w:t>
            </w:r>
          </w:p>
        </w:tc>
        <w:tc>
          <w:tcPr>
            <w:tcW w:w="484" w:type="dxa"/>
          </w:tcPr>
          <w:p w14:paraId="7349E6F1" w14:textId="77777777" w:rsidR="00122CEB" w:rsidRDefault="00122CEB">
            <w:pPr>
              <w:pStyle w:val="ConsPlusNormal"/>
              <w:jc w:val="center"/>
            </w:pPr>
            <w:r>
              <w:t>800</w:t>
            </w:r>
          </w:p>
        </w:tc>
        <w:tc>
          <w:tcPr>
            <w:tcW w:w="3964" w:type="dxa"/>
          </w:tcPr>
          <w:p w14:paraId="752DAD06" w14:textId="77777777" w:rsidR="00122CEB" w:rsidRDefault="00122CEB">
            <w:pPr>
              <w:pStyle w:val="ConsPlusNormal"/>
            </w:pPr>
            <w:r>
              <w:t>Иные бюджетные ассигнования</w:t>
            </w:r>
          </w:p>
        </w:tc>
        <w:tc>
          <w:tcPr>
            <w:tcW w:w="1384" w:type="dxa"/>
          </w:tcPr>
          <w:p w14:paraId="7453BA95" w14:textId="77777777" w:rsidR="00122CEB" w:rsidRDefault="00122CEB">
            <w:pPr>
              <w:pStyle w:val="ConsPlusNormal"/>
              <w:jc w:val="right"/>
            </w:pPr>
            <w:r>
              <w:t>72000,0</w:t>
            </w:r>
          </w:p>
        </w:tc>
        <w:tc>
          <w:tcPr>
            <w:tcW w:w="1384" w:type="dxa"/>
          </w:tcPr>
          <w:p w14:paraId="4B29ECA0" w14:textId="77777777" w:rsidR="00122CEB" w:rsidRDefault="00122CEB">
            <w:pPr>
              <w:pStyle w:val="ConsPlusNormal"/>
              <w:jc w:val="right"/>
            </w:pPr>
            <w:r>
              <w:t>72000,0</w:t>
            </w:r>
          </w:p>
        </w:tc>
        <w:tc>
          <w:tcPr>
            <w:tcW w:w="1384" w:type="dxa"/>
          </w:tcPr>
          <w:p w14:paraId="226791C4" w14:textId="77777777" w:rsidR="00122CEB" w:rsidRDefault="00122CEB">
            <w:pPr>
              <w:pStyle w:val="ConsPlusNormal"/>
              <w:jc w:val="right"/>
            </w:pPr>
            <w:r>
              <w:t>72000,0</w:t>
            </w:r>
          </w:p>
        </w:tc>
      </w:tr>
      <w:tr w:rsidR="00122CEB" w14:paraId="4A4CD14A" w14:textId="77777777">
        <w:tc>
          <w:tcPr>
            <w:tcW w:w="567" w:type="dxa"/>
          </w:tcPr>
          <w:p w14:paraId="6150DE2E" w14:textId="77777777" w:rsidR="00122CEB" w:rsidRDefault="00122CEB">
            <w:pPr>
              <w:pStyle w:val="ConsPlusNormal"/>
              <w:jc w:val="center"/>
            </w:pPr>
            <w:r>
              <w:t>830</w:t>
            </w:r>
          </w:p>
        </w:tc>
        <w:tc>
          <w:tcPr>
            <w:tcW w:w="794" w:type="dxa"/>
          </w:tcPr>
          <w:p w14:paraId="7668885D" w14:textId="77777777" w:rsidR="00122CEB" w:rsidRDefault="00122CEB">
            <w:pPr>
              <w:pStyle w:val="ConsPlusNormal"/>
              <w:jc w:val="center"/>
            </w:pPr>
            <w:r>
              <w:t>07 09</w:t>
            </w:r>
          </w:p>
        </w:tc>
        <w:tc>
          <w:tcPr>
            <w:tcW w:w="1644" w:type="dxa"/>
          </w:tcPr>
          <w:p w14:paraId="23444914" w14:textId="77777777" w:rsidR="00122CEB" w:rsidRDefault="00122CEB">
            <w:pPr>
              <w:pStyle w:val="ConsPlusNormal"/>
              <w:jc w:val="center"/>
            </w:pPr>
            <w:r>
              <w:t>02 3 02 2Н660</w:t>
            </w:r>
          </w:p>
        </w:tc>
        <w:tc>
          <w:tcPr>
            <w:tcW w:w="484" w:type="dxa"/>
          </w:tcPr>
          <w:p w14:paraId="0DB45052" w14:textId="77777777" w:rsidR="00122CEB" w:rsidRDefault="00122CEB">
            <w:pPr>
              <w:pStyle w:val="ConsPlusNormal"/>
            </w:pPr>
          </w:p>
        </w:tc>
        <w:tc>
          <w:tcPr>
            <w:tcW w:w="3964" w:type="dxa"/>
          </w:tcPr>
          <w:p w14:paraId="597A1B46" w14:textId="77777777" w:rsidR="00122CEB" w:rsidRDefault="00122CEB">
            <w:pPr>
              <w:pStyle w:val="ConsPlusNormal"/>
            </w:pPr>
            <w:r>
              <w:t>Предоставление субсидии на управление проектом "Пермский региональный центр иностранных обучающихся" автономной некоммерческой организации "Пермский региональный центр иностранных обучающихся"</w:t>
            </w:r>
          </w:p>
        </w:tc>
        <w:tc>
          <w:tcPr>
            <w:tcW w:w="1384" w:type="dxa"/>
          </w:tcPr>
          <w:p w14:paraId="3C754331" w14:textId="77777777" w:rsidR="00122CEB" w:rsidRDefault="00122CEB">
            <w:pPr>
              <w:pStyle w:val="ConsPlusNormal"/>
              <w:jc w:val="right"/>
            </w:pPr>
            <w:r>
              <w:t>12000,0</w:t>
            </w:r>
          </w:p>
        </w:tc>
        <w:tc>
          <w:tcPr>
            <w:tcW w:w="1384" w:type="dxa"/>
          </w:tcPr>
          <w:p w14:paraId="799F84D1" w14:textId="77777777" w:rsidR="00122CEB" w:rsidRDefault="00122CEB">
            <w:pPr>
              <w:pStyle w:val="ConsPlusNormal"/>
              <w:jc w:val="right"/>
            </w:pPr>
            <w:r>
              <w:t>12000,0</w:t>
            </w:r>
          </w:p>
        </w:tc>
        <w:tc>
          <w:tcPr>
            <w:tcW w:w="1384" w:type="dxa"/>
          </w:tcPr>
          <w:p w14:paraId="77B733D8" w14:textId="77777777" w:rsidR="00122CEB" w:rsidRDefault="00122CEB">
            <w:pPr>
              <w:pStyle w:val="ConsPlusNormal"/>
              <w:jc w:val="right"/>
            </w:pPr>
            <w:r>
              <w:t>12000,0</w:t>
            </w:r>
          </w:p>
        </w:tc>
      </w:tr>
      <w:tr w:rsidR="00122CEB" w14:paraId="5D9BF001" w14:textId="77777777">
        <w:tc>
          <w:tcPr>
            <w:tcW w:w="567" w:type="dxa"/>
          </w:tcPr>
          <w:p w14:paraId="0005EC69" w14:textId="77777777" w:rsidR="00122CEB" w:rsidRDefault="00122CEB">
            <w:pPr>
              <w:pStyle w:val="ConsPlusNormal"/>
              <w:jc w:val="center"/>
            </w:pPr>
            <w:r>
              <w:lastRenderedPageBreak/>
              <w:t>830</w:t>
            </w:r>
          </w:p>
        </w:tc>
        <w:tc>
          <w:tcPr>
            <w:tcW w:w="794" w:type="dxa"/>
          </w:tcPr>
          <w:p w14:paraId="7E4B3A87" w14:textId="77777777" w:rsidR="00122CEB" w:rsidRDefault="00122CEB">
            <w:pPr>
              <w:pStyle w:val="ConsPlusNormal"/>
              <w:jc w:val="center"/>
            </w:pPr>
            <w:r>
              <w:t>07 09</w:t>
            </w:r>
          </w:p>
        </w:tc>
        <w:tc>
          <w:tcPr>
            <w:tcW w:w="1644" w:type="dxa"/>
          </w:tcPr>
          <w:p w14:paraId="27114AB3" w14:textId="77777777" w:rsidR="00122CEB" w:rsidRDefault="00122CEB">
            <w:pPr>
              <w:pStyle w:val="ConsPlusNormal"/>
              <w:jc w:val="center"/>
            </w:pPr>
            <w:r>
              <w:t>02 3 02 2Н660</w:t>
            </w:r>
          </w:p>
        </w:tc>
        <w:tc>
          <w:tcPr>
            <w:tcW w:w="484" w:type="dxa"/>
          </w:tcPr>
          <w:p w14:paraId="5D6B8DD1" w14:textId="77777777" w:rsidR="00122CEB" w:rsidRDefault="00122CEB">
            <w:pPr>
              <w:pStyle w:val="ConsPlusNormal"/>
              <w:jc w:val="center"/>
            </w:pPr>
            <w:r>
              <w:t>600</w:t>
            </w:r>
          </w:p>
        </w:tc>
        <w:tc>
          <w:tcPr>
            <w:tcW w:w="3964" w:type="dxa"/>
          </w:tcPr>
          <w:p w14:paraId="022C6E23"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D89D4B5" w14:textId="77777777" w:rsidR="00122CEB" w:rsidRDefault="00122CEB">
            <w:pPr>
              <w:pStyle w:val="ConsPlusNormal"/>
              <w:jc w:val="right"/>
            </w:pPr>
            <w:r>
              <w:t>12000,0</w:t>
            </w:r>
          </w:p>
        </w:tc>
        <w:tc>
          <w:tcPr>
            <w:tcW w:w="1384" w:type="dxa"/>
          </w:tcPr>
          <w:p w14:paraId="2BB2131A" w14:textId="77777777" w:rsidR="00122CEB" w:rsidRDefault="00122CEB">
            <w:pPr>
              <w:pStyle w:val="ConsPlusNormal"/>
              <w:jc w:val="right"/>
            </w:pPr>
            <w:r>
              <w:t>12000,0</w:t>
            </w:r>
          </w:p>
        </w:tc>
        <w:tc>
          <w:tcPr>
            <w:tcW w:w="1384" w:type="dxa"/>
          </w:tcPr>
          <w:p w14:paraId="699393DA" w14:textId="77777777" w:rsidR="00122CEB" w:rsidRDefault="00122CEB">
            <w:pPr>
              <w:pStyle w:val="ConsPlusNormal"/>
              <w:jc w:val="right"/>
            </w:pPr>
            <w:r>
              <w:t>12000,0</w:t>
            </w:r>
          </w:p>
        </w:tc>
      </w:tr>
      <w:tr w:rsidR="00122CEB" w14:paraId="100A4245" w14:textId="77777777">
        <w:tc>
          <w:tcPr>
            <w:tcW w:w="567" w:type="dxa"/>
          </w:tcPr>
          <w:p w14:paraId="42534016" w14:textId="77777777" w:rsidR="00122CEB" w:rsidRDefault="00122CEB">
            <w:pPr>
              <w:pStyle w:val="ConsPlusNormal"/>
              <w:jc w:val="center"/>
            </w:pPr>
            <w:r>
              <w:t>830</w:t>
            </w:r>
          </w:p>
        </w:tc>
        <w:tc>
          <w:tcPr>
            <w:tcW w:w="794" w:type="dxa"/>
          </w:tcPr>
          <w:p w14:paraId="0ECE7126" w14:textId="77777777" w:rsidR="00122CEB" w:rsidRDefault="00122CEB">
            <w:pPr>
              <w:pStyle w:val="ConsPlusNormal"/>
              <w:jc w:val="center"/>
            </w:pPr>
            <w:r>
              <w:t>07 09</w:t>
            </w:r>
          </w:p>
        </w:tc>
        <w:tc>
          <w:tcPr>
            <w:tcW w:w="1644" w:type="dxa"/>
          </w:tcPr>
          <w:p w14:paraId="20D77A86" w14:textId="77777777" w:rsidR="00122CEB" w:rsidRDefault="00122CEB">
            <w:pPr>
              <w:pStyle w:val="ConsPlusNormal"/>
              <w:jc w:val="center"/>
            </w:pPr>
            <w:r>
              <w:t>02 3 04 00000</w:t>
            </w:r>
          </w:p>
        </w:tc>
        <w:tc>
          <w:tcPr>
            <w:tcW w:w="484" w:type="dxa"/>
          </w:tcPr>
          <w:p w14:paraId="0584379B" w14:textId="77777777" w:rsidR="00122CEB" w:rsidRDefault="00122CEB">
            <w:pPr>
              <w:pStyle w:val="ConsPlusNormal"/>
            </w:pPr>
          </w:p>
        </w:tc>
        <w:tc>
          <w:tcPr>
            <w:tcW w:w="3964" w:type="dxa"/>
          </w:tcPr>
          <w:p w14:paraId="3C55EF61" w14:textId="77777777" w:rsidR="00122CEB" w:rsidRDefault="00122CEB">
            <w:pPr>
              <w:pStyle w:val="ConsPlusNormal"/>
            </w:pPr>
            <w:r>
              <w:t>Комплекс процессных мероприятий "Обеспечение деятельности Министерства образования и науки Пермского края и подведомственных ему учреждений"</w:t>
            </w:r>
          </w:p>
        </w:tc>
        <w:tc>
          <w:tcPr>
            <w:tcW w:w="1384" w:type="dxa"/>
          </w:tcPr>
          <w:p w14:paraId="47CD2D4F" w14:textId="77777777" w:rsidR="00122CEB" w:rsidRDefault="00122CEB">
            <w:pPr>
              <w:pStyle w:val="ConsPlusNormal"/>
              <w:jc w:val="right"/>
            </w:pPr>
            <w:r>
              <w:t>377029,1</w:t>
            </w:r>
          </w:p>
        </w:tc>
        <w:tc>
          <w:tcPr>
            <w:tcW w:w="1384" w:type="dxa"/>
          </w:tcPr>
          <w:p w14:paraId="25501E12" w14:textId="77777777" w:rsidR="00122CEB" w:rsidRDefault="00122CEB">
            <w:pPr>
              <w:pStyle w:val="ConsPlusNormal"/>
              <w:jc w:val="right"/>
            </w:pPr>
            <w:r>
              <w:t>408421,2</w:t>
            </w:r>
          </w:p>
        </w:tc>
        <w:tc>
          <w:tcPr>
            <w:tcW w:w="1384" w:type="dxa"/>
          </w:tcPr>
          <w:p w14:paraId="0D9E615F" w14:textId="77777777" w:rsidR="00122CEB" w:rsidRDefault="00122CEB">
            <w:pPr>
              <w:pStyle w:val="ConsPlusNormal"/>
              <w:jc w:val="right"/>
            </w:pPr>
            <w:r>
              <w:t>407524,2</w:t>
            </w:r>
          </w:p>
        </w:tc>
      </w:tr>
      <w:tr w:rsidR="00122CEB" w14:paraId="3A6C64A7" w14:textId="77777777">
        <w:tc>
          <w:tcPr>
            <w:tcW w:w="567" w:type="dxa"/>
          </w:tcPr>
          <w:p w14:paraId="749D12DA" w14:textId="77777777" w:rsidR="00122CEB" w:rsidRDefault="00122CEB">
            <w:pPr>
              <w:pStyle w:val="ConsPlusNormal"/>
              <w:jc w:val="center"/>
            </w:pPr>
            <w:r>
              <w:t>830</w:t>
            </w:r>
          </w:p>
        </w:tc>
        <w:tc>
          <w:tcPr>
            <w:tcW w:w="794" w:type="dxa"/>
          </w:tcPr>
          <w:p w14:paraId="48E92177" w14:textId="77777777" w:rsidR="00122CEB" w:rsidRDefault="00122CEB">
            <w:pPr>
              <w:pStyle w:val="ConsPlusNormal"/>
              <w:jc w:val="center"/>
            </w:pPr>
            <w:r>
              <w:t>07 09</w:t>
            </w:r>
          </w:p>
        </w:tc>
        <w:tc>
          <w:tcPr>
            <w:tcW w:w="1644" w:type="dxa"/>
          </w:tcPr>
          <w:p w14:paraId="32B5BE34" w14:textId="77777777" w:rsidR="00122CEB" w:rsidRDefault="00122CEB">
            <w:pPr>
              <w:pStyle w:val="ConsPlusNormal"/>
              <w:jc w:val="center"/>
            </w:pPr>
            <w:r>
              <w:t>02 3 04 00090</w:t>
            </w:r>
          </w:p>
        </w:tc>
        <w:tc>
          <w:tcPr>
            <w:tcW w:w="484" w:type="dxa"/>
          </w:tcPr>
          <w:p w14:paraId="014EA0EB" w14:textId="77777777" w:rsidR="00122CEB" w:rsidRDefault="00122CEB">
            <w:pPr>
              <w:pStyle w:val="ConsPlusNormal"/>
            </w:pPr>
          </w:p>
        </w:tc>
        <w:tc>
          <w:tcPr>
            <w:tcW w:w="3964" w:type="dxa"/>
          </w:tcPr>
          <w:p w14:paraId="40800A8C"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0B217907" w14:textId="77777777" w:rsidR="00122CEB" w:rsidRDefault="00122CEB">
            <w:pPr>
              <w:pStyle w:val="ConsPlusNormal"/>
              <w:jc w:val="right"/>
            </w:pPr>
            <w:r>
              <w:t>122244,5</w:t>
            </w:r>
          </w:p>
        </w:tc>
        <w:tc>
          <w:tcPr>
            <w:tcW w:w="1384" w:type="dxa"/>
          </w:tcPr>
          <w:p w14:paraId="1E2CAA28" w14:textId="77777777" w:rsidR="00122CEB" w:rsidRDefault="00122CEB">
            <w:pPr>
              <w:pStyle w:val="ConsPlusNormal"/>
              <w:jc w:val="right"/>
            </w:pPr>
            <w:r>
              <w:t>146174,5</w:t>
            </w:r>
          </w:p>
        </w:tc>
        <w:tc>
          <w:tcPr>
            <w:tcW w:w="1384" w:type="dxa"/>
          </w:tcPr>
          <w:p w14:paraId="3288853E" w14:textId="77777777" w:rsidR="00122CEB" w:rsidRDefault="00122CEB">
            <w:pPr>
              <w:pStyle w:val="ConsPlusNormal"/>
              <w:jc w:val="right"/>
            </w:pPr>
            <w:r>
              <w:t>145557,5</w:t>
            </w:r>
          </w:p>
        </w:tc>
      </w:tr>
      <w:tr w:rsidR="00122CEB" w14:paraId="2775EC1E" w14:textId="77777777">
        <w:tc>
          <w:tcPr>
            <w:tcW w:w="567" w:type="dxa"/>
          </w:tcPr>
          <w:p w14:paraId="6B5E3F4B" w14:textId="77777777" w:rsidR="00122CEB" w:rsidRDefault="00122CEB">
            <w:pPr>
              <w:pStyle w:val="ConsPlusNormal"/>
              <w:jc w:val="center"/>
            </w:pPr>
            <w:r>
              <w:t>830</w:t>
            </w:r>
          </w:p>
        </w:tc>
        <w:tc>
          <w:tcPr>
            <w:tcW w:w="794" w:type="dxa"/>
          </w:tcPr>
          <w:p w14:paraId="19AF1E47" w14:textId="77777777" w:rsidR="00122CEB" w:rsidRDefault="00122CEB">
            <w:pPr>
              <w:pStyle w:val="ConsPlusNormal"/>
              <w:jc w:val="center"/>
            </w:pPr>
            <w:r>
              <w:t>07 09</w:t>
            </w:r>
          </w:p>
        </w:tc>
        <w:tc>
          <w:tcPr>
            <w:tcW w:w="1644" w:type="dxa"/>
          </w:tcPr>
          <w:p w14:paraId="6E295159" w14:textId="77777777" w:rsidR="00122CEB" w:rsidRDefault="00122CEB">
            <w:pPr>
              <w:pStyle w:val="ConsPlusNormal"/>
              <w:jc w:val="center"/>
            </w:pPr>
            <w:r>
              <w:t>02 3 04 00090</w:t>
            </w:r>
          </w:p>
        </w:tc>
        <w:tc>
          <w:tcPr>
            <w:tcW w:w="484" w:type="dxa"/>
          </w:tcPr>
          <w:p w14:paraId="4222AF14" w14:textId="77777777" w:rsidR="00122CEB" w:rsidRDefault="00122CEB">
            <w:pPr>
              <w:pStyle w:val="ConsPlusNormal"/>
              <w:jc w:val="center"/>
            </w:pPr>
            <w:r>
              <w:t>100</w:t>
            </w:r>
          </w:p>
        </w:tc>
        <w:tc>
          <w:tcPr>
            <w:tcW w:w="3964" w:type="dxa"/>
          </w:tcPr>
          <w:p w14:paraId="47A373E6"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4A20C07" w14:textId="77777777" w:rsidR="00122CEB" w:rsidRDefault="00122CEB">
            <w:pPr>
              <w:pStyle w:val="ConsPlusNormal"/>
              <w:jc w:val="right"/>
            </w:pPr>
            <w:r>
              <w:t>109985,4</w:t>
            </w:r>
          </w:p>
        </w:tc>
        <w:tc>
          <w:tcPr>
            <w:tcW w:w="1384" w:type="dxa"/>
          </w:tcPr>
          <w:p w14:paraId="37B461B4" w14:textId="77777777" w:rsidR="00122CEB" w:rsidRDefault="00122CEB">
            <w:pPr>
              <w:pStyle w:val="ConsPlusNormal"/>
              <w:jc w:val="right"/>
            </w:pPr>
            <w:r>
              <w:t>132800,1</w:t>
            </w:r>
          </w:p>
        </w:tc>
        <w:tc>
          <w:tcPr>
            <w:tcW w:w="1384" w:type="dxa"/>
          </w:tcPr>
          <w:p w14:paraId="1E150538" w14:textId="77777777" w:rsidR="00122CEB" w:rsidRDefault="00122CEB">
            <w:pPr>
              <w:pStyle w:val="ConsPlusNormal"/>
              <w:jc w:val="right"/>
            </w:pPr>
            <w:r>
              <w:t>132183,1</w:t>
            </w:r>
          </w:p>
        </w:tc>
      </w:tr>
      <w:tr w:rsidR="00122CEB" w14:paraId="56DC6C38" w14:textId="77777777">
        <w:tc>
          <w:tcPr>
            <w:tcW w:w="567" w:type="dxa"/>
          </w:tcPr>
          <w:p w14:paraId="71F00C45" w14:textId="77777777" w:rsidR="00122CEB" w:rsidRDefault="00122CEB">
            <w:pPr>
              <w:pStyle w:val="ConsPlusNormal"/>
              <w:jc w:val="center"/>
            </w:pPr>
            <w:r>
              <w:t>830</w:t>
            </w:r>
          </w:p>
        </w:tc>
        <w:tc>
          <w:tcPr>
            <w:tcW w:w="794" w:type="dxa"/>
          </w:tcPr>
          <w:p w14:paraId="211396F3" w14:textId="77777777" w:rsidR="00122CEB" w:rsidRDefault="00122CEB">
            <w:pPr>
              <w:pStyle w:val="ConsPlusNormal"/>
              <w:jc w:val="center"/>
            </w:pPr>
            <w:r>
              <w:t>07 09</w:t>
            </w:r>
          </w:p>
        </w:tc>
        <w:tc>
          <w:tcPr>
            <w:tcW w:w="1644" w:type="dxa"/>
          </w:tcPr>
          <w:p w14:paraId="0792A0B4" w14:textId="77777777" w:rsidR="00122CEB" w:rsidRDefault="00122CEB">
            <w:pPr>
              <w:pStyle w:val="ConsPlusNormal"/>
              <w:jc w:val="center"/>
            </w:pPr>
            <w:r>
              <w:t>02 3 04 00090</w:t>
            </w:r>
          </w:p>
        </w:tc>
        <w:tc>
          <w:tcPr>
            <w:tcW w:w="484" w:type="dxa"/>
          </w:tcPr>
          <w:p w14:paraId="1F2BC440" w14:textId="77777777" w:rsidR="00122CEB" w:rsidRDefault="00122CEB">
            <w:pPr>
              <w:pStyle w:val="ConsPlusNormal"/>
              <w:jc w:val="center"/>
            </w:pPr>
            <w:r>
              <w:t>200</w:t>
            </w:r>
          </w:p>
        </w:tc>
        <w:tc>
          <w:tcPr>
            <w:tcW w:w="3964" w:type="dxa"/>
          </w:tcPr>
          <w:p w14:paraId="6D14A13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B78BBC0" w14:textId="77777777" w:rsidR="00122CEB" w:rsidRDefault="00122CEB">
            <w:pPr>
              <w:pStyle w:val="ConsPlusNormal"/>
              <w:jc w:val="right"/>
            </w:pPr>
            <w:r>
              <w:t>12258,1</w:t>
            </w:r>
          </w:p>
        </w:tc>
        <w:tc>
          <w:tcPr>
            <w:tcW w:w="1384" w:type="dxa"/>
          </w:tcPr>
          <w:p w14:paraId="71C7A4C4" w14:textId="77777777" w:rsidR="00122CEB" w:rsidRDefault="00122CEB">
            <w:pPr>
              <w:pStyle w:val="ConsPlusNormal"/>
              <w:jc w:val="right"/>
            </w:pPr>
            <w:r>
              <w:t>13374,4</w:t>
            </w:r>
          </w:p>
        </w:tc>
        <w:tc>
          <w:tcPr>
            <w:tcW w:w="1384" w:type="dxa"/>
          </w:tcPr>
          <w:p w14:paraId="1308E240" w14:textId="77777777" w:rsidR="00122CEB" w:rsidRDefault="00122CEB">
            <w:pPr>
              <w:pStyle w:val="ConsPlusNormal"/>
              <w:jc w:val="right"/>
            </w:pPr>
            <w:r>
              <w:t>13374,4</w:t>
            </w:r>
          </w:p>
        </w:tc>
      </w:tr>
      <w:tr w:rsidR="00122CEB" w14:paraId="3EE3D31D" w14:textId="77777777">
        <w:tc>
          <w:tcPr>
            <w:tcW w:w="567" w:type="dxa"/>
          </w:tcPr>
          <w:p w14:paraId="6130784F" w14:textId="77777777" w:rsidR="00122CEB" w:rsidRDefault="00122CEB">
            <w:pPr>
              <w:pStyle w:val="ConsPlusNormal"/>
              <w:jc w:val="center"/>
            </w:pPr>
            <w:r>
              <w:t>830</w:t>
            </w:r>
          </w:p>
        </w:tc>
        <w:tc>
          <w:tcPr>
            <w:tcW w:w="794" w:type="dxa"/>
          </w:tcPr>
          <w:p w14:paraId="1B8451FB" w14:textId="77777777" w:rsidR="00122CEB" w:rsidRDefault="00122CEB">
            <w:pPr>
              <w:pStyle w:val="ConsPlusNormal"/>
              <w:jc w:val="center"/>
            </w:pPr>
            <w:r>
              <w:t>07 09</w:t>
            </w:r>
          </w:p>
        </w:tc>
        <w:tc>
          <w:tcPr>
            <w:tcW w:w="1644" w:type="dxa"/>
          </w:tcPr>
          <w:p w14:paraId="3E49D783" w14:textId="77777777" w:rsidR="00122CEB" w:rsidRDefault="00122CEB">
            <w:pPr>
              <w:pStyle w:val="ConsPlusNormal"/>
              <w:jc w:val="center"/>
            </w:pPr>
            <w:r>
              <w:t>02 3 04 00090</w:t>
            </w:r>
          </w:p>
        </w:tc>
        <w:tc>
          <w:tcPr>
            <w:tcW w:w="484" w:type="dxa"/>
          </w:tcPr>
          <w:p w14:paraId="31DD8173" w14:textId="77777777" w:rsidR="00122CEB" w:rsidRDefault="00122CEB">
            <w:pPr>
              <w:pStyle w:val="ConsPlusNormal"/>
              <w:jc w:val="center"/>
            </w:pPr>
            <w:r>
              <w:t>300</w:t>
            </w:r>
          </w:p>
        </w:tc>
        <w:tc>
          <w:tcPr>
            <w:tcW w:w="3964" w:type="dxa"/>
          </w:tcPr>
          <w:p w14:paraId="19BBEFD9" w14:textId="77777777" w:rsidR="00122CEB" w:rsidRDefault="00122CEB">
            <w:pPr>
              <w:pStyle w:val="ConsPlusNormal"/>
            </w:pPr>
            <w:r>
              <w:t>Социальное обеспечение и иные выплаты населению</w:t>
            </w:r>
          </w:p>
        </w:tc>
        <w:tc>
          <w:tcPr>
            <w:tcW w:w="1384" w:type="dxa"/>
          </w:tcPr>
          <w:p w14:paraId="59ED0DDB" w14:textId="77777777" w:rsidR="00122CEB" w:rsidRDefault="00122CEB">
            <w:pPr>
              <w:pStyle w:val="ConsPlusNormal"/>
              <w:jc w:val="right"/>
            </w:pPr>
            <w:r>
              <w:t>1,0</w:t>
            </w:r>
          </w:p>
        </w:tc>
        <w:tc>
          <w:tcPr>
            <w:tcW w:w="1384" w:type="dxa"/>
          </w:tcPr>
          <w:p w14:paraId="763962F9" w14:textId="77777777" w:rsidR="00122CEB" w:rsidRDefault="00122CEB">
            <w:pPr>
              <w:pStyle w:val="ConsPlusNormal"/>
              <w:jc w:val="right"/>
            </w:pPr>
            <w:r>
              <w:t>0,0</w:t>
            </w:r>
          </w:p>
        </w:tc>
        <w:tc>
          <w:tcPr>
            <w:tcW w:w="1384" w:type="dxa"/>
          </w:tcPr>
          <w:p w14:paraId="1296D130" w14:textId="77777777" w:rsidR="00122CEB" w:rsidRDefault="00122CEB">
            <w:pPr>
              <w:pStyle w:val="ConsPlusNormal"/>
              <w:jc w:val="right"/>
            </w:pPr>
            <w:r>
              <w:t>0,0</w:t>
            </w:r>
          </w:p>
        </w:tc>
      </w:tr>
      <w:tr w:rsidR="00122CEB" w14:paraId="77BC03FC" w14:textId="77777777">
        <w:tc>
          <w:tcPr>
            <w:tcW w:w="567" w:type="dxa"/>
          </w:tcPr>
          <w:p w14:paraId="4526CD9C" w14:textId="77777777" w:rsidR="00122CEB" w:rsidRDefault="00122CEB">
            <w:pPr>
              <w:pStyle w:val="ConsPlusNormal"/>
              <w:jc w:val="center"/>
            </w:pPr>
            <w:r>
              <w:t>830</w:t>
            </w:r>
          </w:p>
        </w:tc>
        <w:tc>
          <w:tcPr>
            <w:tcW w:w="794" w:type="dxa"/>
          </w:tcPr>
          <w:p w14:paraId="7CAABDD9" w14:textId="77777777" w:rsidR="00122CEB" w:rsidRDefault="00122CEB">
            <w:pPr>
              <w:pStyle w:val="ConsPlusNormal"/>
              <w:jc w:val="center"/>
            </w:pPr>
            <w:r>
              <w:t>07 09</w:t>
            </w:r>
          </w:p>
        </w:tc>
        <w:tc>
          <w:tcPr>
            <w:tcW w:w="1644" w:type="dxa"/>
          </w:tcPr>
          <w:p w14:paraId="3D42286A" w14:textId="77777777" w:rsidR="00122CEB" w:rsidRDefault="00122CEB">
            <w:pPr>
              <w:pStyle w:val="ConsPlusNormal"/>
              <w:jc w:val="center"/>
            </w:pPr>
            <w:r>
              <w:t>02 3 04 00110</w:t>
            </w:r>
          </w:p>
        </w:tc>
        <w:tc>
          <w:tcPr>
            <w:tcW w:w="484" w:type="dxa"/>
          </w:tcPr>
          <w:p w14:paraId="2E154AA4" w14:textId="77777777" w:rsidR="00122CEB" w:rsidRDefault="00122CEB">
            <w:pPr>
              <w:pStyle w:val="ConsPlusNormal"/>
            </w:pPr>
          </w:p>
        </w:tc>
        <w:tc>
          <w:tcPr>
            <w:tcW w:w="3964" w:type="dxa"/>
          </w:tcPr>
          <w:p w14:paraId="01DD512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27EAA92" w14:textId="77777777" w:rsidR="00122CEB" w:rsidRDefault="00122CEB">
            <w:pPr>
              <w:pStyle w:val="ConsPlusNormal"/>
              <w:jc w:val="right"/>
            </w:pPr>
            <w:r>
              <w:t>236761,2</w:t>
            </w:r>
          </w:p>
        </w:tc>
        <w:tc>
          <w:tcPr>
            <w:tcW w:w="1384" w:type="dxa"/>
          </w:tcPr>
          <w:p w14:paraId="70626A5F" w14:textId="77777777" w:rsidR="00122CEB" w:rsidRDefault="00122CEB">
            <w:pPr>
              <w:pStyle w:val="ConsPlusNormal"/>
              <w:jc w:val="right"/>
            </w:pPr>
            <w:r>
              <w:t>244657,6</w:t>
            </w:r>
          </w:p>
        </w:tc>
        <w:tc>
          <w:tcPr>
            <w:tcW w:w="1384" w:type="dxa"/>
          </w:tcPr>
          <w:p w14:paraId="0A97AC5C" w14:textId="77777777" w:rsidR="00122CEB" w:rsidRDefault="00122CEB">
            <w:pPr>
              <w:pStyle w:val="ConsPlusNormal"/>
              <w:jc w:val="right"/>
            </w:pPr>
            <w:r>
              <w:t>244657,6</w:t>
            </w:r>
          </w:p>
        </w:tc>
      </w:tr>
      <w:tr w:rsidR="00122CEB" w14:paraId="78E53976" w14:textId="77777777">
        <w:tc>
          <w:tcPr>
            <w:tcW w:w="567" w:type="dxa"/>
          </w:tcPr>
          <w:p w14:paraId="02F1CE17" w14:textId="77777777" w:rsidR="00122CEB" w:rsidRDefault="00122CEB">
            <w:pPr>
              <w:pStyle w:val="ConsPlusNormal"/>
              <w:jc w:val="center"/>
            </w:pPr>
            <w:r>
              <w:lastRenderedPageBreak/>
              <w:t>830</w:t>
            </w:r>
          </w:p>
        </w:tc>
        <w:tc>
          <w:tcPr>
            <w:tcW w:w="794" w:type="dxa"/>
          </w:tcPr>
          <w:p w14:paraId="117BFF6E" w14:textId="77777777" w:rsidR="00122CEB" w:rsidRDefault="00122CEB">
            <w:pPr>
              <w:pStyle w:val="ConsPlusNormal"/>
              <w:jc w:val="center"/>
            </w:pPr>
            <w:r>
              <w:t>07 09</w:t>
            </w:r>
          </w:p>
        </w:tc>
        <w:tc>
          <w:tcPr>
            <w:tcW w:w="1644" w:type="dxa"/>
          </w:tcPr>
          <w:p w14:paraId="5D02E5D8" w14:textId="77777777" w:rsidR="00122CEB" w:rsidRDefault="00122CEB">
            <w:pPr>
              <w:pStyle w:val="ConsPlusNormal"/>
              <w:jc w:val="center"/>
            </w:pPr>
            <w:r>
              <w:t>02 3 04 00110</w:t>
            </w:r>
          </w:p>
        </w:tc>
        <w:tc>
          <w:tcPr>
            <w:tcW w:w="484" w:type="dxa"/>
          </w:tcPr>
          <w:p w14:paraId="533879DE" w14:textId="77777777" w:rsidR="00122CEB" w:rsidRDefault="00122CEB">
            <w:pPr>
              <w:pStyle w:val="ConsPlusNormal"/>
              <w:jc w:val="center"/>
            </w:pPr>
            <w:r>
              <w:t>100</w:t>
            </w:r>
          </w:p>
        </w:tc>
        <w:tc>
          <w:tcPr>
            <w:tcW w:w="3964" w:type="dxa"/>
          </w:tcPr>
          <w:p w14:paraId="38A810CA"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298F8BD" w14:textId="77777777" w:rsidR="00122CEB" w:rsidRDefault="00122CEB">
            <w:pPr>
              <w:pStyle w:val="ConsPlusNormal"/>
              <w:jc w:val="right"/>
            </w:pPr>
            <w:r>
              <w:t>217708,4</w:t>
            </w:r>
          </w:p>
        </w:tc>
        <w:tc>
          <w:tcPr>
            <w:tcW w:w="1384" w:type="dxa"/>
          </w:tcPr>
          <w:p w14:paraId="618B3EF4" w14:textId="77777777" w:rsidR="00122CEB" w:rsidRDefault="00122CEB">
            <w:pPr>
              <w:pStyle w:val="ConsPlusNormal"/>
              <w:jc w:val="right"/>
            </w:pPr>
            <w:r>
              <w:t>225604,8</w:t>
            </w:r>
          </w:p>
        </w:tc>
        <w:tc>
          <w:tcPr>
            <w:tcW w:w="1384" w:type="dxa"/>
          </w:tcPr>
          <w:p w14:paraId="35FAFDBE" w14:textId="77777777" w:rsidR="00122CEB" w:rsidRDefault="00122CEB">
            <w:pPr>
              <w:pStyle w:val="ConsPlusNormal"/>
              <w:jc w:val="right"/>
            </w:pPr>
            <w:r>
              <w:t>225604,8</w:t>
            </w:r>
          </w:p>
        </w:tc>
      </w:tr>
      <w:tr w:rsidR="00122CEB" w14:paraId="197C9239" w14:textId="77777777">
        <w:tc>
          <w:tcPr>
            <w:tcW w:w="567" w:type="dxa"/>
          </w:tcPr>
          <w:p w14:paraId="0CDA6319" w14:textId="77777777" w:rsidR="00122CEB" w:rsidRDefault="00122CEB">
            <w:pPr>
              <w:pStyle w:val="ConsPlusNormal"/>
              <w:jc w:val="center"/>
            </w:pPr>
            <w:r>
              <w:t>830</w:t>
            </w:r>
          </w:p>
        </w:tc>
        <w:tc>
          <w:tcPr>
            <w:tcW w:w="794" w:type="dxa"/>
          </w:tcPr>
          <w:p w14:paraId="31187A0B" w14:textId="77777777" w:rsidR="00122CEB" w:rsidRDefault="00122CEB">
            <w:pPr>
              <w:pStyle w:val="ConsPlusNormal"/>
              <w:jc w:val="center"/>
            </w:pPr>
            <w:r>
              <w:t>07 09</w:t>
            </w:r>
          </w:p>
        </w:tc>
        <w:tc>
          <w:tcPr>
            <w:tcW w:w="1644" w:type="dxa"/>
          </w:tcPr>
          <w:p w14:paraId="130EC82C" w14:textId="77777777" w:rsidR="00122CEB" w:rsidRDefault="00122CEB">
            <w:pPr>
              <w:pStyle w:val="ConsPlusNormal"/>
              <w:jc w:val="center"/>
            </w:pPr>
            <w:r>
              <w:t>02 3 04 00110</w:t>
            </w:r>
          </w:p>
        </w:tc>
        <w:tc>
          <w:tcPr>
            <w:tcW w:w="484" w:type="dxa"/>
          </w:tcPr>
          <w:p w14:paraId="39220119" w14:textId="77777777" w:rsidR="00122CEB" w:rsidRDefault="00122CEB">
            <w:pPr>
              <w:pStyle w:val="ConsPlusNormal"/>
              <w:jc w:val="center"/>
            </w:pPr>
            <w:r>
              <w:t>200</w:t>
            </w:r>
          </w:p>
        </w:tc>
        <w:tc>
          <w:tcPr>
            <w:tcW w:w="3964" w:type="dxa"/>
          </w:tcPr>
          <w:p w14:paraId="6890F00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B541AA0" w14:textId="77777777" w:rsidR="00122CEB" w:rsidRDefault="00122CEB">
            <w:pPr>
              <w:pStyle w:val="ConsPlusNormal"/>
              <w:jc w:val="right"/>
            </w:pPr>
            <w:r>
              <w:t>19052,8</w:t>
            </w:r>
          </w:p>
        </w:tc>
        <w:tc>
          <w:tcPr>
            <w:tcW w:w="1384" w:type="dxa"/>
          </w:tcPr>
          <w:p w14:paraId="048E31D0" w14:textId="77777777" w:rsidR="00122CEB" w:rsidRDefault="00122CEB">
            <w:pPr>
              <w:pStyle w:val="ConsPlusNormal"/>
              <w:jc w:val="right"/>
            </w:pPr>
            <w:r>
              <w:t>19052,8</w:t>
            </w:r>
          </w:p>
        </w:tc>
        <w:tc>
          <w:tcPr>
            <w:tcW w:w="1384" w:type="dxa"/>
          </w:tcPr>
          <w:p w14:paraId="5E19A931" w14:textId="77777777" w:rsidR="00122CEB" w:rsidRDefault="00122CEB">
            <w:pPr>
              <w:pStyle w:val="ConsPlusNormal"/>
              <w:jc w:val="right"/>
            </w:pPr>
            <w:r>
              <w:t>19052,8</w:t>
            </w:r>
          </w:p>
        </w:tc>
      </w:tr>
      <w:tr w:rsidR="00122CEB" w14:paraId="40AB6910" w14:textId="77777777">
        <w:tc>
          <w:tcPr>
            <w:tcW w:w="567" w:type="dxa"/>
          </w:tcPr>
          <w:p w14:paraId="5B024AE1" w14:textId="77777777" w:rsidR="00122CEB" w:rsidRDefault="00122CEB">
            <w:pPr>
              <w:pStyle w:val="ConsPlusNormal"/>
              <w:jc w:val="center"/>
            </w:pPr>
            <w:r>
              <w:t>830</w:t>
            </w:r>
          </w:p>
        </w:tc>
        <w:tc>
          <w:tcPr>
            <w:tcW w:w="794" w:type="dxa"/>
          </w:tcPr>
          <w:p w14:paraId="01FF8018" w14:textId="77777777" w:rsidR="00122CEB" w:rsidRDefault="00122CEB">
            <w:pPr>
              <w:pStyle w:val="ConsPlusNormal"/>
              <w:jc w:val="center"/>
            </w:pPr>
            <w:r>
              <w:t>07 09</w:t>
            </w:r>
          </w:p>
        </w:tc>
        <w:tc>
          <w:tcPr>
            <w:tcW w:w="1644" w:type="dxa"/>
          </w:tcPr>
          <w:p w14:paraId="41E1D0D7" w14:textId="77777777" w:rsidR="00122CEB" w:rsidRDefault="00122CEB">
            <w:pPr>
              <w:pStyle w:val="ConsPlusNormal"/>
              <w:jc w:val="center"/>
            </w:pPr>
            <w:r>
              <w:t>02 3 04 2Н230</w:t>
            </w:r>
          </w:p>
        </w:tc>
        <w:tc>
          <w:tcPr>
            <w:tcW w:w="484" w:type="dxa"/>
          </w:tcPr>
          <w:p w14:paraId="0F15A3D3" w14:textId="77777777" w:rsidR="00122CEB" w:rsidRDefault="00122CEB">
            <w:pPr>
              <w:pStyle w:val="ConsPlusNormal"/>
            </w:pPr>
          </w:p>
        </w:tc>
        <w:tc>
          <w:tcPr>
            <w:tcW w:w="3964" w:type="dxa"/>
          </w:tcPr>
          <w:p w14:paraId="4C3A865B" w14:textId="77777777" w:rsidR="00122CEB" w:rsidRDefault="00122CEB">
            <w:pPr>
              <w:pStyle w:val="ConsPlusNormal"/>
            </w:pPr>
            <w:r>
              <w:t>Государственная аккредитация образовательной деятельности организаций, осуществляющих образовательную деятельность на территории Пермского края</w:t>
            </w:r>
          </w:p>
        </w:tc>
        <w:tc>
          <w:tcPr>
            <w:tcW w:w="1384" w:type="dxa"/>
          </w:tcPr>
          <w:p w14:paraId="7C412D71" w14:textId="77777777" w:rsidR="00122CEB" w:rsidRDefault="00122CEB">
            <w:pPr>
              <w:pStyle w:val="ConsPlusNormal"/>
              <w:jc w:val="right"/>
            </w:pPr>
            <w:r>
              <w:t>1393,0</w:t>
            </w:r>
          </w:p>
        </w:tc>
        <w:tc>
          <w:tcPr>
            <w:tcW w:w="1384" w:type="dxa"/>
          </w:tcPr>
          <w:p w14:paraId="6B7946D4" w14:textId="77777777" w:rsidR="00122CEB" w:rsidRDefault="00122CEB">
            <w:pPr>
              <w:pStyle w:val="ConsPlusNormal"/>
              <w:jc w:val="right"/>
            </w:pPr>
            <w:r>
              <w:t>365,0</w:t>
            </w:r>
          </w:p>
        </w:tc>
        <w:tc>
          <w:tcPr>
            <w:tcW w:w="1384" w:type="dxa"/>
          </w:tcPr>
          <w:p w14:paraId="269F19BF" w14:textId="77777777" w:rsidR="00122CEB" w:rsidRDefault="00122CEB">
            <w:pPr>
              <w:pStyle w:val="ConsPlusNormal"/>
              <w:jc w:val="right"/>
            </w:pPr>
            <w:r>
              <w:t>85,0</w:t>
            </w:r>
          </w:p>
        </w:tc>
      </w:tr>
      <w:tr w:rsidR="00122CEB" w14:paraId="5D0FAB99" w14:textId="77777777">
        <w:tc>
          <w:tcPr>
            <w:tcW w:w="567" w:type="dxa"/>
          </w:tcPr>
          <w:p w14:paraId="0AEA58E4" w14:textId="77777777" w:rsidR="00122CEB" w:rsidRDefault="00122CEB">
            <w:pPr>
              <w:pStyle w:val="ConsPlusNormal"/>
              <w:jc w:val="center"/>
            </w:pPr>
            <w:r>
              <w:t>830</w:t>
            </w:r>
          </w:p>
        </w:tc>
        <w:tc>
          <w:tcPr>
            <w:tcW w:w="794" w:type="dxa"/>
          </w:tcPr>
          <w:p w14:paraId="5B60E0A5" w14:textId="77777777" w:rsidR="00122CEB" w:rsidRDefault="00122CEB">
            <w:pPr>
              <w:pStyle w:val="ConsPlusNormal"/>
              <w:jc w:val="center"/>
            </w:pPr>
            <w:r>
              <w:t>07 09</w:t>
            </w:r>
          </w:p>
        </w:tc>
        <w:tc>
          <w:tcPr>
            <w:tcW w:w="1644" w:type="dxa"/>
          </w:tcPr>
          <w:p w14:paraId="2E96EE2A" w14:textId="77777777" w:rsidR="00122CEB" w:rsidRDefault="00122CEB">
            <w:pPr>
              <w:pStyle w:val="ConsPlusNormal"/>
              <w:jc w:val="center"/>
            </w:pPr>
            <w:r>
              <w:t>02 3 04 2Н230</w:t>
            </w:r>
          </w:p>
        </w:tc>
        <w:tc>
          <w:tcPr>
            <w:tcW w:w="484" w:type="dxa"/>
          </w:tcPr>
          <w:p w14:paraId="6F3B7B06" w14:textId="77777777" w:rsidR="00122CEB" w:rsidRDefault="00122CEB">
            <w:pPr>
              <w:pStyle w:val="ConsPlusNormal"/>
              <w:jc w:val="center"/>
            </w:pPr>
            <w:r>
              <w:t>200</w:t>
            </w:r>
          </w:p>
        </w:tc>
        <w:tc>
          <w:tcPr>
            <w:tcW w:w="3964" w:type="dxa"/>
          </w:tcPr>
          <w:p w14:paraId="57EB971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410BF74" w14:textId="77777777" w:rsidR="00122CEB" w:rsidRDefault="00122CEB">
            <w:pPr>
              <w:pStyle w:val="ConsPlusNormal"/>
              <w:jc w:val="right"/>
            </w:pPr>
            <w:r>
              <w:t>1393,0</w:t>
            </w:r>
          </w:p>
        </w:tc>
        <w:tc>
          <w:tcPr>
            <w:tcW w:w="1384" w:type="dxa"/>
          </w:tcPr>
          <w:p w14:paraId="118D740D" w14:textId="77777777" w:rsidR="00122CEB" w:rsidRDefault="00122CEB">
            <w:pPr>
              <w:pStyle w:val="ConsPlusNormal"/>
              <w:jc w:val="right"/>
            </w:pPr>
            <w:r>
              <w:t>365,0</w:t>
            </w:r>
          </w:p>
        </w:tc>
        <w:tc>
          <w:tcPr>
            <w:tcW w:w="1384" w:type="dxa"/>
          </w:tcPr>
          <w:p w14:paraId="7AA9BEF5" w14:textId="77777777" w:rsidR="00122CEB" w:rsidRDefault="00122CEB">
            <w:pPr>
              <w:pStyle w:val="ConsPlusNormal"/>
              <w:jc w:val="right"/>
            </w:pPr>
            <w:r>
              <w:t>85,0</w:t>
            </w:r>
          </w:p>
        </w:tc>
      </w:tr>
      <w:tr w:rsidR="00122CEB" w14:paraId="2ACDBEBE" w14:textId="77777777">
        <w:tc>
          <w:tcPr>
            <w:tcW w:w="567" w:type="dxa"/>
          </w:tcPr>
          <w:p w14:paraId="3D36EA51" w14:textId="77777777" w:rsidR="00122CEB" w:rsidRDefault="00122CEB">
            <w:pPr>
              <w:pStyle w:val="ConsPlusNormal"/>
              <w:jc w:val="center"/>
            </w:pPr>
            <w:r>
              <w:t>830</w:t>
            </w:r>
          </w:p>
        </w:tc>
        <w:tc>
          <w:tcPr>
            <w:tcW w:w="794" w:type="dxa"/>
          </w:tcPr>
          <w:p w14:paraId="7EC8082E" w14:textId="77777777" w:rsidR="00122CEB" w:rsidRDefault="00122CEB">
            <w:pPr>
              <w:pStyle w:val="ConsPlusNormal"/>
              <w:jc w:val="center"/>
            </w:pPr>
            <w:r>
              <w:t>07 09</w:t>
            </w:r>
          </w:p>
        </w:tc>
        <w:tc>
          <w:tcPr>
            <w:tcW w:w="1644" w:type="dxa"/>
          </w:tcPr>
          <w:p w14:paraId="5AEEB5FC" w14:textId="77777777" w:rsidR="00122CEB" w:rsidRDefault="00122CEB">
            <w:pPr>
              <w:pStyle w:val="ConsPlusNormal"/>
              <w:jc w:val="center"/>
            </w:pPr>
            <w:r>
              <w:t>02 3 04 59900</w:t>
            </w:r>
          </w:p>
        </w:tc>
        <w:tc>
          <w:tcPr>
            <w:tcW w:w="484" w:type="dxa"/>
          </w:tcPr>
          <w:p w14:paraId="12C86655" w14:textId="77777777" w:rsidR="00122CEB" w:rsidRDefault="00122CEB">
            <w:pPr>
              <w:pStyle w:val="ConsPlusNormal"/>
            </w:pPr>
          </w:p>
        </w:tc>
        <w:tc>
          <w:tcPr>
            <w:tcW w:w="3964" w:type="dxa"/>
          </w:tcPr>
          <w:p w14:paraId="2D0A7FEE" w14:textId="77777777" w:rsidR="00122CEB" w:rsidRDefault="00122CEB">
            <w:pPr>
              <w:pStyle w:val="ConsPlusNormal"/>
            </w:pPr>
            <w:r>
              <w:t>Осуществление переданных полномочий Российской Федерации по государственному надзору за соблюдением законодательства Российской Федерации в области образования, государственному контролю качества образования, лицензированию образовательной деятельности и государственной аккредитации образовательных учреждений</w:t>
            </w:r>
          </w:p>
        </w:tc>
        <w:tc>
          <w:tcPr>
            <w:tcW w:w="1384" w:type="dxa"/>
          </w:tcPr>
          <w:p w14:paraId="06DA9805" w14:textId="77777777" w:rsidR="00122CEB" w:rsidRDefault="00122CEB">
            <w:pPr>
              <w:pStyle w:val="ConsPlusNormal"/>
              <w:jc w:val="right"/>
            </w:pPr>
            <w:r>
              <w:t>16615,4</w:t>
            </w:r>
          </w:p>
        </w:tc>
        <w:tc>
          <w:tcPr>
            <w:tcW w:w="1384" w:type="dxa"/>
          </w:tcPr>
          <w:p w14:paraId="0B06A108" w14:textId="77777777" w:rsidR="00122CEB" w:rsidRDefault="00122CEB">
            <w:pPr>
              <w:pStyle w:val="ConsPlusNormal"/>
              <w:jc w:val="right"/>
            </w:pPr>
            <w:r>
              <w:t>17209,1</w:t>
            </w:r>
          </w:p>
        </w:tc>
        <w:tc>
          <w:tcPr>
            <w:tcW w:w="1384" w:type="dxa"/>
          </w:tcPr>
          <w:p w14:paraId="185C5FA3" w14:textId="77777777" w:rsidR="00122CEB" w:rsidRDefault="00122CEB">
            <w:pPr>
              <w:pStyle w:val="ConsPlusNormal"/>
              <w:jc w:val="right"/>
            </w:pPr>
            <w:r>
              <w:t>17209,1</w:t>
            </w:r>
          </w:p>
        </w:tc>
      </w:tr>
      <w:tr w:rsidR="00122CEB" w14:paraId="7506B1B9" w14:textId="77777777">
        <w:tc>
          <w:tcPr>
            <w:tcW w:w="567" w:type="dxa"/>
          </w:tcPr>
          <w:p w14:paraId="321B404A" w14:textId="77777777" w:rsidR="00122CEB" w:rsidRDefault="00122CEB">
            <w:pPr>
              <w:pStyle w:val="ConsPlusNormal"/>
              <w:jc w:val="center"/>
            </w:pPr>
            <w:r>
              <w:t>830</w:t>
            </w:r>
          </w:p>
        </w:tc>
        <w:tc>
          <w:tcPr>
            <w:tcW w:w="794" w:type="dxa"/>
          </w:tcPr>
          <w:p w14:paraId="5A7E1260" w14:textId="77777777" w:rsidR="00122CEB" w:rsidRDefault="00122CEB">
            <w:pPr>
              <w:pStyle w:val="ConsPlusNormal"/>
              <w:jc w:val="center"/>
            </w:pPr>
            <w:r>
              <w:t>07 09</w:t>
            </w:r>
          </w:p>
        </w:tc>
        <w:tc>
          <w:tcPr>
            <w:tcW w:w="1644" w:type="dxa"/>
          </w:tcPr>
          <w:p w14:paraId="3193CF42" w14:textId="77777777" w:rsidR="00122CEB" w:rsidRDefault="00122CEB">
            <w:pPr>
              <w:pStyle w:val="ConsPlusNormal"/>
              <w:jc w:val="center"/>
            </w:pPr>
            <w:r>
              <w:t>02 3 04 59900</w:t>
            </w:r>
          </w:p>
        </w:tc>
        <w:tc>
          <w:tcPr>
            <w:tcW w:w="484" w:type="dxa"/>
          </w:tcPr>
          <w:p w14:paraId="0E82DD6A" w14:textId="77777777" w:rsidR="00122CEB" w:rsidRDefault="00122CEB">
            <w:pPr>
              <w:pStyle w:val="ConsPlusNormal"/>
              <w:jc w:val="center"/>
            </w:pPr>
            <w:r>
              <w:t>100</w:t>
            </w:r>
          </w:p>
        </w:tc>
        <w:tc>
          <w:tcPr>
            <w:tcW w:w="3964" w:type="dxa"/>
          </w:tcPr>
          <w:p w14:paraId="4D74D518" w14:textId="77777777" w:rsidR="00122CEB" w:rsidRDefault="00122CEB">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61FCC4B" w14:textId="77777777" w:rsidR="00122CEB" w:rsidRDefault="00122CEB">
            <w:pPr>
              <w:pStyle w:val="ConsPlusNormal"/>
              <w:jc w:val="right"/>
            </w:pPr>
            <w:r>
              <w:lastRenderedPageBreak/>
              <w:t>14409,4</w:t>
            </w:r>
          </w:p>
        </w:tc>
        <w:tc>
          <w:tcPr>
            <w:tcW w:w="1384" w:type="dxa"/>
          </w:tcPr>
          <w:p w14:paraId="5CED132A" w14:textId="77777777" w:rsidR="00122CEB" w:rsidRDefault="00122CEB">
            <w:pPr>
              <w:pStyle w:val="ConsPlusNormal"/>
              <w:jc w:val="right"/>
            </w:pPr>
            <w:r>
              <w:t>14861,8</w:t>
            </w:r>
          </w:p>
        </w:tc>
        <w:tc>
          <w:tcPr>
            <w:tcW w:w="1384" w:type="dxa"/>
          </w:tcPr>
          <w:p w14:paraId="0E051BC3" w14:textId="77777777" w:rsidR="00122CEB" w:rsidRDefault="00122CEB">
            <w:pPr>
              <w:pStyle w:val="ConsPlusNormal"/>
              <w:jc w:val="right"/>
            </w:pPr>
            <w:r>
              <w:t>14861,8</w:t>
            </w:r>
          </w:p>
        </w:tc>
      </w:tr>
      <w:tr w:rsidR="00122CEB" w14:paraId="12B7B777" w14:textId="77777777">
        <w:tc>
          <w:tcPr>
            <w:tcW w:w="567" w:type="dxa"/>
          </w:tcPr>
          <w:p w14:paraId="1CDCF4A7" w14:textId="77777777" w:rsidR="00122CEB" w:rsidRDefault="00122CEB">
            <w:pPr>
              <w:pStyle w:val="ConsPlusNormal"/>
              <w:jc w:val="center"/>
            </w:pPr>
            <w:r>
              <w:t>830</w:t>
            </w:r>
          </w:p>
        </w:tc>
        <w:tc>
          <w:tcPr>
            <w:tcW w:w="794" w:type="dxa"/>
          </w:tcPr>
          <w:p w14:paraId="63A27A9D" w14:textId="77777777" w:rsidR="00122CEB" w:rsidRDefault="00122CEB">
            <w:pPr>
              <w:pStyle w:val="ConsPlusNormal"/>
              <w:jc w:val="center"/>
            </w:pPr>
            <w:r>
              <w:t>07 09</w:t>
            </w:r>
          </w:p>
        </w:tc>
        <w:tc>
          <w:tcPr>
            <w:tcW w:w="1644" w:type="dxa"/>
          </w:tcPr>
          <w:p w14:paraId="6B46D1F8" w14:textId="77777777" w:rsidR="00122CEB" w:rsidRDefault="00122CEB">
            <w:pPr>
              <w:pStyle w:val="ConsPlusNormal"/>
              <w:jc w:val="center"/>
            </w:pPr>
            <w:r>
              <w:t>02 3 04 59900</w:t>
            </w:r>
          </w:p>
        </w:tc>
        <w:tc>
          <w:tcPr>
            <w:tcW w:w="484" w:type="dxa"/>
          </w:tcPr>
          <w:p w14:paraId="16F1F761" w14:textId="77777777" w:rsidR="00122CEB" w:rsidRDefault="00122CEB">
            <w:pPr>
              <w:pStyle w:val="ConsPlusNormal"/>
              <w:jc w:val="center"/>
            </w:pPr>
            <w:r>
              <w:t>200</w:t>
            </w:r>
          </w:p>
        </w:tc>
        <w:tc>
          <w:tcPr>
            <w:tcW w:w="3964" w:type="dxa"/>
          </w:tcPr>
          <w:p w14:paraId="5BAC077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1A69DFE" w14:textId="77777777" w:rsidR="00122CEB" w:rsidRDefault="00122CEB">
            <w:pPr>
              <w:pStyle w:val="ConsPlusNormal"/>
              <w:jc w:val="right"/>
            </w:pPr>
            <w:r>
              <w:t>2206,0</w:t>
            </w:r>
          </w:p>
        </w:tc>
        <w:tc>
          <w:tcPr>
            <w:tcW w:w="1384" w:type="dxa"/>
          </w:tcPr>
          <w:p w14:paraId="20080399" w14:textId="77777777" w:rsidR="00122CEB" w:rsidRDefault="00122CEB">
            <w:pPr>
              <w:pStyle w:val="ConsPlusNormal"/>
              <w:jc w:val="right"/>
            </w:pPr>
            <w:r>
              <w:t>2347,3</w:t>
            </w:r>
          </w:p>
        </w:tc>
        <w:tc>
          <w:tcPr>
            <w:tcW w:w="1384" w:type="dxa"/>
          </w:tcPr>
          <w:p w14:paraId="6E7ED4D4" w14:textId="77777777" w:rsidR="00122CEB" w:rsidRDefault="00122CEB">
            <w:pPr>
              <w:pStyle w:val="ConsPlusNormal"/>
              <w:jc w:val="right"/>
            </w:pPr>
            <w:r>
              <w:t>2347,3</w:t>
            </w:r>
          </w:p>
        </w:tc>
      </w:tr>
      <w:tr w:rsidR="00122CEB" w14:paraId="76FA53F1" w14:textId="77777777">
        <w:tc>
          <w:tcPr>
            <w:tcW w:w="567" w:type="dxa"/>
          </w:tcPr>
          <w:p w14:paraId="2D05F9D1" w14:textId="77777777" w:rsidR="00122CEB" w:rsidRDefault="00122CEB">
            <w:pPr>
              <w:pStyle w:val="ConsPlusNormal"/>
              <w:jc w:val="center"/>
            </w:pPr>
            <w:r>
              <w:t>830</w:t>
            </w:r>
          </w:p>
        </w:tc>
        <w:tc>
          <w:tcPr>
            <w:tcW w:w="794" w:type="dxa"/>
          </w:tcPr>
          <w:p w14:paraId="594D997F" w14:textId="77777777" w:rsidR="00122CEB" w:rsidRDefault="00122CEB">
            <w:pPr>
              <w:pStyle w:val="ConsPlusNormal"/>
              <w:jc w:val="center"/>
            </w:pPr>
            <w:r>
              <w:t>07 09</w:t>
            </w:r>
          </w:p>
        </w:tc>
        <w:tc>
          <w:tcPr>
            <w:tcW w:w="1644" w:type="dxa"/>
          </w:tcPr>
          <w:p w14:paraId="11067D6C" w14:textId="77777777" w:rsidR="00122CEB" w:rsidRDefault="00122CEB">
            <w:pPr>
              <w:pStyle w:val="ConsPlusNormal"/>
              <w:jc w:val="center"/>
            </w:pPr>
            <w:r>
              <w:t>02 3 04 98700</w:t>
            </w:r>
          </w:p>
        </w:tc>
        <w:tc>
          <w:tcPr>
            <w:tcW w:w="484" w:type="dxa"/>
          </w:tcPr>
          <w:p w14:paraId="41065B5F" w14:textId="77777777" w:rsidR="00122CEB" w:rsidRDefault="00122CEB">
            <w:pPr>
              <w:pStyle w:val="ConsPlusNormal"/>
            </w:pPr>
          </w:p>
        </w:tc>
        <w:tc>
          <w:tcPr>
            <w:tcW w:w="3964" w:type="dxa"/>
          </w:tcPr>
          <w:p w14:paraId="2BEC1BC3" w14:textId="77777777" w:rsidR="00122CEB" w:rsidRDefault="00122CEB">
            <w:pPr>
              <w:pStyle w:val="ConsPlusNormal"/>
            </w:pPr>
            <w:r>
              <w:t>Информационное освещение деятельности государственных органов Пермского края (в том числе органов государственной власти Пермского края)</w:t>
            </w:r>
          </w:p>
        </w:tc>
        <w:tc>
          <w:tcPr>
            <w:tcW w:w="1384" w:type="dxa"/>
          </w:tcPr>
          <w:p w14:paraId="1BF1CFEC" w14:textId="77777777" w:rsidR="00122CEB" w:rsidRDefault="00122CEB">
            <w:pPr>
              <w:pStyle w:val="ConsPlusNormal"/>
              <w:jc w:val="right"/>
            </w:pPr>
            <w:r>
              <w:t>15,0</w:t>
            </w:r>
          </w:p>
        </w:tc>
        <w:tc>
          <w:tcPr>
            <w:tcW w:w="1384" w:type="dxa"/>
          </w:tcPr>
          <w:p w14:paraId="26C26089" w14:textId="77777777" w:rsidR="00122CEB" w:rsidRDefault="00122CEB">
            <w:pPr>
              <w:pStyle w:val="ConsPlusNormal"/>
              <w:jc w:val="right"/>
            </w:pPr>
            <w:r>
              <w:t>15,0</w:t>
            </w:r>
          </w:p>
        </w:tc>
        <w:tc>
          <w:tcPr>
            <w:tcW w:w="1384" w:type="dxa"/>
          </w:tcPr>
          <w:p w14:paraId="09FE2C68" w14:textId="77777777" w:rsidR="00122CEB" w:rsidRDefault="00122CEB">
            <w:pPr>
              <w:pStyle w:val="ConsPlusNormal"/>
              <w:jc w:val="right"/>
            </w:pPr>
            <w:r>
              <w:t>15,0</w:t>
            </w:r>
          </w:p>
        </w:tc>
      </w:tr>
      <w:tr w:rsidR="00122CEB" w14:paraId="02441417" w14:textId="77777777">
        <w:tc>
          <w:tcPr>
            <w:tcW w:w="567" w:type="dxa"/>
          </w:tcPr>
          <w:p w14:paraId="7C732D4C" w14:textId="77777777" w:rsidR="00122CEB" w:rsidRDefault="00122CEB">
            <w:pPr>
              <w:pStyle w:val="ConsPlusNormal"/>
              <w:jc w:val="center"/>
            </w:pPr>
            <w:r>
              <w:t>830</w:t>
            </w:r>
          </w:p>
        </w:tc>
        <w:tc>
          <w:tcPr>
            <w:tcW w:w="794" w:type="dxa"/>
          </w:tcPr>
          <w:p w14:paraId="699DBA69" w14:textId="77777777" w:rsidR="00122CEB" w:rsidRDefault="00122CEB">
            <w:pPr>
              <w:pStyle w:val="ConsPlusNormal"/>
              <w:jc w:val="center"/>
            </w:pPr>
            <w:r>
              <w:t>07 09</w:t>
            </w:r>
          </w:p>
        </w:tc>
        <w:tc>
          <w:tcPr>
            <w:tcW w:w="1644" w:type="dxa"/>
          </w:tcPr>
          <w:p w14:paraId="63054D72" w14:textId="77777777" w:rsidR="00122CEB" w:rsidRDefault="00122CEB">
            <w:pPr>
              <w:pStyle w:val="ConsPlusNormal"/>
              <w:jc w:val="center"/>
            </w:pPr>
            <w:r>
              <w:t>02 3 04 98700</w:t>
            </w:r>
          </w:p>
        </w:tc>
        <w:tc>
          <w:tcPr>
            <w:tcW w:w="484" w:type="dxa"/>
          </w:tcPr>
          <w:p w14:paraId="5D78FF8E" w14:textId="77777777" w:rsidR="00122CEB" w:rsidRDefault="00122CEB">
            <w:pPr>
              <w:pStyle w:val="ConsPlusNormal"/>
              <w:jc w:val="center"/>
            </w:pPr>
            <w:r>
              <w:t>200</w:t>
            </w:r>
          </w:p>
        </w:tc>
        <w:tc>
          <w:tcPr>
            <w:tcW w:w="3964" w:type="dxa"/>
          </w:tcPr>
          <w:p w14:paraId="05F0CF1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24488E9" w14:textId="77777777" w:rsidR="00122CEB" w:rsidRDefault="00122CEB">
            <w:pPr>
              <w:pStyle w:val="ConsPlusNormal"/>
              <w:jc w:val="right"/>
            </w:pPr>
            <w:r>
              <w:t>15,0</w:t>
            </w:r>
          </w:p>
        </w:tc>
        <w:tc>
          <w:tcPr>
            <w:tcW w:w="1384" w:type="dxa"/>
          </w:tcPr>
          <w:p w14:paraId="1A44FBEF" w14:textId="77777777" w:rsidR="00122CEB" w:rsidRDefault="00122CEB">
            <w:pPr>
              <w:pStyle w:val="ConsPlusNormal"/>
              <w:jc w:val="right"/>
            </w:pPr>
            <w:r>
              <w:t>15,0</w:t>
            </w:r>
          </w:p>
        </w:tc>
        <w:tc>
          <w:tcPr>
            <w:tcW w:w="1384" w:type="dxa"/>
          </w:tcPr>
          <w:p w14:paraId="6381B686" w14:textId="77777777" w:rsidR="00122CEB" w:rsidRDefault="00122CEB">
            <w:pPr>
              <w:pStyle w:val="ConsPlusNormal"/>
              <w:jc w:val="right"/>
            </w:pPr>
            <w:r>
              <w:t>15,0</w:t>
            </w:r>
          </w:p>
        </w:tc>
      </w:tr>
      <w:tr w:rsidR="00122CEB" w14:paraId="1E95FDD6" w14:textId="77777777">
        <w:tc>
          <w:tcPr>
            <w:tcW w:w="567" w:type="dxa"/>
          </w:tcPr>
          <w:p w14:paraId="08C36EEE" w14:textId="77777777" w:rsidR="00122CEB" w:rsidRDefault="00122CEB">
            <w:pPr>
              <w:pStyle w:val="ConsPlusNormal"/>
              <w:jc w:val="center"/>
            </w:pPr>
            <w:r>
              <w:t>830</w:t>
            </w:r>
          </w:p>
        </w:tc>
        <w:tc>
          <w:tcPr>
            <w:tcW w:w="794" w:type="dxa"/>
          </w:tcPr>
          <w:p w14:paraId="4C835942" w14:textId="77777777" w:rsidR="00122CEB" w:rsidRDefault="00122CEB">
            <w:pPr>
              <w:pStyle w:val="ConsPlusNormal"/>
              <w:jc w:val="center"/>
            </w:pPr>
            <w:r>
              <w:t>07 09</w:t>
            </w:r>
          </w:p>
        </w:tc>
        <w:tc>
          <w:tcPr>
            <w:tcW w:w="1644" w:type="dxa"/>
          </w:tcPr>
          <w:p w14:paraId="66041DAB" w14:textId="77777777" w:rsidR="00122CEB" w:rsidRDefault="00122CEB">
            <w:pPr>
              <w:pStyle w:val="ConsPlusNormal"/>
              <w:jc w:val="center"/>
            </w:pPr>
            <w:r>
              <w:t>03 0 00 00000</w:t>
            </w:r>
          </w:p>
        </w:tc>
        <w:tc>
          <w:tcPr>
            <w:tcW w:w="484" w:type="dxa"/>
          </w:tcPr>
          <w:p w14:paraId="46F31ED5" w14:textId="77777777" w:rsidR="00122CEB" w:rsidRDefault="00122CEB">
            <w:pPr>
              <w:pStyle w:val="ConsPlusNormal"/>
            </w:pPr>
          </w:p>
        </w:tc>
        <w:tc>
          <w:tcPr>
            <w:tcW w:w="3964" w:type="dxa"/>
          </w:tcPr>
          <w:p w14:paraId="77F2B8ED"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35AD5D5A" w14:textId="77777777" w:rsidR="00122CEB" w:rsidRDefault="00122CEB">
            <w:pPr>
              <w:pStyle w:val="ConsPlusNormal"/>
              <w:jc w:val="right"/>
            </w:pPr>
            <w:r>
              <w:t>6645,7</w:t>
            </w:r>
          </w:p>
        </w:tc>
        <w:tc>
          <w:tcPr>
            <w:tcW w:w="1384" w:type="dxa"/>
          </w:tcPr>
          <w:p w14:paraId="56E305E8" w14:textId="77777777" w:rsidR="00122CEB" w:rsidRDefault="00122CEB">
            <w:pPr>
              <w:pStyle w:val="ConsPlusNormal"/>
              <w:jc w:val="right"/>
            </w:pPr>
            <w:r>
              <w:t>6712,5</w:t>
            </w:r>
          </w:p>
        </w:tc>
        <w:tc>
          <w:tcPr>
            <w:tcW w:w="1384" w:type="dxa"/>
          </w:tcPr>
          <w:p w14:paraId="5E6688AB" w14:textId="77777777" w:rsidR="00122CEB" w:rsidRDefault="00122CEB">
            <w:pPr>
              <w:pStyle w:val="ConsPlusNormal"/>
              <w:jc w:val="right"/>
            </w:pPr>
            <w:r>
              <w:t>6480,3</w:t>
            </w:r>
          </w:p>
        </w:tc>
      </w:tr>
      <w:tr w:rsidR="00122CEB" w14:paraId="02906E96" w14:textId="77777777">
        <w:tc>
          <w:tcPr>
            <w:tcW w:w="567" w:type="dxa"/>
          </w:tcPr>
          <w:p w14:paraId="7B37BBED" w14:textId="77777777" w:rsidR="00122CEB" w:rsidRDefault="00122CEB">
            <w:pPr>
              <w:pStyle w:val="ConsPlusNormal"/>
              <w:jc w:val="center"/>
            </w:pPr>
            <w:r>
              <w:t>830</w:t>
            </w:r>
          </w:p>
        </w:tc>
        <w:tc>
          <w:tcPr>
            <w:tcW w:w="794" w:type="dxa"/>
          </w:tcPr>
          <w:p w14:paraId="2431745A" w14:textId="77777777" w:rsidR="00122CEB" w:rsidRDefault="00122CEB">
            <w:pPr>
              <w:pStyle w:val="ConsPlusNormal"/>
              <w:jc w:val="center"/>
            </w:pPr>
            <w:r>
              <w:t>07 09</w:t>
            </w:r>
          </w:p>
        </w:tc>
        <w:tc>
          <w:tcPr>
            <w:tcW w:w="1644" w:type="dxa"/>
          </w:tcPr>
          <w:p w14:paraId="184960E9" w14:textId="77777777" w:rsidR="00122CEB" w:rsidRDefault="00122CEB">
            <w:pPr>
              <w:pStyle w:val="ConsPlusNormal"/>
              <w:jc w:val="center"/>
            </w:pPr>
            <w:r>
              <w:t>03 3 00 00000</w:t>
            </w:r>
          </w:p>
        </w:tc>
        <w:tc>
          <w:tcPr>
            <w:tcW w:w="484" w:type="dxa"/>
          </w:tcPr>
          <w:p w14:paraId="521797AC" w14:textId="77777777" w:rsidR="00122CEB" w:rsidRDefault="00122CEB">
            <w:pPr>
              <w:pStyle w:val="ConsPlusNormal"/>
            </w:pPr>
          </w:p>
        </w:tc>
        <w:tc>
          <w:tcPr>
            <w:tcW w:w="3964" w:type="dxa"/>
          </w:tcPr>
          <w:p w14:paraId="6E2270D5" w14:textId="77777777" w:rsidR="00122CEB" w:rsidRDefault="00122CEB">
            <w:pPr>
              <w:pStyle w:val="ConsPlusNormal"/>
            </w:pPr>
            <w:r>
              <w:t>Комплексы процессных мероприятий</w:t>
            </w:r>
          </w:p>
        </w:tc>
        <w:tc>
          <w:tcPr>
            <w:tcW w:w="1384" w:type="dxa"/>
          </w:tcPr>
          <w:p w14:paraId="3A4F82EE" w14:textId="77777777" w:rsidR="00122CEB" w:rsidRDefault="00122CEB">
            <w:pPr>
              <w:pStyle w:val="ConsPlusNormal"/>
              <w:jc w:val="right"/>
            </w:pPr>
            <w:r>
              <w:t>6645,7</w:t>
            </w:r>
          </w:p>
        </w:tc>
        <w:tc>
          <w:tcPr>
            <w:tcW w:w="1384" w:type="dxa"/>
          </w:tcPr>
          <w:p w14:paraId="175EBF80" w14:textId="77777777" w:rsidR="00122CEB" w:rsidRDefault="00122CEB">
            <w:pPr>
              <w:pStyle w:val="ConsPlusNormal"/>
              <w:jc w:val="right"/>
            </w:pPr>
            <w:r>
              <w:t>6712,5</w:t>
            </w:r>
          </w:p>
        </w:tc>
        <w:tc>
          <w:tcPr>
            <w:tcW w:w="1384" w:type="dxa"/>
          </w:tcPr>
          <w:p w14:paraId="28E55F94" w14:textId="77777777" w:rsidR="00122CEB" w:rsidRDefault="00122CEB">
            <w:pPr>
              <w:pStyle w:val="ConsPlusNormal"/>
              <w:jc w:val="right"/>
            </w:pPr>
            <w:r>
              <w:t>6480,3</w:t>
            </w:r>
          </w:p>
        </w:tc>
      </w:tr>
      <w:tr w:rsidR="00122CEB" w14:paraId="403993C1" w14:textId="77777777">
        <w:tc>
          <w:tcPr>
            <w:tcW w:w="567" w:type="dxa"/>
          </w:tcPr>
          <w:p w14:paraId="79EF1E58" w14:textId="77777777" w:rsidR="00122CEB" w:rsidRDefault="00122CEB">
            <w:pPr>
              <w:pStyle w:val="ConsPlusNormal"/>
              <w:jc w:val="center"/>
            </w:pPr>
            <w:r>
              <w:t>830</w:t>
            </w:r>
          </w:p>
        </w:tc>
        <w:tc>
          <w:tcPr>
            <w:tcW w:w="794" w:type="dxa"/>
          </w:tcPr>
          <w:p w14:paraId="656C1C77" w14:textId="77777777" w:rsidR="00122CEB" w:rsidRDefault="00122CEB">
            <w:pPr>
              <w:pStyle w:val="ConsPlusNormal"/>
              <w:jc w:val="center"/>
            </w:pPr>
            <w:r>
              <w:t>07 09</w:t>
            </w:r>
          </w:p>
        </w:tc>
        <w:tc>
          <w:tcPr>
            <w:tcW w:w="1644" w:type="dxa"/>
          </w:tcPr>
          <w:p w14:paraId="7F8CF3CB" w14:textId="77777777" w:rsidR="00122CEB" w:rsidRDefault="00122CEB">
            <w:pPr>
              <w:pStyle w:val="ConsPlusNormal"/>
              <w:jc w:val="center"/>
            </w:pPr>
            <w:r>
              <w:t>03 3 02 00000</w:t>
            </w:r>
          </w:p>
        </w:tc>
        <w:tc>
          <w:tcPr>
            <w:tcW w:w="484" w:type="dxa"/>
          </w:tcPr>
          <w:p w14:paraId="5D71A888" w14:textId="77777777" w:rsidR="00122CEB" w:rsidRDefault="00122CEB">
            <w:pPr>
              <w:pStyle w:val="ConsPlusNormal"/>
            </w:pPr>
          </w:p>
        </w:tc>
        <w:tc>
          <w:tcPr>
            <w:tcW w:w="3964" w:type="dxa"/>
          </w:tcPr>
          <w:p w14:paraId="6C5B57EC"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0748F5DE" w14:textId="77777777" w:rsidR="00122CEB" w:rsidRDefault="00122CEB">
            <w:pPr>
              <w:pStyle w:val="ConsPlusNormal"/>
              <w:jc w:val="right"/>
            </w:pPr>
            <w:r>
              <w:t>6445,7</w:t>
            </w:r>
          </w:p>
        </w:tc>
        <w:tc>
          <w:tcPr>
            <w:tcW w:w="1384" w:type="dxa"/>
          </w:tcPr>
          <w:p w14:paraId="150D0651" w14:textId="77777777" w:rsidR="00122CEB" w:rsidRDefault="00122CEB">
            <w:pPr>
              <w:pStyle w:val="ConsPlusNormal"/>
              <w:jc w:val="right"/>
            </w:pPr>
            <w:r>
              <w:t>6512,5</w:t>
            </w:r>
          </w:p>
        </w:tc>
        <w:tc>
          <w:tcPr>
            <w:tcW w:w="1384" w:type="dxa"/>
          </w:tcPr>
          <w:p w14:paraId="2FB7FB89" w14:textId="77777777" w:rsidR="00122CEB" w:rsidRDefault="00122CEB">
            <w:pPr>
              <w:pStyle w:val="ConsPlusNormal"/>
              <w:jc w:val="right"/>
            </w:pPr>
            <w:r>
              <w:t>6280,3</w:t>
            </w:r>
          </w:p>
        </w:tc>
      </w:tr>
      <w:tr w:rsidR="00122CEB" w14:paraId="7CEEDCF7" w14:textId="77777777">
        <w:tc>
          <w:tcPr>
            <w:tcW w:w="567" w:type="dxa"/>
          </w:tcPr>
          <w:p w14:paraId="7BE63CE9" w14:textId="77777777" w:rsidR="00122CEB" w:rsidRDefault="00122CEB">
            <w:pPr>
              <w:pStyle w:val="ConsPlusNormal"/>
              <w:jc w:val="center"/>
            </w:pPr>
            <w:r>
              <w:t>830</w:t>
            </w:r>
          </w:p>
        </w:tc>
        <w:tc>
          <w:tcPr>
            <w:tcW w:w="794" w:type="dxa"/>
          </w:tcPr>
          <w:p w14:paraId="4ABBA2C4" w14:textId="77777777" w:rsidR="00122CEB" w:rsidRDefault="00122CEB">
            <w:pPr>
              <w:pStyle w:val="ConsPlusNormal"/>
              <w:jc w:val="center"/>
            </w:pPr>
            <w:r>
              <w:t>07 09</w:t>
            </w:r>
          </w:p>
        </w:tc>
        <w:tc>
          <w:tcPr>
            <w:tcW w:w="1644" w:type="dxa"/>
          </w:tcPr>
          <w:p w14:paraId="1B60173E" w14:textId="77777777" w:rsidR="00122CEB" w:rsidRDefault="00122CEB">
            <w:pPr>
              <w:pStyle w:val="ConsPlusNormal"/>
              <w:jc w:val="center"/>
            </w:pPr>
            <w:r>
              <w:t>03 3 02 00110</w:t>
            </w:r>
          </w:p>
        </w:tc>
        <w:tc>
          <w:tcPr>
            <w:tcW w:w="484" w:type="dxa"/>
          </w:tcPr>
          <w:p w14:paraId="5068576D" w14:textId="77777777" w:rsidR="00122CEB" w:rsidRDefault="00122CEB">
            <w:pPr>
              <w:pStyle w:val="ConsPlusNormal"/>
            </w:pPr>
          </w:p>
        </w:tc>
        <w:tc>
          <w:tcPr>
            <w:tcW w:w="3964" w:type="dxa"/>
          </w:tcPr>
          <w:p w14:paraId="4DEEC963" w14:textId="77777777" w:rsidR="00122CEB" w:rsidRDefault="00122CEB">
            <w:pPr>
              <w:pStyle w:val="ConsPlusNormal"/>
            </w:pPr>
            <w:r>
              <w:t xml:space="preserve">Обеспечение деятельности (оказание </w:t>
            </w:r>
            <w:r>
              <w:lastRenderedPageBreak/>
              <w:t>услуг, выполнение работ) государственных учреждений (организаций)</w:t>
            </w:r>
          </w:p>
        </w:tc>
        <w:tc>
          <w:tcPr>
            <w:tcW w:w="1384" w:type="dxa"/>
          </w:tcPr>
          <w:p w14:paraId="5CB0BE2B" w14:textId="77777777" w:rsidR="00122CEB" w:rsidRDefault="00122CEB">
            <w:pPr>
              <w:pStyle w:val="ConsPlusNormal"/>
              <w:jc w:val="right"/>
            </w:pPr>
            <w:r>
              <w:lastRenderedPageBreak/>
              <w:t>1940,0</w:t>
            </w:r>
          </w:p>
        </w:tc>
        <w:tc>
          <w:tcPr>
            <w:tcW w:w="1384" w:type="dxa"/>
          </w:tcPr>
          <w:p w14:paraId="037C6459" w14:textId="77777777" w:rsidR="00122CEB" w:rsidRDefault="00122CEB">
            <w:pPr>
              <w:pStyle w:val="ConsPlusNormal"/>
              <w:jc w:val="right"/>
            </w:pPr>
            <w:r>
              <w:t>1940,0</w:t>
            </w:r>
          </w:p>
        </w:tc>
        <w:tc>
          <w:tcPr>
            <w:tcW w:w="1384" w:type="dxa"/>
          </w:tcPr>
          <w:p w14:paraId="56224CF3" w14:textId="77777777" w:rsidR="00122CEB" w:rsidRDefault="00122CEB">
            <w:pPr>
              <w:pStyle w:val="ConsPlusNormal"/>
              <w:jc w:val="right"/>
            </w:pPr>
            <w:r>
              <w:t>1940,0</w:t>
            </w:r>
          </w:p>
        </w:tc>
      </w:tr>
      <w:tr w:rsidR="00122CEB" w14:paraId="2E36B592" w14:textId="77777777">
        <w:tc>
          <w:tcPr>
            <w:tcW w:w="567" w:type="dxa"/>
          </w:tcPr>
          <w:p w14:paraId="729FF600" w14:textId="77777777" w:rsidR="00122CEB" w:rsidRDefault="00122CEB">
            <w:pPr>
              <w:pStyle w:val="ConsPlusNormal"/>
              <w:jc w:val="center"/>
            </w:pPr>
            <w:r>
              <w:t>830</w:t>
            </w:r>
          </w:p>
        </w:tc>
        <w:tc>
          <w:tcPr>
            <w:tcW w:w="794" w:type="dxa"/>
          </w:tcPr>
          <w:p w14:paraId="7DAD4B04" w14:textId="77777777" w:rsidR="00122CEB" w:rsidRDefault="00122CEB">
            <w:pPr>
              <w:pStyle w:val="ConsPlusNormal"/>
              <w:jc w:val="center"/>
            </w:pPr>
            <w:r>
              <w:t>07 09</w:t>
            </w:r>
          </w:p>
        </w:tc>
        <w:tc>
          <w:tcPr>
            <w:tcW w:w="1644" w:type="dxa"/>
          </w:tcPr>
          <w:p w14:paraId="7C23E3BE" w14:textId="77777777" w:rsidR="00122CEB" w:rsidRDefault="00122CEB">
            <w:pPr>
              <w:pStyle w:val="ConsPlusNormal"/>
              <w:jc w:val="center"/>
            </w:pPr>
            <w:r>
              <w:t>03 3 02 00110</w:t>
            </w:r>
          </w:p>
        </w:tc>
        <w:tc>
          <w:tcPr>
            <w:tcW w:w="484" w:type="dxa"/>
          </w:tcPr>
          <w:p w14:paraId="07E4E3A4" w14:textId="77777777" w:rsidR="00122CEB" w:rsidRDefault="00122CEB">
            <w:pPr>
              <w:pStyle w:val="ConsPlusNormal"/>
              <w:jc w:val="center"/>
            </w:pPr>
            <w:r>
              <w:t>600</w:t>
            </w:r>
          </w:p>
        </w:tc>
        <w:tc>
          <w:tcPr>
            <w:tcW w:w="3964" w:type="dxa"/>
          </w:tcPr>
          <w:p w14:paraId="72FDC88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D035EA8" w14:textId="77777777" w:rsidR="00122CEB" w:rsidRDefault="00122CEB">
            <w:pPr>
              <w:pStyle w:val="ConsPlusNormal"/>
              <w:jc w:val="right"/>
            </w:pPr>
            <w:r>
              <w:t>1940,0</w:t>
            </w:r>
          </w:p>
        </w:tc>
        <w:tc>
          <w:tcPr>
            <w:tcW w:w="1384" w:type="dxa"/>
          </w:tcPr>
          <w:p w14:paraId="555304B5" w14:textId="77777777" w:rsidR="00122CEB" w:rsidRDefault="00122CEB">
            <w:pPr>
              <w:pStyle w:val="ConsPlusNormal"/>
              <w:jc w:val="right"/>
            </w:pPr>
            <w:r>
              <w:t>1940,0</w:t>
            </w:r>
          </w:p>
        </w:tc>
        <w:tc>
          <w:tcPr>
            <w:tcW w:w="1384" w:type="dxa"/>
          </w:tcPr>
          <w:p w14:paraId="6CE87E00" w14:textId="77777777" w:rsidR="00122CEB" w:rsidRDefault="00122CEB">
            <w:pPr>
              <w:pStyle w:val="ConsPlusNormal"/>
              <w:jc w:val="right"/>
            </w:pPr>
            <w:r>
              <w:t>1940,0</w:t>
            </w:r>
          </w:p>
        </w:tc>
      </w:tr>
      <w:tr w:rsidR="00122CEB" w14:paraId="03899054" w14:textId="77777777">
        <w:tc>
          <w:tcPr>
            <w:tcW w:w="567" w:type="dxa"/>
          </w:tcPr>
          <w:p w14:paraId="03E0675A" w14:textId="77777777" w:rsidR="00122CEB" w:rsidRDefault="00122CEB">
            <w:pPr>
              <w:pStyle w:val="ConsPlusNormal"/>
              <w:jc w:val="center"/>
            </w:pPr>
            <w:r>
              <w:t>830</w:t>
            </w:r>
          </w:p>
        </w:tc>
        <w:tc>
          <w:tcPr>
            <w:tcW w:w="794" w:type="dxa"/>
          </w:tcPr>
          <w:p w14:paraId="52E99BD8" w14:textId="77777777" w:rsidR="00122CEB" w:rsidRDefault="00122CEB">
            <w:pPr>
              <w:pStyle w:val="ConsPlusNormal"/>
              <w:jc w:val="center"/>
            </w:pPr>
            <w:r>
              <w:t>07 09</w:t>
            </w:r>
          </w:p>
        </w:tc>
        <w:tc>
          <w:tcPr>
            <w:tcW w:w="1644" w:type="dxa"/>
          </w:tcPr>
          <w:p w14:paraId="670C977D" w14:textId="77777777" w:rsidR="00122CEB" w:rsidRDefault="00122CEB">
            <w:pPr>
              <w:pStyle w:val="ConsPlusNormal"/>
              <w:jc w:val="center"/>
            </w:pPr>
            <w:r>
              <w:t>03 3 02 2С140</w:t>
            </w:r>
          </w:p>
        </w:tc>
        <w:tc>
          <w:tcPr>
            <w:tcW w:w="484" w:type="dxa"/>
          </w:tcPr>
          <w:p w14:paraId="691C976F" w14:textId="77777777" w:rsidR="00122CEB" w:rsidRDefault="00122CEB">
            <w:pPr>
              <w:pStyle w:val="ConsPlusNormal"/>
            </w:pPr>
          </w:p>
        </w:tc>
        <w:tc>
          <w:tcPr>
            <w:tcW w:w="3964" w:type="dxa"/>
          </w:tcPr>
          <w:p w14:paraId="08EA754A" w14:textId="77777777" w:rsidR="00122CEB" w:rsidRDefault="00122CEB">
            <w:pPr>
              <w:pStyle w:val="ConsPlusNormal"/>
            </w:pPr>
            <w:r>
              <w:t>Обеспечение отдыха и оздоровления детей</w:t>
            </w:r>
          </w:p>
        </w:tc>
        <w:tc>
          <w:tcPr>
            <w:tcW w:w="1384" w:type="dxa"/>
          </w:tcPr>
          <w:p w14:paraId="25A243F1" w14:textId="77777777" w:rsidR="00122CEB" w:rsidRDefault="00122CEB">
            <w:pPr>
              <w:pStyle w:val="ConsPlusNormal"/>
              <w:jc w:val="right"/>
            </w:pPr>
            <w:r>
              <w:t>4505,7</w:t>
            </w:r>
          </w:p>
        </w:tc>
        <w:tc>
          <w:tcPr>
            <w:tcW w:w="1384" w:type="dxa"/>
          </w:tcPr>
          <w:p w14:paraId="5D1546E5" w14:textId="77777777" w:rsidR="00122CEB" w:rsidRDefault="00122CEB">
            <w:pPr>
              <w:pStyle w:val="ConsPlusNormal"/>
              <w:jc w:val="right"/>
            </w:pPr>
            <w:r>
              <w:t>4572,5</w:t>
            </w:r>
          </w:p>
        </w:tc>
        <w:tc>
          <w:tcPr>
            <w:tcW w:w="1384" w:type="dxa"/>
          </w:tcPr>
          <w:p w14:paraId="144DB0EF" w14:textId="77777777" w:rsidR="00122CEB" w:rsidRDefault="00122CEB">
            <w:pPr>
              <w:pStyle w:val="ConsPlusNormal"/>
              <w:jc w:val="right"/>
            </w:pPr>
            <w:r>
              <w:t>4340,3</w:t>
            </w:r>
          </w:p>
        </w:tc>
      </w:tr>
      <w:tr w:rsidR="00122CEB" w14:paraId="45887FC8" w14:textId="77777777">
        <w:tc>
          <w:tcPr>
            <w:tcW w:w="567" w:type="dxa"/>
          </w:tcPr>
          <w:p w14:paraId="4F728F47" w14:textId="77777777" w:rsidR="00122CEB" w:rsidRDefault="00122CEB">
            <w:pPr>
              <w:pStyle w:val="ConsPlusNormal"/>
              <w:jc w:val="center"/>
            </w:pPr>
            <w:r>
              <w:t>830</w:t>
            </w:r>
          </w:p>
        </w:tc>
        <w:tc>
          <w:tcPr>
            <w:tcW w:w="794" w:type="dxa"/>
          </w:tcPr>
          <w:p w14:paraId="78EF6970" w14:textId="77777777" w:rsidR="00122CEB" w:rsidRDefault="00122CEB">
            <w:pPr>
              <w:pStyle w:val="ConsPlusNormal"/>
              <w:jc w:val="center"/>
            </w:pPr>
            <w:r>
              <w:t>07 09</w:t>
            </w:r>
          </w:p>
        </w:tc>
        <w:tc>
          <w:tcPr>
            <w:tcW w:w="1644" w:type="dxa"/>
          </w:tcPr>
          <w:p w14:paraId="13ACD4F1" w14:textId="77777777" w:rsidR="00122CEB" w:rsidRDefault="00122CEB">
            <w:pPr>
              <w:pStyle w:val="ConsPlusNormal"/>
              <w:jc w:val="center"/>
            </w:pPr>
            <w:r>
              <w:t>03 3 02 2С140</w:t>
            </w:r>
          </w:p>
        </w:tc>
        <w:tc>
          <w:tcPr>
            <w:tcW w:w="484" w:type="dxa"/>
          </w:tcPr>
          <w:p w14:paraId="6871E0B7" w14:textId="77777777" w:rsidR="00122CEB" w:rsidRDefault="00122CEB">
            <w:pPr>
              <w:pStyle w:val="ConsPlusNormal"/>
              <w:jc w:val="center"/>
            </w:pPr>
            <w:r>
              <w:t>600</w:t>
            </w:r>
          </w:p>
        </w:tc>
        <w:tc>
          <w:tcPr>
            <w:tcW w:w="3964" w:type="dxa"/>
          </w:tcPr>
          <w:p w14:paraId="73C6AB0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79C8151" w14:textId="77777777" w:rsidR="00122CEB" w:rsidRDefault="00122CEB">
            <w:pPr>
              <w:pStyle w:val="ConsPlusNormal"/>
              <w:jc w:val="right"/>
            </w:pPr>
            <w:r>
              <w:t>4505,7</w:t>
            </w:r>
          </w:p>
        </w:tc>
        <w:tc>
          <w:tcPr>
            <w:tcW w:w="1384" w:type="dxa"/>
          </w:tcPr>
          <w:p w14:paraId="3A19BC72" w14:textId="77777777" w:rsidR="00122CEB" w:rsidRDefault="00122CEB">
            <w:pPr>
              <w:pStyle w:val="ConsPlusNormal"/>
              <w:jc w:val="right"/>
            </w:pPr>
            <w:r>
              <w:t>4572,5</w:t>
            </w:r>
          </w:p>
        </w:tc>
        <w:tc>
          <w:tcPr>
            <w:tcW w:w="1384" w:type="dxa"/>
          </w:tcPr>
          <w:p w14:paraId="085F27DA" w14:textId="77777777" w:rsidR="00122CEB" w:rsidRDefault="00122CEB">
            <w:pPr>
              <w:pStyle w:val="ConsPlusNormal"/>
              <w:jc w:val="right"/>
            </w:pPr>
            <w:r>
              <w:t>4340,3</w:t>
            </w:r>
          </w:p>
        </w:tc>
      </w:tr>
      <w:tr w:rsidR="00122CEB" w14:paraId="1BDCA8CD" w14:textId="77777777">
        <w:tc>
          <w:tcPr>
            <w:tcW w:w="567" w:type="dxa"/>
          </w:tcPr>
          <w:p w14:paraId="209AEE3B" w14:textId="77777777" w:rsidR="00122CEB" w:rsidRDefault="00122CEB">
            <w:pPr>
              <w:pStyle w:val="ConsPlusNormal"/>
              <w:jc w:val="center"/>
            </w:pPr>
            <w:r>
              <w:t>830</w:t>
            </w:r>
          </w:p>
        </w:tc>
        <w:tc>
          <w:tcPr>
            <w:tcW w:w="794" w:type="dxa"/>
          </w:tcPr>
          <w:p w14:paraId="72B2075A" w14:textId="77777777" w:rsidR="00122CEB" w:rsidRDefault="00122CEB">
            <w:pPr>
              <w:pStyle w:val="ConsPlusNormal"/>
              <w:jc w:val="center"/>
            </w:pPr>
            <w:r>
              <w:t>07 09</w:t>
            </w:r>
          </w:p>
        </w:tc>
        <w:tc>
          <w:tcPr>
            <w:tcW w:w="1644" w:type="dxa"/>
          </w:tcPr>
          <w:p w14:paraId="32D0F132" w14:textId="77777777" w:rsidR="00122CEB" w:rsidRDefault="00122CEB">
            <w:pPr>
              <w:pStyle w:val="ConsPlusNormal"/>
              <w:jc w:val="center"/>
            </w:pPr>
            <w:r>
              <w:t>03 3 08 00000</w:t>
            </w:r>
          </w:p>
        </w:tc>
        <w:tc>
          <w:tcPr>
            <w:tcW w:w="484" w:type="dxa"/>
          </w:tcPr>
          <w:p w14:paraId="14C1DB6A" w14:textId="77777777" w:rsidR="00122CEB" w:rsidRDefault="00122CEB">
            <w:pPr>
              <w:pStyle w:val="ConsPlusNormal"/>
            </w:pPr>
          </w:p>
        </w:tc>
        <w:tc>
          <w:tcPr>
            <w:tcW w:w="3964" w:type="dxa"/>
          </w:tcPr>
          <w:p w14:paraId="6C0B3996" w14:textId="77777777" w:rsidR="00122CEB" w:rsidRDefault="00122CEB">
            <w:pPr>
              <w:pStyle w:val="ConsPlusNormal"/>
            </w:pPr>
            <w:r>
              <w:t>Комплекс процессных мероприятий "Доступная среда. Реабилитация и создание условий для социальной интеграции инвалидов"</w:t>
            </w:r>
          </w:p>
        </w:tc>
        <w:tc>
          <w:tcPr>
            <w:tcW w:w="1384" w:type="dxa"/>
          </w:tcPr>
          <w:p w14:paraId="05AD25A8" w14:textId="77777777" w:rsidR="00122CEB" w:rsidRDefault="00122CEB">
            <w:pPr>
              <w:pStyle w:val="ConsPlusNormal"/>
              <w:jc w:val="right"/>
            </w:pPr>
            <w:r>
              <w:t>200,0</w:t>
            </w:r>
          </w:p>
        </w:tc>
        <w:tc>
          <w:tcPr>
            <w:tcW w:w="1384" w:type="dxa"/>
          </w:tcPr>
          <w:p w14:paraId="5E8A62BD" w14:textId="77777777" w:rsidR="00122CEB" w:rsidRDefault="00122CEB">
            <w:pPr>
              <w:pStyle w:val="ConsPlusNormal"/>
              <w:jc w:val="right"/>
            </w:pPr>
            <w:r>
              <w:t>200,0</w:t>
            </w:r>
          </w:p>
        </w:tc>
        <w:tc>
          <w:tcPr>
            <w:tcW w:w="1384" w:type="dxa"/>
          </w:tcPr>
          <w:p w14:paraId="7DFADC26" w14:textId="77777777" w:rsidR="00122CEB" w:rsidRDefault="00122CEB">
            <w:pPr>
              <w:pStyle w:val="ConsPlusNormal"/>
              <w:jc w:val="right"/>
            </w:pPr>
            <w:r>
              <w:t>200,0</w:t>
            </w:r>
          </w:p>
        </w:tc>
      </w:tr>
      <w:tr w:rsidR="00122CEB" w14:paraId="3E681638" w14:textId="77777777">
        <w:tc>
          <w:tcPr>
            <w:tcW w:w="567" w:type="dxa"/>
          </w:tcPr>
          <w:p w14:paraId="7B4471D9" w14:textId="77777777" w:rsidR="00122CEB" w:rsidRDefault="00122CEB">
            <w:pPr>
              <w:pStyle w:val="ConsPlusNormal"/>
              <w:jc w:val="center"/>
            </w:pPr>
            <w:r>
              <w:t>830</w:t>
            </w:r>
          </w:p>
        </w:tc>
        <w:tc>
          <w:tcPr>
            <w:tcW w:w="794" w:type="dxa"/>
          </w:tcPr>
          <w:p w14:paraId="0BD08693" w14:textId="77777777" w:rsidR="00122CEB" w:rsidRDefault="00122CEB">
            <w:pPr>
              <w:pStyle w:val="ConsPlusNormal"/>
              <w:jc w:val="center"/>
            </w:pPr>
            <w:r>
              <w:t>07 09</w:t>
            </w:r>
          </w:p>
        </w:tc>
        <w:tc>
          <w:tcPr>
            <w:tcW w:w="1644" w:type="dxa"/>
          </w:tcPr>
          <w:p w14:paraId="59C768E0" w14:textId="77777777" w:rsidR="00122CEB" w:rsidRDefault="00122CEB">
            <w:pPr>
              <w:pStyle w:val="ConsPlusNormal"/>
              <w:jc w:val="center"/>
            </w:pPr>
            <w:r>
              <w:t>03 3 08 2С320</w:t>
            </w:r>
          </w:p>
        </w:tc>
        <w:tc>
          <w:tcPr>
            <w:tcW w:w="484" w:type="dxa"/>
          </w:tcPr>
          <w:p w14:paraId="520F5169" w14:textId="77777777" w:rsidR="00122CEB" w:rsidRDefault="00122CEB">
            <w:pPr>
              <w:pStyle w:val="ConsPlusNormal"/>
            </w:pPr>
          </w:p>
        </w:tc>
        <w:tc>
          <w:tcPr>
            <w:tcW w:w="3964" w:type="dxa"/>
          </w:tcPr>
          <w:p w14:paraId="30B30289" w14:textId="77777777" w:rsidR="00122CEB" w:rsidRDefault="00122CEB">
            <w:pPr>
              <w:pStyle w:val="ConsPlusNormal"/>
            </w:pPr>
            <w:r>
              <w:t>Повышение доступности и качества реабилитационных услуг (развитие системы реабилитации и интеграции инвалидов) в Пермском крае</w:t>
            </w:r>
          </w:p>
        </w:tc>
        <w:tc>
          <w:tcPr>
            <w:tcW w:w="1384" w:type="dxa"/>
          </w:tcPr>
          <w:p w14:paraId="5E750FFE" w14:textId="77777777" w:rsidR="00122CEB" w:rsidRDefault="00122CEB">
            <w:pPr>
              <w:pStyle w:val="ConsPlusNormal"/>
              <w:jc w:val="right"/>
            </w:pPr>
            <w:r>
              <w:t>200,0</w:t>
            </w:r>
          </w:p>
        </w:tc>
        <w:tc>
          <w:tcPr>
            <w:tcW w:w="1384" w:type="dxa"/>
          </w:tcPr>
          <w:p w14:paraId="4BF37564" w14:textId="77777777" w:rsidR="00122CEB" w:rsidRDefault="00122CEB">
            <w:pPr>
              <w:pStyle w:val="ConsPlusNormal"/>
              <w:jc w:val="right"/>
            </w:pPr>
            <w:r>
              <w:t>200,0</w:t>
            </w:r>
          </w:p>
        </w:tc>
        <w:tc>
          <w:tcPr>
            <w:tcW w:w="1384" w:type="dxa"/>
          </w:tcPr>
          <w:p w14:paraId="55EB494E" w14:textId="77777777" w:rsidR="00122CEB" w:rsidRDefault="00122CEB">
            <w:pPr>
              <w:pStyle w:val="ConsPlusNormal"/>
              <w:jc w:val="right"/>
            </w:pPr>
            <w:r>
              <w:t>200,0</w:t>
            </w:r>
          </w:p>
        </w:tc>
      </w:tr>
      <w:tr w:rsidR="00122CEB" w14:paraId="28548A6A" w14:textId="77777777">
        <w:tc>
          <w:tcPr>
            <w:tcW w:w="567" w:type="dxa"/>
          </w:tcPr>
          <w:p w14:paraId="3A2936DD" w14:textId="77777777" w:rsidR="00122CEB" w:rsidRDefault="00122CEB">
            <w:pPr>
              <w:pStyle w:val="ConsPlusNormal"/>
              <w:jc w:val="center"/>
            </w:pPr>
            <w:r>
              <w:t>830</w:t>
            </w:r>
          </w:p>
        </w:tc>
        <w:tc>
          <w:tcPr>
            <w:tcW w:w="794" w:type="dxa"/>
          </w:tcPr>
          <w:p w14:paraId="5A2A91ED" w14:textId="77777777" w:rsidR="00122CEB" w:rsidRDefault="00122CEB">
            <w:pPr>
              <w:pStyle w:val="ConsPlusNormal"/>
              <w:jc w:val="center"/>
            </w:pPr>
            <w:r>
              <w:t>07 09</w:t>
            </w:r>
          </w:p>
        </w:tc>
        <w:tc>
          <w:tcPr>
            <w:tcW w:w="1644" w:type="dxa"/>
          </w:tcPr>
          <w:p w14:paraId="2E2D228A" w14:textId="77777777" w:rsidR="00122CEB" w:rsidRDefault="00122CEB">
            <w:pPr>
              <w:pStyle w:val="ConsPlusNormal"/>
              <w:jc w:val="center"/>
            </w:pPr>
            <w:r>
              <w:t>03 3 08 2С320</w:t>
            </w:r>
          </w:p>
        </w:tc>
        <w:tc>
          <w:tcPr>
            <w:tcW w:w="484" w:type="dxa"/>
          </w:tcPr>
          <w:p w14:paraId="1492E220" w14:textId="77777777" w:rsidR="00122CEB" w:rsidRDefault="00122CEB">
            <w:pPr>
              <w:pStyle w:val="ConsPlusNormal"/>
              <w:jc w:val="center"/>
            </w:pPr>
            <w:r>
              <w:t>200</w:t>
            </w:r>
          </w:p>
        </w:tc>
        <w:tc>
          <w:tcPr>
            <w:tcW w:w="3964" w:type="dxa"/>
          </w:tcPr>
          <w:p w14:paraId="61F99ED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050A229" w14:textId="77777777" w:rsidR="00122CEB" w:rsidRDefault="00122CEB">
            <w:pPr>
              <w:pStyle w:val="ConsPlusNormal"/>
              <w:jc w:val="right"/>
            </w:pPr>
            <w:r>
              <w:t>200,0</w:t>
            </w:r>
          </w:p>
        </w:tc>
        <w:tc>
          <w:tcPr>
            <w:tcW w:w="1384" w:type="dxa"/>
          </w:tcPr>
          <w:p w14:paraId="7069CDDE" w14:textId="77777777" w:rsidR="00122CEB" w:rsidRDefault="00122CEB">
            <w:pPr>
              <w:pStyle w:val="ConsPlusNormal"/>
              <w:jc w:val="right"/>
            </w:pPr>
            <w:r>
              <w:t>200,0</w:t>
            </w:r>
          </w:p>
        </w:tc>
        <w:tc>
          <w:tcPr>
            <w:tcW w:w="1384" w:type="dxa"/>
          </w:tcPr>
          <w:p w14:paraId="260BA8B9" w14:textId="77777777" w:rsidR="00122CEB" w:rsidRDefault="00122CEB">
            <w:pPr>
              <w:pStyle w:val="ConsPlusNormal"/>
              <w:jc w:val="right"/>
            </w:pPr>
            <w:r>
              <w:t>200,0</w:t>
            </w:r>
          </w:p>
        </w:tc>
      </w:tr>
      <w:tr w:rsidR="00122CEB" w14:paraId="0FAC41E3" w14:textId="77777777">
        <w:tc>
          <w:tcPr>
            <w:tcW w:w="567" w:type="dxa"/>
          </w:tcPr>
          <w:p w14:paraId="4E4EC9BE" w14:textId="77777777" w:rsidR="00122CEB" w:rsidRDefault="00122CEB">
            <w:pPr>
              <w:pStyle w:val="ConsPlusNormal"/>
              <w:jc w:val="center"/>
            </w:pPr>
            <w:r>
              <w:t>830</w:t>
            </w:r>
          </w:p>
        </w:tc>
        <w:tc>
          <w:tcPr>
            <w:tcW w:w="794" w:type="dxa"/>
          </w:tcPr>
          <w:p w14:paraId="3F9E5192" w14:textId="77777777" w:rsidR="00122CEB" w:rsidRDefault="00122CEB">
            <w:pPr>
              <w:pStyle w:val="ConsPlusNormal"/>
              <w:jc w:val="center"/>
            </w:pPr>
            <w:r>
              <w:t>07 09</w:t>
            </w:r>
          </w:p>
        </w:tc>
        <w:tc>
          <w:tcPr>
            <w:tcW w:w="1644" w:type="dxa"/>
          </w:tcPr>
          <w:p w14:paraId="37AC15D2" w14:textId="77777777" w:rsidR="00122CEB" w:rsidRDefault="00122CEB">
            <w:pPr>
              <w:pStyle w:val="ConsPlusNormal"/>
              <w:jc w:val="center"/>
            </w:pPr>
            <w:r>
              <w:t>06 0 00 00000</w:t>
            </w:r>
          </w:p>
        </w:tc>
        <w:tc>
          <w:tcPr>
            <w:tcW w:w="484" w:type="dxa"/>
          </w:tcPr>
          <w:p w14:paraId="5FCDF393" w14:textId="77777777" w:rsidR="00122CEB" w:rsidRDefault="00122CEB">
            <w:pPr>
              <w:pStyle w:val="ConsPlusNormal"/>
            </w:pPr>
          </w:p>
        </w:tc>
        <w:tc>
          <w:tcPr>
            <w:tcW w:w="3964" w:type="dxa"/>
          </w:tcPr>
          <w:p w14:paraId="7B0649E2" w14:textId="77777777" w:rsidR="00122CEB" w:rsidRDefault="00122CEB">
            <w:pPr>
              <w:pStyle w:val="ConsPlusNormal"/>
            </w:pPr>
            <w:r>
              <w:t>Государственная программа Пермского края "Безопасный регион"</w:t>
            </w:r>
          </w:p>
        </w:tc>
        <w:tc>
          <w:tcPr>
            <w:tcW w:w="1384" w:type="dxa"/>
          </w:tcPr>
          <w:p w14:paraId="3B4D4A21" w14:textId="77777777" w:rsidR="00122CEB" w:rsidRDefault="00122CEB">
            <w:pPr>
              <w:pStyle w:val="ConsPlusNormal"/>
              <w:jc w:val="right"/>
            </w:pPr>
            <w:r>
              <w:t>1888,4</w:t>
            </w:r>
          </w:p>
        </w:tc>
        <w:tc>
          <w:tcPr>
            <w:tcW w:w="1384" w:type="dxa"/>
          </w:tcPr>
          <w:p w14:paraId="1F21A48A" w14:textId="77777777" w:rsidR="00122CEB" w:rsidRDefault="00122CEB">
            <w:pPr>
              <w:pStyle w:val="ConsPlusNormal"/>
              <w:jc w:val="right"/>
            </w:pPr>
            <w:r>
              <w:t>1888,4</w:t>
            </w:r>
          </w:p>
        </w:tc>
        <w:tc>
          <w:tcPr>
            <w:tcW w:w="1384" w:type="dxa"/>
          </w:tcPr>
          <w:p w14:paraId="68B1FFB9" w14:textId="77777777" w:rsidR="00122CEB" w:rsidRDefault="00122CEB">
            <w:pPr>
              <w:pStyle w:val="ConsPlusNormal"/>
              <w:jc w:val="right"/>
            </w:pPr>
            <w:r>
              <w:t>1888,4</w:t>
            </w:r>
          </w:p>
        </w:tc>
      </w:tr>
      <w:tr w:rsidR="00122CEB" w14:paraId="3E780BA7" w14:textId="77777777">
        <w:tc>
          <w:tcPr>
            <w:tcW w:w="567" w:type="dxa"/>
          </w:tcPr>
          <w:p w14:paraId="5E686799" w14:textId="77777777" w:rsidR="00122CEB" w:rsidRDefault="00122CEB">
            <w:pPr>
              <w:pStyle w:val="ConsPlusNormal"/>
              <w:jc w:val="center"/>
            </w:pPr>
            <w:r>
              <w:t>830</w:t>
            </w:r>
          </w:p>
        </w:tc>
        <w:tc>
          <w:tcPr>
            <w:tcW w:w="794" w:type="dxa"/>
          </w:tcPr>
          <w:p w14:paraId="665B3305" w14:textId="77777777" w:rsidR="00122CEB" w:rsidRDefault="00122CEB">
            <w:pPr>
              <w:pStyle w:val="ConsPlusNormal"/>
              <w:jc w:val="center"/>
            </w:pPr>
            <w:r>
              <w:t>07 09</w:t>
            </w:r>
          </w:p>
        </w:tc>
        <w:tc>
          <w:tcPr>
            <w:tcW w:w="1644" w:type="dxa"/>
          </w:tcPr>
          <w:p w14:paraId="53C129DF" w14:textId="77777777" w:rsidR="00122CEB" w:rsidRDefault="00122CEB">
            <w:pPr>
              <w:pStyle w:val="ConsPlusNormal"/>
              <w:jc w:val="center"/>
            </w:pPr>
            <w:r>
              <w:t>06 3 00 00000</w:t>
            </w:r>
          </w:p>
        </w:tc>
        <w:tc>
          <w:tcPr>
            <w:tcW w:w="484" w:type="dxa"/>
          </w:tcPr>
          <w:p w14:paraId="34702ECC" w14:textId="77777777" w:rsidR="00122CEB" w:rsidRDefault="00122CEB">
            <w:pPr>
              <w:pStyle w:val="ConsPlusNormal"/>
            </w:pPr>
          </w:p>
        </w:tc>
        <w:tc>
          <w:tcPr>
            <w:tcW w:w="3964" w:type="dxa"/>
          </w:tcPr>
          <w:p w14:paraId="4EC01955" w14:textId="77777777" w:rsidR="00122CEB" w:rsidRDefault="00122CEB">
            <w:pPr>
              <w:pStyle w:val="ConsPlusNormal"/>
            </w:pPr>
            <w:r>
              <w:t>Комплексы процессных мероприятий</w:t>
            </w:r>
          </w:p>
        </w:tc>
        <w:tc>
          <w:tcPr>
            <w:tcW w:w="1384" w:type="dxa"/>
          </w:tcPr>
          <w:p w14:paraId="3A98A7D3" w14:textId="77777777" w:rsidR="00122CEB" w:rsidRDefault="00122CEB">
            <w:pPr>
              <w:pStyle w:val="ConsPlusNormal"/>
              <w:jc w:val="right"/>
            </w:pPr>
            <w:r>
              <w:t>1888,4</w:t>
            </w:r>
          </w:p>
        </w:tc>
        <w:tc>
          <w:tcPr>
            <w:tcW w:w="1384" w:type="dxa"/>
          </w:tcPr>
          <w:p w14:paraId="0D6B0A3E" w14:textId="77777777" w:rsidR="00122CEB" w:rsidRDefault="00122CEB">
            <w:pPr>
              <w:pStyle w:val="ConsPlusNormal"/>
              <w:jc w:val="right"/>
            </w:pPr>
            <w:r>
              <w:t>1888,4</w:t>
            </w:r>
          </w:p>
        </w:tc>
        <w:tc>
          <w:tcPr>
            <w:tcW w:w="1384" w:type="dxa"/>
          </w:tcPr>
          <w:p w14:paraId="5E74B607" w14:textId="77777777" w:rsidR="00122CEB" w:rsidRDefault="00122CEB">
            <w:pPr>
              <w:pStyle w:val="ConsPlusNormal"/>
              <w:jc w:val="right"/>
            </w:pPr>
            <w:r>
              <w:t>1888,4</w:t>
            </w:r>
          </w:p>
        </w:tc>
      </w:tr>
      <w:tr w:rsidR="00122CEB" w14:paraId="1BB7658D" w14:textId="77777777">
        <w:tc>
          <w:tcPr>
            <w:tcW w:w="567" w:type="dxa"/>
          </w:tcPr>
          <w:p w14:paraId="1E63C8BB" w14:textId="77777777" w:rsidR="00122CEB" w:rsidRDefault="00122CEB">
            <w:pPr>
              <w:pStyle w:val="ConsPlusNormal"/>
              <w:jc w:val="center"/>
            </w:pPr>
            <w:r>
              <w:t>830</w:t>
            </w:r>
          </w:p>
        </w:tc>
        <w:tc>
          <w:tcPr>
            <w:tcW w:w="794" w:type="dxa"/>
          </w:tcPr>
          <w:p w14:paraId="75187736" w14:textId="77777777" w:rsidR="00122CEB" w:rsidRDefault="00122CEB">
            <w:pPr>
              <w:pStyle w:val="ConsPlusNormal"/>
              <w:jc w:val="center"/>
            </w:pPr>
            <w:r>
              <w:t>07 09</w:t>
            </w:r>
          </w:p>
        </w:tc>
        <w:tc>
          <w:tcPr>
            <w:tcW w:w="1644" w:type="dxa"/>
          </w:tcPr>
          <w:p w14:paraId="46A2452F" w14:textId="77777777" w:rsidR="00122CEB" w:rsidRDefault="00122CEB">
            <w:pPr>
              <w:pStyle w:val="ConsPlusNormal"/>
              <w:jc w:val="center"/>
            </w:pPr>
            <w:r>
              <w:t>06 3 08 00000</w:t>
            </w:r>
          </w:p>
        </w:tc>
        <w:tc>
          <w:tcPr>
            <w:tcW w:w="484" w:type="dxa"/>
          </w:tcPr>
          <w:p w14:paraId="5A44EB92" w14:textId="77777777" w:rsidR="00122CEB" w:rsidRDefault="00122CEB">
            <w:pPr>
              <w:pStyle w:val="ConsPlusNormal"/>
            </w:pPr>
          </w:p>
        </w:tc>
        <w:tc>
          <w:tcPr>
            <w:tcW w:w="3964" w:type="dxa"/>
          </w:tcPr>
          <w:p w14:paraId="210E3587" w14:textId="77777777" w:rsidR="00122CEB" w:rsidRDefault="00122CEB">
            <w:pPr>
              <w:pStyle w:val="ConsPlusNormal"/>
            </w:pPr>
            <w:r>
              <w:t xml:space="preserve">Комплекс процессных мероприятий </w:t>
            </w:r>
            <w:r>
              <w:lastRenderedPageBreak/>
              <w:t>"Профилактика незаконного потребления наркотических средств и других психоактивных веществ, а также их аналогов"</w:t>
            </w:r>
          </w:p>
        </w:tc>
        <w:tc>
          <w:tcPr>
            <w:tcW w:w="1384" w:type="dxa"/>
          </w:tcPr>
          <w:p w14:paraId="39284EB1" w14:textId="77777777" w:rsidR="00122CEB" w:rsidRDefault="00122CEB">
            <w:pPr>
              <w:pStyle w:val="ConsPlusNormal"/>
              <w:jc w:val="right"/>
            </w:pPr>
            <w:r>
              <w:lastRenderedPageBreak/>
              <w:t>1888,4</w:t>
            </w:r>
          </w:p>
        </w:tc>
        <w:tc>
          <w:tcPr>
            <w:tcW w:w="1384" w:type="dxa"/>
          </w:tcPr>
          <w:p w14:paraId="5A5F9D30" w14:textId="77777777" w:rsidR="00122CEB" w:rsidRDefault="00122CEB">
            <w:pPr>
              <w:pStyle w:val="ConsPlusNormal"/>
              <w:jc w:val="right"/>
            </w:pPr>
            <w:r>
              <w:t>1888,4</w:t>
            </w:r>
          </w:p>
        </w:tc>
        <w:tc>
          <w:tcPr>
            <w:tcW w:w="1384" w:type="dxa"/>
          </w:tcPr>
          <w:p w14:paraId="211E1FD1" w14:textId="77777777" w:rsidR="00122CEB" w:rsidRDefault="00122CEB">
            <w:pPr>
              <w:pStyle w:val="ConsPlusNormal"/>
              <w:jc w:val="right"/>
            </w:pPr>
            <w:r>
              <w:t>1888,4</w:t>
            </w:r>
          </w:p>
        </w:tc>
      </w:tr>
      <w:tr w:rsidR="00122CEB" w14:paraId="4705DC7B" w14:textId="77777777">
        <w:tc>
          <w:tcPr>
            <w:tcW w:w="567" w:type="dxa"/>
          </w:tcPr>
          <w:p w14:paraId="65BF96C8" w14:textId="77777777" w:rsidR="00122CEB" w:rsidRDefault="00122CEB">
            <w:pPr>
              <w:pStyle w:val="ConsPlusNormal"/>
              <w:jc w:val="center"/>
            </w:pPr>
            <w:r>
              <w:t>830</w:t>
            </w:r>
          </w:p>
        </w:tc>
        <w:tc>
          <w:tcPr>
            <w:tcW w:w="794" w:type="dxa"/>
          </w:tcPr>
          <w:p w14:paraId="02085838" w14:textId="77777777" w:rsidR="00122CEB" w:rsidRDefault="00122CEB">
            <w:pPr>
              <w:pStyle w:val="ConsPlusNormal"/>
              <w:jc w:val="center"/>
            </w:pPr>
            <w:r>
              <w:t>07 09</w:t>
            </w:r>
          </w:p>
        </w:tc>
        <w:tc>
          <w:tcPr>
            <w:tcW w:w="1644" w:type="dxa"/>
          </w:tcPr>
          <w:p w14:paraId="152CFC7E" w14:textId="77777777" w:rsidR="00122CEB" w:rsidRDefault="00122CEB">
            <w:pPr>
              <w:pStyle w:val="ConsPlusNormal"/>
              <w:jc w:val="center"/>
            </w:pPr>
            <w:r>
              <w:t>06 3 08 00110</w:t>
            </w:r>
          </w:p>
        </w:tc>
        <w:tc>
          <w:tcPr>
            <w:tcW w:w="484" w:type="dxa"/>
          </w:tcPr>
          <w:p w14:paraId="79DF1E53" w14:textId="77777777" w:rsidR="00122CEB" w:rsidRDefault="00122CEB">
            <w:pPr>
              <w:pStyle w:val="ConsPlusNormal"/>
            </w:pPr>
          </w:p>
        </w:tc>
        <w:tc>
          <w:tcPr>
            <w:tcW w:w="3964" w:type="dxa"/>
          </w:tcPr>
          <w:p w14:paraId="7F9B61F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70A3ED7" w14:textId="77777777" w:rsidR="00122CEB" w:rsidRDefault="00122CEB">
            <w:pPr>
              <w:pStyle w:val="ConsPlusNormal"/>
              <w:jc w:val="right"/>
            </w:pPr>
            <w:r>
              <w:t>1888,4</w:t>
            </w:r>
          </w:p>
        </w:tc>
        <w:tc>
          <w:tcPr>
            <w:tcW w:w="1384" w:type="dxa"/>
          </w:tcPr>
          <w:p w14:paraId="2F196632" w14:textId="77777777" w:rsidR="00122CEB" w:rsidRDefault="00122CEB">
            <w:pPr>
              <w:pStyle w:val="ConsPlusNormal"/>
              <w:jc w:val="right"/>
            </w:pPr>
            <w:r>
              <w:t>1888,4</w:t>
            </w:r>
          </w:p>
        </w:tc>
        <w:tc>
          <w:tcPr>
            <w:tcW w:w="1384" w:type="dxa"/>
          </w:tcPr>
          <w:p w14:paraId="7C724674" w14:textId="77777777" w:rsidR="00122CEB" w:rsidRDefault="00122CEB">
            <w:pPr>
              <w:pStyle w:val="ConsPlusNormal"/>
              <w:jc w:val="right"/>
            </w:pPr>
            <w:r>
              <w:t>1888,4</w:t>
            </w:r>
          </w:p>
        </w:tc>
      </w:tr>
      <w:tr w:rsidR="00122CEB" w14:paraId="66E59A75" w14:textId="77777777">
        <w:tc>
          <w:tcPr>
            <w:tcW w:w="567" w:type="dxa"/>
          </w:tcPr>
          <w:p w14:paraId="46E83CC4" w14:textId="77777777" w:rsidR="00122CEB" w:rsidRDefault="00122CEB">
            <w:pPr>
              <w:pStyle w:val="ConsPlusNormal"/>
              <w:jc w:val="center"/>
            </w:pPr>
            <w:r>
              <w:t>830</w:t>
            </w:r>
          </w:p>
        </w:tc>
        <w:tc>
          <w:tcPr>
            <w:tcW w:w="794" w:type="dxa"/>
          </w:tcPr>
          <w:p w14:paraId="566FFC20" w14:textId="77777777" w:rsidR="00122CEB" w:rsidRDefault="00122CEB">
            <w:pPr>
              <w:pStyle w:val="ConsPlusNormal"/>
              <w:jc w:val="center"/>
            </w:pPr>
            <w:r>
              <w:t>07 09</w:t>
            </w:r>
          </w:p>
        </w:tc>
        <w:tc>
          <w:tcPr>
            <w:tcW w:w="1644" w:type="dxa"/>
          </w:tcPr>
          <w:p w14:paraId="2128380F" w14:textId="77777777" w:rsidR="00122CEB" w:rsidRDefault="00122CEB">
            <w:pPr>
              <w:pStyle w:val="ConsPlusNormal"/>
              <w:jc w:val="center"/>
            </w:pPr>
            <w:r>
              <w:t>06 3 08 00110</w:t>
            </w:r>
          </w:p>
        </w:tc>
        <w:tc>
          <w:tcPr>
            <w:tcW w:w="484" w:type="dxa"/>
          </w:tcPr>
          <w:p w14:paraId="1EFB6886" w14:textId="77777777" w:rsidR="00122CEB" w:rsidRDefault="00122CEB">
            <w:pPr>
              <w:pStyle w:val="ConsPlusNormal"/>
              <w:jc w:val="center"/>
            </w:pPr>
            <w:r>
              <w:t>600</w:t>
            </w:r>
          </w:p>
        </w:tc>
        <w:tc>
          <w:tcPr>
            <w:tcW w:w="3964" w:type="dxa"/>
          </w:tcPr>
          <w:p w14:paraId="2DE5A4B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DEBBCC4" w14:textId="77777777" w:rsidR="00122CEB" w:rsidRDefault="00122CEB">
            <w:pPr>
              <w:pStyle w:val="ConsPlusNormal"/>
              <w:jc w:val="right"/>
            </w:pPr>
            <w:r>
              <w:t>1888,4</w:t>
            </w:r>
          </w:p>
        </w:tc>
        <w:tc>
          <w:tcPr>
            <w:tcW w:w="1384" w:type="dxa"/>
          </w:tcPr>
          <w:p w14:paraId="37B59A53" w14:textId="77777777" w:rsidR="00122CEB" w:rsidRDefault="00122CEB">
            <w:pPr>
              <w:pStyle w:val="ConsPlusNormal"/>
              <w:jc w:val="right"/>
            </w:pPr>
            <w:r>
              <w:t>1888,4</w:t>
            </w:r>
          </w:p>
        </w:tc>
        <w:tc>
          <w:tcPr>
            <w:tcW w:w="1384" w:type="dxa"/>
          </w:tcPr>
          <w:p w14:paraId="4CEE23F0" w14:textId="77777777" w:rsidR="00122CEB" w:rsidRDefault="00122CEB">
            <w:pPr>
              <w:pStyle w:val="ConsPlusNormal"/>
              <w:jc w:val="right"/>
            </w:pPr>
            <w:r>
              <w:t>1888,4</w:t>
            </w:r>
          </w:p>
        </w:tc>
      </w:tr>
      <w:tr w:rsidR="00122CEB" w14:paraId="04FFCEF0" w14:textId="77777777">
        <w:tc>
          <w:tcPr>
            <w:tcW w:w="567" w:type="dxa"/>
          </w:tcPr>
          <w:p w14:paraId="11636667" w14:textId="77777777" w:rsidR="00122CEB" w:rsidRDefault="00122CEB">
            <w:pPr>
              <w:pStyle w:val="ConsPlusNormal"/>
              <w:jc w:val="center"/>
            </w:pPr>
            <w:r>
              <w:t>830</w:t>
            </w:r>
          </w:p>
        </w:tc>
        <w:tc>
          <w:tcPr>
            <w:tcW w:w="794" w:type="dxa"/>
          </w:tcPr>
          <w:p w14:paraId="2D5C4679" w14:textId="77777777" w:rsidR="00122CEB" w:rsidRDefault="00122CEB">
            <w:pPr>
              <w:pStyle w:val="ConsPlusNormal"/>
              <w:jc w:val="center"/>
            </w:pPr>
            <w:r>
              <w:t>07 09</w:t>
            </w:r>
          </w:p>
        </w:tc>
        <w:tc>
          <w:tcPr>
            <w:tcW w:w="1644" w:type="dxa"/>
          </w:tcPr>
          <w:p w14:paraId="48086D9E" w14:textId="77777777" w:rsidR="00122CEB" w:rsidRDefault="00122CEB">
            <w:pPr>
              <w:pStyle w:val="ConsPlusNormal"/>
              <w:jc w:val="center"/>
            </w:pPr>
            <w:r>
              <w:t>12 0 00 00000</w:t>
            </w:r>
          </w:p>
        </w:tc>
        <w:tc>
          <w:tcPr>
            <w:tcW w:w="484" w:type="dxa"/>
          </w:tcPr>
          <w:p w14:paraId="06622230" w14:textId="77777777" w:rsidR="00122CEB" w:rsidRDefault="00122CEB">
            <w:pPr>
              <w:pStyle w:val="ConsPlusNormal"/>
            </w:pPr>
          </w:p>
        </w:tc>
        <w:tc>
          <w:tcPr>
            <w:tcW w:w="3964" w:type="dxa"/>
          </w:tcPr>
          <w:p w14:paraId="7DC65277" w14:textId="77777777" w:rsidR="00122CEB" w:rsidRDefault="00122CEB">
            <w:pPr>
              <w:pStyle w:val="ConsPlusNormal"/>
            </w:pPr>
            <w:r>
              <w:t>Государственная программа Пермского края "Общество и власть"</w:t>
            </w:r>
          </w:p>
        </w:tc>
        <w:tc>
          <w:tcPr>
            <w:tcW w:w="1384" w:type="dxa"/>
          </w:tcPr>
          <w:p w14:paraId="3C56A6ED" w14:textId="77777777" w:rsidR="00122CEB" w:rsidRDefault="00122CEB">
            <w:pPr>
              <w:pStyle w:val="ConsPlusNormal"/>
              <w:jc w:val="right"/>
            </w:pPr>
            <w:r>
              <w:t>9072,5</w:t>
            </w:r>
          </w:p>
        </w:tc>
        <w:tc>
          <w:tcPr>
            <w:tcW w:w="1384" w:type="dxa"/>
          </w:tcPr>
          <w:p w14:paraId="634EAA23" w14:textId="77777777" w:rsidR="00122CEB" w:rsidRDefault="00122CEB">
            <w:pPr>
              <w:pStyle w:val="ConsPlusNormal"/>
              <w:jc w:val="right"/>
            </w:pPr>
            <w:r>
              <w:t>7633,2</w:t>
            </w:r>
          </w:p>
        </w:tc>
        <w:tc>
          <w:tcPr>
            <w:tcW w:w="1384" w:type="dxa"/>
          </w:tcPr>
          <w:p w14:paraId="5BE1EAF6" w14:textId="77777777" w:rsidR="00122CEB" w:rsidRDefault="00122CEB">
            <w:pPr>
              <w:pStyle w:val="ConsPlusNormal"/>
              <w:jc w:val="right"/>
            </w:pPr>
            <w:r>
              <w:t>7633,2</w:t>
            </w:r>
          </w:p>
        </w:tc>
      </w:tr>
      <w:tr w:rsidR="00122CEB" w14:paraId="3DF7DD6D" w14:textId="77777777">
        <w:tc>
          <w:tcPr>
            <w:tcW w:w="567" w:type="dxa"/>
          </w:tcPr>
          <w:p w14:paraId="64B2926B" w14:textId="77777777" w:rsidR="00122CEB" w:rsidRDefault="00122CEB">
            <w:pPr>
              <w:pStyle w:val="ConsPlusNormal"/>
              <w:jc w:val="center"/>
            </w:pPr>
            <w:r>
              <w:t>830</w:t>
            </w:r>
          </w:p>
        </w:tc>
        <w:tc>
          <w:tcPr>
            <w:tcW w:w="794" w:type="dxa"/>
          </w:tcPr>
          <w:p w14:paraId="31A80CC8" w14:textId="77777777" w:rsidR="00122CEB" w:rsidRDefault="00122CEB">
            <w:pPr>
              <w:pStyle w:val="ConsPlusNormal"/>
              <w:jc w:val="center"/>
            </w:pPr>
            <w:r>
              <w:t>07 09</w:t>
            </w:r>
          </w:p>
        </w:tc>
        <w:tc>
          <w:tcPr>
            <w:tcW w:w="1644" w:type="dxa"/>
          </w:tcPr>
          <w:p w14:paraId="16FF1C71" w14:textId="77777777" w:rsidR="00122CEB" w:rsidRDefault="00122CEB">
            <w:pPr>
              <w:pStyle w:val="ConsPlusNormal"/>
              <w:jc w:val="center"/>
            </w:pPr>
            <w:r>
              <w:t>12 3 00 00000</w:t>
            </w:r>
          </w:p>
        </w:tc>
        <w:tc>
          <w:tcPr>
            <w:tcW w:w="484" w:type="dxa"/>
          </w:tcPr>
          <w:p w14:paraId="53F2CEFA" w14:textId="77777777" w:rsidR="00122CEB" w:rsidRDefault="00122CEB">
            <w:pPr>
              <w:pStyle w:val="ConsPlusNormal"/>
            </w:pPr>
          </w:p>
        </w:tc>
        <w:tc>
          <w:tcPr>
            <w:tcW w:w="3964" w:type="dxa"/>
          </w:tcPr>
          <w:p w14:paraId="24FB21F1" w14:textId="77777777" w:rsidR="00122CEB" w:rsidRDefault="00122CEB">
            <w:pPr>
              <w:pStyle w:val="ConsPlusNormal"/>
            </w:pPr>
            <w:r>
              <w:t>Комплексы процессных мероприятий</w:t>
            </w:r>
          </w:p>
        </w:tc>
        <w:tc>
          <w:tcPr>
            <w:tcW w:w="1384" w:type="dxa"/>
          </w:tcPr>
          <w:p w14:paraId="5151DB37" w14:textId="77777777" w:rsidR="00122CEB" w:rsidRDefault="00122CEB">
            <w:pPr>
              <w:pStyle w:val="ConsPlusNormal"/>
              <w:jc w:val="right"/>
            </w:pPr>
            <w:r>
              <w:t>9072,5</w:t>
            </w:r>
          </w:p>
        </w:tc>
        <w:tc>
          <w:tcPr>
            <w:tcW w:w="1384" w:type="dxa"/>
          </w:tcPr>
          <w:p w14:paraId="4C539D74" w14:textId="77777777" w:rsidR="00122CEB" w:rsidRDefault="00122CEB">
            <w:pPr>
              <w:pStyle w:val="ConsPlusNormal"/>
              <w:jc w:val="right"/>
            </w:pPr>
            <w:r>
              <w:t>7633,2</w:t>
            </w:r>
          </w:p>
        </w:tc>
        <w:tc>
          <w:tcPr>
            <w:tcW w:w="1384" w:type="dxa"/>
          </w:tcPr>
          <w:p w14:paraId="3ECC4821" w14:textId="77777777" w:rsidR="00122CEB" w:rsidRDefault="00122CEB">
            <w:pPr>
              <w:pStyle w:val="ConsPlusNormal"/>
              <w:jc w:val="right"/>
            </w:pPr>
            <w:r>
              <w:t>7633,2</w:t>
            </w:r>
          </w:p>
        </w:tc>
      </w:tr>
      <w:tr w:rsidR="00122CEB" w14:paraId="3C6FBA51" w14:textId="77777777">
        <w:tc>
          <w:tcPr>
            <w:tcW w:w="567" w:type="dxa"/>
          </w:tcPr>
          <w:p w14:paraId="68F6645B" w14:textId="77777777" w:rsidR="00122CEB" w:rsidRDefault="00122CEB">
            <w:pPr>
              <w:pStyle w:val="ConsPlusNormal"/>
              <w:jc w:val="center"/>
            </w:pPr>
            <w:r>
              <w:t>830</w:t>
            </w:r>
          </w:p>
        </w:tc>
        <w:tc>
          <w:tcPr>
            <w:tcW w:w="794" w:type="dxa"/>
          </w:tcPr>
          <w:p w14:paraId="4F74D505" w14:textId="77777777" w:rsidR="00122CEB" w:rsidRDefault="00122CEB">
            <w:pPr>
              <w:pStyle w:val="ConsPlusNormal"/>
              <w:jc w:val="center"/>
            </w:pPr>
            <w:r>
              <w:t>07 09</w:t>
            </w:r>
          </w:p>
        </w:tc>
        <w:tc>
          <w:tcPr>
            <w:tcW w:w="1644" w:type="dxa"/>
          </w:tcPr>
          <w:p w14:paraId="501CF21D" w14:textId="77777777" w:rsidR="00122CEB" w:rsidRDefault="00122CEB">
            <w:pPr>
              <w:pStyle w:val="ConsPlusNormal"/>
              <w:jc w:val="center"/>
            </w:pPr>
            <w:r>
              <w:t>12 3 01 00000</w:t>
            </w:r>
          </w:p>
        </w:tc>
        <w:tc>
          <w:tcPr>
            <w:tcW w:w="484" w:type="dxa"/>
          </w:tcPr>
          <w:p w14:paraId="01811F73" w14:textId="77777777" w:rsidR="00122CEB" w:rsidRDefault="00122CEB">
            <w:pPr>
              <w:pStyle w:val="ConsPlusNormal"/>
            </w:pPr>
          </w:p>
        </w:tc>
        <w:tc>
          <w:tcPr>
            <w:tcW w:w="3964" w:type="dxa"/>
          </w:tcPr>
          <w:p w14:paraId="51A03B3E" w14:textId="77777777" w:rsidR="00122CEB" w:rsidRDefault="00122CEB">
            <w:pPr>
              <w:pStyle w:val="ConsPlusNormal"/>
            </w:pPr>
            <w: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Пермского края"</w:t>
            </w:r>
          </w:p>
        </w:tc>
        <w:tc>
          <w:tcPr>
            <w:tcW w:w="1384" w:type="dxa"/>
          </w:tcPr>
          <w:p w14:paraId="0B0DA9C5" w14:textId="77777777" w:rsidR="00122CEB" w:rsidRDefault="00122CEB">
            <w:pPr>
              <w:pStyle w:val="ConsPlusNormal"/>
              <w:jc w:val="right"/>
            </w:pPr>
            <w:r>
              <w:t>9072,5</w:t>
            </w:r>
          </w:p>
        </w:tc>
        <w:tc>
          <w:tcPr>
            <w:tcW w:w="1384" w:type="dxa"/>
          </w:tcPr>
          <w:p w14:paraId="2636AD41" w14:textId="77777777" w:rsidR="00122CEB" w:rsidRDefault="00122CEB">
            <w:pPr>
              <w:pStyle w:val="ConsPlusNormal"/>
              <w:jc w:val="right"/>
            </w:pPr>
            <w:r>
              <w:t>7633,2</w:t>
            </w:r>
          </w:p>
        </w:tc>
        <w:tc>
          <w:tcPr>
            <w:tcW w:w="1384" w:type="dxa"/>
          </w:tcPr>
          <w:p w14:paraId="1AA1636B" w14:textId="77777777" w:rsidR="00122CEB" w:rsidRDefault="00122CEB">
            <w:pPr>
              <w:pStyle w:val="ConsPlusNormal"/>
              <w:jc w:val="right"/>
            </w:pPr>
            <w:r>
              <w:t>7633,2</w:t>
            </w:r>
          </w:p>
        </w:tc>
      </w:tr>
      <w:tr w:rsidR="00122CEB" w14:paraId="12920759" w14:textId="77777777">
        <w:tc>
          <w:tcPr>
            <w:tcW w:w="567" w:type="dxa"/>
          </w:tcPr>
          <w:p w14:paraId="254B82FB" w14:textId="77777777" w:rsidR="00122CEB" w:rsidRDefault="00122CEB">
            <w:pPr>
              <w:pStyle w:val="ConsPlusNormal"/>
              <w:jc w:val="center"/>
            </w:pPr>
            <w:r>
              <w:t>830</w:t>
            </w:r>
          </w:p>
        </w:tc>
        <w:tc>
          <w:tcPr>
            <w:tcW w:w="794" w:type="dxa"/>
          </w:tcPr>
          <w:p w14:paraId="5CEC8A95" w14:textId="77777777" w:rsidR="00122CEB" w:rsidRDefault="00122CEB">
            <w:pPr>
              <w:pStyle w:val="ConsPlusNormal"/>
              <w:jc w:val="center"/>
            </w:pPr>
            <w:r>
              <w:t>07 09</w:t>
            </w:r>
          </w:p>
        </w:tc>
        <w:tc>
          <w:tcPr>
            <w:tcW w:w="1644" w:type="dxa"/>
          </w:tcPr>
          <w:p w14:paraId="798D6731" w14:textId="77777777" w:rsidR="00122CEB" w:rsidRDefault="00122CEB">
            <w:pPr>
              <w:pStyle w:val="ConsPlusNormal"/>
              <w:jc w:val="center"/>
            </w:pPr>
            <w:r>
              <w:t>12 3 01 00110</w:t>
            </w:r>
          </w:p>
        </w:tc>
        <w:tc>
          <w:tcPr>
            <w:tcW w:w="484" w:type="dxa"/>
          </w:tcPr>
          <w:p w14:paraId="40BCC6AD" w14:textId="77777777" w:rsidR="00122CEB" w:rsidRDefault="00122CEB">
            <w:pPr>
              <w:pStyle w:val="ConsPlusNormal"/>
            </w:pPr>
          </w:p>
        </w:tc>
        <w:tc>
          <w:tcPr>
            <w:tcW w:w="3964" w:type="dxa"/>
          </w:tcPr>
          <w:p w14:paraId="251EA8B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43AAA4E" w14:textId="77777777" w:rsidR="00122CEB" w:rsidRDefault="00122CEB">
            <w:pPr>
              <w:pStyle w:val="ConsPlusNormal"/>
              <w:jc w:val="right"/>
            </w:pPr>
            <w:r>
              <w:t>9072,5</w:t>
            </w:r>
          </w:p>
        </w:tc>
        <w:tc>
          <w:tcPr>
            <w:tcW w:w="1384" w:type="dxa"/>
          </w:tcPr>
          <w:p w14:paraId="79A42C8D" w14:textId="77777777" w:rsidR="00122CEB" w:rsidRDefault="00122CEB">
            <w:pPr>
              <w:pStyle w:val="ConsPlusNormal"/>
              <w:jc w:val="right"/>
            </w:pPr>
            <w:r>
              <w:t>7633,2</w:t>
            </w:r>
          </w:p>
        </w:tc>
        <w:tc>
          <w:tcPr>
            <w:tcW w:w="1384" w:type="dxa"/>
          </w:tcPr>
          <w:p w14:paraId="2A4E2299" w14:textId="77777777" w:rsidR="00122CEB" w:rsidRDefault="00122CEB">
            <w:pPr>
              <w:pStyle w:val="ConsPlusNormal"/>
              <w:jc w:val="right"/>
            </w:pPr>
            <w:r>
              <w:t>7633,2</w:t>
            </w:r>
          </w:p>
        </w:tc>
      </w:tr>
      <w:tr w:rsidR="00122CEB" w14:paraId="57CBA856" w14:textId="77777777">
        <w:tc>
          <w:tcPr>
            <w:tcW w:w="567" w:type="dxa"/>
          </w:tcPr>
          <w:p w14:paraId="0730AAEA" w14:textId="77777777" w:rsidR="00122CEB" w:rsidRDefault="00122CEB">
            <w:pPr>
              <w:pStyle w:val="ConsPlusNormal"/>
              <w:jc w:val="center"/>
            </w:pPr>
            <w:r>
              <w:t>830</w:t>
            </w:r>
          </w:p>
        </w:tc>
        <w:tc>
          <w:tcPr>
            <w:tcW w:w="794" w:type="dxa"/>
          </w:tcPr>
          <w:p w14:paraId="711994B8" w14:textId="77777777" w:rsidR="00122CEB" w:rsidRDefault="00122CEB">
            <w:pPr>
              <w:pStyle w:val="ConsPlusNormal"/>
              <w:jc w:val="center"/>
            </w:pPr>
            <w:r>
              <w:t>07 09</w:t>
            </w:r>
          </w:p>
        </w:tc>
        <w:tc>
          <w:tcPr>
            <w:tcW w:w="1644" w:type="dxa"/>
          </w:tcPr>
          <w:p w14:paraId="7D6B3C25" w14:textId="77777777" w:rsidR="00122CEB" w:rsidRDefault="00122CEB">
            <w:pPr>
              <w:pStyle w:val="ConsPlusNormal"/>
              <w:jc w:val="center"/>
            </w:pPr>
            <w:r>
              <w:t>12 3 01 00110</w:t>
            </w:r>
          </w:p>
        </w:tc>
        <w:tc>
          <w:tcPr>
            <w:tcW w:w="484" w:type="dxa"/>
          </w:tcPr>
          <w:p w14:paraId="15EF4776" w14:textId="77777777" w:rsidR="00122CEB" w:rsidRDefault="00122CEB">
            <w:pPr>
              <w:pStyle w:val="ConsPlusNormal"/>
              <w:jc w:val="center"/>
            </w:pPr>
            <w:r>
              <w:t>600</w:t>
            </w:r>
          </w:p>
        </w:tc>
        <w:tc>
          <w:tcPr>
            <w:tcW w:w="3964" w:type="dxa"/>
          </w:tcPr>
          <w:p w14:paraId="179542A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429B5E9" w14:textId="77777777" w:rsidR="00122CEB" w:rsidRDefault="00122CEB">
            <w:pPr>
              <w:pStyle w:val="ConsPlusNormal"/>
              <w:jc w:val="right"/>
            </w:pPr>
            <w:r>
              <w:t>9072,5</w:t>
            </w:r>
          </w:p>
        </w:tc>
        <w:tc>
          <w:tcPr>
            <w:tcW w:w="1384" w:type="dxa"/>
          </w:tcPr>
          <w:p w14:paraId="5F3497EA" w14:textId="77777777" w:rsidR="00122CEB" w:rsidRDefault="00122CEB">
            <w:pPr>
              <w:pStyle w:val="ConsPlusNormal"/>
              <w:jc w:val="right"/>
            </w:pPr>
            <w:r>
              <w:t>7633,2</w:t>
            </w:r>
          </w:p>
        </w:tc>
        <w:tc>
          <w:tcPr>
            <w:tcW w:w="1384" w:type="dxa"/>
          </w:tcPr>
          <w:p w14:paraId="7FB4D7E7" w14:textId="77777777" w:rsidR="00122CEB" w:rsidRDefault="00122CEB">
            <w:pPr>
              <w:pStyle w:val="ConsPlusNormal"/>
              <w:jc w:val="right"/>
            </w:pPr>
            <w:r>
              <w:t>7633,2</w:t>
            </w:r>
          </w:p>
        </w:tc>
      </w:tr>
      <w:tr w:rsidR="00122CEB" w14:paraId="6D211C1E" w14:textId="77777777">
        <w:tc>
          <w:tcPr>
            <w:tcW w:w="567" w:type="dxa"/>
          </w:tcPr>
          <w:p w14:paraId="3B05C8FA" w14:textId="77777777" w:rsidR="00122CEB" w:rsidRDefault="00122CEB">
            <w:pPr>
              <w:pStyle w:val="ConsPlusNormal"/>
              <w:jc w:val="center"/>
            </w:pPr>
            <w:r>
              <w:lastRenderedPageBreak/>
              <w:t>830</w:t>
            </w:r>
          </w:p>
        </w:tc>
        <w:tc>
          <w:tcPr>
            <w:tcW w:w="794" w:type="dxa"/>
          </w:tcPr>
          <w:p w14:paraId="67FC0193" w14:textId="77777777" w:rsidR="00122CEB" w:rsidRDefault="00122CEB">
            <w:pPr>
              <w:pStyle w:val="ConsPlusNormal"/>
              <w:jc w:val="center"/>
            </w:pPr>
            <w:r>
              <w:t>10 00</w:t>
            </w:r>
          </w:p>
        </w:tc>
        <w:tc>
          <w:tcPr>
            <w:tcW w:w="1644" w:type="dxa"/>
          </w:tcPr>
          <w:p w14:paraId="49D54DAD" w14:textId="77777777" w:rsidR="00122CEB" w:rsidRDefault="00122CEB">
            <w:pPr>
              <w:pStyle w:val="ConsPlusNormal"/>
            </w:pPr>
          </w:p>
        </w:tc>
        <w:tc>
          <w:tcPr>
            <w:tcW w:w="484" w:type="dxa"/>
          </w:tcPr>
          <w:p w14:paraId="1711C78F" w14:textId="77777777" w:rsidR="00122CEB" w:rsidRDefault="00122CEB">
            <w:pPr>
              <w:pStyle w:val="ConsPlusNormal"/>
            </w:pPr>
          </w:p>
        </w:tc>
        <w:tc>
          <w:tcPr>
            <w:tcW w:w="3964" w:type="dxa"/>
          </w:tcPr>
          <w:p w14:paraId="20216708" w14:textId="77777777" w:rsidR="00122CEB" w:rsidRDefault="00122CEB">
            <w:pPr>
              <w:pStyle w:val="ConsPlusNormal"/>
            </w:pPr>
            <w:r>
              <w:t>СОЦИАЛЬНАЯ ПОЛИТИКА</w:t>
            </w:r>
          </w:p>
        </w:tc>
        <w:tc>
          <w:tcPr>
            <w:tcW w:w="1384" w:type="dxa"/>
          </w:tcPr>
          <w:p w14:paraId="3C7A6C95" w14:textId="77777777" w:rsidR="00122CEB" w:rsidRDefault="00122CEB">
            <w:pPr>
              <w:pStyle w:val="ConsPlusNormal"/>
              <w:jc w:val="right"/>
            </w:pPr>
            <w:r>
              <w:t>646772,1</w:t>
            </w:r>
          </w:p>
        </w:tc>
        <w:tc>
          <w:tcPr>
            <w:tcW w:w="1384" w:type="dxa"/>
          </w:tcPr>
          <w:p w14:paraId="3FA45F54" w14:textId="77777777" w:rsidR="00122CEB" w:rsidRDefault="00122CEB">
            <w:pPr>
              <w:pStyle w:val="ConsPlusNormal"/>
              <w:jc w:val="right"/>
            </w:pPr>
            <w:r>
              <w:t>646674,3</w:t>
            </w:r>
          </w:p>
        </w:tc>
        <w:tc>
          <w:tcPr>
            <w:tcW w:w="1384" w:type="dxa"/>
          </w:tcPr>
          <w:p w14:paraId="1FE9F322" w14:textId="77777777" w:rsidR="00122CEB" w:rsidRDefault="00122CEB">
            <w:pPr>
              <w:pStyle w:val="ConsPlusNormal"/>
              <w:jc w:val="right"/>
            </w:pPr>
            <w:r>
              <w:t>646683,0</w:t>
            </w:r>
          </w:p>
        </w:tc>
      </w:tr>
      <w:tr w:rsidR="00122CEB" w14:paraId="3124CAFD" w14:textId="77777777">
        <w:tc>
          <w:tcPr>
            <w:tcW w:w="567" w:type="dxa"/>
          </w:tcPr>
          <w:p w14:paraId="2A4090A7" w14:textId="77777777" w:rsidR="00122CEB" w:rsidRDefault="00122CEB">
            <w:pPr>
              <w:pStyle w:val="ConsPlusNormal"/>
              <w:jc w:val="center"/>
            </w:pPr>
            <w:r>
              <w:t>830</w:t>
            </w:r>
          </w:p>
        </w:tc>
        <w:tc>
          <w:tcPr>
            <w:tcW w:w="794" w:type="dxa"/>
          </w:tcPr>
          <w:p w14:paraId="09FA23EC" w14:textId="77777777" w:rsidR="00122CEB" w:rsidRDefault="00122CEB">
            <w:pPr>
              <w:pStyle w:val="ConsPlusNormal"/>
              <w:jc w:val="center"/>
            </w:pPr>
            <w:r>
              <w:t>10 03</w:t>
            </w:r>
          </w:p>
        </w:tc>
        <w:tc>
          <w:tcPr>
            <w:tcW w:w="1644" w:type="dxa"/>
          </w:tcPr>
          <w:p w14:paraId="5C40D2A0" w14:textId="77777777" w:rsidR="00122CEB" w:rsidRDefault="00122CEB">
            <w:pPr>
              <w:pStyle w:val="ConsPlusNormal"/>
            </w:pPr>
          </w:p>
        </w:tc>
        <w:tc>
          <w:tcPr>
            <w:tcW w:w="484" w:type="dxa"/>
          </w:tcPr>
          <w:p w14:paraId="3DDD1F50" w14:textId="77777777" w:rsidR="00122CEB" w:rsidRDefault="00122CEB">
            <w:pPr>
              <w:pStyle w:val="ConsPlusNormal"/>
            </w:pPr>
          </w:p>
        </w:tc>
        <w:tc>
          <w:tcPr>
            <w:tcW w:w="3964" w:type="dxa"/>
          </w:tcPr>
          <w:p w14:paraId="67071C13" w14:textId="77777777" w:rsidR="00122CEB" w:rsidRDefault="00122CEB">
            <w:pPr>
              <w:pStyle w:val="ConsPlusNormal"/>
            </w:pPr>
            <w:r>
              <w:t>Социальное обеспечение населения</w:t>
            </w:r>
          </w:p>
        </w:tc>
        <w:tc>
          <w:tcPr>
            <w:tcW w:w="1384" w:type="dxa"/>
          </w:tcPr>
          <w:p w14:paraId="16CCE0D8" w14:textId="77777777" w:rsidR="00122CEB" w:rsidRDefault="00122CEB">
            <w:pPr>
              <w:pStyle w:val="ConsPlusNormal"/>
              <w:jc w:val="right"/>
            </w:pPr>
            <w:r>
              <w:t>89212,0</w:t>
            </w:r>
          </w:p>
        </w:tc>
        <w:tc>
          <w:tcPr>
            <w:tcW w:w="1384" w:type="dxa"/>
          </w:tcPr>
          <w:p w14:paraId="4CDA6D13" w14:textId="77777777" w:rsidR="00122CEB" w:rsidRDefault="00122CEB">
            <w:pPr>
              <w:pStyle w:val="ConsPlusNormal"/>
              <w:jc w:val="right"/>
            </w:pPr>
            <w:r>
              <w:t>88699,8</w:t>
            </w:r>
          </w:p>
        </w:tc>
        <w:tc>
          <w:tcPr>
            <w:tcW w:w="1384" w:type="dxa"/>
          </w:tcPr>
          <w:p w14:paraId="72974AFD" w14:textId="77777777" w:rsidR="00122CEB" w:rsidRDefault="00122CEB">
            <w:pPr>
              <w:pStyle w:val="ConsPlusNormal"/>
              <w:jc w:val="right"/>
            </w:pPr>
            <w:r>
              <w:t>88708,5</w:t>
            </w:r>
          </w:p>
        </w:tc>
      </w:tr>
      <w:tr w:rsidR="00122CEB" w14:paraId="04E2267F" w14:textId="77777777">
        <w:tc>
          <w:tcPr>
            <w:tcW w:w="567" w:type="dxa"/>
          </w:tcPr>
          <w:p w14:paraId="6B8C2825" w14:textId="77777777" w:rsidR="00122CEB" w:rsidRDefault="00122CEB">
            <w:pPr>
              <w:pStyle w:val="ConsPlusNormal"/>
              <w:jc w:val="center"/>
            </w:pPr>
            <w:r>
              <w:t>830</w:t>
            </w:r>
          </w:p>
        </w:tc>
        <w:tc>
          <w:tcPr>
            <w:tcW w:w="794" w:type="dxa"/>
          </w:tcPr>
          <w:p w14:paraId="7AED0448" w14:textId="77777777" w:rsidR="00122CEB" w:rsidRDefault="00122CEB">
            <w:pPr>
              <w:pStyle w:val="ConsPlusNormal"/>
              <w:jc w:val="center"/>
            </w:pPr>
            <w:r>
              <w:t>10 03</w:t>
            </w:r>
          </w:p>
        </w:tc>
        <w:tc>
          <w:tcPr>
            <w:tcW w:w="1644" w:type="dxa"/>
          </w:tcPr>
          <w:p w14:paraId="71CA2D46" w14:textId="77777777" w:rsidR="00122CEB" w:rsidRDefault="00122CEB">
            <w:pPr>
              <w:pStyle w:val="ConsPlusNormal"/>
              <w:jc w:val="center"/>
            </w:pPr>
            <w:r>
              <w:t>02 0 00 00000</w:t>
            </w:r>
          </w:p>
        </w:tc>
        <w:tc>
          <w:tcPr>
            <w:tcW w:w="484" w:type="dxa"/>
          </w:tcPr>
          <w:p w14:paraId="7437BEA7" w14:textId="77777777" w:rsidR="00122CEB" w:rsidRDefault="00122CEB">
            <w:pPr>
              <w:pStyle w:val="ConsPlusNormal"/>
            </w:pPr>
          </w:p>
        </w:tc>
        <w:tc>
          <w:tcPr>
            <w:tcW w:w="3964" w:type="dxa"/>
          </w:tcPr>
          <w:p w14:paraId="1999FFFC"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43FE2F01" w14:textId="77777777" w:rsidR="00122CEB" w:rsidRDefault="00122CEB">
            <w:pPr>
              <w:pStyle w:val="ConsPlusNormal"/>
              <w:jc w:val="right"/>
            </w:pPr>
            <w:r>
              <w:t>82106,1</w:t>
            </w:r>
          </w:p>
        </w:tc>
        <w:tc>
          <w:tcPr>
            <w:tcW w:w="1384" w:type="dxa"/>
          </w:tcPr>
          <w:p w14:paraId="095E05A5" w14:textId="77777777" w:rsidR="00122CEB" w:rsidRDefault="00122CEB">
            <w:pPr>
              <w:pStyle w:val="ConsPlusNormal"/>
              <w:jc w:val="right"/>
            </w:pPr>
            <w:r>
              <w:t>82489,5</w:t>
            </w:r>
          </w:p>
        </w:tc>
        <w:tc>
          <w:tcPr>
            <w:tcW w:w="1384" w:type="dxa"/>
          </w:tcPr>
          <w:p w14:paraId="770B3AF8" w14:textId="77777777" w:rsidR="00122CEB" w:rsidRDefault="00122CEB">
            <w:pPr>
              <w:pStyle w:val="ConsPlusNormal"/>
              <w:jc w:val="right"/>
            </w:pPr>
            <w:r>
              <w:t>82498,2</w:t>
            </w:r>
          </w:p>
        </w:tc>
      </w:tr>
      <w:tr w:rsidR="00122CEB" w14:paraId="53F9D79F" w14:textId="77777777">
        <w:tc>
          <w:tcPr>
            <w:tcW w:w="567" w:type="dxa"/>
          </w:tcPr>
          <w:p w14:paraId="72EB86EA" w14:textId="77777777" w:rsidR="00122CEB" w:rsidRDefault="00122CEB">
            <w:pPr>
              <w:pStyle w:val="ConsPlusNormal"/>
              <w:jc w:val="center"/>
            </w:pPr>
            <w:r>
              <w:t>830</w:t>
            </w:r>
          </w:p>
        </w:tc>
        <w:tc>
          <w:tcPr>
            <w:tcW w:w="794" w:type="dxa"/>
          </w:tcPr>
          <w:p w14:paraId="50A3A25D" w14:textId="77777777" w:rsidR="00122CEB" w:rsidRDefault="00122CEB">
            <w:pPr>
              <w:pStyle w:val="ConsPlusNormal"/>
              <w:jc w:val="center"/>
            </w:pPr>
            <w:r>
              <w:t>10 03</w:t>
            </w:r>
          </w:p>
        </w:tc>
        <w:tc>
          <w:tcPr>
            <w:tcW w:w="1644" w:type="dxa"/>
          </w:tcPr>
          <w:p w14:paraId="30989E3B" w14:textId="77777777" w:rsidR="00122CEB" w:rsidRDefault="00122CEB">
            <w:pPr>
              <w:pStyle w:val="ConsPlusNormal"/>
              <w:jc w:val="center"/>
            </w:pPr>
            <w:r>
              <w:t>02 3 00 00000</w:t>
            </w:r>
          </w:p>
        </w:tc>
        <w:tc>
          <w:tcPr>
            <w:tcW w:w="484" w:type="dxa"/>
          </w:tcPr>
          <w:p w14:paraId="69FB0C1B" w14:textId="77777777" w:rsidR="00122CEB" w:rsidRDefault="00122CEB">
            <w:pPr>
              <w:pStyle w:val="ConsPlusNormal"/>
            </w:pPr>
          </w:p>
        </w:tc>
        <w:tc>
          <w:tcPr>
            <w:tcW w:w="3964" w:type="dxa"/>
          </w:tcPr>
          <w:p w14:paraId="5F0C5D5F" w14:textId="77777777" w:rsidR="00122CEB" w:rsidRDefault="00122CEB">
            <w:pPr>
              <w:pStyle w:val="ConsPlusNormal"/>
            </w:pPr>
            <w:r>
              <w:t>Комплексы процессных мероприятий</w:t>
            </w:r>
          </w:p>
        </w:tc>
        <w:tc>
          <w:tcPr>
            <w:tcW w:w="1384" w:type="dxa"/>
          </w:tcPr>
          <w:p w14:paraId="7866DF1F" w14:textId="77777777" w:rsidR="00122CEB" w:rsidRDefault="00122CEB">
            <w:pPr>
              <w:pStyle w:val="ConsPlusNormal"/>
              <w:jc w:val="right"/>
            </w:pPr>
            <w:r>
              <w:t>82106,1</w:t>
            </w:r>
          </w:p>
        </w:tc>
        <w:tc>
          <w:tcPr>
            <w:tcW w:w="1384" w:type="dxa"/>
          </w:tcPr>
          <w:p w14:paraId="1D8AB1C2" w14:textId="77777777" w:rsidR="00122CEB" w:rsidRDefault="00122CEB">
            <w:pPr>
              <w:pStyle w:val="ConsPlusNormal"/>
              <w:jc w:val="right"/>
            </w:pPr>
            <w:r>
              <w:t>82489,5</w:t>
            </w:r>
          </w:p>
        </w:tc>
        <w:tc>
          <w:tcPr>
            <w:tcW w:w="1384" w:type="dxa"/>
          </w:tcPr>
          <w:p w14:paraId="6CD21EF0" w14:textId="77777777" w:rsidR="00122CEB" w:rsidRDefault="00122CEB">
            <w:pPr>
              <w:pStyle w:val="ConsPlusNormal"/>
              <w:jc w:val="right"/>
            </w:pPr>
            <w:r>
              <w:t>82498,2</w:t>
            </w:r>
          </w:p>
        </w:tc>
      </w:tr>
      <w:tr w:rsidR="00122CEB" w14:paraId="47C869C5" w14:textId="77777777">
        <w:tc>
          <w:tcPr>
            <w:tcW w:w="567" w:type="dxa"/>
          </w:tcPr>
          <w:p w14:paraId="32D1C11C" w14:textId="77777777" w:rsidR="00122CEB" w:rsidRDefault="00122CEB">
            <w:pPr>
              <w:pStyle w:val="ConsPlusNormal"/>
              <w:jc w:val="center"/>
            </w:pPr>
            <w:r>
              <w:t>830</w:t>
            </w:r>
          </w:p>
        </w:tc>
        <w:tc>
          <w:tcPr>
            <w:tcW w:w="794" w:type="dxa"/>
          </w:tcPr>
          <w:p w14:paraId="33EA1A8D" w14:textId="77777777" w:rsidR="00122CEB" w:rsidRDefault="00122CEB">
            <w:pPr>
              <w:pStyle w:val="ConsPlusNormal"/>
              <w:jc w:val="center"/>
            </w:pPr>
            <w:r>
              <w:t>10 03</w:t>
            </w:r>
          </w:p>
        </w:tc>
        <w:tc>
          <w:tcPr>
            <w:tcW w:w="1644" w:type="dxa"/>
          </w:tcPr>
          <w:p w14:paraId="370962B9" w14:textId="77777777" w:rsidR="00122CEB" w:rsidRDefault="00122CEB">
            <w:pPr>
              <w:pStyle w:val="ConsPlusNormal"/>
              <w:jc w:val="center"/>
            </w:pPr>
            <w:r>
              <w:t>02 3 01 00000</w:t>
            </w:r>
          </w:p>
        </w:tc>
        <w:tc>
          <w:tcPr>
            <w:tcW w:w="484" w:type="dxa"/>
          </w:tcPr>
          <w:p w14:paraId="7E1D2254" w14:textId="77777777" w:rsidR="00122CEB" w:rsidRDefault="00122CEB">
            <w:pPr>
              <w:pStyle w:val="ConsPlusNormal"/>
            </w:pPr>
          </w:p>
        </w:tc>
        <w:tc>
          <w:tcPr>
            <w:tcW w:w="3964" w:type="dxa"/>
          </w:tcPr>
          <w:p w14:paraId="3EBAE986" w14:textId="77777777" w:rsidR="00122CEB" w:rsidRDefault="00122CEB">
            <w:pPr>
              <w:pStyle w:val="ConsPlusNormal"/>
            </w:pPr>
            <w:r>
              <w:t>Комплекс процессных мероприятий "Создание условий для предоставления дошкольного, начального общего, основного общего, среднего общего образования, дополнительного образования детей"</w:t>
            </w:r>
          </w:p>
        </w:tc>
        <w:tc>
          <w:tcPr>
            <w:tcW w:w="1384" w:type="dxa"/>
          </w:tcPr>
          <w:p w14:paraId="239DA102" w14:textId="77777777" w:rsidR="00122CEB" w:rsidRDefault="00122CEB">
            <w:pPr>
              <w:pStyle w:val="ConsPlusNormal"/>
              <w:jc w:val="right"/>
            </w:pPr>
            <w:r>
              <w:t>4438,7</w:t>
            </w:r>
          </w:p>
        </w:tc>
        <w:tc>
          <w:tcPr>
            <w:tcW w:w="1384" w:type="dxa"/>
          </w:tcPr>
          <w:p w14:paraId="71368FB5" w14:textId="77777777" w:rsidR="00122CEB" w:rsidRDefault="00122CEB">
            <w:pPr>
              <w:pStyle w:val="ConsPlusNormal"/>
              <w:jc w:val="right"/>
            </w:pPr>
            <w:r>
              <w:t>4822,1</w:t>
            </w:r>
          </w:p>
        </w:tc>
        <w:tc>
          <w:tcPr>
            <w:tcW w:w="1384" w:type="dxa"/>
          </w:tcPr>
          <w:p w14:paraId="5534059E" w14:textId="77777777" w:rsidR="00122CEB" w:rsidRDefault="00122CEB">
            <w:pPr>
              <w:pStyle w:val="ConsPlusNormal"/>
              <w:jc w:val="right"/>
            </w:pPr>
            <w:r>
              <w:t>4830,8</w:t>
            </w:r>
          </w:p>
        </w:tc>
      </w:tr>
      <w:tr w:rsidR="00122CEB" w14:paraId="47188CC5" w14:textId="77777777">
        <w:tc>
          <w:tcPr>
            <w:tcW w:w="567" w:type="dxa"/>
          </w:tcPr>
          <w:p w14:paraId="6E8E8F91" w14:textId="77777777" w:rsidR="00122CEB" w:rsidRDefault="00122CEB">
            <w:pPr>
              <w:pStyle w:val="ConsPlusNormal"/>
              <w:jc w:val="center"/>
            </w:pPr>
            <w:r>
              <w:t>830</w:t>
            </w:r>
          </w:p>
        </w:tc>
        <w:tc>
          <w:tcPr>
            <w:tcW w:w="794" w:type="dxa"/>
          </w:tcPr>
          <w:p w14:paraId="6E26A82E" w14:textId="77777777" w:rsidR="00122CEB" w:rsidRDefault="00122CEB">
            <w:pPr>
              <w:pStyle w:val="ConsPlusNormal"/>
              <w:jc w:val="center"/>
            </w:pPr>
            <w:r>
              <w:t>10 03</w:t>
            </w:r>
          </w:p>
        </w:tc>
        <w:tc>
          <w:tcPr>
            <w:tcW w:w="1644" w:type="dxa"/>
          </w:tcPr>
          <w:p w14:paraId="5C0EEC50" w14:textId="77777777" w:rsidR="00122CEB" w:rsidRDefault="00122CEB">
            <w:pPr>
              <w:pStyle w:val="ConsPlusNormal"/>
              <w:jc w:val="center"/>
            </w:pPr>
            <w:r>
              <w:t>02 3 01 2Н120</w:t>
            </w:r>
          </w:p>
        </w:tc>
        <w:tc>
          <w:tcPr>
            <w:tcW w:w="484" w:type="dxa"/>
          </w:tcPr>
          <w:p w14:paraId="438C9FCA" w14:textId="77777777" w:rsidR="00122CEB" w:rsidRDefault="00122CEB">
            <w:pPr>
              <w:pStyle w:val="ConsPlusNormal"/>
            </w:pPr>
          </w:p>
        </w:tc>
        <w:tc>
          <w:tcPr>
            <w:tcW w:w="3964" w:type="dxa"/>
          </w:tcPr>
          <w:p w14:paraId="04DAE35A" w14:textId="77777777" w:rsidR="00122CEB" w:rsidRDefault="00122CEB">
            <w:pPr>
              <w:pStyle w:val="ConsPlusNormal"/>
            </w:pPr>
            <w:r>
              <w:t>Предоставление мер социальной поддержки семьям, имеющим детей по обеспечению питанием обучающихся образовательных организаций</w:t>
            </w:r>
          </w:p>
        </w:tc>
        <w:tc>
          <w:tcPr>
            <w:tcW w:w="1384" w:type="dxa"/>
          </w:tcPr>
          <w:p w14:paraId="5C509470" w14:textId="77777777" w:rsidR="00122CEB" w:rsidRDefault="00122CEB">
            <w:pPr>
              <w:pStyle w:val="ConsPlusNormal"/>
              <w:jc w:val="right"/>
            </w:pPr>
            <w:r>
              <w:t>1413,7</w:t>
            </w:r>
          </w:p>
        </w:tc>
        <w:tc>
          <w:tcPr>
            <w:tcW w:w="1384" w:type="dxa"/>
          </w:tcPr>
          <w:p w14:paraId="1A5B74FE" w14:textId="77777777" w:rsidR="00122CEB" w:rsidRDefault="00122CEB">
            <w:pPr>
              <w:pStyle w:val="ConsPlusNormal"/>
              <w:jc w:val="right"/>
            </w:pPr>
            <w:r>
              <w:t>1797,1</w:t>
            </w:r>
          </w:p>
        </w:tc>
        <w:tc>
          <w:tcPr>
            <w:tcW w:w="1384" w:type="dxa"/>
          </w:tcPr>
          <w:p w14:paraId="41A3E1C1" w14:textId="77777777" w:rsidR="00122CEB" w:rsidRDefault="00122CEB">
            <w:pPr>
              <w:pStyle w:val="ConsPlusNormal"/>
              <w:jc w:val="right"/>
            </w:pPr>
            <w:r>
              <w:t>1805,8</w:t>
            </w:r>
          </w:p>
        </w:tc>
      </w:tr>
      <w:tr w:rsidR="00122CEB" w14:paraId="051156B5" w14:textId="77777777">
        <w:tc>
          <w:tcPr>
            <w:tcW w:w="567" w:type="dxa"/>
          </w:tcPr>
          <w:p w14:paraId="13DD2B60" w14:textId="77777777" w:rsidR="00122CEB" w:rsidRDefault="00122CEB">
            <w:pPr>
              <w:pStyle w:val="ConsPlusNormal"/>
              <w:jc w:val="center"/>
            </w:pPr>
            <w:r>
              <w:t>830</w:t>
            </w:r>
          </w:p>
        </w:tc>
        <w:tc>
          <w:tcPr>
            <w:tcW w:w="794" w:type="dxa"/>
          </w:tcPr>
          <w:p w14:paraId="26D5B221" w14:textId="77777777" w:rsidR="00122CEB" w:rsidRDefault="00122CEB">
            <w:pPr>
              <w:pStyle w:val="ConsPlusNormal"/>
              <w:jc w:val="center"/>
            </w:pPr>
            <w:r>
              <w:t>10 03</w:t>
            </w:r>
          </w:p>
        </w:tc>
        <w:tc>
          <w:tcPr>
            <w:tcW w:w="1644" w:type="dxa"/>
          </w:tcPr>
          <w:p w14:paraId="6F1F74ED" w14:textId="77777777" w:rsidR="00122CEB" w:rsidRDefault="00122CEB">
            <w:pPr>
              <w:pStyle w:val="ConsPlusNormal"/>
              <w:jc w:val="center"/>
            </w:pPr>
            <w:r>
              <w:t>02 3 01 2Н120</w:t>
            </w:r>
          </w:p>
        </w:tc>
        <w:tc>
          <w:tcPr>
            <w:tcW w:w="484" w:type="dxa"/>
          </w:tcPr>
          <w:p w14:paraId="24D5993E" w14:textId="77777777" w:rsidR="00122CEB" w:rsidRDefault="00122CEB">
            <w:pPr>
              <w:pStyle w:val="ConsPlusNormal"/>
              <w:jc w:val="center"/>
            </w:pPr>
            <w:r>
              <w:t>600</w:t>
            </w:r>
          </w:p>
        </w:tc>
        <w:tc>
          <w:tcPr>
            <w:tcW w:w="3964" w:type="dxa"/>
          </w:tcPr>
          <w:p w14:paraId="31649DC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C06260C" w14:textId="77777777" w:rsidR="00122CEB" w:rsidRDefault="00122CEB">
            <w:pPr>
              <w:pStyle w:val="ConsPlusNormal"/>
              <w:jc w:val="right"/>
            </w:pPr>
            <w:r>
              <w:t>1413,7</w:t>
            </w:r>
          </w:p>
        </w:tc>
        <w:tc>
          <w:tcPr>
            <w:tcW w:w="1384" w:type="dxa"/>
          </w:tcPr>
          <w:p w14:paraId="12EE8822" w14:textId="77777777" w:rsidR="00122CEB" w:rsidRDefault="00122CEB">
            <w:pPr>
              <w:pStyle w:val="ConsPlusNormal"/>
              <w:jc w:val="right"/>
            </w:pPr>
            <w:r>
              <w:t>1797,1</w:t>
            </w:r>
          </w:p>
        </w:tc>
        <w:tc>
          <w:tcPr>
            <w:tcW w:w="1384" w:type="dxa"/>
          </w:tcPr>
          <w:p w14:paraId="63E937DF" w14:textId="77777777" w:rsidR="00122CEB" w:rsidRDefault="00122CEB">
            <w:pPr>
              <w:pStyle w:val="ConsPlusNormal"/>
              <w:jc w:val="right"/>
            </w:pPr>
            <w:r>
              <w:t>1805,8</w:t>
            </w:r>
          </w:p>
        </w:tc>
      </w:tr>
      <w:tr w:rsidR="00122CEB" w14:paraId="4D7CDF53" w14:textId="77777777">
        <w:tc>
          <w:tcPr>
            <w:tcW w:w="567" w:type="dxa"/>
          </w:tcPr>
          <w:p w14:paraId="0538186D" w14:textId="77777777" w:rsidR="00122CEB" w:rsidRDefault="00122CEB">
            <w:pPr>
              <w:pStyle w:val="ConsPlusNormal"/>
              <w:jc w:val="center"/>
            </w:pPr>
            <w:r>
              <w:t>830</w:t>
            </w:r>
          </w:p>
        </w:tc>
        <w:tc>
          <w:tcPr>
            <w:tcW w:w="794" w:type="dxa"/>
          </w:tcPr>
          <w:p w14:paraId="540DC9B0" w14:textId="77777777" w:rsidR="00122CEB" w:rsidRDefault="00122CEB">
            <w:pPr>
              <w:pStyle w:val="ConsPlusNormal"/>
              <w:jc w:val="center"/>
            </w:pPr>
            <w:r>
              <w:t>10 03</w:t>
            </w:r>
          </w:p>
        </w:tc>
        <w:tc>
          <w:tcPr>
            <w:tcW w:w="1644" w:type="dxa"/>
          </w:tcPr>
          <w:p w14:paraId="2FFF58B4" w14:textId="77777777" w:rsidR="00122CEB" w:rsidRDefault="00122CEB">
            <w:pPr>
              <w:pStyle w:val="ConsPlusNormal"/>
              <w:jc w:val="center"/>
            </w:pPr>
            <w:r>
              <w:t>02 3 01 2Н440</w:t>
            </w:r>
          </w:p>
        </w:tc>
        <w:tc>
          <w:tcPr>
            <w:tcW w:w="484" w:type="dxa"/>
          </w:tcPr>
          <w:p w14:paraId="71FABD37" w14:textId="77777777" w:rsidR="00122CEB" w:rsidRDefault="00122CEB">
            <w:pPr>
              <w:pStyle w:val="ConsPlusNormal"/>
            </w:pPr>
          </w:p>
        </w:tc>
        <w:tc>
          <w:tcPr>
            <w:tcW w:w="3964" w:type="dxa"/>
          </w:tcPr>
          <w:p w14:paraId="3B39E04A" w14:textId="77777777" w:rsidR="00122CEB" w:rsidRDefault="00122CEB">
            <w:pPr>
              <w:pStyle w:val="ConsPlusNormal"/>
            </w:pPr>
            <w:r>
              <w:t>Единовременная премия обучающимся, награжденным знаком отличия Пермского края "Гордость Пермского края"</w:t>
            </w:r>
          </w:p>
        </w:tc>
        <w:tc>
          <w:tcPr>
            <w:tcW w:w="1384" w:type="dxa"/>
          </w:tcPr>
          <w:p w14:paraId="365E53B8" w14:textId="77777777" w:rsidR="00122CEB" w:rsidRDefault="00122CEB">
            <w:pPr>
              <w:pStyle w:val="ConsPlusNormal"/>
              <w:jc w:val="right"/>
            </w:pPr>
            <w:r>
              <w:t>3025,0</w:t>
            </w:r>
          </w:p>
        </w:tc>
        <w:tc>
          <w:tcPr>
            <w:tcW w:w="1384" w:type="dxa"/>
          </w:tcPr>
          <w:p w14:paraId="5BBE95B4" w14:textId="77777777" w:rsidR="00122CEB" w:rsidRDefault="00122CEB">
            <w:pPr>
              <w:pStyle w:val="ConsPlusNormal"/>
              <w:jc w:val="right"/>
            </w:pPr>
            <w:r>
              <w:t>3025,0</w:t>
            </w:r>
          </w:p>
        </w:tc>
        <w:tc>
          <w:tcPr>
            <w:tcW w:w="1384" w:type="dxa"/>
          </w:tcPr>
          <w:p w14:paraId="39820EC1" w14:textId="77777777" w:rsidR="00122CEB" w:rsidRDefault="00122CEB">
            <w:pPr>
              <w:pStyle w:val="ConsPlusNormal"/>
              <w:jc w:val="right"/>
            </w:pPr>
            <w:r>
              <w:t>3025,0</w:t>
            </w:r>
          </w:p>
        </w:tc>
      </w:tr>
      <w:tr w:rsidR="00122CEB" w14:paraId="0F5A6025" w14:textId="77777777">
        <w:tc>
          <w:tcPr>
            <w:tcW w:w="567" w:type="dxa"/>
          </w:tcPr>
          <w:p w14:paraId="4A904B7E" w14:textId="77777777" w:rsidR="00122CEB" w:rsidRDefault="00122CEB">
            <w:pPr>
              <w:pStyle w:val="ConsPlusNormal"/>
              <w:jc w:val="center"/>
            </w:pPr>
            <w:r>
              <w:t>830</w:t>
            </w:r>
          </w:p>
        </w:tc>
        <w:tc>
          <w:tcPr>
            <w:tcW w:w="794" w:type="dxa"/>
          </w:tcPr>
          <w:p w14:paraId="1CAD0089" w14:textId="77777777" w:rsidR="00122CEB" w:rsidRDefault="00122CEB">
            <w:pPr>
              <w:pStyle w:val="ConsPlusNormal"/>
              <w:jc w:val="center"/>
            </w:pPr>
            <w:r>
              <w:t>10 03</w:t>
            </w:r>
          </w:p>
        </w:tc>
        <w:tc>
          <w:tcPr>
            <w:tcW w:w="1644" w:type="dxa"/>
          </w:tcPr>
          <w:p w14:paraId="33FA407E" w14:textId="77777777" w:rsidR="00122CEB" w:rsidRDefault="00122CEB">
            <w:pPr>
              <w:pStyle w:val="ConsPlusNormal"/>
              <w:jc w:val="center"/>
            </w:pPr>
            <w:r>
              <w:t>02 3 01 2Н440</w:t>
            </w:r>
          </w:p>
        </w:tc>
        <w:tc>
          <w:tcPr>
            <w:tcW w:w="484" w:type="dxa"/>
          </w:tcPr>
          <w:p w14:paraId="2288E882" w14:textId="77777777" w:rsidR="00122CEB" w:rsidRDefault="00122CEB">
            <w:pPr>
              <w:pStyle w:val="ConsPlusNormal"/>
              <w:jc w:val="center"/>
            </w:pPr>
            <w:r>
              <w:t>300</w:t>
            </w:r>
          </w:p>
        </w:tc>
        <w:tc>
          <w:tcPr>
            <w:tcW w:w="3964" w:type="dxa"/>
          </w:tcPr>
          <w:p w14:paraId="794C88AF" w14:textId="77777777" w:rsidR="00122CEB" w:rsidRDefault="00122CEB">
            <w:pPr>
              <w:pStyle w:val="ConsPlusNormal"/>
            </w:pPr>
            <w:r>
              <w:t>Социальное обеспечение и иные выплаты населению</w:t>
            </w:r>
          </w:p>
        </w:tc>
        <w:tc>
          <w:tcPr>
            <w:tcW w:w="1384" w:type="dxa"/>
          </w:tcPr>
          <w:p w14:paraId="08248A07" w14:textId="77777777" w:rsidR="00122CEB" w:rsidRDefault="00122CEB">
            <w:pPr>
              <w:pStyle w:val="ConsPlusNormal"/>
              <w:jc w:val="right"/>
            </w:pPr>
            <w:r>
              <w:t>535,0</w:t>
            </w:r>
          </w:p>
        </w:tc>
        <w:tc>
          <w:tcPr>
            <w:tcW w:w="1384" w:type="dxa"/>
          </w:tcPr>
          <w:p w14:paraId="7CCFEA1C" w14:textId="77777777" w:rsidR="00122CEB" w:rsidRDefault="00122CEB">
            <w:pPr>
              <w:pStyle w:val="ConsPlusNormal"/>
              <w:jc w:val="right"/>
            </w:pPr>
            <w:r>
              <w:t>535,0</w:t>
            </w:r>
          </w:p>
        </w:tc>
        <w:tc>
          <w:tcPr>
            <w:tcW w:w="1384" w:type="dxa"/>
          </w:tcPr>
          <w:p w14:paraId="4F551D85" w14:textId="77777777" w:rsidR="00122CEB" w:rsidRDefault="00122CEB">
            <w:pPr>
              <w:pStyle w:val="ConsPlusNormal"/>
              <w:jc w:val="right"/>
            </w:pPr>
            <w:r>
              <w:t>535,0</w:t>
            </w:r>
          </w:p>
        </w:tc>
      </w:tr>
      <w:tr w:rsidR="00122CEB" w14:paraId="13D7744B" w14:textId="77777777">
        <w:tc>
          <w:tcPr>
            <w:tcW w:w="567" w:type="dxa"/>
          </w:tcPr>
          <w:p w14:paraId="19272357" w14:textId="77777777" w:rsidR="00122CEB" w:rsidRDefault="00122CEB">
            <w:pPr>
              <w:pStyle w:val="ConsPlusNormal"/>
              <w:jc w:val="center"/>
            </w:pPr>
            <w:r>
              <w:t>830</w:t>
            </w:r>
          </w:p>
        </w:tc>
        <w:tc>
          <w:tcPr>
            <w:tcW w:w="794" w:type="dxa"/>
          </w:tcPr>
          <w:p w14:paraId="0D83876B" w14:textId="77777777" w:rsidR="00122CEB" w:rsidRDefault="00122CEB">
            <w:pPr>
              <w:pStyle w:val="ConsPlusNormal"/>
              <w:jc w:val="center"/>
            </w:pPr>
            <w:r>
              <w:t>10 03</w:t>
            </w:r>
          </w:p>
        </w:tc>
        <w:tc>
          <w:tcPr>
            <w:tcW w:w="1644" w:type="dxa"/>
          </w:tcPr>
          <w:p w14:paraId="09EEB9F0" w14:textId="77777777" w:rsidR="00122CEB" w:rsidRDefault="00122CEB">
            <w:pPr>
              <w:pStyle w:val="ConsPlusNormal"/>
              <w:jc w:val="center"/>
            </w:pPr>
            <w:r>
              <w:t>02 3 01 2Н440</w:t>
            </w:r>
          </w:p>
        </w:tc>
        <w:tc>
          <w:tcPr>
            <w:tcW w:w="484" w:type="dxa"/>
          </w:tcPr>
          <w:p w14:paraId="265FEA28" w14:textId="77777777" w:rsidR="00122CEB" w:rsidRDefault="00122CEB">
            <w:pPr>
              <w:pStyle w:val="ConsPlusNormal"/>
              <w:jc w:val="center"/>
            </w:pPr>
            <w:r>
              <w:t>500</w:t>
            </w:r>
          </w:p>
        </w:tc>
        <w:tc>
          <w:tcPr>
            <w:tcW w:w="3964" w:type="dxa"/>
          </w:tcPr>
          <w:p w14:paraId="48A6BC53" w14:textId="77777777" w:rsidR="00122CEB" w:rsidRDefault="00122CEB">
            <w:pPr>
              <w:pStyle w:val="ConsPlusNormal"/>
            </w:pPr>
            <w:r>
              <w:t>Межбюджетные трансферты</w:t>
            </w:r>
          </w:p>
        </w:tc>
        <w:tc>
          <w:tcPr>
            <w:tcW w:w="1384" w:type="dxa"/>
          </w:tcPr>
          <w:p w14:paraId="3F93940B" w14:textId="77777777" w:rsidR="00122CEB" w:rsidRDefault="00122CEB">
            <w:pPr>
              <w:pStyle w:val="ConsPlusNormal"/>
              <w:jc w:val="right"/>
            </w:pPr>
            <w:r>
              <w:t>2490,0</w:t>
            </w:r>
          </w:p>
        </w:tc>
        <w:tc>
          <w:tcPr>
            <w:tcW w:w="1384" w:type="dxa"/>
          </w:tcPr>
          <w:p w14:paraId="1BA3464F" w14:textId="77777777" w:rsidR="00122CEB" w:rsidRDefault="00122CEB">
            <w:pPr>
              <w:pStyle w:val="ConsPlusNormal"/>
              <w:jc w:val="right"/>
            </w:pPr>
            <w:r>
              <w:t>2490,0</w:t>
            </w:r>
          </w:p>
        </w:tc>
        <w:tc>
          <w:tcPr>
            <w:tcW w:w="1384" w:type="dxa"/>
          </w:tcPr>
          <w:p w14:paraId="61CD1625" w14:textId="77777777" w:rsidR="00122CEB" w:rsidRDefault="00122CEB">
            <w:pPr>
              <w:pStyle w:val="ConsPlusNormal"/>
              <w:jc w:val="right"/>
            </w:pPr>
            <w:r>
              <w:t>2490,0</w:t>
            </w:r>
          </w:p>
        </w:tc>
      </w:tr>
      <w:tr w:rsidR="00122CEB" w14:paraId="4F3ADEC0" w14:textId="77777777">
        <w:tc>
          <w:tcPr>
            <w:tcW w:w="567" w:type="dxa"/>
          </w:tcPr>
          <w:p w14:paraId="4B951579" w14:textId="77777777" w:rsidR="00122CEB" w:rsidRDefault="00122CEB">
            <w:pPr>
              <w:pStyle w:val="ConsPlusNormal"/>
              <w:jc w:val="center"/>
            </w:pPr>
            <w:r>
              <w:lastRenderedPageBreak/>
              <w:t>830</w:t>
            </w:r>
          </w:p>
        </w:tc>
        <w:tc>
          <w:tcPr>
            <w:tcW w:w="794" w:type="dxa"/>
          </w:tcPr>
          <w:p w14:paraId="31658D96" w14:textId="77777777" w:rsidR="00122CEB" w:rsidRDefault="00122CEB">
            <w:pPr>
              <w:pStyle w:val="ConsPlusNormal"/>
              <w:jc w:val="center"/>
            </w:pPr>
            <w:r>
              <w:t>10 03</w:t>
            </w:r>
          </w:p>
        </w:tc>
        <w:tc>
          <w:tcPr>
            <w:tcW w:w="1644" w:type="dxa"/>
          </w:tcPr>
          <w:p w14:paraId="1FF58A09" w14:textId="77777777" w:rsidR="00122CEB" w:rsidRDefault="00122CEB">
            <w:pPr>
              <w:pStyle w:val="ConsPlusNormal"/>
              <w:jc w:val="center"/>
            </w:pPr>
            <w:r>
              <w:t>02 3 02 00000</w:t>
            </w:r>
          </w:p>
        </w:tc>
        <w:tc>
          <w:tcPr>
            <w:tcW w:w="484" w:type="dxa"/>
          </w:tcPr>
          <w:p w14:paraId="29BD4D3E" w14:textId="77777777" w:rsidR="00122CEB" w:rsidRDefault="00122CEB">
            <w:pPr>
              <w:pStyle w:val="ConsPlusNormal"/>
            </w:pPr>
          </w:p>
        </w:tc>
        <w:tc>
          <w:tcPr>
            <w:tcW w:w="3964" w:type="dxa"/>
          </w:tcPr>
          <w:p w14:paraId="5E49126C"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34549D57" w14:textId="77777777" w:rsidR="00122CEB" w:rsidRDefault="00122CEB">
            <w:pPr>
              <w:pStyle w:val="ConsPlusNormal"/>
              <w:jc w:val="right"/>
            </w:pPr>
            <w:r>
              <w:t>77667,4</w:t>
            </w:r>
          </w:p>
        </w:tc>
        <w:tc>
          <w:tcPr>
            <w:tcW w:w="1384" w:type="dxa"/>
          </w:tcPr>
          <w:p w14:paraId="2D24DFDC" w14:textId="77777777" w:rsidR="00122CEB" w:rsidRDefault="00122CEB">
            <w:pPr>
              <w:pStyle w:val="ConsPlusNormal"/>
              <w:jc w:val="right"/>
            </w:pPr>
            <w:r>
              <w:t>77667,4</w:t>
            </w:r>
          </w:p>
        </w:tc>
        <w:tc>
          <w:tcPr>
            <w:tcW w:w="1384" w:type="dxa"/>
          </w:tcPr>
          <w:p w14:paraId="7AACB8CF" w14:textId="77777777" w:rsidR="00122CEB" w:rsidRDefault="00122CEB">
            <w:pPr>
              <w:pStyle w:val="ConsPlusNormal"/>
              <w:jc w:val="right"/>
            </w:pPr>
            <w:r>
              <w:t>77667,4</w:t>
            </w:r>
          </w:p>
        </w:tc>
      </w:tr>
      <w:tr w:rsidR="00122CEB" w14:paraId="566E9F8F" w14:textId="77777777">
        <w:tc>
          <w:tcPr>
            <w:tcW w:w="567" w:type="dxa"/>
          </w:tcPr>
          <w:p w14:paraId="208047D7" w14:textId="77777777" w:rsidR="00122CEB" w:rsidRDefault="00122CEB">
            <w:pPr>
              <w:pStyle w:val="ConsPlusNormal"/>
              <w:jc w:val="center"/>
            </w:pPr>
            <w:r>
              <w:t>830</w:t>
            </w:r>
          </w:p>
        </w:tc>
        <w:tc>
          <w:tcPr>
            <w:tcW w:w="794" w:type="dxa"/>
          </w:tcPr>
          <w:p w14:paraId="7450BFA5" w14:textId="77777777" w:rsidR="00122CEB" w:rsidRDefault="00122CEB">
            <w:pPr>
              <w:pStyle w:val="ConsPlusNormal"/>
              <w:jc w:val="center"/>
            </w:pPr>
            <w:r>
              <w:t>10 03</w:t>
            </w:r>
          </w:p>
        </w:tc>
        <w:tc>
          <w:tcPr>
            <w:tcW w:w="1644" w:type="dxa"/>
          </w:tcPr>
          <w:p w14:paraId="58D51427" w14:textId="77777777" w:rsidR="00122CEB" w:rsidRDefault="00122CEB">
            <w:pPr>
              <w:pStyle w:val="ConsPlusNormal"/>
              <w:jc w:val="center"/>
            </w:pPr>
            <w:r>
              <w:t>02 3 02 2Н250</w:t>
            </w:r>
          </w:p>
        </w:tc>
        <w:tc>
          <w:tcPr>
            <w:tcW w:w="484" w:type="dxa"/>
          </w:tcPr>
          <w:p w14:paraId="0172F5B6" w14:textId="77777777" w:rsidR="00122CEB" w:rsidRDefault="00122CEB">
            <w:pPr>
              <w:pStyle w:val="ConsPlusNormal"/>
            </w:pPr>
          </w:p>
        </w:tc>
        <w:tc>
          <w:tcPr>
            <w:tcW w:w="3964" w:type="dxa"/>
          </w:tcPr>
          <w:p w14:paraId="3248FCEB" w14:textId="77777777" w:rsidR="00122CEB" w:rsidRDefault="00122CEB">
            <w:pPr>
              <w:pStyle w:val="ConsPlusNormal"/>
            </w:pPr>
            <w:r>
              <w:t>Дополнительные меры социальной поддержки отдельных категорий лиц, которым присуждены ученые степени кандидата и доктора наук, работающих в профессиональных образовательных организациях</w:t>
            </w:r>
          </w:p>
        </w:tc>
        <w:tc>
          <w:tcPr>
            <w:tcW w:w="1384" w:type="dxa"/>
          </w:tcPr>
          <w:p w14:paraId="351B86E2" w14:textId="77777777" w:rsidR="00122CEB" w:rsidRDefault="00122CEB">
            <w:pPr>
              <w:pStyle w:val="ConsPlusNormal"/>
              <w:jc w:val="right"/>
            </w:pPr>
            <w:r>
              <w:t>11667,4</w:t>
            </w:r>
          </w:p>
        </w:tc>
        <w:tc>
          <w:tcPr>
            <w:tcW w:w="1384" w:type="dxa"/>
          </w:tcPr>
          <w:p w14:paraId="7C126454" w14:textId="77777777" w:rsidR="00122CEB" w:rsidRDefault="00122CEB">
            <w:pPr>
              <w:pStyle w:val="ConsPlusNormal"/>
              <w:jc w:val="right"/>
            </w:pPr>
            <w:r>
              <w:t>11667,4</w:t>
            </w:r>
          </w:p>
        </w:tc>
        <w:tc>
          <w:tcPr>
            <w:tcW w:w="1384" w:type="dxa"/>
          </w:tcPr>
          <w:p w14:paraId="689FD300" w14:textId="77777777" w:rsidR="00122CEB" w:rsidRDefault="00122CEB">
            <w:pPr>
              <w:pStyle w:val="ConsPlusNormal"/>
              <w:jc w:val="right"/>
            </w:pPr>
            <w:r>
              <w:t>11667,4</w:t>
            </w:r>
          </w:p>
        </w:tc>
      </w:tr>
      <w:tr w:rsidR="00122CEB" w14:paraId="747670EE" w14:textId="77777777">
        <w:tc>
          <w:tcPr>
            <w:tcW w:w="567" w:type="dxa"/>
          </w:tcPr>
          <w:p w14:paraId="6CEC14C0" w14:textId="77777777" w:rsidR="00122CEB" w:rsidRDefault="00122CEB">
            <w:pPr>
              <w:pStyle w:val="ConsPlusNormal"/>
              <w:jc w:val="center"/>
            </w:pPr>
            <w:r>
              <w:t>830</w:t>
            </w:r>
          </w:p>
        </w:tc>
        <w:tc>
          <w:tcPr>
            <w:tcW w:w="794" w:type="dxa"/>
          </w:tcPr>
          <w:p w14:paraId="37E507DB" w14:textId="77777777" w:rsidR="00122CEB" w:rsidRDefault="00122CEB">
            <w:pPr>
              <w:pStyle w:val="ConsPlusNormal"/>
              <w:jc w:val="center"/>
            </w:pPr>
            <w:r>
              <w:t>10 03</w:t>
            </w:r>
          </w:p>
        </w:tc>
        <w:tc>
          <w:tcPr>
            <w:tcW w:w="1644" w:type="dxa"/>
          </w:tcPr>
          <w:p w14:paraId="686B2B02" w14:textId="77777777" w:rsidR="00122CEB" w:rsidRDefault="00122CEB">
            <w:pPr>
              <w:pStyle w:val="ConsPlusNormal"/>
              <w:jc w:val="center"/>
            </w:pPr>
            <w:r>
              <w:t>02 3 02 2Н250</w:t>
            </w:r>
          </w:p>
        </w:tc>
        <w:tc>
          <w:tcPr>
            <w:tcW w:w="484" w:type="dxa"/>
          </w:tcPr>
          <w:p w14:paraId="725DCC62" w14:textId="77777777" w:rsidR="00122CEB" w:rsidRDefault="00122CEB">
            <w:pPr>
              <w:pStyle w:val="ConsPlusNormal"/>
              <w:jc w:val="center"/>
            </w:pPr>
            <w:r>
              <w:t>300</w:t>
            </w:r>
          </w:p>
        </w:tc>
        <w:tc>
          <w:tcPr>
            <w:tcW w:w="3964" w:type="dxa"/>
          </w:tcPr>
          <w:p w14:paraId="1376B195" w14:textId="77777777" w:rsidR="00122CEB" w:rsidRDefault="00122CEB">
            <w:pPr>
              <w:pStyle w:val="ConsPlusNormal"/>
            </w:pPr>
            <w:r>
              <w:t>Социальное обеспечение и иные выплаты населению</w:t>
            </w:r>
          </w:p>
        </w:tc>
        <w:tc>
          <w:tcPr>
            <w:tcW w:w="1384" w:type="dxa"/>
          </w:tcPr>
          <w:p w14:paraId="4B875CD9" w14:textId="77777777" w:rsidR="00122CEB" w:rsidRDefault="00122CEB">
            <w:pPr>
              <w:pStyle w:val="ConsPlusNormal"/>
              <w:jc w:val="right"/>
            </w:pPr>
            <w:r>
              <w:t>11667,4</w:t>
            </w:r>
          </w:p>
        </w:tc>
        <w:tc>
          <w:tcPr>
            <w:tcW w:w="1384" w:type="dxa"/>
          </w:tcPr>
          <w:p w14:paraId="2301C1C2" w14:textId="77777777" w:rsidR="00122CEB" w:rsidRDefault="00122CEB">
            <w:pPr>
              <w:pStyle w:val="ConsPlusNormal"/>
              <w:jc w:val="right"/>
            </w:pPr>
            <w:r>
              <w:t>11667,4</w:t>
            </w:r>
          </w:p>
        </w:tc>
        <w:tc>
          <w:tcPr>
            <w:tcW w:w="1384" w:type="dxa"/>
          </w:tcPr>
          <w:p w14:paraId="1572E98D" w14:textId="77777777" w:rsidR="00122CEB" w:rsidRDefault="00122CEB">
            <w:pPr>
              <w:pStyle w:val="ConsPlusNormal"/>
              <w:jc w:val="right"/>
            </w:pPr>
            <w:r>
              <w:t>11667,4</w:t>
            </w:r>
          </w:p>
        </w:tc>
      </w:tr>
      <w:tr w:rsidR="00122CEB" w14:paraId="22DDE27B" w14:textId="77777777">
        <w:tc>
          <w:tcPr>
            <w:tcW w:w="567" w:type="dxa"/>
          </w:tcPr>
          <w:p w14:paraId="7ED748D4" w14:textId="77777777" w:rsidR="00122CEB" w:rsidRDefault="00122CEB">
            <w:pPr>
              <w:pStyle w:val="ConsPlusNormal"/>
              <w:jc w:val="center"/>
            </w:pPr>
            <w:r>
              <w:t>830</w:t>
            </w:r>
          </w:p>
        </w:tc>
        <w:tc>
          <w:tcPr>
            <w:tcW w:w="794" w:type="dxa"/>
          </w:tcPr>
          <w:p w14:paraId="2411DC49" w14:textId="77777777" w:rsidR="00122CEB" w:rsidRDefault="00122CEB">
            <w:pPr>
              <w:pStyle w:val="ConsPlusNormal"/>
              <w:jc w:val="center"/>
            </w:pPr>
            <w:r>
              <w:t>10 03</w:t>
            </w:r>
          </w:p>
        </w:tc>
        <w:tc>
          <w:tcPr>
            <w:tcW w:w="1644" w:type="dxa"/>
          </w:tcPr>
          <w:p w14:paraId="5C3CAC51" w14:textId="77777777" w:rsidR="00122CEB" w:rsidRDefault="00122CEB">
            <w:pPr>
              <w:pStyle w:val="ConsPlusNormal"/>
              <w:jc w:val="center"/>
            </w:pPr>
            <w:r>
              <w:t>02 3 02 70020</w:t>
            </w:r>
          </w:p>
        </w:tc>
        <w:tc>
          <w:tcPr>
            <w:tcW w:w="484" w:type="dxa"/>
          </w:tcPr>
          <w:p w14:paraId="1EAB8A6D" w14:textId="77777777" w:rsidR="00122CEB" w:rsidRDefault="00122CEB">
            <w:pPr>
              <w:pStyle w:val="ConsPlusNormal"/>
            </w:pPr>
          </w:p>
        </w:tc>
        <w:tc>
          <w:tcPr>
            <w:tcW w:w="3964" w:type="dxa"/>
          </w:tcPr>
          <w:p w14:paraId="35EA39C3" w14:textId="77777777" w:rsidR="00122CEB" w:rsidRDefault="00122CEB">
            <w:pPr>
              <w:pStyle w:val="ConsPlusNormal"/>
            </w:pPr>
            <w:r>
              <w:t>Предоставление дополнительных мер социальной поддержки кандидатам наук, работающим в организациях высшего образования Пермского края</w:t>
            </w:r>
          </w:p>
        </w:tc>
        <w:tc>
          <w:tcPr>
            <w:tcW w:w="1384" w:type="dxa"/>
          </w:tcPr>
          <w:p w14:paraId="75B6B039" w14:textId="77777777" w:rsidR="00122CEB" w:rsidRDefault="00122CEB">
            <w:pPr>
              <w:pStyle w:val="ConsPlusNormal"/>
              <w:jc w:val="right"/>
            </w:pPr>
            <w:r>
              <w:t>8400,0</w:t>
            </w:r>
          </w:p>
        </w:tc>
        <w:tc>
          <w:tcPr>
            <w:tcW w:w="1384" w:type="dxa"/>
          </w:tcPr>
          <w:p w14:paraId="7C93785C" w14:textId="77777777" w:rsidR="00122CEB" w:rsidRDefault="00122CEB">
            <w:pPr>
              <w:pStyle w:val="ConsPlusNormal"/>
              <w:jc w:val="right"/>
            </w:pPr>
            <w:r>
              <w:t>8400,0</w:t>
            </w:r>
          </w:p>
        </w:tc>
        <w:tc>
          <w:tcPr>
            <w:tcW w:w="1384" w:type="dxa"/>
          </w:tcPr>
          <w:p w14:paraId="407D52CA" w14:textId="77777777" w:rsidR="00122CEB" w:rsidRDefault="00122CEB">
            <w:pPr>
              <w:pStyle w:val="ConsPlusNormal"/>
              <w:jc w:val="right"/>
            </w:pPr>
            <w:r>
              <w:t>8400,0</w:t>
            </w:r>
          </w:p>
        </w:tc>
      </w:tr>
      <w:tr w:rsidR="00122CEB" w14:paraId="7CE02AB8" w14:textId="77777777">
        <w:tc>
          <w:tcPr>
            <w:tcW w:w="567" w:type="dxa"/>
          </w:tcPr>
          <w:p w14:paraId="35464D05" w14:textId="77777777" w:rsidR="00122CEB" w:rsidRDefault="00122CEB">
            <w:pPr>
              <w:pStyle w:val="ConsPlusNormal"/>
              <w:jc w:val="center"/>
            </w:pPr>
            <w:r>
              <w:t>830</w:t>
            </w:r>
          </w:p>
        </w:tc>
        <w:tc>
          <w:tcPr>
            <w:tcW w:w="794" w:type="dxa"/>
          </w:tcPr>
          <w:p w14:paraId="65058577" w14:textId="77777777" w:rsidR="00122CEB" w:rsidRDefault="00122CEB">
            <w:pPr>
              <w:pStyle w:val="ConsPlusNormal"/>
              <w:jc w:val="center"/>
            </w:pPr>
            <w:r>
              <w:t>10 03</w:t>
            </w:r>
          </w:p>
        </w:tc>
        <w:tc>
          <w:tcPr>
            <w:tcW w:w="1644" w:type="dxa"/>
          </w:tcPr>
          <w:p w14:paraId="1FDE1F77" w14:textId="77777777" w:rsidR="00122CEB" w:rsidRDefault="00122CEB">
            <w:pPr>
              <w:pStyle w:val="ConsPlusNormal"/>
              <w:jc w:val="center"/>
            </w:pPr>
            <w:r>
              <w:t>02 3 02 70020</w:t>
            </w:r>
          </w:p>
        </w:tc>
        <w:tc>
          <w:tcPr>
            <w:tcW w:w="484" w:type="dxa"/>
          </w:tcPr>
          <w:p w14:paraId="2769EE06" w14:textId="77777777" w:rsidR="00122CEB" w:rsidRDefault="00122CEB">
            <w:pPr>
              <w:pStyle w:val="ConsPlusNormal"/>
              <w:jc w:val="center"/>
            </w:pPr>
            <w:r>
              <w:t>300</w:t>
            </w:r>
          </w:p>
        </w:tc>
        <w:tc>
          <w:tcPr>
            <w:tcW w:w="3964" w:type="dxa"/>
          </w:tcPr>
          <w:p w14:paraId="25DD3532" w14:textId="77777777" w:rsidR="00122CEB" w:rsidRDefault="00122CEB">
            <w:pPr>
              <w:pStyle w:val="ConsPlusNormal"/>
            </w:pPr>
            <w:r>
              <w:t>Социальное обеспечение и иные выплаты населению</w:t>
            </w:r>
          </w:p>
        </w:tc>
        <w:tc>
          <w:tcPr>
            <w:tcW w:w="1384" w:type="dxa"/>
          </w:tcPr>
          <w:p w14:paraId="324E90E9" w14:textId="77777777" w:rsidR="00122CEB" w:rsidRDefault="00122CEB">
            <w:pPr>
              <w:pStyle w:val="ConsPlusNormal"/>
              <w:jc w:val="right"/>
            </w:pPr>
            <w:r>
              <w:t>8400,0</w:t>
            </w:r>
          </w:p>
        </w:tc>
        <w:tc>
          <w:tcPr>
            <w:tcW w:w="1384" w:type="dxa"/>
          </w:tcPr>
          <w:p w14:paraId="0B1A1B02" w14:textId="77777777" w:rsidR="00122CEB" w:rsidRDefault="00122CEB">
            <w:pPr>
              <w:pStyle w:val="ConsPlusNormal"/>
              <w:jc w:val="right"/>
            </w:pPr>
            <w:r>
              <w:t>8400,0</w:t>
            </w:r>
          </w:p>
        </w:tc>
        <w:tc>
          <w:tcPr>
            <w:tcW w:w="1384" w:type="dxa"/>
          </w:tcPr>
          <w:p w14:paraId="038ABF79" w14:textId="77777777" w:rsidR="00122CEB" w:rsidRDefault="00122CEB">
            <w:pPr>
              <w:pStyle w:val="ConsPlusNormal"/>
              <w:jc w:val="right"/>
            </w:pPr>
            <w:r>
              <w:t>8400,0</w:t>
            </w:r>
          </w:p>
        </w:tc>
      </w:tr>
      <w:tr w:rsidR="00122CEB" w14:paraId="5757B6B0" w14:textId="77777777">
        <w:tc>
          <w:tcPr>
            <w:tcW w:w="567" w:type="dxa"/>
          </w:tcPr>
          <w:p w14:paraId="3ED3C3AA" w14:textId="77777777" w:rsidR="00122CEB" w:rsidRDefault="00122CEB">
            <w:pPr>
              <w:pStyle w:val="ConsPlusNormal"/>
              <w:jc w:val="center"/>
            </w:pPr>
            <w:r>
              <w:t>830</w:t>
            </w:r>
          </w:p>
        </w:tc>
        <w:tc>
          <w:tcPr>
            <w:tcW w:w="794" w:type="dxa"/>
          </w:tcPr>
          <w:p w14:paraId="5D061D1C" w14:textId="77777777" w:rsidR="00122CEB" w:rsidRDefault="00122CEB">
            <w:pPr>
              <w:pStyle w:val="ConsPlusNormal"/>
              <w:jc w:val="center"/>
            </w:pPr>
            <w:r>
              <w:t>10 03</w:t>
            </w:r>
          </w:p>
        </w:tc>
        <w:tc>
          <w:tcPr>
            <w:tcW w:w="1644" w:type="dxa"/>
          </w:tcPr>
          <w:p w14:paraId="4E979888" w14:textId="77777777" w:rsidR="00122CEB" w:rsidRDefault="00122CEB">
            <w:pPr>
              <w:pStyle w:val="ConsPlusNormal"/>
              <w:jc w:val="center"/>
            </w:pPr>
            <w:r>
              <w:t>02 3 02 70030</w:t>
            </w:r>
          </w:p>
        </w:tc>
        <w:tc>
          <w:tcPr>
            <w:tcW w:w="484" w:type="dxa"/>
          </w:tcPr>
          <w:p w14:paraId="28C37FAF" w14:textId="77777777" w:rsidR="00122CEB" w:rsidRDefault="00122CEB">
            <w:pPr>
              <w:pStyle w:val="ConsPlusNormal"/>
            </w:pPr>
          </w:p>
        </w:tc>
        <w:tc>
          <w:tcPr>
            <w:tcW w:w="3964" w:type="dxa"/>
          </w:tcPr>
          <w:p w14:paraId="6F063417" w14:textId="77777777" w:rsidR="00122CEB" w:rsidRDefault="00122CEB">
            <w:pPr>
              <w:pStyle w:val="ConsPlusNormal"/>
            </w:pPr>
            <w:r>
              <w:t>Предоставление дополнительных мер социальной поддержки отдельной категории лиц, которым присуждена ученая степень доктора наук</w:t>
            </w:r>
          </w:p>
        </w:tc>
        <w:tc>
          <w:tcPr>
            <w:tcW w:w="1384" w:type="dxa"/>
          </w:tcPr>
          <w:p w14:paraId="5C093630" w14:textId="77777777" w:rsidR="00122CEB" w:rsidRDefault="00122CEB">
            <w:pPr>
              <w:pStyle w:val="ConsPlusNormal"/>
              <w:jc w:val="right"/>
            </w:pPr>
            <w:r>
              <w:t>57600,0</w:t>
            </w:r>
          </w:p>
        </w:tc>
        <w:tc>
          <w:tcPr>
            <w:tcW w:w="1384" w:type="dxa"/>
          </w:tcPr>
          <w:p w14:paraId="6870B590" w14:textId="77777777" w:rsidR="00122CEB" w:rsidRDefault="00122CEB">
            <w:pPr>
              <w:pStyle w:val="ConsPlusNormal"/>
              <w:jc w:val="right"/>
            </w:pPr>
            <w:r>
              <w:t>57600,0</w:t>
            </w:r>
          </w:p>
        </w:tc>
        <w:tc>
          <w:tcPr>
            <w:tcW w:w="1384" w:type="dxa"/>
          </w:tcPr>
          <w:p w14:paraId="46F24541" w14:textId="77777777" w:rsidR="00122CEB" w:rsidRDefault="00122CEB">
            <w:pPr>
              <w:pStyle w:val="ConsPlusNormal"/>
              <w:jc w:val="right"/>
            </w:pPr>
            <w:r>
              <w:t>57600,0</w:t>
            </w:r>
          </w:p>
        </w:tc>
      </w:tr>
      <w:tr w:rsidR="00122CEB" w14:paraId="75DABD74" w14:textId="77777777">
        <w:tc>
          <w:tcPr>
            <w:tcW w:w="567" w:type="dxa"/>
          </w:tcPr>
          <w:p w14:paraId="5B08633D" w14:textId="77777777" w:rsidR="00122CEB" w:rsidRDefault="00122CEB">
            <w:pPr>
              <w:pStyle w:val="ConsPlusNormal"/>
              <w:jc w:val="center"/>
            </w:pPr>
            <w:r>
              <w:t>830</w:t>
            </w:r>
          </w:p>
        </w:tc>
        <w:tc>
          <w:tcPr>
            <w:tcW w:w="794" w:type="dxa"/>
          </w:tcPr>
          <w:p w14:paraId="6BD40B2D" w14:textId="77777777" w:rsidR="00122CEB" w:rsidRDefault="00122CEB">
            <w:pPr>
              <w:pStyle w:val="ConsPlusNormal"/>
              <w:jc w:val="center"/>
            </w:pPr>
            <w:r>
              <w:t>10 03</w:t>
            </w:r>
          </w:p>
        </w:tc>
        <w:tc>
          <w:tcPr>
            <w:tcW w:w="1644" w:type="dxa"/>
          </w:tcPr>
          <w:p w14:paraId="40BDAC64" w14:textId="77777777" w:rsidR="00122CEB" w:rsidRDefault="00122CEB">
            <w:pPr>
              <w:pStyle w:val="ConsPlusNormal"/>
              <w:jc w:val="center"/>
            </w:pPr>
            <w:r>
              <w:t>02 3 02 70030</w:t>
            </w:r>
          </w:p>
        </w:tc>
        <w:tc>
          <w:tcPr>
            <w:tcW w:w="484" w:type="dxa"/>
          </w:tcPr>
          <w:p w14:paraId="478B59A9" w14:textId="77777777" w:rsidR="00122CEB" w:rsidRDefault="00122CEB">
            <w:pPr>
              <w:pStyle w:val="ConsPlusNormal"/>
              <w:jc w:val="center"/>
            </w:pPr>
            <w:r>
              <w:t>300</w:t>
            </w:r>
          </w:p>
        </w:tc>
        <w:tc>
          <w:tcPr>
            <w:tcW w:w="3964" w:type="dxa"/>
          </w:tcPr>
          <w:p w14:paraId="47FB805C" w14:textId="77777777" w:rsidR="00122CEB" w:rsidRDefault="00122CEB">
            <w:pPr>
              <w:pStyle w:val="ConsPlusNormal"/>
            </w:pPr>
            <w:r>
              <w:t>Социальное обеспечение и иные выплаты населению</w:t>
            </w:r>
          </w:p>
        </w:tc>
        <w:tc>
          <w:tcPr>
            <w:tcW w:w="1384" w:type="dxa"/>
          </w:tcPr>
          <w:p w14:paraId="16782CB4" w14:textId="77777777" w:rsidR="00122CEB" w:rsidRDefault="00122CEB">
            <w:pPr>
              <w:pStyle w:val="ConsPlusNormal"/>
              <w:jc w:val="right"/>
            </w:pPr>
            <w:r>
              <w:t>57600,0</w:t>
            </w:r>
          </w:p>
        </w:tc>
        <w:tc>
          <w:tcPr>
            <w:tcW w:w="1384" w:type="dxa"/>
          </w:tcPr>
          <w:p w14:paraId="1B57C2B8" w14:textId="77777777" w:rsidR="00122CEB" w:rsidRDefault="00122CEB">
            <w:pPr>
              <w:pStyle w:val="ConsPlusNormal"/>
              <w:jc w:val="right"/>
            </w:pPr>
            <w:r>
              <w:t>57600,0</w:t>
            </w:r>
          </w:p>
        </w:tc>
        <w:tc>
          <w:tcPr>
            <w:tcW w:w="1384" w:type="dxa"/>
          </w:tcPr>
          <w:p w14:paraId="10D5D1B5" w14:textId="77777777" w:rsidR="00122CEB" w:rsidRDefault="00122CEB">
            <w:pPr>
              <w:pStyle w:val="ConsPlusNormal"/>
              <w:jc w:val="right"/>
            </w:pPr>
            <w:r>
              <w:t>57600,0</w:t>
            </w:r>
          </w:p>
        </w:tc>
      </w:tr>
      <w:tr w:rsidR="00122CEB" w14:paraId="285B599F" w14:textId="77777777">
        <w:tc>
          <w:tcPr>
            <w:tcW w:w="567" w:type="dxa"/>
          </w:tcPr>
          <w:p w14:paraId="63A30DE3" w14:textId="77777777" w:rsidR="00122CEB" w:rsidRDefault="00122CEB">
            <w:pPr>
              <w:pStyle w:val="ConsPlusNormal"/>
              <w:jc w:val="center"/>
            </w:pPr>
            <w:r>
              <w:t>830</w:t>
            </w:r>
          </w:p>
        </w:tc>
        <w:tc>
          <w:tcPr>
            <w:tcW w:w="794" w:type="dxa"/>
          </w:tcPr>
          <w:p w14:paraId="0158BC53" w14:textId="77777777" w:rsidR="00122CEB" w:rsidRDefault="00122CEB">
            <w:pPr>
              <w:pStyle w:val="ConsPlusNormal"/>
              <w:jc w:val="center"/>
            </w:pPr>
            <w:r>
              <w:t>10 03</w:t>
            </w:r>
          </w:p>
        </w:tc>
        <w:tc>
          <w:tcPr>
            <w:tcW w:w="1644" w:type="dxa"/>
          </w:tcPr>
          <w:p w14:paraId="443D5D1F" w14:textId="77777777" w:rsidR="00122CEB" w:rsidRDefault="00122CEB">
            <w:pPr>
              <w:pStyle w:val="ConsPlusNormal"/>
              <w:jc w:val="center"/>
            </w:pPr>
            <w:r>
              <w:t>03 0 00 00000</w:t>
            </w:r>
          </w:p>
        </w:tc>
        <w:tc>
          <w:tcPr>
            <w:tcW w:w="484" w:type="dxa"/>
          </w:tcPr>
          <w:p w14:paraId="012A451C" w14:textId="77777777" w:rsidR="00122CEB" w:rsidRDefault="00122CEB">
            <w:pPr>
              <w:pStyle w:val="ConsPlusNormal"/>
            </w:pPr>
          </w:p>
        </w:tc>
        <w:tc>
          <w:tcPr>
            <w:tcW w:w="3964" w:type="dxa"/>
          </w:tcPr>
          <w:p w14:paraId="4DA9EFC1"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0B5F9BE1" w14:textId="77777777" w:rsidR="00122CEB" w:rsidRDefault="00122CEB">
            <w:pPr>
              <w:pStyle w:val="ConsPlusNormal"/>
              <w:jc w:val="right"/>
            </w:pPr>
            <w:r>
              <w:t>7105,9</w:t>
            </w:r>
          </w:p>
        </w:tc>
        <w:tc>
          <w:tcPr>
            <w:tcW w:w="1384" w:type="dxa"/>
          </w:tcPr>
          <w:p w14:paraId="6DEBC0BB" w14:textId="77777777" w:rsidR="00122CEB" w:rsidRDefault="00122CEB">
            <w:pPr>
              <w:pStyle w:val="ConsPlusNormal"/>
              <w:jc w:val="right"/>
            </w:pPr>
            <w:r>
              <w:t>6210,3</w:t>
            </w:r>
          </w:p>
        </w:tc>
        <w:tc>
          <w:tcPr>
            <w:tcW w:w="1384" w:type="dxa"/>
          </w:tcPr>
          <w:p w14:paraId="084DB668" w14:textId="77777777" w:rsidR="00122CEB" w:rsidRDefault="00122CEB">
            <w:pPr>
              <w:pStyle w:val="ConsPlusNormal"/>
              <w:jc w:val="right"/>
            </w:pPr>
            <w:r>
              <w:t>6210,3</w:t>
            </w:r>
          </w:p>
        </w:tc>
      </w:tr>
      <w:tr w:rsidR="00122CEB" w14:paraId="4DEE1731" w14:textId="77777777">
        <w:tc>
          <w:tcPr>
            <w:tcW w:w="567" w:type="dxa"/>
          </w:tcPr>
          <w:p w14:paraId="5389F82F" w14:textId="77777777" w:rsidR="00122CEB" w:rsidRDefault="00122CEB">
            <w:pPr>
              <w:pStyle w:val="ConsPlusNormal"/>
              <w:jc w:val="center"/>
            </w:pPr>
            <w:r>
              <w:lastRenderedPageBreak/>
              <w:t>830</w:t>
            </w:r>
          </w:p>
        </w:tc>
        <w:tc>
          <w:tcPr>
            <w:tcW w:w="794" w:type="dxa"/>
          </w:tcPr>
          <w:p w14:paraId="6F031197" w14:textId="77777777" w:rsidR="00122CEB" w:rsidRDefault="00122CEB">
            <w:pPr>
              <w:pStyle w:val="ConsPlusNormal"/>
              <w:jc w:val="center"/>
            </w:pPr>
            <w:r>
              <w:t>10 03</w:t>
            </w:r>
          </w:p>
        </w:tc>
        <w:tc>
          <w:tcPr>
            <w:tcW w:w="1644" w:type="dxa"/>
          </w:tcPr>
          <w:p w14:paraId="63C6CAFC" w14:textId="77777777" w:rsidR="00122CEB" w:rsidRDefault="00122CEB">
            <w:pPr>
              <w:pStyle w:val="ConsPlusNormal"/>
              <w:jc w:val="center"/>
            </w:pPr>
            <w:r>
              <w:t>03 3 00 00000</w:t>
            </w:r>
          </w:p>
        </w:tc>
        <w:tc>
          <w:tcPr>
            <w:tcW w:w="484" w:type="dxa"/>
          </w:tcPr>
          <w:p w14:paraId="5C660C92" w14:textId="77777777" w:rsidR="00122CEB" w:rsidRDefault="00122CEB">
            <w:pPr>
              <w:pStyle w:val="ConsPlusNormal"/>
            </w:pPr>
          </w:p>
        </w:tc>
        <w:tc>
          <w:tcPr>
            <w:tcW w:w="3964" w:type="dxa"/>
          </w:tcPr>
          <w:p w14:paraId="51FD33E0" w14:textId="77777777" w:rsidR="00122CEB" w:rsidRDefault="00122CEB">
            <w:pPr>
              <w:pStyle w:val="ConsPlusNormal"/>
            </w:pPr>
            <w:r>
              <w:t>Комплексы процессных мероприятий</w:t>
            </w:r>
          </w:p>
        </w:tc>
        <w:tc>
          <w:tcPr>
            <w:tcW w:w="1384" w:type="dxa"/>
          </w:tcPr>
          <w:p w14:paraId="79BBF55C" w14:textId="77777777" w:rsidR="00122CEB" w:rsidRDefault="00122CEB">
            <w:pPr>
              <w:pStyle w:val="ConsPlusNormal"/>
              <w:jc w:val="right"/>
            </w:pPr>
            <w:r>
              <w:t>7105,9</w:t>
            </w:r>
          </w:p>
        </w:tc>
        <w:tc>
          <w:tcPr>
            <w:tcW w:w="1384" w:type="dxa"/>
          </w:tcPr>
          <w:p w14:paraId="3AC0B439" w14:textId="77777777" w:rsidR="00122CEB" w:rsidRDefault="00122CEB">
            <w:pPr>
              <w:pStyle w:val="ConsPlusNormal"/>
              <w:jc w:val="right"/>
            </w:pPr>
            <w:r>
              <w:t>6210,3</w:t>
            </w:r>
          </w:p>
        </w:tc>
        <w:tc>
          <w:tcPr>
            <w:tcW w:w="1384" w:type="dxa"/>
          </w:tcPr>
          <w:p w14:paraId="0DCEB478" w14:textId="77777777" w:rsidR="00122CEB" w:rsidRDefault="00122CEB">
            <w:pPr>
              <w:pStyle w:val="ConsPlusNormal"/>
              <w:jc w:val="right"/>
            </w:pPr>
            <w:r>
              <w:t>6210,3</w:t>
            </w:r>
          </w:p>
        </w:tc>
      </w:tr>
      <w:tr w:rsidR="00122CEB" w14:paraId="6C2F429C" w14:textId="77777777">
        <w:tc>
          <w:tcPr>
            <w:tcW w:w="567" w:type="dxa"/>
          </w:tcPr>
          <w:p w14:paraId="41FC8419" w14:textId="77777777" w:rsidR="00122CEB" w:rsidRDefault="00122CEB">
            <w:pPr>
              <w:pStyle w:val="ConsPlusNormal"/>
              <w:jc w:val="center"/>
            </w:pPr>
            <w:r>
              <w:t>830</w:t>
            </w:r>
          </w:p>
        </w:tc>
        <w:tc>
          <w:tcPr>
            <w:tcW w:w="794" w:type="dxa"/>
          </w:tcPr>
          <w:p w14:paraId="0F648FFF" w14:textId="77777777" w:rsidR="00122CEB" w:rsidRDefault="00122CEB">
            <w:pPr>
              <w:pStyle w:val="ConsPlusNormal"/>
              <w:jc w:val="center"/>
            </w:pPr>
            <w:r>
              <w:t>10 03</w:t>
            </w:r>
          </w:p>
        </w:tc>
        <w:tc>
          <w:tcPr>
            <w:tcW w:w="1644" w:type="dxa"/>
          </w:tcPr>
          <w:p w14:paraId="1FF4E61B" w14:textId="77777777" w:rsidR="00122CEB" w:rsidRDefault="00122CEB">
            <w:pPr>
              <w:pStyle w:val="ConsPlusNormal"/>
              <w:jc w:val="center"/>
            </w:pPr>
            <w:r>
              <w:t>03 3 04 00000</w:t>
            </w:r>
          </w:p>
        </w:tc>
        <w:tc>
          <w:tcPr>
            <w:tcW w:w="484" w:type="dxa"/>
          </w:tcPr>
          <w:p w14:paraId="112C63B1" w14:textId="77777777" w:rsidR="00122CEB" w:rsidRDefault="00122CEB">
            <w:pPr>
              <w:pStyle w:val="ConsPlusNormal"/>
            </w:pPr>
          </w:p>
        </w:tc>
        <w:tc>
          <w:tcPr>
            <w:tcW w:w="3964" w:type="dxa"/>
          </w:tcPr>
          <w:p w14:paraId="6EF93485" w14:textId="77777777" w:rsidR="00122CEB" w:rsidRDefault="00122CEB">
            <w:pPr>
              <w:pStyle w:val="ConsPlusNormal"/>
            </w:pPr>
            <w:r>
              <w:t>Комплекс процессных мероприятий "Предоставление мер социальной помощи и поддержки отдельным категориям граждан"</w:t>
            </w:r>
          </w:p>
        </w:tc>
        <w:tc>
          <w:tcPr>
            <w:tcW w:w="1384" w:type="dxa"/>
          </w:tcPr>
          <w:p w14:paraId="6960CD7F" w14:textId="77777777" w:rsidR="00122CEB" w:rsidRDefault="00122CEB">
            <w:pPr>
              <w:pStyle w:val="ConsPlusNormal"/>
              <w:jc w:val="right"/>
            </w:pPr>
            <w:r>
              <w:t>7105,9</w:t>
            </w:r>
          </w:p>
        </w:tc>
        <w:tc>
          <w:tcPr>
            <w:tcW w:w="1384" w:type="dxa"/>
          </w:tcPr>
          <w:p w14:paraId="41B872A7" w14:textId="77777777" w:rsidR="00122CEB" w:rsidRDefault="00122CEB">
            <w:pPr>
              <w:pStyle w:val="ConsPlusNormal"/>
              <w:jc w:val="right"/>
            </w:pPr>
            <w:r>
              <w:t>6210,3</w:t>
            </w:r>
          </w:p>
        </w:tc>
        <w:tc>
          <w:tcPr>
            <w:tcW w:w="1384" w:type="dxa"/>
          </w:tcPr>
          <w:p w14:paraId="5C1351A0" w14:textId="77777777" w:rsidR="00122CEB" w:rsidRDefault="00122CEB">
            <w:pPr>
              <w:pStyle w:val="ConsPlusNormal"/>
              <w:jc w:val="right"/>
            </w:pPr>
            <w:r>
              <w:t>6210,3</w:t>
            </w:r>
          </w:p>
        </w:tc>
      </w:tr>
      <w:tr w:rsidR="00122CEB" w14:paraId="6AFF4ACD" w14:textId="77777777">
        <w:tc>
          <w:tcPr>
            <w:tcW w:w="567" w:type="dxa"/>
          </w:tcPr>
          <w:p w14:paraId="6C1B528E" w14:textId="77777777" w:rsidR="00122CEB" w:rsidRDefault="00122CEB">
            <w:pPr>
              <w:pStyle w:val="ConsPlusNormal"/>
              <w:jc w:val="center"/>
            </w:pPr>
            <w:r>
              <w:t>830</w:t>
            </w:r>
          </w:p>
        </w:tc>
        <w:tc>
          <w:tcPr>
            <w:tcW w:w="794" w:type="dxa"/>
          </w:tcPr>
          <w:p w14:paraId="6F3B0366" w14:textId="77777777" w:rsidR="00122CEB" w:rsidRDefault="00122CEB">
            <w:pPr>
              <w:pStyle w:val="ConsPlusNormal"/>
              <w:jc w:val="center"/>
            </w:pPr>
            <w:r>
              <w:t>10 03</w:t>
            </w:r>
          </w:p>
        </w:tc>
        <w:tc>
          <w:tcPr>
            <w:tcW w:w="1644" w:type="dxa"/>
          </w:tcPr>
          <w:p w14:paraId="45FE5CF6" w14:textId="77777777" w:rsidR="00122CEB" w:rsidRDefault="00122CEB">
            <w:pPr>
              <w:pStyle w:val="ConsPlusNormal"/>
              <w:jc w:val="center"/>
            </w:pPr>
            <w:r>
              <w:t>03 3 04 2С170</w:t>
            </w:r>
          </w:p>
        </w:tc>
        <w:tc>
          <w:tcPr>
            <w:tcW w:w="484" w:type="dxa"/>
          </w:tcPr>
          <w:p w14:paraId="4A411B6A" w14:textId="77777777" w:rsidR="00122CEB" w:rsidRDefault="00122CEB">
            <w:pPr>
              <w:pStyle w:val="ConsPlusNormal"/>
            </w:pPr>
          </w:p>
        </w:tc>
        <w:tc>
          <w:tcPr>
            <w:tcW w:w="3964" w:type="dxa"/>
          </w:tcPr>
          <w:p w14:paraId="3EC58760" w14:textId="77777777" w:rsidR="00122CEB" w:rsidRDefault="00122CEB">
            <w:pPr>
              <w:pStyle w:val="ConsPlusNormal"/>
            </w:pPr>
            <w:r>
              <w:t>Предоставление мер социальной поддержки педагогическим работникам образовательных государственных и муниципальных организаций Пермского края, работающим и проживающим в сельской местности и поселках городского типа (рабочих поселках), по оплате жилого помещения и коммунальных услуг</w:t>
            </w:r>
          </w:p>
        </w:tc>
        <w:tc>
          <w:tcPr>
            <w:tcW w:w="1384" w:type="dxa"/>
          </w:tcPr>
          <w:p w14:paraId="3AE74DDC" w14:textId="77777777" w:rsidR="00122CEB" w:rsidRDefault="00122CEB">
            <w:pPr>
              <w:pStyle w:val="ConsPlusNormal"/>
              <w:jc w:val="right"/>
            </w:pPr>
            <w:r>
              <w:t>6210,3</w:t>
            </w:r>
          </w:p>
        </w:tc>
        <w:tc>
          <w:tcPr>
            <w:tcW w:w="1384" w:type="dxa"/>
          </w:tcPr>
          <w:p w14:paraId="56A2BE8C" w14:textId="77777777" w:rsidR="00122CEB" w:rsidRDefault="00122CEB">
            <w:pPr>
              <w:pStyle w:val="ConsPlusNormal"/>
              <w:jc w:val="right"/>
            </w:pPr>
            <w:r>
              <w:t>6210,3</w:t>
            </w:r>
          </w:p>
        </w:tc>
        <w:tc>
          <w:tcPr>
            <w:tcW w:w="1384" w:type="dxa"/>
          </w:tcPr>
          <w:p w14:paraId="3C74E198" w14:textId="77777777" w:rsidR="00122CEB" w:rsidRDefault="00122CEB">
            <w:pPr>
              <w:pStyle w:val="ConsPlusNormal"/>
              <w:jc w:val="right"/>
            </w:pPr>
            <w:r>
              <w:t>6210,3</w:t>
            </w:r>
          </w:p>
        </w:tc>
      </w:tr>
      <w:tr w:rsidR="00122CEB" w14:paraId="44F490BE" w14:textId="77777777">
        <w:tc>
          <w:tcPr>
            <w:tcW w:w="567" w:type="dxa"/>
          </w:tcPr>
          <w:p w14:paraId="5EE5785B" w14:textId="77777777" w:rsidR="00122CEB" w:rsidRDefault="00122CEB">
            <w:pPr>
              <w:pStyle w:val="ConsPlusNormal"/>
              <w:jc w:val="center"/>
            </w:pPr>
            <w:r>
              <w:t>830</w:t>
            </w:r>
          </w:p>
        </w:tc>
        <w:tc>
          <w:tcPr>
            <w:tcW w:w="794" w:type="dxa"/>
          </w:tcPr>
          <w:p w14:paraId="24472BD4" w14:textId="77777777" w:rsidR="00122CEB" w:rsidRDefault="00122CEB">
            <w:pPr>
              <w:pStyle w:val="ConsPlusNormal"/>
              <w:jc w:val="center"/>
            </w:pPr>
            <w:r>
              <w:t>10 03</w:t>
            </w:r>
          </w:p>
        </w:tc>
        <w:tc>
          <w:tcPr>
            <w:tcW w:w="1644" w:type="dxa"/>
          </w:tcPr>
          <w:p w14:paraId="596925A7" w14:textId="77777777" w:rsidR="00122CEB" w:rsidRDefault="00122CEB">
            <w:pPr>
              <w:pStyle w:val="ConsPlusNormal"/>
              <w:jc w:val="center"/>
            </w:pPr>
            <w:r>
              <w:t>03 3 04 2С170</w:t>
            </w:r>
          </w:p>
        </w:tc>
        <w:tc>
          <w:tcPr>
            <w:tcW w:w="484" w:type="dxa"/>
          </w:tcPr>
          <w:p w14:paraId="31D65601" w14:textId="77777777" w:rsidR="00122CEB" w:rsidRDefault="00122CEB">
            <w:pPr>
              <w:pStyle w:val="ConsPlusNormal"/>
              <w:jc w:val="center"/>
            </w:pPr>
            <w:r>
              <w:t>300</w:t>
            </w:r>
          </w:p>
        </w:tc>
        <w:tc>
          <w:tcPr>
            <w:tcW w:w="3964" w:type="dxa"/>
          </w:tcPr>
          <w:p w14:paraId="06AE3225" w14:textId="77777777" w:rsidR="00122CEB" w:rsidRDefault="00122CEB">
            <w:pPr>
              <w:pStyle w:val="ConsPlusNormal"/>
            </w:pPr>
            <w:r>
              <w:t>Социальное обеспечение и иные выплаты населению</w:t>
            </w:r>
          </w:p>
        </w:tc>
        <w:tc>
          <w:tcPr>
            <w:tcW w:w="1384" w:type="dxa"/>
          </w:tcPr>
          <w:p w14:paraId="63C65762" w14:textId="77777777" w:rsidR="00122CEB" w:rsidRDefault="00122CEB">
            <w:pPr>
              <w:pStyle w:val="ConsPlusNormal"/>
              <w:jc w:val="right"/>
            </w:pPr>
            <w:r>
              <w:t>3024,6</w:t>
            </w:r>
          </w:p>
        </w:tc>
        <w:tc>
          <w:tcPr>
            <w:tcW w:w="1384" w:type="dxa"/>
          </w:tcPr>
          <w:p w14:paraId="4B132F4E" w14:textId="77777777" w:rsidR="00122CEB" w:rsidRDefault="00122CEB">
            <w:pPr>
              <w:pStyle w:val="ConsPlusNormal"/>
              <w:jc w:val="right"/>
            </w:pPr>
            <w:r>
              <w:t>3024,6</w:t>
            </w:r>
          </w:p>
        </w:tc>
        <w:tc>
          <w:tcPr>
            <w:tcW w:w="1384" w:type="dxa"/>
          </w:tcPr>
          <w:p w14:paraId="3A0AA1F9" w14:textId="77777777" w:rsidR="00122CEB" w:rsidRDefault="00122CEB">
            <w:pPr>
              <w:pStyle w:val="ConsPlusNormal"/>
              <w:jc w:val="right"/>
            </w:pPr>
            <w:r>
              <w:t>3024,6</w:t>
            </w:r>
          </w:p>
        </w:tc>
      </w:tr>
      <w:tr w:rsidR="00122CEB" w14:paraId="08C09990" w14:textId="77777777">
        <w:tc>
          <w:tcPr>
            <w:tcW w:w="567" w:type="dxa"/>
          </w:tcPr>
          <w:p w14:paraId="7561A735" w14:textId="77777777" w:rsidR="00122CEB" w:rsidRDefault="00122CEB">
            <w:pPr>
              <w:pStyle w:val="ConsPlusNormal"/>
              <w:jc w:val="center"/>
            </w:pPr>
            <w:r>
              <w:t>830</w:t>
            </w:r>
          </w:p>
        </w:tc>
        <w:tc>
          <w:tcPr>
            <w:tcW w:w="794" w:type="dxa"/>
          </w:tcPr>
          <w:p w14:paraId="3E588275" w14:textId="77777777" w:rsidR="00122CEB" w:rsidRDefault="00122CEB">
            <w:pPr>
              <w:pStyle w:val="ConsPlusNormal"/>
              <w:jc w:val="center"/>
            </w:pPr>
            <w:r>
              <w:t>10 03</w:t>
            </w:r>
          </w:p>
        </w:tc>
        <w:tc>
          <w:tcPr>
            <w:tcW w:w="1644" w:type="dxa"/>
          </w:tcPr>
          <w:p w14:paraId="6491930D" w14:textId="77777777" w:rsidR="00122CEB" w:rsidRDefault="00122CEB">
            <w:pPr>
              <w:pStyle w:val="ConsPlusNormal"/>
              <w:jc w:val="center"/>
            </w:pPr>
            <w:r>
              <w:t>03 3 04 2С170</w:t>
            </w:r>
          </w:p>
        </w:tc>
        <w:tc>
          <w:tcPr>
            <w:tcW w:w="484" w:type="dxa"/>
          </w:tcPr>
          <w:p w14:paraId="3FC33DAD" w14:textId="77777777" w:rsidR="00122CEB" w:rsidRDefault="00122CEB">
            <w:pPr>
              <w:pStyle w:val="ConsPlusNormal"/>
              <w:jc w:val="center"/>
            </w:pPr>
            <w:r>
              <w:t>600</w:t>
            </w:r>
          </w:p>
        </w:tc>
        <w:tc>
          <w:tcPr>
            <w:tcW w:w="3964" w:type="dxa"/>
          </w:tcPr>
          <w:p w14:paraId="4021FB8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2BB302C" w14:textId="77777777" w:rsidR="00122CEB" w:rsidRDefault="00122CEB">
            <w:pPr>
              <w:pStyle w:val="ConsPlusNormal"/>
              <w:jc w:val="right"/>
            </w:pPr>
            <w:r>
              <w:t>3185,7</w:t>
            </w:r>
          </w:p>
        </w:tc>
        <w:tc>
          <w:tcPr>
            <w:tcW w:w="1384" w:type="dxa"/>
          </w:tcPr>
          <w:p w14:paraId="123408CA" w14:textId="77777777" w:rsidR="00122CEB" w:rsidRDefault="00122CEB">
            <w:pPr>
              <w:pStyle w:val="ConsPlusNormal"/>
              <w:jc w:val="right"/>
            </w:pPr>
            <w:r>
              <w:t>3185,7</w:t>
            </w:r>
          </w:p>
        </w:tc>
        <w:tc>
          <w:tcPr>
            <w:tcW w:w="1384" w:type="dxa"/>
          </w:tcPr>
          <w:p w14:paraId="7141EA26" w14:textId="77777777" w:rsidR="00122CEB" w:rsidRDefault="00122CEB">
            <w:pPr>
              <w:pStyle w:val="ConsPlusNormal"/>
              <w:jc w:val="right"/>
            </w:pPr>
            <w:r>
              <w:t>3185,7</w:t>
            </w:r>
          </w:p>
        </w:tc>
      </w:tr>
      <w:tr w:rsidR="00122CEB" w14:paraId="4D52416D" w14:textId="77777777">
        <w:tc>
          <w:tcPr>
            <w:tcW w:w="567" w:type="dxa"/>
          </w:tcPr>
          <w:p w14:paraId="5FCFD033" w14:textId="77777777" w:rsidR="00122CEB" w:rsidRDefault="00122CEB">
            <w:pPr>
              <w:pStyle w:val="ConsPlusNormal"/>
              <w:jc w:val="center"/>
            </w:pPr>
            <w:r>
              <w:t>830</w:t>
            </w:r>
          </w:p>
        </w:tc>
        <w:tc>
          <w:tcPr>
            <w:tcW w:w="794" w:type="dxa"/>
          </w:tcPr>
          <w:p w14:paraId="427318C8" w14:textId="77777777" w:rsidR="00122CEB" w:rsidRDefault="00122CEB">
            <w:pPr>
              <w:pStyle w:val="ConsPlusNormal"/>
              <w:jc w:val="center"/>
            </w:pPr>
            <w:r>
              <w:t>10 03</w:t>
            </w:r>
          </w:p>
        </w:tc>
        <w:tc>
          <w:tcPr>
            <w:tcW w:w="1644" w:type="dxa"/>
          </w:tcPr>
          <w:p w14:paraId="548A8BD8" w14:textId="77777777" w:rsidR="00122CEB" w:rsidRDefault="00122CEB">
            <w:pPr>
              <w:pStyle w:val="ConsPlusNormal"/>
              <w:jc w:val="center"/>
            </w:pPr>
            <w:r>
              <w:t>03 3 04 2С240</w:t>
            </w:r>
          </w:p>
        </w:tc>
        <w:tc>
          <w:tcPr>
            <w:tcW w:w="484" w:type="dxa"/>
          </w:tcPr>
          <w:p w14:paraId="6223B97B" w14:textId="77777777" w:rsidR="00122CEB" w:rsidRDefault="00122CEB">
            <w:pPr>
              <w:pStyle w:val="ConsPlusNormal"/>
            </w:pPr>
          </w:p>
        </w:tc>
        <w:tc>
          <w:tcPr>
            <w:tcW w:w="3964" w:type="dxa"/>
          </w:tcPr>
          <w:p w14:paraId="0F8F7FA0" w14:textId="77777777" w:rsidR="00122CEB" w:rsidRDefault="00122CEB">
            <w:pPr>
              <w:pStyle w:val="ConsPlusNormal"/>
            </w:pPr>
            <w:r>
              <w:t>Обеспечение работников учреждений бюджетной сферы Пермского края путевками на санаторно-курортное лечение и оздоровление</w:t>
            </w:r>
          </w:p>
        </w:tc>
        <w:tc>
          <w:tcPr>
            <w:tcW w:w="1384" w:type="dxa"/>
          </w:tcPr>
          <w:p w14:paraId="0F1FCBBC" w14:textId="77777777" w:rsidR="00122CEB" w:rsidRDefault="00122CEB">
            <w:pPr>
              <w:pStyle w:val="ConsPlusNormal"/>
              <w:jc w:val="right"/>
            </w:pPr>
            <w:r>
              <w:t>895,6</w:t>
            </w:r>
          </w:p>
        </w:tc>
        <w:tc>
          <w:tcPr>
            <w:tcW w:w="1384" w:type="dxa"/>
          </w:tcPr>
          <w:p w14:paraId="51D79E06" w14:textId="77777777" w:rsidR="00122CEB" w:rsidRDefault="00122CEB">
            <w:pPr>
              <w:pStyle w:val="ConsPlusNormal"/>
              <w:jc w:val="right"/>
            </w:pPr>
            <w:r>
              <w:t>0,0</w:t>
            </w:r>
          </w:p>
        </w:tc>
        <w:tc>
          <w:tcPr>
            <w:tcW w:w="1384" w:type="dxa"/>
          </w:tcPr>
          <w:p w14:paraId="57D624E5" w14:textId="77777777" w:rsidR="00122CEB" w:rsidRDefault="00122CEB">
            <w:pPr>
              <w:pStyle w:val="ConsPlusNormal"/>
              <w:jc w:val="right"/>
            </w:pPr>
            <w:r>
              <w:t>0,0</w:t>
            </w:r>
          </w:p>
        </w:tc>
      </w:tr>
      <w:tr w:rsidR="00122CEB" w14:paraId="03856ACD" w14:textId="77777777">
        <w:tc>
          <w:tcPr>
            <w:tcW w:w="567" w:type="dxa"/>
          </w:tcPr>
          <w:p w14:paraId="67A4E370" w14:textId="77777777" w:rsidR="00122CEB" w:rsidRDefault="00122CEB">
            <w:pPr>
              <w:pStyle w:val="ConsPlusNormal"/>
              <w:jc w:val="center"/>
            </w:pPr>
            <w:r>
              <w:t>830</w:t>
            </w:r>
          </w:p>
        </w:tc>
        <w:tc>
          <w:tcPr>
            <w:tcW w:w="794" w:type="dxa"/>
          </w:tcPr>
          <w:p w14:paraId="3BB62EA8" w14:textId="77777777" w:rsidR="00122CEB" w:rsidRDefault="00122CEB">
            <w:pPr>
              <w:pStyle w:val="ConsPlusNormal"/>
              <w:jc w:val="center"/>
            </w:pPr>
            <w:r>
              <w:t>10 03</w:t>
            </w:r>
          </w:p>
        </w:tc>
        <w:tc>
          <w:tcPr>
            <w:tcW w:w="1644" w:type="dxa"/>
          </w:tcPr>
          <w:p w14:paraId="5728BD3E" w14:textId="77777777" w:rsidR="00122CEB" w:rsidRDefault="00122CEB">
            <w:pPr>
              <w:pStyle w:val="ConsPlusNormal"/>
              <w:jc w:val="center"/>
            </w:pPr>
            <w:r>
              <w:t>03 3 04 2С240</w:t>
            </w:r>
          </w:p>
        </w:tc>
        <w:tc>
          <w:tcPr>
            <w:tcW w:w="484" w:type="dxa"/>
          </w:tcPr>
          <w:p w14:paraId="50F0E809" w14:textId="77777777" w:rsidR="00122CEB" w:rsidRDefault="00122CEB">
            <w:pPr>
              <w:pStyle w:val="ConsPlusNormal"/>
              <w:jc w:val="center"/>
            </w:pPr>
            <w:r>
              <w:t>600</w:t>
            </w:r>
          </w:p>
        </w:tc>
        <w:tc>
          <w:tcPr>
            <w:tcW w:w="3964" w:type="dxa"/>
          </w:tcPr>
          <w:p w14:paraId="45028C6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DD1B4F9" w14:textId="77777777" w:rsidR="00122CEB" w:rsidRDefault="00122CEB">
            <w:pPr>
              <w:pStyle w:val="ConsPlusNormal"/>
              <w:jc w:val="right"/>
            </w:pPr>
            <w:r>
              <w:t>895,6</w:t>
            </w:r>
          </w:p>
        </w:tc>
        <w:tc>
          <w:tcPr>
            <w:tcW w:w="1384" w:type="dxa"/>
          </w:tcPr>
          <w:p w14:paraId="41186E9A" w14:textId="77777777" w:rsidR="00122CEB" w:rsidRDefault="00122CEB">
            <w:pPr>
              <w:pStyle w:val="ConsPlusNormal"/>
              <w:jc w:val="right"/>
            </w:pPr>
            <w:r>
              <w:t>0,0</w:t>
            </w:r>
          </w:p>
        </w:tc>
        <w:tc>
          <w:tcPr>
            <w:tcW w:w="1384" w:type="dxa"/>
          </w:tcPr>
          <w:p w14:paraId="6157E1FC" w14:textId="77777777" w:rsidR="00122CEB" w:rsidRDefault="00122CEB">
            <w:pPr>
              <w:pStyle w:val="ConsPlusNormal"/>
              <w:jc w:val="right"/>
            </w:pPr>
            <w:r>
              <w:t>0,0</w:t>
            </w:r>
          </w:p>
        </w:tc>
      </w:tr>
      <w:tr w:rsidR="00122CEB" w14:paraId="786F36A1" w14:textId="77777777">
        <w:tc>
          <w:tcPr>
            <w:tcW w:w="567" w:type="dxa"/>
          </w:tcPr>
          <w:p w14:paraId="305EDD51" w14:textId="77777777" w:rsidR="00122CEB" w:rsidRDefault="00122CEB">
            <w:pPr>
              <w:pStyle w:val="ConsPlusNormal"/>
              <w:jc w:val="center"/>
            </w:pPr>
            <w:r>
              <w:t>830</w:t>
            </w:r>
          </w:p>
        </w:tc>
        <w:tc>
          <w:tcPr>
            <w:tcW w:w="794" w:type="dxa"/>
          </w:tcPr>
          <w:p w14:paraId="425D31A9" w14:textId="77777777" w:rsidR="00122CEB" w:rsidRDefault="00122CEB">
            <w:pPr>
              <w:pStyle w:val="ConsPlusNormal"/>
              <w:jc w:val="center"/>
            </w:pPr>
            <w:r>
              <w:t>10 04</w:t>
            </w:r>
          </w:p>
        </w:tc>
        <w:tc>
          <w:tcPr>
            <w:tcW w:w="1644" w:type="dxa"/>
          </w:tcPr>
          <w:p w14:paraId="0C46F3F1" w14:textId="77777777" w:rsidR="00122CEB" w:rsidRDefault="00122CEB">
            <w:pPr>
              <w:pStyle w:val="ConsPlusNormal"/>
            </w:pPr>
          </w:p>
        </w:tc>
        <w:tc>
          <w:tcPr>
            <w:tcW w:w="484" w:type="dxa"/>
          </w:tcPr>
          <w:p w14:paraId="19092C56" w14:textId="77777777" w:rsidR="00122CEB" w:rsidRDefault="00122CEB">
            <w:pPr>
              <w:pStyle w:val="ConsPlusNormal"/>
            </w:pPr>
          </w:p>
        </w:tc>
        <w:tc>
          <w:tcPr>
            <w:tcW w:w="3964" w:type="dxa"/>
          </w:tcPr>
          <w:p w14:paraId="0FF6932C" w14:textId="77777777" w:rsidR="00122CEB" w:rsidRDefault="00122CEB">
            <w:pPr>
              <w:pStyle w:val="ConsPlusNormal"/>
            </w:pPr>
            <w:r>
              <w:t>Охрана семьи и детства</w:t>
            </w:r>
          </w:p>
        </w:tc>
        <w:tc>
          <w:tcPr>
            <w:tcW w:w="1384" w:type="dxa"/>
          </w:tcPr>
          <w:p w14:paraId="0178ADBE" w14:textId="77777777" w:rsidR="00122CEB" w:rsidRDefault="00122CEB">
            <w:pPr>
              <w:pStyle w:val="ConsPlusNormal"/>
              <w:jc w:val="right"/>
            </w:pPr>
            <w:r>
              <w:t>557560,1</w:t>
            </w:r>
          </w:p>
        </w:tc>
        <w:tc>
          <w:tcPr>
            <w:tcW w:w="1384" w:type="dxa"/>
          </w:tcPr>
          <w:p w14:paraId="0DAE12B1" w14:textId="77777777" w:rsidR="00122CEB" w:rsidRDefault="00122CEB">
            <w:pPr>
              <w:pStyle w:val="ConsPlusNormal"/>
              <w:jc w:val="right"/>
            </w:pPr>
            <w:r>
              <w:t>557974,5</w:t>
            </w:r>
          </w:p>
        </w:tc>
        <w:tc>
          <w:tcPr>
            <w:tcW w:w="1384" w:type="dxa"/>
          </w:tcPr>
          <w:p w14:paraId="6A0FBA69" w14:textId="77777777" w:rsidR="00122CEB" w:rsidRDefault="00122CEB">
            <w:pPr>
              <w:pStyle w:val="ConsPlusNormal"/>
              <w:jc w:val="right"/>
            </w:pPr>
            <w:r>
              <w:t>557974,5</w:t>
            </w:r>
          </w:p>
        </w:tc>
      </w:tr>
      <w:tr w:rsidR="00122CEB" w14:paraId="7A928444" w14:textId="77777777">
        <w:tc>
          <w:tcPr>
            <w:tcW w:w="567" w:type="dxa"/>
          </w:tcPr>
          <w:p w14:paraId="5D8FB6F9" w14:textId="77777777" w:rsidR="00122CEB" w:rsidRDefault="00122CEB">
            <w:pPr>
              <w:pStyle w:val="ConsPlusNormal"/>
              <w:jc w:val="center"/>
            </w:pPr>
            <w:r>
              <w:lastRenderedPageBreak/>
              <w:t>830</w:t>
            </w:r>
          </w:p>
        </w:tc>
        <w:tc>
          <w:tcPr>
            <w:tcW w:w="794" w:type="dxa"/>
          </w:tcPr>
          <w:p w14:paraId="6D6B4B4A" w14:textId="77777777" w:rsidR="00122CEB" w:rsidRDefault="00122CEB">
            <w:pPr>
              <w:pStyle w:val="ConsPlusNormal"/>
              <w:jc w:val="center"/>
            </w:pPr>
            <w:r>
              <w:t>10 04</w:t>
            </w:r>
          </w:p>
        </w:tc>
        <w:tc>
          <w:tcPr>
            <w:tcW w:w="1644" w:type="dxa"/>
          </w:tcPr>
          <w:p w14:paraId="4834581C" w14:textId="77777777" w:rsidR="00122CEB" w:rsidRDefault="00122CEB">
            <w:pPr>
              <w:pStyle w:val="ConsPlusNormal"/>
              <w:jc w:val="center"/>
            </w:pPr>
            <w:r>
              <w:t>03 0 00 00000</w:t>
            </w:r>
          </w:p>
        </w:tc>
        <w:tc>
          <w:tcPr>
            <w:tcW w:w="484" w:type="dxa"/>
          </w:tcPr>
          <w:p w14:paraId="1B24F853" w14:textId="77777777" w:rsidR="00122CEB" w:rsidRDefault="00122CEB">
            <w:pPr>
              <w:pStyle w:val="ConsPlusNormal"/>
            </w:pPr>
          </w:p>
        </w:tc>
        <w:tc>
          <w:tcPr>
            <w:tcW w:w="3964" w:type="dxa"/>
          </w:tcPr>
          <w:p w14:paraId="74574CEF"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542F6349" w14:textId="77777777" w:rsidR="00122CEB" w:rsidRDefault="00122CEB">
            <w:pPr>
              <w:pStyle w:val="ConsPlusNormal"/>
              <w:jc w:val="right"/>
            </w:pPr>
            <w:r>
              <w:t>557560,1</w:t>
            </w:r>
          </w:p>
        </w:tc>
        <w:tc>
          <w:tcPr>
            <w:tcW w:w="1384" w:type="dxa"/>
          </w:tcPr>
          <w:p w14:paraId="3900C81A" w14:textId="77777777" w:rsidR="00122CEB" w:rsidRDefault="00122CEB">
            <w:pPr>
              <w:pStyle w:val="ConsPlusNormal"/>
              <w:jc w:val="right"/>
            </w:pPr>
            <w:r>
              <w:t>557974,5</w:t>
            </w:r>
          </w:p>
        </w:tc>
        <w:tc>
          <w:tcPr>
            <w:tcW w:w="1384" w:type="dxa"/>
          </w:tcPr>
          <w:p w14:paraId="6E096C74" w14:textId="77777777" w:rsidR="00122CEB" w:rsidRDefault="00122CEB">
            <w:pPr>
              <w:pStyle w:val="ConsPlusNormal"/>
              <w:jc w:val="right"/>
            </w:pPr>
            <w:r>
              <w:t>557974,5</w:t>
            </w:r>
          </w:p>
        </w:tc>
      </w:tr>
      <w:tr w:rsidR="00122CEB" w14:paraId="622482EC" w14:textId="77777777">
        <w:tc>
          <w:tcPr>
            <w:tcW w:w="567" w:type="dxa"/>
          </w:tcPr>
          <w:p w14:paraId="61E914B8" w14:textId="77777777" w:rsidR="00122CEB" w:rsidRDefault="00122CEB">
            <w:pPr>
              <w:pStyle w:val="ConsPlusNormal"/>
              <w:jc w:val="center"/>
            </w:pPr>
            <w:r>
              <w:t>830</w:t>
            </w:r>
          </w:p>
        </w:tc>
        <w:tc>
          <w:tcPr>
            <w:tcW w:w="794" w:type="dxa"/>
          </w:tcPr>
          <w:p w14:paraId="45CCC5F6" w14:textId="77777777" w:rsidR="00122CEB" w:rsidRDefault="00122CEB">
            <w:pPr>
              <w:pStyle w:val="ConsPlusNormal"/>
              <w:jc w:val="center"/>
            </w:pPr>
            <w:r>
              <w:t>10 04</w:t>
            </w:r>
          </w:p>
        </w:tc>
        <w:tc>
          <w:tcPr>
            <w:tcW w:w="1644" w:type="dxa"/>
          </w:tcPr>
          <w:p w14:paraId="5BD35684" w14:textId="77777777" w:rsidR="00122CEB" w:rsidRDefault="00122CEB">
            <w:pPr>
              <w:pStyle w:val="ConsPlusNormal"/>
              <w:jc w:val="center"/>
            </w:pPr>
            <w:r>
              <w:t>03 3 00 00000</w:t>
            </w:r>
          </w:p>
        </w:tc>
        <w:tc>
          <w:tcPr>
            <w:tcW w:w="484" w:type="dxa"/>
          </w:tcPr>
          <w:p w14:paraId="55AAF239" w14:textId="77777777" w:rsidR="00122CEB" w:rsidRDefault="00122CEB">
            <w:pPr>
              <w:pStyle w:val="ConsPlusNormal"/>
            </w:pPr>
          </w:p>
        </w:tc>
        <w:tc>
          <w:tcPr>
            <w:tcW w:w="3964" w:type="dxa"/>
          </w:tcPr>
          <w:p w14:paraId="1A1B609B" w14:textId="77777777" w:rsidR="00122CEB" w:rsidRDefault="00122CEB">
            <w:pPr>
              <w:pStyle w:val="ConsPlusNormal"/>
            </w:pPr>
            <w:r>
              <w:t>Комплексы процессных мероприятий</w:t>
            </w:r>
          </w:p>
        </w:tc>
        <w:tc>
          <w:tcPr>
            <w:tcW w:w="1384" w:type="dxa"/>
          </w:tcPr>
          <w:p w14:paraId="2755E35E" w14:textId="77777777" w:rsidR="00122CEB" w:rsidRDefault="00122CEB">
            <w:pPr>
              <w:pStyle w:val="ConsPlusNormal"/>
              <w:jc w:val="right"/>
            </w:pPr>
            <w:r>
              <w:t>557560,1</w:t>
            </w:r>
          </w:p>
        </w:tc>
        <w:tc>
          <w:tcPr>
            <w:tcW w:w="1384" w:type="dxa"/>
          </w:tcPr>
          <w:p w14:paraId="25004473" w14:textId="77777777" w:rsidR="00122CEB" w:rsidRDefault="00122CEB">
            <w:pPr>
              <w:pStyle w:val="ConsPlusNormal"/>
              <w:jc w:val="right"/>
            </w:pPr>
            <w:r>
              <w:t>557974,5</w:t>
            </w:r>
          </w:p>
        </w:tc>
        <w:tc>
          <w:tcPr>
            <w:tcW w:w="1384" w:type="dxa"/>
          </w:tcPr>
          <w:p w14:paraId="164EA534" w14:textId="77777777" w:rsidR="00122CEB" w:rsidRDefault="00122CEB">
            <w:pPr>
              <w:pStyle w:val="ConsPlusNormal"/>
              <w:jc w:val="right"/>
            </w:pPr>
            <w:r>
              <w:t>557974,5</w:t>
            </w:r>
          </w:p>
        </w:tc>
      </w:tr>
      <w:tr w:rsidR="00122CEB" w14:paraId="08A9FDA9" w14:textId="77777777">
        <w:tc>
          <w:tcPr>
            <w:tcW w:w="567" w:type="dxa"/>
          </w:tcPr>
          <w:p w14:paraId="2DBF7911" w14:textId="77777777" w:rsidR="00122CEB" w:rsidRDefault="00122CEB">
            <w:pPr>
              <w:pStyle w:val="ConsPlusNormal"/>
              <w:jc w:val="center"/>
            </w:pPr>
            <w:r>
              <w:t>830</w:t>
            </w:r>
          </w:p>
        </w:tc>
        <w:tc>
          <w:tcPr>
            <w:tcW w:w="794" w:type="dxa"/>
          </w:tcPr>
          <w:p w14:paraId="25945925" w14:textId="77777777" w:rsidR="00122CEB" w:rsidRDefault="00122CEB">
            <w:pPr>
              <w:pStyle w:val="ConsPlusNormal"/>
              <w:jc w:val="center"/>
            </w:pPr>
            <w:r>
              <w:t>10 04</w:t>
            </w:r>
          </w:p>
        </w:tc>
        <w:tc>
          <w:tcPr>
            <w:tcW w:w="1644" w:type="dxa"/>
          </w:tcPr>
          <w:p w14:paraId="472C9D5C" w14:textId="77777777" w:rsidR="00122CEB" w:rsidRDefault="00122CEB">
            <w:pPr>
              <w:pStyle w:val="ConsPlusNormal"/>
              <w:jc w:val="center"/>
            </w:pPr>
            <w:r>
              <w:t>03 3 03 00000</w:t>
            </w:r>
          </w:p>
        </w:tc>
        <w:tc>
          <w:tcPr>
            <w:tcW w:w="484" w:type="dxa"/>
          </w:tcPr>
          <w:p w14:paraId="159D9FC0" w14:textId="77777777" w:rsidR="00122CEB" w:rsidRDefault="00122CEB">
            <w:pPr>
              <w:pStyle w:val="ConsPlusNormal"/>
            </w:pPr>
          </w:p>
        </w:tc>
        <w:tc>
          <w:tcPr>
            <w:tcW w:w="3964" w:type="dxa"/>
          </w:tcPr>
          <w:p w14:paraId="5B064D9C"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1BDC30BE" w14:textId="77777777" w:rsidR="00122CEB" w:rsidRDefault="00122CEB">
            <w:pPr>
              <w:pStyle w:val="ConsPlusNormal"/>
              <w:jc w:val="right"/>
            </w:pPr>
            <w:r>
              <w:t>557560,1</w:t>
            </w:r>
          </w:p>
        </w:tc>
        <w:tc>
          <w:tcPr>
            <w:tcW w:w="1384" w:type="dxa"/>
          </w:tcPr>
          <w:p w14:paraId="69469F0B" w14:textId="77777777" w:rsidR="00122CEB" w:rsidRDefault="00122CEB">
            <w:pPr>
              <w:pStyle w:val="ConsPlusNormal"/>
              <w:jc w:val="right"/>
            </w:pPr>
            <w:r>
              <w:t>557974,5</w:t>
            </w:r>
          </w:p>
        </w:tc>
        <w:tc>
          <w:tcPr>
            <w:tcW w:w="1384" w:type="dxa"/>
          </w:tcPr>
          <w:p w14:paraId="555067C6" w14:textId="77777777" w:rsidR="00122CEB" w:rsidRDefault="00122CEB">
            <w:pPr>
              <w:pStyle w:val="ConsPlusNormal"/>
              <w:jc w:val="right"/>
            </w:pPr>
            <w:r>
              <w:t>557974,5</w:t>
            </w:r>
          </w:p>
        </w:tc>
      </w:tr>
      <w:tr w:rsidR="00122CEB" w14:paraId="1D99B8E3" w14:textId="77777777">
        <w:tc>
          <w:tcPr>
            <w:tcW w:w="567" w:type="dxa"/>
          </w:tcPr>
          <w:p w14:paraId="7C74F0FE" w14:textId="77777777" w:rsidR="00122CEB" w:rsidRDefault="00122CEB">
            <w:pPr>
              <w:pStyle w:val="ConsPlusNormal"/>
              <w:jc w:val="center"/>
            </w:pPr>
            <w:r>
              <w:t>830</w:t>
            </w:r>
          </w:p>
        </w:tc>
        <w:tc>
          <w:tcPr>
            <w:tcW w:w="794" w:type="dxa"/>
          </w:tcPr>
          <w:p w14:paraId="2D4E2DBF" w14:textId="77777777" w:rsidR="00122CEB" w:rsidRDefault="00122CEB">
            <w:pPr>
              <w:pStyle w:val="ConsPlusNormal"/>
              <w:jc w:val="center"/>
            </w:pPr>
            <w:r>
              <w:t>10 04</w:t>
            </w:r>
          </w:p>
        </w:tc>
        <w:tc>
          <w:tcPr>
            <w:tcW w:w="1644" w:type="dxa"/>
          </w:tcPr>
          <w:p w14:paraId="2B3DBA66" w14:textId="77777777" w:rsidR="00122CEB" w:rsidRDefault="00122CEB">
            <w:pPr>
              <w:pStyle w:val="ConsPlusNormal"/>
              <w:jc w:val="center"/>
            </w:pPr>
            <w:r>
              <w:t>03 3 03 2С060</w:t>
            </w:r>
          </w:p>
        </w:tc>
        <w:tc>
          <w:tcPr>
            <w:tcW w:w="484" w:type="dxa"/>
          </w:tcPr>
          <w:p w14:paraId="7A24B5DD" w14:textId="77777777" w:rsidR="00122CEB" w:rsidRDefault="00122CEB">
            <w:pPr>
              <w:pStyle w:val="ConsPlusNormal"/>
            </w:pPr>
          </w:p>
        </w:tc>
        <w:tc>
          <w:tcPr>
            <w:tcW w:w="3964" w:type="dxa"/>
          </w:tcPr>
          <w:p w14:paraId="6D61E52E" w14:textId="77777777" w:rsidR="00122CEB" w:rsidRDefault="00122CEB">
            <w:pPr>
              <w:pStyle w:val="ConsPlusNormal"/>
            </w:pPr>
            <w:r>
              <w:t>Дополнительные меры по социальной поддержке детей-сирот и детей, оставшихся без попечения родителей</w:t>
            </w:r>
          </w:p>
        </w:tc>
        <w:tc>
          <w:tcPr>
            <w:tcW w:w="1384" w:type="dxa"/>
          </w:tcPr>
          <w:p w14:paraId="5FA20654" w14:textId="77777777" w:rsidR="00122CEB" w:rsidRDefault="00122CEB">
            <w:pPr>
              <w:pStyle w:val="ConsPlusNormal"/>
              <w:jc w:val="right"/>
            </w:pPr>
            <w:r>
              <w:t>557560,1</w:t>
            </w:r>
          </w:p>
        </w:tc>
        <w:tc>
          <w:tcPr>
            <w:tcW w:w="1384" w:type="dxa"/>
          </w:tcPr>
          <w:p w14:paraId="65D99EA7" w14:textId="77777777" w:rsidR="00122CEB" w:rsidRDefault="00122CEB">
            <w:pPr>
              <w:pStyle w:val="ConsPlusNormal"/>
              <w:jc w:val="right"/>
            </w:pPr>
            <w:r>
              <w:t>557974,5</w:t>
            </w:r>
          </w:p>
        </w:tc>
        <w:tc>
          <w:tcPr>
            <w:tcW w:w="1384" w:type="dxa"/>
          </w:tcPr>
          <w:p w14:paraId="68A85A36" w14:textId="77777777" w:rsidR="00122CEB" w:rsidRDefault="00122CEB">
            <w:pPr>
              <w:pStyle w:val="ConsPlusNormal"/>
              <w:jc w:val="right"/>
            </w:pPr>
            <w:r>
              <w:t>557974,5</w:t>
            </w:r>
          </w:p>
        </w:tc>
      </w:tr>
      <w:tr w:rsidR="00122CEB" w14:paraId="26529296" w14:textId="77777777">
        <w:tc>
          <w:tcPr>
            <w:tcW w:w="567" w:type="dxa"/>
          </w:tcPr>
          <w:p w14:paraId="2D56AC31" w14:textId="77777777" w:rsidR="00122CEB" w:rsidRDefault="00122CEB">
            <w:pPr>
              <w:pStyle w:val="ConsPlusNormal"/>
              <w:jc w:val="center"/>
            </w:pPr>
            <w:r>
              <w:t>830</w:t>
            </w:r>
          </w:p>
        </w:tc>
        <w:tc>
          <w:tcPr>
            <w:tcW w:w="794" w:type="dxa"/>
          </w:tcPr>
          <w:p w14:paraId="71189177" w14:textId="77777777" w:rsidR="00122CEB" w:rsidRDefault="00122CEB">
            <w:pPr>
              <w:pStyle w:val="ConsPlusNormal"/>
              <w:jc w:val="center"/>
            </w:pPr>
            <w:r>
              <w:t>10 04</w:t>
            </w:r>
          </w:p>
        </w:tc>
        <w:tc>
          <w:tcPr>
            <w:tcW w:w="1644" w:type="dxa"/>
          </w:tcPr>
          <w:p w14:paraId="56916EE0" w14:textId="77777777" w:rsidR="00122CEB" w:rsidRDefault="00122CEB">
            <w:pPr>
              <w:pStyle w:val="ConsPlusNormal"/>
              <w:jc w:val="center"/>
            </w:pPr>
            <w:r>
              <w:t>03 3 03 2С060</w:t>
            </w:r>
          </w:p>
        </w:tc>
        <w:tc>
          <w:tcPr>
            <w:tcW w:w="484" w:type="dxa"/>
          </w:tcPr>
          <w:p w14:paraId="24576FE7" w14:textId="77777777" w:rsidR="00122CEB" w:rsidRDefault="00122CEB">
            <w:pPr>
              <w:pStyle w:val="ConsPlusNormal"/>
              <w:jc w:val="center"/>
            </w:pPr>
            <w:r>
              <w:t>300</w:t>
            </w:r>
          </w:p>
        </w:tc>
        <w:tc>
          <w:tcPr>
            <w:tcW w:w="3964" w:type="dxa"/>
          </w:tcPr>
          <w:p w14:paraId="496CB34E" w14:textId="77777777" w:rsidR="00122CEB" w:rsidRDefault="00122CEB">
            <w:pPr>
              <w:pStyle w:val="ConsPlusNormal"/>
            </w:pPr>
            <w:r>
              <w:t>Социальное обеспечение и иные выплаты населению</w:t>
            </w:r>
          </w:p>
        </w:tc>
        <w:tc>
          <w:tcPr>
            <w:tcW w:w="1384" w:type="dxa"/>
          </w:tcPr>
          <w:p w14:paraId="6A278EA0" w14:textId="77777777" w:rsidR="00122CEB" w:rsidRDefault="00122CEB">
            <w:pPr>
              <w:pStyle w:val="ConsPlusNormal"/>
              <w:jc w:val="right"/>
            </w:pPr>
            <w:r>
              <w:t>557560,1</w:t>
            </w:r>
          </w:p>
        </w:tc>
        <w:tc>
          <w:tcPr>
            <w:tcW w:w="1384" w:type="dxa"/>
          </w:tcPr>
          <w:p w14:paraId="0A97816C" w14:textId="77777777" w:rsidR="00122CEB" w:rsidRDefault="00122CEB">
            <w:pPr>
              <w:pStyle w:val="ConsPlusNormal"/>
              <w:jc w:val="right"/>
            </w:pPr>
            <w:r>
              <w:t>557974,5</w:t>
            </w:r>
          </w:p>
        </w:tc>
        <w:tc>
          <w:tcPr>
            <w:tcW w:w="1384" w:type="dxa"/>
          </w:tcPr>
          <w:p w14:paraId="714CB1EC" w14:textId="77777777" w:rsidR="00122CEB" w:rsidRDefault="00122CEB">
            <w:pPr>
              <w:pStyle w:val="ConsPlusNormal"/>
              <w:jc w:val="right"/>
            </w:pPr>
            <w:r>
              <w:t>557974,5</w:t>
            </w:r>
          </w:p>
        </w:tc>
      </w:tr>
      <w:tr w:rsidR="00122CEB" w14:paraId="20FC60D3" w14:textId="77777777">
        <w:tc>
          <w:tcPr>
            <w:tcW w:w="567" w:type="dxa"/>
          </w:tcPr>
          <w:p w14:paraId="48CE550A" w14:textId="77777777" w:rsidR="00122CEB" w:rsidRDefault="00122CEB">
            <w:pPr>
              <w:pStyle w:val="ConsPlusNormal"/>
              <w:jc w:val="center"/>
            </w:pPr>
            <w:r>
              <w:t>830</w:t>
            </w:r>
          </w:p>
        </w:tc>
        <w:tc>
          <w:tcPr>
            <w:tcW w:w="794" w:type="dxa"/>
          </w:tcPr>
          <w:p w14:paraId="2EA14497" w14:textId="77777777" w:rsidR="00122CEB" w:rsidRDefault="00122CEB">
            <w:pPr>
              <w:pStyle w:val="ConsPlusNormal"/>
              <w:jc w:val="center"/>
            </w:pPr>
            <w:r>
              <w:t>11 00</w:t>
            </w:r>
          </w:p>
        </w:tc>
        <w:tc>
          <w:tcPr>
            <w:tcW w:w="1644" w:type="dxa"/>
          </w:tcPr>
          <w:p w14:paraId="7BD1142B" w14:textId="77777777" w:rsidR="00122CEB" w:rsidRDefault="00122CEB">
            <w:pPr>
              <w:pStyle w:val="ConsPlusNormal"/>
            </w:pPr>
          </w:p>
        </w:tc>
        <w:tc>
          <w:tcPr>
            <w:tcW w:w="484" w:type="dxa"/>
          </w:tcPr>
          <w:p w14:paraId="1EFFA21F" w14:textId="77777777" w:rsidR="00122CEB" w:rsidRDefault="00122CEB">
            <w:pPr>
              <w:pStyle w:val="ConsPlusNormal"/>
            </w:pPr>
          </w:p>
        </w:tc>
        <w:tc>
          <w:tcPr>
            <w:tcW w:w="3964" w:type="dxa"/>
          </w:tcPr>
          <w:p w14:paraId="4FFB3356" w14:textId="77777777" w:rsidR="00122CEB" w:rsidRDefault="00122CEB">
            <w:pPr>
              <w:pStyle w:val="ConsPlusNormal"/>
            </w:pPr>
            <w:r>
              <w:t>ФИЗИЧЕСКАЯ КУЛЬТУРА И СПОРТ</w:t>
            </w:r>
          </w:p>
        </w:tc>
        <w:tc>
          <w:tcPr>
            <w:tcW w:w="1384" w:type="dxa"/>
          </w:tcPr>
          <w:p w14:paraId="72ED4D4B" w14:textId="77777777" w:rsidR="00122CEB" w:rsidRDefault="00122CEB">
            <w:pPr>
              <w:pStyle w:val="ConsPlusNormal"/>
              <w:jc w:val="right"/>
            </w:pPr>
            <w:r>
              <w:t>86165,0</w:t>
            </w:r>
          </w:p>
        </w:tc>
        <w:tc>
          <w:tcPr>
            <w:tcW w:w="1384" w:type="dxa"/>
          </w:tcPr>
          <w:p w14:paraId="14BB3B66" w14:textId="77777777" w:rsidR="00122CEB" w:rsidRDefault="00122CEB">
            <w:pPr>
              <w:pStyle w:val="ConsPlusNormal"/>
              <w:jc w:val="right"/>
            </w:pPr>
            <w:r>
              <w:t>45000,0</w:t>
            </w:r>
          </w:p>
        </w:tc>
        <w:tc>
          <w:tcPr>
            <w:tcW w:w="1384" w:type="dxa"/>
          </w:tcPr>
          <w:p w14:paraId="6DE262FC" w14:textId="77777777" w:rsidR="00122CEB" w:rsidRDefault="00122CEB">
            <w:pPr>
              <w:pStyle w:val="ConsPlusNormal"/>
              <w:jc w:val="right"/>
            </w:pPr>
            <w:r>
              <w:t>45000,0</w:t>
            </w:r>
          </w:p>
        </w:tc>
      </w:tr>
      <w:tr w:rsidR="00122CEB" w14:paraId="7675DAEA" w14:textId="77777777">
        <w:tc>
          <w:tcPr>
            <w:tcW w:w="567" w:type="dxa"/>
          </w:tcPr>
          <w:p w14:paraId="0D1B3B1F" w14:textId="77777777" w:rsidR="00122CEB" w:rsidRDefault="00122CEB">
            <w:pPr>
              <w:pStyle w:val="ConsPlusNormal"/>
              <w:jc w:val="center"/>
            </w:pPr>
            <w:r>
              <w:t>830</w:t>
            </w:r>
          </w:p>
        </w:tc>
        <w:tc>
          <w:tcPr>
            <w:tcW w:w="794" w:type="dxa"/>
          </w:tcPr>
          <w:p w14:paraId="68B7DE24" w14:textId="77777777" w:rsidR="00122CEB" w:rsidRDefault="00122CEB">
            <w:pPr>
              <w:pStyle w:val="ConsPlusNormal"/>
              <w:jc w:val="center"/>
            </w:pPr>
            <w:r>
              <w:t>11 02</w:t>
            </w:r>
          </w:p>
        </w:tc>
        <w:tc>
          <w:tcPr>
            <w:tcW w:w="1644" w:type="dxa"/>
          </w:tcPr>
          <w:p w14:paraId="70D1E8A9" w14:textId="77777777" w:rsidR="00122CEB" w:rsidRDefault="00122CEB">
            <w:pPr>
              <w:pStyle w:val="ConsPlusNormal"/>
            </w:pPr>
          </w:p>
        </w:tc>
        <w:tc>
          <w:tcPr>
            <w:tcW w:w="484" w:type="dxa"/>
          </w:tcPr>
          <w:p w14:paraId="3FD79694" w14:textId="77777777" w:rsidR="00122CEB" w:rsidRDefault="00122CEB">
            <w:pPr>
              <w:pStyle w:val="ConsPlusNormal"/>
            </w:pPr>
          </w:p>
        </w:tc>
        <w:tc>
          <w:tcPr>
            <w:tcW w:w="3964" w:type="dxa"/>
          </w:tcPr>
          <w:p w14:paraId="4CB876EB" w14:textId="77777777" w:rsidR="00122CEB" w:rsidRDefault="00122CEB">
            <w:pPr>
              <w:pStyle w:val="ConsPlusNormal"/>
            </w:pPr>
            <w:r>
              <w:t>Массовый спорт</w:t>
            </w:r>
          </w:p>
        </w:tc>
        <w:tc>
          <w:tcPr>
            <w:tcW w:w="1384" w:type="dxa"/>
          </w:tcPr>
          <w:p w14:paraId="5BB6F654" w14:textId="77777777" w:rsidR="00122CEB" w:rsidRDefault="00122CEB">
            <w:pPr>
              <w:pStyle w:val="ConsPlusNormal"/>
              <w:jc w:val="right"/>
            </w:pPr>
            <w:r>
              <w:t>86165,0</w:t>
            </w:r>
          </w:p>
        </w:tc>
        <w:tc>
          <w:tcPr>
            <w:tcW w:w="1384" w:type="dxa"/>
          </w:tcPr>
          <w:p w14:paraId="1514D002" w14:textId="77777777" w:rsidR="00122CEB" w:rsidRDefault="00122CEB">
            <w:pPr>
              <w:pStyle w:val="ConsPlusNormal"/>
              <w:jc w:val="right"/>
            </w:pPr>
            <w:r>
              <w:t>45000,0</w:t>
            </w:r>
          </w:p>
        </w:tc>
        <w:tc>
          <w:tcPr>
            <w:tcW w:w="1384" w:type="dxa"/>
          </w:tcPr>
          <w:p w14:paraId="5A7C87E2" w14:textId="77777777" w:rsidR="00122CEB" w:rsidRDefault="00122CEB">
            <w:pPr>
              <w:pStyle w:val="ConsPlusNormal"/>
              <w:jc w:val="right"/>
            </w:pPr>
            <w:r>
              <w:t>45000,0</w:t>
            </w:r>
          </w:p>
        </w:tc>
      </w:tr>
      <w:tr w:rsidR="00122CEB" w14:paraId="18578E55" w14:textId="77777777">
        <w:tc>
          <w:tcPr>
            <w:tcW w:w="567" w:type="dxa"/>
          </w:tcPr>
          <w:p w14:paraId="225C3FD7" w14:textId="77777777" w:rsidR="00122CEB" w:rsidRDefault="00122CEB">
            <w:pPr>
              <w:pStyle w:val="ConsPlusNormal"/>
              <w:jc w:val="center"/>
            </w:pPr>
            <w:r>
              <w:t>830</w:t>
            </w:r>
          </w:p>
        </w:tc>
        <w:tc>
          <w:tcPr>
            <w:tcW w:w="794" w:type="dxa"/>
          </w:tcPr>
          <w:p w14:paraId="4809E642" w14:textId="77777777" w:rsidR="00122CEB" w:rsidRDefault="00122CEB">
            <w:pPr>
              <w:pStyle w:val="ConsPlusNormal"/>
              <w:jc w:val="center"/>
            </w:pPr>
            <w:r>
              <w:t>11 02</w:t>
            </w:r>
          </w:p>
        </w:tc>
        <w:tc>
          <w:tcPr>
            <w:tcW w:w="1644" w:type="dxa"/>
          </w:tcPr>
          <w:p w14:paraId="3ED352EF" w14:textId="77777777" w:rsidR="00122CEB" w:rsidRDefault="00122CEB">
            <w:pPr>
              <w:pStyle w:val="ConsPlusNormal"/>
              <w:jc w:val="center"/>
            </w:pPr>
            <w:r>
              <w:t>05 0 00 00000</w:t>
            </w:r>
          </w:p>
        </w:tc>
        <w:tc>
          <w:tcPr>
            <w:tcW w:w="484" w:type="dxa"/>
          </w:tcPr>
          <w:p w14:paraId="4C217650" w14:textId="77777777" w:rsidR="00122CEB" w:rsidRDefault="00122CEB">
            <w:pPr>
              <w:pStyle w:val="ConsPlusNormal"/>
            </w:pPr>
          </w:p>
        </w:tc>
        <w:tc>
          <w:tcPr>
            <w:tcW w:w="3964" w:type="dxa"/>
          </w:tcPr>
          <w:p w14:paraId="3AC4AC96" w14:textId="77777777" w:rsidR="00122CEB" w:rsidRDefault="00122CEB">
            <w:pPr>
              <w:pStyle w:val="ConsPlusNormal"/>
            </w:pPr>
            <w:r>
              <w:t>Государственная программа Пермского края "Спортивное Прикамье"</w:t>
            </w:r>
          </w:p>
        </w:tc>
        <w:tc>
          <w:tcPr>
            <w:tcW w:w="1384" w:type="dxa"/>
          </w:tcPr>
          <w:p w14:paraId="261DC1F2" w14:textId="77777777" w:rsidR="00122CEB" w:rsidRDefault="00122CEB">
            <w:pPr>
              <w:pStyle w:val="ConsPlusNormal"/>
              <w:jc w:val="right"/>
            </w:pPr>
            <w:r>
              <w:t>86165,0</w:t>
            </w:r>
          </w:p>
        </w:tc>
        <w:tc>
          <w:tcPr>
            <w:tcW w:w="1384" w:type="dxa"/>
          </w:tcPr>
          <w:p w14:paraId="5EA63761" w14:textId="77777777" w:rsidR="00122CEB" w:rsidRDefault="00122CEB">
            <w:pPr>
              <w:pStyle w:val="ConsPlusNormal"/>
              <w:jc w:val="right"/>
            </w:pPr>
            <w:r>
              <w:t>45000,0</w:t>
            </w:r>
          </w:p>
        </w:tc>
        <w:tc>
          <w:tcPr>
            <w:tcW w:w="1384" w:type="dxa"/>
          </w:tcPr>
          <w:p w14:paraId="29A7759B" w14:textId="77777777" w:rsidR="00122CEB" w:rsidRDefault="00122CEB">
            <w:pPr>
              <w:pStyle w:val="ConsPlusNormal"/>
              <w:jc w:val="right"/>
            </w:pPr>
            <w:r>
              <w:t>45000,0</w:t>
            </w:r>
          </w:p>
        </w:tc>
      </w:tr>
      <w:tr w:rsidR="00122CEB" w14:paraId="4C00CC42" w14:textId="77777777">
        <w:tc>
          <w:tcPr>
            <w:tcW w:w="567" w:type="dxa"/>
          </w:tcPr>
          <w:p w14:paraId="71FC103E" w14:textId="77777777" w:rsidR="00122CEB" w:rsidRDefault="00122CEB">
            <w:pPr>
              <w:pStyle w:val="ConsPlusNormal"/>
              <w:jc w:val="center"/>
            </w:pPr>
            <w:r>
              <w:t>830</w:t>
            </w:r>
          </w:p>
        </w:tc>
        <w:tc>
          <w:tcPr>
            <w:tcW w:w="794" w:type="dxa"/>
          </w:tcPr>
          <w:p w14:paraId="6E0811A8" w14:textId="77777777" w:rsidR="00122CEB" w:rsidRDefault="00122CEB">
            <w:pPr>
              <w:pStyle w:val="ConsPlusNormal"/>
              <w:jc w:val="center"/>
            </w:pPr>
            <w:r>
              <w:t>11 02</w:t>
            </w:r>
          </w:p>
        </w:tc>
        <w:tc>
          <w:tcPr>
            <w:tcW w:w="1644" w:type="dxa"/>
          </w:tcPr>
          <w:p w14:paraId="469A530A" w14:textId="77777777" w:rsidR="00122CEB" w:rsidRDefault="00122CEB">
            <w:pPr>
              <w:pStyle w:val="ConsPlusNormal"/>
              <w:jc w:val="center"/>
            </w:pPr>
            <w:r>
              <w:t>05 2 00 00000</w:t>
            </w:r>
          </w:p>
        </w:tc>
        <w:tc>
          <w:tcPr>
            <w:tcW w:w="484" w:type="dxa"/>
          </w:tcPr>
          <w:p w14:paraId="29708DF6" w14:textId="77777777" w:rsidR="00122CEB" w:rsidRDefault="00122CEB">
            <w:pPr>
              <w:pStyle w:val="ConsPlusNormal"/>
            </w:pPr>
          </w:p>
        </w:tc>
        <w:tc>
          <w:tcPr>
            <w:tcW w:w="3964" w:type="dxa"/>
          </w:tcPr>
          <w:p w14:paraId="5E02DC59" w14:textId="77777777" w:rsidR="00122CEB" w:rsidRDefault="00122CEB">
            <w:pPr>
              <w:pStyle w:val="ConsPlusNormal"/>
            </w:pPr>
            <w:r>
              <w:t>Региональные проекты</w:t>
            </w:r>
          </w:p>
        </w:tc>
        <w:tc>
          <w:tcPr>
            <w:tcW w:w="1384" w:type="dxa"/>
          </w:tcPr>
          <w:p w14:paraId="2ECC3533" w14:textId="77777777" w:rsidR="00122CEB" w:rsidRDefault="00122CEB">
            <w:pPr>
              <w:pStyle w:val="ConsPlusNormal"/>
              <w:jc w:val="right"/>
            </w:pPr>
            <w:r>
              <w:t>86165,0</w:t>
            </w:r>
          </w:p>
        </w:tc>
        <w:tc>
          <w:tcPr>
            <w:tcW w:w="1384" w:type="dxa"/>
          </w:tcPr>
          <w:p w14:paraId="6B21AA76" w14:textId="77777777" w:rsidR="00122CEB" w:rsidRDefault="00122CEB">
            <w:pPr>
              <w:pStyle w:val="ConsPlusNormal"/>
              <w:jc w:val="right"/>
            </w:pPr>
            <w:r>
              <w:t>45000,0</w:t>
            </w:r>
          </w:p>
        </w:tc>
        <w:tc>
          <w:tcPr>
            <w:tcW w:w="1384" w:type="dxa"/>
          </w:tcPr>
          <w:p w14:paraId="05954EE8" w14:textId="77777777" w:rsidR="00122CEB" w:rsidRDefault="00122CEB">
            <w:pPr>
              <w:pStyle w:val="ConsPlusNormal"/>
              <w:jc w:val="right"/>
            </w:pPr>
            <w:r>
              <w:t>45000,0</w:t>
            </w:r>
          </w:p>
        </w:tc>
      </w:tr>
      <w:tr w:rsidR="00122CEB" w14:paraId="525802F8" w14:textId="77777777">
        <w:tc>
          <w:tcPr>
            <w:tcW w:w="567" w:type="dxa"/>
          </w:tcPr>
          <w:p w14:paraId="55A8DFBC" w14:textId="77777777" w:rsidR="00122CEB" w:rsidRDefault="00122CEB">
            <w:pPr>
              <w:pStyle w:val="ConsPlusNormal"/>
              <w:jc w:val="center"/>
            </w:pPr>
            <w:r>
              <w:t>830</w:t>
            </w:r>
          </w:p>
        </w:tc>
        <w:tc>
          <w:tcPr>
            <w:tcW w:w="794" w:type="dxa"/>
          </w:tcPr>
          <w:p w14:paraId="4A9C0E61" w14:textId="77777777" w:rsidR="00122CEB" w:rsidRDefault="00122CEB">
            <w:pPr>
              <w:pStyle w:val="ConsPlusNormal"/>
              <w:jc w:val="center"/>
            </w:pPr>
            <w:r>
              <w:t>11 02</w:t>
            </w:r>
          </w:p>
        </w:tc>
        <w:tc>
          <w:tcPr>
            <w:tcW w:w="1644" w:type="dxa"/>
          </w:tcPr>
          <w:p w14:paraId="5FE08C55" w14:textId="77777777" w:rsidR="00122CEB" w:rsidRDefault="00122CEB">
            <w:pPr>
              <w:pStyle w:val="ConsPlusNormal"/>
              <w:jc w:val="center"/>
            </w:pPr>
            <w:r>
              <w:t>05 2 02 00000</w:t>
            </w:r>
          </w:p>
        </w:tc>
        <w:tc>
          <w:tcPr>
            <w:tcW w:w="484" w:type="dxa"/>
          </w:tcPr>
          <w:p w14:paraId="447484B3" w14:textId="77777777" w:rsidR="00122CEB" w:rsidRDefault="00122CEB">
            <w:pPr>
              <w:pStyle w:val="ConsPlusNormal"/>
            </w:pPr>
          </w:p>
        </w:tc>
        <w:tc>
          <w:tcPr>
            <w:tcW w:w="3964" w:type="dxa"/>
          </w:tcPr>
          <w:p w14:paraId="4513AF7A" w14:textId="77777777" w:rsidR="00122CEB" w:rsidRDefault="00122CEB">
            <w:pPr>
              <w:pStyle w:val="ConsPlusNormal"/>
            </w:pPr>
            <w:r>
              <w:t>Региональный проект "Развитие инфраструктуры для занятий физической культурой и спортом"</w:t>
            </w:r>
          </w:p>
        </w:tc>
        <w:tc>
          <w:tcPr>
            <w:tcW w:w="1384" w:type="dxa"/>
          </w:tcPr>
          <w:p w14:paraId="1F3FBD1B" w14:textId="77777777" w:rsidR="00122CEB" w:rsidRDefault="00122CEB">
            <w:pPr>
              <w:pStyle w:val="ConsPlusNormal"/>
              <w:jc w:val="right"/>
            </w:pPr>
            <w:r>
              <w:t>86165,0</w:t>
            </w:r>
          </w:p>
        </w:tc>
        <w:tc>
          <w:tcPr>
            <w:tcW w:w="1384" w:type="dxa"/>
          </w:tcPr>
          <w:p w14:paraId="6B4669DB" w14:textId="77777777" w:rsidR="00122CEB" w:rsidRDefault="00122CEB">
            <w:pPr>
              <w:pStyle w:val="ConsPlusNormal"/>
              <w:jc w:val="right"/>
            </w:pPr>
            <w:r>
              <w:t>45000,0</w:t>
            </w:r>
          </w:p>
        </w:tc>
        <w:tc>
          <w:tcPr>
            <w:tcW w:w="1384" w:type="dxa"/>
          </w:tcPr>
          <w:p w14:paraId="0757E77B" w14:textId="77777777" w:rsidR="00122CEB" w:rsidRDefault="00122CEB">
            <w:pPr>
              <w:pStyle w:val="ConsPlusNormal"/>
              <w:jc w:val="right"/>
            </w:pPr>
            <w:r>
              <w:t>45000,0</w:t>
            </w:r>
          </w:p>
        </w:tc>
      </w:tr>
      <w:tr w:rsidR="00122CEB" w14:paraId="2EAB790A" w14:textId="77777777">
        <w:tc>
          <w:tcPr>
            <w:tcW w:w="567" w:type="dxa"/>
          </w:tcPr>
          <w:p w14:paraId="1576C128" w14:textId="77777777" w:rsidR="00122CEB" w:rsidRDefault="00122CEB">
            <w:pPr>
              <w:pStyle w:val="ConsPlusNormal"/>
              <w:jc w:val="center"/>
            </w:pPr>
            <w:r>
              <w:t>830</w:t>
            </w:r>
          </w:p>
        </w:tc>
        <w:tc>
          <w:tcPr>
            <w:tcW w:w="794" w:type="dxa"/>
          </w:tcPr>
          <w:p w14:paraId="07DCE5F0" w14:textId="77777777" w:rsidR="00122CEB" w:rsidRDefault="00122CEB">
            <w:pPr>
              <w:pStyle w:val="ConsPlusNormal"/>
              <w:jc w:val="center"/>
            </w:pPr>
            <w:r>
              <w:t>11 02</w:t>
            </w:r>
          </w:p>
        </w:tc>
        <w:tc>
          <w:tcPr>
            <w:tcW w:w="1644" w:type="dxa"/>
          </w:tcPr>
          <w:p w14:paraId="406DE9D3" w14:textId="77777777" w:rsidR="00122CEB" w:rsidRDefault="00122CEB">
            <w:pPr>
              <w:pStyle w:val="ConsPlusNormal"/>
              <w:jc w:val="center"/>
            </w:pPr>
            <w:r>
              <w:t>05 2 02 2Ф130</w:t>
            </w:r>
          </w:p>
        </w:tc>
        <w:tc>
          <w:tcPr>
            <w:tcW w:w="484" w:type="dxa"/>
          </w:tcPr>
          <w:p w14:paraId="53B021FC" w14:textId="77777777" w:rsidR="00122CEB" w:rsidRDefault="00122CEB">
            <w:pPr>
              <w:pStyle w:val="ConsPlusNormal"/>
            </w:pPr>
          </w:p>
        </w:tc>
        <w:tc>
          <w:tcPr>
            <w:tcW w:w="3964" w:type="dxa"/>
          </w:tcPr>
          <w:p w14:paraId="2714B4B0" w14:textId="77777777" w:rsidR="00122CEB" w:rsidRDefault="00122CEB">
            <w:pPr>
              <w:pStyle w:val="ConsPlusNormal"/>
            </w:pPr>
            <w:r>
              <w:t xml:space="preserve">Устройство спортивных площадок и оснащение объектов спортивным оборудованием и инвентарем для занятий физической культурой и </w:t>
            </w:r>
            <w:r>
              <w:lastRenderedPageBreak/>
              <w:t>спортом</w:t>
            </w:r>
          </w:p>
        </w:tc>
        <w:tc>
          <w:tcPr>
            <w:tcW w:w="1384" w:type="dxa"/>
          </w:tcPr>
          <w:p w14:paraId="60648C3E" w14:textId="77777777" w:rsidR="00122CEB" w:rsidRDefault="00122CEB">
            <w:pPr>
              <w:pStyle w:val="ConsPlusNormal"/>
              <w:jc w:val="right"/>
            </w:pPr>
            <w:r>
              <w:lastRenderedPageBreak/>
              <w:t>86165,0</w:t>
            </w:r>
          </w:p>
        </w:tc>
        <w:tc>
          <w:tcPr>
            <w:tcW w:w="1384" w:type="dxa"/>
          </w:tcPr>
          <w:p w14:paraId="0C650B3B" w14:textId="77777777" w:rsidR="00122CEB" w:rsidRDefault="00122CEB">
            <w:pPr>
              <w:pStyle w:val="ConsPlusNormal"/>
              <w:jc w:val="right"/>
            </w:pPr>
            <w:r>
              <w:t>45000,0</w:t>
            </w:r>
          </w:p>
        </w:tc>
        <w:tc>
          <w:tcPr>
            <w:tcW w:w="1384" w:type="dxa"/>
          </w:tcPr>
          <w:p w14:paraId="1B6C8EB5" w14:textId="77777777" w:rsidR="00122CEB" w:rsidRDefault="00122CEB">
            <w:pPr>
              <w:pStyle w:val="ConsPlusNormal"/>
              <w:jc w:val="right"/>
            </w:pPr>
            <w:r>
              <w:t>45000,0</w:t>
            </w:r>
          </w:p>
        </w:tc>
      </w:tr>
      <w:tr w:rsidR="00122CEB" w14:paraId="33E08326" w14:textId="77777777">
        <w:tc>
          <w:tcPr>
            <w:tcW w:w="567" w:type="dxa"/>
          </w:tcPr>
          <w:p w14:paraId="034F52D2" w14:textId="77777777" w:rsidR="00122CEB" w:rsidRDefault="00122CEB">
            <w:pPr>
              <w:pStyle w:val="ConsPlusNormal"/>
              <w:jc w:val="center"/>
            </w:pPr>
            <w:r>
              <w:t>830</w:t>
            </w:r>
          </w:p>
        </w:tc>
        <w:tc>
          <w:tcPr>
            <w:tcW w:w="794" w:type="dxa"/>
          </w:tcPr>
          <w:p w14:paraId="15290222" w14:textId="77777777" w:rsidR="00122CEB" w:rsidRDefault="00122CEB">
            <w:pPr>
              <w:pStyle w:val="ConsPlusNormal"/>
              <w:jc w:val="center"/>
            </w:pPr>
            <w:r>
              <w:t>11 02</w:t>
            </w:r>
          </w:p>
        </w:tc>
        <w:tc>
          <w:tcPr>
            <w:tcW w:w="1644" w:type="dxa"/>
          </w:tcPr>
          <w:p w14:paraId="61437C89" w14:textId="77777777" w:rsidR="00122CEB" w:rsidRDefault="00122CEB">
            <w:pPr>
              <w:pStyle w:val="ConsPlusNormal"/>
              <w:jc w:val="center"/>
            </w:pPr>
            <w:r>
              <w:t>05 2 02 2Ф130</w:t>
            </w:r>
          </w:p>
        </w:tc>
        <w:tc>
          <w:tcPr>
            <w:tcW w:w="484" w:type="dxa"/>
          </w:tcPr>
          <w:p w14:paraId="750D8EB9" w14:textId="77777777" w:rsidR="00122CEB" w:rsidRDefault="00122CEB">
            <w:pPr>
              <w:pStyle w:val="ConsPlusNormal"/>
              <w:jc w:val="center"/>
            </w:pPr>
            <w:r>
              <w:t>600</w:t>
            </w:r>
          </w:p>
        </w:tc>
        <w:tc>
          <w:tcPr>
            <w:tcW w:w="3964" w:type="dxa"/>
          </w:tcPr>
          <w:p w14:paraId="2429522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0429C08" w14:textId="77777777" w:rsidR="00122CEB" w:rsidRDefault="00122CEB">
            <w:pPr>
              <w:pStyle w:val="ConsPlusNormal"/>
              <w:jc w:val="right"/>
            </w:pPr>
            <w:r>
              <w:t>86165,0</w:t>
            </w:r>
          </w:p>
        </w:tc>
        <w:tc>
          <w:tcPr>
            <w:tcW w:w="1384" w:type="dxa"/>
          </w:tcPr>
          <w:p w14:paraId="7668B944" w14:textId="77777777" w:rsidR="00122CEB" w:rsidRDefault="00122CEB">
            <w:pPr>
              <w:pStyle w:val="ConsPlusNormal"/>
              <w:jc w:val="right"/>
            </w:pPr>
            <w:r>
              <w:t>45000,0</w:t>
            </w:r>
          </w:p>
        </w:tc>
        <w:tc>
          <w:tcPr>
            <w:tcW w:w="1384" w:type="dxa"/>
          </w:tcPr>
          <w:p w14:paraId="2A986828" w14:textId="77777777" w:rsidR="00122CEB" w:rsidRDefault="00122CEB">
            <w:pPr>
              <w:pStyle w:val="ConsPlusNormal"/>
              <w:jc w:val="right"/>
            </w:pPr>
            <w:r>
              <w:t>45000,0</w:t>
            </w:r>
          </w:p>
        </w:tc>
      </w:tr>
      <w:tr w:rsidR="00122CEB" w14:paraId="1A216106" w14:textId="77777777">
        <w:tc>
          <w:tcPr>
            <w:tcW w:w="567" w:type="dxa"/>
          </w:tcPr>
          <w:p w14:paraId="4714209F" w14:textId="77777777" w:rsidR="00122CEB" w:rsidRDefault="00122CEB">
            <w:pPr>
              <w:pStyle w:val="ConsPlusNormal"/>
              <w:jc w:val="center"/>
            </w:pPr>
            <w:r>
              <w:t>831</w:t>
            </w:r>
          </w:p>
        </w:tc>
        <w:tc>
          <w:tcPr>
            <w:tcW w:w="794" w:type="dxa"/>
          </w:tcPr>
          <w:p w14:paraId="6A34491A" w14:textId="77777777" w:rsidR="00122CEB" w:rsidRDefault="00122CEB">
            <w:pPr>
              <w:pStyle w:val="ConsPlusNormal"/>
            </w:pPr>
          </w:p>
        </w:tc>
        <w:tc>
          <w:tcPr>
            <w:tcW w:w="1644" w:type="dxa"/>
          </w:tcPr>
          <w:p w14:paraId="72E56660" w14:textId="77777777" w:rsidR="00122CEB" w:rsidRDefault="00122CEB">
            <w:pPr>
              <w:pStyle w:val="ConsPlusNormal"/>
            </w:pPr>
          </w:p>
        </w:tc>
        <w:tc>
          <w:tcPr>
            <w:tcW w:w="484" w:type="dxa"/>
          </w:tcPr>
          <w:p w14:paraId="65955B59" w14:textId="77777777" w:rsidR="00122CEB" w:rsidRDefault="00122CEB">
            <w:pPr>
              <w:pStyle w:val="ConsPlusNormal"/>
            </w:pPr>
          </w:p>
        </w:tc>
        <w:tc>
          <w:tcPr>
            <w:tcW w:w="3964" w:type="dxa"/>
          </w:tcPr>
          <w:p w14:paraId="2DDE4385" w14:textId="77777777" w:rsidR="00122CEB" w:rsidRDefault="00122CEB">
            <w:pPr>
              <w:pStyle w:val="ConsPlusNormal"/>
            </w:pPr>
            <w:r>
              <w:t>Агентство по развитию малого и среднего предпринимательства Пермского края</w:t>
            </w:r>
          </w:p>
        </w:tc>
        <w:tc>
          <w:tcPr>
            <w:tcW w:w="1384" w:type="dxa"/>
          </w:tcPr>
          <w:p w14:paraId="42D10528" w14:textId="77777777" w:rsidR="00122CEB" w:rsidRDefault="00122CEB">
            <w:pPr>
              <w:pStyle w:val="ConsPlusNormal"/>
              <w:jc w:val="right"/>
            </w:pPr>
            <w:r>
              <w:t>560664,9</w:t>
            </w:r>
          </w:p>
        </w:tc>
        <w:tc>
          <w:tcPr>
            <w:tcW w:w="1384" w:type="dxa"/>
          </w:tcPr>
          <w:p w14:paraId="67BFA014" w14:textId="77777777" w:rsidR="00122CEB" w:rsidRDefault="00122CEB">
            <w:pPr>
              <w:pStyle w:val="ConsPlusNormal"/>
              <w:jc w:val="right"/>
            </w:pPr>
            <w:r>
              <w:t>448323,5</w:t>
            </w:r>
          </w:p>
        </w:tc>
        <w:tc>
          <w:tcPr>
            <w:tcW w:w="1384" w:type="dxa"/>
          </w:tcPr>
          <w:p w14:paraId="3D6D0338" w14:textId="77777777" w:rsidR="00122CEB" w:rsidRDefault="00122CEB">
            <w:pPr>
              <w:pStyle w:val="ConsPlusNormal"/>
              <w:jc w:val="right"/>
            </w:pPr>
            <w:r>
              <w:t>448323,5</w:t>
            </w:r>
          </w:p>
        </w:tc>
      </w:tr>
      <w:tr w:rsidR="00122CEB" w14:paraId="70B28D8D" w14:textId="77777777">
        <w:tc>
          <w:tcPr>
            <w:tcW w:w="567" w:type="dxa"/>
          </w:tcPr>
          <w:p w14:paraId="0D93E951" w14:textId="77777777" w:rsidR="00122CEB" w:rsidRDefault="00122CEB">
            <w:pPr>
              <w:pStyle w:val="ConsPlusNormal"/>
              <w:jc w:val="center"/>
            </w:pPr>
            <w:r>
              <w:t>831</w:t>
            </w:r>
          </w:p>
        </w:tc>
        <w:tc>
          <w:tcPr>
            <w:tcW w:w="794" w:type="dxa"/>
          </w:tcPr>
          <w:p w14:paraId="7E6A7C7F" w14:textId="77777777" w:rsidR="00122CEB" w:rsidRDefault="00122CEB">
            <w:pPr>
              <w:pStyle w:val="ConsPlusNormal"/>
              <w:jc w:val="center"/>
            </w:pPr>
            <w:r>
              <w:t>01 00</w:t>
            </w:r>
          </w:p>
        </w:tc>
        <w:tc>
          <w:tcPr>
            <w:tcW w:w="1644" w:type="dxa"/>
          </w:tcPr>
          <w:p w14:paraId="56371D8E" w14:textId="77777777" w:rsidR="00122CEB" w:rsidRDefault="00122CEB">
            <w:pPr>
              <w:pStyle w:val="ConsPlusNormal"/>
            </w:pPr>
          </w:p>
        </w:tc>
        <w:tc>
          <w:tcPr>
            <w:tcW w:w="484" w:type="dxa"/>
          </w:tcPr>
          <w:p w14:paraId="1B75AF86" w14:textId="77777777" w:rsidR="00122CEB" w:rsidRDefault="00122CEB">
            <w:pPr>
              <w:pStyle w:val="ConsPlusNormal"/>
            </w:pPr>
          </w:p>
        </w:tc>
        <w:tc>
          <w:tcPr>
            <w:tcW w:w="3964" w:type="dxa"/>
          </w:tcPr>
          <w:p w14:paraId="0CDB607B" w14:textId="77777777" w:rsidR="00122CEB" w:rsidRDefault="00122CEB">
            <w:pPr>
              <w:pStyle w:val="ConsPlusNormal"/>
            </w:pPr>
            <w:r>
              <w:t>ОБЩЕГОСУДАРСТВЕННЫЕ ВОПРОСЫ</w:t>
            </w:r>
          </w:p>
        </w:tc>
        <w:tc>
          <w:tcPr>
            <w:tcW w:w="1384" w:type="dxa"/>
          </w:tcPr>
          <w:p w14:paraId="5710F605" w14:textId="77777777" w:rsidR="00122CEB" w:rsidRDefault="00122CEB">
            <w:pPr>
              <w:pStyle w:val="ConsPlusNormal"/>
              <w:jc w:val="right"/>
            </w:pPr>
            <w:r>
              <w:t>24793,1</w:t>
            </w:r>
          </w:p>
        </w:tc>
        <w:tc>
          <w:tcPr>
            <w:tcW w:w="1384" w:type="dxa"/>
          </w:tcPr>
          <w:p w14:paraId="40BB0584" w14:textId="77777777" w:rsidR="00122CEB" w:rsidRDefault="00122CEB">
            <w:pPr>
              <w:pStyle w:val="ConsPlusNormal"/>
              <w:jc w:val="right"/>
            </w:pPr>
            <w:r>
              <w:t>29852,4</w:t>
            </w:r>
          </w:p>
        </w:tc>
        <w:tc>
          <w:tcPr>
            <w:tcW w:w="1384" w:type="dxa"/>
          </w:tcPr>
          <w:p w14:paraId="61CF81C7" w14:textId="77777777" w:rsidR="00122CEB" w:rsidRDefault="00122CEB">
            <w:pPr>
              <w:pStyle w:val="ConsPlusNormal"/>
              <w:jc w:val="right"/>
            </w:pPr>
            <w:r>
              <w:t>29852,4</w:t>
            </w:r>
          </w:p>
        </w:tc>
      </w:tr>
      <w:tr w:rsidR="00122CEB" w14:paraId="15654741" w14:textId="77777777">
        <w:tc>
          <w:tcPr>
            <w:tcW w:w="567" w:type="dxa"/>
          </w:tcPr>
          <w:p w14:paraId="0CED4766" w14:textId="77777777" w:rsidR="00122CEB" w:rsidRDefault="00122CEB">
            <w:pPr>
              <w:pStyle w:val="ConsPlusNormal"/>
              <w:jc w:val="center"/>
            </w:pPr>
            <w:r>
              <w:t>831</w:t>
            </w:r>
          </w:p>
        </w:tc>
        <w:tc>
          <w:tcPr>
            <w:tcW w:w="794" w:type="dxa"/>
          </w:tcPr>
          <w:p w14:paraId="05D8BA32" w14:textId="77777777" w:rsidR="00122CEB" w:rsidRDefault="00122CEB">
            <w:pPr>
              <w:pStyle w:val="ConsPlusNormal"/>
              <w:jc w:val="center"/>
            </w:pPr>
            <w:r>
              <w:t>01 13</w:t>
            </w:r>
          </w:p>
        </w:tc>
        <w:tc>
          <w:tcPr>
            <w:tcW w:w="1644" w:type="dxa"/>
          </w:tcPr>
          <w:p w14:paraId="666BD519" w14:textId="77777777" w:rsidR="00122CEB" w:rsidRDefault="00122CEB">
            <w:pPr>
              <w:pStyle w:val="ConsPlusNormal"/>
            </w:pPr>
          </w:p>
        </w:tc>
        <w:tc>
          <w:tcPr>
            <w:tcW w:w="484" w:type="dxa"/>
          </w:tcPr>
          <w:p w14:paraId="51DAFE1E" w14:textId="77777777" w:rsidR="00122CEB" w:rsidRDefault="00122CEB">
            <w:pPr>
              <w:pStyle w:val="ConsPlusNormal"/>
            </w:pPr>
          </w:p>
        </w:tc>
        <w:tc>
          <w:tcPr>
            <w:tcW w:w="3964" w:type="dxa"/>
          </w:tcPr>
          <w:p w14:paraId="59539D2A" w14:textId="77777777" w:rsidR="00122CEB" w:rsidRDefault="00122CEB">
            <w:pPr>
              <w:pStyle w:val="ConsPlusNormal"/>
            </w:pPr>
            <w:r>
              <w:t>Другие общегосударственные вопросы</w:t>
            </w:r>
          </w:p>
        </w:tc>
        <w:tc>
          <w:tcPr>
            <w:tcW w:w="1384" w:type="dxa"/>
          </w:tcPr>
          <w:p w14:paraId="77C12D0B" w14:textId="77777777" w:rsidR="00122CEB" w:rsidRDefault="00122CEB">
            <w:pPr>
              <w:pStyle w:val="ConsPlusNormal"/>
              <w:jc w:val="right"/>
            </w:pPr>
            <w:r>
              <w:t>24793,1</w:t>
            </w:r>
          </w:p>
        </w:tc>
        <w:tc>
          <w:tcPr>
            <w:tcW w:w="1384" w:type="dxa"/>
          </w:tcPr>
          <w:p w14:paraId="48EA0890" w14:textId="77777777" w:rsidR="00122CEB" w:rsidRDefault="00122CEB">
            <w:pPr>
              <w:pStyle w:val="ConsPlusNormal"/>
              <w:jc w:val="right"/>
            </w:pPr>
            <w:r>
              <w:t>29852,4</w:t>
            </w:r>
          </w:p>
        </w:tc>
        <w:tc>
          <w:tcPr>
            <w:tcW w:w="1384" w:type="dxa"/>
          </w:tcPr>
          <w:p w14:paraId="55576908" w14:textId="77777777" w:rsidR="00122CEB" w:rsidRDefault="00122CEB">
            <w:pPr>
              <w:pStyle w:val="ConsPlusNormal"/>
              <w:jc w:val="right"/>
            </w:pPr>
            <w:r>
              <w:t>29852,4</w:t>
            </w:r>
          </w:p>
        </w:tc>
      </w:tr>
      <w:tr w:rsidR="00122CEB" w14:paraId="4CBEC5E6" w14:textId="77777777">
        <w:tc>
          <w:tcPr>
            <w:tcW w:w="567" w:type="dxa"/>
          </w:tcPr>
          <w:p w14:paraId="696B38F1" w14:textId="77777777" w:rsidR="00122CEB" w:rsidRDefault="00122CEB">
            <w:pPr>
              <w:pStyle w:val="ConsPlusNormal"/>
              <w:jc w:val="center"/>
            </w:pPr>
            <w:r>
              <w:t>831</w:t>
            </w:r>
          </w:p>
        </w:tc>
        <w:tc>
          <w:tcPr>
            <w:tcW w:w="794" w:type="dxa"/>
          </w:tcPr>
          <w:p w14:paraId="51745575" w14:textId="77777777" w:rsidR="00122CEB" w:rsidRDefault="00122CEB">
            <w:pPr>
              <w:pStyle w:val="ConsPlusNormal"/>
              <w:jc w:val="center"/>
            </w:pPr>
            <w:r>
              <w:t>01 13</w:t>
            </w:r>
          </w:p>
        </w:tc>
        <w:tc>
          <w:tcPr>
            <w:tcW w:w="1644" w:type="dxa"/>
          </w:tcPr>
          <w:p w14:paraId="76FF5686" w14:textId="77777777" w:rsidR="00122CEB" w:rsidRDefault="00122CEB">
            <w:pPr>
              <w:pStyle w:val="ConsPlusNormal"/>
              <w:jc w:val="center"/>
            </w:pPr>
            <w:r>
              <w:t>07 0 00 00000</w:t>
            </w:r>
          </w:p>
        </w:tc>
        <w:tc>
          <w:tcPr>
            <w:tcW w:w="484" w:type="dxa"/>
          </w:tcPr>
          <w:p w14:paraId="3CA73789" w14:textId="77777777" w:rsidR="00122CEB" w:rsidRDefault="00122CEB">
            <w:pPr>
              <w:pStyle w:val="ConsPlusNormal"/>
            </w:pPr>
          </w:p>
        </w:tc>
        <w:tc>
          <w:tcPr>
            <w:tcW w:w="3964" w:type="dxa"/>
          </w:tcPr>
          <w:p w14:paraId="760A4920"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03A43FF9" w14:textId="77777777" w:rsidR="00122CEB" w:rsidRDefault="00122CEB">
            <w:pPr>
              <w:pStyle w:val="ConsPlusNormal"/>
              <w:jc w:val="right"/>
            </w:pPr>
            <w:r>
              <w:t>24793,1</w:t>
            </w:r>
          </w:p>
        </w:tc>
        <w:tc>
          <w:tcPr>
            <w:tcW w:w="1384" w:type="dxa"/>
          </w:tcPr>
          <w:p w14:paraId="4F36E3EF" w14:textId="77777777" w:rsidR="00122CEB" w:rsidRDefault="00122CEB">
            <w:pPr>
              <w:pStyle w:val="ConsPlusNormal"/>
              <w:jc w:val="right"/>
            </w:pPr>
            <w:r>
              <w:t>29852,4</w:t>
            </w:r>
          </w:p>
        </w:tc>
        <w:tc>
          <w:tcPr>
            <w:tcW w:w="1384" w:type="dxa"/>
          </w:tcPr>
          <w:p w14:paraId="07D335AC" w14:textId="77777777" w:rsidR="00122CEB" w:rsidRDefault="00122CEB">
            <w:pPr>
              <w:pStyle w:val="ConsPlusNormal"/>
              <w:jc w:val="right"/>
            </w:pPr>
            <w:r>
              <w:t>29852,4</w:t>
            </w:r>
          </w:p>
        </w:tc>
      </w:tr>
      <w:tr w:rsidR="00122CEB" w14:paraId="60B40BF1" w14:textId="77777777">
        <w:tc>
          <w:tcPr>
            <w:tcW w:w="567" w:type="dxa"/>
          </w:tcPr>
          <w:p w14:paraId="4DBAEE28" w14:textId="77777777" w:rsidR="00122CEB" w:rsidRDefault="00122CEB">
            <w:pPr>
              <w:pStyle w:val="ConsPlusNormal"/>
              <w:jc w:val="center"/>
            </w:pPr>
            <w:r>
              <w:t>831</w:t>
            </w:r>
          </w:p>
        </w:tc>
        <w:tc>
          <w:tcPr>
            <w:tcW w:w="794" w:type="dxa"/>
          </w:tcPr>
          <w:p w14:paraId="174F5A10" w14:textId="77777777" w:rsidR="00122CEB" w:rsidRDefault="00122CEB">
            <w:pPr>
              <w:pStyle w:val="ConsPlusNormal"/>
              <w:jc w:val="center"/>
            </w:pPr>
            <w:r>
              <w:t>01 13</w:t>
            </w:r>
          </w:p>
        </w:tc>
        <w:tc>
          <w:tcPr>
            <w:tcW w:w="1644" w:type="dxa"/>
          </w:tcPr>
          <w:p w14:paraId="5A3ED002" w14:textId="77777777" w:rsidR="00122CEB" w:rsidRDefault="00122CEB">
            <w:pPr>
              <w:pStyle w:val="ConsPlusNormal"/>
              <w:jc w:val="center"/>
            </w:pPr>
            <w:r>
              <w:t>07 3 00 00000</w:t>
            </w:r>
          </w:p>
        </w:tc>
        <w:tc>
          <w:tcPr>
            <w:tcW w:w="484" w:type="dxa"/>
          </w:tcPr>
          <w:p w14:paraId="36BEBF68" w14:textId="77777777" w:rsidR="00122CEB" w:rsidRDefault="00122CEB">
            <w:pPr>
              <w:pStyle w:val="ConsPlusNormal"/>
            </w:pPr>
          </w:p>
        </w:tc>
        <w:tc>
          <w:tcPr>
            <w:tcW w:w="3964" w:type="dxa"/>
          </w:tcPr>
          <w:p w14:paraId="4EC1DB16" w14:textId="77777777" w:rsidR="00122CEB" w:rsidRDefault="00122CEB">
            <w:pPr>
              <w:pStyle w:val="ConsPlusNormal"/>
            </w:pPr>
            <w:r>
              <w:t>Комплексы процессных мероприятий</w:t>
            </w:r>
          </w:p>
        </w:tc>
        <w:tc>
          <w:tcPr>
            <w:tcW w:w="1384" w:type="dxa"/>
          </w:tcPr>
          <w:p w14:paraId="7DFEC0D1" w14:textId="77777777" w:rsidR="00122CEB" w:rsidRDefault="00122CEB">
            <w:pPr>
              <w:pStyle w:val="ConsPlusNormal"/>
              <w:jc w:val="right"/>
            </w:pPr>
            <w:r>
              <w:t>24793,1</w:t>
            </w:r>
          </w:p>
        </w:tc>
        <w:tc>
          <w:tcPr>
            <w:tcW w:w="1384" w:type="dxa"/>
          </w:tcPr>
          <w:p w14:paraId="31380C5C" w14:textId="77777777" w:rsidR="00122CEB" w:rsidRDefault="00122CEB">
            <w:pPr>
              <w:pStyle w:val="ConsPlusNormal"/>
              <w:jc w:val="right"/>
            </w:pPr>
            <w:r>
              <w:t>29852,4</w:t>
            </w:r>
          </w:p>
        </w:tc>
        <w:tc>
          <w:tcPr>
            <w:tcW w:w="1384" w:type="dxa"/>
          </w:tcPr>
          <w:p w14:paraId="4E3EF7C4" w14:textId="77777777" w:rsidR="00122CEB" w:rsidRDefault="00122CEB">
            <w:pPr>
              <w:pStyle w:val="ConsPlusNormal"/>
              <w:jc w:val="right"/>
            </w:pPr>
            <w:r>
              <w:t>29852,4</w:t>
            </w:r>
          </w:p>
        </w:tc>
      </w:tr>
      <w:tr w:rsidR="00122CEB" w14:paraId="657FD1B3" w14:textId="77777777">
        <w:tc>
          <w:tcPr>
            <w:tcW w:w="567" w:type="dxa"/>
          </w:tcPr>
          <w:p w14:paraId="763B1269" w14:textId="77777777" w:rsidR="00122CEB" w:rsidRDefault="00122CEB">
            <w:pPr>
              <w:pStyle w:val="ConsPlusNormal"/>
              <w:jc w:val="center"/>
            </w:pPr>
            <w:r>
              <w:t>831</w:t>
            </w:r>
          </w:p>
        </w:tc>
        <w:tc>
          <w:tcPr>
            <w:tcW w:w="794" w:type="dxa"/>
          </w:tcPr>
          <w:p w14:paraId="533E3BA2" w14:textId="77777777" w:rsidR="00122CEB" w:rsidRDefault="00122CEB">
            <w:pPr>
              <w:pStyle w:val="ConsPlusNormal"/>
              <w:jc w:val="center"/>
            </w:pPr>
            <w:r>
              <w:t>01 13</w:t>
            </w:r>
          </w:p>
        </w:tc>
        <w:tc>
          <w:tcPr>
            <w:tcW w:w="1644" w:type="dxa"/>
          </w:tcPr>
          <w:p w14:paraId="15828880" w14:textId="77777777" w:rsidR="00122CEB" w:rsidRDefault="00122CEB">
            <w:pPr>
              <w:pStyle w:val="ConsPlusNormal"/>
              <w:jc w:val="center"/>
            </w:pPr>
            <w:r>
              <w:t>07 3 10 00000</w:t>
            </w:r>
          </w:p>
        </w:tc>
        <w:tc>
          <w:tcPr>
            <w:tcW w:w="484" w:type="dxa"/>
          </w:tcPr>
          <w:p w14:paraId="4BBB5763" w14:textId="77777777" w:rsidR="00122CEB" w:rsidRDefault="00122CEB">
            <w:pPr>
              <w:pStyle w:val="ConsPlusNormal"/>
            </w:pPr>
          </w:p>
        </w:tc>
        <w:tc>
          <w:tcPr>
            <w:tcW w:w="3964" w:type="dxa"/>
          </w:tcPr>
          <w:p w14:paraId="6D145657" w14:textId="77777777" w:rsidR="00122CEB" w:rsidRDefault="00122CEB">
            <w:pPr>
              <w:pStyle w:val="ConsPlusNormal"/>
            </w:pPr>
            <w:r>
              <w:t>Комплекс процессных мероприятий "Обеспечение деятельности государственных органов"</w:t>
            </w:r>
          </w:p>
        </w:tc>
        <w:tc>
          <w:tcPr>
            <w:tcW w:w="1384" w:type="dxa"/>
          </w:tcPr>
          <w:p w14:paraId="40413E98" w14:textId="77777777" w:rsidR="00122CEB" w:rsidRDefault="00122CEB">
            <w:pPr>
              <w:pStyle w:val="ConsPlusNormal"/>
              <w:jc w:val="right"/>
            </w:pPr>
            <w:r>
              <w:t>24793,1</w:t>
            </w:r>
          </w:p>
        </w:tc>
        <w:tc>
          <w:tcPr>
            <w:tcW w:w="1384" w:type="dxa"/>
          </w:tcPr>
          <w:p w14:paraId="220B11C8" w14:textId="77777777" w:rsidR="00122CEB" w:rsidRDefault="00122CEB">
            <w:pPr>
              <w:pStyle w:val="ConsPlusNormal"/>
              <w:jc w:val="right"/>
            </w:pPr>
            <w:r>
              <w:t>29852,4</w:t>
            </w:r>
          </w:p>
        </w:tc>
        <w:tc>
          <w:tcPr>
            <w:tcW w:w="1384" w:type="dxa"/>
          </w:tcPr>
          <w:p w14:paraId="1DB5E0DA" w14:textId="77777777" w:rsidR="00122CEB" w:rsidRDefault="00122CEB">
            <w:pPr>
              <w:pStyle w:val="ConsPlusNormal"/>
              <w:jc w:val="right"/>
            </w:pPr>
            <w:r>
              <w:t>29852,4</w:t>
            </w:r>
          </w:p>
        </w:tc>
      </w:tr>
      <w:tr w:rsidR="00122CEB" w14:paraId="24422FB9" w14:textId="77777777">
        <w:tc>
          <w:tcPr>
            <w:tcW w:w="567" w:type="dxa"/>
          </w:tcPr>
          <w:p w14:paraId="739CBD4E" w14:textId="77777777" w:rsidR="00122CEB" w:rsidRDefault="00122CEB">
            <w:pPr>
              <w:pStyle w:val="ConsPlusNormal"/>
              <w:jc w:val="center"/>
            </w:pPr>
            <w:r>
              <w:t>831</w:t>
            </w:r>
          </w:p>
        </w:tc>
        <w:tc>
          <w:tcPr>
            <w:tcW w:w="794" w:type="dxa"/>
          </w:tcPr>
          <w:p w14:paraId="5F174E26" w14:textId="77777777" w:rsidR="00122CEB" w:rsidRDefault="00122CEB">
            <w:pPr>
              <w:pStyle w:val="ConsPlusNormal"/>
              <w:jc w:val="center"/>
            </w:pPr>
            <w:r>
              <w:t>01 13</w:t>
            </w:r>
          </w:p>
        </w:tc>
        <w:tc>
          <w:tcPr>
            <w:tcW w:w="1644" w:type="dxa"/>
          </w:tcPr>
          <w:p w14:paraId="1C1DE88A" w14:textId="77777777" w:rsidR="00122CEB" w:rsidRDefault="00122CEB">
            <w:pPr>
              <w:pStyle w:val="ConsPlusNormal"/>
              <w:jc w:val="center"/>
            </w:pPr>
            <w:r>
              <w:t>07 3 10 00090</w:t>
            </w:r>
          </w:p>
        </w:tc>
        <w:tc>
          <w:tcPr>
            <w:tcW w:w="484" w:type="dxa"/>
          </w:tcPr>
          <w:p w14:paraId="426EBCB7" w14:textId="77777777" w:rsidR="00122CEB" w:rsidRDefault="00122CEB">
            <w:pPr>
              <w:pStyle w:val="ConsPlusNormal"/>
            </w:pPr>
          </w:p>
        </w:tc>
        <w:tc>
          <w:tcPr>
            <w:tcW w:w="3964" w:type="dxa"/>
          </w:tcPr>
          <w:p w14:paraId="2D4A965E"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1775E7B" w14:textId="77777777" w:rsidR="00122CEB" w:rsidRDefault="00122CEB">
            <w:pPr>
              <w:pStyle w:val="ConsPlusNormal"/>
              <w:jc w:val="right"/>
            </w:pPr>
            <w:r>
              <w:t>24793,1</w:t>
            </w:r>
          </w:p>
        </w:tc>
        <w:tc>
          <w:tcPr>
            <w:tcW w:w="1384" w:type="dxa"/>
          </w:tcPr>
          <w:p w14:paraId="7B704F59" w14:textId="77777777" w:rsidR="00122CEB" w:rsidRDefault="00122CEB">
            <w:pPr>
              <w:pStyle w:val="ConsPlusNormal"/>
              <w:jc w:val="right"/>
            </w:pPr>
            <w:r>
              <w:t>29852,4</w:t>
            </w:r>
          </w:p>
        </w:tc>
        <w:tc>
          <w:tcPr>
            <w:tcW w:w="1384" w:type="dxa"/>
          </w:tcPr>
          <w:p w14:paraId="1EA11227" w14:textId="77777777" w:rsidR="00122CEB" w:rsidRDefault="00122CEB">
            <w:pPr>
              <w:pStyle w:val="ConsPlusNormal"/>
              <w:jc w:val="right"/>
            </w:pPr>
            <w:r>
              <w:t>29852,4</w:t>
            </w:r>
          </w:p>
        </w:tc>
      </w:tr>
      <w:tr w:rsidR="00122CEB" w14:paraId="33271D73" w14:textId="77777777">
        <w:tc>
          <w:tcPr>
            <w:tcW w:w="567" w:type="dxa"/>
          </w:tcPr>
          <w:p w14:paraId="1A2D7F9C" w14:textId="77777777" w:rsidR="00122CEB" w:rsidRDefault="00122CEB">
            <w:pPr>
              <w:pStyle w:val="ConsPlusNormal"/>
              <w:jc w:val="center"/>
            </w:pPr>
            <w:r>
              <w:t>831</w:t>
            </w:r>
          </w:p>
        </w:tc>
        <w:tc>
          <w:tcPr>
            <w:tcW w:w="794" w:type="dxa"/>
          </w:tcPr>
          <w:p w14:paraId="5E854E60" w14:textId="77777777" w:rsidR="00122CEB" w:rsidRDefault="00122CEB">
            <w:pPr>
              <w:pStyle w:val="ConsPlusNormal"/>
              <w:jc w:val="center"/>
            </w:pPr>
            <w:r>
              <w:t>01 13</w:t>
            </w:r>
          </w:p>
        </w:tc>
        <w:tc>
          <w:tcPr>
            <w:tcW w:w="1644" w:type="dxa"/>
          </w:tcPr>
          <w:p w14:paraId="3B1C9663" w14:textId="77777777" w:rsidR="00122CEB" w:rsidRDefault="00122CEB">
            <w:pPr>
              <w:pStyle w:val="ConsPlusNormal"/>
              <w:jc w:val="center"/>
            </w:pPr>
            <w:r>
              <w:t>07 3 10 00090</w:t>
            </w:r>
          </w:p>
        </w:tc>
        <w:tc>
          <w:tcPr>
            <w:tcW w:w="484" w:type="dxa"/>
          </w:tcPr>
          <w:p w14:paraId="52C221D1" w14:textId="77777777" w:rsidR="00122CEB" w:rsidRDefault="00122CEB">
            <w:pPr>
              <w:pStyle w:val="ConsPlusNormal"/>
              <w:jc w:val="center"/>
            </w:pPr>
            <w:r>
              <w:t>100</w:t>
            </w:r>
          </w:p>
        </w:tc>
        <w:tc>
          <w:tcPr>
            <w:tcW w:w="3964" w:type="dxa"/>
          </w:tcPr>
          <w:p w14:paraId="7C981E32"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384" w:type="dxa"/>
          </w:tcPr>
          <w:p w14:paraId="72CB6B1B" w14:textId="77777777" w:rsidR="00122CEB" w:rsidRDefault="00122CEB">
            <w:pPr>
              <w:pStyle w:val="ConsPlusNormal"/>
              <w:jc w:val="right"/>
            </w:pPr>
            <w:r>
              <w:lastRenderedPageBreak/>
              <w:t>22525,8</w:t>
            </w:r>
          </w:p>
        </w:tc>
        <w:tc>
          <w:tcPr>
            <w:tcW w:w="1384" w:type="dxa"/>
          </w:tcPr>
          <w:p w14:paraId="00D8F043" w14:textId="77777777" w:rsidR="00122CEB" w:rsidRDefault="00122CEB">
            <w:pPr>
              <w:pStyle w:val="ConsPlusNormal"/>
              <w:jc w:val="right"/>
            </w:pPr>
            <w:r>
              <w:t>27041,1</w:t>
            </w:r>
          </w:p>
        </w:tc>
        <w:tc>
          <w:tcPr>
            <w:tcW w:w="1384" w:type="dxa"/>
          </w:tcPr>
          <w:p w14:paraId="1D85DAC9" w14:textId="77777777" w:rsidR="00122CEB" w:rsidRDefault="00122CEB">
            <w:pPr>
              <w:pStyle w:val="ConsPlusNormal"/>
              <w:jc w:val="right"/>
            </w:pPr>
            <w:r>
              <w:t>27041,1</w:t>
            </w:r>
          </w:p>
        </w:tc>
      </w:tr>
      <w:tr w:rsidR="00122CEB" w14:paraId="28B3130B" w14:textId="77777777">
        <w:tc>
          <w:tcPr>
            <w:tcW w:w="567" w:type="dxa"/>
          </w:tcPr>
          <w:p w14:paraId="7EA18E3E" w14:textId="77777777" w:rsidR="00122CEB" w:rsidRDefault="00122CEB">
            <w:pPr>
              <w:pStyle w:val="ConsPlusNormal"/>
              <w:jc w:val="center"/>
            </w:pPr>
            <w:r>
              <w:t>831</w:t>
            </w:r>
          </w:p>
        </w:tc>
        <w:tc>
          <w:tcPr>
            <w:tcW w:w="794" w:type="dxa"/>
          </w:tcPr>
          <w:p w14:paraId="16DAD155" w14:textId="77777777" w:rsidR="00122CEB" w:rsidRDefault="00122CEB">
            <w:pPr>
              <w:pStyle w:val="ConsPlusNormal"/>
              <w:jc w:val="center"/>
            </w:pPr>
            <w:r>
              <w:t>01 13</w:t>
            </w:r>
          </w:p>
        </w:tc>
        <w:tc>
          <w:tcPr>
            <w:tcW w:w="1644" w:type="dxa"/>
          </w:tcPr>
          <w:p w14:paraId="639D5BDB" w14:textId="77777777" w:rsidR="00122CEB" w:rsidRDefault="00122CEB">
            <w:pPr>
              <w:pStyle w:val="ConsPlusNormal"/>
              <w:jc w:val="center"/>
            </w:pPr>
            <w:r>
              <w:t>07 3 10 00090</w:t>
            </w:r>
          </w:p>
        </w:tc>
        <w:tc>
          <w:tcPr>
            <w:tcW w:w="484" w:type="dxa"/>
          </w:tcPr>
          <w:p w14:paraId="26D9C052" w14:textId="77777777" w:rsidR="00122CEB" w:rsidRDefault="00122CEB">
            <w:pPr>
              <w:pStyle w:val="ConsPlusNormal"/>
              <w:jc w:val="center"/>
            </w:pPr>
            <w:r>
              <w:t>200</w:t>
            </w:r>
          </w:p>
        </w:tc>
        <w:tc>
          <w:tcPr>
            <w:tcW w:w="3964" w:type="dxa"/>
          </w:tcPr>
          <w:p w14:paraId="0AB3C28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D39E253" w14:textId="77777777" w:rsidR="00122CEB" w:rsidRDefault="00122CEB">
            <w:pPr>
              <w:pStyle w:val="ConsPlusNormal"/>
              <w:jc w:val="right"/>
            </w:pPr>
            <w:r>
              <w:t>2257,3</w:t>
            </w:r>
          </w:p>
        </w:tc>
        <w:tc>
          <w:tcPr>
            <w:tcW w:w="1384" w:type="dxa"/>
          </w:tcPr>
          <w:p w14:paraId="20AC4F9D" w14:textId="77777777" w:rsidR="00122CEB" w:rsidRDefault="00122CEB">
            <w:pPr>
              <w:pStyle w:val="ConsPlusNormal"/>
              <w:jc w:val="right"/>
            </w:pPr>
            <w:r>
              <w:t>2811,3</w:t>
            </w:r>
          </w:p>
        </w:tc>
        <w:tc>
          <w:tcPr>
            <w:tcW w:w="1384" w:type="dxa"/>
          </w:tcPr>
          <w:p w14:paraId="0D76FC20" w14:textId="77777777" w:rsidR="00122CEB" w:rsidRDefault="00122CEB">
            <w:pPr>
              <w:pStyle w:val="ConsPlusNormal"/>
              <w:jc w:val="right"/>
            </w:pPr>
            <w:r>
              <w:t>2811,3</w:t>
            </w:r>
          </w:p>
        </w:tc>
      </w:tr>
      <w:tr w:rsidR="00122CEB" w14:paraId="4EAEF143" w14:textId="77777777">
        <w:tc>
          <w:tcPr>
            <w:tcW w:w="567" w:type="dxa"/>
          </w:tcPr>
          <w:p w14:paraId="78EE6868" w14:textId="77777777" w:rsidR="00122CEB" w:rsidRDefault="00122CEB">
            <w:pPr>
              <w:pStyle w:val="ConsPlusNormal"/>
              <w:jc w:val="center"/>
            </w:pPr>
            <w:r>
              <w:t>831</w:t>
            </w:r>
          </w:p>
        </w:tc>
        <w:tc>
          <w:tcPr>
            <w:tcW w:w="794" w:type="dxa"/>
          </w:tcPr>
          <w:p w14:paraId="6D284EB2" w14:textId="77777777" w:rsidR="00122CEB" w:rsidRDefault="00122CEB">
            <w:pPr>
              <w:pStyle w:val="ConsPlusNormal"/>
              <w:jc w:val="center"/>
            </w:pPr>
            <w:r>
              <w:t>01 13</w:t>
            </w:r>
          </w:p>
        </w:tc>
        <w:tc>
          <w:tcPr>
            <w:tcW w:w="1644" w:type="dxa"/>
          </w:tcPr>
          <w:p w14:paraId="3E5FF8AD" w14:textId="77777777" w:rsidR="00122CEB" w:rsidRDefault="00122CEB">
            <w:pPr>
              <w:pStyle w:val="ConsPlusNormal"/>
              <w:jc w:val="center"/>
            </w:pPr>
            <w:r>
              <w:t>07 3 10 00090</w:t>
            </w:r>
          </w:p>
        </w:tc>
        <w:tc>
          <w:tcPr>
            <w:tcW w:w="484" w:type="dxa"/>
          </w:tcPr>
          <w:p w14:paraId="02D3E1FD" w14:textId="77777777" w:rsidR="00122CEB" w:rsidRDefault="00122CEB">
            <w:pPr>
              <w:pStyle w:val="ConsPlusNormal"/>
              <w:jc w:val="center"/>
            </w:pPr>
            <w:r>
              <w:t>300</w:t>
            </w:r>
          </w:p>
        </w:tc>
        <w:tc>
          <w:tcPr>
            <w:tcW w:w="3964" w:type="dxa"/>
          </w:tcPr>
          <w:p w14:paraId="159151EC" w14:textId="77777777" w:rsidR="00122CEB" w:rsidRDefault="00122CEB">
            <w:pPr>
              <w:pStyle w:val="ConsPlusNormal"/>
            </w:pPr>
            <w:r>
              <w:t>Социальное обеспечение и иные выплаты населению</w:t>
            </w:r>
          </w:p>
        </w:tc>
        <w:tc>
          <w:tcPr>
            <w:tcW w:w="1384" w:type="dxa"/>
          </w:tcPr>
          <w:p w14:paraId="03008842" w14:textId="77777777" w:rsidR="00122CEB" w:rsidRDefault="00122CEB">
            <w:pPr>
              <w:pStyle w:val="ConsPlusNormal"/>
              <w:jc w:val="right"/>
            </w:pPr>
            <w:r>
              <w:t>10,0</w:t>
            </w:r>
          </w:p>
        </w:tc>
        <w:tc>
          <w:tcPr>
            <w:tcW w:w="1384" w:type="dxa"/>
          </w:tcPr>
          <w:p w14:paraId="4677F4F6" w14:textId="77777777" w:rsidR="00122CEB" w:rsidRDefault="00122CEB">
            <w:pPr>
              <w:pStyle w:val="ConsPlusNormal"/>
              <w:jc w:val="right"/>
            </w:pPr>
            <w:r>
              <w:t>0,0</w:t>
            </w:r>
          </w:p>
        </w:tc>
        <w:tc>
          <w:tcPr>
            <w:tcW w:w="1384" w:type="dxa"/>
          </w:tcPr>
          <w:p w14:paraId="02FD68ED" w14:textId="77777777" w:rsidR="00122CEB" w:rsidRDefault="00122CEB">
            <w:pPr>
              <w:pStyle w:val="ConsPlusNormal"/>
              <w:jc w:val="right"/>
            </w:pPr>
            <w:r>
              <w:t>0,0</w:t>
            </w:r>
          </w:p>
        </w:tc>
      </w:tr>
      <w:tr w:rsidR="00122CEB" w14:paraId="28B0381F" w14:textId="77777777">
        <w:tc>
          <w:tcPr>
            <w:tcW w:w="567" w:type="dxa"/>
          </w:tcPr>
          <w:p w14:paraId="286A74C8" w14:textId="77777777" w:rsidR="00122CEB" w:rsidRDefault="00122CEB">
            <w:pPr>
              <w:pStyle w:val="ConsPlusNormal"/>
              <w:jc w:val="center"/>
            </w:pPr>
            <w:r>
              <w:t>831</w:t>
            </w:r>
          </w:p>
        </w:tc>
        <w:tc>
          <w:tcPr>
            <w:tcW w:w="794" w:type="dxa"/>
          </w:tcPr>
          <w:p w14:paraId="170ED42E" w14:textId="77777777" w:rsidR="00122CEB" w:rsidRDefault="00122CEB">
            <w:pPr>
              <w:pStyle w:val="ConsPlusNormal"/>
              <w:jc w:val="center"/>
            </w:pPr>
            <w:r>
              <w:t>04 00</w:t>
            </w:r>
          </w:p>
        </w:tc>
        <w:tc>
          <w:tcPr>
            <w:tcW w:w="1644" w:type="dxa"/>
          </w:tcPr>
          <w:p w14:paraId="2EEEB30B" w14:textId="77777777" w:rsidR="00122CEB" w:rsidRDefault="00122CEB">
            <w:pPr>
              <w:pStyle w:val="ConsPlusNormal"/>
            </w:pPr>
          </w:p>
        </w:tc>
        <w:tc>
          <w:tcPr>
            <w:tcW w:w="484" w:type="dxa"/>
          </w:tcPr>
          <w:p w14:paraId="165767AB" w14:textId="77777777" w:rsidR="00122CEB" w:rsidRDefault="00122CEB">
            <w:pPr>
              <w:pStyle w:val="ConsPlusNormal"/>
            </w:pPr>
          </w:p>
        </w:tc>
        <w:tc>
          <w:tcPr>
            <w:tcW w:w="3964" w:type="dxa"/>
          </w:tcPr>
          <w:p w14:paraId="3230C737" w14:textId="77777777" w:rsidR="00122CEB" w:rsidRDefault="00122CEB">
            <w:pPr>
              <w:pStyle w:val="ConsPlusNormal"/>
            </w:pPr>
            <w:r>
              <w:t>НАЦИОНАЛЬНАЯ ЭКОНОМИКА</w:t>
            </w:r>
          </w:p>
        </w:tc>
        <w:tc>
          <w:tcPr>
            <w:tcW w:w="1384" w:type="dxa"/>
          </w:tcPr>
          <w:p w14:paraId="14575662" w14:textId="77777777" w:rsidR="00122CEB" w:rsidRDefault="00122CEB">
            <w:pPr>
              <w:pStyle w:val="ConsPlusNormal"/>
              <w:jc w:val="right"/>
            </w:pPr>
            <w:r>
              <w:t>535871,8</w:t>
            </w:r>
          </w:p>
        </w:tc>
        <w:tc>
          <w:tcPr>
            <w:tcW w:w="1384" w:type="dxa"/>
          </w:tcPr>
          <w:p w14:paraId="7599B96D" w14:textId="77777777" w:rsidR="00122CEB" w:rsidRDefault="00122CEB">
            <w:pPr>
              <w:pStyle w:val="ConsPlusNormal"/>
              <w:jc w:val="right"/>
            </w:pPr>
            <w:r>
              <w:t>418471,1</w:t>
            </w:r>
          </w:p>
        </w:tc>
        <w:tc>
          <w:tcPr>
            <w:tcW w:w="1384" w:type="dxa"/>
          </w:tcPr>
          <w:p w14:paraId="256B83E9" w14:textId="77777777" w:rsidR="00122CEB" w:rsidRDefault="00122CEB">
            <w:pPr>
              <w:pStyle w:val="ConsPlusNormal"/>
              <w:jc w:val="right"/>
            </w:pPr>
            <w:r>
              <w:t>418471,1</w:t>
            </w:r>
          </w:p>
        </w:tc>
      </w:tr>
      <w:tr w:rsidR="00122CEB" w14:paraId="4C9F9FD4" w14:textId="77777777">
        <w:tc>
          <w:tcPr>
            <w:tcW w:w="567" w:type="dxa"/>
          </w:tcPr>
          <w:p w14:paraId="0B65B2C4" w14:textId="77777777" w:rsidR="00122CEB" w:rsidRDefault="00122CEB">
            <w:pPr>
              <w:pStyle w:val="ConsPlusNormal"/>
              <w:jc w:val="center"/>
            </w:pPr>
            <w:r>
              <w:t>831</w:t>
            </w:r>
          </w:p>
        </w:tc>
        <w:tc>
          <w:tcPr>
            <w:tcW w:w="794" w:type="dxa"/>
          </w:tcPr>
          <w:p w14:paraId="5787B0D7" w14:textId="77777777" w:rsidR="00122CEB" w:rsidRDefault="00122CEB">
            <w:pPr>
              <w:pStyle w:val="ConsPlusNormal"/>
              <w:jc w:val="center"/>
            </w:pPr>
            <w:r>
              <w:t>04 10</w:t>
            </w:r>
          </w:p>
        </w:tc>
        <w:tc>
          <w:tcPr>
            <w:tcW w:w="1644" w:type="dxa"/>
          </w:tcPr>
          <w:p w14:paraId="0B980552" w14:textId="77777777" w:rsidR="00122CEB" w:rsidRDefault="00122CEB">
            <w:pPr>
              <w:pStyle w:val="ConsPlusNormal"/>
            </w:pPr>
          </w:p>
        </w:tc>
        <w:tc>
          <w:tcPr>
            <w:tcW w:w="484" w:type="dxa"/>
          </w:tcPr>
          <w:p w14:paraId="6210CCC4" w14:textId="77777777" w:rsidR="00122CEB" w:rsidRDefault="00122CEB">
            <w:pPr>
              <w:pStyle w:val="ConsPlusNormal"/>
            </w:pPr>
          </w:p>
        </w:tc>
        <w:tc>
          <w:tcPr>
            <w:tcW w:w="3964" w:type="dxa"/>
          </w:tcPr>
          <w:p w14:paraId="398C5AF6" w14:textId="77777777" w:rsidR="00122CEB" w:rsidRDefault="00122CEB">
            <w:pPr>
              <w:pStyle w:val="ConsPlusNormal"/>
            </w:pPr>
            <w:r>
              <w:t>Связь и информатика</w:t>
            </w:r>
          </w:p>
        </w:tc>
        <w:tc>
          <w:tcPr>
            <w:tcW w:w="1384" w:type="dxa"/>
          </w:tcPr>
          <w:p w14:paraId="588A6E73" w14:textId="77777777" w:rsidR="00122CEB" w:rsidRDefault="00122CEB">
            <w:pPr>
              <w:pStyle w:val="ConsPlusNormal"/>
              <w:jc w:val="right"/>
            </w:pPr>
            <w:r>
              <w:t>571,0</w:t>
            </w:r>
          </w:p>
        </w:tc>
        <w:tc>
          <w:tcPr>
            <w:tcW w:w="1384" w:type="dxa"/>
          </w:tcPr>
          <w:p w14:paraId="51BC1EDF" w14:textId="77777777" w:rsidR="00122CEB" w:rsidRDefault="00122CEB">
            <w:pPr>
              <w:pStyle w:val="ConsPlusNormal"/>
              <w:jc w:val="right"/>
            </w:pPr>
            <w:r>
              <w:t>571,0</w:t>
            </w:r>
          </w:p>
        </w:tc>
        <w:tc>
          <w:tcPr>
            <w:tcW w:w="1384" w:type="dxa"/>
          </w:tcPr>
          <w:p w14:paraId="38F93CD6" w14:textId="77777777" w:rsidR="00122CEB" w:rsidRDefault="00122CEB">
            <w:pPr>
              <w:pStyle w:val="ConsPlusNormal"/>
              <w:jc w:val="right"/>
            </w:pPr>
            <w:r>
              <w:t>571,0</w:t>
            </w:r>
          </w:p>
        </w:tc>
      </w:tr>
      <w:tr w:rsidR="00122CEB" w14:paraId="49628DED" w14:textId="77777777">
        <w:tc>
          <w:tcPr>
            <w:tcW w:w="567" w:type="dxa"/>
          </w:tcPr>
          <w:p w14:paraId="22C369CD" w14:textId="77777777" w:rsidR="00122CEB" w:rsidRDefault="00122CEB">
            <w:pPr>
              <w:pStyle w:val="ConsPlusNormal"/>
              <w:jc w:val="center"/>
            </w:pPr>
            <w:r>
              <w:t>831</w:t>
            </w:r>
          </w:p>
        </w:tc>
        <w:tc>
          <w:tcPr>
            <w:tcW w:w="794" w:type="dxa"/>
          </w:tcPr>
          <w:p w14:paraId="3DBE9286" w14:textId="77777777" w:rsidR="00122CEB" w:rsidRDefault="00122CEB">
            <w:pPr>
              <w:pStyle w:val="ConsPlusNormal"/>
              <w:jc w:val="center"/>
            </w:pPr>
            <w:r>
              <w:t>04 10</w:t>
            </w:r>
          </w:p>
        </w:tc>
        <w:tc>
          <w:tcPr>
            <w:tcW w:w="1644" w:type="dxa"/>
          </w:tcPr>
          <w:p w14:paraId="5307E93C" w14:textId="77777777" w:rsidR="00122CEB" w:rsidRDefault="00122CEB">
            <w:pPr>
              <w:pStyle w:val="ConsPlusNormal"/>
              <w:jc w:val="center"/>
            </w:pPr>
            <w:r>
              <w:t>13 0 00 00000</w:t>
            </w:r>
          </w:p>
        </w:tc>
        <w:tc>
          <w:tcPr>
            <w:tcW w:w="484" w:type="dxa"/>
          </w:tcPr>
          <w:p w14:paraId="718B725E" w14:textId="77777777" w:rsidR="00122CEB" w:rsidRDefault="00122CEB">
            <w:pPr>
              <w:pStyle w:val="ConsPlusNormal"/>
            </w:pPr>
          </w:p>
        </w:tc>
        <w:tc>
          <w:tcPr>
            <w:tcW w:w="3964" w:type="dxa"/>
          </w:tcPr>
          <w:p w14:paraId="0DAF7C9C"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204C14E9" w14:textId="77777777" w:rsidR="00122CEB" w:rsidRDefault="00122CEB">
            <w:pPr>
              <w:pStyle w:val="ConsPlusNormal"/>
              <w:jc w:val="right"/>
            </w:pPr>
            <w:r>
              <w:t>571,0</w:t>
            </w:r>
          </w:p>
        </w:tc>
        <w:tc>
          <w:tcPr>
            <w:tcW w:w="1384" w:type="dxa"/>
          </w:tcPr>
          <w:p w14:paraId="21CAF6E1" w14:textId="77777777" w:rsidR="00122CEB" w:rsidRDefault="00122CEB">
            <w:pPr>
              <w:pStyle w:val="ConsPlusNormal"/>
              <w:jc w:val="right"/>
            </w:pPr>
            <w:r>
              <w:t>571,0</w:t>
            </w:r>
          </w:p>
        </w:tc>
        <w:tc>
          <w:tcPr>
            <w:tcW w:w="1384" w:type="dxa"/>
          </w:tcPr>
          <w:p w14:paraId="026DCD1D" w14:textId="77777777" w:rsidR="00122CEB" w:rsidRDefault="00122CEB">
            <w:pPr>
              <w:pStyle w:val="ConsPlusNormal"/>
              <w:jc w:val="right"/>
            </w:pPr>
            <w:r>
              <w:t>571,0</w:t>
            </w:r>
          </w:p>
        </w:tc>
      </w:tr>
      <w:tr w:rsidR="00122CEB" w14:paraId="43D2E526" w14:textId="77777777">
        <w:tc>
          <w:tcPr>
            <w:tcW w:w="567" w:type="dxa"/>
          </w:tcPr>
          <w:p w14:paraId="64EBA65F" w14:textId="77777777" w:rsidR="00122CEB" w:rsidRDefault="00122CEB">
            <w:pPr>
              <w:pStyle w:val="ConsPlusNormal"/>
              <w:jc w:val="center"/>
            </w:pPr>
            <w:r>
              <w:t>831</w:t>
            </w:r>
          </w:p>
        </w:tc>
        <w:tc>
          <w:tcPr>
            <w:tcW w:w="794" w:type="dxa"/>
          </w:tcPr>
          <w:p w14:paraId="3F5A8339" w14:textId="77777777" w:rsidR="00122CEB" w:rsidRDefault="00122CEB">
            <w:pPr>
              <w:pStyle w:val="ConsPlusNormal"/>
              <w:jc w:val="center"/>
            </w:pPr>
            <w:r>
              <w:t>04 10</w:t>
            </w:r>
          </w:p>
        </w:tc>
        <w:tc>
          <w:tcPr>
            <w:tcW w:w="1644" w:type="dxa"/>
          </w:tcPr>
          <w:p w14:paraId="0E68ED17" w14:textId="77777777" w:rsidR="00122CEB" w:rsidRDefault="00122CEB">
            <w:pPr>
              <w:pStyle w:val="ConsPlusNormal"/>
              <w:jc w:val="center"/>
            </w:pPr>
            <w:r>
              <w:t>13 3 00 00000</w:t>
            </w:r>
          </w:p>
        </w:tc>
        <w:tc>
          <w:tcPr>
            <w:tcW w:w="484" w:type="dxa"/>
          </w:tcPr>
          <w:p w14:paraId="6A5C347D" w14:textId="77777777" w:rsidR="00122CEB" w:rsidRDefault="00122CEB">
            <w:pPr>
              <w:pStyle w:val="ConsPlusNormal"/>
            </w:pPr>
          </w:p>
        </w:tc>
        <w:tc>
          <w:tcPr>
            <w:tcW w:w="3964" w:type="dxa"/>
          </w:tcPr>
          <w:p w14:paraId="6E5694E5" w14:textId="77777777" w:rsidR="00122CEB" w:rsidRDefault="00122CEB">
            <w:pPr>
              <w:pStyle w:val="ConsPlusNormal"/>
            </w:pPr>
            <w:r>
              <w:t>Комплексы процессных мероприятий</w:t>
            </w:r>
          </w:p>
        </w:tc>
        <w:tc>
          <w:tcPr>
            <w:tcW w:w="1384" w:type="dxa"/>
          </w:tcPr>
          <w:p w14:paraId="0A9B0E34" w14:textId="77777777" w:rsidR="00122CEB" w:rsidRDefault="00122CEB">
            <w:pPr>
              <w:pStyle w:val="ConsPlusNormal"/>
              <w:jc w:val="right"/>
            </w:pPr>
            <w:r>
              <w:t>571,0</w:t>
            </w:r>
          </w:p>
        </w:tc>
        <w:tc>
          <w:tcPr>
            <w:tcW w:w="1384" w:type="dxa"/>
          </w:tcPr>
          <w:p w14:paraId="797CA1DA" w14:textId="77777777" w:rsidR="00122CEB" w:rsidRDefault="00122CEB">
            <w:pPr>
              <w:pStyle w:val="ConsPlusNormal"/>
              <w:jc w:val="right"/>
            </w:pPr>
            <w:r>
              <w:t>571,0</w:t>
            </w:r>
          </w:p>
        </w:tc>
        <w:tc>
          <w:tcPr>
            <w:tcW w:w="1384" w:type="dxa"/>
          </w:tcPr>
          <w:p w14:paraId="3D5A148B" w14:textId="77777777" w:rsidR="00122CEB" w:rsidRDefault="00122CEB">
            <w:pPr>
              <w:pStyle w:val="ConsPlusNormal"/>
              <w:jc w:val="right"/>
            </w:pPr>
            <w:r>
              <w:t>571,0</w:t>
            </w:r>
          </w:p>
        </w:tc>
      </w:tr>
      <w:tr w:rsidR="00122CEB" w14:paraId="3BB807D4" w14:textId="77777777">
        <w:tc>
          <w:tcPr>
            <w:tcW w:w="567" w:type="dxa"/>
          </w:tcPr>
          <w:p w14:paraId="0CADB5AE" w14:textId="77777777" w:rsidR="00122CEB" w:rsidRDefault="00122CEB">
            <w:pPr>
              <w:pStyle w:val="ConsPlusNormal"/>
              <w:jc w:val="center"/>
            </w:pPr>
            <w:r>
              <w:t>831</w:t>
            </w:r>
          </w:p>
        </w:tc>
        <w:tc>
          <w:tcPr>
            <w:tcW w:w="794" w:type="dxa"/>
          </w:tcPr>
          <w:p w14:paraId="7F1F83A3" w14:textId="77777777" w:rsidR="00122CEB" w:rsidRDefault="00122CEB">
            <w:pPr>
              <w:pStyle w:val="ConsPlusNormal"/>
              <w:jc w:val="center"/>
            </w:pPr>
            <w:r>
              <w:t>04 10</w:t>
            </w:r>
          </w:p>
        </w:tc>
        <w:tc>
          <w:tcPr>
            <w:tcW w:w="1644" w:type="dxa"/>
          </w:tcPr>
          <w:p w14:paraId="770A0397" w14:textId="77777777" w:rsidR="00122CEB" w:rsidRDefault="00122CEB">
            <w:pPr>
              <w:pStyle w:val="ConsPlusNormal"/>
              <w:jc w:val="center"/>
            </w:pPr>
            <w:r>
              <w:t>13 3 03 00000</w:t>
            </w:r>
          </w:p>
        </w:tc>
        <w:tc>
          <w:tcPr>
            <w:tcW w:w="484" w:type="dxa"/>
          </w:tcPr>
          <w:p w14:paraId="5638AFF7" w14:textId="77777777" w:rsidR="00122CEB" w:rsidRDefault="00122CEB">
            <w:pPr>
              <w:pStyle w:val="ConsPlusNormal"/>
            </w:pPr>
          </w:p>
        </w:tc>
        <w:tc>
          <w:tcPr>
            <w:tcW w:w="3964" w:type="dxa"/>
          </w:tcPr>
          <w:p w14:paraId="57C37729"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00BF5756" w14:textId="77777777" w:rsidR="00122CEB" w:rsidRDefault="00122CEB">
            <w:pPr>
              <w:pStyle w:val="ConsPlusNormal"/>
              <w:jc w:val="right"/>
            </w:pPr>
            <w:r>
              <w:t>571,0</w:t>
            </w:r>
          </w:p>
        </w:tc>
        <w:tc>
          <w:tcPr>
            <w:tcW w:w="1384" w:type="dxa"/>
          </w:tcPr>
          <w:p w14:paraId="47861FE3" w14:textId="77777777" w:rsidR="00122CEB" w:rsidRDefault="00122CEB">
            <w:pPr>
              <w:pStyle w:val="ConsPlusNormal"/>
              <w:jc w:val="right"/>
            </w:pPr>
            <w:r>
              <w:t>571,0</w:t>
            </w:r>
          </w:p>
        </w:tc>
        <w:tc>
          <w:tcPr>
            <w:tcW w:w="1384" w:type="dxa"/>
          </w:tcPr>
          <w:p w14:paraId="7F82104B" w14:textId="77777777" w:rsidR="00122CEB" w:rsidRDefault="00122CEB">
            <w:pPr>
              <w:pStyle w:val="ConsPlusNormal"/>
              <w:jc w:val="right"/>
            </w:pPr>
            <w:r>
              <w:t>571,0</w:t>
            </w:r>
          </w:p>
        </w:tc>
      </w:tr>
      <w:tr w:rsidR="00122CEB" w14:paraId="3F5219F4" w14:textId="77777777">
        <w:tc>
          <w:tcPr>
            <w:tcW w:w="567" w:type="dxa"/>
          </w:tcPr>
          <w:p w14:paraId="1E113027" w14:textId="77777777" w:rsidR="00122CEB" w:rsidRDefault="00122CEB">
            <w:pPr>
              <w:pStyle w:val="ConsPlusNormal"/>
              <w:jc w:val="center"/>
            </w:pPr>
            <w:r>
              <w:t>831</w:t>
            </w:r>
          </w:p>
        </w:tc>
        <w:tc>
          <w:tcPr>
            <w:tcW w:w="794" w:type="dxa"/>
          </w:tcPr>
          <w:p w14:paraId="1470FD5F" w14:textId="77777777" w:rsidR="00122CEB" w:rsidRDefault="00122CEB">
            <w:pPr>
              <w:pStyle w:val="ConsPlusNormal"/>
              <w:jc w:val="center"/>
            </w:pPr>
            <w:r>
              <w:t>04 10</w:t>
            </w:r>
          </w:p>
        </w:tc>
        <w:tc>
          <w:tcPr>
            <w:tcW w:w="1644" w:type="dxa"/>
          </w:tcPr>
          <w:p w14:paraId="4DB4D7A3" w14:textId="77777777" w:rsidR="00122CEB" w:rsidRDefault="00122CEB">
            <w:pPr>
              <w:pStyle w:val="ConsPlusNormal"/>
              <w:jc w:val="center"/>
            </w:pPr>
            <w:r>
              <w:t>13 3 03 00130</w:t>
            </w:r>
          </w:p>
        </w:tc>
        <w:tc>
          <w:tcPr>
            <w:tcW w:w="484" w:type="dxa"/>
          </w:tcPr>
          <w:p w14:paraId="2DC175E9" w14:textId="77777777" w:rsidR="00122CEB" w:rsidRDefault="00122CEB">
            <w:pPr>
              <w:pStyle w:val="ConsPlusNormal"/>
            </w:pPr>
          </w:p>
        </w:tc>
        <w:tc>
          <w:tcPr>
            <w:tcW w:w="3964" w:type="dxa"/>
          </w:tcPr>
          <w:p w14:paraId="71D5427C"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1D647CE5" w14:textId="77777777" w:rsidR="00122CEB" w:rsidRDefault="00122CEB">
            <w:pPr>
              <w:pStyle w:val="ConsPlusNormal"/>
              <w:jc w:val="right"/>
            </w:pPr>
            <w:r>
              <w:t>571,0</w:t>
            </w:r>
          </w:p>
        </w:tc>
        <w:tc>
          <w:tcPr>
            <w:tcW w:w="1384" w:type="dxa"/>
          </w:tcPr>
          <w:p w14:paraId="33181BC2" w14:textId="77777777" w:rsidR="00122CEB" w:rsidRDefault="00122CEB">
            <w:pPr>
              <w:pStyle w:val="ConsPlusNormal"/>
              <w:jc w:val="right"/>
            </w:pPr>
            <w:r>
              <w:t>571,0</w:t>
            </w:r>
          </w:p>
        </w:tc>
        <w:tc>
          <w:tcPr>
            <w:tcW w:w="1384" w:type="dxa"/>
          </w:tcPr>
          <w:p w14:paraId="3EEDAEA7" w14:textId="77777777" w:rsidR="00122CEB" w:rsidRDefault="00122CEB">
            <w:pPr>
              <w:pStyle w:val="ConsPlusNormal"/>
              <w:jc w:val="right"/>
            </w:pPr>
            <w:r>
              <w:t>571,0</w:t>
            </w:r>
          </w:p>
        </w:tc>
      </w:tr>
      <w:tr w:rsidR="00122CEB" w14:paraId="19C8F743" w14:textId="77777777">
        <w:tc>
          <w:tcPr>
            <w:tcW w:w="567" w:type="dxa"/>
          </w:tcPr>
          <w:p w14:paraId="4BBA84F3" w14:textId="77777777" w:rsidR="00122CEB" w:rsidRDefault="00122CEB">
            <w:pPr>
              <w:pStyle w:val="ConsPlusNormal"/>
              <w:jc w:val="center"/>
            </w:pPr>
            <w:r>
              <w:t>831</w:t>
            </w:r>
          </w:p>
        </w:tc>
        <w:tc>
          <w:tcPr>
            <w:tcW w:w="794" w:type="dxa"/>
          </w:tcPr>
          <w:p w14:paraId="4D8B39EA" w14:textId="77777777" w:rsidR="00122CEB" w:rsidRDefault="00122CEB">
            <w:pPr>
              <w:pStyle w:val="ConsPlusNormal"/>
              <w:jc w:val="center"/>
            </w:pPr>
            <w:r>
              <w:t>04 10</w:t>
            </w:r>
          </w:p>
        </w:tc>
        <w:tc>
          <w:tcPr>
            <w:tcW w:w="1644" w:type="dxa"/>
          </w:tcPr>
          <w:p w14:paraId="7139A577" w14:textId="77777777" w:rsidR="00122CEB" w:rsidRDefault="00122CEB">
            <w:pPr>
              <w:pStyle w:val="ConsPlusNormal"/>
              <w:jc w:val="center"/>
            </w:pPr>
            <w:r>
              <w:t>13 3 03 00130</w:t>
            </w:r>
          </w:p>
        </w:tc>
        <w:tc>
          <w:tcPr>
            <w:tcW w:w="484" w:type="dxa"/>
          </w:tcPr>
          <w:p w14:paraId="4B8DAFCE" w14:textId="77777777" w:rsidR="00122CEB" w:rsidRDefault="00122CEB">
            <w:pPr>
              <w:pStyle w:val="ConsPlusNormal"/>
              <w:jc w:val="center"/>
            </w:pPr>
            <w:r>
              <w:t>200</w:t>
            </w:r>
          </w:p>
        </w:tc>
        <w:tc>
          <w:tcPr>
            <w:tcW w:w="3964" w:type="dxa"/>
          </w:tcPr>
          <w:p w14:paraId="159E492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46841EA" w14:textId="77777777" w:rsidR="00122CEB" w:rsidRDefault="00122CEB">
            <w:pPr>
              <w:pStyle w:val="ConsPlusNormal"/>
              <w:jc w:val="right"/>
            </w:pPr>
            <w:r>
              <w:t>571,0</w:t>
            </w:r>
          </w:p>
        </w:tc>
        <w:tc>
          <w:tcPr>
            <w:tcW w:w="1384" w:type="dxa"/>
          </w:tcPr>
          <w:p w14:paraId="5EB5A06C" w14:textId="77777777" w:rsidR="00122CEB" w:rsidRDefault="00122CEB">
            <w:pPr>
              <w:pStyle w:val="ConsPlusNormal"/>
              <w:jc w:val="right"/>
            </w:pPr>
            <w:r>
              <w:t>571,0</w:t>
            </w:r>
          </w:p>
        </w:tc>
        <w:tc>
          <w:tcPr>
            <w:tcW w:w="1384" w:type="dxa"/>
          </w:tcPr>
          <w:p w14:paraId="78D83728" w14:textId="77777777" w:rsidR="00122CEB" w:rsidRDefault="00122CEB">
            <w:pPr>
              <w:pStyle w:val="ConsPlusNormal"/>
              <w:jc w:val="right"/>
            </w:pPr>
            <w:r>
              <w:t>571,0</w:t>
            </w:r>
          </w:p>
        </w:tc>
      </w:tr>
      <w:tr w:rsidR="00122CEB" w14:paraId="124CA596" w14:textId="77777777">
        <w:tc>
          <w:tcPr>
            <w:tcW w:w="567" w:type="dxa"/>
          </w:tcPr>
          <w:p w14:paraId="4DC29763" w14:textId="77777777" w:rsidR="00122CEB" w:rsidRDefault="00122CEB">
            <w:pPr>
              <w:pStyle w:val="ConsPlusNormal"/>
              <w:jc w:val="center"/>
            </w:pPr>
            <w:r>
              <w:lastRenderedPageBreak/>
              <w:t>831</w:t>
            </w:r>
          </w:p>
        </w:tc>
        <w:tc>
          <w:tcPr>
            <w:tcW w:w="794" w:type="dxa"/>
          </w:tcPr>
          <w:p w14:paraId="3D3686D5" w14:textId="77777777" w:rsidR="00122CEB" w:rsidRDefault="00122CEB">
            <w:pPr>
              <w:pStyle w:val="ConsPlusNormal"/>
              <w:jc w:val="center"/>
            </w:pPr>
            <w:r>
              <w:t>04 12</w:t>
            </w:r>
          </w:p>
        </w:tc>
        <w:tc>
          <w:tcPr>
            <w:tcW w:w="1644" w:type="dxa"/>
          </w:tcPr>
          <w:p w14:paraId="6FDF795C" w14:textId="77777777" w:rsidR="00122CEB" w:rsidRDefault="00122CEB">
            <w:pPr>
              <w:pStyle w:val="ConsPlusNormal"/>
            </w:pPr>
          </w:p>
        </w:tc>
        <w:tc>
          <w:tcPr>
            <w:tcW w:w="484" w:type="dxa"/>
          </w:tcPr>
          <w:p w14:paraId="6B3FB269" w14:textId="77777777" w:rsidR="00122CEB" w:rsidRDefault="00122CEB">
            <w:pPr>
              <w:pStyle w:val="ConsPlusNormal"/>
            </w:pPr>
          </w:p>
        </w:tc>
        <w:tc>
          <w:tcPr>
            <w:tcW w:w="3964" w:type="dxa"/>
          </w:tcPr>
          <w:p w14:paraId="05AC46E1" w14:textId="77777777" w:rsidR="00122CEB" w:rsidRDefault="00122CEB">
            <w:pPr>
              <w:pStyle w:val="ConsPlusNormal"/>
            </w:pPr>
            <w:r>
              <w:t>Другие вопросы в области национальной экономики</w:t>
            </w:r>
          </w:p>
        </w:tc>
        <w:tc>
          <w:tcPr>
            <w:tcW w:w="1384" w:type="dxa"/>
          </w:tcPr>
          <w:p w14:paraId="3D27EC65" w14:textId="77777777" w:rsidR="00122CEB" w:rsidRDefault="00122CEB">
            <w:pPr>
              <w:pStyle w:val="ConsPlusNormal"/>
              <w:jc w:val="right"/>
            </w:pPr>
            <w:r>
              <w:t>535300,8</w:t>
            </w:r>
          </w:p>
        </w:tc>
        <w:tc>
          <w:tcPr>
            <w:tcW w:w="1384" w:type="dxa"/>
          </w:tcPr>
          <w:p w14:paraId="3FA4C38C" w14:textId="77777777" w:rsidR="00122CEB" w:rsidRDefault="00122CEB">
            <w:pPr>
              <w:pStyle w:val="ConsPlusNormal"/>
              <w:jc w:val="right"/>
            </w:pPr>
            <w:r>
              <w:t>417900,1</w:t>
            </w:r>
          </w:p>
        </w:tc>
        <w:tc>
          <w:tcPr>
            <w:tcW w:w="1384" w:type="dxa"/>
          </w:tcPr>
          <w:p w14:paraId="2EEE9812" w14:textId="77777777" w:rsidR="00122CEB" w:rsidRDefault="00122CEB">
            <w:pPr>
              <w:pStyle w:val="ConsPlusNormal"/>
              <w:jc w:val="right"/>
            </w:pPr>
            <w:r>
              <w:t>417900,1</w:t>
            </w:r>
          </w:p>
        </w:tc>
      </w:tr>
      <w:tr w:rsidR="00122CEB" w14:paraId="723D88A5" w14:textId="77777777">
        <w:tc>
          <w:tcPr>
            <w:tcW w:w="567" w:type="dxa"/>
          </w:tcPr>
          <w:p w14:paraId="21792411" w14:textId="77777777" w:rsidR="00122CEB" w:rsidRDefault="00122CEB">
            <w:pPr>
              <w:pStyle w:val="ConsPlusNormal"/>
              <w:jc w:val="center"/>
            </w:pPr>
            <w:r>
              <w:t>831</w:t>
            </w:r>
          </w:p>
        </w:tc>
        <w:tc>
          <w:tcPr>
            <w:tcW w:w="794" w:type="dxa"/>
          </w:tcPr>
          <w:p w14:paraId="3F6958F9" w14:textId="77777777" w:rsidR="00122CEB" w:rsidRDefault="00122CEB">
            <w:pPr>
              <w:pStyle w:val="ConsPlusNormal"/>
              <w:jc w:val="center"/>
            </w:pPr>
            <w:r>
              <w:t>04 12</w:t>
            </w:r>
          </w:p>
        </w:tc>
        <w:tc>
          <w:tcPr>
            <w:tcW w:w="1644" w:type="dxa"/>
          </w:tcPr>
          <w:p w14:paraId="47871628" w14:textId="77777777" w:rsidR="00122CEB" w:rsidRDefault="00122CEB">
            <w:pPr>
              <w:pStyle w:val="ConsPlusNormal"/>
              <w:jc w:val="center"/>
            </w:pPr>
            <w:r>
              <w:t>07 0 00 00000</w:t>
            </w:r>
          </w:p>
        </w:tc>
        <w:tc>
          <w:tcPr>
            <w:tcW w:w="484" w:type="dxa"/>
          </w:tcPr>
          <w:p w14:paraId="2469E43C" w14:textId="77777777" w:rsidR="00122CEB" w:rsidRDefault="00122CEB">
            <w:pPr>
              <w:pStyle w:val="ConsPlusNormal"/>
            </w:pPr>
          </w:p>
        </w:tc>
        <w:tc>
          <w:tcPr>
            <w:tcW w:w="3964" w:type="dxa"/>
          </w:tcPr>
          <w:p w14:paraId="0D659443"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0CF5863D" w14:textId="77777777" w:rsidR="00122CEB" w:rsidRDefault="00122CEB">
            <w:pPr>
              <w:pStyle w:val="ConsPlusNormal"/>
              <w:jc w:val="right"/>
            </w:pPr>
            <w:r>
              <w:t>535300,8</w:t>
            </w:r>
          </w:p>
        </w:tc>
        <w:tc>
          <w:tcPr>
            <w:tcW w:w="1384" w:type="dxa"/>
          </w:tcPr>
          <w:p w14:paraId="422B98F8" w14:textId="77777777" w:rsidR="00122CEB" w:rsidRDefault="00122CEB">
            <w:pPr>
              <w:pStyle w:val="ConsPlusNormal"/>
              <w:jc w:val="right"/>
            </w:pPr>
            <w:r>
              <w:t>417900,1</w:t>
            </w:r>
          </w:p>
        </w:tc>
        <w:tc>
          <w:tcPr>
            <w:tcW w:w="1384" w:type="dxa"/>
          </w:tcPr>
          <w:p w14:paraId="1D982E86" w14:textId="77777777" w:rsidR="00122CEB" w:rsidRDefault="00122CEB">
            <w:pPr>
              <w:pStyle w:val="ConsPlusNormal"/>
              <w:jc w:val="right"/>
            </w:pPr>
            <w:r>
              <w:t>417900,1</w:t>
            </w:r>
          </w:p>
        </w:tc>
      </w:tr>
      <w:tr w:rsidR="00122CEB" w14:paraId="1D17DA9D" w14:textId="77777777">
        <w:tc>
          <w:tcPr>
            <w:tcW w:w="567" w:type="dxa"/>
          </w:tcPr>
          <w:p w14:paraId="3DB00419" w14:textId="77777777" w:rsidR="00122CEB" w:rsidRDefault="00122CEB">
            <w:pPr>
              <w:pStyle w:val="ConsPlusNormal"/>
              <w:jc w:val="center"/>
            </w:pPr>
            <w:r>
              <w:t>831</w:t>
            </w:r>
          </w:p>
        </w:tc>
        <w:tc>
          <w:tcPr>
            <w:tcW w:w="794" w:type="dxa"/>
          </w:tcPr>
          <w:p w14:paraId="249A0B20" w14:textId="77777777" w:rsidR="00122CEB" w:rsidRDefault="00122CEB">
            <w:pPr>
              <w:pStyle w:val="ConsPlusNormal"/>
              <w:jc w:val="center"/>
            </w:pPr>
            <w:r>
              <w:t>04 12</w:t>
            </w:r>
          </w:p>
        </w:tc>
        <w:tc>
          <w:tcPr>
            <w:tcW w:w="1644" w:type="dxa"/>
          </w:tcPr>
          <w:p w14:paraId="44A98E83" w14:textId="77777777" w:rsidR="00122CEB" w:rsidRDefault="00122CEB">
            <w:pPr>
              <w:pStyle w:val="ConsPlusNormal"/>
              <w:jc w:val="center"/>
            </w:pPr>
            <w:r>
              <w:t>07 1 00 00000</w:t>
            </w:r>
          </w:p>
        </w:tc>
        <w:tc>
          <w:tcPr>
            <w:tcW w:w="484" w:type="dxa"/>
          </w:tcPr>
          <w:p w14:paraId="37CD00CC" w14:textId="77777777" w:rsidR="00122CEB" w:rsidRDefault="00122CEB">
            <w:pPr>
              <w:pStyle w:val="ConsPlusNormal"/>
            </w:pPr>
          </w:p>
        </w:tc>
        <w:tc>
          <w:tcPr>
            <w:tcW w:w="3964" w:type="dxa"/>
          </w:tcPr>
          <w:p w14:paraId="4EA45758" w14:textId="77777777" w:rsidR="00122CEB" w:rsidRDefault="00122CEB">
            <w:pPr>
              <w:pStyle w:val="ConsPlusNormal"/>
            </w:pPr>
            <w:r>
              <w:t>Региональные проекты в рамках национальных проектов</w:t>
            </w:r>
          </w:p>
        </w:tc>
        <w:tc>
          <w:tcPr>
            <w:tcW w:w="1384" w:type="dxa"/>
          </w:tcPr>
          <w:p w14:paraId="11B79E84" w14:textId="77777777" w:rsidR="00122CEB" w:rsidRDefault="00122CEB">
            <w:pPr>
              <w:pStyle w:val="ConsPlusNormal"/>
              <w:jc w:val="right"/>
            </w:pPr>
            <w:r>
              <w:t>123189,3</w:t>
            </w:r>
          </w:p>
        </w:tc>
        <w:tc>
          <w:tcPr>
            <w:tcW w:w="1384" w:type="dxa"/>
          </w:tcPr>
          <w:p w14:paraId="4C48F5BC" w14:textId="77777777" w:rsidR="00122CEB" w:rsidRDefault="00122CEB">
            <w:pPr>
              <w:pStyle w:val="ConsPlusNormal"/>
              <w:jc w:val="right"/>
            </w:pPr>
            <w:r>
              <w:t>0,0</w:t>
            </w:r>
          </w:p>
        </w:tc>
        <w:tc>
          <w:tcPr>
            <w:tcW w:w="1384" w:type="dxa"/>
          </w:tcPr>
          <w:p w14:paraId="26080796" w14:textId="77777777" w:rsidR="00122CEB" w:rsidRDefault="00122CEB">
            <w:pPr>
              <w:pStyle w:val="ConsPlusNormal"/>
              <w:jc w:val="right"/>
            </w:pPr>
            <w:r>
              <w:t>0,0</w:t>
            </w:r>
          </w:p>
        </w:tc>
      </w:tr>
      <w:tr w:rsidR="00122CEB" w14:paraId="0A16CA37" w14:textId="77777777">
        <w:tc>
          <w:tcPr>
            <w:tcW w:w="567" w:type="dxa"/>
          </w:tcPr>
          <w:p w14:paraId="372A79B3" w14:textId="77777777" w:rsidR="00122CEB" w:rsidRDefault="00122CEB">
            <w:pPr>
              <w:pStyle w:val="ConsPlusNormal"/>
              <w:jc w:val="center"/>
            </w:pPr>
            <w:r>
              <w:t>831</w:t>
            </w:r>
          </w:p>
        </w:tc>
        <w:tc>
          <w:tcPr>
            <w:tcW w:w="794" w:type="dxa"/>
          </w:tcPr>
          <w:p w14:paraId="738B987F" w14:textId="77777777" w:rsidR="00122CEB" w:rsidRDefault="00122CEB">
            <w:pPr>
              <w:pStyle w:val="ConsPlusNormal"/>
              <w:jc w:val="center"/>
            </w:pPr>
            <w:r>
              <w:t>04 12</w:t>
            </w:r>
          </w:p>
        </w:tc>
        <w:tc>
          <w:tcPr>
            <w:tcW w:w="1644" w:type="dxa"/>
          </w:tcPr>
          <w:p w14:paraId="4D66437C" w14:textId="77777777" w:rsidR="00122CEB" w:rsidRDefault="00122CEB">
            <w:pPr>
              <w:pStyle w:val="ConsPlusNormal"/>
              <w:jc w:val="center"/>
            </w:pPr>
            <w:r>
              <w:t>07 1 I2 00000</w:t>
            </w:r>
          </w:p>
        </w:tc>
        <w:tc>
          <w:tcPr>
            <w:tcW w:w="484" w:type="dxa"/>
          </w:tcPr>
          <w:p w14:paraId="6737D5EB" w14:textId="77777777" w:rsidR="00122CEB" w:rsidRDefault="00122CEB">
            <w:pPr>
              <w:pStyle w:val="ConsPlusNormal"/>
            </w:pPr>
          </w:p>
        </w:tc>
        <w:tc>
          <w:tcPr>
            <w:tcW w:w="3964" w:type="dxa"/>
          </w:tcPr>
          <w:p w14:paraId="64168B76" w14:textId="77777777" w:rsidR="00122CEB" w:rsidRDefault="00122CEB">
            <w:pPr>
              <w:pStyle w:val="ConsPlusNormal"/>
            </w:pPr>
            <w:r>
              <w:t>Региональный проект "Создание благоприятных условий для осуществления деятельности самозанятыми гражданами"</w:t>
            </w:r>
          </w:p>
        </w:tc>
        <w:tc>
          <w:tcPr>
            <w:tcW w:w="1384" w:type="dxa"/>
          </w:tcPr>
          <w:p w14:paraId="4FF107B5" w14:textId="77777777" w:rsidR="00122CEB" w:rsidRDefault="00122CEB">
            <w:pPr>
              <w:pStyle w:val="ConsPlusNormal"/>
              <w:jc w:val="right"/>
            </w:pPr>
            <w:r>
              <w:t>16490,4</w:t>
            </w:r>
          </w:p>
        </w:tc>
        <w:tc>
          <w:tcPr>
            <w:tcW w:w="1384" w:type="dxa"/>
          </w:tcPr>
          <w:p w14:paraId="6CC17C6C" w14:textId="77777777" w:rsidR="00122CEB" w:rsidRDefault="00122CEB">
            <w:pPr>
              <w:pStyle w:val="ConsPlusNormal"/>
              <w:jc w:val="right"/>
            </w:pPr>
            <w:r>
              <w:t>0,0</w:t>
            </w:r>
          </w:p>
        </w:tc>
        <w:tc>
          <w:tcPr>
            <w:tcW w:w="1384" w:type="dxa"/>
          </w:tcPr>
          <w:p w14:paraId="55CF3AFC" w14:textId="77777777" w:rsidR="00122CEB" w:rsidRDefault="00122CEB">
            <w:pPr>
              <w:pStyle w:val="ConsPlusNormal"/>
              <w:jc w:val="right"/>
            </w:pPr>
            <w:r>
              <w:t>0,0</w:t>
            </w:r>
          </w:p>
        </w:tc>
      </w:tr>
      <w:tr w:rsidR="00122CEB" w14:paraId="76107430" w14:textId="77777777">
        <w:tc>
          <w:tcPr>
            <w:tcW w:w="567" w:type="dxa"/>
          </w:tcPr>
          <w:p w14:paraId="27584C57" w14:textId="77777777" w:rsidR="00122CEB" w:rsidRDefault="00122CEB">
            <w:pPr>
              <w:pStyle w:val="ConsPlusNormal"/>
              <w:jc w:val="center"/>
            </w:pPr>
            <w:r>
              <w:t>831</w:t>
            </w:r>
          </w:p>
        </w:tc>
        <w:tc>
          <w:tcPr>
            <w:tcW w:w="794" w:type="dxa"/>
          </w:tcPr>
          <w:p w14:paraId="01756D77" w14:textId="77777777" w:rsidR="00122CEB" w:rsidRDefault="00122CEB">
            <w:pPr>
              <w:pStyle w:val="ConsPlusNormal"/>
              <w:jc w:val="center"/>
            </w:pPr>
            <w:r>
              <w:t>04 12</w:t>
            </w:r>
          </w:p>
        </w:tc>
        <w:tc>
          <w:tcPr>
            <w:tcW w:w="1644" w:type="dxa"/>
          </w:tcPr>
          <w:p w14:paraId="10F52921" w14:textId="77777777" w:rsidR="00122CEB" w:rsidRDefault="00122CEB">
            <w:pPr>
              <w:pStyle w:val="ConsPlusNormal"/>
              <w:jc w:val="center"/>
            </w:pPr>
            <w:r>
              <w:t>07 1 I2 55272</w:t>
            </w:r>
          </w:p>
        </w:tc>
        <w:tc>
          <w:tcPr>
            <w:tcW w:w="484" w:type="dxa"/>
          </w:tcPr>
          <w:p w14:paraId="283781A0" w14:textId="77777777" w:rsidR="00122CEB" w:rsidRDefault="00122CEB">
            <w:pPr>
              <w:pStyle w:val="ConsPlusNormal"/>
            </w:pPr>
          </w:p>
        </w:tc>
        <w:tc>
          <w:tcPr>
            <w:tcW w:w="3964" w:type="dxa"/>
          </w:tcPr>
          <w:p w14:paraId="7474A3A9" w14:textId="77777777" w:rsidR="00122CEB" w:rsidRDefault="00122CEB">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"Пермский фонд развития предпринимательства" на оказание комплекса информационно-консультационных и образовательных услуг самозанятым гражданам)</w:t>
            </w:r>
          </w:p>
        </w:tc>
        <w:tc>
          <w:tcPr>
            <w:tcW w:w="1384" w:type="dxa"/>
          </w:tcPr>
          <w:p w14:paraId="39B78C5C" w14:textId="77777777" w:rsidR="00122CEB" w:rsidRDefault="00122CEB">
            <w:pPr>
              <w:pStyle w:val="ConsPlusNormal"/>
              <w:jc w:val="right"/>
            </w:pPr>
            <w:r>
              <w:t>16490,4</w:t>
            </w:r>
          </w:p>
        </w:tc>
        <w:tc>
          <w:tcPr>
            <w:tcW w:w="1384" w:type="dxa"/>
          </w:tcPr>
          <w:p w14:paraId="51906E54" w14:textId="77777777" w:rsidR="00122CEB" w:rsidRDefault="00122CEB">
            <w:pPr>
              <w:pStyle w:val="ConsPlusNormal"/>
              <w:jc w:val="right"/>
            </w:pPr>
            <w:r>
              <w:t>0,0</w:t>
            </w:r>
          </w:p>
        </w:tc>
        <w:tc>
          <w:tcPr>
            <w:tcW w:w="1384" w:type="dxa"/>
          </w:tcPr>
          <w:p w14:paraId="2CE55C3E" w14:textId="77777777" w:rsidR="00122CEB" w:rsidRDefault="00122CEB">
            <w:pPr>
              <w:pStyle w:val="ConsPlusNormal"/>
              <w:jc w:val="right"/>
            </w:pPr>
            <w:r>
              <w:t>0,0</w:t>
            </w:r>
          </w:p>
        </w:tc>
      </w:tr>
      <w:tr w:rsidR="00122CEB" w14:paraId="3F0AD155" w14:textId="77777777">
        <w:tc>
          <w:tcPr>
            <w:tcW w:w="567" w:type="dxa"/>
          </w:tcPr>
          <w:p w14:paraId="70464215" w14:textId="77777777" w:rsidR="00122CEB" w:rsidRDefault="00122CEB">
            <w:pPr>
              <w:pStyle w:val="ConsPlusNormal"/>
              <w:jc w:val="center"/>
            </w:pPr>
            <w:r>
              <w:t>831</w:t>
            </w:r>
          </w:p>
        </w:tc>
        <w:tc>
          <w:tcPr>
            <w:tcW w:w="794" w:type="dxa"/>
          </w:tcPr>
          <w:p w14:paraId="52620827" w14:textId="77777777" w:rsidR="00122CEB" w:rsidRDefault="00122CEB">
            <w:pPr>
              <w:pStyle w:val="ConsPlusNormal"/>
              <w:jc w:val="center"/>
            </w:pPr>
            <w:r>
              <w:t>04 12</w:t>
            </w:r>
          </w:p>
        </w:tc>
        <w:tc>
          <w:tcPr>
            <w:tcW w:w="1644" w:type="dxa"/>
          </w:tcPr>
          <w:p w14:paraId="15DFA8FF" w14:textId="77777777" w:rsidR="00122CEB" w:rsidRDefault="00122CEB">
            <w:pPr>
              <w:pStyle w:val="ConsPlusNormal"/>
              <w:jc w:val="center"/>
            </w:pPr>
            <w:r>
              <w:t>07 1 I2 55272</w:t>
            </w:r>
          </w:p>
        </w:tc>
        <w:tc>
          <w:tcPr>
            <w:tcW w:w="484" w:type="dxa"/>
          </w:tcPr>
          <w:p w14:paraId="4062F689" w14:textId="77777777" w:rsidR="00122CEB" w:rsidRDefault="00122CEB">
            <w:pPr>
              <w:pStyle w:val="ConsPlusNormal"/>
              <w:jc w:val="center"/>
            </w:pPr>
            <w:r>
              <w:t>600</w:t>
            </w:r>
          </w:p>
        </w:tc>
        <w:tc>
          <w:tcPr>
            <w:tcW w:w="3964" w:type="dxa"/>
          </w:tcPr>
          <w:p w14:paraId="2F98AC9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F217632" w14:textId="77777777" w:rsidR="00122CEB" w:rsidRDefault="00122CEB">
            <w:pPr>
              <w:pStyle w:val="ConsPlusNormal"/>
              <w:jc w:val="right"/>
            </w:pPr>
            <w:r>
              <w:t>16490,4</w:t>
            </w:r>
          </w:p>
        </w:tc>
        <w:tc>
          <w:tcPr>
            <w:tcW w:w="1384" w:type="dxa"/>
          </w:tcPr>
          <w:p w14:paraId="11C01A22" w14:textId="77777777" w:rsidR="00122CEB" w:rsidRDefault="00122CEB">
            <w:pPr>
              <w:pStyle w:val="ConsPlusNormal"/>
              <w:jc w:val="right"/>
            </w:pPr>
            <w:r>
              <w:t>0,0</w:t>
            </w:r>
          </w:p>
        </w:tc>
        <w:tc>
          <w:tcPr>
            <w:tcW w:w="1384" w:type="dxa"/>
          </w:tcPr>
          <w:p w14:paraId="11B74626" w14:textId="77777777" w:rsidR="00122CEB" w:rsidRDefault="00122CEB">
            <w:pPr>
              <w:pStyle w:val="ConsPlusNormal"/>
              <w:jc w:val="right"/>
            </w:pPr>
            <w:r>
              <w:t>0,0</w:t>
            </w:r>
          </w:p>
        </w:tc>
      </w:tr>
      <w:tr w:rsidR="00122CEB" w14:paraId="519F7A78" w14:textId="77777777">
        <w:tc>
          <w:tcPr>
            <w:tcW w:w="567" w:type="dxa"/>
          </w:tcPr>
          <w:p w14:paraId="1D0D8631" w14:textId="77777777" w:rsidR="00122CEB" w:rsidRDefault="00122CEB">
            <w:pPr>
              <w:pStyle w:val="ConsPlusNormal"/>
              <w:jc w:val="center"/>
            </w:pPr>
            <w:r>
              <w:t>831</w:t>
            </w:r>
          </w:p>
        </w:tc>
        <w:tc>
          <w:tcPr>
            <w:tcW w:w="794" w:type="dxa"/>
          </w:tcPr>
          <w:p w14:paraId="2AE1D740" w14:textId="77777777" w:rsidR="00122CEB" w:rsidRDefault="00122CEB">
            <w:pPr>
              <w:pStyle w:val="ConsPlusNormal"/>
              <w:jc w:val="center"/>
            </w:pPr>
            <w:r>
              <w:t>04 12</w:t>
            </w:r>
          </w:p>
        </w:tc>
        <w:tc>
          <w:tcPr>
            <w:tcW w:w="1644" w:type="dxa"/>
          </w:tcPr>
          <w:p w14:paraId="350B76BC" w14:textId="77777777" w:rsidR="00122CEB" w:rsidRDefault="00122CEB">
            <w:pPr>
              <w:pStyle w:val="ConsPlusNormal"/>
              <w:jc w:val="center"/>
            </w:pPr>
            <w:r>
              <w:t>07 1 I4 00000</w:t>
            </w:r>
          </w:p>
        </w:tc>
        <w:tc>
          <w:tcPr>
            <w:tcW w:w="484" w:type="dxa"/>
          </w:tcPr>
          <w:p w14:paraId="13D6E4E3" w14:textId="77777777" w:rsidR="00122CEB" w:rsidRDefault="00122CEB">
            <w:pPr>
              <w:pStyle w:val="ConsPlusNormal"/>
            </w:pPr>
          </w:p>
        </w:tc>
        <w:tc>
          <w:tcPr>
            <w:tcW w:w="3964" w:type="dxa"/>
          </w:tcPr>
          <w:p w14:paraId="3617A318" w14:textId="77777777" w:rsidR="00122CEB" w:rsidRDefault="00122CEB">
            <w:pPr>
              <w:pStyle w:val="ConsPlusNormal"/>
            </w:pPr>
            <w:r>
              <w:t>Региональный проект "Создание условий для легкого старта и комфортного ведения бизнеса"</w:t>
            </w:r>
          </w:p>
        </w:tc>
        <w:tc>
          <w:tcPr>
            <w:tcW w:w="1384" w:type="dxa"/>
          </w:tcPr>
          <w:p w14:paraId="43D8A643" w14:textId="77777777" w:rsidR="00122CEB" w:rsidRDefault="00122CEB">
            <w:pPr>
              <w:pStyle w:val="ConsPlusNormal"/>
              <w:jc w:val="right"/>
            </w:pPr>
            <w:r>
              <w:t>26835,6</w:t>
            </w:r>
          </w:p>
        </w:tc>
        <w:tc>
          <w:tcPr>
            <w:tcW w:w="1384" w:type="dxa"/>
          </w:tcPr>
          <w:p w14:paraId="696F2A4F" w14:textId="77777777" w:rsidR="00122CEB" w:rsidRDefault="00122CEB">
            <w:pPr>
              <w:pStyle w:val="ConsPlusNormal"/>
              <w:jc w:val="right"/>
            </w:pPr>
            <w:r>
              <w:t>0,0</w:t>
            </w:r>
          </w:p>
        </w:tc>
        <w:tc>
          <w:tcPr>
            <w:tcW w:w="1384" w:type="dxa"/>
          </w:tcPr>
          <w:p w14:paraId="68B70DF6" w14:textId="77777777" w:rsidR="00122CEB" w:rsidRDefault="00122CEB">
            <w:pPr>
              <w:pStyle w:val="ConsPlusNormal"/>
              <w:jc w:val="right"/>
            </w:pPr>
            <w:r>
              <w:t>0,0</w:t>
            </w:r>
          </w:p>
        </w:tc>
      </w:tr>
      <w:tr w:rsidR="00122CEB" w14:paraId="216883FF" w14:textId="77777777">
        <w:tc>
          <w:tcPr>
            <w:tcW w:w="567" w:type="dxa"/>
          </w:tcPr>
          <w:p w14:paraId="6E2A4135" w14:textId="77777777" w:rsidR="00122CEB" w:rsidRDefault="00122CEB">
            <w:pPr>
              <w:pStyle w:val="ConsPlusNormal"/>
              <w:jc w:val="center"/>
            </w:pPr>
            <w:r>
              <w:lastRenderedPageBreak/>
              <w:t>831</w:t>
            </w:r>
          </w:p>
        </w:tc>
        <w:tc>
          <w:tcPr>
            <w:tcW w:w="794" w:type="dxa"/>
          </w:tcPr>
          <w:p w14:paraId="66147282" w14:textId="77777777" w:rsidR="00122CEB" w:rsidRDefault="00122CEB">
            <w:pPr>
              <w:pStyle w:val="ConsPlusNormal"/>
              <w:jc w:val="center"/>
            </w:pPr>
            <w:r>
              <w:t>04 12</w:t>
            </w:r>
          </w:p>
        </w:tc>
        <w:tc>
          <w:tcPr>
            <w:tcW w:w="1644" w:type="dxa"/>
          </w:tcPr>
          <w:p w14:paraId="3979C091" w14:textId="77777777" w:rsidR="00122CEB" w:rsidRDefault="00122CEB">
            <w:pPr>
              <w:pStyle w:val="ConsPlusNormal"/>
              <w:jc w:val="center"/>
            </w:pPr>
            <w:r>
              <w:t>07 1 I4 55275</w:t>
            </w:r>
          </w:p>
        </w:tc>
        <w:tc>
          <w:tcPr>
            <w:tcW w:w="484" w:type="dxa"/>
          </w:tcPr>
          <w:p w14:paraId="0EDD3E44" w14:textId="77777777" w:rsidR="00122CEB" w:rsidRDefault="00122CEB">
            <w:pPr>
              <w:pStyle w:val="ConsPlusNormal"/>
            </w:pPr>
          </w:p>
        </w:tc>
        <w:tc>
          <w:tcPr>
            <w:tcW w:w="3964" w:type="dxa"/>
          </w:tcPr>
          <w:p w14:paraId="58AA6409" w14:textId="77777777" w:rsidR="00122CEB" w:rsidRDefault="00122CEB">
            <w:pPr>
              <w:pStyle w:val="ConsPlusNormal"/>
            </w:pPr>
            <w:r>
              <w:t>Государственная поддержка малого и среднего предпринимательства, а также физических лиц, применяющих налоговый режим "Налог на профессиональный доход" (финансовая поддержка в виде грантов субъектам малого и среднего предпринимательства, включенным в реестр социальных предпринимателей, и субъектам малого и среднего предпринимательства, созданным физическими лицами в возрасте до 25 лет включительно)</w:t>
            </w:r>
          </w:p>
        </w:tc>
        <w:tc>
          <w:tcPr>
            <w:tcW w:w="1384" w:type="dxa"/>
          </w:tcPr>
          <w:p w14:paraId="1BCC82FD" w14:textId="77777777" w:rsidR="00122CEB" w:rsidRDefault="00122CEB">
            <w:pPr>
              <w:pStyle w:val="ConsPlusNormal"/>
              <w:jc w:val="right"/>
            </w:pPr>
            <w:r>
              <w:t>2574,9</w:t>
            </w:r>
          </w:p>
        </w:tc>
        <w:tc>
          <w:tcPr>
            <w:tcW w:w="1384" w:type="dxa"/>
          </w:tcPr>
          <w:p w14:paraId="0FC9F5F6" w14:textId="77777777" w:rsidR="00122CEB" w:rsidRDefault="00122CEB">
            <w:pPr>
              <w:pStyle w:val="ConsPlusNormal"/>
              <w:jc w:val="right"/>
            </w:pPr>
            <w:r>
              <w:t>0,0</w:t>
            </w:r>
          </w:p>
        </w:tc>
        <w:tc>
          <w:tcPr>
            <w:tcW w:w="1384" w:type="dxa"/>
          </w:tcPr>
          <w:p w14:paraId="51ED8DDF" w14:textId="77777777" w:rsidR="00122CEB" w:rsidRDefault="00122CEB">
            <w:pPr>
              <w:pStyle w:val="ConsPlusNormal"/>
              <w:jc w:val="right"/>
            </w:pPr>
            <w:r>
              <w:t>0,0</w:t>
            </w:r>
          </w:p>
        </w:tc>
      </w:tr>
      <w:tr w:rsidR="00122CEB" w14:paraId="5B22B71A" w14:textId="77777777">
        <w:tc>
          <w:tcPr>
            <w:tcW w:w="567" w:type="dxa"/>
          </w:tcPr>
          <w:p w14:paraId="419C9B43" w14:textId="77777777" w:rsidR="00122CEB" w:rsidRDefault="00122CEB">
            <w:pPr>
              <w:pStyle w:val="ConsPlusNormal"/>
              <w:jc w:val="center"/>
            </w:pPr>
            <w:r>
              <w:t>831</w:t>
            </w:r>
          </w:p>
        </w:tc>
        <w:tc>
          <w:tcPr>
            <w:tcW w:w="794" w:type="dxa"/>
          </w:tcPr>
          <w:p w14:paraId="2FFD3A13" w14:textId="77777777" w:rsidR="00122CEB" w:rsidRDefault="00122CEB">
            <w:pPr>
              <w:pStyle w:val="ConsPlusNormal"/>
              <w:jc w:val="center"/>
            </w:pPr>
            <w:r>
              <w:t>04 12</w:t>
            </w:r>
          </w:p>
        </w:tc>
        <w:tc>
          <w:tcPr>
            <w:tcW w:w="1644" w:type="dxa"/>
          </w:tcPr>
          <w:p w14:paraId="20A9B17D" w14:textId="77777777" w:rsidR="00122CEB" w:rsidRDefault="00122CEB">
            <w:pPr>
              <w:pStyle w:val="ConsPlusNormal"/>
              <w:jc w:val="center"/>
            </w:pPr>
            <w:r>
              <w:t>07 1 I4 55275</w:t>
            </w:r>
          </w:p>
        </w:tc>
        <w:tc>
          <w:tcPr>
            <w:tcW w:w="484" w:type="dxa"/>
          </w:tcPr>
          <w:p w14:paraId="290ABFEF" w14:textId="77777777" w:rsidR="00122CEB" w:rsidRDefault="00122CEB">
            <w:pPr>
              <w:pStyle w:val="ConsPlusNormal"/>
              <w:jc w:val="center"/>
            </w:pPr>
            <w:r>
              <w:t>800</w:t>
            </w:r>
          </w:p>
        </w:tc>
        <w:tc>
          <w:tcPr>
            <w:tcW w:w="3964" w:type="dxa"/>
          </w:tcPr>
          <w:p w14:paraId="1C71FE28" w14:textId="77777777" w:rsidR="00122CEB" w:rsidRDefault="00122CEB">
            <w:pPr>
              <w:pStyle w:val="ConsPlusNormal"/>
            </w:pPr>
            <w:r>
              <w:t>Иные бюджетные ассигнования</w:t>
            </w:r>
          </w:p>
        </w:tc>
        <w:tc>
          <w:tcPr>
            <w:tcW w:w="1384" w:type="dxa"/>
          </w:tcPr>
          <w:p w14:paraId="5C2FFF33" w14:textId="77777777" w:rsidR="00122CEB" w:rsidRDefault="00122CEB">
            <w:pPr>
              <w:pStyle w:val="ConsPlusNormal"/>
              <w:jc w:val="right"/>
            </w:pPr>
            <w:r>
              <w:t>2574,9</w:t>
            </w:r>
          </w:p>
        </w:tc>
        <w:tc>
          <w:tcPr>
            <w:tcW w:w="1384" w:type="dxa"/>
          </w:tcPr>
          <w:p w14:paraId="385E29FC" w14:textId="77777777" w:rsidR="00122CEB" w:rsidRDefault="00122CEB">
            <w:pPr>
              <w:pStyle w:val="ConsPlusNormal"/>
              <w:jc w:val="right"/>
            </w:pPr>
            <w:r>
              <w:t>0,0</w:t>
            </w:r>
          </w:p>
        </w:tc>
        <w:tc>
          <w:tcPr>
            <w:tcW w:w="1384" w:type="dxa"/>
          </w:tcPr>
          <w:p w14:paraId="0F7D75F3" w14:textId="77777777" w:rsidR="00122CEB" w:rsidRDefault="00122CEB">
            <w:pPr>
              <w:pStyle w:val="ConsPlusNormal"/>
              <w:jc w:val="right"/>
            </w:pPr>
            <w:r>
              <w:t>0,0</w:t>
            </w:r>
          </w:p>
        </w:tc>
      </w:tr>
      <w:tr w:rsidR="00122CEB" w14:paraId="7AEADB33" w14:textId="77777777">
        <w:tc>
          <w:tcPr>
            <w:tcW w:w="567" w:type="dxa"/>
          </w:tcPr>
          <w:p w14:paraId="5DD759C1" w14:textId="77777777" w:rsidR="00122CEB" w:rsidRDefault="00122CEB">
            <w:pPr>
              <w:pStyle w:val="ConsPlusNormal"/>
              <w:jc w:val="center"/>
            </w:pPr>
            <w:r>
              <w:t>831</w:t>
            </w:r>
          </w:p>
        </w:tc>
        <w:tc>
          <w:tcPr>
            <w:tcW w:w="794" w:type="dxa"/>
          </w:tcPr>
          <w:p w14:paraId="299B1DE0" w14:textId="77777777" w:rsidR="00122CEB" w:rsidRDefault="00122CEB">
            <w:pPr>
              <w:pStyle w:val="ConsPlusNormal"/>
              <w:jc w:val="center"/>
            </w:pPr>
            <w:r>
              <w:t>04 12</w:t>
            </w:r>
          </w:p>
        </w:tc>
        <w:tc>
          <w:tcPr>
            <w:tcW w:w="1644" w:type="dxa"/>
          </w:tcPr>
          <w:p w14:paraId="3ED5EF45" w14:textId="77777777" w:rsidR="00122CEB" w:rsidRDefault="00122CEB">
            <w:pPr>
              <w:pStyle w:val="ConsPlusNormal"/>
              <w:jc w:val="center"/>
            </w:pPr>
            <w:r>
              <w:t>07 1 I4 55279</w:t>
            </w:r>
          </w:p>
        </w:tc>
        <w:tc>
          <w:tcPr>
            <w:tcW w:w="484" w:type="dxa"/>
          </w:tcPr>
          <w:p w14:paraId="3048FC30" w14:textId="77777777" w:rsidR="00122CEB" w:rsidRDefault="00122CEB">
            <w:pPr>
              <w:pStyle w:val="ConsPlusNormal"/>
            </w:pPr>
          </w:p>
        </w:tc>
        <w:tc>
          <w:tcPr>
            <w:tcW w:w="3964" w:type="dxa"/>
          </w:tcPr>
          <w:p w14:paraId="7AFF9A45" w14:textId="77777777" w:rsidR="00122CEB" w:rsidRDefault="00122CEB">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"Пермский фонд развития предпринимательства" на оказание комплекса услуг гражданам, желающим вести бизнес, начинающим и действующим предпринимателям, направленных на вовлечение в предпринимательскую деятельность, а также информационно-консультационных и образовательных услуг в офлайн- и онлайн-форматах на площадке центра "Мой бизнес")</w:t>
            </w:r>
          </w:p>
        </w:tc>
        <w:tc>
          <w:tcPr>
            <w:tcW w:w="1384" w:type="dxa"/>
          </w:tcPr>
          <w:p w14:paraId="3ACE4B4B" w14:textId="77777777" w:rsidR="00122CEB" w:rsidRDefault="00122CEB">
            <w:pPr>
              <w:pStyle w:val="ConsPlusNormal"/>
              <w:jc w:val="right"/>
            </w:pPr>
            <w:r>
              <w:t>24260,7</w:t>
            </w:r>
          </w:p>
        </w:tc>
        <w:tc>
          <w:tcPr>
            <w:tcW w:w="1384" w:type="dxa"/>
          </w:tcPr>
          <w:p w14:paraId="172B4A66" w14:textId="77777777" w:rsidR="00122CEB" w:rsidRDefault="00122CEB">
            <w:pPr>
              <w:pStyle w:val="ConsPlusNormal"/>
              <w:jc w:val="right"/>
            </w:pPr>
            <w:r>
              <w:t>0,0</w:t>
            </w:r>
          </w:p>
        </w:tc>
        <w:tc>
          <w:tcPr>
            <w:tcW w:w="1384" w:type="dxa"/>
          </w:tcPr>
          <w:p w14:paraId="72D1EFD6" w14:textId="77777777" w:rsidR="00122CEB" w:rsidRDefault="00122CEB">
            <w:pPr>
              <w:pStyle w:val="ConsPlusNormal"/>
              <w:jc w:val="right"/>
            </w:pPr>
            <w:r>
              <w:t>0,0</w:t>
            </w:r>
          </w:p>
        </w:tc>
      </w:tr>
      <w:tr w:rsidR="00122CEB" w14:paraId="34BAF5A6" w14:textId="77777777">
        <w:tc>
          <w:tcPr>
            <w:tcW w:w="567" w:type="dxa"/>
          </w:tcPr>
          <w:p w14:paraId="1EE83A7A" w14:textId="77777777" w:rsidR="00122CEB" w:rsidRDefault="00122CEB">
            <w:pPr>
              <w:pStyle w:val="ConsPlusNormal"/>
              <w:jc w:val="center"/>
            </w:pPr>
            <w:r>
              <w:lastRenderedPageBreak/>
              <w:t>831</w:t>
            </w:r>
          </w:p>
        </w:tc>
        <w:tc>
          <w:tcPr>
            <w:tcW w:w="794" w:type="dxa"/>
          </w:tcPr>
          <w:p w14:paraId="4E18130A" w14:textId="77777777" w:rsidR="00122CEB" w:rsidRDefault="00122CEB">
            <w:pPr>
              <w:pStyle w:val="ConsPlusNormal"/>
              <w:jc w:val="center"/>
            </w:pPr>
            <w:r>
              <w:t>04 12</w:t>
            </w:r>
          </w:p>
        </w:tc>
        <w:tc>
          <w:tcPr>
            <w:tcW w:w="1644" w:type="dxa"/>
          </w:tcPr>
          <w:p w14:paraId="0C9F53BB" w14:textId="77777777" w:rsidR="00122CEB" w:rsidRDefault="00122CEB">
            <w:pPr>
              <w:pStyle w:val="ConsPlusNormal"/>
              <w:jc w:val="center"/>
            </w:pPr>
            <w:r>
              <w:t>07 1 I4 55279</w:t>
            </w:r>
          </w:p>
        </w:tc>
        <w:tc>
          <w:tcPr>
            <w:tcW w:w="484" w:type="dxa"/>
          </w:tcPr>
          <w:p w14:paraId="575BF264" w14:textId="77777777" w:rsidR="00122CEB" w:rsidRDefault="00122CEB">
            <w:pPr>
              <w:pStyle w:val="ConsPlusNormal"/>
              <w:jc w:val="center"/>
            </w:pPr>
            <w:r>
              <w:t>600</w:t>
            </w:r>
          </w:p>
        </w:tc>
        <w:tc>
          <w:tcPr>
            <w:tcW w:w="3964" w:type="dxa"/>
          </w:tcPr>
          <w:p w14:paraId="7D6ECEC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EFF8A14" w14:textId="77777777" w:rsidR="00122CEB" w:rsidRDefault="00122CEB">
            <w:pPr>
              <w:pStyle w:val="ConsPlusNormal"/>
              <w:jc w:val="right"/>
            </w:pPr>
            <w:r>
              <w:t>24260,7</w:t>
            </w:r>
          </w:p>
        </w:tc>
        <w:tc>
          <w:tcPr>
            <w:tcW w:w="1384" w:type="dxa"/>
          </w:tcPr>
          <w:p w14:paraId="4C60D664" w14:textId="77777777" w:rsidR="00122CEB" w:rsidRDefault="00122CEB">
            <w:pPr>
              <w:pStyle w:val="ConsPlusNormal"/>
              <w:jc w:val="right"/>
            </w:pPr>
            <w:r>
              <w:t>0,0</w:t>
            </w:r>
          </w:p>
        </w:tc>
        <w:tc>
          <w:tcPr>
            <w:tcW w:w="1384" w:type="dxa"/>
          </w:tcPr>
          <w:p w14:paraId="3A0D8BDA" w14:textId="77777777" w:rsidR="00122CEB" w:rsidRDefault="00122CEB">
            <w:pPr>
              <w:pStyle w:val="ConsPlusNormal"/>
              <w:jc w:val="right"/>
            </w:pPr>
            <w:r>
              <w:t>0,0</w:t>
            </w:r>
          </w:p>
        </w:tc>
      </w:tr>
      <w:tr w:rsidR="00122CEB" w14:paraId="471E49CB" w14:textId="77777777">
        <w:tc>
          <w:tcPr>
            <w:tcW w:w="567" w:type="dxa"/>
          </w:tcPr>
          <w:p w14:paraId="036EB7C7" w14:textId="77777777" w:rsidR="00122CEB" w:rsidRDefault="00122CEB">
            <w:pPr>
              <w:pStyle w:val="ConsPlusNormal"/>
              <w:jc w:val="center"/>
            </w:pPr>
            <w:r>
              <w:t>831</w:t>
            </w:r>
          </w:p>
        </w:tc>
        <w:tc>
          <w:tcPr>
            <w:tcW w:w="794" w:type="dxa"/>
          </w:tcPr>
          <w:p w14:paraId="498CF1EF" w14:textId="77777777" w:rsidR="00122CEB" w:rsidRDefault="00122CEB">
            <w:pPr>
              <w:pStyle w:val="ConsPlusNormal"/>
              <w:jc w:val="center"/>
            </w:pPr>
            <w:r>
              <w:t>04 12</w:t>
            </w:r>
          </w:p>
        </w:tc>
        <w:tc>
          <w:tcPr>
            <w:tcW w:w="1644" w:type="dxa"/>
          </w:tcPr>
          <w:p w14:paraId="3F2A30D8" w14:textId="77777777" w:rsidR="00122CEB" w:rsidRDefault="00122CEB">
            <w:pPr>
              <w:pStyle w:val="ConsPlusNormal"/>
              <w:jc w:val="center"/>
            </w:pPr>
            <w:r>
              <w:t>07 1 I5 00000</w:t>
            </w:r>
          </w:p>
        </w:tc>
        <w:tc>
          <w:tcPr>
            <w:tcW w:w="484" w:type="dxa"/>
          </w:tcPr>
          <w:p w14:paraId="50A0B233" w14:textId="77777777" w:rsidR="00122CEB" w:rsidRDefault="00122CEB">
            <w:pPr>
              <w:pStyle w:val="ConsPlusNormal"/>
            </w:pPr>
          </w:p>
        </w:tc>
        <w:tc>
          <w:tcPr>
            <w:tcW w:w="3964" w:type="dxa"/>
          </w:tcPr>
          <w:p w14:paraId="3FE11F4D" w14:textId="77777777" w:rsidR="00122CEB" w:rsidRDefault="00122CEB">
            <w:pPr>
              <w:pStyle w:val="ConsPlusNormal"/>
            </w:pPr>
            <w:r>
              <w:t>Региональный проект "Акселерация субъектов малого и среднего предпринимательства"</w:t>
            </w:r>
          </w:p>
        </w:tc>
        <w:tc>
          <w:tcPr>
            <w:tcW w:w="1384" w:type="dxa"/>
          </w:tcPr>
          <w:p w14:paraId="3A7A9F78" w14:textId="77777777" w:rsidR="00122CEB" w:rsidRDefault="00122CEB">
            <w:pPr>
              <w:pStyle w:val="ConsPlusNormal"/>
              <w:jc w:val="right"/>
            </w:pPr>
            <w:r>
              <w:t>79863,3</w:t>
            </w:r>
          </w:p>
        </w:tc>
        <w:tc>
          <w:tcPr>
            <w:tcW w:w="1384" w:type="dxa"/>
          </w:tcPr>
          <w:p w14:paraId="0D4497E9" w14:textId="77777777" w:rsidR="00122CEB" w:rsidRDefault="00122CEB">
            <w:pPr>
              <w:pStyle w:val="ConsPlusNormal"/>
              <w:jc w:val="right"/>
            </w:pPr>
            <w:r>
              <w:t>0,0</w:t>
            </w:r>
          </w:p>
        </w:tc>
        <w:tc>
          <w:tcPr>
            <w:tcW w:w="1384" w:type="dxa"/>
          </w:tcPr>
          <w:p w14:paraId="1B848CE7" w14:textId="77777777" w:rsidR="00122CEB" w:rsidRDefault="00122CEB">
            <w:pPr>
              <w:pStyle w:val="ConsPlusNormal"/>
              <w:jc w:val="right"/>
            </w:pPr>
            <w:r>
              <w:t>0,0</w:t>
            </w:r>
          </w:p>
        </w:tc>
      </w:tr>
      <w:tr w:rsidR="00122CEB" w14:paraId="68997F73" w14:textId="77777777">
        <w:tc>
          <w:tcPr>
            <w:tcW w:w="567" w:type="dxa"/>
          </w:tcPr>
          <w:p w14:paraId="7001BC59" w14:textId="77777777" w:rsidR="00122CEB" w:rsidRDefault="00122CEB">
            <w:pPr>
              <w:pStyle w:val="ConsPlusNormal"/>
              <w:jc w:val="center"/>
            </w:pPr>
            <w:r>
              <w:t>831</w:t>
            </w:r>
          </w:p>
        </w:tc>
        <w:tc>
          <w:tcPr>
            <w:tcW w:w="794" w:type="dxa"/>
          </w:tcPr>
          <w:p w14:paraId="0DA386BD" w14:textId="77777777" w:rsidR="00122CEB" w:rsidRDefault="00122CEB">
            <w:pPr>
              <w:pStyle w:val="ConsPlusNormal"/>
              <w:jc w:val="center"/>
            </w:pPr>
            <w:r>
              <w:t>04 12</w:t>
            </w:r>
          </w:p>
        </w:tc>
        <w:tc>
          <w:tcPr>
            <w:tcW w:w="1644" w:type="dxa"/>
          </w:tcPr>
          <w:p w14:paraId="5574C36C" w14:textId="77777777" w:rsidR="00122CEB" w:rsidRDefault="00122CEB">
            <w:pPr>
              <w:pStyle w:val="ConsPlusNormal"/>
              <w:jc w:val="center"/>
            </w:pPr>
            <w:r>
              <w:t>07 1 I5 55274</w:t>
            </w:r>
          </w:p>
        </w:tc>
        <w:tc>
          <w:tcPr>
            <w:tcW w:w="484" w:type="dxa"/>
          </w:tcPr>
          <w:p w14:paraId="7B79DA00" w14:textId="77777777" w:rsidR="00122CEB" w:rsidRDefault="00122CEB">
            <w:pPr>
              <w:pStyle w:val="ConsPlusNormal"/>
            </w:pPr>
          </w:p>
        </w:tc>
        <w:tc>
          <w:tcPr>
            <w:tcW w:w="3964" w:type="dxa"/>
          </w:tcPr>
          <w:p w14:paraId="0CAD350E" w14:textId="77777777" w:rsidR="00122CEB" w:rsidRDefault="00122CEB">
            <w:pPr>
              <w:pStyle w:val="ConsPlusNormal"/>
            </w:pPr>
            <w:r>
              <w:t>Государственная поддержка малого и среднего предпринимательства, а также физических лиц, применяющих налоговый режим "Налог на профессиональный доход" (субсидии АО "Корпорация развития малого и среднего предпринимательства Пермского края" для финансового обеспечения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w:t>
            </w:r>
          </w:p>
        </w:tc>
        <w:tc>
          <w:tcPr>
            <w:tcW w:w="1384" w:type="dxa"/>
          </w:tcPr>
          <w:p w14:paraId="6BD901B8" w14:textId="77777777" w:rsidR="00122CEB" w:rsidRDefault="00122CEB">
            <w:pPr>
              <w:pStyle w:val="ConsPlusNormal"/>
              <w:jc w:val="right"/>
            </w:pPr>
            <w:r>
              <w:t>36102,2</w:t>
            </w:r>
          </w:p>
        </w:tc>
        <w:tc>
          <w:tcPr>
            <w:tcW w:w="1384" w:type="dxa"/>
          </w:tcPr>
          <w:p w14:paraId="7F23F36A" w14:textId="77777777" w:rsidR="00122CEB" w:rsidRDefault="00122CEB">
            <w:pPr>
              <w:pStyle w:val="ConsPlusNormal"/>
              <w:jc w:val="right"/>
            </w:pPr>
            <w:r>
              <w:t>0,0</w:t>
            </w:r>
          </w:p>
        </w:tc>
        <w:tc>
          <w:tcPr>
            <w:tcW w:w="1384" w:type="dxa"/>
          </w:tcPr>
          <w:p w14:paraId="213E2837" w14:textId="77777777" w:rsidR="00122CEB" w:rsidRDefault="00122CEB">
            <w:pPr>
              <w:pStyle w:val="ConsPlusNormal"/>
              <w:jc w:val="right"/>
            </w:pPr>
            <w:r>
              <w:t>0,0</w:t>
            </w:r>
          </w:p>
        </w:tc>
      </w:tr>
      <w:tr w:rsidR="00122CEB" w14:paraId="72A300D6" w14:textId="77777777">
        <w:tc>
          <w:tcPr>
            <w:tcW w:w="567" w:type="dxa"/>
          </w:tcPr>
          <w:p w14:paraId="63BB44D4" w14:textId="77777777" w:rsidR="00122CEB" w:rsidRDefault="00122CEB">
            <w:pPr>
              <w:pStyle w:val="ConsPlusNormal"/>
              <w:jc w:val="center"/>
            </w:pPr>
            <w:r>
              <w:t>831</w:t>
            </w:r>
          </w:p>
        </w:tc>
        <w:tc>
          <w:tcPr>
            <w:tcW w:w="794" w:type="dxa"/>
          </w:tcPr>
          <w:p w14:paraId="224C61FE" w14:textId="77777777" w:rsidR="00122CEB" w:rsidRDefault="00122CEB">
            <w:pPr>
              <w:pStyle w:val="ConsPlusNormal"/>
              <w:jc w:val="center"/>
            </w:pPr>
            <w:r>
              <w:t>04 12</w:t>
            </w:r>
          </w:p>
        </w:tc>
        <w:tc>
          <w:tcPr>
            <w:tcW w:w="1644" w:type="dxa"/>
          </w:tcPr>
          <w:p w14:paraId="6758131B" w14:textId="77777777" w:rsidR="00122CEB" w:rsidRDefault="00122CEB">
            <w:pPr>
              <w:pStyle w:val="ConsPlusNormal"/>
              <w:jc w:val="center"/>
            </w:pPr>
            <w:r>
              <w:t>07 1 I5 55274</w:t>
            </w:r>
          </w:p>
        </w:tc>
        <w:tc>
          <w:tcPr>
            <w:tcW w:w="484" w:type="dxa"/>
          </w:tcPr>
          <w:p w14:paraId="38E1D7BD" w14:textId="77777777" w:rsidR="00122CEB" w:rsidRDefault="00122CEB">
            <w:pPr>
              <w:pStyle w:val="ConsPlusNormal"/>
              <w:jc w:val="center"/>
            </w:pPr>
            <w:r>
              <w:t>800</w:t>
            </w:r>
          </w:p>
        </w:tc>
        <w:tc>
          <w:tcPr>
            <w:tcW w:w="3964" w:type="dxa"/>
          </w:tcPr>
          <w:p w14:paraId="4B1E3AD6" w14:textId="77777777" w:rsidR="00122CEB" w:rsidRDefault="00122CEB">
            <w:pPr>
              <w:pStyle w:val="ConsPlusNormal"/>
            </w:pPr>
            <w:r>
              <w:t>Иные бюджетные ассигнования</w:t>
            </w:r>
          </w:p>
        </w:tc>
        <w:tc>
          <w:tcPr>
            <w:tcW w:w="1384" w:type="dxa"/>
          </w:tcPr>
          <w:p w14:paraId="61C40107" w14:textId="77777777" w:rsidR="00122CEB" w:rsidRDefault="00122CEB">
            <w:pPr>
              <w:pStyle w:val="ConsPlusNormal"/>
              <w:jc w:val="right"/>
            </w:pPr>
            <w:r>
              <w:t>36102,2</w:t>
            </w:r>
          </w:p>
        </w:tc>
        <w:tc>
          <w:tcPr>
            <w:tcW w:w="1384" w:type="dxa"/>
          </w:tcPr>
          <w:p w14:paraId="376848DA" w14:textId="77777777" w:rsidR="00122CEB" w:rsidRDefault="00122CEB">
            <w:pPr>
              <w:pStyle w:val="ConsPlusNormal"/>
              <w:jc w:val="right"/>
            </w:pPr>
            <w:r>
              <w:t>0,0</w:t>
            </w:r>
          </w:p>
        </w:tc>
        <w:tc>
          <w:tcPr>
            <w:tcW w:w="1384" w:type="dxa"/>
          </w:tcPr>
          <w:p w14:paraId="36BFAED5" w14:textId="77777777" w:rsidR="00122CEB" w:rsidRDefault="00122CEB">
            <w:pPr>
              <w:pStyle w:val="ConsPlusNormal"/>
              <w:jc w:val="right"/>
            </w:pPr>
            <w:r>
              <w:t>0,0</w:t>
            </w:r>
          </w:p>
        </w:tc>
      </w:tr>
      <w:tr w:rsidR="00122CEB" w14:paraId="20312F33" w14:textId="77777777">
        <w:tc>
          <w:tcPr>
            <w:tcW w:w="567" w:type="dxa"/>
          </w:tcPr>
          <w:p w14:paraId="7263FB50" w14:textId="77777777" w:rsidR="00122CEB" w:rsidRDefault="00122CEB">
            <w:pPr>
              <w:pStyle w:val="ConsPlusNormal"/>
              <w:jc w:val="center"/>
            </w:pPr>
            <w:r>
              <w:t>831</w:t>
            </w:r>
          </w:p>
        </w:tc>
        <w:tc>
          <w:tcPr>
            <w:tcW w:w="794" w:type="dxa"/>
          </w:tcPr>
          <w:p w14:paraId="00AD29B9" w14:textId="77777777" w:rsidR="00122CEB" w:rsidRDefault="00122CEB">
            <w:pPr>
              <w:pStyle w:val="ConsPlusNormal"/>
              <w:jc w:val="center"/>
            </w:pPr>
            <w:r>
              <w:t>04 12</w:t>
            </w:r>
          </w:p>
        </w:tc>
        <w:tc>
          <w:tcPr>
            <w:tcW w:w="1644" w:type="dxa"/>
          </w:tcPr>
          <w:p w14:paraId="0E2642DA" w14:textId="77777777" w:rsidR="00122CEB" w:rsidRDefault="00122CEB">
            <w:pPr>
              <w:pStyle w:val="ConsPlusNormal"/>
              <w:jc w:val="center"/>
            </w:pPr>
            <w:r>
              <w:t>07 1 I5 55278</w:t>
            </w:r>
          </w:p>
        </w:tc>
        <w:tc>
          <w:tcPr>
            <w:tcW w:w="484" w:type="dxa"/>
          </w:tcPr>
          <w:p w14:paraId="6CDF51DA" w14:textId="77777777" w:rsidR="00122CEB" w:rsidRDefault="00122CEB">
            <w:pPr>
              <w:pStyle w:val="ConsPlusNormal"/>
            </w:pPr>
          </w:p>
        </w:tc>
        <w:tc>
          <w:tcPr>
            <w:tcW w:w="3964" w:type="dxa"/>
          </w:tcPr>
          <w:p w14:paraId="4E54076D" w14:textId="77777777" w:rsidR="00122CEB" w:rsidRDefault="00122CEB">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"Пермский фонд развития предпринимательства" на обеспечение доступа субъектов малого и среднего </w:t>
            </w:r>
            <w:r>
              <w:lastRenderedPageBreak/>
              <w:t>предпринимательства к экспортной поддержке)</w:t>
            </w:r>
          </w:p>
        </w:tc>
        <w:tc>
          <w:tcPr>
            <w:tcW w:w="1384" w:type="dxa"/>
          </w:tcPr>
          <w:p w14:paraId="08ADC023" w14:textId="77777777" w:rsidR="00122CEB" w:rsidRDefault="00122CEB">
            <w:pPr>
              <w:pStyle w:val="ConsPlusNormal"/>
              <w:jc w:val="right"/>
            </w:pPr>
            <w:r>
              <w:lastRenderedPageBreak/>
              <w:t>43761,1</w:t>
            </w:r>
          </w:p>
        </w:tc>
        <w:tc>
          <w:tcPr>
            <w:tcW w:w="1384" w:type="dxa"/>
          </w:tcPr>
          <w:p w14:paraId="0CB0A289" w14:textId="77777777" w:rsidR="00122CEB" w:rsidRDefault="00122CEB">
            <w:pPr>
              <w:pStyle w:val="ConsPlusNormal"/>
              <w:jc w:val="right"/>
            </w:pPr>
            <w:r>
              <w:t>0,0</w:t>
            </w:r>
          </w:p>
        </w:tc>
        <w:tc>
          <w:tcPr>
            <w:tcW w:w="1384" w:type="dxa"/>
          </w:tcPr>
          <w:p w14:paraId="6F580E80" w14:textId="77777777" w:rsidR="00122CEB" w:rsidRDefault="00122CEB">
            <w:pPr>
              <w:pStyle w:val="ConsPlusNormal"/>
              <w:jc w:val="right"/>
            </w:pPr>
            <w:r>
              <w:t>0,0</w:t>
            </w:r>
          </w:p>
        </w:tc>
      </w:tr>
      <w:tr w:rsidR="00122CEB" w14:paraId="024C6400" w14:textId="77777777">
        <w:tc>
          <w:tcPr>
            <w:tcW w:w="567" w:type="dxa"/>
          </w:tcPr>
          <w:p w14:paraId="19EC842E" w14:textId="77777777" w:rsidR="00122CEB" w:rsidRDefault="00122CEB">
            <w:pPr>
              <w:pStyle w:val="ConsPlusNormal"/>
              <w:jc w:val="center"/>
            </w:pPr>
            <w:r>
              <w:t>831</w:t>
            </w:r>
          </w:p>
        </w:tc>
        <w:tc>
          <w:tcPr>
            <w:tcW w:w="794" w:type="dxa"/>
          </w:tcPr>
          <w:p w14:paraId="2197AB95" w14:textId="77777777" w:rsidR="00122CEB" w:rsidRDefault="00122CEB">
            <w:pPr>
              <w:pStyle w:val="ConsPlusNormal"/>
              <w:jc w:val="center"/>
            </w:pPr>
            <w:r>
              <w:t>04 12</w:t>
            </w:r>
          </w:p>
        </w:tc>
        <w:tc>
          <w:tcPr>
            <w:tcW w:w="1644" w:type="dxa"/>
          </w:tcPr>
          <w:p w14:paraId="529E48EC" w14:textId="77777777" w:rsidR="00122CEB" w:rsidRDefault="00122CEB">
            <w:pPr>
              <w:pStyle w:val="ConsPlusNormal"/>
              <w:jc w:val="center"/>
            </w:pPr>
            <w:r>
              <w:t>07 1 I5 55278</w:t>
            </w:r>
          </w:p>
        </w:tc>
        <w:tc>
          <w:tcPr>
            <w:tcW w:w="484" w:type="dxa"/>
          </w:tcPr>
          <w:p w14:paraId="1D605EC0" w14:textId="77777777" w:rsidR="00122CEB" w:rsidRDefault="00122CEB">
            <w:pPr>
              <w:pStyle w:val="ConsPlusNormal"/>
              <w:jc w:val="center"/>
            </w:pPr>
            <w:r>
              <w:t>600</w:t>
            </w:r>
          </w:p>
        </w:tc>
        <w:tc>
          <w:tcPr>
            <w:tcW w:w="3964" w:type="dxa"/>
          </w:tcPr>
          <w:p w14:paraId="151FBD8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DB5917E" w14:textId="77777777" w:rsidR="00122CEB" w:rsidRDefault="00122CEB">
            <w:pPr>
              <w:pStyle w:val="ConsPlusNormal"/>
              <w:jc w:val="right"/>
            </w:pPr>
            <w:r>
              <w:t>43761,1</w:t>
            </w:r>
          </w:p>
        </w:tc>
        <w:tc>
          <w:tcPr>
            <w:tcW w:w="1384" w:type="dxa"/>
          </w:tcPr>
          <w:p w14:paraId="399B7F3E" w14:textId="77777777" w:rsidR="00122CEB" w:rsidRDefault="00122CEB">
            <w:pPr>
              <w:pStyle w:val="ConsPlusNormal"/>
              <w:jc w:val="right"/>
            </w:pPr>
            <w:r>
              <w:t>0,0</w:t>
            </w:r>
          </w:p>
        </w:tc>
        <w:tc>
          <w:tcPr>
            <w:tcW w:w="1384" w:type="dxa"/>
          </w:tcPr>
          <w:p w14:paraId="1D6D39BA" w14:textId="77777777" w:rsidR="00122CEB" w:rsidRDefault="00122CEB">
            <w:pPr>
              <w:pStyle w:val="ConsPlusNormal"/>
              <w:jc w:val="right"/>
            </w:pPr>
            <w:r>
              <w:t>0,0</w:t>
            </w:r>
          </w:p>
        </w:tc>
      </w:tr>
      <w:tr w:rsidR="00122CEB" w14:paraId="3ECBFF48" w14:textId="77777777">
        <w:tc>
          <w:tcPr>
            <w:tcW w:w="567" w:type="dxa"/>
          </w:tcPr>
          <w:p w14:paraId="47A4F5CB" w14:textId="77777777" w:rsidR="00122CEB" w:rsidRDefault="00122CEB">
            <w:pPr>
              <w:pStyle w:val="ConsPlusNormal"/>
              <w:jc w:val="center"/>
            </w:pPr>
            <w:r>
              <w:t>831</w:t>
            </w:r>
          </w:p>
        </w:tc>
        <w:tc>
          <w:tcPr>
            <w:tcW w:w="794" w:type="dxa"/>
          </w:tcPr>
          <w:p w14:paraId="1E764385" w14:textId="77777777" w:rsidR="00122CEB" w:rsidRDefault="00122CEB">
            <w:pPr>
              <w:pStyle w:val="ConsPlusNormal"/>
              <w:jc w:val="center"/>
            </w:pPr>
            <w:r>
              <w:t>04 12</w:t>
            </w:r>
          </w:p>
        </w:tc>
        <w:tc>
          <w:tcPr>
            <w:tcW w:w="1644" w:type="dxa"/>
          </w:tcPr>
          <w:p w14:paraId="3A08F678" w14:textId="77777777" w:rsidR="00122CEB" w:rsidRDefault="00122CEB">
            <w:pPr>
              <w:pStyle w:val="ConsPlusNormal"/>
              <w:jc w:val="center"/>
            </w:pPr>
            <w:r>
              <w:t>07 3 00 00000</w:t>
            </w:r>
          </w:p>
        </w:tc>
        <w:tc>
          <w:tcPr>
            <w:tcW w:w="484" w:type="dxa"/>
          </w:tcPr>
          <w:p w14:paraId="04E4396E" w14:textId="77777777" w:rsidR="00122CEB" w:rsidRDefault="00122CEB">
            <w:pPr>
              <w:pStyle w:val="ConsPlusNormal"/>
            </w:pPr>
          </w:p>
        </w:tc>
        <w:tc>
          <w:tcPr>
            <w:tcW w:w="3964" w:type="dxa"/>
          </w:tcPr>
          <w:p w14:paraId="427BF0A6" w14:textId="77777777" w:rsidR="00122CEB" w:rsidRDefault="00122CEB">
            <w:pPr>
              <w:pStyle w:val="ConsPlusNormal"/>
            </w:pPr>
            <w:r>
              <w:t>Комплексы процессных мероприятий</w:t>
            </w:r>
          </w:p>
        </w:tc>
        <w:tc>
          <w:tcPr>
            <w:tcW w:w="1384" w:type="dxa"/>
          </w:tcPr>
          <w:p w14:paraId="27CBF948" w14:textId="77777777" w:rsidR="00122CEB" w:rsidRDefault="00122CEB">
            <w:pPr>
              <w:pStyle w:val="ConsPlusNormal"/>
              <w:jc w:val="right"/>
            </w:pPr>
            <w:r>
              <w:t>412111,5</w:t>
            </w:r>
          </w:p>
        </w:tc>
        <w:tc>
          <w:tcPr>
            <w:tcW w:w="1384" w:type="dxa"/>
          </w:tcPr>
          <w:p w14:paraId="572704FD" w14:textId="77777777" w:rsidR="00122CEB" w:rsidRDefault="00122CEB">
            <w:pPr>
              <w:pStyle w:val="ConsPlusNormal"/>
              <w:jc w:val="right"/>
            </w:pPr>
            <w:r>
              <w:t>417900,1</w:t>
            </w:r>
          </w:p>
        </w:tc>
        <w:tc>
          <w:tcPr>
            <w:tcW w:w="1384" w:type="dxa"/>
          </w:tcPr>
          <w:p w14:paraId="0EF742D8" w14:textId="77777777" w:rsidR="00122CEB" w:rsidRDefault="00122CEB">
            <w:pPr>
              <w:pStyle w:val="ConsPlusNormal"/>
              <w:jc w:val="right"/>
            </w:pPr>
            <w:r>
              <w:t>417900,1</w:t>
            </w:r>
          </w:p>
        </w:tc>
      </w:tr>
      <w:tr w:rsidR="00122CEB" w14:paraId="3AE58C3D" w14:textId="77777777">
        <w:tc>
          <w:tcPr>
            <w:tcW w:w="567" w:type="dxa"/>
          </w:tcPr>
          <w:p w14:paraId="330D4A71" w14:textId="77777777" w:rsidR="00122CEB" w:rsidRDefault="00122CEB">
            <w:pPr>
              <w:pStyle w:val="ConsPlusNormal"/>
              <w:jc w:val="center"/>
            </w:pPr>
            <w:r>
              <w:t>831</w:t>
            </w:r>
          </w:p>
        </w:tc>
        <w:tc>
          <w:tcPr>
            <w:tcW w:w="794" w:type="dxa"/>
          </w:tcPr>
          <w:p w14:paraId="1FEDB05D" w14:textId="77777777" w:rsidR="00122CEB" w:rsidRDefault="00122CEB">
            <w:pPr>
              <w:pStyle w:val="ConsPlusNormal"/>
              <w:jc w:val="center"/>
            </w:pPr>
            <w:r>
              <w:t>04 12</w:t>
            </w:r>
          </w:p>
        </w:tc>
        <w:tc>
          <w:tcPr>
            <w:tcW w:w="1644" w:type="dxa"/>
          </w:tcPr>
          <w:p w14:paraId="7C93950E" w14:textId="77777777" w:rsidR="00122CEB" w:rsidRDefault="00122CEB">
            <w:pPr>
              <w:pStyle w:val="ConsPlusNormal"/>
              <w:jc w:val="center"/>
            </w:pPr>
            <w:r>
              <w:t>07 3 03 00000</w:t>
            </w:r>
          </w:p>
        </w:tc>
        <w:tc>
          <w:tcPr>
            <w:tcW w:w="484" w:type="dxa"/>
          </w:tcPr>
          <w:p w14:paraId="44CA3FE8" w14:textId="77777777" w:rsidR="00122CEB" w:rsidRDefault="00122CEB">
            <w:pPr>
              <w:pStyle w:val="ConsPlusNormal"/>
            </w:pPr>
          </w:p>
        </w:tc>
        <w:tc>
          <w:tcPr>
            <w:tcW w:w="3964" w:type="dxa"/>
          </w:tcPr>
          <w:p w14:paraId="1E029102" w14:textId="77777777" w:rsidR="00122CEB" w:rsidRDefault="00122CEB">
            <w:pPr>
              <w:pStyle w:val="ConsPlusNormal"/>
            </w:pPr>
            <w:r>
              <w:t>Комплекс процессных мероприятий "Реализация региональной политики Пермского края в области развития малого и среднего предпринимательства"</w:t>
            </w:r>
          </w:p>
        </w:tc>
        <w:tc>
          <w:tcPr>
            <w:tcW w:w="1384" w:type="dxa"/>
          </w:tcPr>
          <w:p w14:paraId="6381B884" w14:textId="77777777" w:rsidR="00122CEB" w:rsidRDefault="00122CEB">
            <w:pPr>
              <w:pStyle w:val="ConsPlusNormal"/>
              <w:jc w:val="right"/>
            </w:pPr>
            <w:r>
              <w:t>412111,5</w:t>
            </w:r>
          </w:p>
        </w:tc>
        <w:tc>
          <w:tcPr>
            <w:tcW w:w="1384" w:type="dxa"/>
          </w:tcPr>
          <w:p w14:paraId="0290820A" w14:textId="77777777" w:rsidR="00122CEB" w:rsidRDefault="00122CEB">
            <w:pPr>
              <w:pStyle w:val="ConsPlusNormal"/>
              <w:jc w:val="right"/>
            </w:pPr>
            <w:r>
              <w:t>417900,1</w:t>
            </w:r>
          </w:p>
        </w:tc>
        <w:tc>
          <w:tcPr>
            <w:tcW w:w="1384" w:type="dxa"/>
          </w:tcPr>
          <w:p w14:paraId="7CD96430" w14:textId="77777777" w:rsidR="00122CEB" w:rsidRDefault="00122CEB">
            <w:pPr>
              <w:pStyle w:val="ConsPlusNormal"/>
              <w:jc w:val="right"/>
            </w:pPr>
            <w:r>
              <w:t>417900,1</w:t>
            </w:r>
          </w:p>
        </w:tc>
      </w:tr>
      <w:tr w:rsidR="00122CEB" w14:paraId="3F8BD386" w14:textId="77777777">
        <w:tc>
          <w:tcPr>
            <w:tcW w:w="567" w:type="dxa"/>
          </w:tcPr>
          <w:p w14:paraId="1341C1E0" w14:textId="77777777" w:rsidR="00122CEB" w:rsidRDefault="00122CEB">
            <w:pPr>
              <w:pStyle w:val="ConsPlusNormal"/>
              <w:jc w:val="center"/>
            </w:pPr>
            <w:r>
              <w:t>831</w:t>
            </w:r>
          </w:p>
        </w:tc>
        <w:tc>
          <w:tcPr>
            <w:tcW w:w="794" w:type="dxa"/>
          </w:tcPr>
          <w:p w14:paraId="5CB76D50" w14:textId="77777777" w:rsidR="00122CEB" w:rsidRDefault="00122CEB">
            <w:pPr>
              <w:pStyle w:val="ConsPlusNormal"/>
              <w:jc w:val="center"/>
            </w:pPr>
            <w:r>
              <w:t>04 12</w:t>
            </w:r>
          </w:p>
        </w:tc>
        <w:tc>
          <w:tcPr>
            <w:tcW w:w="1644" w:type="dxa"/>
          </w:tcPr>
          <w:p w14:paraId="03E98616" w14:textId="77777777" w:rsidR="00122CEB" w:rsidRDefault="00122CEB">
            <w:pPr>
              <w:pStyle w:val="ConsPlusNormal"/>
              <w:jc w:val="center"/>
            </w:pPr>
            <w:r>
              <w:t>07 3 03 2Ц050</w:t>
            </w:r>
          </w:p>
        </w:tc>
        <w:tc>
          <w:tcPr>
            <w:tcW w:w="484" w:type="dxa"/>
          </w:tcPr>
          <w:p w14:paraId="30C99C50" w14:textId="77777777" w:rsidR="00122CEB" w:rsidRDefault="00122CEB">
            <w:pPr>
              <w:pStyle w:val="ConsPlusNormal"/>
            </w:pPr>
          </w:p>
        </w:tc>
        <w:tc>
          <w:tcPr>
            <w:tcW w:w="3964" w:type="dxa"/>
          </w:tcPr>
          <w:p w14:paraId="417E63E2" w14:textId="77777777" w:rsidR="00122CEB" w:rsidRDefault="00122CEB">
            <w:pPr>
              <w:pStyle w:val="ConsPlusNormal"/>
            </w:pPr>
            <w:r>
              <w:t>Субсидии субъектам малого и среднего предпринимательства на возмещение части затрат, связанных с осуществлением ими предпринимательской деятельности</w:t>
            </w:r>
          </w:p>
        </w:tc>
        <w:tc>
          <w:tcPr>
            <w:tcW w:w="1384" w:type="dxa"/>
          </w:tcPr>
          <w:p w14:paraId="28CA9F22" w14:textId="77777777" w:rsidR="00122CEB" w:rsidRDefault="00122CEB">
            <w:pPr>
              <w:pStyle w:val="ConsPlusNormal"/>
              <w:jc w:val="right"/>
            </w:pPr>
            <w:r>
              <w:t>130,0</w:t>
            </w:r>
          </w:p>
        </w:tc>
        <w:tc>
          <w:tcPr>
            <w:tcW w:w="1384" w:type="dxa"/>
          </w:tcPr>
          <w:p w14:paraId="0047A084" w14:textId="77777777" w:rsidR="00122CEB" w:rsidRDefault="00122CEB">
            <w:pPr>
              <w:pStyle w:val="ConsPlusNormal"/>
              <w:jc w:val="right"/>
            </w:pPr>
            <w:r>
              <w:t>130,0</w:t>
            </w:r>
          </w:p>
        </w:tc>
        <w:tc>
          <w:tcPr>
            <w:tcW w:w="1384" w:type="dxa"/>
          </w:tcPr>
          <w:p w14:paraId="56E58E2A" w14:textId="77777777" w:rsidR="00122CEB" w:rsidRDefault="00122CEB">
            <w:pPr>
              <w:pStyle w:val="ConsPlusNormal"/>
              <w:jc w:val="right"/>
            </w:pPr>
            <w:r>
              <w:t>130,0</w:t>
            </w:r>
          </w:p>
        </w:tc>
      </w:tr>
      <w:tr w:rsidR="00122CEB" w14:paraId="767CBE4B" w14:textId="77777777">
        <w:tc>
          <w:tcPr>
            <w:tcW w:w="567" w:type="dxa"/>
          </w:tcPr>
          <w:p w14:paraId="723EA3FA" w14:textId="77777777" w:rsidR="00122CEB" w:rsidRDefault="00122CEB">
            <w:pPr>
              <w:pStyle w:val="ConsPlusNormal"/>
              <w:jc w:val="center"/>
            </w:pPr>
            <w:r>
              <w:t>831</w:t>
            </w:r>
          </w:p>
        </w:tc>
        <w:tc>
          <w:tcPr>
            <w:tcW w:w="794" w:type="dxa"/>
          </w:tcPr>
          <w:p w14:paraId="6825A807" w14:textId="77777777" w:rsidR="00122CEB" w:rsidRDefault="00122CEB">
            <w:pPr>
              <w:pStyle w:val="ConsPlusNormal"/>
              <w:jc w:val="center"/>
            </w:pPr>
            <w:r>
              <w:t>04 12</w:t>
            </w:r>
          </w:p>
        </w:tc>
        <w:tc>
          <w:tcPr>
            <w:tcW w:w="1644" w:type="dxa"/>
          </w:tcPr>
          <w:p w14:paraId="07ABF847" w14:textId="77777777" w:rsidR="00122CEB" w:rsidRDefault="00122CEB">
            <w:pPr>
              <w:pStyle w:val="ConsPlusNormal"/>
              <w:jc w:val="center"/>
            </w:pPr>
            <w:r>
              <w:t>07 3 03 2Ц050</w:t>
            </w:r>
          </w:p>
        </w:tc>
        <w:tc>
          <w:tcPr>
            <w:tcW w:w="484" w:type="dxa"/>
          </w:tcPr>
          <w:p w14:paraId="6B606633" w14:textId="77777777" w:rsidR="00122CEB" w:rsidRDefault="00122CEB">
            <w:pPr>
              <w:pStyle w:val="ConsPlusNormal"/>
              <w:jc w:val="center"/>
            </w:pPr>
            <w:r>
              <w:t>800</w:t>
            </w:r>
          </w:p>
        </w:tc>
        <w:tc>
          <w:tcPr>
            <w:tcW w:w="3964" w:type="dxa"/>
          </w:tcPr>
          <w:p w14:paraId="6C3DAB62" w14:textId="77777777" w:rsidR="00122CEB" w:rsidRDefault="00122CEB">
            <w:pPr>
              <w:pStyle w:val="ConsPlusNormal"/>
            </w:pPr>
            <w:r>
              <w:t>Иные бюджетные ассигнования</w:t>
            </w:r>
          </w:p>
        </w:tc>
        <w:tc>
          <w:tcPr>
            <w:tcW w:w="1384" w:type="dxa"/>
          </w:tcPr>
          <w:p w14:paraId="14E4CE5B" w14:textId="77777777" w:rsidR="00122CEB" w:rsidRDefault="00122CEB">
            <w:pPr>
              <w:pStyle w:val="ConsPlusNormal"/>
              <w:jc w:val="right"/>
            </w:pPr>
            <w:r>
              <w:t>130,0</w:t>
            </w:r>
          </w:p>
        </w:tc>
        <w:tc>
          <w:tcPr>
            <w:tcW w:w="1384" w:type="dxa"/>
          </w:tcPr>
          <w:p w14:paraId="28CD475C" w14:textId="77777777" w:rsidR="00122CEB" w:rsidRDefault="00122CEB">
            <w:pPr>
              <w:pStyle w:val="ConsPlusNormal"/>
              <w:jc w:val="right"/>
            </w:pPr>
            <w:r>
              <w:t>130,0</w:t>
            </w:r>
          </w:p>
        </w:tc>
        <w:tc>
          <w:tcPr>
            <w:tcW w:w="1384" w:type="dxa"/>
          </w:tcPr>
          <w:p w14:paraId="66376724" w14:textId="77777777" w:rsidR="00122CEB" w:rsidRDefault="00122CEB">
            <w:pPr>
              <w:pStyle w:val="ConsPlusNormal"/>
              <w:jc w:val="right"/>
            </w:pPr>
            <w:r>
              <w:t>130,0</w:t>
            </w:r>
          </w:p>
        </w:tc>
      </w:tr>
      <w:tr w:rsidR="00122CEB" w14:paraId="5EAEF577" w14:textId="77777777">
        <w:tc>
          <w:tcPr>
            <w:tcW w:w="567" w:type="dxa"/>
          </w:tcPr>
          <w:p w14:paraId="2A9D4ADE" w14:textId="77777777" w:rsidR="00122CEB" w:rsidRDefault="00122CEB">
            <w:pPr>
              <w:pStyle w:val="ConsPlusNormal"/>
              <w:jc w:val="center"/>
            </w:pPr>
            <w:r>
              <w:t>831</w:t>
            </w:r>
          </w:p>
        </w:tc>
        <w:tc>
          <w:tcPr>
            <w:tcW w:w="794" w:type="dxa"/>
          </w:tcPr>
          <w:p w14:paraId="6F4DF7CB" w14:textId="77777777" w:rsidR="00122CEB" w:rsidRDefault="00122CEB">
            <w:pPr>
              <w:pStyle w:val="ConsPlusNormal"/>
              <w:jc w:val="center"/>
            </w:pPr>
            <w:r>
              <w:t>04 12</w:t>
            </w:r>
          </w:p>
        </w:tc>
        <w:tc>
          <w:tcPr>
            <w:tcW w:w="1644" w:type="dxa"/>
          </w:tcPr>
          <w:p w14:paraId="1D281C16" w14:textId="77777777" w:rsidR="00122CEB" w:rsidRDefault="00122CEB">
            <w:pPr>
              <w:pStyle w:val="ConsPlusNormal"/>
              <w:jc w:val="center"/>
            </w:pPr>
            <w:r>
              <w:t>07 3 03 2Ц240</w:t>
            </w:r>
          </w:p>
        </w:tc>
        <w:tc>
          <w:tcPr>
            <w:tcW w:w="484" w:type="dxa"/>
          </w:tcPr>
          <w:p w14:paraId="26CA3CDA" w14:textId="77777777" w:rsidR="00122CEB" w:rsidRDefault="00122CEB">
            <w:pPr>
              <w:pStyle w:val="ConsPlusNormal"/>
            </w:pPr>
          </w:p>
        </w:tc>
        <w:tc>
          <w:tcPr>
            <w:tcW w:w="3964" w:type="dxa"/>
          </w:tcPr>
          <w:p w14:paraId="378D4E43" w14:textId="77777777" w:rsidR="00122CEB" w:rsidRDefault="00122CEB">
            <w:pPr>
              <w:pStyle w:val="ConsPlusNormal"/>
            </w:pPr>
            <w:r>
              <w:t>Взнос в уставный капитал АО "Микрофинансовая компания Пермского края" в целях увеличения капитализации фонда финансирования для выдачи займов субъектам малого и среднего предпринимательства</w:t>
            </w:r>
          </w:p>
        </w:tc>
        <w:tc>
          <w:tcPr>
            <w:tcW w:w="1384" w:type="dxa"/>
          </w:tcPr>
          <w:p w14:paraId="43003CBA" w14:textId="77777777" w:rsidR="00122CEB" w:rsidRDefault="00122CEB">
            <w:pPr>
              <w:pStyle w:val="ConsPlusNormal"/>
              <w:jc w:val="right"/>
            </w:pPr>
            <w:r>
              <w:t>32186,0</w:t>
            </w:r>
          </w:p>
        </w:tc>
        <w:tc>
          <w:tcPr>
            <w:tcW w:w="1384" w:type="dxa"/>
          </w:tcPr>
          <w:p w14:paraId="7B2683FB" w14:textId="77777777" w:rsidR="00122CEB" w:rsidRDefault="00122CEB">
            <w:pPr>
              <w:pStyle w:val="ConsPlusNormal"/>
              <w:jc w:val="right"/>
            </w:pPr>
            <w:r>
              <w:t>0,0</w:t>
            </w:r>
          </w:p>
        </w:tc>
        <w:tc>
          <w:tcPr>
            <w:tcW w:w="1384" w:type="dxa"/>
          </w:tcPr>
          <w:p w14:paraId="0FA24147" w14:textId="77777777" w:rsidR="00122CEB" w:rsidRDefault="00122CEB">
            <w:pPr>
              <w:pStyle w:val="ConsPlusNormal"/>
              <w:jc w:val="right"/>
            </w:pPr>
            <w:r>
              <w:t>0,0</w:t>
            </w:r>
          </w:p>
        </w:tc>
      </w:tr>
      <w:tr w:rsidR="00122CEB" w14:paraId="14D65648" w14:textId="77777777">
        <w:tc>
          <w:tcPr>
            <w:tcW w:w="567" w:type="dxa"/>
          </w:tcPr>
          <w:p w14:paraId="790BCAAA" w14:textId="77777777" w:rsidR="00122CEB" w:rsidRDefault="00122CEB">
            <w:pPr>
              <w:pStyle w:val="ConsPlusNormal"/>
              <w:jc w:val="center"/>
            </w:pPr>
            <w:r>
              <w:t>831</w:t>
            </w:r>
          </w:p>
        </w:tc>
        <w:tc>
          <w:tcPr>
            <w:tcW w:w="794" w:type="dxa"/>
          </w:tcPr>
          <w:p w14:paraId="546AE64D" w14:textId="77777777" w:rsidR="00122CEB" w:rsidRDefault="00122CEB">
            <w:pPr>
              <w:pStyle w:val="ConsPlusNormal"/>
              <w:jc w:val="center"/>
            </w:pPr>
            <w:r>
              <w:t>04 12</w:t>
            </w:r>
          </w:p>
        </w:tc>
        <w:tc>
          <w:tcPr>
            <w:tcW w:w="1644" w:type="dxa"/>
          </w:tcPr>
          <w:p w14:paraId="2411EC45" w14:textId="77777777" w:rsidR="00122CEB" w:rsidRDefault="00122CEB">
            <w:pPr>
              <w:pStyle w:val="ConsPlusNormal"/>
              <w:jc w:val="center"/>
            </w:pPr>
            <w:r>
              <w:t>07 3 03 2Ц240</w:t>
            </w:r>
          </w:p>
        </w:tc>
        <w:tc>
          <w:tcPr>
            <w:tcW w:w="484" w:type="dxa"/>
          </w:tcPr>
          <w:p w14:paraId="5EA1D3CE" w14:textId="77777777" w:rsidR="00122CEB" w:rsidRDefault="00122CEB">
            <w:pPr>
              <w:pStyle w:val="ConsPlusNormal"/>
              <w:jc w:val="center"/>
            </w:pPr>
            <w:r>
              <w:t>400</w:t>
            </w:r>
          </w:p>
        </w:tc>
        <w:tc>
          <w:tcPr>
            <w:tcW w:w="3964" w:type="dxa"/>
          </w:tcPr>
          <w:p w14:paraId="01475D48"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29D245A9" w14:textId="77777777" w:rsidR="00122CEB" w:rsidRDefault="00122CEB">
            <w:pPr>
              <w:pStyle w:val="ConsPlusNormal"/>
              <w:jc w:val="right"/>
            </w:pPr>
            <w:r>
              <w:t>32186,0</w:t>
            </w:r>
          </w:p>
        </w:tc>
        <w:tc>
          <w:tcPr>
            <w:tcW w:w="1384" w:type="dxa"/>
          </w:tcPr>
          <w:p w14:paraId="02C72836" w14:textId="77777777" w:rsidR="00122CEB" w:rsidRDefault="00122CEB">
            <w:pPr>
              <w:pStyle w:val="ConsPlusNormal"/>
              <w:jc w:val="right"/>
            </w:pPr>
            <w:r>
              <w:t>0,0</w:t>
            </w:r>
          </w:p>
        </w:tc>
        <w:tc>
          <w:tcPr>
            <w:tcW w:w="1384" w:type="dxa"/>
          </w:tcPr>
          <w:p w14:paraId="2D5E46FE" w14:textId="77777777" w:rsidR="00122CEB" w:rsidRDefault="00122CEB">
            <w:pPr>
              <w:pStyle w:val="ConsPlusNormal"/>
              <w:jc w:val="right"/>
            </w:pPr>
            <w:r>
              <w:t>0,0</w:t>
            </w:r>
          </w:p>
        </w:tc>
      </w:tr>
      <w:tr w:rsidR="00122CEB" w14:paraId="3CCCC567" w14:textId="77777777">
        <w:tc>
          <w:tcPr>
            <w:tcW w:w="567" w:type="dxa"/>
          </w:tcPr>
          <w:p w14:paraId="7DB8CC60" w14:textId="77777777" w:rsidR="00122CEB" w:rsidRDefault="00122CEB">
            <w:pPr>
              <w:pStyle w:val="ConsPlusNormal"/>
              <w:jc w:val="center"/>
            </w:pPr>
            <w:r>
              <w:t>831</w:t>
            </w:r>
          </w:p>
        </w:tc>
        <w:tc>
          <w:tcPr>
            <w:tcW w:w="794" w:type="dxa"/>
          </w:tcPr>
          <w:p w14:paraId="35857A9F" w14:textId="77777777" w:rsidR="00122CEB" w:rsidRDefault="00122CEB">
            <w:pPr>
              <w:pStyle w:val="ConsPlusNormal"/>
              <w:jc w:val="center"/>
            </w:pPr>
            <w:r>
              <w:t>04 12</w:t>
            </w:r>
          </w:p>
        </w:tc>
        <w:tc>
          <w:tcPr>
            <w:tcW w:w="1644" w:type="dxa"/>
          </w:tcPr>
          <w:p w14:paraId="5CBDEBAB" w14:textId="77777777" w:rsidR="00122CEB" w:rsidRDefault="00122CEB">
            <w:pPr>
              <w:pStyle w:val="ConsPlusNormal"/>
              <w:jc w:val="center"/>
            </w:pPr>
            <w:r>
              <w:t>07 3 03 2Ц360</w:t>
            </w:r>
          </w:p>
        </w:tc>
        <w:tc>
          <w:tcPr>
            <w:tcW w:w="484" w:type="dxa"/>
          </w:tcPr>
          <w:p w14:paraId="7D06EB04" w14:textId="77777777" w:rsidR="00122CEB" w:rsidRDefault="00122CEB">
            <w:pPr>
              <w:pStyle w:val="ConsPlusNormal"/>
            </w:pPr>
          </w:p>
        </w:tc>
        <w:tc>
          <w:tcPr>
            <w:tcW w:w="3964" w:type="dxa"/>
          </w:tcPr>
          <w:p w14:paraId="0D72E7E0" w14:textId="77777777" w:rsidR="00122CEB" w:rsidRDefault="00122CEB">
            <w:pPr>
              <w:pStyle w:val="ConsPlusNormal"/>
            </w:pPr>
            <w:r>
              <w:t xml:space="preserve">Взнос в уставный капитал АО </w:t>
            </w:r>
            <w:r>
              <w:lastRenderedPageBreak/>
              <w:t>"Микрофинансовая компания Пермского края" в целях реализации механизма финансовой аренды (лизинга) для субъектов малого и среднего предпринимательства</w:t>
            </w:r>
          </w:p>
        </w:tc>
        <w:tc>
          <w:tcPr>
            <w:tcW w:w="1384" w:type="dxa"/>
          </w:tcPr>
          <w:p w14:paraId="0C3633C0" w14:textId="77777777" w:rsidR="00122CEB" w:rsidRDefault="00122CEB">
            <w:pPr>
              <w:pStyle w:val="ConsPlusNormal"/>
              <w:jc w:val="right"/>
            </w:pPr>
            <w:r>
              <w:lastRenderedPageBreak/>
              <w:t>267894,0</w:t>
            </w:r>
          </w:p>
        </w:tc>
        <w:tc>
          <w:tcPr>
            <w:tcW w:w="1384" w:type="dxa"/>
          </w:tcPr>
          <w:p w14:paraId="166C0925" w14:textId="77777777" w:rsidR="00122CEB" w:rsidRDefault="00122CEB">
            <w:pPr>
              <w:pStyle w:val="ConsPlusNormal"/>
              <w:jc w:val="right"/>
            </w:pPr>
            <w:r>
              <w:t>177870,0</w:t>
            </w:r>
          </w:p>
        </w:tc>
        <w:tc>
          <w:tcPr>
            <w:tcW w:w="1384" w:type="dxa"/>
          </w:tcPr>
          <w:p w14:paraId="49A7935A" w14:textId="77777777" w:rsidR="00122CEB" w:rsidRDefault="00122CEB">
            <w:pPr>
              <w:pStyle w:val="ConsPlusNormal"/>
              <w:jc w:val="right"/>
            </w:pPr>
            <w:r>
              <w:t>177870,0</w:t>
            </w:r>
          </w:p>
        </w:tc>
      </w:tr>
      <w:tr w:rsidR="00122CEB" w14:paraId="706A167C" w14:textId="77777777">
        <w:tc>
          <w:tcPr>
            <w:tcW w:w="567" w:type="dxa"/>
          </w:tcPr>
          <w:p w14:paraId="16BDD4DD" w14:textId="77777777" w:rsidR="00122CEB" w:rsidRDefault="00122CEB">
            <w:pPr>
              <w:pStyle w:val="ConsPlusNormal"/>
              <w:jc w:val="center"/>
            </w:pPr>
            <w:r>
              <w:t>831</w:t>
            </w:r>
          </w:p>
        </w:tc>
        <w:tc>
          <w:tcPr>
            <w:tcW w:w="794" w:type="dxa"/>
          </w:tcPr>
          <w:p w14:paraId="0B9BF0F7" w14:textId="77777777" w:rsidR="00122CEB" w:rsidRDefault="00122CEB">
            <w:pPr>
              <w:pStyle w:val="ConsPlusNormal"/>
              <w:jc w:val="center"/>
            </w:pPr>
            <w:r>
              <w:t>04 12</w:t>
            </w:r>
          </w:p>
        </w:tc>
        <w:tc>
          <w:tcPr>
            <w:tcW w:w="1644" w:type="dxa"/>
          </w:tcPr>
          <w:p w14:paraId="7877DC90" w14:textId="77777777" w:rsidR="00122CEB" w:rsidRDefault="00122CEB">
            <w:pPr>
              <w:pStyle w:val="ConsPlusNormal"/>
              <w:jc w:val="center"/>
            </w:pPr>
            <w:r>
              <w:t>07 3 03 2Ц360</w:t>
            </w:r>
          </w:p>
        </w:tc>
        <w:tc>
          <w:tcPr>
            <w:tcW w:w="484" w:type="dxa"/>
          </w:tcPr>
          <w:p w14:paraId="2955804B" w14:textId="77777777" w:rsidR="00122CEB" w:rsidRDefault="00122CEB">
            <w:pPr>
              <w:pStyle w:val="ConsPlusNormal"/>
              <w:jc w:val="center"/>
            </w:pPr>
            <w:r>
              <w:t>400</w:t>
            </w:r>
          </w:p>
        </w:tc>
        <w:tc>
          <w:tcPr>
            <w:tcW w:w="3964" w:type="dxa"/>
          </w:tcPr>
          <w:p w14:paraId="50277A03"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1580AAD8" w14:textId="77777777" w:rsidR="00122CEB" w:rsidRDefault="00122CEB">
            <w:pPr>
              <w:pStyle w:val="ConsPlusNormal"/>
              <w:jc w:val="right"/>
            </w:pPr>
            <w:r>
              <w:t>267894,0</w:t>
            </w:r>
          </w:p>
        </w:tc>
        <w:tc>
          <w:tcPr>
            <w:tcW w:w="1384" w:type="dxa"/>
          </w:tcPr>
          <w:p w14:paraId="0426ED93" w14:textId="77777777" w:rsidR="00122CEB" w:rsidRDefault="00122CEB">
            <w:pPr>
              <w:pStyle w:val="ConsPlusNormal"/>
              <w:jc w:val="right"/>
            </w:pPr>
            <w:r>
              <w:t>177870,0</w:t>
            </w:r>
          </w:p>
        </w:tc>
        <w:tc>
          <w:tcPr>
            <w:tcW w:w="1384" w:type="dxa"/>
          </w:tcPr>
          <w:p w14:paraId="6474D05B" w14:textId="77777777" w:rsidR="00122CEB" w:rsidRDefault="00122CEB">
            <w:pPr>
              <w:pStyle w:val="ConsPlusNormal"/>
              <w:jc w:val="right"/>
            </w:pPr>
            <w:r>
              <w:t>177870,0</w:t>
            </w:r>
          </w:p>
        </w:tc>
      </w:tr>
      <w:tr w:rsidR="00122CEB" w14:paraId="04979F0D" w14:textId="77777777">
        <w:tc>
          <w:tcPr>
            <w:tcW w:w="567" w:type="dxa"/>
          </w:tcPr>
          <w:p w14:paraId="30ED94AD" w14:textId="77777777" w:rsidR="00122CEB" w:rsidRDefault="00122CEB">
            <w:pPr>
              <w:pStyle w:val="ConsPlusNormal"/>
              <w:jc w:val="center"/>
            </w:pPr>
            <w:r>
              <w:t>831</w:t>
            </w:r>
          </w:p>
        </w:tc>
        <w:tc>
          <w:tcPr>
            <w:tcW w:w="794" w:type="dxa"/>
          </w:tcPr>
          <w:p w14:paraId="256D6D9E" w14:textId="77777777" w:rsidR="00122CEB" w:rsidRDefault="00122CEB">
            <w:pPr>
              <w:pStyle w:val="ConsPlusNormal"/>
              <w:jc w:val="center"/>
            </w:pPr>
            <w:r>
              <w:t>04 12</w:t>
            </w:r>
          </w:p>
        </w:tc>
        <w:tc>
          <w:tcPr>
            <w:tcW w:w="1644" w:type="dxa"/>
          </w:tcPr>
          <w:p w14:paraId="721305C9" w14:textId="77777777" w:rsidR="00122CEB" w:rsidRDefault="00122CEB">
            <w:pPr>
              <w:pStyle w:val="ConsPlusNormal"/>
              <w:jc w:val="center"/>
            </w:pPr>
            <w:r>
              <w:t>07 3 03 2Ц640</w:t>
            </w:r>
          </w:p>
        </w:tc>
        <w:tc>
          <w:tcPr>
            <w:tcW w:w="484" w:type="dxa"/>
          </w:tcPr>
          <w:p w14:paraId="5ED1E37C" w14:textId="77777777" w:rsidR="00122CEB" w:rsidRDefault="00122CEB">
            <w:pPr>
              <w:pStyle w:val="ConsPlusNormal"/>
            </w:pPr>
          </w:p>
        </w:tc>
        <w:tc>
          <w:tcPr>
            <w:tcW w:w="3964" w:type="dxa"/>
          </w:tcPr>
          <w:p w14:paraId="3510E271" w14:textId="77777777" w:rsidR="00122CEB" w:rsidRDefault="00122CEB">
            <w:pPr>
              <w:pStyle w:val="ConsPlusNormal"/>
            </w:pPr>
            <w:r>
              <w:t>Субсидии некоммерческой организации "Пермский фонд развития предпринимательства" на оказание информационно-консультационной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tc>
        <w:tc>
          <w:tcPr>
            <w:tcW w:w="1384" w:type="dxa"/>
          </w:tcPr>
          <w:p w14:paraId="63CBCD15" w14:textId="77777777" w:rsidR="00122CEB" w:rsidRDefault="00122CEB">
            <w:pPr>
              <w:pStyle w:val="ConsPlusNormal"/>
              <w:jc w:val="right"/>
            </w:pPr>
            <w:r>
              <w:t>86831,2</w:t>
            </w:r>
          </w:p>
        </w:tc>
        <w:tc>
          <w:tcPr>
            <w:tcW w:w="1384" w:type="dxa"/>
          </w:tcPr>
          <w:p w14:paraId="1C879C23" w14:textId="77777777" w:rsidR="00122CEB" w:rsidRDefault="00122CEB">
            <w:pPr>
              <w:pStyle w:val="ConsPlusNormal"/>
              <w:jc w:val="right"/>
            </w:pPr>
            <w:r>
              <w:t>69382,7</w:t>
            </w:r>
          </w:p>
        </w:tc>
        <w:tc>
          <w:tcPr>
            <w:tcW w:w="1384" w:type="dxa"/>
          </w:tcPr>
          <w:p w14:paraId="197DA7B6" w14:textId="77777777" w:rsidR="00122CEB" w:rsidRDefault="00122CEB">
            <w:pPr>
              <w:pStyle w:val="ConsPlusNormal"/>
              <w:jc w:val="right"/>
            </w:pPr>
            <w:r>
              <w:t>69382,7</w:t>
            </w:r>
          </w:p>
        </w:tc>
      </w:tr>
      <w:tr w:rsidR="00122CEB" w14:paraId="74E2D7C9" w14:textId="77777777">
        <w:tc>
          <w:tcPr>
            <w:tcW w:w="567" w:type="dxa"/>
          </w:tcPr>
          <w:p w14:paraId="47BD7676" w14:textId="77777777" w:rsidR="00122CEB" w:rsidRDefault="00122CEB">
            <w:pPr>
              <w:pStyle w:val="ConsPlusNormal"/>
              <w:jc w:val="center"/>
            </w:pPr>
            <w:r>
              <w:t>831</w:t>
            </w:r>
          </w:p>
        </w:tc>
        <w:tc>
          <w:tcPr>
            <w:tcW w:w="794" w:type="dxa"/>
          </w:tcPr>
          <w:p w14:paraId="4A76644F" w14:textId="77777777" w:rsidR="00122CEB" w:rsidRDefault="00122CEB">
            <w:pPr>
              <w:pStyle w:val="ConsPlusNormal"/>
              <w:jc w:val="center"/>
            </w:pPr>
            <w:r>
              <w:t>04 12</w:t>
            </w:r>
          </w:p>
        </w:tc>
        <w:tc>
          <w:tcPr>
            <w:tcW w:w="1644" w:type="dxa"/>
          </w:tcPr>
          <w:p w14:paraId="3AF30391" w14:textId="77777777" w:rsidR="00122CEB" w:rsidRDefault="00122CEB">
            <w:pPr>
              <w:pStyle w:val="ConsPlusNormal"/>
              <w:jc w:val="center"/>
            </w:pPr>
            <w:r>
              <w:t>07 3 03 2Ц640</w:t>
            </w:r>
          </w:p>
        </w:tc>
        <w:tc>
          <w:tcPr>
            <w:tcW w:w="484" w:type="dxa"/>
          </w:tcPr>
          <w:p w14:paraId="17DC957D" w14:textId="77777777" w:rsidR="00122CEB" w:rsidRDefault="00122CEB">
            <w:pPr>
              <w:pStyle w:val="ConsPlusNormal"/>
              <w:jc w:val="center"/>
            </w:pPr>
            <w:r>
              <w:t>600</w:t>
            </w:r>
          </w:p>
        </w:tc>
        <w:tc>
          <w:tcPr>
            <w:tcW w:w="3964" w:type="dxa"/>
          </w:tcPr>
          <w:p w14:paraId="045F9EA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3560FA8" w14:textId="77777777" w:rsidR="00122CEB" w:rsidRDefault="00122CEB">
            <w:pPr>
              <w:pStyle w:val="ConsPlusNormal"/>
              <w:jc w:val="right"/>
            </w:pPr>
            <w:r>
              <w:t>86831,2</w:t>
            </w:r>
          </w:p>
        </w:tc>
        <w:tc>
          <w:tcPr>
            <w:tcW w:w="1384" w:type="dxa"/>
          </w:tcPr>
          <w:p w14:paraId="77A39990" w14:textId="77777777" w:rsidR="00122CEB" w:rsidRDefault="00122CEB">
            <w:pPr>
              <w:pStyle w:val="ConsPlusNormal"/>
              <w:jc w:val="right"/>
            </w:pPr>
            <w:r>
              <w:t>69382,7</w:t>
            </w:r>
          </w:p>
        </w:tc>
        <w:tc>
          <w:tcPr>
            <w:tcW w:w="1384" w:type="dxa"/>
          </w:tcPr>
          <w:p w14:paraId="5A471AFA" w14:textId="77777777" w:rsidR="00122CEB" w:rsidRDefault="00122CEB">
            <w:pPr>
              <w:pStyle w:val="ConsPlusNormal"/>
              <w:jc w:val="right"/>
            </w:pPr>
            <w:r>
              <w:t>69382,7</w:t>
            </w:r>
          </w:p>
        </w:tc>
      </w:tr>
      <w:tr w:rsidR="00122CEB" w14:paraId="618DF756" w14:textId="77777777">
        <w:tc>
          <w:tcPr>
            <w:tcW w:w="567" w:type="dxa"/>
          </w:tcPr>
          <w:p w14:paraId="3D7D3A99" w14:textId="77777777" w:rsidR="00122CEB" w:rsidRDefault="00122CEB">
            <w:pPr>
              <w:pStyle w:val="ConsPlusNormal"/>
              <w:jc w:val="center"/>
            </w:pPr>
            <w:r>
              <w:t>831</w:t>
            </w:r>
          </w:p>
        </w:tc>
        <w:tc>
          <w:tcPr>
            <w:tcW w:w="794" w:type="dxa"/>
          </w:tcPr>
          <w:p w14:paraId="083DCDBC" w14:textId="77777777" w:rsidR="00122CEB" w:rsidRDefault="00122CEB">
            <w:pPr>
              <w:pStyle w:val="ConsPlusNormal"/>
              <w:jc w:val="center"/>
            </w:pPr>
            <w:r>
              <w:t>04 12</w:t>
            </w:r>
          </w:p>
        </w:tc>
        <w:tc>
          <w:tcPr>
            <w:tcW w:w="1644" w:type="dxa"/>
          </w:tcPr>
          <w:p w14:paraId="460A6A15" w14:textId="77777777" w:rsidR="00122CEB" w:rsidRDefault="00122CEB">
            <w:pPr>
              <w:pStyle w:val="ConsPlusNormal"/>
              <w:jc w:val="center"/>
            </w:pPr>
            <w:r>
              <w:t>07 3 03 2Ц750</w:t>
            </w:r>
          </w:p>
        </w:tc>
        <w:tc>
          <w:tcPr>
            <w:tcW w:w="484" w:type="dxa"/>
          </w:tcPr>
          <w:p w14:paraId="189477BB" w14:textId="77777777" w:rsidR="00122CEB" w:rsidRDefault="00122CEB">
            <w:pPr>
              <w:pStyle w:val="ConsPlusNormal"/>
            </w:pPr>
          </w:p>
        </w:tc>
        <w:tc>
          <w:tcPr>
            <w:tcW w:w="3964" w:type="dxa"/>
          </w:tcPr>
          <w:p w14:paraId="12C1FB15" w14:textId="77777777" w:rsidR="00122CEB" w:rsidRDefault="00122CEB">
            <w:pPr>
              <w:pStyle w:val="ConsPlusNormal"/>
            </w:pPr>
            <w:r>
              <w:t>Субсидии некоммерческой организации "Пермский фонд развития предпринимательства" на обеспечение доступа субъектов малого и среднего предпринимательства к экспортной поддержке</w:t>
            </w:r>
          </w:p>
        </w:tc>
        <w:tc>
          <w:tcPr>
            <w:tcW w:w="1384" w:type="dxa"/>
          </w:tcPr>
          <w:p w14:paraId="36CA064F" w14:textId="77777777" w:rsidR="00122CEB" w:rsidRDefault="00122CEB">
            <w:pPr>
              <w:pStyle w:val="ConsPlusNormal"/>
              <w:jc w:val="right"/>
            </w:pPr>
            <w:r>
              <w:t>25070,3</w:t>
            </w:r>
          </w:p>
        </w:tc>
        <w:tc>
          <w:tcPr>
            <w:tcW w:w="1384" w:type="dxa"/>
          </w:tcPr>
          <w:p w14:paraId="7F60C895" w14:textId="77777777" w:rsidR="00122CEB" w:rsidRDefault="00122CEB">
            <w:pPr>
              <w:pStyle w:val="ConsPlusNormal"/>
              <w:jc w:val="right"/>
            </w:pPr>
            <w:r>
              <w:t>28017,4</w:t>
            </w:r>
          </w:p>
        </w:tc>
        <w:tc>
          <w:tcPr>
            <w:tcW w:w="1384" w:type="dxa"/>
          </w:tcPr>
          <w:p w14:paraId="3EFBEBB3" w14:textId="77777777" w:rsidR="00122CEB" w:rsidRDefault="00122CEB">
            <w:pPr>
              <w:pStyle w:val="ConsPlusNormal"/>
              <w:jc w:val="right"/>
            </w:pPr>
            <w:r>
              <w:t>28017,4</w:t>
            </w:r>
          </w:p>
        </w:tc>
      </w:tr>
      <w:tr w:rsidR="00122CEB" w14:paraId="1C620585" w14:textId="77777777">
        <w:tc>
          <w:tcPr>
            <w:tcW w:w="567" w:type="dxa"/>
          </w:tcPr>
          <w:p w14:paraId="1E5678C2" w14:textId="77777777" w:rsidR="00122CEB" w:rsidRDefault="00122CEB">
            <w:pPr>
              <w:pStyle w:val="ConsPlusNormal"/>
              <w:jc w:val="center"/>
            </w:pPr>
            <w:r>
              <w:t>831</w:t>
            </w:r>
          </w:p>
        </w:tc>
        <w:tc>
          <w:tcPr>
            <w:tcW w:w="794" w:type="dxa"/>
          </w:tcPr>
          <w:p w14:paraId="76636E22" w14:textId="77777777" w:rsidR="00122CEB" w:rsidRDefault="00122CEB">
            <w:pPr>
              <w:pStyle w:val="ConsPlusNormal"/>
              <w:jc w:val="center"/>
            </w:pPr>
            <w:r>
              <w:t>04 12</w:t>
            </w:r>
          </w:p>
        </w:tc>
        <w:tc>
          <w:tcPr>
            <w:tcW w:w="1644" w:type="dxa"/>
          </w:tcPr>
          <w:p w14:paraId="5F850F60" w14:textId="77777777" w:rsidR="00122CEB" w:rsidRDefault="00122CEB">
            <w:pPr>
              <w:pStyle w:val="ConsPlusNormal"/>
              <w:jc w:val="center"/>
            </w:pPr>
            <w:r>
              <w:t>07 3 03 2Ц750</w:t>
            </w:r>
          </w:p>
        </w:tc>
        <w:tc>
          <w:tcPr>
            <w:tcW w:w="484" w:type="dxa"/>
          </w:tcPr>
          <w:p w14:paraId="0EABCDFD" w14:textId="77777777" w:rsidR="00122CEB" w:rsidRDefault="00122CEB">
            <w:pPr>
              <w:pStyle w:val="ConsPlusNormal"/>
              <w:jc w:val="center"/>
            </w:pPr>
            <w:r>
              <w:t>600</w:t>
            </w:r>
          </w:p>
        </w:tc>
        <w:tc>
          <w:tcPr>
            <w:tcW w:w="3964" w:type="dxa"/>
          </w:tcPr>
          <w:p w14:paraId="700A1CE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F03BA62" w14:textId="77777777" w:rsidR="00122CEB" w:rsidRDefault="00122CEB">
            <w:pPr>
              <w:pStyle w:val="ConsPlusNormal"/>
              <w:jc w:val="right"/>
            </w:pPr>
            <w:r>
              <w:t>25070,3</w:t>
            </w:r>
          </w:p>
        </w:tc>
        <w:tc>
          <w:tcPr>
            <w:tcW w:w="1384" w:type="dxa"/>
          </w:tcPr>
          <w:p w14:paraId="5D12342A" w14:textId="77777777" w:rsidR="00122CEB" w:rsidRDefault="00122CEB">
            <w:pPr>
              <w:pStyle w:val="ConsPlusNormal"/>
              <w:jc w:val="right"/>
            </w:pPr>
            <w:r>
              <w:t>28017,4</w:t>
            </w:r>
          </w:p>
        </w:tc>
        <w:tc>
          <w:tcPr>
            <w:tcW w:w="1384" w:type="dxa"/>
          </w:tcPr>
          <w:p w14:paraId="1E68250C" w14:textId="77777777" w:rsidR="00122CEB" w:rsidRDefault="00122CEB">
            <w:pPr>
              <w:pStyle w:val="ConsPlusNormal"/>
              <w:jc w:val="right"/>
            </w:pPr>
            <w:r>
              <w:t>28017,4</w:t>
            </w:r>
          </w:p>
        </w:tc>
      </w:tr>
      <w:tr w:rsidR="00122CEB" w14:paraId="77FB80BC" w14:textId="77777777">
        <w:tc>
          <w:tcPr>
            <w:tcW w:w="567" w:type="dxa"/>
          </w:tcPr>
          <w:p w14:paraId="777A6FB8" w14:textId="77777777" w:rsidR="00122CEB" w:rsidRDefault="00122CEB">
            <w:pPr>
              <w:pStyle w:val="ConsPlusNormal"/>
              <w:jc w:val="center"/>
            </w:pPr>
            <w:r>
              <w:lastRenderedPageBreak/>
              <w:t>831</w:t>
            </w:r>
          </w:p>
        </w:tc>
        <w:tc>
          <w:tcPr>
            <w:tcW w:w="794" w:type="dxa"/>
          </w:tcPr>
          <w:p w14:paraId="2F1CCCB9" w14:textId="77777777" w:rsidR="00122CEB" w:rsidRDefault="00122CEB">
            <w:pPr>
              <w:pStyle w:val="ConsPlusNormal"/>
              <w:jc w:val="center"/>
            </w:pPr>
            <w:r>
              <w:t>04 12</w:t>
            </w:r>
          </w:p>
        </w:tc>
        <w:tc>
          <w:tcPr>
            <w:tcW w:w="1644" w:type="dxa"/>
          </w:tcPr>
          <w:p w14:paraId="7EE697D1" w14:textId="77777777" w:rsidR="00122CEB" w:rsidRDefault="00122CEB">
            <w:pPr>
              <w:pStyle w:val="ConsPlusNormal"/>
              <w:jc w:val="center"/>
            </w:pPr>
            <w:r>
              <w:t>07 3 03 2Ц890</w:t>
            </w:r>
          </w:p>
        </w:tc>
        <w:tc>
          <w:tcPr>
            <w:tcW w:w="484" w:type="dxa"/>
          </w:tcPr>
          <w:p w14:paraId="6F5B191F" w14:textId="77777777" w:rsidR="00122CEB" w:rsidRDefault="00122CEB">
            <w:pPr>
              <w:pStyle w:val="ConsPlusNormal"/>
            </w:pPr>
          </w:p>
        </w:tc>
        <w:tc>
          <w:tcPr>
            <w:tcW w:w="3964" w:type="dxa"/>
          </w:tcPr>
          <w:p w14:paraId="14DF9F31" w14:textId="77777777" w:rsidR="00122CEB" w:rsidRDefault="00122CEB">
            <w:pPr>
              <w:pStyle w:val="ConsPlusNormal"/>
            </w:pPr>
            <w:r>
              <w:t>Взнос в уставный капитал АО "Корпорация развития МСП Пермского края" в целях увеличения капитализации гарантийного фонда, предназначенного для предоставления гарантий субъектам малого и среднего предпринимательства</w:t>
            </w:r>
          </w:p>
        </w:tc>
        <w:tc>
          <w:tcPr>
            <w:tcW w:w="1384" w:type="dxa"/>
          </w:tcPr>
          <w:p w14:paraId="61EAE80D" w14:textId="77777777" w:rsidR="00122CEB" w:rsidRDefault="00122CEB">
            <w:pPr>
              <w:pStyle w:val="ConsPlusNormal"/>
              <w:jc w:val="right"/>
            </w:pPr>
            <w:r>
              <w:t>0,0</w:t>
            </w:r>
          </w:p>
        </w:tc>
        <w:tc>
          <w:tcPr>
            <w:tcW w:w="1384" w:type="dxa"/>
          </w:tcPr>
          <w:p w14:paraId="0BD51EFB" w14:textId="77777777" w:rsidR="00122CEB" w:rsidRDefault="00122CEB">
            <w:pPr>
              <w:pStyle w:val="ConsPlusNormal"/>
              <w:jc w:val="right"/>
            </w:pPr>
            <w:r>
              <w:t>142500,0</w:t>
            </w:r>
          </w:p>
        </w:tc>
        <w:tc>
          <w:tcPr>
            <w:tcW w:w="1384" w:type="dxa"/>
          </w:tcPr>
          <w:p w14:paraId="0A123803" w14:textId="77777777" w:rsidR="00122CEB" w:rsidRDefault="00122CEB">
            <w:pPr>
              <w:pStyle w:val="ConsPlusNormal"/>
              <w:jc w:val="right"/>
            </w:pPr>
            <w:r>
              <w:t>142500,0</w:t>
            </w:r>
          </w:p>
        </w:tc>
      </w:tr>
      <w:tr w:rsidR="00122CEB" w14:paraId="28CE9600" w14:textId="77777777">
        <w:tc>
          <w:tcPr>
            <w:tcW w:w="567" w:type="dxa"/>
          </w:tcPr>
          <w:p w14:paraId="0686AE9A" w14:textId="77777777" w:rsidR="00122CEB" w:rsidRDefault="00122CEB">
            <w:pPr>
              <w:pStyle w:val="ConsPlusNormal"/>
              <w:jc w:val="center"/>
            </w:pPr>
            <w:r>
              <w:t>831</w:t>
            </w:r>
          </w:p>
        </w:tc>
        <w:tc>
          <w:tcPr>
            <w:tcW w:w="794" w:type="dxa"/>
          </w:tcPr>
          <w:p w14:paraId="77E4F89F" w14:textId="77777777" w:rsidR="00122CEB" w:rsidRDefault="00122CEB">
            <w:pPr>
              <w:pStyle w:val="ConsPlusNormal"/>
              <w:jc w:val="center"/>
            </w:pPr>
            <w:r>
              <w:t>04 12</w:t>
            </w:r>
          </w:p>
        </w:tc>
        <w:tc>
          <w:tcPr>
            <w:tcW w:w="1644" w:type="dxa"/>
          </w:tcPr>
          <w:p w14:paraId="2622F22F" w14:textId="77777777" w:rsidR="00122CEB" w:rsidRDefault="00122CEB">
            <w:pPr>
              <w:pStyle w:val="ConsPlusNormal"/>
              <w:jc w:val="center"/>
            </w:pPr>
            <w:r>
              <w:t>07 3 03 2Ц890</w:t>
            </w:r>
          </w:p>
        </w:tc>
        <w:tc>
          <w:tcPr>
            <w:tcW w:w="484" w:type="dxa"/>
          </w:tcPr>
          <w:p w14:paraId="25B1C9D2" w14:textId="77777777" w:rsidR="00122CEB" w:rsidRDefault="00122CEB">
            <w:pPr>
              <w:pStyle w:val="ConsPlusNormal"/>
              <w:jc w:val="center"/>
            </w:pPr>
            <w:r>
              <w:t>400</w:t>
            </w:r>
          </w:p>
        </w:tc>
        <w:tc>
          <w:tcPr>
            <w:tcW w:w="3964" w:type="dxa"/>
          </w:tcPr>
          <w:p w14:paraId="3098417A"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5C14A409" w14:textId="77777777" w:rsidR="00122CEB" w:rsidRDefault="00122CEB">
            <w:pPr>
              <w:pStyle w:val="ConsPlusNormal"/>
              <w:jc w:val="right"/>
            </w:pPr>
            <w:r>
              <w:t>0,0</w:t>
            </w:r>
          </w:p>
        </w:tc>
        <w:tc>
          <w:tcPr>
            <w:tcW w:w="1384" w:type="dxa"/>
          </w:tcPr>
          <w:p w14:paraId="1EE5C862" w14:textId="77777777" w:rsidR="00122CEB" w:rsidRDefault="00122CEB">
            <w:pPr>
              <w:pStyle w:val="ConsPlusNormal"/>
              <w:jc w:val="right"/>
            </w:pPr>
            <w:r>
              <w:t>142500,0</w:t>
            </w:r>
          </w:p>
        </w:tc>
        <w:tc>
          <w:tcPr>
            <w:tcW w:w="1384" w:type="dxa"/>
          </w:tcPr>
          <w:p w14:paraId="70452CA4" w14:textId="77777777" w:rsidR="00122CEB" w:rsidRDefault="00122CEB">
            <w:pPr>
              <w:pStyle w:val="ConsPlusNormal"/>
              <w:jc w:val="right"/>
            </w:pPr>
            <w:r>
              <w:t>142500,0</w:t>
            </w:r>
          </w:p>
        </w:tc>
      </w:tr>
      <w:tr w:rsidR="00122CEB" w14:paraId="1CEE6064" w14:textId="77777777">
        <w:tc>
          <w:tcPr>
            <w:tcW w:w="567" w:type="dxa"/>
          </w:tcPr>
          <w:p w14:paraId="185D52BF" w14:textId="77777777" w:rsidR="00122CEB" w:rsidRDefault="00122CEB">
            <w:pPr>
              <w:pStyle w:val="ConsPlusNormal"/>
              <w:jc w:val="center"/>
            </w:pPr>
            <w:r>
              <w:t>832</w:t>
            </w:r>
          </w:p>
        </w:tc>
        <w:tc>
          <w:tcPr>
            <w:tcW w:w="794" w:type="dxa"/>
          </w:tcPr>
          <w:p w14:paraId="4F3C2D92" w14:textId="77777777" w:rsidR="00122CEB" w:rsidRDefault="00122CEB">
            <w:pPr>
              <w:pStyle w:val="ConsPlusNormal"/>
            </w:pPr>
          </w:p>
        </w:tc>
        <w:tc>
          <w:tcPr>
            <w:tcW w:w="1644" w:type="dxa"/>
          </w:tcPr>
          <w:p w14:paraId="52AD1F1E" w14:textId="77777777" w:rsidR="00122CEB" w:rsidRDefault="00122CEB">
            <w:pPr>
              <w:pStyle w:val="ConsPlusNormal"/>
            </w:pPr>
          </w:p>
        </w:tc>
        <w:tc>
          <w:tcPr>
            <w:tcW w:w="484" w:type="dxa"/>
          </w:tcPr>
          <w:p w14:paraId="568F9D03" w14:textId="77777777" w:rsidR="00122CEB" w:rsidRDefault="00122CEB">
            <w:pPr>
              <w:pStyle w:val="ConsPlusNormal"/>
            </w:pPr>
          </w:p>
        </w:tc>
        <w:tc>
          <w:tcPr>
            <w:tcW w:w="3964" w:type="dxa"/>
          </w:tcPr>
          <w:p w14:paraId="5E875122" w14:textId="77777777" w:rsidR="00122CEB" w:rsidRDefault="00122CEB">
            <w:pPr>
              <w:pStyle w:val="ConsPlusNormal"/>
            </w:pPr>
            <w:r>
              <w:t>Министерство промышленности и торговли Пермского края</w:t>
            </w:r>
          </w:p>
        </w:tc>
        <w:tc>
          <w:tcPr>
            <w:tcW w:w="1384" w:type="dxa"/>
          </w:tcPr>
          <w:p w14:paraId="0840656A" w14:textId="77777777" w:rsidR="00122CEB" w:rsidRDefault="00122CEB">
            <w:pPr>
              <w:pStyle w:val="ConsPlusNormal"/>
              <w:jc w:val="right"/>
            </w:pPr>
            <w:r>
              <w:t>996175,9</w:t>
            </w:r>
          </w:p>
        </w:tc>
        <w:tc>
          <w:tcPr>
            <w:tcW w:w="1384" w:type="dxa"/>
          </w:tcPr>
          <w:p w14:paraId="297F41BE" w14:textId="77777777" w:rsidR="00122CEB" w:rsidRDefault="00122CEB">
            <w:pPr>
              <w:pStyle w:val="ConsPlusNormal"/>
              <w:jc w:val="right"/>
            </w:pPr>
            <w:r>
              <w:t>538557,6</w:t>
            </w:r>
          </w:p>
        </w:tc>
        <w:tc>
          <w:tcPr>
            <w:tcW w:w="1384" w:type="dxa"/>
          </w:tcPr>
          <w:p w14:paraId="1209CC46" w14:textId="77777777" w:rsidR="00122CEB" w:rsidRDefault="00122CEB">
            <w:pPr>
              <w:pStyle w:val="ConsPlusNormal"/>
              <w:jc w:val="right"/>
            </w:pPr>
            <w:r>
              <w:t>422862,7</w:t>
            </w:r>
          </w:p>
        </w:tc>
      </w:tr>
      <w:tr w:rsidR="00122CEB" w14:paraId="566EED96" w14:textId="77777777">
        <w:tc>
          <w:tcPr>
            <w:tcW w:w="567" w:type="dxa"/>
          </w:tcPr>
          <w:p w14:paraId="7FF49053" w14:textId="77777777" w:rsidR="00122CEB" w:rsidRDefault="00122CEB">
            <w:pPr>
              <w:pStyle w:val="ConsPlusNormal"/>
              <w:jc w:val="center"/>
            </w:pPr>
            <w:r>
              <w:t>832</w:t>
            </w:r>
          </w:p>
        </w:tc>
        <w:tc>
          <w:tcPr>
            <w:tcW w:w="794" w:type="dxa"/>
          </w:tcPr>
          <w:p w14:paraId="6451C29A" w14:textId="77777777" w:rsidR="00122CEB" w:rsidRDefault="00122CEB">
            <w:pPr>
              <w:pStyle w:val="ConsPlusNormal"/>
              <w:jc w:val="center"/>
            </w:pPr>
            <w:r>
              <w:t>01 00</w:t>
            </w:r>
          </w:p>
        </w:tc>
        <w:tc>
          <w:tcPr>
            <w:tcW w:w="1644" w:type="dxa"/>
          </w:tcPr>
          <w:p w14:paraId="2FA370ED" w14:textId="77777777" w:rsidR="00122CEB" w:rsidRDefault="00122CEB">
            <w:pPr>
              <w:pStyle w:val="ConsPlusNormal"/>
            </w:pPr>
          </w:p>
        </w:tc>
        <w:tc>
          <w:tcPr>
            <w:tcW w:w="484" w:type="dxa"/>
          </w:tcPr>
          <w:p w14:paraId="2C300BEA" w14:textId="77777777" w:rsidR="00122CEB" w:rsidRDefault="00122CEB">
            <w:pPr>
              <w:pStyle w:val="ConsPlusNormal"/>
            </w:pPr>
          </w:p>
        </w:tc>
        <w:tc>
          <w:tcPr>
            <w:tcW w:w="3964" w:type="dxa"/>
          </w:tcPr>
          <w:p w14:paraId="4A45E55A" w14:textId="77777777" w:rsidR="00122CEB" w:rsidRDefault="00122CEB">
            <w:pPr>
              <w:pStyle w:val="ConsPlusNormal"/>
            </w:pPr>
            <w:r>
              <w:t>ОБЩЕГОСУДАРСТВЕННЫЕ ВОПРОСЫ</w:t>
            </w:r>
          </w:p>
        </w:tc>
        <w:tc>
          <w:tcPr>
            <w:tcW w:w="1384" w:type="dxa"/>
          </w:tcPr>
          <w:p w14:paraId="767C8343" w14:textId="77777777" w:rsidR="00122CEB" w:rsidRDefault="00122CEB">
            <w:pPr>
              <w:pStyle w:val="ConsPlusNormal"/>
              <w:jc w:val="right"/>
            </w:pPr>
            <w:r>
              <w:t>98878,9</w:t>
            </w:r>
          </w:p>
        </w:tc>
        <w:tc>
          <w:tcPr>
            <w:tcW w:w="1384" w:type="dxa"/>
          </w:tcPr>
          <w:p w14:paraId="21C48BD1" w14:textId="77777777" w:rsidR="00122CEB" w:rsidRDefault="00122CEB">
            <w:pPr>
              <w:pStyle w:val="ConsPlusNormal"/>
              <w:jc w:val="right"/>
            </w:pPr>
            <w:r>
              <w:t>103786,8</w:t>
            </w:r>
          </w:p>
        </w:tc>
        <w:tc>
          <w:tcPr>
            <w:tcW w:w="1384" w:type="dxa"/>
          </w:tcPr>
          <w:p w14:paraId="0C3488C0" w14:textId="77777777" w:rsidR="00122CEB" w:rsidRDefault="00122CEB">
            <w:pPr>
              <w:pStyle w:val="ConsPlusNormal"/>
              <w:jc w:val="right"/>
            </w:pPr>
            <w:r>
              <w:t>103786,8</w:t>
            </w:r>
          </w:p>
        </w:tc>
      </w:tr>
      <w:tr w:rsidR="00122CEB" w14:paraId="4DCF08E6" w14:textId="77777777">
        <w:tc>
          <w:tcPr>
            <w:tcW w:w="567" w:type="dxa"/>
          </w:tcPr>
          <w:p w14:paraId="789D8A66" w14:textId="77777777" w:rsidR="00122CEB" w:rsidRDefault="00122CEB">
            <w:pPr>
              <w:pStyle w:val="ConsPlusNormal"/>
              <w:jc w:val="center"/>
            </w:pPr>
            <w:r>
              <w:t>832</w:t>
            </w:r>
          </w:p>
        </w:tc>
        <w:tc>
          <w:tcPr>
            <w:tcW w:w="794" w:type="dxa"/>
          </w:tcPr>
          <w:p w14:paraId="4ED3755F" w14:textId="77777777" w:rsidR="00122CEB" w:rsidRDefault="00122CEB">
            <w:pPr>
              <w:pStyle w:val="ConsPlusNormal"/>
              <w:jc w:val="center"/>
            </w:pPr>
            <w:r>
              <w:t>01 13</w:t>
            </w:r>
          </w:p>
        </w:tc>
        <w:tc>
          <w:tcPr>
            <w:tcW w:w="1644" w:type="dxa"/>
          </w:tcPr>
          <w:p w14:paraId="214AA357" w14:textId="77777777" w:rsidR="00122CEB" w:rsidRDefault="00122CEB">
            <w:pPr>
              <w:pStyle w:val="ConsPlusNormal"/>
            </w:pPr>
          </w:p>
        </w:tc>
        <w:tc>
          <w:tcPr>
            <w:tcW w:w="484" w:type="dxa"/>
          </w:tcPr>
          <w:p w14:paraId="476914AD" w14:textId="77777777" w:rsidR="00122CEB" w:rsidRDefault="00122CEB">
            <w:pPr>
              <w:pStyle w:val="ConsPlusNormal"/>
            </w:pPr>
          </w:p>
        </w:tc>
        <w:tc>
          <w:tcPr>
            <w:tcW w:w="3964" w:type="dxa"/>
          </w:tcPr>
          <w:p w14:paraId="254B030C" w14:textId="77777777" w:rsidR="00122CEB" w:rsidRDefault="00122CEB">
            <w:pPr>
              <w:pStyle w:val="ConsPlusNormal"/>
            </w:pPr>
            <w:r>
              <w:t>Другие общегосударственные вопросы</w:t>
            </w:r>
          </w:p>
        </w:tc>
        <w:tc>
          <w:tcPr>
            <w:tcW w:w="1384" w:type="dxa"/>
          </w:tcPr>
          <w:p w14:paraId="49C0A0CD" w14:textId="77777777" w:rsidR="00122CEB" w:rsidRDefault="00122CEB">
            <w:pPr>
              <w:pStyle w:val="ConsPlusNormal"/>
              <w:jc w:val="right"/>
            </w:pPr>
            <w:r>
              <w:t>98878,9</w:t>
            </w:r>
          </w:p>
        </w:tc>
        <w:tc>
          <w:tcPr>
            <w:tcW w:w="1384" w:type="dxa"/>
          </w:tcPr>
          <w:p w14:paraId="7DE5B036" w14:textId="77777777" w:rsidR="00122CEB" w:rsidRDefault="00122CEB">
            <w:pPr>
              <w:pStyle w:val="ConsPlusNormal"/>
              <w:jc w:val="right"/>
            </w:pPr>
            <w:r>
              <w:t>103786,8</w:t>
            </w:r>
          </w:p>
        </w:tc>
        <w:tc>
          <w:tcPr>
            <w:tcW w:w="1384" w:type="dxa"/>
          </w:tcPr>
          <w:p w14:paraId="6FA5FC5A" w14:textId="77777777" w:rsidR="00122CEB" w:rsidRDefault="00122CEB">
            <w:pPr>
              <w:pStyle w:val="ConsPlusNormal"/>
              <w:jc w:val="right"/>
            </w:pPr>
            <w:r>
              <w:t>103786,8</w:t>
            </w:r>
          </w:p>
        </w:tc>
      </w:tr>
      <w:tr w:rsidR="00122CEB" w14:paraId="763D22C6" w14:textId="77777777">
        <w:tc>
          <w:tcPr>
            <w:tcW w:w="567" w:type="dxa"/>
          </w:tcPr>
          <w:p w14:paraId="1A95314E" w14:textId="77777777" w:rsidR="00122CEB" w:rsidRDefault="00122CEB">
            <w:pPr>
              <w:pStyle w:val="ConsPlusNormal"/>
              <w:jc w:val="center"/>
            </w:pPr>
            <w:r>
              <w:t>832</w:t>
            </w:r>
          </w:p>
        </w:tc>
        <w:tc>
          <w:tcPr>
            <w:tcW w:w="794" w:type="dxa"/>
          </w:tcPr>
          <w:p w14:paraId="68913754" w14:textId="77777777" w:rsidR="00122CEB" w:rsidRDefault="00122CEB">
            <w:pPr>
              <w:pStyle w:val="ConsPlusNormal"/>
              <w:jc w:val="center"/>
            </w:pPr>
            <w:r>
              <w:t>01 13</w:t>
            </w:r>
          </w:p>
        </w:tc>
        <w:tc>
          <w:tcPr>
            <w:tcW w:w="1644" w:type="dxa"/>
          </w:tcPr>
          <w:p w14:paraId="260481FC" w14:textId="77777777" w:rsidR="00122CEB" w:rsidRDefault="00122CEB">
            <w:pPr>
              <w:pStyle w:val="ConsPlusNormal"/>
              <w:jc w:val="center"/>
            </w:pPr>
            <w:r>
              <w:t>07 0 00 00000</w:t>
            </w:r>
          </w:p>
        </w:tc>
        <w:tc>
          <w:tcPr>
            <w:tcW w:w="484" w:type="dxa"/>
          </w:tcPr>
          <w:p w14:paraId="15FB6CAD" w14:textId="77777777" w:rsidR="00122CEB" w:rsidRDefault="00122CEB">
            <w:pPr>
              <w:pStyle w:val="ConsPlusNormal"/>
            </w:pPr>
          </w:p>
        </w:tc>
        <w:tc>
          <w:tcPr>
            <w:tcW w:w="3964" w:type="dxa"/>
          </w:tcPr>
          <w:p w14:paraId="6984F14D"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2C2A099D" w14:textId="77777777" w:rsidR="00122CEB" w:rsidRDefault="00122CEB">
            <w:pPr>
              <w:pStyle w:val="ConsPlusNormal"/>
              <w:jc w:val="right"/>
            </w:pPr>
            <w:r>
              <w:t>98878,9</w:t>
            </w:r>
          </w:p>
        </w:tc>
        <w:tc>
          <w:tcPr>
            <w:tcW w:w="1384" w:type="dxa"/>
          </w:tcPr>
          <w:p w14:paraId="63BFA26D" w14:textId="77777777" w:rsidR="00122CEB" w:rsidRDefault="00122CEB">
            <w:pPr>
              <w:pStyle w:val="ConsPlusNormal"/>
              <w:jc w:val="right"/>
            </w:pPr>
            <w:r>
              <w:t>103786,8</w:t>
            </w:r>
          </w:p>
        </w:tc>
        <w:tc>
          <w:tcPr>
            <w:tcW w:w="1384" w:type="dxa"/>
          </w:tcPr>
          <w:p w14:paraId="49C719FF" w14:textId="77777777" w:rsidR="00122CEB" w:rsidRDefault="00122CEB">
            <w:pPr>
              <w:pStyle w:val="ConsPlusNormal"/>
              <w:jc w:val="right"/>
            </w:pPr>
            <w:r>
              <w:t>103786,8</w:t>
            </w:r>
          </w:p>
        </w:tc>
      </w:tr>
      <w:tr w:rsidR="00122CEB" w14:paraId="252EA9FB" w14:textId="77777777">
        <w:tc>
          <w:tcPr>
            <w:tcW w:w="567" w:type="dxa"/>
          </w:tcPr>
          <w:p w14:paraId="226C0FA6" w14:textId="77777777" w:rsidR="00122CEB" w:rsidRDefault="00122CEB">
            <w:pPr>
              <w:pStyle w:val="ConsPlusNormal"/>
              <w:jc w:val="center"/>
            </w:pPr>
            <w:r>
              <w:t>832</w:t>
            </w:r>
          </w:p>
        </w:tc>
        <w:tc>
          <w:tcPr>
            <w:tcW w:w="794" w:type="dxa"/>
          </w:tcPr>
          <w:p w14:paraId="26A127C0" w14:textId="77777777" w:rsidR="00122CEB" w:rsidRDefault="00122CEB">
            <w:pPr>
              <w:pStyle w:val="ConsPlusNormal"/>
              <w:jc w:val="center"/>
            </w:pPr>
            <w:r>
              <w:t>01 13</w:t>
            </w:r>
          </w:p>
        </w:tc>
        <w:tc>
          <w:tcPr>
            <w:tcW w:w="1644" w:type="dxa"/>
          </w:tcPr>
          <w:p w14:paraId="0F7EBF6E" w14:textId="77777777" w:rsidR="00122CEB" w:rsidRDefault="00122CEB">
            <w:pPr>
              <w:pStyle w:val="ConsPlusNormal"/>
              <w:jc w:val="center"/>
            </w:pPr>
            <w:r>
              <w:t>07 3 00 00000</w:t>
            </w:r>
          </w:p>
        </w:tc>
        <w:tc>
          <w:tcPr>
            <w:tcW w:w="484" w:type="dxa"/>
          </w:tcPr>
          <w:p w14:paraId="0C8287CD" w14:textId="77777777" w:rsidR="00122CEB" w:rsidRDefault="00122CEB">
            <w:pPr>
              <w:pStyle w:val="ConsPlusNormal"/>
            </w:pPr>
          </w:p>
        </w:tc>
        <w:tc>
          <w:tcPr>
            <w:tcW w:w="3964" w:type="dxa"/>
          </w:tcPr>
          <w:p w14:paraId="06A076BA" w14:textId="77777777" w:rsidR="00122CEB" w:rsidRDefault="00122CEB">
            <w:pPr>
              <w:pStyle w:val="ConsPlusNormal"/>
            </w:pPr>
            <w:r>
              <w:t>Комплексы процессных мероприятий</w:t>
            </w:r>
          </w:p>
        </w:tc>
        <w:tc>
          <w:tcPr>
            <w:tcW w:w="1384" w:type="dxa"/>
          </w:tcPr>
          <w:p w14:paraId="54F77A56" w14:textId="77777777" w:rsidR="00122CEB" w:rsidRDefault="00122CEB">
            <w:pPr>
              <w:pStyle w:val="ConsPlusNormal"/>
              <w:jc w:val="right"/>
            </w:pPr>
            <w:r>
              <w:t>98878,9</w:t>
            </w:r>
          </w:p>
        </w:tc>
        <w:tc>
          <w:tcPr>
            <w:tcW w:w="1384" w:type="dxa"/>
          </w:tcPr>
          <w:p w14:paraId="351D1AFF" w14:textId="77777777" w:rsidR="00122CEB" w:rsidRDefault="00122CEB">
            <w:pPr>
              <w:pStyle w:val="ConsPlusNormal"/>
              <w:jc w:val="right"/>
            </w:pPr>
            <w:r>
              <w:t>103786,8</w:t>
            </w:r>
          </w:p>
        </w:tc>
        <w:tc>
          <w:tcPr>
            <w:tcW w:w="1384" w:type="dxa"/>
          </w:tcPr>
          <w:p w14:paraId="38A175BD" w14:textId="77777777" w:rsidR="00122CEB" w:rsidRDefault="00122CEB">
            <w:pPr>
              <w:pStyle w:val="ConsPlusNormal"/>
              <w:jc w:val="right"/>
            </w:pPr>
            <w:r>
              <w:t>103786,8</w:t>
            </w:r>
          </w:p>
        </w:tc>
      </w:tr>
      <w:tr w:rsidR="00122CEB" w14:paraId="0F5ED20A" w14:textId="77777777">
        <w:tc>
          <w:tcPr>
            <w:tcW w:w="567" w:type="dxa"/>
          </w:tcPr>
          <w:p w14:paraId="0A3BBF41" w14:textId="77777777" w:rsidR="00122CEB" w:rsidRDefault="00122CEB">
            <w:pPr>
              <w:pStyle w:val="ConsPlusNormal"/>
              <w:jc w:val="center"/>
            </w:pPr>
            <w:r>
              <w:t>832</w:t>
            </w:r>
          </w:p>
        </w:tc>
        <w:tc>
          <w:tcPr>
            <w:tcW w:w="794" w:type="dxa"/>
          </w:tcPr>
          <w:p w14:paraId="3124D584" w14:textId="77777777" w:rsidR="00122CEB" w:rsidRDefault="00122CEB">
            <w:pPr>
              <w:pStyle w:val="ConsPlusNormal"/>
              <w:jc w:val="center"/>
            </w:pPr>
            <w:r>
              <w:t>01 13</w:t>
            </w:r>
          </w:p>
        </w:tc>
        <w:tc>
          <w:tcPr>
            <w:tcW w:w="1644" w:type="dxa"/>
          </w:tcPr>
          <w:p w14:paraId="6D1FE591" w14:textId="77777777" w:rsidR="00122CEB" w:rsidRDefault="00122CEB">
            <w:pPr>
              <w:pStyle w:val="ConsPlusNormal"/>
              <w:jc w:val="center"/>
            </w:pPr>
            <w:r>
              <w:t>07 3 01 00000</w:t>
            </w:r>
          </w:p>
        </w:tc>
        <w:tc>
          <w:tcPr>
            <w:tcW w:w="484" w:type="dxa"/>
          </w:tcPr>
          <w:p w14:paraId="7BB6E9DA" w14:textId="77777777" w:rsidR="00122CEB" w:rsidRDefault="00122CEB">
            <w:pPr>
              <w:pStyle w:val="ConsPlusNormal"/>
            </w:pPr>
          </w:p>
        </w:tc>
        <w:tc>
          <w:tcPr>
            <w:tcW w:w="3964" w:type="dxa"/>
          </w:tcPr>
          <w:p w14:paraId="33364BE7" w14:textId="77777777" w:rsidR="00122CEB" w:rsidRDefault="00122CEB">
            <w:pPr>
              <w:pStyle w:val="ConsPlusNormal"/>
            </w:pPr>
            <w:r>
              <w:t>Комплекс процессных мероприятий "Развитие промышленности"</w:t>
            </w:r>
          </w:p>
        </w:tc>
        <w:tc>
          <w:tcPr>
            <w:tcW w:w="1384" w:type="dxa"/>
          </w:tcPr>
          <w:p w14:paraId="450AB290" w14:textId="77777777" w:rsidR="00122CEB" w:rsidRDefault="00122CEB">
            <w:pPr>
              <w:pStyle w:val="ConsPlusNormal"/>
              <w:jc w:val="right"/>
            </w:pPr>
            <w:r>
              <w:t>3405,7</w:t>
            </w:r>
          </w:p>
        </w:tc>
        <w:tc>
          <w:tcPr>
            <w:tcW w:w="1384" w:type="dxa"/>
          </w:tcPr>
          <w:p w14:paraId="46710964" w14:textId="77777777" w:rsidR="00122CEB" w:rsidRDefault="00122CEB">
            <w:pPr>
              <w:pStyle w:val="ConsPlusNormal"/>
              <w:jc w:val="right"/>
            </w:pPr>
            <w:r>
              <w:t>3405,7</w:t>
            </w:r>
          </w:p>
        </w:tc>
        <w:tc>
          <w:tcPr>
            <w:tcW w:w="1384" w:type="dxa"/>
          </w:tcPr>
          <w:p w14:paraId="79821B50" w14:textId="77777777" w:rsidR="00122CEB" w:rsidRDefault="00122CEB">
            <w:pPr>
              <w:pStyle w:val="ConsPlusNormal"/>
              <w:jc w:val="right"/>
            </w:pPr>
            <w:r>
              <w:t>3405,7</w:t>
            </w:r>
          </w:p>
        </w:tc>
      </w:tr>
      <w:tr w:rsidR="00122CEB" w14:paraId="5FB8F27C" w14:textId="77777777">
        <w:tc>
          <w:tcPr>
            <w:tcW w:w="567" w:type="dxa"/>
          </w:tcPr>
          <w:p w14:paraId="43AC746B" w14:textId="77777777" w:rsidR="00122CEB" w:rsidRDefault="00122CEB">
            <w:pPr>
              <w:pStyle w:val="ConsPlusNormal"/>
              <w:jc w:val="center"/>
            </w:pPr>
            <w:r>
              <w:t>832</w:t>
            </w:r>
          </w:p>
        </w:tc>
        <w:tc>
          <w:tcPr>
            <w:tcW w:w="794" w:type="dxa"/>
          </w:tcPr>
          <w:p w14:paraId="49FAFBD8" w14:textId="77777777" w:rsidR="00122CEB" w:rsidRDefault="00122CEB">
            <w:pPr>
              <w:pStyle w:val="ConsPlusNormal"/>
              <w:jc w:val="center"/>
            </w:pPr>
            <w:r>
              <w:t>01 13</w:t>
            </w:r>
          </w:p>
        </w:tc>
        <w:tc>
          <w:tcPr>
            <w:tcW w:w="1644" w:type="dxa"/>
          </w:tcPr>
          <w:p w14:paraId="3C9C788B" w14:textId="77777777" w:rsidR="00122CEB" w:rsidRDefault="00122CEB">
            <w:pPr>
              <w:pStyle w:val="ConsPlusNormal"/>
              <w:jc w:val="center"/>
            </w:pPr>
            <w:r>
              <w:t>07 3 01 2Ц480</w:t>
            </w:r>
          </w:p>
        </w:tc>
        <w:tc>
          <w:tcPr>
            <w:tcW w:w="484" w:type="dxa"/>
          </w:tcPr>
          <w:p w14:paraId="59C935A0" w14:textId="77777777" w:rsidR="00122CEB" w:rsidRDefault="00122CEB">
            <w:pPr>
              <w:pStyle w:val="ConsPlusNormal"/>
            </w:pPr>
          </w:p>
        </w:tc>
        <w:tc>
          <w:tcPr>
            <w:tcW w:w="3964" w:type="dxa"/>
          </w:tcPr>
          <w:p w14:paraId="171B1FC2" w14:textId="77777777" w:rsidR="00122CEB" w:rsidRDefault="00122CEB">
            <w:pPr>
              <w:pStyle w:val="ConsPlusNormal"/>
            </w:pPr>
            <w:r>
              <w:t>Обеспечение доступа населения Пермского края к информации о значимых мероприятиях, реализуемых Министерством промышленности и торговли Пермского края</w:t>
            </w:r>
          </w:p>
        </w:tc>
        <w:tc>
          <w:tcPr>
            <w:tcW w:w="1384" w:type="dxa"/>
          </w:tcPr>
          <w:p w14:paraId="069E06C9" w14:textId="77777777" w:rsidR="00122CEB" w:rsidRDefault="00122CEB">
            <w:pPr>
              <w:pStyle w:val="ConsPlusNormal"/>
              <w:jc w:val="right"/>
            </w:pPr>
            <w:r>
              <w:t>3405,7</w:t>
            </w:r>
          </w:p>
        </w:tc>
        <w:tc>
          <w:tcPr>
            <w:tcW w:w="1384" w:type="dxa"/>
          </w:tcPr>
          <w:p w14:paraId="7776EE0F" w14:textId="77777777" w:rsidR="00122CEB" w:rsidRDefault="00122CEB">
            <w:pPr>
              <w:pStyle w:val="ConsPlusNormal"/>
              <w:jc w:val="right"/>
            </w:pPr>
            <w:r>
              <w:t>3405,7</w:t>
            </w:r>
          </w:p>
        </w:tc>
        <w:tc>
          <w:tcPr>
            <w:tcW w:w="1384" w:type="dxa"/>
          </w:tcPr>
          <w:p w14:paraId="2897B9A0" w14:textId="77777777" w:rsidR="00122CEB" w:rsidRDefault="00122CEB">
            <w:pPr>
              <w:pStyle w:val="ConsPlusNormal"/>
              <w:jc w:val="right"/>
            </w:pPr>
            <w:r>
              <w:t>3405,7</w:t>
            </w:r>
          </w:p>
        </w:tc>
      </w:tr>
      <w:tr w:rsidR="00122CEB" w14:paraId="5E13BEA8" w14:textId="77777777">
        <w:tc>
          <w:tcPr>
            <w:tcW w:w="567" w:type="dxa"/>
          </w:tcPr>
          <w:p w14:paraId="553B6433" w14:textId="77777777" w:rsidR="00122CEB" w:rsidRDefault="00122CEB">
            <w:pPr>
              <w:pStyle w:val="ConsPlusNormal"/>
              <w:jc w:val="center"/>
            </w:pPr>
            <w:r>
              <w:t>832</w:t>
            </w:r>
          </w:p>
        </w:tc>
        <w:tc>
          <w:tcPr>
            <w:tcW w:w="794" w:type="dxa"/>
          </w:tcPr>
          <w:p w14:paraId="627FDA9B" w14:textId="77777777" w:rsidR="00122CEB" w:rsidRDefault="00122CEB">
            <w:pPr>
              <w:pStyle w:val="ConsPlusNormal"/>
              <w:jc w:val="center"/>
            </w:pPr>
            <w:r>
              <w:t>01 13</w:t>
            </w:r>
          </w:p>
        </w:tc>
        <w:tc>
          <w:tcPr>
            <w:tcW w:w="1644" w:type="dxa"/>
          </w:tcPr>
          <w:p w14:paraId="5DF26398" w14:textId="77777777" w:rsidR="00122CEB" w:rsidRDefault="00122CEB">
            <w:pPr>
              <w:pStyle w:val="ConsPlusNormal"/>
              <w:jc w:val="center"/>
            </w:pPr>
            <w:r>
              <w:t>07 3 01 2Ц480</w:t>
            </w:r>
          </w:p>
        </w:tc>
        <w:tc>
          <w:tcPr>
            <w:tcW w:w="484" w:type="dxa"/>
          </w:tcPr>
          <w:p w14:paraId="36E39EA7" w14:textId="77777777" w:rsidR="00122CEB" w:rsidRDefault="00122CEB">
            <w:pPr>
              <w:pStyle w:val="ConsPlusNormal"/>
              <w:jc w:val="center"/>
            </w:pPr>
            <w:r>
              <w:t>200</w:t>
            </w:r>
          </w:p>
        </w:tc>
        <w:tc>
          <w:tcPr>
            <w:tcW w:w="3964" w:type="dxa"/>
          </w:tcPr>
          <w:p w14:paraId="554A3DBD" w14:textId="77777777" w:rsidR="00122CEB" w:rsidRDefault="00122CEB">
            <w:pPr>
              <w:pStyle w:val="ConsPlusNormal"/>
            </w:pPr>
            <w:r>
              <w:t xml:space="preserve">Закупка товаров, работ и услуг для </w:t>
            </w:r>
            <w:r>
              <w:lastRenderedPageBreak/>
              <w:t>обеспечения государственных (муниципальных) нужд</w:t>
            </w:r>
          </w:p>
        </w:tc>
        <w:tc>
          <w:tcPr>
            <w:tcW w:w="1384" w:type="dxa"/>
          </w:tcPr>
          <w:p w14:paraId="1C2F6A08" w14:textId="77777777" w:rsidR="00122CEB" w:rsidRDefault="00122CEB">
            <w:pPr>
              <w:pStyle w:val="ConsPlusNormal"/>
              <w:jc w:val="right"/>
            </w:pPr>
            <w:r>
              <w:lastRenderedPageBreak/>
              <w:t>3405,7</w:t>
            </w:r>
          </w:p>
        </w:tc>
        <w:tc>
          <w:tcPr>
            <w:tcW w:w="1384" w:type="dxa"/>
          </w:tcPr>
          <w:p w14:paraId="62037DBC" w14:textId="77777777" w:rsidR="00122CEB" w:rsidRDefault="00122CEB">
            <w:pPr>
              <w:pStyle w:val="ConsPlusNormal"/>
              <w:jc w:val="right"/>
            </w:pPr>
            <w:r>
              <w:t>3405,7</w:t>
            </w:r>
          </w:p>
        </w:tc>
        <w:tc>
          <w:tcPr>
            <w:tcW w:w="1384" w:type="dxa"/>
          </w:tcPr>
          <w:p w14:paraId="3AFB846B" w14:textId="77777777" w:rsidR="00122CEB" w:rsidRDefault="00122CEB">
            <w:pPr>
              <w:pStyle w:val="ConsPlusNormal"/>
              <w:jc w:val="right"/>
            </w:pPr>
            <w:r>
              <w:t>3405,7</w:t>
            </w:r>
          </w:p>
        </w:tc>
      </w:tr>
      <w:tr w:rsidR="00122CEB" w14:paraId="3700D6F0" w14:textId="77777777">
        <w:tc>
          <w:tcPr>
            <w:tcW w:w="567" w:type="dxa"/>
          </w:tcPr>
          <w:p w14:paraId="36861F4E" w14:textId="77777777" w:rsidR="00122CEB" w:rsidRDefault="00122CEB">
            <w:pPr>
              <w:pStyle w:val="ConsPlusNormal"/>
              <w:jc w:val="center"/>
            </w:pPr>
            <w:r>
              <w:t>832</w:t>
            </w:r>
          </w:p>
        </w:tc>
        <w:tc>
          <w:tcPr>
            <w:tcW w:w="794" w:type="dxa"/>
          </w:tcPr>
          <w:p w14:paraId="526BB8DE" w14:textId="77777777" w:rsidR="00122CEB" w:rsidRDefault="00122CEB">
            <w:pPr>
              <w:pStyle w:val="ConsPlusNormal"/>
              <w:jc w:val="center"/>
            </w:pPr>
            <w:r>
              <w:t>01 13</w:t>
            </w:r>
          </w:p>
        </w:tc>
        <w:tc>
          <w:tcPr>
            <w:tcW w:w="1644" w:type="dxa"/>
          </w:tcPr>
          <w:p w14:paraId="09A00C12" w14:textId="77777777" w:rsidR="00122CEB" w:rsidRDefault="00122CEB">
            <w:pPr>
              <w:pStyle w:val="ConsPlusNormal"/>
              <w:jc w:val="center"/>
            </w:pPr>
            <w:r>
              <w:t>07 3 02 00000</w:t>
            </w:r>
          </w:p>
        </w:tc>
        <w:tc>
          <w:tcPr>
            <w:tcW w:w="484" w:type="dxa"/>
          </w:tcPr>
          <w:p w14:paraId="5BFBC5D6" w14:textId="77777777" w:rsidR="00122CEB" w:rsidRDefault="00122CEB">
            <w:pPr>
              <w:pStyle w:val="ConsPlusNormal"/>
            </w:pPr>
          </w:p>
        </w:tc>
        <w:tc>
          <w:tcPr>
            <w:tcW w:w="3964" w:type="dxa"/>
          </w:tcPr>
          <w:p w14:paraId="64E17E87" w14:textId="77777777" w:rsidR="00122CEB" w:rsidRDefault="00122CEB">
            <w:pPr>
              <w:pStyle w:val="ConsPlusNormal"/>
            </w:pPr>
            <w:r>
              <w:t>Комплекс процессных мероприятий "Развитие внутреннего потребительского рынка"</w:t>
            </w:r>
          </w:p>
        </w:tc>
        <w:tc>
          <w:tcPr>
            <w:tcW w:w="1384" w:type="dxa"/>
          </w:tcPr>
          <w:p w14:paraId="39BFEE70" w14:textId="77777777" w:rsidR="00122CEB" w:rsidRDefault="00122CEB">
            <w:pPr>
              <w:pStyle w:val="ConsPlusNormal"/>
              <w:jc w:val="right"/>
            </w:pPr>
            <w:r>
              <w:t>26678,3</w:t>
            </w:r>
          </w:p>
        </w:tc>
        <w:tc>
          <w:tcPr>
            <w:tcW w:w="1384" w:type="dxa"/>
          </w:tcPr>
          <w:p w14:paraId="132B2006" w14:textId="77777777" w:rsidR="00122CEB" w:rsidRDefault="00122CEB">
            <w:pPr>
              <w:pStyle w:val="ConsPlusNormal"/>
              <w:jc w:val="right"/>
            </w:pPr>
            <w:r>
              <w:t>21967,4</w:t>
            </w:r>
          </w:p>
        </w:tc>
        <w:tc>
          <w:tcPr>
            <w:tcW w:w="1384" w:type="dxa"/>
          </w:tcPr>
          <w:p w14:paraId="787837C7" w14:textId="77777777" w:rsidR="00122CEB" w:rsidRDefault="00122CEB">
            <w:pPr>
              <w:pStyle w:val="ConsPlusNormal"/>
              <w:jc w:val="right"/>
            </w:pPr>
            <w:r>
              <w:t>21967,4</w:t>
            </w:r>
          </w:p>
        </w:tc>
      </w:tr>
      <w:tr w:rsidR="00122CEB" w14:paraId="7B9B065D" w14:textId="77777777">
        <w:tc>
          <w:tcPr>
            <w:tcW w:w="567" w:type="dxa"/>
          </w:tcPr>
          <w:p w14:paraId="36428297" w14:textId="77777777" w:rsidR="00122CEB" w:rsidRDefault="00122CEB">
            <w:pPr>
              <w:pStyle w:val="ConsPlusNormal"/>
              <w:jc w:val="center"/>
            </w:pPr>
            <w:r>
              <w:t>832</w:t>
            </w:r>
          </w:p>
        </w:tc>
        <w:tc>
          <w:tcPr>
            <w:tcW w:w="794" w:type="dxa"/>
          </w:tcPr>
          <w:p w14:paraId="3098A6AF" w14:textId="77777777" w:rsidR="00122CEB" w:rsidRDefault="00122CEB">
            <w:pPr>
              <w:pStyle w:val="ConsPlusNormal"/>
              <w:jc w:val="center"/>
            </w:pPr>
            <w:r>
              <w:t>01 13</w:t>
            </w:r>
          </w:p>
        </w:tc>
        <w:tc>
          <w:tcPr>
            <w:tcW w:w="1644" w:type="dxa"/>
          </w:tcPr>
          <w:p w14:paraId="6B3F5A84" w14:textId="77777777" w:rsidR="00122CEB" w:rsidRDefault="00122CEB">
            <w:pPr>
              <w:pStyle w:val="ConsPlusNormal"/>
              <w:jc w:val="center"/>
            </w:pPr>
            <w:r>
              <w:t>07 3 02 2Ц040</w:t>
            </w:r>
          </w:p>
        </w:tc>
        <w:tc>
          <w:tcPr>
            <w:tcW w:w="484" w:type="dxa"/>
          </w:tcPr>
          <w:p w14:paraId="78807D13" w14:textId="77777777" w:rsidR="00122CEB" w:rsidRDefault="00122CEB">
            <w:pPr>
              <w:pStyle w:val="ConsPlusNormal"/>
            </w:pPr>
          </w:p>
        </w:tc>
        <w:tc>
          <w:tcPr>
            <w:tcW w:w="3964" w:type="dxa"/>
          </w:tcPr>
          <w:p w14:paraId="744B3D4E" w14:textId="77777777" w:rsidR="00122CEB" w:rsidRDefault="00122CEB">
            <w:pPr>
              <w:pStyle w:val="ConsPlusNormal"/>
            </w:pPr>
            <w:r>
              <w:t>Создание условий для повышения качества и конкурентоспособности товаров, работ, услуг, производимых (оказываемых) на территории Пермского края</w:t>
            </w:r>
          </w:p>
        </w:tc>
        <w:tc>
          <w:tcPr>
            <w:tcW w:w="1384" w:type="dxa"/>
          </w:tcPr>
          <w:p w14:paraId="057BDFD6" w14:textId="77777777" w:rsidR="00122CEB" w:rsidRDefault="00122CEB">
            <w:pPr>
              <w:pStyle w:val="ConsPlusNormal"/>
              <w:jc w:val="right"/>
            </w:pPr>
            <w:r>
              <w:t>22257,4</w:t>
            </w:r>
          </w:p>
        </w:tc>
        <w:tc>
          <w:tcPr>
            <w:tcW w:w="1384" w:type="dxa"/>
          </w:tcPr>
          <w:p w14:paraId="7C46CA03" w14:textId="77777777" w:rsidR="00122CEB" w:rsidRDefault="00122CEB">
            <w:pPr>
              <w:pStyle w:val="ConsPlusNormal"/>
              <w:jc w:val="right"/>
            </w:pPr>
            <w:r>
              <w:t>17546,5</w:t>
            </w:r>
          </w:p>
        </w:tc>
        <w:tc>
          <w:tcPr>
            <w:tcW w:w="1384" w:type="dxa"/>
          </w:tcPr>
          <w:p w14:paraId="42C0DAE9" w14:textId="77777777" w:rsidR="00122CEB" w:rsidRDefault="00122CEB">
            <w:pPr>
              <w:pStyle w:val="ConsPlusNormal"/>
              <w:jc w:val="right"/>
            </w:pPr>
            <w:r>
              <w:t>17546,5</w:t>
            </w:r>
          </w:p>
        </w:tc>
      </w:tr>
      <w:tr w:rsidR="00122CEB" w14:paraId="746783AA" w14:textId="77777777">
        <w:tc>
          <w:tcPr>
            <w:tcW w:w="567" w:type="dxa"/>
          </w:tcPr>
          <w:p w14:paraId="0550294E" w14:textId="77777777" w:rsidR="00122CEB" w:rsidRDefault="00122CEB">
            <w:pPr>
              <w:pStyle w:val="ConsPlusNormal"/>
              <w:jc w:val="center"/>
            </w:pPr>
            <w:r>
              <w:t>832</w:t>
            </w:r>
          </w:p>
        </w:tc>
        <w:tc>
          <w:tcPr>
            <w:tcW w:w="794" w:type="dxa"/>
          </w:tcPr>
          <w:p w14:paraId="6F4D5133" w14:textId="77777777" w:rsidR="00122CEB" w:rsidRDefault="00122CEB">
            <w:pPr>
              <w:pStyle w:val="ConsPlusNormal"/>
              <w:jc w:val="center"/>
            </w:pPr>
            <w:r>
              <w:t>01 13</w:t>
            </w:r>
          </w:p>
        </w:tc>
        <w:tc>
          <w:tcPr>
            <w:tcW w:w="1644" w:type="dxa"/>
          </w:tcPr>
          <w:p w14:paraId="043116C1" w14:textId="77777777" w:rsidR="00122CEB" w:rsidRDefault="00122CEB">
            <w:pPr>
              <w:pStyle w:val="ConsPlusNormal"/>
              <w:jc w:val="center"/>
            </w:pPr>
            <w:r>
              <w:t>07 3 02 2Ц040</w:t>
            </w:r>
          </w:p>
        </w:tc>
        <w:tc>
          <w:tcPr>
            <w:tcW w:w="484" w:type="dxa"/>
          </w:tcPr>
          <w:p w14:paraId="6A429C17" w14:textId="77777777" w:rsidR="00122CEB" w:rsidRDefault="00122CEB">
            <w:pPr>
              <w:pStyle w:val="ConsPlusNormal"/>
              <w:jc w:val="center"/>
            </w:pPr>
            <w:r>
              <w:t>600</w:t>
            </w:r>
          </w:p>
        </w:tc>
        <w:tc>
          <w:tcPr>
            <w:tcW w:w="3964" w:type="dxa"/>
          </w:tcPr>
          <w:p w14:paraId="186AFE1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BA37D9E" w14:textId="77777777" w:rsidR="00122CEB" w:rsidRDefault="00122CEB">
            <w:pPr>
              <w:pStyle w:val="ConsPlusNormal"/>
              <w:jc w:val="right"/>
            </w:pPr>
            <w:r>
              <w:t>22257,4</w:t>
            </w:r>
          </w:p>
        </w:tc>
        <w:tc>
          <w:tcPr>
            <w:tcW w:w="1384" w:type="dxa"/>
          </w:tcPr>
          <w:p w14:paraId="2A17037F" w14:textId="77777777" w:rsidR="00122CEB" w:rsidRDefault="00122CEB">
            <w:pPr>
              <w:pStyle w:val="ConsPlusNormal"/>
              <w:jc w:val="right"/>
            </w:pPr>
            <w:r>
              <w:t>17546,5</w:t>
            </w:r>
          </w:p>
        </w:tc>
        <w:tc>
          <w:tcPr>
            <w:tcW w:w="1384" w:type="dxa"/>
          </w:tcPr>
          <w:p w14:paraId="4FEDE498" w14:textId="77777777" w:rsidR="00122CEB" w:rsidRDefault="00122CEB">
            <w:pPr>
              <w:pStyle w:val="ConsPlusNormal"/>
              <w:jc w:val="right"/>
            </w:pPr>
            <w:r>
              <w:t>17546,5</w:t>
            </w:r>
          </w:p>
        </w:tc>
      </w:tr>
      <w:tr w:rsidR="00122CEB" w14:paraId="3784D2A1" w14:textId="77777777">
        <w:tc>
          <w:tcPr>
            <w:tcW w:w="567" w:type="dxa"/>
          </w:tcPr>
          <w:p w14:paraId="423318E7" w14:textId="77777777" w:rsidR="00122CEB" w:rsidRDefault="00122CEB">
            <w:pPr>
              <w:pStyle w:val="ConsPlusNormal"/>
              <w:jc w:val="center"/>
            </w:pPr>
            <w:r>
              <w:t>832</w:t>
            </w:r>
          </w:p>
        </w:tc>
        <w:tc>
          <w:tcPr>
            <w:tcW w:w="794" w:type="dxa"/>
          </w:tcPr>
          <w:p w14:paraId="3D4F3168" w14:textId="77777777" w:rsidR="00122CEB" w:rsidRDefault="00122CEB">
            <w:pPr>
              <w:pStyle w:val="ConsPlusNormal"/>
              <w:jc w:val="center"/>
            </w:pPr>
            <w:r>
              <w:t>01 13</w:t>
            </w:r>
          </w:p>
        </w:tc>
        <w:tc>
          <w:tcPr>
            <w:tcW w:w="1644" w:type="dxa"/>
          </w:tcPr>
          <w:p w14:paraId="2227344E" w14:textId="77777777" w:rsidR="00122CEB" w:rsidRDefault="00122CEB">
            <w:pPr>
              <w:pStyle w:val="ConsPlusNormal"/>
              <w:jc w:val="center"/>
            </w:pPr>
            <w:r>
              <w:t>07 3 02 2Ц110</w:t>
            </w:r>
          </w:p>
        </w:tc>
        <w:tc>
          <w:tcPr>
            <w:tcW w:w="484" w:type="dxa"/>
          </w:tcPr>
          <w:p w14:paraId="550E5FCA" w14:textId="77777777" w:rsidR="00122CEB" w:rsidRDefault="00122CEB">
            <w:pPr>
              <w:pStyle w:val="ConsPlusNormal"/>
            </w:pPr>
          </w:p>
        </w:tc>
        <w:tc>
          <w:tcPr>
            <w:tcW w:w="3964" w:type="dxa"/>
          </w:tcPr>
          <w:p w14:paraId="237D9EDA" w14:textId="77777777" w:rsidR="00122CEB" w:rsidRDefault="00122CEB">
            <w:pPr>
              <w:pStyle w:val="ConsPlusNormal"/>
            </w:pPr>
            <w:r>
              <w:t>Субсидия фонду "Региональный центр инжиниринга" на организацию общественного пространства при проведении публичных мероприятий, направленных на развитие потребительского рынка на территории Пермского края</w:t>
            </w:r>
          </w:p>
        </w:tc>
        <w:tc>
          <w:tcPr>
            <w:tcW w:w="1384" w:type="dxa"/>
          </w:tcPr>
          <w:p w14:paraId="2543DC33" w14:textId="77777777" w:rsidR="00122CEB" w:rsidRDefault="00122CEB">
            <w:pPr>
              <w:pStyle w:val="ConsPlusNormal"/>
              <w:jc w:val="right"/>
            </w:pPr>
            <w:r>
              <w:t>4420,9</w:t>
            </w:r>
          </w:p>
        </w:tc>
        <w:tc>
          <w:tcPr>
            <w:tcW w:w="1384" w:type="dxa"/>
          </w:tcPr>
          <w:p w14:paraId="3763638C" w14:textId="77777777" w:rsidR="00122CEB" w:rsidRDefault="00122CEB">
            <w:pPr>
              <w:pStyle w:val="ConsPlusNormal"/>
              <w:jc w:val="right"/>
            </w:pPr>
            <w:r>
              <w:t>4420,9</w:t>
            </w:r>
          </w:p>
        </w:tc>
        <w:tc>
          <w:tcPr>
            <w:tcW w:w="1384" w:type="dxa"/>
          </w:tcPr>
          <w:p w14:paraId="7AEED596" w14:textId="77777777" w:rsidR="00122CEB" w:rsidRDefault="00122CEB">
            <w:pPr>
              <w:pStyle w:val="ConsPlusNormal"/>
              <w:jc w:val="right"/>
            </w:pPr>
            <w:r>
              <w:t>4420,9</w:t>
            </w:r>
          </w:p>
        </w:tc>
      </w:tr>
      <w:tr w:rsidR="00122CEB" w14:paraId="45D97F94" w14:textId="77777777">
        <w:tc>
          <w:tcPr>
            <w:tcW w:w="567" w:type="dxa"/>
          </w:tcPr>
          <w:p w14:paraId="7D913D21" w14:textId="77777777" w:rsidR="00122CEB" w:rsidRDefault="00122CEB">
            <w:pPr>
              <w:pStyle w:val="ConsPlusNormal"/>
              <w:jc w:val="center"/>
            </w:pPr>
            <w:r>
              <w:t>832</w:t>
            </w:r>
          </w:p>
        </w:tc>
        <w:tc>
          <w:tcPr>
            <w:tcW w:w="794" w:type="dxa"/>
          </w:tcPr>
          <w:p w14:paraId="47E3289A" w14:textId="77777777" w:rsidR="00122CEB" w:rsidRDefault="00122CEB">
            <w:pPr>
              <w:pStyle w:val="ConsPlusNormal"/>
              <w:jc w:val="center"/>
            </w:pPr>
            <w:r>
              <w:t>01 13</w:t>
            </w:r>
          </w:p>
        </w:tc>
        <w:tc>
          <w:tcPr>
            <w:tcW w:w="1644" w:type="dxa"/>
          </w:tcPr>
          <w:p w14:paraId="70998178" w14:textId="77777777" w:rsidR="00122CEB" w:rsidRDefault="00122CEB">
            <w:pPr>
              <w:pStyle w:val="ConsPlusNormal"/>
              <w:jc w:val="center"/>
            </w:pPr>
            <w:r>
              <w:t>07 3 02 2Ц110</w:t>
            </w:r>
          </w:p>
        </w:tc>
        <w:tc>
          <w:tcPr>
            <w:tcW w:w="484" w:type="dxa"/>
          </w:tcPr>
          <w:p w14:paraId="4C08DD84" w14:textId="77777777" w:rsidR="00122CEB" w:rsidRDefault="00122CEB">
            <w:pPr>
              <w:pStyle w:val="ConsPlusNormal"/>
              <w:jc w:val="center"/>
            </w:pPr>
            <w:r>
              <w:t>600</w:t>
            </w:r>
          </w:p>
        </w:tc>
        <w:tc>
          <w:tcPr>
            <w:tcW w:w="3964" w:type="dxa"/>
          </w:tcPr>
          <w:p w14:paraId="0B26F3C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0632FE5" w14:textId="77777777" w:rsidR="00122CEB" w:rsidRDefault="00122CEB">
            <w:pPr>
              <w:pStyle w:val="ConsPlusNormal"/>
              <w:jc w:val="right"/>
            </w:pPr>
            <w:r>
              <w:t>4420,9</w:t>
            </w:r>
          </w:p>
        </w:tc>
        <w:tc>
          <w:tcPr>
            <w:tcW w:w="1384" w:type="dxa"/>
          </w:tcPr>
          <w:p w14:paraId="28316824" w14:textId="77777777" w:rsidR="00122CEB" w:rsidRDefault="00122CEB">
            <w:pPr>
              <w:pStyle w:val="ConsPlusNormal"/>
              <w:jc w:val="right"/>
            </w:pPr>
            <w:r>
              <w:t>4420,9</w:t>
            </w:r>
          </w:p>
        </w:tc>
        <w:tc>
          <w:tcPr>
            <w:tcW w:w="1384" w:type="dxa"/>
          </w:tcPr>
          <w:p w14:paraId="0A7501FA" w14:textId="77777777" w:rsidR="00122CEB" w:rsidRDefault="00122CEB">
            <w:pPr>
              <w:pStyle w:val="ConsPlusNormal"/>
              <w:jc w:val="right"/>
            </w:pPr>
            <w:r>
              <w:t>4420,9</w:t>
            </w:r>
          </w:p>
        </w:tc>
      </w:tr>
      <w:tr w:rsidR="00122CEB" w14:paraId="397F3FD2" w14:textId="77777777">
        <w:tc>
          <w:tcPr>
            <w:tcW w:w="567" w:type="dxa"/>
          </w:tcPr>
          <w:p w14:paraId="44002D9A" w14:textId="77777777" w:rsidR="00122CEB" w:rsidRDefault="00122CEB">
            <w:pPr>
              <w:pStyle w:val="ConsPlusNormal"/>
              <w:jc w:val="center"/>
            </w:pPr>
            <w:r>
              <w:t>832</w:t>
            </w:r>
          </w:p>
        </w:tc>
        <w:tc>
          <w:tcPr>
            <w:tcW w:w="794" w:type="dxa"/>
          </w:tcPr>
          <w:p w14:paraId="55E248CE" w14:textId="77777777" w:rsidR="00122CEB" w:rsidRDefault="00122CEB">
            <w:pPr>
              <w:pStyle w:val="ConsPlusNormal"/>
              <w:jc w:val="center"/>
            </w:pPr>
            <w:r>
              <w:t>01 13</w:t>
            </w:r>
          </w:p>
        </w:tc>
        <w:tc>
          <w:tcPr>
            <w:tcW w:w="1644" w:type="dxa"/>
          </w:tcPr>
          <w:p w14:paraId="650FFB33" w14:textId="77777777" w:rsidR="00122CEB" w:rsidRDefault="00122CEB">
            <w:pPr>
              <w:pStyle w:val="ConsPlusNormal"/>
              <w:jc w:val="center"/>
            </w:pPr>
            <w:r>
              <w:t>07 3 04 00000</w:t>
            </w:r>
          </w:p>
        </w:tc>
        <w:tc>
          <w:tcPr>
            <w:tcW w:w="484" w:type="dxa"/>
          </w:tcPr>
          <w:p w14:paraId="3124B0BD" w14:textId="77777777" w:rsidR="00122CEB" w:rsidRDefault="00122CEB">
            <w:pPr>
              <w:pStyle w:val="ConsPlusNormal"/>
            </w:pPr>
          </w:p>
        </w:tc>
        <w:tc>
          <w:tcPr>
            <w:tcW w:w="3964" w:type="dxa"/>
          </w:tcPr>
          <w:p w14:paraId="679D1B00" w14:textId="77777777" w:rsidR="00122CEB" w:rsidRDefault="00122CEB">
            <w:pPr>
              <w:pStyle w:val="ConsPlusNormal"/>
            </w:pPr>
            <w:r>
              <w:t>Комплекс процессных мероприятий "Улучшение условий и охраны труда и развитие системы социального партнерства"</w:t>
            </w:r>
          </w:p>
        </w:tc>
        <w:tc>
          <w:tcPr>
            <w:tcW w:w="1384" w:type="dxa"/>
          </w:tcPr>
          <w:p w14:paraId="1121AEC3" w14:textId="77777777" w:rsidR="00122CEB" w:rsidRDefault="00122CEB">
            <w:pPr>
              <w:pStyle w:val="ConsPlusNormal"/>
              <w:jc w:val="right"/>
            </w:pPr>
            <w:r>
              <w:t>2019,0</w:t>
            </w:r>
          </w:p>
        </w:tc>
        <w:tc>
          <w:tcPr>
            <w:tcW w:w="1384" w:type="dxa"/>
          </w:tcPr>
          <w:p w14:paraId="543A278F" w14:textId="77777777" w:rsidR="00122CEB" w:rsidRDefault="00122CEB">
            <w:pPr>
              <w:pStyle w:val="ConsPlusNormal"/>
              <w:jc w:val="right"/>
            </w:pPr>
            <w:r>
              <w:t>2019,0</w:t>
            </w:r>
          </w:p>
        </w:tc>
        <w:tc>
          <w:tcPr>
            <w:tcW w:w="1384" w:type="dxa"/>
          </w:tcPr>
          <w:p w14:paraId="560C860B" w14:textId="77777777" w:rsidR="00122CEB" w:rsidRDefault="00122CEB">
            <w:pPr>
              <w:pStyle w:val="ConsPlusNormal"/>
              <w:jc w:val="right"/>
            </w:pPr>
            <w:r>
              <w:t>2019,0</w:t>
            </w:r>
          </w:p>
        </w:tc>
      </w:tr>
      <w:tr w:rsidR="00122CEB" w14:paraId="61307844" w14:textId="77777777">
        <w:tc>
          <w:tcPr>
            <w:tcW w:w="567" w:type="dxa"/>
          </w:tcPr>
          <w:p w14:paraId="61C01D60" w14:textId="77777777" w:rsidR="00122CEB" w:rsidRDefault="00122CEB">
            <w:pPr>
              <w:pStyle w:val="ConsPlusNormal"/>
              <w:jc w:val="center"/>
            </w:pPr>
            <w:r>
              <w:t>832</w:t>
            </w:r>
          </w:p>
        </w:tc>
        <w:tc>
          <w:tcPr>
            <w:tcW w:w="794" w:type="dxa"/>
          </w:tcPr>
          <w:p w14:paraId="2233CDA9" w14:textId="77777777" w:rsidR="00122CEB" w:rsidRDefault="00122CEB">
            <w:pPr>
              <w:pStyle w:val="ConsPlusNormal"/>
              <w:jc w:val="center"/>
            </w:pPr>
            <w:r>
              <w:t>01 13</w:t>
            </w:r>
          </w:p>
        </w:tc>
        <w:tc>
          <w:tcPr>
            <w:tcW w:w="1644" w:type="dxa"/>
          </w:tcPr>
          <w:p w14:paraId="38658172" w14:textId="77777777" w:rsidR="00122CEB" w:rsidRDefault="00122CEB">
            <w:pPr>
              <w:pStyle w:val="ConsPlusNormal"/>
              <w:jc w:val="center"/>
            </w:pPr>
            <w:r>
              <w:t>07 3 04 2Ц210</w:t>
            </w:r>
          </w:p>
        </w:tc>
        <w:tc>
          <w:tcPr>
            <w:tcW w:w="484" w:type="dxa"/>
          </w:tcPr>
          <w:p w14:paraId="2923BCF8" w14:textId="77777777" w:rsidR="00122CEB" w:rsidRDefault="00122CEB">
            <w:pPr>
              <w:pStyle w:val="ConsPlusNormal"/>
            </w:pPr>
          </w:p>
        </w:tc>
        <w:tc>
          <w:tcPr>
            <w:tcW w:w="3964" w:type="dxa"/>
          </w:tcPr>
          <w:p w14:paraId="5B1545AB" w14:textId="77777777" w:rsidR="00122CEB" w:rsidRDefault="00122CEB">
            <w:pPr>
              <w:pStyle w:val="ConsPlusNormal"/>
            </w:pPr>
            <w:r>
              <w:t>Охрана труда и социальное партнерство</w:t>
            </w:r>
          </w:p>
        </w:tc>
        <w:tc>
          <w:tcPr>
            <w:tcW w:w="1384" w:type="dxa"/>
          </w:tcPr>
          <w:p w14:paraId="5A1E8736" w14:textId="77777777" w:rsidR="00122CEB" w:rsidRDefault="00122CEB">
            <w:pPr>
              <w:pStyle w:val="ConsPlusNormal"/>
              <w:jc w:val="right"/>
            </w:pPr>
            <w:r>
              <w:t>2019,0</w:t>
            </w:r>
          </w:p>
        </w:tc>
        <w:tc>
          <w:tcPr>
            <w:tcW w:w="1384" w:type="dxa"/>
          </w:tcPr>
          <w:p w14:paraId="60361781" w14:textId="77777777" w:rsidR="00122CEB" w:rsidRDefault="00122CEB">
            <w:pPr>
              <w:pStyle w:val="ConsPlusNormal"/>
              <w:jc w:val="right"/>
            </w:pPr>
            <w:r>
              <w:t>2019,0</w:t>
            </w:r>
          </w:p>
        </w:tc>
        <w:tc>
          <w:tcPr>
            <w:tcW w:w="1384" w:type="dxa"/>
          </w:tcPr>
          <w:p w14:paraId="1630977E" w14:textId="77777777" w:rsidR="00122CEB" w:rsidRDefault="00122CEB">
            <w:pPr>
              <w:pStyle w:val="ConsPlusNormal"/>
              <w:jc w:val="right"/>
            </w:pPr>
            <w:r>
              <w:t>2019,0</w:t>
            </w:r>
          </w:p>
        </w:tc>
      </w:tr>
      <w:tr w:rsidR="00122CEB" w14:paraId="7410B511" w14:textId="77777777">
        <w:tc>
          <w:tcPr>
            <w:tcW w:w="567" w:type="dxa"/>
          </w:tcPr>
          <w:p w14:paraId="1B82AB16" w14:textId="77777777" w:rsidR="00122CEB" w:rsidRDefault="00122CEB">
            <w:pPr>
              <w:pStyle w:val="ConsPlusNormal"/>
              <w:jc w:val="center"/>
            </w:pPr>
            <w:r>
              <w:lastRenderedPageBreak/>
              <w:t>832</w:t>
            </w:r>
          </w:p>
        </w:tc>
        <w:tc>
          <w:tcPr>
            <w:tcW w:w="794" w:type="dxa"/>
          </w:tcPr>
          <w:p w14:paraId="7EEA316C" w14:textId="77777777" w:rsidR="00122CEB" w:rsidRDefault="00122CEB">
            <w:pPr>
              <w:pStyle w:val="ConsPlusNormal"/>
              <w:jc w:val="center"/>
            </w:pPr>
            <w:r>
              <w:t>01 13</w:t>
            </w:r>
          </w:p>
        </w:tc>
        <w:tc>
          <w:tcPr>
            <w:tcW w:w="1644" w:type="dxa"/>
          </w:tcPr>
          <w:p w14:paraId="7976F28B" w14:textId="77777777" w:rsidR="00122CEB" w:rsidRDefault="00122CEB">
            <w:pPr>
              <w:pStyle w:val="ConsPlusNormal"/>
              <w:jc w:val="center"/>
            </w:pPr>
            <w:r>
              <w:t>07 3 04 2Ц210</w:t>
            </w:r>
          </w:p>
        </w:tc>
        <w:tc>
          <w:tcPr>
            <w:tcW w:w="484" w:type="dxa"/>
          </w:tcPr>
          <w:p w14:paraId="6343B781" w14:textId="77777777" w:rsidR="00122CEB" w:rsidRDefault="00122CEB">
            <w:pPr>
              <w:pStyle w:val="ConsPlusNormal"/>
              <w:jc w:val="center"/>
            </w:pPr>
            <w:r>
              <w:t>200</w:t>
            </w:r>
          </w:p>
        </w:tc>
        <w:tc>
          <w:tcPr>
            <w:tcW w:w="3964" w:type="dxa"/>
          </w:tcPr>
          <w:p w14:paraId="37E3B73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5F798C9" w14:textId="77777777" w:rsidR="00122CEB" w:rsidRDefault="00122CEB">
            <w:pPr>
              <w:pStyle w:val="ConsPlusNormal"/>
              <w:jc w:val="right"/>
            </w:pPr>
            <w:r>
              <w:t>2019,0</w:t>
            </w:r>
          </w:p>
        </w:tc>
        <w:tc>
          <w:tcPr>
            <w:tcW w:w="1384" w:type="dxa"/>
          </w:tcPr>
          <w:p w14:paraId="76AD2385" w14:textId="77777777" w:rsidR="00122CEB" w:rsidRDefault="00122CEB">
            <w:pPr>
              <w:pStyle w:val="ConsPlusNormal"/>
              <w:jc w:val="right"/>
            </w:pPr>
            <w:r>
              <w:t>2019,0</w:t>
            </w:r>
          </w:p>
        </w:tc>
        <w:tc>
          <w:tcPr>
            <w:tcW w:w="1384" w:type="dxa"/>
          </w:tcPr>
          <w:p w14:paraId="6B38909D" w14:textId="77777777" w:rsidR="00122CEB" w:rsidRDefault="00122CEB">
            <w:pPr>
              <w:pStyle w:val="ConsPlusNormal"/>
              <w:jc w:val="right"/>
            </w:pPr>
            <w:r>
              <w:t>2019,0</w:t>
            </w:r>
          </w:p>
        </w:tc>
      </w:tr>
      <w:tr w:rsidR="00122CEB" w14:paraId="206AFF66" w14:textId="77777777">
        <w:tc>
          <w:tcPr>
            <w:tcW w:w="567" w:type="dxa"/>
          </w:tcPr>
          <w:p w14:paraId="3FFF4BE1" w14:textId="77777777" w:rsidR="00122CEB" w:rsidRDefault="00122CEB">
            <w:pPr>
              <w:pStyle w:val="ConsPlusNormal"/>
              <w:jc w:val="center"/>
            </w:pPr>
            <w:r>
              <w:t>832</w:t>
            </w:r>
          </w:p>
        </w:tc>
        <w:tc>
          <w:tcPr>
            <w:tcW w:w="794" w:type="dxa"/>
          </w:tcPr>
          <w:p w14:paraId="400ED692" w14:textId="77777777" w:rsidR="00122CEB" w:rsidRDefault="00122CEB">
            <w:pPr>
              <w:pStyle w:val="ConsPlusNormal"/>
              <w:jc w:val="center"/>
            </w:pPr>
            <w:r>
              <w:t>01 13</w:t>
            </w:r>
          </w:p>
        </w:tc>
        <w:tc>
          <w:tcPr>
            <w:tcW w:w="1644" w:type="dxa"/>
          </w:tcPr>
          <w:p w14:paraId="144A8518" w14:textId="77777777" w:rsidR="00122CEB" w:rsidRDefault="00122CEB">
            <w:pPr>
              <w:pStyle w:val="ConsPlusNormal"/>
              <w:jc w:val="center"/>
            </w:pPr>
            <w:r>
              <w:t>07 3 10 00000</w:t>
            </w:r>
          </w:p>
        </w:tc>
        <w:tc>
          <w:tcPr>
            <w:tcW w:w="484" w:type="dxa"/>
          </w:tcPr>
          <w:p w14:paraId="09E0AC55" w14:textId="77777777" w:rsidR="00122CEB" w:rsidRDefault="00122CEB">
            <w:pPr>
              <w:pStyle w:val="ConsPlusNormal"/>
            </w:pPr>
          </w:p>
        </w:tc>
        <w:tc>
          <w:tcPr>
            <w:tcW w:w="3964" w:type="dxa"/>
          </w:tcPr>
          <w:p w14:paraId="0B3FFEB7" w14:textId="77777777" w:rsidR="00122CEB" w:rsidRDefault="00122CEB">
            <w:pPr>
              <w:pStyle w:val="ConsPlusNormal"/>
            </w:pPr>
            <w:r>
              <w:t>Комплекс процессных мероприятий "Обеспечение деятельности государственных органов"</w:t>
            </w:r>
          </w:p>
        </w:tc>
        <w:tc>
          <w:tcPr>
            <w:tcW w:w="1384" w:type="dxa"/>
          </w:tcPr>
          <w:p w14:paraId="311B710C" w14:textId="77777777" w:rsidR="00122CEB" w:rsidRDefault="00122CEB">
            <w:pPr>
              <w:pStyle w:val="ConsPlusNormal"/>
              <w:jc w:val="right"/>
            </w:pPr>
            <w:r>
              <w:t>66775,9</w:t>
            </w:r>
          </w:p>
        </w:tc>
        <w:tc>
          <w:tcPr>
            <w:tcW w:w="1384" w:type="dxa"/>
          </w:tcPr>
          <w:p w14:paraId="04CCA68A" w14:textId="77777777" w:rsidR="00122CEB" w:rsidRDefault="00122CEB">
            <w:pPr>
              <w:pStyle w:val="ConsPlusNormal"/>
              <w:jc w:val="right"/>
            </w:pPr>
            <w:r>
              <w:t>76394,7</w:t>
            </w:r>
          </w:p>
        </w:tc>
        <w:tc>
          <w:tcPr>
            <w:tcW w:w="1384" w:type="dxa"/>
          </w:tcPr>
          <w:p w14:paraId="3A1DB30E" w14:textId="77777777" w:rsidR="00122CEB" w:rsidRDefault="00122CEB">
            <w:pPr>
              <w:pStyle w:val="ConsPlusNormal"/>
              <w:jc w:val="right"/>
            </w:pPr>
            <w:r>
              <w:t>76394,7</w:t>
            </w:r>
          </w:p>
        </w:tc>
      </w:tr>
      <w:tr w:rsidR="00122CEB" w14:paraId="37A7B44F" w14:textId="77777777">
        <w:tc>
          <w:tcPr>
            <w:tcW w:w="567" w:type="dxa"/>
          </w:tcPr>
          <w:p w14:paraId="43D4A154" w14:textId="77777777" w:rsidR="00122CEB" w:rsidRDefault="00122CEB">
            <w:pPr>
              <w:pStyle w:val="ConsPlusNormal"/>
              <w:jc w:val="center"/>
            </w:pPr>
            <w:r>
              <w:t>832</w:t>
            </w:r>
          </w:p>
        </w:tc>
        <w:tc>
          <w:tcPr>
            <w:tcW w:w="794" w:type="dxa"/>
          </w:tcPr>
          <w:p w14:paraId="4F3DF2F9" w14:textId="77777777" w:rsidR="00122CEB" w:rsidRDefault="00122CEB">
            <w:pPr>
              <w:pStyle w:val="ConsPlusNormal"/>
              <w:jc w:val="center"/>
            </w:pPr>
            <w:r>
              <w:t>01 13</w:t>
            </w:r>
          </w:p>
        </w:tc>
        <w:tc>
          <w:tcPr>
            <w:tcW w:w="1644" w:type="dxa"/>
          </w:tcPr>
          <w:p w14:paraId="169F2409" w14:textId="77777777" w:rsidR="00122CEB" w:rsidRDefault="00122CEB">
            <w:pPr>
              <w:pStyle w:val="ConsPlusNormal"/>
              <w:jc w:val="center"/>
            </w:pPr>
            <w:r>
              <w:t>07 3 10 00090</w:t>
            </w:r>
          </w:p>
        </w:tc>
        <w:tc>
          <w:tcPr>
            <w:tcW w:w="484" w:type="dxa"/>
          </w:tcPr>
          <w:p w14:paraId="72361E1F" w14:textId="77777777" w:rsidR="00122CEB" w:rsidRDefault="00122CEB">
            <w:pPr>
              <w:pStyle w:val="ConsPlusNormal"/>
            </w:pPr>
          </w:p>
        </w:tc>
        <w:tc>
          <w:tcPr>
            <w:tcW w:w="3964" w:type="dxa"/>
          </w:tcPr>
          <w:p w14:paraId="212E7596"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0E61CBBE" w14:textId="77777777" w:rsidR="00122CEB" w:rsidRDefault="00122CEB">
            <w:pPr>
              <w:pStyle w:val="ConsPlusNormal"/>
              <w:jc w:val="right"/>
            </w:pPr>
            <w:r>
              <w:t>66775,9</w:t>
            </w:r>
          </w:p>
        </w:tc>
        <w:tc>
          <w:tcPr>
            <w:tcW w:w="1384" w:type="dxa"/>
          </w:tcPr>
          <w:p w14:paraId="58D2001A" w14:textId="77777777" w:rsidR="00122CEB" w:rsidRDefault="00122CEB">
            <w:pPr>
              <w:pStyle w:val="ConsPlusNormal"/>
              <w:jc w:val="right"/>
            </w:pPr>
            <w:r>
              <w:t>76394,7</w:t>
            </w:r>
          </w:p>
        </w:tc>
        <w:tc>
          <w:tcPr>
            <w:tcW w:w="1384" w:type="dxa"/>
          </w:tcPr>
          <w:p w14:paraId="0B5ADB9C" w14:textId="77777777" w:rsidR="00122CEB" w:rsidRDefault="00122CEB">
            <w:pPr>
              <w:pStyle w:val="ConsPlusNormal"/>
              <w:jc w:val="right"/>
            </w:pPr>
            <w:r>
              <w:t>76394,7</w:t>
            </w:r>
          </w:p>
        </w:tc>
      </w:tr>
      <w:tr w:rsidR="00122CEB" w14:paraId="4FE9871E" w14:textId="77777777">
        <w:tc>
          <w:tcPr>
            <w:tcW w:w="567" w:type="dxa"/>
          </w:tcPr>
          <w:p w14:paraId="37BCFCDD" w14:textId="77777777" w:rsidR="00122CEB" w:rsidRDefault="00122CEB">
            <w:pPr>
              <w:pStyle w:val="ConsPlusNormal"/>
              <w:jc w:val="center"/>
            </w:pPr>
            <w:r>
              <w:t>832</w:t>
            </w:r>
          </w:p>
        </w:tc>
        <w:tc>
          <w:tcPr>
            <w:tcW w:w="794" w:type="dxa"/>
          </w:tcPr>
          <w:p w14:paraId="683D6CAB" w14:textId="77777777" w:rsidR="00122CEB" w:rsidRDefault="00122CEB">
            <w:pPr>
              <w:pStyle w:val="ConsPlusNormal"/>
              <w:jc w:val="center"/>
            </w:pPr>
            <w:r>
              <w:t>01 13</w:t>
            </w:r>
          </w:p>
        </w:tc>
        <w:tc>
          <w:tcPr>
            <w:tcW w:w="1644" w:type="dxa"/>
          </w:tcPr>
          <w:p w14:paraId="177ED9C7" w14:textId="77777777" w:rsidR="00122CEB" w:rsidRDefault="00122CEB">
            <w:pPr>
              <w:pStyle w:val="ConsPlusNormal"/>
              <w:jc w:val="center"/>
            </w:pPr>
            <w:r>
              <w:t>07 3 10 00090</w:t>
            </w:r>
          </w:p>
        </w:tc>
        <w:tc>
          <w:tcPr>
            <w:tcW w:w="484" w:type="dxa"/>
          </w:tcPr>
          <w:p w14:paraId="78757238" w14:textId="77777777" w:rsidR="00122CEB" w:rsidRDefault="00122CEB">
            <w:pPr>
              <w:pStyle w:val="ConsPlusNormal"/>
              <w:jc w:val="center"/>
            </w:pPr>
            <w:r>
              <w:t>100</w:t>
            </w:r>
          </w:p>
        </w:tc>
        <w:tc>
          <w:tcPr>
            <w:tcW w:w="3964" w:type="dxa"/>
          </w:tcPr>
          <w:p w14:paraId="4CABC0C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40EBA66" w14:textId="77777777" w:rsidR="00122CEB" w:rsidRDefault="00122CEB">
            <w:pPr>
              <w:pStyle w:val="ConsPlusNormal"/>
              <w:jc w:val="right"/>
            </w:pPr>
            <w:r>
              <w:t>61171,5</w:t>
            </w:r>
          </w:p>
        </w:tc>
        <w:tc>
          <w:tcPr>
            <w:tcW w:w="1384" w:type="dxa"/>
          </w:tcPr>
          <w:p w14:paraId="7411D8C8" w14:textId="77777777" w:rsidR="00122CEB" w:rsidRDefault="00122CEB">
            <w:pPr>
              <w:pStyle w:val="ConsPlusNormal"/>
              <w:jc w:val="right"/>
            </w:pPr>
            <w:r>
              <w:t>69560,3</w:t>
            </w:r>
          </w:p>
        </w:tc>
        <w:tc>
          <w:tcPr>
            <w:tcW w:w="1384" w:type="dxa"/>
          </w:tcPr>
          <w:p w14:paraId="6BB66910" w14:textId="77777777" w:rsidR="00122CEB" w:rsidRDefault="00122CEB">
            <w:pPr>
              <w:pStyle w:val="ConsPlusNormal"/>
              <w:jc w:val="right"/>
            </w:pPr>
            <w:r>
              <w:t>69560,3</w:t>
            </w:r>
          </w:p>
        </w:tc>
      </w:tr>
      <w:tr w:rsidR="00122CEB" w14:paraId="4D97D293" w14:textId="77777777">
        <w:tc>
          <w:tcPr>
            <w:tcW w:w="567" w:type="dxa"/>
          </w:tcPr>
          <w:p w14:paraId="4CF170ED" w14:textId="77777777" w:rsidR="00122CEB" w:rsidRDefault="00122CEB">
            <w:pPr>
              <w:pStyle w:val="ConsPlusNormal"/>
              <w:jc w:val="center"/>
            </w:pPr>
            <w:r>
              <w:t>832</w:t>
            </w:r>
          </w:p>
        </w:tc>
        <w:tc>
          <w:tcPr>
            <w:tcW w:w="794" w:type="dxa"/>
          </w:tcPr>
          <w:p w14:paraId="65860492" w14:textId="77777777" w:rsidR="00122CEB" w:rsidRDefault="00122CEB">
            <w:pPr>
              <w:pStyle w:val="ConsPlusNormal"/>
              <w:jc w:val="center"/>
            </w:pPr>
            <w:r>
              <w:t>01 13</w:t>
            </w:r>
          </w:p>
        </w:tc>
        <w:tc>
          <w:tcPr>
            <w:tcW w:w="1644" w:type="dxa"/>
          </w:tcPr>
          <w:p w14:paraId="616A3206" w14:textId="77777777" w:rsidR="00122CEB" w:rsidRDefault="00122CEB">
            <w:pPr>
              <w:pStyle w:val="ConsPlusNormal"/>
              <w:jc w:val="center"/>
            </w:pPr>
            <w:r>
              <w:t>07 3 10 00090</w:t>
            </w:r>
          </w:p>
        </w:tc>
        <w:tc>
          <w:tcPr>
            <w:tcW w:w="484" w:type="dxa"/>
          </w:tcPr>
          <w:p w14:paraId="420DF9FB" w14:textId="77777777" w:rsidR="00122CEB" w:rsidRDefault="00122CEB">
            <w:pPr>
              <w:pStyle w:val="ConsPlusNormal"/>
              <w:jc w:val="center"/>
            </w:pPr>
            <w:r>
              <w:t>200</w:t>
            </w:r>
          </w:p>
        </w:tc>
        <w:tc>
          <w:tcPr>
            <w:tcW w:w="3964" w:type="dxa"/>
          </w:tcPr>
          <w:p w14:paraId="2D3BD7F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BD81682" w14:textId="77777777" w:rsidR="00122CEB" w:rsidRDefault="00122CEB">
            <w:pPr>
              <w:pStyle w:val="ConsPlusNormal"/>
              <w:jc w:val="right"/>
            </w:pPr>
            <w:r>
              <w:t>5594,4</w:t>
            </w:r>
          </w:p>
        </w:tc>
        <w:tc>
          <w:tcPr>
            <w:tcW w:w="1384" w:type="dxa"/>
          </w:tcPr>
          <w:p w14:paraId="5BE470E3" w14:textId="77777777" w:rsidR="00122CEB" w:rsidRDefault="00122CEB">
            <w:pPr>
              <w:pStyle w:val="ConsPlusNormal"/>
              <w:jc w:val="right"/>
            </w:pPr>
            <w:r>
              <w:t>6834,4</w:t>
            </w:r>
          </w:p>
        </w:tc>
        <w:tc>
          <w:tcPr>
            <w:tcW w:w="1384" w:type="dxa"/>
          </w:tcPr>
          <w:p w14:paraId="65CB9173" w14:textId="77777777" w:rsidR="00122CEB" w:rsidRDefault="00122CEB">
            <w:pPr>
              <w:pStyle w:val="ConsPlusNormal"/>
              <w:jc w:val="right"/>
            </w:pPr>
            <w:r>
              <w:t>6834,4</w:t>
            </w:r>
          </w:p>
        </w:tc>
      </w:tr>
      <w:tr w:rsidR="00122CEB" w14:paraId="07435D09" w14:textId="77777777">
        <w:tc>
          <w:tcPr>
            <w:tcW w:w="567" w:type="dxa"/>
          </w:tcPr>
          <w:p w14:paraId="54763D86" w14:textId="77777777" w:rsidR="00122CEB" w:rsidRDefault="00122CEB">
            <w:pPr>
              <w:pStyle w:val="ConsPlusNormal"/>
              <w:jc w:val="center"/>
            </w:pPr>
            <w:r>
              <w:t>832</w:t>
            </w:r>
          </w:p>
        </w:tc>
        <w:tc>
          <w:tcPr>
            <w:tcW w:w="794" w:type="dxa"/>
          </w:tcPr>
          <w:p w14:paraId="57231BA4" w14:textId="77777777" w:rsidR="00122CEB" w:rsidRDefault="00122CEB">
            <w:pPr>
              <w:pStyle w:val="ConsPlusNormal"/>
              <w:jc w:val="center"/>
            </w:pPr>
            <w:r>
              <w:t>01 13</w:t>
            </w:r>
          </w:p>
        </w:tc>
        <w:tc>
          <w:tcPr>
            <w:tcW w:w="1644" w:type="dxa"/>
          </w:tcPr>
          <w:p w14:paraId="78E833DF" w14:textId="77777777" w:rsidR="00122CEB" w:rsidRDefault="00122CEB">
            <w:pPr>
              <w:pStyle w:val="ConsPlusNormal"/>
              <w:jc w:val="center"/>
            </w:pPr>
            <w:r>
              <w:t>07 3 10 00090</w:t>
            </w:r>
          </w:p>
        </w:tc>
        <w:tc>
          <w:tcPr>
            <w:tcW w:w="484" w:type="dxa"/>
          </w:tcPr>
          <w:p w14:paraId="7F1AF548" w14:textId="77777777" w:rsidR="00122CEB" w:rsidRDefault="00122CEB">
            <w:pPr>
              <w:pStyle w:val="ConsPlusNormal"/>
              <w:jc w:val="center"/>
            </w:pPr>
            <w:r>
              <w:t>300</w:t>
            </w:r>
          </w:p>
        </w:tc>
        <w:tc>
          <w:tcPr>
            <w:tcW w:w="3964" w:type="dxa"/>
          </w:tcPr>
          <w:p w14:paraId="4840D45A" w14:textId="77777777" w:rsidR="00122CEB" w:rsidRDefault="00122CEB">
            <w:pPr>
              <w:pStyle w:val="ConsPlusNormal"/>
            </w:pPr>
            <w:r>
              <w:t>Социальное обеспечение и иные выплаты населению</w:t>
            </w:r>
          </w:p>
        </w:tc>
        <w:tc>
          <w:tcPr>
            <w:tcW w:w="1384" w:type="dxa"/>
          </w:tcPr>
          <w:p w14:paraId="7A1F4AA5" w14:textId="77777777" w:rsidR="00122CEB" w:rsidRDefault="00122CEB">
            <w:pPr>
              <w:pStyle w:val="ConsPlusNormal"/>
              <w:jc w:val="right"/>
            </w:pPr>
            <w:r>
              <w:t>10,0</w:t>
            </w:r>
          </w:p>
        </w:tc>
        <w:tc>
          <w:tcPr>
            <w:tcW w:w="1384" w:type="dxa"/>
          </w:tcPr>
          <w:p w14:paraId="1D7FA6DC" w14:textId="77777777" w:rsidR="00122CEB" w:rsidRDefault="00122CEB">
            <w:pPr>
              <w:pStyle w:val="ConsPlusNormal"/>
              <w:jc w:val="right"/>
            </w:pPr>
            <w:r>
              <w:t>0,0</w:t>
            </w:r>
          </w:p>
        </w:tc>
        <w:tc>
          <w:tcPr>
            <w:tcW w:w="1384" w:type="dxa"/>
          </w:tcPr>
          <w:p w14:paraId="453116C5" w14:textId="77777777" w:rsidR="00122CEB" w:rsidRDefault="00122CEB">
            <w:pPr>
              <w:pStyle w:val="ConsPlusNormal"/>
              <w:jc w:val="right"/>
            </w:pPr>
            <w:r>
              <w:t>0,0</w:t>
            </w:r>
          </w:p>
        </w:tc>
      </w:tr>
      <w:tr w:rsidR="00122CEB" w14:paraId="3FA5B215" w14:textId="77777777">
        <w:tc>
          <w:tcPr>
            <w:tcW w:w="567" w:type="dxa"/>
          </w:tcPr>
          <w:p w14:paraId="3E54D11A" w14:textId="77777777" w:rsidR="00122CEB" w:rsidRDefault="00122CEB">
            <w:pPr>
              <w:pStyle w:val="ConsPlusNormal"/>
              <w:jc w:val="center"/>
            </w:pPr>
            <w:r>
              <w:t>832</w:t>
            </w:r>
          </w:p>
        </w:tc>
        <w:tc>
          <w:tcPr>
            <w:tcW w:w="794" w:type="dxa"/>
          </w:tcPr>
          <w:p w14:paraId="56E69A13" w14:textId="77777777" w:rsidR="00122CEB" w:rsidRDefault="00122CEB">
            <w:pPr>
              <w:pStyle w:val="ConsPlusNormal"/>
              <w:jc w:val="center"/>
            </w:pPr>
            <w:r>
              <w:t>04 00</w:t>
            </w:r>
          </w:p>
        </w:tc>
        <w:tc>
          <w:tcPr>
            <w:tcW w:w="1644" w:type="dxa"/>
          </w:tcPr>
          <w:p w14:paraId="67B1BD9E" w14:textId="77777777" w:rsidR="00122CEB" w:rsidRDefault="00122CEB">
            <w:pPr>
              <w:pStyle w:val="ConsPlusNormal"/>
            </w:pPr>
          </w:p>
        </w:tc>
        <w:tc>
          <w:tcPr>
            <w:tcW w:w="484" w:type="dxa"/>
          </w:tcPr>
          <w:p w14:paraId="28C433C3" w14:textId="77777777" w:rsidR="00122CEB" w:rsidRDefault="00122CEB">
            <w:pPr>
              <w:pStyle w:val="ConsPlusNormal"/>
            </w:pPr>
          </w:p>
        </w:tc>
        <w:tc>
          <w:tcPr>
            <w:tcW w:w="3964" w:type="dxa"/>
          </w:tcPr>
          <w:p w14:paraId="0A027FC2" w14:textId="77777777" w:rsidR="00122CEB" w:rsidRDefault="00122CEB">
            <w:pPr>
              <w:pStyle w:val="ConsPlusNormal"/>
            </w:pPr>
            <w:r>
              <w:t>НАЦИОНАЛЬНАЯ ЭКОНОМИКА</w:t>
            </w:r>
          </w:p>
        </w:tc>
        <w:tc>
          <w:tcPr>
            <w:tcW w:w="1384" w:type="dxa"/>
          </w:tcPr>
          <w:p w14:paraId="1CEBE6A2" w14:textId="77777777" w:rsidR="00122CEB" w:rsidRDefault="00122CEB">
            <w:pPr>
              <w:pStyle w:val="ConsPlusNormal"/>
              <w:jc w:val="right"/>
            </w:pPr>
            <w:r>
              <w:t>897297,0</w:t>
            </w:r>
          </w:p>
        </w:tc>
        <w:tc>
          <w:tcPr>
            <w:tcW w:w="1384" w:type="dxa"/>
          </w:tcPr>
          <w:p w14:paraId="20FB8E53" w14:textId="77777777" w:rsidR="00122CEB" w:rsidRDefault="00122CEB">
            <w:pPr>
              <w:pStyle w:val="ConsPlusNormal"/>
              <w:jc w:val="right"/>
            </w:pPr>
            <w:r>
              <w:t>434770,8</w:t>
            </w:r>
          </w:p>
        </w:tc>
        <w:tc>
          <w:tcPr>
            <w:tcW w:w="1384" w:type="dxa"/>
          </w:tcPr>
          <w:p w14:paraId="6D8FC5D7" w14:textId="77777777" w:rsidR="00122CEB" w:rsidRDefault="00122CEB">
            <w:pPr>
              <w:pStyle w:val="ConsPlusNormal"/>
              <w:jc w:val="right"/>
            </w:pPr>
            <w:r>
              <w:t>319075,9</w:t>
            </w:r>
          </w:p>
        </w:tc>
      </w:tr>
      <w:tr w:rsidR="00122CEB" w14:paraId="7E861BF0" w14:textId="77777777">
        <w:tc>
          <w:tcPr>
            <w:tcW w:w="567" w:type="dxa"/>
          </w:tcPr>
          <w:p w14:paraId="52AD9589" w14:textId="77777777" w:rsidR="00122CEB" w:rsidRDefault="00122CEB">
            <w:pPr>
              <w:pStyle w:val="ConsPlusNormal"/>
              <w:jc w:val="center"/>
            </w:pPr>
            <w:r>
              <w:t>832</w:t>
            </w:r>
          </w:p>
        </w:tc>
        <w:tc>
          <w:tcPr>
            <w:tcW w:w="794" w:type="dxa"/>
          </w:tcPr>
          <w:p w14:paraId="684E94AA" w14:textId="77777777" w:rsidR="00122CEB" w:rsidRDefault="00122CEB">
            <w:pPr>
              <w:pStyle w:val="ConsPlusNormal"/>
              <w:jc w:val="center"/>
            </w:pPr>
            <w:r>
              <w:t>04 12</w:t>
            </w:r>
          </w:p>
        </w:tc>
        <w:tc>
          <w:tcPr>
            <w:tcW w:w="1644" w:type="dxa"/>
          </w:tcPr>
          <w:p w14:paraId="29AA2D2E" w14:textId="77777777" w:rsidR="00122CEB" w:rsidRDefault="00122CEB">
            <w:pPr>
              <w:pStyle w:val="ConsPlusNormal"/>
            </w:pPr>
          </w:p>
        </w:tc>
        <w:tc>
          <w:tcPr>
            <w:tcW w:w="484" w:type="dxa"/>
          </w:tcPr>
          <w:p w14:paraId="0093F503" w14:textId="77777777" w:rsidR="00122CEB" w:rsidRDefault="00122CEB">
            <w:pPr>
              <w:pStyle w:val="ConsPlusNormal"/>
            </w:pPr>
          </w:p>
        </w:tc>
        <w:tc>
          <w:tcPr>
            <w:tcW w:w="3964" w:type="dxa"/>
          </w:tcPr>
          <w:p w14:paraId="472B2983" w14:textId="77777777" w:rsidR="00122CEB" w:rsidRDefault="00122CEB">
            <w:pPr>
              <w:pStyle w:val="ConsPlusNormal"/>
            </w:pPr>
            <w:r>
              <w:t>Другие вопросы в области национальной экономики</w:t>
            </w:r>
          </w:p>
        </w:tc>
        <w:tc>
          <w:tcPr>
            <w:tcW w:w="1384" w:type="dxa"/>
          </w:tcPr>
          <w:p w14:paraId="5DE473FC" w14:textId="77777777" w:rsidR="00122CEB" w:rsidRDefault="00122CEB">
            <w:pPr>
              <w:pStyle w:val="ConsPlusNormal"/>
              <w:jc w:val="right"/>
            </w:pPr>
            <w:r>
              <w:t>897297,0</w:t>
            </w:r>
          </w:p>
        </w:tc>
        <w:tc>
          <w:tcPr>
            <w:tcW w:w="1384" w:type="dxa"/>
          </w:tcPr>
          <w:p w14:paraId="20427758" w14:textId="77777777" w:rsidR="00122CEB" w:rsidRDefault="00122CEB">
            <w:pPr>
              <w:pStyle w:val="ConsPlusNormal"/>
              <w:jc w:val="right"/>
            </w:pPr>
            <w:r>
              <w:t>434770,8</w:t>
            </w:r>
          </w:p>
        </w:tc>
        <w:tc>
          <w:tcPr>
            <w:tcW w:w="1384" w:type="dxa"/>
          </w:tcPr>
          <w:p w14:paraId="30E93AEB" w14:textId="77777777" w:rsidR="00122CEB" w:rsidRDefault="00122CEB">
            <w:pPr>
              <w:pStyle w:val="ConsPlusNormal"/>
              <w:jc w:val="right"/>
            </w:pPr>
            <w:r>
              <w:t>319075,9</w:t>
            </w:r>
          </w:p>
        </w:tc>
      </w:tr>
      <w:tr w:rsidR="00122CEB" w14:paraId="3C338902" w14:textId="77777777">
        <w:tc>
          <w:tcPr>
            <w:tcW w:w="567" w:type="dxa"/>
          </w:tcPr>
          <w:p w14:paraId="79EACCD5" w14:textId="77777777" w:rsidR="00122CEB" w:rsidRDefault="00122CEB">
            <w:pPr>
              <w:pStyle w:val="ConsPlusNormal"/>
              <w:jc w:val="center"/>
            </w:pPr>
            <w:r>
              <w:t>832</w:t>
            </w:r>
          </w:p>
        </w:tc>
        <w:tc>
          <w:tcPr>
            <w:tcW w:w="794" w:type="dxa"/>
          </w:tcPr>
          <w:p w14:paraId="3FC0F0F4" w14:textId="77777777" w:rsidR="00122CEB" w:rsidRDefault="00122CEB">
            <w:pPr>
              <w:pStyle w:val="ConsPlusNormal"/>
              <w:jc w:val="center"/>
            </w:pPr>
            <w:r>
              <w:t>04 12</w:t>
            </w:r>
          </w:p>
        </w:tc>
        <w:tc>
          <w:tcPr>
            <w:tcW w:w="1644" w:type="dxa"/>
          </w:tcPr>
          <w:p w14:paraId="67E897EE" w14:textId="77777777" w:rsidR="00122CEB" w:rsidRDefault="00122CEB">
            <w:pPr>
              <w:pStyle w:val="ConsPlusNormal"/>
              <w:jc w:val="center"/>
            </w:pPr>
            <w:r>
              <w:t>07 0 00 00000</w:t>
            </w:r>
          </w:p>
        </w:tc>
        <w:tc>
          <w:tcPr>
            <w:tcW w:w="484" w:type="dxa"/>
          </w:tcPr>
          <w:p w14:paraId="611976C0" w14:textId="77777777" w:rsidR="00122CEB" w:rsidRDefault="00122CEB">
            <w:pPr>
              <w:pStyle w:val="ConsPlusNormal"/>
            </w:pPr>
          </w:p>
        </w:tc>
        <w:tc>
          <w:tcPr>
            <w:tcW w:w="3964" w:type="dxa"/>
          </w:tcPr>
          <w:p w14:paraId="28ED962B" w14:textId="77777777" w:rsidR="00122CEB" w:rsidRDefault="00122CEB">
            <w:pPr>
              <w:pStyle w:val="ConsPlusNormal"/>
            </w:pPr>
            <w:r>
              <w:t xml:space="preserve">Государственная программа Пермского края "Экономическая политика и </w:t>
            </w:r>
            <w:r>
              <w:lastRenderedPageBreak/>
              <w:t>инновационное развитие"</w:t>
            </w:r>
          </w:p>
        </w:tc>
        <w:tc>
          <w:tcPr>
            <w:tcW w:w="1384" w:type="dxa"/>
          </w:tcPr>
          <w:p w14:paraId="3DA6B11C" w14:textId="77777777" w:rsidR="00122CEB" w:rsidRDefault="00122CEB">
            <w:pPr>
              <w:pStyle w:val="ConsPlusNormal"/>
              <w:jc w:val="right"/>
            </w:pPr>
            <w:r>
              <w:lastRenderedPageBreak/>
              <w:t>897297,0</w:t>
            </w:r>
          </w:p>
        </w:tc>
        <w:tc>
          <w:tcPr>
            <w:tcW w:w="1384" w:type="dxa"/>
          </w:tcPr>
          <w:p w14:paraId="3EE54F92" w14:textId="77777777" w:rsidR="00122CEB" w:rsidRDefault="00122CEB">
            <w:pPr>
              <w:pStyle w:val="ConsPlusNormal"/>
              <w:jc w:val="right"/>
            </w:pPr>
            <w:r>
              <w:t>434770,8</w:t>
            </w:r>
          </w:p>
        </w:tc>
        <w:tc>
          <w:tcPr>
            <w:tcW w:w="1384" w:type="dxa"/>
          </w:tcPr>
          <w:p w14:paraId="7E2A6A0E" w14:textId="77777777" w:rsidR="00122CEB" w:rsidRDefault="00122CEB">
            <w:pPr>
              <w:pStyle w:val="ConsPlusNormal"/>
              <w:jc w:val="right"/>
            </w:pPr>
            <w:r>
              <w:t>319075,9</w:t>
            </w:r>
          </w:p>
        </w:tc>
      </w:tr>
      <w:tr w:rsidR="00122CEB" w14:paraId="4011199B" w14:textId="77777777">
        <w:tc>
          <w:tcPr>
            <w:tcW w:w="567" w:type="dxa"/>
          </w:tcPr>
          <w:p w14:paraId="201BD730" w14:textId="77777777" w:rsidR="00122CEB" w:rsidRDefault="00122CEB">
            <w:pPr>
              <w:pStyle w:val="ConsPlusNormal"/>
              <w:jc w:val="center"/>
            </w:pPr>
            <w:r>
              <w:t>832</w:t>
            </w:r>
          </w:p>
        </w:tc>
        <w:tc>
          <w:tcPr>
            <w:tcW w:w="794" w:type="dxa"/>
          </w:tcPr>
          <w:p w14:paraId="671B0E86" w14:textId="77777777" w:rsidR="00122CEB" w:rsidRDefault="00122CEB">
            <w:pPr>
              <w:pStyle w:val="ConsPlusNormal"/>
              <w:jc w:val="center"/>
            </w:pPr>
            <w:r>
              <w:t>04 12</w:t>
            </w:r>
          </w:p>
        </w:tc>
        <w:tc>
          <w:tcPr>
            <w:tcW w:w="1644" w:type="dxa"/>
          </w:tcPr>
          <w:p w14:paraId="14090C77" w14:textId="77777777" w:rsidR="00122CEB" w:rsidRDefault="00122CEB">
            <w:pPr>
              <w:pStyle w:val="ConsPlusNormal"/>
              <w:jc w:val="center"/>
            </w:pPr>
            <w:r>
              <w:t>07 1 00 00000</w:t>
            </w:r>
          </w:p>
        </w:tc>
        <w:tc>
          <w:tcPr>
            <w:tcW w:w="484" w:type="dxa"/>
          </w:tcPr>
          <w:p w14:paraId="3A2FE648" w14:textId="77777777" w:rsidR="00122CEB" w:rsidRDefault="00122CEB">
            <w:pPr>
              <w:pStyle w:val="ConsPlusNormal"/>
            </w:pPr>
          </w:p>
        </w:tc>
        <w:tc>
          <w:tcPr>
            <w:tcW w:w="3964" w:type="dxa"/>
          </w:tcPr>
          <w:p w14:paraId="5AA222B5" w14:textId="77777777" w:rsidR="00122CEB" w:rsidRDefault="00122CEB">
            <w:pPr>
              <w:pStyle w:val="ConsPlusNormal"/>
            </w:pPr>
            <w:r>
              <w:t>Региональные проекты в рамках национальных проектов</w:t>
            </w:r>
          </w:p>
        </w:tc>
        <w:tc>
          <w:tcPr>
            <w:tcW w:w="1384" w:type="dxa"/>
          </w:tcPr>
          <w:p w14:paraId="191A6FB2" w14:textId="77777777" w:rsidR="00122CEB" w:rsidRDefault="00122CEB">
            <w:pPr>
              <w:pStyle w:val="ConsPlusNormal"/>
              <w:jc w:val="right"/>
            </w:pPr>
            <w:r>
              <w:t>23507,2</w:t>
            </w:r>
          </w:p>
        </w:tc>
        <w:tc>
          <w:tcPr>
            <w:tcW w:w="1384" w:type="dxa"/>
          </w:tcPr>
          <w:p w14:paraId="263BAF65" w14:textId="77777777" w:rsidR="00122CEB" w:rsidRDefault="00122CEB">
            <w:pPr>
              <w:pStyle w:val="ConsPlusNormal"/>
              <w:jc w:val="right"/>
            </w:pPr>
            <w:r>
              <w:t>0,0</w:t>
            </w:r>
          </w:p>
        </w:tc>
        <w:tc>
          <w:tcPr>
            <w:tcW w:w="1384" w:type="dxa"/>
          </w:tcPr>
          <w:p w14:paraId="5AC48437" w14:textId="77777777" w:rsidR="00122CEB" w:rsidRDefault="00122CEB">
            <w:pPr>
              <w:pStyle w:val="ConsPlusNormal"/>
              <w:jc w:val="right"/>
            </w:pPr>
            <w:r>
              <w:t>0,0</w:t>
            </w:r>
          </w:p>
        </w:tc>
      </w:tr>
      <w:tr w:rsidR="00122CEB" w14:paraId="780B81D7" w14:textId="77777777">
        <w:tc>
          <w:tcPr>
            <w:tcW w:w="567" w:type="dxa"/>
          </w:tcPr>
          <w:p w14:paraId="6B10312A" w14:textId="77777777" w:rsidR="00122CEB" w:rsidRDefault="00122CEB">
            <w:pPr>
              <w:pStyle w:val="ConsPlusNormal"/>
              <w:jc w:val="center"/>
            </w:pPr>
            <w:r>
              <w:t>832</w:t>
            </w:r>
          </w:p>
        </w:tc>
        <w:tc>
          <w:tcPr>
            <w:tcW w:w="794" w:type="dxa"/>
          </w:tcPr>
          <w:p w14:paraId="673AFAA3" w14:textId="77777777" w:rsidR="00122CEB" w:rsidRDefault="00122CEB">
            <w:pPr>
              <w:pStyle w:val="ConsPlusNormal"/>
              <w:jc w:val="center"/>
            </w:pPr>
            <w:r>
              <w:t>04 12</w:t>
            </w:r>
          </w:p>
        </w:tc>
        <w:tc>
          <w:tcPr>
            <w:tcW w:w="1644" w:type="dxa"/>
          </w:tcPr>
          <w:p w14:paraId="5CAE2C16" w14:textId="77777777" w:rsidR="00122CEB" w:rsidRDefault="00122CEB">
            <w:pPr>
              <w:pStyle w:val="ConsPlusNormal"/>
              <w:jc w:val="center"/>
            </w:pPr>
            <w:r>
              <w:t>07 1 L2 00000</w:t>
            </w:r>
          </w:p>
        </w:tc>
        <w:tc>
          <w:tcPr>
            <w:tcW w:w="484" w:type="dxa"/>
          </w:tcPr>
          <w:p w14:paraId="20DE1EE9" w14:textId="77777777" w:rsidR="00122CEB" w:rsidRDefault="00122CEB">
            <w:pPr>
              <w:pStyle w:val="ConsPlusNormal"/>
            </w:pPr>
          </w:p>
        </w:tc>
        <w:tc>
          <w:tcPr>
            <w:tcW w:w="3964" w:type="dxa"/>
          </w:tcPr>
          <w:p w14:paraId="04549F19" w14:textId="77777777" w:rsidR="00122CEB" w:rsidRDefault="00122CEB">
            <w:pPr>
              <w:pStyle w:val="ConsPlusNormal"/>
            </w:pPr>
            <w:r>
              <w:t>Региональный проект "Адресная поддержка повышения производительности труда на предприятиях"</w:t>
            </w:r>
          </w:p>
        </w:tc>
        <w:tc>
          <w:tcPr>
            <w:tcW w:w="1384" w:type="dxa"/>
          </w:tcPr>
          <w:p w14:paraId="3D683C60" w14:textId="77777777" w:rsidR="00122CEB" w:rsidRDefault="00122CEB">
            <w:pPr>
              <w:pStyle w:val="ConsPlusNormal"/>
              <w:jc w:val="right"/>
            </w:pPr>
            <w:r>
              <w:t>23507,2</w:t>
            </w:r>
          </w:p>
        </w:tc>
        <w:tc>
          <w:tcPr>
            <w:tcW w:w="1384" w:type="dxa"/>
          </w:tcPr>
          <w:p w14:paraId="62E114DA" w14:textId="77777777" w:rsidR="00122CEB" w:rsidRDefault="00122CEB">
            <w:pPr>
              <w:pStyle w:val="ConsPlusNormal"/>
              <w:jc w:val="right"/>
            </w:pPr>
            <w:r>
              <w:t>0,0</w:t>
            </w:r>
          </w:p>
        </w:tc>
        <w:tc>
          <w:tcPr>
            <w:tcW w:w="1384" w:type="dxa"/>
          </w:tcPr>
          <w:p w14:paraId="6FE9D133" w14:textId="77777777" w:rsidR="00122CEB" w:rsidRDefault="00122CEB">
            <w:pPr>
              <w:pStyle w:val="ConsPlusNormal"/>
              <w:jc w:val="right"/>
            </w:pPr>
            <w:r>
              <w:t>0,0</w:t>
            </w:r>
          </w:p>
        </w:tc>
      </w:tr>
      <w:tr w:rsidR="00122CEB" w14:paraId="09108314" w14:textId="77777777">
        <w:tc>
          <w:tcPr>
            <w:tcW w:w="567" w:type="dxa"/>
          </w:tcPr>
          <w:p w14:paraId="6C812018" w14:textId="77777777" w:rsidR="00122CEB" w:rsidRDefault="00122CEB">
            <w:pPr>
              <w:pStyle w:val="ConsPlusNormal"/>
              <w:jc w:val="center"/>
            </w:pPr>
            <w:r>
              <w:t>832</w:t>
            </w:r>
          </w:p>
        </w:tc>
        <w:tc>
          <w:tcPr>
            <w:tcW w:w="794" w:type="dxa"/>
          </w:tcPr>
          <w:p w14:paraId="30B936D3" w14:textId="77777777" w:rsidR="00122CEB" w:rsidRDefault="00122CEB">
            <w:pPr>
              <w:pStyle w:val="ConsPlusNormal"/>
              <w:jc w:val="center"/>
            </w:pPr>
            <w:r>
              <w:t>04 12</w:t>
            </w:r>
          </w:p>
        </w:tc>
        <w:tc>
          <w:tcPr>
            <w:tcW w:w="1644" w:type="dxa"/>
          </w:tcPr>
          <w:p w14:paraId="4C790B1A" w14:textId="77777777" w:rsidR="00122CEB" w:rsidRDefault="00122CEB">
            <w:pPr>
              <w:pStyle w:val="ConsPlusNormal"/>
              <w:jc w:val="center"/>
            </w:pPr>
            <w:r>
              <w:t>07 1 L2 52891</w:t>
            </w:r>
          </w:p>
        </w:tc>
        <w:tc>
          <w:tcPr>
            <w:tcW w:w="484" w:type="dxa"/>
          </w:tcPr>
          <w:p w14:paraId="5AABC51A" w14:textId="77777777" w:rsidR="00122CEB" w:rsidRDefault="00122CEB">
            <w:pPr>
              <w:pStyle w:val="ConsPlusNormal"/>
            </w:pPr>
          </w:p>
        </w:tc>
        <w:tc>
          <w:tcPr>
            <w:tcW w:w="3964" w:type="dxa"/>
          </w:tcPr>
          <w:p w14:paraId="0AB55C6D" w14:textId="77777777" w:rsidR="00122CEB" w:rsidRDefault="00122CEB">
            <w:pPr>
              <w:pStyle w:val="ConsPlusNormal"/>
            </w:pPr>
            <w:r>
              <w:t>Достижение результатов национального проекта "Производительность труда" (субсидии фонду "Региональный центр инжиниринга" на достижение результатов национального проекта "Производительность труда")</w:t>
            </w:r>
          </w:p>
        </w:tc>
        <w:tc>
          <w:tcPr>
            <w:tcW w:w="1384" w:type="dxa"/>
          </w:tcPr>
          <w:p w14:paraId="6AA77D3D" w14:textId="77777777" w:rsidR="00122CEB" w:rsidRDefault="00122CEB">
            <w:pPr>
              <w:pStyle w:val="ConsPlusNormal"/>
              <w:jc w:val="right"/>
            </w:pPr>
            <w:r>
              <w:t>23507,2</w:t>
            </w:r>
          </w:p>
        </w:tc>
        <w:tc>
          <w:tcPr>
            <w:tcW w:w="1384" w:type="dxa"/>
          </w:tcPr>
          <w:p w14:paraId="367C7D7B" w14:textId="77777777" w:rsidR="00122CEB" w:rsidRDefault="00122CEB">
            <w:pPr>
              <w:pStyle w:val="ConsPlusNormal"/>
              <w:jc w:val="right"/>
            </w:pPr>
            <w:r>
              <w:t>0,0</w:t>
            </w:r>
          </w:p>
        </w:tc>
        <w:tc>
          <w:tcPr>
            <w:tcW w:w="1384" w:type="dxa"/>
          </w:tcPr>
          <w:p w14:paraId="60E695DF" w14:textId="77777777" w:rsidR="00122CEB" w:rsidRDefault="00122CEB">
            <w:pPr>
              <w:pStyle w:val="ConsPlusNormal"/>
              <w:jc w:val="right"/>
            </w:pPr>
            <w:r>
              <w:t>0,0</w:t>
            </w:r>
          </w:p>
        </w:tc>
      </w:tr>
      <w:tr w:rsidR="00122CEB" w14:paraId="46510188" w14:textId="77777777">
        <w:tc>
          <w:tcPr>
            <w:tcW w:w="567" w:type="dxa"/>
          </w:tcPr>
          <w:p w14:paraId="59813B6E" w14:textId="77777777" w:rsidR="00122CEB" w:rsidRDefault="00122CEB">
            <w:pPr>
              <w:pStyle w:val="ConsPlusNormal"/>
              <w:jc w:val="center"/>
            </w:pPr>
            <w:r>
              <w:t>832</w:t>
            </w:r>
          </w:p>
        </w:tc>
        <w:tc>
          <w:tcPr>
            <w:tcW w:w="794" w:type="dxa"/>
          </w:tcPr>
          <w:p w14:paraId="4DD1C865" w14:textId="77777777" w:rsidR="00122CEB" w:rsidRDefault="00122CEB">
            <w:pPr>
              <w:pStyle w:val="ConsPlusNormal"/>
              <w:jc w:val="center"/>
            </w:pPr>
            <w:r>
              <w:t>04 12</w:t>
            </w:r>
          </w:p>
        </w:tc>
        <w:tc>
          <w:tcPr>
            <w:tcW w:w="1644" w:type="dxa"/>
          </w:tcPr>
          <w:p w14:paraId="0401B7F1" w14:textId="77777777" w:rsidR="00122CEB" w:rsidRDefault="00122CEB">
            <w:pPr>
              <w:pStyle w:val="ConsPlusNormal"/>
              <w:jc w:val="center"/>
            </w:pPr>
            <w:r>
              <w:t>07 1 L2 52891</w:t>
            </w:r>
          </w:p>
        </w:tc>
        <w:tc>
          <w:tcPr>
            <w:tcW w:w="484" w:type="dxa"/>
          </w:tcPr>
          <w:p w14:paraId="50FA4595" w14:textId="77777777" w:rsidR="00122CEB" w:rsidRDefault="00122CEB">
            <w:pPr>
              <w:pStyle w:val="ConsPlusNormal"/>
              <w:jc w:val="center"/>
            </w:pPr>
            <w:r>
              <w:t>600</w:t>
            </w:r>
          </w:p>
        </w:tc>
        <w:tc>
          <w:tcPr>
            <w:tcW w:w="3964" w:type="dxa"/>
          </w:tcPr>
          <w:p w14:paraId="2C4C455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50CD6C7" w14:textId="77777777" w:rsidR="00122CEB" w:rsidRDefault="00122CEB">
            <w:pPr>
              <w:pStyle w:val="ConsPlusNormal"/>
              <w:jc w:val="right"/>
            </w:pPr>
            <w:r>
              <w:t>23507,2</w:t>
            </w:r>
          </w:p>
        </w:tc>
        <w:tc>
          <w:tcPr>
            <w:tcW w:w="1384" w:type="dxa"/>
          </w:tcPr>
          <w:p w14:paraId="58983E4C" w14:textId="77777777" w:rsidR="00122CEB" w:rsidRDefault="00122CEB">
            <w:pPr>
              <w:pStyle w:val="ConsPlusNormal"/>
              <w:jc w:val="right"/>
            </w:pPr>
            <w:r>
              <w:t>0,0</w:t>
            </w:r>
          </w:p>
        </w:tc>
        <w:tc>
          <w:tcPr>
            <w:tcW w:w="1384" w:type="dxa"/>
          </w:tcPr>
          <w:p w14:paraId="639AD7AD" w14:textId="77777777" w:rsidR="00122CEB" w:rsidRDefault="00122CEB">
            <w:pPr>
              <w:pStyle w:val="ConsPlusNormal"/>
              <w:jc w:val="right"/>
            </w:pPr>
            <w:r>
              <w:t>0,0</w:t>
            </w:r>
          </w:p>
        </w:tc>
      </w:tr>
      <w:tr w:rsidR="00122CEB" w14:paraId="38137DAA" w14:textId="77777777">
        <w:tc>
          <w:tcPr>
            <w:tcW w:w="567" w:type="dxa"/>
          </w:tcPr>
          <w:p w14:paraId="2CB497A6" w14:textId="77777777" w:rsidR="00122CEB" w:rsidRDefault="00122CEB">
            <w:pPr>
              <w:pStyle w:val="ConsPlusNormal"/>
              <w:jc w:val="center"/>
            </w:pPr>
            <w:r>
              <w:t>832</w:t>
            </w:r>
          </w:p>
        </w:tc>
        <w:tc>
          <w:tcPr>
            <w:tcW w:w="794" w:type="dxa"/>
          </w:tcPr>
          <w:p w14:paraId="272A7B98" w14:textId="77777777" w:rsidR="00122CEB" w:rsidRDefault="00122CEB">
            <w:pPr>
              <w:pStyle w:val="ConsPlusNormal"/>
              <w:jc w:val="center"/>
            </w:pPr>
            <w:r>
              <w:t>04 12</w:t>
            </w:r>
          </w:p>
        </w:tc>
        <w:tc>
          <w:tcPr>
            <w:tcW w:w="1644" w:type="dxa"/>
          </w:tcPr>
          <w:p w14:paraId="23D44A37" w14:textId="77777777" w:rsidR="00122CEB" w:rsidRDefault="00122CEB">
            <w:pPr>
              <w:pStyle w:val="ConsPlusNormal"/>
              <w:jc w:val="center"/>
            </w:pPr>
            <w:r>
              <w:t>07 2 00 00000</w:t>
            </w:r>
          </w:p>
        </w:tc>
        <w:tc>
          <w:tcPr>
            <w:tcW w:w="484" w:type="dxa"/>
          </w:tcPr>
          <w:p w14:paraId="222FEB36" w14:textId="77777777" w:rsidR="00122CEB" w:rsidRDefault="00122CEB">
            <w:pPr>
              <w:pStyle w:val="ConsPlusNormal"/>
            </w:pPr>
          </w:p>
        </w:tc>
        <w:tc>
          <w:tcPr>
            <w:tcW w:w="3964" w:type="dxa"/>
          </w:tcPr>
          <w:p w14:paraId="235F382E" w14:textId="77777777" w:rsidR="00122CEB" w:rsidRDefault="00122CEB">
            <w:pPr>
              <w:pStyle w:val="ConsPlusNormal"/>
            </w:pPr>
            <w:r>
              <w:t>Региональные проекты</w:t>
            </w:r>
          </w:p>
        </w:tc>
        <w:tc>
          <w:tcPr>
            <w:tcW w:w="1384" w:type="dxa"/>
          </w:tcPr>
          <w:p w14:paraId="16FB1415" w14:textId="77777777" w:rsidR="00122CEB" w:rsidRDefault="00122CEB">
            <w:pPr>
              <w:pStyle w:val="ConsPlusNormal"/>
              <w:jc w:val="right"/>
            </w:pPr>
            <w:r>
              <w:t>556010,8</w:t>
            </w:r>
          </w:p>
        </w:tc>
        <w:tc>
          <w:tcPr>
            <w:tcW w:w="1384" w:type="dxa"/>
          </w:tcPr>
          <w:p w14:paraId="393E152A" w14:textId="77777777" w:rsidR="00122CEB" w:rsidRDefault="00122CEB">
            <w:pPr>
              <w:pStyle w:val="ConsPlusNormal"/>
              <w:jc w:val="right"/>
            </w:pPr>
            <w:r>
              <w:t>159294,0</w:t>
            </w:r>
          </w:p>
        </w:tc>
        <w:tc>
          <w:tcPr>
            <w:tcW w:w="1384" w:type="dxa"/>
          </w:tcPr>
          <w:p w14:paraId="1DBEB431" w14:textId="77777777" w:rsidR="00122CEB" w:rsidRDefault="00122CEB">
            <w:pPr>
              <w:pStyle w:val="ConsPlusNormal"/>
              <w:jc w:val="right"/>
            </w:pPr>
            <w:r>
              <w:t>63294,0</w:t>
            </w:r>
          </w:p>
        </w:tc>
      </w:tr>
      <w:tr w:rsidR="00122CEB" w14:paraId="0E46A5EC" w14:textId="77777777">
        <w:tc>
          <w:tcPr>
            <w:tcW w:w="567" w:type="dxa"/>
          </w:tcPr>
          <w:p w14:paraId="5EC8AFA2" w14:textId="77777777" w:rsidR="00122CEB" w:rsidRDefault="00122CEB">
            <w:pPr>
              <w:pStyle w:val="ConsPlusNormal"/>
              <w:jc w:val="center"/>
            </w:pPr>
            <w:r>
              <w:t>832</w:t>
            </w:r>
          </w:p>
        </w:tc>
        <w:tc>
          <w:tcPr>
            <w:tcW w:w="794" w:type="dxa"/>
          </w:tcPr>
          <w:p w14:paraId="5406C1A0" w14:textId="77777777" w:rsidR="00122CEB" w:rsidRDefault="00122CEB">
            <w:pPr>
              <w:pStyle w:val="ConsPlusNormal"/>
              <w:jc w:val="center"/>
            </w:pPr>
            <w:r>
              <w:t>04 12</w:t>
            </w:r>
          </w:p>
        </w:tc>
        <w:tc>
          <w:tcPr>
            <w:tcW w:w="1644" w:type="dxa"/>
          </w:tcPr>
          <w:p w14:paraId="223F06EC" w14:textId="77777777" w:rsidR="00122CEB" w:rsidRDefault="00122CEB">
            <w:pPr>
              <w:pStyle w:val="ConsPlusNormal"/>
              <w:jc w:val="center"/>
            </w:pPr>
            <w:r>
              <w:t>07 2 01 00000</w:t>
            </w:r>
          </w:p>
        </w:tc>
        <w:tc>
          <w:tcPr>
            <w:tcW w:w="484" w:type="dxa"/>
          </w:tcPr>
          <w:p w14:paraId="66F93F82" w14:textId="77777777" w:rsidR="00122CEB" w:rsidRDefault="00122CEB">
            <w:pPr>
              <w:pStyle w:val="ConsPlusNormal"/>
            </w:pPr>
          </w:p>
        </w:tc>
        <w:tc>
          <w:tcPr>
            <w:tcW w:w="3964" w:type="dxa"/>
          </w:tcPr>
          <w:p w14:paraId="03064BC7" w14:textId="77777777" w:rsidR="00122CEB" w:rsidRDefault="00122CEB">
            <w:pPr>
              <w:pStyle w:val="ConsPlusNormal"/>
            </w:pPr>
            <w:r>
              <w:t>Региональный проект "Создание особой экономической зоны в Пермском крае"</w:t>
            </w:r>
          </w:p>
        </w:tc>
        <w:tc>
          <w:tcPr>
            <w:tcW w:w="1384" w:type="dxa"/>
          </w:tcPr>
          <w:p w14:paraId="2395B3D6" w14:textId="77777777" w:rsidR="00122CEB" w:rsidRDefault="00122CEB">
            <w:pPr>
              <w:pStyle w:val="ConsPlusNormal"/>
              <w:jc w:val="right"/>
            </w:pPr>
            <w:r>
              <w:t>556010,8</w:t>
            </w:r>
          </w:p>
        </w:tc>
        <w:tc>
          <w:tcPr>
            <w:tcW w:w="1384" w:type="dxa"/>
          </w:tcPr>
          <w:p w14:paraId="4120E878" w14:textId="77777777" w:rsidR="00122CEB" w:rsidRDefault="00122CEB">
            <w:pPr>
              <w:pStyle w:val="ConsPlusNormal"/>
              <w:jc w:val="right"/>
            </w:pPr>
            <w:r>
              <w:t>159294,0</w:t>
            </w:r>
          </w:p>
        </w:tc>
        <w:tc>
          <w:tcPr>
            <w:tcW w:w="1384" w:type="dxa"/>
          </w:tcPr>
          <w:p w14:paraId="26831844" w14:textId="77777777" w:rsidR="00122CEB" w:rsidRDefault="00122CEB">
            <w:pPr>
              <w:pStyle w:val="ConsPlusNormal"/>
              <w:jc w:val="right"/>
            </w:pPr>
            <w:r>
              <w:t>63294,0</w:t>
            </w:r>
          </w:p>
        </w:tc>
      </w:tr>
      <w:tr w:rsidR="00122CEB" w14:paraId="5F6BBCF0" w14:textId="77777777">
        <w:tc>
          <w:tcPr>
            <w:tcW w:w="567" w:type="dxa"/>
          </w:tcPr>
          <w:p w14:paraId="47581192" w14:textId="77777777" w:rsidR="00122CEB" w:rsidRDefault="00122CEB">
            <w:pPr>
              <w:pStyle w:val="ConsPlusNormal"/>
              <w:jc w:val="center"/>
            </w:pPr>
            <w:r>
              <w:t>832</w:t>
            </w:r>
          </w:p>
        </w:tc>
        <w:tc>
          <w:tcPr>
            <w:tcW w:w="794" w:type="dxa"/>
          </w:tcPr>
          <w:p w14:paraId="18A6E8C8" w14:textId="77777777" w:rsidR="00122CEB" w:rsidRDefault="00122CEB">
            <w:pPr>
              <w:pStyle w:val="ConsPlusNormal"/>
              <w:jc w:val="center"/>
            </w:pPr>
            <w:r>
              <w:t>04 12</w:t>
            </w:r>
          </w:p>
        </w:tc>
        <w:tc>
          <w:tcPr>
            <w:tcW w:w="1644" w:type="dxa"/>
          </w:tcPr>
          <w:p w14:paraId="563CF2DB" w14:textId="77777777" w:rsidR="00122CEB" w:rsidRDefault="00122CEB">
            <w:pPr>
              <w:pStyle w:val="ConsPlusNormal"/>
              <w:jc w:val="center"/>
            </w:pPr>
            <w:r>
              <w:t>07 2 01 2Ц070</w:t>
            </w:r>
          </w:p>
        </w:tc>
        <w:tc>
          <w:tcPr>
            <w:tcW w:w="484" w:type="dxa"/>
          </w:tcPr>
          <w:p w14:paraId="7B3DB038" w14:textId="77777777" w:rsidR="00122CEB" w:rsidRDefault="00122CEB">
            <w:pPr>
              <w:pStyle w:val="ConsPlusNormal"/>
            </w:pPr>
          </w:p>
        </w:tc>
        <w:tc>
          <w:tcPr>
            <w:tcW w:w="3964" w:type="dxa"/>
          </w:tcPr>
          <w:p w14:paraId="089E4D6E" w14:textId="77777777" w:rsidR="00122CEB" w:rsidRDefault="00122CEB">
            <w:pPr>
              <w:pStyle w:val="ConsPlusNormal"/>
            </w:pPr>
            <w:r>
              <w:t>Взнос в уставный капитал АО "Управляющая компания "ОЭЗ Пермь" в целях строительства объектов инженерной и транспортной инфраструктуры особой экономической зоны</w:t>
            </w:r>
          </w:p>
        </w:tc>
        <w:tc>
          <w:tcPr>
            <w:tcW w:w="1384" w:type="dxa"/>
          </w:tcPr>
          <w:p w14:paraId="3C0D3CD1" w14:textId="77777777" w:rsidR="00122CEB" w:rsidRDefault="00122CEB">
            <w:pPr>
              <w:pStyle w:val="ConsPlusNormal"/>
              <w:jc w:val="right"/>
            </w:pPr>
            <w:r>
              <w:t>493315,0</w:t>
            </w:r>
          </w:p>
        </w:tc>
        <w:tc>
          <w:tcPr>
            <w:tcW w:w="1384" w:type="dxa"/>
          </w:tcPr>
          <w:p w14:paraId="62E2FF2E" w14:textId="77777777" w:rsidR="00122CEB" w:rsidRDefault="00122CEB">
            <w:pPr>
              <w:pStyle w:val="ConsPlusNormal"/>
              <w:jc w:val="right"/>
            </w:pPr>
            <w:r>
              <w:t>96000,0</w:t>
            </w:r>
          </w:p>
        </w:tc>
        <w:tc>
          <w:tcPr>
            <w:tcW w:w="1384" w:type="dxa"/>
          </w:tcPr>
          <w:p w14:paraId="39647F13" w14:textId="77777777" w:rsidR="00122CEB" w:rsidRDefault="00122CEB">
            <w:pPr>
              <w:pStyle w:val="ConsPlusNormal"/>
              <w:jc w:val="right"/>
            </w:pPr>
            <w:r>
              <w:t>0,0</w:t>
            </w:r>
          </w:p>
        </w:tc>
      </w:tr>
      <w:tr w:rsidR="00122CEB" w14:paraId="038D6400" w14:textId="77777777">
        <w:tc>
          <w:tcPr>
            <w:tcW w:w="567" w:type="dxa"/>
          </w:tcPr>
          <w:p w14:paraId="433C3681" w14:textId="77777777" w:rsidR="00122CEB" w:rsidRDefault="00122CEB">
            <w:pPr>
              <w:pStyle w:val="ConsPlusNormal"/>
              <w:jc w:val="center"/>
            </w:pPr>
            <w:r>
              <w:t>832</w:t>
            </w:r>
          </w:p>
        </w:tc>
        <w:tc>
          <w:tcPr>
            <w:tcW w:w="794" w:type="dxa"/>
          </w:tcPr>
          <w:p w14:paraId="7803BB3E" w14:textId="77777777" w:rsidR="00122CEB" w:rsidRDefault="00122CEB">
            <w:pPr>
              <w:pStyle w:val="ConsPlusNormal"/>
              <w:jc w:val="center"/>
            </w:pPr>
            <w:r>
              <w:t>04 12</w:t>
            </w:r>
          </w:p>
        </w:tc>
        <w:tc>
          <w:tcPr>
            <w:tcW w:w="1644" w:type="dxa"/>
          </w:tcPr>
          <w:p w14:paraId="42332532" w14:textId="77777777" w:rsidR="00122CEB" w:rsidRDefault="00122CEB">
            <w:pPr>
              <w:pStyle w:val="ConsPlusNormal"/>
              <w:jc w:val="center"/>
            </w:pPr>
            <w:r>
              <w:t>07 2 01 2Ц070</w:t>
            </w:r>
          </w:p>
        </w:tc>
        <w:tc>
          <w:tcPr>
            <w:tcW w:w="484" w:type="dxa"/>
          </w:tcPr>
          <w:p w14:paraId="3F26C9C1" w14:textId="77777777" w:rsidR="00122CEB" w:rsidRDefault="00122CEB">
            <w:pPr>
              <w:pStyle w:val="ConsPlusNormal"/>
              <w:jc w:val="center"/>
            </w:pPr>
            <w:r>
              <w:t>400</w:t>
            </w:r>
          </w:p>
        </w:tc>
        <w:tc>
          <w:tcPr>
            <w:tcW w:w="3964" w:type="dxa"/>
          </w:tcPr>
          <w:p w14:paraId="4E16BBBE" w14:textId="77777777" w:rsidR="00122CEB" w:rsidRDefault="00122CEB">
            <w:pPr>
              <w:pStyle w:val="ConsPlusNormal"/>
            </w:pPr>
            <w:r>
              <w:t xml:space="preserve">Капитальные вложения в объекты государственной (муниципальной) </w:t>
            </w:r>
            <w:r>
              <w:lastRenderedPageBreak/>
              <w:t>собственности</w:t>
            </w:r>
          </w:p>
        </w:tc>
        <w:tc>
          <w:tcPr>
            <w:tcW w:w="1384" w:type="dxa"/>
          </w:tcPr>
          <w:p w14:paraId="592D3E90" w14:textId="77777777" w:rsidR="00122CEB" w:rsidRDefault="00122CEB">
            <w:pPr>
              <w:pStyle w:val="ConsPlusNormal"/>
              <w:jc w:val="right"/>
            </w:pPr>
            <w:r>
              <w:lastRenderedPageBreak/>
              <w:t>493315,0</w:t>
            </w:r>
          </w:p>
        </w:tc>
        <w:tc>
          <w:tcPr>
            <w:tcW w:w="1384" w:type="dxa"/>
          </w:tcPr>
          <w:p w14:paraId="37C612A6" w14:textId="77777777" w:rsidR="00122CEB" w:rsidRDefault="00122CEB">
            <w:pPr>
              <w:pStyle w:val="ConsPlusNormal"/>
              <w:jc w:val="right"/>
            </w:pPr>
            <w:r>
              <w:t>96000,0</w:t>
            </w:r>
          </w:p>
        </w:tc>
        <w:tc>
          <w:tcPr>
            <w:tcW w:w="1384" w:type="dxa"/>
          </w:tcPr>
          <w:p w14:paraId="44C63934" w14:textId="77777777" w:rsidR="00122CEB" w:rsidRDefault="00122CEB">
            <w:pPr>
              <w:pStyle w:val="ConsPlusNormal"/>
              <w:jc w:val="right"/>
            </w:pPr>
            <w:r>
              <w:t>0,0</w:t>
            </w:r>
          </w:p>
        </w:tc>
      </w:tr>
      <w:tr w:rsidR="00122CEB" w14:paraId="52539A1D" w14:textId="77777777">
        <w:tc>
          <w:tcPr>
            <w:tcW w:w="567" w:type="dxa"/>
          </w:tcPr>
          <w:p w14:paraId="6241FAE3" w14:textId="77777777" w:rsidR="00122CEB" w:rsidRDefault="00122CEB">
            <w:pPr>
              <w:pStyle w:val="ConsPlusNormal"/>
              <w:jc w:val="center"/>
            </w:pPr>
            <w:r>
              <w:t>832</w:t>
            </w:r>
          </w:p>
        </w:tc>
        <w:tc>
          <w:tcPr>
            <w:tcW w:w="794" w:type="dxa"/>
          </w:tcPr>
          <w:p w14:paraId="1842BAB9" w14:textId="77777777" w:rsidR="00122CEB" w:rsidRDefault="00122CEB">
            <w:pPr>
              <w:pStyle w:val="ConsPlusNormal"/>
              <w:jc w:val="center"/>
            </w:pPr>
            <w:r>
              <w:t>04 12</w:t>
            </w:r>
          </w:p>
        </w:tc>
        <w:tc>
          <w:tcPr>
            <w:tcW w:w="1644" w:type="dxa"/>
          </w:tcPr>
          <w:p w14:paraId="53020008" w14:textId="77777777" w:rsidR="00122CEB" w:rsidRDefault="00122CEB">
            <w:pPr>
              <w:pStyle w:val="ConsPlusNormal"/>
              <w:jc w:val="center"/>
            </w:pPr>
            <w:r>
              <w:t>07 2 01 2Ц990</w:t>
            </w:r>
          </w:p>
        </w:tc>
        <w:tc>
          <w:tcPr>
            <w:tcW w:w="484" w:type="dxa"/>
          </w:tcPr>
          <w:p w14:paraId="0EC80EEC" w14:textId="77777777" w:rsidR="00122CEB" w:rsidRDefault="00122CEB">
            <w:pPr>
              <w:pStyle w:val="ConsPlusNormal"/>
            </w:pPr>
          </w:p>
        </w:tc>
        <w:tc>
          <w:tcPr>
            <w:tcW w:w="3964" w:type="dxa"/>
          </w:tcPr>
          <w:p w14:paraId="2BF1294F" w14:textId="77777777" w:rsidR="00122CEB" w:rsidRDefault="00122CEB">
            <w:pPr>
              <w:pStyle w:val="ConsPlusNormal"/>
            </w:pPr>
            <w:r>
              <w:t>Субсидии АО "Управляющая компания "ОЭЗ Пермь" на создание особой экономической зоны в Пермском крае</w:t>
            </w:r>
          </w:p>
        </w:tc>
        <w:tc>
          <w:tcPr>
            <w:tcW w:w="1384" w:type="dxa"/>
          </w:tcPr>
          <w:p w14:paraId="5DCA90AB" w14:textId="77777777" w:rsidR="00122CEB" w:rsidRDefault="00122CEB">
            <w:pPr>
              <w:pStyle w:val="ConsPlusNormal"/>
              <w:jc w:val="right"/>
            </w:pPr>
            <w:r>
              <w:t>62695,8</w:t>
            </w:r>
          </w:p>
        </w:tc>
        <w:tc>
          <w:tcPr>
            <w:tcW w:w="1384" w:type="dxa"/>
          </w:tcPr>
          <w:p w14:paraId="3F1CC936" w14:textId="77777777" w:rsidR="00122CEB" w:rsidRDefault="00122CEB">
            <w:pPr>
              <w:pStyle w:val="ConsPlusNormal"/>
              <w:jc w:val="right"/>
            </w:pPr>
            <w:r>
              <w:t>63294,0</w:t>
            </w:r>
          </w:p>
        </w:tc>
        <w:tc>
          <w:tcPr>
            <w:tcW w:w="1384" w:type="dxa"/>
          </w:tcPr>
          <w:p w14:paraId="4E5FF555" w14:textId="77777777" w:rsidR="00122CEB" w:rsidRDefault="00122CEB">
            <w:pPr>
              <w:pStyle w:val="ConsPlusNormal"/>
              <w:jc w:val="right"/>
            </w:pPr>
            <w:r>
              <w:t>63294,0</w:t>
            </w:r>
          </w:p>
        </w:tc>
      </w:tr>
      <w:tr w:rsidR="00122CEB" w14:paraId="407DD8C2" w14:textId="77777777">
        <w:tc>
          <w:tcPr>
            <w:tcW w:w="567" w:type="dxa"/>
          </w:tcPr>
          <w:p w14:paraId="6C4C3B60" w14:textId="77777777" w:rsidR="00122CEB" w:rsidRDefault="00122CEB">
            <w:pPr>
              <w:pStyle w:val="ConsPlusNormal"/>
              <w:jc w:val="center"/>
            </w:pPr>
            <w:r>
              <w:t>832</w:t>
            </w:r>
          </w:p>
        </w:tc>
        <w:tc>
          <w:tcPr>
            <w:tcW w:w="794" w:type="dxa"/>
          </w:tcPr>
          <w:p w14:paraId="438EC0D8" w14:textId="77777777" w:rsidR="00122CEB" w:rsidRDefault="00122CEB">
            <w:pPr>
              <w:pStyle w:val="ConsPlusNormal"/>
              <w:jc w:val="center"/>
            </w:pPr>
            <w:r>
              <w:t>04 12</w:t>
            </w:r>
          </w:p>
        </w:tc>
        <w:tc>
          <w:tcPr>
            <w:tcW w:w="1644" w:type="dxa"/>
          </w:tcPr>
          <w:p w14:paraId="5688F8C2" w14:textId="77777777" w:rsidR="00122CEB" w:rsidRDefault="00122CEB">
            <w:pPr>
              <w:pStyle w:val="ConsPlusNormal"/>
              <w:jc w:val="center"/>
            </w:pPr>
            <w:r>
              <w:t>07 2 01 2Ц990</w:t>
            </w:r>
          </w:p>
        </w:tc>
        <w:tc>
          <w:tcPr>
            <w:tcW w:w="484" w:type="dxa"/>
          </w:tcPr>
          <w:p w14:paraId="5FBBFF98" w14:textId="77777777" w:rsidR="00122CEB" w:rsidRDefault="00122CEB">
            <w:pPr>
              <w:pStyle w:val="ConsPlusNormal"/>
              <w:jc w:val="center"/>
            </w:pPr>
            <w:r>
              <w:t>800</w:t>
            </w:r>
          </w:p>
        </w:tc>
        <w:tc>
          <w:tcPr>
            <w:tcW w:w="3964" w:type="dxa"/>
          </w:tcPr>
          <w:p w14:paraId="4A49513F" w14:textId="77777777" w:rsidR="00122CEB" w:rsidRDefault="00122CEB">
            <w:pPr>
              <w:pStyle w:val="ConsPlusNormal"/>
            </w:pPr>
            <w:r>
              <w:t>Иные бюджетные ассигнования</w:t>
            </w:r>
          </w:p>
        </w:tc>
        <w:tc>
          <w:tcPr>
            <w:tcW w:w="1384" w:type="dxa"/>
          </w:tcPr>
          <w:p w14:paraId="79BEAE5B" w14:textId="77777777" w:rsidR="00122CEB" w:rsidRDefault="00122CEB">
            <w:pPr>
              <w:pStyle w:val="ConsPlusNormal"/>
              <w:jc w:val="right"/>
            </w:pPr>
            <w:r>
              <w:t>62695,8</w:t>
            </w:r>
          </w:p>
        </w:tc>
        <w:tc>
          <w:tcPr>
            <w:tcW w:w="1384" w:type="dxa"/>
          </w:tcPr>
          <w:p w14:paraId="2333DC69" w14:textId="77777777" w:rsidR="00122CEB" w:rsidRDefault="00122CEB">
            <w:pPr>
              <w:pStyle w:val="ConsPlusNormal"/>
              <w:jc w:val="right"/>
            </w:pPr>
            <w:r>
              <w:t>63294,0</w:t>
            </w:r>
          </w:p>
        </w:tc>
        <w:tc>
          <w:tcPr>
            <w:tcW w:w="1384" w:type="dxa"/>
          </w:tcPr>
          <w:p w14:paraId="179B6BA8" w14:textId="77777777" w:rsidR="00122CEB" w:rsidRDefault="00122CEB">
            <w:pPr>
              <w:pStyle w:val="ConsPlusNormal"/>
              <w:jc w:val="right"/>
            </w:pPr>
            <w:r>
              <w:t>63294,0</w:t>
            </w:r>
          </w:p>
        </w:tc>
      </w:tr>
      <w:tr w:rsidR="00122CEB" w14:paraId="5AF48391" w14:textId="77777777">
        <w:tc>
          <w:tcPr>
            <w:tcW w:w="567" w:type="dxa"/>
          </w:tcPr>
          <w:p w14:paraId="36F16451" w14:textId="77777777" w:rsidR="00122CEB" w:rsidRDefault="00122CEB">
            <w:pPr>
              <w:pStyle w:val="ConsPlusNormal"/>
              <w:jc w:val="center"/>
            </w:pPr>
            <w:r>
              <w:t>832</w:t>
            </w:r>
          </w:p>
        </w:tc>
        <w:tc>
          <w:tcPr>
            <w:tcW w:w="794" w:type="dxa"/>
          </w:tcPr>
          <w:p w14:paraId="65A24918" w14:textId="77777777" w:rsidR="00122CEB" w:rsidRDefault="00122CEB">
            <w:pPr>
              <w:pStyle w:val="ConsPlusNormal"/>
              <w:jc w:val="center"/>
            </w:pPr>
            <w:r>
              <w:t>04 12</w:t>
            </w:r>
          </w:p>
        </w:tc>
        <w:tc>
          <w:tcPr>
            <w:tcW w:w="1644" w:type="dxa"/>
          </w:tcPr>
          <w:p w14:paraId="1DDB1D79" w14:textId="77777777" w:rsidR="00122CEB" w:rsidRDefault="00122CEB">
            <w:pPr>
              <w:pStyle w:val="ConsPlusNormal"/>
              <w:jc w:val="center"/>
            </w:pPr>
            <w:r>
              <w:t>07 3 00 00000</w:t>
            </w:r>
          </w:p>
        </w:tc>
        <w:tc>
          <w:tcPr>
            <w:tcW w:w="484" w:type="dxa"/>
          </w:tcPr>
          <w:p w14:paraId="7A06792E" w14:textId="77777777" w:rsidR="00122CEB" w:rsidRDefault="00122CEB">
            <w:pPr>
              <w:pStyle w:val="ConsPlusNormal"/>
            </w:pPr>
          </w:p>
        </w:tc>
        <w:tc>
          <w:tcPr>
            <w:tcW w:w="3964" w:type="dxa"/>
          </w:tcPr>
          <w:p w14:paraId="6563CBD3" w14:textId="77777777" w:rsidR="00122CEB" w:rsidRDefault="00122CEB">
            <w:pPr>
              <w:pStyle w:val="ConsPlusNormal"/>
            </w:pPr>
            <w:r>
              <w:t>Комплексы процессных мероприятий</w:t>
            </w:r>
          </w:p>
        </w:tc>
        <w:tc>
          <w:tcPr>
            <w:tcW w:w="1384" w:type="dxa"/>
          </w:tcPr>
          <w:p w14:paraId="408F5011" w14:textId="77777777" w:rsidR="00122CEB" w:rsidRDefault="00122CEB">
            <w:pPr>
              <w:pStyle w:val="ConsPlusNormal"/>
              <w:jc w:val="right"/>
            </w:pPr>
            <w:r>
              <w:t>317779,0</w:t>
            </w:r>
          </w:p>
        </w:tc>
        <w:tc>
          <w:tcPr>
            <w:tcW w:w="1384" w:type="dxa"/>
          </w:tcPr>
          <w:p w14:paraId="54FF8407" w14:textId="77777777" w:rsidR="00122CEB" w:rsidRDefault="00122CEB">
            <w:pPr>
              <w:pStyle w:val="ConsPlusNormal"/>
              <w:jc w:val="right"/>
            </w:pPr>
            <w:r>
              <w:t>275476,8</w:t>
            </w:r>
          </w:p>
        </w:tc>
        <w:tc>
          <w:tcPr>
            <w:tcW w:w="1384" w:type="dxa"/>
          </w:tcPr>
          <w:p w14:paraId="6978D0F0" w14:textId="77777777" w:rsidR="00122CEB" w:rsidRDefault="00122CEB">
            <w:pPr>
              <w:pStyle w:val="ConsPlusNormal"/>
              <w:jc w:val="right"/>
            </w:pPr>
            <w:r>
              <w:t>255781,9</w:t>
            </w:r>
          </w:p>
        </w:tc>
      </w:tr>
      <w:tr w:rsidR="00122CEB" w14:paraId="2B264EA9" w14:textId="77777777">
        <w:tc>
          <w:tcPr>
            <w:tcW w:w="567" w:type="dxa"/>
          </w:tcPr>
          <w:p w14:paraId="71683F98" w14:textId="77777777" w:rsidR="00122CEB" w:rsidRDefault="00122CEB">
            <w:pPr>
              <w:pStyle w:val="ConsPlusNormal"/>
              <w:jc w:val="center"/>
            </w:pPr>
            <w:r>
              <w:t>832</w:t>
            </w:r>
          </w:p>
        </w:tc>
        <w:tc>
          <w:tcPr>
            <w:tcW w:w="794" w:type="dxa"/>
          </w:tcPr>
          <w:p w14:paraId="475C95F7" w14:textId="77777777" w:rsidR="00122CEB" w:rsidRDefault="00122CEB">
            <w:pPr>
              <w:pStyle w:val="ConsPlusNormal"/>
              <w:jc w:val="center"/>
            </w:pPr>
            <w:r>
              <w:t>04 12</w:t>
            </w:r>
          </w:p>
        </w:tc>
        <w:tc>
          <w:tcPr>
            <w:tcW w:w="1644" w:type="dxa"/>
          </w:tcPr>
          <w:p w14:paraId="45F2065D" w14:textId="77777777" w:rsidR="00122CEB" w:rsidRDefault="00122CEB">
            <w:pPr>
              <w:pStyle w:val="ConsPlusNormal"/>
              <w:jc w:val="center"/>
            </w:pPr>
            <w:r>
              <w:t>07 3 01 00000</w:t>
            </w:r>
          </w:p>
        </w:tc>
        <w:tc>
          <w:tcPr>
            <w:tcW w:w="484" w:type="dxa"/>
          </w:tcPr>
          <w:p w14:paraId="70EAEB42" w14:textId="77777777" w:rsidR="00122CEB" w:rsidRDefault="00122CEB">
            <w:pPr>
              <w:pStyle w:val="ConsPlusNormal"/>
            </w:pPr>
          </w:p>
        </w:tc>
        <w:tc>
          <w:tcPr>
            <w:tcW w:w="3964" w:type="dxa"/>
          </w:tcPr>
          <w:p w14:paraId="7F503C22" w14:textId="77777777" w:rsidR="00122CEB" w:rsidRDefault="00122CEB">
            <w:pPr>
              <w:pStyle w:val="ConsPlusNormal"/>
            </w:pPr>
            <w:r>
              <w:t>Комплекс процессных мероприятий "Развитие промышленности"</w:t>
            </w:r>
          </w:p>
        </w:tc>
        <w:tc>
          <w:tcPr>
            <w:tcW w:w="1384" w:type="dxa"/>
          </w:tcPr>
          <w:p w14:paraId="441FD99D" w14:textId="77777777" w:rsidR="00122CEB" w:rsidRDefault="00122CEB">
            <w:pPr>
              <w:pStyle w:val="ConsPlusNormal"/>
              <w:jc w:val="right"/>
            </w:pPr>
            <w:r>
              <w:t>317779,0</w:t>
            </w:r>
          </w:p>
        </w:tc>
        <w:tc>
          <w:tcPr>
            <w:tcW w:w="1384" w:type="dxa"/>
          </w:tcPr>
          <w:p w14:paraId="14EC4038" w14:textId="77777777" w:rsidR="00122CEB" w:rsidRDefault="00122CEB">
            <w:pPr>
              <w:pStyle w:val="ConsPlusNormal"/>
              <w:jc w:val="right"/>
            </w:pPr>
            <w:r>
              <w:t>275476,8</w:t>
            </w:r>
          </w:p>
        </w:tc>
        <w:tc>
          <w:tcPr>
            <w:tcW w:w="1384" w:type="dxa"/>
          </w:tcPr>
          <w:p w14:paraId="46685233" w14:textId="77777777" w:rsidR="00122CEB" w:rsidRDefault="00122CEB">
            <w:pPr>
              <w:pStyle w:val="ConsPlusNormal"/>
              <w:jc w:val="right"/>
            </w:pPr>
            <w:r>
              <w:t>255781,9</w:t>
            </w:r>
          </w:p>
        </w:tc>
      </w:tr>
      <w:tr w:rsidR="00122CEB" w14:paraId="52EB9592" w14:textId="77777777">
        <w:tc>
          <w:tcPr>
            <w:tcW w:w="567" w:type="dxa"/>
          </w:tcPr>
          <w:p w14:paraId="77A484F4" w14:textId="77777777" w:rsidR="00122CEB" w:rsidRDefault="00122CEB">
            <w:pPr>
              <w:pStyle w:val="ConsPlusNormal"/>
              <w:jc w:val="center"/>
            </w:pPr>
            <w:r>
              <w:t>832</w:t>
            </w:r>
          </w:p>
        </w:tc>
        <w:tc>
          <w:tcPr>
            <w:tcW w:w="794" w:type="dxa"/>
          </w:tcPr>
          <w:p w14:paraId="7D8D837E" w14:textId="77777777" w:rsidR="00122CEB" w:rsidRDefault="00122CEB">
            <w:pPr>
              <w:pStyle w:val="ConsPlusNormal"/>
              <w:jc w:val="center"/>
            </w:pPr>
            <w:r>
              <w:t>04 12</w:t>
            </w:r>
          </w:p>
        </w:tc>
        <w:tc>
          <w:tcPr>
            <w:tcW w:w="1644" w:type="dxa"/>
          </w:tcPr>
          <w:p w14:paraId="38FA668B" w14:textId="77777777" w:rsidR="00122CEB" w:rsidRDefault="00122CEB">
            <w:pPr>
              <w:pStyle w:val="ConsPlusNormal"/>
              <w:jc w:val="center"/>
            </w:pPr>
            <w:r>
              <w:t>07 3 01 2Ц020</w:t>
            </w:r>
          </w:p>
        </w:tc>
        <w:tc>
          <w:tcPr>
            <w:tcW w:w="484" w:type="dxa"/>
          </w:tcPr>
          <w:p w14:paraId="793CC061" w14:textId="77777777" w:rsidR="00122CEB" w:rsidRDefault="00122CEB">
            <w:pPr>
              <w:pStyle w:val="ConsPlusNormal"/>
            </w:pPr>
          </w:p>
        </w:tc>
        <w:tc>
          <w:tcPr>
            <w:tcW w:w="3964" w:type="dxa"/>
          </w:tcPr>
          <w:p w14:paraId="2AAD39EF" w14:textId="77777777" w:rsidR="00122CEB" w:rsidRDefault="00122CEB">
            <w:pPr>
              <w:pStyle w:val="ConsPlusNormal"/>
            </w:pPr>
            <w:r>
              <w:t>Субсидии фонду "Региональный центр инжиниринга" на решение технологических и инженерных задач промышленности</w:t>
            </w:r>
          </w:p>
        </w:tc>
        <w:tc>
          <w:tcPr>
            <w:tcW w:w="1384" w:type="dxa"/>
          </w:tcPr>
          <w:p w14:paraId="5294407E" w14:textId="77777777" w:rsidR="00122CEB" w:rsidRDefault="00122CEB">
            <w:pPr>
              <w:pStyle w:val="ConsPlusNormal"/>
              <w:jc w:val="right"/>
            </w:pPr>
            <w:r>
              <w:t>23720,2</w:t>
            </w:r>
          </w:p>
        </w:tc>
        <w:tc>
          <w:tcPr>
            <w:tcW w:w="1384" w:type="dxa"/>
          </w:tcPr>
          <w:p w14:paraId="1C7B043B" w14:textId="77777777" w:rsidR="00122CEB" w:rsidRDefault="00122CEB">
            <w:pPr>
              <w:pStyle w:val="ConsPlusNormal"/>
              <w:jc w:val="right"/>
            </w:pPr>
            <w:r>
              <w:t>22304,1</w:t>
            </w:r>
          </w:p>
        </w:tc>
        <w:tc>
          <w:tcPr>
            <w:tcW w:w="1384" w:type="dxa"/>
          </w:tcPr>
          <w:p w14:paraId="365E18D6" w14:textId="77777777" w:rsidR="00122CEB" w:rsidRDefault="00122CEB">
            <w:pPr>
              <w:pStyle w:val="ConsPlusNormal"/>
              <w:jc w:val="right"/>
            </w:pPr>
            <w:r>
              <w:t>22304,1</w:t>
            </w:r>
          </w:p>
        </w:tc>
      </w:tr>
      <w:tr w:rsidR="00122CEB" w14:paraId="4A329FBB" w14:textId="77777777">
        <w:tc>
          <w:tcPr>
            <w:tcW w:w="567" w:type="dxa"/>
          </w:tcPr>
          <w:p w14:paraId="32D5D4FC" w14:textId="77777777" w:rsidR="00122CEB" w:rsidRDefault="00122CEB">
            <w:pPr>
              <w:pStyle w:val="ConsPlusNormal"/>
              <w:jc w:val="center"/>
            </w:pPr>
            <w:r>
              <w:t>832</w:t>
            </w:r>
          </w:p>
        </w:tc>
        <w:tc>
          <w:tcPr>
            <w:tcW w:w="794" w:type="dxa"/>
          </w:tcPr>
          <w:p w14:paraId="5058A44F" w14:textId="77777777" w:rsidR="00122CEB" w:rsidRDefault="00122CEB">
            <w:pPr>
              <w:pStyle w:val="ConsPlusNormal"/>
              <w:jc w:val="center"/>
            </w:pPr>
            <w:r>
              <w:t>04 12</w:t>
            </w:r>
          </w:p>
        </w:tc>
        <w:tc>
          <w:tcPr>
            <w:tcW w:w="1644" w:type="dxa"/>
          </w:tcPr>
          <w:p w14:paraId="73A43F97" w14:textId="77777777" w:rsidR="00122CEB" w:rsidRDefault="00122CEB">
            <w:pPr>
              <w:pStyle w:val="ConsPlusNormal"/>
              <w:jc w:val="center"/>
            </w:pPr>
            <w:r>
              <w:t>07 3 01 2Ц020</w:t>
            </w:r>
          </w:p>
        </w:tc>
        <w:tc>
          <w:tcPr>
            <w:tcW w:w="484" w:type="dxa"/>
          </w:tcPr>
          <w:p w14:paraId="7F287C56" w14:textId="77777777" w:rsidR="00122CEB" w:rsidRDefault="00122CEB">
            <w:pPr>
              <w:pStyle w:val="ConsPlusNormal"/>
              <w:jc w:val="center"/>
            </w:pPr>
            <w:r>
              <w:t>600</w:t>
            </w:r>
          </w:p>
        </w:tc>
        <w:tc>
          <w:tcPr>
            <w:tcW w:w="3964" w:type="dxa"/>
          </w:tcPr>
          <w:p w14:paraId="4F36F27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9FFB4FE" w14:textId="77777777" w:rsidR="00122CEB" w:rsidRDefault="00122CEB">
            <w:pPr>
              <w:pStyle w:val="ConsPlusNormal"/>
              <w:jc w:val="right"/>
            </w:pPr>
            <w:r>
              <w:t>23720,2</w:t>
            </w:r>
          </w:p>
        </w:tc>
        <w:tc>
          <w:tcPr>
            <w:tcW w:w="1384" w:type="dxa"/>
          </w:tcPr>
          <w:p w14:paraId="31CF22E1" w14:textId="77777777" w:rsidR="00122CEB" w:rsidRDefault="00122CEB">
            <w:pPr>
              <w:pStyle w:val="ConsPlusNormal"/>
              <w:jc w:val="right"/>
            </w:pPr>
            <w:r>
              <w:t>22304,1</w:t>
            </w:r>
          </w:p>
        </w:tc>
        <w:tc>
          <w:tcPr>
            <w:tcW w:w="1384" w:type="dxa"/>
          </w:tcPr>
          <w:p w14:paraId="7279EAD3" w14:textId="77777777" w:rsidR="00122CEB" w:rsidRDefault="00122CEB">
            <w:pPr>
              <w:pStyle w:val="ConsPlusNormal"/>
              <w:jc w:val="right"/>
            </w:pPr>
            <w:r>
              <w:t>22304,1</w:t>
            </w:r>
          </w:p>
        </w:tc>
      </w:tr>
      <w:tr w:rsidR="00122CEB" w14:paraId="0BB0A022" w14:textId="77777777">
        <w:tc>
          <w:tcPr>
            <w:tcW w:w="567" w:type="dxa"/>
          </w:tcPr>
          <w:p w14:paraId="1326A52C" w14:textId="77777777" w:rsidR="00122CEB" w:rsidRDefault="00122CEB">
            <w:pPr>
              <w:pStyle w:val="ConsPlusNormal"/>
              <w:jc w:val="center"/>
            </w:pPr>
            <w:r>
              <w:t>832</w:t>
            </w:r>
          </w:p>
        </w:tc>
        <w:tc>
          <w:tcPr>
            <w:tcW w:w="794" w:type="dxa"/>
          </w:tcPr>
          <w:p w14:paraId="4C9B5376" w14:textId="77777777" w:rsidR="00122CEB" w:rsidRDefault="00122CEB">
            <w:pPr>
              <w:pStyle w:val="ConsPlusNormal"/>
              <w:jc w:val="center"/>
            </w:pPr>
            <w:r>
              <w:t>04 12</w:t>
            </w:r>
          </w:p>
        </w:tc>
        <w:tc>
          <w:tcPr>
            <w:tcW w:w="1644" w:type="dxa"/>
          </w:tcPr>
          <w:p w14:paraId="7DDDC4D5" w14:textId="77777777" w:rsidR="00122CEB" w:rsidRDefault="00122CEB">
            <w:pPr>
              <w:pStyle w:val="ConsPlusNormal"/>
              <w:jc w:val="center"/>
            </w:pPr>
            <w:r>
              <w:t>07 3 01 2Ц060</w:t>
            </w:r>
          </w:p>
        </w:tc>
        <w:tc>
          <w:tcPr>
            <w:tcW w:w="484" w:type="dxa"/>
          </w:tcPr>
          <w:p w14:paraId="3FD51FF5" w14:textId="77777777" w:rsidR="00122CEB" w:rsidRDefault="00122CEB">
            <w:pPr>
              <w:pStyle w:val="ConsPlusNormal"/>
            </w:pPr>
          </w:p>
        </w:tc>
        <w:tc>
          <w:tcPr>
            <w:tcW w:w="3964" w:type="dxa"/>
          </w:tcPr>
          <w:p w14:paraId="6E37C827" w14:textId="77777777" w:rsidR="00122CEB" w:rsidRDefault="00122CEB">
            <w:pPr>
              <w:pStyle w:val="ConsPlusNormal"/>
            </w:pPr>
            <w:r>
              <w:t>Проведение информационных мероприятий в сфере промышленности</w:t>
            </w:r>
          </w:p>
        </w:tc>
        <w:tc>
          <w:tcPr>
            <w:tcW w:w="1384" w:type="dxa"/>
          </w:tcPr>
          <w:p w14:paraId="6D066B50" w14:textId="77777777" w:rsidR="00122CEB" w:rsidRDefault="00122CEB">
            <w:pPr>
              <w:pStyle w:val="ConsPlusNormal"/>
              <w:jc w:val="right"/>
            </w:pPr>
            <w:r>
              <w:t>74738,0</w:t>
            </w:r>
          </w:p>
        </w:tc>
        <w:tc>
          <w:tcPr>
            <w:tcW w:w="1384" w:type="dxa"/>
          </w:tcPr>
          <w:p w14:paraId="2A4FD2AD" w14:textId="77777777" w:rsidR="00122CEB" w:rsidRDefault="00122CEB">
            <w:pPr>
              <w:pStyle w:val="ConsPlusNormal"/>
              <w:jc w:val="right"/>
            </w:pPr>
            <w:r>
              <w:t>55136,6</w:t>
            </w:r>
          </w:p>
        </w:tc>
        <w:tc>
          <w:tcPr>
            <w:tcW w:w="1384" w:type="dxa"/>
          </w:tcPr>
          <w:p w14:paraId="5351FF01" w14:textId="77777777" w:rsidR="00122CEB" w:rsidRDefault="00122CEB">
            <w:pPr>
              <w:pStyle w:val="ConsPlusNormal"/>
              <w:jc w:val="right"/>
            </w:pPr>
            <w:r>
              <w:t>74636,6</w:t>
            </w:r>
          </w:p>
        </w:tc>
      </w:tr>
      <w:tr w:rsidR="00122CEB" w14:paraId="6E1BA817" w14:textId="77777777">
        <w:tc>
          <w:tcPr>
            <w:tcW w:w="567" w:type="dxa"/>
          </w:tcPr>
          <w:p w14:paraId="11FBF8DE" w14:textId="77777777" w:rsidR="00122CEB" w:rsidRDefault="00122CEB">
            <w:pPr>
              <w:pStyle w:val="ConsPlusNormal"/>
              <w:jc w:val="center"/>
            </w:pPr>
            <w:r>
              <w:t>832</w:t>
            </w:r>
          </w:p>
        </w:tc>
        <w:tc>
          <w:tcPr>
            <w:tcW w:w="794" w:type="dxa"/>
          </w:tcPr>
          <w:p w14:paraId="0A871F30" w14:textId="77777777" w:rsidR="00122CEB" w:rsidRDefault="00122CEB">
            <w:pPr>
              <w:pStyle w:val="ConsPlusNormal"/>
              <w:jc w:val="center"/>
            </w:pPr>
            <w:r>
              <w:t>04 12</w:t>
            </w:r>
          </w:p>
        </w:tc>
        <w:tc>
          <w:tcPr>
            <w:tcW w:w="1644" w:type="dxa"/>
          </w:tcPr>
          <w:p w14:paraId="7CC4334D" w14:textId="77777777" w:rsidR="00122CEB" w:rsidRDefault="00122CEB">
            <w:pPr>
              <w:pStyle w:val="ConsPlusNormal"/>
              <w:jc w:val="center"/>
            </w:pPr>
            <w:r>
              <w:t>07 3 01 2Ц060</w:t>
            </w:r>
          </w:p>
        </w:tc>
        <w:tc>
          <w:tcPr>
            <w:tcW w:w="484" w:type="dxa"/>
          </w:tcPr>
          <w:p w14:paraId="0DF0FA07" w14:textId="77777777" w:rsidR="00122CEB" w:rsidRDefault="00122CEB">
            <w:pPr>
              <w:pStyle w:val="ConsPlusNormal"/>
              <w:jc w:val="center"/>
            </w:pPr>
            <w:r>
              <w:t>200</w:t>
            </w:r>
          </w:p>
        </w:tc>
        <w:tc>
          <w:tcPr>
            <w:tcW w:w="3964" w:type="dxa"/>
          </w:tcPr>
          <w:p w14:paraId="70B4852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86431BB" w14:textId="77777777" w:rsidR="00122CEB" w:rsidRDefault="00122CEB">
            <w:pPr>
              <w:pStyle w:val="ConsPlusNormal"/>
              <w:jc w:val="right"/>
            </w:pPr>
            <w:r>
              <w:t>74738,0</w:t>
            </w:r>
          </w:p>
        </w:tc>
        <w:tc>
          <w:tcPr>
            <w:tcW w:w="1384" w:type="dxa"/>
          </w:tcPr>
          <w:p w14:paraId="16D4BEC2" w14:textId="77777777" w:rsidR="00122CEB" w:rsidRDefault="00122CEB">
            <w:pPr>
              <w:pStyle w:val="ConsPlusNormal"/>
              <w:jc w:val="right"/>
            </w:pPr>
            <w:r>
              <w:t>55136,6</w:t>
            </w:r>
          </w:p>
        </w:tc>
        <w:tc>
          <w:tcPr>
            <w:tcW w:w="1384" w:type="dxa"/>
          </w:tcPr>
          <w:p w14:paraId="7AA6DA8F" w14:textId="77777777" w:rsidR="00122CEB" w:rsidRDefault="00122CEB">
            <w:pPr>
              <w:pStyle w:val="ConsPlusNormal"/>
              <w:jc w:val="right"/>
            </w:pPr>
            <w:r>
              <w:t>74636,6</w:t>
            </w:r>
          </w:p>
        </w:tc>
      </w:tr>
      <w:tr w:rsidR="00122CEB" w14:paraId="430EECD5" w14:textId="77777777">
        <w:tc>
          <w:tcPr>
            <w:tcW w:w="567" w:type="dxa"/>
          </w:tcPr>
          <w:p w14:paraId="360C7C35" w14:textId="77777777" w:rsidR="00122CEB" w:rsidRDefault="00122CEB">
            <w:pPr>
              <w:pStyle w:val="ConsPlusNormal"/>
              <w:jc w:val="center"/>
            </w:pPr>
            <w:r>
              <w:t>832</w:t>
            </w:r>
          </w:p>
        </w:tc>
        <w:tc>
          <w:tcPr>
            <w:tcW w:w="794" w:type="dxa"/>
          </w:tcPr>
          <w:p w14:paraId="1805CEDB" w14:textId="77777777" w:rsidR="00122CEB" w:rsidRDefault="00122CEB">
            <w:pPr>
              <w:pStyle w:val="ConsPlusNormal"/>
              <w:jc w:val="center"/>
            </w:pPr>
            <w:r>
              <w:t>04 12</w:t>
            </w:r>
          </w:p>
        </w:tc>
        <w:tc>
          <w:tcPr>
            <w:tcW w:w="1644" w:type="dxa"/>
          </w:tcPr>
          <w:p w14:paraId="31DD539E" w14:textId="77777777" w:rsidR="00122CEB" w:rsidRDefault="00122CEB">
            <w:pPr>
              <w:pStyle w:val="ConsPlusNormal"/>
              <w:jc w:val="center"/>
            </w:pPr>
            <w:r>
              <w:t>07 3 01 2Ц150</w:t>
            </w:r>
          </w:p>
        </w:tc>
        <w:tc>
          <w:tcPr>
            <w:tcW w:w="484" w:type="dxa"/>
          </w:tcPr>
          <w:p w14:paraId="12DDA6BF" w14:textId="77777777" w:rsidR="00122CEB" w:rsidRDefault="00122CEB">
            <w:pPr>
              <w:pStyle w:val="ConsPlusNormal"/>
            </w:pPr>
          </w:p>
        </w:tc>
        <w:tc>
          <w:tcPr>
            <w:tcW w:w="3964" w:type="dxa"/>
          </w:tcPr>
          <w:p w14:paraId="5C52B8C3" w14:textId="77777777" w:rsidR="00122CEB" w:rsidRDefault="00122CEB">
            <w:pPr>
              <w:pStyle w:val="ConsPlusNormal"/>
            </w:pPr>
            <w:r>
              <w:t>Субсидии автономной некоммерческой организации "Пермский научно-образовательный центр мирового уровня "Рациональное недропользование" на управление проектом "Пермский научно-</w:t>
            </w:r>
            <w:r>
              <w:lastRenderedPageBreak/>
              <w:t>образовательный центр мирового уровня "Рациональное недропользование"</w:t>
            </w:r>
          </w:p>
        </w:tc>
        <w:tc>
          <w:tcPr>
            <w:tcW w:w="1384" w:type="dxa"/>
          </w:tcPr>
          <w:p w14:paraId="6C8706B3" w14:textId="77777777" w:rsidR="00122CEB" w:rsidRDefault="00122CEB">
            <w:pPr>
              <w:pStyle w:val="ConsPlusNormal"/>
              <w:jc w:val="right"/>
            </w:pPr>
            <w:r>
              <w:lastRenderedPageBreak/>
              <w:t>175974,7</w:t>
            </w:r>
          </w:p>
        </w:tc>
        <w:tc>
          <w:tcPr>
            <w:tcW w:w="1384" w:type="dxa"/>
          </w:tcPr>
          <w:p w14:paraId="1318F685" w14:textId="77777777" w:rsidR="00122CEB" w:rsidRDefault="00122CEB">
            <w:pPr>
              <w:pStyle w:val="ConsPlusNormal"/>
              <w:jc w:val="right"/>
            </w:pPr>
            <w:r>
              <w:t>112237,1</w:t>
            </w:r>
          </w:p>
        </w:tc>
        <w:tc>
          <w:tcPr>
            <w:tcW w:w="1384" w:type="dxa"/>
          </w:tcPr>
          <w:p w14:paraId="3FB5F899" w14:textId="77777777" w:rsidR="00122CEB" w:rsidRDefault="00122CEB">
            <w:pPr>
              <w:pStyle w:val="ConsPlusNormal"/>
              <w:jc w:val="right"/>
            </w:pPr>
            <w:r>
              <w:t>63442,2</w:t>
            </w:r>
          </w:p>
        </w:tc>
      </w:tr>
      <w:tr w:rsidR="00122CEB" w14:paraId="0A5D910D" w14:textId="77777777">
        <w:tc>
          <w:tcPr>
            <w:tcW w:w="567" w:type="dxa"/>
          </w:tcPr>
          <w:p w14:paraId="2EA08CC2" w14:textId="77777777" w:rsidR="00122CEB" w:rsidRDefault="00122CEB">
            <w:pPr>
              <w:pStyle w:val="ConsPlusNormal"/>
              <w:jc w:val="center"/>
            </w:pPr>
            <w:r>
              <w:t>832</w:t>
            </w:r>
          </w:p>
        </w:tc>
        <w:tc>
          <w:tcPr>
            <w:tcW w:w="794" w:type="dxa"/>
          </w:tcPr>
          <w:p w14:paraId="6044BF19" w14:textId="77777777" w:rsidR="00122CEB" w:rsidRDefault="00122CEB">
            <w:pPr>
              <w:pStyle w:val="ConsPlusNormal"/>
              <w:jc w:val="center"/>
            </w:pPr>
            <w:r>
              <w:t>04 12</w:t>
            </w:r>
          </w:p>
        </w:tc>
        <w:tc>
          <w:tcPr>
            <w:tcW w:w="1644" w:type="dxa"/>
          </w:tcPr>
          <w:p w14:paraId="48640D01" w14:textId="77777777" w:rsidR="00122CEB" w:rsidRDefault="00122CEB">
            <w:pPr>
              <w:pStyle w:val="ConsPlusNormal"/>
              <w:jc w:val="center"/>
            </w:pPr>
            <w:r>
              <w:t>07 3 01 2Ц150</w:t>
            </w:r>
          </w:p>
        </w:tc>
        <w:tc>
          <w:tcPr>
            <w:tcW w:w="484" w:type="dxa"/>
          </w:tcPr>
          <w:p w14:paraId="4153C0EC" w14:textId="77777777" w:rsidR="00122CEB" w:rsidRDefault="00122CEB">
            <w:pPr>
              <w:pStyle w:val="ConsPlusNormal"/>
              <w:jc w:val="center"/>
            </w:pPr>
            <w:r>
              <w:t>600</w:t>
            </w:r>
          </w:p>
        </w:tc>
        <w:tc>
          <w:tcPr>
            <w:tcW w:w="3964" w:type="dxa"/>
          </w:tcPr>
          <w:p w14:paraId="451CE43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06CF572" w14:textId="77777777" w:rsidR="00122CEB" w:rsidRDefault="00122CEB">
            <w:pPr>
              <w:pStyle w:val="ConsPlusNormal"/>
              <w:jc w:val="right"/>
            </w:pPr>
            <w:r>
              <w:t>175974,7</w:t>
            </w:r>
          </w:p>
        </w:tc>
        <w:tc>
          <w:tcPr>
            <w:tcW w:w="1384" w:type="dxa"/>
          </w:tcPr>
          <w:p w14:paraId="6F10BE80" w14:textId="77777777" w:rsidR="00122CEB" w:rsidRDefault="00122CEB">
            <w:pPr>
              <w:pStyle w:val="ConsPlusNormal"/>
              <w:jc w:val="right"/>
            </w:pPr>
            <w:r>
              <w:t>112237,1</w:t>
            </w:r>
          </w:p>
        </w:tc>
        <w:tc>
          <w:tcPr>
            <w:tcW w:w="1384" w:type="dxa"/>
          </w:tcPr>
          <w:p w14:paraId="70691528" w14:textId="77777777" w:rsidR="00122CEB" w:rsidRDefault="00122CEB">
            <w:pPr>
              <w:pStyle w:val="ConsPlusNormal"/>
              <w:jc w:val="right"/>
            </w:pPr>
            <w:r>
              <w:t>63442,2</w:t>
            </w:r>
          </w:p>
        </w:tc>
      </w:tr>
      <w:tr w:rsidR="00122CEB" w14:paraId="7ED54C16" w14:textId="77777777">
        <w:tc>
          <w:tcPr>
            <w:tcW w:w="567" w:type="dxa"/>
          </w:tcPr>
          <w:p w14:paraId="42925A64" w14:textId="77777777" w:rsidR="00122CEB" w:rsidRDefault="00122CEB">
            <w:pPr>
              <w:pStyle w:val="ConsPlusNormal"/>
              <w:jc w:val="center"/>
            </w:pPr>
            <w:r>
              <w:t>832</w:t>
            </w:r>
          </w:p>
        </w:tc>
        <w:tc>
          <w:tcPr>
            <w:tcW w:w="794" w:type="dxa"/>
          </w:tcPr>
          <w:p w14:paraId="03A290CA" w14:textId="77777777" w:rsidR="00122CEB" w:rsidRDefault="00122CEB">
            <w:pPr>
              <w:pStyle w:val="ConsPlusNormal"/>
              <w:jc w:val="center"/>
            </w:pPr>
            <w:r>
              <w:t>04 12</w:t>
            </w:r>
          </w:p>
        </w:tc>
        <w:tc>
          <w:tcPr>
            <w:tcW w:w="1644" w:type="dxa"/>
          </w:tcPr>
          <w:p w14:paraId="0E993C6C" w14:textId="77777777" w:rsidR="00122CEB" w:rsidRDefault="00122CEB">
            <w:pPr>
              <w:pStyle w:val="ConsPlusNormal"/>
              <w:jc w:val="center"/>
            </w:pPr>
            <w:r>
              <w:t>07 3 01 2Ц910</w:t>
            </w:r>
          </w:p>
        </w:tc>
        <w:tc>
          <w:tcPr>
            <w:tcW w:w="484" w:type="dxa"/>
          </w:tcPr>
          <w:p w14:paraId="27AFC710" w14:textId="77777777" w:rsidR="00122CEB" w:rsidRDefault="00122CEB">
            <w:pPr>
              <w:pStyle w:val="ConsPlusNormal"/>
            </w:pPr>
          </w:p>
        </w:tc>
        <w:tc>
          <w:tcPr>
            <w:tcW w:w="3964" w:type="dxa"/>
          </w:tcPr>
          <w:p w14:paraId="1D7483C3" w14:textId="77777777" w:rsidR="00122CEB" w:rsidRDefault="00122CEB">
            <w:pPr>
              <w:pStyle w:val="ConsPlusNormal"/>
            </w:pPr>
            <w:r>
              <w:t>Субсидии фонду "Региональный фонд развития промышленности Пермского края" в целях предоставления заемного финансирования проектов, реализуемых по приоритетным направлениям российской промышленности</w:t>
            </w:r>
          </w:p>
        </w:tc>
        <w:tc>
          <w:tcPr>
            <w:tcW w:w="1384" w:type="dxa"/>
          </w:tcPr>
          <w:p w14:paraId="19EF863E" w14:textId="77777777" w:rsidR="00122CEB" w:rsidRDefault="00122CEB">
            <w:pPr>
              <w:pStyle w:val="ConsPlusNormal"/>
              <w:jc w:val="right"/>
            </w:pPr>
            <w:r>
              <w:t>34971,8</w:t>
            </w:r>
          </w:p>
        </w:tc>
        <w:tc>
          <w:tcPr>
            <w:tcW w:w="1384" w:type="dxa"/>
          </w:tcPr>
          <w:p w14:paraId="14FDA70F" w14:textId="77777777" w:rsidR="00122CEB" w:rsidRDefault="00122CEB">
            <w:pPr>
              <w:pStyle w:val="ConsPlusNormal"/>
              <w:jc w:val="right"/>
            </w:pPr>
            <w:r>
              <w:t>77424,7</w:t>
            </w:r>
          </w:p>
        </w:tc>
        <w:tc>
          <w:tcPr>
            <w:tcW w:w="1384" w:type="dxa"/>
          </w:tcPr>
          <w:p w14:paraId="61FE9635" w14:textId="77777777" w:rsidR="00122CEB" w:rsidRDefault="00122CEB">
            <w:pPr>
              <w:pStyle w:val="ConsPlusNormal"/>
              <w:jc w:val="right"/>
            </w:pPr>
            <w:r>
              <w:t>87024,7</w:t>
            </w:r>
          </w:p>
        </w:tc>
      </w:tr>
      <w:tr w:rsidR="00122CEB" w14:paraId="3E289242" w14:textId="77777777">
        <w:tc>
          <w:tcPr>
            <w:tcW w:w="567" w:type="dxa"/>
          </w:tcPr>
          <w:p w14:paraId="57D4EA37" w14:textId="77777777" w:rsidR="00122CEB" w:rsidRDefault="00122CEB">
            <w:pPr>
              <w:pStyle w:val="ConsPlusNormal"/>
              <w:jc w:val="center"/>
            </w:pPr>
            <w:r>
              <w:t>832</w:t>
            </w:r>
          </w:p>
        </w:tc>
        <w:tc>
          <w:tcPr>
            <w:tcW w:w="794" w:type="dxa"/>
          </w:tcPr>
          <w:p w14:paraId="1E2A347F" w14:textId="77777777" w:rsidR="00122CEB" w:rsidRDefault="00122CEB">
            <w:pPr>
              <w:pStyle w:val="ConsPlusNormal"/>
              <w:jc w:val="center"/>
            </w:pPr>
            <w:r>
              <w:t>04 12</w:t>
            </w:r>
          </w:p>
        </w:tc>
        <w:tc>
          <w:tcPr>
            <w:tcW w:w="1644" w:type="dxa"/>
          </w:tcPr>
          <w:p w14:paraId="542CB0EC" w14:textId="77777777" w:rsidR="00122CEB" w:rsidRDefault="00122CEB">
            <w:pPr>
              <w:pStyle w:val="ConsPlusNormal"/>
              <w:jc w:val="center"/>
            </w:pPr>
            <w:r>
              <w:t>07 3 01 2Ц910</w:t>
            </w:r>
          </w:p>
        </w:tc>
        <w:tc>
          <w:tcPr>
            <w:tcW w:w="484" w:type="dxa"/>
          </w:tcPr>
          <w:p w14:paraId="518C1DD5" w14:textId="77777777" w:rsidR="00122CEB" w:rsidRDefault="00122CEB">
            <w:pPr>
              <w:pStyle w:val="ConsPlusNormal"/>
              <w:jc w:val="center"/>
            </w:pPr>
            <w:r>
              <w:t>600</w:t>
            </w:r>
          </w:p>
        </w:tc>
        <w:tc>
          <w:tcPr>
            <w:tcW w:w="3964" w:type="dxa"/>
          </w:tcPr>
          <w:p w14:paraId="076154E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C026082" w14:textId="77777777" w:rsidR="00122CEB" w:rsidRDefault="00122CEB">
            <w:pPr>
              <w:pStyle w:val="ConsPlusNormal"/>
              <w:jc w:val="right"/>
            </w:pPr>
            <w:r>
              <w:t>34971,8</w:t>
            </w:r>
          </w:p>
        </w:tc>
        <w:tc>
          <w:tcPr>
            <w:tcW w:w="1384" w:type="dxa"/>
          </w:tcPr>
          <w:p w14:paraId="423D1F1D" w14:textId="77777777" w:rsidR="00122CEB" w:rsidRDefault="00122CEB">
            <w:pPr>
              <w:pStyle w:val="ConsPlusNormal"/>
              <w:jc w:val="right"/>
            </w:pPr>
            <w:r>
              <w:t>77424,7</w:t>
            </w:r>
          </w:p>
        </w:tc>
        <w:tc>
          <w:tcPr>
            <w:tcW w:w="1384" w:type="dxa"/>
          </w:tcPr>
          <w:p w14:paraId="3DDF64BE" w14:textId="77777777" w:rsidR="00122CEB" w:rsidRDefault="00122CEB">
            <w:pPr>
              <w:pStyle w:val="ConsPlusNormal"/>
              <w:jc w:val="right"/>
            </w:pPr>
            <w:r>
              <w:t>87024,7</w:t>
            </w:r>
          </w:p>
        </w:tc>
      </w:tr>
      <w:tr w:rsidR="00122CEB" w14:paraId="259FF2ED" w14:textId="77777777">
        <w:tc>
          <w:tcPr>
            <w:tcW w:w="567" w:type="dxa"/>
          </w:tcPr>
          <w:p w14:paraId="357FC186" w14:textId="77777777" w:rsidR="00122CEB" w:rsidRDefault="00122CEB">
            <w:pPr>
              <w:pStyle w:val="ConsPlusNormal"/>
              <w:jc w:val="center"/>
            </w:pPr>
            <w:r>
              <w:t>832</w:t>
            </w:r>
          </w:p>
        </w:tc>
        <w:tc>
          <w:tcPr>
            <w:tcW w:w="794" w:type="dxa"/>
          </w:tcPr>
          <w:p w14:paraId="012FF977" w14:textId="77777777" w:rsidR="00122CEB" w:rsidRDefault="00122CEB">
            <w:pPr>
              <w:pStyle w:val="ConsPlusNormal"/>
              <w:jc w:val="center"/>
            </w:pPr>
            <w:r>
              <w:t>04 12</w:t>
            </w:r>
          </w:p>
        </w:tc>
        <w:tc>
          <w:tcPr>
            <w:tcW w:w="1644" w:type="dxa"/>
          </w:tcPr>
          <w:p w14:paraId="2881FE28" w14:textId="77777777" w:rsidR="00122CEB" w:rsidRDefault="00122CEB">
            <w:pPr>
              <w:pStyle w:val="ConsPlusNormal"/>
              <w:jc w:val="center"/>
            </w:pPr>
            <w:r>
              <w:t>07 3 01 2Ц960</w:t>
            </w:r>
          </w:p>
        </w:tc>
        <w:tc>
          <w:tcPr>
            <w:tcW w:w="484" w:type="dxa"/>
          </w:tcPr>
          <w:p w14:paraId="1E0019A7" w14:textId="77777777" w:rsidR="00122CEB" w:rsidRDefault="00122CEB">
            <w:pPr>
              <w:pStyle w:val="ConsPlusNormal"/>
            </w:pPr>
          </w:p>
        </w:tc>
        <w:tc>
          <w:tcPr>
            <w:tcW w:w="3964" w:type="dxa"/>
          </w:tcPr>
          <w:p w14:paraId="04E4E7D6" w14:textId="77777777" w:rsidR="00122CEB" w:rsidRDefault="00122CEB">
            <w:pPr>
              <w:pStyle w:val="ConsPlusNormal"/>
            </w:pPr>
            <w:r>
              <w:t>Возмещение части затрат предприятий - участников национального проекта "Производительность труда" на переобучение, повышение квалификации работников</w:t>
            </w:r>
          </w:p>
        </w:tc>
        <w:tc>
          <w:tcPr>
            <w:tcW w:w="1384" w:type="dxa"/>
          </w:tcPr>
          <w:p w14:paraId="5C9EB580" w14:textId="77777777" w:rsidR="00122CEB" w:rsidRDefault="00122CEB">
            <w:pPr>
              <w:pStyle w:val="ConsPlusNormal"/>
              <w:jc w:val="right"/>
            </w:pPr>
            <w:r>
              <w:t>8374,3</w:t>
            </w:r>
          </w:p>
        </w:tc>
        <w:tc>
          <w:tcPr>
            <w:tcW w:w="1384" w:type="dxa"/>
          </w:tcPr>
          <w:p w14:paraId="4FA5CCE6" w14:textId="77777777" w:rsidR="00122CEB" w:rsidRDefault="00122CEB">
            <w:pPr>
              <w:pStyle w:val="ConsPlusNormal"/>
              <w:jc w:val="right"/>
            </w:pPr>
            <w:r>
              <w:t>8374,3</w:t>
            </w:r>
          </w:p>
        </w:tc>
        <w:tc>
          <w:tcPr>
            <w:tcW w:w="1384" w:type="dxa"/>
          </w:tcPr>
          <w:p w14:paraId="26B26A2C" w14:textId="77777777" w:rsidR="00122CEB" w:rsidRDefault="00122CEB">
            <w:pPr>
              <w:pStyle w:val="ConsPlusNormal"/>
              <w:jc w:val="right"/>
            </w:pPr>
            <w:r>
              <w:t>8374,3</w:t>
            </w:r>
          </w:p>
        </w:tc>
      </w:tr>
      <w:tr w:rsidR="00122CEB" w14:paraId="2B011513" w14:textId="77777777">
        <w:tc>
          <w:tcPr>
            <w:tcW w:w="567" w:type="dxa"/>
          </w:tcPr>
          <w:p w14:paraId="043738E1" w14:textId="77777777" w:rsidR="00122CEB" w:rsidRDefault="00122CEB">
            <w:pPr>
              <w:pStyle w:val="ConsPlusNormal"/>
              <w:jc w:val="center"/>
            </w:pPr>
            <w:r>
              <w:t>832</w:t>
            </w:r>
          </w:p>
        </w:tc>
        <w:tc>
          <w:tcPr>
            <w:tcW w:w="794" w:type="dxa"/>
          </w:tcPr>
          <w:p w14:paraId="558DCDDA" w14:textId="77777777" w:rsidR="00122CEB" w:rsidRDefault="00122CEB">
            <w:pPr>
              <w:pStyle w:val="ConsPlusNormal"/>
              <w:jc w:val="center"/>
            </w:pPr>
            <w:r>
              <w:t>04 12</w:t>
            </w:r>
          </w:p>
        </w:tc>
        <w:tc>
          <w:tcPr>
            <w:tcW w:w="1644" w:type="dxa"/>
          </w:tcPr>
          <w:p w14:paraId="3C1F144A" w14:textId="77777777" w:rsidR="00122CEB" w:rsidRDefault="00122CEB">
            <w:pPr>
              <w:pStyle w:val="ConsPlusNormal"/>
              <w:jc w:val="center"/>
            </w:pPr>
            <w:r>
              <w:t>07 3 01 2Ц960</w:t>
            </w:r>
          </w:p>
        </w:tc>
        <w:tc>
          <w:tcPr>
            <w:tcW w:w="484" w:type="dxa"/>
          </w:tcPr>
          <w:p w14:paraId="0F5A2A89" w14:textId="77777777" w:rsidR="00122CEB" w:rsidRDefault="00122CEB">
            <w:pPr>
              <w:pStyle w:val="ConsPlusNormal"/>
              <w:jc w:val="center"/>
            </w:pPr>
            <w:r>
              <w:t>800</w:t>
            </w:r>
          </w:p>
        </w:tc>
        <w:tc>
          <w:tcPr>
            <w:tcW w:w="3964" w:type="dxa"/>
          </w:tcPr>
          <w:p w14:paraId="111E8078" w14:textId="77777777" w:rsidR="00122CEB" w:rsidRDefault="00122CEB">
            <w:pPr>
              <w:pStyle w:val="ConsPlusNormal"/>
            </w:pPr>
            <w:r>
              <w:t>Иные бюджетные ассигнования</w:t>
            </w:r>
          </w:p>
        </w:tc>
        <w:tc>
          <w:tcPr>
            <w:tcW w:w="1384" w:type="dxa"/>
          </w:tcPr>
          <w:p w14:paraId="5A3345FF" w14:textId="77777777" w:rsidR="00122CEB" w:rsidRDefault="00122CEB">
            <w:pPr>
              <w:pStyle w:val="ConsPlusNormal"/>
              <w:jc w:val="right"/>
            </w:pPr>
            <w:r>
              <w:t>8374,3</w:t>
            </w:r>
          </w:p>
        </w:tc>
        <w:tc>
          <w:tcPr>
            <w:tcW w:w="1384" w:type="dxa"/>
          </w:tcPr>
          <w:p w14:paraId="7C112FA2" w14:textId="77777777" w:rsidR="00122CEB" w:rsidRDefault="00122CEB">
            <w:pPr>
              <w:pStyle w:val="ConsPlusNormal"/>
              <w:jc w:val="right"/>
            </w:pPr>
            <w:r>
              <w:t>8374,3</w:t>
            </w:r>
          </w:p>
        </w:tc>
        <w:tc>
          <w:tcPr>
            <w:tcW w:w="1384" w:type="dxa"/>
          </w:tcPr>
          <w:p w14:paraId="3A5D5E8D" w14:textId="77777777" w:rsidR="00122CEB" w:rsidRDefault="00122CEB">
            <w:pPr>
              <w:pStyle w:val="ConsPlusNormal"/>
              <w:jc w:val="right"/>
            </w:pPr>
            <w:r>
              <w:t>8374,3</w:t>
            </w:r>
          </w:p>
        </w:tc>
      </w:tr>
      <w:tr w:rsidR="00122CEB" w14:paraId="3E3E04CB" w14:textId="77777777">
        <w:tc>
          <w:tcPr>
            <w:tcW w:w="567" w:type="dxa"/>
          </w:tcPr>
          <w:p w14:paraId="6392492D" w14:textId="77777777" w:rsidR="00122CEB" w:rsidRDefault="00122CEB">
            <w:pPr>
              <w:pStyle w:val="ConsPlusNormal"/>
              <w:jc w:val="center"/>
            </w:pPr>
            <w:r>
              <w:t>833</w:t>
            </w:r>
          </w:p>
        </w:tc>
        <w:tc>
          <w:tcPr>
            <w:tcW w:w="794" w:type="dxa"/>
          </w:tcPr>
          <w:p w14:paraId="7E0E23ED" w14:textId="77777777" w:rsidR="00122CEB" w:rsidRDefault="00122CEB">
            <w:pPr>
              <w:pStyle w:val="ConsPlusNormal"/>
            </w:pPr>
          </w:p>
        </w:tc>
        <w:tc>
          <w:tcPr>
            <w:tcW w:w="1644" w:type="dxa"/>
          </w:tcPr>
          <w:p w14:paraId="7F854077" w14:textId="77777777" w:rsidR="00122CEB" w:rsidRDefault="00122CEB">
            <w:pPr>
              <w:pStyle w:val="ConsPlusNormal"/>
            </w:pPr>
          </w:p>
        </w:tc>
        <w:tc>
          <w:tcPr>
            <w:tcW w:w="484" w:type="dxa"/>
          </w:tcPr>
          <w:p w14:paraId="360721B9" w14:textId="77777777" w:rsidR="00122CEB" w:rsidRDefault="00122CEB">
            <w:pPr>
              <w:pStyle w:val="ConsPlusNormal"/>
            </w:pPr>
          </w:p>
        </w:tc>
        <w:tc>
          <w:tcPr>
            <w:tcW w:w="3964" w:type="dxa"/>
          </w:tcPr>
          <w:p w14:paraId="4AA57FDC" w14:textId="77777777" w:rsidR="00122CEB" w:rsidRDefault="00122CEB">
            <w:pPr>
              <w:pStyle w:val="ConsPlusNormal"/>
            </w:pPr>
            <w:r>
              <w:t>Министерство по регулированию контрактной системы в сфере закупок Пермского края</w:t>
            </w:r>
          </w:p>
        </w:tc>
        <w:tc>
          <w:tcPr>
            <w:tcW w:w="1384" w:type="dxa"/>
          </w:tcPr>
          <w:p w14:paraId="4A2709F7" w14:textId="77777777" w:rsidR="00122CEB" w:rsidRDefault="00122CEB">
            <w:pPr>
              <w:pStyle w:val="ConsPlusNormal"/>
              <w:jc w:val="right"/>
            </w:pPr>
            <w:r>
              <w:t>1362339,6</w:t>
            </w:r>
          </w:p>
        </w:tc>
        <w:tc>
          <w:tcPr>
            <w:tcW w:w="1384" w:type="dxa"/>
          </w:tcPr>
          <w:p w14:paraId="56B629E9" w14:textId="77777777" w:rsidR="00122CEB" w:rsidRDefault="00122CEB">
            <w:pPr>
              <w:pStyle w:val="ConsPlusNormal"/>
              <w:jc w:val="right"/>
            </w:pPr>
            <w:r>
              <w:t>475172,5</w:t>
            </w:r>
          </w:p>
        </w:tc>
        <w:tc>
          <w:tcPr>
            <w:tcW w:w="1384" w:type="dxa"/>
          </w:tcPr>
          <w:p w14:paraId="2572C00A" w14:textId="77777777" w:rsidR="00122CEB" w:rsidRDefault="00122CEB">
            <w:pPr>
              <w:pStyle w:val="ConsPlusNormal"/>
              <w:jc w:val="right"/>
            </w:pPr>
            <w:r>
              <w:t>340626,6</w:t>
            </w:r>
          </w:p>
        </w:tc>
      </w:tr>
      <w:tr w:rsidR="00122CEB" w14:paraId="695925CF" w14:textId="77777777">
        <w:tc>
          <w:tcPr>
            <w:tcW w:w="567" w:type="dxa"/>
          </w:tcPr>
          <w:p w14:paraId="6C4AAC52" w14:textId="77777777" w:rsidR="00122CEB" w:rsidRDefault="00122CEB">
            <w:pPr>
              <w:pStyle w:val="ConsPlusNormal"/>
              <w:jc w:val="center"/>
            </w:pPr>
            <w:r>
              <w:t>833</w:t>
            </w:r>
          </w:p>
        </w:tc>
        <w:tc>
          <w:tcPr>
            <w:tcW w:w="794" w:type="dxa"/>
          </w:tcPr>
          <w:p w14:paraId="07C1B80F" w14:textId="77777777" w:rsidR="00122CEB" w:rsidRDefault="00122CEB">
            <w:pPr>
              <w:pStyle w:val="ConsPlusNormal"/>
              <w:jc w:val="center"/>
            </w:pPr>
            <w:r>
              <w:t>01 00</w:t>
            </w:r>
          </w:p>
        </w:tc>
        <w:tc>
          <w:tcPr>
            <w:tcW w:w="1644" w:type="dxa"/>
          </w:tcPr>
          <w:p w14:paraId="2DBECB14" w14:textId="77777777" w:rsidR="00122CEB" w:rsidRDefault="00122CEB">
            <w:pPr>
              <w:pStyle w:val="ConsPlusNormal"/>
            </w:pPr>
          </w:p>
        </w:tc>
        <w:tc>
          <w:tcPr>
            <w:tcW w:w="484" w:type="dxa"/>
          </w:tcPr>
          <w:p w14:paraId="0B817784" w14:textId="77777777" w:rsidR="00122CEB" w:rsidRDefault="00122CEB">
            <w:pPr>
              <w:pStyle w:val="ConsPlusNormal"/>
            </w:pPr>
          </w:p>
        </w:tc>
        <w:tc>
          <w:tcPr>
            <w:tcW w:w="3964" w:type="dxa"/>
          </w:tcPr>
          <w:p w14:paraId="00D2ADBE" w14:textId="77777777" w:rsidR="00122CEB" w:rsidRDefault="00122CEB">
            <w:pPr>
              <w:pStyle w:val="ConsPlusNormal"/>
            </w:pPr>
            <w:r>
              <w:t>ОБЩЕГОСУДАРСТВЕННЫЕ ВОПРОСЫ</w:t>
            </w:r>
          </w:p>
        </w:tc>
        <w:tc>
          <w:tcPr>
            <w:tcW w:w="1384" w:type="dxa"/>
          </w:tcPr>
          <w:p w14:paraId="2D5FFAA3" w14:textId="77777777" w:rsidR="00122CEB" w:rsidRDefault="00122CEB">
            <w:pPr>
              <w:pStyle w:val="ConsPlusNormal"/>
              <w:jc w:val="right"/>
            </w:pPr>
            <w:r>
              <w:t>323354,2</w:t>
            </w:r>
          </w:p>
        </w:tc>
        <w:tc>
          <w:tcPr>
            <w:tcW w:w="1384" w:type="dxa"/>
          </w:tcPr>
          <w:p w14:paraId="561F03ED" w14:textId="77777777" w:rsidR="00122CEB" w:rsidRDefault="00122CEB">
            <w:pPr>
              <w:pStyle w:val="ConsPlusNormal"/>
              <w:jc w:val="right"/>
            </w:pPr>
            <w:r>
              <w:t>340626,6</w:t>
            </w:r>
          </w:p>
        </w:tc>
        <w:tc>
          <w:tcPr>
            <w:tcW w:w="1384" w:type="dxa"/>
          </w:tcPr>
          <w:p w14:paraId="7EE66FBA" w14:textId="77777777" w:rsidR="00122CEB" w:rsidRDefault="00122CEB">
            <w:pPr>
              <w:pStyle w:val="ConsPlusNormal"/>
              <w:jc w:val="right"/>
            </w:pPr>
            <w:r>
              <w:t>340626,6</w:t>
            </w:r>
          </w:p>
        </w:tc>
      </w:tr>
      <w:tr w:rsidR="00122CEB" w14:paraId="63072C93" w14:textId="77777777">
        <w:tc>
          <w:tcPr>
            <w:tcW w:w="567" w:type="dxa"/>
          </w:tcPr>
          <w:p w14:paraId="1C0C5E21" w14:textId="77777777" w:rsidR="00122CEB" w:rsidRDefault="00122CEB">
            <w:pPr>
              <w:pStyle w:val="ConsPlusNormal"/>
              <w:jc w:val="center"/>
            </w:pPr>
            <w:r>
              <w:t>833</w:t>
            </w:r>
          </w:p>
        </w:tc>
        <w:tc>
          <w:tcPr>
            <w:tcW w:w="794" w:type="dxa"/>
          </w:tcPr>
          <w:p w14:paraId="2183C8FE" w14:textId="77777777" w:rsidR="00122CEB" w:rsidRDefault="00122CEB">
            <w:pPr>
              <w:pStyle w:val="ConsPlusNormal"/>
              <w:jc w:val="center"/>
            </w:pPr>
            <w:r>
              <w:t>01 13</w:t>
            </w:r>
          </w:p>
        </w:tc>
        <w:tc>
          <w:tcPr>
            <w:tcW w:w="1644" w:type="dxa"/>
          </w:tcPr>
          <w:p w14:paraId="57C28A2B" w14:textId="77777777" w:rsidR="00122CEB" w:rsidRDefault="00122CEB">
            <w:pPr>
              <w:pStyle w:val="ConsPlusNormal"/>
            </w:pPr>
          </w:p>
        </w:tc>
        <w:tc>
          <w:tcPr>
            <w:tcW w:w="484" w:type="dxa"/>
          </w:tcPr>
          <w:p w14:paraId="5D3B81EA" w14:textId="77777777" w:rsidR="00122CEB" w:rsidRDefault="00122CEB">
            <w:pPr>
              <w:pStyle w:val="ConsPlusNormal"/>
            </w:pPr>
          </w:p>
        </w:tc>
        <w:tc>
          <w:tcPr>
            <w:tcW w:w="3964" w:type="dxa"/>
          </w:tcPr>
          <w:p w14:paraId="4EF3D63C" w14:textId="77777777" w:rsidR="00122CEB" w:rsidRDefault="00122CEB">
            <w:pPr>
              <w:pStyle w:val="ConsPlusNormal"/>
            </w:pPr>
            <w:r>
              <w:t>Другие общегосударственные вопросы</w:t>
            </w:r>
          </w:p>
        </w:tc>
        <w:tc>
          <w:tcPr>
            <w:tcW w:w="1384" w:type="dxa"/>
          </w:tcPr>
          <w:p w14:paraId="7B6E88AC" w14:textId="77777777" w:rsidR="00122CEB" w:rsidRDefault="00122CEB">
            <w:pPr>
              <w:pStyle w:val="ConsPlusNormal"/>
              <w:jc w:val="right"/>
            </w:pPr>
            <w:r>
              <w:t>323354,2</w:t>
            </w:r>
          </w:p>
        </w:tc>
        <w:tc>
          <w:tcPr>
            <w:tcW w:w="1384" w:type="dxa"/>
          </w:tcPr>
          <w:p w14:paraId="5A7E1642" w14:textId="77777777" w:rsidR="00122CEB" w:rsidRDefault="00122CEB">
            <w:pPr>
              <w:pStyle w:val="ConsPlusNormal"/>
              <w:jc w:val="right"/>
            </w:pPr>
            <w:r>
              <w:t>340626,6</w:t>
            </w:r>
          </w:p>
        </w:tc>
        <w:tc>
          <w:tcPr>
            <w:tcW w:w="1384" w:type="dxa"/>
          </w:tcPr>
          <w:p w14:paraId="3228D1D8" w14:textId="77777777" w:rsidR="00122CEB" w:rsidRDefault="00122CEB">
            <w:pPr>
              <w:pStyle w:val="ConsPlusNormal"/>
              <w:jc w:val="right"/>
            </w:pPr>
            <w:r>
              <w:t>340626,6</w:t>
            </w:r>
          </w:p>
        </w:tc>
      </w:tr>
      <w:tr w:rsidR="00122CEB" w14:paraId="09AFEE5E" w14:textId="77777777">
        <w:tc>
          <w:tcPr>
            <w:tcW w:w="567" w:type="dxa"/>
          </w:tcPr>
          <w:p w14:paraId="2545ECD4" w14:textId="77777777" w:rsidR="00122CEB" w:rsidRDefault="00122CEB">
            <w:pPr>
              <w:pStyle w:val="ConsPlusNormal"/>
              <w:jc w:val="center"/>
            </w:pPr>
            <w:r>
              <w:lastRenderedPageBreak/>
              <w:t>833</w:t>
            </w:r>
          </w:p>
        </w:tc>
        <w:tc>
          <w:tcPr>
            <w:tcW w:w="794" w:type="dxa"/>
          </w:tcPr>
          <w:p w14:paraId="069B4A4D" w14:textId="77777777" w:rsidR="00122CEB" w:rsidRDefault="00122CEB">
            <w:pPr>
              <w:pStyle w:val="ConsPlusNormal"/>
              <w:jc w:val="center"/>
            </w:pPr>
            <w:r>
              <w:t>01 13</w:t>
            </w:r>
          </w:p>
        </w:tc>
        <w:tc>
          <w:tcPr>
            <w:tcW w:w="1644" w:type="dxa"/>
          </w:tcPr>
          <w:p w14:paraId="0E7E11D1" w14:textId="77777777" w:rsidR="00122CEB" w:rsidRDefault="00122CEB">
            <w:pPr>
              <w:pStyle w:val="ConsPlusNormal"/>
              <w:jc w:val="center"/>
            </w:pPr>
            <w:r>
              <w:t>91 0 00 00000</w:t>
            </w:r>
          </w:p>
        </w:tc>
        <w:tc>
          <w:tcPr>
            <w:tcW w:w="484" w:type="dxa"/>
          </w:tcPr>
          <w:p w14:paraId="157E27FD" w14:textId="77777777" w:rsidR="00122CEB" w:rsidRDefault="00122CEB">
            <w:pPr>
              <w:pStyle w:val="ConsPlusNormal"/>
            </w:pPr>
          </w:p>
        </w:tc>
        <w:tc>
          <w:tcPr>
            <w:tcW w:w="3964" w:type="dxa"/>
          </w:tcPr>
          <w:p w14:paraId="23D0DD11"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1EBDABF2" w14:textId="77777777" w:rsidR="00122CEB" w:rsidRDefault="00122CEB">
            <w:pPr>
              <w:pStyle w:val="ConsPlusNormal"/>
              <w:jc w:val="right"/>
            </w:pPr>
            <w:r>
              <w:t>323354,2</w:t>
            </w:r>
          </w:p>
        </w:tc>
        <w:tc>
          <w:tcPr>
            <w:tcW w:w="1384" w:type="dxa"/>
          </w:tcPr>
          <w:p w14:paraId="6D7A236D" w14:textId="77777777" w:rsidR="00122CEB" w:rsidRDefault="00122CEB">
            <w:pPr>
              <w:pStyle w:val="ConsPlusNormal"/>
              <w:jc w:val="right"/>
            </w:pPr>
            <w:r>
              <w:t>340626,6</w:t>
            </w:r>
          </w:p>
        </w:tc>
        <w:tc>
          <w:tcPr>
            <w:tcW w:w="1384" w:type="dxa"/>
          </w:tcPr>
          <w:p w14:paraId="01ADF580" w14:textId="77777777" w:rsidR="00122CEB" w:rsidRDefault="00122CEB">
            <w:pPr>
              <w:pStyle w:val="ConsPlusNormal"/>
              <w:jc w:val="right"/>
            </w:pPr>
            <w:r>
              <w:t>340626,6</w:t>
            </w:r>
          </w:p>
        </w:tc>
      </w:tr>
      <w:tr w:rsidR="00122CEB" w14:paraId="2D2CE5A3" w14:textId="77777777">
        <w:tc>
          <w:tcPr>
            <w:tcW w:w="567" w:type="dxa"/>
          </w:tcPr>
          <w:p w14:paraId="3D584ED6" w14:textId="77777777" w:rsidR="00122CEB" w:rsidRDefault="00122CEB">
            <w:pPr>
              <w:pStyle w:val="ConsPlusNormal"/>
              <w:jc w:val="center"/>
            </w:pPr>
            <w:r>
              <w:t>833</w:t>
            </w:r>
          </w:p>
        </w:tc>
        <w:tc>
          <w:tcPr>
            <w:tcW w:w="794" w:type="dxa"/>
          </w:tcPr>
          <w:p w14:paraId="7FD54B89" w14:textId="77777777" w:rsidR="00122CEB" w:rsidRDefault="00122CEB">
            <w:pPr>
              <w:pStyle w:val="ConsPlusNormal"/>
              <w:jc w:val="center"/>
            </w:pPr>
            <w:r>
              <w:t>01 13</w:t>
            </w:r>
          </w:p>
        </w:tc>
        <w:tc>
          <w:tcPr>
            <w:tcW w:w="1644" w:type="dxa"/>
          </w:tcPr>
          <w:p w14:paraId="34BFB597" w14:textId="77777777" w:rsidR="00122CEB" w:rsidRDefault="00122CEB">
            <w:pPr>
              <w:pStyle w:val="ConsPlusNormal"/>
              <w:jc w:val="center"/>
            </w:pPr>
            <w:r>
              <w:t>91 0 00 00090</w:t>
            </w:r>
          </w:p>
        </w:tc>
        <w:tc>
          <w:tcPr>
            <w:tcW w:w="484" w:type="dxa"/>
          </w:tcPr>
          <w:p w14:paraId="39A62E35" w14:textId="77777777" w:rsidR="00122CEB" w:rsidRDefault="00122CEB">
            <w:pPr>
              <w:pStyle w:val="ConsPlusNormal"/>
            </w:pPr>
          </w:p>
        </w:tc>
        <w:tc>
          <w:tcPr>
            <w:tcW w:w="3964" w:type="dxa"/>
          </w:tcPr>
          <w:p w14:paraId="3747849E"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DB76150" w14:textId="77777777" w:rsidR="00122CEB" w:rsidRDefault="00122CEB">
            <w:pPr>
              <w:pStyle w:val="ConsPlusNormal"/>
              <w:jc w:val="right"/>
            </w:pPr>
            <w:r>
              <w:t>48099,9</w:t>
            </w:r>
          </w:p>
        </w:tc>
        <w:tc>
          <w:tcPr>
            <w:tcW w:w="1384" w:type="dxa"/>
          </w:tcPr>
          <w:p w14:paraId="0F1D1195" w14:textId="77777777" w:rsidR="00122CEB" w:rsidRDefault="00122CEB">
            <w:pPr>
              <w:pStyle w:val="ConsPlusNormal"/>
              <w:jc w:val="right"/>
            </w:pPr>
            <w:r>
              <w:t>57048,0</w:t>
            </w:r>
          </w:p>
        </w:tc>
        <w:tc>
          <w:tcPr>
            <w:tcW w:w="1384" w:type="dxa"/>
          </w:tcPr>
          <w:p w14:paraId="69383A99" w14:textId="77777777" w:rsidR="00122CEB" w:rsidRDefault="00122CEB">
            <w:pPr>
              <w:pStyle w:val="ConsPlusNormal"/>
              <w:jc w:val="right"/>
            </w:pPr>
            <w:r>
              <w:t>57048,0</w:t>
            </w:r>
          </w:p>
        </w:tc>
      </w:tr>
      <w:tr w:rsidR="00122CEB" w14:paraId="5E607CB3" w14:textId="77777777">
        <w:tc>
          <w:tcPr>
            <w:tcW w:w="567" w:type="dxa"/>
          </w:tcPr>
          <w:p w14:paraId="2E7260D4" w14:textId="77777777" w:rsidR="00122CEB" w:rsidRDefault="00122CEB">
            <w:pPr>
              <w:pStyle w:val="ConsPlusNormal"/>
              <w:jc w:val="center"/>
            </w:pPr>
            <w:r>
              <w:t>833</w:t>
            </w:r>
          </w:p>
        </w:tc>
        <w:tc>
          <w:tcPr>
            <w:tcW w:w="794" w:type="dxa"/>
          </w:tcPr>
          <w:p w14:paraId="74F96AD9" w14:textId="77777777" w:rsidR="00122CEB" w:rsidRDefault="00122CEB">
            <w:pPr>
              <w:pStyle w:val="ConsPlusNormal"/>
              <w:jc w:val="center"/>
            </w:pPr>
            <w:r>
              <w:t>01 13</w:t>
            </w:r>
          </w:p>
        </w:tc>
        <w:tc>
          <w:tcPr>
            <w:tcW w:w="1644" w:type="dxa"/>
          </w:tcPr>
          <w:p w14:paraId="1F84EBC3" w14:textId="77777777" w:rsidR="00122CEB" w:rsidRDefault="00122CEB">
            <w:pPr>
              <w:pStyle w:val="ConsPlusNormal"/>
              <w:jc w:val="center"/>
            </w:pPr>
            <w:r>
              <w:t>91 0 00 00090</w:t>
            </w:r>
          </w:p>
        </w:tc>
        <w:tc>
          <w:tcPr>
            <w:tcW w:w="484" w:type="dxa"/>
          </w:tcPr>
          <w:p w14:paraId="49556517" w14:textId="77777777" w:rsidR="00122CEB" w:rsidRDefault="00122CEB">
            <w:pPr>
              <w:pStyle w:val="ConsPlusNormal"/>
              <w:jc w:val="center"/>
            </w:pPr>
            <w:r>
              <w:t>100</w:t>
            </w:r>
          </w:p>
        </w:tc>
        <w:tc>
          <w:tcPr>
            <w:tcW w:w="3964" w:type="dxa"/>
          </w:tcPr>
          <w:p w14:paraId="6C14079B"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774C6DC" w14:textId="77777777" w:rsidR="00122CEB" w:rsidRDefault="00122CEB">
            <w:pPr>
              <w:pStyle w:val="ConsPlusNormal"/>
              <w:jc w:val="right"/>
            </w:pPr>
            <w:r>
              <w:t>43394,2</w:t>
            </w:r>
          </w:p>
        </w:tc>
        <w:tc>
          <w:tcPr>
            <w:tcW w:w="1384" w:type="dxa"/>
          </w:tcPr>
          <w:p w14:paraId="35FDC202" w14:textId="77777777" w:rsidR="00122CEB" w:rsidRDefault="00122CEB">
            <w:pPr>
              <w:pStyle w:val="ConsPlusNormal"/>
              <w:jc w:val="right"/>
            </w:pPr>
            <w:r>
              <w:t>51374,5</w:t>
            </w:r>
          </w:p>
        </w:tc>
        <w:tc>
          <w:tcPr>
            <w:tcW w:w="1384" w:type="dxa"/>
          </w:tcPr>
          <w:p w14:paraId="6308A9A1" w14:textId="77777777" w:rsidR="00122CEB" w:rsidRDefault="00122CEB">
            <w:pPr>
              <w:pStyle w:val="ConsPlusNormal"/>
              <w:jc w:val="right"/>
            </w:pPr>
            <w:r>
              <w:t>51374,5</w:t>
            </w:r>
          </w:p>
        </w:tc>
      </w:tr>
      <w:tr w:rsidR="00122CEB" w14:paraId="1E3A44F2" w14:textId="77777777">
        <w:tc>
          <w:tcPr>
            <w:tcW w:w="567" w:type="dxa"/>
          </w:tcPr>
          <w:p w14:paraId="369CB87E" w14:textId="77777777" w:rsidR="00122CEB" w:rsidRDefault="00122CEB">
            <w:pPr>
              <w:pStyle w:val="ConsPlusNormal"/>
              <w:jc w:val="center"/>
            </w:pPr>
            <w:r>
              <w:t>833</w:t>
            </w:r>
          </w:p>
        </w:tc>
        <w:tc>
          <w:tcPr>
            <w:tcW w:w="794" w:type="dxa"/>
          </w:tcPr>
          <w:p w14:paraId="355E8EF8" w14:textId="77777777" w:rsidR="00122CEB" w:rsidRDefault="00122CEB">
            <w:pPr>
              <w:pStyle w:val="ConsPlusNormal"/>
              <w:jc w:val="center"/>
            </w:pPr>
            <w:r>
              <w:t>01 13</w:t>
            </w:r>
          </w:p>
        </w:tc>
        <w:tc>
          <w:tcPr>
            <w:tcW w:w="1644" w:type="dxa"/>
          </w:tcPr>
          <w:p w14:paraId="079F87BB" w14:textId="77777777" w:rsidR="00122CEB" w:rsidRDefault="00122CEB">
            <w:pPr>
              <w:pStyle w:val="ConsPlusNormal"/>
              <w:jc w:val="center"/>
            </w:pPr>
            <w:r>
              <w:t>91 0 00 00090</w:t>
            </w:r>
          </w:p>
        </w:tc>
        <w:tc>
          <w:tcPr>
            <w:tcW w:w="484" w:type="dxa"/>
          </w:tcPr>
          <w:p w14:paraId="0E26B6ED" w14:textId="77777777" w:rsidR="00122CEB" w:rsidRDefault="00122CEB">
            <w:pPr>
              <w:pStyle w:val="ConsPlusNormal"/>
              <w:jc w:val="center"/>
            </w:pPr>
            <w:r>
              <w:t>200</w:t>
            </w:r>
          </w:p>
        </w:tc>
        <w:tc>
          <w:tcPr>
            <w:tcW w:w="3964" w:type="dxa"/>
          </w:tcPr>
          <w:p w14:paraId="7E44591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F1AD400" w14:textId="77777777" w:rsidR="00122CEB" w:rsidRDefault="00122CEB">
            <w:pPr>
              <w:pStyle w:val="ConsPlusNormal"/>
              <w:jc w:val="right"/>
            </w:pPr>
            <w:r>
              <w:t>4695,7</w:t>
            </w:r>
          </w:p>
        </w:tc>
        <w:tc>
          <w:tcPr>
            <w:tcW w:w="1384" w:type="dxa"/>
          </w:tcPr>
          <w:p w14:paraId="6343B53A" w14:textId="77777777" w:rsidR="00122CEB" w:rsidRDefault="00122CEB">
            <w:pPr>
              <w:pStyle w:val="ConsPlusNormal"/>
              <w:jc w:val="right"/>
            </w:pPr>
            <w:r>
              <w:t>5663,5</w:t>
            </w:r>
          </w:p>
        </w:tc>
        <w:tc>
          <w:tcPr>
            <w:tcW w:w="1384" w:type="dxa"/>
          </w:tcPr>
          <w:p w14:paraId="378C58DF" w14:textId="77777777" w:rsidR="00122CEB" w:rsidRDefault="00122CEB">
            <w:pPr>
              <w:pStyle w:val="ConsPlusNormal"/>
              <w:jc w:val="right"/>
            </w:pPr>
            <w:r>
              <w:t>5663,5</w:t>
            </w:r>
          </w:p>
        </w:tc>
      </w:tr>
      <w:tr w:rsidR="00122CEB" w14:paraId="585D07BC" w14:textId="77777777">
        <w:tc>
          <w:tcPr>
            <w:tcW w:w="567" w:type="dxa"/>
          </w:tcPr>
          <w:p w14:paraId="3C73BAE7" w14:textId="77777777" w:rsidR="00122CEB" w:rsidRDefault="00122CEB">
            <w:pPr>
              <w:pStyle w:val="ConsPlusNormal"/>
              <w:jc w:val="center"/>
            </w:pPr>
            <w:r>
              <w:t>833</w:t>
            </w:r>
          </w:p>
        </w:tc>
        <w:tc>
          <w:tcPr>
            <w:tcW w:w="794" w:type="dxa"/>
          </w:tcPr>
          <w:p w14:paraId="3ED5F23B" w14:textId="77777777" w:rsidR="00122CEB" w:rsidRDefault="00122CEB">
            <w:pPr>
              <w:pStyle w:val="ConsPlusNormal"/>
              <w:jc w:val="center"/>
            </w:pPr>
            <w:r>
              <w:t>01 13</w:t>
            </w:r>
          </w:p>
        </w:tc>
        <w:tc>
          <w:tcPr>
            <w:tcW w:w="1644" w:type="dxa"/>
          </w:tcPr>
          <w:p w14:paraId="30BA91C2" w14:textId="77777777" w:rsidR="00122CEB" w:rsidRDefault="00122CEB">
            <w:pPr>
              <w:pStyle w:val="ConsPlusNormal"/>
              <w:jc w:val="center"/>
            </w:pPr>
            <w:r>
              <w:t>91 0 00 00090</w:t>
            </w:r>
          </w:p>
        </w:tc>
        <w:tc>
          <w:tcPr>
            <w:tcW w:w="484" w:type="dxa"/>
          </w:tcPr>
          <w:p w14:paraId="00768E88" w14:textId="77777777" w:rsidR="00122CEB" w:rsidRDefault="00122CEB">
            <w:pPr>
              <w:pStyle w:val="ConsPlusNormal"/>
              <w:jc w:val="center"/>
            </w:pPr>
            <w:r>
              <w:t>300</w:t>
            </w:r>
          </w:p>
        </w:tc>
        <w:tc>
          <w:tcPr>
            <w:tcW w:w="3964" w:type="dxa"/>
          </w:tcPr>
          <w:p w14:paraId="5F469CB8" w14:textId="77777777" w:rsidR="00122CEB" w:rsidRDefault="00122CEB">
            <w:pPr>
              <w:pStyle w:val="ConsPlusNormal"/>
            </w:pPr>
            <w:r>
              <w:t>Социальное обеспечение и иные выплаты населению</w:t>
            </w:r>
          </w:p>
        </w:tc>
        <w:tc>
          <w:tcPr>
            <w:tcW w:w="1384" w:type="dxa"/>
          </w:tcPr>
          <w:p w14:paraId="32F72A38" w14:textId="77777777" w:rsidR="00122CEB" w:rsidRDefault="00122CEB">
            <w:pPr>
              <w:pStyle w:val="ConsPlusNormal"/>
              <w:jc w:val="right"/>
            </w:pPr>
            <w:r>
              <w:t>10,0</w:t>
            </w:r>
          </w:p>
        </w:tc>
        <w:tc>
          <w:tcPr>
            <w:tcW w:w="1384" w:type="dxa"/>
          </w:tcPr>
          <w:p w14:paraId="4F1B7072" w14:textId="77777777" w:rsidR="00122CEB" w:rsidRDefault="00122CEB">
            <w:pPr>
              <w:pStyle w:val="ConsPlusNormal"/>
              <w:jc w:val="right"/>
            </w:pPr>
            <w:r>
              <w:t>10,0</w:t>
            </w:r>
          </w:p>
        </w:tc>
        <w:tc>
          <w:tcPr>
            <w:tcW w:w="1384" w:type="dxa"/>
          </w:tcPr>
          <w:p w14:paraId="6AB5B7E7" w14:textId="77777777" w:rsidR="00122CEB" w:rsidRDefault="00122CEB">
            <w:pPr>
              <w:pStyle w:val="ConsPlusNormal"/>
              <w:jc w:val="right"/>
            </w:pPr>
            <w:r>
              <w:t>10,0</w:t>
            </w:r>
          </w:p>
        </w:tc>
      </w:tr>
      <w:tr w:rsidR="00122CEB" w14:paraId="748289E2" w14:textId="77777777">
        <w:tc>
          <w:tcPr>
            <w:tcW w:w="567" w:type="dxa"/>
          </w:tcPr>
          <w:p w14:paraId="03FEA9F1" w14:textId="77777777" w:rsidR="00122CEB" w:rsidRDefault="00122CEB">
            <w:pPr>
              <w:pStyle w:val="ConsPlusNormal"/>
              <w:jc w:val="center"/>
            </w:pPr>
            <w:r>
              <w:t>833</w:t>
            </w:r>
          </w:p>
        </w:tc>
        <w:tc>
          <w:tcPr>
            <w:tcW w:w="794" w:type="dxa"/>
          </w:tcPr>
          <w:p w14:paraId="5BCA3294" w14:textId="77777777" w:rsidR="00122CEB" w:rsidRDefault="00122CEB">
            <w:pPr>
              <w:pStyle w:val="ConsPlusNormal"/>
              <w:jc w:val="center"/>
            </w:pPr>
            <w:r>
              <w:t>01 13</w:t>
            </w:r>
          </w:p>
        </w:tc>
        <w:tc>
          <w:tcPr>
            <w:tcW w:w="1644" w:type="dxa"/>
          </w:tcPr>
          <w:p w14:paraId="77034229" w14:textId="77777777" w:rsidR="00122CEB" w:rsidRDefault="00122CEB">
            <w:pPr>
              <w:pStyle w:val="ConsPlusNormal"/>
              <w:jc w:val="center"/>
            </w:pPr>
            <w:r>
              <w:t>91 0 00 00110</w:t>
            </w:r>
          </w:p>
        </w:tc>
        <w:tc>
          <w:tcPr>
            <w:tcW w:w="484" w:type="dxa"/>
          </w:tcPr>
          <w:p w14:paraId="530E1C66" w14:textId="77777777" w:rsidR="00122CEB" w:rsidRDefault="00122CEB">
            <w:pPr>
              <w:pStyle w:val="ConsPlusNormal"/>
            </w:pPr>
          </w:p>
        </w:tc>
        <w:tc>
          <w:tcPr>
            <w:tcW w:w="3964" w:type="dxa"/>
          </w:tcPr>
          <w:p w14:paraId="5F64587C"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7A36850" w14:textId="77777777" w:rsidR="00122CEB" w:rsidRDefault="00122CEB">
            <w:pPr>
              <w:pStyle w:val="ConsPlusNormal"/>
              <w:jc w:val="right"/>
            </w:pPr>
            <w:r>
              <w:t>266627,5</w:t>
            </w:r>
          </w:p>
        </w:tc>
        <w:tc>
          <w:tcPr>
            <w:tcW w:w="1384" w:type="dxa"/>
          </w:tcPr>
          <w:p w14:paraId="42E581AE" w14:textId="77777777" w:rsidR="00122CEB" w:rsidRDefault="00122CEB">
            <w:pPr>
              <w:pStyle w:val="ConsPlusNormal"/>
              <w:jc w:val="right"/>
            </w:pPr>
            <w:r>
              <w:t>274951,8</w:t>
            </w:r>
          </w:p>
        </w:tc>
        <w:tc>
          <w:tcPr>
            <w:tcW w:w="1384" w:type="dxa"/>
          </w:tcPr>
          <w:p w14:paraId="79ACC806" w14:textId="77777777" w:rsidR="00122CEB" w:rsidRDefault="00122CEB">
            <w:pPr>
              <w:pStyle w:val="ConsPlusNormal"/>
              <w:jc w:val="right"/>
            </w:pPr>
            <w:r>
              <w:t>274951,8</w:t>
            </w:r>
          </w:p>
        </w:tc>
      </w:tr>
      <w:tr w:rsidR="00122CEB" w14:paraId="025FCDE3" w14:textId="77777777">
        <w:tc>
          <w:tcPr>
            <w:tcW w:w="567" w:type="dxa"/>
          </w:tcPr>
          <w:p w14:paraId="4EF09F1B" w14:textId="77777777" w:rsidR="00122CEB" w:rsidRDefault="00122CEB">
            <w:pPr>
              <w:pStyle w:val="ConsPlusNormal"/>
              <w:jc w:val="center"/>
            </w:pPr>
            <w:r>
              <w:lastRenderedPageBreak/>
              <w:t>833</w:t>
            </w:r>
          </w:p>
        </w:tc>
        <w:tc>
          <w:tcPr>
            <w:tcW w:w="794" w:type="dxa"/>
          </w:tcPr>
          <w:p w14:paraId="0014C054" w14:textId="77777777" w:rsidR="00122CEB" w:rsidRDefault="00122CEB">
            <w:pPr>
              <w:pStyle w:val="ConsPlusNormal"/>
              <w:jc w:val="center"/>
            </w:pPr>
            <w:r>
              <w:t>01 13</w:t>
            </w:r>
          </w:p>
        </w:tc>
        <w:tc>
          <w:tcPr>
            <w:tcW w:w="1644" w:type="dxa"/>
          </w:tcPr>
          <w:p w14:paraId="3723111C" w14:textId="77777777" w:rsidR="00122CEB" w:rsidRDefault="00122CEB">
            <w:pPr>
              <w:pStyle w:val="ConsPlusNormal"/>
              <w:jc w:val="center"/>
            </w:pPr>
            <w:r>
              <w:t>91 0 00 00110</w:t>
            </w:r>
          </w:p>
        </w:tc>
        <w:tc>
          <w:tcPr>
            <w:tcW w:w="484" w:type="dxa"/>
          </w:tcPr>
          <w:p w14:paraId="57543AA9" w14:textId="77777777" w:rsidR="00122CEB" w:rsidRDefault="00122CEB">
            <w:pPr>
              <w:pStyle w:val="ConsPlusNormal"/>
              <w:jc w:val="center"/>
            </w:pPr>
            <w:r>
              <w:t>100</w:t>
            </w:r>
          </w:p>
        </w:tc>
        <w:tc>
          <w:tcPr>
            <w:tcW w:w="3964" w:type="dxa"/>
          </w:tcPr>
          <w:p w14:paraId="555B448D"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961C94A" w14:textId="77777777" w:rsidR="00122CEB" w:rsidRDefault="00122CEB">
            <w:pPr>
              <w:pStyle w:val="ConsPlusNormal"/>
              <w:jc w:val="right"/>
            </w:pPr>
            <w:r>
              <w:t>203452,9</w:t>
            </w:r>
          </w:p>
        </w:tc>
        <w:tc>
          <w:tcPr>
            <w:tcW w:w="1384" w:type="dxa"/>
          </w:tcPr>
          <w:p w14:paraId="2773DD39" w14:textId="77777777" w:rsidR="00122CEB" w:rsidRDefault="00122CEB">
            <w:pPr>
              <w:pStyle w:val="ConsPlusNormal"/>
              <w:jc w:val="right"/>
            </w:pPr>
            <w:r>
              <w:t>210836,4</w:t>
            </w:r>
          </w:p>
        </w:tc>
        <w:tc>
          <w:tcPr>
            <w:tcW w:w="1384" w:type="dxa"/>
          </w:tcPr>
          <w:p w14:paraId="22FA962C" w14:textId="77777777" w:rsidR="00122CEB" w:rsidRDefault="00122CEB">
            <w:pPr>
              <w:pStyle w:val="ConsPlusNormal"/>
              <w:jc w:val="right"/>
            </w:pPr>
            <w:r>
              <w:t>210836,4</w:t>
            </w:r>
          </w:p>
        </w:tc>
      </w:tr>
      <w:tr w:rsidR="00122CEB" w14:paraId="2B6AD894" w14:textId="77777777">
        <w:tc>
          <w:tcPr>
            <w:tcW w:w="567" w:type="dxa"/>
          </w:tcPr>
          <w:p w14:paraId="306A1DE9" w14:textId="77777777" w:rsidR="00122CEB" w:rsidRDefault="00122CEB">
            <w:pPr>
              <w:pStyle w:val="ConsPlusNormal"/>
              <w:jc w:val="center"/>
            </w:pPr>
            <w:r>
              <w:t>833</w:t>
            </w:r>
          </w:p>
        </w:tc>
        <w:tc>
          <w:tcPr>
            <w:tcW w:w="794" w:type="dxa"/>
          </w:tcPr>
          <w:p w14:paraId="720A4012" w14:textId="77777777" w:rsidR="00122CEB" w:rsidRDefault="00122CEB">
            <w:pPr>
              <w:pStyle w:val="ConsPlusNormal"/>
              <w:jc w:val="center"/>
            </w:pPr>
            <w:r>
              <w:t>01 13</w:t>
            </w:r>
          </w:p>
        </w:tc>
        <w:tc>
          <w:tcPr>
            <w:tcW w:w="1644" w:type="dxa"/>
          </w:tcPr>
          <w:p w14:paraId="0E48EDE0" w14:textId="77777777" w:rsidR="00122CEB" w:rsidRDefault="00122CEB">
            <w:pPr>
              <w:pStyle w:val="ConsPlusNormal"/>
              <w:jc w:val="center"/>
            </w:pPr>
            <w:r>
              <w:t>91 0 00 00110</w:t>
            </w:r>
          </w:p>
        </w:tc>
        <w:tc>
          <w:tcPr>
            <w:tcW w:w="484" w:type="dxa"/>
          </w:tcPr>
          <w:p w14:paraId="1EDA5D41" w14:textId="77777777" w:rsidR="00122CEB" w:rsidRDefault="00122CEB">
            <w:pPr>
              <w:pStyle w:val="ConsPlusNormal"/>
              <w:jc w:val="center"/>
            </w:pPr>
            <w:r>
              <w:t>200</w:t>
            </w:r>
          </w:p>
        </w:tc>
        <w:tc>
          <w:tcPr>
            <w:tcW w:w="3964" w:type="dxa"/>
          </w:tcPr>
          <w:p w14:paraId="3A3846E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C04DFEA" w14:textId="77777777" w:rsidR="00122CEB" w:rsidRDefault="00122CEB">
            <w:pPr>
              <w:pStyle w:val="ConsPlusNormal"/>
              <w:jc w:val="right"/>
            </w:pPr>
            <w:r>
              <w:t>33443,7</w:t>
            </w:r>
          </w:p>
        </w:tc>
        <w:tc>
          <w:tcPr>
            <w:tcW w:w="1384" w:type="dxa"/>
          </w:tcPr>
          <w:p w14:paraId="020EDF3D" w14:textId="77777777" w:rsidR="00122CEB" w:rsidRDefault="00122CEB">
            <w:pPr>
              <w:pStyle w:val="ConsPlusNormal"/>
              <w:jc w:val="right"/>
            </w:pPr>
            <w:r>
              <w:t>33443,7</w:t>
            </w:r>
          </w:p>
        </w:tc>
        <w:tc>
          <w:tcPr>
            <w:tcW w:w="1384" w:type="dxa"/>
          </w:tcPr>
          <w:p w14:paraId="0F96E8BA" w14:textId="77777777" w:rsidR="00122CEB" w:rsidRDefault="00122CEB">
            <w:pPr>
              <w:pStyle w:val="ConsPlusNormal"/>
              <w:jc w:val="right"/>
            </w:pPr>
            <w:r>
              <w:t>33443,7</w:t>
            </w:r>
          </w:p>
        </w:tc>
      </w:tr>
      <w:tr w:rsidR="00122CEB" w14:paraId="49F0A1C8" w14:textId="77777777">
        <w:tc>
          <w:tcPr>
            <w:tcW w:w="567" w:type="dxa"/>
          </w:tcPr>
          <w:p w14:paraId="3D03684D" w14:textId="77777777" w:rsidR="00122CEB" w:rsidRDefault="00122CEB">
            <w:pPr>
              <w:pStyle w:val="ConsPlusNormal"/>
              <w:jc w:val="center"/>
            </w:pPr>
            <w:r>
              <w:t>833</w:t>
            </w:r>
          </w:p>
        </w:tc>
        <w:tc>
          <w:tcPr>
            <w:tcW w:w="794" w:type="dxa"/>
          </w:tcPr>
          <w:p w14:paraId="46C53733" w14:textId="77777777" w:rsidR="00122CEB" w:rsidRDefault="00122CEB">
            <w:pPr>
              <w:pStyle w:val="ConsPlusNormal"/>
              <w:jc w:val="center"/>
            </w:pPr>
            <w:r>
              <w:t>01 13</w:t>
            </w:r>
          </w:p>
        </w:tc>
        <w:tc>
          <w:tcPr>
            <w:tcW w:w="1644" w:type="dxa"/>
          </w:tcPr>
          <w:p w14:paraId="16E38894" w14:textId="77777777" w:rsidR="00122CEB" w:rsidRDefault="00122CEB">
            <w:pPr>
              <w:pStyle w:val="ConsPlusNormal"/>
              <w:jc w:val="center"/>
            </w:pPr>
            <w:r>
              <w:t>91 0 00 00110</w:t>
            </w:r>
          </w:p>
        </w:tc>
        <w:tc>
          <w:tcPr>
            <w:tcW w:w="484" w:type="dxa"/>
          </w:tcPr>
          <w:p w14:paraId="31FB6291" w14:textId="77777777" w:rsidR="00122CEB" w:rsidRDefault="00122CEB">
            <w:pPr>
              <w:pStyle w:val="ConsPlusNormal"/>
              <w:jc w:val="center"/>
            </w:pPr>
            <w:r>
              <w:t>600</w:t>
            </w:r>
          </w:p>
        </w:tc>
        <w:tc>
          <w:tcPr>
            <w:tcW w:w="3964" w:type="dxa"/>
          </w:tcPr>
          <w:p w14:paraId="1401357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D6DA39A" w14:textId="77777777" w:rsidR="00122CEB" w:rsidRDefault="00122CEB">
            <w:pPr>
              <w:pStyle w:val="ConsPlusNormal"/>
              <w:jc w:val="right"/>
            </w:pPr>
            <w:r>
              <w:t>29720,9</w:t>
            </w:r>
          </w:p>
        </w:tc>
        <w:tc>
          <w:tcPr>
            <w:tcW w:w="1384" w:type="dxa"/>
          </w:tcPr>
          <w:p w14:paraId="4229FE59" w14:textId="77777777" w:rsidR="00122CEB" w:rsidRDefault="00122CEB">
            <w:pPr>
              <w:pStyle w:val="ConsPlusNormal"/>
              <w:jc w:val="right"/>
            </w:pPr>
            <w:r>
              <w:t>30661,7</w:t>
            </w:r>
          </w:p>
        </w:tc>
        <w:tc>
          <w:tcPr>
            <w:tcW w:w="1384" w:type="dxa"/>
          </w:tcPr>
          <w:p w14:paraId="600F6709" w14:textId="77777777" w:rsidR="00122CEB" w:rsidRDefault="00122CEB">
            <w:pPr>
              <w:pStyle w:val="ConsPlusNormal"/>
              <w:jc w:val="right"/>
            </w:pPr>
            <w:r>
              <w:t>30661,7</w:t>
            </w:r>
          </w:p>
        </w:tc>
      </w:tr>
      <w:tr w:rsidR="00122CEB" w14:paraId="7C4F1F6C" w14:textId="77777777">
        <w:tc>
          <w:tcPr>
            <w:tcW w:w="567" w:type="dxa"/>
          </w:tcPr>
          <w:p w14:paraId="2F7B4382" w14:textId="77777777" w:rsidR="00122CEB" w:rsidRDefault="00122CEB">
            <w:pPr>
              <w:pStyle w:val="ConsPlusNormal"/>
              <w:jc w:val="center"/>
            </w:pPr>
            <w:r>
              <w:t>833</w:t>
            </w:r>
          </w:p>
        </w:tc>
        <w:tc>
          <w:tcPr>
            <w:tcW w:w="794" w:type="dxa"/>
          </w:tcPr>
          <w:p w14:paraId="26D9A181" w14:textId="77777777" w:rsidR="00122CEB" w:rsidRDefault="00122CEB">
            <w:pPr>
              <w:pStyle w:val="ConsPlusNormal"/>
              <w:jc w:val="center"/>
            </w:pPr>
            <w:r>
              <w:t>01 13</w:t>
            </w:r>
          </w:p>
        </w:tc>
        <w:tc>
          <w:tcPr>
            <w:tcW w:w="1644" w:type="dxa"/>
          </w:tcPr>
          <w:p w14:paraId="06158C16" w14:textId="77777777" w:rsidR="00122CEB" w:rsidRDefault="00122CEB">
            <w:pPr>
              <w:pStyle w:val="ConsPlusNormal"/>
              <w:jc w:val="center"/>
            </w:pPr>
            <w:r>
              <w:t>91 0 00 00110</w:t>
            </w:r>
          </w:p>
        </w:tc>
        <w:tc>
          <w:tcPr>
            <w:tcW w:w="484" w:type="dxa"/>
          </w:tcPr>
          <w:p w14:paraId="03ABE0A4" w14:textId="77777777" w:rsidR="00122CEB" w:rsidRDefault="00122CEB">
            <w:pPr>
              <w:pStyle w:val="ConsPlusNormal"/>
              <w:jc w:val="center"/>
            </w:pPr>
            <w:r>
              <w:t>800</w:t>
            </w:r>
          </w:p>
        </w:tc>
        <w:tc>
          <w:tcPr>
            <w:tcW w:w="3964" w:type="dxa"/>
          </w:tcPr>
          <w:p w14:paraId="73D5B357" w14:textId="77777777" w:rsidR="00122CEB" w:rsidRDefault="00122CEB">
            <w:pPr>
              <w:pStyle w:val="ConsPlusNormal"/>
            </w:pPr>
            <w:r>
              <w:t>Иные бюджетные ассигнования</w:t>
            </w:r>
          </w:p>
        </w:tc>
        <w:tc>
          <w:tcPr>
            <w:tcW w:w="1384" w:type="dxa"/>
          </w:tcPr>
          <w:p w14:paraId="684E008C" w14:textId="77777777" w:rsidR="00122CEB" w:rsidRDefault="00122CEB">
            <w:pPr>
              <w:pStyle w:val="ConsPlusNormal"/>
              <w:jc w:val="right"/>
            </w:pPr>
            <w:r>
              <w:t>10,0</w:t>
            </w:r>
          </w:p>
        </w:tc>
        <w:tc>
          <w:tcPr>
            <w:tcW w:w="1384" w:type="dxa"/>
          </w:tcPr>
          <w:p w14:paraId="1377E316" w14:textId="77777777" w:rsidR="00122CEB" w:rsidRDefault="00122CEB">
            <w:pPr>
              <w:pStyle w:val="ConsPlusNormal"/>
              <w:jc w:val="right"/>
            </w:pPr>
            <w:r>
              <w:t>10,0</w:t>
            </w:r>
          </w:p>
        </w:tc>
        <w:tc>
          <w:tcPr>
            <w:tcW w:w="1384" w:type="dxa"/>
          </w:tcPr>
          <w:p w14:paraId="794F8FDE" w14:textId="77777777" w:rsidR="00122CEB" w:rsidRDefault="00122CEB">
            <w:pPr>
              <w:pStyle w:val="ConsPlusNormal"/>
              <w:jc w:val="right"/>
            </w:pPr>
            <w:r>
              <w:t>10,0</w:t>
            </w:r>
          </w:p>
        </w:tc>
      </w:tr>
      <w:tr w:rsidR="00122CEB" w14:paraId="1262B91F" w14:textId="77777777">
        <w:tc>
          <w:tcPr>
            <w:tcW w:w="567" w:type="dxa"/>
          </w:tcPr>
          <w:p w14:paraId="0275621B" w14:textId="77777777" w:rsidR="00122CEB" w:rsidRDefault="00122CEB">
            <w:pPr>
              <w:pStyle w:val="ConsPlusNormal"/>
              <w:jc w:val="center"/>
            </w:pPr>
            <w:r>
              <w:t>833</w:t>
            </w:r>
          </w:p>
        </w:tc>
        <w:tc>
          <w:tcPr>
            <w:tcW w:w="794" w:type="dxa"/>
          </w:tcPr>
          <w:p w14:paraId="6C4160A0" w14:textId="77777777" w:rsidR="00122CEB" w:rsidRDefault="00122CEB">
            <w:pPr>
              <w:pStyle w:val="ConsPlusNormal"/>
              <w:jc w:val="center"/>
            </w:pPr>
            <w:r>
              <w:t>01 13</w:t>
            </w:r>
          </w:p>
        </w:tc>
        <w:tc>
          <w:tcPr>
            <w:tcW w:w="1644" w:type="dxa"/>
          </w:tcPr>
          <w:p w14:paraId="2324CA86" w14:textId="77777777" w:rsidR="00122CEB" w:rsidRDefault="00122CEB">
            <w:pPr>
              <w:pStyle w:val="ConsPlusNormal"/>
              <w:jc w:val="center"/>
            </w:pPr>
            <w:r>
              <w:t>91 0 00 2Я030</w:t>
            </w:r>
          </w:p>
        </w:tc>
        <w:tc>
          <w:tcPr>
            <w:tcW w:w="484" w:type="dxa"/>
          </w:tcPr>
          <w:p w14:paraId="557A2C8D" w14:textId="77777777" w:rsidR="00122CEB" w:rsidRDefault="00122CEB">
            <w:pPr>
              <w:pStyle w:val="ConsPlusNormal"/>
            </w:pPr>
          </w:p>
        </w:tc>
        <w:tc>
          <w:tcPr>
            <w:tcW w:w="3964" w:type="dxa"/>
          </w:tcPr>
          <w:p w14:paraId="4B0C0E10" w14:textId="77777777" w:rsidR="00122CEB" w:rsidRDefault="00122CEB">
            <w:pPr>
              <w:pStyle w:val="ConsPlusNormal"/>
            </w:pPr>
            <w:r>
              <w:t>Оплата работ по проведению экспертиз и привлеченных специалистов</w:t>
            </w:r>
          </w:p>
        </w:tc>
        <w:tc>
          <w:tcPr>
            <w:tcW w:w="1384" w:type="dxa"/>
          </w:tcPr>
          <w:p w14:paraId="28846AC8" w14:textId="77777777" w:rsidR="00122CEB" w:rsidRDefault="00122CEB">
            <w:pPr>
              <w:pStyle w:val="ConsPlusNormal"/>
              <w:jc w:val="right"/>
            </w:pPr>
            <w:r>
              <w:t>8626,8</w:t>
            </w:r>
          </w:p>
        </w:tc>
        <w:tc>
          <w:tcPr>
            <w:tcW w:w="1384" w:type="dxa"/>
          </w:tcPr>
          <w:p w14:paraId="7B0154DE" w14:textId="77777777" w:rsidR="00122CEB" w:rsidRDefault="00122CEB">
            <w:pPr>
              <w:pStyle w:val="ConsPlusNormal"/>
              <w:jc w:val="right"/>
            </w:pPr>
            <w:r>
              <w:t>8626,8</w:t>
            </w:r>
          </w:p>
        </w:tc>
        <w:tc>
          <w:tcPr>
            <w:tcW w:w="1384" w:type="dxa"/>
          </w:tcPr>
          <w:p w14:paraId="7D21BD29" w14:textId="77777777" w:rsidR="00122CEB" w:rsidRDefault="00122CEB">
            <w:pPr>
              <w:pStyle w:val="ConsPlusNormal"/>
              <w:jc w:val="right"/>
            </w:pPr>
            <w:r>
              <w:t>8626,8</w:t>
            </w:r>
          </w:p>
        </w:tc>
      </w:tr>
      <w:tr w:rsidR="00122CEB" w14:paraId="27B06FBF" w14:textId="77777777">
        <w:tc>
          <w:tcPr>
            <w:tcW w:w="567" w:type="dxa"/>
          </w:tcPr>
          <w:p w14:paraId="70648B0A" w14:textId="77777777" w:rsidR="00122CEB" w:rsidRDefault="00122CEB">
            <w:pPr>
              <w:pStyle w:val="ConsPlusNormal"/>
              <w:jc w:val="center"/>
            </w:pPr>
            <w:r>
              <w:t>833</w:t>
            </w:r>
          </w:p>
        </w:tc>
        <w:tc>
          <w:tcPr>
            <w:tcW w:w="794" w:type="dxa"/>
          </w:tcPr>
          <w:p w14:paraId="5C36E1FD" w14:textId="77777777" w:rsidR="00122CEB" w:rsidRDefault="00122CEB">
            <w:pPr>
              <w:pStyle w:val="ConsPlusNormal"/>
              <w:jc w:val="center"/>
            </w:pPr>
            <w:r>
              <w:t>01 13</w:t>
            </w:r>
          </w:p>
        </w:tc>
        <w:tc>
          <w:tcPr>
            <w:tcW w:w="1644" w:type="dxa"/>
          </w:tcPr>
          <w:p w14:paraId="40887B5B" w14:textId="77777777" w:rsidR="00122CEB" w:rsidRDefault="00122CEB">
            <w:pPr>
              <w:pStyle w:val="ConsPlusNormal"/>
              <w:jc w:val="center"/>
            </w:pPr>
            <w:r>
              <w:t>91 0 00 2Я030</w:t>
            </w:r>
          </w:p>
        </w:tc>
        <w:tc>
          <w:tcPr>
            <w:tcW w:w="484" w:type="dxa"/>
          </w:tcPr>
          <w:p w14:paraId="4EF120BC" w14:textId="77777777" w:rsidR="00122CEB" w:rsidRDefault="00122CEB">
            <w:pPr>
              <w:pStyle w:val="ConsPlusNormal"/>
              <w:jc w:val="center"/>
            </w:pPr>
            <w:r>
              <w:t>200</w:t>
            </w:r>
          </w:p>
        </w:tc>
        <w:tc>
          <w:tcPr>
            <w:tcW w:w="3964" w:type="dxa"/>
          </w:tcPr>
          <w:p w14:paraId="13819B8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E3730C0" w14:textId="77777777" w:rsidR="00122CEB" w:rsidRDefault="00122CEB">
            <w:pPr>
              <w:pStyle w:val="ConsPlusNormal"/>
              <w:jc w:val="right"/>
            </w:pPr>
            <w:r>
              <w:t>8626,8</w:t>
            </w:r>
          </w:p>
        </w:tc>
        <w:tc>
          <w:tcPr>
            <w:tcW w:w="1384" w:type="dxa"/>
          </w:tcPr>
          <w:p w14:paraId="565618E1" w14:textId="77777777" w:rsidR="00122CEB" w:rsidRDefault="00122CEB">
            <w:pPr>
              <w:pStyle w:val="ConsPlusNormal"/>
              <w:jc w:val="right"/>
            </w:pPr>
            <w:r>
              <w:t>8626,8</w:t>
            </w:r>
          </w:p>
        </w:tc>
        <w:tc>
          <w:tcPr>
            <w:tcW w:w="1384" w:type="dxa"/>
          </w:tcPr>
          <w:p w14:paraId="40055591" w14:textId="77777777" w:rsidR="00122CEB" w:rsidRDefault="00122CEB">
            <w:pPr>
              <w:pStyle w:val="ConsPlusNormal"/>
              <w:jc w:val="right"/>
            </w:pPr>
            <w:r>
              <w:t>8626,8</w:t>
            </w:r>
          </w:p>
        </w:tc>
      </w:tr>
      <w:tr w:rsidR="00122CEB" w14:paraId="1F9D9586" w14:textId="77777777">
        <w:tc>
          <w:tcPr>
            <w:tcW w:w="567" w:type="dxa"/>
          </w:tcPr>
          <w:p w14:paraId="36BBC495" w14:textId="77777777" w:rsidR="00122CEB" w:rsidRDefault="00122CEB">
            <w:pPr>
              <w:pStyle w:val="ConsPlusNormal"/>
              <w:jc w:val="center"/>
            </w:pPr>
            <w:r>
              <w:t>833</w:t>
            </w:r>
          </w:p>
        </w:tc>
        <w:tc>
          <w:tcPr>
            <w:tcW w:w="794" w:type="dxa"/>
          </w:tcPr>
          <w:p w14:paraId="5C716BEF" w14:textId="77777777" w:rsidR="00122CEB" w:rsidRDefault="00122CEB">
            <w:pPr>
              <w:pStyle w:val="ConsPlusNormal"/>
              <w:jc w:val="center"/>
            </w:pPr>
            <w:r>
              <w:t>09 00</w:t>
            </w:r>
          </w:p>
        </w:tc>
        <w:tc>
          <w:tcPr>
            <w:tcW w:w="1644" w:type="dxa"/>
          </w:tcPr>
          <w:p w14:paraId="06468792" w14:textId="77777777" w:rsidR="00122CEB" w:rsidRDefault="00122CEB">
            <w:pPr>
              <w:pStyle w:val="ConsPlusNormal"/>
            </w:pPr>
          </w:p>
        </w:tc>
        <w:tc>
          <w:tcPr>
            <w:tcW w:w="484" w:type="dxa"/>
          </w:tcPr>
          <w:p w14:paraId="5ACB940D" w14:textId="77777777" w:rsidR="00122CEB" w:rsidRDefault="00122CEB">
            <w:pPr>
              <w:pStyle w:val="ConsPlusNormal"/>
            </w:pPr>
          </w:p>
        </w:tc>
        <w:tc>
          <w:tcPr>
            <w:tcW w:w="3964" w:type="dxa"/>
          </w:tcPr>
          <w:p w14:paraId="4EFB9069" w14:textId="77777777" w:rsidR="00122CEB" w:rsidRDefault="00122CEB">
            <w:pPr>
              <w:pStyle w:val="ConsPlusNormal"/>
            </w:pPr>
            <w:r>
              <w:t>ЗДРАВООХРАНЕНИЕ</w:t>
            </w:r>
          </w:p>
        </w:tc>
        <w:tc>
          <w:tcPr>
            <w:tcW w:w="1384" w:type="dxa"/>
          </w:tcPr>
          <w:p w14:paraId="23DFF63F" w14:textId="77777777" w:rsidR="00122CEB" w:rsidRDefault="00122CEB">
            <w:pPr>
              <w:pStyle w:val="ConsPlusNormal"/>
              <w:jc w:val="right"/>
            </w:pPr>
            <w:r>
              <w:t>1038985,4</w:t>
            </w:r>
          </w:p>
        </w:tc>
        <w:tc>
          <w:tcPr>
            <w:tcW w:w="1384" w:type="dxa"/>
          </w:tcPr>
          <w:p w14:paraId="61F68A27" w14:textId="77777777" w:rsidR="00122CEB" w:rsidRDefault="00122CEB">
            <w:pPr>
              <w:pStyle w:val="ConsPlusNormal"/>
              <w:jc w:val="right"/>
            </w:pPr>
            <w:r>
              <w:t>134545,9</w:t>
            </w:r>
          </w:p>
        </w:tc>
        <w:tc>
          <w:tcPr>
            <w:tcW w:w="1384" w:type="dxa"/>
          </w:tcPr>
          <w:p w14:paraId="4A1EEE02" w14:textId="77777777" w:rsidR="00122CEB" w:rsidRDefault="00122CEB">
            <w:pPr>
              <w:pStyle w:val="ConsPlusNormal"/>
              <w:jc w:val="right"/>
            </w:pPr>
            <w:r>
              <w:t>0,0</w:t>
            </w:r>
          </w:p>
        </w:tc>
      </w:tr>
      <w:tr w:rsidR="00122CEB" w14:paraId="73648AF1" w14:textId="77777777">
        <w:tc>
          <w:tcPr>
            <w:tcW w:w="567" w:type="dxa"/>
          </w:tcPr>
          <w:p w14:paraId="7B7E0480" w14:textId="77777777" w:rsidR="00122CEB" w:rsidRDefault="00122CEB">
            <w:pPr>
              <w:pStyle w:val="ConsPlusNormal"/>
              <w:jc w:val="center"/>
            </w:pPr>
            <w:r>
              <w:t>833</w:t>
            </w:r>
          </w:p>
        </w:tc>
        <w:tc>
          <w:tcPr>
            <w:tcW w:w="794" w:type="dxa"/>
          </w:tcPr>
          <w:p w14:paraId="2C7FA600" w14:textId="77777777" w:rsidR="00122CEB" w:rsidRDefault="00122CEB">
            <w:pPr>
              <w:pStyle w:val="ConsPlusNormal"/>
              <w:jc w:val="center"/>
            </w:pPr>
            <w:r>
              <w:t>09 01</w:t>
            </w:r>
          </w:p>
        </w:tc>
        <w:tc>
          <w:tcPr>
            <w:tcW w:w="1644" w:type="dxa"/>
          </w:tcPr>
          <w:p w14:paraId="38101F73" w14:textId="77777777" w:rsidR="00122CEB" w:rsidRDefault="00122CEB">
            <w:pPr>
              <w:pStyle w:val="ConsPlusNormal"/>
            </w:pPr>
          </w:p>
        </w:tc>
        <w:tc>
          <w:tcPr>
            <w:tcW w:w="484" w:type="dxa"/>
          </w:tcPr>
          <w:p w14:paraId="5D934343" w14:textId="77777777" w:rsidR="00122CEB" w:rsidRDefault="00122CEB">
            <w:pPr>
              <w:pStyle w:val="ConsPlusNormal"/>
            </w:pPr>
          </w:p>
        </w:tc>
        <w:tc>
          <w:tcPr>
            <w:tcW w:w="3964" w:type="dxa"/>
          </w:tcPr>
          <w:p w14:paraId="75883BED" w14:textId="77777777" w:rsidR="00122CEB" w:rsidRDefault="00122CEB">
            <w:pPr>
              <w:pStyle w:val="ConsPlusNormal"/>
            </w:pPr>
            <w:r>
              <w:t>Стационарная медицинская помощь</w:t>
            </w:r>
          </w:p>
        </w:tc>
        <w:tc>
          <w:tcPr>
            <w:tcW w:w="1384" w:type="dxa"/>
          </w:tcPr>
          <w:p w14:paraId="066FE418" w14:textId="77777777" w:rsidR="00122CEB" w:rsidRDefault="00122CEB">
            <w:pPr>
              <w:pStyle w:val="ConsPlusNormal"/>
              <w:jc w:val="right"/>
            </w:pPr>
            <w:r>
              <w:t>597346,5</w:t>
            </w:r>
          </w:p>
        </w:tc>
        <w:tc>
          <w:tcPr>
            <w:tcW w:w="1384" w:type="dxa"/>
          </w:tcPr>
          <w:p w14:paraId="0D8E1CE7" w14:textId="77777777" w:rsidR="00122CEB" w:rsidRDefault="00122CEB">
            <w:pPr>
              <w:pStyle w:val="ConsPlusNormal"/>
              <w:jc w:val="right"/>
            </w:pPr>
            <w:r>
              <w:t>44000,0</w:t>
            </w:r>
          </w:p>
        </w:tc>
        <w:tc>
          <w:tcPr>
            <w:tcW w:w="1384" w:type="dxa"/>
          </w:tcPr>
          <w:p w14:paraId="1FF77587" w14:textId="77777777" w:rsidR="00122CEB" w:rsidRDefault="00122CEB">
            <w:pPr>
              <w:pStyle w:val="ConsPlusNormal"/>
              <w:jc w:val="right"/>
            </w:pPr>
            <w:r>
              <w:t>0,0</w:t>
            </w:r>
          </w:p>
        </w:tc>
      </w:tr>
      <w:tr w:rsidR="00122CEB" w14:paraId="5CFB3929" w14:textId="77777777">
        <w:tc>
          <w:tcPr>
            <w:tcW w:w="567" w:type="dxa"/>
          </w:tcPr>
          <w:p w14:paraId="733323A7" w14:textId="77777777" w:rsidR="00122CEB" w:rsidRDefault="00122CEB">
            <w:pPr>
              <w:pStyle w:val="ConsPlusNormal"/>
              <w:jc w:val="center"/>
            </w:pPr>
            <w:r>
              <w:t>833</w:t>
            </w:r>
          </w:p>
        </w:tc>
        <w:tc>
          <w:tcPr>
            <w:tcW w:w="794" w:type="dxa"/>
          </w:tcPr>
          <w:p w14:paraId="0BEBB149" w14:textId="77777777" w:rsidR="00122CEB" w:rsidRDefault="00122CEB">
            <w:pPr>
              <w:pStyle w:val="ConsPlusNormal"/>
              <w:jc w:val="center"/>
            </w:pPr>
            <w:r>
              <w:t>09 01</w:t>
            </w:r>
          </w:p>
        </w:tc>
        <w:tc>
          <w:tcPr>
            <w:tcW w:w="1644" w:type="dxa"/>
          </w:tcPr>
          <w:p w14:paraId="6BFCFB7C" w14:textId="77777777" w:rsidR="00122CEB" w:rsidRDefault="00122CEB">
            <w:pPr>
              <w:pStyle w:val="ConsPlusNormal"/>
              <w:jc w:val="center"/>
            </w:pPr>
            <w:r>
              <w:t>01 0 00 00000</w:t>
            </w:r>
          </w:p>
        </w:tc>
        <w:tc>
          <w:tcPr>
            <w:tcW w:w="484" w:type="dxa"/>
          </w:tcPr>
          <w:p w14:paraId="6348A633" w14:textId="77777777" w:rsidR="00122CEB" w:rsidRDefault="00122CEB">
            <w:pPr>
              <w:pStyle w:val="ConsPlusNormal"/>
            </w:pPr>
          </w:p>
        </w:tc>
        <w:tc>
          <w:tcPr>
            <w:tcW w:w="3964" w:type="dxa"/>
          </w:tcPr>
          <w:p w14:paraId="751CF0EE"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7253C4B5" w14:textId="77777777" w:rsidR="00122CEB" w:rsidRDefault="00122CEB">
            <w:pPr>
              <w:pStyle w:val="ConsPlusNormal"/>
              <w:jc w:val="right"/>
            </w:pPr>
            <w:r>
              <w:t>597346,5</w:t>
            </w:r>
          </w:p>
        </w:tc>
        <w:tc>
          <w:tcPr>
            <w:tcW w:w="1384" w:type="dxa"/>
          </w:tcPr>
          <w:p w14:paraId="12AE437A" w14:textId="77777777" w:rsidR="00122CEB" w:rsidRDefault="00122CEB">
            <w:pPr>
              <w:pStyle w:val="ConsPlusNormal"/>
              <w:jc w:val="right"/>
            </w:pPr>
            <w:r>
              <w:t>44000,0</w:t>
            </w:r>
          </w:p>
        </w:tc>
        <w:tc>
          <w:tcPr>
            <w:tcW w:w="1384" w:type="dxa"/>
          </w:tcPr>
          <w:p w14:paraId="425F4C34" w14:textId="77777777" w:rsidR="00122CEB" w:rsidRDefault="00122CEB">
            <w:pPr>
              <w:pStyle w:val="ConsPlusNormal"/>
              <w:jc w:val="right"/>
            </w:pPr>
            <w:r>
              <w:t>0,0</w:t>
            </w:r>
          </w:p>
        </w:tc>
      </w:tr>
      <w:tr w:rsidR="00122CEB" w14:paraId="18199C2C" w14:textId="77777777">
        <w:tc>
          <w:tcPr>
            <w:tcW w:w="567" w:type="dxa"/>
          </w:tcPr>
          <w:p w14:paraId="2CCCC4AB" w14:textId="77777777" w:rsidR="00122CEB" w:rsidRDefault="00122CEB">
            <w:pPr>
              <w:pStyle w:val="ConsPlusNormal"/>
              <w:jc w:val="center"/>
            </w:pPr>
            <w:r>
              <w:t>833</w:t>
            </w:r>
          </w:p>
        </w:tc>
        <w:tc>
          <w:tcPr>
            <w:tcW w:w="794" w:type="dxa"/>
          </w:tcPr>
          <w:p w14:paraId="46A1A7BE" w14:textId="77777777" w:rsidR="00122CEB" w:rsidRDefault="00122CEB">
            <w:pPr>
              <w:pStyle w:val="ConsPlusNormal"/>
              <w:jc w:val="center"/>
            </w:pPr>
            <w:r>
              <w:t>09 01</w:t>
            </w:r>
          </w:p>
        </w:tc>
        <w:tc>
          <w:tcPr>
            <w:tcW w:w="1644" w:type="dxa"/>
          </w:tcPr>
          <w:p w14:paraId="42ACF2C6" w14:textId="77777777" w:rsidR="00122CEB" w:rsidRDefault="00122CEB">
            <w:pPr>
              <w:pStyle w:val="ConsPlusNormal"/>
              <w:jc w:val="center"/>
            </w:pPr>
            <w:r>
              <w:t>01 1 00 00000</w:t>
            </w:r>
          </w:p>
        </w:tc>
        <w:tc>
          <w:tcPr>
            <w:tcW w:w="484" w:type="dxa"/>
          </w:tcPr>
          <w:p w14:paraId="7FEA6C18" w14:textId="77777777" w:rsidR="00122CEB" w:rsidRDefault="00122CEB">
            <w:pPr>
              <w:pStyle w:val="ConsPlusNormal"/>
            </w:pPr>
          </w:p>
        </w:tc>
        <w:tc>
          <w:tcPr>
            <w:tcW w:w="3964" w:type="dxa"/>
          </w:tcPr>
          <w:p w14:paraId="5F41D093" w14:textId="77777777" w:rsidR="00122CEB" w:rsidRDefault="00122CEB">
            <w:pPr>
              <w:pStyle w:val="ConsPlusNormal"/>
            </w:pPr>
            <w:r>
              <w:t>Региональные проекты в рамках национальных проектов</w:t>
            </w:r>
          </w:p>
        </w:tc>
        <w:tc>
          <w:tcPr>
            <w:tcW w:w="1384" w:type="dxa"/>
          </w:tcPr>
          <w:p w14:paraId="7AEB7AFB" w14:textId="77777777" w:rsidR="00122CEB" w:rsidRDefault="00122CEB">
            <w:pPr>
              <w:pStyle w:val="ConsPlusNormal"/>
              <w:jc w:val="right"/>
            </w:pPr>
            <w:r>
              <w:t>393847,0</w:t>
            </w:r>
          </w:p>
        </w:tc>
        <w:tc>
          <w:tcPr>
            <w:tcW w:w="1384" w:type="dxa"/>
          </w:tcPr>
          <w:p w14:paraId="36D9D862" w14:textId="77777777" w:rsidR="00122CEB" w:rsidRDefault="00122CEB">
            <w:pPr>
              <w:pStyle w:val="ConsPlusNormal"/>
              <w:jc w:val="right"/>
            </w:pPr>
            <w:r>
              <w:t>0,0</w:t>
            </w:r>
          </w:p>
        </w:tc>
        <w:tc>
          <w:tcPr>
            <w:tcW w:w="1384" w:type="dxa"/>
          </w:tcPr>
          <w:p w14:paraId="5E4F0257" w14:textId="77777777" w:rsidR="00122CEB" w:rsidRDefault="00122CEB">
            <w:pPr>
              <w:pStyle w:val="ConsPlusNormal"/>
              <w:jc w:val="right"/>
            </w:pPr>
            <w:r>
              <w:t>0,0</w:t>
            </w:r>
          </w:p>
        </w:tc>
      </w:tr>
      <w:tr w:rsidR="00122CEB" w14:paraId="01E95143" w14:textId="77777777">
        <w:tc>
          <w:tcPr>
            <w:tcW w:w="567" w:type="dxa"/>
          </w:tcPr>
          <w:p w14:paraId="29891249" w14:textId="77777777" w:rsidR="00122CEB" w:rsidRDefault="00122CEB">
            <w:pPr>
              <w:pStyle w:val="ConsPlusNormal"/>
              <w:jc w:val="center"/>
            </w:pPr>
            <w:r>
              <w:t>833</w:t>
            </w:r>
          </w:p>
        </w:tc>
        <w:tc>
          <w:tcPr>
            <w:tcW w:w="794" w:type="dxa"/>
          </w:tcPr>
          <w:p w14:paraId="0A8F4D3E" w14:textId="77777777" w:rsidR="00122CEB" w:rsidRDefault="00122CEB">
            <w:pPr>
              <w:pStyle w:val="ConsPlusNormal"/>
              <w:jc w:val="center"/>
            </w:pPr>
            <w:r>
              <w:t>09 01</w:t>
            </w:r>
          </w:p>
        </w:tc>
        <w:tc>
          <w:tcPr>
            <w:tcW w:w="1644" w:type="dxa"/>
          </w:tcPr>
          <w:p w14:paraId="36930B61" w14:textId="77777777" w:rsidR="00122CEB" w:rsidRDefault="00122CEB">
            <w:pPr>
              <w:pStyle w:val="ConsPlusNormal"/>
              <w:jc w:val="center"/>
            </w:pPr>
            <w:r>
              <w:t>01 1 N2 00000</w:t>
            </w:r>
          </w:p>
        </w:tc>
        <w:tc>
          <w:tcPr>
            <w:tcW w:w="484" w:type="dxa"/>
          </w:tcPr>
          <w:p w14:paraId="4228697F" w14:textId="77777777" w:rsidR="00122CEB" w:rsidRDefault="00122CEB">
            <w:pPr>
              <w:pStyle w:val="ConsPlusNormal"/>
            </w:pPr>
          </w:p>
        </w:tc>
        <w:tc>
          <w:tcPr>
            <w:tcW w:w="3964" w:type="dxa"/>
          </w:tcPr>
          <w:p w14:paraId="2363FE23" w14:textId="77777777" w:rsidR="00122CEB" w:rsidRDefault="00122CEB">
            <w:pPr>
              <w:pStyle w:val="ConsPlusNormal"/>
            </w:pPr>
            <w:r>
              <w:t xml:space="preserve">Региональный проект "Борьба с </w:t>
            </w:r>
            <w:r>
              <w:lastRenderedPageBreak/>
              <w:t>сердечно-сосудистыми заболеваниями"</w:t>
            </w:r>
          </w:p>
        </w:tc>
        <w:tc>
          <w:tcPr>
            <w:tcW w:w="1384" w:type="dxa"/>
          </w:tcPr>
          <w:p w14:paraId="4E1945C1" w14:textId="77777777" w:rsidR="00122CEB" w:rsidRDefault="00122CEB">
            <w:pPr>
              <w:pStyle w:val="ConsPlusNormal"/>
              <w:jc w:val="right"/>
            </w:pPr>
            <w:r>
              <w:lastRenderedPageBreak/>
              <w:t>315100,7</w:t>
            </w:r>
          </w:p>
        </w:tc>
        <w:tc>
          <w:tcPr>
            <w:tcW w:w="1384" w:type="dxa"/>
          </w:tcPr>
          <w:p w14:paraId="3A95CA11" w14:textId="77777777" w:rsidR="00122CEB" w:rsidRDefault="00122CEB">
            <w:pPr>
              <w:pStyle w:val="ConsPlusNormal"/>
              <w:jc w:val="right"/>
            </w:pPr>
            <w:r>
              <w:t>0,0</w:t>
            </w:r>
          </w:p>
        </w:tc>
        <w:tc>
          <w:tcPr>
            <w:tcW w:w="1384" w:type="dxa"/>
          </w:tcPr>
          <w:p w14:paraId="1F75B68F" w14:textId="77777777" w:rsidR="00122CEB" w:rsidRDefault="00122CEB">
            <w:pPr>
              <w:pStyle w:val="ConsPlusNormal"/>
              <w:jc w:val="right"/>
            </w:pPr>
            <w:r>
              <w:t>0,0</w:t>
            </w:r>
          </w:p>
        </w:tc>
      </w:tr>
      <w:tr w:rsidR="00122CEB" w14:paraId="46A90DE8" w14:textId="77777777">
        <w:tc>
          <w:tcPr>
            <w:tcW w:w="567" w:type="dxa"/>
          </w:tcPr>
          <w:p w14:paraId="6EDF2B7D" w14:textId="77777777" w:rsidR="00122CEB" w:rsidRDefault="00122CEB">
            <w:pPr>
              <w:pStyle w:val="ConsPlusNormal"/>
              <w:jc w:val="center"/>
            </w:pPr>
            <w:r>
              <w:t>833</w:t>
            </w:r>
          </w:p>
        </w:tc>
        <w:tc>
          <w:tcPr>
            <w:tcW w:w="794" w:type="dxa"/>
          </w:tcPr>
          <w:p w14:paraId="02944471" w14:textId="77777777" w:rsidR="00122CEB" w:rsidRDefault="00122CEB">
            <w:pPr>
              <w:pStyle w:val="ConsPlusNormal"/>
              <w:jc w:val="center"/>
            </w:pPr>
            <w:r>
              <w:t>09 01</w:t>
            </w:r>
          </w:p>
        </w:tc>
        <w:tc>
          <w:tcPr>
            <w:tcW w:w="1644" w:type="dxa"/>
          </w:tcPr>
          <w:p w14:paraId="0D1247FE" w14:textId="77777777" w:rsidR="00122CEB" w:rsidRDefault="00122CEB">
            <w:pPr>
              <w:pStyle w:val="ConsPlusNormal"/>
              <w:jc w:val="center"/>
            </w:pPr>
            <w:r>
              <w:t>01 1 N2 51920</w:t>
            </w:r>
          </w:p>
        </w:tc>
        <w:tc>
          <w:tcPr>
            <w:tcW w:w="484" w:type="dxa"/>
          </w:tcPr>
          <w:p w14:paraId="1160A3CF" w14:textId="77777777" w:rsidR="00122CEB" w:rsidRDefault="00122CEB">
            <w:pPr>
              <w:pStyle w:val="ConsPlusNormal"/>
            </w:pPr>
          </w:p>
        </w:tc>
        <w:tc>
          <w:tcPr>
            <w:tcW w:w="3964" w:type="dxa"/>
          </w:tcPr>
          <w:p w14:paraId="43790013" w14:textId="77777777" w:rsidR="00122CEB" w:rsidRDefault="00122CEB">
            <w:pPr>
              <w:pStyle w:val="ConsPlusNormal"/>
            </w:pPr>
            <w:r>
              <w:t>Оснащение оборудованием региональных сосудистых центров и первичных сосудистых отделений</w:t>
            </w:r>
          </w:p>
        </w:tc>
        <w:tc>
          <w:tcPr>
            <w:tcW w:w="1384" w:type="dxa"/>
          </w:tcPr>
          <w:p w14:paraId="1404B93A" w14:textId="77777777" w:rsidR="00122CEB" w:rsidRDefault="00122CEB">
            <w:pPr>
              <w:pStyle w:val="ConsPlusNormal"/>
              <w:jc w:val="right"/>
            </w:pPr>
            <w:r>
              <w:t>315100,7</w:t>
            </w:r>
          </w:p>
        </w:tc>
        <w:tc>
          <w:tcPr>
            <w:tcW w:w="1384" w:type="dxa"/>
          </w:tcPr>
          <w:p w14:paraId="14429979" w14:textId="77777777" w:rsidR="00122CEB" w:rsidRDefault="00122CEB">
            <w:pPr>
              <w:pStyle w:val="ConsPlusNormal"/>
              <w:jc w:val="right"/>
            </w:pPr>
            <w:r>
              <w:t>0,0</w:t>
            </w:r>
          </w:p>
        </w:tc>
        <w:tc>
          <w:tcPr>
            <w:tcW w:w="1384" w:type="dxa"/>
          </w:tcPr>
          <w:p w14:paraId="5A0681A9" w14:textId="77777777" w:rsidR="00122CEB" w:rsidRDefault="00122CEB">
            <w:pPr>
              <w:pStyle w:val="ConsPlusNormal"/>
              <w:jc w:val="right"/>
            </w:pPr>
            <w:r>
              <w:t>0,0</w:t>
            </w:r>
          </w:p>
        </w:tc>
      </w:tr>
      <w:tr w:rsidR="00122CEB" w14:paraId="3FEEEB0D" w14:textId="77777777">
        <w:tc>
          <w:tcPr>
            <w:tcW w:w="567" w:type="dxa"/>
          </w:tcPr>
          <w:p w14:paraId="5E874B21" w14:textId="77777777" w:rsidR="00122CEB" w:rsidRDefault="00122CEB">
            <w:pPr>
              <w:pStyle w:val="ConsPlusNormal"/>
              <w:jc w:val="center"/>
            </w:pPr>
            <w:r>
              <w:t>833</w:t>
            </w:r>
          </w:p>
        </w:tc>
        <w:tc>
          <w:tcPr>
            <w:tcW w:w="794" w:type="dxa"/>
          </w:tcPr>
          <w:p w14:paraId="075A26A1" w14:textId="77777777" w:rsidR="00122CEB" w:rsidRDefault="00122CEB">
            <w:pPr>
              <w:pStyle w:val="ConsPlusNormal"/>
              <w:jc w:val="center"/>
            </w:pPr>
            <w:r>
              <w:t>09 01</w:t>
            </w:r>
          </w:p>
        </w:tc>
        <w:tc>
          <w:tcPr>
            <w:tcW w:w="1644" w:type="dxa"/>
          </w:tcPr>
          <w:p w14:paraId="2888A8B6" w14:textId="77777777" w:rsidR="00122CEB" w:rsidRDefault="00122CEB">
            <w:pPr>
              <w:pStyle w:val="ConsPlusNormal"/>
              <w:jc w:val="center"/>
            </w:pPr>
            <w:r>
              <w:t>01 1 N2 51920</w:t>
            </w:r>
          </w:p>
        </w:tc>
        <w:tc>
          <w:tcPr>
            <w:tcW w:w="484" w:type="dxa"/>
          </w:tcPr>
          <w:p w14:paraId="1DBD06C4" w14:textId="77777777" w:rsidR="00122CEB" w:rsidRDefault="00122CEB">
            <w:pPr>
              <w:pStyle w:val="ConsPlusNormal"/>
              <w:jc w:val="center"/>
            </w:pPr>
            <w:r>
              <w:t>600</w:t>
            </w:r>
          </w:p>
        </w:tc>
        <w:tc>
          <w:tcPr>
            <w:tcW w:w="3964" w:type="dxa"/>
          </w:tcPr>
          <w:p w14:paraId="77B94CF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ACA8FAD" w14:textId="77777777" w:rsidR="00122CEB" w:rsidRDefault="00122CEB">
            <w:pPr>
              <w:pStyle w:val="ConsPlusNormal"/>
              <w:jc w:val="right"/>
            </w:pPr>
            <w:r>
              <w:t>315100,7</w:t>
            </w:r>
          </w:p>
        </w:tc>
        <w:tc>
          <w:tcPr>
            <w:tcW w:w="1384" w:type="dxa"/>
          </w:tcPr>
          <w:p w14:paraId="67F6A1B5" w14:textId="77777777" w:rsidR="00122CEB" w:rsidRDefault="00122CEB">
            <w:pPr>
              <w:pStyle w:val="ConsPlusNormal"/>
              <w:jc w:val="right"/>
            </w:pPr>
            <w:r>
              <w:t>0,0</w:t>
            </w:r>
          </w:p>
        </w:tc>
        <w:tc>
          <w:tcPr>
            <w:tcW w:w="1384" w:type="dxa"/>
          </w:tcPr>
          <w:p w14:paraId="7BA68FFE" w14:textId="77777777" w:rsidR="00122CEB" w:rsidRDefault="00122CEB">
            <w:pPr>
              <w:pStyle w:val="ConsPlusNormal"/>
              <w:jc w:val="right"/>
            </w:pPr>
            <w:r>
              <w:t>0,0</w:t>
            </w:r>
          </w:p>
        </w:tc>
      </w:tr>
      <w:tr w:rsidR="00122CEB" w14:paraId="2A17FA10" w14:textId="77777777">
        <w:tc>
          <w:tcPr>
            <w:tcW w:w="567" w:type="dxa"/>
          </w:tcPr>
          <w:p w14:paraId="4BBC1B3A" w14:textId="77777777" w:rsidR="00122CEB" w:rsidRDefault="00122CEB">
            <w:pPr>
              <w:pStyle w:val="ConsPlusNormal"/>
              <w:jc w:val="center"/>
            </w:pPr>
            <w:r>
              <w:t>833</w:t>
            </w:r>
          </w:p>
        </w:tc>
        <w:tc>
          <w:tcPr>
            <w:tcW w:w="794" w:type="dxa"/>
          </w:tcPr>
          <w:p w14:paraId="0A6D612E" w14:textId="77777777" w:rsidR="00122CEB" w:rsidRDefault="00122CEB">
            <w:pPr>
              <w:pStyle w:val="ConsPlusNormal"/>
              <w:jc w:val="center"/>
            </w:pPr>
            <w:r>
              <w:t>09 01</w:t>
            </w:r>
          </w:p>
        </w:tc>
        <w:tc>
          <w:tcPr>
            <w:tcW w:w="1644" w:type="dxa"/>
          </w:tcPr>
          <w:p w14:paraId="2135E4C6" w14:textId="77777777" w:rsidR="00122CEB" w:rsidRDefault="00122CEB">
            <w:pPr>
              <w:pStyle w:val="ConsPlusNormal"/>
              <w:jc w:val="center"/>
            </w:pPr>
            <w:r>
              <w:t>01 1 N3 00000</w:t>
            </w:r>
          </w:p>
        </w:tc>
        <w:tc>
          <w:tcPr>
            <w:tcW w:w="484" w:type="dxa"/>
          </w:tcPr>
          <w:p w14:paraId="2B964936" w14:textId="77777777" w:rsidR="00122CEB" w:rsidRDefault="00122CEB">
            <w:pPr>
              <w:pStyle w:val="ConsPlusNormal"/>
            </w:pPr>
          </w:p>
        </w:tc>
        <w:tc>
          <w:tcPr>
            <w:tcW w:w="3964" w:type="dxa"/>
          </w:tcPr>
          <w:p w14:paraId="3F8368D2" w14:textId="77777777" w:rsidR="00122CEB" w:rsidRDefault="00122CEB">
            <w:pPr>
              <w:pStyle w:val="ConsPlusNormal"/>
            </w:pPr>
            <w:r>
              <w:t>Региональный проект "Борьба с онкологическими заболеваниями"</w:t>
            </w:r>
          </w:p>
        </w:tc>
        <w:tc>
          <w:tcPr>
            <w:tcW w:w="1384" w:type="dxa"/>
          </w:tcPr>
          <w:p w14:paraId="2F590FB7" w14:textId="77777777" w:rsidR="00122CEB" w:rsidRDefault="00122CEB">
            <w:pPr>
              <w:pStyle w:val="ConsPlusNormal"/>
              <w:jc w:val="right"/>
            </w:pPr>
            <w:r>
              <w:t>78746,3</w:t>
            </w:r>
          </w:p>
        </w:tc>
        <w:tc>
          <w:tcPr>
            <w:tcW w:w="1384" w:type="dxa"/>
          </w:tcPr>
          <w:p w14:paraId="06BCA7A4" w14:textId="77777777" w:rsidR="00122CEB" w:rsidRDefault="00122CEB">
            <w:pPr>
              <w:pStyle w:val="ConsPlusNormal"/>
              <w:jc w:val="right"/>
            </w:pPr>
            <w:r>
              <w:t>0,0</w:t>
            </w:r>
          </w:p>
        </w:tc>
        <w:tc>
          <w:tcPr>
            <w:tcW w:w="1384" w:type="dxa"/>
          </w:tcPr>
          <w:p w14:paraId="0E77EEFC" w14:textId="77777777" w:rsidR="00122CEB" w:rsidRDefault="00122CEB">
            <w:pPr>
              <w:pStyle w:val="ConsPlusNormal"/>
              <w:jc w:val="right"/>
            </w:pPr>
            <w:r>
              <w:t>0,0</w:t>
            </w:r>
          </w:p>
        </w:tc>
      </w:tr>
      <w:tr w:rsidR="00122CEB" w14:paraId="5D2A9E63" w14:textId="77777777">
        <w:tc>
          <w:tcPr>
            <w:tcW w:w="567" w:type="dxa"/>
          </w:tcPr>
          <w:p w14:paraId="74E0FA59" w14:textId="77777777" w:rsidR="00122CEB" w:rsidRDefault="00122CEB">
            <w:pPr>
              <w:pStyle w:val="ConsPlusNormal"/>
              <w:jc w:val="center"/>
            </w:pPr>
            <w:r>
              <w:t>833</w:t>
            </w:r>
          </w:p>
        </w:tc>
        <w:tc>
          <w:tcPr>
            <w:tcW w:w="794" w:type="dxa"/>
          </w:tcPr>
          <w:p w14:paraId="75F10D8F" w14:textId="77777777" w:rsidR="00122CEB" w:rsidRDefault="00122CEB">
            <w:pPr>
              <w:pStyle w:val="ConsPlusNormal"/>
              <w:jc w:val="center"/>
            </w:pPr>
            <w:r>
              <w:t>09 01</w:t>
            </w:r>
          </w:p>
        </w:tc>
        <w:tc>
          <w:tcPr>
            <w:tcW w:w="1644" w:type="dxa"/>
          </w:tcPr>
          <w:p w14:paraId="3BA21013" w14:textId="77777777" w:rsidR="00122CEB" w:rsidRDefault="00122CEB">
            <w:pPr>
              <w:pStyle w:val="ConsPlusNormal"/>
              <w:jc w:val="center"/>
            </w:pPr>
            <w:r>
              <w:t>01 1 N3 51900</w:t>
            </w:r>
          </w:p>
        </w:tc>
        <w:tc>
          <w:tcPr>
            <w:tcW w:w="484" w:type="dxa"/>
          </w:tcPr>
          <w:p w14:paraId="534F7CBF" w14:textId="77777777" w:rsidR="00122CEB" w:rsidRDefault="00122CEB">
            <w:pPr>
              <w:pStyle w:val="ConsPlusNormal"/>
            </w:pPr>
          </w:p>
        </w:tc>
        <w:tc>
          <w:tcPr>
            <w:tcW w:w="3964" w:type="dxa"/>
          </w:tcPr>
          <w:p w14:paraId="2B718F0B" w14:textId="77777777" w:rsidR="00122CEB" w:rsidRDefault="00122CEB">
            <w:pPr>
              <w:pStyle w:val="ConsPlusNormal"/>
            </w:pPr>
            <w:r>
              <w:t xml:space="preserve">Создание и оснащение референс-центров для проведения </w:t>
            </w:r>
            <w:proofErr w:type="spellStart"/>
            <w:r>
              <w:t>иммуногистохимических</w:t>
            </w:r>
            <w:proofErr w:type="spellEnd"/>
            <w: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384" w:type="dxa"/>
          </w:tcPr>
          <w:p w14:paraId="3E8962CD" w14:textId="77777777" w:rsidR="00122CEB" w:rsidRDefault="00122CEB">
            <w:pPr>
              <w:pStyle w:val="ConsPlusNormal"/>
              <w:jc w:val="right"/>
            </w:pPr>
            <w:r>
              <w:t>78746,3</w:t>
            </w:r>
          </w:p>
        </w:tc>
        <w:tc>
          <w:tcPr>
            <w:tcW w:w="1384" w:type="dxa"/>
          </w:tcPr>
          <w:p w14:paraId="37A02917" w14:textId="77777777" w:rsidR="00122CEB" w:rsidRDefault="00122CEB">
            <w:pPr>
              <w:pStyle w:val="ConsPlusNormal"/>
              <w:jc w:val="right"/>
            </w:pPr>
            <w:r>
              <w:t>0,0</w:t>
            </w:r>
          </w:p>
        </w:tc>
        <w:tc>
          <w:tcPr>
            <w:tcW w:w="1384" w:type="dxa"/>
          </w:tcPr>
          <w:p w14:paraId="1655304C" w14:textId="77777777" w:rsidR="00122CEB" w:rsidRDefault="00122CEB">
            <w:pPr>
              <w:pStyle w:val="ConsPlusNormal"/>
              <w:jc w:val="right"/>
            </w:pPr>
            <w:r>
              <w:t>0,0</w:t>
            </w:r>
          </w:p>
        </w:tc>
      </w:tr>
      <w:tr w:rsidR="00122CEB" w14:paraId="008EC246" w14:textId="77777777">
        <w:tc>
          <w:tcPr>
            <w:tcW w:w="567" w:type="dxa"/>
          </w:tcPr>
          <w:p w14:paraId="470B2072" w14:textId="77777777" w:rsidR="00122CEB" w:rsidRDefault="00122CEB">
            <w:pPr>
              <w:pStyle w:val="ConsPlusNormal"/>
              <w:jc w:val="center"/>
            </w:pPr>
            <w:r>
              <w:t>833</w:t>
            </w:r>
          </w:p>
        </w:tc>
        <w:tc>
          <w:tcPr>
            <w:tcW w:w="794" w:type="dxa"/>
          </w:tcPr>
          <w:p w14:paraId="10E87F26" w14:textId="77777777" w:rsidR="00122CEB" w:rsidRDefault="00122CEB">
            <w:pPr>
              <w:pStyle w:val="ConsPlusNormal"/>
              <w:jc w:val="center"/>
            </w:pPr>
            <w:r>
              <w:t>09 01</w:t>
            </w:r>
          </w:p>
        </w:tc>
        <w:tc>
          <w:tcPr>
            <w:tcW w:w="1644" w:type="dxa"/>
          </w:tcPr>
          <w:p w14:paraId="42627E17" w14:textId="77777777" w:rsidR="00122CEB" w:rsidRDefault="00122CEB">
            <w:pPr>
              <w:pStyle w:val="ConsPlusNormal"/>
              <w:jc w:val="center"/>
            </w:pPr>
            <w:r>
              <w:t>01 1 N3 51900</w:t>
            </w:r>
          </w:p>
        </w:tc>
        <w:tc>
          <w:tcPr>
            <w:tcW w:w="484" w:type="dxa"/>
          </w:tcPr>
          <w:p w14:paraId="578C156A" w14:textId="77777777" w:rsidR="00122CEB" w:rsidRDefault="00122CEB">
            <w:pPr>
              <w:pStyle w:val="ConsPlusNormal"/>
              <w:jc w:val="center"/>
            </w:pPr>
            <w:r>
              <w:t>600</w:t>
            </w:r>
          </w:p>
        </w:tc>
        <w:tc>
          <w:tcPr>
            <w:tcW w:w="3964" w:type="dxa"/>
          </w:tcPr>
          <w:p w14:paraId="341E744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F5F896F" w14:textId="77777777" w:rsidR="00122CEB" w:rsidRDefault="00122CEB">
            <w:pPr>
              <w:pStyle w:val="ConsPlusNormal"/>
              <w:jc w:val="right"/>
            </w:pPr>
            <w:r>
              <w:t>78746,3</w:t>
            </w:r>
          </w:p>
        </w:tc>
        <w:tc>
          <w:tcPr>
            <w:tcW w:w="1384" w:type="dxa"/>
          </w:tcPr>
          <w:p w14:paraId="5F281F4B" w14:textId="77777777" w:rsidR="00122CEB" w:rsidRDefault="00122CEB">
            <w:pPr>
              <w:pStyle w:val="ConsPlusNormal"/>
              <w:jc w:val="right"/>
            </w:pPr>
            <w:r>
              <w:t>0,0</w:t>
            </w:r>
          </w:p>
        </w:tc>
        <w:tc>
          <w:tcPr>
            <w:tcW w:w="1384" w:type="dxa"/>
          </w:tcPr>
          <w:p w14:paraId="21457463" w14:textId="77777777" w:rsidR="00122CEB" w:rsidRDefault="00122CEB">
            <w:pPr>
              <w:pStyle w:val="ConsPlusNormal"/>
              <w:jc w:val="right"/>
            </w:pPr>
            <w:r>
              <w:t>0,0</w:t>
            </w:r>
          </w:p>
        </w:tc>
      </w:tr>
      <w:tr w:rsidR="00122CEB" w14:paraId="1B05C3DE" w14:textId="77777777">
        <w:tc>
          <w:tcPr>
            <w:tcW w:w="567" w:type="dxa"/>
          </w:tcPr>
          <w:p w14:paraId="7FBFB5C4" w14:textId="77777777" w:rsidR="00122CEB" w:rsidRDefault="00122CEB">
            <w:pPr>
              <w:pStyle w:val="ConsPlusNormal"/>
              <w:jc w:val="center"/>
            </w:pPr>
            <w:r>
              <w:t>833</w:t>
            </w:r>
          </w:p>
        </w:tc>
        <w:tc>
          <w:tcPr>
            <w:tcW w:w="794" w:type="dxa"/>
          </w:tcPr>
          <w:p w14:paraId="78AD2533" w14:textId="77777777" w:rsidR="00122CEB" w:rsidRDefault="00122CEB">
            <w:pPr>
              <w:pStyle w:val="ConsPlusNormal"/>
              <w:jc w:val="center"/>
            </w:pPr>
            <w:r>
              <w:t>09 01</w:t>
            </w:r>
          </w:p>
        </w:tc>
        <w:tc>
          <w:tcPr>
            <w:tcW w:w="1644" w:type="dxa"/>
          </w:tcPr>
          <w:p w14:paraId="25790ACB" w14:textId="77777777" w:rsidR="00122CEB" w:rsidRDefault="00122CEB">
            <w:pPr>
              <w:pStyle w:val="ConsPlusNormal"/>
              <w:jc w:val="center"/>
            </w:pPr>
            <w:r>
              <w:t>01 3 00 00000</w:t>
            </w:r>
          </w:p>
        </w:tc>
        <w:tc>
          <w:tcPr>
            <w:tcW w:w="484" w:type="dxa"/>
          </w:tcPr>
          <w:p w14:paraId="2F9FCB90" w14:textId="77777777" w:rsidR="00122CEB" w:rsidRDefault="00122CEB">
            <w:pPr>
              <w:pStyle w:val="ConsPlusNormal"/>
            </w:pPr>
          </w:p>
        </w:tc>
        <w:tc>
          <w:tcPr>
            <w:tcW w:w="3964" w:type="dxa"/>
          </w:tcPr>
          <w:p w14:paraId="20512789" w14:textId="77777777" w:rsidR="00122CEB" w:rsidRDefault="00122CEB">
            <w:pPr>
              <w:pStyle w:val="ConsPlusNormal"/>
            </w:pPr>
            <w:r>
              <w:t>Комплексы процессных мероприятий</w:t>
            </w:r>
          </w:p>
        </w:tc>
        <w:tc>
          <w:tcPr>
            <w:tcW w:w="1384" w:type="dxa"/>
          </w:tcPr>
          <w:p w14:paraId="64666C8A" w14:textId="77777777" w:rsidR="00122CEB" w:rsidRDefault="00122CEB">
            <w:pPr>
              <w:pStyle w:val="ConsPlusNormal"/>
              <w:jc w:val="right"/>
            </w:pPr>
            <w:r>
              <w:t>203499,5</w:t>
            </w:r>
          </w:p>
        </w:tc>
        <w:tc>
          <w:tcPr>
            <w:tcW w:w="1384" w:type="dxa"/>
          </w:tcPr>
          <w:p w14:paraId="485EC5B2" w14:textId="77777777" w:rsidR="00122CEB" w:rsidRDefault="00122CEB">
            <w:pPr>
              <w:pStyle w:val="ConsPlusNormal"/>
              <w:jc w:val="right"/>
            </w:pPr>
            <w:r>
              <w:t>44000,0</w:t>
            </w:r>
          </w:p>
        </w:tc>
        <w:tc>
          <w:tcPr>
            <w:tcW w:w="1384" w:type="dxa"/>
          </w:tcPr>
          <w:p w14:paraId="76D31627" w14:textId="77777777" w:rsidR="00122CEB" w:rsidRDefault="00122CEB">
            <w:pPr>
              <w:pStyle w:val="ConsPlusNormal"/>
              <w:jc w:val="right"/>
            </w:pPr>
            <w:r>
              <w:t>0,0</w:t>
            </w:r>
          </w:p>
        </w:tc>
      </w:tr>
      <w:tr w:rsidR="00122CEB" w14:paraId="62831FA2" w14:textId="77777777">
        <w:tc>
          <w:tcPr>
            <w:tcW w:w="567" w:type="dxa"/>
          </w:tcPr>
          <w:p w14:paraId="4737CC20" w14:textId="77777777" w:rsidR="00122CEB" w:rsidRDefault="00122CEB">
            <w:pPr>
              <w:pStyle w:val="ConsPlusNormal"/>
              <w:jc w:val="center"/>
            </w:pPr>
            <w:r>
              <w:t>833</w:t>
            </w:r>
          </w:p>
        </w:tc>
        <w:tc>
          <w:tcPr>
            <w:tcW w:w="794" w:type="dxa"/>
          </w:tcPr>
          <w:p w14:paraId="429ED578" w14:textId="77777777" w:rsidR="00122CEB" w:rsidRDefault="00122CEB">
            <w:pPr>
              <w:pStyle w:val="ConsPlusNormal"/>
              <w:jc w:val="center"/>
            </w:pPr>
            <w:r>
              <w:t>09 01</w:t>
            </w:r>
          </w:p>
        </w:tc>
        <w:tc>
          <w:tcPr>
            <w:tcW w:w="1644" w:type="dxa"/>
          </w:tcPr>
          <w:p w14:paraId="6270415F" w14:textId="77777777" w:rsidR="00122CEB" w:rsidRDefault="00122CEB">
            <w:pPr>
              <w:pStyle w:val="ConsPlusNormal"/>
              <w:jc w:val="center"/>
            </w:pPr>
            <w:r>
              <w:t>01 3 05 00000</w:t>
            </w:r>
          </w:p>
        </w:tc>
        <w:tc>
          <w:tcPr>
            <w:tcW w:w="484" w:type="dxa"/>
          </w:tcPr>
          <w:p w14:paraId="0788BF1E" w14:textId="77777777" w:rsidR="00122CEB" w:rsidRDefault="00122CEB">
            <w:pPr>
              <w:pStyle w:val="ConsPlusNormal"/>
            </w:pPr>
          </w:p>
        </w:tc>
        <w:tc>
          <w:tcPr>
            <w:tcW w:w="3964" w:type="dxa"/>
          </w:tcPr>
          <w:p w14:paraId="2418A111"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5FE7C15F" w14:textId="77777777" w:rsidR="00122CEB" w:rsidRDefault="00122CEB">
            <w:pPr>
              <w:pStyle w:val="ConsPlusNormal"/>
              <w:jc w:val="right"/>
            </w:pPr>
            <w:r>
              <w:t>203499,5</w:t>
            </w:r>
          </w:p>
        </w:tc>
        <w:tc>
          <w:tcPr>
            <w:tcW w:w="1384" w:type="dxa"/>
          </w:tcPr>
          <w:p w14:paraId="58F23C31" w14:textId="77777777" w:rsidR="00122CEB" w:rsidRDefault="00122CEB">
            <w:pPr>
              <w:pStyle w:val="ConsPlusNormal"/>
              <w:jc w:val="right"/>
            </w:pPr>
            <w:r>
              <w:t>44000,0</w:t>
            </w:r>
          </w:p>
        </w:tc>
        <w:tc>
          <w:tcPr>
            <w:tcW w:w="1384" w:type="dxa"/>
          </w:tcPr>
          <w:p w14:paraId="5FFC061B" w14:textId="77777777" w:rsidR="00122CEB" w:rsidRDefault="00122CEB">
            <w:pPr>
              <w:pStyle w:val="ConsPlusNormal"/>
              <w:jc w:val="right"/>
            </w:pPr>
            <w:r>
              <w:t>0,0</w:t>
            </w:r>
          </w:p>
        </w:tc>
      </w:tr>
      <w:tr w:rsidR="00122CEB" w14:paraId="0FCB48CD" w14:textId="77777777">
        <w:tc>
          <w:tcPr>
            <w:tcW w:w="567" w:type="dxa"/>
          </w:tcPr>
          <w:p w14:paraId="5B618448" w14:textId="77777777" w:rsidR="00122CEB" w:rsidRDefault="00122CEB">
            <w:pPr>
              <w:pStyle w:val="ConsPlusNormal"/>
              <w:jc w:val="center"/>
            </w:pPr>
            <w:r>
              <w:t>833</w:t>
            </w:r>
          </w:p>
        </w:tc>
        <w:tc>
          <w:tcPr>
            <w:tcW w:w="794" w:type="dxa"/>
          </w:tcPr>
          <w:p w14:paraId="471CB6B7" w14:textId="77777777" w:rsidR="00122CEB" w:rsidRDefault="00122CEB">
            <w:pPr>
              <w:pStyle w:val="ConsPlusNormal"/>
              <w:jc w:val="center"/>
            </w:pPr>
            <w:r>
              <w:t>09 01</w:t>
            </w:r>
          </w:p>
        </w:tc>
        <w:tc>
          <w:tcPr>
            <w:tcW w:w="1644" w:type="dxa"/>
          </w:tcPr>
          <w:p w14:paraId="339A6E49" w14:textId="77777777" w:rsidR="00122CEB" w:rsidRDefault="00122CEB">
            <w:pPr>
              <w:pStyle w:val="ConsPlusNormal"/>
              <w:jc w:val="center"/>
            </w:pPr>
            <w:r>
              <w:t>01 3 05 2A070</w:t>
            </w:r>
          </w:p>
        </w:tc>
        <w:tc>
          <w:tcPr>
            <w:tcW w:w="484" w:type="dxa"/>
          </w:tcPr>
          <w:p w14:paraId="4685BE43" w14:textId="77777777" w:rsidR="00122CEB" w:rsidRDefault="00122CEB">
            <w:pPr>
              <w:pStyle w:val="ConsPlusNormal"/>
            </w:pPr>
          </w:p>
        </w:tc>
        <w:tc>
          <w:tcPr>
            <w:tcW w:w="3964" w:type="dxa"/>
          </w:tcPr>
          <w:p w14:paraId="13E0DEB8" w14:textId="77777777" w:rsidR="00122CEB" w:rsidRDefault="00122CEB">
            <w:pPr>
              <w:pStyle w:val="ConsPlusNormal"/>
            </w:pPr>
            <w:r>
              <w:t>Развитие и укрепление материально-</w:t>
            </w:r>
            <w:r>
              <w:lastRenderedPageBreak/>
              <w:t>технической базы подведомственных учреждений</w:t>
            </w:r>
          </w:p>
        </w:tc>
        <w:tc>
          <w:tcPr>
            <w:tcW w:w="1384" w:type="dxa"/>
          </w:tcPr>
          <w:p w14:paraId="34CCEC2C" w14:textId="77777777" w:rsidR="00122CEB" w:rsidRDefault="00122CEB">
            <w:pPr>
              <w:pStyle w:val="ConsPlusNormal"/>
              <w:jc w:val="right"/>
            </w:pPr>
            <w:r>
              <w:lastRenderedPageBreak/>
              <w:t>203499,5</w:t>
            </w:r>
          </w:p>
        </w:tc>
        <w:tc>
          <w:tcPr>
            <w:tcW w:w="1384" w:type="dxa"/>
          </w:tcPr>
          <w:p w14:paraId="348D17B8" w14:textId="77777777" w:rsidR="00122CEB" w:rsidRDefault="00122CEB">
            <w:pPr>
              <w:pStyle w:val="ConsPlusNormal"/>
              <w:jc w:val="right"/>
            </w:pPr>
            <w:r>
              <w:t>44000,0</w:t>
            </w:r>
          </w:p>
        </w:tc>
        <w:tc>
          <w:tcPr>
            <w:tcW w:w="1384" w:type="dxa"/>
          </w:tcPr>
          <w:p w14:paraId="23D3CF7A" w14:textId="77777777" w:rsidR="00122CEB" w:rsidRDefault="00122CEB">
            <w:pPr>
              <w:pStyle w:val="ConsPlusNormal"/>
              <w:jc w:val="right"/>
            </w:pPr>
            <w:r>
              <w:t>0,0</w:t>
            </w:r>
          </w:p>
        </w:tc>
      </w:tr>
      <w:tr w:rsidR="00122CEB" w14:paraId="149E10C5" w14:textId="77777777">
        <w:tc>
          <w:tcPr>
            <w:tcW w:w="567" w:type="dxa"/>
          </w:tcPr>
          <w:p w14:paraId="04B48CE9" w14:textId="77777777" w:rsidR="00122CEB" w:rsidRDefault="00122CEB">
            <w:pPr>
              <w:pStyle w:val="ConsPlusNormal"/>
              <w:jc w:val="center"/>
            </w:pPr>
            <w:r>
              <w:t>833</w:t>
            </w:r>
          </w:p>
        </w:tc>
        <w:tc>
          <w:tcPr>
            <w:tcW w:w="794" w:type="dxa"/>
          </w:tcPr>
          <w:p w14:paraId="1D8E6F1C" w14:textId="77777777" w:rsidR="00122CEB" w:rsidRDefault="00122CEB">
            <w:pPr>
              <w:pStyle w:val="ConsPlusNormal"/>
              <w:jc w:val="center"/>
            </w:pPr>
            <w:r>
              <w:t>09 01</w:t>
            </w:r>
          </w:p>
        </w:tc>
        <w:tc>
          <w:tcPr>
            <w:tcW w:w="1644" w:type="dxa"/>
          </w:tcPr>
          <w:p w14:paraId="7C493BF1" w14:textId="77777777" w:rsidR="00122CEB" w:rsidRDefault="00122CEB">
            <w:pPr>
              <w:pStyle w:val="ConsPlusNormal"/>
              <w:jc w:val="center"/>
            </w:pPr>
            <w:r>
              <w:t>01 3 05 2A070</w:t>
            </w:r>
          </w:p>
        </w:tc>
        <w:tc>
          <w:tcPr>
            <w:tcW w:w="484" w:type="dxa"/>
          </w:tcPr>
          <w:p w14:paraId="208D844A" w14:textId="77777777" w:rsidR="00122CEB" w:rsidRDefault="00122CEB">
            <w:pPr>
              <w:pStyle w:val="ConsPlusNormal"/>
              <w:jc w:val="center"/>
            </w:pPr>
            <w:r>
              <w:t>600</w:t>
            </w:r>
          </w:p>
        </w:tc>
        <w:tc>
          <w:tcPr>
            <w:tcW w:w="3964" w:type="dxa"/>
          </w:tcPr>
          <w:p w14:paraId="7018C88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1D28F82" w14:textId="77777777" w:rsidR="00122CEB" w:rsidRDefault="00122CEB">
            <w:pPr>
              <w:pStyle w:val="ConsPlusNormal"/>
              <w:jc w:val="right"/>
            </w:pPr>
            <w:r>
              <w:t>203499,5</w:t>
            </w:r>
          </w:p>
        </w:tc>
        <w:tc>
          <w:tcPr>
            <w:tcW w:w="1384" w:type="dxa"/>
          </w:tcPr>
          <w:p w14:paraId="05D83064" w14:textId="77777777" w:rsidR="00122CEB" w:rsidRDefault="00122CEB">
            <w:pPr>
              <w:pStyle w:val="ConsPlusNormal"/>
              <w:jc w:val="right"/>
            </w:pPr>
            <w:r>
              <w:t>44000,0</w:t>
            </w:r>
          </w:p>
        </w:tc>
        <w:tc>
          <w:tcPr>
            <w:tcW w:w="1384" w:type="dxa"/>
          </w:tcPr>
          <w:p w14:paraId="51C52EB7" w14:textId="77777777" w:rsidR="00122CEB" w:rsidRDefault="00122CEB">
            <w:pPr>
              <w:pStyle w:val="ConsPlusNormal"/>
              <w:jc w:val="right"/>
            </w:pPr>
            <w:r>
              <w:t>0,0</w:t>
            </w:r>
          </w:p>
        </w:tc>
      </w:tr>
      <w:tr w:rsidR="00122CEB" w14:paraId="43E2D6A4" w14:textId="77777777">
        <w:tc>
          <w:tcPr>
            <w:tcW w:w="567" w:type="dxa"/>
          </w:tcPr>
          <w:p w14:paraId="0EF60825" w14:textId="77777777" w:rsidR="00122CEB" w:rsidRDefault="00122CEB">
            <w:pPr>
              <w:pStyle w:val="ConsPlusNormal"/>
              <w:jc w:val="center"/>
            </w:pPr>
            <w:r>
              <w:t>833</w:t>
            </w:r>
          </w:p>
        </w:tc>
        <w:tc>
          <w:tcPr>
            <w:tcW w:w="794" w:type="dxa"/>
          </w:tcPr>
          <w:p w14:paraId="0FA33E39" w14:textId="77777777" w:rsidR="00122CEB" w:rsidRDefault="00122CEB">
            <w:pPr>
              <w:pStyle w:val="ConsPlusNormal"/>
              <w:jc w:val="center"/>
            </w:pPr>
            <w:r>
              <w:t>09 02</w:t>
            </w:r>
          </w:p>
        </w:tc>
        <w:tc>
          <w:tcPr>
            <w:tcW w:w="1644" w:type="dxa"/>
          </w:tcPr>
          <w:p w14:paraId="0496CED4" w14:textId="77777777" w:rsidR="00122CEB" w:rsidRDefault="00122CEB">
            <w:pPr>
              <w:pStyle w:val="ConsPlusNormal"/>
            </w:pPr>
          </w:p>
        </w:tc>
        <w:tc>
          <w:tcPr>
            <w:tcW w:w="484" w:type="dxa"/>
          </w:tcPr>
          <w:p w14:paraId="28893E62" w14:textId="77777777" w:rsidR="00122CEB" w:rsidRDefault="00122CEB">
            <w:pPr>
              <w:pStyle w:val="ConsPlusNormal"/>
            </w:pPr>
          </w:p>
        </w:tc>
        <w:tc>
          <w:tcPr>
            <w:tcW w:w="3964" w:type="dxa"/>
          </w:tcPr>
          <w:p w14:paraId="342B0540" w14:textId="77777777" w:rsidR="00122CEB" w:rsidRDefault="00122CEB">
            <w:pPr>
              <w:pStyle w:val="ConsPlusNormal"/>
            </w:pPr>
            <w:r>
              <w:t>Амбулаторная помощь</w:t>
            </w:r>
          </w:p>
        </w:tc>
        <w:tc>
          <w:tcPr>
            <w:tcW w:w="1384" w:type="dxa"/>
          </w:tcPr>
          <w:p w14:paraId="7175454F" w14:textId="77777777" w:rsidR="00122CEB" w:rsidRDefault="00122CEB">
            <w:pPr>
              <w:pStyle w:val="ConsPlusNormal"/>
              <w:jc w:val="right"/>
            </w:pPr>
            <w:r>
              <w:t>427438,9</w:t>
            </w:r>
          </w:p>
        </w:tc>
        <w:tc>
          <w:tcPr>
            <w:tcW w:w="1384" w:type="dxa"/>
          </w:tcPr>
          <w:p w14:paraId="3AF0D878" w14:textId="77777777" w:rsidR="00122CEB" w:rsidRDefault="00122CEB">
            <w:pPr>
              <w:pStyle w:val="ConsPlusNormal"/>
              <w:jc w:val="right"/>
            </w:pPr>
            <w:r>
              <w:t>90545,9</w:t>
            </w:r>
          </w:p>
        </w:tc>
        <w:tc>
          <w:tcPr>
            <w:tcW w:w="1384" w:type="dxa"/>
          </w:tcPr>
          <w:p w14:paraId="44AD354E" w14:textId="77777777" w:rsidR="00122CEB" w:rsidRDefault="00122CEB">
            <w:pPr>
              <w:pStyle w:val="ConsPlusNormal"/>
              <w:jc w:val="right"/>
            </w:pPr>
            <w:r>
              <w:t>0,0</w:t>
            </w:r>
          </w:p>
        </w:tc>
      </w:tr>
      <w:tr w:rsidR="00122CEB" w14:paraId="3FF94F66" w14:textId="77777777">
        <w:tc>
          <w:tcPr>
            <w:tcW w:w="567" w:type="dxa"/>
          </w:tcPr>
          <w:p w14:paraId="70511B3B" w14:textId="77777777" w:rsidR="00122CEB" w:rsidRDefault="00122CEB">
            <w:pPr>
              <w:pStyle w:val="ConsPlusNormal"/>
              <w:jc w:val="center"/>
            </w:pPr>
            <w:r>
              <w:t>833</w:t>
            </w:r>
          </w:p>
        </w:tc>
        <w:tc>
          <w:tcPr>
            <w:tcW w:w="794" w:type="dxa"/>
          </w:tcPr>
          <w:p w14:paraId="728E9579" w14:textId="77777777" w:rsidR="00122CEB" w:rsidRDefault="00122CEB">
            <w:pPr>
              <w:pStyle w:val="ConsPlusNormal"/>
              <w:jc w:val="center"/>
            </w:pPr>
            <w:r>
              <w:t>09 02</w:t>
            </w:r>
          </w:p>
        </w:tc>
        <w:tc>
          <w:tcPr>
            <w:tcW w:w="1644" w:type="dxa"/>
          </w:tcPr>
          <w:p w14:paraId="63094AA6" w14:textId="77777777" w:rsidR="00122CEB" w:rsidRDefault="00122CEB">
            <w:pPr>
              <w:pStyle w:val="ConsPlusNormal"/>
              <w:jc w:val="center"/>
            </w:pPr>
            <w:r>
              <w:t>01 0 00 00000</w:t>
            </w:r>
          </w:p>
        </w:tc>
        <w:tc>
          <w:tcPr>
            <w:tcW w:w="484" w:type="dxa"/>
          </w:tcPr>
          <w:p w14:paraId="7681C0B5" w14:textId="77777777" w:rsidR="00122CEB" w:rsidRDefault="00122CEB">
            <w:pPr>
              <w:pStyle w:val="ConsPlusNormal"/>
            </w:pPr>
          </w:p>
        </w:tc>
        <w:tc>
          <w:tcPr>
            <w:tcW w:w="3964" w:type="dxa"/>
          </w:tcPr>
          <w:p w14:paraId="6ACACA00"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00B451B9" w14:textId="77777777" w:rsidR="00122CEB" w:rsidRDefault="00122CEB">
            <w:pPr>
              <w:pStyle w:val="ConsPlusNormal"/>
              <w:jc w:val="right"/>
            </w:pPr>
            <w:r>
              <w:t>427438,9</w:t>
            </w:r>
          </w:p>
        </w:tc>
        <w:tc>
          <w:tcPr>
            <w:tcW w:w="1384" w:type="dxa"/>
          </w:tcPr>
          <w:p w14:paraId="20AFD317" w14:textId="77777777" w:rsidR="00122CEB" w:rsidRDefault="00122CEB">
            <w:pPr>
              <w:pStyle w:val="ConsPlusNormal"/>
              <w:jc w:val="right"/>
            </w:pPr>
            <w:r>
              <w:t>90545,9</w:t>
            </w:r>
          </w:p>
        </w:tc>
        <w:tc>
          <w:tcPr>
            <w:tcW w:w="1384" w:type="dxa"/>
          </w:tcPr>
          <w:p w14:paraId="1441EBA2" w14:textId="77777777" w:rsidR="00122CEB" w:rsidRDefault="00122CEB">
            <w:pPr>
              <w:pStyle w:val="ConsPlusNormal"/>
              <w:jc w:val="right"/>
            </w:pPr>
            <w:r>
              <w:t>0,0</w:t>
            </w:r>
          </w:p>
        </w:tc>
      </w:tr>
      <w:tr w:rsidR="00122CEB" w14:paraId="59FB55FA" w14:textId="77777777">
        <w:tc>
          <w:tcPr>
            <w:tcW w:w="567" w:type="dxa"/>
          </w:tcPr>
          <w:p w14:paraId="5A67DE52" w14:textId="77777777" w:rsidR="00122CEB" w:rsidRDefault="00122CEB">
            <w:pPr>
              <w:pStyle w:val="ConsPlusNormal"/>
              <w:jc w:val="center"/>
            </w:pPr>
            <w:r>
              <w:t>833</w:t>
            </w:r>
          </w:p>
        </w:tc>
        <w:tc>
          <w:tcPr>
            <w:tcW w:w="794" w:type="dxa"/>
          </w:tcPr>
          <w:p w14:paraId="5DC8E546" w14:textId="77777777" w:rsidR="00122CEB" w:rsidRDefault="00122CEB">
            <w:pPr>
              <w:pStyle w:val="ConsPlusNormal"/>
              <w:jc w:val="center"/>
            </w:pPr>
            <w:r>
              <w:t>09 02</w:t>
            </w:r>
          </w:p>
        </w:tc>
        <w:tc>
          <w:tcPr>
            <w:tcW w:w="1644" w:type="dxa"/>
          </w:tcPr>
          <w:p w14:paraId="7F10A76F" w14:textId="77777777" w:rsidR="00122CEB" w:rsidRDefault="00122CEB">
            <w:pPr>
              <w:pStyle w:val="ConsPlusNormal"/>
              <w:jc w:val="center"/>
            </w:pPr>
            <w:r>
              <w:t>01 1 00 00000</w:t>
            </w:r>
          </w:p>
        </w:tc>
        <w:tc>
          <w:tcPr>
            <w:tcW w:w="484" w:type="dxa"/>
          </w:tcPr>
          <w:p w14:paraId="3CF45AF0" w14:textId="77777777" w:rsidR="00122CEB" w:rsidRDefault="00122CEB">
            <w:pPr>
              <w:pStyle w:val="ConsPlusNormal"/>
            </w:pPr>
          </w:p>
        </w:tc>
        <w:tc>
          <w:tcPr>
            <w:tcW w:w="3964" w:type="dxa"/>
          </w:tcPr>
          <w:p w14:paraId="05518EB8" w14:textId="77777777" w:rsidR="00122CEB" w:rsidRDefault="00122CEB">
            <w:pPr>
              <w:pStyle w:val="ConsPlusNormal"/>
            </w:pPr>
            <w:r>
              <w:t>Региональные проекты в рамках национальных проектов</w:t>
            </w:r>
          </w:p>
        </w:tc>
        <w:tc>
          <w:tcPr>
            <w:tcW w:w="1384" w:type="dxa"/>
          </w:tcPr>
          <w:p w14:paraId="24DCE10B" w14:textId="77777777" w:rsidR="00122CEB" w:rsidRDefault="00122CEB">
            <w:pPr>
              <w:pStyle w:val="ConsPlusNormal"/>
              <w:jc w:val="right"/>
            </w:pPr>
            <w:r>
              <w:t>367438,9</w:t>
            </w:r>
          </w:p>
        </w:tc>
        <w:tc>
          <w:tcPr>
            <w:tcW w:w="1384" w:type="dxa"/>
          </w:tcPr>
          <w:p w14:paraId="48B21F50" w14:textId="77777777" w:rsidR="00122CEB" w:rsidRDefault="00122CEB">
            <w:pPr>
              <w:pStyle w:val="ConsPlusNormal"/>
              <w:jc w:val="right"/>
            </w:pPr>
            <w:r>
              <w:t>0,0</w:t>
            </w:r>
          </w:p>
        </w:tc>
        <w:tc>
          <w:tcPr>
            <w:tcW w:w="1384" w:type="dxa"/>
          </w:tcPr>
          <w:p w14:paraId="7468225E" w14:textId="77777777" w:rsidR="00122CEB" w:rsidRDefault="00122CEB">
            <w:pPr>
              <w:pStyle w:val="ConsPlusNormal"/>
              <w:jc w:val="right"/>
            </w:pPr>
            <w:r>
              <w:t>0,0</w:t>
            </w:r>
          </w:p>
        </w:tc>
      </w:tr>
      <w:tr w:rsidR="00122CEB" w14:paraId="578DD75F" w14:textId="77777777">
        <w:tc>
          <w:tcPr>
            <w:tcW w:w="567" w:type="dxa"/>
          </w:tcPr>
          <w:p w14:paraId="1A1E2BF8" w14:textId="77777777" w:rsidR="00122CEB" w:rsidRDefault="00122CEB">
            <w:pPr>
              <w:pStyle w:val="ConsPlusNormal"/>
              <w:jc w:val="center"/>
            </w:pPr>
            <w:r>
              <w:t>833</w:t>
            </w:r>
          </w:p>
        </w:tc>
        <w:tc>
          <w:tcPr>
            <w:tcW w:w="794" w:type="dxa"/>
          </w:tcPr>
          <w:p w14:paraId="12897BE6" w14:textId="77777777" w:rsidR="00122CEB" w:rsidRDefault="00122CEB">
            <w:pPr>
              <w:pStyle w:val="ConsPlusNormal"/>
              <w:jc w:val="center"/>
            </w:pPr>
            <w:r>
              <w:t>09 02</w:t>
            </w:r>
          </w:p>
        </w:tc>
        <w:tc>
          <w:tcPr>
            <w:tcW w:w="1644" w:type="dxa"/>
          </w:tcPr>
          <w:p w14:paraId="3F62DFE0" w14:textId="77777777" w:rsidR="00122CEB" w:rsidRDefault="00122CEB">
            <w:pPr>
              <w:pStyle w:val="ConsPlusNormal"/>
              <w:jc w:val="center"/>
            </w:pPr>
            <w:r>
              <w:t>01 1 N9 00000</w:t>
            </w:r>
          </w:p>
        </w:tc>
        <w:tc>
          <w:tcPr>
            <w:tcW w:w="484" w:type="dxa"/>
          </w:tcPr>
          <w:p w14:paraId="4F336C7D" w14:textId="77777777" w:rsidR="00122CEB" w:rsidRDefault="00122CEB">
            <w:pPr>
              <w:pStyle w:val="ConsPlusNormal"/>
            </w:pPr>
          </w:p>
        </w:tc>
        <w:tc>
          <w:tcPr>
            <w:tcW w:w="3964" w:type="dxa"/>
          </w:tcPr>
          <w:p w14:paraId="02D5E8A2" w14:textId="77777777" w:rsidR="00122CEB" w:rsidRDefault="00122CEB">
            <w:pPr>
              <w:pStyle w:val="ConsPlusNormal"/>
            </w:pPr>
            <w:r>
              <w:t>Региональный проект "Модернизация первичного звена здравоохранения в Пермском крае"</w:t>
            </w:r>
          </w:p>
        </w:tc>
        <w:tc>
          <w:tcPr>
            <w:tcW w:w="1384" w:type="dxa"/>
          </w:tcPr>
          <w:p w14:paraId="634A2D92" w14:textId="77777777" w:rsidR="00122CEB" w:rsidRDefault="00122CEB">
            <w:pPr>
              <w:pStyle w:val="ConsPlusNormal"/>
              <w:jc w:val="right"/>
            </w:pPr>
            <w:r>
              <w:t>367438,9</w:t>
            </w:r>
          </w:p>
        </w:tc>
        <w:tc>
          <w:tcPr>
            <w:tcW w:w="1384" w:type="dxa"/>
          </w:tcPr>
          <w:p w14:paraId="2FC32604" w14:textId="77777777" w:rsidR="00122CEB" w:rsidRDefault="00122CEB">
            <w:pPr>
              <w:pStyle w:val="ConsPlusNormal"/>
              <w:jc w:val="right"/>
            </w:pPr>
            <w:r>
              <w:t>0,0</w:t>
            </w:r>
          </w:p>
        </w:tc>
        <w:tc>
          <w:tcPr>
            <w:tcW w:w="1384" w:type="dxa"/>
          </w:tcPr>
          <w:p w14:paraId="6C96281D" w14:textId="77777777" w:rsidR="00122CEB" w:rsidRDefault="00122CEB">
            <w:pPr>
              <w:pStyle w:val="ConsPlusNormal"/>
              <w:jc w:val="right"/>
            </w:pPr>
            <w:r>
              <w:t>0,0</w:t>
            </w:r>
          </w:p>
        </w:tc>
      </w:tr>
      <w:tr w:rsidR="00122CEB" w14:paraId="1B44BD71" w14:textId="77777777">
        <w:tc>
          <w:tcPr>
            <w:tcW w:w="567" w:type="dxa"/>
          </w:tcPr>
          <w:p w14:paraId="778C34A5" w14:textId="77777777" w:rsidR="00122CEB" w:rsidRDefault="00122CEB">
            <w:pPr>
              <w:pStyle w:val="ConsPlusNormal"/>
              <w:jc w:val="center"/>
            </w:pPr>
            <w:r>
              <w:t>833</w:t>
            </w:r>
          </w:p>
        </w:tc>
        <w:tc>
          <w:tcPr>
            <w:tcW w:w="794" w:type="dxa"/>
          </w:tcPr>
          <w:p w14:paraId="58CC95AD" w14:textId="77777777" w:rsidR="00122CEB" w:rsidRDefault="00122CEB">
            <w:pPr>
              <w:pStyle w:val="ConsPlusNormal"/>
              <w:jc w:val="center"/>
            </w:pPr>
            <w:r>
              <w:t>09 02</w:t>
            </w:r>
          </w:p>
        </w:tc>
        <w:tc>
          <w:tcPr>
            <w:tcW w:w="1644" w:type="dxa"/>
          </w:tcPr>
          <w:p w14:paraId="3B96F1E1" w14:textId="77777777" w:rsidR="00122CEB" w:rsidRDefault="00122CEB">
            <w:pPr>
              <w:pStyle w:val="ConsPlusNormal"/>
              <w:jc w:val="center"/>
            </w:pPr>
            <w:r>
              <w:t>01 1 N9 53650</w:t>
            </w:r>
          </w:p>
        </w:tc>
        <w:tc>
          <w:tcPr>
            <w:tcW w:w="484" w:type="dxa"/>
          </w:tcPr>
          <w:p w14:paraId="28CA0B06" w14:textId="77777777" w:rsidR="00122CEB" w:rsidRDefault="00122CEB">
            <w:pPr>
              <w:pStyle w:val="ConsPlusNormal"/>
            </w:pPr>
          </w:p>
        </w:tc>
        <w:tc>
          <w:tcPr>
            <w:tcW w:w="3964" w:type="dxa"/>
          </w:tcPr>
          <w:p w14:paraId="6A15A730" w14:textId="77777777" w:rsidR="00122CEB" w:rsidRDefault="00122CEB">
            <w:pPr>
              <w:pStyle w:val="ConsPlusNormal"/>
            </w:pPr>
            <w:r>
              <w:t>Реализация региональных проектов модернизации первичного звена здравоохранения</w:t>
            </w:r>
          </w:p>
        </w:tc>
        <w:tc>
          <w:tcPr>
            <w:tcW w:w="1384" w:type="dxa"/>
          </w:tcPr>
          <w:p w14:paraId="5BBBDD9D" w14:textId="77777777" w:rsidR="00122CEB" w:rsidRDefault="00122CEB">
            <w:pPr>
              <w:pStyle w:val="ConsPlusNormal"/>
              <w:jc w:val="right"/>
            </w:pPr>
            <w:r>
              <w:t>367438,9</w:t>
            </w:r>
          </w:p>
        </w:tc>
        <w:tc>
          <w:tcPr>
            <w:tcW w:w="1384" w:type="dxa"/>
          </w:tcPr>
          <w:p w14:paraId="5131AF91" w14:textId="77777777" w:rsidR="00122CEB" w:rsidRDefault="00122CEB">
            <w:pPr>
              <w:pStyle w:val="ConsPlusNormal"/>
              <w:jc w:val="right"/>
            </w:pPr>
            <w:r>
              <w:t>0,0</w:t>
            </w:r>
          </w:p>
        </w:tc>
        <w:tc>
          <w:tcPr>
            <w:tcW w:w="1384" w:type="dxa"/>
          </w:tcPr>
          <w:p w14:paraId="7A293E37" w14:textId="77777777" w:rsidR="00122CEB" w:rsidRDefault="00122CEB">
            <w:pPr>
              <w:pStyle w:val="ConsPlusNormal"/>
              <w:jc w:val="right"/>
            </w:pPr>
            <w:r>
              <w:t>0,0</w:t>
            </w:r>
          </w:p>
        </w:tc>
      </w:tr>
      <w:tr w:rsidR="00122CEB" w14:paraId="588A0AA2" w14:textId="77777777">
        <w:tc>
          <w:tcPr>
            <w:tcW w:w="567" w:type="dxa"/>
          </w:tcPr>
          <w:p w14:paraId="37245C76" w14:textId="77777777" w:rsidR="00122CEB" w:rsidRDefault="00122CEB">
            <w:pPr>
              <w:pStyle w:val="ConsPlusNormal"/>
              <w:jc w:val="center"/>
            </w:pPr>
            <w:r>
              <w:t>833</w:t>
            </w:r>
          </w:p>
        </w:tc>
        <w:tc>
          <w:tcPr>
            <w:tcW w:w="794" w:type="dxa"/>
          </w:tcPr>
          <w:p w14:paraId="08FBEE7E" w14:textId="77777777" w:rsidR="00122CEB" w:rsidRDefault="00122CEB">
            <w:pPr>
              <w:pStyle w:val="ConsPlusNormal"/>
              <w:jc w:val="center"/>
            </w:pPr>
            <w:r>
              <w:t>09 02</w:t>
            </w:r>
          </w:p>
        </w:tc>
        <w:tc>
          <w:tcPr>
            <w:tcW w:w="1644" w:type="dxa"/>
          </w:tcPr>
          <w:p w14:paraId="43F90029" w14:textId="77777777" w:rsidR="00122CEB" w:rsidRDefault="00122CEB">
            <w:pPr>
              <w:pStyle w:val="ConsPlusNormal"/>
              <w:jc w:val="center"/>
            </w:pPr>
            <w:r>
              <w:t>01 1 N9 53650</w:t>
            </w:r>
          </w:p>
        </w:tc>
        <w:tc>
          <w:tcPr>
            <w:tcW w:w="484" w:type="dxa"/>
          </w:tcPr>
          <w:p w14:paraId="4287FB10" w14:textId="77777777" w:rsidR="00122CEB" w:rsidRDefault="00122CEB">
            <w:pPr>
              <w:pStyle w:val="ConsPlusNormal"/>
              <w:jc w:val="center"/>
            </w:pPr>
            <w:r>
              <w:t>600</w:t>
            </w:r>
          </w:p>
        </w:tc>
        <w:tc>
          <w:tcPr>
            <w:tcW w:w="3964" w:type="dxa"/>
          </w:tcPr>
          <w:p w14:paraId="75B76A4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87615D8" w14:textId="77777777" w:rsidR="00122CEB" w:rsidRDefault="00122CEB">
            <w:pPr>
              <w:pStyle w:val="ConsPlusNormal"/>
              <w:jc w:val="right"/>
            </w:pPr>
            <w:r>
              <w:t>367438,9</w:t>
            </w:r>
          </w:p>
        </w:tc>
        <w:tc>
          <w:tcPr>
            <w:tcW w:w="1384" w:type="dxa"/>
          </w:tcPr>
          <w:p w14:paraId="0530BB57" w14:textId="77777777" w:rsidR="00122CEB" w:rsidRDefault="00122CEB">
            <w:pPr>
              <w:pStyle w:val="ConsPlusNormal"/>
              <w:jc w:val="right"/>
            </w:pPr>
            <w:r>
              <w:t>0,0</w:t>
            </w:r>
          </w:p>
        </w:tc>
        <w:tc>
          <w:tcPr>
            <w:tcW w:w="1384" w:type="dxa"/>
          </w:tcPr>
          <w:p w14:paraId="398FB11A" w14:textId="77777777" w:rsidR="00122CEB" w:rsidRDefault="00122CEB">
            <w:pPr>
              <w:pStyle w:val="ConsPlusNormal"/>
              <w:jc w:val="right"/>
            </w:pPr>
            <w:r>
              <w:t>0,0</w:t>
            </w:r>
          </w:p>
        </w:tc>
      </w:tr>
      <w:tr w:rsidR="00122CEB" w14:paraId="4AD6D99A" w14:textId="77777777">
        <w:tc>
          <w:tcPr>
            <w:tcW w:w="567" w:type="dxa"/>
          </w:tcPr>
          <w:p w14:paraId="42C6E109" w14:textId="77777777" w:rsidR="00122CEB" w:rsidRDefault="00122CEB">
            <w:pPr>
              <w:pStyle w:val="ConsPlusNormal"/>
              <w:jc w:val="center"/>
            </w:pPr>
            <w:r>
              <w:t>833</w:t>
            </w:r>
          </w:p>
        </w:tc>
        <w:tc>
          <w:tcPr>
            <w:tcW w:w="794" w:type="dxa"/>
          </w:tcPr>
          <w:p w14:paraId="62B3FD98" w14:textId="77777777" w:rsidR="00122CEB" w:rsidRDefault="00122CEB">
            <w:pPr>
              <w:pStyle w:val="ConsPlusNormal"/>
              <w:jc w:val="center"/>
            </w:pPr>
            <w:r>
              <w:t>09 02</w:t>
            </w:r>
          </w:p>
        </w:tc>
        <w:tc>
          <w:tcPr>
            <w:tcW w:w="1644" w:type="dxa"/>
          </w:tcPr>
          <w:p w14:paraId="2E149C91" w14:textId="77777777" w:rsidR="00122CEB" w:rsidRDefault="00122CEB">
            <w:pPr>
              <w:pStyle w:val="ConsPlusNormal"/>
              <w:jc w:val="center"/>
            </w:pPr>
            <w:r>
              <w:t>01 3 00 00000</w:t>
            </w:r>
          </w:p>
        </w:tc>
        <w:tc>
          <w:tcPr>
            <w:tcW w:w="484" w:type="dxa"/>
          </w:tcPr>
          <w:p w14:paraId="67C7332D" w14:textId="77777777" w:rsidR="00122CEB" w:rsidRDefault="00122CEB">
            <w:pPr>
              <w:pStyle w:val="ConsPlusNormal"/>
            </w:pPr>
          </w:p>
        </w:tc>
        <w:tc>
          <w:tcPr>
            <w:tcW w:w="3964" w:type="dxa"/>
          </w:tcPr>
          <w:p w14:paraId="600330A5" w14:textId="77777777" w:rsidR="00122CEB" w:rsidRDefault="00122CEB">
            <w:pPr>
              <w:pStyle w:val="ConsPlusNormal"/>
            </w:pPr>
            <w:r>
              <w:t>Комплексы процессных мероприятий</w:t>
            </w:r>
          </w:p>
        </w:tc>
        <w:tc>
          <w:tcPr>
            <w:tcW w:w="1384" w:type="dxa"/>
          </w:tcPr>
          <w:p w14:paraId="756E07F9" w14:textId="77777777" w:rsidR="00122CEB" w:rsidRDefault="00122CEB">
            <w:pPr>
              <w:pStyle w:val="ConsPlusNormal"/>
              <w:jc w:val="right"/>
            </w:pPr>
            <w:r>
              <w:t>60000,0</w:t>
            </w:r>
          </w:p>
        </w:tc>
        <w:tc>
          <w:tcPr>
            <w:tcW w:w="1384" w:type="dxa"/>
          </w:tcPr>
          <w:p w14:paraId="1934DA17" w14:textId="77777777" w:rsidR="00122CEB" w:rsidRDefault="00122CEB">
            <w:pPr>
              <w:pStyle w:val="ConsPlusNormal"/>
              <w:jc w:val="right"/>
            </w:pPr>
            <w:r>
              <w:t>90545,9</w:t>
            </w:r>
          </w:p>
        </w:tc>
        <w:tc>
          <w:tcPr>
            <w:tcW w:w="1384" w:type="dxa"/>
          </w:tcPr>
          <w:p w14:paraId="1B9F56EF" w14:textId="77777777" w:rsidR="00122CEB" w:rsidRDefault="00122CEB">
            <w:pPr>
              <w:pStyle w:val="ConsPlusNormal"/>
              <w:jc w:val="right"/>
            </w:pPr>
            <w:r>
              <w:t>0,0</w:t>
            </w:r>
          </w:p>
        </w:tc>
      </w:tr>
      <w:tr w:rsidR="00122CEB" w14:paraId="046D5448" w14:textId="77777777">
        <w:tc>
          <w:tcPr>
            <w:tcW w:w="567" w:type="dxa"/>
          </w:tcPr>
          <w:p w14:paraId="2F66CD6D" w14:textId="77777777" w:rsidR="00122CEB" w:rsidRDefault="00122CEB">
            <w:pPr>
              <w:pStyle w:val="ConsPlusNormal"/>
              <w:jc w:val="center"/>
            </w:pPr>
            <w:r>
              <w:t>833</w:t>
            </w:r>
          </w:p>
        </w:tc>
        <w:tc>
          <w:tcPr>
            <w:tcW w:w="794" w:type="dxa"/>
          </w:tcPr>
          <w:p w14:paraId="15E39854" w14:textId="77777777" w:rsidR="00122CEB" w:rsidRDefault="00122CEB">
            <w:pPr>
              <w:pStyle w:val="ConsPlusNormal"/>
              <w:jc w:val="center"/>
            </w:pPr>
            <w:r>
              <w:t>09 02</w:t>
            </w:r>
          </w:p>
        </w:tc>
        <w:tc>
          <w:tcPr>
            <w:tcW w:w="1644" w:type="dxa"/>
          </w:tcPr>
          <w:p w14:paraId="57579E2A" w14:textId="77777777" w:rsidR="00122CEB" w:rsidRDefault="00122CEB">
            <w:pPr>
              <w:pStyle w:val="ConsPlusNormal"/>
              <w:jc w:val="center"/>
            </w:pPr>
            <w:r>
              <w:t>01 3 05 00000</w:t>
            </w:r>
          </w:p>
        </w:tc>
        <w:tc>
          <w:tcPr>
            <w:tcW w:w="484" w:type="dxa"/>
          </w:tcPr>
          <w:p w14:paraId="575B8E51" w14:textId="77777777" w:rsidR="00122CEB" w:rsidRDefault="00122CEB">
            <w:pPr>
              <w:pStyle w:val="ConsPlusNormal"/>
            </w:pPr>
          </w:p>
        </w:tc>
        <w:tc>
          <w:tcPr>
            <w:tcW w:w="3964" w:type="dxa"/>
          </w:tcPr>
          <w:p w14:paraId="6E6FAA31"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4CE101CD" w14:textId="77777777" w:rsidR="00122CEB" w:rsidRDefault="00122CEB">
            <w:pPr>
              <w:pStyle w:val="ConsPlusNormal"/>
              <w:jc w:val="right"/>
            </w:pPr>
            <w:r>
              <w:t>60000,0</w:t>
            </w:r>
          </w:p>
        </w:tc>
        <w:tc>
          <w:tcPr>
            <w:tcW w:w="1384" w:type="dxa"/>
          </w:tcPr>
          <w:p w14:paraId="6F0EF3CE" w14:textId="77777777" w:rsidR="00122CEB" w:rsidRDefault="00122CEB">
            <w:pPr>
              <w:pStyle w:val="ConsPlusNormal"/>
              <w:jc w:val="right"/>
            </w:pPr>
            <w:r>
              <w:t>90545,9</w:t>
            </w:r>
          </w:p>
        </w:tc>
        <w:tc>
          <w:tcPr>
            <w:tcW w:w="1384" w:type="dxa"/>
          </w:tcPr>
          <w:p w14:paraId="2BAC19FA" w14:textId="77777777" w:rsidR="00122CEB" w:rsidRDefault="00122CEB">
            <w:pPr>
              <w:pStyle w:val="ConsPlusNormal"/>
              <w:jc w:val="right"/>
            </w:pPr>
            <w:r>
              <w:t>0,0</w:t>
            </w:r>
          </w:p>
        </w:tc>
      </w:tr>
      <w:tr w:rsidR="00122CEB" w14:paraId="05CEA1EE" w14:textId="77777777">
        <w:tc>
          <w:tcPr>
            <w:tcW w:w="567" w:type="dxa"/>
          </w:tcPr>
          <w:p w14:paraId="7146F411" w14:textId="77777777" w:rsidR="00122CEB" w:rsidRDefault="00122CEB">
            <w:pPr>
              <w:pStyle w:val="ConsPlusNormal"/>
              <w:jc w:val="center"/>
            </w:pPr>
            <w:r>
              <w:t>833</w:t>
            </w:r>
          </w:p>
        </w:tc>
        <w:tc>
          <w:tcPr>
            <w:tcW w:w="794" w:type="dxa"/>
          </w:tcPr>
          <w:p w14:paraId="4A0E2CEE" w14:textId="77777777" w:rsidR="00122CEB" w:rsidRDefault="00122CEB">
            <w:pPr>
              <w:pStyle w:val="ConsPlusNormal"/>
              <w:jc w:val="center"/>
            </w:pPr>
            <w:r>
              <w:t>09 02</w:t>
            </w:r>
          </w:p>
        </w:tc>
        <w:tc>
          <w:tcPr>
            <w:tcW w:w="1644" w:type="dxa"/>
          </w:tcPr>
          <w:p w14:paraId="1CDE90F0" w14:textId="77777777" w:rsidR="00122CEB" w:rsidRDefault="00122CEB">
            <w:pPr>
              <w:pStyle w:val="ConsPlusNormal"/>
              <w:jc w:val="center"/>
            </w:pPr>
            <w:r>
              <w:t>01 3 05 2A070</w:t>
            </w:r>
          </w:p>
        </w:tc>
        <w:tc>
          <w:tcPr>
            <w:tcW w:w="484" w:type="dxa"/>
          </w:tcPr>
          <w:p w14:paraId="216AFEF0" w14:textId="77777777" w:rsidR="00122CEB" w:rsidRDefault="00122CEB">
            <w:pPr>
              <w:pStyle w:val="ConsPlusNormal"/>
            </w:pPr>
          </w:p>
        </w:tc>
        <w:tc>
          <w:tcPr>
            <w:tcW w:w="3964" w:type="dxa"/>
          </w:tcPr>
          <w:p w14:paraId="20C2F60F"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7266721E" w14:textId="77777777" w:rsidR="00122CEB" w:rsidRDefault="00122CEB">
            <w:pPr>
              <w:pStyle w:val="ConsPlusNormal"/>
              <w:jc w:val="right"/>
            </w:pPr>
            <w:r>
              <w:t>60000,0</w:t>
            </w:r>
          </w:p>
        </w:tc>
        <w:tc>
          <w:tcPr>
            <w:tcW w:w="1384" w:type="dxa"/>
          </w:tcPr>
          <w:p w14:paraId="5F34CC7A" w14:textId="77777777" w:rsidR="00122CEB" w:rsidRDefault="00122CEB">
            <w:pPr>
              <w:pStyle w:val="ConsPlusNormal"/>
              <w:jc w:val="right"/>
            </w:pPr>
            <w:r>
              <w:t>90545,9</w:t>
            </w:r>
          </w:p>
        </w:tc>
        <w:tc>
          <w:tcPr>
            <w:tcW w:w="1384" w:type="dxa"/>
          </w:tcPr>
          <w:p w14:paraId="07954D99" w14:textId="77777777" w:rsidR="00122CEB" w:rsidRDefault="00122CEB">
            <w:pPr>
              <w:pStyle w:val="ConsPlusNormal"/>
              <w:jc w:val="right"/>
            </w:pPr>
            <w:r>
              <w:t>0,0</w:t>
            </w:r>
          </w:p>
        </w:tc>
      </w:tr>
      <w:tr w:rsidR="00122CEB" w14:paraId="658453EB" w14:textId="77777777">
        <w:tc>
          <w:tcPr>
            <w:tcW w:w="567" w:type="dxa"/>
          </w:tcPr>
          <w:p w14:paraId="6326D58A" w14:textId="77777777" w:rsidR="00122CEB" w:rsidRDefault="00122CEB">
            <w:pPr>
              <w:pStyle w:val="ConsPlusNormal"/>
              <w:jc w:val="center"/>
            </w:pPr>
            <w:r>
              <w:lastRenderedPageBreak/>
              <w:t>833</w:t>
            </w:r>
          </w:p>
        </w:tc>
        <w:tc>
          <w:tcPr>
            <w:tcW w:w="794" w:type="dxa"/>
          </w:tcPr>
          <w:p w14:paraId="63DB042B" w14:textId="77777777" w:rsidR="00122CEB" w:rsidRDefault="00122CEB">
            <w:pPr>
              <w:pStyle w:val="ConsPlusNormal"/>
              <w:jc w:val="center"/>
            </w:pPr>
            <w:r>
              <w:t>09 02</w:t>
            </w:r>
          </w:p>
        </w:tc>
        <w:tc>
          <w:tcPr>
            <w:tcW w:w="1644" w:type="dxa"/>
          </w:tcPr>
          <w:p w14:paraId="643BDB2F" w14:textId="77777777" w:rsidR="00122CEB" w:rsidRDefault="00122CEB">
            <w:pPr>
              <w:pStyle w:val="ConsPlusNormal"/>
              <w:jc w:val="center"/>
            </w:pPr>
            <w:r>
              <w:t>01 3 05 2A070</w:t>
            </w:r>
          </w:p>
        </w:tc>
        <w:tc>
          <w:tcPr>
            <w:tcW w:w="484" w:type="dxa"/>
          </w:tcPr>
          <w:p w14:paraId="675473B0" w14:textId="77777777" w:rsidR="00122CEB" w:rsidRDefault="00122CEB">
            <w:pPr>
              <w:pStyle w:val="ConsPlusNormal"/>
              <w:jc w:val="center"/>
            </w:pPr>
            <w:r>
              <w:t>600</w:t>
            </w:r>
          </w:p>
        </w:tc>
        <w:tc>
          <w:tcPr>
            <w:tcW w:w="3964" w:type="dxa"/>
          </w:tcPr>
          <w:p w14:paraId="2DE70A1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37A13EE" w14:textId="77777777" w:rsidR="00122CEB" w:rsidRDefault="00122CEB">
            <w:pPr>
              <w:pStyle w:val="ConsPlusNormal"/>
              <w:jc w:val="right"/>
            </w:pPr>
            <w:r>
              <w:t>60000,0</w:t>
            </w:r>
          </w:p>
        </w:tc>
        <w:tc>
          <w:tcPr>
            <w:tcW w:w="1384" w:type="dxa"/>
          </w:tcPr>
          <w:p w14:paraId="4D5B5E90" w14:textId="77777777" w:rsidR="00122CEB" w:rsidRDefault="00122CEB">
            <w:pPr>
              <w:pStyle w:val="ConsPlusNormal"/>
              <w:jc w:val="right"/>
            </w:pPr>
            <w:r>
              <w:t>90545,9</w:t>
            </w:r>
          </w:p>
        </w:tc>
        <w:tc>
          <w:tcPr>
            <w:tcW w:w="1384" w:type="dxa"/>
          </w:tcPr>
          <w:p w14:paraId="454790A1" w14:textId="77777777" w:rsidR="00122CEB" w:rsidRDefault="00122CEB">
            <w:pPr>
              <w:pStyle w:val="ConsPlusNormal"/>
              <w:jc w:val="right"/>
            </w:pPr>
            <w:r>
              <w:t>0,0</w:t>
            </w:r>
          </w:p>
        </w:tc>
      </w:tr>
      <w:tr w:rsidR="00122CEB" w14:paraId="5E5ABC8B" w14:textId="77777777">
        <w:tc>
          <w:tcPr>
            <w:tcW w:w="567" w:type="dxa"/>
          </w:tcPr>
          <w:p w14:paraId="209439A3" w14:textId="77777777" w:rsidR="00122CEB" w:rsidRDefault="00122CEB">
            <w:pPr>
              <w:pStyle w:val="ConsPlusNormal"/>
              <w:jc w:val="center"/>
            </w:pPr>
            <w:r>
              <w:t>833</w:t>
            </w:r>
          </w:p>
        </w:tc>
        <w:tc>
          <w:tcPr>
            <w:tcW w:w="794" w:type="dxa"/>
          </w:tcPr>
          <w:p w14:paraId="7173DED4" w14:textId="77777777" w:rsidR="00122CEB" w:rsidRDefault="00122CEB">
            <w:pPr>
              <w:pStyle w:val="ConsPlusNormal"/>
              <w:jc w:val="center"/>
            </w:pPr>
            <w:r>
              <w:t>09 04</w:t>
            </w:r>
          </w:p>
        </w:tc>
        <w:tc>
          <w:tcPr>
            <w:tcW w:w="1644" w:type="dxa"/>
          </w:tcPr>
          <w:p w14:paraId="05386933" w14:textId="77777777" w:rsidR="00122CEB" w:rsidRDefault="00122CEB">
            <w:pPr>
              <w:pStyle w:val="ConsPlusNormal"/>
            </w:pPr>
          </w:p>
        </w:tc>
        <w:tc>
          <w:tcPr>
            <w:tcW w:w="484" w:type="dxa"/>
          </w:tcPr>
          <w:p w14:paraId="60287881" w14:textId="77777777" w:rsidR="00122CEB" w:rsidRDefault="00122CEB">
            <w:pPr>
              <w:pStyle w:val="ConsPlusNormal"/>
            </w:pPr>
          </w:p>
        </w:tc>
        <w:tc>
          <w:tcPr>
            <w:tcW w:w="3964" w:type="dxa"/>
          </w:tcPr>
          <w:p w14:paraId="0BA3E8CC" w14:textId="77777777" w:rsidR="00122CEB" w:rsidRDefault="00122CEB">
            <w:pPr>
              <w:pStyle w:val="ConsPlusNormal"/>
            </w:pPr>
            <w:r>
              <w:t>Скорая медицинская помощь</w:t>
            </w:r>
          </w:p>
        </w:tc>
        <w:tc>
          <w:tcPr>
            <w:tcW w:w="1384" w:type="dxa"/>
          </w:tcPr>
          <w:p w14:paraId="2A269E39" w14:textId="77777777" w:rsidR="00122CEB" w:rsidRDefault="00122CEB">
            <w:pPr>
              <w:pStyle w:val="ConsPlusNormal"/>
              <w:jc w:val="right"/>
            </w:pPr>
            <w:r>
              <w:t>14200,0</w:t>
            </w:r>
          </w:p>
        </w:tc>
        <w:tc>
          <w:tcPr>
            <w:tcW w:w="1384" w:type="dxa"/>
          </w:tcPr>
          <w:p w14:paraId="2690A875" w14:textId="77777777" w:rsidR="00122CEB" w:rsidRDefault="00122CEB">
            <w:pPr>
              <w:pStyle w:val="ConsPlusNormal"/>
              <w:jc w:val="right"/>
            </w:pPr>
            <w:r>
              <w:t>0,0</w:t>
            </w:r>
          </w:p>
        </w:tc>
        <w:tc>
          <w:tcPr>
            <w:tcW w:w="1384" w:type="dxa"/>
          </w:tcPr>
          <w:p w14:paraId="169B4961" w14:textId="77777777" w:rsidR="00122CEB" w:rsidRDefault="00122CEB">
            <w:pPr>
              <w:pStyle w:val="ConsPlusNormal"/>
              <w:jc w:val="right"/>
            </w:pPr>
            <w:r>
              <w:t>0,0</w:t>
            </w:r>
          </w:p>
        </w:tc>
      </w:tr>
      <w:tr w:rsidR="00122CEB" w14:paraId="3E23D89E" w14:textId="77777777">
        <w:tc>
          <w:tcPr>
            <w:tcW w:w="567" w:type="dxa"/>
          </w:tcPr>
          <w:p w14:paraId="5A000413" w14:textId="77777777" w:rsidR="00122CEB" w:rsidRDefault="00122CEB">
            <w:pPr>
              <w:pStyle w:val="ConsPlusNormal"/>
              <w:jc w:val="center"/>
            </w:pPr>
            <w:r>
              <w:t>833</w:t>
            </w:r>
          </w:p>
        </w:tc>
        <w:tc>
          <w:tcPr>
            <w:tcW w:w="794" w:type="dxa"/>
          </w:tcPr>
          <w:p w14:paraId="4DA9361A" w14:textId="77777777" w:rsidR="00122CEB" w:rsidRDefault="00122CEB">
            <w:pPr>
              <w:pStyle w:val="ConsPlusNormal"/>
              <w:jc w:val="center"/>
            </w:pPr>
            <w:r>
              <w:t>09 04</w:t>
            </w:r>
          </w:p>
        </w:tc>
        <w:tc>
          <w:tcPr>
            <w:tcW w:w="1644" w:type="dxa"/>
          </w:tcPr>
          <w:p w14:paraId="6F8D5E2E" w14:textId="77777777" w:rsidR="00122CEB" w:rsidRDefault="00122CEB">
            <w:pPr>
              <w:pStyle w:val="ConsPlusNormal"/>
              <w:jc w:val="center"/>
            </w:pPr>
            <w:r>
              <w:t>01 0 00 00000</w:t>
            </w:r>
          </w:p>
        </w:tc>
        <w:tc>
          <w:tcPr>
            <w:tcW w:w="484" w:type="dxa"/>
          </w:tcPr>
          <w:p w14:paraId="1D6309A4" w14:textId="77777777" w:rsidR="00122CEB" w:rsidRDefault="00122CEB">
            <w:pPr>
              <w:pStyle w:val="ConsPlusNormal"/>
            </w:pPr>
          </w:p>
        </w:tc>
        <w:tc>
          <w:tcPr>
            <w:tcW w:w="3964" w:type="dxa"/>
          </w:tcPr>
          <w:p w14:paraId="7B75A706" w14:textId="77777777" w:rsidR="00122CEB" w:rsidRDefault="00122CEB">
            <w:pPr>
              <w:pStyle w:val="ConsPlusNormal"/>
            </w:pPr>
            <w:r>
              <w:t>Государственная программа Пермского края "Качественное здравоохранение"</w:t>
            </w:r>
          </w:p>
        </w:tc>
        <w:tc>
          <w:tcPr>
            <w:tcW w:w="1384" w:type="dxa"/>
          </w:tcPr>
          <w:p w14:paraId="6B959833" w14:textId="77777777" w:rsidR="00122CEB" w:rsidRDefault="00122CEB">
            <w:pPr>
              <w:pStyle w:val="ConsPlusNormal"/>
              <w:jc w:val="right"/>
            </w:pPr>
            <w:r>
              <w:t>14200,0</w:t>
            </w:r>
          </w:p>
        </w:tc>
        <w:tc>
          <w:tcPr>
            <w:tcW w:w="1384" w:type="dxa"/>
          </w:tcPr>
          <w:p w14:paraId="64FCC2A7" w14:textId="77777777" w:rsidR="00122CEB" w:rsidRDefault="00122CEB">
            <w:pPr>
              <w:pStyle w:val="ConsPlusNormal"/>
              <w:jc w:val="right"/>
            </w:pPr>
            <w:r>
              <w:t>0,0</w:t>
            </w:r>
          </w:p>
        </w:tc>
        <w:tc>
          <w:tcPr>
            <w:tcW w:w="1384" w:type="dxa"/>
          </w:tcPr>
          <w:p w14:paraId="4FC470AF" w14:textId="77777777" w:rsidR="00122CEB" w:rsidRDefault="00122CEB">
            <w:pPr>
              <w:pStyle w:val="ConsPlusNormal"/>
              <w:jc w:val="right"/>
            </w:pPr>
            <w:r>
              <w:t>0,0</w:t>
            </w:r>
          </w:p>
        </w:tc>
      </w:tr>
      <w:tr w:rsidR="00122CEB" w14:paraId="4156E803" w14:textId="77777777">
        <w:tc>
          <w:tcPr>
            <w:tcW w:w="567" w:type="dxa"/>
          </w:tcPr>
          <w:p w14:paraId="003A0696" w14:textId="77777777" w:rsidR="00122CEB" w:rsidRDefault="00122CEB">
            <w:pPr>
              <w:pStyle w:val="ConsPlusNormal"/>
              <w:jc w:val="center"/>
            </w:pPr>
            <w:r>
              <w:t>833</w:t>
            </w:r>
          </w:p>
        </w:tc>
        <w:tc>
          <w:tcPr>
            <w:tcW w:w="794" w:type="dxa"/>
          </w:tcPr>
          <w:p w14:paraId="4D1B4C28" w14:textId="77777777" w:rsidR="00122CEB" w:rsidRDefault="00122CEB">
            <w:pPr>
              <w:pStyle w:val="ConsPlusNormal"/>
              <w:jc w:val="center"/>
            </w:pPr>
            <w:r>
              <w:t>09 04</w:t>
            </w:r>
          </w:p>
        </w:tc>
        <w:tc>
          <w:tcPr>
            <w:tcW w:w="1644" w:type="dxa"/>
          </w:tcPr>
          <w:p w14:paraId="2B45860E" w14:textId="77777777" w:rsidR="00122CEB" w:rsidRDefault="00122CEB">
            <w:pPr>
              <w:pStyle w:val="ConsPlusNormal"/>
              <w:jc w:val="center"/>
            </w:pPr>
            <w:r>
              <w:t>01 3 00 00000</w:t>
            </w:r>
          </w:p>
        </w:tc>
        <w:tc>
          <w:tcPr>
            <w:tcW w:w="484" w:type="dxa"/>
          </w:tcPr>
          <w:p w14:paraId="2534A20D" w14:textId="77777777" w:rsidR="00122CEB" w:rsidRDefault="00122CEB">
            <w:pPr>
              <w:pStyle w:val="ConsPlusNormal"/>
            </w:pPr>
          </w:p>
        </w:tc>
        <w:tc>
          <w:tcPr>
            <w:tcW w:w="3964" w:type="dxa"/>
          </w:tcPr>
          <w:p w14:paraId="6F3993D4" w14:textId="77777777" w:rsidR="00122CEB" w:rsidRDefault="00122CEB">
            <w:pPr>
              <w:pStyle w:val="ConsPlusNormal"/>
            </w:pPr>
            <w:r>
              <w:t>Комплексы процессных мероприятий</w:t>
            </w:r>
          </w:p>
        </w:tc>
        <w:tc>
          <w:tcPr>
            <w:tcW w:w="1384" w:type="dxa"/>
          </w:tcPr>
          <w:p w14:paraId="0EE91452" w14:textId="77777777" w:rsidR="00122CEB" w:rsidRDefault="00122CEB">
            <w:pPr>
              <w:pStyle w:val="ConsPlusNormal"/>
              <w:jc w:val="right"/>
            </w:pPr>
            <w:r>
              <w:t>14200,0</w:t>
            </w:r>
          </w:p>
        </w:tc>
        <w:tc>
          <w:tcPr>
            <w:tcW w:w="1384" w:type="dxa"/>
          </w:tcPr>
          <w:p w14:paraId="1EBD3B46" w14:textId="77777777" w:rsidR="00122CEB" w:rsidRDefault="00122CEB">
            <w:pPr>
              <w:pStyle w:val="ConsPlusNormal"/>
              <w:jc w:val="right"/>
            </w:pPr>
            <w:r>
              <w:t>0,0</w:t>
            </w:r>
          </w:p>
        </w:tc>
        <w:tc>
          <w:tcPr>
            <w:tcW w:w="1384" w:type="dxa"/>
          </w:tcPr>
          <w:p w14:paraId="5C97A9B8" w14:textId="77777777" w:rsidR="00122CEB" w:rsidRDefault="00122CEB">
            <w:pPr>
              <w:pStyle w:val="ConsPlusNormal"/>
              <w:jc w:val="right"/>
            </w:pPr>
            <w:r>
              <w:t>0,0</w:t>
            </w:r>
          </w:p>
        </w:tc>
      </w:tr>
      <w:tr w:rsidR="00122CEB" w14:paraId="2D702A9D" w14:textId="77777777">
        <w:tc>
          <w:tcPr>
            <w:tcW w:w="567" w:type="dxa"/>
          </w:tcPr>
          <w:p w14:paraId="3E0F91B5" w14:textId="77777777" w:rsidR="00122CEB" w:rsidRDefault="00122CEB">
            <w:pPr>
              <w:pStyle w:val="ConsPlusNormal"/>
              <w:jc w:val="center"/>
            </w:pPr>
            <w:r>
              <w:t>833</w:t>
            </w:r>
          </w:p>
        </w:tc>
        <w:tc>
          <w:tcPr>
            <w:tcW w:w="794" w:type="dxa"/>
          </w:tcPr>
          <w:p w14:paraId="7655A5B1" w14:textId="77777777" w:rsidR="00122CEB" w:rsidRDefault="00122CEB">
            <w:pPr>
              <w:pStyle w:val="ConsPlusNormal"/>
              <w:jc w:val="center"/>
            </w:pPr>
            <w:r>
              <w:t>09 04</w:t>
            </w:r>
          </w:p>
        </w:tc>
        <w:tc>
          <w:tcPr>
            <w:tcW w:w="1644" w:type="dxa"/>
          </w:tcPr>
          <w:p w14:paraId="4EC26871" w14:textId="77777777" w:rsidR="00122CEB" w:rsidRDefault="00122CEB">
            <w:pPr>
              <w:pStyle w:val="ConsPlusNormal"/>
              <w:jc w:val="center"/>
            </w:pPr>
            <w:r>
              <w:t>01 3 05 00000</w:t>
            </w:r>
          </w:p>
        </w:tc>
        <w:tc>
          <w:tcPr>
            <w:tcW w:w="484" w:type="dxa"/>
          </w:tcPr>
          <w:p w14:paraId="132D9BAF" w14:textId="77777777" w:rsidR="00122CEB" w:rsidRDefault="00122CEB">
            <w:pPr>
              <w:pStyle w:val="ConsPlusNormal"/>
            </w:pPr>
          </w:p>
        </w:tc>
        <w:tc>
          <w:tcPr>
            <w:tcW w:w="3964" w:type="dxa"/>
          </w:tcPr>
          <w:p w14:paraId="57BA39E0" w14:textId="77777777" w:rsidR="00122CEB" w:rsidRDefault="00122CEB">
            <w:pPr>
              <w:pStyle w:val="ConsPlusNormal"/>
            </w:pPr>
            <w:r>
              <w:t>Комплекс процессных мероприятий "Повышение эффективности системы оказания медицинской помощи"</w:t>
            </w:r>
          </w:p>
        </w:tc>
        <w:tc>
          <w:tcPr>
            <w:tcW w:w="1384" w:type="dxa"/>
          </w:tcPr>
          <w:p w14:paraId="1E4B3426" w14:textId="77777777" w:rsidR="00122CEB" w:rsidRDefault="00122CEB">
            <w:pPr>
              <w:pStyle w:val="ConsPlusNormal"/>
              <w:jc w:val="right"/>
            </w:pPr>
            <w:r>
              <w:t>14200,0</w:t>
            </w:r>
          </w:p>
        </w:tc>
        <w:tc>
          <w:tcPr>
            <w:tcW w:w="1384" w:type="dxa"/>
          </w:tcPr>
          <w:p w14:paraId="461C4D40" w14:textId="77777777" w:rsidR="00122CEB" w:rsidRDefault="00122CEB">
            <w:pPr>
              <w:pStyle w:val="ConsPlusNormal"/>
              <w:jc w:val="right"/>
            </w:pPr>
            <w:r>
              <w:t>0,0</w:t>
            </w:r>
          </w:p>
        </w:tc>
        <w:tc>
          <w:tcPr>
            <w:tcW w:w="1384" w:type="dxa"/>
          </w:tcPr>
          <w:p w14:paraId="46CC79F9" w14:textId="77777777" w:rsidR="00122CEB" w:rsidRDefault="00122CEB">
            <w:pPr>
              <w:pStyle w:val="ConsPlusNormal"/>
              <w:jc w:val="right"/>
            </w:pPr>
            <w:r>
              <w:t>0,0</w:t>
            </w:r>
          </w:p>
        </w:tc>
      </w:tr>
      <w:tr w:rsidR="00122CEB" w14:paraId="57A8A8C6" w14:textId="77777777">
        <w:tc>
          <w:tcPr>
            <w:tcW w:w="567" w:type="dxa"/>
          </w:tcPr>
          <w:p w14:paraId="431F84C1" w14:textId="77777777" w:rsidR="00122CEB" w:rsidRDefault="00122CEB">
            <w:pPr>
              <w:pStyle w:val="ConsPlusNormal"/>
              <w:jc w:val="center"/>
            </w:pPr>
            <w:r>
              <w:t>833</w:t>
            </w:r>
          </w:p>
        </w:tc>
        <w:tc>
          <w:tcPr>
            <w:tcW w:w="794" w:type="dxa"/>
          </w:tcPr>
          <w:p w14:paraId="2B34B10A" w14:textId="77777777" w:rsidR="00122CEB" w:rsidRDefault="00122CEB">
            <w:pPr>
              <w:pStyle w:val="ConsPlusNormal"/>
              <w:jc w:val="center"/>
            </w:pPr>
            <w:r>
              <w:t>09 04</w:t>
            </w:r>
          </w:p>
        </w:tc>
        <w:tc>
          <w:tcPr>
            <w:tcW w:w="1644" w:type="dxa"/>
          </w:tcPr>
          <w:p w14:paraId="1F7886B4" w14:textId="77777777" w:rsidR="00122CEB" w:rsidRDefault="00122CEB">
            <w:pPr>
              <w:pStyle w:val="ConsPlusNormal"/>
              <w:jc w:val="center"/>
            </w:pPr>
            <w:r>
              <w:t>01 3 05 2A070</w:t>
            </w:r>
          </w:p>
        </w:tc>
        <w:tc>
          <w:tcPr>
            <w:tcW w:w="484" w:type="dxa"/>
          </w:tcPr>
          <w:p w14:paraId="6DD47876" w14:textId="77777777" w:rsidR="00122CEB" w:rsidRDefault="00122CEB">
            <w:pPr>
              <w:pStyle w:val="ConsPlusNormal"/>
            </w:pPr>
          </w:p>
        </w:tc>
        <w:tc>
          <w:tcPr>
            <w:tcW w:w="3964" w:type="dxa"/>
          </w:tcPr>
          <w:p w14:paraId="0B1E353D"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20ED2E11" w14:textId="77777777" w:rsidR="00122CEB" w:rsidRDefault="00122CEB">
            <w:pPr>
              <w:pStyle w:val="ConsPlusNormal"/>
              <w:jc w:val="right"/>
            </w:pPr>
            <w:r>
              <w:t>14200,0</w:t>
            </w:r>
          </w:p>
        </w:tc>
        <w:tc>
          <w:tcPr>
            <w:tcW w:w="1384" w:type="dxa"/>
          </w:tcPr>
          <w:p w14:paraId="460D11E6" w14:textId="77777777" w:rsidR="00122CEB" w:rsidRDefault="00122CEB">
            <w:pPr>
              <w:pStyle w:val="ConsPlusNormal"/>
              <w:jc w:val="right"/>
            </w:pPr>
            <w:r>
              <w:t>0,0</w:t>
            </w:r>
          </w:p>
        </w:tc>
        <w:tc>
          <w:tcPr>
            <w:tcW w:w="1384" w:type="dxa"/>
          </w:tcPr>
          <w:p w14:paraId="7E748895" w14:textId="77777777" w:rsidR="00122CEB" w:rsidRDefault="00122CEB">
            <w:pPr>
              <w:pStyle w:val="ConsPlusNormal"/>
              <w:jc w:val="right"/>
            </w:pPr>
            <w:r>
              <w:t>0,0</w:t>
            </w:r>
          </w:p>
        </w:tc>
      </w:tr>
      <w:tr w:rsidR="00122CEB" w14:paraId="4FEDD8E8" w14:textId="77777777">
        <w:tc>
          <w:tcPr>
            <w:tcW w:w="567" w:type="dxa"/>
          </w:tcPr>
          <w:p w14:paraId="7C5F9C74" w14:textId="77777777" w:rsidR="00122CEB" w:rsidRDefault="00122CEB">
            <w:pPr>
              <w:pStyle w:val="ConsPlusNormal"/>
              <w:jc w:val="center"/>
            </w:pPr>
            <w:r>
              <w:t>833</w:t>
            </w:r>
          </w:p>
        </w:tc>
        <w:tc>
          <w:tcPr>
            <w:tcW w:w="794" w:type="dxa"/>
          </w:tcPr>
          <w:p w14:paraId="7B01F6E3" w14:textId="77777777" w:rsidR="00122CEB" w:rsidRDefault="00122CEB">
            <w:pPr>
              <w:pStyle w:val="ConsPlusNormal"/>
              <w:jc w:val="center"/>
            </w:pPr>
            <w:r>
              <w:t>09 04</w:t>
            </w:r>
          </w:p>
        </w:tc>
        <w:tc>
          <w:tcPr>
            <w:tcW w:w="1644" w:type="dxa"/>
          </w:tcPr>
          <w:p w14:paraId="15696046" w14:textId="77777777" w:rsidR="00122CEB" w:rsidRDefault="00122CEB">
            <w:pPr>
              <w:pStyle w:val="ConsPlusNormal"/>
              <w:jc w:val="center"/>
            </w:pPr>
            <w:r>
              <w:t>01 3 05 2A070</w:t>
            </w:r>
          </w:p>
        </w:tc>
        <w:tc>
          <w:tcPr>
            <w:tcW w:w="484" w:type="dxa"/>
          </w:tcPr>
          <w:p w14:paraId="069F1003" w14:textId="77777777" w:rsidR="00122CEB" w:rsidRDefault="00122CEB">
            <w:pPr>
              <w:pStyle w:val="ConsPlusNormal"/>
              <w:jc w:val="center"/>
            </w:pPr>
            <w:r>
              <w:t>600</w:t>
            </w:r>
          </w:p>
        </w:tc>
        <w:tc>
          <w:tcPr>
            <w:tcW w:w="3964" w:type="dxa"/>
          </w:tcPr>
          <w:p w14:paraId="1F35E78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1FF2457" w14:textId="77777777" w:rsidR="00122CEB" w:rsidRDefault="00122CEB">
            <w:pPr>
              <w:pStyle w:val="ConsPlusNormal"/>
              <w:jc w:val="right"/>
            </w:pPr>
            <w:r>
              <w:t>14200,0</w:t>
            </w:r>
          </w:p>
        </w:tc>
        <w:tc>
          <w:tcPr>
            <w:tcW w:w="1384" w:type="dxa"/>
          </w:tcPr>
          <w:p w14:paraId="64220DB2" w14:textId="77777777" w:rsidR="00122CEB" w:rsidRDefault="00122CEB">
            <w:pPr>
              <w:pStyle w:val="ConsPlusNormal"/>
              <w:jc w:val="right"/>
            </w:pPr>
            <w:r>
              <w:t>0,0</w:t>
            </w:r>
          </w:p>
        </w:tc>
        <w:tc>
          <w:tcPr>
            <w:tcW w:w="1384" w:type="dxa"/>
          </w:tcPr>
          <w:p w14:paraId="09745BAE" w14:textId="77777777" w:rsidR="00122CEB" w:rsidRDefault="00122CEB">
            <w:pPr>
              <w:pStyle w:val="ConsPlusNormal"/>
              <w:jc w:val="right"/>
            </w:pPr>
            <w:r>
              <w:t>0,0</w:t>
            </w:r>
          </w:p>
        </w:tc>
      </w:tr>
      <w:tr w:rsidR="00122CEB" w14:paraId="149B8435" w14:textId="77777777">
        <w:tc>
          <w:tcPr>
            <w:tcW w:w="567" w:type="dxa"/>
          </w:tcPr>
          <w:p w14:paraId="72A72D0C" w14:textId="77777777" w:rsidR="00122CEB" w:rsidRDefault="00122CEB">
            <w:pPr>
              <w:pStyle w:val="ConsPlusNormal"/>
              <w:jc w:val="center"/>
            </w:pPr>
            <w:r>
              <w:t>834</w:t>
            </w:r>
          </w:p>
        </w:tc>
        <w:tc>
          <w:tcPr>
            <w:tcW w:w="794" w:type="dxa"/>
          </w:tcPr>
          <w:p w14:paraId="12780D5D" w14:textId="77777777" w:rsidR="00122CEB" w:rsidRDefault="00122CEB">
            <w:pPr>
              <w:pStyle w:val="ConsPlusNormal"/>
            </w:pPr>
          </w:p>
        </w:tc>
        <w:tc>
          <w:tcPr>
            <w:tcW w:w="1644" w:type="dxa"/>
          </w:tcPr>
          <w:p w14:paraId="22A560C2" w14:textId="77777777" w:rsidR="00122CEB" w:rsidRDefault="00122CEB">
            <w:pPr>
              <w:pStyle w:val="ConsPlusNormal"/>
            </w:pPr>
          </w:p>
        </w:tc>
        <w:tc>
          <w:tcPr>
            <w:tcW w:w="484" w:type="dxa"/>
          </w:tcPr>
          <w:p w14:paraId="3D7DC041" w14:textId="77777777" w:rsidR="00122CEB" w:rsidRDefault="00122CEB">
            <w:pPr>
              <w:pStyle w:val="ConsPlusNormal"/>
            </w:pPr>
          </w:p>
        </w:tc>
        <w:tc>
          <w:tcPr>
            <w:tcW w:w="3964" w:type="dxa"/>
          </w:tcPr>
          <w:p w14:paraId="1C4545EC" w14:textId="77777777" w:rsidR="00122CEB" w:rsidRDefault="00122CEB">
            <w:pPr>
              <w:pStyle w:val="ConsPlusNormal"/>
            </w:pPr>
            <w:r>
              <w:t>Государственная ветеринарная инспекция Пермского края</w:t>
            </w:r>
          </w:p>
        </w:tc>
        <w:tc>
          <w:tcPr>
            <w:tcW w:w="1384" w:type="dxa"/>
          </w:tcPr>
          <w:p w14:paraId="28982D14" w14:textId="77777777" w:rsidR="00122CEB" w:rsidRDefault="00122CEB">
            <w:pPr>
              <w:pStyle w:val="ConsPlusNormal"/>
              <w:jc w:val="right"/>
            </w:pPr>
            <w:r>
              <w:t>484620,7</w:t>
            </w:r>
          </w:p>
        </w:tc>
        <w:tc>
          <w:tcPr>
            <w:tcW w:w="1384" w:type="dxa"/>
          </w:tcPr>
          <w:p w14:paraId="71061089" w14:textId="77777777" w:rsidR="00122CEB" w:rsidRDefault="00122CEB">
            <w:pPr>
              <w:pStyle w:val="ConsPlusNormal"/>
              <w:jc w:val="right"/>
            </w:pPr>
            <w:r>
              <w:t>445451,7</w:t>
            </w:r>
          </w:p>
        </w:tc>
        <w:tc>
          <w:tcPr>
            <w:tcW w:w="1384" w:type="dxa"/>
          </w:tcPr>
          <w:p w14:paraId="10B5416C" w14:textId="77777777" w:rsidR="00122CEB" w:rsidRDefault="00122CEB">
            <w:pPr>
              <w:pStyle w:val="ConsPlusNormal"/>
              <w:jc w:val="right"/>
            </w:pPr>
            <w:r>
              <w:t>413443,4</w:t>
            </w:r>
          </w:p>
        </w:tc>
      </w:tr>
      <w:tr w:rsidR="00122CEB" w14:paraId="3E22B4BA" w14:textId="77777777">
        <w:tc>
          <w:tcPr>
            <w:tcW w:w="567" w:type="dxa"/>
          </w:tcPr>
          <w:p w14:paraId="2D2BB308" w14:textId="77777777" w:rsidR="00122CEB" w:rsidRDefault="00122CEB">
            <w:pPr>
              <w:pStyle w:val="ConsPlusNormal"/>
              <w:jc w:val="center"/>
            </w:pPr>
            <w:r>
              <w:t>834</w:t>
            </w:r>
          </w:p>
        </w:tc>
        <w:tc>
          <w:tcPr>
            <w:tcW w:w="794" w:type="dxa"/>
          </w:tcPr>
          <w:p w14:paraId="00800237" w14:textId="77777777" w:rsidR="00122CEB" w:rsidRDefault="00122CEB">
            <w:pPr>
              <w:pStyle w:val="ConsPlusNormal"/>
              <w:jc w:val="center"/>
            </w:pPr>
            <w:r>
              <w:t>04 00</w:t>
            </w:r>
          </w:p>
        </w:tc>
        <w:tc>
          <w:tcPr>
            <w:tcW w:w="1644" w:type="dxa"/>
          </w:tcPr>
          <w:p w14:paraId="49E1B652" w14:textId="77777777" w:rsidR="00122CEB" w:rsidRDefault="00122CEB">
            <w:pPr>
              <w:pStyle w:val="ConsPlusNormal"/>
            </w:pPr>
          </w:p>
        </w:tc>
        <w:tc>
          <w:tcPr>
            <w:tcW w:w="484" w:type="dxa"/>
          </w:tcPr>
          <w:p w14:paraId="731C466C" w14:textId="77777777" w:rsidR="00122CEB" w:rsidRDefault="00122CEB">
            <w:pPr>
              <w:pStyle w:val="ConsPlusNormal"/>
            </w:pPr>
          </w:p>
        </w:tc>
        <w:tc>
          <w:tcPr>
            <w:tcW w:w="3964" w:type="dxa"/>
          </w:tcPr>
          <w:p w14:paraId="1EC6925A" w14:textId="77777777" w:rsidR="00122CEB" w:rsidRDefault="00122CEB">
            <w:pPr>
              <w:pStyle w:val="ConsPlusNormal"/>
            </w:pPr>
            <w:r>
              <w:t>НАЦИОНАЛЬНАЯ ЭКОНОМИКА</w:t>
            </w:r>
          </w:p>
        </w:tc>
        <w:tc>
          <w:tcPr>
            <w:tcW w:w="1384" w:type="dxa"/>
          </w:tcPr>
          <w:p w14:paraId="42E93693" w14:textId="77777777" w:rsidR="00122CEB" w:rsidRDefault="00122CEB">
            <w:pPr>
              <w:pStyle w:val="ConsPlusNormal"/>
              <w:jc w:val="right"/>
            </w:pPr>
            <w:r>
              <w:t>484492,7</w:t>
            </w:r>
          </w:p>
        </w:tc>
        <w:tc>
          <w:tcPr>
            <w:tcW w:w="1384" w:type="dxa"/>
          </w:tcPr>
          <w:p w14:paraId="07DF81DE" w14:textId="77777777" w:rsidR="00122CEB" w:rsidRDefault="00122CEB">
            <w:pPr>
              <w:pStyle w:val="ConsPlusNormal"/>
              <w:jc w:val="right"/>
            </w:pPr>
            <w:r>
              <w:t>445451,7</w:t>
            </w:r>
          </w:p>
        </w:tc>
        <w:tc>
          <w:tcPr>
            <w:tcW w:w="1384" w:type="dxa"/>
          </w:tcPr>
          <w:p w14:paraId="2485DAAC" w14:textId="77777777" w:rsidR="00122CEB" w:rsidRDefault="00122CEB">
            <w:pPr>
              <w:pStyle w:val="ConsPlusNormal"/>
              <w:jc w:val="right"/>
            </w:pPr>
            <w:r>
              <w:t>413443,4</w:t>
            </w:r>
          </w:p>
        </w:tc>
      </w:tr>
      <w:tr w:rsidR="00122CEB" w14:paraId="20ACCF6B" w14:textId="77777777">
        <w:tc>
          <w:tcPr>
            <w:tcW w:w="567" w:type="dxa"/>
          </w:tcPr>
          <w:p w14:paraId="547C1EE8" w14:textId="77777777" w:rsidR="00122CEB" w:rsidRDefault="00122CEB">
            <w:pPr>
              <w:pStyle w:val="ConsPlusNormal"/>
              <w:jc w:val="center"/>
            </w:pPr>
            <w:r>
              <w:t>834</w:t>
            </w:r>
          </w:p>
        </w:tc>
        <w:tc>
          <w:tcPr>
            <w:tcW w:w="794" w:type="dxa"/>
          </w:tcPr>
          <w:p w14:paraId="38BA943B" w14:textId="77777777" w:rsidR="00122CEB" w:rsidRDefault="00122CEB">
            <w:pPr>
              <w:pStyle w:val="ConsPlusNormal"/>
              <w:jc w:val="center"/>
            </w:pPr>
            <w:r>
              <w:t>04 05</w:t>
            </w:r>
          </w:p>
        </w:tc>
        <w:tc>
          <w:tcPr>
            <w:tcW w:w="1644" w:type="dxa"/>
          </w:tcPr>
          <w:p w14:paraId="68D56F20" w14:textId="77777777" w:rsidR="00122CEB" w:rsidRDefault="00122CEB">
            <w:pPr>
              <w:pStyle w:val="ConsPlusNormal"/>
            </w:pPr>
          </w:p>
        </w:tc>
        <w:tc>
          <w:tcPr>
            <w:tcW w:w="484" w:type="dxa"/>
          </w:tcPr>
          <w:p w14:paraId="5F151AB4" w14:textId="77777777" w:rsidR="00122CEB" w:rsidRDefault="00122CEB">
            <w:pPr>
              <w:pStyle w:val="ConsPlusNormal"/>
            </w:pPr>
          </w:p>
        </w:tc>
        <w:tc>
          <w:tcPr>
            <w:tcW w:w="3964" w:type="dxa"/>
          </w:tcPr>
          <w:p w14:paraId="47AE63CD" w14:textId="77777777" w:rsidR="00122CEB" w:rsidRDefault="00122CEB">
            <w:pPr>
              <w:pStyle w:val="ConsPlusNormal"/>
            </w:pPr>
            <w:r>
              <w:t>Сельское хозяйство и рыболовство</w:t>
            </w:r>
          </w:p>
        </w:tc>
        <w:tc>
          <w:tcPr>
            <w:tcW w:w="1384" w:type="dxa"/>
          </w:tcPr>
          <w:p w14:paraId="08378558" w14:textId="77777777" w:rsidR="00122CEB" w:rsidRDefault="00122CEB">
            <w:pPr>
              <w:pStyle w:val="ConsPlusNormal"/>
              <w:jc w:val="right"/>
            </w:pPr>
            <w:r>
              <w:t>484492,7</w:t>
            </w:r>
          </w:p>
        </w:tc>
        <w:tc>
          <w:tcPr>
            <w:tcW w:w="1384" w:type="dxa"/>
          </w:tcPr>
          <w:p w14:paraId="55033A96" w14:textId="77777777" w:rsidR="00122CEB" w:rsidRDefault="00122CEB">
            <w:pPr>
              <w:pStyle w:val="ConsPlusNormal"/>
              <w:jc w:val="right"/>
            </w:pPr>
            <w:r>
              <w:t>445451,7</w:t>
            </w:r>
          </w:p>
        </w:tc>
        <w:tc>
          <w:tcPr>
            <w:tcW w:w="1384" w:type="dxa"/>
          </w:tcPr>
          <w:p w14:paraId="77EB807A" w14:textId="77777777" w:rsidR="00122CEB" w:rsidRDefault="00122CEB">
            <w:pPr>
              <w:pStyle w:val="ConsPlusNormal"/>
              <w:jc w:val="right"/>
            </w:pPr>
            <w:r>
              <w:t>413443,4</w:t>
            </w:r>
          </w:p>
        </w:tc>
      </w:tr>
      <w:tr w:rsidR="00122CEB" w14:paraId="0D282FA5" w14:textId="77777777">
        <w:tc>
          <w:tcPr>
            <w:tcW w:w="567" w:type="dxa"/>
          </w:tcPr>
          <w:p w14:paraId="209E0288" w14:textId="77777777" w:rsidR="00122CEB" w:rsidRDefault="00122CEB">
            <w:pPr>
              <w:pStyle w:val="ConsPlusNormal"/>
              <w:jc w:val="center"/>
            </w:pPr>
            <w:r>
              <w:t>834</w:t>
            </w:r>
          </w:p>
        </w:tc>
        <w:tc>
          <w:tcPr>
            <w:tcW w:w="794" w:type="dxa"/>
          </w:tcPr>
          <w:p w14:paraId="68D3D9E5" w14:textId="77777777" w:rsidR="00122CEB" w:rsidRDefault="00122CEB">
            <w:pPr>
              <w:pStyle w:val="ConsPlusNormal"/>
              <w:jc w:val="center"/>
            </w:pPr>
            <w:r>
              <w:t>04 05</w:t>
            </w:r>
          </w:p>
        </w:tc>
        <w:tc>
          <w:tcPr>
            <w:tcW w:w="1644" w:type="dxa"/>
          </w:tcPr>
          <w:p w14:paraId="225B12C4" w14:textId="77777777" w:rsidR="00122CEB" w:rsidRDefault="00122CEB">
            <w:pPr>
              <w:pStyle w:val="ConsPlusNormal"/>
              <w:jc w:val="center"/>
            </w:pPr>
            <w:r>
              <w:t>08 0 00 00000</w:t>
            </w:r>
          </w:p>
        </w:tc>
        <w:tc>
          <w:tcPr>
            <w:tcW w:w="484" w:type="dxa"/>
          </w:tcPr>
          <w:p w14:paraId="1AEBA440" w14:textId="77777777" w:rsidR="00122CEB" w:rsidRDefault="00122CEB">
            <w:pPr>
              <w:pStyle w:val="ConsPlusNormal"/>
            </w:pPr>
          </w:p>
        </w:tc>
        <w:tc>
          <w:tcPr>
            <w:tcW w:w="3964" w:type="dxa"/>
          </w:tcPr>
          <w:p w14:paraId="5D08E3D2" w14:textId="77777777" w:rsidR="00122CEB" w:rsidRDefault="00122CEB">
            <w:pPr>
              <w:pStyle w:val="ConsPlusNormal"/>
            </w:pPr>
            <w:r>
              <w:t>Государственная программа Пермского края "Государственная поддержка агропромышленного комплекса Пермского края"</w:t>
            </w:r>
          </w:p>
        </w:tc>
        <w:tc>
          <w:tcPr>
            <w:tcW w:w="1384" w:type="dxa"/>
          </w:tcPr>
          <w:p w14:paraId="3918CE73" w14:textId="77777777" w:rsidR="00122CEB" w:rsidRDefault="00122CEB">
            <w:pPr>
              <w:pStyle w:val="ConsPlusNormal"/>
              <w:jc w:val="right"/>
            </w:pPr>
            <w:r>
              <w:t>484492,7</w:t>
            </w:r>
          </w:p>
        </w:tc>
        <w:tc>
          <w:tcPr>
            <w:tcW w:w="1384" w:type="dxa"/>
          </w:tcPr>
          <w:p w14:paraId="07B4DF7B" w14:textId="77777777" w:rsidR="00122CEB" w:rsidRDefault="00122CEB">
            <w:pPr>
              <w:pStyle w:val="ConsPlusNormal"/>
              <w:jc w:val="right"/>
            </w:pPr>
            <w:r>
              <w:t>445451,7</w:t>
            </w:r>
          </w:p>
        </w:tc>
        <w:tc>
          <w:tcPr>
            <w:tcW w:w="1384" w:type="dxa"/>
          </w:tcPr>
          <w:p w14:paraId="40EE3305" w14:textId="77777777" w:rsidR="00122CEB" w:rsidRDefault="00122CEB">
            <w:pPr>
              <w:pStyle w:val="ConsPlusNormal"/>
              <w:jc w:val="right"/>
            </w:pPr>
            <w:r>
              <w:t>413443,4</w:t>
            </w:r>
          </w:p>
        </w:tc>
      </w:tr>
      <w:tr w:rsidR="00122CEB" w14:paraId="2D502FAE" w14:textId="77777777">
        <w:tc>
          <w:tcPr>
            <w:tcW w:w="567" w:type="dxa"/>
          </w:tcPr>
          <w:p w14:paraId="59B884D6" w14:textId="77777777" w:rsidR="00122CEB" w:rsidRDefault="00122CEB">
            <w:pPr>
              <w:pStyle w:val="ConsPlusNormal"/>
              <w:jc w:val="center"/>
            </w:pPr>
            <w:r>
              <w:t>834</w:t>
            </w:r>
          </w:p>
        </w:tc>
        <w:tc>
          <w:tcPr>
            <w:tcW w:w="794" w:type="dxa"/>
          </w:tcPr>
          <w:p w14:paraId="16CCF2EA" w14:textId="77777777" w:rsidR="00122CEB" w:rsidRDefault="00122CEB">
            <w:pPr>
              <w:pStyle w:val="ConsPlusNormal"/>
              <w:jc w:val="center"/>
            </w:pPr>
            <w:r>
              <w:t>04 05</w:t>
            </w:r>
          </w:p>
        </w:tc>
        <w:tc>
          <w:tcPr>
            <w:tcW w:w="1644" w:type="dxa"/>
          </w:tcPr>
          <w:p w14:paraId="4F8FC76F" w14:textId="77777777" w:rsidR="00122CEB" w:rsidRDefault="00122CEB">
            <w:pPr>
              <w:pStyle w:val="ConsPlusNormal"/>
              <w:jc w:val="center"/>
            </w:pPr>
            <w:r>
              <w:t>08 1 00 00000</w:t>
            </w:r>
          </w:p>
        </w:tc>
        <w:tc>
          <w:tcPr>
            <w:tcW w:w="484" w:type="dxa"/>
          </w:tcPr>
          <w:p w14:paraId="59E2D1A7" w14:textId="77777777" w:rsidR="00122CEB" w:rsidRDefault="00122CEB">
            <w:pPr>
              <w:pStyle w:val="ConsPlusNormal"/>
            </w:pPr>
          </w:p>
        </w:tc>
        <w:tc>
          <w:tcPr>
            <w:tcW w:w="3964" w:type="dxa"/>
          </w:tcPr>
          <w:p w14:paraId="6D91D5D2" w14:textId="77777777" w:rsidR="00122CEB" w:rsidRDefault="00122CEB">
            <w:pPr>
              <w:pStyle w:val="ConsPlusNormal"/>
            </w:pPr>
            <w:r>
              <w:t xml:space="preserve">Региональные проекты в рамках </w:t>
            </w:r>
            <w:r>
              <w:lastRenderedPageBreak/>
              <w:t>национальных проектов</w:t>
            </w:r>
          </w:p>
        </w:tc>
        <w:tc>
          <w:tcPr>
            <w:tcW w:w="1384" w:type="dxa"/>
          </w:tcPr>
          <w:p w14:paraId="0EC4D78C" w14:textId="77777777" w:rsidR="00122CEB" w:rsidRDefault="00122CEB">
            <w:pPr>
              <w:pStyle w:val="ConsPlusNormal"/>
              <w:jc w:val="right"/>
            </w:pPr>
            <w:r>
              <w:lastRenderedPageBreak/>
              <w:t>6378,0</w:t>
            </w:r>
          </w:p>
        </w:tc>
        <w:tc>
          <w:tcPr>
            <w:tcW w:w="1384" w:type="dxa"/>
          </w:tcPr>
          <w:p w14:paraId="308DCBE2" w14:textId="77777777" w:rsidR="00122CEB" w:rsidRDefault="00122CEB">
            <w:pPr>
              <w:pStyle w:val="ConsPlusNormal"/>
              <w:jc w:val="right"/>
            </w:pPr>
            <w:r>
              <w:t>6500,0</w:t>
            </w:r>
          </w:p>
        </w:tc>
        <w:tc>
          <w:tcPr>
            <w:tcW w:w="1384" w:type="dxa"/>
          </w:tcPr>
          <w:p w14:paraId="4AD37584" w14:textId="77777777" w:rsidR="00122CEB" w:rsidRDefault="00122CEB">
            <w:pPr>
              <w:pStyle w:val="ConsPlusNormal"/>
              <w:jc w:val="right"/>
            </w:pPr>
            <w:r>
              <w:t>6500,0</w:t>
            </w:r>
          </w:p>
        </w:tc>
      </w:tr>
      <w:tr w:rsidR="00122CEB" w14:paraId="1C2FCF81" w14:textId="77777777">
        <w:tc>
          <w:tcPr>
            <w:tcW w:w="567" w:type="dxa"/>
          </w:tcPr>
          <w:p w14:paraId="7842012C" w14:textId="77777777" w:rsidR="00122CEB" w:rsidRDefault="00122CEB">
            <w:pPr>
              <w:pStyle w:val="ConsPlusNormal"/>
              <w:jc w:val="center"/>
            </w:pPr>
            <w:r>
              <w:t>834</w:t>
            </w:r>
          </w:p>
        </w:tc>
        <w:tc>
          <w:tcPr>
            <w:tcW w:w="794" w:type="dxa"/>
          </w:tcPr>
          <w:p w14:paraId="1733E275" w14:textId="77777777" w:rsidR="00122CEB" w:rsidRDefault="00122CEB">
            <w:pPr>
              <w:pStyle w:val="ConsPlusNormal"/>
              <w:jc w:val="center"/>
            </w:pPr>
            <w:r>
              <w:t>04 05</w:t>
            </w:r>
          </w:p>
        </w:tc>
        <w:tc>
          <w:tcPr>
            <w:tcW w:w="1644" w:type="dxa"/>
          </w:tcPr>
          <w:p w14:paraId="3C836484" w14:textId="77777777" w:rsidR="00122CEB" w:rsidRDefault="00122CEB">
            <w:pPr>
              <w:pStyle w:val="ConsPlusNormal"/>
              <w:jc w:val="center"/>
            </w:pPr>
            <w:r>
              <w:t>08 1 T2 00000</w:t>
            </w:r>
          </w:p>
        </w:tc>
        <w:tc>
          <w:tcPr>
            <w:tcW w:w="484" w:type="dxa"/>
          </w:tcPr>
          <w:p w14:paraId="17B3F6C5" w14:textId="77777777" w:rsidR="00122CEB" w:rsidRDefault="00122CEB">
            <w:pPr>
              <w:pStyle w:val="ConsPlusNormal"/>
            </w:pPr>
          </w:p>
        </w:tc>
        <w:tc>
          <w:tcPr>
            <w:tcW w:w="3964" w:type="dxa"/>
          </w:tcPr>
          <w:p w14:paraId="6E0E9CBC" w14:textId="77777777" w:rsidR="00122CEB" w:rsidRDefault="00122CEB">
            <w:pPr>
              <w:pStyle w:val="ConsPlusNormal"/>
            </w:pPr>
            <w:r>
              <w:t>Региональный проект "Экспорт продукции АПК"</w:t>
            </w:r>
          </w:p>
        </w:tc>
        <w:tc>
          <w:tcPr>
            <w:tcW w:w="1384" w:type="dxa"/>
          </w:tcPr>
          <w:p w14:paraId="419FC8D7" w14:textId="77777777" w:rsidR="00122CEB" w:rsidRDefault="00122CEB">
            <w:pPr>
              <w:pStyle w:val="ConsPlusNormal"/>
              <w:jc w:val="right"/>
            </w:pPr>
            <w:r>
              <w:t>6378,0</w:t>
            </w:r>
          </w:p>
        </w:tc>
        <w:tc>
          <w:tcPr>
            <w:tcW w:w="1384" w:type="dxa"/>
          </w:tcPr>
          <w:p w14:paraId="29E8B35A" w14:textId="77777777" w:rsidR="00122CEB" w:rsidRDefault="00122CEB">
            <w:pPr>
              <w:pStyle w:val="ConsPlusNormal"/>
              <w:jc w:val="right"/>
            </w:pPr>
            <w:r>
              <w:t>6500,0</w:t>
            </w:r>
          </w:p>
        </w:tc>
        <w:tc>
          <w:tcPr>
            <w:tcW w:w="1384" w:type="dxa"/>
          </w:tcPr>
          <w:p w14:paraId="5F3555F7" w14:textId="77777777" w:rsidR="00122CEB" w:rsidRDefault="00122CEB">
            <w:pPr>
              <w:pStyle w:val="ConsPlusNormal"/>
              <w:jc w:val="right"/>
            </w:pPr>
            <w:r>
              <w:t>6500,0</w:t>
            </w:r>
          </w:p>
        </w:tc>
      </w:tr>
      <w:tr w:rsidR="00122CEB" w14:paraId="7F0D0FA7" w14:textId="77777777">
        <w:tc>
          <w:tcPr>
            <w:tcW w:w="567" w:type="dxa"/>
          </w:tcPr>
          <w:p w14:paraId="71385B7B" w14:textId="77777777" w:rsidR="00122CEB" w:rsidRDefault="00122CEB">
            <w:pPr>
              <w:pStyle w:val="ConsPlusNormal"/>
              <w:jc w:val="center"/>
            </w:pPr>
            <w:r>
              <w:t>834</w:t>
            </w:r>
          </w:p>
        </w:tc>
        <w:tc>
          <w:tcPr>
            <w:tcW w:w="794" w:type="dxa"/>
          </w:tcPr>
          <w:p w14:paraId="1A1A72CD" w14:textId="77777777" w:rsidR="00122CEB" w:rsidRDefault="00122CEB">
            <w:pPr>
              <w:pStyle w:val="ConsPlusNormal"/>
              <w:jc w:val="center"/>
            </w:pPr>
            <w:r>
              <w:t>04 05</w:t>
            </w:r>
          </w:p>
        </w:tc>
        <w:tc>
          <w:tcPr>
            <w:tcW w:w="1644" w:type="dxa"/>
          </w:tcPr>
          <w:p w14:paraId="03B2D25B" w14:textId="77777777" w:rsidR="00122CEB" w:rsidRDefault="00122CEB">
            <w:pPr>
              <w:pStyle w:val="ConsPlusNormal"/>
              <w:jc w:val="center"/>
            </w:pPr>
            <w:r>
              <w:t>08 1 T2 52510</w:t>
            </w:r>
          </w:p>
        </w:tc>
        <w:tc>
          <w:tcPr>
            <w:tcW w:w="484" w:type="dxa"/>
          </w:tcPr>
          <w:p w14:paraId="7E3CA327" w14:textId="77777777" w:rsidR="00122CEB" w:rsidRDefault="00122CEB">
            <w:pPr>
              <w:pStyle w:val="ConsPlusNormal"/>
            </w:pPr>
          </w:p>
        </w:tc>
        <w:tc>
          <w:tcPr>
            <w:tcW w:w="3964" w:type="dxa"/>
          </w:tcPr>
          <w:p w14:paraId="774C14E9" w14:textId="77777777" w:rsidR="00122CEB" w:rsidRDefault="00122CEB">
            <w:pPr>
              <w:pStyle w:val="ConsPlusNormal"/>
            </w:pPr>
            <w:r>
              <w:t>Государственная поддержка аккредитации ветеринарных лабораторий в национальной системе аккредитации</w:t>
            </w:r>
          </w:p>
        </w:tc>
        <w:tc>
          <w:tcPr>
            <w:tcW w:w="1384" w:type="dxa"/>
          </w:tcPr>
          <w:p w14:paraId="3CCB37B0" w14:textId="77777777" w:rsidR="00122CEB" w:rsidRDefault="00122CEB">
            <w:pPr>
              <w:pStyle w:val="ConsPlusNormal"/>
              <w:jc w:val="right"/>
            </w:pPr>
            <w:r>
              <w:t>6378,0</w:t>
            </w:r>
          </w:p>
        </w:tc>
        <w:tc>
          <w:tcPr>
            <w:tcW w:w="1384" w:type="dxa"/>
          </w:tcPr>
          <w:p w14:paraId="5B243D51" w14:textId="77777777" w:rsidR="00122CEB" w:rsidRDefault="00122CEB">
            <w:pPr>
              <w:pStyle w:val="ConsPlusNormal"/>
              <w:jc w:val="right"/>
            </w:pPr>
            <w:r>
              <w:t>6500,0</w:t>
            </w:r>
          </w:p>
        </w:tc>
        <w:tc>
          <w:tcPr>
            <w:tcW w:w="1384" w:type="dxa"/>
          </w:tcPr>
          <w:p w14:paraId="18513939" w14:textId="77777777" w:rsidR="00122CEB" w:rsidRDefault="00122CEB">
            <w:pPr>
              <w:pStyle w:val="ConsPlusNormal"/>
              <w:jc w:val="right"/>
            </w:pPr>
            <w:r>
              <w:t>6500,0</w:t>
            </w:r>
          </w:p>
        </w:tc>
      </w:tr>
      <w:tr w:rsidR="00122CEB" w14:paraId="0C1DB080" w14:textId="77777777">
        <w:tc>
          <w:tcPr>
            <w:tcW w:w="567" w:type="dxa"/>
          </w:tcPr>
          <w:p w14:paraId="331E729A" w14:textId="77777777" w:rsidR="00122CEB" w:rsidRDefault="00122CEB">
            <w:pPr>
              <w:pStyle w:val="ConsPlusNormal"/>
              <w:jc w:val="center"/>
            </w:pPr>
            <w:r>
              <w:t>834</w:t>
            </w:r>
          </w:p>
        </w:tc>
        <w:tc>
          <w:tcPr>
            <w:tcW w:w="794" w:type="dxa"/>
          </w:tcPr>
          <w:p w14:paraId="321F5E61" w14:textId="77777777" w:rsidR="00122CEB" w:rsidRDefault="00122CEB">
            <w:pPr>
              <w:pStyle w:val="ConsPlusNormal"/>
              <w:jc w:val="center"/>
            </w:pPr>
            <w:r>
              <w:t>04 05</w:t>
            </w:r>
          </w:p>
        </w:tc>
        <w:tc>
          <w:tcPr>
            <w:tcW w:w="1644" w:type="dxa"/>
          </w:tcPr>
          <w:p w14:paraId="7874804F" w14:textId="77777777" w:rsidR="00122CEB" w:rsidRDefault="00122CEB">
            <w:pPr>
              <w:pStyle w:val="ConsPlusNormal"/>
              <w:jc w:val="center"/>
            </w:pPr>
            <w:r>
              <w:t>08 1 T2 52510</w:t>
            </w:r>
          </w:p>
        </w:tc>
        <w:tc>
          <w:tcPr>
            <w:tcW w:w="484" w:type="dxa"/>
          </w:tcPr>
          <w:p w14:paraId="286B4512" w14:textId="77777777" w:rsidR="00122CEB" w:rsidRDefault="00122CEB">
            <w:pPr>
              <w:pStyle w:val="ConsPlusNormal"/>
              <w:jc w:val="center"/>
            </w:pPr>
            <w:r>
              <w:t>600</w:t>
            </w:r>
          </w:p>
        </w:tc>
        <w:tc>
          <w:tcPr>
            <w:tcW w:w="3964" w:type="dxa"/>
          </w:tcPr>
          <w:p w14:paraId="36458C7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529C124" w14:textId="77777777" w:rsidR="00122CEB" w:rsidRDefault="00122CEB">
            <w:pPr>
              <w:pStyle w:val="ConsPlusNormal"/>
              <w:jc w:val="right"/>
            </w:pPr>
            <w:r>
              <w:t>6378,0</w:t>
            </w:r>
          </w:p>
        </w:tc>
        <w:tc>
          <w:tcPr>
            <w:tcW w:w="1384" w:type="dxa"/>
          </w:tcPr>
          <w:p w14:paraId="4DE33FBE" w14:textId="77777777" w:rsidR="00122CEB" w:rsidRDefault="00122CEB">
            <w:pPr>
              <w:pStyle w:val="ConsPlusNormal"/>
              <w:jc w:val="right"/>
            </w:pPr>
            <w:r>
              <w:t>6500,0</w:t>
            </w:r>
          </w:p>
        </w:tc>
        <w:tc>
          <w:tcPr>
            <w:tcW w:w="1384" w:type="dxa"/>
          </w:tcPr>
          <w:p w14:paraId="221148AC" w14:textId="77777777" w:rsidR="00122CEB" w:rsidRDefault="00122CEB">
            <w:pPr>
              <w:pStyle w:val="ConsPlusNormal"/>
              <w:jc w:val="right"/>
            </w:pPr>
            <w:r>
              <w:t>6500,0</w:t>
            </w:r>
          </w:p>
        </w:tc>
      </w:tr>
      <w:tr w:rsidR="00122CEB" w14:paraId="222FF3D6" w14:textId="77777777">
        <w:tc>
          <w:tcPr>
            <w:tcW w:w="567" w:type="dxa"/>
          </w:tcPr>
          <w:p w14:paraId="6A08D2F3" w14:textId="77777777" w:rsidR="00122CEB" w:rsidRDefault="00122CEB">
            <w:pPr>
              <w:pStyle w:val="ConsPlusNormal"/>
              <w:jc w:val="center"/>
            </w:pPr>
            <w:r>
              <w:t>834</w:t>
            </w:r>
          </w:p>
        </w:tc>
        <w:tc>
          <w:tcPr>
            <w:tcW w:w="794" w:type="dxa"/>
          </w:tcPr>
          <w:p w14:paraId="6F9193CF" w14:textId="77777777" w:rsidR="00122CEB" w:rsidRDefault="00122CEB">
            <w:pPr>
              <w:pStyle w:val="ConsPlusNormal"/>
              <w:jc w:val="center"/>
            </w:pPr>
            <w:r>
              <w:t>04 05</w:t>
            </w:r>
          </w:p>
        </w:tc>
        <w:tc>
          <w:tcPr>
            <w:tcW w:w="1644" w:type="dxa"/>
          </w:tcPr>
          <w:p w14:paraId="3EE05CBE" w14:textId="77777777" w:rsidR="00122CEB" w:rsidRDefault="00122CEB">
            <w:pPr>
              <w:pStyle w:val="ConsPlusNormal"/>
              <w:jc w:val="center"/>
            </w:pPr>
            <w:r>
              <w:t>08 3 00 00000</w:t>
            </w:r>
          </w:p>
        </w:tc>
        <w:tc>
          <w:tcPr>
            <w:tcW w:w="484" w:type="dxa"/>
          </w:tcPr>
          <w:p w14:paraId="4052B845" w14:textId="77777777" w:rsidR="00122CEB" w:rsidRDefault="00122CEB">
            <w:pPr>
              <w:pStyle w:val="ConsPlusNormal"/>
            </w:pPr>
          </w:p>
        </w:tc>
        <w:tc>
          <w:tcPr>
            <w:tcW w:w="3964" w:type="dxa"/>
          </w:tcPr>
          <w:p w14:paraId="40740157" w14:textId="77777777" w:rsidR="00122CEB" w:rsidRDefault="00122CEB">
            <w:pPr>
              <w:pStyle w:val="ConsPlusNormal"/>
            </w:pPr>
            <w:r>
              <w:t>Комплексы процессных мероприятий</w:t>
            </w:r>
          </w:p>
        </w:tc>
        <w:tc>
          <w:tcPr>
            <w:tcW w:w="1384" w:type="dxa"/>
          </w:tcPr>
          <w:p w14:paraId="3D642B04" w14:textId="77777777" w:rsidR="00122CEB" w:rsidRDefault="00122CEB">
            <w:pPr>
              <w:pStyle w:val="ConsPlusNormal"/>
              <w:jc w:val="right"/>
            </w:pPr>
            <w:r>
              <w:t>478114,7</w:t>
            </w:r>
          </w:p>
        </w:tc>
        <w:tc>
          <w:tcPr>
            <w:tcW w:w="1384" w:type="dxa"/>
          </w:tcPr>
          <w:p w14:paraId="46D30C13" w14:textId="77777777" w:rsidR="00122CEB" w:rsidRDefault="00122CEB">
            <w:pPr>
              <w:pStyle w:val="ConsPlusNormal"/>
              <w:jc w:val="right"/>
            </w:pPr>
            <w:r>
              <w:t>438951,7</w:t>
            </w:r>
          </w:p>
        </w:tc>
        <w:tc>
          <w:tcPr>
            <w:tcW w:w="1384" w:type="dxa"/>
          </w:tcPr>
          <w:p w14:paraId="298303A7" w14:textId="77777777" w:rsidR="00122CEB" w:rsidRDefault="00122CEB">
            <w:pPr>
              <w:pStyle w:val="ConsPlusNormal"/>
              <w:jc w:val="right"/>
            </w:pPr>
            <w:r>
              <w:t>406943,4</w:t>
            </w:r>
          </w:p>
        </w:tc>
      </w:tr>
      <w:tr w:rsidR="00122CEB" w14:paraId="44113ACC" w14:textId="77777777">
        <w:tc>
          <w:tcPr>
            <w:tcW w:w="567" w:type="dxa"/>
          </w:tcPr>
          <w:p w14:paraId="24AA2E3D" w14:textId="77777777" w:rsidR="00122CEB" w:rsidRDefault="00122CEB">
            <w:pPr>
              <w:pStyle w:val="ConsPlusNormal"/>
              <w:jc w:val="center"/>
            </w:pPr>
            <w:r>
              <w:t>834</w:t>
            </w:r>
          </w:p>
        </w:tc>
        <w:tc>
          <w:tcPr>
            <w:tcW w:w="794" w:type="dxa"/>
          </w:tcPr>
          <w:p w14:paraId="2FBC974E" w14:textId="77777777" w:rsidR="00122CEB" w:rsidRDefault="00122CEB">
            <w:pPr>
              <w:pStyle w:val="ConsPlusNormal"/>
              <w:jc w:val="center"/>
            </w:pPr>
            <w:r>
              <w:t>04 05</w:t>
            </w:r>
          </w:p>
        </w:tc>
        <w:tc>
          <w:tcPr>
            <w:tcW w:w="1644" w:type="dxa"/>
          </w:tcPr>
          <w:p w14:paraId="71054733" w14:textId="77777777" w:rsidR="00122CEB" w:rsidRDefault="00122CEB">
            <w:pPr>
              <w:pStyle w:val="ConsPlusNormal"/>
              <w:jc w:val="center"/>
            </w:pPr>
            <w:r>
              <w:t>08 3 10 00000</w:t>
            </w:r>
          </w:p>
        </w:tc>
        <w:tc>
          <w:tcPr>
            <w:tcW w:w="484" w:type="dxa"/>
          </w:tcPr>
          <w:p w14:paraId="728974BF" w14:textId="77777777" w:rsidR="00122CEB" w:rsidRDefault="00122CEB">
            <w:pPr>
              <w:pStyle w:val="ConsPlusNormal"/>
            </w:pPr>
          </w:p>
        </w:tc>
        <w:tc>
          <w:tcPr>
            <w:tcW w:w="3964" w:type="dxa"/>
          </w:tcPr>
          <w:p w14:paraId="1E50C218" w14:textId="77777777" w:rsidR="00122CEB" w:rsidRDefault="00122CEB">
            <w:pPr>
              <w:pStyle w:val="ConsPlusNormal"/>
            </w:pPr>
            <w:r>
              <w:t>Комплекс процессных мероприятий "Обеспечение ветеринарного благополучия Пермского края"</w:t>
            </w:r>
          </w:p>
        </w:tc>
        <w:tc>
          <w:tcPr>
            <w:tcW w:w="1384" w:type="dxa"/>
          </w:tcPr>
          <w:p w14:paraId="1B32CC31" w14:textId="77777777" w:rsidR="00122CEB" w:rsidRDefault="00122CEB">
            <w:pPr>
              <w:pStyle w:val="ConsPlusNormal"/>
              <w:jc w:val="right"/>
            </w:pPr>
            <w:r>
              <w:t>460722,9</w:t>
            </w:r>
          </w:p>
        </w:tc>
        <w:tc>
          <w:tcPr>
            <w:tcW w:w="1384" w:type="dxa"/>
          </w:tcPr>
          <w:p w14:paraId="06D0337E" w14:textId="77777777" w:rsidR="00122CEB" w:rsidRDefault="00122CEB">
            <w:pPr>
              <w:pStyle w:val="ConsPlusNormal"/>
              <w:jc w:val="right"/>
            </w:pPr>
            <w:r>
              <w:t>417944,4</w:t>
            </w:r>
          </w:p>
        </w:tc>
        <w:tc>
          <w:tcPr>
            <w:tcW w:w="1384" w:type="dxa"/>
          </w:tcPr>
          <w:p w14:paraId="7C542B62" w14:textId="77777777" w:rsidR="00122CEB" w:rsidRDefault="00122CEB">
            <w:pPr>
              <w:pStyle w:val="ConsPlusNormal"/>
              <w:jc w:val="right"/>
            </w:pPr>
            <w:r>
              <w:t>385936,1</w:t>
            </w:r>
          </w:p>
        </w:tc>
      </w:tr>
      <w:tr w:rsidR="00122CEB" w14:paraId="0304B01D" w14:textId="77777777">
        <w:tc>
          <w:tcPr>
            <w:tcW w:w="567" w:type="dxa"/>
          </w:tcPr>
          <w:p w14:paraId="64098909" w14:textId="77777777" w:rsidR="00122CEB" w:rsidRDefault="00122CEB">
            <w:pPr>
              <w:pStyle w:val="ConsPlusNormal"/>
              <w:jc w:val="center"/>
            </w:pPr>
            <w:r>
              <w:t>834</w:t>
            </w:r>
          </w:p>
        </w:tc>
        <w:tc>
          <w:tcPr>
            <w:tcW w:w="794" w:type="dxa"/>
          </w:tcPr>
          <w:p w14:paraId="5CDB11CF" w14:textId="77777777" w:rsidR="00122CEB" w:rsidRDefault="00122CEB">
            <w:pPr>
              <w:pStyle w:val="ConsPlusNormal"/>
              <w:jc w:val="center"/>
            </w:pPr>
            <w:r>
              <w:t>04 05</w:t>
            </w:r>
          </w:p>
        </w:tc>
        <w:tc>
          <w:tcPr>
            <w:tcW w:w="1644" w:type="dxa"/>
          </w:tcPr>
          <w:p w14:paraId="5B470F7C" w14:textId="77777777" w:rsidR="00122CEB" w:rsidRDefault="00122CEB">
            <w:pPr>
              <w:pStyle w:val="ConsPlusNormal"/>
              <w:jc w:val="center"/>
            </w:pPr>
            <w:r>
              <w:t>08 3 10 00110</w:t>
            </w:r>
          </w:p>
        </w:tc>
        <w:tc>
          <w:tcPr>
            <w:tcW w:w="484" w:type="dxa"/>
          </w:tcPr>
          <w:p w14:paraId="5029E75B" w14:textId="77777777" w:rsidR="00122CEB" w:rsidRDefault="00122CEB">
            <w:pPr>
              <w:pStyle w:val="ConsPlusNormal"/>
            </w:pPr>
          </w:p>
        </w:tc>
        <w:tc>
          <w:tcPr>
            <w:tcW w:w="3964" w:type="dxa"/>
          </w:tcPr>
          <w:p w14:paraId="729D69B1"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BECB120" w14:textId="77777777" w:rsidR="00122CEB" w:rsidRDefault="00122CEB">
            <w:pPr>
              <w:pStyle w:val="ConsPlusNormal"/>
              <w:jc w:val="right"/>
            </w:pPr>
            <w:r>
              <w:t>239680,9</w:t>
            </w:r>
          </w:p>
        </w:tc>
        <w:tc>
          <w:tcPr>
            <w:tcW w:w="1384" w:type="dxa"/>
          </w:tcPr>
          <w:p w14:paraId="6253DBFC" w14:textId="77777777" w:rsidR="00122CEB" w:rsidRDefault="00122CEB">
            <w:pPr>
              <w:pStyle w:val="ConsPlusNormal"/>
              <w:jc w:val="right"/>
            </w:pPr>
            <w:r>
              <w:t>246848,8</w:t>
            </w:r>
          </w:p>
        </w:tc>
        <w:tc>
          <w:tcPr>
            <w:tcW w:w="1384" w:type="dxa"/>
          </w:tcPr>
          <w:p w14:paraId="462B37B3" w14:textId="77777777" w:rsidR="00122CEB" w:rsidRDefault="00122CEB">
            <w:pPr>
              <w:pStyle w:val="ConsPlusNormal"/>
              <w:jc w:val="right"/>
            </w:pPr>
            <w:r>
              <w:t>246848,8</w:t>
            </w:r>
          </w:p>
        </w:tc>
      </w:tr>
      <w:tr w:rsidR="00122CEB" w14:paraId="786E67C9" w14:textId="77777777">
        <w:tc>
          <w:tcPr>
            <w:tcW w:w="567" w:type="dxa"/>
          </w:tcPr>
          <w:p w14:paraId="65E4F318" w14:textId="77777777" w:rsidR="00122CEB" w:rsidRDefault="00122CEB">
            <w:pPr>
              <w:pStyle w:val="ConsPlusNormal"/>
              <w:jc w:val="center"/>
            </w:pPr>
            <w:r>
              <w:t>834</w:t>
            </w:r>
          </w:p>
        </w:tc>
        <w:tc>
          <w:tcPr>
            <w:tcW w:w="794" w:type="dxa"/>
          </w:tcPr>
          <w:p w14:paraId="1B4EC028" w14:textId="77777777" w:rsidR="00122CEB" w:rsidRDefault="00122CEB">
            <w:pPr>
              <w:pStyle w:val="ConsPlusNormal"/>
              <w:jc w:val="center"/>
            </w:pPr>
            <w:r>
              <w:t>04 05</w:t>
            </w:r>
          </w:p>
        </w:tc>
        <w:tc>
          <w:tcPr>
            <w:tcW w:w="1644" w:type="dxa"/>
          </w:tcPr>
          <w:p w14:paraId="372E803F" w14:textId="77777777" w:rsidR="00122CEB" w:rsidRDefault="00122CEB">
            <w:pPr>
              <w:pStyle w:val="ConsPlusNormal"/>
              <w:jc w:val="center"/>
            </w:pPr>
            <w:r>
              <w:t>08 3 10 00110</w:t>
            </w:r>
          </w:p>
        </w:tc>
        <w:tc>
          <w:tcPr>
            <w:tcW w:w="484" w:type="dxa"/>
          </w:tcPr>
          <w:p w14:paraId="0DFAAFD4" w14:textId="77777777" w:rsidR="00122CEB" w:rsidRDefault="00122CEB">
            <w:pPr>
              <w:pStyle w:val="ConsPlusNormal"/>
              <w:jc w:val="center"/>
            </w:pPr>
            <w:r>
              <w:t>600</w:t>
            </w:r>
          </w:p>
        </w:tc>
        <w:tc>
          <w:tcPr>
            <w:tcW w:w="3964" w:type="dxa"/>
          </w:tcPr>
          <w:p w14:paraId="653821A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5708C2A" w14:textId="77777777" w:rsidR="00122CEB" w:rsidRDefault="00122CEB">
            <w:pPr>
              <w:pStyle w:val="ConsPlusNormal"/>
              <w:jc w:val="right"/>
            </w:pPr>
            <w:r>
              <w:t>239680,9</w:t>
            </w:r>
          </w:p>
        </w:tc>
        <w:tc>
          <w:tcPr>
            <w:tcW w:w="1384" w:type="dxa"/>
          </w:tcPr>
          <w:p w14:paraId="39BE0871" w14:textId="77777777" w:rsidR="00122CEB" w:rsidRDefault="00122CEB">
            <w:pPr>
              <w:pStyle w:val="ConsPlusNormal"/>
              <w:jc w:val="right"/>
            </w:pPr>
            <w:r>
              <w:t>246848,8</w:t>
            </w:r>
          </w:p>
        </w:tc>
        <w:tc>
          <w:tcPr>
            <w:tcW w:w="1384" w:type="dxa"/>
          </w:tcPr>
          <w:p w14:paraId="4A56A114" w14:textId="77777777" w:rsidR="00122CEB" w:rsidRDefault="00122CEB">
            <w:pPr>
              <w:pStyle w:val="ConsPlusNormal"/>
              <w:jc w:val="right"/>
            </w:pPr>
            <w:r>
              <w:t>246848,8</w:t>
            </w:r>
          </w:p>
        </w:tc>
      </w:tr>
      <w:tr w:rsidR="00122CEB" w14:paraId="6E4741FA" w14:textId="77777777">
        <w:tc>
          <w:tcPr>
            <w:tcW w:w="567" w:type="dxa"/>
          </w:tcPr>
          <w:p w14:paraId="3E907CF6" w14:textId="77777777" w:rsidR="00122CEB" w:rsidRDefault="00122CEB">
            <w:pPr>
              <w:pStyle w:val="ConsPlusNormal"/>
              <w:jc w:val="center"/>
            </w:pPr>
            <w:r>
              <w:t>834</w:t>
            </w:r>
          </w:p>
        </w:tc>
        <w:tc>
          <w:tcPr>
            <w:tcW w:w="794" w:type="dxa"/>
          </w:tcPr>
          <w:p w14:paraId="4816B56B" w14:textId="77777777" w:rsidR="00122CEB" w:rsidRDefault="00122CEB">
            <w:pPr>
              <w:pStyle w:val="ConsPlusNormal"/>
              <w:jc w:val="center"/>
            </w:pPr>
            <w:r>
              <w:t>04 05</w:t>
            </w:r>
          </w:p>
        </w:tc>
        <w:tc>
          <w:tcPr>
            <w:tcW w:w="1644" w:type="dxa"/>
          </w:tcPr>
          <w:p w14:paraId="2A3AB1B9" w14:textId="77777777" w:rsidR="00122CEB" w:rsidRDefault="00122CEB">
            <w:pPr>
              <w:pStyle w:val="ConsPlusNormal"/>
              <w:jc w:val="center"/>
            </w:pPr>
            <w:r>
              <w:t>08 3 10 2У100</w:t>
            </w:r>
          </w:p>
        </w:tc>
        <w:tc>
          <w:tcPr>
            <w:tcW w:w="484" w:type="dxa"/>
          </w:tcPr>
          <w:p w14:paraId="28C0D69B" w14:textId="77777777" w:rsidR="00122CEB" w:rsidRDefault="00122CEB">
            <w:pPr>
              <w:pStyle w:val="ConsPlusNormal"/>
            </w:pPr>
          </w:p>
        </w:tc>
        <w:tc>
          <w:tcPr>
            <w:tcW w:w="3964" w:type="dxa"/>
          </w:tcPr>
          <w:p w14:paraId="08F5CE54" w14:textId="77777777" w:rsidR="00122CEB" w:rsidRDefault="00122CEB">
            <w:pPr>
              <w:pStyle w:val="ConsPlusNormal"/>
            </w:pPr>
            <w:r>
              <w:t>Администрирование государственных полномочий по организации мероприятий при осуществлении деятельности по обращению с животными без владельцев</w:t>
            </w:r>
          </w:p>
        </w:tc>
        <w:tc>
          <w:tcPr>
            <w:tcW w:w="1384" w:type="dxa"/>
          </w:tcPr>
          <w:p w14:paraId="58F93412" w14:textId="77777777" w:rsidR="00122CEB" w:rsidRDefault="00122CEB">
            <w:pPr>
              <w:pStyle w:val="ConsPlusNormal"/>
              <w:jc w:val="right"/>
            </w:pPr>
            <w:r>
              <w:t>2400,1</w:t>
            </w:r>
          </w:p>
        </w:tc>
        <w:tc>
          <w:tcPr>
            <w:tcW w:w="1384" w:type="dxa"/>
          </w:tcPr>
          <w:p w14:paraId="6B4F8249" w14:textId="77777777" w:rsidR="00122CEB" w:rsidRDefault="00122CEB">
            <w:pPr>
              <w:pStyle w:val="ConsPlusNormal"/>
              <w:jc w:val="right"/>
            </w:pPr>
            <w:r>
              <w:t>2865,7</w:t>
            </w:r>
          </w:p>
        </w:tc>
        <w:tc>
          <w:tcPr>
            <w:tcW w:w="1384" w:type="dxa"/>
          </w:tcPr>
          <w:p w14:paraId="64460C00" w14:textId="77777777" w:rsidR="00122CEB" w:rsidRDefault="00122CEB">
            <w:pPr>
              <w:pStyle w:val="ConsPlusNormal"/>
              <w:jc w:val="right"/>
            </w:pPr>
            <w:r>
              <w:t>2865,7</w:t>
            </w:r>
          </w:p>
        </w:tc>
      </w:tr>
      <w:tr w:rsidR="00122CEB" w14:paraId="10756B6B" w14:textId="77777777">
        <w:tc>
          <w:tcPr>
            <w:tcW w:w="567" w:type="dxa"/>
          </w:tcPr>
          <w:p w14:paraId="3EBAF5D4" w14:textId="77777777" w:rsidR="00122CEB" w:rsidRDefault="00122CEB">
            <w:pPr>
              <w:pStyle w:val="ConsPlusNormal"/>
              <w:jc w:val="center"/>
            </w:pPr>
            <w:r>
              <w:lastRenderedPageBreak/>
              <w:t>834</w:t>
            </w:r>
          </w:p>
        </w:tc>
        <w:tc>
          <w:tcPr>
            <w:tcW w:w="794" w:type="dxa"/>
          </w:tcPr>
          <w:p w14:paraId="25758FF9" w14:textId="77777777" w:rsidR="00122CEB" w:rsidRDefault="00122CEB">
            <w:pPr>
              <w:pStyle w:val="ConsPlusNormal"/>
              <w:jc w:val="center"/>
            </w:pPr>
            <w:r>
              <w:t>04 05</w:t>
            </w:r>
          </w:p>
        </w:tc>
        <w:tc>
          <w:tcPr>
            <w:tcW w:w="1644" w:type="dxa"/>
          </w:tcPr>
          <w:p w14:paraId="2A2101A6" w14:textId="77777777" w:rsidR="00122CEB" w:rsidRDefault="00122CEB">
            <w:pPr>
              <w:pStyle w:val="ConsPlusNormal"/>
              <w:jc w:val="center"/>
            </w:pPr>
            <w:r>
              <w:t>08 3 10 2У100</w:t>
            </w:r>
          </w:p>
        </w:tc>
        <w:tc>
          <w:tcPr>
            <w:tcW w:w="484" w:type="dxa"/>
          </w:tcPr>
          <w:p w14:paraId="4F490E00" w14:textId="77777777" w:rsidR="00122CEB" w:rsidRDefault="00122CEB">
            <w:pPr>
              <w:pStyle w:val="ConsPlusNormal"/>
              <w:jc w:val="center"/>
            </w:pPr>
            <w:r>
              <w:t>500</w:t>
            </w:r>
          </w:p>
        </w:tc>
        <w:tc>
          <w:tcPr>
            <w:tcW w:w="3964" w:type="dxa"/>
          </w:tcPr>
          <w:p w14:paraId="40AB07E4" w14:textId="77777777" w:rsidR="00122CEB" w:rsidRDefault="00122CEB">
            <w:pPr>
              <w:pStyle w:val="ConsPlusNormal"/>
            </w:pPr>
            <w:r>
              <w:t>Межбюджетные трансферты</w:t>
            </w:r>
          </w:p>
        </w:tc>
        <w:tc>
          <w:tcPr>
            <w:tcW w:w="1384" w:type="dxa"/>
          </w:tcPr>
          <w:p w14:paraId="7C5A9343" w14:textId="77777777" w:rsidR="00122CEB" w:rsidRDefault="00122CEB">
            <w:pPr>
              <w:pStyle w:val="ConsPlusNormal"/>
              <w:jc w:val="right"/>
            </w:pPr>
            <w:r>
              <w:t>2400,1</w:t>
            </w:r>
          </w:p>
        </w:tc>
        <w:tc>
          <w:tcPr>
            <w:tcW w:w="1384" w:type="dxa"/>
          </w:tcPr>
          <w:p w14:paraId="39D05E96" w14:textId="77777777" w:rsidR="00122CEB" w:rsidRDefault="00122CEB">
            <w:pPr>
              <w:pStyle w:val="ConsPlusNormal"/>
              <w:jc w:val="right"/>
            </w:pPr>
            <w:r>
              <w:t>2865,7</w:t>
            </w:r>
          </w:p>
        </w:tc>
        <w:tc>
          <w:tcPr>
            <w:tcW w:w="1384" w:type="dxa"/>
          </w:tcPr>
          <w:p w14:paraId="09C9740A" w14:textId="77777777" w:rsidR="00122CEB" w:rsidRDefault="00122CEB">
            <w:pPr>
              <w:pStyle w:val="ConsPlusNormal"/>
              <w:jc w:val="right"/>
            </w:pPr>
            <w:r>
              <w:t>2865,7</w:t>
            </w:r>
          </w:p>
        </w:tc>
      </w:tr>
      <w:tr w:rsidR="00122CEB" w14:paraId="354880CB" w14:textId="77777777">
        <w:tc>
          <w:tcPr>
            <w:tcW w:w="567" w:type="dxa"/>
          </w:tcPr>
          <w:p w14:paraId="03A69BCD" w14:textId="77777777" w:rsidR="00122CEB" w:rsidRDefault="00122CEB">
            <w:pPr>
              <w:pStyle w:val="ConsPlusNormal"/>
              <w:jc w:val="center"/>
            </w:pPr>
            <w:r>
              <w:t>834</w:t>
            </w:r>
          </w:p>
        </w:tc>
        <w:tc>
          <w:tcPr>
            <w:tcW w:w="794" w:type="dxa"/>
          </w:tcPr>
          <w:p w14:paraId="29B3B63B" w14:textId="77777777" w:rsidR="00122CEB" w:rsidRDefault="00122CEB">
            <w:pPr>
              <w:pStyle w:val="ConsPlusNormal"/>
              <w:jc w:val="center"/>
            </w:pPr>
            <w:r>
              <w:t>04 05</w:t>
            </w:r>
          </w:p>
        </w:tc>
        <w:tc>
          <w:tcPr>
            <w:tcW w:w="1644" w:type="dxa"/>
          </w:tcPr>
          <w:p w14:paraId="6E62B618" w14:textId="77777777" w:rsidR="00122CEB" w:rsidRDefault="00122CEB">
            <w:pPr>
              <w:pStyle w:val="ConsPlusNormal"/>
              <w:jc w:val="center"/>
            </w:pPr>
            <w:r>
              <w:t>08 3 10 2У140</w:t>
            </w:r>
          </w:p>
        </w:tc>
        <w:tc>
          <w:tcPr>
            <w:tcW w:w="484" w:type="dxa"/>
          </w:tcPr>
          <w:p w14:paraId="5BF0AD8E" w14:textId="77777777" w:rsidR="00122CEB" w:rsidRDefault="00122CEB">
            <w:pPr>
              <w:pStyle w:val="ConsPlusNormal"/>
            </w:pPr>
          </w:p>
        </w:tc>
        <w:tc>
          <w:tcPr>
            <w:tcW w:w="3964" w:type="dxa"/>
          </w:tcPr>
          <w:p w14:paraId="3B3EFDB9" w14:textId="77777777" w:rsidR="00122CEB" w:rsidRDefault="00122CEB">
            <w:pPr>
              <w:pStyle w:val="ConsPlusNormal"/>
            </w:pPr>
            <w:r>
              <w:t>Оформление прав собственности на бесхозяйные скотомогильники (биотермические ямы), проведение мероприятий по обустройству, содержанию, консервации и ликвидации скотомогильников (биотермических ям), а также по разработке и согласованию проектов санитарно-защитных зон сибиреязвенных скотомогильников</w:t>
            </w:r>
          </w:p>
        </w:tc>
        <w:tc>
          <w:tcPr>
            <w:tcW w:w="1384" w:type="dxa"/>
          </w:tcPr>
          <w:p w14:paraId="7A987393" w14:textId="77777777" w:rsidR="00122CEB" w:rsidRDefault="00122CEB">
            <w:pPr>
              <w:pStyle w:val="ConsPlusNormal"/>
              <w:jc w:val="right"/>
            </w:pPr>
            <w:r>
              <w:t>57098,1</w:t>
            </w:r>
          </w:p>
        </w:tc>
        <w:tc>
          <w:tcPr>
            <w:tcW w:w="1384" w:type="dxa"/>
          </w:tcPr>
          <w:p w14:paraId="4596D8A5" w14:textId="77777777" w:rsidR="00122CEB" w:rsidRDefault="00122CEB">
            <w:pPr>
              <w:pStyle w:val="ConsPlusNormal"/>
              <w:jc w:val="right"/>
            </w:pPr>
            <w:r>
              <w:t>51148,8</w:t>
            </w:r>
          </w:p>
        </w:tc>
        <w:tc>
          <w:tcPr>
            <w:tcW w:w="1384" w:type="dxa"/>
          </w:tcPr>
          <w:p w14:paraId="470210BA" w14:textId="77777777" w:rsidR="00122CEB" w:rsidRDefault="00122CEB">
            <w:pPr>
              <w:pStyle w:val="ConsPlusNormal"/>
              <w:jc w:val="right"/>
            </w:pPr>
            <w:r>
              <w:t>51148,8</w:t>
            </w:r>
          </w:p>
        </w:tc>
      </w:tr>
      <w:tr w:rsidR="00122CEB" w14:paraId="5C32BE0E" w14:textId="77777777">
        <w:tc>
          <w:tcPr>
            <w:tcW w:w="567" w:type="dxa"/>
          </w:tcPr>
          <w:p w14:paraId="3981C1B1" w14:textId="77777777" w:rsidR="00122CEB" w:rsidRDefault="00122CEB">
            <w:pPr>
              <w:pStyle w:val="ConsPlusNormal"/>
              <w:jc w:val="center"/>
            </w:pPr>
            <w:r>
              <w:t>834</w:t>
            </w:r>
          </w:p>
        </w:tc>
        <w:tc>
          <w:tcPr>
            <w:tcW w:w="794" w:type="dxa"/>
          </w:tcPr>
          <w:p w14:paraId="41F063E4" w14:textId="77777777" w:rsidR="00122CEB" w:rsidRDefault="00122CEB">
            <w:pPr>
              <w:pStyle w:val="ConsPlusNormal"/>
              <w:jc w:val="center"/>
            </w:pPr>
            <w:r>
              <w:t>04 05</w:t>
            </w:r>
          </w:p>
        </w:tc>
        <w:tc>
          <w:tcPr>
            <w:tcW w:w="1644" w:type="dxa"/>
          </w:tcPr>
          <w:p w14:paraId="3E34EB55" w14:textId="77777777" w:rsidR="00122CEB" w:rsidRDefault="00122CEB">
            <w:pPr>
              <w:pStyle w:val="ConsPlusNormal"/>
              <w:jc w:val="center"/>
            </w:pPr>
            <w:r>
              <w:t>08 3 10 2У140</w:t>
            </w:r>
          </w:p>
        </w:tc>
        <w:tc>
          <w:tcPr>
            <w:tcW w:w="484" w:type="dxa"/>
          </w:tcPr>
          <w:p w14:paraId="0F34FCFD" w14:textId="77777777" w:rsidR="00122CEB" w:rsidRDefault="00122CEB">
            <w:pPr>
              <w:pStyle w:val="ConsPlusNormal"/>
              <w:jc w:val="center"/>
            </w:pPr>
            <w:r>
              <w:t>200</w:t>
            </w:r>
          </w:p>
        </w:tc>
        <w:tc>
          <w:tcPr>
            <w:tcW w:w="3964" w:type="dxa"/>
          </w:tcPr>
          <w:p w14:paraId="7EDA38F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4C871BD" w14:textId="77777777" w:rsidR="00122CEB" w:rsidRDefault="00122CEB">
            <w:pPr>
              <w:pStyle w:val="ConsPlusNormal"/>
              <w:jc w:val="right"/>
            </w:pPr>
            <w:r>
              <w:t>57098,1</w:t>
            </w:r>
          </w:p>
        </w:tc>
        <w:tc>
          <w:tcPr>
            <w:tcW w:w="1384" w:type="dxa"/>
          </w:tcPr>
          <w:p w14:paraId="68C02C03" w14:textId="77777777" w:rsidR="00122CEB" w:rsidRDefault="00122CEB">
            <w:pPr>
              <w:pStyle w:val="ConsPlusNormal"/>
              <w:jc w:val="right"/>
            </w:pPr>
            <w:r>
              <w:t>51148,8</w:t>
            </w:r>
          </w:p>
        </w:tc>
        <w:tc>
          <w:tcPr>
            <w:tcW w:w="1384" w:type="dxa"/>
          </w:tcPr>
          <w:p w14:paraId="2F654C74" w14:textId="77777777" w:rsidR="00122CEB" w:rsidRDefault="00122CEB">
            <w:pPr>
              <w:pStyle w:val="ConsPlusNormal"/>
              <w:jc w:val="right"/>
            </w:pPr>
            <w:r>
              <w:t>51148,8</w:t>
            </w:r>
          </w:p>
        </w:tc>
      </w:tr>
      <w:tr w:rsidR="00122CEB" w14:paraId="132575BF" w14:textId="77777777">
        <w:tc>
          <w:tcPr>
            <w:tcW w:w="567" w:type="dxa"/>
          </w:tcPr>
          <w:p w14:paraId="21B1F69B" w14:textId="77777777" w:rsidR="00122CEB" w:rsidRDefault="00122CEB">
            <w:pPr>
              <w:pStyle w:val="ConsPlusNormal"/>
              <w:jc w:val="center"/>
            </w:pPr>
            <w:r>
              <w:t>834</w:t>
            </w:r>
          </w:p>
        </w:tc>
        <w:tc>
          <w:tcPr>
            <w:tcW w:w="794" w:type="dxa"/>
          </w:tcPr>
          <w:p w14:paraId="434E51C7" w14:textId="77777777" w:rsidR="00122CEB" w:rsidRDefault="00122CEB">
            <w:pPr>
              <w:pStyle w:val="ConsPlusNormal"/>
              <w:jc w:val="center"/>
            </w:pPr>
            <w:r>
              <w:t>04 05</w:t>
            </w:r>
          </w:p>
        </w:tc>
        <w:tc>
          <w:tcPr>
            <w:tcW w:w="1644" w:type="dxa"/>
          </w:tcPr>
          <w:p w14:paraId="2EA42559" w14:textId="77777777" w:rsidR="00122CEB" w:rsidRDefault="00122CEB">
            <w:pPr>
              <w:pStyle w:val="ConsPlusNormal"/>
              <w:jc w:val="center"/>
            </w:pPr>
            <w:r>
              <w:t>08 3 10 2У150</w:t>
            </w:r>
          </w:p>
        </w:tc>
        <w:tc>
          <w:tcPr>
            <w:tcW w:w="484" w:type="dxa"/>
          </w:tcPr>
          <w:p w14:paraId="6A3989F1" w14:textId="77777777" w:rsidR="00122CEB" w:rsidRDefault="00122CEB">
            <w:pPr>
              <w:pStyle w:val="ConsPlusNormal"/>
            </w:pPr>
          </w:p>
        </w:tc>
        <w:tc>
          <w:tcPr>
            <w:tcW w:w="3964" w:type="dxa"/>
          </w:tcPr>
          <w:p w14:paraId="3C6DCEBF" w14:textId="77777777" w:rsidR="00122CEB" w:rsidRDefault="00122CEB">
            <w:pPr>
              <w:pStyle w:val="ConsPlusNormal"/>
            </w:pPr>
            <w:r>
              <w:t>Организация мероприятий при осуществлении деятельности по обращению с животными без владельцев</w:t>
            </w:r>
          </w:p>
        </w:tc>
        <w:tc>
          <w:tcPr>
            <w:tcW w:w="1384" w:type="dxa"/>
          </w:tcPr>
          <w:p w14:paraId="5BA15A50" w14:textId="77777777" w:rsidR="00122CEB" w:rsidRDefault="00122CEB">
            <w:pPr>
              <w:pStyle w:val="ConsPlusNormal"/>
              <w:jc w:val="right"/>
            </w:pPr>
            <w:r>
              <w:t>76330,7</w:t>
            </w:r>
          </w:p>
        </w:tc>
        <w:tc>
          <w:tcPr>
            <w:tcW w:w="1384" w:type="dxa"/>
          </w:tcPr>
          <w:p w14:paraId="5812A29A" w14:textId="77777777" w:rsidR="00122CEB" w:rsidRDefault="00122CEB">
            <w:pPr>
              <w:pStyle w:val="ConsPlusNormal"/>
              <w:jc w:val="right"/>
            </w:pPr>
            <w:r>
              <w:t>76330,7</w:t>
            </w:r>
          </w:p>
        </w:tc>
        <w:tc>
          <w:tcPr>
            <w:tcW w:w="1384" w:type="dxa"/>
          </w:tcPr>
          <w:p w14:paraId="5DF4CB3B" w14:textId="77777777" w:rsidR="00122CEB" w:rsidRDefault="00122CEB">
            <w:pPr>
              <w:pStyle w:val="ConsPlusNormal"/>
              <w:jc w:val="right"/>
            </w:pPr>
            <w:r>
              <w:t>76330,7</w:t>
            </w:r>
          </w:p>
        </w:tc>
      </w:tr>
      <w:tr w:rsidR="00122CEB" w14:paraId="1C8B55C4" w14:textId="77777777">
        <w:tc>
          <w:tcPr>
            <w:tcW w:w="567" w:type="dxa"/>
          </w:tcPr>
          <w:p w14:paraId="1F22D5AA" w14:textId="77777777" w:rsidR="00122CEB" w:rsidRDefault="00122CEB">
            <w:pPr>
              <w:pStyle w:val="ConsPlusNormal"/>
              <w:jc w:val="center"/>
            </w:pPr>
            <w:r>
              <w:t>834</w:t>
            </w:r>
          </w:p>
        </w:tc>
        <w:tc>
          <w:tcPr>
            <w:tcW w:w="794" w:type="dxa"/>
          </w:tcPr>
          <w:p w14:paraId="166B93DB" w14:textId="77777777" w:rsidR="00122CEB" w:rsidRDefault="00122CEB">
            <w:pPr>
              <w:pStyle w:val="ConsPlusNormal"/>
              <w:jc w:val="center"/>
            </w:pPr>
            <w:r>
              <w:t>04 05</w:t>
            </w:r>
          </w:p>
        </w:tc>
        <w:tc>
          <w:tcPr>
            <w:tcW w:w="1644" w:type="dxa"/>
          </w:tcPr>
          <w:p w14:paraId="3813FBC5" w14:textId="77777777" w:rsidR="00122CEB" w:rsidRDefault="00122CEB">
            <w:pPr>
              <w:pStyle w:val="ConsPlusNormal"/>
              <w:jc w:val="center"/>
            </w:pPr>
            <w:r>
              <w:t>08 3 10 2У150</w:t>
            </w:r>
          </w:p>
        </w:tc>
        <w:tc>
          <w:tcPr>
            <w:tcW w:w="484" w:type="dxa"/>
          </w:tcPr>
          <w:p w14:paraId="71AE8BC8" w14:textId="77777777" w:rsidR="00122CEB" w:rsidRDefault="00122CEB">
            <w:pPr>
              <w:pStyle w:val="ConsPlusNormal"/>
              <w:jc w:val="center"/>
            </w:pPr>
            <w:r>
              <w:t>500</w:t>
            </w:r>
          </w:p>
        </w:tc>
        <w:tc>
          <w:tcPr>
            <w:tcW w:w="3964" w:type="dxa"/>
          </w:tcPr>
          <w:p w14:paraId="503561FB" w14:textId="77777777" w:rsidR="00122CEB" w:rsidRDefault="00122CEB">
            <w:pPr>
              <w:pStyle w:val="ConsPlusNormal"/>
            </w:pPr>
            <w:r>
              <w:t>Межбюджетные трансферты</w:t>
            </w:r>
          </w:p>
        </w:tc>
        <w:tc>
          <w:tcPr>
            <w:tcW w:w="1384" w:type="dxa"/>
          </w:tcPr>
          <w:p w14:paraId="2AFCAA6F" w14:textId="77777777" w:rsidR="00122CEB" w:rsidRDefault="00122CEB">
            <w:pPr>
              <w:pStyle w:val="ConsPlusNormal"/>
              <w:jc w:val="right"/>
            </w:pPr>
            <w:r>
              <w:t>76330,7</w:t>
            </w:r>
          </w:p>
        </w:tc>
        <w:tc>
          <w:tcPr>
            <w:tcW w:w="1384" w:type="dxa"/>
          </w:tcPr>
          <w:p w14:paraId="3A232C68" w14:textId="77777777" w:rsidR="00122CEB" w:rsidRDefault="00122CEB">
            <w:pPr>
              <w:pStyle w:val="ConsPlusNormal"/>
              <w:jc w:val="right"/>
            </w:pPr>
            <w:r>
              <w:t>76330,7</w:t>
            </w:r>
          </w:p>
        </w:tc>
        <w:tc>
          <w:tcPr>
            <w:tcW w:w="1384" w:type="dxa"/>
          </w:tcPr>
          <w:p w14:paraId="726B6194" w14:textId="77777777" w:rsidR="00122CEB" w:rsidRDefault="00122CEB">
            <w:pPr>
              <w:pStyle w:val="ConsPlusNormal"/>
              <w:jc w:val="right"/>
            </w:pPr>
            <w:r>
              <w:t>76330,7</w:t>
            </w:r>
          </w:p>
        </w:tc>
      </w:tr>
      <w:tr w:rsidR="00122CEB" w14:paraId="1B68DF82" w14:textId="77777777">
        <w:tc>
          <w:tcPr>
            <w:tcW w:w="567" w:type="dxa"/>
          </w:tcPr>
          <w:p w14:paraId="2866025E" w14:textId="77777777" w:rsidR="00122CEB" w:rsidRDefault="00122CEB">
            <w:pPr>
              <w:pStyle w:val="ConsPlusNormal"/>
              <w:jc w:val="center"/>
            </w:pPr>
            <w:r>
              <w:t>834</w:t>
            </w:r>
          </w:p>
        </w:tc>
        <w:tc>
          <w:tcPr>
            <w:tcW w:w="794" w:type="dxa"/>
          </w:tcPr>
          <w:p w14:paraId="6C759288" w14:textId="77777777" w:rsidR="00122CEB" w:rsidRDefault="00122CEB">
            <w:pPr>
              <w:pStyle w:val="ConsPlusNormal"/>
              <w:jc w:val="center"/>
            </w:pPr>
            <w:r>
              <w:t>04 05</w:t>
            </w:r>
          </w:p>
        </w:tc>
        <w:tc>
          <w:tcPr>
            <w:tcW w:w="1644" w:type="dxa"/>
          </w:tcPr>
          <w:p w14:paraId="7583690F" w14:textId="77777777" w:rsidR="00122CEB" w:rsidRDefault="00122CEB">
            <w:pPr>
              <w:pStyle w:val="ConsPlusNormal"/>
              <w:jc w:val="center"/>
            </w:pPr>
            <w:r>
              <w:t>08 3 10 2У160</w:t>
            </w:r>
          </w:p>
        </w:tc>
        <w:tc>
          <w:tcPr>
            <w:tcW w:w="484" w:type="dxa"/>
          </w:tcPr>
          <w:p w14:paraId="4D6255D1" w14:textId="77777777" w:rsidR="00122CEB" w:rsidRDefault="00122CEB">
            <w:pPr>
              <w:pStyle w:val="ConsPlusNormal"/>
            </w:pPr>
          </w:p>
        </w:tc>
        <w:tc>
          <w:tcPr>
            <w:tcW w:w="3964" w:type="dxa"/>
          </w:tcPr>
          <w:p w14:paraId="50830605" w14:textId="77777777" w:rsidR="00122CEB" w:rsidRDefault="00122CEB">
            <w:pPr>
              <w:pStyle w:val="ConsPlusNormal"/>
            </w:pPr>
            <w:r>
              <w:t>Развитие и укрепление материально-технической базы государственных бюджетных учреждений ветеринарии Пермского края</w:t>
            </w:r>
          </w:p>
        </w:tc>
        <w:tc>
          <w:tcPr>
            <w:tcW w:w="1384" w:type="dxa"/>
          </w:tcPr>
          <w:p w14:paraId="4D8AD884" w14:textId="77777777" w:rsidR="00122CEB" w:rsidRDefault="00122CEB">
            <w:pPr>
              <w:pStyle w:val="ConsPlusNormal"/>
              <w:jc w:val="right"/>
            </w:pPr>
            <w:r>
              <w:t>36896,2</w:t>
            </w:r>
          </w:p>
        </w:tc>
        <w:tc>
          <w:tcPr>
            <w:tcW w:w="1384" w:type="dxa"/>
          </w:tcPr>
          <w:p w14:paraId="62A10C9A" w14:textId="77777777" w:rsidR="00122CEB" w:rsidRDefault="00122CEB">
            <w:pPr>
              <w:pStyle w:val="ConsPlusNormal"/>
              <w:jc w:val="right"/>
            </w:pPr>
            <w:r>
              <w:t>40750,4</w:t>
            </w:r>
          </w:p>
        </w:tc>
        <w:tc>
          <w:tcPr>
            <w:tcW w:w="1384" w:type="dxa"/>
          </w:tcPr>
          <w:p w14:paraId="576D692E" w14:textId="77777777" w:rsidR="00122CEB" w:rsidRDefault="00122CEB">
            <w:pPr>
              <w:pStyle w:val="ConsPlusNormal"/>
              <w:jc w:val="right"/>
            </w:pPr>
            <w:r>
              <w:t>8742,1</w:t>
            </w:r>
          </w:p>
        </w:tc>
      </w:tr>
      <w:tr w:rsidR="00122CEB" w14:paraId="0B2970E5" w14:textId="77777777">
        <w:tc>
          <w:tcPr>
            <w:tcW w:w="567" w:type="dxa"/>
          </w:tcPr>
          <w:p w14:paraId="215330E1" w14:textId="77777777" w:rsidR="00122CEB" w:rsidRDefault="00122CEB">
            <w:pPr>
              <w:pStyle w:val="ConsPlusNormal"/>
              <w:jc w:val="center"/>
            </w:pPr>
            <w:r>
              <w:t>834</w:t>
            </w:r>
          </w:p>
        </w:tc>
        <w:tc>
          <w:tcPr>
            <w:tcW w:w="794" w:type="dxa"/>
          </w:tcPr>
          <w:p w14:paraId="0F86F97D" w14:textId="77777777" w:rsidR="00122CEB" w:rsidRDefault="00122CEB">
            <w:pPr>
              <w:pStyle w:val="ConsPlusNormal"/>
              <w:jc w:val="center"/>
            </w:pPr>
            <w:r>
              <w:t>04 05</w:t>
            </w:r>
          </w:p>
        </w:tc>
        <w:tc>
          <w:tcPr>
            <w:tcW w:w="1644" w:type="dxa"/>
          </w:tcPr>
          <w:p w14:paraId="481DEA68" w14:textId="77777777" w:rsidR="00122CEB" w:rsidRDefault="00122CEB">
            <w:pPr>
              <w:pStyle w:val="ConsPlusNormal"/>
              <w:jc w:val="center"/>
            </w:pPr>
            <w:r>
              <w:t>08 3 10 2У160</w:t>
            </w:r>
          </w:p>
        </w:tc>
        <w:tc>
          <w:tcPr>
            <w:tcW w:w="484" w:type="dxa"/>
          </w:tcPr>
          <w:p w14:paraId="3EB661E3" w14:textId="77777777" w:rsidR="00122CEB" w:rsidRDefault="00122CEB">
            <w:pPr>
              <w:pStyle w:val="ConsPlusNormal"/>
              <w:jc w:val="center"/>
            </w:pPr>
            <w:r>
              <w:t>200</w:t>
            </w:r>
          </w:p>
        </w:tc>
        <w:tc>
          <w:tcPr>
            <w:tcW w:w="3964" w:type="dxa"/>
          </w:tcPr>
          <w:p w14:paraId="75D60D9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FD448AD" w14:textId="77777777" w:rsidR="00122CEB" w:rsidRDefault="00122CEB">
            <w:pPr>
              <w:pStyle w:val="ConsPlusNormal"/>
              <w:jc w:val="right"/>
            </w:pPr>
            <w:r>
              <w:t>9185,9</w:t>
            </w:r>
          </w:p>
        </w:tc>
        <w:tc>
          <w:tcPr>
            <w:tcW w:w="1384" w:type="dxa"/>
          </w:tcPr>
          <w:p w14:paraId="7DF4E132" w14:textId="77777777" w:rsidR="00122CEB" w:rsidRDefault="00122CEB">
            <w:pPr>
              <w:pStyle w:val="ConsPlusNormal"/>
              <w:jc w:val="right"/>
            </w:pPr>
            <w:r>
              <w:t>8551,5</w:t>
            </w:r>
          </w:p>
        </w:tc>
        <w:tc>
          <w:tcPr>
            <w:tcW w:w="1384" w:type="dxa"/>
          </w:tcPr>
          <w:p w14:paraId="36703EE4" w14:textId="77777777" w:rsidR="00122CEB" w:rsidRDefault="00122CEB">
            <w:pPr>
              <w:pStyle w:val="ConsPlusNormal"/>
              <w:jc w:val="right"/>
            </w:pPr>
            <w:r>
              <w:t>0,0</w:t>
            </w:r>
          </w:p>
        </w:tc>
      </w:tr>
      <w:tr w:rsidR="00122CEB" w14:paraId="24FACEB5" w14:textId="77777777">
        <w:tc>
          <w:tcPr>
            <w:tcW w:w="567" w:type="dxa"/>
          </w:tcPr>
          <w:p w14:paraId="4FDCC048" w14:textId="77777777" w:rsidR="00122CEB" w:rsidRDefault="00122CEB">
            <w:pPr>
              <w:pStyle w:val="ConsPlusNormal"/>
              <w:jc w:val="center"/>
            </w:pPr>
            <w:r>
              <w:t>834</w:t>
            </w:r>
          </w:p>
        </w:tc>
        <w:tc>
          <w:tcPr>
            <w:tcW w:w="794" w:type="dxa"/>
          </w:tcPr>
          <w:p w14:paraId="62C961BF" w14:textId="77777777" w:rsidR="00122CEB" w:rsidRDefault="00122CEB">
            <w:pPr>
              <w:pStyle w:val="ConsPlusNormal"/>
              <w:jc w:val="center"/>
            </w:pPr>
            <w:r>
              <w:t>04 05</w:t>
            </w:r>
          </w:p>
        </w:tc>
        <w:tc>
          <w:tcPr>
            <w:tcW w:w="1644" w:type="dxa"/>
          </w:tcPr>
          <w:p w14:paraId="62B7C330" w14:textId="77777777" w:rsidR="00122CEB" w:rsidRDefault="00122CEB">
            <w:pPr>
              <w:pStyle w:val="ConsPlusNormal"/>
              <w:jc w:val="center"/>
            </w:pPr>
            <w:r>
              <w:t>08 3 10 2У160</w:t>
            </w:r>
          </w:p>
        </w:tc>
        <w:tc>
          <w:tcPr>
            <w:tcW w:w="484" w:type="dxa"/>
          </w:tcPr>
          <w:p w14:paraId="3EC7EA5F" w14:textId="77777777" w:rsidR="00122CEB" w:rsidRDefault="00122CEB">
            <w:pPr>
              <w:pStyle w:val="ConsPlusNormal"/>
              <w:jc w:val="center"/>
            </w:pPr>
            <w:r>
              <w:t>600</w:t>
            </w:r>
          </w:p>
        </w:tc>
        <w:tc>
          <w:tcPr>
            <w:tcW w:w="3964" w:type="dxa"/>
          </w:tcPr>
          <w:p w14:paraId="16770180"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6E814DCF" w14:textId="77777777" w:rsidR="00122CEB" w:rsidRDefault="00122CEB">
            <w:pPr>
              <w:pStyle w:val="ConsPlusNormal"/>
              <w:jc w:val="right"/>
            </w:pPr>
            <w:r>
              <w:lastRenderedPageBreak/>
              <w:t>27710,3</w:t>
            </w:r>
          </w:p>
        </w:tc>
        <w:tc>
          <w:tcPr>
            <w:tcW w:w="1384" w:type="dxa"/>
          </w:tcPr>
          <w:p w14:paraId="7192F4E2" w14:textId="77777777" w:rsidR="00122CEB" w:rsidRDefault="00122CEB">
            <w:pPr>
              <w:pStyle w:val="ConsPlusNormal"/>
              <w:jc w:val="right"/>
            </w:pPr>
            <w:r>
              <w:t>32198,9</w:t>
            </w:r>
          </w:p>
        </w:tc>
        <w:tc>
          <w:tcPr>
            <w:tcW w:w="1384" w:type="dxa"/>
          </w:tcPr>
          <w:p w14:paraId="2DC97784" w14:textId="77777777" w:rsidR="00122CEB" w:rsidRDefault="00122CEB">
            <w:pPr>
              <w:pStyle w:val="ConsPlusNormal"/>
              <w:jc w:val="right"/>
            </w:pPr>
            <w:r>
              <w:t>8742,1</w:t>
            </w:r>
          </w:p>
        </w:tc>
      </w:tr>
      <w:tr w:rsidR="00122CEB" w14:paraId="2243826C" w14:textId="77777777">
        <w:tc>
          <w:tcPr>
            <w:tcW w:w="567" w:type="dxa"/>
          </w:tcPr>
          <w:p w14:paraId="44D8C1BB" w14:textId="77777777" w:rsidR="00122CEB" w:rsidRDefault="00122CEB">
            <w:pPr>
              <w:pStyle w:val="ConsPlusNormal"/>
              <w:jc w:val="center"/>
            </w:pPr>
            <w:r>
              <w:t>834</w:t>
            </w:r>
          </w:p>
        </w:tc>
        <w:tc>
          <w:tcPr>
            <w:tcW w:w="794" w:type="dxa"/>
          </w:tcPr>
          <w:p w14:paraId="4A8D03D1" w14:textId="77777777" w:rsidR="00122CEB" w:rsidRDefault="00122CEB">
            <w:pPr>
              <w:pStyle w:val="ConsPlusNormal"/>
              <w:jc w:val="center"/>
            </w:pPr>
            <w:r>
              <w:t>04 05</w:t>
            </w:r>
          </w:p>
        </w:tc>
        <w:tc>
          <w:tcPr>
            <w:tcW w:w="1644" w:type="dxa"/>
          </w:tcPr>
          <w:p w14:paraId="1ED83D72" w14:textId="77777777" w:rsidR="00122CEB" w:rsidRDefault="00122CEB">
            <w:pPr>
              <w:pStyle w:val="ConsPlusNormal"/>
              <w:jc w:val="center"/>
            </w:pPr>
            <w:r>
              <w:t>08 3 10 2У420</w:t>
            </w:r>
          </w:p>
        </w:tc>
        <w:tc>
          <w:tcPr>
            <w:tcW w:w="484" w:type="dxa"/>
          </w:tcPr>
          <w:p w14:paraId="68BA140E" w14:textId="77777777" w:rsidR="00122CEB" w:rsidRDefault="00122CEB">
            <w:pPr>
              <w:pStyle w:val="ConsPlusNormal"/>
            </w:pPr>
          </w:p>
        </w:tc>
        <w:tc>
          <w:tcPr>
            <w:tcW w:w="3964" w:type="dxa"/>
          </w:tcPr>
          <w:p w14:paraId="45A04E87" w14:textId="77777777" w:rsidR="00122CEB" w:rsidRDefault="00122CEB">
            <w:pPr>
              <w:pStyle w:val="ConsPlusNormal"/>
            </w:pPr>
            <w:r>
              <w:t>Реализация мероприятий по созданию условий осуществления деятельности в муниципальном приюте для животных без владельцев</w:t>
            </w:r>
          </w:p>
        </w:tc>
        <w:tc>
          <w:tcPr>
            <w:tcW w:w="1384" w:type="dxa"/>
          </w:tcPr>
          <w:p w14:paraId="31F16B08" w14:textId="77777777" w:rsidR="00122CEB" w:rsidRDefault="00122CEB">
            <w:pPr>
              <w:pStyle w:val="ConsPlusNormal"/>
              <w:jc w:val="right"/>
            </w:pPr>
            <w:r>
              <w:t>48316,9</w:t>
            </w:r>
          </w:p>
        </w:tc>
        <w:tc>
          <w:tcPr>
            <w:tcW w:w="1384" w:type="dxa"/>
          </w:tcPr>
          <w:p w14:paraId="15A3F185" w14:textId="77777777" w:rsidR="00122CEB" w:rsidRDefault="00122CEB">
            <w:pPr>
              <w:pStyle w:val="ConsPlusNormal"/>
              <w:jc w:val="right"/>
            </w:pPr>
            <w:r>
              <w:t>0,0</w:t>
            </w:r>
          </w:p>
        </w:tc>
        <w:tc>
          <w:tcPr>
            <w:tcW w:w="1384" w:type="dxa"/>
          </w:tcPr>
          <w:p w14:paraId="4D75261A" w14:textId="77777777" w:rsidR="00122CEB" w:rsidRDefault="00122CEB">
            <w:pPr>
              <w:pStyle w:val="ConsPlusNormal"/>
              <w:jc w:val="right"/>
            </w:pPr>
            <w:r>
              <w:t>0,0</w:t>
            </w:r>
          </w:p>
        </w:tc>
      </w:tr>
      <w:tr w:rsidR="00122CEB" w14:paraId="47C81B4B" w14:textId="77777777">
        <w:tc>
          <w:tcPr>
            <w:tcW w:w="567" w:type="dxa"/>
          </w:tcPr>
          <w:p w14:paraId="12EF2DF2" w14:textId="77777777" w:rsidR="00122CEB" w:rsidRDefault="00122CEB">
            <w:pPr>
              <w:pStyle w:val="ConsPlusNormal"/>
              <w:jc w:val="center"/>
            </w:pPr>
            <w:r>
              <w:t>834</w:t>
            </w:r>
          </w:p>
        </w:tc>
        <w:tc>
          <w:tcPr>
            <w:tcW w:w="794" w:type="dxa"/>
          </w:tcPr>
          <w:p w14:paraId="7CC2660A" w14:textId="77777777" w:rsidR="00122CEB" w:rsidRDefault="00122CEB">
            <w:pPr>
              <w:pStyle w:val="ConsPlusNormal"/>
              <w:jc w:val="center"/>
            </w:pPr>
            <w:r>
              <w:t>04 05</w:t>
            </w:r>
          </w:p>
        </w:tc>
        <w:tc>
          <w:tcPr>
            <w:tcW w:w="1644" w:type="dxa"/>
          </w:tcPr>
          <w:p w14:paraId="48D198A0" w14:textId="77777777" w:rsidR="00122CEB" w:rsidRDefault="00122CEB">
            <w:pPr>
              <w:pStyle w:val="ConsPlusNormal"/>
              <w:jc w:val="center"/>
            </w:pPr>
            <w:r>
              <w:t>08 3 10 2У420</w:t>
            </w:r>
          </w:p>
        </w:tc>
        <w:tc>
          <w:tcPr>
            <w:tcW w:w="484" w:type="dxa"/>
          </w:tcPr>
          <w:p w14:paraId="2BD909DE" w14:textId="77777777" w:rsidR="00122CEB" w:rsidRDefault="00122CEB">
            <w:pPr>
              <w:pStyle w:val="ConsPlusNormal"/>
              <w:jc w:val="center"/>
            </w:pPr>
            <w:r>
              <w:t>500</w:t>
            </w:r>
          </w:p>
        </w:tc>
        <w:tc>
          <w:tcPr>
            <w:tcW w:w="3964" w:type="dxa"/>
          </w:tcPr>
          <w:p w14:paraId="405C5806" w14:textId="77777777" w:rsidR="00122CEB" w:rsidRDefault="00122CEB">
            <w:pPr>
              <w:pStyle w:val="ConsPlusNormal"/>
            </w:pPr>
            <w:r>
              <w:t>Межбюджетные трансферты</w:t>
            </w:r>
          </w:p>
        </w:tc>
        <w:tc>
          <w:tcPr>
            <w:tcW w:w="1384" w:type="dxa"/>
          </w:tcPr>
          <w:p w14:paraId="31A9B7DF" w14:textId="77777777" w:rsidR="00122CEB" w:rsidRDefault="00122CEB">
            <w:pPr>
              <w:pStyle w:val="ConsPlusNormal"/>
              <w:jc w:val="right"/>
            </w:pPr>
            <w:r>
              <w:t>48316,9</w:t>
            </w:r>
          </w:p>
        </w:tc>
        <w:tc>
          <w:tcPr>
            <w:tcW w:w="1384" w:type="dxa"/>
          </w:tcPr>
          <w:p w14:paraId="56FFA9BF" w14:textId="77777777" w:rsidR="00122CEB" w:rsidRDefault="00122CEB">
            <w:pPr>
              <w:pStyle w:val="ConsPlusNormal"/>
              <w:jc w:val="right"/>
            </w:pPr>
            <w:r>
              <w:t>0,0</w:t>
            </w:r>
          </w:p>
        </w:tc>
        <w:tc>
          <w:tcPr>
            <w:tcW w:w="1384" w:type="dxa"/>
          </w:tcPr>
          <w:p w14:paraId="291FE605" w14:textId="77777777" w:rsidR="00122CEB" w:rsidRDefault="00122CEB">
            <w:pPr>
              <w:pStyle w:val="ConsPlusNormal"/>
              <w:jc w:val="right"/>
            </w:pPr>
            <w:r>
              <w:t>0,0</w:t>
            </w:r>
          </w:p>
        </w:tc>
      </w:tr>
      <w:tr w:rsidR="00122CEB" w14:paraId="4FF58722" w14:textId="77777777">
        <w:tc>
          <w:tcPr>
            <w:tcW w:w="567" w:type="dxa"/>
          </w:tcPr>
          <w:p w14:paraId="62CBDF0A" w14:textId="77777777" w:rsidR="00122CEB" w:rsidRDefault="00122CEB">
            <w:pPr>
              <w:pStyle w:val="ConsPlusNormal"/>
              <w:jc w:val="center"/>
            </w:pPr>
            <w:r>
              <w:t>834</w:t>
            </w:r>
          </w:p>
        </w:tc>
        <w:tc>
          <w:tcPr>
            <w:tcW w:w="794" w:type="dxa"/>
          </w:tcPr>
          <w:p w14:paraId="423877D2" w14:textId="77777777" w:rsidR="00122CEB" w:rsidRDefault="00122CEB">
            <w:pPr>
              <w:pStyle w:val="ConsPlusNormal"/>
              <w:jc w:val="center"/>
            </w:pPr>
            <w:r>
              <w:t>04 05</w:t>
            </w:r>
          </w:p>
        </w:tc>
        <w:tc>
          <w:tcPr>
            <w:tcW w:w="1644" w:type="dxa"/>
          </w:tcPr>
          <w:p w14:paraId="0B59906E" w14:textId="77777777" w:rsidR="00122CEB" w:rsidRDefault="00122CEB">
            <w:pPr>
              <w:pStyle w:val="ConsPlusNormal"/>
              <w:jc w:val="center"/>
            </w:pPr>
            <w:r>
              <w:t>08 3 12 00000</w:t>
            </w:r>
          </w:p>
        </w:tc>
        <w:tc>
          <w:tcPr>
            <w:tcW w:w="484" w:type="dxa"/>
          </w:tcPr>
          <w:p w14:paraId="060676F9" w14:textId="77777777" w:rsidR="00122CEB" w:rsidRDefault="00122CEB">
            <w:pPr>
              <w:pStyle w:val="ConsPlusNormal"/>
            </w:pPr>
          </w:p>
        </w:tc>
        <w:tc>
          <w:tcPr>
            <w:tcW w:w="3964" w:type="dxa"/>
          </w:tcPr>
          <w:p w14:paraId="410EEBF9" w14:textId="77777777" w:rsidR="00122CEB" w:rsidRDefault="00122CEB">
            <w:pPr>
              <w:pStyle w:val="ConsPlusNormal"/>
            </w:pPr>
            <w:r>
              <w:t>Комплекс процессных мероприятий "Обеспечение деятельности Государственной ветеринарной инспекции Пермского края"</w:t>
            </w:r>
          </w:p>
        </w:tc>
        <w:tc>
          <w:tcPr>
            <w:tcW w:w="1384" w:type="dxa"/>
          </w:tcPr>
          <w:p w14:paraId="747F8E2A" w14:textId="77777777" w:rsidR="00122CEB" w:rsidRDefault="00122CEB">
            <w:pPr>
              <w:pStyle w:val="ConsPlusNormal"/>
              <w:jc w:val="right"/>
            </w:pPr>
            <w:r>
              <w:t>17391,8</w:t>
            </w:r>
          </w:p>
        </w:tc>
        <w:tc>
          <w:tcPr>
            <w:tcW w:w="1384" w:type="dxa"/>
          </w:tcPr>
          <w:p w14:paraId="5C7DD1E0" w14:textId="77777777" w:rsidR="00122CEB" w:rsidRDefault="00122CEB">
            <w:pPr>
              <w:pStyle w:val="ConsPlusNormal"/>
              <w:jc w:val="right"/>
            </w:pPr>
            <w:r>
              <w:t>21007,3</w:t>
            </w:r>
          </w:p>
        </w:tc>
        <w:tc>
          <w:tcPr>
            <w:tcW w:w="1384" w:type="dxa"/>
          </w:tcPr>
          <w:p w14:paraId="61E95883" w14:textId="77777777" w:rsidR="00122CEB" w:rsidRDefault="00122CEB">
            <w:pPr>
              <w:pStyle w:val="ConsPlusNormal"/>
              <w:jc w:val="right"/>
            </w:pPr>
            <w:r>
              <w:t>21007,3</w:t>
            </w:r>
          </w:p>
        </w:tc>
      </w:tr>
      <w:tr w:rsidR="00122CEB" w14:paraId="55D6629F" w14:textId="77777777">
        <w:tc>
          <w:tcPr>
            <w:tcW w:w="567" w:type="dxa"/>
          </w:tcPr>
          <w:p w14:paraId="194E129F" w14:textId="77777777" w:rsidR="00122CEB" w:rsidRDefault="00122CEB">
            <w:pPr>
              <w:pStyle w:val="ConsPlusNormal"/>
              <w:jc w:val="center"/>
            </w:pPr>
            <w:r>
              <w:t>834</w:t>
            </w:r>
          </w:p>
        </w:tc>
        <w:tc>
          <w:tcPr>
            <w:tcW w:w="794" w:type="dxa"/>
          </w:tcPr>
          <w:p w14:paraId="632D2D7C" w14:textId="77777777" w:rsidR="00122CEB" w:rsidRDefault="00122CEB">
            <w:pPr>
              <w:pStyle w:val="ConsPlusNormal"/>
              <w:jc w:val="center"/>
            </w:pPr>
            <w:r>
              <w:t>04 05</w:t>
            </w:r>
          </w:p>
        </w:tc>
        <w:tc>
          <w:tcPr>
            <w:tcW w:w="1644" w:type="dxa"/>
          </w:tcPr>
          <w:p w14:paraId="5736D213" w14:textId="77777777" w:rsidR="00122CEB" w:rsidRDefault="00122CEB">
            <w:pPr>
              <w:pStyle w:val="ConsPlusNormal"/>
              <w:jc w:val="center"/>
            </w:pPr>
            <w:r>
              <w:t>08 3 12 00090</w:t>
            </w:r>
          </w:p>
        </w:tc>
        <w:tc>
          <w:tcPr>
            <w:tcW w:w="484" w:type="dxa"/>
          </w:tcPr>
          <w:p w14:paraId="6D260F8C" w14:textId="77777777" w:rsidR="00122CEB" w:rsidRDefault="00122CEB">
            <w:pPr>
              <w:pStyle w:val="ConsPlusNormal"/>
            </w:pPr>
          </w:p>
        </w:tc>
        <w:tc>
          <w:tcPr>
            <w:tcW w:w="3964" w:type="dxa"/>
          </w:tcPr>
          <w:p w14:paraId="682F563B"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7B0C16AE" w14:textId="77777777" w:rsidR="00122CEB" w:rsidRDefault="00122CEB">
            <w:pPr>
              <w:pStyle w:val="ConsPlusNormal"/>
              <w:jc w:val="right"/>
            </w:pPr>
            <w:r>
              <w:t>17391,8</w:t>
            </w:r>
          </w:p>
        </w:tc>
        <w:tc>
          <w:tcPr>
            <w:tcW w:w="1384" w:type="dxa"/>
          </w:tcPr>
          <w:p w14:paraId="19CF1E14" w14:textId="77777777" w:rsidR="00122CEB" w:rsidRDefault="00122CEB">
            <w:pPr>
              <w:pStyle w:val="ConsPlusNormal"/>
              <w:jc w:val="right"/>
            </w:pPr>
            <w:r>
              <w:t>21007,3</w:t>
            </w:r>
          </w:p>
        </w:tc>
        <w:tc>
          <w:tcPr>
            <w:tcW w:w="1384" w:type="dxa"/>
          </w:tcPr>
          <w:p w14:paraId="39C1AB53" w14:textId="77777777" w:rsidR="00122CEB" w:rsidRDefault="00122CEB">
            <w:pPr>
              <w:pStyle w:val="ConsPlusNormal"/>
              <w:jc w:val="right"/>
            </w:pPr>
            <w:r>
              <w:t>21007,3</w:t>
            </w:r>
          </w:p>
        </w:tc>
      </w:tr>
      <w:tr w:rsidR="00122CEB" w14:paraId="4D95844A" w14:textId="77777777">
        <w:tc>
          <w:tcPr>
            <w:tcW w:w="567" w:type="dxa"/>
          </w:tcPr>
          <w:p w14:paraId="1C9254F1" w14:textId="77777777" w:rsidR="00122CEB" w:rsidRDefault="00122CEB">
            <w:pPr>
              <w:pStyle w:val="ConsPlusNormal"/>
              <w:jc w:val="center"/>
            </w:pPr>
            <w:r>
              <w:t>834</w:t>
            </w:r>
          </w:p>
        </w:tc>
        <w:tc>
          <w:tcPr>
            <w:tcW w:w="794" w:type="dxa"/>
          </w:tcPr>
          <w:p w14:paraId="34D15999" w14:textId="77777777" w:rsidR="00122CEB" w:rsidRDefault="00122CEB">
            <w:pPr>
              <w:pStyle w:val="ConsPlusNormal"/>
              <w:jc w:val="center"/>
            </w:pPr>
            <w:r>
              <w:t>04 05</w:t>
            </w:r>
          </w:p>
        </w:tc>
        <w:tc>
          <w:tcPr>
            <w:tcW w:w="1644" w:type="dxa"/>
          </w:tcPr>
          <w:p w14:paraId="5E671753" w14:textId="77777777" w:rsidR="00122CEB" w:rsidRDefault="00122CEB">
            <w:pPr>
              <w:pStyle w:val="ConsPlusNormal"/>
              <w:jc w:val="center"/>
            </w:pPr>
            <w:r>
              <w:t>08 3 12 00090</w:t>
            </w:r>
          </w:p>
        </w:tc>
        <w:tc>
          <w:tcPr>
            <w:tcW w:w="484" w:type="dxa"/>
          </w:tcPr>
          <w:p w14:paraId="33F6B5B4" w14:textId="77777777" w:rsidR="00122CEB" w:rsidRDefault="00122CEB">
            <w:pPr>
              <w:pStyle w:val="ConsPlusNormal"/>
              <w:jc w:val="center"/>
            </w:pPr>
            <w:r>
              <w:t>100</w:t>
            </w:r>
          </w:p>
        </w:tc>
        <w:tc>
          <w:tcPr>
            <w:tcW w:w="3964" w:type="dxa"/>
          </w:tcPr>
          <w:p w14:paraId="1AA5791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923DBEC" w14:textId="77777777" w:rsidR="00122CEB" w:rsidRDefault="00122CEB">
            <w:pPr>
              <w:pStyle w:val="ConsPlusNormal"/>
              <w:jc w:val="right"/>
            </w:pPr>
            <w:r>
              <w:t>15221,1</w:t>
            </w:r>
          </w:p>
        </w:tc>
        <w:tc>
          <w:tcPr>
            <w:tcW w:w="1384" w:type="dxa"/>
          </w:tcPr>
          <w:p w14:paraId="4FB8C1C7" w14:textId="77777777" w:rsidR="00122CEB" w:rsidRDefault="00122CEB">
            <w:pPr>
              <w:pStyle w:val="ConsPlusNormal"/>
              <w:jc w:val="right"/>
            </w:pPr>
            <w:r>
              <w:t>18530,6</w:t>
            </w:r>
          </w:p>
        </w:tc>
        <w:tc>
          <w:tcPr>
            <w:tcW w:w="1384" w:type="dxa"/>
          </w:tcPr>
          <w:p w14:paraId="7DEECF59" w14:textId="77777777" w:rsidR="00122CEB" w:rsidRDefault="00122CEB">
            <w:pPr>
              <w:pStyle w:val="ConsPlusNormal"/>
              <w:jc w:val="right"/>
            </w:pPr>
            <w:r>
              <w:t>18530,6</w:t>
            </w:r>
          </w:p>
        </w:tc>
      </w:tr>
      <w:tr w:rsidR="00122CEB" w14:paraId="43ACA71C" w14:textId="77777777">
        <w:tc>
          <w:tcPr>
            <w:tcW w:w="567" w:type="dxa"/>
          </w:tcPr>
          <w:p w14:paraId="7C00E791" w14:textId="77777777" w:rsidR="00122CEB" w:rsidRDefault="00122CEB">
            <w:pPr>
              <w:pStyle w:val="ConsPlusNormal"/>
              <w:jc w:val="center"/>
            </w:pPr>
            <w:r>
              <w:t>834</w:t>
            </w:r>
          </w:p>
        </w:tc>
        <w:tc>
          <w:tcPr>
            <w:tcW w:w="794" w:type="dxa"/>
          </w:tcPr>
          <w:p w14:paraId="49C099F7" w14:textId="77777777" w:rsidR="00122CEB" w:rsidRDefault="00122CEB">
            <w:pPr>
              <w:pStyle w:val="ConsPlusNormal"/>
              <w:jc w:val="center"/>
            </w:pPr>
            <w:r>
              <w:t>04 05</w:t>
            </w:r>
          </w:p>
        </w:tc>
        <w:tc>
          <w:tcPr>
            <w:tcW w:w="1644" w:type="dxa"/>
          </w:tcPr>
          <w:p w14:paraId="7CDF6EF8" w14:textId="77777777" w:rsidR="00122CEB" w:rsidRDefault="00122CEB">
            <w:pPr>
              <w:pStyle w:val="ConsPlusNormal"/>
              <w:jc w:val="center"/>
            </w:pPr>
            <w:r>
              <w:t>08 3 12 00090</w:t>
            </w:r>
          </w:p>
        </w:tc>
        <w:tc>
          <w:tcPr>
            <w:tcW w:w="484" w:type="dxa"/>
          </w:tcPr>
          <w:p w14:paraId="22B122EC" w14:textId="77777777" w:rsidR="00122CEB" w:rsidRDefault="00122CEB">
            <w:pPr>
              <w:pStyle w:val="ConsPlusNormal"/>
              <w:jc w:val="center"/>
            </w:pPr>
            <w:r>
              <w:t>200</w:t>
            </w:r>
          </w:p>
        </w:tc>
        <w:tc>
          <w:tcPr>
            <w:tcW w:w="3964" w:type="dxa"/>
          </w:tcPr>
          <w:p w14:paraId="009570E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0193E77" w14:textId="77777777" w:rsidR="00122CEB" w:rsidRDefault="00122CEB">
            <w:pPr>
              <w:pStyle w:val="ConsPlusNormal"/>
              <w:jc w:val="right"/>
            </w:pPr>
            <w:r>
              <w:t>1999,9</w:t>
            </w:r>
          </w:p>
        </w:tc>
        <w:tc>
          <w:tcPr>
            <w:tcW w:w="1384" w:type="dxa"/>
          </w:tcPr>
          <w:p w14:paraId="637E07F6" w14:textId="77777777" w:rsidR="00122CEB" w:rsidRDefault="00122CEB">
            <w:pPr>
              <w:pStyle w:val="ConsPlusNormal"/>
              <w:jc w:val="right"/>
            </w:pPr>
            <w:r>
              <w:t>2315,9</w:t>
            </w:r>
          </w:p>
        </w:tc>
        <w:tc>
          <w:tcPr>
            <w:tcW w:w="1384" w:type="dxa"/>
          </w:tcPr>
          <w:p w14:paraId="75045E90" w14:textId="77777777" w:rsidR="00122CEB" w:rsidRDefault="00122CEB">
            <w:pPr>
              <w:pStyle w:val="ConsPlusNormal"/>
              <w:jc w:val="right"/>
            </w:pPr>
            <w:r>
              <w:t>2315,9</w:t>
            </w:r>
          </w:p>
        </w:tc>
      </w:tr>
      <w:tr w:rsidR="00122CEB" w14:paraId="4B7FE7FF" w14:textId="77777777">
        <w:tc>
          <w:tcPr>
            <w:tcW w:w="567" w:type="dxa"/>
          </w:tcPr>
          <w:p w14:paraId="5193AD1F" w14:textId="77777777" w:rsidR="00122CEB" w:rsidRDefault="00122CEB">
            <w:pPr>
              <w:pStyle w:val="ConsPlusNormal"/>
              <w:jc w:val="center"/>
            </w:pPr>
            <w:r>
              <w:t>834</w:t>
            </w:r>
          </w:p>
        </w:tc>
        <w:tc>
          <w:tcPr>
            <w:tcW w:w="794" w:type="dxa"/>
          </w:tcPr>
          <w:p w14:paraId="296550D6" w14:textId="77777777" w:rsidR="00122CEB" w:rsidRDefault="00122CEB">
            <w:pPr>
              <w:pStyle w:val="ConsPlusNormal"/>
              <w:jc w:val="center"/>
            </w:pPr>
            <w:r>
              <w:t>04 05</w:t>
            </w:r>
          </w:p>
        </w:tc>
        <w:tc>
          <w:tcPr>
            <w:tcW w:w="1644" w:type="dxa"/>
          </w:tcPr>
          <w:p w14:paraId="2EDADBAA" w14:textId="77777777" w:rsidR="00122CEB" w:rsidRDefault="00122CEB">
            <w:pPr>
              <w:pStyle w:val="ConsPlusNormal"/>
              <w:jc w:val="center"/>
            </w:pPr>
            <w:r>
              <w:t>08 3 12 00090</w:t>
            </w:r>
          </w:p>
        </w:tc>
        <w:tc>
          <w:tcPr>
            <w:tcW w:w="484" w:type="dxa"/>
          </w:tcPr>
          <w:p w14:paraId="1D29CBE5" w14:textId="77777777" w:rsidR="00122CEB" w:rsidRDefault="00122CEB">
            <w:pPr>
              <w:pStyle w:val="ConsPlusNormal"/>
              <w:jc w:val="center"/>
            </w:pPr>
            <w:r>
              <w:t>300</w:t>
            </w:r>
          </w:p>
        </w:tc>
        <w:tc>
          <w:tcPr>
            <w:tcW w:w="3964" w:type="dxa"/>
          </w:tcPr>
          <w:p w14:paraId="677FE070" w14:textId="77777777" w:rsidR="00122CEB" w:rsidRDefault="00122CEB">
            <w:pPr>
              <w:pStyle w:val="ConsPlusNormal"/>
            </w:pPr>
            <w:r>
              <w:t>Социальное обеспечение и иные выплаты населению</w:t>
            </w:r>
          </w:p>
        </w:tc>
        <w:tc>
          <w:tcPr>
            <w:tcW w:w="1384" w:type="dxa"/>
          </w:tcPr>
          <w:p w14:paraId="2FD21722" w14:textId="77777777" w:rsidR="00122CEB" w:rsidRDefault="00122CEB">
            <w:pPr>
              <w:pStyle w:val="ConsPlusNormal"/>
              <w:jc w:val="right"/>
            </w:pPr>
            <w:r>
              <w:t>10,0</w:t>
            </w:r>
          </w:p>
        </w:tc>
        <w:tc>
          <w:tcPr>
            <w:tcW w:w="1384" w:type="dxa"/>
          </w:tcPr>
          <w:p w14:paraId="29CE4327" w14:textId="77777777" w:rsidR="00122CEB" w:rsidRDefault="00122CEB">
            <w:pPr>
              <w:pStyle w:val="ConsPlusNormal"/>
              <w:jc w:val="right"/>
            </w:pPr>
            <w:r>
              <w:t>0,0</w:t>
            </w:r>
          </w:p>
        </w:tc>
        <w:tc>
          <w:tcPr>
            <w:tcW w:w="1384" w:type="dxa"/>
          </w:tcPr>
          <w:p w14:paraId="68F2F3CD" w14:textId="77777777" w:rsidR="00122CEB" w:rsidRDefault="00122CEB">
            <w:pPr>
              <w:pStyle w:val="ConsPlusNormal"/>
              <w:jc w:val="right"/>
            </w:pPr>
            <w:r>
              <w:t>0,0</w:t>
            </w:r>
          </w:p>
        </w:tc>
      </w:tr>
      <w:tr w:rsidR="00122CEB" w14:paraId="0B4B7DFF" w14:textId="77777777">
        <w:tc>
          <w:tcPr>
            <w:tcW w:w="567" w:type="dxa"/>
          </w:tcPr>
          <w:p w14:paraId="04F40A64" w14:textId="77777777" w:rsidR="00122CEB" w:rsidRDefault="00122CEB">
            <w:pPr>
              <w:pStyle w:val="ConsPlusNormal"/>
              <w:jc w:val="center"/>
            </w:pPr>
            <w:r>
              <w:t>834</w:t>
            </w:r>
          </w:p>
        </w:tc>
        <w:tc>
          <w:tcPr>
            <w:tcW w:w="794" w:type="dxa"/>
          </w:tcPr>
          <w:p w14:paraId="213F4F42" w14:textId="77777777" w:rsidR="00122CEB" w:rsidRDefault="00122CEB">
            <w:pPr>
              <w:pStyle w:val="ConsPlusNormal"/>
              <w:jc w:val="center"/>
            </w:pPr>
            <w:r>
              <w:t>04 05</w:t>
            </w:r>
          </w:p>
        </w:tc>
        <w:tc>
          <w:tcPr>
            <w:tcW w:w="1644" w:type="dxa"/>
          </w:tcPr>
          <w:p w14:paraId="14D061E8" w14:textId="77777777" w:rsidR="00122CEB" w:rsidRDefault="00122CEB">
            <w:pPr>
              <w:pStyle w:val="ConsPlusNormal"/>
              <w:jc w:val="center"/>
            </w:pPr>
            <w:r>
              <w:t>08 3 12 00090</w:t>
            </w:r>
          </w:p>
        </w:tc>
        <w:tc>
          <w:tcPr>
            <w:tcW w:w="484" w:type="dxa"/>
          </w:tcPr>
          <w:p w14:paraId="1948CD56" w14:textId="77777777" w:rsidR="00122CEB" w:rsidRDefault="00122CEB">
            <w:pPr>
              <w:pStyle w:val="ConsPlusNormal"/>
              <w:jc w:val="center"/>
            </w:pPr>
            <w:r>
              <w:t>800</w:t>
            </w:r>
          </w:p>
        </w:tc>
        <w:tc>
          <w:tcPr>
            <w:tcW w:w="3964" w:type="dxa"/>
          </w:tcPr>
          <w:p w14:paraId="18FA1DBB" w14:textId="77777777" w:rsidR="00122CEB" w:rsidRDefault="00122CEB">
            <w:pPr>
              <w:pStyle w:val="ConsPlusNormal"/>
            </w:pPr>
            <w:r>
              <w:t>Иные бюджетные ассигнования</w:t>
            </w:r>
          </w:p>
        </w:tc>
        <w:tc>
          <w:tcPr>
            <w:tcW w:w="1384" w:type="dxa"/>
          </w:tcPr>
          <w:p w14:paraId="4E535F55" w14:textId="77777777" w:rsidR="00122CEB" w:rsidRDefault="00122CEB">
            <w:pPr>
              <w:pStyle w:val="ConsPlusNormal"/>
              <w:jc w:val="right"/>
            </w:pPr>
            <w:r>
              <w:t>160,8</w:t>
            </w:r>
          </w:p>
        </w:tc>
        <w:tc>
          <w:tcPr>
            <w:tcW w:w="1384" w:type="dxa"/>
          </w:tcPr>
          <w:p w14:paraId="6F7D15E5" w14:textId="77777777" w:rsidR="00122CEB" w:rsidRDefault="00122CEB">
            <w:pPr>
              <w:pStyle w:val="ConsPlusNormal"/>
              <w:jc w:val="right"/>
            </w:pPr>
            <w:r>
              <w:t>160,8</w:t>
            </w:r>
          </w:p>
        </w:tc>
        <w:tc>
          <w:tcPr>
            <w:tcW w:w="1384" w:type="dxa"/>
          </w:tcPr>
          <w:p w14:paraId="2CBDE01D" w14:textId="77777777" w:rsidR="00122CEB" w:rsidRDefault="00122CEB">
            <w:pPr>
              <w:pStyle w:val="ConsPlusNormal"/>
              <w:jc w:val="right"/>
            </w:pPr>
            <w:r>
              <w:t>160,8</w:t>
            </w:r>
          </w:p>
        </w:tc>
      </w:tr>
      <w:tr w:rsidR="00122CEB" w14:paraId="69848C3D" w14:textId="77777777">
        <w:tc>
          <w:tcPr>
            <w:tcW w:w="567" w:type="dxa"/>
          </w:tcPr>
          <w:p w14:paraId="6A2D61B9" w14:textId="77777777" w:rsidR="00122CEB" w:rsidRDefault="00122CEB">
            <w:pPr>
              <w:pStyle w:val="ConsPlusNormal"/>
              <w:jc w:val="center"/>
            </w:pPr>
            <w:r>
              <w:lastRenderedPageBreak/>
              <w:t>834</w:t>
            </w:r>
          </w:p>
        </w:tc>
        <w:tc>
          <w:tcPr>
            <w:tcW w:w="794" w:type="dxa"/>
          </w:tcPr>
          <w:p w14:paraId="6A0AD7FC" w14:textId="77777777" w:rsidR="00122CEB" w:rsidRDefault="00122CEB">
            <w:pPr>
              <w:pStyle w:val="ConsPlusNormal"/>
              <w:jc w:val="center"/>
            </w:pPr>
            <w:r>
              <w:t>10 00</w:t>
            </w:r>
          </w:p>
        </w:tc>
        <w:tc>
          <w:tcPr>
            <w:tcW w:w="1644" w:type="dxa"/>
          </w:tcPr>
          <w:p w14:paraId="3D0CE053" w14:textId="77777777" w:rsidR="00122CEB" w:rsidRDefault="00122CEB">
            <w:pPr>
              <w:pStyle w:val="ConsPlusNormal"/>
            </w:pPr>
          </w:p>
        </w:tc>
        <w:tc>
          <w:tcPr>
            <w:tcW w:w="484" w:type="dxa"/>
          </w:tcPr>
          <w:p w14:paraId="32069AB5" w14:textId="77777777" w:rsidR="00122CEB" w:rsidRDefault="00122CEB">
            <w:pPr>
              <w:pStyle w:val="ConsPlusNormal"/>
            </w:pPr>
          </w:p>
        </w:tc>
        <w:tc>
          <w:tcPr>
            <w:tcW w:w="3964" w:type="dxa"/>
          </w:tcPr>
          <w:p w14:paraId="4269E154" w14:textId="77777777" w:rsidR="00122CEB" w:rsidRDefault="00122CEB">
            <w:pPr>
              <w:pStyle w:val="ConsPlusNormal"/>
            </w:pPr>
            <w:r>
              <w:t>СОЦИАЛЬНАЯ ПОЛИТИКА</w:t>
            </w:r>
          </w:p>
        </w:tc>
        <w:tc>
          <w:tcPr>
            <w:tcW w:w="1384" w:type="dxa"/>
          </w:tcPr>
          <w:p w14:paraId="72F6299B" w14:textId="77777777" w:rsidR="00122CEB" w:rsidRDefault="00122CEB">
            <w:pPr>
              <w:pStyle w:val="ConsPlusNormal"/>
              <w:jc w:val="right"/>
            </w:pPr>
            <w:r>
              <w:t>128,0</w:t>
            </w:r>
          </w:p>
        </w:tc>
        <w:tc>
          <w:tcPr>
            <w:tcW w:w="1384" w:type="dxa"/>
          </w:tcPr>
          <w:p w14:paraId="68A71432" w14:textId="77777777" w:rsidR="00122CEB" w:rsidRDefault="00122CEB">
            <w:pPr>
              <w:pStyle w:val="ConsPlusNormal"/>
              <w:jc w:val="right"/>
            </w:pPr>
            <w:r>
              <w:t>0,0</w:t>
            </w:r>
          </w:p>
        </w:tc>
        <w:tc>
          <w:tcPr>
            <w:tcW w:w="1384" w:type="dxa"/>
          </w:tcPr>
          <w:p w14:paraId="6CBEA9CA" w14:textId="77777777" w:rsidR="00122CEB" w:rsidRDefault="00122CEB">
            <w:pPr>
              <w:pStyle w:val="ConsPlusNormal"/>
              <w:jc w:val="right"/>
            </w:pPr>
            <w:r>
              <w:t>0,0</w:t>
            </w:r>
          </w:p>
        </w:tc>
      </w:tr>
      <w:tr w:rsidR="00122CEB" w14:paraId="1A1FFEFA" w14:textId="77777777">
        <w:tc>
          <w:tcPr>
            <w:tcW w:w="567" w:type="dxa"/>
          </w:tcPr>
          <w:p w14:paraId="1D04E2B1" w14:textId="77777777" w:rsidR="00122CEB" w:rsidRDefault="00122CEB">
            <w:pPr>
              <w:pStyle w:val="ConsPlusNormal"/>
              <w:jc w:val="center"/>
            </w:pPr>
            <w:r>
              <w:t>834</w:t>
            </w:r>
          </w:p>
        </w:tc>
        <w:tc>
          <w:tcPr>
            <w:tcW w:w="794" w:type="dxa"/>
          </w:tcPr>
          <w:p w14:paraId="5F7974AB" w14:textId="77777777" w:rsidR="00122CEB" w:rsidRDefault="00122CEB">
            <w:pPr>
              <w:pStyle w:val="ConsPlusNormal"/>
              <w:jc w:val="center"/>
            </w:pPr>
            <w:r>
              <w:t>10 03</w:t>
            </w:r>
          </w:p>
        </w:tc>
        <w:tc>
          <w:tcPr>
            <w:tcW w:w="1644" w:type="dxa"/>
          </w:tcPr>
          <w:p w14:paraId="517DB231" w14:textId="77777777" w:rsidR="00122CEB" w:rsidRDefault="00122CEB">
            <w:pPr>
              <w:pStyle w:val="ConsPlusNormal"/>
            </w:pPr>
          </w:p>
        </w:tc>
        <w:tc>
          <w:tcPr>
            <w:tcW w:w="484" w:type="dxa"/>
          </w:tcPr>
          <w:p w14:paraId="5E29D51F" w14:textId="77777777" w:rsidR="00122CEB" w:rsidRDefault="00122CEB">
            <w:pPr>
              <w:pStyle w:val="ConsPlusNormal"/>
            </w:pPr>
          </w:p>
        </w:tc>
        <w:tc>
          <w:tcPr>
            <w:tcW w:w="3964" w:type="dxa"/>
          </w:tcPr>
          <w:p w14:paraId="05E1DF81" w14:textId="77777777" w:rsidR="00122CEB" w:rsidRDefault="00122CEB">
            <w:pPr>
              <w:pStyle w:val="ConsPlusNormal"/>
            </w:pPr>
            <w:r>
              <w:t>Социальное обеспечение населения</w:t>
            </w:r>
          </w:p>
        </w:tc>
        <w:tc>
          <w:tcPr>
            <w:tcW w:w="1384" w:type="dxa"/>
          </w:tcPr>
          <w:p w14:paraId="45481827" w14:textId="77777777" w:rsidR="00122CEB" w:rsidRDefault="00122CEB">
            <w:pPr>
              <w:pStyle w:val="ConsPlusNormal"/>
              <w:jc w:val="right"/>
            </w:pPr>
            <w:r>
              <w:t>128,0</w:t>
            </w:r>
          </w:p>
        </w:tc>
        <w:tc>
          <w:tcPr>
            <w:tcW w:w="1384" w:type="dxa"/>
          </w:tcPr>
          <w:p w14:paraId="79D36429" w14:textId="77777777" w:rsidR="00122CEB" w:rsidRDefault="00122CEB">
            <w:pPr>
              <w:pStyle w:val="ConsPlusNormal"/>
              <w:jc w:val="right"/>
            </w:pPr>
            <w:r>
              <w:t>0,0</w:t>
            </w:r>
          </w:p>
        </w:tc>
        <w:tc>
          <w:tcPr>
            <w:tcW w:w="1384" w:type="dxa"/>
          </w:tcPr>
          <w:p w14:paraId="3DB66A7C" w14:textId="77777777" w:rsidR="00122CEB" w:rsidRDefault="00122CEB">
            <w:pPr>
              <w:pStyle w:val="ConsPlusNormal"/>
              <w:jc w:val="right"/>
            </w:pPr>
            <w:r>
              <w:t>0,0</w:t>
            </w:r>
          </w:p>
        </w:tc>
      </w:tr>
      <w:tr w:rsidR="00122CEB" w14:paraId="7BD1701C" w14:textId="77777777">
        <w:tc>
          <w:tcPr>
            <w:tcW w:w="567" w:type="dxa"/>
          </w:tcPr>
          <w:p w14:paraId="58856DD2" w14:textId="77777777" w:rsidR="00122CEB" w:rsidRDefault="00122CEB">
            <w:pPr>
              <w:pStyle w:val="ConsPlusNormal"/>
              <w:jc w:val="center"/>
            </w:pPr>
            <w:r>
              <w:t>834</w:t>
            </w:r>
          </w:p>
        </w:tc>
        <w:tc>
          <w:tcPr>
            <w:tcW w:w="794" w:type="dxa"/>
          </w:tcPr>
          <w:p w14:paraId="11D3098D" w14:textId="77777777" w:rsidR="00122CEB" w:rsidRDefault="00122CEB">
            <w:pPr>
              <w:pStyle w:val="ConsPlusNormal"/>
              <w:jc w:val="center"/>
            </w:pPr>
            <w:r>
              <w:t>10 03</w:t>
            </w:r>
          </w:p>
        </w:tc>
        <w:tc>
          <w:tcPr>
            <w:tcW w:w="1644" w:type="dxa"/>
          </w:tcPr>
          <w:p w14:paraId="68222E27" w14:textId="77777777" w:rsidR="00122CEB" w:rsidRDefault="00122CEB">
            <w:pPr>
              <w:pStyle w:val="ConsPlusNormal"/>
              <w:jc w:val="center"/>
            </w:pPr>
            <w:r>
              <w:t>03 0 00 00000</w:t>
            </w:r>
          </w:p>
        </w:tc>
        <w:tc>
          <w:tcPr>
            <w:tcW w:w="484" w:type="dxa"/>
          </w:tcPr>
          <w:p w14:paraId="02517666" w14:textId="77777777" w:rsidR="00122CEB" w:rsidRDefault="00122CEB">
            <w:pPr>
              <w:pStyle w:val="ConsPlusNormal"/>
            </w:pPr>
          </w:p>
        </w:tc>
        <w:tc>
          <w:tcPr>
            <w:tcW w:w="3964" w:type="dxa"/>
          </w:tcPr>
          <w:p w14:paraId="0A37CD92"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19D61B75" w14:textId="77777777" w:rsidR="00122CEB" w:rsidRDefault="00122CEB">
            <w:pPr>
              <w:pStyle w:val="ConsPlusNormal"/>
              <w:jc w:val="right"/>
            </w:pPr>
            <w:r>
              <w:t>128,0</w:t>
            </w:r>
          </w:p>
        </w:tc>
        <w:tc>
          <w:tcPr>
            <w:tcW w:w="1384" w:type="dxa"/>
          </w:tcPr>
          <w:p w14:paraId="45E81190" w14:textId="77777777" w:rsidR="00122CEB" w:rsidRDefault="00122CEB">
            <w:pPr>
              <w:pStyle w:val="ConsPlusNormal"/>
              <w:jc w:val="right"/>
            </w:pPr>
            <w:r>
              <w:t>0,0</w:t>
            </w:r>
          </w:p>
        </w:tc>
        <w:tc>
          <w:tcPr>
            <w:tcW w:w="1384" w:type="dxa"/>
          </w:tcPr>
          <w:p w14:paraId="72F6A97F" w14:textId="77777777" w:rsidR="00122CEB" w:rsidRDefault="00122CEB">
            <w:pPr>
              <w:pStyle w:val="ConsPlusNormal"/>
              <w:jc w:val="right"/>
            </w:pPr>
            <w:r>
              <w:t>0,0</w:t>
            </w:r>
          </w:p>
        </w:tc>
      </w:tr>
      <w:tr w:rsidR="00122CEB" w14:paraId="091D9AAC" w14:textId="77777777">
        <w:tc>
          <w:tcPr>
            <w:tcW w:w="567" w:type="dxa"/>
          </w:tcPr>
          <w:p w14:paraId="2CC6CF7E" w14:textId="77777777" w:rsidR="00122CEB" w:rsidRDefault="00122CEB">
            <w:pPr>
              <w:pStyle w:val="ConsPlusNormal"/>
              <w:jc w:val="center"/>
            </w:pPr>
            <w:r>
              <w:t>834</w:t>
            </w:r>
          </w:p>
        </w:tc>
        <w:tc>
          <w:tcPr>
            <w:tcW w:w="794" w:type="dxa"/>
          </w:tcPr>
          <w:p w14:paraId="6212EF36" w14:textId="77777777" w:rsidR="00122CEB" w:rsidRDefault="00122CEB">
            <w:pPr>
              <w:pStyle w:val="ConsPlusNormal"/>
              <w:jc w:val="center"/>
            </w:pPr>
            <w:r>
              <w:t>10 03</w:t>
            </w:r>
          </w:p>
        </w:tc>
        <w:tc>
          <w:tcPr>
            <w:tcW w:w="1644" w:type="dxa"/>
          </w:tcPr>
          <w:p w14:paraId="0B6FCDAD" w14:textId="77777777" w:rsidR="00122CEB" w:rsidRDefault="00122CEB">
            <w:pPr>
              <w:pStyle w:val="ConsPlusNormal"/>
              <w:jc w:val="center"/>
            </w:pPr>
            <w:r>
              <w:t>03 3 00 00000</w:t>
            </w:r>
          </w:p>
        </w:tc>
        <w:tc>
          <w:tcPr>
            <w:tcW w:w="484" w:type="dxa"/>
          </w:tcPr>
          <w:p w14:paraId="5B321E44" w14:textId="77777777" w:rsidR="00122CEB" w:rsidRDefault="00122CEB">
            <w:pPr>
              <w:pStyle w:val="ConsPlusNormal"/>
            </w:pPr>
          </w:p>
        </w:tc>
        <w:tc>
          <w:tcPr>
            <w:tcW w:w="3964" w:type="dxa"/>
          </w:tcPr>
          <w:p w14:paraId="2CC00E4A" w14:textId="77777777" w:rsidR="00122CEB" w:rsidRDefault="00122CEB">
            <w:pPr>
              <w:pStyle w:val="ConsPlusNormal"/>
            </w:pPr>
            <w:r>
              <w:t>Комплексы процессных мероприятий</w:t>
            </w:r>
          </w:p>
        </w:tc>
        <w:tc>
          <w:tcPr>
            <w:tcW w:w="1384" w:type="dxa"/>
          </w:tcPr>
          <w:p w14:paraId="5EF102D3" w14:textId="77777777" w:rsidR="00122CEB" w:rsidRDefault="00122CEB">
            <w:pPr>
              <w:pStyle w:val="ConsPlusNormal"/>
              <w:jc w:val="right"/>
            </w:pPr>
            <w:r>
              <w:t>128,0</w:t>
            </w:r>
          </w:p>
        </w:tc>
        <w:tc>
          <w:tcPr>
            <w:tcW w:w="1384" w:type="dxa"/>
          </w:tcPr>
          <w:p w14:paraId="5F063F9A" w14:textId="77777777" w:rsidR="00122CEB" w:rsidRDefault="00122CEB">
            <w:pPr>
              <w:pStyle w:val="ConsPlusNormal"/>
              <w:jc w:val="right"/>
            </w:pPr>
            <w:r>
              <w:t>0,0</w:t>
            </w:r>
          </w:p>
        </w:tc>
        <w:tc>
          <w:tcPr>
            <w:tcW w:w="1384" w:type="dxa"/>
          </w:tcPr>
          <w:p w14:paraId="0DC2E6D1" w14:textId="77777777" w:rsidR="00122CEB" w:rsidRDefault="00122CEB">
            <w:pPr>
              <w:pStyle w:val="ConsPlusNormal"/>
              <w:jc w:val="right"/>
            </w:pPr>
            <w:r>
              <w:t>0,0</w:t>
            </w:r>
          </w:p>
        </w:tc>
      </w:tr>
      <w:tr w:rsidR="00122CEB" w14:paraId="1909F016" w14:textId="77777777">
        <w:tc>
          <w:tcPr>
            <w:tcW w:w="567" w:type="dxa"/>
          </w:tcPr>
          <w:p w14:paraId="4FC37B8B" w14:textId="77777777" w:rsidR="00122CEB" w:rsidRDefault="00122CEB">
            <w:pPr>
              <w:pStyle w:val="ConsPlusNormal"/>
              <w:jc w:val="center"/>
            </w:pPr>
            <w:r>
              <w:t>834</w:t>
            </w:r>
          </w:p>
        </w:tc>
        <w:tc>
          <w:tcPr>
            <w:tcW w:w="794" w:type="dxa"/>
          </w:tcPr>
          <w:p w14:paraId="19677324" w14:textId="77777777" w:rsidR="00122CEB" w:rsidRDefault="00122CEB">
            <w:pPr>
              <w:pStyle w:val="ConsPlusNormal"/>
              <w:jc w:val="center"/>
            </w:pPr>
            <w:r>
              <w:t>10 03</w:t>
            </w:r>
          </w:p>
        </w:tc>
        <w:tc>
          <w:tcPr>
            <w:tcW w:w="1644" w:type="dxa"/>
          </w:tcPr>
          <w:p w14:paraId="30B8F848" w14:textId="77777777" w:rsidR="00122CEB" w:rsidRDefault="00122CEB">
            <w:pPr>
              <w:pStyle w:val="ConsPlusNormal"/>
              <w:jc w:val="center"/>
            </w:pPr>
            <w:r>
              <w:t>03 3 04 00000</w:t>
            </w:r>
          </w:p>
        </w:tc>
        <w:tc>
          <w:tcPr>
            <w:tcW w:w="484" w:type="dxa"/>
          </w:tcPr>
          <w:p w14:paraId="4319B195" w14:textId="77777777" w:rsidR="00122CEB" w:rsidRDefault="00122CEB">
            <w:pPr>
              <w:pStyle w:val="ConsPlusNormal"/>
            </w:pPr>
          </w:p>
        </w:tc>
        <w:tc>
          <w:tcPr>
            <w:tcW w:w="3964" w:type="dxa"/>
          </w:tcPr>
          <w:p w14:paraId="4BBE6949" w14:textId="77777777" w:rsidR="00122CEB" w:rsidRDefault="00122CEB">
            <w:pPr>
              <w:pStyle w:val="ConsPlusNormal"/>
            </w:pPr>
            <w:r>
              <w:t>Комплекс процессных мероприятий "Предоставление мер социальной помощи и поддержки отдельным категориям граждан"</w:t>
            </w:r>
          </w:p>
        </w:tc>
        <w:tc>
          <w:tcPr>
            <w:tcW w:w="1384" w:type="dxa"/>
          </w:tcPr>
          <w:p w14:paraId="62D9EC49" w14:textId="77777777" w:rsidR="00122CEB" w:rsidRDefault="00122CEB">
            <w:pPr>
              <w:pStyle w:val="ConsPlusNormal"/>
              <w:jc w:val="right"/>
            </w:pPr>
            <w:r>
              <w:t>128,0</w:t>
            </w:r>
          </w:p>
        </w:tc>
        <w:tc>
          <w:tcPr>
            <w:tcW w:w="1384" w:type="dxa"/>
          </w:tcPr>
          <w:p w14:paraId="5D4A9365" w14:textId="77777777" w:rsidR="00122CEB" w:rsidRDefault="00122CEB">
            <w:pPr>
              <w:pStyle w:val="ConsPlusNormal"/>
              <w:jc w:val="right"/>
            </w:pPr>
            <w:r>
              <w:t>0,0</w:t>
            </w:r>
          </w:p>
        </w:tc>
        <w:tc>
          <w:tcPr>
            <w:tcW w:w="1384" w:type="dxa"/>
          </w:tcPr>
          <w:p w14:paraId="11057298" w14:textId="77777777" w:rsidR="00122CEB" w:rsidRDefault="00122CEB">
            <w:pPr>
              <w:pStyle w:val="ConsPlusNormal"/>
              <w:jc w:val="right"/>
            </w:pPr>
            <w:r>
              <w:t>0,0</w:t>
            </w:r>
          </w:p>
        </w:tc>
      </w:tr>
      <w:tr w:rsidR="00122CEB" w14:paraId="7BAA81BD" w14:textId="77777777">
        <w:tc>
          <w:tcPr>
            <w:tcW w:w="567" w:type="dxa"/>
          </w:tcPr>
          <w:p w14:paraId="2D4C3EAE" w14:textId="77777777" w:rsidR="00122CEB" w:rsidRDefault="00122CEB">
            <w:pPr>
              <w:pStyle w:val="ConsPlusNormal"/>
              <w:jc w:val="center"/>
            </w:pPr>
            <w:r>
              <w:t>834</w:t>
            </w:r>
          </w:p>
        </w:tc>
        <w:tc>
          <w:tcPr>
            <w:tcW w:w="794" w:type="dxa"/>
          </w:tcPr>
          <w:p w14:paraId="610D6603" w14:textId="77777777" w:rsidR="00122CEB" w:rsidRDefault="00122CEB">
            <w:pPr>
              <w:pStyle w:val="ConsPlusNormal"/>
              <w:jc w:val="center"/>
            </w:pPr>
            <w:r>
              <w:t>10 03</w:t>
            </w:r>
          </w:p>
        </w:tc>
        <w:tc>
          <w:tcPr>
            <w:tcW w:w="1644" w:type="dxa"/>
          </w:tcPr>
          <w:p w14:paraId="5A0F61E5" w14:textId="77777777" w:rsidR="00122CEB" w:rsidRDefault="00122CEB">
            <w:pPr>
              <w:pStyle w:val="ConsPlusNormal"/>
              <w:jc w:val="center"/>
            </w:pPr>
            <w:r>
              <w:t>03 3 04 2С240</w:t>
            </w:r>
          </w:p>
        </w:tc>
        <w:tc>
          <w:tcPr>
            <w:tcW w:w="484" w:type="dxa"/>
          </w:tcPr>
          <w:p w14:paraId="1B2B821C" w14:textId="77777777" w:rsidR="00122CEB" w:rsidRDefault="00122CEB">
            <w:pPr>
              <w:pStyle w:val="ConsPlusNormal"/>
            </w:pPr>
          </w:p>
        </w:tc>
        <w:tc>
          <w:tcPr>
            <w:tcW w:w="3964" w:type="dxa"/>
          </w:tcPr>
          <w:p w14:paraId="6F2B1F92" w14:textId="77777777" w:rsidR="00122CEB" w:rsidRDefault="00122CEB">
            <w:pPr>
              <w:pStyle w:val="ConsPlusNormal"/>
            </w:pPr>
            <w:r>
              <w:t>Обеспечение работников учреждений бюджетной сферы Пермского края путевками на санаторно-курортное лечение и оздоровление</w:t>
            </w:r>
          </w:p>
        </w:tc>
        <w:tc>
          <w:tcPr>
            <w:tcW w:w="1384" w:type="dxa"/>
          </w:tcPr>
          <w:p w14:paraId="6467151B" w14:textId="77777777" w:rsidR="00122CEB" w:rsidRDefault="00122CEB">
            <w:pPr>
              <w:pStyle w:val="ConsPlusNormal"/>
              <w:jc w:val="right"/>
            </w:pPr>
            <w:r>
              <w:t>128,0</w:t>
            </w:r>
          </w:p>
        </w:tc>
        <w:tc>
          <w:tcPr>
            <w:tcW w:w="1384" w:type="dxa"/>
          </w:tcPr>
          <w:p w14:paraId="61A18A64" w14:textId="77777777" w:rsidR="00122CEB" w:rsidRDefault="00122CEB">
            <w:pPr>
              <w:pStyle w:val="ConsPlusNormal"/>
              <w:jc w:val="right"/>
            </w:pPr>
            <w:r>
              <w:t>0,0</w:t>
            </w:r>
          </w:p>
        </w:tc>
        <w:tc>
          <w:tcPr>
            <w:tcW w:w="1384" w:type="dxa"/>
          </w:tcPr>
          <w:p w14:paraId="0D471983" w14:textId="77777777" w:rsidR="00122CEB" w:rsidRDefault="00122CEB">
            <w:pPr>
              <w:pStyle w:val="ConsPlusNormal"/>
              <w:jc w:val="right"/>
            </w:pPr>
            <w:r>
              <w:t>0,0</w:t>
            </w:r>
          </w:p>
        </w:tc>
      </w:tr>
      <w:tr w:rsidR="00122CEB" w14:paraId="7D38F70D" w14:textId="77777777">
        <w:tc>
          <w:tcPr>
            <w:tcW w:w="567" w:type="dxa"/>
          </w:tcPr>
          <w:p w14:paraId="574036FB" w14:textId="77777777" w:rsidR="00122CEB" w:rsidRDefault="00122CEB">
            <w:pPr>
              <w:pStyle w:val="ConsPlusNormal"/>
              <w:jc w:val="center"/>
            </w:pPr>
            <w:r>
              <w:t>834</w:t>
            </w:r>
          </w:p>
        </w:tc>
        <w:tc>
          <w:tcPr>
            <w:tcW w:w="794" w:type="dxa"/>
          </w:tcPr>
          <w:p w14:paraId="558A16D2" w14:textId="77777777" w:rsidR="00122CEB" w:rsidRDefault="00122CEB">
            <w:pPr>
              <w:pStyle w:val="ConsPlusNormal"/>
              <w:jc w:val="center"/>
            </w:pPr>
            <w:r>
              <w:t>10 03</w:t>
            </w:r>
          </w:p>
        </w:tc>
        <w:tc>
          <w:tcPr>
            <w:tcW w:w="1644" w:type="dxa"/>
          </w:tcPr>
          <w:p w14:paraId="2D9A55C0" w14:textId="77777777" w:rsidR="00122CEB" w:rsidRDefault="00122CEB">
            <w:pPr>
              <w:pStyle w:val="ConsPlusNormal"/>
              <w:jc w:val="center"/>
            </w:pPr>
            <w:r>
              <w:t>03 3 04 2С240</w:t>
            </w:r>
          </w:p>
        </w:tc>
        <w:tc>
          <w:tcPr>
            <w:tcW w:w="484" w:type="dxa"/>
          </w:tcPr>
          <w:p w14:paraId="14D869F7" w14:textId="77777777" w:rsidR="00122CEB" w:rsidRDefault="00122CEB">
            <w:pPr>
              <w:pStyle w:val="ConsPlusNormal"/>
              <w:jc w:val="center"/>
            </w:pPr>
            <w:r>
              <w:t>600</w:t>
            </w:r>
          </w:p>
        </w:tc>
        <w:tc>
          <w:tcPr>
            <w:tcW w:w="3964" w:type="dxa"/>
          </w:tcPr>
          <w:p w14:paraId="4D65D99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7591373" w14:textId="77777777" w:rsidR="00122CEB" w:rsidRDefault="00122CEB">
            <w:pPr>
              <w:pStyle w:val="ConsPlusNormal"/>
              <w:jc w:val="right"/>
            </w:pPr>
            <w:r>
              <w:t>128,0</w:t>
            </w:r>
          </w:p>
        </w:tc>
        <w:tc>
          <w:tcPr>
            <w:tcW w:w="1384" w:type="dxa"/>
          </w:tcPr>
          <w:p w14:paraId="0F4C1951" w14:textId="77777777" w:rsidR="00122CEB" w:rsidRDefault="00122CEB">
            <w:pPr>
              <w:pStyle w:val="ConsPlusNormal"/>
              <w:jc w:val="right"/>
            </w:pPr>
            <w:r>
              <w:t>0,0</w:t>
            </w:r>
          </w:p>
        </w:tc>
        <w:tc>
          <w:tcPr>
            <w:tcW w:w="1384" w:type="dxa"/>
          </w:tcPr>
          <w:p w14:paraId="7573F989" w14:textId="77777777" w:rsidR="00122CEB" w:rsidRDefault="00122CEB">
            <w:pPr>
              <w:pStyle w:val="ConsPlusNormal"/>
              <w:jc w:val="right"/>
            </w:pPr>
            <w:r>
              <w:t>0,0</w:t>
            </w:r>
          </w:p>
        </w:tc>
      </w:tr>
      <w:tr w:rsidR="00122CEB" w14:paraId="74751CFD" w14:textId="77777777">
        <w:tc>
          <w:tcPr>
            <w:tcW w:w="567" w:type="dxa"/>
          </w:tcPr>
          <w:p w14:paraId="0D6A9859" w14:textId="77777777" w:rsidR="00122CEB" w:rsidRDefault="00122CEB">
            <w:pPr>
              <w:pStyle w:val="ConsPlusNormal"/>
              <w:jc w:val="center"/>
            </w:pPr>
            <w:r>
              <w:t>835</w:t>
            </w:r>
          </w:p>
        </w:tc>
        <w:tc>
          <w:tcPr>
            <w:tcW w:w="794" w:type="dxa"/>
          </w:tcPr>
          <w:p w14:paraId="4D635417" w14:textId="77777777" w:rsidR="00122CEB" w:rsidRDefault="00122CEB">
            <w:pPr>
              <w:pStyle w:val="ConsPlusNormal"/>
            </w:pPr>
          </w:p>
        </w:tc>
        <w:tc>
          <w:tcPr>
            <w:tcW w:w="1644" w:type="dxa"/>
          </w:tcPr>
          <w:p w14:paraId="769DD450" w14:textId="77777777" w:rsidR="00122CEB" w:rsidRDefault="00122CEB">
            <w:pPr>
              <w:pStyle w:val="ConsPlusNormal"/>
            </w:pPr>
          </w:p>
        </w:tc>
        <w:tc>
          <w:tcPr>
            <w:tcW w:w="484" w:type="dxa"/>
          </w:tcPr>
          <w:p w14:paraId="1FE6F8BA" w14:textId="77777777" w:rsidR="00122CEB" w:rsidRDefault="00122CEB">
            <w:pPr>
              <w:pStyle w:val="ConsPlusNormal"/>
            </w:pPr>
          </w:p>
        </w:tc>
        <w:tc>
          <w:tcPr>
            <w:tcW w:w="3964" w:type="dxa"/>
          </w:tcPr>
          <w:p w14:paraId="7AE0AE31" w14:textId="77777777" w:rsidR="00122CEB" w:rsidRDefault="00122CEB">
            <w:pPr>
              <w:pStyle w:val="ConsPlusNormal"/>
            </w:pPr>
            <w:r>
              <w:t>Министерство агропромышленного комплекса Пермского края</w:t>
            </w:r>
          </w:p>
        </w:tc>
        <w:tc>
          <w:tcPr>
            <w:tcW w:w="1384" w:type="dxa"/>
          </w:tcPr>
          <w:p w14:paraId="1887779A" w14:textId="77777777" w:rsidR="00122CEB" w:rsidRDefault="00122CEB">
            <w:pPr>
              <w:pStyle w:val="ConsPlusNormal"/>
              <w:jc w:val="right"/>
            </w:pPr>
            <w:r>
              <w:t>3263069,3</w:t>
            </w:r>
          </w:p>
        </w:tc>
        <w:tc>
          <w:tcPr>
            <w:tcW w:w="1384" w:type="dxa"/>
          </w:tcPr>
          <w:p w14:paraId="200414B5" w14:textId="77777777" w:rsidR="00122CEB" w:rsidRDefault="00122CEB">
            <w:pPr>
              <w:pStyle w:val="ConsPlusNormal"/>
              <w:jc w:val="right"/>
            </w:pPr>
            <w:r>
              <w:t>3147747,1</w:t>
            </w:r>
          </w:p>
        </w:tc>
        <w:tc>
          <w:tcPr>
            <w:tcW w:w="1384" w:type="dxa"/>
          </w:tcPr>
          <w:p w14:paraId="579B1B59" w14:textId="77777777" w:rsidR="00122CEB" w:rsidRDefault="00122CEB">
            <w:pPr>
              <w:pStyle w:val="ConsPlusNormal"/>
              <w:jc w:val="right"/>
            </w:pPr>
            <w:r>
              <w:t>2971536,6</w:t>
            </w:r>
          </w:p>
        </w:tc>
      </w:tr>
      <w:tr w:rsidR="00122CEB" w14:paraId="665CF25F" w14:textId="77777777">
        <w:tc>
          <w:tcPr>
            <w:tcW w:w="567" w:type="dxa"/>
          </w:tcPr>
          <w:p w14:paraId="4BE6192F" w14:textId="77777777" w:rsidR="00122CEB" w:rsidRDefault="00122CEB">
            <w:pPr>
              <w:pStyle w:val="ConsPlusNormal"/>
              <w:jc w:val="center"/>
            </w:pPr>
            <w:r>
              <w:t>835</w:t>
            </w:r>
          </w:p>
        </w:tc>
        <w:tc>
          <w:tcPr>
            <w:tcW w:w="794" w:type="dxa"/>
          </w:tcPr>
          <w:p w14:paraId="556102E7" w14:textId="77777777" w:rsidR="00122CEB" w:rsidRDefault="00122CEB">
            <w:pPr>
              <w:pStyle w:val="ConsPlusNormal"/>
              <w:jc w:val="center"/>
            </w:pPr>
            <w:r>
              <w:t>04 00</w:t>
            </w:r>
          </w:p>
        </w:tc>
        <w:tc>
          <w:tcPr>
            <w:tcW w:w="1644" w:type="dxa"/>
          </w:tcPr>
          <w:p w14:paraId="05B9482A" w14:textId="77777777" w:rsidR="00122CEB" w:rsidRDefault="00122CEB">
            <w:pPr>
              <w:pStyle w:val="ConsPlusNormal"/>
            </w:pPr>
          </w:p>
        </w:tc>
        <w:tc>
          <w:tcPr>
            <w:tcW w:w="484" w:type="dxa"/>
          </w:tcPr>
          <w:p w14:paraId="30122A7B" w14:textId="77777777" w:rsidR="00122CEB" w:rsidRDefault="00122CEB">
            <w:pPr>
              <w:pStyle w:val="ConsPlusNormal"/>
            </w:pPr>
          </w:p>
        </w:tc>
        <w:tc>
          <w:tcPr>
            <w:tcW w:w="3964" w:type="dxa"/>
          </w:tcPr>
          <w:p w14:paraId="43F48581" w14:textId="77777777" w:rsidR="00122CEB" w:rsidRDefault="00122CEB">
            <w:pPr>
              <w:pStyle w:val="ConsPlusNormal"/>
            </w:pPr>
            <w:r>
              <w:t>НАЦИОНАЛЬНАЯ ЭКОНОМИКА</w:t>
            </w:r>
          </w:p>
        </w:tc>
        <w:tc>
          <w:tcPr>
            <w:tcW w:w="1384" w:type="dxa"/>
          </w:tcPr>
          <w:p w14:paraId="16B27105" w14:textId="77777777" w:rsidR="00122CEB" w:rsidRDefault="00122CEB">
            <w:pPr>
              <w:pStyle w:val="ConsPlusNormal"/>
              <w:jc w:val="right"/>
            </w:pPr>
            <w:r>
              <w:t>3002518,5</w:t>
            </w:r>
          </w:p>
        </w:tc>
        <w:tc>
          <w:tcPr>
            <w:tcW w:w="1384" w:type="dxa"/>
          </w:tcPr>
          <w:p w14:paraId="56A68769" w14:textId="77777777" w:rsidR="00122CEB" w:rsidRDefault="00122CEB">
            <w:pPr>
              <w:pStyle w:val="ConsPlusNormal"/>
              <w:jc w:val="right"/>
            </w:pPr>
            <w:r>
              <w:t>2906134,2</w:t>
            </w:r>
          </w:p>
        </w:tc>
        <w:tc>
          <w:tcPr>
            <w:tcW w:w="1384" w:type="dxa"/>
          </w:tcPr>
          <w:p w14:paraId="4DA5A2A2" w14:textId="77777777" w:rsidR="00122CEB" w:rsidRDefault="00122CEB">
            <w:pPr>
              <w:pStyle w:val="ConsPlusNormal"/>
              <w:jc w:val="right"/>
            </w:pPr>
            <w:r>
              <w:t>2905431,5</w:t>
            </w:r>
          </w:p>
        </w:tc>
      </w:tr>
      <w:tr w:rsidR="00122CEB" w14:paraId="43DC28C4" w14:textId="77777777">
        <w:tc>
          <w:tcPr>
            <w:tcW w:w="567" w:type="dxa"/>
          </w:tcPr>
          <w:p w14:paraId="16CB1855" w14:textId="77777777" w:rsidR="00122CEB" w:rsidRDefault="00122CEB">
            <w:pPr>
              <w:pStyle w:val="ConsPlusNormal"/>
              <w:jc w:val="center"/>
            </w:pPr>
            <w:r>
              <w:t>835</w:t>
            </w:r>
          </w:p>
        </w:tc>
        <w:tc>
          <w:tcPr>
            <w:tcW w:w="794" w:type="dxa"/>
          </w:tcPr>
          <w:p w14:paraId="087124FD" w14:textId="77777777" w:rsidR="00122CEB" w:rsidRDefault="00122CEB">
            <w:pPr>
              <w:pStyle w:val="ConsPlusNormal"/>
              <w:jc w:val="center"/>
            </w:pPr>
            <w:r>
              <w:t>04 05</w:t>
            </w:r>
          </w:p>
        </w:tc>
        <w:tc>
          <w:tcPr>
            <w:tcW w:w="1644" w:type="dxa"/>
          </w:tcPr>
          <w:p w14:paraId="77A4A28C" w14:textId="77777777" w:rsidR="00122CEB" w:rsidRDefault="00122CEB">
            <w:pPr>
              <w:pStyle w:val="ConsPlusNormal"/>
            </w:pPr>
          </w:p>
        </w:tc>
        <w:tc>
          <w:tcPr>
            <w:tcW w:w="484" w:type="dxa"/>
          </w:tcPr>
          <w:p w14:paraId="01FCCE3F" w14:textId="77777777" w:rsidR="00122CEB" w:rsidRDefault="00122CEB">
            <w:pPr>
              <w:pStyle w:val="ConsPlusNormal"/>
            </w:pPr>
          </w:p>
        </w:tc>
        <w:tc>
          <w:tcPr>
            <w:tcW w:w="3964" w:type="dxa"/>
          </w:tcPr>
          <w:p w14:paraId="5A810440" w14:textId="77777777" w:rsidR="00122CEB" w:rsidRDefault="00122CEB">
            <w:pPr>
              <w:pStyle w:val="ConsPlusNormal"/>
            </w:pPr>
            <w:r>
              <w:t>Сельское хозяйство и рыболовство</w:t>
            </w:r>
          </w:p>
        </w:tc>
        <w:tc>
          <w:tcPr>
            <w:tcW w:w="1384" w:type="dxa"/>
          </w:tcPr>
          <w:p w14:paraId="228D0264" w14:textId="77777777" w:rsidR="00122CEB" w:rsidRDefault="00122CEB">
            <w:pPr>
              <w:pStyle w:val="ConsPlusNormal"/>
              <w:jc w:val="right"/>
            </w:pPr>
            <w:r>
              <w:t>3002188,8</w:t>
            </w:r>
          </w:p>
        </w:tc>
        <w:tc>
          <w:tcPr>
            <w:tcW w:w="1384" w:type="dxa"/>
          </w:tcPr>
          <w:p w14:paraId="16A17977" w14:textId="77777777" w:rsidR="00122CEB" w:rsidRDefault="00122CEB">
            <w:pPr>
              <w:pStyle w:val="ConsPlusNormal"/>
              <w:jc w:val="right"/>
            </w:pPr>
            <w:r>
              <w:t>2903284,2</w:t>
            </w:r>
          </w:p>
        </w:tc>
        <w:tc>
          <w:tcPr>
            <w:tcW w:w="1384" w:type="dxa"/>
          </w:tcPr>
          <w:p w14:paraId="4BBD9A7A" w14:textId="77777777" w:rsidR="00122CEB" w:rsidRDefault="00122CEB">
            <w:pPr>
              <w:pStyle w:val="ConsPlusNormal"/>
              <w:jc w:val="right"/>
            </w:pPr>
            <w:r>
              <w:t>2902581,5</w:t>
            </w:r>
          </w:p>
        </w:tc>
      </w:tr>
      <w:tr w:rsidR="00122CEB" w14:paraId="1F2F0B4E" w14:textId="77777777">
        <w:tc>
          <w:tcPr>
            <w:tcW w:w="567" w:type="dxa"/>
          </w:tcPr>
          <w:p w14:paraId="7014B700" w14:textId="77777777" w:rsidR="00122CEB" w:rsidRDefault="00122CEB">
            <w:pPr>
              <w:pStyle w:val="ConsPlusNormal"/>
              <w:jc w:val="center"/>
            </w:pPr>
            <w:r>
              <w:t>835</w:t>
            </w:r>
          </w:p>
        </w:tc>
        <w:tc>
          <w:tcPr>
            <w:tcW w:w="794" w:type="dxa"/>
          </w:tcPr>
          <w:p w14:paraId="65BD65FF" w14:textId="77777777" w:rsidR="00122CEB" w:rsidRDefault="00122CEB">
            <w:pPr>
              <w:pStyle w:val="ConsPlusNormal"/>
              <w:jc w:val="center"/>
            </w:pPr>
            <w:r>
              <w:t>04 05</w:t>
            </w:r>
          </w:p>
        </w:tc>
        <w:tc>
          <w:tcPr>
            <w:tcW w:w="1644" w:type="dxa"/>
          </w:tcPr>
          <w:p w14:paraId="2DFED02A" w14:textId="77777777" w:rsidR="00122CEB" w:rsidRDefault="00122CEB">
            <w:pPr>
              <w:pStyle w:val="ConsPlusNormal"/>
              <w:jc w:val="center"/>
            </w:pPr>
            <w:r>
              <w:t>07 0 00 00000</w:t>
            </w:r>
          </w:p>
        </w:tc>
        <w:tc>
          <w:tcPr>
            <w:tcW w:w="484" w:type="dxa"/>
          </w:tcPr>
          <w:p w14:paraId="23849DA5" w14:textId="77777777" w:rsidR="00122CEB" w:rsidRDefault="00122CEB">
            <w:pPr>
              <w:pStyle w:val="ConsPlusNormal"/>
            </w:pPr>
          </w:p>
        </w:tc>
        <w:tc>
          <w:tcPr>
            <w:tcW w:w="3964" w:type="dxa"/>
          </w:tcPr>
          <w:p w14:paraId="31A09A3C"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7949BAB9" w14:textId="77777777" w:rsidR="00122CEB" w:rsidRDefault="00122CEB">
            <w:pPr>
              <w:pStyle w:val="ConsPlusNormal"/>
              <w:jc w:val="right"/>
            </w:pPr>
            <w:r>
              <w:t>134501,9</w:t>
            </w:r>
          </w:p>
        </w:tc>
        <w:tc>
          <w:tcPr>
            <w:tcW w:w="1384" w:type="dxa"/>
          </w:tcPr>
          <w:p w14:paraId="1C8D3DA0" w14:textId="77777777" w:rsidR="00122CEB" w:rsidRDefault="00122CEB">
            <w:pPr>
              <w:pStyle w:val="ConsPlusNormal"/>
              <w:jc w:val="right"/>
            </w:pPr>
            <w:r>
              <w:t>24890,0</w:t>
            </w:r>
          </w:p>
        </w:tc>
        <w:tc>
          <w:tcPr>
            <w:tcW w:w="1384" w:type="dxa"/>
          </w:tcPr>
          <w:p w14:paraId="7181E4AF" w14:textId="77777777" w:rsidR="00122CEB" w:rsidRDefault="00122CEB">
            <w:pPr>
              <w:pStyle w:val="ConsPlusNormal"/>
              <w:jc w:val="right"/>
            </w:pPr>
            <w:r>
              <w:t>24890,0</w:t>
            </w:r>
          </w:p>
        </w:tc>
      </w:tr>
      <w:tr w:rsidR="00122CEB" w14:paraId="0E892D16" w14:textId="77777777">
        <w:tc>
          <w:tcPr>
            <w:tcW w:w="567" w:type="dxa"/>
          </w:tcPr>
          <w:p w14:paraId="6AD18161" w14:textId="77777777" w:rsidR="00122CEB" w:rsidRDefault="00122CEB">
            <w:pPr>
              <w:pStyle w:val="ConsPlusNormal"/>
              <w:jc w:val="center"/>
            </w:pPr>
            <w:r>
              <w:t>835</w:t>
            </w:r>
          </w:p>
        </w:tc>
        <w:tc>
          <w:tcPr>
            <w:tcW w:w="794" w:type="dxa"/>
          </w:tcPr>
          <w:p w14:paraId="025D6279" w14:textId="77777777" w:rsidR="00122CEB" w:rsidRDefault="00122CEB">
            <w:pPr>
              <w:pStyle w:val="ConsPlusNormal"/>
              <w:jc w:val="center"/>
            </w:pPr>
            <w:r>
              <w:t>04 05</w:t>
            </w:r>
          </w:p>
        </w:tc>
        <w:tc>
          <w:tcPr>
            <w:tcW w:w="1644" w:type="dxa"/>
          </w:tcPr>
          <w:p w14:paraId="539775BA" w14:textId="77777777" w:rsidR="00122CEB" w:rsidRDefault="00122CEB">
            <w:pPr>
              <w:pStyle w:val="ConsPlusNormal"/>
              <w:jc w:val="center"/>
            </w:pPr>
            <w:r>
              <w:t>07 1 00 00000</w:t>
            </w:r>
          </w:p>
        </w:tc>
        <w:tc>
          <w:tcPr>
            <w:tcW w:w="484" w:type="dxa"/>
          </w:tcPr>
          <w:p w14:paraId="748C3C22" w14:textId="77777777" w:rsidR="00122CEB" w:rsidRDefault="00122CEB">
            <w:pPr>
              <w:pStyle w:val="ConsPlusNormal"/>
            </w:pPr>
          </w:p>
        </w:tc>
        <w:tc>
          <w:tcPr>
            <w:tcW w:w="3964" w:type="dxa"/>
          </w:tcPr>
          <w:p w14:paraId="42EBD3D8" w14:textId="77777777" w:rsidR="00122CEB" w:rsidRDefault="00122CEB">
            <w:pPr>
              <w:pStyle w:val="ConsPlusNormal"/>
            </w:pPr>
            <w:r>
              <w:t xml:space="preserve">Региональные проекты в рамках </w:t>
            </w:r>
            <w:r>
              <w:lastRenderedPageBreak/>
              <w:t>национальных проектов</w:t>
            </w:r>
          </w:p>
        </w:tc>
        <w:tc>
          <w:tcPr>
            <w:tcW w:w="1384" w:type="dxa"/>
          </w:tcPr>
          <w:p w14:paraId="6C2AEA18" w14:textId="77777777" w:rsidR="00122CEB" w:rsidRDefault="00122CEB">
            <w:pPr>
              <w:pStyle w:val="ConsPlusNormal"/>
              <w:jc w:val="right"/>
            </w:pPr>
            <w:r>
              <w:lastRenderedPageBreak/>
              <w:t>111051,9</w:t>
            </w:r>
          </w:p>
        </w:tc>
        <w:tc>
          <w:tcPr>
            <w:tcW w:w="1384" w:type="dxa"/>
          </w:tcPr>
          <w:p w14:paraId="456398C0" w14:textId="77777777" w:rsidR="00122CEB" w:rsidRDefault="00122CEB">
            <w:pPr>
              <w:pStyle w:val="ConsPlusNormal"/>
              <w:jc w:val="right"/>
            </w:pPr>
            <w:r>
              <w:t>0,0</w:t>
            </w:r>
          </w:p>
        </w:tc>
        <w:tc>
          <w:tcPr>
            <w:tcW w:w="1384" w:type="dxa"/>
          </w:tcPr>
          <w:p w14:paraId="18E7C54F" w14:textId="77777777" w:rsidR="00122CEB" w:rsidRDefault="00122CEB">
            <w:pPr>
              <w:pStyle w:val="ConsPlusNormal"/>
              <w:jc w:val="right"/>
            </w:pPr>
            <w:r>
              <w:t>0,0</w:t>
            </w:r>
          </w:p>
        </w:tc>
      </w:tr>
      <w:tr w:rsidR="00122CEB" w14:paraId="3B163746" w14:textId="77777777">
        <w:tc>
          <w:tcPr>
            <w:tcW w:w="567" w:type="dxa"/>
          </w:tcPr>
          <w:p w14:paraId="3F93601C" w14:textId="77777777" w:rsidR="00122CEB" w:rsidRDefault="00122CEB">
            <w:pPr>
              <w:pStyle w:val="ConsPlusNormal"/>
              <w:jc w:val="center"/>
            </w:pPr>
            <w:r>
              <w:t>835</w:t>
            </w:r>
          </w:p>
        </w:tc>
        <w:tc>
          <w:tcPr>
            <w:tcW w:w="794" w:type="dxa"/>
          </w:tcPr>
          <w:p w14:paraId="13DAF814" w14:textId="77777777" w:rsidR="00122CEB" w:rsidRDefault="00122CEB">
            <w:pPr>
              <w:pStyle w:val="ConsPlusNormal"/>
              <w:jc w:val="center"/>
            </w:pPr>
            <w:r>
              <w:t>04 05</w:t>
            </w:r>
          </w:p>
        </w:tc>
        <w:tc>
          <w:tcPr>
            <w:tcW w:w="1644" w:type="dxa"/>
          </w:tcPr>
          <w:p w14:paraId="526BCBF0" w14:textId="77777777" w:rsidR="00122CEB" w:rsidRDefault="00122CEB">
            <w:pPr>
              <w:pStyle w:val="ConsPlusNormal"/>
              <w:jc w:val="center"/>
            </w:pPr>
            <w:r>
              <w:t>07 1 I5 00000</w:t>
            </w:r>
          </w:p>
        </w:tc>
        <w:tc>
          <w:tcPr>
            <w:tcW w:w="484" w:type="dxa"/>
          </w:tcPr>
          <w:p w14:paraId="0C7BAAA1" w14:textId="77777777" w:rsidR="00122CEB" w:rsidRDefault="00122CEB">
            <w:pPr>
              <w:pStyle w:val="ConsPlusNormal"/>
            </w:pPr>
          </w:p>
        </w:tc>
        <w:tc>
          <w:tcPr>
            <w:tcW w:w="3964" w:type="dxa"/>
          </w:tcPr>
          <w:p w14:paraId="7F4DA04D" w14:textId="77777777" w:rsidR="00122CEB" w:rsidRDefault="00122CEB">
            <w:pPr>
              <w:pStyle w:val="ConsPlusNormal"/>
            </w:pPr>
            <w:r>
              <w:t>Региональный проект "Акселерация субъектов малого и среднего предпринимательства"</w:t>
            </w:r>
          </w:p>
        </w:tc>
        <w:tc>
          <w:tcPr>
            <w:tcW w:w="1384" w:type="dxa"/>
          </w:tcPr>
          <w:p w14:paraId="600BA48E" w14:textId="77777777" w:rsidR="00122CEB" w:rsidRDefault="00122CEB">
            <w:pPr>
              <w:pStyle w:val="ConsPlusNormal"/>
              <w:jc w:val="right"/>
            </w:pPr>
            <w:r>
              <w:t>111051,9</w:t>
            </w:r>
          </w:p>
        </w:tc>
        <w:tc>
          <w:tcPr>
            <w:tcW w:w="1384" w:type="dxa"/>
          </w:tcPr>
          <w:p w14:paraId="39B4BBB8" w14:textId="77777777" w:rsidR="00122CEB" w:rsidRDefault="00122CEB">
            <w:pPr>
              <w:pStyle w:val="ConsPlusNormal"/>
              <w:jc w:val="right"/>
            </w:pPr>
            <w:r>
              <w:t>0,0</w:t>
            </w:r>
          </w:p>
        </w:tc>
        <w:tc>
          <w:tcPr>
            <w:tcW w:w="1384" w:type="dxa"/>
          </w:tcPr>
          <w:p w14:paraId="65925D67" w14:textId="77777777" w:rsidR="00122CEB" w:rsidRDefault="00122CEB">
            <w:pPr>
              <w:pStyle w:val="ConsPlusNormal"/>
              <w:jc w:val="right"/>
            </w:pPr>
            <w:r>
              <w:t>0,0</w:t>
            </w:r>
          </w:p>
        </w:tc>
      </w:tr>
      <w:tr w:rsidR="00122CEB" w14:paraId="013CC180" w14:textId="77777777">
        <w:tc>
          <w:tcPr>
            <w:tcW w:w="567" w:type="dxa"/>
          </w:tcPr>
          <w:p w14:paraId="5E533FC3" w14:textId="77777777" w:rsidR="00122CEB" w:rsidRDefault="00122CEB">
            <w:pPr>
              <w:pStyle w:val="ConsPlusNormal"/>
              <w:jc w:val="center"/>
            </w:pPr>
            <w:r>
              <w:t>835</w:t>
            </w:r>
          </w:p>
        </w:tc>
        <w:tc>
          <w:tcPr>
            <w:tcW w:w="794" w:type="dxa"/>
          </w:tcPr>
          <w:p w14:paraId="3AC1F2AF" w14:textId="77777777" w:rsidR="00122CEB" w:rsidRDefault="00122CEB">
            <w:pPr>
              <w:pStyle w:val="ConsPlusNormal"/>
              <w:jc w:val="center"/>
            </w:pPr>
            <w:r>
              <w:t>04 05</w:t>
            </w:r>
          </w:p>
        </w:tc>
        <w:tc>
          <w:tcPr>
            <w:tcW w:w="1644" w:type="dxa"/>
          </w:tcPr>
          <w:p w14:paraId="3D87EB0E" w14:textId="77777777" w:rsidR="00122CEB" w:rsidRDefault="00122CEB">
            <w:pPr>
              <w:pStyle w:val="ConsPlusNormal"/>
              <w:jc w:val="center"/>
            </w:pPr>
            <w:r>
              <w:t>07 1 I5 54800</w:t>
            </w:r>
          </w:p>
        </w:tc>
        <w:tc>
          <w:tcPr>
            <w:tcW w:w="484" w:type="dxa"/>
          </w:tcPr>
          <w:p w14:paraId="22515CDE" w14:textId="77777777" w:rsidR="00122CEB" w:rsidRDefault="00122CEB">
            <w:pPr>
              <w:pStyle w:val="ConsPlusNormal"/>
            </w:pPr>
          </w:p>
        </w:tc>
        <w:tc>
          <w:tcPr>
            <w:tcW w:w="3964" w:type="dxa"/>
          </w:tcPr>
          <w:p w14:paraId="26646FE4" w14:textId="77777777" w:rsidR="00122CEB" w:rsidRDefault="00122CEB">
            <w:pPr>
              <w:pStyle w:val="ConsPlusNormal"/>
            </w:pPr>
            <w:r>
              <w:t>Создание системы поддержки фермеров и развитие сельской кооперации</w:t>
            </w:r>
          </w:p>
        </w:tc>
        <w:tc>
          <w:tcPr>
            <w:tcW w:w="1384" w:type="dxa"/>
          </w:tcPr>
          <w:p w14:paraId="76253CFD" w14:textId="77777777" w:rsidR="00122CEB" w:rsidRDefault="00122CEB">
            <w:pPr>
              <w:pStyle w:val="ConsPlusNormal"/>
              <w:jc w:val="right"/>
            </w:pPr>
            <w:r>
              <w:t>111051,9</w:t>
            </w:r>
          </w:p>
        </w:tc>
        <w:tc>
          <w:tcPr>
            <w:tcW w:w="1384" w:type="dxa"/>
          </w:tcPr>
          <w:p w14:paraId="0DA1BAD6" w14:textId="77777777" w:rsidR="00122CEB" w:rsidRDefault="00122CEB">
            <w:pPr>
              <w:pStyle w:val="ConsPlusNormal"/>
              <w:jc w:val="right"/>
            </w:pPr>
            <w:r>
              <w:t>0,0</w:t>
            </w:r>
          </w:p>
        </w:tc>
        <w:tc>
          <w:tcPr>
            <w:tcW w:w="1384" w:type="dxa"/>
          </w:tcPr>
          <w:p w14:paraId="10896036" w14:textId="77777777" w:rsidR="00122CEB" w:rsidRDefault="00122CEB">
            <w:pPr>
              <w:pStyle w:val="ConsPlusNormal"/>
              <w:jc w:val="right"/>
            </w:pPr>
            <w:r>
              <w:t>0,0</w:t>
            </w:r>
          </w:p>
        </w:tc>
      </w:tr>
      <w:tr w:rsidR="00122CEB" w14:paraId="044D5E0D" w14:textId="77777777">
        <w:tc>
          <w:tcPr>
            <w:tcW w:w="567" w:type="dxa"/>
          </w:tcPr>
          <w:p w14:paraId="12D802BA" w14:textId="77777777" w:rsidR="00122CEB" w:rsidRDefault="00122CEB">
            <w:pPr>
              <w:pStyle w:val="ConsPlusNormal"/>
              <w:jc w:val="center"/>
            </w:pPr>
            <w:r>
              <w:t>835</w:t>
            </w:r>
          </w:p>
        </w:tc>
        <w:tc>
          <w:tcPr>
            <w:tcW w:w="794" w:type="dxa"/>
          </w:tcPr>
          <w:p w14:paraId="03ED4808" w14:textId="77777777" w:rsidR="00122CEB" w:rsidRDefault="00122CEB">
            <w:pPr>
              <w:pStyle w:val="ConsPlusNormal"/>
              <w:jc w:val="center"/>
            </w:pPr>
            <w:r>
              <w:t>04 05</w:t>
            </w:r>
          </w:p>
        </w:tc>
        <w:tc>
          <w:tcPr>
            <w:tcW w:w="1644" w:type="dxa"/>
          </w:tcPr>
          <w:p w14:paraId="40F10B33" w14:textId="77777777" w:rsidR="00122CEB" w:rsidRDefault="00122CEB">
            <w:pPr>
              <w:pStyle w:val="ConsPlusNormal"/>
              <w:jc w:val="center"/>
            </w:pPr>
            <w:r>
              <w:t>07 1 I5 54800</w:t>
            </w:r>
          </w:p>
        </w:tc>
        <w:tc>
          <w:tcPr>
            <w:tcW w:w="484" w:type="dxa"/>
          </w:tcPr>
          <w:p w14:paraId="7A476CC4" w14:textId="77777777" w:rsidR="00122CEB" w:rsidRDefault="00122CEB">
            <w:pPr>
              <w:pStyle w:val="ConsPlusNormal"/>
              <w:jc w:val="center"/>
            </w:pPr>
            <w:r>
              <w:t>100</w:t>
            </w:r>
          </w:p>
        </w:tc>
        <w:tc>
          <w:tcPr>
            <w:tcW w:w="3964" w:type="dxa"/>
          </w:tcPr>
          <w:p w14:paraId="21249D6E"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4B8531D" w14:textId="77777777" w:rsidR="00122CEB" w:rsidRDefault="00122CEB">
            <w:pPr>
              <w:pStyle w:val="ConsPlusNormal"/>
              <w:jc w:val="right"/>
            </w:pPr>
            <w:r>
              <w:t>5263,2</w:t>
            </w:r>
          </w:p>
        </w:tc>
        <w:tc>
          <w:tcPr>
            <w:tcW w:w="1384" w:type="dxa"/>
          </w:tcPr>
          <w:p w14:paraId="7E594451" w14:textId="77777777" w:rsidR="00122CEB" w:rsidRDefault="00122CEB">
            <w:pPr>
              <w:pStyle w:val="ConsPlusNormal"/>
              <w:jc w:val="right"/>
            </w:pPr>
            <w:r>
              <w:t>0,0</w:t>
            </w:r>
          </w:p>
        </w:tc>
        <w:tc>
          <w:tcPr>
            <w:tcW w:w="1384" w:type="dxa"/>
          </w:tcPr>
          <w:p w14:paraId="419ECDE3" w14:textId="77777777" w:rsidR="00122CEB" w:rsidRDefault="00122CEB">
            <w:pPr>
              <w:pStyle w:val="ConsPlusNormal"/>
              <w:jc w:val="right"/>
            </w:pPr>
            <w:r>
              <w:t>0,0</w:t>
            </w:r>
          </w:p>
        </w:tc>
      </w:tr>
      <w:tr w:rsidR="00122CEB" w14:paraId="67D8288C" w14:textId="77777777">
        <w:tc>
          <w:tcPr>
            <w:tcW w:w="567" w:type="dxa"/>
          </w:tcPr>
          <w:p w14:paraId="271DD15F" w14:textId="77777777" w:rsidR="00122CEB" w:rsidRDefault="00122CEB">
            <w:pPr>
              <w:pStyle w:val="ConsPlusNormal"/>
              <w:jc w:val="center"/>
            </w:pPr>
            <w:r>
              <w:t>835</w:t>
            </w:r>
          </w:p>
        </w:tc>
        <w:tc>
          <w:tcPr>
            <w:tcW w:w="794" w:type="dxa"/>
          </w:tcPr>
          <w:p w14:paraId="3DF5E947" w14:textId="77777777" w:rsidR="00122CEB" w:rsidRDefault="00122CEB">
            <w:pPr>
              <w:pStyle w:val="ConsPlusNormal"/>
              <w:jc w:val="center"/>
            </w:pPr>
            <w:r>
              <w:t>04 05</w:t>
            </w:r>
          </w:p>
        </w:tc>
        <w:tc>
          <w:tcPr>
            <w:tcW w:w="1644" w:type="dxa"/>
          </w:tcPr>
          <w:p w14:paraId="1E031260" w14:textId="77777777" w:rsidR="00122CEB" w:rsidRDefault="00122CEB">
            <w:pPr>
              <w:pStyle w:val="ConsPlusNormal"/>
              <w:jc w:val="center"/>
            </w:pPr>
            <w:r>
              <w:t>07 1 I5 54800</w:t>
            </w:r>
          </w:p>
        </w:tc>
        <w:tc>
          <w:tcPr>
            <w:tcW w:w="484" w:type="dxa"/>
          </w:tcPr>
          <w:p w14:paraId="76E4AE96" w14:textId="77777777" w:rsidR="00122CEB" w:rsidRDefault="00122CEB">
            <w:pPr>
              <w:pStyle w:val="ConsPlusNormal"/>
              <w:jc w:val="center"/>
            </w:pPr>
            <w:r>
              <w:t>600</w:t>
            </w:r>
          </w:p>
        </w:tc>
        <w:tc>
          <w:tcPr>
            <w:tcW w:w="3964" w:type="dxa"/>
          </w:tcPr>
          <w:p w14:paraId="3E0A95C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7217CC4" w14:textId="77777777" w:rsidR="00122CEB" w:rsidRDefault="00122CEB">
            <w:pPr>
              <w:pStyle w:val="ConsPlusNormal"/>
              <w:jc w:val="right"/>
            </w:pPr>
            <w:r>
              <w:t>56588,7</w:t>
            </w:r>
          </w:p>
        </w:tc>
        <w:tc>
          <w:tcPr>
            <w:tcW w:w="1384" w:type="dxa"/>
          </w:tcPr>
          <w:p w14:paraId="1ABC33E3" w14:textId="77777777" w:rsidR="00122CEB" w:rsidRDefault="00122CEB">
            <w:pPr>
              <w:pStyle w:val="ConsPlusNormal"/>
              <w:jc w:val="right"/>
            </w:pPr>
            <w:r>
              <w:t>0,0</w:t>
            </w:r>
          </w:p>
        </w:tc>
        <w:tc>
          <w:tcPr>
            <w:tcW w:w="1384" w:type="dxa"/>
          </w:tcPr>
          <w:p w14:paraId="411F4649" w14:textId="77777777" w:rsidR="00122CEB" w:rsidRDefault="00122CEB">
            <w:pPr>
              <w:pStyle w:val="ConsPlusNormal"/>
              <w:jc w:val="right"/>
            </w:pPr>
            <w:r>
              <w:t>0,0</w:t>
            </w:r>
          </w:p>
        </w:tc>
      </w:tr>
      <w:tr w:rsidR="00122CEB" w14:paraId="2B593432" w14:textId="77777777">
        <w:tc>
          <w:tcPr>
            <w:tcW w:w="567" w:type="dxa"/>
          </w:tcPr>
          <w:p w14:paraId="6A986E61" w14:textId="77777777" w:rsidR="00122CEB" w:rsidRDefault="00122CEB">
            <w:pPr>
              <w:pStyle w:val="ConsPlusNormal"/>
              <w:jc w:val="center"/>
            </w:pPr>
            <w:r>
              <w:t>835</w:t>
            </w:r>
          </w:p>
        </w:tc>
        <w:tc>
          <w:tcPr>
            <w:tcW w:w="794" w:type="dxa"/>
          </w:tcPr>
          <w:p w14:paraId="74CF722D" w14:textId="77777777" w:rsidR="00122CEB" w:rsidRDefault="00122CEB">
            <w:pPr>
              <w:pStyle w:val="ConsPlusNormal"/>
              <w:jc w:val="center"/>
            </w:pPr>
            <w:r>
              <w:t>04 05</w:t>
            </w:r>
          </w:p>
        </w:tc>
        <w:tc>
          <w:tcPr>
            <w:tcW w:w="1644" w:type="dxa"/>
          </w:tcPr>
          <w:p w14:paraId="555C1A9D" w14:textId="77777777" w:rsidR="00122CEB" w:rsidRDefault="00122CEB">
            <w:pPr>
              <w:pStyle w:val="ConsPlusNormal"/>
              <w:jc w:val="center"/>
            </w:pPr>
            <w:r>
              <w:t>07 1 I5 54800</w:t>
            </w:r>
          </w:p>
        </w:tc>
        <w:tc>
          <w:tcPr>
            <w:tcW w:w="484" w:type="dxa"/>
          </w:tcPr>
          <w:p w14:paraId="4975D306" w14:textId="77777777" w:rsidR="00122CEB" w:rsidRDefault="00122CEB">
            <w:pPr>
              <w:pStyle w:val="ConsPlusNormal"/>
              <w:jc w:val="center"/>
            </w:pPr>
            <w:r>
              <w:t>800</w:t>
            </w:r>
          </w:p>
        </w:tc>
        <w:tc>
          <w:tcPr>
            <w:tcW w:w="3964" w:type="dxa"/>
          </w:tcPr>
          <w:p w14:paraId="482D6CCA" w14:textId="77777777" w:rsidR="00122CEB" w:rsidRDefault="00122CEB">
            <w:pPr>
              <w:pStyle w:val="ConsPlusNormal"/>
            </w:pPr>
            <w:r>
              <w:t>Иные бюджетные ассигнования</w:t>
            </w:r>
          </w:p>
        </w:tc>
        <w:tc>
          <w:tcPr>
            <w:tcW w:w="1384" w:type="dxa"/>
          </w:tcPr>
          <w:p w14:paraId="11B35289" w14:textId="77777777" w:rsidR="00122CEB" w:rsidRDefault="00122CEB">
            <w:pPr>
              <w:pStyle w:val="ConsPlusNormal"/>
              <w:jc w:val="right"/>
            </w:pPr>
            <w:r>
              <w:t>49200,0</w:t>
            </w:r>
          </w:p>
        </w:tc>
        <w:tc>
          <w:tcPr>
            <w:tcW w:w="1384" w:type="dxa"/>
          </w:tcPr>
          <w:p w14:paraId="2771FA62" w14:textId="77777777" w:rsidR="00122CEB" w:rsidRDefault="00122CEB">
            <w:pPr>
              <w:pStyle w:val="ConsPlusNormal"/>
              <w:jc w:val="right"/>
            </w:pPr>
            <w:r>
              <w:t>0,0</w:t>
            </w:r>
          </w:p>
        </w:tc>
        <w:tc>
          <w:tcPr>
            <w:tcW w:w="1384" w:type="dxa"/>
          </w:tcPr>
          <w:p w14:paraId="5A9F464F" w14:textId="77777777" w:rsidR="00122CEB" w:rsidRDefault="00122CEB">
            <w:pPr>
              <w:pStyle w:val="ConsPlusNormal"/>
              <w:jc w:val="right"/>
            </w:pPr>
            <w:r>
              <w:t>0,0</w:t>
            </w:r>
          </w:p>
        </w:tc>
      </w:tr>
      <w:tr w:rsidR="00122CEB" w14:paraId="0BE0D73D" w14:textId="77777777">
        <w:tc>
          <w:tcPr>
            <w:tcW w:w="567" w:type="dxa"/>
          </w:tcPr>
          <w:p w14:paraId="1834206F" w14:textId="77777777" w:rsidR="00122CEB" w:rsidRDefault="00122CEB">
            <w:pPr>
              <w:pStyle w:val="ConsPlusNormal"/>
              <w:jc w:val="center"/>
            </w:pPr>
            <w:r>
              <w:t>835</w:t>
            </w:r>
          </w:p>
        </w:tc>
        <w:tc>
          <w:tcPr>
            <w:tcW w:w="794" w:type="dxa"/>
          </w:tcPr>
          <w:p w14:paraId="22CCF3A1" w14:textId="77777777" w:rsidR="00122CEB" w:rsidRDefault="00122CEB">
            <w:pPr>
              <w:pStyle w:val="ConsPlusNormal"/>
              <w:jc w:val="center"/>
            </w:pPr>
            <w:r>
              <w:t>04 05</w:t>
            </w:r>
          </w:p>
        </w:tc>
        <w:tc>
          <w:tcPr>
            <w:tcW w:w="1644" w:type="dxa"/>
          </w:tcPr>
          <w:p w14:paraId="2BAB2EE6" w14:textId="77777777" w:rsidR="00122CEB" w:rsidRDefault="00122CEB">
            <w:pPr>
              <w:pStyle w:val="ConsPlusNormal"/>
              <w:jc w:val="center"/>
            </w:pPr>
            <w:r>
              <w:t>07 3 00 00000</w:t>
            </w:r>
          </w:p>
        </w:tc>
        <w:tc>
          <w:tcPr>
            <w:tcW w:w="484" w:type="dxa"/>
          </w:tcPr>
          <w:p w14:paraId="6132E500" w14:textId="77777777" w:rsidR="00122CEB" w:rsidRDefault="00122CEB">
            <w:pPr>
              <w:pStyle w:val="ConsPlusNormal"/>
            </w:pPr>
          </w:p>
        </w:tc>
        <w:tc>
          <w:tcPr>
            <w:tcW w:w="3964" w:type="dxa"/>
          </w:tcPr>
          <w:p w14:paraId="78881AB8" w14:textId="77777777" w:rsidR="00122CEB" w:rsidRDefault="00122CEB">
            <w:pPr>
              <w:pStyle w:val="ConsPlusNormal"/>
            </w:pPr>
            <w:r>
              <w:t>Комплексы процессных мероприятий</w:t>
            </w:r>
          </w:p>
        </w:tc>
        <w:tc>
          <w:tcPr>
            <w:tcW w:w="1384" w:type="dxa"/>
          </w:tcPr>
          <w:p w14:paraId="1876105D" w14:textId="77777777" w:rsidR="00122CEB" w:rsidRDefault="00122CEB">
            <w:pPr>
              <w:pStyle w:val="ConsPlusNormal"/>
              <w:jc w:val="right"/>
            </w:pPr>
            <w:r>
              <w:t>23450,0</w:t>
            </w:r>
          </w:p>
        </w:tc>
        <w:tc>
          <w:tcPr>
            <w:tcW w:w="1384" w:type="dxa"/>
          </w:tcPr>
          <w:p w14:paraId="045E7BA8" w14:textId="77777777" w:rsidR="00122CEB" w:rsidRDefault="00122CEB">
            <w:pPr>
              <w:pStyle w:val="ConsPlusNormal"/>
              <w:jc w:val="right"/>
            </w:pPr>
            <w:r>
              <w:t>24890,0</w:t>
            </w:r>
          </w:p>
        </w:tc>
        <w:tc>
          <w:tcPr>
            <w:tcW w:w="1384" w:type="dxa"/>
          </w:tcPr>
          <w:p w14:paraId="37BA9487" w14:textId="77777777" w:rsidR="00122CEB" w:rsidRDefault="00122CEB">
            <w:pPr>
              <w:pStyle w:val="ConsPlusNormal"/>
              <w:jc w:val="right"/>
            </w:pPr>
            <w:r>
              <w:t>24890,0</w:t>
            </w:r>
          </w:p>
        </w:tc>
      </w:tr>
      <w:tr w:rsidR="00122CEB" w14:paraId="3400D892" w14:textId="77777777">
        <w:tc>
          <w:tcPr>
            <w:tcW w:w="567" w:type="dxa"/>
          </w:tcPr>
          <w:p w14:paraId="4BADEA9E" w14:textId="77777777" w:rsidR="00122CEB" w:rsidRDefault="00122CEB">
            <w:pPr>
              <w:pStyle w:val="ConsPlusNormal"/>
              <w:jc w:val="center"/>
            </w:pPr>
            <w:r>
              <w:t>835</w:t>
            </w:r>
          </w:p>
        </w:tc>
        <w:tc>
          <w:tcPr>
            <w:tcW w:w="794" w:type="dxa"/>
          </w:tcPr>
          <w:p w14:paraId="6A0E96B9" w14:textId="77777777" w:rsidR="00122CEB" w:rsidRDefault="00122CEB">
            <w:pPr>
              <w:pStyle w:val="ConsPlusNormal"/>
              <w:jc w:val="center"/>
            </w:pPr>
            <w:r>
              <w:t>04 05</w:t>
            </w:r>
          </w:p>
        </w:tc>
        <w:tc>
          <w:tcPr>
            <w:tcW w:w="1644" w:type="dxa"/>
          </w:tcPr>
          <w:p w14:paraId="4CB9238E" w14:textId="77777777" w:rsidR="00122CEB" w:rsidRDefault="00122CEB">
            <w:pPr>
              <w:pStyle w:val="ConsPlusNormal"/>
              <w:jc w:val="center"/>
            </w:pPr>
            <w:r>
              <w:t>07 3 05 00000</w:t>
            </w:r>
          </w:p>
        </w:tc>
        <w:tc>
          <w:tcPr>
            <w:tcW w:w="484" w:type="dxa"/>
          </w:tcPr>
          <w:p w14:paraId="7595CB16" w14:textId="77777777" w:rsidR="00122CEB" w:rsidRDefault="00122CEB">
            <w:pPr>
              <w:pStyle w:val="ConsPlusNormal"/>
            </w:pPr>
          </w:p>
        </w:tc>
        <w:tc>
          <w:tcPr>
            <w:tcW w:w="3964" w:type="dxa"/>
          </w:tcPr>
          <w:p w14:paraId="0E9CF64B" w14:textId="77777777" w:rsidR="00122CEB" w:rsidRDefault="00122CEB">
            <w:pPr>
              <w:pStyle w:val="ConsPlusNormal"/>
            </w:pPr>
            <w:r>
              <w:t>Комплекс процессных мероприятий "Создание условий для развития туризма и туристской деятельности в Пермском крае"</w:t>
            </w:r>
          </w:p>
        </w:tc>
        <w:tc>
          <w:tcPr>
            <w:tcW w:w="1384" w:type="dxa"/>
          </w:tcPr>
          <w:p w14:paraId="36A152EB" w14:textId="77777777" w:rsidR="00122CEB" w:rsidRDefault="00122CEB">
            <w:pPr>
              <w:pStyle w:val="ConsPlusNormal"/>
              <w:jc w:val="right"/>
            </w:pPr>
            <w:r>
              <w:t>23450,0</w:t>
            </w:r>
          </w:p>
        </w:tc>
        <w:tc>
          <w:tcPr>
            <w:tcW w:w="1384" w:type="dxa"/>
          </w:tcPr>
          <w:p w14:paraId="65F6D9A2" w14:textId="77777777" w:rsidR="00122CEB" w:rsidRDefault="00122CEB">
            <w:pPr>
              <w:pStyle w:val="ConsPlusNormal"/>
              <w:jc w:val="right"/>
            </w:pPr>
            <w:r>
              <w:t>24890,0</w:t>
            </w:r>
          </w:p>
        </w:tc>
        <w:tc>
          <w:tcPr>
            <w:tcW w:w="1384" w:type="dxa"/>
          </w:tcPr>
          <w:p w14:paraId="4A081B01" w14:textId="77777777" w:rsidR="00122CEB" w:rsidRDefault="00122CEB">
            <w:pPr>
              <w:pStyle w:val="ConsPlusNormal"/>
              <w:jc w:val="right"/>
            </w:pPr>
            <w:r>
              <w:t>24890,0</w:t>
            </w:r>
          </w:p>
        </w:tc>
      </w:tr>
      <w:tr w:rsidR="00122CEB" w14:paraId="4EA60C6C" w14:textId="77777777">
        <w:tc>
          <w:tcPr>
            <w:tcW w:w="567" w:type="dxa"/>
          </w:tcPr>
          <w:p w14:paraId="1F811F66" w14:textId="77777777" w:rsidR="00122CEB" w:rsidRDefault="00122CEB">
            <w:pPr>
              <w:pStyle w:val="ConsPlusNormal"/>
              <w:jc w:val="center"/>
            </w:pPr>
            <w:r>
              <w:t>835</w:t>
            </w:r>
          </w:p>
        </w:tc>
        <w:tc>
          <w:tcPr>
            <w:tcW w:w="794" w:type="dxa"/>
          </w:tcPr>
          <w:p w14:paraId="379E5509" w14:textId="77777777" w:rsidR="00122CEB" w:rsidRDefault="00122CEB">
            <w:pPr>
              <w:pStyle w:val="ConsPlusNormal"/>
              <w:jc w:val="center"/>
            </w:pPr>
            <w:r>
              <w:t>04 05</w:t>
            </w:r>
          </w:p>
        </w:tc>
        <w:tc>
          <w:tcPr>
            <w:tcW w:w="1644" w:type="dxa"/>
          </w:tcPr>
          <w:p w14:paraId="503110F6" w14:textId="77777777" w:rsidR="00122CEB" w:rsidRDefault="00122CEB">
            <w:pPr>
              <w:pStyle w:val="ConsPlusNormal"/>
              <w:jc w:val="center"/>
            </w:pPr>
            <w:r>
              <w:t>07 3 05 R3410</w:t>
            </w:r>
          </w:p>
        </w:tc>
        <w:tc>
          <w:tcPr>
            <w:tcW w:w="484" w:type="dxa"/>
          </w:tcPr>
          <w:p w14:paraId="05648D48" w14:textId="77777777" w:rsidR="00122CEB" w:rsidRDefault="00122CEB">
            <w:pPr>
              <w:pStyle w:val="ConsPlusNormal"/>
            </w:pPr>
          </w:p>
        </w:tc>
        <w:tc>
          <w:tcPr>
            <w:tcW w:w="3964" w:type="dxa"/>
          </w:tcPr>
          <w:p w14:paraId="7D8CA372" w14:textId="77777777" w:rsidR="00122CEB" w:rsidRDefault="00122CEB">
            <w:pPr>
              <w:pStyle w:val="ConsPlusNormal"/>
            </w:pPr>
            <w:r>
              <w:t>Предоставление грантов на развитие сельского туризма</w:t>
            </w:r>
          </w:p>
        </w:tc>
        <w:tc>
          <w:tcPr>
            <w:tcW w:w="1384" w:type="dxa"/>
          </w:tcPr>
          <w:p w14:paraId="176757A2" w14:textId="77777777" w:rsidR="00122CEB" w:rsidRDefault="00122CEB">
            <w:pPr>
              <w:pStyle w:val="ConsPlusNormal"/>
              <w:jc w:val="right"/>
            </w:pPr>
            <w:r>
              <w:t>23450,0</w:t>
            </w:r>
          </w:p>
        </w:tc>
        <w:tc>
          <w:tcPr>
            <w:tcW w:w="1384" w:type="dxa"/>
          </w:tcPr>
          <w:p w14:paraId="7299A835" w14:textId="77777777" w:rsidR="00122CEB" w:rsidRDefault="00122CEB">
            <w:pPr>
              <w:pStyle w:val="ConsPlusNormal"/>
              <w:jc w:val="right"/>
            </w:pPr>
            <w:r>
              <w:t>24890,0</w:t>
            </w:r>
          </w:p>
        </w:tc>
        <w:tc>
          <w:tcPr>
            <w:tcW w:w="1384" w:type="dxa"/>
          </w:tcPr>
          <w:p w14:paraId="0BD6E89A" w14:textId="77777777" w:rsidR="00122CEB" w:rsidRDefault="00122CEB">
            <w:pPr>
              <w:pStyle w:val="ConsPlusNormal"/>
              <w:jc w:val="right"/>
            </w:pPr>
            <w:r>
              <w:t>24890,0</w:t>
            </w:r>
          </w:p>
        </w:tc>
      </w:tr>
      <w:tr w:rsidR="00122CEB" w14:paraId="5AA80964" w14:textId="77777777">
        <w:tc>
          <w:tcPr>
            <w:tcW w:w="567" w:type="dxa"/>
          </w:tcPr>
          <w:p w14:paraId="53377914" w14:textId="77777777" w:rsidR="00122CEB" w:rsidRDefault="00122CEB">
            <w:pPr>
              <w:pStyle w:val="ConsPlusNormal"/>
              <w:jc w:val="center"/>
            </w:pPr>
            <w:r>
              <w:t>835</w:t>
            </w:r>
          </w:p>
        </w:tc>
        <w:tc>
          <w:tcPr>
            <w:tcW w:w="794" w:type="dxa"/>
          </w:tcPr>
          <w:p w14:paraId="122CD90C" w14:textId="77777777" w:rsidR="00122CEB" w:rsidRDefault="00122CEB">
            <w:pPr>
              <w:pStyle w:val="ConsPlusNormal"/>
              <w:jc w:val="center"/>
            </w:pPr>
            <w:r>
              <w:t>04 05</w:t>
            </w:r>
          </w:p>
        </w:tc>
        <w:tc>
          <w:tcPr>
            <w:tcW w:w="1644" w:type="dxa"/>
          </w:tcPr>
          <w:p w14:paraId="5D8F6099" w14:textId="77777777" w:rsidR="00122CEB" w:rsidRDefault="00122CEB">
            <w:pPr>
              <w:pStyle w:val="ConsPlusNormal"/>
              <w:jc w:val="center"/>
            </w:pPr>
            <w:r>
              <w:t>07 3 05 R3410</w:t>
            </w:r>
          </w:p>
        </w:tc>
        <w:tc>
          <w:tcPr>
            <w:tcW w:w="484" w:type="dxa"/>
          </w:tcPr>
          <w:p w14:paraId="6079B31C" w14:textId="77777777" w:rsidR="00122CEB" w:rsidRDefault="00122CEB">
            <w:pPr>
              <w:pStyle w:val="ConsPlusNormal"/>
              <w:jc w:val="center"/>
            </w:pPr>
            <w:r>
              <w:t>800</w:t>
            </w:r>
          </w:p>
        </w:tc>
        <w:tc>
          <w:tcPr>
            <w:tcW w:w="3964" w:type="dxa"/>
          </w:tcPr>
          <w:p w14:paraId="37D917BB" w14:textId="77777777" w:rsidR="00122CEB" w:rsidRDefault="00122CEB">
            <w:pPr>
              <w:pStyle w:val="ConsPlusNormal"/>
            </w:pPr>
            <w:r>
              <w:t>Иные бюджетные ассигнования</w:t>
            </w:r>
          </w:p>
        </w:tc>
        <w:tc>
          <w:tcPr>
            <w:tcW w:w="1384" w:type="dxa"/>
          </w:tcPr>
          <w:p w14:paraId="1E70439E" w14:textId="77777777" w:rsidR="00122CEB" w:rsidRDefault="00122CEB">
            <w:pPr>
              <w:pStyle w:val="ConsPlusNormal"/>
              <w:jc w:val="right"/>
            </w:pPr>
            <w:r>
              <w:t>23450,0</w:t>
            </w:r>
          </w:p>
        </w:tc>
        <w:tc>
          <w:tcPr>
            <w:tcW w:w="1384" w:type="dxa"/>
          </w:tcPr>
          <w:p w14:paraId="53DEC057" w14:textId="77777777" w:rsidR="00122CEB" w:rsidRDefault="00122CEB">
            <w:pPr>
              <w:pStyle w:val="ConsPlusNormal"/>
              <w:jc w:val="right"/>
            </w:pPr>
            <w:r>
              <w:t>24890,0</w:t>
            </w:r>
          </w:p>
        </w:tc>
        <w:tc>
          <w:tcPr>
            <w:tcW w:w="1384" w:type="dxa"/>
          </w:tcPr>
          <w:p w14:paraId="2385AF6F" w14:textId="77777777" w:rsidR="00122CEB" w:rsidRDefault="00122CEB">
            <w:pPr>
              <w:pStyle w:val="ConsPlusNormal"/>
              <w:jc w:val="right"/>
            </w:pPr>
            <w:r>
              <w:t>24890,0</w:t>
            </w:r>
          </w:p>
        </w:tc>
      </w:tr>
      <w:tr w:rsidR="00122CEB" w14:paraId="52602B94" w14:textId="77777777">
        <w:tc>
          <w:tcPr>
            <w:tcW w:w="567" w:type="dxa"/>
          </w:tcPr>
          <w:p w14:paraId="7B7D39E2" w14:textId="77777777" w:rsidR="00122CEB" w:rsidRDefault="00122CEB">
            <w:pPr>
              <w:pStyle w:val="ConsPlusNormal"/>
              <w:jc w:val="center"/>
            </w:pPr>
            <w:r>
              <w:lastRenderedPageBreak/>
              <w:t>835</w:t>
            </w:r>
          </w:p>
        </w:tc>
        <w:tc>
          <w:tcPr>
            <w:tcW w:w="794" w:type="dxa"/>
          </w:tcPr>
          <w:p w14:paraId="0E229D46" w14:textId="77777777" w:rsidR="00122CEB" w:rsidRDefault="00122CEB">
            <w:pPr>
              <w:pStyle w:val="ConsPlusNormal"/>
              <w:jc w:val="center"/>
            </w:pPr>
            <w:r>
              <w:t>04 05</w:t>
            </w:r>
          </w:p>
        </w:tc>
        <w:tc>
          <w:tcPr>
            <w:tcW w:w="1644" w:type="dxa"/>
          </w:tcPr>
          <w:p w14:paraId="60F837CE" w14:textId="77777777" w:rsidR="00122CEB" w:rsidRDefault="00122CEB">
            <w:pPr>
              <w:pStyle w:val="ConsPlusNormal"/>
              <w:jc w:val="center"/>
            </w:pPr>
            <w:r>
              <w:t>08 0 00 00000</w:t>
            </w:r>
          </w:p>
        </w:tc>
        <w:tc>
          <w:tcPr>
            <w:tcW w:w="484" w:type="dxa"/>
          </w:tcPr>
          <w:p w14:paraId="2D81CE93" w14:textId="77777777" w:rsidR="00122CEB" w:rsidRDefault="00122CEB">
            <w:pPr>
              <w:pStyle w:val="ConsPlusNormal"/>
            </w:pPr>
          </w:p>
        </w:tc>
        <w:tc>
          <w:tcPr>
            <w:tcW w:w="3964" w:type="dxa"/>
          </w:tcPr>
          <w:p w14:paraId="67DEB717" w14:textId="77777777" w:rsidR="00122CEB" w:rsidRDefault="00122CEB">
            <w:pPr>
              <w:pStyle w:val="ConsPlusNormal"/>
            </w:pPr>
            <w:r>
              <w:t>Государственная программа Пермского края "Государственная поддержка агропромышленного комплекса Пермского края"</w:t>
            </w:r>
          </w:p>
        </w:tc>
        <w:tc>
          <w:tcPr>
            <w:tcW w:w="1384" w:type="dxa"/>
          </w:tcPr>
          <w:p w14:paraId="6622D774" w14:textId="77777777" w:rsidR="00122CEB" w:rsidRDefault="00122CEB">
            <w:pPr>
              <w:pStyle w:val="ConsPlusNormal"/>
              <w:jc w:val="right"/>
            </w:pPr>
            <w:r>
              <w:t>2867686,9</w:t>
            </w:r>
          </w:p>
        </w:tc>
        <w:tc>
          <w:tcPr>
            <w:tcW w:w="1384" w:type="dxa"/>
          </w:tcPr>
          <w:p w14:paraId="61B05EC5" w14:textId="77777777" w:rsidR="00122CEB" w:rsidRDefault="00122CEB">
            <w:pPr>
              <w:pStyle w:val="ConsPlusNormal"/>
              <w:jc w:val="right"/>
            </w:pPr>
            <w:r>
              <w:t>2878394,2</w:t>
            </w:r>
          </w:p>
        </w:tc>
        <w:tc>
          <w:tcPr>
            <w:tcW w:w="1384" w:type="dxa"/>
          </w:tcPr>
          <w:p w14:paraId="46309F68" w14:textId="77777777" w:rsidR="00122CEB" w:rsidRDefault="00122CEB">
            <w:pPr>
              <w:pStyle w:val="ConsPlusNormal"/>
              <w:jc w:val="right"/>
            </w:pPr>
            <w:r>
              <w:t>2877691,5</w:t>
            </w:r>
          </w:p>
        </w:tc>
      </w:tr>
      <w:tr w:rsidR="00122CEB" w14:paraId="53CBC984" w14:textId="77777777">
        <w:tc>
          <w:tcPr>
            <w:tcW w:w="567" w:type="dxa"/>
          </w:tcPr>
          <w:p w14:paraId="4E749B97" w14:textId="77777777" w:rsidR="00122CEB" w:rsidRDefault="00122CEB">
            <w:pPr>
              <w:pStyle w:val="ConsPlusNormal"/>
              <w:jc w:val="center"/>
            </w:pPr>
            <w:r>
              <w:t>835</w:t>
            </w:r>
          </w:p>
        </w:tc>
        <w:tc>
          <w:tcPr>
            <w:tcW w:w="794" w:type="dxa"/>
          </w:tcPr>
          <w:p w14:paraId="6A81CCFD" w14:textId="77777777" w:rsidR="00122CEB" w:rsidRDefault="00122CEB">
            <w:pPr>
              <w:pStyle w:val="ConsPlusNormal"/>
              <w:jc w:val="center"/>
            </w:pPr>
            <w:r>
              <w:t>04 05</w:t>
            </w:r>
          </w:p>
        </w:tc>
        <w:tc>
          <w:tcPr>
            <w:tcW w:w="1644" w:type="dxa"/>
          </w:tcPr>
          <w:p w14:paraId="10A1FDA6" w14:textId="77777777" w:rsidR="00122CEB" w:rsidRDefault="00122CEB">
            <w:pPr>
              <w:pStyle w:val="ConsPlusNormal"/>
              <w:jc w:val="center"/>
            </w:pPr>
            <w:r>
              <w:t>08 3 00 00000</w:t>
            </w:r>
          </w:p>
        </w:tc>
        <w:tc>
          <w:tcPr>
            <w:tcW w:w="484" w:type="dxa"/>
          </w:tcPr>
          <w:p w14:paraId="318C86D2" w14:textId="77777777" w:rsidR="00122CEB" w:rsidRDefault="00122CEB">
            <w:pPr>
              <w:pStyle w:val="ConsPlusNormal"/>
            </w:pPr>
          </w:p>
        </w:tc>
        <w:tc>
          <w:tcPr>
            <w:tcW w:w="3964" w:type="dxa"/>
          </w:tcPr>
          <w:p w14:paraId="771D04FF" w14:textId="77777777" w:rsidR="00122CEB" w:rsidRDefault="00122CEB">
            <w:pPr>
              <w:pStyle w:val="ConsPlusNormal"/>
            </w:pPr>
            <w:r>
              <w:t>Комплексы процессных мероприятий</w:t>
            </w:r>
          </w:p>
        </w:tc>
        <w:tc>
          <w:tcPr>
            <w:tcW w:w="1384" w:type="dxa"/>
          </w:tcPr>
          <w:p w14:paraId="2F559B41" w14:textId="77777777" w:rsidR="00122CEB" w:rsidRDefault="00122CEB">
            <w:pPr>
              <w:pStyle w:val="ConsPlusNormal"/>
              <w:jc w:val="right"/>
            </w:pPr>
            <w:r>
              <w:t>2867686,9</w:t>
            </w:r>
          </w:p>
        </w:tc>
        <w:tc>
          <w:tcPr>
            <w:tcW w:w="1384" w:type="dxa"/>
          </w:tcPr>
          <w:p w14:paraId="0231E6C2" w14:textId="77777777" w:rsidR="00122CEB" w:rsidRDefault="00122CEB">
            <w:pPr>
              <w:pStyle w:val="ConsPlusNormal"/>
              <w:jc w:val="right"/>
            </w:pPr>
            <w:r>
              <w:t>2878394,2</w:t>
            </w:r>
          </w:p>
        </w:tc>
        <w:tc>
          <w:tcPr>
            <w:tcW w:w="1384" w:type="dxa"/>
          </w:tcPr>
          <w:p w14:paraId="4F6E414B" w14:textId="77777777" w:rsidR="00122CEB" w:rsidRDefault="00122CEB">
            <w:pPr>
              <w:pStyle w:val="ConsPlusNormal"/>
              <w:jc w:val="right"/>
            </w:pPr>
            <w:r>
              <w:t>2877691,5</w:t>
            </w:r>
          </w:p>
        </w:tc>
      </w:tr>
      <w:tr w:rsidR="00122CEB" w14:paraId="7A6E8591" w14:textId="77777777">
        <w:tc>
          <w:tcPr>
            <w:tcW w:w="567" w:type="dxa"/>
          </w:tcPr>
          <w:p w14:paraId="4BFEB3AE" w14:textId="77777777" w:rsidR="00122CEB" w:rsidRDefault="00122CEB">
            <w:pPr>
              <w:pStyle w:val="ConsPlusNormal"/>
              <w:jc w:val="center"/>
            </w:pPr>
            <w:r>
              <w:t>835</w:t>
            </w:r>
          </w:p>
        </w:tc>
        <w:tc>
          <w:tcPr>
            <w:tcW w:w="794" w:type="dxa"/>
          </w:tcPr>
          <w:p w14:paraId="053FF52E" w14:textId="77777777" w:rsidR="00122CEB" w:rsidRDefault="00122CEB">
            <w:pPr>
              <w:pStyle w:val="ConsPlusNormal"/>
              <w:jc w:val="center"/>
            </w:pPr>
            <w:r>
              <w:t>04 05</w:t>
            </w:r>
          </w:p>
        </w:tc>
        <w:tc>
          <w:tcPr>
            <w:tcW w:w="1644" w:type="dxa"/>
          </w:tcPr>
          <w:p w14:paraId="01AD8675" w14:textId="77777777" w:rsidR="00122CEB" w:rsidRDefault="00122CEB">
            <w:pPr>
              <w:pStyle w:val="ConsPlusNormal"/>
              <w:jc w:val="center"/>
            </w:pPr>
            <w:r>
              <w:t>08 3 01 00000</w:t>
            </w:r>
          </w:p>
        </w:tc>
        <w:tc>
          <w:tcPr>
            <w:tcW w:w="484" w:type="dxa"/>
          </w:tcPr>
          <w:p w14:paraId="790BF870" w14:textId="77777777" w:rsidR="00122CEB" w:rsidRDefault="00122CEB">
            <w:pPr>
              <w:pStyle w:val="ConsPlusNormal"/>
            </w:pPr>
          </w:p>
        </w:tc>
        <w:tc>
          <w:tcPr>
            <w:tcW w:w="3964" w:type="dxa"/>
          </w:tcPr>
          <w:p w14:paraId="5B46DAE6" w14:textId="77777777" w:rsidR="00122CEB" w:rsidRDefault="00122CEB">
            <w:pPr>
              <w:pStyle w:val="ConsPlusNormal"/>
            </w:pPr>
            <w:r>
              <w:t>Комплекс процессных мероприятий "Поддержка отдельных подотраслей растениеводства и животноводства, а также сельскохозяйственного страхования"</w:t>
            </w:r>
          </w:p>
        </w:tc>
        <w:tc>
          <w:tcPr>
            <w:tcW w:w="1384" w:type="dxa"/>
          </w:tcPr>
          <w:p w14:paraId="48487DD9" w14:textId="77777777" w:rsidR="00122CEB" w:rsidRDefault="00122CEB">
            <w:pPr>
              <w:pStyle w:val="ConsPlusNormal"/>
              <w:jc w:val="right"/>
            </w:pPr>
            <w:r>
              <w:t>880470,3</w:t>
            </w:r>
          </w:p>
        </w:tc>
        <w:tc>
          <w:tcPr>
            <w:tcW w:w="1384" w:type="dxa"/>
          </w:tcPr>
          <w:p w14:paraId="2010D4F0" w14:textId="77777777" w:rsidR="00122CEB" w:rsidRDefault="00122CEB">
            <w:pPr>
              <w:pStyle w:val="ConsPlusNormal"/>
              <w:jc w:val="right"/>
            </w:pPr>
            <w:r>
              <w:t>891373,6</w:t>
            </w:r>
          </w:p>
        </w:tc>
        <w:tc>
          <w:tcPr>
            <w:tcW w:w="1384" w:type="dxa"/>
          </w:tcPr>
          <w:p w14:paraId="40C5AC44" w14:textId="77777777" w:rsidR="00122CEB" w:rsidRDefault="00122CEB">
            <w:pPr>
              <w:pStyle w:val="ConsPlusNormal"/>
              <w:jc w:val="right"/>
            </w:pPr>
            <w:r>
              <w:t>906675,5</w:t>
            </w:r>
          </w:p>
        </w:tc>
      </w:tr>
      <w:tr w:rsidR="00122CEB" w14:paraId="2D2C9972" w14:textId="77777777">
        <w:tc>
          <w:tcPr>
            <w:tcW w:w="567" w:type="dxa"/>
          </w:tcPr>
          <w:p w14:paraId="7D06F5D9" w14:textId="77777777" w:rsidR="00122CEB" w:rsidRDefault="00122CEB">
            <w:pPr>
              <w:pStyle w:val="ConsPlusNormal"/>
              <w:jc w:val="center"/>
            </w:pPr>
            <w:r>
              <w:t>835</w:t>
            </w:r>
          </w:p>
        </w:tc>
        <w:tc>
          <w:tcPr>
            <w:tcW w:w="794" w:type="dxa"/>
          </w:tcPr>
          <w:p w14:paraId="0F126E83" w14:textId="77777777" w:rsidR="00122CEB" w:rsidRDefault="00122CEB">
            <w:pPr>
              <w:pStyle w:val="ConsPlusNormal"/>
              <w:jc w:val="center"/>
            </w:pPr>
            <w:r>
              <w:t>04 05</w:t>
            </w:r>
          </w:p>
        </w:tc>
        <w:tc>
          <w:tcPr>
            <w:tcW w:w="1644" w:type="dxa"/>
          </w:tcPr>
          <w:p w14:paraId="512641A0" w14:textId="77777777" w:rsidR="00122CEB" w:rsidRDefault="00122CEB">
            <w:pPr>
              <w:pStyle w:val="ConsPlusNormal"/>
              <w:jc w:val="center"/>
            </w:pPr>
            <w:r>
              <w:t>08 3 01 2У010</w:t>
            </w:r>
          </w:p>
        </w:tc>
        <w:tc>
          <w:tcPr>
            <w:tcW w:w="484" w:type="dxa"/>
          </w:tcPr>
          <w:p w14:paraId="43B06D25" w14:textId="77777777" w:rsidR="00122CEB" w:rsidRDefault="00122CEB">
            <w:pPr>
              <w:pStyle w:val="ConsPlusNormal"/>
            </w:pPr>
          </w:p>
        </w:tc>
        <w:tc>
          <w:tcPr>
            <w:tcW w:w="3964" w:type="dxa"/>
          </w:tcPr>
          <w:p w14:paraId="6257EBFF" w14:textId="77777777" w:rsidR="00122CEB" w:rsidRDefault="00122CEB">
            <w:pPr>
              <w:pStyle w:val="ConsPlusNormal"/>
            </w:pPr>
            <w:r>
              <w:t>Возмещение части затрат, связанных с производством и (или) реализацией сельскохозяйственной продукции по отдельным подотраслям растениеводства и животноводства, а также сельскохозяйственное страхование (расходы, не софинансируемые из федерального бюджета)</w:t>
            </w:r>
          </w:p>
        </w:tc>
        <w:tc>
          <w:tcPr>
            <w:tcW w:w="1384" w:type="dxa"/>
          </w:tcPr>
          <w:p w14:paraId="62058162" w14:textId="77777777" w:rsidR="00122CEB" w:rsidRDefault="00122CEB">
            <w:pPr>
              <w:pStyle w:val="ConsPlusNormal"/>
              <w:jc w:val="right"/>
            </w:pPr>
            <w:r>
              <w:t>485393,3</w:t>
            </w:r>
          </w:p>
        </w:tc>
        <w:tc>
          <w:tcPr>
            <w:tcW w:w="1384" w:type="dxa"/>
          </w:tcPr>
          <w:p w14:paraId="08416E16" w14:textId="77777777" w:rsidR="00122CEB" w:rsidRDefault="00122CEB">
            <w:pPr>
              <w:pStyle w:val="ConsPlusNormal"/>
              <w:jc w:val="right"/>
            </w:pPr>
            <w:r>
              <w:t>506558,2</w:t>
            </w:r>
          </w:p>
        </w:tc>
        <w:tc>
          <w:tcPr>
            <w:tcW w:w="1384" w:type="dxa"/>
          </w:tcPr>
          <w:p w14:paraId="51290188" w14:textId="77777777" w:rsidR="00122CEB" w:rsidRDefault="00122CEB">
            <w:pPr>
              <w:pStyle w:val="ConsPlusNormal"/>
              <w:jc w:val="right"/>
            </w:pPr>
            <w:r>
              <w:t>521860,1</w:t>
            </w:r>
          </w:p>
        </w:tc>
      </w:tr>
      <w:tr w:rsidR="00122CEB" w14:paraId="2ADAE558" w14:textId="77777777">
        <w:tc>
          <w:tcPr>
            <w:tcW w:w="567" w:type="dxa"/>
          </w:tcPr>
          <w:p w14:paraId="2307787E" w14:textId="77777777" w:rsidR="00122CEB" w:rsidRDefault="00122CEB">
            <w:pPr>
              <w:pStyle w:val="ConsPlusNormal"/>
              <w:jc w:val="center"/>
            </w:pPr>
            <w:r>
              <w:t>835</w:t>
            </w:r>
          </w:p>
        </w:tc>
        <w:tc>
          <w:tcPr>
            <w:tcW w:w="794" w:type="dxa"/>
          </w:tcPr>
          <w:p w14:paraId="70A63796" w14:textId="77777777" w:rsidR="00122CEB" w:rsidRDefault="00122CEB">
            <w:pPr>
              <w:pStyle w:val="ConsPlusNormal"/>
              <w:jc w:val="center"/>
            </w:pPr>
            <w:r>
              <w:t>04 05</w:t>
            </w:r>
          </w:p>
        </w:tc>
        <w:tc>
          <w:tcPr>
            <w:tcW w:w="1644" w:type="dxa"/>
          </w:tcPr>
          <w:p w14:paraId="33AF7013" w14:textId="77777777" w:rsidR="00122CEB" w:rsidRDefault="00122CEB">
            <w:pPr>
              <w:pStyle w:val="ConsPlusNormal"/>
              <w:jc w:val="center"/>
            </w:pPr>
            <w:r>
              <w:t>08 3 01 2У010</w:t>
            </w:r>
          </w:p>
        </w:tc>
        <w:tc>
          <w:tcPr>
            <w:tcW w:w="484" w:type="dxa"/>
          </w:tcPr>
          <w:p w14:paraId="6C6B6908" w14:textId="77777777" w:rsidR="00122CEB" w:rsidRDefault="00122CEB">
            <w:pPr>
              <w:pStyle w:val="ConsPlusNormal"/>
              <w:jc w:val="center"/>
            </w:pPr>
            <w:r>
              <w:t>800</w:t>
            </w:r>
          </w:p>
        </w:tc>
        <w:tc>
          <w:tcPr>
            <w:tcW w:w="3964" w:type="dxa"/>
          </w:tcPr>
          <w:p w14:paraId="6FA959D4" w14:textId="77777777" w:rsidR="00122CEB" w:rsidRDefault="00122CEB">
            <w:pPr>
              <w:pStyle w:val="ConsPlusNormal"/>
            </w:pPr>
            <w:r>
              <w:t>Иные бюджетные ассигнования</w:t>
            </w:r>
          </w:p>
        </w:tc>
        <w:tc>
          <w:tcPr>
            <w:tcW w:w="1384" w:type="dxa"/>
          </w:tcPr>
          <w:p w14:paraId="4EE81905" w14:textId="77777777" w:rsidR="00122CEB" w:rsidRDefault="00122CEB">
            <w:pPr>
              <w:pStyle w:val="ConsPlusNormal"/>
              <w:jc w:val="right"/>
            </w:pPr>
            <w:r>
              <w:t>485393,3</w:t>
            </w:r>
          </w:p>
        </w:tc>
        <w:tc>
          <w:tcPr>
            <w:tcW w:w="1384" w:type="dxa"/>
          </w:tcPr>
          <w:p w14:paraId="3914AA29" w14:textId="77777777" w:rsidR="00122CEB" w:rsidRDefault="00122CEB">
            <w:pPr>
              <w:pStyle w:val="ConsPlusNormal"/>
              <w:jc w:val="right"/>
            </w:pPr>
            <w:r>
              <w:t>506558,2</w:t>
            </w:r>
          </w:p>
        </w:tc>
        <w:tc>
          <w:tcPr>
            <w:tcW w:w="1384" w:type="dxa"/>
          </w:tcPr>
          <w:p w14:paraId="68D0BC76" w14:textId="77777777" w:rsidR="00122CEB" w:rsidRDefault="00122CEB">
            <w:pPr>
              <w:pStyle w:val="ConsPlusNormal"/>
              <w:jc w:val="right"/>
            </w:pPr>
            <w:r>
              <w:t>521860,1</w:t>
            </w:r>
          </w:p>
        </w:tc>
      </w:tr>
      <w:tr w:rsidR="00122CEB" w14:paraId="1A65FA99" w14:textId="77777777">
        <w:tc>
          <w:tcPr>
            <w:tcW w:w="567" w:type="dxa"/>
          </w:tcPr>
          <w:p w14:paraId="2A9D18B8" w14:textId="77777777" w:rsidR="00122CEB" w:rsidRDefault="00122CEB">
            <w:pPr>
              <w:pStyle w:val="ConsPlusNormal"/>
              <w:jc w:val="center"/>
            </w:pPr>
            <w:r>
              <w:t>835</w:t>
            </w:r>
          </w:p>
        </w:tc>
        <w:tc>
          <w:tcPr>
            <w:tcW w:w="794" w:type="dxa"/>
          </w:tcPr>
          <w:p w14:paraId="67CA03B6" w14:textId="77777777" w:rsidR="00122CEB" w:rsidRDefault="00122CEB">
            <w:pPr>
              <w:pStyle w:val="ConsPlusNormal"/>
              <w:jc w:val="center"/>
            </w:pPr>
            <w:r>
              <w:t>04 05</w:t>
            </w:r>
          </w:p>
        </w:tc>
        <w:tc>
          <w:tcPr>
            <w:tcW w:w="1644" w:type="dxa"/>
          </w:tcPr>
          <w:p w14:paraId="4BFD5826" w14:textId="77777777" w:rsidR="00122CEB" w:rsidRDefault="00122CEB">
            <w:pPr>
              <w:pStyle w:val="ConsPlusNormal"/>
              <w:jc w:val="center"/>
            </w:pPr>
            <w:r>
              <w:t>08 3 01 R5080</w:t>
            </w:r>
          </w:p>
        </w:tc>
        <w:tc>
          <w:tcPr>
            <w:tcW w:w="484" w:type="dxa"/>
          </w:tcPr>
          <w:p w14:paraId="512B8D62" w14:textId="77777777" w:rsidR="00122CEB" w:rsidRDefault="00122CEB">
            <w:pPr>
              <w:pStyle w:val="ConsPlusNormal"/>
            </w:pPr>
          </w:p>
        </w:tc>
        <w:tc>
          <w:tcPr>
            <w:tcW w:w="3964" w:type="dxa"/>
          </w:tcPr>
          <w:p w14:paraId="0EDBD1CE" w14:textId="77777777" w:rsidR="00122CEB" w:rsidRDefault="00122CEB">
            <w:pPr>
              <w:pStyle w:val="ConsPlusNormal"/>
            </w:pPr>
            <w:r>
              <w:t>Возмещение части затрат, связанных с производством и (или) реализацией сельскохозяйственной продукции по отдельным подотраслям растениеводства и животноводства, а также сельскохозяйственное страхование</w:t>
            </w:r>
          </w:p>
        </w:tc>
        <w:tc>
          <w:tcPr>
            <w:tcW w:w="1384" w:type="dxa"/>
          </w:tcPr>
          <w:p w14:paraId="220C8037" w14:textId="77777777" w:rsidR="00122CEB" w:rsidRDefault="00122CEB">
            <w:pPr>
              <w:pStyle w:val="ConsPlusNormal"/>
              <w:jc w:val="right"/>
            </w:pPr>
            <w:r>
              <w:t>395077,0</w:t>
            </w:r>
          </w:p>
        </w:tc>
        <w:tc>
          <w:tcPr>
            <w:tcW w:w="1384" w:type="dxa"/>
          </w:tcPr>
          <w:p w14:paraId="549F702E" w14:textId="77777777" w:rsidR="00122CEB" w:rsidRDefault="00122CEB">
            <w:pPr>
              <w:pStyle w:val="ConsPlusNormal"/>
              <w:jc w:val="right"/>
            </w:pPr>
            <w:r>
              <w:t>384815,4</w:t>
            </w:r>
          </w:p>
        </w:tc>
        <w:tc>
          <w:tcPr>
            <w:tcW w:w="1384" w:type="dxa"/>
          </w:tcPr>
          <w:p w14:paraId="039F8961" w14:textId="77777777" w:rsidR="00122CEB" w:rsidRDefault="00122CEB">
            <w:pPr>
              <w:pStyle w:val="ConsPlusNormal"/>
              <w:jc w:val="right"/>
            </w:pPr>
            <w:r>
              <w:t>384815,4</w:t>
            </w:r>
          </w:p>
        </w:tc>
      </w:tr>
      <w:tr w:rsidR="00122CEB" w14:paraId="6110ABF6" w14:textId="77777777">
        <w:tc>
          <w:tcPr>
            <w:tcW w:w="567" w:type="dxa"/>
          </w:tcPr>
          <w:p w14:paraId="554B8770" w14:textId="77777777" w:rsidR="00122CEB" w:rsidRDefault="00122CEB">
            <w:pPr>
              <w:pStyle w:val="ConsPlusNormal"/>
              <w:jc w:val="center"/>
            </w:pPr>
            <w:r>
              <w:t>835</w:t>
            </w:r>
          </w:p>
        </w:tc>
        <w:tc>
          <w:tcPr>
            <w:tcW w:w="794" w:type="dxa"/>
          </w:tcPr>
          <w:p w14:paraId="4D97B4F2" w14:textId="77777777" w:rsidR="00122CEB" w:rsidRDefault="00122CEB">
            <w:pPr>
              <w:pStyle w:val="ConsPlusNormal"/>
              <w:jc w:val="center"/>
            </w:pPr>
            <w:r>
              <w:t>04 05</w:t>
            </w:r>
          </w:p>
        </w:tc>
        <w:tc>
          <w:tcPr>
            <w:tcW w:w="1644" w:type="dxa"/>
          </w:tcPr>
          <w:p w14:paraId="500578E9" w14:textId="77777777" w:rsidR="00122CEB" w:rsidRDefault="00122CEB">
            <w:pPr>
              <w:pStyle w:val="ConsPlusNormal"/>
              <w:jc w:val="center"/>
            </w:pPr>
            <w:r>
              <w:t>08 3 01 R5080</w:t>
            </w:r>
          </w:p>
        </w:tc>
        <w:tc>
          <w:tcPr>
            <w:tcW w:w="484" w:type="dxa"/>
          </w:tcPr>
          <w:p w14:paraId="7CFC6A0B" w14:textId="77777777" w:rsidR="00122CEB" w:rsidRDefault="00122CEB">
            <w:pPr>
              <w:pStyle w:val="ConsPlusNormal"/>
              <w:jc w:val="center"/>
            </w:pPr>
            <w:r>
              <w:t>800</w:t>
            </w:r>
          </w:p>
        </w:tc>
        <w:tc>
          <w:tcPr>
            <w:tcW w:w="3964" w:type="dxa"/>
          </w:tcPr>
          <w:p w14:paraId="7A7D1B4F" w14:textId="77777777" w:rsidR="00122CEB" w:rsidRDefault="00122CEB">
            <w:pPr>
              <w:pStyle w:val="ConsPlusNormal"/>
            </w:pPr>
            <w:r>
              <w:t>Иные бюджетные ассигнования</w:t>
            </w:r>
          </w:p>
        </w:tc>
        <w:tc>
          <w:tcPr>
            <w:tcW w:w="1384" w:type="dxa"/>
          </w:tcPr>
          <w:p w14:paraId="2C8D9485" w14:textId="77777777" w:rsidR="00122CEB" w:rsidRDefault="00122CEB">
            <w:pPr>
              <w:pStyle w:val="ConsPlusNormal"/>
              <w:jc w:val="right"/>
            </w:pPr>
            <w:r>
              <w:t>395077,0</w:t>
            </w:r>
          </w:p>
        </w:tc>
        <w:tc>
          <w:tcPr>
            <w:tcW w:w="1384" w:type="dxa"/>
          </w:tcPr>
          <w:p w14:paraId="4E877EAB" w14:textId="77777777" w:rsidR="00122CEB" w:rsidRDefault="00122CEB">
            <w:pPr>
              <w:pStyle w:val="ConsPlusNormal"/>
              <w:jc w:val="right"/>
            </w:pPr>
            <w:r>
              <w:t>384815,4</w:t>
            </w:r>
          </w:p>
        </w:tc>
        <w:tc>
          <w:tcPr>
            <w:tcW w:w="1384" w:type="dxa"/>
          </w:tcPr>
          <w:p w14:paraId="3F13437B" w14:textId="77777777" w:rsidR="00122CEB" w:rsidRDefault="00122CEB">
            <w:pPr>
              <w:pStyle w:val="ConsPlusNormal"/>
              <w:jc w:val="right"/>
            </w:pPr>
            <w:r>
              <w:t>384815,4</w:t>
            </w:r>
          </w:p>
        </w:tc>
      </w:tr>
      <w:tr w:rsidR="00122CEB" w14:paraId="1888E5D7" w14:textId="77777777">
        <w:tc>
          <w:tcPr>
            <w:tcW w:w="567" w:type="dxa"/>
          </w:tcPr>
          <w:p w14:paraId="57A1D3E2" w14:textId="77777777" w:rsidR="00122CEB" w:rsidRDefault="00122CEB">
            <w:pPr>
              <w:pStyle w:val="ConsPlusNormal"/>
              <w:jc w:val="center"/>
            </w:pPr>
            <w:r>
              <w:lastRenderedPageBreak/>
              <w:t>835</w:t>
            </w:r>
          </w:p>
        </w:tc>
        <w:tc>
          <w:tcPr>
            <w:tcW w:w="794" w:type="dxa"/>
          </w:tcPr>
          <w:p w14:paraId="764A64EF" w14:textId="77777777" w:rsidR="00122CEB" w:rsidRDefault="00122CEB">
            <w:pPr>
              <w:pStyle w:val="ConsPlusNormal"/>
              <w:jc w:val="center"/>
            </w:pPr>
            <w:r>
              <w:t>04 05</w:t>
            </w:r>
          </w:p>
        </w:tc>
        <w:tc>
          <w:tcPr>
            <w:tcW w:w="1644" w:type="dxa"/>
          </w:tcPr>
          <w:p w14:paraId="1F0F0AE1" w14:textId="77777777" w:rsidR="00122CEB" w:rsidRDefault="00122CEB">
            <w:pPr>
              <w:pStyle w:val="ConsPlusNormal"/>
              <w:jc w:val="center"/>
            </w:pPr>
            <w:r>
              <w:t>08 3 02 00000</w:t>
            </w:r>
          </w:p>
        </w:tc>
        <w:tc>
          <w:tcPr>
            <w:tcW w:w="484" w:type="dxa"/>
          </w:tcPr>
          <w:p w14:paraId="1F211C80" w14:textId="77777777" w:rsidR="00122CEB" w:rsidRDefault="00122CEB">
            <w:pPr>
              <w:pStyle w:val="ConsPlusNormal"/>
            </w:pPr>
          </w:p>
        </w:tc>
        <w:tc>
          <w:tcPr>
            <w:tcW w:w="3964" w:type="dxa"/>
          </w:tcPr>
          <w:p w14:paraId="544F2E45" w14:textId="77777777" w:rsidR="00122CEB" w:rsidRDefault="00122CEB">
            <w:pPr>
              <w:pStyle w:val="ConsPlusNormal"/>
            </w:pPr>
            <w:r>
              <w:t>Комплекс процессных мероприятий "Стимулирование развития приоритетных подотраслей агропромышленного комплекса и развитие малых форм хозяйствования"</w:t>
            </w:r>
          </w:p>
        </w:tc>
        <w:tc>
          <w:tcPr>
            <w:tcW w:w="1384" w:type="dxa"/>
          </w:tcPr>
          <w:p w14:paraId="7CAEE9C0" w14:textId="77777777" w:rsidR="00122CEB" w:rsidRDefault="00122CEB">
            <w:pPr>
              <w:pStyle w:val="ConsPlusNormal"/>
              <w:jc w:val="right"/>
            </w:pPr>
            <w:r>
              <w:t>890683,9</w:t>
            </w:r>
          </w:p>
        </w:tc>
        <w:tc>
          <w:tcPr>
            <w:tcW w:w="1384" w:type="dxa"/>
          </w:tcPr>
          <w:p w14:paraId="5D4A5F0A" w14:textId="77777777" w:rsidR="00122CEB" w:rsidRDefault="00122CEB">
            <w:pPr>
              <w:pStyle w:val="ConsPlusNormal"/>
              <w:jc w:val="right"/>
            </w:pPr>
            <w:r>
              <w:t>903118,3</w:t>
            </w:r>
          </w:p>
        </w:tc>
        <w:tc>
          <w:tcPr>
            <w:tcW w:w="1384" w:type="dxa"/>
          </w:tcPr>
          <w:p w14:paraId="092CD8E1" w14:textId="77777777" w:rsidR="00122CEB" w:rsidRDefault="00122CEB">
            <w:pPr>
              <w:pStyle w:val="ConsPlusNormal"/>
              <w:jc w:val="right"/>
            </w:pPr>
            <w:r>
              <w:t>903118,3</w:t>
            </w:r>
          </w:p>
        </w:tc>
      </w:tr>
      <w:tr w:rsidR="00122CEB" w14:paraId="428AC30B" w14:textId="77777777">
        <w:tc>
          <w:tcPr>
            <w:tcW w:w="567" w:type="dxa"/>
          </w:tcPr>
          <w:p w14:paraId="56E62220" w14:textId="77777777" w:rsidR="00122CEB" w:rsidRDefault="00122CEB">
            <w:pPr>
              <w:pStyle w:val="ConsPlusNormal"/>
              <w:jc w:val="center"/>
            </w:pPr>
            <w:r>
              <w:t>835</w:t>
            </w:r>
          </w:p>
        </w:tc>
        <w:tc>
          <w:tcPr>
            <w:tcW w:w="794" w:type="dxa"/>
          </w:tcPr>
          <w:p w14:paraId="55B8083B" w14:textId="77777777" w:rsidR="00122CEB" w:rsidRDefault="00122CEB">
            <w:pPr>
              <w:pStyle w:val="ConsPlusNormal"/>
              <w:jc w:val="center"/>
            </w:pPr>
            <w:r>
              <w:t>04 05</w:t>
            </w:r>
          </w:p>
        </w:tc>
        <w:tc>
          <w:tcPr>
            <w:tcW w:w="1644" w:type="dxa"/>
          </w:tcPr>
          <w:p w14:paraId="10209AC6" w14:textId="77777777" w:rsidR="00122CEB" w:rsidRDefault="00122CEB">
            <w:pPr>
              <w:pStyle w:val="ConsPlusNormal"/>
              <w:jc w:val="center"/>
            </w:pPr>
            <w:r>
              <w:t>08 3 02 2У020</w:t>
            </w:r>
          </w:p>
        </w:tc>
        <w:tc>
          <w:tcPr>
            <w:tcW w:w="484" w:type="dxa"/>
          </w:tcPr>
          <w:p w14:paraId="4DDE6184" w14:textId="77777777" w:rsidR="00122CEB" w:rsidRDefault="00122CEB">
            <w:pPr>
              <w:pStyle w:val="ConsPlusNormal"/>
            </w:pPr>
          </w:p>
        </w:tc>
        <w:tc>
          <w:tcPr>
            <w:tcW w:w="3964" w:type="dxa"/>
          </w:tcPr>
          <w:p w14:paraId="674FD8A5" w14:textId="77777777" w:rsidR="00122CEB" w:rsidRDefault="00122CEB">
            <w:pPr>
              <w:pStyle w:val="ConsPlusNormal"/>
            </w:pPr>
            <w:r>
              <w:t>Возмещение части затрат сельскохозяйственным товаропроизводителям и организациям, осуществляющим деятельность по производству и (или) переработке определенного вида сельскохозяйственной продукции в рамках приоритетной подотрасли АПК (расходы, не софинансируемые из федерального бюджета)</w:t>
            </w:r>
          </w:p>
        </w:tc>
        <w:tc>
          <w:tcPr>
            <w:tcW w:w="1384" w:type="dxa"/>
          </w:tcPr>
          <w:p w14:paraId="7D372E05" w14:textId="77777777" w:rsidR="00122CEB" w:rsidRDefault="00122CEB">
            <w:pPr>
              <w:pStyle w:val="ConsPlusNormal"/>
              <w:jc w:val="right"/>
            </w:pPr>
            <w:r>
              <w:t>408546,8</w:t>
            </w:r>
          </w:p>
        </w:tc>
        <w:tc>
          <w:tcPr>
            <w:tcW w:w="1384" w:type="dxa"/>
          </w:tcPr>
          <w:p w14:paraId="48ED6E3A" w14:textId="77777777" w:rsidR="00122CEB" w:rsidRDefault="00122CEB">
            <w:pPr>
              <w:pStyle w:val="ConsPlusNormal"/>
              <w:jc w:val="right"/>
            </w:pPr>
            <w:r>
              <w:t>433531,5</w:t>
            </w:r>
          </w:p>
        </w:tc>
        <w:tc>
          <w:tcPr>
            <w:tcW w:w="1384" w:type="dxa"/>
          </w:tcPr>
          <w:p w14:paraId="57AA7D03" w14:textId="77777777" w:rsidR="00122CEB" w:rsidRDefault="00122CEB">
            <w:pPr>
              <w:pStyle w:val="ConsPlusNormal"/>
              <w:jc w:val="right"/>
            </w:pPr>
            <w:r>
              <w:t>433531,5</w:t>
            </w:r>
          </w:p>
        </w:tc>
      </w:tr>
      <w:tr w:rsidR="00122CEB" w14:paraId="4CD94116" w14:textId="77777777">
        <w:tc>
          <w:tcPr>
            <w:tcW w:w="567" w:type="dxa"/>
          </w:tcPr>
          <w:p w14:paraId="60694680" w14:textId="77777777" w:rsidR="00122CEB" w:rsidRDefault="00122CEB">
            <w:pPr>
              <w:pStyle w:val="ConsPlusNormal"/>
              <w:jc w:val="center"/>
            </w:pPr>
            <w:r>
              <w:t>835</w:t>
            </w:r>
          </w:p>
        </w:tc>
        <w:tc>
          <w:tcPr>
            <w:tcW w:w="794" w:type="dxa"/>
          </w:tcPr>
          <w:p w14:paraId="41C27D9B" w14:textId="77777777" w:rsidR="00122CEB" w:rsidRDefault="00122CEB">
            <w:pPr>
              <w:pStyle w:val="ConsPlusNormal"/>
              <w:jc w:val="center"/>
            </w:pPr>
            <w:r>
              <w:t>04 05</w:t>
            </w:r>
          </w:p>
        </w:tc>
        <w:tc>
          <w:tcPr>
            <w:tcW w:w="1644" w:type="dxa"/>
          </w:tcPr>
          <w:p w14:paraId="5D598CBB" w14:textId="77777777" w:rsidR="00122CEB" w:rsidRDefault="00122CEB">
            <w:pPr>
              <w:pStyle w:val="ConsPlusNormal"/>
              <w:jc w:val="center"/>
            </w:pPr>
            <w:r>
              <w:t>08 3 02 2У020</w:t>
            </w:r>
          </w:p>
        </w:tc>
        <w:tc>
          <w:tcPr>
            <w:tcW w:w="484" w:type="dxa"/>
          </w:tcPr>
          <w:p w14:paraId="4F78D193" w14:textId="77777777" w:rsidR="00122CEB" w:rsidRDefault="00122CEB">
            <w:pPr>
              <w:pStyle w:val="ConsPlusNormal"/>
              <w:jc w:val="center"/>
            </w:pPr>
            <w:r>
              <w:t>800</w:t>
            </w:r>
          </w:p>
        </w:tc>
        <w:tc>
          <w:tcPr>
            <w:tcW w:w="3964" w:type="dxa"/>
          </w:tcPr>
          <w:p w14:paraId="690CE6F7" w14:textId="77777777" w:rsidR="00122CEB" w:rsidRDefault="00122CEB">
            <w:pPr>
              <w:pStyle w:val="ConsPlusNormal"/>
            </w:pPr>
            <w:r>
              <w:t>Иные бюджетные ассигнования</w:t>
            </w:r>
          </w:p>
        </w:tc>
        <w:tc>
          <w:tcPr>
            <w:tcW w:w="1384" w:type="dxa"/>
          </w:tcPr>
          <w:p w14:paraId="2F058785" w14:textId="77777777" w:rsidR="00122CEB" w:rsidRDefault="00122CEB">
            <w:pPr>
              <w:pStyle w:val="ConsPlusNormal"/>
              <w:jc w:val="right"/>
            </w:pPr>
            <w:r>
              <w:t>408546,8</w:t>
            </w:r>
          </w:p>
        </w:tc>
        <w:tc>
          <w:tcPr>
            <w:tcW w:w="1384" w:type="dxa"/>
          </w:tcPr>
          <w:p w14:paraId="022CC17A" w14:textId="77777777" w:rsidR="00122CEB" w:rsidRDefault="00122CEB">
            <w:pPr>
              <w:pStyle w:val="ConsPlusNormal"/>
              <w:jc w:val="right"/>
            </w:pPr>
            <w:r>
              <w:t>433531,5</w:t>
            </w:r>
          </w:p>
        </w:tc>
        <w:tc>
          <w:tcPr>
            <w:tcW w:w="1384" w:type="dxa"/>
          </w:tcPr>
          <w:p w14:paraId="0A0715BA" w14:textId="77777777" w:rsidR="00122CEB" w:rsidRDefault="00122CEB">
            <w:pPr>
              <w:pStyle w:val="ConsPlusNormal"/>
              <w:jc w:val="right"/>
            </w:pPr>
            <w:r>
              <w:t>433531,5</w:t>
            </w:r>
          </w:p>
        </w:tc>
      </w:tr>
      <w:tr w:rsidR="00122CEB" w14:paraId="2435CF91" w14:textId="77777777">
        <w:tc>
          <w:tcPr>
            <w:tcW w:w="567" w:type="dxa"/>
          </w:tcPr>
          <w:p w14:paraId="45A2C286" w14:textId="77777777" w:rsidR="00122CEB" w:rsidRDefault="00122CEB">
            <w:pPr>
              <w:pStyle w:val="ConsPlusNormal"/>
              <w:jc w:val="center"/>
            </w:pPr>
            <w:r>
              <w:t>835</w:t>
            </w:r>
          </w:p>
        </w:tc>
        <w:tc>
          <w:tcPr>
            <w:tcW w:w="794" w:type="dxa"/>
          </w:tcPr>
          <w:p w14:paraId="100D5B8F" w14:textId="77777777" w:rsidR="00122CEB" w:rsidRDefault="00122CEB">
            <w:pPr>
              <w:pStyle w:val="ConsPlusNormal"/>
              <w:jc w:val="center"/>
            </w:pPr>
            <w:r>
              <w:t>04 05</w:t>
            </w:r>
          </w:p>
        </w:tc>
        <w:tc>
          <w:tcPr>
            <w:tcW w:w="1644" w:type="dxa"/>
          </w:tcPr>
          <w:p w14:paraId="6B7E3E5C" w14:textId="77777777" w:rsidR="00122CEB" w:rsidRDefault="00122CEB">
            <w:pPr>
              <w:pStyle w:val="ConsPlusNormal"/>
              <w:jc w:val="center"/>
            </w:pPr>
            <w:r>
              <w:t>08 3 02 R5021</w:t>
            </w:r>
          </w:p>
        </w:tc>
        <w:tc>
          <w:tcPr>
            <w:tcW w:w="484" w:type="dxa"/>
          </w:tcPr>
          <w:p w14:paraId="652B3F37" w14:textId="77777777" w:rsidR="00122CEB" w:rsidRDefault="00122CEB">
            <w:pPr>
              <w:pStyle w:val="ConsPlusNormal"/>
            </w:pPr>
          </w:p>
        </w:tc>
        <w:tc>
          <w:tcPr>
            <w:tcW w:w="3964" w:type="dxa"/>
          </w:tcPr>
          <w:p w14:paraId="4724FB1E" w14:textId="77777777" w:rsidR="00122CEB" w:rsidRDefault="00122CEB">
            <w:pPr>
              <w:pStyle w:val="ConsPlusNormal"/>
            </w:pPr>
            <w:r>
              <w:t>Возмещение части затрат сельскохозяйственным товаропроизводителям и организациям, осуществляющим деятельность по производству и (или) переработке определенного вида сельскохозяйственной продукции в рамках приоритетной подотрасли АПК</w:t>
            </w:r>
          </w:p>
        </w:tc>
        <w:tc>
          <w:tcPr>
            <w:tcW w:w="1384" w:type="dxa"/>
          </w:tcPr>
          <w:p w14:paraId="70C29B71" w14:textId="77777777" w:rsidR="00122CEB" w:rsidRDefault="00122CEB">
            <w:pPr>
              <w:pStyle w:val="ConsPlusNormal"/>
              <w:jc w:val="right"/>
            </w:pPr>
            <w:r>
              <w:t>407796,0</w:t>
            </w:r>
          </w:p>
        </w:tc>
        <w:tc>
          <w:tcPr>
            <w:tcW w:w="1384" w:type="dxa"/>
          </w:tcPr>
          <w:p w14:paraId="74D22D51" w14:textId="77777777" w:rsidR="00122CEB" w:rsidRDefault="00122CEB">
            <w:pPr>
              <w:pStyle w:val="ConsPlusNormal"/>
              <w:jc w:val="right"/>
            </w:pPr>
            <w:r>
              <w:t>397176,6</w:t>
            </w:r>
          </w:p>
        </w:tc>
        <w:tc>
          <w:tcPr>
            <w:tcW w:w="1384" w:type="dxa"/>
          </w:tcPr>
          <w:p w14:paraId="3E217297" w14:textId="77777777" w:rsidR="00122CEB" w:rsidRDefault="00122CEB">
            <w:pPr>
              <w:pStyle w:val="ConsPlusNormal"/>
              <w:jc w:val="right"/>
            </w:pPr>
            <w:r>
              <w:t>397176,6</w:t>
            </w:r>
          </w:p>
        </w:tc>
      </w:tr>
      <w:tr w:rsidR="00122CEB" w14:paraId="573F7186" w14:textId="77777777">
        <w:tc>
          <w:tcPr>
            <w:tcW w:w="567" w:type="dxa"/>
          </w:tcPr>
          <w:p w14:paraId="3F68B6CE" w14:textId="77777777" w:rsidR="00122CEB" w:rsidRDefault="00122CEB">
            <w:pPr>
              <w:pStyle w:val="ConsPlusNormal"/>
              <w:jc w:val="center"/>
            </w:pPr>
            <w:r>
              <w:t>835</w:t>
            </w:r>
          </w:p>
        </w:tc>
        <w:tc>
          <w:tcPr>
            <w:tcW w:w="794" w:type="dxa"/>
          </w:tcPr>
          <w:p w14:paraId="2F39E177" w14:textId="77777777" w:rsidR="00122CEB" w:rsidRDefault="00122CEB">
            <w:pPr>
              <w:pStyle w:val="ConsPlusNormal"/>
              <w:jc w:val="center"/>
            </w:pPr>
            <w:r>
              <w:t>04 05</w:t>
            </w:r>
          </w:p>
        </w:tc>
        <w:tc>
          <w:tcPr>
            <w:tcW w:w="1644" w:type="dxa"/>
          </w:tcPr>
          <w:p w14:paraId="5A8B69E5" w14:textId="77777777" w:rsidR="00122CEB" w:rsidRDefault="00122CEB">
            <w:pPr>
              <w:pStyle w:val="ConsPlusNormal"/>
              <w:jc w:val="center"/>
            </w:pPr>
            <w:r>
              <w:t>08 3 02 R5021</w:t>
            </w:r>
          </w:p>
        </w:tc>
        <w:tc>
          <w:tcPr>
            <w:tcW w:w="484" w:type="dxa"/>
          </w:tcPr>
          <w:p w14:paraId="316A63F6" w14:textId="77777777" w:rsidR="00122CEB" w:rsidRDefault="00122CEB">
            <w:pPr>
              <w:pStyle w:val="ConsPlusNormal"/>
              <w:jc w:val="center"/>
            </w:pPr>
            <w:r>
              <w:t>800</w:t>
            </w:r>
          </w:p>
        </w:tc>
        <w:tc>
          <w:tcPr>
            <w:tcW w:w="3964" w:type="dxa"/>
          </w:tcPr>
          <w:p w14:paraId="5989B22D" w14:textId="77777777" w:rsidR="00122CEB" w:rsidRDefault="00122CEB">
            <w:pPr>
              <w:pStyle w:val="ConsPlusNormal"/>
            </w:pPr>
            <w:r>
              <w:t>Иные бюджетные ассигнования</w:t>
            </w:r>
          </w:p>
        </w:tc>
        <w:tc>
          <w:tcPr>
            <w:tcW w:w="1384" w:type="dxa"/>
          </w:tcPr>
          <w:p w14:paraId="12855213" w14:textId="77777777" w:rsidR="00122CEB" w:rsidRDefault="00122CEB">
            <w:pPr>
              <w:pStyle w:val="ConsPlusNormal"/>
              <w:jc w:val="right"/>
            </w:pPr>
            <w:r>
              <w:t>407796,0</w:t>
            </w:r>
          </w:p>
        </w:tc>
        <w:tc>
          <w:tcPr>
            <w:tcW w:w="1384" w:type="dxa"/>
          </w:tcPr>
          <w:p w14:paraId="1FAA61B2" w14:textId="77777777" w:rsidR="00122CEB" w:rsidRDefault="00122CEB">
            <w:pPr>
              <w:pStyle w:val="ConsPlusNormal"/>
              <w:jc w:val="right"/>
            </w:pPr>
            <w:r>
              <w:t>397176,6</w:t>
            </w:r>
          </w:p>
        </w:tc>
        <w:tc>
          <w:tcPr>
            <w:tcW w:w="1384" w:type="dxa"/>
          </w:tcPr>
          <w:p w14:paraId="6672A561" w14:textId="77777777" w:rsidR="00122CEB" w:rsidRDefault="00122CEB">
            <w:pPr>
              <w:pStyle w:val="ConsPlusNormal"/>
              <w:jc w:val="right"/>
            </w:pPr>
            <w:r>
              <w:t>397176,6</w:t>
            </w:r>
          </w:p>
        </w:tc>
      </w:tr>
      <w:tr w:rsidR="00122CEB" w14:paraId="07D25909" w14:textId="77777777">
        <w:tc>
          <w:tcPr>
            <w:tcW w:w="567" w:type="dxa"/>
          </w:tcPr>
          <w:p w14:paraId="37F3021D" w14:textId="77777777" w:rsidR="00122CEB" w:rsidRDefault="00122CEB">
            <w:pPr>
              <w:pStyle w:val="ConsPlusNormal"/>
              <w:jc w:val="center"/>
            </w:pPr>
            <w:r>
              <w:t>835</w:t>
            </w:r>
          </w:p>
        </w:tc>
        <w:tc>
          <w:tcPr>
            <w:tcW w:w="794" w:type="dxa"/>
          </w:tcPr>
          <w:p w14:paraId="00A4E39D" w14:textId="77777777" w:rsidR="00122CEB" w:rsidRDefault="00122CEB">
            <w:pPr>
              <w:pStyle w:val="ConsPlusNormal"/>
              <w:jc w:val="center"/>
            </w:pPr>
            <w:r>
              <w:t>04 05</w:t>
            </w:r>
          </w:p>
        </w:tc>
        <w:tc>
          <w:tcPr>
            <w:tcW w:w="1644" w:type="dxa"/>
          </w:tcPr>
          <w:p w14:paraId="50BC9FAD" w14:textId="77777777" w:rsidR="00122CEB" w:rsidRDefault="00122CEB">
            <w:pPr>
              <w:pStyle w:val="ConsPlusNormal"/>
              <w:jc w:val="center"/>
            </w:pPr>
            <w:r>
              <w:t>08 3 02 R5022</w:t>
            </w:r>
          </w:p>
        </w:tc>
        <w:tc>
          <w:tcPr>
            <w:tcW w:w="484" w:type="dxa"/>
          </w:tcPr>
          <w:p w14:paraId="6F469F0A" w14:textId="77777777" w:rsidR="00122CEB" w:rsidRDefault="00122CEB">
            <w:pPr>
              <w:pStyle w:val="ConsPlusNormal"/>
            </w:pPr>
          </w:p>
        </w:tc>
        <w:tc>
          <w:tcPr>
            <w:tcW w:w="3964" w:type="dxa"/>
          </w:tcPr>
          <w:p w14:paraId="03503D38" w14:textId="77777777" w:rsidR="00122CEB" w:rsidRDefault="00122CEB">
            <w:pPr>
              <w:pStyle w:val="ConsPlusNormal"/>
            </w:pPr>
            <w:r>
              <w:t>Развитие малых форм хозяйствования</w:t>
            </w:r>
          </w:p>
        </w:tc>
        <w:tc>
          <w:tcPr>
            <w:tcW w:w="1384" w:type="dxa"/>
          </w:tcPr>
          <w:p w14:paraId="3849471D" w14:textId="77777777" w:rsidR="00122CEB" w:rsidRDefault="00122CEB">
            <w:pPr>
              <w:pStyle w:val="ConsPlusNormal"/>
              <w:jc w:val="right"/>
            </w:pPr>
            <w:r>
              <w:t>74341,1</w:t>
            </w:r>
          </w:p>
        </w:tc>
        <w:tc>
          <w:tcPr>
            <w:tcW w:w="1384" w:type="dxa"/>
          </w:tcPr>
          <w:p w14:paraId="6E39FF19" w14:textId="77777777" w:rsidR="00122CEB" w:rsidRDefault="00122CEB">
            <w:pPr>
              <w:pStyle w:val="ConsPlusNormal"/>
              <w:jc w:val="right"/>
            </w:pPr>
            <w:r>
              <w:t>72410,2</w:t>
            </w:r>
          </w:p>
        </w:tc>
        <w:tc>
          <w:tcPr>
            <w:tcW w:w="1384" w:type="dxa"/>
          </w:tcPr>
          <w:p w14:paraId="41FC5193" w14:textId="77777777" w:rsidR="00122CEB" w:rsidRDefault="00122CEB">
            <w:pPr>
              <w:pStyle w:val="ConsPlusNormal"/>
              <w:jc w:val="right"/>
            </w:pPr>
            <w:r>
              <w:t>72410,2</w:t>
            </w:r>
          </w:p>
        </w:tc>
      </w:tr>
      <w:tr w:rsidR="00122CEB" w14:paraId="63105D68" w14:textId="77777777">
        <w:tc>
          <w:tcPr>
            <w:tcW w:w="567" w:type="dxa"/>
          </w:tcPr>
          <w:p w14:paraId="2BAE5F93" w14:textId="77777777" w:rsidR="00122CEB" w:rsidRDefault="00122CEB">
            <w:pPr>
              <w:pStyle w:val="ConsPlusNormal"/>
              <w:jc w:val="center"/>
            </w:pPr>
            <w:r>
              <w:t>835</w:t>
            </w:r>
          </w:p>
        </w:tc>
        <w:tc>
          <w:tcPr>
            <w:tcW w:w="794" w:type="dxa"/>
          </w:tcPr>
          <w:p w14:paraId="5B9551CF" w14:textId="77777777" w:rsidR="00122CEB" w:rsidRDefault="00122CEB">
            <w:pPr>
              <w:pStyle w:val="ConsPlusNormal"/>
              <w:jc w:val="center"/>
            </w:pPr>
            <w:r>
              <w:t>04 05</w:t>
            </w:r>
          </w:p>
        </w:tc>
        <w:tc>
          <w:tcPr>
            <w:tcW w:w="1644" w:type="dxa"/>
          </w:tcPr>
          <w:p w14:paraId="0A705003" w14:textId="77777777" w:rsidR="00122CEB" w:rsidRDefault="00122CEB">
            <w:pPr>
              <w:pStyle w:val="ConsPlusNormal"/>
              <w:jc w:val="center"/>
            </w:pPr>
            <w:r>
              <w:t>08 3 02 R5022</w:t>
            </w:r>
          </w:p>
        </w:tc>
        <w:tc>
          <w:tcPr>
            <w:tcW w:w="484" w:type="dxa"/>
          </w:tcPr>
          <w:p w14:paraId="11BA4674" w14:textId="77777777" w:rsidR="00122CEB" w:rsidRDefault="00122CEB">
            <w:pPr>
              <w:pStyle w:val="ConsPlusNormal"/>
              <w:jc w:val="center"/>
            </w:pPr>
            <w:r>
              <w:t>600</w:t>
            </w:r>
          </w:p>
        </w:tc>
        <w:tc>
          <w:tcPr>
            <w:tcW w:w="3964" w:type="dxa"/>
          </w:tcPr>
          <w:p w14:paraId="322D8EE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8D1228B" w14:textId="77777777" w:rsidR="00122CEB" w:rsidRDefault="00122CEB">
            <w:pPr>
              <w:pStyle w:val="ConsPlusNormal"/>
              <w:jc w:val="right"/>
            </w:pPr>
            <w:r>
              <w:t>9226,0</w:t>
            </w:r>
          </w:p>
        </w:tc>
        <w:tc>
          <w:tcPr>
            <w:tcW w:w="1384" w:type="dxa"/>
          </w:tcPr>
          <w:p w14:paraId="2A26FF6C" w14:textId="77777777" w:rsidR="00122CEB" w:rsidRDefault="00122CEB">
            <w:pPr>
              <w:pStyle w:val="ConsPlusNormal"/>
              <w:jc w:val="right"/>
            </w:pPr>
            <w:r>
              <w:t>8986,4</w:t>
            </w:r>
          </w:p>
        </w:tc>
        <w:tc>
          <w:tcPr>
            <w:tcW w:w="1384" w:type="dxa"/>
          </w:tcPr>
          <w:p w14:paraId="35218C4E" w14:textId="77777777" w:rsidR="00122CEB" w:rsidRDefault="00122CEB">
            <w:pPr>
              <w:pStyle w:val="ConsPlusNormal"/>
              <w:jc w:val="right"/>
            </w:pPr>
            <w:r>
              <w:t>8986,4</w:t>
            </w:r>
          </w:p>
        </w:tc>
      </w:tr>
      <w:tr w:rsidR="00122CEB" w14:paraId="396BBFEF" w14:textId="77777777">
        <w:tc>
          <w:tcPr>
            <w:tcW w:w="567" w:type="dxa"/>
          </w:tcPr>
          <w:p w14:paraId="05DC4D28" w14:textId="77777777" w:rsidR="00122CEB" w:rsidRDefault="00122CEB">
            <w:pPr>
              <w:pStyle w:val="ConsPlusNormal"/>
              <w:jc w:val="center"/>
            </w:pPr>
            <w:r>
              <w:lastRenderedPageBreak/>
              <w:t>835</w:t>
            </w:r>
          </w:p>
        </w:tc>
        <w:tc>
          <w:tcPr>
            <w:tcW w:w="794" w:type="dxa"/>
          </w:tcPr>
          <w:p w14:paraId="6F8899FF" w14:textId="77777777" w:rsidR="00122CEB" w:rsidRDefault="00122CEB">
            <w:pPr>
              <w:pStyle w:val="ConsPlusNormal"/>
              <w:jc w:val="center"/>
            </w:pPr>
            <w:r>
              <w:t>04 05</w:t>
            </w:r>
          </w:p>
        </w:tc>
        <w:tc>
          <w:tcPr>
            <w:tcW w:w="1644" w:type="dxa"/>
          </w:tcPr>
          <w:p w14:paraId="6688BAC1" w14:textId="77777777" w:rsidR="00122CEB" w:rsidRDefault="00122CEB">
            <w:pPr>
              <w:pStyle w:val="ConsPlusNormal"/>
              <w:jc w:val="center"/>
            </w:pPr>
            <w:r>
              <w:t>08 3 02 R5022</w:t>
            </w:r>
          </w:p>
        </w:tc>
        <w:tc>
          <w:tcPr>
            <w:tcW w:w="484" w:type="dxa"/>
          </w:tcPr>
          <w:p w14:paraId="26716657" w14:textId="77777777" w:rsidR="00122CEB" w:rsidRDefault="00122CEB">
            <w:pPr>
              <w:pStyle w:val="ConsPlusNormal"/>
              <w:jc w:val="center"/>
            </w:pPr>
            <w:r>
              <w:t>800</w:t>
            </w:r>
          </w:p>
        </w:tc>
        <w:tc>
          <w:tcPr>
            <w:tcW w:w="3964" w:type="dxa"/>
          </w:tcPr>
          <w:p w14:paraId="676FE47B" w14:textId="77777777" w:rsidR="00122CEB" w:rsidRDefault="00122CEB">
            <w:pPr>
              <w:pStyle w:val="ConsPlusNormal"/>
            </w:pPr>
            <w:r>
              <w:t>Иные бюджетные ассигнования</w:t>
            </w:r>
          </w:p>
        </w:tc>
        <w:tc>
          <w:tcPr>
            <w:tcW w:w="1384" w:type="dxa"/>
          </w:tcPr>
          <w:p w14:paraId="4A9D2A75" w14:textId="77777777" w:rsidR="00122CEB" w:rsidRDefault="00122CEB">
            <w:pPr>
              <w:pStyle w:val="ConsPlusNormal"/>
              <w:jc w:val="right"/>
            </w:pPr>
            <w:r>
              <w:t>65115,1</w:t>
            </w:r>
          </w:p>
        </w:tc>
        <w:tc>
          <w:tcPr>
            <w:tcW w:w="1384" w:type="dxa"/>
          </w:tcPr>
          <w:p w14:paraId="0A72BA4D" w14:textId="77777777" w:rsidR="00122CEB" w:rsidRDefault="00122CEB">
            <w:pPr>
              <w:pStyle w:val="ConsPlusNormal"/>
              <w:jc w:val="right"/>
            </w:pPr>
            <w:r>
              <w:t>63423,8</w:t>
            </w:r>
          </w:p>
        </w:tc>
        <w:tc>
          <w:tcPr>
            <w:tcW w:w="1384" w:type="dxa"/>
          </w:tcPr>
          <w:p w14:paraId="6E61CFBF" w14:textId="77777777" w:rsidR="00122CEB" w:rsidRDefault="00122CEB">
            <w:pPr>
              <w:pStyle w:val="ConsPlusNormal"/>
              <w:jc w:val="right"/>
            </w:pPr>
            <w:r>
              <w:t>63423,8</w:t>
            </w:r>
          </w:p>
        </w:tc>
      </w:tr>
      <w:tr w:rsidR="00122CEB" w14:paraId="2CE8C88B" w14:textId="77777777">
        <w:tc>
          <w:tcPr>
            <w:tcW w:w="567" w:type="dxa"/>
          </w:tcPr>
          <w:p w14:paraId="75AEFCE0" w14:textId="77777777" w:rsidR="00122CEB" w:rsidRDefault="00122CEB">
            <w:pPr>
              <w:pStyle w:val="ConsPlusNormal"/>
              <w:jc w:val="center"/>
            </w:pPr>
            <w:r>
              <w:t>835</w:t>
            </w:r>
          </w:p>
        </w:tc>
        <w:tc>
          <w:tcPr>
            <w:tcW w:w="794" w:type="dxa"/>
          </w:tcPr>
          <w:p w14:paraId="55282166" w14:textId="77777777" w:rsidR="00122CEB" w:rsidRDefault="00122CEB">
            <w:pPr>
              <w:pStyle w:val="ConsPlusNormal"/>
              <w:jc w:val="center"/>
            </w:pPr>
            <w:r>
              <w:t>04 05</w:t>
            </w:r>
          </w:p>
        </w:tc>
        <w:tc>
          <w:tcPr>
            <w:tcW w:w="1644" w:type="dxa"/>
          </w:tcPr>
          <w:p w14:paraId="7F9621FD" w14:textId="77777777" w:rsidR="00122CEB" w:rsidRDefault="00122CEB">
            <w:pPr>
              <w:pStyle w:val="ConsPlusNormal"/>
              <w:jc w:val="center"/>
            </w:pPr>
            <w:r>
              <w:t>08 3 03 00000</w:t>
            </w:r>
          </w:p>
        </w:tc>
        <w:tc>
          <w:tcPr>
            <w:tcW w:w="484" w:type="dxa"/>
          </w:tcPr>
          <w:p w14:paraId="3DA2E23E" w14:textId="77777777" w:rsidR="00122CEB" w:rsidRDefault="00122CEB">
            <w:pPr>
              <w:pStyle w:val="ConsPlusNormal"/>
            </w:pPr>
          </w:p>
        </w:tc>
        <w:tc>
          <w:tcPr>
            <w:tcW w:w="3964" w:type="dxa"/>
          </w:tcPr>
          <w:p w14:paraId="2CCE3DC4" w14:textId="77777777" w:rsidR="00122CEB" w:rsidRDefault="00122CEB">
            <w:pPr>
              <w:pStyle w:val="ConsPlusNormal"/>
            </w:pPr>
            <w:r>
              <w:t>Комплекс процессных мероприятий "Реализация инвестиционных проектов и обновление парка сельскохозяйственной техники и оборудования"</w:t>
            </w:r>
          </w:p>
        </w:tc>
        <w:tc>
          <w:tcPr>
            <w:tcW w:w="1384" w:type="dxa"/>
          </w:tcPr>
          <w:p w14:paraId="7F24487D" w14:textId="77777777" w:rsidR="00122CEB" w:rsidRDefault="00122CEB">
            <w:pPr>
              <w:pStyle w:val="ConsPlusNormal"/>
              <w:jc w:val="right"/>
            </w:pPr>
            <w:r>
              <w:t>516386,3</w:t>
            </w:r>
          </w:p>
        </w:tc>
        <w:tc>
          <w:tcPr>
            <w:tcW w:w="1384" w:type="dxa"/>
          </w:tcPr>
          <w:p w14:paraId="2DFDDDC5" w14:textId="77777777" w:rsidR="00122CEB" w:rsidRDefault="00122CEB">
            <w:pPr>
              <w:pStyle w:val="ConsPlusNormal"/>
              <w:jc w:val="right"/>
            </w:pPr>
            <w:r>
              <w:t>475747,5</w:t>
            </w:r>
          </w:p>
        </w:tc>
        <w:tc>
          <w:tcPr>
            <w:tcW w:w="1384" w:type="dxa"/>
          </w:tcPr>
          <w:p w14:paraId="7F3199DE" w14:textId="77777777" w:rsidR="00122CEB" w:rsidRDefault="00122CEB">
            <w:pPr>
              <w:pStyle w:val="ConsPlusNormal"/>
              <w:jc w:val="right"/>
            </w:pPr>
            <w:r>
              <w:t>456278,1</w:t>
            </w:r>
          </w:p>
        </w:tc>
      </w:tr>
      <w:tr w:rsidR="00122CEB" w14:paraId="4F1DD159" w14:textId="77777777">
        <w:tc>
          <w:tcPr>
            <w:tcW w:w="567" w:type="dxa"/>
          </w:tcPr>
          <w:p w14:paraId="79624FBD" w14:textId="77777777" w:rsidR="00122CEB" w:rsidRDefault="00122CEB">
            <w:pPr>
              <w:pStyle w:val="ConsPlusNormal"/>
              <w:jc w:val="center"/>
            </w:pPr>
            <w:r>
              <w:t>835</w:t>
            </w:r>
          </w:p>
        </w:tc>
        <w:tc>
          <w:tcPr>
            <w:tcW w:w="794" w:type="dxa"/>
          </w:tcPr>
          <w:p w14:paraId="4B99FE4B" w14:textId="77777777" w:rsidR="00122CEB" w:rsidRDefault="00122CEB">
            <w:pPr>
              <w:pStyle w:val="ConsPlusNormal"/>
              <w:jc w:val="center"/>
            </w:pPr>
            <w:r>
              <w:t>04 05</w:t>
            </w:r>
          </w:p>
        </w:tc>
        <w:tc>
          <w:tcPr>
            <w:tcW w:w="1644" w:type="dxa"/>
          </w:tcPr>
          <w:p w14:paraId="6DBD6E2B" w14:textId="77777777" w:rsidR="00122CEB" w:rsidRDefault="00122CEB">
            <w:pPr>
              <w:pStyle w:val="ConsPlusNormal"/>
              <w:jc w:val="center"/>
            </w:pPr>
            <w:r>
              <w:t>08 3 03 2У030</w:t>
            </w:r>
          </w:p>
        </w:tc>
        <w:tc>
          <w:tcPr>
            <w:tcW w:w="484" w:type="dxa"/>
          </w:tcPr>
          <w:p w14:paraId="1738492E" w14:textId="77777777" w:rsidR="00122CEB" w:rsidRDefault="00122CEB">
            <w:pPr>
              <w:pStyle w:val="ConsPlusNormal"/>
            </w:pPr>
          </w:p>
        </w:tc>
        <w:tc>
          <w:tcPr>
            <w:tcW w:w="3964" w:type="dxa"/>
          </w:tcPr>
          <w:p w14:paraId="655C305E" w14:textId="77777777" w:rsidR="00122CEB" w:rsidRDefault="00122CEB">
            <w:pPr>
              <w:pStyle w:val="ConsPlusNormal"/>
            </w:pPr>
            <w:r>
              <w:t>Возмещение части прямых понесенных затрат на создание и (или) модернизацию объектов агропромышленного комплекса (расходы, не софинансируемые из федерального бюджета)</w:t>
            </w:r>
          </w:p>
        </w:tc>
        <w:tc>
          <w:tcPr>
            <w:tcW w:w="1384" w:type="dxa"/>
          </w:tcPr>
          <w:p w14:paraId="1CB86B01" w14:textId="77777777" w:rsidR="00122CEB" w:rsidRDefault="00122CEB">
            <w:pPr>
              <w:pStyle w:val="ConsPlusNormal"/>
              <w:jc w:val="right"/>
            </w:pPr>
            <w:r>
              <w:t>356725,0</w:t>
            </w:r>
          </w:p>
        </w:tc>
        <w:tc>
          <w:tcPr>
            <w:tcW w:w="1384" w:type="dxa"/>
          </w:tcPr>
          <w:p w14:paraId="69EDCB92" w14:textId="77777777" w:rsidR="00122CEB" w:rsidRDefault="00122CEB">
            <w:pPr>
              <w:pStyle w:val="ConsPlusNormal"/>
              <w:jc w:val="right"/>
            </w:pPr>
            <w:r>
              <w:t>298212,9</w:t>
            </w:r>
          </w:p>
        </w:tc>
        <w:tc>
          <w:tcPr>
            <w:tcW w:w="1384" w:type="dxa"/>
          </w:tcPr>
          <w:p w14:paraId="62A78172" w14:textId="77777777" w:rsidR="00122CEB" w:rsidRDefault="00122CEB">
            <w:pPr>
              <w:pStyle w:val="ConsPlusNormal"/>
              <w:jc w:val="right"/>
            </w:pPr>
            <w:r>
              <w:t>278743,5</w:t>
            </w:r>
          </w:p>
        </w:tc>
      </w:tr>
      <w:tr w:rsidR="00122CEB" w14:paraId="7E7FD01C" w14:textId="77777777">
        <w:tc>
          <w:tcPr>
            <w:tcW w:w="567" w:type="dxa"/>
          </w:tcPr>
          <w:p w14:paraId="45F5227E" w14:textId="77777777" w:rsidR="00122CEB" w:rsidRDefault="00122CEB">
            <w:pPr>
              <w:pStyle w:val="ConsPlusNormal"/>
              <w:jc w:val="center"/>
            </w:pPr>
            <w:r>
              <w:t>835</w:t>
            </w:r>
          </w:p>
        </w:tc>
        <w:tc>
          <w:tcPr>
            <w:tcW w:w="794" w:type="dxa"/>
          </w:tcPr>
          <w:p w14:paraId="68390979" w14:textId="77777777" w:rsidR="00122CEB" w:rsidRDefault="00122CEB">
            <w:pPr>
              <w:pStyle w:val="ConsPlusNormal"/>
              <w:jc w:val="center"/>
            </w:pPr>
            <w:r>
              <w:t>04 05</w:t>
            </w:r>
          </w:p>
        </w:tc>
        <w:tc>
          <w:tcPr>
            <w:tcW w:w="1644" w:type="dxa"/>
          </w:tcPr>
          <w:p w14:paraId="6F2D4EA8" w14:textId="77777777" w:rsidR="00122CEB" w:rsidRDefault="00122CEB">
            <w:pPr>
              <w:pStyle w:val="ConsPlusNormal"/>
              <w:jc w:val="center"/>
            </w:pPr>
            <w:r>
              <w:t>08 3 03 2У030</w:t>
            </w:r>
          </w:p>
        </w:tc>
        <w:tc>
          <w:tcPr>
            <w:tcW w:w="484" w:type="dxa"/>
          </w:tcPr>
          <w:p w14:paraId="382F6BDB" w14:textId="77777777" w:rsidR="00122CEB" w:rsidRDefault="00122CEB">
            <w:pPr>
              <w:pStyle w:val="ConsPlusNormal"/>
              <w:jc w:val="center"/>
            </w:pPr>
            <w:r>
              <w:t>800</w:t>
            </w:r>
          </w:p>
        </w:tc>
        <w:tc>
          <w:tcPr>
            <w:tcW w:w="3964" w:type="dxa"/>
          </w:tcPr>
          <w:p w14:paraId="0E498EE6" w14:textId="77777777" w:rsidR="00122CEB" w:rsidRDefault="00122CEB">
            <w:pPr>
              <w:pStyle w:val="ConsPlusNormal"/>
            </w:pPr>
            <w:r>
              <w:t>Иные бюджетные ассигнования</w:t>
            </w:r>
          </w:p>
        </w:tc>
        <w:tc>
          <w:tcPr>
            <w:tcW w:w="1384" w:type="dxa"/>
          </w:tcPr>
          <w:p w14:paraId="36FBB4F8" w14:textId="77777777" w:rsidR="00122CEB" w:rsidRDefault="00122CEB">
            <w:pPr>
              <w:pStyle w:val="ConsPlusNormal"/>
              <w:jc w:val="right"/>
            </w:pPr>
            <w:r>
              <w:t>356725,0</w:t>
            </w:r>
          </w:p>
        </w:tc>
        <w:tc>
          <w:tcPr>
            <w:tcW w:w="1384" w:type="dxa"/>
          </w:tcPr>
          <w:p w14:paraId="715A5666" w14:textId="77777777" w:rsidR="00122CEB" w:rsidRDefault="00122CEB">
            <w:pPr>
              <w:pStyle w:val="ConsPlusNormal"/>
              <w:jc w:val="right"/>
            </w:pPr>
            <w:r>
              <w:t>298212,9</w:t>
            </w:r>
          </w:p>
        </w:tc>
        <w:tc>
          <w:tcPr>
            <w:tcW w:w="1384" w:type="dxa"/>
          </w:tcPr>
          <w:p w14:paraId="31B16BC2" w14:textId="77777777" w:rsidR="00122CEB" w:rsidRDefault="00122CEB">
            <w:pPr>
              <w:pStyle w:val="ConsPlusNormal"/>
              <w:jc w:val="right"/>
            </w:pPr>
            <w:r>
              <w:t>278743,5</w:t>
            </w:r>
          </w:p>
        </w:tc>
      </w:tr>
      <w:tr w:rsidR="00122CEB" w14:paraId="41C139C8" w14:textId="77777777">
        <w:tc>
          <w:tcPr>
            <w:tcW w:w="567" w:type="dxa"/>
          </w:tcPr>
          <w:p w14:paraId="085FABD3" w14:textId="77777777" w:rsidR="00122CEB" w:rsidRDefault="00122CEB">
            <w:pPr>
              <w:pStyle w:val="ConsPlusNormal"/>
              <w:jc w:val="center"/>
            </w:pPr>
            <w:r>
              <w:t>835</w:t>
            </w:r>
          </w:p>
        </w:tc>
        <w:tc>
          <w:tcPr>
            <w:tcW w:w="794" w:type="dxa"/>
          </w:tcPr>
          <w:p w14:paraId="594F759F" w14:textId="77777777" w:rsidR="00122CEB" w:rsidRDefault="00122CEB">
            <w:pPr>
              <w:pStyle w:val="ConsPlusNormal"/>
              <w:jc w:val="center"/>
            </w:pPr>
            <w:r>
              <w:t>04 05</w:t>
            </w:r>
          </w:p>
        </w:tc>
        <w:tc>
          <w:tcPr>
            <w:tcW w:w="1644" w:type="dxa"/>
          </w:tcPr>
          <w:p w14:paraId="586048E6" w14:textId="77777777" w:rsidR="00122CEB" w:rsidRDefault="00122CEB">
            <w:pPr>
              <w:pStyle w:val="ConsPlusNormal"/>
              <w:jc w:val="center"/>
            </w:pPr>
            <w:r>
              <w:t>08 3 03 2У040</w:t>
            </w:r>
          </w:p>
        </w:tc>
        <w:tc>
          <w:tcPr>
            <w:tcW w:w="484" w:type="dxa"/>
          </w:tcPr>
          <w:p w14:paraId="00D98E3A" w14:textId="77777777" w:rsidR="00122CEB" w:rsidRDefault="00122CEB">
            <w:pPr>
              <w:pStyle w:val="ConsPlusNormal"/>
            </w:pPr>
          </w:p>
        </w:tc>
        <w:tc>
          <w:tcPr>
            <w:tcW w:w="3964" w:type="dxa"/>
          </w:tcPr>
          <w:p w14:paraId="35320569" w14:textId="77777777" w:rsidR="00122CEB" w:rsidRDefault="00122CEB">
            <w:pPr>
              <w:pStyle w:val="ConsPlusNormal"/>
            </w:pPr>
            <w:r>
              <w:t>Возмещение части затрат на уплату первоначального лизингового платежа по договорам финансовой аренды (лизинга)</w:t>
            </w:r>
          </w:p>
        </w:tc>
        <w:tc>
          <w:tcPr>
            <w:tcW w:w="1384" w:type="dxa"/>
          </w:tcPr>
          <w:p w14:paraId="5B066BC7" w14:textId="77777777" w:rsidR="00122CEB" w:rsidRDefault="00122CEB">
            <w:pPr>
              <w:pStyle w:val="ConsPlusNormal"/>
              <w:jc w:val="right"/>
            </w:pPr>
            <w:r>
              <w:t>159661,3</w:t>
            </w:r>
          </w:p>
        </w:tc>
        <w:tc>
          <w:tcPr>
            <w:tcW w:w="1384" w:type="dxa"/>
          </w:tcPr>
          <w:p w14:paraId="2061A672" w14:textId="77777777" w:rsidR="00122CEB" w:rsidRDefault="00122CEB">
            <w:pPr>
              <w:pStyle w:val="ConsPlusNormal"/>
              <w:jc w:val="right"/>
            </w:pPr>
            <w:r>
              <w:t>177534,6</w:t>
            </w:r>
          </w:p>
        </w:tc>
        <w:tc>
          <w:tcPr>
            <w:tcW w:w="1384" w:type="dxa"/>
          </w:tcPr>
          <w:p w14:paraId="5D3B29D8" w14:textId="77777777" w:rsidR="00122CEB" w:rsidRDefault="00122CEB">
            <w:pPr>
              <w:pStyle w:val="ConsPlusNormal"/>
              <w:jc w:val="right"/>
            </w:pPr>
            <w:r>
              <w:t>177534,6</w:t>
            </w:r>
          </w:p>
        </w:tc>
      </w:tr>
      <w:tr w:rsidR="00122CEB" w14:paraId="0370DD20" w14:textId="77777777">
        <w:tc>
          <w:tcPr>
            <w:tcW w:w="567" w:type="dxa"/>
          </w:tcPr>
          <w:p w14:paraId="2CD2803B" w14:textId="77777777" w:rsidR="00122CEB" w:rsidRDefault="00122CEB">
            <w:pPr>
              <w:pStyle w:val="ConsPlusNormal"/>
              <w:jc w:val="center"/>
            </w:pPr>
            <w:r>
              <w:t>835</w:t>
            </w:r>
          </w:p>
        </w:tc>
        <w:tc>
          <w:tcPr>
            <w:tcW w:w="794" w:type="dxa"/>
          </w:tcPr>
          <w:p w14:paraId="228E115B" w14:textId="77777777" w:rsidR="00122CEB" w:rsidRDefault="00122CEB">
            <w:pPr>
              <w:pStyle w:val="ConsPlusNormal"/>
              <w:jc w:val="center"/>
            </w:pPr>
            <w:r>
              <w:t>04 05</w:t>
            </w:r>
          </w:p>
        </w:tc>
        <w:tc>
          <w:tcPr>
            <w:tcW w:w="1644" w:type="dxa"/>
          </w:tcPr>
          <w:p w14:paraId="3F3C9332" w14:textId="77777777" w:rsidR="00122CEB" w:rsidRDefault="00122CEB">
            <w:pPr>
              <w:pStyle w:val="ConsPlusNormal"/>
              <w:jc w:val="center"/>
            </w:pPr>
            <w:r>
              <w:t>08 3 03 2У040</w:t>
            </w:r>
          </w:p>
        </w:tc>
        <w:tc>
          <w:tcPr>
            <w:tcW w:w="484" w:type="dxa"/>
          </w:tcPr>
          <w:p w14:paraId="11E7B56A" w14:textId="77777777" w:rsidR="00122CEB" w:rsidRDefault="00122CEB">
            <w:pPr>
              <w:pStyle w:val="ConsPlusNormal"/>
              <w:jc w:val="center"/>
            </w:pPr>
            <w:r>
              <w:t>800</w:t>
            </w:r>
          </w:p>
        </w:tc>
        <w:tc>
          <w:tcPr>
            <w:tcW w:w="3964" w:type="dxa"/>
          </w:tcPr>
          <w:p w14:paraId="01276B98" w14:textId="77777777" w:rsidR="00122CEB" w:rsidRDefault="00122CEB">
            <w:pPr>
              <w:pStyle w:val="ConsPlusNormal"/>
            </w:pPr>
            <w:r>
              <w:t>Иные бюджетные ассигнования</w:t>
            </w:r>
          </w:p>
        </w:tc>
        <w:tc>
          <w:tcPr>
            <w:tcW w:w="1384" w:type="dxa"/>
          </w:tcPr>
          <w:p w14:paraId="60574FA7" w14:textId="77777777" w:rsidR="00122CEB" w:rsidRDefault="00122CEB">
            <w:pPr>
              <w:pStyle w:val="ConsPlusNormal"/>
              <w:jc w:val="right"/>
            </w:pPr>
            <w:r>
              <w:t>159661,3</w:t>
            </w:r>
          </w:p>
        </w:tc>
        <w:tc>
          <w:tcPr>
            <w:tcW w:w="1384" w:type="dxa"/>
          </w:tcPr>
          <w:p w14:paraId="1097A4AC" w14:textId="77777777" w:rsidR="00122CEB" w:rsidRDefault="00122CEB">
            <w:pPr>
              <w:pStyle w:val="ConsPlusNormal"/>
              <w:jc w:val="right"/>
            </w:pPr>
            <w:r>
              <w:t>177534,6</w:t>
            </w:r>
          </w:p>
        </w:tc>
        <w:tc>
          <w:tcPr>
            <w:tcW w:w="1384" w:type="dxa"/>
          </w:tcPr>
          <w:p w14:paraId="249501C0" w14:textId="77777777" w:rsidR="00122CEB" w:rsidRDefault="00122CEB">
            <w:pPr>
              <w:pStyle w:val="ConsPlusNormal"/>
              <w:jc w:val="right"/>
            </w:pPr>
            <w:r>
              <w:t>177534,6</w:t>
            </w:r>
          </w:p>
        </w:tc>
      </w:tr>
      <w:tr w:rsidR="00122CEB" w14:paraId="0864DABD" w14:textId="77777777">
        <w:tc>
          <w:tcPr>
            <w:tcW w:w="567" w:type="dxa"/>
          </w:tcPr>
          <w:p w14:paraId="1BDFB4D9" w14:textId="77777777" w:rsidR="00122CEB" w:rsidRDefault="00122CEB">
            <w:pPr>
              <w:pStyle w:val="ConsPlusNormal"/>
              <w:jc w:val="center"/>
            </w:pPr>
            <w:r>
              <w:t>835</w:t>
            </w:r>
          </w:p>
        </w:tc>
        <w:tc>
          <w:tcPr>
            <w:tcW w:w="794" w:type="dxa"/>
          </w:tcPr>
          <w:p w14:paraId="7029A05A" w14:textId="77777777" w:rsidR="00122CEB" w:rsidRDefault="00122CEB">
            <w:pPr>
              <w:pStyle w:val="ConsPlusNormal"/>
              <w:jc w:val="center"/>
            </w:pPr>
            <w:r>
              <w:t>04 05</w:t>
            </w:r>
          </w:p>
        </w:tc>
        <w:tc>
          <w:tcPr>
            <w:tcW w:w="1644" w:type="dxa"/>
          </w:tcPr>
          <w:p w14:paraId="07F98D64" w14:textId="77777777" w:rsidR="00122CEB" w:rsidRDefault="00122CEB">
            <w:pPr>
              <w:pStyle w:val="ConsPlusNormal"/>
              <w:jc w:val="center"/>
            </w:pPr>
            <w:r>
              <w:t>08 3 04 00000</w:t>
            </w:r>
          </w:p>
        </w:tc>
        <w:tc>
          <w:tcPr>
            <w:tcW w:w="484" w:type="dxa"/>
          </w:tcPr>
          <w:p w14:paraId="0BB1F000" w14:textId="77777777" w:rsidR="00122CEB" w:rsidRDefault="00122CEB">
            <w:pPr>
              <w:pStyle w:val="ConsPlusNormal"/>
            </w:pPr>
          </w:p>
        </w:tc>
        <w:tc>
          <w:tcPr>
            <w:tcW w:w="3964" w:type="dxa"/>
          </w:tcPr>
          <w:p w14:paraId="4450EC18" w14:textId="77777777" w:rsidR="00122CEB" w:rsidRDefault="00122CEB">
            <w:pPr>
              <w:pStyle w:val="ConsPlusNormal"/>
            </w:pPr>
            <w:r>
              <w:t>Комплекс процессных мероприятий "Вовлечение в оборот земель сельскохозяйственного назначения и реализация мероприятий в области мелиорации земель сельскохозяйственного назначения"</w:t>
            </w:r>
          </w:p>
        </w:tc>
        <w:tc>
          <w:tcPr>
            <w:tcW w:w="1384" w:type="dxa"/>
          </w:tcPr>
          <w:p w14:paraId="6F7E221E" w14:textId="77777777" w:rsidR="00122CEB" w:rsidRDefault="00122CEB">
            <w:pPr>
              <w:pStyle w:val="ConsPlusNormal"/>
              <w:jc w:val="right"/>
            </w:pPr>
            <w:r>
              <w:t>181908,8</w:t>
            </w:r>
          </w:p>
        </w:tc>
        <w:tc>
          <w:tcPr>
            <w:tcW w:w="1384" w:type="dxa"/>
          </w:tcPr>
          <w:p w14:paraId="54EFCB17" w14:textId="77777777" w:rsidR="00122CEB" w:rsidRDefault="00122CEB">
            <w:pPr>
              <w:pStyle w:val="ConsPlusNormal"/>
              <w:jc w:val="right"/>
            </w:pPr>
            <w:r>
              <w:t>197981,7</w:t>
            </w:r>
          </w:p>
        </w:tc>
        <w:tc>
          <w:tcPr>
            <w:tcW w:w="1384" w:type="dxa"/>
          </w:tcPr>
          <w:p w14:paraId="0E4F044E" w14:textId="77777777" w:rsidR="00122CEB" w:rsidRDefault="00122CEB">
            <w:pPr>
              <w:pStyle w:val="ConsPlusNormal"/>
              <w:jc w:val="right"/>
            </w:pPr>
            <w:r>
              <w:t>197981,7</w:t>
            </w:r>
          </w:p>
        </w:tc>
      </w:tr>
      <w:tr w:rsidR="00122CEB" w14:paraId="1337ABFC" w14:textId="77777777">
        <w:tc>
          <w:tcPr>
            <w:tcW w:w="567" w:type="dxa"/>
          </w:tcPr>
          <w:p w14:paraId="20283331" w14:textId="77777777" w:rsidR="00122CEB" w:rsidRDefault="00122CEB">
            <w:pPr>
              <w:pStyle w:val="ConsPlusNormal"/>
              <w:jc w:val="center"/>
            </w:pPr>
            <w:r>
              <w:t>835</w:t>
            </w:r>
          </w:p>
        </w:tc>
        <w:tc>
          <w:tcPr>
            <w:tcW w:w="794" w:type="dxa"/>
          </w:tcPr>
          <w:p w14:paraId="4140B0EC" w14:textId="77777777" w:rsidR="00122CEB" w:rsidRDefault="00122CEB">
            <w:pPr>
              <w:pStyle w:val="ConsPlusNormal"/>
              <w:jc w:val="center"/>
            </w:pPr>
            <w:r>
              <w:t>04 05</w:t>
            </w:r>
          </w:p>
        </w:tc>
        <w:tc>
          <w:tcPr>
            <w:tcW w:w="1644" w:type="dxa"/>
          </w:tcPr>
          <w:p w14:paraId="69D02A91" w14:textId="77777777" w:rsidR="00122CEB" w:rsidRDefault="00122CEB">
            <w:pPr>
              <w:pStyle w:val="ConsPlusNormal"/>
              <w:jc w:val="center"/>
            </w:pPr>
            <w:r>
              <w:t>08 3 04 2У050</w:t>
            </w:r>
          </w:p>
        </w:tc>
        <w:tc>
          <w:tcPr>
            <w:tcW w:w="484" w:type="dxa"/>
          </w:tcPr>
          <w:p w14:paraId="71FDFEE6" w14:textId="77777777" w:rsidR="00122CEB" w:rsidRDefault="00122CEB">
            <w:pPr>
              <w:pStyle w:val="ConsPlusNormal"/>
            </w:pPr>
          </w:p>
        </w:tc>
        <w:tc>
          <w:tcPr>
            <w:tcW w:w="3964" w:type="dxa"/>
          </w:tcPr>
          <w:p w14:paraId="3828B1EB" w14:textId="77777777" w:rsidR="00122CEB" w:rsidRDefault="00122CEB">
            <w:pPr>
              <w:pStyle w:val="ConsPlusNormal"/>
            </w:pPr>
            <w:r>
              <w:t xml:space="preserve">Возмещение части затрат по </w:t>
            </w:r>
            <w:proofErr w:type="spellStart"/>
            <w:r>
              <w:t>культуртехническим</w:t>
            </w:r>
            <w:proofErr w:type="spellEnd"/>
            <w:r>
              <w:t xml:space="preserve"> мероприятиям на землях, вовлекаемых в сельскохозяйственный оборот (расходы, </w:t>
            </w:r>
            <w:r>
              <w:lastRenderedPageBreak/>
              <w:t>не софинансируемые из федерального бюджета)</w:t>
            </w:r>
          </w:p>
        </w:tc>
        <w:tc>
          <w:tcPr>
            <w:tcW w:w="1384" w:type="dxa"/>
          </w:tcPr>
          <w:p w14:paraId="0C3E61A9" w14:textId="77777777" w:rsidR="00122CEB" w:rsidRDefault="00122CEB">
            <w:pPr>
              <w:pStyle w:val="ConsPlusNormal"/>
              <w:jc w:val="right"/>
            </w:pPr>
            <w:r>
              <w:lastRenderedPageBreak/>
              <w:t>17760,0</w:t>
            </w:r>
          </w:p>
        </w:tc>
        <w:tc>
          <w:tcPr>
            <w:tcW w:w="1384" w:type="dxa"/>
          </w:tcPr>
          <w:p w14:paraId="50354957" w14:textId="77777777" w:rsidR="00122CEB" w:rsidRDefault="00122CEB">
            <w:pPr>
              <w:pStyle w:val="ConsPlusNormal"/>
              <w:jc w:val="right"/>
            </w:pPr>
            <w:r>
              <w:t>17760,0</w:t>
            </w:r>
          </w:p>
        </w:tc>
        <w:tc>
          <w:tcPr>
            <w:tcW w:w="1384" w:type="dxa"/>
          </w:tcPr>
          <w:p w14:paraId="274B6A3F" w14:textId="77777777" w:rsidR="00122CEB" w:rsidRDefault="00122CEB">
            <w:pPr>
              <w:pStyle w:val="ConsPlusNormal"/>
              <w:jc w:val="right"/>
            </w:pPr>
            <w:r>
              <w:t>17760,0</w:t>
            </w:r>
          </w:p>
        </w:tc>
      </w:tr>
      <w:tr w:rsidR="00122CEB" w14:paraId="3D35AFBE" w14:textId="77777777">
        <w:tc>
          <w:tcPr>
            <w:tcW w:w="567" w:type="dxa"/>
          </w:tcPr>
          <w:p w14:paraId="59CDA5C2" w14:textId="77777777" w:rsidR="00122CEB" w:rsidRDefault="00122CEB">
            <w:pPr>
              <w:pStyle w:val="ConsPlusNormal"/>
              <w:jc w:val="center"/>
            </w:pPr>
            <w:r>
              <w:t>835</w:t>
            </w:r>
          </w:p>
        </w:tc>
        <w:tc>
          <w:tcPr>
            <w:tcW w:w="794" w:type="dxa"/>
          </w:tcPr>
          <w:p w14:paraId="415CDAB1" w14:textId="77777777" w:rsidR="00122CEB" w:rsidRDefault="00122CEB">
            <w:pPr>
              <w:pStyle w:val="ConsPlusNormal"/>
              <w:jc w:val="center"/>
            </w:pPr>
            <w:r>
              <w:t>04 05</w:t>
            </w:r>
          </w:p>
        </w:tc>
        <w:tc>
          <w:tcPr>
            <w:tcW w:w="1644" w:type="dxa"/>
          </w:tcPr>
          <w:p w14:paraId="223EA2A0" w14:textId="77777777" w:rsidR="00122CEB" w:rsidRDefault="00122CEB">
            <w:pPr>
              <w:pStyle w:val="ConsPlusNormal"/>
              <w:jc w:val="center"/>
            </w:pPr>
            <w:r>
              <w:t>08 3 04 2У050</w:t>
            </w:r>
          </w:p>
        </w:tc>
        <w:tc>
          <w:tcPr>
            <w:tcW w:w="484" w:type="dxa"/>
          </w:tcPr>
          <w:p w14:paraId="57F1A44C" w14:textId="77777777" w:rsidR="00122CEB" w:rsidRDefault="00122CEB">
            <w:pPr>
              <w:pStyle w:val="ConsPlusNormal"/>
              <w:jc w:val="center"/>
            </w:pPr>
            <w:r>
              <w:t>800</w:t>
            </w:r>
          </w:p>
        </w:tc>
        <w:tc>
          <w:tcPr>
            <w:tcW w:w="3964" w:type="dxa"/>
          </w:tcPr>
          <w:p w14:paraId="6C38DF15" w14:textId="77777777" w:rsidR="00122CEB" w:rsidRDefault="00122CEB">
            <w:pPr>
              <w:pStyle w:val="ConsPlusNormal"/>
            </w:pPr>
            <w:r>
              <w:t>Иные бюджетные ассигнования</w:t>
            </w:r>
          </w:p>
        </w:tc>
        <w:tc>
          <w:tcPr>
            <w:tcW w:w="1384" w:type="dxa"/>
          </w:tcPr>
          <w:p w14:paraId="5CD322E9" w14:textId="77777777" w:rsidR="00122CEB" w:rsidRDefault="00122CEB">
            <w:pPr>
              <w:pStyle w:val="ConsPlusNormal"/>
              <w:jc w:val="right"/>
            </w:pPr>
            <w:r>
              <w:t>17760,0</w:t>
            </w:r>
          </w:p>
        </w:tc>
        <w:tc>
          <w:tcPr>
            <w:tcW w:w="1384" w:type="dxa"/>
          </w:tcPr>
          <w:p w14:paraId="2AEF2F45" w14:textId="77777777" w:rsidR="00122CEB" w:rsidRDefault="00122CEB">
            <w:pPr>
              <w:pStyle w:val="ConsPlusNormal"/>
              <w:jc w:val="right"/>
            </w:pPr>
            <w:r>
              <w:t>17760,0</w:t>
            </w:r>
          </w:p>
        </w:tc>
        <w:tc>
          <w:tcPr>
            <w:tcW w:w="1384" w:type="dxa"/>
          </w:tcPr>
          <w:p w14:paraId="34F52FC0" w14:textId="77777777" w:rsidR="00122CEB" w:rsidRDefault="00122CEB">
            <w:pPr>
              <w:pStyle w:val="ConsPlusNormal"/>
              <w:jc w:val="right"/>
            </w:pPr>
            <w:r>
              <w:t>17760,0</w:t>
            </w:r>
          </w:p>
        </w:tc>
      </w:tr>
      <w:tr w:rsidR="00122CEB" w14:paraId="4BC3403B" w14:textId="77777777">
        <w:tc>
          <w:tcPr>
            <w:tcW w:w="567" w:type="dxa"/>
          </w:tcPr>
          <w:p w14:paraId="4FA3E171" w14:textId="77777777" w:rsidR="00122CEB" w:rsidRDefault="00122CEB">
            <w:pPr>
              <w:pStyle w:val="ConsPlusNormal"/>
              <w:jc w:val="center"/>
            </w:pPr>
            <w:r>
              <w:t>835</w:t>
            </w:r>
          </w:p>
        </w:tc>
        <w:tc>
          <w:tcPr>
            <w:tcW w:w="794" w:type="dxa"/>
          </w:tcPr>
          <w:p w14:paraId="5D0C8896" w14:textId="77777777" w:rsidR="00122CEB" w:rsidRDefault="00122CEB">
            <w:pPr>
              <w:pStyle w:val="ConsPlusNormal"/>
              <w:jc w:val="center"/>
            </w:pPr>
            <w:r>
              <w:t>04 05</w:t>
            </w:r>
          </w:p>
        </w:tc>
        <w:tc>
          <w:tcPr>
            <w:tcW w:w="1644" w:type="dxa"/>
          </w:tcPr>
          <w:p w14:paraId="44E0C8D8" w14:textId="77777777" w:rsidR="00122CEB" w:rsidRDefault="00122CEB">
            <w:pPr>
              <w:pStyle w:val="ConsPlusNormal"/>
              <w:jc w:val="center"/>
            </w:pPr>
            <w:r>
              <w:t>08 3 04 2У060</w:t>
            </w:r>
          </w:p>
        </w:tc>
        <w:tc>
          <w:tcPr>
            <w:tcW w:w="484" w:type="dxa"/>
          </w:tcPr>
          <w:p w14:paraId="7E85E4F3" w14:textId="77777777" w:rsidR="00122CEB" w:rsidRDefault="00122CEB">
            <w:pPr>
              <w:pStyle w:val="ConsPlusNormal"/>
            </w:pPr>
          </w:p>
        </w:tc>
        <w:tc>
          <w:tcPr>
            <w:tcW w:w="3964" w:type="dxa"/>
          </w:tcPr>
          <w:p w14:paraId="71AD405A" w14:textId="77777777" w:rsidR="00122CEB" w:rsidRDefault="00122CEB">
            <w:pPr>
              <w:pStyle w:val="ConsPlusNormal"/>
            </w:pPr>
            <w:r>
              <w:t>Возмещение части затрат на мероприятия по известкованию кислых почв (расходы, не софинансируемые из федерального бюджета)</w:t>
            </w:r>
          </w:p>
        </w:tc>
        <w:tc>
          <w:tcPr>
            <w:tcW w:w="1384" w:type="dxa"/>
          </w:tcPr>
          <w:p w14:paraId="1E8AA320" w14:textId="77777777" w:rsidR="00122CEB" w:rsidRDefault="00122CEB">
            <w:pPr>
              <w:pStyle w:val="ConsPlusNormal"/>
              <w:jc w:val="right"/>
            </w:pPr>
            <w:r>
              <w:t>1583,9</w:t>
            </w:r>
          </w:p>
        </w:tc>
        <w:tc>
          <w:tcPr>
            <w:tcW w:w="1384" w:type="dxa"/>
          </w:tcPr>
          <w:p w14:paraId="47A0C1CA" w14:textId="77777777" w:rsidR="00122CEB" w:rsidRDefault="00122CEB">
            <w:pPr>
              <w:pStyle w:val="ConsPlusNormal"/>
              <w:jc w:val="right"/>
            </w:pPr>
            <w:r>
              <w:t>1583,9</w:t>
            </w:r>
          </w:p>
        </w:tc>
        <w:tc>
          <w:tcPr>
            <w:tcW w:w="1384" w:type="dxa"/>
          </w:tcPr>
          <w:p w14:paraId="7D3740F0" w14:textId="77777777" w:rsidR="00122CEB" w:rsidRDefault="00122CEB">
            <w:pPr>
              <w:pStyle w:val="ConsPlusNormal"/>
              <w:jc w:val="right"/>
            </w:pPr>
            <w:r>
              <w:t>1583,9</w:t>
            </w:r>
          </w:p>
        </w:tc>
      </w:tr>
      <w:tr w:rsidR="00122CEB" w14:paraId="654CE666" w14:textId="77777777">
        <w:tc>
          <w:tcPr>
            <w:tcW w:w="567" w:type="dxa"/>
          </w:tcPr>
          <w:p w14:paraId="1C83F9D1" w14:textId="77777777" w:rsidR="00122CEB" w:rsidRDefault="00122CEB">
            <w:pPr>
              <w:pStyle w:val="ConsPlusNormal"/>
              <w:jc w:val="center"/>
            </w:pPr>
            <w:r>
              <w:t>835</w:t>
            </w:r>
          </w:p>
        </w:tc>
        <w:tc>
          <w:tcPr>
            <w:tcW w:w="794" w:type="dxa"/>
          </w:tcPr>
          <w:p w14:paraId="0E138D5D" w14:textId="77777777" w:rsidR="00122CEB" w:rsidRDefault="00122CEB">
            <w:pPr>
              <w:pStyle w:val="ConsPlusNormal"/>
              <w:jc w:val="center"/>
            </w:pPr>
            <w:r>
              <w:t>04 05</w:t>
            </w:r>
          </w:p>
        </w:tc>
        <w:tc>
          <w:tcPr>
            <w:tcW w:w="1644" w:type="dxa"/>
          </w:tcPr>
          <w:p w14:paraId="1F22D25F" w14:textId="77777777" w:rsidR="00122CEB" w:rsidRDefault="00122CEB">
            <w:pPr>
              <w:pStyle w:val="ConsPlusNormal"/>
              <w:jc w:val="center"/>
            </w:pPr>
            <w:r>
              <w:t>08 3 04 2У060</w:t>
            </w:r>
          </w:p>
        </w:tc>
        <w:tc>
          <w:tcPr>
            <w:tcW w:w="484" w:type="dxa"/>
          </w:tcPr>
          <w:p w14:paraId="15ED5916" w14:textId="77777777" w:rsidR="00122CEB" w:rsidRDefault="00122CEB">
            <w:pPr>
              <w:pStyle w:val="ConsPlusNormal"/>
              <w:jc w:val="center"/>
            </w:pPr>
            <w:r>
              <w:t>800</w:t>
            </w:r>
          </w:p>
        </w:tc>
        <w:tc>
          <w:tcPr>
            <w:tcW w:w="3964" w:type="dxa"/>
          </w:tcPr>
          <w:p w14:paraId="4D7F5AE9" w14:textId="77777777" w:rsidR="00122CEB" w:rsidRDefault="00122CEB">
            <w:pPr>
              <w:pStyle w:val="ConsPlusNormal"/>
            </w:pPr>
            <w:r>
              <w:t>Иные бюджетные ассигнования</w:t>
            </w:r>
          </w:p>
        </w:tc>
        <w:tc>
          <w:tcPr>
            <w:tcW w:w="1384" w:type="dxa"/>
          </w:tcPr>
          <w:p w14:paraId="29CF8625" w14:textId="77777777" w:rsidR="00122CEB" w:rsidRDefault="00122CEB">
            <w:pPr>
              <w:pStyle w:val="ConsPlusNormal"/>
              <w:jc w:val="right"/>
            </w:pPr>
            <w:r>
              <w:t>1583,9</w:t>
            </w:r>
          </w:p>
        </w:tc>
        <w:tc>
          <w:tcPr>
            <w:tcW w:w="1384" w:type="dxa"/>
          </w:tcPr>
          <w:p w14:paraId="195A09B1" w14:textId="77777777" w:rsidR="00122CEB" w:rsidRDefault="00122CEB">
            <w:pPr>
              <w:pStyle w:val="ConsPlusNormal"/>
              <w:jc w:val="right"/>
            </w:pPr>
            <w:r>
              <w:t>1583,9</w:t>
            </w:r>
          </w:p>
        </w:tc>
        <w:tc>
          <w:tcPr>
            <w:tcW w:w="1384" w:type="dxa"/>
          </w:tcPr>
          <w:p w14:paraId="2E329362" w14:textId="77777777" w:rsidR="00122CEB" w:rsidRDefault="00122CEB">
            <w:pPr>
              <w:pStyle w:val="ConsPlusNormal"/>
              <w:jc w:val="right"/>
            </w:pPr>
            <w:r>
              <w:t>1583,9</w:t>
            </w:r>
          </w:p>
        </w:tc>
      </w:tr>
      <w:tr w:rsidR="00122CEB" w14:paraId="6100CC38" w14:textId="77777777">
        <w:tc>
          <w:tcPr>
            <w:tcW w:w="567" w:type="dxa"/>
          </w:tcPr>
          <w:p w14:paraId="522FC20D" w14:textId="77777777" w:rsidR="00122CEB" w:rsidRDefault="00122CEB">
            <w:pPr>
              <w:pStyle w:val="ConsPlusNormal"/>
              <w:jc w:val="center"/>
            </w:pPr>
            <w:r>
              <w:t>835</w:t>
            </w:r>
          </w:p>
        </w:tc>
        <w:tc>
          <w:tcPr>
            <w:tcW w:w="794" w:type="dxa"/>
          </w:tcPr>
          <w:p w14:paraId="0D345540" w14:textId="77777777" w:rsidR="00122CEB" w:rsidRDefault="00122CEB">
            <w:pPr>
              <w:pStyle w:val="ConsPlusNormal"/>
              <w:jc w:val="center"/>
            </w:pPr>
            <w:r>
              <w:t>04 05</w:t>
            </w:r>
          </w:p>
        </w:tc>
        <w:tc>
          <w:tcPr>
            <w:tcW w:w="1644" w:type="dxa"/>
          </w:tcPr>
          <w:p w14:paraId="2BB73AA3" w14:textId="77777777" w:rsidR="00122CEB" w:rsidRDefault="00122CEB">
            <w:pPr>
              <w:pStyle w:val="ConsPlusNormal"/>
              <w:jc w:val="center"/>
            </w:pPr>
            <w:r>
              <w:t>08 3 04 2У070</w:t>
            </w:r>
          </w:p>
        </w:tc>
        <w:tc>
          <w:tcPr>
            <w:tcW w:w="484" w:type="dxa"/>
          </w:tcPr>
          <w:p w14:paraId="2F515682" w14:textId="77777777" w:rsidR="00122CEB" w:rsidRDefault="00122CEB">
            <w:pPr>
              <w:pStyle w:val="ConsPlusNormal"/>
            </w:pPr>
          </w:p>
        </w:tc>
        <w:tc>
          <w:tcPr>
            <w:tcW w:w="3964" w:type="dxa"/>
          </w:tcPr>
          <w:p w14:paraId="5E708427" w14:textId="77777777" w:rsidR="00122CEB" w:rsidRDefault="00122CEB">
            <w:pPr>
              <w:pStyle w:val="ConsPlusNormal"/>
            </w:pPr>
            <w:r>
              <w:t>Возмещение части затрат на приобретение минеральных удобрений</w:t>
            </w:r>
          </w:p>
        </w:tc>
        <w:tc>
          <w:tcPr>
            <w:tcW w:w="1384" w:type="dxa"/>
          </w:tcPr>
          <w:p w14:paraId="1D8ABE96" w14:textId="77777777" w:rsidR="00122CEB" w:rsidRDefault="00122CEB">
            <w:pPr>
              <w:pStyle w:val="ConsPlusNormal"/>
              <w:jc w:val="right"/>
            </w:pPr>
            <w:r>
              <w:t>113691,2</w:t>
            </w:r>
          </w:p>
        </w:tc>
        <w:tc>
          <w:tcPr>
            <w:tcW w:w="1384" w:type="dxa"/>
          </w:tcPr>
          <w:p w14:paraId="6EBE41FA" w14:textId="77777777" w:rsidR="00122CEB" w:rsidRDefault="00122CEB">
            <w:pPr>
              <w:pStyle w:val="ConsPlusNormal"/>
              <w:jc w:val="right"/>
            </w:pPr>
            <w:r>
              <w:t>113691,2</w:t>
            </w:r>
          </w:p>
        </w:tc>
        <w:tc>
          <w:tcPr>
            <w:tcW w:w="1384" w:type="dxa"/>
          </w:tcPr>
          <w:p w14:paraId="13F60A96" w14:textId="77777777" w:rsidR="00122CEB" w:rsidRDefault="00122CEB">
            <w:pPr>
              <w:pStyle w:val="ConsPlusNormal"/>
              <w:jc w:val="right"/>
            </w:pPr>
            <w:r>
              <w:t>113691,2</w:t>
            </w:r>
          </w:p>
        </w:tc>
      </w:tr>
      <w:tr w:rsidR="00122CEB" w14:paraId="22D0D107" w14:textId="77777777">
        <w:tc>
          <w:tcPr>
            <w:tcW w:w="567" w:type="dxa"/>
          </w:tcPr>
          <w:p w14:paraId="76A7753B" w14:textId="77777777" w:rsidR="00122CEB" w:rsidRDefault="00122CEB">
            <w:pPr>
              <w:pStyle w:val="ConsPlusNormal"/>
              <w:jc w:val="center"/>
            </w:pPr>
            <w:r>
              <w:t>835</w:t>
            </w:r>
          </w:p>
        </w:tc>
        <w:tc>
          <w:tcPr>
            <w:tcW w:w="794" w:type="dxa"/>
          </w:tcPr>
          <w:p w14:paraId="11494010" w14:textId="77777777" w:rsidR="00122CEB" w:rsidRDefault="00122CEB">
            <w:pPr>
              <w:pStyle w:val="ConsPlusNormal"/>
              <w:jc w:val="center"/>
            </w:pPr>
            <w:r>
              <w:t>04 05</w:t>
            </w:r>
          </w:p>
        </w:tc>
        <w:tc>
          <w:tcPr>
            <w:tcW w:w="1644" w:type="dxa"/>
          </w:tcPr>
          <w:p w14:paraId="422B6161" w14:textId="77777777" w:rsidR="00122CEB" w:rsidRDefault="00122CEB">
            <w:pPr>
              <w:pStyle w:val="ConsPlusNormal"/>
              <w:jc w:val="center"/>
            </w:pPr>
            <w:r>
              <w:t>08 3 04 2У070</w:t>
            </w:r>
          </w:p>
        </w:tc>
        <w:tc>
          <w:tcPr>
            <w:tcW w:w="484" w:type="dxa"/>
          </w:tcPr>
          <w:p w14:paraId="1543AF97" w14:textId="77777777" w:rsidR="00122CEB" w:rsidRDefault="00122CEB">
            <w:pPr>
              <w:pStyle w:val="ConsPlusNormal"/>
              <w:jc w:val="center"/>
            </w:pPr>
            <w:r>
              <w:t>800</w:t>
            </w:r>
          </w:p>
        </w:tc>
        <w:tc>
          <w:tcPr>
            <w:tcW w:w="3964" w:type="dxa"/>
          </w:tcPr>
          <w:p w14:paraId="60B3F62A" w14:textId="77777777" w:rsidR="00122CEB" w:rsidRDefault="00122CEB">
            <w:pPr>
              <w:pStyle w:val="ConsPlusNormal"/>
            </w:pPr>
            <w:r>
              <w:t>Иные бюджетные ассигнования</w:t>
            </w:r>
          </w:p>
        </w:tc>
        <w:tc>
          <w:tcPr>
            <w:tcW w:w="1384" w:type="dxa"/>
          </w:tcPr>
          <w:p w14:paraId="72F79FF1" w14:textId="77777777" w:rsidR="00122CEB" w:rsidRDefault="00122CEB">
            <w:pPr>
              <w:pStyle w:val="ConsPlusNormal"/>
              <w:jc w:val="right"/>
            </w:pPr>
            <w:r>
              <w:t>113691,2</w:t>
            </w:r>
          </w:p>
        </w:tc>
        <w:tc>
          <w:tcPr>
            <w:tcW w:w="1384" w:type="dxa"/>
          </w:tcPr>
          <w:p w14:paraId="20BFD5F7" w14:textId="77777777" w:rsidR="00122CEB" w:rsidRDefault="00122CEB">
            <w:pPr>
              <w:pStyle w:val="ConsPlusNormal"/>
              <w:jc w:val="right"/>
            </w:pPr>
            <w:r>
              <w:t>113691,2</w:t>
            </w:r>
          </w:p>
        </w:tc>
        <w:tc>
          <w:tcPr>
            <w:tcW w:w="1384" w:type="dxa"/>
          </w:tcPr>
          <w:p w14:paraId="7A80307B" w14:textId="77777777" w:rsidR="00122CEB" w:rsidRDefault="00122CEB">
            <w:pPr>
              <w:pStyle w:val="ConsPlusNormal"/>
              <w:jc w:val="right"/>
            </w:pPr>
            <w:r>
              <w:t>113691,2</w:t>
            </w:r>
          </w:p>
        </w:tc>
      </w:tr>
      <w:tr w:rsidR="00122CEB" w14:paraId="4255F929" w14:textId="77777777">
        <w:tc>
          <w:tcPr>
            <w:tcW w:w="567" w:type="dxa"/>
          </w:tcPr>
          <w:p w14:paraId="3FEFB436" w14:textId="77777777" w:rsidR="00122CEB" w:rsidRDefault="00122CEB">
            <w:pPr>
              <w:pStyle w:val="ConsPlusNormal"/>
              <w:jc w:val="center"/>
            </w:pPr>
            <w:r>
              <w:t>835</w:t>
            </w:r>
          </w:p>
        </w:tc>
        <w:tc>
          <w:tcPr>
            <w:tcW w:w="794" w:type="dxa"/>
          </w:tcPr>
          <w:p w14:paraId="69E15E12" w14:textId="77777777" w:rsidR="00122CEB" w:rsidRDefault="00122CEB">
            <w:pPr>
              <w:pStyle w:val="ConsPlusNormal"/>
              <w:jc w:val="center"/>
            </w:pPr>
            <w:r>
              <w:t>04 05</w:t>
            </w:r>
          </w:p>
        </w:tc>
        <w:tc>
          <w:tcPr>
            <w:tcW w:w="1644" w:type="dxa"/>
          </w:tcPr>
          <w:p w14:paraId="05E2CC4F" w14:textId="77777777" w:rsidR="00122CEB" w:rsidRDefault="00122CEB">
            <w:pPr>
              <w:pStyle w:val="ConsPlusNormal"/>
              <w:jc w:val="center"/>
            </w:pPr>
            <w:r>
              <w:t>08 3 04 R5991</w:t>
            </w:r>
          </w:p>
        </w:tc>
        <w:tc>
          <w:tcPr>
            <w:tcW w:w="484" w:type="dxa"/>
          </w:tcPr>
          <w:p w14:paraId="68C49829" w14:textId="77777777" w:rsidR="00122CEB" w:rsidRDefault="00122CEB">
            <w:pPr>
              <w:pStyle w:val="ConsPlusNormal"/>
            </w:pPr>
          </w:p>
        </w:tc>
        <w:tc>
          <w:tcPr>
            <w:tcW w:w="3964" w:type="dxa"/>
          </w:tcPr>
          <w:p w14:paraId="590E5634" w14:textId="77777777" w:rsidR="00122CEB" w:rsidRDefault="00122CEB">
            <w:pPr>
              <w:pStyle w:val="ConsPlusNormal"/>
            </w:pPr>
            <w:r>
              <w:t>Подготовка проектов межевания земельных участков, выделяемых в счет невостребованных земельных долей, находящихся в собственности муниципальных образований</w:t>
            </w:r>
          </w:p>
        </w:tc>
        <w:tc>
          <w:tcPr>
            <w:tcW w:w="1384" w:type="dxa"/>
          </w:tcPr>
          <w:p w14:paraId="160DE5A8" w14:textId="77777777" w:rsidR="00122CEB" w:rsidRDefault="00122CEB">
            <w:pPr>
              <w:pStyle w:val="ConsPlusNormal"/>
              <w:jc w:val="right"/>
            </w:pPr>
            <w:r>
              <w:t>8176,1</w:t>
            </w:r>
          </w:p>
        </w:tc>
        <w:tc>
          <w:tcPr>
            <w:tcW w:w="1384" w:type="dxa"/>
          </w:tcPr>
          <w:p w14:paraId="2E300C90" w14:textId="77777777" w:rsidR="00122CEB" w:rsidRDefault="00122CEB">
            <w:pPr>
              <w:pStyle w:val="ConsPlusNormal"/>
              <w:jc w:val="right"/>
            </w:pPr>
            <w:r>
              <w:t>8221,4</w:t>
            </w:r>
          </w:p>
        </w:tc>
        <w:tc>
          <w:tcPr>
            <w:tcW w:w="1384" w:type="dxa"/>
          </w:tcPr>
          <w:p w14:paraId="045EC270" w14:textId="77777777" w:rsidR="00122CEB" w:rsidRDefault="00122CEB">
            <w:pPr>
              <w:pStyle w:val="ConsPlusNormal"/>
              <w:jc w:val="right"/>
            </w:pPr>
            <w:r>
              <w:t>8221,4</w:t>
            </w:r>
          </w:p>
        </w:tc>
      </w:tr>
      <w:tr w:rsidR="00122CEB" w14:paraId="3EFB2A5B" w14:textId="77777777">
        <w:tc>
          <w:tcPr>
            <w:tcW w:w="567" w:type="dxa"/>
          </w:tcPr>
          <w:p w14:paraId="774475C1" w14:textId="77777777" w:rsidR="00122CEB" w:rsidRDefault="00122CEB">
            <w:pPr>
              <w:pStyle w:val="ConsPlusNormal"/>
              <w:jc w:val="center"/>
            </w:pPr>
            <w:r>
              <w:t>835</w:t>
            </w:r>
          </w:p>
        </w:tc>
        <w:tc>
          <w:tcPr>
            <w:tcW w:w="794" w:type="dxa"/>
          </w:tcPr>
          <w:p w14:paraId="1866617B" w14:textId="77777777" w:rsidR="00122CEB" w:rsidRDefault="00122CEB">
            <w:pPr>
              <w:pStyle w:val="ConsPlusNormal"/>
              <w:jc w:val="center"/>
            </w:pPr>
            <w:r>
              <w:t>04 05</w:t>
            </w:r>
          </w:p>
        </w:tc>
        <w:tc>
          <w:tcPr>
            <w:tcW w:w="1644" w:type="dxa"/>
          </w:tcPr>
          <w:p w14:paraId="2AB6629C" w14:textId="77777777" w:rsidR="00122CEB" w:rsidRDefault="00122CEB">
            <w:pPr>
              <w:pStyle w:val="ConsPlusNormal"/>
              <w:jc w:val="center"/>
            </w:pPr>
            <w:r>
              <w:t>08 3 04 R5991</w:t>
            </w:r>
          </w:p>
        </w:tc>
        <w:tc>
          <w:tcPr>
            <w:tcW w:w="484" w:type="dxa"/>
          </w:tcPr>
          <w:p w14:paraId="31F1B39E" w14:textId="77777777" w:rsidR="00122CEB" w:rsidRDefault="00122CEB">
            <w:pPr>
              <w:pStyle w:val="ConsPlusNormal"/>
              <w:jc w:val="center"/>
            </w:pPr>
            <w:r>
              <w:t>500</w:t>
            </w:r>
          </w:p>
        </w:tc>
        <w:tc>
          <w:tcPr>
            <w:tcW w:w="3964" w:type="dxa"/>
          </w:tcPr>
          <w:p w14:paraId="2084900A" w14:textId="77777777" w:rsidR="00122CEB" w:rsidRDefault="00122CEB">
            <w:pPr>
              <w:pStyle w:val="ConsPlusNormal"/>
            </w:pPr>
            <w:r>
              <w:t>Межбюджетные трансферты</w:t>
            </w:r>
          </w:p>
        </w:tc>
        <w:tc>
          <w:tcPr>
            <w:tcW w:w="1384" w:type="dxa"/>
          </w:tcPr>
          <w:p w14:paraId="189688BB" w14:textId="77777777" w:rsidR="00122CEB" w:rsidRDefault="00122CEB">
            <w:pPr>
              <w:pStyle w:val="ConsPlusNormal"/>
              <w:jc w:val="right"/>
            </w:pPr>
            <w:r>
              <w:t>8176,1</w:t>
            </w:r>
          </w:p>
        </w:tc>
        <w:tc>
          <w:tcPr>
            <w:tcW w:w="1384" w:type="dxa"/>
          </w:tcPr>
          <w:p w14:paraId="62083124" w14:textId="77777777" w:rsidR="00122CEB" w:rsidRDefault="00122CEB">
            <w:pPr>
              <w:pStyle w:val="ConsPlusNormal"/>
              <w:jc w:val="right"/>
            </w:pPr>
            <w:r>
              <w:t>8221,4</w:t>
            </w:r>
          </w:p>
        </w:tc>
        <w:tc>
          <w:tcPr>
            <w:tcW w:w="1384" w:type="dxa"/>
          </w:tcPr>
          <w:p w14:paraId="6F522FA8" w14:textId="77777777" w:rsidR="00122CEB" w:rsidRDefault="00122CEB">
            <w:pPr>
              <w:pStyle w:val="ConsPlusNormal"/>
              <w:jc w:val="right"/>
            </w:pPr>
            <w:r>
              <w:t>8221,4</w:t>
            </w:r>
          </w:p>
        </w:tc>
      </w:tr>
      <w:tr w:rsidR="00122CEB" w14:paraId="1A2BFCF4" w14:textId="77777777">
        <w:tc>
          <w:tcPr>
            <w:tcW w:w="567" w:type="dxa"/>
          </w:tcPr>
          <w:p w14:paraId="4494B54F" w14:textId="77777777" w:rsidR="00122CEB" w:rsidRDefault="00122CEB">
            <w:pPr>
              <w:pStyle w:val="ConsPlusNormal"/>
              <w:jc w:val="center"/>
            </w:pPr>
            <w:r>
              <w:t>835</w:t>
            </w:r>
          </w:p>
        </w:tc>
        <w:tc>
          <w:tcPr>
            <w:tcW w:w="794" w:type="dxa"/>
          </w:tcPr>
          <w:p w14:paraId="17FC5FC8" w14:textId="77777777" w:rsidR="00122CEB" w:rsidRDefault="00122CEB">
            <w:pPr>
              <w:pStyle w:val="ConsPlusNormal"/>
              <w:jc w:val="center"/>
            </w:pPr>
            <w:r>
              <w:t>04 05</w:t>
            </w:r>
          </w:p>
        </w:tc>
        <w:tc>
          <w:tcPr>
            <w:tcW w:w="1644" w:type="dxa"/>
          </w:tcPr>
          <w:p w14:paraId="47F34B74" w14:textId="77777777" w:rsidR="00122CEB" w:rsidRDefault="00122CEB">
            <w:pPr>
              <w:pStyle w:val="ConsPlusNormal"/>
              <w:jc w:val="center"/>
            </w:pPr>
            <w:r>
              <w:t>08 3 04 R5992</w:t>
            </w:r>
          </w:p>
        </w:tc>
        <w:tc>
          <w:tcPr>
            <w:tcW w:w="484" w:type="dxa"/>
          </w:tcPr>
          <w:p w14:paraId="5BA28C23" w14:textId="77777777" w:rsidR="00122CEB" w:rsidRDefault="00122CEB">
            <w:pPr>
              <w:pStyle w:val="ConsPlusNormal"/>
            </w:pPr>
          </w:p>
        </w:tc>
        <w:tc>
          <w:tcPr>
            <w:tcW w:w="3964" w:type="dxa"/>
          </w:tcPr>
          <w:p w14:paraId="05E7033E" w14:textId="77777777" w:rsidR="00122CEB" w:rsidRDefault="00122CEB">
            <w:pPr>
              <w:pStyle w:val="ConsPlusNormal"/>
            </w:pPr>
            <w:r>
              <w:t>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земельных участков, выделяемых в счет невостребованных земельных долей, находящихся в собственности муниципальных образований</w:t>
            </w:r>
          </w:p>
        </w:tc>
        <w:tc>
          <w:tcPr>
            <w:tcW w:w="1384" w:type="dxa"/>
          </w:tcPr>
          <w:p w14:paraId="0A7423EA" w14:textId="77777777" w:rsidR="00122CEB" w:rsidRDefault="00122CEB">
            <w:pPr>
              <w:pStyle w:val="ConsPlusNormal"/>
              <w:jc w:val="right"/>
            </w:pPr>
            <w:r>
              <w:t>40697,6</w:t>
            </w:r>
          </w:p>
        </w:tc>
        <w:tc>
          <w:tcPr>
            <w:tcW w:w="1384" w:type="dxa"/>
          </w:tcPr>
          <w:p w14:paraId="249278F0" w14:textId="77777777" w:rsidR="00122CEB" w:rsidRDefault="00122CEB">
            <w:pPr>
              <w:pStyle w:val="ConsPlusNormal"/>
              <w:jc w:val="right"/>
            </w:pPr>
            <w:r>
              <w:t>56725,2</w:t>
            </w:r>
          </w:p>
        </w:tc>
        <w:tc>
          <w:tcPr>
            <w:tcW w:w="1384" w:type="dxa"/>
          </w:tcPr>
          <w:p w14:paraId="22365A1E" w14:textId="77777777" w:rsidR="00122CEB" w:rsidRDefault="00122CEB">
            <w:pPr>
              <w:pStyle w:val="ConsPlusNormal"/>
              <w:jc w:val="right"/>
            </w:pPr>
            <w:r>
              <w:t>56725,2</w:t>
            </w:r>
          </w:p>
        </w:tc>
      </w:tr>
      <w:tr w:rsidR="00122CEB" w14:paraId="6EE3D37C" w14:textId="77777777">
        <w:tc>
          <w:tcPr>
            <w:tcW w:w="567" w:type="dxa"/>
          </w:tcPr>
          <w:p w14:paraId="2493DE21" w14:textId="77777777" w:rsidR="00122CEB" w:rsidRDefault="00122CEB">
            <w:pPr>
              <w:pStyle w:val="ConsPlusNormal"/>
              <w:jc w:val="center"/>
            </w:pPr>
            <w:r>
              <w:lastRenderedPageBreak/>
              <w:t>835</w:t>
            </w:r>
          </w:p>
        </w:tc>
        <w:tc>
          <w:tcPr>
            <w:tcW w:w="794" w:type="dxa"/>
          </w:tcPr>
          <w:p w14:paraId="57BD6863" w14:textId="77777777" w:rsidR="00122CEB" w:rsidRDefault="00122CEB">
            <w:pPr>
              <w:pStyle w:val="ConsPlusNormal"/>
              <w:jc w:val="center"/>
            </w:pPr>
            <w:r>
              <w:t>04 05</w:t>
            </w:r>
          </w:p>
        </w:tc>
        <w:tc>
          <w:tcPr>
            <w:tcW w:w="1644" w:type="dxa"/>
          </w:tcPr>
          <w:p w14:paraId="185A73FC" w14:textId="77777777" w:rsidR="00122CEB" w:rsidRDefault="00122CEB">
            <w:pPr>
              <w:pStyle w:val="ConsPlusNormal"/>
              <w:jc w:val="center"/>
            </w:pPr>
            <w:r>
              <w:t>08 3 04 R5992</w:t>
            </w:r>
          </w:p>
        </w:tc>
        <w:tc>
          <w:tcPr>
            <w:tcW w:w="484" w:type="dxa"/>
          </w:tcPr>
          <w:p w14:paraId="6120521A" w14:textId="77777777" w:rsidR="00122CEB" w:rsidRDefault="00122CEB">
            <w:pPr>
              <w:pStyle w:val="ConsPlusNormal"/>
              <w:jc w:val="center"/>
            </w:pPr>
            <w:r>
              <w:t>500</w:t>
            </w:r>
          </w:p>
        </w:tc>
        <w:tc>
          <w:tcPr>
            <w:tcW w:w="3964" w:type="dxa"/>
          </w:tcPr>
          <w:p w14:paraId="2FFA9B32" w14:textId="77777777" w:rsidR="00122CEB" w:rsidRDefault="00122CEB">
            <w:pPr>
              <w:pStyle w:val="ConsPlusNormal"/>
            </w:pPr>
            <w:r>
              <w:t>Межбюджетные трансферты</w:t>
            </w:r>
          </w:p>
        </w:tc>
        <w:tc>
          <w:tcPr>
            <w:tcW w:w="1384" w:type="dxa"/>
          </w:tcPr>
          <w:p w14:paraId="3C208848" w14:textId="77777777" w:rsidR="00122CEB" w:rsidRDefault="00122CEB">
            <w:pPr>
              <w:pStyle w:val="ConsPlusNormal"/>
              <w:jc w:val="right"/>
            </w:pPr>
            <w:r>
              <w:t>40697,6</w:t>
            </w:r>
          </w:p>
        </w:tc>
        <w:tc>
          <w:tcPr>
            <w:tcW w:w="1384" w:type="dxa"/>
          </w:tcPr>
          <w:p w14:paraId="4719180F" w14:textId="77777777" w:rsidR="00122CEB" w:rsidRDefault="00122CEB">
            <w:pPr>
              <w:pStyle w:val="ConsPlusNormal"/>
              <w:jc w:val="right"/>
            </w:pPr>
            <w:r>
              <w:t>56725,2</w:t>
            </w:r>
          </w:p>
        </w:tc>
        <w:tc>
          <w:tcPr>
            <w:tcW w:w="1384" w:type="dxa"/>
          </w:tcPr>
          <w:p w14:paraId="28BCD27D" w14:textId="77777777" w:rsidR="00122CEB" w:rsidRDefault="00122CEB">
            <w:pPr>
              <w:pStyle w:val="ConsPlusNormal"/>
              <w:jc w:val="right"/>
            </w:pPr>
            <w:r>
              <w:t>56725,2</w:t>
            </w:r>
          </w:p>
        </w:tc>
      </w:tr>
      <w:tr w:rsidR="00122CEB" w14:paraId="2977CB76" w14:textId="77777777">
        <w:tc>
          <w:tcPr>
            <w:tcW w:w="567" w:type="dxa"/>
          </w:tcPr>
          <w:p w14:paraId="3535203A" w14:textId="77777777" w:rsidR="00122CEB" w:rsidRDefault="00122CEB">
            <w:pPr>
              <w:pStyle w:val="ConsPlusNormal"/>
              <w:jc w:val="center"/>
            </w:pPr>
            <w:r>
              <w:t>835</w:t>
            </w:r>
          </w:p>
        </w:tc>
        <w:tc>
          <w:tcPr>
            <w:tcW w:w="794" w:type="dxa"/>
          </w:tcPr>
          <w:p w14:paraId="5222255D" w14:textId="77777777" w:rsidR="00122CEB" w:rsidRDefault="00122CEB">
            <w:pPr>
              <w:pStyle w:val="ConsPlusNormal"/>
              <w:jc w:val="center"/>
            </w:pPr>
            <w:r>
              <w:t>04 05</w:t>
            </w:r>
          </w:p>
        </w:tc>
        <w:tc>
          <w:tcPr>
            <w:tcW w:w="1644" w:type="dxa"/>
          </w:tcPr>
          <w:p w14:paraId="030047E4" w14:textId="77777777" w:rsidR="00122CEB" w:rsidRDefault="00122CEB">
            <w:pPr>
              <w:pStyle w:val="ConsPlusNormal"/>
              <w:jc w:val="center"/>
            </w:pPr>
            <w:r>
              <w:t>08 3 05 00000</w:t>
            </w:r>
          </w:p>
        </w:tc>
        <w:tc>
          <w:tcPr>
            <w:tcW w:w="484" w:type="dxa"/>
          </w:tcPr>
          <w:p w14:paraId="3CD2A6E8" w14:textId="77777777" w:rsidR="00122CEB" w:rsidRDefault="00122CEB">
            <w:pPr>
              <w:pStyle w:val="ConsPlusNormal"/>
            </w:pPr>
          </w:p>
        </w:tc>
        <w:tc>
          <w:tcPr>
            <w:tcW w:w="3964" w:type="dxa"/>
          </w:tcPr>
          <w:p w14:paraId="7859EB25" w14:textId="77777777" w:rsidR="00122CEB" w:rsidRDefault="00122CEB">
            <w:pPr>
              <w:pStyle w:val="ConsPlusNormal"/>
            </w:pPr>
            <w:r>
              <w:t>Комплекс процессных мероприятий "Поддержка кадрового потенциала сельскохозяйственных организаций"</w:t>
            </w:r>
          </w:p>
        </w:tc>
        <w:tc>
          <w:tcPr>
            <w:tcW w:w="1384" w:type="dxa"/>
          </w:tcPr>
          <w:p w14:paraId="2C9EEB9F" w14:textId="77777777" w:rsidR="00122CEB" w:rsidRDefault="00122CEB">
            <w:pPr>
              <w:pStyle w:val="ConsPlusNormal"/>
              <w:jc w:val="right"/>
            </w:pPr>
            <w:r>
              <w:t>7636,8</w:t>
            </w:r>
          </w:p>
        </w:tc>
        <w:tc>
          <w:tcPr>
            <w:tcW w:w="1384" w:type="dxa"/>
          </w:tcPr>
          <w:p w14:paraId="67C1EBEE" w14:textId="77777777" w:rsidR="00122CEB" w:rsidRDefault="00122CEB">
            <w:pPr>
              <w:pStyle w:val="ConsPlusNormal"/>
              <w:jc w:val="right"/>
            </w:pPr>
            <w:r>
              <w:t>5401,8</w:t>
            </w:r>
          </w:p>
        </w:tc>
        <w:tc>
          <w:tcPr>
            <w:tcW w:w="1384" w:type="dxa"/>
          </w:tcPr>
          <w:p w14:paraId="1584FA02" w14:textId="77777777" w:rsidR="00122CEB" w:rsidRDefault="00122CEB">
            <w:pPr>
              <w:pStyle w:val="ConsPlusNormal"/>
              <w:jc w:val="right"/>
            </w:pPr>
            <w:r>
              <w:t>5401,8</w:t>
            </w:r>
          </w:p>
        </w:tc>
      </w:tr>
      <w:tr w:rsidR="00122CEB" w14:paraId="7DDFF856" w14:textId="77777777">
        <w:tc>
          <w:tcPr>
            <w:tcW w:w="567" w:type="dxa"/>
          </w:tcPr>
          <w:p w14:paraId="73C53233" w14:textId="77777777" w:rsidR="00122CEB" w:rsidRDefault="00122CEB">
            <w:pPr>
              <w:pStyle w:val="ConsPlusNormal"/>
              <w:jc w:val="center"/>
            </w:pPr>
            <w:r>
              <w:t>835</w:t>
            </w:r>
          </w:p>
        </w:tc>
        <w:tc>
          <w:tcPr>
            <w:tcW w:w="794" w:type="dxa"/>
          </w:tcPr>
          <w:p w14:paraId="6F23C18A" w14:textId="77777777" w:rsidR="00122CEB" w:rsidRDefault="00122CEB">
            <w:pPr>
              <w:pStyle w:val="ConsPlusNormal"/>
              <w:jc w:val="center"/>
            </w:pPr>
            <w:r>
              <w:t>04 05</w:t>
            </w:r>
          </w:p>
        </w:tc>
        <w:tc>
          <w:tcPr>
            <w:tcW w:w="1644" w:type="dxa"/>
          </w:tcPr>
          <w:p w14:paraId="49C4C471" w14:textId="77777777" w:rsidR="00122CEB" w:rsidRDefault="00122CEB">
            <w:pPr>
              <w:pStyle w:val="ConsPlusNormal"/>
              <w:jc w:val="center"/>
            </w:pPr>
            <w:r>
              <w:t>08 3 05 2У080</w:t>
            </w:r>
          </w:p>
        </w:tc>
        <w:tc>
          <w:tcPr>
            <w:tcW w:w="484" w:type="dxa"/>
          </w:tcPr>
          <w:p w14:paraId="1CB0FFE4" w14:textId="77777777" w:rsidR="00122CEB" w:rsidRDefault="00122CEB">
            <w:pPr>
              <w:pStyle w:val="ConsPlusNormal"/>
            </w:pPr>
          </w:p>
        </w:tc>
        <w:tc>
          <w:tcPr>
            <w:tcW w:w="3964" w:type="dxa"/>
          </w:tcPr>
          <w:p w14:paraId="4D558354" w14:textId="77777777" w:rsidR="00122CEB" w:rsidRDefault="00122CEB">
            <w:pPr>
              <w:pStyle w:val="ConsPlusNormal"/>
            </w:pPr>
            <w:r>
              <w:t>Реализация мероприятий, направленных на комплексное развитие сельских территорий (Оказание содействия сельскохозяйственным товаропроизводителям в обеспечении квалифицированными специалистами) (расходы, не софинансируемые из федерального бюджета)</w:t>
            </w:r>
          </w:p>
        </w:tc>
        <w:tc>
          <w:tcPr>
            <w:tcW w:w="1384" w:type="dxa"/>
          </w:tcPr>
          <w:p w14:paraId="649BFB84" w14:textId="77777777" w:rsidR="00122CEB" w:rsidRDefault="00122CEB">
            <w:pPr>
              <w:pStyle w:val="ConsPlusNormal"/>
              <w:jc w:val="right"/>
            </w:pPr>
            <w:r>
              <w:t>7017,1</w:t>
            </w:r>
          </w:p>
        </w:tc>
        <w:tc>
          <w:tcPr>
            <w:tcW w:w="1384" w:type="dxa"/>
          </w:tcPr>
          <w:p w14:paraId="4F0CD42A" w14:textId="77777777" w:rsidR="00122CEB" w:rsidRDefault="00122CEB">
            <w:pPr>
              <w:pStyle w:val="ConsPlusNormal"/>
              <w:jc w:val="right"/>
            </w:pPr>
            <w:r>
              <w:t>4761,3</w:t>
            </w:r>
          </w:p>
        </w:tc>
        <w:tc>
          <w:tcPr>
            <w:tcW w:w="1384" w:type="dxa"/>
          </w:tcPr>
          <w:p w14:paraId="3A342799" w14:textId="77777777" w:rsidR="00122CEB" w:rsidRDefault="00122CEB">
            <w:pPr>
              <w:pStyle w:val="ConsPlusNormal"/>
              <w:jc w:val="right"/>
            </w:pPr>
            <w:r>
              <w:t>4761,3</w:t>
            </w:r>
          </w:p>
        </w:tc>
      </w:tr>
      <w:tr w:rsidR="00122CEB" w14:paraId="32D4C01E" w14:textId="77777777">
        <w:tc>
          <w:tcPr>
            <w:tcW w:w="567" w:type="dxa"/>
          </w:tcPr>
          <w:p w14:paraId="144700B1" w14:textId="77777777" w:rsidR="00122CEB" w:rsidRDefault="00122CEB">
            <w:pPr>
              <w:pStyle w:val="ConsPlusNormal"/>
              <w:jc w:val="center"/>
            </w:pPr>
            <w:r>
              <w:t>835</w:t>
            </w:r>
          </w:p>
        </w:tc>
        <w:tc>
          <w:tcPr>
            <w:tcW w:w="794" w:type="dxa"/>
          </w:tcPr>
          <w:p w14:paraId="02F24D1D" w14:textId="77777777" w:rsidR="00122CEB" w:rsidRDefault="00122CEB">
            <w:pPr>
              <w:pStyle w:val="ConsPlusNormal"/>
              <w:jc w:val="center"/>
            </w:pPr>
            <w:r>
              <w:t>04 05</w:t>
            </w:r>
          </w:p>
        </w:tc>
        <w:tc>
          <w:tcPr>
            <w:tcW w:w="1644" w:type="dxa"/>
          </w:tcPr>
          <w:p w14:paraId="2484F79A" w14:textId="77777777" w:rsidR="00122CEB" w:rsidRDefault="00122CEB">
            <w:pPr>
              <w:pStyle w:val="ConsPlusNormal"/>
              <w:jc w:val="center"/>
            </w:pPr>
            <w:r>
              <w:t>08 3 05 2У080</w:t>
            </w:r>
          </w:p>
        </w:tc>
        <w:tc>
          <w:tcPr>
            <w:tcW w:w="484" w:type="dxa"/>
          </w:tcPr>
          <w:p w14:paraId="1C1B8CEA" w14:textId="77777777" w:rsidR="00122CEB" w:rsidRDefault="00122CEB">
            <w:pPr>
              <w:pStyle w:val="ConsPlusNormal"/>
              <w:jc w:val="center"/>
            </w:pPr>
            <w:r>
              <w:t>800</w:t>
            </w:r>
          </w:p>
        </w:tc>
        <w:tc>
          <w:tcPr>
            <w:tcW w:w="3964" w:type="dxa"/>
          </w:tcPr>
          <w:p w14:paraId="67F9BFCD" w14:textId="77777777" w:rsidR="00122CEB" w:rsidRDefault="00122CEB">
            <w:pPr>
              <w:pStyle w:val="ConsPlusNormal"/>
            </w:pPr>
            <w:r>
              <w:t>Иные бюджетные ассигнования</w:t>
            </w:r>
          </w:p>
        </w:tc>
        <w:tc>
          <w:tcPr>
            <w:tcW w:w="1384" w:type="dxa"/>
          </w:tcPr>
          <w:p w14:paraId="734010A8" w14:textId="77777777" w:rsidR="00122CEB" w:rsidRDefault="00122CEB">
            <w:pPr>
              <w:pStyle w:val="ConsPlusNormal"/>
              <w:jc w:val="right"/>
            </w:pPr>
            <w:r>
              <w:t>7017,1</w:t>
            </w:r>
          </w:p>
        </w:tc>
        <w:tc>
          <w:tcPr>
            <w:tcW w:w="1384" w:type="dxa"/>
          </w:tcPr>
          <w:p w14:paraId="7BCC0087" w14:textId="77777777" w:rsidR="00122CEB" w:rsidRDefault="00122CEB">
            <w:pPr>
              <w:pStyle w:val="ConsPlusNormal"/>
              <w:jc w:val="right"/>
            </w:pPr>
            <w:r>
              <w:t>4761,3</w:t>
            </w:r>
          </w:p>
        </w:tc>
        <w:tc>
          <w:tcPr>
            <w:tcW w:w="1384" w:type="dxa"/>
          </w:tcPr>
          <w:p w14:paraId="5C3D32DA" w14:textId="77777777" w:rsidR="00122CEB" w:rsidRDefault="00122CEB">
            <w:pPr>
              <w:pStyle w:val="ConsPlusNormal"/>
              <w:jc w:val="right"/>
            </w:pPr>
            <w:r>
              <w:t>4761,3</w:t>
            </w:r>
          </w:p>
        </w:tc>
      </w:tr>
      <w:tr w:rsidR="00122CEB" w14:paraId="04CA408B" w14:textId="77777777">
        <w:tc>
          <w:tcPr>
            <w:tcW w:w="567" w:type="dxa"/>
          </w:tcPr>
          <w:p w14:paraId="26DB2075" w14:textId="77777777" w:rsidR="00122CEB" w:rsidRDefault="00122CEB">
            <w:pPr>
              <w:pStyle w:val="ConsPlusNormal"/>
              <w:jc w:val="center"/>
            </w:pPr>
            <w:r>
              <w:t>835</w:t>
            </w:r>
          </w:p>
        </w:tc>
        <w:tc>
          <w:tcPr>
            <w:tcW w:w="794" w:type="dxa"/>
          </w:tcPr>
          <w:p w14:paraId="3F78EF03" w14:textId="77777777" w:rsidR="00122CEB" w:rsidRDefault="00122CEB">
            <w:pPr>
              <w:pStyle w:val="ConsPlusNormal"/>
              <w:jc w:val="center"/>
            </w:pPr>
            <w:r>
              <w:t>04 05</w:t>
            </w:r>
          </w:p>
        </w:tc>
        <w:tc>
          <w:tcPr>
            <w:tcW w:w="1644" w:type="dxa"/>
          </w:tcPr>
          <w:p w14:paraId="1D761D02" w14:textId="77777777" w:rsidR="00122CEB" w:rsidRDefault="00122CEB">
            <w:pPr>
              <w:pStyle w:val="ConsPlusNormal"/>
              <w:jc w:val="center"/>
            </w:pPr>
            <w:r>
              <w:t>08 3 05 R5766</w:t>
            </w:r>
          </w:p>
        </w:tc>
        <w:tc>
          <w:tcPr>
            <w:tcW w:w="484" w:type="dxa"/>
          </w:tcPr>
          <w:p w14:paraId="5743A42D" w14:textId="77777777" w:rsidR="00122CEB" w:rsidRDefault="00122CEB">
            <w:pPr>
              <w:pStyle w:val="ConsPlusNormal"/>
            </w:pPr>
          </w:p>
        </w:tc>
        <w:tc>
          <w:tcPr>
            <w:tcW w:w="3964" w:type="dxa"/>
          </w:tcPr>
          <w:p w14:paraId="58FE3301" w14:textId="77777777" w:rsidR="00122CEB" w:rsidRDefault="00122CEB">
            <w:pPr>
              <w:pStyle w:val="ConsPlusNormal"/>
            </w:pPr>
            <w:r>
              <w:t>Реализация мероприятий, направленных на комплексное развитие сельских территорий (Оказание содействия сельскохозяйственным товаропроизводителям в обеспечении квалифицированными специалистами)</w:t>
            </w:r>
          </w:p>
        </w:tc>
        <w:tc>
          <w:tcPr>
            <w:tcW w:w="1384" w:type="dxa"/>
          </w:tcPr>
          <w:p w14:paraId="2AF79358" w14:textId="77777777" w:rsidR="00122CEB" w:rsidRDefault="00122CEB">
            <w:pPr>
              <w:pStyle w:val="ConsPlusNormal"/>
              <w:jc w:val="right"/>
            </w:pPr>
            <w:r>
              <w:t>619,7</w:t>
            </w:r>
          </w:p>
        </w:tc>
        <w:tc>
          <w:tcPr>
            <w:tcW w:w="1384" w:type="dxa"/>
          </w:tcPr>
          <w:p w14:paraId="76DC529C" w14:textId="77777777" w:rsidR="00122CEB" w:rsidRDefault="00122CEB">
            <w:pPr>
              <w:pStyle w:val="ConsPlusNormal"/>
              <w:jc w:val="right"/>
            </w:pPr>
            <w:r>
              <w:t>640,5</w:t>
            </w:r>
          </w:p>
        </w:tc>
        <w:tc>
          <w:tcPr>
            <w:tcW w:w="1384" w:type="dxa"/>
          </w:tcPr>
          <w:p w14:paraId="7D5A1AFC" w14:textId="77777777" w:rsidR="00122CEB" w:rsidRDefault="00122CEB">
            <w:pPr>
              <w:pStyle w:val="ConsPlusNormal"/>
              <w:jc w:val="right"/>
            </w:pPr>
            <w:r>
              <w:t>640,5</w:t>
            </w:r>
          </w:p>
        </w:tc>
      </w:tr>
      <w:tr w:rsidR="00122CEB" w14:paraId="38047DAF" w14:textId="77777777">
        <w:tc>
          <w:tcPr>
            <w:tcW w:w="567" w:type="dxa"/>
          </w:tcPr>
          <w:p w14:paraId="5E1AC5DF" w14:textId="77777777" w:rsidR="00122CEB" w:rsidRDefault="00122CEB">
            <w:pPr>
              <w:pStyle w:val="ConsPlusNormal"/>
              <w:jc w:val="center"/>
            </w:pPr>
            <w:r>
              <w:t>835</w:t>
            </w:r>
          </w:p>
        </w:tc>
        <w:tc>
          <w:tcPr>
            <w:tcW w:w="794" w:type="dxa"/>
          </w:tcPr>
          <w:p w14:paraId="4425F0C0" w14:textId="77777777" w:rsidR="00122CEB" w:rsidRDefault="00122CEB">
            <w:pPr>
              <w:pStyle w:val="ConsPlusNormal"/>
              <w:jc w:val="center"/>
            </w:pPr>
            <w:r>
              <w:t>04 05</w:t>
            </w:r>
          </w:p>
        </w:tc>
        <w:tc>
          <w:tcPr>
            <w:tcW w:w="1644" w:type="dxa"/>
          </w:tcPr>
          <w:p w14:paraId="7E91CF70" w14:textId="77777777" w:rsidR="00122CEB" w:rsidRDefault="00122CEB">
            <w:pPr>
              <w:pStyle w:val="ConsPlusNormal"/>
              <w:jc w:val="center"/>
            </w:pPr>
            <w:r>
              <w:t>08 3 05 R5766</w:t>
            </w:r>
          </w:p>
        </w:tc>
        <w:tc>
          <w:tcPr>
            <w:tcW w:w="484" w:type="dxa"/>
          </w:tcPr>
          <w:p w14:paraId="3ACFE5C9" w14:textId="77777777" w:rsidR="00122CEB" w:rsidRDefault="00122CEB">
            <w:pPr>
              <w:pStyle w:val="ConsPlusNormal"/>
              <w:jc w:val="center"/>
            </w:pPr>
            <w:r>
              <w:t>800</w:t>
            </w:r>
          </w:p>
        </w:tc>
        <w:tc>
          <w:tcPr>
            <w:tcW w:w="3964" w:type="dxa"/>
          </w:tcPr>
          <w:p w14:paraId="54AF31A6" w14:textId="77777777" w:rsidR="00122CEB" w:rsidRDefault="00122CEB">
            <w:pPr>
              <w:pStyle w:val="ConsPlusNormal"/>
            </w:pPr>
            <w:r>
              <w:t>Иные бюджетные ассигнования</w:t>
            </w:r>
          </w:p>
        </w:tc>
        <w:tc>
          <w:tcPr>
            <w:tcW w:w="1384" w:type="dxa"/>
          </w:tcPr>
          <w:p w14:paraId="6010A124" w14:textId="77777777" w:rsidR="00122CEB" w:rsidRDefault="00122CEB">
            <w:pPr>
              <w:pStyle w:val="ConsPlusNormal"/>
              <w:jc w:val="right"/>
            </w:pPr>
            <w:r>
              <w:t>619,7</w:t>
            </w:r>
          </w:p>
        </w:tc>
        <w:tc>
          <w:tcPr>
            <w:tcW w:w="1384" w:type="dxa"/>
          </w:tcPr>
          <w:p w14:paraId="7902DB3C" w14:textId="77777777" w:rsidR="00122CEB" w:rsidRDefault="00122CEB">
            <w:pPr>
              <w:pStyle w:val="ConsPlusNormal"/>
              <w:jc w:val="right"/>
            </w:pPr>
            <w:r>
              <w:t>640,5</w:t>
            </w:r>
          </w:p>
        </w:tc>
        <w:tc>
          <w:tcPr>
            <w:tcW w:w="1384" w:type="dxa"/>
          </w:tcPr>
          <w:p w14:paraId="7DA181FB" w14:textId="77777777" w:rsidR="00122CEB" w:rsidRDefault="00122CEB">
            <w:pPr>
              <w:pStyle w:val="ConsPlusNormal"/>
              <w:jc w:val="right"/>
            </w:pPr>
            <w:r>
              <w:t>640,5</w:t>
            </w:r>
          </w:p>
        </w:tc>
      </w:tr>
      <w:tr w:rsidR="00122CEB" w14:paraId="0A9DE9BC" w14:textId="77777777">
        <w:tc>
          <w:tcPr>
            <w:tcW w:w="567" w:type="dxa"/>
          </w:tcPr>
          <w:p w14:paraId="1F567406" w14:textId="77777777" w:rsidR="00122CEB" w:rsidRDefault="00122CEB">
            <w:pPr>
              <w:pStyle w:val="ConsPlusNormal"/>
              <w:jc w:val="center"/>
            </w:pPr>
            <w:r>
              <w:t>835</w:t>
            </w:r>
          </w:p>
        </w:tc>
        <w:tc>
          <w:tcPr>
            <w:tcW w:w="794" w:type="dxa"/>
          </w:tcPr>
          <w:p w14:paraId="52ADCEAA" w14:textId="77777777" w:rsidR="00122CEB" w:rsidRDefault="00122CEB">
            <w:pPr>
              <w:pStyle w:val="ConsPlusNormal"/>
              <w:jc w:val="center"/>
            </w:pPr>
            <w:r>
              <w:t>04 05</w:t>
            </w:r>
          </w:p>
        </w:tc>
        <w:tc>
          <w:tcPr>
            <w:tcW w:w="1644" w:type="dxa"/>
          </w:tcPr>
          <w:p w14:paraId="70DE2A58" w14:textId="77777777" w:rsidR="00122CEB" w:rsidRDefault="00122CEB">
            <w:pPr>
              <w:pStyle w:val="ConsPlusNormal"/>
              <w:jc w:val="center"/>
            </w:pPr>
            <w:r>
              <w:t>08 3 06 00000</w:t>
            </w:r>
          </w:p>
        </w:tc>
        <w:tc>
          <w:tcPr>
            <w:tcW w:w="484" w:type="dxa"/>
          </w:tcPr>
          <w:p w14:paraId="160B62F7" w14:textId="77777777" w:rsidR="00122CEB" w:rsidRDefault="00122CEB">
            <w:pPr>
              <w:pStyle w:val="ConsPlusNormal"/>
            </w:pPr>
          </w:p>
        </w:tc>
        <w:tc>
          <w:tcPr>
            <w:tcW w:w="3964" w:type="dxa"/>
          </w:tcPr>
          <w:p w14:paraId="4DE04DE9" w14:textId="77777777" w:rsidR="00122CEB" w:rsidRDefault="00122CEB">
            <w:pPr>
              <w:pStyle w:val="ConsPlusNormal"/>
            </w:pPr>
            <w:r>
              <w:t>Комплекс процессных мероприятий "Предотвращение распространения и уничтожение борщевика Сосновского на территории Пермского края и оценка хозяйственно ценных признаков борщевика Сосновского"</w:t>
            </w:r>
          </w:p>
        </w:tc>
        <w:tc>
          <w:tcPr>
            <w:tcW w:w="1384" w:type="dxa"/>
          </w:tcPr>
          <w:p w14:paraId="3119B59E" w14:textId="77777777" w:rsidR="00122CEB" w:rsidRDefault="00122CEB">
            <w:pPr>
              <w:pStyle w:val="ConsPlusNormal"/>
              <w:jc w:val="right"/>
            </w:pPr>
            <w:r>
              <w:t>120787,0</w:t>
            </w:r>
          </w:p>
        </w:tc>
        <w:tc>
          <w:tcPr>
            <w:tcW w:w="1384" w:type="dxa"/>
          </w:tcPr>
          <w:p w14:paraId="42593D4C" w14:textId="77777777" w:rsidR="00122CEB" w:rsidRDefault="00122CEB">
            <w:pPr>
              <w:pStyle w:val="ConsPlusNormal"/>
              <w:jc w:val="right"/>
            </w:pPr>
            <w:r>
              <w:t>120787,0</w:t>
            </w:r>
          </w:p>
        </w:tc>
        <w:tc>
          <w:tcPr>
            <w:tcW w:w="1384" w:type="dxa"/>
          </w:tcPr>
          <w:p w14:paraId="749170B6" w14:textId="77777777" w:rsidR="00122CEB" w:rsidRDefault="00122CEB">
            <w:pPr>
              <w:pStyle w:val="ConsPlusNormal"/>
              <w:jc w:val="right"/>
            </w:pPr>
            <w:r>
              <w:t>120787,0</w:t>
            </w:r>
          </w:p>
        </w:tc>
      </w:tr>
      <w:tr w:rsidR="00122CEB" w14:paraId="2931D494" w14:textId="77777777">
        <w:tc>
          <w:tcPr>
            <w:tcW w:w="567" w:type="dxa"/>
          </w:tcPr>
          <w:p w14:paraId="671C8F43" w14:textId="77777777" w:rsidR="00122CEB" w:rsidRDefault="00122CEB">
            <w:pPr>
              <w:pStyle w:val="ConsPlusNormal"/>
              <w:jc w:val="center"/>
            </w:pPr>
            <w:r>
              <w:t>835</w:t>
            </w:r>
          </w:p>
        </w:tc>
        <w:tc>
          <w:tcPr>
            <w:tcW w:w="794" w:type="dxa"/>
          </w:tcPr>
          <w:p w14:paraId="4DB0DF7F" w14:textId="77777777" w:rsidR="00122CEB" w:rsidRDefault="00122CEB">
            <w:pPr>
              <w:pStyle w:val="ConsPlusNormal"/>
              <w:jc w:val="center"/>
            </w:pPr>
            <w:r>
              <w:t>04 05</w:t>
            </w:r>
          </w:p>
        </w:tc>
        <w:tc>
          <w:tcPr>
            <w:tcW w:w="1644" w:type="dxa"/>
          </w:tcPr>
          <w:p w14:paraId="157AE308" w14:textId="77777777" w:rsidR="00122CEB" w:rsidRDefault="00122CEB">
            <w:pPr>
              <w:pStyle w:val="ConsPlusNormal"/>
              <w:jc w:val="center"/>
            </w:pPr>
            <w:r>
              <w:t>08 3 06 2У090</w:t>
            </w:r>
          </w:p>
        </w:tc>
        <w:tc>
          <w:tcPr>
            <w:tcW w:w="484" w:type="dxa"/>
          </w:tcPr>
          <w:p w14:paraId="26645FDB" w14:textId="77777777" w:rsidR="00122CEB" w:rsidRDefault="00122CEB">
            <w:pPr>
              <w:pStyle w:val="ConsPlusNormal"/>
            </w:pPr>
          </w:p>
        </w:tc>
        <w:tc>
          <w:tcPr>
            <w:tcW w:w="3964" w:type="dxa"/>
          </w:tcPr>
          <w:p w14:paraId="73BE2601" w14:textId="77777777" w:rsidR="00122CEB" w:rsidRDefault="00122CEB">
            <w:pPr>
              <w:pStyle w:val="ConsPlusNormal"/>
            </w:pPr>
            <w:r>
              <w:t xml:space="preserve">Реализация мероприятий по предотвращению распространения и </w:t>
            </w:r>
            <w:r>
              <w:lastRenderedPageBreak/>
              <w:t>уничтожению борщевика Сосновского в муниципальных образованиях Пермского края</w:t>
            </w:r>
          </w:p>
        </w:tc>
        <w:tc>
          <w:tcPr>
            <w:tcW w:w="1384" w:type="dxa"/>
          </w:tcPr>
          <w:p w14:paraId="60C4DF36" w14:textId="77777777" w:rsidR="00122CEB" w:rsidRDefault="00122CEB">
            <w:pPr>
              <w:pStyle w:val="ConsPlusNormal"/>
              <w:jc w:val="right"/>
            </w:pPr>
            <w:r>
              <w:lastRenderedPageBreak/>
              <w:t>114137,0</w:t>
            </w:r>
          </w:p>
        </w:tc>
        <w:tc>
          <w:tcPr>
            <w:tcW w:w="1384" w:type="dxa"/>
          </w:tcPr>
          <w:p w14:paraId="7BB3F55A" w14:textId="77777777" w:rsidR="00122CEB" w:rsidRDefault="00122CEB">
            <w:pPr>
              <w:pStyle w:val="ConsPlusNormal"/>
              <w:jc w:val="right"/>
            </w:pPr>
            <w:r>
              <w:t>120787,0</w:t>
            </w:r>
          </w:p>
        </w:tc>
        <w:tc>
          <w:tcPr>
            <w:tcW w:w="1384" w:type="dxa"/>
          </w:tcPr>
          <w:p w14:paraId="41D87CA0" w14:textId="77777777" w:rsidR="00122CEB" w:rsidRDefault="00122CEB">
            <w:pPr>
              <w:pStyle w:val="ConsPlusNormal"/>
              <w:jc w:val="right"/>
            </w:pPr>
            <w:r>
              <w:t>120787,0</w:t>
            </w:r>
          </w:p>
        </w:tc>
      </w:tr>
      <w:tr w:rsidR="00122CEB" w14:paraId="7949F314" w14:textId="77777777">
        <w:tc>
          <w:tcPr>
            <w:tcW w:w="567" w:type="dxa"/>
          </w:tcPr>
          <w:p w14:paraId="77B4EC0F" w14:textId="77777777" w:rsidR="00122CEB" w:rsidRDefault="00122CEB">
            <w:pPr>
              <w:pStyle w:val="ConsPlusNormal"/>
              <w:jc w:val="center"/>
            </w:pPr>
            <w:r>
              <w:t>835</w:t>
            </w:r>
          </w:p>
        </w:tc>
        <w:tc>
          <w:tcPr>
            <w:tcW w:w="794" w:type="dxa"/>
          </w:tcPr>
          <w:p w14:paraId="72D0E16D" w14:textId="77777777" w:rsidR="00122CEB" w:rsidRDefault="00122CEB">
            <w:pPr>
              <w:pStyle w:val="ConsPlusNormal"/>
              <w:jc w:val="center"/>
            </w:pPr>
            <w:r>
              <w:t>04 05</w:t>
            </w:r>
          </w:p>
        </w:tc>
        <w:tc>
          <w:tcPr>
            <w:tcW w:w="1644" w:type="dxa"/>
          </w:tcPr>
          <w:p w14:paraId="5264F4AE" w14:textId="77777777" w:rsidR="00122CEB" w:rsidRDefault="00122CEB">
            <w:pPr>
              <w:pStyle w:val="ConsPlusNormal"/>
              <w:jc w:val="center"/>
            </w:pPr>
            <w:r>
              <w:t>08 3 06 2У090</w:t>
            </w:r>
          </w:p>
        </w:tc>
        <w:tc>
          <w:tcPr>
            <w:tcW w:w="484" w:type="dxa"/>
          </w:tcPr>
          <w:p w14:paraId="060B8836" w14:textId="77777777" w:rsidR="00122CEB" w:rsidRDefault="00122CEB">
            <w:pPr>
              <w:pStyle w:val="ConsPlusNormal"/>
              <w:jc w:val="center"/>
            </w:pPr>
            <w:r>
              <w:t>200</w:t>
            </w:r>
          </w:p>
        </w:tc>
        <w:tc>
          <w:tcPr>
            <w:tcW w:w="3964" w:type="dxa"/>
          </w:tcPr>
          <w:p w14:paraId="037540A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43E39FC" w14:textId="77777777" w:rsidR="00122CEB" w:rsidRDefault="00122CEB">
            <w:pPr>
              <w:pStyle w:val="ConsPlusNormal"/>
              <w:jc w:val="right"/>
            </w:pPr>
            <w:r>
              <w:t>114137,0</w:t>
            </w:r>
          </w:p>
        </w:tc>
        <w:tc>
          <w:tcPr>
            <w:tcW w:w="1384" w:type="dxa"/>
          </w:tcPr>
          <w:p w14:paraId="224340EE" w14:textId="77777777" w:rsidR="00122CEB" w:rsidRDefault="00122CEB">
            <w:pPr>
              <w:pStyle w:val="ConsPlusNormal"/>
              <w:jc w:val="right"/>
            </w:pPr>
            <w:r>
              <w:t>120787,0</w:t>
            </w:r>
          </w:p>
        </w:tc>
        <w:tc>
          <w:tcPr>
            <w:tcW w:w="1384" w:type="dxa"/>
          </w:tcPr>
          <w:p w14:paraId="091EAFC6" w14:textId="77777777" w:rsidR="00122CEB" w:rsidRDefault="00122CEB">
            <w:pPr>
              <w:pStyle w:val="ConsPlusNormal"/>
              <w:jc w:val="right"/>
            </w:pPr>
            <w:r>
              <w:t>120787,0</w:t>
            </w:r>
          </w:p>
        </w:tc>
      </w:tr>
      <w:tr w:rsidR="00122CEB" w14:paraId="4E35D48C" w14:textId="77777777">
        <w:tc>
          <w:tcPr>
            <w:tcW w:w="567" w:type="dxa"/>
          </w:tcPr>
          <w:p w14:paraId="24FF304B" w14:textId="77777777" w:rsidR="00122CEB" w:rsidRDefault="00122CEB">
            <w:pPr>
              <w:pStyle w:val="ConsPlusNormal"/>
              <w:jc w:val="center"/>
            </w:pPr>
            <w:r>
              <w:t>835</w:t>
            </w:r>
          </w:p>
        </w:tc>
        <w:tc>
          <w:tcPr>
            <w:tcW w:w="794" w:type="dxa"/>
          </w:tcPr>
          <w:p w14:paraId="6CEC619E" w14:textId="77777777" w:rsidR="00122CEB" w:rsidRDefault="00122CEB">
            <w:pPr>
              <w:pStyle w:val="ConsPlusNormal"/>
              <w:jc w:val="center"/>
            </w:pPr>
            <w:r>
              <w:t>04 05</w:t>
            </w:r>
          </w:p>
        </w:tc>
        <w:tc>
          <w:tcPr>
            <w:tcW w:w="1644" w:type="dxa"/>
          </w:tcPr>
          <w:p w14:paraId="4369E954" w14:textId="77777777" w:rsidR="00122CEB" w:rsidRDefault="00122CEB">
            <w:pPr>
              <w:pStyle w:val="ConsPlusNormal"/>
              <w:jc w:val="center"/>
            </w:pPr>
            <w:r>
              <w:t>08 3 06 2У120</w:t>
            </w:r>
          </w:p>
        </w:tc>
        <w:tc>
          <w:tcPr>
            <w:tcW w:w="484" w:type="dxa"/>
          </w:tcPr>
          <w:p w14:paraId="512909F7" w14:textId="77777777" w:rsidR="00122CEB" w:rsidRDefault="00122CEB">
            <w:pPr>
              <w:pStyle w:val="ConsPlusNormal"/>
            </w:pPr>
          </w:p>
        </w:tc>
        <w:tc>
          <w:tcPr>
            <w:tcW w:w="3964" w:type="dxa"/>
          </w:tcPr>
          <w:p w14:paraId="2E702964" w14:textId="77777777" w:rsidR="00122CEB" w:rsidRDefault="00122CEB">
            <w:pPr>
              <w:pStyle w:val="ConsPlusNormal"/>
            </w:pPr>
            <w:r>
              <w:t>Субсидии автономной некоммерческой организации "Пермский научно-образовательный центр мирового уровня "Рациональное недропользование" на реализацию научно-технического проекта "Оценка хозяйственно ценных признаков борщевика Сосновского для использования в фармацевтических целях"</w:t>
            </w:r>
          </w:p>
        </w:tc>
        <w:tc>
          <w:tcPr>
            <w:tcW w:w="1384" w:type="dxa"/>
          </w:tcPr>
          <w:p w14:paraId="1FF0A0F2" w14:textId="77777777" w:rsidR="00122CEB" w:rsidRDefault="00122CEB">
            <w:pPr>
              <w:pStyle w:val="ConsPlusNormal"/>
              <w:jc w:val="right"/>
            </w:pPr>
            <w:r>
              <w:t>6650,0</w:t>
            </w:r>
          </w:p>
        </w:tc>
        <w:tc>
          <w:tcPr>
            <w:tcW w:w="1384" w:type="dxa"/>
          </w:tcPr>
          <w:p w14:paraId="6D5B1F8E" w14:textId="77777777" w:rsidR="00122CEB" w:rsidRDefault="00122CEB">
            <w:pPr>
              <w:pStyle w:val="ConsPlusNormal"/>
              <w:jc w:val="right"/>
            </w:pPr>
            <w:r>
              <w:t>0,0</w:t>
            </w:r>
          </w:p>
        </w:tc>
        <w:tc>
          <w:tcPr>
            <w:tcW w:w="1384" w:type="dxa"/>
          </w:tcPr>
          <w:p w14:paraId="5BD67AE7" w14:textId="77777777" w:rsidR="00122CEB" w:rsidRDefault="00122CEB">
            <w:pPr>
              <w:pStyle w:val="ConsPlusNormal"/>
              <w:jc w:val="right"/>
            </w:pPr>
            <w:r>
              <w:t>0,0</w:t>
            </w:r>
          </w:p>
        </w:tc>
      </w:tr>
      <w:tr w:rsidR="00122CEB" w14:paraId="7B484949" w14:textId="77777777">
        <w:tc>
          <w:tcPr>
            <w:tcW w:w="567" w:type="dxa"/>
          </w:tcPr>
          <w:p w14:paraId="0227D688" w14:textId="77777777" w:rsidR="00122CEB" w:rsidRDefault="00122CEB">
            <w:pPr>
              <w:pStyle w:val="ConsPlusNormal"/>
              <w:jc w:val="center"/>
            </w:pPr>
            <w:r>
              <w:t>835</w:t>
            </w:r>
          </w:p>
        </w:tc>
        <w:tc>
          <w:tcPr>
            <w:tcW w:w="794" w:type="dxa"/>
          </w:tcPr>
          <w:p w14:paraId="4D5DC073" w14:textId="77777777" w:rsidR="00122CEB" w:rsidRDefault="00122CEB">
            <w:pPr>
              <w:pStyle w:val="ConsPlusNormal"/>
              <w:jc w:val="center"/>
            </w:pPr>
            <w:r>
              <w:t>04 05</w:t>
            </w:r>
          </w:p>
        </w:tc>
        <w:tc>
          <w:tcPr>
            <w:tcW w:w="1644" w:type="dxa"/>
          </w:tcPr>
          <w:p w14:paraId="20ACD998" w14:textId="77777777" w:rsidR="00122CEB" w:rsidRDefault="00122CEB">
            <w:pPr>
              <w:pStyle w:val="ConsPlusNormal"/>
              <w:jc w:val="center"/>
            </w:pPr>
            <w:r>
              <w:t>08 3 06 2У120</w:t>
            </w:r>
          </w:p>
        </w:tc>
        <w:tc>
          <w:tcPr>
            <w:tcW w:w="484" w:type="dxa"/>
          </w:tcPr>
          <w:p w14:paraId="22245039" w14:textId="77777777" w:rsidR="00122CEB" w:rsidRDefault="00122CEB">
            <w:pPr>
              <w:pStyle w:val="ConsPlusNormal"/>
              <w:jc w:val="center"/>
            </w:pPr>
            <w:r>
              <w:t>600</w:t>
            </w:r>
          </w:p>
        </w:tc>
        <w:tc>
          <w:tcPr>
            <w:tcW w:w="3964" w:type="dxa"/>
          </w:tcPr>
          <w:p w14:paraId="6626506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6E86EDD" w14:textId="77777777" w:rsidR="00122CEB" w:rsidRDefault="00122CEB">
            <w:pPr>
              <w:pStyle w:val="ConsPlusNormal"/>
              <w:jc w:val="right"/>
            </w:pPr>
            <w:r>
              <w:t>6650,0</w:t>
            </w:r>
          </w:p>
        </w:tc>
        <w:tc>
          <w:tcPr>
            <w:tcW w:w="1384" w:type="dxa"/>
          </w:tcPr>
          <w:p w14:paraId="7DF20B7E" w14:textId="77777777" w:rsidR="00122CEB" w:rsidRDefault="00122CEB">
            <w:pPr>
              <w:pStyle w:val="ConsPlusNormal"/>
              <w:jc w:val="right"/>
            </w:pPr>
            <w:r>
              <w:t>0,0</w:t>
            </w:r>
          </w:p>
        </w:tc>
        <w:tc>
          <w:tcPr>
            <w:tcW w:w="1384" w:type="dxa"/>
          </w:tcPr>
          <w:p w14:paraId="49AFE09A" w14:textId="77777777" w:rsidR="00122CEB" w:rsidRDefault="00122CEB">
            <w:pPr>
              <w:pStyle w:val="ConsPlusNormal"/>
              <w:jc w:val="right"/>
            </w:pPr>
            <w:r>
              <w:t>0,0</w:t>
            </w:r>
          </w:p>
        </w:tc>
      </w:tr>
      <w:tr w:rsidR="00122CEB" w14:paraId="733AEC82" w14:textId="77777777">
        <w:tc>
          <w:tcPr>
            <w:tcW w:w="567" w:type="dxa"/>
          </w:tcPr>
          <w:p w14:paraId="1F307174" w14:textId="77777777" w:rsidR="00122CEB" w:rsidRDefault="00122CEB">
            <w:pPr>
              <w:pStyle w:val="ConsPlusNormal"/>
              <w:jc w:val="center"/>
            </w:pPr>
            <w:r>
              <w:t>835</w:t>
            </w:r>
          </w:p>
        </w:tc>
        <w:tc>
          <w:tcPr>
            <w:tcW w:w="794" w:type="dxa"/>
          </w:tcPr>
          <w:p w14:paraId="207D3367" w14:textId="77777777" w:rsidR="00122CEB" w:rsidRDefault="00122CEB">
            <w:pPr>
              <w:pStyle w:val="ConsPlusNormal"/>
              <w:jc w:val="center"/>
            </w:pPr>
            <w:r>
              <w:t>04 05</w:t>
            </w:r>
          </w:p>
        </w:tc>
        <w:tc>
          <w:tcPr>
            <w:tcW w:w="1644" w:type="dxa"/>
          </w:tcPr>
          <w:p w14:paraId="7E29BC19" w14:textId="77777777" w:rsidR="00122CEB" w:rsidRDefault="00122CEB">
            <w:pPr>
              <w:pStyle w:val="ConsPlusNormal"/>
              <w:jc w:val="center"/>
            </w:pPr>
            <w:r>
              <w:t>08 3 07 00000</w:t>
            </w:r>
          </w:p>
        </w:tc>
        <w:tc>
          <w:tcPr>
            <w:tcW w:w="484" w:type="dxa"/>
          </w:tcPr>
          <w:p w14:paraId="22220870" w14:textId="77777777" w:rsidR="00122CEB" w:rsidRDefault="00122CEB">
            <w:pPr>
              <w:pStyle w:val="ConsPlusNormal"/>
            </w:pPr>
          </w:p>
        </w:tc>
        <w:tc>
          <w:tcPr>
            <w:tcW w:w="3964" w:type="dxa"/>
          </w:tcPr>
          <w:p w14:paraId="0EAA862F" w14:textId="77777777" w:rsidR="00122CEB" w:rsidRDefault="00122CEB">
            <w:pPr>
              <w:pStyle w:val="ConsPlusNormal"/>
            </w:pPr>
            <w:r>
              <w:t>Комплекс процессных мероприятий "Оказание информационных, консультационных, методических услуг и организация предоставления мер государственной поддержки субъектам агропромышленного комплекса Пермского края"</w:t>
            </w:r>
          </w:p>
        </w:tc>
        <w:tc>
          <w:tcPr>
            <w:tcW w:w="1384" w:type="dxa"/>
          </w:tcPr>
          <w:p w14:paraId="3EEA7637" w14:textId="77777777" w:rsidR="00122CEB" w:rsidRDefault="00122CEB">
            <w:pPr>
              <w:pStyle w:val="ConsPlusNormal"/>
              <w:jc w:val="right"/>
            </w:pPr>
            <w:r>
              <w:t>42040,3</w:t>
            </w:r>
          </w:p>
        </w:tc>
        <w:tc>
          <w:tcPr>
            <w:tcW w:w="1384" w:type="dxa"/>
          </w:tcPr>
          <w:p w14:paraId="43C5FE36" w14:textId="77777777" w:rsidR="00122CEB" w:rsidRDefault="00122CEB">
            <w:pPr>
              <w:pStyle w:val="ConsPlusNormal"/>
              <w:jc w:val="right"/>
            </w:pPr>
            <w:r>
              <w:t>48381,8</w:t>
            </w:r>
          </w:p>
        </w:tc>
        <w:tc>
          <w:tcPr>
            <w:tcW w:w="1384" w:type="dxa"/>
          </w:tcPr>
          <w:p w14:paraId="1DB63C7B" w14:textId="77777777" w:rsidR="00122CEB" w:rsidRDefault="00122CEB">
            <w:pPr>
              <w:pStyle w:val="ConsPlusNormal"/>
              <w:jc w:val="right"/>
            </w:pPr>
            <w:r>
              <w:t>48381,8</w:t>
            </w:r>
          </w:p>
        </w:tc>
      </w:tr>
      <w:tr w:rsidR="00122CEB" w14:paraId="55EC643C" w14:textId="77777777">
        <w:tc>
          <w:tcPr>
            <w:tcW w:w="567" w:type="dxa"/>
          </w:tcPr>
          <w:p w14:paraId="36902F6A" w14:textId="77777777" w:rsidR="00122CEB" w:rsidRDefault="00122CEB">
            <w:pPr>
              <w:pStyle w:val="ConsPlusNormal"/>
              <w:jc w:val="center"/>
            </w:pPr>
            <w:r>
              <w:t>835</w:t>
            </w:r>
          </w:p>
        </w:tc>
        <w:tc>
          <w:tcPr>
            <w:tcW w:w="794" w:type="dxa"/>
          </w:tcPr>
          <w:p w14:paraId="5477B678" w14:textId="77777777" w:rsidR="00122CEB" w:rsidRDefault="00122CEB">
            <w:pPr>
              <w:pStyle w:val="ConsPlusNormal"/>
              <w:jc w:val="center"/>
            </w:pPr>
            <w:r>
              <w:t>04 05</w:t>
            </w:r>
          </w:p>
        </w:tc>
        <w:tc>
          <w:tcPr>
            <w:tcW w:w="1644" w:type="dxa"/>
          </w:tcPr>
          <w:p w14:paraId="0FA005F1" w14:textId="77777777" w:rsidR="00122CEB" w:rsidRDefault="00122CEB">
            <w:pPr>
              <w:pStyle w:val="ConsPlusNormal"/>
              <w:jc w:val="center"/>
            </w:pPr>
            <w:r>
              <w:t>08 3 07 00110</w:t>
            </w:r>
          </w:p>
        </w:tc>
        <w:tc>
          <w:tcPr>
            <w:tcW w:w="484" w:type="dxa"/>
          </w:tcPr>
          <w:p w14:paraId="0910BB0E" w14:textId="77777777" w:rsidR="00122CEB" w:rsidRDefault="00122CEB">
            <w:pPr>
              <w:pStyle w:val="ConsPlusNormal"/>
            </w:pPr>
          </w:p>
        </w:tc>
        <w:tc>
          <w:tcPr>
            <w:tcW w:w="3964" w:type="dxa"/>
          </w:tcPr>
          <w:p w14:paraId="61E4CD05"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19A16DB" w14:textId="77777777" w:rsidR="00122CEB" w:rsidRDefault="00122CEB">
            <w:pPr>
              <w:pStyle w:val="ConsPlusNormal"/>
              <w:jc w:val="right"/>
            </w:pPr>
            <w:r>
              <w:t>42040,3</w:t>
            </w:r>
          </w:p>
        </w:tc>
        <w:tc>
          <w:tcPr>
            <w:tcW w:w="1384" w:type="dxa"/>
          </w:tcPr>
          <w:p w14:paraId="2F6B8176" w14:textId="77777777" w:rsidR="00122CEB" w:rsidRDefault="00122CEB">
            <w:pPr>
              <w:pStyle w:val="ConsPlusNormal"/>
              <w:jc w:val="right"/>
            </w:pPr>
            <w:r>
              <w:t>48381,8</w:t>
            </w:r>
          </w:p>
        </w:tc>
        <w:tc>
          <w:tcPr>
            <w:tcW w:w="1384" w:type="dxa"/>
          </w:tcPr>
          <w:p w14:paraId="4A5264A8" w14:textId="77777777" w:rsidR="00122CEB" w:rsidRDefault="00122CEB">
            <w:pPr>
              <w:pStyle w:val="ConsPlusNormal"/>
              <w:jc w:val="right"/>
            </w:pPr>
            <w:r>
              <w:t>48381,8</w:t>
            </w:r>
          </w:p>
        </w:tc>
      </w:tr>
      <w:tr w:rsidR="00122CEB" w14:paraId="30A2F2FD" w14:textId="77777777">
        <w:tc>
          <w:tcPr>
            <w:tcW w:w="567" w:type="dxa"/>
          </w:tcPr>
          <w:p w14:paraId="68CE3E84" w14:textId="77777777" w:rsidR="00122CEB" w:rsidRDefault="00122CEB">
            <w:pPr>
              <w:pStyle w:val="ConsPlusNormal"/>
              <w:jc w:val="center"/>
            </w:pPr>
            <w:r>
              <w:lastRenderedPageBreak/>
              <w:t>835</w:t>
            </w:r>
          </w:p>
        </w:tc>
        <w:tc>
          <w:tcPr>
            <w:tcW w:w="794" w:type="dxa"/>
          </w:tcPr>
          <w:p w14:paraId="4B413D4C" w14:textId="77777777" w:rsidR="00122CEB" w:rsidRDefault="00122CEB">
            <w:pPr>
              <w:pStyle w:val="ConsPlusNormal"/>
              <w:jc w:val="center"/>
            </w:pPr>
            <w:r>
              <w:t>04 05</w:t>
            </w:r>
          </w:p>
        </w:tc>
        <w:tc>
          <w:tcPr>
            <w:tcW w:w="1644" w:type="dxa"/>
          </w:tcPr>
          <w:p w14:paraId="20D9634E" w14:textId="77777777" w:rsidR="00122CEB" w:rsidRDefault="00122CEB">
            <w:pPr>
              <w:pStyle w:val="ConsPlusNormal"/>
              <w:jc w:val="center"/>
            </w:pPr>
            <w:r>
              <w:t>08 3 07 00110</w:t>
            </w:r>
          </w:p>
        </w:tc>
        <w:tc>
          <w:tcPr>
            <w:tcW w:w="484" w:type="dxa"/>
          </w:tcPr>
          <w:p w14:paraId="4EC360E1" w14:textId="77777777" w:rsidR="00122CEB" w:rsidRDefault="00122CEB">
            <w:pPr>
              <w:pStyle w:val="ConsPlusNormal"/>
              <w:jc w:val="center"/>
            </w:pPr>
            <w:r>
              <w:t>100</w:t>
            </w:r>
          </w:p>
        </w:tc>
        <w:tc>
          <w:tcPr>
            <w:tcW w:w="3964" w:type="dxa"/>
          </w:tcPr>
          <w:p w14:paraId="386884C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CB9EB55" w14:textId="77777777" w:rsidR="00122CEB" w:rsidRDefault="00122CEB">
            <w:pPr>
              <w:pStyle w:val="ConsPlusNormal"/>
              <w:jc w:val="right"/>
            </w:pPr>
            <w:r>
              <w:t>24655,3</w:t>
            </w:r>
          </w:p>
        </w:tc>
        <w:tc>
          <w:tcPr>
            <w:tcW w:w="1384" w:type="dxa"/>
          </w:tcPr>
          <w:p w14:paraId="2385E217" w14:textId="77777777" w:rsidR="00122CEB" w:rsidRDefault="00122CEB">
            <w:pPr>
              <w:pStyle w:val="ConsPlusNormal"/>
              <w:jc w:val="right"/>
            </w:pPr>
            <w:r>
              <w:t>30996,8</w:t>
            </w:r>
          </w:p>
        </w:tc>
        <w:tc>
          <w:tcPr>
            <w:tcW w:w="1384" w:type="dxa"/>
          </w:tcPr>
          <w:p w14:paraId="623F4766" w14:textId="77777777" w:rsidR="00122CEB" w:rsidRDefault="00122CEB">
            <w:pPr>
              <w:pStyle w:val="ConsPlusNormal"/>
              <w:jc w:val="right"/>
            </w:pPr>
            <w:r>
              <w:t>30996,8</w:t>
            </w:r>
          </w:p>
        </w:tc>
      </w:tr>
      <w:tr w:rsidR="00122CEB" w14:paraId="4DFA85F9" w14:textId="77777777">
        <w:tc>
          <w:tcPr>
            <w:tcW w:w="567" w:type="dxa"/>
          </w:tcPr>
          <w:p w14:paraId="7650B311" w14:textId="77777777" w:rsidR="00122CEB" w:rsidRDefault="00122CEB">
            <w:pPr>
              <w:pStyle w:val="ConsPlusNormal"/>
              <w:jc w:val="center"/>
            </w:pPr>
            <w:r>
              <w:t>835</w:t>
            </w:r>
          </w:p>
        </w:tc>
        <w:tc>
          <w:tcPr>
            <w:tcW w:w="794" w:type="dxa"/>
          </w:tcPr>
          <w:p w14:paraId="10F2873E" w14:textId="77777777" w:rsidR="00122CEB" w:rsidRDefault="00122CEB">
            <w:pPr>
              <w:pStyle w:val="ConsPlusNormal"/>
              <w:jc w:val="center"/>
            </w:pPr>
            <w:r>
              <w:t>04 05</w:t>
            </w:r>
          </w:p>
        </w:tc>
        <w:tc>
          <w:tcPr>
            <w:tcW w:w="1644" w:type="dxa"/>
          </w:tcPr>
          <w:p w14:paraId="433B16F0" w14:textId="77777777" w:rsidR="00122CEB" w:rsidRDefault="00122CEB">
            <w:pPr>
              <w:pStyle w:val="ConsPlusNormal"/>
              <w:jc w:val="center"/>
            </w:pPr>
            <w:r>
              <w:t>08 3 07 00110</w:t>
            </w:r>
          </w:p>
        </w:tc>
        <w:tc>
          <w:tcPr>
            <w:tcW w:w="484" w:type="dxa"/>
          </w:tcPr>
          <w:p w14:paraId="4CEBBE9E" w14:textId="77777777" w:rsidR="00122CEB" w:rsidRDefault="00122CEB">
            <w:pPr>
              <w:pStyle w:val="ConsPlusNormal"/>
              <w:jc w:val="center"/>
            </w:pPr>
            <w:r>
              <w:t>200</w:t>
            </w:r>
          </w:p>
        </w:tc>
        <w:tc>
          <w:tcPr>
            <w:tcW w:w="3964" w:type="dxa"/>
          </w:tcPr>
          <w:p w14:paraId="0AFC8D8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5CEAE51" w14:textId="77777777" w:rsidR="00122CEB" w:rsidRDefault="00122CEB">
            <w:pPr>
              <w:pStyle w:val="ConsPlusNormal"/>
              <w:jc w:val="right"/>
            </w:pPr>
            <w:r>
              <w:t>17385,0</w:t>
            </w:r>
          </w:p>
        </w:tc>
        <w:tc>
          <w:tcPr>
            <w:tcW w:w="1384" w:type="dxa"/>
          </w:tcPr>
          <w:p w14:paraId="35022255" w14:textId="77777777" w:rsidR="00122CEB" w:rsidRDefault="00122CEB">
            <w:pPr>
              <w:pStyle w:val="ConsPlusNormal"/>
              <w:jc w:val="right"/>
            </w:pPr>
            <w:r>
              <w:t>17385,0</w:t>
            </w:r>
          </w:p>
        </w:tc>
        <w:tc>
          <w:tcPr>
            <w:tcW w:w="1384" w:type="dxa"/>
          </w:tcPr>
          <w:p w14:paraId="2DEBE69B" w14:textId="77777777" w:rsidR="00122CEB" w:rsidRDefault="00122CEB">
            <w:pPr>
              <w:pStyle w:val="ConsPlusNormal"/>
              <w:jc w:val="right"/>
            </w:pPr>
            <w:r>
              <w:t>17385,0</w:t>
            </w:r>
          </w:p>
        </w:tc>
      </w:tr>
      <w:tr w:rsidR="00122CEB" w14:paraId="7113BE7A" w14:textId="77777777">
        <w:tc>
          <w:tcPr>
            <w:tcW w:w="567" w:type="dxa"/>
          </w:tcPr>
          <w:p w14:paraId="1EF28E1B" w14:textId="77777777" w:rsidR="00122CEB" w:rsidRDefault="00122CEB">
            <w:pPr>
              <w:pStyle w:val="ConsPlusNormal"/>
              <w:jc w:val="center"/>
            </w:pPr>
            <w:r>
              <w:t>835</w:t>
            </w:r>
          </w:p>
        </w:tc>
        <w:tc>
          <w:tcPr>
            <w:tcW w:w="794" w:type="dxa"/>
          </w:tcPr>
          <w:p w14:paraId="5A4263D2" w14:textId="77777777" w:rsidR="00122CEB" w:rsidRDefault="00122CEB">
            <w:pPr>
              <w:pStyle w:val="ConsPlusNormal"/>
              <w:jc w:val="center"/>
            </w:pPr>
            <w:r>
              <w:t>04 05</w:t>
            </w:r>
          </w:p>
        </w:tc>
        <w:tc>
          <w:tcPr>
            <w:tcW w:w="1644" w:type="dxa"/>
          </w:tcPr>
          <w:p w14:paraId="3FFC4A1A" w14:textId="77777777" w:rsidR="00122CEB" w:rsidRDefault="00122CEB">
            <w:pPr>
              <w:pStyle w:val="ConsPlusNormal"/>
              <w:jc w:val="center"/>
            </w:pPr>
            <w:r>
              <w:t>08 3 08 00000</w:t>
            </w:r>
          </w:p>
        </w:tc>
        <w:tc>
          <w:tcPr>
            <w:tcW w:w="484" w:type="dxa"/>
          </w:tcPr>
          <w:p w14:paraId="4CB3A6FA" w14:textId="77777777" w:rsidR="00122CEB" w:rsidRDefault="00122CEB">
            <w:pPr>
              <w:pStyle w:val="ConsPlusNormal"/>
            </w:pPr>
          </w:p>
        </w:tc>
        <w:tc>
          <w:tcPr>
            <w:tcW w:w="3964" w:type="dxa"/>
          </w:tcPr>
          <w:p w14:paraId="2319B55D" w14:textId="77777777" w:rsidR="00122CEB" w:rsidRDefault="00122CEB">
            <w:pPr>
              <w:pStyle w:val="ConsPlusNormal"/>
            </w:pPr>
            <w:r>
              <w:t>Комплекс процессных мероприятий "Поддержка производителей зерновых культур"</w:t>
            </w:r>
          </w:p>
        </w:tc>
        <w:tc>
          <w:tcPr>
            <w:tcW w:w="1384" w:type="dxa"/>
          </w:tcPr>
          <w:p w14:paraId="2C4F83E2" w14:textId="77777777" w:rsidR="00122CEB" w:rsidRDefault="00122CEB">
            <w:pPr>
              <w:pStyle w:val="ConsPlusNormal"/>
              <w:jc w:val="right"/>
            </w:pPr>
            <w:r>
              <w:t>27324,9</w:t>
            </w:r>
          </w:p>
        </w:tc>
        <w:tc>
          <w:tcPr>
            <w:tcW w:w="1384" w:type="dxa"/>
          </w:tcPr>
          <w:p w14:paraId="01833971" w14:textId="77777777" w:rsidR="00122CEB" w:rsidRDefault="00122CEB">
            <w:pPr>
              <w:pStyle w:val="ConsPlusNormal"/>
              <w:jc w:val="right"/>
            </w:pPr>
            <w:r>
              <w:t>27236,4</w:t>
            </w:r>
          </w:p>
        </w:tc>
        <w:tc>
          <w:tcPr>
            <w:tcW w:w="1384" w:type="dxa"/>
          </w:tcPr>
          <w:p w14:paraId="223F4A57" w14:textId="77777777" w:rsidR="00122CEB" w:rsidRDefault="00122CEB">
            <w:pPr>
              <w:pStyle w:val="ConsPlusNormal"/>
              <w:jc w:val="right"/>
            </w:pPr>
            <w:r>
              <w:t>27236,4</w:t>
            </w:r>
          </w:p>
        </w:tc>
      </w:tr>
      <w:tr w:rsidR="00122CEB" w14:paraId="64CC59CA" w14:textId="77777777">
        <w:tc>
          <w:tcPr>
            <w:tcW w:w="567" w:type="dxa"/>
          </w:tcPr>
          <w:p w14:paraId="1D7F2F9E" w14:textId="77777777" w:rsidR="00122CEB" w:rsidRDefault="00122CEB">
            <w:pPr>
              <w:pStyle w:val="ConsPlusNormal"/>
              <w:jc w:val="center"/>
            </w:pPr>
            <w:r>
              <w:t>835</w:t>
            </w:r>
          </w:p>
        </w:tc>
        <w:tc>
          <w:tcPr>
            <w:tcW w:w="794" w:type="dxa"/>
          </w:tcPr>
          <w:p w14:paraId="335281D0" w14:textId="77777777" w:rsidR="00122CEB" w:rsidRDefault="00122CEB">
            <w:pPr>
              <w:pStyle w:val="ConsPlusNormal"/>
              <w:jc w:val="center"/>
            </w:pPr>
            <w:r>
              <w:t>04 05</w:t>
            </w:r>
          </w:p>
        </w:tc>
        <w:tc>
          <w:tcPr>
            <w:tcW w:w="1644" w:type="dxa"/>
          </w:tcPr>
          <w:p w14:paraId="7F4AD1FD" w14:textId="77777777" w:rsidR="00122CEB" w:rsidRDefault="00122CEB">
            <w:pPr>
              <w:pStyle w:val="ConsPlusNormal"/>
              <w:jc w:val="center"/>
            </w:pPr>
            <w:r>
              <w:t>08 3 08 R3580</w:t>
            </w:r>
          </w:p>
        </w:tc>
        <w:tc>
          <w:tcPr>
            <w:tcW w:w="484" w:type="dxa"/>
          </w:tcPr>
          <w:p w14:paraId="7466D769" w14:textId="77777777" w:rsidR="00122CEB" w:rsidRDefault="00122CEB">
            <w:pPr>
              <w:pStyle w:val="ConsPlusNormal"/>
            </w:pPr>
          </w:p>
        </w:tc>
        <w:tc>
          <w:tcPr>
            <w:tcW w:w="3964" w:type="dxa"/>
          </w:tcPr>
          <w:p w14:paraId="2862C4C4" w14:textId="77777777" w:rsidR="00122CEB" w:rsidRDefault="00122CEB">
            <w:pPr>
              <w:pStyle w:val="ConsPlusNormal"/>
            </w:pPr>
            <w:r>
              <w:t>Возмещение производителям зерновых культур части затрат на производство и реализацию зерновых культур</w:t>
            </w:r>
          </w:p>
        </w:tc>
        <w:tc>
          <w:tcPr>
            <w:tcW w:w="1384" w:type="dxa"/>
          </w:tcPr>
          <w:p w14:paraId="70236326" w14:textId="77777777" w:rsidR="00122CEB" w:rsidRDefault="00122CEB">
            <w:pPr>
              <w:pStyle w:val="ConsPlusNormal"/>
              <w:jc w:val="right"/>
            </w:pPr>
            <w:r>
              <w:t>27324,9</w:t>
            </w:r>
          </w:p>
        </w:tc>
        <w:tc>
          <w:tcPr>
            <w:tcW w:w="1384" w:type="dxa"/>
          </w:tcPr>
          <w:p w14:paraId="189FA1BE" w14:textId="77777777" w:rsidR="00122CEB" w:rsidRDefault="00122CEB">
            <w:pPr>
              <w:pStyle w:val="ConsPlusNormal"/>
              <w:jc w:val="right"/>
            </w:pPr>
            <w:r>
              <w:t>27236,4</w:t>
            </w:r>
          </w:p>
        </w:tc>
        <w:tc>
          <w:tcPr>
            <w:tcW w:w="1384" w:type="dxa"/>
          </w:tcPr>
          <w:p w14:paraId="3F0CB018" w14:textId="77777777" w:rsidR="00122CEB" w:rsidRDefault="00122CEB">
            <w:pPr>
              <w:pStyle w:val="ConsPlusNormal"/>
              <w:jc w:val="right"/>
            </w:pPr>
            <w:r>
              <w:t>27236,4</w:t>
            </w:r>
          </w:p>
        </w:tc>
      </w:tr>
      <w:tr w:rsidR="00122CEB" w14:paraId="5B62C8BF" w14:textId="77777777">
        <w:tc>
          <w:tcPr>
            <w:tcW w:w="567" w:type="dxa"/>
          </w:tcPr>
          <w:p w14:paraId="0E9D88C1" w14:textId="77777777" w:rsidR="00122CEB" w:rsidRDefault="00122CEB">
            <w:pPr>
              <w:pStyle w:val="ConsPlusNormal"/>
              <w:jc w:val="center"/>
            </w:pPr>
            <w:r>
              <w:t>835</w:t>
            </w:r>
          </w:p>
        </w:tc>
        <w:tc>
          <w:tcPr>
            <w:tcW w:w="794" w:type="dxa"/>
          </w:tcPr>
          <w:p w14:paraId="4C941CF1" w14:textId="77777777" w:rsidR="00122CEB" w:rsidRDefault="00122CEB">
            <w:pPr>
              <w:pStyle w:val="ConsPlusNormal"/>
              <w:jc w:val="center"/>
            </w:pPr>
            <w:r>
              <w:t>04 05</w:t>
            </w:r>
          </w:p>
        </w:tc>
        <w:tc>
          <w:tcPr>
            <w:tcW w:w="1644" w:type="dxa"/>
          </w:tcPr>
          <w:p w14:paraId="692738AB" w14:textId="77777777" w:rsidR="00122CEB" w:rsidRDefault="00122CEB">
            <w:pPr>
              <w:pStyle w:val="ConsPlusNormal"/>
              <w:jc w:val="center"/>
            </w:pPr>
            <w:r>
              <w:t>08 3 08 R3580</w:t>
            </w:r>
          </w:p>
        </w:tc>
        <w:tc>
          <w:tcPr>
            <w:tcW w:w="484" w:type="dxa"/>
          </w:tcPr>
          <w:p w14:paraId="20B5E046" w14:textId="77777777" w:rsidR="00122CEB" w:rsidRDefault="00122CEB">
            <w:pPr>
              <w:pStyle w:val="ConsPlusNormal"/>
              <w:jc w:val="center"/>
            </w:pPr>
            <w:r>
              <w:t>800</w:t>
            </w:r>
          </w:p>
        </w:tc>
        <w:tc>
          <w:tcPr>
            <w:tcW w:w="3964" w:type="dxa"/>
          </w:tcPr>
          <w:p w14:paraId="7C69A356" w14:textId="77777777" w:rsidR="00122CEB" w:rsidRDefault="00122CEB">
            <w:pPr>
              <w:pStyle w:val="ConsPlusNormal"/>
            </w:pPr>
            <w:r>
              <w:t>Иные бюджетные ассигнования</w:t>
            </w:r>
          </w:p>
        </w:tc>
        <w:tc>
          <w:tcPr>
            <w:tcW w:w="1384" w:type="dxa"/>
          </w:tcPr>
          <w:p w14:paraId="7BAC0623" w14:textId="77777777" w:rsidR="00122CEB" w:rsidRDefault="00122CEB">
            <w:pPr>
              <w:pStyle w:val="ConsPlusNormal"/>
              <w:jc w:val="right"/>
            </w:pPr>
            <w:r>
              <w:t>27324,9</w:t>
            </w:r>
          </w:p>
        </w:tc>
        <w:tc>
          <w:tcPr>
            <w:tcW w:w="1384" w:type="dxa"/>
          </w:tcPr>
          <w:p w14:paraId="11745C23" w14:textId="77777777" w:rsidR="00122CEB" w:rsidRDefault="00122CEB">
            <w:pPr>
              <w:pStyle w:val="ConsPlusNormal"/>
              <w:jc w:val="right"/>
            </w:pPr>
            <w:r>
              <w:t>27236,4</w:t>
            </w:r>
          </w:p>
        </w:tc>
        <w:tc>
          <w:tcPr>
            <w:tcW w:w="1384" w:type="dxa"/>
          </w:tcPr>
          <w:p w14:paraId="37FF6216" w14:textId="77777777" w:rsidR="00122CEB" w:rsidRDefault="00122CEB">
            <w:pPr>
              <w:pStyle w:val="ConsPlusNormal"/>
              <w:jc w:val="right"/>
            </w:pPr>
            <w:r>
              <w:t>27236,4</w:t>
            </w:r>
          </w:p>
        </w:tc>
      </w:tr>
      <w:tr w:rsidR="00122CEB" w14:paraId="25526420" w14:textId="77777777">
        <w:tc>
          <w:tcPr>
            <w:tcW w:w="567" w:type="dxa"/>
          </w:tcPr>
          <w:p w14:paraId="77BC30A8" w14:textId="77777777" w:rsidR="00122CEB" w:rsidRDefault="00122CEB">
            <w:pPr>
              <w:pStyle w:val="ConsPlusNormal"/>
              <w:jc w:val="center"/>
            </w:pPr>
            <w:r>
              <w:t>835</w:t>
            </w:r>
          </w:p>
        </w:tc>
        <w:tc>
          <w:tcPr>
            <w:tcW w:w="794" w:type="dxa"/>
          </w:tcPr>
          <w:p w14:paraId="09A3A51B" w14:textId="77777777" w:rsidR="00122CEB" w:rsidRDefault="00122CEB">
            <w:pPr>
              <w:pStyle w:val="ConsPlusNormal"/>
              <w:jc w:val="center"/>
            </w:pPr>
            <w:r>
              <w:t>04 05</w:t>
            </w:r>
          </w:p>
        </w:tc>
        <w:tc>
          <w:tcPr>
            <w:tcW w:w="1644" w:type="dxa"/>
          </w:tcPr>
          <w:p w14:paraId="6601AAE3" w14:textId="77777777" w:rsidR="00122CEB" w:rsidRDefault="00122CEB">
            <w:pPr>
              <w:pStyle w:val="ConsPlusNormal"/>
              <w:jc w:val="center"/>
            </w:pPr>
            <w:r>
              <w:t>08 3 09 00000</w:t>
            </w:r>
          </w:p>
        </w:tc>
        <w:tc>
          <w:tcPr>
            <w:tcW w:w="484" w:type="dxa"/>
          </w:tcPr>
          <w:p w14:paraId="6905BB80" w14:textId="77777777" w:rsidR="00122CEB" w:rsidRDefault="00122CEB">
            <w:pPr>
              <w:pStyle w:val="ConsPlusNormal"/>
            </w:pPr>
          </w:p>
        </w:tc>
        <w:tc>
          <w:tcPr>
            <w:tcW w:w="3964" w:type="dxa"/>
          </w:tcPr>
          <w:p w14:paraId="1BF71311" w14:textId="77777777" w:rsidR="00122CEB" w:rsidRDefault="00122CEB">
            <w:pPr>
              <w:pStyle w:val="ConsPlusNormal"/>
            </w:pPr>
            <w:r>
              <w:t>Комплекс процессных мероприятий "Развитие отраслей овощеводства и картофелеводства"</w:t>
            </w:r>
          </w:p>
        </w:tc>
        <w:tc>
          <w:tcPr>
            <w:tcW w:w="1384" w:type="dxa"/>
          </w:tcPr>
          <w:p w14:paraId="70A3266D" w14:textId="77777777" w:rsidR="00122CEB" w:rsidRDefault="00122CEB">
            <w:pPr>
              <w:pStyle w:val="ConsPlusNormal"/>
              <w:jc w:val="right"/>
            </w:pPr>
            <w:r>
              <w:t>122058,5</w:t>
            </w:r>
          </w:p>
        </w:tc>
        <w:tc>
          <w:tcPr>
            <w:tcW w:w="1384" w:type="dxa"/>
          </w:tcPr>
          <w:p w14:paraId="3E0606BA" w14:textId="77777777" w:rsidR="00122CEB" w:rsidRDefault="00122CEB">
            <w:pPr>
              <w:pStyle w:val="ConsPlusNormal"/>
              <w:jc w:val="right"/>
            </w:pPr>
            <w:r>
              <w:t>115680,7</w:t>
            </w:r>
          </w:p>
        </w:tc>
        <w:tc>
          <w:tcPr>
            <w:tcW w:w="1384" w:type="dxa"/>
          </w:tcPr>
          <w:p w14:paraId="083CF367" w14:textId="77777777" w:rsidR="00122CEB" w:rsidRDefault="00122CEB">
            <w:pPr>
              <w:pStyle w:val="ConsPlusNormal"/>
              <w:jc w:val="right"/>
            </w:pPr>
            <w:r>
              <w:t>119145,5</w:t>
            </w:r>
          </w:p>
        </w:tc>
      </w:tr>
      <w:tr w:rsidR="00122CEB" w14:paraId="0FF82FA0" w14:textId="77777777">
        <w:tc>
          <w:tcPr>
            <w:tcW w:w="567" w:type="dxa"/>
          </w:tcPr>
          <w:p w14:paraId="64D7F1D2" w14:textId="77777777" w:rsidR="00122CEB" w:rsidRDefault="00122CEB">
            <w:pPr>
              <w:pStyle w:val="ConsPlusNormal"/>
              <w:jc w:val="center"/>
            </w:pPr>
            <w:r>
              <w:t>835</w:t>
            </w:r>
          </w:p>
        </w:tc>
        <w:tc>
          <w:tcPr>
            <w:tcW w:w="794" w:type="dxa"/>
          </w:tcPr>
          <w:p w14:paraId="4B64E918" w14:textId="77777777" w:rsidR="00122CEB" w:rsidRDefault="00122CEB">
            <w:pPr>
              <w:pStyle w:val="ConsPlusNormal"/>
              <w:jc w:val="center"/>
            </w:pPr>
            <w:r>
              <w:t>04 05</w:t>
            </w:r>
          </w:p>
        </w:tc>
        <w:tc>
          <w:tcPr>
            <w:tcW w:w="1644" w:type="dxa"/>
          </w:tcPr>
          <w:p w14:paraId="794F1575" w14:textId="77777777" w:rsidR="00122CEB" w:rsidRDefault="00122CEB">
            <w:pPr>
              <w:pStyle w:val="ConsPlusNormal"/>
              <w:jc w:val="center"/>
            </w:pPr>
            <w:r>
              <w:t>08 3 09 2У130</w:t>
            </w:r>
          </w:p>
        </w:tc>
        <w:tc>
          <w:tcPr>
            <w:tcW w:w="484" w:type="dxa"/>
          </w:tcPr>
          <w:p w14:paraId="69F71E3D" w14:textId="77777777" w:rsidR="00122CEB" w:rsidRDefault="00122CEB">
            <w:pPr>
              <w:pStyle w:val="ConsPlusNormal"/>
            </w:pPr>
          </w:p>
        </w:tc>
        <w:tc>
          <w:tcPr>
            <w:tcW w:w="3964" w:type="dxa"/>
          </w:tcPr>
          <w:p w14:paraId="48500A5D" w14:textId="77777777" w:rsidR="00122CEB" w:rsidRDefault="00122CEB">
            <w:pPr>
              <w:pStyle w:val="ConsPlusNormal"/>
            </w:pPr>
            <w:r>
              <w:t>Стимулирование увеличения производства картофеля и овощей (расходы, не софинансируемые из федерального бюджета)</w:t>
            </w:r>
          </w:p>
        </w:tc>
        <w:tc>
          <w:tcPr>
            <w:tcW w:w="1384" w:type="dxa"/>
          </w:tcPr>
          <w:p w14:paraId="41AA6375" w14:textId="77777777" w:rsidR="00122CEB" w:rsidRDefault="00122CEB">
            <w:pPr>
              <w:pStyle w:val="ConsPlusNormal"/>
              <w:jc w:val="right"/>
            </w:pPr>
            <w:r>
              <w:t>59215,4</w:t>
            </w:r>
          </w:p>
        </w:tc>
        <w:tc>
          <w:tcPr>
            <w:tcW w:w="1384" w:type="dxa"/>
          </w:tcPr>
          <w:p w14:paraId="40B658E5" w14:textId="77777777" w:rsidR="00122CEB" w:rsidRDefault="00122CEB">
            <w:pPr>
              <w:pStyle w:val="ConsPlusNormal"/>
              <w:jc w:val="right"/>
            </w:pPr>
            <w:r>
              <w:t>65351,9</w:t>
            </w:r>
          </w:p>
        </w:tc>
        <w:tc>
          <w:tcPr>
            <w:tcW w:w="1384" w:type="dxa"/>
          </w:tcPr>
          <w:p w14:paraId="2E7D176B" w14:textId="77777777" w:rsidR="00122CEB" w:rsidRDefault="00122CEB">
            <w:pPr>
              <w:pStyle w:val="ConsPlusNormal"/>
              <w:jc w:val="right"/>
            </w:pPr>
            <w:r>
              <w:t>62015,4</w:t>
            </w:r>
          </w:p>
        </w:tc>
      </w:tr>
      <w:tr w:rsidR="00122CEB" w14:paraId="6D26C70E" w14:textId="77777777">
        <w:tc>
          <w:tcPr>
            <w:tcW w:w="567" w:type="dxa"/>
          </w:tcPr>
          <w:p w14:paraId="3F47D91A" w14:textId="77777777" w:rsidR="00122CEB" w:rsidRDefault="00122CEB">
            <w:pPr>
              <w:pStyle w:val="ConsPlusNormal"/>
              <w:jc w:val="center"/>
            </w:pPr>
            <w:r>
              <w:t>835</w:t>
            </w:r>
          </w:p>
        </w:tc>
        <w:tc>
          <w:tcPr>
            <w:tcW w:w="794" w:type="dxa"/>
          </w:tcPr>
          <w:p w14:paraId="42609B54" w14:textId="77777777" w:rsidR="00122CEB" w:rsidRDefault="00122CEB">
            <w:pPr>
              <w:pStyle w:val="ConsPlusNormal"/>
              <w:jc w:val="center"/>
            </w:pPr>
            <w:r>
              <w:t>04 05</w:t>
            </w:r>
          </w:p>
        </w:tc>
        <w:tc>
          <w:tcPr>
            <w:tcW w:w="1644" w:type="dxa"/>
          </w:tcPr>
          <w:p w14:paraId="0F33BA0A" w14:textId="77777777" w:rsidR="00122CEB" w:rsidRDefault="00122CEB">
            <w:pPr>
              <w:pStyle w:val="ConsPlusNormal"/>
              <w:jc w:val="center"/>
            </w:pPr>
            <w:r>
              <w:t>08 3 09 2У130</w:t>
            </w:r>
          </w:p>
        </w:tc>
        <w:tc>
          <w:tcPr>
            <w:tcW w:w="484" w:type="dxa"/>
          </w:tcPr>
          <w:p w14:paraId="4E74C0E9" w14:textId="77777777" w:rsidR="00122CEB" w:rsidRDefault="00122CEB">
            <w:pPr>
              <w:pStyle w:val="ConsPlusNormal"/>
              <w:jc w:val="center"/>
            </w:pPr>
            <w:r>
              <w:t>800</w:t>
            </w:r>
          </w:p>
        </w:tc>
        <w:tc>
          <w:tcPr>
            <w:tcW w:w="3964" w:type="dxa"/>
          </w:tcPr>
          <w:p w14:paraId="70199C15" w14:textId="77777777" w:rsidR="00122CEB" w:rsidRDefault="00122CEB">
            <w:pPr>
              <w:pStyle w:val="ConsPlusNormal"/>
            </w:pPr>
            <w:r>
              <w:t>Иные бюджетные ассигнования</w:t>
            </w:r>
          </w:p>
        </w:tc>
        <w:tc>
          <w:tcPr>
            <w:tcW w:w="1384" w:type="dxa"/>
          </w:tcPr>
          <w:p w14:paraId="2185D1FC" w14:textId="77777777" w:rsidR="00122CEB" w:rsidRDefault="00122CEB">
            <w:pPr>
              <w:pStyle w:val="ConsPlusNormal"/>
              <w:jc w:val="right"/>
            </w:pPr>
            <w:r>
              <w:t>59215,4</w:t>
            </w:r>
          </w:p>
        </w:tc>
        <w:tc>
          <w:tcPr>
            <w:tcW w:w="1384" w:type="dxa"/>
          </w:tcPr>
          <w:p w14:paraId="25D569DE" w14:textId="77777777" w:rsidR="00122CEB" w:rsidRDefault="00122CEB">
            <w:pPr>
              <w:pStyle w:val="ConsPlusNormal"/>
              <w:jc w:val="right"/>
            </w:pPr>
            <w:r>
              <w:t>65351,9</w:t>
            </w:r>
          </w:p>
        </w:tc>
        <w:tc>
          <w:tcPr>
            <w:tcW w:w="1384" w:type="dxa"/>
          </w:tcPr>
          <w:p w14:paraId="074B41C5" w14:textId="77777777" w:rsidR="00122CEB" w:rsidRDefault="00122CEB">
            <w:pPr>
              <w:pStyle w:val="ConsPlusNormal"/>
              <w:jc w:val="right"/>
            </w:pPr>
            <w:r>
              <w:t>62015,4</w:t>
            </w:r>
          </w:p>
        </w:tc>
      </w:tr>
      <w:tr w:rsidR="00122CEB" w14:paraId="5A18809F" w14:textId="77777777">
        <w:tc>
          <w:tcPr>
            <w:tcW w:w="567" w:type="dxa"/>
          </w:tcPr>
          <w:p w14:paraId="03AF4F8A" w14:textId="77777777" w:rsidR="00122CEB" w:rsidRDefault="00122CEB">
            <w:pPr>
              <w:pStyle w:val="ConsPlusNormal"/>
              <w:jc w:val="center"/>
            </w:pPr>
            <w:r>
              <w:t>835</w:t>
            </w:r>
          </w:p>
        </w:tc>
        <w:tc>
          <w:tcPr>
            <w:tcW w:w="794" w:type="dxa"/>
          </w:tcPr>
          <w:p w14:paraId="778B0086" w14:textId="77777777" w:rsidR="00122CEB" w:rsidRDefault="00122CEB">
            <w:pPr>
              <w:pStyle w:val="ConsPlusNormal"/>
              <w:jc w:val="center"/>
            </w:pPr>
            <w:r>
              <w:t>04 05</w:t>
            </w:r>
          </w:p>
        </w:tc>
        <w:tc>
          <w:tcPr>
            <w:tcW w:w="1644" w:type="dxa"/>
          </w:tcPr>
          <w:p w14:paraId="2AA01901" w14:textId="77777777" w:rsidR="00122CEB" w:rsidRDefault="00122CEB">
            <w:pPr>
              <w:pStyle w:val="ConsPlusNormal"/>
              <w:jc w:val="center"/>
            </w:pPr>
            <w:r>
              <w:t>08 3 09 R0140</w:t>
            </w:r>
          </w:p>
        </w:tc>
        <w:tc>
          <w:tcPr>
            <w:tcW w:w="484" w:type="dxa"/>
          </w:tcPr>
          <w:p w14:paraId="5AEC0CCF" w14:textId="77777777" w:rsidR="00122CEB" w:rsidRDefault="00122CEB">
            <w:pPr>
              <w:pStyle w:val="ConsPlusNormal"/>
            </w:pPr>
          </w:p>
        </w:tc>
        <w:tc>
          <w:tcPr>
            <w:tcW w:w="3964" w:type="dxa"/>
          </w:tcPr>
          <w:p w14:paraId="2CB44C0C" w14:textId="77777777" w:rsidR="00122CEB" w:rsidRDefault="00122CEB">
            <w:pPr>
              <w:pStyle w:val="ConsPlusNormal"/>
            </w:pPr>
            <w:r>
              <w:t>Стимулирование увеличения производства картофеля и овощей</w:t>
            </w:r>
          </w:p>
        </w:tc>
        <w:tc>
          <w:tcPr>
            <w:tcW w:w="1384" w:type="dxa"/>
          </w:tcPr>
          <w:p w14:paraId="1BD642F3" w14:textId="77777777" w:rsidR="00122CEB" w:rsidRDefault="00122CEB">
            <w:pPr>
              <w:pStyle w:val="ConsPlusNormal"/>
              <w:jc w:val="right"/>
            </w:pPr>
            <w:r>
              <w:t>62843,1</w:t>
            </w:r>
          </w:p>
        </w:tc>
        <w:tc>
          <w:tcPr>
            <w:tcW w:w="1384" w:type="dxa"/>
          </w:tcPr>
          <w:p w14:paraId="05D32EE9" w14:textId="77777777" w:rsidR="00122CEB" w:rsidRDefault="00122CEB">
            <w:pPr>
              <w:pStyle w:val="ConsPlusNormal"/>
              <w:jc w:val="right"/>
            </w:pPr>
            <w:r>
              <w:t>50328,8</w:t>
            </w:r>
          </w:p>
        </w:tc>
        <w:tc>
          <w:tcPr>
            <w:tcW w:w="1384" w:type="dxa"/>
          </w:tcPr>
          <w:p w14:paraId="11BB50D4" w14:textId="77777777" w:rsidR="00122CEB" w:rsidRDefault="00122CEB">
            <w:pPr>
              <w:pStyle w:val="ConsPlusNormal"/>
              <w:jc w:val="right"/>
            </w:pPr>
            <w:r>
              <w:t>57130,1</w:t>
            </w:r>
          </w:p>
        </w:tc>
      </w:tr>
      <w:tr w:rsidR="00122CEB" w14:paraId="55333C8F" w14:textId="77777777">
        <w:tc>
          <w:tcPr>
            <w:tcW w:w="567" w:type="dxa"/>
          </w:tcPr>
          <w:p w14:paraId="790B4905" w14:textId="77777777" w:rsidR="00122CEB" w:rsidRDefault="00122CEB">
            <w:pPr>
              <w:pStyle w:val="ConsPlusNormal"/>
              <w:jc w:val="center"/>
            </w:pPr>
            <w:r>
              <w:lastRenderedPageBreak/>
              <w:t>835</w:t>
            </w:r>
          </w:p>
        </w:tc>
        <w:tc>
          <w:tcPr>
            <w:tcW w:w="794" w:type="dxa"/>
          </w:tcPr>
          <w:p w14:paraId="40FD4F49" w14:textId="77777777" w:rsidR="00122CEB" w:rsidRDefault="00122CEB">
            <w:pPr>
              <w:pStyle w:val="ConsPlusNormal"/>
              <w:jc w:val="center"/>
            </w:pPr>
            <w:r>
              <w:t>04 05</w:t>
            </w:r>
          </w:p>
        </w:tc>
        <w:tc>
          <w:tcPr>
            <w:tcW w:w="1644" w:type="dxa"/>
          </w:tcPr>
          <w:p w14:paraId="50D770C5" w14:textId="77777777" w:rsidR="00122CEB" w:rsidRDefault="00122CEB">
            <w:pPr>
              <w:pStyle w:val="ConsPlusNormal"/>
              <w:jc w:val="center"/>
            </w:pPr>
            <w:r>
              <w:t>08 3 09 R0140</w:t>
            </w:r>
          </w:p>
        </w:tc>
        <w:tc>
          <w:tcPr>
            <w:tcW w:w="484" w:type="dxa"/>
          </w:tcPr>
          <w:p w14:paraId="740E19D1" w14:textId="77777777" w:rsidR="00122CEB" w:rsidRDefault="00122CEB">
            <w:pPr>
              <w:pStyle w:val="ConsPlusNormal"/>
              <w:jc w:val="center"/>
            </w:pPr>
            <w:r>
              <w:t>800</w:t>
            </w:r>
          </w:p>
        </w:tc>
        <w:tc>
          <w:tcPr>
            <w:tcW w:w="3964" w:type="dxa"/>
          </w:tcPr>
          <w:p w14:paraId="5C01687A" w14:textId="77777777" w:rsidR="00122CEB" w:rsidRDefault="00122CEB">
            <w:pPr>
              <w:pStyle w:val="ConsPlusNormal"/>
            </w:pPr>
            <w:r>
              <w:t>Иные бюджетные ассигнования</w:t>
            </w:r>
          </w:p>
        </w:tc>
        <w:tc>
          <w:tcPr>
            <w:tcW w:w="1384" w:type="dxa"/>
          </w:tcPr>
          <w:p w14:paraId="3D11EC68" w14:textId="77777777" w:rsidR="00122CEB" w:rsidRDefault="00122CEB">
            <w:pPr>
              <w:pStyle w:val="ConsPlusNormal"/>
              <w:jc w:val="right"/>
            </w:pPr>
            <w:r>
              <w:t>62843,1</w:t>
            </w:r>
          </w:p>
        </w:tc>
        <w:tc>
          <w:tcPr>
            <w:tcW w:w="1384" w:type="dxa"/>
          </w:tcPr>
          <w:p w14:paraId="73A734AF" w14:textId="77777777" w:rsidR="00122CEB" w:rsidRDefault="00122CEB">
            <w:pPr>
              <w:pStyle w:val="ConsPlusNormal"/>
              <w:jc w:val="right"/>
            </w:pPr>
            <w:r>
              <w:t>50328,8</w:t>
            </w:r>
          </w:p>
        </w:tc>
        <w:tc>
          <w:tcPr>
            <w:tcW w:w="1384" w:type="dxa"/>
          </w:tcPr>
          <w:p w14:paraId="709D14C8" w14:textId="77777777" w:rsidR="00122CEB" w:rsidRDefault="00122CEB">
            <w:pPr>
              <w:pStyle w:val="ConsPlusNormal"/>
              <w:jc w:val="right"/>
            </w:pPr>
            <w:r>
              <w:t>57130,1</w:t>
            </w:r>
          </w:p>
        </w:tc>
      </w:tr>
      <w:tr w:rsidR="00122CEB" w14:paraId="583433C6" w14:textId="77777777">
        <w:tc>
          <w:tcPr>
            <w:tcW w:w="567" w:type="dxa"/>
          </w:tcPr>
          <w:p w14:paraId="29A71630" w14:textId="77777777" w:rsidR="00122CEB" w:rsidRDefault="00122CEB">
            <w:pPr>
              <w:pStyle w:val="ConsPlusNormal"/>
              <w:jc w:val="center"/>
            </w:pPr>
            <w:r>
              <w:t>835</w:t>
            </w:r>
          </w:p>
        </w:tc>
        <w:tc>
          <w:tcPr>
            <w:tcW w:w="794" w:type="dxa"/>
          </w:tcPr>
          <w:p w14:paraId="0A0AF9EB" w14:textId="77777777" w:rsidR="00122CEB" w:rsidRDefault="00122CEB">
            <w:pPr>
              <w:pStyle w:val="ConsPlusNormal"/>
              <w:jc w:val="center"/>
            </w:pPr>
            <w:r>
              <w:t>04 05</w:t>
            </w:r>
          </w:p>
        </w:tc>
        <w:tc>
          <w:tcPr>
            <w:tcW w:w="1644" w:type="dxa"/>
          </w:tcPr>
          <w:p w14:paraId="622274FA" w14:textId="77777777" w:rsidR="00122CEB" w:rsidRDefault="00122CEB">
            <w:pPr>
              <w:pStyle w:val="ConsPlusNormal"/>
              <w:jc w:val="center"/>
            </w:pPr>
            <w:r>
              <w:t>08 3 11 00000</w:t>
            </w:r>
          </w:p>
        </w:tc>
        <w:tc>
          <w:tcPr>
            <w:tcW w:w="484" w:type="dxa"/>
          </w:tcPr>
          <w:p w14:paraId="5EEE7508" w14:textId="77777777" w:rsidR="00122CEB" w:rsidRDefault="00122CEB">
            <w:pPr>
              <w:pStyle w:val="ConsPlusNormal"/>
            </w:pPr>
          </w:p>
        </w:tc>
        <w:tc>
          <w:tcPr>
            <w:tcW w:w="3964" w:type="dxa"/>
          </w:tcPr>
          <w:p w14:paraId="7D0CA86B" w14:textId="77777777" w:rsidR="00122CEB" w:rsidRDefault="00122CEB">
            <w:pPr>
              <w:pStyle w:val="ConsPlusNormal"/>
            </w:pPr>
            <w:r>
              <w:t>Комплекс процессных мероприятий "Обеспечение деятельности Министерства агропромышленного комплекса Пермского края и реализация государственной политики в сфере АПК"</w:t>
            </w:r>
          </w:p>
        </w:tc>
        <w:tc>
          <w:tcPr>
            <w:tcW w:w="1384" w:type="dxa"/>
          </w:tcPr>
          <w:p w14:paraId="69A5FC04" w14:textId="77777777" w:rsidR="00122CEB" w:rsidRDefault="00122CEB">
            <w:pPr>
              <w:pStyle w:val="ConsPlusNormal"/>
              <w:jc w:val="right"/>
            </w:pPr>
            <w:r>
              <w:t>78390,1</w:t>
            </w:r>
          </w:p>
        </w:tc>
        <w:tc>
          <w:tcPr>
            <w:tcW w:w="1384" w:type="dxa"/>
          </w:tcPr>
          <w:p w14:paraId="1FC21C11" w14:textId="77777777" w:rsidR="00122CEB" w:rsidRDefault="00122CEB">
            <w:pPr>
              <w:pStyle w:val="ConsPlusNormal"/>
              <w:jc w:val="right"/>
            </w:pPr>
            <w:r>
              <w:t>92685,4</w:t>
            </w:r>
          </w:p>
        </w:tc>
        <w:tc>
          <w:tcPr>
            <w:tcW w:w="1384" w:type="dxa"/>
          </w:tcPr>
          <w:p w14:paraId="74BB8041" w14:textId="77777777" w:rsidR="00122CEB" w:rsidRDefault="00122CEB">
            <w:pPr>
              <w:pStyle w:val="ConsPlusNormal"/>
              <w:jc w:val="right"/>
            </w:pPr>
            <w:r>
              <w:t>92685,4</w:t>
            </w:r>
          </w:p>
        </w:tc>
      </w:tr>
      <w:tr w:rsidR="00122CEB" w14:paraId="28ABCA06" w14:textId="77777777">
        <w:tc>
          <w:tcPr>
            <w:tcW w:w="567" w:type="dxa"/>
          </w:tcPr>
          <w:p w14:paraId="65B31E00" w14:textId="77777777" w:rsidR="00122CEB" w:rsidRDefault="00122CEB">
            <w:pPr>
              <w:pStyle w:val="ConsPlusNormal"/>
              <w:jc w:val="center"/>
            </w:pPr>
            <w:r>
              <w:t>835</w:t>
            </w:r>
          </w:p>
        </w:tc>
        <w:tc>
          <w:tcPr>
            <w:tcW w:w="794" w:type="dxa"/>
          </w:tcPr>
          <w:p w14:paraId="2392D57F" w14:textId="77777777" w:rsidR="00122CEB" w:rsidRDefault="00122CEB">
            <w:pPr>
              <w:pStyle w:val="ConsPlusNormal"/>
              <w:jc w:val="center"/>
            </w:pPr>
            <w:r>
              <w:t>04 05</w:t>
            </w:r>
          </w:p>
        </w:tc>
        <w:tc>
          <w:tcPr>
            <w:tcW w:w="1644" w:type="dxa"/>
          </w:tcPr>
          <w:p w14:paraId="53152767" w14:textId="77777777" w:rsidR="00122CEB" w:rsidRDefault="00122CEB">
            <w:pPr>
              <w:pStyle w:val="ConsPlusNormal"/>
              <w:jc w:val="center"/>
            </w:pPr>
            <w:r>
              <w:t>08 3 11 00090</w:t>
            </w:r>
          </w:p>
        </w:tc>
        <w:tc>
          <w:tcPr>
            <w:tcW w:w="484" w:type="dxa"/>
          </w:tcPr>
          <w:p w14:paraId="6D957215" w14:textId="77777777" w:rsidR="00122CEB" w:rsidRDefault="00122CEB">
            <w:pPr>
              <w:pStyle w:val="ConsPlusNormal"/>
            </w:pPr>
          </w:p>
        </w:tc>
        <w:tc>
          <w:tcPr>
            <w:tcW w:w="3964" w:type="dxa"/>
          </w:tcPr>
          <w:p w14:paraId="19467D67"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0458FF1" w14:textId="77777777" w:rsidR="00122CEB" w:rsidRDefault="00122CEB">
            <w:pPr>
              <w:pStyle w:val="ConsPlusNormal"/>
              <w:jc w:val="right"/>
            </w:pPr>
            <w:r>
              <w:t>52078,2</w:t>
            </w:r>
          </w:p>
        </w:tc>
        <w:tc>
          <w:tcPr>
            <w:tcW w:w="1384" w:type="dxa"/>
          </w:tcPr>
          <w:p w14:paraId="47AFDAE1" w14:textId="77777777" w:rsidR="00122CEB" w:rsidRDefault="00122CEB">
            <w:pPr>
              <w:pStyle w:val="ConsPlusNormal"/>
              <w:jc w:val="right"/>
            </w:pPr>
            <w:r>
              <w:t>62217,2</w:t>
            </w:r>
          </w:p>
        </w:tc>
        <w:tc>
          <w:tcPr>
            <w:tcW w:w="1384" w:type="dxa"/>
          </w:tcPr>
          <w:p w14:paraId="406CCAC5" w14:textId="77777777" w:rsidR="00122CEB" w:rsidRDefault="00122CEB">
            <w:pPr>
              <w:pStyle w:val="ConsPlusNormal"/>
              <w:jc w:val="right"/>
            </w:pPr>
            <w:r>
              <w:t>62217,2</w:t>
            </w:r>
          </w:p>
        </w:tc>
      </w:tr>
      <w:tr w:rsidR="00122CEB" w14:paraId="6E6CA208" w14:textId="77777777">
        <w:tc>
          <w:tcPr>
            <w:tcW w:w="567" w:type="dxa"/>
          </w:tcPr>
          <w:p w14:paraId="61721594" w14:textId="77777777" w:rsidR="00122CEB" w:rsidRDefault="00122CEB">
            <w:pPr>
              <w:pStyle w:val="ConsPlusNormal"/>
              <w:jc w:val="center"/>
            </w:pPr>
            <w:r>
              <w:t>835</w:t>
            </w:r>
          </w:p>
        </w:tc>
        <w:tc>
          <w:tcPr>
            <w:tcW w:w="794" w:type="dxa"/>
          </w:tcPr>
          <w:p w14:paraId="70B2C0F4" w14:textId="77777777" w:rsidR="00122CEB" w:rsidRDefault="00122CEB">
            <w:pPr>
              <w:pStyle w:val="ConsPlusNormal"/>
              <w:jc w:val="center"/>
            </w:pPr>
            <w:r>
              <w:t>04 05</w:t>
            </w:r>
          </w:p>
        </w:tc>
        <w:tc>
          <w:tcPr>
            <w:tcW w:w="1644" w:type="dxa"/>
          </w:tcPr>
          <w:p w14:paraId="14A149F4" w14:textId="77777777" w:rsidR="00122CEB" w:rsidRDefault="00122CEB">
            <w:pPr>
              <w:pStyle w:val="ConsPlusNormal"/>
              <w:jc w:val="center"/>
            </w:pPr>
            <w:r>
              <w:t>08 3 11 00090</w:t>
            </w:r>
          </w:p>
        </w:tc>
        <w:tc>
          <w:tcPr>
            <w:tcW w:w="484" w:type="dxa"/>
          </w:tcPr>
          <w:p w14:paraId="0A9ECC1E" w14:textId="77777777" w:rsidR="00122CEB" w:rsidRDefault="00122CEB">
            <w:pPr>
              <w:pStyle w:val="ConsPlusNormal"/>
              <w:jc w:val="center"/>
            </w:pPr>
            <w:r>
              <w:t>100</w:t>
            </w:r>
          </w:p>
        </w:tc>
        <w:tc>
          <w:tcPr>
            <w:tcW w:w="3964" w:type="dxa"/>
          </w:tcPr>
          <w:p w14:paraId="09095067"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55E270E" w14:textId="77777777" w:rsidR="00122CEB" w:rsidRDefault="00122CEB">
            <w:pPr>
              <w:pStyle w:val="ConsPlusNormal"/>
              <w:jc w:val="right"/>
            </w:pPr>
            <w:r>
              <w:t>47041,0</w:t>
            </w:r>
          </w:p>
        </w:tc>
        <w:tc>
          <w:tcPr>
            <w:tcW w:w="1384" w:type="dxa"/>
          </w:tcPr>
          <w:p w14:paraId="480D214C" w14:textId="77777777" w:rsidR="00122CEB" w:rsidRDefault="00122CEB">
            <w:pPr>
              <w:pStyle w:val="ConsPlusNormal"/>
              <w:jc w:val="right"/>
            </w:pPr>
            <w:r>
              <w:t>56324,0</w:t>
            </w:r>
          </w:p>
        </w:tc>
        <w:tc>
          <w:tcPr>
            <w:tcW w:w="1384" w:type="dxa"/>
          </w:tcPr>
          <w:p w14:paraId="3AC338F3" w14:textId="77777777" w:rsidR="00122CEB" w:rsidRDefault="00122CEB">
            <w:pPr>
              <w:pStyle w:val="ConsPlusNormal"/>
              <w:jc w:val="right"/>
            </w:pPr>
            <w:r>
              <w:t>56324,0</w:t>
            </w:r>
          </w:p>
        </w:tc>
      </w:tr>
      <w:tr w:rsidR="00122CEB" w14:paraId="4EB3D0F4" w14:textId="77777777">
        <w:tc>
          <w:tcPr>
            <w:tcW w:w="567" w:type="dxa"/>
          </w:tcPr>
          <w:p w14:paraId="5891125A" w14:textId="77777777" w:rsidR="00122CEB" w:rsidRDefault="00122CEB">
            <w:pPr>
              <w:pStyle w:val="ConsPlusNormal"/>
              <w:jc w:val="center"/>
            </w:pPr>
            <w:r>
              <w:t>835</w:t>
            </w:r>
          </w:p>
        </w:tc>
        <w:tc>
          <w:tcPr>
            <w:tcW w:w="794" w:type="dxa"/>
          </w:tcPr>
          <w:p w14:paraId="5079F3DD" w14:textId="77777777" w:rsidR="00122CEB" w:rsidRDefault="00122CEB">
            <w:pPr>
              <w:pStyle w:val="ConsPlusNormal"/>
              <w:jc w:val="center"/>
            </w:pPr>
            <w:r>
              <w:t>04 05</w:t>
            </w:r>
          </w:p>
        </w:tc>
        <w:tc>
          <w:tcPr>
            <w:tcW w:w="1644" w:type="dxa"/>
          </w:tcPr>
          <w:p w14:paraId="718D5813" w14:textId="77777777" w:rsidR="00122CEB" w:rsidRDefault="00122CEB">
            <w:pPr>
              <w:pStyle w:val="ConsPlusNormal"/>
              <w:jc w:val="center"/>
            </w:pPr>
            <w:r>
              <w:t>08 3 11 00090</w:t>
            </w:r>
          </w:p>
        </w:tc>
        <w:tc>
          <w:tcPr>
            <w:tcW w:w="484" w:type="dxa"/>
          </w:tcPr>
          <w:p w14:paraId="5678B53B" w14:textId="77777777" w:rsidR="00122CEB" w:rsidRDefault="00122CEB">
            <w:pPr>
              <w:pStyle w:val="ConsPlusNormal"/>
              <w:jc w:val="center"/>
            </w:pPr>
            <w:r>
              <w:t>200</w:t>
            </w:r>
          </w:p>
        </w:tc>
        <w:tc>
          <w:tcPr>
            <w:tcW w:w="3964" w:type="dxa"/>
          </w:tcPr>
          <w:p w14:paraId="6FCD7AA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8E7AA9E" w14:textId="77777777" w:rsidR="00122CEB" w:rsidRDefault="00122CEB">
            <w:pPr>
              <w:pStyle w:val="ConsPlusNormal"/>
              <w:jc w:val="right"/>
            </w:pPr>
            <w:r>
              <w:t>5021,9</w:t>
            </w:r>
          </w:p>
        </w:tc>
        <w:tc>
          <w:tcPr>
            <w:tcW w:w="1384" w:type="dxa"/>
          </w:tcPr>
          <w:p w14:paraId="2A8947BE" w14:textId="77777777" w:rsidR="00122CEB" w:rsidRDefault="00122CEB">
            <w:pPr>
              <w:pStyle w:val="ConsPlusNormal"/>
              <w:jc w:val="right"/>
            </w:pPr>
            <w:r>
              <w:t>5887,9</w:t>
            </w:r>
          </w:p>
        </w:tc>
        <w:tc>
          <w:tcPr>
            <w:tcW w:w="1384" w:type="dxa"/>
          </w:tcPr>
          <w:p w14:paraId="6F91FD6A" w14:textId="77777777" w:rsidR="00122CEB" w:rsidRDefault="00122CEB">
            <w:pPr>
              <w:pStyle w:val="ConsPlusNormal"/>
              <w:jc w:val="right"/>
            </w:pPr>
            <w:r>
              <w:t>5887,9</w:t>
            </w:r>
          </w:p>
        </w:tc>
      </w:tr>
      <w:tr w:rsidR="00122CEB" w14:paraId="55F1FBD2" w14:textId="77777777">
        <w:tc>
          <w:tcPr>
            <w:tcW w:w="567" w:type="dxa"/>
          </w:tcPr>
          <w:p w14:paraId="63640DCF" w14:textId="77777777" w:rsidR="00122CEB" w:rsidRDefault="00122CEB">
            <w:pPr>
              <w:pStyle w:val="ConsPlusNormal"/>
              <w:jc w:val="center"/>
            </w:pPr>
            <w:r>
              <w:t>835</w:t>
            </w:r>
          </w:p>
        </w:tc>
        <w:tc>
          <w:tcPr>
            <w:tcW w:w="794" w:type="dxa"/>
          </w:tcPr>
          <w:p w14:paraId="1072B0FE" w14:textId="77777777" w:rsidR="00122CEB" w:rsidRDefault="00122CEB">
            <w:pPr>
              <w:pStyle w:val="ConsPlusNormal"/>
              <w:jc w:val="center"/>
            </w:pPr>
            <w:r>
              <w:t>04 05</w:t>
            </w:r>
          </w:p>
        </w:tc>
        <w:tc>
          <w:tcPr>
            <w:tcW w:w="1644" w:type="dxa"/>
          </w:tcPr>
          <w:p w14:paraId="1AFCBE3E" w14:textId="77777777" w:rsidR="00122CEB" w:rsidRDefault="00122CEB">
            <w:pPr>
              <w:pStyle w:val="ConsPlusNormal"/>
              <w:jc w:val="center"/>
            </w:pPr>
            <w:r>
              <w:t>08 3 11 00090</w:t>
            </w:r>
          </w:p>
        </w:tc>
        <w:tc>
          <w:tcPr>
            <w:tcW w:w="484" w:type="dxa"/>
          </w:tcPr>
          <w:p w14:paraId="6D1B0C50" w14:textId="77777777" w:rsidR="00122CEB" w:rsidRDefault="00122CEB">
            <w:pPr>
              <w:pStyle w:val="ConsPlusNormal"/>
              <w:jc w:val="center"/>
            </w:pPr>
            <w:r>
              <w:t>300</w:t>
            </w:r>
          </w:p>
        </w:tc>
        <w:tc>
          <w:tcPr>
            <w:tcW w:w="3964" w:type="dxa"/>
          </w:tcPr>
          <w:p w14:paraId="41B45751" w14:textId="77777777" w:rsidR="00122CEB" w:rsidRDefault="00122CEB">
            <w:pPr>
              <w:pStyle w:val="ConsPlusNormal"/>
            </w:pPr>
            <w:r>
              <w:t>Социальное обеспечение и иные выплаты населению</w:t>
            </w:r>
          </w:p>
        </w:tc>
        <w:tc>
          <w:tcPr>
            <w:tcW w:w="1384" w:type="dxa"/>
          </w:tcPr>
          <w:p w14:paraId="3E869AD0" w14:textId="77777777" w:rsidR="00122CEB" w:rsidRDefault="00122CEB">
            <w:pPr>
              <w:pStyle w:val="ConsPlusNormal"/>
              <w:jc w:val="right"/>
            </w:pPr>
            <w:r>
              <w:t>10,0</w:t>
            </w:r>
          </w:p>
        </w:tc>
        <w:tc>
          <w:tcPr>
            <w:tcW w:w="1384" w:type="dxa"/>
          </w:tcPr>
          <w:p w14:paraId="4CEDF5FA" w14:textId="77777777" w:rsidR="00122CEB" w:rsidRDefault="00122CEB">
            <w:pPr>
              <w:pStyle w:val="ConsPlusNormal"/>
              <w:jc w:val="right"/>
            </w:pPr>
            <w:r>
              <w:t>0,0</w:t>
            </w:r>
          </w:p>
        </w:tc>
        <w:tc>
          <w:tcPr>
            <w:tcW w:w="1384" w:type="dxa"/>
          </w:tcPr>
          <w:p w14:paraId="60025E8C" w14:textId="77777777" w:rsidR="00122CEB" w:rsidRDefault="00122CEB">
            <w:pPr>
              <w:pStyle w:val="ConsPlusNormal"/>
              <w:jc w:val="right"/>
            </w:pPr>
            <w:r>
              <w:t>0,0</w:t>
            </w:r>
          </w:p>
        </w:tc>
      </w:tr>
      <w:tr w:rsidR="00122CEB" w14:paraId="19C9408E" w14:textId="77777777">
        <w:tc>
          <w:tcPr>
            <w:tcW w:w="567" w:type="dxa"/>
          </w:tcPr>
          <w:p w14:paraId="3F5694C2" w14:textId="77777777" w:rsidR="00122CEB" w:rsidRDefault="00122CEB">
            <w:pPr>
              <w:pStyle w:val="ConsPlusNormal"/>
              <w:jc w:val="center"/>
            </w:pPr>
            <w:r>
              <w:t>835</w:t>
            </w:r>
          </w:p>
        </w:tc>
        <w:tc>
          <w:tcPr>
            <w:tcW w:w="794" w:type="dxa"/>
          </w:tcPr>
          <w:p w14:paraId="7795BEC6" w14:textId="77777777" w:rsidR="00122CEB" w:rsidRDefault="00122CEB">
            <w:pPr>
              <w:pStyle w:val="ConsPlusNormal"/>
              <w:jc w:val="center"/>
            </w:pPr>
            <w:r>
              <w:t>04 05</w:t>
            </w:r>
          </w:p>
        </w:tc>
        <w:tc>
          <w:tcPr>
            <w:tcW w:w="1644" w:type="dxa"/>
          </w:tcPr>
          <w:p w14:paraId="46C4AC23" w14:textId="77777777" w:rsidR="00122CEB" w:rsidRDefault="00122CEB">
            <w:pPr>
              <w:pStyle w:val="ConsPlusNormal"/>
              <w:jc w:val="center"/>
            </w:pPr>
            <w:r>
              <w:t>08 3 11 00090</w:t>
            </w:r>
          </w:p>
        </w:tc>
        <w:tc>
          <w:tcPr>
            <w:tcW w:w="484" w:type="dxa"/>
          </w:tcPr>
          <w:p w14:paraId="020C9E73" w14:textId="77777777" w:rsidR="00122CEB" w:rsidRDefault="00122CEB">
            <w:pPr>
              <w:pStyle w:val="ConsPlusNormal"/>
              <w:jc w:val="center"/>
            </w:pPr>
            <w:r>
              <w:t>800</w:t>
            </w:r>
          </w:p>
        </w:tc>
        <w:tc>
          <w:tcPr>
            <w:tcW w:w="3964" w:type="dxa"/>
          </w:tcPr>
          <w:p w14:paraId="39274C30" w14:textId="77777777" w:rsidR="00122CEB" w:rsidRDefault="00122CEB">
            <w:pPr>
              <w:pStyle w:val="ConsPlusNormal"/>
            </w:pPr>
            <w:r>
              <w:t>Иные бюджетные ассигнования</w:t>
            </w:r>
          </w:p>
        </w:tc>
        <w:tc>
          <w:tcPr>
            <w:tcW w:w="1384" w:type="dxa"/>
          </w:tcPr>
          <w:p w14:paraId="33A29FF0" w14:textId="77777777" w:rsidR="00122CEB" w:rsidRDefault="00122CEB">
            <w:pPr>
              <w:pStyle w:val="ConsPlusNormal"/>
              <w:jc w:val="right"/>
            </w:pPr>
            <w:r>
              <w:t>5,3</w:t>
            </w:r>
          </w:p>
        </w:tc>
        <w:tc>
          <w:tcPr>
            <w:tcW w:w="1384" w:type="dxa"/>
          </w:tcPr>
          <w:p w14:paraId="00DE8425" w14:textId="77777777" w:rsidR="00122CEB" w:rsidRDefault="00122CEB">
            <w:pPr>
              <w:pStyle w:val="ConsPlusNormal"/>
              <w:jc w:val="right"/>
            </w:pPr>
            <w:r>
              <w:t>5,3</w:t>
            </w:r>
          </w:p>
        </w:tc>
        <w:tc>
          <w:tcPr>
            <w:tcW w:w="1384" w:type="dxa"/>
          </w:tcPr>
          <w:p w14:paraId="73803DA1" w14:textId="77777777" w:rsidR="00122CEB" w:rsidRDefault="00122CEB">
            <w:pPr>
              <w:pStyle w:val="ConsPlusNormal"/>
              <w:jc w:val="right"/>
            </w:pPr>
            <w:r>
              <w:t>5,3</w:t>
            </w:r>
          </w:p>
        </w:tc>
      </w:tr>
      <w:tr w:rsidR="00122CEB" w14:paraId="4B0318C4" w14:textId="77777777">
        <w:tc>
          <w:tcPr>
            <w:tcW w:w="567" w:type="dxa"/>
          </w:tcPr>
          <w:p w14:paraId="58BE385D" w14:textId="77777777" w:rsidR="00122CEB" w:rsidRDefault="00122CEB">
            <w:pPr>
              <w:pStyle w:val="ConsPlusNormal"/>
              <w:jc w:val="center"/>
            </w:pPr>
            <w:r>
              <w:t>835</w:t>
            </w:r>
          </w:p>
        </w:tc>
        <w:tc>
          <w:tcPr>
            <w:tcW w:w="794" w:type="dxa"/>
          </w:tcPr>
          <w:p w14:paraId="14852B25" w14:textId="77777777" w:rsidR="00122CEB" w:rsidRDefault="00122CEB">
            <w:pPr>
              <w:pStyle w:val="ConsPlusNormal"/>
              <w:jc w:val="center"/>
            </w:pPr>
            <w:r>
              <w:t>04 05</w:t>
            </w:r>
          </w:p>
        </w:tc>
        <w:tc>
          <w:tcPr>
            <w:tcW w:w="1644" w:type="dxa"/>
          </w:tcPr>
          <w:p w14:paraId="53D4D85F" w14:textId="77777777" w:rsidR="00122CEB" w:rsidRDefault="00122CEB">
            <w:pPr>
              <w:pStyle w:val="ConsPlusNormal"/>
              <w:jc w:val="center"/>
            </w:pPr>
            <w:r>
              <w:t>08 3 11 2У110</w:t>
            </w:r>
          </w:p>
        </w:tc>
        <w:tc>
          <w:tcPr>
            <w:tcW w:w="484" w:type="dxa"/>
          </w:tcPr>
          <w:p w14:paraId="277D9B9D" w14:textId="77777777" w:rsidR="00122CEB" w:rsidRDefault="00122CEB">
            <w:pPr>
              <w:pStyle w:val="ConsPlusNormal"/>
            </w:pPr>
          </w:p>
        </w:tc>
        <w:tc>
          <w:tcPr>
            <w:tcW w:w="3964" w:type="dxa"/>
          </w:tcPr>
          <w:p w14:paraId="18C7AD7B" w14:textId="77777777" w:rsidR="00122CEB" w:rsidRDefault="00122CEB">
            <w:pPr>
              <w:pStyle w:val="ConsPlusNormal"/>
            </w:pPr>
            <w:r>
              <w:t>Осуществление отдельного государственного полномочия по планированию использования земель сельскохозяйственного назначения</w:t>
            </w:r>
          </w:p>
        </w:tc>
        <w:tc>
          <w:tcPr>
            <w:tcW w:w="1384" w:type="dxa"/>
          </w:tcPr>
          <w:p w14:paraId="3F56FA30" w14:textId="77777777" w:rsidR="00122CEB" w:rsidRDefault="00122CEB">
            <w:pPr>
              <w:pStyle w:val="ConsPlusNormal"/>
              <w:jc w:val="right"/>
            </w:pPr>
            <w:r>
              <w:t>21511,9</w:t>
            </w:r>
          </w:p>
        </w:tc>
        <w:tc>
          <w:tcPr>
            <w:tcW w:w="1384" w:type="dxa"/>
          </w:tcPr>
          <w:p w14:paraId="06C8C740" w14:textId="77777777" w:rsidR="00122CEB" w:rsidRDefault="00122CEB">
            <w:pPr>
              <w:pStyle w:val="ConsPlusNormal"/>
              <w:jc w:val="right"/>
            </w:pPr>
            <w:r>
              <w:t>25668,2</w:t>
            </w:r>
          </w:p>
        </w:tc>
        <w:tc>
          <w:tcPr>
            <w:tcW w:w="1384" w:type="dxa"/>
          </w:tcPr>
          <w:p w14:paraId="5F90A47C" w14:textId="77777777" w:rsidR="00122CEB" w:rsidRDefault="00122CEB">
            <w:pPr>
              <w:pStyle w:val="ConsPlusNormal"/>
              <w:jc w:val="right"/>
            </w:pPr>
            <w:r>
              <w:t>25668,2</w:t>
            </w:r>
          </w:p>
        </w:tc>
      </w:tr>
      <w:tr w:rsidR="00122CEB" w14:paraId="5AA497B4" w14:textId="77777777">
        <w:tc>
          <w:tcPr>
            <w:tcW w:w="567" w:type="dxa"/>
          </w:tcPr>
          <w:p w14:paraId="50D9EA5F" w14:textId="77777777" w:rsidR="00122CEB" w:rsidRDefault="00122CEB">
            <w:pPr>
              <w:pStyle w:val="ConsPlusNormal"/>
              <w:jc w:val="center"/>
            </w:pPr>
            <w:r>
              <w:lastRenderedPageBreak/>
              <w:t>835</w:t>
            </w:r>
          </w:p>
        </w:tc>
        <w:tc>
          <w:tcPr>
            <w:tcW w:w="794" w:type="dxa"/>
          </w:tcPr>
          <w:p w14:paraId="5301302D" w14:textId="77777777" w:rsidR="00122CEB" w:rsidRDefault="00122CEB">
            <w:pPr>
              <w:pStyle w:val="ConsPlusNormal"/>
              <w:jc w:val="center"/>
            </w:pPr>
            <w:r>
              <w:t>04 05</w:t>
            </w:r>
          </w:p>
        </w:tc>
        <w:tc>
          <w:tcPr>
            <w:tcW w:w="1644" w:type="dxa"/>
          </w:tcPr>
          <w:p w14:paraId="6FA21D3D" w14:textId="77777777" w:rsidR="00122CEB" w:rsidRDefault="00122CEB">
            <w:pPr>
              <w:pStyle w:val="ConsPlusNormal"/>
              <w:jc w:val="center"/>
            </w:pPr>
            <w:r>
              <w:t>08 3 11 2У110</w:t>
            </w:r>
          </w:p>
        </w:tc>
        <w:tc>
          <w:tcPr>
            <w:tcW w:w="484" w:type="dxa"/>
          </w:tcPr>
          <w:p w14:paraId="3948A6C5" w14:textId="77777777" w:rsidR="00122CEB" w:rsidRDefault="00122CEB">
            <w:pPr>
              <w:pStyle w:val="ConsPlusNormal"/>
              <w:jc w:val="center"/>
            </w:pPr>
            <w:r>
              <w:t>500</w:t>
            </w:r>
          </w:p>
        </w:tc>
        <w:tc>
          <w:tcPr>
            <w:tcW w:w="3964" w:type="dxa"/>
          </w:tcPr>
          <w:p w14:paraId="3332A5EA" w14:textId="77777777" w:rsidR="00122CEB" w:rsidRDefault="00122CEB">
            <w:pPr>
              <w:pStyle w:val="ConsPlusNormal"/>
            </w:pPr>
            <w:r>
              <w:t>Межбюджетные трансферты</w:t>
            </w:r>
          </w:p>
        </w:tc>
        <w:tc>
          <w:tcPr>
            <w:tcW w:w="1384" w:type="dxa"/>
          </w:tcPr>
          <w:p w14:paraId="3913CD63" w14:textId="77777777" w:rsidR="00122CEB" w:rsidRDefault="00122CEB">
            <w:pPr>
              <w:pStyle w:val="ConsPlusNormal"/>
              <w:jc w:val="right"/>
            </w:pPr>
            <w:r>
              <w:t>21511,9</w:t>
            </w:r>
          </w:p>
        </w:tc>
        <w:tc>
          <w:tcPr>
            <w:tcW w:w="1384" w:type="dxa"/>
          </w:tcPr>
          <w:p w14:paraId="47BB1E77" w14:textId="77777777" w:rsidR="00122CEB" w:rsidRDefault="00122CEB">
            <w:pPr>
              <w:pStyle w:val="ConsPlusNormal"/>
              <w:jc w:val="right"/>
            </w:pPr>
            <w:r>
              <w:t>25668,2</w:t>
            </w:r>
          </w:p>
        </w:tc>
        <w:tc>
          <w:tcPr>
            <w:tcW w:w="1384" w:type="dxa"/>
          </w:tcPr>
          <w:p w14:paraId="708C8A5A" w14:textId="77777777" w:rsidR="00122CEB" w:rsidRDefault="00122CEB">
            <w:pPr>
              <w:pStyle w:val="ConsPlusNormal"/>
              <w:jc w:val="right"/>
            </w:pPr>
            <w:r>
              <w:t>25668,2</w:t>
            </w:r>
          </w:p>
        </w:tc>
      </w:tr>
      <w:tr w:rsidR="00122CEB" w14:paraId="01543374" w14:textId="77777777">
        <w:tc>
          <w:tcPr>
            <w:tcW w:w="567" w:type="dxa"/>
          </w:tcPr>
          <w:p w14:paraId="775CBBB7" w14:textId="77777777" w:rsidR="00122CEB" w:rsidRDefault="00122CEB">
            <w:pPr>
              <w:pStyle w:val="ConsPlusNormal"/>
              <w:jc w:val="center"/>
            </w:pPr>
            <w:r>
              <w:t>835</w:t>
            </w:r>
          </w:p>
        </w:tc>
        <w:tc>
          <w:tcPr>
            <w:tcW w:w="794" w:type="dxa"/>
          </w:tcPr>
          <w:p w14:paraId="3B9A47D4" w14:textId="77777777" w:rsidR="00122CEB" w:rsidRDefault="00122CEB">
            <w:pPr>
              <w:pStyle w:val="ConsPlusNormal"/>
              <w:jc w:val="center"/>
            </w:pPr>
            <w:r>
              <w:t>04 05</w:t>
            </w:r>
          </w:p>
        </w:tc>
        <w:tc>
          <w:tcPr>
            <w:tcW w:w="1644" w:type="dxa"/>
          </w:tcPr>
          <w:p w14:paraId="28C25CAB" w14:textId="77777777" w:rsidR="00122CEB" w:rsidRDefault="00122CEB">
            <w:pPr>
              <w:pStyle w:val="ConsPlusNormal"/>
              <w:jc w:val="center"/>
            </w:pPr>
            <w:r>
              <w:t>08 3 11 2У170</w:t>
            </w:r>
          </w:p>
        </w:tc>
        <w:tc>
          <w:tcPr>
            <w:tcW w:w="484" w:type="dxa"/>
          </w:tcPr>
          <w:p w14:paraId="4369DEFE" w14:textId="77777777" w:rsidR="00122CEB" w:rsidRDefault="00122CEB">
            <w:pPr>
              <w:pStyle w:val="ConsPlusNormal"/>
            </w:pPr>
          </w:p>
        </w:tc>
        <w:tc>
          <w:tcPr>
            <w:tcW w:w="3964" w:type="dxa"/>
          </w:tcPr>
          <w:p w14:paraId="4F9C8C11" w14:textId="77777777" w:rsidR="00122CEB" w:rsidRDefault="00122CEB">
            <w:pPr>
              <w:pStyle w:val="ConsPlusNormal"/>
            </w:pPr>
            <w:r>
              <w:t>Проведение информационных мероприятий в агропромышленном комплексе</w:t>
            </w:r>
          </w:p>
        </w:tc>
        <w:tc>
          <w:tcPr>
            <w:tcW w:w="1384" w:type="dxa"/>
          </w:tcPr>
          <w:p w14:paraId="43B64131" w14:textId="77777777" w:rsidR="00122CEB" w:rsidRDefault="00122CEB">
            <w:pPr>
              <w:pStyle w:val="ConsPlusNormal"/>
              <w:jc w:val="right"/>
            </w:pPr>
            <w:r>
              <w:t>4800,0</w:t>
            </w:r>
          </w:p>
        </w:tc>
        <w:tc>
          <w:tcPr>
            <w:tcW w:w="1384" w:type="dxa"/>
          </w:tcPr>
          <w:p w14:paraId="41EFC68C" w14:textId="77777777" w:rsidR="00122CEB" w:rsidRDefault="00122CEB">
            <w:pPr>
              <w:pStyle w:val="ConsPlusNormal"/>
              <w:jc w:val="right"/>
            </w:pPr>
            <w:r>
              <w:t>4800,0</w:t>
            </w:r>
          </w:p>
        </w:tc>
        <w:tc>
          <w:tcPr>
            <w:tcW w:w="1384" w:type="dxa"/>
          </w:tcPr>
          <w:p w14:paraId="26A0C938" w14:textId="77777777" w:rsidR="00122CEB" w:rsidRDefault="00122CEB">
            <w:pPr>
              <w:pStyle w:val="ConsPlusNormal"/>
              <w:jc w:val="right"/>
            </w:pPr>
            <w:r>
              <w:t>4800,0</w:t>
            </w:r>
          </w:p>
        </w:tc>
      </w:tr>
      <w:tr w:rsidR="00122CEB" w14:paraId="3332BB85" w14:textId="77777777">
        <w:tc>
          <w:tcPr>
            <w:tcW w:w="567" w:type="dxa"/>
          </w:tcPr>
          <w:p w14:paraId="16468EE8" w14:textId="77777777" w:rsidR="00122CEB" w:rsidRDefault="00122CEB">
            <w:pPr>
              <w:pStyle w:val="ConsPlusNormal"/>
              <w:jc w:val="center"/>
            </w:pPr>
            <w:r>
              <w:t>835</w:t>
            </w:r>
          </w:p>
        </w:tc>
        <w:tc>
          <w:tcPr>
            <w:tcW w:w="794" w:type="dxa"/>
          </w:tcPr>
          <w:p w14:paraId="2BE522BD" w14:textId="77777777" w:rsidR="00122CEB" w:rsidRDefault="00122CEB">
            <w:pPr>
              <w:pStyle w:val="ConsPlusNormal"/>
              <w:jc w:val="center"/>
            </w:pPr>
            <w:r>
              <w:t>04 05</w:t>
            </w:r>
          </w:p>
        </w:tc>
        <w:tc>
          <w:tcPr>
            <w:tcW w:w="1644" w:type="dxa"/>
          </w:tcPr>
          <w:p w14:paraId="10728471" w14:textId="77777777" w:rsidR="00122CEB" w:rsidRDefault="00122CEB">
            <w:pPr>
              <w:pStyle w:val="ConsPlusNormal"/>
              <w:jc w:val="center"/>
            </w:pPr>
            <w:r>
              <w:t>08 3 11 2У170</w:t>
            </w:r>
          </w:p>
        </w:tc>
        <w:tc>
          <w:tcPr>
            <w:tcW w:w="484" w:type="dxa"/>
          </w:tcPr>
          <w:p w14:paraId="144FA1BB" w14:textId="77777777" w:rsidR="00122CEB" w:rsidRDefault="00122CEB">
            <w:pPr>
              <w:pStyle w:val="ConsPlusNormal"/>
              <w:jc w:val="center"/>
            </w:pPr>
            <w:r>
              <w:t>200</w:t>
            </w:r>
          </w:p>
        </w:tc>
        <w:tc>
          <w:tcPr>
            <w:tcW w:w="3964" w:type="dxa"/>
          </w:tcPr>
          <w:p w14:paraId="4DFC476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24B3E86" w14:textId="77777777" w:rsidR="00122CEB" w:rsidRDefault="00122CEB">
            <w:pPr>
              <w:pStyle w:val="ConsPlusNormal"/>
              <w:jc w:val="right"/>
            </w:pPr>
            <w:r>
              <w:t>4800,0</w:t>
            </w:r>
          </w:p>
        </w:tc>
        <w:tc>
          <w:tcPr>
            <w:tcW w:w="1384" w:type="dxa"/>
          </w:tcPr>
          <w:p w14:paraId="7BAA7A96" w14:textId="77777777" w:rsidR="00122CEB" w:rsidRDefault="00122CEB">
            <w:pPr>
              <w:pStyle w:val="ConsPlusNormal"/>
              <w:jc w:val="right"/>
            </w:pPr>
            <w:r>
              <w:t>4800,0</w:t>
            </w:r>
          </w:p>
        </w:tc>
        <w:tc>
          <w:tcPr>
            <w:tcW w:w="1384" w:type="dxa"/>
          </w:tcPr>
          <w:p w14:paraId="562DB983" w14:textId="77777777" w:rsidR="00122CEB" w:rsidRDefault="00122CEB">
            <w:pPr>
              <w:pStyle w:val="ConsPlusNormal"/>
              <w:jc w:val="right"/>
            </w:pPr>
            <w:r>
              <w:t>4800,0</w:t>
            </w:r>
          </w:p>
        </w:tc>
      </w:tr>
      <w:tr w:rsidR="00122CEB" w14:paraId="6D8CD81D" w14:textId="77777777">
        <w:tc>
          <w:tcPr>
            <w:tcW w:w="567" w:type="dxa"/>
          </w:tcPr>
          <w:p w14:paraId="3C50AA7E" w14:textId="77777777" w:rsidR="00122CEB" w:rsidRDefault="00122CEB">
            <w:pPr>
              <w:pStyle w:val="ConsPlusNormal"/>
              <w:jc w:val="center"/>
            </w:pPr>
            <w:r>
              <w:t>835</w:t>
            </w:r>
          </w:p>
        </w:tc>
        <w:tc>
          <w:tcPr>
            <w:tcW w:w="794" w:type="dxa"/>
          </w:tcPr>
          <w:p w14:paraId="7DA9810E" w14:textId="77777777" w:rsidR="00122CEB" w:rsidRDefault="00122CEB">
            <w:pPr>
              <w:pStyle w:val="ConsPlusNormal"/>
              <w:jc w:val="center"/>
            </w:pPr>
            <w:r>
              <w:t>04 10</w:t>
            </w:r>
          </w:p>
        </w:tc>
        <w:tc>
          <w:tcPr>
            <w:tcW w:w="1644" w:type="dxa"/>
          </w:tcPr>
          <w:p w14:paraId="6AC8FBC1" w14:textId="77777777" w:rsidR="00122CEB" w:rsidRDefault="00122CEB">
            <w:pPr>
              <w:pStyle w:val="ConsPlusNormal"/>
            </w:pPr>
          </w:p>
        </w:tc>
        <w:tc>
          <w:tcPr>
            <w:tcW w:w="484" w:type="dxa"/>
          </w:tcPr>
          <w:p w14:paraId="3B6F1D1D" w14:textId="77777777" w:rsidR="00122CEB" w:rsidRDefault="00122CEB">
            <w:pPr>
              <w:pStyle w:val="ConsPlusNormal"/>
            </w:pPr>
          </w:p>
        </w:tc>
        <w:tc>
          <w:tcPr>
            <w:tcW w:w="3964" w:type="dxa"/>
          </w:tcPr>
          <w:p w14:paraId="30BCC112" w14:textId="77777777" w:rsidR="00122CEB" w:rsidRDefault="00122CEB">
            <w:pPr>
              <w:pStyle w:val="ConsPlusNormal"/>
            </w:pPr>
            <w:r>
              <w:t>Связь и информатика</w:t>
            </w:r>
          </w:p>
        </w:tc>
        <w:tc>
          <w:tcPr>
            <w:tcW w:w="1384" w:type="dxa"/>
          </w:tcPr>
          <w:p w14:paraId="544799B8" w14:textId="77777777" w:rsidR="00122CEB" w:rsidRDefault="00122CEB">
            <w:pPr>
              <w:pStyle w:val="ConsPlusNormal"/>
              <w:jc w:val="right"/>
            </w:pPr>
            <w:r>
              <w:t>329,7</w:t>
            </w:r>
          </w:p>
        </w:tc>
        <w:tc>
          <w:tcPr>
            <w:tcW w:w="1384" w:type="dxa"/>
          </w:tcPr>
          <w:p w14:paraId="59E0FAF0" w14:textId="77777777" w:rsidR="00122CEB" w:rsidRDefault="00122CEB">
            <w:pPr>
              <w:pStyle w:val="ConsPlusNormal"/>
              <w:jc w:val="right"/>
            </w:pPr>
            <w:r>
              <w:t>2850,0</w:t>
            </w:r>
          </w:p>
        </w:tc>
        <w:tc>
          <w:tcPr>
            <w:tcW w:w="1384" w:type="dxa"/>
          </w:tcPr>
          <w:p w14:paraId="2707B3E3" w14:textId="77777777" w:rsidR="00122CEB" w:rsidRDefault="00122CEB">
            <w:pPr>
              <w:pStyle w:val="ConsPlusNormal"/>
              <w:jc w:val="right"/>
            </w:pPr>
            <w:r>
              <w:t>2850,0</w:t>
            </w:r>
          </w:p>
        </w:tc>
      </w:tr>
      <w:tr w:rsidR="00122CEB" w14:paraId="7C8E394D" w14:textId="77777777">
        <w:tc>
          <w:tcPr>
            <w:tcW w:w="567" w:type="dxa"/>
          </w:tcPr>
          <w:p w14:paraId="4F4BC9C5" w14:textId="77777777" w:rsidR="00122CEB" w:rsidRDefault="00122CEB">
            <w:pPr>
              <w:pStyle w:val="ConsPlusNormal"/>
              <w:jc w:val="center"/>
            </w:pPr>
            <w:r>
              <w:t>835</w:t>
            </w:r>
          </w:p>
        </w:tc>
        <w:tc>
          <w:tcPr>
            <w:tcW w:w="794" w:type="dxa"/>
          </w:tcPr>
          <w:p w14:paraId="29886083" w14:textId="77777777" w:rsidR="00122CEB" w:rsidRDefault="00122CEB">
            <w:pPr>
              <w:pStyle w:val="ConsPlusNormal"/>
              <w:jc w:val="center"/>
            </w:pPr>
            <w:r>
              <w:t>04 10</w:t>
            </w:r>
          </w:p>
        </w:tc>
        <w:tc>
          <w:tcPr>
            <w:tcW w:w="1644" w:type="dxa"/>
          </w:tcPr>
          <w:p w14:paraId="6FEB422D" w14:textId="77777777" w:rsidR="00122CEB" w:rsidRDefault="00122CEB">
            <w:pPr>
              <w:pStyle w:val="ConsPlusNormal"/>
              <w:jc w:val="center"/>
            </w:pPr>
            <w:r>
              <w:t>13 0 00 00000</w:t>
            </w:r>
          </w:p>
        </w:tc>
        <w:tc>
          <w:tcPr>
            <w:tcW w:w="484" w:type="dxa"/>
          </w:tcPr>
          <w:p w14:paraId="2F56A838" w14:textId="77777777" w:rsidR="00122CEB" w:rsidRDefault="00122CEB">
            <w:pPr>
              <w:pStyle w:val="ConsPlusNormal"/>
            </w:pPr>
          </w:p>
        </w:tc>
        <w:tc>
          <w:tcPr>
            <w:tcW w:w="3964" w:type="dxa"/>
          </w:tcPr>
          <w:p w14:paraId="2A80272A"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116B404A" w14:textId="77777777" w:rsidR="00122CEB" w:rsidRDefault="00122CEB">
            <w:pPr>
              <w:pStyle w:val="ConsPlusNormal"/>
              <w:jc w:val="right"/>
            </w:pPr>
            <w:r>
              <w:t>329,7</w:t>
            </w:r>
          </w:p>
        </w:tc>
        <w:tc>
          <w:tcPr>
            <w:tcW w:w="1384" w:type="dxa"/>
          </w:tcPr>
          <w:p w14:paraId="5A8E1C0A" w14:textId="77777777" w:rsidR="00122CEB" w:rsidRDefault="00122CEB">
            <w:pPr>
              <w:pStyle w:val="ConsPlusNormal"/>
              <w:jc w:val="right"/>
            </w:pPr>
            <w:r>
              <w:t>2850,0</w:t>
            </w:r>
          </w:p>
        </w:tc>
        <w:tc>
          <w:tcPr>
            <w:tcW w:w="1384" w:type="dxa"/>
          </w:tcPr>
          <w:p w14:paraId="18D69E93" w14:textId="77777777" w:rsidR="00122CEB" w:rsidRDefault="00122CEB">
            <w:pPr>
              <w:pStyle w:val="ConsPlusNormal"/>
              <w:jc w:val="right"/>
            </w:pPr>
            <w:r>
              <w:t>2850,0</w:t>
            </w:r>
          </w:p>
        </w:tc>
      </w:tr>
      <w:tr w:rsidR="00122CEB" w14:paraId="3372FD8D" w14:textId="77777777">
        <w:tc>
          <w:tcPr>
            <w:tcW w:w="567" w:type="dxa"/>
          </w:tcPr>
          <w:p w14:paraId="77393F3F" w14:textId="77777777" w:rsidR="00122CEB" w:rsidRDefault="00122CEB">
            <w:pPr>
              <w:pStyle w:val="ConsPlusNormal"/>
              <w:jc w:val="center"/>
            </w:pPr>
            <w:r>
              <w:t>835</w:t>
            </w:r>
          </w:p>
        </w:tc>
        <w:tc>
          <w:tcPr>
            <w:tcW w:w="794" w:type="dxa"/>
          </w:tcPr>
          <w:p w14:paraId="6A3C52E3" w14:textId="77777777" w:rsidR="00122CEB" w:rsidRDefault="00122CEB">
            <w:pPr>
              <w:pStyle w:val="ConsPlusNormal"/>
              <w:jc w:val="center"/>
            </w:pPr>
            <w:r>
              <w:t>04 10</w:t>
            </w:r>
          </w:p>
        </w:tc>
        <w:tc>
          <w:tcPr>
            <w:tcW w:w="1644" w:type="dxa"/>
          </w:tcPr>
          <w:p w14:paraId="2744CA2C" w14:textId="77777777" w:rsidR="00122CEB" w:rsidRDefault="00122CEB">
            <w:pPr>
              <w:pStyle w:val="ConsPlusNormal"/>
              <w:jc w:val="center"/>
            </w:pPr>
            <w:r>
              <w:t>13 3 00 00000</w:t>
            </w:r>
          </w:p>
        </w:tc>
        <w:tc>
          <w:tcPr>
            <w:tcW w:w="484" w:type="dxa"/>
          </w:tcPr>
          <w:p w14:paraId="150CCF8E" w14:textId="77777777" w:rsidR="00122CEB" w:rsidRDefault="00122CEB">
            <w:pPr>
              <w:pStyle w:val="ConsPlusNormal"/>
            </w:pPr>
          </w:p>
        </w:tc>
        <w:tc>
          <w:tcPr>
            <w:tcW w:w="3964" w:type="dxa"/>
          </w:tcPr>
          <w:p w14:paraId="27833EB3" w14:textId="77777777" w:rsidR="00122CEB" w:rsidRDefault="00122CEB">
            <w:pPr>
              <w:pStyle w:val="ConsPlusNormal"/>
            </w:pPr>
            <w:r>
              <w:t>Комплексы процессных мероприятий</w:t>
            </w:r>
          </w:p>
        </w:tc>
        <w:tc>
          <w:tcPr>
            <w:tcW w:w="1384" w:type="dxa"/>
          </w:tcPr>
          <w:p w14:paraId="710910C5" w14:textId="77777777" w:rsidR="00122CEB" w:rsidRDefault="00122CEB">
            <w:pPr>
              <w:pStyle w:val="ConsPlusNormal"/>
              <w:jc w:val="right"/>
            </w:pPr>
            <w:r>
              <w:t>329,7</w:t>
            </w:r>
          </w:p>
        </w:tc>
        <w:tc>
          <w:tcPr>
            <w:tcW w:w="1384" w:type="dxa"/>
          </w:tcPr>
          <w:p w14:paraId="03D55B2B" w14:textId="77777777" w:rsidR="00122CEB" w:rsidRDefault="00122CEB">
            <w:pPr>
              <w:pStyle w:val="ConsPlusNormal"/>
              <w:jc w:val="right"/>
            </w:pPr>
            <w:r>
              <w:t>2850,0</w:t>
            </w:r>
          </w:p>
        </w:tc>
        <w:tc>
          <w:tcPr>
            <w:tcW w:w="1384" w:type="dxa"/>
          </w:tcPr>
          <w:p w14:paraId="2B172F01" w14:textId="77777777" w:rsidR="00122CEB" w:rsidRDefault="00122CEB">
            <w:pPr>
              <w:pStyle w:val="ConsPlusNormal"/>
              <w:jc w:val="right"/>
            </w:pPr>
            <w:r>
              <w:t>2850,0</w:t>
            </w:r>
          </w:p>
        </w:tc>
      </w:tr>
      <w:tr w:rsidR="00122CEB" w14:paraId="73CFBFAC" w14:textId="77777777">
        <w:tc>
          <w:tcPr>
            <w:tcW w:w="567" w:type="dxa"/>
          </w:tcPr>
          <w:p w14:paraId="5D75C8F0" w14:textId="77777777" w:rsidR="00122CEB" w:rsidRDefault="00122CEB">
            <w:pPr>
              <w:pStyle w:val="ConsPlusNormal"/>
              <w:jc w:val="center"/>
            </w:pPr>
            <w:r>
              <w:t>835</w:t>
            </w:r>
          </w:p>
        </w:tc>
        <w:tc>
          <w:tcPr>
            <w:tcW w:w="794" w:type="dxa"/>
          </w:tcPr>
          <w:p w14:paraId="0AAA7A4E" w14:textId="77777777" w:rsidR="00122CEB" w:rsidRDefault="00122CEB">
            <w:pPr>
              <w:pStyle w:val="ConsPlusNormal"/>
              <w:jc w:val="center"/>
            </w:pPr>
            <w:r>
              <w:t>04 10</w:t>
            </w:r>
          </w:p>
        </w:tc>
        <w:tc>
          <w:tcPr>
            <w:tcW w:w="1644" w:type="dxa"/>
          </w:tcPr>
          <w:p w14:paraId="4922B104" w14:textId="77777777" w:rsidR="00122CEB" w:rsidRDefault="00122CEB">
            <w:pPr>
              <w:pStyle w:val="ConsPlusNormal"/>
              <w:jc w:val="center"/>
            </w:pPr>
            <w:r>
              <w:t>13 3 03 00000</w:t>
            </w:r>
          </w:p>
        </w:tc>
        <w:tc>
          <w:tcPr>
            <w:tcW w:w="484" w:type="dxa"/>
          </w:tcPr>
          <w:p w14:paraId="52EDC683" w14:textId="77777777" w:rsidR="00122CEB" w:rsidRDefault="00122CEB">
            <w:pPr>
              <w:pStyle w:val="ConsPlusNormal"/>
            </w:pPr>
          </w:p>
        </w:tc>
        <w:tc>
          <w:tcPr>
            <w:tcW w:w="3964" w:type="dxa"/>
          </w:tcPr>
          <w:p w14:paraId="06E56430"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29413BB0" w14:textId="77777777" w:rsidR="00122CEB" w:rsidRDefault="00122CEB">
            <w:pPr>
              <w:pStyle w:val="ConsPlusNormal"/>
              <w:jc w:val="right"/>
            </w:pPr>
            <w:r>
              <w:t>329,7</w:t>
            </w:r>
          </w:p>
        </w:tc>
        <w:tc>
          <w:tcPr>
            <w:tcW w:w="1384" w:type="dxa"/>
          </w:tcPr>
          <w:p w14:paraId="469B95E5" w14:textId="77777777" w:rsidR="00122CEB" w:rsidRDefault="00122CEB">
            <w:pPr>
              <w:pStyle w:val="ConsPlusNormal"/>
              <w:jc w:val="right"/>
            </w:pPr>
            <w:r>
              <w:t>2850,0</w:t>
            </w:r>
          </w:p>
        </w:tc>
        <w:tc>
          <w:tcPr>
            <w:tcW w:w="1384" w:type="dxa"/>
          </w:tcPr>
          <w:p w14:paraId="59D24C8E" w14:textId="77777777" w:rsidR="00122CEB" w:rsidRDefault="00122CEB">
            <w:pPr>
              <w:pStyle w:val="ConsPlusNormal"/>
              <w:jc w:val="right"/>
            </w:pPr>
            <w:r>
              <w:t>2850,0</w:t>
            </w:r>
          </w:p>
        </w:tc>
      </w:tr>
      <w:tr w:rsidR="00122CEB" w14:paraId="413D40FA" w14:textId="77777777">
        <w:tc>
          <w:tcPr>
            <w:tcW w:w="567" w:type="dxa"/>
          </w:tcPr>
          <w:p w14:paraId="03F90C65" w14:textId="77777777" w:rsidR="00122CEB" w:rsidRDefault="00122CEB">
            <w:pPr>
              <w:pStyle w:val="ConsPlusNormal"/>
              <w:jc w:val="center"/>
            </w:pPr>
            <w:r>
              <w:t>835</w:t>
            </w:r>
          </w:p>
        </w:tc>
        <w:tc>
          <w:tcPr>
            <w:tcW w:w="794" w:type="dxa"/>
          </w:tcPr>
          <w:p w14:paraId="045D292E" w14:textId="77777777" w:rsidR="00122CEB" w:rsidRDefault="00122CEB">
            <w:pPr>
              <w:pStyle w:val="ConsPlusNormal"/>
              <w:jc w:val="center"/>
            </w:pPr>
            <w:r>
              <w:t>04 10</w:t>
            </w:r>
          </w:p>
        </w:tc>
        <w:tc>
          <w:tcPr>
            <w:tcW w:w="1644" w:type="dxa"/>
          </w:tcPr>
          <w:p w14:paraId="05017CD1" w14:textId="77777777" w:rsidR="00122CEB" w:rsidRDefault="00122CEB">
            <w:pPr>
              <w:pStyle w:val="ConsPlusNormal"/>
              <w:jc w:val="center"/>
            </w:pPr>
            <w:r>
              <w:t>13 3 03 00130</w:t>
            </w:r>
          </w:p>
        </w:tc>
        <w:tc>
          <w:tcPr>
            <w:tcW w:w="484" w:type="dxa"/>
          </w:tcPr>
          <w:p w14:paraId="251E0CC2" w14:textId="77777777" w:rsidR="00122CEB" w:rsidRDefault="00122CEB">
            <w:pPr>
              <w:pStyle w:val="ConsPlusNormal"/>
            </w:pPr>
          </w:p>
        </w:tc>
        <w:tc>
          <w:tcPr>
            <w:tcW w:w="3964" w:type="dxa"/>
          </w:tcPr>
          <w:p w14:paraId="0CDC361D"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77149C85" w14:textId="77777777" w:rsidR="00122CEB" w:rsidRDefault="00122CEB">
            <w:pPr>
              <w:pStyle w:val="ConsPlusNormal"/>
              <w:jc w:val="right"/>
            </w:pPr>
            <w:r>
              <w:t>329,7</w:t>
            </w:r>
          </w:p>
        </w:tc>
        <w:tc>
          <w:tcPr>
            <w:tcW w:w="1384" w:type="dxa"/>
          </w:tcPr>
          <w:p w14:paraId="6CC59E0A" w14:textId="77777777" w:rsidR="00122CEB" w:rsidRDefault="00122CEB">
            <w:pPr>
              <w:pStyle w:val="ConsPlusNormal"/>
              <w:jc w:val="right"/>
            </w:pPr>
            <w:r>
              <w:t>2850,0</w:t>
            </w:r>
          </w:p>
        </w:tc>
        <w:tc>
          <w:tcPr>
            <w:tcW w:w="1384" w:type="dxa"/>
          </w:tcPr>
          <w:p w14:paraId="744CCC0F" w14:textId="77777777" w:rsidR="00122CEB" w:rsidRDefault="00122CEB">
            <w:pPr>
              <w:pStyle w:val="ConsPlusNormal"/>
              <w:jc w:val="right"/>
            </w:pPr>
            <w:r>
              <w:t>2850,0</w:t>
            </w:r>
          </w:p>
        </w:tc>
      </w:tr>
      <w:tr w:rsidR="00122CEB" w14:paraId="0EA0C9C6" w14:textId="77777777">
        <w:tc>
          <w:tcPr>
            <w:tcW w:w="567" w:type="dxa"/>
          </w:tcPr>
          <w:p w14:paraId="65F29574" w14:textId="77777777" w:rsidR="00122CEB" w:rsidRDefault="00122CEB">
            <w:pPr>
              <w:pStyle w:val="ConsPlusNormal"/>
              <w:jc w:val="center"/>
            </w:pPr>
            <w:r>
              <w:t>835</w:t>
            </w:r>
          </w:p>
        </w:tc>
        <w:tc>
          <w:tcPr>
            <w:tcW w:w="794" w:type="dxa"/>
          </w:tcPr>
          <w:p w14:paraId="265C6CCB" w14:textId="77777777" w:rsidR="00122CEB" w:rsidRDefault="00122CEB">
            <w:pPr>
              <w:pStyle w:val="ConsPlusNormal"/>
              <w:jc w:val="center"/>
            </w:pPr>
            <w:r>
              <w:t>04 10</w:t>
            </w:r>
          </w:p>
        </w:tc>
        <w:tc>
          <w:tcPr>
            <w:tcW w:w="1644" w:type="dxa"/>
          </w:tcPr>
          <w:p w14:paraId="42C65F91" w14:textId="77777777" w:rsidR="00122CEB" w:rsidRDefault="00122CEB">
            <w:pPr>
              <w:pStyle w:val="ConsPlusNormal"/>
              <w:jc w:val="center"/>
            </w:pPr>
            <w:r>
              <w:t>13 3 03 00130</w:t>
            </w:r>
          </w:p>
        </w:tc>
        <w:tc>
          <w:tcPr>
            <w:tcW w:w="484" w:type="dxa"/>
          </w:tcPr>
          <w:p w14:paraId="4F4D23E1" w14:textId="77777777" w:rsidR="00122CEB" w:rsidRDefault="00122CEB">
            <w:pPr>
              <w:pStyle w:val="ConsPlusNormal"/>
              <w:jc w:val="center"/>
            </w:pPr>
            <w:r>
              <w:t>200</w:t>
            </w:r>
          </w:p>
        </w:tc>
        <w:tc>
          <w:tcPr>
            <w:tcW w:w="3964" w:type="dxa"/>
          </w:tcPr>
          <w:p w14:paraId="5D663F4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696B77A" w14:textId="77777777" w:rsidR="00122CEB" w:rsidRDefault="00122CEB">
            <w:pPr>
              <w:pStyle w:val="ConsPlusNormal"/>
              <w:jc w:val="right"/>
            </w:pPr>
            <w:r>
              <w:t>329,7</w:t>
            </w:r>
          </w:p>
        </w:tc>
        <w:tc>
          <w:tcPr>
            <w:tcW w:w="1384" w:type="dxa"/>
          </w:tcPr>
          <w:p w14:paraId="4F0982A2" w14:textId="77777777" w:rsidR="00122CEB" w:rsidRDefault="00122CEB">
            <w:pPr>
              <w:pStyle w:val="ConsPlusNormal"/>
              <w:jc w:val="right"/>
            </w:pPr>
            <w:r>
              <w:t>2850,0</w:t>
            </w:r>
          </w:p>
        </w:tc>
        <w:tc>
          <w:tcPr>
            <w:tcW w:w="1384" w:type="dxa"/>
          </w:tcPr>
          <w:p w14:paraId="3AE56D59" w14:textId="77777777" w:rsidR="00122CEB" w:rsidRDefault="00122CEB">
            <w:pPr>
              <w:pStyle w:val="ConsPlusNormal"/>
              <w:jc w:val="right"/>
            </w:pPr>
            <w:r>
              <w:t>2850,0</w:t>
            </w:r>
          </w:p>
        </w:tc>
      </w:tr>
      <w:tr w:rsidR="00122CEB" w14:paraId="3AD512F7" w14:textId="77777777">
        <w:tc>
          <w:tcPr>
            <w:tcW w:w="567" w:type="dxa"/>
          </w:tcPr>
          <w:p w14:paraId="49696D9F" w14:textId="77777777" w:rsidR="00122CEB" w:rsidRDefault="00122CEB">
            <w:pPr>
              <w:pStyle w:val="ConsPlusNormal"/>
              <w:jc w:val="center"/>
            </w:pPr>
            <w:r>
              <w:lastRenderedPageBreak/>
              <w:t>835</w:t>
            </w:r>
          </w:p>
        </w:tc>
        <w:tc>
          <w:tcPr>
            <w:tcW w:w="794" w:type="dxa"/>
          </w:tcPr>
          <w:p w14:paraId="6C9F4B8B" w14:textId="77777777" w:rsidR="00122CEB" w:rsidRDefault="00122CEB">
            <w:pPr>
              <w:pStyle w:val="ConsPlusNormal"/>
              <w:jc w:val="center"/>
            </w:pPr>
            <w:r>
              <w:t>05 00</w:t>
            </w:r>
          </w:p>
        </w:tc>
        <w:tc>
          <w:tcPr>
            <w:tcW w:w="1644" w:type="dxa"/>
          </w:tcPr>
          <w:p w14:paraId="36220B15" w14:textId="77777777" w:rsidR="00122CEB" w:rsidRDefault="00122CEB">
            <w:pPr>
              <w:pStyle w:val="ConsPlusNormal"/>
            </w:pPr>
          </w:p>
        </w:tc>
        <w:tc>
          <w:tcPr>
            <w:tcW w:w="484" w:type="dxa"/>
          </w:tcPr>
          <w:p w14:paraId="530FFA92" w14:textId="77777777" w:rsidR="00122CEB" w:rsidRDefault="00122CEB">
            <w:pPr>
              <w:pStyle w:val="ConsPlusNormal"/>
            </w:pPr>
          </w:p>
        </w:tc>
        <w:tc>
          <w:tcPr>
            <w:tcW w:w="3964" w:type="dxa"/>
          </w:tcPr>
          <w:p w14:paraId="270C99FE" w14:textId="77777777" w:rsidR="00122CEB" w:rsidRDefault="00122CEB">
            <w:pPr>
              <w:pStyle w:val="ConsPlusNormal"/>
            </w:pPr>
            <w:r>
              <w:t>ЖИЛИЩНО-КОММУНАЛЬНОЕ ХОЗЯЙСТВО</w:t>
            </w:r>
          </w:p>
        </w:tc>
        <w:tc>
          <w:tcPr>
            <w:tcW w:w="1384" w:type="dxa"/>
          </w:tcPr>
          <w:p w14:paraId="297C6EC8" w14:textId="77777777" w:rsidR="00122CEB" w:rsidRDefault="00122CEB">
            <w:pPr>
              <w:pStyle w:val="ConsPlusNormal"/>
              <w:jc w:val="right"/>
            </w:pPr>
            <w:r>
              <w:t>14314,2</w:t>
            </w:r>
          </w:p>
        </w:tc>
        <w:tc>
          <w:tcPr>
            <w:tcW w:w="1384" w:type="dxa"/>
          </w:tcPr>
          <w:p w14:paraId="25B2A967" w14:textId="77777777" w:rsidR="00122CEB" w:rsidRDefault="00122CEB">
            <w:pPr>
              <w:pStyle w:val="ConsPlusNormal"/>
              <w:jc w:val="right"/>
            </w:pPr>
            <w:r>
              <w:t>1802,1</w:t>
            </w:r>
          </w:p>
        </w:tc>
        <w:tc>
          <w:tcPr>
            <w:tcW w:w="1384" w:type="dxa"/>
          </w:tcPr>
          <w:p w14:paraId="5219977A" w14:textId="77777777" w:rsidR="00122CEB" w:rsidRDefault="00122CEB">
            <w:pPr>
              <w:pStyle w:val="ConsPlusNormal"/>
              <w:jc w:val="right"/>
            </w:pPr>
            <w:r>
              <w:t>0,0</w:t>
            </w:r>
          </w:p>
        </w:tc>
      </w:tr>
      <w:tr w:rsidR="00122CEB" w14:paraId="0517083F" w14:textId="77777777">
        <w:tc>
          <w:tcPr>
            <w:tcW w:w="567" w:type="dxa"/>
          </w:tcPr>
          <w:p w14:paraId="1B4559EF" w14:textId="77777777" w:rsidR="00122CEB" w:rsidRDefault="00122CEB">
            <w:pPr>
              <w:pStyle w:val="ConsPlusNormal"/>
              <w:jc w:val="center"/>
            </w:pPr>
            <w:r>
              <w:t>835</w:t>
            </w:r>
          </w:p>
        </w:tc>
        <w:tc>
          <w:tcPr>
            <w:tcW w:w="794" w:type="dxa"/>
          </w:tcPr>
          <w:p w14:paraId="4E97F53F" w14:textId="77777777" w:rsidR="00122CEB" w:rsidRDefault="00122CEB">
            <w:pPr>
              <w:pStyle w:val="ConsPlusNormal"/>
              <w:jc w:val="center"/>
            </w:pPr>
            <w:r>
              <w:t>05 01</w:t>
            </w:r>
          </w:p>
        </w:tc>
        <w:tc>
          <w:tcPr>
            <w:tcW w:w="1644" w:type="dxa"/>
          </w:tcPr>
          <w:p w14:paraId="36A86068" w14:textId="77777777" w:rsidR="00122CEB" w:rsidRDefault="00122CEB">
            <w:pPr>
              <w:pStyle w:val="ConsPlusNormal"/>
            </w:pPr>
          </w:p>
        </w:tc>
        <w:tc>
          <w:tcPr>
            <w:tcW w:w="484" w:type="dxa"/>
          </w:tcPr>
          <w:p w14:paraId="74874C8C" w14:textId="77777777" w:rsidR="00122CEB" w:rsidRDefault="00122CEB">
            <w:pPr>
              <w:pStyle w:val="ConsPlusNormal"/>
            </w:pPr>
          </w:p>
        </w:tc>
        <w:tc>
          <w:tcPr>
            <w:tcW w:w="3964" w:type="dxa"/>
          </w:tcPr>
          <w:p w14:paraId="05907DBD" w14:textId="77777777" w:rsidR="00122CEB" w:rsidRDefault="00122CEB">
            <w:pPr>
              <w:pStyle w:val="ConsPlusNormal"/>
            </w:pPr>
            <w:r>
              <w:t>Жилищное хозяйство</w:t>
            </w:r>
          </w:p>
        </w:tc>
        <w:tc>
          <w:tcPr>
            <w:tcW w:w="1384" w:type="dxa"/>
          </w:tcPr>
          <w:p w14:paraId="13347E46" w14:textId="77777777" w:rsidR="00122CEB" w:rsidRDefault="00122CEB">
            <w:pPr>
              <w:pStyle w:val="ConsPlusNormal"/>
              <w:jc w:val="right"/>
            </w:pPr>
            <w:r>
              <w:t>14314,2</w:t>
            </w:r>
          </w:p>
        </w:tc>
        <w:tc>
          <w:tcPr>
            <w:tcW w:w="1384" w:type="dxa"/>
          </w:tcPr>
          <w:p w14:paraId="5FDD0943" w14:textId="77777777" w:rsidR="00122CEB" w:rsidRDefault="00122CEB">
            <w:pPr>
              <w:pStyle w:val="ConsPlusNormal"/>
              <w:jc w:val="right"/>
            </w:pPr>
            <w:r>
              <w:t>1802,1</w:t>
            </w:r>
          </w:p>
        </w:tc>
        <w:tc>
          <w:tcPr>
            <w:tcW w:w="1384" w:type="dxa"/>
          </w:tcPr>
          <w:p w14:paraId="3DB93445" w14:textId="77777777" w:rsidR="00122CEB" w:rsidRDefault="00122CEB">
            <w:pPr>
              <w:pStyle w:val="ConsPlusNormal"/>
              <w:jc w:val="right"/>
            </w:pPr>
            <w:r>
              <w:t>0,0</w:t>
            </w:r>
          </w:p>
        </w:tc>
      </w:tr>
      <w:tr w:rsidR="00122CEB" w14:paraId="2D1C4A1F" w14:textId="77777777">
        <w:tc>
          <w:tcPr>
            <w:tcW w:w="567" w:type="dxa"/>
          </w:tcPr>
          <w:p w14:paraId="5FA40FCF" w14:textId="77777777" w:rsidR="00122CEB" w:rsidRDefault="00122CEB">
            <w:pPr>
              <w:pStyle w:val="ConsPlusNormal"/>
              <w:jc w:val="center"/>
            </w:pPr>
            <w:r>
              <w:t>835</w:t>
            </w:r>
          </w:p>
        </w:tc>
        <w:tc>
          <w:tcPr>
            <w:tcW w:w="794" w:type="dxa"/>
          </w:tcPr>
          <w:p w14:paraId="33FF5782" w14:textId="77777777" w:rsidR="00122CEB" w:rsidRDefault="00122CEB">
            <w:pPr>
              <w:pStyle w:val="ConsPlusNormal"/>
              <w:jc w:val="center"/>
            </w:pPr>
            <w:r>
              <w:t>05 01</w:t>
            </w:r>
          </w:p>
        </w:tc>
        <w:tc>
          <w:tcPr>
            <w:tcW w:w="1644" w:type="dxa"/>
          </w:tcPr>
          <w:p w14:paraId="65CCF1DD" w14:textId="77777777" w:rsidR="00122CEB" w:rsidRDefault="00122CEB">
            <w:pPr>
              <w:pStyle w:val="ConsPlusNormal"/>
              <w:jc w:val="center"/>
            </w:pPr>
            <w:r>
              <w:t>08 0 00 00000</w:t>
            </w:r>
          </w:p>
        </w:tc>
        <w:tc>
          <w:tcPr>
            <w:tcW w:w="484" w:type="dxa"/>
          </w:tcPr>
          <w:p w14:paraId="02678ABF" w14:textId="77777777" w:rsidR="00122CEB" w:rsidRDefault="00122CEB">
            <w:pPr>
              <w:pStyle w:val="ConsPlusNormal"/>
            </w:pPr>
          </w:p>
        </w:tc>
        <w:tc>
          <w:tcPr>
            <w:tcW w:w="3964" w:type="dxa"/>
          </w:tcPr>
          <w:p w14:paraId="59428499" w14:textId="77777777" w:rsidR="00122CEB" w:rsidRDefault="00122CEB">
            <w:pPr>
              <w:pStyle w:val="ConsPlusNormal"/>
            </w:pPr>
            <w:r>
              <w:t>Государственная программа Пермского края "Государственная поддержка агропромышленного комплекса Пермского края"</w:t>
            </w:r>
          </w:p>
        </w:tc>
        <w:tc>
          <w:tcPr>
            <w:tcW w:w="1384" w:type="dxa"/>
          </w:tcPr>
          <w:p w14:paraId="67E5B8CC" w14:textId="77777777" w:rsidR="00122CEB" w:rsidRDefault="00122CEB">
            <w:pPr>
              <w:pStyle w:val="ConsPlusNormal"/>
              <w:jc w:val="right"/>
            </w:pPr>
            <w:r>
              <w:t>14314,2</w:t>
            </w:r>
          </w:p>
        </w:tc>
        <w:tc>
          <w:tcPr>
            <w:tcW w:w="1384" w:type="dxa"/>
          </w:tcPr>
          <w:p w14:paraId="72EF6B6F" w14:textId="77777777" w:rsidR="00122CEB" w:rsidRDefault="00122CEB">
            <w:pPr>
              <w:pStyle w:val="ConsPlusNormal"/>
              <w:jc w:val="right"/>
            </w:pPr>
            <w:r>
              <w:t>1802,1</w:t>
            </w:r>
          </w:p>
        </w:tc>
        <w:tc>
          <w:tcPr>
            <w:tcW w:w="1384" w:type="dxa"/>
          </w:tcPr>
          <w:p w14:paraId="65F96ECB" w14:textId="77777777" w:rsidR="00122CEB" w:rsidRDefault="00122CEB">
            <w:pPr>
              <w:pStyle w:val="ConsPlusNormal"/>
              <w:jc w:val="right"/>
            </w:pPr>
            <w:r>
              <w:t>0,0</w:t>
            </w:r>
          </w:p>
        </w:tc>
      </w:tr>
      <w:tr w:rsidR="00122CEB" w14:paraId="4ACB7139" w14:textId="77777777">
        <w:tc>
          <w:tcPr>
            <w:tcW w:w="567" w:type="dxa"/>
          </w:tcPr>
          <w:p w14:paraId="31546213" w14:textId="77777777" w:rsidR="00122CEB" w:rsidRDefault="00122CEB">
            <w:pPr>
              <w:pStyle w:val="ConsPlusNormal"/>
              <w:jc w:val="center"/>
            </w:pPr>
            <w:r>
              <w:t>835</w:t>
            </w:r>
          </w:p>
        </w:tc>
        <w:tc>
          <w:tcPr>
            <w:tcW w:w="794" w:type="dxa"/>
          </w:tcPr>
          <w:p w14:paraId="0D435270" w14:textId="77777777" w:rsidR="00122CEB" w:rsidRDefault="00122CEB">
            <w:pPr>
              <w:pStyle w:val="ConsPlusNormal"/>
              <w:jc w:val="center"/>
            </w:pPr>
            <w:r>
              <w:t>05 01</w:t>
            </w:r>
          </w:p>
        </w:tc>
        <w:tc>
          <w:tcPr>
            <w:tcW w:w="1644" w:type="dxa"/>
          </w:tcPr>
          <w:p w14:paraId="6ABE5CDD" w14:textId="77777777" w:rsidR="00122CEB" w:rsidRDefault="00122CEB">
            <w:pPr>
              <w:pStyle w:val="ConsPlusNormal"/>
              <w:jc w:val="center"/>
            </w:pPr>
            <w:r>
              <w:t>08 2 00 00000</w:t>
            </w:r>
          </w:p>
        </w:tc>
        <w:tc>
          <w:tcPr>
            <w:tcW w:w="484" w:type="dxa"/>
          </w:tcPr>
          <w:p w14:paraId="23FD83BF" w14:textId="77777777" w:rsidR="00122CEB" w:rsidRDefault="00122CEB">
            <w:pPr>
              <w:pStyle w:val="ConsPlusNormal"/>
            </w:pPr>
          </w:p>
        </w:tc>
        <w:tc>
          <w:tcPr>
            <w:tcW w:w="3964" w:type="dxa"/>
          </w:tcPr>
          <w:p w14:paraId="4FB3FAB8" w14:textId="77777777" w:rsidR="00122CEB" w:rsidRDefault="00122CEB">
            <w:pPr>
              <w:pStyle w:val="ConsPlusNormal"/>
            </w:pPr>
            <w:r>
              <w:t>Региональные проекты</w:t>
            </w:r>
          </w:p>
        </w:tc>
        <w:tc>
          <w:tcPr>
            <w:tcW w:w="1384" w:type="dxa"/>
          </w:tcPr>
          <w:p w14:paraId="46A657DC" w14:textId="77777777" w:rsidR="00122CEB" w:rsidRDefault="00122CEB">
            <w:pPr>
              <w:pStyle w:val="ConsPlusNormal"/>
              <w:jc w:val="right"/>
            </w:pPr>
            <w:r>
              <w:t>14314,2</w:t>
            </w:r>
          </w:p>
        </w:tc>
        <w:tc>
          <w:tcPr>
            <w:tcW w:w="1384" w:type="dxa"/>
          </w:tcPr>
          <w:p w14:paraId="768565CA" w14:textId="77777777" w:rsidR="00122CEB" w:rsidRDefault="00122CEB">
            <w:pPr>
              <w:pStyle w:val="ConsPlusNormal"/>
              <w:jc w:val="right"/>
            </w:pPr>
            <w:r>
              <w:t>1802,1</w:t>
            </w:r>
          </w:p>
        </w:tc>
        <w:tc>
          <w:tcPr>
            <w:tcW w:w="1384" w:type="dxa"/>
          </w:tcPr>
          <w:p w14:paraId="769EF289" w14:textId="77777777" w:rsidR="00122CEB" w:rsidRDefault="00122CEB">
            <w:pPr>
              <w:pStyle w:val="ConsPlusNormal"/>
              <w:jc w:val="right"/>
            </w:pPr>
            <w:r>
              <w:t>0,0</w:t>
            </w:r>
          </w:p>
        </w:tc>
      </w:tr>
      <w:tr w:rsidR="00122CEB" w14:paraId="025ABC4E" w14:textId="77777777">
        <w:tc>
          <w:tcPr>
            <w:tcW w:w="567" w:type="dxa"/>
          </w:tcPr>
          <w:p w14:paraId="79C3707E" w14:textId="77777777" w:rsidR="00122CEB" w:rsidRDefault="00122CEB">
            <w:pPr>
              <w:pStyle w:val="ConsPlusNormal"/>
              <w:jc w:val="center"/>
            </w:pPr>
            <w:r>
              <w:t>835</w:t>
            </w:r>
          </w:p>
        </w:tc>
        <w:tc>
          <w:tcPr>
            <w:tcW w:w="794" w:type="dxa"/>
          </w:tcPr>
          <w:p w14:paraId="59BF9B57" w14:textId="77777777" w:rsidR="00122CEB" w:rsidRDefault="00122CEB">
            <w:pPr>
              <w:pStyle w:val="ConsPlusNormal"/>
              <w:jc w:val="center"/>
            </w:pPr>
            <w:r>
              <w:t>05 01</w:t>
            </w:r>
          </w:p>
        </w:tc>
        <w:tc>
          <w:tcPr>
            <w:tcW w:w="1644" w:type="dxa"/>
          </w:tcPr>
          <w:p w14:paraId="26B74554" w14:textId="77777777" w:rsidR="00122CEB" w:rsidRDefault="00122CEB">
            <w:pPr>
              <w:pStyle w:val="ConsPlusNormal"/>
              <w:jc w:val="center"/>
            </w:pPr>
            <w:r>
              <w:t>08 2 01 00000</w:t>
            </w:r>
          </w:p>
        </w:tc>
        <w:tc>
          <w:tcPr>
            <w:tcW w:w="484" w:type="dxa"/>
          </w:tcPr>
          <w:p w14:paraId="5FEB707F" w14:textId="77777777" w:rsidR="00122CEB" w:rsidRDefault="00122CEB">
            <w:pPr>
              <w:pStyle w:val="ConsPlusNormal"/>
            </w:pPr>
          </w:p>
        </w:tc>
        <w:tc>
          <w:tcPr>
            <w:tcW w:w="3964" w:type="dxa"/>
          </w:tcPr>
          <w:p w14:paraId="66478ED4" w14:textId="77777777" w:rsidR="00122CEB" w:rsidRDefault="00122CEB">
            <w:pPr>
              <w:pStyle w:val="ConsPlusNormal"/>
            </w:pPr>
            <w:r>
              <w:t>Региональный проект "Развитие сельских территорий"</w:t>
            </w:r>
          </w:p>
        </w:tc>
        <w:tc>
          <w:tcPr>
            <w:tcW w:w="1384" w:type="dxa"/>
          </w:tcPr>
          <w:p w14:paraId="623F3AEC" w14:textId="77777777" w:rsidR="00122CEB" w:rsidRDefault="00122CEB">
            <w:pPr>
              <w:pStyle w:val="ConsPlusNormal"/>
              <w:jc w:val="right"/>
            </w:pPr>
            <w:r>
              <w:t>14314,2</w:t>
            </w:r>
          </w:p>
        </w:tc>
        <w:tc>
          <w:tcPr>
            <w:tcW w:w="1384" w:type="dxa"/>
          </w:tcPr>
          <w:p w14:paraId="2EC45CC2" w14:textId="77777777" w:rsidR="00122CEB" w:rsidRDefault="00122CEB">
            <w:pPr>
              <w:pStyle w:val="ConsPlusNormal"/>
              <w:jc w:val="right"/>
            </w:pPr>
            <w:r>
              <w:t>1802,1</w:t>
            </w:r>
          </w:p>
        </w:tc>
        <w:tc>
          <w:tcPr>
            <w:tcW w:w="1384" w:type="dxa"/>
          </w:tcPr>
          <w:p w14:paraId="3E273CF8" w14:textId="77777777" w:rsidR="00122CEB" w:rsidRDefault="00122CEB">
            <w:pPr>
              <w:pStyle w:val="ConsPlusNormal"/>
              <w:jc w:val="right"/>
            </w:pPr>
            <w:r>
              <w:t>0,0</w:t>
            </w:r>
          </w:p>
        </w:tc>
      </w:tr>
      <w:tr w:rsidR="00122CEB" w14:paraId="405FEF3C" w14:textId="77777777">
        <w:tc>
          <w:tcPr>
            <w:tcW w:w="567" w:type="dxa"/>
          </w:tcPr>
          <w:p w14:paraId="6DF6B761" w14:textId="77777777" w:rsidR="00122CEB" w:rsidRDefault="00122CEB">
            <w:pPr>
              <w:pStyle w:val="ConsPlusNormal"/>
              <w:jc w:val="center"/>
            </w:pPr>
            <w:r>
              <w:t>835</w:t>
            </w:r>
          </w:p>
        </w:tc>
        <w:tc>
          <w:tcPr>
            <w:tcW w:w="794" w:type="dxa"/>
          </w:tcPr>
          <w:p w14:paraId="2CE5E32D" w14:textId="77777777" w:rsidR="00122CEB" w:rsidRDefault="00122CEB">
            <w:pPr>
              <w:pStyle w:val="ConsPlusNormal"/>
              <w:jc w:val="center"/>
            </w:pPr>
            <w:r>
              <w:t>05 01</w:t>
            </w:r>
          </w:p>
        </w:tc>
        <w:tc>
          <w:tcPr>
            <w:tcW w:w="1644" w:type="dxa"/>
          </w:tcPr>
          <w:p w14:paraId="0A490526" w14:textId="77777777" w:rsidR="00122CEB" w:rsidRDefault="00122CEB">
            <w:pPr>
              <w:pStyle w:val="ConsPlusNormal"/>
              <w:jc w:val="center"/>
            </w:pPr>
            <w:r>
              <w:t>08 2 01 R5762</w:t>
            </w:r>
          </w:p>
        </w:tc>
        <w:tc>
          <w:tcPr>
            <w:tcW w:w="484" w:type="dxa"/>
          </w:tcPr>
          <w:p w14:paraId="2E574771" w14:textId="77777777" w:rsidR="00122CEB" w:rsidRDefault="00122CEB">
            <w:pPr>
              <w:pStyle w:val="ConsPlusNormal"/>
            </w:pPr>
          </w:p>
        </w:tc>
        <w:tc>
          <w:tcPr>
            <w:tcW w:w="3964" w:type="dxa"/>
          </w:tcPr>
          <w:p w14:paraId="655C7C36" w14:textId="77777777" w:rsidR="00122CEB" w:rsidRDefault="00122CEB">
            <w:pPr>
              <w:pStyle w:val="ConsPlusNormal"/>
            </w:pPr>
            <w:r>
              <w:t>Реализация мероприятий, направленных на комплексное развитие сельских территорий (оказание финансовой поддержки при исполнении расходных обязательств муниципальных образований по строительству жилья, предоставляемого гражданам, проживающим на сельских территориях, по договору найма жилого помещения)</w:t>
            </w:r>
          </w:p>
        </w:tc>
        <w:tc>
          <w:tcPr>
            <w:tcW w:w="1384" w:type="dxa"/>
          </w:tcPr>
          <w:p w14:paraId="28160C5E" w14:textId="77777777" w:rsidR="00122CEB" w:rsidRDefault="00122CEB">
            <w:pPr>
              <w:pStyle w:val="ConsPlusNormal"/>
              <w:jc w:val="right"/>
            </w:pPr>
            <w:r>
              <w:t>14314,2</w:t>
            </w:r>
          </w:p>
        </w:tc>
        <w:tc>
          <w:tcPr>
            <w:tcW w:w="1384" w:type="dxa"/>
          </w:tcPr>
          <w:p w14:paraId="70E54970" w14:textId="77777777" w:rsidR="00122CEB" w:rsidRDefault="00122CEB">
            <w:pPr>
              <w:pStyle w:val="ConsPlusNormal"/>
              <w:jc w:val="right"/>
            </w:pPr>
            <w:r>
              <w:t>1802,1</w:t>
            </w:r>
          </w:p>
        </w:tc>
        <w:tc>
          <w:tcPr>
            <w:tcW w:w="1384" w:type="dxa"/>
          </w:tcPr>
          <w:p w14:paraId="273F3EFB" w14:textId="77777777" w:rsidR="00122CEB" w:rsidRDefault="00122CEB">
            <w:pPr>
              <w:pStyle w:val="ConsPlusNormal"/>
              <w:jc w:val="right"/>
            </w:pPr>
            <w:r>
              <w:t>0,0</w:t>
            </w:r>
          </w:p>
        </w:tc>
      </w:tr>
      <w:tr w:rsidR="00122CEB" w14:paraId="4EFF7921" w14:textId="77777777">
        <w:tc>
          <w:tcPr>
            <w:tcW w:w="567" w:type="dxa"/>
          </w:tcPr>
          <w:p w14:paraId="3B69B8A6" w14:textId="77777777" w:rsidR="00122CEB" w:rsidRDefault="00122CEB">
            <w:pPr>
              <w:pStyle w:val="ConsPlusNormal"/>
              <w:jc w:val="center"/>
            </w:pPr>
            <w:r>
              <w:t>835</w:t>
            </w:r>
          </w:p>
        </w:tc>
        <w:tc>
          <w:tcPr>
            <w:tcW w:w="794" w:type="dxa"/>
          </w:tcPr>
          <w:p w14:paraId="61DD88B3" w14:textId="77777777" w:rsidR="00122CEB" w:rsidRDefault="00122CEB">
            <w:pPr>
              <w:pStyle w:val="ConsPlusNormal"/>
              <w:jc w:val="center"/>
            </w:pPr>
            <w:r>
              <w:t>05 01</w:t>
            </w:r>
          </w:p>
        </w:tc>
        <w:tc>
          <w:tcPr>
            <w:tcW w:w="1644" w:type="dxa"/>
          </w:tcPr>
          <w:p w14:paraId="0AD23769" w14:textId="77777777" w:rsidR="00122CEB" w:rsidRDefault="00122CEB">
            <w:pPr>
              <w:pStyle w:val="ConsPlusNormal"/>
              <w:jc w:val="center"/>
            </w:pPr>
            <w:r>
              <w:t>08 2 01 R5762</w:t>
            </w:r>
          </w:p>
        </w:tc>
        <w:tc>
          <w:tcPr>
            <w:tcW w:w="484" w:type="dxa"/>
          </w:tcPr>
          <w:p w14:paraId="3DA47EB4" w14:textId="77777777" w:rsidR="00122CEB" w:rsidRDefault="00122CEB">
            <w:pPr>
              <w:pStyle w:val="ConsPlusNormal"/>
              <w:jc w:val="center"/>
            </w:pPr>
            <w:r>
              <w:t>500</w:t>
            </w:r>
          </w:p>
        </w:tc>
        <w:tc>
          <w:tcPr>
            <w:tcW w:w="3964" w:type="dxa"/>
          </w:tcPr>
          <w:p w14:paraId="6A9D84C6" w14:textId="77777777" w:rsidR="00122CEB" w:rsidRDefault="00122CEB">
            <w:pPr>
              <w:pStyle w:val="ConsPlusNormal"/>
            </w:pPr>
            <w:r>
              <w:t>Межбюджетные трансферты</w:t>
            </w:r>
          </w:p>
        </w:tc>
        <w:tc>
          <w:tcPr>
            <w:tcW w:w="1384" w:type="dxa"/>
          </w:tcPr>
          <w:p w14:paraId="37FB816A" w14:textId="77777777" w:rsidR="00122CEB" w:rsidRDefault="00122CEB">
            <w:pPr>
              <w:pStyle w:val="ConsPlusNormal"/>
              <w:jc w:val="right"/>
            </w:pPr>
            <w:r>
              <w:t>14314,2</w:t>
            </w:r>
          </w:p>
        </w:tc>
        <w:tc>
          <w:tcPr>
            <w:tcW w:w="1384" w:type="dxa"/>
          </w:tcPr>
          <w:p w14:paraId="46A07F0C" w14:textId="77777777" w:rsidR="00122CEB" w:rsidRDefault="00122CEB">
            <w:pPr>
              <w:pStyle w:val="ConsPlusNormal"/>
              <w:jc w:val="right"/>
            </w:pPr>
            <w:r>
              <w:t>1802,1</w:t>
            </w:r>
          </w:p>
        </w:tc>
        <w:tc>
          <w:tcPr>
            <w:tcW w:w="1384" w:type="dxa"/>
          </w:tcPr>
          <w:p w14:paraId="1636CA66" w14:textId="77777777" w:rsidR="00122CEB" w:rsidRDefault="00122CEB">
            <w:pPr>
              <w:pStyle w:val="ConsPlusNormal"/>
              <w:jc w:val="right"/>
            </w:pPr>
            <w:r>
              <w:t>0,0</w:t>
            </w:r>
          </w:p>
        </w:tc>
      </w:tr>
      <w:tr w:rsidR="00122CEB" w14:paraId="513650D9" w14:textId="77777777">
        <w:tc>
          <w:tcPr>
            <w:tcW w:w="567" w:type="dxa"/>
          </w:tcPr>
          <w:p w14:paraId="39D6CB2B" w14:textId="77777777" w:rsidR="00122CEB" w:rsidRDefault="00122CEB">
            <w:pPr>
              <w:pStyle w:val="ConsPlusNormal"/>
              <w:jc w:val="center"/>
            </w:pPr>
            <w:r>
              <w:t>835</w:t>
            </w:r>
          </w:p>
        </w:tc>
        <w:tc>
          <w:tcPr>
            <w:tcW w:w="794" w:type="dxa"/>
          </w:tcPr>
          <w:p w14:paraId="003D04D8" w14:textId="77777777" w:rsidR="00122CEB" w:rsidRDefault="00122CEB">
            <w:pPr>
              <w:pStyle w:val="ConsPlusNormal"/>
              <w:jc w:val="center"/>
            </w:pPr>
            <w:r>
              <w:t>10 00</w:t>
            </w:r>
          </w:p>
        </w:tc>
        <w:tc>
          <w:tcPr>
            <w:tcW w:w="1644" w:type="dxa"/>
          </w:tcPr>
          <w:p w14:paraId="3FEF8C3D" w14:textId="77777777" w:rsidR="00122CEB" w:rsidRDefault="00122CEB">
            <w:pPr>
              <w:pStyle w:val="ConsPlusNormal"/>
            </w:pPr>
          </w:p>
        </w:tc>
        <w:tc>
          <w:tcPr>
            <w:tcW w:w="484" w:type="dxa"/>
          </w:tcPr>
          <w:p w14:paraId="63E3DBB9" w14:textId="77777777" w:rsidR="00122CEB" w:rsidRDefault="00122CEB">
            <w:pPr>
              <w:pStyle w:val="ConsPlusNormal"/>
            </w:pPr>
          </w:p>
        </w:tc>
        <w:tc>
          <w:tcPr>
            <w:tcW w:w="3964" w:type="dxa"/>
          </w:tcPr>
          <w:p w14:paraId="37712F16" w14:textId="77777777" w:rsidR="00122CEB" w:rsidRDefault="00122CEB">
            <w:pPr>
              <w:pStyle w:val="ConsPlusNormal"/>
            </w:pPr>
            <w:r>
              <w:t>СОЦИАЛЬНАЯ ПОЛИТИКА</w:t>
            </w:r>
          </w:p>
        </w:tc>
        <w:tc>
          <w:tcPr>
            <w:tcW w:w="1384" w:type="dxa"/>
          </w:tcPr>
          <w:p w14:paraId="0C282188" w14:textId="77777777" w:rsidR="00122CEB" w:rsidRDefault="00122CEB">
            <w:pPr>
              <w:pStyle w:val="ConsPlusNormal"/>
              <w:jc w:val="right"/>
            </w:pPr>
            <w:r>
              <w:t>17158,6</w:t>
            </w:r>
          </w:p>
        </w:tc>
        <w:tc>
          <w:tcPr>
            <w:tcW w:w="1384" w:type="dxa"/>
          </w:tcPr>
          <w:p w14:paraId="7A9B1D45" w14:textId="77777777" w:rsidR="00122CEB" w:rsidRDefault="00122CEB">
            <w:pPr>
              <w:pStyle w:val="ConsPlusNormal"/>
              <w:jc w:val="right"/>
            </w:pPr>
            <w:r>
              <w:t>28762,6</w:t>
            </w:r>
          </w:p>
        </w:tc>
        <w:tc>
          <w:tcPr>
            <w:tcW w:w="1384" w:type="dxa"/>
          </w:tcPr>
          <w:p w14:paraId="2BBEC91E" w14:textId="77777777" w:rsidR="00122CEB" w:rsidRDefault="00122CEB">
            <w:pPr>
              <w:pStyle w:val="ConsPlusNormal"/>
              <w:jc w:val="right"/>
            </w:pPr>
            <w:r>
              <w:t>18596,6</w:t>
            </w:r>
          </w:p>
        </w:tc>
      </w:tr>
      <w:tr w:rsidR="00122CEB" w14:paraId="6F83F043" w14:textId="77777777">
        <w:tc>
          <w:tcPr>
            <w:tcW w:w="567" w:type="dxa"/>
          </w:tcPr>
          <w:p w14:paraId="2BC88394" w14:textId="77777777" w:rsidR="00122CEB" w:rsidRDefault="00122CEB">
            <w:pPr>
              <w:pStyle w:val="ConsPlusNormal"/>
              <w:jc w:val="center"/>
            </w:pPr>
            <w:r>
              <w:t>835</w:t>
            </w:r>
          </w:p>
        </w:tc>
        <w:tc>
          <w:tcPr>
            <w:tcW w:w="794" w:type="dxa"/>
          </w:tcPr>
          <w:p w14:paraId="466C8A13" w14:textId="77777777" w:rsidR="00122CEB" w:rsidRDefault="00122CEB">
            <w:pPr>
              <w:pStyle w:val="ConsPlusNormal"/>
              <w:jc w:val="center"/>
            </w:pPr>
            <w:r>
              <w:t>10 03</w:t>
            </w:r>
          </w:p>
        </w:tc>
        <w:tc>
          <w:tcPr>
            <w:tcW w:w="1644" w:type="dxa"/>
          </w:tcPr>
          <w:p w14:paraId="4CF9D56A" w14:textId="77777777" w:rsidR="00122CEB" w:rsidRDefault="00122CEB">
            <w:pPr>
              <w:pStyle w:val="ConsPlusNormal"/>
            </w:pPr>
          </w:p>
        </w:tc>
        <w:tc>
          <w:tcPr>
            <w:tcW w:w="484" w:type="dxa"/>
          </w:tcPr>
          <w:p w14:paraId="277D2D88" w14:textId="77777777" w:rsidR="00122CEB" w:rsidRDefault="00122CEB">
            <w:pPr>
              <w:pStyle w:val="ConsPlusNormal"/>
            </w:pPr>
          </w:p>
        </w:tc>
        <w:tc>
          <w:tcPr>
            <w:tcW w:w="3964" w:type="dxa"/>
          </w:tcPr>
          <w:p w14:paraId="08489513" w14:textId="77777777" w:rsidR="00122CEB" w:rsidRDefault="00122CEB">
            <w:pPr>
              <w:pStyle w:val="ConsPlusNormal"/>
            </w:pPr>
            <w:r>
              <w:t>Социальное обеспечение населения</w:t>
            </w:r>
          </w:p>
        </w:tc>
        <w:tc>
          <w:tcPr>
            <w:tcW w:w="1384" w:type="dxa"/>
          </w:tcPr>
          <w:p w14:paraId="638BA522" w14:textId="77777777" w:rsidR="00122CEB" w:rsidRDefault="00122CEB">
            <w:pPr>
              <w:pStyle w:val="ConsPlusNormal"/>
              <w:jc w:val="right"/>
            </w:pPr>
            <w:r>
              <w:t>17158,6</w:t>
            </w:r>
          </w:p>
        </w:tc>
        <w:tc>
          <w:tcPr>
            <w:tcW w:w="1384" w:type="dxa"/>
          </w:tcPr>
          <w:p w14:paraId="7F4B0222" w14:textId="77777777" w:rsidR="00122CEB" w:rsidRDefault="00122CEB">
            <w:pPr>
              <w:pStyle w:val="ConsPlusNormal"/>
              <w:jc w:val="right"/>
            </w:pPr>
            <w:r>
              <w:t>28762,6</w:t>
            </w:r>
          </w:p>
        </w:tc>
        <w:tc>
          <w:tcPr>
            <w:tcW w:w="1384" w:type="dxa"/>
          </w:tcPr>
          <w:p w14:paraId="7B9DCB0F" w14:textId="77777777" w:rsidR="00122CEB" w:rsidRDefault="00122CEB">
            <w:pPr>
              <w:pStyle w:val="ConsPlusNormal"/>
              <w:jc w:val="right"/>
            </w:pPr>
            <w:r>
              <w:t>18596,6</w:t>
            </w:r>
          </w:p>
        </w:tc>
      </w:tr>
      <w:tr w:rsidR="00122CEB" w14:paraId="1CC50BAA" w14:textId="77777777">
        <w:tc>
          <w:tcPr>
            <w:tcW w:w="567" w:type="dxa"/>
          </w:tcPr>
          <w:p w14:paraId="33A5373F" w14:textId="77777777" w:rsidR="00122CEB" w:rsidRDefault="00122CEB">
            <w:pPr>
              <w:pStyle w:val="ConsPlusNormal"/>
              <w:jc w:val="center"/>
            </w:pPr>
            <w:r>
              <w:t>835</w:t>
            </w:r>
          </w:p>
        </w:tc>
        <w:tc>
          <w:tcPr>
            <w:tcW w:w="794" w:type="dxa"/>
          </w:tcPr>
          <w:p w14:paraId="64453DEE" w14:textId="77777777" w:rsidR="00122CEB" w:rsidRDefault="00122CEB">
            <w:pPr>
              <w:pStyle w:val="ConsPlusNormal"/>
              <w:jc w:val="center"/>
            </w:pPr>
            <w:r>
              <w:t>10 03</w:t>
            </w:r>
          </w:p>
        </w:tc>
        <w:tc>
          <w:tcPr>
            <w:tcW w:w="1644" w:type="dxa"/>
          </w:tcPr>
          <w:p w14:paraId="4F65CFB1" w14:textId="77777777" w:rsidR="00122CEB" w:rsidRDefault="00122CEB">
            <w:pPr>
              <w:pStyle w:val="ConsPlusNormal"/>
              <w:jc w:val="center"/>
            </w:pPr>
            <w:r>
              <w:t>08 0 00 00000</w:t>
            </w:r>
          </w:p>
        </w:tc>
        <w:tc>
          <w:tcPr>
            <w:tcW w:w="484" w:type="dxa"/>
          </w:tcPr>
          <w:p w14:paraId="0FDD994A" w14:textId="77777777" w:rsidR="00122CEB" w:rsidRDefault="00122CEB">
            <w:pPr>
              <w:pStyle w:val="ConsPlusNormal"/>
            </w:pPr>
          </w:p>
        </w:tc>
        <w:tc>
          <w:tcPr>
            <w:tcW w:w="3964" w:type="dxa"/>
          </w:tcPr>
          <w:p w14:paraId="434E5325" w14:textId="77777777" w:rsidR="00122CEB" w:rsidRDefault="00122CEB">
            <w:pPr>
              <w:pStyle w:val="ConsPlusNormal"/>
            </w:pPr>
            <w:r>
              <w:t xml:space="preserve">Государственная программа Пермского края "Государственная поддержка агропромышленного комплекса </w:t>
            </w:r>
            <w:r>
              <w:lastRenderedPageBreak/>
              <w:t>Пермского края"</w:t>
            </w:r>
          </w:p>
        </w:tc>
        <w:tc>
          <w:tcPr>
            <w:tcW w:w="1384" w:type="dxa"/>
          </w:tcPr>
          <w:p w14:paraId="2ED8932D" w14:textId="77777777" w:rsidR="00122CEB" w:rsidRDefault="00122CEB">
            <w:pPr>
              <w:pStyle w:val="ConsPlusNormal"/>
              <w:jc w:val="right"/>
            </w:pPr>
            <w:r>
              <w:lastRenderedPageBreak/>
              <w:t>17158,6</w:t>
            </w:r>
          </w:p>
        </w:tc>
        <w:tc>
          <w:tcPr>
            <w:tcW w:w="1384" w:type="dxa"/>
          </w:tcPr>
          <w:p w14:paraId="4592EBEE" w14:textId="77777777" w:rsidR="00122CEB" w:rsidRDefault="00122CEB">
            <w:pPr>
              <w:pStyle w:val="ConsPlusNormal"/>
              <w:jc w:val="right"/>
            </w:pPr>
            <w:r>
              <w:t>28762,6</w:t>
            </w:r>
          </w:p>
        </w:tc>
        <w:tc>
          <w:tcPr>
            <w:tcW w:w="1384" w:type="dxa"/>
          </w:tcPr>
          <w:p w14:paraId="3071E759" w14:textId="77777777" w:rsidR="00122CEB" w:rsidRDefault="00122CEB">
            <w:pPr>
              <w:pStyle w:val="ConsPlusNormal"/>
              <w:jc w:val="right"/>
            </w:pPr>
            <w:r>
              <w:t>18596,6</w:t>
            </w:r>
          </w:p>
        </w:tc>
      </w:tr>
      <w:tr w:rsidR="00122CEB" w14:paraId="1BA862C1" w14:textId="77777777">
        <w:tc>
          <w:tcPr>
            <w:tcW w:w="567" w:type="dxa"/>
          </w:tcPr>
          <w:p w14:paraId="4E5D336D" w14:textId="77777777" w:rsidR="00122CEB" w:rsidRDefault="00122CEB">
            <w:pPr>
              <w:pStyle w:val="ConsPlusNormal"/>
              <w:jc w:val="center"/>
            </w:pPr>
            <w:r>
              <w:t>835</w:t>
            </w:r>
          </w:p>
        </w:tc>
        <w:tc>
          <w:tcPr>
            <w:tcW w:w="794" w:type="dxa"/>
          </w:tcPr>
          <w:p w14:paraId="688ABF0D" w14:textId="77777777" w:rsidR="00122CEB" w:rsidRDefault="00122CEB">
            <w:pPr>
              <w:pStyle w:val="ConsPlusNormal"/>
              <w:jc w:val="center"/>
            </w:pPr>
            <w:r>
              <w:t>10 03</w:t>
            </w:r>
          </w:p>
        </w:tc>
        <w:tc>
          <w:tcPr>
            <w:tcW w:w="1644" w:type="dxa"/>
          </w:tcPr>
          <w:p w14:paraId="2DD0497D" w14:textId="77777777" w:rsidR="00122CEB" w:rsidRDefault="00122CEB">
            <w:pPr>
              <w:pStyle w:val="ConsPlusNormal"/>
              <w:jc w:val="center"/>
            </w:pPr>
            <w:r>
              <w:t>08 2 00 00000</w:t>
            </w:r>
          </w:p>
        </w:tc>
        <w:tc>
          <w:tcPr>
            <w:tcW w:w="484" w:type="dxa"/>
          </w:tcPr>
          <w:p w14:paraId="2AA00C3D" w14:textId="77777777" w:rsidR="00122CEB" w:rsidRDefault="00122CEB">
            <w:pPr>
              <w:pStyle w:val="ConsPlusNormal"/>
            </w:pPr>
          </w:p>
        </w:tc>
        <w:tc>
          <w:tcPr>
            <w:tcW w:w="3964" w:type="dxa"/>
          </w:tcPr>
          <w:p w14:paraId="5902531B" w14:textId="77777777" w:rsidR="00122CEB" w:rsidRDefault="00122CEB">
            <w:pPr>
              <w:pStyle w:val="ConsPlusNormal"/>
            </w:pPr>
            <w:r>
              <w:t>Региональные проекты</w:t>
            </w:r>
          </w:p>
        </w:tc>
        <w:tc>
          <w:tcPr>
            <w:tcW w:w="1384" w:type="dxa"/>
          </w:tcPr>
          <w:p w14:paraId="493B0F92" w14:textId="77777777" w:rsidR="00122CEB" w:rsidRDefault="00122CEB">
            <w:pPr>
              <w:pStyle w:val="ConsPlusNormal"/>
              <w:jc w:val="right"/>
            </w:pPr>
            <w:r>
              <w:t>6958,6</w:t>
            </w:r>
          </w:p>
        </w:tc>
        <w:tc>
          <w:tcPr>
            <w:tcW w:w="1384" w:type="dxa"/>
          </w:tcPr>
          <w:p w14:paraId="79D128EE" w14:textId="77777777" w:rsidR="00122CEB" w:rsidRDefault="00122CEB">
            <w:pPr>
              <w:pStyle w:val="ConsPlusNormal"/>
              <w:jc w:val="right"/>
            </w:pPr>
            <w:r>
              <w:t>18562,6</w:t>
            </w:r>
          </w:p>
        </w:tc>
        <w:tc>
          <w:tcPr>
            <w:tcW w:w="1384" w:type="dxa"/>
          </w:tcPr>
          <w:p w14:paraId="681C2AF2" w14:textId="77777777" w:rsidR="00122CEB" w:rsidRDefault="00122CEB">
            <w:pPr>
              <w:pStyle w:val="ConsPlusNormal"/>
              <w:jc w:val="right"/>
            </w:pPr>
            <w:r>
              <w:t>8396,6</w:t>
            </w:r>
          </w:p>
        </w:tc>
      </w:tr>
      <w:tr w:rsidR="00122CEB" w14:paraId="30310114" w14:textId="77777777">
        <w:tc>
          <w:tcPr>
            <w:tcW w:w="567" w:type="dxa"/>
          </w:tcPr>
          <w:p w14:paraId="25E13B9D" w14:textId="77777777" w:rsidR="00122CEB" w:rsidRDefault="00122CEB">
            <w:pPr>
              <w:pStyle w:val="ConsPlusNormal"/>
              <w:jc w:val="center"/>
            </w:pPr>
            <w:r>
              <w:t>835</w:t>
            </w:r>
          </w:p>
        </w:tc>
        <w:tc>
          <w:tcPr>
            <w:tcW w:w="794" w:type="dxa"/>
          </w:tcPr>
          <w:p w14:paraId="4CB8C409" w14:textId="77777777" w:rsidR="00122CEB" w:rsidRDefault="00122CEB">
            <w:pPr>
              <w:pStyle w:val="ConsPlusNormal"/>
              <w:jc w:val="center"/>
            </w:pPr>
            <w:r>
              <w:t>10 03</w:t>
            </w:r>
          </w:p>
        </w:tc>
        <w:tc>
          <w:tcPr>
            <w:tcW w:w="1644" w:type="dxa"/>
          </w:tcPr>
          <w:p w14:paraId="67456A7A" w14:textId="77777777" w:rsidR="00122CEB" w:rsidRDefault="00122CEB">
            <w:pPr>
              <w:pStyle w:val="ConsPlusNormal"/>
              <w:jc w:val="center"/>
            </w:pPr>
            <w:r>
              <w:t>08 2 01 00000</w:t>
            </w:r>
          </w:p>
        </w:tc>
        <w:tc>
          <w:tcPr>
            <w:tcW w:w="484" w:type="dxa"/>
          </w:tcPr>
          <w:p w14:paraId="6D12C906" w14:textId="77777777" w:rsidR="00122CEB" w:rsidRDefault="00122CEB">
            <w:pPr>
              <w:pStyle w:val="ConsPlusNormal"/>
            </w:pPr>
          </w:p>
        </w:tc>
        <w:tc>
          <w:tcPr>
            <w:tcW w:w="3964" w:type="dxa"/>
          </w:tcPr>
          <w:p w14:paraId="04B6CAF1" w14:textId="77777777" w:rsidR="00122CEB" w:rsidRDefault="00122CEB">
            <w:pPr>
              <w:pStyle w:val="ConsPlusNormal"/>
            </w:pPr>
            <w:r>
              <w:t>Региональный проект "Развитие сельских территорий"</w:t>
            </w:r>
          </w:p>
        </w:tc>
        <w:tc>
          <w:tcPr>
            <w:tcW w:w="1384" w:type="dxa"/>
          </w:tcPr>
          <w:p w14:paraId="7394386B" w14:textId="77777777" w:rsidR="00122CEB" w:rsidRDefault="00122CEB">
            <w:pPr>
              <w:pStyle w:val="ConsPlusNormal"/>
              <w:jc w:val="right"/>
            </w:pPr>
            <w:r>
              <w:t>6958,6</w:t>
            </w:r>
          </w:p>
        </w:tc>
        <w:tc>
          <w:tcPr>
            <w:tcW w:w="1384" w:type="dxa"/>
          </w:tcPr>
          <w:p w14:paraId="18455BE8" w14:textId="77777777" w:rsidR="00122CEB" w:rsidRDefault="00122CEB">
            <w:pPr>
              <w:pStyle w:val="ConsPlusNormal"/>
              <w:jc w:val="right"/>
            </w:pPr>
            <w:r>
              <w:t>18562,6</w:t>
            </w:r>
          </w:p>
        </w:tc>
        <w:tc>
          <w:tcPr>
            <w:tcW w:w="1384" w:type="dxa"/>
          </w:tcPr>
          <w:p w14:paraId="37E390A6" w14:textId="77777777" w:rsidR="00122CEB" w:rsidRDefault="00122CEB">
            <w:pPr>
              <w:pStyle w:val="ConsPlusNormal"/>
              <w:jc w:val="right"/>
            </w:pPr>
            <w:r>
              <w:t>8396,6</w:t>
            </w:r>
          </w:p>
        </w:tc>
      </w:tr>
      <w:tr w:rsidR="00122CEB" w14:paraId="29899B5E" w14:textId="77777777">
        <w:tc>
          <w:tcPr>
            <w:tcW w:w="567" w:type="dxa"/>
          </w:tcPr>
          <w:p w14:paraId="63032EC3" w14:textId="77777777" w:rsidR="00122CEB" w:rsidRDefault="00122CEB">
            <w:pPr>
              <w:pStyle w:val="ConsPlusNormal"/>
              <w:jc w:val="center"/>
            </w:pPr>
            <w:r>
              <w:t>835</w:t>
            </w:r>
          </w:p>
        </w:tc>
        <w:tc>
          <w:tcPr>
            <w:tcW w:w="794" w:type="dxa"/>
          </w:tcPr>
          <w:p w14:paraId="0C25C828" w14:textId="77777777" w:rsidR="00122CEB" w:rsidRDefault="00122CEB">
            <w:pPr>
              <w:pStyle w:val="ConsPlusNormal"/>
              <w:jc w:val="center"/>
            </w:pPr>
            <w:r>
              <w:t>10 03</w:t>
            </w:r>
          </w:p>
        </w:tc>
        <w:tc>
          <w:tcPr>
            <w:tcW w:w="1644" w:type="dxa"/>
          </w:tcPr>
          <w:p w14:paraId="207C6DCA" w14:textId="77777777" w:rsidR="00122CEB" w:rsidRDefault="00122CEB">
            <w:pPr>
              <w:pStyle w:val="ConsPlusNormal"/>
              <w:jc w:val="center"/>
            </w:pPr>
            <w:r>
              <w:t>08 2 01 R5761</w:t>
            </w:r>
          </w:p>
        </w:tc>
        <w:tc>
          <w:tcPr>
            <w:tcW w:w="484" w:type="dxa"/>
          </w:tcPr>
          <w:p w14:paraId="608CAE41" w14:textId="77777777" w:rsidR="00122CEB" w:rsidRDefault="00122CEB">
            <w:pPr>
              <w:pStyle w:val="ConsPlusNormal"/>
            </w:pPr>
          </w:p>
        </w:tc>
        <w:tc>
          <w:tcPr>
            <w:tcW w:w="3964" w:type="dxa"/>
          </w:tcPr>
          <w:p w14:paraId="1005E595" w14:textId="77777777" w:rsidR="00122CEB" w:rsidRDefault="00122CEB">
            <w:pPr>
              <w:pStyle w:val="ConsPlusNormal"/>
            </w:pPr>
            <w:r>
              <w:t>Реализация мероприятий, направленных на комплексное развитие сельских территорий (улучшение жилищных условий граждан, проживающих на сельских территориях)</w:t>
            </w:r>
          </w:p>
        </w:tc>
        <w:tc>
          <w:tcPr>
            <w:tcW w:w="1384" w:type="dxa"/>
          </w:tcPr>
          <w:p w14:paraId="4D45432B" w14:textId="77777777" w:rsidR="00122CEB" w:rsidRDefault="00122CEB">
            <w:pPr>
              <w:pStyle w:val="ConsPlusNormal"/>
              <w:jc w:val="right"/>
            </w:pPr>
            <w:r>
              <w:t>6958,6</w:t>
            </w:r>
          </w:p>
        </w:tc>
        <w:tc>
          <w:tcPr>
            <w:tcW w:w="1384" w:type="dxa"/>
          </w:tcPr>
          <w:p w14:paraId="752EB1BE" w14:textId="77777777" w:rsidR="00122CEB" w:rsidRDefault="00122CEB">
            <w:pPr>
              <w:pStyle w:val="ConsPlusNormal"/>
              <w:jc w:val="right"/>
            </w:pPr>
            <w:r>
              <w:t>18562,6</w:t>
            </w:r>
          </w:p>
        </w:tc>
        <w:tc>
          <w:tcPr>
            <w:tcW w:w="1384" w:type="dxa"/>
          </w:tcPr>
          <w:p w14:paraId="1B65C029" w14:textId="77777777" w:rsidR="00122CEB" w:rsidRDefault="00122CEB">
            <w:pPr>
              <w:pStyle w:val="ConsPlusNormal"/>
              <w:jc w:val="right"/>
            </w:pPr>
            <w:r>
              <w:t>8396,6</w:t>
            </w:r>
          </w:p>
        </w:tc>
      </w:tr>
      <w:tr w:rsidR="00122CEB" w14:paraId="3D731614" w14:textId="77777777">
        <w:tc>
          <w:tcPr>
            <w:tcW w:w="567" w:type="dxa"/>
          </w:tcPr>
          <w:p w14:paraId="1F1A4103" w14:textId="77777777" w:rsidR="00122CEB" w:rsidRDefault="00122CEB">
            <w:pPr>
              <w:pStyle w:val="ConsPlusNormal"/>
              <w:jc w:val="center"/>
            </w:pPr>
            <w:r>
              <w:t>835</w:t>
            </w:r>
          </w:p>
        </w:tc>
        <w:tc>
          <w:tcPr>
            <w:tcW w:w="794" w:type="dxa"/>
          </w:tcPr>
          <w:p w14:paraId="4D3CDE17" w14:textId="77777777" w:rsidR="00122CEB" w:rsidRDefault="00122CEB">
            <w:pPr>
              <w:pStyle w:val="ConsPlusNormal"/>
              <w:jc w:val="center"/>
            </w:pPr>
            <w:r>
              <w:t>10 03</w:t>
            </w:r>
          </w:p>
        </w:tc>
        <w:tc>
          <w:tcPr>
            <w:tcW w:w="1644" w:type="dxa"/>
          </w:tcPr>
          <w:p w14:paraId="3320F591" w14:textId="77777777" w:rsidR="00122CEB" w:rsidRDefault="00122CEB">
            <w:pPr>
              <w:pStyle w:val="ConsPlusNormal"/>
              <w:jc w:val="center"/>
            </w:pPr>
            <w:r>
              <w:t>08 2 01 R5761</w:t>
            </w:r>
          </w:p>
        </w:tc>
        <w:tc>
          <w:tcPr>
            <w:tcW w:w="484" w:type="dxa"/>
          </w:tcPr>
          <w:p w14:paraId="12799405" w14:textId="77777777" w:rsidR="00122CEB" w:rsidRDefault="00122CEB">
            <w:pPr>
              <w:pStyle w:val="ConsPlusNormal"/>
              <w:jc w:val="center"/>
            </w:pPr>
            <w:r>
              <w:t>500</w:t>
            </w:r>
          </w:p>
        </w:tc>
        <w:tc>
          <w:tcPr>
            <w:tcW w:w="3964" w:type="dxa"/>
          </w:tcPr>
          <w:p w14:paraId="5D303D36" w14:textId="77777777" w:rsidR="00122CEB" w:rsidRDefault="00122CEB">
            <w:pPr>
              <w:pStyle w:val="ConsPlusNormal"/>
            </w:pPr>
            <w:r>
              <w:t>Межбюджетные трансферты</w:t>
            </w:r>
          </w:p>
        </w:tc>
        <w:tc>
          <w:tcPr>
            <w:tcW w:w="1384" w:type="dxa"/>
          </w:tcPr>
          <w:p w14:paraId="1EA91FB4" w14:textId="77777777" w:rsidR="00122CEB" w:rsidRDefault="00122CEB">
            <w:pPr>
              <w:pStyle w:val="ConsPlusNormal"/>
              <w:jc w:val="right"/>
            </w:pPr>
            <w:r>
              <w:t>6958,6</w:t>
            </w:r>
          </w:p>
        </w:tc>
        <w:tc>
          <w:tcPr>
            <w:tcW w:w="1384" w:type="dxa"/>
          </w:tcPr>
          <w:p w14:paraId="5932031F" w14:textId="77777777" w:rsidR="00122CEB" w:rsidRDefault="00122CEB">
            <w:pPr>
              <w:pStyle w:val="ConsPlusNormal"/>
              <w:jc w:val="right"/>
            </w:pPr>
            <w:r>
              <w:t>18562,6</w:t>
            </w:r>
          </w:p>
        </w:tc>
        <w:tc>
          <w:tcPr>
            <w:tcW w:w="1384" w:type="dxa"/>
          </w:tcPr>
          <w:p w14:paraId="6EAEA815" w14:textId="77777777" w:rsidR="00122CEB" w:rsidRDefault="00122CEB">
            <w:pPr>
              <w:pStyle w:val="ConsPlusNormal"/>
              <w:jc w:val="right"/>
            </w:pPr>
            <w:r>
              <w:t>8396,6</w:t>
            </w:r>
          </w:p>
        </w:tc>
      </w:tr>
      <w:tr w:rsidR="00122CEB" w14:paraId="61EF6CBD" w14:textId="77777777">
        <w:tc>
          <w:tcPr>
            <w:tcW w:w="567" w:type="dxa"/>
          </w:tcPr>
          <w:p w14:paraId="0322DF33" w14:textId="77777777" w:rsidR="00122CEB" w:rsidRDefault="00122CEB">
            <w:pPr>
              <w:pStyle w:val="ConsPlusNormal"/>
              <w:jc w:val="center"/>
            </w:pPr>
            <w:r>
              <w:t>835</w:t>
            </w:r>
          </w:p>
        </w:tc>
        <w:tc>
          <w:tcPr>
            <w:tcW w:w="794" w:type="dxa"/>
          </w:tcPr>
          <w:p w14:paraId="6BD96A83" w14:textId="77777777" w:rsidR="00122CEB" w:rsidRDefault="00122CEB">
            <w:pPr>
              <w:pStyle w:val="ConsPlusNormal"/>
              <w:jc w:val="center"/>
            </w:pPr>
            <w:r>
              <w:t>10 03</w:t>
            </w:r>
          </w:p>
        </w:tc>
        <w:tc>
          <w:tcPr>
            <w:tcW w:w="1644" w:type="dxa"/>
          </w:tcPr>
          <w:p w14:paraId="0ED80C45" w14:textId="77777777" w:rsidR="00122CEB" w:rsidRDefault="00122CEB">
            <w:pPr>
              <w:pStyle w:val="ConsPlusNormal"/>
              <w:jc w:val="center"/>
            </w:pPr>
            <w:r>
              <w:t>08 3 00 00000</w:t>
            </w:r>
          </w:p>
        </w:tc>
        <w:tc>
          <w:tcPr>
            <w:tcW w:w="484" w:type="dxa"/>
          </w:tcPr>
          <w:p w14:paraId="115B7408" w14:textId="77777777" w:rsidR="00122CEB" w:rsidRDefault="00122CEB">
            <w:pPr>
              <w:pStyle w:val="ConsPlusNormal"/>
            </w:pPr>
          </w:p>
        </w:tc>
        <w:tc>
          <w:tcPr>
            <w:tcW w:w="3964" w:type="dxa"/>
          </w:tcPr>
          <w:p w14:paraId="7C7F1CE3" w14:textId="77777777" w:rsidR="00122CEB" w:rsidRDefault="00122CEB">
            <w:pPr>
              <w:pStyle w:val="ConsPlusNormal"/>
            </w:pPr>
            <w:r>
              <w:t>Комплексы процессных мероприятий</w:t>
            </w:r>
          </w:p>
        </w:tc>
        <w:tc>
          <w:tcPr>
            <w:tcW w:w="1384" w:type="dxa"/>
          </w:tcPr>
          <w:p w14:paraId="33842355" w14:textId="77777777" w:rsidR="00122CEB" w:rsidRDefault="00122CEB">
            <w:pPr>
              <w:pStyle w:val="ConsPlusNormal"/>
              <w:jc w:val="right"/>
            </w:pPr>
            <w:r>
              <w:t>10200,0</w:t>
            </w:r>
          </w:p>
        </w:tc>
        <w:tc>
          <w:tcPr>
            <w:tcW w:w="1384" w:type="dxa"/>
          </w:tcPr>
          <w:p w14:paraId="6F4C38E3" w14:textId="77777777" w:rsidR="00122CEB" w:rsidRDefault="00122CEB">
            <w:pPr>
              <w:pStyle w:val="ConsPlusNormal"/>
              <w:jc w:val="right"/>
            </w:pPr>
            <w:r>
              <w:t>10200,0</w:t>
            </w:r>
          </w:p>
        </w:tc>
        <w:tc>
          <w:tcPr>
            <w:tcW w:w="1384" w:type="dxa"/>
          </w:tcPr>
          <w:p w14:paraId="5A2F4178" w14:textId="77777777" w:rsidR="00122CEB" w:rsidRDefault="00122CEB">
            <w:pPr>
              <w:pStyle w:val="ConsPlusNormal"/>
              <w:jc w:val="right"/>
            </w:pPr>
            <w:r>
              <w:t>10200,0</w:t>
            </w:r>
          </w:p>
        </w:tc>
      </w:tr>
      <w:tr w:rsidR="00122CEB" w14:paraId="7BBF68D1" w14:textId="77777777">
        <w:tc>
          <w:tcPr>
            <w:tcW w:w="567" w:type="dxa"/>
          </w:tcPr>
          <w:p w14:paraId="392B67D3" w14:textId="77777777" w:rsidR="00122CEB" w:rsidRDefault="00122CEB">
            <w:pPr>
              <w:pStyle w:val="ConsPlusNormal"/>
              <w:jc w:val="center"/>
            </w:pPr>
            <w:r>
              <w:t>835</w:t>
            </w:r>
          </w:p>
        </w:tc>
        <w:tc>
          <w:tcPr>
            <w:tcW w:w="794" w:type="dxa"/>
          </w:tcPr>
          <w:p w14:paraId="513AE956" w14:textId="77777777" w:rsidR="00122CEB" w:rsidRDefault="00122CEB">
            <w:pPr>
              <w:pStyle w:val="ConsPlusNormal"/>
              <w:jc w:val="center"/>
            </w:pPr>
            <w:r>
              <w:t>10 03</w:t>
            </w:r>
          </w:p>
        </w:tc>
        <w:tc>
          <w:tcPr>
            <w:tcW w:w="1644" w:type="dxa"/>
          </w:tcPr>
          <w:p w14:paraId="5C16605B" w14:textId="77777777" w:rsidR="00122CEB" w:rsidRDefault="00122CEB">
            <w:pPr>
              <w:pStyle w:val="ConsPlusNormal"/>
              <w:jc w:val="center"/>
            </w:pPr>
            <w:r>
              <w:t>08 3 05 00000</w:t>
            </w:r>
          </w:p>
        </w:tc>
        <w:tc>
          <w:tcPr>
            <w:tcW w:w="484" w:type="dxa"/>
          </w:tcPr>
          <w:p w14:paraId="617B7446" w14:textId="77777777" w:rsidR="00122CEB" w:rsidRDefault="00122CEB">
            <w:pPr>
              <w:pStyle w:val="ConsPlusNormal"/>
            </w:pPr>
          </w:p>
        </w:tc>
        <w:tc>
          <w:tcPr>
            <w:tcW w:w="3964" w:type="dxa"/>
          </w:tcPr>
          <w:p w14:paraId="58288CE0" w14:textId="77777777" w:rsidR="00122CEB" w:rsidRDefault="00122CEB">
            <w:pPr>
              <w:pStyle w:val="ConsPlusNormal"/>
            </w:pPr>
            <w:r>
              <w:t>Комплекс процессных мероприятий "Поддержка кадрового потенциала сельскохозяйственных организаций"</w:t>
            </w:r>
          </w:p>
        </w:tc>
        <w:tc>
          <w:tcPr>
            <w:tcW w:w="1384" w:type="dxa"/>
          </w:tcPr>
          <w:p w14:paraId="26B15959" w14:textId="77777777" w:rsidR="00122CEB" w:rsidRDefault="00122CEB">
            <w:pPr>
              <w:pStyle w:val="ConsPlusNormal"/>
              <w:jc w:val="right"/>
            </w:pPr>
            <w:r>
              <w:t>10200,0</w:t>
            </w:r>
          </w:p>
        </w:tc>
        <w:tc>
          <w:tcPr>
            <w:tcW w:w="1384" w:type="dxa"/>
          </w:tcPr>
          <w:p w14:paraId="7CBD7B5A" w14:textId="77777777" w:rsidR="00122CEB" w:rsidRDefault="00122CEB">
            <w:pPr>
              <w:pStyle w:val="ConsPlusNormal"/>
              <w:jc w:val="right"/>
            </w:pPr>
            <w:r>
              <w:t>10200,0</w:t>
            </w:r>
          </w:p>
        </w:tc>
        <w:tc>
          <w:tcPr>
            <w:tcW w:w="1384" w:type="dxa"/>
          </w:tcPr>
          <w:p w14:paraId="0C322B9A" w14:textId="77777777" w:rsidR="00122CEB" w:rsidRDefault="00122CEB">
            <w:pPr>
              <w:pStyle w:val="ConsPlusNormal"/>
              <w:jc w:val="right"/>
            </w:pPr>
            <w:r>
              <w:t>10200,0</w:t>
            </w:r>
          </w:p>
        </w:tc>
      </w:tr>
      <w:tr w:rsidR="00122CEB" w14:paraId="130170D4" w14:textId="77777777">
        <w:tc>
          <w:tcPr>
            <w:tcW w:w="567" w:type="dxa"/>
          </w:tcPr>
          <w:p w14:paraId="79250AC4" w14:textId="77777777" w:rsidR="00122CEB" w:rsidRDefault="00122CEB">
            <w:pPr>
              <w:pStyle w:val="ConsPlusNormal"/>
              <w:jc w:val="center"/>
            </w:pPr>
            <w:r>
              <w:t>835</w:t>
            </w:r>
          </w:p>
        </w:tc>
        <w:tc>
          <w:tcPr>
            <w:tcW w:w="794" w:type="dxa"/>
          </w:tcPr>
          <w:p w14:paraId="1D1AF053" w14:textId="77777777" w:rsidR="00122CEB" w:rsidRDefault="00122CEB">
            <w:pPr>
              <w:pStyle w:val="ConsPlusNormal"/>
              <w:jc w:val="center"/>
            </w:pPr>
            <w:r>
              <w:t>10 03</w:t>
            </w:r>
          </w:p>
        </w:tc>
        <w:tc>
          <w:tcPr>
            <w:tcW w:w="1644" w:type="dxa"/>
          </w:tcPr>
          <w:p w14:paraId="2D826204" w14:textId="77777777" w:rsidR="00122CEB" w:rsidRDefault="00122CEB">
            <w:pPr>
              <w:pStyle w:val="ConsPlusNormal"/>
              <w:jc w:val="center"/>
            </w:pPr>
            <w:r>
              <w:t>08 3 05 70430</w:t>
            </w:r>
          </w:p>
        </w:tc>
        <w:tc>
          <w:tcPr>
            <w:tcW w:w="484" w:type="dxa"/>
          </w:tcPr>
          <w:p w14:paraId="7DF70053" w14:textId="77777777" w:rsidR="00122CEB" w:rsidRDefault="00122CEB">
            <w:pPr>
              <w:pStyle w:val="ConsPlusNormal"/>
            </w:pPr>
          </w:p>
        </w:tc>
        <w:tc>
          <w:tcPr>
            <w:tcW w:w="3964" w:type="dxa"/>
          </w:tcPr>
          <w:p w14:paraId="07D47E4C" w14:textId="77777777" w:rsidR="00122CEB" w:rsidRDefault="00122CEB">
            <w:pPr>
              <w:pStyle w:val="ConsPlusNormal"/>
            </w:pPr>
            <w:r>
              <w:t>Предоставление единовременных и стимулирующих выплат молодым специалистам, трудоустроившимся в сельскохозяйственные организации Пермского края</w:t>
            </w:r>
          </w:p>
        </w:tc>
        <w:tc>
          <w:tcPr>
            <w:tcW w:w="1384" w:type="dxa"/>
          </w:tcPr>
          <w:p w14:paraId="7DFDCCBF" w14:textId="77777777" w:rsidR="00122CEB" w:rsidRDefault="00122CEB">
            <w:pPr>
              <w:pStyle w:val="ConsPlusNormal"/>
              <w:jc w:val="right"/>
            </w:pPr>
            <w:r>
              <w:t>10200,0</w:t>
            </w:r>
          </w:p>
        </w:tc>
        <w:tc>
          <w:tcPr>
            <w:tcW w:w="1384" w:type="dxa"/>
          </w:tcPr>
          <w:p w14:paraId="0CA4C2DC" w14:textId="77777777" w:rsidR="00122CEB" w:rsidRDefault="00122CEB">
            <w:pPr>
              <w:pStyle w:val="ConsPlusNormal"/>
              <w:jc w:val="right"/>
            </w:pPr>
            <w:r>
              <w:t>10200,0</w:t>
            </w:r>
          </w:p>
        </w:tc>
        <w:tc>
          <w:tcPr>
            <w:tcW w:w="1384" w:type="dxa"/>
          </w:tcPr>
          <w:p w14:paraId="27D434FC" w14:textId="77777777" w:rsidR="00122CEB" w:rsidRDefault="00122CEB">
            <w:pPr>
              <w:pStyle w:val="ConsPlusNormal"/>
              <w:jc w:val="right"/>
            </w:pPr>
            <w:r>
              <w:t>10200,0</w:t>
            </w:r>
          </w:p>
        </w:tc>
      </w:tr>
      <w:tr w:rsidR="00122CEB" w14:paraId="0A6EC4F4" w14:textId="77777777">
        <w:tc>
          <w:tcPr>
            <w:tcW w:w="567" w:type="dxa"/>
          </w:tcPr>
          <w:p w14:paraId="39524138" w14:textId="77777777" w:rsidR="00122CEB" w:rsidRDefault="00122CEB">
            <w:pPr>
              <w:pStyle w:val="ConsPlusNormal"/>
              <w:jc w:val="center"/>
            </w:pPr>
            <w:r>
              <w:t>835</w:t>
            </w:r>
          </w:p>
        </w:tc>
        <w:tc>
          <w:tcPr>
            <w:tcW w:w="794" w:type="dxa"/>
          </w:tcPr>
          <w:p w14:paraId="239CD0C5" w14:textId="77777777" w:rsidR="00122CEB" w:rsidRDefault="00122CEB">
            <w:pPr>
              <w:pStyle w:val="ConsPlusNormal"/>
              <w:jc w:val="center"/>
            </w:pPr>
            <w:r>
              <w:t>10 03</w:t>
            </w:r>
          </w:p>
        </w:tc>
        <w:tc>
          <w:tcPr>
            <w:tcW w:w="1644" w:type="dxa"/>
          </w:tcPr>
          <w:p w14:paraId="5201DDB9" w14:textId="77777777" w:rsidR="00122CEB" w:rsidRDefault="00122CEB">
            <w:pPr>
              <w:pStyle w:val="ConsPlusNormal"/>
              <w:jc w:val="center"/>
            </w:pPr>
            <w:r>
              <w:t>08 3 05 70430</w:t>
            </w:r>
          </w:p>
        </w:tc>
        <w:tc>
          <w:tcPr>
            <w:tcW w:w="484" w:type="dxa"/>
          </w:tcPr>
          <w:p w14:paraId="2CA3D8FA" w14:textId="77777777" w:rsidR="00122CEB" w:rsidRDefault="00122CEB">
            <w:pPr>
              <w:pStyle w:val="ConsPlusNormal"/>
              <w:jc w:val="center"/>
            </w:pPr>
            <w:r>
              <w:t>300</w:t>
            </w:r>
          </w:p>
        </w:tc>
        <w:tc>
          <w:tcPr>
            <w:tcW w:w="3964" w:type="dxa"/>
          </w:tcPr>
          <w:p w14:paraId="24C7AF56" w14:textId="77777777" w:rsidR="00122CEB" w:rsidRDefault="00122CEB">
            <w:pPr>
              <w:pStyle w:val="ConsPlusNormal"/>
            </w:pPr>
            <w:r>
              <w:t>Социальное обеспечение и иные выплаты населению</w:t>
            </w:r>
          </w:p>
        </w:tc>
        <w:tc>
          <w:tcPr>
            <w:tcW w:w="1384" w:type="dxa"/>
          </w:tcPr>
          <w:p w14:paraId="1B9E38C8" w14:textId="77777777" w:rsidR="00122CEB" w:rsidRDefault="00122CEB">
            <w:pPr>
              <w:pStyle w:val="ConsPlusNormal"/>
              <w:jc w:val="right"/>
            </w:pPr>
            <w:r>
              <w:t>10200,0</w:t>
            </w:r>
          </w:p>
        </w:tc>
        <w:tc>
          <w:tcPr>
            <w:tcW w:w="1384" w:type="dxa"/>
          </w:tcPr>
          <w:p w14:paraId="1FF50F86" w14:textId="77777777" w:rsidR="00122CEB" w:rsidRDefault="00122CEB">
            <w:pPr>
              <w:pStyle w:val="ConsPlusNormal"/>
              <w:jc w:val="right"/>
            </w:pPr>
            <w:r>
              <w:t>10200,0</w:t>
            </w:r>
          </w:p>
        </w:tc>
        <w:tc>
          <w:tcPr>
            <w:tcW w:w="1384" w:type="dxa"/>
          </w:tcPr>
          <w:p w14:paraId="17614A5E" w14:textId="77777777" w:rsidR="00122CEB" w:rsidRDefault="00122CEB">
            <w:pPr>
              <w:pStyle w:val="ConsPlusNormal"/>
              <w:jc w:val="right"/>
            </w:pPr>
            <w:r>
              <w:t>10200,0</w:t>
            </w:r>
          </w:p>
        </w:tc>
      </w:tr>
      <w:tr w:rsidR="00122CEB" w14:paraId="0243D1F3" w14:textId="77777777">
        <w:tc>
          <w:tcPr>
            <w:tcW w:w="567" w:type="dxa"/>
          </w:tcPr>
          <w:p w14:paraId="56867F15" w14:textId="77777777" w:rsidR="00122CEB" w:rsidRDefault="00122CEB">
            <w:pPr>
              <w:pStyle w:val="ConsPlusNormal"/>
              <w:jc w:val="center"/>
            </w:pPr>
            <w:r>
              <w:t>835</w:t>
            </w:r>
          </w:p>
        </w:tc>
        <w:tc>
          <w:tcPr>
            <w:tcW w:w="794" w:type="dxa"/>
          </w:tcPr>
          <w:p w14:paraId="00C63C8C" w14:textId="77777777" w:rsidR="00122CEB" w:rsidRDefault="00122CEB">
            <w:pPr>
              <w:pStyle w:val="ConsPlusNormal"/>
              <w:jc w:val="center"/>
            </w:pPr>
            <w:r>
              <w:t>14 00</w:t>
            </w:r>
          </w:p>
        </w:tc>
        <w:tc>
          <w:tcPr>
            <w:tcW w:w="1644" w:type="dxa"/>
          </w:tcPr>
          <w:p w14:paraId="500D7A42" w14:textId="77777777" w:rsidR="00122CEB" w:rsidRDefault="00122CEB">
            <w:pPr>
              <w:pStyle w:val="ConsPlusNormal"/>
            </w:pPr>
          </w:p>
        </w:tc>
        <w:tc>
          <w:tcPr>
            <w:tcW w:w="484" w:type="dxa"/>
          </w:tcPr>
          <w:p w14:paraId="3018270C" w14:textId="77777777" w:rsidR="00122CEB" w:rsidRDefault="00122CEB">
            <w:pPr>
              <w:pStyle w:val="ConsPlusNormal"/>
            </w:pPr>
          </w:p>
        </w:tc>
        <w:tc>
          <w:tcPr>
            <w:tcW w:w="3964" w:type="dxa"/>
          </w:tcPr>
          <w:p w14:paraId="299EB9F9" w14:textId="77777777" w:rsidR="00122CEB" w:rsidRDefault="00122CEB">
            <w:pPr>
              <w:pStyle w:val="ConsPlusNormal"/>
            </w:pPr>
            <w:r>
              <w:t>МЕЖБЮДЖЕТНЫЕ ТРАНСФЕРТЫ ОБЩЕГО ХАРАКТЕРА БЮДЖЕТАМ БЮДЖЕТНОЙ СИСТЕМЫ РОССИЙСКОЙ ФЕДЕРАЦИИ</w:t>
            </w:r>
          </w:p>
        </w:tc>
        <w:tc>
          <w:tcPr>
            <w:tcW w:w="1384" w:type="dxa"/>
          </w:tcPr>
          <w:p w14:paraId="49514B4A" w14:textId="77777777" w:rsidR="00122CEB" w:rsidRDefault="00122CEB">
            <w:pPr>
              <w:pStyle w:val="ConsPlusNormal"/>
              <w:jc w:val="right"/>
            </w:pPr>
            <w:r>
              <w:t>229078,0</w:t>
            </w:r>
          </w:p>
        </w:tc>
        <w:tc>
          <w:tcPr>
            <w:tcW w:w="1384" w:type="dxa"/>
          </w:tcPr>
          <w:p w14:paraId="4EC23AD0" w14:textId="77777777" w:rsidR="00122CEB" w:rsidRDefault="00122CEB">
            <w:pPr>
              <w:pStyle w:val="ConsPlusNormal"/>
              <w:jc w:val="right"/>
            </w:pPr>
            <w:r>
              <w:t>211048,2</w:t>
            </w:r>
          </w:p>
        </w:tc>
        <w:tc>
          <w:tcPr>
            <w:tcW w:w="1384" w:type="dxa"/>
          </w:tcPr>
          <w:p w14:paraId="0C570ABE" w14:textId="77777777" w:rsidR="00122CEB" w:rsidRDefault="00122CEB">
            <w:pPr>
              <w:pStyle w:val="ConsPlusNormal"/>
              <w:jc w:val="right"/>
            </w:pPr>
            <w:r>
              <w:t>47508,5</w:t>
            </w:r>
          </w:p>
        </w:tc>
      </w:tr>
      <w:tr w:rsidR="00122CEB" w14:paraId="56B75676" w14:textId="77777777">
        <w:tc>
          <w:tcPr>
            <w:tcW w:w="567" w:type="dxa"/>
          </w:tcPr>
          <w:p w14:paraId="7EDA1038" w14:textId="77777777" w:rsidR="00122CEB" w:rsidRDefault="00122CEB">
            <w:pPr>
              <w:pStyle w:val="ConsPlusNormal"/>
              <w:jc w:val="center"/>
            </w:pPr>
            <w:r>
              <w:t>835</w:t>
            </w:r>
          </w:p>
        </w:tc>
        <w:tc>
          <w:tcPr>
            <w:tcW w:w="794" w:type="dxa"/>
          </w:tcPr>
          <w:p w14:paraId="0EAD365A" w14:textId="77777777" w:rsidR="00122CEB" w:rsidRDefault="00122CEB">
            <w:pPr>
              <w:pStyle w:val="ConsPlusNormal"/>
              <w:jc w:val="center"/>
            </w:pPr>
            <w:r>
              <w:t>14 03</w:t>
            </w:r>
          </w:p>
        </w:tc>
        <w:tc>
          <w:tcPr>
            <w:tcW w:w="1644" w:type="dxa"/>
          </w:tcPr>
          <w:p w14:paraId="260AC46F" w14:textId="77777777" w:rsidR="00122CEB" w:rsidRDefault="00122CEB">
            <w:pPr>
              <w:pStyle w:val="ConsPlusNormal"/>
            </w:pPr>
          </w:p>
        </w:tc>
        <w:tc>
          <w:tcPr>
            <w:tcW w:w="484" w:type="dxa"/>
          </w:tcPr>
          <w:p w14:paraId="061E9079" w14:textId="77777777" w:rsidR="00122CEB" w:rsidRDefault="00122CEB">
            <w:pPr>
              <w:pStyle w:val="ConsPlusNormal"/>
            </w:pPr>
          </w:p>
        </w:tc>
        <w:tc>
          <w:tcPr>
            <w:tcW w:w="3964" w:type="dxa"/>
          </w:tcPr>
          <w:p w14:paraId="5D9923A2" w14:textId="77777777" w:rsidR="00122CEB" w:rsidRDefault="00122CEB">
            <w:pPr>
              <w:pStyle w:val="ConsPlusNormal"/>
            </w:pPr>
            <w:r>
              <w:t xml:space="preserve">Прочие межбюджетные трансферты </w:t>
            </w:r>
            <w:r>
              <w:lastRenderedPageBreak/>
              <w:t>общего характера</w:t>
            </w:r>
          </w:p>
        </w:tc>
        <w:tc>
          <w:tcPr>
            <w:tcW w:w="1384" w:type="dxa"/>
          </w:tcPr>
          <w:p w14:paraId="56F8E819" w14:textId="77777777" w:rsidR="00122CEB" w:rsidRDefault="00122CEB">
            <w:pPr>
              <w:pStyle w:val="ConsPlusNormal"/>
              <w:jc w:val="right"/>
            </w:pPr>
            <w:r>
              <w:lastRenderedPageBreak/>
              <w:t>229078,0</w:t>
            </w:r>
          </w:p>
        </w:tc>
        <w:tc>
          <w:tcPr>
            <w:tcW w:w="1384" w:type="dxa"/>
          </w:tcPr>
          <w:p w14:paraId="25ECF6A7" w14:textId="77777777" w:rsidR="00122CEB" w:rsidRDefault="00122CEB">
            <w:pPr>
              <w:pStyle w:val="ConsPlusNormal"/>
              <w:jc w:val="right"/>
            </w:pPr>
            <w:r>
              <w:t>211048,2</w:t>
            </w:r>
          </w:p>
        </w:tc>
        <w:tc>
          <w:tcPr>
            <w:tcW w:w="1384" w:type="dxa"/>
          </w:tcPr>
          <w:p w14:paraId="0EBF29E8" w14:textId="77777777" w:rsidR="00122CEB" w:rsidRDefault="00122CEB">
            <w:pPr>
              <w:pStyle w:val="ConsPlusNormal"/>
              <w:jc w:val="right"/>
            </w:pPr>
            <w:r>
              <w:t>47508,5</w:t>
            </w:r>
          </w:p>
        </w:tc>
      </w:tr>
      <w:tr w:rsidR="00122CEB" w14:paraId="6070B777" w14:textId="77777777">
        <w:tc>
          <w:tcPr>
            <w:tcW w:w="567" w:type="dxa"/>
          </w:tcPr>
          <w:p w14:paraId="527CDB03" w14:textId="77777777" w:rsidR="00122CEB" w:rsidRDefault="00122CEB">
            <w:pPr>
              <w:pStyle w:val="ConsPlusNormal"/>
              <w:jc w:val="center"/>
            </w:pPr>
            <w:r>
              <w:t>835</w:t>
            </w:r>
          </w:p>
        </w:tc>
        <w:tc>
          <w:tcPr>
            <w:tcW w:w="794" w:type="dxa"/>
          </w:tcPr>
          <w:p w14:paraId="1AEADC62" w14:textId="77777777" w:rsidR="00122CEB" w:rsidRDefault="00122CEB">
            <w:pPr>
              <w:pStyle w:val="ConsPlusNormal"/>
              <w:jc w:val="center"/>
            </w:pPr>
            <w:r>
              <w:t>14 03</w:t>
            </w:r>
          </w:p>
        </w:tc>
        <w:tc>
          <w:tcPr>
            <w:tcW w:w="1644" w:type="dxa"/>
          </w:tcPr>
          <w:p w14:paraId="3F154A5B" w14:textId="77777777" w:rsidR="00122CEB" w:rsidRDefault="00122CEB">
            <w:pPr>
              <w:pStyle w:val="ConsPlusNormal"/>
              <w:jc w:val="center"/>
            </w:pPr>
            <w:r>
              <w:t>08 0 00 00000</w:t>
            </w:r>
          </w:p>
        </w:tc>
        <w:tc>
          <w:tcPr>
            <w:tcW w:w="484" w:type="dxa"/>
          </w:tcPr>
          <w:p w14:paraId="2ED26C16" w14:textId="77777777" w:rsidR="00122CEB" w:rsidRDefault="00122CEB">
            <w:pPr>
              <w:pStyle w:val="ConsPlusNormal"/>
            </w:pPr>
          </w:p>
        </w:tc>
        <w:tc>
          <w:tcPr>
            <w:tcW w:w="3964" w:type="dxa"/>
          </w:tcPr>
          <w:p w14:paraId="59895877" w14:textId="77777777" w:rsidR="00122CEB" w:rsidRDefault="00122CEB">
            <w:pPr>
              <w:pStyle w:val="ConsPlusNormal"/>
            </w:pPr>
            <w:r>
              <w:t>Государственная программа Пермского края "Государственная поддержка агропромышленного комплекса Пермского края"</w:t>
            </w:r>
          </w:p>
        </w:tc>
        <w:tc>
          <w:tcPr>
            <w:tcW w:w="1384" w:type="dxa"/>
          </w:tcPr>
          <w:p w14:paraId="0513AA38" w14:textId="77777777" w:rsidR="00122CEB" w:rsidRDefault="00122CEB">
            <w:pPr>
              <w:pStyle w:val="ConsPlusNormal"/>
              <w:jc w:val="right"/>
            </w:pPr>
            <w:r>
              <w:t>229078,0</w:t>
            </w:r>
          </w:p>
        </w:tc>
        <w:tc>
          <w:tcPr>
            <w:tcW w:w="1384" w:type="dxa"/>
          </w:tcPr>
          <w:p w14:paraId="5E75E9C7" w14:textId="77777777" w:rsidR="00122CEB" w:rsidRDefault="00122CEB">
            <w:pPr>
              <w:pStyle w:val="ConsPlusNormal"/>
              <w:jc w:val="right"/>
            </w:pPr>
            <w:r>
              <w:t>211048,2</w:t>
            </w:r>
          </w:p>
        </w:tc>
        <w:tc>
          <w:tcPr>
            <w:tcW w:w="1384" w:type="dxa"/>
          </w:tcPr>
          <w:p w14:paraId="6C966369" w14:textId="77777777" w:rsidR="00122CEB" w:rsidRDefault="00122CEB">
            <w:pPr>
              <w:pStyle w:val="ConsPlusNormal"/>
              <w:jc w:val="right"/>
            </w:pPr>
            <w:r>
              <w:t>47508,5</w:t>
            </w:r>
          </w:p>
        </w:tc>
      </w:tr>
      <w:tr w:rsidR="00122CEB" w14:paraId="15C9FFBA" w14:textId="77777777">
        <w:tc>
          <w:tcPr>
            <w:tcW w:w="567" w:type="dxa"/>
          </w:tcPr>
          <w:p w14:paraId="5F3B480A" w14:textId="77777777" w:rsidR="00122CEB" w:rsidRDefault="00122CEB">
            <w:pPr>
              <w:pStyle w:val="ConsPlusNormal"/>
              <w:jc w:val="center"/>
            </w:pPr>
            <w:r>
              <w:t>835</w:t>
            </w:r>
          </w:p>
        </w:tc>
        <w:tc>
          <w:tcPr>
            <w:tcW w:w="794" w:type="dxa"/>
          </w:tcPr>
          <w:p w14:paraId="0047927C" w14:textId="77777777" w:rsidR="00122CEB" w:rsidRDefault="00122CEB">
            <w:pPr>
              <w:pStyle w:val="ConsPlusNormal"/>
              <w:jc w:val="center"/>
            </w:pPr>
            <w:r>
              <w:t>14 03</w:t>
            </w:r>
          </w:p>
        </w:tc>
        <w:tc>
          <w:tcPr>
            <w:tcW w:w="1644" w:type="dxa"/>
          </w:tcPr>
          <w:p w14:paraId="54CB5345" w14:textId="77777777" w:rsidR="00122CEB" w:rsidRDefault="00122CEB">
            <w:pPr>
              <w:pStyle w:val="ConsPlusNormal"/>
              <w:jc w:val="center"/>
            </w:pPr>
            <w:r>
              <w:t>08 2 00 00000</w:t>
            </w:r>
          </w:p>
        </w:tc>
        <w:tc>
          <w:tcPr>
            <w:tcW w:w="484" w:type="dxa"/>
          </w:tcPr>
          <w:p w14:paraId="17466F10" w14:textId="77777777" w:rsidR="00122CEB" w:rsidRDefault="00122CEB">
            <w:pPr>
              <w:pStyle w:val="ConsPlusNormal"/>
            </w:pPr>
          </w:p>
        </w:tc>
        <w:tc>
          <w:tcPr>
            <w:tcW w:w="3964" w:type="dxa"/>
          </w:tcPr>
          <w:p w14:paraId="041F7762" w14:textId="77777777" w:rsidR="00122CEB" w:rsidRDefault="00122CEB">
            <w:pPr>
              <w:pStyle w:val="ConsPlusNormal"/>
            </w:pPr>
            <w:r>
              <w:t>Региональные проекты</w:t>
            </w:r>
          </w:p>
        </w:tc>
        <w:tc>
          <w:tcPr>
            <w:tcW w:w="1384" w:type="dxa"/>
          </w:tcPr>
          <w:p w14:paraId="4633916A" w14:textId="77777777" w:rsidR="00122CEB" w:rsidRDefault="00122CEB">
            <w:pPr>
              <w:pStyle w:val="ConsPlusNormal"/>
              <w:jc w:val="right"/>
            </w:pPr>
            <w:r>
              <w:t>229078,0</w:t>
            </w:r>
          </w:p>
        </w:tc>
        <w:tc>
          <w:tcPr>
            <w:tcW w:w="1384" w:type="dxa"/>
          </w:tcPr>
          <w:p w14:paraId="435E6CCB" w14:textId="77777777" w:rsidR="00122CEB" w:rsidRDefault="00122CEB">
            <w:pPr>
              <w:pStyle w:val="ConsPlusNormal"/>
              <w:jc w:val="right"/>
            </w:pPr>
            <w:r>
              <w:t>211048,2</w:t>
            </w:r>
          </w:p>
        </w:tc>
        <w:tc>
          <w:tcPr>
            <w:tcW w:w="1384" w:type="dxa"/>
          </w:tcPr>
          <w:p w14:paraId="1880870F" w14:textId="77777777" w:rsidR="00122CEB" w:rsidRDefault="00122CEB">
            <w:pPr>
              <w:pStyle w:val="ConsPlusNormal"/>
              <w:jc w:val="right"/>
            </w:pPr>
            <w:r>
              <w:t>47508,5</w:t>
            </w:r>
          </w:p>
        </w:tc>
      </w:tr>
      <w:tr w:rsidR="00122CEB" w14:paraId="38D8DE4B" w14:textId="77777777">
        <w:tc>
          <w:tcPr>
            <w:tcW w:w="567" w:type="dxa"/>
          </w:tcPr>
          <w:p w14:paraId="01643BAB" w14:textId="77777777" w:rsidR="00122CEB" w:rsidRDefault="00122CEB">
            <w:pPr>
              <w:pStyle w:val="ConsPlusNormal"/>
              <w:jc w:val="center"/>
            </w:pPr>
            <w:r>
              <w:t>835</w:t>
            </w:r>
          </w:p>
        </w:tc>
        <w:tc>
          <w:tcPr>
            <w:tcW w:w="794" w:type="dxa"/>
          </w:tcPr>
          <w:p w14:paraId="7D51D254" w14:textId="77777777" w:rsidR="00122CEB" w:rsidRDefault="00122CEB">
            <w:pPr>
              <w:pStyle w:val="ConsPlusNormal"/>
              <w:jc w:val="center"/>
            </w:pPr>
            <w:r>
              <w:t>14 03</w:t>
            </w:r>
          </w:p>
        </w:tc>
        <w:tc>
          <w:tcPr>
            <w:tcW w:w="1644" w:type="dxa"/>
          </w:tcPr>
          <w:p w14:paraId="46FEDE19" w14:textId="77777777" w:rsidR="00122CEB" w:rsidRDefault="00122CEB">
            <w:pPr>
              <w:pStyle w:val="ConsPlusNormal"/>
              <w:jc w:val="center"/>
            </w:pPr>
            <w:r>
              <w:t>08 2 01 00000</w:t>
            </w:r>
          </w:p>
        </w:tc>
        <w:tc>
          <w:tcPr>
            <w:tcW w:w="484" w:type="dxa"/>
          </w:tcPr>
          <w:p w14:paraId="3A9B3495" w14:textId="77777777" w:rsidR="00122CEB" w:rsidRDefault="00122CEB">
            <w:pPr>
              <w:pStyle w:val="ConsPlusNormal"/>
            </w:pPr>
          </w:p>
        </w:tc>
        <w:tc>
          <w:tcPr>
            <w:tcW w:w="3964" w:type="dxa"/>
          </w:tcPr>
          <w:p w14:paraId="6F3D0740" w14:textId="77777777" w:rsidR="00122CEB" w:rsidRDefault="00122CEB">
            <w:pPr>
              <w:pStyle w:val="ConsPlusNormal"/>
            </w:pPr>
            <w:r>
              <w:t>Региональный проект "Развитие сельских территорий"</w:t>
            </w:r>
          </w:p>
        </w:tc>
        <w:tc>
          <w:tcPr>
            <w:tcW w:w="1384" w:type="dxa"/>
          </w:tcPr>
          <w:p w14:paraId="134C1B43" w14:textId="77777777" w:rsidR="00122CEB" w:rsidRDefault="00122CEB">
            <w:pPr>
              <w:pStyle w:val="ConsPlusNormal"/>
              <w:jc w:val="right"/>
            </w:pPr>
            <w:r>
              <w:t>229078,0</w:t>
            </w:r>
          </w:p>
        </w:tc>
        <w:tc>
          <w:tcPr>
            <w:tcW w:w="1384" w:type="dxa"/>
          </w:tcPr>
          <w:p w14:paraId="69BE9A4D" w14:textId="77777777" w:rsidR="00122CEB" w:rsidRDefault="00122CEB">
            <w:pPr>
              <w:pStyle w:val="ConsPlusNormal"/>
              <w:jc w:val="right"/>
            </w:pPr>
            <w:r>
              <w:t>211048,2</w:t>
            </w:r>
          </w:p>
        </w:tc>
        <w:tc>
          <w:tcPr>
            <w:tcW w:w="1384" w:type="dxa"/>
          </w:tcPr>
          <w:p w14:paraId="50326851" w14:textId="77777777" w:rsidR="00122CEB" w:rsidRDefault="00122CEB">
            <w:pPr>
              <w:pStyle w:val="ConsPlusNormal"/>
              <w:jc w:val="right"/>
            </w:pPr>
            <w:r>
              <w:t>47508,5</w:t>
            </w:r>
          </w:p>
        </w:tc>
      </w:tr>
      <w:tr w:rsidR="00122CEB" w14:paraId="79DC8DD1" w14:textId="77777777">
        <w:tc>
          <w:tcPr>
            <w:tcW w:w="567" w:type="dxa"/>
          </w:tcPr>
          <w:p w14:paraId="72D4A82D" w14:textId="77777777" w:rsidR="00122CEB" w:rsidRDefault="00122CEB">
            <w:pPr>
              <w:pStyle w:val="ConsPlusNormal"/>
              <w:jc w:val="center"/>
            </w:pPr>
            <w:r>
              <w:t>835</w:t>
            </w:r>
          </w:p>
        </w:tc>
        <w:tc>
          <w:tcPr>
            <w:tcW w:w="794" w:type="dxa"/>
          </w:tcPr>
          <w:p w14:paraId="6344CABE" w14:textId="77777777" w:rsidR="00122CEB" w:rsidRDefault="00122CEB">
            <w:pPr>
              <w:pStyle w:val="ConsPlusNormal"/>
              <w:jc w:val="center"/>
            </w:pPr>
            <w:r>
              <w:t>14 03</w:t>
            </w:r>
          </w:p>
        </w:tc>
        <w:tc>
          <w:tcPr>
            <w:tcW w:w="1644" w:type="dxa"/>
          </w:tcPr>
          <w:p w14:paraId="6122D9BA" w14:textId="77777777" w:rsidR="00122CEB" w:rsidRDefault="00122CEB">
            <w:pPr>
              <w:pStyle w:val="ConsPlusNormal"/>
              <w:jc w:val="center"/>
            </w:pPr>
            <w:r>
              <w:t>08 2 01 R5767</w:t>
            </w:r>
          </w:p>
        </w:tc>
        <w:tc>
          <w:tcPr>
            <w:tcW w:w="484" w:type="dxa"/>
          </w:tcPr>
          <w:p w14:paraId="11079455" w14:textId="77777777" w:rsidR="00122CEB" w:rsidRDefault="00122CEB">
            <w:pPr>
              <w:pStyle w:val="ConsPlusNormal"/>
            </w:pPr>
          </w:p>
        </w:tc>
        <w:tc>
          <w:tcPr>
            <w:tcW w:w="3964" w:type="dxa"/>
          </w:tcPr>
          <w:p w14:paraId="6AD23999" w14:textId="77777777" w:rsidR="00122CEB" w:rsidRDefault="00122CEB">
            <w:pPr>
              <w:pStyle w:val="ConsPlusNormal"/>
            </w:pPr>
            <w:r>
              <w:t>Реализация мероприятий, направленных на комплексное развитие сельских территорий (Современный облик сельских территорий)</w:t>
            </w:r>
          </w:p>
        </w:tc>
        <w:tc>
          <w:tcPr>
            <w:tcW w:w="1384" w:type="dxa"/>
          </w:tcPr>
          <w:p w14:paraId="1DF88FAE" w14:textId="77777777" w:rsidR="00122CEB" w:rsidRDefault="00122CEB">
            <w:pPr>
              <w:pStyle w:val="ConsPlusNormal"/>
              <w:jc w:val="right"/>
            </w:pPr>
            <w:r>
              <w:t>229078,0</w:t>
            </w:r>
          </w:p>
        </w:tc>
        <w:tc>
          <w:tcPr>
            <w:tcW w:w="1384" w:type="dxa"/>
          </w:tcPr>
          <w:p w14:paraId="63ACCBAB" w14:textId="77777777" w:rsidR="00122CEB" w:rsidRDefault="00122CEB">
            <w:pPr>
              <w:pStyle w:val="ConsPlusNormal"/>
              <w:jc w:val="right"/>
            </w:pPr>
            <w:r>
              <w:t>211048,2</w:t>
            </w:r>
          </w:p>
        </w:tc>
        <w:tc>
          <w:tcPr>
            <w:tcW w:w="1384" w:type="dxa"/>
          </w:tcPr>
          <w:p w14:paraId="770E4791" w14:textId="77777777" w:rsidR="00122CEB" w:rsidRDefault="00122CEB">
            <w:pPr>
              <w:pStyle w:val="ConsPlusNormal"/>
              <w:jc w:val="right"/>
            </w:pPr>
            <w:r>
              <w:t>47508,5</w:t>
            </w:r>
          </w:p>
        </w:tc>
      </w:tr>
      <w:tr w:rsidR="00122CEB" w14:paraId="1D2388A8" w14:textId="77777777">
        <w:tc>
          <w:tcPr>
            <w:tcW w:w="567" w:type="dxa"/>
          </w:tcPr>
          <w:p w14:paraId="1D398CC7" w14:textId="77777777" w:rsidR="00122CEB" w:rsidRDefault="00122CEB">
            <w:pPr>
              <w:pStyle w:val="ConsPlusNormal"/>
              <w:jc w:val="center"/>
            </w:pPr>
            <w:r>
              <w:t>835</w:t>
            </w:r>
          </w:p>
        </w:tc>
        <w:tc>
          <w:tcPr>
            <w:tcW w:w="794" w:type="dxa"/>
          </w:tcPr>
          <w:p w14:paraId="43DA7FE4" w14:textId="77777777" w:rsidR="00122CEB" w:rsidRDefault="00122CEB">
            <w:pPr>
              <w:pStyle w:val="ConsPlusNormal"/>
              <w:jc w:val="center"/>
            </w:pPr>
            <w:r>
              <w:t>14 03</w:t>
            </w:r>
          </w:p>
        </w:tc>
        <w:tc>
          <w:tcPr>
            <w:tcW w:w="1644" w:type="dxa"/>
          </w:tcPr>
          <w:p w14:paraId="30692040" w14:textId="77777777" w:rsidR="00122CEB" w:rsidRDefault="00122CEB">
            <w:pPr>
              <w:pStyle w:val="ConsPlusNormal"/>
              <w:jc w:val="center"/>
            </w:pPr>
            <w:r>
              <w:t>08 2 01 R5767</w:t>
            </w:r>
          </w:p>
        </w:tc>
        <w:tc>
          <w:tcPr>
            <w:tcW w:w="484" w:type="dxa"/>
          </w:tcPr>
          <w:p w14:paraId="4C070999" w14:textId="77777777" w:rsidR="00122CEB" w:rsidRDefault="00122CEB">
            <w:pPr>
              <w:pStyle w:val="ConsPlusNormal"/>
              <w:jc w:val="center"/>
            </w:pPr>
            <w:r>
              <w:t>500</w:t>
            </w:r>
          </w:p>
        </w:tc>
        <w:tc>
          <w:tcPr>
            <w:tcW w:w="3964" w:type="dxa"/>
          </w:tcPr>
          <w:p w14:paraId="4507FDF6" w14:textId="77777777" w:rsidR="00122CEB" w:rsidRDefault="00122CEB">
            <w:pPr>
              <w:pStyle w:val="ConsPlusNormal"/>
            </w:pPr>
            <w:r>
              <w:t>Межбюджетные трансферты</w:t>
            </w:r>
          </w:p>
        </w:tc>
        <w:tc>
          <w:tcPr>
            <w:tcW w:w="1384" w:type="dxa"/>
          </w:tcPr>
          <w:p w14:paraId="5EA695DD" w14:textId="77777777" w:rsidR="00122CEB" w:rsidRDefault="00122CEB">
            <w:pPr>
              <w:pStyle w:val="ConsPlusNormal"/>
              <w:jc w:val="right"/>
            </w:pPr>
            <w:r>
              <w:t>229078,0</w:t>
            </w:r>
          </w:p>
        </w:tc>
        <w:tc>
          <w:tcPr>
            <w:tcW w:w="1384" w:type="dxa"/>
          </w:tcPr>
          <w:p w14:paraId="37D034C6" w14:textId="77777777" w:rsidR="00122CEB" w:rsidRDefault="00122CEB">
            <w:pPr>
              <w:pStyle w:val="ConsPlusNormal"/>
              <w:jc w:val="right"/>
            </w:pPr>
            <w:r>
              <w:t>211048,2</w:t>
            </w:r>
          </w:p>
        </w:tc>
        <w:tc>
          <w:tcPr>
            <w:tcW w:w="1384" w:type="dxa"/>
          </w:tcPr>
          <w:p w14:paraId="49856293" w14:textId="77777777" w:rsidR="00122CEB" w:rsidRDefault="00122CEB">
            <w:pPr>
              <w:pStyle w:val="ConsPlusNormal"/>
              <w:jc w:val="right"/>
            </w:pPr>
            <w:r>
              <w:t>47508,5</w:t>
            </w:r>
          </w:p>
        </w:tc>
      </w:tr>
      <w:tr w:rsidR="00122CEB" w14:paraId="14784B0D" w14:textId="77777777">
        <w:tc>
          <w:tcPr>
            <w:tcW w:w="567" w:type="dxa"/>
          </w:tcPr>
          <w:p w14:paraId="773E540B" w14:textId="77777777" w:rsidR="00122CEB" w:rsidRDefault="00122CEB">
            <w:pPr>
              <w:pStyle w:val="ConsPlusNormal"/>
              <w:jc w:val="center"/>
            </w:pPr>
            <w:r>
              <w:t>836</w:t>
            </w:r>
          </w:p>
        </w:tc>
        <w:tc>
          <w:tcPr>
            <w:tcW w:w="794" w:type="dxa"/>
          </w:tcPr>
          <w:p w14:paraId="2D2B20FC" w14:textId="77777777" w:rsidR="00122CEB" w:rsidRDefault="00122CEB">
            <w:pPr>
              <w:pStyle w:val="ConsPlusNormal"/>
            </w:pPr>
          </w:p>
        </w:tc>
        <w:tc>
          <w:tcPr>
            <w:tcW w:w="1644" w:type="dxa"/>
          </w:tcPr>
          <w:p w14:paraId="6A9D281B" w14:textId="77777777" w:rsidR="00122CEB" w:rsidRDefault="00122CEB">
            <w:pPr>
              <w:pStyle w:val="ConsPlusNormal"/>
            </w:pPr>
          </w:p>
        </w:tc>
        <w:tc>
          <w:tcPr>
            <w:tcW w:w="484" w:type="dxa"/>
          </w:tcPr>
          <w:p w14:paraId="2A18755E" w14:textId="77777777" w:rsidR="00122CEB" w:rsidRDefault="00122CEB">
            <w:pPr>
              <w:pStyle w:val="ConsPlusNormal"/>
            </w:pPr>
          </w:p>
        </w:tc>
        <w:tc>
          <w:tcPr>
            <w:tcW w:w="3964" w:type="dxa"/>
          </w:tcPr>
          <w:p w14:paraId="075B5DA9" w14:textId="77777777" w:rsidR="00122CEB" w:rsidRDefault="00122CEB">
            <w:pPr>
              <w:pStyle w:val="ConsPlusNormal"/>
            </w:pPr>
            <w:r>
              <w:t>Министерство экономического развития и инвестиций Пермского края</w:t>
            </w:r>
          </w:p>
        </w:tc>
        <w:tc>
          <w:tcPr>
            <w:tcW w:w="1384" w:type="dxa"/>
          </w:tcPr>
          <w:p w14:paraId="5724CCF2" w14:textId="77777777" w:rsidR="00122CEB" w:rsidRDefault="00122CEB">
            <w:pPr>
              <w:pStyle w:val="ConsPlusNormal"/>
              <w:jc w:val="right"/>
            </w:pPr>
            <w:r>
              <w:t>235875,5</w:t>
            </w:r>
          </w:p>
        </w:tc>
        <w:tc>
          <w:tcPr>
            <w:tcW w:w="1384" w:type="dxa"/>
          </w:tcPr>
          <w:p w14:paraId="39D754BA" w14:textId="77777777" w:rsidR="00122CEB" w:rsidRDefault="00122CEB">
            <w:pPr>
              <w:pStyle w:val="ConsPlusNormal"/>
              <w:jc w:val="right"/>
            </w:pPr>
            <w:r>
              <w:t>222445,6</w:t>
            </w:r>
          </w:p>
        </w:tc>
        <w:tc>
          <w:tcPr>
            <w:tcW w:w="1384" w:type="dxa"/>
          </w:tcPr>
          <w:p w14:paraId="14DA443B" w14:textId="77777777" w:rsidR="00122CEB" w:rsidRDefault="00122CEB">
            <w:pPr>
              <w:pStyle w:val="ConsPlusNormal"/>
              <w:jc w:val="right"/>
            </w:pPr>
            <w:r>
              <w:t>222445,6</w:t>
            </w:r>
          </w:p>
        </w:tc>
      </w:tr>
      <w:tr w:rsidR="00122CEB" w14:paraId="17D64F5A" w14:textId="77777777">
        <w:tc>
          <w:tcPr>
            <w:tcW w:w="567" w:type="dxa"/>
          </w:tcPr>
          <w:p w14:paraId="65E3ED5D" w14:textId="77777777" w:rsidR="00122CEB" w:rsidRDefault="00122CEB">
            <w:pPr>
              <w:pStyle w:val="ConsPlusNormal"/>
              <w:jc w:val="center"/>
            </w:pPr>
            <w:r>
              <w:t>836</w:t>
            </w:r>
          </w:p>
        </w:tc>
        <w:tc>
          <w:tcPr>
            <w:tcW w:w="794" w:type="dxa"/>
          </w:tcPr>
          <w:p w14:paraId="7415F91A" w14:textId="77777777" w:rsidR="00122CEB" w:rsidRDefault="00122CEB">
            <w:pPr>
              <w:pStyle w:val="ConsPlusNormal"/>
              <w:jc w:val="center"/>
            </w:pPr>
            <w:r>
              <w:t>04 00</w:t>
            </w:r>
          </w:p>
        </w:tc>
        <w:tc>
          <w:tcPr>
            <w:tcW w:w="1644" w:type="dxa"/>
          </w:tcPr>
          <w:p w14:paraId="0A023F01" w14:textId="77777777" w:rsidR="00122CEB" w:rsidRDefault="00122CEB">
            <w:pPr>
              <w:pStyle w:val="ConsPlusNormal"/>
            </w:pPr>
          </w:p>
        </w:tc>
        <w:tc>
          <w:tcPr>
            <w:tcW w:w="484" w:type="dxa"/>
          </w:tcPr>
          <w:p w14:paraId="1337B3DA" w14:textId="77777777" w:rsidR="00122CEB" w:rsidRDefault="00122CEB">
            <w:pPr>
              <w:pStyle w:val="ConsPlusNormal"/>
            </w:pPr>
          </w:p>
        </w:tc>
        <w:tc>
          <w:tcPr>
            <w:tcW w:w="3964" w:type="dxa"/>
          </w:tcPr>
          <w:p w14:paraId="5AFB654C" w14:textId="77777777" w:rsidR="00122CEB" w:rsidRDefault="00122CEB">
            <w:pPr>
              <w:pStyle w:val="ConsPlusNormal"/>
            </w:pPr>
            <w:r>
              <w:t>НАЦИОНАЛЬНАЯ ЭКОНОМИКА</w:t>
            </w:r>
          </w:p>
        </w:tc>
        <w:tc>
          <w:tcPr>
            <w:tcW w:w="1384" w:type="dxa"/>
          </w:tcPr>
          <w:p w14:paraId="7969E9CD" w14:textId="77777777" w:rsidR="00122CEB" w:rsidRDefault="00122CEB">
            <w:pPr>
              <w:pStyle w:val="ConsPlusNormal"/>
              <w:jc w:val="right"/>
            </w:pPr>
            <w:r>
              <w:t>235875,5</w:t>
            </w:r>
          </w:p>
        </w:tc>
        <w:tc>
          <w:tcPr>
            <w:tcW w:w="1384" w:type="dxa"/>
          </w:tcPr>
          <w:p w14:paraId="6F3B4B77" w14:textId="77777777" w:rsidR="00122CEB" w:rsidRDefault="00122CEB">
            <w:pPr>
              <w:pStyle w:val="ConsPlusNormal"/>
              <w:jc w:val="right"/>
            </w:pPr>
            <w:r>
              <w:t>222445,6</w:t>
            </w:r>
          </w:p>
        </w:tc>
        <w:tc>
          <w:tcPr>
            <w:tcW w:w="1384" w:type="dxa"/>
          </w:tcPr>
          <w:p w14:paraId="50CB06F2" w14:textId="77777777" w:rsidR="00122CEB" w:rsidRDefault="00122CEB">
            <w:pPr>
              <w:pStyle w:val="ConsPlusNormal"/>
              <w:jc w:val="right"/>
            </w:pPr>
            <w:r>
              <w:t>222445,6</w:t>
            </w:r>
          </w:p>
        </w:tc>
      </w:tr>
      <w:tr w:rsidR="00122CEB" w14:paraId="5995E123" w14:textId="77777777">
        <w:tc>
          <w:tcPr>
            <w:tcW w:w="567" w:type="dxa"/>
          </w:tcPr>
          <w:p w14:paraId="13AEF695" w14:textId="77777777" w:rsidR="00122CEB" w:rsidRDefault="00122CEB">
            <w:pPr>
              <w:pStyle w:val="ConsPlusNormal"/>
              <w:jc w:val="center"/>
            </w:pPr>
            <w:r>
              <w:t>836</w:t>
            </w:r>
          </w:p>
        </w:tc>
        <w:tc>
          <w:tcPr>
            <w:tcW w:w="794" w:type="dxa"/>
          </w:tcPr>
          <w:p w14:paraId="3A365F29" w14:textId="77777777" w:rsidR="00122CEB" w:rsidRDefault="00122CEB">
            <w:pPr>
              <w:pStyle w:val="ConsPlusNormal"/>
              <w:jc w:val="center"/>
            </w:pPr>
            <w:r>
              <w:t>04 12</w:t>
            </w:r>
          </w:p>
        </w:tc>
        <w:tc>
          <w:tcPr>
            <w:tcW w:w="1644" w:type="dxa"/>
          </w:tcPr>
          <w:p w14:paraId="52ED881A" w14:textId="77777777" w:rsidR="00122CEB" w:rsidRDefault="00122CEB">
            <w:pPr>
              <w:pStyle w:val="ConsPlusNormal"/>
            </w:pPr>
          </w:p>
        </w:tc>
        <w:tc>
          <w:tcPr>
            <w:tcW w:w="484" w:type="dxa"/>
          </w:tcPr>
          <w:p w14:paraId="7D8B2FF9" w14:textId="77777777" w:rsidR="00122CEB" w:rsidRDefault="00122CEB">
            <w:pPr>
              <w:pStyle w:val="ConsPlusNormal"/>
            </w:pPr>
          </w:p>
        </w:tc>
        <w:tc>
          <w:tcPr>
            <w:tcW w:w="3964" w:type="dxa"/>
          </w:tcPr>
          <w:p w14:paraId="5FBC5E30" w14:textId="77777777" w:rsidR="00122CEB" w:rsidRDefault="00122CEB">
            <w:pPr>
              <w:pStyle w:val="ConsPlusNormal"/>
            </w:pPr>
            <w:r>
              <w:t>Другие вопросы в области национальной экономики</w:t>
            </w:r>
          </w:p>
        </w:tc>
        <w:tc>
          <w:tcPr>
            <w:tcW w:w="1384" w:type="dxa"/>
          </w:tcPr>
          <w:p w14:paraId="587645A8" w14:textId="77777777" w:rsidR="00122CEB" w:rsidRDefault="00122CEB">
            <w:pPr>
              <w:pStyle w:val="ConsPlusNormal"/>
              <w:jc w:val="right"/>
            </w:pPr>
            <w:r>
              <w:t>235875,5</w:t>
            </w:r>
          </w:p>
        </w:tc>
        <w:tc>
          <w:tcPr>
            <w:tcW w:w="1384" w:type="dxa"/>
          </w:tcPr>
          <w:p w14:paraId="4C5B1F4A" w14:textId="77777777" w:rsidR="00122CEB" w:rsidRDefault="00122CEB">
            <w:pPr>
              <w:pStyle w:val="ConsPlusNormal"/>
              <w:jc w:val="right"/>
            </w:pPr>
            <w:r>
              <w:t>222445,6</w:t>
            </w:r>
          </w:p>
        </w:tc>
        <w:tc>
          <w:tcPr>
            <w:tcW w:w="1384" w:type="dxa"/>
          </w:tcPr>
          <w:p w14:paraId="5ECC2AE1" w14:textId="77777777" w:rsidR="00122CEB" w:rsidRDefault="00122CEB">
            <w:pPr>
              <w:pStyle w:val="ConsPlusNormal"/>
              <w:jc w:val="right"/>
            </w:pPr>
            <w:r>
              <w:t>222445,6</w:t>
            </w:r>
          </w:p>
        </w:tc>
      </w:tr>
      <w:tr w:rsidR="00122CEB" w14:paraId="6CCACD72" w14:textId="77777777">
        <w:tc>
          <w:tcPr>
            <w:tcW w:w="567" w:type="dxa"/>
          </w:tcPr>
          <w:p w14:paraId="65EAEF07" w14:textId="77777777" w:rsidR="00122CEB" w:rsidRDefault="00122CEB">
            <w:pPr>
              <w:pStyle w:val="ConsPlusNormal"/>
              <w:jc w:val="center"/>
            </w:pPr>
            <w:r>
              <w:t>836</w:t>
            </w:r>
          </w:p>
        </w:tc>
        <w:tc>
          <w:tcPr>
            <w:tcW w:w="794" w:type="dxa"/>
          </w:tcPr>
          <w:p w14:paraId="00E0CE4B" w14:textId="77777777" w:rsidR="00122CEB" w:rsidRDefault="00122CEB">
            <w:pPr>
              <w:pStyle w:val="ConsPlusNormal"/>
              <w:jc w:val="center"/>
            </w:pPr>
            <w:r>
              <w:t>04 12</w:t>
            </w:r>
          </w:p>
        </w:tc>
        <w:tc>
          <w:tcPr>
            <w:tcW w:w="1644" w:type="dxa"/>
          </w:tcPr>
          <w:p w14:paraId="4B56B231" w14:textId="77777777" w:rsidR="00122CEB" w:rsidRDefault="00122CEB">
            <w:pPr>
              <w:pStyle w:val="ConsPlusNormal"/>
              <w:jc w:val="center"/>
            </w:pPr>
            <w:r>
              <w:t>07 0 00 00000</w:t>
            </w:r>
          </w:p>
        </w:tc>
        <w:tc>
          <w:tcPr>
            <w:tcW w:w="484" w:type="dxa"/>
          </w:tcPr>
          <w:p w14:paraId="57FEDC50" w14:textId="77777777" w:rsidR="00122CEB" w:rsidRDefault="00122CEB">
            <w:pPr>
              <w:pStyle w:val="ConsPlusNormal"/>
            </w:pPr>
          </w:p>
        </w:tc>
        <w:tc>
          <w:tcPr>
            <w:tcW w:w="3964" w:type="dxa"/>
          </w:tcPr>
          <w:p w14:paraId="6756DE8C"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0AA499DF" w14:textId="77777777" w:rsidR="00122CEB" w:rsidRDefault="00122CEB">
            <w:pPr>
              <w:pStyle w:val="ConsPlusNormal"/>
              <w:jc w:val="right"/>
            </w:pPr>
            <w:r>
              <w:t>235875,5</w:t>
            </w:r>
          </w:p>
        </w:tc>
        <w:tc>
          <w:tcPr>
            <w:tcW w:w="1384" w:type="dxa"/>
          </w:tcPr>
          <w:p w14:paraId="67AFC0E6" w14:textId="77777777" w:rsidR="00122CEB" w:rsidRDefault="00122CEB">
            <w:pPr>
              <w:pStyle w:val="ConsPlusNormal"/>
              <w:jc w:val="right"/>
            </w:pPr>
            <w:r>
              <w:t>222445,6</w:t>
            </w:r>
          </w:p>
        </w:tc>
        <w:tc>
          <w:tcPr>
            <w:tcW w:w="1384" w:type="dxa"/>
          </w:tcPr>
          <w:p w14:paraId="5C881CEE" w14:textId="77777777" w:rsidR="00122CEB" w:rsidRDefault="00122CEB">
            <w:pPr>
              <w:pStyle w:val="ConsPlusNormal"/>
              <w:jc w:val="right"/>
            </w:pPr>
            <w:r>
              <w:t>222445,6</w:t>
            </w:r>
          </w:p>
        </w:tc>
      </w:tr>
      <w:tr w:rsidR="00122CEB" w14:paraId="56041B75" w14:textId="77777777">
        <w:tc>
          <w:tcPr>
            <w:tcW w:w="567" w:type="dxa"/>
          </w:tcPr>
          <w:p w14:paraId="3B387956" w14:textId="77777777" w:rsidR="00122CEB" w:rsidRDefault="00122CEB">
            <w:pPr>
              <w:pStyle w:val="ConsPlusNormal"/>
              <w:jc w:val="center"/>
            </w:pPr>
            <w:r>
              <w:t>836</w:t>
            </w:r>
          </w:p>
        </w:tc>
        <w:tc>
          <w:tcPr>
            <w:tcW w:w="794" w:type="dxa"/>
          </w:tcPr>
          <w:p w14:paraId="0093B9E1" w14:textId="77777777" w:rsidR="00122CEB" w:rsidRDefault="00122CEB">
            <w:pPr>
              <w:pStyle w:val="ConsPlusNormal"/>
              <w:jc w:val="center"/>
            </w:pPr>
            <w:r>
              <w:t>04 12</w:t>
            </w:r>
          </w:p>
        </w:tc>
        <w:tc>
          <w:tcPr>
            <w:tcW w:w="1644" w:type="dxa"/>
          </w:tcPr>
          <w:p w14:paraId="3E4E93DA" w14:textId="77777777" w:rsidR="00122CEB" w:rsidRDefault="00122CEB">
            <w:pPr>
              <w:pStyle w:val="ConsPlusNormal"/>
              <w:jc w:val="center"/>
            </w:pPr>
            <w:r>
              <w:t>07 2 00 00000</w:t>
            </w:r>
          </w:p>
        </w:tc>
        <w:tc>
          <w:tcPr>
            <w:tcW w:w="484" w:type="dxa"/>
          </w:tcPr>
          <w:p w14:paraId="678AE4FD" w14:textId="77777777" w:rsidR="00122CEB" w:rsidRDefault="00122CEB">
            <w:pPr>
              <w:pStyle w:val="ConsPlusNormal"/>
            </w:pPr>
          </w:p>
        </w:tc>
        <w:tc>
          <w:tcPr>
            <w:tcW w:w="3964" w:type="dxa"/>
          </w:tcPr>
          <w:p w14:paraId="567FBE90" w14:textId="77777777" w:rsidR="00122CEB" w:rsidRDefault="00122CEB">
            <w:pPr>
              <w:pStyle w:val="ConsPlusNormal"/>
            </w:pPr>
            <w:r>
              <w:t>Региональные проекты</w:t>
            </w:r>
          </w:p>
        </w:tc>
        <w:tc>
          <w:tcPr>
            <w:tcW w:w="1384" w:type="dxa"/>
          </w:tcPr>
          <w:p w14:paraId="7DBE6F6D" w14:textId="77777777" w:rsidR="00122CEB" w:rsidRDefault="00122CEB">
            <w:pPr>
              <w:pStyle w:val="ConsPlusNormal"/>
              <w:jc w:val="right"/>
            </w:pPr>
            <w:r>
              <w:t>24150,0</w:t>
            </w:r>
          </w:p>
        </w:tc>
        <w:tc>
          <w:tcPr>
            <w:tcW w:w="1384" w:type="dxa"/>
          </w:tcPr>
          <w:p w14:paraId="0DC5B5FE" w14:textId="77777777" w:rsidR="00122CEB" w:rsidRDefault="00122CEB">
            <w:pPr>
              <w:pStyle w:val="ConsPlusNormal"/>
              <w:jc w:val="right"/>
            </w:pPr>
            <w:r>
              <w:t>0,0</w:t>
            </w:r>
          </w:p>
        </w:tc>
        <w:tc>
          <w:tcPr>
            <w:tcW w:w="1384" w:type="dxa"/>
          </w:tcPr>
          <w:p w14:paraId="74E37B75" w14:textId="77777777" w:rsidR="00122CEB" w:rsidRDefault="00122CEB">
            <w:pPr>
              <w:pStyle w:val="ConsPlusNormal"/>
              <w:jc w:val="right"/>
            </w:pPr>
            <w:r>
              <w:t>0,0</w:t>
            </w:r>
          </w:p>
        </w:tc>
      </w:tr>
      <w:tr w:rsidR="00122CEB" w14:paraId="00FB43BA" w14:textId="77777777">
        <w:tc>
          <w:tcPr>
            <w:tcW w:w="567" w:type="dxa"/>
          </w:tcPr>
          <w:p w14:paraId="769E3D54" w14:textId="77777777" w:rsidR="00122CEB" w:rsidRDefault="00122CEB">
            <w:pPr>
              <w:pStyle w:val="ConsPlusNormal"/>
              <w:jc w:val="center"/>
            </w:pPr>
            <w:r>
              <w:t>836</w:t>
            </w:r>
          </w:p>
        </w:tc>
        <w:tc>
          <w:tcPr>
            <w:tcW w:w="794" w:type="dxa"/>
          </w:tcPr>
          <w:p w14:paraId="2FA3B9F3" w14:textId="77777777" w:rsidR="00122CEB" w:rsidRDefault="00122CEB">
            <w:pPr>
              <w:pStyle w:val="ConsPlusNormal"/>
              <w:jc w:val="center"/>
            </w:pPr>
            <w:r>
              <w:t>04 12</w:t>
            </w:r>
          </w:p>
        </w:tc>
        <w:tc>
          <w:tcPr>
            <w:tcW w:w="1644" w:type="dxa"/>
          </w:tcPr>
          <w:p w14:paraId="372171A0" w14:textId="77777777" w:rsidR="00122CEB" w:rsidRDefault="00122CEB">
            <w:pPr>
              <w:pStyle w:val="ConsPlusNormal"/>
              <w:jc w:val="center"/>
            </w:pPr>
            <w:r>
              <w:t>07 2 02 00000</w:t>
            </w:r>
          </w:p>
        </w:tc>
        <w:tc>
          <w:tcPr>
            <w:tcW w:w="484" w:type="dxa"/>
          </w:tcPr>
          <w:p w14:paraId="1910D281" w14:textId="77777777" w:rsidR="00122CEB" w:rsidRDefault="00122CEB">
            <w:pPr>
              <w:pStyle w:val="ConsPlusNormal"/>
            </w:pPr>
          </w:p>
        </w:tc>
        <w:tc>
          <w:tcPr>
            <w:tcW w:w="3964" w:type="dxa"/>
          </w:tcPr>
          <w:p w14:paraId="35686E5D" w14:textId="77777777" w:rsidR="00122CEB" w:rsidRDefault="00122CEB">
            <w:pPr>
              <w:pStyle w:val="ConsPlusNormal"/>
            </w:pPr>
            <w:r>
              <w:t>Региональный проект "Реализация мероприятий по развитию зарядной инфраструктуры для электромобилей"</w:t>
            </w:r>
          </w:p>
        </w:tc>
        <w:tc>
          <w:tcPr>
            <w:tcW w:w="1384" w:type="dxa"/>
          </w:tcPr>
          <w:p w14:paraId="025EB4EA" w14:textId="77777777" w:rsidR="00122CEB" w:rsidRDefault="00122CEB">
            <w:pPr>
              <w:pStyle w:val="ConsPlusNormal"/>
              <w:jc w:val="right"/>
            </w:pPr>
            <w:r>
              <w:t>24150,0</w:t>
            </w:r>
          </w:p>
        </w:tc>
        <w:tc>
          <w:tcPr>
            <w:tcW w:w="1384" w:type="dxa"/>
          </w:tcPr>
          <w:p w14:paraId="064F214B" w14:textId="77777777" w:rsidR="00122CEB" w:rsidRDefault="00122CEB">
            <w:pPr>
              <w:pStyle w:val="ConsPlusNormal"/>
              <w:jc w:val="right"/>
            </w:pPr>
            <w:r>
              <w:t>0,0</w:t>
            </w:r>
          </w:p>
        </w:tc>
        <w:tc>
          <w:tcPr>
            <w:tcW w:w="1384" w:type="dxa"/>
          </w:tcPr>
          <w:p w14:paraId="24BCFB23" w14:textId="77777777" w:rsidR="00122CEB" w:rsidRDefault="00122CEB">
            <w:pPr>
              <w:pStyle w:val="ConsPlusNormal"/>
              <w:jc w:val="right"/>
            </w:pPr>
            <w:r>
              <w:t>0,0</w:t>
            </w:r>
          </w:p>
        </w:tc>
      </w:tr>
      <w:tr w:rsidR="00122CEB" w14:paraId="0D9E33A5" w14:textId="77777777">
        <w:tc>
          <w:tcPr>
            <w:tcW w:w="567" w:type="dxa"/>
          </w:tcPr>
          <w:p w14:paraId="4261EEE1" w14:textId="77777777" w:rsidR="00122CEB" w:rsidRDefault="00122CEB">
            <w:pPr>
              <w:pStyle w:val="ConsPlusNormal"/>
              <w:jc w:val="center"/>
            </w:pPr>
            <w:r>
              <w:lastRenderedPageBreak/>
              <w:t>836</w:t>
            </w:r>
          </w:p>
        </w:tc>
        <w:tc>
          <w:tcPr>
            <w:tcW w:w="794" w:type="dxa"/>
          </w:tcPr>
          <w:p w14:paraId="421607B1" w14:textId="77777777" w:rsidR="00122CEB" w:rsidRDefault="00122CEB">
            <w:pPr>
              <w:pStyle w:val="ConsPlusNormal"/>
              <w:jc w:val="center"/>
            </w:pPr>
            <w:r>
              <w:t>04 12</w:t>
            </w:r>
          </w:p>
        </w:tc>
        <w:tc>
          <w:tcPr>
            <w:tcW w:w="1644" w:type="dxa"/>
          </w:tcPr>
          <w:p w14:paraId="6231E5BE" w14:textId="77777777" w:rsidR="00122CEB" w:rsidRDefault="00122CEB">
            <w:pPr>
              <w:pStyle w:val="ConsPlusNormal"/>
              <w:jc w:val="center"/>
            </w:pPr>
            <w:r>
              <w:t>07 2 02 R7660</w:t>
            </w:r>
          </w:p>
        </w:tc>
        <w:tc>
          <w:tcPr>
            <w:tcW w:w="484" w:type="dxa"/>
          </w:tcPr>
          <w:p w14:paraId="2F479F10" w14:textId="77777777" w:rsidR="00122CEB" w:rsidRDefault="00122CEB">
            <w:pPr>
              <w:pStyle w:val="ConsPlusNormal"/>
            </w:pPr>
          </w:p>
        </w:tc>
        <w:tc>
          <w:tcPr>
            <w:tcW w:w="3964" w:type="dxa"/>
          </w:tcPr>
          <w:p w14:paraId="69ADF802" w14:textId="77777777" w:rsidR="00122CEB" w:rsidRDefault="00122CEB">
            <w:pPr>
              <w:pStyle w:val="ConsPlusNormal"/>
            </w:pPr>
            <w:r>
              <w:t>Мероприятия по развитию зарядной инфраструктуры для электромобилей</w:t>
            </w:r>
          </w:p>
        </w:tc>
        <w:tc>
          <w:tcPr>
            <w:tcW w:w="1384" w:type="dxa"/>
          </w:tcPr>
          <w:p w14:paraId="521064B4" w14:textId="77777777" w:rsidR="00122CEB" w:rsidRDefault="00122CEB">
            <w:pPr>
              <w:pStyle w:val="ConsPlusNormal"/>
              <w:jc w:val="right"/>
            </w:pPr>
            <w:r>
              <w:t>24150,0</w:t>
            </w:r>
          </w:p>
        </w:tc>
        <w:tc>
          <w:tcPr>
            <w:tcW w:w="1384" w:type="dxa"/>
          </w:tcPr>
          <w:p w14:paraId="59F43085" w14:textId="77777777" w:rsidR="00122CEB" w:rsidRDefault="00122CEB">
            <w:pPr>
              <w:pStyle w:val="ConsPlusNormal"/>
              <w:jc w:val="right"/>
            </w:pPr>
            <w:r>
              <w:t>0,0</w:t>
            </w:r>
          </w:p>
        </w:tc>
        <w:tc>
          <w:tcPr>
            <w:tcW w:w="1384" w:type="dxa"/>
          </w:tcPr>
          <w:p w14:paraId="07F64413" w14:textId="77777777" w:rsidR="00122CEB" w:rsidRDefault="00122CEB">
            <w:pPr>
              <w:pStyle w:val="ConsPlusNormal"/>
              <w:jc w:val="right"/>
            </w:pPr>
            <w:r>
              <w:t>0,0</w:t>
            </w:r>
          </w:p>
        </w:tc>
      </w:tr>
      <w:tr w:rsidR="00122CEB" w14:paraId="0ED8FD1D" w14:textId="77777777">
        <w:tc>
          <w:tcPr>
            <w:tcW w:w="567" w:type="dxa"/>
          </w:tcPr>
          <w:p w14:paraId="092FF0E6" w14:textId="77777777" w:rsidR="00122CEB" w:rsidRDefault="00122CEB">
            <w:pPr>
              <w:pStyle w:val="ConsPlusNormal"/>
              <w:jc w:val="center"/>
            </w:pPr>
            <w:r>
              <w:t>836</w:t>
            </w:r>
          </w:p>
        </w:tc>
        <w:tc>
          <w:tcPr>
            <w:tcW w:w="794" w:type="dxa"/>
          </w:tcPr>
          <w:p w14:paraId="0F3964A0" w14:textId="77777777" w:rsidR="00122CEB" w:rsidRDefault="00122CEB">
            <w:pPr>
              <w:pStyle w:val="ConsPlusNormal"/>
              <w:jc w:val="center"/>
            </w:pPr>
            <w:r>
              <w:t>04 12</w:t>
            </w:r>
          </w:p>
        </w:tc>
        <w:tc>
          <w:tcPr>
            <w:tcW w:w="1644" w:type="dxa"/>
          </w:tcPr>
          <w:p w14:paraId="27D60307" w14:textId="77777777" w:rsidR="00122CEB" w:rsidRDefault="00122CEB">
            <w:pPr>
              <w:pStyle w:val="ConsPlusNormal"/>
              <w:jc w:val="center"/>
            </w:pPr>
            <w:r>
              <w:t>07 2 02 R7660</w:t>
            </w:r>
          </w:p>
        </w:tc>
        <w:tc>
          <w:tcPr>
            <w:tcW w:w="484" w:type="dxa"/>
          </w:tcPr>
          <w:p w14:paraId="583EE029" w14:textId="77777777" w:rsidR="00122CEB" w:rsidRDefault="00122CEB">
            <w:pPr>
              <w:pStyle w:val="ConsPlusNormal"/>
              <w:jc w:val="center"/>
            </w:pPr>
            <w:r>
              <w:t>800</w:t>
            </w:r>
          </w:p>
        </w:tc>
        <w:tc>
          <w:tcPr>
            <w:tcW w:w="3964" w:type="dxa"/>
          </w:tcPr>
          <w:p w14:paraId="7F2A5CB5" w14:textId="77777777" w:rsidR="00122CEB" w:rsidRDefault="00122CEB">
            <w:pPr>
              <w:pStyle w:val="ConsPlusNormal"/>
            </w:pPr>
            <w:r>
              <w:t>Иные бюджетные ассигнования</w:t>
            </w:r>
          </w:p>
        </w:tc>
        <w:tc>
          <w:tcPr>
            <w:tcW w:w="1384" w:type="dxa"/>
          </w:tcPr>
          <w:p w14:paraId="17338777" w14:textId="77777777" w:rsidR="00122CEB" w:rsidRDefault="00122CEB">
            <w:pPr>
              <w:pStyle w:val="ConsPlusNormal"/>
              <w:jc w:val="right"/>
            </w:pPr>
            <w:r>
              <w:t>24150,0</w:t>
            </w:r>
          </w:p>
        </w:tc>
        <w:tc>
          <w:tcPr>
            <w:tcW w:w="1384" w:type="dxa"/>
          </w:tcPr>
          <w:p w14:paraId="2EE08F83" w14:textId="77777777" w:rsidR="00122CEB" w:rsidRDefault="00122CEB">
            <w:pPr>
              <w:pStyle w:val="ConsPlusNormal"/>
              <w:jc w:val="right"/>
            </w:pPr>
            <w:r>
              <w:t>0,0</w:t>
            </w:r>
          </w:p>
        </w:tc>
        <w:tc>
          <w:tcPr>
            <w:tcW w:w="1384" w:type="dxa"/>
          </w:tcPr>
          <w:p w14:paraId="77EE5FAA" w14:textId="77777777" w:rsidR="00122CEB" w:rsidRDefault="00122CEB">
            <w:pPr>
              <w:pStyle w:val="ConsPlusNormal"/>
              <w:jc w:val="right"/>
            </w:pPr>
            <w:r>
              <w:t>0,0</w:t>
            </w:r>
          </w:p>
        </w:tc>
      </w:tr>
      <w:tr w:rsidR="00122CEB" w14:paraId="016A67B2" w14:textId="77777777">
        <w:tc>
          <w:tcPr>
            <w:tcW w:w="567" w:type="dxa"/>
          </w:tcPr>
          <w:p w14:paraId="3572FADB" w14:textId="77777777" w:rsidR="00122CEB" w:rsidRDefault="00122CEB">
            <w:pPr>
              <w:pStyle w:val="ConsPlusNormal"/>
              <w:jc w:val="center"/>
            </w:pPr>
            <w:r>
              <w:t>836</w:t>
            </w:r>
          </w:p>
        </w:tc>
        <w:tc>
          <w:tcPr>
            <w:tcW w:w="794" w:type="dxa"/>
          </w:tcPr>
          <w:p w14:paraId="170E7BAD" w14:textId="77777777" w:rsidR="00122CEB" w:rsidRDefault="00122CEB">
            <w:pPr>
              <w:pStyle w:val="ConsPlusNormal"/>
              <w:jc w:val="center"/>
            </w:pPr>
            <w:r>
              <w:t>04 12</w:t>
            </w:r>
          </w:p>
        </w:tc>
        <w:tc>
          <w:tcPr>
            <w:tcW w:w="1644" w:type="dxa"/>
          </w:tcPr>
          <w:p w14:paraId="21AB66B4" w14:textId="77777777" w:rsidR="00122CEB" w:rsidRDefault="00122CEB">
            <w:pPr>
              <w:pStyle w:val="ConsPlusNormal"/>
              <w:jc w:val="center"/>
            </w:pPr>
            <w:r>
              <w:t>07 3 00 00000</w:t>
            </w:r>
          </w:p>
        </w:tc>
        <w:tc>
          <w:tcPr>
            <w:tcW w:w="484" w:type="dxa"/>
          </w:tcPr>
          <w:p w14:paraId="478FCC79" w14:textId="77777777" w:rsidR="00122CEB" w:rsidRDefault="00122CEB">
            <w:pPr>
              <w:pStyle w:val="ConsPlusNormal"/>
            </w:pPr>
          </w:p>
        </w:tc>
        <w:tc>
          <w:tcPr>
            <w:tcW w:w="3964" w:type="dxa"/>
          </w:tcPr>
          <w:p w14:paraId="72A429ED" w14:textId="77777777" w:rsidR="00122CEB" w:rsidRDefault="00122CEB">
            <w:pPr>
              <w:pStyle w:val="ConsPlusNormal"/>
            </w:pPr>
            <w:r>
              <w:t>Комплексы процессных мероприятий</w:t>
            </w:r>
          </w:p>
        </w:tc>
        <w:tc>
          <w:tcPr>
            <w:tcW w:w="1384" w:type="dxa"/>
          </w:tcPr>
          <w:p w14:paraId="1EE95F7D" w14:textId="77777777" w:rsidR="00122CEB" w:rsidRDefault="00122CEB">
            <w:pPr>
              <w:pStyle w:val="ConsPlusNormal"/>
              <w:jc w:val="right"/>
            </w:pPr>
            <w:r>
              <w:t>211725,5</w:t>
            </w:r>
          </w:p>
        </w:tc>
        <w:tc>
          <w:tcPr>
            <w:tcW w:w="1384" w:type="dxa"/>
          </w:tcPr>
          <w:p w14:paraId="7A00F195" w14:textId="77777777" w:rsidR="00122CEB" w:rsidRDefault="00122CEB">
            <w:pPr>
              <w:pStyle w:val="ConsPlusNormal"/>
              <w:jc w:val="right"/>
            </w:pPr>
            <w:r>
              <w:t>222445,6</w:t>
            </w:r>
          </w:p>
        </w:tc>
        <w:tc>
          <w:tcPr>
            <w:tcW w:w="1384" w:type="dxa"/>
          </w:tcPr>
          <w:p w14:paraId="1140E3A8" w14:textId="77777777" w:rsidR="00122CEB" w:rsidRDefault="00122CEB">
            <w:pPr>
              <w:pStyle w:val="ConsPlusNormal"/>
              <w:jc w:val="right"/>
            </w:pPr>
            <w:r>
              <w:t>222445,6</w:t>
            </w:r>
          </w:p>
        </w:tc>
      </w:tr>
      <w:tr w:rsidR="00122CEB" w14:paraId="29F19D7A" w14:textId="77777777">
        <w:tc>
          <w:tcPr>
            <w:tcW w:w="567" w:type="dxa"/>
          </w:tcPr>
          <w:p w14:paraId="6A18CBF6" w14:textId="77777777" w:rsidR="00122CEB" w:rsidRDefault="00122CEB">
            <w:pPr>
              <w:pStyle w:val="ConsPlusNormal"/>
              <w:jc w:val="center"/>
            </w:pPr>
            <w:r>
              <w:t>836</w:t>
            </w:r>
          </w:p>
        </w:tc>
        <w:tc>
          <w:tcPr>
            <w:tcW w:w="794" w:type="dxa"/>
          </w:tcPr>
          <w:p w14:paraId="54559454" w14:textId="77777777" w:rsidR="00122CEB" w:rsidRDefault="00122CEB">
            <w:pPr>
              <w:pStyle w:val="ConsPlusNormal"/>
              <w:jc w:val="center"/>
            </w:pPr>
            <w:r>
              <w:t>04 12</w:t>
            </w:r>
          </w:p>
        </w:tc>
        <w:tc>
          <w:tcPr>
            <w:tcW w:w="1644" w:type="dxa"/>
          </w:tcPr>
          <w:p w14:paraId="72283866" w14:textId="77777777" w:rsidR="00122CEB" w:rsidRDefault="00122CEB">
            <w:pPr>
              <w:pStyle w:val="ConsPlusNormal"/>
              <w:jc w:val="center"/>
            </w:pPr>
            <w:r>
              <w:t>07 3 06 00000</w:t>
            </w:r>
          </w:p>
        </w:tc>
        <w:tc>
          <w:tcPr>
            <w:tcW w:w="484" w:type="dxa"/>
          </w:tcPr>
          <w:p w14:paraId="0C0891C0" w14:textId="77777777" w:rsidR="00122CEB" w:rsidRDefault="00122CEB">
            <w:pPr>
              <w:pStyle w:val="ConsPlusNormal"/>
            </w:pPr>
          </w:p>
        </w:tc>
        <w:tc>
          <w:tcPr>
            <w:tcW w:w="3964" w:type="dxa"/>
          </w:tcPr>
          <w:p w14:paraId="3FCC2D6B" w14:textId="77777777" w:rsidR="00122CEB" w:rsidRDefault="00122CEB">
            <w:pPr>
              <w:pStyle w:val="ConsPlusNormal"/>
            </w:pPr>
            <w:r>
              <w:t>Комплекс процессных мероприятий "Формирование и продвижение имиджа Пермского края как территории, благоприятной для инвестирования"</w:t>
            </w:r>
          </w:p>
        </w:tc>
        <w:tc>
          <w:tcPr>
            <w:tcW w:w="1384" w:type="dxa"/>
          </w:tcPr>
          <w:p w14:paraId="16F74454" w14:textId="77777777" w:rsidR="00122CEB" w:rsidRDefault="00122CEB">
            <w:pPr>
              <w:pStyle w:val="ConsPlusNormal"/>
              <w:jc w:val="right"/>
            </w:pPr>
            <w:r>
              <w:t>166247,6</w:t>
            </w:r>
          </w:p>
        </w:tc>
        <w:tc>
          <w:tcPr>
            <w:tcW w:w="1384" w:type="dxa"/>
          </w:tcPr>
          <w:p w14:paraId="270517EB" w14:textId="77777777" w:rsidR="00122CEB" w:rsidRDefault="00122CEB">
            <w:pPr>
              <w:pStyle w:val="ConsPlusNormal"/>
              <w:jc w:val="right"/>
            </w:pPr>
            <w:r>
              <w:t>168285,6</w:t>
            </w:r>
          </w:p>
        </w:tc>
        <w:tc>
          <w:tcPr>
            <w:tcW w:w="1384" w:type="dxa"/>
          </w:tcPr>
          <w:p w14:paraId="09735E34" w14:textId="77777777" w:rsidR="00122CEB" w:rsidRDefault="00122CEB">
            <w:pPr>
              <w:pStyle w:val="ConsPlusNormal"/>
              <w:jc w:val="right"/>
            </w:pPr>
            <w:r>
              <w:t>168285,6</w:t>
            </w:r>
          </w:p>
        </w:tc>
      </w:tr>
      <w:tr w:rsidR="00122CEB" w14:paraId="7722311D" w14:textId="77777777">
        <w:tc>
          <w:tcPr>
            <w:tcW w:w="567" w:type="dxa"/>
          </w:tcPr>
          <w:p w14:paraId="353307B8" w14:textId="77777777" w:rsidR="00122CEB" w:rsidRDefault="00122CEB">
            <w:pPr>
              <w:pStyle w:val="ConsPlusNormal"/>
              <w:jc w:val="center"/>
            </w:pPr>
            <w:r>
              <w:t>836</w:t>
            </w:r>
          </w:p>
        </w:tc>
        <w:tc>
          <w:tcPr>
            <w:tcW w:w="794" w:type="dxa"/>
          </w:tcPr>
          <w:p w14:paraId="01BBF2BE" w14:textId="77777777" w:rsidR="00122CEB" w:rsidRDefault="00122CEB">
            <w:pPr>
              <w:pStyle w:val="ConsPlusNormal"/>
              <w:jc w:val="center"/>
            </w:pPr>
            <w:r>
              <w:t>04 12</w:t>
            </w:r>
          </w:p>
        </w:tc>
        <w:tc>
          <w:tcPr>
            <w:tcW w:w="1644" w:type="dxa"/>
          </w:tcPr>
          <w:p w14:paraId="225C0EC9" w14:textId="77777777" w:rsidR="00122CEB" w:rsidRDefault="00122CEB">
            <w:pPr>
              <w:pStyle w:val="ConsPlusNormal"/>
              <w:jc w:val="center"/>
            </w:pPr>
            <w:r>
              <w:t>07 3 06 00110</w:t>
            </w:r>
          </w:p>
        </w:tc>
        <w:tc>
          <w:tcPr>
            <w:tcW w:w="484" w:type="dxa"/>
          </w:tcPr>
          <w:p w14:paraId="40AFEB7F" w14:textId="77777777" w:rsidR="00122CEB" w:rsidRDefault="00122CEB">
            <w:pPr>
              <w:pStyle w:val="ConsPlusNormal"/>
            </w:pPr>
          </w:p>
        </w:tc>
        <w:tc>
          <w:tcPr>
            <w:tcW w:w="3964" w:type="dxa"/>
          </w:tcPr>
          <w:p w14:paraId="37EA33A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ECBDF83" w14:textId="77777777" w:rsidR="00122CEB" w:rsidRDefault="00122CEB">
            <w:pPr>
              <w:pStyle w:val="ConsPlusNormal"/>
              <w:jc w:val="right"/>
            </w:pPr>
            <w:r>
              <w:t>160264,3</w:t>
            </w:r>
          </w:p>
        </w:tc>
        <w:tc>
          <w:tcPr>
            <w:tcW w:w="1384" w:type="dxa"/>
          </w:tcPr>
          <w:p w14:paraId="5E4A82A0" w14:textId="77777777" w:rsidR="00122CEB" w:rsidRDefault="00122CEB">
            <w:pPr>
              <w:pStyle w:val="ConsPlusNormal"/>
              <w:jc w:val="right"/>
            </w:pPr>
            <w:r>
              <w:t>162302,3</w:t>
            </w:r>
          </w:p>
        </w:tc>
        <w:tc>
          <w:tcPr>
            <w:tcW w:w="1384" w:type="dxa"/>
          </w:tcPr>
          <w:p w14:paraId="6B820C63" w14:textId="77777777" w:rsidR="00122CEB" w:rsidRDefault="00122CEB">
            <w:pPr>
              <w:pStyle w:val="ConsPlusNormal"/>
              <w:jc w:val="right"/>
            </w:pPr>
            <w:r>
              <w:t>162302,3</w:t>
            </w:r>
          </w:p>
        </w:tc>
      </w:tr>
      <w:tr w:rsidR="00122CEB" w14:paraId="6B2F96E4" w14:textId="77777777">
        <w:tc>
          <w:tcPr>
            <w:tcW w:w="567" w:type="dxa"/>
          </w:tcPr>
          <w:p w14:paraId="75C32F2D" w14:textId="77777777" w:rsidR="00122CEB" w:rsidRDefault="00122CEB">
            <w:pPr>
              <w:pStyle w:val="ConsPlusNormal"/>
              <w:jc w:val="center"/>
            </w:pPr>
            <w:r>
              <w:t>836</w:t>
            </w:r>
          </w:p>
        </w:tc>
        <w:tc>
          <w:tcPr>
            <w:tcW w:w="794" w:type="dxa"/>
          </w:tcPr>
          <w:p w14:paraId="5BF5C51C" w14:textId="77777777" w:rsidR="00122CEB" w:rsidRDefault="00122CEB">
            <w:pPr>
              <w:pStyle w:val="ConsPlusNormal"/>
              <w:jc w:val="center"/>
            </w:pPr>
            <w:r>
              <w:t>04 12</w:t>
            </w:r>
          </w:p>
        </w:tc>
        <w:tc>
          <w:tcPr>
            <w:tcW w:w="1644" w:type="dxa"/>
          </w:tcPr>
          <w:p w14:paraId="7E97B56F" w14:textId="77777777" w:rsidR="00122CEB" w:rsidRDefault="00122CEB">
            <w:pPr>
              <w:pStyle w:val="ConsPlusNormal"/>
              <w:jc w:val="center"/>
            </w:pPr>
            <w:r>
              <w:t>07 3 06 00110</w:t>
            </w:r>
          </w:p>
        </w:tc>
        <w:tc>
          <w:tcPr>
            <w:tcW w:w="484" w:type="dxa"/>
          </w:tcPr>
          <w:p w14:paraId="1D18639B" w14:textId="77777777" w:rsidR="00122CEB" w:rsidRDefault="00122CEB">
            <w:pPr>
              <w:pStyle w:val="ConsPlusNormal"/>
              <w:jc w:val="center"/>
            </w:pPr>
            <w:r>
              <w:t>600</w:t>
            </w:r>
          </w:p>
        </w:tc>
        <w:tc>
          <w:tcPr>
            <w:tcW w:w="3964" w:type="dxa"/>
          </w:tcPr>
          <w:p w14:paraId="4BB1E39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274C6C4" w14:textId="77777777" w:rsidR="00122CEB" w:rsidRDefault="00122CEB">
            <w:pPr>
              <w:pStyle w:val="ConsPlusNormal"/>
              <w:jc w:val="right"/>
            </w:pPr>
            <w:r>
              <w:t>160264,3</w:t>
            </w:r>
          </w:p>
        </w:tc>
        <w:tc>
          <w:tcPr>
            <w:tcW w:w="1384" w:type="dxa"/>
          </w:tcPr>
          <w:p w14:paraId="54F9F570" w14:textId="77777777" w:rsidR="00122CEB" w:rsidRDefault="00122CEB">
            <w:pPr>
              <w:pStyle w:val="ConsPlusNormal"/>
              <w:jc w:val="right"/>
            </w:pPr>
            <w:r>
              <w:t>162302,3</w:t>
            </w:r>
          </w:p>
        </w:tc>
        <w:tc>
          <w:tcPr>
            <w:tcW w:w="1384" w:type="dxa"/>
          </w:tcPr>
          <w:p w14:paraId="1449B849" w14:textId="77777777" w:rsidR="00122CEB" w:rsidRDefault="00122CEB">
            <w:pPr>
              <w:pStyle w:val="ConsPlusNormal"/>
              <w:jc w:val="right"/>
            </w:pPr>
            <w:r>
              <w:t>162302,3</w:t>
            </w:r>
          </w:p>
        </w:tc>
      </w:tr>
      <w:tr w:rsidR="00122CEB" w14:paraId="646DB3C8" w14:textId="77777777">
        <w:tc>
          <w:tcPr>
            <w:tcW w:w="567" w:type="dxa"/>
          </w:tcPr>
          <w:p w14:paraId="1BBCA8E2" w14:textId="77777777" w:rsidR="00122CEB" w:rsidRDefault="00122CEB">
            <w:pPr>
              <w:pStyle w:val="ConsPlusNormal"/>
              <w:jc w:val="center"/>
            </w:pPr>
            <w:r>
              <w:t>836</w:t>
            </w:r>
          </w:p>
        </w:tc>
        <w:tc>
          <w:tcPr>
            <w:tcW w:w="794" w:type="dxa"/>
          </w:tcPr>
          <w:p w14:paraId="2FA7A9EA" w14:textId="77777777" w:rsidR="00122CEB" w:rsidRDefault="00122CEB">
            <w:pPr>
              <w:pStyle w:val="ConsPlusNormal"/>
              <w:jc w:val="center"/>
            </w:pPr>
            <w:r>
              <w:t>04 12</w:t>
            </w:r>
          </w:p>
        </w:tc>
        <w:tc>
          <w:tcPr>
            <w:tcW w:w="1644" w:type="dxa"/>
          </w:tcPr>
          <w:p w14:paraId="4E2E383E" w14:textId="77777777" w:rsidR="00122CEB" w:rsidRDefault="00122CEB">
            <w:pPr>
              <w:pStyle w:val="ConsPlusNormal"/>
              <w:jc w:val="center"/>
            </w:pPr>
            <w:r>
              <w:t>07 3 06 2Ц080</w:t>
            </w:r>
          </w:p>
        </w:tc>
        <w:tc>
          <w:tcPr>
            <w:tcW w:w="484" w:type="dxa"/>
          </w:tcPr>
          <w:p w14:paraId="5E30923D" w14:textId="77777777" w:rsidR="00122CEB" w:rsidRDefault="00122CEB">
            <w:pPr>
              <w:pStyle w:val="ConsPlusNormal"/>
            </w:pPr>
          </w:p>
        </w:tc>
        <w:tc>
          <w:tcPr>
            <w:tcW w:w="3964" w:type="dxa"/>
          </w:tcPr>
          <w:p w14:paraId="086727B3" w14:textId="77777777" w:rsidR="00122CEB" w:rsidRDefault="00122CEB">
            <w:pPr>
              <w:pStyle w:val="ConsPlusNormal"/>
            </w:pPr>
            <w:r>
              <w:t>Продвижение Пермского края на международном и российском уровнях</w:t>
            </w:r>
          </w:p>
        </w:tc>
        <w:tc>
          <w:tcPr>
            <w:tcW w:w="1384" w:type="dxa"/>
          </w:tcPr>
          <w:p w14:paraId="786AA2F7" w14:textId="77777777" w:rsidR="00122CEB" w:rsidRDefault="00122CEB">
            <w:pPr>
              <w:pStyle w:val="ConsPlusNormal"/>
              <w:jc w:val="right"/>
            </w:pPr>
            <w:r>
              <w:t>300,0</w:t>
            </w:r>
          </w:p>
        </w:tc>
        <w:tc>
          <w:tcPr>
            <w:tcW w:w="1384" w:type="dxa"/>
          </w:tcPr>
          <w:p w14:paraId="2DFACCA0" w14:textId="77777777" w:rsidR="00122CEB" w:rsidRDefault="00122CEB">
            <w:pPr>
              <w:pStyle w:val="ConsPlusNormal"/>
              <w:jc w:val="right"/>
            </w:pPr>
            <w:r>
              <w:t>300,0</w:t>
            </w:r>
          </w:p>
        </w:tc>
        <w:tc>
          <w:tcPr>
            <w:tcW w:w="1384" w:type="dxa"/>
          </w:tcPr>
          <w:p w14:paraId="0988E960" w14:textId="77777777" w:rsidR="00122CEB" w:rsidRDefault="00122CEB">
            <w:pPr>
              <w:pStyle w:val="ConsPlusNormal"/>
              <w:jc w:val="right"/>
            </w:pPr>
            <w:r>
              <w:t>300,0</w:t>
            </w:r>
          </w:p>
        </w:tc>
      </w:tr>
      <w:tr w:rsidR="00122CEB" w14:paraId="539693C1" w14:textId="77777777">
        <w:tc>
          <w:tcPr>
            <w:tcW w:w="567" w:type="dxa"/>
          </w:tcPr>
          <w:p w14:paraId="5F96EA6D" w14:textId="77777777" w:rsidR="00122CEB" w:rsidRDefault="00122CEB">
            <w:pPr>
              <w:pStyle w:val="ConsPlusNormal"/>
              <w:jc w:val="center"/>
            </w:pPr>
            <w:r>
              <w:t>836</w:t>
            </w:r>
          </w:p>
        </w:tc>
        <w:tc>
          <w:tcPr>
            <w:tcW w:w="794" w:type="dxa"/>
          </w:tcPr>
          <w:p w14:paraId="3BAC5195" w14:textId="77777777" w:rsidR="00122CEB" w:rsidRDefault="00122CEB">
            <w:pPr>
              <w:pStyle w:val="ConsPlusNormal"/>
              <w:jc w:val="center"/>
            </w:pPr>
            <w:r>
              <w:t>04 12</w:t>
            </w:r>
          </w:p>
        </w:tc>
        <w:tc>
          <w:tcPr>
            <w:tcW w:w="1644" w:type="dxa"/>
          </w:tcPr>
          <w:p w14:paraId="5CC28FE1" w14:textId="77777777" w:rsidR="00122CEB" w:rsidRDefault="00122CEB">
            <w:pPr>
              <w:pStyle w:val="ConsPlusNormal"/>
              <w:jc w:val="center"/>
            </w:pPr>
            <w:r>
              <w:t>07 3 06 2Ц080</w:t>
            </w:r>
          </w:p>
        </w:tc>
        <w:tc>
          <w:tcPr>
            <w:tcW w:w="484" w:type="dxa"/>
          </w:tcPr>
          <w:p w14:paraId="2F1680E8" w14:textId="77777777" w:rsidR="00122CEB" w:rsidRDefault="00122CEB">
            <w:pPr>
              <w:pStyle w:val="ConsPlusNormal"/>
              <w:jc w:val="center"/>
            </w:pPr>
            <w:r>
              <w:t>200</w:t>
            </w:r>
          </w:p>
        </w:tc>
        <w:tc>
          <w:tcPr>
            <w:tcW w:w="3964" w:type="dxa"/>
          </w:tcPr>
          <w:p w14:paraId="0D5C19C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155A470" w14:textId="77777777" w:rsidR="00122CEB" w:rsidRDefault="00122CEB">
            <w:pPr>
              <w:pStyle w:val="ConsPlusNormal"/>
              <w:jc w:val="right"/>
            </w:pPr>
            <w:r>
              <w:t>300,0</w:t>
            </w:r>
          </w:p>
        </w:tc>
        <w:tc>
          <w:tcPr>
            <w:tcW w:w="1384" w:type="dxa"/>
          </w:tcPr>
          <w:p w14:paraId="6D92188E" w14:textId="77777777" w:rsidR="00122CEB" w:rsidRDefault="00122CEB">
            <w:pPr>
              <w:pStyle w:val="ConsPlusNormal"/>
              <w:jc w:val="right"/>
            </w:pPr>
            <w:r>
              <w:t>300,0</w:t>
            </w:r>
          </w:p>
        </w:tc>
        <w:tc>
          <w:tcPr>
            <w:tcW w:w="1384" w:type="dxa"/>
          </w:tcPr>
          <w:p w14:paraId="18C4DE73" w14:textId="77777777" w:rsidR="00122CEB" w:rsidRDefault="00122CEB">
            <w:pPr>
              <w:pStyle w:val="ConsPlusNormal"/>
              <w:jc w:val="right"/>
            </w:pPr>
            <w:r>
              <w:t>300,0</w:t>
            </w:r>
          </w:p>
        </w:tc>
      </w:tr>
      <w:tr w:rsidR="00122CEB" w14:paraId="7443AB46" w14:textId="77777777">
        <w:tc>
          <w:tcPr>
            <w:tcW w:w="567" w:type="dxa"/>
          </w:tcPr>
          <w:p w14:paraId="52AF32DF" w14:textId="77777777" w:rsidR="00122CEB" w:rsidRDefault="00122CEB">
            <w:pPr>
              <w:pStyle w:val="ConsPlusNormal"/>
              <w:jc w:val="center"/>
            </w:pPr>
            <w:r>
              <w:t>836</w:t>
            </w:r>
          </w:p>
        </w:tc>
        <w:tc>
          <w:tcPr>
            <w:tcW w:w="794" w:type="dxa"/>
          </w:tcPr>
          <w:p w14:paraId="263F7419" w14:textId="77777777" w:rsidR="00122CEB" w:rsidRDefault="00122CEB">
            <w:pPr>
              <w:pStyle w:val="ConsPlusNormal"/>
              <w:jc w:val="center"/>
            </w:pPr>
            <w:r>
              <w:t>04 12</w:t>
            </w:r>
          </w:p>
        </w:tc>
        <w:tc>
          <w:tcPr>
            <w:tcW w:w="1644" w:type="dxa"/>
          </w:tcPr>
          <w:p w14:paraId="6B55A9D0" w14:textId="77777777" w:rsidR="00122CEB" w:rsidRDefault="00122CEB">
            <w:pPr>
              <w:pStyle w:val="ConsPlusNormal"/>
              <w:jc w:val="center"/>
            </w:pPr>
            <w:r>
              <w:t>07 3 06 2Ц290</w:t>
            </w:r>
          </w:p>
        </w:tc>
        <w:tc>
          <w:tcPr>
            <w:tcW w:w="484" w:type="dxa"/>
          </w:tcPr>
          <w:p w14:paraId="50607C62" w14:textId="77777777" w:rsidR="00122CEB" w:rsidRDefault="00122CEB">
            <w:pPr>
              <w:pStyle w:val="ConsPlusNormal"/>
            </w:pPr>
          </w:p>
        </w:tc>
        <w:tc>
          <w:tcPr>
            <w:tcW w:w="3964" w:type="dxa"/>
          </w:tcPr>
          <w:p w14:paraId="2090A421" w14:textId="77777777" w:rsidR="00122CEB" w:rsidRDefault="00122CEB">
            <w:pPr>
              <w:pStyle w:val="ConsPlusNormal"/>
            </w:pPr>
            <w:r>
              <w:t>Членство в Ассоциации экономического взаимодействия субъектов Российской Федерации "Ассоциация инновационных регионов России"</w:t>
            </w:r>
          </w:p>
        </w:tc>
        <w:tc>
          <w:tcPr>
            <w:tcW w:w="1384" w:type="dxa"/>
          </w:tcPr>
          <w:p w14:paraId="67F5485F" w14:textId="77777777" w:rsidR="00122CEB" w:rsidRDefault="00122CEB">
            <w:pPr>
              <w:pStyle w:val="ConsPlusNormal"/>
              <w:jc w:val="right"/>
            </w:pPr>
            <w:r>
              <w:t>5000,0</w:t>
            </w:r>
          </w:p>
        </w:tc>
        <w:tc>
          <w:tcPr>
            <w:tcW w:w="1384" w:type="dxa"/>
          </w:tcPr>
          <w:p w14:paraId="47E6622B" w14:textId="77777777" w:rsidR="00122CEB" w:rsidRDefault="00122CEB">
            <w:pPr>
              <w:pStyle w:val="ConsPlusNormal"/>
              <w:jc w:val="right"/>
            </w:pPr>
            <w:r>
              <w:t>5000,0</w:t>
            </w:r>
          </w:p>
        </w:tc>
        <w:tc>
          <w:tcPr>
            <w:tcW w:w="1384" w:type="dxa"/>
          </w:tcPr>
          <w:p w14:paraId="6C50D68C" w14:textId="77777777" w:rsidR="00122CEB" w:rsidRDefault="00122CEB">
            <w:pPr>
              <w:pStyle w:val="ConsPlusNormal"/>
              <w:jc w:val="right"/>
            </w:pPr>
            <w:r>
              <w:t>5000,0</w:t>
            </w:r>
          </w:p>
        </w:tc>
      </w:tr>
      <w:tr w:rsidR="00122CEB" w14:paraId="1632CCBD" w14:textId="77777777">
        <w:tc>
          <w:tcPr>
            <w:tcW w:w="567" w:type="dxa"/>
          </w:tcPr>
          <w:p w14:paraId="630E845A" w14:textId="77777777" w:rsidR="00122CEB" w:rsidRDefault="00122CEB">
            <w:pPr>
              <w:pStyle w:val="ConsPlusNormal"/>
              <w:jc w:val="center"/>
            </w:pPr>
            <w:r>
              <w:t>836</w:t>
            </w:r>
          </w:p>
        </w:tc>
        <w:tc>
          <w:tcPr>
            <w:tcW w:w="794" w:type="dxa"/>
          </w:tcPr>
          <w:p w14:paraId="3EF86E80" w14:textId="77777777" w:rsidR="00122CEB" w:rsidRDefault="00122CEB">
            <w:pPr>
              <w:pStyle w:val="ConsPlusNormal"/>
              <w:jc w:val="center"/>
            </w:pPr>
            <w:r>
              <w:t>04 12</w:t>
            </w:r>
          </w:p>
        </w:tc>
        <w:tc>
          <w:tcPr>
            <w:tcW w:w="1644" w:type="dxa"/>
          </w:tcPr>
          <w:p w14:paraId="5BB3FD5D" w14:textId="77777777" w:rsidR="00122CEB" w:rsidRDefault="00122CEB">
            <w:pPr>
              <w:pStyle w:val="ConsPlusNormal"/>
              <w:jc w:val="center"/>
            </w:pPr>
            <w:r>
              <w:t>07 3 06 2Ц290</w:t>
            </w:r>
          </w:p>
        </w:tc>
        <w:tc>
          <w:tcPr>
            <w:tcW w:w="484" w:type="dxa"/>
          </w:tcPr>
          <w:p w14:paraId="230BC2F6" w14:textId="77777777" w:rsidR="00122CEB" w:rsidRDefault="00122CEB">
            <w:pPr>
              <w:pStyle w:val="ConsPlusNormal"/>
              <w:jc w:val="center"/>
            </w:pPr>
            <w:r>
              <w:t>800</w:t>
            </w:r>
          </w:p>
        </w:tc>
        <w:tc>
          <w:tcPr>
            <w:tcW w:w="3964" w:type="dxa"/>
          </w:tcPr>
          <w:p w14:paraId="1543199B" w14:textId="77777777" w:rsidR="00122CEB" w:rsidRDefault="00122CEB">
            <w:pPr>
              <w:pStyle w:val="ConsPlusNormal"/>
            </w:pPr>
            <w:r>
              <w:t>Иные бюджетные ассигнования</w:t>
            </w:r>
          </w:p>
        </w:tc>
        <w:tc>
          <w:tcPr>
            <w:tcW w:w="1384" w:type="dxa"/>
          </w:tcPr>
          <w:p w14:paraId="4A3A18AA" w14:textId="77777777" w:rsidR="00122CEB" w:rsidRDefault="00122CEB">
            <w:pPr>
              <w:pStyle w:val="ConsPlusNormal"/>
              <w:jc w:val="right"/>
            </w:pPr>
            <w:r>
              <w:t>5000,0</w:t>
            </w:r>
          </w:p>
        </w:tc>
        <w:tc>
          <w:tcPr>
            <w:tcW w:w="1384" w:type="dxa"/>
          </w:tcPr>
          <w:p w14:paraId="31D104EE" w14:textId="77777777" w:rsidR="00122CEB" w:rsidRDefault="00122CEB">
            <w:pPr>
              <w:pStyle w:val="ConsPlusNormal"/>
              <w:jc w:val="right"/>
            </w:pPr>
            <w:r>
              <w:t>5000,0</w:t>
            </w:r>
          </w:p>
        </w:tc>
        <w:tc>
          <w:tcPr>
            <w:tcW w:w="1384" w:type="dxa"/>
          </w:tcPr>
          <w:p w14:paraId="3AB6E9C4" w14:textId="77777777" w:rsidR="00122CEB" w:rsidRDefault="00122CEB">
            <w:pPr>
              <w:pStyle w:val="ConsPlusNormal"/>
              <w:jc w:val="right"/>
            </w:pPr>
            <w:r>
              <w:t>5000,0</w:t>
            </w:r>
          </w:p>
        </w:tc>
      </w:tr>
      <w:tr w:rsidR="00122CEB" w14:paraId="632EC63A" w14:textId="77777777">
        <w:tc>
          <w:tcPr>
            <w:tcW w:w="567" w:type="dxa"/>
          </w:tcPr>
          <w:p w14:paraId="35E51B8B" w14:textId="77777777" w:rsidR="00122CEB" w:rsidRDefault="00122CEB">
            <w:pPr>
              <w:pStyle w:val="ConsPlusNormal"/>
              <w:jc w:val="center"/>
            </w:pPr>
            <w:r>
              <w:lastRenderedPageBreak/>
              <w:t>836</w:t>
            </w:r>
          </w:p>
        </w:tc>
        <w:tc>
          <w:tcPr>
            <w:tcW w:w="794" w:type="dxa"/>
          </w:tcPr>
          <w:p w14:paraId="315E75C5" w14:textId="77777777" w:rsidR="00122CEB" w:rsidRDefault="00122CEB">
            <w:pPr>
              <w:pStyle w:val="ConsPlusNormal"/>
              <w:jc w:val="center"/>
            </w:pPr>
            <w:r>
              <w:t>04 12</w:t>
            </w:r>
          </w:p>
        </w:tc>
        <w:tc>
          <w:tcPr>
            <w:tcW w:w="1644" w:type="dxa"/>
          </w:tcPr>
          <w:p w14:paraId="0FD8CAFB" w14:textId="77777777" w:rsidR="00122CEB" w:rsidRDefault="00122CEB">
            <w:pPr>
              <w:pStyle w:val="ConsPlusNormal"/>
              <w:jc w:val="center"/>
            </w:pPr>
            <w:r>
              <w:t>07 3 06 2Ц880</w:t>
            </w:r>
          </w:p>
        </w:tc>
        <w:tc>
          <w:tcPr>
            <w:tcW w:w="484" w:type="dxa"/>
          </w:tcPr>
          <w:p w14:paraId="0AEFAC72" w14:textId="77777777" w:rsidR="00122CEB" w:rsidRDefault="00122CEB">
            <w:pPr>
              <w:pStyle w:val="ConsPlusNormal"/>
            </w:pPr>
          </w:p>
        </w:tc>
        <w:tc>
          <w:tcPr>
            <w:tcW w:w="3964" w:type="dxa"/>
          </w:tcPr>
          <w:p w14:paraId="27B739CD" w14:textId="77777777" w:rsidR="00122CEB" w:rsidRDefault="00122CEB">
            <w:pPr>
              <w:pStyle w:val="ConsPlusNormal"/>
            </w:pPr>
            <w:r>
              <w:t>Проведение мероприятий по присвоению и поддержанию кредитного рейтинга Пермского края</w:t>
            </w:r>
          </w:p>
        </w:tc>
        <w:tc>
          <w:tcPr>
            <w:tcW w:w="1384" w:type="dxa"/>
          </w:tcPr>
          <w:p w14:paraId="3B3143A4" w14:textId="77777777" w:rsidR="00122CEB" w:rsidRDefault="00122CEB">
            <w:pPr>
              <w:pStyle w:val="ConsPlusNormal"/>
              <w:jc w:val="right"/>
            </w:pPr>
            <w:r>
              <w:t>683,3</w:t>
            </w:r>
          </w:p>
        </w:tc>
        <w:tc>
          <w:tcPr>
            <w:tcW w:w="1384" w:type="dxa"/>
          </w:tcPr>
          <w:p w14:paraId="6BFCC012" w14:textId="77777777" w:rsidR="00122CEB" w:rsidRDefault="00122CEB">
            <w:pPr>
              <w:pStyle w:val="ConsPlusNormal"/>
              <w:jc w:val="right"/>
            </w:pPr>
            <w:r>
              <w:t>683,3</w:t>
            </w:r>
          </w:p>
        </w:tc>
        <w:tc>
          <w:tcPr>
            <w:tcW w:w="1384" w:type="dxa"/>
          </w:tcPr>
          <w:p w14:paraId="5A61560B" w14:textId="77777777" w:rsidR="00122CEB" w:rsidRDefault="00122CEB">
            <w:pPr>
              <w:pStyle w:val="ConsPlusNormal"/>
              <w:jc w:val="right"/>
            </w:pPr>
            <w:r>
              <w:t>683,3</w:t>
            </w:r>
          </w:p>
        </w:tc>
      </w:tr>
      <w:tr w:rsidR="00122CEB" w14:paraId="3B838B7D" w14:textId="77777777">
        <w:tc>
          <w:tcPr>
            <w:tcW w:w="567" w:type="dxa"/>
          </w:tcPr>
          <w:p w14:paraId="14777DEF" w14:textId="77777777" w:rsidR="00122CEB" w:rsidRDefault="00122CEB">
            <w:pPr>
              <w:pStyle w:val="ConsPlusNormal"/>
              <w:jc w:val="center"/>
            </w:pPr>
            <w:r>
              <w:t>836</w:t>
            </w:r>
          </w:p>
        </w:tc>
        <w:tc>
          <w:tcPr>
            <w:tcW w:w="794" w:type="dxa"/>
          </w:tcPr>
          <w:p w14:paraId="4726EBA7" w14:textId="77777777" w:rsidR="00122CEB" w:rsidRDefault="00122CEB">
            <w:pPr>
              <w:pStyle w:val="ConsPlusNormal"/>
              <w:jc w:val="center"/>
            </w:pPr>
            <w:r>
              <w:t>04 12</w:t>
            </w:r>
          </w:p>
        </w:tc>
        <w:tc>
          <w:tcPr>
            <w:tcW w:w="1644" w:type="dxa"/>
          </w:tcPr>
          <w:p w14:paraId="3B2B377E" w14:textId="77777777" w:rsidR="00122CEB" w:rsidRDefault="00122CEB">
            <w:pPr>
              <w:pStyle w:val="ConsPlusNormal"/>
              <w:jc w:val="center"/>
            </w:pPr>
            <w:r>
              <w:t>07 3 06 2Ц880</w:t>
            </w:r>
          </w:p>
        </w:tc>
        <w:tc>
          <w:tcPr>
            <w:tcW w:w="484" w:type="dxa"/>
          </w:tcPr>
          <w:p w14:paraId="03FC9DBE" w14:textId="77777777" w:rsidR="00122CEB" w:rsidRDefault="00122CEB">
            <w:pPr>
              <w:pStyle w:val="ConsPlusNormal"/>
              <w:jc w:val="center"/>
            </w:pPr>
            <w:r>
              <w:t>200</w:t>
            </w:r>
          </w:p>
        </w:tc>
        <w:tc>
          <w:tcPr>
            <w:tcW w:w="3964" w:type="dxa"/>
          </w:tcPr>
          <w:p w14:paraId="0D3C21A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6E38371" w14:textId="77777777" w:rsidR="00122CEB" w:rsidRDefault="00122CEB">
            <w:pPr>
              <w:pStyle w:val="ConsPlusNormal"/>
              <w:jc w:val="right"/>
            </w:pPr>
            <w:r>
              <w:t>683,3</w:t>
            </w:r>
          </w:p>
        </w:tc>
        <w:tc>
          <w:tcPr>
            <w:tcW w:w="1384" w:type="dxa"/>
          </w:tcPr>
          <w:p w14:paraId="71367158" w14:textId="77777777" w:rsidR="00122CEB" w:rsidRDefault="00122CEB">
            <w:pPr>
              <w:pStyle w:val="ConsPlusNormal"/>
              <w:jc w:val="right"/>
            </w:pPr>
            <w:r>
              <w:t>683,3</w:t>
            </w:r>
          </w:p>
        </w:tc>
        <w:tc>
          <w:tcPr>
            <w:tcW w:w="1384" w:type="dxa"/>
          </w:tcPr>
          <w:p w14:paraId="50A7415E" w14:textId="77777777" w:rsidR="00122CEB" w:rsidRDefault="00122CEB">
            <w:pPr>
              <w:pStyle w:val="ConsPlusNormal"/>
              <w:jc w:val="right"/>
            </w:pPr>
            <w:r>
              <w:t>683,3</w:t>
            </w:r>
          </w:p>
        </w:tc>
      </w:tr>
      <w:tr w:rsidR="00122CEB" w14:paraId="22627527" w14:textId="77777777">
        <w:tc>
          <w:tcPr>
            <w:tcW w:w="567" w:type="dxa"/>
          </w:tcPr>
          <w:p w14:paraId="408B1A2B" w14:textId="77777777" w:rsidR="00122CEB" w:rsidRDefault="00122CEB">
            <w:pPr>
              <w:pStyle w:val="ConsPlusNormal"/>
              <w:jc w:val="center"/>
            </w:pPr>
            <w:r>
              <w:t>836</w:t>
            </w:r>
          </w:p>
        </w:tc>
        <w:tc>
          <w:tcPr>
            <w:tcW w:w="794" w:type="dxa"/>
          </w:tcPr>
          <w:p w14:paraId="3377C2B5" w14:textId="77777777" w:rsidR="00122CEB" w:rsidRDefault="00122CEB">
            <w:pPr>
              <w:pStyle w:val="ConsPlusNormal"/>
              <w:jc w:val="center"/>
            </w:pPr>
            <w:r>
              <w:t>04 12</w:t>
            </w:r>
          </w:p>
        </w:tc>
        <w:tc>
          <w:tcPr>
            <w:tcW w:w="1644" w:type="dxa"/>
          </w:tcPr>
          <w:p w14:paraId="1475607D" w14:textId="77777777" w:rsidR="00122CEB" w:rsidRDefault="00122CEB">
            <w:pPr>
              <w:pStyle w:val="ConsPlusNormal"/>
              <w:jc w:val="center"/>
            </w:pPr>
            <w:r>
              <w:t>07 3 10 00000</w:t>
            </w:r>
          </w:p>
        </w:tc>
        <w:tc>
          <w:tcPr>
            <w:tcW w:w="484" w:type="dxa"/>
          </w:tcPr>
          <w:p w14:paraId="760360DE" w14:textId="77777777" w:rsidR="00122CEB" w:rsidRDefault="00122CEB">
            <w:pPr>
              <w:pStyle w:val="ConsPlusNormal"/>
            </w:pPr>
          </w:p>
        </w:tc>
        <w:tc>
          <w:tcPr>
            <w:tcW w:w="3964" w:type="dxa"/>
          </w:tcPr>
          <w:p w14:paraId="7AA80D18" w14:textId="77777777" w:rsidR="00122CEB" w:rsidRDefault="00122CEB">
            <w:pPr>
              <w:pStyle w:val="ConsPlusNormal"/>
            </w:pPr>
            <w:r>
              <w:t>Комплекс процессных мероприятий "Обеспечение деятельности государственных органов"</w:t>
            </w:r>
          </w:p>
        </w:tc>
        <w:tc>
          <w:tcPr>
            <w:tcW w:w="1384" w:type="dxa"/>
          </w:tcPr>
          <w:p w14:paraId="1C0B5A04" w14:textId="77777777" w:rsidR="00122CEB" w:rsidRDefault="00122CEB">
            <w:pPr>
              <w:pStyle w:val="ConsPlusNormal"/>
              <w:jc w:val="right"/>
            </w:pPr>
            <w:r>
              <w:t>45477,9</w:t>
            </w:r>
          </w:p>
        </w:tc>
        <w:tc>
          <w:tcPr>
            <w:tcW w:w="1384" w:type="dxa"/>
          </w:tcPr>
          <w:p w14:paraId="7A890E83" w14:textId="77777777" w:rsidR="00122CEB" w:rsidRDefault="00122CEB">
            <w:pPr>
              <w:pStyle w:val="ConsPlusNormal"/>
              <w:jc w:val="right"/>
            </w:pPr>
            <w:r>
              <w:t>54160,0</w:t>
            </w:r>
          </w:p>
        </w:tc>
        <w:tc>
          <w:tcPr>
            <w:tcW w:w="1384" w:type="dxa"/>
          </w:tcPr>
          <w:p w14:paraId="76FEA73B" w14:textId="77777777" w:rsidR="00122CEB" w:rsidRDefault="00122CEB">
            <w:pPr>
              <w:pStyle w:val="ConsPlusNormal"/>
              <w:jc w:val="right"/>
            </w:pPr>
            <w:r>
              <w:t>54160,0</w:t>
            </w:r>
          </w:p>
        </w:tc>
      </w:tr>
      <w:tr w:rsidR="00122CEB" w14:paraId="39DB067E" w14:textId="77777777">
        <w:tc>
          <w:tcPr>
            <w:tcW w:w="567" w:type="dxa"/>
          </w:tcPr>
          <w:p w14:paraId="3635103E" w14:textId="77777777" w:rsidR="00122CEB" w:rsidRDefault="00122CEB">
            <w:pPr>
              <w:pStyle w:val="ConsPlusNormal"/>
              <w:jc w:val="center"/>
            </w:pPr>
            <w:r>
              <w:t>836</w:t>
            </w:r>
          </w:p>
        </w:tc>
        <w:tc>
          <w:tcPr>
            <w:tcW w:w="794" w:type="dxa"/>
          </w:tcPr>
          <w:p w14:paraId="2CBCE168" w14:textId="77777777" w:rsidR="00122CEB" w:rsidRDefault="00122CEB">
            <w:pPr>
              <w:pStyle w:val="ConsPlusNormal"/>
              <w:jc w:val="center"/>
            </w:pPr>
            <w:r>
              <w:t>04 12</w:t>
            </w:r>
          </w:p>
        </w:tc>
        <w:tc>
          <w:tcPr>
            <w:tcW w:w="1644" w:type="dxa"/>
          </w:tcPr>
          <w:p w14:paraId="6520262D" w14:textId="77777777" w:rsidR="00122CEB" w:rsidRDefault="00122CEB">
            <w:pPr>
              <w:pStyle w:val="ConsPlusNormal"/>
              <w:jc w:val="center"/>
            </w:pPr>
            <w:r>
              <w:t>07 3 10 00090</w:t>
            </w:r>
          </w:p>
        </w:tc>
        <w:tc>
          <w:tcPr>
            <w:tcW w:w="484" w:type="dxa"/>
          </w:tcPr>
          <w:p w14:paraId="1D656C8F" w14:textId="77777777" w:rsidR="00122CEB" w:rsidRDefault="00122CEB">
            <w:pPr>
              <w:pStyle w:val="ConsPlusNormal"/>
            </w:pPr>
          </w:p>
        </w:tc>
        <w:tc>
          <w:tcPr>
            <w:tcW w:w="3964" w:type="dxa"/>
          </w:tcPr>
          <w:p w14:paraId="5702661E"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12146145" w14:textId="77777777" w:rsidR="00122CEB" w:rsidRDefault="00122CEB">
            <w:pPr>
              <w:pStyle w:val="ConsPlusNormal"/>
              <w:jc w:val="right"/>
            </w:pPr>
            <w:r>
              <w:t>45477,9</w:t>
            </w:r>
          </w:p>
        </w:tc>
        <w:tc>
          <w:tcPr>
            <w:tcW w:w="1384" w:type="dxa"/>
          </w:tcPr>
          <w:p w14:paraId="32E45BC6" w14:textId="77777777" w:rsidR="00122CEB" w:rsidRDefault="00122CEB">
            <w:pPr>
              <w:pStyle w:val="ConsPlusNormal"/>
              <w:jc w:val="right"/>
            </w:pPr>
            <w:r>
              <w:t>54160,0</w:t>
            </w:r>
          </w:p>
        </w:tc>
        <w:tc>
          <w:tcPr>
            <w:tcW w:w="1384" w:type="dxa"/>
          </w:tcPr>
          <w:p w14:paraId="7DA18E3F" w14:textId="77777777" w:rsidR="00122CEB" w:rsidRDefault="00122CEB">
            <w:pPr>
              <w:pStyle w:val="ConsPlusNormal"/>
              <w:jc w:val="right"/>
            </w:pPr>
            <w:r>
              <w:t>54160,0</w:t>
            </w:r>
          </w:p>
        </w:tc>
      </w:tr>
      <w:tr w:rsidR="00122CEB" w14:paraId="3201F4E7" w14:textId="77777777">
        <w:tc>
          <w:tcPr>
            <w:tcW w:w="567" w:type="dxa"/>
          </w:tcPr>
          <w:p w14:paraId="2294D024" w14:textId="77777777" w:rsidR="00122CEB" w:rsidRDefault="00122CEB">
            <w:pPr>
              <w:pStyle w:val="ConsPlusNormal"/>
              <w:jc w:val="center"/>
            </w:pPr>
            <w:r>
              <w:t>836</w:t>
            </w:r>
          </w:p>
        </w:tc>
        <w:tc>
          <w:tcPr>
            <w:tcW w:w="794" w:type="dxa"/>
          </w:tcPr>
          <w:p w14:paraId="4201A9AE" w14:textId="77777777" w:rsidR="00122CEB" w:rsidRDefault="00122CEB">
            <w:pPr>
              <w:pStyle w:val="ConsPlusNormal"/>
              <w:jc w:val="center"/>
            </w:pPr>
            <w:r>
              <w:t>04 12</w:t>
            </w:r>
          </w:p>
        </w:tc>
        <w:tc>
          <w:tcPr>
            <w:tcW w:w="1644" w:type="dxa"/>
          </w:tcPr>
          <w:p w14:paraId="54D73F51" w14:textId="77777777" w:rsidR="00122CEB" w:rsidRDefault="00122CEB">
            <w:pPr>
              <w:pStyle w:val="ConsPlusNormal"/>
              <w:jc w:val="center"/>
            </w:pPr>
            <w:r>
              <w:t>07 3 10 00090</w:t>
            </w:r>
          </w:p>
        </w:tc>
        <w:tc>
          <w:tcPr>
            <w:tcW w:w="484" w:type="dxa"/>
          </w:tcPr>
          <w:p w14:paraId="60A4EEB9" w14:textId="77777777" w:rsidR="00122CEB" w:rsidRDefault="00122CEB">
            <w:pPr>
              <w:pStyle w:val="ConsPlusNormal"/>
              <w:jc w:val="center"/>
            </w:pPr>
            <w:r>
              <w:t>100</w:t>
            </w:r>
          </w:p>
        </w:tc>
        <w:tc>
          <w:tcPr>
            <w:tcW w:w="3964" w:type="dxa"/>
          </w:tcPr>
          <w:p w14:paraId="3267296B"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AACAB2A" w14:textId="77777777" w:rsidR="00122CEB" w:rsidRDefault="00122CEB">
            <w:pPr>
              <w:pStyle w:val="ConsPlusNormal"/>
              <w:jc w:val="right"/>
            </w:pPr>
            <w:r>
              <w:t>41069,2</w:t>
            </w:r>
          </w:p>
        </w:tc>
        <w:tc>
          <w:tcPr>
            <w:tcW w:w="1384" w:type="dxa"/>
          </w:tcPr>
          <w:p w14:paraId="0D2F3411" w14:textId="77777777" w:rsidR="00122CEB" w:rsidRDefault="00122CEB">
            <w:pPr>
              <w:pStyle w:val="ConsPlusNormal"/>
              <w:jc w:val="right"/>
            </w:pPr>
            <w:r>
              <w:t>48831,3</w:t>
            </w:r>
          </w:p>
        </w:tc>
        <w:tc>
          <w:tcPr>
            <w:tcW w:w="1384" w:type="dxa"/>
          </w:tcPr>
          <w:p w14:paraId="66ED206D" w14:textId="77777777" w:rsidR="00122CEB" w:rsidRDefault="00122CEB">
            <w:pPr>
              <w:pStyle w:val="ConsPlusNormal"/>
              <w:jc w:val="right"/>
            </w:pPr>
            <w:r>
              <w:t>48831,3</w:t>
            </w:r>
          </w:p>
        </w:tc>
      </w:tr>
      <w:tr w:rsidR="00122CEB" w14:paraId="23467C12" w14:textId="77777777">
        <w:tc>
          <w:tcPr>
            <w:tcW w:w="567" w:type="dxa"/>
          </w:tcPr>
          <w:p w14:paraId="101D0CB3" w14:textId="77777777" w:rsidR="00122CEB" w:rsidRDefault="00122CEB">
            <w:pPr>
              <w:pStyle w:val="ConsPlusNormal"/>
              <w:jc w:val="center"/>
            </w:pPr>
            <w:r>
              <w:t>836</w:t>
            </w:r>
          </w:p>
        </w:tc>
        <w:tc>
          <w:tcPr>
            <w:tcW w:w="794" w:type="dxa"/>
          </w:tcPr>
          <w:p w14:paraId="457CED25" w14:textId="77777777" w:rsidR="00122CEB" w:rsidRDefault="00122CEB">
            <w:pPr>
              <w:pStyle w:val="ConsPlusNormal"/>
              <w:jc w:val="center"/>
            </w:pPr>
            <w:r>
              <w:t>04 12</w:t>
            </w:r>
          </w:p>
        </w:tc>
        <w:tc>
          <w:tcPr>
            <w:tcW w:w="1644" w:type="dxa"/>
          </w:tcPr>
          <w:p w14:paraId="64A26E2B" w14:textId="77777777" w:rsidR="00122CEB" w:rsidRDefault="00122CEB">
            <w:pPr>
              <w:pStyle w:val="ConsPlusNormal"/>
              <w:jc w:val="center"/>
            </w:pPr>
            <w:r>
              <w:t>07 3 10 00090</w:t>
            </w:r>
          </w:p>
        </w:tc>
        <w:tc>
          <w:tcPr>
            <w:tcW w:w="484" w:type="dxa"/>
          </w:tcPr>
          <w:p w14:paraId="46695DA2" w14:textId="77777777" w:rsidR="00122CEB" w:rsidRDefault="00122CEB">
            <w:pPr>
              <w:pStyle w:val="ConsPlusNormal"/>
              <w:jc w:val="center"/>
            </w:pPr>
            <w:r>
              <w:t>200</w:t>
            </w:r>
          </w:p>
        </w:tc>
        <w:tc>
          <w:tcPr>
            <w:tcW w:w="3964" w:type="dxa"/>
          </w:tcPr>
          <w:p w14:paraId="5339ECE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0429769" w14:textId="77777777" w:rsidR="00122CEB" w:rsidRDefault="00122CEB">
            <w:pPr>
              <w:pStyle w:val="ConsPlusNormal"/>
              <w:jc w:val="right"/>
            </w:pPr>
            <w:r>
              <w:t>4398,7</w:t>
            </w:r>
          </w:p>
        </w:tc>
        <w:tc>
          <w:tcPr>
            <w:tcW w:w="1384" w:type="dxa"/>
          </w:tcPr>
          <w:p w14:paraId="45B77F25" w14:textId="77777777" w:rsidR="00122CEB" w:rsidRDefault="00122CEB">
            <w:pPr>
              <w:pStyle w:val="ConsPlusNormal"/>
              <w:jc w:val="right"/>
            </w:pPr>
            <w:r>
              <w:t>5328,7</w:t>
            </w:r>
          </w:p>
        </w:tc>
        <w:tc>
          <w:tcPr>
            <w:tcW w:w="1384" w:type="dxa"/>
          </w:tcPr>
          <w:p w14:paraId="2B958CC7" w14:textId="77777777" w:rsidR="00122CEB" w:rsidRDefault="00122CEB">
            <w:pPr>
              <w:pStyle w:val="ConsPlusNormal"/>
              <w:jc w:val="right"/>
            </w:pPr>
            <w:r>
              <w:t>5328,7</w:t>
            </w:r>
          </w:p>
        </w:tc>
      </w:tr>
      <w:tr w:rsidR="00122CEB" w14:paraId="76CA1188" w14:textId="77777777">
        <w:tc>
          <w:tcPr>
            <w:tcW w:w="567" w:type="dxa"/>
          </w:tcPr>
          <w:p w14:paraId="621286D8" w14:textId="77777777" w:rsidR="00122CEB" w:rsidRDefault="00122CEB">
            <w:pPr>
              <w:pStyle w:val="ConsPlusNormal"/>
              <w:jc w:val="center"/>
            </w:pPr>
            <w:r>
              <w:t>836</w:t>
            </w:r>
          </w:p>
        </w:tc>
        <w:tc>
          <w:tcPr>
            <w:tcW w:w="794" w:type="dxa"/>
          </w:tcPr>
          <w:p w14:paraId="7BCBF12B" w14:textId="77777777" w:rsidR="00122CEB" w:rsidRDefault="00122CEB">
            <w:pPr>
              <w:pStyle w:val="ConsPlusNormal"/>
              <w:jc w:val="center"/>
            </w:pPr>
            <w:r>
              <w:t>04 12</w:t>
            </w:r>
          </w:p>
        </w:tc>
        <w:tc>
          <w:tcPr>
            <w:tcW w:w="1644" w:type="dxa"/>
          </w:tcPr>
          <w:p w14:paraId="59F0039E" w14:textId="77777777" w:rsidR="00122CEB" w:rsidRDefault="00122CEB">
            <w:pPr>
              <w:pStyle w:val="ConsPlusNormal"/>
              <w:jc w:val="center"/>
            </w:pPr>
            <w:r>
              <w:t>07 3 10 00090</w:t>
            </w:r>
          </w:p>
        </w:tc>
        <w:tc>
          <w:tcPr>
            <w:tcW w:w="484" w:type="dxa"/>
          </w:tcPr>
          <w:p w14:paraId="67C7AE1F" w14:textId="77777777" w:rsidR="00122CEB" w:rsidRDefault="00122CEB">
            <w:pPr>
              <w:pStyle w:val="ConsPlusNormal"/>
              <w:jc w:val="center"/>
            </w:pPr>
            <w:r>
              <w:t>300</w:t>
            </w:r>
          </w:p>
        </w:tc>
        <w:tc>
          <w:tcPr>
            <w:tcW w:w="3964" w:type="dxa"/>
          </w:tcPr>
          <w:p w14:paraId="726FC06A" w14:textId="77777777" w:rsidR="00122CEB" w:rsidRDefault="00122CEB">
            <w:pPr>
              <w:pStyle w:val="ConsPlusNormal"/>
            </w:pPr>
            <w:r>
              <w:t>Социальное обеспечение и иные выплаты населению</w:t>
            </w:r>
          </w:p>
        </w:tc>
        <w:tc>
          <w:tcPr>
            <w:tcW w:w="1384" w:type="dxa"/>
          </w:tcPr>
          <w:p w14:paraId="44358497" w14:textId="77777777" w:rsidR="00122CEB" w:rsidRDefault="00122CEB">
            <w:pPr>
              <w:pStyle w:val="ConsPlusNormal"/>
              <w:jc w:val="right"/>
            </w:pPr>
            <w:r>
              <w:t>10,0</w:t>
            </w:r>
          </w:p>
        </w:tc>
        <w:tc>
          <w:tcPr>
            <w:tcW w:w="1384" w:type="dxa"/>
          </w:tcPr>
          <w:p w14:paraId="542C65DA" w14:textId="77777777" w:rsidR="00122CEB" w:rsidRDefault="00122CEB">
            <w:pPr>
              <w:pStyle w:val="ConsPlusNormal"/>
              <w:jc w:val="right"/>
            </w:pPr>
            <w:r>
              <w:t>0,0</w:t>
            </w:r>
          </w:p>
        </w:tc>
        <w:tc>
          <w:tcPr>
            <w:tcW w:w="1384" w:type="dxa"/>
          </w:tcPr>
          <w:p w14:paraId="464C4399" w14:textId="77777777" w:rsidR="00122CEB" w:rsidRDefault="00122CEB">
            <w:pPr>
              <w:pStyle w:val="ConsPlusNormal"/>
              <w:jc w:val="right"/>
            </w:pPr>
            <w:r>
              <w:t>0,0</w:t>
            </w:r>
          </w:p>
        </w:tc>
      </w:tr>
      <w:tr w:rsidR="00122CEB" w14:paraId="64E26F0E" w14:textId="77777777">
        <w:tc>
          <w:tcPr>
            <w:tcW w:w="567" w:type="dxa"/>
          </w:tcPr>
          <w:p w14:paraId="410F7D27" w14:textId="77777777" w:rsidR="00122CEB" w:rsidRDefault="00122CEB">
            <w:pPr>
              <w:pStyle w:val="ConsPlusNormal"/>
              <w:jc w:val="center"/>
            </w:pPr>
            <w:r>
              <w:t>840</w:t>
            </w:r>
          </w:p>
        </w:tc>
        <w:tc>
          <w:tcPr>
            <w:tcW w:w="794" w:type="dxa"/>
          </w:tcPr>
          <w:p w14:paraId="0A4106A1" w14:textId="77777777" w:rsidR="00122CEB" w:rsidRDefault="00122CEB">
            <w:pPr>
              <w:pStyle w:val="ConsPlusNormal"/>
            </w:pPr>
          </w:p>
        </w:tc>
        <w:tc>
          <w:tcPr>
            <w:tcW w:w="1644" w:type="dxa"/>
          </w:tcPr>
          <w:p w14:paraId="7BA81092" w14:textId="77777777" w:rsidR="00122CEB" w:rsidRDefault="00122CEB">
            <w:pPr>
              <w:pStyle w:val="ConsPlusNormal"/>
            </w:pPr>
          </w:p>
        </w:tc>
        <w:tc>
          <w:tcPr>
            <w:tcW w:w="484" w:type="dxa"/>
          </w:tcPr>
          <w:p w14:paraId="7990B92E" w14:textId="77777777" w:rsidR="00122CEB" w:rsidRDefault="00122CEB">
            <w:pPr>
              <w:pStyle w:val="ConsPlusNormal"/>
            </w:pPr>
          </w:p>
        </w:tc>
        <w:tc>
          <w:tcPr>
            <w:tcW w:w="3964" w:type="dxa"/>
          </w:tcPr>
          <w:p w14:paraId="401D1B90" w14:textId="77777777" w:rsidR="00122CEB" w:rsidRDefault="00122CEB">
            <w:pPr>
              <w:pStyle w:val="ConsPlusNormal"/>
            </w:pPr>
            <w:r>
              <w:t>Министерство финансов Пермского края</w:t>
            </w:r>
          </w:p>
        </w:tc>
        <w:tc>
          <w:tcPr>
            <w:tcW w:w="1384" w:type="dxa"/>
          </w:tcPr>
          <w:p w14:paraId="37B734E9" w14:textId="77777777" w:rsidR="00122CEB" w:rsidRDefault="00122CEB">
            <w:pPr>
              <w:pStyle w:val="ConsPlusNormal"/>
              <w:jc w:val="right"/>
            </w:pPr>
            <w:r>
              <w:t>19547685,9</w:t>
            </w:r>
          </w:p>
        </w:tc>
        <w:tc>
          <w:tcPr>
            <w:tcW w:w="1384" w:type="dxa"/>
          </w:tcPr>
          <w:p w14:paraId="0A75A112" w14:textId="77777777" w:rsidR="00122CEB" w:rsidRDefault="00122CEB">
            <w:pPr>
              <w:pStyle w:val="ConsPlusNormal"/>
              <w:jc w:val="right"/>
            </w:pPr>
            <w:r>
              <w:t>16807003,8</w:t>
            </w:r>
          </w:p>
        </w:tc>
        <w:tc>
          <w:tcPr>
            <w:tcW w:w="1384" w:type="dxa"/>
          </w:tcPr>
          <w:p w14:paraId="5DB0DB85" w14:textId="77777777" w:rsidR="00122CEB" w:rsidRDefault="00122CEB">
            <w:pPr>
              <w:pStyle w:val="ConsPlusNormal"/>
              <w:jc w:val="right"/>
            </w:pPr>
            <w:r>
              <w:t>17533121,9</w:t>
            </w:r>
          </w:p>
        </w:tc>
      </w:tr>
      <w:tr w:rsidR="00122CEB" w14:paraId="1542FD79" w14:textId="77777777">
        <w:tc>
          <w:tcPr>
            <w:tcW w:w="567" w:type="dxa"/>
          </w:tcPr>
          <w:p w14:paraId="5DCB61F2" w14:textId="77777777" w:rsidR="00122CEB" w:rsidRDefault="00122CEB">
            <w:pPr>
              <w:pStyle w:val="ConsPlusNormal"/>
              <w:jc w:val="center"/>
            </w:pPr>
            <w:r>
              <w:lastRenderedPageBreak/>
              <w:t>840</w:t>
            </w:r>
          </w:p>
        </w:tc>
        <w:tc>
          <w:tcPr>
            <w:tcW w:w="794" w:type="dxa"/>
          </w:tcPr>
          <w:p w14:paraId="5E797666" w14:textId="77777777" w:rsidR="00122CEB" w:rsidRDefault="00122CEB">
            <w:pPr>
              <w:pStyle w:val="ConsPlusNormal"/>
              <w:jc w:val="center"/>
            </w:pPr>
            <w:r>
              <w:t>01 00</w:t>
            </w:r>
          </w:p>
        </w:tc>
        <w:tc>
          <w:tcPr>
            <w:tcW w:w="1644" w:type="dxa"/>
          </w:tcPr>
          <w:p w14:paraId="74C02010" w14:textId="77777777" w:rsidR="00122CEB" w:rsidRDefault="00122CEB">
            <w:pPr>
              <w:pStyle w:val="ConsPlusNormal"/>
            </w:pPr>
          </w:p>
        </w:tc>
        <w:tc>
          <w:tcPr>
            <w:tcW w:w="484" w:type="dxa"/>
          </w:tcPr>
          <w:p w14:paraId="099AED11" w14:textId="77777777" w:rsidR="00122CEB" w:rsidRDefault="00122CEB">
            <w:pPr>
              <w:pStyle w:val="ConsPlusNormal"/>
            </w:pPr>
          </w:p>
        </w:tc>
        <w:tc>
          <w:tcPr>
            <w:tcW w:w="3964" w:type="dxa"/>
          </w:tcPr>
          <w:p w14:paraId="17856458" w14:textId="77777777" w:rsidR="00122CEB" w:rsidRDefault="00122CEB">
            <w:pPr>
              <w:pStyle w:val="ConsPlusNormal"/>
            </w:pPr>
            <w:r>
              <w:t>ОБЩЕГОСУДАРСТВЕННЫЕ ВОПРОСЫ</w:t>
            </w:r>
          </w:p>
        </w:tc>
        <w:tc>
          <w:tcPr>
            <w:tcW w:w="1384" w:type="dxa"/>
          </w:tcPr>
          <w:p w14:paraId="73673C2A" w14:textId="77777777" w:rsidR="00122CEB" w:rsidRDefault="00122CEB">
            <w:pPr>
              <w:pStyle w:val="ConsPlusNormal"/>
              <w:jc w:val="right"/>
            </w:pPr>
            <w:r>
              <w:t>7964200,3</w:t>
            </w:r>
          </w:p>
        </w:tc>
        <w:tc>
          <w:tcPr>
            <w:tcW w:w="1384" w:type="dxa"/>
          </w:tcPr>
          <w:p w14:paraId="5A7BF9F0" w14:textId="77777777" w:rsidR="00122CEB" w:rsidRDefault="00122CEB">
            <w:pPr>
              <w:pStyle w:val="ConsPlusNormal"/>
              <w:jc w:val="right"/>
            </w:pPr>
            <w:r>
              <w:t>3059760,3</w:t>
            </w:r>
          </w:p>
        </w:tc>
        <w:tc>
          <w:tcPr>
            <w:tcW w:w="1384" w:type="dxa"/>
          </w:tcPr>
          <w:p w14:paraId="61304E91" w14:textId="77777777" w:rsidR="00122CEB" w:rsidRDefault="00122CEB">
            <w:pPr>
              <w:pStyle w:val="ConsPlusNormal"/>
              <w:jc w:val="right"/>
            </w:pPr>
            <w:r>
              <w:t>3059760,3</w:t>
            </w:r>
          </w:p>
        </w:tc>
      </w:tr>
      <w:tr w:rsidR="00122CEB" w14:paraId="5E548E50" w14:textId="77777777">
        <w:tc>
          <w:tcPr>
            <w:tcW w:w="567" w:type="dxa"/>
          </w:tcPr>
          <w:p w14:paraId="4602DAE8" w14:textId="77777777" w:rsidR="00122CEB" w:rsidRDefault="00122CEB">
            <w:pPr>
              <w:pStyle w:val="ConsPlusNormal"/>
              <w:jc w:val="center"/>
            </w:pPr>
            <w:r>
              <w:t>840</w:t>
            </w:r>
          </w:p>
        </w:tc>
        <w:tc>
          <w:tcPr>
            <w:tcW w:w="794" w:type="dxa"/>
          </w:tcPr>
          <w:p w14:paraId="7694C8D9" w14:textId="77777777" w:rsidR="00122CEB" w:rsidRDefault="00122CEB">
            <w:pPr>
              <w:pStyle w:val="ConsPlusNormal"/>
              <w:jc w:val="center"/>
            </w:pPr>
            <w:r>
              <w:t>01 06</w:t>
            </w:r>
          </w:p>
        </w:tc>
        <w:tc>
          <w:tcPr>
            <w:tcW w:w="1644" w:type="dxa"/>
          </w:tcPr>
          <w:p w14:paraId="44EA337A" w14:textId="77777777" w:rsidR="00122CEB" w:rsidRDefault="00122CEB">
            <w:pPr>
              <w:pStyle w:val="ConsPlusNormal"/>
            </w:pPr>
          </w:p>
        </w:tc>
        <w:tc>
          <w:tcPr>
            <w:tcW w:w="484" w:type="dxa"/>
          </w:tcPr>
          <w:p w14:paraId="67C5B8E4" w14:textId="77777777" w:rsidR="00122CEB" w:rsidRDefault="00122CEB">
            <w:pPr>
              <w:pStyle w:val="ConsPlusNormal"/>
            </w:pPr>
          </w:p>
        </w:tc>
        <w:tc>
          <w:tcPr>
            <w:tcW w:w="3964" w:type="dxa"/>
          </w:tcPr>
          <w:p w14:paraId="27530069" w14:textId="77777777" w:rsidR="00122CEB" w:rsidRDefault="00122CE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1384" w:type="dxa"/>
          </w:tcPr>
          <w:p w14:paraId="3643801B" w14:textId="77777777" w:rsidR="00122CEB" w:rsidRDefault="00122CEB">
            <w:pPr>
              <w:pStyle w:val="ConsPlusNormal"/>
              <w:jc w:val="right"/>
            </w:pPr>
            <w:r>
              <w:t>625247,1</w:t>
            </w:r>
          </w:p>
        </w:tc>
        <w:tc>
          <w:tcPr>
            <w:tcW w:w="1384" w:type="dxa"/>
          </w:tcPr>
          <w:p w14:paraId="56965BFB" w14:textId="77777777" w:rsidR="00122CEB" w:rsidRDefault="00122CEB">
            <w:pPr>
              <w:pStyle w:val="ConsPlusNormal"/>
              <w:jc w:val="right"/>
            </w:pPr>
            <w:r>
              <w:t>675420,9</w:t>
            </w:r>
          </w:p>
        </w:tc>
        <w:tc>
          <w:tcPr>
            <w:tcW w:w="1384" w:type="dxa"/>
          </w:tcPr>
          <w:p w14:paraId="615393A8" w14:textId="77777777" w:rsidR="00122CEB" w:rsidRDefault="00122CEB">
            <w:pPr>
              <w:pStyle w:val="ConsPlusNormal"/>
              <w:jc w:val="right"/>
            </w:pPr>
            <w:r>
              <w:t>675420,9</w:t>
            </w:r>
          </w:p>
        </w:tc>
      </w:tr>
      <w:tr w:rsidR="00122CEB" w14:paraId="425A9C98" w14:textId="77777777">
        <w:tc>
          <w:tcPr>
            <w:tcW w:w="567" w:type="dxa"/>
          </w:tcPr>
          <w:p w14:paraId="6CE47DAF" w14:textId="77777777" w:rsidR="00122CEB" w:rsidRDefault="00122CEB">
            <w:pPr>
              <w:pStyle w:val="ConsPlusNormal"/>
              <w:jc w:val="center"/>
            </w:pPr>
            <w:r>
              <w:t>840</w:t>
            </w:r>
          </w:p>
        </w:tc>
        <w:tc>
          <w:tcPr>
            <w:tcW w:w="794" w:type="dxa"/>
          </w:tcPr>
          <w:p w14:paraId="14B68EA0" w14:textId="77777777" w:rsidR="00122CEB" w:rsidRDefault="00122CEB">
            <w:pPr>
              <w:pStyle w:val="ConsPlusNormal"/>
              <w:jc w:val="center"/>
            </w:pPr>
            <w:r>
              <w:t>01 06</w:t>
            </w:r>
          </w:p>
        </w:tc>
        <w:tc>
          <w:tcPr>
            <w:tcW w:w="1644" w:type="dxa"/>
          </w:tcPr>
          <w:p w14:paraId="3A8A40E7" w14:textId="77777777" w:rsidR="00122CEB" w:rsidRDefault="00122CEB">
            <w:pPr>
              <w:pStyle w:val="ConsPlusNormal"/>
              <w:jc w:val="center"/>
            </w:pPr>
            <w:r>
              <w:t>12 0 00 00000</w:t>
            </w:r>
          </w:p>
        </w:tc>
        <w:tc>
          <w:tcPr>
            <w:tcW w:w="484" w:type="dxa"/>
          </w:tcPr>
          <w:p w14:paraId="64E8C145" w14:textId="77777777" w:rsidR="00122CEB" w:rsidRDefault="00122CEB">
            <w:pPr>
              <w:pStyle w:val="ConsPlusNormal"/>
            </w:pPr>
          </w:p>
        </w:tc>
        <w:tc>
          <w:tcPr>
            <w:tcW w:w="3964" w:type="dxa"/>
          </w:tcPr>
          <w:p w14:paraId="504B6EB9" w14:textId="77777777" w:rsidR="00122CEB" w:rsidRDefault="00122CEB">
            <w:pPr>
              <w:pStyle w:val="ConsPlusNormal"/>
            </w:pPr>
            <w:r>
              <w:t>Государственная программа Пермского края "Общество и власть"</w:t>
            </w:r>
          </w:p>
        </w:tc>
        <w:tc>
          <w:tcPr>
            <w:tcW w:w="1384" w:type="dxa"/>
          </w:tcPr>
          <w:p w14:paraId="78E3964E" w14:textId="77777777" w:rsidR="00122CEB" w:rsidRDefault="00122CEB">
            <w:pPr>
              <w:pStyle w:val="ConsPlusNormal"/>
              <w:jc w:val="right"/>
            </w:pPr>
            <w:r>
              <w:t>706,2</w:t>
            </w:r>
          </w:p>
        </w:tc>
        <w:tc>
          <w:tcPr>
            <w:tcW w:w="1384" w:type="dxa"/>
          </w:tcPr>
          <w:p w14:paraId="4E0A2C24" w14:textId="77777777" w:rsidR="00122CEB" w:rsidRDefault="00122CEB">
            <w:pPr>
              <w:pStyle w:val="ConsPlusNormal"/>
              <w:jc w:val="right"/>
            </w:pPr>
            <w:r>
              <w:t>1306,2</w:t>
            </w:r>
          </w:p>
        </w:tc>
        <w:tc>
          <w:tcPr>
            <w:tcW w:w="1384" w:type="dxa"/>
          </w:tcPr>
          <w:p w14:paraId="774C3A04" w14:textId="77777777" w:rsidR="00122CEB" w:rsidRDefault="00122CEB">
            <w:pPr>
              <w:pStyle w:val="ConsPlusNormal"/>
              <w:jc w:val="right"/>
            </w:pPr>
            <w:r>
              <w:t>1306,2</w:t>
            </w:r>
          </w:p>
        </w:tc>
      </w:tr>
      <w:tr w:rsidR="00122CEB" w14:paraId="79AE25BE" w14:textId="77777777">
        <w:tc>
          <w:tcPr>
            <w:tcW w:w="567" w:type="dxa"/>
          </w:tcPr>
          <w:p w14:paraId="293657D9" w14:textId="77777777" w:rsidR="00122CEB" w:rsidRDefault="00122CEB">
            <w:pPr>
              <w:pStyle w:val="ConsPlusNormal"/>
              <w:jc w:val="center"/>
            </w:pPr>
            <w:r>
              <w:t>840</w:t>
            </w:r>
          </w:p>
        </w:tc>
        <w:tc>
          <w:tcPr>
            <w:tcW w:w="794" w:type="dxa"/>
          </w:tcPr>
          <w:p w14:paraId="24D4F780" w14:textId="77777777" w:rsidR="00122CEB" w:rsidRDefault="00122CEB">
            <w:pPr>
              <w:pStyle w:val="ConsPlusNormal"/>
              <w:jc w:val="center"/>
            </w:pPr>
            <w:r>
              <w:t>01 06</w:t>
            </w:r>
          </w:p>
        </w:tc>
        <w:tc>
          <w:tcPr>
            <w:tcW w:w="1644" w:type="dxa"/>
          </w:tcPr>
          <w:p w14:paraId="1927B0E9" w14:textId="77777777" w:rsidR="00122CEB" w:rsidRDefault="00122CEB">
            <w:pPr>
              <w:pStyle w:val="ConsPlusNormal"/>
              <w:jc w:val="center"/>
            </w:pPr>
            <w:r>
              <w:t>12 3 00 00000</w:t>
            </w:r>
          </w:p>
        </w:tc>
        <w:tc>
          <w:tcPr>
            <w:tcW w:w="484" w:type="dxa"/>
          </w:tcPr>
          <w:p w14:paraId="22BA9218" w14:textId="77777777" w:rsidR="00122CEB" w:rsidRDefault="00122CEB">
            <w:pPr>
              <w:pStyle w:val="ConsPlusNormal"/>
            </w:pPr>
          </w:p>
        </w:tc>
        <w:tc>
          <w:tcPr>
            <w:tcW w:w="3964" w:type="dxa"/>
          </w:tcPr>
          <w:p w14:paraId="6A836614" w14:textId="77777777" w:rsidR="00122CEB" w:rsidRDefault="00122CEB">
            <w:pPr>
              <w:pStyle w:val="ConsPlusNormal"/>
            </w:pPr>
            <w:r>
              <w:t>Комплексы процессных мероприятий</w:t>
            </w:r>
          </w:p>
        </w:tc>
        <w:tc>
          <w:tcPr>
            <w:tcW w:w="1384" w:type="dxa"/>
          </w:tcPr>
          <w:p w14:paraId="4DEFF26B" w14:textId="77777777" w:rsidR="00122CEB" w:rsidRDefault="00122CEB">
            <w:pPr>
              <w:pStyle w:val="ConsPlusNormal"/>
              <w:jc w:val="right"/>
            </w:pPr>
            <w:r>
              <w:t>706,2</w:t>
            </w:r>
          </w:p>
        </w:tc>
        <w:tc>
          <w:tcPr>
            <w:tcW w:w="1384" w:type="dxa"/>
          </w:tcPr>
          <w:p w14:paraId="0933D4F5" w14:textId="77777777" w:rsidR="00122CEB" w:rsidRDefault="00122CEB">
            <w:pPr>
              <w:pStyle w:val="ConsPlusNormal"/>
              <w:jc w:val="right"/>
            </w:pPr>
            <w:r>
              <w:t>1306,2</w:t>
            </w:r>
          </w:p>
        </w:tc>
        <w:tc>
          <w:tcPr>
            <w:tcW w:w="1384" w:type="dxa"/>
          </w:tcPr>
          <w:p w14:paraId="247D6591" w14:textId="77777777" w:rsidR="00122CEB" w:rsidRDefault="00122CEB">
            <w:pPr>
              <w:pStyle w:val="ConsPlusNormal"/>
              <w:jc w:val="right"/>
            </w:pPr>
            <w:r>
              <w:t>1306,2</w:t>
            </w:r>
          </w:p>
        </w:tc>
      </w:tr>
      <w:tr w:rsidR="00122CEB" w14:paraId="473D5667" w14:textId="77777777">
        <w:tc>
          <w:tcPr>
            <w:tcW w:w="567" w:type="dxa"/>
          </w:tcPr>
          <w:p w14:paraId="28EAE176" w14:textId="77777777" w:rsidR="00122CEB" w:rsidRDefault="00122CEB">
            <w:pPr>
              <w:pStyle w:val="ConsPlusNormal"/>
              <w:jc w:val="center"/>
            </w:pPr>
            <w:r>
              <w:t>840</w:t>
            </w:r>
          </w:p>
        </w:tc>
        <w:tc>
          <w:tcPr>
            <w:tcW w:w="794" w:type="dxa"/>
          </w:tcPr>
          <w:p w14:paraId="55D83406" w14:textId="77777777" w:rsidR="00122CEB" w:rsidRDefault="00122CEB">
            <w:pPr>
              <w:pStyle w:val="ConsPlusNormal"/>
              <w:jc w:val="center"/>
            </w:pPr>
            <w:r>
              <w:t>01 06</w:t>
            </w:r>
          </w:p>
        </w:tc>
        <w:tc>
          <w:tcPr>
            <w:tcW w:w="1644" w:type="dxa"/>
          </w:tcPr>
          <w:p w14:paraId="6250A0F2" w14:textId="77777777" w:rsidR="00122CEB" w:rsidRDefault="00122CEB">
            <w:pPr>
              <w:pStyle w:val="ConsPlusNormal"/>
              <w:jc w:val="center"/>
            </w:pPr>
            <w:r>
              <w:t>12 3 05 00000</w:t>
            </w:r>
          </w:p>
        </w:tc>
        <w:tc>
          <w:tcPr>
            <w:tcW w:w="484" w:type="dxa"/>
          </w:tcPr>
          <w:p w14:paraId="4A3B4ACA" w14:textId="77777777" w:rsidR="00122CEB" w:rsidRDefault="00122CEB">
            <w:pPr>
              <w:pStyle w:val="ConsPlusNormal"/>
            </w:pPr>
          </w:p>
        </w:tc>
        <w:tc>
          <w:tcPr>
            <w:tcW w:w="3964" w:type="dxa"/>
          </w:tcPr>
          <w:p w14:paraId="5FB11048" w14:textId="77777777" w:rsidR="00122CEB" w:rsidRDefault="00122CEB">
            <w:pPr>
              <w:pStyle w:val="ConsPlusNormal"/>
            </w:pPr>
            <w:r>
              <w:t>Комплекс процессных мероприятий "Развитие правовой, политической и финансовой культуры населения"</w:t>
            </w:r>
          </w:p>
        </w:tc>
        <w:tc>
          <w:tcPr>
            <w:tcW w:w="1384" w:type="dxa"/>
          </w:tcPr>
          <w:p w14:paraId="26CA7F63" w14:textId="77777777" w:rsidR="00122CEB" w:rsidRDefault="00122CEB">
            <w:pPr>
              <w:pStyle w:val="ConsPlusNormal"/>
              <w:jc w:val="right"/>
            </w:pPr>
            <w:r>
              <w:t>706,2</w:t>
            </w:r>
          </w:p>
        </w:tc>
        <w:tc>
          <w:tcPr>
            <w:tcW w:w="1384" w:type="dxa"/>
          </w:tcPr>
          <w:p w14:paraId="4185BBA7" w14:textId="77777777" w:rsidR="00122CEB" w:rsidRDefault="00122CEB">
            <w:pPr>
              <w:pStyle w:val="ConsPlusNormal"/>
              <w:jc w:val="right"/>
            </w:pPr>
            <w:r>
              <w:t>1306,2</w:t>
            </w:r>
          </w:p>
        </w:tc>
        <w:tc>
          <w:tcPr>
            <w:tcW w:w="1384" w:type="dxa"/>
          </w:tcPr>
          <w:p w14:paraId="427CC278" w14:textId="77777777" w:rsidR="00122CEB" w:rsidRDefault="00122CEB">
            <w:pPr>
              <w:pStyle w:val="ConsPlusNormal"/>
              <w:jc w:val="right"/>
            </w:pPr>
            <w:r>
              <w:t>1306,2</w:t>
            </w:r>
          </w:p>
        </w:tc>
      </w:tr>
      <w:tr w:rsidR="00122CEB" w14:paraId="19164E17" w14:textId="77777777">
        <w:tc>
          <w:tcPr>
            <w:tcW w:w="567" w:type="dxa"/>
          </w:tcPr>
          <w:p w14:paraId="17287AF9" w14:textId="77777777" w:rsidR="00122CEB" w:rsidRDefault="00122CEB">
            <w:pPr>
              <w:pStyle w:val="ConsPlusNormal"/>
              <w:jc w:val="center"/>
            </w:pPr>
            <w:r>
              <w:t>840</w:t>
            </w:r>
          </w:p>
        </w:tc>
        <w:tc>
          <w:tcPr>
            <w:tcW w:w="794" w:type="dxa"/>
          </w:tcPr>
          <w:p w14:paraId="070255DD" w14:textId="77777777" w:rsidR="00122CEB" w:rsidRDefault="00122CEB">
            <w:pPr>
              <w:pStyle w:val="ConsPlusNormal"/>
              <w:jc w:val="center"/>
            </w:pPr>
            <w:r>
              <w:t>01 06</w:t>
            </w:r>
          </w:p>
        </w:tc>
        <w:tc>
          <w:tcPr>
            <w:tcW w:w="1644" w:type="dxa"/>
          </w:tcPr>
          <w:p w14:paraId="7FA4A39F" w14:textId="77777777" w:rsidR="00122CEB" w:rsidRDefault="00122CEB">
            <w:pPr>
              <w:pStyle w:val="ConsPlusNormal"/>
              <w:jc w:val="center"/>
            </w:pPr>
            <w:r>
              <w:t>12 3 05 2В250</w:t>
            </w:r>
          </w:p>
        </w:tc>
        <w:tc>
          <w:tcPr>
            <w:tcW w:w="484" w:type="dxa"/>
          </w:tcPr>
          <w:p w14:paraId="6A260EA2" w14:textId="77777777" w:rsidR="00122CEB" w:rsidRDefault="00122CEB">
            <w:pPr>
              <w:pStyle w:val="ConsPlusNormal"/>
            </w:pPr>
          </w:p>
        </w:tc>
        <w:tc>
          <w:tcPr>
            <w:tcW w:w="3964" w:type="dxa"/>
          </w:tcPr>
          <w:p w14:paraId="510C5111" w14:textId="77777777" w:rsidR="00122CEB" w:rsidRDefault="00122CEB">
            <w:pPr>
              <w:pStyle w:val="ConsPlusNormal"/>
            </w:pPr>
            <w:r>
              <w:t>Изготовление и распространение информационных материалов о бюджете</w:t>
            </w:r>
          </w:p>
        </w:tc>
        <w:tc>
          <w:tcPr>
            <w:tcW w:w="1384" w:type="dxa"/>
          </w:tcPr>
          <w:p w14:paraId="608EC873" w14:textId="77777777" w:rsidR="00122CEB" w:rsidRDefault="00122CEB">
            <w:pPr>
              <w:pStyle w:val="ConsPlusNormal"/>
              <w:jc w:val="right"/>
            </w:pPr>
            <w:r>
              <w:t>706,2</w:t>
            </w:r>
          </w:p>
        </w:tc>
        <w:tc>
          <w:tcPr>
            <w:tcW w:w="1384" w:type="dxa"/>
          </w:tcPr>
          <w:p w14:paraId="60ACC45C" w14:textId="77777777" w:rsidR="00122CEB" w:rsidRDefault="00122CEB">
            <w:pPr>
              <w:pStyle w:val="ConsPlusNormal"/>
              <w:jc w:val="right"/>
            </w:pPr>
            <w:r>
              <w:t>1306,2</w:t>
            </w:r>
          </w:p>
        </w:tc>
        <w:tc>
          <w:tcPr>
            <w:tcW w:w="1384" w:type="dxa"/>
          </w:tcPr>
          <w:p w14:paraId="5EF5DC6E" w14:textId="77777777" w:rsidR="00122CEB" w:rsidRDefault="00122CEB">
            <w:pPr>
              <w:pStyle w:val="ConsPlusNormal"/>
              <w:jc w:val="right"/>
            </w:pPr>
            <w:r>
              <w:t>1306,2</w:t>
            </w:r>
          </w:p>
        </w:tc>
      </w:tr>
      <w:tr w:rsidR="00122CEB" w14:paraId="706C2BBD" w14:textId="77777777">
        <w:tc>
          <w:tcPr>
            <w:tcW w:w="567" w:type="dxa"/>
          </w:tcPr>
          <w:p w14:paraId="07BE91F0" w14:textId="77777777" w:rsidR="00122CEB" w:rsidRDefault="00122CEB">
            <w:pPr>
              <w:pStyle w:val="ConsPlusNormal"/>
              <w:jc w:val="center"/>
            </w:pPr>
            <w:r>
              <w:t>840</w:t>
            </w:r>
          </w:p>
        </w:tc>
        <w:tc>
          <w:tcPr>
            <w:tcW w:w="794" w:type="dxa"/>
          </w:tcPr>
          <w:p w14:paraId="34F165E7" w14:textId="77777777" w:rsidR="00122CEB" w:rsidRDefault="00122CEB">
            <w:pPr>
              <w:pStyle w:val="ConsPlusNormal"/>
              <w:jc w:val="center"/>
            </w:pPr>
            <w:r>
              <w:t>01 06</w:t>
            </w:r>
          </w:p>
        </w:tc>
        <w:tc>
          <w:tcPr>
            <w:tcW w:w="1644" w:type="dxa"/>
          </w:tcPr>
          <w:p w14:paraId="2BDF0DDC" w14:textId="77777777" w:rsidR="00122CEB" w:rsidRDefault="00122CEB">
            <w:pPr>
              <w:pStyle w:val="ConsPlusNormal"/>
              <w:jc w:val="center"/>
            </w:pPr>
            <w:r>
              <w:t>12 3 05 2В250</w:t>
            </w:r>
          </w:p>
        </w:tc>
        <w:tc>
          <w:tcPr>
            <w:tcW w:w="484" w:type="dxa"/>
          </w:tcPr>
          <w:p w14:paraId="27237A94" w14:textId="77777777" w:rsidR="00122CEB" w:rsidRDefault="00122CEB">
            <w:pPr>
              <w:pStyle w:val="ConsPlusNormal"/>
              <w:jc w:val="center"/>
            </w:pPr>
            <w:r>
              <w:t>200</w:t>
            </w:r>
          </w:p>
        </w:tc>
        <w:tc>
          <w:tcPr>
            <w:tcW w:w="3964" w:type="dxa"/>
          </w:tcPr>
          <w:p w14:paraId="1722487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9421E99" w14:textId="77777777" w:rsidR="00122CEB" w:rsidRDefault="00122CEB">
            <w:pPr>
              <w:pStyle w:val="ConsPlusNormal"/>
              <w:jc w:val="right"/>
            </w:pPr>
            <w:r>
              <w:t>706,2</w:t>
            </w:r>
          </w:p>
        </w:tc>
        <w:tc>
          <w:tcPr>
            <w:tcW w:w="1384" w:type="dxa"/>
          </w:tcPr>
          <w:p w14:paraId="189C9D9D" w14:textId="77777777" w:rsidR="00122CEB" w:rsidRDefault="00122CEB">
            <w:pPr>
              <w:pStyle w:val="ConsPlusNormal"/>
              <w:jc w:val="right"/>
            </w:pPr>
            <w:r>
              <w:t>1306,2</w:t>
            </w:r>
          </w:p>
        </w:tc>
        <w:tc>
          <w:tcPr>
            <w:tcW w:w="1384" w:type="dxa"/>
          </w:tcPr>
          <w:p w14:paraId="4B575532" w14:textId="77777777" w:rsidR="00122CEB" w:rsidRDefault="00122CEB">
            <w:pPr>
              <w:pStyle w:val="ConsPlusNormal"/>
              <w:jc w:val="right"/>
            </w:pPr>
            <w:r>
              <w:t>1306,2</w:t>
            </w:r>
          </w:p>
        </w:tc>
      </w:tr>
      <w:tr w:rsidR="00122CEB" w14:paraId="06CF0BA1" w14:textId="77777777">
        <w:tc>
          <w:tcPr>
            <w:tcW w:w="567" w:type="dxa"/>
          </w:tcPr>
          <w:p w14:paraId="00D6E3EE" w14:textId="77777777" w:rsidR="00122CEB" w:rsidRDefault="00122CEB">
            <w:pPr>
              <w:pStyle w:val="ConsPlusNormal"/>
              <w:jc w:val="center"/>
            </w:pPr>
            <w:r>
              <w:t>840</w:t>
            </w:r>
          </w:p>
        </w:tc>
        <w:tc>
          <w:tcPr>
            <w:tcW w:w="794" w:type="dxa"/>
          </w:tcPr>
          <w:p w14:paraId="4EF2D516" w14:textId="77777777" w:rsidR="00122CEB" w:rsidRDefault="00122CEB">
            <w:pPr>
              <w:pStyle w:val="ConsPlusNormal"/>
              <w:jc w:val="center"/>
            </w:pPr>
            <w:r>
              <w:t>01 06</w:t>
            </w:r>
          </w:p>
        </w:tc>
        <w:tc>
          <w:tcPr>
            <w:tcW w:w="1644" w:type="dxa"/>
          </w:tcPr>
          <w:p w14:paraId="54E58C9A" w14:textId="77777777" w:rsidR="00122CEB" w:rsidRDefault="00122CEB">
            <w:pPr>
              <w:pStyle w:val="ConsPlusNormal"/>
              <w:jc w:val="center"/>
            </w:pPr>
            <w:r>
              <w:t>91 0 00 00000</w:t>
            </w:r>
          </w:p>
        </w:tc>
        <w:tc>
          <w:tcPr>
            <w:tcW w:w="484" w:type="dxa"/>
          </w:tcPr>
          <w:p w14:paraId="054FCC90" w14:textId="77777777" w:rsidR="00122CEB" w:rsidRDefault="00122CEB">
            <w:pPr>
              <w:pStyle w:val="ConsPlusNormal"/>
            </w:pPr>
          </w:p>
        </w:tc>
        <w:tc>
          <w:tcPr>
            <w:tcW w:w="3964" w:type="dxa"/>
          </w:tcPr>
          <w:p w14:paraId="616750E8"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5397AEA5" w14:textId="77777777" w:rsidR="00122CEB" w:rsidRDefault="00122CEB">
            <w:pPr>
              <w:pStyle w:val="ConsPlusNormal"/>
              <w:jc w:val="right"/>
            </w:pPr>
            <w:r>
              <w:t>624540,9</w:t>
            </w:r>
          </w:p>
        </w:tc>
        <w:tc>
          <w:tcPr>
            <w:tcW w:w="1384" w:type="dxa"/>
          </w:tcPr>
          <w:p w14:paraId="7D13CC06" w14:textId="77777777" w:rsidR="00122CEB" w:rsidRDefault="00122CEB">
            <w:pPr>
              <w:pStyle w:val="ConsPlusNormal"/>
              <w:jc w:val="right"/>
            </w:pPr>
            <w:r>
              <w:t>674114,7</w:t>
            </w:r>
          </w:p>
        </w:tc>
        <w:tc>
          <w:tcPr>
            <w:tcW w:w="1384" w:type="dxa"/>
          </w:tcPr>
          <w:p w14:paraId="7B870B72" w14:textId="77777777" w:rsidR="00122CEB" w:rsidRDefault="00122CEB">
            <w:pPr>
              <w:pStyle w:val="ConsPlusNormal"/>
              <w:jc w:val="right"/>
            </w:pPr>
            <w:r>
              <w:t>674114,7</w:t>
            </w:r>
          </w:p>
        </w:tc>
      </w:tr>
      <w:tr w:rsidR="00122CEB" w14:paraId="22A5165B" w14:textId="77777777">
        <w:tc>
          <w:tcPr>
            <w:tcW w:w="567" w:type="dxa"/>
          </w:tcPr>
          <w:p w14:paraId="4FFDD2AA" w14:textId="77777777" w:rsidR="00122CEB" w:rsidRDefault="00122CEB">
            <w:pPr>
              <w:pStyle w:val="ConsPlusNormal"/>
              <w:jc w:val="center"/>
            </w:pPr>
            <w:r>
              <w:lastRenderedPageBreak/>
              <w:t>840</w:t>
            </w:r>
          </w:p>
        </w:tc>
        <w:tc>
          <w:tcPr>
            <w:tcW w:w="794" w:type="dxa"/>
          </w:tcPr>
          <w:p w14:paraId="57879FEB" w14:textId="77777777" w:rsidR="00122CEB" w:rsidRDefault="00122CEB">
            <w:pPr>
              <w:pStyle w:val="ConsPlusNormal"/>
              <w:jc w:val="center"/>
            </w:pPr>
            <w:r>
              <w:t>01 06</w:t>
            </w:r>
          </w:p>
        </w:tc>
        <w:tc>
          <w:tcPr>
            <w:tcW w:w="1644" w:type="dxa"/>
          </w:tcPr>
          <w:p w14:paraId="090EE440" w14:textId="77777777" w:rsidR="00122CEB" w:rsidRDefault="00122CEB">
            <w:pPr>
              <w:pStyle w:val="ConsPlusNormal"/>
              <w:jc w:val="center"/>
            </w:pPr>
            <w:r>
              <w:t>91 0 00 00090</w:t>
            </w:r>
          </w:p>
        </w:tc>
        <w:tc>
          <w:tcPr>
            <w:tcW w:w="484" w:type="dxa"/>
          </w:tcPr>
          <w:p w14:paraId="1B57119E" w14:textId="77777777" w:rsidR="00122CEB" w:rsidRDefault="00122CEB">
            <w:pPr>
              <w:pStyle w:val="ConsPlusNormal"/>
            </w:pPr>
          </w:p>
        </w:tc>
        <w:tc>
          <w:tcPr>
            <w:tcW w:w="3964" w:type="dxa"/>
          </w:tcPr>
          <w:p w14:paraId="764B8DDF"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B8E9C0C" w14:textId="77777777" w:rsidR="00122CEB" w:rsidRDefault="00122CEB">
            <w:pPr>
              <w:pStyle w:val="ConsPlusNormal"/>
              <w:jc w:val="right"/>
            </w:pPr>
            <w:r>
              <w:t>248085,0</w:t>
            </w:r>
          </w:p>
        </w:tc>
        <w:tc>
          <w:tcPr>
            <w:tcW w:w="1384" w:type="dxa"/>
          </w:tcPr>
          <w:p w14:paraId="390551E6" w14:textId="77777777" w:rsidR="00122CEB" w:rsidRDefault="00122CEB">
            <w:pPr>
              <w:pStyle w:val="ConsPlusNormal"/>
              <w:jc w:val="right"/>
            </w:pPr>
            <w:r>
              <w:t>293302,5</w:t>
            </w:r>
          </w:p>
        </w:tc>
        <w:tc>
          <w:tcPr>
            <w:tcW w:w="1384" w:type="dxa"/>
          </w:tcPr>
          <w:p w14:paraId="1C23C0B8" w14:textId="77777777" w:rsidR="00122CEB" w:rsidRDefault="00122CEB">
            <w:pPr>
              <w:pStyle w:val="ConsPlusNormal"/>
              <w:jc w:val="right"/>
            </w:pPr>
            <w:r>
              <w:t>293302,5</w:t>
            </w:r>
          </w:p>
        </w:tc>
      </w:tr>
      <w:tr w:rsidR="00122CEB" w14:paraId="53360874" w14:textId="77777777">
        <w:tc>
          <w:tcPr>
            <w:tcW w:w="567" w:type="dxa"/>
          </w:tcPr>
          <w:p w14:paraId="32576DC9" w14:textId="77777777" w:rsidR="00122CEB" w:rsidRDefault="00122CEB">
            <w:pPr>
              <w:pStyle w:val="ConsPlusNormal"/>
              <w:jc w:val="center"/>
            </w:pPr>
            <w:r>
              <w:t>840</w:t>
            </w:r>
          </w:p>
        </w:tc>
        <w:tc>
          <w:tcPr>
            <w:tcW w:w="794" w:type="dxa"/>
          </w:tcPr>
          <w:p w14:paraId="5F1B91DB" w14:textId="77777777" w:rsidR="00122CEB" w:rsidRDefault="00122CEB">
            <w:pPr>
              <w:pStyle w:val="ConsPlusNormal"/>
              <w:jc w:val="center"/>
            </w:pPr>
            <w:r>
              <w:t>01 06</w:t>
            </w:r>
          </w:p>
        </w:tc>
        <w:tc>
          <w:tcPr>
            <w:tcW w:w="1644" w:type="dxa"/>
          </w:tcPr>
          <w:p w14:paraId="3FB77698" w14:textId="77777777" w:rsidR="00122CEB" w:rsidRDefault="00122CEB">
            <w:pPr>
              <w:pStyle w:val="ConsPlusNormal"/>
              <w:jc w:val="center"/>
            </w:pPr>
            <w:r>
              <w:t>91 0 00 00090</w:t>
            </w:r>
          </w:p>
        </w:tc>
        <w:tc>
          <w:tcPr>
            <w:tcW w:w="484" w:type="dxa"/>
          </w:tcPr>
          <w:p w14:paraId="7C4D7E9B" w14:textId="77777777" w:rsidR="00122CEB" w:rsidRDefault="00122CEB">
            <w:pPr>
              <w:pStyle w:val="ConsPlusNormal"/>
              <w:jc w:val="center"/>
            </w:pPr>
            <w:r>
              <w:t>100</w:t>
            </w:r>
          </w:p>
        </w:tc>
        <w:tc>
          <w:tcPr>
            <w:tcW w:w="3964" w:type="dxa"/>
          </w:tcPr>
          <w:p w14:paraId="43FEF4E6"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705E74F" w14:textId="77777777" w:rsidR="00122CEB" w:rsidRDefault="00122CEB">
            <w:pPr>
              <w:pStyle w:val="ConsPlusNormal"/>
              <w:jc w:val="right"/>
            </w:pPr>
            <w:r>
              <w:t>226039,5</w:t>
            </w:r>
          </w:p>
        </w:tc>
        <w:tc>
          <w:tcPr>
            <w:tcW w:w="1384" w:type="dxa"/>
          </w:tcPr>
          <w:p w14:paraId="28878DAE" w14:textId="77777777" w:rsidR="00122CEB" w:rsidRDefault="00122CEB">
            <w:pPr>
              <w:pStyle w:val="ConsPlusNormal"/>
              <w:jc w:val="right"/>
            </w:pPr>
            <w:r>
              <w:t>268227,9</w:t>
            </w:r>
          </w:p>
        </w:tc>
        <w:tc>
          <w:tcPr>
            <w:tcW w:w="1384" w:type="dxa"/>
          </w:tcPr>
          <w:p w14:paraId="735306BA" w14:textId="77777777" w:rsidR="00122CEB" w:rsidRDefault="00122CEB">
            <w:pPr>
              <w:pStyle w:val="ConsPlusNormal"/>
              <w:jc w:val="right"/>
            </w:pPr>
            <w:r>
              <w:t>268227,9</w:t>
            </w:r>
          </w:p>
        </w:tc>
      </w:tr>
      <w:tr w:rsidR="00122CEB" w14:paraId="77BCE899" w14:textId="77777777">
        <w:tc>
          <w:tcPr>
            <w:tcW w:w="567" w:type="dxa"/>
          </w:tcPr>
          <w:p w14:paraId="5AEF1FC8" w14:textId="77777777" w:rsidR="00122CEB" w:rsidRDefault="00122CEB">
            <w:pPr>
              <w:pStyle w:val="ConsPlusNormal"/>
              <w:jc w:val="center"/>
            </w:pPr>
            <w:r>
              <w:t>840</w:t>
            </w:r>
          </w:p>
        </w:tc>
        <w:tc>
          <w:tcPr>
            <w:tcW w:w="794" w:type="dxa"/>
          </w:tcPr>
          <w:p w14:paraId="22A32D1A" w14:textId="77777777" w:rsidR="00122CEB" w:rsidRDefault="00122CEB">
            <w:pPr>
              <w:pStyle w:val="ConsPlusNormal"/>
              <w:jc w:val="center"/>
            </w:pPr>
            <w:r>
              <w:t>01 06</w:t>
            </w:r>
          </w:p>
        </w:tc>
        <w:tc>
          <w:tcPr>
            <w:tcW w:w="1644" w:type="dxa"/>
          </w:tcPr>
          <w:p w14:paraId="6905F212" w14:textId="77777777" w:rsidR="00122CEB" w:rsidRDefault="00122CEB">
            <w:pPr>
              <w:pStyle w:val="ConsPlusNormal"/>
              <w:jc w:val="center"/>
            </w:pPr>
            <w:r>
              <w:t>91 0 00 00090</w:t>
            </w:r>
          </w:p>
        </w:tc>
        <w:tc>
          <w:tcPr>
            <w:tcW w:w="484" w:type="dxa"/>
          </w:tcPr>
          <w:p w14:paraId="24247C26" w14:textId="77777777" w:rsidR="00122CEB" w:rsidRDefault="00122CEB">
            <w:pPr>
              <w:pStyle w:val="ConsPlusNormal"/>
              <w:jc w:val="center"/>
            </w:pPr>
            <w:r>
              <w:t>200</w:t>
            </w:r>
          </w:p>
        </w:tc>
        <w:tc>
          <w:tcPr>
            <w:tcW w:w="3964" w:type="dxa"/>
          </w:tcPr>
          <w:p w14:paraId="26BB8EF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467F59E" w14:textId="77777777" w:rsidR="00122CEB" w:rsidRDefault="00122CEB">
            <w:pPr>
              <w:pStyle w:val="ConsPlusNormal"/>
              <w:jc w:val="right"/>
            </w:pPr>
            <w:r>
              <w:t>21965,5</w:t>
            </w:r>
          </w:p>
        </w:tc>
        <w:tc>
          <w:tcPr>
            <w:tcW w:w="1384" w:type="dxa"/>
          </w:tcPr>
          <w:p w14:paraId="2346731C" w14:textId="77777777" w:rsidR="00122CEB" w:rsidRDefault="00122CEB">
            <w:pPr>
              <w:pStyle w:val="ConsPlusNormal"/>
              <w:jc w:val="right"/>
            </w:pPr>
            <w:r>
              <w:t>24994,6</w:t>
            </w:r>
          </w:p>
        </w:tc>
        <w:tc>
          <w:tcPr>
            <w:tcW w:w="1384" w:type="dxa"/>
          </w:tcPr>
          <w:p w14:paraId="60BAC24D" w14:textId="77777777" w:rsidR="00122CEB" w:rsidRDefault="00122CEB">
            <w:pPr>
              <w:pStyle w:val="ConsPlusNormal"/>
              <w:jc w:val="right"/>
            </w:pPr>
            <w:r>
              <w:t>24994,6</w:t>
            </w:r>
          </w:p>
        </w:tc>
      </w:tr>
      <w:tr w:rsidR="00122CEB" w14:paraId="3EBC819E" w14:textId="77777777">
        <w:tc>
          <w:tcPr>
            <w:tcW w:w="567" w:type="dxa"/>
          </w:tcPr>
          <w:p w14:paraId="2534339D" w14:textId="77777777" w:rsidR="00122CEB" w:rsidRDefault="00122CEB">
            <w:pPr>
              <w:pStyle w:val="ConsPlusNormal"/>
              <w:jc w:val="center"/>
            </w:pPr>
            <w:r>
              <w:t>840</w:t>
            </w:r>
          </w:p>
        </w:tc>
        <w:tc>
          <w:tcPr>
            <w:tcW w:w="794" w:type="dxa"/>
          </w:tcPr>
          <w:p w14:paraId="5EACD597" w14:textId="77777777" w:rsidR="00122CEB" w:rsidRDefault="00122CEB">
            <w:pPr>
              <w:pStyle w:val="ConsPlusNormal"/>
              <w:jc w:val="center"/>
            </w:pPr>
            <w:r>
              <w:t>01 06</w:t>
            </w:r>
          </w:p>
        </w:tc>
        <w:tc>
          <w:tcPr>
            <w:tcW w:w="1644" w:type="dxa"/>
          </w:tcPr>
          <w:p w14:paraId="278AED9B" w14:textId="77777777" w:rsidR="00122CEB" w:rsidRDefault="00122CEB">
            <w:pPr>
              <w:pStyle w:val="ConsPlusNormal"/>
              <w:jc w:val="center"/>
            </w:pPr>
            <w:r>
              <w:t>91 0 00 00090</w:t>
            </w:r>
          </w:p>
        </w:tc>
        <w:tc>
          <w:tcPr>
            <w:tcW w:w="484" w:type="dxa"/>
          </w:tcPr>
          <w:p w14:paraId="17CA0E6E" w14:textId="77777777" w:rsidR="00122CEB" w:rsidRDefault="00122CEB">
            <w:pPr>
              <w:pStyle w:val="ConsPlusNormal"/>
              <w:jc w:val="center"/>
            </w:pPr>
            <w:r>
              <w:t>300</w:t>
            </w:r>
          </w:p>
        </w:tc>
        <w:tc>
          <w:tcPr>
            <w:tcW w:w="3964" w:type="dxa"/>
          </w:tcPr>
          <w:p w14:paraId="3D985180" w14:textId="77777777" w:rsidR="00122CEB" w:rsidRDefault="00122CEB">
            <w:pPr>
              <w:pStyle w:val="ConsPlusNormal"/>
            </w:pPr>
            <w:r>
              <w:t>Социальное обеспечение и иные выплаты населению</w:t>
            </w:r>
          </w:p>
        </w:tc>
        <w:tc>
          <w:tcPr>
            <w:tcW w:w="1384" w:type="dxa"/>
          </w:tcPr>
          <w:p w14:paraId="177B768A" w14:textId="77777777" w:rsidR="00122CEB" w:rsidRDefault="00122CEB">
            <w:pPr>
              <w:pStyle w:val="ConsPlusNormal"/>
              <w:jc w:val="right"/>
            </w:pPr>
            <w:r>
              <w:t>10,0</w:t>
            </w:r>
          </w:p>
        </w:tc>
        <w:tc>
          <w:tcPr>
            <w:tcW w:w="1384" w:type="dxa"/>
          </w:tcPr>
          <w:p w14:paraId="767F5A35" w14:textId="77777777" w:rsidR="00122CEB" w:rsidRDefault="00122CEB">
            <w:pPr>
              <w:pStyle w:val="ConsPlusNormal"/>
              <w:jc w:val="right"/>
            </w:pPr>
            <w:r>
              <w:t>10,0</w:t>
            </w:r>
          </w:p>
        </w:tc>
        <w:tc>
          <w:tcPr>
            <w:tcW w:w="1384" w:type="dxa"/>
          </w:tcPr>
          <w:p w14:paraId="0EB48770" w14:textId="77777777" w:rsidR="00122CEB" w:rsidRDefault="00122CEB">
            <w:pPr>
              <w:pStyle w:val="ConsPlusNormal"/>
              <w:jc w:val="right"/>
            </w:pPr>
            <w:r>
              <w:t>10,0</w:t>
            </w:r>
          </w:p>
        </w:tc>
      </w:tr>
      <w:tr w:rsidR="00122CEB" w14:paraId="6D595839" w14:textId="77777777">
        <w:tc>
          <w:tcPr>
            <w:tcW w:w="567" w:type="dxa"/>
          </w:tcPr>
          <w:p w14:paraId="60C57180" w14:textId="77777777" w:rsidR="00122CEB" w:rsidRDefault="00122CEB">
            <w:pPr>
              <w:pStyle w:val="ConsPlusNormal"/>
              <w:jc w:val="center"/>
            </w:pPr>
            <w:r>
              <w:t>840</w:t>
            </w:r>
          </w:p>
        </w:tc>
        <w:tc>
          <w:tcPr>
            <w:tcW w:w="794" w:type="dxa"/>
          </w:tcPr>
          <w:p w14:paraId="11A012F2" w14:textId="77777777" w:rsidR="00122CEB" w:rsidRDefault="00122CEB">
            <w:pPr>
              <w:pStyle w:val="ConsPlusNormal"/>
              <w:jc w:val="center"/>
            </w:pPr>
            <w:r>
              <w:t>01 06</w:t>
            </w:r>
          </w:p>
        </w:tc>
        <w:tc>
          <w:tcPr>
            <w:tcW w:w="1644" w:type="dxa"/>
          </w:tcPr>
          <w:p w14:paraId="4503806A" w14:textId="77777777" w:rsidR="00122CEB" w:rsidRDefault="00122CEB">
            <w:pPr>
              <w:pStyle w:val="ConsPlusNormal"/>
              <w:jc w:val="center"/>
            </w:pPr>
            <w:r>
              <w:t>91 0 00 00090</w:t>
            </w:r>
          </w:p>
        </w:tc>
        <w:tc>
          <w:tcPr>
            <w:tcW w:w="484" w:type="dxa"/>
          </w:tcPr>
          <w:p w14:paraId="32624CAF" w14:textId="77777777" w:rsidR="00122CEB" w:rsidRDefault="00122CEB">
            <w:pPr>
              <w:pStyle w:val="ConsPlusNormal"/>
              <w:jc w:val="center"/>
            </w:pPr>
            <w:r>
              <w:t>800</w:t>
            </w:r>
          </w:p>
        </w:tc>
        <w:tc>
          <w:tcPr>
            <w:tcW w:w="3964" w:type="dxa"/>
          </w:tcPr>
          <w:p w14:paraId="002497D1" w14:textId="77777777" w:rsidR="00122CEB" w:rsidRDefault="00122CEB">
            <w:pPr>
              <w:pStyle w:val="ConsPlusNormal"/>
            </w:pPr>
            <w:r>
              <w:t>Иные бюджетные ассигнования</w:t>
            </w:r>
          </w:p>
        </w:tc>
        <w:tc>
          <w:tcPr>
            <w:tcW w:w="1384" w:type="dxa"/>
          </w:tcPr>
          <w:p w14:paraId="16E0CFEC" w14:textId="77777777" w:rsidR="00122CEB" w:rsidRDefault="00122CEB">
            <w:pPr>
              <w:pStyle w:val="ConsPlusNormal"/>
              <w:jc w:val="right"/>
            </w:pPr>
            <w:r>
              <w:t>70,0</w:t>
            </w:r>
          </w:p>
        </w:tc>
        <w:tc>
          <w:tcPr>
            <w:tcW w:w="1384" w:type="dxa"/>
          </w:tcPr>
          <w:p w14:paraId="49953D8B" w14:textId="77777777" w:rsidR="00122CEB" w:rsidRDefault="00122CEB">
            <w:pPr>
              <w:pStyle w:val="ConsPlusNormal"/>
              <w:jc w:val="right"/>
            </w:pPr>
            <w:r>
              <w:t>70,0</w:t>
            </w:r>
          </w:p>
        </w:tc>
        <w:tc>
          <w:tcPr>
            <w:tcW w:w="1384" w:type="dxa"/>
          </w:tcPr>
          <w:p w14:paraId="7D66D72A" w14:textId="77777777" w:rsidR="00122CEB" w:rsidRDefault="00122CEB">
            <w:pPr>
              <w:pStyle w:val="ConsPlusNormal"/>
              <w:jc w:val="right"/>
            </w:pPr>
            <w:r>
              <w:t>70,0</w:t>
            </w:r>
          </w:p>
        </w:tc>
      </w:tr>
      <w:tr w:rsidR="00122CEB" w14:paraId="7A10DD17" w14:textId="77777777">
        <w:tc>
          <w:tcPr>
            <w:tcW w:w="567" w:type="dxa"/>
          </w:tcPr>
          <w:p w14:paraId="179A6730" w14:textId="77777777" w:rsidR="00122CEB" w:rsidRDefault="00122CEB">
            <w:pPr>
              <w:pStyle w:val="ConsPlusNormal"/>
              <w:jc w:val="center"/>
            </w:pPr>
            <w:r>
              <w:t>840</w:t>
            </w:r>
          </w:p>
        </w:tc>
        <w:tc>
          <w:tcPr>
            <w:tcW w:w="794" w:type="dxa"/>
          </w:tcPr>
          <w:p w14:paraId="1975663F" w14:textId="77777777" w:rsidR="00122CEB" w:rsidRDefault="00122CEB">
            <w:pPr>
              <w:pStyle w:val="ConsPlusNormal"/>
              <w:jc w:val="center"/>
            </w:pPr>
            <w:r>
              <w:t>01 06</w:t>
            </w:r>
          </w:p>
        </w:tc>
        <w:tc>
          <w:tcPr>
            <w:tcW w:w="1644" w:type="dxa"/>
          </w:tcPr>
          <w:p w14:paraId="47E02F24" w14:textId="77777777" w:rsidR="00122CEB" w:rsidRDefault="00122CEB">
            <w:pPr>
              <w:pStyle w:val="ConsPlusNormal"/>
              <w:jc w:val="center"/>
            </w:pPr>
            <w:r>
              <w:t>91 0 00 00110</w:t>
            </w:r>
          </w:p>
        </w:tc>
        <w:tc>
          <w:tcPr>
            <w:tcW w:w="484" w:type="dxa"/>
          </w:tcPr>
          <w:p w14:paraId="7E7D5104" w14:textId="77777777" w:rsidR="00122CEB" w:rsidRDefault="00122CEB">
            <w:pPr>
              <w:pStyle w:val="ConsPlusNormal"/>
            </w:pPr>
          </w:p>
        </w:tc>
        <w:tc>
          <w:tcPr>
            <w:tcW w:w="3964" w:type="dxa"/>
          </w:tcPr>
          <w:p w14:paraId="2899F799"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5BC66D9" w14:textId="77777777" w:rsidR="00122CEB" w:rsidRDefault="00122CEB">
            <w:pPr>
              <w:pStyle w:val="ConsPlusNormal"/>
              <w:jc w:val="right"/>
            </w:pPr>
            <w:r>
              <w:t>371702,3</w:t>
            </w:r>
          </w:p>
        </w:tc>
        <w:tc>
          <w:tcPr>
            <w:tcW w:w="1384" w:type="dxa"/>
          </w:tcPr>
          <w:p w14:paraId="17C26A80" w14:textId="77777777" w:rsidR="00122CEB" w:rsidRDefault="00122CEB">
            <w:pPr>
              <w:pStyle w:val="ConsPlusNormal"/>
              <w:jc w:val="right"/>
            </w:pPr>
            <w:r>
              <w:t>375754,3</w:t>
            </w:r>
          </w:p>
        </w:tc>
        <w:tc>
          <w:tcPr>
            <w:tcW w:w="1384" w:type="dxa"/>
          </w:tcPr>
          <w:p w14:paraId="187C77E9" w14:textId="77777777" w:rsidR="00122CEB" w:rsidRDefault="00122CEB">
            <w:pPr>
              <w:pStyle w:val="ConsPlusNormal"/>
              <w:jc w:val="right"/>
            </w:pPr>
            <w:r>
              <w:t>375754,3</w:t>
            </w:r>
          </w:p>
        </w:tc>
      </w:tr>
      <w:tr w:rsidR="00122CEB" w14:paraId="1F0B8208" w14:textId="77777777">
        <w:tc>
          <w:tcPr>
            <w:tcW w:w="567" w:type="dxa"/>
          </w:tcPr>
          <w:p w14:paraId="73FEA514" w14:textId="77777777" w:rsidR="00122CEB" w:rsidRDefault="00122CEB">
            <w:pPr>
              <w:pStyle w:val="ConsPlusNormal"/>
              <w:jc w:val="center"/>
            </w:pPr>
            <w:r>
              <w:t>840</w:t>
            </w:r>
          </w:p>
        </w:tc>
        <w:tc>
          <w:tcPr>
            <w:tcW w:w="794" w:type="dxa"/>
          </w:tcPr>
          <w:p w14:paraId="0B0FD57F" w14:textId="77777777" w:rsidR="00122CEB" w:rsidRDefault="00122CEB">
            <w:pPr>
              <w:pStyle w:val="ConsPlusNormal"/>
              <w:jc w:val="center"/>
            </w:pPr>
            <w:r>
              <w:t>01 06</w:t>
            </w:r>
          </w:p>
        </w:tc>
        <w:tc>
          <w:tcPr>
            <w:tcW w:w="1644" w:type="dxa"/>
          </w:tcPr>
          <w:p w14:paraId="797E2BE5" w14:textId="77777777" w:rsidR="00122CEB" w:rsidRDefault="00122CEB">
            <w:pPr>
              <w:pStyle w:val="ConsPlusNormal"/>
              <w:jc w:val="center"/>
            </w:pPr>
            <w:r>
              <w:t>91 0 00 00110</w:t>
            </w:r>
          </w:p>
        </w:tc>
        <w:tc>
          <w:tcPr>
            <w:tcW w:w="484" w:type="dxa"/>
          </w:tcPr>
          <w:p w14:paraId="7866EA52" w14:textId="77777777" w:rsidR="00122CEB" w:rsidRDefault="00122CEB">
            <w:pPr>
              <w:pStyle w:val="ConsPlusNormal"/>
              <w:jc w:val="center"/>
            </w:pPr>
            <w:r>
              <w:t>100</w:t>
            </w:r>
          </w:p>
        </w:tc>
        <w:tc>
          <w:tcPr>
            <w:tcW w:w="3964" w:type="dxa"/>
          </w:tcPr>
          <w:p w14:paraId="1F384EFE"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E3B1BD9" w14:textId="77777777" w:rsidR="00122CEB" w:rsidRDefault="00122CEB">
            <w:pPr>
              <w:pStyle w:val="ConsPlusNormal"/>
              <w:jc w:val="right"/>
            </w:pPr>
            <w:r>
              <w:t>313490,1</w:t>
            </w:r>
          </w:p>
        </w:tc>
        <w:tc>
          <w:tcPr>
            <w:tcW w:w="1384" w:type="dxa"/>
          </w:tcPr>
          <w:p w14:paraId="4CA828CD" w14:textId="77777777" w:rsidR="00122CEB" w:rsidRDefault="00122CEB">
            <w:pPr>
              <w:pStyle w:val="ConsPlusNormal"/>
              <w:jc w:val="right"/>
            </w:pPr>
            <w:r>
              <w:t>317542,1</w:t>
            </w:r>
          </w:p>
        </w:tc>
        <w:tc>
          <w:tcPr>
            <w:tcW w:w="1384" w:type="dxa"/>
          </w:tcPr>
          <w:p w14:paraId="6A32198F" w14:textId="77777777" w:rsidR="00122CEB" w:rsidRDefault="00122CEB">
            <w:pPr>
              <w:pStyle w:val="ConsPlusNormal"/>
              <w:jc w:val="right"/>
            </w:pPr>
            <w:r>
              <w:t>317542,1</w:t>
            </w:r>
          </w:p>
        </w:tc>
      </w:tr>
      <w:tr w:rsidR="00122CEB" w14:paraId="41A88B96" w14:textId="77777777">
        <w:tc>
          <w:tcPr>
            <w:tcW w:w="567" w:type="dxa"/>
          </w:tcPr>
          <w:p w14:paraId="178822C8" w14:textId="77777777" w:rsidR="00122CEB" w:rsidRDefault="00122CEB">
            <w:pPr>
              <w:pStyle w:val="ConsPlusNormal"/>
              <w:jc w:val="center"/>
            </w:pPr>
            <w:r>
              <w:lastRenderedPageBreak/>
              <w:t>840</w:t>
            </w:r>
          </w:p>
        </w:tc>
        <w:tc>
          <w:tcPr>
            <w:tcW w:w="794" w:type="dxa"/>
          </w:tcPr>
          <w:p w14:paraId="5CAB1D22" w14:textId="77777777" w:rsidR="00122CEB" w:rsidRDefault="00122CEB">
            <w:pPr>
              <w:pStyle w:val="ConsPlusNormal"/>
              <w:jc w:val="center"/>
            </w:pPr>
            <w:r>
              <w:t>01 06</w:t>
            </w:r>
          </w:p>
        </w:tc>
        <w:tc>
          <w:tcPr>
            <w:tcW w:w="1644" w:type="dxa"/>
          </w:tcPr>
          <w:p w14:paraId="2B899052" w14:textId="77777777" w:rsidR="00122CEB" w:rsidRDefault="00122CEB">
            <w:pPr>
              <w:pStyle w:val="ConsPlusNormal"/>
              <w:jc w:val="center"/>
            </w:pPr>
            <w:r>
              <w:t>91 0 00 00110</w:t>
            </w:r>
          </w:p>
        </w:tc>
        <w:tc>
          <w:tcPr>
            <w:tcW w:w="484" w:type="dxa"/>
          </w:tcPr>
          <w:p w14:paraId="57727400" w14:textId="77777777" w:rsidR="00122CEB" w:rsidRDefault="00122CEB">
            <w:pPr>
              <w:pStyle w:val="ConsPlusNormal"/>
              <w:jc w:val="center"/>
            </w:pPr>
            <w:r>
              <w:t>200</w:t>
            </w:r>
          </w:p>
        </w:tc>
        <w:tc>
          <w:tcPr>
            <w:tcW w:w="3964" w:type="dxa"/>
          </w:tcPr>
          <w:p w14:paraId="5CD9188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F8E44BE" w14:textId="77777777" w:rsidR="00122CEB" w:rsidRDefault="00122CEB">
            <w:pPr>
              <w:pStyle w:val="ConsPlusNormal"/>
              <w:jc w:val="right"/>
            </w:pPr>
            <w:r>
              <w:t>58202,2</w:t>
            </w:r>
          </w:p>
        </w:tc>
        <w:tc>
          <w:tcPr>
            <w:tcW w:w="1384" w:type="dxa"/>
          </w:tcPr>
          <w:p w14:paraId="5FEFD6C2" w14:textId="77777777" w:rsidR="00122CEB" w:rsidRDefault="00122CEB">
            <w:pPr>
              <w:pStyle w:val="ConsPlusNormal"/>
              <w:jc w:val="right"/>
            </w:pPr>
            <w:r>
              <w:t>58202,2</w:t>
            </w:r>
          </w:p>
        </w:tc>
        <w:tc>
          <w:tcPr>
            <w:tcW w:w="1384" w:type="dxa"/>
          </w:tcPr>
          <w:p w14:paraId="0F0EB0FD" w14:textId="77777777" w:rsidR="00122CEB" w:rsidRDefault="00122CEB">
            <w:pPr>
              <w:pStyle w:val="ConsPlusNormal"/>
              <w:jc w:val="right"/>
            </w:pPr>
            <w:r>
              <w:t>58202,2</w:t>
            </w:r>
          </w:p>
        </w:tc>
      </w:tr>
      <w:tr w:rsidR="00122CEB" w14:paraId="1858BAC3" w14:textId="77777777">
        <w:tc>
          <w:tcPr>
            <w:tcW w:w="567" w:type="dxa"/>
          </w:tcPr>
          <w:p w14:paraId="79FFE3BD" w14:textId="77777777" w:rsidR="00122CEB" w:rsidRDefault="00122CEB">
            <w:pPr>
              <w:pStyle w:val="ConsPlusNormal"/>
              <w:jc w:val="center"/>
            </w:pPr>
            <w:r>
              <w:t>840</w:t>
            </w:r>
          </w:p>
        </w:tc>
        <w:tc>
          <w:tcPr>
            <w:tcW w:w="794" w:type="dxa"/>
          </w:tcPr>
          <w:p w14:paraId="68D0B93A" w14:textId="77777777" w:rsidR="00122CEB" w:rsidRDefault="00122CEB">
            <w:pPr>
              <w:pStyle w:val="ConsPlusNormal"/>
              <w:jc w:val="center"/>
            </w:pPr>
            <w:r>
              <w:t>01 06</w:t>
            </w:r>
          </w:p>
        </w:tc>
        <w:tc>
          <w:tcPr>
            <w:tcW w:w="1644" w:type="dxa"/>
          </w:tcPr>
          <w:p w14:paraId="2A5ED1BE" w14:textId="77777777" w:rsidR="00122CEB" w:rsidRDefault="00122CEB">
            <w:pPr>
              <w:pStyle w:val="ConsPlusNormal"/>
              <w:jc w:val="center"/>
            </w:pPr>
            <w:r>
              <w:t>91 0 00 00110</w:t>
            </w:r>
          </w:p>
        </w:tc>
        <w:tc>
          <w:tcPr>
            <w:tcW w:w="484" w:type="dxa"/>
          </w:tcPr>
          <w:p w14:paraId="12A1408A" w14:textId="77777777" w:rsidR="00122CEB" w:rsidRDefault="00122CEB">
            <w:pPr>
              <w:pStyle w:val="ConsPlusNormal"/>
              <w:jc w:val="center"/>
            </w:pPr>
            <w:r>
              <w:t>300</w:t>
            </w:r>
          </w:p>
        </w:tc>
        <w:tc>
          <w:tcPr>
            <w:tcW w:w="3964" w:type="dxa"/>
          </w:tcPr>
          <w:p w14:paraId="4F35B1CB" w14:textId="77777777" w:rsidR="00122CEB" w:rsidRDefault="00122CEB">
            <w:pPr>
              <w:pStyle w:val="ConsPlusNormal"/>
            </w:pPr>
            <w:r>
              <w:t>Социальное обеспечение и иные выплаты населению</w:t>
            </w:r>
          </w:p>
        </w:tc>
        <w:tc>
          <w:tcPr>
            <w:tcW w:w="1384" w:type="dxa"/>
          </w:tcPr>
          <w:p w14:paraId="59F29368" w14:textId="77777777" w:rsidR="00122CEB" w:rsidRDefault="00122CEB">
            <w:pPr>
              <w:pStyle w:val="ConsPlusNormal"/>
              <w:jc w:val="right"/>
            </w:pPr>
            <w:r>
              <w:t>10,0</w:t>
            </w:r>
          </w:p>
        </w:tc>
        <w:tc>
          <w:tcPr>
            <w:tcW w:w="1384" w:type="dxa"/>
          </w:tcPr>
          <w:p w14:paraId="4A0DF4BE" w14:textId="77777777" w:rsidR="00122CEB" w:rsidRDefault="00122CEB">
            <w:pPr>
              <w:pStyle w:val="ConsPlusNormal"/>
              <w:jc w:val="right"/>
            </w:pPr>
            <w:r>
              <w:t>10,0</w:t>
            </w:r>
          </w:p>
        </w:tc>
        <w:tc>
          <w:tcPr>
            <w:tcW w:w="1384" w:type="dxa"/>
          </w:tcPr>
          <w:p w14:paraId="1472EF73" w14:textId="77777777" w:rsidR="00122CEB" w:rsidRDefault="00122CEB">
            <w:pPr>
              <w:pStyle w:val="ConsPlusNormal"/>
              <w:jc w:val="right"/>
            </w:pPr>
            <w:r>
              <w:t>10,0</w:t>
            </w:r>
          </w:p>
        </w:tc>
      </w:tr>
      <w:tr w:rsidR="00122CEB" w14:paraId="457AE6F3" w14:textId="77777777">
        <w:tc>
          <w:tcPr>
            <w:tcW w:w="567" w:type="dxa"/>
          </w:tcPr>
          <w:p w14:paraId="1F019638" w14:textId="77777777" w:rsidR="00122CEB" w:rsidRDefault="00122CEB">
            <w:pPr>
              <w:pStyle w:val="ConsPlusNormal"/>
              <w:jc w:val="center"/>
            </w:pPr>
            <w:r>
              <w:t>840</w:t>
            </w:r>
          </w:p>
        </w:tc>
        <w:tc>
          <w:tcPr>
            <w:tcW w:w="794" w:type="dxa"/>
          </w:tcPr>
          <w:p w14:paraId="1AECB1D8" w14:textId="77777777" w:rsidR="00122CEB" w:rsidRDefault="00122CEB">
            <w:pPr>
              <w:pStyle w:val="ConsPlusNormal"/>
              <w:jc w:val="center"/>
            </w:pPr>
            <w:r>
              <w:t>01 06</w:t>
            </w:r>
          </w:p>
        </w:tc>
        <w:tc>
          <w:tcPr>
            <w:tcW w:w="1644" w:type="dxa"/>
          </w:tcPr>
          <w:p w14:paraId="056F7A99" w14:textId="77777777" w:rsidR="00122CEB" w:rsidRDefault="00122CEB">
            <w:pPr>
              <w:pStyle w:val="ConsPlusNormal"/>
              <w:jc w:val="center"/>
            </w:pPr>
            <w:r>
              <w:t>91 0 00 2Я480</w:t>
            </w:r>
          </w:p>
        </w:tc>
        <w:tc>
          <w:tcPr>
            <w:tcW w:w="484" w:type="dxa"/>
          </w:tcPr>
          <w:p w14:paraId="20BEEBDE" w14:textId="77777777" w:rsidR="00122CEB" w:rsidRDefault="00122CEB">
            <w:pPr>
              <w:pStyle w:val="ConsPlusNormal"/>
            </w:pPr>
          </w:p>
        </w:tc>
        <w:tc>
          <w:tcPr>
            <w:tcW w:w="3964" w:type="dxa"/>
          </w:tcPr>
          <w:p w14:paraId="576B6489" w14:textId="77777777" w:rsidR="00122CEB" w:rsidRDefault="00122CEB">
            <w:pPr>
              <w:pStyle w:val="ConsPlusNormal"/>
            </w:pPr>
            <w:r>
              <w:t>Реализация обеспечивающих функций в бюджетно-финансовой сфере</w:t>
            </w:r>
          </w:p>
        </w:tc>
        <w:tc>
          <w:tcPr>
            <w:tcW w:w="1384" w:type="dxa"/>
          </w:tcPr>
          <w:p w14:paraId="4DFCC126" w14:textId="77777777" w:rsidR="00122CEB" w:rsidRDefault="00122CEB">
            <w:pPr>
              <w:pStyle w:val="ConsPlusNormal"/>
              <w:jc w:val="right"/>
            </w:pPr>
            <w:r>
              <w:t>3164,7</w:t>
            </w:r>
          </w:p>
        </w:tc>
        <w:tc>
          <w:tcPr>
            <w:tcW w:w="1384" w:type="dxa"/>
          </w:tcPr>
          <w:p w14:paraId="748A9F6D" w14:textId="77777777" w:rsidR="00122CEB" w:rsidRDefault="00122CEB">
            <w:pPr>
              <w:pStyle w:val="ConsPlusNormal"/>
              <w:jc w:val="right"/>
            </w:pPr>
            <w:r>
              <w:t>3164,7</w:t>
            </w:r>
          </w:p>
        </w:tc>
        <w:tc>
          <w:tcPr>
            <w:tcW w:w="1384" w:type="dxa"/>
          </w:tcPr>
          <w:p w14:paraId="05130386" w14:textId="77777777" w:rsidR="00122CEB" w:rsidRDefault="00122CEB">
            <w:pPr>
              <w:pStyle w:val="ConsPlusNormal"/>
              <w:jc w:val="right"/>
            </w:pPr>
            <w:r>
              <w:t>3164,7</w:t>
            </w:r>
          </w:p>
        </w:tc>
      </w:tr>
      <w:tr w:rsidR="00122CEB" w14:paraId="7DA01CB9" w14:textId="77777777">
        <w:tc>
          <w:tcPr>
            <w:tcW w:w="567" w:type="dxa"/>
          </w:tcPr>
          <w:p w14:paraId="16FAC5C2" w14:textId="77777777" w:rsidR="00122CEB" w:rsidRDefault="00122CEB">
            <w:pPr>
              <w:pStyle w:val="ConsPlusNormal"/>
              <w:jc w:val="center"/>
            </w:pPr>
            <w:r>
              <w:t>840</w:t>
            </w:r>
          </w:p>
        </w:tc>
        <w:tc>
          <w:tcPr>
            <w:tcW w:w="794" w:type="dxa"/>
          </w:tcPr>
          <w:p w14:paraId="2D814FE9" w14:textId="77777777" w:rsidR="00122CEB" w:rsidRDefault="00122CEB">
            <w:pPr>
              <w:pStyle w:val="ConsPlusNormal"/>
              <w:jc w:val="center"/>
            </w:pPr>
            <w:r>
              <w:t>01 06</w:t>
            </w:r>
          </w:p>
        </w:tc>
        <w:tc>
          <w:tcPr>
            <w:tcW w:w="1644" w:type="dxa"/>
          </w:tcPr>
          <w:p w14:paraId="54E36C78" w14:textId="77777777" w:rsidR="00122CEB" w:rsidRDefault="00122CEB">
            <w:pPr>
              <w:pStyle w:val="ConsPlusNormal"/>
              <w:jc w:val="center"/>
            </w:pPr>
            <w:r>
              <w:t>91 0 00 2Я480</w:t>
            </w:r>
          </w:p>
        </w:tc>
        <w:tc>
          <w:tcPr>
            <w:tcW w:w="484" w:type="dxa"/>
          </w:tcPr>
          <w:p w14:paraId="33C514BB" w14:textId="77777777" w:rsidR="00122CEB" w:rsidRDefault="00122CEB">
            <w:pPr>
              <w:pStyle w:val="ConsPlusNormal"/>
              <w:jc w:val="center"/>
            </w:pPr>
            <w:r>
              <w:t>200</w:t>
            </w:r>
          </w:p>
        </w:tc>
        <w:tc>
          <w:tcPr>
            <w:tcW w:w="3964" w:type="dxa"/>
          </w:tcPr>
          <w:p w14:paraId="2AB91B4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A596338" w14:textId="77777777" w:rsidR="00122CEB" w:rsidRDefault="00122CEB">
            <w:pPr>
              <w:pStyle w:val="ConsPlusNormal"/>
              <w:jc w:val="right"/>
            </w:pPr>
            <w:r>
              <w:t>3164,7</w:t>
            </w:r>
          </w:p>
        </w:tc>
        <w:tc>
          <w:tcPr>
            <w:tcW w:w="1384" w:type="dxa"/>
          </w:tcPr>
          <w:p w14:paraId="724013B0" w14:textId="77777777" w:rsidR="00122CEB" w:rsidRDefault="00122CEB">
            <w:pPr>
              <w:pStyle w:val="ConsPlusNormal"/>
              <w:jc w:val="right"/>
            </w:pPr>
            <w:r>
              <w:t>3164,7</w:t>
            </w:r>
          </w:p>
        </w:tc>
        <w:tc>
          <w:tcPr>
            <w:tcW w:w="1384" w:type="dxa"/>
          </w:tcPr>
          <w:p w14:paraId="1F40378F" w14:textId="77777777" w:rsidR="00122CEB" w:rsidRDefault="00122CEB">
            <w:pPr>
              <w:pStyle w:val="ConsPlusNormal"/>
              <w:jc w:val="right"/>
            </w:pPr>
            <w:r>
              <w:t>3164,7</w:t>
            </w:r>
          </w:p>
        </w:tc>
      </w:tr>
      <w:tr w:rsidR="00122CEB" w14:paraId="5DCCB5EC" w14:textId="77777777">
        <w:tc>
          <w:tcPr>
            <w:tcW w:w="567" w:type="dxa"/>
          </w:tcPr>
          <w:p w14:paraId="027AD2C2" w14:textId="77777777" w:rsidR="00122CEB" w:rsidRDefault="00122CEB">
            <w:pPr>
              <w:pStyle w:val="ConsPlusNormal"/>
              <w:jc w:val="center"/>
            </w:pPr>
            <w:r>
              <w:t>840</w:t>
            </w:r>
          </w:p>
        </w:tc>
        <w:tc>
          <w:tcPr>
            <w:tcW w:w="794" w:type="dxa"/>
          </w:tcPr>
          <w:p w14:paraId="3CF3FF2B" w14:textId="77777777" w:rsidR="00122CEB" w:rsidRDefault="00122CEB">
            <w:pPr>
              <w:pStyle w:val="ConsPlusNormal"/>
              <w:jc w:val="center"/>
            </w:pPr>
            <w:r>
              <w:t>01 06</w:t>
            </w:r>
          </w:p>
        </w:tc>
        <w:tc>
          <w:tcPr>
            <w:tcW w:w="1644" w:type="dxa"/>
          </w:tcPr>
          <w:p w14:paraId="7790F248" w14:textId="77777777" w:rsidR="00122CEB" w:rsidRDefault="00122CEB">
            <w:pPr>
              <w:pStyle w:val="ConsPlusNormal"/>
              <w:jc w:val="center"/>
            </w:pPr>
            <w:r>
              <w:t>91 0 00 2Я490</w:t>
            </w:r>
          </w:p>
        </w:tc>
        <w:tc>
          <w:tcPr>
            <w:tcW w:w="484" w:type="dxa"/>
          </w:tcPr>
          <w:p w14:paraId="0EABA6F3" w14:textId="77777777" w:rsidR="00122CEB" w:rsidRDefault="00122CEB">
            <w:pPr>
              <w:pStyle w:val="ConsPlusNormal"/>
            </w:pPr>
          </w:p>
        </w:tc>
        <w:tc>
          <w:tcPr>
            <w:tcW w:w="3964" w:type="dxa"/>
          </w:tcPr>
          <w:p w14:paraId="6A30763E" w14:textId="77777777" w:rsidR="00122CEB" w:rsidRDefault="00122CEB">
            <w:pPr>
              <w:pStyle w:val="ConsPlusNormal"/>
            </w:pPr>
            <w:r>
              <w:t>Обслуживание лицевых счетов органов государственной власти Пермского края, государственных краевых учреждений органами местного самоуправления Пермского края</w:t>
            </w:r>
          </w:p>
        </w:tc>
        <w:tc>
          <w:tcPr>
            <w:tcW w:w="1384" w:type="dxa"/>
          </w:tcPr>
          <w:p w14:paraId="60350AAE" w14:textId="77777777" w:rsidR="00122CEB" w:rsidRDefault="00122CEB">
            <w:pPr>
              <w:pStyle w:val="ConsPlusNormal"/>
              <w:jc w:val="right"/>
            </w:pPr>
            <w:r>
              <w:t>1588,9</w:t>
            </w:r>
          </w:p>
        </w:tc>
        <w:tc>
          <w:tcPr>
            <w:tcW w:w="1384" w:type="dxa"/>
          </w:tcPr>
          <w:p w14:paraId="6DE78D19" w14:textId="77777777" w:rsidR="00122CEB" w:rsidRDefault="00122CEB">
            <w:pPr>
              <w:pStyle w:val="ConsPlusNormal"/>
              <w:jc w:val="right"/>
            </w:pPr>
            <w:r>
              <w:t>1893,2</w:t>
            </w:r>
          </w:p>
        </w:tc>
        <w:tc>
          <w:tcPr>
            <w:tcW w:w="1384" w:type="dxa"/>
          </w:tcPr>
          <w:p w14:paraId="671CFAC1" w14:textId="77777777" w:rsidR="00122CEB" w:rsidRDefault="00122CEB">
            <w:pPr>
              <w:pStyle w:val="ConsPlusNormal"/>
              <w:jc w:val="right"/>
            </w:pPr>
            <w:r>
              <w:t>1893,2</w:t>
            </w:r>
          </w:p>
        </w:tc>
      </w:tr>
      <w:tr w:rsidR="00122CEB" w14:paraId="4F28E4FB" w14:textId="77777777">
        <w:tc>
          <w:tcPr>
            <w:tcW w:w="567" w:type="dxa"/>
          </w:tcPr>
          <w:p w14:paraId="116C0996" w14:textId="77777777" w:rsidR="00122CEB" w:rsidRDefault="00122CEB">
            <w:pPr>
              <w:pStyle w:val="ConsPlusNormal"/>
              <w:jc w:val="center"/>
            </w:pPr>
            <w:r>
              <w:t>840</w:t>
            </w:r>
          </w:p>
        </w:tc>
        <w:tc>
          <w:tcPr>
            <w:tcW w:w="794" w:type="dxa"/>
          </w:tcPr>
          <w:p w14:paraId="78B873B7" w14:textId="77777777" w:rsidR="00122CEB" w:rsidRDefault="00122CEB">
            <w:pPr>
              <w:pStyle w:val="ConsPlusNormal"/>
              <w:jc w:val="center"/>
            </w:pPr>
            <w:r>
              <w:t>01 06</w:t>
            </w:r>
          </w:p>
        </w:tc>
        <w:tc>
          <w:tcPr>
            <w:tcW w:w="1644" w:type="dxa"/>
          </w:tcPr>
          <w:p w14:paraId="573C2479" w14:textId="77777777" w:rsidR="00122CEB" w:rsidRDefault="00122CEB">
            <w:pPr>
              <w:pStyle w:val="ConsPlusNormal"/>
              <w:jc w:val="center"/>
            </w:pPr>
            <w:r>
              <w:t>91 0 00 2Я490</w:t>
            </w:r>
          </w:p>
        </w:tc>
        <w:tc>
          <w:tcPr>
            <w:tcW w:w="484" w:type="dxa"/>
          </w:tcPr>
          <w:p w14:paraId="39500C80" w14:textId="77777777" w:rsidR="00122CEB" w:rsidRDefault="00122CEB">
            <w:pPr>
              <w:pStyle w:val="ConsPlusNormal"/>
              <w:jc w:val="center"/>
            </w:pPr>
            <w:r>
              <w:t>500</w:t>
            </w:r>
          </w:p>
        </w:tc>
        <w:tc>
          <w:tcPr>
            <w:tcW w:w="3964" w:type="dxa"/>
          </w:tcPr>
          <w:p w14:paraId="4EFC5C79" w14:textId="77777777" w:rsidR="00122CEB" w:rsidRDefault="00122CEB">
            <w:pPr>
              <w:pStyle w:val="ConsPlusNormal"/>
            </w:pPr>
            <w:r>
              <w:t>Межбюджетные трансферты</w:t>
            </w:r>
          </w:p>
        </w:tc>
        <w:tc>
          <w:tcPr>
            <w:tcW w:w="1384" w:type="dxa"/>
          </w:tcPr>
          <w:p w14:paraId="42745CDB" w14:textId="77777777" w:rsidR="00122CEB" w:rsidRDefault="00122CEB">
            <w:pPr>
              <w:pStyle w:val="ConsPlusNormal"/>
              <w:jc w:val="right"/>
            </w:pPr>
            <w:r>
              <w:t>1588,9</w:t>
            </w:r>
          </w:p>
        </w:tc>
        <w:tc>
          <w:tcPr>
            <w:tcW w:w="1384" w:type="dxa"/>
          </w:tcPr>
          <w:p w14:paraId="051B21AB" w14:textId="77777777" w:rsidR="00122CEB" w:rsidRDefault="00122CEB">
            <w:pPr>
              <w:pStyle w:val="ConsPlusNormal"/>
              <w:jc w:val="right"/>
            </w:pPr>
            <w:r>
              <w:t>1893,2</w:t>
            </w:r>
          </w:p>
        </w:tc>
        <w:tc>
          <w:tcPr>
            <w:tcW w:w="1384" w:type="dxa"/>
          </w:tcPr>
          <w:p w14:paraId="7CE74401" w14:textId="77777777" w:rsidR="00122CEB" w:rsidRDefault="00122CEB">
            <w:pPr>
              <w:pStyle w:val="ConsPlusNormal"/>
              <w:jc w:val="right"/>
            </w:pPr>
            <w:r>
              <w:t>1893,2</w:t>
            </w:r>
          </w:p>
        </w:tc>
      </w:tr>
      <w:tr w:rsidR="00122CEB" w14:paraId="56E4B6CD" w14:textId="77777777">
        <w:tc>
          <w:tcPr>
            <w:tcW w:w="567" w:type="dxa"/>
          </w:tcPr>
          <w:p w14:paraId="6EE54C85" w14:textId="77777777" w:rsidR="00122CEB" w:rsidRDefault="00122CEB">
            <w:pPr>
              <w:pStyle w:val="ConsPlusNormal"/>
              <w:jc w:val="center"/>
            </w:pPr>
            <w:r>
              <w:t>840</w:t>
            </w:r>
          </w:p>
        </w:tc>
        <w:tc>
          <w:tcPr>
            <w:tcW w:w="794" w:type="dxa"/>
          </w:tcPr>
          <w:p w14:paraId="6DB57443" w14:textId="77777777" w:rsidR="00122CEB" w:rsidRDefault="00122CEB">
            <w:pPr>
              <w:pStyle w:val="ConsPlusNormal"/>
              <w:jc w:val="center"/>
            </w:pPr>
            <w:r>
              <w:t>01 11</w:t>
            </w:r>
          </w:p>
        </w:tc>
        <w:tc>
          <w:tcPr>
            <w:tcW w:w="1644" w:type="dxa"/>
          </w:tcPr>
          <w:p w14:paraId="653A288C" w14:textId="77777777" w:rsidR="00122CEB" w:rsidRDefault="00122CEB">
            <w:pPr>
              <w:pStyle w:val="ConsPlusNormal"/>
            </w:pPr>
          </w:p>
        </w:tc>
        <w:tc>
          <w:tcPr>
            <w:tcW w:w="484" w:type="dxa"/>
          </w:tcPr>
          <w:p w14:paraId="03326698" w14:textId="77777777" w:rsidR="00122CEB" w:rsidRDefault="00122CEB">
            <w:pPr>
              <w:pStyle w:val="ConsPlusNormal"/>
            </w:pPr>
          </w:p>
        </w:tc>
        <w:tc>
          <w:tcPr>
            <w:tcW w:w="3964" w:type="dxa"/>
          </w:tcPr>
          <w:p w14:paraId="3F967FA1" w14:textId="77777777" w:rsidR="00122CEB" w:rsidRDefault="00122CEB">
            <w:pPr>
              <w:pStyle w:val="ConsPlusNormal"/>
            </w:pPr>
            <w:r>
              <w:t>Резервные фонды</w:t>
            </w:r>
          </w:p>
        </w:tc>
        <w:tc>
          <w:tcPr>
            <w:tcW w:w="1384" w:type="dxa"/>
          </w:tcPr>
          <w:p w14:paraId="0BAB15FD" w14:textId="77777777" w:rsidR="00122CEB" w:rsidRDefault="00122CEB">
            <w:pPr>
              <w:pStyle w:val="ConsPlusNormal"/>
              <w:jc w:val="right"/>
            </w:pPr>
            <w:r>
              <w:t>4620297,2</w:t>
            </w:r>
          </w:p>
        </w:tc>
        <w:tc>
          <w:tcPr>
            <w:tcW w:w="1384" w:type="dxa"/>
          </w:tcPr>
          <w:p w14:paraId="3D7754DD" w14:textId="77777777" w:rsidR="00122CEB" w:rsidRDefault="00122CEB">
            <w:pPr>
              <w:pStyle w:val="ConsPlusNormal"/>
              <w:jc w:val="right"/>
            </w:pPr>
            <w:r>
              <w:t>1000000,0</w:t>
            </w:r>
          </w:p>
        </w:tc>
        <w:tc>
          <w:tcPr>
            <w:tcW w:w="1384" w:type="dxa"/>
          </w:tcPr>
          <w:p w14:paraId="25FF86D7" w14:textId="77777777" w:rsidR="00122CEB" w:rsidRDefault="00122CEB">
            <w:pPr>
              <w:pStyle w:val="ConsPlusNormal"/>
              <w:jc w:val="right"/>
            </w:pPr>
            <w:r>
              <w:t>1000000,0</w:t>
            </w:r>
          </w:p>
        </w:tc>
      </w:tr>
      <w:tr w:rsidR="00122CEB" w14:paraId="6DF40B94" w14:textId="77777777">
        <w:tc>
          <w:tcPr>
            <w:tcW w:w="567" w:type="dxa"/>
          </w:tcPr>
          <w:p w14:paraId="1F45C85E" w14:textId="77777777" w:rsidR="00122CEB" w:rsidRDefault="00122CEB">
            <w:pPr>
              <w:pStyle w:val="ConsPlusNormal"/>
              <w:jc w:val="center"/>
            </w:pPr>
            <w:r>
              <w:t>840</w:t>
            </w:r>
          </w:p>
        </w:tc>
        <w:tc>
          <w:tcPr>
            <w:tcW w:w="794" w:type="dxa"/>
          </w:tcPr>
          <w:p w14:paraId="53247538" w14:textId="77777777" w:rsidR="00122CEB" w:rsidRDefault="00122CEB">
            <w:pPr>
              <w:pStyle w:val="ConsPlusNormal"/>
              <w:jc w:val="center"/>
            </w:pPr>
            <w:r>
              <w:t>01 11</w:t>
            </w:r>
          </w:p>
        </w:tc>
        <w:tc>
          <w:tcPr>
            <w:tcW w:w="1644" w:type="dxa"/>
          </w:tcPr>
          <w:p w14:paraId="38B1D297" w14:textId="77777777" w:rsidR="00122CEB" w:rsidRDefault="00122CEB">
            <w:pPr>
              <w:pStyle w:val="ConsPlusNormal"/>
              <w:jc w:val="center"/>
            </w:pPr>
            <w:r>
              <w:t>91 0 00 00000</w:t>
            </w:r>
          </w:p>
        </w:tc>
        <w:tc>
          <w:tcPr>
            <w:tcW w:w="484" w:type="dxa"/>
          </w:tcPr>
          <w:p w14:paraId="18E8BE41" w14:textId="77777777" w:rsidR="00122CEB" w:rsidRDefault="00122CEB">
            <w:pPr>
              <w:pStyle w:val="ConsPlusNormal"/>
            </w:pPr>
          </w:p>
        </w:tc>
        <w:tc>
          <w:tcPr>
            <w:tcW w:w="3964" w:type="dxa"/>
          </w:tcPr>
          <w:p w14:paraId="33D77D76"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6CF4D408" w14:textId="77777777" w:rsidR="00122CEB" w:rsidRDefault="00122CEB">
            <w:pPr>
              <w:pStyle w:val="ConsPlusNormal"/>
              <w:jc w:val="right"/>
            </w:pPr>
            <w:r>
              <w:t>4620297,2</w:t>
            </w:r>
          </w:p>
        </w:tc>
        <w:tc>
          <w:tcPr>
            <w:tcW w:w="1384" w:type="dxa"/>
          </w:tcPr>
          <w:p w14:paraId="077731A5" w14:textId="77777777" w:rsidR="00122CEB" w:rsidRDefault="00122CEB">
            <w:pPr>
              <w:pStyle w:val="ConsPlusNormal"/>
              <w:jc w:val="right"/>
            </w:pPr>
            <w:r>
              <w:t>1000000,0</w:t>
            </w:r>
          </w:p>
        </w:tc>
        <w:tc>
          <w:tcPr>
            <w:tcW w:w="1384" w:type="dxa"/>
          </w:tcPr>
          <w:p w14:paraId="02B82870" w14:textId="77777777" w:rsidR="00122CEB" w:rsidRDefault="00122CEB">
            <w:pPr>
              <w:pStyle w:val="ConsPlusNormal"/>
              <w:jc w:val="right"/>
            </w:pPr>
            <w:r>
              <w:t>1000000,0</w:t>
            </w:r>
          </w:p>
        </w:tc>
      </w:tr>
      <w:tr w:rsidR="00122CEB" w14:paraId="49D7BFA4" w14:textId="77777777">
        <w:tc>
          <w:tcPr>
            <w:tcW w:w="567" w:type="dxa"/>
          </w:tcPr>
          <w:p w14:paraId="466D2421" w14:textId="77777777" w:rsidR="00122CEB" w:rsidRDefault="00122CEB">
            <w:pPr>
              <w:pStyle w:val="ConsPlusNormal"/>
              <w:jc w:val="center"/>
            </w:pPr>
            <w:r>
              <w:lastRenderedPageBreak/>
              <w:t>840</w:t>
            </w:r>
          </w:p>
        </w:tc>
        <w:tc>
          <w:tcPr>
            <w:tcW w:w="794" w:type="dxa"/>
          </w:tcPr>
          <w:p w14:paraId="640FDE07" w14:textId="77777777" w:rsidR="00122CEB" w:rsidRDefault="00122CEB">
            <w:pPr>
              <w:pStyle w:val="ConsPlusNormal"/>
              <w:jc w:val="center"/>
            </w:pPr>
            <w:r>
              <w:t>01 11</w:t>
            </w:r>
          </w:p>
        </w:tc>
        <w:tc>
          <w:tcPr>
            <w:tcW w:w="1644" w:type="dxa"/>
          </w:tcPr>
          <w:p w14:paraId="4FC59CCA" w14:textId="77777777" w:rsidR="00122CEB" w:rsidRDefault="00122CEB">
            <w:pPr>
              <w:pStyle w:val="ConsPlusNormal"/>
              <w:jc w:val="center"/>
            </w:pPr>
            <w:r>
              <w:t>91 0 00 2Я270</w:t>
            </w:r>
          </w:p>
        </w:tc>
        <w:tc>
          <w:tcPr>
            <w:tcW w:w="484" w:type="dxa"/>
          </w:tcPr>
          <w:p w14:paraId="6B1CE0F3" w14:textId="77777777" w:rsidR="00122CEB" w:rsidRDefault="00122CEB">
            <w:pPr>
              <w:pStyle w:val="ConsPlusNormal"/>
            </w:pPr>
          </w:p>
        </w:tc>
        <w:tc>
          <w:tcPr>
            <w:tcW w:w="3964" w:type="dxa"/>
          </w:tcPr>
          <w:p w14:paraId="4DEEB5E0" w14:textId="77777777" w:rsidR="00122CEB" w:rsidRDefault="00122CEB">
            <w:pPr>
              <w:pStyle w:val="ConsPlusNormal"/>
            </w:pPr>
            <w:r>
              <w:t>Резервный фонд Правительства Пермского края</w:t>
            </w:r>
          </w:p>
        </w:tc>
        <w:tc>
          <w:tcPr>
            <w:tcW w:w="1384" w:type="dxa"/>
          </w:tcPr>
          <w:p w14:paraId="59C425EB" w14:textId="77777777" w:rsidR="00122CEB" w:rsidRDefault="00122CEB">
            <w:pPr>
              <w:pStyle w:val="ConsPlusNormal"/>
              <w:jc w:val="right"/>
            </w:pPr>
            <w:r>
              <w:t>4620297,2</w:t>
            </w:r>
          </w:p>
        </w:tc>
        <w:tc>
          <w:tcPr>
            <w:tcW w:w="1384" w:type="dxa"/>
          </w:tcPr>
          <w:p w14:paraId="54EF9684" w14:textId="77777777" w:rsidR="00122CEB" w:rsidRDefault="00122CEB">
            <w:pPr>
              <w:pStyle w:val="ConsPlusNormal"/>
              <w:jc w:val="right"/>
            </w:pPr>
            <w:r>
              <w:t>1000000,0</w:t>
            </w:r>
          </w:p>
        </w:tc>
        <w:tc>
          <w:tcPr>
            <w:tcW w:w="1384" w:type="dxa"/>
          </w:tcPr>
          <w:p w14:paraId="066E203F" w14:textId="77777777" w:rsidR="00122CEB" w:rsidRDefault="00122CEB">
            <w:pPr>
              <w:pStyle w:val="ConsPlusNormal"/>
              <w:jc w:val="right"/>
            </w:pPr>
            <w:r>
              <w:t>1000000,0</w:t>
            </w:r>
          </w:p>
        </w:tc>
      </w:tr>
      <w:tr w:rsidR="00122CEB" w14:paraId="66E19C71" w14:textId="77777777">
        <w:tc>
          <w:tcPr>
            <w:tcW w:w="567" w:type="dxa"/>
          </w:tcPr>
          <w:p w14:paraId="74DFDD9A" w14:textId="77777777" w:rsidR="00122CEB" w:rsidRDefault="00122CEB">
            <w:pPr>
              <w:pStyle w:val="ConsPlusNormal"/>
              <w:jc w:val="center"/>
            </w:pPr>
            <w:r>
              <w:t>840</w:t>
            </w:r>
          </w:p>
        </w:tc>
        <w:tc>
          <w:tcPr>
            <w:tcW w:w="794" w:type="dxa"/>
          </w:tcPr>
          <w:p w14:paraId="4B4553C8" w14:textId="77777777" w:rsidR="00122CEB" w:rsidRDefault="00122CEB">
            <w:pPr>
              <w:pStyle w:val="ConsPlusNormal"/>
              <w:jc w:val="center"/>
            </w:pPr>
            <w:r>
              <w:t>01 11</w:t>
            </w:r>
          </w:p>
        </w:tc>
        <w:tc>
          <w:tcPr>
            <w:tcW w:w="1644" w:type="dxa"/>
          </w:tcPr>
          <w:p w14:paraId="3DABFCCB" w14:textId="77777777" w:rsidR="00122CEB" w:rsidRDefault="00122CEB">
            <w:pPr>
              <w:pStyle w:val="ConsPlusNormal"/>
              <w:jc w:val="center"/>
            </w:pPr>
            <w:r>
              <w:t>91 0 00 2Я270</w:t>
            </w:r>
          </w:p>
        </w:tc>
        <w:tc>
          <w:tcPr>
            <w:tcW w:w="484" w:type="dxa"/>
          </w:tcPr>
          <w:p w14:paraId="0A0DC91F" w14:textId="77777777" w:rsidR="00122CEB" w:rsidRDefault="00122CEB">
            <w:pPr>
              <w:pStyle w:val="ConsPlusNormal"/>
              <w:jc w:val="center"/>
            </w:pPr>
            <w:r>
              <w:t>800</w:t>
            </w:r>
          </w:p>
        </w:tc>
        <w:tc>
          <w:tcPr>
            <w:tcW w:w="3964" w:type="dxa"/>
          </w:tcPr>
          <w:p w14:paraId="4DE967C7" w14:textId="77777777" w:rsidR="00122CEB" w:rsidRDefault="00122CEB">
            <w:pPr>
              <w:pStyle w:val="ConsPlusNormal"/>
            </w:pPr>
            <w:r>
              <w:t>Иные бюджетные ассигнования</w:t>
            </w:r>
          </w:p>
        </w:tc>
        <w:tc>
          <w:tcPr>
            <w:tcW w:w="1384" w:type="dxa"/>
          </w:tcPr>
          <w:p w14:paraId="0E3F1C01" w14:textId="77777777" w:rsidR="00122CEB" w:rsidRDefault="00122CEB">
            <w:pPr>
              <w:pStyle w:val="ConsPlusNormal"/>
              <w:jc w:val="right"/>
            </w:pPr>
            <w:r>
              <w:t>4620297,2</w:t>
            </w:r>
          </w:p>
        </w:tc>
        <w:tc>
          <w:tcPr>
            <w:tcW w:w="1384" w:type="dxa"/>
          </w:tcPr>
          <w:p w14:paraId="26221C9E" w14:textId="77777777" w:rsidR="00122CEB" w:rsidRDefault="00122CEB">
            <w:pPr>
              <w:pStyle w:val="ConsPlusNormal"/>
              <w:jc w:val="right"/>
            </w:pPr>
            <w:r>
              <w:t>1000000,0</w:t>
            </w:r>
          </w:p>
        </w:tc>
        <w:tc>
          <w:tcPr>
            <w:tcW w:w="1384" w:type="dxa"/>
          </w:tcPr>
          <w:p w14:paraId="05B0B377" w14:textId="77777777" w:rsidR="00122CEB" w:rsidRDefault="00122CEB">
            <w:pPr>
              <w:pStyle w:val="ConsPlusNormal"/>
              <w:jc w:val="right"/>
            </w:pPr>
            <w:r>
              <w:t>1000000,0</w:t>
            </w:r>
          </w:p>
        </w:tc>
      </w:tr>
      <w:tr w:rsidR="00122CEB" w14:paraId="64268107" w14:textId="77777777">
        <w:tc>
          <w:tcPr>
            <w:tcW w:w="567" w:type="dxa"/>
          </w:tcPr>
          <w:p w14:paraId="783B8E70" w14:textId="77777777" w:rsidR="00122CEB" w:rsidRDefault="00122CEB">
            <w:pPr>
              <w:pStyle w:val="ConsPlusNormal"/>
              <w:jc w:val="center"/>
            </w:pPr>
            <w:r>
              <w:t>840</w:t>
            </w:r>
          </w:p>
        </w:tc>
        <w:tc>
          <w:tcPr>
            <w:tcW w:w="794" w:type="dxa"/>
          </w:tcPr>
          <w:p w14:paraId="1FD45467" w14:textId="77777777" w:rsidR="00122CEB" w:rsidRDefault="00122CEB">
            <w:pPr>
              <w:pStyle w:val="ConsPlusNormal"/>
              <w:jc w:val="center"/>
            </w:pPr>
            <w:r>
              <w:t>01 13</w:t>
            </w:r>
          </w:p>
        </w:tc>
        <w:tc>
          <w:tcPr>
            <w:tcW w:w="1644" w:type="dxa"/>
          </w:tcPr>
          <w:p w14:paraId="2FB6B4AF" w14:textId="77777777" w:rsidR="00122CEB" w:rsidRDefault="00122CEB">
            <w:pPr>
              <w:pStyle w:val="ConsPlusNormal"/>
            </w:pPr>
          </w:p>
        </w:tc>
        <w:tc>
          <w:tcPr>
            <w:tcW w:w="484" w:type="dxa"/>
          </w:tcPr>
          <w:p w14:paraId="0F3E5912" w14:textId="77777777" w:rsidR="00122CEB" w:rsidRDefault="00122CEB">
            <w:pPr>
              <w:pStyle w:val="ConsPlusNormal"/>
            </w:pPr>
          </w:p>
        </w:tc>
        <w:tc>
          <w:tcPr>
            <w:tcW w:w="3964" w:type="dxa"/>
          </w:tcPr>
          <w:p w14:paraId="65EBC38E" w14:textId="77777777" w:rsidR="00122CEB" w:rsidRDefault="00122CEB">
            <w:pPr>
              <w:pStyle w:val="ConsPlusNormal"/>
            </w:pPr>
            <w:r>
              <w:t>Другие общегосударственные вопросы</w:t>
            </w:r>
          </w:p>
        </w:tc>
        <w:tc>
          <w:tcPr>
            <w:tcW w:w="1384" w:type="dxa"/>
          </w:tcPr>
          <w:p w14:paraId="20BA0B62" w14:textId="77777777" w:rsidR="00122CEB" w:rsidRDefault="00122CEB">
            <w:pPr>
              <w:pStyle w:val="ConsPlusNormal"/>
              <w:jc w:val="right"/>
            </w:pPr>
            <w:r>
              <w:t>2718656,0</w:t>
            </w:r>
          </w:p>
        </w:tc>
        <w:tc>
          <w:tcPr>
            <w:tcW w:w="1384" w:type="dxa"/>
          </w:tcPr>
          <w:p w14:paraId="1C537E8D" w14:textId="77777777" w:rsidR="00122CEB" w:rsidRDefault="00122CEB">
            <w:pPr>
              <w:pStyle w:val="ConsPlusNormal"/>
              <w:jc w:val="right"/>
            </w:pPr>
            <w:r>
              <w:t>1384339,4</w:t>
            </w:r>
          </w:p>
        </w:tc>
        <w:tc>
          <w:tcPr>
            <w:tcW w:w="1384" w:type="dxa"/>
          </w:tcPr>
          <w:p w14:paraId="4A2AB9CB" w14:textId="77777777" w:rsidR="00122CEB" w:rsidRDefault="00122CEB">
            <w:pPr>
              <w:pStyle w:val="ConsPlusNormal"/>
              <w:jc w:val="right"/>
            </w:pPr>
            <w:r>
              <w:t>1384339,4</w:t>
            </w:r>
          </w:p>
        </w:tc>
      </w:tr>
      <w:tr w:rsidR="00122CEB" w14:paraId="1479F0E2" w14:textId="77777777">
        <w:tc>
          <w:tcPr>
            <w:tcW w:w="567" w:type="dxa"/>
          </w:tcPr>
          <w:p w14:paraId="3430D30B" w14:textId="77777777" w:rsidR="00122CEB" w:rsidRDefault="00122CEB">
            <w:pPr>
              <w:pStyle w:val="ConsPlusNormal"/>
              <w:jc w:val="center"/>
            </w:pPr>
            <w:r>
              <w:t>840</w:t>
            </w:r>
          </w:p>
        </w:tc>
        <w:tc>
          <w:tcPr>
            <w:tcW w:w="794" w:type="dxa"/>
          </w:tcPr>
          <w:p w14:paraId="501D1D3E" w14:textId="77777777" w:rsidR="00122CEB" w:rsidRDefault="00122CEB">
            <w:pPr>
              <w:pStyle w:val="ConsPlusNormal"/>
              <w:jc w:val="center"/>
            </w:pPr>
            <w:r>
              <w:t>01 13</w:t>
            </w:r>
          </w:p>
        </w:tc>
        <w:tc>
          <w:tcPr>
            <w:tcW w:w="1644" w:type="dxa"/>
          </w:tcPr>
          <w:p w14:paraId="07F7C1F9" w14:textId="77777777" w:rsidR="00122CEB" w:rsidRDefault="00122CEB">
            <w:pPr>
              <w:pStyle w:val="ConsPlusNormal"/>
              <w:jc w:val="center"/>
            </w:pPr>
            <w:r>
              <w:t>12 0 00 00000</w:t>
            </w:r>
          </w:p>
        </w:tc>
        <w:tc>
          <w:tcPr>
            <w:tcW w:w="484" w:type="dxa"/>
          </w:tcPr>
          <w:p w14:paraId="46D916E4" w14:textId="77777777" w:rsidR="00122CEB" w:rsidRDefault="00122CEB">
            <w:pPr>
              <w:pStyle w:val="ConsPlusNormal"/>
            </w:pPr>
          </w:p>
        </w:tc>
        <w:tc>
          <w:tcPr>
            <w:tcW w:w="3964" w:type="dxa"/>
          </w:tcPr>
          <w:p w14:paraId="115013D4" w14:textId="77777777" w:rsidR="00122CEB" w:rsidRDefault="00122CEB">
            <w:pPr>
              <w:pStyle w:val="ConsPlusNormal"/>
            </w:pPr>
            <w:r>
              <w:t>Государственная программа Пермского края "Общество и власть"</w:t>
            </w:r>
          </w:p>
        </w:tc>
        <w:tc>
          <w:tcPr>
            <w:tcW w:w="1384" w:type="dxa"/>
          </w:tcPr>
          <w:p w14:paraId="48156E2D" w14:textId="77777777" w:rsidR="00122CEB" w:rsidRDefault="00122CEB">
            <w:pPr>
              <w:pStyle w:val="ConsPlusNormal"/>
              <w:jc w:val="right"/>
            </w:pPr>
            <w:r>
              <w:t>5599,4</w:t>
            </w:r>
          </w:p>
        </w:tc>
        <w:tc>
          <w:tcPr>
            <w:tcW w:w="1384" w:type="dxa"/>
          </w:tcPr>
          <w:p w14:paraId="79309D18" w14:textId="77777777" w:rsidR="00122CEB" w:rsidRDefault="00122CEB">
            <w:pPr>
              <w:pStyle w:val="ConsPlusNormal"/>
              <w:jc w:val="right"/>
            </w:pPr>
            <w:r>
              <w:t>4999,4</w:t>
            </w:r>
          </w:p>
        </w:tc>
        <w:tc>
          <w:tcPr>
            <w:tcW w:w="1384" w:type="dxa"/>
          </w:tcPr>
          <w:p w14:paraId="59079F5F" w14:textId="77777777" w:rsidR="00122CEB" w:rsidRDefault="00122CEB">
            <w:pPr>
              <w:pStyle w:val="ConsPlusNormal"/>
              <w:jc w:val="right"/>
            </w:pPr>
            <w:r>
              <w:t>4999,4</w:t>
            </w:r>
          </w:p>
        </w:tc>
      </w:tr>
      <w:tr w:rsidR="00122CEB" w14:paraId="66A1B2E6" w14:textId="77777777">
        <w:tc>
          <w:tcPr>
            <w:tcW w:w="567" w:type="dxa"/>
          </w:tcPr>
          <w:p w14:paraId="251ABAC3" w14:textId="77777777" w:rsidR="00122CEB" w:rsidRDefault="00122CEB">
            <w:pPr>
              <w:pStyle w:val="ConsPlusNormal"/>
              <w:jc w:val="center"/>
            </w:pPr>
            <w:r>
              <w:t>840</w:t>
            </w:r>
          </w:p>
        </w:tc>
        <w:tc>
          <w:tcPr>
            <w:tcW w:w="794" w:type="dxa"/>
          </w:tcPr>
          <w:p w14:paraId="0D7B8836" w14:textId="77777777" w:rsidR="00122CEB" w:rsidRDefault="00122CEB">
            <w:pPr>
              <w:pStyle w:val="ConsPlusNormal"/>
              <w:jc w:val="center"/>
            </w:pPr>
            <w:r>
              <w:t>01 13</w:t>
            </w:r>
          </w:p>
        </w:tc>
        <w:tc>
          <w:tcPr>
            <w:tcW w:w="1644" w:type="dxa"/>
          </w:tcPr>
          <w:p w14:paraId="57252A07" w14:textId="77777777" w:rsidR="00122CEB" w:rsidRDefault="00122CEB">
            <w:pPr>
              <w:pStyle w:val="ConsPlusNormal"/>
              <w:jc w:val="center"/>
            </w:pPr>
            <w:r>
              <w:t>12 3 00 00000</w:t>
            </w:r>
          </w:p>
        </w:tc>
        <w:tc>
          <w:tcPr>
            <w:tcW w:w="484" w:type="dxa"/>
          </w:tcPr>
          <w:p w14:paraId="47CA210A" w14:textId="77777777" w:rsidR="00122CEB" w:rsidRDefault="00122CEB">
            <w:pPr>
              <w:pStyle w:val="ConsPlusNormal"/>
            </w:pPr>
          </w:p>
        </w:tc>
        <w:tc>
          <w:tcPr>
            <w:tcW w:w="3964" w:type="dxa"/>
          </w:tcPr>
          <w:p w14:paraId="306255F3" w14:textId="77777777" w:rsidR="00122CEB" w:rsidRDefault="00122CEB">
            <w:pPr>
              <w:pStyle w:val="ConsPlusNormal"/>
            </w:pPr>
            <w:r>
              <w:t>Комплексы процессных мероприятий</w:t>
            </w:r>
          </w:p>
        </w:tc>
        <w:tc>
          <w:tcPr>
            <w:tcW w:w="1384" w:type="dxa"/>
          </w:tcPr>
          <w:p w14:paraId="47881289" w14:textId="77777777" w:rsidR="00122CEB" w:rsidRDefault="00122CEB">
            <w:pPr>
              <w:pStyle w:val="ConsPlusNormal"/>
              <w:jc w:val="right"/>
            </w:pPr>
            <w:r>
              <w:t>5599,4</w:t>
            </w:r>
          </w:p>
        </w:tc>
        <w:tc>
          <w:tcPr>
            <w:tcW w:w="1384" w:type="dxa"/>
          </w:tcPr>
          <w:p w14:paraId="4A3BE1A5" w14:textId="77777777" w:rsidR="00122CEB" w:rsidRDefault="00122CEB">
            <w:pPr>
              <w:pStyle w:val="ConsPlusNormal"/>
              <w:jc w:val="right"/>
            </w:pPr>
            <w:r>
              <w:t>4999,4</w:t>
            </w:r>
          </w:p>
        </w:tc>
        <w:tc>
          <w:tcPr>
            <w:tcW w:w="1384" w:type="dxa"/>
          </w:tcPr>
          <w:p w14:paraId="764C428B" w14:textId="77777777" w:rsidR="00122CEB" w:rsidRDefault="00122CEB">
            <w:pPr>
              <w:pStyle w:val="ConsPlusNormal"/>
              <w:jc w:val="right"/>
            </w:pPr>
            <w:r>
              <w:t>4999,4</w:t>
            </w:r>
          </w:p>
        </w:tc>
      </w:tr>
      <w:tr w:rsidR="00122CEB" w14:paraId="294235B4" w14:textId="77777777">
        <w:tc>
          <w:tcPr>
            <w:tcW w:w="567" w:type="dxa"/>
          </w:tcPr>
          <w:p w14:paraId="64590AAD" w14:textId="77777777" w:rsidR="00122CEB" w:rsidRDefault="00122CEB">
            <w:pPr>
              <w:pStyle w:val="ConsPlusNormal"/>
              <w:jc w:val="center"/>
            </w:pPr>
            <w:r>
              <w:t>840</w:t>
            </w:r>
          </w:p>
        </w:tc>
        <w:tc>
          <w:tcPr>
            <w:tcW w:w="794" w:type="dxa"/>
          </w:tcPr>
          <w:p w14:paraId="46FB88FB" w14:textId="77777777" w:rsidR="00122CEB" w:rsidRDefault="00122CEB">
            <w:pPr>
              <w:pStyle w:val="ConsPlusNormal"/>
              <w:jc w:val="center"/>
            </w:pPr>
            <w:r>
              <w:t>01 13</w:t>
            </w:r>
          </w:p>
        </w:tc>
        <w:tc>
          <w:tcPr>
            <w:tcW w:w="1644" w:type="dxa"/>
          </w:tcPr>
          <w:p w14:paraId="3AC2E1DF" w14:textId="77777777" w:rsidR="00122CEB" w:rsidRDefault="00122CEB">
            <w:pPr>
              <w:pStyle w:val="ConsPlusNormal"/>
              <w:jc w:val="center"/>
            </w:pPr>
            <w:r>
              <w:t>12 3 05 00000</w:t>
            </w:r>
          </w:p>
        </w:tc>
        <w:tc>
          <w:tcPr>
            <w:tcW w:w="484" w:type="dxa"/>
          </w:tcPr>
          <w:p w14:paraId="615FF5EF" w14:textId="77777777" w:rsidR="00122CEB" w:rsidRDefault="00122CEB">
            <w:pPr>
              <w:pStyle w:val="ConsPlusNormal"/>
            </w:pPr>
          </w:p>
        </w:tc>
        <w:tc>
          <w:tcPr>
            <w:tcW w:w="3964" w:type="dxa"/>
          </w:tcPr>
          <w:p w14:paraId="396ACE6E" w14:textId="77777777" w:rsidR="00122CEB" w:rsidRDefault="00122CEB">
            <w:pPr>
              <w:pStyle w:val="ConsPlusNormal"/>
            </w:pPr>
            <w:r>
              <w:t>Комплекс процессных мероприятий "Развитие правовой, политической и финансовой культуры населения"</w:t>
            </w:r>
          </w:p>
        </w:tc>
        <w:tc>
          <w:tcPr>
            <w:tcW w:w="1384" w:type="dxa"/>
          </w:tcPr>
          <w:p w14:paraId="517E2E6C" w14:textId="77777777" w:rsidR="00122CEB" w:rsidRDefault="00122CEB">
            <w:pPr>
              <w:pStyle w:val="ConsPlusNormal"/>
              <w:jc w:val="right"/>
            </w:pPr>
            <w:r>
              <w:t>5599,4</w:t>
            </w:r>
          </w:p>
        </w:tc>
        <w:tc>
          <w:tcPr>
            <w:tcW w:w="1384" w:type="dxa"/>
          </w:tcPr>
          <w:p w14:paraId="70C7C49E" w14:textId="77777777" w:rsidR="00122CEB" w:rsidRDefault="00122CEB">
            <w:pPr>
              <w:pStyle w:val="ConsPlusNormal"/>
              <w:jc w:val="right"/>
            </w:pPr>
            <w:r>
              <w:t>4999,4</w:t>
            </w:r>
          </w:p>
        </w:tc>
        <w:tc>
          <w:tcPr>
            <w:tcW w:w="1384" w:type="dxa"/>
          </w:tcPr>
          <w:p w14:paraId="3ACEC401" w14:textId="77777777" w:rsidR="00122CEB" w:rsidRDefault="00122CEB">
            <w:pPr>
              <w:pStyle w:val="ConsPlusNormal"/>
              <w:jc w:val="right"/>
            </w:pPr>
            <w:r>
              <w:t>4999,4</w:t>
            </w:r>
          </w:p>
        </w:tc>
      </w:tr>
      <w:tr w:rsidR="00122CEB" w14:paraId="558025F9" w14:textId="77777777">
        <w:tc>
          <w:tcPr>
            <w:tcW w:w="567" w:type="dxa"/>
          </w:tcPr>
          <w:p w14:paraId="6C12FDF9" w14:textId="77777777" w:rsidR="00122CEB" w:rsidRDefault="00122CEB">
            <w:pPr>
              <w:pStyle w:val="ConsPlusNormal"/>
              <w:jc w:val="center"/>
            </w:pPr>
            <w:r>
              <w:t>840</w:t>
            </w:r>
          </w:p>
        </w:tc>
        <w:tc>
          <w:tcPr>
            <w:tcW w:w="794" w:type="dxa"/>
          </w:tcPr>
          <w:p w14:paraId="2FA63384" w14:textId="77777777" w:rsidR="00122CEB" w:rsidRDefault="00122CEB">
            <w:pPr>
              <w:pStyle w:val="ConsPlusNormal"/>
              <w:jc w:val="center"/>
            </w:pPr>
            <w:r>
              <w:t>01 13</w:t>
            </w:r>
          </w:p>
        </w:tc>
        <w:tc>
          <w:tcPr>
            <w:tcW w:w="1644" w:type="dxa"/>
          </w:tcPr>
          <w:p w14:paraId="161324C0" w14:textId="77777777" w:rsidR="00122CEB" w:rsidRDefault="00122CEB">
            <w:pPr>
              <w:pStyle w:val="ConsPlusNormal"/>
              <w:jc w:val="center"/>
            </w:pPr>
            <w:r>
              <w:t>12 3 05 2В200</w:t>
            </w:r>
          </w:p>
        </w:tc>
        <w:tc>
          <w:tcPr>
            <w:tcW w:w="484" w:type="dxa"/>
          </w:tcPr>
          <w:p w14:paraId="77758C66" w14:textId="77777777" w:rsidR="00122CEB" w:rsidRDefault="00122CEB">
            <w:pPr>
              <w:pStyle w:val="ConsPlusNormal"/>
            </w:pPr>
          </w:p>
        </w:tc>
        <w:tc>
          <w:tcPr>
            <w:tcW w:w="3964" w:type="dxa"/>
          </w:tcPr>
          <w:p w14:paraId="73981D29" w14:textId="77777777" w:rsidR="00122CEB" w:rsidRDefault="00122CEB">
            <w:pPr>
              <w:pStyle w:val="ConsPlusNormal"/>
            </w:pPr>
            <w:r>
              <w:t>Грант в форме субсидии из бюджета Пермского края некоммерческой организации - Некоммерческому партнерству "Клуб финансистов Пермского края" на функционирование регионального центра финансовой грамотности</w:t>
            </w:r>
          </w:p>
        </w:tc>
        <w:tc>
          <w:tcPr>
            <w:tcW w:w="1384" w:type="dxa"/>
          </w:tcPr>
          <w:p w14:paraId="2DA3B4B1" w14:textId="77777777" w:rsidR="00122CEB" w:rsidRDefault="00122CEB">
            <w:pPr>
              <w:pStyle w:val="ConsPlusNormal"/>
              <w:jc w:val="right"/>
            </w:pPr>
            <w:r>
              <w:t>5599,4</w:t>
            </w:r>
          </w:p>
        </w:tc>
        <w:tc>
          <w:tcPr>
            <w:tcW w:w="1384" w:type="dxa"/>
          </w:tcPr>
          <w:p w14:paraId="7C57BB72" w14:textId="77777777" w:rsidR="00122CEB" w:rsidRDefault="00122CEB">
            <w:pPr>
              <w:pStyle w:val="ConsPlusNormal"/>
              <w:jc w:val="right"/>
            </w:pPr>
            <w:r>
              <w:t>4999,4</w:t>
            </w:r>
          </w:p>
        </w:tc>
        <w:tc>
          <w:tcPr>
            <w:tcW w:w="1384" w:type="dxa"/>
          </w:tcPr>
          <w:p w14:paraId="4CBEF9C0" w14:textId="77777777" w:rsidR="00122CEB" w:rsidRDefault="00122CEB">
            <w:pPr>
              <w:pStyle w:val="ConsPlusNormal"/>
              <w:jc w:val="right"/>
            </w:pPr>
            <w:r>
              <w:t>4999,4</w:t>
            </w:r>
          </w:p>
        </w:tc>
      </w:tr>
      <w:tr w:rsidR="00122CEB" w14:paraId="7268F91B" w14:textId="77777777">
        <w:tc>
          <w:tcPr>
            <w:tcW w:w="567" w:type="dxa"/>
          </w:tcPr>
          <w:p w14:paraId="303D9886" w14:textId="77777777" w:rsidR="00122CEB" w:rsidRDefault="00122CEB">
            <w:pPr>
              <w:pStyle w:val="ConsPlusNormal"/>
              <w:jc w:val="center"/>
            </w:pPr>
            <w:r>
              <w:t>840</w:t>
            </w:r>
          </w:p>
        </w:tc>
        <w:tc>
          <w:tcPr>
            <w:tcW w:w="794" w:type="dxa"/>
          </w:tcPr>
          <w:p w14:paraId="46112911" w14:textId="77777777" w:rsidR="00122CEB" w:rsidRDefault="00122CEB">
            <w:pPr>
              <w:pStyle w:val="ConsPlusNormal"/>
              <w:jc w:val="center"/>
            </w:pPr>
            <w:r>
              <w:t>01 13</w:t>
            </w:r>
          </w:p>
        </w:tc>
        <w:tc>
          <w:tcPr>
            <w:tcW w:w="1644" w:type="dxa"/>
          </w:tcPr>
          <w:p w14:paraId="1B614998" w14:textId="77777777" w:rsidR="00122CEB" w:rsidRDefault="00122CEB">
            <w:pPr>
              <w:pStyle w:val="ConsPlusNormal"/>
              <w:jc w:val="center"/>
            </w:pPr>
            <w:r>
              <w:t>12 3 05 2В200</w:t>
            </w:r>
          </w:p>
        </w:tc>
        <w:tc>
          <w:tcPr>
            <w:tcW w:w="484" w:type="dxa"/>
          </w:tcPr>
          <w:p w14:paraId="7E510C94" w14:textId="77777777" w:rsidR="00122CEB" w:rsidRDefault="00122CEB">
            <w:pPr>
              <w:pStyle w:val="ConsPlusNormal"/>
              <w:jc w:val="center"/>
            </w:pPr>
            <w:r>
              <w:t>600</w:t>
            </w:r>
          </w:p>
        </w:tc>
        <w:tc>
          <w:tcPr>
            <w:tcW w:w="3964" w:type="dxa"/>
          </w:tcPr>
          <w:p w14:paraId="065C8B1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750DEFA" w14:textId="77777777" w:rsidR="00122CEB" w:rsidRDefault="00122CEB">
            <w:pPr>
              <w:pStyle w:val="ConsPlusNormal"/>
              <w:jc w:val="right"/>
            </w:pPr>
            <w:r>
              <w:t>5599,4</w:t>
            </w:r>
          </w:p>
        </w:tc>
        <w:tc>
          <w:tcPr>
            <w:tcW w:w="1384" w:type="dxa"/>
          </w:tcPr>
          <w:p w14:paraId="6486ECB1" w14:textId="77777777" w:rsidR="00122CEB" w:rsidRDefault="00122CEB">
            <w:pPr>
              <w:pStyle w:val="ConsPlusNormal"/>
              <w:jc w:val="right"/>
            </w:pPr>
            <w:r>
              <w:t>4999,4</w:t>
            </w:r>
          </w:p>
        </w:tc>
        <w:tc>
          <w:tcPr>
            <w:tcW w:w="1384" w:type="dxa"/>
          </w:tcPr>
          <w:p w14:paraId="27333445" w14:textId="77777777" w:rsidR="00122CEB" w:rsidRDefault="00122CEB">
            <w:pPr>
              <w:pStyle w:val="ConsPlusNormal"/>
              <w:jc w:val="right"/>
            </w:pPr>
            <w:r>
              <w:t>4999,4</w:t>
            </w:r>
          </w:p>
        </w:tc>
      </w:tr>
      <w:tr w:rsidR="00122CEB" w14:paraId="0942CA14" w14:textId="77777777">
        <w:tc>
          <w:tcPr>
            <w:tcW w:w="567" w:type="dxa"/>
          </w:tcPr>
          <w:p w14:paraId="402969EF" w14:textId="77777777" w:rsidR="00122CEB" w:rsidRDefault="00122CEB">
            <w:pPr>
              <w:pStyle w:val="ConsPlusNormal"/>
              <w:jc w:val="center"/>
            </w:pPr>
            <w:r>
              <w:t>840</w:t>
            </w:r>
          </w:p>
        </w:tc>
        <w:tc>
          <w:tcPr>
            <w:tcW w:w="794" w:type="dxa"/>
          </w:tcPr>
          <w:p w14:paraId="0FD1C9AC" w14:textId="77777777" w:rsidR="00122CEB" w:rsidRDefault="00122CEB">
            <w:pPr>
              <w:pStyle w:val="ConsPlusNormal"/>
              <w:jc w:val="center"/>
            </w:pPr>
            <w:r>
              <w:t>01 13</w:t>
            </w:r>
          </w:p>
        </w:tc>
        <w:tc>
          <w:tcPr>
            <w:tcW w:w="1644" w:type="dxa"/>
          </w:tcPr>
          <w:p w14:paraId="7E3288C6" w14:textId="77777777" w:rsidR="00122CEB" w:rsidRDefault="00122CEB">
            <w:pPr>
              <w:pStyle w:val="ConsPlusNormal"/>
              <w:jc w:val="center"/>
            </w:pPr>
            <w:r>
              <w:t>91 0 00 00000</w:t>
            </w:r>
          </w:p>
        </w:tc>
        <w:tc>
          <w:tcPr>
            <w:tcW w:w="484" w:type="dxa"/>
          </w:tcPr>
          <w:p w14:paraId="73B60418" w14:textId="77777777" w:rsidR="00122CEB" w:rsidRDefault="00122CEB">
            <w:pPr>
              <w:pStyle w:val="ConsPlusNormal"/>
            </w:pPr>
          </w:p>
        </w:tc>
        <w:tc>
          <w:tcPr>
            <w:tcW w:w="3964" w:type="dxa"/>
          </w:tcPr>
          <w:p w14:paraId="28C809C7" w14:textId="77777777" w:rsidR="00122CEB" w:rsidRDefault="00122CEB">
            <w:pPr>
              <w:pStyle w:val="ConsPlusNormal"/>
            </w:pPr>
            <w:r>
              <w:t xml:space="preserve">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w:t>
            </w:r>
            <w:r>
              <w:lastRenderedPageBreak/>
              <w:t>(организаций), а также иных мероприятий в рамках непрограммных направлений расходов</w:t>
            </w:r>
          </w:p>
        </w:tc>
        <w:tc>
          <w:tcPr>
            <w:tcW w:w="1384" w:type="dxa"/>
          </w:tcPr>
          <w:p w14:paraId="1D2BD0EA" w14:textId="77777777" w:rsidR="00122CEB" w:rsidRDefault="00122CEB">
            <w:pPr>
              <w:pStyle w:val="ConsPlusNormal"/>
              <w:jc w:val="right"/>
            </w:pPr>
            <w:r>
              <w:lastRenderedPageBreak/>
              <w:t>2713056,6</w:t>
            </w:r>
          </w:p>
        </w:tc>
        <w:tc>
          <w:tcPr>
            <w:tcW w:w="1384" w:type="dxa"/>
          </w:tcPr>
          <w:p w14:paraId="34FA6EA2" w14:textId="77777777" w:rsidR="00122CEB" w:rsidRDefault="00122CEB">
            <w:pPr>
              <w:pStyle w:val="ConsPlusNormal"/>
              <w:jc w:val="right"/>
            </w:pPr>
            <w:r>
              <w:t>1379340,0</w:t>
            </w:r>
          </w:p>
        </w:tc>
        <w:tc>
          <w:tcPr>
            <w:tcW w:w="1384" w:type="dxa"/>
          </w:tcPr>
          <w:p w14:paraId="06731D96" w14:textId="77777777" w:rsidR="00122CEB" w:rsidRDefault="00122CEB">
            <w:pPr>
              <w:pStyle w:val="ConsPlusNormal"/>
              <w:jc w:val="right"/>
            </w:pPr>
            <w:r>
              <w:t>1379340,0</w:t>
            </w:r>
          </w:p>
        </w:tc>
      </w:tr>
      <w:tr w:rsidR="00122CEB" w14:paraId="56ED9900" w14:textId="77777777">
        <w:tc>
          <w:tcPr>
            <w:tcW w:w="567" w:type="dxa"/>
          </w:tcPr>
          <w:p w14:paraId="624F18C9" w14:textId="77777777" w:rsidR="00122CEB" w:rsidRDefault="00122CEB">
            <w:pPr>
              <w:pStyle w:val="ConsPlusNormal"/>
              <w:jc w:val="center"/>
            </w:pPr>
            <w:r>
              <w:t>840</w:t>
            </w:r>
          </w:p>
        </w:tc>
        <w:tc>
          <w:tcPr>
            <w:tcW w:w="794" w:type="dxa"/>
          </w:tcPr>
          <w:p w14:paraId="0F76C7B7" w14:textId="77777777" w:rsidR="00122CEB" w:rsidRDefault="00122CEB">
            <w:pPr>
              <w:pStyle w:val="ConsPlusNormal"/>
              <w:jc w:val="center"/>
            </w:pPr>
            <w:r>
              <w:t>01 13</w:t>
            </w:r>
          </w:p>
        </w:tc>
        <w:tc>
          <w:tcPr>
            <w:tcW w:w="1644" w:type="dxa"/>
          </w:tcPr>
          <w:p w14:paraId="5AD87226" w14:textId="77777777" w:rsidR="00122CEB" w:rsidRDefault="00122CEB">
            <w:pPr>
              <w:pStyle w:val="ConsPlusNormal"/>
              <w:jc w:val="center"/>
            </w:pPr>
            <w:r>
              <w:t>91 0 00 2Я290</w:t>
            </w:r>
          </w:p>
        </w:tc>
        <w:tc>
          <w:tcPr>
            <w:tcW w:w="484" w:type="dxa"/>
          </w:tcPr>
          <w:p w14:paraId="3C9FFE43" w14:textId="77777777" w:rsidR="00122CEB" w:rsidRDefault="00122CEB">
            <w:pPr>
              <w:pStyle w:val="ConsPlusNormal"/>
            </w:pPr>
          </w:p>
        </w:tc>
        <w:tc>
          <w:tcPr>
            <w:tcW w:w="3964" w:type="dxa"/>
          </w:tcPr>
          <w:p w14:paraId="60EA1DBD" w14:textId="77777777" w:rsidR="00122CEB" w:rsidRDefault="00122CEB">
            <w:pPr>
              <w:pStyle w:val="ConsPlusNormal"/>
            </w:pPr>
            <w:r>
              <w:t>Средства на повышение оплаты труда работников бюджетной сферы</w:t>
            </w:r>
          </w:p>
        </w:tc>
        <w:tc>
          <w:tcPr>
            <w:tcW w:w="1384" w:type="dxa"/>
          </w:tcPr>
          <w:p w14:paraId="1083CDDB" w14:textId="77777777" w:rsidR="00122CEB" w:rsidRDefault="00122CEB">
            <w:pPr>
              <w:pStyle w:val="ConsPlusNormal"/>
              <w:jc w:val="right"/>
            </w:pPr>
            <w:r>
              <w:t>2701165,9</w:t>
            </w:r>
          </w:p>
        </w:tc>
        <w:tc>
          <w:tcPr>
            <w:tcW w:w="1384" w:type="dxa"/>
          </w:tcPr>
          <w:p w14:paraId="2B7CF724" w14:textId="77777777" w:rsidR="00122CEB" w:rsidRDefault="00122CEB">
            <w:pPr>
              <w:pStyle w:val="ConsPlusNormal"/>
              <w:jc w:val="right"/>
            </w:pPr>
            <w:r>
              <w:t>1367017,6</w:t>
            </w:r>
          </w:p>
        </w:tc>
        <w:tc>
          <w:tcPr>
            <w:tcW w:w="1384" w:type="dxa"/>
          </w:tcPr>
          <w:p w14:paraId="7421FCD6" w14:textId="77777777" w:rsidR="00122CEB" w:rsidRDefault="00122CEB">
            <w:pPr>
              <w:pStyle w:val="ConsPlusNormal"/>
              <w:jc w:val="right"/>
            </w:pPr>
            <w:r>
              <w:t>1367017,6</w:t>
            </w:r>
          </w:p>
        </w:tc>
      </w:tr>
      <w:tr w:rsidR="00122CEB" w14:paraId="328F7AB9" w14:textId="77777777">
        <w:tc>
          <w:tcPr>
            <w:tcW w:w="567" w:type="dxa"/>
          </w:tcPr>
          <w:p w14:paraId="74136732" w14:textId="77777777" w:rsidR="00122CEB" w:rsidRDefault="00122CEB">
            <w:pPr>
              <w:pStyle w:val="ConsPlusNormal"/>
              <w:jc w:val="center"/>
            </w:pPr>
            <w:r>
              <w:t>840</w:t>
            </w:r>
          </w:p>
        </w:tc>
        <w:tc>
          <w:tcPr>
            <w:tcW w:w="794" w:type="dxa"/>
          </w:tcPr>
          <w:p w14:paraId="276ACCF8" w14:textId="77777777" w:rsidR="00122CEB" w:rsidRDefault="00122CEB">
            <w:pPr>
              <w:pStyle w:val="ConsPlusNormal"/>
              <w:jc w:val="center"/>
            </w:pPr>
            <w:r>
              <w:t>01 13</w:t>
            </w:r>
          </w:p>
        </w:tc>
        <w:tc>
          <w:tcPr>
            <w:tcW w:w="1644" w:type="dxa"/>
          </w:tcPr>
          <w:p w14:paraId="47461DD6" w14:textId="77777777" w:rsidR="00122CEB" w:rsidRDefault="00122CEB">
            <w:pPr>
              <w:pStyle w:val="ConsPlusNormal"/>
              <w:jc w:val="center"/>
            </w:pPr>
            <w:r>
              <w:t>91 0 00 2Я290</w:t>
            </w:r>
          </w:p>
        </w:tc>
        <w:tc>
          <w:tcPr>
            <w:tcW w:w="484" w:type="dxa"/>
          </w:tcPr>
          <w:p w14:paraId="67F3691D" w14:textId="77777777" w:rsidR="00122CEB" w:rsidRDefault="00122CEB">
            <w:pPr>
              <w:pStyle w:val="ConsPlusNormal"/>
              <w:jc w:val="center"/>
            </w:pPr>
            <w:r>
              <w:t>800</w:t>
            </w:r>
          </w:p>
        </w:tc>
        <w:tc>
          <w:tcPr>
            <w:tcW w:w="3964" w:type="dxa"/>
          </w:tcPr>
          <w:p w14:paraId="00147D98" w14:textId="77777777" w:rsidR="00122CEB" w:rsidRDefault="00122CEB">
            <w:pPr>
              <w:pStyle w:val="ConsPlusNormal"/>
            </w:pPr>
            <w:r>
              <w:t>Иные бюджетные ассигнования</w:t>
            </w:r>
          </w:p>
        </w:tc>
        <w:tc>
          <w:tcPr>
            <w:tcW w:w="1384" w:type="dxa"/>
          </w:tcPr>
          <w:p w14:paraId="2D22CD98" w14:textId="77777777" w:rsidR="00122CEB" w:rsidRDefault="00122CEB">
            <w:pPr>
              <w:pStyle w:val="ConsPlusNormal"/>
              <w:jc w:val="right"/>
            </w:pPr>
            <w:r>
              <w:t>2701165,9</w:t>
            </w:r>
          </w:p>
        </w:tc>
        <w:tc>
          <w:tcPr>
            <w:tcW w:w="1384" w:type="dxa"/>
          </w:tcPr>
          <w:p w14:paraId="2B35FB7D" w14:textId="77777777" w:rsidR="00122CEB" w:rsidRDefault="00122CEB">
            <w:pPr>
              <w:pStyle w:val="ConsPlusNormal"/>
              <w:jc w:val="right"/>
            </w:pPr>
            <w:r>
              <w:t>1367017,6</w:t>
            </w:r>
          </w:p>
        </w:tc>
        <w:tc>
          <w:tcPr>
            <w:tcW w:w="1384" w:type="dxa"/>
          </w:tcPr>
          <w:p w14:paraId="50FDC586" w14:textId="77777777" w:rsidR="00122CEB" w:rsidRDefault="00122CEB">
            <w:pPr>
              <w:pStyle w:val="ConsPlusNormal"/>
              <w:jc w:val="right"/>
            </w:pPr>
            <w:r>
              <w:t>1367017,6</w:t>
            </w:r>
          </w:p>
        </w:tc>
      </w:tr>
      <w:tr w:rsidR="00122CEB" w14:paraId="5D0B4990" w14:textId="77777777">
        <w:tc>
          <w:tcPr>
            <w:tcW w:w="567" w:type="dxa"/>
          </w:tcPr>
          <w:p w14:paraId="4563EB44" w14:textId="77777777" w:rsidR="00122CEB" w:rsidRDefault="00122CEB">
            <w:pPr>
              <w:pStyle w:val="ConsPlusNormal"/>
              <w:jc w:val="center"/>
            </w:pPr>
            <w:r>
              <w:t>840</w:t>
            </w:r>
          </w:p>
        </w:tc>
        <w:tc>
          <w:tcPr>
            <w:tcW w:w="794" w:type="dxa"/>
          </w:tcPr>
          <w:p w14:paraId="2545644D" w14:textId="77777777" w:rsidR="00122CEB" w:rsidRDefault="00122CEB">
            <w:pPr>
              <w:pStyle w:val="ConsPlusNormal"/>
              <w:jc w:val="center"/>
            </w:pPr>
            <w:r>
              <w:t>01 13</w:t>
            </w:r>
          </w:p>
        </w:tc>
        <w:tc>
          <w:tcPr>
            <w:tcW w:w="1644" w:type="dxa"/>
          </w:tcPr>
          <w:p w14:paraId="72259438" w14:textId="77777777" w:rsidR="00122CEB" w:rsidRDefault="00122CEB">
            <w:pPr>
              <w:pStyle w:val="ConsPlusNormal"/>
              <w:jc w:val="center"/>
            </w:pPr>
            <w:r>
              <w:t>91 0 00 2Я500</w:t>
            </w:r>
          </w:p>
        </w:tc>
        <w:tc>
          <w:tcPr>
            <w:tcW w:w="484" w:type="dxa"/>
          </w:tcPr>
          <w:p w14:paraId="26B415AA" w14:textId="77777777" w:rsidR="00122CEB" w:rsidRDefault="00122CEB">
            <w:pPr>
              <w:pStyle w:val="ConsPlusNormal"/>
            </w:pPr>
          </w:p>
        </w:tc>
        <w:tc>
          <w:tcPr>
            <w:tcW w:w="3964" w:type="dxa"/>
          </w:tcPr>
          <w:p w14:paraId="65AFF532" w14:textId="77777777" w:rsidR="00122CEB" w:rsidRDefault="00122CEB">
            <w:pPr>
              <w:pStyle w:val="ConsPlusNormal"/>
            </w:pPr>
            <w:r>
              <w:t>Поощрение за достижение наилучших результатов в организации финансового менеджмента главных администраторов (главных распорядителей) бюджетных средств Пермского края</w:t>
            </w:r>
          </w:p>
        </w:tc>
        <w:tc>
          <w:tcPr>
            <w:tcW w:w="1384" w:type="dxa"/>
          </w:tcPr>
          <w:p w14:paraId="2A5E6239" w14:textId="77777777" w:rsidR="00122CEB" w:rsidRDefault="00122CEB">
            <w:pPr>
              <w:pStyle w:val="ConsPlusNormal"/>
              <w:jc w:val="right"/>
            </w:pPr>
            <w:r>
              <w:t>11890,7</w:t>
            </w:r>
          </w:p>
        </w:tc>
        <w:tc>
          <w:tcPr>
            <w:tcW w:w="1384" w:type="dxa"/>
          </w:tcPr>
          <w:p w14:paraId="01EADD22" w14:textId="77777777" w:rsidR="00122CEB" w:rsidRDefault="00122CEB">
            <w:pPr>
              <w:pStyle w:val="ConsPlusNormal"/>
              <w:jc w:val="right"/>
            </w:pPr>
            <w:r>
              <w:t>12322,4</w:t>
            </w:r>
          </w:p>
        </w:tc>
        <w:tc>
          <w:tcPr>
            <w:tcW w:w="1384" w:type="dxa"/>
          </w:tcPr>
          <w:p w14:paraId="2A320C36" w14:textId="77777777" w:rsidR="00122CEB" w:rsidRDefault="00122CEB">
            <w:pPr>
              <w:pStyle w:val="ConsPlusNormal"/>
              <w:jc w:val="right"/>
            </w:pPr>
            <w:r>
              <w:t>12322,4</w:t>
            </w:r>
          </w:p>
        </w:tc>
      </w:tr>
      <w:tr w:rsidR="00122CEB" w14:paraId="028FECED" w14:textId="77777777">
        <w:tc>
          <w:tcPr>
            <w:tcW w:w="567" w:type="dxa"/>
          </w:tcPr>
          <w:p w14:paraId="1511F0E8" w14:textId="77777777" w:rsidR="00122CEB" w:rsidRDefault="00122CEB">
            <w:pPr>
              <w:pStyle w:val="ConsPlusNormal"/>
              <w:jc w:val="center"/>
            </w:pPr>
            <w:r>
              <w:t>840</w:t>
            </w:r>
          </w:p>
        </w:tc>
        <w:tc>
          <w:tcPr>
            <w:tcW w:w="794" w:type="dxa"/>
          </w:tcPr>
          <w:p w14:paraId="6C53B4B8" w14:textId="77777777" w:rsidR="00122CEB" w:rsidRDefault="00122CEB">
            <w:pPr>
              <w:pStyle w:val="ConsPlusNormal"/>
              <w:jc w:val="center"/>
            </w:pPr>
            <w:r>
              <w:t>01 13</w:t>
            </w:r>
          </w:p>
        </w:tc>
        <w:tc>
          <w:tcPr>
            <w:tcW w:w="1644" w:type="dxa"/>
          </w:tcPr>
          <w:p w14:paraId="6248D8C6" w14:textId="77777777" w:rsidR="00122CEB" w:rsidRDefault="00122CEB">
            <w:pPr>
              <w:pStyle w:val="ConsPlusNormal"/>
              <w:jc w:val="center"/>
            </w:pPr>
            <w:r>
              <w:t>91 0 00 2Я500</w:t>
            </w:r>
          </w:p>
        </w:tc>
        <w:tc>
          <w:tcPr>
            <w:tcW w:w="484" w:type="dxa"/>
          </w:tcPr>
          <w:p w14:paraId="1FB10D5B" w14:textId="77777777" w:rsidR="00122CEB" w:rsidRDefault="00122CEB">
            <w:pPr>
              <w:pStyle w:val="ConsPlusNormal"/>
              <w:jc w:val="center"/>
            </w:pPr>
            <w:r>
              <w:t>100</w:t>
            </w:r>
          </w:p>
        </w:tc>
        <w:tc>
          <w:tcPr>
            <w:tcW w:w="3964" w:type="dxa"/>
          </w:tcPr>
          <w:p w14:paraId="665A2556"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B5746CF" w14:textId="77777777" w:rsidR="00122CEB" w:rsidRDefault="00122CEB">
            <w:pPr>
              <w:pStyle w:val="ConsPlusNormal"/>
              <w:jc w:val="right"/>
            </w:pPr>
            <w:r>
              <w:t>11890,7</w:t>
            </w:r>
          </w:p>
        </w:tc>
        <w:tc>
          <w:tcPr>
            <w:tcW w:w="1384" w:type="dxa"/>
          </w:tcPr>
          <w:p w14:paraId="4E44429F" w14:textId="77777777" w:rsidR="00122CEB" w:rsidRDefault="00122CEB">
            <w:pPr>
              <w:pStyle w:val="ConsPlusNormal"/>
              <w:jc w:val="right"/>
            </w:pPr>
            <w:r>
              <w:t>12322,4</w:t>
            </w:r>
          </w:p>
        </w:tc>
        <w:tc>
          <w:tcPr>
            <w:tcW w:w="1384" w:type="dxa"/>
          </w:tcPr>
          <w:p w14:paraId="2BBCBC48" w14:textId="77777777" w:rsidR="00122CEB" w:rsidRDefault="00122CEB">
            <w:pPr>
              <w:pStyle w:val="ConsPlusNormal"/>
              <w:jc w:val="right"/>
            </w:pPr>
            <w:r>
              <w:t>12322,4</w:t>
            </w:r>
          </w:p>
        </w:tc>
      </w:tr>
      <w:tr w:rsidR="00122CEB" w14:paraId="5C752C39" w14:textId="77777777">
        <w:tc>
          <w:tcPr>
            <w:tcW w:w="567" w:type="dxa"/>
          </w:tcPr>
          <w:p w14:paraId="6681009C" w14:textId="77777777" w:rsidR="00122CEB" w:rsidRDefault="00122CEB">
            <w:pPr>
              <w:pStyle w:val="ConsPlusNormal"/>
              <w:jc w:val="center"/>
            </w:pPr>
            <w:r>
              <w:t>840</w:t>
            </w:r>
          </w:p>
        </w:tc>
        <w:tc>
          <w:tcPr>
            <w:tcW w:w="794" w:type="dxa"/>
          </w:tcPr>
          <w:p w14:paraId="7E014992" w14:textId="77777777" w:rsidR="00122CEB" w:rsidRDefault="00122CEB">
            <w:pPr>
              <w:pStyle w:val="ConsPlusNormal"/>
              <w:jc w:val="center"/>
            </w:pPr>
            <w:r>
              <w:t>04 00</w:t>
            </w:r>
          </w:p>
        </w:tc>
        <w:tc>
          <w:tcPr>
            <w:tcW w:w="1644" w:type="dxa"/>
          </w:tcPr>
          <w:p w14:paraId="12706246" w14:textId="77777777" w:rsidR="00122CEB" w:rsidRDefault="00122CEB">
            <w:pPr>
              <w:pStyle w:val="ConsPlusNormal"/>
            </w:pPr>
          </w:p>
        </w:tc>
        <w:tc>
          <w:tcPr>
            <w:tcW w:w="484" w:type="dxa"/>
          </w:tcPr>
          <w:p w14:paraId="7C76D132" w14:textId="77777777" w:rsidR="00122CEB" w:rsidRDefault="00122CEB">
            <w:pPr>
              <w:pStyle w:val="ConsPlusNormal"/>
            </w:pPr>
          </w:p>
        </w:tc>
        <w:tc>
          <w:tcPr>
            <w:tcW w:w="3964" w:type="dxa"/>
          </w:tcPr>
          <w:p w14:paraId="75446D16" w14:textId="77777777" w:rsidR="00122CEB" w:rsidRDefault="00122CEB">
            <w:pPr>
              <w:pStyle w:val="ConsPlusNormal"/>
            </w:pPr>
            <w:r>
              <w:t>НАЦИОНАЛЬНАЯ ЭКОНОМИКА</w:t>
            </w:r>
          </w:p>
        </w:tc>
        <w:tc>
          <w:tcPr>
            <w:tcW w:w="1384" w:type="dxa"/>
          </w:tcPr>
          <w:p w14:paraId="5D19E3FF" w14:textId="77777777" w:rsidR="00122CEB" w:rsidRDefault="00122CEB">
            <w:pPr>
              <w:pStyle w:val="ConsPlusNormal"/>
              <w:jc w:val="right"/>
            </w:pPr>
            <w:r>
              <w:t>109245,2</w:t>
            </w:r>
          </w:p>
        </w:tc>
        <w:tc>
          <w:tcPr>
            <w:tcW w:w="1384" w:type="dxa"/>
          </w:tcPr>
          <w:p w14:paraId="454C82FB" w14:textId="77777777" w:rsidR="00122CEB" w:rsidRDefault="00122CEB">
            <w:pPr>
              <w:pStyle w:val="ConsPlusNormal"/>
              <w:jc w:val="right"/>
            </w:pPr>
            <w:r>
              <w:t>109245,2</w:t>
            </w:r>
          </w:p>
        </w:tc>
        <w:tc>
          <w:tcPr>
            <w:tcW w:w="1384" w:type="dxa"/>
          </w:tcPr>
          <w:p w14:paraId="2349ACC1" w14:textId="77777777" w:rsidR="00122CEB" w:rsidRDefault="00122CEB">
            <w:pPr>
              <w:pStyle w:val="ConsPlusNormal"/>
              <w:jc w:val="right"/>
            </w:pPr>
            <w:r>
              <w:t>109245,2</w:t>
            </w:r>
          </w:p>
        </w:tc>
      </w:tr>
      <w:tr w:rsidR="00122CEB" w14:paraId="7406C6F2" w14:textId="77777777">
        <w:tc>
          <w:tcPr>
            <w:tcW w:w="567" w:type="dxa"/>
          </w:tcPr>
          <w:p w14:paraId="162E64D2" w14:textId="77777777" w:rsidR="00122CEB" w:rsidRDefault="00122CEB">
            <w:pPr>
              <w:pStyle w:val="ConsPlusNormal"/>
              <w:jc w:val="center"/>
            </w:pPr>
            <w:r>
              <w:t>840</w:t>
            </w:r>
          </w:p>
        </w:tc>
        <w:tc>
          <w:tcPr>
            <w:tcW w:w="794" w:type="dxa"/>
          </w:tcPr>
          <w:p w14:paraId="0CDE852A" w14:textId="77777777" w:rsidR="00122CEB" w:rsidRDefault="00122CEB">
            <w:pPr>
              <w:pStyle w:val="ConsPlusNormal"/>
              <w:jc w:val="center"/>
            </w:pPr>
            <w:r>
              <w:t>04 10</w:t>
            </w:r>
          </w:p>
        </w:tc>
        <w:tc>
          <w:tcPr>
            <w:tcW w:w="1644" w:type="dxa"/>
          </w:tcPr>
          <w:p w14:paraId="4FA74A90" w14:textId="77777777" w:rsidR="00122CEB" w:rsidRDefault="00122CEB">
            <w:pPr>
              <w:pStyle w:val="ConsPlusNormal"/>
            </w:pPr>
          </w:p>
        </w:tc>
        <w:tc>
          <w:tcPr>
            <w:tcW w:w="484" w:type="dxa"/>
          </w:tcPr>
          <w:p w14:paraId="5FE459E4" w14:textId="77777777" w:rsidR="00122CEB" w:rsidRDefault="00122CEB">
            <w:pPr>
              <w:pStyle w:val="ConsPlusNormal"/>
            </w:pPr>
          </w:p>
        </w:tc>
        <w:tc>
          <w:tcPr>
            <w:tcW w:w="3964" w:type="dxa"/>
          </w:tcPr>
          <w:p w14:paraId="56596907" w14:textId="77777777" w:rsidR="00122CEB" w:rsidRDefault="00122CEB">
            <w:pPr>
              <w:pStyle w:val="ConsPlusNormal"/>
            </w:pPr>
            <w:r>
              <w:t>Связь и информатика</w:t>
            </w:r>
          </w:p>
        </w:tc>
        <w:tc>
          <w:tcPr>
            <w:tcW w:w="1384" w:type="dxa"/>
          </w:tcPr>
          <w:p w14:paraId="3F1F0C48" w14:textId="77777777" w:rsidR="00122CEB" w:rsidRDefault="00122CEB">
            <w:pPr>
              <w:pStyle w:val="ConsPlusNormal"/>
              <w:jc w:val="right"/>
            </w:pPr>
            <w:r>
              <w:t>109245,2</w:t>
            </w:r>
          </w:p>
        </w:tc>
        <w:tc>
          <w:tcPr>
            <w:tcW w:w="1384" w:type="dxa"/>
          </w:tcPr>
          <w:p w14:paraId="2526FEB9" w14:textId="77777777" w:rsidR="00122CEB" w:rsidRDefault="00122CEB">
            <w:pPr>
              <w:pStyle w:val="ConsPlusNormal"/>
              <w:jc w:val="right"/>
            </w:pPr>
            <w:r>
              <w:t>109245,2</w:t>
            </w:r>
          </w:p>
        </w:tc>
        <w:tc>
          <w:tcPr>
            <w:tcW w:w="1384" w:type="dxa"/>
          </w:tcPr>
          <w:p w14:paraId="6406CD81" w14:textId="77777777" w:rsidR="00122CEB" w:rsidRDefault="00122CEB">
            <w:pPr>
              <w:pStyle w:val="ConsPlusNormal"/>
              <w:jc w:val="right"/>
            </w:pPr>
            <w:r>
              <w:t>109245,2</w:t>
            </w:r>
          </w:p>
        </w:tc>
      </w:tr>
      <w:tr w:rsidR="00122CEB" w14:paraId="0CCA967B" w14:textId="77777777">
        <w:tc>
          <w:tcPr>
            <w:tcW w:w="567" w:type="dxa"/>
          </w:tcPr>
          <w:p w14:paraId="430B2022" w14:textId="77777777" w:rsidR="00122CEB" w:rsidRDefault="00122CEB">
            <w:pPr>
              <w:pStyle w:val="ConsPlusNormal"/>
              <w:jc w:val="center"/>
            </w:pPr>
            <w:r>
              <w:t>840</w:t>
            </w:r>
          </w:p>
        </w:tc>
        <w:tc>
          <w:tcPr>
            <w:tcW w:w="794" w:type="dxa"/>
          </w:tcPr>
          <w:p w14:paraId="1CDC99B0" w14:textId="77777777" w:rsidR="00122CEB" w:rsidRDefault="00122CEB">
            <w:pPr>
              <w:pStyle w:val="ConsPlusNormal"/>
              <w:jc w:val="center"/>
            </w:pPr>
            <w:r>
              <w:t>04 10</w:t>
            </w:r>
          </w:p>
        </w:tc>
        <w:tc>
          <w:tcPr>
            <w:tcW w:w="1644" w:type="dxa"/>
          </w:tcPr>
          <w:p w14:paraId="5600A68A" w14:textId="77777777" w:rsidR="00122CEB" w:rsidRDefault="00122CEB">
            <w:pPr>
              <w:pStyle w:val="ConsPlusNormal"/>
              <w:jc w:val="center"/>
            </w:pPr>
            <w:r>
              <w:t>13 0 00 00000</w:t>
            </w:r>
          </w:p>
        </w:tc>
        <w:tc>
          <w:tcPr>
            <w:tcW w:w="484" w:type="dxa"/>
          </w:tcPr>
          <w:p w14:paraId="7201DF69" w14:textId="77777777" w:rsidR="00122CEB" w:rsidRDefault="00122CEB">
            <w:pPr>
              <w:pStyle w:val="ConsPlusNormal"/>
            </w:pPr>
          </w:p>
        </w:tc>
        <w:tc>
          <w:tcPr>
            <w:tcW w:w="3964" w:type="dxa"/>
          </w:tcPr>
          <w:p w14:paraId="4CE4B2D5"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7CAD8099" w14:textId="77777777" w:rsidR="00122CEB" w:rsidRDefault="00122CEB">
            <w:pPr>
              <w:pStyle w:val="ConsPlusNormal"/>
              <w:jc w:val="right"/>
            </w:pPr>
            <w:r>
              <w:t>109245,2</w:t>
            </w:r>
          </w:p>
        </w:tc>
        <w:tc>
          <w:tcPr>
            <w:tcW w:w="1384" w:type="dxa"/>
          </w:tcPr>
          <w:p w14:paraId="272B6B04" w14:textId="77777777" w:rsidR="00122CEB" w:rsidRDefault="00122CEB">
            <w:pPr>
              <w:pStyle w:val="ConsPlusNormal"/>
              <w:jc w:val="right"/>
            </w:pPr>
            <w:r>
              <w:t>109245,2</w:t>
            </w:r>
          </w:p>
        </w:tc>
        <w:tc>
          <w:tcPr>
            <w:tcW w:w="1384" w:type="dxa"/>
          </w:tcPr>
          <w:p w14:paraId="47B52EA0" w14:textId="77777777" w:rsidR="00122CEB" w:rsidRDefault="00122CEB">
            <w:pPr>
              <w:pStyle w:val="ConsPlusNormal"/>
              <w:jc w:val="right"/>
            </w:pPr>
            <w:r>
              <w:t>109245,2</w:t>
            </w:r>
          </w:p>
        </w:tc>
      </w:tr>
      <w:tr w:rsidR="00122CEB" w14:paraId="792DBDAC" w14:textId="77777777">
        <w:tc>
          <w:tcPr>
            <w:tcW w:w="567" w:type="dxa"/>
          </w:tcPr>
          <w:p w14:paraId="52FBA4CE" w14:textId="77777777" w:rsidR="00122CEB" w:rsidRDefault="00122CEB">
            <w:pPr>
              <w:pStyle w:val="ConsPlusNormal"/>
              <w:jc w:val="center"/>
            </w:pPr>
            <w:r>
              <w:t>840</w:t>
            </w:r>
          </w:p>
        </w:tc>
        <w:tc>
          <w:tcPr>
            <w:tcW w:w="794" w:type="dxa"/>
          </w:tcPr>
          <w:p w14:paraId="1AEE4E8D" w14:textId="77777777" w:rsidR="00122CEB" w:rsidRDefault="00122CEB">
            <w:pPr>
              <w:pStyle w:val="ConsPlusNormal"/>
              <w:jc w:val="center"/>
            </w:pPr>
            <w:r>
              <w:t>04 10</w:t>
            </w:r>
          </w:p>
        </w:tc>
        <w:tc>
          <w:tcPr>
            <w:tcW w:w="1644" w:type="dxa"/>
          </w:tcPr>
          <w:p w14:paraId="43483749" w14:textId="77777777" w:rsidR="00122CEB" w:rsidRDefault="00122CEB">
            <w:pPr>
              <w:pStyle w:val="ConsPlusNormal"/>
              <w:jc w:val="center"/>
            </w:pPr>
            <w:r>
              <w:t>13 3 00 00000</w:t>
            </w:r>
          </w:p>
        </w:tc>
        <w:tc>
          <w:tcPr>
            <w:tcW w:w="484" w:type="dxa"/>
          </w:tcPr>
          <w:p w14:paraId="447DD0F9" w14:textId="77777777" w:rsidR="00122CEB" w:rsidRDefault="00122CEB">
            <w:pPr>
              <w:pStyle w:val="ConsPlusNormal"/>
            </w:pPr>
          </w:p>
        </w:tc>
        <w:tc>
          <w:tcPr>
            <w:tcW w:w="3964" w:type="dxa"/>
          </w:tcPr>
          <w:p w14:paraId="29C6B80D" w14:textId="77777777" w:rsidR="00122CEB" w:rsidRDefault="00122CEB">
            <w:pPr>
              <w:pStyle w:val="ConsPlusNormal"/>
            </w:pPr>
            <w:r>
              <w:t>Комплексы процессных мероприятий</w:t>
            </w:r>
          </w:p>
        </w:tc>
        <w:tc>
          <w:tcPr>
            <w:tcW w:w="1384" w:type="dxa"/>
          </w:tcPr>
          <w:p w14:paraId="478F8B29" w14:textId="77777777" w:rsidR="00122CEB" w:rsidRDefault="00122CEB">
            <w:pPr>
              <w:pStyle w:val="ConsPlusNormal"/>
              <w:jc w:val="right"/>
            </w:pPr>
            <w:r>
              <w:t>109245,2</w:t>
            </w:r>
          </w:p>
        </w:tc>
        <w:tc>
          <w:tcPr>
            <w:tcW w:w="1384" w:type="dxa"/>
          </w:tcPr>
          <w:p w14:paraId="68DA85D3" w14:textId="77777777" w:rsidR="00122CEB" w:rsidRDefault="00122CEB">
            <w:pPr>
              <w:pStyle w:val="ConsPlusNormal"/>
              <w:jc w:val="right"/>
            </w:pPr>
            <w:r>
              <w:t>109245,2</w:t>
            </w:r>
          </w:p>
        </w:tc>
        <w:tc>
          <w:tcPr>
            <w:tcW w:w="1384" w:type="dxa"/>
          </w:tcPr>
          <w:p w14:paraId="224CD901" w14:textId="77777777" w:rsidR="00122CEB" w:rsidRDefault="00122CEB">
            <w:pPr>
              <w:pStyle w:val="ConsPlusNormal"/>
              <w:jc w:val="right"/>
            </w:pPr>
            <w:r>
              <w:t>109245,2</w:t>
            </w:r>
          </w:p>
        </w:tc>
      </w:tr>
      <w:tr w:rsidR="00122CEB" w14:paraId="2563DBE8" w14:textId="77777777">
        <w:tc>
          <w:tcPr>
            <w:tcW w:w="567" w:type="dxa"/>
          </w:tcPr>
          <w:p w14:paraId="6AD2662B" w14:textId="77777777" w:rsidR="00122CEB" w:rsidRDefault="00122CEB">
            <w:pPr>
              <w:pStyle w:val="ConsPlusNormal"/>
              <w:jc w:val="center"/>
            </w:pPr>
            <w:r>
              <w:t>840</w:t>
            </w:r>
          </w:p>
        </w:tc>
        <w:tc>
          <w:tcPr>
            <w:tcW w:w="794" w:type="dxa"/>
          </w:tcPr>
          <w:p w14:paraId="24A67509" w14:textId="77777777" w:rsidR="00122CEB" w:rsidRDefault="00122CEB">
            <w:pPr>
              <w:pStyle w:val="ConsPlusNormal"/>
              <w:jc w:val="center"/>
            </w:pPr>
            <w:r>
              <w:t>04 10</w:t>
            </w:r>
          </w:p>
        </w:tc>
        <w:tc>
          <w:tcPr>
            <w:tcW w:w="1644" w:type="dxa"/>
          </w:tcPr>
          <w:p w14:paraId="20E4A606" w14:textId="77777777" w:rsidR="00122CEB" w:rsidRDefault="00122CEB">
            <w:pPr>
              <w:pStyle w:val="ConsPlusNormal"/>
              <w:jc w:val="center"/>
            </w:pPr>
            <w:r>
              <w:t>13 3 03 00000</w:t>
            </w:r>
          </w:p>
        </w:tc>
        <w:tc>
          <w:tcPr>
            <w:tcW w:w="484" w:type="dxa"/>
          </w:tcPr>
          <w:p w14:paraId="7EC20027" w14:textId="77777777" w:rsidR="00122CEB" w:rsidRDefault="00122CEB">
            <w:pPr>
              <w:pStyle w:val="ConsPlusNormal"/>
            </w:pPr>
          </w:p>
        </w:tc>
        <w:tc>
          <w:tcPr>
            <w:tcW w:w="3964" w:type="dxa"/>
          </w:tcPr>
          <w:p w14:paraId="738CDF69" w14:textId="77777777" w:rsidR="00122CEB" w:rsidRDefault="00122CEB">
            <w:pPr>
              <w:pStyle w:val="ConsPlusNormal"/>
            </w:pPr>
            <w:r>
              <w:t xml:space="preserve">Комплекс процессных мероприятий </w:t>
            </w:r>
            <w:r>
              <w:lastRenderedPageBreak/>
              <w:t>"Создание,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7E63BA19" w14:textId="77777777" w:rsidR="00122CEB" w:rsidRDefault="00122CEB">
            <w:pPr>
              <w:pStyle w:val="ConsPlusNormal"/>
              <w:jc w:val="right"/>
            </w:pPr>
            <w:r>
              <w:lastRenderedPageBreak/>
              <w:t>109245,2</w:t>
            </w:r>
          </w:p>
        </w:tc>
        <w:tc>
          <w:tcPr>
            <w:tcW w:w="1384" w:type="dxa"/>
          </w:tcPr>
          <w:p w14:paraId="52E75421" w14:textId="77777777" w:rsidR="00122CEB" w:rsidRDefault="00122CEB">
            <w:pPr>
              <w:pStyle w:val="ConsPlusNormal"/>
              <w:jc w:val="right"/>
            </w:pPr>
            <w:r>
              <w:t>109245,2</w:t>
            </w:r>
          </w:p>
        </w:tc>
        <w:tc>
          <w:tcPr>
            <w:tcW w:w="1384" w:type="dxa"/>
          </w:tcPr>
          <w:p w14:paraId="0F936A5B" w14:textId="77777777" w:rsidR="00122CEB" w:rsidRDefault="00122CEB">
            <w:pPr>
              <w:pStyle w:val="ConsPlusNormal"/>
              <w:jc w:val="right"/>
            </w:pPr>
            <w:r>
              <w:t>109245,2</w:t>
            </w:r>
          </w:p>
        </w:tc>
      </w:tr>
      <w:tr w:rsidR="00122CEB" w14:paraId="3772E2DC" w14:textId="77777777">
        <w:tc>
          <w:tcPr>
            <w:tcW w:w="567" w:type="dxa"/>
          </w:tcPr>
          <w:p w14:paraId="02F82BA0" w14:textId="77777777" w:rsidR="00122CEB" w:rsidRDefault="00122CEB">
            <w:pPr>
              <w:pStyle w:val="ConsPlusNormal"/>
              <w:jc w:val="center"/>
            </w:pPr>
            <w:r>
              <w:t>840</w:t>
            </w:r>
          </w:p>
        </w:tc>
        <w:tc>
          <w:tcPr>
            <w:tcW w:w="794" w:type="dxa"/>
          </w:tcPr>
          <w:p w14:paraId="05AE5286" w14:textId="77777777" w:rsidR="00122CEB" w:rsidRDefault="00122CEB">
            <w:pPr>
              <w:pStyle w:val="ConsPlusNormal"/>
              <w:jc w:val="center"/>
            </w:pPr>
            <w:r>
              <w:t>04 10</w:t>
            </w:r>
          </w:p>
        </w:tc>
        <w:tc>
          <w:tcPr>
            <w:tcW w:w="1644" w:type="dxa"/>
          </w:tcPr>
          <w:p w14:paraId="0BA09768" w14:textId="77777777" w:rsidR="00122CEB" w:rsidRDefault="00122CEB">
            <w:pPr>
              <w:pStyle w:val="ConsPlusNormal"/>
              <w:jc w:val="center"/>
            </w:pPr>
            <w:r>
              <w:t>13 3 03 00130</w:t>
            </w:r>
          </w:p>
        </w:tc>
        <w:tc>
          <w:tcPr>
            <w:tcW w:w="484" w:type="dxa"/>
          </w:tcPr>
          <w:p w14:paraId="2ADD2825" w14:textId="77777777" w:rsidR="00122CEB" w:rsidRDefault="00122CEB">
            <w:pPr>
              <w:pStyle w:val="ConsPlusNormal"/>
            </w:pPr>
          </w:p>
        </w:tc>
        <w:tc>
          <w:tcPr>
            <w:tcW w:w="3964" w:type="dxa"/>
          </w:tcPr>
          <w:p w14:paraId="0159E6F2"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70FD73C7" w14:textId="77777777" w:rsidR="00122CEB" w:rsidRDefault="00122CEB">
            <w:pPr>
              <w:pStyle w:val="ConsPlusNormal"/>
              <w:jc w:val="right"/>
            </w:pPr>
            <w:r>
              <w:t>109245,2</w:t>
            </w:r>
          </w:p>
        </w:tc>
        <w:tc>
          <w:tcPr>
            <w:tcW w:w="1384" w:type="dxa"/>
          </w:tcPr>
          <w:p w14:paraId="464F9D65" w14:textId="77777777" w:rsidR="00122CEB" w:rsidRDefault="00122CEB">
            <w:pPr>
              <w:pStyle w:val="ConsPlusNormal"/>
              <w:jc w:val="right"/>
            </w:pPr>
            <w:r>
              <w:t>109245,2</w:t>
            </w:r>
          </w:p>
        </w:tc>
        <w:tc>
          <w:tcPr>
            <w:tcW w:w="1384" w:type="dxa"/>
          </w:tcPr>
          <w:p w14:paraId="7755F3B2" w14:textId="77777777" w:rsidR="00122CEB" w:rsidRDefault="00122CEB">
            <w:pPr>
              <w:pStyle w:val="ConsPlusNormal"/>
              <w:jc w:val="right"/>
            </w:pPr>
            <w:r>
              <w:t>109245,2</w:t>
            </w:r>
          </w:p>
        </w:tc>
      </w:tr>
      <w:tr w:rsidR="00122CEB" w14:paraId="0880F81B" w14:textId="77777777">
        <w:tc>
          <w:tcPr>
            <w:tcW w:w="567" w:type="dxa"/>
          </w:tcPr>
          <w:p w14:paraId="4D75DAAD" w14:textId="77777777" w:rsidR="00122CEB" w:rsidRDefault="00122CEB">
            <w:pPr>
              <w:pStyle w:val="ConsPlusNormal"/>
              <w:jc w:val="center"/>
            </w:pPr>
            <w:r>
              <w:t>840</w:t>
            </w:r>
          </w:p>
        </w:tc>
        <w:tc>
          <w:tcPr>
            <w:tcW w:w="794" w:type="dxa"/>
          </w:tcPr>
          <w:p w14:paraId="3D530700" w14:textId="77777777" w:rsidR="00122CEB" w:rsidRDefault="00122CEB">
            <w:pPr>
              <w:pStyle w:val="ConsPlusNormal"/>
              <w:jc w:val="center"/>
            </w:pPr>
            <w:r>
              <w:t>04 10</w:t>
            </w:r>
          </w:p>
        </w:tc>
        <w:tc>
          <w:tcPr>
            <w:tcW w:w="1644" w:type="dxa"/>
          </w:tcPr>
          <w:p w14:paraId="354050E9" w14:textId="77777777" w:rsidR="00122CEB" w:rsidRDefault="00122CEB">
            <w:pPr>
              <w:pStyle w:val="ConsPlusNormal"/>
              <w:jc w:val="center"/>
            </w:pPr>
            <w:r>
              <w:t>13 3 03 00130</w:t>
            </w:r>
          </w:p>
        </w:tc>
        <w:tc>
          <w:tcPr>
            <w:tcW w:w="484" w:type="dxa"/>
          </w:tcPr>
          <w:p w14:paraId="7F6CC02D" w14:textId="77777777" w:rsidR="00122CEB" w:rsidRDefault="00122CEB">
            <w:pPr>
              <w:pStyle w:val="ConsPlusNormal"/>
              <w:jc w:val="center"/>
            </w:pPr>
            <w:r>
              <w:t>200</w:t>
            </w:r>
          </w:p>
        </w:tc>
        <w:tc>
          <w:tcPr>
            <w:tcW w:w="3964" w:type="dxa"/>
          </w:tcPr>
          <w:p w14:paraId="0A156DC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320D5F0" w14:textId="77777777" w:rsidR="00122CEB" w:rsidRDefault="00122CEB">
            <w:pPr>
              <w:pStyle w:val="ConsPlusNormal"/>
              <w:jc w:val="right"/>
            </w:pPr>
            <w:r>
              <w:t>109245,2</w:t>
            </w:r>
          </w:p>
        </w:tc>
        <w:tc>
          <w:tcPr>
            <w:tcW w:w="1384" w:type="dxa"/>
          </w:tcPr>
          <w:p w14:paraId="4DBC3AF1" w14:textId="77777777" w:rsidR="00122CEB" w:rsidRDefault="00122CEB">
            <w:pPr>
              <w:pStyle w:val="ConsPlusNormal"/>
              <w:jc w:val="right"/>
            </w:pPr>
            <w:r>
              <w:t>109245,2</w:t>
            </w:r>
          </w:p>
        </w:tc>
        <w:tc>
          <w:tcPr>
            <w:tcW w:w="1384" w:type="dxa"/>
          </w:tcPr>
          <w:p w14:paraId="492E18FA" w14:textId="77777777" w:rsidR="00122CEB" w:rsidRDefault="00122CEB">
            <w:pPr>
              <w:pStyle w:val="ConsPlusNormal"/>
              <w:jc w:val="right"/>
            </w:pPr>
            <w:r>
              <w:t>109245,2</w:t>
            </w:r>
          </w:p>
        </w:tc>
      </w:tr>
      <w:tr w:rsidR="00122CEB" w14:paraId="7C876247" w14:textId="77777777">
        <w:tc>
          <w:tcPr>
            <w:tcW w:w="567" w:type="dxa"/>
          </w:tcPr>
          <w:p w14:paraId="56BAC9A5" w14:textId="77777777" w:rsidR="00122CEB" w:rsidRDefault="00122CEB">
            <w:pPr>
              <w:pStyle w:val="ConsPlusNormal"/>
              <w:jc w:val="center"/>
            </w:pPr>
            <w:r>
              <w:t>840</w:t>
            </w:r>
          </w:p>
        </w:tc>
        <w:tc>
          <w:tcPr>
            <w:tcW w:w="794" w:type="dxa"/>
          </w:tcPr>
          <w:p w14:paraId="56D6B4BA" w14:textId="77777777" w:rsidR="00122CEB" w:rsidRDefault="00122CEB">
            <w:pPr>
              <w:pStyle w:val="ConsPlusNormal"/>
              <w:jc w:val="center"/>
            </w:pPr>
            <w:r>
              <w:t>13 00</w:t>
            </w:r>
          </w:p>
        </w:tc>
        <w:tc>
          <w:tcPr>
            <w:tcW w:w="1644" w:type="dxa"/>
          </w:tcPr>
          <w:p w14:paraId="05E03218" w14:textId="77777777" w:rsidR="00122CEB" w:rsidRDefault="00122CEB">
            <w:pPr>
              <w:pStyle w:val="ConsPlusNormal"/>
            </w:pPr>
          </w:p>
        </w:tc>
        <w:tc>
          <w:tcPr>
            <w:tcW w:w="484" w:type="dxa"/>
          </w:tcPr>
          <w:p w14:paraId="04EE7320" w14:textId="77777777" w:rsidR="00122CEB" w:rsidRDefault="00122CEB">
            <w:pPr>
              <w:pStyle w:val="ConsPlusNormal"/>
            </w:pPr>
          </w:p>
        </w:tc>
        <w:tc>
          <w:tcPr>
            <w:tcW w:w="3964" w:type="dxa"/>
          </w:tcPr>
          <w:p w14:paraId="4AC35323" w14:textId="77777777" w:rsidR="00122CEB" w:rsidRDefault="00122CEB">
            <w:pPr>
              <w:pStyle w:val="ConsPlusNormal"/>
            </w:pPr>
            <w:r>
              <w:t>ОБСЛУЖИВАНИЕ ГОСУДАРСТВЕННОГО (МУНИЦИПАЛЬНОГО) ДОЛГА</w:t>
            </w:r>
          </w:p>
        </w:tc>
        <w:tc>
          <w:tcPr>
            <w:tcW w:w="1384" w:type="dxa"/>
          </w:tcPr>
          <w:p w14:paraId="42594E9D" w14:textId="77777777" w:rsidR="00122CEB" w:rsidRDefault="00122CEB">
            <w:pPr>
              <w:pStyle w:val="ConsPlusNormal"/>
              <w:jc w:val="right"/>
            </w:pPr>
            <w:r>
              <w:t>771842,2</w:t>
            </w:r>
          </w:p>
        </w:tc>
        <w:tc>
          <w:tcPr>
            <w:tcW w:w="1384" w:type="dxa"/>
          </w:tcPr>
          <w:p w14:paraId="7729C243" w14:textId="77777777" w:rsidR="00122CEB" w:rsidRDefault="00122CEB">
            <w:pPr>
              <w:pStyle w:val="ConsPlusNormal"/>
              <w:jc w:val="right"/>
            </w:pPr>
            <w:r>
              <w:t>1972442,2</w:t>
            </w:r>
          </w:p>
        </w:tc>
        <w:tc>
          <w:tcPr>
            <w:tcW w:w="1384" w:type="dxa"/>
          </w:tcPr>
          <w:p w14:paraId="180E6D64" w14:textId="77777777" w:rsidR="00122CEB" w:rsidRDefault="00122CEB">
            <w:pPr>
              <w:pStyle w:val="ConsPlusNormal"/>
              <w:jc w:val="right"/>
            </w:pPr>
            <w:r>
              <w:t>1972402,2</w:t>
            </w:r>
          </w:p>
        </w:tc>
      </w:tr>
      <w:tr w:rsidR="00122CEB" w14:paraId="1CFFBF29" w14:textId="77777777">
        <w:tc>
          <w:tcPr>
            <w:tcW w:w="567" w:type="dxa"/>
          </w:tcPr>
          <w:p w14:paraId="70D22C89" w14:textId="77777777" w:rsidR="00122CEB" w:rsidRDefault="00122CEB">
            <w:pPr>
              <w:pStyle w:val="ConsPlusNormal"/>
              <w:jc w:val="center"/>
            </w:pPr>
            <w:r>
              <w:t>840</w:t>
            </w:r>
          </w:p>
        </w:tc>
        <w:tc>
          <w:tcPr>
            <w:tcW w:w="794" w:type="dxa"/>
          </w:tcPr>
          <w:p w14:paraId="4A036F97" w14:textId="77777777" w:rsidR="00122CEB" w:rsidRDefault="00122CEB">
            <w:pPr>
              <w:pStyle w:val="ConsPlusNormal"/>
              <w:jc w:val="center"/>
            </w:pPr>
            <w:r>
              <w:t>13 01</w:t>
            </w:r>
          </w:p>
        </w:tc>
        <w:tc>
          <w:tcPr>
            <w:tcW w:w="1644" w:type="dxa"/>
          </w:tcPr>
          <w:p w14:paraId="00DCDC62" w14:textId="77777777" w:rsidR="00122CEB" w:rsidRDefault="00122CEB">
            <w:pPr>
              <w:pStyle w:val="ConsPlusNormal"/>
            </w:pPr>
          </w:p>
        </w:tc>
        <w:tc>
          <w:tcPr>
            <w:tcW w:w="484" w:type="dxa"/>
          </w:tcPr>
          <w:p w14:paraId="33FF5DFD" w14:textId="77777777" w:rsidR="00122CEB" w:rsidRDefault="00122CEB">
            <w:pPr>
              <w:pStyle w:val="ConsPlusNormal"/>
            </w:pPr>
          </w:p>
        </w:tc>
        <w:tc>
          <w:tcPr>
            <w:tcW w:w="3964" w:type="dxa"/>
          </w:tcPr>
          <w:p w14:paraId="66C58A33" w14:textId="77777777" w:rsidR="00122CEB" w:rsidRDefault="00122CEB">
            <w:pPr>
              <w:pStyle w:val="ConsPlusNormal"/>
            </w:pPr>
            <w:r>
              <w:t>Обслуживание государственного (муниципального) внутреннего долга</w:t>
            </w:r>
          </w:p>
        </w:tc>
        <w:tc>
          <w:tcPr>
            <w:tcW w:w="1384" w:type="dxa"/>
          </w:tcPr>
          <w:p w14:paraId="4353C352" w14:textId="77777777" w:rsidR="00122CEB" w:rsidRDefault="00122CEB">
            <w:pPr>
              <w:pStyle w:val="ConsPlusNormal"/>
              <w:jc w:val="right"/>
            </w:pPr>
            <w:r>
              <w:t>771842,2</w:t>
            </w:r>
          </w:p>
        </w:tc>
        <w:tc>
          <w:tcPr>
            <w:tcW w:w="1384" w:type="dxa"/>
          </w:tcPr>
          <w:p w14:paraId="7F78FB73" w14:textId="77777777" w:rsidR="00122CEB" w:rsidRDefault="00122CEB">
            <w:pPr>
              <w:pStyle w:val="ConsPlusNormal"/>
              <w:jc w:val="right"/>
            </w:pPr>
            <w:r>
              <w:t>1972442,2</w:t>
            </w:r>
          </w:p>
        </w:tc>
        <w:tc>
          <w:tcPr>
            <w:tcW w:w="1384" w:type="dxa"/>
          </w:tcPr>
          <w:p w14:paraId="5F5362BC" w14:textId="77777777" w:rsidR="00122CEB" w:rsidRDefault="00122CEB">
            <w:pPr>
              <w:pStyle w:val="ConsPlusNormal"/>
              <w:jc w:val="right"/>
            </w:pPr>
            <w:r>
              <w:t>1972402,2</w:t>
            </w:r>
          </w:p>
        </w:tc>
      </w:tr>
      <w:tr w:rsidR="00122CEB" w14:paraId="6239FA95" w14:textId="77777777">
        <w:tc>
          <w:tcPr>
            <w:tcW w:w="567" w:type="dxa"/>
          </w:tcPr>
          <w:p w14:paraId="1A553AD9" w14:textId="77777777" w:rsidR="00122CEB" w:rsidRDefault="00122CEB">
            <w:pPr>
              <w:pStyle w:val="ConsPlusNormal"/>
              <w:jc w:val="center"/>
            </w:pPr>
            <w:r>
              <w:t>840</w:t>
            </w:r>
          </w:p>
        </w:tc>
        <w:tc>
          <w:tcPr>
            <w:tcW w:w="794" w:type="dxa"/>
          </w:tcPr>
          <w:p w14:paraId="52BF5E17" w14:textId="77777777" w:rsidR="00122CEB" w:rsidRDefault="00122CEB">
            <w:pPr>
              <w:pStyle w:val="ConsPlusNormal"/>
              <w:jc w:val="center"/>
            </w:pPr>
            <w:r>
              <w:t>13 01</w:t>
            </w:r>
          </w:p>
        </w:tc>
        <w:tc>
          <w:tcPr>
            <w:tcW w:w="1644" w:type="dxa"/>
          </w:tcPr>
          <w:p w14:paraId="1289683B" w14:textId="77777777" w:rsidR="00122CEB" w:rsidRDefault="00122CEB">
            <w:pPr>
              <w:pStyle w:val="ConsPlusNormal"/>
              <w:jc w:val="center"/>
            </w:pPr>
            <w:r>
              <w:t>91 0 00 00000</w:t>
            </w:r>
          </w:p>
        </w:tc>
        <w:tc>
          <w:tcPr>
            <w:tcW w:w="484" w:type="dxa"/>
          </w:tcPr>
          <w:p w14:paraId="3C706B09" w14:textId="77777777" w:rsidR="00122CEB" w:rsidRDefault="00122CEB">
            <w:pPr>
              <w:pStyle w:val="ConsPlusNormal"/>
            </w:pPr>
          </w:p>
        </w:tc>
        <w:tc>
          <w:tcPr>
            <w:tcW w:w="3964" w:type="dxa"/>
          </w:tcPr>
          <w:p w14:paraId="3FC71CAC"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54A3DB9C" w14:textId="77777777" w:rsidR="00122CEB" w:rsidRDefault="00122CEB">
            <w:pPr>
              <w:pStyle w:val="ConsPlusNormal"/>
              <w:jc w:val="right"/>
            </w:pPr>
            <w:r>
              <w:t>771842,2</w:t>
            </w:r>
          </w:p>
        </w:tc>
        <w:tc>
          <w:tcPr>
            <w:tcW w:w="1384" w:type="dxa"/>
          </w:tcPr>
          <w:p w14:paraId="2D2CC371" w14:textId="77777777" w:rsidR="00122CEB" w:rsidRDefault="00122CEB">
            <w:pPr>
              <w:pStyle w:val="ConsPlusNormal"/>
              <w:jc w:val="right"/>
            </w:pPr>
            <w:r>
              <w:t>1972442,2</w:t>
            </w:r>
          </w:p>
        </w:tc>
        <w:tc>
          <w:tcPr>
            <w:tcW w:w="1384" w:type="dxa"/>
          </w:tcPr>
          <w:p w14:paraId="2952A2BD" w14:textId="77777777" w:rsidR="00122CEB" w:rsidRDefault="00122CEB">
            <w:pPr>
              <w:pStyle w:val="ConsPlusNormal"/>
              <w:jc w:val="right"/>
            </w:pPr>
            <w:r>
              <w:t>1972402,2</w:t>
            </w:r>
          </w:p>
        </w:tc>
      </w:tr>
      <w:tr w:rsidR="00122CEB" w14:paraId="7A4B8195" w14:textId="77777777">
        <w:tc>
          <w:tcPr>
            <w:tcW w:w="567" w:type="dxa"/>
          </w:tcPr>
          <w:p w14:paraId="654F22BC" w14:textId="77777777" w:rsidR="00122CEB" w:rsidRDefault="00122CEB">
            <w:pPr>
              <w:pStyle w:val="ConsPlusNormal"/>
              <w:jc w:val="center"/>
            </w:pPr>
            <w:r>
              <w:t>840</w:t>
            </w:r>
          </w:p>
        </w:tc>
        <w:tc>
          <w:tcPr>
            <w:tcW w:w="794" w:type="dxa"/>
          </w:tcPr>
          <w:p w14:paraId="27F462C3" w14:textId="77777777" w:rsidR="00122CEB" w:rsidRDefault="00122CEB">
            <w:pPr>
              <w:pStyle w:val="ConsPlusNormal"/>
              <w:jc w:val="center"/>
            </w:pPr>
            <w:r>
              <w:t>13 01</w:t>
            </w:r>
          </w:p>
        </w:tc>
        <w:tc>
          <w:tcPr>
            <w:tcW w:w="1644" w:type="dxa"/>
          </w:tcPr>
          <w:p w14:paraId="657D8BDC" w14:textId="77777777" w:rsidR="00122CEB" w:rsidRDefault="00122CEB">
            <w:pPr>
              <w:pStyle w:val="ConsPlusNormal"/>
              <w:jc w:val="center"/>
            </w:pPr>
            <w:r>
              <w:t>91 0 00 2Я440</w:t>
            </w:r>
          </w:p>
        </w:tc>
        <w:tc>
          <w:tcPr>
            <w:tcW w:w="484" w:type="dxa"/>
          </w:tcPr>
          <w:p w14:paraId="1C6B5988" w14:textId="77777777" w:rsidR="00122CEB" w:rsidRDefault="00122CEB">
            <w:pPr>
              <w:pStyle w:val="ConsPlusNormal"/>
            </w:pPr>
          </w:p>
        </w:tc>
        <w:tc>
          <w:tcPr>
            <w:tcW w:w="3964" w:type="dxa"/>
          </w:tcPr>
          <w:p w14:paraId="5D566B61" w14:textId="77777777" w:rsidR="00122CEB" w:rsidRDefault="00122CEB">
            <w:pPr>
              <w:pStyle w:val="ConsPlusNormal"/>
            </w:pPr>
            <w:r>
              <w:t xml:space="preserve">Исполнение обязательств по обслуживанию государственного долга </w:t>
            </w:r>
            <w:r>
              <w:lastRenderedPageBreak/>
              <w:t>Пермского края, за исключением обязательств по реструктурированной задолженности</w:t>
            </w:r>
          </w:p>
        </w:tc>
        <w:tc>
          <w:tcPr>
            <w:tcW w:w="1384" w:type="dxa"/>
          </w:tcPr>
          <w:p w14:paraId="57625230" w14:textId="77777777" w:rsidR="00122CEB" w:rsidRDefault="00122CEB">
            <w:pPr>
              <w:pStyle w:val="ConsPlusNormal"/>
              <w:jc w:val="right"/>
            </w:pPr>
            <w:r>
              <w:lastRenderedPageBreak/>
              <w:t>758539,4</w:t>
            </w:r>
          </w:p>
        </w:tc>
        <w:tc>
          <w:tcPr>
            <w:tcW w:w="1384" w:type="dxa"/>
          </w:tcPr>
          <w:p w14:paraId="71F7CF21" w14:textId="77777777" w:rsidR="00122CEB" w:rsidRDefault="00122CEB">
            <w:pPr>
              <w:pStyle w:val="ConsPlusNormal"/>
              <w:jc w:val="right"/>
            </w:pPr>
            <w:r>
              <w:t>1960068,2</w:t>
            </w:r>
          </w:p>
        </w:tc>
        <w:tc>
          <w:tcPr>
            <w:tcW w:w="1384" w:type="dxa"/>
          </w:tcPr>
          <w:p w14:paraId="4AD22112" w14:textId="77777777" w:rsidR="00122CEB" w:rsidRDefault="00122CEB">
            <w:pPr>
              <w:pStyle w:val="ConsPlusNormal"/>
              <w:jc w:val="right"/>
            </w:pPr>
            <w:r>
              <w:t>1962340,2</w:t>
            </w:r>
          </w:p>
        </w:tc>
      </w:tr>
      <w:tr w:rsidR="00122CEB" w14:paraId="4C514984" w14:textId="77777777">
        <w:tc>
          <w:tcPr>
            <w:tcW w:w="567" w:type="dxa"/>
          </w:tcPr>
          <w:p w14:paraId="3DB72D5C" w14:textId="77777777" w:rsidR="00122CEB" w:rsidRDefault="00122CEB">
            <w:pPr>
              <w:pStyle w:val="ConsPlusNormal"/>
              <w:jc w:val="center"/>
            </w:pPr>
            <w:r>
              <w:t>840</w:t>
            </w:r>
          </w:p>
        </w:tc>
        <w:tc>
          <w:tcPr>
            <w:tcW w:w="794" w:type="dxa"/>
          </w:tcPr>
          <w:p w14:paraId="3754028E" w14:textId="77777777" w:rsidR="00122CEB" w:rsidRDefault="00122CEB">
            <w:pPr>
              <w:pStyle w:val="ConsPlusNormal"/>
              <w:jc w:val="center"/>
            </w:pPr>
            <w:r>
              <w:t>13 01</w:t>
            </w:r>
          </w:p>
        </w:tc>
        <w:tc>
          <w:tcPr>
            <w:tcW w:w="1644" w:type="dxa"/>
          </w:tcPr>
          <w:p w14:paraId="2CF2DD26" w14:textId="77777777" w:rsidR="00122CEB" w:rsidRDefault="00122CEB">
            <w:pPr>
              <w:pStyle w:val="ConsPlusNormal"/>
              <w:jc w:val="center"/>
            </w:pPr>
            <w:r>
              <w:t>91 0 00 2Я440</w:t>
            </w:r>
          </w:p>
        </w:tc>
        <w:tc>
          <w:tcPr>
            <w:tcW w:w="484" w:type="dxa"/>
          </w:tcPr>
          <w:p w14:paraId="7C1AD34B" w14:textId="77777777" w:rsidR="00122CEB" w:rsidRDefault="00122CEB">
            <w:pPr>
              <w:pStyle w:val="ConsPlusNormal"/>
              <w:jc w:val="center"/>
            </w:pPr>
            <w:r>
              <w:t>700</w:t>
            </w:r>
          </w:p>
        </w:tc>
        <w:tc>
          <w:tcPr>
            <w:tcW w:w="3964" w:type="dxa"/>
          </w:tcPr>
          <w:p w14:paraId="2C28D1F1" w14:textId="77777777" w:rsidR="00122CEB" w:rsidRDefault="00122CEB">
            <w:pPr>
              <w:pStyle w:val="ConsPlusNormal"/>
            </w:pPr>
            <w:r>
              <w:t>Обслуживание государственного (муниципального) долга</w:t>
            </w:r>
          </w:p>
        </w:tc>
        <w:tc>
          <w:tcPr>
            <w:tcW w:w="1384" w:type="dxa"/>
          </w:tcPr>
          <w:p w14:paraId="350AE165" w14:textId="77777777" w:rsidR="00122CEB" w:rsidRDefault="00122CEB">
            <w:pPr>
              <w:pStyle w:val="ConsPlusNormal"/>
              <w:jc w:val="right"/>
            </w:pPr>
            <w:r>
              <w:t>758539,4</w:t>
            </w:r>
          </w:p>
        </w:tc>
        <w:tc>
          <w:tcPr>
            <w:tcW w:w="1384" w:type="dxa"/>
          </w:tcPr>
          <w:p w14:paraId="7D75A72B" w14:textId="77777777" w:rsidR="00122CEB" w:rsidRDefault="00122CEB">
            <w:pPr>
              <w:pStyle w:val="ConsPlusNormal"/>
              <w:jc w:val="right"/>
            </w:pPr>
            <w:r>
              <w:t>1960068,2</w:t>
            </w:r>
          </w:p>
        </w:tc>
        <w:tc>
          <w:tcPr>
            <w:tcW w:w="1384" w:type="dxa"/>
          </w:tcPr>
          <w:p w14:paraId="259B27C4" w14:textId="77777777" w:rsidR="00122CEB" w:rsidRDefault="00122CEB">
            <w:pPr>
              <w:pStyle w:val="ConsPlusNormal"/>
              <w:jc w:val="right"/>
            </w:pPr>
            <w:r>
              <w:t>1962340,2</w:t>
            </w:r>
          </w:p>
        </w:tc>
      </w:tr>
      <w:tr w:rsidR="00122CEB" w14:paraId="65515FA4" w14:textId="77777777">
        <w:tc>
          <w:tcPr>
            <w:tcW w:w="567" w:type="dxa"/>
          </w:tcPr>
          <w:p w14:paraId="657E3973" w14:textId="77777777" w:rsidR="00122CEB" w:rsidRDefault="00122CEB">
            <w:pPr>
              <w:pStyle w:val="ConsPlusNormal"/>
              <w:jc w:val="center"/>
            </w:pPr>
            <w:r>
              <w:t>840</w:t>
            </w:r>
          </w:p>
        </w:tc>
        <w:tc>
          <w:tcPr>
            <w:tcW w:w="794" w:type="dxa"/>
          </w:tcPr>
          <w:p w14:paraId="366ECB37" w14:textId="77777777" w:rsidR="00122CEB" w:rsidRDefault="00122CEB">
            <w:pPr>
              <w:pStyle w:val="ConsPlusNormal"/>
              <w:jc w:val="center"/>
            </w:pPr>
            <w:r>
              <w:t>13 01</w:t>
            </w:r>
          </w:p>
        </w:tc>
        <w:tc>
          <w:tcPr>
            <w:tcW w:w="1644" w:type="dxa"/>
          </w:tcPr>
          <w:p w14:paraId="5376E009" w14:textId="77777777" w:rsidR="00122CEB" w:rsidRDefault="00122CEB">
            <w:pPr>
              <w:pStyle w:val="ConsPlusNormal"/>
              <w:jc w:val="center"/>
            </w:pPr>
            <w:r>
              <w:t>91 0 00 2Я450</w:t>
            </w:r>
          </w:p>
        </w:tc>
        <w:tc>
          <w:tcPr>
            <w:tcW w:w="484" w:type="dxa"/>
          </w:tcPr>
          <w:p w14:paraId="127D980F" w14:textId="77777777" w:rsidR="00122CEB" w:rsidRDefault="00122CEB">
            <w:pPr>
              <w:pStyle w:val="ConsPlusNormal"/>
            </w:pPr>
          </w:p>
        </w:tc>
        <w:tc>
          <w:tcPr>
            <w:tcW w:w="3964" w:type="dxa"/>
          </w:tcPr>
          <w:p w14:paraId="773F224E" w14:textId="77777777" w:rsidR="00122CEB" w:rsidRDefault="00122CEB">
            <w:pPr>
              <w:pStyle w:val="ConsPlusNormal"/>
            </w:pPr>
            <w:r>
              <w:t>Исполнение обязательств по реструктурированной задолженности Пермского края</w:t>
            </w:r>
          </w:p>
        </w:tc>
        <w:tc>
          <w:tcPr>
            <w:tcW w:w="1384" w:type="dxa"/>
          </w:tcPr>
          <w:p w14:paraId="4C1406A4" w14:textId="77777777" w:rsidR="00122CEB" w:rsidRDefault="00122CEB">
            <w:pPr>
              <w:pStyle w:val="ConsPlusNormal"/>
              <w:jc w:val="right"/>
            </w:pPr>
            <w:r>
              <w:t>13302,8</w:t>
            </w:r>
          </w:p>
        </w:tc>
        <w:tc>
          <w:tcPr>
            <w:tcW w:w="1384" w:type="dxa"/>
          </w:tcPr>
          <w:p w14:paraId="374FA89B" w14:textId="77777777" w:rsidR="00122CEB" w:rsidRDefault="00122CEB">
            <w:pPr>
              <w:pStyle w:val="ConsPlusNormal"/>
              <w:jc w:val="right"/>
            </w:pPr>
            <w:r>
              <w:t>12374,0</w:t>
            </w:r>
          </w:p>
        </w:tc>
        <w:tc>
          <w:tcPr>
            <w:tcW w:w="1384" w:type="dxa"/>
          </w:tcPr>
          <w:p w14:paraId="060412C9" w14:textId="77777777" w:rsidR="00122CEB" w:rsidRDefault="00122CEB">
            <w:pPr>
              <w:pStyle w:val="ConsPlusNormal"/>
              <w:jc w:val="right"/>
            </w:pPr>
            <w:r>
              <w:t>10062,0</w:t>
            </w:r>
          </w:p>
        </w:tc>
      </w:tr>
      <w:tr w:rsidR="00122CEB" w14:paraId="729D32CE" w14:textId="77777777">
        <w:tc>
          <w:tcPr>
            <w:tcW w:w="567" w:type="dxa"/>
          </w:tcPr>
          <w:p w14:paraId="7DCF0060" w14:textId="77777777" w:rsidR="00122CEB" w:rsidRDefault="00122CEB">
            <w:pPr>
              <w:pStyle w:val="ConsPlusNormal"/>
              <w:jc w:val="center"/>
            </w:pPr>
            <w:r>
              <w:t>840</w:t>
            </w:r>
          </w:p>
        </w:tc>
        <w:tc>
          <w:tcPr>
            <w:tcW w:w="794" w:type="dxa"/>
          </w:tcPr>
          <w:p w14:paraId="094E4F00" w14:textId="77777777" w:rsidR="00122CEB" w:rsidRDefault="00122CEB">
            <w:pPr>
              <w:pStyle w:val="ConsPlusNormal"/>
              <w:jc w:val="center"/>
            </w:pPr>
            <w:r>
              <w:t>13 01</w:t>
            </w:r>
          </w:p>
        </w:tc>
        <w:tc>
          <w:tcPr>
            <w:tcW w:w="1644" w:type="dxa"/>
          </w:tcPr>
          <w:p w14:paraId="1C396AAD" w14:textId="77777777" w:rsidR="00122CEB" w:rsidRDefault="00122CEB">
            <w:pPr>
              <w:pStyle w:val="ConsPlusNormal"/>
              <w:jc w:val="center"/>
            </w:pPr>
            <w:r>
              <w:t>91 0 00 2Я450</w:t>
            </w:r>
          </w:p>
        </w:tc>
        <w:tc>
          <w:tcPr>
            <w:tcW w:w="484" w:type="dxa"/>
          </w:tcPr>
          <w:p w14:paraId="61BE20C0" w14:textId="77777777" w:rsidR="00122CEB" w:rsidRDefault="00122CEB">
            <w:pPr>
              <w:pStyle w:val="ConsPlusNormal"/>
              <w:jc w:val="center"/>
            </w:pPr>
            <w:r>
              <w:t>700</w:t>
            </w:r>
          </w:p>
        </w:tc>
        <w:tc>
          <w:tcPr>
            <w:tcW w:w="3964" w:type="dxa"/>
          </w:tcPr>
          <w:p w14:paraId="55FB3E8A" w14:textId="77777777" w:rsidR="00122CEB" w:rsidRDefault="00122CEB">
            <w:pPr>
              <w:pStyle w:val="ConsPlusNormal"/>
            </w:pPr>
            <w:r>
              <w:t>Обслуживание государственного (муниципального) долга</w:t>
            </w:r>
          </w:p>
        </w:tc>
        <w:tc>
          <w:tcPr>
            <w:tcW w:w="1384" w:type="dxa"/>
          </w:tcPr>
          <w:p w14:paraId="229B1757" w14:textId="77777777" w:rsidR="00122CEB" w:rsidRDefault="00122CEB">
            <w:pPr>
              <w:pStyle w:val="ConsPlusNormal"/>
              <w:jc w:val="right"/>
            </w:pPr>
            <w:r>
              <w:t>13302,8</w:t>
            </w:r>
          </w:p>
        </w:tc>
        <w:tc>
          <w:tcPr>
            <w:tcW w:w="1384" w:type="dxa"/>
          </w:tcPr>
          <w:p w14:paraId="32DB2AF7" w14:textId="77777777" w:rsidR="00122CEB" w:rsidRDefault="00122CEB">
            <w:pPr>
              <w:pStyle w:val="ConsPlusNormal"/>
              <w:jc w:val="right"/>
            </w:pPr>
            <w:r>
              <w:t>12374,0</w:t>
            </w:r>
          </w:p>
        </w:tc>
        <w:tc>
          <w:tcPr>
            <w:tcW w:w="1384" w:type="dxa"/>
          </w:tcPr>
          <w:p w14:paraId="1D0C0EB7" w14:textId="77777777" w:rsidR="00122CEB" w:rsidRDefault="00122CEB">
            <w:pPr>
              <w:pStyle w:val="ConsPlusNormal"/>
              <w:jc w:val="right"/>
            </w:pPr>
            <w:r>
              <w:t>10062,0</w:t>
            </w:r>
          </w:p>
        </w:tc>
      </w:tr>
      <w:tr w:rsidR="00122CEB" w14:paraId="5F69033A" w14:textId="77777777">
        <w:tc>
          <w:tcPr>
            <w:tcW w:w="567" w:type="dxa"/>
          </w:tcPr>
          <w:p w14:paraId="13B30F1C" w14:textId="77777777" w:rsidR="00122CEB" w:rsidRDefault="00122CEB">
            <w:pPr>
              <w:pStyle w:val="ConsPlusNormal"/>
              <w:jc w:val="center"/>
            </w:pPr>
            <w:r>
              <w:t>840</w:t>
            </w:r>
          </w:p>
        </w:tc>
        <w:tc>
          <w:tcPr>
            <w:tcW w:w="794" w:type="dxa"/>
          </w:tcPr>
          <w:p w14:paraId="57576BD4" w14:textId="77777777" w:rsidR="00122CEB" w:rsidRDefault="00122CEB">
            <w:pPr>
              <w:pStyle w:val="ConsPlusNormal"/>
              <w:jc w:val="center"/>
            </w:pPr>
            <w:r>
              <w:t>14 00</w:t>
            </w:r>
          </w:p>
        </w:tc>
        <w:tc>
          <w:tcPr>
            <w:tcW w:w="1644" w:type="dxa"/>
          </w:tcPr>
          <w:p w14:paraId="4FD088DE" w14:textId="77777777" w:rsidR="00122CEB" w:rsidRDefault="00122CEB">
            <w:pPr>
              <w:pStyle w:val="ConsPlusNormal"/>
            </w:pPr>
          </w:p>
        </w:tc>
        <w:tc>
          <w:tcPr>
            <w:tcW w:w="484" w:type="dxa"/>
          </w:tcPr>
          <w:p w14:paraId="0E1F9939" w14:textId="77777777" w:rsidR="00122CEB" w:rsidRDefault="00122CEB">
            <w:pPr>
              <w:pStyle w:val="ConsPlusNormal"/>
            </w:pPr>
          </w:p>
        </w:tc>
        <w:tc>
          <w:tcPr>
            <w:tcW w:w="3964" w:type="dxa"/>
          </w:tcPr>
          <w:p w14:paraId="6D45DAC0" w14:textId="77777777" w:rsidR="00122CEB" w:rsidRDefault="00122CEB">
            <w:pPr>
              <w:pStyle w:val="ConsPlusNormal"/>
            </w:pPr>
            <w:r>
              <w:t>МЕЖБЮДЖЕТНЫЕ ТРАНСФЕРТЫ ОБЩЕГО ХАРАКТЕРА БЮДЖЕТАМ БЮДЖЕТНОЙ СИСТЕМЫ РОССИЙСКОЙ ФЕДЕРАЦИИ</w:t>
            </w:r>
          </w:p>
        </w:tc>
        <w:tc>
          <w:tcPr>
            <w:tcW w:w="1384" w:type="dxa"/>
          </w:tcPr>
          <w:p w14:paraId="2BE5D6B0" w14:textId="77777777" w:rsidR="00122CEB" w:rsidRDefault="00122CEB">
            <w:pPr>
              <w:pStyle w:val="ConsPlusNormal"/>
              <w:jc w:val="right"/>
            </w:pPr>
            <w:r>
              <w:t>10702398,2</w:t>
            </w:r>
          </w:p>
        </w:tc>
        <w:tc>
          <w:tcPr>
            <w:tcW w:w="1384" w:type="dxa"/>
          </w:tcPr>
          <w:p w14:paraId="2B69D6CF" w14:textId="77777777" w:rsidR="00122CEB" w:rsidRDefault="00122CEB">
            <w:pPr>
              <w:pStyle w:val="ConsPlusNormal"/>
              <w:jc w:val="right"/>
            </w:pPr>
            <w:r>
              <w:t>11665556,1</w:t>
            </w:r>
          </w:p>
        </w:tc>
        <w:tc>
          <w:tcPr>
            <w:tcW w:w="1384" w:type="dxa"/>
          </w:tcPr>
          <w:p w14:paraId="166297DF" w14:textId="77777777" w:rsidR="00122CEB" w:rsidRDefault="00122CEB">
            <w:pPr>
              <w:pStyle w:val="ConsPlusNormal"/>
              <w:jc w:val="right"/>
            </w:pPr>
            <w:r>
              <w:t>12391714,2</w:t>
            </w:r>
          </w:p>
        </w:tc>
      </w:tr>
      <w:tr w:rsidR="00122CEB" w14:paraId="793F4B84" w14:textId="77777777">
        <w:tc>
          <w:tcPr>
            <w:tcW w:w="567" w:type="dxa"/>
          </w:tcPr>
          <w:p w14:paraId="5AADB145" w14:textId="77777777" w:rsidR="00122CEB" w:rsidRDefault="00122CEB">
            <w:pPr>
              <w:pStyle w:val="ConsPlusNormal"/>
              <w:jc w:val="center"/>
            </w:pPr>
            <w:r>
              <w:t>840</w:t>
            </w:r>
          </w:p>
        </w:tc>
        <w:tc>
          <w:tcPr>
            <w:tcW w:w="794" w:type="dxa"/>
          </w:tcPr>
          <w:p w14:paraId="54767ECE" w14:textId="77777777" w:rsidR="00122CEB" w:rsidRDefault="00122CEB">
            <w:pPr>
              <w:pStyle w:val="ConsPlusNormal"/>
              <w:jc w:val="center"/>
            </w:pPr>
            <w:r>
              <w:t>14 01</w:t>
            </w:r>
          </w:p>
        </w:tc>
        <w:tc>
          <w:tcPr>
            <w:tcW w:w="1644" w:type="dxa"/>
          </w:tcPr>
          <w:p w14:paraId="60EB7D66" w14:textId="77777777" w:rsidR="00122CEB" w:rsidRDefault="00122CEB">
            <w:pPr>
              <w:pStyle w:val="ConsPlusNormal"/>
            </w:pPr>
          </w:p>
        </w:tc>
        <w:tc>
          <w:tcPr>
            <w:tcW w:w="484" w:type="dxa"/>
          </w:tcPr>
          <w:p w14:paraId="4536A6B8" w14:textId="77777777" w:rsidR="00122CEB" w:rsidRDefault="00122CEB">
            <w:pPr>
              <w:pStyle w:val="ConsPlusNormal"/>
            </w:pPr>
          </w:p>
        </w:tc>
        <w:tc>
          <w:tcPr>
            <w:tcW w:w="3964" w:type="dxa"/>
          </w:tcPr>
          <w:p w14:paraId="5CA6B390" w14:textId="77777777" w:rsidR="00122CEB" w:rsidRDefault="00122CEB">
            <w:pPr>
              <w:pStyle w:val="ConsPlusNormal"/>
            </w:pPr>
            <w:r>
              <w:t>Дотации на выравнивание бюджетной обеспеченности субъектов Российской Федерации и муниципальных образований</w:t>
            </w:r>
          </w:p>
        </w:tc>
        <w:tc>
          <w:tcPr>
            <w:tcW w:w="1384" w:type="dxa"/>
          </w:tcPr>
          <w:p w14:paraId="02438989" w14:textId="77777777" w:rsidR="00122CEB" w:rsidRDefault="00122CEB">
            <w:pPr>
              <w:pStyle w:val="ConsPlusNormal"/>
              <w:jc w:val="right"/>
            </w:pPr>
            <w:r>
              <w:t>9908405,5</w:t>
            </w:r>
          </w:p>
        </w:tc>
        <w:tc>
          <w:tcPr>
            <w:tcW w:w="1384" w:type="dxa"/>
          </w:tcPr>
          <w:p w14:paraId="740007A9" w14:textId="77777777" w:rsidR="00122CEB" w:rsidRDefault="00122CEB">
            <w:pPr>
              <w:pStyle w:val="ConsPlusNormal"/>
              <w:jc w:val="right"/>
            </w:pPr>
            <w:r>
              <w:t>10946612,3</w:t>
            </w:r>
          </w:p>
        </w:tc>
        <w:tc>
          <w:tcPr>
            <w:tcW w:w="1384" w:type="dxa"/>
          </w:tcPr>
          <w:p w14:paraId="4032D5C2" w14:textId="77777777" w:rsidR="00122CEB" w:rsidRDefault="00122CEB">
            <w:pPr>
              <w:pStyle w:val="ConsPlusNormal"/>
              <w:jc w:val="right"/>
            </w:pPr>
            <w:r>
              <w:t>11641122,5</w:t>
            </w:r>
          </w:p>
        </w:tc>
      </w:tr>
      <w:tr w:rsidR="00122CEB" w14:paraId="77F4C5B3" w14:textId="77777777">
        <w:tc>
          <w:tcPr>
            <w:tcW w:w="567" w:type="dxa"/>
          </w:tcPr>
          <w:p w14:paraId="0C40F134" w14:textId="77777777" w:rsidR="00122CEB" w:rsidRDefault="00122CEB">
            <w:pPr>
              <w:pStyle w:val="ConsPlusNormal"/>
              <w:jc w:val="center"/>
            </w:pPr>
            <w:r>
              <w:t>840</w:t>
            </w:r>
          </w:p>
        </w:tc>
        <w:tc>
          <w:tcPr>
            <w:tcW w:w="794" w:type="dxa"/>
          </w:tcPr>
          <w:p w14:paraId="3272213F" w14:textId="77777777" w:rsidR="00122CEB" w:rsidRDefault="00122CEB">
            <w:pPr>
              <w:pStyle w:val="ConsPlusNormal"/>
              <w:jc w:val="center"/>
            </w:pPr>
            <w:r>
              <w:t>14 01</w:t>
            </w:r>
          </w:p>
        </w:tc>
        <w:tc>
          <w:tcPr>
            <w:tcW w:w="1644" w:type="dxa"/>
          </w:tcPr>
          <w:p w14:paraId="5F72410E" w14:textId="77777777" w:rsidR="00122CEB" w:rsidRDefault="00122CEB">
            <w:pPr>
              <w:pStyle w:val="ConsPlusNormal"/>
              <w:jc w:val="center"/>
            </w:pPr>
            <w:r>
              <w:t>11 0 00 00000</w:t>
            </w:r>
          </w:p>
        </w:tc>
        <w:tc>
          <w:tcPr>
            <w:tcW w:w="484" w:type="dxa"/>
          </w:tcPr>
          <w:p w14:paraId="3D36A7C1" w14:textId="77777777" w:rsidR="00122CEB" w:rsidRDefault="00122CEB">
            <w:pPr>
              <w:pStyle w:val="ConsPlusNormal"/>
            </w:pPr>
          </w:p>
        </w:tc>
        <w:tc>
          <w:tcPr>
            <w:tcW w:w="3964" w:type="dxa"/>
          </w:tcPr>
          <w:p w14:paraId="74CE5FA4"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2C381030" w14:textId="77777777" w:rsidR="00122CEB" w:rsidRDefault="00122CEB">
            <w:pPr>
              <w:pStyle w:val="ConsPlusNormal"/>
              <w:jc w:val="right"/>
            </w:pPr>
            <w:r>
              <w:t>9908405,5</w:t>
            </w:r>
          </w:p>
        </w:tc>
        <w:tc>
          <w:tcPr>
            <w:tcW w:w="1384" w:type="dxa"/>
          </w:tcPr>
          <w:p w14:paraId="7DD1D3C8" w14:textId="77777777" w:rsidR="00122CEB" w:rsidRDefault="00122CEB">
            <w:pPr>
              <w:pStyle w:val="ConsPlusNormal"/>
              <w:jc w:val="right"/>
            </w:pPr>
            <w:r>
              <w:t>10946612,3</w:t>
            </w:r>
          </w:p>
        </w:tc>
        <w:tc>
          <w:tcPr>
            <w:tcW w:w="1384" w:type="dxa"/>
          </w:tcPr>
          <w:p w14:paraId="75B69165" w14:textId="77777777" w:rsidR="00122CEB" w:rsidRDefault="00122CEB">
            <w:pPr>
              <w:pStyle w:val="ConsPlusNormal"/>
              <w:jc w:val="right"/>
            </w:pPr>
            <w:r>
              <w:t>11641122,5</w:t>
            </w:r>
          </w:p>
        </w:tc>
      </w:tr>
      <w:tr w:rsidR="00122CEB" w14:paraId="4A56C18F" w14:textId="77777777">
        <w:tc>
          <w:tcPr>
            <w:tcW w:w="567" w:type="dxa"/>
          </w:tcPr>
          <w:p w14:paraId="04516788" w14:textId="77777777" w:rsidR="00122CEB" w:rsidRDefault="00122CEB">
            <w:pPr>
              <w:pStyle w:val="ConsPlusNormal"/>
              <w:jc w:val="center"/>
            </w:pPr>
            <w:r>
              <w:t>840</w:t>
            </w:r>
          </w:p>
        </w:tc>
        <w:tc>
          <w:tcPr>
            <w:tcW w:w="794" w:type="dxa"/>
          </w:tcPr>
          <w:p w14:paraId="41FD777D" w14:textId="77777777" w:rsidR="00122CEB" w:rsidRDefault="00122CEB">
            <w:pPr>
              <w:pStyle w:val="ConsPlusNormal"/>
              <w:jc w:val="center"/>
            </w:pPr>
            <w:r>
              <w:t>14 01</w:t>
            </w:r>
          </w:p>
        </w:tc>
        <w:tc>
          <w:tcPr>
            <w:tcW w:w="1644" w:type="dxa"/>
          </w:tcPr>
          <w:p w14:paraId="33DDE142" w14:textId="77777777" w:rsidR="00122CEB" w:rsidRDefault="00122CEB">
            <w:pPr>
              <w:pStyle w:val="ConsPlusNormal"/>
              <w:jc w:val="center"/>
            </w:pPr>
            <w:r>
              <w:t>11 3 00 00000</w:t>
            </w:r>
          </w:p>
        </w:tc>
        <w:tc>
          <w:tcPr>
            <w:tcW w:w="484" w:type="dxa"/>
          </w:tcPr>
          <w:p w14:paraId="62177B90" w14:textId="77777777" w:rsidR="00122CEB" w:rsidRDefault="00122CEB">
            <w:pPr>
              <w:pStyle w:val="ConsPlusNormal"/>
            </w:pPr>
          </w:p>
        </w:tc>
        <w:tc>
          <w:tcPr>
            <w:tcW w:w="3964" w:type="dxa"/>
          </w:tcPr>
          <w:p w14:paraId="39EC344E" w14:textId="77777777" w:rsidR="00122CEB" w:rsidRDefault="00122CEB">
            <w:pPr>
              <w:pStyle w:val="ConsPlusNormal"/>
            </w:pPr>
            <w:r>
              <w:t>Комплексы процессных мероприятий</w:t>
            </w:r>
          </w:p>
        </w:tc>
        <w:tc>
          <w:tcPr>
            <w:tcW w:w="1384" w:type="dxa"/>
          </w:tcPr>
          <w:p w14:paraId="359F6AE1" w14:textId="77777777" w:rsidR="00122CEB" w:rsidRDefault="00122CEB">
            <w:pPr>
              <w:pStyle w:val="ConsPlusNormal"/>
              <w:jc w:val="right"/>
            </w:pPr>
            <w:r>
              <w:t>9908405,5</w:t>
            </w:r>
          </w:p>
        </w:tc>
        <w:tc>
          <w:tcPr>
            <w:tcW w:w="1384" w:type="dxa"/>
          </w:tcPr>
          <w:p w14:paraId="3FD40BB6" w14:textId="77777777" w:rsidR="00122CEB" w:rsidRDefault="00122CEB">
            <w:pPr>
              <w:pStyle w:val="ConsPlusNormal"/>
              <w:jc w:val="right"/>
            </w:pPr>
            <w:r>
              <w:t>10946612,3</w:t>
            </w:r>
          </w:p>
        </w:tc>
        <w:tc>
          <w:tcPr>
            <w:tcW w:w="1384" w:type="dxa"/>
          </w:tcPr>
          <w:p w14:paraId="44D21404" w14:textId="77777777" w:rsidR="00122CEB" w:rsidRDefault="00122CEB">
            <w:pPr>
              <w:pStyle w:val="ConsPlusNormal"/>
              <w:jc w:val="right"/>
            </w:pPr>
            <w:r>
              <w:t>11641122,5</w:t>
            </w:r>
          </w:p>
        </w:tc>
      </w:tr>
      <w:tr w:rsidR="00122CEB" w14:paraId="71F38CA4" w14:textId="77777777">
        <w:tc>
          <w:tcPr>
            <w:tcW w:w="567" w:type="dxa"/>
          </w:tcPr>
          <w:p w14:paraId="7D4C5832" w14:textId="77777777" w:rsidR="00122CEB" w:rsidRDefault="00122CEB">
            <w:pPr>
              <w:pStyle w:val="ConsPlusNormal"/>
              <w:jc w:val="center"/>
            </w:pPr>
            <w:r>
              <w:t>840</w:t>
            </w:r>
          </w:p>
        </w:tc>
        <w:tc>
          <w:tcPr>
            <w:tcW w:w="794" w:type="dxa"/>
          </w:tcPr>
          <w:p w14:paraId="74E080C7" w14:textId="77777777" w:rsidR="00122CEB" w:rsidRDefault="00122CEB">
            <w:pPr>
              <w:pStyle w:val="ConsPlusNormal"/>
              <w:jc w:val="center"/>
            </w:pPr>
            <w:r>
              <w:t>14 01</w:t>
            </w:r>
          </w:p>
        </w:tc>
        <w:tc>
          <w:tcPr>
            <w:tcW w:w="1644" w:type="dxa"/>
          </w:tcPr>
          <w:p w14:paraId="63B953FE" w14:textId="77777777" w:rsidR="00122CEB" w:rsidRDefault="00122CEB">
            <w:pPr>
              <w:pStyle w:val="ConsPlusNormal"/>
              <w:jc w:val="center"/>
            </w:pPr>
            <w:r>
              <w:t>11 3 01 00000</w:t>
            </w:r>
          </w:p>
        </w:tc>
        <w:tc>
          <w:tcPr>
            <w:tcW w:w="484" w:type="dxa"/>
          </w:tcPr>
          <w:p w14:paraId="57D8214C" w14:textId="77777777" w:rsidR="00122CEB" w:rsidRDefault="00122CEB">
            <w:pPr>
              <w:pStyle w:val="ConsPlusNormal"/>
            </w:pPr>
          </w:p>
        </w:tc>
        <w:tc>
          <w:tcPr>
            <w:tcW w:w="3964" w:type="dxa"/>
          </w:tcPr>
          <w:p w14:paraId="19823B46" w14:textId="77777777" w:rsidR="00122CEB" w:rsidRDefault="00122CEB">
            <w:pPr>
              <w:pStyle w:val="ConsPlusNormal"/>
            </w:pPr>
            <w:r>
              <w:t>Комплекс процессных мероприятий "Повышение бюджетной обеспеченности муниципальных образований Пермского края"</w:t>
            </w:r>
          </w:p>
        </w:tc>
        <w:tc>
          <w:tcPr>
            <w:tcW w:w="1384" w:type="dxa"/>
          </w:tcPr>
          <w:p w14:paraId="3428BE07" w14:textId="77777777" w:rsidR="00122CEB" w:rsidRDefault="00122CEB">
            <w:pPr>
              <w:pStyle w:val="ConsPlusNormal"/>
              <w:jc w:val="right"/>
            </w:pPr>
            <w:r>
              <w:t>9908405,5</w:t>
            </w:r>
          </w:p>
        </w:tc>
        <w:tc>
          <w:tcPr>
            <w:tcW w:w="1384" w:type="dxa"/>
          </w:tcPr>
          <w:p w14:paraId="1A0EE4F7" w14:textId="77777777" w:rsidR="00122CEB" w:rsidRDefault="00122CEB">
            <w:pPr>
              <w:pStyle w:val="ConsPlusNormal"/>
              <w:jc w:val="right"/>
            </w:pPr>
            <w:r>
              <w:t>10946612,3</w:t>
            </w:r>
          </w:p>
        </w:tc>
        <w:tc>
          <w:tcPr>
            <w:tcW w:w="1384" w:type="dxa"/>
          </w:tcPr>
          <w:p w14:paraId="4872AA14" w14:textId="77777777" w:rsidR="00122CEB" w:rsidRDefault="00122CEB">
            <w:pPr>
              <w:pStyle w:val="ConsPlusNormal"/>
              <w:jc w:val="right"/>
            </w:pPr>
            <w:r>
              <w:t>11641122,5</w:t>
            </w:r>
          </w:p>
        </w:tc>
      </w:tr>
      <w:tr w:rsidR="00122CEB" w14:paraId="1D1A492E" w14:textId="77777777">
        <w:tc>
          <w:tcPr>
            <w:tcW w:w="567" w:type="dxa"/>
          </w:tcPr>
          <w:p w14:paraId="27676571" w14:textId="77777777" w:rsidR="00122CEB" w:rsidRDefault="00122CEB">
            <w:pPr>
              <w:pStyle w:val="ConsPlusNormal"/>
              <w:jc w:val="center"/>
            </w:pPr>
            <w:r>
              <w:lastRenderedPageBreak/>
              <w:t>840</w:t>
            </w:r>
          </w:p>
        </w:tc>
        <w:tc>
          <w:tcPr>
            <w:tcW w:w="794" w:type="dxa"/>
          </w:tcPr>
          <w:p w14:paraId="44AB6F40" w14:textId="77777777" w:rsidR="00122CEB" w:rsidRDefault="00122CEB">
            <w:pPr>
              <w:pStyle w:val="ConsPlusNormal"/>
              <w:jc w:val="center"/>
            </w:pPr>
            <w:r>
              <w:t>14 01</w:t>
            </w:r>
          </w:p>
        </w:tc>
        <w:tc>
          <w:tcPr>
            <w:tcW w:w="1644" w:type="dxa"/>
          </w:tcPr>
          <w:p w14:paraId="7FD7C3DC" w14:textId="77777777" w:rsidR="00122CEB" w:rsidRDefault="00122CEB">
            <w:pPr>
              <w:pStyle w:val="ConsPlusNormal"/>
              <w:jc w:val="center"/>
            </w:pPr>
            <w:r>
              <w:t>11 3 01 2P020</w:t>
            </w:r>
          </w:p>
        </w:tc>
        <w:tc>
          <w:tcPr>
            <w:tcW w:w="484" w:type="dxa"/>
          </w:tcPr>
          <w:p w14:paraId="1381D86B" w14:textId="77777777" w:rsidR="00122CEB" w:rsidRDefault="00122CEB">
            <w:pPr>
              <w:pStyle w:val="ConsPlusNormal"/>
            </w:pPr>
          </w:p>
        </w:tc>
        <w:tc>
          <w:tcPr>
            <w:tcW w:w="3964" w:type="dxa"/>
          </w:tcPr>
          <w:p w14:paraId="77584055" w14:textId="77777777" w:rsidR="00122CEB" w:rsidRDefault="00122CEB">
            <w:pPr>
              <w:pStyle w:val="ConsPlusNormal"/>
            </w:pPr>
            <w:r>
              <w:t>Выравнивание бюджетной обеспеченности муниципальных округов, городских округов</w:t>
            </w:r>
          </w:p>
        </w:tc>
        <w:tc>
          <w:tcPr>
            <w:tcW w:w="1384" w:type="dxa"/>
          </w:tcPr>
          <w:p w14:paraId="0FA8F751" w14:textId="77777777" w:rsidR="00122CEB" w:rsidRDefault="00122CEB">
            <w:pPr>
              <w:pStyle w:val="ConsPlusNormal"/>
              <w:jc w:val="right"/>
            </w:pPr>
            <w:r>
              <w:t>9908405,5</w:t>
            </w:r>
          </w:p>
        </w:tc>
        <w:tc>
          <w:tcPr>
            <w:tcW w:w="1384" w:type="dxa"/>
          </w:tcPr>
          <w:p w14:paraId="60248A68" w14:textId="77777777" w:rsidR="00122CEB" w:rsidRDefault="00122CEB">
            <w:pPr>
              <w:pStyle w:val="ConsPlusNormal"/>
              <w:jc w:val="right"/>
            </w:pPr>
            <w:r>
              <w:t>10946612,3</w:t>
            </w:r>
          </w:p>
        </w:tc>
        <w:tc>
          <w:tcPr>
            <w:tcW w:w="1384" w:type="dxa"/>
          </w:tcPr>
          <w:p w14:paraId="74DEA985" w14:textId="77777777" w:rsidR="00122CEB" w:rsidRDefault="00122CEB">
            <w:pPr>
              <w:pStyle w:val="ConsPlusNormal"/>
              <w:jc w:val="right"/>
            </w:pPr>
            <w:r>
              <w:t>11641122,5</w:t>
            </w:r>
          </w:p>
        </w:tc>
      </w:tr>
      <w:tr w:rsidR="00122CEB" w14:paraId="20E7C0F6" w14:textId="77777777">
        <w:tc>
          <w:tcPr>
            <w:tcW w:w="567" w:type="dxa"/>
          </w:tcPr>
          <w:p w14:paraId="147638EA" w14:textId="77777777" w:rsidR="00122CEB" w:rsidRDefault="00122CEB">
            <w:pPr>
              <w:pStyle w:val="ConsPlusNormal"/>
              <w:jc w:val="center"/>
            </w:pPr>
            <w:r>
              <w:t>840</w:t>
            </w:r>
          </w:p>
        </w:tc>
        <w:tc>
          <w:tcPr>
            <w:tcW w:w="794" w:type="dxa"/>
          </w:tcPr>
          <w:p w14:paraId="16721C43" w14:textId="77777777" w:rsidR="00122CEB" w:rsidRDefault="00122CEB">
            <w:pPr>
              <w:pStyle w:val="ConsPlusNormal"/>
              <w:jc w:val="center"/>
            </w:pPr>
            <w:r>
              <w:t>14 01</w:t>
            </w:r>
          </w:p>
        </w:tc>
        <w:tc>
          <w:tcPr>
            <w:tcW w:w="1644" w:type="dxa"/>
          </w:tcPr>
          <w:p w14:paraId="32B2F31C" w14:textId="77777777" w:rsidR="00122CEB" w:rsidRDefault="00122CEB">
            <w:pPr>
              <w:pStyle w:val="ConsPlusNormal"/>
              <w:jc w:val="center"/>
            </w:pPr>
            <w:r>
              <w:t>11 3 01 2P020</w:t>
            </w:r>
          </w:p>
        </w:tc>
        <w:tc>
          <w:tcPr>
            <w:tcW w:w="484" w:type="dxa"/>
          </w:tcPr>
          <w:p w14:paraId="16253890" w14:textId="77777777" w:rsidR="00122CEB" w:rsidRDefault="00122CEB">
            <w:pPr>
              <w:pStyle w:val="ConsPlusNormal"/>
              <w:jc w:val="center"/>
            </w:pPr>
            <w:r>
              <w:t>500</w:t>
            </w:r>
          </w:p>
        </w:tc>
        <w:tc>
          <w:tcPr>
            <w:tcW w:w="3964" w:type="dxa"/>
          </w:tcPr>
          <w:p w14:paraId="2CF7B96A" w14:textId="77777777" w:rsidR="00122CEB" w:rsidRDefault="00122CEB">
            <w:pPr>
              <w:pStyle w:val="ConsPlusNormal"/>
            </w:pPr>
            <w:r>
              <w:t>Межбюджетные трансферты</w:t>
            </w:r>
          </w:p>
        </w:tc>
        <w:tc>
          <w:tcPr>
            <w:tcW w:w="1384" w:type="dxa"/>
          </w:tcPr>
          <w:p w14:paraId="3690EDD3" w14:textId="77777777" w:rsidR="00122CEB" w:rsidRDefault="00122CEB">
            <w:pPr>
              <w:pStyle w:val="ConsPlusNormal"/>
              <w:jc w:val="right"/>
            </w:pPr>
            <w:r>
              <w:t>9908405,5</w:t>
            </w:r>
          </w:p>
        </w:tc>
        <w:tc>
          <w:tcPr>
            <w:tcW w:w="1384" w:type="dxa"/>
          </w:tcPr>
          <w:p w14:paraId="71009B14" w14:textId="77777777" w:rsidR="00122CEB" w:rsidRDefault="00122CEB">
            <w:pPr>
              <w:pStyle w:val="ConsPlusNormal"/>
              <w:jc w:val="right"/>
            </w:pPr>
            <w:r>
              <w:t>10946612,3</w:t>
            </w:r>
          </w:p>
        </w:tc>
        <w:tc>
          <w:tcPr>
            <w:tcW w:w="1384" w:type="dxa"/>
          </w:tcPr>
          <w:p w14:paraId="3F4A4FE4" w14:textId="77777777" w:rsidR="00122CEB" w:rsidRDefault="00122CEB">
            <w:pPr>
              <w:pStyle w:val="ConsPlusNormal"/>
              <w:jc w:val="right"/>
            </w:pPr>
            <w:r>
              <w:t>11641122,5</w:t>
            </w:r>
          </w:p>
        </w:tc>
      </w:tr>
      <w:tr w:rsidR="00122CEB" w14:paraId="5E17050A" w14:textId="77777777">
        <w:tc>
          <w:tcPr>
            <w:tcW w:w="567" w:type="dxa"/>
          </w:tcPr>
          <w:p w14:paraId="75E25CC1" w14:textId="77777777" w:rsidR="00122CEB" w:rsidRDefault="00122CEB">
            <w:pPr>
              <w:pStyle w:val="ConsPlusNormal"/>
              <w:jc w:val="center"/>
            </w:pPr>
            <w:r>
              <w:t>840</w:t>
            </w:r>
          </w:p>
        </w:tc>
        <w:tc>
          <w:tcPr>
            <w:tcW w:w="794" w:type="dxa"/>
          </w:tcPr>
          <w:p w14:paraId="080D4B95" w14:textId="77777777" w:rsidR="00122CEB" w:rsidRDefault="00122CEB">
            <w:pPr>
              <w:pStyle w:val="ConsPlusNormal"/>
              <w:jc w:val="center"/>
            </w:pPr>
            <w:r>
              <w:t>14 02</w:t>
            </w:r>
          </w:p>
        </w:tc>
        <w:tc>
          <w:tcPr>
            <w:tcW w:w="1644" w:type="dxa"/>
          </w:tcPr>
          <w:p w14:paraId="0119432A" w14:textId="77777777" w:rsidR="00122CEB" w:rsidRDefault="00122CEB">
            <w:pPr>
              <w:pStyle w:val="ConsPlusNormal"/>
            </w:pPr>
          </w:p>
        </w:tc>
        <w:tc>
          <w:tcPr>
            <w:tcW w:w="484" w:type="dxa"/>
          </w:tcPr>
          <w:p w14:paraId="41323FEE" w14:textId="77777777" w:rsidR="00122CEB" w:rsidRDefault="00122CEB">
            <w:pPr>
              <w:pStyle w:val="ConsPlusNormal"/>
            </w:pPr>
          </w:p>
        </w:tc>
        <w:tc>
          <w:tcPr>
            <w:tcW w:w="3964" w:type="dxa"/>
          </w:tcPr>
          <w:p w14:paraId="3FCB649B" w14:textId="77777777" w:rsidR="00122CEB" w:rsidRDefault="00122CEB">
            <w:pPr>
              <w:pStyle w:val="ConsPlusNormal"/>
            </w:pPr>
            <w:r>
              <w:t>Иные дотации</w:t>
            </w:r>
          </w:p>
        </w:tc>
        <w:tc>
          <w:tcPr>
            <w:tcW w:w="1384" w:type="dxa"/>
          </w:tcPr>
          <w:p w14:paraId="78DF56C3" w14:textId="77777777" w:rsidR="00122CEB" w:rsidRDefault="00122CEB">
            <w:pPr>
              <w:pStyle w:val="ConsPlusNormal"/>
              <w:jc w:val="right"/>
            </w:pPr>
            <w:r>
              <w:t>793992,7</w:t>
            </w:r>
          </w:p>
        </w:tc>
        <w:tc>
          <w:tcPr>
            <w:tcW w:w="1384" w:type="dxa"/>
          </w:tcPr>
          <w:p w14:paraId="2B10697B" w14:textId="77777777" w:rsidR="00122CEB" w:rsidRDefault="00122CEB">
            <w:pPr>
              <w:pStyle w:val="ConsPlusNormal"/>
              <w:jc w:val="right"/>
            </w:pPr>
            <w:r>
              <w:t>718943,8</w:t>
            </w:r>
          </w:p>
        </w:tc>
        <w:tc>
          <w:tcPr>
            <w:tcW w:w="1384" w:type="dxa"/>
          </w:tcPr>
          <w:p w14:paraId="2FAB6A3A" w14:textId="77777777" w:rsidR="00122CEB" w:rsidRDefault="00122CEB">
            <w:pPr>
              <w:pStyle w:val="ConsPlusNormal"/>
              <w:jc w:val="right"/>
            </w:pPr>
            <w:r>
              <w:t>750591,7</w:t>
            </w:r>
          </w:p>
        </w:tc>
      </w:tr>
      <w:tr w:rsidR="00122CEB" w14:paraId="37A8FC66" w14:textId="77777777">
        <w:tc>
          <w:tcPr>
            <w:tcW w:w="567" w:type="dxa"/>
          </w:tcPr>
          <w:p w14:paraId="342945E6" w14:textId="77777777" w:rsidR="00122CEB" w:rsidRDefault="00122CEB">
            <w:pPr>
              <w:pStyle w:val="ConsPlusNormal"/>
              <w:jc w:val="center"/>
            </w:pPr>
            <w:r>
              <w:t>840</w:t>
            </w:r>
          </w:p>
        </w:tc>
        <w:tc>
          <w:tcPr>
            <w:tcW w:w="794" w:type="dxa"/>
          </w:tcPr>
          <w:p w14:paraId="2E6B464C" w14:textId="77777777" w:rsidR="00122CEB" w:rsidRDefault="00122CEB">
            <w:pPr>
              <w:pStyle w:val="ConsPlusNormal"/>
              <w:jc w:val="center"/>
            </w:pPr>
            <w:r>
              <w:t>14 02</w:t>
            </w:r>
          </w:p>
        </w:tc>
        <w:tc>
          <w:tcPr>
            <w:tcW w:w="1644" w:type="dxa"/>
          </w:tcPr>
          <w:p w14:paraId="64749EDC" w14:textId="77777777" w:rsidR="00122CEB" w:rsidRDefault="00122CEB">
            <w:pPr>
              <w:pStyle w:val="ConsPlusNormal"/>
              <w:jc w:val="center"/>
            </w:pPr>
            <w:r>
              <w:t>11 0 00 00000</w:t>
            </w:r>
          </w:p>
        </w:tc>
        <w:tc>
          <w:tcPr>
            <w:tcW w:w="484" w:type="dxa"/>
          </w:tcPr>
          <w:p w14:paraId="68FF422C" w14:textId="77777777" w:rsidR="00122CEB" w:rsidRDefault="00122CEB">
            <w:pPr>
              <w:pStyle w:val="ConsPlusNormal"/>
            </w:pPr>
          </w:p>
        </w:tc>
        <w:tc>
          <w:tcPr>
            <w:tcW w:w="3964" w:type="dxa"/>
          </w:tcPr>
          <w:p w14:paraId="239A938A"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7C1ACAC7" w14:textId="77777777" w:rsidR="00122CEB" w:rsidRDefault="00122CEB">
            <w:pPr>
              <w:pStyle w:val="ConsPlusNormal"/>
              <w:jc w:val="right"/>
            </w:pPr>
            <w:r>
              <w:t>793992,7</w:t>
            </w:r>
          </w:p>
        </w:tc>
        <w:tc>
          <w:tcPr>
            <w:tcW w:w="1384" w:type="dxa"/>
          </w:tcPr>
          <w:p w14:paraId="2AE23698" w14:textId="77777777" w:rsidR="00122CEB" w:rsidRDefault="00122CEB">
            <w:pPr>
              <w:pStyle w:val="ConsPlusNormal"/>
              <w:jc w:val="right"/>
            </w:pPr>
            <w:r>
              <w:t>718943,8</w:t>
            </w:r>
          </w:p>
        </w:tc>
        <w:tc>
          <w:tcPr>
            <w:tcW w:w="1384" w:type="dxa"/>
          </w:tcPr>
          <w:p w14:paraId="43553A43" w14:textId="77777777" w:rsidR="00122CEB" w:rsidRDefault="00122CEB">
            <w:pPr>
              <w:pStyle w:val="ConsPlusNormal"/>
              <w:jc w:val="right"/>
            </w:pPr>
            <w:r>
              <w:t>750591,7</w:t>
            </w:r>
          </w:p>
        </w:tc>
      </w:tr>
      <w:tr w:rsidR="00122CEB" w14:paraId="42872499" w14:textId="77777777">
        <w:tc>
          <w:tcPr>
            <w:tcW w:w="567" w:type="dxa"/>
          </w:tcPr>
          <w:p w14:paraId="68E7A9A6" w14:textId="77777777" w:rsidR="00122CEB" w:rsidRDefault="00122CEB">
            <w:pPr>
              <w:pStyle w:val="ConsPlusNormal"/>
              <w:jc w:val="center"/>
            </w:pPr>
            <w:r>
              <w:t>840</w:t>
            </w:r>
          </w:p>
        </w:tc>
        <w:tc>
          <w:tcPr>
            <w:tcW w:w="794" w:type="dxa"/>
          </w:tcPr>
          <w:p w14:paraId="1A6421EB" w14:textId="77777777" w:rsidR="00122CEB" w:rsidRDefault="00122CEB">
            <w:pPr>
              <w:pStyle w:val="ConsPlusNormal"/>
              <w:jc w:val="center"/>
            </w:pPr>
            <w:r>
              <w:t>14 02</w:t>
            </w:r>
          </w:p>
        </w:tc>
        <w:tc>
          <w:tcPr>
            <w:tcW w:w="1644" w:type="dxa"/>
          </w:tcPr>
          <w:p w14:paraId="0E75FB55" w14:textId="77777777" w:rsidR="00122CEB" w:rsidRDefault="00122CEB">
            <w:pPr>
              <w:pStyle w:val="ConsPlusNormal"/>
              <w:jc w:val="center"/>
            </w:pPr>
            <w:r>
              <w:t>11 3 00 00000</w:t>
            </w:r>
          </w:p>
        </w:tc>
        <w:tc>
          <w:tcPr>
            <w:tcW w:w="484" w:type="dxa"/>
          </w:tcPr>
          <w:p w14:paraId="5F379FE1" w14:textId="77777777" w:rsidR="00122CEB" w:rsidRDefault="00122CEB">
            <w:pPr>
              <w:pStyle w:val="ConsPlusNormal"/>
            </w:pPr>
          </w:p>
        </w:tc>
        <w:tc>
          <w:tcPr>
            <w:tcW w:w="3964" w:type="dxa"/>
          </w:tcPr>
          <w:p w14:paraId="73FD56D3" w14:textId="77777777" w:rsidR="00122CEB" w:rsidRDefault="00122CEB">
            <w:pPr>
              <w:pStyle w:val="ConsPlusNormal"/>
            </w:pPr>
            <w:r>
              <w:t>Комплексы процессных мероприятий</w:t>
            </w:r>
          </w:p>
        </w:tc>
        <w:tc>
          <w:tcPr>
            <w:tcW w:w="1384" w:type="dxa"/>
          </w:tcPr>
          <w:p w14:paraId="58F8BF8E" w14:textId="77777777" w:rsidR="00122CEB" w:rsidRDefault="00122CEB">
            <w:pPr>
              <w:pStyle w:val="ConsPlusNormal"/>
              <w:jc w:val="right"/>
            </w:pPr>
            <w:r>
              <w:t>793992,7</w:t>
            </w:r>
          </w:p>
        </w:tc>
        <w:tc>
          <w:tcPr>
            <w:tcW w:w="1384" w:type="dxa"/>
          </w:tcPr>
          <w:p w14:paraId="59D9A1CC" w14:textId="77777777" w:rsidR="00122CEB" w:rsidRDefault="00122CEB">
            <w:pPr>
              <w:pStyle w:val="ConsPlusNormal"/>
              <w:jc w:val="right"/>
            </w:pPr>
            <w:r>
              <w:t>718943,8</w:t>
            </w:r>
          </w:p>
        </w:tc>
        <w:tc>
          <w:tcPr>
            <w:tcW w:w="1384" w:type="dxa"/>
          </w:tcPr>
          <w:p w14:paraId="0D20E894" w14:textId="77777777" w:rsidR="00122CEB" w:rsidRDefault="00122CEB">
            <w:pPr>
              <w:pStyle w:val="ConsPlusNormal"/>
              <w:jc w:val="right"/>
            </w:pPr>
            <w:r>
              <w:t>750591,7</w:t>
            </w:r>
          </w:p>
        </w:tc>
      </w:tr>
      <w:tr w:rsidR="00122CEB" w14:paraId="2BCF435E" w14:textId="77777777">
        <w:tc>
          <w:tcPr>
            <w:tcW w:w="567" w:type="dxa"/>
          </w:tcPr>
          <w:p w14:paraId="5593C936" w14:textId="77777777" w:rsidR="00122CEB" w:rsidRDefault="00122CEB">
            <w:pPr>
              <w:pStyle w:val="ConsPlusNormal"/>
              <w:jc w:val="center"/>
            </w:pPr>
            <w:r>
              <w:t>840</w:t>
            </w:r>
          </w:p>
        </w:tc>
        <w:tc>
          <w:tcPr>
            <w:tcW w:w="794" w:type="dxa"/>
          </w:tcPr>
          <w:p w14:paraId="219B0F56" w14:textId="77777777" w:rsidR="00122CEB" w:rsidRDefault="00122CEB">
            <w:pPr>
              <w:pStyle w:val="ConsPlusNormal"/>
              <w:jc w:val="center"/>
            </w:pPr>
            <w:r>
              <w:t>14 02</w:t>
            </w:r>
          </w:p>
        </w:tc>
        <w:tc>
          <w:tcPr>
            <w:tcW w:w="1644" w:type="dxa"/>
          </w:tcPr>
          <w:p w14:paraId="54A80D3D" w14:textId="77777777" w:rsidR="00122CEB" w:rsidRDefault="00122CEB">
            <w:pPr>
              <w:pStyle w:val="ConsPlusNormal"/>
              <w:jc w:val="center"/>
            </w:pPr>
            <w:r>
              <w:t>11 3 01 00000</w:t>
            </w:r>
          </w:p>
        </w:tc>
        <w:tc>
          <w:tcPr>
            <w:tcW w:w="484" w:type="dxa"/>
          </w:tcPr>
          <w:p w14:paraId="4E10C370" w14:textId="77777777" w:rsidR="00122CEB" w:rsidRDefault="00122CEB">
            <w:pPr>
              <w:pStyle w:val="ConsPlusNormal"/>
            </w:pPr>
          </w:p>
        </w:tc>
        <w:tc>
          <w:tcPr>
            <w:tcW w:w="3964" w:type="dxa"/>
          </w:tcPr>
          <w:p w14:paraId="74267733" w14:textId="77777777" w:rsidR="00122CEB" w:rsidRDefault="00122CEB">
            <w:pPr>
              <w:pStyle w:val="ConsPlusNormal"/>
            </w:pPr>
            <w:r>
              <w:t>Комплекс процессных мероприятий "Повышение бюджетной обеспеченности муниципальных образований Пермского края"</w:t>
            </w:r>
          </w:p>
        </w:tc>
        <w:tc>
          <w:tcPr>
            <w:tcW w:w="1384" w:type="dxa"/>
          </w:tcPr>
          <w:p w14:paraId="02B7E5BA" w14:textId="77777777" w:rsidR="00122CEB" w:rsidRDefault="00122CEB">
            <w:pPr>
              <w:pStyle w:val="ConsPlusNormal"/>
              <w:jc w:val="right"/>
            </w:pPr>
            <w:r>
              <w:t>793992,7</w:t>
            </w:r>
          </w:p>
        </w:tc>
        <w:tc>
          <w:tcPr>
            <w:tcW w:w="1384" w:type="dxa"/>
          </w:tcPr>
          <w:p w14:paraId="63F4D055" w14:textId="77777777" w:rsidR="00122CEB" w:rsidRDefault="00122CEB">
            <w:pPr>
              <w:pStyle w:val="ConsPlusNormal"/>
              <w:jc w:val="right"/>
            </w:pPr>
            <w:r>
              <w:t>718943,8</w:t>
            </w:r>
          </w:p>
        </w:tc>
        <w:tc>
          <w:tcPr>
            <w:tcW w:w="1384" w:type="dxa"/>
          </w:tcPr>
          <w:p w14:paraId="41E93CD3" w14:textId="77777777" w:rsidR="00122CEB" w:rsidRDefault="00122CEB">
            <w:pPr>
              <w:pStyle w:val="ConsPlusNormal"/>
              <w:jc w:val="right"/>
            </w:pPr>
            <w:r>
              <w:t>750591,7</w:t>
            </w:r>
          </w:p>
        </w:tc>
      </w:tr>
      <w:tr w:rsidR="00122CEB" w14:paraId="43936F00" w14:textId="77777777">
        <w:tc>
          <w:tcPr>
            <w:tcW w:w="567" w:type="dxa"/>
          </w:tcPr>
          <w:p w14:paraId="49584963" w14:textId="77777777" w:rsidR="00122CEB" w:rsidRDefault="00122CEB">
            <w:pPr>
              <w:pStyle w:val="ConsPlusNormal"/>
              <w:jc w:val="center"/>
            </w:pPr>
            <w:r>
              <w:t>840</w:t>
            </w:r>
          </w:p>
        </w:tc>
        <w:tc>
          <w:tcPr>
            <w:tcW w:w="794" w:type="dxa"/>
          </w:tcPr>
          <w:p w14:paraId="5B042571" w14:textId="77777777" w:rsidR="00122CEB" w:rsidRDefault="00122CEB">
            <w:pPr>
              <w:pStyle w:val="ConsPlusNormal"/>
              <w:jc w:val="center"/>
            </w:pPr>
            <w:r>
              <w:t>14 02</w:t>
            </w:r>
          </w:p>
        </w:tc>
        <w:tc>
          <w:tcPr>
            <w:tcW w:w="1644" w:type="dxa"/>
          </w:tcPr>
          <w:p w14:paraId="491D4F05" w14:textId="77777777" w:rsidR="00122CEB" w:rsidRDefault="00122CEB">
            <w:pPr>
              <w:pStyle w:val="ConsPlusNormal"/>
              <w:jc w:val="center"/>
            </w:pPr>
            <w:r>
              <w:t>11 3 01 2P030</w:t>
            </w:r>
          </w:p>
        </w:tc>
        <w:tc>
          <w:tcPr>
            <w:tcW w:w="484" w:type="dxa"/>
          </w:tcPr>
          <w:p w14:paraId="046D4D09" w14:textId="77777777" w:rsidR="00122CEB" w:rsidRDefault="00122CEB">
            <w:pPr>
              <w:pStyle w:val="ConsPlusNormal"/>
            </w:pPr>
          </w:p>
        </w:tc>
        <w:tc>
          <w:tcPr>
            <w:tcW w:w="3964" w:type="dxa"/>
          </w:tcPr>
          <w:p w14:paraId="7030FA0E" w14:textId="77777777" w:rsidR="00122CEB" w:rsidRDefault="00122CEB">
            <w:pPr>
              <w:pStyle w:val="ConsPlusNormal"/>
            </w:pPr>
            <w:r>
              <w:t>Дотация на сбалансированность бюджетов муниципальных образований</w:t>
            </w:r>
          </w:p>
        </w:tc>
        <w:tc>
          <w:tcPr>
            <w:tcW w:w="1384" w:type="dxa"/>
          </w:tcPr>
          <w:p w14:paraId="21F5D63C" w14:textId="77777777" w:rsidR="00122CEB" w:rsidRDefault="00122CEB">
            <w:pPr>
              <w:pStyle w:val="ConsPlusNormal"/>
              <w:jc w:val="right"/>
            </w:pPr>
            <w:r>
              <w:t>9447,9</w:t>
            </w:r>
          </w:p>
        </w:tc>
        <w:tc>
          <w:tcPr>
            <w:tcW w:w="1384" w:type="dxa"/>
          </w:tcPr>
          <w:p w14:paraId="6F288C0B" w14:textId="77777777" w:rsidR="00122CEB" w:rsidRDefault="00122CEB">
            <w:pPr>
              <w:pStyle w:val="ConsPlusNormal"/>
              <w:jc w:val="right"/>
            </w:pPr>
            <w:r>
              <w:t>0,0</w:t>
            </w:r>
          </w:p>
        </w:tc>
        <w:tc>
          <w:tcPr>
            <w:tcW w:w="1384" w:type="dxa"/>
          </w:tcPr>
          <w:p w14:paraId="01917072" w14:textId="77777777" w:rsidR="00122CEB" w:rsidRDefault="00122CEB">
            <w:pPr>
              <w:pStyle w:val="ConsPlusNormal"/>
              <w:jc w:val="right"/>
            </w:pPr>
            <w:r>
              <w:t>0,0</w:t>
            </w:r>
          </w:p>
        </w:tc>
      </w:tr>
      <w:tr w:rsidR="00122CEB" w14:paraId="2E21F28E" w14:textId="77777777">
        <w:tc>
          <w:tcPr>
            <w:tcW w:w="567" w:type="dxa"/>
          </w:tcPr>
          <w:p w14:paraId="0A162593" w14:textId="77777777" w:rsidR="00122CEB" w:rsidRDefault="00122CEB">
            <w:pPr>
              <w:pStyle w:val="ConsPlusNormal"/>
              <w:jc w:val="center"/>
            </w:pPr>
            <w:r>
              <w:t>840</w:t>
            </w:r>
          </w:p>
        </w:tc>
        <w:tc>
          <w:tcPr>
            <w:tcW w:w="794" w:type="dxa"/>
          </w:tcPr>
          <w:p w14:paraId="0EAC3DCA" w14:textId="77777777" w:rsidR="00122CEB" w:rsidRDefault="00122CEB">
            <w:pPr>
              <w:pStyle w:val="ConsPlusNormal"/>
              <w:jc w:val="center"/>
            </w:pPr>
            <w:r>
              <w:t>14 02</w:t>
            </w:r>
          </w:p>
        </w:tc>
        <w:tc>
          <w:tcPr>
            <w:tcW w:w="1644" w:type="dxa"/>
          </w:tcPr>
          <w:p w14:paraId="00CB2981" w14:textId="77777777" w:rsidR="00122CEB" w:rsidRDefault="00122CEB">
            <w:pPr>
              <w:pStyle w:val="ConsPlusNormal"/>
              <w:jc w:val="center"/>
            </w:pPr>
            <w:r>
              <w:t>11 3 01 2P030</w:t>
            </w:r>
          </w:p>
        </w:tc>
        <w:tc>
          <w:tcPr>
            <w:tcW w:w="484" w:type="dxa"/>
          </w:tcPr>
          <w:p w14:paraId="0D03F968" w14:textId="77777777" w:rsidR="00122CEB" w:rsidRDefault="00122CEB">
            <w:pPr>
              <w:pStyle w:val="ConsPlusNormal"/>
              <w:jc w:val="center"/>
            </w:pPr>
            <w:r>
              <w:t>500</w:t>
            </w:r>
          </w:p>
        </w:tc>
        <w:tc>
          <w:tcPr>
            <w:tcW w:w="3964" w:type="dxa"/>
          </w:tcPr>
          <w:p w14:paraId="6C83BF74" w14:textId="77777777" w:rsidR="00122CEB" w:rsidRDefault="00122CEB">
            <w:pPr>
              <w:pStyle w:val="ConsPlusNormal"/>
            </w:pPr>
            <w:r>
              <w:t>Межбюджетные трансферты</w:t>
            </w:r>
          </w:p>
        </w:tc>
        <w:tc>
          <w:tcPr>
            <w:tcW w:w="1384" w:type="dxa"/>
          </w:tcPr>
          <w:p w14:paraId="1554C515" w14:textId="77777777" w:rsidR="00122CEB" w:rsidRDefault="00122CEB">
            <w:pPr>
              <w:pStyle w:val="ConsPlusNormal"/>
              <w:jc w:val="right"/>
            </w:pPr>
            <w:r>
              <w:t>9447,9</w:t>
            </w:r>
          </w:p>
        </w:tc>
        <w:tc>
          <w:tcPr>
            <w:tcW w:w="1384" w:type="dxa"/>
          </w:tcPr>
          <w:p w14:paraId="70198321" w14:textId="77777777" w:rsidR="00122CEB" w:rsidRDefault="00122CEB">
            <w:pPr>
              <w:pStyle w:val="ConsPlusNormal"/>
              <w:jc w:val="right"/>
            </w:pPr>
            <w:r>
              <w:t>0,0</w:t>
            </w:r>
          </w:p>
        </w:tc>
        <w:tc>
          <w:tcPr>
            <w:tcW w:w="1384" w:type="dxa"/>
          </w:tcPr>
          <w:p w14:paraId="1DC8744A" w14:textId="77777777" w:rsidR="00122CEB" w:rsidRDefault="00122CEB">
            <w:pPr>
              <w:pStyle w:val="ConsPlusNormal"/>
              <w:jc w:val="right"/>
            </w:pPr>
            <w:r>
              <w:t>0,0</w:t>
            </w:r>
          </w:p>
        </w:tc>
      </w:tr>
      <w:tr w:rsidR="00122CEB" w14:paraId="37D7B2B4" w14:textId="77777777">
        <w:tc>
          <w:tcPr>
            <w:tcW w:w="567" w:type="dxa"/>
          </w:tcPr>
          <w:p w14:paraId="676309D9" w14:textId="77777777" w:rsidR="00122CEB" w:rsidRDefault="00122CEB">
            <w:pPr>
              <w:pStyle w:val="ConsPlusNormal"/>
              <w:jc w:val="center"/>
            </w:pPr>
            <w:r>
              <w:t>840</w:t>
            </w:r>
          </w:p>
        </w:tc>
        <w:tc>
          <w:tcPr>
            <w:tcW w:w="794" w:type="dxa"/>
          </w:tcPr>
          <w:p w14:paraId="5D7DC8FC" w14:textId="77777777" w:rsidR="00122CEB" w:rsidRDefault="00122CEB">
            <w:pPr>
              <w:pStyle w:val="ConsPlusNormal"/>
              <w:jc w:val="center"/>
            </w:pPr>
            <w:r>
              <w:t>14 02</w:t>
            </w:r>
          </w:p>
        </w:tc>
        <w:tc>
          <w:tcPr>
            <w:tcW w:w="1644" w:type="dxa"/>
          </w:tcPr>
          <w:p w14:paraId="3D944EC1" w14:textId="77777777" w:rsidR="00122CEB" w:rsidRDefault="00122CEB">
            <w:pPr>
              <w:pStyle w:val="ConsPlusNormal"/>
              <w:jc w:val="center"/>
            </w:pPr>
            <w:r>
              <w:t>11 3 01 2P050</w:t>
            </w:r>
          </w:p>
        </w:tc>
        <w:tc>
          <w:tcPr>
            <w:tcW w:w="484" w:type="dxa"/>
          </w:tcPr>
          <w:p w14:paraId="7D9E0878" w14:textId="77777777" w:rsidR="00122CEB" w:rsidRDefault="00122CEB">
            <w:pPr>
              <w:pStyle w:val="ConsPlusNormal"/>
            </w:pPr>
          </w:p>
        </w:tc>
        <w:tc>
          <w:tcPr>
            <w:tcW w:w="3964" w:type="dxa"/>
          </w:tcPr>
          <w:p w14:paraId="32B7D2F0" w14:textId="77777777" w:rsidR="00122CEB" w:rsidRDefault="00122CEB">
            <w:pPr>
              <w:pStyle w:val="ConsPlusNormal"/>
            </w:pPr>
            <w:r>
              <w:t>Дотация на компенсацию увеличения расходов бюджетов муниципальных образований Пермского края по оплате труда "указных" категорий граждан в связи с ростом среднего трудового дохода</w:t>
            </w:r>
          </w:p>
        </w:tc>
        <w:tc>
          <w:tcPr>
            <w:tcW w:w="1384" w:type="dxa"/>
          </w:tcPr>
          <w:p w14:paraId="51241807" w14:textId="77777777" w:rsidR="00122CEB" w:rsidRDefault="00122CEB">
            <w:pPr>
              <w:pStyle w:val="ConsPlusNormal"/>
              <w:jc w:val="right"/>
            </w:pPr>
            <w:r>
              <w:t>74020,3</w:t>
            </w:r>
          </w:p>
        </w:tc>
        <w:tc>
          <w:tcPr>
            <w:tcW w:w="1384" w:type="dxa"/>
          </w:tcPr>
          <w:p w14:paraId="70BAB263" w14:textId="77777777" w:rsidR="00122CEB" w:rsidRDefault="00122CEB">
            <w:pPr>
              <w:pStyle w:val="ConsPlusNormal"/>
              <w:jc w:val="right"/>
            </w:pPr>
            <w:r>
              <w:t>0,0</w:t>
            </w:r>
          </w:p>
        </w:tc>
        <w:tc>
          <w:tcPr>
            <w:tcW w:w="1384" w:type="dxa"/>
          </w:tcPr>
          <w:p w14:paraId="455A64BE" w14:textId="77777777" w:rsidR="00122CEB" w:rsidRDefault="00122CEB">
            <w:pPr>
              <w:pStyle w:val="ConsPlusNormal"/>
              <w:jc w:val="right"/>
            </w:pPr>
            <w:r>
              <w:t>0,0</w:t>
            </w:r>
          </w:p>
        </w:tc>
      </w:tr>
      <w:tr w:rsidR="00122CEB" w14:paraId="256539B4" w14:textId="77777777">
        <w:tc>
          <w:tcPr>
            <w:tcW w:w="567" w:type="dxa"/>
          </w:tcPr>
          <w:p w14:paraId="68EF6985" w14:textId="77777777" w:rsidR="00122CEB" w:rsidRDefault="00122CEB">
            <w:pPr>
              <w:pStyle w:val="ConsPlusNormal"/>
              <w:jc w:val="center"/>
            </w:pPr>
            <w:r>
              <w:t>840</w:t>
            </w:r>
          </w:p>
        </w:tc>
        <w:tc>
          <w:tcPr>
            <w:tcW w:w="794" w:type="dxa"/>
          </w:tcPr>
          <w:p w14:paraId="43B0141E" w14:textId="77777777" w:rsidR="00122CEB" w:rsidRDefault="00122CEB">
            <w:pPr>
              <w:pStyle w:val="ConsPlusNormal"/>
              <w:jc w:val="center"/>
            </w:pPr>
            <w:r>
              <w:t>14 02</w:t>
            </w:r>
          </w:p>
        </w:tc>
        <w:tc>
          <w:tcPr>
            <w:tcW w:w="1644" w:type="dxa"/>
          </w:tcPr>
          <w:p w14:paraId="5500A5F4" w14:textId="77777777" w:rsidR="00122CEB" w:rsidRDefault="00122CEB">
            <w:pPr>
              <w:pStyle w:val="ConsPlusNormal"/>
              <w:jc w:val="center"/>
            </w:pPr>
            <w:r>
              <w:t>11 3 01 2P050</w:t>
            </w:r>
          </w:p>
        </w:tc>
        <w:tc>
          <w:tcPr>
            <w:tcW w:w="484" w:type="dxa"/>
          </w:tcPr>
          <w:p w14:paraId="14EB606E" w14:textId="77777777" w:rsidR="00122CEB" w:rsidRDefault="00122CEB">
            <w:pPr>
              <w:pStyle w:val="ConsPlusNormal"/>
              <w:jc w:val="center"/>
            </w:pPr>
            <w:r>
              <w:t>500</w:t>
            </w:r>
          </w:p>
        </w:tc>
        <w:tc>
          <w:tcPr>
            <w:tcW w:w="3964" w:type="dxa"/>
          </w:tcPr>
          <w:p w14:paraId="24DF06D2" w14:textId="77777777" w:rsidR="00122CEB" w:rsidRDefault="00122CEB">
            <w:pPr>
              <w:pStyle w:val="ConsPlusNormal"/>
            </w:pPr>
            <w:r>
              <w:t>Межбюджетные трансферты</w:t>
            </w:r>
          </w:p>
        </w:tc>
        <w:tc>
          <w:tcPr>
            <w:tcW w:w="1384" w:type="dxa"/>
          </w:tcPr>
          <w:p w14:paraId="1B157C3C" w14:textId="77777777" w:rsidR="00122CEB" w:rsidRDefault="00122CEB">
            <w:pPr>
              <w:pStyle w:val="ConsPlusNormal"/>
              <w:jc w:val="right"/>
            </w:pPr>
            <w:r>
              <w:t>74020,3</w:t>
            </w:r>
          </w:p>
        </w:tc>
        <w:tc>
          <w:tcPr>
            <w:tcW w:w="1384" w:type="dxa"/>
          </w:tcPr>
          <w:p w14:paraId="224BCA63" w14:textId="77777777" w:rsidR="00122CEB" w:rsidRDefault="00122CEB">
            <w:pPr>
              <w:pStyle w:val="ConsPlusNormal"/>
              <w:jc w:val="right"/>
            </w:pPr>
            <w:r>
              <w:t>0,0</w:t>
            </w:r>
          </w:p>
        </w:tc>
        <w:tc>
          <w:tcPr>
            <w:tcW w:w="1384" w:type="dxa"/>
          </w:tcPr>
          <w:p w14:paraId="50A00178" w14:textId="77777777" w:rsidR="00122CEB" w:rsidRDefault="00122CEB">
            <w:pPr>
              <w:pStyle w:val="ConsPlusNormal"/>
              <w:jc w:val="right"/>
            </w:pPr>
            <w:r>
              <w:t>0,0</w:t>
            </w:r>
          </w:p>
        </w:tc>
      </w:tr>
      <w:tr w:rsidR="00122CEB" w14:paraId="1A2D99E6" w14:textId="77777777">
        <w:tc>
          <w:tcPr>
            <w:tcW w:w="567" w:type="dxa"/>
          </w:tcPr>
          <w:p w14:paraId="37637174" w14:textId="77777777" w:rsidR="00122CEB" w:rsidRDefault="00122CEB">
            <w:pPr>
              <w:pStyle w:val="ConsPlusNormal"/>
              <w:jc w:val="center"/>
            </w:pPr>
            <w:r>
              <w:t>840</w:t>
            </w:r>
          </w:p>
        </w:tc>
        <w:tc>
          <w:tcPr>
            <w:tcW w:w="794" w:type="dxa"/>
          </w:tcPr>
          <w:p w14:paraId="7D04386B" w14:textId="77777777" w:rsidR="00122CEB" w:rsidRDefault="00122CEB">
            <w:pPr>
              <w:pStyle w:val="ConsPlusNormal"/>
              <w:jc w:val="center"/>
            </w:pPr>
            <w:r>
              <w:t>14 02</w:t>
            </w:r>
          </w:p>
        </w:tc>
        <w:tc>
          <w:tcPr>
            <w:tcW w:w="1644" w:type="dxa"/>
          </w:tcPr>
          <w:p w14:paraId="25F55370" w14:textId="77777777" w:rsidR="00122CEB" w:rsidRDefault="00122CEB">
            <w:pPr>
              <w:pStyle w:val="ConsPlusNormal"/>
              <w:jc w:val="center"/>
            </w:pPr>
            <w:r>
              <w:t>11 3 01 2P360</w:t>
            </w:r>
          </w:p>
        </w:tc>
        <w:tc>
          <w:tcPr>
            <w:tcW w:w="484" w:type="dxa"/>
          </w:tcPr>
          <w:p w14:paraId="4F8EBF30" w14:textId="77777777" w:rsidR="00122CEB" w:rsidRDefault="00122CEB">
            <w:pPr>
              <w:pStyle w:val="ConsPlusNormal"/>
            </w:pPr>
          </w:p>
        </w:tc>
        <w:tc>
          <w:tcPr>
            <w:tcW w:w="3964" w:type="dxa"/>
          </w:tcPr>
          <w:p w14:paraId="32496390" w14:textId="77777777" w:rsidR="00122CEB" w:rsidRDefault="00122CEB">
            <w:pPr>
              <w:pStyle w:val="ConsPlusNormal"/>
            </w:pPr>
            <w:r>
              <w:t xml:space="preserve">Стимулирование муниципальных образований к увеличению численности самозанятых граждан и поступлений </w:t>
            </w:r>
            <w:r>
              <w:lastRenderedPageBreak/>
              <w:t>налога на профессиональный доход</w:t>
            </w:r>
          </w:p>
        </w:tc>
        <w:tc>
          <w:tcPr>
            <w:tcW w:w="1384" w:type="dxa"/>
          </w:tcPr>
          <w:p w14:paraId="447D5DF5" w14:textId="77777777" w:rsidR="00122CEB" w:rsidRDefault="00122CEB">
            <w:pPr>
              <w:pStyle w:val="ConsPlusNormal"/>
              <w:jc w:val="right"/>
            </w:pPr>
            <w:r>
              <w:lastRenderedPageBreak/>
              <w:t>640265,5</w:t>
            </w:r>
          </w:p>
        </w:tc>
        <w:tc>
          <w:tcPr>
            <w:tcW w:w="1384" w:type="dxa"/>
          </w:tcPr>
          <w:p w14:paraId="188A6742" w14:textId="77777777" w:rsidR="00122CEB" w:rsidRDefault="00122CEB">
            <w:pPr>
              <w:pStyle w:val="ConsPlusNormal"/>
              <w:jc w:val="right"/>
            </w:pPr>
            <w:r>
              <w:t>673558,8</w:t>
            </w:r>
          </w:p>
        </w:tc>
        <w:tc>
          <w:tcPr>
            <w:tcW w:w="1384" w:type="dxa"/>
          </w:tcPr>
          <w:p w14:paraId="10A80DFF" w14:textId="77777777" w:rsidR="00122CEB" w:rsidRDefault="00122CEB">
            <w:pPr>
              <w:pStyle w:val="ConsPlusNormal"/>
              <w:jc w:val="right"/>
            </w:pPr>
            <w:r>
              <w:t>701174,7</w:t>
            </w:r>
          </w:p>
        </w:tc>
      </w:tr>
      <w:tr w:rsidR="00122CEB" w14:paraId="21A3F35D" w14:textId="77777777">
        <w:tc>
          <w:tcPr>
            <w:tcW w:w="567" w:type="dxa"/>
          </w:tcPr>
          <w:p w14:paraId="6275D11D" w14:textId="77777777" w:rsidR="00122CEB" w:rsidRDefault="00122CEB">
            <w:pPr>
              <w:pStyle w:val="ConsPlusNormal"/>
              <w:jc w:val="center"/>
            </w:pPr>
            <w:r>
              <w:t>840</w:t>
            </w:r>
          </w:p>
        </w:tc>
        <w:tc>
          <w:tcPr>
            <w:tcW w:w="794" w:type="dxa"/>
          </w:tcPr>
          <w:p w14:paraId="5CE42717" w14:textId="77777777" w:rsidR="00122CEB" w:rsidRDefault="00122CEB">
            <w:pPr>
              <w:pStyle w:val="ConsPlusNormal"/>
              <w:jc w:val="center"/>
            </w:pPr>
            <w:r>
              <w:t>14 02</w:t>
            </w:r>
          </w:p>
        </w:tc>
        <w:tc>
          <w:tcPr>
            <w:tcW w:w="1644" w:type="dxa"/>
          </w:tcPr>
          <w:p w14:paraId="37BC8A3A" w14:textId="77777777" w:rsidR="00122CEB" w:rsidRDefault="00122CEB">
            <w:pPr>
              <w:pStyle w:val="ConsPlusNormal"/>
              <w:jc w:val="center"/>
            </w:pPr>
            <w:r>
              <w:t>11 3 01 2P360</w:t>
            </w:r>
          </w:p>
        </w:tc>
        <w:tc>
          <w:tcPr>
            <w:tcW w:w="484" w:type="dxa"/>
          </w:tcPr>
          <w:p w14:paraId="570FA9FC" w14:textId="77777777" w:rsidR="00122CEB" w:rsidRDefault="00122CEB">
            <w:pPr>
              <w:pStyle w:val="ConsPlusNormal"/>
              <w:jc w:val="center"/>
            </w:pPr>
            <w:r>
              <w:t>500</w:t>
            </w:r>
          </w:p>
        </w:tc>
        <w:tc>
          <w:tcPr>
            <w:tcW w:w="3964" w:type="dxa"/>
          </w:tcPr>
          <w:p w14:paraId="0EF91D5D" w14:textId="77777777" w:rsidR="00122CEB" w:rsidRDefault="00122CEB">
            <w:pPr>
              <w:pStyle w:val="ConsPlusNormal"/>
            </w:pPr>
            <w:r>
              <w:t>Межбюджетные трансферты</w:t>
            </w:r>
          </w:p>
        </w:tc>
        <w:tc>
          <w:tcPr>
            <w:tcW w:w="1384" w:type="dxa"/>
          </w:tcPr>
          <w:p w14:paraId="05E83315" w14:textId="77777777" w:rsidR="00122CEB" w:rsidRDefault="00122CEB">
            <w:pPr>
              <w:pStyle w:val="ConsPlusNormal"/>
              <w:jc w:val="right"/>
            </w:pPr>
            <w:r>
              <w:t>640265,5</w:t>
            </w:r>
          </w:p>
        </w:tc>
        <w:tc>
          <w:tcPr>
            <w:tcW w:w="1384" w:type="dxa"/>
          </w:tcPr>
          <w:p w14:paraId="37FC6C3E" w14:textId="77777777" w:rsidR="00122CEB" w:rsidRDefault="00122CEB">
            <w:pPr>
              <w:pStyle w:val="ConsPlusNormal"/>
              <w:jc w:val="right"/>
            </w:pPr>
            <w:r>
              <w:t>673558,8</w:t>
            </w:r>
          </w:p>
        </w:tc>
        <w:tc>
          <w:tcPr>
            <w:tcW w:w="1384" w:type="dxa"/>
          </w:tcPr>
          <w:p w14:paraId="69D16887" w14:textId="77777777" w:rsidR="00122CEB" w:rsidRDefault="00122CEB">
            <w:pPr>
              <w:pStyle w:val="ConsPlusNormal"/>
              <w:jc w:val="right"/>
            </w:pPr>
            <w:r>
              <w:t>701174,7</w:t>
            </w:r>
          </w:p>
        </w:tc>
      </w:tr>
      <w:tr w:rsidR="00122CEB" w14:paraId="6510FDA6" w14:textId="77777777">
        <w:tc>
          <w:tcPr>
            <w:tcW w:w="567" w:type="dxa"/>
          </w:tcPr>
          <w:p w14:paraId="29BBF4FA" w14:textId="77777777" w:rsidR="00122CEB" w:rsidRDefault="00122CEB">
            <w:pPr>
              <w:pStyle w:val="ConsPlusNormal"/>
              <w:jc w:val="center"/>
            </w:pPr>
            <w:r>
              <w:t>840</w:t>
            </w:r>
          </w:p>
        </w:tc>
        <w:tc>
          <w:tcPr>
            <w:tcW w:w="794" w:type="dxa"/>
          </w:tcPr>
          <w:p w14:paraId="2AB1EB85" w14:textId="77777777" w:rsidR="00122CEB" w:rsidRDefault="00122CEB">
            <w:pPr>
              <w:pStyle w:val="ConsPlusNormal"/>
              <w:jc w:val="center"/>
            </w:pPr>
            <w:r>
              <w:t>14 02</w:t>
            </w:r>
          </w:p>
        </w:tc>
        <w:tc>
          <w:tcPr>
            <w:tcW w:w="1644" w:type="dxa"/>
          </w:tcPr>
          <w:p w14:paraId="06A518D9" w14:textId="77777777" w:rsidR="00122CEB" w:rsidRDefault="00122CEB">
            <w:pPr>
              <w:pStyle w:val="ConsPlusNormal"/>
              <w:jc w:val="center"/>
            </w:pPr>
            <w:r>
              <w:t>11 3 01 50100</w:t>
            </w:r>
          </w:p>
        </w:tc>
        <w:tc>
          <w:tcPr>
            <w:tcW w:w="484" w:type="dxa"/>
          </w:tcPr>
          <w:p w14:paraId="06B6F3E8" w14:textId="77777777" w:rsidR="00122CEB" w:rsidRDefault="00122CEB">
            <w:pPr>
              <w:pStyle w:val="ConsPlusNormal"/>
            </w:pPr>
          </w:p>
        </w:tc>
        <w:tc>
          <w:tcPr>
            <w:tcW w:w="3964" w:type="dxa"/>
          </w:tcPr>
          <w:p w14:paraId="33B7D22A" w14:textId="77777777" w:rsidR="00122CEB" w:rsidRDefault="00122CEB">
            <w:pPr>
              <w:pStyle w:val="ConsPlusNormal"/>
            </w:pPr>
            <w:r>
              <w:t>Дотации, связанные с особым режимом безопасного функционирования закрытых административно-территориальных образований</w:t>
            </w:r>
          </w:p>
        </w:tc>
        <w:tc>
          <w:tcPr>
            <w:tcW w:w="1384" w:type="dxa"/>
          </w:tcPr>
          <w:p w14:paraId="2E0668A8" w14:textId="77777777" w:rsidR="00122CEB" w:rsidRDefault="00122CEB">
            <w:pPr>
              <w:pStyle w:val="ConsPlusNormal"/>
              <w:jc w:val="right"/>
            </w:pPr>
            <w:r>
              <w:t>70259,0</w:t>
            </w:r>
          </w:p>
        </w:tc>
        <w:tc>
          <w:tcPr>
            <w:tcW w:w="1384" w:type="dxa"/>
          </w:tcPr>
          <w:p w14:paraId="46E9AEE0" w14:textId="77777777" w:rsidR="00122CEB" w:rsidRDefault="00122CEB">
            <w:pPr>
              <w:pStyle w:val="ConsPlusNormal"/>
              <w:jc w:val="right"/>
            </w:pPr>
            <w:r>
              <w:t>45385,0</w:t>
            </w:r>
          </w:p>
        </w:tc>
        <w:tc>
          <w:tcPr>
            <w:tcW w:w="1384" w:type="dxa"/>
          </w:tcPr>
          <w:p w14:paraId="0DE6A9E9" w14:textId="77777777" w:rsidR="00122CEB" w:rsidRDefault="00122CEB">
            <w:pPr>
              <w:pStyle w:val="ConsPlusNormal"/>
              <w:jc w:val="right"/>
            </w:pPr>
            <w:r>
              <w:t>49417,0</w:t>
            </w:r>
          </w:p>
        </w:tc>
      </w:tr>
      <w:tr w:rsidR="00122CEB" w14:paraId="4B7B444F" w14:textId="77777777">
        <w:tc>
          <w:tcPr>
            <w:tcW w:w="567" w:type="dxa"/>
          </w:tcPr>
          <w:p w14:paraId="57DFB760" w14:textId="77777777" w:rsidR="00122CEB" w:rsidRDefault="00122CEB">
            <w:pPr>
              <w:pStyle w:val="ConsPlusNormal"/>
              <w:jc w:val="center"/>
            </w:pPr>
            <w:r>
              <w:t>840</w:t>
            </w:r>
          </w:p>
        </w:tc>
        <w:tc>
          <w:tcPr>
            <w:tcW w:w="794" w:type="dxa"/>
          </w:tcPr>
          <w:p w14:paraId="3C8AB132" w14:textId="77777777" w:rsidR="00122CEB" w:rsidRDefault="00122CEB">
            <w:pPr>
              <w:pStyle w:val="ConsPlusNormal"/>
              <w:jc w:val="center"/>
            </w:pPr>
            <w:r>
              <w:t>14 02</w:t>
            </w:r>
          </w:p>
        </w:tc>
        <w:tc>
          <w:tcPr>
            <w:tcW w:w="1644" w:type="dxa"/>
          </w:tcPr>
          <w:p w14:paraId="2FBCA468" w14:textId="77777777" w:rsidR="00122CEB" w:rsidRDefault="00122CEB">
            <w:pPr>
              <w:pStyle w:val="ConsPlusNormal"/>
              <w:jc w:val="center"/>
            </w:pPr>
            <w:r>
              <w:t>11 3 01 50100</w:t>
            </w:r>
          </w:p>
        </w:tc>
        <w:tc>
          <w:tcPr>
            <w:tcW w:w="484" w:type="dxa"/>
          </w:tcPr>
          <w:p w14:paraId="72FBEA11" w14:textId="77777777" w:rsidR="00122CEB" w:rsidRDefault="00122CEB">
            <w:pPr>
              <w:pStyle w:val="ConsPlusNormal"/>
              <w:jc w:val="center"/>
            </w:pPr>
            <w:r>
              <w:t>500</w:t>
            </w:r>
          </w:p>
        </w:tc>
        <w:tc>
          <w:tcPr>
            <w:tcW w:w="3964" w:type="dxa"/>
          </w:tcPr>
          <w:p w14:paraId="454F8889" w14:textId="77777777" w:rsidR="00122CEB" w:rsidRDefault="00122CEB">
            <w:pPr>
              <w:pStyle w:val="ConsPlusNormal"/>
            </w:pPr>
            <w:r>
              <w:t>Межбюджетные трансферты</w:t>
            </w:r>
          </w:p>
        </w:tc>
        <w:tc>
          <w:tcPr>
            <w:tcW w:w="1384" w:type="dxa"/>
          </w:tcPr>
          <w:p w14:paraId="1735BB13" w14:textId="77777777" w:rsidR="00122CEB" w:rsidRDefault="00122CEB">
            <w:pPr>
              <w:pStyle w:val="ConsPlusNormal"/>
              <w:jc w:val="right"/>
            </w:pPr>
            <w:r>
              <w:t>70259,0</w:t>
            </w:r>
          </w:p>
        </w:tc>
        <w:tc>
          <w:tcPr>
            <w:tcW w:w="1384" w:type="dxa"/>
          </w:tcPr>
          <w:p w14:paraId="03569070" w14:textId="77777777" w:rsidR="00122CEB" w:rsidRDefault="00122CEB">
            <w:pPr>
              <w:pStyle w:val="ConsPlusNormal"/>
              <w:jc w:val="right"/>
            </w:pPr>
            <w:r>
              <w:t>45385,0</w:t>
            </w:r>
          </w:p>
        </w:tc>
        <w:tc>
          <w:tcPr>
            <w:tcW w:w="1384" w:type="dxa"/>
          </w:tcPr>
          <w:p w14:paraId="2AEFC592" w14:textId="77777777" w:rsidR="00122CEB" w:rsidRDefault="00122CEB">
            <w:pPr>
              <w:pStyle w:val="ConsPlusNormal"/>
              <w:jc w:val="right"/>
            </w:pPr>
            <w:r>
              <w:t>49417,0</w:t>
            </w:r>
          </w:p>
        </w:tc>
      </w:tr>
      <w:tr w:rsidR="00122CEB" w14:paraId="46E1D00B" w14:textId="77777777">
        <w:tc>
          <w:tcPr>
            <w:tcW w:w="567" w:type="dxa"/>
          </w:tcPr>
          <w:p w14:paraId="52F87579" w14:textId="77777777" w:rsidR="00122CEB" w:rsidRDefault="00122CEB">
            <w:pPr>
              <w:pStyle w:val="ConsPlusNormal"/>
              <w:jc w:val="center"/>
            </w:pPr>
            <w:r>
              <w:t>843</w:t>
            </w:r>
          </w:p>
        </w:tc>
        <w:tc>
          <w:tcPr>
            <w:tcW w:w="794" w:type="dxa"/>
          </w:tcPr>
          <w:p w14:paraId="20BF7694" w14:textId="77777777" w:rsidR="00122CEB" w:rsidRDefault="00122CEB">
            <w:pPr>
              <w:pStyle w:val="ConsPlusNormal"/>
            </w:pPr>
          </w:p>
        </w:tc>
        <w:tc>
          <w:tcPr>
            <w:tcW w:w="1644" w:type="dxa"/>
          </w:tcPr>
          <w:p w14:paraId="6C34DA83" w14:textId="77777777" w:rsidR="00122CEB" w:rsidRDefault="00122CEB">
            <w:pPr>
              <w:pStyle w:val="ConsPlusNormal"/>
            </w:pPr>
          </w:p>
        </w:tc>
        <w:tc>
          <w:tcPr>
            <w:tcW w:w="484" w:type="dxa"/>
          </w:tcPr>
          <w:p w14:paraId="42AFD01F" w14:textId="77777777" w:rsidR="00122CEB" w:rsidRDefault="00122CEB">
            <w:pPr>
              <w:pStyle w:val="ConsPlusNormal"/>
            </w:pPr>
          </w:p>
        </w:tc>
        <w:tc>
          <w:tcPr>
            <w:tcW w:w="3964" w:type="dxa"/>
          </w:tcPr>
          <w:p w14:paraId="6DD00AE7" w14:textId="77777777" w:rsidR="00122CEB" w:rsidRDefault="00122CEB">
            <w:pPr>
              <w:pStyle w:val="ConsPlusNormal"/>
            </w:pPr>
            <w:r>
              <w:t>Инспекция государственного жилищного надзора Пермского края</w:t>
            </w:r>
          </w:p>
        </w:tc>
        <w:tc>
          <w:tcPr>
            <w:tcW w:w="1384" w:type="dxa"/>
          </w:tcPr>
          <w:p w14:paraId="613F315C" w14:textId="77777777" w:rsidR="00122CEB" w:rsidRDefault="00122CEB">
            <w:pPr>
              <w:pStyle w:val="ConsPlusNormal"/>
              <w:jc w:val="right"/>
            </w:pPr>
            <w:r>
              <w:t>168458,1</w:t>
            </w:r>
          </w:p>
        </w:tc>
        <w:tc>
          <w:tcPr>
            <w:tcW w:w="1384" w:type="dxa"/>
          </w:tcPr>
          <w:p w14:paraId="5055708F" w14:textId="77777777" w:rsidR="00122CEB" w:rsidRDefault="00122CEB">
            <w:pPr>
              <w:pStyle w:val="ConsPlusNormal"/>
              <w:jc w:val="right"/>
            </w:pPr>
            <w:r>
              <w:t>201781,6</w:t>
            </w:r>
          </w:p>
        </w:tc>
        <w:tc>
          <w:tcPr>
            <w:tcW w:w="1384" w:type="dxa"/>
          </w:tcPr>
          <w:p w14:paraId="78CC0B7E" w14:textId="77777777" w:rsidR="00122CEB" w:rsidRDefault="00122CEB">
            <w:pPr>
              <w:pStyle w:val="ConsPlusNormal"/>
              <w:jc w:val="right"/>
            </w:pPr>
            <w:r>
              <w:t>201781,6</w:t>
            </w:r>
          </w:p>
        </w:tc>
      </w:tr>
      <w:tr w:rsidR="00122CEB" w14:paraId="688E0119" w14:textId="77777777">
        <w:tc>
          <w:tcPr>
            <w:tcW w:w="567" w:type="dxa"/>
          </w:tcPr>
          <w:p w14:paraId="5FF705CB" w14:textId="77777777" w:rsidR="00122CEB" w:rsidRDefault="00122CEB">
            <w:pPr>
              <w:pStyle w:val="ConsPlusNormal"/>
              <w:jc w:val="center"/>
            </w:pPr>
            <w:r>
              <w:t>843</w:t>
            </w:r>
          </w:p>
        </w:tc>
        <w:tc>
          <w:tcPr>
            <w:tcW w:w="794" w:type="dxa"/>
          </w:tcPr>
          <w:p w14:paraId="22A627BF" w14:textId="77777777" w:rsidR="00122CEB" w:rsidRDefault="00122CEB">
            <w:pPr>
              <w:pStyle w:val="ConsPlusNormal"/>
              <w:jc w:val="center"/>
            </w:pPr>
            <w:r>
              <w:t>05 00</w:t>
            </w:r>
          </w:p>
        </w:tc>
        <w:tc>
          <w:tcPr>
            <w:tcW w:w="1644" w:type="dxa"/>
          </w:tcPr>
          <w:p w14:paraId="5B4F8C8C" w14:textId="77777777" w:rsidR="00122CEB" w:rsidRDefault="00122CEB">
            <w:pPr>
              <w:pStyle w:val="ConsPlusNormal"/>
            </w:pPr>
          </w:p>
        </w:tc>
        <w:tc>
          <w:tcPr>
            <w:tcW w:w="484" w:type="dxa"/>
          </w:tcPr>
          <w:p w14:paraId="15CFBF9D" w14:textId="77777777" w:rsidR="00122CEB" w:rsidRDefault="00122CEB">
            <w:pPr>
              <w:pStyle w:val="ConsPlusNormal"/>
            </w:pPr>
          </w:p>
        </w:tc>
        <w:tc>
          <w:tcPr>
            <w:tcW w:w="3964" w:type="dxa"/>
          </w:tcPr>
          <w:p w14:paraId="5DF69AF6" w14:textId="77777777" w:rsidR="00122CEB" w:rsidRDefault="00122CEB">
            <w:pPr>
              <w:pStyle w:val="ConsPlusNormal"/>
            </w:pPr>
            <w:r>
              <w:t>ЖИЛИЩНО-КОММУНАЛЬНОЕ ХОЗЯЙСТВО</w:t>
            </w:r>
          </w:p>
        </w:tc>
        <w:tc>
          <w:tcPr>
            <w:tcW w:w="1384" w:type="dxa"/>
          </w:tcPr>
          <w:p w14:paraId="58A3C0A8" w14:textId="77777777" w:rsidR="00122CEB" w:rsidRDefault="00122CEB">
            <w:pPr>
              <w:pStyle w:val="ConsPlusNormal"/>
              <w:jc w:val="right"/>
            </w:pPr>
            <w:r>
              <w:t>168458,1</w:t>
            </w:r>
          </w:p>
        </w:tc>
        <w:tc>
          <w:tcPr>
            <w:tcW w:w="1384" w:type="dxa"/>
          </w:tcPr>
          <w:p w14:paraId="1D22DF73" w14:textId="77777777" w:rsidR="00122CEB" w:rsidRDefault="00122CEB">
            <w:pPr>
              <w:pStyle w:val="ConsPlusNormal"/>
              <w:jc w:val="right"/>
            </w:pPr>
            <w:r>
              <w:t>201781,6</w:t>
            </w:r>
          </w:p>
        </w:tc>
        <w:tc>
          <w:tcPr>
            <w:tcW w:w="1384" w:type="dxa"/>
          </w:tcPr>
          <w:p w14:paraId="5DE30043" w14:textId="77777777" w:rsidR="00122CEB" w:rsidRDefault="00122CEB">
            <w:pPr>
              <w:pStyle w:val="ConsPlusNormal"/>
              <w:jc w:val="right"/>
            </w:pPr>
            <w:r>
              <w:t>201781,6</w:t>
            </w:r>
          </w:p>
        </w:tc>
      </w:tr>
      <w:tr w:rsidR="00122CEB" w14:paraId="44B38638" w14:textId="77777777">
        <w:tc>
          <w:tcPr>
            <w:tcW w:w="567" w:type="dxa"/>
          </w:tcPr>
          <w:p w14:paraId="2ACD1877" w14:textId="77777777" w:rsidR="00122CEB" w:rsidRDefault="00122CEB">
            <w:pPr>
              <w:pStyle w:val="ConsPlusNormal"/>
              <w:jc w:val="center"/>
            </w:pPr>
            <w:r>
              <w:t>843</w:t>
            </w:r>
          </w:p>
        </w:tc>
        <w:tc>
          <w:tcPr>
            <w:tcW w:w="794" w:type="dxa"/>
          </w:tcPr>
          <w:p w14:paraId="193054CA" w14:textId="77777777" w:rsidR="00122CEB" w:rsidRDefault="00122CEB">
            <w:pPr>
              <w:pStyle w:val="ConsPlusNormal"/>
              <w:jc w:val="center"/>
            </w:pPr>
            <w:r>
              <w:t>05 05</w:t>
            </w:r>
          </w:p>
        </w:tc>
        <w:tc>
          <w:tcPr>
            <w:tcW w:w="1644" w:type="dxa"/>
          </w:tcPr>
          <w:p w14:paraId="6E318EC4" w14:textId="77777777" w:rsidR="00122CEB" w:rsidRDefault="00122CEB">
            <w:pPr>
              <w:pStyle w:val="ConsPlusNormal"/>
            </w:pPr>
          </w:p>
        </w:tc>
        <w:tc>
          <w:tcPr>
            <w:tcW w:w="484" w:type="dxa"/>
          </w:tcPr>
          <w:p w14:paraId="7E3ED6AE" w14:textId="77777777" w:rsidR="00122CEB" w:rsidRDefault="00122CEB">
            <w:pPr>
              <w:pStyle w:val="ConsPlusNormal"/>
            </w:pPr>
          </w:p>
        </w:tc>
        <w:tc>
          <w:tcPr>
            <w:tcW w:w="3964" w:type="dxa"/>
          </w:tcPr>
          <w:p w14:paraId="4BBEDD8D" w14:textId="77777777" w:rsidR="00122CEB" w:rsidRDefault="00122CEB">
            <w:pPr>
              <w:pStyle w:val="ConsPlusNormal"/>
            </w:pPr>
            <w:r>
              <w:t>Другие вопросы в области жилищно-коммунального хозяйства</w:t>
            </w:r>
          </w:p>
        </w:tc>
        <w:tc>
          <w:tcPr>
            <w:tcW w:w="1384" w:type="dxa"/>
          </w:tcPr>
          <w:p w14:paraId="74464C4D" w14:textId="77777777" w:rsidR="00122CEB" w:rsidRDefault="00122CEB">
            <w:pPr>
              <w:pStyle w:val="ConsPlusNormal"/>
              <w:jc w:val="right"/>
            </w:pPr>
            <w:r>
              <w:t>168458,1</w:t>
            </w:r>
          </w:p>
        </w:tc>
        <w:tc>
          <w:tcPr>
            <w:tcW w:w="1384" w:type="dxa"/>
          </w:tcPr>
          <w:p w14:paraId="47EA1D42" w14:textId="77777777" w:rsidR="00122CEB" w:rsidRDefault="00122CEB">
            <w:pPr>
              <w:pStyle w:val="ConsPlusNormal"/>
              <w:jc w:val="right"/>
            </w:pPr>
            <w:r>
              <w:t>201781,6</w:t>
            </w:r>
          </w:p>
        </w:tc>
        <w:tc>
          <w:tcPr>
            <w:tcW w:w="1384" w:type="dxa"/>
          </w:tcPr>
          <w:p w14:paraId="7B714D68" w14:textId="77777777" w:rsidR="00122CEB" w:rsidRDefault="00122CEB">
            <w:pPr>
              <w:pStyle w:val="ConsPlusNormal"/>
              <w:jc w:val="right"/>
            </w:pPr>
            <w:r>
              <w:t>201781,6</w:t>
            </w:r>
          </w:p>
        </w:tc>
      </w:tr>
      <w:tr w:rsidR="00122CEB" w14:paraId="135CD7CB" w14:textId="77777777">
        <w:tc>
          <w:tcPr>
            <w:tcW w:w="567" w:type="dxa"/>
          </w:tcPr>
          <w:p w14:paraId="3630DA80" w14:textId="77777777" w:rsidR="00122CEB" w:rsidRDefault="00122CEB">
            <w:pPr>
              <w:pStyle w:val="ConsPlusNormal"/>
              <w:jc w:val="center"/>
            </w:pPr>
            <w:r>
              <w:t>843</w:t>
            </w:r>
          </w:p>
        </w:tc>
        <w:tc>
          <w:tcPr>
            <w:tcW w:w="794" w:type="dxa"/>
          </w:tcPr>
          <w:p w14:paraId="0B3B3745" w14:textId="77777777" w:rsidR="00122CEB" w:rsidRDefault="00122CEB">
            <w:pPr>
              <w:pStyle w:val="ConsPlusNormal"/>
              <w:jc w:val="center"/>
            </w:pPr>
            <w:r>
              <w:t>05 05</w:t>
            </w:r>
          </w:p>
        </w:tc>
        <w:tc>
          <w:tcPr>
            <w:tcW w:w="1644" w:type="dxa"/>
          </w:tcPr>
          <w:p w14:paraId="79C41294" w14:textId="77777777" w:rsidR="00122CEB" w:rsidRDefault="00122CEB">
            <w:pPr>
              <w:pStyle w:val="ConsPlusNormal"/>
              <w:jc w:val="center"/>
            </w:pPr>
            <w:r>
              <w:t>09 0 00 00000</w:t>
            </w:r>
          </w:p>
        </w:tc>
        <w:tc>
          <w:tcPr>
            <w:tcW w:w="484" w:type="dxa"/>
          </w:tcPr>
          <w:p w14:paraId="7209A0AA" w14:textId="77777777" w:rsidR="00122CEB" w:rsidRDefault="00122CEB">
            <w:pPr>
              <w:pStyle w:val="ConsPlusNormal"/>
            </w:pPr>
          </w:p>
        </w:tc>
        <w:tc>
          <w:tcPr>
            <w:tcW w:w="3964" w:type="dxa"/>
          </w:tcPr>
          <w:p w14:paraId="76657EFC"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2EC572AC" w14:textId="77777777" w:rsidR="00122CEB" w:rsidRDefault="00122CEB">
            <w:pPr>
              <w:pStyle w:val="ConsPlusNormal"/>
              <w:jc w:val="right"/>
            </w:pPr>
            <w:r>
              <w:t>168458,1</w:t>
            </w:r>
          </w:p>
        </w:tc>
        <w:tc>
          <w:tcPr>
            <w:tcW w:w="1384" w:type="dxa"/>
          </w:tcPr>
          <w:p w14:paraId="67CD0454" w14:textId="77777777" w:rsidR="00122CEB" w:rsidRDefault="00122CEB">
            <w:pPr>
              <w:pStyle w:val="ConsPlusNormal"/>
              <w:jc w:val="right"/>
            </w:pPr>
            <w:r>
              <w:t>201781,6</w:t>
            </w:r>
          </w:p>
        </w:tc>
        <w:tc>
          <w:tcPr>
            <w:tcW w:w="1384" w:type="dxa"/>
          </w:tcPr>
          <w:p w14:paraId="3F2BEE2C" w14:textId="77777777" w:rsidR="00122CEB" w:rsidRDefault="00122CEB">
            <w:pPr>
              <w:pStyle w:val="ConsPlusNormal"/>
              <w:jc w:val="right"/>
            </w:pPr>
            <w:r>
              <w:t>201781,6</w:t>
            </w:r>
          </w:p>
        </w:tc>
      </w:tr>
      <w:tr w:rsidR="00122CEB" w14:paraId="1BFE308D" w14:textId="77777777">
        <w:tc>
          <w:tcPr>
            <w:tcW w:w="567" w:type="dxa"/>
          </w:tcPr>
          <w:p w14:paraId="6BCF36FF" w14:textId="77777777" w:rsidR="00122CEB" w:rsidRDefault="00122CEB">
            <w:pPr>
              <w:pStyle w:val="ConsPlusNormal"/>
              <w:jc w:val="center"/>
            </w:pPr>
            <w:r>
              <w:t>843</w:t>
            </w:r>
          </w:p>
        </w:tc>
        <w:tc>
          <w:tcPr>
            <w:tcW w:w="794" w:type="dxa"/>
          </w:tcPr>
          <w:p w14:paraId="077DD3F2" w14:textId="77777777" w:rsidR="00122CEB" w:rsidRDefault="00122CEB">
            <w:pPr>
              <w:pStyle w:val="ConsPlusNormal"/>
              <w:jc w:val="center"/>
            </w:pPr>
            <w:r>
              <w:t>05 05</w:t>
            </w:r>
          </w:p>
        </w:tc>
        <w:tc>
          <w:tcPr>
            <w:tcW w:w="1644" w:type="dxa"/>
          </w:tcPr>
          <w:p w14:paraId="01388F69" w14:textId="77777777" w:rsidR="00122CEB" w:rsidRDefault="00122CEB">
            <w:pPr>
              <w:pStyle w:val="ConsPlusNormal"/>
              <w:jc w:val="center"/>
            </w:pPr>
            <w:r>
              <w:t>09 3 00 00000</w:t>
            </w:r>
          </w:p>
        </w:tc>
        <w:tc>
          <w:tcPr>
            <w:tcW w:w="484" w:type="dxa"/>
          </w:tcPr>
          <w:p w14:paraId="71E24DDD" w14:textId="77777777" w:rsidR="00122CEB" w:rsidRDefault="00122CEB">
            <w:pPr>
              <w:pStyle w:val="ConsPlusNormal"/>
            </w:pPr>
          </w:p>
        </w:tc>
        <w:tc>
          <w:tcPr>
            <w:tcW w:w="3964" w:type="dxa"/>
          </w:tcPr>
          <w:p w14:paraId="11D20343" w14:textId="77777777" w:rsidR="00122CEB" w:rsidRDefault="00122CEB">
            <w:pPr>
              <w:pStyle w:val="ConsPlusNormal"/>
            </w:pPr>
            <w:r>
              <w:t>Комплексы процессных мероприятий</w:t>
            </w:r>
          </w:p>
        </w:tc>
        <w:tc>
          <w:tcPr>
            <w:tcW w:w="1384" w:type="dxa"/>
          </w:tcPr>
          <w:p w14:paraId="40D3D69D" w14:textId="77777777" w:rsidR="00122CEB" w:rsidRDefault="00122CEB">
            <w:pPr>
              <w:pStyle w:val="ConsPlusNormal"/>
              <w:jc w:val="right"/>
            </w:pPr>
            <w:r>
              <w:t>168458,1</w:t>
            </w:r>
          </w:p>
        </w:tc>
        <w:tc>
          <w:tcPr>
            <w:tcW w:w="1384" w:type="dxa"/>
          </w:tcPr>
          <w:p w14:paraId="19DD247F" w14:textId="77777777" w:rsidR="00122CEB" w:rsidRDefault="00122CEB">
            <w:pPr>
              <w:pStyle w:val="ConsPlusNormal"/>
              <w:jc w:val="right"/>
            </w:pPr>
            <w:r>
              <w:t>201781,6</w:t>
            </w:r>
          </w:p>
        </w:tc>
        <w:tc>
          <w:tcPr>
            <w:tcW w:w="1384" w:type="dxa"/>
          </w:tcPr>
          <w:p w14:paraId="53CDDF59" w14:textId="77777777" w:rsidR="00122CEB" w:rsidRDefault="00122CEB">
            <w:pPr>
              <w:pStyle w:val="ConsPlusNormal"/>
              <w:jc w:val="right"/>
            </w:pPr>
            <w:r>
              <w:t>201781,6</w:t>
            </w:r>
          </w:p>
        </w:tc>
      </w:tr>
      <w:tr w:rsidR="00122CEB" w14:paraId="1CF99F81" w14:textId="77777777">
        <w:tc>
          <w:tcPr>
            <w:tcW w:w="567" w:type="dxa"/>
          </w:tcPr>
          <w:p w14:paraId="01995530" w14:textId="77777777" w:rsidR="00122CEB" w:rsidRDefault="00122CEB">
            <w:pPr>
              <w:pStyle w:val="ConsPlusNormal"/>
              <w:jc w:val="center"/>
            </w:pPr>
            <w:r>
              <w:t>843</w:t>
            </w:r>
          </w:p>
        </w:tc>
        <w:tc>
          <w:tcPr>
            <w:tcW w:w="794" w:type="dxa"/>
          </w:tcPr>
          <w:p w14:paraId="7265BC3F" w14:textId="77777777" w:rsidR="00122CEB" w:rsidRDefault="00122CEB">
            <w:pPr>
              <w:pStyle w:val="ConsPlusNormal"/>
              <w:jc w:val="center"/>
            </w:pPr>
            <w:r>
              <w:t>05 05</w:t>
            </w:r>
          </w:p>
        </w:tc>
        <w:tc>
          <w:tcPr>
            <w:tcW w:w="1644" w:type="dxa"/>
          </w:tcPr>
          <w:p w14:paraId="43F3A45D" w14:textId="77777777" w:rsidR="00122CEB" w:rsidRDefault="00122CEB">
            <w:pPr>
              <w:pStyle w:val="ConsPlusNormal"/>
              <w:jc w:val="center"/>
            </w:pPr>
            <w:r>
              <w:t>09 3 09 00000</w:t>
            </w:r>
          </w:p>
        </w:tc>
        <w:tc>
          <w:tcPr>
            <w:tcW w:w="484" w:type="dxa"/>
          </w:tcPr>
          <w:p w14:paraId="74F56351" w14:textId="77777777" w:rsidR="00122CEB" w:rsidRDefault="00122CEB">
            <w:pPr>
              <w:pStyle w:val="ConsPlusNormal"/>
            </w:pPr>
          </w:p>
        </w:tc>
        <w:tc>
          <w:tcPr>
            <w:tcW w:w="3964" w:type="dxa"/>
          </w:tcPr>
          <w:p w14:paraId="04F00AF9" w14:textId="77777777" w:rsidR="00122CEB" w:rsidRDefault="00122CEB">
            <w:pPr>
              <w:pStyle w:val="ConsPlusNormal"/>
            </w:pPr>
            <w:r>
              <w:t>Комплекс процессных мероприятий "Обеспечение деятельности (оказание услуг, выполнение работ) Инспекции государственного жилищного надзора Пермского края"</w:t>
            </w:r>
          </w:p>
        </w:tc>
        <w:tc>
          <w:tcPr>
            <w:tcW w:w="1384" w:type="dxa"/>
          </w:tcPr>
          <w:p w14:paraId="07E19F58" w14:textId="77777777" w:rsidR="00122CEB" w:rsidRDefault="00122CEB">
            <w:pPr>
              <w:pStyle w:val="ConsPlusNormal"/>
              <w:jc w:val="right"/>
            </w:pPr>
            <w:r>
              <w:t>168458,1</w:t>
            </w:r>
          </w:p>
        </w:tc>
        <w:tc>
          <w:tcPr>
            <w:tcW w:w="1384" w:type="dxa"/>
          </w:tcPr>
          <w:p w14:paraId="75AA9EE0" w14:textId="77777777" w:rsidR="00122CEB" w:rsidRDefault="00122CEB">
            <w:pPr>
              <w:pStyle w:val="ConsPlusNormal"/>
              <w:jc w:val="right"/>
            </w:pPr>
            <w:r>
              <w:t>201781,6</w:t>
            </w:r>
          </w:p>
        </w:tc>
        <w:tc>
          <w:tcPr>
            <w:tcW w:w="1384" w:type="dxa"/>
          </w:tcPr>
          <w:p w14:paraId="2D9DE226" w14:textId="77777777" w:rsidR="00122CEB" w:rsidRDefault="00122CEB">
            <w:pPr>
              <w:pStyle w:val="ConsPlusNormal"/>
              <w:jc w:val="right"/>
            </w:pPr>
            <w:r>
              <w:t>201781,6</w:t>
            </w:r>
          </w:p>
        </w:tc>
      </w:tr>
      <w:tr w:rsidR="00122CEB" w14:paraId="28D36F14" w14:textId="77777777">
        <w:tc>
          <w:tcPr>
            <w:tcW w:w="567" w:type="dxa"/>
          </w:tcPr>
          <w:p w14:paraId="2F68C738" w14:textId="77777777" w:rsidR="00122CEB" w:rsidRDefault="00122CEB">
            <w:pPr>
              <w:pStyle w:val="ConsPlusNormal"/>
              <w:jc w:val="center"/>
            </w:pPr>
            <w:r>
              <w:t>843</w:t>
            </w:r>
          </w:p>
        </w:tc>
        <w:tc>
          <w:tcPr>
            <w:tcW w:w="794" w:type="dxa"/>
          </w:tcPr>
          <w:p w14:paraId="61AF8163" w14:textId="77777777" w:rsidR="00122CEB" w:rsidRDefault="00122CEB">
            <w:pPr>
              <w:pStyle w:val="ConsPlusNormal"/>
              <w:jc w:val="center"/>
            </w:pPr>
            <w:r>
              <w:t>05 05</w:t>
            </w:r>
          </w:p>
        </w:tc>
        <w:tc>
          <w:tcPr>
            <w:tcW w:w="1644" w:type="dxa"/>
          </w:tcPr>
          <w:p w14:paraId="2503AF33" w14:textId="77777777" w:rsidR="00122CEB" w:rsidRDefault="00122CEB">
            <w:pPr>
              <w:pStyle w:val="ConsPlusNormal"/>
              <w:jc w:val="center"/>
            </w:pPr>
            <w:r>
              <w:t>09 3 09 00090</w:t>
            </w:r>
          </w:p>
        </w:tc>
        <w:tc>
          <w:tcPr>
            <w:tcW w:w="484" w:type="dxa"/>
          </w:tcPr>
          <w:p w14:paraId="1964F126" w14:textId="77777777" w:rsidR="00122CEB" w:rsidRDefault="00122CEB">
            <w:pPr>
              <w:pStyle w:val="ConsPlusNormal"/>
            </w:pPr>
          </w:p>
        </w:tc>
        <w:tc>
          <w:tcPr>
            <w:tcW w:w="3964" w:type="dxa"/>
          </w:tcPr>
          <w:p w14:paraId="50840C6E" w14:textId="77777777" w:rsidR="00122CEB" w:rsidRDefault="00122CEB">
            <w:pPr>
              <w:pStyle w:val="ConsPlusNormal"/>
            </w:pPr>
            <w:r>
              <w:t xml:space="preserve">Содержание государственных органов Пермского края (в том числе органов государственной власти Пермского </w:t>
            </w:r>
            <w:r>
              <w:lastRenderedPageBreak/>
              <w:t>края)</w:t>
            </w:r>
          </w:p>
        </w:tc>
        <w:tc>
          <w:tcPr>
            <w:tcW w:w="1384" w:type="dxa"/>
          </w:tcPr>
          <w:p w14:paraId="74DDB8B1" w14:textId="77777777" w:rsidR="00122CEB" w:rsidRDefault="00122CEB">
            <w:pPr>
              <w:pStyle w:val="ConsPlusNormal"/>
              <w:jc w:val="right"/>
            </w:pPr>
            <w:r>
              <w:lastRenderedPageBreak/>
              <w:t>168396,1</w:t>
            </w:r>
          </w:p>
        </w:tc>
        <w:tc>
          <w:tcPr>
            <w:tcW w:w="1384" w:type="dxa"/>
          </w:tcPr>
          <w:p w14:paraId="79034B3E" w14:textId="77777777" w:rsidR="00122CEB" w:rsidRDefault="00122CEB">
            <w:pPr>
              <w:pStyle w:val="ConsPlusNormal"/>
              <w:jc w:val="right"/>
            </w:pPr>
            <w:r>
              <w:t>201719,6</w:t>
            </w:r>
          </w:p>
        </w:tc>
        <w:tc>
          <w:tcPr>
            <w:tcW w:w="1384" w:type="dxa"/>
          </w:tcPr>
          <w:p w14:paraId="0E6A8DED" w14:textId="77777777" w:rsidR="00122CEB" w:rsidRDefault="00122CEB">
            <w:pPr>
              <w:pStyle w:val="ConsPlusNormal"/>
              <w:jc w:val="right"/>
            </w:pPr>
            <w:r>
              <w:t>201719,6</w:t>
            </w:r>
          </w:p>
        </w:tc>
      </w:tr>
      <w:tr w:rsidR="00122CEB" w14:paraId="5A989AF2" w14:textId="77777777">
        <w:tc>
          <w:tcPr>
            <w:tcW w:w="567" w:type="dxa"/>
          </w:tcPr>
          <w:p w14:paraId="52590BA9" w14:textId="77777777" w:rsidR="00122CEB" w:rsidRDefault="00122CEB">
            <w:pPr>
              <w:pStyle w:val="ConsPlusNormal"/>
              <w:jc w:val="center"/>
            </w:pPr>
            <w:r>
              <w:t>843</w:t>
            </w:r>
          </w:p>
        </w:tc>
        <w:tc>
          <w:tcPr>
            <w:tcW w:w="794" w:type="dxa"/>
          </w:tcPr>
          <w:p w14:paraId="3D21317B" w14:textId="77777777" w:rsidR="00122CEB" w:rsidRDefault="00122CEB">
            <w:pPr>
              <w:pStyle w:val="ConsPlusNormal"/>
              <w:jc w:val="center"/>
            </w:pPr>
            <w:r>
              <w:t>05 05</w:t>
            </w:r>
          </w:p>
        </w:tc>
        <w:tc>
          <w:tcPr>
            <w:tcW w:w="1644" w:type="dxa"/>
          </w:tcPr>
          <w:p w14:paraId="3D74026B" w14:textId="77777777" w:rsidR="00122CEB" w:rsidRDefault="00122CEB">
            <w:pPr>
              <w:pStyle w:val="ConsPlusNormal"/>
              <w:jc w:val="center"/>
            </w:pPr>
            <w:r>
              <w:t>09 3 09 00090</w:t>
            </w:r>
          </w:p>
        </w:tc>
        <w:tc>
          <w:tcPr>
            <w:tcW w:w="484" w:type="dxa"/>
          </w:tcPr>
          <w:p w14:paraId="268D8855" w14:textId="77777777" w:rsidR="00122CEB" w:rsidRDefault="00122CEB">
            <w:pPr>
              <w:pStyle w:val="ConsPlusNormal"/>
              <w:jc w:val="center"/>
            </w:pPr>
            <w:r>
              <w:t>100</w:t>
            </w:r>
          </w:p>
        </w:tc>
        <w:tc>
          <w:tcPr>
            <w:tcW w:w="3964" w:type="dxa"/>
          </w:tcPr>
          <w:p w14:paraId="1EB3E6F8"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6B07382" w14:textId="77777777" w:rsidR="00122CEB" w:rsidRDefault="00122CEB">
            <w:pPr>
              <w:pStyle w:val="ConsPlusNormal"/>
              <w:jc w:val="right"/>
            </w:pPr>
            <w:r>
              <w:t>150916,4</w:t>
            </w:r>
          </w:p>
        </w:tc>
        <w:tc>
          <w:tcPr>
            <w:tcW w:w="1384" w:type="dxa"/>
          </w:tcPr>
          <w:p w14:paraId="6A4C4400" w14:textId="77777777" w:rsidR="00122CEB" w:rsidRDefault="00122CEB">
            <w:pPr>
              <w:pStyle w:val="ConsPlusNormal"/>
              <w:jc w:val="right"/>
            </w:pPr>
            <w:r>
              <w:t>183750,2</w:t>
            </w:r>
          </w:p>
        </w:tc>
        <w:tc>
          <w:tcPr>
            <w:tcW w:w="1384" w:type="dxa"/>
          </w:tcPr>
          <w:p w14:paraId="0AD9A4EC" w14:textId="77777777" w:rsidR="00122CEB" w:rsidRDefault="00122CEB">
            <w:pPr>
              <w:pStyle w:val="ConsPlusNormal"/>
              <w:jc w:val="right"/>
            </w:pPr>
            <w:r>
              <w:t>183750,2</w:t>
            </w:r>
          </w:p>
        </w:tc>
      </w:tr>
      <w:tr w:rsidR="00122CEB" w14:paraId="2C56E5E5" w14:textId="77777777">
        <w:tc>
          <w:tcPr>
            <w:tcW w:w="567" w:type="dxa"/>
          </w:tcPr>
          <w:p w14:paraId="2B7D0C02" w14:textId="77777777" w:rsidR="00122CEB" w:rsidRDefault="00122CEB">
            <w:pPr>
              <w:pStyle w:val="ConsPlusNormal"/>
              <w:jc w:val="center"/>
            </w:pPr>
            <w:r>
              <w:t>843</w:t>
            </w:r>
          </w:p>
        </w:tc>
        <w:tc>
          <w:tcPr>
            <w:tcW w:w="794" w:type="dxa"/>
          </w:tcPr>
          <w:p w14:paraId="77427740" w14:textId="77777777" w:rsidR="00122CEB" w:rsidRDefault="00122CEB">
            <w:pPr>
              <w:pStyle w:val="ConsPlusNormal"/>
              <w:jc w:val="center"/>
            </w:pPr>
            <w:r>
              <w:t>05 05</w:t>
            </w:r>
          </w:p>
        </w:tc>
        <w:tc>
          <w:tcPr>
            <w:tcW w:w="1644" w:type="dxa"/>
          </w:tcPr>
          <w:p w14:paraId="4BE5B9E0" w14:textId="77777777" w:rsidR="00122CEB" w:rsidRDefault="00122CEB">
            <w:pPr>
              <w:pStyle w:val="ConsPlusNormal"/>
              <w:jc w:val="center"/>
            </w:pPr>
            <w:r>
              <w:t>09 3 09 00090</w:t>
            </w:r>
          </w:p>
        </w:tc>
        <w:tc>
          <w:tcPr>
            <w:tcW w:w="484" w:type="dxa"/>
          </w:tcPr>
          <w:p w14:paraId="4718A84E" w14:textId="77777777" w:rsidR="00122CEB" w:rsidRDefault="00122CEB">
            <w:pPr>
              <w:pStyle w:val="ConsPlusNormal"/>
              <w:jc w:val="center"/>
            </w:pPr>
            <w:r>
              <w:t>200</w:t>
            </w:r>
          </w:p>
        </w:tc>
        <w:tc>
          <w:tcPr>
            <w:tcW w:w="3964" w:type="dxa"/>
          </w:tcPr>
          <w:p w14:paraId="17FDA1B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8309F3F" w14:textId="77777777" w:rsidR="00122CEB" w:rsidRDefault="00122CEB">
            <w:pPr>
              <w:pStyle w:val="ConsPlusNormal"/>
              <w:jc w:val="right"/>
            </w:pPr>
            <w:r>
              <w:t>17469,7</w:t>
            </w:r>
          </w:p>
        </w:tc>
        <w:tc>
          <w:tcPr>
            <w:tcW w:w="1384" w:type="dxa"/>
          </w:tcPr>
          <w:p w14:paraId="7C5A2A92" w14:textId="77777777" w:rsidR="00122CEB" w:rsidRDefault="00122CEB">
            <w:pPr>
              <w:pStyle w:val="ConsPlusNormal"/>
              <w:jc w:val="right"/>
            </w:pPr>
            <w:r>
              <w:t>17959,4</w:t>
            </w:r>
          </w:p>
        </w:tc>
        <w:tc>
          <w:tcPr>
            <w:tcW w:w="1384" w:type="dxa"/>
          </w:tcPr>
          <w:p w14:paraId="2A201874" w14:textId="77777777" w:rsidR="00122CEB" w:rsidRDefault="00122CEB">
            <w:pPr>
              <w:pStyle w:val="ConsPlusNormal"/>
              <w:jc w:val="right"/>
            </w:pPr>
            <w:r>
              <w:t>17959,4</w:t>
            </w:r>
          </w:p>
        </w:tc>
      </w:tr>
      <w:tr w:rsidR="00122CEB" w14:paraId="01A7F544" w14:textId="77777777">
        <w:tc>
          <w:tcPr>
            <w:tcW w:w="567" w:type="dxa"/>
          </w:tcPr>
          <w:p w14:paraId="1CBE4E2C" w14:textId="77777777" w:rsidR="00122CEB" w:rsidRDefault="00122CEB">
            <w:pPr>
              <w:pStyle w:val="ConsPlusNormal"/>
              <w:jc w:val="center"/>
            </w:pPr>
            <w:r>
              <w:t>843</w:t>
            </w:r>
          </w:p>
        </w:tc>
        <w:tc>
          <w:tcPr>
            <w:tcW w:w="794" w:type="dxa"/>
          </w:tcPr>
          <w:p w14:paraId="4BC9A881" w14:textId="77777777" w:rsidR="00122CEB" w:rsidRDefault="00122CEB">
            <w:pPr>
              <w:pStyle w:val="ConsPlusNormal"/>
              <w:jc w:val="center"/>
            </w:pPr>
            <w:r>
              <w:t>05 05</w:t>
            </w:r>
          </w:p>
        </w:tc>
        <w:tc>
          <w:tcPr>
            <w:tcW w:w="1644" w:type="dxa"/>
          </w:tcPr>
          <w:p w14:paraId="12523163" w14:textId="77777777" w:rsidR="00122CEB" w:rsidRDefault="00122CEB">
            <w:pPr>
              <w:pStyle w:val="ConsPlusNormal"/>
              <w:jc w:val="center"/>
            </w:pPr>
            <w:r>
              <w:t>09 3 09 00090</w:t>
            </w:r>
          </w:p>
        </w:tc>
        <w:tc>
          <w:tcPr>
            <w:tcW w:w="484" w:type="dxa"/>
          </w:tcPr>
          <w:p w14:paraId="763D523E" w14:textId="77777777" w:rsidR="00122CEB" w:rsidRDefault="00122CEB">
            <w:pPr>
              <w:pStyle w:val="ConsPlusNormal"/>
              <w:jc w:val="center"/>
            </w:pPr>
            <w:r>
              <w:t>300</w:t>
            </w:r>
          </w:p>
        </w:tc>
        <w:tc>
          <w:tcPr>
            <w:tcW w:w="3964" w:type="dxa"/>
          </w:tcPr>
          <w:p w14:paraId="298905F7" w14:textId="77777777" w:rsidR="00122CEB" w:rsidRDefault="00122CEB">
            <w:pPr>
              <w:pStyle w:val="ConsPlusNormal"/>
            </w:pPr>
            <w:r>
              <w:t>Социальное обеспечение и иные выплаты населению</w:t>
            </w:r>
          </w:p>
        </w:tc>
        <w:tc>
          <w:tcPr>
            <w:tcW w:w="1384" w:type="dxa"/>
          </w:tcPr>
          <w:p w14:paraId="08B6AEDF" w14:textId="77777777" w:rsidR="00122CEB" w:rsidRDefault="00122CEB">
            <w:pPr>
              <w:pStyle w:val="ConsPlusNormal"/>
              <w:jc w:val="right"/>
            </w:pPr>
            <w:r>
              <w:t>10,0</w:t>
            </w:r>
          </w:p>
        </w:tc>
        <w:tc>
          <w:tcPr>
            <w:tcW w:w="1384" w:type="dxa"/>
          </w:tcPr>
          <w:p w14:paraId="635F6831" w14:textId="77777777" w:rsidR="00122CEB" w:rsidRDefault="00122CEB">
            <w:pPr>
              <w:pStyle w:val="ConsPlusNormal"/>
              <w:jc w:val="right"/>
            </w:pPr>
            <w:r>
              <w:t>10,0</w:t>
            </w:r>
          </w:p>
        </w:tc>
        <w:tc>
          <w:tcPr>
            <w:tcW w:w="1384" w:type="dxa"/>
          </w:tcPr>
          <w:p w14:paraId="5E2D0F11" w14:textId="77777777" w:rsidR="00122CEB" w:rsidRDefault="00122CEB">
            <w:pPr>
              <w:pStyle w:val="ConsPlusNormal"/>
              <w:jc w:val="right"/>
            </w:pPr>
            <w:r>
              <w:t>10,0</w:t>
            </w:r>
          </w:p>
        </w:tc>
      </w:tr>
      <w:tr w:rsidR="00122CEB" w14:paraId="169AD0D2" w14:textId="77777777">
        <w:tc>
          <w:tcPr>
            <w:tcW w:w="567" w:type="dxa"/>
          </w:tcPr>
          <w:p w14:paraId="2378EF5F" w14:textId="77777777" w:rsidR="00122CEB" w:rsidRDefault="00122CEB">
            <w:pPr>
              <w:pStyle w:val="ConsPlusNormal"/>
              <w:jc w:val="center"/>
            </w:pPr>
            <w:r>
              <w:t>843</w:t>
            </w:r>
          </w:p>
        </w:tc>
        <w:tc>
          <w:tcPr>
            <w:tcW w:w="794" w:type="dxa"/>
          </w:tcPr>
          <w:p w14:paraId="7183D5CB" w14:textId="77777777" w:rsidR="00122CEB" w:rsidRDefault="00122CEB">
            <w:pPr>
              <w:pStyle w:val="ConsPlusNormal"/>
              <w:jc w:val="center"/>
            </w:pPr>
            <w:r>
              <w:t>05 05</w:t>
            </w:r>
          </w:p>
        </w:tc>
        <w:tc>
          <w:tcPr>
            <w:tcW w:w="1644" w:type="dxa"/>
          </w:tcPr>
          <w:p w14:paraId="69ADC09F" w14:textId="77777777" w:rsidR="00122CEB" w:rsidRDefault="00122CEB">
            <w:pPr>
              <w:pStyle w:val="ConsPlusNormal"/>
              <w:jc w:val="center"/>
            </w:pPr>
            <w:r>
              <w:t>09 3 09 2Ж080</w:t>
            </w:r>
          </w:p>
        </w:tc>
        <w:tc>
          <w:tcPr>
            <w:tcW w:w="484" w:type="dxa"/>
          </w:tcPr>
          <w:p w14:paraId="49C37D56" w14:textId="77777777" w:rsidR="00122CEB" w:rsidRDefault="00122CEB">
            <w:pPr>
              <w:pStyle w:val="ConsPlusNormal"/>
            </w:pPr>
          </w:p>
        </w:tc>
        <w:tc>
          <w:tcPr>
            <w:tcW w:w="3964" w:type="dxa"/>
          </w:tcPr>
          <w:p w14:paraId="6BAC2375" w14:textId="77777777" w:rsidR="00122CEB" w:rsidRDefault="00122CEB">
            <w:pPr>
              <w:pStyle w:val="ConsPlusNormal"/>
            </w:pPr>
            <w:r>
              <w:t>Мероприятия по осуществлению лицензирования деятельности по управлению многоквартирными домами</w:t>
            </w:r>
          </w:p>
        </w:tc>
        <w:tc>
          <w:tcPr>
            <w:tcW w:w="1384" w:type="dxa"/>
          </w:tcPr>
          <w:p w14:paraId="45D929D4" w14:textId="77777777" w:rsidR="00122CEB" w:rsidRDefault="00122CEB">
            <w:pPr>
              <w:pStyle w:val="ConsPlusNormal"/>
              <w:jc w:val="right"/>
            </w:pPr>
            <w:r>
              <w:t>62,0</w:t>
            </w:r>
          </w:p>
        </w:tc>
        <w:tc>
          <w:tcPr>
            <w:tcW w:w="1384" w:type="dxa"/>
          </w:tcPr>
          <w:p w14:paraId="37267A44" w14:textId="77777777" w:rsidR="00122CEB" w:rsidRDefault="00122CEB">
            <w:pPr>
              <w:pStyle w:val="ConsPlusNormal"/>
              <w:jc w:val="right"/>
            </w:pPr>
            <w:r>
              <w:t>62,0</w:t>
            </w:r>
          </w:p>
        </w:tc>
        <w:tc>
          <w:tcPr>
            <w:tcW w:w="1384" w:type="dxa"/>
          </w:tcPr>
          <w:p w14:paraId="5A2D4AC8" w14:textId="77777777" w:rsidR="00122CEB" w:rsidRDefault="00122CEB">
            <w:pPr>
              <w:pStyle w:val="ConsPlusNormal"/>
              <w:jc w:val="right"/>
            </w:pPr>
            <w:r>
              <w:t>62,0</w:t>
            </w:r>
          </w:p>
        </w:tc>
      </w:tr>
      <w:tr w:rsidR="00122CEB" w14:paraId="6D14CA64" w14:textId="77777777">
        <w:tc>
          <w:tcPr>
            <w:tcW w:w="567" w:type="dxa"/>
          </w:tcPr>
          <w:p w14:paraId="4C49CCEC" w14:textId="77777777" w:rsidR="00122CEB" w:rsidRDefault="00122CEB">
            <w:pPr>
              <w:pStyle w:val="ConsPlusNormal"/>
              <w:jc w:val="center"/>
            </w:pPr>
            <w:r>
              <w:t>843</w:t>
            </w:r>
          </w:p>
        </w:tc>
        <w:tc>
          <w:tcPr>
            <w:tcW w:w="794" w:type="dxa"/>
          </w:tcPr>
          <w:p w14:paraId="46476242" w14:textId="77777777" w:rsidR="00122CEB" w:rsidRDefault="00122CEB">
            <w:pPr>
              <w:pStyle w:val="ConsPlusNormal"/>
              <w:jc w:val="center"/>
            </w:pPr>
            <w:r>
              <w:t>05 05</w:t>
            </w:r>
          </w:p>
        </w:tc>
        <w:tc>
          <w:tcPr>
            <w:tcW w:w="1644" w:type="dxa"/>
          </w:tcPr>
          <w:p w14:paraId="3B9166BA" w14:textId="77777777" w:rsidR="00122CEB" w:rsidRDefault="00122CEB">
            <w:pPr>
              <w:pStyle w:val="ConsPlusNormal"/>
              <w:jc w:val="center"/>
            </w:pPr>
            <w:r>
              <w:t>09 3 09 2Ж080</w:t>
            </w:r>
          </w:p>
        </w:tc>
        <w:tc>
          <w:tcPr>
            <w:tcW w:w="484" w:type="dxa"/>
          </w:tcPr>
          <w:p w14:paraId="541EC4DC" w14:textId="77777777" w:rsidR="00122CEB" w:rsidRDefault="00122CEB">
            <w:pPr>
              <w:pStyle w:val="ConsPlusNormal"/>
              <w:jc w:val="center"/>
            </w:pPr>
            <w:r>
              <w:t>200</w:t>
            </w:r>
          </w:p>
        </w:tc>
        <w:tc>
          <w:tcPr>
            <w:tcW w:w="3964" w:type="dxa"/>
          </w:tcPr>
          <w:p w14:paraId="3B731D3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A349308" w14:textId="77777777" w:rsidR="00122CEB" w:rsidRDefault="00122CEB">
            <w:pPr>
              <w:pStyle w:val="ConsPlusNormal"/>
              <w:jc w:val="right"/>
            </w:pPr>
            <w:r>
              <w:t>62,0</w:t>
            </w:r>
          </w:p>
        </w:tc>
        <w:tc>
          <w:tcPr>
            <w:tcW w:w="1384" w:type="dxa"/>
          </w:tcPr>
          <w:p w14:paraId="5DF981C1" w14:textId="77777777" w:rsidR="00122CEB" w:rsidRDefault="00122CEB">
            <w:pPr>
              <w:pStyle w:val="ConsPlusNormal"/>
              <w:jc w:val="right"/>
            </w:pPr>
            <w:r>
              <w:t>62,0</w:t>
            </w:r>
          </w:p>
        </w:tc>
        <w:tc>
          <w:tcPr>
            <w:tcW w:w="1384" w:type="dxa"/>
          </w:tcPr>
          <w:p w14:paraId="47F3BFE0" w14:textId="77777777" w:rsidR="00122CEB" w:rsidRDefault="00122CEB">
            <w:pPr>
              <w:pStyle w:val="ConsPlusNormal"/>
              <w:jc w:val="right"/>
            </w:pPr>
            <w:r>
              <w:t>62,0</w:t>
            </w:r>
          </w:p>
        </w:tc>
      </w:tr>
      <w:tr w:rsidR="00122CEB" w14:paraId="369A9E49" w14:textId="77777777">
        <w:tc>
          <w:tcPr>
            <w:tcW w:w="567" w:type="dxa"/>
          </w:tcPr>
          <w:p w14:paraId="51A54C3F" w14:textId="77777777" w:rsidR="00122CEB" w:rsidRDefault="00122CEB">
            <w:pPr>
              <w:pStyle w:val="ConsPlusNormal"/>
              <w:jc w:val="center"/>
            </w:pPr>
            <w:r>
              <w:t>844</w:t>
            </w:r>
          </w:p>
        </w:tc>
        <w:tc>
          <w:tcPr>
            <w:tcW w:w="794" w:type="dxa"/>
          </w:tcPr>
          <w:p w14:paraId="4D6AF8B5" w14:textId="77777777" w:rsidR="00122CEB" w:rsidRDefault="00122CEB">
            <w:pPr>
              <w:pStyle w:val="ConsPlusNormal"/>
            </w:pPr>
          </w:p>
        </w:tc>
        <w:tc>
          <w:tcPr>
            <w:tcW w:w="1644" w:type="dxa"/>
          </w:tcPr>
          <w:p w14:paraId="1BD42035" w14:textId="77777777" w:rsidR="00122CEB" w:rsidRDefault="00122CEB">
            <w:pPr>
              <w:pStyle w:val="ConsPlusNormal"/>
            </w:pPr>
          </w:p>
        </w:tc>
        <w:tc>
          <w:tcPr>
            <w:tcW w:w="484" w:type="dxa"/>
          </w:tcPr>
          <w:p w14:paraId="33E44CAC" w14:textId="77777777" w:rsidR="00122CEB" w:rsidRDefault="00122CEB">
            <w:pPr>
              <w:pStyle w:val="ConsPlusNormal"/>
            </w:pPr>
          </w:p>
        </w:tc>
        <w:tc>
          <w:tcPr>
            <w:tcW w:w="3964" w:type="dxa"/>
          </w:tcPr>
          <w:p w14:paraId="585E3DE5" w14:textId="77777777" w:rsidR="00122CEB" w:rsidRDefault="00122CEB">
            <w:pPr>
              <w:pStyle w:val="ConsPlusNormal"/>
            </w:pPr>
            <w:r>
              <w:t>Инспекция государственного технического надзора Пермского края</w:t>
            </w:r>
          </w:p>
        </w:tc>
        <w:tc>
          <w:tcPr>
            <w:tcW w:w="1384" w:type="dxa"/>
          </w:tcPr>
          <w:p w14:paraId="32796B1C" w14:textId="77777777" w:rsidR="00122CEB" w:rsidRDefault="00122CEB">
            <w:pPr>
              <w:pStyle w:val="ConsPlusNormal"/>
              <w:jc w:val="right"/>
            </w:pPr>
            <w:r>
              <w:t>60996,6</w:t>
            </w:r>
          </w:p>
        </w:tc>
        <w:tc>
          <w:tcPr>
            <w:tcW w:w="1384" w:type="dxa"/>
          </w:tcPr>
          <w:p w14:paraId="770EE0BE" w14:textId="77777777" w:rsidR="00122CEB" w:rsidRDefault="00122CEB">
            <w:pPr>
              <w:pStyle w:val="ConsPlusNormal"/>
              <w:jc w:val="right"/>
            </w:pPr>
            <w:r>
              <w:t>70638,9</w:t>
            </w:r>
          </w:p>
        </w:tc>
        <w:tc>
          <w:tcPr>
            <w:tcW w:w="1384" w:type="dxa"/>
          </w:tcPr>
          <w:p w14:paraId="10D0D57C" w14:textId="77777777" w:rsidR="00122CEB" w:rsidRDefault="00122CEB">
            <w:pPr>
              <w:pStyle w:val="ConsPlusNormal"/>
              <w:jc w:val="right"/>
            </w:pPr>
            <w:r>
              <w:t>70031,2</w:t>
            </w:r>
          </w:p>
        </w:tc>
      </w:tr>
      <w:tr w:rsidR="00122CEB" w14:paraId="6CC2DBCB" w14:textId="77777777">
        <w:tc>
          <w:tcPr>
            <w:tcW w:w="567" w:type="dxa"/>
          </w:tcPr>
          <w:p w14:paraId="64B71EC0" w14:textId="77777777" w:rsidR="00122CEB" w:rsidRDefault="00122CEB">
            <w:pPr>
              <w:pStyle w:val="ConsPlusNormal"/>
              <w:jc w:val="center"/>
            </w:pPr>
            <w:r>
              <w:t>844</w:t>
            </w:r>
          </w:p>
        </w:tc>
        <w:tc>
          <w:tcPr>
            <w:tcW w:w="794" w:type="dxa"/>
          </w:tcPr>
          <w:p w14:paraId="6023897C" w14:textId="77777777" w:rsidR="00122CEB" w:rsidRDefault="00122CEB">
            <w:pPr>
              <w:pStyle w:val="ConsPlusNormal"/>
              <w:jc w:val="center"/>
            </w:pPr>
            <w:r>
              <w:t>04 00</w:t>
            </w:r>
          </w:p>
        </w:tc>
        <w:tc>
          <w:tcPr>
            <w:tcW w:w="1644" w:type="dxa"/>
          </w:tcPr>
          <w:p w14:paraId="4E5E3CCD" w14:textId="77777777" w:rsidR="00122CEB" w:rsidRDefault="00122CEB">
            <w:pPr>
              <w:pStyle w:val="ConsPlusNormal"/>
            </w:pPr>
          </w:p>
        </w:tc>
        <w:tc>
          <w:tcPr>
            <w:tcW w:w="484" w:type="dxa"/>
          </w:tcPr>
          <w:p w14:paraId="104F6DC0" w14:textId="77777777" w:rsidR="00122CEB" w:rsidRDefault="00122CEB">
            <w:pPr>
              <w:pStyle w:val="ConsPlusNormal"/>
            </w:pPr>
          </w:p>
        </w:tc>
        <w:tc>
          <w:tcPr>
            <w:tcW w:w="3964" w:type="dxa"/>
          </w:tcPr>
          <w:p w14:paraId="52321A18" w14:textId="77777777" w:rsidR="00122CEB" w:rsidRDefault="00122CEB">
            <w:pPr>
              <w:pStyle w:val="ConsPlusNormal"/>
            </w:pPr>
            <w:r>
              <w:t>НАЦИОНАЛЬНАЯ ЭКОНОМИКА</w:t>
            </w:r>
          </w:p>
        </w:tc>
        <w:tc>
          <w:tcPr>
            <w:tcW w:w="1384" w:type="dxa"/>
          </w:tcPr>
          <w:p w14:paraId="671FDF29" w14:textId="77777777" w:rsidR="00122CEB" w:rsidRDefault="00122CEB">
            <w:pPr>
              <w:pStyle w:val="ConsPlusNormal"/>
              <w:jc w:val="right"/>
            </w:pPr>
            <w:r>
              <w:t>60996,6</w:t>
            </w:r>
          </w:p>
        </w:tc>
        <w:tc>
          <w:tcPr>
            <w:tcW w:w="1384" w:type="dxa"/>
          </w:tcPr>
          <w:p w14:paraId="4CC11CEF" w14:textId="77777777" w:rsidR="00122CEB" w:rsidRDefault="00122CEB">
            <w:pPr>
              <w:pStyle w:val="ConsPlusNormal"/>
              <w:jc w:val="right"/>
            </w:pPr>
            <w:r>
              <w:t>70638,9</w:t>
            </w:r>
          </w:p>
        </w:tc>
        <w:tc>
          <w:tcPr>
            <w:tcW w:w="1384" w:type="dxa"/>
          </w:tcPr>
          <w:p w14:paraId="277FCC06" w14:textId="77777777" w:rsidR="00122CEB" w:rsidRDefault="00122CEB">
            <w:pPr>
              <w:pStyle w:val="ConsPlusNormal"/>
              <w:jc w:val="right"/>
            </w:pPr>
            <w:r>
              <w:t>70031,2</w:t>
            </w:r>
          </w:p>
        </w:tc>
      </w:tr>
      <w:tr w:rsidR="00122CEB" w14:paraId="705FC25A" w14:textId="77777777">
        <w:tc>
          <w:tcPr>
            <w:tcW w:w="567" w:type="dxa"/>
          </w:tcPr>
          <w:p w14:paraId="0A76DDE1" w14:textId="77777777" w:rsidR="00122CEB" w:rsidRDefault="00122CEB">
            <w:pPr>
              <w:pStyle w:val="ConsPlusNormal"/>
              <w:jc w:val="center"/>
            </w:pPr>
            <w:r>
              <w:t>844</w:t>
            </w:r>
          </w:p>
        </w:tc>
        <w:tc>
          <w:tcPr>
            <w:tcW w:w="794" w:type="dxa"/>
          </w:tcPr>
          <w:p w14:paraId="0D2AC035" w14:textId="77777777" w:rsidR="00122CEB" w:rsidRDefault="00122CEB">
            <w:pPr>
              <w:pStyle w:val="ConsPlusNormal"/>
              <w:jc w:val="center"/>
            </w:pPr>
            <w:r>
              <w:t>04 01</w:t>
            </w:r>
          </w:p>
        </w:tc>
        <w:tc>
          <w:tcPr>
            <w:tcW w:w="1644" w:type="dxa"/>
          </w:tcPr>
          <w:p w14:paraId="3C1C5EF6" w14:textId="77777777" w:rsidR="00122CEB" w:rsidRDefault="00122CEB">
            <w:pPr>
              <w:pStyle w:val="ConsPlusNormal"/>
            </w:pPr>
          </w:p>
        </w:tc>
        <w:tc>
          <w:tcPr>
            <w:tcW w:w="484" w:type="dxa"/>
          </w:tcPr>
          <w:p w14:paraId="2773D591" w14:textId="77777777" w:rsidR="00122CEB" w:rsidRDefault="00122CEB">
            <w:pPr>
              <w:pStyle w:val="ConsPlusNormal"/>
            </w:pPr>
          </w:p>
        </w:tc>
        <w:tc>
          <w:tcPr>
            <w:tcW w:w="3964" w:type="dxa"/>
          </w:tcPr>
          <w:p w14:paraId="21D4D91F" w14:textId="77777777" w:rsidR="00122CEB" w:rsidRDefault="00122CEB">
            <w:pPr>
              <w:pStyle w:val="ConsPlusNormal"/>
            </w:pPr>
            <w:r>
              <w:t>Общеэкономические вопросы</w:t>
            </w:r>
          </w:p>
        </w:tc>
        <w:tc>
          <w:tcPr>
            <w:tcW w:w="1384" w:type="dxa"/>
          </w:tcPr>
          <w:p w14:paraId="7D9A2BA3" w14:textId="77777777" w:rsidR="00122CEB" w:rsidRDefault="00122CEB">
            <w:pPr>
              <w:pStyle w:val="ConsPlusNormal"/>
              <w:jc w:val="right"/>
            </w:pPr>
            <w:r>
              <w:t>60996,6</w:t>
            </w:r>
          </w:p>
        </w:tc>
        <w:tc>
          <w:tcPr>
            <w:tcW w:w="1384" w:type="dxa"/>
          </w:tcPr>
          <w:p w14:paraId="1E8900F5" w14:textId="77777777" w:rsidR="00122CEB" w:rsidRDefault="00122CEB">
            <w:pPr>
              <w:pStyle w:val="ConsPlusNormal"/>
              <w:jc w:val="right"/>
            </w:pPr>
            <w:r>
              <w:t>70638,9</w:t>
            </w:r>
          </w:p>
        </w:tc>
        <w:tc>
          <w:tcPr>
            <w:tcW w:w="1384" w:type="dxa"/>
          </w:tcPr>
          <w:p w14:paraId="08F66A7C" w14:textId="77777777" w:rsidR="00122CEB" w:rsidRDefault="00122CEB">
            <w:pPr>
              <w:pStyle w:val="ConsPlusNormal"/>
              <w:jc w:val="right"/>
            </w:pPr>
            <w:r>
              <w:t>70031,2</w:t>
            </w:r>
          </w:p>
        </w:tc>
      </w:tr>
      <w:tr w:rsidR="00122CEB" w14:paraId="61DF6535" w14:textId="77777777">
        <w:tc>
          <w:tcPr>
            <w:tcW w:w="567" w:type="dxa"/>
          </w:tcPr>
          <w:p w14:paraId="24AFF673" w14:textId="77777777" w:rsidR="00122CEB" w:rsidRDefault="00122CEB">
            <w:pPr>
              <w:pStyle w:val="ConsPlusNormal"/>
              <w:jc w:val="center"/>
            </w:pPr>
            <w:r>
              <w:t>844</w:t>
            </w:r>
          </w:p>
        </w:tc>
        <w:tc>
          <w:tcPr>
            <w:tcW w:w="794" w:type="dxa"/>
          </w:tcPr>
          <w:p w14:paraId="0D8E6815" w14:textId="77777777" w:rsidR="00122CEB" w:rsidRDefault="00122CEB">
            <w:pPr>
              <w:pStyle w:val="ConsPlusNormal"/>
              <w:jc w:val="center"/>
            </w:pPr>
            <w:r>
              <w:t>04 01</w:t>
            </w:r>
          </w:p>
        </w:tc>
        <w:tc>
          <w:tcPr>
            <w:tcW w:w="1644" w:type="dxa"/>
          </w:tcPr>
          <w:p w14:paraId="2B3B99FD" w14:textId="77777777" w:rsidR="00122CEB" w:rsidRDefault="00122CEB">
            <w:pPr>
              <w:pStyle w:val="ConsPlusNormal"/>
              <w:jc w:val="center"/>
            </w:pPr>
            <w:r>
              <w:t>10 0 00 00000</w:t>
            </w:r>
          </w:p>
        </w:tc>
        <w:tc>
          <w:tcPr>
            <w:tcW w:w="484" w:type="dxa"/>
          </w:tcPr>
          <w:p w14:paraId="288F46C5" w14:textId="77777777" w:rsidR="00122CEB" w:rsidRDefault="00122CEB">
            <w:pPr>
              <w:pStyle w:val="ConsPlusNormal"/>
            </w:pPr>
          </w:p>
        </w:tc>
        <w:tc>
          <w:tcPr>
            <w:tcW w:w="3964" w:type="dxa"/>
          </w:tcPr>
          <w:p w14:paraId="1B9AAE76"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1823B5DE" w14:textId="77777777" w:rsidR="00122CEB" w:rsidRDefault="00122CEB">
            <w:pPr>
              <w:pStyle w:val="ConsPlusNormal"/>
              <w:jc w:val="right"/>
            </w:pPr>
            <w:r>
              <w:t>60996,6</w:t>
            </w:r>
          </w:p>
        </w:tc>
        <w:tc>
          <w:tcPr>
            <w:tcW w:w="1384" w:type="dxa"/>
          </w:tcPr>
          <w:p w14:paraId="2D04C6B0" w14:textId="77777777" w:rsidR="00122CEB" w:rsidRDefault="00122CEB">
            <w:pPr>
              <w:pStyle w:val="ConsPlusNormal"/>
              <w:jc w:val="right"/>
            </w:pPr>
            <w:r>
              <w:t>70638,9</w:t>
            </w:r>
          </w:p>
        </w:tc>
        <w:tc>
          <w:tcPr>
            <w:tcW w:w="1384" w:type="dxa"/>
          </w:tcPr>
          <w:p w14:paraId="2B471AE4" w14:textId="77777777" w:rsidR="00122CEB" w:rsidRDefault="00122CEB">
            <w:pPr>
              <w:pStyle w:val="ConsPlusNormal"/>
              <w:jc w:val="right"/>
            </w:pPr>
            <w:r>
              <w:t>70031,2</w:t>
            </w:r>
          </w:p>
        </w:tc>
      </w:tr>
      <w:tr w:rsidR="00122CEB" w14:paraId="303CB367" w14:textId="77777777">
        <w:tc>
          <w:tcPr>
            <w:tcW w:w="567" w:type="dxa"/>
          </w:tcPr>
          <w:p w14:paraId="523A8DED" w14:textId="77777777" w:rsidR="00122CEB" w:rsidRDefault="00122CEB">
            <w:pPr>
              <w:pStyle w:val="ConsPlusNormal"/>
              <w:jc w:val="center"/>
            </w:pPr>
            <w:r>
              <w:lastRenderedPageBreak/>
              <w:t>844</w:t>
            </w:r>
          </w:p>
        </w:tc>
        <w:tc>
          <w:tcPr>
            <w:tcW w:w="794" w:type="dxa"/>
          </w:tcPr>
          <w:p w14:paraId="2B63979D" w14:textId="77777777" w:rsidR="00122CEB" w:rsidRDefault="00122CEB">
            <w:pPr>
              <w:pStyle w:val="ConsPlusNormal"/>
              <w:jc w:val="center"/>
            </w:pPr>
            <w:r>
              <w:t>04 01</w:t>
            </w:r>
          </w:p>
        </w:tc>
        <w:tc>
          <w:tcPr>
            <w:tcW w:w="1644" w:type="dxa"/>
          </w:tcPr>
          <w:p w14:paraId="26BC25B3" w14:textId="77777777" w:rsidR="00122CEB" w:rsidRDefault="00122CEB">
            <w:pPr>
              <w:pStyle w:val="ConsPlusNormal"/>
              <w:jc w:val="center"/>
            </w:pPr>
            <w:r>
              <w:t>10 3 00 00000</w:t>
            </w:r>
          </w:p>
        </w:tc>
        <w:tc>
          <w:tcPr>
            <w:tcW w:w="484" w:type="dxa"/>
          </w:tcPr>
          <w:p w14:paraId="1AFEF854" w14:textId="77777777" w:rsidR="00122CEB" w:rsidRDefault="00122CEB">
            <w:pPr>
              <w:pStyle w:val="ConsPlusNormal"/>
            </w:pPr>
          </w:p>
        </w:tc>
        <w:tc>
          <w:tcPr>
            <w:tcW w:w="3964" w:type="dxa"/>
          </w:tcPr>
          <w:p w14:paraId="4289801D" w14:textId="77777777" w:rsidR="00122CEB" w:rsidRDefault="00122CEB">
            <w:pPr>
              <w:pStyle w:val="ConsPlusNormal"/>
            </w:pPr>
            <w:r>
              <w:t>Комплексы процессных мероприятий</w:t>
            </w:r>
          </w:p>
        </w:tc>
        <w:tc>
          <w:tcPr>
            <w:tcW w:w="1384" w:type="dxa"/>
          </w:tcPr>
          <w:p w14:paraId="3004AAF5" w14:textId="77777777" w:rsidR="00122CEB" w:rsidRDefault="00122CEB">
            <w:pPr>
              <w:pStyle w:val="ConsPlusNormal"/>
              <w:jc w:val="right"/>
            </w:pPr>
            <w:r>
              <w:t>60996,6</w:t>
            </w:r>
          </w:p>
        </w:tc>
        <w:tc>
          <w:tcPr>
            <w:tcW w:w="1384" w:type="dxa"/>
          </w:tcPr>
          <w:p w14:paraId="3E1F4B5A" w14:textId="77777777" w:rsidR="00122CEB" w:rsidRDefault="00122CEB">
            <w:pPr>
              <w:pStyle w:val="ConsPlusNormal"/>
              <w:jc w:val="right"/>
            </w:pPr>
            <w:r>
              <w:t>70638,9</w:t>
            </w:r>
          </w:p>
        </w:tc>
        <w:tc>
          <w:tcPr>
            <w:tcW w:w="1384" w:type="dxa"/>
          </w:tcPr>
          <w:p w14:paraId="519A8713" w14:textId="77777777" w:rsidR="00122CEB" w:rsidRDefault="00122CEB">
            <w:pPr>
              <w:pStyle w:val="ConsPlusNormal"/>
              <w:jc w:val="right"/>
            </w:pPr>
            <w:r>
              <w:t>70031,2</w:t>
            </w:r>
          </w:p>
        </w:tc>
      </w:tr>
      <w:tr w:rsidR="00122CEB" w14:paraId="3B9D90D8" w14:textId="77777777">
        <w:tc>
          <w:tcPr>
            <w:tcW w:w="567" w:type="dxa"/>
          </w:tcPr>
          <w:p w14:paraId="23BB458B" w14:textId="77777777" w:rsidR="00122CEB" w:rsidRDefault="00122CEB">
            <w:pPr>
              <w:pStyle w:val="ConsPlusNormal"/>
              <w:jc w:val="center"/>
            </w:pPr>
            <w:r>
              <w:t>844</w:t>
            </w:r>
          </w:p>
        </w:tc>
        <w:tc>
          <w:tcPr>
            <w:tcW w:w="794" w:type="dxa"/>
          </w:tcPr>
          <w:p w14:paraId="6267B824" w14:textId="77777777" w:rsidR="00122CEB" w:rsidRDefault="00122CEB">
            <w:pPr>
              <w:pStyle w:val="ConsPlusNormal"/>
              <w:jc w:val="center"/>
            </w:pPr>
            <w:r>
              <w:t>04 01</w:t>
            </w:r>
          </w:p>
        </w:tc>
        <w:tc>
          <w:tcPr>
            <w:tcW w:w="1644" w:type="dxa"/>
          </w:tcPr>
          <w:p w14:paraId="40102454" w14:textId="77777777" w:rsidR="00122CEB" w:rsidRDefault="00122CEB">
            <w:pPr>
              <w:pStyle w:val="ConsPlusNormal"/>
              <w:jc w:val="center"/>
            </w:pPr>
            <w:r>
              <w:t>10 3 04 00000</w:t>
            </w:r>
          </w:p>
        </w:tc>
        <w:tc>
          <w:tcPr>
            <w:tcW w:w="484" w:type="dxa"/>
          </w:tcPr>
          <w:p w14:paraId="464E8FE5" w14:textId="77777777" w:rsidR="00122CEB" w:rsidRDefault="00122CEB">
            <w:pPr>
              <w:pStyle w:val="ConsPlusNormal"/>
            </w:pPr>
          </w:p>
        </w:tc>
        <w:tc>
          <w:tcPr>
            <w:tcW w:w="3964" w:type="dxa"/>
          </w:tcPr>
          <w:p w14:paraId="4EF314D0" w14:textId="77777777" w:rsidR="00122CEB" w:rsidRDefault="00122CEB">
            <w:pPr>
              <w:pStyle w:val="ConsPlusNormal"/>
            </w:pPr>
            <w:r>
              <w:t>Комплекс процессных мероприятий "Обеспечение деятельности Инспекции государственного технического надзора Пермского края"</w:t>
            </w:r>
          </w:p>
        </w:tc>
        <w:tc>
          <w:tcPr>
            <w:tcW w:w="1384" w:type="dxa"/>
          </w:tcPr>
          <w:p w14:paraId="5E725A7C" w14:textId="77777777" w:rsidR="00122CEB" w:rsidRDefault="00122CEB">
            <w:pPr>
              <w:pStyle w:val="ConsPlusNormal"/>
              <w:jc w:val="right"/>
            </w:pPr>
            <w:r>
              <w:t>60996,6</w:t>
            </w:r>
          </w:p>
        </w:tc>
        <w:tc>
          <w:tcPr>
            <w:tcW w:w="1384" w:type="dxa"/>
          </w:tcPr>
          <w:p w14:paraId="6406289A" w14:textId="77777777" w:rsidR="00122CEB" w:rsidRDefault="00122CEB">
            <w:pPr>
              <w:pStyle w:val="ConsPlusNormal"/>
              <w:jc w:val="right"/>
            </w:pPr>
            <w:r>
              <w:t>70638,9</w:t>
            </w:r>
          </w:p>
        </w:tc>
        <w:tc>
          <w:tcPr>
            <w:tcW w:w="1384" w:type="dxa"/>
          </w:tcPr>
          <w:p w14:paraId="5B5088D1" w14:textId="77777777" w:rsidR="00122CEB" w:rsidRDefault="00122CEB">
            <w:pPr>
              <w:pStyle w:val="ConsPlusNormal"/>
              <w:jc w:val="right"/>
            </w:pPr>
            <w:r>
              <w:t>70031,2</w:t>
            </w:r>
          </w:p>
        </w:tc>
      </w:tr>
      <w:tr w:rsidR="00122CEB" w14:paraId="1048889F" w14:textId="77777777">
        <w:tc>
          <w:tcPr>
            <w:tcW w:w="567" w:type="dxa"/>
          </w:tcPr>
          <w:p w14:paraId="26CA7CEC" w14:textId="77777777" w:rsidR="00122CEB" w:rsidRDefault="00122CEB">
            <w:pPr>
              <w:pStyle w:val="ConsPlusNormal"/>
              <w:jc w:val="center"/>
            </w:pPr>
            <w:r>
              <w:t>844</w:t>
            </w:r>
          </w:p>
        </w:tc>
        <w:tc>
          <w:tcPr>
            <w:tcW w:w="794" w:type="dxa"/>
          </w:tcPr>
          <w:p w14:paraId="41272407" w14:textId="77777777" w:rsidR="00122CEB" w:rsidRDefault="00122CEB">
            <w:pPr>
              <w:pStyle w:val="ConsPlusNormal"/>
              <w:jc w:val="center"/>
            </w:pPr>
            <w:r>
              <w:t>04 01</w:t>
            </w:r>
          </w:p>
        </w:tc>
        <w:tc>
          <w:tcPr>
            <w:tcW w:w="1644" w:type="dxa"/>
          </w:tcPr>
          <w:p w14:paraId="159E0686" w14:textId="77777777" w:rsidR="00122CEB" w:rsidRDefault="00122CEB">
            <w:pPr>
              <w:pStyle w:val="ConsPlusNormal"/>
              <w:jc w:val="center"/>
            </w:pPr>
            <w:r>
              <w:t>10 3 04 00090</w:t>
            </w:r>
          </w:p>
        </w:tc>
        <w:tc>
          <w:tcPr>
            <w:tcW w:w="484" w:type="dxa"/>
          </w:tcPr>
          <w:p w14:paraId="6A6CFE52" w14:textId="77777777" w:rsidR="00122CEB" w:rsidRDefault="00122CEB">
            <w:pPr>
              <w:pStyle w:val="ConsPlusNormal"/>
            </w:pPr>
          </w:p>
        </w:tc>
        <w:tc>
          <w:tcPr>
            <w:tcW w:w="3964" w:type="dxa"/>
          </w:tcPr>
          <w:p w14:paraId="7265801B"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AF0705D" w14:textId="77777777" w:rsidR="00122CEB" w:rsidRDefault="00122CEB">
            <w:pPr>
              <w:pStyle w:val="ConsPlusNormal"/>
              <w:jc w:val="right"/>
            </w:pPr>
            <w:r>
              <w:t>60996,6</w:t>
            </w:r>
          </w:p>
        </w:tc>
        <w:tc>
          <w:tcPr>
            <w:tcW w:w="1384" w:type="dxa"/>
          </w:tcPr>
          <w:p w14:paraId="351370A2" w14:textId="77777777" w:rsidR="00122CEB" w:rsidRDefault="00122CEB">
            <w:pPr>
              <w:pStyle w:val="ConsPlusNormal"/>
              <w:jc w:val="right"/>
            </w:pPr>
            <w:r>
              <w:t>70638,9</w:t>
            </w:r>
          </w:p>
        </w:tc>
        <w:tc>
          <w:tcPr>
            <w:tcW w:w="1384" w:type="dxa"/>
          </w:tcPr>
          <w:p w14:paraId="45D4D051" w14:textId="77777777" w:rsidR="00122CEB" w:rsidRDefault="00122CEB">
            <w:pPr>
              <w:pStyle w:val="ConsPlusNormal"/>
              <w:jc w:val="right"/>
            </w:pPr>
            <w:r>
              <w:t>70031,2</w:t>
            </w:r>
          </w:p>
        </w:tc>
      </w:tr>
      <w:tr w:rsidR="00122CEB" w14:paraId="1D65733E" w14:textId="77777777">
        <w:tc>
          <w:tcPr>
            <w:tcW w:w="567" w:type="dxa"/>
          </w:tcPr>
          <w:p w14:paraId="49AE0365" w14:textId="77777777" w:rsidR="00122CEB" w:rsidRDefault="00122CEB">
            <w:pPr>
              <w:pStyle w:val="ConsPlusNormal"/>
              <w:jc w:val="center"/>
            </w:pPr>
            <w:r>
              <w:t>844</w:t>
            </w:r>
          </w:p>
        </w:tc>
        <w:tc>
          <w:tcPr>
            <w:tcW w:w="794" w:type="dxa"/>
          </w:tcPr>
          <w:p w14:paraId="33C5060B" w14:textId="77777777" w:rsidR="00122CEB" w:rsidRDefault="00122CEB">
            <w:pPr>
              <w:pStyle w:val="ConsPlusNormal"/>
              <w:jc w:val="center"/>
            </w:pPr>
            <w:r>
              <w:t>04 01</w:t>
            </w:r>
          </w:p>
        </w:tc>
        <w:tc>
          <w:tcPr>
            <w:tcW w:w="1644" w:type="dxa"/>
          </w:tcPr>
          <w:p w14:paraId="2885B15C" w14:textId="77777777" w:rsidR="00122CEB" w:rsidRDefault="00122CEB">
            <w:pPr>
              <w:pStyle w:val="ConsPlusNormal"/>
              <w:jc w:val="center"/>
            </w:pPr>
            <w:r>
              <w:t>10 3 04 00090</w:t>
            </w:r>
          </w:p>
        </w:tc>
        <w:tc>
          <w:tcPr>
            <w:tcW w:w="484" w:type="dxa"/>
          </w:tcPr>
          <w:p w14:paraId="2BF1D656" w14:textId="77777777" w:rsidR="00122CEB" w:rsidRDefault="00122CEB">
            <w:pPr>
              <w:pStyle w:val="ConsPlusNormal"/>
              <w:jc w:val="center"/>
            </w:pPr>
            <w:r>
              <w:t>100</w:t>
            </w:r>
          </w:p>
        </w:tc>
        <w:tc>
          <w:tcPr>
            <w:tcW w:w="3964" w:type="dxa"/>
          </w:tcPr>
          <w:p w14:paraId="77B878C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AFD8A4E" w14:textId="77777777" w:rsidR="00122CEB" w:rsidRDefault="00122CEB">
            <w:pPr>
              <w:pStyle w:val="ConsPlusNormal"/>
              <w:jc w:val="right"/>
            </w:pPr>
            <w:r>
              <w:t>40547,2</w:t>
            </w:r>
          </w:p>
        </w:tc>
        <w:tc>
          <w:tcPr>
            <w:tcW w:w="1384" w:type="dxa"/>
          </w:tcPr>
          <w:p w14:paraId="6BAFDED3" w14:textId="77777777" w:rsidR="00122CEB" w:rsidRDefault="00122CEB">
            <w:pPr>
              <w:pStyle w:val="ConsPlusNormal"/>
              <w:jc w:val="right"/>
            </w:pPr>
            <w:r>
              <w:t>49499,3</w:t>
            </w:r>
          </w:p>
        </w:tc>
        <w:tc>
          <w:tcPr>
            <w:tcW w:w="1384" w:type="dxa"/>
          </w:tcPr>
          <w:p w14:paraId="550434AB" w14:textId="77777777" w:rsidR="00122CEB" w:rsidRDefault="00122CEB">
            <w:pPr>
              <w:pStyle w:val="ConsPlusNormal"/>
              <w:jc w:val="right"/>
            </w:pPr>
            <w:r>
              <w:t>49499,3</w:t>
            </w:r>
          </w:p>
        </w:tc>
      </w:tr>
      <w:tr w:rsidR="00122CEB" w14:paraId="48501CCF" w14:textId="77777777">
        <w:tc>
          <w:tcPr>
            <w:tcW w:w="567" w:type="dxa"/>
          </w:tcPr>
          <w:p w14:paraId="5802D34F" w14:textId="77777777" w:rsidR="00122CEB" w:rsidRDefault="00122CEB">
            <w:pPr>
              <w:pStyle w:val="ConsPlusNormal"/>
              <w:jc w:val="center"/>
            </w:pPr>
            <w:r>
              <w:t>844</w:t>
            </w:r>
          </w:p>
        </w:tc>
        <w:tc>
          <w:tcPr>
            <w:tcW w:w="794" w:type="dxa"/>
          </w:tcPr>
          <w:p w14:paraId="7F7169F8" w14:textId="77777777" w:rsidR="00122CEB" w:rsidRDefault="00122CEB">
            <w:pPr>
              <w:pStyle w:val="ConsPlusNormal"/>
              <w:jc w:val="center"/>
            </w:pPr>
            <w:r>
              <w:t>04 01</w:t>
            </w:r>
          </w:p>
        </w:tc>
        <w:tc>
          <w:tcPr>
            <w:tcW w:w="1644" w:type="dxa"/>
          </w:tcPr>
          <w:p w14:paraId="3CFB3AFE" w14:textId="77777777" w:rsidR="00122CEB" w:rsidRDefault="00122CEB">
            <w:pPr>
              <w:pStyle w:val="ConsPlusNormal"/>
              <w:jc w:val="center"/>
            </w:pPr>
            <w:r>
              <w:t>10 3 04 00090</w:t>
            </w:r>
          </w:p>
        </w:tc>
        <w:tc>
          <w:tcPr>
            <w:tcW w:w="484" w:type="dxa"/>
          </w:tcPr>
          <w:p w14:paraId="0D12EB55" w14:textId="77777777" w:rsidR="00122CEB" w:rsidRDefault="00122CEB">
            <w:pPr>
              <w:pStyle w:val="ConsPlusNormal"/>
              <w:jc w:val="center"/>
            </w:pPr>
            <w:r>
              <w:t>200</w:t>
            </w:r>
          </w:p>
        </w:tc>
        <w:tc>
          <w:tcPr>
            <w:tcW w:w="3964" w:type="dxa"/>
          </w:tcPr>
          <w:p w14:paraId="29DAD32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AE44122" w14:textId="77777777" w:rsidR="00122CEB" w:rsidRDefault="00122CEB">
            <w:pPr>
              <w:pStyle w:val="ConsPlusNormal"/>
              <w:jc w:val="right"/>
            </w:pPr>
            <w:r>
              <w:t>20430,7</w:t>
            </w:r>
          </w:p>
        </w:tc>
        <w:tc>
          <w:tcPr>
            <w:tcW w:w="1384" w:type="dxa"/>
          </w:tcPr>
          <w:p w14:paraId="31A3A2C0" w14:textId="77777777" w:rsidR="00122CEB" w:rsidRDefault="00122CEB">
            <w:pPr>
              <w:pStyle w:val="ConsPlusNormal"/>
              <w:jc w:val="right"/>
            </w:pPr>
            <w:r>
              <w:t>21130,9</w:t>
            </w:r>
          </w:p>
        </w:tc>
        <w:tc>
          <w:tcPr>
            <w:tcW w:w="1384" w:type="dxa"/>
          </w:tcPr>
          <w:p w14:paraId="6DA75AB7" w14:textId="77777777" w:rsidR="00122CEB" w:rsidRDefault="00122CEB">
            <w:pPr>
              <w:pStyle w:val="ConsPlusNormal"/>
              <w:jc w:val="right"/>
            </w:pPr>
            <w:r>
              <w:t>20523,2</w:t>
            </w:r>
          </w:p>
        </w:tc>
      </w:tr>
      <w:tr w:rsidR="00122CEB" w14:paraId="6809DF9E" w14:textId="77777777">
        <w:tc>
          <w:tcPr>
            <w:tcW w:w="567" w:type="dxa"/>
          </w:tcPr>
          <w:p w14:paraId="446E14A1" w14:textId="77777777" w:rsidR="00122CEB" w:rsidRDefault="00122CEB">
            <w:pPr>
              <w:pStyle w:val="ConsPlusNormal"/>
              <w:jc w:val="center"/>
            </w:pPr>
            <w:r>
              <w:t>844</w:t>
            </w:r>
          </w:p>
        </w:tc>
        <w:tc>
          <w:tcPr>
            <w:tcW w:w="794" w:type="dxa"/>
          </w:tcPr>
          <w:p w14:paraId="4E1A3FC0" w14:textId="77777777" w:rsidR="00122CEB" w:rsidRDefault="00122CEB">
            <w:pPr>
              <w:pStyle w:val="ConsPlusNormal"/>
              <w:jc w:val="center"/>
            </w:pPr>
            <w:r>
              <w:t>04 01</w:t>
            </w:r>
          </w:p>
        </w:tc>
        <w:tc>
          <w:tcPr>
            <w:tcW w:w="1644" w:type="dxa"/>
          </w:tcPr>
          <w:p w14:paraId="600C8BBB" w14:textId="77777777" w:rsidR="00122CEB" w:rsidRDefault="00122CEB">
            <w:pPr>
              <w:pStyle w:val="ConsPlusNormal"/>
              <w:jc w:val="center"/>
            </w:pPr>
            <w:r>
              <w:t>10 3 04 00090</w:t>
            </w:r>
          </w:p>
        </w:tc>
        <w:tc>
          <w:tcPr>
            <w:tcW w:w="484" w:type="dxa"/>
          </w:tcPr>
          <w:p w14:paraId="5C595CC0" w14:textId="77777777" w:rsidR="00122CEB" w:rsidRDefault="00122CEB">
            <w:pPr>
              <w:pStyle w:val="ConsPlusNormal"/>
              <w:jc w:val="center"/>
            </w:pPr>
            <w:r>
              <w:t>300</w:t>
            </w:r>
          </w:p>
        </w:tc>
        <w:tc>
          <w:tcPr>
            <w:tcW w:w="3964" w:type="dxa"/>
          </w:tcPr>
          <w:p w14:paraId="6B480717" w14:textId="77777777" w:rsidR="00122CEB" w:rsidRDefault="00122CEB">
            <w:pPr>
              <w:pStyle w:val="ConsPlusNormal"/>
            </w:pPr>
            <w:r>
              <w:t>Социальное обеспечение и иные выплаты населению</w:t>
            </w:r>
          </w:p>
        </w:tc>
        <w:tc>
          <w:tcPr>
            <w:tcW w:w="1384" w:type="dxa"/>
          </w:tcPr>
          <w:p w14:paraId="4544F949" w14:textId="77777777" w:rsidR="00122CEB" w:rsidRDefault="00122CEB">
            <w:pPr>
              <w:pStyle w:val="ConsPlusNormal"/>
              <w:jc w:val="right"/>
            </w:pPr>
            <w:r>
              <w:t>10,0</w:t>
            </w:r>
          </w:p>
        </w:tc>
        <w:tc>
          <w:tcPr>
            <w:tcW w:w="1384" w:type="dxa"/>
          </w:tcPr>
          <w:p w14:paraId="021C5026" w14:textId="77777777" w:rsidR="00122CEB" w:rsidRDefault="00122CEB">
            <w:pPr>
              <w:pStyle w:val="ConsPlusNormal"/>
              <w:jc w:val="right"/>
            </w:pPr>
            <w:r>
              <w:t>0,0</w:t>
            </w:r>
          </w:p>
        </w:tc>
        <w:tc>
          <w:tcPr>
            <w:tcW w:w="1384" w:type="dxa"/>
          </w:tcPr>
          <w:p w14:paraId="133B6121" w14:textId="77777777" w:rsidR="00122CEB" w:rsidRDefault="00122CEB">
            <w:pPr>
              <w:pStyle w:val="ConsPlusNormal"/>
              <w:jc w:val="right"/>
            </w:pPr>
            <w:r>
              <w:t>0,0</w:t>
            </w:r>
          </w:p>
        </w:tc>
      </w:tr>
      <w:tr w:rsidR="00122CEB" w14:paraId="518CCAA6" w14:textId="77777777">
        <w:tc>
          <w:tcPr>
            <w:tcW w:w="567" w:type="dxa"/>
          </w:tcPr>
          <w:p w14:paraId="5DD49CD1" w14:textId="77777777" w:rsidR="00122CEB" w:rsidRDefault="00122CEB">
            <w:pPr>
              <w:pStyle w:val="ConsPlusNormal"/>
              <w:jc w:val="center"/>
            </w:pPr>
            <w:r>
              <w:t>844</w:t>
            </w:r>
          </w:p>
        </w:tc>
        <w:tc>
          <w:tcPr>
            <w:tcW w:w="794" w:type="dxa"/>
          </w:tcPr>
          <w:p w14:paraId="4090F7C2" w14:textId="77777777" w:rsidR="00122CEB" w:rsidRDefault="00122CEB">
            <w:pPr>
              <w:pStyle w:val="ConsPlusNormal"/>
              <w:jc w:val="center"/>
            </w:pPr>
            <w:r>
              <w:t>04 01</w:t>
            </w:r>
          </w:p>
        </w:tc>
        <w:tc>
          <w:tcPr>
            <w:tcW w:w="1644" w:type="dxa"/>
          </w:tcPr>
          <w:p w14:paraId="147DB4A8" w14:textId="77777777" w:rsidR="00122CEB" w:rsidRDefault="00122CEB">
            <w:pPr>
              <w:pStyle w:val="ConsPlusNormal"/>
              <w:jc w:val="center"/>
            </w:pPr>
            <w:r>
              <w:t>10 3 04 00090</w:t>
            </w:r>
          </w:p>
        </w:tc>
        <w:tc>
          <w:tcPr>
            <w:tcW w:w="484" w:type="dxa"/>
          </w:tcPr>
          <w:p w14:paraId="35884914" w14:textId="77777777" w:rsidR="00122CEB" w:rsidRDefault="00122CEB">
            <w:pPr>
              <w:pStyle w:val="ConsPlusNormal"/>
              <w:jc w:val="center"/>
            </w:pPr>
            <w:r>
              <w:t>800</w:t>
            </w:r>
          </w:p>
        </w:tc>
        <w:tc>
          <w:tcPr>
            <w:tcW w:w="3964" w:type="dxa"/>
          </w:tcPr>
          <w:p w14:paraId="48685902" w14:textId="77777777" w:rsidR="00122CEB" w:rsidRDefault="00122CEB">
            <w:pPr>
              <w:pStyle w:val="ConsPlusNormal"/>
            </w:pPr>
            <w:r>
              <w:t>Иные бюджетные ассигнования</w:t>
            </w:r>
          </w:p>
        </w:tc>
        <w:tc>
          <w:tcPr>
            <w:tcW w:w="1384" w:type="dxa"/>
          </w:tcPr>
          <w:p w14:paraId="662B8C46" w14:textId="77777777" w:rsidR="00122CEB" w:rsidRDefault="00122CEB">
            <w:pPr>
              <w:pStyle w:val="ConsPlusNormal"/>
              <w:jc w:val="right"/>
            </w:pPr>
            <w:r>
              <w:t>8,7</w:t>
            </w:r>
          </w:p>
        </w:tc>
        <w:tc>
          <w:tcPr>
            <w:tcW w:w="1384" w:type="dxa"/>
          </w:tcPr>
          <w:p w14:paraId="2FB13E82" w14:textId="77777777" w:rsidR="00122CEB" w:rsidRDefault="00122CEB">
            <w:pPr>
              <w:pStyle w:val="ConsPlusNormal"/>
              <w:jc w:val="right"/>
            </w:pPr>
            <w:r>
              <w:t>8,7</w:t>
            </w:r>
          </w:p>
        </w:tc>
        <w:tc>
          <w:tcPr>
            <w:tcW w:w="1384" w:type="dxa"/>
          </w:tcPr>
          <w:p w14:paraId="3DB7DC57" w14:textId="77777777" w:rsidR="00122CEB" w:rsidRDefault="00122CEB">
            <w:pPr>
              <w:pStyle w:val="ConsPlusNormal"/>
              <w:jc w:val="right"/>
            </w:pPr>
            <w:r>
              <w:t>8,7</w:t>
            </w:r>
          </w:p>
        </w:tc>
      </w:tr>
      <w:tr w:rsidR="00122CEB" w14:paraId="0C1F0849" w14:textId="77777777">
        <w:tc>
          <w:tcPr>
            <w:tcW w:w="567" w:type="dxa"/>
          </w:tcPr>
          <w:p w14:paraId="2147225D" w14:textId="77777777" w:rsidR="00122CEB" w:rsidRDefault="00122CEB">
            <w:pPr>
              <w:pStyle w:val="ConsPlusNormal"/>
              <w:jc w:val="center"/>
            </w:pPr>
            <w:r>
              <w:t>846</w:t>
            </w:r>
          </w:p>
        </w:tc>
        <w:tc>
          <w:tcPr>
            <w:tcW w:w="794" w:type="dxa"/>
          </w:tcPr>
          <w:p w14:paraId="40FE1E61" w14:textId="77777777" w:rsidR="00122CEB" w:rsidRDefault="00122CEB">
            <w:pPr>
              <w:pStyle w:val="ConsPlusNormal"/>
            </w:pPr>
          </w:p>
        </w:tc>
        <w:tc>
          <w:tcPr>
            <w:tcW w:w="1644" w:type="dxa"/>
          </w:tcPr>
          <w:p w14:paraId="6FE04BD9" w14:textId="77777777" w:rsidR="00122CEB" w:rsidRDefault="00122CEB">
            <w:pPr>
              <w:pStyle w:val="ConsPlusNormal"/>
            </w:pPr>
          </w:p>
        </w:tc>
        <w:tc>
          <w:tcPr>
            <w:tcW w:w="484" w:type="dxa"/>
          </w:tcPr>
          <w:p w14:paraId="0ACAB128" w14:textId="77777777" w:rsidR="00122CEB" w:rsidRDefault="00122CEB">
            <w:pPr>
              <w:pStyle w:val="ConsPlusNormal"/>
            </w:pPr>
          </w:p>
        </w:tc>
        <w:tc>
          <w:tcPr>
            <w:tcW w:w="3964" w:type="dxa"/>
          </w:tcPr>
          <w:p w14:paraId="1CFAFF9C" w14:textId="77777777" w:rsidR="00122CEB" w:rsidRDefault="00122CEB">
            <w:pPr>
              <w:pStyle w:val="ConsPlusNormal"/>
            </w:pPr>
            <w:r>
              <w:t>Министерство тарифного регулирования и энергетики Пермского края</w:t>
            </w:r>
          </w:p>
        </w:tc>
        <w:tc>
          <w:tcPr>
            <w:tcW w:w="1384" w:type="dxa"/>
          </w:tcPr>
          <w:p w14:paraId="642CC05D" w14:textId="77777777" w:rsidR="00122CEB" w:rsidRDefault="00122CEB">
            <w:pPr>
              <w:pStyle w:val="ConsPlusNormal"/>
              <w:jc w:val="right"/>
            </w:pPr>
            <w:r>
              <w:t>72391,6</w:t>
            </w:r>
          </w:p>
        </w:tc>
        <w:tc>
          <w:tcPr>
            <w:tcW w:w="1384" w:type="dxa"/>
          </w:tcPr>
          <w:p w14:paraId="23DC8E92" w14:textId="77777777" w:rsidR="00122CEB" w:rsidRDefault="00122CEB">
            <w:pPr>
              <w:pStyle w:val="ConsPlusNormal"/>
              <w:jc w:val="right"/>
            </w:pPr>
            <w:r>
              <w:t>82216,0</w:t>
            </w:r>
          </w:p>
        </w:tc>
        <w:tc>
          <w:tcPr>
            <w:tcW w:w="1384" w:type="dxa"/>
          </w:tcPr>
          <w:p w14:paraId="5F564842" w14:textId="77777777" w:rsidR="00122CEB" w:rsidRDefault="00122CEB">
            <w:pPr>
              <w:pStyle w:val="ConsPlusNormal"/>
              <w:jc w:val="right"/>
            </w:pPr>
            <w:r>
              <w:t>82007,8</w:t>
            </w:r>
          </w:p>
        </w:tc>
      </w:tr>
      <w:tr w:rsidR="00122CEB" w14:paraId="26570E6B" w14:textId="77777777">
        <w:tc>
          <w:tcPr>
            <w:tcW w:w="567" w:type="dxa"/>
          </w:tcPr>
          <w:p w14:paraId="1D8D991C" w14:textId="77777777" w:rsidR="00122CEB" w:rsidRDefault="00122CEB">
            <w:pPr>
              <w:pStyle w:val="ConsPlusNormal"/>
              <w:jc w:val="center"/>
            </w:pPr>
            <w:r>
              <w:t>846</w:t>
            </w:r>
          </w:p>
        </w:tc>
        <w:tc>
          <w:tcPr>
            <w:tcW w:w="794" w:type="dxa"/>
          </w:tcPr>
          <w:p w14:paraId="5C3790AD" w14:textId="77777777" w:rsidR="00122CEB" w:rsidRDefault="00122CEB">
            <w:pPr>
              <w:pStyle w:val="ConsPlusNormal"/>
              <w:jc w:val="center"/>
            </w:pPr>
            <w:r>
              <w:t>04 00</w:t>
            </w:r>
          </w:p>
        </w:tc>
        <w:tc>
          <w:tcPr>
            <w:tcW w:w="1644" w:type="dxa"/>
          </w:tcPr>
          <w:p w14:paraId="5AB61DF4" w14:textId="77777777" w:rsidR="00122CEB" w:rsidRDefault="00122CEB">
            <w:pPr>
              <w:pStyle w:val="ConsPlusNormal"/>
            </w:pPr>
          </w:p>
        </w:tc>
        <w:tc>
          <w:tcPr>
            <w:tcW w:w="484" w:type="dxa"/>
          </w:tcPr>
          <w:p w14:paraId="17A80311" w14:textId="77777777" w:rsidR="00122CEB" w:rsidRDefault="00122CEB">
            <w:pPr>
              <w:pStyle w:val="ConsPlusNormal"/>
            </w:pPr>
          </w:p>
        </w:tc>
        <w:tc>
          <w:tcPr>
            <w:tcW w:w="3964" w:type="dxa"/>
          </w:tcPr>
          <w:p w14:paraId="238A6C75" w14:textId="77777777" w:rsidR="00122CEB" w:rsidRDefault="00122CEB">
            <w:pPr>
              <w:pStyle w:val="ConsPlusNormal"/>
            </w:pPr>
            <w:r>
              <w:t>НАЦИОНАЛЬНАЯ ЭКОНОМИКА</w:t>
            </w:r>
          </w:p>
        </w:tc>
        <w:tc>
          <w:tcPr>
            <w:tcW w:w="1384" w:type="dxa"/>
          </w:tcPr>
          <w:p w14:paraId="106F90B6" w14:textId="77777777" w:rsidR="00122CEB" w:rsidRDefault="00122CEB">
            <w:pPr>
              <w:pStyle w:val="ConsPlusNormal"/>
              <w:jc w:val="right"/>
            </w:pPr>
            <w:r>
              <w:t>72391,6</w:t>
            </w:r>
          </w:p>
        </w:tc>
        <w:tc>
          <w:tcPr>
            <w:tcW w:w="1384" w:type="dxa"/>
          </w:tcPr>
          <w:p w14:paraId="230F3F2E" w14:textId="77777777" w:rsidR="00122CEB" w:rsidRDefault="00122CEB">
            <w:pPr>
              <w:pStyle w:val="ConsPlusNormal"/>
              <w:jc w:val="right"/>
            </w:pPr>
            <w:r>
              <w:t>82216,0</w:t>
            </w:r>
          </w:p>
        </w:tc>
        <w:tc>
          <w:tcPr>
            <w:tcW w:w="1384" w:type="dxa"/>
          </w:tcPr>
          <w:p w14:paraId="1AF78FDF" w14:textId="77777777" w:rsidR="00122CEB" w:rsidRDefault="00122CEB">
            <w:pPr>
              <w:pStyle w:val="ConsPlusNormal"/>
              <w:jc w:val="right"/>
            </w:pPr>
            <w:r>
              <w:t>82007,8</w:t>
            </w:r>
          </w:p>
        </w:tc>
      </w:tr>
      <w:tr w:rsidR="00122CEB" w14:paraId="0DEF5739" w14:textId="77777777">
        <w:tc>
          <w:tcPr>
            <w:tcW w:w="567" w:type="dxa"/>
          </w:tcPr>
          <w:p w14:paraId="74D0DF62" w14:textId="77777777" w:rsidR="00122CEB" w:rsidRDefault="00122CEB">
            <w:pPr>
              <w:pStyle w:val="ConsPlusNormal"/>
              <w:jc w:val="center"/>
            </w:pPr>
            <w:r>
              <w:lastRenderedPageBreak/>
              <w:t>846</w:t>
            </w:r>
          </w:p>
        </w:tc>
        <w:tc>
          <w:tcPr>
            <w:tcW w:w="794" w:type="dxa"/>
          </w:tcPr>
          <w:p w14:paraId="0C169B81" w14:textId="77777777" w:rsidR="00122CEB" w:rsidRDefault="00122CEB">
            <w:pPr>
              <w:pStyle w:val="ConsPlusNormal"/>
              <w:jc w:val="center"/>
            </w:pPr>
            <w:r>
              <w:t>04 01</w:t>
            </w:r>
          </w:p>
        </w:tc>
        <w:tc>
          <w:tcPr>
            <w:tcW w:w="1644" w:type="dxa"/>
          </w:tcPr>
          <w:p w14:paraId="5A5862BA" w14:textId="77777777" w:rsidR="00122CEB" w:rsidRDefault="00122CEB">
            <w:pPr>
              <w:pStyle w:val="ConsPlusNormal"/>
            </w:pPr>
          </w:p>
        </w:tc>
        <w:tc>
          <w:tcPr>
            <w:tcW w:w="484" w:type="dxa"/>
          </w:tcPr>
          <w:p w14:paraId="0BD062A0" w14:textId="77777777" w:rsidR="00122CEB" w:rsidRDefault="00122CEB">
            <w:pPr>
              <w:pStyle w:val="ConsPlusNormal"/>
            </w:pPr>
          </w:p>
        </w:tc>
        <w:tc>
          <w:tcPr>
            <w:tcW w:w="3964" w:type="dxa"/>
          </w:tcPr>
          <w:p w14:paraId="54643A90" w14:textId="77777777" w:rsidR="00122CEB" w:rsidRDefault="00122CEB">
            <w:pPr>
              <w:pStyle w:val="ConsPlusNormal"/>
            </w:pPr>
            <w:r>
              <w:t>Общеэкономические вопросы</w:t>
            </w:r>
          </w:p>
        </w:tc>
        <w:tc>
          <w:tcPr>
            <w:tcW w:w="1384" w:type="dxa"/>
          </w:tcPr>
          <w:p w14:paraId="2427871F" w14:textId="77777777" w:rsidR="00122CEB" w:rsidRDefault="00122CEB">
            <w:pPr>
              <w:pStyle w:val="ConsPlusNormal"/>
              <w:jc w:val="right"/>
            </w:pPr>
            <w:r>
              <w:t>69703,1</w:t>
            </w:r>
          </w:p>
        </w:tc>
        <w:tc>
          <w:tcPr>
            <w:tcW w:w="1384" w:type="dxa"/>
          </w:tcPr>
          <w:p w14:paraId="1B777DD1" w14:textId="77777777" w:rsidR="00122CEB" w:rsidRDefault="00122CEB">
            <w:pPr>
              <w:pStyle w:val="ConsPlusNormal"/>
              <w:jc w:val="right"/>
            </w:pPr>
            <w:r>
              <w:t>79461,0</w:t>
            </w:r>
          </w:p>
        </w:tc>
        <w:tc>
          <w:tcPr>
            <w:tcW w:w="1384" w:type="dxa"/>
          </w:tcPr>
          <w:p w14:paraId="52226E53" w14:textId="77777777" w:rsidR="00122CEB" w:rsidRDefault="00122CEB">
            <w:pPr>
              <w:pStyle w:val="ConsPlusNormal"/>
              <w:jc w:val="right"/>
            </w:pPr>
            <w:r>
              <w:t>79252,8</w:t>
            </w:r>
          </w:p>
        </w:tc>
      </w:tr>
      <w:tr w:rsidR="00122CEB" w14:paraId="4282FF14" w14:textId="77777777">
        <w:tc>
          <w:tcPr>
            <w:tcW w:w="567" w:type="dxa"/>
          </w:tcPr>
          <w:p w14:paraId="31F1DCDB" w14:textId="77777777" w:rsidR="00122CEB" w:rsidRDefault="00122CEB">
            <w:pPr>
              <w:pStyle w:val="ConsPlusNormal"/>
              <w:jc w:val="center"/>
            </w:pPr>
            <w:r>
              <w:t>846</w:t>
            </w:r>
          </w:p>
        </w:tc>
        <w:tc>
          <w:tcPr>
            <w:tcW w:w="794" w:type="dxa"/>
          </w:tcPr>
          <w:p w14:paraId="26B28B69" w14:textId="77777777" w:rsidR="00122CEB" w:rsidRDefault="00122CEB">
            <w:pPr>
              <w:pStyle w:val="ConsPlusNormal"/>
              <w:jc w:val="center"/>
            </w:pPr>
            <w:r>
              <w:t>04 01</w:t>
            </w:r>
          </w:p>
        </w:tc>
        <w:tc>
          <w:tcPr>
            <w:tcW w:w="1644" w:type="dxa"/>
          </w:tcPr>
          <w:p w14:paraId="2A9B0A6C" w14:textId="77777777" w:rsidR="00122CEB" w:rsidRDefault="00122CEB">
            <w:pPr>
              <w:pStyle w:val="ConsPlusNormal"/>
              <w:jc w:val="center"/>
            </w:pPr>
            <w:r>
              <w:t>09 0 00 00000</w:t>
            </w:r>
          </w:p>
        </w:tc>
        <w:tc>
          <w:tcPr>
            <w:tcW w:w="484" w:type="dxa"/>
          </w:tcPr>
          <w:p w14:paraId="18EB8B75" w14:textId="77777777" w:rsidR="00122CEB" w:rsidRDefault="00122CEB">
            <w:pPr>
              <w:pStyle w:val="ConsPlusNormal"/>
            </w:pPr>
          </w:p>
        </w:tc>
        <w:tc>
          <w:tcPr>
            <w:tcW w:w="3964" w:type="dxa"/>
          </w:tcPr>
          <w:p w14:paraId="1F51C027"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1E4557EF" w14:textId="77777777" w:rsidR="00122CEB" w:rsidRDefault="00122CEB">
            <w:pPr>
              <w:pStyle w:val="ConsPlusNormal"/>
              <w:jc w:val="right"/>
            </w:pPr>
            <w:r>
              <w:t>69703,1</w:t>
            </w:r>
          </w:p>
        </w:tc>
        <w:tc>
          <w:tcPr>
            <w:tcW w:w="1384" w:type="dxa"/>
          </w:tcPr>
          <w:p w14:paraId="654B3567" w14:textId="77777777" w:rsidR="00122CEB" w:rsidRDefault="00122CEB">
            <w:pPr>
              <w:pStyle w:val="ConsPlusNormal"/>
              <w:jc w:val="right"/>
            </w:pPr>
            <w:r>
              <w:t>79461,0</w:t>
            </w:r>
          </w:p>
        </w:tc>
        <w:tc>
          <w:tcPr>
            <w:tcW w:w="1384" w:type="dxa"/>
          </w:tcPr>
          <w:p w14:paraId="114C987F" w14:textId="77777777" w:rsidR="00122CEB" w:rsidRDefault="00122CEB">
            <w:pPr>
              <w:pStyle w:val="ConsPlusNormal"/>
              <w:jc w:val="right"/>
            </w:pPr>
            <w:r>
              <w:t>79252,8</w:t>
            </w:r>
          </w:p>
        </w:tc>
      </w:tr>
      <w:tr w:rsidR="00122CEB" w14:paraId="41F6F7FB" w14:textId="77777777">
        <w:tc>
          <w:tcPr>
            <w:tcW w:w="567" w:type="dxa"/>
          </w:tcPr>
          <w:p w14:paraId="36806BEC" w14:textId="77777777" w:rsidR="00122CEB" w:rsidRDefault="00122CEB">
            <w:pPr>
              <w:pStyle w:val="ConsPlusNormal"/>
              <w:jc w:val="center"/>
            </w:pPr>
            <w:r>
              <w:t>846</w:t>
            </w:r>
          </w:p>
        </w:tc>
        <w:tc>
          <w:tcPr>
            <w:tcW w:w="794" w:type="dxa"/>
          </w:tcPr>
          <w:p w14:paraId="77B90569" w14:textId="77777777" w:rsidR="00122CEB" w:rsidRDefault="00122CEB">
            <w:pPr>
              <w:pStyle w:val="ConsPlusNormal"/>
              <w:jc w:val="center"/>
            </w:pPr>
            <w:r>
              <w:t>04 01</w:t>
            </w:r>
          </w:p>
        </w:tc>
        <w:tc>
          <w:tcPr>
            <w:tcW w:w="1644" w:type="dxa"/>
          </w:tcPr>
          <w:p w14:paraId="101194B1" w14:textId="77777777" w:rsidR="00122CEB" w:rsidRDefault="00122CEB">
            <w:pPr>
              <w:pStyle w:val="ConsPlusNormal"/>
              <w:jc w:val="center"/>
            </w:pPr>
            <w:r>
              <w:t>09 3 00 00000</w:t>
            </w:r>
          </w:p>
        </w:tc>
        <w:tc>
          <w:tcPr>
            <w:tcW w:w="484" w:type="dxa"/>
          </w:tcPr>
          <w:p w14:paraId="0D821469" w14:textId="77777777" w:rsidR="00122CEB" w:rsidRDefault="00122CEB">
            <w:pPr>
              <w:pStyle w:val="ConsPlusNormal"/>
            </w:pPr>
          </w:p>
        </w:tc>
        <w:tc>
          <w:tcPr>
            <w:tcW w:w="3964" w:type="dxa"/>
          </w:tcPr>
          <w:p w14:paraId="5255A5E8" w14:textId="77777777" w:rsidR="00122CEB" w:rsidRDefault="00122CEB">
            <w:pPr>
              <w:pStyle w:val="ConsPlusNormal"/>
            </w:pPr>
            <w:r>
              <w:t>Комплексы процессных мероприятий</w:t>
            </w:r>
          </w:p>
        </w:tc>
        <w:tc>
          <w:tcPr>
            <w:tcW w:w="1384" w:type="dxa"/>
          </w:tcPr>
          <w:p w14:paraId="3ACAA41A" w14:textId="77777777" w:rsidR="00122CEB" w:rsidRDefault="00122CEB">
            <w:pPr>
              <w:pStyle w:val="ConsPlusNormal"/>
              <w:jc w:val="right"/>
            </w:pPr>
            <w:r>
              <w:t>69703,1</w:t>
            </w:r>
          </w:p>
        </w:tc>
        <w:tc>
          <w:tcPr>
            <w:tcW w:w="1384" w:type="dxa"/>
          </w:tcPr>
          <w:p w14:paraId="0B0645BA" w14:textId="77777777" w:rsidR="00122CEB" w:rsidRDefault="00122CEB">
            <w:pPr>
              <w:pStyle w:val="ConsPlusNormal"/>
              <w:jc w:val="right"/>
            </w:pPr>
            <w:r>
              <w:t>79461,0</w:t>
            </w:r>
          </w:p>
        </w:tc>
        <w:tc>
          <w:tcPr>
            <w:tcW w:w="1384" w:type="dxa"/>
          </w:tcPr>
          <w:p w14:paraId="0AADA09A" w14:textId="77777777" w:rsidR="00122CEB" w:rsidRDefault="00122CEB">
            <w:pPr>
              <w:pStyle w:val="ConsPlusNormal"/>
              <w:jc w:val="right"/>
            </w:pPr>
            <w:r>
              <w:t>79252,8</w:t>
            </w:r>
          </w:p>
        </w:tc>
      </w:tr>
      <w:tr w:rsidR="00122CEB" w14:paraId="5D05CD41" w14:textId="77777777">
        <w:tc>
          <w:tcPr>
            <w:tcW w:w="567" w:type="dxa"/>
          </w:tcPr>
          <w:p w14:paraId="3A942F53" w14:textId="77777777" w:rsidR="00122CEB" w:rsidRDefault="00122CEB">
            <w:pPr>
              <w:pStyle w:val="ConsPlusNormal"/>
              <w:jc w:val="center"/>
            </w:pPr>
            <w:r>
              <w:t>846</w:t>
            </w:r>
          </w:p>
        </w:tc>
        <w:tc>
          <w:tcPr>
            <w:tcW w:w="794" w:type="dxa"/>
          </w:tcPr>
          <w:p w14:paraId="61E86681" w14:textId="77777777" w:rsidR="00122CEB" w:rsidRDefault="00122CEB">
            <w:pPr>
              <w:pStyle w:val="ConsPlusNormal"/>
              <w:jc w:val="center"/>
            </w:pPr>
            <w:r>
              <w:t>04 01</w:t>
            </w:r>
          </w:p>
        </w:tc>
        <w:tc>
          <w:tcPr>
            <w:tcW w:w="1644" w:type="dxa"/>
          </w:tcPr>
          <w:p w14:paraId="2BB15D86" w14:textId="77777777" w:rsidR="00122CEB" w:rsidRDefault="00122CEB">
            <w:pPr>
              <w:pStyle w:val="ConsPlusNormal"/>
              <w:jc w:val="center"/>
            </w:pPr>
            <w:r>
              <w:t>09 3 07 00000</w:t>
            </w:r>
          </w:p>
        </w:tc>
        <w:tc>
          <w:tcPr>
            <w:tcW w:w="484" w:type="dxa"/>
          </w:tcPr>
          <w:p w14:paraId="4E5D9E6B" w14:textId="77777777" w:rsidR="00122CEB" w:rsidRDefault="00122CEB">
            <w:pPr>
              <w:pStyle w:val="ConsPlusNormal"/>
            </w:pPr>
          </w:p>
        </w:tc>
        <w:tc>
          <w:tcPr>
            <w:tcW w:w="3964" w:type="dxa"/>
          </w:tcPr>
          <w:p w14:paraId="7893464F" w14:textId="77777777" w:rsidR="00122CEB" w:rsidRDefault="00122CEB">
            <w:pPr>
              <w:pStyle w:val="ConsPlusNormal"/>
            </w:pPr>
            <w:r>
              <w:t>Комплекс процессных мероприятий "Обеспечение деятельности (оказание услуг, выполнение работ) Министерства тарифного регулирования и энергетики Пермского края"</w:t>
            </w:r>
          </w:p>
        </w:tc>
        <w:tc>
          <w:tcPr>
            <w:tcW w:w="1384" w:type="dxa"/>
          </w:tcPr>
          <w:p w14:paraId="44FD43ED" w14:textId="77777777" w:rsidR="00122CEB" w:rsidRDefault="00122CEB">
            <w:pPr>
              <w:pStyle w:val="ConsPlusNormal"/>
              <w:jc w:val="right"/>
            </w:pPr>
            <w:r>
              <w:t>69703,1</w:t>
            </w:r>
          </w:p>
        </w:tc>
        <w:tc>
          <w:tcPr>
            <w:tcW w:w="1384" w:type="dxa"/>
          </w:tcPr>
          <w:p w14:paraId="4323C56C" w14:textId="77777777" w:rsidR="00122CEB" w:rsidRDefault="00122CEB">
            <w:pPr>
              <w:pStyle w:val="ConsPlusNormal"/>
              <w:jc w:val="right"/>
            </w:pPr>
            <w:r>
              <w:t>79461,0</w:t>
            </w:r>
          </w:p>
        </w:tc>
        <w:tc>
          <w:tcPr>
            <w:tcW w:w="1384" w:type="dxa"/>
          </w:tcPr>
          <w:p w14:paraId="4E599068" w14:textId="77777777" w:rsidR="00122CEB" w:rsidRDefault="00122CEB">
            <w:pPr>
              <w:pStyle w:val="ConsPlusNormal"/>
              <w:jc w:val="right"/>
            </w:pPr>
            <w:r>
              <w:t>79252,8</w:t>
            </w:r>
          </w:p>
        </w:tc>
      </w:tr>
      <w:tr w:rsidR="00122CEB" w14:paraId="5C0BABD6" w14:textId="77777777">
        <w:tc>
          <w:tcPr>
            <w:tcW w:w="567" w:type="dxa"/>
          </w:tcPr>
          <w:p w14:paraId="42A030E5" w14:textId="77777777" w:rsidR="00122CEB" w:rsidRDefault="00122CEB">
            <w:pPr>
              <w:pStyle w:val="ConsPlusNormal"/>
              <w:jc w:val="center"/>
            </w:pPr>
            <w:r>
              <w:t>846</w:t>
            </w:r>
          </w:p>
        </w:tc>
        <w:tc>
          <w:tcPr>
            <w:tcW w:w="794" w:type="dxa"/>
          </w:tcPr>
          <w:p w14:paraId="1680ABD1" w14:textId="77777777" w:rsidR="00122CEB" w:rsidRDefault="00122CEB">
            <w:pPr>
              <w:pStyle w:val="ConsPlusNormal"/>
              <w:jc w:val="center"/>
            </w:pPr>
            <w:r>
              <w:t>04 01</w:t>
            </w:r>
          </w:p>
        </w:tc>
        <w:tc>
          <w:tcPr>
            <w:tcW w:w="1644" w:type="dxa"/>
          </w:tcPr>
          <w:p w14:paraId="614C369B" w14:textId="77777777" w:rsidR="00122CEB" w:rsidRDefault="00122CEB">
            <w:pPr>
              <w:pStyle w:val="ConsPlusNormal"/>
              <w:jc w:val="center"/>
            </w:pPr>
            <w:r>
              <w:t>09 3 07 00090</w:t>
            </w:r>
          </w:p>
        </w:tc>
        <w:tc>
          <w:tcPr>
            <w:tcW w:w="484" w:type="dxa"/>
          </w:tcPr>
          <w:p w14:paraId="43D7D5AA" w14:textId="77777777" w:rsidR="00122CEB" w:rsidRDefault="00122CEB">
            <w:pPr>
              <w:pStyle w:val="ConsPlusNormal"/>
            </w:pPr>
          </w:p>
        </w:tc>
        <w:tc>
          <w:tcPr>
            <w:tcW w:w="3964" w:type="dxa"/>
          </w:tcPr>
          <w:p w14:paraId="4A2CB02D"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F6F8AE3" w14:textId="77777777" w:rsidR="00122CEB" w:rsidRDefault="00122CEB">
            <w:pPr>
              <w:pStyle w:val="ConsPlusNormal"/>
              <w:jc w:val="right"/>
            </w:pPr>
            <w:r>
              <w:t>69198,1</w:t>
            </w:r>
          </w:p>
        </w:tc>
        <w:tc>
          <w:tcPr>
            <w:tcW w:w="1384" w:type="dxa"/>
          </w:tcPr>
          <w:p w14:paraId="652FE674" w14:textId="77777777" w:rsidR="00122CEB" w:rsidRDefault="00122CEB">
            <w:pPr>
              <w:pStyle w:val="ConsPlusNormal"/>
              <w:jc w:val="right"/>
            </w:pPr>
            <w:r>
              <w:t>78956,0</w:t>
            </w:r>
          </w:p>
        </w:tc>
        <w:tc>
          <w:tcPr>
            <w:tcW w:w="1384" w:type="dxa"/>
          </w:tcPr>
          <w:p w14:paraId="79A8CE9F" w14:textId="77777777" w:rsidR="00122CEB" w:rsidRDefault="00122CEB">
            <w:pPr>
              <w:pStyle w:val="ConsPlusNormal"/>
              <w:jc w:val="right"/>
            </w:pPr>
            <w:r>
              <w:t>78747,8</w:t>
            </w:r>
          </w:p>
        </w:tc>
      </w:tr>
      <w:tr w:rsidR="00122CEB" w14:paraId="44A1AC43" w14:textId="77777777">
        <w:tc>
          <w:tcPr>
            <w:tcW w:w="567" w:type="dxa"/>
          </w:tcPr>
          <w:p w14:paraId="46CC172B" w14:textId="77777777" w:rsidR="00122CEB" w:rsidRDefault="00122CEB">
            <w:pPr>
              <w:pStyle w:val="ConsPlusNormal"/>
              <w:jc w:val="center"/>
            </w:pPr>
            <w:r>
              <w:t>846</w:t>
            </w:r>
          </w:p>
        </w:tc>
        <w:tc>
          <w:tcPr>
            <w:tcW w:w="794" w:type="dxa"/>
          </w:tcPr>
          <w:p w14:paraId="1EA1B214" w14:textId="77777777" w:rsidR="00122CEB" w:rsidRDefault="00122CEB">
            <w:pPr>
              <w:pStyle w:val="ConsPlusNormal"/>
              <w:jc w:val="center"/>
            </w:pPr>
            <w:r>
              <w:t>04 01</w:t>
            </w:r>
          </w:p>
        </w:tc>
        <w:tc>
          <w:tcPr>
            <w:tcW w:w="1644" w:type="dxa"/>
          </w:tcPr>
          <w:p w14:paraId="3C395A7E" w14:textId="77777777" w:rsidR="00122CEB" w:rsidRDefault="00122CEB">
            <w:pPr>
              <w:pStyle w:val="ConsPlusNormal"/>
              <w:jc w:val="center"/>
            </w:pPr>
            <w:r>
              <w:t>09 3 07 00090</w:t>
            </w:r>
          </w:p>
        </w:tc>
        <w:tc>
          <w:tcPr>
            <w:tcW w:w="484" w:type="dxa"/>
          </w:tcPr>
          <w:p w14:paraId="7F517A92" w14:textId="77777777" w:rsidR="00122CEB" w:rsidRDefault="00122CEB">
            <w:pPr>
              <w:pStyle w:val="ConsPlusNormal"/>
              <w:jc w:val="center"/>
            </w:pPr>
            <w:r>
              <w:t>100</w:t>
            </w:r>
          </w:p>
        </w:tc>
        <w:tc>
          <w:tcPr>
            <w:tcW w:w="3964" w:type="dxa"/>
          </w:tcPr>
          <w:p w14:paraId="73D83B55"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4969154E" w14:textId="77777777" w:rsidR="00122CEB" w:rsidRDefault="00122CEB">
            <w:pPr>
              <w:pStyle w:val="ConsPlusNormal"/>
              <w:jc w:val="right"/>
            </w:pPr>
            <w:r>
              <w:t>62137,7</w:t>
            </w:r>
          </w:p>
        </w:tc>
        <w:tc>
          <w:tcPr>
            <w:tcW w:w="1384" w:type="dxa"/>
          </w:tcPr>
          <w:p w14:paraId="5F631AB0" w14:textId="77777777" w:rsidR="00122CEB" w:rsidRDefault="00122CEB">
            <w:pPr>
              <w:pStyle w:val="ConsPlusNormal"/>
              <w:jc w:val="right"/>
            </w:pPr>
            <w:r>
              <w:t>71641,4</w:t>
            </w:r>
          </w:p>
        </w:tc>
        <w:tc>
          <w:tcPr>
            <w:tcW w:w="1384" w:type="dxa"/>
          </w:tcPr>
          <w:p w14:paraId="7803CB78" w14:textId="77777777" w:rsidR="00122CEB" w:rsidRDefault="00122CEB">
            <w:pPr>
              <w:pStyle w:val="ConsPlusNormal"/>
              <w:jc w:val="right"/>
            </w:pPr>
            <w:r>
              <w:t>71433,2</w:t>
            </w:r>
          </w:p>
        </w:tc>
      </w:tr>
      <w:tr w:rsidR="00122CEB" w14:paraId="3CD14A98" w14:textId="77777777">
        <w:tc>
          <w:tcPr>
            <w:tcW w:w="567" w:type="dxa"/>
          </w:tcPr>
          <w:p w14:paraId="095A4EF3" w14:textId="77777777" w:rsidR="00122CEB" w:rsidRDefault="00122CEB">
            <w:pPr>
              <w:pStyle w:val="ConsPlusNormal"/>
              <w:jc w:val="center"/>
            </w:pPr>
            <w:r>
              <w:t>846</w:t>
            </w:r>
          </w:p>
        </w:tc>
        <w:tc>
          <w:tcPr>
            <w:tcW w:w="794" w:type="dxa"/>
          </w:tcPr>
          <w:p w14:paraId="68937420" w14:textId="77777777" w:rsidR="00122CEB" w:rsidRDefault="00122CEB">
            <w:pPr>
              <w:pStyle w:val="ConsPlusNormal"/>
              <w:jc w:val="center"/>
            </w:pPr>
            <w:r>
              <w:t>04 01</w:t>
            </w:r>
          </w:p>
        </w:tc>
        <w:tc>
          <w:tcPr>
            <w:tcW w:w="1644" w:type="dxa"/>
          </w:tcPr>
          <w:p w14:paraId="7BDAE423" w14:textId="77777777" w:rsidR="00122CEB" w:rsidRDefault="00122CEB">
            <w:pPr>
              <w:pStyle w:val="ConsPlusNormal"/>
              <w:jc w:val="center"/>
            </w:pPr>
            <w:r>
              <w:t>09 3 07 00090</w:t>
            </w:r>
          </w:p>
        </w:tc>
        <w:tc>
          <w:tcPr>
            <w:tcW w:w="484" w:type="dxa"/>
          </w:tcPr>
          <w:p w14:paraId="176EFDDD" w14:textId="77777777" w:rsidR="00122CEB" w:rsidRDefault="00122CEB">
            <w:pPr>
              <w:pStyle w:val="ConsPlusNormal"/>
              <w:jc w:val="center"/>
            </w:pPr>
            <w:r>
              <w:t>200</w:t>
            </w:r>
          </w:p>
        </w:tc>
        <w:tc>
          <w:tcPr>
            <w:tcW w:w="3964" w:type="dxa"/>
          </w:tcPr>
          <w:p w14:paraId="180DD78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6126AD9" w14:textId="77777777" w:rsidR="00122CEB" w:rsidRDefault="00122CEB">
            <w:pPr>
              <w:pStyle w:val="ConsPlusNormal"/>
              <w:jc w:val="right"/>
            </w:pPr>
            <w:r>
              <w:t>7050,4</w:t>
            </w:r>
          </w:p>
        </w:tc>
        <w:tc>
          <w:tcPr>
            <w:tcW w:w="1384" w:type="dxa"/>
          </w:tcPr>
          <w:p w14:paraId="6B99FCFE" w14:textId="77777777" w:rsidR="00122CEB" w:rsidRDefault="00122CEB">
            <w:pPr>
              <w:pStyle w:val="ConsPlusNormal"/>
              <w:jc w:val="right"/>
            </w:pPr>
            <w:r>
              <w:t>7314,6</w:t>
            </w:r>
          </w:p>
        </w:tc>
        <w:tc>
          <w:tcPr>
            <w:tcW w:w="1384" w:type="dxa"/>
          </w:tcPr>
          <w:p w14:paraId="0D8B8746" w14:textId="77777777" w:rsidR="00122CEB" w:rsidRDefault="00122CEB">
            <w:pPr>
              <w:pStyle w:val="ConsPlusNormal"/>
              <w:jc w:val="right"/>
            </w:pPr>
            <w:r>
              <w:t>7314,6</w:t>
            </w:r>
          </w:p>
        </w:tc>
      </w:tr>
      <w:tr w:rsidR="00122CEB" w14:paraId="391AE237" w14:textId="77777777">
        <w:tc>
          <w:tcPr>
            <w:tcW w:w="567" w:type="dxa"/>
          </w:tcPr>
          <w:p w14:paraId="44276B9B" w14:textId="77777777" w:rsidR="00122CEB" w:rsidRDefault="00122CEB">
            <w:pPr>
              <w:pStyle w:val="ConsPlusNormal"/>
              <w:jc w:val="center"/>
            </w:pPr>
            <w:r>
              <w:t>846</w:t>
            </w:r>
          </w:p>
        </w:tc>
        <w:tc>
          <w:tcPr>
            <w:tcW w:w="794" w:type="dxa"/>
          </w:tcPr>
          <w:p w14:paraId="3757F09A" w14:textId="77777777" w:rsidR="00122CEB" w:rsidRDefault="00122CEB">
            <w:pPr>
              <w:pStyle w:val="ConsPlusNormal"/>
              <w:jc w:val="center"/>
            </w:pPr>
            <w:r>
              <w:t>04 01</w:t>
            </w:r>
          </w:p>
        </w:tc>
        <w:tc>
          <w:tcPr>
            <w:tcW w:w="1644" w:type="dxa"/>
          </w:tcPr>
          <w:p w14:paraId="43B60EE0" w14:textId="77777777" w:rsidR="00122CEB" w:rsidRDefault="00122CEB">
            <w:pPr>
              <w:pStyle w:val="ConsPlusNormal"/>
              <w:jc w:val="center"/>
            </w:pPr>
            <w:r>
              <w:t>09 3 07 00090</w:t>
            </w:r>
          </w:p>
        </w:tc>
        <w:tc>
          <w:tcPr>
            <w:tcW w:w="484" w:type="dxa"/>
          </w:tcPr>
          <w:p w14:paraId="3A65736E" w14:textId="77777777" w:rsidR="00122CEB" w:rsidRDefault="00122CEB">
            <w:pPr>
              <w:pStyle w:val="ConsPlusNormal"/>
              <w:jc w:val="center"/>
            </w:pPr>
            <w:r>
              <w:t>300</w:t>
            </w:r>
          </w:p>
        </w:tc>
        <w:tc>
          <w:tcPr>
            <w:tcW w:w="3964" w:type="dxa"/>
          </w:tcPr>
          <w:p w14:paraId="610A0472" w14:textId="77777777" w:rsidR="00122CEB" w:rsidRDefault="00122CEB">
            <w:pPr>
              <w:pStyle w:val="ConsPlusNormal"/>
            </w:pPr>
            <w:r>
              <w:t>Социальное обеспечение и иные выплаты населению</w:t>
            </w:r>
          </w:p>
        </w:tc>
        <w:tc>
          <w:tcPr>
            <w:tcW w:w="1384" w:type="dxa"/>
          </w:tcPr>
          <w:p w14:paraId="5859802D" w14:textId="77777777" w:rsidR="00122CEB" w:rsidRDefault="00122CEB">
            <w:pPr>
              <w:pStyle w:val="ConsPlusNormal"/>
              <w:jc w:val="right"/>
            </w:pPr>
            <w:r>
              <w:t>10,0</w:t>
            </w:r>
          </w:p>
        </w:tc>
        <w:tc>
          <w:tcPr>
            <w:tcW w:w="1384" w:type="dxa"/>
          </w:tcPr>
          <w:p w14:paraId="7C97145D" w14:textId="77777777" w:rsidR="00122CEB" w:rsidRDefault="00122CEB">
            <w:pPr>
              <w:pStyle w:val="ConsPlusNormal"/>
              <w:jc w:val="right"/>
            </w:pPr>
            <w:r>
              <w:t>0,0</w:t>
            </w:r>
          </w:p>
        </w:tc>
        <w:tc>
          <w:tcPr>
            <w:tcW w:w="1384" w:type="dxa"/>
          </w:tcPr>
          <w:p w14:paraId="4AF521B4" w14:textId="77777777" w:rsidR="00122CEB" w:rsidRDefault="00122CEB">
            <w:pPr>
              <w:pStyle w:val="ConsPlusNormal"/>
              <w:jc w:val="right"/>
            </w:pPr>
            <w:r>
              <w:t>0,0</w:t>
            </w:r>
          </w:p>
        </w:tc>
      </w:tr>
      <w:tr w:rsidR="00122CEB" w14:paraId="624A5BFD" w14:textId="77777777">
        <w:tc>
          <w:tcPr>
            <w:tcW w:w="567" w:type="dxa"/>
          </w:tcPr>
          <w:p w14:paraId="57651A11" w14:textId="77777777" w:rsidR="00122CEB" w:rsidRDefault="00122CEB">
            <w:pPr>
              <w:pStyle w:val="ConsPlusNormal"/>
              <w:jc w:val="center"/>
            </w:pPr>
            <w:r>
              <w:lastRenderedPageBreak/>
              <w:t>846</w:t>
            </w:r>
          </w:p>
        </w:tc>
        <w:tc>
          <w:tcPr>
            <w:tcW w:w="794" w:type="dxa"/>
          </w:tcPr>
          <w:p w14:paraId="5CA5DFF5" w14:textId="77777777" w:rsidR="00122CEB" w:rsidRDefault="00122CEB">
            <w:pPr>
              <w:pStyle w:val="ConsPlusNormal"/>
              <w:jc w:val="center"/>
            </w:pPr>
            <w:r>
              <w:t>04 01</w:t>
            </w:r>
          </w:p>
        </w:tc>
        <w:tc>
          <w:tcPr>
            <w:tcW w:w="1644" w:type="dxa"/>
          </w:tcPr>
          <w:p w14:paraId="628D956A" w14:textId="77777777" w:rsidR="00122CEB" w:rsidRDefault="00122CEB">
            <w:pPr>
              <w:pStyle w:val="ConsPlusNormal"/>
              <w:jc w:val="center"/>
            </w:pPr>
            <w:r>
              <w:t>09 3 07 2Ж130</w:t>
            </w:r>
          </w:p>
        </w:tc>
        <w:tc>
          <w:tcPr>
            <w:tcW w:w="484" w:type="dxa"/>
          </w:tcPr>
          <w:p w14:paraId="6CA9F46C" w14:textId="77777777" w:rsidR="00122CEB" w:rsidRDefault="00122CEB">
            <w:pPr>
              <w:pStyle w:val="ConsPlusNormal"/>
            </w:pPr>
          </w:p>
        </w:tc>
        <w:tc>
          <w:tcPr>
            <w:tcW w:w="3964" w:type="dxa"/>
          </w:tcPr>
          <w:p w14:paraId="4F12C92C" w14:textId="77777777" w:rsidR="00122CEB" w:rsidRDefault="00122CEB">
            <w:pPr>
              <w:pStyle w:val="ConsPlusNormal"/>
            </w:pPr>
            <w:r>
              <w:t>Проведение мероприятий по привлечению экспертов в сфере тарифного регулирования</w:t>
            </w:r>
          </w:p>
        </w:tc>
        <w:tc>
          <w:tcPr>
            <w:tcW w:w="1384" w:type="dxa"/>
          </w:tcPr>
          <w:p w14:paraId="1EBC733B" w14:textId="77777777" w:rsidR="00122CEB" w:rsidRDefault="00122CEB">
            <w:pPr>
              <w:pStyle w:val="ConsPlusNormal"/>
              <w:jc w:val="right"/>
            </w:pPr>
            <w:r>
              <w:t>505,0</w:t>
            </w:r>
          </w:p>
        </w:tc>
        <w:tc>
          <w:tcPr>
            <w:tcW w:w="1384" w:type="dxa"/>
          </w:tcPr>
          <w:p w14:paraId="3E9D5488" w14:textId="77777777" w:rsidR="00122CEB" w:rsidRDefault="00122CEB">
            <w:pPr>
              <w:pStyle w:val="ConsPlusNormal"/>
              <w:jc w:val="right"/>
            </w:pPr>
            <w:r>
              <w:t>505,0</w:t>
            </w:r>
          </w:p>
        </w:tc>
        <w:tc>
          <w:tcPr>
            <w:tcW w:w="1384" w:type="dxa"/>
          </w:tcPr>
          <w:p w14:paraId="34C0C4CA" w14:textId="77777777" w:rsidR="00122CEB" w:rsidRDefault="00122CEB">
            <w:pPr>
              <w:pStyle w:val="ConsPlusNormal"/>
              <w:jc w:val="right"/>
            </w:pPr>
            <w:r>
              <w:t>505,0</w:t>
            </w:r>
          </w:p>
        </w:tc>
      </w:tr>
      <w:tr w:rsidR="00122CEB" w14:paraId="28E093AD" w14:textId="77777777">
        <w:tc>
          <w:tcPr>
            <w:tcW w:w="567" w:type="dxa"/>
          </w:tcPr>
          <w:p w14:paraId="59B7D43F" w14:textId="77777777" w:rsidR="00122CEB" w:rsidRDefault="00122CEB">
            <w:pPr>
              <w:pStyle w:val="ConsPlusNormal"/>
              <w:jc w:val="center"/>
            </w:pPr>
            <w:r>
              <w:t>846</w:t>
            </w:r>
          </w:p>
        </w:tc>
        <w:tc>
          <w:tcPr>
            <w:tcW w:w="794" w:type="dxa"/>
          </w:tcPr>
          <w:p w14:paraId="7C565ED5" w14:textId="77777777" w:rsidR="00122CEB" w:rsidRDefault="00122CEB">
            <w:pPr>
              <w:pStyle w:val="ConsPlusNormal"/>
              <w:jc w:val="center"/>
            </w:pPr>
            <w:r>
              <w:t>04 01</w:t>
            </w:r>
          </w:p>
        </w:tc>
        <w:tc>
          <w:tcPr>
            <w:tcW w:w="1644" w:type="dxa"/>
          </w:tcPr>
          <w:p w14:paraId="18810B71" w14:textId="77777777" w:rsidR="00122CEB" w:rsidRDefault="00122CEB">
            <w:pPr>
              <w:pStyle w:val="ConsPlusNormal"/>
              <w:jc w:val="center"/>
            </w:pPr>
            <w:r>
              <w:t>09 3 07 2Ж130</w:t>
            </w:r>
          </w:p>
        </w:tc>
        <w:tc>
          <w:tcPr>
            <w:tcW w:w="484" w:type="dxa"/>
          </w:tcPr>
          <w:p w14:paraId="29A09D7B" w14:textId="77777777" w:rsidR="00122CEB" w:rsidRDefault="00122CEB">
            <w:pPr>
              <w:pStyle w:val="ConsPlusNormal"/>
              <w:jc w:val="center"/>
            </w:pPr>
            <w:r>
              <w:t>200</w:t>
            </w:r>
          </w:p>
        </w:tc>
        <w:tc>
          <w:tcPr>
            <w:tcW w:w="3964" w:type="dxa"/>
          </w:tcPr>
          <w:p w14:paraId="11C650B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012B4C7" w14:textId="77777777" w:rsidR="00122CEB" w:rsidRDefault="00122CEB">
            <w:pPr>
              <w:pStyle w:val="ConsPlusNormal"/>
              <w:jc w:val="right"/>
            </w:pPr>
            <w:r>
              <w:t>505,0</w:t>
            </w:r>
          </w:p>
        </w:tc>
        <w:tc>
          <w:tcPr>
            <w:tcW w:w="1384" w:type="dxa"/>
          </w:tcPr>
          <w:p w14:paraId="68ADF049" w14:textId="77777777" w:rsidR="00122CEB" w:rsidRDefault="00122CEB">
            <w:pPr>
              <w:pStyle w:val="ConsPlusNormal"/>
              <w:jc w:val="right"/>
            </w:pPr>
            <w:r>
              <w:t>505,0</w:t>
            </w:r>
          </w:p>
        </w:tc>
        <w:tc>
          <w:tcPr>
            <w:tcW w:w="1384" w:type="dxa"/>
          </w:tcPr>
          <w:p w14:paraId="73E810FC" w14:textId="77777777" w:rsidR="00122CEB" w:rsidRDefault="00122CEB">
            <w:pPr>
              <w:pStyle w:val="ConsPlusNormal"/>
              <w:jc w:val="right"/>
            </w:pPr>
            <w:r>
              <w:t>505,0</w:t>
            </w:r>
          </w:p>
        </w:tc>
      </w:tr>
      <w:tr w:rsidR="00122CEB" w14:paraId="71A1586A" w14:textId="77777777">
        <w:tc>
          <w:tcPr>
            <w:tcW w:w="567" w:type="dxa"/>
          </w:tcPr>
          <w:p w14:paraId="4A8E1EB3" w14:textId="77777777" w:rsidR="00122CEB" w:rsidRDefault="00122CEB">
            <w:pPr>
              <w:pStyle w:val="ConsPlusNormal"/>
              <w:jc w:val="center"/>
            </w:pPr>
            <w:r>
              <w:t>846</w:t>
            </w:r>
          </w:p>
        </w:tc>
        <w:tc>
          <w:tcPr>
            <w:tcW w:w="794" w:type="dxa"/>
          </w:tcPr>
          <w:p w14:paraId="493CA479" w14:textId="77777777" w:rsidR="00122CEB" w:rsidRDefault="00122CEB">
            <w:pPr>
              <w:pStyle w:val="ConsPlusNormal"/>
              <w:jc w:val="center"/>
            </w:pPr>
            <w:r>
              <w:t>04 10</w:t>
            </w:r>
          </w:p>
        </w:tc>
        <w:tc>
          <w:tcPr>
            <w:tcW w:w="1644" w:type="dxa"/>
          </w:tcPr>
          <w:p w14:paraId="367EA1EE" w14:textId="77777777" w:rsidR="00122CEB" w:rsidRDefault="00122CEB">
            <w:pPr>
              <w:pStyle w:val="ConsPlusNormal"/>
            </w:pPr>
          </w:p>
        </w:tc>
        <w:tc>
          <w:tcPr>
            <w:tcW w:w="484" w:type="dxa"/>
          </w:tcPr>
          <w:p w14:paraId="3316F77C" w14:textId="77777777" w:rsidR="00122CEB" w:rsidRDefault="00122CEB">
            <w:pPr>
              <w:pStyle w:val="ConsPlusNormal"/>
            </w:pPr>
          </w:p>
        </w:tc>
        <w:tc>
          <w:tcPr>
            <w:tcW w:w="3964" w:type="dxa"/>
          </w:tcPr>
          <w:p w14:paraId="13212997" w14:textId="77777777" w:rsidR="00122CEB" w:rsidRDefault="00122CEB">
            <w:pPr>
              <w:pStyle w:val="ConsPlusNormal"/>
            </w:pPr>
            <w:r>
              <w:t>Связь и информатика</w:t>
            </w:r>
          </w:p>
        </w:tc>
        <w:tc>
          <w:tcPr>
            <w:tcW w:w="1384" w:type="dxa"/>
          </w:tcPr>
          <w:p w14:paraId="7A453BA7" w14:textId="77777777" w:rsidR="00122CEB" w:rsidRDefault="00122CEB">
            <w:pPr>
              <w:pStyle w:val="ConsPlusNormal"/>
              <w:jc w:val="right"/>
            </w:pPr>
            <w:r>
              <w:t>2688,5</w:t>
            </w:r>
          </w:p>
        </w:tc>
        <w:tc>
          <w:tcPr>
            <w:tcW w:w="1384" w:type="dxa"/>
          </w:tcPr>
          <w:p w14:paraId="4D0E5F8B" w14:textId="77777777" w:rsidR="00122CEB" w:rsidRDefault="00122CEB">
            <w:pPr>
              <w:pStyle w:val="ConsPlusNormal"/>
              <w:jc w:val="right"/>
            </w:pPr>
            <w:r>
              <w:t>2755,0</w:t>
            </w:r>
          </w:p>
        </w:tc>
        <w:tc>
          <w:tcPr>
            <w:tcW w:w="1384" w:type="dxa"/>
          </w:tcPr>
          <w:p w14:paraId="3B74244C" w14:textId="77777777" w:rsidR="00122CEB" w:rsidRDefault="00122CEB">
            <w:pPr>
              <w:pStyle w:val="ConsPlusNormal"/>
              <w:jc w:val="right"/>
            </w:pPr>
            <w:r>
              <w:t>2755,0</w:t>
            </w:r>
          </w:p>
        </w:tc>
      </w:tr>
      <w:tr w:rsidR="00122CEB" w14:paraId="755956F6" w14:textId="77777777">
        <w:tc>
          <w:tcPr>
            <w:tcW w:w="567" w:type="dxa"/>
          </w:tcPr>
          <w:p w14:paraId="55C9CE6C" w14:textId="77777777" w:rsidR="00122CEB" w:rsidRDefault="00122CEB">
            <w:pPr>
              <w:pStyle w:val="ConsPlusNormal"/>
              <w:jc w:val="center"/>
            </w:pPr>
            <w:r>
              <w:t>846</w:t>
            </w:r>
          </w:p>
        </w:tc>
        <w:tc>
          <w:tcPr>
            <w:tcW w:w="794" w:type="dxa"/>
          </w:tcPr>
          <w:p w14:paraId="3A00DF13" w14:textId="77777777" w:rsidR="00122CEB" w:rsidRDefault="00122CEB">
            <w:pPr>
              <w:pStyle w:val="ConsPlusNormal"/>
              <w:jc w:val="center"/>
            </w:pPr>
            <w:r>
              <w:t>04 10</w:t>
            </w:r>
          </w:p>
        </w:tc>
        <w:tc>
          <w:tcPr>
            <w:tcW w:w="1644" w:type="dxa"/>
          </w:tcPr>
          <w:p w14:paraId="4E7AAD93" w14:textId="77777777" w:rsidR="00122CEB" w:rsidRDefault="00122CEB">
            <w:pPr>
              <w:pStyle w:val="ConsPlusNormal"/>
              <w:jc w:val="center"/>
            </w:pPr>
            <w:r>
              <w:t>13 0 00 00000</w:t>
            </w:r>
          </w:p>
        </w:tc>
        <w:tc>
          <w:tcPr>
            <w:tcW w:w="484" w:type="dxa"/>
          </w:tcPr>
          <w:p w14:paraId="5361B9CA" w14:textId="77777777" w:rsidR="00122CEB" w:rsidRDefault="00122CEB">
            <w:pPr>
              <w:pStyle w:val="ConsPlusNormal"/>
            </w:pPr>
          </w:p>
        </w:tc>
        <w:tc>
          <w:tcPr>
            <w:tcW w:w="3964" w:type="dxa"/>
          </w:tcPr>
          <w:p w14:paraId="67216EF8"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08AB1237" w14:textId="77777777" w:rsidR="00122CEB" w:rsidRDefault="00122CEB">
            <w:pPr>
              <w:pStyle w:val="ConsPlusNormal"/>
              <w:jc w:val="right"/>
            </w:pPr>
            <w:r>
              <w:t>2688,5</w:t>
            </w:r>
          </w:p>
        </w:tc>
        <w:tc>
          <w:tcPr>
            <w:tcW w:w="1384" w:type="dxa"/>
          </w:tcPr>
          <w:p w14:paraId="25E66D99" w14:textId="77777777" w:rsidR="00122CEB" w:rsidRDefault="00122CEB">
            <w:pPr>
              <w:pStyle w:val="ConsPlusNormal"/>
              <w:jc w:val="right"/>
            </w:pPr>
            <w:r>
              <w:t>2755,0</w:t>
            </w:r>
          </w:p>
        </w:tc>
        <w:tc>
          <w:tcPr>
            <w:tcW w:w="1384" w:type="dxa"/>
          </w:tcPr>
          <w:p w14:paraId="1407411B" w14:textId="77777777" w:rsidR="00122CEB" w:rsidRDefault="00122CEB">
            <w:pPr>
              <w:pStyle w:val="ConsPlusNormal"/>
              <w:jc w:val="right"/>
            </w:pPr>
            <w:r>
              <w:t>2755,0</w:t>
            </w:r>
          </w:p>
        </w:tc>
      </w:tr>
      <w:tr w:rsidR="00122CEB" w14:paraId="4121A1E5" w14:textId="77777777">
        <w:tc>
          <w:tcPr>
            <w:tcW w:w="567" w:type="dxa"/>
          </w:tcPr>
          <w:p w14:paraId="7F6A175F" w14:textId="77777777" w:rsidR="00122CEB" w:rsidRDefault="00122CEB">
            <w:pPr>
              <w:pStyle w:val="ConsPlusNormal"/>
              <w:jc w:val="center"/>
            </w:pPr>
            <w:r>
              <w:t>846</w:t>
            </w:r>
          </w:p>
        </w:tc>
        <w:tc>
          <w:tcPr>
            <w:tcW w:w="794" w:type="dxa"/>
          </w:tcPr>
          <w:p w14:paraId="240F8908" w14:textId="77777777" w:rsidR="00122CEB" w:rsidRDefault="00122CEB">
            <w:pPr>
              <w:pStyle w:val="ConsPlusNormal"/>
              <w:jc w:val="center"/>
            </w:pPr>
            <w:r>
              <w:t>04 10</w:t>
            </w:r>
          </w:p>
        </w:tc>
        <w:tc>
          <w:tcPr>
            <w:tcW w:w="1644" w:type="dxa"/>
          </w:tcPr>
          <w:p w14:paraId="0308B294" w14:textId="77777777" w:rsidR="00122CEB" w:rsidRDefault="00122CEB">
            <w:pPr>
              <w:pStyle w:val="ConsPlusNormal"/>
              <w:jc w:val="center"/>
            </w:pPr>
            <w:r>
              <w:t>13 3 00 00000</w:t>
            </w:r>
          </w:p>
        </w:tc>
        <w:tc>
          <w:tcPr>
            <w:tcW w:w="484" w:type="dxa"/>
          </w:tcPr>
          <w:p w14:paraId="7FB793DB" w14:textId="77777777" w:rsidR="00122CEB" w:rsidRDefault="00122CEB">
            <w:pPr>
              <w:pStyle w:val="ConsPlusNormal"/>
            </w:pPr>
          </w:p>
        </w:tc>
        <w:tc>
          <w:tcPr>
            <w:tcW w:w="3964" w:type="dxa"/>
          </w:tcPr>
          <w:p w14:paraId="40B02C53" w14:textId="77777777" w:rsidR="00122CEB" w:rsidRDefault="00122CEB">
            <w:pPr>
              <w:pStyle w:val="ConsPlusNormal"/>
            </w:pPr>
            <w:r>
              <w:t>Комплексы процессных мероприятий</w:t>
            </w:r>
          </w:p>
        </w:tc>
        <w:tc>
          <w:tcPr>
            <w:tcW w:w="1384" w:type="dxa"/>
          </w:tcPr>
          <w:p w14:paraId="41A14EFC" w14:textId="77777777" w:rsidR="00122CEB" w:rsidRDefault="00122CEB">
            <w:pPr>
              <w:pStyle w:val="ConsPlusNormal"/>
              <w:jc w:val="right"/>
            </w:pPr>
            <w:r>
              <w:t>2688,5</w:t>
            </w:r>
          </w:p>
        </w:tc>
        <w:tc>
          <w:tcPr>
            <w:tcW w:w="1384" w:type="dxa"/>
          </w:tcPr>
          <w:p w14:paraId="645FE36D" w14:textId="77777777" w:rsidR="00122CEB" w:rsidRDefault="00122CEB">
            <w:pPr>
              <w:pStyle w:val="ConsPlusNormal"/>
              <w:jc w:val="right"/>
            </w:pPr>
            <w:r>
              <w:t>2755,0</w:t>
            </w:r>
          </w:p>
        </w:tc>
        <w:tc>
          <w:tcPr>
            <w:tcW w:w="1384" w:type="dxa"/>
          </w:tcPr>
          <w:p w14:paraId="4DA4AA2F" w14:textId="77777777" w:rsidR="00122CEB" w:rsidRDefault="00122CEB">
            <w:pPr>
              <w:pStyle w:val="ConsPlusNormal"/>
              <w:jc w:val="right"/>
            </w:pPr>
            <w:r>
              <w:t>2755,0</w:t>
            </w:r>
          </w:p>
        </w:tc>
      </w:tr>
      <w:tr w:rsidR="00122CEB" w14:paraId="09AF4116" w14:textId="77777777">
        <w:tc>
          <w:tcPr>
            <w:tcW w:w="567" w:type="dxa"/>
          </w:tcPr>
          <w:p w14:paraId="424C9958" w14:textId="77777777" w:rsidR="00122CEB" w:rsidRDefault="00122CEB">
            <w:pPr>
              <w:pStyle w:val="ConsPlusNormal"/>
              <w:jc w:val="center"/>
            </w:pPr>
            <w:r>
              <w:t>846</w:t>
            </w:r>
          </w:p>
        </w:tc>
        <w:tc>
          <w:tcPr>
            <w:tcW w:w="794" w:type="dxa"/>
          </w:tcPr>
          <w:p w14:paraId="0FA3A5EE" w14:textId="77777777" w:rsidR="00122CEB" w:rsidRDefault="00122CEB">
            <w:pPr>
              <w:pStyle w:val="ConsPlusNormal"/>
              <w:jc w:val="center"/>
            </w:pPr>
            <w:r>
              <w:t>04 10</w:t>
            </w:r>
          </w:p>
        </w:tc>
        <w:tc>
          <w:tcPr>
            <w:tcW w:w="1644" w:type="dxa"/>
          </w:tcPr>
          <w:p w14:paraId="14215097" w14:textId="77777777" w:rsidR="00122CEB" w:rsidRDefault="00122CEB">
            <w:pPr>
              <w:pStyle w:val="ConsPlusNormal"/>
              <w:jc w:val="center"/>
            </w:pPr>
            <w:r>
              <w:t>13 3 03 00000</w:t>
            </w:r>
          </w:p>
        </w:tc>
        <w:tc>
          <w:tcPr>
            <w:tcW w:w="484" w:type="dxa"/>
          </w:tcPr>
          <w:p w14:paraId="5D1D5C03" w14:textId="77777777" w:rsidR="00122CEB" w:rsidRDefault="00122CEB">
            <w:pPr>
              <w:pStyle w:val="ConsPlusNormal"/>
            </w:pPr>
          </w:p>
        </w:tc>
        <w:tc>
          <w:tcPr>
            <w:tcW w:w="3964" w:type="dxa"/>
          </w:tcPr>
          <w:p w14:paraId="4A5FD0E8"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58DE2ABF" w14:textId="77777777" w:rsidR="00122CEB" w:rsidRDefault="00122CEB">
            <w:pPr>
              <w:pStyle w:val="ConsPlusNormal"/>
              <w:jc w:val="right"/>
            </w:pPr>
            <w:r>
              <w:t>2688,5</w:t>
            </w:r>
          </w:p>
        </w:tc>
        <w:tc>
          <w:tcPr>
            <w:tcW w:w="1384" w:type="dxa"/>
          </w:tcPr>
          <w:p w14:paraId="5E1AD2C0" w14:textId="77777777" w:rsidR="00122CEB" w:rsidRDefault="00122CEB">
            <w:pPr>
              <w:pStyle w:val="ConsPlusNormal"/>
              <w:jc w:val="right"/>
            </w:pPr>
            <w:r>
              <w:t>2755,0</w:t>
            </w:r>
          </w:p>
        </w:tc>
        <w:tc>
          <w:tcPr>
            <w:tcW w:w="1384" w:type="dxa"/>
          </w:tcPr>
          <w:p w14:paraId="46140922" w14:textId="77777777" w:rsidR="00122CEB" w:rsidRDefault="00122CEB">
            <w:pPr>
              <w:pStyle w:val="ConsPlusNormal"/>
              <w:jc w:val="right"/>
            </w:pPr>
            <w:r>
              <w:t>2755,0</w:t>
            </w:r>
          </w:p>
        </w:tc>
      </w:tr>
      <w:tr w:rsidR="00122CEB" w14:paraId="1BA1CE5C" w14:textId="77777777">
        <w:tc>
          <w:tcPr>
            <w:tcW w:w="567" w:type="dxa"/>
          </w:tcPr>
          <w:p w14:paraId="23609367" w14:textId="77777777" w:rsidR="00122CEB" w:rsidRDefault="00122CEB">
            <w:pPr>
              <w:pStyle w:val="ConsPlusNormal"/>
              <w:jc w:val="center"/>
            </w:pPr>
            <w:r>
              <w:t>846</w:t>
            </w:r>
          </w:p>
        </w:tc>
        <w:tc>
          <w:tcPr>
            <w:tcW w:w="794" w:type="dxa"/>
          </w:tcPr>
          <w:p w14:paraId="4B03A8EA" w14:textId="77777777" w:rsidR="00122CEB" w:rsidRDefault="00122CEB">
            <w:pPr>
              <w:pStyle w:val="ConsPlusNormal"/>
              <w:jc w:val="center"/>
            </w:pPr>
            <w:r>
              <w:t>04 10</w:t>
            </w:r>
          </w:p>
        </w:tc>
        <w:tc>
          <w:tcPr>
            <w:tcW w:w="1644" w:type="dxa"/>
          </w:tcPr>
          <w:p w14:paraId="6673F252" w14:textId="77777777" w:rsidR="00122CEB" w:rsidRDefault="00122CEB">
            <w:pPr>
              <w:pStyle w:val="ConsPlusNormal"/>
              <w:jc w:val="center"/>
            </w:pPr>
            <w:r>
              <w:t>13 3 03 00130</w:t>
            </w:r>
          </w:p>
        </w:tc>
        <w:tc>
          <w:tcPr>
            <w:tcW w:w="484" w:type="dxa"/>
          </w:tcPr>
          <w:p w14:paraId="0924216A" w14:textId="77777777" w:rsidR="00122CEB" w:rsidRDefault="00122CEB">
            <w:pPr>
              <w:pStyle w:val="ConsPlusNormal"/>
            </w:pPr>
          </w:p>
        </w:tc>
        <w:tc>
          <w:tcPr>
            <w:tcW w:w="3964" w:type="dxa"/>
          </w:tcPr>
          <w:p w14:paraId="4A228905"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29EF506C" w14:textId="77777777" w:rsidR="00122CEB" w:rsidRDefault="00122CEB">
            <w:pPr>
              <w:pStyle w:val="ConsPlusNormal"/>
              <w:jc w:val="right"/>
            </w:pPr>
            <w:r>
              <w:t>2688,5</w:t>
            </w:r>
          </w:p>
        </w:tc>
        <w:tc>
          <w:tcPr>
            <w:tcW w:w="1384" w:type="dxa"/>
          </w:tcPr>
          <w:p w14:paraId="5CECFD46" w14:textId="77777777" w:rsidR="00122CEB" w:rsidRDefault="00122CEB">
            <w:pPr>
              <w:pStyle w:val="ConsPlusNormal"/>
              <w:jc w:val="right"/>
            </w:pPr>
            <w:r>
              <w:t>2755,0</w:t>
            </w:r>
          </w:p>
        </w:tc>
        <w:tc>
          <w:tcPr>
            <w:tcW w:w="1384" w:type="dxa"/>
          </w:tcPr>
          <w:p w14:paraId="0ABD4F8F" w14:textId="77777777" w:rsidR="00122CEB" w:rsidRDefault="00122CEB">
            <w:pPr>
              <w:pStyle w:val="ConsPlusNormal"/>
              <w:jc w:val="right"/>
            </w:pPr>
            <w:r>
              <w:t>2755,0</w:t>
            </w:r>
          </w:p>
        </w:tc>
      </w:tr>
      <w:tr w:rsidR="00122CEB" w14:paraId="0AF595EA" w14:textId="77777777">
        <w:tc>
          <w:tcPr>
            <w:tcW w:w="567" w:type="dxa"/>
          </w:tcPr>
          <w:p w14:paraId="297655BF" w14:textId="77777777" w:rsidR="00122CEB" w:rsidRDefault="00122CEB">
            <w:pPr>
              <w:pStyle w:val="ConsPlusNormal"/>
              <w:jc w:val="center"/>
            </w:pPr>
            <w:r>
              <w:t>846</w:t>
            </w:r>
          </w:p>
        </w:tc>
        <w:tc>
          <w:tcPr>
            <w:tcW w:w="794" w:type="dxa"/>
          </w:tcPr>
          <w:p w14:paraId="3BC44E50" w14:textId="77777777" w:rsidR="00122CEB" w:rsidRDefault="00122CEB">
            <w:pPr>
              <w:pStyle w:val="ConsPlusNormal"/>
              <w:jc w:val="center"/>
            </w:pPr>
            <w:r>
              <w:t>04 10</w:t>
            </w:r>
          </w:p>
        </w:tc>
        <w:tc>
          <w:tcPr>
            <w:tcW w:w="1644" w:type="dxa"/>
          </w:tcPr>
          <w:p w14:paraId="74FD294D" w14:textId="77777777" w:rsidR="00122CEB" w:rsidRDefault="00122CEB">
            <w:pPr>
              <w:pStyle w:val="ConsPlusNormal"/>
              <w:jc w:val="center"/>
            </w:pPr>
            <w:r>
              <w:t>13 3 03 00130</w:t>
            </w:r>
          </w:p>
        </w:tc>
        <w:tc>
          <w:tcPr>
            <w:tcW w:w="484" w:type="dxa"/>
          </w:tcPr>
          <w:p w14:paraId="2F2671CC" w14:textId="77777777" w:rsidR="00122CEB" w:rsidRDefault="00122CEB">
            <w:pPr>
              <w:pStyle w:val="ConsPlusNormal"/>
              <w:jc w:val="center"/>
            </w:pPr>
            <w:r>
              <w:t>200</w:t>
            </w:r>
          </w:p>
        </w:tc>
        <w:tc>
          <w:tcPr>
            <w:tcW w:w="3964" w:type="dxa"/>
          </w:tcPr>
          <w:p w14:paraId="70E87EA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24F4A1F" w14:textId="77777777" w:rsidR="00122CEB" w:rsidRDefault="00122CEB">
            <w:pPr>
              <w:pStyle w:val="ConsPlusNormal"/>
              <w:jc w:val="right"/>
            </w:pPr>
            <w:r>
              <w:t>2688,5</w:t>
            </w:r>
          </w:p>
        </w:tc>
        <w:tc>
          <w:tcPr>
            <w:tcW w:w="1384" w:type="dxa"/>
          </w:tcPr>
          <w:p w14:paraId="56DB5A82" w14:textId="77777777" w:rsidR="00122CEB" w:rsidRDefault="00122CEB">
            <w:pPr>
              <w:pStyle w:val="ConsPlusNormal"/>
              <w:jc w:val="right"/>
            </w:pPr>
            <w:r>
              <w:t>2755,0</w:t>
            </w:r>
          </w:p>
        </w:tc>
        <w:tc>
          <w:tcPr>
            <w:tcW w:w="1384" w:type="dxa"/>
          </w:tcPr>
          <w:p w14:paraId="382BFF80" w14:textId="77777777" w:rsidR="00122CEB" w:rsidRDefault="00122CEB">
            <w:pPr>
              <w:pStyle w:val="ConsPlusNormal"/>
              <w:jc w:val="right"/>
            </w:pPr>
            <w:r>
              <w:t>2755,0</w:t>
            </w:r>
          </w:p>
        </w:tc>
      </w:tr>
      <w:tr w:rsidR="00122CEB" w14:paraId="133D3631" w14:textId="77777777">
        <w:tc>
          <w:tcPr>
            <w:tcW w:w="567" w:type="dxa"/>
          </w:tcPr>
          <w:p w14:paraId="0A84DF45" w14:textId="77777777" w:rsidR="00122CEB" w:rsidRDefault="00122CEB">
            <w:pPr>
              <w:pStyle w:val="ConsPlusNormal"/>
              <w:jc w:val="center"/>
            </w:pPr>
            <w:r>
              <w:t>847</w:t>
            </w:r>
          </w:p>
        </w:tc>
        <w:tc>
          <w:tcPr>
            <w:tcW w:w="794" w:type="dxa"/>
          </w:tcPr>
          <w:p w14:paraId="26760274" w14:textId="77777777" w:rsidR="00122CEB" w:rsidRDefault="00122CEB">
            <w:pPr>
              <w:pStyle w:val="ConsPlusNormal"/>
            </w:pPr>
          </w:p>
        </w:tc>
        <w:tc>
          <w:tcPr>
            <w:tcW w:w="1644" w:type="dxa"/>
          </w:tcPr>
          <w:p w14:paraId="1848F250" w14:textId="77777777" w:rsidR="00122CEB" w:rsidRDefault="00122CEB">
            <w:pPr>
              <w:pStyle w:val="ConsPlusNormal"/>
            </w:pPr>
          </w:p>
        </w:tc>
        <w:tc>
          <w:tcPr>
            <w:tcW w:w="484" w:type="dxa"/>
          </w:tcPr>
          <w:p w14:paraId="41849631" w14:textId="77777777" w:rsidR="00122CEB" w:rsidRDefault="00122CEB">
            <w:pPr>
              <w:pStyle w:val="ConsPlusNormal"/>
            </w:pPr>
          </w:p>
        </w:tc>
        <w:tc>
          <w:tcPr>
            <w:tcW w:w="3964" w:type="dxa"/>
          </w:tcPr>
          <w:p w14:paraId="1682B94F" w14:textId="77777777" w:rsidR="00122CEB" w:rsidRDefault="00122CEB">
            <w:pPr>
              <w:pStyle w:val="ConsPlusNormal"/>
            </w:pPr>
            <w:r>
              <w:t xml:space="preserve">Министерство жилищно-коммунального хозяйства и </w:t>
            </w:r>
            <w:r>
              <w:lastRenderedPageBreak/>
              <w:t>благоустройства Пермского края</w:t>
            </w:r>
          </w:p>
        </w:tc>
        <w:tc>
          <w:tcPr>
            <w:tcW w:w="1384" w:type="dxa"/>
          </w:tcPr>
          <w:p w14:paraId="300BC791" w14:textId="77777777" w:rsidR="00122CEB" w:rsidRDefault="00122CEB">
            <w:pPr>
              <w:pStyle w:val="ConsPlusNormal"/>
              <w:jc w:val="right"/>
            </w:pPr>
            <w:r>
              <w:lastRenderedPageBreak/>
              <w:t>5955165,6</w:t>
            </w:r>
          </w:p>
        </w:tc>
        <w:tc>
          <w:tcPr>
            <w:tcW w:w="1384" w:type="dxa"/>
          </w:tcPr>
          <w:p w14:paraId="4EF3E489" w14:textId="77777777" w:rsidR="00122CEB" w:rsidRDefault="00122CEB">
            <w:pPr>
              <w:pStyle w:val="ConsPlusNormal"/>
              <w:jc w:val="right"/>
            </w:pPr>
            <w:r>
              <w:t>2700843,4</w:t>
            </w:r>
          </w:p>
        </w:tc>
        <w:tc>
          <w:tcPr>
            <w:tcW w:w="1384" w:type="dxa"/>
          </w:tcPr>
          <w:p w14:paraId="7D9333F5" w14:textId="77777777" w:rsidR="00122CEB" w:rsidRDefault="00122CEB">
            <w:pPr>
              <w:pStyle w:val="ConsPlusNormal"/>
              <w:jc w:val="right"/>
            </w:pPr>
            <w:r>
              <w:t>2771444,1</w:t>
            </w:r>
          </w:p>
        </w:tc>
      </w:tr>
      <w:tr w:rsidR="00122CEB" w14:paraId="0DA3B336" w14:textId="77777777">
        <w:tc>
          <w:tcPr>
            <w:tcW w:w="567" w:type="dxa"/>
          </w:tcPr>
          <w:p w14:paraId="2E54B6C4" w14:textId="77777777" w:rsidR="00122CEB" w:rsidRDefault="00122CEB">
            <w:pPr>
              <w:pStyle w:val="ConsPlusNormal"/>
              <w:jc w:val="center"/>
            </w:pPr>
            <w:r>
              <w:t>847</w:t>
            </w:r>
          </w:p>
        </w:tc>
        <w:tc>
          <w:tcPr>
            <w:tcW w:w="794" w:type="dxa"/>
          </w:tcPr>
          <w:p w14:paraId="02F44331" w14:textId="77777777" w:rsidR="00122CEB" w:rsidRDefault="00122CEB">
            <w:pPr>
              <w:pStyle w:val="ConsPlusNormal"/>
              <w:jc w:val="center"/>
            </w:pPr>
            <w:r>
              <w:t>01 00</w:t>
            </w:r>
          </w:p>
        </w:tc>
        <w:tc>
          <w:tcPr>
            <w:tcW w:w="1644" w:type="dxa"/>
          </w:tcPr>
          <w:p w14:paraId="6FC254F0" w14:textId="77777777" w:rsidR="00122CEB" w:rsidRDefault="00122CEB">
            <w:pPr>
              <w:pStyle w:val="ConsPlusNormal"/>
            </w:pPr>
          </w:p>
        </w:tc>
        <w:tc>
          <w:tcPr>
            <w:tcW w:w="484" w:type="dxa"/>
          </w:tcPr>
          <w:p w14:paraId="0D41667E" w14:textId="77777777" w:rsidR="00122CEB" w:rsidRDefault="00122CEB">
            <w:pPr>
              <w:pStyle w:val="ConsPlusNormal"/>
            </w:pPr>
          </w:p>
        </w:tc>
        <w:tc>
          <w:tcPr>
            <w:tcW w:w="3964" w:type="dxa"/>
          </w:tcPr>
          <w:p w14:paraId="21059829" w14:textId="77777777" w:rsidR="00122CEB" w:rsidRDefault="00122CEB">
            <w:pPr>
              <w:pStyle w:val="ConsPlusNormal"/>
            </w:pPr>
            <w:r>
              <w:t>ОБЩЕГОСУДАРСТВЕННЫЕ ВОПРОСЫ</w:t>
            </w:r>
          </w:p>
        </w:tc>
        <w:tc>
          <w:tcPr>
            <w:tcW w:w="1384" w:type="dxa"/>
          </w:tcPr>
          <w:p w14:paraId="6EAB330F" w14:textId="77777777" w:rsidR="00122CEB" w:rsidRDefault="00122CEB">
            <w:pPr>
              <w:pStyle w:val="ConsPlusNormal"/>
              <w:jc w:val="right"/>
            </w:pPr>
            <w:r>
              <w:t>3082,8</w:t>
            </w:r>
          </w:p>
        </w:tc>
        <w:tc>
          <w:tcPr>
            <w:tcW w:w="1384" w:type="dxa"/>
          </w:tcPr>
          <w:p w14:paraId="38D2C24E" w14:textId="77777777" w:rsidR="00122CEB" w:rsidRDefault="00122CEB">
            <w:pPr>
              <w:pStyle w:val="ConsPlusNormal"/>
              <w:jc w:val="right"/>
            </w:pPr>
            <w:r>
              <w:t>3082,8</w:t>
            </w:r>
          </w:p>
        </w:tc>
        <w:tc>
          <w:tcPr>
            <w:tcW w:w="1384" w:type="dxa"/>
          </w:tcPr>
          <w:p w14:paraId="08750DEB" w14:textId="77777777" w:rsidR="00122CEB" w:rsidRDefault="00122CEB">
            <w:pPr>
              <w:pStyle w:val="ConsPlusNormal"/>
              <w:jc w:val="right"/>
            </w:pPr>
            <w:r>
              <w:t>3082,8</w:t>
            </w:r>
          </w:p>
        </w:tc>
      </w:tr>
      <w:tr w:rsidR="00122CEB" w14:paraId="7563EB17" w14:textId="77777777">
        <w:tc>
          <w:tcPr>
            <w:tcW w:w="567" w:type="dxa"/>
          </w:tcPr>
          <w:p w14:paraId="5C1ED2FE" w14:textId="77777777" w:rsidR="00122CEB" w:rsidRDefault="00122CEB">
            <w:pPr>
              <w:pStyle w:val="ConsPlusNormal"/>
              <w:jc w:val="center"/>
            </w:pPr>
            <w:r>
              <w:t>847</w:t>
            </w:r>
          </w:p>
        </w:tc>
        <w:tc>
          <w:tcPr>
            <w:tcW w:w="794" w:type="dxa"/>
          </w:tcPr>
          <w:p w14:paraId="259132D7" w14:textId="77777777" w:rsidR="00122CEB" w:rsidRDefault="00122CEB">
            <w:pPr>
              <w:pStyle w:val="ConsPlusNormal"/>
              <w:jc w:val="center"/>
            </w:pPr>
            <w:r>
              <w:t>01 13</w:t>
            </w:r>
          </w:p>
        </w:tc>
        <w:tc>
          <w:tcPr>
            <w:tcW w:w="1644" w:type="dxa"/>
          </w:tcPr>
          <w:p w14:paraId="4E583068" w14:textId="77777777" w:rsidR="00122CEB" w:rsidRDefault="00122CEB">
            <w:pPr>
              <w:pStyle w:val="ConsPlusNormal"/>
            </w:pPr>
          </w:p>
        </w:tc>
        <w:tc>
          <w:tcPr>
            <w:tcW w:w="484" w:type="dxa"/>
          </w:tcPr>
          <w:p w14:paraId="2845D881" w14:textId="77777777" w:rsidR="00122CEB" w:rsidRDefault="00122CEB">
            <w:pPr>
              <w:pStyle w:val="ConsPlusNormal"/>
            </w:pPr>
          </w:p>
        </w:tc>
        <w:tc>
          <w:tcPr>
            <w:tcW w:w="3964" w:type="dxa"/>
          </w:tcPr>
          <w:p w14:paraId="1A8F94B9" w14:textId="77777777" w:rsidR="00122CEB" w:rsidRDefault="00122CEB">
            <w:pPr>
              <w:pStyle w:val="ConsPlusNormal"/>
            </w:pPr>
            <w:r>
              <w:t>Другие общегосударственные вопросы</w:t>
            </w:r>
          </w:p>
        </w:tc>
        <w:tc>
          <w:tcPr>
            <w:tcW w:w="1384" w:type="dxa"/>
          </w:tcPr>
          <w:p w14:paraId="1149381B" w14:textId="77777777" w:rsidR="00122CEB" w:rsidRDefault="00122CEB">
            <w:pPr>
              <w:pStyle w:val="ConsPlusNormal"/>
              <w:jc w:val="right"/>
            </w:pPr>
            <w:r>
              <w:t>3082,8</w:t>
            </w:r>
          </w:p>
        </w:tc>
        <w:tc>
          <w:tcPr>
            <w:tcW w:w="1384" w:type="dxa"/>
          </w:tcPr>
          <w:p w14:paraId="40FA0E71" w14:textId="77777777" w:rsidR="00122CEB" w:rsidRDefault="00122CEB">
            <w:pPr>
              <w:pStyle w:val="ConsPlusNormal"/>
              <w:jc w:val="right"/>
            </w:pPr>
            <w:r>
              <w:t>3082,8</w:t>
            </w:r>
          </w:p>
        </w:tc>
        <w:tc>
          <w:tcPr>
            <w:tcW w:w="1384" w:type="dxa"/>
          </w:tcPr>
          <w:p w14:paraId="5408EC73" w14:textId="77777777" w:rsidR="00122CEB" w:rsidRDefault="00122CEB">
            <w:pPr>
              <w:pStyle w:val="ConsPlusNormal"/>
              <w:jc w:val="right"/>
            </w:pPr>
            <w:r>
              <w:t>3082,8</w:t>
            </w:r>
          </w:p>
        </w:tc>
      </w:tr>
      <w:tr w:rsidR="00122CEB" w14:paraId="60A66A4F" w14:textId="77777777">
        <w:tc>
          <w:tcPr>
            <w:tcW w:w="567" w:type="dxa"/>
          </w:tcPr>
          <w:p w14:paraId="153EC01A" w14:textId="77777777" w:rsidR="00122CEB" w:rsidRDefault="00122CEB">
            <w:pPr>
              <w:pStyle w:val="ConsPlusNormal"/>
              <w:jc w:val="center"/>
            </w:pPr>
            <w:r>
              <w:t>847</w:t>
            </w:r>
          </w:p>
        </w:tc>
        <w:tc>
          <w:tcPr>
            <w:tcW w:w="794" w:type="dxa"/>
          </w:tcPr>
          <w:p w14:paraId="235C6AE8" w14:textId="77777777" w:rsidR="00122CEB" w:rsidRDefault="00122CEB">
            <w:pPr>
              <w:pStyle w:val="ConsPlusNormal"/>
              <w:jc w:val="center"/>
            </w:pPr>
            <w:r>
              <w:t>01 13</w:t>
            </w:r>
          </w:p>
        </w:tc>
        <w:tc>
          <w:tcPr>
            <w:tcW w:w="1644" w:type="dxa"/>
          </w:tcPr>
          <w:p w14:paraId="2B7E085F" w14:textId="77777777" w:rsidR="00122CEB" w:rsidRDefault="00122CEB">
            <w:pPr>
              <w:pStyle w:val="ConsPlusNormal"/>
              <w:jc w:val="center"/>
            </w:pPr>
            <w:r>
              <w:t>09 0 00 00000</w:t>
            </w:r>
          </w:p>
        </w:tc>
        <w:tc>
          <w:tcPr>
            <w:tcW w:w="484" w:type="dxa"/>
          </w:tcPr>
          <w:p w14:paraId="1D13DFEF" w14:textId="77777777" w:rsidR="00122CEB" w:rsidRDefault="00122CEB">
            <w:pPr>
              <w:pStyle w:val="ConsPlusNormal"/>
            </w:pPr>
          </w:p>
        </w:tc>
        <w:tc>
          <w:tcPr>
            <w:tcW w:w="3964" w:type="dxa"/>
          </w:tcPr>
          <w:p w14:paraId="1E8288E0"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10C9C3EF" w14:textId="77777777" w:rsidR="00122CEB" w:rsidRDefault="00122CEB">
            <w:pPr>
              <w:pStyle w:val="ConsPlusNormal"/>
              <w:jc w:val="right"/>
            </w:pPr>
            <w:r>
              <w:t>3082,8</w:t>
            </w:r>
          </w:p>
        </w:tc>
        <w:tc>
          <w:tcPr>
            <w:tcW w:w="1384" w:type="dxa"/>
          </w:tcPr>
          <w:p w14:paraId="276E5109" w14:textId="77777777" w:rsidR="00122CEB" w:rsidRDefault="00122CEB">
            <w:pPr>
              <w:pStyle w:val="ConsPlusNormal"/>
              <w:jc w:val="right"/>
            </w:pPr>
            <w:r>
              <w:t>3082,8</w:t>
            </w:r>
          </w:p>
        </w:tc>
        <w:tc>
          <w:tcPr>
            <w:tcW w:w="1384" w:type="dxa"/>
          </w:tcPr>
          <w:p w14:paraId="4E279C5D" w14:textId="77777777" w:rsidR="00122CEB" w:rsidRDefault="00122CEB">
            <w:pPr>
              <w:pStyle w:val="ConsPlusNormal"/>
              <w:jc w:val="right"/>
            </w:pPr>
            <w:r>
              <w:t>3082,8</w:t>
            </w:r>
          </w:p>
        </w:tc>
      </w:tr>
      <w:tr w:rsidR="00122CEB" w14:paraId="3306EB3B" w14:textId="77777777">
        <w:tc>
          <w:tcPr>
            <w:tcW w:w="567" w:type="dxa"/>
          </w:tcPr>
          <w:p w14:paraId="6B494053" w14:textId="77777777" w:rsidR="00122CEB" w:rsidRDefault="00122CEB">
            <w:pPr>
              <w:pStyle w:val="ConsPlusNormal"/>
              <w:jc w:val="center"/>
            </w:pPr>
            <w:r>
              <w:t>847</w:t>
            </w:r>
          </w:p>
        </w:tc>
        <w:tc>
          <w:tcPr>
            <w:tcW w:w="794" w:type="dxa"/>
          </w:tcPr>
          <w:p w14:paraId="74359201" w14:textId="77777777" w:rsidR="00122CEB" w:rsidRDefault="00122CEB">
            <w:pPr>
              <w:pStyle w:val="ConsPlusNormal"/>
              <w:jc w:val="center"/>
            </w:pPr>
            <w:r>
              <w:t>01 13</w:t>
            </w:r>
          </w:p>
        </w:tc>
        <w:tc>
          <w:tcPr>
            <w:tcW w:w="1644" w:type="dxa"/>
          </w:tcPr>
          <w:p w14:paraId="462F3942" w14:textId="77777777" w:rsidR="00122CEB" w:rsidRDefault="00122CEB">
            <w:pPr>
              <w:pStyle w:val="ConsPlusNormal"/>
              <w:jc w:val="center"/>
            </w:pPr>
            <w:r>
              <w:t>09 3 00 00000</w:t>
            </w:r>
          </w:p>
        </w:tc>
        <w:tc>
          <w:tcPr>
            <w:tcW w:w="484" w:type="dxa"/>
          </w:tcPr>
          <w:p w14:paraId="1CB46D6C" w14:textId="77777777" w:rsidR="00122CEB" w:rsidRDefault="00122CEB">
            <w:pPr>
              <w:pStyle w:val="ConsPlusNormal"/>
            </w:pPr>
          </w:p>
        </w:tc>
        <w:tc>
          <w:tcPr>
            <w:tcW w:w="3964" w:type="dxa"/>
          </w:tcPr>
          <w:p w14:paraId="50D696E9" w14:textId="77777777" w:rsidR="00122CEB" w:rsidRDefault="00122CEB">
            <w:pPr>
              <w:pStyle w:val="ConsPlusNormal"/>
            </w:pPr>
            <w:r>
              <w:t>Комплексы процессных мероприятий</w:t>
            </w:r>
          </w:p>
        </w:tc>
        <w:tc>
          <w:tcPr>
            <w:tcW w:w="1384" w:type="dxa"/>
          </w:tcPr>
          <w:p w14:paraId="536837D8" w14:textId="77777777" w:rsidR="00122CEB" w:rsidRDefault="00122CEB">
            <w:pPr>
              <w:pStyle w:val="ConsPlusNormal"/>
              <w:jc w:val="right"/>
            </w:pPr>
            <w:r>
              <w:t>3082,8</w:t>
            </w:r>
          </w:p>
        </w:tc>
        <w:tc>
          <w:tcPr>
            <w:tcW w:w="1384" w:type="dxa"/>
          </w:tcPr>
          <w:p w14:paraId="60333315" w14:textId="77777777" w:rsidR="00122CEB" w:rsidRDefault="00122CEB">
            <w:pPr>
              <w:pStyle w:val="ConsPlusNormal"/>
              <w:jc w:val="right"/>
            </w:pPr>
            <w:r>
              <w:t>3082,8</w:t>
            </w:r>
          </w:p>
        </w:tc>
        <w:tc>
          <w:tcPr>
            <w:tcW w:w="1384" w:type="dxa"/>
          </w:tcPr>
          <w:p w14:paraId="273B8FC3" w14:textId="77777777" w:rsidR="00122CEB" w:rsidRDefault="00122CEB">
            <w:pPr>
              <w:pStyle w:val="ConsPlusNormal"/>
              <w:jc w:val="right"/>
            </w:pPr>
            <w:r>
              <w:t>3082,8</w:t>
            </w:r>
          </w:p>
        </w:tc>
      </w:tr>
      <w:tr w:rsidR="00122CEB" w14:paraId="10D076D2" w14:textId="77777777">
        <w:tc>
          <w:tcPr>
            <w:tcW w:w="567" w:type="dxa"/>
          </w:tcPr>
          <w:p w14:paraId="2B7B0389" w14:textId="77777777" w:rsidR="00122CEB" w:rsidRDefault="00122CEB">
            <w:pPr>
              <w:pStyle w:val="ConsPlusNormal"/>
              <w:jc w:val="center"/>
            </w:pPr>
            <w:r>
              <w:t>847</w:t>
            </w:r>
          </w:p>
        </w:tc>
        <w:tc>
          <w:tcPr>
            <w:tcW w:w="794" w:type="dxa"/>
          </w:tcPr>
          <w:p w14:paraId="29437517" w14:textId="77777777" w:rsidR="00122CEB" w:rsidRDefault="00122CEB">
            <w:pPr>
              <w:pStyle w:val="ConsPlusNormal"/>
              <w:jc w:val="center"/>
            </w:pPr>
            <w:r>
              <w:t>01 13</w:t>
            </w:r>
          </w:p>
        </w:tc>
        <w:tc>
          <w:tcPr>
            <w:tcW w:w="1644" w:type="dxa"/>
          </w:tcPr>
          <w:p w14:paraId="1BEFB06D" w14:textId="77777777" w:rsidR="00122CEB" w:rsidRDefault="00122CEB">
            <w:pPr>
              <w:pStyle w:val="ConsPlusNormal"/>
              <w:jc w:val="center"/>
            </w:pPr>
            <w:r>
              <w:t>09 3 06 00000</w:t>
            </w:r>
          </w:p>
        </w:tc>
        <w:tc>
          <w:tcPr>
            <w:tcW w:w="484" w:type="dxa"/>
          </w:tcPr>
          <w:p w14:paraId="554FFA7F" w14:textId="77777777" w:rsidR="00122CEB" w:rsidRDefault="00122CEB">
            <w:pPr>
              <w:pStyle w:val="ConsPlusNormal"/>
            </w:pPr>
          </w:p>
        </w:tc>
        <w:tc>
          <w:tcPr>
            <w:tcW w:w="3964" w:type="dxa"/>
          </w:tcPr>
          <w:p w14:paraId="7849BD1D" w14:textId="77777777" w:rsidR="00122CEB" w:rsidRDefault="00122CEB">
            <w:pPr>
              <w:pStyle w:val="ConsPlusNormal"/>
            </w:pPr>
            <w:r>
              <w:t>Комплекс процессных мероприятий "Обеспечение деятельности Министерства жилищно-коммунального хозяйства и благоустройства Пермского края и подведомственных учреждений"</w:t>
            </w:r>
          </w:p>
        </w:tc>
        <w:tc>
          <w:tcPr>
            <w:tcW w:w="1384" w:type="dxa"/>
          </w:tcPr>
          <w:p w14:paraId="3FE8FFB7" w14:textId="77777777" w:rsidR="00122CEB" w:rsidRDefault="00122CEB">
            <w:pPr>
              <w:pStyle w:val="ConsPlusNormal"/>
              <w:jc w:val="right"/>
            </w:pPr>
            <w:r>
              <w:t>3082,8</w:t>
            </w:r>
          </w:p>
        </w:tc>
        <w:tc>
          <w:tcPr>
            <w:tcW w:w="1384" w:type="dxa"/>
          </w:tcPr>
          <w:p w14:paraId="68A6E4D2" w14:textId="77777777" w:rsidR="00122CEB" w:rsidRDefault="00122CEB">
            <w:pPr>
              <w:pStyle w:val="ConsPlusNormal"/>
              <w:jc w:val="right"/>
            </w:pPr>
            <w:r>
              <w:t>3082,8</w:t>
            </w:r>
          </w:p>
        </w:tc>
        <w:tc>
          <w:tcPr>
            <w:tcW w:w="1384" w:type="dxa"/>
          </w:tcPr>
          <w:p w14:paraId="65A54838" w14:textId="77777777" w:rsidR="00122CEB" w:rsidRDefault="00122CEB">
            <w:pPr>
              <w:pStyle w:val="ConsPlusNormal"/>
              <w:jc w:val="right"/>
            </w:pPr>
            <w:r>
              <w:t>3082,8</w:t>
            </w:r>
          </w:p>
        </w:tc>
      </w:tr>
      <w:tr w:rsidR="00122CEB" w14:paraId="376C732B" w14:textId="77777777">
        <w:tc>
          <w:tcPr>
            <w:tcW w:w="567" w:type="dxa"/>
          </w:tcPr>
          <w:p w14:paraId="286B0E0A" w14:textId="77777777" w:rsidR="00122CEB" w:rsidRDefault="00122CEB">
            <w:pPr>
              <w:pStyle w:val="ConsPlusNormal"/>
              <w:jc w:val="center"/>
            </w:pPr>
            <w:r>
              <w:t>847</w:t>
            </w:r>
          </w:p>
        </w:tc>
        <w:tc>
          <w:tcPr>
            <w:tcW w:w="794" w:type="dxa"/>
          </w:tcPr>
          <w:p w14:paraId="2E064E81" w14:textId="77777777" w:rsidR="00122CEB" w:rsidRDefault="00122CEB">
            <w:pPr>
              <w:pStyle w:val="ConsPlusNormal"/>
              <w:jc w:val="center"/>
            </w:pPr>
            <w:r>
              <w:t>01 13</w:t>
            </w:r>
          </w:p>
        </w:tc>
        <w:tc>
          <w:tcPr>
            <w:tcW w:w="1644" w:type="dxa"/>
          </w:tcPr>
          <w:p w14:paraId="42FE7F88" w14:textId="77777777" w:rsidR="00122CEB" w:rsidRDefault="00122CEB">
            <w:pPr>
              <w:pStyle w:val="ConsPlusNormal"/>
              <w:jc w:val="center"/>
            </w:pPr>
            <w:r>
              <w:t>09 3 06 2Ж140</w:t>
            </w:r>
          </w:p>
        </w:tc>
        <w:tc>
          <w:tcPr>
            <w:tcW w:w="484" w:type="dxa"/>
          </w:tcPr>
          <w:p w14:paraId="386F67FD" w14:textId="77777777" w:rsidR="00122CEB" w:rsidRDefault="00122CEB">
            <w:pPr>
              <w:pStyle w:val="ConsPlusNormal"/>
            </w:pPr>
          </w:p>
        </w:tc>
        <w:tc>
          <w:tcPr>
            <w:tcW w:w="3964" w:type="dxa"/>
          </w:tcPr>
          <w:p w14:paraId="24F517C0" w14:textId="77777777" w:rsidR="00122CEB" w:rsidRDefault="00122CEB">
            <w:pPr>
              <w:pStyle w:val="ConsPlusNormal"/>
            </w:pPr>
            <w:r>
              <w:t>Информационное обеспечение и проведение общественных мероприятий в сфере градостроительства и ЖКХ</w:t>
            </w:r>
          </w:p>
        </w:tc>
        <w:tc>
          <w:tcPr>
            <w:tcW w:w="1384" w:type="dxa"/>
          </w:tcPr>
          <w:p w14:paraId="699CD51F" w14:textId="77777777" w:rsidR="00122CEB" w:rsidRDefault="00122CEB">
            <w:pPr>
              <w:pStyle w:val="ConsPlusNormal"/>
              <w:jc w:val="right"/>
            </w:pPr>
            <w:r>
              <w:t>3082,8</w:t>
            </w:r>
          </w:p>
        </w:tc>
        <w:tc>
          <w:tcPr>
            <w:tcW w:w="1384" w:type="dxa"/>
          </w:tcPr>
          <w:p w14:paraId="40A90531" w14:textId="77777777" w:rsidR="00122CEB" w:rsidRDefault="00122CEB">
            <w:pPr>
              <w:pStyle w:val="ConsPlusNormal"/>
              <w:jc w:val="right"/>
            </w:pPr>
            <w:r>
              <w:t>3082,8</w:t>
            </w:r>
          </w:p>
        </w:tc>
        <w:tc>
          <w:tcPr>
            <w:tcW w:w="1384" w:type="dxa"/>
          </w:tcPr>
          <w:p w14:paraId="2F38F71A" w14:textId="77777777" w:rsidR="00122CEB" w:rsidRDefault="00122CEB">
            <w:pPr>
              <w:pStyle w:val="ConsPlusNormal"/>
              <w:jc w:val="right"/>
            </w:pPr>
            <w:r>
              <w:t>3082,8</w:t>
            </w:r>
          </w:p>
        </w:tc>
      </w:tr>
      <w:tr w:rsidR="00122CEB" w14:paraId="11038129" w14:textId="77777777">
        <w:tc>
          <w:tcPr>
            <w:tcW w:w="567" w:type="dxa"/>
          </w:tcPr>
          <w:p w14:paraId="568B007A" w14:textId="77777777" w:rsidR="00122CEB" w:rsidRDefault="00122CEB">
            <w:pPr>
              <w:pStyle w:val="ConsPlusNormal"/>
              <w:jc w:val="center"/>
            </w:pPr>
            <w:r>
              <w:t>847</w:t>
            </w:r>
          </w:p>
        </w:tc>
        <w:tc>
          <w:tcPr>
            <w:tcW w:w="794" w:type="dxa"/>
          </w:tcPr>
          <w:p w14:paraId="2D9E2994" w14:textId="77777777" w:rsidR="00122CEB" w:rsidRDefault="00122CEB">
            <w:pPr>
              <w:pStyle w:val="ConsPlusNormal"/>
              <w:jc w:val="center"/>
            </w:pPr>
            <w:r>
              <w:t>01 13</w:t>
            </w:r>
          </w:p>
        </w:tc>
        <w:tc>
          <w:tcPr>
            <w:tcW w:w="1644" w:type="dxa"/>
          </w:tcPr>
          <w:p w14:paraId="27ADE3C4" w14:textId="77777777" w:rsidR="00122CEB" w:rsidRDefault="00122CEB">
            <w:pPr>
              <w:pStyle w:val="ConsPlusNormal"/>
              <w:jc w:val="center"/>
            </w:pPr>
            <w:r>
              <w:t>09 3 06 2Ж140</w:t>
            </w:r>
          </w:p>
        </w:tc>
        <w:tc>
          <w:tcPr>
            <w:tcW w:w="484" w:type="dxa"/>
          </w:tcPr>
          <w:p w14:paraId="5507973D" w14:textId="77777777" w:rsidR="00122CEB" w:rsidRDefault="00122CEB">
            <w:pPr>
              <w:pStyle w:val="ConsPlusNormal"/>
              <w:jc w:val="center"/>
            </w:pPr>
            <w:r>
              <w:t>200</w:t>
            </w:r>
          </w:p>
        </w:tc>
        <w:tc>
          <w:tcPr>
            <w:tcW w:w="3964" w:type="dxa"/>
          </w:tcPr>
          <w:p w14:paraId="1F41F27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FFFFAB4" w14:textId="77777777" w:rsidR="00122CEB" w:rsidRDefault="00122CEB">
            <w:pPr>
              <w:pStyle w:val="ConsPlusNormal"/>
              <w:jc w:val="right"/>
            </w:pPr>
            <w:r>
              <w:t>3082,8</w:t>
            </w:r>
          </w:p>
        </w:tc>
        <w:tc>
          <w:tcPr>
            <w:tcW w:w="1384" w:type="dxa"/>
          </w:tcPr>
          <w:p w14:paraId="5A4190B3" w14:textId="77777777" w:rsidR="00122CEB" w:rsidRDefault="00122CEB">
            <w:pPr>
              <w:pStyle w:val="ConsPlusNormal"/>
              <w:jc w:val="right"/>
            </w:pPr>
            <w:r>
              <w:t>3082,8</w:t>
            </w:r>
          </w:p>
        </w:tc>
        <w:tc>
          <w:tcPr>
            <w:tcW w:w="1384" w:type="dxa"/>
          </w:tcPr>
          <w:p w14:paraId="2058FD8B" w14:textId="77777777" w:rsidR="00122CEB" w:rsidRDefault="00122CEB">
            <w:pPr>
              <w:pStyle w:val="ConsPlusNormal"/>
              <w:jc w:val="right"/>
            </w:pPr>
            <w:r>
              <w:t>3082,8</w:t>
            </w:r>
          </w:p>
        </w:tc>
      </w:tr>
      <w:tr w:rsidR="00122CEB" w14:paraId="59B50498" w14:textId="77777777">
        <w:tc>
          <w:tcPr>
            <w:tcW w:w="567" w:type="dxa"/>
          </w:tcPr>
          <w:p w14:paraId="4E7EB632" w14:textId="77777777" w:rsidR="00122CEB" w:rsidRDefault="00122CEB">
            <w:pPr>
              <w:pStyle w:val="ConsPlusNormal"/>
              <w:jc w:val="center"/>
            </w:pPr>
            <w:r>
              <w:t>847</w:t>
            </w:r>
          </w:p>
        </w:tc>
        <w:tc>
          <w:tcPr>
            <w:tcW w:w="794" w:type="dxa"/>
          </w:tcPr>
          <w:p w14:paraId="6E206DC2" w14:textId="77777777" w:rsidR="00122CEB" w:rsidRDefault="00122CEB">
            <w:pPr>
              <w:pStyle w:val="ConsPlusNormal"/>
              <w:jc w:val="center"/>
            </w:pPr>
            <w:r>
              <w:t>05 00</w:t>
            </w:r>
          </w:p>
        </w:tc>
        <w:tc>
          <w:tcPr>
            <w:tcW w:w="1644" w:type="dxa"/>
          </w:tcPr>
          <w:p w14:paraId="6D1FA442" w14:textId="77777777" w:rsidR="00122CEB" w:rsidRDefault="00122CEB">
            <w:pPr>
              <w:pStyle w:val="ConsPlusNormal"/>
            </w:pPr>
          </w:p>
        </w:tc>
        <w:tc>
          <w:tcPr>
            <w:tcW w:w="484" w:type="dxa"/>
          </w:tcPr>
          <w:p w14:paraId="71ED70AF" w14:textId="77777777" w:rsidR="00122CEB" w:rsidRDefault="00122CEB">
            <w:pPr>
              <w:pStyle w:val="ConsPlusNormal"/>
            </w:pPr>
          </w:p>
        </w:tc>
        <w:tc>
          <w:tcPr>
            <w:tcW w:w="3964" w:type="dxa"/>
          </w:tcPr>
          <w:p w14:paraId="3D08DB64" w14:textId="77777777" w:rsidR="00122CEB" w:rsidRDefault="00122CEB">
            <w:pPr>
              <w:pStyle w:val="ConsPlusNormal"/>
            </w:pPr>
            <w:r>
              <w:t>ЖИЛИЩНО-КОММУНАЛЬНОЕ ХОЗЯЙСТВО</w:t>
            </w:r>
          </w:p>
        </w:tc>
        <w:tc>
          <w:tcPr>
            <w:tcW w:w="1384" w:type="dxa"/>
          </w:tcPr>
          <w:p w14:paraId="17D561E0" w14:textId="77777777" w:rsidR="00122CEB" w:rsidRDefault="00122CEB">
            <w:pPr>
              <w:pStyle w:val="ConsPlusNormal"/>
              <w:jc w:val="right"/>
            </w:pPr>
            <w:r>
              <w:t>5135580,2</w:t>
            </w:r>
          </w:p>
        </w:tc>
        <w:tc>
          <w:tcPr>
            <w:tcW w:w="1384" w:type="dxa"/>
          </w:tcPr>
          <w:p w14:paraId="701879FB" w14:textId="77777777" w:rsidR="00122CEB" w:rsidRDefault="00122CEB">
            <w:pPr>
              <w:pStyle w:val="ConsPlusNormal"/>
              <w:jc w:val="right"/>
            </w:pPr>
            <w:r>
              <w:t>2645802,0</w:t>
            </w:r>
          </w:p>
        </w:tc>
        <w:tc>
          <w:tcPr>
            <w:tcW w:w="1384" w:type="dxa"/>
          </w:tcPr>
          <w:p w14:paraId="760C8772" w14:textId="77777777" w:rsidR="00122CEB" w:rsidRDefault="00122CEB">
            <w:pPr>
              <w:pStyle w:val="ConsPlusNormal"/>
              <w:jc w:val="right"/>
            </w:pPr>
            <w:r>
              <w:t>2716894,4</w:t>
            </w:r>
          </w:p>
        </w:tc>
      </w:tr>
      <w:tr w:rsidR="00122CEB" w14:paraId="3148A036" w14:textId="77777777">
        <w:tc>
          <w:tcPr>
            <w:tcW w:w="567" w:type="dxa"/>
          </w:tcPr>
          <w:p w14:paraId="107E0F84" w14:textId="77777777" w:rsidR="00122CEB" w:rsidRDefault="00122CEB">
            <w:pPr>
              <w:pStyle w:val="ConsPlusNormal"/>
              <w:jc w:val="center"/>
            </w:pPr>
            <w:r>
              <w:t>847</w:t>
            </w:r>
          </w:p>
        </w:tc>
        <w:tc>
          <w:tcPr>
            <w:tcW w:w="794" w:type="dxa"/>
          </w:tcPr>
          <w:p w14:paraId="4F25FBB1" w14:textId="77777777" w:rsidR="00122CEB" w:rsidRDefault="00122CEB">
            <w:pPr>
              <w:pStyle w:val="ConsPlusNormal"/>
              <w:jc w:val="center"/>
            </w:pPr>
            <w:r>
              <w:t>05 01</w:t>
            </w:r>
          </w:p>
        </w:tc>
        <w:tc>
          <w:tcPr>
            <w:tcW w:w="1644" w:type="dxa"/>
          </w:tcPr>
          <w:p w14:paraId="7F358CBD" w14:textId="77777777" w:rsidR="00122CEB" w:rsidRDefault="00122CEB">
            <w:pPr>
              <w:pStyle w:val="ConsPlusNormal"/>
            </w:pPr>
          </w:p>
        </w:tc>
        <w:tc>
          <w:tcPr>
            <w:tcW w:w="484" w:type="dxa"/>
          </w:tcPr>
          <w:p w14:paraId="44652DE3" w14:textId="77777777" w:rsidR="00122CEB" w:rsidRDefault="00122CEB">
            <w:pPr>
              <w:pStyle w:val="ConsPlusNormal"/>
            </w:pPr>
          </w:p>
        </w:tc>
        <w:tc>
          <w:tcPr>
            <w:tcW w:w="3964" w:type="dxa"/>
          </w:tcPr>
          <w:p w14:paraId="789E47C9" w14:textId="77777777" w:rsidR="00122CEB" w:rsidRDefault="00122CEB">
            <w:pPr>
              <w:pStyle w:val="ConsPlusNormal"/>
            </w:pPr>
            <w:r>
              <w:t>Жилищное хозяйство</w:t>
            </w:r>
          </w:p>
        </w:tc>
        <w:tc>
          <w:tcPr>
            <w:tcW w:w="1384" w:type="dxa"/>
          </w:tcPr>
          <w:p w14:paraId="6B34E08E" w14:textId="77777777" w:rsidR="00122CEB" w:rsidRDefault="00122CEB">
            <w:pPr>
              <w:pStyle w:val="ConsPlusNormal"/>
              <w:jc w:val="right"/>
            </w:pPr>
            <w:r>
              <w:t>204079,1</w:t>
            </w:r>
          </w:p>
        </w:tc>
        <w:tc>
          <w:tcPr>
            <w:tcW w:w="1384" w:type="dxa"/>
          </w:tcPr>
          <w:p w14:paraId="66978F36" w14:textId="77777777" w:rsidR="00122CEB" w:rsidRDefault="00122CEB">
            <w:pPr>
              <w:pStyle w:val="ConsPlusNormal"/>
              <w:jc w:val="right"/>
            </w:pPr>
            <w:r>
              <w:t>340447,4</w:t>
            </w:r>
          </w:p>
        </w:tc>
        <w:tc>
          <w:tcPr>
            <w:tcW w:w="1384" w:type="dxa"/>
          </w:tcPr>
          <w:p w14:paraId="5F5DEC8C" w14:textId="77777777" w:rsidR="00122CEB" w:rsidRDefault="00122CEB">
            <w:pPr>
              <w:pStyle w:val="ConsPlusNormal"/>
              <w:jc w:val="right"/>
            </w:pPr>
            <w:r>
              <w:t>360382,6</w:t>
            </w:r>
          </w:p>
        </w:tc>
      </w:tr>
      <w:tr w:rsidR="00122CEB" w14:paraId="6C229AA3" w14:textId="77777777">
        <w:tc>
          <w:tcPr>
            <w:tcW w:w="567" w:type="dxa"/>
          </w:tcPr>
          <w:p w14:paraId="4A36F9EE" w14:textId="77777777" w:rsidR="00122CEB" w:rsidRDefault="00122CEB">
            <w:pPr>
              <w:pStyle w:val="ConsPlusNormal"/>
              <w:jc w:val="center"/>
            </w:pPr>
            <w:r>
              <w:t>847</w:t>
            </w:r>
          </w:p>
        </w:tc>
        <w:tc>
          <w:tcPr>
            <w:tcW w:w="794" w:type="dxa"/>
          </w:tcPr>
          <w:p w14:paraId="3A1EEFC9" w14:textId="77777777" w:rsidR="00122CEB" w:rsidRDefault="00122CEB">
            <w:pPr>
              <w:pStyle w:val="ConsPlusNormal"/>
              <w:jc w:val="center"/>
            </w:pPr>
            <w:r>
              <w:t>05 01</w:t>
            </w:r>
          </w:p>
        </w:tc>
        <w:tc>
          <w:tcPr>
            <w:tcW w:w="1644" w:type="dxa"/>
          </w:tcPr>
          <w:p w14:paraId="4FE1C111" w14:textId="77777777" w:rsidR="00122CEB" w:rsidRDefault="00122CEB">
            <w:pPr>
              <w:pStyle w:val="ConsPlusNormal"/>
              <w:jc w:val="center"/>
            </w:pPr>
            <w:r>
              <w:t>09 0 00 00000</w:t>
            </w:r>
          </w:p>
        </w:tc>
        <w:tc>
          <w:tcPr>
            <w:tcW w:w="484" w:type="dxa"/>
          </w:tcPr>
          <w:p w14:paraId="22B89B38" w14:textId="77777777" w:rsidR="00122CEB" w:rsidRDefault="00122CEB">
            <w:pPr>
              <w:pStyle w:val="ConsPlusNormal"/>
            </w:pPr>
          </w:p>
        </w:tc>
        <w:tc>
          <w:tcPr>
            <w:tcW w:w="3964" w:type="dxa"/>
          </w:tcPr>
          <w:p w14:paraId="1F27785B" w14:textId="77777777" w:rsidR="00122CEB" w:rsidRDefault="00122CEB">
            <w:pPr>
              <w:pStyle w:val="ConsPlusNormal"/>
            </w:pPr>
            <w:r>
              <w:t xml:space="preserve">Государственная программа Пермского края "Градостроительная и жилищная политика, создание условий для </w:t>
            </w:r>
            <w:r>
              <w:lastRenderedPageBreak/>
              <w:t>комфортной городской среды"</w:t>
            </w:r>
          </w:p>
        </w:tc>
        <w:tc>
          <w:tcPr>
            <w:tcW w:w="1384" w:type="dxa"/>
          </w:tcPr>
          <w:p w14:paraId="4840F9B3" w14:textId="77777777" w:rsidR="00122CEB" w:rsidRDefault="00122CEB">
            <w:pPr>
              <w:pStyle w:val="ConsPlusNormal"/>
              <w:jc w:val="right"/>
            </w:pPr>
            <w:r>
              <w:lastRenderedPageBreak/>
              <w:t>49113,6</w:t>
            </w:r>
          </w:p>
        </w:tc>
        <w:tc>
          <w:tcPr>
            <w:tcW w:w="1384" w:type="dxa"/>
          </w:tcPr>
          <w:p w14:paraId="7FB81C2B" w14:textId="77777777" w:rsidR="00122CEB" w:rsidRDefault="00122CEB">
            <w:pPr>
              <w:pStyle w:val="ConsPlusNormal"/>
              <w:jc w:val="right"/>
            </w:pPr>
            <w:r>
              <w:t>230000,0</w:t>
            </w:r>
          </w:p>
        </w:tc>
        <w:tc>
          <w:tcPr>
            <w:tcW w:w="1384" w:type="dxa"/>
          </w:tcPr>
          <w:p w14:paraId="551D9D26" w14:textId="77777777" w:rsidR="00122CEB" w:rsidRDefault="00122CEB">
            <w:pPr>
              <w:pStyle w:val="ConsPlusNormal"/>
              <w:jc w:val="right"/>
            </w:pPr>
            <w:r>
              <w:t>230000,0</w:t>
            </w:r>
          </w:p>
        </w:tc>
      </w:tr>
      <w:tr w:rsidR="00122CEB" w14:paraId="582F8B03" w14:textId="77777777">
        <w:tc>
          <w:tcPr>
            <w:tcW w:w="567" w:type="dxa"/>
          </w:tcPr>
          <w:p w14:paraId="06934545" w14:textId="77777777" w:rsidR="00122CEB" w:rsidRDefault="00122CEB">
            <w:pPr>
              <w:pStyle w:val="ConsPlusNormal"/>
              <w:jc w:val="center"/>
            </w:pPr>
            <w:r>
              <w:t>847</w:t>
            </w:r>
          </w:p>
        </w:tc>
        <w:tc>
          <w:tcPr>
            <w:tcW w:w="794" w:type="dxa"/>
          </w:tcPr>
          <w:p w14:paraId="5AD52AD4" w14:textId="77777777" w:rsidR="00122CEB" w:rsidRDefault="00122CEB">
            <w:pPr>
              <w:pStyle w:val="ConsPlusNormal"/>
              <w:jc w:val="center"/>
            </w:pPr>
            <w:r>
              <w:t>05 01</w:t>
            </w:r>
          </w:p>
        </w:tc>
        <w:tc>
          <w:tcPr>
            <w:tcW w:w="1644" w:type="dxa"/>
          </w:tcPr>
          <w:p w14:paraId="3ED8DAC9" w14:textId="77777777" w:rsidR="00122CEB" w:rsidRDefault="00122CEB">
            <w:pPr>
              <w:pStyle w:val="ConsPlusNormal"/>
              <w:jc w:val="center"/>
            </w:pPr>
            <w:r>
              <w:t>09 2 00 00000</w:t>
            </w:r>
          </w:p>
        </w:tc>
        <w:tc>
          <w:tcPr>
            <w:tcW w:w="484" w:type="dxa"/>
          </w:tcPr>
          <w:p w14:paraId="204E2DB5" w14:textId="77777777" w:rsidR="00122CEB" w:rsidRDefault="00122CEB">
            <w:pPr>
              <w:pStyle w:val="ConsPlusNormal"/>
            </w:pPr>
          </w:p>
        </w:tc>
        <w:tc>
          <w:tcPr>
            <w:tcW w:w="3964" w:type="dxa"/>
          </w:tcPr>
          <w:p w14:paraId="723C46AD" w14:textId="77777777" w:rsidR="00122CEB" w:rsidRDefault="00122CEB">
            <w:pPr>
              <w:pStyle w:val="ConsPlusNormal"/>
            </w:pPr>
            <w:r>
              <w:t>Региональные проекты</w:t>
            </w:r>
          </w:p>
        </w:tc>
        <w:tc>
          <w:tcPr>
            <w:tcW w:w="1384" w:type="dxa"/>
          </w:tcPr>
          <w:p w14:paraId="0D705775" w14:textId="77777777" w:rsidR="00122CEB" w:rsidRDefault="00122CEB">
            <w:pPr>
              <w:pStyle w:val="ConsPlusNormal"/>
              <w:jc w:val="right"/>
            </w:pPr>
            <w:r>
              <w:t>19113,6</w:t>
            </w:r>
          </w:p>
        </w:tc>
        <w:tc>
          <w:tcPr>
            <w:tcW w:w="1384" w:type="dxa"/>
          </w:tcPr>
          <w:p w14:paraId="29D7D9AE" w14:textId="77777777" w:rsidR="00122CEB" w:rsidRDefault="00122CEB">
            <w:pPr>
              <w:pStyle w:val="ConsPlusNormal"/>
              <w:jc w:val="right"/>
            </w:pPr>
            <w:r>
              <w:t>200000,0</w:t>
            </w:r>
          </w:p>
        </w:tc>
        <w:tc>
          <w:tcPr>
            <w:tcW w:w="1384" w:type="dxa"/>
          </w:tcPr>
          <w:p w14:paraId="58C6A833" w14:textId="77777777" w:rsidR="00122CEB" w:rsidRDefault="00122CEB">
            <w:pPr>
              <w:pStyle w:val="ConsPlusNormal"/>
              <w:jc w:val="right"/>
            </w:pPr>
            <w:r>
              <w:t>200000,0</w:t>
            </w:r>
          </w:p>
        </w:tc>
      </w:tr>
      <w:tr w:rsidR="00122CEB" w14:paraId="2FACCBDD" w14:textId="77777777">
        <w:tc>
          <w:tcPr>
            <w:tcW w:w="567" w:type="dxa"/>
          </w:tcPr>
          <w:p w14:paraId="32F4CDCE" w14:textId="77777777" w:rsidR="00122CEB" w:rsidRDefault="00122CEB">
            <w:pPr>
              <w:pStyle w:val="ConsPlusNormal"/>
              <w:jc w:val="center"/>
            </w:pPr>
            <w:r>
              <w:t>847</w:t>
            </w:r>
          </w:p>
        </w:tc>
        <w:tc>
          <w:tcPr>
            <w:tcW w:w="794" w:type="dxa"/>
          </w:tcPr>
          <w:p w14:paraId="748817E6" w14:textId="77777777" w:rsidR="00122CEB" w:rsidRDefault="00122CEB">
            <w:pPr>
              <w:pStyle w:val="ConsPlusNormal"/>
              <w:jc w:val="center"/>
            </w:pPr>
            <w:r>
              <w:t>05 01</w:t>
            </w:r>
          </w:p>
        </w:tc>
        <w:tc>
          <w:tcPr>
            <w:tcW w:w="1644" w:type="dxa"/>
          </w:tcPr>
          <w:p w14:paraId="2409B802" w14:textId="77777777" w:rsidR="00122CEB" w:rsidRDefault="00122CEB">
            <w:pPr>
              <w:pStyle w:val="ConsPlusNormal"/>
              <w:jc w:val="center"/>
            </w:pPr>
            <w:r>
              <w:t>09 2 03 00000</w:t>
            </w:r>
          </w:p>
        </w:tc>
        <w:tc>
          <w:tcPr>
            <w:tcW w:w="484" w:type="dxa"/>
          </w:tcPr>
          <w:p w14:paraId="23E4FC78" w14:textId="77777777" w:rsidR="00122CEB" w:rsidRDefault="00122CEB">
            <w:pPr>
              <w:pStyle w:val="ConsPlusNormal"/>
            </w:pPr>
          </w:p>
        </w:tc>
        <w:tc>
          <w:tcPr>
            <w:tcW w:w="3964" w:type="dxa"/>
          </w:tcPr>
          <w:p w14:paraId="22B655F9" w14:textId="77777777" w:rsidR="00122CEB" w:rsidRDefault="00122CEB">
            <w:pPr>
              <w:pStyle w:val="ConsPlusNormal"/>
            </w:pPr>
            <w:r>
              <w:t>Региональный проект "Комплексное благоустройство"</w:t>
            </w:r>
          </w:p>
        </w:tc>
        <w:tc>
          <w:tcPr>
            <w:tcW w:w="1384" w:type="dxa"/>
          </w:tcPr>
          <w:p w14:paraId="480CE4C8" w14:textId="77777777" w:rsidR="00122CEB" w:rsidRDefault="00122CEB">
            <w:pPr>
              <w:pStyle w:val="ConsPlusNormal"/>
              <w:jc w:val="right"/>
            </w:pPr>
            <w:r>
              <w:t>19113,6</w:t>
            </w:r>
          </w:p>
        </w:tc>
        <w:tc>
          <w:tcPr>
            <w:tcW w:w="1384" w:type="dxa"/>
          </w:tcPr>
          <w:p w14:paraId="31B1B6C2" w14:textId="77777777" w:rsidR="00122CEB" w:rsidRDefault="00122CEB">
            <w:pPr>
              <w:pStyle w:val="ConsPlusNormal"/>
              <w:jc w:val="right"/>
            </w:pPr>
            <w:r>
              <w:t>200000,0</w:t>
            </w:r>
          </w:p>
        </w:tc>
        <w:tc>
          <w:tcPr>
            <w:tcW w:w="1384" w:type="dxa"/>
          </w:tcPr>
          <w:p w14:paraId="09BCEBC0" w14:textId="77777777" w:rsidR="00122CEB" w:rsidRDefault="00122CEB">
            <w:pPr>
              <w:pStyle w:val="ConsPlusNormal"/>
              <w:jc w:val="right"/>
            </w:pPr>
            <w:r>
              <w:t>200000,0</w:t>
            </w:r>
          </w:p>
        </w:tc>
      </w:tr>
      <w:tr w:rsidR="00122CEB" w14:paraId="593C6E6C" w14:textId="77777777">
        <w:tc>
          <w:tcPr>
            <w:tcW w:w="567" w:type="dxa"/>
          </w:tcPr>
          <w:p w14:paraId="1315B016" w14:textId="77777777" w:rsidR="00122CEB" w:rsidRDefault="00122CEB">
            <w:pPr>
              <w:pStyle w:val="ConsPlusNormal"/>
              <w:jc w:val="center"/>
            </w:pPr>
            <w:r>
              <w:t>847</w:t>
            </w:r>
          </w:p>
        </w:tc>
        <w:tc>
          <w:tcPr>
            <w:tcW w:w="794" w:type="dxa"/>
          </w:tcPr>
          <w:p w14:paraId="4210E474" w14:textId="77777777" w:rsidR="00122CEB" w:rsidRDefault="00122CEB">
            <w:pPr>
              <w:pStyle w:val="ConsPlusNormal"/>
              <w:jc w:val="center"/>
            </w:pPr>
            <w:r>
              <w:t>05 01</w:t>
            </w:r>
          </w:p>
        </w:tc>
        <w:tc>
          <w:tcPr>
            <w:tcW w:w="1644" w:type="dxa"/>
          </w:tcPr>
          <w:p w14:paraId="1D191347" w14:textId="77777777" w:rsidR="00122CEB" w:rsidRDefault="00122CEB">
            <w:pPr>
              <w:pStyle w:val="ConsPlusNormal"/>
              <w:jc w:val="center"/>
            </w:pPr>
            <w:r>
              <w:t>09 2 03 2Ж240</w:t>
            </w:r>
          </w:p>
        </w:tc>
        <w:tc>
          <w:tcPr>
            <w:tcW w:w="484" w:type="dxa"/>
          </w:tcPr>
          <w:p w14:paraId="66055C2A" w14:textId="77777777" w:rsidR="00122CEB" w:rsidRDefault="00122CEB">
            <w:pPr>
              <w:pStyle w:val="ConsPlusNormal"/>
            </w:pPr>
          </w:p>
        </w:tc>
        <w:tc>
          <w:tcPr>
            <w:tcW w:w="3964" w:type="dxa"/>
          </w:tcPr>
          <w:p w14:paraId="76AD9B22" w14:textId="77777777" w:rsidR="00122CEB" w:rsidRDefault="00122CEB">
            <w:pPr>
              <w:pStyle w:val="ConsPlusNormal"/>
            </w:pPr>
            <w:r>
              <w:t>Капитальный ремонт фасадов многоквартирных домов в г. Перми</w:t>
            </w:r>
          </w:p>
        </w:tc>
        <w:tc>
          <w:tcPr>
            <w:tcW w:w="1384" w:type="dxa"/>
          </w:tcPr>
          <w:p w14:paraId="7D256C6C" w14:textId="77777777" w:rsidR="00122CEB" w:rsidRDefault="00122CEB">
            <w:pPr>
              <w:pStyle w:val="ConsPlusNormal"/>
              <w:jc w:val="right"/>
            </w:pPr>
            <w:r>
              <w:t>19113,6</w:t>
            </w:r>
          </w:p>
        </w:tc>
        <w:tc>
          <w:tcPr>
            <w:tcW w:w="1384" w:type="dxa"/>
          </w:tcPr>
          <w:p w14:paraId="1FBD5BDB" w14:textId="77777777" w:rsidR="00122CEB" w:rsidRDefault="00122CEB">
            <w:pPr>
              <w:pStyle w:val="ConsPlusNormal"/>
              <w:jc w:val="right"/>
            </w:pPr>
            <w:r>
              <w:t>200000,0</w:t>
            </w:r>
          </w:p>
        </w:tc>
        <w:tc>
          <w:tcPr>
            <w:tcW w:w="1384" w:type="dxa"/>
          </w:tcPr>
          <w:p w14:paraId="3E799456" w14:textId="77777777" w:rsidR="00122CEB" w:rsidRDefault="00122CEB">
            <w:pPr>
              <w:pStyle w:val="ConsPlusNormal"/>
              <w:jc w:val="right"/>
            </w:pPr>
            <w:r>
              <w:t>200000,0</w:t>
            </w:r>
          </w:p>
        </w:tc>
      </w:tr>
      <w:tr w:rsidR="00122CEB" w14:paraId="552AF18D" w14:textId="77777777">
        <w:tc>
          <w:tcPr>
            <w:tcW w:w="567" w:type="dxa"/>
          </w:tcPr>
          <w:p w14:paraId="7E651480" w14:textId="77777777" w:rsidR="00122CEB" w:rsidRDefault="00122CEB">
            <w:pPr>
              <w:pStyle w:val="ConsPlusNormal"/>
              <w:jc w:val="center"/>
            </w:pPr>
            <w:r>
              <w:t>847</w:t>
            </w:r>
          </w:p>
        </w:tc>
        <w:tc>
          <w:tcPr>
            <w:tcW w:w="794" w:type="dxa"/>
          </w:tcPr>
          <w:p w14:paraId="06D06897" w14:textId="77777777" w:rsidR="00122CEB" w:rsidRDefault="00122CEB">
            <w:pPr>
              <w:pStyle w:val="ConsPlusNormal"/>
              <w:jc w:val="center"/>
            </w:pPr>
            <w:r>
              <w:t>05 01</w:t>
            </w:r>
          </w:p>
        </w:tc>
        <w:tc>
          <w:tcPr>
            <w:tcW w:w="1644" w:type="dxa"/>
          </w:tcPr>
          <w:p w14:paraId="04492687" w14:textId="77777777" w:rsidR="00122CEB" w:rsidRDefault="00122CEB">
            <w:pPr>
              <w:pStyle w:val="ConsPlusNormal"/>
              <w:jc w:val="center"/>
            </w:pPr>
            <w:r>
              <w:t>09 2 03 2Ж240</w:t>
            </w:r>
          </w:p>
        </w:tc>
        <w:tc>
          <w:tcPr>
            <w:tcW w:w="484" w:type="dxa"/>
          </w:tcPr>
          <w:p w14:paraId="0557A8F7" w14:textId="77777777" w:rsidR="00122CEB" w:rsidRDefault="00122CEB">
            <w:pPr>
              <w:pStyle w:val="ConsPlusNormal"/>
              <w:jc w:val="center"/>
            </w:pPr>
            <w:r>
              <w:t>500</w:t>
            </w:r>
          </w:p>
        </w:tc>
        <w:tc>
          <w:tcPr>
            <w:tcW w:w="3964" w:type="dxa"/>
          </w:tcPr>
          <w:p w14:paraId="0EF9CDBF" w14:textId="77777777" w:rsidR="00122CEB" w:rsidRDefault="00122CEB">
            <w:pPr>
              <w:pStyle w:val="ConsPlusNormal"/>
            </w:pPr>
            <w:r>
              <w:t>Межбюджетные трансферты</w:t>
            </w:r>
          </w:p>
        </w:tc>
        <w:tc>
          <w:tcPr>
            <w:tcW w:w="1384" w:type="dxa"/>
          </w:tcPr>
          <w:p w14:paraId="2056CCD7" w14:textId="77777777" w:rsidR="00122CEB" w:rsidRDefault="00122CEB">
            <w:pPr>
              <w:pStyle w:val="ConsPlusNormal"/>
              <w:jc w:val="right"/>
            </w:pPr>
            <w:r>
              <w:t>19113,6</w:t>
            </w:r>
          </w:p>
        </w:tc>
        <w:tc>
          <w:tcPr>
            <w:tcW w:w="1384" w:type="dxa"/>
          </w:tcPr>
          <w:p w14:paraId="3CFD0D47" w14:textId="77777777" w:rsidR="00122CEB" w:rsidRDefault="00122CEB">
            <w:pPr>
              <w:pStyle w:val="ConsPlusNormal"/>
              <w:jc w:val="right"/>
            </w:pPr>
            <w:r>
              <w:t>200000,0</w:t>
            </w:r>
          </w:p>
        </w:tc>
        <w:tc>
          <w:tcPr>
            <w:tcW w:w="1384" w:type="dxa"/>
          </w:tcPr>
          <w:p w14:paraId="52F326F9" w14:textId="77777777" w:rsidR="00122CEB" w:rsidRDefault="00122CEB">
            <w:pPr>
              <w:pStyle w:val="ConsPlusNormal"/>
              <w:jc w:val="right"/>
            </w:pPr>
            <w:r>
              <w:t>200000,0</w:t>
            </w:r>
          </w:p>
        </w:tc>
      </w:tr>
      <w:tr w:rsidR="00122CEB" w14:paraId="7AE5DF5A" w14:textId="77777777">
        <w:tc>
          <w:tcPr>
            <w:tcW w:w="567" w:type="dxa"/>
          </w:tcPr>
          <w:p w14:paraId="6B8198EB" w14:textId="77777777" w:rsidR="00122CEB" w:rsidRDefault="00122CEB">
            <w:pPr>
              <w:pStyle w:val="ConsPlusNormal"/>
              <w:jc w:val="center"/>
            </w:pPr>
            <w:r>
              <w:t>847</w:t>
            </w:r>
          </w:p>
        </w:tc>
        <w:tc>
          <w:tcPr>
            <w:tcW w:w="794" w:type="dxa"/>
          </w:tcPr>
          <w:p w14:paraId="65D46262" w14:textId="77777777" w:rsidR="00122CEB" w:rsidRDefault="00122CEB">
            <w:pPr>
              <w:pStyle w:val="ConsPlusNormal"/>
              <w:jc w:val="center"/>
            </w:pPr>
            <w:r>
              <w:t>05 01</w:t>
            </w:r>
          </w:p>
        </w:tc>
        <w:tc>
          <w:tcPr>
            <w:tcW w:w="1644" w:type="dxa"/>
          </w:tcPr>
          <w:p w14:paraId="1FCF42EA" w14:textId="77777777" w:rsidR="00122CEB" w:rsidRDefault="00122CEB">
            <w:pPr>
              <w:pStyle w:val="ConsPlusNormal"/>
              <w:jc w:val="center"/>
            </w:pPr>
            <w:r>
              <w:t>09 3 00 00000</w:t>
            </w:r>
          </w:p>
        </w:tc>
        <w:tc>
          <w:tcPr>
            <w:tcW w:w="484" w:type="dxa"/>
          </w:tcPr>
          <w:p w14:paraId="6D46C167" w14:textId="77777777" w:rsidR="00122CEB" w:rsidRDefault="00122CEB">
            <w:pPr>
              <w:pStyle w:val="ConsPlusNormal"/>
            </w:pPr>
          </w:p>
        </w:tc>
        <w:tc>
          <w:tcPr>
            <w:tcW w:w="3964" w:type="dxa"/>
          </w:tcPr>
          <w:p w14:paraId="4E7687AD" w14:textId="77777777" w:rsidR="00122CEB" w:rsidRDefault="00122CEB">
            <w:pPr>
              <w:pStyle w:val="ConsPlusNormal"/>
            </w:pPr>
            <w:r>
              <w:t>Комплексы процессных мероприятий</w:t>
            </w:r>
          </w:p>
        </w:tc>
        <w:tc>
          <w:tcPr>
            <w:tcW w:w="1384" w:type="dxa"/>
          </w:tcPr>
          <w:p w14:paraId="343FCA0C" w14:textId="77777777" w:rsidR="00122CEB" w:rsidRDefault="00122CEB">
            <w:pPr>
              <w:pStyle w:val="ConsPlusNormal"/>
              <w:jc w:val="right"/>
            </w:pPr>
            <w:r>
              <w:t>30000,0</w:t>
            </w:r>
          </w:p>
        </w:tc>
        <w:tc>
          <w:tcPr>
            <w:tcW w:w="1384" w:type="dxa"/>
          </w:tcPr>
          <w:p w14:paraId="0E36EBCE" w14:textId="77777777" w:rsidR="00122CEB" w:rsidRDefault="00122CEB">
            <w:pPr>
              <w:pStyle w:val="ConsPlusNormal"/>
              <w:jc w:val="right"/>
            </w:pPr>
            <w:r>
              <w:t>30000,0</w:t>
            </w:r>
          </w:p>
        </w:tc>
        <w:tc>
          <w:tcPr>
            <w:tcW w:w="1384" w:type="dxa"/>
          </w:tcPr>
          <w:p w14:paraId="6C00EF36" w14:textId="77777777" w:rsidR="00122CEB" w:rsidRDefault="00122CEB">
            <w:pPr>
              <w:pStyle w:val="ConsPlusNormal"/>
              <w:jc w:val="right"/>
            </w:pPr>
            <w:r>
              <w:t>30000,0</w:t>
            </w:r>
          </w:p>
        </w:tc>
      </w:tr>
      <w:tr w:rsidR="00122CEB" w14:paraId="488D76CF" w14:textId="77777777">
        <w:tc>
          <w:tcPr>
            <w:tcW w:w="567" w:type="dxa"/>
          </w:tcPr>
          <w:p w14:paraId="5FB67FE5" w14:textId="77777777" w:rsidR="00122CEB" w:rsidRDefault="00122CEB">
            <w:pPr>
              <w:pStyle w:val="ConsPlusNormal"/>
              <w:jc w:val="center"/>
            </w:pPr>
            <w:r>
              <w:t>847</w:t>
            </w:r>
          </w:p>
        </w:tc>
        <w:tc>
          <w:tcPr>
            <w:tcW w:w="794" w:type="dxa"/>
          </w:tcPr>
          <w:p w14:paraId="77556C4C" w14:textId="77777777" w:rsidR="00122CEB" w:rsidRDefault="00122CEB">
            <w:pPr>
              <w:pStyle w:val="ConsPlusNormal"/>
              <w:jc w:val="center"/>
            </w:pPr>
            <w:r>
              <w:t>05 01</w:t>
            </w:r>
          </w:p>
        </w:tc>
        <w:tc>
          <w:tcPr>
            <w:tcW w:w="1644" w:type="dxa"/>
          </w:tcPr>
          <w:p w14:paraId="2328A655" w14:textId="77777777" w:rsidR="00122CEB" w:rsidRDefault="00122CEB">
            <w:pPr>
              <w:pStyle w:val="ConsPlusNormal"/>
              <w:jc w:val="center"/>
            </w:pPr>
            <w:r>
              <w:t>09 3 01 00000</w:t>
            </w:r>
          </w:p>
        </w:tc>
        <w:tc>
          <w:tcPr>
            <w:tcW w:w="484" w:type="dxa"/>
          </w:tcPr>
          <w:p w14:paraId="6981D521" w14:textId="77777777" w:rsidR="00122CEB" w:rsidRDefault="00122CEB">
            <w:pPr>
              <w:pStyle w:val="ConsPlusNormal"/>
            </w:pPr>
          </w:p>
        </w:tc>
        <w:tc>
          <w:tcPr>
            <w:tcW w:w="3964" w:type="dxa"/>
          </w:tcPr>
          <w:p w14:paraId="34DA536B" w14:textId="77777777" w:rsidR="00122CEB" w:rsidRDefault="00122CEB">
            <w:pPr>
              <w:pStyle w:val="ConsPlusNormal"/>
            </w:pPr>
            <w:r>
              <w:t>Комплекс процессных мероприятий "Капитальный ремонт и модернизация жилищного фонда"</w:t>
            </w:r>
          </w:p>
        </w:tc>
        <w:tc>
          <w:tcPr>
            <w:tcW w:w="1384" w:type="dxa"/>
          </w:tcPr>
          <w:p w14:paraId="36BEF016" w14:textId="77777777" w:rsidR="00122CEB" w:rsidRDefault="00122CEB">
            <w:pPr>
              <w:pStyle w:val="ConsPlusNormal"/>
              <w:jc w:val="right"/>
            </w:pPr>
            <w:r>
              <w:t>30000,0</w:t>
            </w:r>
          </w:p>
        </w:tc>
        <w:tc>
          <w:tcPr>
            <w:tcW w:w="1384" w:type="dxa"/>
          </w:tcPr>
          <w:p w14:paraId="560D4904" w14:textId="77777777" w:rsidR="00122CEB" w:rsidRDefault="00122CEB">
            <w:pPr>
              <w:pStyle w:val="ConsPlusNormal"/>
              <w:jc w:val="right"/>
            </w:pPr>
            <w:r>
              <w:t>30000,0</w:t>
            </w:r>
          </w:p>
        </w:tc>
        <w:tc>
          <w:tcPr>
            <w:tcW w:w="1384" w:type="dxa"/>
          </w:tcPr>
          <w:p w14:paraId="56B7142A" w14:textId="77777777" w:rsidR="00122CEB" w:rsidRDefault="00122CEB">
            <w:pPr>
              <w:pStyle w:val="ConsPlusNormal"/>
              <w:jc w:val="right"/>
            </w:pPr>
            <w:r>
              <w:t>30000,0</w:t>
            </w:r>
          </w:p>
        </w:tc>
      </w:tr>
      <w:tr w:rsidR="00122CEB" w14:paraId="63E9EBCA" w14:textId="77777777">
        <w:tc>
          <w:tcPr>
            <w:tcW w:w="567" w:type="dxa"/>
          </w:tcPr>
          <w:p w14:paraId="7613BE16" w14:textId="77777777" w:rsidR="00122CEB" w:rsidRDefault="00122CEB">
            <w:pPr>
              <w:pStyle w:val="ConsPlusNormal"/>
              <w:jc w:val="center"/>
            </w:pPr>
            <w:r>
              <w:t>847</w:t>
            </w:r>
          </w:p>
        </w:tc>
        <w:tc>
          <w:tcPr>
            <w:tcW w:w="794" w:type="dxa"/>
          </w:tcPr>
          <w:p w14:paraId="6E70387E" w14:textId="77777777" w:rsidR="00122CEB" w:rsidRDefault="00122CEB">
            <w:pPr>
              <w:pStyle w:val="ConsPlusNormal"/>
              <w:jc w:val="center"/>
            </w:pPr>
            <w:r>
              <w:t>05 01</w:t>
            </w:r>
          </w:p>
        </w:tc>
        <w:tc>
          <w:tcPr>
            <w:tcW w:w="1644" w:type="dxa"/>
          </w:tcPr>
          <w:p w14:paraId="62342631" w14:textId="77777777" w:rsidR="00122CEB" w:rsidRDefault="00122CEB">
            <w:pPr>
              <w:pStyle w:val="ConsPlusNormal"/>
              <w:jc w:val="center"/>
            </w:pPr>
            <w:r>
              <w:t>09 3 01 2Ж720</w:t>
            </w:r>
          </w:p>
        </w:tc>
        <w:tc>
          <w:tcPr>
            <w:tcW w:w="484" w:type="dxa"/>
          </w:tcPr>
          <w:p w14:paraId="05AA1FB7" w14:textId="77777777" w:rsidR="00122CEB" w:rsidRDefault="00122CEB">
            <w:pPr>
              <w:pStyle w:val="ConsPlusNormal"/>
            </w:pPr>
          </w:p>
        </w:tc>
        <w:tc>
          <w:tcPr>
            <w:tcW w:w="3964" w:type="dxa"/>
          </w:tcPr>
          <w:p w14:paraId="6A8F50E5" w14:textId="77777777" w:rsidR="00122CEB" w:rsidRDefault="00122CEB">
            <w:pPr>
              <w:pStyle w:val="ConsPlusNormal"/>
            </w:pPr>
            <w:r>
              <w:t>Капитальный ремонт общего имущества в многоквартирных домах на территории Пермского края</w:t>
            </w:r>
          </w:p>
        </w:tc>
        <w:tc>
          <w:tcPr>
            <w:tcW w:w="1384" w:type="dxa"/>
          </w:tcPr>
          <w:p w14:paraId="171F61D9" w14:textId="77777777" w:rsidR="00122CEB" w:rsidRDefault="00122CEB">
            <w:pPr>
              <w:pStyle w:val="ConsPlusNormal"/>
              <w:jc w:val="right"/>
            </w:pPr>
            <w:r>
              <w:t>30000,0</w:t>
            </w:r>
          </w:p>
        </w:tc>
        <w:tc>
          <w:tcPr>
            <w:tcW w:w="1384" w:type="dxa"/>
          </w:tcPr>
          <w:p w14:paraId="29F97097" w14:textId="77777777" w:rsidR="00122CEB" w:rsidRDefault="00122CEB">
            <w:pPr>
              <w:pStyle w:val="ConsPlusNormal"/>
              <w:jc w:val="right"/>
            </w:pPr>
            <w:r>
              <w:t>30000,0</w:t>
            </w:r>
          </w:p>
        </w:tc>
        <w:tc>
          <w:tcPr>
            <w:tcW w:w="1384" w:type="dxa"/>
          </w:tcPr>
          <w:p w14:paraId="61611184" w14:textId="77777777" w:rsidR="00122CEB" w:rsidRDefault="00122CEB">
            <w:pPr>
              <w:pStyle w:val="ConsPlusNormal"/>
              <w:jc w:val="right"/>
            </w:pPr>
            <w:r>
              <w:t>30000,0</w:t>
            </w:r>
          </w:p>
        </w:tc>
      </w:tr>
      <w:tr w:rsidR="00122CEB" w14:paraId="2D4FF1C8" w14:textId="77777777">
        <w:tc>
          <w:tcPr>
            <w:tcW w:w="567" w:type="dxa"/>
          </w:tcPr>
          <w:p w14:paraId="2007815F" w14:textId="77777777" w:rsidR="00122CEB" w:rsidRDefault="00122CEB">
            <w:pPr>
              <w:pStyle w:val="ConsPlusNormal"/>
              <w:jc w:val="center"/>
            </w:pPr>
            <w:r>
              <w:t>847</w:t>
            </w:r>
          </w:p>
        </w:tc>
        <w:tc>
          <w:tcPr>
            <w:tcW w:w="794" w:type="dxa"/>
          </w:tcPr>
          <w:p w14:paraId="5AFADCF2" w14:textId="77777777" w:rsidR="00122CEB" w:rsidRDefault="00122CEB">
            <w:pPr>
              <w:pStyle w:val="ConsPlusNormal"/>
              <w:jc w:val="center"/>
            </w:pPr>
            <w:r>
              <w:t>05 01</w:t>
            </w:r>
          </w:p>
        </w:tc>
        <w:tc>
          <w:tcPr>
            <w:tcW w:w="1644" w:type="dxa"/>
          </w:tcPr>
          <w:p w14:paraId="64FB1C09" w14:textId="77777777" w:rsidR="00122CEB" w:rsidRDefault="00122CEB">
            <w:pPr>
              <w:pStyle w:val="ConsPlusNormal"/>
              <w:jc w:val="center"/>
            </w:pPr>
            <w:r>
              <w:t>09 3 01 2Ж720</w:t>
            </w:r>
          </w:p>
        </w:tc>
        <w:tc>
          <w:tcPr>
            <w:tcW w:w="484" w:type="dxa"/>
          </w:tcPr>
          <w:p w14:paraId="106F633C" w14:textId="77777777" w:rsidR="00122CEB" w:rsidRDefault="00122CEB">
            <w:pPr>
              <w:pStyle w:val="ConsPlusNormal"/>
              <w:jc w:val="center"/>
            </w:pPr>
            <w:r>
              <w:t>500</w:t>
            </w:r>
          </w:p>
        </w:tc>
        <w:tc>
          <w:tcPr>
            <w:tcW w:w="3964" w:type="dxa"/>
          </w:tcPr>
          <w:p w14:paraId="1C3E9FBC" w14:textId="77777777" w:rsidR="00122CEB" w:rsidRDefault="00122CEB">
            <w:pPr>
              <w:pStyle w:val="ConsPlusNormal"/>
            </w:pPr>
            <w:r>
              <w:t>Межбюджетные трансферты</w:t>
            </w:r>
          </w:p>
        </w:tc>
        <w:tc>
          <w:tcPr>
            <w:tcW w:w="1384" w:type="dxa"/>
          </w:tcPr>
          <w:p w14:paraId="2982A5D9" w14:textId="77777777" w:rsidR="00122CEB" w:rsidRDefault="00122CEB">
            <w:pPr>
              <w:pStyle w:val="ConsPlusNormal"/>
              <w:jc w:val="right"/>
            </w:pPr>
            <w:r>
              <w:t>30000,0</w:t>
            </w:r>
          </w:p>
        </w:tc>
        <w:tc>
          <w:tcPr>
            <w:tcW w:w="1384" w:type="dxa"/>
          </w:tcPr>
          <w:p w14:paraId="1421324D" w14:textId="77777777" w:rsidR="00122CEB" w:rsidRDefault="00122CEB">
            <w:pPr>
              <w:pStyle w:val="ConsPlusNormal"/>
              <w:jc w:val="right"/>
            </w:pPr>
            <w:r>
              <w:t>30000,0</w:t>
            </w:r>
          </w:p>
        </w:tc>
        <w:tc>
          <w:tcPr>
            <w:tcW w:w="1384" w:type="dxa"/>
          </w:tcPr>
          <w:p w14:paraId="58937DDA" w14:textId="77777777" w:rsidR="00122CEB" w:rsidRDefault="00122CEB">
            <w:pPr>
              <w:pStyle w:val="ConsPlusNormal"/>
              <w:jc w:val="right"/>
            </w:pPr>
            <w:r>
              <w:t>30000,0</w:t>
            </w:r>
          </w:p>
        </w:tc>
      </w:tr>
      <w:tr w:rsidR="00122CEB" w14:paraId="0EE5259B" w14:textId="77777777">
        <w:tc>
          <w:tcPr>
            <w:tcW w:w="567" w:type="dxa"/>
          </w:tcPr>
          <w:p w14:paraId="6EFB5A79" w14:textId="77777777" w:rsidR="00122CEB" w:rsidRDefault="00122CEB">
            <w:pPr>
              <w:pStyle w:val="ConsPlusNormal"/>
              <w:jc w:val="center"/>
            </w:pPr>
            <w:r>
              <w:t>847</w:t>
            </w:r>
          </w:p>
        </w:tc>
        <w:tc>
          <w:tcPr>
            <w:tcW w:w="794" w:type="dxa"/>
          </w:tcPr>
          <w:p w14:paraId="3BCAC579" w14:textId="77777777" w:rsidR="00122CEB" w:rsidRDefault="00122CEB">
            <w:pPr>
              <w:pStyle w:val="ConsPlusNormal"/>
              <w:jc w:val="center"/>
            </w:pPr>
            <w:r>
              <w:t>05 01</w:t>
            </w:r>
          </w:p>
        </w:tc>
        <w:tc>
          <w:tcPr>
            <w:tcW w:w="1644" w:type="dxa"/>
          </w:tcPr>
          <w:p w14:paraId="6D0693FD" w14:textId="77777777" w:rsidR="00122CEB" w:rsidRDefault="00122CEB">
            <w:pPr>
              <w:pStyle w:val="ConsPlusNormal"/>
              <w:jc w:val="center"/>
            </w:pPr>
            <w:r>
              <w:t>11 0 00 00000</w:t>
            </w:r>
          </w:p>
        </w:tc>
        <w:tc>
          <w:tcPr>
            <w:tcW w:w="484" w:type="dxa"/>
          </w:tcPr>
          <w:p w14:paraId="3068335E" w14:textId="77777777" w:rsidR="00122CEB" w:rsidRDefault="00122CEB">
            <w:pPr>
              <w:pStyle w:val="ConsPlusNormal"/>
            </w:pPr>
          </w:p>
        </w:tc>
        <w:tc>
          <w:tcPr>
            <w:tcW w:w="3964" w:type="dxa"/>
          </w:tcPr>
          <w:p w14:paraId="28876AB3"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6E152ECA" w14:textId="77777777" w:rsidR="00122CEB" w:rsidRDefault="00122CEB">
            <w:pPr>
              <w:pStyle w:val="ConsPlusNormal"/>
              <w:jc w:val="right"/>
            </w:pPr>
            <w:r>
              <w:t>154965,5</w:t>
            </w:r>
          </w:p>
        </w:tc>
        <w:tc>
          <w:tcPr>
            <w:tcW w:w="1384" w:type="dxa"/>
          </w:tcPr>
          <w:p w14:paraId="3DB0EC73" w14:textId="77777777" w:rsidR="00122CEB" w:rsidRDefault="00122CEB">
            <w:pPr>
              <w:pStyle w:val="ConsPlusNormal"/>
              <w:jc w:val="right"/>
            </w:pPr>
            <w:r>
              <w:t>110447,4</w:t>
            </w:r>
          </w:p>
        </w:tc>
        <w:tc>
          <w:tcPr>
            <w:tcW w:w="1384" w:type="dxa"/>
          </w:tcPr>
          <w:p w14:paraId="476BD55D" w14:textId="77777777" w:rsidR="00122CEB" w:rsidRDefault="00122CEB">
            <w:pPr>
              <w:pStyle w:val="ConsPlusNormal"/>
              <w:jc w:val="right"/>
            </w:pPr>
            <w:r>
              <w:t>130382,6</w:t>
            </w:r>
          </w:p>
        </w:tc>
      </w:tr>
      <w:tr w:rsidR="00122CEB" w14:paraId="0FACA0F4" w14:textId="77777777">
        <w:tc>
          <w:tcPr>
            <w:tcW w:w="567" w:type="dxa"/>
          </w:tcPr>
          <w:p w14:paraId="07E07677" w14:textId="77777777" w:rsidR="00122CEB" w:rsidRDefault="00122CEB">
            <w:pPr>
              <w:pStyle w:val="ConsPlusNormal"/>
              <w:jc w:val="center"/>
            </w:pPr>
            <w:r>
              <w:t>847</w:t>
            </w:r>
          </w:p>
        </w:tc>
        <w:tc>
          <w:tcPr>
            <w:tcW w:w="794" w:type="dxa"/>
          </w:tcPr>
          <w:p w14:paraId="492D6DD3" w14:textId="77777777" w:rsidR="00122CEB" w:rsidRDefault="00122CEB">
            <w:pPr>
              <w:pStyle w:val="ConsPlusNormal"/>
              <w:jc w:val="center"/>
            </w:pPr>
            <w:r>
              <w:t>05 01</w:t>
            </w:r>
          </w:p>
        </w:tc>
        <w:tc>
          <w:tcPr>
            <w:tcW w:w="1644" w:type="dxa"/>
          </w:tcPr>
          <w:p w14:paraId="6EDB1323" w14:textId="77777777" w:rsidR="00122CEB" w:rsidRDefault="00122CEB">
            <w:pPr>
              <w:pStyle w:val="ConsPlusNormal"/>
              <w:jc w:val="center"/>
            </w:pPr>
            <w:r>
              <w:t>11 2 00 00000</w:t>
            </w:r>
          </w:p>
        </w:tc>
        <w:tc>
          <w:tcPr>
            <w:tcW w:w="484" w:type="dxa"/>
          </w:tcPr>
          <w:p w14:paraId="657A1D99" w14:textId="77777777" w:rsidR="00122CEB" w:rsidRDefault="00122CEB">
            <w:pPr>
              <w:pStyle w:val="ConsPlusNormal"/>
            </w:pPr>
          </w:p>
        </w:tc>
        <w:tc>
          <w:tcPr>
            <w:tcW w:w="3964" w:type="dxa"/>
          </w:tcPr>
          <w:p w14:paraId="18CE6867" w14:textId="77777777" w:rsidR="00122CEB" w:rsidRDefault="00122CEB">
            <w:pPr>
              <w:pStyle w:val="ConsPlusNormal"/>
            </w:pPr>
            <w:r>
              <w:t>Региональные проекты</w:t>
            </w:r>
          </w:p>
        </w:tc>
        <w:tc>
          <w:tcPr>
            <w:tcW w:w="1384" w:type="dxa"/>
          </w:tcPr>
          <w:p w14:paraId="4187E786" w14:textId="77777777" w:rsidR="00122CEB" w:rsidRDefault="00122CEB">
            <w:pPr>
              <w:pStyle w:val="ConsPlusNormal"/>
              <w:jc w:val="right"/>
            </w:pPr>
            <w:r>
              <w:t>154965,5</w:t>
            </w:r>
          </w:p>
        </w:tc>
        <w:tc>
          <w:tcPr>
            <w:tcW w:w="1384" w:type="dxa"/>
          </w:tcPr>
          <w:p w14:paraId="15C9CAB0" w14:textId="77777777" w:rsidR="00122CEB" w:rsidRDefault="00122CEB">
            <w:pPr>
              <w:pStyle w:val="ConsPlusNormal"/>
              <w:jc w:val="right"/>
            </w:pPr>
            <w:r>
              <w:t>110447,4</w:t>
            </w:r>
          </w:p>
        </w:tc>
        <w:tc>
          <w:tcPr>
            <w:tcW w:w="1384" w:type="dxa"/>
          </w:tcPr>
          <w:p w14:paraId="79716E97" w14:textId="77777777" w:rsidR="00122CEB" w:rsidRDefault="00122CEB">
            <w:pPr>
              <w:pStyle w:val="ConsPlusNormal"/>
              <w:jc w:val="right"/>
            </w:pPr>
            <w:r>
              <w:t>130382,6</w:t>
            </w:r>
          </w:p>
        </w:tc>
      </w:tr>
      <w:tr w:rsidR="00122CEB" w14:paraId="433C16C4" w14:textId="77777777">
        <w:tc>
          <w:tcPr>
            <w:tcW w:w="567" w:type="dxa"/>
          </w:tcPr>
          <w:p w14:paraId="6CA75B1F" w14:textId="77777777" w:rsidR="00122CEB" w:rsidRDefault="00122CEB">
            <w:pPr>
              <w:pStyle w:val="ConsPlusNormal"/>
              <w:jc w:val="center"/>
            </w:pPr>
            <w:r>
              <w:t>847</w:t>
            </w:r>
          </w:p>
        </w:tc>
        <w:tc>
          <w:tcPr>
            <w:tcW w:w="794" w:type="dxa"/>
          </w:tcPr>
          <w:p w14:paraId="6B5FB416" w14:textId="77777777" w:rsidR="00122CEB" w:rsidRDefault="00122CEB">
            <w:pPr>
              <w:pStyle w:val="ConsPlusNormal"/>
              <w:jc w:val="center"/>
            </w:pPr>
            <w:r>
              <w:t>05 01</w:t>
            </w:r>
          </w:p>
        </w:tc>
        <w:tc>
          <w:tcPr>
            <w:tcW w:w="1644" w:type="dxa"/>
          </w:tcPr>
          <w:p w14:paraId="518CABB3" w14:textId="77777777" w:rsidR="00122CEB" w:rsidRDefault="00122CEB">
            <w:pPr>
              <w:pStyle w:val="ConsPlusNormal"/>
              <w:jc w:val="center"/>
            </w:pPr>
            <w:r>
              <w:t>11 2 КК 00000</w:t>
            </w:r>
          </w:p>
        </w:tc>
        <w:tc>
          <w:tcPr>
            <w:tcW w:w="484" w:type="dxa"/>
          </w:tcPr>
          <w:p w14:paraId="1CA3C7AC" w14:textId="77777777" w:rsidR="00122CEB" w:rsidRDefault="00122CEB">
            <w:pPr>
              <w:pStyle w:val="ConsPlusNormal"/>
            </w:pPr>
          </w:p>
        </w:tc>
        <w:tc>
          <w:tcPr>
            <w:tcW w:w="3964" w:type="dxa"/>
          </w:tcPr>
          <w:p w14:paraId="522FDC90" w14:textId="77777777" w:rsidR="00122CEB" w:rsidRDefault="00122CEB">
            <w:pPr>
              <w:pStyle w:val="ConsPlusNormal"/>
            </w:pPr>
            <w:r>
              <w:t>Региональный проект "Комфортный край"</w:t>
            </w:r>
          </w:p>
        </w:tc>
        <w:tc>
          <w:tcPr>
            <w:tcW w:w="1384" w:type="dxa"/>
          </w:tcPr>
          <w:p w14:paraId="112D5A4E" w14:textId="77777777" w:rsidR="00122CEB" w:rsidRDefault="00122CEB">
            <w:pPr>
              <w:pStyle w:val="ConsPlusNormal"/>
              <w:jc w:val="right"/>
            </w:pPr>
            <w:r>
              <w:t>154965,5</w:t>
            </w:r>
          </w:p>
        </w:tc>
        <w:tc>
          <w:tcPr>
            <w:tcW w:w="1384" w:type="dxa"/>
          </w:tcPr>
          <w:p w14:paraId="13EE1B96" w14:textId="77777777" w:rsidR="00122CEB" w:rsidRDefault="00122CEB">
            <w:pPr>
              <w:pStyle w:val="ConsPlusNormal"/>
              <w:jc w:val="right"/>
            </w:pPr>
            <w:r>
              <w:t>110447,4</w:t>
            </w:r>
          </w:p>
        </w:tc>
        <w:tc>
          <w:tcPr>
            <w:tcW w:w="1384" w:type="dxa"/>
          </w:tcPr>
          <w:p w14:paraId="30A4F447" w14:textId="77777777" w:rsidR="00122CEB" w:rsidRDefault="00122CEB">
            <w:pPr>
              <w:pStyle w:val="ConsPlusNormal"/>
              <w:jc w:val="right"/>
            </w:pPr>
            <w:r>
              <w:t>130382,6</w:t>
            </w:r>
          </w:p>
        </w:tc>
      </w:tr>
      <w:tr w:rsidR="00122CEB" w14:paraId="246CFFB7" w14:textId="77777777">
        <w:tc>
          <w:tcPr>
            <w:tcW w:w="567" w:type="dxa"/>
          </w:tcPr>
          <w:p w14:paraId="73424846" w14:textId="77777777" w:rsidR="00122CEB" w:rsidRDefault="00122CEB">
            <w:pPr>
              <w:pStyle w:val="ConsPlusNormal"/>
              <w:jc w:val="center"/>
            </w:pPr>
            <w:r>
              <w:t>847</w:t>
            </w:r>
          </w:p>
        </w:tc>
        <w:tc>
          <w:tcPr>
            <w:tcW w:w="794" w:type="dxa"/>
          </w:tcPr>
          <w:p w14:paraId="50DB94EC" w14:textId="77777777" w:rsidR="00122CEB" w:rsidRDefault="00122CEB">
            <w:pPr>
              <w:pStyle w:val="ConsPlusNormal"/>
              <w:jc w:val="center"/>
            </w:pPr>
            <w:r>
              <w:t>05 01</w:t>
            </w:r>
          </w:p>
        </w:tc>
        <w:tc>
          <w:tcPr>
            <w:tcW w:w="1644" w:type="dxa"/>
          </w:tcPr>
          <w:p w14:paraId="12ED065E" w14:textId="77777777" w:rsidR="00122CEB" w:rsidRDefault="00122CEB">
            <w:pPr>
              <w:pStyle w:val="ConsPlusNormal"/>
              <w:jc w:val="center"/>
            </w:pPr>
            <w:r>
              <w:t>11 2 КК 2P310</w:t>
            </w:r>
          </w:p>
        </w:tc>
        <w:tc>
          <w:tcPr>
            <w:tcW w:w="484" w:type="dxa"/>
          </w:tcPr>
          <w:p w14:paraId="2A19F574" w14:textId="77777777" w:rsidR="00122CEB" w:rsidRDefault="00122CEB">
            <w:pPr>
              <w:pStyle w:val="ConsPlusNormal"/>
            </w:pPr>
          </w:p>
        </w:tc>
        <w:tc>
          <w:tcPr>
            <w:tcW w:w="3964" w:type="dxa"/>
          </w:tcPr>
          <w:p w14:paraId="40EA2A8C" w14:textId="77777777" w:rsidR="00122CEB" w:rsidRDefault="00122CEB">
            <w:pPr>
              <w:pStyle w:val="ConsPlusNormal"/>
            </w:pPr>
            <w:r>
              <w:t>Реализация мероприятий комплексных планов развития муниципальных образований территорий Верхнекамья</w:t>
            </w:r>
          </w:p>
        </w:tc>
        <w:tc>
          <w:tcPr>
            <w:tcW w:w="1384" w:type="dxa"/>
          </w:tcPr>
          <w:p w14:paraId="726F1AAB" w14:textId="77777777" w:rsidR="00122CEB" w:rsidRDefault="00122CEB">
            <w:pPr>
              <w:pStyle w:val="ConsPlusNormal"/>
              <w:jc w:val="right"/>
            </w:pPr>
            <w:r>
              <w:t>154965,5</w:t>
            </w:r>
          </w:p>
        </w:tc>
        <w:tc>
          <w:tcPr>
            <w:tcW w:w="1384" w:type="dxa"/>
          </w:tcPr>
          <w:p w14:paraId="2B5EFBD9" w14:textId="77777777" w:rsidR="00122CEB" w:rsidRDefault="00122CEB">
            <w:pPr>
              <w:pStyle w:val="ConsPlusNormal"/>
              <w:jc w:val="right"/>
            </w:pPr>
            <w:r>
              <w:t>110447,4</w:t>
            </w:r>
          </w:p>
        </w:tc>
        <w:tc>
          <w:tcPr>
            <w:tcW w:w="1384" w:type="dxa"/>
          </w:tcPr>
          <w:p w14:paraId="75F072B2" w14:textId="77777777" w:rsidR="00122CEB" w:rsidRDefault="00122CEB">
            <w:pPr>
              <w:pStyle w:val="ConsPlusNormal"/>
              <w:jc w:val="right"/>
            </w:pPr>
            <w:r>
              <w:t>130382,6</w:t>
            </w:r>
          </w:p>
        </w:tc>
      </w:tr>
      <w:tr w:rsidR="00122CEB" w14:paraId="356C4BC5" w14:textId="77777777">
        <w:tc>
          <w:tcPr>
            <w:tcW w:w="567" w:type="dxa"/>
          </w:tcPr>
          <w:p w14:paraId="049ADC70" w14:textId="77777777" w:rsidR="00122CEB" w:rsidRDefault="00122CEB">
            <w:pPr>
              <w:pStyle w:val="ConsPlusNormal"/>
              <w:jc w:val="center"/>
            </w:pPr>
            <w:r>
              <w:lastRenderedPageBreak/>
              <w:t>847</w:t>
            </w:r>
          </w:p>
        </w:tc>
        <w:tc>
          <w:tcPr>
            <w:tcW w:w="794" w:type="dxa"/>
          </w:tcPr>
          <w:p w14:paraId="440756B4" w14:textId="77777777" w:rsidR="00122CEB" w:rsidRDefault="00122CEB">
            <w:pPr>
              <w:pStyle w:val="ConsPlusNormal"/>
              <w:jc w:val="center"/>
            </w:pPr>
            <w:r>
              <w:t>05 01</w:t>
            </w:r>
          </w:p>
        </w:tc>
        <w:tc>
          <w:tcPr>
            <w:tcW w:w="1644" w:type="dxa"/>
          </w:tcPr>
          <w:p w14:paraId="6896230F" w14:textId="77777777" w:rsidR="00122CEB" w:rsidRDefault="00122CEB">
            <w:pPr>
              <w:pStyle w:val="ConsPlusNormal"/>
              <w:jc w:val="center"/>
            </w:pPr>
            <w:r>
              <w:t>11 2 КК 2P310</w:t>
            </w:r>
          </w:p>
        </w:tc>
        <w:tc>
          <w:tcPr>
            <w:tcW w:w="484" w:type="dxa"/>
          </w:tcPr>
          <w:p w14:paraId="62CBF753" w14:textId="77777777" w:rsidR="00122CEB" w:rsidRDefault="00122CEB">
            <w:pPr>
              <w:pStyle w:val="ConsPlusNormal"/>
              <w:jc w:val="center"/>
            </w:pPr>
            <w:r>
              <w:t>500</w:t>
            </w:r>
          </w:p>
        </w:tc>
        <w:tc>
          <w:tcPr>
            <w:tcW w:w="3964" w:type="dxa"/>
          </w:tcPr>
          <w:p w14:paraId="45DC152D" w14:textId="77777777" w:rsidR="00122CEB" w:rsidRDefault="00122CEB">
            <w:pPr>
              <w:pStyle w:val="ConsPlusNormal"/>
            </w:pPr>
            <w:r>
              <w:t>Межбюджетные трансферты</w:t>
            </w:r>
          </w:p>
        </w:tc>
        <w:tc>
          <w:tcPr>
            <w:tcW w:w="1384" w:type="dxa"/>
          </w:tcPr>
          <w:p w14:paraId="27253A03" w14:textId="77777777" w:rsidR="00122CEB" w:rsidRDefault="00122CEB">
            <w:pPr>
              <w:pStyle w:val="ConsPlusNormal"/>
              <w:jc w:val="right"/>
            </w:pPr>
            <w:r>
              <w:t>154965,5</w:t>
            </w:r>
          </w:p>
        </w:tc>
        <w:tc>
          <w:tcPr>
            <w:tcW w:w="1384" w:type="dxa"/>
          </w:tcPr>
          <w:p w14:paraId="5A2F56AF" w14:textId="77777777" w:rsidR="00122CEB" w:rsidRDefault="00122CEB">
            <w:pPr>
              <w:pStyle w:val="ConsPlusNormal"/>
              <w:jc w:val="right"/>
            </w:pPr>
            <w:r>
              <w:t>110447,4</w:t>
            </w:r>
          </w:p>
        </w:tc>
        <w:tc>
          <w:tcPr>
            <w:tcW w:w="1384" w:type="dxa"/>
          </w:tcPr>
          <w:p w14:paraId="651D705B" w14:textId="77777777" w:rsidR="00122CEB" w:rsidRDefault="00122CEB">
            <w:pPr>
              <w:pStyle w:val="ConsPlusNormal"/>
              <w:jc w:val="right"/>
            </w:pPr>
            <w:r>
              <w:t>130382,6</w:t>
            </w:r>
          </w:p>
        </w:tc>
      </w:tr>
      <w:tr w:rsidR="00122CEB" w14:paraId="0B5B9C18" w14:textId="77777777">
        <w:tc>
          <w:tcPr>
            <w:tcW w:w="567" w:type="dxa"/>
          </w:tcPr>
          <w:p w14:paraId="16A38FF2" w14:textId="77777777" w:rsidR="00122CEB" w:rsidRDefault="00122CEB">
            <w:pPr>
              <w:pStyle w:val="ConsPlusNormal"/>
              <w:jc w:val="center"/>
            </w:pPr>
            <w:r>
              <w:t>847</w:t>
            </w:r>
          </w:p>
        </w:tc>
        <w:tc>
          <w:tcPr>
            <w:tcW w:w="794" w:type="dxa"/>
          </w:tcPr>
          <w:p w14:paraId="1BD6066A" w14:textId="77777777" w:rsidR="00122CEB" w:rsidRDefault="00122CEB">
            <w:pPr>
              <w:pStyle w:val="ConsPlusNormal"/>
              <w:jc w:val="center"/>
            </w:pPr>
            <w:r>
              <w:t>05 02</w:t>
            </w:r>
          </w:p>
        </w:tc>
        <w:tc>
          <w:tcPr>
            <w:tcW w:w="1644" w:type="dxa"/>
          </w:tcPr>
          <w:p w14:paraId="7CC0DFA1" w14:textId="77777777" w:rsidR="00122CEB" w:rsidRDefault="00122CEB">
            <w:pPr>
              <w:pStyle w:val="ConsPlusNormal"/>
            </w:pPr>
          </w:p>
        </w:tc>
        <w:tc>
          <w:tcPr>
            <w:tcW w:w="484" w:type="dxa"/>
          </w:tcPr>
          <w:p w14:paraId="0E501C80" w14:textId="77777777" w:rsidR="00122CEB" w:rsidRDefault="00122CEB">
            <w:pPr>
              <w:pStyle w:val="ConsPlusNormal"/>
            </w:pPr>
          </w:p>
        </w:tc>
        <w:tc>
          <w:tcPr>
            <w:tcW w:w="3964" w:type="dxa"/>
          </w:tcPr>
          <w:p w14:paraId="32621B77" w14:textId="77777777" w:rsidR="00122CEB" w:rsidRDefault="00122CEB">
            <w:pPr>
              <w:pStyle w:val="ConsPlusNormal"/>
            </w:pPr>
            <w:r>
              <w:t>Коммунальное хозяйство</w:t>
            </w:r>
          </w:p>
        </w:tc>
        <w:tc>
          <w:tcPr>
            <w:tcW w:w="1384" w:type="dxa"/>
          </w:tcPr>
          <w:p w14:paraId="78C46A36" w14:textId="77777777" w:rsidR="00122CEB" w:rsidRDefault="00122CEB">
            <w:pPr>
              <w:pStyle w:val="ConsPlusNormal"/>
              <w:jc w:val="right"/>
            </w:pPr>
            <w:r>
              <w:t>2408320,6</w:t>
            </w:r>
          </w:p>
        </w:tc>
        <w:tc>
          <w:tcPr>
            <w:tcW w:w="1384" w:type="dxa"/>
          </w:tcPr>
          <w:p w14:paraId="222B8C7C" w14:textId="77777777" w:rsidR="00122CEB" w:rsidRDefault="00122CEB">
            <w:pPr>
              <w:pStyle w:val="ConsPlusNormal"/>
              <w:jc w:val="right"/>
            </w:pPr>
            <w:r>
              <w:t>1030704,6</w:t>
            </w:r>
          </w:p>
        </w:tc>
        <w:tc>
          <w:tcPr>
            <w:tcW w:w="1384" w:type="dxa"/>
          </w:tcPr>
          <w:p w14:paraId="7BB9360D" w14:textId="77777777" w:rsidR="00122CEB" w:rsidRDefault="00122CEB">
            <w:pPr>
              <w:pStyle w:val="ConsPlusNormal"/>
              <w:jc w:val="right"/>
            </w:pPr>
            <w:r>
              <w:t>696661,1</w:t>
            </w:r>
          </w:p>
        </w:tc>
      </w:tr>
      <w:tr w:rsidR="00122CEB" w14:paraId="044D86E4" w14:textId="77777777">
        <w:tc>
          <w:tcPr>
            <w:tcW w:w="567" w:type="dxa"/>
          </w:tcPr>
          <w:p w14:paraId="547FF280" w14:textId="77777777" w:rsidR="00122CEB" w:rsidRDefault="00122CEB">
            <w:pPr>
              <w:pStyle w:val="ConsPlusNormal"/>
              <w:jc w:val="center"/>
            </w:pPr>
            <w:r>
              <w:t>847</w:t>
            </w:r>
          </w:p>
        </w:tc>
        <w:tc>
          <w:tcPr>
            <w:tcW w:w="794" w:type="dxa"/>
          </w:tcPr>
          <w:p w14:paraId="4B86F1AA" w14:textId="77777777" w:rsidR="00122CEB" w:rsidRDefault="00122CEB">
            <w:pPr>
              <w:pStyle w:val="ConsPlusNormal"/>
              <w:jc w:val="center"/>
            </w:pPr>
            <w:r>
              <w:t>05 02</w:t>
            </w:r>
          </w:p>
        </w:tc>
        <w:tc>
          <w:tcPr>
            <w:tcW w:w="1644" w:type="dxa"/>
          </w:tcPr>
          <w:p w14:paraId="12F1E672" w14:textId="77777777" w:rsidR="00122CEB" w:rsidRDefault="00122CEB">
            <w:pPr>
              <w:pStyle w:val="ConsPlusNormal"/>
              <w:jc w:val="center"/>
            </w:pPr>
            <w:r>
              <w:t>09 0 00 00000</w:t>
            </w:r>
          </w:p>
        </w:tc>
        <w:tc>
          <w:tcPr>
            <w:tcW w:w="484" w:type="dxa"/>
          </w:tcPr>
          <w:p w14:paraId="6522552A" w14:textId="77777777" w:rsidR="00122CEB" w:rsidRDefault="00122CEB">
            <w:pPr>
              <w:pStyle w:val="ConsPlusNormal"/>
            </w:pPr>
          </w:p>
        </w:tc>
        <w:tc>
          <w:tcPr>
            <w:tcW w:w="3964" w:type="dxa"/>
          </w:tcPr>
          <w:p w14:paraId="712A1D79"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77B99667" w14:textId="77777777" w:rsidR="00122CEB" w:rsidRDefault="00122CEB">
            <w:pPr>
              <w:pStyle w:val="ConsPlusNormal"/>
              <w:jc w:val="right"/>
            </w:pPr>
            <w:r>
              <w:t>2408320,6</w:t>
            </w:r>
          </w:p>
        </w:tc>
        <w:tc>
          <w:tcPr>
            <w:tcW w:w="1384" w:type="dxa"/>
          </w:tcPr>
          <w:p w14:paraId="25CBD98B" w14:textId="77777777" w:rsidR="00122CEB" w:rsidRDefault="00122CEB">
            <w:pPr>
              <w:pStyle w:val="ConsPlusNormal"/>
              <w:jc w:val="right"/>
            </w:pPr>
            <w:r>
              <w:t>1005704,6</w:t>
            </w:r>
          </w:p>
        </w:tc>
        <w:tc>
          <w:tcPr>
            <w:tcW w:w="1384" w:type="dxa"/>
          </w:tcPr>
          <w:p w14:paraId="1865612C" w14:textId="77777777" w:rsidR="00122CEB" w:rsidRDefault="00122CEB">
            <w:pPr>
              <w:pStyle w:val="ConsPlusNormal"/>
              <w:jc w:val="right"/>
            </w:pPr>
            <w:r>
              <w:t>696661,1</w:t>
            </w:r>
          </w:p>
        </w:tc>
      </w:tr>
      <w:tr w:rsidR="00122CEB" w14:paraId="5B8D202E" w14:textId="77777777">
        <w:tc>
          <w:tcPr>
            <w:tcW w:w="567" w:type="dxa"/>
          </w:tcPr>
          <w:p w14:paraId="2D3C8B42" w14:textId="77777777" w:rsidR="00122CEB" w:rsidRDefault="00122CEB">
            <w:pPr>
              <w:pStyle w:val="ConsPlusNormal"/>
              <w:jc w:val="center"/>
            </w:pPr>
            <w:r>
              <w:t>847</w:t>
            </w:r>
          </w:p>
        </w:tc>
        <w:tc>
          <w:tcPr>
            <w:tcW w:w="794" w:type="dxa"/>
          </w:tcPr>
          <w:p w14:paraId="06B71FD2" w14:textId="77777777" w:rsidR="00122CEB" w:rsidRDefault="00122CEB">
            <w:pPr>
              <w:pStyle w:val="ConsPlusNormal"/>
              <w:jc w:val="center"/>
            </w:pPr>
            <w:r>
              <w:t>05 02</w:t>
            </w:r>
          </w:p>
        </w:tc>
        <w:tc>
          <w:tcPr>
            <w:tcW w:w="1644" w:type="dxa"/>
          </w:tcPr>
          <w:p w14:paraId="3A4C81A6" w14:textId="77777777" w:rsidR="00122CEB" w:rsidRDefault="00122CEB">
            <w:pPr>
              <w:pStyle w:val="ConsPlusNormal"/>
              <w:jc w:val="center"/>
            </w:pPr>
            <w:r>
              <w:t>09 2 00 00000</w:t>
            </w:r>
          </w:p>
        </w:tc>
        <w:tc>
          <w:tcPr>
            <w:tcW w:w="484" w:type="dxa"/>
          </w:tcPr>
          <w:p w14:paraId="24168649" w14:textId="77777777" w:rsidR="00122CEB" w:rsidRDefault="00122CEB">
            <w:pPr>
              <w:pStyle w:val="ConsPlusNormal"/>
            </w:pPr>
          </w:p>
        </w:tc>
        <w:tc>
          <w:tcPr>
            <w:tcW w:w="3964" w:type="dxa"/>
          </w:tcPr>
          <w:p w14:paraId="0F2A7537" w14:textId="77777777" w:rsidR="00122CEB" w:rsidRDefault="00122CEB">
            <w:pPr>
              <w:pStyle w:val="ConsPlusNormal"/>
            </w:pPr>
            <w:r>
              <w:t>Региональные проекты</w:t>
            </w:r>
          </w:p>
        </w:tc>
        <w:tc>
          <w:tcPr>
            <w:tcW w:w="1384" w:type="dxa"/>
          </w:tcPr>
          <w:p w14:paraId="6ADF7886" w14:textId="77777777" w:rsidR="00122CEB" w:rsidRDefault="00122CEB">
            <w:pPr>
              <w:pStyle w:val="ConsPlusNormal"/>
              <w:jc w:val="right"/>
            </w:pPr>
            <w:r>
              <w:t>2055306,3</w:t>
            </w:r>
          </w:p>
        </w:tc>
        <w:tc>
          <w:tcPr>
            <w:tcW w:w="1384" w:type="dxa"/>
          </w:tcPr>
          <w:p w14:paraId="1A1F99B4" w14:textId="77777777" w:rsidR="00122CEB" w:rsidRDefault="00122CEB">
            <w:pPr>
              <w:pStyle w:val="ConsPlusNormal"/>
              <w:jc w:val="right"/>
            </w:pPr>
            <w:r>
              <w:t>555704,6</w:t>
            </w:r>
          </w:p>
        </w:tc>
        <w:tc>
          <w:tcPr>
            <w:tcW w:w="1384" w:type="dxa"/>
          </w:tcPr>
          <w:p w14:paraId="49584CF5" w14:textId="77777777" w:rsidR="00122CEB" w:rsidRDefault="00122CEB">
            <w:pPr>
              <w:pStyle w:val="ConsPlusNormal"/>
              <w:jc w:val="right"/>
            </w:pPr>
            <w:r>
              <w:t>496661,1</w:t>
            </w:r>
          </w:p>
        </w:tc>
      </w:tr>
      <w:tr w:rsidR="00122CEB" w14:paraId="2FDE5DAC" w14:textId="77777777">
        <w:tc>
          <w:tcPr>
            <w:tcW w:w="567" w:type="dxa"/>
          </w:tcPr>
          <w:p w14:paraId="501861FF" w14:textId="77777777" w:rsidR="00122CEB" w:rsidRDefault="00122CEB">
            <w:pPr>
              <w:pStyle w:val="ConsPlusNormal"/>
              <w:jc w:val="center"/>
            </w:pPr>
            <w:r>
              <w:t>847</w:t>
            </w:r>
          </w:p>
        </w:tc>
        <w:tc>
          <w:tcPr>
            <w:tcW w:w="794" w:type="dxa"/>
          </w:tcPr>
          <w:p w14:paraId="527452F2" w14:textId="77777777" w:rsidR="00122CEB" w:rsidRDefault="00122CEB">
            <w:pPr>
              <w:pStyle w:val="ConsPlusNormal"/>
              <w:jc w:val="center"/>
            </w:pPr>
            <w:r>
              <w:t>05 02</w:t>
            </w:r>
          </w:p>
        </w:tc>
        <w:tc>
          <w:tcPr>
            <w:tcW w:w="1644" w:type="dxa"/>
          </w:tcPr>
          <w:p w14:paraId="539EE98D" w14:textId="77777777" w:rsidR="00122CEB" w:rsidRDefault="00122CEB">
            <w:pPr>
              <w:pStyle w:val="ConsPlusNormal"/>
              <w:jc w:val="center"/>
            </w:pPr>
            <w:r>
              <w:t>09 2 02 00000</w:t>
            </w:r>
          </w:p>
        </w:tc>
        <w:tc>
          <w:tcPr>
            <w:tcW w:w="484" w:type="dxa"/>
          </w:tcPr>
          <w:p w14:paraId="1272A5AF" w14:textId="77777777" w:rsidR="00122CEB" w:rsidRDefault="00122CEB">
            <w:pPr>
              <w:pStyle w:val="ConsPlusNormal"/>
            </w:pPr>
          </w:p>
        </w:tc>
        <w:tc>
          <w:tcPr>
            <w:tcW w:w="3964" w:type="dxa"/>
          </w:tcPr>
          <w:p w14:paraId="534AEDC9" w14:textId="77777777" w:rsidR="00122CEB" w:rsidRDefault="00122CEB">
            <w:pPr>
              <w:pStyle w:val="ConsPlusNormal"/>
            </w:pPr>
            <w:r>
              <w:t>Региональный проект "Развитие коммунально-инженерной инфраструктуры"</w:t>
            </w:r>
          </w:p>
        </w:tc>
        <w:tc>
          <w:tcPr>
            <w:tcW w:w="1384" w:type="dxa"/>
          </w:tcPr>
          <w:p w14:paraId="7C910F3C" w14:textId="77777777" w:rsidR="00122CEB" w:rsidRDefault="00122CEB">
            <w:pPr>
              <w:pStyle w:val="ConsPlusNormal"/>
              <w:jc w:val="right"/>
            </w:pPr>
            <w:r>
              <w:t>2055306,3</w:t>
            </w:r>
          </w:p>
        </w:tc>
        <w:tc>
          <w:tcPr>
            <w:tcW w:w="1384" w:type="dxa"/>
          </w:tcPr>
          <w:p w14:paraId="64025B1E" w14:textId="77777777" w:rsidR="00122CEB" w:rsidRDefault="00122CEB">
            <w:pPr>
              <w:pStyle w:val="ConsPlusNormal"/>
              <w:jc w:val="right"/>
            </w:pPr>
            <w:r>
              <w:t>555704,6</w:t>
            </w:r>
          </w:p>
        </w:tc>
        <w:tc>
          <w:tcPr>
            <w:tcW w:w="1384" w:type="dxa"/>
          </w:tcPr>
          <w:p w14:paraId="496E8482" w14:textId="77777777" w:rsidR="00122CEB" w:rsidRDefault="00122CEB">
            <w:pPr>
              <w:pStyle w:val="ConsPlusNormal"/>
              <w:jc w:val="right"/>
            </w:pPr>
            <w:r>
              <w:t>496661,1</w:t>
            </w:r>
          </w:p>
        </w:tc>
      </w:tr>
      <w:tr w:rsidR="00122CEB" w14:paraId="136094C6" w14:textId="77777777">
        <w:tc>
          <w:tcPr>
            <w:tcW w:w="567" w:type="dxa"/>
          </w:tcPr>
          <w:p w14:paraId="00BC5F4A" w14:textId="77777777" w:rsidR="00122CEB" w:rsidRDefault="00122CEB">
            <w:pPr>
              <w:pStyle w:val="ConsPlusNormal"/>
              <w:jc w:val="center"/>
            </w:pPr>
            <w:r>
              <w:t>847</w:t>
            </w:r>
          </w:p>
        </w:tc>
        <w:tc>
          <w:tcPr>
            <w:tcW w:w="794" w:type="dxa"/>
          </w:tcPr>
          <w:p w14:paraId="55A03827" w14:textId="77777777" w:rsidR="00122CEB" w:rsidRDefault="00122CEB">
            <w:pPr>
              <w:pStyle w:val="ConsPlusNormal"/>
              <w:jc w:val="center"/>
            </w:pPr>
            <w:r>
              <w:t>05 02</w:t>
            </w:r>
          </w:p>
        </w:tc>
        <w:tc>
          <w:tcPr>
            <w:tcW w:w="1644" w:type="dxa"/>
          </w:tcPr>
          <w:p w14:paraId="7E9718B1" w14:textId="77777777" w:rsidR="00122CEB" w:rsidRDefault="00122CEB">
            <w:pPr>
              <w:pStyle w:val="ConsPlusNormal"/>
              <w:jc w:val="center"/>
            </w:pPr>
            <w:r>
              <w:t>09 2 02 09505</w:t>
            </w:r>
          </w:p>
        </w:tc>
        <w:tc>
          <w:tcPr>
            <w:tcW w:w="484" w:type="dxa"/>
          </w:tcPr>
          <w:p w14:paraId="059B3285" w14:textId="77777777" w:rsidR="00122CEB" w:rsidRDefault="00122CEB">
            <w:pPr>
              <w:pStyle w:val="ConsPlusNormal"/>
            </w:pPr>
          </w:p>
        </w:tc>
        <w:tc>
          <w:tcPr>
            <w:tcW w:w="3964" w:type="dxa"/>
          </w:tcPr>
          <w:p w14:paraId="2DEDC14E" w14:textId="77777777" w:rsidR="00122CEB" w:rsidRDefault="00122CEB">
            <w:pPr>
              <w:pStyle w:val="ConsPlusNormal"/>
            </w:pPr>
            <w:r>
              <w:t>Обеспечение мероприятий по модернизации систем коммунальной инфраструктуры</w:t>
            </w:r>
          </w:p>
        </w:tc>
        <w:tc>
          <w:tcPr>
            <w:tcW w:w="1384" w:type="dxa"/>
          </w:tcPr>
          <w:p w14:paraId="151D8E87" w14:textId="77777777" w:rsidR="00122CEB" w:rsidRDefault="00122CEB">
            <w:pPr>
              <w:pStyle w:val="ConsPlusNormal"/>
              <w:jc w:val="right"/>
            </w:pPr>
            <w:r>
              <w:t>549300,0</w:t>
            </w:r>
          </w:p>
        </w:tc>
        <w:tc>
          <w:tcPr>
            <w:tcW w:w="1384" w:type="dxa"/>
          </w:tcPr>
          <w:p w14:paraId="29F18592" w14:textId="77777777" w:rsidR="00122CEB" w:rsidRDefault="00122CEB">
            <w:pPr>
              <w:pStyle w:val="ConsPlusNormal"/>
              <w:jc w:val="right"/>
            </w:pPr>
            <w:r>
              <w:t>0,0</w:t>
            </w:r>
          </w:p>
        </w:tc>
        <w:tc>
          <w:tcPr>
            <w:tcW w:w="1384" w:type="dxa"/>
          </w:tcPr>
          <w:p w14:paraId="319DF22E" w14:textId="77777777" w:rsidR="00122CEB" w:rsidRDefault="00122CEB">
            <w:pPr>
              <w:pStyle w:val="ConsPlusNormal"/>
              <w:jc w:val="right"/>
            </w:pPr>
            <w:r>
              <w:t>0,0</w:t>
            </w:r>
          </w:p>
        </w:tc>
      </w:tr>
      <w:tr w:rsidR="00122CEB" w14:paraId="722A0FF3" w14:textId="77777777">
        <w:tc>
          <w:tcPr>
            <w:tcW w:w="567" w:type="dxa"/>
          </w:tcPr>
          <w:p w14:paraId="7B381D09" w14:textId="77777777" w:rsidR="00122CEB" w:rsidRDefault="00122CEB">
            <w:pPr>
              <w:pStyle w:val="ConsPlusNormal"/>
              <w:jc w:val="center"/>
            </w:pPr>
            <w:r>
              <w:t>847</w:t>
            </w:r>
          </w:p>
        </w:tc>
        <w:tc>
          <w:tcPr>
            <w:tcW w:w="794" w:type="dxa"/>
          </w:tcPr>
          <w:p w14:paraId="32BEC972" w14:textId="77777777" w:rsidR="00122CEB" w:rsidRDefault="00122CEB">
            <w:pPr>
              <w:pStyle w:val="ConsPlusNormal"/>
              <w:jc w:val="center"/>
            </w:pPr>
            <w:r>
              <w:t>05 02</w:t>
            </w:r>
          </w:p>
        </w:tc>
        <w:tc>
          <w:tcPr>
            <w:tcW w:w="1644" w:type="dxa"/>
          </w:tcPr>
          <w:p w14:paraId="5C42F8E6" w14:textId="77777777" w:rsidR="00122CEB" w:rsidRDefault="00122CEB">
            <w:pPr>
              <w:pStyle w:val="ConsPlusNormal"/>
              <w:jc w:val="center"/>
            </w:pPr>
            <w:r>
              <w:t>09 2 02 09505</w:t>
            </w:r>
          </w:p>
        </w:tc>
        <w:tc>
          <w:tcPr>
            <w:tcW w:w="484" w:type="dxa"/>
          </w:tcPr>
          <w:p w14:paraId="10536B45" w14:textId="77777777" w:rsidR="00122CEB" w:rsidRDefault="00122CEB">
            <w:pPr>
              <w:pStyle w:val="ConsPlusNormal"/>
              <w:jc w:val="center"/>
            </w:pPr>
            <w:r>
              <w:t>500</w:t>
            </w:r>
          </w:p>
        </w:tc>
        <w:tc>
          <w:tcPr>
            <w:tcW w:w="3964" w:type="dxa"/>
          </w:tcPr>
          <w:p w14:paraId="6B46F621" w14:textId="77777777" w:rsidR="00122CEB" w:rsidRDefault="00122CEB">
            <w:pPr>
              <w:pStyle w:val="ConsPlusNormal"/>
            </w:pPr>
            <w:r>
              <w:t>Межбюджетные трансферты</w:t>
            </w:r>
          </w:p>
        </w:tc>
        <w:tc>
          <w:tcPr>
            <w:tcW w:w="1384" w:type="dxa"/>
          </w:tcPr>
          <w:p w14:paraId="1C5D3572" w14:textId="77777777" w:rsidR="00122CEB" w:rsidRDefault="00122CEB">
            <w:pPr>
              <w:pStyle w:val="ConsPlusNormal"/>
              <w:jc w:val="right"/>
            </w:pPr>
            <w:r>
              <w:t>549300,0</w:t>
            </w:r>
          </w:p>
        </w:tc>
        <w:tc>
          <w:tcPr>
            <w:tcW w:w="1384" w:type="dxa"/>
          </w:tcPr>
          <w:p w14:paraId="3ED807CB" w14:textId="77777777" w:rsidR="00122CEB" w:rsidRDefault="00122CEB">
            <w:pPr>
              <w:pStyle w:val="ConsPlusNormal"/>
              <w:jc w:val="right"/>
            </w:pPr>
            <w:r>
              <w:t>0,0</w:t>
            </w:r>
          </w:p>
        </w:tc>
        <w:tc>
          <w:tcPr>
            <w:tcW w:w="1384" w:type="dxa"/>
          </w:tcPr>
          <w:p w14:paraId="00AFC520" w14:textId="77777777" w:rsidR="00122CEB" w:rsidRDefault="00122CEB">
            <w:pPr>
              <w:pStyle w:val="ConsPlusNormal"/>
              <w:jc w:val="right"/>
            </w:pPr>
            <w:r>
              <w:t>0,0</w:t>
            </w:r>
          </w:p>
        </w:tc>
      </w:tr>
      <w:tr w:rsidR="00122CEB" w14:paraId="548C0E94" w14:textId="77777777">
        <w:tc>
          <w:tcPr>
            <w:tcW w:w="567" w:type="dxa"/>
          </w:tcPr>
          <w:p w14:paraId="52B2C760" w14:textId="77777777" w:rsidR="00122CEB" w:rsidRDefault="00122CEB">
            <w:pPr>
              <w:pStyle w:val="ConsPlusNormal"/>
              <w:jc w:val="center"/>
            </w:pPr>
            <w:r>
              <w:t>847</w:t>
            </w:r>
          </w:p>
        </w:tc>
        <w:tc>
          <w:tcPr>
            <w:tcW w:w="794" w:type="dxa"/>
          </w:tcPr>
          <w:p w14:paraId="2F979B0C" w14:textId="77777777" w:rsidR="00122CEB" w:rsidRDefault="00122CEB">
            <w:pPr>
              <w:pStyle w:val="ConsPlusNormal"/>
              <w:jc w:val="center"/>
            </w:pPr>
            <w:r>
              <w:t>05 02</w:t>
            </w:r>
          </w:p>
        </w:tc>
        <w:tc>
          <w:tcPr>
            <w:tcW w:w="1644" w:type="dxa"/>
          </w:tcPr>
          <w:p w14:paraId="6623E7C9" w14:textId="77777777" w:rsidR="00122CEB" w:rsidRDefault="00122CEB">
            <w:pPr>
              <w:pStyle w:val="ConsPlusNormal"/>
              <w:jc w:val="center"/>
            </w:pPr>
            <w:r>
              <w:t>09 2 02 09605</w:t>
            </w:r>
          </w:p>
        </w:tc>
        <w:tc>
          <w:tcPr>
            <w:tcW w:w="484" w:type="dxa"/>
          </w:tcPr>
          <w:p w14:paraId="0A7FEE5A" w14:textId="77777777" w:rsidR="00122CEB" w:rsidRDefault="00122CEB">
            <w:pPr>
              <w:pStyle w:val="ConsPlusNormal"/>
            </w:pPr>
          </w:p>
        </w:tc>
        <w:tc>
          <w:tcPr>
            <w:tcW w:w="3964" w:type="dxa"/>
          </w:tcPr>
          <w:p w14:paraId="68E7AE7C" w14:textId="77777777" w:rsidR="00122CEB" w:rsidRDefault="00122CEB">
            <w:pPr>
              <w:pStyle w:val="ConsPlusNormal"/>
            </w:pPr>
            <w:r>
              <w:t>Обеспечение мероприятий по модернизации систем коммунальной инфраструктуры</w:t>
            </w:r>
          </w:p>
        </w:tc>
        <w:tc>
          <w:tcPr>
            <w:tcW w:w="1384" w:type="dxa"/>
          </w:tcPr>
          <w:p w14:paraId="1B1DC94E" w14:textId="77777777" w:rsidR="00122CEB" w:rsidRDefault="00122CEB">
            <w:pPr>
              <w:pStyle w:val="ConsPlusNormal"/>
              <w:jc w:val="right"/>
            </w:pPr>
            <w:r>
              <w:t>142305,9</w:t>
            </w:r>
          </w:p>
        </w:tc>
        <w:tc>
          <w:tcPr>
            <w:tcW w:w="1384" w:type="dxa"/>
          </w:tcPr>
          <w:p w14:paraId="60C06B48" w14:textId="77777777" w:rsidR="00122CEB" w:rsidRDefault="00122CEB">
            <w:pPr>
              <w:pStyle w:val="ConsPlusNormal"/>
              <w:jc w:val="right"/>
            </w:pPr>
            <w:r>
              <w:t>0,0</w:t>
            </w:r>
          </w:p>
        </w:tc>
        <w:tc>
          <w:tcPr>
            <w:tcW w:w="1384" w:type="dxa"/>
          </w:tcPr>
          <w:p w14:paraId="50E0A0F7" w14:textId="77777777" w:rsidR="00122CEB" w:rsidRDefault="00122CEB">
            <w:pPr>
              <w:pStyle w:val="ConsPlusNormal"/>
              <w:jc w:val="right"/>
            </w:pPr>
            <w:r>
              <w:t>0,0</w:t>
            </w:r>
          </w:p>
        </w:tc>
      </w:tr>
      <w:tr w:rsidR="00122CEB" w14:paraId="75B424E1" w14:textId="77777777">
        <w:tc>
          <w:tcPr>
            <w:tcW w:w="567" w:type="dxa"/>
          </w:tcPr>
          <w:p w14:paraId="1C181E5B" w14:textId="77777777" w:rsidR="00122CEB" w:rsidRDefault="00122CEB">
            <w:pPr>
              <w:pStyle w:val="ConsPlusNormal"/>
              <w:jc w:val="center"/>
            </w:pPr>
            <w:r>
              <w:t>847</w:t>
            </w:r>
          </w:p>
        </w:tc>
        <w:tc>
          <w:tcPr>
            <w:tcW w:w="794" w:type="dxa"/>
          </w:tcPr>
          <w:p w14:paraId="645153AF" w14:textId="77777777" w:rsidR="00122CEB" w:rsidRDefault="00122CEB">
            <w:pPr>
              <w:pStyle w:val="ConsPlusNormal"/>
              <w:jc w:val="center"/>
            </w:pPr>
            <w:r>
              <w:t>05 02</w:t>
            </w:r>
          </w:p>
        </w:tc>
        <w:tc>
          <w:tcPr>
            <w:tcW w:w="1644" w:type="dxa"/>
          </w:tcPr>
          <w:p w14:paraId="1F045D7B" w14:textId="77777777" w:rsidR="00122CEB" w:rsidRDefault="00122CEB">
            <w:pPr>
              <w:pStyle w:val="ConsPlusNormal"/>
              <w:jc w:val="center"/>
            </w:pPr>
            <w:r>
              <w:t>09 2 02 09605</w:t>
            </w:r>
          </w:p>
        </w:tc>
        <w:tc>
          <w:tcPr>
            <w:tcW w:w="484" w:type="dxa"/>
          </w:tcPr>
          <w:p w14:paraId="058309A9" w14:textId="77777777" w:rsidR="00122CEB" w:rsidRDefault="00122CEB">
            <w:pPr>
              <w:pStyle w:val="ConsPlusNormal"/>
              <w:jc w:val="center"/>
            </w:pPr>
            <w:r>
              <w:t>500</w:t>
            </w:r>
          </w:p>
        </w:tc>
        <w:tc>
          <w:tcPr>
            <w:tcW w:w="3964" w:type="dxa"/>
          </w:tcPr>
          <w:p w14:paraId="0F1640EF" w14:textId="77777777" w:rsidR="00122CEB" w:rsidRDefault="00122CEB">
            <w:pPr>
              <w:pStyle w:val="ConsPlusNormal"/>
            </w:pPr>
            <w:r>
              <w:t>Межбюджетные трансферты</w:t>
            </w:r>
          </w:p>
        </w:tc>
        <w:tc>
          <w:tcPr>
            <w:tcW w:w="1384" w:type="dxa"/>
          </w:tcPr>
          <w:p w14:paraId="63C5CE90" w14:textId="77777777" w:rsidR="00122CEB" w:rsidRDefault="00122CEB">
            <w:pPr>
              <w:pStyle w:val="ConsPlusNormal"/>
              <w:jc w:val="right"/>
            </w:pPr>
            <w:r>
              <w:t>142305,9</w:t>
            </w:r>
          </w:p>
        </w:tc>
        <w:tc>
          <w:tcPr>
            <w:tcW w:w="1384" w:type="dxa"/>
          </w:tcPr>
          <w:p w14:paraId="36925DEE" w14:textId="77777777" w:rsidR="00122CEB" w:rsidRDefault="00122CEB">
            <w:pPr>
              <w:pStyle w:val="ConsPlusNormal"/>
              <w:jc w:val="right"/>
            </w:pPr>
            <w:r>
              <w:t>0,0</w:t>
            </w:r>
          </w:p>
        </w:tc>
        <w:tc>
          <w:tcPr>
            <w:tcW w:w="1384" w:type="dxa"/>
          </w:tcPr>
          <w:p w14:paraId="282A315A" w14:textId="77777777" w:rsidR="00122CEB" w:rsidRDefault="00122CEB">
            <w:pPr>
              <w:pStyle w:val="ConsPlusNormal"/>
              <w:jc w:val="right"/>
            </w:pPr>
            <w:r>
              <w:t>0,0</w:t>
            </w:r>
          </w:p>
        </w:tc>
      </w:tr>
      <w:tr w:rsidR="00122CEB" w14:paraId="50446721" w14:textId="77777777">
        <w:tc>
          <w:tcPr>
            <w:tcW w:w="567" w:type="dxa"/>
          </w:tcPr>
          <w:p w14:paraId="1AF7CE1E" w14:textId="77777777" w:rsidR="00122CEB" w:rsidRDefault="00122CEB">
            <w:pPr>
              <w:pStyle w:val="ConsPlusNormal"/>
              <w:jc w:val="center"/>
            </w:pPr>
            <w:r>
              <w:t>847</w:t>
            </w:r>
          </w:p>
        </w:tc>
        <w:tc>
          <w:tcPr>
            <w:tcW w:w="794" w:type="dxa"/>
          </w:tcPr>
          <w:p w14:paraId="2FAB0A79" w14:textId="77777777" w:rsidR="00122CEB" w:rsidRDefault="00122CEB">
            <w:pPr>
              <w:pStyle w:val="ConsPlusNormal"/>
              <w:jc w:val="center"/>
            </w:pPr>
            <w:r>
              <w:t>05 02</w:t>
            </w:r>
          </w:p>
        </w:tc>
        <w:tc>
          <w:tcPr>
            <w:tcW w:w="1644" w:type="dxa"/>
          </w:tcPr>
          <w:p w14:paraId="4FBD98ED" w14:textId="77777777" w:rsidR="00122CEB" w:rsidRDefault="00122CEB">
            <w:pPr>
              <w:pStyle w:val="ConsPlusNormal"/>
              <w:jc w:val="center"/>
            </w:pPr>
            <w:r>
              <w:t>09 2 02 2Ж200</w:t>
            </w:r>
          </w:p>
        </w:tc>
        <w:tc>
          <w:tcPr>
            <w:tcW w:w="484" w:type="dxa"/>
          </w:tcPr>
          <w:p w14:paraId="37A09530" w14:textId="77777777" w:rsidR="00122CEB" w:rsidRDefault="00122CEB">
            <w:pPr>
              <w:pStyle w:val="ConsPlusNormal"/>
            </w:pPr>
          </w:p>
        </w:tc>
        <w:tc>
          <w:tcPr>
            <w:tcW w:w="3964" w:type="dxa"/>
          </w:tcPr>
          <w:p w14:paraId="26882B28" w14:textId="77777777" w:rsidR="00122CEB" w:rsidRDefault="00122CEB">
            <w:pPr>
              <w:pStyle w:val="ConsPlusNormal"/>
            </w:pPr>
            <w:r>
              <w:t>Обеспечение мероприятий по модернизации систем коммунальной инфраструктуры (без финансовой поддержки за счет средств публично-правовой компании "Фонд развития территорий")</w:t>
            </w:r>
          </w:p>
        </w:tc>
        <w:tc>
          <w:tcPr>
            <w:tcW w:w="1384" w:type="dxa"/>
          </w:tcPr>
          <w:p w14:paraId="50EC5367" w14:textId="77777777" w:rsidR="00122CEB" w:rsidRDefault="00122CEB">
            <w:pPr>
              <w:pStyle w:val="ConsPlusNormal"/>
              <w:jc w:val="right"/>
            </w:pPr>
            <w:r>
              <w:t>350971,6</w:t>
            </w:r>
          </w:p>
        </w:tc>
        <w:tc>
          <w:tcPr>
            <w:tcW w:w="1384" w:type="dxa"/>
          </w:tcPr>
          <w:p w14:paraId="15488743" w14:textId="77777777" w:rsidR="00122CEB" w:rsidRDefault="00122CEB">
            <w:pPr>
              <w:pStyle w:val="ConsPlusNormal"/>
              <w:jc w:val="right"/>
            </w:pPr>
            <w:r>
              <w:t>154273,2</w:t>
            </w:r>
          </w:p>
        </w:tc>
        <w:tc>
          <w:tcPr>
            <w:tcW w:w="1384" w:type="dxa"/>
          </w:tcPr>
          <w:p w14:paraId="1A79DDF3" w14:textId="77777777" w:rsidR="00122CEB" w:rsidRDefault="00122CEB">
            <w:pPr>
              <w:pStyle w:val="ConsPlusNormal"/>
              <w:jc w:val="right"/>
            </w:pPr>
            <w:r>
              <w:t>0,0</w:t>
            </w:r>
          </w:p>
        </w:tc>
      </w:tr>
      <w:tr w:rsidR="00122CEB" w14:paraId="626CDA81" w14:textId="77777777">
        <w:tc>
          <w:tcPr>
            <w:tcW w:w="567" w:type="dxa"/>
          </w:tcPr>
          <w:p w14:paraId="6B352B23" w14:textId="77777777" w:rsidR="00122CEB" w:rsidRDefault="00122CEB">
            <w:pPr>
              <w:pStyle w:val="ConsPlusNormal"/>
              <w:jc w:val="center"/>
            </w:pPr>
            <w:r>
              <w:t>847</w:t>
            </w:r>
          </w:p>
        </w:tc>
        <w:tc>
          <w:tcPr>
            <w:tcW w:w="794" w:type="dxa"/>
          </w:tcPr>
          <w:p w14:paraId="71C4C8DC" w14:textId="77777777" w:rsidR="00122CEB" w:rsidRDefault="00122CEB">
            <w:pPr>
              <w:pStyle w:val="ConsPlusNormal"/>
              <w:jc w:val="center"/>
            </w:pPr>
            <w:r>
              <w:t>05 02</w:t>
            </w:r>
          </w:p>
        </w:tc>
        <w:tc>
          <w:tcPr>
            <w:tcW w:w="1644" w:type="dxa"/>
          </w:tcPr>
          <w:p w14:paraId="255A9689" w14:textId="77777777" w:rsidR="00122CEB" w:rsidRDefault="00122CEB">
            <w:pPr>
              <w:pStyle w:val="ConsPlusNormal"/>
              <w:jc w:val="center"/>
            </w:pPr>
            <w:r>
              <w:t>09 2 02 2Ж200</w:t>
            </w:r>
          </w:p>
        </w:tc>
        <w:tc>
          <w:tcPr>
            <w:tcW w:w="484" w:type="dxa"/>
          </w:tcPr>
          <w:p w14:paraId="1F4DCDEE" w14:textId="77777777" w:rsidR="00122CEB" w:rsidRDefault="00122CEB">
            <w:pPr>
              <w:pStyle w:val="ConsPlusNormal"/>
              <w:jc w:val="center"/>
            </w:pPr>
            <w:r>
              <w:t>500</w:t>
            </w:r>
          </w:p>
        </w:tc>
        <w:tc>
          <w:tcPr>
            <w:tcW w:w="3964" w:type="dxa"/>
          </w:tcPr>
          <w:p w14:paraId="06E1D3DE" w14:textId="77777777" w:rsidR="00122CEB" w:rsidRDefault="00122CEB">
            <w:pPr>
              <w:pStyle w:val="ConsPlusNormal"/>
            </w:pPr>
            <w:r>
              <w:t>Межбюджетные трансферты</w:t>
            </w:r>
          </w:p>
        </w:tc>
        <w:tc>
          <w:tcPr>
            <w:tcW w:w="1384" w:type="dxa"/>
          </w:tcPr>
          <w:p w14:paraId="2089AC2A" w14:textId="77777777" w:rsidR="00122CEB" w:rsidRDefault="00122CEB">
            <w:pPr>
              <w:pStyle w:val="ConsPlusNormal"/>
              <w:jc w:val="right"/>
            </w:pPr>
            <w:r>
              <w:t>350971,6</w:t>
            </w:r>
          </w:p>
        </w:tc>
        <w:tc>
          <w:tcPr>
            <w:tcW w:w="1384" w:type="dxa"/>
          </w:tcPr>
          <w:p w14:paraId="5C9E89CB" w14:textId="77777777" w:rsidR="00122CEB" w:rsidRDefault="00122CEB">
            <w:pPr>
              <w:pStyle w:val="ConsPlusNormal"/>
              <w:jc w:val="right"/>
            </w:pPr>
            <w:r>
              <w:t>154273,2</w:t>
            </w:r>
          </w:p>
        </w:tc>
        <w:tc>
          <w:tcPr>
            <w:tcW w:w="1384" w:type="dxa"/>
          </w:tcPr>
          <w:p w14:paraId="491915F9" w14:textId="77777777" w:rsidR="00122CEB" w:rsidRDefault="00122CEB">
            <w:pPr>
              <w:pStyle w:val="ConsPlusNormal"/>
              <w:jc w:val="right"/>
            </w:pPr>
            <w:r>
              <w:t>0,0</w:t>
            </w:r>
          </w:p>
        </w:tc>
      </w:tr>
      <w:tr w:rsidR="00122CEB" w14:paraId="73C66BE6" w14:textId="77777777">
        <w:tc>
          <w:tcPr>
            <w:tcW w:w="567" w:type="dxa"/>
          </w:tcPr>
          <w:p w14:paraId="05077A08" w14:textId="77777777" w:rsidR="00122CEB" w:rsidRDefault="00122CEB">
            <w:pPr>
              <w:pStyle w:val="ConsPlusNormal"/>
              <w:jc w:val="center"/>
            </w:pPr>
            <w:r>
              <w:lastRenderedPageBreak/>
              <w:t>847</w:t>
            </w:r>
          </w:p>
        </w:tc>
        <w:tc>
          <w:tcPr>
            <w:tcW w:w="794" w:type="dxa"/>
          </w:tcPr>
          <w:p w14:paraId="0AE13F5B" w14:textId="77777777" w:rsidR="00122CEB" w:rsidRDefault="00122CEB">
            <w:pPr>
              <w:pStyle w:val="ConsPlusNormal"/>
              <w:jc w:val="center"/>
            </w:pPr>
            <w:r>
              <w:t>05 02</w:t>
            </w:r>
          </w:p>
        </w:tc>
        <w:tc>
          <w:tcPr>
            <w:tcW w:w="1644" w:type="dxa"/>
          </w:tcPr>
          <w:p w14:paraId="7E482D3E" w14:textId="77777777" w:rsidR="00122CEB" w:rsidRDefault="00122CEB">
            <w:pPr>
              <w:pStyle w:val="ConsPlusNormal"/>
              <w:jc w:val="center"/>
            </w:pPr>
            <w:r>
              <w:t>09 2 02 2Ж520</w:t>
            </w:r>
          </w:p>
        </w:tc>
        <w:tc>
          <w:tcPr>
            <w:tcW w:w="484" w:type="dxa"/>
          </w:tcPr>
          <w:p w14:paraId="31FCA3A7" w14:textId="77777777" w:rsidR="00122CEB" w:rsidRDefault="00122CEB">
            <w:pPr>
              <w:pStyle w:val="ConsPlusNormal"/>
            </w:pPr>
          </w:p>
        </w:tc>
        <w:tc>
          <w:tcPr>
            <w:tcW w:w="3964" w:type="dxa"/>
          </w:tcPr>
          <w:p w14:paraId="441F0885" w14:textId="77777777" w:rsidR="00122CEB" w:rsidRDefault="00122CEB">
            <w:pPr>
              <w:pStyle w:val="ConsPlusNormal"/>
            </w:pPr>
            <w:r>
              <w:t>Улучшение качества систем теплоснабжения на территории муниципальных образований Пермского края</w:t>
            </w:r>
          </w:p>
        </w:tc>
        <w:tc>
          <w:tcPr>
            <w:tcW w:w="1384" w:type="dxa"/>
          </w:tcPr>
          <w:p w14:paraId="7596C1C3" w14:textId="77777777" w:rsidR="00122CEB" w:rsidRDefault="00122CEB">
            <w:pPr>
              <w:pStyle w:val="ConsPlusNormal"/>
              <w:jc w:val="right"/>
            </w:pPr>
            <w:r>
              <w:t>690728,8</w:t>
            </w:r>
          </w:p>
        </w:tc>
        <w:tc>
          <w:tcPr>
            <w:tcW w:w="1384" w:type="dxa"/>
          </w:tcPr>
          <w:p w14:paraId="339441D0" w14:textId="77777777" w:rsidR="00122CEB" w:rsidRDefault="00122CEB">
            <w:pPr>
              <w:pStyle w:val="ConsPlusNormal"/>
              <w:jc w:val="right"/>
            </w:pPr>
            <w:r>
              <w:t>338431,4</w:t>
            </w:r>
          </w:p>
        </w:tc>
        <w:tc>
          <w:tcPr>
            <w:tcW w:w="1384" w:type="dxa"/>
          </w:tcPr>
          <w:p w14:paraId="59AD98A9" w14:textId="77777777" w:rsidR="00122CEB" w:rsidRDefault="00122CEB">
            <w:pPr>
              <w:pStyle w:val="ConsPlusNormal"/>
              <w:jc w:val="right"/>
            </w:pPr>
            <w:r>
              <w:t>496661,1</w:t>
            </w:r>
          </w:p>
        </w:tc>
      </w:tr>
      <w:tr w:rsidR="00122CEB" w14:paraId="6DC7FD93" w14:textId="77777777">
        <w:tc>
          <w:tcPr>
            <w:tcW w:w="567" w:type="dxa"/>
          </w:tcPr>
          <w:p w14:paraId="1E2654F6" w14:textId="77777777" w:rsidR="00122CEB" w:rsidRDefault="00122CEB">
            <w:pPr>
              <w:pStyle w:val="ConsPlusNormal"/>
              <w:jc w:val="center"/>
            </w:pPr>
            <w:r>
              <w:t>847</w:t>
            </w:r>
          </w:p>
        </w:tc>
        <w:tc>
          <w:tcPr>
            <w:tcW w:w="794" w:type="dxa"/>
          </w:tcPr>
          <w:p w14:paraId="3F962554" w14:textId="77777777" w:rsidR="00122CEB" w:rsidRDefault="00122CEB">
            <w:pPr>
              <w:pStyle w:val="ConsPlusNormal"/>
              <w:jc w:val="center"/>
            </w:pPr>
            <w:r>
              <w:t>05 02</w:t>
            </w:r>
          </w:p>
        </w:tc>
        <w:tc>
          <w:tcPr>
            <w:tcW w:w="1644" w:type="dxa"/>
          </w:tcPr>
          <w:p w14:paraId="7E22D7AF" w14:textId="77777777" w:rsidR="00122CEB" w:rsidRDefault="00122CEB">
            <w:pPr>
              <w:pStyle w:val="ConsPlusNormal"/>
              <w:jc w:val="center"/>
            </w:pPr>
            <w:r>
              <w:t>09 2 02 2Ж520</w:t>
            </w:r>
          </w:p>
        </w:tc>
        <w:tc>
          <w:tcPr>
            <w:tcW w:w="484" w:type="dxa"/>
          </w:tcPr>
          <w:p w14:paraId="19B9626B" w14:textId="77777777" w:rsidR="00122CEB" w:rsidRDefault="00122CEB">
            <w:pPr>
              <w:pStyle w:val="ConsPlusNormal"/>
              <w:jc w:val="center"/>
            </w:pPr>
            <w:r>
              <w:t>500</w:t>
            </w:r>
          </w:p>
        </w:tc>
        <w:tc>
          <w:tcPr>
            <w:tcW w:w="3964" w:type="dxa"/>
          </w:tcPr>
          <w:p w14:paraId="78015080" w14:textId="77777777" w:rsidR="00122CEB" w:rsidRDefault="00122CEB">
            <w:pPr>
              <w:pStyle w:val="ConsPlusNormal"/>
            </w:pPr>
            <w:r>
              <w:t>Межбюджетные трансферты</w:t>
            </w:r>
          </w:p>
        </w:tc>
        <w:tc>
          <w:tcPr>
            <w:tcW w:w="1384" w:type="dxa"/>
          </w:tcPr>
          <w:p w14:paraId="657A3017" w14:textId="77777777" w:rsidR="00122CEB" w:rsidRDefault="00122CEB">
            <w:pPr>
              <w:pStyle w:val="ConsPlusNormal"/>
              <w:jc w:val="right"/>
            </w:pPr>
            <w:r>
              <w:t>690728,8</w:t>
            </w:r>
          </w:p>
        </w:tc>
        <w:tc>
          <w:tcPr>
            <w:tcW w:w="1384" w:type="dxa"/>
          </w:tcPr>
          <w:p w14:paraId="1B93CA49" w14:textId="77777777" w:rsidR="00122CEB" w:rsidRDefault="00122CEB">
            <w:pPr>
              <w:pStyle w:val="ConsPlusNormal"/>
              <w:jc w:val="right"/>
            </w:pPr>
            <w:r>
              <w:t>338431,4</w:t>
            </w:r>
          </w:p>
        </w:tc>
        <w:tc>
          <w:tcPr>
            <w:tcW w:w="1384" w:type="dxa"/>
          </w:tcPr>
          <w:p w14:paraId="0FC40387" w14:textId="77777777" w:rsidR="00122CEB" w:rsidRDefault="00122CEB">
            <w:pPr>
              <w:pStyle w:val="ConsPlusNormal"/>
              <w:jc w:val="right"/>
            </w:pPr>
            <w:r>
              <w:t>496661,1</w:t>
            </w:r>
          </w:p>
        </w:tc>
      </w:tr>
      <w:tr w:rsidR="00122CEB" w14:paraId="1ECABE1E" w14:textId="77777777">
        <w:tc>
          <w:tcPr>
            <w:tcW w:w="567" w:type="dxa"/>
          </w:tcPr>
          <w:p w14:paraId="2C57DEB3" w14:textId="77777777" w:rsidR="00122CEB" w:rsidRDefault="00122CEB">
            <w:pPr>
              <w:pStyle w:val="ConsPlusNormal"/>
              <w:jc w:val="center"/>
            </w:pPr>
            <w:r>
              <w:t>847</w:t>
            </w:r>
          </w:p>
        </w:tc>
        <w:tc>
          <w:tcPr>
            <w:tcW w:w="794" w:type="dxa"/>
          </w:tcPr>
          <w:p w14:paraId="42073AE4" w14:textId="77777777" w:rsidR="00122CEB" w:rsidRDefault="00122CEB">
            <w:pPr>
              <w:pStyle w:val="ConsPlusNormal"/>
              <w:jc w:val="center"/>
            </w:pPr>
            <w:r>
              <w:t>05 02</w:t>
            </w:r>
          </w:p>
        </w:tc>
        <w:tc>
          <w:tcPr>
            <w:tcW w:w="1644" w:type="dxa"/>
          </w:tcPr>
          <w:p w14:paraId="2A6B09B5" w14:textId="77777777" w:rsidR="00122CEB" w:rsidRDefault="00122CEB">
            <w:pPr>
              <w:pStyle w:val="ConsPlusNormal"/>
              <w:jc w:val="center"/>
            </w:pPr>
            <w:r>
              <w:t>09 2 02 2Ж700</w:t>
            </w:r>
          </w:p>
        </w:tc>
        <w:tc>
          <w:tcPr>
            <w:tcW w:w="484" w:type="dxa"/>
          </w:tcPr>
          <w:p w14:paraId="6760262A" w14:textId="77777777" w:rsidR="00122CEB" w:rsidRDefault="00122CEB">
            <w:pPr>
              <w:pStyle w:val="ConsPlusNormal"/>
            </w:pPr>
          </w:p>
        </w:tc>
        <w:tc>
          <w:tcPr>
            <w:tcW w:w="3964" w:type="dxa"/>
          </w:tcPr>
          <w:p w14:paraId="6EA5090C" w14:textId="77777777" w:rsidR="00122CEB" w:rsidRDefault="00122CEB">
            <w:pPr>
              <w:pStyle w:val="ConsPlusNormal"/>
            </w:pPr>
            <w:r>
              <w:t>Плата концедента, выплата капитального гранта по концессионным соглашениям в отношении объектов систем теплоснабжения, водоснабжения и водоотведения на территориях муниципальных образований Пермского края, предназначенной для обеспечения части расходов по созданию и (или) реконструкции объекта концессионного соглашения</w:t>
            </w:r>
          </w:p>
        </w:tc>
        <w:tc>
          <w:tcPr>
            <w:tcW w:w="1384" w:type="dxa"/>
          </w:tcPr>
          <w:p w14:paraId="4C5911DC" w14:textId="77777777" w:rsidR="00122CEB" w:rsidRDefault="00122CEB">
            <w:pPr>
              <w:pStyle w:val="ConsPlusNormal"/>
              <w:jc w:val="right"/>
            </w:pPr>
            <w:r>
              <w:t>322000,0</w:t>
            </w:r>
          </w:p>
        </w:tc>
        <w:tc>
          <w:tcPr>
            <w:tcW w:w="1384" w:type="dxa"/>
          </w:tcPr>
          <w:p w14:paraId="100F128C" w14:textId="77777777" w:rsidR="00122CEB" w:rsidRDefault="00122CEB">
            <w:pPr>
              <w:pStyle w:val="ConsPlusNormal"/>
              <w:jc w:val="right"/>
            </w:pPr>
            <w:r>
              <w:t>63000,0</w:t>
            </w:r>
          </w:p>
        </w:tc>
        <w:tc>
          <w:tcPr>
            <w:tcW w:w="1384" w:type="dxa"/>
          </w:tcPr>
          <w:p w14:paraId="2D472E5F" w14:textId="77777777" w:rsidR="00122CEB" w:rsidRDefault="00122CEB">
            <w:pPr>
              <w:pStyle w:val="ConsPlusNormal"/>
              <w:jc w:val="right"/>
            </w:pPr>
            <w:r>
              <w:t>0,0</w:t>
            </w:r>
          </w:p>
        </w:tc>
      </w:tr>
      <w:tr w:rsidR="00122CEB" w14:paraId="18BB8A0A" w14:textId="77777777">
        <w:tc>
          <w:tcPr>
            <w:tcW w:w="567" w:type="dxa"/>
          </w:tcPr>
          <w:p w14:paraId="62EC42F0" w14:textId="77777777" w:rsidR="00122CEB" w:rsidRDefault="00122CEB">
            <w:pPr>
              <w:pStyle w:val="ConsPlusNormal"/>
              <w:jc w:val="center"/>
            </w:pPr>
            <w:r>
              <w:t>847</w:t>
            </w:r>
          </w:p>
        </w:tc>
        <w:tc>
          <w:tcPr>
            <w:tcW w:w="794" w:type="dxa"/>
          </w:tcPr>
          <w:p w14:paraId="1CD0DA50" w14:textId="77777777" w:rsidR="00122CEB" w:rsidRDefault="00122CEB">
            <w:pPr>
              <w:pStyle w:val="ConsPlusNormal"/>
              <w:jc w:val="center"/>
            </w:pPr>
            <w:r>
              <w:t>05 02</w:t>
            </w:r>
          </w:p>
        </w:tc>
        <w:tc>
          <w:tcPr>
            <w:tcW w:w="1644" w:type="dxa"/>
          </w:tcPr>
          <w:p w14:paraId="135402D6" w14:textId="77777777" w:rsidR="00122CEB" w:rsidRDefault="00122CEB">
            <w:pPr>
              <w:pStyle w:val="ConsPlusNormal"/>
              <w:jc w:val="center"/>
            </w:pPr>
            <w:r>
              <w:t>09 2 02 2Ж700</w:t>
            </w:r>
          </w:p>
        </w:tc>
        <w:tc>
          <w:tcPr>
            <w:tcW w:w="484" w:type="dxa"/>
          </w:tcPr>
          <w:p w14:paraId="18FD8211" w14:textId="77777777" w:rsidR="00122CEB" w:rsidRDefault="00122CEB">
            <w:pPr>
              <w:pStyle w:val="ConsPlusNormal"/>
              <w:jc w:val="center"/>
            </w:pPr>
            <w:r>
              <w:t>500</w:t>
            </w:r>
          </w:p>
        </w:tc>
        <w:tc>
          <w:tcPr>
            <w:tcW w:w="3964" w:type="dxa"/>
          </w:tcPr>
          <w:p w14:paraId="5073941A" w14:textId="77777777" w:rsidR="00122CEB" w:rsidRDefault="00122CEB">
            <w:pPr>
              <w:pStyle w:val="ConsPlusNormal"/>
            </w:pPr>
            <w:r>
              <w:t>Межбюджетные трансферты</w:t>
            </w:r>
          </w:p>
        </w:tc>
        <w:tc>
          <w:tcPr>
            <w:tcW w:w="1384" w:type="dxa"/>
          </w:tcPr>
          <w:p w14:paraId="7D057FAF" w14:textId="77777777" w:rsidR="00122CEB" w:rsidRDefault="00122CEB">
            <w:pPr>
              <w:pStyle w:val="ConsPlusNormal"/>
              <w:jc w:val="right"/>
            </w:pPr>
            <w:r>
              <w:t>322000,0</w:t>
            </w:r>
          </w:p>
        </w:tc>
        <w:tc>
          <w:tcPr>
            <w:tcW w:w="1384" w:type="dxa"/>
          </w:tcPr>
          <w:p w14:paraId="57005F66" w14:textId="77777777" w:rsidR="00122CEB" w:rsidRDefault="00122CEB">
            <w:pPr>
              <w:pStyle w:val="ConsPlusNormal"/>
              <w:jc w:val="right"/>
            </w:pPr>
            <w:r>
              <w:t>63000,0</w:t>
            </w:r>
          </w:p>
        </w:tc>
        <w:tc>
          <w:tcPr>
            <w:tcW w:w="1384" w:type="dxa"/>
          </w:tcPr>
          <w:p w14:paraId="4458AB97" w14:textId="77777777" w:rsidR="00122CEB" w:rsidRDefault="00122CEB">
            <w:pPr>
              <w:pStyle w:val="ConsPlusNormal"/>
              <w:jc w:val="right"/>
            </w:pPr>
            <w:r>
              <w:t>0,0</w:t>
            </w:r>
          </w:p>
        </w:tc>
      </w:tr>
      <w:tr w:rsidR="00122CEB" w14:paraId="60AE213A" w14:textId="77777777">
        <w:tc>
          <w:tcPr>
            <w:tcW w:w="567" w:type="dxa"/>
          </w:tcPr>
          <w:p w14:paraId="6DAB4E5D" w14:textId="77777777" w:rsidR="00122CEB" w:rsidRDefault="00122CEB">
            <w:pPr>
              <w:pStyle w:val="ConsPlusNormal"/>
              <w:jc w:val="center"/>
            </w:pPr>
            <w:r>
              <w:t>847</w:t>
            </w:r>
          </w:p>
        </w:tc>
        <w:tc>
          <w:tcPr>
            <w:tcW w:w="794" w:type="dxa"/>
          </w:tcPr>
          <w:p w14:paraId="5FEA307B" w14:textId="77777777" w:rsidR="00122CEB" w:rsidRDefault="00122CEB">
            <w:pPr>
              <w:pStyle w:val="ConsPlusNormal"/>
              <w:jc w:val="center"/>
            </w:pPr>
            <w:r>
              <w:t>05 02</w:t>
            </w:r>
          </w:p>
        </w:tc>
        <w:tc>
          <w:tcPr>
            <w:tcW w:w="1644" w:type="dxa"/>
          </w:tcPr>
          <w:p w14:paraId="3652D1B3" w14:textId="77777777" w:rsidR="00122CEB" w:rsidRDefault="00122CEB">
            <w:pPr>
              <w:pStyle w:val="ConsPlusNormal"/>
              <w:jc w:val="center"/>
            </w:pPr>
            <w:r>
              <w:t>09 3 00 00000</w:t>
            </w:r>
          </w:p>
        </w:tc>
        <w:tc>
          <w:tcPr>
            <w:tcW w:w="484" w:type="dxa"/>
          </w:tcPr>
          <w:p w14:paraId="224392E6" w14:textId="77777777" w:rsidR="00122CEB" w:rsidRDefault="00122CEB">
            <w:pPr>
              <w:pStyle w:val="ConsPlusNormal"/>
            </w:pPr>
          </w:p>
        </w:tc>
        <w:tc>
          <w:tcPr>
            <w:tcW w:w="3964" w:type="dxa"/>
          </w:tcPr>
          <w:p w14:paraId="1567575A" w14:textId="77777777" w:rsidR="00122CEB" w:rsidRDefault="00122CEB">
            <w:pPr>
              <w:pStyle w:val="ConsPlusNormal"/>
            </w:pPr>
            <w:r>
              <w:t>Комплексы процессных мероприятий</w:t>
            </w:r>
          </w:p>
        </w:tc>
        <w:tc>
          <w:tcPr>
            <w:tcW w:w="1384" w:type="dxa"/>
          </w:tcPr>
          <w:p w14:paraId="388ECA59" w14:textId="77777777" w:rsidR="00122CEB" w:rsidRDefault="00122CEB">
            <w:pPr>
              <w:pStyle w:val="ConsPlusNormal"/>
              <w:jc w:val="right"/>
            </w:pPr>
            <w:r>
              <w:t>353014,3</w:t>
            </w:r>
          </w:p>
        </w:tc>
        <w:tc>
          <w:tcPr>
            <w:tcW w:w="1384" w:type="dxa"/>
          </w:tcPr>
          <w:p w14:paraId="58F58A14" w14:textId="77777777" w:rsidR="00122CEB" w:rsidRDefault="00122CEB">
            <w:pPr>
              <w:pStyle w:val="ConsPlusNormal"/>
              <w:jc w:val="right"/>
            </w:pPr>
            <w:r>
              <w:t>450000,0</w:t>
            </w:r>
          </w:p>
        </w:tc>
        <w:tc>
          <w:tcPr>
            <w:tcW w:w="1384" w:type="dxa"/>
          </w:tcPr>
          <w:p w14:paraId="5EBF019F" w14:textId="77777777" w:rsidR="00122CEB" w:rsidRDefault="00122CEB">
            <w:pPr>
              <w:pStyle w:val="ConsPlusNormal"/>
              <w:jc w:val="right"/>
            </w:pPr>
            <w:r>
              <w:t>200000,0</w:t>
            </w:r>
          </w:p>
        </w:tc>
      </w:tr>
      <w:tr w:rsidR="00122CEB" w14:paraId="38D3E930" w14:textId="77777777">
        <w:tc>
          <w:tcPr>
            <w:tcW w:w="567" w:type="dxa"/>
          </w:tcPr>
          <w:p w14:paraId="133DA090" w14:textId="77777777" w:rsidR="00122CEB" w:rsidRDefault="00122CEB">
            <w:pPr>
              <w:pStyle w:val="ConsPlusNormal"/>
              <w:jc w:val="center"/>
            </w:pPr>
            <w:r>
              <w:t>847</w:t>
            </w:r>
          </w:p>
        </w:tc>
        <w:tc>
          <w:tcPr>
            <w:tcW w:w="794" w:type="dxa"/>
          </w:tcPr>
          <w:p w14:paraId="3E457CC5" w14:textId="77777777" w:rsidR="00122CEB" w:rsidRDefault="00122CEB">
            <w:pPr>
              <w:pStyle w:val="ConsPlusNormal"/>
              <w:jc w:val="center"/>
            </w:pPr>
            <w:r>
              <w:t>05 02</w:t>
            </w:r>
          </w:p>
        </w:tc>
        <w:tc>
          <w:tcPr>
            <w:tcW w:w="1644" w:type="dxa"/>
          </w:tcPr>
          <w:p w14:paraId="0AD05DD9" w14:textId="77777777" w:rsidR="00122CEB" w:rsidRDefault="00122CEB">
            <w:pPr>
              <w:pStyle w:val="ConsPlusNormal"/>
              <w:jc w:val="center"/>
            </w:pPr>
            <w:r>
              <w:t>09 3 03 00000</w:t>
            </w:r>
          </w:p>
        </w:tc>
        <w:tc>
          <w:tcPr>
            <w:tcW w:w="484" w:type="dxa"/>
          </w:tcPr>
          <w:p w14:paraId="76ACFDDC" w14:textId="77777777" w:rsidR="00122CEB" w:rsidRDefault="00122CEB">
            <w:pPr>
              <w:pStyle w:val="ConsPlusNormal"/>
            </w:pPr>
          </w:p>
        </w:tc>
        <w:tc>
          <w:tcPr>
            <w:tcW w:w="3964" w:type="dxa"/>
          </w:tcPr>
          <w:p w14:paraId="6593CB51" w14:textId="77777777" w:rsidR="00122CEB" w:rsidRDefault="00122CEB">
            <w:pPr>
              <w:pStyle w:val="ConsPlusNormal"/>
            </w:pPr>
            <w:r>
              <w:t>Комплекс процессных мероприятий "Улучшение качества систем теплоснабжения"</w:t>
            </w:r>
          </w:p>
        </w:tc>
        <w:tc>
          <w:tcPr>
            <w:tcW w:w="1384" w:type="dxa"/>
          </w:tcPr>
          <w:p w14:paraId="71EBDFEE" w14:textId="77777777" w:rsidR="00122CEB" w:rsidRDefault="00122CEB">
            <w:pPr>
              <w:pStyle w:val="ConsPlusNormal"/>
              <w:jc w:val="right"/>
            </w:pPr>
            <w:r>
              <w:t>151284,6</w:t>
            </w:r>
          </w:p>
        </w:tc>
        <w:tc>
          <w:tcPr>
            <w:tcW w:w="1384" w:type="dxa"/>
          </w:tcPr>
          <w:p w14:paraId="00FA90D2" w14:textId="77777777" w:rsidR="00122CEB" w:rsidRDefault="00122CEB">
            <w:pPr>
              <w:pStyle w:val="ConsPlusNormal"/>
              <w:jc w:val="right"/>
            </w:pPr>
            <w:r>
              <w:t>0,0</w:t>
            </w:r>
          </w:p>
        </w:tc>
        <w:tc>
          <w:tcPr>
            <w:tcW w:w="1384" w:type="dxa"/>
          </w:tcPr>
          <w:p w14:paraId="2792765F" w14:textId="77777777" w:rsidR="00122CEB" w:rsidRDefault="00122CEB">
            <w:pPr>
              <w:pStyle w:val="ConsPlusNormal"/>
              <w:jc w:val="right"/>
            </w:pPr>
            <w:r>
              <w:t>0,0</w:t>
            </w:r>
          </w:p>
        </w:tc>
      </w:tr>
      <w:tr w:rsidR="00122CEB" w14:paraId="365DB237" w14:textId="77777777">
        <w:tc>
          <w:tcPr>
            <w:tcW w:w="567" w:type="dxa"/>
          </w:tcPr>
          <w:p w14:paraId="34A5B124" w14:textId="77777777" w:rsidR="00122CEB" w:rsidRDefault="00122CEB">
            <w:pPr>
              <w:pStyle w:val="ConsPlusNormal"/>
              <w:jc w:val="center"/>
            </w:pPr>
            <w:r>
              <w:t>847</w:t>
            </w:r>
          </w:p>
        </w:tc>
        <w:tc>
          <w:tcPr>
            <w:tcW w:w="794" w:type="dxa"/>
          </w:tcPr>
          <w:p w14:paraId="53897404" w14:textId="77777777" w:rsidR="00122CEB" w:rsidRDefault="00122CEB">
            <w:pPr>
              <w:pStyle w:val="ConsPlusNormal"/>
              <w:jc w:val="center"/>
            </w:pPr>
            <w:r>
              <w:t>05 02</w:t>
            </w:r>
          </w:p>
        </w:tc>
        <w:tc>
          <w:tcPr>
            <w:tcW w:w="1644" w:type="dxa"/>
          </w:tcPr>
          <w:p w14:paraId="5B34914C" w14:textId="77777777" w:rsidR="00122CEB" w:rsidRDefault="00122CEB">
            <w:pPr>
              <w:pStyle w:val="ConsPlusNormal"/>
              <w:jc w:val="center"/>
            </w:pPr>
            <w:r>
              <w:t>09 3 03 2Ж560</w:t>
            </w:r>
          </w:p>
        </w:tc>
        <w:tc>
          <w:tcPr>
            <w:tcW w:w="484" w:type="dxa"/>
          </w:tcPr>
          <w:p w14:paraId="0AB6F445" w14:textId="77777777" w:rsidR="00122CEB" w:rsidRDefault="00122CEB">
            <w:pPr>
              <w:pStyle w:val="ConsPlusNormal"/>
            </w:pPr>
          </w:p>
        </w:tc>
        <w:tc>
          <w:tcPr>
            <w:tcW w:w="3964" w:type="dxa"/>
          </w:tcPr>
          <w:p w14:paraId="27C59E82" w14:textId="77777777" w:rsidR="00122CEB" w:rsidRDefault="00122CEB">
            <w:pPr>
              <w:pStyle w:val="ConsPlusNormal"/>
            </w:pPr>
            <w:r>
              <w:t>Погашение кредиторской задолженности муниципального унитарного предприятия Кизеловского городского округа за потребленный природный газ</w:t>
            </w:r>
          </w:p>
        </w:tc>
        <w:tc>
          <w:tcPr>
            <w:tcW w:w="1384" w:type="dxa"/>
          </w:tcPr>
          <w:p w14:paraId="635EB7D8" w14:textId="77777777" w:rsidR="00122CEB" w:rsidRDefault="00122CEB">
            <w:pPr>
              <w:pStyle w:val="ConsPlusNormal"/>
              <w:jc w:val="right"/>
            </w:pPr>
            <w:r>
              <w:t>151284,6</w:t>
            </w:r>
          </w:p>
        </w:tc>
        <w:tc>
          <w:tcPr>
            <w:tcW w:w="1384" w:type="dxa"/>
          </w:tcPr>
          <w:p w14:paraId="43BFB269" w14:textId="77777777" w:rsidR="00122CEB" w:rsidRDefault="00122CEB">
            <w:pPr>
              <w:pStyle w:val="ConsPlusNormal"/>
              <w:jc w:val="right"/>
            </w:pPr>
            <w:r>
              <w:t>0,0</w:t>
            </w:r>
          </w:p>
        </w:tc>
        <w:tc>
          <w:tcPr>
            <w:tcW w:w="1384" w:type="dxa"/>
          </w:tcPr>
          <w:p w14:paraId="2C2C30ED" w14:textId="77777777" w:rsidR="00122CEB" w:rsidRDefault="00122CEB">
            <w:pPr>
              <w:pStyle w:val="ConsPlusNormal"/>
              <w:jc w:val="right"/>
            </w:pPr>
            <w:r>
              <w:t>0,0</w:t>
            </w:r>
          </w:p>
        </w:tc>
      </w:tr>
      <w:tr w:rsidR="00122CEB" w14:paraId="55D4DAF6" w14:textId="77777777">
        <w:tc>
          <w:tcPr>
            <w:tcW w:w="567" w:type="dxa"/>
          </w:tcPr>
          <w:p w14:paraId="438AB1B6" w14:textId="77777777" w:rsidR="00122CEB" w:rsidRDefault="00122CEB">
            <w:pPr>
              <w:pStyle w:val="ConsPlusNormal"/>
              <w:jc w:val="center"/>
            </w:pPr>
            <w:r>
              <w:t>847</w:t>
            </w:r>
          </w:p>
        </w:tc>
        <w:tc>
          <w:tcPr>
            <w:tcW w:w="794" w:type="dxa"/>
          </w:tcPr>
          <w:p w14:paraId="3AD062C4" w14:textId="77777777" w:rsidR="00122CEB" w:rsidRDefault="00122CEB">
            <w:pPr>
              <w:pStyle w:val="ConsPlusNormal"/>
              <w:jc w:val="center"/>
            </w:pPr>
            <w:r>
              <w:t>05 02</w:t>
            </w:r>
          </w:p>
        </w:tc>
        <w:tc>
          <w:tcPr>
            <w:tcW w:w="1644" w:type="dxa"/>
          </w:tcPr>
          <w:p w14:paraId="6769D643" w14:textId="77777777" w:rsidR="00122CEB" w:rsidRDefault="00122CEB">
            <w:pPr>
              <w:pStyle w:val="ConsPlusNormal"/>
              <w:jc w:val="center"/>
            </w:pPr>
            <w:r>
              <w:t>09 3 03 2Ж560</w:t>
            </w:r>
          </w:p>
        </w:tc>
        <w:tc>
          <w:tcPr>
            <w:tcW w:w="484" w:type="dxa"/>
          </w:tcPr>
          <w:p w14:paraId="624DB91B" w14:textId="77777777" w:rsidR="00122CEB" w:rsidRDefault="00122CEB">
            <w:pPr>
              <w:pStyle w:val="ConsPlusNormal"/>
              <w:jc w:val="center"/>
            </w:pPr>
            <w:r>
              <w:t>500</w:t>
            </w:r>
          </w:p>
        </w:tc>
        <w:tc>
          <w:tcPr>
            <w:tcW w:w="3964" w:type="dxa"/>
          </w:tcPr>
          <w:p w14:paraId="5AC328CF" w14:textId="77777777" w:rsidR="00122CEB" w:rsidRDefault="00122CEB">
            <w:pPr>
              <w:pStyle w:val="ConsPlusNormal"/>
            </w:pPr>
            <w:r>
              <w:t>Межбюджетные трансферты</w:t>
            </w:r>
          </w:p>
        </w:tc>
        <w:tc>
          <w:tcPr>
            <w:tcW w:w="1384" w:type="dxa"/>
          </w:tcPr>
          <w:p w14:paraId="0C016B8A" w14:textId="77777777" w:rsidR="00122CEB" w:rsidRDefault="00122CEB">
            <w:pPr>
              <w:pStyle w:val="ConsPlusNormal"/>
              <w:jc w:val="right"/>
            </w:pPr>
            <w:r>
              <w:t>151284,6</w:t>
            </w:r>
          </w:p>
        </w:tc>
        <w:tc>
          <w:tcPr>
            <w:tcW w:w="1384" w:type="dxa"/>
          </w:tcPr>
          <w:p w14:paraId="2D87348C" w14:textId="77777777" w:rsidR="00122CEB" w:rsidRDefault="00122CEB">
            <w:pPr>
              <w:pStyle w:val="ConsPlusNormal"/>
              <w:jc w:val="right"/>
            </w:pPr>
            <w:r>
              <w:t>0,0</w:t>
            </w:r>
          </w:p>
        </w:tc>
        <w:tc>
          <w:tcPr>
            <w:tcW w:w="1384" w:type="dxa"/>
          </w:tcPr>
          <w:p w14:paraId="36F7A72B" w14:textId="77777777" w:rsidR="00122CEB" w:rsidRDefault="00122CEB">
            <w:pPr>
              <w:pStyle w:val="ConsPlusNormal"/>
              <w:jc w:val="right"/>
            </w:pPr>
            <w:r>
              <w:t>0,0</w:t>
            </w:r>
          </w:p>
        </w:tc>
      </w:tr>
      <w:tr w:rsidR="00122CEB" w14:paraId="5A34EA05" w14:textId="77777777">
        <w:tc>
          <w:tcPr>
            <w:tcW w:w="567" w:type="dxa"/>
          </w:tcPr>
          <w:p w14:paraId="61E0EE00" w14:textId="77777777" w:rsidR="00122CEB" w:rsidRDefault="00122CEB">
            <w:pPr>
              <w:pStyle w:val="ConsPlusNormal"/>
              <w:jc w:val="center"/>
            </w:pPr>
            <w:r>
              <w:lastRenderedPageBreak/>
              <w:t>847</w:t>
            </w:r>
          </w:p>
        </w:tc>
        <w:tc>
          <w:tcPr>
            <w:tcW w:w="794" w:type="dxa"/>
          </w:tcPr>
          <w:p w14:paraId="0D175FA7" w14:textId="77777777" w:rsidR="00122CEB" w:rsidRDefault="00122CEB">
            <w:pPr>
              <w:pStyle w:val="ConsPlusNormal"/>
              <w:jc w:val="center"/>
            </w:pPr>
            <w:r>
              <w:t>05 02</w:t>
            </w:r>
          </w:p>
        </w:tc>
        <w:tc>
          <w:tcPr>
            <w:tcW w:w="1644" w:type="dxa"/>
          </w:tcPr>
          <w:p w14:paraId="54BD417D" w14:textId="77777777" w:rsidR="00122CEB" w:rsidRDefault="00122CEB">
            <w:pPr>
              <w:pStyle w:val="ConsPlusNormal"/>
              <w:jc w:val="center"/>
            </w:pPr>
            <w:r>
              <w:t>09 3 04 00000</w:t>
            </w:r>
          </w:p>
        </w:tc>
        <w:tc>
          <w:tcPr>
            <w:tcW w:w="484" w:type="dxa"/>
          </w:tcPr>
          <w:p w14:paraId="7B863E9C" w14:textId="77777777" w:rsidR="00122CEB" w:rsidRDefault="00122CEB">
            <w:pPr>
              <w:pStyle w:val="ConsPlusNormal"/>
            </w:pPr>
          </w:p>
        </w:tc>
        <w:tc>
          <w:tcPr>
            <w:tcW w:w="3964" w:type="dxa"/>
          </w:tcPr>
          <w:p w14:paraId="681CDD95" w14:textId="77777777" w:rsidR="00122CEB" w:rsidRDefault="00122CEB">
            <w:pPr>
              <w:pStyle w:val="ConsPlusNormal"/>
            </w:pPr>
            <w:r>
              <w:t xml:space="preserve">Комплекс процессных мероприятий "Реализация мероприятий по </w:t>
            </w:r>
            <w:proofErr w:type="spellStart"/>
            <w:r>
              <w:t>догазификации</w:t>
            </w:r>
            <w:proofErr w:type="spellEnd"/>
            <w:r>
              <w:t>"</w:t>
            </w:r>
          </w:p>
        </w:tc>
        <w:tc>
          <w:tcPr>
            <w:tcW w:w="1384" w:type="dxa"/>
          </w:tcPr>
          <w:p w14:paraId="366D8129" w14:textId="77777777" w:rsidR="00122CEB" w:rsidRDefault="00122CEB">
            <w:pPr>
              <w:pStyle w:val="ConsPlusNormal"/>
              <w:jc w:val="right"/>
            </w:pPr>
            <w:r>
              <w:t>201729,7</w:t>
            </w:r>
          </w:p>
        </w:tc>
        <w:tc>
          <w:tcPr>
            <w:tcW w:w="1384" w:type="dxa"/>
          </w:tcPr>
          <w:p w14:paraId="2200C82E" w14:textId="77777777" w:rsidR="00122CEB" w:rsidRDefault="00122CEB">
            <w:pPr>
              <w:pStyle w:val="ConsPlusNormal"/>
              <w:jc w:val="right"/>
            </w:pPr>
            <w:r>
              <w:t>450000,0</w:t>
            </w:r>
          </w:p>
        </w:tc>
        <w:tc>
          <w:tcPr>
            <w:tcW w:w="1384" w:type="dxa"/>
          </w:tcPr>
          <w:p w14:paraId="130C4EBA" w14:textId="77777777" w:rsidR="00122CEB" w:rsidRDefault="00122CEB">
            <w:pPr>
              <w:pStyle w:val="ConsPlusNormal"/>
              <w:jc w:val="right"/>
            </w:pPr>
            <w:r>
              <w:t>200000,0</w:t>
            </w:r>
          </w:p>
        </w:tc>
      </w:tr>
      <w:tr w:rsidR="00122CEB" w14:paraId="3766E49F" w14:textId="77777777">
        <w:tc>
          <w:tcPr>
            <w:tcW w:w="567" w:type="dxa"/>
          </w:tcPr>
          <w:p w14:paraId="3B02A15A" w14:textId="77777777" w:rsidR="00122CEB" w:rsidRDefault="00122CEB">
            <w:pPr>
              <w:pStyle w:val="ConsPlusNormal"/>
              <w:jc w:val="center"/>
            </w:pPr>
            <w:r>
              <w:t>847</w:t>
            </w:r>
          </w:p>
        </w:tc>
        <w:tc>
          <w:tcPr>
            <w:tcW w:w="794" w:type="dxa"/>
          </w:tcPr>
          <w:p w14:paraId="6EF4C3DF" w14:textId="77777777" w:rsidR="00122CEB" w:rsidRDefault="00122CEB">
            <w:pPr>
              <w:pStyle w:val="ConsPlusNormal"/>
              <w:jc w:val="center"/>
            </w:pPr>
            <w:r>
              <w:t>05 02</w:t>
            </w:r>
          </w:p>
        </w:tc>
        <w:tc>
          <w:tcPr>
            <w:tcW w:w="1644" w:type="dxa"/>
          </w:tcPr>
          <w:p w14:paraId="3F0B3B79" w14:textId="77777777" w:rsidR="00122CEB" w:rsidRDefault="00122CEB">
            <w:pPr>
              <w:pStyle w:val="ConsPlusNormal"/>
              <w:jc w:val="center"/>
            </w:pPr>
            <w:r>
              <w:t>09 3 04 2Ж850</w:t>
            </w:r>
          </w:p>
        </w:tc>
        <w:tc>
          <w:tcPr>
            <w:tcW w:w="484" w:type="dxa"/>
          </w:tcPr>
          <w:p w14:paraId="2CF5555E" w14:textId="77777777" w:rsidR="00122CEB" w:rsidRDefault="00122CEB">
            <w:pPr>
              <w:pStyle w:val="ConsPlusNormal"/>
            </w:pPr>
          </w:p>
        </w:tc>
        <w:tc>
          <w:tcPr>
            <w:tcW w:w="3964" w:type="dxa"/>
          </w:tcPr>
          <w:p w14:paraId="5AD8CAC4" w14:textId="77777777" w:rsidR="00122CEB" w:rsidRDefault="00122CEB">
            <w:pPr>
              <w:pStyle w:val="ConsPlusNormal"/>
            </w:pPr>
            <w:r>
              <w:t xml:space="preserve">Возмещение части затрат, связанных с реализацией мероприятий по </w:t>
            </w:r>
            <w:proofErr w:type="spellStart"/>
            <w:r>
              <w:t>догазификации</w:t>
            </w:r>
            <w:proofErr w:type="spellEnd"/>
            <w:r>
              <w:t xml:space="preserve"> в рамках Региональной программы газификации жилищно-коммунального хозяйства, промышленных и иных организаций Пермского края на 2021-2030 годы</w:t>
            </w:r>
          </w:p>
        </w:tc>
        <w:tc>
          <w:tcPr>
            <w:tcW w:w="1384" w:type="dxa"/>
          </w:tcPr>
          <w:p w14:paraId="49E7B651" w14:textId="77777777" w:rsidR="00122CEB" w:rsidRDefault="00122CEB">
            <w:pPr>
              <w:pStyle w:val="ConsPlusNormal"/>
              <w:jc w:val="right"/>
            </w:pPr>
            <w:r>
              <w:t>201729,7</w:t>
            </w:r>
          </w:p>
        </w:tc>
        <w:tc>
          <w:tcPr>
            <w:tcW w:w="1384" w:type="dxa"/>
          </w:tcPr>
          <w:p w14:paraId="594A1798" w14:textId="77777777" w:rsidR="00122CEB" w:rsidRDefault="00122CEB">
            <w:pPr>
              <w:pStyle w:val="ConsPlusNormal"/>
              <w:jc w:val="right"/>
            </w:pPr>
            <w:r>
              <w:t>450000,0</w:t>
            </w:r>
          </w:p>
        </w:tc>
        <w:tc>
          <w:tcPr>
            <w:tcW w:w="1384" w:type="dxa"/>
          </w:tcPr>
          <w:p w14:paraId="0A77F7B7" w14:textId="77777777" w:rsidR="00122CEB" w:rsidRDefault="00122CEB">
            <w:pPr>
              <w:pStyle w:val="ConsPlusNormal"/>
              <w:jc w:val="right"/>
            </w:pPr>
            <w:r>
              <w:t>200000,0</w:t>
            </w:r>
          </w:p>
        </w:tc>
      </w:tr>
      <w:tr w:rsidR="00122CEB" w14:paraId="624C4221" w14:textId="77777777">
        <w:tc>
          <w:tcPr>
            <w:tcW w:w="567" w:type="dxa"/>
          </w:tcPr>
          <w:p w14:paraId="015D89FF" w14:textId="77777777" w:rsidR="00122CEB" w:rsidRDefault="00122CEB">
            <w:pPr>
              <w:pStyle w:val="ConsPlusNormal"/>
              <w:jc w:val="center"/>
            </w:pPr>
            <w:r>
              <w:t>847</w:t>
            </w:r>
          </w:p>
        </w:tc>
        <w:tc>
          <w:tcPr>
            <w:tcW w:w="794" w:type="dxa"/>
          </w:tcPr>
          <w:p w14:paraId="7C83B421" w14:textId="77777777" w:rsidR="00122CEB" w:rsidRDefault="00122CEB">
            <w:pPr>
              <w:pStyle w:val="ConsPlusNormal"/>
              <w:jc w:val="center"/>
            </w:pPr>
            <w:r>
              <w:t>05 02</w:t>
            </w:r>
          </w:p>
        </w:tc>
        <w:tc>
          <w:tcPr>
            <w:tcW w:w="1644" w:type="dxa"/>
          </w:tcPr>
          <w:p w14:paraId="63A2548B" w14:textId="77777777" w:rsidR="00122CEB" w:rsidRDefault="00122CEB">
            <w:pPr>
              <w:pStyle w:val="ConsPlusNormal"/>
              <w:jc w:val="center"/>
            </w:pPr>
            <w:r>
              <w:t>09 3 04 2Ж850</w:t>
            </w:r>
          </w:p>
        </w:tc>
        <w:tc>
          <w:tcPr>
            <w:tcW w:w="484" w:type="dxa"/>
          </w:tcPr>
          <w:p w14:paraId="659235EE" w14:textId="77777777" w:rsidR="00122CEB" w:rsidRDefault="00122CEB">
            <w:pPr>
              <w:pStyle w:val="ConsPlusNormal"/>
              <w:jc w:val="center"/>
            </w:pPr>
            <w:r>
              <w:t>800</w:t>
            </w:r>
          </w:p>
        </w:tc>
        <w:tc>
          <w:tcPr>
            <w:tcW w:w="3964" w:type="dxa"/>
          </w:tcPr>
          <w:p w14:paraId="352BD8B5" w14:textId="77777777" w:rsidR="00122CEB" w:rsidRDefault="00122CEB">
            <w:pPr>
              <w:pStyle w:val="ConsPlusNormal"/>
            </w:pPr>
            <w:r>
              <w:t>Иные бюджетные ассигнования</w:t>
            </w:r>
          </w:p>
        </w:tc>
        <w:tc>
          <w:tcPr>
            <w:tcW w:w="1384" w:type="dxa"/>
          </w:tcPr>
          <w:p w14:paraId="6E256B26" w14:textId="77777777" w:rsidR="00122CEB" w:rsidRDefault="00122CEB">
            <w:pPr>
              <w:pStyle w:val="ConsPlusNormal"/>
              <w:jc w:val="right"/>
            </w:pPr>
            <w:r>
              <w:t>201729,7</w:t>
            </w:r>
          </w:p>
        </w:tc>
        <w:tc>
          <w:tcPr>
            <w:tcW w:w="1384" w:type="dxa"/>
          </w:tcPr>
          <w:p w14:paraId="2C8C7104" w14:textId="77777777" w:rsidR="00122CEB" w:rsidRDefault="00122CEB">
            <w:pPr>
              <w:pStyle w:val="ConsPlusNormal"/>
              <w:jc w:val="right"/>
            </w:pPr>
            <w:r>
              <w:t>450000,0</w:t>
            </w:r>
          </w:p>
        </w:tc>
        <w:tc>
          <w:tcPr>
            <w:tcW w:w="1384" w:type="dxa"/>
          </w:tcPr>
          <w:p w14:paraId="22D8629F" w14:textId="77777777" w:rsidR="00122CEB" w:rsidRDefault="00122CEB">
            <w:pPr>
              <w:pStyle w:val="ConsPlusNormal"/>
              <w:jc w:val="right"/>
            </w:pPr>
            <w:r>
              <w:t>200000,0</w:t>
            </w:r>
          </w:p>
        </w:tc>
      </w:tr>
      <w:tr w:rsidR="00122CEB" w14:paraId="52C3E476" w14:textId="77777777">
        <w:tc>
          <w:tcPr>
            <w:tcW w:w="567" w:type="dxa"/>
          </w:tcPr>
          <w:p w14:paraId="2291DA0F" w14:textId="77777777" w:rsidR="00122CEB" w:rsidRDefault="00122CEB">
            <w:pPr>
              <w:pStyle w:val="ConsPlusNormal"/>
              <w:jc w:val="center"/>
            </w:pPr>
            <w:r>
              <w:t>847</w:t>
            </w:r>
          </w:p>
        </w:tc>
        <w:tc>
          <w:tcPr>
            <w:tcW w:w="794" w:type="dxa"/>
          </w:tcPr>
          <w:p w14:paraId="506744C5" w14:textId="77777777" w:rsidR="00122CEB" w:rsidRDefault="00122CEB">
            <w:pPr>
              <w:pStyle w:val="ConsPlusNormal"/>
              <w:jc w:val="center"/>
            </w:pPr>
            <w:r>
              <w:t>05 02</w:t>
            </w:r>
          </w:p>
        </w:tc>
        <w:tc>
          <w:tcPr>
            <w:tcW w:w="1644" w:type="dxa"/>
          </w:tcPr>
          <w:p w14:paraId="24C612CF" w14:textId="77777777" w:rsidR="00122CEB" w:rsidRDefault="00122CEB">
            <w:pPr>
              <w:pStyle w:val="ConsPlusNormal"/>
              <w:jc w:val="center"/>
            </w:pPr>
            <w:r>
              <w:t>14 0 00 00000</w:t>
            </w:r>
          </w:p>
        </w:tc>
        <w:tc>
          <w:tcPr>
            <w:tcW w:w="484" w:type="dxa"/>
          </w:tcPr>
          <w:p w14:paraId="5DCC4F7C" w14:textId="77777777" w:rsidR="00122CEB" w:rsidRDefault="00122CEB">
            <w:pPr>
              <w:pStyle w:val="ConsPlusNormal"/>
            </w:pPr>
          </w:p>
        </w:tc>
        <w:tc>
          <w:tcPr>
            <w:tcW w:w="3964" w:type="dxa"/>
          </w:tcPr>
          <w:p w14:paraId="02124269" w14:textId="77777777" w:rsidR="00122CEB" w:rsidRDefault="00122CEB">
            <w:pPr>
              <w:pStyle w:val="ConsPlusNormal"/>
            </w:pPr>
            <w:r>
              <w:t>Государственная программа Пермского края "Экология"</w:t>
            </w:r>
          </w:p>
        </w:tc>
        <w:tc>
          <w:tcPr>
            <w:tcW w:w="1384" w:type="dxa"/>
          </w:tcPr>
          <w:p w14:paraId="118A5B03" w14:textId="77777777" w:rsidR="00122CEB" w:rsidRDefault="00122CEB">
            <w:pPr>
              <w:pStyle w:val="ConsPlusNormal"/>
              <w:jc w:val="right"/>
            </w:pPr>
            <w:r>
              <w:t>0,0</w:t>
            </w:r>
          </w:p>
        </w:tc>
        <w:tc>
          <w:tcPr>
            <w:tcW w:w="1384" w:type="dxa"/>
          </w:tcPr>
          <w:p w14:paraId="03D243A9" w14:textId="77777777" w:rsidR="00122CEB" w:rsidRDefault="00122CEB">
            <w:pPr>
              <w:pStyle w:val="ConsPlusNormal"/>
              <w:jc w:val="right"/>
            </w:pPr>
            <w:r>
              <w:t>25000,0</w:t>
            </w:r>
          </w:p>
        </w:tc>
        <w:tc>
          <w:tcPr>
            <w:tcW w:w="1384" w:type="dxa"/>
          </w:tcPr>
          <w:p w14:paraId="347A4C0A" w14:textId="77777777" w:rsidR="00122CEB" w:rsidRDefault="00122CEB">
            <w:pPr>
              <w:pStyle w:val="ConsPlusNormal"/>
              <w:jc w:val="right"/>
            </w:pPr>
            <w:r>
              <w:t>0,0</w:t>
            </w:r>
          </w:p>
        </w:tc>
      </w:tr>
      <w:tr w:rsidR="00122CEB" w14:paraId="40E6090B" w14:textId="77777777">
        <w:tc>
          <w:tcPr>
            <w:tcW w:w="567" w:type="dxa"/>
          </w:tcPr>
          <w:p w14:paraId="402071FC" w14:textId="77777777" w:rsidR="00122CEB" w:rsidRDefault="00122CEB">
            <w:pPr>
              <w:pStyle w:val="ConsPlusNormal"/>
              <w:jc w:val="center"/>
            </w:pPr>
            <w:r>
              <w:t>847</w:t>
            </w:r>
          </w:p>
        </w:tc>
        <w:tc>
          <w:tcPr>
            <w:tcW w:w="794" w:type="dxa"/>
          </w:tcPr>
          <w:p w14:paraId="37C1B8B3" w14:textId="77777777" w:rsidR="00122CEB" w:rsidRDefault="00122CEB">
            <w:pPr>
              <w:pStyle w:val="ConsPlusNormal"/>
              <w:jc w:val="center"/>
            </w:pPr>
            <w:r>
              <w:t>05 02</w:t>
            </w:r>
          </w:p>
        </w:tc>
        <w:tc>
          <w:tcPr>
            <w:tcW w:w="1644" w:type="dxa"/>
          </w:tcPr>
          <w:p w14:paraId="1DD770F0" w14:textId="77777777" w:rsidR="00122CEB" w:rsidRDefault="00122CEB">
            <w:pPr>
              <w:pStyle w:val="ConsPlusNormal"/>
              <w:jc w:val="center"/>
            </w:pPr>
            <w:r>
              <w:t>14 3 00 00000</w:t>
            </w:r>
          </w:p>
        </w:tc>
        <w:tc>
          <w:tcPr>
            <w:tcW w:w="484" w:type="dxa"/>
          </w:tcPr>
          <w:p w14:paraId="6D146CB8" w14:textId="77777777" w:rsidR="00122CEB" w:rsidRDefault="00122CEB">
            <w:pPr>
              <w:pStyle w:val="ConsPlusNormal"/>
            </w:pPr>
          </w:p>
        </w:tc>
        <w:tc>
          <w:tcPr>
            <w:tcW w:w="3964" w:type="dxa"/>
          </w:tcPr>
          <w:p w14:paraId="439BBE43" w14:textId="77777777" w:rsidR="00122CEB" w:rsidRDefault="00122CEB">
            <w:pPr>
              <w:pStyle w:val="ConsPlusNormal"/>
            </w:pPr>
            <w:r>
              <w:t>Комплексы процессных мероприятий</w:t>
            </w:r>
          </w:p>
        </w:tc>
        <w:tc>
          <w:tcPr>
            <w:tcW w:w="1384" w:type="dxa"/>
          </w:tcPr>
          <w:p w14:paraId="48DEEE13" w14:textId="77777777" w:rsidR="00122CEB" w:rsidRDefault="00122CEB">
            <w:pPr>
              <w:pStyle w:val="ConsPlusNormal"/>
              <w:jc w:val="right"/>
            </w:pPr>
            <w:r>
              <w:t>0,0</w:t>
            </w:r>
          </w:p>
        </w:tc>
        <w:tc>
          <w:tcPr>
            <w:tcW w:w="1384" w:type="dxa"/>
          </w:tcPr>
          <w:p w14:paraId="2B6031A9" w14:textId="77777777" w:rsidR="00122CEB" w:rsidRDefault="00122CEB">
            <w:pPr>
              <w:pStyle w:val="ConsPlusNormal"/>
              <w:jc w:val="right"/>
            </w:pPr>
            <w:r>
              <w:t>25000,0</w:t>
            </w:r>
          </w:p>
        </w:tc>
        <w:tc>
          <w:tcPr>
            <w:tcW w:w="1384" w:type="dxa"/>
          </w:tcPr>
          <w:p w14:paraId="245DE34F" w14:textId="77777777" w:rsidR="00122CEB" w:rsidRDefault="00122CEB">
            <w:pPr>
              <w:pStyle w:val="ConsPlusNormal"/>
              <w:jc w:val="right"/>
            </w:pPr>
            <w:r>
              <w:t>0,0</w:t>
            </w:r>
          </w:p>
        </w:tc>
      </w:tr>
      <w:tr w:rsidR="00122CEB" w14:paraId="17F57D92" w14:textId="77777777">
        <w:tc>
          <w:tcPr>
            <w:tcW w:w="567" w:type="dxa"/>
          </w:tcPr>
          <w:p w14:paraId="53F5BF70" w14:textId="77777777" w:rsidR="00122CEB" w:rsidRDefault="00122CEB">
            <w:pPr>
              <w:pStyle w:val="ConsPlusNormal"/>
              <w:jc w:val="center"/>
            </w:pPr>
            <w:r>
              <w:t>847</w:t>
            </w:r>
          </w:p>
        </w:tc>
        <w:tc>
          <w:tcPr>
            <w:tcW w:w="794" w:type="dxa"/>
          </w:tcPr>
          <w:p w14:paraId="15BE20BA" w14:textId="77777777" w:rsidR="00122CEB" w:rsidRDefault="00122CEB">
            <w:pPr>
              <w:pStyle w:val="ConsPlusNormal"/>
              <w:jc w:val="center"/>
            </w:pPr>
            <w:r>
              <w:t>05 02</w:t>
            </w:r>
          </w:p>
        </w:tc>
        <w:tc>
          <w:tcPr>
            <w:tcW w:w="1644" w:type="dxa"/>
          </w:tcPr>
          <w:p w14:paraId="39FA4EC5" w14:textId="77777777" w:rsidR="00122CEB" w:rsidRDefault="00122CEB">
            <w:pPr>
              <w:pStyle w:val="ConsPlusNormal"/>
              <w:jc w:val="center"/>
            </w:pPr>
            <w:r>
              <w:t>14 3 02 00000</w:t>
            </w:r>
          </w:p>
        </w:tc>
        <w:tc>
          <w:tcPr>
            <w:tcW w:w="484" w:type="dxa"/>
          </w:tcPr>
          <w:p w14:paraId="52ACB52E" w14:textId="77777777" w:rsidR="00122CEB" w:rsidRDefault="00122CEB">
            <w:pPr>
              <w:pStyle w:val="ConsPlusNormal"/>
            </w:pPr>
          </w:p>
        </w:tc>
        <w:tc>
          <w:tcPr>
            <w:tcW w:w="3964" w:type="dxa"/>
          </w:tcPr>
          <w:p w14:paraId="46AF88D7" w14:textId="77777777" w:rsidR="00122CEB" w:rsidRDefault="00122CEB">
            <w:pPr>
              <w:pStyle w:val="ConsPlusNormal"/>
            </w:pPr>
            <w:r>
              <w:t>Комплекс процессных мероприятий "Экологическая реабилитация территорий и водных объектов"</w:t>
            </w:r>
          </w:p>
        </w:tc>
        <w:tc>
          <w:tcPr>
            <w:tcW w:w="1384" w:type="dxa"/>
          </w:tcPr>
          <w:p w14:paraId="572185DB" w14:textId="77777777" w:rsidR="00122CEB" w:rsidRDefault="00122CEB">
            <w:pPr>
              <w:pStyle w:val="ConsPlusNormal"/>
              <w:jc w:val="right"/>
            </w:pPr>
            <w:r>
              <w:t>0,0</w:t>
            </w:r>
          </w:p>
        </w:tc>
        <w:tc>
          <w:tcPr>
            <w:tcW w:w="1384" w:type="dxa"/>
          </w:tcPr>
          <w:p w14:paraId="3C191606" w14:textId="77777777" w:rsidR="00122CEB" w:rsidRDefault="00122CEB">
            <w:pPr>
              <w:pStyle w:val="ConsPlusNormal"/>
              <w:jc w:val="right"/>
            </w:pPr>
            <w:r>
              <w:t>25000,0</w:t>
            </w:r>
          </w:p>
        </w:tc>
        <w:tc>
          <w:tcPr>
            <w:tcW w:w="1384" w:type="dxa"/>
          </w:tcPr>
          <w:p w14:paraId="296EBA80" w14:textId="77777777" w:rsidR="00122CEB" w:rsidRDefault="00122CEB">
            <w:pPr>
              <w:pStyle w:val="ConsPlusNormal"/>
              <w:jc w:val="right"/>
            </w:pPr>
            <w:r>
              <w:t>0,0</w:t>
            </w:r>
          </w:p>
        </w:tc>
      </w:tr>
      <w:tr w:rsidR="00122CEB" w14:paraId="2CF8A29A" w14:textId="77777777">
        <w:tc>
          <w:tcPr>
            <w:tcW w:w="567" w:type="dxa"/>
          </w:tcPr>
          <w:p w14:paraId="3FDEFEF0" w14:textId="77777777" w:rsidR="00122CEB" w:rsidRDefault="00122CEB">
            <w:pPr>
              <w:pStyle w:val="ConsPlusNormal"/>
              <w:jc w:val="center"/>
            </w:pPr>
            <w:r>
              <w:t>847</w:t>
            </w:r>
          </w:p>
        </w:tc>
        <w:tc>
          <w:tcPr>
            <w:tcW w:w="794" w:type="dxa"/>
          </w:tcPr>
          <w:p w14:paraId="68E7202A" w14:textId="77777777" w:rsidR="00122CEB" w:rsidRDefault="00122CEB">
            <w:pPr>
              <w:pStyle w:val="ConsPlusNormal"/>
              <w:jc w:val="center"/>
            </w:pPr>
            <w:r>
              <w:t>05 02</w:t>
            </w:r>
          </w:p>
        </w:tc>
        <w:tc>
          <w:tcPr>
            <w:tcW w:w="1644" w:type="dxa"/>
          </w:tcPr>
          <w:p w14:paraId="05C9E971" w14:textId="77777777" w:rsidR="00122CEB" w:rsidRDefault="00122CEB">
            <w:pPr>
              <w:pStyle w:val="ConsPlusNormal"/>
              <w:jc w:val="center"/>
            </w:pPr>
            <w:r>
              <w:t>14 3 02 2Э100</w:t>
            </w:r>
          </w:p>
        </w:tc>
        <w:tc>
          <w:tcPr>
            <w:tcW w:w="484" w:type="dxa"/>
          </w:tcPr>
          <w:p w14:paraId="2E0D4308" w14:textId="77777777" w:rsidR="00122CEB" w:rsidRDefault="00122CEB">
            <w:pPr>
              <w:pStyle w:val="ConsPlusNormal"/>
            </w:pPr>
          </w:p>
        </w:tc>
        <w:tc>
          <w:tcPr>
            <w:tcW w:w="3964" w:type="dxa"/>
          </w:tcPr>
          <w:p w14:paraId="4DD15F79" w14:textId="77777777" w:rsidR="00122CEB" w:rsidRDefault="00122CEB">
            <w:pPr>
              <w:pStyle w:val="ConsPlusNormal"/>
            </w:pPr>
            <w:r>
              <w:t>Разработка и подготовка проектно-сметной документации по строительству и реконструкции (модернизации) очистных сооружений</w:t>
            </w:r>
          </w:p>
        </w:tc>
        <w:tc>
          <w:tcPr>
            <w:tcW w:w="1384" w:type="dxa"/>
          </w:tcPr>
          <w:p w14:paraId="74488F6D" w14:textId="77777777" w:rsidR="00122CEB" w:rsidRDefault="00122CEB">
            <w:pPr>
              <w:pStyle w:val="ConsPlusNormal"/>
              <w:jc w:val="right"/>
            </w:pPr>
            <w:r>
              <w:t>0,0</w:t>
            </w:r>
          </w:p>
        </w:tc>
        <w:tc>
          <w:tcPr>
            <w:tcW w:w="1384" w:type="dxa"/>
          </w:tcPr>
          <w:p w14:paraId="1EB34D13" w14:textId="77777777" w:rsidR="00122CEB" w:rsidRDefault="00122CEB">
            <w:pPr>
              <w:pStyle w:val="ConsPlusNormal"/>
              <w:jc w:val="right"/>
            </w:pPr>
            <w:r>
              <w:t>25000,0</w:t>
            </w:r>
          </w:p>
        </w:tc>
        <w:tc>
          <w:tcPr>
            <w:tcW w:w="1384" w:type="dxa"/>
          </w:tcPr>
          <w:p w14:paraId="5FA08AC5" w14:textId="77777777" w:rsidR="00122CEB" w:rsidRDefault="00122CEB">
            <w:pPr>
              <w:pStyle w:val="ConsPlusNormal"/>
              <w:jc w:val="right"/>
            </w:pPr>
            <w:r>
              <w:t>0,0</w:t>
            </w:r>
          </w:p>
        </w:tc>
      </w:tr>
      <w:tr w:rsidR="00122CEB" w14:paraId="066A6B58" w14:textId="77777777">
        <w:tc>
          <w:tcPr>
            <w:tcW w:w="567" w:type="dxa"/>
          </w:tcPr>
          <w:p w14:paraId="5982AB29" w14:textId="77777777" w:rsidR="00122CEB" w:rsidRDefault="00122CEB">
            <w:pPr>
              <w:pStyle w:val="ConsPlusNormal"/>
              <w:jc w:val="center"/>
            </w:pPr>
            <w:r>
              <w:t>847</w:t>
            </w:r>
          </w:p>
        </w:tc>
        <w:tc>
          <w:tcPr>
            <w:tcW w:w="794" w:type="dxa"/>
          </w:tcPr>
          <w:p w14:paraId="04ED2D19" w14:textId="77777777" w:rsidR="00122CEB" w:rsidRDefault="00122CEB">
            <w:pPr>
              <w:pStyle w:val="ConsPlusNormal"/>
              <w:jc w:val="center"/>
            </w:pPr>
            <w:r>
              <w:t>05 02</w:t>
            </w:r>
          </w:p>
        </w:tc>
        <w:tc>
          <w:tcPr>
            <w:tcW w:w="1644" w:type="dxa"/>
          </w:tcPr>
          <w:p w14:paraId="19E7CC76" w14:textId="77777777" w:rsidR="00122CEB" w:rsidRDefault="00122CEB">
            <w:pPr>
              <w:pStyle w:val="ConsPlusNormal"/>
              <w:jc w:val="center"/>
            </w:pPr>
            <w:r>
              <w:t>14 3 02 2Э100</w:t>
            </w:r>
          </w:p>
        </w:tc>
        <w:tc>
          <w:tcPr>
            <w:tcW w:w="484" w:type="dxa"/>
          </w:tcPr>
          <w:p w14:paraId="6C9B7D11" w14:textId="77777777" w:rsidR="00122CEB" w:rsidRDefault="00122CEB">
            <w:pPr>
              <w:pStyle w:val="ConsPlusNormal"/>
              <w:jc w:val="center"/>
            </w:pPr>
            <w:r>
              <w:t>500</w:t>
            </w:r>
          </w:p>
        </w:tc>
        <w:tc>
          <w:tcPr>
            <w:tcW w:w="3964" w:type="dxa"/>
          </w:tcPr>
          <w:p w14:paraId="2419E9D7" w14:textId="77777777" w:rsidR="00122CEB" w:rsidRDefault="00122CEB">
            <w:pPr>
              <w:pStyle w:val="ConsPlusNormal"/>
            </w:pPr>
            <w:r>
              <w:t>Межбюджетные трансферты</w:t>
            </w:r>
          </w:p>
        </w:tc>
        <w:tc>
          <w:tcPr>
            <w:tcW w:w="1384" w:type="dxa"/>
          </w:tcPr>
          <w:p w14:paraId="112CAFE8" w14:textId="77777777" w:rsidR="00122CEB" w:rsidRDefault="00122CEB">
            <w:pPr>
              <w:pStyle w:val="ConsPlusNormal"/>
              <w:jc w:val="right"/>
            </w:pPr>
            <w:r>
              <w:t>0,0</w:t>
            </w:r>
          </w:p>
        </w:tc>
        <w:tc>
          <w:tcPr>
            <w:tcW w:w="1384" w:type="dxa"/>
          </w:tcPr>
          <w:p w14:paraId="7A64FFBD" w14:textId="77777777" w:rsidR="00122CEB" w:rsidRDefault="00122CEB">
            <w:pPr>
              <w:pStyle w:val="ConsPlusNormal"/>
              <w:jc w:val="right"/>
            </w:pPr>
            <w:r>
              <w:t>25000,0</w:t>
            </w:r>
          </w:p>
        </w:tc>
        <w:tc>
          <w:tcPr>
            <w:tcW w:w="1384" w:type="dxa"/>
          </w:tcPr>
          <w:p w14:paraId="0FB3F92A" w14:textId="77777777" w:rsidR="00122CEB" w:rsidRDefault="00122CEB">
            <w:pPr>
              <w:pStyle w:val="ConsPlusNormal"/>
              <w:jc w:val="right"/>
            </w:pPr>
            <w:r>
              <w:t>0,0</w:t>
            </w:r>
          </w:p>
        </w:tc>
      </w:tr>
      <w:tr w:rsidR="00122CEB" w14:paraId="76BB0239" w14:textId="77777777">
        <w:tc>
          <w:tcPr>
            <w:tcW w:w="567" w:type="dxa"/>
          </w:tcPr>
          <w:p w14:paraId="3BA4D374" w14:textId="77777777" w:rsidR="00122CEB" w:rsidRDefault="00122CEB">
            <w:pPr>
              <w:pStyle w:val="ConsPlusNormal"/>
              <w:jc w:val="center"/>
            </w:pPr>
            <w:r>
              <w:t>847</w:t>
            </w:r>
          </w:p>
        </w:tc>
        <w:tc>
          <w:tcPr>
            <w:tcW w:w="794" w:type="dxa"/>
          </w:tcPr>
          <w:p w14:paraId="3D50E3BB" w14:textId="77777777" w:rsidR="00122CEB" w:rsidRDefault="00122CEB">
            <w:pPr>
              <w:pStyle w:val="ConsPlusNormal"/>
              <w:jc w:val="center"/>
            </w:pPr>
            <w:r>
              <w:t>05 03</w:t>
            </w:r>
          </w:p>
        </w:tc>
        <w:tc>
          <w:tcPr>
            <w:tcW w:w="1644" w:type="dxa"/>
          </w:tcPr>
          <w:p w14:paraId="633D478F" w14:textId="77777777" w:rsidR="00122CEB" w:rsidRDefault="00122CEB">
            <w:pPr>
              <w:pStyle w:val="ConsPlusNormal"/>
            </w:pPr>
          </w:p>
        </w:tc>
        <w:tc>
          <w:tcPr>
            <w:tcW w:w="484" w:type="dxa"/>
          </w:tcPr>
          <w:p w14:paraId="40EF35DB" w14:textId="77777777" w:rsidR="00122CEB" w:rsidRDefault="00122CEB">
            <w:pPr>
              <w:pStyle w:val="ConsPlusNormal"/>
            </w:pPr>
          </w:p>
        </w:tc>
        <w:tc>
          <w:tcPr>
            <w:tcW w:w="3964" w:type="dxa"/>
          </w:tcPr>
          <w:p w14:paraId="33F1E488" w14:textId="77777777" w:rsidR="00122CEB" w:rsidRDefault="00122CEB">
            <w:pPr>
              <w:pStyle w:val="ConsPlusNormal"/>
            </w:pPr>
            <w:r>
              <w:t>Благоустройство</w:t>
            </w:r>
          </w:p>
        </w:tc>
        <w:tc>
          <w:tcPr>
            <w:tcW w:w="1384" w:type="dxa"/>
          </w:tcPr>
          <w:p w14:paraId="61D9044E" w14:textId="77777777" w:rsidR="00122CEB" w:rsidRDefault="00122CEB">
            <w:pPr>
              <w:pStyle w:val="ConsPlusNormal"/>
              <w:jc w:val="right"/>
            </w:pPr>
            <w:r>
              <w:t>1563717,5</w:t>
            </w:r>
          </w:p>
        </w:tc>
        <w:tc>
          <w:tcPr>
            <w:tcW w:w="1384" w:type="dxa"/>
          </w:tcPr>
          <w:p w14:paraId="5D870870" w14:textId="77777777" w:rsidR="00122CEB" w:rsidRDefault="00122CEB">
            <w:pPr>
              <w:pStyle w:val="ConsPlusNormal"/>
              <w:jc w:val="right"/>
            </w:pPr>
            <w:r>
              <w:t>921148,5</w:t>
            </w:r>
          </w:p>
        </w:tc>
        <w:tc>
          <w:tcPr>
            <w:tcW w:w="1384" w:type="dxa"/>
          </w:tcPr>
          <w:p w14:paraId="205BA44E" w14:textId="77777777" w:rsidR="00122CEB" w:rsidRDefault="00122CEB">
            <w:pPr>
              <w:pStyle w:val="ConsPlusNormal"/>
              <w:jc w:val="right"/>
            </w:pPr>
            <w:r>
              <w:t>1310402,7</w:t>
            </w:r>
          </w:p>
        </w:tc>
      </w:tr>
      <w:tr w:rsidR="00122CEB" w14:paraId="03654B0D" w14:textId="77777777">
        <w:tc>
          <w:tcPr>
            <w:tcW w:w="567" w:type="dxa"/>
          </w:tcPr>
          <w:p w14:paraId="7F514641" w14:textId="77777777" w:rsidR="00122CEB" w:rsidRDefault="00122CEB">
            <w:pPr>
              <w:pStyle w:val="ConsPlusNormal"/>
              <w:jc w:val="center"/>
            </w:pPr>
            <w:r>
              <w:t>847</w:t>
            </w:r>
          </w:p>
        </w:tc>
        <w:tc>
          <w:tcPr>
            <w:tcW w:w="794" w:type="dxa"/>
          </w:tcPr>
          <w:p w14:paraId="6C012E10" w14:textId="77777777" w:rsidR="00122CEB" w:rsidRDefault="00122CEB">
            <w:pPr>
              <w:pStyle w:val="ConsPlusNormal"/>
              <w:jc w:val="center"/>
            </w:pPr>
            <w:r>
              <w:t>05 03</w:t>
            </w:r>
          </w:p>
        </w:tc>
        <w:tc>
          <w:tcPr>
            <w:tcW w:w="1644" w:type="dxa"/>
          </w:tcPr>
          <w:p w14:paraId="0450FECC" w14:textId="77777777" w:rsidR="00122CEB" w:rsidRDefault="00122CEB">
            <w:pPr>
              <w:pStyle w:val="ConsPlusNormal"/>
              <w:jc w:val="center"/>
            </w:pPr>
            <w:r>
              <w:t>04 0 00 00000</w:t>
            </w:r>
          </w:p>
        </w:tc>
        <w:tc>
          <w:tcPr>
            <w:tcW w:w="484" w:type="dxa"/>
          </w:tcPr>
          <w:p w14:paraId="324B89A3" w14:textId="77777777" w:rsidR="00122CEB" w:rsidRDefault="00122CEB">
            <w:pPr>
              <w:pStyle w:val="ConsPlusNormal"/>
            </w:pPr>
          </w:p>
        </w:tc>
        <w:tc>
          <w:tcPr>
            <w:tcW w:w="3964" w:type="dxa"/>
          </w:tcPr>
          <w:p w14:paraId="16EC0E88"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78F6227D" w14:textId="77777777" w:rsidR="00122CEB" w:rsidRDefault="00122CEB">
            <w:pPr>
              <w:pStyle w:val="ConsPlusNormal"/>
              <w:jc w:val="right"/>
            </w:pPr>
            <w:r>
              <w:t>0,0</w:t>
            </w:r>
          </w:p>
        </w:tc>
        <w:tc>
          <w:tcPr>
            <w:tcW w:w="1384" w:type="dxa"/>
          </w:tcPr>
          <w:p w14:paraId="15960043" w14:textId="77777777" w:rsidR="00122CEB" w:rsidRDefault="00122CEB">
            <w:pPr>
              <w:pStyle w:val="ConsPlusNormal"/>
              <w:jc w:val="right"/>
            </w:pPr>
            <w:r>
              <w:t>46485,9</w:t>
            </w:r>
          </w:p>
        </w:tc>
        <w:tc>
          <w:tcPr>
            <w:tcW w:w="1384" w:type="dxa"/>
          </w:tcPr>
          <w:p w14:paraId="3694BEB7" w14:textId="77777777" w:rsidR="00122CEB" w:rsidRDefault="00122CEB">
            <w:pPr>
              <w:pStyle w:val="ConsPlusNormal"/>
              <w:jc w:val="right"/>
            </w:pPr>
            <w:r>
              <w:t>0,0</w:t>
            </w:r>
          </w:p>
        </w:tc>
      </w:tr>
      <w:tr w:rsidR="00122CEB" w14:paraId="5434FAFD" w14:textId="77777777">
        <w:tc>
          <w:tcPr>
            <w:tcW w:w="567" w:type="dxa"/>
          </w:tcPr>
          <w:p w14:paraId="5FFCD9A8" w14:textId="77777777" w:rsidR="00122CEB" w:rsidRDefault="00122CEB">
            <w:pPr>
              <w:pStyle w:val="ConsPlusNormal"/>
              <w:jc w:val="center"/>
            </w:pPr>
            <w:r>
              <w:lastRenderedPageBreak/>
              <w:t>847</w:t>
            </w:r>
          </w:p>
        </w:tc>
        <w:tc>
          <w:tcPr>
            <w:tcW w:w="794" w:type="dxa"/>
          </w:tcPr>
          <w:p w14:paraId="0236FB1F" w14:textId="77777777" w:rsidR="00122CEB" w:rsidRDefault="00122CEB">
            <w:pPr>
              <w:pStyle w:val="ConsPlusNormal"/>
              <w:jc w:val="center"/>
            </w:pPr>
            <w:r>
              <w:t>05 03</w:t>
            </w:r>
          </w:p>
        </w:tc>
        <w:tc>
          <w:tcPr>
            <w:tcW w:w="1644" w:type="dxa"/>
          </w:tcPr>
          <w:p w14:paraId="124C75C2" w14:textId="77777777" w:rsidR="00122CEB" w:rsidRDefault="00122CEB">
            <w:pPr>
              <w:pStyle w:val="ConsPlusNormal"/>
              <w:jc w:val="center"/>
            </w:pPr>
            <w:r>
              <w:t>04 3 00 00000</w:t>
            </w:r>
          </w:p>
        </w:tc>
        <w:tc>
          <w:tcPr>
            <w:tcW w:w="484" w:type="dxa"/>
          </w:tcPr>
          <w:p w14:paraId="1A4E4E60" w14:textId="77777777" w:rsidR="00122CEB" w:rsidRDefault="00122CEB">
            <w:pPr>
              <w:pStyle w:val="ConsPlusNormal"/>
            </w:pPr>
          </w:p>
        </w:tc>
        <w:tc>
          <w:tcPr>
            <w:tcW w:w="3964" w:type="dxa"/>
          </w:tcPr>
          <w:p w14:paraId="49217A83" w14:textId="77777777" w:rsidR="00122CEB" w:rsidRDefault="00122CEB">
            <w:pPr>
              <w:pStyle w:val="ConsPlusNormal"/>
            </w:pPr>
            <w:r>
              <w:t>Комплексы процессных мероприятий</w:t>
            </w:r>
          </w:p>
        </w:tc>
        <w:tc>
          <w:tcPr>
            <w:tcW w:w="1384" w:type="dxa"/>
          </w:tcPr>
          <w:p w14:paraId="2465D1ED" w14:textId="77777777" w:rsidR="00122CEB" w:rsidRDefault="00122CEB">
            <w:pPr>
              <w:pStyle w:val="ConsPlusNormal"/>
              <w:jc w:val="right"/>
            </w:pPr>
            <w:r>
              <w:t>0,0</w:t>
            </w:r>
          </w:p>
        </w:tc>
        <w:tc>
          <w:tcPr>
            <w:tcW w:w="1384" w:type="dxa"/>
          </w:tcPr>
          <w:p w14:paraId="71333EDF" w14:textId="77777777" w:rsidR="00122CEB" w:rsidRDefault="00122CEB">
            <w:pPr>
              <w:pStyle w:val="ConsPlusNormal"/>
              <w:jc w:val="right"/>
            </w:pPr>
            <w:r>
              <w:t>46485,9</w:t>
            </w:r>
          </w:p>
        </w:tc>
        <w:tc>
          <w:tcPr>
            <w:tcW w:w="1384" w:type="dxa"/>
          </w:tcPr>
          <w:p w14:paraId="55FFDFAE" w14:textId="77777777" w:rsidR="00122CEB" w:rsidRDefault="00122CEB">
            <w:pPr>
              <w:pStyle w:val="ConsPlusNormal"/>
              <w:jc w:val="right"/>
            </w:pPr>
            <w:r>
              <w:t>0,0</w:t>
            </w:r>
          </w:p>
        </w:tc>
      </w:tr>
      <w:tr w:rsidR="00122CEB" w14:paraId="5B6F4A53" w14:textId="77777777">
        <w:tc>
          <w:tcPr>
            <w:tcW w:w="567" w:type="dxa"/>
          </w:tcPr>
          <w:p w14:paraId="0F8DA184" w14:textId="77777777" w:rsidR="00122CEB" w:rsidRDefault="00122CEB">
            <w:pPr>
              <w:pStyle w:val="ConsPlusNormal"/>
              <w:jc w:val="center"/>
            </w:pPr>
            <w:r>
              <w:t>847</w:t>
            </w:r>
          </w:p>
        </w:tc>
        <w:tc>
          <w:tcPr>
            <w:tcW w:w="794" w:type="dxa"/>
          </w:tcPr>
          <w:p w14:paraId="477A041E" w14:textId="77777777" w:rsidR="00122CEB" w:rsidRDefault="00122CEB">
            <w:pPr>
              <w:pStyle w:val="ConsPlusNormal"/>
              <w:jc w:val="center"/>
            </w:pPr>
            <w:r>
              <w:t>05 03</w:t>
            </w:r>
          </w:p>
        </w:tc>
        <w:tc>
          <w:tcPr>
            <w:tcW w:w="1644" w:type="dxa"/>
          </w:tcPr>
          <w:p w14:paraId="2EFCD176" w14:textId="77777777" w:rsidR="00122CEB" w:rsidRDefault="00122CEB">
            <w:pPr>
              <w:pStyle w:val="ConsPlusNormal"/>
              <w:jc w:val="center"/>
            </w:pPr>
            <w:r>
              <w:t>04 3 03 00000</w:t>
            </w:r>
          </w:p>
        </w:tc>
        <w:tc>
          <w:tcPr>
            <w:tcW w:w="484" w:type="dxa"/>
          </w:tcPr>
          <w:p w14:paraId="33FC582F" w14:textId="77777777" w:rsidR="00122CEB" w:rsidRDefault="00122CEB">
            <w:pPr>
              <w:pStyle w:val="ConsPlusNormal"/>
            </w:pPr>
          </w:p>
        </w:tc>
        <w:tc>
          <w:tcPr>
            <w:tcW w:w="3964" w:type="dxa"/>
          </w:tcPr>
          <w:p w14:paraId="72CFE561" w14:textId="77777777" w:rsidR="00122CEB" w:rsidRDefault="00122CEB">
            <w:pPr>
              <w:pStyle w:val="ConsPlusNormal"/>
            </w:pPr>
            <w:r>
              <w:t>Комплекс процессных мероприятий "Прочие вопросы в области культуры"</w:t>
            </w:r>
          </w:p>
        </w:tc>
        <w:tc>
          <w:tcPr>
            <w:tcW w:w="1384" w:type="dxa"/>
          </w:tcPr>
          <w:p w14:paraId="2C9FA011" w14:textId="77777777" w:rsidR="00122CEB" w:rsidRDefault="00122CEB">
            <w:pPr>
              <w:pStyle w:val="ConsPlusNormal"/>
              <w:jc w:val="right"/>
            </w:pPr>
            <w:r>
              <w:t>0,0</w:t>
            </w:r>
          </w:p>
        </w:tc>
        <w:tc>
          <w:tcPr>
            <w:tcW w:w="1384" w:type="dxa"/>
          </w:tcPr>
          <w:p w14:paraId="02CC8053" w14:textId="77777777" w:rsidR="00122CEB" w:rsidRDefault="00122CEB">
            <w:pPr>
              <w:pStyle w:val="ConsPlusNormal"/>
              <w:jc w:val="right"/>
            </w:pPr>
            <w:r>
              <w:t>46485,9</w:t>
            </w:r>
          </w:p>
        </w:tc>
        <w:tc>
          <w:tcPr>
            <w:tcW w:w="1384" w:type="dxa"/>
          </w:tcPr>
          <w:p w14:paraId="7A63A2F3" w14:textId="77777777" w:rsidR="00122CEB" w:rsidRDefault="00122CEB">
            <w:pPr>
              <w:pStyle w:val="ConsPlusNormal"/>
              <w:jc w:val="right"/>
            </w:pPr>
            <w:r>
              <w:t>0,0</w:t>
            </w:r>
          </w:p>
        </w:tc>
      </w:tr>
      <w:tr w:rsidR="00122CEB" w14:paraId="30FE342B" w14:textId="77777777">
        <w:tc>
          <w:tcPr>
            <w:tcW w:w="567" w:type="dxa"/>
          </w:tcPr>
          <w:p w14:paraId="57834145" w14:textId="77777777" w:rsidR="00122CEB" w:rsidRDefault="00122CEB">
            <w:pPr>
              <w:pStyle w:val="ConsPlusNormal"/>
              <w:jc w:val="center"/>
            </w:pPr>
            <w:r>
              <w:t>847</w:t>
            </w:r>
          </w:p>
        </w:tc>
        <w:tc>
          <w:tcPr>
            <w:tcW w:w="794" w:type="dxa"/>
          </w:tcPr>
          <w:p w14:paraId="616BDC37" w14:textId="77777777" w:rsidR="00122CEB" w:rsidRDefault="00122CEB">
            <w:pPr>
              <w:pStyle w:val="ConsPlusNormal"/>
              <w:jc w:val="center"/>
            </w:pPr>
            <w:r>
              <w:t>05 03</w:t>
            </w:r>
          </w:p>
        </w:tc>
        <w:tc>
          <w:tcPr>
            <w:tcW w:w="1644" w:type="dxa"/>
          </w:tcPr>
          <w:p w14:paraId="01EC1642" w14:textId="77777777" w:rsidR="00122CEB" w:rsidRDefault="00122CEB">
            <w:pPr>
              <w:pStyle w:val="ConsPlusNormal"/>
              <w:jc w:val="center"/>
            </w:pPr>
            <w:r>
              <w:t>04 3 03 2К320</w:t>
            </w:r>
          </w:p>
        </w:tc>
        <w:tc>
          <w:tcPr>
            <w:tcW w:w="484" w:type="dxa"/>
          </w:tcPr>
          <w:p w14:paraId="591E8125" w14:textId="77777777" w:rsidR="00122CEB" w:rsidRDefault="00122CEB">
            <w:pPr>
              <w:pStyle w:val="ConsPlusNormal"/>
            </w:pPr>
          </w:p>
        </w:tc>
        <w:tc>
          <w:tcPr>
            <w:tcW w:w="3964" w:type="dxa"/>
          </w:tcPr>
          <w:p w14:paraId="024D57DE" w14:textId="77777777" w:rsidR="00122CEB" w:rsidRDefault="00122CEB">
            <w:pPr>
              <w:pStyle w:val="ConsPlusNormal"/>
            </w:pPr>
            <w:r>
              <w:t>Подготовка и проведение празднования на краевом уровне памятных дат</w:t>
            </w:r>
          </w:p>
        </w:tc>
        <w:tc>
          <w:tcPr>
            <w:tcW w:w="1384" w:type="dxa"/>
          </w:tcPr>
          <w:p w14:paraId="6C308795" w14:textId="77777777" w:rsidR="00122CEB" w:rsidRDefault="00122CEB">
            <w:pPr>
              <w:pStyle w:val="ConsPlusNormal"/>
              <w:jc w:val="right"/>
            </w:pPr>
            <w:r>
              <w:t>0,0</w:t>
            </w:r>
          </w:p>
        </w:tc>
        <w:tc>
          <w:tcPr>
            <w:tcW w:w="1384" w:type="dxa"/>
          </w:tcPr>
          <w:p w14:paraId="1CCE5838" w14:textId="77777777" w:rsidR="00122CEB" w:rsidRDefault="00122CEB">
            <w:pPr>
              <w:pStyle w:val="ConsPlusNormal"/>
              <w:jc w:val="right"/>
            </w:pPr>
            <w:r>
              <w:t>46485,9</w:t>
            </w:r>
          </w:p>
        </w:tc>
        <w:tc>
          <w:tcPr>
            <w:tcW w:w="1384" w:type="dxa"/>
          </w:tcPr>
          <w:p w14:paraId="331B14EA" w14:textId="77777777" w:rsidR="00122CEB" w:rsidRDefault="00122CEB">
            <w:pPr>
              <w:pStyle w:val="ConsPlusNormal"/>
              <w:jc w:val="right"/>
            </w:pPr>
            <w:r>
              <w:t>0,0</w:t>
            </w:r>
          </w:p>
        </w:tc>
      </w:tr>
      <w:tr w:rsidR="00122CEB" w14:paraId="6F14C262" w14:textId="77777777">
        <w:tc>
          <w:tcPr>
            <w:tcW w:w="567" w:type="dxa"/>
          </w:tcPr>
          <w:p w14:paraId="23242353" w14:textId="77777777" w:rsidR="00122CEB" w:rsidRDefault="00122CEB">
            <w:pPr>
              <w:pStyle w:val="ConsPlusNormal"/>
              <w:jc w:val="center"/>
            </w:pPr>
            <w:r>
              <w:t>847</w:t>
            </w:r>
          </w:p>
        </w:tc>
        <w:tc>
          <w:tcPr>
            <w:tcW w:w="794" w:type="dxa"/>
          </w:tcPr>
          <w:p w14:paraId="3C6BE87E" w14:textId="77777777" w:rsidR="00122CEB" w:rsidRDefault="00122CEB">
            <w:pPr>
              <w:pStyle w:val="ConsPlusNormal"/>
              <w:jc w:val="center"/>
            </w:pPr>
            <w:r>
              <w:t>05 03</w:t>
            </w:r>
          </w:p>
        </w:tc>
        <w:tc>
          <w:tcPr>
            <w:tcW w:w="1644" w:type="dxa"/>
          </w:tcPr>
          <w:p w14:paraId="12C2EC3D" w14:textId="77777777" w:rsidR="00122CEB" w:rsidRDefault="00122CEB">
            <w:pPr>
              <w:pStyle w:val="ConsPlusNormal"/>
              <w:jc w:val="center"/>
            </w:pPr>
            <w:r>
              <w:t>04 3 03 2К320</w:t>
            </w:r>
          </w:p>
        </w:tc>
        <w:tc>
          <w:tcPr>
            <w:tcW w:w="484" w:type="dxa"/>
          </w:tcPr>
          <w:p w14:paraId="5AED980E" w14:textId="77777777" w:rsidR="00122CEB" w:rsidRDefault="00122CEB">
            <w:pPr>
              <w:pStyle w:val="ConsPlusNormal"/>
              <w:jc w:val="center"/>
            </w:pPr>
            <w:r>
              <w:t>500</w:t>
            </w:r>
          </w:p>
        </w:tc>
        <w:tc>
          <w:tcPr>
            <w:tcW w:w="3964" w:type="dxa"/>
          </w:tcPr>
          <w:p w14:paraId="67EF3E41" w14:textId="77777777" w:rsidR="00122CEB" w:rsidRDefault="00122CEB">
            <w:pPr>
              <w:pStyle w:val="ConsPlusNormal"/>
            </w:pPr>
            <w:r>
              <w:t>Межбюджетные трансферты</w:t>
            </w:r>
          </w:p>
        </w:tc>
        <w:tc>
          <w:tcPr>
            <w:tcW w:w="1384" w:type="dxa"/>
          </w:tcPr>
          <w:p w14:paraId="60343667" w14:textId="77777777" w:rsidR="00122CEB" w:rsidRDefault="00122CEB">
            <w:pPr>
              <w:pStyle w:val="ConsPlusNormal"/>
              <w:jc w:val="right"/>
            </w:pPr>
            <w:r>
              <w:t>0,0</w:t>
            </w:r>
          </w:p>
        </w:tc>
        <w:tc>
          <w:tcPr>
            <w:tcW w:w="1384" w:type="dxa"/>
          </w:tcPr>
          <w:p w14:paraId="4E17F1BF" w14:textId="77777777" w:rsidR="00122CEB" w:rsidRDefault="00122CEB">
            <w:pPr>
              <w:pStyle w:val="ConsPlusNormal"/>
              <w:jc w:val="right"/>
            </w:pPr>
            <w:r>
              <w:t>46485,9</w:t>
            </w:r>
          </w:p>
        </w:tc>
        <w:tc>
          <w:tcPr>
            <w:tcW w:w="1384" w:type="dxa"/>
          </w:tcPr>
          <w:p w14:paraId="07A20E8C" w14:textId="77777777" w:rsidR="00122CEB" w:rsidRDefault="00122CEB">
            <w:pPr>
              <w:pStyle w:val="ConsPlusNormal"/>
              <w:jc w:val="right"/>
            </w:pPr>
            <w:r>
              <w:t>0,0</w:t>
            </w:r>
          </w:p>
        </w:tc>
      </w:tr>
      <w:tr w:rsidR="00122CEB" w14:paraId="71BA3E0C" w14:textId="77777777">
        <w:tc>
          <w:tcPr>
            <w:tcW w:w="567" w:type="dxa"/>
          </w:tcPr>
          <w:p w14:paraId="0A722C48" w14:textId="77777777" w:rsidR="00122CEB" w:rsidRDefault="00122CEB">
            <w:pPr>
              <w:pStyle w:val="ConsPlusNormal"/>
              <w:jc w:val="center"/>
            </w:pPr>
            <w:r>
              <w:t>847</w:t>
            </w:r>
          </w:p>
        </w:tc>
        <w:tc>
          <w:tcPr>
            <w:tcW w:w="794" w:type="dxa"/>
          </w:tcPr>
          <w:p w14:paraId="5919713D" w14:textId="77777777" w:rsidR="00122CEB" w:rsidRDefault="00122CEB">
            <w:pPr>
              <w:pStyle w:val="ConsPlusNormal"/>
              <w:jc w:val="center"/>
            </w:pPr>
            <w:r>
              <w:t>05 03</w:t>
            </w:r>
          </w:p>
        </w:tc>
        <w:tc>
          <w:tcPr>
            <w:tcW w:w="1644" w:type="dxa"/>
          </w:tcPr>
          <w:p w14:paraId="401A1C02" w14:textId="77777777" w:rsidR="00122CEB" w:rsidRDefault="00122CEB">
            <w:pPr>
              <w:pStyle w:val="ConsPlusNormal"/>
              <w:jc w:val="center"/>
            </w:pPr>
            <w:r>
              <w:t>08 0 00 00000</w:t>
            </w:r>
          </w:p>
        </w:tc>
        <w:tc>
          <w:tcPr>
            <w:tcW w:w="484" w:type="dxa"/>
          </w:tcPr>
          <w:p w14:paraId="44B15351" w14:textId="77777777" w:rsidR="00122CEB" w:rsidRDefault="00122CEB">
            <w:pPr>
              <w:pStyle w:val="ConsPlusNormal"/>
            </w:pPr>
          </w:p>
        </w:tc>
        <w:tc>
          <w:tcPr>
            <w:tcW w:w="3964" w:type="dxa"/>
          </w:tcPr>
          <w:p w14:paraId="61D6150D" w14:textId="77777777" w:rsidR="00122CEB" w:rsidRDefault="00122CEB">
            <w:pPr>
              <w:pStyle w:val="ConsPlusNormal"/>
            </w:pPr>
            <w:r>
              <w:t>Государственная программа Пермского края "Государственная поддержка агропромышленного комплекса Пермского края"</w:t>
            </w:r>
          </w:p>
        </w:tc>
        <w:tc>
          <w:tcPr>
            <w:tcW w:w="1384" w:type="dxa"/>
          </w:tcPr>
          <w:p w14:paraId="6CF290A0" w14:textId="77777777" w:rsidR="00122CEB" w:rsidRDefault="00122CEB">
            <w:pPr>
              <w:pStyle w:val="ConsPlusNormal"/>
              <w:jc w:val="right"/>
            </w:pPr>
            <w:r>
              <w:t>99093,8</w:t>
            </w:r>
          </w:p>
        </w:tc>
        <w:tc>
          <w:tcPr>
            <w:tcW w:w="1384" w:type="dxa"/>
          </w:tcPr>
          <w:p w14:paraId="30A34276" w14:textId="77777777" w:rsidR="00122CEB" w:rsidRDefault="00122CEB">
            <w:pPr>
              <w:pStyle w:val="ConsPlusNormal"/>
              <w:jc w:val="right"/>
            </w:pPr>
            <w:r>
              <w:t>454488,3</w:t>
            </w:r>
          </w:p>
        </w:tc>
        <w:tc>
          <w:tcPr>
            <w:tcW w:w="1384" w:type="dxa"/>
          </w:tcPr>
          <w:p w14:paraId="023977EC" w14:textId="77777777" w:rsidR="00122CEB" w:rsidRDefault="00122CEB">
            <w:pPr>
              <w:pStyle w:val="ConsPlusNormal"/>
              <w:jc w:val="right"/>
            </w:pPr>
            <w:r>
              <w:t>985458,1</w:t>
            </w:r>
          </w:p>
        </w:tc>
      </w:tr>
      <w:tr w:rsidR="00122CEB" w14:paraId="40F46E79" w14:textId="77777777">
        <w:tc>
          <w:tcPr>
            <w:tcW w:w="567" w:type="dxa"/>
          </w:tcPr>
          <w:p w14:paraId="10EB3DBD" w14:textId="77777777" w:rsidR="00122CEB" w:rsidRDefault="00122CEB">
            <w:pPr>
              <w:pStyle w:val="ConsPlusNormal"/>
              <w:jc w:val="center"/>
            </w:pPr>
            <w:r>
              <w:t>847</w:t>
            </w:r>
          </w:p>
        </w:tc>
        <w:tc>
          <w:tcPr>
            <w:tcW w:w="794" w:type="dxa"/>
          </w:tcPr>
          <w:p w14:paraId="2BAC2AF1" w14:textId="77777777" w:rsidR="00122CEB" w:rsidRDefault="00122CEB">
            <w:pPr>
              <w:pStyle w:val="ConsPlusNormal"/>
              <w:jc w:val="center"/>
            </w:pPr>
            <w:r>
              <w:t>05 03</w:t>
            </w:r>
          </w:p>
        </w:tc>
        <w:tc>
          <w:tcPr>
            <w:tcW w:w="1644" w:type="dxa"/>
          </w:tcPr>
          <w:p w14:paraId="06F82AA2" w14:textId="77777777" w:rsidR="00122CEB" w:rsidRDefault="00122CEB">
            <w:pPr>
              <w:pStyle w:val="ConsPlusNormal"/>
              <w:jc w:val="center"/>
            </w:pPr>
            <w:r>
              <w:t>08 2 00 00000</w:t>
            </w:r>
          </w:p>
        </w:tc>
        <w:tc>
          <w:tcPr>
            <w:tcW w:w="484" w:type="dxa"/>
          </w:tcPr>
          <w:p w14:paraId="79883C79" w14:textId="77777777" w:rsidR="00122CEB" w:rsidRDefault="00122CEB">
            <w:pPr>
              <w:pStyle w:val="ConsPlusNormal"/>
            </w:pPr>
          </w:p>
        </w:tc>
        <w:tc>
          <w:tcPr>
            <w:tcW w:w="3964" w:type="dxa"/>
          </w:tcPr>
          <w:p w14:paraId="7A84F3ED" w14:textId="77777777" w:rsidR="00122CEB" w:rsidRDefault="00122CEB">
            <w:pPr>
              <w:pStyle w:val="ConsPlusNormal"/>
            </w:pPr>
            <w:r>
              <w:t>Региональные проекты</w:t>
            </w:r>
          </w:p>
        </w:tc>
        <w:tc>
          <w:tcPr>
            <w:tcW w:w="1384" w:type="dxa"/>
          </w:tcPr>
          <w:p w14:paraId="598EC29B" w14:textId="77777777" w:rsidR="00122CEB" w:rsidRDefault="00122CEB">
            <w:pPr>
              <w:pStyle w:val="ConsPlusNormal"/>
              <w:jc w:val="right"/>
            </w:pPr>
            <w:r>
              <w:t>99093,8</w:t>
            </w:r>
          </w:p>
        </w:tc>
        <w:tc>
          <w:tcPr>
            <w:tcW w:w="1384" w:type="dxa"/>
          </w:tcPr>
          <w:p w14:paraId="54CCA9B8" w14:textId="77777777" w:rsidR="00122CEB" w:rsidRDefault="00122CEB">
            <w:pPr>
              <w:pStyle w:val="ConsPlusNormal"/>
              <w:jc w:val="right"/>
            </w:pPr>
            <w:r>
              <w:t>454488,3</w:t>
            </w:r>
          </w:p>
        </w:tc>
        <w:tc>
          <w:tcPr>
            <w:tcW w:w="1384" w:type="dxa"/>
          </w:tcPr>
          <w:p w14:paraId="4A97E9E2" w14:textId="77777777" w:rsidR="00122CEB" w:rsidRDefault="00122CEB">
            <w:pPr>
              <w:pStyle w:val="ConsPlusNormal"/>
              <w:jc w:val="right"/>
            </w:pPr>
            <w:r>
              <w:t>985458,1</w:t>
            </w:r>
          </w:p>
        </w:tc>
      </w:tr>
      <w:tr w:rsidR="00122CEB" w14:paraId="0485F846" w14:textId="77777777">
        <w:tc>
          <w:tcPr>
            <w:tcW w:w="567" w:type="dxa"/>
          </w:tcPr>
          <w:p w14:paraId="7C3EFCF5" w14:textId="77777777" w:rsidR="00122CEB" w:rsidRDefault="00122CEB">
            <w:pPr>
              <w:pStyle w:val="ConsPlusNormal"/>
              <w:jc w:val="center"/>
            </w:pPr>
            <w:r>
              <w:t>847</w:t>
            </w:r>
          </w:p>
        </w:tc>
        <w:tc>
          <w:tcPr>
            <w:tcW w:w="794" w:type="dxa"/>
          </w:tcPr>
          <w:p w14:paraId="177B3D84" w14:textId="77777777" w:rsidR="00122CEB" w:rsidRDefault="00122CEB">
            <w:pPr>
              <w:pStyle w:val="ConsPlusNormal"/>
              <w:jc w:val="center"/>
            </w:pPr>
            <w:r>
              <w:t>05 03</w:t>
            </w:r>
          </w:p>
        </w:tc>
        <w:tc>
          <w:tcPr>
            <w:tcW w:w="1644" w:type="dxa"/>
          </w:tcPr>
          <w:p w14:paraId="6DF3A3D4" w14:textId="77777777" w:rsidR="00122CEB" w:rsidRDefault="00122CEB">
            <w:pPr>
              <w:pStyle w:val="ConsPlusNormal"/>
              <w:jc w:val="center"/>
            </w:pPr>
            <w:r>
              <w:t>08 2 01 00000</w:t>
            </w:r>
          </w:p>
        </w:tc>
        <w:tc>
          <w:tcPr>
            <w:tcW w:w="484" w:type="dxa"/>
          </w:tcPr>
          <w:p w14:paraId="36E0E2AB" w14:textId="77777777" w:rsidR="00122CEB" w:rsidRDefault="00122CEB">
            <w:pPr>
              <w:pStyle w:val="ConsPlusNormal"/>
            </w:pPr>
          </w:p>
        </w:tc>
        <w:tc>
          <w:tcPr>
            <w:tcW w:w="3964" w:type="dxa"/>
          </w:tcPr>
          <w:p w14:paraId="6C648E43" w14:textId="77777777" w:rsidR="00122CEB" w:rsidRDefault="00122CEB">
            <w:pPr>
              <w:pStyle w:val="ConsPlusNormal"/>
            </w:pPr>
            <w:r>
              <w:t>Региональный проект "Развитие сельских территорий"</w:t>
            </w:r>
          </w:p>
        </w:tc>
        <w:tc>
          <w:tcPr>
            <w:tcW w:w="1384" w:type="dxa"/>
          </w:tcPr>
          <w:p w14:paraId="68B29FDE" w14:textId="77777777" w:rsidR="00122CEB" w:rsidRDefault="00122CEB">
            <w:pPr>
              <w:pStyle w:val="ConsPlusNormal"/>
              <w:jc w:val="right"/>
            </w:pPr>
            <w:r>
              <w:t>99093,8</w:t>
            </w:r>
          </w:p>
        </w:tc>
        <w:tc>
          <w:tcPr>
            <w:tcW w:w="1384" w:type="dxa"/>
          </w:tcPr>
          <w:p w14:paraId="27ABE77C" w14:textId="77777777" w:rsidR="00122CEB" w:rsidRDefault="00122CEB">
            <w:pPr>
              <w:pStyle w:val="ConsPlusNormal"/>
              <w:jc w:val="right"/>
            </w:pPr>
            <w:r>
              <w:t>454488,3</w:t>
            </w:r>
          </w:p>
        </w:tc>
        <w:tc>
          <w:tcPr>
            <w:tcW w:w="1384" w:type="dxa"/>
          </w:tcPr>
          <w:p w14:paraId="08DC3FBD" w14:textId="77777777" w:rsidR="00122CEB" w:rsidRDefault="00122CEB">
            <w:pPr>
              <w:pStyle w:val="ConsPlusNormal"/>
              <w:jc w:val="right"/>
            </w:pPr>
            <w:r>
              <w:t>985458,1</w:t>
            </w:r>
          </w:p>
        </w:tc>
      </w:tr>
      <w:tr w:rsidR="00122CEB" w14:paraId="650B725E" w14:textId="77777777">
        <w:tc>
          <w:tcPr>
            <w:tcW w:w="567" w:type="dxa"/>
          </w:tcPr>
          <w:p w14:paraId="22925B44" w14:textId="77777777" w:rsidR="00122CEB" w:rsidRDefault="00122CEB">
            <w:pPr>
              <w:pStyle w:val="ConsPlusNormal"/>
              <w:jc w:val="center"/>
            </w:pPr>
            <w:r>
              <w:t>847</w:t>
            </w:r>
          </w:p>
        </w:tc>
        <w:tc>
          <w:tcPr>
            <w:tcW w:w="794" w:type="dxa"/>
          </w:tcPr>
          <w:p w14:paraId="63C3FE44" w14:textId="77777777" w:rsidR="00122CEB" w:rsidRDefault="00122CEB">
            <w:pPr>
              <w:pStyle w:val="ConsPlusNormal"/>
              <w:jc w:val="center"/>
            </w:pPr>
            <w:r>
              <w:t>05 03</w:t>
            </w:r>
          </w:p>
        </w:tc>
        <w:tc>
          <w:tcPr>
            <w:tcW w:w="1644" w:type="dxa"/>
          </w:tcPr>
          <w:p w14:paraId="70FE6A3D" w14:textId="77777777" w:rsidR="00122CEB" w:rsidRDefault="00122CEB">
            <w:pPr>
              <w:pStyle w:val="ConsPlusNormal"/>
              <w:jc w:val="center"/>
            </w:pPr>
            <w:r>
              <w:t>08 2 01 R5765</w:t>
            </w:r>
          </w:p>
        </w:tc>
        <w:tc>
          <w:tcPr>
            <w:tcW w:w="484" w:type="dxa"/>
          </w:tcPr>
          <w:p w14:paraId="6B3EA9CF" w14:textId="77777777" w:rsidR="00122CEB" w:rsidRDefault="00122CEB">
            <w:pPr>
              <w:pStyle w:val="ConsPlusNormal"/>
            </w:pPr>
          </w:p>
        </w:tc>
        <w:tc>
          <w:tcPr>
            <w:tcW w:w="3964" w:type="dxa"/>
          </w:tcPr>
          <w:p w14:paraId="5E054995" w14:textId="77777777" w:rsidR="00122CEB" w:rsidRDefault="00122CEB">
            <w:pPr>
              <w:pStyle w:val="ConsPlusNormal"/>
            </w:pPr>
            <w:r>
              <w:t>Реализация мероприятий, направленных на комплексное развитие сельских территорий (Благоустройство сельских территорий)</w:t>
            </w:r>
          </w:p>
        </w:tc>
        <w:tc>
          <w:tcPr>
            <w:tcW w:w="1384" w:type="dxa"/>
          </w:tcPr>
          <w:p w14:paraId="0BE4BBD0" w14:textId="77777777" w:rsidR="00122CEB" w:rsidRDefault="00122CEB">
            <w:pPr>
              <w:pStyle w:val="ConsPlusNormal"/>
              <w:jc w:val="right"/>
            </w:pPr>
            <w:r>
              <w:t>99093,8</w:t>
            </w:r>
          </w:p>
        </w:tc>
        <w:tc>
          <w:tcPr>
            <w:tcW w:w="1384" w:type="dxa"/>
          </w:tcPr>
          <w:p w14:paraId="6105D681" w14:textId="77777777" w:rsidR="00122CEB" w:rsidRDefault="00122CEB">
            <w:pPr>
              <w:pStyle w:val="ConsPlusNormal"/>
              <w:jc w:val="right"/>
            </w:pPr>
            <w:r>
              <w:t>454488,3</w:t>
            </w:r>
          </w:p>
        </w:tc>
        <w:tc>
          <w:tcPr>
            <w:tcW w:w="1384" w:type="dxa"/>
          </w:tcPr>
          <w:p w14:paraId="3802F8B1" w14:textId="77777777" w:rsidR="00122CEB" w:rsidRDefault="00122CEB">
            <w:pPr>
              <w:pStyle w:val="ConsPlusNormal"/>
              <w:jc w:val="right"/>
            </w:pPr>
            <w:r>
              <w:t>985458,1</w:t>
            </w:r>
          </w:p>
        </w:tc>
      </w:tr>
      <w:tr w:rsidR="00122CEB" w14:paraId="2CBFF14C" w14:textId="77777777">
        <w:tc>
          <w:tcPr>
            <w:tcW w:w="567" w:type="dxa"/>
          </w:tcPr>
          <w:p w14:paraId="032F78B6" w14:textId="77777777" w:rsidR="00122CEB" w:rsidRDefault="00122CEB">
            <w:pPr>
              <w:pStyle w:val="ConsPlusNormal"/>
              <w:jc w:val="center"/>
            </w:pPr>
            <w:r>
              <w:t>847</w:t>
            </w:r>
          </w:p>
        </w:tc>
        <w:tc>
          <w:tcPr>
            <w:tcW w:w="794" w:type="dxa"/>
          </w:tcPr>
          <w:p w14:paraId="4F369B8F" w14:textId="77777777" w:rsidR="00122CEB" w:rsidRDefault="00122CEB">
            <w:pPr>
              <w:pStyle w:val="ConsPlusNormal"/>
              <w:jc w:val="center"/>
            </w:pPr>
            <w:r>
              <w:t>05 03</w:t>
            </w:r>
          </w:p>
        </w:tc>
        <w:tc>
          <w:tcPr>
            <w:tcW w:w="1644" w:type="dxa"/>
          </w:tcPr>
          <w:p w14:paraId="7CFA94B0" w14:textId="77777777" w:rsidR="00122CEB" w:rsidRDefault="00122CEB">
            <w:pPr>
              <w:pStyle w:val="ConsPlusNormal"/>
              <w:jc w:val="center"/>
            </w:pPr>
            <w:r>
              <w:t>08 2 01 R5765</w:t>
            </w:r>
          </w:p>
        </w:tc>
        <w:tc>
          <w:tcPr>
            <w:tcW w:w="484" w:type="dxa"/>
          </w:tcPr>
          <w:p w14:paraId="34272FAE" w14:textId="77777777" w:rsidR="00122CEB" w:rsidRDefault="00122CEB">
            <w:pPr>
              <w:pStyle w:val="ConsPlusNormal"/>
              <w:jc w:val="center"/>
            </w:pPr>
            <w:r>
              <w:t>500</w:t>
            </w:r>
          </w:p>
        </w:tc>
        <w:tc>
          <w:tcPr>
            <w:tcW w:w="3964" w:type="dxa"/>
          </w:tcPr>
          <w:p w14:paraId="5E5CF6E8" w14:textId="77777777" w:rsidR="00122CEB" w:rsidRDefault="00122CEB">
            <w:pPr>
              <w:pStyle w:val="ConsPlusNormal"/>
            </w:pPr>
            <w:r>
              <w:t>Межбюджетные трансферты</w:t>
            </w:r>
          </w:p>
        </w:tc>
        <w:tc>
          <w:tcPr>
            <w:tcW w:w="1384" w:type="dxa"/>
          </w:tcPr>
          <w:p w14:paraId="2F79142C" w14:textId="77777777" w:rsidR="00122CEB" w:rsidRDefault="00122CEB">
            <w:pPr>
              <w:pStyle w:val="ConsPlusNormal"/>
              <w:jc w:val="right"/>
            </w:pPr>
            <w:r>
              <w:t>99093,8</w:t>
            </w:r>
          </w:p>
        </w:tc>
        <w:tc>
          <w:tcPr>
            <w:tcW w:w="1384" w:type="dxa"/>
          </w:tcPr>
          <w:p w14:paraId="5307B96B" w14:textId="77777777" w:rsidR="00122CEB" w:rsidRDefault="00122CEB">
            <w:pPr>
              <w:pStyle w:val="ConsPlusNormal"/>
              <w:jc w:val="right"/>
            </w:pPr>
            <w:r>
              <w:t>454488,3</w:t>
            </w:r>
          </w:p>
        </w:tc>
        <w:tc>
          <w:tcPr>
            <w:tcW w:w="1384" w:type="dxa"/>
          </w:tcPr>
          <w:p w14:paraId="6A612B1D" w14:textId="77777777" w:rsidR="00122CEB" w:rsidRDefault="00122CEB">
            <w:pPr>
              <w:pStyle w:val="ConsPlusNormal"/>
              <w:jc w:val="right"/>
            </w:pPr>
            <w:r>
              <w:t>985458,1</w:t>
            </w:r>
          </w:p>
        </w:tc>
      </w:tr>
      <w:tr w:rsidR="00122CEB" w14:paraId="7F0092D0" w14:textId="77777777">
        <w:tc>
          <w:tcPr>
            <w:tcW w:w="567" w:type="dxa"/>
          </w:tcPr>
          <w:p w14:paraId="5A98AA74" w14:textId="77777777" w:rsidR="00122CEB" w:rsidRDefault="00122CEB">
            <w:pPr>
              <w:pStyle w:val="ConsPlusNormal"/>
              <w:jc w:val="center"/>
            </w:pPr>
            <w:r>
              <w:t>847</w:t>
            </w:r>
          </w:p>
        </w:tc>
        <w:tc>
          <w:tcPr>
            <w:tcW w:w="794" w:type="dxa"/>
          </w:tcPr>
          <w:p w14:paraId="2DD006AC" w14:textId="77777777" w:rsidR="00122CEB" w:rsidRDefault="00122CEB">
            <w:pPr>
              <w:pStyle w:val="ConsPlusNormal"/>
              <w:jc w:val="center"/>
            </w:pPr>
            <w:r>
              <w:t>05 03</w:t>
            </w:r>
          </w:p>
        </w:tc>
        <w:tc>
          <w:tcPr>
            <w:tcW w:w="1644" w:type="dxa"/>
          </w:tcPr>
          <w:p w14:paraId="209CC8DB" w14:textId="77777777" w:rsidR="00122CEB" w:rsidRDefault="00122CEB">
            <w:pPr>
              <w:pStyle w:val="ConsPlusNormal"/>
              <w:jc w:val="center"/>
            </w:pPr>
            <w:r>
              <w:t>09 0 00 00000</w:t>
            </w:r>
          </w:p>
        </w:tc>
        <w:tc>
          <w:tcPr>
            <w:tcW w:w="484" w:type="dxa"/>
          </w:tcPr>
          <w:p w14:paraId="39D24144" w14:textId="77777777" w:rsidR="00122CEB" w:rsidRDefault="00122CEB">
            <w:pPr>
              <w:pStyle w:val="ConsPlusNormal"/>
            </w:pPr>
          </w:p>
        </w:tc>
        <w:tc>
          <w:tcPr>
            <w:tcW w:w="3964" w:type="dxa"/>
          </w:tcPr>
          <w:p w14:paraId="521EA106"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7C143C6A" w14:textId="77777777" w:rsidR="00122CEB" w:rsidRDefault="00122CEB">
            <w:pPr>
              <w:pStyle w:val="ConsPlusNormal"/>
              <w:jc w:val="right"/>
            </w:pPr>
            <w:r>
              <w:t>1464623,7</w:t>
            </w:r>
          </w:p>
        </w:tc>
        <w:tc>
          <w:tcPr>
            <w:tcW w:w="1384" w:type="dxa"/>
          </w:tcPr>
          <w:p w14:paraId="2F5EBB86" w14:textId="77777777" w:rsidR="00122CEB" w:rsidRDefault="00122CEB">
            <w:pPr>
              <w:pStyle w:val="ConsPlusNormal"/>
              <w:jc w:val="right"/>
            </w:pPr>
            <w:r>
              <w:t>420174,3</w:t>
            </w:r>
          </w:p>
        </w:tc>
        <w:tc>
          <w:tcPr>
            <w:tcW w:w="1384" w:type="dxa"/>
          </w:tcPr>
          <w:p w14:paraId="604CD7D3" w14:textId="77777777" w:rsidR="00122CEB" w:rsidRDefault="00122CEB">
            <w:pPr>
              <w:pStyle w:val="ConsPlusNormal"/>
              <w:jc w:val="right"/>
            </w:pPr>
            <w:r>
              <w:t>324944,6</w:t>
            </w:r>
          </w:p>
        </w:tc>
      </w:tr>
      <w:tr w:rsidR="00122CEB" w14:paraId="1438A5D9" w14:textId="77777777">
        <w:tc>
          <w:tcPr>
            <w:tcW w:w="567" w:type="dxa"/>
          </w:tcPr>
          <w:p w14:paraId="540D3B9C" w14:textId="77777777" w:rsidR="00122CEB" w:rsidRDefault="00122CEB">
            <w:pPr>
              <w:pStyle w:val="ConsPlusNormal"/>
              <w:jc w:val="center"/>
            </w:pPr>
            <w:r>
              <w:t>847</w:t>
            </w:r>
          </w:p>
        </w:tc>
        <w:tc>
          <w:tcPr>
            <w:tcW w:w="794" w:type="dxa"/>
          </w:tcPr>
          <w:p w14:paraId="1AB4A7DD" w14:textId="77777777" w:rsidR="00122CEB" w:rsidRDefault="00122CEB">
            <w:pPr>
              <w:pStyle w:val="ConsPlusNormal"/>
              <w:jc w:val="center"/>
            </w:pPr>
            <w:r>
              <w:t>05 03</w:t>
            </w:r>
          </w:p>
        </w:tc>
        <w:tc>
          <w:tcPr>
            <w:tcW w:w="1644" w:type="dxa"/>
          </w:tcPr>
          <w:p w14:paraId="1F989B1C" w14:textId="77777777" w:rsidR="00122CEB" w:rsidRDefault="00122CEB">
            <w:pPr>
              <w:pStyle w:val="ConsPlusNormal"/>
              <w:jc w:val="center"/>
            </w:pPr>
            <w:r>
              <w:t>09 1 00 00000</w:t>
            </w:r>
          </w:p>
        </w:tc>
        <w:tc>
          <w:tcPr>
            <w:tcW w:w="484" w:type="dxa"/>
          </w:tcPr>
          <w:p w14:paraId="3C834223" w14:textId="77777777" w:rsidR="00122CEB" w:rsidRDefault="00122CEB">
            <w:pPr>
              <w:pStyle w:val="ConsPlusNormal"/>
            </w:pPr>
          </w:p>
        </w:tc>
        <w:tc>
          <w:tcPr>
            <w:tcW w:w="3964" w:type="dxa"/>
          </w:tcPr>
          <w:p w14:paraId="128CFEB3" w14:textId="77777777" w:rsidR="00122CEB" w:rsidRDefault="00122CEB">
            <w:pPr>
              <w:pStyle w:val="ConsPlusNormal"/>
            </w:pPr>
            <w:r>
              <w:t>Региональные проекты в рамках национальных проектов</w:t>
            </w:r>
          </w:p>
        </w:tc>
        <w:tc>
          <w:tcPr>
            <w:tcW w:w="1384" w:type="dxa"/>
          </w:tcPr>
          <w:p w14:paraId="4613E587" w14:textId="77777777" w:rsidR="00122CEB" w:rsidRDefault="00122CEB">
            <w:pPr>
              <w:pStyle w:val="ConsPlusNormal"/>
              <w:jc w:val="right"/>
            </w:pPr>
            <w:r>
              <w:t>670496,8</w:t>
            </w:r>
          </w:p>
        </w:tc>
        <w:tc>
          <w:tcPr>
            <w:tcW w:w="1384" w:type="dxa"/>
          </w:tcPr>
          <w:p w14:paraId="04595758" w14:textId="77777777" w:rsidR="00122CEB" w:rsidRDefault="00122CEB">
            <w:pPr>
              <w:pStyle w:val="ConsPlusNormal"/>
              <w:jc w:val="right"/>
            </w:pPr>
            <w:r>
              <w:t>0,0</w:t>
            </w:r>
          </w:p>
        </w:tc>
        <w:tc>
          <w:tcPr>
            <w:tcW w:w="1384" w:type="dxa"/>
          </w:tcPr>
          <w:p w14:paraId="727882A3" w14:textId="77777777" w:rsidR="00122CEB" w:rsidRDefault="00122CEB">
            <w:pPr>
              <w:pStyle w:val="ConsPlusNormal"/>
              <w:jc w:val="right"/>
            </w:pPr>
            <w:r>
              <w:t>0,0</w:t>
            </w:r>
          </w:p>
        </w:tc>
      </w:tr>
      <w:tr w:rsidR="00122CEB" w14:paraId="4E20E471" w14:textId="77777777">
        <w:tc>
          <w:tcPr>
            <w:tcW w:w="567" w:type="dxa"/>
          </w:tcPr>
          <w:p w14:paraId="5C3F2868" w14:textId="77777777" w:rsidR="00122CEB" w:rsidRDefault="00122CEB">
            <w:pPr>
              <w:pStyle w:val="ConsPlusNormal"/>
              <w:jc w:val="center"/>
            </w:pPr>
            <w:r>
              <w:t>847</w:t>
            </w:r>
          </w:p>
        </w:tc>
        <w:tc>
          <w:tcPr>
            <w:tcW w:w="794" w:type="dxa"/>
          </w:tcPr>
          <w:p w14:paraId="7DFE0EEB" w14:textId="77777777" w:rsidR="00122CEB" w:rsidRDefault="00122CEB">
            <w:pPr>
              <w:pStyle w:val="ConsPlusNormal"/>
              <w:jc w:val="center"/>
            </w:pPr>
            <w:r>
              <w:t>05 03</w:t>
            </w:r>
          </w:p>
        </w:tc>
        <w:tc>
          <w:tcPr>
            <w:tcW w:w="1644" w:type="dxa"/>
          </w:tcPr>
          <w:p w14:paraId="168F5837" w14:textId="77777777" w:rsidR="00122CEB" w:rsidRDefault="00122CEB">
            <w:pPr>
              <w:pStyle w:val="ConsPlusNormal"/>
              <w:jc w:val="center"/>
            </w:pPr>
            <w:r>
              <w:t>09 1 F2 00000</w:t>
            </w:r>
          </w:p>
        </w:tc>
        <w:tc>
          <w:tcPr>
            <w:tcW w:w="484" w:type="dxa"/>
          </w:tcPr>
          <w:p w14:paraId="1437FFCA" w14:textId="77777777" w:rsidR="00122CEB" w:rsidRDefault="00122CEB">
            <w:pPr>
              <w:pStyle w:val="ConsPlusNormal"/>
            </w:pPr>
          </w:p>
        </w:tc>
        <w:tc>
          <w:tcPr>
            <w:tcW w:w="3964" w:type="dxa"/>
          </w:tcPr>
          <w:p w14:paraId="435C98A3" w14:textId="77777777" w:rsidR="00122CEB" w:rsidRDefault="00122CEB">
            <w:pPr>
              <w:pStyle w:val="ConsPlusNormal"/>
            </w:pPr>
            <w:r>
              <w:t xml:space="preserve">Региональный проект "Формирование </w:t>
            </w:r>
            <w:r>
              <w:lastRenderedPageBreak/>
              <w:t>комфортной городской среды"</w:t>
            </w:r>
          </w:p>
        </w:tc>
        <w:tc>
          <w:tcPr>
            <w:tcW w:w="1384" w:type="dxa"/>
          </w:tcPr>
          <w:p w14:paraId="52587E27" w14:textId="77777777" w:rsidR="00122CEB" w:rsidRDefault="00122CEB">
            <w:pPr>
              <w:pStyle w:val="ConsPlusNormal"/>
              <w:jc w:val="right"/>
            </w:pPr>
            <w:r>
              <w:lastRenderedPageBreak/>
              <w:t>670496,8</w:t>
            </w:r>
          </w:p>
        </w:tc>
        <w:tc>
          <w:tcPr>
            <w:tcW w:w="1384" w:type="dxa"/>
          </w:tcPr>
          <w:p w14:paraId="27EC8F50" w14:textId="77777777" w:rsidR="00122CEB" w:rsidRDefault="00122CEB">
            <w:pPr>
              <w:pStyle w:val="ConsPlusNormal"/>
              <w:jc w:val="right"/>
            </w:pPr>
            <w:r>
              <w:t>0,0</w:t>
            </w:r>
          </w:p>
        </w:tc>
        <w:tc>
          <w:tcPr>
            <w:tcW w:w="1384" w:type="dxa"/>
          </w:tcPr>
          <w:p w14:paraId="3942AE2E" w14:textId="77777777" w:rsidR="00122CEB" w:rsidRDefault="00122CEB">
            <w:pPr>
              <w:pStyle w:val="ConsPlusNormal"/>
              <w:jc w:val="right"/>
            </w:pPr>
            <w:r>
              <w:t>0,0</w:t>
            </w:r>
          </w:p>
        </w:tc>
      </w:tr>
      <w:tr w:rsidR="00122CEB" w14:paraId="0D23E990" w14:textId="77777777">
        <w:tc>
          <w:tcPr>
            <w:tcW w:w="567" w:type="dxa"/>
          </w:tcPr>
          <w:p w14:paraId="5EE892B3" w14:textId="77777777" w:rsidR="00122CEB" w:rsidRDefault="00122CEB">
            <w:pPr>
              <w:pStyle w:val="ConsPlusNormal"/>
              <w:jc w:val="center"/>
            </w:pPr>
            <w:r>
              <w:t>847</w:t>
            </w:r>
          </w:p>
        </w:tc>
        <w:tc>
          <w:tcPr>
            <w:tcW w:w="794" w:type="dxa"/>
          </w:tcPr>
          <w:p w14:paraId="1B50BA17" w14:textId="77777777" w:rsidR="00122CEB" w:rsidRDefault="00122CEB">
            <w:pPr>
              <w:pStyle w:val="ConsPlusNormal"/>
              <w:jc w:val="center"/>
            </w:pPr>
            <w:r>
              <w:t>05 03</w:t>
            </w:r>
          </w:p>
        </w:tc>
        <w:tc>
          <w:tcPr>
            <w:tcW w:w="1644" w:type="dxa"/>
          </w:tcPr>
          <w:p w14:paraId="02FFCEC3" w14:textId="77777777" w:rsidR="00122CEB" w:rsidRDefault="00122CEB">
            <w:pPr>
              <w:pStyle w:val="ConsPlusNormal"/>
              <w:jc w:val="center"/>
            </w:pPr>
            <w:r>
              <w:t>09 1 F2 55550</w:t>
            </w:r>
          </w:p>
        </w:tc>
        <w:tc>
          <w:tcPr>
            <w:tcW w:w="484" w:type="dxa"/>
          </w:tcPr>
          <w:p w14:paraId="2AABD07B" w14:textId="77777777" w:rsidR="00122CEB" w:rsidRDefault="00122CEB">
            <w:pPr>
              <w:pStyle w:val="ConsPlusNormal"/>
            </w:pPr>
          </w:p>
        </w:tc>
        <w:tc>
          <w:tcPr>
            <w:tcW w:w="3964" w:type="dxa"/>
          </w:tcPr>
          <w:p w14:paraId="1C69B6A9" w14:textId="77777777" w:rsidR="00122CEB" w:rsidRDefault="00122CEB">
            <w:pPr>
              <w:pStyle w:val="ConsPlusNormal"/>
            </w:pPr>
            <w:r>
              <w:t>Реализация программ формирования современной городской среды</w:t>
            </w:r>
          </w:p>
        </w:tc>
        <w:tc>
          <w:tcPr>
            <w:tcW w:w="1384" w:type="dxa"/>
          </w:tcPr>
          <w:p w14:paraId="1E912FD0" w14:textId="77777777" w:rsidR="00122CEB" w:rsidRDefault="00122CEB">
            <w:pPr>
              <w:pStyle w:val="ConsPlusNormal"/>
              <w:jc w:val="right"/>
            </w:pPr>
            <w:r>
              <w:t>670496,8</w:t>
            </w:r>
          </w:p>
        </w:tc>
        <w:tc>
          <w:tcPr>
            <w:tcW w:w="1384" w:type="dxa"/>
          </w:tcPr>
          <w:p w14:paraId="42E3FDCD" w14:textId="77777777" w:rsidR="00122CEB" w:rsidRDefault="00122CEB">
            <w:pPr>
              <w:pStyle w:val="ConsPlusNormal"/>
              <w:jc w:val="right"/>
            </w:pPr>
            <w:r>
              <w:t>0,0</w:t>
            </w:r>
          </w:p>
        </w:tc>
        <w:tc>
          <w:tcPr>
            <w:tcW w:w="1384" w:type="dxa"/>
          </w:tcPr>
          <w:p w14:paraId="3F8C8700" w14:textId="77777777" w:rsidR="00122CEB" w:rsidRDefault="00122CEB">
            <w:pPr>
              <w:pStyle w:val="ConsPlusNormal"/>
              <w:jc w:val="right"/>
            </w:pPr>
            <w:r>
              <w:t>0,0</w:t>
            </w:r>
          </w:p>
        </w:tc>
      </w:tr>
      <w:tr w:rsidR="00122CEB" w14:paraId="11190B9C" w14:textId="77777777">
        <w:tc>
          <w:tcPr>
            <w:tcW w:w="567" w:type="dxa"/>
          </w:tcPr>
          <w:p w14:paraId="35C3F5A1" w14:textId="77777777" w:rsidR="00122CEB" w:rsidRDefault="00122CEB">
            <w:pPr>
              <w:pStyle w:val="ConsPlusNormal"/>
              <w:jc w:val="center"/>
            </w:pPr>
            <w:r>
              <w:t>847</w:t>
            </w:r>
          </w:p>
        </w:tc>
        <w:tc>
          <w:tcPr>
            <w:tcW w:w="794" w:type="dxa"/>
          </w:tcPr>
          <w:p w14:paraId="39B303CB" w14:textId="77777777" w:rsidR="00122CEB" w:rsidRDefault="00122CEB">
            <w:pPr>
              <w:pStyle w:val="ConsPlusNormal"/>
              <w:jc w:val="center"/>
            </w:pPr>
            <w:r>
              <w:t>05 03</w:t>
            </w:r>
          </w:p>
        </w:tc>
        <w:tc>
          <w:tcPr>
            <w:tcW w:w="1644" w:type="dxa"/>
          </w:tcPr>
          <w:p w14:paraId="23A56893" w14:textId="77777777" w:rsidR="00122CEB" w:rsidRDefault="00122CEB">
            <w:pPr>
              <w:pStyle w:val="ConsPlusNormal"/>
              <w:jc w:val="center"/>
            </w:pPr>
            <w:r>
              <w:t>09 1 F2 55550</w:t>
            </w:r>
          </w:p>
        </w:tc>
        <w:tc>
          <w:tcPr>
            <w:tcW w:w="484" w:type="dxa"/>
          </w:tcPr>
          <w:p w14:paraId="1BA9A379" w14:textId="77777777" w:rsidR="00122CEB" w:rsidRDefault="00122CEB">
            <w:pPr>
              <w:pStyle w:val="ConsPlusNormal"/>
              <w:jc w:val="center"/>
            </w:pPr>
            <w:r>
              <w:t>500</w:t>
            </w:r>
          </w:p>
        </w:tc>
        <w:tc>
          <w:tcPr>
            <w:tcW w:w="3964" w:type="dxa"/>
          </w:tcPr>
          <w:p w14:paraId="55F12B27" w14:textId="77777777" w:rsidR="00122CEB" w:rsidRDefault="00122CEB">
            <w:pPr>
              <w:pStyle w:val="ConsPlusNormal"/>
            </w:pPr>
            <w:r>
              <w:t>Межбюджетные трансферты</w:t>
            </w:r>
          </w:p>
        </w:tc>
        <w:tc>
          <w:tcPr>
            <w:tcW w:w="1384" w:type="dxa"/>
          </w:tcPr>
          <w:p w14:paraId="20115AFA" w14:textId="77777777" w:rsidR="00122CEB" w:rsidRDefault="00122CEB">
            <w:pPr>
              <w:pStyle w:val="ConsPlusNormal"/>
              <w:jc w:val="right"/>
            </w:pPr>
            <w:r>
              <w:t>670496,8</w:t>
            </w:r>
          </w:p>
        </w:tc>
        <w:tc>
          <w:tcPr>
            <w:tcW w:w="1384" w:type="dxa"/>
          </w:tcPr>
          <w:p w14:paraId="54DBDA32" w14:textId="77777777" w:rsidR="00122CEB" w:rsidRDefault="00122CEB">
            <w:pPr>
              <w:pStyle w:val="ConsPlusNormal"/>
              <w:jc w:val="right"/>
            </w:pPr>
            <w:r>
              <w:t>0,0</w:t>
            </w:r>
          </w:p>
        </w:tc>
        <w:tc>
          <w:tcPr>
            <w:tcW w:w="1384" w:type="dxa"/>
          </w:tcPr>
          <w:p w14:paraId="114EA4E8" w14:textId="77777777" w:rsidR="00122CEB" w:rsidRDefault="00122CEB">
            <w:pPr>
              <w:pStyle w:val="ConsPlusNormal"/>
              <w:jc w:val="right"/>
            </w:pPr>
            <w:r>
              <w:t>0,0</w:t>
            </w:r>
          </w:p>
        </w:tc>
      </w:tr>
      <w:tr w:rsidR="00122CEB" w14:paraId="3AE006A2" w14:textId="77777777">
        <w:tc>
          <w:tcPr>
            <w:tcW w:w="567" w:type="dxa"/>
          </w:tcPr>
          <w:p w14:paraId="08DF2369" w14:textId="77777777" w:rsidR="00122CEB" w:rsidRDefault="00122CEB">
            <w:pPr>
              <w:pStyle w:val="ConsPlusNormal"/>
              <w:jc w:val="center"/>
            </w:pPr>
            <w:r>
              <w:t>847</w:t>
            </w:r>
          </w:p>
        </w:tc>
        <w:tc>
          <w:tcPr>
            <w:tcW w:w="794" w:type="dxa"/>
          </w:tcPr>
          <w:p w14:paraId="735E2E69" w14:textId="77777777" w:rsidR="00122CEB" w:rsidRDefault="00122CEB">
            <w:pPr>
              <w:pStyle w:val="ConsPlusNormal"/>
              <w:jc w:val="center"/>
            </w:pPr>
            <w:r>
              <w:t>05 03</w:t>
            </w:r>
          </w:p>
        </w:tc>
        <w:tc>
          <w:tcPr>
            <w:tcW w:w="1644" w:type="dxa"/>
          </w:tcPr>
          <w:p w14:paraId="7F2765FB" w14:textId="77777777" w:rsidR="00122CEB" w:rsidRDefault="00122CEB">
            <w:pPr>
              <w:pStyle w:val="ConsPlusNormal"/>
              <w:jc w:val="center"/>
            </w:pPr>
            <w:r>
              <w:t>09 2 00 00000</w:t>
            </w:r>
          </w:p>
        </w:tc>
        <w:tc>
          <w:tcPr>
            <w:tcW w:w="484" w:type="dxa"/>
          </w:tcPr>
          <w:p w14:paraId="2580477F" w14:textId="77777777" w:rsidR="00122CEB" w:rsidRDefault="00122CEB">
            <w:pPr>
              <w:pStyle w:val="ConsPlusNormal"/>
            </w:pPr>
          </w:p>
        </w:tc>
        <w:tc>
          <w:tcPr>
            <w:tcW w:w="3964" w:type="dxa"/>
          </w:tcPr>
          <w:p w14:paraId="4543899C" w14:textId="77777777" w:rsidR="00122CEB" w:rsidRDefault="00122CEB">
            <w:pPr>
              <w:pStyle w:val="ConsPlusNormal"/>
            </w:pPr>
            <w:r>
              <w:t>Региональные проекты</w:t>
            </w:r>
          </w:p>
        </w:tc>
        <w:tc>
          <w:tcPr>
            <w:tcW w:w="1384" w:type="dxa"/>
          </w:tcPr>
          <w:p w14:paraId="4B030189" w14:textId="77777777" w:rsidR="00122CEB" w:rsidRDefault="00122CEB">
            <w:pPr>
              <w:pStyle w:val="ConsPlusNormal"/>
              <w:jc w:val="right"/>
            </w:pPr>
            <w:r>
              <w:t>794126,9</w:t>
            </w:r>
          </w:p>
        </w:tc>
        <w:tc>
          <w:tcPr>
            <w:tcW w:w="1384" w:type="dxa"/>
          </w:tcPr>
          <w:p w14:paraId="4D5EB2C5" w14:textId="77777777" w:rsidR="00122CEB" w:rsidRDefault="00122CEB">
            <w:pPr>
              <w:pStyle w:val="ConsPlusNormal"/>
              <w:jc w:val="right"/>
            </w:pPr>
            <w:r>
              <w:t>420174,3</w:t>
            </w:r>
          </w:p>
        </w:tc>
        <w:tc>
          <w:tcPr>
            <w:tcW w:w="1384" w:type="dxa"/>
          </w:tcPr>
          <w:p w14:paraId="44FD0CC7" w14:textId="77777777" w:rsidR="00122CEB" w:rsidRDefault="00122CEB">
            <w:pPr>
              <w:pStyle w:val="ConsPlusNormal"/>
              <w:jc w:val="right"/>
            </w:pPr>
            <w:r>
              <w:t>324944,6</w:t>
            </w:r>
          </w:p>
        </w:tc>
      </w:tr>
      <w:tr w:rsidR="00122CEB" w14:paraId="2A2083D9" w14:textId="77777777">
        <w:tc>
          <w:tcPr>
            <w:tcW w:w="567" w:type="dxa"/>
          </w:tcPr>
          <w:p w14:paraId="3F6B549C" w14:textId="77777777" w:rsidR="00122CEB" w:rsidRDefault="00122CEB">
            <w:pPr>
              <w:pStyle w:val="ConsPlusNormal"/>
              <w:jc w:val="center"/>
            </w:pPr>
            <w:r>
              <w:t>847</w:t>
            </w:r>
          </w:p>
        </w:tc>
        <w:tc>
          <w:tcPr>
            <w:tcW w:w="794" w:type="dxa"/>
          </w:tcPr>
          <w:p w14:paraId="1399C3C2" w14:textId="77777777" w:rsidR="00122CEB" w:rsidRDefault="00122CEB">
            <w:pPr>
              <w:pStyle w:val="ConsPlusNormal"/>
              <w:jc w:val="center"/>
            </w:pPr>
            <w:r>
              <w:t>05 03</w:t>
            </w:r>
          </w:p>
        </w:tc>
        <w:tc>
          <w:tcPr>
            <w:tcW w:w="1644" w:type="dxa"/>
          </w:tcPr>
          <w:p w14:paraId="0CF7B036" w14:textId="77777777" w:rsidR="00122CEB" w:rsidRDefault="00122CEB">
            <w:pPr>
              <w:pStyle w:val="ConsPlusNormal"/>
              <w:jc w:val="center"/>
            </w:pPr>
            <w:r>
              <w:t>09 2 03 00000</w:t>
            </w:r>
          </w:p>
        </w:tc>
        <w:tc>
          <w:tcPr>
            <w:tcW w:w="484" w:type="dxa"/>
          </w:tcPr>
          <w:p w14:paraId="152FCD14" w14:textId="77777777" w:rsidR="00122CEB" w:rsidRDefault="00122CEB">
            <w:pPr>
              <w:pStyle w:val="ConsPlusNormal"/>
            </w:pPr>
          </w:p>
        </w:tc>
        <w:tc>
          <w:tcPr>
            <w:tcW w:w="3964" w:type="dxa"/>
          </w:tcPr>
          <w:p w14:paraId="65DB3A5A" w14:textId="77777777" w:rsidR="00122CEB" w:rsidRDefault="00122CEB">
            <w:pPr>
              <w:pStyle w:val="ConsPlusNormal"/>
            </w:pPr>
            <w:r>
              <w:t>Региональный проект "Комплексное благоустройство"</w:t>
            </w:r>
          </w:p>
        </w:tc>
        <w:tc>
          <w:tcPr>
            <w:tcW w:w="1384" w:type="dxa"/>
          </w:tcPr>
          <w:p w14:paraId="265A707B" w14:textId="77777777" w:rsidR="00122CEB" w:rsidRDefault="00122CEB">
            <w:pPr>
              <w:pStyle w:val="ConsPlusNormal"/>
              <w:jc w:val="right"/>
            </w:pPr>
            <w:r>
              <w:t>794126,9</w:t>
            </w:r>
          </w:p>
        </w:tc>
        <w:tc>
          <w:tcPr>
            <w:tcW w:w="1384" w:type="dxa"/>
          </w:tcPr>
          <w:p w14:paraId="7699D3BB" w14:textId="77777777" w:rsidR="00122CEB" w:rsidRDefault="00122CEB">
            <w:pPr>
              <w:pStyle w:val="ConsPlusNormal"/>
              <w:jc w:val="right"/>
            </w:pPr>
            <w:r>
              <w:t>420174,3</w:t>
            </w:r>
          </w:p>
        </w:tc>
        <w:tc>
          <w:tcPr>
            <w:tcW w:w="1384" w:type="dxa"/>
          </w:tcPr>
          <w:p w14:paraId="065C9DDB" w14:textId="77777777" w:rsidR="00122CEB" w:rsidRDefault="00122CEB">
            <w:pPr>
              <w:pStyle w:val="ConsPlusNormal"/>
              <w:jc w:val="right"/>
            </w:pPr>
            <w:r>
              <w:t>324944,6</w:t>
            </w:r>
          </w:p>
        </w:tc>
      </w:tr>
      <w:tr w:rsidR="00122CEB" w14:paraId="1C99ACB3" w14:textId="77777777">
        <w:tc>
          <w:tcPr>
            <w:tcW w:w="567" w:type="dxa"/>
          </w:tcPr>
          <w:p w14:paraId="3C6ED288" w14:textId="77777777" w:rsidR="00122CEB" w:rsidRDefault="00122CEB">
            <w:pPr>
              <w:pStyle w:val="ConsPlusNormal"/>
              <w:jc w:val="center"/>
            </w:pPr>
            <w:r>
              <w:t>847</w:t>
            </w:r>
          </w:p>
        </w:tc>
        <w:tc>
          <w:tcPr>
            <w:tcW w:w="794" w:type="dxa"/>
          </w:tcPr>
          <w:p w14:paraId="028F75D0" w14:textId="77777777" w:rsidR="00122CEB" w:rsidRDefault="00122CEB">
            <w:pPr>
              <w:pStyle w:val="ConsPlusNormal"/>
              <w:jc w:val="center"/>
            </w:pPr>
            <w:r>
              <w:t>05 03</w:t>
            </w:r>
          </w:p>
        </w:tc>
        <w:tc>
          <w:tcPr>
            <w:tcW w:w="1644" w:type="dxa"/>
          </w:tcPr>
          <w:p w14:paraId="54A76E33" w14:textId="77777777" w:rsidR="00122CEB" w:rsidRDefault="00122CEB">
            <w:pPr>
              <w:pStyle w:val="ConsPlusNormal"/>
              <w:jc w:val="center"/>
            </w:pPr>
            <w:r>
              <w:t>09 2 03 2Ж090</w:t>
            </w:r>
          </w:p>
        </w:tc>
        <w:tc>
          <w:tcPr>
            <w:tcW w:w="484" w:type="dxa"/>
          </w:tcPr>
          <w:p w14:paraId="363B78DE" w14:textId="77777777" w:rsidR="00122CEB" w:rsidRDefault="00122CEB">
            <w:pPr>
              <w:pStyle w:val="ConsPlusNormal"/>
            </w:pPr>
          </w:p>
        </w:tc>
        <w:tc>
          <w:tcPr>
            <w:tcW w:w="3964" w:type="dxa"/>
          </w:tcPr>
          <w:p w14:paraId="22989B11" w14:textId="77777777" w:rsidR="00122CEB" w:rsidRDefault="00122CEB">
            <w:pPr>
              <w:pStyle w:val="ConsPlusNormal"/>
            </w:pPr>
            <w:r>
              <w:t>Поддержка муниципальных программ формирования современной городской среды (расходы, не софинансируемые из федерального бюджета)</w:t>
            </w:r>
          </w:p>
        </w:tc>
        <w:tc>
          <w:tcPr>
            <w:tcW w:w="1384" w:type="dxa"/>
          </w:tcPr>
          <w:p w14:paraId="53819A6A" w14:textId="77777777" w:rsidR="00122CEB" w:rsidRDefault="00122CEB">
            <w:pPr>
              <w:pStyle w:val="ConsPlusNormal"/>
              <w:jc w:val="right"/>
            </w:pPr>
            <w:r>
              <w:t>256938,5</w:t>
            </w:r>
          </w:p>
        </w:tc>
        <w:tc>
          <w:tcPr>
            <w:tcW w:w="1384" w:type="dxa"/>
          </w:tcPr>
          <w:p w14:paraId="2E0DBA09" w14:textId="77777777" w:rsidR="00122CEB" w:rsidRDefault="00122CEB">
            <w:pPr>
              <w:pStyle w:val="ConsPlusNormal"/>
              <w:jc w:val="right"/>
            </w:pPr>
            <w:r>
              <w:t>254944,6</w:t>
            </w:r>
          </w:p>
        </w:tc>
        <w:tc>
          <w:tcPr>
            <w:tcW w:w="1384" w:type="dxa"/>
          </w:tcPr>
          <w:p w14:paraId="5FA6C9D4" w14:textId="77777777" w:rsidR="00122CEB" w:rsidRDefault="00122CEB">
            <w:pPr>
              <w:pStyle w:val="ConsPlusNormal"/>
              <w:jc w:val="right"/>
            </w:pPr>
            <w:r>
              <w:t>254944,6</w:t>
            </w:r>
          </w:p>
        </w:tc>
      </w:tr>
      <w:tr w:rsidR="00122CEB" w14:paraId="17669EB6" w14:textId="77777777">
        <w:tc>
          <w:tcPr>
            <w:tcW w:w="567" w:type="dxa"/>
          </w:tcPr>
          <w:p w14:paraId="4E830AF8" w14:textId="77777777" w:rsidR="00122CEB" w:rsidRDefault="00122CEB">
            <w:pPr>
              <w:pStyle w:val="ConsPlusNormal"/>
              <w:jc w:val="center"/>
            </w:pPr>
            <w:r>
              <w:t>847</w:t>
            </w:r>
          </w:p>
        </w:tc>
        <w:tc>
          <w:tcPr>
            <w:tcW w:w="794" w:type="dxa"/>
          </w:tcPr>
          <w:p w14:paraId="1448B1ED" w14:textId="77777777" w:rsidR="00122CEB" w:rsidRDefault="00122CEB">
            <w:pPr>
              <w:pStyle w:val="ConsPlusNormal"/>
              <w:jc w:val="center"/>
            </w:pPr>
            <w:r>
              <w:t>05 03</w:t>
            </w:r>
          </w:p>
        </w:tc>
        <w:tc>
          <w:tcPr>
            <w:tcW w:w="1644" w:type="dxa"/>
          </w:tcPr>
          <w:p w14:paraId="43DE7ECE" w14:textId="77777777" w:rsidR="00122CEB" w:rsidRDefault="00122CEB">
            <w:pPr>
              <w:pStyle w:val="ConsPlusNormal"/>
              <w:jc w:val="center"/>
            </w:pPr>
            <w:r>
              <w:t>09 2 03 2Ж090</w:t>
            </w:r>
          </w:p>
        </w:tc>
        <w:tc>
          <w:tcPr>
            <w:tcW w:w="484" w:type="dxa"/>
          </w:tcPr>
          <w:p w14:paraId="49B37708" w14:textId="77777777" w:rsidR="00122CEB" w:rsidRDefault="00122CEB">
            <w:pPr>
              <w:pStyle w:val="ConsPlusNormal"/>
              <w:jc w:val="center"/>
            </w:pPr>
            <w:r>
              <w:t>500</w:t>
            </w:r>
          </w:p>
        </w:tc>
        <w:tc>
          <w:tcPr>
            <w:tcW w:w="3964" w:type="dxa"/>
          </w:tcPr>
          <w:p w14:paraId="04EA51B7" w14:textId="77777777" w:rsidR="00122CEB" w:rsidRDefault="00122CEB">
            <w:pPr>
              <w:pStyle w:val="ConsPlusNormal"/>
            </w:pPr>
            <w:r>
              <w:t>Межбюджетные трансферты</w:t>
            </w:r>
          </w:p>
        </w:tc>
        <w:tc>
          <w:tcPr>
            <w:tcW w:w="1384" w:type="dxa"/>
          </w:tcPr>
          <w:p w14:paraId="2C4D8ADC" w14:textId="77777777" w:rsidR="00122CEB" w:rsidRDefault="00122CEB">
            <w:pPr>
              <w:pStyle w:val="ConsPlusNormal"/>
              <w:jc w:val="right"/>
            </w:pPr>
            <w:r>
              <w:t>256938,5</w:t>
            </w:r>
          </w:p>
        </w:tc>
        <w:tc>
          <w:tcPr>
            <w:tcW w:w="1384" w:type="dxa"/>
          </w:tcPr>
          <w:p w14:paraId="35D4E84C" w14:textId="77777777" w:rsidR="00122CEB" w:rsidRDefault="00122CEB">
            <w:pPr>
              <w:pStyle w:val="ConsPlusNormal"/>
              <w:jc w:val="right"/>
            </w:pPr>
            <w:r>
              <w:t>254944,6</w:t>
            </w:r>
          </w:p>
        </w:tc>
        <w:tc>
          <w:tcPr>
            <w:tcW w:w="1384" w:type="dxa"/>
          </w:tcPr>
          <w:p w14:paraId="43E0854C" w14:textId="77777777" w:rsidR="00122CEB" w:rsidRDefault="00122CEB">
            <w:pPr>
              <w:pStyle w:val="ConsPlusNormal"/>
              <w:jc w:val="right"/>
            </w:pPr>
            <w:r>
              <w:t>254944,6</w:t>
            </w:r>
          </w:p>
        </w:tc>
      </w:tr>
      <w:tr w:rsidR="00122CEB" w14:paraId="357E3F5A" w14:textId="77777777">
        <w:tc>
          <w:tcPr>
            <w:tcW w:w="567" w:type="dxa"/>
          </w:tcPr>
          <w:p w14:paraId="56E36762" w14:textId="77777777" w:rsidR="00122CEB" w:rsidRDefault="00122CEB">
            <w:pPr>
              <w:pStyle w:val="ConsPlusNormal"/>
              <w:jc w:val="center"/>
            </w:pPr>
            <w:r>
              <w:t>847</w:t>
            </w:r>
          </w:p>
        </w:tc>
        <w:tc>
          <w:tcPr>
            <w:tcW w:w="794" w:type="dxa"/>
          </w:tcPr>
          <w:p w14:paraId="6D020E70" w14:textId="77777777" w:rsidR="00122CEB" w:rsidRDefault="00122CEB">
            <w:pPr>
              <w:pStyle w:val="ConsPlusNormal"/>
              <w:jc w:val="center"/>
            </w:pPr>
            <w:r>
              <w:t>05 03</w:t>
            </w:r>
          </w:p>
        </w:tc>
        <w:tc>
          <w:tcPr>
            <w:tcW w:w="1644" w:type="dxa"/>
          </w:tcPr>
          <w:p w14:paraId="02F0D7DA" w14:textId="77777777" w:rsidR="00122CEB" w:rsidRDefault="00122CEB">
            <w:pPr>
              <w:pStyle w:val="ConsPlusNormal"/>
              <w:jc w:val="center"/>
            </w:pPr>
            <w:r>
              <w:t>09 2 03 2Ж250</w:t>
            </w:r>
          </w:p>
        </w:tc>
        <w:tc>
          <w:tcPr>
            <w:tcW w:w="484" w:type="dxa"/>
          </w:tcPr>
          <w:p w14:paraId="6C956EBB" w14:textId="77777777" w:rsidR="00122CEB" w:rsidRDefault="00122CEB">
            <w:pPr>
              <w:pStyle w:val="ConsPlusNormal"/>
            </w:pPr>
          </w:p>
        </w:tc>
        <w:tc>
          <w:tcPr>
            <w:tcW w:w="3964" w:type="dxa"/>
          </w:tcPr>
          <w:p w14:paraId="3BC5E00A" w14:textId="77777777" w:rsidR="00122CEB" w:rsidRDefault="00122CEB">
            <w:pPr>
              <w:pStyle w:val="ConsPlusNormal"/>
            </w:pPr>
            <w:r>
              <w:t>Архитектурная подсветка фасадов административных, жилых объектов (зданий) в г. Перми</w:t>
            </w:r>
          </w:p>
        </w:tc>
        <w:tc>
          <w:tcPr>
            <w:tcW w:w="1384" w:type="dxa"/>
          </w:tcPr>
          <w:p w14:paraId="3130C3F7" w14:textId="77777777" w:rsidR="00122CEB" w:rsidRDefault="00122CEB">
            <w:pPr>
              <w:pStyle w:val="ConsPlusNormal"/>
              <w:jc w:val="right"/>
            </w:pPr>
            <w:r>
              <w:t>119770,3</w:t>
            </w:r>
          </w:p>
        </w:tc>
        <w:tc>
          <w:tcPr>
            <w:tcW w:w="1384" w:type="dxa"/>
          </w:tcPr>
          <w:p w14:paraId="36DA9686" w14:textId="77777777" w:rsidR="00122CEB" w:rsidRDefault="00122CEB">
            <w:pPr>
              <w:pStyle w:val="ConsPlusNormal"/>
              <w:jc w:val="right"/>
            </w:pPr>
            <w:r>
              <w:t>95229,7</w:t>
            </w:r>
          </w:p>
        </w:tc>
        <w:tc>
          <w:tcPr>
            <w:tcW w:w="1384" w:type="dxa"/>
          </w:tcPr>
          <w:p w14:paraId="7ACD6A91" w14:textId="77777777" w:rsidR="00122CEB" w:rsidRDefault="00122CEB">
            <w:pPr>
              <w:pStyle w:val="ConsPlusNormal"/>
              <w:jc w:val="right"/>
            </w:pPr>
            <w:r>
              <w:t>0,0</w:t>
            </w:r>
          </w:p>
        </w:tc>
      </w:tr>
      <w:tr w:rsidR="00122CEB" w14:paraId="1C34D603" w14:textId="77777777">
        <w:tc>
          <w:tcPr>
            <w:tcW w:w="567" w:type="dxa"/>
          </w:tcPr>
          <w:p w14:paraId="47513124" w14:textId="77777777" w:rsidR="00122CEB" w:rsidRDefault="00122CEB">
            <w:pPr>
              <w:pStyle w:val="ConsPlusNormal"/>
              <w:jc w:val="center"/>
            </w:pPr>
            <w:r>
              <w:t>847</w:t>
            </w:r>
          </w:p>
        </w:tc>
        <w:tc>
          <w:tcPr>
            <w:tcW w:w="794" w:type="dxa"/>
          </w:tcPr>
          <w:p w14:paraId="10D71CEE" w14:textId="77777777" w:rsidR="00122CEB" w:rsidRDefault="00122CEB">
            <w:pPr>
              <w:pStyle w:val="ConsPlusNormal"/>
              <w:jc w:val="center"/>
            </w:pPr>
            <w:r>
              <w:t>05 03</w:t>
            </w:r>
          </w:p>
        </w:tc>
        <w:tc>
          <w:tcPr>
            <w:tcW w:w="1644" w:type="dxa"/>
          </w:tcPr>
          <w:p w14:paraId="277D8AB0" w14:textId="77777777" w:rsidR="00122CEB" w:rsidRDefault="00122CEB">
            <w:pPr>
              <w:pStyle w:val="ConsPlusNormal"/>
              <w:jc w:val="center"/>
            </w:pPr>
            <w:r>
              <w:t>09 2 03 2Ж250</w:t>
            </w:r>
          </w:p>
        </w:tc>
        <w:tc>
          <w:tcPr>
            <w:tcW w:w="484" w:type="dxa"/>
          </w:tcPr>
          <w:p w14:paraId="163E4C92" w14:textId="77777777" w:rsidR="00122CEB" w:rsidRDefault="00122CEB">
            <w:pPr>
              <w:pStyle w:val="ConsPlusNormal"/>
              <w:jc w:val="center"/>
            </w:pPr>
            <w:r>
              <w:t>500</w:t>
            </w:r>
          </w:p>
        </w:tc>
        <w:tc>
          <w:tcPr>
            <w:tcW w:w="3964" w:type="dxa"/>
          </w:tcPr>
          <w:p w14:paraId="6F0C2D37" w14:textId="77777777" w:rsidR="00122CEB" w:rsidRDefault="00122CEB">
            <w:pPr>
              <w:pStyle w:val="ConsPlusNormal"/>
            </w:pPr>
            <w:r>
              <w:t>Межбюджетные трансферты</w:t>
            </w:r>
          </w:p>
        </w:tc>
        <w:tc>
          <w:tcPr>
            <w:tcW w:w="1384" w:type="dxa"/>
          </w:tcPr>
          <w:p w14:paraId="412F8F51" w14:textId="77777777" w:rsidR="00122CEB" w:rsidRDefault="00122CEB">
            <w:pPr>
              <w:pStyle w:val="ConsPlusNormal"/>
              <w:jc w:val="right"/>
            </w:pPr>
            <w:r>
              <w:t>119770,3</w:t>
            </w:r>
          </w:p>
        </w:tc>
        <w:tc>
          <w:tcPr>
            <w:tcW w:w="1384" w:type="dxa"/>
          </w:tcPr>
          <w:p w14:paraId="5899E579" w14:textId="77777777" w:rsidR="00122CEB" w:rsidRDefault="00122CEB">
            <w:pPr>
              <w:pStyle w:val="ConsPlusNormal"/>
              <w:jc w:val="right"/>
            </w:pPr>
            <w:r>
              <w:t>95229,7</w:t>
            </w:r>
          </w:p>
        </w:tc>
        <w:tc>
          <w:tcPr>
            <w:tcW w:w="1384" w:type="dxa"/>
          </w:tcPr>
          <w:p w14:paraId="23054500" w14:textId="77777777" w:rsidR="00122CEB" w:rsidRDefault="00122CEB">
            <w:pPr>
              <w:pStyle w:val="ConsPlusNormal"/>
              <w:jc w:val="right"/>
            </w:pPr>
            <w:r>
              <w:t>0,0</w:t>
            </w:r>
          </w:p>
        </w:tc>
      </w:tr>
      <w:tr w:rsidR="00122CEB" w14:paraId="74780561" w14:textId="77777777">
        <w:tc>
          <w:tcPr>
            <w:tcW w:w="567" w:type="dxa"/>
          </w:tcPr>
          <w:p w14:paraId="3202EFBB" w14:textId="77777777" w:rsidR="00122CEB" w:rsidRDefault="00122CEB">
            <w:pPr>
              <w:pStyle w:val="ConsPlusNormal"/>
              <w:jc w:val="center"/>
            </w:pPr>
            <w:r>
              <w:t>847</w:t>
            </w:r>
          </w:p>
        </w:tc>
        <w:tc>
          <w:tcPr>
            <w:tcW w:w="794" w:type="dxa"/>
          </w:tcPr>
          <w:p w14:paraId="35B3AD14" w14:textId="77777777" w:rsidR="00122CEB" w:rsidRDefault="00122CEB">
            <w:pPr>
              <w:pStyle w:val="ConsPlusNormal"/>
              <w:jc w:val="center"/>
            </w:pPr>
            <w:r>
              <w:t>05 03</w:t>
            </w:r>
          </w:p>
        </w:tc>
        <w:tc>
          <w:tcPr>
            <w:tcW w:w="1644" w:type="dxa"/>
          </w:tcPr>
          <w:p w14:paraId="4903B16E" w14:textId="77777777" w:rsidR="00122CEB" w:rsidRDefault="00122CEB">
            <w:pPr>
              <w:pStyle w:val="ConsPlusNormal"/>
              <w:jc w:val="center"/>
            </w:pPr>
            <w:r>
              <w:t>09 2 03 2Ж260</w:t>
            </w:r>
          </w:p>
        </w:tc>
        <w:tc>
          <w:tcPr>
            <w:tcW w:w="484" w:type="dxa"/>
          </w:tcPr>
          <w:p w14:paraId="2DBAA8A5" w14:textId="77777777" w:rsidR="00122CEB" w:rsidRDefault="00122CEB">
            <w:pPr>
              <w:pStyle w:val="ConsPlusNormal"/>
            </w:pPr>
          </w:p>
        </w:tc>
        <w:tc>
          <w:tcPr>
            <w:tcW w:w="3964" w:type="dxa"/>
          </w:tcPr>
          <w:p w14:paraId="6CE49A0E" w14:textId="77777777" w:rsidR="00122CEB" w:rsidRDefault="00122CEB">
            <w:pPr>
              <w:pStyle w:val="ConsPlusNormal"/>
            </w:pPr>
            <w:r>
              <w:t>Реализация проектов по благоустройству общественных пространств, не прошедших федеральный конкурсный отбор по программе "Малые города и исторические поселения"</w:t>
            </w:r>
          </w:p>
        </w:tc>
        <w:tc>
          <w:tcPr>
            <w:tcW w:w="1384" w:type="dxa"/>
          </w:tcPr>
          <w:p w14:paraId="18F6FC4E" w14:textId="77777777" w:rsidR="00122CEB" w:rsidRDefault="00122CEB">
            <w:pPr>
              <w:pStyle w:val="ConsPlusNormal"/>
              <w:jc w:val="right"/>
            </w:pPr>
            <w:r>
              <w:t>0,0</w:t>
            </w:r>
          </w:p>
        </w:tc>
        <w:tc>
          <w:tcPr>
            <w:tcW w:w="1384" w:type="dxa"/>
          </w:tcPr>
          <w:p w14:paraId="563A017E" w14:textId="77777777" w:rsidR="00122CEB" w:rsidRDefault="00122CEB">
            <w:pPr>
              <w:pStyle w:val="ConsPlusNormal"/>
              <w:jc w:val="right"/>
            </w:pPr>
            <w:r>
              <w:t>50000,0</w:t>
            </w:r>
          </w:p>
        </w:tc>
        <w:tc>
          <w:tcPr>
            <w:tcW w:w="1384" w:type="dxa"/>
          </w:tcPr>
          <w:p w14:paraId="0A5831B8" w14:textId="77777777" w:rsidR="00122CEB" w:rsidRDefault="00122CEB">
            <w:pPr>
              <w:pStyle w:val="ConsPlusNormal"/>
              <w:jc w:val="right"/>
            </w:pPr>
            <w:r>
              <w:t>50000,0</w:t>
            </w:r>
          </w:p>
        </w:tc>
      </w:tr>
      <w:tr w:rsidR="00122CEB" w14:paraId="5E8BE349" w14:textId="77777777">
        <w:tc>
          <w:tcPr>
            <w:tcW w:w="567" w:type="dxa"/>
          </w:tcPr>
          <w:p w14:paraId="3B735A84" w14:textId="77777777" w:rsidR="00122CEB" w:rsidRDefault="00122CEB">
            <w:pPr>
              <w:pStyle w:val="ConsPlusNormal"/>
              <w:jc w:val="center"/>
            </w:pPr>
            <w:r>
              <w:t>847</w:t>
            </w:r>
          </w:p>
        </w:tc>
        <w:tc>
          <w:tcPr>
            <w:tcW w:w="794" w:type="dxa"/>
          </w:tcPr>
          <w:p w14:paraId="53645298" w14:textId="77777777" w:rsidR="00122CEB" w:rsidRDefault="00122CEB">
            <w:pPr>
              <w:pStyle w:val="ConsPlusNormal"/>
              <w:jc w:val="center"/>
            </w:pPr>
            <w:r>
              <w:t>05 03</w:t>
            </w:r>
          </w:p>
        </w:tc>
        <w:tc>
          <w:tcPr>
            <w:tcW w:w="1644" w:type="dxa"/>
          </w:tcPr>
          <w:p w14:paraId="4AC1667D" w14:textId="77777777" w:rsidR="00122CEB" w:rsidRDefault="00122CEB">
            <w:pPr>
              <w:pStyle w:val="ConsPlusNormal"/>
              <w:jc w:val="center"/>
            </w:pPr>
            <w:r>
              <w:t>09 2 03 2Ж260</w:t>
            </w:r>
          </w:p>
        </w:tc>
        <w:tc>
          <w:tcPr>
            <w:tcW w:w="484" w:type="dxa"/>
          </w:tcPr>
          <w:p w14:paraId="78859802" w14:textId="77777777" w:rsidR="00122CEB" w:rsidRDefault="00122CEB">
            <w:pPr>
              <w:pStyle w:val="ConsPlusNormal"/>
              <w:jc w:val="center"/>
            </w:pPr>
            <w:r>
              <w:t>500</w:t>
            </w:r>
          </w:p>
        </w:tc>
        <w:tc>
          <w:tcPr>
            <w:tcW w:w="3964" w:type="dxa"/>
          </w:tcPr>
          <w:p w14:paraId="38257352" w14:textId="77777777" w:rsidR="00122CEB" w:rsidRDefault="00122CEB">
            <w:pPr>
              <w:pStyle w:val="ConsPlusNormal"/>
            </w:pPr>
            <w:r>
              <w:t>Межбюджетные трансферты</w:t>
            </w:r>
          </w:p>
        </w:tc>
        <w:tc>
          <w:tcPr>
            <w:tcW w:w="1384" w:type="dxa"/>
          </w:tcPr>
          <w:p w14:paraId="0FC5EE87" w14:textId="77777777" w:rsidR="00122CEB" w:rsidRDefault="00122CEB">
            <w:pPr>
              <w:pStyle w:val="ConsPlusNormal"/>
              <w:jc w:val="right"/>
            </w:pPr>
            <w:r>
              <w:t>0,0</w:t>
            </w:r>
          </w:p>
        </w:tc>
        <w:tc>
          <w:tcPr>
            <w:tcW w:w="1384" w:type="dxa"/>
          </w:tcPr>
          <w:p w14:paraId="375C6D70" w14:textId="77777777" w:rsidR="00122CEB" w:rsidRDefault="00122CEB">
            <w:pPr>
              <w:pStyle w:val="ConsPlusNormal"/>
              <w:jc w:val="right"/>
            </w:pPr>
            <w:r>
              <w:t>50000,0</w:t>
            </w:r>
          </w:p>
        </w:tc>
        <w:tc>
          <w:tcPr>
            <w:tcW w:w="1384" w:type="dxa"/>
          </w:tcPr>
          <w:p w14:paraId="6FDF2499" w14:textId="77777777" w:rsidR="00122CEB" w:rsidRDefault="00122CEB">
            <w:pPr>
              <w:pStyle w:val="ConsPlusNormal"/>
              <w:jc w:val="right"/>
            </w:pPr>
            <w:r>
              <w:t>50000,0</w:t>
            </w:r>
          </w:p>
        </w:tc>
      </w:tr>
      <w:tr w:rsidR="00122CEB" w14:paraId="227B7655" w14:textId="77777777">
        <w:tc>
          <w:tcPr>
            <w:tcW w:w="567" w:type="dxa"/>
          </w:tcPr>
          <w:p w14:paraId="379B6254" w14:textId="77777777" w:rsidR="00122CEB" w:rsidRDefault="00122CEB">
            <w:pPr>
              <w:pStyle w:val="ConsPlusNormal"/>
              <w:jc w:val="center"/>
            </w:pPr>
            <w:r>
              <w:t>847</w:t>
            </w:r>
          </w:p>
        </w:tc>
        <w:tc>
          <w:tcPr>
            <w:tcW w:w="794" w:type="dxa"/>
          </w:tcPr>
          <w:p w14:paraId="5F17FF30" w14:textId="77777777" w:rsidR="00122CEB" w:rsidRDefault="00122CEB">
            <w:pPr>
              <w:pStyle w:val="ConsPlusNormal"/>
              <w:jc w:val="center"/>
            </w:pPr>
            <w:r>
              <w:t>05 03</w:t>
            </w:r>
          </w:p>
        </w:tc>
        <w:tc>
          <w:tcPr>
            <w:tcW w:w="1644" w:type="dxa"/>
          </w:tcPr>
          <w:p w14:paraId="36A5CA00" w14:textId="77777777" w:rsidR="00122CEB" w:rsidRDefault="00122CEB">
            <w:pPr>
              <w:pStyle w:val="ConsPlusNormal"/>
              <w:jc w:val="center"/>
            </w:pPr>
            <w:r>
              <w:t>09 2 03 2Ж410</w:t>
            </w:r>
          </w:p>
        </w:tc>
        <w:tc>
          <w:tcPr>
            <w:tcW w:w="484" w:type="dxa"/>
          </w:tcPr>
          <w:p w14:paraId="11433B9E" w14:textId="77777777" w:rsidR="00122CEB" w:rsidRDefault="00122CEB">
            <w:pPr>
              <w:pStyle w:val="ConsPlusNormal"/>
            </w:pPr>
          </w:p>
        </w:tc>
        <w:tc>
          <w:tcPr>
            <w:tcW w:w="3964" w:type="dxa"/>
          </w:tcPr>
          <w:p w14:paraId="5B52D92A" w14:textId="77777777" w:rsidR="00122CEB" w:rsidRDefault="00122CEB">
            <w:pPr>
              <w:pStyle w:val="ConsPlusNormal"/>
            </w:pPr>
            <w:r>
              <w:t>Развитие городского пространства</w:t>
            </w:r>
          </w:p>
        </w:tc>
        <w:tc>
          <w:tcPr>
            <w:tcW w:w="1384" w:type="dxa"/>
          </w:tcPr>
          <w:p w14:paraId="14620603" w14:textId="77777777" w:rsidR="00122CEB" w:rsidRDefault="00122CEB">
            <w:pPr>
              <w:pStyle w:val="ConsPlusNormal"/>
              <w:jc w:val="right"/>
            </w:pPr>
            <w:r>
              <w:t>397418,1</w:t>
            </w:r>
          </w:p>
        </w:tc>
        <w:tc>
          <w:tcPr>
            <w:tcW w:w="1384" w:type="dxa"/>
          </w:tcPr>
          <w:p w14:paraId="0F8D6E32" w14:textId="77777777" w:rsidR="00122CEB" w:rsidRDefault="00122CEB">
            <w:pPr>
              <w:pStyle w:val="ConsPlusNormal"/>
              <w:jc w:val="right"/>
            </w:pPr>
            <w:r>
              <w:t>0,0</w:t>
            </w:r>
          </w:p>
        </w:tc>
        <w:tc>
          <w:tcPr>
            <w:tcW w:w="1384" w:type="dxa"/>
          </w:tcPr>
          <w:p w14:paraId="3FC9241E" w14:textId="77777777" w:rsidR="00122CEB" w:rsidRDefault="00122CEB">
            <w:pPr>
              <w:pStyle w:val="ConsPlusNormal"/>
              <w:jc w:val="right"/>
            </w:pPr>
            <w:r>
              <w:t>0,0</w:t>
            </w:r>
          </w:p>
        </w:tc>
      </w:tr>
      <w:tr w:rsidR="00122CEB" w14:paraId="3B794EEA" w14:textId="77777777">
        <w:tc>
          <w:tcPr>
            <w:tcW w:w="567" w:type="dxa"/>
          </w:tcPr>
          <w:p w14:paraId="75774FC6" w14:textId="77777777" w:rsidR="00122CEB" w:rsidRDefault="00122CEB">
            <w:pPr>
              <w:pStyle w:val="ConsPlusNormal"/>
              <w:jc w:val="center"/>
            </w:pPr>
            <w:r>
              <w:lastRenderedPageBreak/>
              <w:t>847</w:t>
            </w:r>
          </w:p>
        </w:tc>
        <w:tc>
          <w:tcPr>
            <w:tcW w:w="794" w:type="dxa"/>
          </w:tcPr>
          <w:p w14:paraId="7D3C6845" w14:textId="77777777" w:rsidR="00122CEB" w:rsidRDefault="00122CEB">
            <w:pPr>
              <w:pStyle w:val="ConsPlusNormal"/>
              <w:jc w:val="center"/>
            </w:pPr>
            <w:r>
              <w:t>05 03</w:t>
            </w:r>
          </w:p>
        </w:tc>
        <w:tc>
          <w:tcPr>
            <w:tcW w:w="1644" w:type="dxa"/>
          </w:tcPr>
          <w:p w14:paraId="11791D53" w14:textId="77777777" w:rsidR="00122CEB" w:rsidRDefault="00122CEB">
            <w:pPr>
              <w:pStyle w:val="ConsPlusNormal"/>
              <w:jc w:val="center"/>
            </w:pPr>
            <w:r>
              <w:t>09 2 03 2Ж410</w:t>
            </w:r>
          </w:p>
        </w:tc>
        <w:tc>
          <w:tcPr>
            <w:tcW w:w="484" w:type="dxa"/>
          </w:tcPr>
          <w:p w14:paraId="6E66AF2C" w14:textId="77777777" w:rsidR="00122CEB" w:rsidRDefault="00122CEB">
            <w:pPr>
              <w:pStyle w:val="ConsPlusNormal"/>
              <w:jc w:val="center"/>
            </w:pPr>
            <w:r>
              <w:t>500</w:t>
            </w:r>
          </w:p>
        </w:tc>
        <w:tc>
          <w:tcPr>
            <w:tcW w:w="3964" w:type="dxa"/>
          </w:tcPr>
          <w:p w14:paraId="745B29C3" w14:textId="77777777" w:rsidR="00122CEB" w:rsidRDefault="00122CEB">
            <w:pPr>
              <w:pStyle w:val="ConsPlusNormal"/>
            </w:pPr>
            <w:r>
              <w:t>Межбюджетные трансферты</w:t>
            </w:r>
          </w:p>
        </w:tc>
        <w:tc>
          <w:tcPr>
            <w:tcW w:w="1384" w:type="dxa"/>
          </w:tcPr>
          <w:p w14:paraId="685E0490" w14:textId="77777777" w:rsidR="00122CEB" w:rsidRDefault="00122CEB">
            <w:pPr>
              <w:pStyle w:val="ConsPlusNormal"/>
              <w:jc w:val="right"/>
            </w:pPr>
            <w:r>
              <w:t>397418,1</w:t>
            </w:r>
          </w:p>
        </w:tc>
        <w:tc>
          <w:tcPr>
            <w:tcW w:w="1384" w:type="dxa"/>
          </w:tcPr>
          <w:p w14:paraId="79E209B6" w14:textId="77777777" w:rsidR="00122CEB" w:rsidRDefault="00122CEB">
            <w:pPr>
              <w:pStyle w:val="ConsPlusNormal"/>
              <w:jc w:val="right"/>
            </w:pPr>
            <w:r>
              <w:t>0,0</w:t>
            </w:r>
          </w:p>
        </w:tc>
        <w:tc>
          <w:tcPr>
            <w:tcW w:w="1384" w:type="dxa"/>
          </w:tcPr>
          <w:p w14:paraId="6F9B7F8E" w14:textId="77777777" w:rsidR="00122CEB" w:rsidRDefault="00122CEB">
            <w:pPr>
              <w:pStyle w:val="ConsPlusNormal"/>
              <w:jc w:val="right"/>
            </w:pPr>
            <w:r>
              <w:t>0,0</w:t>
            </w:r>
          </w:p>
        </w:tc>
      </w:tr>
      <w:tr w:rsidR="00122CEB" w14:paraId="74F54541" w14:textId="77777777">
        <w:tc>
          <w:tcPr>
            <w:tcW w:w="567" w:type="dxa"/>
          </w:tcPr>
          <w:p w14:paraId="37D5493D" w14:textId="77777777" w:rsidR="00122CEB" w:rsidRDefault="00122CEB">
            <w:pPr>
              <w:pStyle w:val="ConsPlusNormal"/>
              <w:jc w:val="center"/>
            </w:pPr>
            <w:r>
              <w:t>847</w:t>
            </w:r>
          </w:p>
        </w:tc>
        <w:tc>
          <w:tcPr>
            <w:tcW w:w="794" w:type="dxa"/>
          </w:tcPr>
          <w:p w14:paraId="0C678806" w14:textId="77777777" w:rsidR="00122CEB" w:rsidRDefault="00122CEB">
            <w:pPr>
              <w:pStyle w:val="ConsPlusNormal"/>
              <w:jc w:val="center"/>
            </w:pPr>
            <w:r>
              <w:t>05 03</w:t>
            </w:r>
          </w:p>
        </w:tc>
        <w:tc>
          <w:tcPr>
            <w:tcW w:w="1644" w:type="dxa"/>
          </w:tcPr>
          <w:p w14:paraId="7ADA0001" w14:textId="77777777" w:rsidR="00122CEB" w:rsidRDefault="00122CEB">
            <w:pPr>
              <w:pStyle w:val="ConsPlusNormal"/>
              <w:jc w:val="center"/>
            </w:pPr>
            <w:r>
              <w:t>09 2 03 2Ж650</w:t>
            </w:r>
          </w:p>
        </w:tc>
        <w:tc>
          <w:tcPr>
            <w:tcW w:w="484" w:type="dxa"/>
          </w:tcPr>
          <w:p w14:paraId="183F1E8D" w14:textId="77777777" w:rsidR="00122CEB" w:rsidRDefault="00122CEB">
            <w:pPr>
              <w:pStyle w:val="ConsPlusNormal"/>
            </w:pPr>
          </w:p>
        </w:tc>
        <w:tc>
          <w:tcPr>
            <w:tcW w:w="3964" w:type="dxa"/>
          </w:tcPr>
          <w:p w14:paraId="4883C82F" w14:textId="77777777" w:rsidR="00122CEB" w:rsidRDefault="00122CEB">
            <w:pPr>
              <w:pStyle w:val="ConsPlusNormal"/>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84" w:type="dxa"/>
          </w:tcPr>
          <w:p w14:paraId="02A39F6D" w14:textId="77777777" w:rsidR="00122CEB" w:rsidRDefault="00122CEB">
            <w:pPr>
              <w:pStyle w:val="ConsPlusNormal"/>
              <w:jc w:val="right"/>
            </w:pPr>
            <w:r>
              <w:t>20000,0</w:t>
            </w:r>
          </w:p>
        </w:tc>
        <w:tc>
          <w:tcPr>
            <w:tcW w:w="1384" w:type="dxa"/>
          </w:tcPr>
          <w:p w14:paraId="5A27BEBC" w14:textId="77777777" w:rsidR="00122CEB" w:rsidRDefault="00122CEB">
            <w:pPr>
              <w:pStyle w:val="ConsPlusNormal"/>
              <w:jc w:val="right"/>
            </w:pPr>
            <w:r>
              <w:t>20000,0</w:t>
            </w:r>
          </w:p>
        </w:tc>
        <w:tc>
          <w:tcPr>
            <w:tcW w:w="1384" w:type="dxa"/>
          </w:tcPr>
          <w:p w14:paraId="41CD1D99" w14:textId="77777777" w:rsidR="00122CEB" w:rsidRDefault="00122CEB">
            <w:pPr>
              <w:pStyle w:val="ConsPlusNormal"/>
              <w:jc w:val="right"/>
            </w:pPr>
            <w:r>
              <w:t>20000,0</w:t>
            </w:r>
          </w:p>
        </w:tc>
      </w:tr>
      <w:tr w:rsidR="00122CEB" w14:paraId="57175989" w14:textId="77777777">
        <w:tc>
          <w:tcPr>
            <w:tcW w:w="567" w:type="dxa"/>
          </w:tcPr>
          <w:p w14:paraId="006EC42E" w14:textId="77777777" w:rsidR="00122CEB" w:rsidRDefault="00122CEB">
            <w:pPr>
              <w:pStyle w:val="ConsPlusNormal"/>
              <w:jc w:val="center"/>
            </w:pPr>
            <w:r>
              <w:t>847</w:t>
            </w:r>
          </w:p>
        </w:tc>
        <w:tc>
          <w:tcPr>
            <w:tcW w:w="794" w:type="dxa"/>
          </w:tcPr>
          <w:p w14:paraId="3468CC0A" w14:textId="77777777" w:rsidR="00122CEB" w:rsidRDefault="00122CEB">
            <w:pPr>
              <w:pStyle w:val="ConsPlusNormal"/>
              <w:jc w:val="center"/>
            </w:pPr>
            <w:r>
              <w:t>05 03</w:t>
            </w:r>
          </w:p>
        </w:tc>
        <w:tc>
          <w:tcPr>
            <w:tcW w:w="1644" w:type="dxa"/>
          </w:tcPr>
          <w:p w14:paraId="33685F5F" w14:textId="77777777" w:rsidR="00122CEB" w:rsidRDefault="00122CEB">
            <w:pPr>
              <w:pStyle w:val="ConsPlusNormal"/>
              <w:jc w:val="center"/>
            </w:pPr>
            <w:r>
              <w:t>09 2 03 2Ж650</w:t>
            </w:r>
          </w:p>
        </w:tc>
        <w:tc>
          <w:tcPr>
            <w:tcW w:w="484" w:type="dxa"/>
          </w:tcPr>
          <w:p w14:paraId="461F8648" w14:textId="77777777" w:rsidR="00122CEB" w:rsidRDefault="00122CEB">
            <w:pPr>
              <w:pStyle w:val="ConsPlusNormal"/>
              <w:jc w:val="center"/>
            </w:pPr>
            <w:r>
              <w:t>500</w:t>
            </w:r>
          </w:p>
        </w:tc>
        <w:tc>
          <w:tcPr>
            <w:tcW w:w="3964" w:type="dxa"/>
          </w:tcPr>
          <w:p w14:paraId="426F5448" w14:textId="77777777" w:rsidR="00122CEB" w:rsidRDefault="00122CEB">
            <w:pPr>
              <w:pStyle w:val="ConsPlusNormal"/>
            </w:pPr>
            <w:r>
              <w:t>Межбюджетные трансферты</w:t>
            </w:r>
          </w:p>
        </w:tc>
        <w:tc>
          <w:tcPr>
            <w:tcW w:w="1384" w:type="dxa"/>
          </w:tcPr>
          <w:p w14:paraId="44012154" w14:textId="77777777" w:rsidR="00122CEB" w:rsidRDefault="00122CEB">
            <w:pPr>
              <w:pStyle w:val="ConsPlusNormal"/>
              <w:jc w:val="right"/>
            </w:pPr>
            <w:r>
              <w:t>20000,0</w:t>
            </w:r>
          </w:p>
        </w:tc>
        <w:tc>
          <w:tcPr>
            <w:tcW w:w="1384" w:type="dxa"/>
          </w:tcPr>
          <w:p w14:paraId="7A685ED1" w14:textId="77777777" w:rsidR="00122CEB" w:rsidRDefault="00122CEB">
            <w:pPr>
              <w:pStyle w:val="ConsPlusNormal"/>
              <w:jc w:val="right"/>
            </w:pPr>
            <w:r>
              <w:t>20000,0</w:t>
            </w:r>
          </w:p>
        </w:tc>
        <w:tc>
          <w:tcPr>
            <w:tcW w:w="1384" w:type="dxa"/>
          </w:tcPr>
          <w:p w14:paraId="110A66D3" w14:textId="77777777" w:rsidR="00122CEB" w:rsidRDefault="00122CEB">
            <w:pPr>
              <w:pStyle w:val="ConsPlusNormal"/>
              <w:jc w:val="right"/>
            </w:pPr>
            <w:r>
              <w:t>20000,0</w:t>
            </w:r>
          </w:p>
        </w:tc>
      </w:tr>
      <w:tr w:rsidR="00122CEB" w14:paraId="38663E1B" w14:textId="77777777">
        <w:tc>
          <w:tcPr>
            <w:tcW w:w="567" w:type="dxa"/>
          </w:tcPr>
          <w:p w14:paraId="35D2AF0B" w14:textId="77777777" w:rsidR="00122CEB" w:rsidRDefault="00122CEB">
            <w:pPr>
              <w:pStyle w:val="ConsPlusNormal"/>
              <w:jc w:val="center"/>
            </w:pPr>
            <w:r>
              <w:t>847</w:t>
            </w:r>
          </w:p>
        </w:tc>
        <w:tc>
          <w:tcPr>
            <w:tcW w:w="794" w:type="dxa"/>
          </w:tcPr>
          <w:p w14:paraId="6E91FD67" w14:textId="77777777" w:rsidR="00122CEB" w:rsidRDefault="00122CEB">
            <w:pPr>
              <w:pStyle w:val="ConsPlusNormal"/>
              <w:jc w:val="center"/>
            </w:pPr>
            <w:r>
              <w:t>05 05</w:t>
            </w:r>
          </w:p>
        </w:tc>
        <w:tc>
          <w:tcPr>
            <w:tcW w:w="1644" w:type="dxa"/>
          </w:tcPr>
          <w:p w14:paraId="71B35266" w14:textId="77777777" w:rsidR="00122CEB" w:rsidRDefault="00122CEB">
            <w:pPr>
              <w:pStyle w:val="ConsPlusNormal"/>
            </w:pPr>
          </w:p>
        </w:tc>
        <w:tc>
          <w:tcPr>
            <w:tcW w:w="484" w:type="dxa"/>
          </w:tcPr>
          <w:p w14:paraId="076D082C" w14:textId="77777777" w:rsidR="00122CEB" w:rsidRDefault="00122CEB">
            <w:pPr>
              <w:pStyle w:val="ConsPlusNormal"/>
            </w:pPr>
          </w:p>
        </w:tc>
        <w:tc>
          <w:tcPr>
            <w:tcW w:w="3964" w:type="dxa"/>
          </w:tcPr>
          <w:p w14:paraId="7CDF2FDC" w14:textId="77777777" w:rsidR="00122CEB" w:rsidRDefault="00122CEB">
            <w:pPr>
              <w:pStyle w:val="ConsPlusNormal"/>
            </w:pPr>
            <w:r>
              <w:t>Другие вопросы в области жилищно-коммунального хозяйства</w:t>
            </w:r>
          </w:p>
        </w:tc>
        <w:tc>
          <w:tcPr>
            <w:tcW w:w="1384" w:type="dxa"/>
          </w:tcPr>
          <w:p w14:paraId="193C0DC0" w14:textId="77777777" w:rsidR="00122CEB" w:rsidRDefault="00122CEB">
            <w:pPr>
              <w:pStyle w:val="ConsPlusNormal"/>
              <w:jc w:val="right"/>
            </w:pPr>
            <w:r>
              <w:t>959463,0</w:t>
            </w:r>
          </w:p>
        </w:tc>
        <w:tc>
          <w:tcPr>
            <w:tcW w:w="1384" w:type="dxa"/>
          </w:tcPr>
          <w:p w14:paraId="2FE837EC" w14:textId="77777777" w:rsidR="00122CEB" w:rsidRDefault="00122CEB">
            <w:pPr>
              <w:pStyle w:val="ConsPlusNormal"/>
              <w:jc w:val="right"/>
            </w:pPr>
            <w:r>
              <w:t>353501,5</w:t>
            </w:r>
          </w:p>
        </w:tc>
        <w:tc>
          <w:tcPr>
            <w:tcW w:w="1384" w:type="dxa"/>
          </w:tcPr>
          <w:p w14:paraId="7AB622E9" w14:textId="77777777" w:rsidR="00122CEB" w:rsidRDefault="00122CEB">
            <w:pPr>
              <w:pStyle w:val="ConsPlusNormal"/>
              <w:jc w:val="right"/>
            </w:pPr>
            <w:r>
              <w:t>349448,0</w:t>
            </w:r>
          </w:p>
        </w:tc>
      </w:tr>
      <w:tr w:rsidR="00122CEB" w14:paraId="1F7F108D" w14:textId="77777777">
        <w:tc>
          <w:tcPr>
            <w:tcW w:w="567" w:type="dxa"/>
          </w:tcPr>
          <w:p w14:paraId="45695638" w14:textId="77777777" w:rsidR="00122CEB" w:rsidRDefault="00122CEB">
            <w:pPr>
              <w:pStyle w:val="ConsPlusNormal"/>
              <w:jc w:val="center"/>
            </w:pPr>
            <w:r>
              <w:t>847</w:t>
            </w:r>
          </w:p>
        </w:tc>
        <w:tc>
          <w:tcPr>
            <w:tcW w:w="794" w:type="dxa"/>
          </w:tcPr>
          <w:p w14:paraId="751D75F6" w14:textId="77777777" w:rsidR="00122CEB" w:rsidRDefault="00122CEB">
            <w:pPr>
              <w:pStyle w:val="ConsPlusNormal"/>
              <w:jc w:val="center"/>
            </w:pPr>
            <w:r>
              <w:t>05 05</w:t>
            </w:r>
          </w:p>
        </w:tc>
        <w:tc>
          <w:tcPr>
            <w:tcW w:w="1644" w:type="dxa"/>
          </w:tcPr>
          <w:p w14:paraId="0643537C" w14:textId="77777777" w:rsidR="00122CEB" w:rsidRDefault="00122CEB">
            <w:pPr>
              <w:pStyle w:val="ConsPlusNormal"/>
              <w:jc w:val="center"/>
            </w:pPr>
            <w:r>
              <w:t>09 0 00 00000</w:t>
            </w:r>
          </w:p>
        </w:tc>
        <w:tc>
          <w:tcPr>
            <w:tcW w:w="484" w:type="dxa"/>
          </w:tcPr>
          <w:p w14:paraId="5FE66BED" w14:textId="77777777" w:rsidR="00122CEB" w:rsidRDefault="00122CEB">
            <w:pPr>
              <w:pStyle w:val="ConsPlusNormal"/>
            </w:pPr>
          </w:p>
        </w:tc>
        <w:tc>
          <w:tcPr>
            <w:tcW w:w="3964" w:type="dxa"/>
          </w:tcPr>
          <w:p w14:paraId="25C73F90"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67DE3055" w14:textId="77777777" w:rsidR="00122CEB" w:rsidRDefault="00122CEB">
            <w:pPr>
              <w:pStyle w:val="ConsPlusNormal"/>
              <w:jc w:val="right"/>
            </w:pPr>
            <w:r>
              <w:t>949463,0</w:t>
            </w:r>
          </w:p>
        </w:tc>
        <w:tc>
          <w:tcPr>
            <w:tcW w:w="1384" w:type="dxa"/>
          </w:tcPr>
          <w:p w14:paraId="51F10F7C" w14:textId="77777777" w:rsidR="00122CEB" w:rsidRDefault="00122CEB">
            <w:pPr>
              <w:pStyle w:val="ConsPlusNormal"/>
              <w:jc w:val="right"/>
            </w:pPr>
            <w:r>
              <w:t>353501,5</w:t>
            </w:r>
          </w:p>
        </w:tc>
        <w:tc>
          <w:tcPr>
            <w:tcW w:w="1384" w:type="dxa"/>
          </w:tcPr>
          <w:p w14:paraId="27EBE363" w14:textId="77777777" w:rsidR="00122CEB" w:rsidRDefault="00122CEB">
            <w:pPr>
              <w:pStyle w:val="ConsPlusNormal"/>
              <w:jc w:val="right"/>
            </w:pPr>
            <w:r>
              <w:t>349448,0</w:t>
            </w:r>
          </w:p>
        </w:tc>
      </w:tr>
      <w:tr w:rsidR="00122CEB" w14:paraId="5FFEB7F9" w14:textId="77777777">
        <w:tc>
          <w:tcPr>
            <w:tcW w:w="567" w:type="dxa"/>
          </w:tcPr>
          <w:p w14:paraId="68AAC4EA" w14:textId="77777777" w:rsidR="00122CEB" w:rsidRDefault="00122CEB">
            <w:pPr>
              <w:pStyle w:val="ConsPlusNormal"/>
              <w:jc w:val="center"/>
            </w:pPr>
            <w:r>
              <w:t>847</w:t>
            </w:r>
          </w:p>
        </w:tc>
        <w:tc>
          <w:tcPr>
            <w:tcW w:w="794" w:type="dxa"/>
          </w:tcPr>
          <w:p w14:paraId="7A514116" w14:textId="77777777" w:rsidR="00122CEB" w:rsidRDefault="00122CEB">
            <w:pPr>
              <w:pStyle w:val="ConsPlusNormal"/>
              <w:jc w:val="center"/>
            </w:pPr>
            <w:r>
              <w:t>05 05</w:t>
            </w:r>
          </w:p>
        </w:tc>
        <w:tc>
          <w:tcPr>
            <w:tcW w:w="1644" w:type="dxa"/>
          </w:tcPr>
          <w:p w14:paraId="1A3AE168" w14:textId="77777777" w:rsidR="00122CEB" w:rsidRDefault="00122CEB">
            <w:pPr>
              <w:pStyle w:val="ConsPlusNormal"/>
              <w:jc w:val="center"/>
            </w:pPr>
            <w:r>
              <w:t>09 1 00 00000</w:t>
            </w:r>
          </w:p>
        </w:tc>
        <w:tc>
          <w:tcPr>
            <w:tcW w:w="484" w:type="dxa"/>
          </w:tcPr>
          <w:p w14:paraId="5FE6025C" w14:textId="77777777" w:rsidR="00122CEB" w:rsidRDefault="00122CEB">
            <w:pPr>
              <w:pStyle w:val="ConsPlusNormal"/>
            </w:pPr>
          </w:p>
        </w:tc>
        <w:tc>
          <w:tcPr>
            <w:tcW w:w="3964" w:type="dxa"/>
          </w:tcPr>
          <w:p w14:paraId="15F56A60" w14:textId="77777777" w:rsidR="00122CEB" w:rsidRDefault="00122CEB">
            <w:pPr>
              <w:pStyle w:val="ConsPlusNormal"/>
            </w:pPr>
            <w:r>
              <w:t>Региональные проекты в рамках национальных проектов</w:t>
            </w:r>
          </w:p>
        </w:tc>
        <w:tc>
          <w:tcPr>
            <w:tcW w:w="1384" w:type="dxa"/>
          </w:tcPr>
          <w:p w14:paraId="02FEAE62" w14:textId="77777777" w:rsidR="00122CEB" w:rsidRDefault="00122CEB">
            <w:pPr>
              <w:pStyle w:val="ConsPlusNormal"/>
              <w:jc w:val="right"/>
            </w:pPr>
            <w:r>
              <w:t>600036,3</w:t>
            </w:r>
          </w:p>
        </w:tc>
        <w:tc>
          <w:tcPr>
            <w:tcW w:w="1384" w:type="dxa"/>
          </w:tcPr>
          <w:p w14:paraId="7F74A058" w14:textId="77777777" w:rsidR="00122CEB" w:rsidRDefault="00122CEB">
            <w:pPr>
              <w:pStyle w:val="ConsPlusNormal"/>
              <w:jc w:val="right"/>
            </w:pPr>
            <w:r>
              <w:t>0,0</w:t>
            </w:r>
          </w:p>
        </w:tc>
        <w:tc>
          <w:tcPr>
            <w:tcW w:w="1384" w:type="dxa"/>
          </w:tcPr>
          <w:p w14:paraId="38383965" w14:textId="77777777" w:rsidR="00122CEB" w:rsidRDefault="00122CEB">
            <w:pPr>
              <w:pStyle w:val="ConsPlusNormal"/>
              <w:jc w:val="right"/>
            </w:pPr>
            <w:r>
              <w:t>0,0</w:t>
            </w:r>
          </w:p>
        </w:tc>
      </w:tr>
      <w:tr w:rsidR="00122CEB" w14:paraId="68362C34" w14:textId="77777777">
        <w:tc>
          <w:tcPr>
            <w:tcW w:w="567" w:type="dxa"/>
          </w:tcPr>
          <w:p w14:paraId="49E4B4F5" w14:textId="77777777" w:rsidR="00122CEB" w:rsidRDefault="00122CEB">
            <w:pPr>
              <w:pStyle w:val="ConsPlusNormal"/>
              <w:jc w:val="center"/>
            </w:pPr>
            <w:r>
              <w:t>847</w:t>
            </w:r>
          </w:p>
        </w:tc>
        <w:tc>
          <w:tcPr>
            <w:tcW w:w="794" w:type="dxa"/>
          </w:tcPr>
          <w:p w14:paraId="65FEEB40" w14:textId="77777777" w:rsidR="00122CEB" w:rsidRDefault="00122CEB">
            <w:pPr>
              <w:pStyle w:val="ConsPlusNormal"/>
              <w:jc w:val="center"/>
            </w:pPr>
            <w:r>
              <w:t>05 05</w:t>
            </w:r>
          </w:p>
        </w:tc>
        <w:tc>
          <w:tcPr>
            <w:tcW w:w="1644" w:type="dxa"/>
          </w:tcPr>
          <w:p w14:paraId="7F93E4B1" w14:textId="77777777" w:rsidR="00122CEB" w:rsidRDefault="00122CEB">
            <w:pPr>
              <w:pStyle w:val="ConsPlusNormal"/>
              <w:jc w:val="center"/>
            </w:pPr>
            <w:r>
              <w:t>09 1 F2 00000</w:t>
            </w:r>
          </w:p>
        </w:tc>
        <w:tc>
          <w:tcPr>
            <w:tcW w:w="484" w:type="dxa"/>
          </w:tcPr>
          <w:p w14:paraId="67B95076" w14:textId="77777777" w:rsidR="00122CEB" w:rsidRDefault="00122CEB">
            <w:pPr>
              <w:pStyle w:val="ConsPlusNormal"/>
            </w:pPr>
          </w:p>
        </w:tc>
        <w:tc>
          <w:tcPr>
            <w:tcW w:w="3964" w:type="dxa"/>
          </w:tcPr>
          <w:p w14:paraId="4B50A9F0" w14:textId="77777777" w:rsidR="00122CEB" w:rsidRDefault="00122CEB">
            <w:pPr>
              <w:pStyle w:val="ConsPlusNormal"/>
            </w:pPr>
            <w:r>
              <w:t>Региональный проект "Формирование комфортной городской среды"</w:t>
            </w:r>
          </w:p>
        </w:tc>
        <w:tc>
          <w:tcPr>
            <w:tcW w:w="1384" w:type="dxa"/>
          </w:tcPr>
          <w:p w14:paraId="70944BAE" w14:textId="77777777" w:rsidR="00122CEB" w:rsidRDefault="00122CEB">
            <w:pPr>
              <w:pStyle w:val="ConsPlusNormal"/>
              <w:jc w:val="right"/>
            </w:pPr>
            <w:r>
              <w:t>144768,0</w:t>
            </w:r>
          </w:p>
        </w:tc>
        <w:tc>
          <w:tcPr>
            <w:tcW w:w="1384" w:type="dxa"/>
          </w:tcPr>
          <w:p w14:paraId="042836D8" w14:textId="77777777" w:rsidR="00122CEB" w:rsidRDefault="00122CEB">
            <w:pPr>
              <w:pStyle w:val="ConsPlusNormal"/>
              <w:jc w:val="right"/>
            </w:pPr>
            <w:r>
              <w:t>0,0</w:t>
            </w:r>
          </w:p>
        </w:tc>
        <w:tc>
          <w:tcPr>
            <w:tcW w:w="1384" w:type="dxa"/>
          </w:tcPr>
          <w:p w14:paraId="15CCADD9" w14:textId="77777777" w:rsidR="00122CEB" w:rsidRDefault="00122CEB">
            <w:pPr>
              <w:pStyle w:val="ConsPlusNormal"/>
              <w:jc w:val="right"/>
            </w:pPr>
            <w:r>
              <w:t>0,0</w:t>
            </w:r>
          </w:p>
        </w:tc>
      </w:tr>
      <w:tr w:rsidR="00122CEB" w14:paraId="72F5C51B" w14:textId="77777777">
        <w:tc>
          <w:tcPr>
            <w:tcW w:w="567" w:type="dxa"/>
          </w:tcPr>
          <w:p w14:paraId="014AC6F2" w14:textId="77777777" w:rsidR="00122CEB" w:rsidRDefault="00122CEB">
            <w:pPr>
              <w:pStyle w:val="ConsPlusNormal"/>
              <w:jc w:val="center"/>
            </w:pPr>
            <w:r>
              <w:t>847</w:t>
            </w:r>
          </w:p>
        </w:tc>
        <w:tc>
          <w:tcPr>
            <w:tcW w:w="794" w:type="dxa"/>
          </w:tcPr>
          <w:p w14:paraId="2CBEF5A7" w14:textId="77777777" w:rsidR="00122CEB" w:rsidRDefault="00122CEB">
            <w:pPr>
              <w:pStyle w:val="ConsPlusNormal"/>
              <w:jc w:val="center"/>
            </w:pPr>
            <w:r>
              <w:t>05 05</w:t>
            </w:r>
          </w:p>
        </w:tc>
        <w:tc>
          <w:tcPr>
            <w:tcW w:w="1644" w:type="dxa"/>
          </w:tcPr>
          <w:p w14:paraId="34E2C2F0" w14:textId="77777777" w:rsidR="00122CEB" w:rsidRDefault="00122CEB">
            <w:pPr>
              <w:pStyle w:val="ConsPlusNormal"/>
              <w:jc w:val="center"/>
            </w:pPr>
            <w:r>
              <w:t>09 1 F2 54240</w:t>
            </w:r>
          </w:p>
        </w:tc>
        <w:tc>
          <w:tcPr>
            <w:tcW w:w="484" w:type="dxa"/>
          </w:tcPr>
          <w:p w14:paraId="7A5D4A29" w14:textId="77777777" w:rsidR="00122CEB" w:rsidRDefault="00122CEB">
            <w:pPr>
              <w:pStyle w:val="ConsPlusNormal"/>
            </w:pPr>
          </w:p>
        </w:tc>
        <w:tc>
          <w:tcPr>
            <w:tcW w:w="3964" w:type="dxa"/>
          </w:tcPr>
          <w:p w14:paraId="67F30EB3" w14:textId="77777777" w:rsidR="00122CEB" w:rsidRDefault="00122CEB">
            <w:pPr>
              <w:pStyle w:val="ConsPlusNormal"/>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84" w:type="dxa"/>
          </w:tcPr>
          <w:p w14:paraId="7287DEBD" w14:textId="77777777" w:rsidR="00122CEB" w:rsidRDefault="00122CEB">
            <w:pPr>
              <w:pStyle w:val="ConsPlusNormal"/>
              <w:jc w:val="right"/>
            </w:pPr>
            <w:r>
              <w:t>144768,0</w:t>
            </w:r>
          </w:p>
        </w:tc>
        <w:tc>
          <w:tcPr>
            <w:tcW w:w="1384" w:type="dxa"/>
          </w:tcPr>
          <w:p w14:paraId="6178E036" w14:textId="77777777" w:rsidR="00122CEB" w:rsidRDefault="00122CEB">
            <w:pPr>
              <w:pStyle w:val="ConsPlusNormal"/>
              <w:jc w:val="right"/>
            </w:pPr>
            <w:r>
              <w:t>0,0</w:t>
            </w:r>
          </w:p>
        </w:tc>
        <w:tc>
          <w:tcPr>
            <w:tcW w:w="1384" w:type="dxa"/>
          </w:tcPr>
          <w:p w14:paraId="753E52A7" w14:textId="77777777" w:rsidR="00122CEB" w:rsidRDefault="00122CEB">
            <w:pPr>
              <w:pStyle w:val="ConsPlusNormal"/>
              <w:jc w:val="right"/>
            </w:pPr>
            <w:r>
              <w:t>0,0</w:t>
            </w:r>
          </w:p>
        </w:tc>
      </w:tr>
      <w:tr w:rsidR="00122CEB" w14:paraId="0A018B30" w14:textId="77777777">
        <w:tc>
          <w:tcPr>
            <w:tcW w:w="567" w:type="dxa"/>
          </w:tcPr>
          <w:p w14:paraId="59978123" w14:textId="77777777" w:rsidR="00122CEB" w:rsidRDefault="00122CEB">
            <w:pPr>
              <w:pStyle w:val="ConsPlusNormal"/>
              <w:jc w:val="center"/>
            </w:pPr>
            <w:r>
              <w:t>847</w:t>
            </w:r>
          </w:p>
        </w:tc>
        <w:tc>
          <w:tcPr>
            <w:tcW w:w="794" w:type="dxa"/>
          </w:tcPr>
          <w:p w14:paraId="2441FDF3" w14:textId="77777777" w:rsidR="00122CEB" w:rsidRDefault="00122CEB">
            <w:pPr>
              <w:pStyle w:val="ConsPlusNormal"/>
              <w:jc w:val="center"/>
            </w:pPr>
            <w:r>
              <w:t>05 05</w:t>
            </w:r>
          </w:p>
        </w:tc>
        <w:tc>
          <w:tcPr>
            <w:tcW w:w="1644" w:type="dxa"/>
          </w:tcPr>
          <w:p w14:paraId="12B80BC7" w14:textId="77777777" w:rsidR="00122CEB" w:rsidRDefault="00122CEB">
            <w:pPr>
              <w:pStyle w:val="ConsPlusNormal"/>
              <w:jc w:val="center"/>
            </w:pPr>
            <w:r>
              <w:t>09 1 F2 54240</w:t>
            </w:r>
          </w:p>
        </w:tc>
        <w:tc>
          <w:tcPr>
            <w:tcW w:w="484" w:type="dxa"/>
          </w:tcPr>
          <w:p w14:paraId="39A8831F" w14:textId="77777777" w:rsidR="00122CEB" w:rsidRDefault="00122CEB">
            <w:pPr>
              <w:pStyle w:val="ConsPlusNormal"/>
              <w:jc w:val="center"/>
            </w:pPr>
            <w:r>
              <w:t>500</w:t>
            </w:r>
          </w:p>
        </w:tc>
        <w:tc>
          <w:tcPr>
            <w:tcW w:w="3964" w:type="dxa"/>
          </w:tcPr>
          <w:p w14:paraId="10BB0E16" w14:textId="77777777" w:rsidR="00122CEB" w:rsidRDefault="00122CEB">
            <w:pPr>
              <w:pStyle w:val="ConsPlusNormal"/>
            </w:pPr>
            <w:r>
              <w:t>Межбюджетные трансферты</w:t>
            </w:r>
          </w:p>
        </w:tc>
        <w:tc>
          <w:tcPr>
            <w:tcW w:w="1384" w:type="dxa"/>
          </w:tcPr>
          <w:p w14:paraId="731822F4" w14:textId="77777777" w:rsidR="00122CEB" w:rsidRDefault="00122CEB">
            <w:pPr>
              <w:pStyle w:val="ConsPlusNormal"/>
              <w:jc w:val="right"/>
            </w:pPr>
            <w:r>
              <w:t>144768,0</w:t>
            </w:r>
          </w:p>
        </w:tc>
        <w:tc>
          <w:tcPr>
            <w:tcW w:w="1384" w:type="dxa"/>
          </w:tcPr>
          <w:p w14:paraId="0001D6FE" w14:textId="77777777" w:rsidR="00122CEB" w:rsidRDefault="00122CEB">
            <w:pPr>
              <w:pStyle w:val="ConsPlusNormal"/>
              <w:jc w:val="right"/>
            </w:pPr>
            <w:r>
              <w:t>0,0</w:t>
            </w:r>
          </w:p>
        </w:tc>
        <w:tc>
          <w:tcPr>
            <w:tcW w:w="1384" w:type="dxa"/>
          </w:tcPr>
          <w:p w14:paraId="61A1748F" w14:textId="77777777" w:rsidR="00122CEB" w:rsidRDefault="00122CEB">
            <w:pPr>
              <w:pStyle w:val="ConsPlusNormal"/>
              <w:jc w:val="right"/>
            </w:pPr>
            <w:r>
              <w:t>0,0</w:t>
            </w:r>
          </w:p>
        </w:tc>
      </w:tr>
      <w:tr w:rsidR="00122CEB" w14:paraId="7F813609" w14:textId="77777777">
        <w:tc>
          <w:tcPr>
            <w:tcW w:w="567" w:type="dxa"/>
          </w:tcPr>
          <w:p w14:paraId="78456DBA" w14:textId="77777777" w:rsidR="00122CEB" w:rsidRDefault="00122CEB">
            <w:pPr>
              <w:pStyle w:val="ConsPlusNormal"/>
              <w:jc w:val="center"/>
            </w:pPr>
            <w:r>
              <w:t>847</w:t>
            </w:r>
          </w:p>
        </w:tc>
        <w:tc>
          <w:tcPr>
            <w:tcW w:w="794" w:type="dxa"/>
          </w:tcPr>
          <w:p w14:paraId="1A8F68BE" w14:textId="77777777" w:rsidR="00122CEB" w:rsidRDefault="00122CEB">
            <w:pPr>
              <w:pStyle w:val="ConsPlusNormal"/>
              <w:jc w:val="center"/>
            </w:pPr>
            <w:r>
              <w:t>05 05</w:t>
            </w:r>
          </w:p>
        </w:tc>
        <w:tc>
          <w:tcPr>
            <w:tcW w:w="1644" w:type="dxa"/>
          </w:tcPr>
          <w:p w14:paraId="0AB1F15B" w14:textId="77777777" w:rsidR="00122CEB" w:rsidRDefault="00122CEB">
            <w:pPr>
              <w:pStyle w:val="ConsPlusNormal"/>
              <w:jc w:val="center"/>
            </w:pPr>
            <w:r>
              <w:t>09 1 F5 00000</w:t>
            </w:r>
          </w:p>
        </w:tc>
        <w:tc>
          <w:tcPr>
            <w:tcW w:w="484" w:type="dxa"/>
          </w:tcPr>
          <w:p w14:paraId="6784E99A" w14:textId="77777777" w:rsidR="00122CEB" w:rsidRDefault="00122CEB">
            <w:pPr>
              <w:pStyle w:val="ConsPlusNormal"/>
            </w:pPr>
          </w:p>
        </w:tc>
        <w:tc>
          <w:tcPr>
            <w:tcW w:w="3964" w:type="dxa"/>
          </w:tcPr>
          <w:p w14:paraId="7102A5F7" w14:textId="77777777" w:rsidR="00122CEB" w:rsidRDefault="00122CEB">
            <w:pPr>
              <w:pStyle w:val="ConsPlusNormal"/>
            </w:pPr>
            <w:r>
              <w:t>Региональный проект "Чистая вода"</w:t>
            </w:r>
          </w:p>
        </w:tc>
        <w:tc>
          <w:tcPr>
            <w:tcW w:w="1384" w:type="dxa"/>
          </w:tcPr>
          <w:p w14:paraId="0DA5D996" w14:textId="77777777" w:rsidR="00122CEB" w:rsidRDefault="00122CEB">
            <w:pPr>
              <w:pStyle w:val="ConsPlusNormal"/>
              <w:jc w:val="right"/>
            </w:pPr>
            <w:r>
              <w:t>455268,3</w:t>
            </w:r>
          </w:p>
        </w:tc>
        <w:tc>
          <w:tcPr>
            <w:tcW w:w="1384" w:type="dxa"/>
          </w:tcPr>
          <w:p w14:paraId="2E9915DA" w14:textId="77777777" w:rsidR="00122CEB" w:rsidRDefault="00122CEB">
            <w:pPr>
              <w:pStyle w:val="ConsPlusNormal"/>
              <w:jc w:val="right"/>
            </w:pPr>
            <w:r>
              <w:t>0,0</w:t>
            </w:r>
          </w:p>
        </w:tc>
        <w:tc>
          <w:tcPr>
            <w:tcW w:w="1384" w:type="dxa"/>
          </w:tcPr>
          <w:p w14:paraId="41E8152D" w14:textId="77777777" w:rsidR="00122CEB" w:rsidRDefault="00122CEB">
            <w:pPr>
              <w:pStyle w:val="ConsPlusNormal"/>
              <w:jc w:val="right"/>
            </w:pPr>
            <w:r>
              <w:t>0,0</w:t>
            </w:r>
          </w:p>
        </w:tc>
      </w:tr>
      <w:tr w:rsidR="00122CEB" w14:paraId="3F729F09" w14:textId="77777777">
        <w:tc>
          <w:tcPr>
            <w:tcW w:w="567" w:type="dxa"/>
          </w:tcPr>
          <w:p w14:paraId="1B02FD8B" w14:textId="77777777" w:rsidR="00122CEB" w:rsidRDefault="00122CEB">
            <w:pPr>
              <w:pStyle w:val="ConsPlusNormal"/>
              <w:jc w:val="center"/>
            </w:pPr>
            <w:r>
              <w:lastRenderedPageBreak/>
              <w:t>847</w:t>
            </w:r>
          </w:p>
        </w:tc>
        <w:tc>
          <w:tcPr>
            <w:tcW w:w="794" w:type="dxa"/>
          </w:tcPr>
          <w:p w14:paraId="5CC58427" w14:textId="77777777" w:rsidR="00122CEB" w:rsidRDefault="00122CEB">
            <w:pPr>
              <w:pStyle w:val="ConsPlusNormal"/>
              <w:jc w:val="center"/>
            </w:pPr>
            <w:r>
              <w:t>05 05</w:t>
            </w:r>
          </w:p>
        </w:tc>
        <w:tc>
          <w:tcPr>
            <w:tcW w:w="1644" w:type="dxa"/>
          </w:tcPr>
          <w:p w14:paraId="206BB106" w14:textId="77777777" w:rsidR="00122CEB" w:rsidRDefault="00122CEB">
            <w:pPr>
              <w:pStyle w:val="ConsPlusNormal"/>
              <w:jc w:val="center"/>
            </w:pPr>
            <w:r>
              <w:t>09 1 F5 52430</w:t>
            </w:r>
          </w:p>
        </w:tc>
        <w:tc>
          <w:tcPr>
            <w:tcW w:w="484" w:type="dxa"/>
          </w:tcPr>
          <w:p w14:paraId="5E72F963" w14:textId="77777777" w:rsidR="00122CEB" w:rsidRDefault="00122CEB">
            <w:pPr>
              <w:pStyle w:val="ConsPlusNormal"/>
            </w:pPr>
          </w:p>
        </w:tc>
        <w:tc>
          <w:tcPr>
            <w:tcW w:w="3964" w:type="dxa"/>
          </w:tcPr>
          <w:p w14:paraId="7BD62C5E" w14:textId="77777777" w:rsidR="00122CEB" w:rsidRDefault="00122CEB">
            <w:pPr>
              <w:pStyle w:val="ConsPlusNormal"/>
            </w:pPr>
            <w:r>
              <w:t>Строительство и реконструкция (модернизация) объектов питьевого водоснабжения</w:t>
            </w:r>
          </w:p>
        </w:tc>
        <w:tc>
          <w:tcPr>
            <w:tcW w:w="1384" w:type="dxa"/>
          </w:tcPr>
          <w:p w14:paraId="62711772" w14:textId="77777777" w:rsidR="00122CEB" w:rsidRDefault="00122CEB">
            <w:pPr>
              <w:pStyle w:val="ConsPlusNormal"/>
              <w:jc w:val="right"/>
            </w:pPr>
            <w:r>
              <w:t>455268,3</w:t>
            </w:r>
          </w:p>
        </w:tc>
        <w:tc>
          <w:tcPr>
            <w:tcW w:w="1384" w:type="dxa"/>
          </w:tcPr>
          <w:p w14:paraId="279D4FA6" w14:textId="77777777" w:rsidR="00122CEB" w:rsidRDefault="00122CEB">
            <w:pPr>
              <w:pStyle w:val="ConsPlusNormal"/>
              <w:jc w:val="right"/>
            </w:pPr>
            <w:r>
              <w:t>0,0</w:t>
            </w:r>
          </w:p>
        </w:tc>
        <w:tc>
          <w:tcPr>
            <w:tcW w:w="1384" w:type="dxa"/>
          </w:tcPr>
          <w:p w14:paraId="590567F9" w14:textId="77777777" w:rsidR="00122CEB" w:rsidRDefault="00122CEB">
            <w:pPr>
              <w:pStyle w:val="ConsPlusNormal"/>
              <w:jc w:val="right"/>
            </w:pPr>
            <w:r>
              <w:t>0,0</w:t>
            </w:r>
          </w:p>
        </w:tc>
      </w:tr>
      <w:tr w:rsidR="00122CEB" w14:paraId="36983097" w14:textId="77777777">
        <w:tc>
          <w:tcPr>
            <w:tcW w:w="567" w:type="dxa"/>
          </w:tcPr>
          <w:p w14:paraId="2B4C0578" w14:textId="77777777" w:rsidR="00122CEB" w:rsidRDefault="00122CEB">
            <w:pPr>
              <w:pStyle w:val="ConsPlusNormal"/>
              <w:jc w:val="center"/>
            </w:pPr>
            <w:r>
              <w:t>847</w:t>
            </w:r>
          </w:p>
        </w:tc>
        <w:tc>
          <w:tcPr>
            <w:tcW w:w="794" w:type="dxa"/>
          </w:tcPr>
          <w:p w14:paraId="1E7AA756" w14:textId="77777777" w:rsidR="00122CEB" w:rsidRDefault="00122CEB">
            <w:pPr>
              <w:pStyle w:val="ConsPlusNormal"/>
              <w:jc w:val="center"/>
            </w:pPr>
            <w:r>
              <w:t>05 05</w:t>
            </w:r>
          </w:p>
        </w:tc>
        <w:tc>
          <w:tcPr>
            <w:tcW w:w="1644" w:type="dxa"/>
          </w:tcPr>
          <w:p w14:paraId="62724071" w14:textId="77777777" w:rsidR="00122CEB" w:rsidRDefault="00122CEB">
            <w:pPr>
              <w:pStyle w:val="ConsPlusNormal"/>
              <w:jc w:val="center"/>
            </w:pPr>
            <w:r>
              <w:t>09 1 F5 52430</w:t>
            </w:r>
          </w:p>
        </w:tc>
        <w:tc>
          <w:tcPr>
            <w:tcW w:w="484" w:type="dxa"/>
          </w:tcPr>
          <w:p w14:paraId="541F23B7" w14:textId="77777777" w:rsidR="00122CEB" w:rsidRDefault="00122CEB">
            <w:pPr>
              <w:pStyle w:val="ConsPlusNormal"/>
              <w:jc w:val="center"/>
            </w:pPr>
            <w:r>
              <w:t>500</w:t>
            </w:r>
          </w:p>
        </w:tc>
        <w:tc>
          <w:tcPr>
            <w:tcW w:w="3964" w:type="dxa"/>
          </w:tcPr>
          <w:p w14:paraId="49A9F633" w14:textId="77777777" w:rsidR="00122CEB" w:rsidRDefault="00122CEB">
            <w:pPr>
              <w:pStyle w:val="ConsPlusNormal"/>
            </w:pPr>
            <w:r>
              <w:t>Межбюджетные трансферты</w:t>
            </w:r>
          </w:p>
        </w:tc>
        <w:tc>
          <w:tcPr>
            <w:tcW w:w="1384" w:type="dxa"/>
          </w:tcPr>
          <w:p w14:paraId="1856F0C0" w14:textId="77777777" w:rsidR="00122CEB" w:rsidRDefault="00122CEB">
            <w:pPr>
              <w:pStyle w:val="ConsPlusNormal"/>
              <w:jc w:val="right"/>
            </w:pPr>
            <w:r>
              <w:t>455268,3</w:t>
            </w:r>
          </w:p>
        </w:tc>
        <w:tc>
          <w:tcPr>
            <w:tcW w:w="1384" w:type="dxa"/>
          </w:tcPr>
          <w:p w14:paraId="5A5EB0A4" w14:textId="77777777" w:rsidR="00122CEB" w:rsidRDefault="00122CEB">
            <w:pPr>
              <w:pStyle w:val="ConsPlusNormal"/>
              <w:jc w:val="right"/>
            </w:pPr>
            <w:r>
              <w:t>0,0</w:t>
            </w:r>
          </w:p>
        </w:tc>
        <w:tc>
          <w:tcPr>
            <w:tcW w:w="1384" w:type="dxa"/>
          </w:tcPr>
          <w:p w14:paraId="7DAB7AEF" w14:textId="77777777" w:rsidR="00122CEB" w:rsidRDefault="00122CEB">
            <w:pPr>
              <w:pStyle w:val="ConsPlusNormal"/>
              <w:jc w:val="right"/>
            </w:pPr>
            <w:r>
              <w:t>0,0</w:t>
            </w:r>
          </w:p>
        </w:tc>
      </w:tr>
      <w:tr w:rsidR="00122CEB" w14:paraId="5B282924" w14:textId="77777777">
        <w:tc>
          <w:tcPr>
            <w:tcW w:w="567" w:type="dxa"/>
          </w:tcPr>
          <w:p w14:paraId="078CDDD0" w14:textId="77777777" w:rsidR="00122CEB" w:rsidRDefault="00122CEB">
            <w:pPr>
              <w:pStyle w:val="ConsPlusNormal"/>
              <w:jc w:val="center"/>
            </w:pPr>
            <w:r>
              <w:t>847</w:t>
            </w:r>
          </w:p>
        </w:tc>
        <w:tc>
          <w:tcPr>
            <w:tcW w:w="794" w:type="dxa"/>
          </w:tcPr>
          <w:p w14:paraId="42261695" w14:textId="77777777" w:rsidR="00122CEB" w:rsidRDefault="00122CEB">
            <w:pPr>
              <w:pStyle w:val="ConsPlusNormal"/>
              <w:jc w:val="center"/>
            </w:pPr>
            <w:r>
              <w:t>05 05</w:t>
            </w:r>
          </w:p>
        </w:tc>
        <w:tc>
          <w:tcPr>
            <w:tcW w:w="1644" w:type="dxa"/>
          </w:tcPr>
          <w:p w14:paraId="4A3D1770" w14:textId="77777777" w:rsidR="00122CEB" w:rsidRDefault="00122CEB">
            <w:pPr>
              <w:pStyle w:val="ConsPlusNormal"/>
              <w:jc w:val="center"/>
            </w:pPr>
            <w:r>
              <w:t>09 3 00 00000</w:t>
            </w:r>
          </w:p>
        </w:tc>
        <w:tc>
          <w:tcPr>
            <w:tcW w:w="484" w:type="dxa"/>
          </w:tcPr>
          <w:p w14:paraId="24B8FE34" w14:textId="77777777" w:rsidR="00122CEB" w:rsidRDefault="00122CEB">
            <w:pPr>
              <w:pStyle w:val="ConsPlusNormal"/>
            </w:pPr>
          </w:p>
        </w:tc>
        <w:tc>
          <w:tcPr>
            <w:tcW w:w="3964" w:type="dxa"/>
          </w:tcPr>
          <w:p w14:paraId="67FCD48C" w14:textId="77777777" w:rsidR="00122CEB" w:rsidRDefault="00122CEB">
            <w:pPr>
              <w:pStyle w:val="ConsPlusNormal"/>
            </w:pPr>
            <w:r>
              <w:t>Комплексы процессных мероприятий</w:t>
            </w:r>
          </w:p>
        </w:tc>
        <w:tc>
          <w:tcPr>
            <w:tcW w:w="1384" w:type="dxa"/>
          </w:tcPr>
          <w:p w14:paraId="6972FFE2" w14:textId="77777777" w:rsidR="00122CEB" w:rsidRDefault="00122CEB">
            <w:pPr>
              <w:pStyle w:val="ConsPlusNormal"/>
              <w:jc w:val="right"/>
            </w:pPr>
            <w:r>
              <w:t>349426,7</w:t>
            </w:r>
          </w:p>
        </w:tc>
        <w:tc>
          <w:tcPr>
            <w:tcW w:w="1384" w:type="dxa"/>
          </w:tcPr>
          <w:p w14:paraId="7BCF790F" w14:textId="77777777" w:rsidR="00122CEB" w:rsidRDefault="00122CEB">
            <w:pPr>
              <w:pStyle w:val="ConsPlusNormal"/>
              <w:jc w:val="right"/>
            </w:pPr>
            <w:r>
              <w:t>353501,5</w:t>
            </w:r>
          </w:p>
        </w:tc>
        <w:tc>
          <w:tcPr>
            <w:tcW w:w="1384" w:type="dxa"/>
          </w:tcPr>
          <w:p w14:paraId="61642D3B" w14:textId="77777777" w:rsidR="00122CEB" w:rsidRDefault="00122CEB">
            <w:pPr>
              <w:pStyle w:val="ConsPlusNormal"/>
              <w:jc w:val="right"/>
            </w:pPr>
            <w:r>
              <w:t>349448,0</w:t>
            </w:r>
          </w:p>
        </w:tc>
      </w:tr>
      <w:tr w:rsidR="00122CEB" w14:paraId="4B31A7E0" w14:textId="77777777">
        <w:tc>
          <w:tcPr>
            <w:tcW w:w="567" w:type="dxa"/>
          </w:tcPr>
          <w:p w14:paraId="2EBF3BD2" w14:textId="77777777" w:rsidR="00122CEB" w:rsidRDefault="00122CEB">
            <w:pPr>
              <w:pStyle w:val="ConsPlusNormal"/>
              <w:jc w:val="center"/>
            </w:pPr>
            <w:r>
              <w:t>847</w:t>
            </w:r>
          </w:p>
        </w:tc>
        <w:tc>
          <w:tcPr>
            <w:tcW w:w="794" w:type="dxa"/>
          </w:tcPr>
          <w:p w14:paraId="7966B6C9" w14:textId="77777777" w:rsidR="00122CEB" w:rsidRDefault="00122CEB">
            <w:pPr>
              <w:pStyle w:val="ConsPlusNormal"/>
              <w:jc w:val="center"/>
            </w:pPr>
            <w:r>
              <w:t>05 05</w:t>
            </w:r>
          </w:p>
        </w:tc>
        <w:tc>
          <w:tcPr>
            <w:tcW w:w="1644" w:type="dxa"/>
          </w:tcPr>
          <w:p w14:paraId="747F3281" w14:textId="77777777" w:rsidR="00122CEB" w:rsidRDefault="00122CEB">
            <w:pPr>
              <w:pStyle w:val="ConsPlusNormal"/>
              <w:jc w:val="center"/>
            </w:pPr>
            <w:r>
              <w:t>09 3 06 00000</w:t>
            </w:r>
          </w:p>
        </w:tc>
        <w:tc>
          <w:tcPr>
            <w:tcW w:w="484" w:type="dxa"/>
          </w:tcPr>
          <w:p w14:paraId="4EC177DF" w14:textId="77777777" w:rsidR="00122CEB" w:rsidRDefault="00122CEB">
            <w:pPr>
              <w:pStyle w:val="ConsPlusNormal"/>
            </w:pPr>
          </w:p>
        </w:tc>
        <w:tc>
          <w:tcPr>
            <w:tcW w:w="3964" w:type="dxa"/>
          </w:tcPr>
          <w:p w14:paraId="6F208D56" w14:textId="77777777" w:rsidR="00122CEB" w:rsidRDefault="00122CEB">
            <w:pPr>
              <w:pStyle w:val="ConsPlusNormal"/>
            </w:pPr>
            <w:r>
              <w:t>Комплекс процессных мероприятий "Обеспечение деятельности Министерства жилищно-коммунального хозяйства и благоустройства Пермского края и подведомственных учреждений"</w:t>
            </w:r>
          </w:p>
        </w:tc>
        <w:tc>
          <w:tcPr>
            <w:tcW w:w="1384" w:type="dxa"/>
          </w:tcPr>
          <w:p w14:paraId="4EDB0897" w14:textId="77777777" w:rsidR="00122CEB" w:rsidRDefault="00122CEB">
            <w:pPr>
              <w:pStyle w:val="ConsPlusNormal"/>
              <w:jc w:val="right"/>
            </w:pPr>
            <w:r>
              <w:t>349426,7</w:t>
            </w:r>
          </w:p>
        </w:tc>
        <w:tc>
          <w:tcPr>
            <w:tcW w:w="1384" w:type="dxa"/>
          </w:tcPr>
          <w:p w14:paraId="43E55582" w14:textId="77777777" w:rsidR="00122CEB" w:rsidRDefault="00122CEB">
            <w:pPr>
              <w:pStyle w:val="ConsPlusNormal"/>
              <w:jc w:val="right"/>
            </w:pPr>
            <w:r>
              <w:t>353501,5</w:t>
            </w:r>
          </w:p>
        </w:tc>
        <w:tc>
          <w:tcPr>
            <w:tcW w:w="1384" w:type="dxa"/>
          </w:tcPr>
          <w:p w14:paraId="500E2F19" w14:textId="77777777" w:rsidR="00122CEB" w:rsidRDefault="00122CEB">
            <w:pPr>
              <w:pStyle w:val="ConsPlusNormal"/>
              <w:jc w:val="right"/>
            </w:pPr>
            <w:r>
              <w:t>349448,0</w:t>
            </w:r>
          </w:p>
        </w:tc>
      </w:tr>
      <w:tr w:rsidR="00122CEB" w14:paraId="2180AF22" w14:textId="77777777">
        <w:tc>
          <w:tcPr>
            <w:tcW w:w="567" w:type="dxa"/>
          </w:tcPr>
          <w:p w14:paraId="4B021564" w14:textId="77777777" w:rsidR="00122CEB" w:rsidRDefault="00122CEB">
            <w:pPr>
              <w:pStyle w:val="ConsPlusNormal"/>
              <w:jc w:val="center"/>
            </w:pPr>
            <w:r>
              <w:t>847</w:t>
            </w:r>
          </w:p>
        </w:tc>
        <w:tc>
          <w:tcPr>
            <w:tcW w:w="794" w:type="dxa"/>
          </w:tcPr>
          <w:p w14:paraId="29FB6F14" w14:textId="77777777" w:rsidR="00122CEB" w:rsidRDefault="00122CEB">
            <w:pPr>
              <w:pStyle w:val="ConsPlusNormal"/>
              <w:jc w:val="center"/>
            </w:pPr>
            <w:r>
              <w:t>05 05</w:t>
            </w:r>
          </w:p>
        </w:tc>
        <w:tc>
          <w:tcPr>
            <w:tcW w:w="1644" w:type="dxa"/>
          </w:tcPr>
          <w:p w14:paraId="2DE10C43" w14:textId="77777777" w:rsidR="00122CEB" w:rsidRDefault="00122CEB">
            <w:pPr>
              <w:pStyle w:val="ConsPlusNormal"/>
              <w:jc w:val="center"/>
            </w:pPr>
            <w:r>
              <w:t>09 3 06 00090</w:t>
            </w:r>
          </w:p>
        </w:tc>
        <w:tc>
          <w:tcPr>
            <w:tcW w:w="484" w:type="dxa"/>
          </w:tcPr>
          <w:p w14:paraId="2DA03072" w14:textId="77777777" w:rsidR="00122CEB" w:rsidRDefault="00122CEB">
            <w:pPr>
              <w:pStyle w:val="ConsPlusNormal"/>
            </w:pPr>
          </w:p>
        </w:tc>
        <w:tc>
          <w:tcPr>
            <w:tcW w:w="3964" w:type="dxa"/>
          </w:tcPr>
          <w:p w14:paraId="756F518A"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A9809F4" w14:textId="77777777" w:rsidR="00122CEB" w:rsidRDefault="00122CEB">
            <w:pPr>
              <w:pStyle w:val="ConsPlusNormal"/>
              <w:jc w:val="right"/>
            </w:pPr>
            <w:r>
              <w:t>76565,5</w:t>
            </w:r>
          </w:p>
        </w:tc>
        <w:tc>
          <w:tcPr>
            <w:tcW w:w="1384" w:type="dxa"/>
          </w:tcPr>
          <w:p w14:paraId="45C2A1FE" w14:textId="77777777" w:rsidR="00122CEB" w:rsidRDefault="00122CEB">
            <w:pPr>
              <w:pStyle w:val="ConsPlusNormal"/>
              <w:jc w:val="right"/>
            </w:pPr>
            <w:r>
              <w:t>82809,0</w:t>
            </w:r>
          </w:p>
        </w:tc>
        <w:tc>
          <w:tcPr>
            <w:tcW w:w="1384" w:type="dxa"/>
          </w:tcPr>
          <w:p w14:paraId="56CD6AA2" w14:textId="77777777" w:rsidR="00122CEB" w:rsidRDefault="00122CEB">
            <w:pPr>
              <w:pStyle w:val="ConsPlusNormal"/>
              <w:jc w:val="right"/>
            </w:pPr>
            <w:r>
              <w:t>78755,5</w:t>
            </w:r>
          </w:p>
        </w:tc>
      </w:tr>
      <w:tr w:rsidR="00122CEB" w14:paraId="2734F9D6" w14:textId="77777777">
        <w:tc>
          <w:tcPr>
            <w:tcW w:w="567" w:type="dxa"/>
          </w:tcPr>
          <w:p w14:paraId="60CB5C81" w14:textId="77777777" w:rsidR="00122CEB" w:rsidRDefault="00122CEB">
            <w:pPr>
              <w:pStyle w:val="ConsPlusNormal"/>
              <w:jc w:val="center"/>
            </w:pPr>
            <w:r>
              <w:t>847</w:t>
            </w:r>
          </w:p>
        </w:tc>
        <w:tc>
          <w:tcPr>
            <w:tcW w:w="794" w:type="dxa"/>
          </w:tcPr>
          <w:p w14:paraId="74A8A0B2" w14:textId="77777777" w:rsidR="00122CEB" w:rsidRDefault="00122CEB">
            <w:pPr>
              <w:pStyle w:val="ConsPlusNormal"/>
              <w:jc w:val="center"/>
            </w:pPr>
            <w:r>
              <w:t>05 05</w:t>
            </w:r>
          </w:p>
        </w:tc>
        <w:tc>
          <w:tcPr>
            <w:tcW w:w="1644" w:type="dxa"/>
          </w:tcPr>
          <w:p w14:paraId="0429B2B8" w14:textId="77777777" w:rsidR="00122CEB" w:rsidRDefault="00122CEB">
            <w:pPr>
              <w:pStyle w:val="ConsPlusNormal"/>
              <w:jc w:val="center"/>
            </w:pPr>
            <w:r>
              <w:t>09 3 06 00090</w:t>
            </w:r>
          </w:p>
        </w:tc>
        <w:tc>
          <w:tcPr>
            <w:tcW w:w="484" w:type="dxa"/>
          </w:tcPr>
          <w:p w14:paraId="4EB9FF9B" w14:textId="77777777" w:rsidR="00122CEB" w:rsidRDefault="00122CEB">
            <w:pPr>
              <w:pStyle w:val="ConsPlusNormal"/>
              <w:jc w:val="center"/>
            </w:pPr>
            <w:r>
              <w:t>100</w:t>
            </w:r>
          </w:p>
        </w:tc>
        <w:tc>
          <w:tcPr>
            <w:tcW w:w="3964" w:type="dxa"/>
          </w:tcPr>
          <w:p w14:paraId="508FB11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38928F4" w14:textId="77777777" w:rsidR="00122CEB" w:rsidRDefault="00122CEB">
            <w:pPr>
              <w:pStyle w:val="ConsPlusNormal"/>
              <w:jc w:val="right"/>
            </w:pPr>
            <w:r>
              <w:t>69080,3</w:t>
            </w:r>
          </w:p>
        </w:tc>
        <w:tc>
          <w:tcPr>
            <w:tcW w:w="1384" w:type="dxa"/>
          </w:tcPr>
          <w:p w14:paraId="2FF4E691" w14:textId="77777777" w:rsidR="00122CEB" w:rsidRDefault="00122CEB">
            <w:pPr>
              <w:pStyle w:val="ConsPlusNormal"/>
              <w:jc w:val="right"/>
            </w:pPr>
            <w:r>
              <w:t>75180,8</w:t>
            </w:r>
          </w:p>
        </w:tc>
        <w:tc>
          <w:tcPr>
            <w:tcW w:w="1384" w:type="dxa"/>
          </w:tcPr>
          <w:p w14:paraId="613E1EEB" w14:textId="77777777" w:rsidR="00122CEB" w:rsidRDefault="00122CEB">
            <w:pPr>
              <w:pStyle w:val="ConsPlusNormal"/>
              <w:jc w:val="right"/>
            </w:pPr>
            <w:r>
              <w:t>71440,9</w:t>
            </w:r>
          </w:p>
        </w:tc>
      </w:tr>
      <w:tr w:rsidR="00122CEB" w14:paraId="3DEE5EF6" w14:textId="77777777">
        <w:tc>
          <w:tcPr>
            <w:tcW w:w="567" w:type="dxa"/>
          </w:tcPr>
          <w:p w14:paraId="36613FC3" w14:textId="77777777" w:rsidR="00122CEB" w:rsidRDefault="00122CEB">
            <w:pPr>
              <w:pStyle w:val="ConsPlusNormal"/>
              <w:jc w:val="center"/>
            </w:pPr>
            <w:r>
              <w:t>847</w:t>
            </w:r>
          </w:p>
        </w:tc>
        <w:tc>
          <w:tcPr>
            <w:tcW w:w="794" w:type="dxa"/>
          </w:tcPr>
          <w:p w14:paraId="4BD7FE72" w14:textId="77777777" w:rsidR="00122CEB" w:rsidRDefault="00122CEB">
            <w:pPr>
              <w:pStyle w:val="ConsPlusNormal"/>
              <w:jc w:val="center"/>
            </w:pPr>
            <w:r>
              <w:t>05 05</w:t>
            </w:r>
          </w:p>
        </w:tc>
        <w:tc>
          <w:tcPr>
            <w:tcW w:w="1644" w:type="dxa"/>
          </w:tcPr>
          <w:p w14:paraId="384936C1" w14:textId="77777777" w:rsidR="00122CEB" w:rsidRDefault="00122CEB">
            <w:pPr>
              <w:pStyle w:val="ConsPlusNormal"/>
              <w:jc w:val="center"/>
            </w:pPr>
            <w:r>
              <w:t>09 3 06 00090</w:t>
            </w:r>
          </w:p>
        </w:tc>
        <w:tc>
          <w:tcPr>
            <w:tcW w:w="484" w:type="dxa"/>
          </w:tcPr>
          <w:p w14:paraId="6BC64DB2" w14:textId="77777777" w:rsidR="00122CEB" w:rsidRDefault="00122CEB">
            <w:pPr>
              <w:pStyle w:val="ConsPlusNormal"/>
              <w:jc w:val="center"/>
            </w:pPr>
            <w:r>
              <w:t>200</w:t>
            </w:r>
          </w:p>
        </w:tc>
        <w:tc>
          <w:tcPr>
            <w:tcW w:w="3964" w:type="dxa"/>
          </w:tcPr>
          <w:p w14:paraId="319F9FB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3BF5200" w14:textId="77777777" w:rsidR="00122CEB" w:rsidRDefault="00122CEB">
            <w:pPr>
              <w:pStyle w:val="ConsPlusNormal"/>
              <w:jc w:val="right"/>
            </w:pPr>
            <w:r>
              <w:t>7482,2</w:t>
            </w:r>
          </w:p>
        </w:tc>
        <w:tc>
          <w:tcPr>
            <w:tcW w:w="1384" w:type="dxa"/>
          </w:tcPr>
          <w:p w14:paraId="6DB9A303" w14:textId="77777777" w:rsidR="00122CEB" w:rsidRDefault="00122CEB">
            <w:pPr>
              <w:pStyle w:val="ConsPlusNormal"/>
              <w:jc w:val="right"/>
            </w:pPr>
            <w:r>
              <w:t>7628,2</w:t>
            </w:r>
          </w:p>
        </w:tc>
        <w:tc>
          <w:tcPr>
            <w:tcW w:w="1384" w:type="dxa"/>
          </w:tcPr>
          <w:p w14:paraId="05AFA234" w14:textId="77777777" w:rsidR="00122CEB" w:rsidRDefault="00122CEB">
            <w:pPr>
              <w:pStyle w:val="ConsPlusNormal"/>
              <w:jc w:val="right"/>
            </w:pPr>
            <w:r>
              <w:t>7314,6</w:t>
            </w:r>
          </w:p>
        </w:tc>
      </w:tr>
      <w:tr w:rsidR="00122CEB" w14:paraId="1BB13F58" w14:textId="77777777">
        <w:tc>
          <w:tcPr>
            <w:tcW w:w="567" w:type="dxa"/>
          </w:tcPr>
          <w:p w14:paraId="7CBDD470" w14:textId="77777777" w:rsidR="00122CEB" w:rsidRDefault="00122CEB">
            <w:pPr>
              <w:pStyle w:val="ConsPlusNormal"/>
              <w:jc w:val="center"/>
            </w:pPr>
            <w:r>
              <w:t>847</w:t>
            </w:r>
          </w:p>
        </w:tc>
        <w:tc>
          <w:tcPr>
            <w:tcW w:w="794" w:type="dxa"/>
          </w:tcPr>
          <w:p w14:paraId="198BBB0F" w14:textId="77777777" w:rsidR="00122CEB" w:rsidRDefault="00122CEB">
            <w:pPr>
              <w:pStyle w:val="ConsPlusNormal"/>
              <w:jc w:val="center"/>
            </w:pPr>
            <w:r>
              <w:t>05 05</w:t>
            </w:r>
          </w:p>
        </w:tc>
        <w:tc>
          <w:tcPr>
            <w:tcW w:w="1644" w:type="dxa"/>
          </w:tcPr>
          <w:p w14:paraId="2093F75B" w14:textId="77777777" w:rsidR="00122CEB" w:rsidRDefault="00122CEB">
            <w:pPr>
              <w:pStyle w:val="ConsPlusNormal"/>
              <w:jc w:val="center"/>
            </w:pPr>
            <w:r>
              <w:t>09 3 06 00090</w:t>
            </w:r>
          </w:p>
        </w:tc>
        <w:tc>
          <w:tcPr>
            <w:tcW w:w="484" w:type="dxa"/>
          </w:tcPr>
          <w:p w14:paraId="67852DC8" w14:textId="77777777" w:rsidR="00122CEB" w:rsidRDefault="00122CEB">
            <w:pPr>
              <w:pStyle w:val="ConsPlusNormal"/>
              <w:jc w:val="center"/>
            </w:pPr>
            <w:r>
              <w:t>300</w:t>
            </w:r>
          </w:p>
        </w:tc>
        <w:tc>
          <w:tcPr>
            <w:tcW w:w="3964" w:type="dxa"/>
          </w:tcPr>
          <w:p w14:paraId="7B3A35AF" w14:textId="77777777" w:rsidR="00122CEB" w:rsidRDefault="00122CEB">
            <w:pPr>
              <w:pStyle w:val="ConsPlusNormal"/>
            </w:pPr>
            <w:r>
              <w:t>Социальное обеспечение и иные выплаты населению</w:t>
            </w:r>
          </w:p>
        </w:tc>
        <w:tc>
          <w:tcPr>
            <w:tcW w:w="1384" w:type="dxa"/>
          </w:tcPr>
          <w:p w14:paraId="032A6739" w14:textId="77777777" w:rsidR="00122CEB" w:rsidRDefault="00122CEB">
            <w:pPr>
              <w:pStyle w:val="ConsPlusNormal"/>
              <w:jc w:val="right"/>
            </w:pPr>
            <w:r>
              <w:t>3,0</w:t>
            </w:r>
          </w:p>
        </w:tc>
        <w:tc>
          <w:tcPr>
            <w:tcW w:w="1384" w:type="dxa"/>
          </w:tcPr>
          <w:p w14:paraId="0CC6B7DF" w14:textId="77777777" w:rsidR="00122CEB" w:rsidRDefault="00122CEB">
            <w:pPr>
              <w:pStyle w:val="ConsPlusNormal"/>
              <w:jc w:val="right"/>
            </w:pPr>
            <w:r>
              <w:t>0,0</w:t>
            </w:r>
          </w:p>
        </w:tc>
        <w:tc>
          <w:tcPr>
            <w:tcW w:w="1384" w:type="dxa"/>
          </w:tcPr>
          <w:p w14:paraId="3E88A867" w14:textId="77777777" w:rsidR="00122CEB" w:rsidRDefault="00122CEB">
            <w:pPr>
              <w:pStyle w:val="ConsPlusNormal"/>
              <w:jc w:val="right"/>
            </w:pPr>
            <w:r>
              <w:t>0,0</w:t>
            </w:r>
          </w:p>
        </w:tc>
      </w:tr>
      <w:tr w:rsidR="00122CEB" w14:paraId="48E12B98" w14:textId="77777777">
        <w:tc>
          <w:tcPr>
            <w:tcW w:w="567" w:type="dxa"/>
          </w:tcPr>
          <w:p w14:paraId="79D7C58B" w14:textId="77777777" w:rsidR="00122CEB" w:rsidRDefault="00122CEB">
            <w:pPr>
              <w:pStyle w:val="ConsPlusNormal"/>
              <w:jc w:val="center"/>
            </w:pPr>
            <w:r>
              <w:t>847</w:t>
            </w:r>
          </w:p>
        </w:tc>
        <w:tc>
          <w:tcPr>
            <w:tcW w:w="794" w:type="dxa"/>
          </w:tcPr>
          <w:p w14:paraId="65C256A3" w14:textId="77777777" w:rsidR="00122CEB" w:rsidRDefault="00122CEB">
            <w:pPr>
              <w:pStyle w:val="ConsPlusNormal"/>
              <w:jc w:val="center"/>
            </w:pPr>
            <w:r>
              <w:t>05 05</w:t>
            </w:r>
          </w:p>
        </w:tc>
        <w:tc>
          <w:tcPr>
            <w:tcW w:w="1644" w:type="dxa"/>
          </w:tcPr>
          <w:p w14:paraId="6B828FD7" w14:textId="77777777" w:rsidR="00122CEB" w:rsidRDefault="00122CEB">
            <w:pPr>
              <w:pStyle w:val="ConsPlusNormal"/>
              <w:jc w:val="center"/>
            </w:pPr>
            <w:r>
              <w:t>09 3 06 00110</w:t>
            </w:r>
          </w:p>
        </w:tc>
        <w:tc>
          <w:tcPr>
            <w:tcW w:w="484" w:type="dxa"/>
          </w:tcPr>
          <w:p w14:paraId="0AD52923" w14:textId="77777777" w:rsidR="00122CEB" w:rsidRDefault="00122CEB">
            <w:pPr>
              <w:pStyle w:val="ConsPlusNormal"/>
            </w:pPr>
          </w:p>
        </w:tc>
        <w:tc>
          <w:tcPr>
            <w:tcW w:w="3964" w:type="dxa"/>
          </w:tcPr>
          <w:p w14:paraId="2E97EB46" w14:textId="77777777" w:rsidR="00122CEB" w:rsidRDefault="00122CEB">
            <w:pPr>
              <w:pStyle w:val="ConsPlusNormal"/>
            </w:pPr>
            <w:r>
              <w:t xml:space="preserve">Обеспечение деятельности (оказание </w:t>
            </w:r>
            <w:r>
              <w:lastRenderedPageBreak/>
              <w:t>услуг, выполнение работ) государственных учреждений (организаций)</w:t>
            </w:r>
          </w:p>
        </w:tc>
        <w:tc>
          <w:tcPr>
            <w:tcW w:w="1384" w:type="dxa"/>
          </w:tcPr>
          <w:p w14:paraId="1529A1D1" w14:textId="77777777" w:rsidR="00122CEB" w:rsidRDefault="00122CEB">
            <w:pPr>
              <w:pStyle w:val="ConsPlusNormal"/>
              <w:jc w:val="right"/>
            </w:pPr>
            <w:r>
              <w:lastRenderedPageBreak/>
              <w:t>58729,3</w:t>
            </w:r>
          </w:p>
        </w:tc>
        <w:tc>
          <w:tcPr>
            <w:tcW w:w="1384" w:type="dxa"/>
          </w:tcPr>
          <w:p w14:paraId="79318A0B" w14:textId="77777777" w:rsidR="00122CEB" w:rsidRDefault="00122CEB">
            <w:pPr>
              <w:pStyle w:val="ConsPlusNormal"/>
              <w:jc w:val="right"/>
            </w:pPr>
            <w:r>
              <w:t>59006,8</w:t>
            </w:r>
          </w:p>
        </w:tc>
        <w:tc>
          <w:tcPr>
            <w:tcW w:w="1384" w:type="dxa"/>
          </w:tcPr>
          <w:p w14:paraId="7C89ADE5" w14:textId="77777777" w:rsidR="00122CEB" w:rsidRDefault="00122CEB">
            <w:pPr>
              <w:pStyle w:val="ConsPlusNormal"/>
              <w:jc w:val="right"/>
            </w:pPr>
            <w:r>
              <w:t>59006,8</w:t>
            </w:r>
          </w:p>
        </w:tc>
      </w:tr>
      <w:tr w:rsidR="00122CEB" w14:paraId="322B8174" w14:textId="77777777">
        <w:tc>
          <w:tcPr>
            <w:tcW w:w="567" w:type="dxa"/>
          </w:tcPr>
          <w:p w14:paraId="01523460" w14:textId="77777777" w:rsidR="00122CEB" w:rsidRDefault="00122CEB">
            <w:pPr>
              <w:pStyle w:val="ConsPlusNormal"/>
              <w:jc w:val="center"/>
            </w:pPr>
            <w:r>
              <w:t>847</w:t>
            </w:r>
          </w:p>
        </w:tc>
        <w:tc>
          <w:tcPr>
            <w:tcW w:w="794" w:type="dxa"/>
          </w:tcPr>
          <w:p w14:paraId="49AFE54C" w14:textId="77777777" w:rsidR="00122CEB" w:rsidRDefault="00122CEB">
            <w:pPr>
              <w:pStyle w:val="ConsPlusNormal"/>
              <w:jc w:val="center"/>
            </w:pPr>
            <w:r>
              <w:t>05 05</w:t>
            </w:r>
          </w:p>
        </w:tc>
        <w:tc>
          <w:tcPr>
            <w:tcW w:w="1644" w:type="dxa"/>
          </w:tcPr>
          <w:p w14:paraId="7BFC64B5" w14:textId="77777777" w:rsidR="00122CEB" w:rsidRDefault="00122CEB">
            <w:pPr>
              <w:pStyle w:val="ConsPlusNormal"/>
              <w:jc w:val="center"/>
            </w:pPr>
            <w:r>
              <w:t>09 3 06 00110</w:t>
            </w:r>
          </w:p>
        </w:tc>
        <w:tc>
          <w:tcPr>
            <w:tcW w:w="484" w:type="dxa"/>
          </w:tcPr>
          <w:p w14:paraId="1CB05FBA" w14:textId="77777777" w:rsidR="00122CEB" w:rsidRDefault="00122CEB">
            <w:pPr>
              <w:pStyle w:val="ConsPlusNormal"/>
              <w:jc w:val="center"/>
            </w:pPr>
            <w:r>
              <w:t>600</w:t>
            </w:r>
          </w:p>
        </w:tc>
        <w:tc>
          <w:tcPr>
            <w:tcW w:w="3964" w:type="dxa"/>
          </w:tcPr>
          <w:p w14:paraId="355532A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085AAA2" w14:textId="77777777" w:rsidR="00122CEB" w:rsidRDefault="00122CEB">
            <w:pPr>
              <w:pStyle w:val="ConsPlusNormal"/>
              <w:jc w:val="right"/>
            </w:pPr>
            <w:r>
              <w:t>58729,3</w:t>
            </w:r>
          </w:p>
        </w:tc>
        <w:tc>
          <w:tcPr>
            <w:tcW w:w="1384" w:type="dxa"/>
          </w:tcPr>
          <w:p w14:paraId="42EFBA87" w14:textId="77777777" w:rsidR="00122CEB" w:rsidRDefault="00122CEB">
            <w:pPr>
              <w:pStyle w:val="ConsPlusNormal"/>
              <w:jc w:val="right"/>
            </w:pPr>
            <w:r>
              <w:t>59006,8</w:t>
            </w:r>
          </w:p>
        </w:tc>
        <w:tc>
          <w:tcPr>
            <w:tcW w:w="1384" w:type="dxa"/>
          </w:tcPr>
          <w:p w14:paraId="01D3B74C" w14:textId="77777777" w:rsidR="00122CEB" w:rsidRDefault="00122CEB">
            <w:pPr>
              <w:pStyle w:val="ConsPlusNormal"/>
              <w:jc w:val="right"/>
            </w:pPr>
            <w:r>
              <w:t>59006,8</w:t>
            </w:r>
          </w:p>
        </w:tc>
      </w:tr>
      <w:tr w:rsidR="00122CEB" w14:paraId="38111779" w14:textId="77777777">
        <w:tc>
          <w:tcPr>
            <w:tcW w:w="567" w:type="dxa"/>
          </w:tcPr>
          <w:p w14:paraId="4A120460" w14:textId="77777777" w:rsidR="00122CEB" w:rsidRDefault="00122CEB">
            <w:pPr>
              <w:pStyle w:val="ConsPlusNormal"/>
              <w:jc w:val="center"/>
            </w:pPr>
            <w:r>
              <w:t>847</w:t>
            </w:r>
          </w:p>
        </w:tc>
        <w:tc>
          <w:tcPr>
            <w:tcW w:w="794" w:type="dxa"/>
          </w:tcPr>
          <w:p w14:paraId="303EC16D" w14:textId="77777777" w:rsidR="00122CEB" w:rsidRDefault="00122CEB">
            <w:pPr>
              <w:pStyle w:val="ConsPlusNormal"/>
              <w:jc w:val="center"/>
            </w:pPr>
            <w:r>
              <w:t>05 05</w:t>
            </w:r>
          </w:p>
        </w:tc>
        <w:tc>
          <w:tcPr>
            <w:tcW w:w="1644" w:type="dxa"/>
          </w:tcPr>
          <w:p w14:paraId="728F314F" w14:textId="77777777" w:rsidR="00122CEB" w:rsidRDefault="00122CEB">
            <w:pPr>
              <w:pStyle w:val="ConsPlusNormal"/>
              <w:jc w:val="center"/>
            </w:pPr>
            <w:r>
              <w:t>09 3 06 2Ж020</w:t>
            </w:r>
          </w:p>
        </w:tc>
        <w:tc>
          <w:tcPr>
            <w:tcW w:w="484" w:type="dxa"/>
          </w:tcPr>
          <w:p w14:paraId="7A63A52C" w14:textId="77777777" w:rsidR="00122CEB" w:rsidRDefault="00122CEB">
            <w:pPr>
              <w:pStyle w:val="ConsPlusNormal"/>
            </w:pPr>
          </w:p>
        </w:tc>
        <w:tc>
          <w:tcPr>
            <w:tcW w:w="3964" w:type="dxa"/>
          </w:tcPr>
          <w:p w14:paraId="5BC48464" w14:textId="77777777" w:rsidR="00122CEB" w:rsidRDefault="00122CEB">
            <w:pPr>
              <w:pStyle w:val="ConsPlusNormal"/>
            </w:pPr>
            <w:r>
              <w:t>Обеспечение деятельности некоммерческой организации "Фонд капитального ремонта общего имущества в многоквартирных домах в Пермском крае"</w:t>
            </w:r>
          </w:p>
        </w:tc>
        <w:tc>
          <w:tcPr>
            <w:tcW w:w="1384" w:type="dxa"/>
          </w:tcPr>
          <w:p w14:paraId="1D17D077" w14:textId="77777777" w:rsidR="00122CEB" w:rsidRDefault="00122CEB">
            <w:pPr>
              <w:pStyle w:val="ConsPlusNormal"/>
              <w:jc w:val="right"/>
            </w:pPr>
            <w:r>
              <w:t>214131,9</w:t>
            </w:r>
          </w:p>
        </w:tc>
        <w:tc>
          <w:tcPr>
            <w:tcW w:w="1384" w:type="dxa"/>
          </w:tcPr>
          <w:p w14:paraId="35A51A6E" w14:textId="77777777" w:rsidR="00122CEB" w:rsidRDefault="00122CEB">
            <w:pPr>
              <w:pStyle w:val="ConsPlusNormal"/>
              <w:jc w:val="right"/>
            </w:pPr>
            <w:r>
              <w:t>211685,7</w:t>
            </w:r>
          </w:p>
        </w:tc>
        <w:tc>
          <w:tcPr>
            <w:tcW w:w="1384" w:type="dxa"/>
          </w:tcPr>
          <w:p w14:paraId="19F3C674" w14:textId="77777777" w:rsidR="00122CEB" w:rsidRDefault="00122CEB">
            <w:pPr>
              <w:pStyle w:val="ConsPlusNormal"/>
              <w:jc w:val="right"/>
            </w:pPr>
            <w:r>
              <w:t>211685,7</w:t>
            </w:r>
          </w:p>
        </w:tc>
      </w:tr>
      <w:tr w:rsidR="00122CEB" w14:paraId="2605CF2A" w14:textId="77777777">
        <w:tc>
          <w:tcPr>
            <w:tcW w:w="567" w:type="dxa"/>
          </w:tcPr>
          <w:p w14:paraId="02BE53CE" w14:textId="77777777" w:rsidR="00122CEB" w:rsidRDefault="00122CEB">
            <w:pPr>
              <w:pStyle w:val="ConsPlusNormal"/>
              <w:jc w:val="center"/>
            </w:pPr>
            <w:r>
              <w:t>847</w:t>
            </w:r>
          </w:p>
        </w:tc>
        <w:tc>
          <w:tcPr>
            <w:tcW w:w="794" w:type="dxa"/>
          </w:tcPr>
          <w:p w14:paraId="5AA1A6F4" w14:textId="77777777" w:rsidR="00122CEB" w:rsidRDefault="00122CEB">
            <w:pPr>
              <w:pStyle w:val="ConsPlusNormal"/>
              <w:jc w:val="center"/>
            </w:pPr>
            <w:r>
              <w:t>05 05</w:t>
            </w:r>
          </w:p>
        </w:tc>
        <w:tc>
          <w:tcPr>
            <w:tcW w:w="1644" w:type="dxa"/>
          </w:tcPr>
          <w:p w14:paraId="068EC36D" w14:textId="77777777" w:rsidR="00122CEB" w:rsidRDefault="00122CEB">
            <w:pPr>
              <w:pStyle w:val="ConsPlusNormal"/>
              <w:jc w:val="center"/>
            </w:pPr>
            <w:r>
              <w:t>09 3 06 2Ж020</w:t>
            </w:r>
          </w:p>
        </w:tc>
        <w:tc>
          <w:tcPr>
            <w:tcW w:w="484" w:type="dxa"/>
          </w:tcPr>
          <w:p w14:paraId="2DEBDC7A" w14:textId="77777777" w:rsidR="00122CEB" w:rsidRDefault="00122CEB">
            <w:pPr>
              <w:pStyle w:val="ConsPlusNormal"/>
              <w:jc w:val="center"/>
            </w:pPr>
            <w:r>
              <w:t>600</w:t>
            </w:r>
          </w:p>
        </w:tc>
        <w:tc>
          <w:tcPr>
            <w:tcW w:w="3964" w:type="dxa"/>
          </w:tcPr>
          <w:p w14:paraId="4C7610C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86EA80A" w14:textId="77777777" w:rsidR="00122CEB" w:rsidRDefault="00122CEB">
            <w:pPr>
              <w:pStyle w:val="ConsPlusNormal"/>
              <w:jc w:val="right"/>
            </w:pPr>
            <w:r>
              <w:t>214131,9</w:t>
            </w:r>
          </w:p>
        </w:tc>
        <w:tc>
          <w:tcPr>
            <w:tcW w:w="1384" w:type="dxa"/>
          </w:tcPr>
          <w:p w14:paraId="78316A3C" w14:textId="77777777" w:rsidR="00122CEB" w:rsidRDefault="00122CEB">
            <w:pPr>
              <w:pStyle w:val="ConsPlusNormal"/>
              <w:jc w:val="right"/>
            </w:pPr>
            <w:r>
              <w:t>211685,7</w:t>
            </w:r>
          </w:p>
        </w:tc>
        <w:tc>
          <w:tcPr>
            <w:tcW w:w="1384" w:type="dxa"/>
          </w:tcPr>
          <w:p w14:paraId="1AC58180" w14:textId="77777777" w:rsidR="00122CEB" w:rsidRDefault="00122CEB">
            <w:pPr>
              <w:pStyle w:val="ConsPlusNormal"/>
              <w:jc w:val="right"/>
            </w:pPr>
            <w:r>
              <w:t>211685,7</w:t>
            </w:r>
          </w:p>
        </w:tc>
      </w:tr>
      <w:tr w:rsidR="00122CEB" w14:paraId="0AA462CF" w14:textId="77777777">
        <w:tc>
          <w:tcPr>
            <w:tcW w:w="567" w:type="dxa"/>
          </w:tcPr>
          <w:p w14:paraId="47E9328F" w14:textId="77777777" w:rsidR="00122CEB" w:rsidRDefault="00122CEB">
            <w:pPr>
              <w:pStyle w:val="ConsPlusNormal"/>
              <w:jc w:val="center"/>
            </w:pPr>
            <w:r>
              <w:t>847</w:t>
            </w:r>
          </w:p>
        </w:tc>
        <w:tc>
          <w:tcPr>
            <w:tcW w:w="794" w:type="dxa"/>
          </w:tcPr>
          <w:p w14:paraId="5845698C" w14:textId="77777777" w:rsidR="00122CEB" w:rsidRDefault="00122CEB">
            <w:pPr>
              <w:pStyle w:val="ConsPlusNormal"/>
              <w:jc w:val="center"/>
            </w:pPr>
            <w:r>
              <w:t>05 05</w:t>
            </w:r>
          </w:p>
        </w:tc>
        <w:tc>
          <w:tcPr>
            <w:tcW w:w="1644" w:type="dxa"/>
          </w:tcPr>
          <w:p w14:paraId="79EEF247" w14:textId="77777777" w:rsidR="00122CEB" w:rsidRDefault="00122CEB">
            <w:pPr>
              <w:pStyle w:val="ConsPlusNormal"/>
              <w:jc w:val="center"/>
            </w:pPr>
            <w:r>
              <w:t>14 0 00 00000</w:t>
            </w:r>
          </w:p>
        </w:tc>
        <w:tc>
          <w:tcPr>
            <w:tcW w:w="484" w:type="dxa"/>
          </w:tcPr>
          <w:p w14:paraId="5ED18680" w14:textId="77777777" w:rsidR="00122CEB" w:rsidRDefault="00122CEB">
            <w:pPr>
              <w:pStyle w:val="ConsPlusNormal"/>
            </w:pPr>
          </w:p>
        </w:tc>
        <w:tc>
          <w:tcPr>
            <w:tcW w:w="3964" w:type="dxa"/>
          </w:tcPr>
          <w:p w14:paraId="2721CE51" w14:textId="77777777" w:rsidR="00122CEB" w:rsidRDefault="00122CEB">
            <w:pPr>
              <w:pStyle w:val="ConsPlusNormal"/>
            </w:pPr>
            <w:r>
              <w:t>Государственная программа Пермского края "Экология"</w:t>
            </w:r>
          </w:p>
        </w:tc>
        <w:tc>
          <w:tcPr>
            <w:tcW w:w="1384" w:type="dxa"/>
          </w:tcPr>
          <w:p w14:paraId="56F4CFE4" w14:textId="77777777" w:rsidR="00122CEB" w:rsidRDefault="00122CEB">
            <w:pPr>
              <w:pStyle w:val="ConsPlusNormal"/>
              <w:jc w:val="right"/>
            </w:pPr>
            <w:r>
              <w:t>10000,0</w:t>
            </w:r>
          </w:p>
        </w:tc>
        <w:tc>
          <w:tcPr>
            <w:tcW w:w="1384" w:type="dxa"/>
          </w:tcPr>
          <w:p w14:paraId="08D84F33" w14:textId="77777777" w:rsidR="00122CEB" w:rsidRDefault="00122CEB">
            <w:pPr>
              <w:pStyle w:val="ConsPlusNormal"/>
              <w:jc w:val="right"/>
            </w:pPr>
            <w:r>
              <w:t>0,0</w:t>
            </w:r>
          </w:p>
        </w:tc>
        <w:tc>
          <w:tcPr>
            <w:tcW w:w="1384" w:type="dxa"/>
          </w:tcPr>
          <w:p w14:paraId="6D63042F" w14:textId="77777777" w:rsidR="00122CEB" w:rsidRDefault="00122CEB">
            <w:pPr>
              <w:pStyle w:val="ConsPlusNormal"/>
              <w:jc w:val="right"/>
            </w:pPr>
            <w:r>
              <w:t>0,0</w:t>
            </w:r>
          </w:p>
        </w:tc>
      </w:tr>
      <w:tr w:rsidR="00122CEB" w14:paraId="2669037D" w14:textId="77777777">
        <w:tc>
          <w:tcPr>
            <w:tcW w:w="567" w:type="dxa"/>
          </w:tcPr>
          <w:p w14:paraId="5F6F49AF" w14:textId="77777777" w:rsidR="00122CEB" w:rsidRDefault="00122CEB">
            <w:pPr>
              <w:pStyle w:val="ConsPlusNormal"/>
              <w:jc w:val="center"/>
            </w:pPr>
            <w:r>
              <w:t>847</w:t>
            </w:r>
          </w:p>
        </w:tc>
        <w:tc>
          <w:tcPr>
            <w:tcW w:w="794" w:type="dxa"/>
          </w:tcPr>
          <w:p w14:paraId="4B6A980A" w14:textId="77777777" w:rsidR="00122CEB" w:rsidRDefault="00122CEB">
            <w:pPr>
              <w:pStyle w:val="ConsPlusNormal"/>
              <w:jc w:val="center"/>
            </w:pPr>
            <w:r>
              <w:t>05 05</w:t>
            </w:r>
          </w:p>
        </w:tc>
        <w:tc>
          <w:tcPr>
            <w:tcW w:w="1644" w:type="dxa"/>
          </w:tcPr>
          <w:p w14:paraId="53578CD3" w14:textId="77777777" w:rsidR="00122CEB" w:rsidRDefault="00122CEB">
            <w:pPr>
              <w:pStyle w:val="ConsPlusNormal"/>
              <w:jc w:val="center"/>
            </w:pPr>
            <w:r>
              <w:t>14 3 00 00000</w:t>
            </w:r>
          </w:p>
        </w:tc>
        <w:tc>
          <w:tcPr>
            <w:tcW w:w="484" w:type="dxa"/>
          </w:tcPr>
          <w:p w14:paraId="60C268A5" w14:textId="77777777" w:rsidR="00122CEB" w:rsidRDefault="00122CEB">
            <w:pPr>
              <w:pStyle w:val="ConsPlusNormal"/>
            </w:pPr>
          </w:p>
        </w:tc>
        <w:tc>
          <w:tcPr>
            <w:tcW w:w="3964" w:type="dxa"/>
          </w:tcPr>
          <w:p w14:paraId="1D3574A9" w14:textId="77777777" w:rsidR="00122CEB" w:rsidRDefault="00122CEB">
            <w:pPr>
              <w:pStyle w:val="ConsPlusNormal"/>
            </w:pPr>
            <w:r>
              <w:t>Комплексы процессных мероприятий</w:t>
            </w:r>
          </w:p>
        </w:tc>
        <w:tc>
          <w:tcPr>
            <w:tcW w:w="1384" w:type="dxa"/>
          </w:tcPr>
          <w:p w14:paraId="26C92E65" w14:textId="77777777" w:rsidR="00122CEB" w:rsidRDefault="00122CEB">
            <w:pPr>
              <w:pStyle w:val="ConsPlusNormal"/>
              <w:jc w:val="right"/>
            </w:pPr>
            <w:r>
              <w:t>10000,0</w:t>
            </w:r>
          </w:p>
        </w:tc>
        <w:tc>
          <w:tcPr>
            <w:tcW w:w="1384" w:type="dxa"/>
          </w:tcPr>
          <w:p w14:paraId="0F05989C" w14:textId="77777777" w:rsidR="00122CEB" w:rsidRDefault="00122CEB">
            <w:pPr>
              <w:pStyle w:val="ConsPlusNormal"/>
              <w:jc w:val="right"/>
            </w:pPr>
            <w:r>
              <w:t>0,0</w:t>
            </w:r>
          </w:p>
        </w:tc>
        <w:tc>
          <w:tcPr>
            <w:tcW w:w="1384" w:type="dxa"/>
          </w:tcPr>
          <w:p w14:paraId="64BC49D3" w14:textId="77777777" w:rsidR="00122CEB" w:rsidRDefault="00122CEB">
            <w:pPr>
              <w:pStyle w:val="ConsPlusNormal"/>
              <w:jc w:val="right"/>
            </w:pPr>
            <w:r>
              <w:t>0,0</w:t>
            </w:r>
          </w:p>
        </w:tc>
      </w:tr>
      <w:tr w:rsidR="00122CEB" w14:paraId="6EAC7C61" w14:textId="77777777">
        <w:tc>
          <w:tcPr>
            <w:tcW w:w="567" w:type="dxa"/>
          </w:tcPr>
          <w:p w14:paraId="25B7921A" w14:textId="77777777" w:rsidR="00122CEB" w:rsidRDefault="00122CEB">
            <w:pPr>
              <w:pStyle w:val="ConsPlusNormal"/>
              <w:jc w:val="center"/>
            </w:pPr>
            <w:r>
              <w:t>847</w:t>
            </w:r>
          </w:p>
        </w:tc>
        <w:tc>
          <w:tcPr>
            <w:tcW w:w="794" w:type="dxa"/>
          </w:tcPr>
          <w:p w14:paraId="0E6CB20F" w14:textId="77777777" w:rsidR="00122CEB" w:rsidRDefault="00122CEB">
            <w:pPr>
              <w:pStyle w:val="ConsPlusNormal"/>
              <w:jc w:val="center"/>
            </w:pPr>
            <w:r>
              <w:t>05 05</w:t>
            </w:r>
          </w:p>
        </w:tc>
        <w:tc>
          <w:tcPr>
            <w:tcW w:w="1644" w:type="dxa"/>
          </w:tcPr>
          <w:p w14:paraId="7AF7AF47" w14:textId="77777777" w:rsidR="00122CEB" w:rsidRDefault="00122CEB">
            <w:pPr>
              <w:pStyle w:val="ConsPlusNormal"/>
              <w:jc w:val="center"/>
            </w:pPr>
            <w:r>
              <w:t>14 3 02 00000</w:t>
            </w:r>
          </w:p>
        </w:tc>
        <w:tc>
          <w:tcPr>
            <w:tcW w:w="484" w:type="dxa"/>
          </w:tcPr>
          <w:p w14:paraId="0B0C4217" w14:textId="77777777" w:rsidR="00122CEB" w:rsidRDefault="00122CEB">
            <w:pPr>
              <w:pStyle w:val="ConsPlusNormal"/>
            </w:pPr>
          </w:p>
        </w:tc>
        <w:tc>
          <w:tcPr>
            <w:tcW w:w="3964" w:type="dxa"/>
          </w:tcPr>
          <w:p w14:paraId="7050133E" w14:textId="77777777" w:rsidR="00122CEB" w:rsidRDefault="00122CEB">
            <w:pPr>
              <w:pStyle w:val="ConsPlusNormal"/>
            </w:pPr>
            <w:r>
              <w:t>Комплекс процессных мероприятий "Экологическая реабилитация территорий и водных объектов"</w:t>
            </w:r>
          </w:p>
        </w:tc>
        <w:tc>
          <w:tcPr>
            <w:tcW w:w="1384" w:type="dxa"/>
          </w:tcPr>
          <w:p w14:paraId="4AFF15C7" w14:textId="77777777" w:rsidR="00122CEB" w:rsidRDefault="00122CEB">
            <w:pPr>
              <w:pStyle w:val="ConsPlusNormal"/>
              <w:jc w:val="right"/>
            </w:pPr>
            <w:r>
              <w:t>10000,0</w:t>
            </w:r>
          </w:p>
        </w:tc>
        <w:tc>
          <w:tcPr>
            <w:tcW w:w="1384" w:type="dxa"/>
          </w:tcPr>
          <w:p w14:paraId="36F34EA2" w14:textId="77777777" w:rsidR="00122CEB" w:rsidRDefault="00122CEB">
            <w:pPr>
              <w:pStyle w:val="ConsPlusNormal"/>
              <w:jc w:val="right"/>
            </w:pPr>
            <w:r>
              <w:t>0,0</w:t>
            </w:r>
          </w:p>
        </w:tc>
        <w:tc>
          <w:tcPr>
            <w:tcW w:w="1384" w:type="dxa"/>
          </w:tcPr>
          <w:p w14:paraId="2F1C6070" w14:textId="77777777" w:rsidR="00122CEB" w:rsidRDefault="00122CEB">
            <w:pPr>
              <w:pStyle w:val="ConsPlusNormal"/>
              <w:jc w:val="right"/>
            </w:pPr>
            <w:r>
              <w:t>0,0</w:t>
            </w:r>
          </w:p>
        </w:tc>
      </w:tr>
      <w:tr w:rsidR="00122CEB" w14:paraId="219502E3" w14:textId="77777777">
        <w:tc>
          <w:tcPr>
            <w:tcW w:w="567" w:type="dxa"/>
          </w:tcPr>
          <w:p w14:paraId="6A2C9151" w14:textId="77777777" w:rsidR="00122CEB" w:rsidRDefault="00122CEB">
            <w:pPr>
              <w:pStyle w:val="ConsPlusNormal"/>
              <w:jc w:val="center"/>
            </w:pPr>
            <w:r>
              <w:t>847</w:t>
            </w:r>
          </w:p>
        </w:tc>
        <w:tc>
          <w:tcPr>
            <w:tcW w:w="794" w:type="dxa"/>
          </w:tcPr>
          <w:p w14:paraId="4ACFC8D6" w14:textId="77777777" w:rsidR="00122CEB" w:rsidRDefault="00122CEB">
            <w:pPr>
              <w:pStyle w:val="ConsPlusNormal"/>
              <w:jc w:val="center"/>
            </w:pPr>
            <w:r>
              <w:t>05 05</w:t>
            </w:r>
          </w:p>
        </w:tc>
        <w:tc>
          <w:tcPr>
            <w:tcW w:w="1644" w:type="dxa"/>
          </w:tcPr>
          <w:p w14:paraId="20588F9D" w14:textId="77777777" w:rsidR="00122CEB" w:rsidRDefault="00122CEB">
            <w:pPr>
              <w:pStyle w:val="ConsPlusNormal"/>
              <w:jc w:val="center"/>
            </w:pPr>
            <w:r>
              <w:t>14 3 02 2Э360</w:t>
            </w:r>
          </w:p>
        </w:tc>
        <w:tc>
          <w:tcPr>
            <w:tcW w:w="484" w:type="dxa"/>
          </w:tcPr>
          <w:p w14:paraId="008A33A9" w14:textId="77777777" w:rsidR="00122CEB" w:rsidRDefault="00122CEB">
            <w:pPr>
              <w:pStyle w:val="ConsPlusNormal"/>
            </w:pPr>
          </w:p>
        </w:tc>
        <w:tc>
          <w:tcPr>
            <w:tcW w:w="3964" w:type="dxa"/>
          </w:tcPr>
          <w:p w14:paraId="50EC81A8" w14:textId="77777777" w:rsidR="00122CEB" w:rsidRDefault="00122CEB">
            <w:pPr>
              <w:pStyle w:val="ConsPlusNormal"/>
            </w:pPr>
            <w:r>
              <w:t xml:space="preserve">Субсидия автономной некоммерческой организации "Пермский научно-образовательный центр мирового уровня "Рациональное недропользование" на выполнение исследовательской работы "Мероприятия по обращению с отходами производства и потребления </w:t>
            </w:r>
            <w:r>
              <w:lastRenderedPageBreak/>
              <w:t>(кроме твердых коммунальных отходов) на территории Пермского края"</w:t>
            </w:r>
          </w:p>
        </w:tc>
        <w:tc>
          <w:tcPr>
            <w:tcW w:w="1384" w:type="dxa"/>
          </w:tcPr>
          <w:p w14:paraId="1C36EAC4" w14:textId="77777777" w:rsidR="00122CEB" w:rsidRDefault="00122CEB">
            <w:pPr>
              <w:pStyle w:val="ConsPlusNormal"/>
              <w:jc w:val="right"/>
            </w:pPr>
            <w:r>
              <w:lastRenderedPageBreak/>
              <w:t>10000,0</w:t>
            </w:r>
          </w:p>
        </w:tc>
        <w:tc>
          <w:tcPr>
            <w:tcW w:w="1384" w:type="dxa"/>
          </w:tcPr>
          <w:p w14:paraId="01D93341" w14:textId="77777777" w:rsidR="00122CEB" w:rsidRDefault="00122CEB">
            <w:pPr>
              <w:pStyle w:val="ConsPlusNormal"/>
              <w:jc w:val="right"/>
            </w:pPr>
            <w:r>
              <w:t>0,0</w:t>
            </w:r>
          </w:p>
        </w:tc>
        <w:tc>
          <w:tcPr>
            <w:tcW w:w="1384" w:type="dxa"/>
          </w:tcPr>
          <w:p w14:paraId="048FF41F" w14:textId="77777777" w:rsidR="00122CEB" w:rsidRDefault="00122CEB">
            <w:pPr>
              <w:pStyle w:val="ConsPlusNormal"/>
              <w:jc w:val="right"/>
            </w:pPr>
            <w:r>
              <w:t>0,0</w:t>
            </w:r>
          </w:p>
        </w:tc>
      </w:tr>
      <w:tr w:rsidR="00122CEB" w14:paraId="4EDDD134" w14:textId="77777777">
        <w:tc>
          <w:tcPr>
            <w:tcW w:w="567" w:type="dxa"/>
          </w:tcPr>
          <w:p w14:paraId="6C9C7CB8" w14:textId="77777777" w:rsidR="00122CEB" w:rsidRDefault="00122CEB">
            <w:pPr>
              <w:pStyle w:val="ConsPlusNormal"/>
              <w:jc w:val="center"/>
            </w:pPr>
            <w:r>
              <w:t>847</w:t>
            </w:r>
          </w:p>
        </w:tc>
        <w:tc>
          <w:tcPr>
            <w:tcW w:w="794" w:type="dxa"/>
          </w:tcPr>
          <w:p w14:paraId="4A698DA0" w14:textId="77777777" w:rsidR="00122CEB" w:rsidRDefault="00122CEB">
            <w:pPr>
              <w:pStyle w:val="ConsPlusNormal"/>
              <w:jc w:val="center"/>
            </w:pPr>
            <w:r>
              <w:t>05 05</w:t>
            </w:r>
          </w:p>
        </w:tc>
        <w:tc>
          <w:tcPr>
            <w:tcW w:w="1644" w:type="dxa"/>
          </w:tcPr>
          <w:p w14:paraId="4E6B0F36" w14:textId="77777777" w:rsidR="00122CEB" w:rsidRDefault="00122CEB">
            <w:pPr>
              <w:pStyle w:val="ConsPlusNormal"/>
              <w:jc w:val="center"/>
            </w:pPr>
            <w:r>
              <w:t>14 3 02 2Э360</w:t>
            </w:r>
          </w:p>
        </w:tc>
        <w:tc>
          <w:tcPr>
            <w:tcW w:w="484" w:type="dxa"/>
          </w:tcPr>
          <w:p w14:paraId="7C336D85" w14:textId="77777777" w:rsidR="00122CEB" w:rsidRDefault="00122CEB">
            <w:pPr>
              <w:pStyle w:val="ConsPlusNormal"/>
              <w:jc w:val="center"/>
            </w:pPr>
            <w:r>
              <w:t>600</w:t>
            </w:r>
          </w:p>
        </w:tc>
        <w:tc>
          <w:tcPr>
            <w:tcW w:w="3964" w:type="dxa"/>
          </w:tcPr>
          <w:p w14:paraId="5BFD7E8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6EBDA96" w14:textId="77777777" w:rsidR="00122CEB" w:rsidRDefault="00122CEB">
            <w:pPr>
              <w:pStyle w:val="ConsPlusNormal"/>
              <w:jc w:val="right"/>
            </w:pPr>
            <w:r>
              <w:t>10000,0</w:t>
            </w:r>
          </w:p>
        </w:tc>
        <w:tc>
          <w:tcPr>
            <w:tcW w:w="1384" w:type="dxa"/>
          </w:tcPr>
          <w:p w14:paraId="412D624A" w14:textId="77777777" w:rsidR="00122CEB" w:rsidRDefault="00122CEB">
            <w:pPr>
              <w:pStyle w:val="ConsPlusNormal"/>
              <w:jc w:val="right"/>
            </w:pPr>
            <w:r>
              <w:t>0,0</w:t>
            </w:r>
          </w:p>
        </w:tc>
        <w:tc>
          <w:tcPr>
            <w:tcW w:w="1384" w:type="dxa"/>
          </w:tcPr>
          <w:p w14:paraId="05209AC3" w14:textId="77777777" w:rsidR="00122CEB" w:rsidRDefault="00122CEB">
            <w:pPr>
              <w:pStyle w:val="ConsPlusNormal"/>
              <w:jc w:val="right"/>
            </w:pPr>
            <w:r>
              <w:t>0,0</w:t>
            </w:r>
          </w:p>
        </w:tc>
      </w:tr>
      <w:tr w:rsidR="00122CEB" w14:paraId="18FB06D0" w14:textId="77777777">
        <w:tc>
          <w:tcPr>
            <w:tcW w:w="567" w:type="dxa"/>
          </w:tcPr>
          <w:p w14:paraId="2EAF91BB" w14:textId="77777777" w:rsidR="00122CEB" w:rsidRDefault="00122CEB">
            <w:pPr>
              <w:pStyle w:val="ConsPlusNormal"/>
              <w:jc w:val="center"/>
            </w:pPr>
            <w:r>
              <w:t>847</w:t>
            </w:r>
          </w:p>
        </w:tc>
        <w:tc>
          <w:tcPr>
            <w:tcW w:w="794" w:type="dxa"/>
          </w:tcPr>
          <w:p w14:paraId="2076849C" w14:textId="77777777" w:rsidR="00122CEB" w:rsidRDefault="00122CEB">
            <w:pPr>
              <w:pStyle w:val="ConsPlusNormal"/>
              <w:jc w:val="center"/>
            </w:pPr>
            <w:r>
              <w:t>06 00</w:t>
            </w:r>
          </w:p>
        </w:tc>
        <w:tc>
          <w:tcPr>
            <w:tcW w:w="1644" w:type="dxa"/>
          </w:tcPr>
          <w:p w14:paraId="7DCA07B2" w14:textId="77777777" w:rsidR="00122CEB" w:rsidRDefault="00122CEB">
            <w:pPr>
              <w:pStyle w:val="ConsPlusNormal"/>
            </w:pPr>
          </w:p>
        </w:tc>
        <w:tc>
          <w:tcPr>
            <w:tcW w:w="484" w:type="dxa"/>
          </w:tcPr>
          <w:p w14:paraId="4A962C41" w14:textId="77777777" w:rsidR="00122CEB" w:rsidRDefault="00122CEB">
            <w:pPr>
              <w:pStyle w:val="ConsPlusNormal"/>
            </w:pPr>
          </w:p>
        </w:tc>
        <w:tc>
          <w:tcPr>
            <w:tcW w:w="3964" w:type="dxa"/>
          </w:tcPr>
          <w:p w14:paraId="7E2C855D" w14:textId="77777777" w:rsidR="00122CEB" w:rsidRDefault="00122CEB">
            <w:pPr>
              <w:pStyle w:val="ConsPlusNormal"/>
            </w:pPr>
            <w:r>
              <w:t>ОХРАНА ОКРУЖАЮЩЕЙ СРЕДЫ</w:t>
            </w:r>
          </w:p>
        </w:tc>
        <w:tc>
          <w:tcPr>
            <w:tcW w:w="1384" w:type="dxa"/>
          </w:tcPr>
          <w:p w14:paraId="0D053321" w14:textId="77777777" w:rsidR="00122CEB" w:rsidRDefault="00122CEB">
            <w:pPr>
              <w:pStyle w:val="ConsPlusNormal"/>
              <w:jc w:val="right"/>
            </w:pPr>
            <w:r>
              <w:t>816502,6</w:t>
            </w:r>
          </w:p>
        </w:tc>
        <w:tc>
          <w:tcPr>
            <w:tcW w:w="1384" w:type="dxa"/>
          </w:tcPr>
          <w:p w14:paraId="1B8733A9" w14:textId="77777777" w:rsidR="00122CEB" w:rsidRDefault="00122CEB">
            <w:pPr>
              <w:pStyle w:val="ConsPlusNormal"/>
              <w:jc w:val="right"/>
            </w:pPr>
            <w:r>
              <w:t>51958,6</w:t>
            </w:r>
          </w:p>
        </w:tc>
        <w:tc>
          <w:tcPr>
            <w:tcW w:w="1384" w:type="dxa"/>
          </w:tcPr>
          <w:p w14:paraId="2CD5967D" w14:textId="77777777" w:rsidR="00122CEB" w:rsidRDefault="00122CEB">
            <w:pPr>
              <w:pStyle w:val="ConsPlusNormal"/>
              <w:jc w:val="right"/>
            </w:pPr>
            <w:r>
              <w:t>51466,9</w:t>
            </w:r>
          </w:p>
        </w:tc>
      </w:tr>
      <w:tr w:rsidR="00122CEB" w14:paraId="7AD92711" w14:textId="77777777">
        <w:tc>
          <w:tcPr>
            <w:tcW w:w="567" w:type="dxa"/>
          </w:tcPr>
          <w:p w14:paraId="71412563" w14:textId="77777777" w:rsidR="00122CEB" w:rsidRDefault="00122CEB">
            <w:pPr>
              <w:pStyle w:val="ConsPlusNormal"/>
              <w:jc w:val="center"/>
            </w:pPr>
            <w:r>
              <w:t>847</w:t>
            </w:r>
          </w:p>
        </w:tc>
        <w:tc>
          <w:tcPr>
            <w:tcW w:w="794" w:type="dxa"/>
          </w:tcPr>
          <w:p w14:paraId="6B444045" w14:textId="77777777" w:rsidR="00122CEB" w:rsidRDefault="00122CEB">
            <w:pPr>
              <w:pStyle w:val="ConsPlusNormal"/>
              <w:jc w:val="center"/>
            </w:pPr>
            <w:r>
              <w:t>06 05</w:t>
            </w:r>
          </w:p>
        </w:tc>
        <w:tc>
          <w:tcPr>
            <w:tcW w:w="1644" w:type="dxa"/>
          </w:tcPr>
          <w:p w14:paraId="34629A44" w14:textId="77777777" w:rsidR="00122CEB" w:rsidRDefault="00122CEB">
            <w:pPr>
              <w:pStyle w:val="ConsPlusNormal"/>
            </w:pPr>
          </w:p>
        </w:tc>
        <w:tc>
          <w:tcPr>
            <w:tcW w:w="484" w:type="dxa"/>
          </w:tcPr>
          <w:p w14:paraId="45C4FEA4" w14:textId="77777777" w:rsidR="00122CEB" w:rsidRDefault="00122CEB">
            <w:pPr>
              <w:pStyle w:val="ConsPlusNormal"/>
            </w:pPr>
          </w:p>
        </w:tc>
        <w:tc>
          <w:tcPr>
            <w:tcW w:w="3964" w:type="dxa"/>
          </w:tcPr>
          <w:p w14:paraId="3169AE8C" w14:textId="77777777" w:rsidR="00122CEB" w:rsidRDefault="00122CEB">
            <w:pPr>
              <w:pStyle w:val="ConsPlusNormal"/>
            </w:pPr>
            <w:r>
              <w:t>Другие вопросы в области охраны окружающей среды</w:t>
            </w:r>
          </w:p>
        </w:tc>
        <w:tc>
          <w:tcPr>
            <w:tcW w:w="1384" w:type="dxa"/>
          </w:tcPr>
          <w:p w14:paraId="3E5A09F3" w14:textId="77777777" w:rsidR="00122CEB" w:rsidRDefault="00122CEB">
            <w:pPr>
              <w:pStyle w:val="ConsPlusNormal"/>
              <w:jc w:val="right"/>
            </w:pPr>
            <w:r>
              <w:t>816502,6</w:t>
            </w:r>
          </w:p>
        </w:tc>
        <w:tc>
          <w:tcPr>
            <w:tcW w:w="1384" w:type="dxa"/>
          </w:tcPr>
          <w:p w14:paraId="1F3C87FF" w14:textId="77777777" w:rsidR="00122CEB" w:rsidRDefault="00122CEB">
            <w:pPr>
              <w:pStyle w:val="ConsPlusNormal"/>
              <w:jc w:val="right"/>
            </w:pPr>
            <w:r>
              <w:t>51958,6</w:t>
            </w:r>
          </w:p>
        </w:tc>
        <w:tc>
          <w:tcPr>
            <w:tcW w:w="1384" w:type="dxa"/>
          </w:tcPr>
          <w:p w14:paraId="7039F782" w14:textId="77777777" w:rsidR="00122CEB" w:rsidRDefault="00122CEB">
            <w:pPr>
              <w:pStyle w:val="ConsPlusNormal"/>
              <w:jc w:val="right"/>
            </w:pPr>
            <w:r>
              <w:t>51466,9</w:t>
            </w:r>
          </w:p>
        </w:tc>
      </w:tr>
      <w:tr w:rsidR="00122CEB" w14:paraId="0994B3C1" w14:textId="77777777">
        <w:tc>
          <w:tcPr>
            <w:tcW w:w="567" w:type="dxa"/>
          </w:tcPr>
          <w:p w14:paraId="77BCA64B" w14:textId="77777777" w:rsidR="00122CEB" w:rsidRDefault="00122CEB">
            <w:pPr>
              <w:pStyle w:val="ConsPlusNormal"/>
              <w:jc w:val="center"/>
            </w:pPr>
            <w:r>
              <w:t>847</w:t>
            </w:r>
          </w:p>
        </w:tc>
        <w:tc>
          <w:tcPr>
            <w:tcW w:w="794" w:type="dxa"/>
          </w:tcPr>
          <w:p w14:paraId="1B447379" w14:textId="77777777" w:rsidR="00122CEB" w:rsidRDefault="00122CEB">
            <w:pPr>
              <w:pStyle w:val="ConsPlusNormal"/>
              <w:jc w:val="center"/>
            </w:pPr>
            <w:r>
              <w:t>06 05</w:t>
            </w:r>
          </w:p>
        </w:tc>
        <w:tc>
          <w:tcPr>
            <w:tcW w:w="1644" w:type="dxa"/>
          </w:tcPr>
          <w:p w14:paraId="2C0EB5E9" w14:textId="77777777" w:rsidR="00122CEB" w:rsidRDefault="00122CEB">
            <w:pPr>
              <w:pStyle w:val="ConsPlusNormal"/>
              <w:jc w:val="center"/>
            </w:pPr>
            <w:r>
              <w:t>14 0 00 00000</w:t>
            </w:r>
          </w:p>
        </w:tc>
        <w:tc>
          <w:tcPr>
            <w:tcW w:w="484" w:type="dxa"/>
          </w:tcPr>
          <w:p w14:paraId="4B657406" w14:textId="77777777" w:rsidR="00122CEB" w:rsidRDefault="00122CEB">
            <w:pPr>
              <w:pStyle w:val="ConsPlusNormal"/>
            </w:pPr>
          </w:p>
        </w:tc>
        <w:tc>
          <w:tcPr>
            <w:tcW w:w="3964" w:type="dxa"/>
          </w:tcPr>
          <w:p w14:paraId="0E20F5DB" w14:textId="77777777" w:rsidR="00122CEB" w:rsidRDefault="00122CEB">
            <w:pPr>
              <w:pStyle w:val="ConsPlusNormal"/>
            </w:pPr>
            <w:r>
              <w:t>Государственная программа Пермского края "Экология"</w:t>
            </w:r>
          </w:p>
        </w:tc>
        <w:tc>
          <w:tcPr>
            <w:tcW w:w="1384" w:type="dxa"/>
          </w:tcPr>
          <w:p w14:paraId="218486B6" w14:textId="77777777" w:rsidR="00122CEB" w:rsidRDefault="00122CEB">
            <w:pPr>
              <w:pStyle w:val="ConsPlusNormal"/>
              <w:jc w:val="right"/>
            </w:pPr>
            <w:r>
              <w:t>816502,6</w:t>
            </w:r>
          </w:p>
        </w:tc>
        <w:tc>
          <w:tcPr>
            <w:tcW w:w="1384" w:type="dxa"/>
          </w:tcPr>
          <w:p w14:paraId="7430B7C6" w14:textId="77777777" w:rsidR="00122CEB" w:rsidRDefault="00122CEB">
            <w:pPr>
              <w:pStyle w:val="ConsPlusNormal"/>
              <w:jc w:val="right"/>
            </w:pPr>
            <w:r>
              <w:t>51958,6</w:t>
            </w:r>
          </w:p>
        </w:tc>
        <w:tc>
          <w:tcPr>
            <w:tcW w:w="1384" w:type="dxa"/>
          </w:tcPr>
          <w:p w14:paraId="0C0727F6" w14:textId="77777777" w:rsidR="00122CEB" w:rsidRDefault="00122CEB">
            <w:pPr>
              <w:pStyle w:val="ConsPlusNormal"/>
              <w:jc w:val="right"/>
            </w:pPr>
            <w:r>
              <w:t>51466,9</w:t>
            </w:r>
          </w:p>
        </w:tc>
      </w:tr>
      <w:tr w:rsidR="00122CEB" w14:paraId="09B65016" w14:textId="77777777">
        <w:tc>
          <w:tcPr>
            <w:tcW w:w="567" w:type="dxa"/>
          </w:tcPr>
          <w:p w14:paraId="28C0AD1C" w14:textId="77777777" w:rsidR="00122CEB" w:rsidRDefault="00122CEB">
            <w:pPr>
              <w:pStyle w:val="ConsPlusNormal"/>
              <w:jc w:val="center"/>
            </w:pPr>
            <w:r>
              <w:t>847</w:t>
            </w:r>
          </w:p>
        </w:tc>
        <w:tc>
          <w:tcPr>
            <w:tcW w:w="794" w:type="dxa"/>
          </w:tcPr>
          <w:p w14:paraId="02BDD548" w14:textId="77777777" w:rsidR="00122CEB" w:rsidRDefault="00122CEB">
            <w:pPr>
              <w:pStyle w:val="ConsPlusNormal"/>
              <w:jc w:val="center"/>
            </w:pPr>
            <w:r>
              <w:t>06 05</w:t>
            </w:r>
          </w:p>
        </w:tc>
        <w:tc>
          <w:tcPr>
            <w:tcW w:w="1644" w:type="dxa"/>
          </w:tcPr>
          <w:p w14:paraId="47ABD0EC" w14:textId="77777777" w:rsidR="00122CEB" w:rsidRDefault="00122CEB">
            <w:pPr>
              <w:pStyle w:val="ConsPlusNormal"/>
              <w:jc w:val="center"/>
            </w:pPr>
            <w:r>
              <w:t>14 1 00 00000</w:t>
            </w:r>
          </w:p>
        </w:tc>
        <w:tc>
          <w:tcPr>
            <w:tcW w:w="484" w:type="dxa"/>
          </w:tcPr>
          <w:p w14:paraId="257AB632" w14:textId="77777777" w:rsidR="00122CEB" w:rsidRDefault="00122CEB">
            <w:pPr>
              <w:pStyle w:val="ConsPlusNormal"/>
            </w:pPr>
          </w:p>
        </w:tc>
        <w:tc>
          <w:tcPr>
            <w:tcW w:w="3964" w:type="dxa"/>
          </w:tcPr>
          <w:p w14:paraId="6FAC5914" w14:textId="77777777" w:rsidR="00122CEB" w:rsidRDefault="00122CEB">
            <w:pPr>
              <w:pStyle w:val="ConsPlusNormal"/>
            </w:pPr>
            <w:r>
              <w:t>Региональные проекты в рамках национальных проектов</w:t>
            </w:r>
          </w:p>
        </w:tc>
        <w:tc>
          <w:tcPr>
            <w:tcW w:w="1384" w:type="dxa"/>
          </w:tcPr>
          <w:p w14:paraId="41E247F5" w14:textId="77777777" w:rsidR="00122CEB" w:rsidRDefault="00122CEB">
            <w:pPr>
              <w:pStyle w:val="ConsPlusNormal"/>
              <w:jc w:val="right"/>
            </w:pPr>
            <w:r>
              <w:t>766512,9</w:t>
            </w:r>
          </w:p>
        </w:tc>
        <w:tc>
          <w:tcPr>
            <w:tcW w:w="1384" w:type="dxa"/>
          </w:tcPr>
          <w:p w14:paraId="20EF46DD" w14:textId="77777777" w:rsidR="00122CEB" w:rsidRDefault="00122CEB">
            <w:pPr>
              <w:pStyle w:val="ConsPlusNormal"/>
              <w:jc w:val="right"/>
            </w:pPr>
            <w:r>
              <w:t>0,0</w:t>
            </w:r>
          </w:p>
        </w:tc>
        <w:tc>
          <w:tcPr>
            <w:tcW w:w="1384" w:type="dxa"/>
          </w:tcPr>
          <w:p w14:paraId="167E635B" w14:textId="77777777" w:rsidR="00122CEB" w:rsidRDefault="00122CEB">
            <w:pPr>
              <w:pStyle w:val="ConsPlusNormal"/>
              <w:jc w:val="right"/>
            </w:pPr>
            <w:r>
              <w:t>0,0</w:t>
            </w:r>
          </w:p>
        </w:tc>
      </w:tr>
      <w:tr w:rsidR="00122CEB" w14:paraId="69FFB0BB" w14:textId="77777777">
        <w:tc>
          <w:tcPr>
            <w:tcW w:w="567" w:type="dxa"/>
          </w:tcPr>
          <w:p w14:paraId="322B0E0C" w14:textId="77777777" w:rsidR="00122CEB" w:rsidRDefault="00122CEB">
            <w:pPr>
              <w:pStyle w:val="ConsPlusNormal"/>
              <w:jc w:val="center"/>
            </w:pPr>
            <w:r>
              <w:t>847</w:t>
            </w:r>
          </w:p>
        </w:tc>
        <w:tc>
          <w:tcPr>
            <w:tcW w:w="794" w:type="dxa"/>
          </w:tcPr>
          <w:p w14:paraId="38C6A2B9" w14:textId="77777777" w:rsidR="00122CEB" w:rsidRDefault="00122CEB">
            <w:pPr>
              <w:pStyle w:val="ConsPlusNormal"/>
              <w:jc w:val="center"/>
            </w:pPr>
            <w:r>
              <w:t>06 05</w:t>
            </w:r>
          </w:p>
        </w:tc>
        <w:tc>
          <w:tcPr>
            <w:tcW w:w="1644" w:type="dxa"/>
          </w:tcPr>
          <w:p w14:paraId="375D6E2C" w14:textId="77777777" w:rsidR="00122CEB" w:rsidRDefault="00122CEB">
            <w:pPr>
              <w:pStyle w:val="ConsPlusNormal"/>
              <w:jc w:val="center"/>
            </w:pPr>
            <w:r>
              <w:t>14 1 G1 00000</w:t>
            </w:r>
          </w:p>
        </w:tc>
        <w:tc>
          <w:tcPr>
            <w:tcW w:w="484" w:type="dxa"/>
          </w:tcPr>
          <w:p w14:paraId="16585518" w14:textId="77777777" w:rsidR="00122CEB" w:rsidRDefault="00122CEB">
            <w:pPr>
              <w:pStyle w:val="ConsPlusNormal"/>
            </w:pPr>
          </w:p>
        </w:tc>
        <w:tc>
          <w:tcPr>
            <w:tcW w:w="3964" w:type="dxa"/>
          </w:tcPr>
          <w:p w14:paraId="55C53BA8" w14:textId="77777777" w:rsidR="00122CEB" w:rsidRDefault="00122CEB">
            <w:pPr>
              <w:pStyle w:val="ConsPlusNormal"/>
            </w:pPr>
            <w:r>
              <w:t>Региональный проект "Чистая страна"</w:t>
            </w:r>
          </w:p>
        </w:tc>
        <w:tc>
          <w:tcPr>
            <w:tcW w:w="1384" w:type="dxa"/>
          </w:tcPr>
          <w:p w14:paraId="0A8E6FE1" w14:textId="77777777" w:rsidR="00122CEB" w:rsidRDefault="00122CEB">
            <w:pPr>
              <w:pStyle w:val="ConsPlusNormal"/>
              <w:jc w:val="right"/>
            </w:pPr>
            <w:r>
              <w:t>766512,9</w:t>
            </w:r>
          </w:p>
        </w:tc>
        <w:tc>
          <w:tcPr>
            <w:tcW w:w="1384" w:type="dxa"/>
          </w:tcPr>
          <w:p w14:paraId="1566C808" w14:textId="77777777" w:rsidR="00122CEB" w:rsidRDefault="00122CEB">
            <w:pPr>
              <w:pStyle w:val="ConsPlusNormal"/>
              <w:jc w:val="right"/>
            </w:pPr>
            <w:r>
              <w:t>0,0</w:t>
            </w:r>
          </w:p>
        </w:tc>
        <w:tc>
          <w:tcPr>
            <w:tcW w:w="1384" w:type="dxa"/>
          </w:tcPr>
          <w:p w14:paraId="2314A4B6" w14:textId="77777777" w:rsidR="00122CEB" w:rsidRDefault="00122CEB">
            <w:pPr>
              <w:pStyle w:val="ConsPlusNormal"/>
              <w:jc w:val="right"/>
            </w:pPr>
            <w:r>
              <w:t>0,0</w:t>
            </w:r>
          </w:p>
        </w:tc>
      </w:tr>
      <w:tr w:rsidR="00122CEB" w14:paraId="7D2E52DC" w14:textId="77777777">
        <w:tc>
          <w:tcPr>
            <w:tcW w:w="567" w:type="dxa"/>
          </w:tcPr>
          <w:p w14:paraId="112BF53D" w14:textId="77777777" w:rsidR="00122CEB" w:rsidRDefault="00122CEB">
            <w:pPr>
              <w:pStyle w:val="ConsPlusNormal"/>
              <w:jc w:val="center"/>
            </w:pPr>
            <w:r>
              <w:t>847</w:t>
            </w:r>
          </w:p>
        </w:tc>
        <w:tc>
          <w:tcPr>
            <w:tcW w:w="794" w:type="dxa"/>
          </w:tcPr>
          <w:p w14:paraId="5E6BEFF0" w14:textId="77777777" w:rsidR="00122CEB" w:rsidRDefault="00122CEB">
            <w:pPr>
              <w:pStyle w:val="ConsPlusNormal"/>
              <w:jc w:val="center"/>
            </w:pPr>
            <w:r>
              <w:t>06 05</w:t>
            </w:r>
          </w:p>
        </w:tc>
        <w:tc>
          <w:tcPr>
            <w:tcW w:w="1644" w:type="dxa"/>
          </w:tcPr>
          <w:p w14:paraId="6DE0AEAA" w14:textId="77777777" w:rsidR="00122CEB" w:rsidRDefault="00122CEB">
            <w:pPr>
              <w:pStyle w:val="ConsPlusNormal"/>
              <w:jc w:val="center"/>
            </w:pPr>
            <w:r>
              <w:t>14 1 G1 52420</w:t>
            </w:r>
          </w:p>
        </w:tc>
        <w:tc>
          <w:tcPr>
            <w:tcW w:w="484" w:type="dxa"/>
          </w:tcPr>
          <w:p w14:paraId="5F999FD9" w14:textId="77777777" w:rsidR="00122CEB" w:rsidRDefault="00122CEB">
            <w:pPr>
              <w:pStyle w:val="ConsPlusNormal"/>
            </w:pPr>
          </w:p>
        </w:tc>
        <w:tc>
          <w:tcPr>
            <w:tcW w:w="3964" w:type="dxa"/>
          </w:tcPr>
          <w:p w14:paraId="23963DD9" w14:textId="77777777" w:rsidR="00122CEB" w:rsidRDefault="00122CEB">
            <w:pPr>
              <w:pStyle w:val="ConsPlusNormal"/>
            </w:pPr>
            <w:r>
              <w:t>Ликвидация несанкционированных свалок в границах городов и наиболее опасных объектов накопленного вреда окружающей среде</w:t>
            </w:r>
          </w:p>
        </w:tc>
        <w:tc>
          <w:tcPr>
            <w:tcW w:w="1384" w:type="dxa"/>
          </w:tcPr>
          <w:p w14:paraId="55CF6487" w14:textId="77777777" w:rsidR="00122CEB" w:rsidRDefault="00122CEB">
            <w:pPr>
              <w:pStyle w:val="ConsPlusNormal"/>
              <w:jc w:val="right"/>
            </w:pPr>
            <w:r>
              <w:t>766512,9</w:t>
            </w:r>
          </w:p>
        </w:tc>
        <w:tc>
          <w:tcPr>
            <w:tcW w:w="1384" w:type="dxa"/>
          </w:tcPr>
          <w:p w14:paraId="10507FD0" w14:textId="77777777" w:rsidR="00122CEB" w:rsidRDefault="00122CEB">
            <w:pPr>
              <w:pStyle w:val="ConsPlusNormal"/>
              <w:jc w:val="right"/>
            </w:pPr>
            <w:r>
              <w:t>0,0</w:t>
            </w:r>
          </w:p>
        </w:tc>
        <w:tc>
          <w:tcPr>
            <w:tcW w:w="1384" w:type="dxa"/>
          </w:tcPr>
          <w:p w14:paraId="7B441032" w14:textId="77777777" w:rsidR="00122CEB" w:rsidRDefault="00122CEB">
            <w:pPr>
              <w:pStyle w:val="ConsPlusNormal"/>
              <w:jc w:val="right"/>
            </w:pPr>
            <w:r>
              <w:t>0,0</w:t>
            </w:r>
          </w:p>
        </w:tc>
      </w:tr>
      <w:tr w:rsidR="00122CEB" w14:paraId="6D37EAE1" w14:textId="77777777">
        <w:tc>
          <w:tcPr>
            <w:tcW w:w="567" w:type="dxa"/>
          </w:tcPr>
          <w:p w14:paraId="752DB622" w14:textId="77777777" w:rsidR="00122CEB" w:rsidRDefault="00122CEB">
            <w:pPr>
              <w:pStyle w:val="ConsPlusNormal"/>
              <w:jc w:val="center"/>
            </w:pPr>
            <w:r>
              <w:t>847</w:t>
            </w:r>
          </w:p>
        </w:tc>
        <w:tc>
          <w:tcPr>
            <w:tcW w:w="794" w:type="dxa"/>
          </w:tcPr>
          <w:p w14:paraId="75B12C10" w14:textId="77777777" w:rsidR="00122CEB" w:rsidRDefault="00122CEB">
            <w:pPr>
              <w:pStyle w:val="ConsPlusNormal"/>
              <w:jc w:val="center"/>
            </w:pPr>
            <w:r>
              <w:t>06 05</w:t>
            </w:r>
          </w:p>
        </w:tc>
        <w:tc>
          <w:tcPr>
            <w:tcW w:w="1644" w:type="dxa"/>
          </w:tcPr>
          <w:p w14:paraId="28F44971" w14:textId="77777777" w:rsidR="00122CEB" w:rsidRDefault="00122CEB">
            <w:pPr>
              <w:pStyle w:val="ConsPlusNormal"/>
              <w:jc w:val="center"/>
            </w:pPr>
            <w:r>
              <w:t>14 1 G1 52420</w:t>
            </w:r>
          </w:p>
        </w:tc>
        <w:tc>
          <w:tcPr>
            <w:tcW w:w="484" w:type="dxa"/>
          </w:tcPr>
          <w:p w14:paraId="3EB22F9F" w14:textId="77777777" w:rsidR="00122CEB" w:rsidRDefault="00122CEB">
            <w:pPr>
              <w:pStyle w:val="ConsPlusNormal"/>
              <w:jc w:val="center"/>
            </w:pPr>
            <w:r>
              <w:t>500</w:t>
            </w:r>
          </w:p>
        </w:tc>
        <w:tc>
          <w:tcPr>
            <w:tcW w:w="3964" w:type="dxa"/>
          </w:tcPr>
          <w:p w14:paraId="54D9A9BF" w14:textId="77777777" w:rsidR="00122CEB" w:rsidRDefault="00122CEB">
            <w:pPr>
              <w:pStyle w:val="ConsPlusNormal"/>
            </w:pPr>
            <w:r>
              <w:t>Межбюджетные трансферты</w:t>
            </w:r>
          </w:p>
        </w:tc>
        <w:tc>
          <w:tcPr>
            <w:tcW w:w="1384" w:type="dxa"/>
          </w:tcPr>
          <w:p w14:paraId="3D51ED10" w14:textId="77777777" w:rsidR="00122CEB" w:rsidRDefault="00122CEB">
            <w:pPr>
              <w:pStyle w:val="ConsPlusNormal"/>
              <w:jc w:val="right"/>
            </w:pPr>
            <w:r>
              <w:t>766512,9</w:t>
            </w:r>
          </w:p>
        </w:tc>
        <w:tc>
          <w:tcPr>
            <w:tcW w:w="1384" w:type="dxa"/>
          </w:tcPr>
          <w:p w14:paraId="0B004F24" w14:textId="77777777" w:rsidR="00122CEB" w:rsidRDefault="00122CEB">
            <w:pPr>
              <w:pStyle w:val="ConsPlusNormal"/>
              <w:jc w:val="right"/>
            </w:pPr>
            <w:r>
              <w:t>0,0</w:t>
            </w:r>
          </w:p>
        </w:tc>
        <w:tc>
          <w:tcPr>
            <w:tcW w:w="1384" w:type="dxa"/>
          </w:tcPr>
          <w:p w14:paraId="25E8C0C4" w14:textId="77777777" w:rsidR="00122CEB" w:rsidRDefault="00122CEB">
            <w:pPr>
              <w:pStyle w:val="ConsPlusNormal"/>
              <w:jc w:val="right"/>
            </w:pPr>
            <w:r>
              <w:t>0,0</w:t>
            </w:r>
          </w:p>
        </w:tc>
      </w:tr>
      <w:tr w:rsidR="00122CEB" w14:paraId="7ED42E1D" w14:textId="77777777">
        <w:tc>
          <w:tcPr>
            <w:tcW w:w="567" w:type="dxa"/>
          </w:tcPr>
          <w:p w14:paraId="153AA51D" w14:textId="77777777" w:rsidR="00122CEB" w:rsidRDefault="00122CEB">
            <w:pPr>
              <w:pStyle w:val="ConsPlusNormal"/>
              <w:jc w:val="center"/>
            </w:pPr>
            <w:r>
              <w:t>847</w:t>
            </w:r>
          </w:p>
        </w:tc>
        <w:tc>
          <w:tcPr>
            <w:tcW w:w="794" w:type="dxa"/>
          </w:tcPr>
          <w:p w14:paraId="05DD0841" w14:textId="77777777" w:rsidR="00122CEB" w:rsidRDefault="00122CEB">
            <w:pPr>
              <w:pStyle w:val="ConsPlusNormal"/>
              <w:jc w:val="center"/>
            </w:pPr>
            <w:r>
              <w:t>06 05</w:t>
            </w:r>
          </w:p>
        </w:tc>
        <w:tc>
          <w:tcPr>
            <w:tcW w:w="1644" w:type="dxa"/>
          </w:tcPr>
          <w:p w14:paraId="0B925A5E" w14:textId="77777777" w:rsidR="00122CEB" w:rsidRDefault="00122CEB">
            <w:pPr>
              <w:pStyle w:val="ConsPlusNormal"/>
              <w:jc w:val="center"/>
            </w:pPr>
            <w:r>
              <w:t>14 3 00 00000</w:t>
            </w:r>
          </w:p>
        </w:tc>
        <w:tc>
          <w:tcPr>
            <w:tcW w:w="484" w:type="dxa"/>
          </w:tcPr>
          <w:p w14:paraId="08A176D5" w14:textId="77777777" w:rsidR="00122CEB" w:rsidRDefault="00122CEB">
            <w:pPr>
              <w:pStyle w:val="ConsPlusNormal"/>
            </w:pPr>
          </w:p>
        </w:tc>
        <w:tc>
          <w:tcPr>
            <w:tcW w:w="3964" w:type="dxa"/>
          </w:tcPr>
          <w:p w14:paraId="35588313" w14:textId="77777777" w:rsidR="00122CEB" w:rsidRDefault="00122CEB">
            <w:pPr>
              <w:pStyle w:val="ConsPlusNormal"/>
            </w:pPr>
            <w:r>
              <w:t>Комплексы процессных мероприятий</w:t>
            </w:r>
          </w:p>
        </w:tc>
        <w:tc>
          <w:tcPr>
            <w:tcW w:w="1384" w:type="dxa"/>
          </w:tcPr>
          <w:p w14:paraId="1FA94480" w14:textId="77777777" w:rsidR="00122CEB" w:rsidRDefault="00122CEB">
            <w:pPr>
              <w:pStyle w:val="ConsPlusNormal"/>
              <w:jc w:val="right"/>
            </w:pPr>
            <w:r>
              <w:t>49989,7</w:t>
            </w:r>
          </w:p>
        </w:tc>
        <w:tc>
          <w:tcPr>
            <w:tcW w:w="1384" w:type="dxa"/>
          </w:tcPr>
          <w:p w14:paraId="3BB598C0" w14:textId="77777777" w:rsidR="00122CEB" w:rsidRDefault="00122CEB">
            <w:pPr>
              <w:pStyle w:val="ConsPlusNormal"/>
              <w:jc w:val="right"/>
            </w:pPr>
            <w:r>
              <w:t>51958,6</w:t>
            </w:r>
          </w:p>
        </w:tc>
        <w:tc>
          <w:tcPr>
            <w:tcW w:w="1384" w:type="dxa"/>
          </w:tcPr>
          <w:p w14:paraId="40B1C4B5" w14:textId="77777777" w:rsidR="00122CEB" w:rsidRDefault="00122CEB">
            <w:pPr>
              <w:pStyle w:val="ConsPlusNormal"/>
              <w:jc w:val="right"/>
            </w:pPr>
            <w:r>
              <w:t>51466,9</w:t>
            </w:r>
          </w:p>
        </w:tc>
      </w:tr>
      <w:tr w:rsidR="00122CEB" w14:paraId="5C651C25" w14:textId="77777777">
        <w:tc>
          <w:tcPr>
            <w:tcW w:w="567" w:type="dxa"/>
          </w:tcPr>
          <w:p w14:paraId="2CFA10FD" w14:textId="77777777" w:rsidR="00122CEB" w:rsidRDefault="00122CEB">
            <w:pPr>
              <w:pStyle w:val="ConsPlusNormal"/>
              <w:jc w:val="center"/>
            </w:pPr>
            <w:r>
              <w:t>847</w:t>
            </w:r>
          </w:p>
        </w:tc>
        <w:tc>
          <w:tcPr>
            <w:tcW w:w="794" w:type="dxa"/>
          </w:tcPr>
          <w:p w14:paraId="106A7688" w14:textId="77777777" w:rsidR="00122CEB" w:rsidRDefault="00122CEB">
            <w:pPr>
              <w:pStyle w:val="ConsPlusNormal"/>
              <w:jc w:val="center"/>
            </w:pPr>
            <w:r>
              <w:t>06 05</w:t>
            </w:r>
          </w:p>
        </w:tc>
        <w:tc>
          <w:tcPr>
            <w:tcW w:w="1644" w:type="dxa"/>
          </w:tcPr>
          <w:p w14:paraId="5F51F0DB" w14:textId="77777777" w:rsidR="00122CEB" w:rsidRDefault="00122CEB">
            <w:pPr>
              <w:pStyle w:val="ConsPlusNormal"/>
              <w:jc w:val="center"/>
            </w:pPr>
            <w:r>
              <w:t>14 3 02 00000</w:t>
            </w:r>
          </w:p>
        </w:tc>
        <w:tc>
          <w:tcPr>
            <w:tcW w:w="484" w:type="dxa"/>
          </w:tcPr>
          <w:p w14:paraId="6591FD43" w14:textId="77777777" w:rsidR="00122CEB" w:rsidRDefault="00122CEB">
            <w:pPr>
              <w:pStyle w:val="ConsPlusNormal"/>
            </w:pPr>
          </w:p>
        </w:tc>
        <w:tc>
          <w:tcPr>
            <w:tcW w:w="3964" w:type="dxa"/>
          </w:tcPr>
          <w:p w14:paraId="2CADEF46" w14:textId="77777777" w:rsidR="00122CEB" w:rsidRDefault="00122CEB">
            <w:pPr>
              <w:pStyle w:val="ConsPlusNormal"/>
            </w:pPr>
            <w:r>
              <w:t>Комплекс процессных мероприятий "Экологическая реабилитация территорий и водных объектов"</w:t>
            </w:r>
          </w:p>
        </w:tc>
        <w:tc>
          <w:tcPr>
            <w:tcW w:w="1384" w:type="dxa"/>
          </w:tcPr>
          <w:p w14:paraId="27C1148B" w14:textId="77777777" w:rsidR="00122CEB" w:rsidRDefault="00122CEB">
            <w:pPr>
              <w:pStyle w:val="ConsPlusNormal"/>
              <w:jc w:val="right"/>
            </w:pPr>
            <w:r>
              <w:t>49989,7</w:t>
            </w:r>
          </w:p>
        </w:tc>
        <w:tc>
          <w:tcPr>
            <w:tcW w:w="1384" w:type="dxa"/>
          </w:tcPr>
          <w:p w14:paraId="353DD03E" w14:textId="77777777" w:rsidR="00122CEB" w:rsidRDefault="00122CEB">
            <w:pPr>
              <w:pStyle w:val="ConsPlusNormal"/>
              <w:jc w:val="right"/>
            </w:pPr>
            <w:r>
              <w:t>51958,6</w:t>
            </w:r>
          </w:p>
        </w:tc>
        <w:tc>
          <w:tcPr>
            <w:tcW w:w="1384" w:type="dxa"/>
          </w:tcPr>
          <w:p w14:paraId="1F6AB9C2" w14:textId="77777777" w:rsidR="00122CEB" w:rsidRDefault="00122CEB">
            <w:pPr>
              <w:pStyle w:val="ConsPlusNormal"/>
              <w:jc w:val="right"/>
            </w:pPr>
            <w:r>
              <w:t>51466,9</w:t>
            </w:r>
          </w:p>
        </w:tc>
      </w:tr>
      <w:tr w:rsidR="00122CEB" w14:paraId="2144946D" w14:textId="77777777">
        <w:tc>
          <w:tcPr>
            <w:tcW w:w="567" w:type="dxa"/>
          </w:tcPr>
          <w:p w14:paraId="2DF59B06" w14:textId="77777777" w:rsidR="00122CEB" w:rsidRDefault="00122CEB">
            <w:pPr>
              <w:pStyle w:val="ConsPlusNormal"/>
              <w:jc w:val="center"/>
            </w:pPr>
            <w:r>
              <w:t>847</w:t>
            </w:r>
          </w:p>
        </w:tc>
        <w:tc>
          <w:tcPr>
            <w:tcW w:w="794" w:type="dxa"/>
          </w:tcPr>
          <w:p w14:paraId="4248F804" w14:textId="77777777" w:rsidR="00122CEB" w:rsidRDefault="00122CEB">
            <w:pPr>
              <w:pStyle w:val="ConsPlusNormal"/>
              <w:jc w:val="center"/>
            </w:pPr>
            <w:r>
              <w:t>06 05</w:t>
            </w:r>
          </w:p>
        </w:tc>
        <w:tc>
          <w:tcPr>
            <w:tcW w:w="1644" w:type="dxa"/>
          </w:tcPr>
          <w:p w14:paraId="045F8C32" w14:textId="77777777" w:rsidR="00122CEB" w:rsidRDefault="00122CEB">
            <w:pPr>
              <w:pStyle w:val="ConsPlusNormal"/>
              <w:jc w:val="center"/>
            </w:pPr>
            <w:r>
              <w:t>14 3 02 2Э240</w:t>
            </w:r>
          </w:p>
        </w:tc>
        <w:tc>
          <w:tcPr>
            <w:tcW w:w="484" w:type="dxa"/>
          </w:tcPr>
          <w:p w14:paraId="60920C5D" w14:textId="77777777" w:rsidR="00122CEB" w:rsidRDefault="00122CEB">
            <w:pPr>
              <w:pStyle w:val="ConsPlusNormal"/>
            </w:pPr>
          </w:p>
        </w:tc>
        <w:tc>
          <w:tcPr>
            <w:tcW w:w="3964" w:type="dxa"/>
          </w:tcPr>
          <w:p w14:paraId="5DF14072" w14:textId="77777777" w:rsidR="00122CEB" w:rsidRDefault="00122CEB">
            <w:pPr>
              <w:pStyle w:val="ConsPlusNormal"/>
            </w:pPr>
            <w:r>
              <w:t xml:space="preserve">Снижение негативного воздействия на почвы, восстановление нарушенных земель, ликвидация </w:t>
            </w:r>
            <w:r>
              <w:lastRenderedPageBreak/>
              <w:t>несанкционированных свалок в границах муниципального образования</w:t>
            </w:r>
          </w:p>
        </w:tc>
        <w:tc>
          <w:tcPr>
            <w:tcW w:w="1384" w:type="dxa"/>
          </w:tcPr>
          <w:p w14:paraId="0B424E80" w14:textId="77777777" w:rsidR="00122CEB" w:rsidRDefault="00122CEB">
            <w:pPr>
              <w:pStyle w:val="ConsPlusNormal"/>
              <w:jc w:val="right"/>
            </w:pPr>
            <w:r>
              <w:lastRenderedPageBreak/>
              <w:t>49989,7</w:t>
            </w:r>
          </w:p>
        </w:tc>
        <w:tc>
          <w:tcPr>
            <w:tcW w:w="1384" w:type="dxa"/>
          </w:tcPr>
          <w:p w14:paraId="09CA4C5C" w14:textId="77777777" w:rsidR="00122CEB" w:rsidRDefault="00122CEB">
            <w:pPr>
              <w:pStyle w:val="ConsPlusNormal"/>
              <w:jc w:val="right"/>
            </w:pPr>
            <w:r>
              <w:t>50325,9</w:t>
            </w:r>
          </w:p>
        </w:tc>
        <w:tc>
          <w:tcPr>
            <w:tcW w:w="1384" w:type="dxa"/>
          </w:tcPr>
          <w:p w14:paraId="30E02051" w14:textId="77777777" w:rsidR="00122CEB" w:rsidRDefault="00122CEB">
            <w:pPr>
              <w:pStyle w:val="ConsPlusNormal"/>
              <w:jc w:val="right"/>
            </w:pPr>
            <w:r>
              <w:t>51466,9</w:t>
            </w:r>
          </w:p>
        </w:tc>
      </w:tr>
      <w:tr w:rsidR="00122CEB" w14:paraId="747D0DDD" w14:textId="77777777">
        <w:tc>
          <w:tcPr>
            <w:tcW w:w="567" w:type="dxa"/>
          </w:tcPr>
          <w:p w14:paraId="5EFEDAA2" w14:textId="77777777" w:rsidR="00122CEB" w:rsidRDefault="00122CEB">
            <w:pPr>
              <w:pStyle w:val="ConsPlusNormal"/>
              <w:jc w:val="center"/>
            </w:pPr>
            <w:r>
              <w:t>847</w:t>
            </w:r>
          </w:p>
        </w:tc>
        <w:tc>
          <w:tcPr>
            <w:tcW w:w="794" w:type="dxa"/>
          </w:tcPr>
          <w:p w14:paraId="72166C2A" w14:textId="77777777" w:rsidR="00122CEB" w:rsidRDefault="00122CEB">
            <w:pPr>
              <w:pStyle w:val="ConsPlusNormal"/>
              <w:jc w:val="center"/>
            </w:pPr>
            <w:r>
              <w:t>06 05</w:t>
            </w:r>
          </w:p>
        </w:tc>
        <w:tc>
          <w:tcPr>
            <w:tcW w:w="1644" w:type="dxa"/>
          </w:tcPr>
          <w:p w14:paraId="61407600" w14:textId="77777777" w:rsidR="00122CEB" w:rsidRDefault="00122CEB">
            <w:pPr>
              <w:pStyle w:val="ConsPlusNormal"/>
              <w:jc w:val="center"/>
            </w:pPr>
            <w:r>
              <w:t>14 3 02 2Э240</w:t>
            </w:r>
          </w:p>
        </w:tc>
        <w:tc>
          <w:tcPr>
            <w:tcW w:w="484" w:type="dxa"/>
          </w:tcPr>
          <w:p w14:paraId="00FBC9D3" w14:textId="77777777" w:rsidR="00122CEB" w:rsidRDefault="00122CEB">
            <w:pPr>
              <w:pStyle w:val="ConsPlusNormal"/>
              <w:jc w:val="center"/>
            </w:pPr>
            <w:r>
              <w:t>500</w:t>
            </w:r>
          </w:p>
        </w:tc>
        <w:tc>
          <w:tcPr>
            <w:tcW w:w="3964" w:type="dxa"/>
          </w:tcPr>
          <w:p w14:paraId="567A65BD" w14:textId="77777777" w:rsidR="00122CEB" w:rsidRDefault="00122CEB">
            <w:pPr>
              <w:pStyle w:val="ConsPlusNormal"/>
            </w:pPr>
            <w:r>
              <w:t>Межбюджетные трансферты</w:t>
            </w:r>
          </w:p>
        </w:tc>
        <w:tc>
          <w:tcPr>
            <w:tcW w:w="1384" w:type="dxa"/>
          </w:tcPr>
          <w:p w14:paraId="309DE572" w14:textId="77777777" w:rsidR="00122CEB" w:rsidRDefault="00122CEB">
            <w:pPr>
              <w:pStyle w:val="ConsPlusNormal"/>
              <w:jc w:val="right"/>
            </w:pPr>
            <w:r>
              <w:t>49989,7</w:t>
            </w:r>
          </w:p>
        </w:tc>
        <w:tc>
          <w:tcPr>
            <w:tcW w:w="1384" w:type="dxa"/>
          </w:tcPr>
          <w:p w14:paraId="347806EE" w14:textId="77777777" w:rsidR="00122CEB" w:rsidRDefault="00122CEB">
            <w:pPr>
              <w:pStyle w:val="ConsPlusNormal"/>
              <w:jc w:val="right"/>
            </w:pPr>
            <w:r>
              <w:t>50325,9</w:t>
            </w:r>
          </w:p>
        </w:tc>
        <w:tc>
          <w:tcPr>
            <w:tcW w:w="1384" w:type="dxa"/>
          </w:tcPr>
          <w:p w14:paraId="7BAE9AFE" w14:textId="77777777" w:rsidR="00122CEB" w:rsidRDefault="00122CEB">
            <w:pPr>
              <w:pStyle w:val="ConsPlusNormal"/>
              <w:jc w:val="right"/>
            </w:pPr>
            <w:r>
              <w:t>51466,9</w:t>
            </w:r>
          </w:p>
        </w:tc>
      </w:tr>
      <w:tr w:rsidR="00122CEB" w14:paraId="1FA36420" w14:textId="77777777">
        <w:tc>
          <w:tcPr>
            <w:tcW w:w="567" w:type="dxa"/>
          </w:tcPr>
          <w:p w14:paraId="7C89C068" w14:textId="77777777" w:rsidR="00122CEB" w:rsidRDefault="00122CEB">
            <w:pPr>
              <w:pStyle w:val="ConsPlusNormal"/>
              <w:jc w:val="center"/>
            </w:pPr>
            <w:r>
              <w:t>847</w:t>
            </w:r>
          </w:p>
        </w:tc>
        <w:tc>
          <w:tcPr>
            <w:tcW w:w="794" w:type="dxa"/>
          </w:tcPr>
          <w:p w14:paraId="4BA74FFD" w14:textId="77777777" w:rsidR="00122CEB" w:rsidRDefault="00122CEB">
            <w:pPr>
              <w:pStyle w:val="ConsPlusNormal"/>
              <w:jc w:val="center"/>
            </w:pPr>
            <w:r>
              <w:t>06 05</w:t>
            </w:r>
          </w:p>
        </w:tc>
        <w:tc>
          <w:tcPr>
            <w:tcW w:w="1644" w:type="dxa"/>
          </w:tcPr>
          <w:p w14:paraId="6CB480A3" w14:textId="77777777" w:rsidR="00122CEB" w:rsidRDefault="00122CEB">
            <w:pPr>
              <w:pStyle w:val="ConsPlusNormal"/>
              <w:jc w:val="center"/>
            </w:pPr>
            <w:r>
              <w:t>14 3 02 2Э280</w:t>
            </w:r>
          </w:p>
        </w:tc>
        <w:tc>
          <w:tcPr>
            <w:tcW w:w="484" w:type="dxa"/>
          </w:tcPr>
          <w:p w14:paraId="63B7E459" w14:textId="77777777" w:rsidR="00122CEB" w:rsidRDefault="00122CEB">
            <w:pPr>
              <w:pStyle w:val="ConsPlusNormal"/>
            </w:pPr>
          </w:p>
        </w:tc>
        <w:tc>
          <w:tcPr>
            <w:tcW w:w="3964" w:type="dxa"/>
          </w:tcPr>
          <w:p w14:paraId="20C02358" w14:textId="77777777" w:rsidR="00122CEB" w:rsidRDefault="00122CEB">
            <w:pPr>
              <w:pStyle w:val="ConsPlusNormal"/>
            </w:pPr>
            <w:r>
              <w:t>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1384" w:type="dxa"/>
          </w:tcPr>
          <w:p w14:paraId="0618A7DC" w14:textId="77777777" w:rsidR="00122CEB" w:rsidRDefault="00122CEB">
            <w:pPr>
              <w:pStyle w:val="ConsPlusNormal"/>
              <w:jc w:val="right"/>
            </w:pPr>
            <w:r>
              <w:t>0,0</w:t>
            </w:r>
          </w:p>
        </w:tc>
        <w:tc>
          <w:tcPr>
            <w:tcW w:w="1384" w:type="dxa"/>
          </w:tcPr>
          <w:p w14:paraId="7AEC61EF" w14:textId="77777777" w:rsidR="00122CEB" w:rsidRDefault="00122CEB">
            <w:pPr>
              <w:pStyle w:val="ConsPlusNormal"/>
              <w:jc w:val="right"/>
            </w:pPr>
            <w:r>
              <w:t>1632,7</w:t>
            </w:r>
          </w:p>
        </w:tc>
        <w:tc>
          <w:tcPr>
            <w:tcW w:w="1384" w:type="dxa"/>
          </w:tcPr>
          <w:p w14:paraId="597604CF" w14:textId="77777777" w:rsidR="00122CEB" w:rsidRDefault="00122CEB">
            <w:pPr>
              <w:pStyle w:val="ConsPlusNormal"/>
              <w:jc w:val="right"/>
            </w:pPr>
            <w:r>
              <w:t>0,0</w:t>
            </w:r>
          </w:p>
        </w:tc>
      </w:tr>
      <w:tr w:rsidR="00122CEB" w14:paraId="1CDBECF4" w14:textId="77777777">
        <w:tc>
          <w:tcPr>
            <w:tcW w:w="567" w:type="dxa"/>
          </w:tcPr>
          <w:p w14:paraId="5A44DAD1" w14:textId="77777777" w:rsidR="00122CEB" w:rsidRDefault="00122CEB">
            <w:pPr>
              <w:pStyle w:val="ConsPlusNormal"/>
              <w:jc w:val="center"/>
            </w:pPr>
            <w:r>
              <w:t>847</w:t>
            </w:r>
          </w:p>
        </w:tc>
        <w:tc>
          <w:tcPr>
            <w:tcW w:w="794" w:type="dxa"/>
          </w:tcPr>
          <w:p w14:paraId="1E8B70CD" w14:textId="77777777" w:rsidR="00122CEB" w:rsidRDefault="00122CEB">
            <w:pPr>
              <w:pStyle w:val="ConsPlusNormal"/>
              <w:jc w:val="center"/>
            </w:pPr>
            <w:r>
              <w:t>06 05</w:t>
            </w:r>
          </w:p>
        </w:tc>
        <w:tc>
          <w:tcPr>
            <w:tcW w:w="1644" w:type="dxa"/>
          </w:tcPr>
          <w:p w14:paraId="66731906" w14:textId="77777777" w:rsidR="00122CEB" w:rsidRDefault="00122CEB">
            <w:pPr>
              <w:pStyle w:val="ConsPlusNormal"/>
              <w:jc w:val="center"/>
            </w:pPr>
            <w:r>
              <w:t>14 3 02 2Э280</w:t>
            </w:r>
          </w:p>
        </w:tc>
        <w:tc>
          <w:tcPr>
            <w:tcW w:w="484" w:type="dxa"/>
          </w:tcPr>
          <w:p w14:paraId="6893EFFE" w14:textId="77777777" w:rsidR="00122CEB" w:rsidRDefault="00122CEB">
            <w:pPr>
              <w:pStyle w:val="ConsPlusNormal"/>
              <w:jc w:val="center"/>
            </w:pPr>
            <w:r>
              <w:t>500</w:t>
            </w:r>
          </w:p>
        </w:tc>
        <w:tc>
          <w:tcPr>
            <w:tcW w:w="3964" w:type="dxa"/>
          </w:tcPr>
          <w:p w14:paraId="0E6AC3EF" w14:textId="77777777" w:rsidR="00122CEB" w:rsidRDefault="00122CEB">
            <w:pPr>
              <w:pStyle w:val="ConsPlusNormal"/>
            </w:pPr>
            <w:r>
              <w:t>Межбюджетные трансферты</w:t>
            </w:r>
          </w:p>
        </w:tc>
        <w:tc>
          <w:tcPr>
            <w:tcW w:w="1384" w:type="dxa"/>
          </w:tcPr>
          <w:p w14:paraId="30EB6771" w14:textId="77777777" w:rsidR="00122CEB" w:rsidRDefault="00122CEB">
            <w:pPr>
              <w:pStyle w:val="ConsPlusNormal"/>
              <w:jc w:val="right"/>
            </w:pPr>
            <w:r>
              <w:t>0,0</w:t>
            </w:r>
          </w:p>
        </w:tc>
        <w:tc>
          <w:tcPr>
            <w:tcW w:w="1384" w:type="dxa"/>
          </w:tcPr>
          <w:p w14:paraId="51EC15B1" w14:textId="77777777" w:rsidR="00122CEB" w:rsidRDefault="00122CEB">
            <w:pPr>
              <w:pStyle w:val="ConsPlusNormal"/>
              <w:jc w:val="right"/>
            </w:pPr>
            <w:r>
              <w:t>1632,7</w:t>
            </w:r>
          </w:p>
        </w:tc>
        <w:tc>
          <w:tcPr>
            <w:tcW w:w="1384" w:type="dxa"/>
          </w:tcPr>
          <w:p w14:paraId="6909179E" w14:textId="77777777" w:rsidR="00122CEB" w:rsidRDefault="00122CEB">
            <w:pPr>
              <w:pStyle w:val="ConsPlusNormal"/>
              <w:jc w:val="right"/>
            </w:pPr>
            <w:r>
              <w:t>0,0</w:t>
            </w:r>
          </w:p>
        </w:tc>
      </w:tr>
      <w:tr w:rsidR="00122CEB" w14:paraId="5A428CA5" w14:textId="77777777">
        <w:tc>
          <w:tcPr>
            <w:tcW w:w="567" w:type="dxa"/>
          </w:tcPr>
          <w:p w14:paraId="3C1E1D57" w14:textId="77777777" w:rsidR="00122CEB" w:rsidRDefault="00122CEB">
            <w:pPr>
              <w:pStyle w:val="ConsPlusNormal"/>
              <w:jc w:val="center"/>
            </w:pPr>
            <w:r>
              <w:t>855</w:t>
            </w:r>
          </w:p>
        </w:tc>
        <w:tc>
          <w:tcPr>
            <w:tcW w:w="794" w:type="dxa"/>
          </w:tcPr>
          <w:p w14:paraId="6A585E22" w14:textId="77777777" w:rsidR="00122CEB" w:rsidRDefault="00122CEB">
            <w:pPr>
              <w:pStyle w:val="ConsPlusNormal"/>
            </w:pPr>
          </w:p>
        </w:tc>
        <w:tc>
          <w:tcPr>
            <w:tcW w:w="1644" w:type="dxa"/>
          </w:tcPr>
          <w:p w14:paraId="5B201BC9" w14:textId="77777777" w:rsidR="00122CEB" w:rsidRDefault="00122CEB">
            <w:pPr>
              <w:pStyle w:val="ConsPlusNormal"/>
            </w:pPr>
          </w:p>
        </w:tc>
        <w:tc>
          <w:tcPr>
            <w:tcW w:w="484" w:type="dxa"/>
          </w:tcPr>
          <w:p w14:paraId="79D6DB43" w14:textId="77777777" w:rsidR="00122CEB" w:rsidRDefault="00122CEB">
            <w:pPr>
              <w:pStyle w:val="ConsPlusNormal"/>
            </w:pPr>
          </w:p>
        </w:tc>
        <w:tc>
          <w:tcPr>
            <w:tcW w:w="3964" w:type="dxa"/>
          </w:tcPr>
          <w:p w14:paraId="42A69319" w14:textId="77777777" w:rsidR="00122CEB" w:rsidRDefault="00122CEB">
            <w:pPr>
              <w:pStyle w:val="ConsPlusNormal"/>
            </w:pPr>
            <w:r>
              <w:t>Министерство труда и социального развития Пермского края</w:t>
            </w:r>
          </w:p>
        </w:tc>
        <w:tc>
          <w:tcPr>
            <w:tcW w:w="1384" w:type="dxa"/>
          </w:tcPr>
          <w:p w14:paraId="0B66065E" w14:textId="77777777" w:rsidR="00122CEB" w:rsidRDefault="00122CEB">
            <w:pPr>
              <w:pStyle w:val="ConsPlusNormal"/>
              <w:jc w:val="right"/>
            </w:pPr>
            <w:r>
              <w:t>30393036,1</w:t>
            </w:r>
          </w:p>
        </w:tc>
        <w:tc>
          <w:tcPr>
            <w:tcW w:w="1384" w:type="dxa"/>
          </w:tcPr>
          <w:p w14:paraId="640F0748" w14:textId="77777777" w:rsidR="00122CEB" w:rsidRDefault="00122CEB">
            <w:pPr>
              <w:pStyle w:val="ConsPlusNormal"/>
              <w:jc w:val="right"/>
            </w:pPr>
            <w:r>
              <w:t>28428477,2</w:t>
            </w:r>
          </w:p>
        </w:tc>
        <w:tc>
          <w:tcPr>
            <w:tcW w:w="1384" w:type="dxa"/>
          </w:tcPr>
          <w:p w14:paraId="2F974BC5" w14:textId="77777777" w:rsidR="00122CEB" w:rsidRDefault="00122CEB">
            <w:pPr>
              <w:pStyle w:val="ConsPlusNormal"/>
              <w:jc w:val="right"/>
            </w:pPr>
            <w:r>
              <w:t>28864239,8</w:t>
            </w:r>
          </w:p>
        </w:tc>
      </w:tr>
      <w:tr w:rsidR="00122CEB" w14:paraId="60AF20C8" w14:textId="77777777">
        <w:tc>
          <w:tcPr>
            <w:tcW w:w="567" w:type="dxa"/>
          </w:tcPr>
          <w:p w14:paraId="461A8C1A" w14:textId="77777777" w:rsidR="00122CEB" w:rsidRDefault="00122CEB">
            <w:pPr>
              <w:pStyle w:val="ConsPlusNormal"/>
              <w:jc w:val="center"/>
            </w:pPr>
            <w:r>
              <w:t>855</w:t>
            </w:r>
          </w:p>
        </w:tc>
        <w:tc>
          <w:tcPr>
            <w:tcW w:w="794" w:type="dxa"/>
          </w:tcPr>
          <w:p w14:paraId="037DAC72" w14:textId="77777777" w:rsidR="00122CEB" w:rsidRDefault="00122CEB">
            <w:pPr>
              <w:pStyle w:val="ConsPlusNormal"/>
              <w:jc w:val="center"/>
            </w:pPr>
            <w:r>
              <w:t>01 00</w:t>
            </w:r>
          </w:p>
        </w:tc>
        <w:tc>
          <w:tcPr>
            <w:tcW w:w="1644" w:type="dxa"/>
          </w:tcPr>
          <w:p w14:paraId="074D5394" w14:textId="77777777" w:rsidR="00122CEB" w:rsidRDefault="00122CEB">
            <w:pPr>
              <w:pStyle w:val="ConsPlusNormal"/>
            </w:pPr>
          </w:p>
        </w:tc>
        <w:tc>
          <w:tcPr>
            <w:tcW w:w="484" w:type="dxa"/>
          </w:tcPr>
          <w:p w14:paraId="3C8C1727" w14:textId="77777777" w:rsidR="00122CEB" w:rsidRDefault="00122CEB">
            <w:pPr>
              <w:pStyle w:val="ConsPlusNormal"/>
            </w:pPr>
          </w:p>
        </w:tc>
        <w:tc>
          <w:tcPr>
            <w:tcW w:w="3964" w:type="dxa"/>
          </w:tcPr>
          <w:p w14:paraId="65610A75" w14:textId="77777777" w:rsidR="00122CEB" w:rsidRDefault="00122CEB">
            <w:pPr>
              <w:pStyle w:val="ConsPlusNormal"/>
            </w:pPr>
            <w:r>
              <w:t>ОБЩЕГОСУДАРСТВЕННЫЕ ВОПРОСЫ</w:t>
            </w:r>
          </w:p>
        </w:tc>
        <w:tc>
          <w:tcPr>
            <w:tcW w:w="1384" w:type="dxa"/>
          </w:tcPr>
          <w:p w14:paraId="56DB1BCB" w14:textId="77777777" w:rsidR="00122CEB" w:rsidRDefault="00122CEB">
            <w:pPr>
              <w:pStyle w:val="ConsPlusNormal"/>
              <w:jc w:val="right"/>
            </w:pPr>
            <w:r>
              <w:t>11982,6</w:t>
            </w:r>
          </w:p>
        </w:tc>
        <w:tc>
          <w:tcPr>
            <w:tcW w:w="1384" w:type="dxa"/>
          </w:tcPr>
          <w:p w14:paraId="2EC62D2A" w14:textId="77777777" w:rsidR="00122CEB" w:rsidRDefault="00122CEB">
            <w:pPr>
              <w:pStyle w:val="ConsPlusNormal"/>
              <w:jc w:val="right"/>
            </w:pPr>
            <w:r>
              <w:t>0,0</w:t>
            </w:r>
          </w:p>
        </w:tc>
        <w:tc>
          <w:tcPr>
            <w:tcW w:w="1384" w:type="dxa"/>
          </w:tcPr>
          <w:p w14:paraId="03BF65C0" w14:textId="77777777" w:rsidR="00122CEB" w:rsidRDefault="00122CEB">
            <w:pPr>
              <w:pStyle w:val="ConsPlusNormal"/>
              <w:jc w:val="right"/>
            </w:pPr>
            <w:r>
              <w:t>0,0</w:t>
            </w:r>
          </w:p>
        </w:tc>
      </w:tr>
      <w:tr w:rsidR="00122CEB" w14:paraId="3BF51C47" w14:textId="77777777">
        <w:tc>
          <w:tcPr>
            <w:tcW w:w="567" w:type="dxa"/>
          </w:tcPr>
          <w:p w14:paraId="3989950A" w14:textId="77777777" w:rsidR="00122CEB" w:rsidRDefault="00122CEB">
            <w:pPr>
              <w:pStyle w:val="ConsPlusNormal"/>
              <w:jc w:val="center"/>
            </w:pPr>
            <w:r>
              <w:t>855</w:t>
            </w:r>
          </w:p>
        </w:tc>
        <w:tc>
          <w:tcPr>
            <w:tcW w:w="794" w:type="dxa"/>
          </w:tcPr>
          <w:p w14:paraId="6E276830" w14:textId="77777777" w:rsidR="00122CEB" w:rsidRDefault="00122CEB">
            <w:pPr>
              <w:pStyle w:val="ConsPlusNormal"/>
              <w:jc w:val="center"/>
            </w:pPr>
            <w:r>
              <w:t>01 13</w:t>
            </w:r>
          </w:p>
        </w:tc>
        <w:tc>
          <w:tcPr>
            <w:tcW w:w="1644" w:type="dxa"/>
          </w:tcPr>
          <w:p w14:paraId="78D4E52E" w14:textId="77777777" w:rsidR="00122CEB" w:rsidRDefault="00122CEB">
            <w:pPr>
              <w:pStyle w:val="ConsPlusNormal"/>
            </w:pPr>
          </w:p>
        </w:tc>
        <w:tc>
          <w:tcPr>
            <w:tcW w:w="484" w:type="dxa"/>
          </w:tcPr>
          <w:p w14:paraId="1A691DB5" w14:textId="77777777" w:rsidR="00122CEB" w:rsidRDefault="00122CEB">
            <w:pPr>
              <w:pStyle w:val="ConsPlusNormal"/>
            </w:pPr>
          </w:p>
        </w:tc>
        <w:tc>
          <w:tcPr>
            <w:tcW w:w="3964" w:type="dxa"/>
          </w:tcPr>
          <w:p w14:paraId="4DA5764E" w14:textId="77777777" w:rsidR="00122CEB" w:rsidRDefault="00122CEB">
            <w:pPr>
              <w:pStyle w:val="ConsPlusNormal"/>
            </w:pPr>
            <w:r>
              <w:t>Другие общегосударственные вопросы</w:t>
            </w:r>
          </w:p>
        </w:tc>
        <w:tc>
          <w:tcPr>
            <w:tcW w:w="1384" w:type="dxa"/>
          </w:tcPr>
          <w:p w14:paraId="5FB86819" w14:textId="77777777" w:rsidR="00122CEB" w:rsidRDefault="00122CEB">
            <w:pPr>
              <w:pStyle w:val="ConsPlusNormal"/>
              <w:jc w:val="right"/>
            </w:pPr>
            <w:r>
              <w:t>11982,6</w:t>
            </w:r>
          </w:p>
        </w:tc>
        <w:tc>
          <w:tcPr>
            <w:tcW w:w="1384" w:type="dxa"/>
          </w:tcPr>
          <w:p w14:paraId="407E7826" w14:textId="77777777" w:rsidR="00122CEB" w:rsidRDefault="00122CEB">
            <w:pPr>
              <w:pStyle w:val="ConsPlusNormal"/>
              <w:jc w:val="right"/>
            </w:pPr>
            <w:r>
              <w:t>0,0</w:t>
            </w:r>
          </w:p>
        </w:tc>
        <w:tc>
          <w:tcPr>
            <w:tcW w:w="1384" w:type="dxa"/>
          </w:tcPr>
          <w:p w14:paraId="4ED42751" w14:textId="77777777" w:rsidR="00122CEB" w:rsidRDefault="00122CEB">
            <w:pPr>
              <w:pStyle w:val="ConsPlusNormal"/>
              <w:jc w:val="right"/>
            </w:pPr>
            <w:r>
              <w:t>0,0</w:t>
            </w:r>
          </w:p>
        </w:tc>
      </w:tr>
      <w:tr w:rsidR="00122CEB" w14:paraId="2D4791D1" w14:textId="77777777">
        <w:tc>
          <w:tcPr>
            <w:tcW w:w="567" w:type="dxa"/>
          </w:tcPr>
          <w:p w14:paraId="454A9F11" w14:textId="77777777" w:rsidR="00122CEB" w:rsidRDefault="00122CEB">
            <w:pPr>
              <w:pStyle w:val="ConsPlusNormal"/>
              <w:jc w:val="center"/>
            </w:pPr>
            <w:r>
              <w:t>855</w:t>
            </w:r>
          </w:p>
        </w:tc>
        <w:tc>
          <w:tcPr>
            <w:tcW w:w="794" w:type="dxa"/>
          </w:tcPr>
          <w:p w14:paraId="5AC52FC2" w14:textId="77777777" w:rsidR="00122CEB" w:rsidRDefault="00122CEB">
            <w:pPr>
              <w:pStyle w:val="ConsPlusNormal"/>
              <w:jc w:val="center"/>
            </w:pPr>
            <w:r>
              <w:t>01 13</w:t>
            </w:r>
          </w:p>
        </w:tc>
        <w:tc>
          <w:tcPr>
            <w:tcW w:w="1644" w:type="dxa"/>
          </w:tcPr>
          <w:p w14:paraId="59C6047C" w14:textId="77777777" w:rsidR="00122CEB" w:rsidRDefault="00122CEB">
            <w:pPr>
              <w:pStyle w:val="ConsPlusNormal"/>
              <w:jc w:val="center"/>
            </w:pPr>
            <w:r>
              <w:t>12 0 00 00000</w:t>
            </w:r>
          </w:p>
        </w:tc>
        <w:tc>
          <w:tcPr>
            <w:tcW w:w="484" w:type="dxa"/>
          </w:tcPr>
          <w:p w14:paraId="1CA6EF2D" w14:textId="77777777" w:rsidR="00122CEB" w:rsidRDefault="00122CEB">
            <w:pPr>
              <w:pStyle w:val="ConsPlusNormal"/>
            </w:pPr>
          </w:p>
        </w:tc>
        <w:tc>
          <w:tcPr>
            <w:tcW w:w="3964" w:type="dxa"/>
          </w:tcPr>
          <w:p w14:paraId="4B325AED" w14:textId="77777777" w:rsidR="00122CEB" w:rsidRDefault="00122CEB">
            <w:pPr>
              <w:pStyle w:val="ConsPlusNormal"/>
            </w:pPr>
            <w:r>
              <w:t>Государственная программа Пермского края "Общество и власть"</w:t>
            </w:r>
          </w:p>
        </w:tc>
        <w:tc>
          <w:tcPr>
            <w:tcW w:w="1384" w:type="dxa"/>
          </w:tcPr>
          <w:p w14:paraId="65D71E2C" w14:textId="77777777" w:rsidR="00122CEB" w:rsidRDefault="00122CEB">
            <w:pPr>
              <w:pStyle w:val="ConsPlusNormal"/>
              <w:jc w:val="right"/>
            </w:pPr>
            <w:r>
              <w:t>11982,6</w:t>
            </w:r>
          </w:p>
        </w:tc>
        <w:tc>
          <w:tcPr>
            <w:tcW w:w="1384" w:type="dxa"/>
          </w:tcPr>
          <w:p w14:paraId="08AD634B" w14:textId="77777777" w:rsidR="00122CEB" w:rsidRDefault="00122CEB">
            <w:pPr>
              <w:pStyle w:val="ConsPlusNormal"/>
              <w:jc w:val="right"/>
            </w:pPr>
            <w:r>
              <w:t>0,0</w:t>
            </w:r>
          </w:p>
        </w:tc>
        <w:tc>
          <w:tcPr>
            <w:tcW w:w="1384" w:type="dxa"/>
          </w:tcPr>
          <w:p w14:paraId="7EC6D789" w14:textId="77777777" w:rsidR="00122CEB" w:rsidRDefault="00122CEB">
            <w:pPr>
              <w:pStyle w:val="ConsPlusNormal"/>
              <w:jc w:val="right"/>
            </w:pPr>
            <w:r>
              <w:t>0,0</w:t>
            </w:r>
          </w:p>
        </w:tc>
      </w:tr>
      <w:tr w:rsidR="00122CEB" w14:paraId="1C6BA2FD" w14:textId="77777777">
        <w:tc>
          <w:tcPr>
            <w:tcW w:w="567" w:type="dxa"/>
          </w:tcPr>
          <w:p w14:paraId="2DB1B9E5" w14:textId="77777777" w:rsidR="00122CEB" w:rsidRDefault="00122CEB">
            <w:pPr>
              <w:pStyle w:val="ConsPlusNormal"/>
              <w:jc w:val="center"/>
            </w:pPr>
            <w:r>
              <w:t>855</w:t>
            </w:r>
          </w:p>
        </w:tc>
        <w:tc>
          <w:tcPr>
            <w:tcW w:w="794" w:type="dxa"/>
          </w:tcPr>
          <w:p w14:paraId="16355E29" w14:textId="77777777" w:rsidR="00122CEB" w:rsidRDefault="00122CEB">
            <w:pPr>
              <w:pStyle w:val="ConsPlusNormal"/>
              <w:jc w:val="center"/>
            </w:pPr>
            <w:r>
              <w:t>01 13</w:t>
            </w:r>
          </w:p>
        </w:tc>
        <w:tc>
          <w:tcPr>
            <w:tcW w:w="1644" w:type="dxa"/>
          </w:tcPr>
          <w:p w14:paraId="186A07D0" w14:textId="77777777" w:rsidR="00122CEB" w:rsidRDefault="00122CEB">
            <w:pPr>
              <w:pStyle w:val="ConsPlusNormal"/>
              <w:jc w:val="center"/>
            </w:pPr>
            <w:r>
              <w:t>12 3 00 00000</w:t>
            </w:r>
          </w:p>
        </w:tc>
        <w:tc>
          <w:tcPr>
            <w:tcW w:w="484" w:type="dxa"/>
          </w:tcPr>
          <w:p w14:paraId="36BA83E4" w14:textId="77777777" w:rsidR="00122CEB" w:rsidRDefault="00122CEB">
            <w:pPr>
              <w:pStyle w:val="ConsPlusNormal"/>
            </w:pPr>
          </w:p>
        </w:tc>
        <w:tc>
          <w:tcPr>
            <w:tcW w:w="3964" w:type="dxa"/>
          </w:tcPr>
          <w:p w14:paraId="2C6286B0" w14:textId="77777777" w:rsidR="00122CEB" w:rsidRDefault="00122CEB">
            <w:pPr>
              <w:pStyle w:val="ConsPlusNormal"/>
            </w:pPr>
            <w:r>
              <w:t>Комплексы процессных мероприятий</w:t>
            </w:r>
          </w:p>
        </w:tc>
        <w:tc>
          <w:tcPr>
            <w:tcW w:w="1384" w:type="dxa"/>
          </w:tcPr>
          <w:p w14:paraId="5AD5E501" w14:textId="77777777" w:rsidR="00122CEB" w:rsidRDefault="00122CEB">
            <w:pPr>
              <w:pStyle w:val="ConsPlusNormal"/>
              <w:jc w:val="right"/>
            </w:pPr>
            <w:r>
              <w:t>11982,6</w:t>
            </w:r>
          </w:p>
        </w:tc>
        <w:tc>
          <w:tcPr>
            <w:tcW w:w="1384" w:type="dxa"/>
          </w:tcPr>
          <w:p w14:paraId="5ABF33C0" w14:textId="77777777" w:rsidR="00122CEB" w:rsidRDefault="00122CEB">
            <w:pPr>
              <w:pStyle w:val="ConsPlusNormal"/>
              <w:jc w:val="right"/>
            </w:pPr>
            <w:r>
              <w:t>0,0</w:t>
            </w:r>
          </w:p>
        </w:tc>
        <w:tc>
          <w:tcPr>
            <w:tcW w:w="1384" w:type="dxa"/>
          </w:tcPr>
          <w:p w14:paraId="7431252A" w14:textId="77777777" w:rsidR="00122CEB" w:rsidRDefault="00122CEB">
            <w:pPr>
              <w:pStyle w:val="ConsPlusNormal"/>
              <w:jc w:val="right"/>
            </w:pPr>
            <w:r>
              <w:t>0,0</w:t>
            </w:r>
          </w:p>
        </w:tc>
      </w:tr>
      <w:tr w:rsidR="00122CEB" w14:paraId="36A2BE74" w14:textId="77777777">
        <w:tc>
          <w:tcPr>
            <w:tcW w:w="567" w:type="dxa"/>
          </w:tcPr>
          <w:p w14:paraId="68587895" w14:textId="77777777" w:rsidR="00122CEB" w:rsidRDefault="00122CEB">
            <w:pPr>
              <w:pStyle w:val="ConsPlusNormal"/>
              <w:jc w:val="center"/>
            </w:pPr>
            <w:r>
              <w:t>855</w:t>
            </w:r>
          </w:p>
        </w:tc>
        <w:tc>
          <w:tcPr>
            <w:tcW w:w="794" w:type="dxa"/>
          </w:tcPr>
          <w:p w14:paraId="2516E092" w14:textId="77777777" w:rsidR="00122CEB" w:rsidRDefault="00122CEB">
            <w:pPr>
              <w:pStyle w:val="ConsPlusNormal"/>
              <w:jc w:val="center"/>
            </w:pPr>
            <w:r>
              <w:t>01 13</w:t>
            </w:r>
          </w:p>
        </w:tc>
        <w:tc>
          <w:tcPr>
            <w:tcW w:w="1644" w:type="dxa"/>
          </w:tcPr>
          <w:p w14:paraId="79B1FEDA" w14:textId="77777777" w:rsidR="00122CEB" w:rsidRDefault="00122CEB">
            <w:pPr>
              <w:pStyle w:val="ConsPlusNormal"/>
              <w:jc w:val="center"/>
            </w:pPr>
            <w:r>
              <w:t>12 3 03 00000</w:t>
            </w:r>
          </w:p>
        </w:tc>
        <w:tc>
          <w:tcPr>
            <w:tcW w:w="484" w:type="dxa"/>
          </w:tcPr>
          <w:p w14:paraId="3C8AEBC7" w14:textId="77777777" w:rsidR="00122CEB" w:rsidRDefault="00122CEB">
            <w:pPr>
              <w:pStyle w:val="ConsPlusNormal"/>
            </w:pPr>
          </w:p>
        </w:tc>
        <w:tc>
          <w:tcPr>
            <w:tcW w:w="3964" w:type="dxa"/>
          </w:tcPr>
          <w:p w14:paraId="3884116D" w14:textId="77777777" w:rsidR="00122CEB" w:rsidRDefault="00122CEB">
            <w:pPr>
              <w:pStyle w:val="ConsPlusNormal"/>
            </w:pPr>
            <w:r>
              <w:t>Комплекс процессных мероприятий "Содействие в развитии некоммерческого сектора"</w:t>
            </w:r>
          </w:p>
        </w:tc>
        <w:tc>
          <w:tcPr>
            <w:tcW w:w="1384" w:type="dxa"/>
          </w:tcPr>
          <w:p w14:paraId="3D9D5E29" w14:textId="77777777" w:rsidR="00122CEB" w:rsidRDefault="00122CEB">
            <w:pPr>
              <w:pStyle w:val="ConsPlusNormal"/>
              <w:jc w:val="right"/>
            </w:pPr>
            <w:r>
              <w:t>11982,6</w:t>
            </w:r>
          </w:p>
        </w:tc>
        <w:tc>
          <w:tcPr>
            <w:tcW w:w="1384" w:type="dxa"/>
          </w:tcPr>
          <w:p w14:paraId="59322362" w14:textId="77777777" w:rsidR="00122CEB" w:rsidRDefault="00122CEB">
            <w:pPr>
              <w:pStyle w:val="ConsPlusNormal"/>
              <w:jc w:val="right"/>
            </w:pPr>
            <w:r>
              <w:t>0,0</w:t>
            </w:r>
          </w:p>
        </w:tc>
        <w:tc>
          <w:tcPr>
            <w:tcW w:w="1384" w:type="dxa"/>
          </w:tcPr>
          <w:p w14:paraId="7384544B" w14:textId="77777777" w:rsidR="00122CEB" w:rsidRDefault="00122CEB">
            <w:pPr>
              <w:pStyle w:val="ConsPlusNormal"/>
              <w:jc w:val="right"/>
            </w:pPr>
            <w:r>
              <w:t>0,0</w:t>
            </w:r>
          </w:p>
        </w:tc>
      </w:tr>
      <w:tr w:rsidR="00122CEB" w14:paraId="7DABE48D" w14:textId="77777777">
        <w:tc>
          <w:tcPr>
            <w:tcW w:w="567" w:type="dxa"/>
          </w:tcPr>
          <w:p w14:paraId="1C712FB3" w14:textId="77777777" w:rsidR="00122CEB" w:rsidRDefault="00122CEB">
            <w:pPr>
              <w:pStyle w:val="ConsPlusNormal"/>
              <w:jc w:val="center"/>
            </w:pPr>
            <w:r>
              <w:t>855</w:t>
            </w:r>
          </w:p>
        </w:tc>
        <w:tc>
          <w:tcPr>
            <w:tcW w:w="794" w:type="dxa"/>
          </w:tcPr>
          <w:p w14:paraId="3D3FAB69" w14:textId="77777777" w:rsidR="00122CEB" w:rsidRDefault="00122CEB">
            <w:pPr>
              <w:pStyle w:val="ConsPlusNormal"/>
              <w:jc w:val="center"/>
            </w:pPr>
            <w:r>
              <w:t>01 13</w:t>
            </w:r>
          </w:p>
        </w:tc>
        <w:tc>
          <w:tcPr>
            <w:tcW w:w="1644" w:type="dxa"/>
          </w:tcPr>
          <w:p w14:paraId="4E9FBCA0" w14:textId="77777777" w:rsidR="00122CEB" w:rsidRDefault="00122CEB">
            <w:pPr>
              <w:pStyle w:val="ConsPlusNormal"/>
              <w:jc w:val="center"/>
            </w:pPr>
            <w:r>
              <w:t>12 3 03 2В080</w:t>
            </w:r>
          </w:p>
        </w:tc>
        <w:tc>
          <w:tcPr>
            <w:tcW w:w="484" w:type="dxa"/>
          </w:tcPr>
          <w:p w14:paraId="61142C07" w14:textId="77777777" w:rsidR="00122CEB" w:rsidRDefault="00122CEB">
            <w:pPr>
              <w:pStyle w:val="ConsPlusNormal"/>
            </w:pPr>
          </w:p>
        </w:tc>
        <w:tc>
          <w:tcPr>
            <w:tcW w:w="3964" w:type="dxa"/>
          </w:tcPr>
          <w:p w14:paraId="5DE9E394" w14:textId="77777777" w:rsidR="00122CEB" w:rsidRDefault="00122CEB">
            <w:pPr>
              <w:pStyle w:val="ConsPlusNormal"/>
            </w:pPr>
            <w:r>
              <w:t>Оказание материальной и финансовой поддержки социально ориентированным некоммерческим организациям</w:t>
            </w:r>
          </w:p>
        </w:tc>
        <w:tc>
          <w:tcPr>
            <w:tcW w:w="1384" w:type="dxa"/>
          </w:tcPr>
          <w:p w14:paraId="70CC9934" w14:textId="77777777" w:rsidR="00122CEB" w:rsidRDefault="00122CEB">
            <w:pPr>
              <w:pStyle w:val="ConsPlusNormal"/>
              <w:jc w:val="right"/>
            </w:pPr>
            <w:r>
              <w:t>11982,6</w:t>
            </w:r>
          </w:p>
        </w:tc>
        <w:tc>
          <w:tcPr>
            <w:tcW w:w="1384" w:type="dxa"/>
          </w:tcPr>
          <w:p w14:paraId="741E4411" w14:textId="77777777" w:rsidR="00122CEB" w:rsidRDefault="00122CEB">
            <w:pPr>
              <w:pStyle w:val="ConsPlusNormal"/>
              <w:jc w:val="right"/>
            </w:pPr>
            <w:r>
              <w:t>0,0</w:t>
            </w:r>
          </w:p>
        </w:tc>
        <w:tc>
          <w:tcPr>
            <w:tcW w:w="1384" w:type="dxa"/>
          </w:tcPr>
          <w:p w14:paraId="48263AD5" w14:textId="77777777" w:rsidR="00122CEB" w:rsidRDefault="00122CEB">
            <w:pPr>
              <w:pStyle w:val="ConsPlusNormal"/>
              <w:jc w:val="right"/>
            </w:pPr>
            <w:r>
              <w:t>0,0</w:t>
            </w:r>
          </w:p>
        </w:tc>
      </w:tr>
      <w:tr w:rsidR="00122CEB" w14:paraId="230BD7B8" w14:textId="77777777">
        <w:tc>
          <w:tcPr>
            <w:tcW w:w="567" w:type="dxa"/>
          </w:tcPr>
          <w:p w14:paraId="466BF9FF" w14:textId="77777777" w:rsidR="00122CEB" w:rsidRDefault="00122CEB">
            <w:pPr>
              <w:pStyle w:val="ConsPlusNormal"/>
              <w:jc w:val="center"/>
            </w:pPr>
            <w:r>
              <w:t>855</w:t>
            </w:r>
          </w:p>
        </w:tc>
        <w:tc>
          <w:tcPr>
            <w:tcW w:w="794" w:type="dxa"/>
          </w:tcPr>
          <w:p w14:paraId="37628062" w14:textId="77777777" w:rsidR="00122CEB" w:rsidRDefault="00122CEB">
            <w:pPr>
              <w:pStyle w:val="ConsPlusNormal"/>
              <w:jc w:val="center"/>
            </w:pPr>
            <w:r>
              <w:t>01 13</w:t>
            </w:r>
          </w:p>
        </w:tc>
        <w:tc>
          <w:tcPr>
            <w:tcW w:w="1644" w:type="dxa"/>
          </w:tcPr>
          <w:p w14:paraId="58E3F3C9" w14:textId="77777777" w:rsidR="00122CEB" w:rsidRDefault="00122CEB">
            <w:pPr>
              <w:pStyle w:val="ConsPlusNormal"/>
              <w:jc w:val="center"/>
            </w:pPr>
            <w:r>
              <w:t>12 3 03 2В080</w:t>
            </w:r>
          </w:p>
        </w:tc>
        <w:tc>
          <w:tcPr>
            <w:tcW w:w="484" w:type="dxa"/>
          </w:tcPr>
          <w:p w14:paraId="3C0C4B19" w14:textId="77777777" w:rsidR="00122CEB" w:rsidRDefault="00122CEB">
            <w:pPr>
              <w:pStyle w:val="ConsPlusNormal"/>
              <w:jc w:val="center"/>
            </w:pPr>
            <w:r>
              <w:t>600</w:t>
            </w:r>
          </w:p>
        </w:tc>
        <w:tc>
          <w:tcPr>
            <w:tcW w:w="3964" w:type="dxa"/>
          </w:tcPr>
          <w:p w14:paraId="3EA9D932"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14FE2836" w14:textId="77777777" w:rsidR="00122CEB" w:rsidRDefault="00122CEB">
            <w:pPr>
              <w:pStyle w:val="ConsPlusNormal"/>
              <w:jc w:val="right"/>
            </w:pPr>
            <w:r>
              <w:lastRenderedPageBreak/>
              <w:t>11982,6</w:t>
            </w:r>
          </w:p>
        </w:tc>
        <w:tc>
          <w:tcPr>
            <w:tcW w:w="1384" w:type="dxa"/>
          </w:tcPr>
          <w:p w14:paraId="7559594F" w14:textId="77777777" w:rsidR="00122CEB" w:rsidRDefault="00122CEB">
            <w:pPr>
              <w:pStyle w:val="ConsPlusNormal"/>
              <w:jc w:val="right"/>
            </w:pPr>
            <w:r>
              <w:t>0,0</w:t>
            </w:r>
          </w:p>
        </w:tc>
        <w:tc>
          <w:tcPr>
            <w:tcW w:w="1384" w:type="dxa"/>
          </w:tcPr>
          <w:p w14:paraId="7FC426A7" w14:textId="77777777" w:rsidR="00122CEB" w:rsidRDefault="00122CEB">
            <w:pPr>
              <w:pStyle w:val="ConsPlusNormal"/>
              <w:jc w:val="right"/>
            </w:pPr>
            <w:r>
              <w:t>0,0</w:t>
            </w:r>
          </w:p>
        </w:tc>
      </w:tr>
      <w:tr w:rsidR="00122CEB" w14:paraId="33683DA1" w14:textId="77777777">
        <w:tc>
          <w:tcPr>
            <w:tcW w:w="567" w:type="dxa"/>
          </w:tcPr>
          <w:p w14:paraId="185F7BD9" w14:textId="77777777" w:rsidR="00122CEB" w:rsidRDefault="00122CEB">
            <w:pPr>
              <w:pStyle w:val="ConsPlusNormal"/>
              <w:jc w:val="center"/>
            </w:pPr>
            <w:r>
              <w:t>855</w:t>
            </w:r>
          </w:p>
        </w:tc>
        <w:tc>
          <w:tcPr>
            <w:tcW w:w="794" w:type="dxa"/>
          </w:tcPr>
          <w:p w14:paraId="221EEAAF" w14:textId="77777777" w:rsidR="00122CEB" w:rsidRDefault="00122CEB">
            <w:pPr>
              <w:pStyle w:val="ConsPlusNormal"/>
              <w:jc w:val="center"/>
            </w:pPr>
            <w:r>
              <w:t>03 00</w:t>
            </w:r>
          </w:p>
        </w:tc>
        <w:tc>
          <w:tcPr>
            <w:tcW w:w="1644" w:type="dxa"/>
          </w:tcPr>
          <w:p w14:paraId="171DED8E" w14:textId="77777777" w:rsidR="00122CEB" w:rsidRDefault="00122CEB">
            <w:pPr>
              <w:pStyle w:val="ConsPlusNormal"/>
            </w:pPr>
          </w:p>
        </w:tc>
        <w:tc>
          <w:tcPr>
            <w:tcW w:w="484" w:type="dxa"/>
          </w:tcPr>
          <w:p w14:paraId="722F19FA" w14:textId="77777777" w:rsidR="00122CEB" w:rsidRDefault="00122CEB">
            <w:pPr>
              <w:pStyle w:val="ConsPlusNormal"/>
            </w:pPr>
          </w:p>
        </w:tc>
        <w:tc>
          <w:tcPr>
            <w:tcW w:w="3964" w:type="dxa"/>
          </w:tcPr>
          <w:p w14:paraId="14049145" w14:textId="77777777" w:rsidR="00122CEB" w:rsidRDefault="00122CEB">
            <w:pPr>
              <w:pStyle w:val="ConsPlusNormal"/>
            </w:pPr>
            <w:r>
              <w:t>НАЦИОНАЛЬНАЯ БЕЗОПАСНОСТЬ И ПРАВООХРАНИТЕЛЬНАЯ ДЕЯТЕЛЬНОСТЬ</w:t>
            </w:r>
          </w:p>
        </w:tc>
        <w:tc>
          <w:tcPr>
            <w:tcW w:w="1384" w:type="dxa"/>
          </w:tcPr>
          <w:p w14:paraId="0E45CAE1" w14:textId="77777777" w:rsidR="00122CEB" w:rsidRDefault="00122CEB">
            <w:pPr>
              <w:pStyle w:val="ConsPlusNormal"/>
              <w:jc w:val="right"/>
            </w:pPr>
            <w:r>
              <w:t>876,0</w:t>
            </w:r>
          </w:p>
        </w:tc>
        <w:tc>
          <w:tcPr>
            <w:tcW w:w="1384" w:type="dxa"/>
          </w:tcPr>
          <w:p w14:paraId="2684BFCE" w14:textId="77777777" w:rsidR="00122CEB" w:rsidRDefault="00122CEB">
            <w:pPr>
              <w:pStyle w:val="ConsPlusNormal"/>
              <w:jc w:val="right"/>
            </w:pPr>
            <w:r>
              <w:t>0,0</w:t>
            </w:r>
          </w:p>
        </w:tc>
        <w:tc>
          <w:tcPr>
            <w:tcW w:w="1384" w:type="dxa"/>
          </w:tcPr>
          <w:p w14:paraId="4DBEFFCD" w14:textId="77777777" w:rsidR="00122CEB" w:rsidRDefault="00122CEB">
            <w:pPr>
              <w:pStyle w:val="ConsPlusNormal"/>
              <w:jc w:val="right"/>
            </w:pPr>
            <w:r>
              <w:t>0,0</w:t>
            </w:r>
          </w:p>
        </w:tc>
      </w:tr>
      <w:tr w:rsidR="00122CEB" w14:paraId="4A658582" w14:textId="77777777">
        <w:tc>
          <w:tcPr>
            <w:tcW w:w="567" w:type="dxa"/>
          </w:tcPr>
          <w:p w14:paraId="41112161" w14:textId="77777777" w:rsidR="00122CEB" w:rsidRDefault="00122CEB">
            <w:pPr>
              <w:pStyle w:val="ConsPlusNormal"/>
              <w:jc w:val="center"/>
            </w:pPr>
            <w:r>
              <w:t>855</w:t>
            </w:r>
          </w:p>
        </w:tc>
        <w:tc>
          <w:tcPr>
            <w:tcW w:w="794" w:type="dxa"/>
          </w:tcPr>
          <w:p w14:paraId="493A628D" w14:textId="77777777" w:rsidR="00122CEB" w:rsidRDefault="00122CEB">
            <w:pPr>
              <w:pStyle w:val="ConsPlusNormal"/>
              <w:jc w:val="center"/>
            </w:pPr>
            <w:r>
              <w:t>03 11</w:t>
            </w:r>
          </w:p>
        </w:tc>
        <w:tc>
          <w:tcPr>
            <w:tcW w:w="1644" w:type="dxa"/>
          </w:tcPr>
          <w:p w14:paraId="5FE38CAB" w14:textId="77777777" w:rsidR="00122CEB" w:rsidRDefault="00122CEB">
            <w:pPr>
              <w:pStyle w:val="ConsPlusNormal"/>
            </w:pPr>
          </w:p>
        </w:tc>
        <w:tc>
          <w:tcPr>
            <w:tcW w:w="484" w:type="dxa"/>
          </w:tcPr>
          <w:p w14:paraId="379866F8" w14:textId="77777777" w:rsidR="00122CEB" w:rsidRDefault="00122CEB">
            <w:pPr>
              <w:pStyle w:val="ConsPlusNormal"/>
            </w:pPr>
          </w:p>
        </w:tc>
        <w:tc>
          <w:tcPr>
            <w:tcW w:w="3964" w:type="dxa"/>
          </w:tcPr>
          <w:p w14:paraId="6CB312AE" w14:textId="77777777" w:rsidR="00122CEB" w:rsidRDefault="00122CEB">
            <w:pPr>
              <w:pStyle w:val="ConsPlusNormal"/>
            </w:pPr>
            <w:r>
              <w:t>Миграционная политика</w:t>
            </w:r>
          </w:p>
        </w:tc>
        <w:tc>
          <w:tcPr>
            <w:tcW w:w="1384" w:type="dxa"/>
          </w:tcPr>
          <w:p w14:paraId="2CE08E34" w14:textId="77777777" w:rsidR="00122CEB" w:rsidRDefault="00122CEB">
            <w:pPr>
              <w:pStyle w:val="ConsPlusNormal"/>
              <w:jc w:val="right"/>
            </w:pPr>
            <w:r>
              <w:t>876,0</w:t>
            </w:r>
          </w:p>
        </w:tc>
        <w:tc>
          <w:tcPr>
            <w:tcW w:w="1384" w:type="dxa"/>
          </w:tcPr>
          <w:p w14:paraId="3DBC376F" w14:textId="77777777" w:rsidR="00122CEB" w:rsidRDefault="00122CEB">
            <w:pPr>
              <w:pStyle w:val="ConsPlusNormal"/>
              <w:jc w:val="right"/>
            </w:pPr>
            <w:r>
              <w:t>0,0</w:t>
            </w:r>
          </w:p>
        </w:tc>
        <w:tc>
          <w:tcPr>
            <w:tcW w:w="1384" w:type="dxa"/>
          </w:tcPr>
          <w:p w14:paraId="78A76F4B" w14:textId="77777777" w:rsidR="00122CEB" w:rsidRDefault="00122CEB">
            <w:pPr>
              <w:pStyle w:val="ConsPlusNormal"/>
              <w:jc w:val="right"/>
            </w:pPr>
            <w:r>
              <w:t>0,0</w:t>
            </w:r>
          </w:p>
        </w:tc>
      </w:tr>
      <w:tr w:rsidR="00122CEB" w14:paraId="1AAD6D38" w14:textId="77777777">
        <w:tc>
          <w:tcPr>
            <w:tcW w:w="567" w:type="dxa"/>
          </w:tcPr>
          <w:p w14:paraId="33BFB068" w14:textId="77777777" w:rsidR="00122CEB" w:rsidRDefault="00122CEB">
            <w:pPr>
              <w:pStyle w:val="ConsPlusNormal"/>
              <w:jc w:val="center"/>
            </w:pPr>
            <w:r>
              <w:t>855</w:t>
            </w:r>
          </w:p>
        </w:tc>
        <w:tc>
          <w:tcPr>
            <w:tcW w:w="794" w:type="dxa"/>
          </w:tcPr>
          <w:p w14:paraId="5BDF5A00" w14:textId="77777777" w:rsidR="00122CEB" w:rsidRDefault="00122CEB">
            <w:pPr>
              <w:pStyle w:val="ConsPlusNormal"/>
              <w:jc w:val="center"/>
            </w:pPr>
            <w:r>
              <w:t>03 11</w:t>
            </w:r>
          </w:p>
        </w:tc>
        <w:tc>
          <w:tcPr>
            <w:tcW w:w="1644" w:type="dxa"/>
          </w:tcPr>
          <w:p w14:paraId="228C9223" w14:textId="77777777" w:rsidR="00122CEB" w:rsidRDefault="00122CEB">
            <w:pPr>
              <w:pStyle w:val="ConsPlusNormal"/>
              <w:jc w:val="center"/>
            </w:pPr>
            <w:r>
              <w:t>07 0 00 00000</w:t>
            </w:r>
          </w:p>
        </w:tc>
        <w:tc>
          <w:tcPr>
            <w:tcW w:w="484" w:type="dxa"/>
          </w:tcPr>
          <w:p w14:paraId="05CEFDEB" w14:textId="77777777" w:rsidR="00122CEB" w:rsidRDefault="00122CEB">
            <w:pPr>
              <w:pStyle w:val="ConsPlusNormal"/>
            </w:pPr>
          </w:p>
        </w:tc>
        <w:tc>
          <w:tcPr>
            <w:tcW w:w="3964" w:type="dxa"/>
          </w:tcPr>
          <w:p w14:paraId="70EFD27F"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3B6B3FD5" w14:textId="77777777" w:rsidR="00122CEB" w:rsidRDefault="00122CEB">
            <w:pPr>
              <w:pStyle w:val="ConsPlusNormal"/>
              <w:jc w:val="right"/>
            </w:pPr>
            <w:r>
              <w:t>876,0</w:t>
            </w:r>
          </w:p>
        </w:tc>
        <w:tc>
          <w:tcPr>
            <w:tcW w:w="1384" w:type="dxa"/>
          </w:tcPr>
          <w:p w14:paraId="1C7CA539" w14:textId="77777777" w:rsidR="00122CEB" w:rsidRDefault="00122CEB">
            <w:pPr>
              <w:pStyle w:val="ConsPlusNormal"/>
              <w:jc w:val="right"/>
            </w:pPr>
            <w:r>
              <w:t>0,0</w:t>
            </w:r>
          </w:p>
        </w:tc>
        <w:tc>
          <w:tcPr>
            <w:tcW w:w="1384" w:type="dxa"/>
          </w:tcPr>
          <w:p w14:paraId="74DB4330" w14:textId="77777777" w:rsidR="00122CEB" w:rsidRDefault="00122CEB">
            <w:pPr>
              <w:pStyle w:val="ConsPlusNormal"/>
              <w:jc w:val="right"/>
            </w:pPr>
            <w:r>
              <w:t>0,0</w:t>
            </w:r>
          </w:p>
        </w:tc>
      </w:tr>
      <w:tr w:rsidR="00122CEB" w14:paraId="7D67AB49" w14:textId="77777777">
        <w:tc>
          <w:tcPr>
            <w:tcW w:w="567" w:type="dxa"/>
          </w:tcPr>
          <w:p w14:paraId="0A43BCA9" w14:textId="77777777" w:rsidR="00122CEB" w:rsidRDefault="00122CEB">
            <w:pPr>
              <w:pStyle w:val="ConsPlusNormal"/>
              <w:jc w:val="center"/>
            </w:pPr>
            <w:r>
              <w:t>855</w:t>
            </w:r>
          </w:p>
        </w:tc>
        <w:tc>
          <w:tcPr>
            <w:tcW w:w="794" w:type="dxa"/>
          </w:tcPr>
          <w:p w14:paraId="63A96587" w14:textId="77777777" w:rsidR="00122CEB" w:rsidRDefault="00122CEB">
            <w:pPr>
              <w:pStyle w:val="ConsPlusNormal"/>
              <w:jc w:val="center"/>
            </w:pPr>
            <w:r>
              <w:t>03 11</w:t>
            </w:r>
          </w:p>
        </w:tc>
        <w:tc>
          <w:tcPr>
            <w:tcW w:w="1644" w:type="dxa"/>
          </w:tcPr>
          <w:p w14:paraId="74A8C67B" w14:textId="77777777" w:rsidR="00122CEB" w:rsidRDefault="00122CEB">
            <w:pPr>
              <w:pStyle w:val="ConsPlusNormal"/>
              <w:jc w:val="center"/>
            </w:pPr>
            <w:r>
              <w:t>07 3 00 00000</w:t>
            </w:r>
          </w:p>
        </w:tc>
        <w:tc>
          <w:tcPr>
            <w:tcW w:w="484" w:type="dxa"/>
          </w:tcPr>
          <w:p w14:paraId="09D33FBE" w14:textId="77777777" w:rsidR="00122CEB" w:rsidRDefault="00122CEB">
            <w:pPr>
              <w:pStyle w:val="ConsPlusNormal"/>
            </w:pPr>
          </w:p>
        </w:tc>
        <w:tc>
          <w:tcPr>
            <w:tcW w:w="3964" w:type="dxa"/>
          </w:tcPr>
          <w:p w14:paraId="08411499" w14:textId="77777777" w:rsidR="00122CEB" w:rsidRDefault="00122CEB">
            <w:pPr>
              <w:pStyle w:val="ConsPlusNormal"/>
            </w:pPr>
            <w:r>
              <w:t>Комплексы процессных мероприятий</w:t>
            </w:r>
          </w:p>
        </w:tc>
        <w:tc>
          <w:tcPr>
            <w:tcW w:w="1384" w:type="dxa"/>
          </w:tcPr>
          <w:p w14:paraId="43BFEA61" w14:textId="77777777" w:rsidR="00122CEB" w:rsidRDefault="00122CEB">
            <w:pPr>
              <w:pStyle w:val="ConsPlusNormal"/>
              <w:jc w:val="right"/>
            </w:pPr>
            <w:r>
              <w:t>876,0</w:t>
            </w:r>
          </w:p>
        </w:tc>
        <w:tc>
          <w:tcPr>
            <w:tcW w:w="1384" w:type="dxa"/>
          </w:tcPr>
          <w:p w14:paraId="348F58F1" w14:textId="77777777" w:rsidR="00122CEB" w:rsidRDefault="00122CEB">
            <w:pPr>
              <w:pStyle w:val="ConsPlusNormal"/>
              <w:jc w:val="right"/>
            </w:pPr>
            <w:r>
              <w:t>0,0</w:t>
            </w:r>
          </w:p>
        </w:tc>
        <w:tc>
          <w:tcPr>
            <w:tcW w:w="1384" w:type="dxa"/>
          </w:tcPr>
          <w:p w14:paraId="7A53D6E3" w14:textId="77777777" w:rsidR="00122CEB" w:rsidRDefault="00122CEB">
            <w:pPr>
              <w:pStyle w:val="ConsPlusNormal"/>
              <w:jc w:val="right"/>
            </w:pPr>
            <w:r>
              <w:t>0,0</w:t>
            </w:r>
          </w:p>
        </w:tc>
      </w:tr>
      <w:tr w:rsidR="00122CEB" w14:paraId="2588084F" w14:textId="77777777">
        <w:tc>
          <w:tcPr>
            <w:tcW w:w="567" w:type="dxa"/>
          </w:tcPr>
          <w:p w14:paraId="0D231439" w14:textId="77777777" w:rsidR="00122CEB" w:rsidRDefault="00122CEB">
            <w:pPr>
              <w:pStyle w:val="ConsPlusNormal"/>
              <w:jc w:val="center"/>
            </w:pPr>
            <w:r>
              <w:t>855</w:t>
            </w:r>
          </w:p>
        </w:tc>
        <w:tc>
          <w:tcPr>
            <w:tcW w:w="794" w:type="dxa"/>
          </w:tcPr>
          <w:p w14:paraId="15CB7632" w14:textId="77777777" w:rsidR="00122CEB" w:rsidRDefault="00122CEB">
            <w:pPr>
              <w:pStyle w:val="ConsPlusNormal"/>
              <w:jc w:val="center"/>
            </w:pPr>
            <w:r>
              <w:t>03 11</w:t>
            </w:r>
          </w:p>
        </w:tc>
        <w:tc>
          <w:tcPr>
            <w:tcW w:w="1644" w:type="dxa"/>
          </w:tcPr>
          <w:p w14:paraId="39822B70" w14:textId="77777777" w:rsidR="00122CEB" w:rsidRDefault="00122CEB">
            <w:pPr>
              <w:pStyle w:val="ConsPlusNormal"/>
              <w:jc w:val="center"/>
            </w:pPr>
            <w:r>
              <w:t>07 3 08 00000</w:t>
            </w:r>
          </w:p>
        </w:tc>
        <w:tc>
          <w:tcPr>
            <w:tcW w:w="484" w:type="dxa"/>
          </w:tcPr>
          <w:p w14:paraId="51C94845" w14:textId="77777777" w:rsidR="00122CEB" w:rsidRDefault="00122CEB">
            <w:pPr>
              <w:pStyle w:val="ConsPlusNormal"/>
            </w:pPr>
          </w:p>
        </w:tc>
        <w:tc>
          <w:tcPr>
            <w:tcW w:w="3964" w:type="dxa"/>
          </w:tcPr>
          <w:p w14:paraId="31E65E14" w14:textId="77777777" w:rsidR="00122CEB" w:rsidRDefault="00122CEB">
            <w:pPr>
              <w:pStyle w:val="ConsPlusNormal"/>
            </w:pPr>
            <w:r>
              <w:t>Комплекс процессных мероприятий "Оказание содействия добровольному переселению в Пермский край соотечественников, проживающих за рубежом"</w:t>
            </w:r>
          </w:p>
        </w:tc>
        <w:tc>
          <w:tcPr>
            <w:tcW w:w="1384" w:type="dxa"/>
          </w:tcPr>
          <w:p w14:paraId="6DB3E507" w14:textId="77777777" w:rsidR="00122CEB" w:rsidRDefault="00122CEB">
            <w:pPr>
              <w:pStyle w:val="ConsPlusNormal"/>
              <w:jc w:val="right"/>
            </w:pPr>
            <w:r>
              <w:t>876,0</w:t>
            </w:r>
          </w:p>
        </w:tc>
        <w:tc>
          <w:tcPr>
            <w:tcW w:w="1384" w:type="dxa"/>
          </w:tcPr>
          <w:p w14:paraId="29662D7D" w14:textId="77777777" w:rsidR="00122CEB" w:rsidRDefault="00122CEB">
            <w:pPr>
              <w:pStyle w:val="ConsPlusNormal"/>
              <w:jc w:val="right"/>
            </w:pPr>
            <w:r>
              <w:t>0,0</w:t>
            </w:r>
          </w:p>
        </w:tc>
        <w:tc>
          <w:tcPr>
            <w:tcW w:w="1384" w:type="dxa"/>
          </w:tcPr>
          <w:p w14:paraId="4FEBD645" w14:textId="77777777" w:rsidR="00122CEB" w:rsidRDefault="00122CEB">
            <w:pPr>
              <w:pStyle w:val="ConsPlusNormal"/>
              <w:jc w:val="right"/>
            </w:pPr>
            <w:r>
              <w:t>0,0</w:t>
            </w:r>
          </w:p>
        </w:tc>
      </w:tr>
      <w:tr w:rsidR="00122CEB" w14:paraId="1C669B66" w14:textId="77777777">
        <w:tc>
          <w:tcPr>
            <w:tcW w:w="567" w:type="dxa"/>
          </w:tcPr>
          <w:p w14:paraId="6EB3801C" w14:textId="77777777" w:rsidR="00122CEB" w:rsidRDefault="00122CEB">
            <w:pPr>
              <w:pStyle w:val="ConsPlusNormal"/>
              <w:jc w:val="center"/>
            </w:pPr>
            <w:r>
              <w:t>855</w:t>
            </w:r>
          </w:p>
        </w:tc>
        <w:tc>
          <w:tcPr>
            <w:tcW w:w="794" w:type="dxa"/>
          </w:tcPr>
          <w:p w14:paraId="7746A1F6" w14:textId="77777777" w:rsidR="00122CEB" w:rsidRDefault="00122CEB">
            <w:pPr>
              <w:pStyle w:val="ConsPlusNormal"/>
              <w:jc w:val="center"/>
            </w:pPr>
            <w:r>
              <w:t>03 11</w:t>
            </w:r>
          </w:p>
        </w:tc>
        <w:tc>
          <w:tcPr>
            <w:tcW w:w="1644" w:type="dxa"/>
          </w:tcPr>
          <w:p w14:paraId="6BC05ADE" w14:textId="77777777" w:rsidR="00122CEB" w:rsidRDefault="00122CEB">
            <w:pPr>
              <w:pStyle w:val="ConsPlusNormal"/>
              <w:jc w:val="center"/>
            </w:pPr>
            <w:r>
              <w:t>07 3 08 R0860</w:t>
            </w:r>
          </w:p>
        </w:tc>
        <w:tc>
          <w:tcPr>
            <w:tcW w:w="484" w:type="dxa"/>
          </w:tcPr>
          <w:p w14:paraId="4D6AE445" w14:textId="77777777" w:rsidR="00122CEB" w:rsidRDefault="00122CEB">
            <w:pPr>
              <w:pStyle w:val="ConsPlusNormal"/>
            </w:pPr>
          </w:p>
        </w:tc>
        <w:tc>
          <w:tcPr>
            <w:tcW w:w="3964" w:type="dxa"/>
          </w:tcPr>
          <w:p w14:paraId="18C3FB05" w14:textId="77777777" w:rsidR="00122CEB" w:rsidRDefault="00122CEB">
            <w:pPr>
              <w:pStyle w:val="ConsPlusNormal"/>
            </w:pPr>
            <w:r>
              <w:t>Социальное обеспечение и оказание медицинской помощи участникам Государственной программы Российской Федерации и членам их семей</w:t>
            </w:r>
          </w:p>
        </w:tc>
        <w:tc>
          <w:tcPr>
            <w:tcW w:w="1384" w:type="dxa"/>
          </w:tcPr>
          <w:p w14:paraId="31819B06" w14:textId="77777777" w:rsidR="00122CEB" w:rsidRDefault="00122CEB">
            <w:pPr>
              <w:pStyle w:val="ConsPlusNormal"/>
              <w:jc w:val="right"/>
            </w:pPr>
            <w:r>
              <w:t>876,0</w:t>
            </w:r>
          </w:p>
        </w:tc>
        <w:tc>
          <w:tcPr>
            <w:tcW w:w="1384" w:type="dxa"/>
          </w:tcPr>
          <w:p w14:paraId="54251576" w14:textId="77777777" w:rsidR="00122CEB" w:rsidRDefault="00122CEB">
            <w:pPr>
              <w:pStyle w:val="ConsPlusNormal"/>
              <w:jc w:val="right"/>
            </w:pPr>
            <w:r>
              <w:t>0,0</w:t>
            </w:r>
          </w:p>
        </w:tc>
        <w:tc>
          <w:tcPr>
            <w:tcW w:w="1384" w:type="dxa"/>
          </w:tcPr>
          <w:p w14:paraId="2DB5395E" w14:textId="77777777" w:rsidR="00122CEB" w:rsidRDefault="00122CEB">
            <w:pPr>
              <w:pStyle w:val="ConsPlusNormal"/>
              <w:jc w:val="right"/>
            </w:pPr>
            <w:r>
              <w:t>0,0</w:t>
            </w:r>
          </w:p>
        </w:tc>
      </w:tr>
      <w:tr w:rsidR="00122CEB" w14:paraId="39EBDF5C" w14:textId="77777777">
        <w:tc>
          <w:tcPr>
            <w:tcW w:w="567" w:type="dxa"/>
          </w:tcPr>
          <w:p w14:paraId="27646023" w14:textId="77777777" w:rsidR="00122CEB" w:rsidRDefault="00122CEB">
            <w:pPr>
              <w:pStyle w:val="ConsPlusNormal"/>
              <w:jc w:val="center"/>
            </w:pPr>
            <w:r>
              <w:t>855</w:t>
            </w:r>
          </w:p>
        </w:tc>
        <w:tc>
          <w:tcPr>
            <w:tcW w:w="794" w:type="dxa"/>
          </w:tcPr>
          <w:p w14:paraId="50C8EE83" w14:textId="77777777" w:rsidR="00122CEB" w:rsidRDefault="00122CEB">
            <w:pPr>
              <w:pStyle w:val="ConsPlusNormal"/>
              <w:jc w:val="center"/>
            </w:pPr>
            <w:r>
              <w:t>03 11</w:t>
            </w:r>
          </w:p>
        </w:tc>
        <w:tc>
          <w:tcPr>
            <w:tcW w:w="1644" w:type="dxa"/>
          </w:tcPr>
          <w:p w14:paraId="47730296" w14:textId="77777777" w:rsidR="00122CEB" w:rsidRDefault="00122CEB">
            <w:pPr>
              <w:pStyle w:val="ConsPlusNormal"/>
              <w:jc w:val="center"/>
            </w:pPr>
            <w:r>
              <w:t>07 3 08 R0860</w:t>
            </w:r>
          </w:p>
        </w:tc>
        <w:tc>
          <w:tcPr>
            <w:tcW w:w="484" w:type="dxa"/>
          </w:tcPr>
          <w:p w14:paraId="22371D05" w14:textId="77777777" w:rsidR="00122CEB" w:rsidRDefault="00122CEB">
            <w:pPr>
              <w:pStyle w:val="ConsPlusNormal"/>
              <w:jc w:val="center"/>
            </w:pPr>
            <w:r>
              <w:t>300</w:t>
            </w:r>
          </w:p>
        </w:tc>
        <w:tc>
          <w:tcPr>
            <w:tcW w:w="3964" w:type="dxa"/>
          </w:tcPr>
          <w:p w14:paraId="37610B34" w14:textId="77777777" w:rsidR="00122CEB" w:rsidRDefault="00122CEB">
            <w:pPr>
              <w:pStyle w:val="ConsPlusNormal"/>
            </w:pPr>
            <w:r>
              <w:t>Социальное обеспечение и иные выплаты населению</w:t>
            </w:r>
          </w:p>
        </w:tc>
        <w:tc>
          <w:tcPr>
            <w:tcW w:w="1384" w:type="dxa"/>
          </w:tcPr>
          <w:p w14:paraId="20F7A12F" w14:textId="77777777" w:rsidR="00122CEB" w:rsidRDefault="00122CEB">
            <w:pPr>
              <w:pStyle w:val="ConsPlusNormal"/>
              <w:jc w:val="right"/>
            </w:pPr>
            <w:r>
              <w:t>876,0</w:t>
            </w:r>
          </w:p>
        </w:tc>
        <w:tc>
          <w:tcPr>
            <w:tcW w:w="1384" w:type="dxa"/>
          </w:tcPr>
          <w:p w14:paraId="56EF5300" w14:textId="77777777" w:rsidR="00122CEB" w:rsidRDefault="00122CEB">
            <w:pPr>
              <w:pStyle w:val="ConsPlusNormal"/>
              <w:jc w:val="right"/>
            </w:pPr>
            <w:r>
              <w:t>0,0</w:t>
            </w:r>
          </w:p>
        </w:tc>
        <w:tc>
          <w:tcPr>
            <w:tcW w:w="1384" w:type="dxa"/>
          </w:tcPr>
          <w:p w14:paraId="3650196B" w14:textId="77777777" w:rsidR="00122CEB" w:rsidRDefault="00122CEB">
            <w:pPr>
              <w:pStyle w:val="ConsPlusNormal"/>
              <w:jc w:val="right"/>
            </w:pPr>
            <w:r>
              <w:t>0,0</w:t>
            </w:r>
          </w:p>
        </w:tc>
      </w:tr>
      <w:tr w:rsidR="00122CEB" w14:paraId="7EB1C208" w14:textId="77777777">
        <w:tc>
          <w:tcPr>
            <w:tcW w:w="567" w:type="dxa"/>
          </w:tcPr>
          <w:p w14:paraId="28E49CD2" w14:textId="77777777" w:rsidR="00122CEB" w:rsidRDefault="00122CEB">
            <w:pPr>
              <w:pStyle w:val="ConsPlusNormal"/>
              <w:jc w:val="center"/>
            </w:pPr>
            <w:r>
              <w:t>855</w:t>
            </w:r>
          </w:p>
        </w:tc>
        <w:tc>
          <w:tcPr>
            <w:tcW w:w="794" w:type="dxa"/>
          </w:tcPr>
          <w:p w14:paraId="6560FA4E" w14:textId="77777777" w:rsidR="00122CEB" w:rsidRDefault="00122CEB">
            <w:pPr>
              <w:pStyle w:val="ConsPlusNormal"/>
              <w:jc w:val="center"/>
            </w:pPr>
            <w:r>
              <w:t>04 00</w:t>
            </w:r>
          </w:p>
        </w:tc>
        <w:tc>
          <w:tcPr>
            <w:tcW w:w="1644" w:type="dxa"/>
          </w:tcPr>
          <w:p w14:paraId="546F7041" w14:textId="77777777" w:rsidR="00122CEB" w:rsidRDefault="00122CEB">
            <w:pPr>
              <w:pStyle w:val="ConsPlusNormal"/>
            </w:pPr>
          </w:p>
        </w:tc>
        <w:tc>
          <w:tcPr>
            <w:tcW w:w="484" w:type="dxa"/>
          </w:tcPr>
          <w:p w14:paraId="5232595C" w14:textId="77777777" w:rsidR="00122CEB" w:rsidRDefault="00122CEB">
            <w:pPr>
              <w:pStyle w:val="ConsPlusNormal"/>
            </w:pPr>
          </w:p>
        </w:tc>
        <w:tc>
          <w:tcPr>
            <w:tcW w:w="3964" w:type="dxa"/>
          </w:tcPr>
          <w:p w14:paraId="709AFFE7" w14:textId="77777777" w:rsidR="00122CEB" w:rsidRDefault="00122CEB">
            <w:pPr>
              <w:pStyle w:val="ConsPlusNormal"/>
            </w:pPr>
            <w:r>
              <w:t>НАЦИОНАЛЬНАЯ ЭКОНОМИКА</w:t>
            </w:r>
          </w:p>
        </w:tc>
        <w:tc>
          <w:tcPr>
            <w:tcW w:w="1384" w:type="dxa"/>
          </w:tcPr>
          <w:p w14:paraId="055826D3" w14:textId="77777777" w:rsidR="00122CEB" w:rsidRDefault="00122CEB">
            <w:pPr>
              <w:pStyle w:val="ConsPlusNormal"/>
              <w:jc w:val="right"/>
            </w:pPr>
            <w:r>
              <w:t>615174,8</w:t>
            </w:r>
          </w:p>
        </w:tc>
        <w:tc>
          <w:tcPr>
            <w:tcW w:w="1384" w:type="dxa"/>
          </w:tcPr>
          <w:p w14:paraId="21D62154" w14:textId="77777777" w:rsidR="00122CEB" w:rsidRDefault="00122CEB">
            <w:pPr>
              <w:pStyle w:val="ConsPlusNormal"/>
              <w:jc w:val="right"/>
            </w:pPr>
            <w:r>
              <w:t>623802,6</w:t>
            </w:r>
          </w:p>
        </w:tc>
        <w:tc>
          <w:tcPr>
            <w:tcW w:w="1384" w:type="dxa"/>
          </w:tcPr>
          <w:p w14:paraId="2EC96198" w14:textId="77777777" w:rsidR="00122CEB" w:rsidRDefault="00122CEB">
            <w:pPr>
              <w:pStyle w:val="ConsPlusNormal"/>
              <w:jc w:val="right"/>
            </w:pPr>
            <w:r>
              <w:t>623802,6</w:t>
            </w:r>
          </w:p>
        </w:tc>
      </w:tr>
      <w:tr w:rsidR="00122CEB" w14:paraId="41657616" w14:textId="77777777">
        <w:tc>
          <w:tcPr>
            <w:tcW w:w="567" w:type="dxa"/>
          </w:tcPr>
          <w:p w14:paraId="046DA77E" w14:textId="77777777" w:rsidR="00122CEB" w:rsidRDefault="00122CEB">
            <w:pPr>
              <w:pStyle w:val="ConsPlusNormal"/>
              <w:jc w:val="center"/>
            </w:pPr>
            <w:r>
              <w:t>855</w:t>
            </w:r>
          </w:p>
        </w:tc>
        <w:tc>
          <w:tcPr>
            <w:tcW w:w="794" w:type="dxa"/>
          </w:tcPr>
          <w:p w14:paraId="7DBF468A" w14:textId="77777777" w:rsidR="00122CEB" w:rsidRDefault="00122CEB">
            <w:pPr>
              <w:pStyle w:val="ConsPlusNormal"/>
              <w:jc w:val="center"/>
            </w:pPr>
            <w:r>
              <w:t>04 01</w:t>
            </w:r>
          </w:p>
        </w:tc>
        <w:tc>
          <w:tcPr>
            <w:tcW w:w="1644" w:type="dxa"/>
          </w:tcPr>
          <w:p w14:paraId="2E021E0F" w14:textId="77777777" w:rsidR="00122CEB" w:rsidRDefault="00122CEB">
            <w:pPr>
              <w:pStyle w:val="ConsPlusNormal"/>
            </w:pPr>
          </w:p>
        </w:tc>
        <w:tc>
          <w:tcPr>
            <w:tcW w:w="484" w:type="dxa"/>
          </w:tcPr>
          <w:p w14:paraId="2247FE17" w14:textId="77777777" w:rsidR="00122CEB" w:rsidRDefault="00122CEB">
            <w:pPr>
              <w:pStyle w:val="ConsPlusNormal"/>
            </w:pPr>
          </w:p>
        </w:tc>
        <w:tc>
          <w:tcPr>
            <w:tcW w:w="3964" w:type="dxa"/>
          </w:tcPr>
          <w:p w14:paraId="3EEB8DA0" w14:textId="77777777" w:rsidR="00122CEB" w:rsidRDefault="00122CEB">
            <w:pPr>
              <w:pStyle w:val="ConsPlusNormal"/>
            </w:pPr>
            <w:r>
              <w:t>Общеэкономические вопросы</w:t>
            </w:r>
          </w:p>
        </w:tc>
        <w:tc>
          <w:tcPr>
            <w:tcW w:w="1384" w:type="dxa"/>
          </w:tcPr>
          <w:p w14:paraId="6DA501B9" w14:textId="77777777" w:rsidR="00122CEB" w:rsidRDefault="00122CEB">
            <w:pPr>
              <w:pStyle w:val="ConsPlusNormal"/>
              <w:jc w:val="right"/>
            </w:pPr>
            <w:r>
              <w:t>597930,3</w:t>
            </w:r>
          </w:p>
        </w:tc>
        <w:tc>
          <w:tcPr>
            <w:tcW w:w="1384" w:type="dxa"/>
          </w:tcPr>
          <w:p w14:paraId="6E4004CC" w14:textId="77777777" w:rsidR="00122CEB" w:rsidRDefault="00122CEB">
            <w:pPr>
              <w:pStyle w:val="ConsPlusNormal"/>
              <w:jc w:val="right"/>
            </w:pPr>
            <w:r>
              <w:t>606557,2</w:t>
            </w:r>
          </w:p>
        </w:tc>
        <w:tc>
          <w:tcPr>
            <w:tcW w:w="1384" w:type="dxa"/>
          </w:tcPr>
          <w:p w14:paraId="29050A36" w14:textId="77777777" w:rsidR="00122CEB" w:rsidRDefault="00122CEB">
            <w:pPr>
              <w:pStyle w:val="ConsPlusNormal"/>
              <w:jc w:val="right"/>
            </w:pPr>
            <w:r>
              <w:t>606557,2</w:t>
            </w:r>
          </w:p>
        </w:tc>
      </w:tr>
      <w:tr w:rsidR="00122CEB" w14:paraId="7B4CFE8D" w14:textId="77777777">
        <w:tc>
          <w:tcPr>
            <w:tcW w:w="567" w:type="dxa"/>
          </w:tcPr>
          <w:p w14:paraId="6C6FF3DE" w14:textId="77777777" w:rsidR="00122CEB" w:rsidRDefault="00122CEB">
            <w:pPr>
              <w:pStyle w:val="ConsPlusNormal"/>
              <w:jc w:val="center"/>
            </w:pPr>
            <w:r>
              <w:t>855</w:t>
            </w:r>
          </w:p>
        </w:tc>
        <w:tc>
          <w:tcPr>
            <w:tcW w:w="794" w:type="dxa"/>
          </w:tcPr>
          <w:p w14:paraId="1DEB8F99" w14:textId="77777777" w:rsidR="00122CEB" w:rsidRDefault="00122CEB">
            <w:pPr>
              <w:pStyle w:val="ConsPlusNormal"/>
              <w:jc w:val="center"/>
            </w:pPr>
            <w:r>
              <w:t>04 01</w:t>
            </w:r>
          </w:p>
        </w:tc>
        <w:tc>
          <w:tcPr>
            <w:tcW w:w="1644" w:type="dxa"/>
          </w:tcPr>
          <w:p w14:paraId="70F0B579" w14:textId="77777777" w:rsidR="00122CEB" w:rsidRDefault="00122CEB">
            <w:pPr>
              <w:pStyle w:val="ConsPlusNormal"/>
              <w:jc w:val="center"/>
            </w:pPr>
            <w:r>
              <w:t>07 0 00 00000</w:t>
            </w:r>
          </w:p>
        </w:tc>
        <w:tc>
          <w:tcPr>
            <w:tcW w:w="484" w:type="dxa"/>
          </w:tcPr>
          <w:p w14:paraId="5D6EDB71" w14:textId="77777777" w:rsidR="00122CEB" w:rsidRDefault="00122CEB">
            <w:pPr>
              <w:pStyle w:val="ConsPlusNormal"/>
            </w:pPr>
          </w:p>
        </w:tc>
        <w:tc>
          <w:tcPr>
            <w:tcW w:w="3964" w:type="dxa"/>
          </w:tcPr>
          <w:p w14:paraId="00E55AE4"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79DC9253" w14:textId="77777777" w:rsidR="00122CEB" w:rsidRDefault="00122CEB">
            <w:pPr>
              <w:pStyle w:val="ConsPlusNormal"/>
              <w:jc w:val="right"/>
            </w:pPr>
            <w:r>
              <w:t>597930,3</w:t>
            </w:r>
          </w:p>
        </w:tc>
        <w:tc>
          <w:tcPr>
            <w:tcW w:w="1384" w:type="dxa"/>
          </w:tcPr>
          <w:p w14:paraId="1DE66E85" w14:textId="77777777" w:rsidR="00122CEB" w:rsidRDefault="00122CEB">
            <w:pPr>
              <w:pStyle w:val="ConsPlusNormal"/>
              <w:jc w:val="right"/>
            </w:pPr>
            <w:r>
              <w:t>606557,2</w:t>
            </w:r>
          </w:p>
        </w:tc>
        <w:tc>
          <w:tcPr>
            <w:tcW w:w="1384" w:type="dxa"/>
          </w:tcPr>
          <w:p w14:paraId="2C2AA6C8" w14:textId="77777777" w:rsidR="00122CEB" w:rsidRDefault="00122CEB">
            <w:pPr>
              <w:pStyle w:val="ConsPlusNormal"/>
              <w:jc w:val="right"/>
            </w:pPr>
            <w:r>
              <w:t>606557,2</w:t>
            </w:r>
          </w:p>
        </w:tc>
      </w:tr>
      <w:tr w:rsidR="00122CEB" w14:paraId="10E67441" w14:textId="77777777">
        <w:tc>
          <w:tcPr>
            <w:tcW w:w="567" w:type="dxa"/>
          </w:tcPr>
          <w:p w14:paraId="53CE5464" w14:textId="77777777" w:rsidR="00122CEB" w:rsidRDefault="00122CEB">
            <w:pPr>
              <w:pStyle w:val="ConsPlusNormal"/>
              <w:jc w:val="center"/>
            </w:pPr>
            <w:r>
              <w:lastRenderedPageBreak/>
              <w:t>855</w:t>
            </w:r>
          </w:p>
        </w:tc>
        <w:tc>
          <w:tcPr>
            <w:tcW w:w="794" w:type="dxa"/>
          </w:tcPr>
          <w:p w14:paraId="2D887332" w14:textId="77777777" w:rsidR="00122CEB" w:rsidRDefault="00122CEB">
            <w:pPr>
              <w:pStyle w:val="ConsPlusNormal"/>
              <w:jc w:val="center"/>
            </w:pPr>
            <w:r>
              <w:t>04 01</w:t>
            </w:r>
          </w:p>
        </w:tc>
        <w:tc>
          <w:tcPr>
            <w:tcW w:w="1644" w:type="dxa"/>
          </w:tcPr>
          <w:p w14:paraId="66B80A19" w14:textId="77777777" w:rsidR="00122CEB" w:rsidRDefault="00122CEB">
            <w:pPr>
              <w:pStyle w:val="ConsPlusNormal"/>
              <w:jc w:val="center"/>
            </w:pPr>
            <w:r>
              <w:t>07 3 00 00000</w:t>
            </w:r>
          </w:p>
        </w:tc>
        <w:tc>
          <w:tcPr>
            <w:tcW w:w="484" w:type="dxa"/>
          </w:tcPr>
          <w:p w14:paraId="3D683F1E" w14:textId="77777777" w:rsidR="00122CEB" w:rsidRDefault="00122CEB">
            <w:pPr>
              <w:pStyle w:val="ConsPlusNormal"/>
            </w:pPr>
          </w:p>
        </w:tc>
        <w:tc>
          <w:tcPr>
            <w:tcW w:w="3964" w:type="dxa"/>
          </w:tcPr>
          <w:p w14:paraId="634A3A2A" w14:textId="77777777" w:rsidR="00122CEB" w:rsidRDefault="00122CEB">
            <w:pPr>
              <w:pStyle w:val="ConsPlusNormal"/>
            </w:pPr>
            <w:r>
              <w:t>Комплексы процессных мероприятий</w:t>
            </w:r>
          </w:p>
        </w:tc>
        <w:tc>
          <w:tcPr>
            <w:tcW w:w="1384" w:type="dxa"/>
          </w:tcPr>
          <w:p w14:paraId="31A6360D" w14:textId="77777777" w:rsidR="00122CEB" w:rsidRDefault="00122CEB">
            <w:pPr>
              <w:pStyle w:val="ConsPlusNormal"/>
              <w:jc w:val="right"/>
            </w:pPr>
            <w:r>
              <w:t>597930,3</w:t>
            </w:r>
          </w:p>
        </w:tc>
        <w:tc>
          <w:tcPr>
            <w:tcW w:w="1384" w:type="dxa"/>
          </w:tcPr>
          <w:p w14:paraId="50744D90" w14:textId="77777777" w:rsidR="00122CEB" w:rsidRDefault="00122CEB">
            <w:pPr>
              <w:pStyle w:val="ConsPlusNormal"/>
              <w:jc w:val="right"/>
            </w:pPr>
            <w:r>
              <w:t>606557,2</w:t>
            </w:r>
          </w:p>
        </w:tc>
        <w:tc>
          <w:tcPr>
            <w:tcW w:w="1384" w:type="dxa"/>
          </w:tcPr>
          <w:p w14:paraId="18D07A09" w14:textId="77777777" w:rsidR="00122CEB" w:rsidRDefault="00122CEB">
            <w:pPr>
              <w:pStyle w:val="ConsPlusNormal"/>
              <w:jc w:val="right"/>
            </w:pPr>
            <w:r>
              <w:t>606557,2</w:t>
            </w:r>
          </w:p>
        </w:tc>
      </w:tr>
      <w:tr w:rsidR="00122CEB" w14:paraId="12BB3C89" w14:textId="77777777">
        <w:tc>
          <w:tcPr>
            <w:tcW w:w="567" w:type="dxa"/>
          </w:tcPr>
          <w:p w14:paraId="740691F0" w14:textId="77777777" w:rsidR="00122CEB" w:rsidRDefault="00122CEB">
            <w:pPr>
              <w:pStyle w:val="ConsPlusNormal"/>
              <w:jc w:val="center"/>
            </w:pPr>
            <w:r>
              <w:t>855</w:t>
            </w:r>
          </w:p>
        </w:tc>
        <w:tc>
          <w:tcPr>
            <w:tcW w:w="794" w:type="dxa"/>
          </w:tcPr>
          <w:p w14:paraId="3B19AA76" w14:textId="77777777" w:rsidR="00122CEB" w:rsidRDefault="00122CEB">
            <w:pPr>
              <w:pStyle w:val="ConsPlusNormal"/>
              <w:jc w:val="center"/>
            </w:pPr>
            <w:r>
              <w:t>04 01</w:t>
            </w:r>
          </w:p>
        </w:tc>
        <w:tc>
          <w:tcPr>
            <w:tcW w:w="1644" w:type="dxa"/>
          </w:tcPr>
          <w:p w14:paraId="62AD3786" w14:textId="77777777" w:rsidR="00122CEB" w:rsidRDefault="00122CEB">
            <w:pPr>
              <w:pStyle w:val="ConsPlusNormal"/>
              <w:jc w:val="center"/>
            </w:pPr>
            <w:r>
              <w:t>07 3 07 00000</w:t>
            </w:r>
          </w:p>
        </w:tc>
        <w:tc>
          <w:tcPr>
            <w:tcW w:w="484" w:type="dxa"/>
          </w:tcPr>
          <w:p w14:paraId="2A37F489" w14:textId="77777777" w:rsidR="00122CEB" w:rsidRDefault="00122CEB">
            <w:pPr>
              <w:pStyle w:val="ConsPlusNormal"/>
            </w:pPr>
          </w:p>
        </w:tc>
        <w:tc>
          <w:tcPr>
            <w:tcW w:w="3964" w:type="dxa"/>
          </w:tcPr>
          <w:p w14:paraId="3FACF1FA" w14:textId="77777777" w:rsidR="00122CEB" w:rsidRDefault="00122CEB">
            <w:pPr>
              <w:pStyle w:val="ConsPlusNormal"/>
            </w:pPr>
            <w:r>
              <w:t>Комплекс процессных мероприятий "Содействие занятости населения"</w:t>
            </w:r>
          </w:p>
        </w:tc>
        <w:tc>
          <w:tcPr>
            <w:tcW w:w="1384" w:type="dxa"/>
          </w:tcPr>
          <w:p w14:paraId="68CBE53A" w14:textId="77777777" w:rsidR="00122CEB" w:rsidRDefault="00122CEB">
            <w:pPr>
              <w:pStyle w:val="ConsPlusNormal"/>
              <w:jc w:val="right"/>
            </w:pPr>
            <w:r>
              <w:t>597930,3</w:t>
            </w:r>
          </w:p>
        </w:tc>
        <w:tc>
          <w:tcPr>
            <w:tcW w:w="1384" w:type="dxa"/>
          </w:tcPr>
          <w:p w14:paraId="7125C100" w14:textId="77777777" w:rsidR="00122CEB" w:rsidRDefault="00122CEB">
            <w:pPr>
              <w:pStyle w:val="ConsPlusNormal"/>
              <w:jc w:val="right"/>
            </w:pPr>
            <w:r>
              <w:t>606557,2</w:t>
            </w:r>
          </w:p>
        </w:tc>
        <w:tc>
          <w:tcPr>
            <w:tcW w:w="1384" w:type="dxa"/>
          </w:tcPr>
          <w:p w14:paraId="506A2286" w14:textId="77777777" w:rsidR="00122CEB" w:rsidRDefault="00122CEB">
            <w:pPr>
              <w:pStyle w:val="ConsPlusNormal"/>
              <w:jc w:val="right"/>
            </w:pPr>
            <w:r>
              <w:t>606557,2</w:t>
            </w:r>
          </w:p>
        </w:tc>
      </w:tr>
      <w:tr w:rsidR="00122CEB" w14:paraId="45A41120" w14:textId="77777777">
        <w:tc>
          <w:tcPr>
            <w:tcW w:w="567" w:type="dxa"/>
          </w:tcPr>
          <w:p w14:paraId="340DFCAE" w14:textId="77777777" w:rsidR="00122CEB" w:rsidRDefault="00122CEB">
            <w:pPr>
              <w:pStyle w:val="ConsPlusNormal"/>
              <w:jc w:val="center"/>
            </w:pPr>
            <w:r>
              <w:t>855</w:t>
            </w:r>
          </w:p>
        </w:tc>
        <w:tc>
          <w:tcPr>
            <w:tcW w:w="794" w:type="dxa"/>
          </w:tcPr>
          <w:p w14:paraId="17A37FCC" w14:textId="77777777" w:rsidR="00122CEB" w:rsidRDefault="00122CEB">
            <w:pPr>
              <w:pStyle w:val="ConsPlusNormal"/>
              <w:jc w:val="center"/>
            </w:pPr>
            <w:r>
              <w:t>04 01</w:t>
            </w:r>
          </w:p>
        </w:tc>
        <w:tc>
          <w:tcPr>
            <w:tcW w:w="1644" w:type="dxa"/>
          </w:tcPr>
          <w:p w14:paraId="766A6DC1" w14:textId="77777777" w:rsidR="00122CEB" w:rsidRDefault="00122CEB">
            <w:pPr>
              <w:pStyle w:val="ConsPlusNormal"/>
              <w:jc w:val="center"/>
            </w:pPr>
            <w:r>
              <w:t>07 3 07 00110</w:t>
            </w:r>
          </w:p>
        </w:tc>
        <w:tc>
          <w:tcPr>
            <w:tcW w:w="484" w:type="dxa"/>
          </w:tcPr>
          <w:p w14:paraId="6C016B3D" w14:textId="77777777" w:rsidR="00122CEB" w:rsidRDefault="00122CEB">
            <w:pPr>
              <w:pStyle w:val="ConsPlusNormal"/>
            </w:pPr>
          </w:p>
        </w:tc>
        <w:tc>
          <w:tcPr>
            <w:tcW w:w="3964" w:type="dxa"/>
          </w:tcPr>
          <w:p w14:paraId="0D7BF32E"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72CF477" w14:textId="77777777" w:rsidR="00122CEB" w:rsidRDefault="00122CEB">
            <w:pPr>
              <w:pStyle w:val="ConsPlusNormal"/>
              <w:jc w:val="right"/>
            </w:pPr>
            <w:r>
              <w:t>444273,3</w:t>
            </w:r>
          </w:p>
        </w:tc>
        <w:tc>
          <w:tcPr>
            <w:tcW w:w="1384" w:type="dxa"/>
          </w:tcPr>
          <w:p w14:paraId="42AB6162" w14:textId="77777777" w:rsidR="00122CEB" w:rsidRDefault="00122CEB">
            <w:pPr>
              <w:pStyle w:val="ConsPlusNormal"/>
              <w:jc w:val="right"/>
            </w:pPr>
            <w:r>
              <w:t>458091,7</w:t>
            </w:r>
          </w:p>
        </w:tc>
        <w:tc>
          <w:tcPr>
            <w:tcW w:w="1384" w:type="dxa"/>
          </w:tcPr>
          <w:p w14:paraId="43C3B282" w14:textId="77777777" w:rsidR="00122CEB" w:rsidRDefault="00122CEB">
            <w:pPr>
              <w:pStyle w:val="ConsPlusNormal"/>
              <w:jc w:val="right"/>
            </w:pPr>
            <w:r>
              <w:t>458091,7</w:t>
            </w:r>
          </w:p>
        </w:tc>
      </w:tr>
      <w:tr w:rsidR="00122CEB" w14:paraId="5C0A768D" w14:textId="77777777">
        <w:tc>
          <w:tcPr>
            <w:tcW w:w="567" w:type="dxa"/>
          </w:tcPr>
          <w:p w14:paraId="4231C1AE" w14:textId="77777777" w:rsidR="00122CEB" w:rsidRDefault="00122CEB">
            <w:pPr>
              <w:pStyle w:val="ConsPlusNormal"/>
              <w:jc w:val="center"/>
            </w:pPr>
            <w:r>
              <w:t>855</w:t>
            </w:r>
          </w:p>
        </w:tc>
        <w:tc>
          <w:tcPr>
            <w:tcW w:w="794" w:type="dxa"/>
          </w:tcPr>
          <w:p w14:paraId="09E00DE0" w14:textId="77777777" w:rsidR="00122CEB" w:rsidRDefault="00122CEB">
            <w:pPr>
              <w:pStyle w:val="ConsPlusNormal"/>
              <w:jc w:val="center"/>
            </w:pPr>
            <w:r>
              <w:t>04 01</w:t>
            </w:r>
          </w:p>
        </w:tc>
        <w:tc>
          <w:tcPr>
            <w:tcW w:w="1644" w:type="dxa"/>
          </w:tcPr>
          <w:p w14:paraId="7380FFCC" w14:textId="77777777" w:rsidR="00122CEB" w:rsidRDefault="00122CEB">
            <w:pPr>
              <w:pStyle w:val="ConsPlusNormal"/>
              <w:jc w:val="center"/>
            </w:pPr>
            <w:r>
              <w:t>07 3 07 00110</w:t>
            </w:r>
          </w:p>
        </w:tc>
        <w:tc>
          <w:tcPr>
            <w:tcW w:w="484" w:type="dxa"/>
          </w:tcPr>
          <w:p w14:paraId="36E22281" w14:textId="77777777" w:rsidR="00122CEB" w:rsidRDefault="00122CEB">
            <w:pPr>
              <w:pStyle w:val="ConsPlusNormal"/>
              <w:jc w:val="center"/>
            </w:pPr>
            <w:r>
              <w:t>100</w:t>
            </w:r>
          </w:p>
        </w:tc>
        <w:tc>
          <w:tcPr>
            <w:tcW w:w="3964" w:type="dxa"/>
          </w:tcPr>
          <w:p w14:paraId="1C529033"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672A622" w14:textId="77777777" w:rsidR="00122CEB" w:rsidRDefault="00122CEB">
            <w:pPr>
              <w:pStyle w:val="ConsPlusNormal"/>
              <w:jc w:val="right"/>
            </w:pPr>
            <w:r>
              <w:t>381261,0</w:t>
            </w:r>
          </w:p>
        </w:tc>
        <w:tc>
          <w:tcPr>
            <w:tcW w:w="1384" w:type="dxa"/>
          </w:tcPr>
          <w:p w14:paraId="175C2345" w14:textId="77777777" w:rsidR="00122CEB" w:rsidRDefault="00122CEB">
            <w:pPr>
              <w:pStyle w:val="ConsPlusNormal"/>
              <w:jc w:val="right"/>
            </w:pPr>
            <w:r>
              <w:t>395079,4</w:t>
            </w:r>
          </w:p>
        </w:tc>
        <w:tc>
          <w:tcPr>
            <w:tcW w:w="1384" w:type="dxa"/>
          </w:tcPr>
          <w:p w14:paraId="44C1DB64" w14:textId="77777777" w:rsidR="00122CEB" w:rsidRDefault="00122CEB">
            <w:pPr>
              <w:pStyle w:val="ConsPlusNormal"/>
              <w:jc w:val="right"/>
            </w:pPr>
            <w:r>
              <w:t>395079,4</w:t>
            </w:r>
          </w:p>
        </w:tc>
      </w:tr>
      <w:tr w:rsidR="00122CEB" w14:paraId="18B57824" w14:textId="77777777">
        <w:tc>
          <w:tcPr>
            <w:tcW w:w="567" w:type="dxa"/>
          </w:tcPr>
          <w:p w14:paraId="1872D64B" w14:textId="77777777" w:rsidR="00122CEB" w:rsidRDefault="00122CEB">
            <w:pPr>
              <w:pStyle w:val="ConsPlusNormal"/>
              <w:jc w:val="center"/>
            </w:pPr>
            <w:r>
              <w:t>855</w:t>
            </w:r>
          </w:p>
        </w:tc>
        <w:tc>
          <w:tcPr>
            <w:tcW w:w="794" w:type="dxa"/>
          </w:tcPr>
          <w:p w14:paraId="0893B146" w14:textId="77777777" w:rsidR="00122CEB" w:rsidRDefault="00122CEB">
            <w:pPr>
              <w:pStyle w:val="ConsPlusNormal"/>
              <w:jc w:val="center"/>
            </w:pPr>
            <w:r>
              <w:t>04 01</w:t>
            </w:r>
          </w:p>
        </w:tc>
        <w:tc>
          <w:tcPr>
            <w:tcW w:w="1644" w:type="dxa"/>
          </w:tcPr>
          <w:p w14:paraId="25047C7C" w14:textId="77777777" w:rsidR="00122CEB" w:rsidRDefault="00122CEB">
            <w:pPr>
              <w:pStyle w:val="ConsPlusNormal"/>
              <w:jc w:val="center"/>
            </w:pPr>
            <w:r>
              <w:t>07 3 07 00110</w:t>
            </w:r>
          </w:p>
        </w:tc>
        <w:tc>
          <w:tcPr>
            <w:tcW w:w="484" w:type="dxa"/>
          </w:tcPr>
          <w:p w14:paraId="38286169" w14:textId="77777777" w:rsidR="00122CEB" w:rsidRDefault="00122CEB">
            <w:pPr>
              <w:pStyle w:val="ConsPlusNormal"/>
              <w:jc w:val="center"/>
            </w:pPr>
            <w:r>
              <w:t>200</w:t>
            </w:r>
          </w:p>
        </w:tc>
        <w:tc>
          <w:tcPr>
            <w:tcW w:w="3964" w:type="dxa"/>
          </w:tcPr>
          <w:p w14:paraId="002DD41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92EFD47" w14:textId="77777777" w:rsidR="00122CEB" w:rsidRDefault="00122CEB">
            <w:pPr>
              <w:pStyle w:val="ConsPlusNormal"/>
              <w:jc w:val="right"/>
            </w:pPr>
            <w:r>
              <w:t>59332,0</w:t>
            </w:r>
          </w:p>
        </w:tc>
        <w:tc>
          <w:tcPr>
            <w:tcW w:w="1384" w:type="dxa"/>
          </w:tcPr>
          <w:p w14:paraId="1AB77519" w14:textId="77777777" w:rsidR="00122CEB" w:rsidRDefault="00122CEB">
            <w:pPr>
              <w:pStyle w:val="ConsPlusNormal"/>
              <w:jc w:val="right"/>
            </w:pPr>
            <w:r>
              <w:t>59332,0</w:t>
            </w:r>
          </w:p>
        </w:tc>
        <w:tc>
          <w:tcPr>
            <w:tcW w:w="1384" w:type="dxa"/>
          </w:tcPr>
          <w:p w14:paraId="0B13FBF4" w14:textId="77777777" w:rsidR="00122CEB" w:rsidRDefault="00122CEB">
            <w:pPr>
              <w:pStyle w:val="ConsPlusNormal"/>
              <w:jc w:val="right"/>
            </w:pPr>
            <w:r>
              <w:t>59332,0</w:t>
            </w:r>
          </w:p>
        </w:tc>
      </w:tr>
      <w:tr w:rsidR="00122CEB" w14:paraId="5464BE0C" w14:textId="77777777">
        <w:tc>
          <w:tcPr>
            <w:tcW w:w="567" w:type="dxa"/>
          </w:tcPr>
          <w:p w14:paraId="04CEAEE9" w14:textId="77777777" w:rsidR="00122CEB" w:rsidRDefault="00122CEB">
            <w:pPr>
              <w:pStyle w:val="ConsPlusNormal"/>
              <w:jc w:val="center"/>
            </w:pPr>
            <w:r>
              <w:t>855</w:t>
            </w:r>
          </w:p>
        </w:tc>
        <w:tc>
          <w:tcPr>
            <w:tcW w:w="794" w:type="dxa"/>
          </w:tcPr>
          <w:p w14:paraId="0818CC1B" w14:textId="77777777" w:rsidR="00122CEB" w:rsidRDefault="00122CEB">
            <w:pPr>
              <w:pStyle w:val="ConsPlusNormal"/>
              <w:jc w:val="center"/>
            </w:pPr>
            <w:r>
              <w:t>04 01</w:t>
            </w:r>
          </w:p>
        </w:tc>
        <w:tc>
          <w:tcPr>
            <w:tcW w:w="1644" w:type="dxa"/>
          </w:tcPr>
          <w:p w14:paraId="3A5AE8C6" w14:textId="77777777" w:rsidR="00122CEB" w:rsidRDefault="00122CEB">
            <w:pPr>
              <w:pStyle w:val="ConsPlusNormal"/>
              <w:jc w:val="center"/>
            </w:pPr>
            <w:r>
              <w:t>07 3 07 00110</w:t>
            </w:r>
          </w:p>
        </w:tc>
        <w:tc>
          <w:tcPr>
            <w:tcW w:w="484" w:type="dxa"/>
          </w:tcPr>
          <w:p w14:paraId="4CA0B9EA" w14:textId="77777777" w:rsidR="00122CEB" w:rsidRDefault="00122CEB">
            <w:pPr>
              <w:pStyle w:val="ConsPlusNormal"/>
              <w:jc w:val="center"/>
            </w:pPr>
            <w:r>
              <w:t>800</w:t>
            </w:r>
          </w:p>
        </w:tc>
        <w:tc>
          <w:tcPr>
            <w:tcW w:w="3964" w:type="dxa"/>
          </w:tcPr>
          <w:p w14:paraId="4D091282" w14:textId="77777777" w:rsidR="00122CEB" w:rsidRDefault="00122CEB">
            <w:pPr>
              <w:pStyle w:val="ConsPlusNormal"/>
            </w:pPr>
            <w:r>
              <w:t>Иные бюджетные ассигнования</w:t>
            </w:r>
          </w:p>
        </w:tc>
        <w:tc>
          <w:tcPr>
            <w:tcW w:w="1384" w:type="dxa"/>
          </w:tcPr>
          <w:p w14:paraId="7017F085" w14:textId="77777777" w:rsidR="00122CEB" w:rsidRDefault="00122CEB">
            <w:pPr>
              <w:pStyle w:val="ConsPlusNormal"/>
              <w:jc w:val="right"/>
            </w:pPr>
            <w:r>
              <w:t>3680,3</w:t>
            </w:r>
          </w:p>
        </w:tc>
        <w:tc>
          <w:tcPr>
            <w:tcW w:w="1384" w:type="dxa"/>
          </w:tcPr>
          <w:p w14:paraId="617322B7" w14:textId="77777777" w:rsidR="00122CEB" w:rsidRDefault="00122CEB">
            <w:pPr>
              <w:pStyle w:val="ConsPlusNormal"/>
              <w:jc w:val="right"/>
            </w:pPr>
            <w:r>
              <w:t>3680,3</w:t>
            </w:r>
          </w:p>
        </w:tc>
        <w:tc>
          <w:tcPr>
            <w:tcW w:w="1384" w:type="dxa"/>
          </w:tcPr>
          <w:p w14:paraId="19079ED3" w14:textId="77777777" w:rsidR="00122CEB" w:rsidRDefault="00122CEB">
            <w:pPr>
              <w:pStyle w:val="ConsPlusNormal"/>
              <w:jc w:val="right"/>
            </w:pPr>
            <w:r>
              <w:t>3680,3</w:t>
            </w:r>
          </w:p>
        </w:tc>
      </w:tr>
      <w:tr w:rsidR="00122CEB" w14:paraId="16220C00" w14:textId="77777777">
        <w:tc>
          <w:tcPr>
            <w:tcW w:w="567" w:type="dxa"/>
          </w:tcPr>
          <w:p w14:paraId="37DBB172" w14:textId="77777777" w:rsidR="00122CEB" w:rsidRDefault="00122CEB">
            <w:pPr>
              <w:pStyle w:val="ConsPlusNormal"/>
              <w:jc w:val="center"/>
            </w:pPr>
            <w:r>
              <w:t>855</w:t>
            </w:r>
          </w:p>
        </w:tc>
        <w:tc>
          <w:tcPr>
            <w:tcW w:w="794" w:type="dxa"/>
          </w:tcPr>
          <w:p w14:paraId="02332927" w14:textId="77777777" w:rsidR="00122CEB" w:rsidRDefault="00122CEB">
            <w:pPr>
              <w:pStyle w:val="ConsPlusNormal"/>
              <w:jc w:val="center"/>
            </w:pPr>
            <w:r>
              <w:t>04 01</w:t>
            </w:r>
          </w:p>
        </w:tc>
        <w:tc>
          <w:tcPr>
            <w:tcW w:w="1644" w:type="dxa"/>
          </w:tcPr>
          <w:p w14:paraId="7FBE5C42" w14:textId="77777777" w:rsidR="00122CEB" w:rsidRDefault="00122CEB">
            <w:pPr>
              <w:pStyle w:val="ConsPlusNormal"/>
              <w:jc w:val="center"/>
            </w:pPr>
            <w:r>
              <w:t>07 3 07 2Ц100</w:t>
            </w:r>
          </w:p>
        </w:tc>
        <w:tc>
          <w:tcPr>
            <w:tcW w:w="484" w:type="dxa"/>
          </w:tcPr>
          <w:p w14:paraId="44E65ECB" w14:textId="77777777" w:rsidR="00122CEB" w:rsidRDefault="00122CEB">
            <w:pPr>
              <w:pStyle w:val="ConsPlusNormal"/>
            </w:pPr>
          </w:p>
        </w:tc>
        <w:tc>
          <w:tcPr>
            <w:tcW w:w="3964" w:type="dxa"/>
          </w:tcPr>
          <w:p w14:paraId="54CF643E" w14:textId="77777777" w:rsidR="00122CEB" w:rsidRDefault="00122CEB">
            <w:pPr>
              <w:pStyle w:val="ConsPlusNormal"/>
            </w:pPr>
            <w:r>
              <w:t>Реализация мероприятий активной политики занятости населения</w:t>
            </w:r>
          </w:p>
        </w:tc>
        <w:tc>
          <w:tcPr>
            <w:tcW w:w="1384" w:type="dxa"/>
          </w:tcPr>
          <w:p w14:paraId="334577D7" w14:textId="77777777" w:rsidR="00122CEB" w:rsidRDefault="00122CEB">
            <w:pPr>
              <w:pStyle w:val="ConsPlusNormal"/>
              <w:jc w:val="right"/>
            </w:pPr>
            <w:r>
              <w:t>138495,8</w:t>
            </w:r>
          </w:p>
        </w:tc>
        <w:tc>
          <w:tcPr>
            <w:tcW w:w="1384" w:type="dxa"/>
          </w:tcPr>
          <w:p w14:paraId="0B133A5E" w14:textId="77777777" w:rsidR="00122CEB" w:rsidRDefault="00122CEB">
            <w:pPr>
              <w:pStyle w:val="ConsPlusNormal"/>
              <w:jc w:val="right"/>
            </w:pPr>
            <w:r>
              <w:t>138736,4</w:t>
            </w:r>
          </w:p>
        </w:tc>
        <w:tc>
          <w:tcPr>
            <w:tcW w:w="1384" w:type="dxa"/>
          </w:tcPr>
          <w:p w14:paraId="7BB2D1A8" w14:textId="77777777" w:rsidR="00122CEB" w:rsidRDefault="00122CEB">
            <w:pPr>
              <w:pStyle w:val="ConsPlusNormal"/>
              <w:jc w:val="right"/>
            </w:pPr>
            <w:r>
              <w:t>138736,4</w:t>
            </w:r>
          </w:p>
        </w:tc>
      </w:tr>
      <w:tr w:rsidR="00122CEB" w14:paraId="6127E771" w14:textId="77777777">
        <w:tc>
          <w:tcPr>
            <w:tcW w:w="567" w:type="dxa"/>
          </w:tcPr>
          <w:p w14:paraId="33331A1E" w14:textId="77777777" w:rsidR="00122CEB" w:rsidRDefault="00122CEB">
            <w:pPr>
              <w:pStyle w:val="ConsPlusNormal"/>
              <w:jc w:val="center"/>
            </w:pPr>
            <w:r>
              <w:t>855</w:t>
            </w:r>
          </w:p>
        </w:tc>
        <w:tc>
          <w:tcPr>
            <w:tcW w:w="794" w:type="dxa"/>
          </w:tcPr>
          <w:p w14:paraId="4A7DBAA1" w14:textId="77777777" w:rsidR="00122CEB" w:rsidRDefault="00122CEB">
            <w:pPr>
              <w:pStyle w:val="ConsPlusNormal"/>
              <w:jc w:val="center"/>
            </w:pPr>
            <w:r>
              <w:t>04 01</w:t>
            </w:r>
          </w:p>
        </w:tc>
        <w:tc>
          <w:tcPr>
            <w:tcW w:w="1644" w:type="dxa"/>
          </w:tcPr>
          <w:p w14:paraId="546D8223" w14:textId="77777777" w:rsidR="00122CEB" w:rsidRDefault="00122CEB">
            <w:pPr>
              <w:pStyle w:val="ConsPlusNormal"/>
              <w:jc w:val="center"/>
            </w:pPr>
            <w:r>
              <w:t>07 3 07 2Ц100</w:t>
            </w:r>
          </w:p>
        </w:tc>
        <w:tc>
          <w:tcPr>
            <w:tcW w:w="484" w:type="dxa"/>
          </w:tcPr>
          <w:p w14:paraId="082655C8" w14:textId="77777777" w:rsidR="00122CEB" w:rsidRDefault="00122CEB">
            <w:pPr>
              <w:pStyle w:val="ConsPlusNormal"/>
              <w:jc w:val="center"/>
            </w:pPr>
            <w:r>
              <w:t>200</w:t>
            </w:r>
          </w:p>
        </w:tc>
        <w:tc>
          <w:tcPr>
            <w:tcW w:w="3964" w:type="dxa"/>
          </w:tcPr>
          <w:p w14:paraId="41B57DB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AA3FDAA" w14:textId="77777777" w:rsidR="00122CEB" w:rsidRDefault="00122CEB">
            <w:pPr>
              <w:pStyle w:val="ConsPlusNormal"/>
              <w:jc w:val="right"/>
            </w:pPr>
            <w:r>
              <w:t>66943,7</w:t>
            </w:r>
          </w:p>
        </w:tc>
        <w:tc>
          <w:tcPr>
            <w:tcW w:w="1384" w:type="dxa"/>
          </w:tcPr>
          <w:p w14:paraId="30474118" w14:textId="77777777" w:rsidR="00122CEB" w:rsidRDefault="00122CEB">
            <w:pPr>
              <w:pStyle w:val="ConsPlusNormal"/>
              <w:jc w:val="right"/>
            </w:pPr>
            <w:r>
              <w:t>66904,5</w:t>
            </w:r>
          </w:p>
        </w:tc>
        <w:tc>
          <w:tcPr>
            <w:tcW w:w="1384" w:type="dxa"/>
          </w:tcPr>
          <w:p w14:paraId="3899037F" w14:textId="77777777" w:rsidR="00122CEB" w:rsidRDefault="00122CEB">
            <w:pPr>
              <w:pStyle w:val="ConsPlusNormal"/>
              <w:jc w:val="right"/>
            </w:pPr>
            <w:r>
              <w:t>67044,6</w:t>
            </w:r>
          </w:p>
        </w:tc>
      </w:tr>
      <w:tr w:rsidR="00122CEB" w14:paraId="3C98F550" w14:textId="77777777">
        <w:tc>
          <w:tcPr>
            <w:tcW w:w="567" w:type="dxa"/>
          </w:tcPr>
          <w:p w14:paraId="52E6BEC1" w14:textId="77777777" w:rsidR="00122CEB" w:rsidRDefault="00122CEB">
            <w:pPr>
              <w:pStyle w:val="ConsPlusNormal"/>
              <w:jc w:val="center"/>
            </w:pPr>
            <w:r>
              <w:t>855</w:t>
            </w:r>
          </w:p>
        </w:tc>
        <w:tc>
          <w:tcPr>
            <w:tcW w:w="794" w:type="dxa"/>
          </w:tcPr>
          <w:p w14:paraId="7930D0BF" w14:textId="77777777" w:rsidR="00122CEB" w:rsidRDefault="00122CEB">
            <w:pPr>
              <w:pStyle w:val="ConsPlusNormal"/>
              <w:jc w:val="center"/>
            </w:pPr>
            <w:r>
              <w:t>04 01</w:t>
            </w:r>
          </w:p>
        </w:tc>
        <w:tc>
          <w:tcPr>
            <w:tcW w:w="1644" w:type="dxa"/>
          </w:tcPr>
          <w:p w14:paraId="60C51909" w14:textId="77777777" w:rsidR="00122CEB" w:rsidRDefault="00122CEB">
            <w:pPr>
              <w:pStyle w:val="ConsPlusNormal"/>
              <w:jc w:val="center"/>
            </w:pPr>
            <w:r>
              <w:t>07 3 07 2Ц100</w:t>
            </w:r>
          </w:p>
        </w:tc>
        <w:tc>
          <w:tcPr>
            <w:tcW w:w="484" w:type="dxa"/>
          </w:tcPr>
          <w:p w14:paraId="045E4C9C" w14:textId="77777777" w:rsidR="00122CEB" w:rsidRDefault="00122CEB">
            <w:pPr>
              <w:pStyle w:val="ConsPlusNormal"/>
              <w:jc w:val="center"/>
            </w:pPr>
            <w:r>
              <w:t>300</w:t>
            </w:r>
          </w:p>
        </w:tc>
        <w:tc>
          <w:tcPr>
            <w:tcW w:w="3964" w:type="dxa"/>
          </w:tcPr>
          <w:p w14:paraId="30ADA416" w14:textId="77777777" w:rsidR="00122CEB" w:rsidRDefault="00122CEB">
            <w:pPr>
              <w:pStyle w:val="ConsPlusNormal"/>
            </w:pPr>
            <w:r>
              <w:t>Социальное обеспечение и иные выплаты населению</w:t>
            </w:r>
          </w:p>
        </w:tc>
        <w:tc>
          <w:tcPr>
            <w:tcW w:w="1384" w:type="dxa"/>
          </w:tcPr>
          <w:p w14:paraId="107CA84D" w14:textId="77777777" w:rsidR="00122CEB" w:rsidRDefault="00122CEB">
            <w:pPr>
              <w:pStyle w:val="ConsPlusNormal"/>
              <w:jc w:val="right"/>
            </w:pPr>
            <w:r>
              <w:t>71552,1</w:t>
            </w:r>
          </w:p>
        </w:tc>
        <w:tc>
          <w:tcPr>
            <w:tcW w:w="1384" w:type="dxa"/>
          </w:tcPr>
          <w:p w14:paraId="19515051" w14:textId="77777777" w:rsidR="00122CEB" w:rsidRDefault="00122CEB">
            <w:pPr>
              <w:pStyle w:val="ConsPlusNormal"/>
              <w:jc w:val="right"/>
            </w:pPr>
            <w:r>
              <w:t>71831,9</w:t>
            </w:r>
          </w:p>
        </w:tc>
        <w:tc>
          <w:tcPr>
            <w:tcW w:w="1384" w:type="dxa"/>
          </w:tcPr>
          <w:p w14:paraId="5F82EBB2" w14:textId="77777777" w:rsidR="00122CEB" w:rsidRDefault="00122CEB">
            <w:pPr>
              <w:pStyle w:val="ConsPlusNormal"/>
              <w:jc w:val="right"/>
            </w:pPr>
            <w:r>
              <w:t>71691,8</w:t>
            </w:r>
          </w:p>
        </w:tc>
      </w:tr>
      <w:tr w:rsidR="00122CEB" w14:paraId="19E5C7E3" w14:textId="77777777">
        <w:tc>
          <w:tcPr>
            <w:tcW w:w="567" w:type="dxa"/>
          </w:tcPr>
          <w:p w14:paraId="5307DC3F" w14:textId="77777777" w:rsidR="00122CEB" w:rsidRDefault="00122CEB">
            <w:pPr>
              <w:pStyle w:val="ConsPlusNormal"/>
              <w:jc w:val="center"/>
            </w:pPr>
            <w:r>
              <w:t>855</w:t>
            </w:r>
          </w:p>
        </w:tc>
        <w:tc>
          <w:tcPr>
            <w:tcW w:w="794" w:type="dxa"/>
          </w:tcPr>
          <w:p w14:paraId="6F994316" w14:textId="77777777" w:rsidR="00122CEB" w:rsidRDefault="00122CEB">
            <w:pPr>
              <w:pStyle w:val="ConsPlusNormal"/>
              <w:jc w:val="center"/>
            </w:pPr>
            <w:r>
              <w:t>04 01</w:t>
            </w:r>
          </w:p>
        </w:tc>
        <w:tc>
          <w:tcPr>
            <w:tcW w:w="1644" w:type="dxa"/>
          </w:tcPr>
          <w:p w14:paraId="65AF99E7" w14:textId="77777777" w:rsidR="00122CEB" w:rsidRDefault="00122CEB">
            <w:pPr>
              <w:pStyle w:val="ConsPlusNormal"/>
              <w:jc w:val="center"/>
            </w:pPr>
            <w:r>
              <w:t>07 3 07 2Ц120</w:t>
            </w:r>
          </w:p>
        </w:tc>
        <w:tc>
          <w:tcPr>
            <w:tcW w:w="484" w:type="dxa"/>
          </w:tcPr>
          <w:p w14:paraId="1CB016F3" w14:textId="77777777" w:rsidR="00122CEB" w:rsidRDefault="00122CEB">
            <w:pPr>
              <w:pStyle w:val="ConsPlusNormal"/>
            </w:pPr>
          </w:p>
        </w:tc>
        <w:tc>
          <w:tcPr>
            <w:tcW w:w="3964" w:type="dxa"/>
          </w:tcPr>
          <w:p w14:paraId="2A6D2E90" w14:textId="77777777" w:rsidR="00122CEB" w:rsidRDefault="00122CEB">
            <w:pPr>
              <w:pStyle w:val="ConsPlusNormal"/>
            </w:pPr>
            <w:r>
              <w:t xml:space="preserve">Стимулирование работодателей к </w:t>
            </w:r>
            <w:r>
              <w:lastRenderedPageBreak/>
              <w:t>оборудованию (оснащению) рабочих мест (в том числе специальных) для трудоустройства инвалидов в Пермском крае</w:t>
            </w:r>
          </w:p>
        </w:tc>
        <w:tc>
          <w:tcPr>
            <w:tcW w:w="1384" w:type="dxa"/>
          </w:tcPr>
          <w:p w14:paraId="39A00C53" w14:textId="77777777" w:rsidR="00122CEB" w:rsidRDefault="00122CEB">
            <w:pPr>
              <w:pStyle w:val="ConsPlusNormal"/>
              <w:jc w:val="right"/>
            </w:pPr>
            <w:r>
              <w:lastRenderedPageBreak/>
              <w:t>3296,0</w:t>
            </w:r>
          </w:p>
        </w:tc>
        <w:tc>
          <w:tcPr>
            <w:tcW w:w="1384" w:type="dxa"/>
          </w:tcPr>
          <w:p w14:paraId="4C05A6F7" w14:textId="77777777" w:rsidR="00122CEB" w:rsidRDefault="00122CEB">
            <w:pPr>
              <w:pStyle w:val="ConsPlusNormal"/>
              <w:jc w:val="right"/>
            </w:pPr>
            <w:r>
              <w:t>3296,0</w:t>
            </w:r>
          </w:p>
        </w:tc>
        <w:tc>
          <w:tcPr>
            <w:tcW w:w="1384" w:type="dxa"/>
          </w:tcPr>
          <w:p w14:paraId="0FE33144" w14:textId="77777777" w:rsidR="00122CEB" w:rsidRDefault="00122CEB">
            <w:pPr>
              <w:pStyle w:val="ConsPlusNormal"/>
              <w:jc w:val="right"/>
            </w:pPr>
            <w:r>
              <w:t>3296,0</w:t>
            </w:r>
          </w:p>
        </w:tc>
      </w:tr>
      <w:tr w:rsidR="00122CEB" w14:paraId="631A2C2F" w14:textId="77777777">
        <w:tc>
          <w:tcPr>
            <w:tcW w:w="567" w:type="dxa"/>
          </w:tcPr>
          <w:p w14:paraId="1F31FC33" w14:textId="77777777" w:rsidR="00122CEB" w:rsidRDefault="00122CEB">
            <w:pPr>
              <w:pStyle w:val="ConsPlusNormal"/>
              <w:jc w:val="center"/>
            </w:pPr>
            <w:r>
              <w:t>855</w:t>
            </w:r>
          </w:p>
        </w:tc>
        <w:tc>
          <w:tcPr>
            <w:tcW w:w="794" w:type="dxa"/>
          </w:tcPr>
          <w:p w14:paraId="5BA4F4DC" w14:textId="77777777" w:rsidR="00122CEB" w:rsidRDefault="00122CEB">
            <w:pPr>
              <w:pStyle w:val="ConsPlusNormal"/>
              <w:jc w:val="center"/>
            </w:pPr>
            <w:r>
              <w:t>04 01</w:t>
            </w:r>
          </w:p>
        </w:tc>
        <w:tc>
          <w:tcPr>
            <w:tcW w:w="1644" w:type="dxa"/>
          </w:tcPr>
          <w:p w14:paraId="62528EEF" w14:textId="77777777" w:rsidR="00122CEB" w:rsidRDefault="00122CEB">
            <w:pPr>
              <w:pStyle w:val="ConsPlusNormal"/>
              <w:jc w:val="center"/>
            </w:pPr>
            <w:r>
              <w:t>07 3 07 2Ц120</w:t>
            </w:r>
          </w:p>
        </w:tc>
        <w:tc>
          <w:tcPr>
            <w:tcW w:w="484" w:type="dxa"/>
          </w:tcPr>
          <w:p w14:paraId="14426010" w14:textId="77777777" w:rsidR="00122CEB" w:rsidRDefault="00122CEB">
            <w:pPr>
              <w:pStyle w:val="ConsPlusNormal"/>
              <w:jc w:val="center"/>
            </w:pPr>
            <w:r>
              <w:t>800</w:t>
            </w:r>
          </w:p>
        </w:tc>
        <w:tc>
          <w:tcPr>
            <w:tcW w:w="3964" w:type="dxa"/>
          </w:tcPr>
          <w:p w14:paraId="516BF53E" w14:textId="77777777" w:rsidR="00122CEB" w:rsidRDefault="00122CEB">
            <w:pPr>
              <w:pStyle w:val="ConsPlusNormal"/>
            </w:pPr>
            <w:r>
              <w:t>Иные бюджетные ассигнования</w:t>
            </w:r>
          </w:p>
        </w:tc>
        <w:tc>
          <w:tcPr>
            <w:tcW w:w="1384" w:type="dxa"/>
          </w:tcPr>
          <w:p w14:paraId="35AC248A" w14:textId="77777777" w:rsidR="00122CEB" w:rsidRDefault="00122CEB">
            <w:pPr>
              <w:pStyle w:val="ConsPlusNormal"/>
              <w:jc w:val="right"/>
            </w:pPr>
            <w:r>
              <w:t>3296,0</w:t>
            </w:r>
          </w:p>
        </w:tc>
        <w:tc>
          <w:tcPr>
            <w:tcW w:w="1384" w:type="dxa"/>
          </w:tcPr>
          <w:p w14:paraId="280293E2" w14:textId="77777777" w:rsidR="00122CEB" w:rsidRDefault="00122CEB">
            <w:pPr>
              <w:pStyle w:val="ConsPlusNormal"/>
              <w:jc w:val="right"/>
            </w:pPr>
            <w:r>
              <w:t>3296,0</w:t>
            </w:r>
          </w:p>
        </w:tc>
        <w:tc>
          <w:tcPr>
            <w:tcW w:w="1384" w:type="dxa"/>
          </w:tcPr>
          <w:p w14:paraId="05EFFF1A" w14:textId="77777777" w:rsidR="00122CEB" w:rsidRDefault="00122CEB">
            <w:pPr>
              <w:pStyle w:val="ConsPlusNormal"/>
              <w:jc w:val="right"/>
            </w:pPr>
            <w:r>
              <w:t>3296,0</w:t>
            </w:r>
          </w:p>
        </w:tc>
      </w:tr>
      <w:tr w:rsidR="00122CEB" w14:paraId="466CBB3A" w14:textId="77777777">
        <w:tc>
          <w:tcPr>
            <w:tcW w:w="567" w:type="dxa"/>
          </w:tcPr>
          <w:p w14:paraId="7E1DF990" w14:textId="77777777" w:rsidR="00122CEB" w:rsidRDefault="00122CEB">
            <w:pPr>
              <w:pStyle w:val="ConsPlusNormal"/>
              <w:jc w:val="center"/>
            </w:pPr>
            <w:r>
              <w:t>855</w:t>
            </w:r>
          </w:p>
        </w:tc>
        <w:tc>
          <w:tcPr>
            <w:tcW w:w="794" w:type="dxa"/>
          </w:tcPr>
          <w:p w14:paraId="5EFBF821" w14:textId="77777777" w:rsidR="00122CEB" w:rsidRDefault="00122CEB">
            <w:pPr>
              <w:pStyle w:val="ConsPlusNormal"/>
              <w:jc w:val="center"/>
            </w:pPr>
            <w:r>
              <w:t>04 01</w:t>
            </w:r>
          </w:p>
        </w:tc>
        <w:tc>
          <w:tcPr>
            <w:tcW w:w="1644" w:type="dxa"/>
          </w:tcPr>
          <w:p w14:paraId="036AFCB5" w14:textId="77777777" w:rsidR="00122CEB" w:rsidRDefault="00122CEB">
            <w:pPr>
              <w:pStyle w:val="ConsPlusNormal"/>
              <w:jc w:val="center"/>
            </w:pPr>
            <w:r>
              <w:t>07 3 07 2Ц520</w:t>
            </w:r>
          </w:p>
        </w:tc>
        <w:tc>
          <w:tcPr>
            <w:tcW w:w="484" w:type="dxa"/>
          </w:tcPr>
          <w:p w14:paraId="3A6D62C0" w14:textId="77777777" w:rsidR="00122CEB" w:rsidRDefault="00122CEB">
            <w:pPr>
              <w:pStyle w:val="ConsPlusNormal"/>
            </w:pPr>
          </w:p>
        </w:tc>
        <w:tc>
          <w:tcPr>
            <w:tcW w:w="3964" w:type="dxa"/>
          </w:tcPr>
          <w:p w14:paraId="11724608" w14:textId="77777777" w:rsidR="00122CEB" w:rsidRDefault="00122CEB">
            <w:pPr>
              <w:pStyle w:val="ConsPlusNormal"/>
            </w:pPr>
            <w:r>
              <w:t>Развитие и укрепление материально-технической базы учреждений в сфере занятости населения</w:t>
            </w:r>
          </w:p>
        </w:tc>
        <w:tc>
          <w:tcPr>
            <w:tcW w:w="1384" w:type="dxa"/>
          </w:tcPr>
          <w:p w14:paraId="67F5520F" w14:textId="77777777" w:rsidR="00122CEB" w:rsidRDefault="00122CEB">
            <w:pPr>
              <w:pStyle w:val="ConsPlusNormal"/>
              <w:jc w:val="right"/>
            </w:pPr>
            <w:r>
              <w:t>10432,1</w:t>
            </w:r>
          </w:p>
        </w:tc>
        <w:tc>
          <w:tcPr>
            <w:tcW w:w="1384" w:type="dxa"/>
          </w:tcPr>
          <w:p w14:paraId="4959E948" w14:textId="77777777" w:rsidR="00122CEB" w:rsidRDefault="00122CEB">
            <w:pPr>
              <w:pStyle w:val="ConsPlusNormal"/>
              <w:jc w:val="right"/>
            </w:pPr>
            <w:r>
              <w:t>5000,0</w:t>
            </w:r>
          </w:p>
        </w:tc>
        <w:tc>
          <w:tcPr>
            <w:tcW w:w="1384" w:type="dxa"/>
          </w:tcPr>
          <w:p w14:paraId="19575536" w14:textId="77777777" w:rsidR="00122CEB" w:rsidRDefault="00122CEB">
            <w:pPr>
              <w:pStyle w:val="ConsPlusNormal"/>
              <w:jc w:val="right"/>
            </w:pPr>
            <w:r>
              <w:t>5000,0</w:t>
            </w:r>
          </w:p>
        </w:tc>
      </w:tr>
      <w:tr w:rsidR="00122CEB" w14:paraId="31D9B42C" w14:textId="77777777">
        <w:tc>
          <w:tcPr>
            <w:tcW w:w="567" w:type="dxa"/>
          </w:tcPr>
          <w:p w14:paraId="54578C44" w14:textId="77777777" w:rsidR="00122CEB" w:rsidRDefault="00122CEB">
            <w:pPr>
              <w:pStyle w:val="ConsPlusNormal"/>
              <w:jc w:val="center"/>
            </w:pPr>
            <w:r>
              <w:t>855</w:t>
            </w:r>
          </w:p>
        </w:tc>
        <w:tc>
          <w:tcPr>
            <w:tcW w:w="794" w:type="dxa"/>
          </w:tcPr>
          <w:p w14:paraId="3DACF1A2" w14:textId="77777777" w:rsidR="00122CEB" w:rsidRDefault="00122CEB">
            <w:pPr>
              <w:pStyle w:val="ConsPlusNormal"/>
              <w:jc w:val="center"/>
            </w:pPr>
            <w:r>
              <w:t>04 01</w:t>
            </w:r>
          </w:p>
        </w:tc>
        <w:tc>
          <w:tcPr>
            <w:tcW w:w="1644" w:type="dxa"/>
          </w:tcPr>
          <w:p w14:paraId="2EBEA107" w14:textId="77777777" w:rsidR="00122CEB" w:rsidRDefault="00122CEB">
            <w:pPr>
              <w:pStyle w:val="ConsPlusNormal"/>
              <w:jc w:val="center"/>
            </w:pPr>
            <w:r>
              <w:t>07 3 07 2Ц520</w:t>
            </w:r>
          </w:p>
        </w:tc>
        <w:tc>
          <w:tcPr>
            <w:tcW w:w="484" w:type="dxa"/>
          </w:tcPr>
          <w:p w14:paraId="623466D4" w14:textId="77777777" w:rsidR="00122CEB" w:rsidRDefault="00122CEB">
            <w:pPr>
              <w:pStyle w:val="ConsPlusNormal"/>
              <w:jc w:val="center"/>
            </w:pPr>
            <w:r>
              <w:t>200</w:t>
            </w:r>
          </w:p>
        </w:tc>
        <w:tc>
          <w:tcPr>
            <w:tcW w:w="3964" w:type="dxa"/>
          </w:tcPr>
          <w:p w14:paraId="0F59B25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F1AF5C9" w14:textId="77777777" w:rsidR="00122CEB" w:rsidRDefault="00122CEB">
            <w:pPr>
              <w:pStyle w:val="ConsPlusNormal"/>
              <w:jc w:val="right"/>
            </w:pPr>
            <w:r>
              <w:t>10432,1</w:t>
            </w:r>
          </w:p>
        </w:tc>
        <w:tc>
          <w:tcPr>
            <w:tcW w:w="1384" w:type="dxa"/>
          </w:tcPr>
          <w:p w14:paraId="485425D7" w14:textId="77777777" w:rsidR="00122CEB" w:rsidRDefault="00122CEB">
            <w:pPr>
              <w:pStyle w:val="ConsPlusNormal"/>
              <w:jc w:val="right"/>
            </w:pPr>
            <w:r>
              <w:t>5000,0</w:t>
            </w:r>
          </w:p>
        </w:tc>
        <w:tc>
          <w:tcPr>
            <w:tcW w:w="1384" w:type="dxa"/>
          </w:tcPr>
          <w:p w14:paraId="5F3C92D4" w14:textId="77777777" w:rsidR="00122CEB" w:rsidRDefault="00122CEB">
            <w:pPr>
              <w:pStyle w:val="ConsPlusNormal"/>
              <w:jc w:val="right"/>
            </w:pPr>
            <w:r>
              <w:t>5000,0</w:t>
            </w:r>
          </w:p>
        </w:tc>
      </w:tr>
      <w:tr w:rsidR="00122CEB" w14:paraId="47A31831" w14:textId="77777777">
        <w:tc>
          <w:tcPr>
            <w:tcW w:w="567" w:type="dxa"/>
          </w:tcPr>
          <w:p w14:paraId="07E1B7B5" w14:textId="77777777" w:rsidR="00122CEB" w:rsidRDefault="00122CEB">
            <w:pPr>
              <w:pStyle w:val="ConsPlusNormal"/>
              <w:jc w:val="center"/>
            </w:pPr>
            <w:r>
              <w:t>855</w:t>
            </w:r>
          </w:p>
        </w:tc>
        <w:tc>
          <w:tcPr>
            <w:tcW w:w="794" w:type="dxa"/>
          </w:tcPr>
          <w:p w14:paraId="7951454F" w14:textId="77777777" w:rsidR="00122CEB" w:rsidRDefault="00122CEB">
            <w:pPr>
              <w:pStyle w:val="ConsPlusNormal"/>
              <w:jc w:val="center"/>
            </w:pPr>
            <w:r>
              <w:t>04 01</w:t>
            </w:r>
          </w:p>
        </w:tc>
        <w:tc>
          <w:tcPr>
            <w:tcW w:w="1644" w:type="dxa"/>
          </w:tcPr>
          <w:p w14:paraId="3DDCEE7F" w14:textId="77777777" w:rsidR="00122CEB" w:rsidRDefault="00122CEB">
            <w:pPr>
              <w:pStyle w:val="ConsPlusNormal"/>
              <w:jc w:val="center"/>
            </w:pPr>
            <w:r>
              <w:t>07 3 07 R0660</w:t>
            </w:r>
          </w:p>
        </w:tc>
        <w:tc>
          <w:tcPr>
            <w:tcW w:w="484" w:type="dxa"/>
          </w:tcPr>
          <w:p w14:paraId="5FB64F48" w14:textId="77777777" w:rsidR="00122CEB" w:rsidRDefault="00122CEB">
            <w:pPr>
              <w:pStyle w:val="ConsPlusNormal"/>
            </w:pPr>
          </w:p>
        </w:tc>
        <w:tc>
          <w:tcPr>
            <w:tcW w:w="3964" w:type="dxa"/>
          </w:tcPr>
          <w:p w14:paraId="700C727E" w14:textId="77777777" w:rsidR="00122CEB" w:rsidRDefault="00122CEB">
            <w:pPr>
              <w:pStyle w:val="ConsPlusNormal"/>
            </w:pPr>
            <w:r>
              <w:t>Подготовка управленческих кадров для организаций народного хозяйства Российской Федерации</w:t>
            </w:r>
          </w:p>
        </w:tc>
        <w:tc>
          <w:tcPr>
            <w:tcW w:w="1384" w:type="dxa"/>
          </w:tcPr>
          <w:p w14:paraId="289136D9" w14:textId="77777777" w:rsidR="00122CEB" w:rsidRDefault="00122CEB">
            <w:pPr>
              <w:pStyle w:val="ConsPlusNormal"/>
              <w:jc w:val="right"/>
            </w:pPr>
            <w:r>
              <w:t>1433,1</w:t>
            </w:r>
          </w:p>
        </w:tc>
        <w:tc>
          <w:tcPr>
            <w:tcW w:w="1384" w:type="dxa"/>
          </w:tcPr>
          <w:p w14:paraId="65F1EC09" w14:textId="77777777" w:rsidR="00122CEB" w:rsidRDefault="00122CEB">
            <w:pPr>
              <w:pStyle w:val="ConsPlusNormal"/>
              <w:jc w:val="right"/>
            </w:pPr>
            <w:r>
              <w:t>1433,1</w:t>
            </w:r>
          </w:p>
        </w:tc>
        <w:tc>
          <w:tcPr>
            <w:tcW w:w="1384" w:type="dxa"/>
          </w:tcPr>
          <w:p w14:paraId="0CF900DF" w14:textId="77777777" w:rsidR="00122CEB" w:rsidRDefault="00122CEB">
            <w:pPr>
              <w:pStyle w:val="ConsPlusNormal"/>
              <w:jc w:val="right"/>
            </w:pPr>
            <w:r>
              <w:t>1433,1</w:t>
            </w:r>
          </w:p>
        </w:tc>
      </w:tr>
      <w:tr w:rsidR="00122CEB" w14:paraId="40DE57C7" w14:textId="77777777">
        <w:tc>
          <w:tcPr>
            <w:tcW w:w="567" w:type="dxa"/>
          </w:tcPr>
          <w:p w14:paraId="56E3FDF2" w14:textId="77777777" w:rsidR="00122CEB" w:rsidRDefault="00122CEB">
            <w:pPr>
              <w:pStyle w:val="ConsPlusNormal"/>
              <w:jc w:val="center"/>
            </w:pPr>
            <w:r>
              <w:t>855</w:t>
            </w:r>
          </w:p>
        </w:tc>
        <w:tc>
          <w:tcPr>
            <w:tcW w:w="794" w:type="dxa"/>
          </w:tcPr>
          <w:p w14:paraId="03920735" w14:textId="77777777" w:rsidR="00122CEB" w:rsidRDefault="00122CEB">
            <w:pPr>
              <w:pStyle w:val="ConsPlusNormal"/>
              <w:jc w:val="center"/>
            </w:pPr>
            <w:r>
              <w:t>04 01</w:t>
            </w:r>
          </w:p>
        </w:tc>
        <w:tc>
          <w:tcPr>
            <w:tcW w:w="1644" w:type="dxa"/>
          </w:tcPr>
          <w:p w14:paraId="142B2B03" w14:textId="77777777" w:rsidR="00122CEB" w:rsidRDefault="00122CEB">
            <w:pPr>
              <w:pStyle w:val="ConsPlusNormal"/>
              <w:jc w:val="center"/>
            </w:pPr>
            <w:r>
              <w:t>07 3 07 R0660</w:t>
            </w:r>
          </w:p>
        </w:tc>
        <w:tc>
          <w:tcPr>
            <w:tcW w:w="484" w:type="dxa"/>
          </w:tcPr>
          <w:p w14:paraId="571DD2C0" w14:textId="77777777" w:rsidR="00122CEB" w:rsidRDefault="00122CEB">
            <w:pPr>
              <w:pStyle w:val="ConsPlusNormal"/>
              <w:jc w:val="center"/>
            </w:pPr>
            <w:r>
              <w:t>200</w:t>
            </w:r>
          </w:p>
        </w:tc>
        <w:tc>
          <w:tcPr>
            <w:tcW w:w="3964" w:type="dxa"/>
          </w:tcPr>
          <w:p w14:paraId="2E2B069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3A8857A" w14:textId="77777777" w:rsidR="00122CEB" w:rsidRDefault="00122CEB">
            <w:pPr>
              <w:pStyle w:val="ConsPlusNormal"/>
              <w:jc w:val="right"/>
            </w:pPr>
            <w:r>
              <w:t>1433,1</w:t>
            </w:r>
          </w:p>
        </w:tc>
        <w:tc>
          <w:tcPr>
            <w:tcW w:w="1384" w:type="dxa"/>
          </w:tcPr>
          <w:p w14:paraId="3315831F" w14:textId="77777777" w:rsidR="00122CEB" w:rsidRDefault="00122CEB">
            <w:pPr>
              <w:pStyle w:val="ConsPlusNormal"/>
              <w:jc w:val="right"/>
            </w:pPr>
            <w:r>
              <w:t>1433,1</w:t>
            </w:r>
          </w:p>
        </w:tc>
        <w:tc>
          <w:tcPr>
            <w:tcW w:w="1384" w:type="dxa"/>
          </w:tcPr>
          <w:p w14:paraId="5B540205" w14:textId="77777777" w:rsidR="00122CEB" w:rsidRDefault="00122CEB">
            <w:pPr>
              <w:pStyle w:val="ConsPlusNormal"/>
              <w:jc w:val="right"/>
            </w:pPr>
            <w:r>
              <w:t>1433,1</w:t>
            </w:r>
          </w:p>
        </w:tc>
      </w:tr>
      <w:tr w:rsidR="00122CEB" w14:paraId="52162C0E" w14:textId="77777777">
        <w:tc>
          <w:tcPr>
            <w:tcW w:w="567" w:type="dxa"/>
          </w:tcPr>
          <w:p w14:paraId="2CDA3E97" w14:textId="77777777" w:rsidR="00122CEB" w:rsidRDefault="00122CEB">
            <w:pPr>
              <w:pStyle w:val="ConsPlusNormal"/>
              <w:jc w:val="center"/>
            </w:pPr>
            <w:r>
              <w:t>855</w:t>
            </w:r>
          </w:p>
        </w:tc>
        <w:tc>
          <w:tcPr>
            <w:tcW w:w="794" w:type="dxa"/>
          </w:tcPr>
          <w:p w14:paraId="4BA003C4" w14:textId="77777777" w:rsidR="00122CEB" w:rsidRDefault="00122CEB">
            <w:pPr>
              <w:pStyle w:val="ConsPlusNormal"/>
              <w:jc w:val="center"/>
            </w:pPr>
            <w:r>
              <w:t>04 10</w:t>
            </w:r>
          </w:p>
        </w:tc>
        <w:tc>
          <w:tcPr>
            <w:tcW w:w="1644" w:type="dxa"/>
          </w:tcPr>
          <w:p w14:paraId="54BD5908" w14:textId="77777777" w:rsidR="00122CEB" w:rsidRDefault="00122CEB">
            <w:pPr>
              <w:pStyle w:val="ConsPlusNormal"/>
            </w:pPr>
          </w:p>
        </w:tc>
        <w:tc>
          <w:tcPr>
            <w:tcW w:w="484" w:type="dxa"/>
          </w:tcPr>
          <w:p w14:paraId="7F0D7825" w14:textId="77777777" w:rsidR="00122CEB" w:rsidRDefault="00122CEB">
            <w:pPr>
              <w:pStyle w:val="ConsPlusNormal"/>
            </w:pPr>
          </w:p>
        </w:tc>
        <w:tc>
          <w:tcPr>
            <w:tcW w:w="3964" w:type="dxa"/>
          </w:tcPr>
          <w:p w14:paraId="42C72764" w14:textId="77777777" w:rsidR="00122CEB" w:rsidRDefault="00122CEB">
            <w:pPr>
              <w:pStyle w:val="ConsPlusNormal"/>
            </w:pPr>
            <w:r>
              <w:t>Связь и информатика</w:t>
            </w:r>
          </w:p>
        </w:tc>
        <w:tc>
          <w:tcPr>
            <w:tcW w:w="1384" w:type="dxa"/>
          </w:tcPr>
          <w:p w14:paraId="6D3EFC38" w14:textId="77777777" w:rsidR="00122CEB" w:rsidRDefault="00122CEB">
            <w:pPr>
              <w:pStyle w:val="ConsPlusNormal"/>
              <w:jc w:val="right"/>
            </w:pPr>
            <w:r>
              <w:t>17244,5</w:t>
            </w:r>
          </w:p>
        </w:tc>
        <w:tc>
          <w:tcPr>
            <w:tcW w:w="1384" w:type="dxa"/>
          </w:tcPr>
          <w:p w14:paraId="245EE8D5" w14:textId="77777777" w:rsidR="00122CEB" w:rsidRDefault="00122CEB">
            <w:pPr>
              <w:pStyle w:val="ConsPlusNormal"/>
              <w:jc w:val="right"/>
            </w:pPr>
            <w:r>
              <w:t>17245,4</w:t>
            </w:r>
          </w:p>
        </w:tc>
        <w:tc>
          <w:tcPr>
            <w:tcW w:w="1384" w:type="dxa"/>
          </w:tcPr>
          <w:p w14:paraId="6816E9DA" w14:textId="77777777" w:rsidR="00122CEB" w:rsidRDefault="00122CEB">
            <w:pPr>
              <w:pStyle w:val="ConsPlusNormal"/>
              <w:jc w:val="right"/>
            </w:pPr>
            <w:r>
              <w:t>17245,4</w:t>
            </w:r>
          </w:p>
        </w:tc>
      </w:tr>
      <w:tr w:rsidR="00122CEB" w14:paraId="0A37C3E9" w14:textId="77777777">
        <w:tc>
          <w:tcPr>
            <w:tcW w:w="567" w:type="dxa"/>
          </w:tcPr>
          <w:p w14:paraId="37A50973" w14:textId="77777777" w:rsidR="00122CEB" w:rsidRDefault="00122CEB">
            <w:pPr>
              <w:pStyle w:val="ConsPlusNormal"/>
              <w:jc w:val="center"/>
            </w:pPr>
            <w:r>
              <w:t>855</w:t>
            </w:r>
          </w:p>
        </w:tc>
        <w:tc>
          <w:tcPr>
            <w:tcW w:w="794" w:type="dxa"/>
          </w:tcPr>
          <w:p w14:paraId="51685DFD" w14:textId="77777777" w:rsidR="00122CEB" w:rsidRDefault="00122CEB">
            <w:pPr>
              <w:pStyle w:val="ConsPlusNormal"/>
              <w:jc w:val="center"/>
            </w:pPr>
            <w:r>
              <w:t>04 10</w:t>
            </w:r>
          </w:p>
        </w:tc>
        <w:tc>
          <w:tcPr>
            <w:tcW w:w="1644" w:type="dxa"/>
          </w:tcPr>
          <w:p w14:paraId="2BEA8B41" w14:textId="77777777" w:rsidR="00122CEB" w:rsidRDefault="00122CEB">
            <w:pPr>
              <w:pStyle w:val="ConsPlusNormal"/>
              <w:jc w:val="center"/>
            </w:pPr>
            <w:r>
              <w:t>13 0 00 00000</w:t>
            </w:r>
          </w:p>
        </w:tc>
        <w:tc>
          <w:tcPr>
            <w:tcW w:w="484" w:type="dxa"/>
          </w:tcPr>
          <w:p w14:paraId="5FECF602" w14:textId="77777777" w:rsidR="00122CEB" w:rsidRDefault="00122CEB">
            <w:pPr>
              <w:pStyle w:val="ConsPlusNormal"/>
            </w:pPr>
          </w:p>
        </w:tc>
        <w:tc>
          <w:tcPr>
            <w:tcW w:w="3964" w:type="dxa"/>
          </w:tcPr>
          <w:p w14:paraId="20A689D0"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3001B74C" w14:textId="77777777" w:rsidR="00122CEB" w:rsidRDefault="00122CEB">
            <w:pPr>
              <w:pStyle w:val="ConsPlusNormal"/>
              <w:jc w:val="right"/>
            </w:pPr>
            <w:r>
              <w:t>17244,5</w:t>
            </w:r>
          </w:p>
        </w:tc>
        <w:tc>
          <w:tcPr>
            <w:tcW w:w="1384" w:type="dxa"/>
          </w:tcPr>
          <w:p w14:paraId="4CE1A411" w14:textId="77777777" w:rsidR="00122CEB" w:rsidRDefault="00122CEB">
            <w:pPr>
              <w:pStyle w:val="ConsPlusNormal"/>
              <w:jc w:val="right"/>
            </w:pPr>
            <w:r>
              <w:t>17245,4</w:t>
            </w:r>
          </w:p>
        </w:tc>
        <w:tc>
          <w:tcPr>
            <w:tcW w:w="1384" w:type="dxa"/>
          </w:tcPr>
          <w:p w14:paraId="076008A1" w14:textId="77777777" w:rsidR="00122CEB" w:rsidRDefault="00122CEB">
            <w:pPr>
              <w:pStyle w:val="ConsPlusNormal"/>
              <w:jc w:val="right"/>
            </w:pPr>
            <w:r>
              <w:t>17245,4</w:t>
            </w:r>
          </w:p>
        </w:tc>
      </w:tr>
      <w:tr w:rsidR="00122CEB" w14:paraId="2E704632" w14:textId="77777777">
        <w:tc>
          <w:tcPr>
            <w:tcW w:w="567" w:type="dxa"/>
          </w:tcPr>
          <w:p w14:paraId="186376B2" w14:textId="77777777" w:rsidR="00122CEB" w:rsidRDefault="00122CEB">
            <w:pPr>
              <w:pStyle w:val="ConsPlusNormal"/>
              <w:jc w:val="center"/>
            </w:pPr>
            <w:r>
              <w:t>855</w:t>
            </w:r>
          </w:p>
        </w:tc>
        <w:tc>
          <w:tcPr>
            <w:tcW w:w="794" w:type="dxa"/>
          </w:tcPr>
          <w:p w14:paraId="3ACD5538" w14:textId="77777777" w:rsidR="00122CEB" w:rsidRDefault="00122CEB">
            <w:pPr>
              <w:pStyle w:val="ConsPlusNormal"/>
              <w:jc w:val="center"/>
            </w:pPr>
            <w:r>
              <w:t>04 10</w:t>
            </w:r>
          </w:p>
        </w:tc>
        <w:tc>
          <w:tcPr>
            <w:tcW w:w="1644" w:type="dxa"/>
          </w:tcPr>
          <w:p w14:paraId="724B14EA" w14:textId="77777777" w:rsidR="00122CEB" w:rsidRDefault="00122CEB">
            <w:pPr>
              <w:pStyle w:val="ConsPlusNormal"/>
              <w:jc w:val="center"/>
            </w:pPr>
            <w:r>
              <w:t>13 3 00 00000</w:t>
            </w:r>
          </w:p>
        </w:tc>
        <w:tc>
          <w:tcPr>
            <w:tcW w:w="484" w:type="dxa"/>
          </w:tcPr>
          <w:p w14:paraId="456E5177" w14:textId="77777777" w:rsidR="00122CEB" w:rsidRDefault="00122CEB">
            <w:pPr>
              <w:pStyle w:val="ConsPlusNormal"/>
            </w:pPr>
          </w:p>
        </w:tc>
        <w:tc>
          <w:tcPr>
            <w:tcW w:w="3964" w:type="dxa"/>
          </w:tcPr>
          <w:p w14:paraId="343810D5" w14:textId="77777777" w:rsidR="00122CEB" w:rsidRDefault="00122CEB">
            <w:pPr>
              <w:pStyle w:val="ConsPlusNormal"/>
            </w:pPr>
            <w:r>
              <w:t>Комплексы процессных мероприятий</w:t>
            </w:r>
          </w:p>
        </w:tc>
        <w:tc>
          <w:tcPr>
            <w:tcW w:w="1384" w:type="dxa"/>
          </w:tcPr>
          <w:p w14:paraId="65EA839C" w14:textId="77777777" w:rsidR="00122CEB" w:rsidRDefault="00122CEB">
            <w:pPr>
              <w:pStyle w:val="ConsPlusNormal"/>
              <w:jc w:val="right"/>
            </w:pPr>
            <w:r>
              <w:t>17244,5</w:t>
            </w:r>
          </w:p>
        </w:tc>
        <w:tc>
          <w:tcPr>
            <w:tcW w:w="1384" w:type="dxa"/>
          </w:tcPr>
          <w:p w14:paraId="70C7D568" w14:textId="77777777" w:rsidR="00122CEB" w:rsidRDefault="00122CEB">
            <w:pPr>
              <w:pStyle w:val="ConsPlusNormal"/>
              <w:jc w:val="right"/>
            </w:pPr>
            <w:r>
              <w:t>17245,4</w:t>
            </w:r>
          </w:p>
        </w:tc>
        <w:tc>
          <w:tcPr>
            <w:tcW w:w="1384" w:type="dxa"/>
          </w:tcPr>
          <w:p w14:paraId="3D52D98A" w14:textId="77777777" w:rsidR="00122CEB" w:rsidRDefault="00122CEB">
            <w:pPr>
              <w:pStyle w:val="ConsPlusNormal"/>
              <w:jc w:val="right"/>
            </w:pPr>
            <w:r>
              <w:t>17245,4</w:t>
            </w:r>
          </w:p>
        </w:tc>
      </w:tr>
      <w:tr w:rsidR="00122CEB" w14:paraId="279FC1BC" w14:textId="77777777">
        <w:tc>
          <w:tcPr>
            <w:tcW w:w="567" w:type="dxa"/>
          </w:tcPr>
          <w:p w14:paraId="2441B572" w14:textId="77777777" w:rsidR="00122CEB" w:rsidRDefault="00122CEB">
            <w:pPr>
              <w:pStyle w:val="ConsPlusNormal"/>
              <w:jc w:val="center"/>
            </w:pPr>
            <w:r>
              <w:t>855</w:t>
            </w:r>
          </w:p>
        </w:tc>
        <w:tc>
          <w:tcPr>
            <w:tcW w:w="794" w:type="dxa"/>
          </w:tcPr>
          <w:p w14:paraId="07DAA29F" w14:textId="77777777" w:rsidR="00122CEB" w:rsidRDefault="00122CEB">
            <w:pPr>
              <w:pStyle w:val="ConsPlusNormal"/>
              <w:jc w:val="center"/>
            </w:pPr>
            <w:r>
              <w:t>04 10</w:t>
            </w:r>
          </w:p>
        </w:tc>
        <w:tc>
          <w:tcPr>
            <w:tcW w:w="1644" w:type="dxa"/>
          </w:tcPr>
          <w:p w14:paraId="699D56D2" w14:textId="77777777" w:rsidR="00122CEB" w:rsidRDefault="00122CEB">
            <w:pPr>
              <w:pStyle w:val="ConsPlusNormal"/>
              <w:jc w:val="center"/>
            </w:pPr>
            <w:r>
              <w:t>13 3 03 00000</w:t>
            </w:r>
          </w:p>
        </w:tc>
        <w:tc>
          <w:tcPr>
            <w:tcW w:w="484" w:type="dxa"/>
          </w:tcPr>
          <w:p w14:paraId="5418A4CF" w14:textId="77777777" w:rsidR="00122CEB" w:rsidRDefault="00122CEB">
            <w:pPr>
              <w:pStyle w:val="ConsPlusNormal"/>
            </w:pPr>
          </w:p>
        </w:tc>
        <w:tc>
          <w:tcPr>
            <w:tcW w:w="3964" w:type="dxa"/>
          </w:tcPr>
          <w:p w14:paraId="50776FF7" w14:textId="77777777" w:rsidR="00122CEB" w:rsidRDefault="00122CEB">
            <w:pPr>
              <w:pStyle w:val="ConsPlusNormal"/>
            </w:pPr>
            <w:r>
              <w:t xml:space="preserve">Комплекс процессных мероприятий "Создание, развитие, эксплуатация информационных систем, приобретение прав на программы для </w:t>
            </w:r>
            <w:r>
              <w:lastRenderedPageBreak/>
              <w:t>электронных вычислительных машин, услуг, работ в сфере информационно-коммуникационных технологий"</w:t>
            </w:r>
          </w:p>
        </w:tc>
        <w:tc>
          <w:tcPr>
            <w:tcW w:w="1384" w:type="dxa"/>
          </w:tcPr>
          <w:p w14:paraId="110F3D9C" w14:textId="77777777" w:rsidR="00122CEB" w:rsidRDefault="00122CEB">
            <w:pPr>
              <w:pStyle w:val="ConsPlusNormal"/>
              <w:jc w:val="right"/>
            </w:pPr>
            <w:r>
              <w:lastRenderedPageBreak/>
              <w:t>17244,5</w:t>
            </w:r>
          </w:p>
        </w:tc>
        <w:tc>
          <w:tcPr>
            <w:tcW w:w="1384" w:type="dxa"/>
          </w:tcPr>
          <w:p w14:paraId="10BB4C36" w14:textId="77777777" w:rsidR="00122CEB" w:rsidRDefault="00122CEB">
            <w:pPr>
              <w:pStyle w:val="ConsPlusNormal"/>
              <w:jc w:val="right"/>
            </w:pPr>
            <w:r>
              <w:t>17245,4</w:t>
            </w:r>
          </w:p>
        </w:tc>
        <w:tc>
          <w:tcPr>
            <w:tcW w:w="1384" w:type="dxa"/>
          </w:tcPr>
          <w:p w14:paraId="7C67727B" w14:textId="77777777" w:rsidR="00122CEB" w:rsidRDefault="00122CEB">
            <w:pPr>
              <w:pStyle w:val="ConsPlusNormal"/>
              <w:jc w:val="right"/>
            </w:pPr>
            <w:r>
              <w:t>17245,4</w:t>
            </w:r>
          </w:p>
        </w:tc>
      </w:tr>
      <w:tr w:rsidR="00122CEB" w14:paraId="5F61E014" w14:textId="77777777">
        <w:tc>
          <w:tcPr>
            <w:tcW w:w="567" w:type="dxa"/>
          </w:tcPr>
          <w:p w14:paraId="36D81640" w14:textId="77777777" w:rsidR="00122CEB" w:rsidRDefault="00122CEB">
            <w:pPr>
              <w:pStyle w:val="ConsPlusNormal"/>
              <w:jc w:val="center"/>
            </w:pPr>
            <w:r>
              <w:t>855</w:t>
            </w:r>
          </w:p>
        </w:tc>
        <w:tc>
          <w:tcPr>
            <w:tcW w:w="794" w:type="dxa"/>
          </w:tcPr>
          <w:p w14:paraId="1ADA5DA2" w14:textId="77777777" w:rsidR="00122CEB" w:rsidRDefault="00122CEB">
            <w:pPr>
              <w:pStyle w:val="ConsPlusNormal"/>
              <w:jc w:val="center"/>
            </w:pPr>
            <w:r>
              <w:t>04 10</w:t>
            </w:r>
          </w:p>
        </w:tc>
        <w:tc>
          <w:tcPr>
            <w:tcW w:w="1644" w:type="dxa"/>
          </w:tcPr>
          <w:p w14:paraId="4646D529" w14:textId="77777777" w:rsidR="00122CEB" w:rsidRDefault="00122CEB">
            <w:pPr>
              <w:pStyle w:val="ConsPlusNormal"/>
              <w:jc w:val="center"/>
            </w:pPr>
            <w:r>
              <w:t>13 3 03 00130</w:t>
            </w:r>
          </w:p>
        </w:tc>
        <w:tc>
          <w:tcPr>
            <w:tcW w:w="484" w:type="dxa"/>
          </w:tcPr>
          <w:p w14:paraId="266C6069" w14:textId="77777777" w:rsidR="00122CEB" w:rsidRDefault="00122CEB">
            <w:pPr>
              <w:pStyle w:val="ConsPlusNormal"/>
            </w:pPr>
          </w:p>
        </w:tc>
        <w:tc>
          <w:tcPr>
            <w:tcW w:w="3964" w:type="dxa"/>
          </w:tcPr>
          <w:p w14:paraId="26BB5FCF"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7D573C7F" w14:textId="77777777" w:rsidR="00122CEB" w:rsidRDefault="00122CEB">
            <w:pPr>
              <w:pStyle w:val="ConsPlusNormal"/>
              <w:jc w:val="right"/>
            </w:pPr>
            <w:r>
              <w:t>17244,5</w:t>
            </w:r>
          </w:p>
        </w:tc>
        <w:tc>
          <w:tcPr>
            <w:tcW w:w="1384" w:type="dxa"/>
          </w:tcPr>
          <w:p w14:paraId="16B8CC1A" w14:textId="77777777" w:rsidR="00122CEB" w:rsidRDefault="00122CEB">
            <w:pPr>
              <w:pStyle w:val="ConsPlusNormal"/>
              <w:jc w:val="right"/>
            </w:pPr>
            <w:r>
              <w:t>17245,4</w:t>
            </w:r>
          </w:p>
        </w:tc>
        <w:tc>
          <w:tcPr>
            <w:tcW w:w="1384" w:type="dxa"/>
          </w:tcPr>
          <w:p w14:paraId="4A7AAD94" w14:textId="77777777" w:rsidR="00122CEB" w:rsidRDefault="00122CEB">
            <w:pPr>
              <w:pStyle w:val="ConsPlusNormal"/>
              <w:jc w:val="right"/>
            </w:pPr>
            <w:r>
              <w:t>17245,4</w:t>
            </w:r>
          </w:p>
        </w:tc>
      </w:tr>
      <w:tr w:rsidR="00122CEB" w14:paraId="012B7109" w14:textId="77777777">
        <w:tc>
          <w:tcPr>
            <w:tcW w:w="567" w:type="dxa"/>
          </w:tcPr>
          <w:p w14:paraId="48DE4CE3" w14:textId="77777777" w:rsidR="00122CEB" w:rsidRDefault="00122CEB">
            <w:pPr>
              <w:pStyle w:val="ConsPlusNormal"/>
              <w:jc w:val="center"/>
            </w:pPr>
            <w:r>
              <w:t>855</w:t>
            </w:r>
          </w:p>
        </w:tc>
        <w:tc>
          <w:tcPr>
            <w:tcW w:w="794" w:type="dxa"/>
          </w:tcPr>
          <w:p w14:paraId="13387057" w14:textId="77777777" w:rsidR="00122CEB" w:rsidRDefault="00122CEB">
            <w:pPr>
              <w:pStyle w:val="ConsPlusNormal"/>
              <w:jc w:val="center"/>
            </w:pPr>
            <w:r>
              <w:t>04 10</w:t>
            </w:r>
          </w:p>
        </w:tc>
        <w:tc>
          <w:tcPr>
            <w:tcW w:w="1644" w:type="dxa"/>
          </w:tcPr>
          <w:p w14:paraId="773A8534" w14:textId="77777777" w:rsidR="00122CEB" w:rsidRDefault="00122CEB">
            <w:pPr>
              <w:pStyle w:val="ConsPlusNormal"/>
              <w:jc w:val="center"/>
            </w:pPr>
            <w:r>
              <w:t>13 3 03 00130</w:t>
            </w:r>
          </w:p>
        </w:tc>
        <w:tc>
          <w:tcPr>
            <w:tcW w:w="484" w:type="dxa"/>
          </w:tcPr>
          <w:p w14:paraId="1B1526A9" w14:textId="77777777" w:rsidR="00122CEB" w:rsidRDefault="00122CEB">
            <w:pPr>
              <w:pStyle w:val="ConsPlusNormal"/>
              <w:jc w:val="center"/>
            </w:pPr>
            <w:r>
              <w:t>200</w:t>
            </w:r>
          </w:p>
        </w:tc>
        <w:tc>
          <w:tcPr>
            <w:tcW w:w="3964" w:type="dxa"/>
          </w:tcPr>
          <w:p w14:paraId="1578E42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9D5A64D" w14:textId="77777777" w:rsidR="00122CEB" w:rsidRDefault="00122CEB">
            <w:pPr>
              <w:pStyle w:val="ConsPlusNormal"/>
              <w:jc w:val="right"/>
            </w:pPr>
            <w:r>
              <w:t>17244,5</w:t>
            </w:r>
          </w:p>
        </w:tc>
        <w:tc>
          <w:tcPr>
            <w:tcW w:w="1384" w:type="dxa"/>
          </w:tcPr>
          <w:p w14:paraId="7459B4A8" w14:textId="77777777" w:rsidR="00122CEB" w:rsidRDefault="00122CEB">
            <w:pPr>
              <w:pStyle w:val="ConsPlusNormal"/>
              <w:jc w:val="right"/>
            </w:pPr>
            <w:r>
              <w:t>17245,4</w:t>
            </w:r>
          </w:p>
        </w:tc>
        <w:tc>
          <w:tcPr>
            <w:tcW w:w="1384" w:type="dxa"/>
          </w:tcPr>
          <w:p w14:paraId="30748552" w14:textId="77777777" w:rsidR="00122CEB" w:rsidRDefault="00122CEB">
            <w:pPr>
              <w:pStyle w:val="ConsPlusNormal"/>
              <w:jc w:val="right"/>
            </w:pPr>
            <w:r>
              <w:t>17245,4</w:t>
            </w:r>
          </w:p>
        </w:tc>
      </w:tr>
      <w:tr w:rsidR="00122CEB" w14:paraId="2E9AE069" w14:textId="77777777">
        <w:tc>
          <w:tcPr>
            <w:tcW w:w="567" w:type="dxa"/>
          </w:tcPr>
          <w:p w14:paraId="7A9C1C5D" w14:textId="77777777" w:rsidR="00122CEB" w:rsidRDefault="00122CEB">
            <w:pPr>
              <w:pStyle w:val="ConsPlusNormal"/>
              <w:jc w:val="center"/>
            </w:pPr>
            <w:r>
              <w:t>855</w:t>
            </w:r>
          </w:p>
        </w:tc>
        <w:tc>
          <w:tcPr>
            <w:tcW w:w="794" w:type="dxa"/>
          </w:tcPr>
          <w:p w14:paraId="51F92188" w14:textId="77777777" w:rsidR="00122CEB" w:rsidRDefault="00122CEB">
            <w:pPr>
              <w:pStyle w:val="ConsPlusNormal"/>
              <w:jc w:val="center"/>
            </w:pPr>
            <w:r>
              <w:t>07 00</w:t>
            </w:r>
          </w:p>
        </w:tc>
        <w:tc>
          <w:tcPr>
            <w:tcW w:w="1644" w:type="dxa"/>
          </w:tcPr>
          <w:p w14:paraId="5D884CA0" w14:textId="77777777" w:rsidR="00122CEB" w:rsidRDefault="00122CEB">
            <w:pPr>
              <w:pStyle w:val="ConsPlusNormal"/>
            </w:pPr>
          </w:p>
        </w:tc>
        <w:tc>
          <w:tcPr>
            <w:tcW w:w="484" w:type="dxa"/>
          </w:tcPr>
          <w:p w14:paraId="50F07762" w14:textId="77777777" w:rsidR="00122CEB" w:rsidRDefault="00122CEB">
            <w:pPr>
              <w:pStyle w:val="ConsPlusNormal"/>
            </w:pPr>
          </w:p>
        </w:tc>
        <w:tc>
          <w:tcPr>
            <w:tcW w:w="3964" w:type="dxa"/>
          </w:tcPr>
          <w:p w14:paraId="3420BB9A" w14:textId="77777777" w:rsidR="00122CEB" w:rsidRDefault="00122CEB">
            <w:pPr>
              <w:pStyle w:val="ConsPlusNormal"/>
            </w:pPr>
            <w:r>
              <w:t>ОБРАЗОВАНИЕ</w:t>
            </w:r>
          </w:p>
        </w:tc>
        <w:tc>
          <w:tcPr>
            <w:tcW w:w="1384" w:type="dxa"/>
          </w:tcPr>
          <w:p w14:paraId="66C9C3FB" w14:textId="77777777" w:rsidR="00122CEB" w:rsidRDefault="00122CEB">
            <w:pPr>
              <w:pStyle w:val="ConsPlusNormal"/>
              <w:jc w:val="right"/>
            </w:pPr>
            <w:r>
              <w:t>802296,9</w:t>
            </w:r>
          </w:p>
        </w:tc>
        <w:tc>
          <w:tcPr>
            <w:tcW w:w="1384" w:type="dxa"/>
          </w:tcPr>
          <w:p w14:paraId="6570677F" w14:textId="77777777" w:rsidR="00122CEB" w:rsidRDefault="00122CEB">
            <w:pPr>
              <w:pStyle w:val="ConsPlusNormal"/>
              <w:jc w:val="right"/>
            </w:pPr>
            <w:r>
              <w:t>862086,5</w:t>
            </w:r>
          </w:p>
        </w:tc>
        <w:tc>
          <w:tcPr>
            <w:tcW w:w="1384" w:type="dxa"/>
          </w:tcPr>
          <w:p w14:paraId="243F61E2" w14:textId="77777777" w:rsidR="00122CEB" w:rsidRDefault="00122CEB">
            <w:pPr>
              <w:pStyle w:val="ConsPlusNormal"/>
              <w:jc w:val="right"/>
            </w:pPr>
            <w:r>
              <w:t>862086,5</w:t>
            </w:r>
          </w:p>
        </w:tc>
      </w:tr>
      <w:tr w:rsidR="00122CEB" w14:paraId="7AB20374" w14:textId="77777777">
        <w:tc>
          <w:tcPr>
            <w:tcW w:w="567" w:type="dxa"/>
          </w:tcPr>
          <w:p w14:paraId="069FF6A9" w14:textId="77777777" w:rsidR="00122CEB" w:rsidRDefault="00122CEB">
            <w:pPr>
              <w:pStyle w:val="ConsPlusNormal"/>
              <w:jc w:val="center"/>
            </w:pPr>
            <w:r>
              <w:t>855</w:t>
            </w:r>
          </w:p>
        </w:tc>
        <w:tc>
          <w:tcPr>
            <w:tcW w:w="794" w:type="dxa"/>
          </w:tcPr>
          <w:p w14:paraId="41C6750E" w14:textId="77777777" w:rsidR="00122CEB" w:rsidRDefault="00122CEB">
            <w:pPr>
              <w:pStyle w:val="ConsPlusNormal"/>
              <w:jc w:val="center"/>
            </w:pPr>
            <w:r>
              <w:t>07 09</w:t>
            </w:r>
          </w:p>
        </w:tc>
        <w:tc>
          <w:tcPr>
            <w:tcW w:w="1644" w:type="dxa"/>
          </w:tcPr>
          <w:p w14:paraId="758574BF" w14:textId="77777777" w:rsidR="00122CEB" w:rsidRDefault="00122CEB">
            <w:pPr>
              <w:pStyle w:val="ConsPlusNormal"/>
            </w:pPr>
          </w:p>
        </w:tc>
        <w:tc>
          <w:tcPr>
            <w:tcW w:w="484" w:type="dxa"/>
          </w:tcPr>
          <w:p w14:paraId="1BDCBB59" w14:textId="77777777" w:rsidR="00122CEB" w:rsidRDefault="00122CEB">
            <w:pPr>
              <w:pStyle w:val="ConsPlusNormal"/>
            </w:pPr>
          </w:p>
        </w:tc>
        <w:tc>
          <w:tcPr>
            <w:tcW w:w="3964" w:type="dxa"/>
          </w:tcPr>
          <w:p w14:paraId="7E0C17D3" w14:textId="77777777" w:rsidR="00122CEB" w:rsidRDefault="00122CEB">
            <w:pPr>
              <w:pStyle w:val="ConsPlusNormal"/>
            </w:pPr>
            <w:r>
              <w:t>Другие вопросы в области образования</w:t>
            </w:r>
          </w:p>
        </w:tc>
        <w:tc>
          <w:tcPr>
            <w:tcW w:w="1384" w:type="dxa"/>
          </w:tcPr>
          <w:p w14:paraId="30FAF955" w14:textId="77777777" w:rsidR="00122CEB" w:rsidRDefault="00122CEB">
            <w:pPr>
              <w:pStyle w:val="ConsPlusNormal"/>
              <w:jc w:val="right"/>
            </w:pPr>
            <w:r>
              <w:t>802296,9</w:t>
            </w:r>
          </w:p>
        </w:tc>
        <w:tc>
          <w:tcPr>
            <w:tcW w:w="1384" w:type="dxa"/>
          </w:tcPr>
          <w:p w14:paraId="273BF923" w14:textId="77777777" w:rsidR="00122CEB" w:rsidRDefault="00122CEB">
            <w:pPr>
              <w:pStyle w:val="ConsPlusNormal"/>
              <w:jc w:val="right"/>
            </w:pPr>
            <w:r>
              <w:t>862086,5</w:t>
            </w:r>
          </w:p>
        </w:tc>
        <w:tc>
          <w:tcPr>
            <w:tcW w:w="1384" w:type="dxa"/>
          </w:tcPr>
          <w:p w14:paraId="42D18397" w14:textId="77777777" w:rsidR="00122CEB" w:rsidRDefault="00122CEB">
            <w:pPr>
              <w:pStyle w:val="ConsPlusNormal"/>
              <w:jc w:val="right"/>
            </w:pPr>
            <w:r>
              <w:t>862086,5</w:t>
            </w:r>
          </w:p>
        </w:tc>
      </w:tr>
      <w:tr w:rsidR="00122CEB" w14:paraId="6F636C12" w14:textId="77777777">
        <w:tc>
          <w:tcPr>
            <w:tcW w:w="567" w:type="dxa"/>
          </w:tcPr>
          <w:p w14:paraId="1A3B83E9" w14:textId="77777777" w:rsidR="00122CEB" w:rsidRDefault="00122CEB">
            <w:pPr>
              <w:pStyle w:val="ConsPlusNormal"/>
              <w:jc w:val="center"/>
            </w:pPr>
            <w:r>
              <w:t>855</w:t>
            </w:r>
          </w:p>
        </w:tc>
        <w:tc>
          <w:tcPr>
            <w:tcW w:w="794" w:type="dxa"/>
          </w:tcPr>
          <w:p w14:paraId="78404467" w14:textId="77777777" w:rsidR="00122CEB" w:rsidRDefault="00122CEB">
            <w:pPr>
              <w:pStyle w:val="ConsPlusNormal"/>
              <w:jc w:val="center"/>
            </w:pPr>
            <w:r>
              <w:t>07 09</w:t>
            </w:r>
          </w:p>
        </w:tc>
        <w:tc>
          <w:tcPr>
            <w:tcW w:w="1644" w:type="dxa"/>
          </w:tcPr>
          <w:p w14:paraId="548D1D8D" w14:textId="77777777" w:rsidR="00122CEB" w:rsidRDefault="00122CEB">
            <w:pPr>
              <w:pStyle w:val="ConsPlusNormal"/>
              <w:jc w:val="center"/>
            </w:pPr>
            <w:r>
              <w:t>03 0 00 00000</w:t>
            </w:r>
          </w:p>
        </w:tc>
        <w:tc>
          <w:tcPr>
            <w:tcW w:w="484" w:type="dxa"/>
          </w:tcPr>
          <w:p w14:paraId="44B3870F" w14:textId="77777777" w:rsidR="00122CEB" w:rsidRDefault="00122CEB">
            <w:pPr>
              <w:pStyle w:val="ConsPlusNormal"/>
            </w:pPr>
          </w:p>
        </w:tc>
        <w:tc>
          <w:tcPr>
            <w:tcW w:w="3964" w:type="dxa"/>
          </w:tcPr>
          <w:p w14:paraId="36512650"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62379910" w14:textId="77777777" w:rsidR="00122CEB" w:rsidRDefault="00122CEB">
            <w:pPr>
              <w:pStyle w:val="ConsPlusNormal"/>
              <w:jc w:val="right"/>
            </w:pPr>
            <w:r>
              <w:t>802296,9</w:t>
            </w:r>
          </w:p>
        </w:tc>
        <w:tc>
          <w:tcPr>
            <w:tcW w:w="1384" w:type="dxa"/>
          </w:tcPr>
          <w:p w14:paraId="09F7D807" w14:textId="77777777" w:rsidR="00122CEB" w:rsidRDefault="00122CEB">
            <w:pPr>
              <w:pStyle w:val="ConsPlusNormal"/>
              <w:jc w:val="right"/>
            </w:pPr>
            <w:r>
              <w:t>862086,5</w:t>
            </w:r>
          </w:p>
        </w:tc>
        <w:tc>
          <w:tcPr>
            <w:tcW w:w="1384" w:type="dxa"/>
          </w:tcPr>
          <w:p w14:paraId="04273686" w14:textId="77777777" w:rsidR="00122CEB" w:rsidRDefault="00122CEB">
            <w:pPr>
              <w:pStyle w:val="ConsPlusNormal"/>
              <w:jc w:val="right"/>
            </w:pPr>
            <w:r>
              <w:t>862086,5</w:t>
            </w:r>
          </w:p>
        </w:tc>
      </w:tr>
      <w:tr w:rsidR="00122CEB" w14:paraId="4A312694" w14:textId="77777777">
        <w:tc>
          <w:tcPr>
            <w:tcW w:w="567" w:type="dxa"/>
          </w:tcPr>
          <w:p w14:paraId="5435F3FC" w14:textId="77777777" w:rsidR="00122CEB" w:rsidRDefault="00122CEB">
            <w:pPr>
              <w:pStyle w:val="ConsPlusNormal"/>
              <w:jc w:val="center"/>
            </w:pPr>
            <w:r>
              <w:t>855</w:t>
            </w:r>
          </w:p>
        </w:tc>
        <w:tc>
          <w:tcPr>
            <w:tcW w:w="794" w:type="dxa"/>
          </w:tcPr>
          <w:p w14:paraId="34DDF7B8" w14:textId="77777777" w:rsidR="00122CEB" w:rsidRDefault="00122CEB">
            <w:pPr>
              <w:pStyle w:val="ConsPlusNormal"/>
              <w:jc w:val="center"/>
            </w:pPr>
            <w:r>
              <w:t>07 09</w:t>
            </w:r>
          </w:p>
        </w:tc>
        <w:tc>
          <w:tcPr>
            <w:tcW w:w="1644" w:type="dxa"/>
          </w:tcPr>
          <w:p w14:paraId="42751A45" w14:textId="77777777" w:rsidR="00122CEB" w:rsidRDefault="00122CEB">
            <w:pPr>
              <w:pStyle w:val="ConsPlusNormal"/>
              <w:jc w:val="center"/>
            </w:pPr>
            <w:r>
              <w:t>03 3 00 00000</w:t>
            </w:r>
          </w:p>
        </w:tc>
        <w:tc>
          <w:tcPr>
            <w:tcW w:w="484" w:type="dxa"/>
          </w:tcPr>
          <w:p w14:paraId="217DAD66" w14:textId="77777777" w:rsidR="00122CEB" w:rsidRDefault="00122CEB">
            <w:pPr>
              <w:pStyle w:val="ConsPlusNormal"/>
            </w:pPr>
          </w:p>
        </w:tc>
        <w:tc>
          <w:tcPr>
            <w:tcW w:w="3964" w:type="dxa"/>
          </w:tcPr>
          <w:p w14:paraId="6D71DDD8" w14:textId="77777777" w:rsidR="00122CEB" w:rsidRDefault="00122CEB">
            <w:pPr>
              <w:pStyle w:val="ConsPlusNormal"/>
            </w:pPr>
            <w:r>
              <w:t>Комплексы процессных мероприятий</w:t>
            </w:r>
          </w:p>
        </w:tc>
        <w:tc>
          <w:tcPr>
            <w:tcW w:w="1384" w:type="dxa"/>
          </w:tcPr>
          <w:p w14:paraId="4458A5B9" w14:textId="77777777" w:rsidR="00122CEB" w:rsidRDefault="00122CEB">
            <w:pPr>
              <w:pStyle w:val="ConsPlusNormal"/>
              <w:jc w:val="right"/>
            </w:pPr>
            <w:r>
              <w:t>802296,9</w:t>
            </w:r>
          </w:p>
        </w:tc>
        <w:tc>
          <w:tcPr>
            <w:tcW w:w="1384" w:type="dxa"/>
          </w:tcPr>
          <w:p w14:paraId="17DA8699" w14:textId="77777777" w:rsidR="00122CEB" w:rsidRDefault="00122CEB">
            <w:pPr>
              <w:pStyle w:val="ConsPlusNormal"/>
              <w:jc w:val="right"/>
            </w:pPr>
            <w:r>
              <w:t>862086,5</w:t>
            </w:r>
          </w:p>
        </w:tc>
        <w:tc>
          <w:tcPr>
            <w:tcW w:w="1384" w:type="dxa"/>
          </w:tcPr>
          <w:p w14:paraId="356A4DA3" w14:textId="77777777" w:rsidR="00122CEB" w:rsidRDefault="00122CEB">
            <w:pPr>
              <w:pStyle w:val="ConsPlusNormal"/>
              <w:jc w:val="right"/>
            </w:pPr>
            <w:r>
              <w:t>862086,5</w:t>
            </w:r>
          </w:p>
        </w:tc>
      </w:tr>
      <w:tr w:rsidR="00122CEB" w14:paraId="6F6159DF" w14:textId="77777777">
        <w:tc>
          <w:tcPr>
            <w:tcW w:w="567" w:type="dxa"/>
          </w:tcPr>
          <w:p w14:paraId="5AA1D6BA" w14:textId="77777777" w:rsidR="00122CEB" w:rsidRDefault="00122CEB">
            <w:pPr>
              <w:pStyle w:val="ConsPlusNormal"/>
              <w:jc w:val="center"/>
            </w:pPr>
            <w:r>
              <w:t>855</w:t>
            </w:r>
          </w:p>
        </w:tc>
        <w:tc>
          <w:tcPr>
            <w:tcW w:w="794" w:type="dxa"/>
          </w:tcPr>
          <w:p w14:paraId="0DB78B0B" w14:textId="77777777" w:rsidR="00122CEB" w:rsidRDefault="00122CEB">
            <w:pPr>
              <w:pStyle w:val="ConsPlusNormal"/>
              <w:jc w:val="center"/>
            </w:pPr>
            <w:r>
              <w:t>07 09</w:t>
            </w:r>
          </w:p>
        </w:tc>
        <w:tc>
          <w:tcPr>
            <w:tcW w:w="1644" w:type="dxa"/>
          </w:tcPr>
          <w:p w14:paraId="555DE6EF" w14:textId="77777777" w:rsidR="00122CEB" w:rsidRDefault="00122CEB">
            <w:pPr>
              <w:pStyle w:val="ConsPlusNormal"/>
              <w:jc w:val="center"/>
            </w:pPr>
            <w:r>
              <w:t>03 3 02 00000</w:t>
            </w:r>
          </w:p>
        </w:tc>
        <w:tc>
          <w:tcPr>
            <w:tcW w:w="484" w:type="dxa"/>
          </w:tcPr>
          <w:p w14:paraId="0E7132AC" w14:textId="77777777" w:rsidR="00122CEB" w:rsidRDefault="00122CEB">
            <w:pPr>
              <w:pStyle w:val="ConsPlusNormal"/>
            </w:pPr>
          </w:p>
        </w:tc>
        <w:tc>
          <w:tcPr>
            <w:tcW w:w="3964" w:type="dxa"/>
          </w:tcPr>
          <w:p w14:paraId="27B1ADC7"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66647518" w14:textId="77777777" w:rsidR="00122CEB" w:rsidRDefault="00122CEB">
            <w:pPr>
              <w:pStyle w:val="ConsPlusNormal"/>
              <w:jc w:val="right"/>
            </w:pPr>
            <w:r>
              <w:t>801797,6</w:t>
            </w:r>
          </w:p>
        </w:tc>
        <w:tc>
          <w:tcPr>
            <w:tcW w:w="1384" w:type="dxa"/>
          </w:tcPr>
          <w:p w14:paraId="36ED16B3" w14:textId="77777777" w:rsidR="00122CEB" w:rsidRDefault="00122CEB">
            <w:pPr>
              <w:pStyle w:val="ConsPlusNormal"/>
              <w:jc w:val="right"/>
            </w:pPr>
            <w:r>
              <w:t>861587,2</w:t>
            </w:r>
          </w:p>
        </w:tc>
        <w:tc>
          <w:tcPr>
            <w:tcW w:w="1384" w:type="dxa"/>
          </w:tcPr>
          <w:p w14:paraId="408CA9F8" w14:textId="77777777" w:rsidR="00122CEB" w:rsidRDefault="00122CEB">
            <w:pPr>
              <w:pStyle w:val="ConsPlusNormal"/>
              <w:jc w:val="right"/>
            </w:pPr>
            <w:r>
              <w:t>861587,2</w:t>
            </w:r>
          </w:p>
        </w:tc>
      </w:tr>
      <w:tr w:rsidR="00122CEB" w14:paraId="7D963B25" w14:textId="77777777">
        <w:tc>
          <w:tcPr>
            <w:tcW w:w="567" w:type="dxa"/>
          </w:tcPr>
          <w:p w14:paraId="04C1A47F" w14:textId="77777777" w:rsidR="00122CEB" w:rsidRDefault="00122CEB">
            <w:pPr>
              <w:pStyle w:val="ConsPlusNormal"/>
              <w:jc w:val="center"/>
            </w:pPr>
            <w:r>
              <w:t>855</w:t>
            </w:r>
          </w:p>
        </w:tc>
        <w:tc>
          <w:tcPr>
            <w:tcW w:w="794" w:type="dxa"/>
          </w:tcPr>
          <w:p w14:paraId="13D03F95" w14:textId="77777777" w:rsidR="00122CEB" w:rsidRDefault="00122CEB">
            <w:pPr>
              <w:pStyle w:val="ConsPlusNormal"/>
              <w:jc w:val="center"/>
            </w:pPr>
            <w:r>
              <w:t>07 09</w:t>
            </w:r>
          </w:p>
        </w:tc>
        <w:tc>
          <w:tcPr>
            <w:tcW w:w="1644" w:type="dxa"/>
          </w:tcPr>
          <w:p w14:paraId="3723E762" w14:textId="77777777" w:rsidR="00122CEB" w:rsidRDefault="00122CEB">
            <w:pPr>
              <w:pStyle w:val="ConsPlusNormal"/>
              <w:jc w:val="center"/>
            </w:pPr>
            <w:r>
              <w:t>03 3 02 00110</w:t>
            </w:r>
          </w:p>
        </w:tc>
        <w:tc>
          <w:tcPr>
            <w:tcW w:w="484" w:type="dxa"/>
          </w:tcPr>
          <w:p w14:paraId="7770738A" w14:textId="77777777" w:rsidR="00122CEB" w:rsidRDefault="00122CEB">
            <w:pPr>
              <w:pStyle w:val="ConsPlusNormal"/>
            </w:pPr>
          </w:p>
        </w:tc>
        <w:tc>
          <w:tcPr>
            <w:tcW w:w="3964" w:type="dxa"/>
          </w:tcPr>
          <w:p w14:paraId="300D6647"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D197010" w14:textId="77777777" w:rsidR="00122CEB" w:rsidRDefault="00122CEB">
            <w:pPr>
              <w:pStyle w:val="ConsPlusNormal"/>
              <w:jc w:val="right"/>
            </w:pPr>
            <w:r>
              <w:t>62241,1</w:t>
            </w:r>
          </w:p>
        </w:tc>
        <w:tc>
          <w:tcPr>
            <w:tcW w:w="1384" w:type="dxa"/>
          </w:tcPr>
          <w:p w14:paraId="23ECC71E" w14:textId="77777777" w:rsidR="00122CEB" w:rsidRDefault="00122CEB">
            <w:pPr>
              <w:pStyle w:val="ConsPlusNormal"/>
              <w:jc w:val="right"/>
            </w:pPr>
            <w:r>
              <w:t>64153,5</w:t>
            </w:r>
          </w:p>
        </w:tc>
        <w:tc>
          <w:tcPr>
            <w:tcW w:w="1384" w:type="dxa"/>
          </w:tcPr>
          <w:p w14:paraId="4D9F914E" w14:textId="77777777" w:rsidR="00122CEB" w:rsidRDefault="00122CEB">
            <w:pPr>
              <w:pStyle w:val="ConsPlusNormal"/>
              <w:jc w:val="right"/>
            </w:pPr>
            <w:r>
              <w:t>64153,5</w:t>
            </w:r>
          </w:p>
        </w:tc>
      </w:tr>
      <w:tr w:rsidR="00122CEB" w14:paraId="2E79FFC5" w14:textId="77777777">
        <w:tc>
          <w:tcPr>
            <w:tcW w:w="567" w:type="dxa"/>
          </w:tcPr>
          <w:p w14:paraId="0767E42B" w14:textId="77777777" w:rsidR="00122CEB" w:rsidRDefault="00122CEB">
            <w:pPr>
              <w:pStyle w:val="ConsPlusNormal"/>
              <w:jc w:val="center"/>
            </w:pPr>
            <w:r>
              <w:lastRenderedPageBreak/>
              <w:t>855</w:t>
            </w:r>
          </w:p>
        </w:tc>
        <w:tc>
          <w:tcPr>
            <w:tcW w:w="794" w:type="dxa"/>
          </w:tcPr>
          <w:p w14:paraId="37A9047D" w14:textId="77777777" w:rsidR="00122CEB" w:rsidRDefault="00122CEB">
            <w:pPr>
              <w:pStyle w:val="ConsPlusNormal"/>
              <w:jc w:val="center"/>
            </w:pPr>
            <w:r>
              <w:t>07 09</w:t>
            </w:r>
          </w:p>
        </w:tc>
        <w:tc>
          <w:tcPr>
            <w:tcW w:w="1644" w:type="dxa"/>
          </w:tcPr>
          <w:p w14:paraId="6A1DF218" w14:textId="77777777" w:rsidR="00122CEB" w:rsidRDefault="00122CEB">
            <w:pPr>
              <w:pStyle w:val="ConsPlusNormal"/>
              <w:jc w:val="center"/>
            </w:pPr>
            <w:r>
              <w:t>03 3 02 00110</w:t>
            </w:r>
          </w:p>
        </w:tc>
        <w:tc>
          <w:tcPr>
            <w:tcW w:w="484" w:type="dxa"/>
          </w:tcPr>
          <w:p w14:paraId="19DD75E3" w14:textId="77777777" w:rsidR="00122CEB" w:rsidRDefault="00122CEB">
            <w:pPr>
              <w:pStyle w:val="ConsPlusNormal"/>
              <w:jc w:val="center"/>
            </w:pPr>
            <w:r>
              <w:t>600</w:t>
            </w:r>
          </w:p>
        </w:tc>
        <w:tc>
          <w:tcPr>
            <w:tcW w:w="3964" w:type="dxa"/>
          </w:tcPr>
          <w:p w14:paraId="60003FE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4A09B33" w14:textId="77777777" w:rsidR="00122CEB" w:rsidRDefault="00122CEB">
            <w:pPr>
              <w:pStyle w:val="ConsPlusNormal"/>
              <w:jc w:val="right"/>
            </w:pPr>
            <w:r>
              <w:t>62241,1</w:t>
            </w:r>
          </w:p>
        </w:tc>
        <w:tc>
          <w:tcPr>
            <w:tcW w:w="1384" w:type="dxa"/>
          </w:tcPr>
          <w:p w14:paraId="206EA6EE" w14:textId="77777777" w:rsidR="00122CEB" w:rsidRDefault="00122CEB">
            <w:pPr>
              <w:pStyle w:val="ConsPlusNormal"/>
              <w:jc w:val="right"/>
            </w:pPr>
            <w:r>
              <w:t>64153,5</w:t>
            </w:r>
          </w:p>
        </w:tc>
        <w:tc>
          <w:tcPr>
            <w:tcW w:w="1384" w:type="dxa"/>
          </w:tcPr>
          <w:p w14:paraId="5006C32A" w14:textId="77777777" w:rsidR="00122CEB" w:rsidRDefault="00122CEB">
            <w:pPr>
              <w:pStyle w:val="ConsPlusNormal"/>
              <w:jc w:val="right"/>
            </w:pPr>
            <w:r>
              <w:t>64153,5</w:t>
            </w:r>
          </w:p>
        </w:tc>
      </w:tr>
      <w:tr w:rsidR="00122CEB" w14:paraId="2342682E" w14:textId="77777777">
        <w:tc>
          <w:tcPr>
            <w:tcW w:w="567" w:type="dxa"/>
          </w:tcPr>
          <w:p w14:paraId="1955F66B" w14:textId="77777777" w:rsidR="00122CEB" w:rsidRDefault="00122CEB">
            <w:pPr>
              <w:pStyle w:val="ConsPlusNormal"/>
              <w:jc w:val="center"/>
            </w:pPr>
            <w:r>
              <w:t>855</w:t>
            </w:r>
          </w:p>
        </w:tc>
        <w:tc>
          <w:tcPr>
            <w:tcW w:w="794" w:type="dxa"/>
          </w:tcPr>
          <w:p w14:paraId="11DB3626" w14:textId="77777777" w:rsidR="00122CEB" w:rsidRDefault="00122CEB">
            <w:pPr>
              <w:pStyle w:val="ConsPlusNormal"/>
              <w:jc w:val="center"/>
            </w:pPr>
            <w:r>
              <w:t>07 09</w:t>
            </w:r>
          </w:p>
        </w:tc>
        <w:tc>
          <w:tcPr>
            <w:tcW w:w="1644" w:type="dxa"/>
          </w:tcPr>
          <w:p w14:paraId="21B90A07" w14:textId="77777777" w:rsidR="00122CEB" w:rsidRDefault="00122CEB">
            <w:pPr>
              <w:pStyle w:val="ConsPlusNormal"/>
              <w:jc w:val="center"/>
            </w:pPr>
            <w:r>
              <w:t>03 3 02 2С140</w:t>
            </w:r>
          </w:p>
        </w:tc>
        <w:tc>
          <w:tcPr>
            <w:tcW w:w="484" w:type="dxa"/>
          </w:tcPr>
          <w:p w14:paraId="52C26730" w14:textId="77777777" w:rsidR="00122CEB" w:rsidRDefault="00122CEB">
            <w:pPr>
              <w:pStyle w:val="ConsPlusNormal"/>
            </w:pPr>
          </w:p>
        </w:tc>
        <w:tc>
          <w:tcPr>
            <w:tcW w:w="3964" w:type="dxa"/>
          </w:tcPr>
          <w:p w14:paraId="06FD8292" w14:textId="77777777" w:rsidR="00122CEB" w:rsidRDefault="00122CEB">
            <w:pPr>
              <w:pStyle w:val="ConsPlusNormal"/>
            </w:pPr>
            <w:r>
              <w:t>Обеспечение отдыха и оздоровления детей</w:t>
            </w:r>
          </w:p>
        </w:tc>
        <w:tc>
          <w:tcPr>
            <w:tcW w:w="1384" w:type="dxa"/>
          </w:tcPr>
          <w:p w14:paraId="4686BE41" w14:textId="77777777" w:rsidR="00122CEB" w:rsidRDefault="00122CEB">
            <w:pPr>
              <w:pStyle w:val="ConsPlusNormal"/>
              <w:jc w:val="right"/>
            </w:pPr>
            <w:r>
              <w:t>739556,5</w:t>
            </w:r>
          </w:p>
        </w:tc>
        <w:tc>
          <w:tcPr>
            <w:tcW w:w="1384" w:type="dxa"/>
          </w:tcPr>
          <w:p w14:paraId="3A3DABB0" w14:textId="77777777" w:rsidR="00122CEB" w:rsidRDefault="00122CEB">
            <w:pPr>
              <w:pStyle w:val="ConsPlusNormal"/>
              <w:jc w:val="right"/>
            </w:pPr>
            <w:r>
              <w:t>797433,7</w:t>
            </w:r>
          </w:p>
        </w:tc>
        <w:tc>
          <w:tcPr>
            <w:tcW w:w="1384" w:type="dxa"/>
          </w:tcPr>
          <w:p w14:paraId="6AF0643D" w14:textId="77777777" w:rsidR="00122CEB" w:rsidRDefault="00122CEB">
            <w:pPr>
              <w:pStyle w:val="ConsPlusNormal"/>
              <w:jc w:val="right"/>
            </w:pPr>
            <w:r>
              <w:t>797433,7</w:t>
            </w:r>
          </w:p>
        </w:tc>
      </w:tr>
      <w:tr w:rsidR="00122CEB" w14:paraId="5AB1B132" w14:textId="77777777">
        <w:tc>
          <w:tcPr>
            <w:tcW w:w="567" w:type="dxa"/>
          </w:tcPr>
          <w:p w14:paraId="45A37577" w14:textId="77777777" w:rsidR="00122CEB" w:rsidRDefault="00122CEB">
            <w:pPr>
              <w:pStyle w:val="ConsPlusNormal"/>
              <w:jc w:val="center"/>
            </w:pPr>
            <w:r>
              <w:t>855</w:t>
            </w:r>
          </w:p>
        </w:tc>
        <w:tc>
          <w:tcPr>
            <w:tcW w:w="794" w:type="dxa"/>
          </w:tcPr>
          <w:p w14:paraId="2ADE3E62" w14:textId="77777777" w:rsidR="00122CEB" w:rsidRDefault="00122CEB">
            <w:pPr>
              <w:pStyle w:val="ConsPlusNormal"/>
              <w:jc w:val="center"/>
            </w:pPr>
            <w:r>
              <w:t>07 09</w:t>
            </w:r>
          </w:p>
        </w:tc>
        <w:tc>
          <w:tcPr>
            <w:tcW w:w="1644" w:type="dxa"/>
          </w:tcPr>
          <w:p w14:paraId="2B0BFB83" w14:textId="77777777" w:rsidR="00122CEB" w:rsidRDefault="00122CEB">
            <w:pPr>
              <w:pStyle w:val="ConsPlusNormal"/>
              <w:jc w:val="center"/>
            </w:pPr>
            <w:r>
              <w:t>03 3 02 2С140</w:t>
            </w:r>
          </w:p>
        </w:tc>
        <w:tc>
          <w:tcPr>
            <w:tcW w:w="484" w:type="dxa"/>
          </w:tcPr>
          <w:p w14:paraId="05BC9621" w14:textId="77777777" w:rsidR="00122CEB" w:rsidRDefault="00122CEB">
            <w:pPr>
              <w:pStyle w:val="ConsPlusNormal"/>
              <w:jc w:val="center"/>
            </w:pPr>
            <w:r>
              <w:t>200</w:t>
            </w:r>
          </w:p>
        </w:tc>
        <w:tc>
          <w:tcPr>
            <w:tcW w:w="3964" w:type="dxa"/>
          </w:tcPr>
          <w:p w14:paraId="2ED812A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2517ADF" w14:textId="77777777" w:rsidR="00122CEB" w:rsidRDefault="00122CEB">
            <w:pPr>
              <w:pStyle w:val="ConsPlusNormal"/>
              <w:jc w:val="right"/>
            </w:pPr>
            <w:r>
              <w:t>21127,1</w:t>
            </w:r>
          </w:p>
        </w:tc>
        <w:tc>
          <w:tcPr>
            <w:tcW w:w="1384" w:type="dxa"/>
          </w:tcPr>
          <w:p w14:paraId="7AE398CC" w14:textId="77777777" w:rsidR="00122CEB" w:rsidRDefault="00122CEB">
            <w:pPr>
              <w:pStyle w:val="ConsPlusNormal"/>
              <w:jc w:val="right"/>
            </w:pPr>
            <w:r>
              <w:t>22780,6</w:t>
            </w:r>
          </w:p>
        </w:tc>
        <w:tc>
          <w:tcPr>
            <w:tcW w:w="1384" w:type="dxa"/>
          </w:tcPr>
          <w:p w14:paraId="0869B782" w14:textId="77777777" w:rsidR="00122CEB" w:rsidRDefault="00122CEB">
            <w:pPr>
              <w:pStyle w:val="ConsPlusNormal"/>
              <w:jc w:val="right"/>
            </w:pPr>
            <w:r>
              <w:t>22780,6</w:t>
            </w:r>
          </w:p>
        </w:tc>
      </w:tr>
      <w:tr w:rsidR="00122CEB" w14:paraId="508FC863" w14:textId="77777777">
        <w:tc>
          <w:tcPr>
            <w:tcW w:w="567" w:type="dxa"/>
          </w:tcPr>
          <w:p w14:paraId="6DE7A321" w14:textId="77777777" w:rsidR="00122CEB" w:rsidRDefault="00122CEB">
            <w:pPr>
              <w:pStyle w:val="ConsPlusNormal"/>
              <w:jc w:val="center"/>
            </w:pPr>
            <w:r>
              <w:t>855</w:t>
            </w:r>
          </w:p>
        </w:tc>
        <w:tc>
          <w:tcPr>
            <w:tcW w:w="794" w:type="dxa"/>
          </w:tcPr>
          <w:p w14:paraId="6A6A0C44" w14:textId="77777777" w:rsidR="00122CEB" w:rsidRDefault="00122CEB">
            <w:pPr>
              <w:pStyle w:val="ConsPlusNormal"/>
              <w:jc w:val="center"/>
            </w:pPr>
            <w:r>
              <w:t>07 09</w:t>
            </w:r>
          </w:p>
        </w:tc>
        <w:tc>
          <w:tcPr>
            <w:tcW w:w="1644" w:type="dxa"/>
          </w:tcPr>
          <w:p w14:paraId="01658079" w14:textId="77777777" w:rsidR="00122CEB" w:rsidRDefault="00122CEB">
            <w:pPr>
              <w:pStyle w:val="ConsPlusNormal"/>
              <w:jc w:val="center"/>
            </w:pPr>
            <w:r>
              <w:t>03 3 02 2С140</w:t>
            </w:r>
          </w:p>
        </w:tc>
        <w:tc>
          <w:tcPr>
            <w:tcW w:w="484" w:type="dxa"/>
          </w:tcPr>
          <w:p w14:paraId="2DFE476C" w14:textId="77777777" w:rsidR="00122CEB" w:rsidRDefault="00122CEB">
            <w:pPr>
              <w:pStyle w:val="ConsPlusNormal"/>
              <w:jc w:val="center"/>
            </w:pPr>
            <w:r>
              <w:t>300</w:t>
            </w:r>
          </w:p>
        </w:tc>
        <w:tc>
          <w:tcPr>
            <w:tcW w:w="3964" w:type="dxa"/>
          </w:tcPr>
          <w:p w14:paraId="0F06CD2F" w14:textId="77777777" w:rsidR="00122CEB" w:rsidRDefault="00122CEB">
            <w:pPr>
              <w:pStyle w:val="ConsPlusNormal"/>
            </w:pPr>
            <w:r>
              <w:t>Социальное обеспечение и иные выплаты населению</w:t>
            </w:r>
          </w:p>
        </w:tc>
        <w:tc>
          <w:tcPr>
            <w:tcW w:w="1384" w:type="dxa"/>
          </w:tcPr>
          <w:p w14:paraId="12FA45FA" w14:textId="77777777" w:rsidR="00122CEB" w:rsidRDefault="00122CEB">
            <w:pPr>
              <w:pStyle w:val="ConsPlusNormal"/>
              <w:jc w:val="right"/>
            </w:pPr>
            <w:r>
              <w:t>39706,2</w:t>
            </w:r>
          </w:p>
        </w:tc>
        <w:tc>
          <w:tcPr>
            <w:tcW w:w="1384" w:type="dxa"/>
          </w:tcPr>
          <w:p w14:paraId="265B4500" w14:textId="77777777" w:rsidR="00122CEB" w:rsidRDefault="00122CEB">
            <w:pPr>
              <w:pStyle w:val="ConsPlusNormal"/>
              <w:jc w:val="right"/>
            </w:pPr>
            <w:r>
              <w:t>42813,6</w:t>
            </w:r>
          </w:p>
        </w:tc>
        <w:tc>
          <w:tcPr>
            <w:tcW w:w="1384" w:type="dxa"/>
          </w:tcPr>
          <w:p w14:paraId="1672E389" w14:textId="77777777" w:rsidR="00122CEB" w:rsidRDefault="00122CEB">
            <w:pPr>
              <w:pStyle w:val="ConsPlusNormal"/>
              <w:jc w:val="right"/>
            </w:pPr>
            <w:r>
              <w:t>42813,6</w:t>
            </w:r>
          </w:p>
        </w:tc>
      </w:tr>
      <w:tr w:rsidR="00122CEB" w14:paraId="65542F8D" w14:textId="77777777">
        <w:tc>
          <w:tcPr>
            <w:tcW w:w="567" w:type="dxa"/>
          </w:tcPr>
          <w:p w14:paraId="37075658" w14:textId="77777777" w:rsidR="00122CEB" w:rsidRDefault="00122CEB">
            <w:pPr>
              <w:pStyle w:val="ConsPlusNormal"/>
              <w:jc w:val="center"/>
            </w:pPr>
            <w:r>
              <w:t>855</w:t>
            </w:r>
          </w:p>
        </w:tc>
        <w:tc>
          <w:tcPr>
            <w:tcW w:w="794" w:type="dxa"/>
          </w:tcPr>
          <w:p w14:paraId="2F883DFE" w14:textId="77777777" w:rsidR="00122CEB" w:rsidRDefault="00122CEB">
            <w:pPr>
              <w:pStyle w:val="ConsPlusNormal"/>
              <w:jc w:val="center"/>
            </w:pPr>
            <w:r>
              <w:t>07 09</w:t>
            </w:r>
          </w:p>
        </w:tc>
        <w:tc>
          <w:tcPr>
            <w:tcW w:w="1644" w:type="dxa"/>
          </w:tcPr>
          <w:p w14:paraId="18BF12D1" w14:textId="77777777" w:rsidR="00122CEB" w:rsidRDefault="00122CEB">
            <w:pPr>
              <w:pStyle w:val="ConsPlusNormal"/>
              <w:jc w:val="center"/>
            </w:pPr>
            <w:r>
              <w:t>03 3 02 2С140</w:t>
            </w:r>
          </w:p>
        </w:tc>
        <w:tc>
          <w:tcPr>
            <w:tcW w:w="484" w:type="dxa"/>
          </w:tcPr>
          <w:p w14:paraId="754191B9" w14:textId="77777777" w:rsidR="00122CEB" w:rsidRDefault="00122CEB">
            <w:pPr>
              <w:pStyle w:val="ConsPlusNormal"/>
              <w:jc w:val="center"/>
            </w:pPr>
            <w:r>
              <w:t>500</w:t>
            </w:r>
          </w:p>
        </w:tc>
        <w:tc>
          <w:tcPr>
            <w:tcW w:w="3964" w:type="dxa"/>
          </w:tcPr>
          <w:p w14:paraId="6F805014" w14:textId="77777777" w:rsidR="00122CEB" w:rsidRDefault="00122CEB">
            <w:pPr>
              <w:pStyle w:val="ConsPlusNormal"/>
            </w:pPr>
            <w:r>
              <w:t>Межбюджетные трансферты</w:t>
            </w:r>
          </w:p>
        </w:tc>
        <w:tc>
          <w:tcPr>
            <w:tcW w:w="1384" w:type="dxa"/>
          </w:tcPr>
          <w:p w14:paraId="288D026F" w14:textId="77777777" w:rsidR="00122CEB" w:rsidRDefault="00122CEB">
            <w:pPr>
              <w:pStyle w:val="ConsPlusNormal"/>
              <w:jc w:val="right"/>
            </w:pPr>
            <w:r>
              <w:t>678723,2</w:t>
            </w:r>
          </w:p>
        </w:tc>
        <w:tc>
          <w:tcPr>
            <w:tcW w:w="1384" w:type="dxa"/>
          </w:tcPr>
          <w:p w14:paraId="44A316D8" w14:textId="77777777" w:rsidR="00122CEB" w:rsidRDefault="00122CEB">
            <w:pPr>
              <w:pStyle w:val="ConsPlusNormal"/>
              <w:jc w:val="right"/>
            </w:pPr>
            <w:r>
              <w:t>731839,5</w:t>
            </w:r>
          </w:p>
        </w:tc>
        <w:tc>
          <w:tcPr>
            <w:tcW w:w="1384" w:type="dxa"/>
          </w:tcPr>
          <w:p w14:paraId="3FB030FD" w14:textId="77777777" w:rsidR="00122CEB" w:rsidRDefault="00122CEB">
            <w:pPr>
              <w:pStyle w:val="ConsPlusNormal"/>
              <w:jc w:val="right"/>
            </w:pPr>
            <w:r>
              <w:t>731839,5</w:t>
            </w:r>
          </w:p>
        </w:tc>
      </w:tr>
      <w:tr w:rsidR="00122CEB" w14:paraId="1820DECE" w14:textId="77777777">
        <w:tc>
          <w:tcPr>
            <w:tcW w:w="567" w:type="dxa"/>
          </w:tcPr>
          <w:p w14:paraId="69B125A9" w14:textId="77777777" w:rsidR="00122CEB" w:rsidRDefault="00122CEB">
            <w:pPr>
              <w:pStyle w:val="ConsPlusNormal"/>
              <w:jc w:val="center"/>
            </w:pPr>
            <w:r>
              <w:t>855</w:t>
            </w:r>
          </w:p>
        </w:tc>
        <w:tc>
          <w:tcPr>
            <w:tcW w:w="794" w:type="dxa"/>
          </w:tcPr>
          <w:p w14:paraId="4BFEC4BF" w14:textId="77777777" w:rsidR="00122CEB" w:rsidRDefault="00122CEB">
            <w:pPr>
              <w:pStyle w:val="ConsPlusNormal"/>
              <w:jc w:val="center"/>
            </w:pPr>
            <w:r>
              <w:t>07 09</w:t>
            </w:r>
          </w:p>
        </w:tc>
        <w:tc>
          <w:tcPr>
            <w:tcW w:w="1644" w:type="dxa"/>
          </w:tcPr>
          <w:p w14:paraId="07CEB300" w14:textId="77777777" w:rsidR="00122CEB" w:rsidRDefault="00122CEB">
            <w:pPr>
              <w:pStyle w:val="ConsPlusNormal"/>
              <w:jc w:val="center"/>
            </w:pPr>
            <w:r>
              <w:t>03 3 10 00000</w:t>
            </w:r>
          </w:p>
        </w:tc>
        <w:tc>
          <w:tcPr>
            <w:tcW w:w="484" w:type="dxa"/>
          </w:tcPr>
          <w:p w14:paraId="1FB5B1C9" w14:textId="77777777" w:rsidR="00122CEB" w:rsidRDefault="00122CEB">
            <w:pPr>
              <w:pStyle w:val="ConsPlusNormal"/>
            </w:pPr>
          </w:p>
        </w:tc>
        <w:tc>
          <w:tcPr>
            <w:tcW w:w="3964" w:type="dxa"/>
          </w:tcPr>
          <w:p w14:paraId="18723AFF" w14:textId="77777777" w:rsidR="00122CEB" w:rsidRDefault="00122CEB">
            <w:pPr>
              <w:pStyle w:val="ConsPlusNormal"/>
            </w:pPr>
            <w:r>
              <w:t>Комплекс процессных мероприятий "Обеспечение деятельности Министерства труда и социального развития Пермского края и реализация государственной политики в сфере социальной помощи и поддержки"</w:t>
            </w:r>
          </w:p>
        </w:tc>
        <w:tc>
          <w:tcPr>
            <w:tcW w:w="1384" w:type="dxa"/>
          </w:tcPr>
          <w:p w14:paraId="714E0D58" w14:textId="77777777" w:rsidR="00122CEB" w:rsidRDefault="00122CEB">
            <w:pPr>
              <w:pStyle w:val="ConsPlusNormal"/>
              <w:jc w:val="right"/>
            </w:pPr>
            <w:r>
              <w:t>499,3</w:t>
            </w:r>
          </w:p>
        </w:tc>
        <w:tc>
          <w:tcPr>
            <w:tcW w:w="1384" w:type="dxa"/>
          </w:tcPr>
          <w:p w14:paraId="5A62D876" w14:textId="77777777" w:rsidR="00122CEB" w:rsidRDefault="00122CEB">
            <w:pPr>
              <w:pStyle w:val="ConsPlusNormal"/>
              <w:jc w:val="right"/>
            </w:pPr>
            <w:r>
              <w:t>499,3</w:t>
            </w:r>
          </w:p>
        </w:tc>
        <w:tc>
          <w:tcPr>
            <w:tcW w:w="1384" w:type="dxa"/>
          </w:tcPr>
          <w:p w14:paraId="1D170B80" w14:textId="77777777" w:rsidR="00122CEB" w:rsidRDefault="00122CEB">
            <w:pPr>
              <w:pStyle w:val="ConsPlusNormal"/>
              <w:jc w:val="right"/>
            </w:pPr>
            <w:r>
              <w:t>499,3</w:t>
            </w:r>
          </w:p>
        </w:tc>
      </w:tr>
      <w:tr w:rsidR="00122CEB" w14:paraId="7C1874F5" w14:textId="77777777">
        <w:tc>
          <w:tcPr>
            <w:tcW w:w="567" w:type="dxa"/>
          </w:tcPr>
          <w:p w14:paraId="40104C3E" w14:textId="77777777" w:rsidR="00122CEB" w:rsidRDefault="00122CEB">
            <w:pPr>
              <w:pStyle w:val="ConsPlusNormal"/>
              <w:jc w:val="center"/>
            </w:pPr>
            <w:r>
              <w:t>855</w:t>
            </w:r>
          </w:p>
        </w:tc>
        <w:tc>
          <w:tcPr>
            <w:tcW w:w="794" w:type="dxa"/>
          </w:tcPr>
          <w:p w14:paraId="4C49C455" w14:textId="77777777" w:rsidR="00122CEB" w:rsidRDefault="00122CEB">
            <w:pPr>
              <w:pStyle w:val="ConsPlusNormal"/>
              <w:jc w:val="center"/>
            </w:pPr>
            <w:r>
              <w:t>07 09</w:t>
            </w:r>
          </w:p>
        </w:tc>
        <w:tc>
          <w:tcPr>
            <w:tcW w:w="1644" w:type="dxa"/>
          </w:tcPr>
          <w:p w14:paraId="44FDDA9A" w14:textId="77777777" w:rsidR="00122CEB" w:rsidRDefault="00122CEB">
            <w:pPr>
              <w:pStyle w:val="ConsPlusNormal"/>
              <w:jc w:val="center"/>
            </w:pPr>
            <w:r>
              <w:t>03 3 10 2С110</w:t>
            </w:r>
          </w:p>
        </w:tc>
        <w:tc>
          <w:tcPr>
            <w:tcW w:w="484" w:type="dxa"/>
          </w:tcPr>
          <w:p w14:paraId="59B82B19" w14:textId="77777777" w:rsidR="00122CEB" w:rsidRDefault="00122CEB">
            <w:pPr>
              <w:pStyle w:val="ConsPlusNormal"/>
            </w:pPr>
          </w:p>
        </w:tc>
        <w:tc>
          <w:tcPr>
            <w:tcW w:w="3964" w:type="dxa"/>
          </w:tcPr>
          <w:p w14:paraId="095A402B" w14:textId="77777777" w:rsidR="00122CEB" w:rsidRDefault="00122CEB">
            <w:pPr>
              <w:pStyle w:val="ConsPlusNormal"/>
            </w:pPr>
            <w:r>
              <w:t>Развитие и укрепление материально-технической базы учреждений социальной сферы</w:t>
            </w:r>
          </w:p>
        </w:tc>
        <w:tc>
          <w:tcPr>
            <w:tcW w:w="1384" w:type="dxa"/>
          </w:tcPr>
          <w:p w14:paraId="665C5C2E" w14:textId="77777777" w:rsidR="00122CEB" w:rsidRDefault="00122CEB">
            <w:pPr>
              <w:pStyle w:val="ConsPlusNormal"/>
              <w:jc w:val="right"/>
            </w:pPr>
            <w:r>
              <w:t>499,3</w:t>
            </w:r>
          </w:p>
        </w:tc>
        <w:tc>
          <w:tcPr>
            <w:tcW w:w="1384" w:type="dxa"/>
          </w:tcPr>
          <w:p w14:paraId="00493126" w14:textId="77777777" w:rsidR="00122CEB" w:rsidRDefault="00122CEB">
            <w:pPr>
              <w:pStyle w:val="ConsPlusNormal"/>
              <w:jc w:val="right"/>
            </w:pPr>
            <w:r>
              <w:t>499,3</w:t>
            </w:r>
          </w:p>
        </w:tc>
        <w:tc>
          <w:tcPr>
            <w:tcW w:w="1384" w:type="dxa"/>
          </w:tcPr>
          <w:p w14:paraId="12EF2984" w14:textId="77777777" w:rsidR="00122CEB" w:rsidRDefault="00122CEB">
            <w:pPr>
              <w:pStyle w:val="ConsPlusNormal"/>
              <w:jc w:val="right"/>
            </w:pPr>
            <w:r>
              <w:t>499,3</w:t>
            </w:r>
          </w:p>
        </w:tc>
      </w:tr>
      <w:tr w:rsidR="00122CEB" w14:paraId="4170B66D" w14:textId="77777777">
        <w:tc>
          <w:tcPr>
            <w:tcW w:w="567" w:type="dxa"/>
          </w:tcPr>
          <w:p w14:paraId="514BD890" w14:textId="77777777" w:rsidR="00122CEB" w:rsidRDefault="00122CEB">
            <w:pPr>
              <w:pStyle w:val="ConsPlusNormal"/>
              <w:jc w:val="center"/>
            </w:pPr>
            <w:r>
              <w:t>855</w:t>
            </w:r>
          </w:p>
        </w:tc>
        <w:tc>
          <w:tcPr>
            <w:tcW w:w="794" w:type="dxa"/>
          </w:tcPr>
          <w:p w14:paraId="65BFFE93" w14:textId="77777777" w:rsidR="00122CEB" w:rsidRDefault="00122CEB">
            <w:pPr>
              <w:pStyle w:val="ConsPlusNormal"/>
              <w:jc w:val="center"/>
            </w:pPr>
            <w:r>
              <w:t>07 09</w:t>
            </w:r>
          </w:p>
        </w:tc>
        <w:tc>
          <w:tcPr>
            <w:tcW w:w="1644" w:type="dxa"/>
          </w:tcPr>
          <w:p w14:paraId="11964DAF" w14:textId="77777777" w:rsidR="00122CEB" w:rsidRDefault="00122CEB">
            <w:pPr>
              <w:pStyle w:val="ConsPlusNormal"/>
              <w:jc w:val="center"/>
            </w:pPr>
            <w:r>
              <w:t>03 3 10 2С110</w:t>
            </w:r>
          </w:p>
        </w:tc>
        <w:tc>
          <w:tcPr>
            <w:tcW w:w="484" w:type="dxa"/>
          </w:tcPr>
          <w:p w14:paraId="4E2EE4DA" w14:textId="77777777" w:rsidR="00122CEB" w:rsidRDefault="00122CEB">
            <w:pPr>
              <w:pStyle w:val="ConsPlusNormal"/>
              <w:jc w:val="center"/>
            </w:pPr>
            <w:r>
              <w:t>600</w:t>
            </w:r>
          </w:p>
        </w:tc>
        <w:tc>
          <w:tcPr>
            <w:tcW w:w="3964" w:type="dxa"/>
          </w:tcPr>
          <w:p w14:paraId="780E547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8CB27D4" w14:textId="77777777" w:rsidR="00122CEB" w:rsidRDefault="00122CEB">
            <w:pPr>
              <w:pStyle w:val="ConsPlusNormal"/>
              <w:jc w:val="right"/>
            </w:pPr>
            <w:r>
              <w:t>499,3</w:t>
            </w:r>
          </w:p>
        </w:tc>
        <w:tc>
          <w:tcPr>
            <w:tcW w:w="1384" w:type="dxa"/>
          </w:tcPr>
          <w:p w14:paraId="04C3DEB0" w14:textId="77777777" w:rsidR="00122CEB" w:rsidRDefault="00122CEB">
            <w:pPr>
              <w:pStyle w:val="ConsPlusNormal"/>
              <w:jc w:val="right"/>
            </w:pPr>
            <w:r>
              <w:t>499,3</w:t>
            </w:r>
          </w:p>
        </w:tc>
        <w:tc>
          <w:tcPr>
            <w:tcW w:w="1384" w:type="dxa"/>
          </w:tcPr>
          <w:p w14:paraId="6942C447" w14:textId="77777777" w:rsidR="00122CEB" w:rsidRDefault="00122CEB">
            <w:pPr>
              <w:pStyle w:val="ConsPlusNormal"/>
              <w:jc w:val="right"/>
            </w:pPr>
            <w:r>
              <w:t>499,3</w:t>
            </w:r>
          </w:p>
        </w:tc>
      </w:tr>
      <w:tr w:rsidR="00122CEB" w14:paraId="76A73692" w14:textId="77777777">
        <w:tc>
          <w:tcPr>
            <w:tcW w:w="567" w:type="dxa"/>
          </w:tcPr>
          <w:p w14:paraId="1C135D40" w14:textId="77777777" w:rsidR="00122CEB" w:rsidRDefault="00122CEB">
            <w:pPr>
              <w:pStyle w:val="ConsPlusNormal"/>
              <w:jc w:val="center"/>
            </w:pPr>
            <w:r>
              <w:t>855</w:t>
            </w:r>
          </w:p>
        </w:tc>
        <w:tc>
          <w:tcPr>
            <w:tcW w:w="794" w:type="dxa"/>
          </w:tcPr>
          <w:p w14:paraId="2DED1813" w14:textId="77777777" w:rsidR="00122CEB" w:rsidRDefault="00122CEB">
            <w:pPr>
              <w:pStyle w:val="ConsPlusNormal"/>
              <w:jc w:val="center"/>
            </w:pPr>
            <w:r>
              <w:t>10 00</w:t>
            </w:r>
          </w:p>
        </w:tc>
        <w:tc>
          <w:tcPr>
            <w:tcW w:w="1644" w:type="dxa"/>
          </w:tcPr>
          <w:p w14:paraId="7BC150BD" w14:textId="77777777" w:rsidR="00122CEB" w:rsidRDefault="00122CEB">
            <w:pPr>
              <w:pStyle w:val="ConsPlusNormal"/>
            </w:pPr>
          </w:p>
        </w:tc>
        <w:tc>
          <w:tcPr>
            <w:tcW w:w="484" w:type="dxa"/>
          </w:tcPr>
          <w:p w14:paraId="42435992" w14:textId="77777777" w:rsidR="00122CEB" w:rsidRDefault="00122CEB">
            <w:pPr>
              <w:pStyle w:val="ConsPlusNormal"/>
            </w:pPr>
          </w:p>
        </w:tc>
        <w:tc>
          <w:tcPr>
            <w:tcW w:w="3964" w:type="dxa"/>
          </w:tcPr>
          <w:p w14:paraId="2CD01A12" w14:textId="77777777" w:rsidR="00122CEB" w:rsidRDefault="00122CEB">
            <w:pPr>
              <w:pStyle w:val="ConsPlusNormal"/>
            </w:pPr>
            <w:r>
              <w:t>СОЦИАЛЬНАЯ ПОЛИТИКА</w:t>
            </w:r>
          </w:p>
        </w:tc>
        <w:tc>
          <w:tcPr>
            <w:tcW w:w="1384" w:type="dxa"/>
          </w:tcPr>
          <w:p w14:paraId="4684EAD2" w14:textId="77777777" w:rsidR="00122CEB" w:rsidRDefault="00122CEB">
            <w:pPr>
              <w:pStyle w:val="ConsPlusNormal"/>
              <w:jc w:val="right"/>
            </w:pPr>
            <w:r>
              <w:t>28962705,8</w:t>
            </w:r>
          </w:p>
        </w:tc>
        <w:tc>
          <w:tcPr>
            <w:tcW w:w="1384" w:type="dxa"/>
          </w:tcPr>
          <w:p w14:paraId="743162A9" w14:textId="77777777" w:rsidR="00122CEB" w:rsidRDefault="00122CEB">
            <w:pPr>
              <w:pStyle w:val="ConsPlusNormal"/>
              <w:jc w:val="right"/>
            </w:pPr>
            <w:r>
              <w:t>26942588,1</w:t>
            </w:r>
          </w:p>
        </w:tc>
        <w:tc>
          <w:tcPr>
            <w:tcW w:w="1384" w:type="dxa"/>
          </w:tcPr>
          <w:p w14:paraId="25A2EE93" w14:textId="77777777" w:rsidR="00122CEB" w:rsidRDefault="00122CEB">
            <w:pPr>
              <w:pStyle w:val="ConsPlusNormal"/>
              <w:jc w:val="right"/>
            </w:pPr>
            <w:r>
              <w:t>27378350,7</w:t>
            </w:r>
          </w:p>
        </w:tc>
      </w:tr>
      <w:tr w:rsidR="00122CEB" w14:paraId="7991D884" w14:textId="77777777">
        <w:tc>
          <w:tcPr>
            <w:tcW w:w="567" w:type="dxa"/>
          </w:tcPr>
          <w:p w14:paraId="07E56F96" w14:textId="77777777" w:rsidR="00122CEB" w:rsidRDefault="00122CEB">
            <w:pPr>
              <w:pStyle w:val="ConsPlusNormal"/>
              <w:jc w:val="center"/>
            </w:pPr>
            <w:r>
              <w:t>855</w:t>
            </w:r>
          </w:p>
        </w:tc>
        <w:tc>
          <w:tcPr>
            <w:tcW w:w="794" w:type="dxa"/>
          </w:tcPr>
          <w:p w14:paraId="07F67A61" w14:textId="77777777" w:rsidR="00122CEB" w:rsidRDefault="00122CEB">
            <w:pPr>
              <w:pStyle w:val="ConsPlusNormal"/>
              <w:jc w:val="center"/>
            </w:pPr>
            <w:r>
              <w:t>10 01</w:t>
            </w:r>
          </w:p>
        </w:tc>
        <w:tc>
          <w:tcPr>
            <w:tcW w:w="1644" w:type="dxa"/>
          </w:tcPr>
          <w:p w14:paraId="15C18726" w14:textId="77777777" w:rsidR="00122CEB" w:rsidRDefault="00122CEB">
            <w:pPr>
              <w:pStyle w:val="ConsPlusNormal"/>
            </w:pPr>
          </w:p>
        </w:tc>
        <w:tc>
          <w:tcPr>
            <w:tcW w:w="484" w:type="dxa"/>
          </w:tcPr>
          <w:p w14:paraId="3C6A8137" w14:textId="77777777" w:rsidR="00122CEB" w:rsidRDefault="00122CEB">
            <w:pPr>
              <w:pStyle w:val="ConsPlusNormal"/>
            </w:pPr>
          </w:p>
        </w:tc>
        <w:tc>
          <w:tcPr>
            <w:tcW w:w="3964" w:type="dxa"/>
          </w:tcPr>
          <w:p w14:paraId="5CEBEE99" w14:textId="77777777" w:rsidR="00122CEB" w:rsidRDefault="00122CEB">
            <w:pPr>
              <w:pStyle w:val="ConsPlusNormal"/>
            </w:pPr>
            <w:r>
              <w:t>Пенсионное обеспечение</w:t>
            </w:r>
          </w:p>
        </w:tc>
        <w:tc>
          <w:tcPr>
            <w:tcW w:w="1384" w:type="dxa"/>
          </w:tcPr>
          <w:p w14:paraId="622D58B1" w14:textId="77777777" w:rsidR="00122CEB" w:rsidRDefault="00122CEB">
            <w:pPr>
              <w:pStyle w:val="ConsPlusNormal"/>
              <w:jc w:val="right"/>
            </w:pPr>
            <w:r>
              <w:t>60000,0</w:t>
            </w:r>
          </w:p>
        </w:tc>
        <w:tc>
          <w:tcPr>
            <w:tcW w:w="1384" w:type="dxa"/>
          </w:tcPr>
          <w:p w14:paraId="00B07AD6" w14:textId="77777777" w:rsidR="00122CEB" w:rsidRDefault="00122CEB">
            <w:pPr>
              <w:pStyle w:val="ConsPlusNormal"/>
              <w:jc w:val="right"/>
            </w:pPr>
            <w:r>
              <w:t>60000,0</w:t>
            </w:r>
          </w:p>
        </w:tc>
        <w:tc>
          <w:tcPr>
            <w:tcW w:w="1384" w:type="dxa"/>
          </w:tcPr>
          <w:p w14:paraId="0D6512E0" w14:textId="77777777" w:rsidR="00122CEB" w:rsidRDefault="00122CEB">
            <w:pPr>
              <w:pStyle w:val="ConsPlusNormal"/>
              <w:jc w:val="right"/>
            </w:pPr>
            <w:r>
              <w:t>60000,0</w:t>
            </w:r>
          </w:p>
        </w:tc>
      </w:tr>
      <w:tr w:rsidR="00122CEB" w14:paraId="0A6E2C29" w14:textId="77777777">
        <w:tc>
          <w:tcPr>
            <w:tcW w:w="567" w:type="dxa"/>
          </w:tcPr>
          <w:p w14:paraId="6B2C2DAF" w14:textId="77777777" w:rsidR="00122CEB" w:rsidRDefault="00122CEB">
            <w:pPr>
              <w:pStyle w:val="ConsPlusNormal"/>
              <w:jc w:val="center"/>
            </w:pPr>
            <w:r>
              <w:t>855</w:t>
            </w:r>
          </w:p>
        </w:tc>
        <w:tc>
          <w:tcPr>
            <w:tcW w:w="794" w:type="dxa"/>
          </w:tcPr>
          <w:p w14:paraId="18E18032" w14:textId="77777777" w:rsidR="00122CEB" w:rsidRDefault="00122CEB">
            <w:pPr>
              <w:pStyle w:val="ConsPlusNormal"/>
              <w:jc w:val="center"/>
            </w:pPr>
            <w:r>
              <w:t>10 01</w:t>
            </w:r>
          </w:p>
        </w:tc>
        <w:tc>
          <w:tcPr>
            <w:tcW w:w="1644" w:type="dxa"/>
          </w:tcPr>
          <w:p w14:paraId="1DFFCE1D" w14:textId="77777777" w:rsidR="00122CEB" w:rsidRDefault="00122CEB">
            <w:pPr>
              <w:pStyle w:val="ConsPlusNormal"/>
              <w:jc w:val="center"/>
            </w:pPr>
            <w:r>
              <w:t>07 0 00 00000</w:t>
            </w:r>
          </w:p>
        </w:tc>
        <w:tc>
          <w:tcPr>
            <w:tcW w:w="484" w:type="dxa"/>
          </w:tcPr>
          <w:p w14:paraId="7993011A" w14:textId="77777777" w:rsidR="00122CEB" w:rsidRDefault="00122CEB">
            <w:pPr>
              <w:pStyle w:val="ConsPlusNormal"/>
            </w:pPr>
          </w:p>
        </w:tc>
        <w:tc>
          <w:tcPr>
            <w:tcW w:w="3964" w:type="dxa"/>
          </w:tcPr>
          <w:p w14:paraId="179E4918" w14:textId="77777777" w:rsidR="00122CEB" w:rsidRDefault="00122CEB">
            <w:pPr>
              <w:pStyle w:val="ConsPlusNormal"/>
            </w:pPr>
            <w:r>
              <w:t xml:space="preserve">Государственная программа Пермского </w:t>
            </w:r>
            <w:r>
              <w:lastRenderedPageBreak/>
              <w:t>края "Экономическая политика и инновационное развитие"</w:t>
            </w:r>
          </w:p>
        </w:tc>
        <w:tc>
          <w:tcPr>
            <w:tcW w:w="1384" w:type="dxa"/>
          </w:tcPr>
          <w:p w14:paraId="2E66E0EE" w14:textId="77777777" w:rsidR="00122CEB" w:rsidRDefault="00122CEB">
            <w:pPr>
              <w:pStyle w:val="ConsPlusNormal"/>
              <w:jc w:val="right"/>
            </w:pPr>
            <w:r>
              <w:lastRenderedPageBreak/>
              <w:t>60000,0</w:t>
            </w:r>
          </w:p>
        </w:tc>
        <w:tc>
          <w:tcPr>
            <w:tcW w:w="1384" w:type="dxa"/>
          </w:tcPr>
          <w:p w14:paraId="3BCFE1AE" w14:textId="77777777" w:rsidR="00122CEB" w:rsidRDefault="00122CEB">
            <w:pPr>
              <w:pStyle w:val="ConsPlusNormal"/>
              <w:jc w:val="right"/>
            </w:pPr>
            <w:r>
              <w:t>60000,0</w:t>
            </w:r>
          </w:p>
        </w:tc>
        <w:tc>
          <w:tcPr>
            <w:tcW w:w="1384" w:type="dxa"/>
          </w:tcPr>
          <w:p w14:paraId="3111942C" w14:textId="77777777" w:rsidR="00122CEB" w:rsidRDefault="00122CEB">
            <w:pPr>
              <w:pStyle w:val="ConsPlusNormal"/>
              <w:jc w:val="right"/>
            </w:pPr>
            <w:r>
              <w:t>60000,0</w:t>
            </w:r>
          </w:p>
        </w:tc>
      </w:tr>
      <w:tr w:rsidR="00122CEB" w14:paraId="4D72DB60" w14:textId="77777777">
        <w:tc>
          <w:tcPr>
            <w:tcW w:w="567" w:type="dxa"/>
          </w:tcPr>
          <w:p w14:paraId="3FA0E202" w14:textId="77777777" w:rsidR="00122CEB" w:rsidRDefault="00122CEB">
            <w:pPr>
              <w:pStyle w:val="ConsPlusNormal"/>
              <w:jc w:val="center"/>
            </w:pPr>
            <w:r>
              <w:t>855</w:t>
            </w:r>
          </w:p>
        </w:tc>
        <w:tc>
          <w:tcPr>
            <w:tcW w:w="794" w:type="dxa"/>
          </w:tcPr>
          <w:p w14:paraId="1A0B3AA6" w14:textId="77777777" w:rsidR="00122CEB" w:rsidRDefault="00122CEB">
            <w:pPr>
              <w:pStyle w:val="ConsPlusNormal"/>
              <w:jc w:val="center"/>
            </w:pPr>
            <w:r>
              <w:t>10 01</w:t>
            </w:r>
          </w:p>
        </w:tc>
        <w:tc>
          <w:tcPr>
            <w:tcW w:w="1644" w:type="dxa"/>
          </w:tcPr>
          <w:p w14:paraId="3BD5B691" w14:textId="77777777" w:rsidR="00122CEB" w:rsidRDefault="00122CEB">
            <w:pPr>
              <w:pStyle w:val="ConsPlusNormal"/>
              <w:jc w:val="center"/>
            </w:pPr>
            <w:r>
              <w:t>07 3 00 00000</w:t>
            </w:r>
          </w:p>
        </w:tc>
        <w:tc>
          <w:tcPr>
            <w:tcW w:w="484" w:type="dxa"/>
          </w:tcPr>
          <w:p w14:paraId="10C99E5D" w14:textId="77777777" w:rsidR="00122CEB" w:rsidRDefault="00122CEB">
            <w:pPr>
              <w:pStyle w:val="ConsPlusNormal"/>
            </w:pPr>
          </w:p>
        </w:tc>
        <w:tc>
          <w:tcPr>
            <w:tcW w:w="3964" w:type="dxa"/>
          </w:tcPr>
          <w:p w14:paraId="21CD066A" w14:textId="77777777" w:rsidR="00122CEB" w:rsidRDefault="00122CEB">
            <w:pPr>
              <w:pStyle w:val="ConsPlusNormal"/>
            </w:pPr>
            <w:r>
              <w:t>Комплексы процессных мероприятий</w:t>
            </w:r>
          </w:p>
        </w:tc>
        <w:tc>
          <w:tcPr>
            <w:tcW w:w="1384" w:type="dxa"/>
          </w:tcPr>
          <w:p w14:paraId="517BE5ED" w14:textId="77777777" w:rsidR="00122CEB" w:rsidRDefault="00122CEB">
            <w:pPr>
              <w:pStyle w:val="ConsPlusNormal"/>
              <w:jc w:val="right"/>
            </w:pPr>
            <w:r>
              <w:t>60000,0</w:t>
            </w:r>
          </w:p>
        </w:tc>
        <w:tc>
          <w:tcPr>
            <w:tcW w:w="1384" w:type="dxa"/>
          </w:tcPr>
          <w:p w14:paraId="193091A3" w14:textId="77777777" w:rsidR="00122CEB" w:rsidRDefault="00122CEB">
            <w:pPr>
              <w:pStyle w:val="ConsPlusNormal"/>
              <w:jc w:val="right"/>
            </w:pPr>
            <w:r>
              <w:t>60000,0</w:t>
            </w:r>
          </w:p>
        </w:tc>
        <w:tc>
          <w:tcPr>
            <w:tcW w:w="1384" w:type="dxa"/>
          </w:tcPr>
          <w:p w14:paraId="774FDA33" w14:textId="77777777" w:rsidR="00122CEB" w:rsidRDefault="00122CEB">
            <w:pPr>
              <w:pStyle w:val="ConsPlusNormal"/>
              <w:jc w:val="right"/>
            </w:pPr>
            <w:r>
              <w:t>60000,0</w:t>
            </w:r>
          </w:p>
        </w:tc>
      </w:tr>
      <w:tr w:rsidR="00122CEB" w14:paraId="27F7E42A" w14:textId="77777777">
        <w:tc>
          <w:tcPr>
            <w:tcW w:w="567" w:type="dxa"/>
          </w:tcPr>
          <w:p w14:paraId="4A56CDA9" w14:textId="77777777" w:rsidR="00122CEB" w:rsidRDefault="00122CEB">
            <w:pPr>
              <w:pStyle w:val="ConsPlusNormal"/>
              <w:jc w:val="center"/>
            </w:pPr>
            <w:r>
              <w:t>855</w:t>
            </w:r>
          </w:p>
        </w:tc>
        <w:tc>
          <w:tcPr>
            <w:tcW w:w="794" w:type="dxa"/>
          </w:tcPr>
          <w:p w14:paraId="7F1CB9C9" w14:textId="77777777" w:rsidR="00122CEB" w:rsidRDefault="00122CEB">
            <w:pPr>
              <w:pStyle w:val="ConsPlusNormal"/>
              <w:jc w:val="center"/>
            </w:pPr>
            <w:r>
              <w:t>10 01</w:t>
            </w:r>
          </w:p>
        </w:tc>
        <w:tc>
          <w:tcPr>
            <w:tcW w:w="1644" w:type="dxa"/>
          </w:tcPr>
          <w:p w14:paraId="0C105BB8" w14:textId="77777777" w:rsidR="00122CEB" w:rsidRDefault="00122CEB">
            <w:pPr>
              <w:pStyle w:val="ConsPlusNormal"/>
              <w:jc w:val="center"/>
            </w:pPr>
            <w:r>
              <w:t>07 3 07 00000</w:t>
            </w:r>
          </w:p>
        </w:tc>
        <w:tc>
          <w:tcPr>
            <w:tcW w:w="484" w:type="dxa"/>
          </w:tcPr>
          <w:p w14:paraId="6A9B5385" w14:textId="77777777" w:rsidR="00122CEB" w:rsidRDefault="00122CEB">
            <w:pPr>
              <w:pStyle w:val="ConsPlusNormal"/>
            </w:pPr>
          </w:p>
        </w:tc>
        <w:tc>
          <w:tcPr>
            <w:tcW w:w="3964" w:type="dxa"/>
          </w:tcPr>
          <w:p w14:paraId="63DFFF90" w14:textId="77777777" w:rsidR="00122CEB" w:rsidRDefault="00122CEB">
            <w:pPr>
              <w:pStyle w:val="ConsPlusNormal"/>
            </w:pPr>
            <w:r>
              <w:t>Комплекс процессных мероприятий "Содействие занятости населения"</w:t>
            </w:r>
          </w:p>
        </w:tc>
        <w:tc>
          <w:tcPr>
            <w:tcW w:w="1384" w:type="dxa"/>
          </w:tcPr>
          <w:p w14:paraId="235C26E2" w14:textId="77777777" w:rsidR="00122CEB" w:rsidRDefault="00122CEB">
            <w:pPr>
              <w:pStyle w:val="ConsPlusNormal"/>
              <w:jc w:val="right"/>
            </w:pPr>
            <w:r>
              <w:t>60000,0</w:t>
            </w:r>
          </w:p>
        </w:tc>
        <w:tc>
          <w:tcPr>
            <w:tcW w:w="1384" w:type="dxa"/>
          </w:tcPr>
          <w:p w14:paraId="214C7156" w14:textId="77777777" w:rsidR="00122CEB" w:rsidRDefault="00122CEB">
            <w:pPr>
              <w:pStyle w:val="ConsPlusNormal"/>
              <w:jc w:val="right"/>
            </w:pPr>
            <w:r>
              <w:t>60000,0</w:t>
            </w:r>
          </w:p>
        </w:tc>
        <w:tc>
          <w:tcPr>
            <w:tcW w:w="1384" w:type="dxa"/>
          </w:tcPr>
          <w:p w14:paraId="0CA4C3CA" w14:textId="77777777" w:rsidR="00122CEB" w:rsidRDefault="00122CEB">
            <w:pPr>
              <w:pStyle w:val="ConsPlusNormal"/>
              <w:jc w:val="right"/>
            </w:pPr>
            <w:r>
              <w:t>60000,0</w:t>
            </w:r>
          </w:p>
        </w:tc>
      </w:tr>
      <w:tr w:rsidR="00122CEB" w14:paraId="1AAAE7F0" w14:textId="77777777">
        <w:tc>
          <w:tcPr>
            <w:tcW w:w="567" w:type="dxa"/>
          </w:tcPr>
          <w:p w14:paraId="6BF8F98B" w14:textId="77777777" w:rsidR="00122CEB" w:rsidRDefault="00122CEB">
            <w:pPr>
              <w:pStyle w:val="ConsPlusNormal"/>
              <w:jc w:val="center"/>
            </w:pPr>
            <w:r>
              <w:t>855</w:t>
            </w:r>
          </w:p>
        </w:tc>
        <w:tc>
          <w:tcPr>
            <w:tcW w:w="794" w:type="dxa"/>
          </w:tcPr>
          <w:p w14:paraId="498A44FA" w14:textId="77777777" w:rsidR="00122CEB" w:rsidRDefault="00122CEB">
            <w:pPr>
              <w:pStyle w:val="ConsPlusNormal"/>
              <w:jc w:val="center"/>
            </w:pPr>
            <w:r>
              <w:t>10 01</w:t>
            </w:r>
          </w:p>
        </w:tc>
        <w:tc>
          <w:tcPr>
            <w:tcW w:w="1644" w:type="dxa"/>
          </w:tcPr>
          <w:p w14:paraId="588511D8" w14:textId="77777777" w:rsidR="00122CEB" w:rsidRDefault="00122CEB">
            <w:pPr>
              <w:pStyle w:val="ConsPlusNormal"/>
              <w:jc w:val="center"/>
            </w:pPr>
            <w:r>
              <w:t>07 3 07 52900</w:t>
            </w:r>
          </w:p>
        </w:tc>
        <w:tc>
          <w:tcPr>
            <w:tcW w:w="484" w:type="dxa"/>
          </w:tcPr>
          <w:p w14:paraId="040A824F" w14:textId="77777777" w:rsidR="00122CEB" w:rsidRDefault="00122CEB">
            <w:pPr>
              <w:pStyle w:val="ConsPlusNormal"/>
            </w:pPr>
          </w:p>
        </w:tc>
        <w:tc>
          <w:tcPr>
            <w:tcW w:w="3964" w:type="dxa"/>
          </w:tcPr>
          <w:p w14:paraId="2235C753" w14:textId="77777777" w:rsidR="00122CEB" w:rsidRDefault="00122CEB">
            <w:pPr>
              <w:pStyle w:val="ConsPlusNormal"/>
            </w:pPr>
            <w:r>
              <w:t>Социальные выплаты безработным гражданам и иным категориям граждан в соответствии с законодательством о занятости населения</w:t>
            </w:r>
          </w:p>
        </w:tc>
        <w:tc>
          <w:tcPr>
            <w:tcW w:w="1384" w:type="dxa"/>
          </w:tcPr>
          <w:p w14:paraId="042C7E97" w14:textId="77777777" w:rsidR="00122CEB" w:rsidRDefault="00122CEB">
            <w:pPr>
              <w:pStyle w:val="ConsPlusNormal"/>
              <w:jc w:val="right"/>
            </w:pPr>
            <w:r>
              <w:t>60000,0</w:t>
            </w:r>
          </w:p>
        </w:tc>
        <w:tc>
          <w:tcPr>
            <w:tcW w:w="1384" w:type="dxa"/>
          </w:tcPr>
          <w:p w14:paraId="3A012C9D" w14:textId="77777777" w:rsidR="00122CEB" w:rsidRDefault="00122CEB">
            <w:pPr>
              <w:pStyle w:val="ConsPlusNormal"/>
              <w:jc w:val="right"/>
            </w:pPr>
            <w:r>
              <w:t>60000,0</w:t>
            </w:r>
          </w:p>
        </w:tc>
        <w:tc>
          <w:tcPr>
            <w:tcW w:w="1384" w:type="dxa"/>
          </w:tcPr>
          <w:p w14:paraId="5A1960FE" w14:textId="77777777" w:rsidR="00122CEB" w:rsidRDefault="00122CEB">
            <w:pPr>
              <w:pStyle w:val="ConsPlusNormal"/>
              <w:jc w:val="right"/>
            </w:pPr>
            <w:r>
              <w:t>60000,0</w:t>
            </w:r>
          </w:p>
        </w:tc>
      </w:tr>
      <w:tr w:rsidR="00122CEB" w14:paraId="153B390E" w14:textId="77777777">
        <w:tc>
          <w:tcPr>
            <w:tcW w:w="567" w:type="dxa"/>
          </w:tcPr>
          <w:p w14:paraId="299098BD" w14:textId="77777777" w:rsidR="00122CEB" w:rsidRDefault="00122CEB">
            <w:pPr>
              <w:pStyle w:val="ConsPlusNormal"/>
              <w:jc w:val="center"/>
            </w:pPr>
            <w:r>
              <w:t>855</w:t>
            </w:r>
          </w:p>
        </w:tc>
        <w:tc>
          <w:tcPr>
            <w:tcW w:w="794" w:type="dxa"/>
          </w:tcPr>
          <w:p w14:paraId="2B404721" w14:textId="77777777" w:rsidR="00122CEB" w:rsidRDefault="00122CEB">
            <w:pPr>
              <w:pStyle w:val="ConsPlusNormal"/>
              <w:jc w:val="center"/>
            </w:pPr>
            <w:r>
              <w:t>10 01</w:t>
            </w:r>
          </w:p>
        </w:tc>
        <w:tc>
          <w:tcPr>
            <w:tcW w:w="1644" w:type="dxa"/>
          </w:tcPr>
          <w:p w14:paraId="5BF586DE" w14:textId="77777777" w:rsidR="00122CEB" w:rsidRDefault="00122CEB">
            <w:pPr>
              <w:pStyle w:val="ConsPlusNormal"/>
              <w:jc w:val="center"/>
            </w:pPr>
            <w:r>
              <w:t>07 3 07 52900</w:t>
            </w:r>
          </w:p>
        </w:tc>
        <w:tc>
          <w:tcPr>
            <w:tcW w:w="484" w:type="dxa"/>
          </w:tcPr>
          <w:p w14:paraId="7543D03B" w14:textId="77777777" w:rsidR="00122CEB" w:rsidRDefault="00122CEB">
            <w:pPr>
              <w:pStyle w:val="ConsPlusNormal"/>
              <w:jc w:val="center"/>
            </w:pPr>
            <w:r>
              <w:t>500</w:t>
            </w:r>
          </w:p>
        </w:tc>
        <w:tc>
          <w:tcPr>
            <w:tcW w:w="3964" w:type="dxa"/>
          </w:tcPr>
          <w:p w14:paraId="4598629E" w14:textId="77777777" w:rsidR="00122CEB" w:rsidRDefault="00122CEB">
            <w:pPr>
              <w:pStyle w:val="ConsPlusNormal"/>
            </w:pPr>
            <w:r>
              <w:t>Межбюджетные трансферты</w:t>
            </w:r>
          </w:p>
        </w:tc>
        <w:tc>
          <w:tcPr>
            <w:tcW w:w="1384" w:type="dxa"/>
          </w:tcPr>
          <w:p w14:paraId="020C128E" w14:textId="77777777" w:rsidR="00122CEB" w:rsidRDefault="00122CEB">
            <w:pPr>
              <w:pStyle w:val="ConsPlusNormal"/>
              <w:jc w:val="right"/>
            </w:pPr>
            <w:r>
              <w:t>60000,0</w:t>
            </w:r>
          </w:p>
        </w:tc>
        <w:tc>
          <w:tcPr>
            <w:tcW w:w="1384" w:type="dxa"/>
          </w:tcPr>
          <w:p w14:paraId="24308C2F" w14:textId="77777777" w:rsidR="00122CEB" w:rsidRDefault="00122CEB">
            <w:pPr>
              <w:pStyle w:val="ConsPlusNormal"/>
              <w:jc w:val="right"/>
            </w:pPr>
            <w:r>
              <w:t>60000,0</w:t>
            </w:r>
          </w:p>
        </w:tc>
        <w:tc>
          <w:tcPr>
            <w:tcW w:w="1384" w:type="dxa"/>
          </w:tcPr>
          <w:p w14:paraId="757E9C33" w14:textId="77777777" w:rsidR="00122CEB" w:rsidRDefault="00122CEB">
            <w:pPr>
              <w:pStyle w:val="ConsPlusNormal"/>
              <w:jc w:val="right"/>
            </w:pPr>
            <w:r>
              <w:t>60000,0</w:t>
            </w:r>
          </w:p>
        </w:tc>
      </w:tr>
      <w:tr w:rsidR="00122CEB" w14:paraId="4059478E" w14:textId="77777777">
        <w:tc>
          <w:tcPr>
            <w:tcW w:w="567" w:type="dxa"/>
          </w:tcPr>
          <w:p w14:paraId="1C08908D" w14:textId="77777777" w:rsidR="00122CEB" w:rsidRDefault="00122CEB">
            <w:pPr>
              <w:pStyle w:val="ConsPlusNormal"/>
              <w:jc w:val="center"/>
            </w:pPr>
            <w:r>
              <w:t>855</w:t>
            </w:r>
          </w:p>
        </w:tc>
        <w:tc>
          <w:tcPr>
            <w:tcW w:w="794" w:type="dxa"/>
          </w:tcPr>
          <w:p w14:paraId="0F9E291F" w14:textId="77777777" w:rsidR="00122CEB" w:rsidRDefault="00122CEB">
            <w:pPr>
              <w:pStyle w:val="ConsPlusNormal"/>
              <w:jc w:val="center"/>
            </w:pPr>
            <w:r>
              <w:t>10 02</w:t>
            </w:r>
          </w:p>
        </w:tc>
        <w:tc>
          <w:tcPr>
            <w:tcW w:w="1644" w:type="dxa"/>
          </w:tcPr>
          <w:p w14:paraId="419C5112" w14:textId="77777777" w:rsidR="00122CEB" w:rsidRDefault="00122CEB">
            <w:pPr>
              <w:pStyle w:val="ConsPlusNormal"/>
            </w:pPr>
          </w:p>
        </w:tc>
        <w:tc>
          <w:tcPr>
            <w:tcW w:w="484" w:type="dxa"/>
          </w:tcPr>
          <w:p w14:paraId="24DEEBF8" w14:textId="77777777" w:rsidR="00122CEB" w:rsidRDefault="00122CEB">
            <w:pPr>
              <w:pStyle w:val="ConsPlusNormal"/>
            </w:pPr>
          </w:p>
        </w:tc>
        <w:tc>
          <w:tcPr>
            <w:tcW w:w="3964" w:type="dxa"/>
          </w:tcPr>
          <w:p w14:paraId="170F4710" w14:textId="77777777" w:rsidR="00122CEB" w:rsidRDefault="00122CEB">
            <w:pPr>
              <w:pStyle w:val="ConsPlusNormal"/>
            </w:pPr>
            <w:r>
              <w:t>Социальное обслуживание населения</w:t>
            </w:r>
          </w:p>
        </w:tc>
        <w:tc>
          <w:tcPr>
            <w:tcW w:w="1384" w:type="dxa"/>
          </w:tcPr>
          <w:p w14:paraId="4025EC9B" w14:textId="77777777" w:rsidR="00122CEB" w:rsidRDefault="00122CEB">
            <w:pPr>
              <w:pStyle w:val="ConsPlusNormal"/>
              <w:jc w:val="right"/>
            </w:pPr>
            <w:r>
              <w:t>5819997,3</w:t>
            </w:r>
          </w:p>
        </w:tc>
        <w:tc>
          <w:tcPr>
            <w:tcW w:w="1384" w:type="dxa"/>
          </w:tcPr>
          <w:p w14:paraId="09F2CE34" w14:textId="77777777" w:rsidR="00122CEB" w:rsidRDefault="00122CEB">
            <w:pPr>
              <w:pStyle w:val="ConsPlusNormal"/>
              <w:jc w:val="right"/>
            </w:pPr>
            <w:r>
              <w:t>5482852,0</w:t>
            </w:r>
          </w:p>
        </w:tc>
        <w:tc>
          <w:tcPr>
            <w:tcW w:w="1384" w:type="dxa"/>
          </w:tcPr>
          <w:p w14:paraId="42DD56D7" w14:textId="77777777" w:rsidR="00122CEB" w:rsidRDefault="00122CEB">
            <w:pPr>
              <w:pStyle w:val="ConsPlusNormal"/>
              <w:jc w:val="right"/>
            </w:pPr>
            <w:r>
              <w:t>5279852,0</w:t>
            </w:r>
          </w:p>
        </w:tc>
      </w:tr>
      <w:tr w:rsidR="00122CEB" w14:paraId="37EE9898" w14:textId="77777777">
        <w:tc>
          <w:tcPr>
            <w:tcW w:w="567" w:type="dxa"/>
          </w:tcPr>
          <w:p w14:paraId="3C1AD712" w14:textId="77777777" w:rsidR="00122CEB" w:rsidRDefault="00122CEB">
            <w:pPr>
              <w:pStyle w:val="ConsPlusNormal"/>
              <w:jc w:val="center"/>
            </w:pPr>
            <w:r>
              <w:t>855</w:t>
            </w:r>
          </w:p>
        </w:tc>
        <w:tc>
          <w:tcPr>
            <w:tcW w:w="794" w:type="dxa"/>
          </w:tcPr>
          <w:p w14:paraId="6CB9A820" w14:textId="77777777" w:rsidR="00122CEB" w:rsidRDefault="00122CEB">
            <w:pPr>
              <w:pStyle w:val="ConsPlusNormal"/>
              <w:jc w:val="center"/>
            </w:pPr>
            <w:r>
              <w:t>10 02</w:t>
            </w:r>
          </w:p>
        </w:tc>
        <w:tc>
          <w:tcPr>
            <w:tcW w:w="1644" w:type="dxa"/>
          </w:tcPr>
          <w:p w14:paraId="2973C49E" w14:textId="77777777" w:rsidR="00122CEB" w:rsidRDefault="00122CEB">
            <w:pPr>
              <w:pStyle w:val="ConsPlusNormal"/>
              <w:jc w:val="center"/>
            </w:pPr>
            <w:r>
              <w:t>03 0 00 00000</w:t>
            </w:r>
          </w:p>
        </w:tc>
        <w:tc>
          <w:tcPr>
            <w:tcW w:w="484" w:type="dxa"/>
          </w:tcPr>
          <w:p w14:paraId="594AB7F0" w14:textId="77777777" w:rsidR="00122CEB" w:rsidRDefault="00122CEB">
            <w:pPr>
              <w:pStyle w:val="ConsPlusNormal"/>
            </w:pPr>
          </w:p>
        </w:tc>
        <w:tc>
          <w:tcPr>
            <w:tcW w:w="3964" w:type="dxa"/>
          </w:tcPr>
          <w:p w14:paraId="227F6A86"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0D266595" w14:textId="77777777" w:rsidR="00122CEB" w:rsidRDefault="00122CEB">
            <w:pPr>
              <w:pStyle w:val="ConsPlusNormal"/>
              <w:jc w:val="right"/>
            </w:pPr>
            <w:r>
              <w:t>5819997,3</w:t>
            </w:r>
          </w:p>
        </w:tc>
        <w:tc>
          <w:tcPr>
            <w:tcW w:w="1384" w:type="dxa"/>
          </w:tcPr>
          <w:p w14:paraId="1513C2DF" w14:textId="77777777" w:rsidR="00122CEB" w:rsidRDefault="00122CEB">
            <w:pPr>
              <w:pStyle w:val="ConsPlusNormal"/>
              <w:jc w:val="right"/>
            </w:pPr>
            <w:r>
              <w:t>5482852,0</w:t>
            </w:r>
          </w:p>
        </w:tc>
        <w:tc>
          <w:tcPr>
            <w:tcW w:w="1384" w:type="dxa"/>
          </w:tcPr>
          <w:p w14:paraId="3227B244" w14:textId="77777777" w:rsidR="00122CEB" w:rsidRDefault="00122CEB">
            <w:pPr>
              <w:pStyle w:val="ConsPlusNormal"/>
              <w:jc w:val="right"/>
            </w:pPr>
            <w:r>
              <w:t>5279852,0</w:t>
            </w:r>
          </w:p>
        </w:tc>
      </w:tr>
      <w:tr w:rsidR="00122CEB" w14:paraId="00A599BE" w14:textId="77777777">
        <w:tc>
          <w:tcPr>
            <w:tcW w:w="567" w:type="dxa"/>
          </w:tcPr>
          <w:p w14:paraId="5760DA68" w14:textId="77777777" w:rsidR="00122CEB" w:rsidRDefault="00122CEB">
            <w:pPr>
              <w:pStyle w:val="ConsPlusNormal"/>
              <w:jc w:val="center"/>
            </w:pPr>
            <w:r>
              <w:t>855</w:t>
            </w:r>
          </w:p>
        </w:tc>
        <w:tc>
          <w:tcPr>
            <w:tcW w:w="794" w:type="dxa"/>
          </w:tcPr>
          <w:p w14:paraId="39A7A3CB" w14:textId="77777777" w:rsidR="00122CEB" w:rsidRDefault="00122CEB">
            <w:pPr>
              <w:pStyle w:val="ConsPlusNormal"/>
              <w:jc w:val="center"/>
            </w:pPr>
            <w:r>
              <w:t>10 02</w:t>
            </w:r>
          </w:p>
        </w:tc>
        <w:tc>
          <w:tcPr>
            <w:tcW w:w="1644" w:type="dxa"/>
          </w:tcPr>
          <w:p w14:paraId="6F437EAE" w14:textId="77777777" w:rsidR="00122CEB" w:rsidRDefault="00122CEB">
            <w:pPr>
              <w:pStyle w:val="ConsPlusNormal"/>
              <w:jc w:val="center"/>
            </w:pPr>
            <w:r>
              <w:t>03 3 00 00000</w:t>
            </w:r>
          </w:p>
        </w:tc>
        <w:tc>
          <w:tcPr>
            <w:tcW w:w="484" w:type="dxa"/>
          </w:tcPr>
          <w:p w14:paraId="0B5FD48C" w14:textId="77777777" w:rsidR="00122CEB" w:rsidRDefault="00122CEB">
            <w:pPr>
              <w:pStyle w:val="ConsPlusNormal"/>
            </w:pPr>
          </w:p>
        </w:tc>
        <w:tc>
          <w:tcPr>
            <w:tcW w:w="3964" w:type="dxa"/>
          </w:tcPr>
          <w:p w14:paraId="7669B1BC" w14:textId="77777777" w:rsidR="00122CEB" w:rsidRDefault="00122CEB">
            <w:pPr>
              <w:pStyle w:val="ConsPlusNormal"/>
            </w:pPr>
            <w:r>
              <w:t>Комплексы процессных мероприятий</w:t>
            </w:r>
          </w:p>
        </w:tc>
        <w:tc>
          <w:tcPr>
            <w:tcW w:w="1384" w:type="dxa"/>
          </w:tcPr>
          <w:p w14:paraId="4FD45FF3" w14:textId="77777777" w:rsidR="00122CEB" w:rsidRDefault="00122CEB">
            <w:pPr>
              <w:pStyle w:val="ConsPlusNormal"/>
              <w:jc w:val="right"/>
            </w:pPr>
            <w:r>
              <w:t>5819997,3</w:t>
            </w:r>
          </w:p>
        </w:tc>
        <w:tc>
          <w:tcPr>
            <w:tcW w:w="1384" w:type="dxa"/>
          </w:tcPr>
          <w:p w14:paraId="2171C16D" w14:textId="77777777" w:rsidR="00122CEB" w:rsidRDefault="00122CEB">
            <w:pPr>
              <w:pStyle w:val="ConsPlusNormal"/>
              <w:jc w:val="right"/>
            </w:pPr>
            <w:r>
              <w:t>5482852,0</w:t>
            </w:r>
          </w:p>
        </w:tc>
        <w:tc>
          <w:tcPr>
            <w:tcW w:w="1384" w:type="dxa"/>
          </w:tcPr>
          <w:p w14:paraId="24162567" w14:textId="77777777" w:rsidR="00122CEB" w:rsidRDefault="00122CEB">
            <w:pPr>
              <w:pStyle w:val="ConsPlusNormal"/>
              <w:jc w:val="right"/>
            </w:pPr>
            <w:r>
              <w:t>5279852,0</w:t>
            </w:r>
          </w:p>
        </w:tc>
      </w:tr>
      <w:tr w:rsidR="00122CEB" w14:paraId="7D88AF5C" w14:textId="77777777">
        <w:tc>
          <w:tcPr>
            <w:tcW w:w="567" w:type="dxa"/>
          </w:tcPr>
          <w:p w14:paraId="6C07BFC6" w14:textId="77777777" w:rsidR="00122CEB" w:rsidRDefault="00122CEB">
            <w:pPr>
              <w:pStyle w:val="ConsPlusNormal"/>
              <w:jc w:val="center"/>
            </w:pPr>
            <w:r>
              <w:t>855</w:t>
            </w:r>
          </w:p>
        </w:tc>
        <w:tc>
          <w:tcPr>
            <w:tcW w:w="794" w:type="dxa"/>
          </w:tcPr>
          <w:p w14:paraId="00550027" w14:textId="77777777" w:rsidR="00122CEB" w:rsidRDefault="00122CEB">
            <w:pPr>
              <w:pStyle w:val="ConsPlusNormal"/>
              <w:jc w:val="center"/>
            </w:pPr>
            <w:r>
              <w:t>10 02</w:t>
            </w:r>
          </w:p>
        </w:tc>
        <w:tc>
          <w:tcPr>
            <w:tcW w:w="1644" w:type="dxa"/>
          </w:tcPr>
          <w:p w14:paraId="57F38280" w14:textId="77777777" w:rsidR="00122CEB" w:rsidRDefault="00122CEB">
            <w:pPr>
              <w:pStyle w:val="ConsPlusNormal"/>
              <w:jc w:val="center"/>
            </w:pPr>
            <w:r>
              <w:t>03 3 02 00000</w:t>
            </w:r>
          </w:p>
        </w:tc>
        <w:tc>
          <w:tcPr>
            <w:tcW w:w="484" w:type="dxa"/>
          </w:tcPr>
          <w:p w14:paraId="33E25A65" w14:textId="77777777" w:rsidR="00122CEB" w:rsidRDefault="00122CEB">
            <w:pPr>
              <w:pStyle w:val="ConsPlusNormal"/>
            </w:pPr>
          </w:p>
        </w:tc>
        <w:tc>
          <w:tcPr>
            <w:tcW w:w="3964" w:type="dxa"/>
          </w:tcPr>
          <w:p w14:paraId="0DB29A27"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17D08C42" w14:textId="77777777" w:rsidR="00122CEB" w:rsidRDefault="00122CEB">
            <w:pPr>
              <w:pStyle w:val="ConsPlusNormal"/>
              <w:jc w:val="right"/>
            </w:pPr>
            <w:r>
              <w:t>4679,4</w:t>
            </w:r>
          </w:p>
        </w:tc>
        <w:tc>
          <w:tcPr>
            <w:tcW w:w="1384" w:type="dxa"/>
          </w:tcPr>
          <w:p w14:paraId="36A17B65" w14:textId="77777777" w:rsidR="00122CEB" w:rsidRDefault="00122CEB">
            <w:pPr>
              <w:pStyle w:val="ConsPlusNormal"/>
              <w:jc w:val="right"/>
            </w:pPr>
            <w:r>
              <w:t>4679,4</w:t>
            </w:r>
          </w:p>
        </w:tc>
        <w:tc>
          <w:tcPr>
            <w:tcW w:w="1384" w:type="dxa"/>
          </w:tcPr>
          <w:p w14:paraId="6C07AD1A" w14:textId="77777777" w:rsidR="00122CEB" w:rsidRDefault="00122CEB">
            <w:pPr>
              <w:pStyle w:val="ConsPlusNormal"/>
              <w:jc w:val="right"/>
            </w:pPr>
            <w:r>
              <w:t>4679,4</w:t>
            </w:r>
          </w:p>
        </w:tc>
      </w:tr>
      <w:tr w:rsidR="00122CEB" w14:paraId="1A056452" w14:textId="77777777">
        <w:tc>
          <w:tcPr>
            <w:tcW w:w="567" w:type="dxa"/>
          </w:tcPr>
          <w:p w14:paraId="7FBC526E" w14:textId="77777777" w:rsidR="00122CEB" w:rsidRDefault="00122CEB">
            <w:pPr>
              <w:pStyle w:val="ConsPlusNormal"/>
              <w:jc w:val="center"/>
            </w:pPr>
            <w:r>
              <w:t>855</w:t>
            </w:r>
          </w:p>
        </w:tc>
        <w:tc>
          <w:tcPr>
            <w:tcW w:w="794" w:type="dxa"/>
          </w:tcPr>
          <w:p w14:paraId="76B34975" w14:textId="77777777" w:rsidR="00122CEB" w:rsidRDefault="00122CEB">
            <w:pPr>
              <w:pStyle w:val="ConsPlusNormal"/>
              <w:jc w:val="center"/>
            </w:pPr>
            <w:r>
              <w:t>10 02</w:t>
            </w:r>
          </w:p>
        </w:tc>
        <w:tc>
          <w:tcPr>
            <w:tcW w:w="1644" w:type="dxa"/>
          </w:tcPr>
          <w:p w14:paraId="57160550" w14:textId="77777777" w:rsidR="00122CEB" w:rsidRDefault="00122CEB">
            <w:pPr>
              <w:pStyle w:val="ConsPlusNormal"/>
              <w:jc w:val="center"/>
            </w:pPr>
            <w:r>
              <w:t>03 3 02 2С050</w:t>
            </w:r>
          </w:p>
        </w:tc>
        <w:tc>
          <w:tcPr>
            <w:tcW w:w="484" w:type="dxa"/>
          </w:tcPr>
          <w:p w14:paraId="02D6B8FD" w14:textId="77777777" w:rsidR="00122CEB" w:rsidRDefault="00122CEB">
            <w:pPr>
              <w:pStyle w:val="ConsPlusNormal"/>
            </w:pPr>
          </w:p>
        </w:tc>
        <w:tc>
          <w:tcPr>
            <w:tcW w:w="3964" w:type="dxa"/>
          </w:tcPr>
          <w:p w14:paraId="02837D1C" w14:textId="77777777" w:rsidR="00122CEB" w:rsidRDefault="00122CEB">
            <w:pPr>
              <w:pStyle w:val="ConsPlusNormal"/>
            </w:pPr>
            <w:r>
              <w:t>Противодействие совершению правонарушений в отношении детей и предоставления социальных услуг семьям с детьми и детям</w:t>
            </w:r>
          </w:p>
        </w:tc>
        <w:tc>
          <w:tcPr>
            <w:tcW w:w="1384" w:type="dxa"/>
          </w:tcPr>
          <w:p w14:paraId="09633B52" w14:textId="77777777" w:rsidR="00122CEB" w:rsidRDefault="00122CEB">
            <w:pPr>
              <w:pStyle w:val="ConsPlusNormal"/>
              <w:jc w:val="right"/>
            </w:pPr>
            <w:r>
              <w:t>4679,4</w:t>
            </w:r>
          </w:p>
        </w:tc>
        <w:tc>
          <w:tcPr>
            <w:tcW w:w="1384" w:type="dxa"/>
          </w:tcPr>
          <w:p w14:paraId="3EE78057" w14:textId="77777777" w:rsidR="00122CEB" w:rsidRDefault="00122CEB">
            <w:pPr>
              <w:pStyle w:val="ConsPlusNormal"/>
              <w:jc w:val="right"/>
            </w:pPr>
            <w:r>
              <w:t>4679,4</w:t>
            </w:r>
          </w:p>
        </w:tc>
        <w:tc>
          <w:tcPr>
            <w:tcW w:w="1384" w:type="dxa"/>
          </w:tcPr>
          <w:p w14:paraId="52336DBA" w14:textId="77777777" w:rsidR="00122CEB" w:rsidRDefault="00122CEB">
            <w:pPr>
              <w:pStyle w:val="ConsPlusNormal"/>
              <w:jc w:val="right"/>
            </w:pPr>
            <w:r>
              <w:t>4679,4</w:t>
            </w:r>
          </w:p>
        </w:tc>
      </w:tr>
      <w:tr w:rsidR="00122CEB" w14:paraId="4D615E2D" w14:textId="77777777">
        <w:tc>
          <w:tcPr>
            <w:tcW w:w="567" w:type="dxa"/>
          </w:tcPr>
          <w:p w14:paraId="5BE658E8" w14:textId="77777777" w:rsidR="00122CEB" w:rsidRDefault="00122CEB">
            <w:pPr>
              <w:pStyle w:val="ConsPlusNormal"/>
              <w:jc w:val="center"/>
            </w:pPr>
            <w:r>
              <w:t>855</w:t>
            </w:r>
          </w:p>
        </w:tc>
        <w:tc>
          <w:tcPr>
            <w:tcW w:w="794" w:type="dxa"/>
          </w:tcPr>
          <w:p w14:paraId="2EEDA22F" w14:textId="77777777" w:rsidR="00122CEB" w:rsidRDefault="00122CEB">
            <w:pPr>
              <w:pStyle w:val="ConsPlusNormal"/>
              <w:jc w:val="center"/>
            </w:pPr>
            <w:r>
              <w:t>10 02</w:t>
            </w:r>
          </w:p>
        </w:tc>
        <w:tc>
          <w:tcPr>
            <w:tcW w:w="1644" w:type="dxa"/>
          </w:tcPr>
          <w:p w14:paraId="6D73C01C" w14:textId="77777777" w:rsidR="00122CEB" w:rsidRDefault="00122CEB">
            <w:pPr>
              <w:pStyle w:val="ConsPlusNormal"/>
              <w:jc w:val="center"/>
            </w:pPr>
            <w:r>
              <w:t>03 3 02 2С050</w:t>
            </w:r>
          </w:p>
        </w:tc>
        <w:tc>
          <w:tcPr>
            <w:tcW w:w="484" w:type="dxa"/>
          </w:tcPr>
          <w:p w14:paraId="0C9DE69D" w14:textId="77777777" w:rsidR="00122CEB" w:rsidRDefault="00122CEB">
            <w:pPr>
              <w:pStyle w:val="ConsPlusNormal"/>
              <w:jc w:val="center"/>
            </w:pPr>
            <w:r>
              <w:t>600</w:t>
            </w:r>
          </w:p>
        </w:tc>
        <w:tc>
          <w:tcPr>
            <w:tcW w:w="3964" w:type="dxa"/>
          </w:tcPr>
          <w:p w14:paraId="20A4D301"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6E3F8927" w14:textId="77777777" w:rsidR="00122CEB" w:rsidRDefault="00122CEB">
            <w:pPr>
              <w:pStyle w:val="ConsPlusNormal"/>
              <w:jc w:val="right"/>
            </w:pPr>
            <w:r>
              <w:lastRenderedPageBreak/>
              <w:t>4679,4</w:t>
            </w:r>
          </w:p>
        </w:tc>
        <w:tc>
          <w:tcPr>
            <w:tcW w:w="1384" w:type="dxa"/>
          </w:tcPr>
          <w:p w14:paraId="167D9B6D" w14:textId="77777777" w:rsidR="00122CEB" w:rsidRDefault="00122CEB">
            <w:pPr>
              <w:pStyle w:val="ConsPlusNormal"/>
              <w:jc w:val="right"/>
            </w:pPr>
            <w:r>
              <w:t>4679,4</w:t>
            </w:r>
          </w:p>
        </w:tc>
        <w:tc>
          <w:tcPr>
            <w:tcW w:w="1384" w:type="dxa"/>
          </w:tcPr>
          <w:p w14:paraId="6BC05A9E" w14:textId="77777777" w:rsidR="00122CEB" w:rsidRDefault="00122CEB">
            <w:pPr>
              <w:pStyle w:val="ConsPlusNormal"/>
              <w:jc w:val="right"/>
            </w:pPr>
            <w:r>
              <w:t>4679,4</w:t>
            </w:r>
          </w:p>
        </w:tc>
      </w:tr>
      <w:tr w:rsidR="00122CEB" w14:paraId="373B45D7" w14:textId="77777777">
        <w:tc>
          <w:tcPr>
            <w:tcW w:w="567" w:type="dxa"/>
          </w:tcPr>
          <w:p w14:paraId="2B66CB13" w14:textId="77777777" w:rsidR="00122CEB" w:rsidRDefault="00122CEB">
            <w:pPr>
              <w:pStyle w:val="ConsPlusNormal"/>
              <w:jc w:val="center"/>
            </w:pPr>
            <w:r>
              <w:t>855</w:t>
            </w:r>
          </w:p>
        </w:tc>
        <w:tc>
          <w:tcPr>
            <w:tcW w:w="794" w:type="dxa"/>
          </w:tcPr>
          <w:p w14:paraId="218972DE" w14:textId="77777777" w:rsidR="00122CEB" w:rsidRDefault="00122CEB">
            <w:pPr>
              <w:pStyle w:val="ConsPlusNormal"/>
              <w:jc w:val="center"/>
            </w:pPr>
            <w:r>
              <w:t>10 02</w:t>
            </w:r>
          </w:p>
        </w:tc>
        <w:tc>
          <w:tcPr>
            <w:tcW w:w="1644" w:type="dxa"/>
          </w:tcPr>
          <w:p w14:paraId="310875C2" w14:textId="77777777" w:rsidR="00122CEB" w:rsidRDefault="00122CEB">
            <w:pPr>
              <w:pStyle w:val="ConsPlusNormal"/>
              <w:jc w:val="center"/>
            </w:pPr>
            <w:r>
              <w:t>03 3 03 00000</w:t>
            </w:r>
          </w:p>
        </w:tc>
        <w:tc>
          <w:tcPr>
            <w:tcW w:w="484" w:type="dxa"/>
          </w:tcPr>
          <w:p w14:paraId="2C9A556A" w14:textId="77777777" w:rsidR="00122CEB" w:rsidRDefault="00122CEB">
            <w:pPr>
              <w:pStyle w:val="ConsPlusNormal"/>
            </w:pPr>
          </w:p>
        </w:tc>
        <w:tc>
          <w:tcPr>
            <w:tcW w:w="3964" w:type="dxa"/>
          </w:tcPr>
          <w:p w14:paraId="37CB975A"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187A3B5A" w14:textId="77777777" w:rsidR="00122CEB" w:rsidRDefault="00122CEB">
            <w:pPr>
              <w:pStyle w:val="ConsPlusNormal"/>
              <w:jc w:val="right"/>
            </w:pPr>
            <w:r>
              <w:t>1615817,3</w:t>
            </w:r>
          </w:p>
        </w:tc>
        <w:tc>
          <w:tcPr>
            <w:tcW w:w="1384" w:type="dxa"/>
          </w:tcPr>
          <w:p w14:paraId="2443B580" w14:textId="77777777" w:rsidR="00122CEB" w:rsidRDefault="00122CEB">
            <w:pPr>
              <w:pStyle w:val="ConsPlusNormal"/>
              <w:jc w:val="right"/>
            </w:pPr>
            <w:r>
              <w:t>1603683,8</w:t>
            </w:r>
          </w:p>
        </w:tc>
        <w:tc>
          <w:tcPr>
            <w:tcW w:w="1384" w:type="dxa"/>
          </w:tcPr>
          <w:p w14:paraId="5496C61E" w14:textId="77777777" w:rsidR="00122CEB" w:rsidRDefault="00122CEB">
            <w:pPr>
              <w:pStyle w:val="ConsPlusNormal"/>
              <w:jc w:val="right"/>
            </w:pPr>
            <w:r>
              <w:t>1603683,8</w:t>
            </w:r>
          </w:p>
        </w:tc>
      </w:tr>
      <w:tr w:rsidR="00122CEB" w14:paraId="51B64169" w14:textId="77777777">
        <w:tc>
          <w:tcPr>
            <w:tcW w:w="567" w:type="dxa"/>
          </w:tcPr>
          <w:p w14:paraId="77F313E1" w14:textId="77777777" w:rsidR="00122CEB" w:rsidRDefault="00122CEB">
            <w:pPr>
              <w:pStyle w:val="ConsPlusNormal"/>
              <w:jc w:val="center"/>
            </w:pPr>
            <w:r>
              <w:t>855</w:t>
            </w:r>
          </w:p>
        </w:tc>
        <w:tc>
          <w:tcPr>
            <w:tcW w:w="794" w:type="dxa"/>
          </w:tcPr>
          <w:p w14:paraId="434EA995" w14:textId="77777777" w:rsidR="00122CEB" w:rsidRDefault="00122CEB">
            <w:pPr>
              <w:pStyle w:val="ConsPlusNormal"/>
              <w:jc w:val="center"/>
            </w:pPr>
            <w:r>
              <w:t>10 02</w:t>
            </w:r>
          </w:p>
        </w:tc>
        <w:tc>
          <w:tcPr>
            <w:tcW w:w="1644" w:type="dxa"/>
          </w:tcPr>
          <w:p w14:paraId="3BCC82EF" w14:textId="77777777" w:rsidR="00122CEB" w:rsidRDefault="00122CEB">
            <w:pPr>
              <w:pStyle w:val="ConsPlusNormal"/>
              <w:jc w:val="center"/>
            </w:pPr>
            <w:r>
              <w:t>03 3 03 00110</w:t>
            </w:r>
          </w:p>
        </w:tc>
        <w:tc>
          <w:tcPr>
            <w:tcW w:w="484" w:type="dxa"/>
          </w:tcPr>
          <w:p w14:paraId="2FC7E171" w14:textId="77777777" w:rsidR="00122CEB" w:rsidRDefault="00122CEB">
            <w:pPr>
              <w:pStyle w:val="ConsPlusNormal"/>
            </w:pPr>
          </w:p>
        </w:tc>
        <w:tc>
          <w:tcPr>
            <w:tcW w:w="3964" w:type="dxa"/>
          </w:tcPr>
          <w:p w14:paraId="222084FE"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49ACF0D" w14:textId="77777777" w:rsidR="00122CEB" w:rsidRDefault="00122CEB">
            <w:pPr>
              <w:pStyle w:val="ConsPlusNormal"/>
              <w:jc w:val="right"/>
            </w:pPr>
            <w:r>
              <w:t>1615817,3</w:t>
            </w:r>
          </w:p>
        </w:tc>
        <w:tc>
          <w:tcPr>
            <w:tcW w:w="1384" w:type="dxa"/>
          </w:tcPr>
          <w:p w14:paraId="52060A33" w14:textId="77777777" w:rsidR="00122CEB" w:rsidRDefault="00122CEB">
            <w:pPr>
              <w:pStyle w:val="ConsPlusNormal"/>
              <w:jc w:val="right"/>
            </w:pPr>
            <w:r>
              <w:t>1603683,8</w:t>
            </w:r>
          </w:p>
        </w:tc>
        <w:tc>
          <w:tcPr>
            <w:tcW w:w="1384" w:type="dxa"/>
          </w:tcPr>
          <w:p w14:paraId="4CC2369F" w14:textId="77777777" w:rsidR="00122CEB" w:rsidRDefault="00122CEB">
            <w:pPr>
              <w:pStyle w:val="ConsPlusNormal"/>
              <w:jc w:val="right"/>
            </w:pPr>
            <w:r>
              <w:t>1603683,8</w:t>
            </w:r>
          </w:p>
        </w:tc>
      </w:tr>
      <w:tr w:rsidR="00122CEB" w14:paraId="015E0E38" w14:textId="77777777">
        <w:tc>
          <w:tcPr>
            <w:tcW w:w="567" w:type="dxa"/>
          </w:tcPr>
          <w:p w14:paraId="57F83634" w14:textId="77777777" w:rsidR="00122CEB" w:rsidRDefault="00122CEB">
            <w:pPr>
              <w:pStyle w:val="ConsPlusNormal"/>
              <w:jc w:val="center"/>
            </w:pPr>
            <w:r>
              <w:t>855</w:t>
            </w:r>
          </w:p>
        </w:tc>
        <w:tc>
          <w:tcPr>
            <w:tcW w:w="794" w:type="dxa"/>
          </w:tcPr>
          <w:p w14:paraId="684459A8" w14:textId="77777777" w:rsidR="00122CEB" w:rsidRDefault="00122CEB">
            <w:pPr>
              <w:pStyle w:val="ConsPlusNormal"/>
              <w:jc w:val="center"/>
            </w:pPr>
            <w:r>
              <w:t>10 02</w:t>
            </w:r>
          </w:p>
        </w:tc>
        <w:tc>
          <w:tcPr>
            <w:tcW w:w="1644" w:type="dxa"/>
          </w:tcPr>
          <w:p w14:paraId="21306A09" w14:textId="77777777" w:rsidR="00122CEB" w:rsidRDefault="00122CEB">
            <w:pPr>
              <w:pStyle w:val="ConsPlusNormal"/>
              <w:jc w:val="center"/>
            </w:pPr>
            <w:r>
              <w:t>03 3 03 00110</w:t>
            </w:r>
          </w:p>
        </w:tc>
        <w:tc>
          <w:tcPr>
            <w:tcW w:w="484" w:type="dxa"/>
          </w:tcPr>
          <w:p w14:paraId="5960933D" w14:textId="77777777" w:rsidR="00122CEB" w:rsidRDefault="00122CEB">
            <w:pPr>
              <w:pStyle w:val="ConsPlusNormal"/>
              <w:jc w:val="center"/>
            </w:pPr>
            <w:r>
              <w:t>100</w:t>
            </w:r>
          </w:p>
        </w:tc>
        <w:tc>
          <w:tcPr>
            <w:tcW w:w="3964" w:type="dxa"/>
          </w:tcPr>
          <w:p w14:paraId="68FD7F4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0097547" w14:textId="77777777" w:rsidR="00122CEB" w:rsidRDefault="00122CEB">
            <w:pPr>
              <w:pStyle w:val="ConsPlusNormal"/>
              <w:jc w:val="right"/>
            </w:pPr>
            <w:r>
              <w:t>1130125,5</w:t>
            </w:r>
          </w:p>
        </w:tc>
        <w:tc>
          <w:tcPr>
            <w:tcW w:w="1384" w:type="dxa"/>
          </w:tcPr>
          <w:p w14:paraId="65E5097F" w14:textId="77777777" w:rsidR="00122CEB" w:rsidRDefault="00122CEB">
            <w:pPr>
              <w:pStyle w:val="ConsPlusNormal"/>
              <w:jc w:val="right"/>
            </w:pPr>
            <w:r>
              <w:t>1117992,0</w:t>
            </w:r>
          </w:p>
        </w:tc>
        <w:tc>
          <w:tcPr>
            <w:tcW w:w="1384" w:type="dxa"/>
          </w:tcPr>
          <w:p w14:paraId="1EAA2BC6" w14:textId="77777777" w:rsidR="00122CEB" w:rsidRDefault="00122CEB">
            <w:pPr>
              <w:pStyle w:val="ConsPlusNormal"/>
              <w:jc w:val="right"/>
            </w:pPr>
            <w:r>
              <w:t>1117992,0</w:t>
            </w:r>
          </w:p>
        </w:tc>
      </w:tr>
      <w:tr w:rsidR="00122CEB" w14:paraId="294A3595" w14:textId="77777777">
        <w:tc>
          <w:tcPr>
            <w:tcW w:w="567" w:type="dxa"/>
          </w:tcPr>
          <w:p w14:paraId="1054322B" w14:textId="77777777" w:rsidR="00122CEB" w:rsidRDefault="00122CEB">
            <w:pPr>
              <w:pStyle w:val="ConsPlusNormal"/>
              <w:jc w:val="center"/>
            </w:pPr>
            <w:r>
              <w:t>855</w:t>
            </w:r>
          </w:p>
        </w:tc>
        <w:tc>
          <w:tcPr>
            <w:tcW w:w="794" w:type="dxa"/>
          </w:tcPr>
          <w:p w14:paraId="09155B77" w14:textId="77777777" w:rsidR="00122CEB" w:rsidRDefault="00122CEB">
            <w:pPr>
              <w:pStyle w:val="ConsPlusNormal"/>
              <w:jc w:val="center"/>
            </w:pPr>
            <w:r>
              <w:t>10 02</w:t>
            </w:r>
          </w:p>
        </w:tc>
        <w:tc>
          <w:tcPr>
            <w:tcW w:w="1644" w:type="dxa"/>
          </w:tcPr>
          <w:p w14:paraId="136299EB" w14:textId="77777777" w:rsidR="00122CEB" w:rsidRDefault="00122CEB">
            <w:pPr>
              <w:pStyle w:val="ConsPlusNormal"/>
              <w:jc w:val="center"/>
            </w:pPr>
            <w:r>
              <w:t>03 3 03 00110</w:t>
            </w:r>
          </w:p>
        </w:tc>
        <w:tc>
          <w:tcPr>
            <w:tcW w:w="484" w:type="dxa"/>
          </w:tcPr>
          <w:p w14:paraId="48B7989C" w14:textId="77777777" w:rsidR="00122CEB" w:rsidRDefault="00122CEB">
            <w:pPr>
              <w:pStyle w:val="ConsPlusNormal"/>
              <w:jc w:val="center"/>
            </w:pPr>
            <w:r>
              <w:t>200</w:t>
            </w:r>
          </w:p>
        </w:tc>
        <w:tc>
          <w:tcPr>
            <w:tcW w:w="3964" w:type="dxa"/>
          </w:tcPr>
          <w:p w14:paraId="46667EC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519D827" w14:textId="77777777" w:rsidR="00122CEB" w:rsidRDefault="00122CEB">
            <w:pPr>
              <w:pStyle w:val="ConsPlusNormal"/>
              <w:jc w:val="right"/>
            </w:pPr>
            <w:r>
              <w:t>405318,6</w:t>
            </w:r>
          </w:p>
        </w:tc>
        <w:tc>
          <w:tcPr>
            <w:tcW w:w="1384" w:type="dxa"/>
          </w:tcPr>
          <w:p w14:paraId="2B863DCA" w14:textId="77777777" w:rsidR="00122CEB" w:rsidRDefault="00122CEB">
            <w:pPr>
              <w:pStyle w:val="ConsPlusNormal"/>
              <w:jc w:val="right"/>
            </w:pPr>
            <w:r>
              <w:t>405318,6</w:t>
            </w:r>
          </w:p>
        </w:tc>
        <w:tc>
          <w:tcPr>
            <w:tcW w:w="1384" w:type="dxa"/>
          </w:tcPr>
          <w:p w14:paraId="57FD3E41" w14:textId="77777777" w:rsidR="00122CEB" w:rsidRDefault="00122CEB">
            <w:pPr>
              <w:pStyle w:val="ConsPlusNormal"/>
              <w:jc w:val="right"/>
            </w:pPr>
            <w:r>
              <w:t>405318,6</w:t>
            </w:r>
          </w:p>
        </w:tc>
      </w:tr>
      <w:tr w:rsidR="00122CEB" w14:paraId="330B4D36" w14:textId="77777777">
        <w:tc>
          <w:tcPr>
            <w:tcW w:w="567" w:type="dxa"/>
          </w:tcPr>
          <w:p w14:paraId="1EF6532C" w14:textId="77777777" w:rsidR="00122CEB" w:rsidRDefault="00122CEB">
            <w:pPr>
              <w:pStyle w:val="ConsPlusNormal"/>
              <w:jc w:val="center"/>
            </w:pPr>
            <w:r>
              <w:t>855</w:t>
            </w:r>
          </w:p>
        </w:tc>
        <w:tc>
          <w:tcPr>
            <w:tcW w:w="794" w:type="dxa"/>
          </w:tcPr>
          <w:p w14:paraId="6AE181BE" w14:textId="77777777" w:rsidR="00122CEB" w:rsidRDefault="00122CEB">
            <w:pPr>
              <w:pStyle w:val="ConsPlusNormal"/>
              <w:jc w:val="center"/>
            </w:pPr>
            <w:r>
              <w:t>10 02</w:t>
            </w:r>
          </w:p>
        </w:tc>
        <w:tc>
          <w:tcPr>
            <w:tcW w:w="1644" w:type="dxa"/>
          </w:tcPr>
          <w:p w14:paraId="683B5028" w14:textId="77777777" w:rsidR="00122CEB" w:rsidRDefault="00122CEB">
            <w:pPr>
              <w:pStyle w:val="ConsPlusNormal"/>
              <w:jc w:val="center"/>
            </w:pPr>
            <w:r>
              <w:t>03 3 03 00110</w:t>
            </w:r>
          </w:p>
        </w:tc>
        <w:tc>
          <w:tcPr>
            <w:tcW w:w="484" w:type="dxa"/>
          </w:tcPr>
          <w:p w14:paraId="467EEB5E" w14:textId="77777777" w:rsidR="00122CEB" w:rsidRDefault="00122CEB">
            <w:pPr>
              <w:pStyle w:val="ConsPlusNormal"/>
              <w:jc w:val="center"/>
            </w:pPr>
            <w:r>
              <w:t>300</w:t>
            </w:r>
          </w:p>
        </w:tc>
        <w:tc>
          <w:tcPr>
            <w:tcW w:w="3964" w:type="dxa"/>
          </w:tcPr>
          <w:p w14:paraId="0E185104" w14:textId="77777777" w:rsidR="00122CEB" w:rsidRDefault="00122CEB">
            <w:pPr>
              <w:pStyle w:val="ConsPlusNormal"/>
            </w:pPr>
            <w:r>
              <w:t>Социальное обеспечение и иные выплаты населению</w:t>
            </w:r>
          </w:p>
        </w:tc>
        <w:tc>
          <w:tcPr>
            <w:tcW w:w="1384" w:type="dxa"/>
          </w:tcPr>
          <w:p w14:paraId="55E8AE17" w14:textId="77777777" w:rsidR="00122CEB" w:rsidRDefault="00122CEB">
            <w:pPr>
              <w:pStyle w:val="ConsPlusNormal"/>
              <w:jc w:val="right"/>
            </w:pPr>
            <w:r>
              <w:t>69815,0</w:t>
            </w:r>
          </w:p>
        </w:tc>
        <w:tc>
          <w:tcPr>
            <w:tcW w:w="1384" w:type="dxa"/>
          </w:tcPr>
          <w:p w14:paraId="5A6B8591" w14:textId="77777777" w:rsidR="00122CEB" w:rsidRDefault="00122CEB">
            <w:pPr>
              <w:pStyle w:val="ConsPlusNormal"/>
              <w:jc w:val="right"/>
            </w:pPr>
            <w:r>
              <w:t>69815,0</w:t>
            </w:r>
          </w:p>
        </w:tc>
        <w:tc>
          <w:tcPr>
            <w:tcW w:w="1384" w:type="dxa"/>
          </w:tcPr>
          <w:p w14:paraId="69EFE404" w14:textId="77777777" w:rsidR="00122CEB" w:rsidRDefault="00122CEB">
            <w:pPr>
              <w:pStyle w:val="ConsPlusNormal"/>
              <w:jc w:val="right"/>
            </w:pPr>
            <w:r>
              <w:t>69815,0</w:t>
            </w:r>
          </w:p>
        </w:tc>
      </w:tr>
      <w:tr w:rsidR="00122CEB" w14:paraId="6B953055" w14:textId="77777777">
        <w:tc>
          <w:tcPr>
            <w:tcW w:w="567" w:type="dxa"/>
          </w:tcPr>
          <w:p w14:paraId="539DEFB3" w14:textId="77777777" w:rsidR="00122CEB" w:rsidRDefault="00122CEB">
            <w:pPr>
              <w:pStyle w:val="ConsPlusNormal"/>
              <w:jc w:val="center"/>
            </w:pPr>
            <w:r>
              <w:t>855</w:t>
            </w:r>
          </w:p>
        </w:tc>
        <w:tc>
          <w:tcPr>
            <w:tcW w:w="794" w:type="dxa"/>
          </w:tcPr>
          <w:p w14:paraId="6D01931F" w14:textId="77777777" w:rsidR="00122CEB" w:rsidRDefault="00122CEB">
            <w:pPr>
              <w:pStyle w:val="ConsPlusNormal"/>
              <w:jc w:val="center"/>
            </w:pPr>
            <w:r>
              <w:t>10 02</w:t>
            </w:r>
          </w:p>
        </w:tc>
        <w:tc>
          <w:tcPr>
            <w:tcW w:w="1644" w:type="dxa"/>
          </w:tcPr>
          <w:p w14:paraId="7075F815" w14:textId="77777777" w:rsidR="00122CEB" w:rsidRDefault="00122CEB">
            <w:pPr>
              <w:pStyle w:val="ConsPlusNormal"/>
              <w:jc w:val="center"/>
            </w:pPr>
            <w:r>
              <w:t>03 3 03 00110</w:t>
            </w:r>
          </w:p>
        </w:tc>
        <w:tc>
          <w:tcPr>
            <w:tcW w:w="484" w:type="dxa"/>
          </w:tcPr>
          <w:p w14:paraId="78BB2627" w14:textId="77777777" w:rsidR="00122CEB" w:rsidRDefault="00122CEB">
            <w:pPr>
              <w:pStyle w:val="ConsPlusNormal"/>
              <w:jc w:val="center"/>
            </w:pPr>
            <w:r>
              <w:t>800</w:t>
            </w:r>
          </w:p>
        </w:tc>
        <w:tc>
          <w:tcPr>
            <w:tcW w:w="3964" w:type="dxa"/>
          </w:tcPr>
          <w:p w14:paraId="3EB38EFE" w14:textId="77777777" w:rsidR="00122CEB" w:rsidRDefault="00122CEB">
            <w:pPr>
              <w:pStyle w:val="ConsPlusNormal"/>
            </w:pPr>
            <w:r>
              <w:t>Иные бюджетные ассигнования</w:t>
            </w:r>
          </w:p>
        </w:tc>
        <w:tc>
          <w:tcPr>
            <w:tcW w:w="1384" w:type="dxa"/>
          </w:tcPr>
          <w:p w14:paraId="0981849D" w14:textId="77777777" w:rsidR="00122CEB" w:rsidRDefault="00122CEB">
            <w:pPr>
              <w:pStyle w:val="ConsPlusNormal"/>
              <w:jc w:val="right"/>
            </w:pPr>
            <w:r>
              <w:t>10558,2</w:t>
            </w:r>
          </w:p>
        </w:tc>
        <w:tc>
          <w:tcPr>
            <w:tcW w:w="1384" w:type="dxa"/>
          </w:tcPr>
          <w:p w14:paraId="48C92272" w14:textId="77777777" w:rsidR="00122CEB" w:rsidRDefault="00122CEB">
            <w:pPr>
              <w:pStyle w:val="ConsPlusNormal"/>
              <w:jc w:val="right"/>
            </w:pPr>
            <w:r>
              <w:t>10558,2</w:t>
            </w:r>
          </w:p>
        </w:tc>
        <w:tc>
          <w:tcPr>
            <w:tcW w:w="1384" w:type="dxa"/>
          </w:tcPr>
          <w:p w14:paraId="673B5E15" w14:textId="77777777" w:rsidR="00122CEB" w:rsidRDefault="00122CEB">
            <w:pPr>
              <w:pStyle w:val="ConsPlusNormal"/>
              <w:jc w:val="right"/>
            </w:pPr>
            <w:r>
              <w:t>10558,2</w:t>
            </w:r>
          </w:p>
        </w:tc>
      </w:tr>
      <w:tr w:rsidR="00122CEB" w14:paraId="3B2DC82B" w14:textId="77777777">
        <w:tc>
          <w:tcPr>
            <w:tcW w:w="567" w:type="dxa"/>
          </w:tcPr>
          <w:p w14:paraId="556C0B83" w14:textId="77777777" w:rsidR="00122CEB" w:rsidRDefault="00122CEB">
            <w:pPr>
              <w:pStyle w:val="ConsPlusNormal"/>
              <w:jc w:val="center"/>
            </w:pPr>
            <w:r>
              <w:t>855</w:t>
            </w:r>
          </w:p>
        </w:tc>
        <w:tc>
          <w:tcPr>
            <w:tcW w:w="794" w:type="dxa"/>
          </w:tcPr>
          <w:p w14:paraId="2D028A51" w14:textId="77777777" w:rsidR="00122CEB" w:rsidRDefault="00122CEB">
            <w:pPr>
              <w:pStyle w:val="ConsPlusNormal"/>
              <w:jc w:val="center"/>
            </w:pPr>
            <w:r>
              <w:t>10 02</w:t>
            </w:r>
          </w:p>
        </w:tc>
        <w:tc>
          <w:tcPr>
            <w:tcW w:w="1644" w:type="dxa"/>
          </w:tcPr>
          <w:p w14:paraId="55810437" w14:textId="77777777" w:rsidR="00122CEB" w:rsidRDefault="00122CEB">
            <w:pPr>
              <w:pStyle w:val="ConsPlusNormal"/>
              <w:jc w:val="center"/>
            </w:pPr>
            <w:r>
              <w:t>03 3 09 00000</w:t>
            </w:r>
          </w:p>
        </w:tc>
        <w:tc>
          <w:tcPr>
            <w:tcW w:w="484" w:type="dxa"/>
          </w:tcPr>
          <w:p w14:paraId="518B9410" w14:textId="77777777" w:rsidR="00122CEB" w:rsidRDefault="00122CEB">
            <w:pPr>
              <w:pStyle w:val="ConsPlusNormal"/>
            </w:pPr>
          </w:p>
        </w:tc>
        <w:tc>
          <w:tcPr>
            <w:tcW w:w="3964" w:type="dxa"/>
          </w:tcPr>
          <w:p w14:paraId="72BBFABB" w14:textId="77777777" w:rsidR="00122CEB" w:rsidRDefault="00122CEB">
            <w:pPr>
              <w:pStyle w:val="ConsPlusNormal"/>
            </w:pPr>
            <w:r>
              <w:t>Комплекс процессных мероприятий "Повышение эффективности, качества и доступности услуг в сфере социального обслуживания населения"</w:t>
            </w:r>
          </w:p>
        </w:tc>
        <w:tc>
          <w:tcPr>
            <w:tcW w:w="1384" w:type="dxa"/>
          </w:tcPr>
          <w:p w14:paraId="308EDEBB" w14:textId="77777777" w:rsidR="00122CEB" w:rsidRDefault="00122CEB">
            <w:pPr>
              <w:pStyle w:val="ConsPlusNormal"/>
              <w:jc w:val="right"/>
            </w:pPr>
            <w:r>
              <w:t>3673579,2</w:t>
            </w:r>
          </w:p>
        </w:tc>
        <w:tc>
          <w:tcPr>
            <w:tcW w:w="1384" w:type="dxa"/>
          </w:tcPr>
          <w:p w14:paraId="74037D14" w14:textId="77777777" w:rsidR="00122CEB" w:rsidRDefault="00122CEB">
            <w:pPr>
              <w:pStyle w:val="ConsPlusNormal"/>
              <w:jc w:val="right"/>
            </w:pPr>
            <w:r>
              <w:t>3599297,9</w:t>
            </w:r>
          </w:p>
        </w:tc>
        <w:tc>
          <w:tcPr>
            <w:tcW w:w="1384" w:type="dxa"/>
          </w:tcPr>
          <w:p w14:paraId="44E25D9A" w14:textId="77777777" w:rsidR="00122CEB" w:rsidRDefault="00122CEB">
            <w:pPr>
              <w:pStyle w:val="ConsPlusNormal"/>
              <w:jc w:val="right"/>
            </w:pPr>
            <w:r>
              <w:t>3602297,9</w:t>
            </w:r>
          </w:p>
        </w:tc>
      </w:tr>
      <w:tr w:rsidR="00122CEB" w14:paraId="7024DB98" w14:textId="77777777">
        <w:tc>
          <w:tcPr>
            <w:tcW w:w="567" w:type="dxa"/>
          </w:tcPr>
          <w:p w14:paraId="6664F0B0" w14:textId="77777777" w:rsidR="00122CEB" w:rsidRDefault="00122CEB">
            <w:pPr>
              <w:pStyle w:val="ConsPlusNormal"/>
              <w:jc w:val="center"/>
            </w:pPr>
            <w:r>
              <w:lastRenderedPageBreak/>
              <w:t>855</w:t>
            </w:r>
          </w:p>
        </w:tc>
        <w:tc>
          <w:tcPr>
            <w:tcW w:w="794" w:type="dxa"/>
          </w:tcPr>
          <w:p w14:paraId="49726C53" w14:textId="77777777" w:rsidR="00122CEB" w:rsidRDefault="00122CEB">
            <w:pPr>
              <w:pStyle w:val="ConsPlusNormal"/>
              <w:jc w:val="center"/>
            </w:pPr>
            <w:r>
              <w:t>10 02</w:t>
            </w:r>
          </w:p>
        </w:tc>
        <w:tc>
          <w:tcPr>
            <w:tcW w:w="1644" w:type="dxa"/>
          </w:tcPr>
          <w:p w14:paraId="45B28491" w14:textId="77777777" w:rsidR="00122CEB" w:rsidRDefault="00122CEB">
            <w:pPr>
              <w:pStyle w:val="ConsPlusNormal"/>
              <w:jc w:val="center"/>
            </w:pPr>
            <w:r>
              <w:t>03 3 09 00110</w:t>
            </w:r>
          </w:p>
        </w:tc>
        <w:tc>
          <w:tcPr>
            <w:tcW w:w="484" w:type="dxa"/>
          </w:tcPr>
          <w:p w14:paraId="6C949566" w14:textId="77777777" w:rsidR="00122CEB" w:rsidRDefault="00122CEB">
            <w:pPr>
              <w:pStyle w:val="ConsPlusNormal"/>
            </w:pPr>
          </w:p>
        </w:tc>
        <w:tc>
          <w:tcPr>
            <w:tcW w:w="3964" w:type="dxa"/>
          </w:tcPr>
          <w:p w14:paraId="1B346B62"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450855DC" w14:textId="77777777" w:rsidR="00122CEB" w:rsidRDefault="00122CEB">
            <w:pPr>
              <w:pStyle w:val="ConsPlusNormal"/>
              <w:jc w:val="right"/>
            </w:pPr>
            <w:r>
              <w:t>2420870,9</w:t>
            </w:r>
          </w:p>
        </w:tc>
        <w:tc>
          <w:tcPr>
            <w:tcW w:w="1384" w:type="dxa"/>
          </w:tcPr>
          <w:p w14:paraId="6BD2A8CB" w14:textId="77777777" w:rsidR="00122CEB" w:rsidRDefault="00122CEB">
            <w:pPr>
              <w:pStyle w:val="ConsPlusNormal"/>
              <w:jc w:val="right"/>
            </w:pPr>
            <w:r>
              <w:t>2449917,7</w:t>
            </w:r>
          </w:p>
        </w:tc>
        <w:tc>
          <w:tcPr>
            <w:tcW w:w="1384" w:type="dxa"/>
          </w:tcPr>
          <w:p w14:paraId="0BA265B7" w14:textId="77777777" w:rsidR="00122CEB" w:rsidRDefault="00122CEB">
            <w:pPr>
              <w:pStyle w:val="ConsPlusNormal"/>
              <w:jc w:val="right"/>
            </w:pPr>
            <w:r>
              <w:t>2449917,7</w:t>
            </w:r>
          </w:p>
        </w:tc>
      </w:tr>
      <w:tr w:rsidR="00122CEB" w14:paraId="0028C5A1" w14:textId="77777777">
        <w:tc>
          <w:tcPr>
            <w:tcW w:w="567" w:type="dxa"/>
          </w:tcPr>
          <w:p w14:paraId="51094650" w14:textId="77777777" w:rsidR="00122CEB" w:rsidRDefault="00122CEB">
            <w:pPr>
              <w:pStyle w:val="ConsPlusNormal"/>
              <w:jc w:val="center"/>
            </w:pPr>
            <w:r>
              <w:t>855</w:t>
            </w:r>
          </w:p>
        </w:tc>
        <w:tc>
          <w:tcPr>
            <w:tcW w:w="794" w:type="dxa"/>
          </w:tcPr>
          <w:p w14:paraId="6BDB3AB5" w14:textId="77777777" w:rsidR="00122CEB" w:rsidRDefault="00122CEB">
            <w:pPr>
              <w:pStyle w:val="ConsPlusNormal"/>
              <w:jc w:val="center"/>
            </w:pPr>
            <w:r>
              <w:t>10 02</w:t>
            </w:r>
          </w:p>
        </w:tc>
        <w:tc>
          <w:tcPr>
            <w:tcW w:w="1644" w:type="dxa"/>
          </w:tcPr>
          <w:p w14:paraId="5468352D" w14:textId="77777777" w:rsidR="00122CEB" w:rsidRDefault="00122CEB">
            <w:pPr>
              <w:pStyle w:val="ConsPlusNormal"/>
              <w:jc w:val="center"/>
            </w:pPr>
            <w:r>
              <w:t>03 3 09 00110</w:t>
            </w:r>
          </w:p>
        </w:tc>
        <w:tc>
          <w:tcPr>
            <w:tcW w:w="484" w:type="dxa"/>
          </w:tcPr>
          <w:p w14:paraId="3CCCF044" w14:textId="77777777" w:rsidR="00122CEB" w:rsidRDefault="00122CEB">
            <w:pPr>
              <w:pStyle w:val="ConsPlusNormal"/>
              <w:jc w:val="center"/>
            </w:pPr>
            <w:r>
              <w:t>600</w:t>
            </w:r>
          </w:p>
        </w:tc>
        <w:tc>
          <w:tcPr>
            <w:tcW w:w="3964" w:type="dxa"/>
          </w:tcPr>
          <w:p w14:paraId="1D2A304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68AE9E2" w14:textId="77777777" w:rsidR="00122CEB" w:rsidRDefault="00122CEB">
            <w:pPr>
              <w:pStyle w:val="ConsPlusNormal"/>
              <w:jc w:val="right"/>
            </w:pPr>
            <w:r>
              <w:t>2420870,9</w:t>
            </w:r>
          </w:p>
        </w:tc>
        <w:tc>
          <w:tcPr>
            <w:tcW w:w="1384" w:type="dxa"/>
          </w:tcPr>
          <w:p w14:paraId="4A3B77FD" w14:textId="77777777" w:rsidR="00122CEB" w:rsidRDefault="00122CEB">
            <w:pPr>
              <w:pStyle w:val="ConsPlusNormal"/>
              <w:jc w:val="right"/>
            </w:pPr>
            <w:r>
              <w:t>2449917,7</w:t>
            </w:r>
          </w:p>
        </w:tc>
        <w:tc>
          <w:tcPr>
            <w:tcW w:w="1384" w:type="dxa"/>
          </w:tcPr>
          <w:p w14:paraId="66770C89" w14:textId="77777777" w:rsidR="00122CEB" w:rsidRDefault="00122CEB">
            <w:pPr>
              <w:pStyle w:val="ConsPlusNormal"/>
              <w:jc w:val="right"/>
            </w:pPr>
            <w:r>
              <w:t>2449917,7</w:t>
            </w:r>
          </w:p>
        </w:tc>
      </w:tr>
      <w:tr w:rsidR="00122CEB" w14:paraId="55BA1E5F" w14:textId="77777777">
        <w:tc>
          <w:tcPr>
            <w:tcW w:w="567" w:type="dxa"/>
          </w:tcPr>
          <w:p w14:paraId="37326D82" w14:textId="77777777" w:rsidR="00122CEB" w:rsidRDefault="00122CEB">
            <w:pPr>
              <w:pStyle w:val="ConsPlusNormal"/>
              <w:jc w:val="center"/>
            </w:pPr>
            <w:r>
              <w:t>855</w:t>
            </w:r>
          </w:p>
        </w:tc>
        <w:tc>
          <w:tcPr>
            <w:tcW w:w="794" w:type="dxa"/>
          </w:tcPr>
          <w:p w14:paraId="249FDAAA" w14:textId="77777777" w:rsidR="00122CEB" w:rsidRDefault="00122CEB">
            <w:pPr>
              <w:pStyle w:val="ConsPlusNormal"/>
              <w:jc w:val="center"/>
            </w:pPr>
            <w:r>
              <w:t>10 02</w:t>
            </w:r>
          </w:p>
        </w:tc>
        <w:tc>
          <w:tcPr>
            <w:tcW w:w="1644" w:type="dxa"/>
          </w:tcPr>
          <w:p w14:paraId="239463BB" w14:textId="77777777" w:rsidR="00122CEB" w:rsidRDefault="00122CEB">
            <w:pPr>
              <w:pStyle w:val="ConsPlusNormal"/>
              <w:jc w:val="center"/>
            </w:pPr>
            <w:r>
              <w:t>03 3 09 2С280</w:t>
            </w:r>
          </w:p>
        </w:tc>
        <w:tc>
          <w:tcPr>
            <w:tcW w:w="484" w:type="dxa"/>
          </w:tcPr>
          <w:p w14:paraId="0EC2CAB6" w14:textId="77777777" w:rsidR="00122CEB" w:rsidRDefault="00122CEB">
            <w:pPr>
              <w:pStyle w:val="ConsPlusNormal"/>
            </w:pPr>
          </w:p>
        </w:tc>
        <w:tc>
          <w:tcPr>
            <w:tcW w:w="3964" w:type="dxa"/>
          </w:tcPr>
          <w:p w14:paraId="61E7706C" w14:textId="77777777" w:rsidR="00122CEB" w:rsidRDefault="00122CEB">
            <w:pPr>
              <w:pStyle w:val="ConsPlusNormal"/>
            </w:pPr>
            <w:r>
              <w:t>Предоставление прочих государственных услуг в сфере социального обслуживания</w:t>
            </w:r>
          </w:p>
        </w:tc>
        <w:tc>
          <w:tcPr>
            <w:tcW w:w="1384" w:type="dxa"/>
          </w:tcPr>
          <w:p w14:paraId="06D0C3F1" w14:textId="77777777" w:rsidR="00122CEB" w:rsidRDefault="00122CEB">
            <w:pPr>
              <w:pStyle w:val="ConsPlusNormal"/>
              <w:jc w:val="right"/>
            </w:pPr>
            <w:r>
              <w:t>1252708,3</w:t>
            </w:r>
          </w:p>
        </w:tc>
        <w:tc>
          <w:tcPr>
            <w:tcW w:w="1384" w:type="dxa"/>
          </w:tcPr>
          <w:p w14:paraId="11F9ACD3" w14:textId="77777777" w:rsidR="00122CEB" w:rsidRDefault="00122CEB">
            <w:pPr>
              <w:pStyle w:val="ConsPlusNormal"/>
              <w:jc w:val="right"/>
            </w:pPr>
            <w:r>
              <w:t>1149380,2</w:t>
            </w:r>
          </w:p>
        </w:tc>
        <w:tc>
          <w:tcPr>
            <w:tcW w:w="1384" w:type="dxa"/>
          </w:tcPr>
          <w:p w14:paraId="3267DDF0" w14:textId="77777777" w:rsidR="00122CEB" w:rsidRDefault="00122CEB">
            <w:pPr>
              <w:pStyle w:val="ConsPlusNormal"/>
              <w:jc w:val="right"/>
            </w:pPr>
            <w:r>
              <w:t>1152380,2</w:t>
            </w:r>
          </w:p>
        </w:tc>
      </w:tr>
      <w:tr w:rsidR="00122CEB" w14:paraId="626B5D09" w14:textId="77777777">
        <w:tc>
          <w:tcPr>
            <w:tcW w:w="567" w:type="dxa"/>
          </w:tcPr>
          <w:p w14:paraId="602C08B6" w14:textId="77777777" w:rsidR="00122CEB" w:rsidRDefault="00122CEB">
            <w:pPr>
              <w:pStyle w:val="ConsPlusNormal"/>
              <w:jc w:val="center"/>
            </w:pPr>
            <w:r>
              <w:t>855</w:t>
            </w:r>
          </w:p>
        </w:tc>
        <w:tc>
          <w:tcPr>
            <w:tcW w:w="794" w:type="dxa"/>
          </w:tcPr>
          <w:p w14:paraId="14572508" w14:textId="77777777" w:rsidR="00122CEB" w:rsidRDefault="00122CEB">
            <w:pPr>
              <w:pStyle w:val="ConsPlusNormal"/>
              <w:jc w:val="center"/>
            </w:pPr>
            <w:r>
              <w:t>10 02</w:t>
            </w:r>
          </w:p>
        </w:tc>
        <w:tc>
          <w:tcPr>
            <w:tcW w:w="1644" w:type="dxa"/>
          </w:tcPr>
          <w:p w14:paraId="6E34617F" w14:textId="77777777" w:rsidR="00122CEB" w:rsidRDefault="00122CEB">
            <w:pPr>
              <w:pStyle w:val="ConsPlusNormal"/>
              <w:jc w:val="center"/>
            </w:pPr>
            <w:r>
              <w:t>03 3 09 2С280</w:t>
            </w:r>
          </w:p>
        </w:tc>
        <w:tc>
          <w:tcPr>
            <w:tcW w:w="484" w:type="dxa"/>
          </w:tcPr>
          <w:p w14:paraId="6A8D2AD0" w14:textId="77777777" w:rsidR="00122CEB" w:rsidRDefault="00122CEB">
            <w:pPr>
              <w:pStyle w:val="ConsPlusNormal"/>
              <w:jc w:val="center"/>
            </w:pPr>
            <w:r>
              <w:t>200</w:t>
            </w:r>
          </w:p>
        </w:tc>
        <w:tc>
          <w:tcPr>
            <w:tcW w:w="3964" w:type="dxa"/>
          </w:tcPr>
          <w:p w14:paraId="44B05A2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C7EABC2" w14:textId="77777777" w:rsidR="00122CEB" w:rsidRDefault="00122CEB">
            <w:pPr>
              <w:pStyle w:val="ConsPlusNormal"/>
              <w:jc w:val="right"/>
            </w:pPr>
            <w:r>
              <w:t>616241,1</w:t>
            </w:r>
          </w:p>
        </w:tc>
        <w:tc>
          <w:tcPr>
            <w:tcW w:w="1384" w:type="dxa"/>
          </w:tcPr>
          <w:p w14:paraId="62901069" w14:textId="77777777" w:rsidR="00122CEB" w:rsidRDefault="00122CEB">
            <w:pPr>
              <w:pStyle w:val="ConsPlusNormal"/>
              <w:jc w:val="right"/>
            </w:pPr>
            <w:r>
              <w:t>602272,0</w:t>
            </w:r>
          </w:p>
        </w:tc>
        <w:tc>
          <w:tcPr>
            <w:tcW w:w="1384" w:type="dxa"/>
          </w:tcPr>
          <w:p w14:paraId="4BD26B4E" w14:textId="77777777" w:rsidR="00122CEB" w:rsidRDefault="00122CEB">
            <w:pPr>
              <w:pStyle w:val="ConsPlusNormal"/>
              <w:jc w:val="right"/>
            </w:pPr>
            <w:r>
              <w:t>602272,0</w:t>
            </w:r>
          </w:p>
        </w:tc>
      </w:tr>
      <w:tr w:rsidR="00122CEB" w14:paraId="434692BE" w14:textId="77777777">
        <w:tc>
          <w:tcPr>
            <w:tcW w:w="567" w:type="dxa"/>
          </w:tcPr>
          <w:p w14:paraId="4BDD09F8" w14:textId="77777777" w:rsidR="00122CEB" w:rsidRDefault="00122CEB">
            <w:pPr>
              <w:pStyle w:val="ConsPlusNormal"/>
              <w:jc w:val="center"/>
            </w:pPr>
            <w:r>
              <w:t>855</w:t>
            </w:r>
          </w:p>
        </w:tc>
        <w:tc>
          <w:tcPr>
            <w:tcW w:w="794" w:type="dxa"/>
          </w:tcPr>
          <w:p w14:paraId="79D457EA" w14:textId="77777777" w:rsidR="00122CEB" w:rsidRDefault="00122CEB">
            <w:pPr>
              <w:pStyle w:val="ConsPlusNormal"/>
              <w:jc w:val="center"/>
            </w:pPr>
            <w:r>
              <w:t>10 02</w:t>
            </w:r>
          </w:p>
        </w:tc>
        <w:tc>
          <w:tcPr>
            <w:tcW w:w="1644" w:type="dxa"/>
          </w:tcPr>
          <w:p w14:paraId="623DB0A1" w14:textId="77777777" w:rsidR="00122CEB" w:rsidRDefault="00122CEB">
            <w:pPr>
              <w:pStyle w:val="ConsPlusNormal"/>
              <w:jc w:val="center"/>
            </w:pPr>
            <w:r>
              <w:t>03 3 09 2С280</w:t>
            </w:r>
          </w:p>
        </w:tc>
        <w:tc>
          <w:tcPr>
            <w:tcW w:w="484" w:type="dxa"/>
          </w:tcPr>
          <w:p w14:paraId="73ADFDCE" w14:textId="77777777" w:rsidR="00122CEB" w:rsidRDefault="00122CEB">
            <w:pPr>
              <w:pStyle w:val="ConsPlusNormal"/>
              <w:jc w:val="center"/>
            </w:pPr>
            <w:r>
              <w:t>300</w:t>
            </w:r>
          </w:p>
        </w:tc>
        <w:tc>
          <w:tcPr>
            <w:tcW w:w="3964" w:type="dxa"/>
          </w:tcPr>
          <w:p w14:paraId="74EEC88F" w14:textId="77777777" w:rsidR="00122CEB" w:rsidRDefault="00122CEB">
            <w:pPr>
              <w:pStyle w:val="ConsPlusNormal"/>
            </w:pPr>
            <w:r>
              <w:t>Социальное обеспечение и иные выплаты населению</w:t>
            </w:r>
          </w:p>
        </w:tc>
        <w:tc>
          <w:tcPr>
            <w:tcW w:w="1384" w:type="dxa"/>
          </w:tcPr>
          <w:p w14:paraId="0791188E" w14:textId="77777777" w:rsidR="00122CEB" w:rsidRDefault="00122CEB">
            <w:pPr>
              <w:pStyle w:val="ConsPlusNormal"/>
              <w:jc w:val="right"/>
            </w:pPr>
            <w:r>
              <w:t>427708,0</w:t>
            </w:r>
          </w:p>
        </w:tc>
        <w:tc>
          <w:tcPr>
            <w:tcW w:w="1384" w:type="dxa"/>
          </w:tcPr>
          <w:p w14:paraId="6467A3C6" w14:textId="77777777" w:rsidR="00122CEB" w:rsidRDefault="00122CEB">
            <w:pPr>
              <w:pStyle w:val="ConsPlusNormal"/>
              <w:jc w:val="right"/>
            </w:pPr>
            <w:r>
              <w:t>338349,0</w:t>
            </w:r>
          </w:p>
        </w:tc>
        <w:tc>
          <w:tcPr>
            <w:tcW w:w="1384" w:type="dxa"/>
          </w:tcPr>
          <w:p w14:paraId="7702D8DD" w14:textId="77777777" w:rsidR="00122CEB" w:rsidRDefault="00122CEB">
            <w:pPr>
              <w:pStyle w:val="ConsPlusNormal"/>
              <w:jc w:val="right"/>
            </w:pPr>
            <w:r>
              <w:t>341349,0</w:t>
            </w:r>
          </w:p>
        </w:tc>
      </w:tr>
      <w:tr w:rsidR="00122CEB" w14:paraId="04D16838" w14:textId="77777777">
        <w:tc>
          <w:tcPr>
            <w:tcW w:w="567" w:type="dxa"/>
          </w:tcPr>
          <w:p w14:paraId="057851A1" w14:textId="77777777" w:rsidR="00122CEB" w:rsidRDefault="00122CEB">
            <w:pPr>
              <w:pStyle w:val="ConsPlusNormal"/>
              <w:jc w:val="center"/>
            </w:pPr>
            <w:r>
              <w:t>855</w:t>
            </w:r>
          </w:p>
        </w:tc>
        <w:tc>
          <w:tcPr>
            <w:tcW w:w="794" w:type="dxa"/>
          </w:tcPr>
          <w:p w14:paraId="73E02F5A" w14:textId="77777777" w:rsidR="00122CEB" w:rsidRDefault="00122CEB">
            <w:pPr>
              <w:pStyle w:val="ConsPlusNormal"/>
              <w:jc w:val="center"/>
            </w:pPr>
            <w:r>
              <w:t>10 02</w:t>
            </w:r>
          </w:p>
        </w:tc>
        <w:tc>
          <w:tcPr>
            <w:tcW w:w="1644" w:type="dxa"/>
          </w:tcPr>
          <w:p w14:paraId="7A8593CA" w14:textId="77777777" w:rsidR="00122CEB" w:rsidRDefault="00122CEB">
            <w:pPr>
              <w:pStyle w:val="ConsPlusNormal"/>
              <w:jc w:val="center"/>
            </w:pPr>
            <w:r>
              <w:t>03 3 09 2С280</w:t>
            </w:r>
          </w:p>
        </w:tc>
        <w:tc>
          <w:tcPr>
            <w:tcW w:w="484" w:type="dxa"/>
          </w:tcPr>
          <w:p w14:paraId="7183B593" w14:textId="77777777" w:rsidR="00122CEB" w:rsidRDefault="00122CEB">
            <w:pPr>
              <w:pStyle w:val="ConsPlusNormal"/>
              <w:jc w:val="center"/>
            </w:pPr>
            <w:r>
              <w:t>600</w:t>
            </w:r>
          </w:p>
        </w:tc>
        <w:tc>
          <w:tcPr>
            <w:tcW w:w="3964" w:type="dxa"/>
          </w:tcPr>
          <w:p w14:paraId="64D9B8B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F904F7A" w14:textId="77777777" w:rsidR="00122CEB" w:rsidRDefault="00122CEB">
            <w:pPr>
              <w:pStyle w:val="ConsPlusNormal"/>
              <w:jc w:val="right"/>
            </w:pPr>
            <w:r>
              <w:t>15000,0</w:t>
            </w:r>
          </w:p>
        </w:tc>
        <w:tc>
          <w:tcPr>
            <w:tcW w:w="1384" w:type="dxa"/>
          </w:tcPr>
          <w:p w14:paraId="2E45ACA0" w14:textId="77777777" w:rsidR="00122CEB" w:rsidRDefault="00122CEB">
            <w:pPr>
              <w:pStyle w:val="ConsPlusNormal"/>
              <w:jc w:val="right"/>
            </w:pPr>
            <w:r>
              <w:t>15000,0</w:t>
            </w:r>
          </w:p>
        </w:tc>
        <w:tc>
          <w:tcPr>
            <w:tcW w:w="1384" w:type="dxa"/>
          </w:tcPr>
          <w:p w14:paraId="41FC3D88" w14:textId="77777777" w:rsidR="00122CEB" w:rsidRDefault="00122CEB">
            <w:pPr>
              <w:pStyle w:val="ConsPlusNormal"/>
              <w:jc w:val="right"/>
            </w:pPr>
            <w:r>
              <w:t>15000,0</w:t>
            </w:r>
          </w:p>
        </w:tc>
      </w:tr>
      <w:tr w:rsidR="00122CEB" w14:paraId="438184F1" w14:textId="77777777">
        <w:tc>
          <w:tcPr>
            <w:tcW w:w="567" w:type="dxa"/>
          </w:tcPr>
          <w:p w14:paraId="7097EFB4" w14:textId="77777777" w:rsidR="00122CEB" w:rsidRDefault="00122CEB">
            <w:pPr>
              <w:pStyle w:val="ConsPlusNormal"/>
              <w:jc w:val="center"/>
            </w:pPr>
            <w:r>
              <w:t>855</w:t>
            </w:r>
          </w:p>
        </w:tc>
        <w:tc>
          <w:tcPr>
            <w:tcW w:w="794" w:type="dxa"/>
          </w:tcPr>
          <w:p w14:paraId="0FD3B18C" w14:textId="77777777" w:rsidR="00122CEB" w:rsidRDefault="00122CEB">
            <w:pPr>
              <w:pStyle w:val="ConsPlusNormal"/>
              <w:jc w:val="center"/>
            </w:pPr>
            <w:r>
              <w:t>10 02</w:t>
            </w:r>
          </w:p>
        </w:tc>
        <w:tc>
          <w:tcPr>
            <w:tcW w:w="1644" w:type="dxa"/>
          </w:tcPr>
          <w:p w14:paraId="474F03BA" w14:textId="77777777" w:rsidR="00122CEB" w:rsidRDefault="00122CEB">
            <w:pPr>
              <w:pStyle w:val="ConsPlusNormal"/>
              <w:jc w:val="center"/>
            </w:pPr>
            <w:r>
              <w:t>03 3 09 2С280</w:t>
            </w:r>
          </w:p>
        </w:tc>
        <w:tc>
          <w:tcPr>
            <w:tcW w:w="484" w:type="dxa"/>
          </w:tcPr>
          <w:p w14:paraId="3D4ED56E" w14:textId="77777777" w:rsidR="00122CEB" w:rsidRDefault="00122CEB">
            <w:pPr>
              <w:pStyle w:val="ConsPlusNormal"/>
              <w:jc w:val="center"/>
            </w:pPr>
            <w:r>
              <w:t>800</w:t>
            </w:r>
          </w:p>
        </w:tc>
        <w:tc>
          <w:tcPr>
            <w:tcW w:w="3964" w:type="dxa"/>
          </w:tcPr>
          <w:p w14:paraId="145EB528" w14:textId="77777777" w:rsidR="00122CEB" w:rsidRDefault="00122CEB">
            <w:pPr>
              <w:pStyle w:val="ConsPlusNormal"/>
            </w:pPr>
            <w:r>
              <w:t>Иные бюджетные ассигнования</w:t>
            </w:r>
          </w:p>
        </w:tc>
        <w:tc>
          <w:tcPr>
            <w:tcW w:w="1384" w:type="dxa"/>
          </w:tcPr>
          <w:p w14:paraId="10586AFE" w14:textId="77777777" w:rsidR="00122CEB" w:rsidRDefault="00122CEB">
            <w:pPr>
              <w:pStyle w:val="ConsPlusNormal"/>
              <w:jc w:val="right"/>
            </w:pPr>
            <w:r>
              <w:t>193759,2</w:t>
            </w:r>
          </w:p>
        </w:tc>
        <w:tc>
          <w:tcPr>
            <w:tcW w:w="1384" w:type="dxa"/>
          </w:tcPr>
          <w:p w14:paraId="2B0D533D" w14:textId="77777777" w:rsidR="00122CEB" w:rsidRDefault="00122CEB">
            <w:pPr>
              <w:pStyle w:val="ConsPlusNormal"/>
              <w:jc w:val="right"/>
            </w:pPr>
            <w:r>
              <w:t>193759,2</w:t>
            </w:r>
          </w:p>
        </w:tc>
        <w:tc>
          <w:tcPr>
            <w:tcW w:w="1384" w:type="dxa"/>
          </w:tcPr>
          <w:p w14:paraId="393F1125" w14:textId="77777777" w:rsidR="00122CEB" w:rsidRDefault="00122CEB">
            <w:pPr>
              <w:pStyle w:val="ConsPlusNormal"/>
              <w:jc w:val="right"/>
            </w:pPr>
            <w:r>
              <w:t>193759,2</w:t>
            </w:r>
          </w:p>
        </w:tc>
      </w:tr>
      <w:tr w:rsidR="00122CEB" w14:paraId="2B815536" w14:textId="77777777">
        <w:tc>
          <w:tcPr>
            <w:tcW w:w="567" w:type="dxa"/>
          </w:tcPr>
          <w:p w14:paraId="5AD5FCD9" w14:textId="77777777" w:rsidR="00122CEB" w:rsidRDefault="00122CEB">
            <w:pPr>
              <w:pStyle w:val="ConsPlusNormal"/>
              <w:jc w:val="center"/>
            </w:pPr>
            <w:r>
              <w:t>855</w:t>
            </w:r>
          </w:p>
        </w:tc>
        <w:tc>
          <w:tcPr>
            <w:tcW w:w="794" w:type="dxa"/>
          </w:tcPr>
          <w:p w14:paraId="5E51EEDE" w14:textId="77777777" w:rsidR="00122CEB" w:rsidRDefault="00122CEB">
            <w:pPr>
              <w:pStyle w:val="ConsPlusNormal"/>
              <w:jc w:val="center"/>
            </w:pPr>
            <w:r>
              <w:t>10 02</w:t>
            </w:r>
          </w:p>
        </w:tc>
        <w:tc>
          <w:tcPr>
            <w:tcW w:w="1644" w:type="dxa"/>
          </w:tcPr>
          <w:p w14:paraId="084592EB" w14:textId="77777777" w:rsidR="00122CEB" w:rsidRDefault="00122CEB">
            <w:pPr>
              <w:pStyle w:val="ConsPlusNormal"/>
              <w:jc w:val="center"/>
            </w:pPr>
            <w:r>
              <w:t>03 3 10 00000</w:t>
            </w:r>
          </w:p>
        </w:tc>
        <w:tc>
          <w:tcPr>
            <w:tcW w:w="484" w:type="dxa"/>
          </w:tcPr>
          <w:p w14:paraId="7021F3CC" w14:textId="77777777" w:rsidR="00122CEB" w:rsidRDefault="00122CEB">
            <w:pPr>
              <w:pStyle w:val="ConsPlusNormal"/>
            </w:pPr>
          </w:p>
        </w:tc>
        <w:tc>
          <w:tcPr>
            <w:tcW w:w="3964" w:type="dxa"/>
          </w:tcPr>
          <w:p w14:paraId="6192BC50" w14:textId="77777777" w:rsidR="00122CEB" w:rsidRDefault="00122CEB">
            <w:pPr>
              <w:pStyle w:val="ConsPlusNormal"/>
            </w:pPr>
            <w:r>
              <w:t>Комплекс процессных мероприятий "Обеспечение деятельности Министерства труда и социального развития Пермского края и реализация государственной политики в сфере социальной помощи и поддержки"</w:t>
            </w:r>
          </w:p>
        </w:tc>
        <w:tc>
          <w:tcPr>
            <w:tcW w:w="1384" w:type="dxa"/>
          </w:tcPr>
          <w:p w14:paraId="554F35C8" w14:textId="77777777" w:rsidR="00122CEB" w:rsidRDefault="00122CEB">
            <w:pPr>
              <w:pStyle w:val="ConsPlusNormal"/>
              <w:jc w:val="right"/>
            </w:pPr>
            <w:r>
              <w:t>525921,4</w:t>
            </w:r>
          </w:p>
        </w:tc>
        <w:tc>
          <w:tcPr>
            <w:tcW w:w="1384" w:type="dxa"/>
          </w:tcPr>
          <w:p w14:paraId="5ACF2900" w14:textId="77777777" w:rsidR="00122CEB" w:rsidRDefault="00122CEB">
            <w:pPr>
              <w:pStyle w:val="ConsPlusNormal"/>
              <w:jc w:val="right"/>
            </w:pPr>
            <w:r>
              <w:t>275190,9</w:t>
            </w:r>
          </w:p>
        </w:tc>
        <w:tc>
          <w:tcPr>
            <w:tcW w:w="1384" w:type="dxa"/>
          </w:tcPr>
          <w:p w14:paraId="5864BBB1" w14:textId="77777777" w:rsidR="00122CEB" w:rsidRDefault="00122CEB">
            <w:pPr>
              <w:pStyle w:val="ConsPlusNormal"/>
              <w:jc w:val="right"/>
            </w:pPr>
            <w:r>
              <w:t>69190,9</w:t>
            </w:r>
          </w:p>
        </w:tc>
      </w:tr>
      <w:tr w:rsidR="00122CEB" w14:paraId="2DE3DF8C" w14:textId="77777777">
        <w:tc>
          <w:tcPr>
            <w:tcW w:w="567" w:type="dxa"/>
          </w:tcPr>
          <w:p w14:paraId="1BAEBF47" w14:textId="77777777" w:rsidR="00122CEB" w:rsidRDefault="00122CEB">
            <w:pPr>
              <w:pStyle w:val="ConsPlusNormal"/>
              <w:jc w:val="center"/>
            </w:pPr>
            <w:r>
              <w:t>855</w:t>
            </w:r>
          </w:p>
        </w:tc>
        <w:tc>
          <w:tcPr>
            <w:tcW w:w="794" w:type="dxa"/>
          </w:tcPr>
          <w:p w14:paraId="19ECC549" w14:textId="77777777" w:rsidR="00122CEB" w:rsidRDefault="00122CEB">
            <w:pPr>
              <w:pStyle w:val="ConsPlusNormal"/>
              <w:jc w:val="center"/>
            </w:pPr>
            <w:r>
              <w:t>10 02</w:t>
            </w:r>
          </w:p>
        </w:tc>
        <w:tc>
          <w:tcPr>
            <w:tcW w:w="1644" w:type="dxa"/>
          </w:tcPr>
          <w:p w14:paraId="2B5947BB" w14:textId="77777777" w:rsidR="00122CEB" w:rsidRDefault="00122CEB">
            <w:pPr>
              <w:pStyle w:val="ConsPlusNormal"/>
              <w:jc w:val="center"/>
            </w:pPr>
            <w:r>
              <w:t>03 3 10 2С110</w:t>
            </w:r>
          </w:p>
        </w:tc>
        <w:tc>
          <w:tcPr>
            <w:tcW w:w="484" w:type="dxa"/>
          </w:tcPr>
          <w:p w14:paraId="1B218BFB" w14:textId="77777777" w:rsidR="00122CEB" w:rsidRDefault="00122CEB">
            <w:pPr>
              <w:pStyle w:val="ConsPlusNormal"/>
            </w:pPr>
          </w:p>
        </w:tc>
        <w:tc>
          <w:tcPr>
            <w:tcW w:w="3964" w:type="dxa"/>
          </w:tcPr>
          <w:p w14:paraId="7103D4C0" w14:textId="77777777" w:rsidR="00122CEB" w:rsidRDefault="00122CEB">
            <w:pPr>
              <w:pStyle w:val="ConsPlusNormal"/>
            </w:pPr>
            <w:r>
              <w:t xml:space="preserve">Развитие и укрепление материально-технической базы учреждений </w:t>
            </w:r>
            <w:r>
              <w:lastRenderedPageBreak/>
              <w:t>социальной сферы</w:t>
            </w:r>
          </w:p>
        </w:tc>
        <w:tc>
          <w:tcPr>
            <w:tcW w:w="1384" w:type="dxa"/>
          </w:tcPr>
          <w:p w14:paraId="3B05CF46" w14:textId="77777777" w:rsidR="00122CEB" w:rsidRDefault="00122CEB">
            <w:pPr>
              <w:pStyle w:val="ConsPlusNormal"/>
              <w:jc w:val="right"/>
            </w:pPr>
            <w:r>
              <w:lastRenderedPageBreak/>
              <w:t>525921,4</w:t>
            </w:r>
          </w:p>
        </w:tc>
        <w:tc>
          <w:tcPr>
            <w:tcW w:w="1384" w:type="dxa"/>
          </w:tcPr>
          <w:p w14:paraId="68ED7E47" w14:textId="77777777" w:rsidR="00122CEB" w:rsidRDefault="00122CEB">
            <w:pPr>
              <w:pStyle w:val="ConsPlusNormal"/>
              <w:jc w:val="right"/>
            </w:pPr>
            <w:r>
              <w:t>275190,9</w:t>
            </w:r>
          </w:p>
        </w:tc>
        <w:tc>
          <w:tcPr>
            <w:tcW w:w="1384" w:type="dxa"/>
          </w:tcPr>
          <w:p w14:paraId="7A125F6D" w14:textId="77777777" w:rsidR="00122CEB" w:rsidRDefault="00122CEB">
            <w:pPr>
              <w:pStyle w:val="ConsPlusNormal"/>
              <w:jc w:val="right"/>
            </w:pPr>
            <w:r>
              <w:t>69190,9</w:t>
            </w:r>
          </w:p>
        </w:tc>
      </w:tr>
      <w:tr w:rsidR="00122CEB" w14:paraId="224AB15C" w14:textId="77777777">
        <w:tc>
          <w:tcPr>
            <w:tcW w:w="567" w:type="dxa"/>
          </w:tcPr>
          <w:p w14:paraId="1A03B695" w14:textId="77777777" w:rsidR="00122CEB" w:rsidRDefault="00122CEB">
            <w:pPr>
              <w:pStyle w:val="ConsPlusNormal"/>
              <w:jc w:val="center"/>
            </w:pPr>
            <w:r>
              <w:t>855</w:t>
            </w:r>
          </w:p>
        </w:tc>
        <w:tc>
          <w:tcPr>
            <w:tcW w:w="794" w:type="dxa"/>
          </w:tcPr>
          <w:p w14:paraId="1B8038DD" w14:textId="77777777" w:rsidR="00122CEB" w:rsidRDefault="00122CEB">
            <w:pPr>
              <w:pStyle w:val="ConsPlusNormal"/>
              <w:jc w:val="center"/>
            </w:pPr>
            <w:r>
              <w:t>10 02</w:t>
            </w:r>
          </w:p>
        </w:tc>
        <w:tc>
          <w:tcPr>
            <w:tcW w:w="1644" w:type="dxa"/>
          </w:tcPr>
          <w:p w14:paraId="21123BBF" w14:textId="77777777" w:rsidR="00122CEB" w:rsidRDefault="00122CEB">
            <w:pPr>
              <w:pStyle w:val="ConsPlusNormal"/>
              <w:jc w:val="center"/>
            </w:pPr>
            <w:r>
              <w:t>03 3 10 2С110</w:t>
            </w:r>
          </w:p>
        </w:tc>
        <w:tc>
          <w:tcPr>
            <w:tcW w:w="484" w:type="dxa"/>
          </w:tcPr>
          <w:p w14:paraId="538AD079" w14:textId="77777777" w:rsidR="00122CEB" w:rsidRDefault="00122CEB">
            <w:pPr>
              <w:pStyle w:val="ConsPlusNormal"/>
              <w:jc w:val="center"/>
            </w:pPr>
            <w:r>
              <w:t>200</w:t>
            </w:r>
          </w:p>
        </w:tc>
        <w:tc>
          <w:tcPr>
            <w:tcW w:w="3964" w:type="dxa"/>
          </w:tcPr>
          <w:p w14:paraId="0F6C93B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36C9512" w14:textId="77777777" w:rsidR="00122CEB" w:rsidRDefault="00122CEB">
            <w:pPr>
              <w:pStyle w:val="ConsPlusNormal"/>
              <w:jc w:val="right"/>
            </w:pPr>
            <w:r>
              <w:t>114354,5</w:t>
            </w:r>
          </w:p>
        </w:tc>
        <w:tc>
          <w:tcPr>
            <w:tcW w:w="1384" w:type="dxa"/>
          </w:tcPr>
          <w:p w14:paraId="079FC476" w14:textId="77777777" w:rsidR="00122CEB" w:rsidRDefault="00122CEB">
            <w:pPr>
              <w:pStyle w:val="ConsPlusNormal"/>
              <w:jc w:val="right"/>
            </w:pPr>
            <w:r>
              <w:t>69261,5</w:t>
            </w:r>
          </w:p>
        </w:tc>
        <w:tc>
          <w:tcPr>
            <w:tcW w:w="1384" w:type="dxa"/>
          </w:tcPr>
          <w:p w14:paraId="17408C15" w14:textId="77777777" w:rsidR="00122CEB" w:rsidRDefault="00122CEB">
            <w:pPr>
              <w:pStyle w:val="ConsPlusNormal"/>
              <w:jc w:val="right"/>
            </w:pPr>
            <w:r>
              <w:t>20241,5</w:t>
            </w:r>
          </w:p>
        </w:tc>
      </w:tr>
      <w:tr w:rsidR="00122CEB" w14:paraId="669BDB29" w14:textId="77777777">
        <w:tc>
          <w:tcPr>
            <w:tcW w:w="567" w:type="dxa"/>
          </w:tcPr>
          <w:p w14:paraId="2682E4F3" w14:textId="77777777" w:rsidR="00122CEB" w:rsidRDefault="00122CEB">
            <w:pPr>
              <w:pStyle w:val="ConsPlusNormal"/>
              <w:jc w:val="center"/>
            </w:pPr>
            <w:r>
              <w:t>855</w:t>
            </w:r>
          </w:p>
        </w:tc>
        <w:tc>
          <w:tcPr>
            <w:tcW w:w="794" w:type="dxa"/>
          </w:tcPr>
          <w:p w14:paraId="0695FF8B" w14:textId="77777777" w:rsidR="00122CEB" w:rsidRDefault="00122CEB">
            <w:pPr>
              <w:pStyle w:val="ConsPlusNormal"/>
              <w:jc w:val="center"/>
            </w:pPr>
            <w:r>
              <w:t>10 02</w:t>
            </w:r>
          </w:p>
        </w:tc>
        <w:tc>
          <w:tcPr>
            <w:tcW w:w="1644" w:type="dxa"/>
          </w:tcPr>
          <w:p w14:paraId="437932FD" w14:textId="77777777" w:rsidR="00122CEB" w:rsidRDefault="00122CEB">
            <w:pPr>
              <w:pStyle w:val="ConsPlusNormal"/>
              <w:jc w:val="center"/>
            </w:pPr>
            <w:r>
              <w:t>03 3 10 2С110</w:t>
            </w:r>
          </w:p>
        </w:tc>
        <w:tc>
          <w:tcPr>
            <w:tcW w:w="484" w:type="dxa"/>
          </w:tcPr>
          <w:p w14:paraId="1BA5F64B" w14:textId="77777777" w:rsidR="00122CEB" w:rsidRDefault="00122CEB">
            <w:pPr>
              <w:pStyle w:val="ConsPlusNormal"/>
              <w:jc w:val="center"/>
            </w:pPr>
            <w:r>
              <w:t>600</w:t>
            </w:r>
          </w:p>
        </w:tc>
        <w:tc>
          <w:tcPr>
            <w:tcW w:w="3964" w:type="dxa"/>
          </w:tcPr>
          <w:p w14:paraId="48E661A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93E2029" w14:textId="77777777" w:rsidR="00122CEB" w:rsidRDefault="00122CEB">
            <w:pPr>
              <w:pStyle w:val="ConsPlusNormal"/>
              <w:jc w:val="right"/>
            </w:pPr>
            <w:r>
              <w:t>411566,9</w:t>
            </w:r>
          </w:p>
        </w:tc>
        <w:tc>
          <w:tcPr>
            <w:tcW w:w="1384" w:type="dxa"/>
          </w:tcPr>
          <w:p w14:paraId="6F649777" w14:textId="77777777" w:rsidR="00122CEB" w:rsidRDefault="00122CEB">
            <w:pPr>
              <w:pStyle w:val="ConsPlusNormal"/>
              <w:jc w:val="right"/>
            </w:pPr>
            <w:r>
              <w:t>205929,4</w:t>
            </w:r>
          </w:p>
        </w:tc>
        <w:tc>
          <w:tcPr>
            <w:tcW w:w="1384" w:type="dxa"/>
          </w:tcPr>
          <w:p w14:paraId="01139084" w14:textId="77777777" w:rsidR="00122CEB" w:rsidRDefault="00122CEB">
            <w:pPr>
              <w:pStyle w:val="ConsPlusNormal"/>
              <w:jc w:val="right"/>
            </w:pPr>
            <w:r>
              <w:t>48949,4</w:t>
            </w:r>
          </w:p>
        </w:tc>
      </w:tr>
      <w:tr w:rsidR="00122CEB" w14:paraId="5DE00E75" w14:textId="77777777">
        <w:tc>
          <w:tcPr>
            <w:tcW w:w="567" w:type="dxa"/>
          </w:tcPr>
          <w:p w14:paraId="0433B17B" w14:textId="77777777" w:rsidR="00122CEB" w:rsidRDefault="00122CEB">
            <w:pPr>
              <w:pStyle w:val="ConsPlusNormal"/>
              <w:jc w:val="center"/>
            </w:pPr>
            <w:r>
              <w:t>855</w:t>
            </w:r>
          </w:p>
        </w:tc>
        <w:tc>
          <w:tcPr>
            <w:tcW w:w="794" w:type="dxa"/>
          </w:tcPr>
          <w:p w14:paraId="4E2C64BE" w14:textId="77777777" w:rsidR="00122CEB" w:rsidRDefault="00122CEB">
            <w:pPr>
              <w:pStyle w:val="ConsPlusNormal"/>
              <w:jc w:val="center"/>
            </w:pPr>
            <w:r>
              <w:t>10 03</w:t>
            </w:r>
          </w:p>
        </w:tc>
        <w:tc>
          <w:tcPr>
            <w:tcW w:w="1644" w:type="dxa"/>
          </w:tcPr>
          <w:p w14:paraId="1821BB8C" w14:textId="77777777" w:rsidR="00122CEB" w:rsidRDefault="00122CEB">
            <w:pPr>
              <w:pStyle w:val="ConsPlusNormal"/>
            </w:pPr>
          </w:p>
        </w:tc>
        <w:tc>
          <w:tcPr>
            <w:tcW w:w="484" w:type="dxa"/>
          </w:tcPr>
          <w:p w14:paraId="61249A43" w14:textId="77777777" w:rsidR="00122CEB" w:rsidRDefault="00122CEB">
            <w:pPr>
              <w:pStyle w:val="ConsPlusNormal"/>
            </w:pPr>
          </w:p>
        </w:tc>
        <w:tc>
          <w:tcPr>
            <w:tcW w:w="3964" w:type="dxa"/>
          </w:tcPr>
          <w:p w14:paraId="543EE337" w14:textId="77777777" w:rsidR="00122CEB" w:rsidRDefault="00122CEB">
            <w:pPr>
              <w:pStyle w:val="ConsPlusNormal"/>
            </w:pPr>
            <w:r>
              <w:t>Социальное обеспечение населения</w:t>
            </w:r>
          </w:p>
        </w:tc>
        <w:tc>
          <w:tcPr>
            <w:tcW w:w="1384" w:type="dxa"/>
          </w:tcPr>
          <w:p w14:paraId="0B9F9DE2" w14:textId="77777777" w:rsidR="00122CEB" w:rsidRDefault="00122CEB">
            <w:pPr>
              <w:pStyle w:val="ConsPlusNormal"/>
              <w:jc w:val="right"/>
            </w:pPr>
            <w:r>
              <w:t>9060626,9</w:t>
            </w:r>
          </w:p>
        </w:tc>
        <w:tc>
          <w:tcPr>
            <w:tcW w:w="1384" w:type="dxa"/>
          </w:tcPr>
          <w:p w14:paraId="0578A5F8" w14:textId="77777777" w:rsidR="00122CEB" w:rsidRDefault="00122CEB">
            <w:pPr>
              <w:pStyle w:val="ConsPlusNormal"/>
              <w:jc w:val="right"/>
            </w:pPr>
            <w:r>
              <w:t>9244254,9</w:t>
            </w:r>
          </w:p>
        </w:tc>
        <w:tc>
          <w:tcPr>
            <w:tcW w:w="1384" w:type="dxa"/>
          </w:tcPr>
          <w:p w14:paraId="0083DDC9" w14:textId="77777777" w:rsidR="00122CEB" w:rsidRDefault="00122CEB">
            <w:pPr>
              <w:pStyle w:val="ConsPlusNormal"/>
              <w:jc w:val="right"/>
            </w:pPr>
            <w:r>
              <w:t>9260516,6</w:t>
            </w:r>
          </w:p>
        </w:tc>
      </w:tr>
      <w:tr w:rsidR="00122CEB" w14:paraId="29D9D868" w14:textId="77777777">
        <w:tc>
          <w:tcPr>
            <w:tcW w:w="567" w:type="dxa"/>
          </w:tcPr>
          <w:p w14:paraId="77977F4F" w14:textId="77777777" w:rsidR="00122CEB" w:rsidRDefault="00122CEB">
            <w:pPr>
              <w:pStyle w:val="ConsPlusNormal"/>
              <w:jc w:val="center"/>
            </w:pPr>
            <w:r>
              <w:t>855</w:t>
            </w:r>
          </w:p>
        </w:tc>
        <w:tc>
          <w:tcPr>
            <w:tcW w:w="794" w:type="dxa"/>
          </w:tcPr>
          <w:p w14:paraId="09FBF915" w14:textId="77777777" w:rsidR="00122CEB" w:rsidRDefault="00122CEB">
            <w:pPr>
              <w:pStyle w:val="ConsPlusNormal"/>
              <w:jc w:val="center"/>
            </w:pPr>
            <w:r>
              <w:t>10 03</w:t>
            </w:r>
          </w:p>
        </w:tc>
        <w:tc>
          <w:tcPr>
            <w:tcW w:w="1644" w:type="dxa"/>
          </w:tcPr>
          <w:p w14:paraId="228F4604" w14:textId="77777777" w:rsidR="00122CEB" w:rsidRDefault="00122CEB">
            <w:pPr>
              <w:pStyle w:val="ConsPlusNormal"/>
              <w:jc w:val="center"/>
            </w:pPr>
            <w:r>
              <w:t>03 0 00 00000</w:t>
            </w:r>
          </w:p>
        </w:tc>
        <w:tc>
          <w:tcPr>
            <w:tcW w:w="484" w:type="dxa"/>
          </w:tcPr>
          <w:p w14:paraId="6D7DC172" w14:textId="77777777" w:rsidR="00122CEB" w:rsidRDefault="00122CEB">
            <w:pPr>
              <w:pStyle w:val="ConsPlusNormal"/>
            </w:pPr>
          </w:p>
        </w:tc>
        <w:tc>
          <w:tcPr>
            <w:tcW w:w="3964" w:type="dxa"/>
          </w:tcPr>
          <w:p w14:paraId="0C7322E3"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380E044E" w14:textId="77777777" w:rsidR="00122CEB" w:rsidRDefault="00122CEB">
            <w:pPr>
              <w:pStyle w:val="ConsPlusNormal"/>
              <w:jc w:val="right"/>
            </w:pPr>
            <w:r>
              <w:t>8335988,0</w:t>
            </w:r>
          </w:p>
        </w:tc>
        <w:tc>
          <w:tcPr>
            <w:tcW w:w="1384" w:type="dxa"/>
          </w:tcPr>
          <w:p w14:paraId="0CC7F3C3" w14:textId="77777777" w:rsidR="00122CEB" w:rsidRDefault="00122CEB">
            <w:pPr>
              <w:pStyle w:val="ConsPlusNormal"/>
              <w:jc w:val="right"/>
            </w:pPr>
            <w:r>
              <w:t>8509411,4</w:t>
            </w:r>
          </w:p>
        </w:tc>
        <w:tc>
          <w:tcPr>
            <w:tcW w:w="1384" w:type="dxa"/>
          </w:tcPr>
          <w:p w14:paraId="6DDF47FE" w14:textId="77777777" w:rsidR="00122CEB" w:rsidRDefault="00122CEB">
            <w:pPr>
              <w:pStyle w:val="ConsPlusNormal"/>
              <w:jc w:val="right"/>
            </w:pPr>
            <w:r>
              <w:t>8525673,1</w:t>
            </w:r>
          </w:p>
        </w:tc>
      </w:tr>
      <w:tr w:rsidR="00122CEB" w14:paraId="10F541B6" w14:textId="77777777">
        <w:tc>
          <w:tcPr>
            <w:tcW w:w="567" w:type="dxa"/>
          </w:tcPr>
          <w:p w14:paraId="254FCE72" w14:textId="77777777" w:rsidR="00122CEB" w:rsidRDefault="00122CEB">
            <w:pPr>
              <w:pStyle w:val="ConsPlusNormal"/>
              <w:jc w:val="center"/>
            </w:pPr>
            <w:r>
              <w:t>855</w:t>
            </w:r>
          </w:p>
        </w:tc>
        <w:tc>
          <w:tcPr>
            <w:tcW w:w="794" w:type="dxa"/>
          </w:tcPr>
          <w:p w14:paraId="01AFBBE4" w14:textId="77777777" w:rsidR="00122CEB" w:rsidRDefault="00122CEB">
            <w:pPr>
              <w:pStyle w:val="ConsPlusNormal"/>
              <w:jc w:val="center"/>
            </w:pPr>
            <w:r>
              <w:t>10 03</w:t>
            </w:r>
          </w:p>
        </w:tc>
        <w:tc>
          <w:tcPr>
            <w:tcW w:w="1644" w:type="dxa"/>
          </w:tcPr>
          <w:p w14:paraId="4DC7D073" w14:textId="77777777" w:rsidR="00122CEB" w:rsidRDefault="00122CEB">
            <w:pPr>
              <w:pStyle w:val="ConsPlusNormal"/>
              <w:jc w:val="center"/>
            </w:pPr>
            <w:r>
              <w:t>03 3 00 00000</w:t>
            </w:r>
          </w:p>
        </w:tc>
        <w:tc>
          <w:tcPr>
            <w:tcW w:w="484" w:type="dxa"/>
          </w:tcPr>
          <w:p w14:paraId="0594B595" w14:textId="77777777" w:rsidR="00122CEB" w:rsidRDefault="00122CEB">
            <w:pPr>
              <w:pStyle w:val="ConsPlusNormal"/>
            </w:pPr>
          </w:p>
        </w:tc>
        <w:tc>
          <w:tcPr>
            <w:tcW w:w="3964" w:type="dxa"/>
          </w:tcPr>
          <w:p w14:paraId="3506CB87" w14:textId="77777777" w:rsidR="00122CEB" w:rsidRDefault="00122CEB">
            <w:pPr>
              <w:pStyle w:val="ConsPlusNormal"/>
            </w:pPr>
            <w:r>
              <w:t>Комплексы процессных мероприятий</w:t>
            </w:r>
          </w:p>
        </w:tc>
        <w:tc>
          <w:tcPr>
            <w:tcW w:w="1384" w:type="dxa"/>
          </w:tcPr>
          <w:p w14:paraId="60BACEEF" w14:textId="77777777" w:rsidR="00122CEB" w:rsidRDefault="00122CEB">
            <w:pPr>
              <w:pStyle w:val="ConsPlusNormal"/>
              <w:jc w:val="right"/>
            </w:pPr>
            <w:r>
              <w:t>8335988,0</w:t>
            </w:r>
          </w:p>
        </w:tc>
        <w:tc>
          <w:tcPr>
            <w:tcW w:w="1384" w:type="dxa"/>
          </w:tcPr>
          <w:p w14:paraId="79A19F4E" w14:textId="77777777" w:rsidR="00122CEB" w:rsidRDefault="00122CEB">
            <w:pPr>
              <w:pStyle w:val="ConsPlusNormal"/>
              <w:jc w:val="right"/>
            </w:pPr>
            <w:r>
              <w:t>8509411,4</w:t>
            </w:r>
          </w:p>
        </w:tc>
        <w:tc>
          <w:tcPr>
            <w:tcW w:w="1384" w:type="dxa"/>
          </w:tcPr>
          <w:p w14:paraId="48697689" w14:textId="77777777" w:rsidR="00122CEB" w:rsidRDefault="00122CEB">
            <w:pPr>
              <w:pStyle w:val="ConsPlusNormal"/>
              <w:jc w:val="right"/>
            </w:pPr>
            <w:r>
              <w:t>8525673,1</w:t>
            </w:r>
          </w:p>
        </w:tc>
      </w:tr>
      <w:tr w:rsidR="00122CEB" w14:paraId="1AA7CB0D" w14:textId="77777777">
        <w:tc>
          <w:tcPr>
            <w:tcW w:w="567" w:type="dxa"/>
          </w:tcPr>
          <w:p w14:paraId="2BE691B9" w14:textId="77777777" w:rsidR="00122CEB" w:rsidRDefault="00122CEB">
            <w:pPr>
              <w:pStyle w:val="ConsPlusNormal"/>
              <w:jc w:val="center"/>
            </w:pPr>
            <w:r>
              <w:t>855</w:t>
            </w:r>
          </w:p>
        </w:tc>
        <w:tc>
          <w:tcPr>
            <w:tcW w:w="794" w:type="dxa"/>
          </w:tcPr>
          <w:p w14:paraId="47713F4C" w14:textId="77777777" w:rsidR="00122CEB" w:rsidRDefault="00122CEB">
            <w:pPr>
              <w:pStyle w:val="ConsPlusNormal"/>
              <w:jc w:val="center"/>
            </w:pPr>
            <w:r>
              <w:t>10 03</w:t>
            </w:r>
          </w:p>
        </w:tc>
        <w:tc>
          <w:tcPr>
            <w:tcW w:w="1644" w:type="dxa"/>
          </w:tcPr>
          <w:p w14:paraId="5E961F53" w14:textId="77777777" w:rsidR="00122CEB" w:rsidRDefault="00122CEB">
            <w:pPr>
              <w:pStyle w:val="ConsPlusNormal"/>
              <w:jc w:val="center"/>
            </w:pPr>
            <w:r>
              <w:t>03 3 01 00000</w:t>
            </w:r>
          </w:p>
        </w:tc>
        <w:tc>
          <w:tcPr>
            <w:tcW w:w="484" w:type="dxa"/>
          </w:tcPr>
          <w:p w14:paraId="403C8F64" w14:textId="77777777" w:rsidR="00122CEB" w:rsidRDefault="00122CEB">
            <w:pPr>
              <w:pStyle w:val="ConsPlusNormal"/>
            </w:pPr>
          </w:p>
        </w:tc>
        <w:tc>
          <w:tcPr>
            <w:tcW w:w="3964" w:type="dxa"/>
          </w:tcPr>
          <w:p w14:paraId="6E55B9CE" w14:textId="77777777" w:rsidR="00122CEB" w:rsidRDefault="00122CEB">
            <w:pPr>
              <w:pStyle w:val="ConsPlusNormal"/>
            </w:pPr>
            <w:r>
              <w:t>Комплекс процессных мероприятий "Государственная социальная поддержка семей и детей"</w:t>
            </w:r>
          </w:p>
        </w:tc>
        <w:tc>
          <w:tcPr>
            <w:tcW w:w="1384" w:type="dxa"/>
          </w:tcPr>
          <w:p w14:paraId="69C602CD" w14:textId="77777777" w:rsidR="00122CEB" w:rsidRDefault="00122CEB">
            <w:pPr>
              <w:pStyle w:val="ConsPlusNormal"/>
              <w:jc w:val="right"/>
            </w:pPr>
            <w:r>
              <w:t>504129,6</w:t>
            </w:r>
          </w:p>
        </w:tc>
        <w:tc>
          <w:tcPr>
            <w:tcW w:w="1384" w:type="dxa"/>
          </w:tcPr>
          <w:p w14:paraId="6C66731F" w14:textId="77777777" w:rsidR="00122CEB" w:rsidRDefault="00122CEB">
            <w:pPr>
              <w:pStyle w:val="ConsPlusNormal"/>
              <w:jc w:val="right"/>
            </w:pPr>
            <w:r>
              <w:t>595795,6</w:t>
            </w:r>
          </w:p>
        </w:tc>
        <w:tc>
          <w:tcPr>
            <w:tcW w:w="1384" w:type="dxa"/>
          </w:tcPr>
          <w:p w14:paraId="315B67BF" w14:textId="77777777" w:rsidR="00122CEB" w:rsidRDefault="00122CEB">
            <w:pPr>
              <w:pStyle w:val="ConsPlusNormal"/>
              <w:jc w:val="right"/>
            </w:pPr>
            <w:r>
              <w:t>599046,2</w:t>
            </w:r>
          </w:p>
        </w:tc>
      </w:tr>
      <w:tr w:rsidR="00122CEB" w14:paraId="351CD542" w14:textId="77777777">
        <w:tc>
          <w:tcPr>
            <w:tcW w:w="567" w:type="dxa"/>
          </w:tcPr>
          <w:p w14:paraId="32258232" w14:textId="77777777" w:rsidR="00122CEB" w:rsidRDefault="00122CEB">
            <w:pPr>
              <w:pStyle w:val="ConsPlusNormal"/>
              <w:jc w:val="center"/>
            </w:pPr>
            <w:r>
              <w:t>855</w:t>
            </w:r>
          </w:p>
        </w:tc>
        <w:tc>
          <w:tcPr>
            <w:tcW w:w="794" w:type="dxa"/>
          </w:tcPr>
          <w:p w14:paraId="64009526" w14:textId="77777777" w:rsidR="00122CEB" w:rsidRDefault="00122CEB">
            <w:pPr>
              <w:pStyle w:val="ConsPlusNormal"/>
              <w:jc w:val="center"/>
            </w:pPr>
            <w:r>
              <w:t>10 03</w:t>
            </w:r>
          </w:p>
        </w:tc>
        <w:tc>
          <w:tcPr>
            <w:tcW w:w="1644" w:type="dxa"/>
          </w:tcPr>
          <w:p w14:paraId="0566BC9B" w14:textId="77777777" w:rsidR="00122CEB" w:rsidRDefault="00122CEB">
            <w:pPr>
              <w:pStyle w:val="ConsPlusNormal"/>
              <w:jc w:val="center"/>
            </w:pPr>
            <w:r>
              <w:t>03 3 01 2С010</w:t>
            </w:r>
          </w:p>
        </w:tc>
        <w:tc>
          <w:tcPr>
            <w:tcW w:w="484" w:type="dxa"/>
          </w:tcPr>
          <w:p w14:paraId="515E4C11" w14:textId="77777777" w:rsidR="00122CEB" w:rsidRDefault="00122CEB">
            <w:pPr>
              <w:pStyle w:val="ConsPlusNormal"/>
            </w:pPr>
          </w:p>
        </w:tc>
        <w:tc>
          <w:tcPr>
            <w:tcW w:w="3964" w:type="dxa"/>
          </w:tcPr>
          <w:p w14:paraId="29990623" w14:textId="77777777" w:rsidR="00122CEB" w:rsidRDefault="00122CEB">
            <w:pPr>
              <w:pStyle w:val="ConsPlusNormal"/>
            </w:pPr>
            <w:r>
              <w:t>Выплата компенсации части родительской платы за обучение детей из многодетных семей, нуждающихся в мерах социальной поддержки в государственных (муниципальных) учреждениях (организациях) - музыкальных школах, художественных школах, школах искусств и спортивных школах</w:t>
            </w:r>
          </w:p>
        </w:tc>
        <w:tc>
          <w:tcPr>
            <w:tcW w:w="1384" w:type="dxa"/>
          </w:tcPr>
          <w:p w14:paraId="6E8D3E02" w14:textId="77777777" w:rsidR="00122CEB" w:rsidRDefault="00122CEB">
            <w:pPr>
              <w:pStyle w:val="ConsPlusNormal"/>
              <w:jc w:val="right"/>
            </w:pPr>
            <w:r>
              <w:t>783,8</w:t>
            </w:r>
          </w:p>
        </w:tc>
        <w:tc>
          <w:tcPr>
            <w:tcW w:w="1384" w:type="dxa"/>
          </w:tcPr>
          <w:p w14:paraId="3B90D600" w14:textId="77777777" w:rsidR="00122CEB" w:rsidRDefault="00122CEB">
            <w:pPr>
              <w:pStyle w:val="ConsPlusNormal"/>
              <w:jc w:val="right"/>
            </w:pPr>
            <w:r>
              <w:t>783,8</w:t>
            </w:r>
          </w:p>
        </w:tc>
        <w:tc>
          <w:tcPr>
            <w:tcW w:w="1384" w:type="dxa"/>
          </w:tcPr>
          <w:p w14:paraId="3E6EA0D5" w14:textId="77777777" w:rsidR="00122CEB" w:rsidRDefault="00122CEB">
            <w:pPr>
              <w:pStyle w:val="ConsPlusNormal"/>
              <w:jc w:val="right"/>
            </w:pPr>
            <w:r>
              <w:t>783,8</w:t>
            </w:r>
          </w:p>
        </w:tc>
      </w:tr>
      <w:tr w:rsidR="00122CEB" w14:paraId="2ADA5FC2" w14:textId="77777777">
        <w:tc>
          <w:tcPr>
            <w:tcW w:w="567" w:type="dxa"/>
          </w:tcPr>
          <w:p w14:paraId="2E2E2290" w14:textId="77777777" w:rsidR="00122CEB" w:rsidRDefault="00122CEB">
            <w:pPr>
              <w:pStyle w:val="ConsPlusNormal"/>
              <w:jc w:val="center"/>
            </w:pPr>
            <w:r>
              <w:t>855</w:t>
            </w:r>
          </w:p>
        </w:tc>
        <w:tc>
          <w:tcPr>
            <w:tcW w:w="794" w:type="dxa"/>
          </w:tcPr>
          <w:p w14:paraId="3AF0C322" w14:textId="77777777" w:rsidR="00122CEB" w:rsidRDefault="00122CEB">
            <w:pPr>
              <w:pStyle w:val="ConsPlusNormal"/>
              <w:jc w:val="center"/>
            </w:pPr>
            <w:r>
              <w:t>10 03</w:t>
            </w:r>
          </w:p>
        </w:tc>
        <w:tc>
          <w:tcPr>
            <w:tcW w:w="1644" w:type="dxa"/>
          </w:tcPr>
          <w:p w14:paraId="417ABA81" w14:textId="77777777" w:rsidR="00122CEB" w:rsidRDefault="00122CEB">
            <w:pPr>
              <w:pStyle w:val="ConsPlusNormal"/>
              <w:jc w:val="center"/>
            </w:pPr>
            <w:r>
              <w:t>03 3 01 2С010</w:t>
            </w:r>
          </w:p>
        </w:tc>
        <w:tc>
          <w:tcPr>
            <w:tcW w:w="484" w:type="dxa"/>
          </w:tcPr>
          <w:p w14:paraId="1C51C7D3" w14:textId="77777777" w:rsidR="00122CEB" w:rsidRDefault="00122CEB">
            <w:pPr>
              <w:pStyle w:val="ConsPlusNormal"/>
              <w:jc w:val="center"/>
            </w:pPr>
            <w:r>
              <w:t>300</w:t>
            </w:r>
          </w:p>
        </w:tc>
        <w:tc>
          <w:tcPr>
            <w:tcW w:w="3964" w:type="dxa"/>
          </w:tcPr>
          <w:p w14:paraId="086B9EC8" w14:textId="77777777" w:rsidR="00122CEB" w:rsidRDefault="00122CEB">
            <w:pPr>
              <w:pStyle w:val="ConsPlusNormal"/>
            </w:pPr>
            <w:r>
              <w:t>Социальное обеспечение и иные выплаты населению</w:t>
            </w:r>
          </w:p>
        </w:tc>
        <w:tc>
          <w:tcPr>
            <w:tcW w:w="1384" w:type="dxa"/>
          </w:tcPr>
          <w:p w14:paraId="23B709D1" w14:textId="77777777" w:rsidR="00122CEB" w:rsidRDefault="00122CEB">
            <w:pPr>
              <w:pStyle w:val="ConsPlusNormal"/>
              <w:jc w:val="right"/>
            </w:pPr>
            <w:r>
              <w:t>783,8</w:t>
            </w:r>
          </w:p>
        </w:tc>
        <w:tc>
          <w:tcPr>
            <w:tcW w:w="1384" w:type="dxa"/>
          </w:tcPr>
          <w:p w14:paraId="40006261" w14:textId="77777777" w:rsidR="00122CEB" w:rsidRDefault="00122CEB">
            <w:pPr>
              <w:pStyle w:val="ConsPlusNormal"/>
              <w:jc w:val="right"/>
            </w:pPr>
            <w:r>
              <w:t>783,8</w:t>
            </w:r>
          </w:p>
        </w:tc>
        <w:tc>
          <w:tcPr>
            <w:tcW w:w="1384" w:type="dxa"/>
          </w:tcPr>
          <w:p w14:paraId="69CAF9B4" w14:textId="77777777" w:rsidR="00122CEB" w:rsidRDefault="00122CEB">
            <w:pPr>
              <w:pStyle w:val="ConsPlusNormal"/>
              <w:jc w:val="right"/>
            </w:pPr>
            <w:r>
              <w:t>783,8</w:t>
            </w:r>
          </w:p>
        </w:tc>
      </w:tr>
      <w:tr w:rsidR="00122CEB" w14:paraId="2BC4F494" w14:textId="77777777">
        <w:tc>
          <w:tcPr>
            <w:tcW w:w="567" w:type="dxa"/>
          </w:tcPr>
          <w:p w14:paraId="16986880" w14:textId="77777777" w:rsidR="00122CEB" w:rsidRDefault="00122CEB">
            <w:pPr>
              <w:pStyle w:val="ConsPlusNormal"/>
              <w:jc w:val="center"/>
            </w:pPr>
            <w:r>
              <w:lastRenderedPageBreak/>
              <w:t>855</w:t>
            </w:r>
          </w:p>
        </w:tc>
        <w:tc>
          <w:tcPr>
            <w:tcW w:w="794" w:type="dxa"/>
          </w:tcPr>
          <w:p w14:paraId="6FEDB3DD" w14:textId="77777777" w:rsidR="00122CEB" w:rsidRDefault="00122CEB">
            <w:pPr>
              <w:pStyle w:val="ConsPlusNormal"/>
              <w:jc w:val="center"/>
            </w:pPr>
            <w:r>
              <w:t>10 03</w:t>
            </w:r>
          </w:p>
        </w:tc>
        <w:tc>
          <w:tcPr>
            <w:tcW w:w="1644" w:type="dxa"/>
          </w:tcPr>
          <w:p w14:paraId="0D1A1C6D" w14:textId="77777777" w:rsidR="00122CEB" w:rsidRDefault="00122CEB">
            <w:pPr>
              <w:pStyle w:val="ConsPlusNormal"/>
              <w:jc w:val="center"/>
            </w:pPr>
            <w:r>
              <w:t>03 3 01 2С450</w:t>
            </w:r>
          </w:p>
        </w:tc>
        <w:tc>
          <w:tcPr>
            <w:tcW w:w="484" w:type="dxa"/>
          </w:tcPr>
          <w:p w14:paraId="3DC12DE1" w14:textId="77777777" w:rsidR="00122CEB" w:rsidRDefault="00122CEB">
            <w:pPr>
              <w:pStyle w:val="ConsPlusNormal"/>
            </w:pPr>
          </w:p>
        </w:tc>
        <w:tc>
          <w:tcPr>
            <w:tcW w:w="3964" w:type="dxa"/>
          </w:tcPr>
          <w:p w14:paraId="3709F7FE" w14:textId="77777777" w:rsidR="00122CEB" w:rsidRDefault="00122CEB">
            <w:pPr>
              <w:pStyle w:val="ConsPlusNormal"/>
            </w:pPr>
            <w:r>
              <w:t>Предоставление компенсации выпадающих доходов организаций, осуществляющих регулируемые виды деятельности в области обращения с твердыми коммунальными отходами, от оказания коммунальной услуги по обращению с твердыми коммунальными отходами многодетным семьям, нуждающимся в предоставлении мер социальной поддержки</w:t>
            </w:r>
          </w:p>
        </w:tc>
        <w:tc>
          <w:tcPr>
            <w:tcW w:w="1384" w:type="dxa"/>
          </w:tcPr>
          <w:p w14:paraId="147B8A4B" w14:textId="77777777" w:rsidR="00122CEB" w:rsidRDefault="00122CEB">
            <w:pPr>
              <w:pStyle w:val="ConsPlusNormal"/>
              <w:jc w:val="right"/>
            </w:pPr>
            <w:r>
              <w:t>63779,3</w:t>
            </w:r>
          </w:p>
        </w:tc>
        <w:tc>
          <w:tcPr>
            <w:tcW w:w="1384" w:type="dxa"/>
          </w:tcPr>
          <w:p w14:paraId="62750981" w14:textId="77777777" w:rsidR="00122CEB" w:rsidRDefault="00122CEB">
            <w:pPr>
              <w:pStyle w:val="ConsPlusNormal"/>
              <w:jc w:val="right"/>
            </w:pPr>
            <w:r>
              <w:t>64314,7</w:t>
            </w:r>
          </w:p>
        </w:tc>
        <w:tc>
          <w:tcPr>
            <w:tcW w:w="1384" w:type="dxa"/>
          </w:tcPr>
          <w:p w14:paraId="3EFA84C9" w14:textId="77777777" w:rsidR="00122CEB" w:rsidRDefault="00122CEB">
            <w:pPr>
              <w:pStyle w:val="ConsPlusNormal"/>
              <w:jc w:val="right"/>
            </w:pPr>
            <w:r>
              <w:t>67565,3</w:t>
            </w:r>
          </w:p>
        </w:tc>
      </w:tr>
      <w:tr w:rsidR="00122CEB" w14:paraId="73112E44" w14:textId="77777777">
        <w:tc>
          <w:tcPr>
            <w:tcW w:w="567" w:type="dxa"/>
          </w:tcPr>
          <w:p w14:paraId="3DE79846" w14:textId="77777777" w:rsidR="00122CEB" w:rsidRDefault="00122CEB">
            <w:pPr>
              <w:pStyle w:val="ConsPlusNormal"/>
              <w:jc w:val="center"/>
            </w:pPr>
            <w:r>
              <w:t>855</w:t>
            </w:r>
          </w:p>
        </w:tc>
        <w:tc>
          <w:tcPr>
            <w:tcW w:w="794" w:type="dxa"/>
          </w:tcPr>
          <w:p w14:paraId="78C98C58" w14:textId="77777777" w:rsidR="00122CEB" w:rsidRDefault="00122CEB">
            <w:pPr>
              <w:pStyle w:val="ConsPlusNormal"/>
              <w:jc w:val="center"/>
            </w:pPr>
            <w:r>
              <w:t>10 03</w:t>
            </w:r>
          </w:p>
        </w:tc>
        <w:tc>
          <w:tcPr>
            <w:tcW w:w="1644" w:type="dxa"/>
          </w:tcPr>
          <w:p w14:paraId="671A00C8" w14:textId="77777777" w:rsidR="00122CEB" w:rsidRDefault="00122CEB">
            <w:pPr>
              <w:pStyle w:val="ConsPlusNormal"/>
              <w:jc w:val="center"/>
            </w:pPr>
            <w:r>
              <w:t>03 3 01 2С450</w:t>
            </w:r>
          </w:p>
        </w:tc>
        <w:tc>
          <w:tcPr>
            <w:tcW w:w="484" w:type="dxa"/>
          </w:tcPr>
          <w:p w14:paraId="6B9CD963" w14:textId="77777777" w:rsidR="00122CEB" w:rsidRDefault="00122CEB">
            <w:pPr>
              <w:pStyle w:val="ConsPlusNormal"/>
              <w:jc w:val="center"/>
            </w:pPr>
            <w:r>
              <w:t>800</w:t>
            </w:r>
          </w:p>
        </w:tc>
        <w:tc>
          <w:tcPr>
            <w:tcW w:w="3964" w:type="dxa"/>
          </w:tcPr>
          <w:p w14:paraId="7B4C97E8" w14:textId="77777777" w:rsidR="00122CEB" w:rsidRDefault="00122CEB">
            <w:pPr>
              <w:pStyle w:val="ConsPlusNormal"/>
            </w:pPr>
            <w:r>
              <w:t>Иные бюджетные ассигнования</w:t>
            </w:r>
          </w:p>
        </w:tc>
        <w:tc>
          <w:tcPr>
            <w:tcW w:w="1384" w:type="dxa"/>
          </w:tcPr>
          <w:p w14:paraId="446CA3AE" w14:textId="77777777" w:rsidR="00122CEB" w:rsidRDefault="00122CEB">
            <w:pPr>
              <w:pStyle w:val="ConsPlusNormal"/>
              <w:jc w:val="right"/>
            </w:pPr>
            <w:r>
              <w:t>63779,3</w:t>
            </w:r>
          </w:p>
        </w:tc>
        <w:tc>
          <w:tcPr>
            <w:tcW w:w="1384" w:type="dxa"/>
          </w:tcPr>
          <w:p w14:paraId="16D0228E" w14:textId="77777777" w:rsidR="00122CEB" w:rsidRDefault="00122CEB">
            <w:pPr>
              <w:pStyle w:val="ConsPlusNormal"/>
              <w:jc w:val="right"/>
            </w:pPr>
            <w:r>
              <w:t>64314,7</w:t>
            </w:r>
          </w:p>
        </w:tc>
        <w:tc>
          <w:tcPr>
            <w:tcW w:w="1384" w:type="dxa"/>
          </w:tcPr>
          <w:p w14:paraId="49CA5AFB" w14:textId="77777777" w:rsidR="00122CEB" w:rsidRDefault="00122CEB">
            <w:pPr>
              <w:pStyle w:val="ConsPlusNormal"/>
              <w:jc w:val="right"/>
            </w:pPr>
            <w:r>
              <w:t>67565,3</w:t>
            </w:r>
          </w:p>
        </w:tc>
      </w:tr>
      <w:tr w:rsidR="00122CEB" w14:paraId="4559950E" w14:textId="77777777">
        <w:tc>
          <w:tcPr>
            <w:tcW w:w="567" w:type="dxa"/>
          </w:tcPr>
          <w:p w14:paraId="7528D3CC" w14:textId="77777777" w:rsidR="00122CEB" w:rsidRDefault="00122CEB">
            <w:pPr>
              <w:pStyle w:val="ConsPlusNormal"/>
              <w:jc w:val="center"/>
            </w:pPr>
            <w:r>
              <w:t>855</w:t>
            </w:r>
          </w:p>
        </w:tc>
        <w:tc>
          <w:tcPr>
            <w:tcW w:w="794" w:type="dxa"/>
          </w:tcPr>
          <w:p w14:paraId="3A5224EF" w14:textId="77777777" w:rsidR="00122CEB" w:rsidRDefault="00122CEB">
            <w:pPr>
              <w:pStyle w:val="ConsPlusNormal"/>
              <w:jc w:val="center"/>
            </w:pPr>
            <w:r>
              <w:t>10 03</w:t>
            </w:r>
          </w:p>
        </w:tc>
        <w:tc>
          <w:tcPr>
            <w:tcW w:w="1644" w:type="dxa"/>
          </w:tcPr>
          <w:p w14:paraId="7C5FA6FC" w14:textId="77777777" w:rsidR="00122CEB" w:rsidRDefault="00122CEB">
            <w:pPr>
              <w:pStyle w:val="ConsPlusNormal"/>
              <w:jc w:val="center"/>
            </w:pPr>
            <w:r>
              <w:t>03 3 01 70260</w:t>
            </w:r>
          </w:p>
        </w:tc>
        <w:tc>
          <w:tcPr>
            <w:tcW w:w="484" w:type="dxa"/>
          </w:tcPr>
          <w:p w14:paraId="7C95FA4B" w14:textId="77777777" w:rsidR="00122CEB" w:rsidRDefault="00122CEB">
            <w:pPr>
              <w:pStyle w:val="ConsPlusNormal"/>
            </w:pPr>
          </w:p>
        </w:tc>
        <w:tc>
          <w:tcPr>
            <w:tcW w:w="3964" w:type="dxa"/>
          </w:tcPr>
          <w:p w14:paraId="20B00D0E" w14:textId="77777777" w:rsidR="00122CEB" w:rsidRDefault="00122CEB">
            <w:pPr>
              <w:pStyle w:val="ConsPlusNormal"/>
            </w:pPr>
            <w:r>
              <w:t>Предоставление ежемесячных денежных выплат многодетным семьям, нуждающимся в мерах социальной поддержки</w:t>
            </w:r>
          </w:p>
        </w:tc>
        <w:tc>
          <w:tcPr>
            <w:tcW w:w="1384" w:type="dxa"/>
          </w:tcPr>
          <w:p w14:paraId="1CF184AA" w14:textId="77777777" w:rsidR="00122CEB" w:rsidRDefault="00122CEB">
            <w:pPr>
              <w:pStyle w:val="ConsPlusNormal"/>
              <w:jc w:val="right"/>
            </w:pPr>
            <w:r>
              <w:t>12193,6</w:t>
            </w:r>
          </w:p>
        </w:tc>
        <w:tc>
          <w:tcPr>
            <w:tcW w:w="1384" w:type="dxa"/>
          </w:tcPr>
          <w:p w14:paraId="787B3888" w14:textId="77777777" w:rsidR="00122CEB" w:rsidRDefault="00122CEB">
            <w:pPr>
              <w:pStyle w:val="ConsPlusNormal"/>
              <w:jc w:val="right"/>
            </w:pPr>
            <w:r>
              <w:t>101764,9</w:t>
            </w:r>
          </w:p>
        </w:tc>
        <w:tc>
          <w:tcPr>
            <w:tcW w:w="1384" w:type="dxa"/>
          </w:tcPr>
          <w:p w14:paraId="2A34C440" w14:textId="77777777" w:rsidR="00122CEB" w:rsidRDefault="00122CEB">
            <w:pPr>
              <w:pStyle w:val="ConsPlusNormal"/>
              <w:jc w:val="right"/>
            </w:pPr>
            <w:r>
              <w:t>101764,9</w:t>
            </w:r>
          </w:p>
        </w:tc>
      </w:tr>
      <w:tr w:rsidR="00122CEB" w14:paraId="41B2F4EE" w14:textId="77777777">
        <w:tc>
          <w:tcPr>
            <w:tcW w:w="567" w:type="dxa"/>
          </w:tcPr>
          <w:p w14:paraId="18B810B5" w14:textId="77777777" w:rsidR="00122CEB" w:rsidRDefault="00122CEB">
            <w:pPr>
              <w:pStyle w:val="ConsPlusNormal"/>
              <w:jc w:val="center"/>
            </w:pPr>
            <w:r>
              <w:t>855</w:t>
            </w:r>
          </w:p>
        </w:tc>
        <w:tc>
          <w:tcPr>
            <w:tcW w:w="794" w:type="dxa"/>
          </w:tcPr>
          <w:p w14:paraId="6865A254" w14:textId="77777777" w:rsidR="00122CEB" w:rsidRDefault="00122CEB">
            <w:pPr>
              <w:pStyle w:val="ConsPlusNormal"/>
              <w:jc w:val="center"/>
            </w:pPr>
            <w:r>
              <w:t>10 03</w:t>
            </w:r>
          </w:p>
        </w:tc>
        <w:tc>
          <w:tcPr>
            <w:tcW w:w="1644" w:type="dxa"/>
          </w:tcPr>
          <w:p w14:paraId="1E1161A9" w14:textId="77777777" w:rsidR="00122CEB" w:rsidRDefault="00122CEB">
            <w:pPr>
              <w:pStyle w:val="ConsPlusNormal"/>
              <w:jc w:val="center"/>
            </w:pPr>
            <w:r>
              <w:t>03 3 01 70260</w:t>
            </w:r>
          </w:p>
        </w:tc>
        <w:tc>
          <w:tcPr>
            <w:tcW w:w="484" w:type="dxa"/>
          </w:tcPr>
          <w:p w14:paraId="1BDC4E83" w14:textId="77777777" w:rsidR="00122CEB" w:rsidRDefault="00122CEB">
            <w:pPr>
              <w:pStyle w:val="ConsPlusNormal"/>
              <w:jc w:val="center"/>
            </w:pPr>
            <w:r>
              <w:t>200</w:t>
            </w:r>
          </w:p>
        </w:tc>
        <w:tc>
          <w:tcPr>
            <w:tcW w:w="3964" w:type="dxa"/>
          </w:tcPr>
          <w:p w14:paraId="6DBCC15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D51366F" w14:textId="77777777" w:rsidR="00122CEB" w:rsidRDefault="00122CEB">
            <w:pPr>
              <w:pStyle w:val="ConsPlusNormal"/>
              <w:jc w:val="right"/>
            </w:pPr>
            <w:r>
              <w:t>3,5</w:t>
            </w:r>
          </w:p>
        </w:tc>
        <w:tc>
          <w:tcPr>
            <w:tcW w:w="1384" w:type="dxa"/>
          </w:tcPr>
          <w:p w14:paraId="2FA243D3" w14:textId="77777777" w:rsidR="00122CEB" w:rsidRDefault="00122CEB">
            <w:pPr>
              <w:pStyle w:val="ConsPlusNormal"/>
              <w:jc w:val="right"/>
            </w:pPr>
            <w:r>
              <w:t>30,5</w:t>
            </w:r>
          </w:p>
        </w:tc>
        <w:tc>
          <w:tcPr>
            <w:tcW w:w="1384" w:type="dxa"/>
          </w:tcPr>
          <w:p w14:paraId="7F10C719" w14:textId="77777777" w:rsidR="00122CEB" w:rsidRDefault="00122CEB">
            <w:pPr>
              <w:pStyle w:val="ConsPlusNormal"/>
              <w:jc w:val="right"/>
            </w:pPr>
            <w:r>
              <w:t>30,5</w:t>
            </w:r>
          </w:p>
        </w:tc>
      </w:tr>
      <w:tr w:rsidR="00122CEB" w14:paraId="06F61D56" w14:textId="77777777">
        <w:tc>
          <w:tcPr>
            <w:tcW w:w="567" w:type="dxa"/>
          </w:tcPr>
          <w:p w14:paraId="096B2934" w14:textId="77777777" w:rsidR="00122CEB" w:rsidRDefault="00122CEB">
            <w:pPr>
              <w:pStyle w:val="ConsPlusNormal"/>
              <w:jc w:val="center"/>
            </w:pPr>
            <w:r>
              <w:t>855</w:t>
            </w:r>
          </w:p>
        </w:tc>
        <w:tc>
          <w:tcPr>
            <w:tcW w:w="794" w:type="dxa"/>
          </w:tcPr>
          <w:p w14:paraId="6F186217" w14:textId="77777777" w:rsidR="00122CEB" w:rsidRDefault="00122CEB">
            <w:pPr>
              <w:pStyle w:val="ConsPlusNormal"/>
              <w:jc w:val="center"/>
            </w:pPr>
            <w:r>
              <w:t>10 03</w:t>
            </w:r>
          </w:p>
        </w:tc>
        <w:tc>
          <w:tcPr>
            <w:tcW w:w="1644" w:type="dxa"/>
          </w:tcPr>
          <w:p w14:paraId="15780106" w14:textId="77777777" w:rsidR="00122CEB" w:rsidRDefault="00122CEB">
            <w:pPr>
              <w:pStyle w:val="ConsPlusNormal"/>
              <w:jc w:val="center"/>
            </w:pPr>
            <w:r>
              <w:t>03 3 01 70260</w:t>
            </w:r>
          </w:p>
        </w:tc>
        <w:tc>
          <w:tcPr>
            <w:tcW w:w="484" w:type="dxa"/>
          </w:tcPr>
          <w:p w14:paraId="37CBEF9D" w14:textId="77777777" w:rsidR="00122CEB" w:rsidRDefault="00122CEB">
            <w:pPr>
              <w:pStyle w:val="ConsPlusNormal"/>
              <w:jc w:val="center"/>
            </w:pPr>
            <w:r>
              <w:t>300</w:t>
            </w:r>
          </w:p>
        </w:tc>
        <w:tc>
          <w:tcPr>
            <w:tcW w:w="3964" w:type="dxa"/>
          </w:tcPr>
          <w:p w14:paraId="25B428DD" w14:textId="77777777" w:rsidR="00122CEB" w:rsidRDefault="00122CEB">
            <w:pPr>
              <w:pStyle w:val="ConsPlusNormal"/>
            </w:pPr>
            <w:r>
              <w:t>Социальное обеспечение и иные выплаты населению</w:t>
            </w:r>
          </w:p>
        </w:tc>
        <w:tc>
          <w:tcPr>
            <w:tcW w:w="1384" w:type="dxa"/>
          </w:tcPr>
          <w:p w14:paraId="0B905D10" w14:textId="77777777" w:rsidR="00122CEB" w:rsidRDefault="00122CEB">
            <w:pPr>
              <w:pStyle w:val="ConsPlusNormal"/>
              <w:jc w:val="right"/>
            </w:pPr>
            <w:r>
              <w:t>12190,1</w:t>
            </w:r>
          </w:p>
        </w:tc>
        <w:tc>
          <w:tcPr>
            <w:tcW w:w="1384" w:type="dxa"/>
          </w:tcPr>
          <w:p w14:paraId="3C4ED9D2" w14:textId="77777777" w:rsidR="00122CEB" w:rsidRDefault="00122CEB">
            <w:pPr>
              <w:pStyle w:val="ConsPlusNormal"/>
              <w:jc w:val="right"/>
            </w:pPr>
            <w:r>
              <w:t>101734,4</w:t>
            </w:r>
          </w:p>
        </w:tc>
        <w:tc>
          <w:tcPr>
            <w:tcW w:w="1384" w:type="dxa"/>
          </w:tcPr>
          <w:p w14:paraId="3807312B" w14:textId="77777777" w:rsidR="00122CEB" w:rsidRDefault="00122CEB">
            <w:pPr>
              <w:pStyle w:val="ConsPlusNormal"/>
              <w:jc w:val="right"/>
            </w:pPr>
            <w:r>
              <w:t>101734,4</w:t>
            </w:r>
          </w:p>
        </w:tc>
      </w:tr>
      <w:tr w:rsidR="00122CEB" w14:paraId="7AE70D68" w14:textId="77777777">
        <w:tc>
          <w:tcPr>
            <w:tcW w:w="567" w:type="dxa"/>
          </w:tcPr>
          <w:p w14:paraId="2AD01022" w14:textId="77777777" w:rsidR="00122CEB" w:rsidRDefault="00122CEB">
            <w:pPr>
              <w:pStyle w:val="ConsPlusNormal"/>
              <w:jc w:val="center"/>
            </w:pPr>
            <w:r>
              <w:t>855</w:t>
            </w:r>
          </w:p>
        </w:tc>
        <w:tc>
          <w:tcPr>
            <w:tcW w:w="794" w:type="dxa"/>
          </w:tcPr>
          <w:p w14:paraId="0B07C26B" w14:textId="77777777" w:rsidR="00122CEB" w:rsidRDefault="00122CEB">
            <w:pPr>
              <w:pStyle w:val="ConsPlusNormal"/>
              <w:jc w:val="center"/>
            </w:pPr>
            <w:r>
              <w:t>10 03</w:t>
            </w:r>
          </w:p>
        </w:tc>
        <w:tc>
          <w:tcPr>
            <w:tcW w:w="1644" w:type="dxa"/>
          </w:tcPr>
          <w:p w14:paraId="43BA4316" w14:textId="77777777" w:rsidR="00122CEB" w:rsidRDefault="00122CEB">
            <w:pPr>
              <w:pStyle w:val="ConsPlusNormal"/>
              <w:jc w:val="center"/>
            </w:pPr>
            <w:r>
              <w:t>03 3 01 70270</w:t>
            </w:r>
          </w:p>
        </w:tc>
        <w:tc>
          <w:tcPr>
            <w:tcW w:w="484" w:type="dxa"/>
          </w:tcPr>
          <w:p w14:paraId="5BAC7004" w14:textId="77777777" w:rsidR="00122CEB" w:rsidRDefault="00122CEB">
            <w:pPr>
              <w:pStyle w:val="ConsPlusNormal"/>
            </w:pPr>
          </w:p>
        </w:tc>
        <w:tc>
          <w:tcPr>
            <w:tcW w:w="3964" w:type="dxa"/>
          </w:tcPr>
          <w:p w14:paraId="01523F2B" w14:textId="77777777" w:rsidR="00122CEB" w:rsidRDefault="00122CEB">
            <w:pPr>
              <w:pStyle w:val="ConsPlusNormal"/>
            </w:pPr>
            <w:r>
              <w:t>Предоставление ежемесячной денежной компенсации на оплату коммунальных услуг многодетным семьям, нуждающимся в мерах социальной поддержки</w:t>
            </w:r>
          </w:p>
        </w:tc>
        <w:tc>
          <w:tcPr>
            <w:tcW w:w="1384" w:type="dxa"/>
          </w:tcPr>
          <w:p w14:paraId="4B4E15CF" w14:textId="77777777" w:rsidR="00122CEB" w:rsidRDefault="00122CEB">
            <w:pPr>
              <w:pStyle w:val="ConsPlusNormal"/>
              <w:jc w:val="right"/>
            </w:pPr>
            <w:r>
              <w:t>221928,2</w:t>
            </w:r>
          </w:p>
        </w:tc>
        <w:tc>
          <w:tcPr>
            <w:tcW w:w="1384" w:type="dxa"/>
          </w:tcPr>
          <w:p w14:paraId="0DA78118" w14:textId="77777777" w:rsidR="00122CEB" w:rsidRDefault="00122CEB">
            <w:pPr>
              <w:pStyle w:val="ConsPlusNormal"/>
              <w:jc w:val="right"/>
            </w:pPr>
            <w:r>
              <w:t>221928,2</w:t>
            </w:r>
          </w:p>
        </w:tc>
        <w:tc>
          <w:tcPr>
            <w:tcW w:w="1384" w:type="dxa"/>
          </w:tcPr>
          <w:p w14:paraId="6E101AF5" w14:textId="77777777" w:rsidR="00122CEB" w:rsidRDefault="00122CEB">
            <w:pPr>
              <w:pStyle w:val="ConsPlusNormal"/>
              <w:jc w:val="right"/>
            </w:pPr>
            <w:r>
              <w:t>221928,2</w:t>
            </w:r>
          </w:p>
        </w:tc>
      </w:tr>
      <w:tr w:rsidR="00122CEB" w14:paraId="32FC7511" w14:textId="77777777">
        <w:tc>
          <w:tcPr>
            <w:tcW w:w="567" w:type="dxa"/>
          </w:tcPr>
          <w:p w14:paraId="0CFA37E9" w14:textId="77777777" w:rsidR="00122CEB" w:rsidRDefault="00122CEB">
            <w:pPr>
              <w:pStyle w:val="ConsPlusNormal"/>
              <w:jc w:val="center"/>
            </w:pPr>
            <w:r>
              <w:t>855</w:t>
            </w:r>
          </w:p>
        </w:tc>
        <w:tc>
          <w:tcPr>
            <w:tcW w:w="794" w:type="dxa"/>
          </w:tcPr>
          <w:p w14:paraId="763F931F" w14:textId="77777777" w:rsidR="00122CEB" w:rsidRDefault="00122CEB">
            <w:pPr>
              <w:pStyle w:val="ConsPlusNormal"/>
              <w:jc w:val="center"/>
            </w:pPr>
            <w:r>
              <w:t>10 03</w:t>
            </w:r>
          </w:p>
        </w:tc>
        <w:tc>
          <w:tcPr>
            <w:tcW w:w="1644" w:type="dxa"/>
          </w:tcPr>
          <w:p w14:paraId="7FFC1647" w14:textId="77777777" w:rsidR="00122CEB" w:rsidRDefault="00122CEB">
            <w:pPr>
              <w:pStyle w:val="ConsPlusNormal"/>
              <w:jc w:val="center"/>
            </w:pPr>
            <w:r>
              <w:t>03 3 01 70270</w:t>
            </w:r>
          </w:p>
        </w:tc>
        <w:tc>
          <w:tcPr>
            <w:tcW w:w="484" w:type="dxa"/>
          </w:tcPr>
          <w:p w14:paraId="04EF921D" w14:textId="77777777" w:rsidR="00122CEB" w:rsidRDefault="00122CEB">
            <w:pPr>
              <w:pStyle w:val="ConsPlusNormal"/>
              <w:jc w:val="center"/>
            </w:pPr>
            <w:r>
              <w:t>200</w:t>
            </w:r>
          </w:p>
        </w:tc>
        <w:tc>
          <w:tcPr>
            <w:tcW w:w="3964" w:type="dxa"/>
          </w:tcPr>
          <w:p w14:paraId="75C520C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6883024" w14:textId="77777777" w:rsidR="00122CEB" w:rsidRDefault="00122CEB">
            <w:pPr>
              <w:pStyle w:val="ConsPlusNormal"/>
              <w:jc w:val="right"/>
            </w:pPr>
            <w:r>
              <w:t>1761,3</w:t>
            </w:r>
          </w:p>
        </w:tc>
        <w:tc>
          <w:tcPr>
            <w:tcW w:w="1384" w:type="dxa"/>
          </w:tcPr>
          <w:p w14:paraId="51AB9CA2" w14:textId="77777777" w:rsidR="00122CEB" w:rsidRDefault="00122CEB">
            <w:pPr>
              <w:pStyle w:val="ConsPlusNormal"/>
              <w:jc w:val="right"/>
            </w:pPr>
            <w:r>
              <w:t>1761,3</w:t>
            </w:r>
          </w:p>
        </w:tc>
        <w:tc>
          <w:tcPr>
            <w:tcW w:w="1384" w:type="dxa"/>
          </w:tcPr>
          <w:p w14:paraId="3FA4DE99" w14:textId="77777777" w:rsidR="00122CEB" w:rsidRDefault="00122CEB">
            <w:pPr>
              <w:pStyle w:val="ConsPlusNormal"/>
              <w:jc w:val="right"/>
            </w:pPr>
            <w:r>
              <w:t>1761,3</w:t>
            </w:r>
          </w:p>
        </w:tc>
      </w:tr>
      <w:tr w:rsidR="00122CEB" w14:paraId="0E8F5AE8" w14:textId="77777777">
        <w:tc>
          <w:tcPr>
            <w:tcW w:w="567" w:type="dxa"/>
          </w:tcPr>
          <w:p w14:paraId="1A23CCB8" w14:textId="77777777" w:rsidR="00122CEB" w:rsidRDefault="00122CEB">
            <w:pPr>
              <w:pStyle w:val="ConsPlusNormal"/>
              <w:jc w:val="center"/>
            </w:pPr>
            <w:r>
              <w:lastRenderedPageBreak/>
              <w:t>855</w:t>
            </w:r>
          </w:p>
        </w:tc>
        <w:tc>
          <w:tcPr>
            <w:tcW w:w="794" w:type="dxa"/>
          </w:tcPr>
          <w:p w14:paraId="6A716384" w14:textId="77777777" w:rsidR="00122CEB" w:rsidRDefault="00122CEB">
            <w:pPr>
              <w:pStyle w:val="ConsPlusNormal"/>
              <w:jc w:val="center"/>
            </w:pPr>
            <w:r>
              <w:t>10 03</w:t>
            </w:r>
          </w:p>
        </w:tc>
        <w:tc>
          <w:tcPr>
            <w:tcW w:w="1644" w:type="dxa"/>
          </w:tcPr>
          <w:p w14:paraId="1B03B365" w14:textId="77777777" w:rsidR="00122CEB" w:rsidRDefault="00122CEB">
            <w:pPr>
              <w:pStyle w:val="ConsPlusNormal"/>
              <w:jc w:val="center"/>
            </w:pPr>
            <w:r>
              <w:t>03 3 01 70270</w:t>
            </w:r>
          </w:p>
        </w:tc>
        <w:tc>
          <w:tcPr>
            <w:tcW w:w="484" w:type="dxa"/>
          </w:tcPr>
          <w:p w14:paraId="7805E781" w14:textId="77777777" w:rsidR="00122CEB" w:rsidRDefault="00122CEB">
            <w:pPr>
              <w:pStyle w:val="ConsPlusNormal"/>
              <w:jc w:val="center"/>
            </w:pPr>
            <w:r>
              <w:t>300</w:t>
            </w:r>
          </w:p>
        </w:tc>
        <w:tc>
          <w:tcPr>
            <w:tcW w:w="3964" w:type="dxa"/>
          </w:tcPr>
          <w:p w14:paraId="158F3A73" w14:textId="77777777" w:rsidR="00122CEB" w:rsidRDefault="00122CEB">
            <w:pPr>
              <w:pStyle w:val="ConsPlusNormal"/>
            </w:pPr>
            <w:r>
              <w:t>Социальное обеспечение и иные выплаты населению</w:t>
            </w:r>
          </w:p>
        </w:tc>
        <w:tc>
          <w:tcPr>
            <w:tcW w:w="1384" w:type="dxa"/>
          </w:tcPr>
          <w:p w14:paraId="32C2078C" w14:textId="77777777" w:rsidR="00122CEB" w:rsidRDefault="00122CEB">
            <w:pPr>
              <w:pStyle w:val="ConsPlusNormal"/>
              <w:jc w:val="right"/>
            </w:pPr>
            <w:r>
              <w:t>220166,9</w:t>
            </w:r>
          </w:p>
        </w:tc>
        <w:tc>
          <w:tcPr>
            <w:tcW w:w="1384" w:type="dxa"/>
          </w:tcPr>
          <w:p w14:paraId="58A8616C" w14:textId="77777777" w:rsidR="00122CEB" w:rsidRDefault="00122CEB">
            <w:pPr>
              <w:pStyle w:val="ConsPlusNormal"/>
              <w:jc w:val="right"/>
            </w:pPr>
            <w:r>
              <w:t>220166,9</w:t>
            </w:r>
          </w:p>
        </w:tc>
        <w:tc>
          <w:tcPr>
            <w:tcW w:w="1384" w:type="dxa"/>
          </w:tcPr>
          <w:p w14:paraId="4EAE44B9" w14:textId="77777777" w:rsidR="00122CEB" w:rsidRDefault="00122CEB">
            <w:pPr>
              <w:pStyle w:val="ConsPlusNormal"/>
              <w:jc w:val="right"/>
            </w:pPr>
            <w:r>
              <w:t>220166,9</w:t>
            </w:r>
          </w:p>
        </w:tc>
      </w:tr>
      <w:tr w:rsidR="00122CEB" w14:paraId="45B41280" w14:textId="77777777">
        <w:tc>
          <w:tcPr>
            <w:tcW w:w="567" w:type="dxa"/>
          </w:tcPr>
          <w:p w14:paraId="2C9F26C3" w14:textId="77777777" w:rsidR="00122CEB" w:rsidRDefault="00122CEB">
            <w:pPr>
              <w:pStyle w:val="ConsPlusNormal"/>
              <w:jc w:val="center"/>
            </w:pPr>
            <w:r>
              <w:t>855</w:t>
            </w:r>
          </w:p>
        </w:tc>
        <w:tc>
          <w:tcPr>
            <w:tcW w:w="794" w:type="dxa"/>
          </w:tcPr>
          <w:p w14:paraId="709ECE52" w14:textId="77777777" w:rsidR="00122CEB" w:rsidRDefault="00122CEB">
            <w:pPr>
              <w:pStyle w:val="ConsPlusNormal"/>
              <w:jc w:val="center"/>
            </w:pPr>
            <w:r>
              <w:t>10 03</w:t>
            </w:r>
          </w:p>
        </w:tc>
        <w:tc>
          <w:tcPr>
            <w:tcW w:w="1644" w:type="dxa"/>
          </w:tcPr>
          <w:p w14:paraId="175E0492" w14:textId="77777777" w:rsidR="00122CEB" w:rsidRDefault="00122CEB">
            <w:pPr>
              <w:pStyle w:val="ConsPlusNormal"/>
              <w:jc w:val="center"/>
            </w:pPr>
            <w:r>
              <w:t>03 3 01 70300</w:t>
            </w:r>
          </w:p>
        </w:tc>
        <w:tc>
          <w:tcPr>
            <w:tcW w:w="484" w:type="dxa"/>
          </w:tcPr>
          <w:p w14:paraId="0CE2145B" w14:textId="77777777" w:rsidR="00122CEB" w:rsidRDefault="00122CEB">
            <w:pPr>
              <w:pStyle w:val="ConsPlusNormal"/>
            </w:pPr>
          </w:p>
        </w:tc>
        <w:tc>
          <w:tcPr>
            <w:tcW w:w="3964" w:type="dxa"/>
          </w:tcPr>
          <w:p w14:paraId="5833AD31" w14:textId="77777777" w:rsidR="00122CEB" w:rsidRDefault="00122CEB">
            <w:pPr>
              <w:pStyle w:val="ConsPlusNormal"/>
            </w:pPr>
            <w:r>
              <w:t>Предоставление единовременного социального пособия кормящим матерям из семей, нуждающихся в мерах социальной поддержки, а также при многоплодном рождении</w:t>
            </w:r>
          </w:p>
        </w:tc>
        <w:tc>
          <w:tcPr>
            <w:tcW w:w="1384" w:type="dxa"/>
          </w:tcPr>
          <w:p w14:paraId="51880B3D" w14:textId="77777777" w:rsidR="00122CEB" w:rsidRDefault="00122CEB">
            <w:pPr>
              <w:pStyle w:val="ConsPlusNormal"/>
              <w:jc w:val="right"/>
            </w:pPr>
            <w:r>
              <w:t>65206,0</w:t>
            </w:r>
          </w:p>
        </w:tc>
        <w:tc>
          <w:tcPr>
            <w:tcW w:w="1384" w:type="dxa"/>
          </w:tcPr>
          <w:p w14:paraId="6B240637" w14:textId="77777777" w:rsidR="00122CEB" w:rsidRDefault="00122CEB">
            <w:pPr>
              <w:pStyle w:val="ConsPlusNormal"/>
              <w:jc w:val="right"/>
            </w:pPr>
            <w:r>
              <w:t>66765,3</w:t>
            </w:r>
          </w:p>
        </w:tc>
        <w:tc>
          <w:tcPr>
            <w:tcW w:w="1384" w:type="dxa"/>
          </w:tcPr>
          <w:p w14:paraId="600F4AC3" w14:textId="77777777" w:rsidR="00122CEB" w:rsidRDefault="00122CEB">
            <w:pPr>
              <w:pStyle w:val="ConsPlusNormal"/>
              <w:jc w:val="right"/>
            </w:pPr>
            <w:r>
              <w:t>66765,3</w:t>
            </w:r>
          </w:p>
        </w:tc>
      </w:tr>
      <w:tr w:rsidR="00122CEB" w14:paraId="13F602DB" w14:textId="77777777">
        <w:tc>
          <w:tcPr>
            <w:tcW w:w="567" w:type="dxa"/>
          </w:tcPr>
          <w:p w14:paraId="2836956A" w14:textId="77777777" w:rsidR="00122CEB" w:rsidRDefault="00122CEB">
            <w:pPr>
              <w:pStyle w:val="ConsPlusNormal"/>
              <w:jc w:val="center"/>
            </w:pPr>
            <w:r>
              <w:t>855</w:t>
            </w:r>
          </w:p>
        </w:tc>
        <w:tc>
          <w:tcPr>
            <w:tcW w:w="794" w:type="dxa"/>
          </w:tcPr>
          <w:p w14:paraId="510EBFF9" w14:textId="77777777" w:rsidR="00122CEB" w:rsidRDefault="00122CEB">
            <w:pPr>
              <w:pStyle w:val="ConsPlusNormal"/>
              <w:jc w:val="center"/>
            </w:pPr>
            <w:r>
              <w:t>10 03</w:t>
            </w:r>
          </w:p>
        </w:tc>
        <w:tc>
          <w:tcPr>
            <w:tcW w:w="1644" w:type="dxa"/>
          </w:tcPr>
          <w:p w14:paraId="3DE7A3B3" w14:textId="77777777" w:rsidR="00122CEB" w:rsidRDefault="00122CEB">
            <w:pPr>
              <w:pStyle w:val="ConsPlusNormal"/>
              <w:jc w:val="center"/>
            </w:pPr>
            <w:r>
              <w:t>03 3 01 70300</w:t>
            </w:r>
          </w:p>
        </w:tc>
        <w:tc>
          <w:tcPr>
            <w:tcW w:w="484" w:type="dxa"/>
          </w:tcPr>
          <w:p w14:paraId="7A7FE79C" w14:textId="77777777" w:rsidR="00122CEB" w:rsidRDefault="00122CEB">
            <w:pPr>
              <w:pStyle w:val="ConsPlusNormal"/>
              <w:jc w:val="center"/>
            </w:pPr>
            <w:r>
              <w:t>200</w:t>
            </w:r>
          </w:p>
        </w:tc>
        <w:tc>
          <w:tcPr>
            <w:tcW w:w="3964" w:type="dxa"/>
          </w:tcPr>
          <w:p w14:paraId="17E546D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1DC0AB6" w14:textId="77777777" w:rsidR="00122CEB" w:rsidRDefault="00122CEB">
            <w:pPr>
              <w:pStyle w:val="ConsPlusNormal"/>
              <w:jc w:val="right"/>
            </w:pPr>
            <w:r>
              <w:t>1,3</w:t>
            </w:r>
          </w:p>
        </w:tc>
        <w:tc>
          <w:tcPr>
            <w:tcW w:w="1384" w:type="dxa"/>
          </w:tcPr>
          <w:p w14:paraId="0193C914" w14:textId="77777777" w:rsidR="00122CEB" w:rsidRDefault="00122CEB">
            <w:pPr>
              <w:pStyle w:val="ConsPlusNormal"/>
              <w:jc w:val="right"/>
            </w:pPr>
            <w:r>
              <w:t>1,3</w:t>
            </w:r>
          </w:p>
        </w:tc>
        <w:tc>
          <w:tcPr>
            <w:tcW w:w="1384" w:type="dxa"/>
          </w:tcPr>
          <w:p w14:paraId="1D95B964" w14:textId="77777777" w:rsidR="00122CEB" w:rsidRDefault="00122CEB">
            <w:pPr>
              <w:pStyle w:val="ConsPlusNormal"/>
              <w:jc w:val="right"/>
            </w:pPr>
            <w:r>
              <w:t>1,3</w:t>
            </w:r>
          </w:p>
        </w:tc>
      </w:tr>
      <w:tr w:rsidR="00122CEB" w14:paraId="43D811CA" w14:textId="77777777">
        <w:tc>
          <w:tcPr>
            <w:tcW w:w="567" w:type="dxa"/>
          </w:tcPr>
          <w:p w14:paraId="5FD83C26" w14:textId="77777777" w:rsidR="00122CEB" w:rsidRDefault="00122CEB">
            <w:pPr>
              <w:pStyle w:val="ConsPlusNormal"/>
              <w:jc w:val="center"/>
            </w:pPr>
            <w:r>
              <w:t>855</w:t>
            </w:r>
          </w:p>
        </w:tc>
        <w:tc>
          <w:tcPr>
            <w:tcW w:w="794" w:type="dxa"/>
          </w:tcPr>
          <w:p w14:paraId="058862ED" w14:textId="77777777" w:rsidR="00122CEB" w:rsidRDefault="00122CEB">
            <w:pPr>
              <w:pStyle w:val="ConsPlusNormal"/>
              <w:jc w:val="center"/>
            </w:pPr>
            <w:r>
              <w:t>10 03</w:t>
            </w:r>
          </w:p>
        </w:tc>
        <w:tc>
          <w:tcPr>
            <w:tcW w:w="1644" w:type="dxa"/>
          </w:tcPr>
          <w:p w14:paraId="5C47C31C" w14:textId="77777777" w:rsidR="00122CEB" w:rsidRDefault="00122CEB">
            <w:pPr>
              <w:pStyle w:val="ConsPlusNormal"/>
              <w:jc w:val="center"/>
            </w:pPr>
            <w:r>
              <w:t>03 3 01 70300</w:t>
            </w:r>
          </w:p>
        </w:tc>
        <w:tc>
          <w:tcPr>
            <w:tcW w:w="484" w:type="dxa"/>
          </w:tcPr>
          <w:p w14:paraId="4814FF09" w14:textId="77777777" w:rsidR="00122CEB" w:rsidRDefault="00122CEB">
            <w:pPr>
              <w:pStyle w:val="ConsPlusNormal"/>
              <w:jc w:val="center"/>
            </w:pPr>
            <w:r>
              <w:t>300</w:t>
            </w:r>
          </w:p>
        </w:tc>
        <w:tc>
          <w:tcPr>
            <w:tcW w:w="3964" w:type="dxa"/>
          </w:tcPr>
          <w:p w14:paraId="6888CB64" w14:textId="77777777" w:rsidR="00122CEB" w:rsidRDefault="00122CEB">
            <w:pPr>
              <w:pStyle w:val="ConsPlusNormal"/>
            </w:pPr>
            <w:r>
              <w:t>Социальное обеспечение и иные выплаты населению</w:t>
            </w:r>
          </w:p>
        </w:tc>
        <w:tc>
          <w:tcPr>
            <w:tcW w:w="1384" w:type="dxa"/>
          </w:tcPr>
          <w:p w14:paraId="62EFB456" w14:textId="77777777" w:rsidR="00122CEB" w:rsidRDefault="00122CEB">
            <w:pPr>
              <w:pStyle w:val="ConsPlusNormal"/>
              <w:jc w:val="right"/>
            </w:pPr>
            <w:r>
              <w:t>65204,7</w:t>
            </w:r>
          </w:p>
        </w:tc>
        <w:tc>
          <w:tcPr>
            <w:tcW w:w="1384" w:type="dxa"/>
          </w:tcPr>
          <w:p w14:paraId="20E62E7F" w14:textId="77777777" w:rsidR="00122CEB" w:rsidRDefault="00122CEB">
            <w:pPr>
              <w:pStyle w:val="ConsPlusNormal"/>
              <w:jc w:val="right"/>
            </w:pPr>
            <w:r>
              <w:t>66764,0</w:t>
            </w:r>
          </w:p>
        </w:tc>
        <w:tc>
          <w:tcPr>
            <w:tcW w:w="1384" w:type="dxa"/>
          </w:tcPr>
          <w:p w14:paraId="39927D27" w14:textId="77777777" w:rsidR="00122CEB" w:rsidRDefault="00122CEB">
            <w:pPr>
              <w:pStyle w:val="ConsPlusNormal"/>
              <w:jc w:val="right"/>
            </w:pPr>
            <w:r>
              <w:t>66764,0</w:t>
            </w:r>
          </w:p>
        </w:tc>
      </w:tr>
      <w:tr w:rsidR="00122CEB" w14:paraId="1D3449F6" w14:textId="77777777">
        <w:tc>
          <w:tcPr>
            <w:tcW w:w="567" w:type="dxa"/>
          </w:tcPr>
          <w:p w14:paraId="532F5D4E" w14:textId="77777777" w:rsidR="00122CEB" w:rsidRDefault="00122CEB">
            <w:pPr>
              <w:pStyle w:val="ConsPlusNormal"/>
              <w:jc w:val="center"/>
            </w:pPr>
            <w:r>
              <w:t>855</w:t>
            </w:r>
          </w:p>
        </w:tc>
        <w:tc>
          <w:tcPr>
            <w:tcW w:w="794" w:type="dxa"/>
          </w:tcPr>
          <w:p w14:paraId="5B1B5AE4" w14:textId="77777777" w:rsidR="00122CEB" w:rsidRDefault="00122CEB">
            <w:pPr>
              <w:pStyle w:val="ConsPlusNormal"/>
              <w:jc w:val="center"/>
            </w:pPr>
            <w:r>
              <w:t>10 03</w:t>
            </w:r>
          </w:p>
        </w:tc>
        <w:tc>
          <w:tcPr>
            <w:tcW w:w="1644" w:type="dxa"/>
          </w:tcPr>
          <w:p w14:paraId="437AC9B3" w14:textId="77777777" w:rsidR="00122CEB" w:rsidRDefault="00122CEB">
            <w:pPr>
              <w:pStyle w:val="ConsPlusNormal"/>
              <w:jc w:val="center"/>
            </w:pPr>
            <w:r>
              <w:t>03 3 01 70580</w:t>
            </w:r>
          </w:p>
        </w:tc>
        <w:tc>
          <w:tcPr>
            <w:tcW w:w="484" w:type="dxa"/>
          </w:tcPr>
          <w:p w14:paraId="5898AEF1" w14:textId="77777777" w:rsidR="00122CEB" w:rsidRDefault="00122CEB">
            <w:pPr>
              <w:pStyle w:val="ConsPlusNormal"/>
            </w:pPr>
          </w:p>
        </w:tc>
        <w:tc>
          <w:tcPr>
            <w:tcW w:w="3964" w:type="dxa"/>
          </w:tcPr>
          <w:p w14:paraId="747C485C" w14:textId="77777777" w:rsidR="00122CEB" w:rsidRDefault="00122CEB">
            <w:pPr>
              <w:pStyle w:val="ConsPlusNormal"/>
            </w:pPr>
            <w:r>
              <w:t>Бесплатное обеспечение одеждой для посещения школы, а также спортивной формой обучающихся общеобразовательных учреждений из многодетных семей, нуждающихся в мерах социальной поддержки</w:t>
            </w:r>
          </w:p>
        </w:tc>
        <w:tc>
          <w:tcPr>
            <w:tcW w:w="1384" w:type="dxa"/>
          </w:tcPr>
          <w:p w14:paraId="5EF0F871" w14:textId="77777777" w:rsidR="00122CEB" w:rsidRDefault="00122CEB">
            <w:pPr>
              <w:pStyle w:val="ConsPlusNormal"/>
              <w:jc w:val="right"/>
            </w:pPr>
            <w:r>
              <w:t>140238,7</w:t>
            </w:r>
          </w:p>
        </w:tc>
        <w:tc>
          <w:tcPr>
            <w:tcW w:w="1384" w:type="dxa"/>
          </w:tcPr>
          <w:p w14:paraId="5D77ED2D" w14:textId="77777777" w:rsidR="00122CEB" w:rsidRDefault="00122CEB">
            <w:pPr>
              <w:pStyle w:val="ConsPlusNormal"/>
              <w:jc w:val="right"/>
            </w:pPr>
            <w:r>
              <w:t>140238,7</w:t>
            </w:r>
          </w:p>
        </w:tc>
        <w:tc>
          <w:tcPr>
            <w:tcW w:w="1384" w:type="dxa"/>
          </w:tcPr>
          <w:p w14:paraId="5CD2C74A" w14:textId="77777777" w:rsidR="00122CEB" w:rsidRDefault="00122CEB">
            <w:pPr>
              <w:pStyle w:val="ConsPlusNormal"/>
              <w:jc w:val="right"/>
            </w:pPr>
            <w:r>
              <w:t>140238,7</w:t>
            </w:r>
          </w:p>
        </w:tc>
      </w:tr>
      <w:tr w:rsidR="00122CEB" w14:paraId="18FED87E" w14:textId="77777777">
        <w:tc>
          <w:tcPr>
            <w:tcW w:w="567" w:type="dxa"/>
          </w:tcPr>
          <w:p w14:paraId="7A06214E" w14:textId="77777777" w:rsidR="00122CEB" w:rsidRDefault="00122CEB">
            <w:pPr>
              <w:pStyle w:val="ConsPlusNormal"/>
              <w:jc w:val="center"/>
            </w:pPr>
            <w:r>
              <w:t>855</w:t>
            </w:r>
          </w:p>
        </w:tc>
        <w:tc>
          <w:tcPr>
            <w:tcW w:w="794" w:type="dxa"/>
          </w:tcPr>
          <w:p w14:paraId="58389D5A" w14:textId="77777777" w:rsidR="00122CEB" w:rsidRDefault="00122CEB">
            <w:pPr>
              <w:pStyle w:val="ConsPlusNormal"/>
              <w:jc w:val="center"/>
            </w:pPr>
            <w:r>
              <w:t>10 03</w:t>
            </w:r>
          </w:p>
        </w:tc>
        <w:tc>
          <w:tcPr>
            <w:tcW w:w="1644" w:type="dxa"/>
          </w:tcPr>
          <w:p w14:paraId="0EF974D1" w14:textId="77777777" w:rsidR="00122CEB" w:rsidRDefault="00122CEB">
            <w:pPr>
              <w:pStyle w:val="ConsPlusNormal"/>
              <w:jc w:val="center"/>
            </w:pPr>
            <w:r>
              <w:t>03 3 01 70580</w:t>
            </w:r>
          </w:p>
        </w:tc>
        <w:tc>
          <w:tcPr>
            <w:tcW w:w="484" w:type="dxa"/>
          </w:tcPr>
          <w:p w14:paraId="130337B7" w14:textId="77777777" w:rsidR="00122CEB" w:rsidRDefault="00122CEB">
            <w:pPr>
              <w:pStyle w:val="ConsPlusNormal"/>
              <w:jc w:val="center"/>
            </w:pPr>
            <w:r>
              <w:t>200</w:t>
            </w:r>
          </w:p>
        </w:tc>
        <w:tc>
          <w:tcPr>
            <w:tcW w:w="3964" w:type="dxa"/>
          </w:tcPr>
          <w:p w14:paraId="7D7D2D6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6431ADD" w14:textId="77777777" w:rsidR="00122CEB" w:rsidRDefault="00122CEB">
            <w:pPr>
              <w:pStyle w:val="ConsPlusNormal"/>
              <w:jc w:val="right"/>
            </w:pPr>
            <w:r>
              <w:t>1388,5</w:t>
            </w:r>
          </w:p>
        </w:tc>
        <w:tc>
          <w:tcPr>
            <w:tcW w:w="1384" w:type="dxa"/>
          </w:tcPr>
          <w:p w14:paraId="176A5958" w14:textId="77777777" w:rsidR="00122CEB" w:rsidRDefault="00122CEB">
            <w:pPr>
              <w:pStyle w:val="ConsPlusNormal"/>
              <w:jc w:val="right"/>
            </w:pPr>
            <w:r>
              <w:t>1388,5</w:t>
            </w:r>
          </w:p>
        </w:tc>
        <w:tc>
          <w:tcPr>
            <w:tcW w:w="1384" w:type="dxa"/>
          </w:tcPr>
          <w:p w14:paraId="65F23C44" w14:textId="77777777" w:rsidR="00122CEB" w:rsidRDefault="00122CEB">
            <w:pPr>
              <w:pStyle w:val="ConsPlusNormal"/>
              <w:jc w:val="right"/>
            </w:pPr>
            <w:r>
              <w:t>1388,5</w:t>
            </w:r>
          </w:p>
        </w:tc>
      </w:tr>
      <w:tr w:rsidR="00122CEB" w14:paraId="697B62E8" w14:textId="77777777">
        <w:tc>
          <w:tcPr>
            <w:tcW w:w="567" w:type="dxa"/>
          </w:tcPr>
          <w:p w14:paraId="03C420CF" w14:textId="77777777" w:rsidR="00122CEB" w:rsidRDefault="00122CEB">
            <w:pPr>
              <w:pStyle w:val="ConsPlusNormal"/>
              <w:jc w:val="center"/>
            </w:pPr>
            <w:r>
              <w:t>855</w:t>
            </w:r>
          </w:p>
        </w:tc>
        <w:tc>
          <w:tcPr>
            <w:tcW w:w="794" w:type="dxa"/>
          </w:tcPr>
          <w:p w14:paraId="162B602C" w14:textId="77777777" w:rsidR="00122CEB" w:rsidRDefault="00122CEB">
            <w:pPr>
              <w:pStyle w:val="ConsPlusNormal"/>
              <w:jc w:val="center"/>
            </w:pPr>
            <w:r>
              <w:t>10 03</w:t>
            </w:r>
          </w:p>
        </w:tc>
        <w:tc>
          <w:tcPr>
            <w:tcW w:w="1644" w:type="dxa"/>
          </w:tcPr>
          <w:p w14:paraId="19152997" w14:textId="77777777" w:rsidR="00122CEB" w:rsidRDefault="00122CEB">
            <w:pPr>
              <w:pStyle w:val="ConsPlusNormal"/>
              <w:jc w:val="center"/>
            </w:pPr>
            <w:r>
              <w:t>03 3 01 70580</w:t>
            </w:r>
          </w:p>
        </w:tc>
        <w:tc>
          <w:tcPr>
            <w:tcW w:w="484" w:type="dxa"/>
          </w:tcPr>
          <w:p w14:paraId="5BE942C5" w14:textId="77777777" w:rsidR="00122CEB" w:rsidRDefault="00122CEB">
            <w:pPr>
              <w:pStyle w:val="ConsPlusNormal"/>
              <w:jc w:val="center"/>
            </w:pPr>
            <w:r>
              <w:t>300</w:t>
            </w:r>
          </w:p>
        </w:tc>
        <w:tc>
          <w:tcPr>
            <w:tcW w:w="3964" w:type="dxa"/>
          </w:tcPr>
          <w:p w14:paraId="1EB37342" w14:textId="77777777" w:rsidR="00122CEB" w:rsidRDefault="00122CEB">
            <w:pPr>
              <w:pStyle w:val="ConsPlusNormal"/>
            </w:pPr>
            <w:r>
              <w:t>Социальное обеспечение и иные выплаты населению</w:t>
            </w:r>
          </w:p>
        </w:tc>
        <w:tc>
          <w:tcPr>
            <w:tcW w:w="1384" w:type="dxa"/>
          </w:tcPr>
          <w:p w14:paraId="65596FD5" w14:textId="77777777" w:rsidR="00122CEB" w:rsidRDefault="00122CEB">
            <w:pPr>
              <w:pStyle w:val="ConsPlusNormal"/>
              <w:jc w:val="right"/>
            </w:pPr>
            <w:r>
              <w:t>138850,2</w:t>
            </w:r>
          </w:p>
        </w:tc>
        <w:tc>
          <w:tcPr>
            <w:tcW w:w="1384" w:type="dxa"/>
          </w:tcPr>
          <w:p w14:paraId="33243BCF" w14:textId="77777777" w:rsidR="00122CEB" w:rsidRDefault="00122CEB">
            <w:pPr>
              <w:pStyle w:val="ConsPlusNormal"/>
              <w:jc w:val="right"/>
            </w:pPr>
            <w:r>
              <w:t>138850,2</w:t>
            </w:r>
          </w:p>
        </w:tc>
        <w:tc>
          <w:tcPr>
            <w:tcW w:w="1384" w:type="dxa"/>
          </w:tcPr>
          <w:p w14:paraId="10175097" w14:textId="77777777" w:rsidR="00122CEB" w:rsidRDefault="00122CEB">
            <w:pPr>
              <w:pStyle w:val="ConsPlusNormal"/>
              <w:jc w:val="right"/>
            </w:pPr>
            <w:r>
              <w:t>138850,2</w:t>
            </w:r>
          </w:p>
        </w:tc>
      </w:tr>
      <w:tr w:rsidR="00122CEB" w14:paraId="460A7D04" w14:textId="77777777">
        <w:tc>
          <w:tcPr>
            <w:tcW w:w="567" w:type="dxa"/>
          </w:tcPr>
          <w:p w14:paraId="3D8E4502" w14:textId="77777777" w:rsidR="00122CEB" w:rsidRDefault="00122CEB">
            <w:pPr>
              <w:pStyle w:val="ConsPlusNormal"/>
              <w:jc w:val="center"/>
            </w:pPr>
            <w:r>
              <w:t>855</w:t>
            </w:r>
          </w:p>
        </w:tc>
        <w:tc>
          <w:tcPr>
            <w:tcW w:w="794" w:type="dxa"/>
          </w:tcPr>
          <w:p w14:paraId="15FA38B1" w14:textId="77777777" w:rsidR="00122CEB" w:rsidRDefault="00122CEB">
            <w:pPr>
              <w:pStyle w:val="ConsPlusNormal"/>
              <w:jc w:val="center"/>
            </w:pPr>
            <w:r>
              <w:t>10 03</w:t>
            </w:r>
          </w:p>
        </w:tc>
        <w:tc>
          <w:tcPr>
            <w:tcW w:w="1644" w:type="dxa"/>
          </w:tcPr>
          <w:p w14:paraId="3B5DA569" w14:textId="77777777" w:rsidR="00122CEB" w:rsidRDefault="00122CEB">
            <w:pPr>
              <w:pStyle w:val="ConsPlusNormal"/>
              <w:jc w:val="center"/>
            </w:pPr>
            <w:r>
              <w:t>03 3 02 00000</w:t>
            </w:r>
          </w:p>
        </w:tc>
        <w:tc>
          <w:tcPr>
            <w:tcW w:w="484" w:type="dxa"/>
          </w:tcPr>
          <w:p w14:paraId="129F6F16" w14:textId="77777777" w:rsidR="00122CEB" w:rsidRDefault="00122CEB">
            <w:pPr>
              <w:pStyle w:val="ConsPlusNormal"/>
            </w:pPr>
          </w:p>
        </w:tc>
        <w:tc>
          <w:tcPr>
            <w:tcW w:w="3964" w:type="dxa"/>
          </w:tcPr>
          <w:p w14:paraId="09754C7A" w14:textId="77777777" w:rsidR="00122CEB" w:rsidRDefault="00122CEB">
            <w:pPr>
              <w:pStyle w:val="ConsPlusNormal"/>
            </w:pPr>
            <w:r>
              <w:t xml:space="preserve">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w:t>
            </w:r>
            <w:r>
              <w:lastRenderedPageBreak/>
              <w:t>общественного развития"</w:t>
            </w:r>
          </w:p>
        </w:tc>
        <w:tc>
          <w:tcPr>
            <w:tcW w:w="1384" w:type="dxa"/>
          </w:tcPr>
          <w:p w14:paraId="7403A19C" w14:textId="77777777" w:rsidR="00122CEB" w:rsidRDefault="00122CEB">
            <w:pPr>
              <w:pStyle w:val="ConsPlusNormal"/>
              <w:jc w:val="right"/>
            </w:pPr>
            <w:r>
              <w:lastRenderedPageBreak/>
              <w:t>4404,9</w:t>
            </w:r>
          </w:p>
        </w:tc>
        <w:tc>
          <w:tcPr>
            <w:tcW w:w="1384" w:type="dxa"/>
          </w:tcPr>
          <w:p w14:paraId="4A5BCDD7" w14:textId="77777777" w:rsidR="00122CEB" w:rsidRDefault="00122CEB">
            <w:pPr>
              <w:pStyle w:val="ConsPlusNormal"/>
              <w:jc w:val="right"/>
            </w:pPr>
            <w:r>
              <w:t>4404,9</w:t>
            </w:r>
          </w:p>
        </w:tc>
        <w:tc>
          <w:tcPr>
            <w:tcW w:w="1384" w:type="dxa"/>
          </w:tcPr>
          <w:p w14:paraId="3EF487CC" w14:textId="77777777" w:rsidR="00122CEB" w:rsidRDefault="00122CEB">
            <w:pPr>
              <w:pStyle w:val="ConsPlusNormal"/>
              <w:jc w:val="right"/>
            </w:pPr>
            <w:r>
              <w:t>4404,9</w:t>
            </w:r>
          </w:p>
        </w:tc>
      </w:tr>
      <w:tr w:rsidR="00122CEB" w14:paraId="267DA6D2" w14:textId="77777777">
        <w:tc>
          <w:tcPr>
            <w:tcW w:w="567" w:type="dxa"/>
          </w:tcPr>
          <w:p w14:paraId="1B6AEF7A" w14:textId="77777777" w:rsidR="00122CEB" w:rsidRDefault="00122CEB">
            <w:pPr>
              <w:pStyle w:val="ConsPlusNormal"/>
              <w:jc w:val="center"/>
            </w:pPr>
            <w:r>
              <w:t>855</w:t>
            </w:r>
          </w:p>
        </w:tc>
        <w:tc>
          <w:tcPr>
            <w:tcW w:w="794" w:type="dxa"/>
          </w:tcPr>
          <w:p w14:paraId="7071D9CF" w14:textId="77777777" w:rsidR="00122CEB" w:rsidRDefault="00122CEB">
            <w:pPr>
              <w:pStyle w:val="ConsPlusNormal"/>
              <w:jc w:val="center"/>
            </w:pPr>
            <w:r>
              <w:t>10 03</w:t>
            </w:r>
          </w:p>
        </w:tc>
        <w:tc>
          <w:tcPr>
            <w:tcW w:w="1644" w:type="dxa"/>
          </w:tcPr>
          <w:p w14:paraId="5ABDC6C5" w14:textId="77777777" w:rsidR="00122CEB" w:rsidRDefault="00122CEB">
            <w:pPr>
              <w:pStyle w:val="ConsPlusNormal"/>
              <w:jc w:val="center"/>
            </w:pPr>
            <w:r>
              <w:t>03 3 02 2С500</w:t>
            </w:r>
          </w:p>
        </w:tc>
        <w:tc>
          <w:tcPr>
            <w:tcW w:w="484" w:type="dxa"/>
          </w:tcPr>
          <w:p w14:paraId="3D7F550C" w14:textId="77777777" w:rsidR="00122CEB" w:rsidRDefault="00122CEB">
            <w:pPr>
              <w:pStyle w:val="ConsPlusNormal"/>
            </w:pPr>
          </w:p>
        </w:tc>
        <w:tc>
          <w:tcPr>
            <w:tcW w:w="3964" w:type="dxa"/>
          </w:tcPr>
          <w:p w14:paraId="58EE9343" w14:textId="77777777" w:rsidR="00122CEB" w:rsidRDefault="00122CEB">
            <w:pPr>
              <w:pStyle w:val="ConsPlusNormal"/>
            </w:pPr>
            <w:r>
              <w:t>Поощрение и поддержка семей, успешно воспитывающих детей</w:t>
            </w:r>
          </w:p>
        </w:tc>
        <w:tc>
          <w:tcPr>
            <w:tcW w:w="1384" w:type="dxa"/>
          </w:tcPr>
          <w:p w14:paraId="53944C60" w14:textId="77777777" w:rsidR="00122CEB" w:rsidRDefault="00122CEB">
            <w:pPr>
              <w:pStyle w:val="ConsPlusNormal"/>
              <w:jc w:val="right"/>
            </w:pPr>
            <w:r>
              <w:t>2690,7</w:t>
            </w:r>
          </w:p>
        </w:tc>
        <w:tc>
          <w:tcPr>
            <w:tcW w:w="1384" w:type="dxa"/>
          </w:tcPr>
          <w:p w14:paraId="7B42F34F" w14:textId="77777777" w:rsidR="00122CEB" w:rsidRDefault="00122CEB">
            <w:pPr>
              <w:pStyle w:val="ConsPlusNormal"/>
              <w:jc w:val="right"/>
            </w:pPr>
            <w:r>
              <w:t>2690,7</w:t>
            </w:r>
          </w:p>
        </w:tc>
        <w:tc>
          <w:tcPr>
            <w:tcW w:w="1384" w:type="dxa"/>
          </w:tcPr>
          <w:p w14:paraId="527D283E" w14:textId="77777777" w:rsidR="00122CEB" w:rsidRDefault="00122CEB">
            <w:pPr>
              <w:pStyle w:val="ConsPlusNormal"/>
              <w:jc w:val="right"/>
            </w:pPr>
            <w:r>
              <w:t>2690,7</w:t>
            </w:r>
          </w:p>
        </w:tc>
      </w:tr>
      <w:tr w:rsidR="00122CEB" w14:paraId="1D089AE8" w14:textId="77777777">
        <w:tc>
          <w:tcPr>
            <w:tcW w:w="567" w:type="dxa"/>
          </w:tcPr>
          <w:p w14:paraId="3D758707" w14:textId="77777777" w:rsidR="00122CEB" w:rsidRDefault="00122CEB">
            <w:pPr>
              <w:pStyle w:val="ConsPlusNormal"/>
              <w:jc w:val="center"/>
            </w:pPr>
            <w:r>
              <w:t>855</w:t>
            </w:r>
          </w:p>
        </w:tc>
        <w:tc>
          <w:tcPr>
            <w:tcW w:w="794" w:type="dxa"/>
          </w:tcPr>
          <w:p w14:paraId="60C9EEFC" w14:textId="77777777" w:rsidR="00122CEB" w:rsidRDefault="00122CEB">
            <w:pPr>
              <w:pStyle w:val="ConsPlusNormal"/>
              <w:jc w:val="center"/>
            </w:pPr>
            <w:r>
              <w:t>10 03</w:t>
            </w:r>
          </w:p>
        </w:tc>
        <w:tc>
          <w:tcPr>
            <w:tcW w:w="1644" w:type="dxa"/>
          </w:tcPr>
          <w:p w14:paraId="3DE2126A" w14:textId="77777777" w:rsidR="00122CEB" w:rsidRDefault="00122CEB">
            <w:pPr>
              <w:pStyle w:val="ConsPlusNormal"/>
              <w:jc w:val="center"/>
            </w:pPr>
            <w:r>
              <w:t>03 3 02 2С500</w:t>
            </w:r>
          </w:p>
        </w:tc>
        <w:tc>
          <w:tcPr>
            <w:tcW w:w="484" w:type="dxa"/>
          </w:tcPr>
          <w:p w14:paraId="24E93052" w14:textId="77777777" w:rsidR="00122CEB" w:rsidRDefault="00122CEB">
            <w:pPr>
              <w:pStyle w:val="ConsPlusNormal"/>
              <w:jc w:val="center"/>
            </w:pPr>
            <w:r>
              <w:t>200</w:t>
            </w:r>
          </w:p>
        </w:tc>
        <w:tc>
          <w:tcPr>
            <w:tcW w:w="3964" w:type="dxa"/>
          </w:tcPr>
          <w:p w14:paraId="20EF7C0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E75E1E6" w14:textId="77777777" w:rsidR="00122CEB" w:rsidRDefault="00122CEB">
            <w:pPr>
              <w:pStyle w:val="ConsPlusNormal"/>
              <w:jc w:val="right"/>
            </w:pPr>
            <w:r>
              <w:t>489,5</w:t>
            </w:r>
          </w:p>
        </w:tc>
        <w:tc>
          <w:tcPr>
            <w:tcW w:w="1384" w:type="dxa"/>
          </w:tcPr>
          <w:p w14:paraId="2B6807BA" w14:textId="77777777" w:rsidR="00122CEB" w:rsidRDefault="00122CEB">
            <w:pPr>
              <w:pStyle w:val="ConsPlusNormal"/>
              <w:jc w:val="right"/>
            </w:pPr>
            <w:r>
              <w:t>489,5</w:t>
            </w:r>
          </w:p>
        </w:tc>
        <w:tc>
          <w:tcPr>
            <w:tcW w:w="1384" w:type="dxa"/>
          </w:tcPr>
          <w:p w14:paraId="50FD35DF" w14:textId="77777777" w:rsidR="00122CEB" w:rsidRDefault="00122CEB">
            <w:pPr>
              <w:pStyle w:val="ConsPlusNormal"/>
              <w:jc w:val="right"/>
            </w:pPr>
            <w:r>
              <w:t>489,5</w:t>
            </w:r>
          </w:p>
        </w:tc>
      </w:tr>
      <w:tr w:rsidR="00122CEB" w14:paraId="6B0C1205" w14:textId="77777777">
        <w:tc>
          <w:tcPr>
            <w:tcW w:w="567" w:type="dxa"/>
          </w:tcPr>
          <w:p w14:paraId="6E2B8986" w14:textId="77777777" w:rsidR="00122CEB" w:rsidRDefault="00122CEB">
            <w:pPr>
              <w:pStyle w:val="ConsPlusNormal"/>
              <w:jc w:val="center"/>
            </w:pPr>
            <w:r>
              <w:t>855</w:t>
            </w:r>
          </w:p>
        </w:tc>
        <w:tc>
          <w:tcPr>
            <w:tcW w:w="794" w:type="dxa"/>
          </w:tcPr>
          <w:p w14:paraId="1747D251" w14:textId="77777777" w:rsidR="00122CEB" w:rsidRDefault="00122CEB">
            <w:pPr>
              <w:pStyle w:val="ConsPlusNormal"/>
              <w:jc w:val="center"/>
            </w:pPr>
            <w:r>
              <w:t>10 03</w:t>
            </w:r>
          </w:p>
        </w:tc>
        <w:tc>
          <w:tcPr>
            <w:tcW w:w="1644" w:type="dxa"/>
          </w:tcPr>
          <w:p w14:paraId="395C31FC" w14:textId="77777777" w:rsidR="00122CEB" w:rsidRDefault="00122CEB">
            <w:pPr>
              <w:pStyle w:val="ConsPlusNormal"/>
              <w:jc w:val="center"/>
            </w:pPr>
            <w:r>
              <w:t>03 3 02 2С500</w:t>
            </w:r>
          </w:p>
        </w:tc>
        <w:tc>
          <w:tcPr>
            <w:tcW w:w="484" w:type="dxa"/>
          </w:tcPr>
          <w:p w14:paraId="20F6721B" w14:textId="77777777" w:rsidR="00122CEB" w:rsidRDefault="00122CEB">
            <w:pPr>
              <w:pStyle w:val="ConsPlusNormal"/>
              <w:jc w:val="center"/>
            </w:pPr>
            <w:r>
              <w:t>300</w:t>
            </w:r>
          </w:p>
        </w:tc>
        <w:tc>
          <w:tcPr>
            <w:tcW w:w="3964" w:type="dxa"/>
          </w:tcPr>
          <w:p w14:paraId="29843C51" w14:textId="77777777" w:rsidR="00122CEB" w:rsidRDefault="00122CEB">
            <w:pPr>
              <w:pStyle w:val="ConsPlusNormal"/>
            </w:pPr>
            <w:r>
              <w:t>Социальное обеспечение и иные выплаты населению</w:t>
            </w:r>
          </w:p>
        </w:tc>
        <w:tc>
          <w:tcPr>
            <w:tcW w:w="1384" w:type="dxa"/>
          </w:tcPr>
          <w:p w14:paraId="510AC658" w14:textId="77777777" w:rsidR="00122CEB" w:rsidRDefault="00122CEB">
            <w:pPr>
              <w:pStyle w:val="ConsPlusNormal"/>
              <w:jc w:val="right"/>
            </w:pPr>
            <w:r>
              <w:t>1149,4</w:t>
            </w:r>
          </w:p>
        </w:tc>
        <w:tc>
          <w:tcPr>
            <w:tcW w:w="1384" w:type="dxa"/>
          </w:tcPr>
          <w:p w14:paraId="2567EC6C" w14:textId="77777777" w:rsidR="00122CEB" w:rsidRDefault="00122CEB">
            <w:pPr>
              <w:pStyle w:val="ConsPlusNormal"/>
              <w:jc w:val="right"/>
            </w:pPr>
            <w:r>
              <w:t>1149,4</w:t>
            </w:r>
          </w:p>
        </w:tc>
        <w:tc>
          <w:tcPr>
            <w:tcW w:w="1384" w:type="dxa"/>
          </w:tcPr>
          <w:p w14:paraId="1EE5A588" w14:textId="77777777" w:rsidR="00122CEB" w:rsidRDefault="00122CEB">
            <w:pPr>
              <w:pStyle w:val="ConsPlusNormal"/>
              <w:jc w:val="right"/>
            </w:pPr>
            <w:r>
              <w:t>1149,4</w:t>
            </w:r>
          </w:p>
        </w:tc>
      </w:tr>
      <w:tr w:rsidR="00122CEB" w14:paraId="321212E2" w14:textId="77777777">
        <w:tc>
          <w:tcPr>
            <w:tcW w:w="567" w:type="dxa"/>
          </w:tcPr>
          <w:p w14:paraId="491C2BD3" w14:textId="77777777" w:rsidR="00122CEB" w:rsidRDefault="00122CEB">
            <w:pPr>
              <w:pStyle w:val="ConsPlusNormal"/>
              <w:jc w:val="center"/>
            </w:pPr>
            <w:r>
              <w:t>855</w:t>
            </w:r>
          </w:p>
        </w:tc>
        <w:tc>
          <w:tcPr>
            <w:tcW w:w="794" w:type="dxa"/>
          </w:tcPr>
          <w:p w14:paraId="58CA079B" w14:textId="77777777" w:rsidR="00122CEB" w:rsidRDefault="00122CEB">
            <w:pPr>
              <w:pStyle w:val="ConsPlusNormal"/>
              <w:jc w:val="center"/>
            </w:pPr>
            <w:r>
              <w:t>10 03</w:t>
            </w:r>
          </w:p>
        </w:tc>
        <w:tc>
          <w:tcPr>
            <w:tcW w:w="1644" w:type="dxa"/>
          </w:tcPr>
          <w:p w14:paraId="5992A9DC" w14:textId="77777777" w:rsidR="00122CEB" w:rsidRDefault="00122CEB">
            <w:pPr>
              <w:pStyle w:val="ConsPlusNormal"/>
              <w:jc w:val="center"/>
            </w:pPr>
            <w:r>
              <w:t>03 3 02 2С500</w:t>
            </w:r>
          </w:p>
        </w:tc>
        <w:tc>
          <w:tcPr>
            <w:tcW w:w="484" w:type="dxa"/>
          </w:tcPr>
          <w:p w14:paraId="6A8B53FB" w14:textId="77777777" w:rsidR="00122CEB" w:rsidRDefault="00122CEB">
            <w:pPr>
              <w:pStyle w:val="ConsPlusNormal"/>
              <w:jc w:val="center"/>
            </w:pPr>
            <w:r>
              <w:t>600</w:t>
            </w:r>
          </w:p>
        </w:tc>
        <w:tc>
          <w:tcPr>
            <w:tcW w:w="3964" w:type="dxa"/>
          </w:tcPr>
          <w:p w14:paraId="7E21B61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E52D456" w14:textId="77777777" w:rsidR="00122CEB" w:rsidRDefault="00122CEB">
            <w:pPr>
              <w:pStyle w:val="ConsPlusNormal"/>
              <w:jc w:val="right"/>
            </w:pPr>
            <w:r>
              <w:t>1051,8</w:t>
            </w:r>
          </w:p>
        </w:tc>
        <w:tc>
          <w:tcPr>
            <w:tcW w:w="1384" w:type="dxa"/>
          </w:tcPr>
          <w:p w14:paraId="7AA8D48F" w14:textId="77777777" w:rsidR="00122CEB" w:rsidRDefault="00122CEB">
            <w:pPr>
              <w:pStyle w:val="ConsPlusNormal"/>
              <w:jc w:val="right"/>
            </w:pPr>
            <w:r>
              <w:t>1051,8</w:t>
            </w:r>
          </w:p>
        </w:tc>
        <w:tc>
          <w:tcPr>
            <w:tcW w:w="1384" w:type="dxa"/>
          </w:tcPr>
          <w:p w14:paraId="39EF72C0" w14:textId="77777777" w:rsidR="00122CEB" w:rsidRDefault="00122CEB">
            <w:pPr>
              <w:pStyle w:val="ConsPlusNormal"/>
              <w:jc w:val="right"/>
            </w:pPr>
            <w:r>
              <w:t>1051,8</w:t>
            </w:r>
          </w:p>
        </w:tc>
      </w:tr>
      <w:tr w:rsidR="00122CEB" w14:paraId="38EE90CA" w14:textId="77777777">
        <w:tc>
          <w:tcPr>
            <w:tcW w:w="567" w:type="dxa"/>
          </w:tcPr>
          <w:p w14:paraId="7A6B277D" w14:textId="77777777" w:rsidR="00122CEB" w:rsidRDefault="00122CEB">
            <w:pPr>
              <w:pStyle w:val="ConsPlusNormal"/>
              <w:jc w:val="center"/>
            </w:pPr>
            <w:r>
              <w:t>855</w:t>
            </w:r>
          </w:p>
        </w:tc>
        <w:tc>
          <w:tcPr>
            <w:tcW w:w="794" w:type="dxa"/>
          </w:tcPr>
          <w:p w14:paraId="7BD6D9DF" w14:textId="77777777" w:rsidR="00122CEB" w:rsidRDefault="00122CEB">
            <w:pPr>
              <w:pStyle w:val="ConsPlusNormal"/>
              <w:jc w:val="center"/>
            </w:pPr>
            <w:r>
              <w:t>10 03</w:t>
            </w:r>
          </w:p>
        </w:tc>
        <w:tc>
          <w:tcPr>
            <w:tcW w:w="1644" w:type="dxa"/>
          </w:tcPr>
          <w:p w14:paraId="7C713CC4" w14:textId="77777777" w:rsidR="00122CEB" w:rsidRDefault="00122CEB">
            <w:pPr>
              <w:pStyle w:val="ConsPlusNormal"/>
              <w:jc w:val="center"/>
            </w:pPr>
            <w:r>
              <w:t>03 3 02 70480</w:t>
            </w:r>
          </w:p>
        </w:tc>
        <w:tc>
          <w:tcPr>
            <w:tcW w:w="484" w:type="dxa"/>
          </w:tcPr>
          <w:p w14:paraId="1F3515AE" w14:textId="77777777" w:rsidR="00122CEB" w:rsidRDefault="00122CEB">
            <w:pPr>
              <w:pStyle w:val="ConsPlusNormal"/>
            </w:pPr>
          </w:p>
        </w:tc>
        <w:tc>
          <w:tcPr>
            <w:tcW w:w="3964" w:type="dxa"/>
          </w:tcPr>
          <w:p w14:paraId="528D6C08" w14:textId="77777777" w:rsidR="00122CEB" w:rsidRDefault="00122CEB">
            <w:pPr>
              <w:pStyle w:val="ConsPlusNormal"/>
            </w:pPr>
            <w:r>
              <w:t>Предоставление единовременного денежного вознаграждения гражданам, награжденным почетным знаком Пермского края "За достойное воспитание детей"</w:t>
            </w:r>
          </w:p>
        </w:tc>
        <w:tc>
          <w:tcPr>
            <w:tcW w:w="1384" w:type="dxa"/>
          </w:tcPr>
          <w:p w14:paraId="1676551C" w14:textId="77777777" w:rsidR="00122CEB" w:rsidRDefault="00122CEB">
            <w:pPr>
              <w:pStyle w:val="ConsPlusNormal"/>
              <w:jc w:val="right"/>
            </w:pPr>
            <w:r>
              <w:t>1714,2</w:t>
            </w:r>
          </w:p>
        </w:tc>
        <w:tc>
          <w:tcPr>
            <w:tcW w:w="1384" w:type="dxa"/>
          </w:tcPr>
          <w:p w14:paraId="54ABE3B8" w14:textId="77777777" w:rsidR="00122CEB" w:rsidRDefault="00122CEB">
            <w:pPr>
              <w:pStyle w:val="ConsPlusNormal"/>
              <w:jc w:val="right"/>
            </w:pPr>
            <w:r>
              <w:t>1714,2</w:t>
            </w:r>
          </w:p>
        </w:tc>
        <w:tc>
          <w:tcPr>
            <w:tcW w:w="1384" w:type="dxa"/>
          </w:tcPr>
          <w:p w14:paraId="614BEDCC" w14:textId="77777777" w:rsidR="00122CEB" w:rsidRDefault="00122CEB">
            <w:pPr>
              <w:pStyle w:val="ConsPlusNormal"/>
              <w:jc w:val="right"/>
            </w:pPr>
            <w:r>
              <w:t>1714,2</w:t>
            </w:r>
          </w:p>
        </w:tc>
      </w:tr>
      <w:tr w:rsidR="00122CEB" w14:paraId="31252456" w14:textId="77777777">
        <w:tc>
          <w:tcPr>
            <w:tcW w:w="567" w:type="dxa"/>
          </w:tcPr>
          <w:p w14:paraId="33355B84" w14:textId="77777777" w:rsidR="00122CEB" w:rsidRDefault="00122CEB">
            <w:pPr>
              <w:pStyle w:val="ConsPlusNormal"/>
              <w:jc w:val="center"/>
            </w:pPr>
            <w:r>
              <w:t>855</w:t>
            </w:r>
          </w:p>
        </w:tc>
        <w:tc>
          <w:tcPr>
            <w:tcW w:w="794" w:type="dxa"/>
          </w:tcPr>
          <w:p w14:paraId="2104B165" w14:textId="77777777" w:rsidR="00122CEB" w:rsidRDefault="00122CEB">
            <w:pPr>
              <w:pStyle w:val="ConsPlusNormal"/>
              <w:jc w:val="center"/>
            </w:pPr>
            <w:r>
              <w:t>10 03</w:t>
            </w:r>
          </w:p>
        </w:tc>
        <w:tc>
          <w:tcPr>
            <w:tcW w:w="1644" w:type="dxa"/>
          </w:tcPr>
          <w:p w14:paraId="4C162C62" w14:textId="77777777" w:rsidR="00122CEB" w:rsidRDefault="00122CEB">
            <w:pPr>
              <w:pStyle w:val="ConsPlusNormal"/>
              <w:jc w:val="center"/>
            </w:pPr>
            <w:r>
              <w:t>03 3 02 70480</w:t>
            </w:r>
          </w:p>
        </w:tc>
        <w:tc>
          <w:tcPr>
            <w:tcW w:w="484" w:type="dxa"/>
          </w:tcPr>
          <w:p w14:paraId="09B18A64" w14:textId="77777777" w:rsidR="00122CEB" w:rsidRDefault="00122CEB">
            <w:pPr>
              <w:pStyle w:val="ConsPlusNormal"/>
              <w:jc w:val="center"/>
            </w:pPr>
            <w:r>
              <w:t>300</w:t>
            </w:r>
          </w:p>
        </w:tc>
        <w:tc>
          <w:tcPr>
            <w:tcW w:w="3964" w:type="dxa"/>
          </w:tcPr>
          <w:p w14:paraId="7B16C92F" w14:textId="77777777" w:rsidR="00122CEB" w:rsidRDefault="00122CEB">
            <w:pPr>
              <w:pStyle w:val="ConsPlusNormal"/>
            </w:pPr>
            <w:r>
              <w:t>Социальное обеспечение и иные выплаты населению</w:t>
            </w:r>
          </w:p>
        </w:tc>
        <w:tc>
          <w:tcPr>
            <w:tcW w:w="1384" w:type="dxa"/>
          </w:tcPr>
          <w:p w14:paraId="34310C62" w14:textId="77777777" w:rsidR="00122CEB" w:rsidRDefault="00122CEB">
            <w:pPr>
              <w:pStyle w:val="ConsPlusNormal"/>
              <w:jc w:val="right"/>
            </w:pPr>
            <w:r>
              <w:t>1714,2</w:t>
            </w:r>
          </w:p>
        </w:tc>
        <w:tc>
          <w:tcPr>
            <w:tcW w:w="1384" w:type="dxa"/>
          </w:tcPr>
          <w:p w14:paraId="58B4CC43" w14:textId="77777777" w:rsidR="00122CEB" w:rsidRDefault="00122CEB">
            <w:pPr>
              <w:pStyle w:val="ConsPlusNormal"/>
              <w:jc w:val="right"/>
            </w:pPr>
            <w:r>
              <w:t>1714,2</w:t>
            </w:r>
          </w:p>
        </w:tc>
        <w:tc>
          <w:tcPr>
            <w:tcW w:w="1384" w:type="dxa"/>
          </w:tcPr>
          <w:p w14:paraId="2B0D1D2D" w14:textId="77777777" w:rsidR="00122CEB" w:rsidRDefault="00122CEB">
            <w:pPr>
              <w:pStyle w:val="ConsPlusNormal"/>
              <w:jc w:val="right"/>
            </w:pPr>
            <w:r>
              <w:t>1714,2</w:t>
            </w:r>
          </w:p>
        </w:tc>
      </w:tr>
      <w:tr w:rsidR="00122CEB" w14:paraId="246A03FA" w14:textId="77777777">
        <w:tc>
          <w:tcPr>
            <w:tcW w:w="567" w:type="dxa"/>
          </w:tcPr>
          <w:p w14:paraId="78EFBAAD" w14:textId="77777777" w:rsidR="00122CEB" w:rsidRDefault="00122CEB">
            <w:pPr>
              <w:pStyle w:val="ConsPlusNormal"/>
              <w:jc w:val="center"/>
            </w:pPr>
            <w:r>
              <w:t>855</w:t>
            </w:r>
          </w:p>
        </w:tc>
        <w:tc>
          <w:tcPr>
            <w:tcW w:w="794" w:type="dxa"/>
          </w:tcPr>
          <w:p w14:paraId="1FD96AF9" w14:textId="77777777" w:rsidR="00122CEB" w:rsidRDefault="00122CEB">
            <w:pPr>
              <w:pStyle w:val="ConsPlusNormal"/>
              <w:jc w:val="center"/>
            </w:pPr>
            <w:r>
              <w:t>10 03</w:t>
            </w:r>
          </w:p>
        </w:tc>
        <w:tc>
          <w:tcPr>
            <w:tcW w:w="1644" w:type="dxa"/>
          </w:tcPr>
          <w:p w14:paraId="72E98A20" w14:textId="77777777" w:rsidR="00122CEB" w:rsidRDefault="00122CEB">
            <w:pPr>
              <w:pStyle w:val="ConsPlusNormal"/>
              <w:jc w:val="center"/>
            </w:pPr>
            <w:r>
              <w:t>03 3 03 00000</w:t>
            </w:r>
          </w:p>
        </w:tc>
        <w:tc>
          <w:tcPr>
            <w:tcW w:w="484" w:type="dxa"/>
          </w:tcPr>
          <w:p w14:paraId="0464EC42" w14:textId="77777777" w:rsidR="00122CEB" w:rsidRDefault="00122CEB">
            <w:pPr>
              <w:pStyle w:val="ConsPlusNormal"/>
            </w:pPr>
          </w:p>
        </w:tc>
        <w:tc>
          <w:tcPr>
            <w:tcW w:w="3964" w:type="dxa"/>
          </w:tcPr>
          <w:p w14:paraId="2EC8528E"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5613DC5D" w14:textId="77777777" w:rsidR="00122CEB" w:rsidRDefault="00122CEB">
            <w:pPr>
              <w:pStyle w:val="ConsPlusNormal"/>
              <w:jc w:val="right"/>
            </w:pPr>
            <w:r>
              <w:t>17526,1</w:t>
            </w:r>
          </w:p>
        </w:tc>
        <w:tc>
          <w:tcPr>
            <w:tcW w:w="1384" w:type="dxa"/>
          </w:tcPr>
          <w:p w14:paraId="52F9C043" w14:textId="77777777" w:rsidR="00122CEB" w:rsidRDefault="00122CEB">
            <w:pPr>
              <w:pStyle w:val="ConsPlusNormal"/>
              <w:jc w:val="right"/>
            </w:pPr>
            <w:r>
              <w:t>17583,4</w:t>
            </w:r>
          </w:p>
        </w:tc>
        <w:tc>
          <w:tcPr>
            <w:tcW w:w="1384" w:type="dxa"/>
          </w:tcPr>
          <w:p w14:paraId="5251BA6F" w14:textId="77777777" w:rsidR="00122CEB" w:rsidRDefault="00122CEB">
            <w:pPr>
              <w:pStyle w:val="ConsPlusNormal"/>
              <w:jc w:val="right"/>
            </w:pPr>
            <w:r>
              <w:t>17583,4</w:t>
            </w:r>
          </w:p>
        </w:tc>
      </w:tr>
      <w:tr w:rsidR="00122CEB" w14:paraId="76D98E9A" w14:textId="77777777">
        <w:tc>
          <w:tcPr>
            <w:tcW w:w="567" w:type="dxa"/>
          </w:tcPr>
          <w:p w14:paraId="12274485" w14:textId="77777777" w:rsidR="00122CEB" w:rsidRDefault="00122CEB">
            <w:pPr>
              <w:pStyle w:val="ConsPlusNormal"/>
              <w:jc w:val="center"/>
            </w:pPr>
            <w:r>
              <w:t>855</w:t>
            </w:r>
          </w:p>
        </w:tc>
        <w:tc>
          <w:tcPr>
            <w:tcW w:w="794" w:type="dxa"/>
          </w:tcPr>
          <w:p w14:paraId="077C6CB9" w14:textId="77777777" w:rsidR="00122CEB" w:rsidRDefault="00122CEB">
            <w:pPr>
              <w:pStyle w:val="ConsPlusNormal"/>
              <w:jc w:val="center"/>
            </w:pPr>
            <w:r>
              <w:t>10 03</w:t>
            </w:r>
          </w:p>
        </w:tc>
        <w:tc>
          <w:tcPr>
            <w:tcW w:w="1644" w:type="dxa"/>
          </w:tcPr>
          <w:p w14:paraId="4B63B6D8" w14:textId="77777777" w:rsidR="00122CEB" w:rsidRDefault="00122CEB">
            <w:pPr>
              <w:pStyle w:val="ConsPlusNormal"/>
              <w:jc w:val="center"/>
            </w:pPr>
            <w:r>
              <w:t>03 3 03 2С060</w:t>
            </w:r>
          </w:p>
        </w:tc>
        <w:tc>
          <w:tcPr>
            <w:tcW w:w="484" w:type="dxa"/>
          </w:tcPr>
          <w:p w14:paraId="4B6A5ACE" w14:textId="77777777" w:rsidR="00122CEB" w:rsidRDefault="00122CEB">
            <w:pPr>
              <w:pStyle w:val="ConsPlusNormal"/>
            </w:pPr>
          </w:p>
        </w:tc>
        <w:tc>
          <w:tcPr>
            <w:tcW w:w="3964" w:type="dxa"/>
          </w:tcPr>
          <w:p w14:paraId="4A2A5E9C" w14:textId="77777777" w:rsidR="00122CEB" w:rsidRDefault="00122CEB">
            <w:pPr>
              <w:pStyle w:val="ConsPlusNormal"/>
            </w:pPr>
            <w:r>
              <w:t>Дополнительные меры по социальной поддержке детей-сирот и детей, оставшихся без попечения родителей</w:t>
            </w:r>
          </w:p>
        </w:tc>
        <w:tc>
          <w:tcPr>
            <w:tcW w:w="1384" w:type="dxa"/>
          </w:tcPr>
          <w:p w14:paraId="567C7557" w14:textId="77777777" w:rsidR="00122CEB" w:rsidRDefault="00122CEB">
            <w:pPr>
              <w:pStyle w:val="ConsPlusNormal"/>
              <w:jc w:val="right"/>
            </w:pPr>
            <w:r>
              <w:t>5036,7</w:t>
            </w:r>
          </w:p>
        </w:tc>
        <w:tc>
          <w:tcPr>
            <w:tcW w:w="1384" w:type="dxa"/>
          </w:tcPr>
          <w:p w14:paraId="7FAE6F4E" w14:textId="77777777" w:rsidR="00122CEB" w:rsidRDefault="00122CEB">
            <w:pPr>
              <w:pStyle w:val="ConsPlusNormal"/>
              <w:jc w:val="right"/>
            </w:pPr>
            <w:r>
              <w:t>5094,0</w:t>
            </w:r>
          </w:p>
        </w:tc>
        <w:tc>
          <w:tcPr>
            <w:tcW w:w="1384" w:type="dxa"/>
          </w:tcPr>
          <w:p w14:paraId="61F10855" w14:textId="77777777" w:rsidR="00122CEB" w:rsidRDefault="00122CEB">
            <w:pPr>
              <w:pStyle w:val="ConsPlusNormal"/>
              <w:jc w:val="right"/>
            </w:pPr>
            <w:r>
              <w:t>5094,0</w:t>
            </w:r>
          </w:p>
        </w:tc>
      </w:tr>
      <w:tr w:rsidR="00122CEB" w14:paraId="03E46CEB" w14:textId="77777777">
        <w:tc>
          <w:tcPr>
            <w:tcW w:w="567" w:type="dxa"/>
          </w:tcPr>
          <w:p w14:paraId="13408F1A" w14:textId="77777777" w:rsidR="00122CEB" w:rsidRDefault="00122CEB">
            <w:pPr>
              <w:pStyle w:val="ConsPlusNormal"/>
              <w:jc w:val="center"/>
            </w:pPr>
            <w:r>
              <w:lastRenderedPageBreak/>
              <w:t>855</w:t>
            </w:r>
          </w:p>
        </w:tc>
        <w:tc>
          <w:tcPr>
            <w:tcW w:w="794" w:type="dxa"/>
          </w:tcPr>
          <w:p w14:paraId="2EBE9450" w14:textId="77777777" w:rsidR="00122CEB" w:rsidRDefault="00122CEB">
            <w:pPr>
              <w:pStyle w:val="ConsPlusNormal"/>
              <w:jc w:val="center"/>
            </w:pPr>
            <w:r>
              <w:t>10 03</w:t>
            </w:r>
          </w:p>
        </w:tc>
        <w:tc>
          <w:tcPr>
            <w:tcW w:w="1644" w:type="dxa"/>
          </w:tcPr>
          <w:p w14:paraId="604C9FEC" w14:textId="77777777" w:rsidR="00122CEB" w:rsidRDefault="00122CEB">
            <w:pPr>
              <w:pStyle w:val="ConsPlusNormal"/>
              <w:jc w:val="center"/>
            </w:pPr>
            <w:r>
              <w:t>03 3 03 2С060</w:t>
            </w:r>
          </w:p>
        </w:tc>
        <w:tc>
          <w:tcPr>
            <w:tcW w:w="484" w:type="dxa"/>
          </w:tcPr>
          <w:p w14:paraId="769FF8EC" w14:textId="77777777" w:rsidR="00122CEB" w:rsidRDefault="00122CEB">
            <w:pPr>
              <w:pStyle w:val="ConsPlusNormal"/>
              <w:jc w:val="center"/>
            </w:pPr>
            <w:r>
              <w:t>300</w:t>
            </w:r>
          </w:p>
        </w:tc>
        <w:tc>
          <w:tcPr>
            <w:tcW w:w="3964" w:type="dxa"/>
          </w:tcPr>
          <w:p w14:paraId="721D6DEB" w14:textId="77777777" w:rsidR="00122CEB" w:rsidRDefault="00122CEB">
            <w:pPr>
              <w:pStyle w:val="ConsPlusNormal"/>
            </w:pPr>
            <w:r>
              <w:t>Социальное обеспечение и иные выплаты населению</w:t>
            </w:r>
          </w:p>
        </w:tc>
        <w:tc>
          <w:tcPr>
            <w:tcW w:w="1384" w:type="dxa"/>
          </w:tcPr>
          <w:p w14:paraId="6E0EB7B2" w14:textId="77777777" w:rsidR="00122CEB" w:rsidRDefault="00122CEB">
            <w:pPr>
              <w:pStyle w:val="ConsPlusNormal"/>
              <w:jc w:val="right"/>
            </w:pPr>
            <w:r>
              <w:t>5036,7</w:t>
            </w:r>
          </w:p>
        </w:tc>
        <w:tc>
          <w:tcPr>
            <w:tcW w:w="1384" w:type="dxa"/>
          </w:tcPr>
          <w:p w14:paraId="45AA1416" w14:textId="77777777" w:rsidR="00122CEB" w:rsidRDefault="00122CEB">
            <w:pPr>
              <w:pStyle w:val="ConsPlusNormal"/>
              <w:jc w:val="right"/>
            </w:pPr>
            <w:r>
              <w:t>5094,0</w:t>
            </w:r>
          </w:p>
        </w:tc>
        <w:tc>
          <w:tcPr>
            <w:tcW w:w="1384" w:type="dxa"/>
          </w:tcPr>
          <w:p w14:paraId="28D1638A" w14:textId="77777777" w:rsidR="00122CEB" w:rsidRDefault="00122CEB">
            <w:pPr>
              <w:pStyle w:val="ConsPlusNormal"/>
              <w:jc w:val="right"/>
            </w:pPr>
            <w:r>
              <w:t>5094,0</w:t>
            </w:r>
          </w:p>
        </w:tc>
      </w:tr>
      <w:tr w:rsidR="00122CEB" w14:paraId="1E9BADB0" w14:textId="77777777">
        <w:tc>
          <w:tcPr>
            <w:tcW w:w="567" w:type="dxa"/>
          </w:tcPr>
          <w:p w14:paraId="6D33274B" w14:textId="77777777" w:rsidR="00122CEB" w:rsidRDefault="00122CEB">
            <w:pPr>
              <w:pStyle w:val="ConsPlusNormal"/>
              <w:jc w:val="center"/>
            </w:pPr>
            <w:r>
              <w:t>855</w:t>
            </w:r>
          </w:p>
        </w:tc>
        <w:tc>
          <w:tcPr>
            <w:tcW w:w="794" w:type="dxa"/>
          </w:tcPr>
          <w:p w14:paraId="5E7763BA" w14:textId="77777777" w:rsidR="00122CEB" w:rsidRDefault="00122CEB">
            <w:pPr>
              <w:pStyle w:val="ConsPlusNormal"/>
              <w:jc w:val="center"/>
            </w:pPr>
            <w:r>
              <w:t>10 03</w:t>
            </w:r>
          </w:p>
        </w:tc>
        <w:tc>
          <w:tcPr>
            <w:tcW w:w="1644" w:type="dxa"/>
          </w:tcPr>
          <w:p w14:paraId="2539BD99" w14:textId="77777777" w:rsidR="00122CEB" w:rsidRDefault="00122CEB">
            <w:pPr>
              <w:pStyle w:val="ConsPlusNormal"/>
              <w:jc w:val="center"/>
            </w:pPr>
            <w:r>
              <w:t>03 3 03 70330</w:t>
            </w:r>
          </w:p>
        </w:tc>
        <w:tc>
          <w:tcPr>
            <w:tcW w:w="484" w:type="dxa"/>
          </w:tcPr>
          <w:p w14:paraId="332B670E" w14:textId="77777777" w:rsidR="00122CEB" w:rsidRDefault="00122CEB">
            <w:pPr>
              <w:pStyle w:val="ConsPlusNormal"/>
            </w:pPr>
          </w:p>
        </w:tc>
        <w:tc>
          <w:tcPr>
            <w:tcW w:w="3964" w:type="dxa"/>
          </w:tcPr>
          <w:p w14:paraId="231D6113" w14:textId="77777777" w:rsidR="00122CEB" w:rsidRDefault="00122CEB">
            <w:pPr>
              <w:pStyle w:val="ConsPlusNormal"/>
            </w:pPr>
            <w:r>
              <w:t xml:space="preserve">Предоставление мер социальной поддержки по </w:t>
            </w:r>
            <w:proofErr w:type="spellStart"/>
            <w:r>
              <w:t>постинтернатному</w:t>
            </w:r>
            <w:proofErr w:type="spellEnd"/>
            <w:r>
              <w:t xml:space="preserve"> сопровождению</w:t>
            </w:r>
          </w:p>
        </w:tc>
        <w:tc>
          <w:tcPr>
            <w:tcW w:w="1384" w:type="dxa"/>
          </w:tcPr>
          <w:p w14:paraId="3921D957" w14:textId="77777777" w:rsidR="00122CEB" w:rsidRDefault="00122CEB">
            <w:pPr>
              <w:pStyle w:val="ConsPlusNormal"/>
              <w:jc w:val="right"/>
            </w:pPr>
            <w:r>
              <w:t>12489,4</w:t>
            </w:r>
          </w:p>
        </w:tc>
        <w:tc>
          <w:tcPr>
            <w:tcW w:w="1384" w:type="dxa"/>
          </w:tcPr>
          <w:p w14:paraId="629BA45D" w14:textId="77777777" w:rsidR="00122CEB" w:rsidRDefault="00122CEB">
            <w:pPr>
              <w:pStyle w:val="ConsPlusNormal"/>
              <w:jc w:val="right"/>
            </w:pPr>
            <w:r>
              <w:t>12489,4</w:t>
            </w:r>
          </w:p>
        </w:tc>
        <w:tc>
          <w:tcPr>
            <w:tcW w:w="1384" w:type="dxa"/>
          </w:tcPr>
          <w:p w14:paraId="07FD61C0" w14:textId="77777777" w:rsidR="00122CEB" w:rsidRDefault="00122CEB">
            <w:pPr>
              <w:pStyle w:val="ConsPlusNormal"/>
              <w:jc w:val="right"/>
            </w:pPr>
            <w:r>
              <w:t>12489,4</w:t>
            </w:r>
          </w:p>
        </w:tc>
      </w:tr>
      <w:tr w:rsidR="00122CEB" w14:paraId="0675B0CE" w14:textId="77777777">
        <w:tc>
          <w:tcPr>
            <w:tcW w:w="567" w:type="dxa"/>
          </w:tcPr>
          <w:p w14:paraId="5562EF7C" w14:textId="77777777" w:rsidR="00122CEB" w:rsidRDefault="00122CEB">
            <w:pPr>
              <w:pStyle w:val="ConsPlusNormal"/>
              <w:jc w:val="center"/>
            </w:pPr>
            <w:r>
              <w:t>855</w:t>
            </w:r>
          </w:p>
        </w:tc>
        <w:tc>
          <w:tcPr>
            <w:tcW w:w="794" w:type="dxa"/>
          </w:tcPr>
          <w:p w14:paraId="4F8A4AE0" w14:textId="77777777" w:rsidR="00122CEB" w:rsidRDefault="00122CEB">
            <w:pPr>
              <w:pStyle w:val="ConsPlusNormal"/>
              <w:jc w:val="center"/>
            </w:pPr>
            <w:r>
              <w:t>10 03</w:t>
            </w:r>
          </w:p>
        </w:tc>
        <w:tc>
          <w:tcPr>
            <w:tcW w:w="1644" w:type="dxa"/>
          </w:tcPr>
          <w:p w14:paraId="0767639F" w14:textId="77777777" w:rsidR="00122CEB" w:rsidRDefault="00122CEB">
            <w:pPr>
              <w:pStyle w:val="ConsPlusNormal"/>
              <w:jc w:val="center"/>
            </w:pPr>
            <w:r>
              <w:t>03 3 03 70330</w:t>
            </w:r>
          </w:p>
        </w:tc>
        <w:tc>
          <w:tcPr>
            <w:tcW w:w="484" w:type="dxa"/>
          </w:tcPr>
          <w:p w14:paraId="246581FC" w14:textId="77777777" w:rsidR="00122CEB" w:rsidRDefault="00122CEB">
            <w:pPr>
              <w:pStyle w:val="ConsPlusNormal"/>
              <w:jc w:val="center"/>
            </w:pPr>
            <w:r>
              <w:t>200</w:t>
            </w:r>
          </w:p>
        </w:tc>
        <w:tc>
          <w:tcPr>
            <w:tcW w:w="3964" w:type="dxa"/>
          </w:tcPr>
          <w:p w14:paraId="6538755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1FB624D" w14:textId="77777777" w:rsidR="00122CEB" w:rsidRDefault="00122CEB">
            <w:pPr>
              <w:pStyle w:val="ConsPlusNormal"/>
              <w:jc w:val="right"/>
            </w:pPr>
            <w:r>
              <w:t>62,1</w:t>
            </w:r>
          </w:p>
        </w:tc>
        <w:tc>
          <w:tcPr>
            <w:tcW w:w="1384" w:type="dxa"/>
          </w:tcPr>
          <w:p w14:paraId="63F704EE" w14:textId="77777777" w:rsidR="00122CEB" w:rsidRDefault="00122CEB">
            <w:pPr>
              <w:pStyle w:val="ConsPlusNormal"/>
              <w:jc w:val="right"/>
            </w:pPr>
            <w:r>
              <w:t>62,1</w:t>
            </w:r>
          </w:p>
        </w:tc>
        <w:tc>
          <w:tcPr>
            <w:tcW w:w="1384" w:type="dxa"/>
          </w:tcPr>
          <w:p w14:paraId="1684F9F4" w14:textId="77777777" w:rsidR="00122CEB" w:rsidRDefault="00122CEB">
            <w:pPr>
              <w:pStyle w:val="ConsPlusNormal"/>
              <w:jc w:val="right"/>
            </w:pPr>
            <w:r>
              <w:t>62,1</w:t>
            </w:r>
          </w:p>
        </w:tc>
      </w:tr>
      <w:tr w:rsidR="00122CEB" w14:paraId="2B6B0E9A" w14:textId="77777777">
        <w:tc>
          <w:tcPr>
            <w:tcW w:w="567" w:type="dxa"/>
          </w:tcPr>
          <w:p w14:paraId="6C0C73EC" w14:textId="77777777" w:rsidR="00122CEB" w:rsidRDefault="00122CEB">
            <w:pPr>
              <w:pStyle w:val="ConsPlusNormal"/>
              <w:jc w:val="center"/>
            </w:pPr>
            <w:r>
              <w:t>855</w:t>
            </w:r>
          </w:p>
        </w:tc>
        <w:tc>
          <w:tcPr>
            <w:tcW w:w="794" w:type="dxa"/>
          </w:tcPr>
          <w:p w14:paraId="34C82191" w14:textId="77777777" w:rsidR="00122CEB" w:rsidRDefault="00122CEB">
            <w:pPr>
              <w:pStyle w:val="ConsPlusNormal"/>
              <w:jc w:val="center"/>
            </w:pPr>
            <w:r>
              <w:t>10 03</w:t>
            </w:r>
          </w:p>
        </w:tc>
        <w:tc>
          <w:tcPr>
            <w:tcW w:w="1644" w:type="dxa"/>
          </w:tcPr>
          <w:p w14:paraId="7CBC82D3" w14:textId="77777777" w:rsidR="00122CEB" w:rsidRDefault="00122CEB">
            <w:pPr>
              <w:pStyle w:val="ConsPlusNormal"/>
              <w:jc w:val="center"/>
            </w:pPr>
            <w:r>
              <w:t>03 3 03 70330</w:t>
            </w:r>
          </w:p>
        </w:tc>
        <w:tc>
          <w:tcPr>
            <w:tcW w:w="484" w:type="dxa"/>
          </w:tcPr>
          <w:p w14:paraId="66F3DFF9" w14:textId="77777777" w:rsidR="00122CEB" w:rsidRDefault="00122CEB">
            <w:pPr>
              <w:pStyle w:val="ConsPlusNormal"/>
              <w:jc w:val="center"/>
            </w:pPr>
            <w:r>
              <w:t>300</w:t>
            </w:r>
          </w:p>
        </w:tc>
        <w:tc>
          <w:tcPr>
            <w:tcW w:w="3964" w:type="dxa"/>
          </w:tcPr>
          <w:p w14:paraId="34E42F18" w14:textId="77777777" w:rsidR="00122CEB" w:rsidRDefault="00122CEB">
            <w:pPr>
              <w:pStyle w:val="ConsPlusNormal"/>
            </w:pPr>
            <w:r>
              <w:t>Социальное обеспечение и иные выплаты населению</w:t>
            </w:r>
          </w:p>
        </w:tc>
        <w:tc>
          <w:tcPr>
            <w:tcW w:w="1384" w:type="dxa"/>
          </w:tcPr>
          <w:p w14:paraId="30EF8B2E" w14:textId="77777777" w:rsidR="00122CEB" w:rsidRDefault="00122CEB">
            <w:pPr>
              <w:pStyle w:val="ConsPlusNormal"/>
              <w:jc w:val="right"/>
            </w:pPr>
            <w:r>
              <w:t>12427,3</w:t>
            </w:r>
          </w:p>
        </w:tc>
        <w:tc>
          <w:tcPr>
            <w:tcW w:w="1384" w:type="dxa"/>
          </w:tcPr>
          <w:p w14:paraId="70BB26EB" w14:textId="77777777" w:rsidR="00122CEB" w:rsidRDefault="00122CEB">
            <w:pPr>
              <w:pStyle w:val="ConsPlusNormal"/>
              <w:jc w:val="right"/>
            </w:pPr>
            <w:r>
              <w:t>12427,3</w:t>
            </w:r>
          </w:p>
        </w:tc>
        <w:tc>
          <w:tcPr>
            <w:tcW w:w="1384" w:type="dxa"/>
          </w:tcPr>
          <w:p w14:paraId="56D102F3" w14:textId="77777777" w:rsidR="00122CEB" w:rsidRDefault="00122CEB">
            <w:pPr>
              <w:pStyle w:val="ConsPlusNormal"/>
              <w:jc w:val="right"/>
            </w:pPr>
            <w:r>
              <w:t>12427,3</w:t>
            </w:r>
          </w:p>
        </w:tc>
      </w:tr>
      <w:tr w:rsidR="00122CEB" w14:paraId="72D9197C" w14:textId="77777777">
        <w:tc>
          <w:tcPr>
            <w:tcW w:w="567" w:type="dxa"/>
          </w:tcPr>
          <w:p w14:paraId="451BFA1E" w14:textId="77777777" w:rsidR="00122CEB" w:rsidRDefault="00122CEB">
            <w:pPr>
              <w:pStyle w:val="ConsPlusNormal"/>
              <w:jc w:val="center"/>
            </w:pPr>
            <w:r>
              <w:t>855</w:t>
            </w:r>
          </w:p>
        </w:tc>
        <w:tc>
          <w:tcPr>
            <w:tcW w:w="794" w:type="dxa"/>
          </w:tcPr>
          <w:p w14:paraId="5D57385F" w14:textId="77777777" w:rsidR="00122CEB" w:rsidRDefault="00122CEB">
            <w:pPr>
              <w:pStyle w:val="ConsPlusNormal"/>
              <w:jc w:val="center"/>
            </w:pPr>
            <w:r>
              <w:t>10 03</w:t>
            </w:r>
          </w:p>
        </w:tc>
        <w:tc>
          <w:tcPr>
            <w:tcW w:w="1644" w:type="dxa"/>
          </w:tcPr>
          <w:p w14:paraId="761A8ECB" w14:textId="77777777" w:rsidR="00122CEB" w:rsidRDefault="00122CEB">
            <w:pPr>
              <w:pStyle w:val="ConsPlusNormal"/>
              <w:jc w:val="center"/>
            </w:pPr>
            <w:r>
              <w:t>03 3 04 00000</w:t>
            </w:r>
          </w:p>
        </w:tc>
        <w:tc>
          <w:tcPr>
            <w:tcW w:w="484" w:type="dxa"/>
          </w:tcPr>
          <w:p w14:paraId="73E4EC5E" w14:textId="77777777" w:rsidR="00122CEB" w:rsidRDefault="00122CEB">
            <w:pPr>
              <w:pStyle w:val="ConsPlusNormal"/>
            </w:pPr>
          </w:p>
        </w:tc>
        <w:tc>
          <w:tcPr>
            <w:tcW w:w="3964" w:type="dxa"/>
          </w:tcPr>
          <w:p w14:paraId="304CBE45" w14:textId="77777777" w:rsidR="00122CEB" w:rsidRDefault="00122CEB">
            <w:pPr>
              <w:pStyle w:val="ConsPlusNormal"/>
            </w:pPr>
            <w:r>
              <w:t>Комплекс процессных мероприятий "Предоставление мер социальной помощи и поддержки отдельным категориям граждан"</w:t>
            </w:r>
          </w:p>
        </w:tc>
        <w:tc>
          <w:tcPr>
            <w:tcW w:w="1384" w:type="dxa"/>
          </w:tcPr>
          <w:p w14:paraId="0B2C3B1B" w14:textId="77777777" w:rsidR="00122CEB" w:rsidRDefault="00122CEB">
            <w:pPr>
              <w:pStyle w:val="ConsPlusNormal"/>
              <w:jc w:val="right"/>
            </w:pPr>
            <w:r>
              <w:t>7205797,7</w:t>
            </w:r>
          </w:p>
        </w:tc>
        <w:tc>
          <w:tcPr>
            <w:tcW w:w="1384" w:type="dxa"/>
          </w:tcPr>
          <w:p w14:paraId="3AE42CB6" w14:textId="77777777" w:rsidR="00122CEB" w:rsidRDefault="00122CEB">
            <w:pPr>
              <w:pStyle w:val="ConsPlusNormal"/>
              <w:jc w:val="right"/>
            </w:pPr>
            <w:r>
              <w:t>7232816,7</w:t>
            </w:r>
          </w:p>
        </w:tc>
        <w:tc>
          <w:tcPr>
            <w:tcW w:w="1384" w:type="dxa"/>
          </w:tcPr>
          <w:p w14:paraId="5E941AE8" w14:textId="77777777" w:rsidR="00122CEB" w:rsidRDefault="00122CEB">
            <w:pPr>
              <w:pStyle w:val="ConsPlusNormal"/>
              <w:jc w:val="right"/>
            </w:pPr>
            <w:r>
              <w:t>7232816,7</w:t>
            </w:r>
          </w:p>
        </w:tc>
      </w:tr>
      <w:tr w:rsidR="00122CEB" w14:paraId="152C2E49" w14:textId="77777777">
        <w:tc>
          <w:tcPr>
            <w:tcW w:w="567" w:type="dxa"/>
          </w:tcPr>
          <w:p w14:paraId="0DB396C5" w14:textId="77777777" w:rsidR="00122CEB" w:rsidRDefault="00122CEB">
            <w:pPr>
              <w:pStyle w:val="ConsPlusNormal"/>
              <w:jc w:val="center"/>
            </w:pPr>
            <w:r>
              <w:t>855</w:t>
            </w:r>
          </w:p>
        </w:tc>
        <w:tc>
          <w:tcPr>
            <w:tcW w:w="794" w:type="dxa"/>
          </w:tcPr>
          <w:p w14:paraId="3DABCC9F" w14:textId="77777777" w:rsidR="00122CEB" w:rsidRDefault="00122CEB">
            <w:pPr>
              <w:pStyle w:val="ConsPlusNormal"/>
              <w:jc w:val="center"/>
            </w:pPr>
            <w:r>
              <w:t>10 03</w:t>
            </w:r>
          </w:p>
        </w:tc>
        <w:tc>
          <w:tcPr>
            <w:tcW w:w="1644" w:type="dxa"/>
          </w:tcPr>
          <w:p w14:paraId="02D5CD6D" w14:textId="77777777" w:rsidR="00122CEB" w:rsidRDefault="00122CEB">
            <w:pPr>
              <w:pStyle w:val="ConsPlusNormal"/>
              <w:jc w:val="center"/>
            </w:pPr>
            <w:r>
              <w:t>03 3 04 2С170</w:t>
            </w:r>
          </w:p>
        </w:tc>
        <w:tc>
          <w:tcPr>
            <w:tcW w:w="484" w:type="dxa"/>
          </w:tcPr>
          <w:p w14:paraId="5F368405" w14:textId="77777777" w:rsidR="00122CEB" w:rsidRDefault="00122CEB">
            <w:pPr>
              <w:pStyle w:val="ConsPlusNormal"/>
            </w:pPr>
          </w:p>
        </w:tc>
        <w:tc>
          <w:tcPr>
            <w:tcW w:w="3964" w:type="dxa"/>
          </w:tcPr>
          <w:p w14:paraId="4973A137" w14:textId="77777777" w:rsidR="00122CEB" w:rsidRDefault="00122CEB">
            <w:pPr>
              <w:pStyle w:val="ConsPlusNormal"/>
            </w:pPr>
            <w:r>
              <w:t>Предоставление мер социальной поддержки педагогическим работникам образовательных государственных и муниципальных организаций Пермского края, работающим и проживающим в сельской местности и поселках городского типа (рабочих поселках), по оплате жилого помещения и коммунальных услуг</w:t>
            </w:r>
          </w:p>
        </w:tc>
        <w:tc>
          <w:tcPr>
            <w:tcW w:w="1384" w:type="dxa"/>
          </w:tcPr>
          <w:p w14:paraId="73FC8CF3" w14:textId="77777777" w:rsidR="00122CEB" w:rsidRDefault="00122CEB">
            <w:pPr>
              <w:pStyle w:val="ConsPlusNormal"/>
              <w:jc w:val="right"/>
            </w:pPr>
            <w:r>
              <w:t>407765,2</w:t>
            </w:r>
          </w:p>
        </w:tc>
        <w:tc>
          <w:tcPr>
            <w:tcW w:w="1384" w:type="dxa"/>
          </w:tcPr>
          <w:p w14:paraId="3AB83B8A" w14:textId="77777777" w:rsidR="00122CEB" w:rsidRDefault="00122CEB">
            <w:pPr>
              <w:pStyle w:val="ConsPlusNormal"/>
              <w:jc w:val="right"/>
            </w:pPr>
            <w:r>
              <w:t>412171,8</w:t>
            </w:r>
          </w:p>
        </w:tc>
        <w:tc>
          <w:tcPr>
            <w:tcW w:w="1384" w:type="dxa"/>
          </w:tcPr>
          <w:p w14:paraId="48D10150" w14:textId="77777777" w:rsidR="00122CEB" w:rsidRDefault="00122CEB">
            <w:pPr>
              <w:pStyle w:val="ConsPlusNormal"/>
              <w:jc w:val="right"/>
            </w:pPr>
            <w:r>
              <w:t>412171,8</w:t>
            </w:r>
          </w:p>
        </w:tc>
      </w:tr>
      <w:tr w:rsidR="00122CEB" w14:paraId="594CECD0" w14:textId="77777777">
        <w:tc>
          <w:tcPr>
            <w:tcW w:w="567" w:type="dxa"/>
          </w:tcPr>
          <w:p w14:paraId="5AF8604A" w14:textId="77777777" w:rsidR="00122CEB" w:rsidRDefault="00122CEB">
            <w:pPr>
              <w:pStyle w:val="ConsPlusNormal"/>
              <w:jc w:val="center"/>
            </w:pPr>
            <w:r>
              <w:t>855</w:t>
            </w:r>
          </w:p>
        </w:tc>
        <w:tc>
          <w:tcPr>
            <w:tcW w:w="794" w:type="dxa"/>
          </w:tcPr>
          <w:p w14:paraId="0592D273" w14:textId="77777777" w:rsidR="00122CEB" w:rsidRDefault="00122CEB">
            <w:pPr>
              <w:pStyle w:val="ConsPlusNormal"/>
              <w:jc w:val="center"/>
            </w:pPr>
            <w:r>
              <w:t>10 03</w:t>
            </w:r>
          </w:p>
        </w:tc>
        <w:tc>
          <w:tcPr>
            <w:tcW w:w="1644" w:type="dxa"/>
          </w:tcPr>
          <w:p w14:paraId="6CA037E7" w14:textId="77777777" w:rsidR="00122CEB" w:rsidRDefault="00122CEB">
            <w:pPr>
              <w:pStyle w:val="ConsPlusNormal"/>
              <w:jc w:val="center"/>
            </w:pPr>
            <w:r>
              <w:t>03 3 04 2С170</w:t>
            </w:r>
          </w:p>
        </w:tc>
        <w:tc>
          <w:tcPr>
            <w:tcW w:w="484" w:type="dxa"/>
          </w:tcPr>
          <w:p w14:paraId="598D869D" w14:textId="77777777" w:rsidR="00122CEB" w:rsidRDefault="00122CEB">
            <w:pPr>
              <w:pStyle w:val="ConsPlusNormal"/>
              <w:jc w:val="center"/>
            </w:pPr>
            <w:r>
              <w:t>200</w:t>
            </w:r>
          </w:p>
        </w:tc>
        <w:tc>
          <w:tcPr>
            <w:tcW w:w="3964" w:type="dxa"/>
          </w:tcPr>
          <w:p w14:paraId="25720BE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33E7E39" w14:textId="77777777" w:rsidR="00122CEB" w:rsidRDefault="00122CEB">
            <w:pPr>
              <w:pStyle w:val="ConsPlusNormal"/>
              <w:jc w:val="right"/>
            </w:pPr>
            <w:r>
              <w:t>145,8</w:t>
            </w:r>
          </w:p>
        </w:tc>
        <w:tc>
          <w:tcPr>
            <w:tcW w:w="1384" w:type="dxa"/>
          </w:tcPr>
          <w:p w14:paraId="2F7D0F20" w14:textId="77777777" w:rsidR="00122CEB" w:rsidRDefault="00122CEB">
            <w:pPr>
              <w:pStyle w:val="ConsPlusNormal"/>
              <w:jc w:val="right"/>
            </w:pPr>
            <w:r>
              <w:t>145,8</w:t>
            </w:r>
          </w:p>
        </w:tc>
        <w:tc>
          <w:tcPr>
            <w:tcW w:w="1384" w:type="dxa"/>
          </w:tcPr>
          <w:p w14:paraId="6BB9FDDD" w14:textId="77777777" w:rsidR="00122CEB" w:rsidRDefault="00122CEB">
            <w:pPr>
              <w:pStyle w:val="ConsPlusNormal"/>
              <w:jc w:val="right"/>
            </w:pPr>
            <w:r>
              <w:t>145,8</w:t>
            </w:r>
          </w:p>
        </w:tc>
      </w:tr>
      <w:tr w:rsidR="00122CEB" w14:paraId="4390847A" w14:textId="77777777">
        <w:tc>
          <w:tcPr>
            <w:tcW w:w="567" w:type="dxa"/>
          </w:tcPr>
          <w:p w14:paraId="7725C632" w14:textId="77777777" w:rsidR="00122CEB" w:rsidRDefault="00122CEB">
            <w:pPr>
              <w:pStyle w:val="ConsPlusNormal"/>
              <w:jc w:val="center"/>
            </w:pPr>
            <w:r>
              <w:t>855</w:t>
            </w:r>
          </w:p>
        </w:tc>
        <w:tc>
          <w:tcPr>
            <w:tcW w:w="794" w:type="dxa"/>
          </w:tcPr>
          <w:p w14:paraId="7F3155CF" w14:textId="77777777" w:rsidR="00122CEB" w:rsidRDefault="00122CEB">
            <w:pPr>
              <w:pStyle w:val="ConsPlusNormal"/>
              <w:jc w:val="center"/>
            </w:pPr>
            <w:r>
              <w:t>10 03</w:t>
            </w:r>
          </w:p>
        </w:tc>
        <w:tc>
          <w:tcPr>
            <w:tcW w:w="1644" w:type="dxa"/>
          </w:tcPr>
          <w:p w14:paraId="22B5EAE6" w14:textId="77777777" w:rsidR="00122CEB" w:rsidRDefault="00122CEB">
            <w:pPr>
              <w:pStyle w:val="ConsPlusNormal"/>
              <w:jc w:val="center"/>
            </w:pPr>
            <w:r>
              <w:t>03 3 04 2С170</w:t>
            </w:r>
          </w:p>
        </w:tc>
        <w:tc>
          <w:tcPr>
            <w:tcW w:w="484" w:type="dxa"/>
          </w:tcPr>
          <w:p w14:paraId="38014768" w14:textId="77777777" w:rsidR="00122CEB" w:rsidRDefault="00122CEB">
            <w:pPr>
              <w:pStyle w:val="ConsPlusNormal"/>
              <w:jc w:val="center"/>
            </w:pPr>
            <w:r>
              <w:t>300</w:t>
            </w:r>
          </w:p>
        </w:tc>
        <w:tc>
          <w:tcPr>
            <w:tcW w:w="3964" w:type="dxa"/>
          </w:tcPr>
          <w:p w14:paraId="241D300F" w14:textId="77777777" w:rsidR="00122CEB" w:rsidRDefault="00122CEB">
            <w:pPr>
              <w:pStyle w:val="ConsPlusNormal"/>
            </w:pPr>
            <w:r>
              <w:t>Социальное обеспечение и иные выплаты населению</w:t>
            </w:r>
          </w:p>
        </w:tc>
        <w:tc>
          <w:tcPr>
            <w:tcW w:w="1384" w:type="dxa"/>
          </w:tcPr>
          <w:p w14:paraId="0EC969AC" w14:textId="77777777" w:rsidR="00122CEB" w:rsidRDefault="00122CEB">
            <w:pPr>
              <w:pStyle w:val="ConsPlusNormal"/>
              <w:jc w:val="right"/>
            </w:pPr>
            <w:r>
              <w:t>8099,2</w:t>
            </w:r>
          </w:p>
        </w:tc>
        <w:tc>
          <w:tcPr>
            <w:tcW w:w="1384" w:type="dxa"/>
          </w:tcPr>
          <w:p w14:paraId="5FE7A421" w14:textId="77777777" w:rsidR="00122CEB" w:rsidRDefault="00122CEB">
            <w:pPr>
              <w:pStyle w:val="ConsPlusNormal"/>
              <w:jc w:val="right"/>
            </w:pPr>
            <w:r>
              <w:t>8099,2</w:t>
            </w:r>
          </w:p>
        </w:tc>
        <w:tc>
          <w:tcPr>
            <w:tcW w:w="1384" w:type="dxa"/>
          </w:tcPr>
          <w:p w14:paraId="54906C1D" w14:textId="77777777" w:rsidR="00122CEB" w:rsidRDefault="00122CEB">
            <w:pPr>
              <w:pStyle w:val="ConsPlusNormal"/>
              <w:jc w:val="right"/>
            </w:pPr>
            <w:r>
              <w:t>8099,2</w:t>
            </w:r>
          </w:p>
        </w:tc>
      </w:tr>
      <w:tr w:rsidR="00122CEB" w14:paraId="2595D9CD" w14:textId="77777777">
        <w:tc>
          <w:tcPr>
            <w:tcW w:w="567" w:type="dxa"/>
          </w:tcPr>
          <w:p w14:paraId="1A372466" w14:textId="77777777" w:rsidR="00122CEB" w:rsidRDefault="00122CEB">
            <w:pPr>
              <w:pStyle w:val="ConsPlusNormal"/>
              <w:jc w:val="center"/>
            </w:pPr>
            <w:r>
              <w:lastRenderedPageBreak/>
              <w:t>855</w:t>
            </w:r>
          </w:p>
        </w:tc>
        <w:tc>
          <w:tcPr>
            <w:tcW w:w="794" w:type="dxa"/>
          </w:tcPr>
          <w:p w14:paraId="507C1BFE" w14:textId="77777777" w:rsidR="00122CEB" w:rsidRDefault="00122CEB">
            <w:pPr>
              <w:pStyle w:val="ConsPlusNormal"/>
              <w:jc w:val="center"/>
            </w:pPr>
            <w:r>
              <w:t>10 03</w:t>
            </w:r>
          </w:p>
        </w:tc>
        <w:tc>
          <w:tcPr>
            <w:tcW w:w="1644" w:type="dxa"/>
          </w:tcPr>
          <w:p w14:paraId="444ACF4B" w14:textId="77777777" w:rsidR="00122CEB" w:rsidRDefault="00122CEB">
            <w:pPr>
              <w:pStyle w:val="ConsPlusNormal"/>
              <w:jc w:val="center"/>
            </w:pPr>
            <w:r>
              <w:t>03 3 04 2С170</w:t>
            </w:r>
          </w:p>
        </w:tc>
        <w:tc>
          <w:tcPr>
            <w:tcW w:w="484" w:type="dxa"/>
          </w:tcPr>
          <w:p w14:paraId="04FF38EE" w14:textId="77777777" w:rsidR="00122CEB" w:rsidRDefault="00122CEB">
            <w:pPr>
              <w:pStyle w:val="ConsPlusNormal"/>
              <w:jc w:val="center"/>
            </w:pPr>
            <w:r>
              <w:t>500</w:t>
            </w:r>
          </w:p>
        </w:tc>
        <w:tc>
          <w:tcPr>
            <w:tcW w:w="3964" w:type="dxa"/>
          </w:tcPr>
          <w:p w14:paraId="4E37BD47" w14:textId="77777777" w:rsidR="00122CEB" w:rsidRDefault="00122CEB">
            <w:pPr>
              <w:pStyle w:val="ConsPlusNormal"/>
            </w:pPr>
            <w:r>
              <w:t>Межбюджетные трансферты</w:t>
            </w:r>
          </w:p>
        </w:tc>
        <w:tc>
          <w:tcPr>
            <w:tcW w:w="1384" w:type="dxa"/>
          </w:tcPr>
          <w:p w14:paraId="4B653D2F" w14:textId="77777777" w:rsidR="00122CEB" w:rsidRDefault="00122CEB">
            <w:pPr>
              <w:pStyle w:val="ConsPlusNormal"/>
              <w:jc w:val="right"/>
            </w:pPr>
            <w:r>
              <w:t>399459,5</w:t>
            </w:r>
          </w:p>
        </w:tc>
        <w:tc>
          <w:tcPr>
            <w:tcW w:w="1384" w:type="dxa"/>
          </w:tcPr>
          <w:p w14:paraId="05E91F9A" w14:textId="77777777" w:rsidR="00122CEB" w:rsidRDefault="00122CEB">
            <w:pPr>
              <w:pStyle w:val="ConsPlusNormal"/>
              <w:jc w:val="right"/>
            </w:pPr>
            <w:r>
              <w:t>403866,1</w:t>
            </w:r>
          </w:p>
        </w:tc>
        <w:tc>
          <w:tcPr>
            <w:tcW w:w="1384" w:type="dxa"/>
          </w:tcPr>
          <w:p w14:paraId="5B6DFD28" w14:textId="77777777" w:rsidR="00122CEB" w:rsidRDefault="00122CEB">
            <w:pPr>
              <w:pStyle w:val="ConsPlusNormal"/>
              <w:jc w:val="right"/>
            </w:pPr>
            <w:r>
              <w:t>403866,1</w:t>
            </w:r>
          </w:p>
        </w:tc>
      </w:tr>
      <w:tr w:rsidR="00122CEB" w14:paraId="27CDCAA4" w14:textId="77777777">
        <w:tc>
          <w:tcPr>
            <w:tcW w:w="567" w:type="dxa"/>
          </w:tcPr>
          <w:p w14:paraId="00D14107" w14:textId="77777777" w:rsidR="00122CEB" w:rsidRDefault="00122CEB">
            <w:pPr>
              <w:pStyle w:val="ConsPlusNormal"/>
              <w:jc w:val="center"/>
            </w:pPr>
            <w:r>
              <w:t>855</w:t>
            </w:r>
          </w:p>
        </w:tc>
        <w:tc>
          <w:tcPr>
            <w:tcW w:w="794" w:type="dxa"/>
          </w:tcPr>
          <w:p w14:paraId="76B85BD1" w14:textId="77777777" w:rsidR="00122CEB" w:rsidRDefault="00122CEB">
            <w:pPr>
              <w:pStyle w:val="ConsPlusNormal"/>
              <w:jc w:val="center"/>
            </w:pPr>
            <w:r>
              <w:t>10 03</w:t>
            </w:r>
          </w:p>
        </w:tc>
        <w:tc>
          <w:tcPr>
            <w:tcW w:w="1644" w:type="dxa"/>
          </w:tcPr>
          <w:p w14:paraId="19A75C90" w14:textId="77777777" w:rsidR="00122CEB" w:rsidRDefault="00122CEB">
            <w:pPr>
              <w:pStyle w:val="ConsPlusNormal"/>
              <w:jc w:val="center"/>
            </w:pPr>
            <w:r>
              <w:t>03 3 04 2С170</w:t>
            </w:r>
          </w:p>
        </w:tc>
        <w:tc>
          <w:tcPr>
            <w:tcW w:w="484" w:type="dxa"/>
          </w:tcPr>
          <w:p w14:paraId="4496B417" w14:textId="77777777" w:rsidR="00122CEB" w:rsidRDefault="00122CEB">
            <w:pPr>
              <w:pStyle w:val="ConsPlusNormal"/>
              <w:jc w:val="center"/>
            </w:pPr>
            <w:r>
              <w:t>600</w:t>
            </w:r>
          </w:p>
        </w:tc>
        <w:tc>
          <w:tcPr>
            <w:tcW w:w="3964" w:type="dxa"/>
          </w:tcPr>
          <w:p w14:paraId="64879D8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1B3800A" w14:textId="77777777" w:rsidR="00122CEB" w:rsidRDefault="00122CEB">
            <w:pPr>
              <w:pStyle w:val="ConsPlusNormal"/>
              <w:jc w:val="right"/>
            </w:pPr>
            <w:r>
              <w:t>60,7</w:t>
            </w:r>
          </w:p>
        </w:tc>
        <w:tc>
          <w:tcPr>
            <w:tcW w:w="1384" w:type="dxa"/>
          </w:tcPr>
          <w:p w14:paraId="1E43CF5C" w14:textId="77777777" w:rsidR="00122CEB" w:rsidRDefault="00122CEB">
            <w:pPr>
              <w:pStyle w:val="ConsPlusNormal"/>
              <w:jc w:val="right"/>
            </w:pPr>
            <w:r>
              <w:t>60,7</w:t>
            </w:r>
          </w:p>
        </w:tc>
        <w:tc>
          <w:tcPr>
            <w:tcW w:w="1384" w:type="dxa"/>
          </w:tcPr>
          <w:p w14:paraId="2A76BA17" w14:textId="77777777" w:rsidR="00122CEB" w:rsidRDefault="00122CEB">
            <w:pPr>
              <w:pStyle w:val="ConsPlusNormal"/>
              <w:jc w:val="right"/>
            </w:pPr>
            <w:r>
              <w:t>60,7</w:t>
            </w:r>
          </w:p>
        </w:tc>
      </w:tr>
      <w:tr w:rsidR="00122CEB" w14:paraId="1E200B03" w14:textId="77777777">
        <w:tc>
          <w:tcPr>
            <w:tcW w:w="567" w:type="dxa"/>
          </w:tcPr>
          <w:p w14:paraId="1CE3B798" w14:textId="77777777" w:rsidR="00122CEB" w:rsidRDefault="00122CEB">
            <w:pPr>
              <w:pStyle w:val="ConsPlusNormal"/>
              <w:jc w:val="center"/>
            </w:pPr>
            <w:r>
              <w:t>855</w:t>
            </w:r>
          </w:p>
        </w:tc>
        <w:tc>
          <w:tcPr>
            <w:tcW w:w="794" w:type="dxa"/>
          </w:tcPr>
          <w:p w14:paraId="6706F6AB" w14:textId="77777777" w:rsidR="00122CEB" w:rsidRDefault="00122CEB">
            <w:pPr>
              <w:pStyle w:val="ConsPlusNormal"/>
              <w:jc w:val="center"/>
            </w:pPr>
            <w:r>
              <w:t>10 03</w:t>
            </w:r>
          </w:p>
        </w:tc>
        <w:tc>
          <w:tcPr>
            <w:tcW w:w="1644" w:type="dxa"/>
          </w:tcPr>
          <w:p w14:paraId="1131DDA8" w14:textId="77777777" w:rsidR="00122CEB" w:rsidRDefault="00122CEB">
            <w:pPr>
              <w:pStyle w:val="ConsPlusNormal"/>
              <w:jc w:val="center"/>
            </w:pPr>
            <w:r>
              <w:t>03 3 04 2С180</w:t>
            </w:r>
          </w:p>
        </w:tc>
        <w:tc>
          <w:tcPr>
            <w:tcW w:w="484" w:type="dxa"/>
          </w:tcPr>
          <w:p w14:paraId="41114036" w14:textId="77777777" w:rsidR="00122CEB" w:rsidRDefault="00122CEB">
            <w:pPr>
              <w:pStyle w:val="ConsPlusNormal"/>
            </w:pPr>
          </w:p>
        </w:tc>
        <w:tc>
          <w:tcPr>
            <w:tcW w:w="3964" w:type="dxa"/>
          </w:tcPr>
          <w:p w14:paraId="4DD92AB6" w14:textId="77777777" w:rsidR="00122CEB" w:rsidRDefault="00122CEB">
            <w:pPr>
              <w:pStyle w:val="ConsPlusNormal"/>
            </w:pPr>
            <w:r>
              <w:t>Предоставление мер социальной поддержки отдельным категориям граждан, работающим в государственных и муниципальных организациях Пермского края и проживающим в сельской местности и поселках городского типа (рабочих поселках), по оплате жилого помещения и коммунальных услуг</w:t>
            </w:r>
          </w:p>
        </w:tc>
        <w:tc>
          <w:tcPr>
            <w:tcW w:w="1384" w:type="dxa"/>
          </w:tcPr>
          <w:p w14:paraId="1F4872D1" w14:textId="77777777" w:rsidR="00122CEB" w:rsidRDefault="00122CEB">
            <w:pPr>
              <w:pStyle w:val="ConsPlusNormal"/>
              <w:jc w:val="right"/>
            </w:pPr>
            <w:r>
              <w:t>55811,0</w:t>
            </w:r>
          </w:p>
        </w:tc>
        <w:tc>
          <w:tcPr>
            <w:tcW w:w="1384" w:type="dxa"/>
          </w:tcPr>
          <w:p w14:paraId="39698894" w14:textId="77777777" w:rsidR="00122CEB" w:rsidRDefault="00122CEB">
            <w:pPr>
              <w:pStyle w:val="ConsPlusNormal"/>
              <w:jc w:val="right"/>
            </w:pPr>
            <w:r>
              <w:t>55811,0</w:t>
            </w:r>
          </w:p>
        </w:tc>
        <w:tc>
          <w:tcPr>
            <w:tcW w:w="1384" w:type="dxa"/>
          </w:tcPr>
          <w:p w14:paraId="20A968A3" w14:textId="77777777" w:rsidR="00122CEB" w:rsidRDefault="00122CEB">
            <w:pPr>
              <w:pStyle w:val="ConsPlusNormal"/>
              <w:jc w:val="right"/>
            </w:pPr>
            <w:r>
              <w:t>55811,0</w:t>
            </w:r>
          </w:p>
        </w:tc>
      </w:tr>
      <w:tr w:rsidR="00122CEB" w14:paraId="6A72DCD6" w14:textId="77777777">
        <w:tc>
          <w:tcPr>
            <w:tcW w:w="567" w:type="dxa"/>
          </w:tcPr>
          <w:p w14:paraId="4E5324BE" w14:textId="77777777" w:rsidR="00122CEB" w:rsidRDefault="00122CEB">
            <w:pPr>
              <w:pStyle w:val="ConsPlusNormal"/>
              <w:jc w:val="center"/>
            </w:pPr>
            <w:r>
              <w:t>855</w:t>
            </w:r>
          </w:p>
        </w:tc>
        <w:tc>
          <w:tcPr>
            <w:tcW w:w="794" w:type="dxa"/>
          </w:tcPr>
          <w:p w14:paraId="66B55EC5" w14:textId="77777777" w:rsidR="00122CEB" w:rsidRDefault="00122CEB">
            <w:pPr>
              <w:pStyle w:val="ConsPlusNormal"/>
              <w:jc w:val="center"/>
            </w:pPr>
            <w:r>
              <w:t>10 03</w:t>
            </w:r>
          </w:p>
        </w:tc>
        <w:tc>
          <w:tcPr>
            <w:tcW w:w="1644" w:type="dxa"/>
          </w:tcPr>
          <w:p w14:paraId="57018BEC" w14:textId="77777777" w:rsidR="00122CEB" w:rsidRDefault="00122CEB">
            <w:pPr>
              <w:pStyle w:val="ConsPlusNormal"/>
              <w:jc w:val="center"/>
            </w:pPr>
            <w:r>
              <w:t>03 3 04 2С180</w:t>
            </w:r>
          </w:p>
        </w:tc>
        <w:tc>
          <w:tcPr>
            <w:tcW w:w="484" w:type="dxa"/>
          </w:tcPr>
          <w:p w14:paraId="7161CD33" w14:textId="77777777" w:rsidR="00122CEB" w:rsidRDefault="00122CEB">
            <w:pPr>
              <w:pStyle w:val="ConsPlusNormal"/>
              <w:jc w:val="center"/>
            </w:pPr>
            <w:r>
              <w:t>200</w:t>
            </w:r>
          </w:p>
        </w:tc>
        <w:tc>
          <w:tcPr>
            <w:tcW w:w="3964" w:type="dxa"/>
          </w:tcPr>
          <w:p w14:paraId="500A100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D155846" w14:textId="77777777" w:rsidR="00122CEB" w:rsidRDefault="00122CEB">
            <w:pPr>
              <w:pStyle w:val="ConsPlusNormal"/>
              <w:jc w:val="right"/>
            </w:pPr>
            <w:r>
              <w:t>436,1</w:t>
            </w:r>
          </w:p>
        </w:tc>
        <w:tc>
          <w:tcPr>
            <w:tcW w:w="1384" w:type="dxa"/>
          </w:tcPr>
          <w:p w14:paraId="26E841B5" w14:textId="77777777" w:rsidR="00122CEB" w:rsidRDefault="00122CEB">
            <w:pPr>
              <w:pStyle w:val="ConsPlusNormal"/>
              <w:jc w:val="right"/>
            </w:pPr>
            <w:r>
              <w:t>436,1</w:t>
            </w:r>
          </w:p>
        </w:tc>
        <w:tc>
          <w:tcPr>
            <w:tcW w:w="1384" w:type="dxa"/>
          </w:tcPr>
          <w:p w14:paraId="372D9326" w14:textId="77777777" w:rsidR="00122CEB" w:rsidRDefault="00122CEB">
            <w:pPr>
              <w:pStyle w:val="ConsPlusNormal"/>
              <w:jc w:val="right"/>
            </w:pPr>
            <w:r>
              <w:t>436,1</w:t>
            </w:r>
          </w:p>
        </w:tc>
      </w:tr>
      <w:tr w:rsidR="00122CEB" w14:paraId="4B4E58E6" w14:textId="77777777">
        <w:tc>
          <w:tcPr>
            <w:tcW w:w="567" w:type="dxa"/>
          </w:tcPr>
          <w:p w14:paraId="538EFB3F" w14:textId="77777777" w:rsidR="00122CEB" w:rsidRDefault="00122CEB">
            <w:pPr>
              <w:pStyle w:val="ConsPlusNormal"/>
              <w:jc w:val="center"/>
            </w:pPr>
            <w:r>
              <w:t>855</w:t>
            </w:r>
          </w:p>
        </w:tc>
        <w:tc>
          <w:tcPr>
            <w:tcW w:w="794" w:type="dxa"/>
          </w:tcPr>
          <w:p w14:paraId="2F49833E" w14:textId="77777777" w:rsidR="00122CEB" w:rsidRDefault="00122CEB">
            <w:pPr>
              <w:pStyle w:val="ConsPlusNormal"/>
              <w:jc w:val="center"/>
            </w:pPr>
            <w:r>
              <w:t>10 03</w:t>
            </w:r>
          </w:p>
        </w:tc>
        <w:tc>
          <w:tcPr>
            <w:tcW w:w="1644" w:type="dxa"/>
          </w:tcPr>
          <w:p w14:paraId="323CB5D2" w14:textId="77777777" w:rsidR="00122CEB" w:rsidRDefault="00122CEB">
            <w:pPr>
              <w:pStyle w:val="ConsPlusNormal"/>
              <w:jc w:val="center"/>
            </w:pPr>
            <w:r>
              <w:t>03 3 04 2С180</w:t>
            </w:r>
          </w:p>
        </w:tc>
        <w:tc>
          <w:tcPr>
            <w:tcW w:w="484" w:type="dxa"/>
          </w:tcPr>
          <w:p w14:paraId="5E17FA07" w14:textId="77777777" w:rsidR="00122CEB" w:rsidRDefault="00122CEB">
            <w:pPr>
              <w:pStyle w:val="ConsPlusNormal"/>
              <w:jc w:val="center"/>
            </w:pPr>
            <w:r>
              <w:t>300</w:t>
            </w:r>
          </w:p>
        </w:tc>
        <w:tc>
          <w:tcPr>
            <w:tcW w:w="3964" w:type="dxa"/>
          </w:tcPr>
          <w:p w14:paraId="58DFB5FC" w14:textId="77777777" w:rsidR="00122CEB" w:rsidRDefault="00122CEB">
            <w:pPr>
              <w:pStyle w:val="ConsPlusNormal"/>
            </w:pPr>
            <w:r>
              <w:t>Социальное обеспечение и иные выплаты населению</w:t>
            </w:r>
          </w:p>
        </w:tc>
        <w:tc>
          <w:tcPr>
            <w:tcW w:w="1384" w:type="dxa"/>
          </w:tcPr>
          <w:p w14:paraId="19555D6A" w14:textId="77777777" w:rsidR="00122CEB" w:rsidRDefault="00122CEB">
            <w:pPr>
              <w:pStyle w:val="ConsPlusNormal"/>
              <w:jc w:val="right"/>
            </w:pPr>
            <w:r>
              <w:t>55374,9</w:t>
            </w:r>
          </w:p>
        </w:tc>
        <w:tc>
          <w:tcPr>
            <w:tcW w:w="1384" w:type="dxa"/>
          </w:tcPr>
          <w:p w14:paraId="7AED6F51" w14:textId="77777777" w:rsidR="00122CEB" w:rsidRDefault="00122CEB">
            <w:pPr>
              <w:pStyle w:val="ConsPlusNormal"/>
              <w:jc w:val="right"/>
            </w:pPr>
            <w:r>
              <w:t>55374,9</w:t>
            </w:r>
          </w:p>
        </w:tc>
        <w:tc>
          <w:tcPr>
            <w:tcW w:w="1384" w:type="dxa"/>
          </w:tcPr>
          <w:p w14:paraId="01D45F08" w14:textId="77777777" w:rsidR="00122CEB" w:rsidRDefault="00122CEB">
            <w:pPr>
              <w:pStyle w:val="ConsPlusNormal"/>
              <w:jc w:val="right"/>
            </w:pPr>
            <w:r>
              <w:t>55374,9</w:t>
            </w:r>
          </w:p>
        </w:tc>
      </w:tr>
      <w:tr w:rsidR="00122CEB" w14:paraId="1798A07C" w14:textId="77777777">
        <w:tc>
          <w:tcPr>
            <w:tcW w:w="567" w:type="dxa"/>
          </w:tcPr>
          <w:p w14:paraId="17B542BB" w14:textId="77777777" w:rsidR="00122CEB" w:rsidRDefault="00122CEB">
            <w:pPr>
              <w:pStyle w:val="ConsPlusNormal"/>
              <w:jc w:val="center"/>
            </w:pPr>
            <w:r>
              <w:t>855</w:t>
            </w:r>
          </w:p>
        </w:tc>
        <w:tc>
          <w:tcPr>
            <w:tcW w:w="794" w:type="dxa"/>
          </w:tcPr>
          <w:p w14:paraId="1FCDBBE1" w14:textId="77777777" w:rsidR="00122CEB" w:rsidRDefault="00122CEB">
            <w:pPr>
              <w:pStyle w:val="ConsPlusNormal"/>
              <w:jc w:val="center"/>
            </w:pPr>
            <w:r>
              <w:t>10 03</w:t>
            </w:r>
          </w:p>
        </w:tc>
        <w:tc>
          <w:tcPr>
            <w:tcW w:w="1644" w:type="dxa"/>
          </w:tcPr>
          <w:p w14:paraId="32AD6634" w14:textId="77777777" w:rsidR="00122CEB" w:rsidRDefault="00122CEB">
            <w:pPr>
              <w:pStyle w:val="ConsPlusNormal"/>
              <w:jc w:val="center"/>
            </w:pPr>
            <w:r>
              <w:t>03 3 04 2С200</w:t>
            </w:r>
          </w:p>
        </w:tc>
        <w:tc>
          <w:tcPr>
            <w:tcW w:w="484" w:type="dxa"/>
          </w:tcPr>
          <w:p w14:paraId="4136ACF6" w14:textId="77777777" w:rsidR="00122CEB" w:rsidRDefault="00122CEB">
            <w:pPr>
              <w:pStyle w:val="ConsPlusNormal"/>
            </w:pPr>
          </w:p>
        </w:tc>
        <w:tc>
          <w:tcPr>
            <w:tcW w:w="3964" w:type="dxa"/>
          </w:tcPr>
          <w:p w14:paraId="69962B90" w14:textId="77777777" w:rsidR="00122CEB" w:rsidRDefault="00122CEB">
            <w:pPr>
              <w:pStyle w:val="ConsPlusNormal"/>
            </w:pPr>
            <w:r>
              <w:t>Компенсация расходов по проезду 1 раз в год реабилитированным лицам, возмещение затрат на погребение в случае смерти реабилитированных лиц</w:t>
            </w:r>
          </w:p>
        </w:tc>
        <w:tc>
          <w:tcPr>
            <w:tcW w:w="1384" w:type="dxa"/>
          </w:tcPr>
          <w:p w14:paraId="4112171E" w14:textId="77777777" w:rsidR="00122CEB" w:rsidRDefault="00122CEB">
            <w:pPr>
              <w:pStyle w:val="ConsPlusNormal"/>
              <w:jc w:val="right"/>
            </w:pPr>
            <w:r>
              <w:t>3027,2</w:t>
            </w:r>
          </w:p>
        </w:tc>
        <w:tc>
          <w:tcPr>
            <w:tcW w:w="1384" w:type="dxa"/>
          </w:tcPr>
          <w:p w14:paraId="6E0DB1A3" w14:textId="77777777" w:rsidR="00122CEB" w:rsidRDefault="00122CEB">
            <w:pPr>
              <w:pStyle w:val="ConsPlusNormal"/>
              <w:jc w:val="right"/>
            </w:pPr>
            <w:r>
              <w:t>3027,2</w:t>
            </w:r>
          </w:p>
        </w:tc>
        <w:tc>
          <w:tcPr>
            <w:tcW w:w="1384" w:type="dxa"/>
          </w:tcPr>
          <w:p w14:paraId="1E64AEF5" w14:textId="77777777" w:rsidR="00122CEB" w:rsidRDefault="00122CEB">
            <w:pPr>
              <w:pStyle w:val="ConsPlusNormal"/>
              <w:jc w:val="right"/>
            </w:pPr>
            <w:r>
              <w:t>3027,2</w:t>
            </w:r>
          </w:p>
        </w:tc>
      </w:tr>
      <w:tr w:rsidR="00122CEB" w14:paraId="7776B8BB" w14:textId="77777777">
        <w:tc>
          <w:tcPr>
            <w:tcW w:w="567" w:type="dxa"/>
          </w:tcPr>
          <w:p w14:paraId="5551605B" w14:textId="77777777" w:rsidR="00122CEB" w:rsidRDefault="00122CEB">
            <w:pPr>
              <w:pStyle w:val="ConsPlusNormal"/>
              <w:jc w:val="center"/>
            </w:pPr>
            <w:r>
              <w:t>855</w:t>
            </w:r>
          </w:p>
        </w:tc>
        <w:tc>
          <w:tcPr>
            <w:tcW w:w="794" w:type="dxa"/>
          </w:tcPr>
          <w:p w14:paraId="2DEA5C73" w14:textId="77777777" w:rsidR="00122CEB" w:rsidRDefault="00122CEB">
            <w:pPr>
              <w:pStyle w:val="ConsPlusNormal"/>
              <w:jc w:val="center"/>
            </w:pPr>
            <w:r>
              <w:t>10 03</w:t>
            </w:r>
          </w:p>
        </w:tc>
        <w:tc>
          <w:tcPr>
            <w:tcW w:w="1644" w:type="dxa"/>
          </w:tcPr>
          <w:p w14:paraId="12E97601" w14:textId="77777777" w:rsidR="00122CEB" w:rsidRDefault="00122CEB">
            <w:pPr>
              <w:pStyle w:val="ConsPlusNormal"/>
              <w:jc w:val="center"/>
            </w:pPr>
            <w:r>
              <w:t>03 3 04 2С200</w:t>
            </w:r>
          </w:p>
        </w:tc>
        <w:tc>
          <w:tcPr>
            <w:tcW w:w="484" w:type="dxa"/>
          </w:tcPr>
          <w:p w14:paraId="2160D01E" w14:textId="77777777" w:rsidR="00122CEB" w:rsidRDefault="00122CEB">
            <w:pPr>
              <w:pStyle w:val="ConsPlusNormal"/>
              <w:jc w:val="center"/>
            </w:pPr>
            <w:r>
              <w:t>200</w:t>
            </w:r>
          </w:p>
        </w:tc>
        <w:tc>
          <w:tcPr>
            <w:tcW w:w="3964" w:type="dxa"/>
          </w:tcPr>
          <w:p w14:paraId="1A1CDAE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005A441" w14:textId="77777777" w:rsidR="00122CEB" w:rsidRDefault="00122CEB">
            <w:pPr>
              <w:pStyle w:val="ConsPlusNormal"/>
              <w:jc w:val="right"/>
            </w:pPr>
            <w:r>
              <w:t>5,6</w:t>
            </w:r>
          </w:p>
        </w:tc>
        <w:tc>
          <w:tcPr>
            <w:tcW w:w="1384" w:type="dxa"/>
          </w:tcPr>
          <w:p w14:paraId="537B4C7F" w14:textId="77777777" w:rsidR="00122CEB" w:rsidRDefault="00122CEB">
            <w:pPr>
              <w:pStyle w:val="ConsPlusNormal"/>
              <w:jc w:val="right"/>
            </w:pPr>
            <w:r>
              <w:t>5,6</w:t>
            </w:r>
          </w:p>
        </w:tc>
        <w:tc>
          <w:tcPr>
            <w:tcW w:w="1384" w:type="dxa"/>
          </w:tcPr>
          <w:p w14:paraId="3C3279C8" w14:textId="77777777" w:rsidR="00122CEB" w:rsidRDefault="00122CEB">
            <w:pPr>
              <w:pStyle w:val="ConsPlusNormal"/>
              <w:jc w:val="right"/>
            </w:pPr>
            <w:r>
              <w:t>5,6</w:t>
            </w:r>
          </w:p>
        </w:tc>
      </w:tr>
      <w:tr w:rsidR="00122CEB" w14:paraId="3531846B" w14:textId="77777777">
        <w:tc>
          <w:tcPr>
            <w:tcW w:w="567" w:type="dxa"/>
          </w:tcPr>
          <w:p w14:paraId="2099DE4A" w14:textId="77777777" w:rsidR="00122CEB" w:rsidRDefault="00122CEB">
            <w:pPr>
              <w:pStyle w:val="ConsPlusNormal"/>
              <w:jc w:val="center"/>
            </w:pPr>
            <w:r>
              <w:t>855</w:t>
            </w:r>
          </w:p>
        </w:tc>
        <w:tc>
          <w:tcPr>
            <w:tcW w:w="794" w:type="dxa"/>
          </w:tcPr>
          <w:p w14:paraId="49F17634" w14:textId="77777777" w:rsidR="00122CEB" w:rsidRDefault="00122CEB">
            <w:pPr>
              <w:pStyle w:val="ConsPlusNormal"/>
              <w:jc w:val="center"/>
            </w:pPr>
            <w:r>
              <w:t>10 03</w:t>
            </w:r>
          </w:p>
        </w:tc>
        <w:tc>
          <w:tcPr>
            <w:tcW w:w="1644" w:type="dxa"/>
          </w:tcPr>
          <w:p w14:paraId="4F508101" w14:textId="77777777" w:rsidR="00122CEB" w:rsidRDefault="00122CEB">
            <w:pPr>
              <w:pStyle w:val="ConsPlusNormal"/>
              <w:jc w:val="center"/>
            </w:pPr>
            <w:r>
              <w:t>03 3 04 2С200</w:t>
            </w:r>
          </w:p>
        </w:tc>
        <w:tc>
          <w:tcPr>
            <w:tcW w:w="484" w:type="dxa"/>
          </w:tcPr>
          <w:p w14:paraId="5E71F494" w14:textId="77777777" w:rsidR="00122CEB" w:rsidRDefault="00122CEB">
            <w:pPr>
              <w:pStyle w:val="ConsPlusNormal"/>
              <w:jc w:val="center"/>
            </w:pPr>
            <w:r>
              <w:t>300</w:t>
            </w:r>
          </w:p>
        </w:tc>
        <w:tc>
          <w:tcPr>
            <w:tcW w:w="3964" w:type="dxa"/>
          </w:tcPr>
          <w:p w14:paraId="54C0BD36" w14:textId="77777777" w:rsidR="00122CEB" w:rsidRDefault="00122CEB">
            <w:pPr>
              <w:pStyle w:val="ConsPlusNormal"/>
            </w:pPr>
            <w:r>
              <w:t>Социальное обеспечение и иные выплаты населению</w:t>
            </w:r>
          </w:p>
        </w:tc>
        <w:tc>
          <w:tcPr>
            <w:tcW w:w="1384" w:type="dxa"/>
          </w:tcPr>
          <w:p w14:paraId="0127AC98" w14:textId="77777777" w:rsidR="00122CEB" w:rsidRDefault="00122CEB">
            <w:pPr>
              <w:pStyle w:val="ConsPlusNormal"/>
              <w:jc w:val="right"/>
            </w:pPr>
            <w:r>
              <w:t>3021,6</w:t>
            </w:r>
          </w:p>
        </w:tc>
        <w:tc>
          <w:tcPr>
            <w:tcW w:w="1384" w:type="dxa"/>
          </w:tcPr>
          <w:p w14:paraId="6A14ECE0" w14:textId="77777777" w:rsidR="00122CEB" w:rsidRDefault="00122CEB">
            <w:pPr>
              <w:pStyle w:val="ConsPlusNormal"/>
              <w:jc w:val="right"/>
            </w:pPr>
            <w:r>
              <w:t>3021,6</w:t>
            </w:r>
          </w:p>
        </w:tc>
        <w:tc>
          <w:tcPr>
            <w:tcW w:w="1384" w:type="dxa"/>
          </w:tcPr>
          <w:p w14:paraId="3FD04D47" w14:textId="77777777" w:rsidR="00122CEB" w:rsidRDefault="00122CEB">
            <w:pPr>
              <w:pStyle w:val="ConsPlusNormal"/>
              <w:jc w:val="right"/>
            </w:pPr>
            <w:r>
              <w:t>3021,6</w:t>
            </w:r>
          </w:p>
        </w:tc>
      </w:tr>
      <w:tr w:rsidR="00122CEB" w14:paraId="70266940" w14:textId="77777777">
        <w:tc>
          <w:tcPr>
            <w:tcW w:w="567" w:type="dxa"/>
          </w:tcPr>
          <w:p w14:paraId="47B1DEBA" w14:textId="77777777" w:rsidR="00122CEB" w:rsidRDefault="00122CEB">
            <w:pPr>
              <w:pStyle w:val="ConsPlusNormal"/>
              <w:jc w:val="center"/>
            </w:pPr>
            <w:r>
              <w:lastRenderedPageBreak/>
              <w:t>855</w:t>
            </w:r>
          </w:p>
        </w:tc>
        <w:tc>
          <w:tcPr>
            <w:tcW w:w="794" w:type="dxa"/>
          </w:tcPr>
          <w:p w14:paraId="0DBA67F4" w14:textId="77777777" w:rsidR="00122CEB" w:rsidRDefault="00122CEB">
            <w:pPr>
              <w:pStyle w:val="ConsPlusNormal"/>
              <w:jc w:val="center"/>
            </w:pPr>
            <w:r>
              <w:t>10 03</w:t>
            </w:r>
          </w:p>
        </w:tc>
        <w:tc>
          <w:tcPr>
            <w:tcW w:w="1644" w:type="dxa"/>
          </w:tcPr>
          <w:p w14:paraId="4332C213" w14:textId="77777777" w:rsidR="00122CEB" w:rsidRDefault="00122CEB">
            <w:pPr>
              <w:pStyle w:val="ConsPlusNormal"/>
              <w:jc w:val="center"/>
            </w:pPr>
            <w:r>
              <w:t>03 3 04 2С220</w:t>
            </w:r>
          </w:p>
        </w:tc>
        <w:tc>
          <w:tcPr>
            <w:tcW w:w="484" w:type="dxa"/>
          </w:tcPr>
          <w:p w14:paraId="0D4C22DB" w14:textId="77777777" w:rsidR="00122CEB" w:rsidRDefault="00122CEB">
            <w:pPr>
              <w:pStyle w:val="ConsPlusNormal"/>
            </w:pPr>
          </w:p>
        </w:tc>
        <w:tc>
          <w:tcPr>
            <w:tcW w:w="3964" w:type="dxa"/>
          </w:tcPr>
          <w:p w14:paraId="3CE1D7C4" w14:textId="77777777" w:rsidR="00122CEB" w:rsidRDefault="00122CEB">
            <w:pPr>
              <w:pStyle w:val="ConsPlusNormal"/>
            </w:pPr>
            <w:r>
              <w:t>Предоставление гражданам субсидий на оплату жилого помещения и коммунальных услуг</w:t>
            </w:r>
          </w:p>
        </w:tc>
        <w:tc>
          <w:tcPr>
            <w:tcW w:w="1384" w:type="dxa"/>
          </w:tcPr>
          <w:p w14:paraId="3F1F5A7D" w14:textId="77777777" w:rsidR="00122CEB" w:rsidRDefault="00122CEB">
            <w:pPr>
              <w:pStyle w:val="ConsPlusNormal"/>
              <w:jc w:val="right"/>
            </w:pPr>
            <w:r>
              <w:t>480637,1</w:t>
            </w:r>
          </w:p>
        </w:tc>
        <w:tc>
          <w:tcPr>
            <w:tcW w:w="1384" w:type="dxa"/>
          </w:tcPr>
          <w:p w14:paraId="30DF308C" w14:textId="77777777" w:rsidR="00122CEB" w:rsidRDefault="00122CEB">
            <w:pPr>
              <w:pStyle w:val="ConsPlusNormal"/>
              <w:jc w:val="right"/>
            </w:pPr>
            <w:r>
              <w:t>480637,1</w:t>
            </w:r>
          </w:p>
        </w:tc>
        <w:tc>
          <w:tcPr>
            <w:tcW w:w="1384" w:type="dxa"/>
          </w:tcPr>
          <w:p w14:paraId="7D563B1B" w14:textId="77777777" w:rsidR="00122CEB" w:rsidRDefault="00122CEB">
            <w:pPr>
              <w:pStyle w:val="ConsPlusNormal"/>
              <w:jc w:val="right"/>
            </w:pPr>
            <w:r>
              <w:t>480637,1</w:t>
            </w:r>
          </w:p>
        </w:tc>
      </w:tr>
      <w:tr w:rsidR="00122CEB" w14:paraId="5041305B" w14:textId="77777777">
        <w:tc>
          <w:tcPr>
            <w:tcW w:w="567" w:type="dxa"/>
          </w:tcPr>
          <w:p w14:paraId="0CA0B291" w14:textId="77777777" w:rsidR="00122CEB" w:rsidRDefault="00122CEB">
            <w:pPr>
              <w:pStyle w:val="ConsPlusNormal"/>
              <w:jc w:val="center"/>
            </w:pPr>
            <w:r>
              <w:t>855</w:t>
            </w:r>
          </w:p>
        </w:tc>
        <w:tc>
          <w:tcPr>
            <w:tcW w:w="794" w:type="dxa"/>
          </w:tcPr>
          <w:p w14:paraId="0BEF10F6" w14:textId="77777777" w:rsidR="00122CEB" w:rsidRDefault="00122CEB">
            <w:pPr>
              <w:pStyle w:val="ConsPlusNormal"/>
              <w:jc w:val="center"/>
            </w:pPr>
            <w:r>
              <w:t>10 03</w:t>
            </w:r>
          </w:p>
        </w:tc>
        <w:tc>
          <w:tcPr>
            <w:tcW w:w="1644" w:type="dxa"/>
          </w:tcPr>
          <w:p w14:paraId="6D6A6E41" w14:textId="77777777" w:rsidR="00122CEB" w:rsidRDefault="00122CEB">
            <w:pPr>
              <w:pStyle w:val="ConsPlusNormal"/>
              <w:jc w:val="center"/>
            </w:pPr>
            <w:r>
              <w:t>03 3 04 2С220</w:t>
            </w:r>
          </w:p>
        </w:tc>
        <w:tc>
          <w:tcPr>
            <w:tcW w:w="484" w:type="dxa"/>
          </w:tcPr>
          <w:p w14:paraId="271498FE" w14:textId="77777777" w:rsidR="00122CEB" w:rsidRDefault="00122CEB">
            <w:pPr>
              <w:pStyle w:val="ConsPlusNormal"/>
              <w:jc w:val="center"/>
            </w:pPr>
            <w:r>
              <w:t>200</w:t>
            </w:r>
          </w:p>
        </w:tc>
        <w:tc>
          <w:tcPr>
            <w:tcW w:w="3964" w:type="dxa"/>
          </w:tcPr>
          <w:p w14:paraId="5C3E18F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550D3FC" w14:textId="77777777" w:rsidR="00122CEB" w:rsidRDefault="00122CEB">
            <w:pPr>
              <w:pStyle w:val="ConsPlusNormal"/>
              <w:jc w:val="right"/>
            </w:pPr>
            <w:r>
              <w:t>4046,1</w:t>
            </w:r>
          </w:p>
        </w:tc>
        <w:tc>
          <w:tcPr>
            <w:tcW w:w="1384" w:type="dxa"/>
          </w:tcPr>
          <w:p w14:paraId="18E147FC" w14:textId="77777777" w:rsidR="00122CEB" w:rsidRDefault="00122CEB">
            <w:pPr>
              <w:pStyle w:val="ConsPlusNormal"/>
              <w:jc w:val="right"/>
            </w:pPr>
            <w:r>
              <w:t>4046,1</w:t>
            </w:r>
          </w:p>
        </w:tc>
        <w:tc>
          <w:tcPr>
            <w:tcW w:w="1384" w:type="dxa"/>
          </w:tcPr>
          <w:p w14:paraId="1593556F" w14:textId="77777777" w:rsidR="00122CEB" w:rsidRDefault="00122CEB">
            <w:pPr>
              <w:pStyle w:val="ConsPlusNormal"/>
              <w:jc w:val="right"/>
            </w:pPr>
            <w:r>
              <w:t>4046,1</w:t>
            </w:r>
          </w:p>
        </w:tc>
      </w:tr>
      <w:tr w:rsidR="00122CEB" w14:paraId="1F4FBDEA" w14:textId="77777777">
        <w:tc>
          <w:tcPr>
            <w:tcW w:w="567" w:type="dxa"/>
          </w:tcPr>
          <w:p w14:paraId="6FE8F344" w14:textId="77777777" w:rsidR="00122CEB" w:rsidRDefault="00122CEB">
            <w:pPr>
              <w:pStyle w:val="ConsPlusNormal"/>
              <w:jc w:val="center"/>
            </w:pPr>
            <w:r>
              <w:t>855</w:t>
            </w:r>
          </w:p>
        </w:tc>
        <w:tc>
          <w:tcPr>
            <w:tcW w:w="794" w:type="dxa"/>
          </w:tcPr>
          <w:p w14:paraId="56C95A3C" w14:textId="77777777" w:rsidR="00122CEB" w:rsidRDefault="00122CEB">
            <w:pPr>
              <w:pStyle w:val="ConsPlusNormal"/>
              <w:jc w:val="center"/>
            </w:pPr>
            <w:r>
              <w:t>10 03</w:t>
            </w:r>
          </w:p>
        </w:tc>
        <w:tc>
          <w:tcPr>
            <w:tcW w:w="1644" w:type="dxa"/>
          </w:tcPr>
          <w:p w14:paraId="0597843F" w14:textId="77777777" w:rsidR="00122CEB" w:rsidRDefault="00122CEB">
            <w:pPr>
              <w:pStyle w:val="ConsPlusNormal"/>
              <w:jc w:val="center"/>
            </w:pPr>
            <w:r>
              <w:t>03 3 04 2С220</w:t>
            </w:r>
          </w:p>
        </w:tc>
        <w:tc>
          <w:tcPr>
            <w:tcW w:w="484" w:type="dxa"/>
          </w:tcPr>
          <w:p w14:paraId="20B90D33" w14:textId="77777777" w:rsidR="00122CEB" w:rsidRDefault="00122CEB">
            <w:pPr>
              <w:pStyle w:val="ConsPlusNormal"/>
              <w:jc w:val="center"/>
            </w:pPr>
            <w:r>
              <w:t>300</w:t>
            </w:r>
          </w:p>
        </w:tc>
        <w:tc>
          <w:tcPr>
            <w:tcW w:w="3964" w:type="dxa"/>
          </w:tcPr>
          <w:p w14:paraId="763C2CB9" w14:textId="77777777" w:rsidR="00122CEB" w:rsidRDefault="00122CEB">
            <w:pPr>
              <w:pStyle w:val="ConsPlusNormal"/>
            </w:pPr>
            <w:r>
              <w:t>Социальное обеспечение и иные выплаты населению</w:t>
            </w:r>
          </w:p>
        </w:tc>
        <w:tc>
          <w:tcPr>
            <w:tcW w:w="1384" w:type="dxa"/>
          </w:tcPr>
          <w:p w14:paraId="7D8CB52E" w14:textId="77777777" w:rsidR="00122CEB" w:rsidRDefault="00122CEB">
            <w:pPr>
              <w:pStyle w:val="ConsPlusNormal"/>
              <w:jc w:val="right"/>
            </w:pPr>
            <w:r>
              <w:t>476591,0</w:t>
            </w:r>
          </w:p>
        </w:tc>
        <w:tc>
          <w:tcPr>
            <w:tcW w:w="1384" w:type="dxa"/>
          </w:tcPr>
          <w:p w14:paraId="1A0FAF35" w14:textId="77777777" w:rsidR="00122CEB" w:rsidRDefault="00122CEB">
            <w:pPr>
              <w:pStyle w:val="ConsPlusNormal"/>
              <w:jc w:val="right"/>
            </w:pPr>
            <w:r>
              <w:t>476591,0</w:t>
            </w:r>
          </w:p>
        </w:tc>
        <w:tc>
          <w:tcPr>
            <w:tcW w:w="1384" w:type="dxa"/>
          </w:tcPr>
          <w:p w14:paraId="66C143B7" w14:textId="77777777" w:rsidR="00122CEB" w:rsidRDefault="00122CEB">
            <w:pPr>
              <w:pStyle w:val="ConsPlusNormal"/>
              <w:jc w:val="right"/>
            </w:pPr>
            <w:r>
              <w:t>476591,0</w:t>
            </w:r>
          </w:p>
        </w:tc>
      </w:tr>
      <w:tr w:rsidR="00122CEB" w14:paraId="313598B9" w14:textId="77777777">
        <w:tc>
          <w:tcPr>
            <w:tcW w:w="567" w:type="dxa"/>
          </w:tcPr>
          <w:p w14:paraId="51358C34" w14:textId="77777777" w:rsidR="00122CEB" w:rsidRDefault="00122CEB">
            <w:pPr>
              <w:pStyle w:val="ConsPlusNormal"/>
              <w:jc w:val="center"/>
            </w:pPr>
            <w:r>
              <w:t>855</w:t>
            </w:r>
          </w:p>
        </w:tc>
        <w:tc>
          <w:tcPr>
            <w:tcW w:w="794" w:type="dxa"/>
          </w:tcPr>
          <w:p w14:paraId="0E508AB3" w14:textId="77777777" w:rsidR="00122CEB" w:rsidRDefault="00122CEB">
            <w:pPr>
              <w:pStyle w:val="ConsPlusNormal"/>
              <w:jc w:val="center"/>
            </w:pPr>
            <w:r>
              <w:t>10 03</w:t>
            </w:r>
          </w:p>
        </w:tc>
        <w:tc>
          <w:tcPr>
            <w:tcW w:w="1644" w:type="dxa"/>
          </w:tcPr>
          <w:p w14:paraId="42E5A668" w14:textId="77777777" w:rsidR="00122CEB" w:rsidRDefault="00122CEB">
            <w:pPr>
              <w:pStyle w:val="ConsPlusNormal"/>
              <w:jc w:val="center"/>
            </w:pPr>
            <w:r>
              <w:t>03 3 04 2С240</w:t>
            </w:r>
          </w:p>
        </w:tc>
        <w:tc>
          <w:tcPr>
            <w:tcW w:w="484" w:type="dxa"/>
          </w:tcPr>
          <w:p w14:paraId="7F2DB227" w14:textId="77777777" w:rsidR="00122CEB" w:rsidRDefault="00122CEB">
            <w:pPr>
              <w:pStyle w:val="ConsPlusNormal"/>
            </w:pPr>
          </w:p>
        </w:tc>
        <w:tc>
          <w:tcPr>
            <w:tcW w:w="3964" w:type="dxa"/>
          </w:tcPr>
          <w:p w14:paraId="17188239" w14:textId="77777777" w:rsidR="00122CEB" w:rsidRDefault="00122CEB">
            <w:pPr>
              <w:pStyle w:val="ConsPlusNormal"/>
            </w:pPr>
            <w:r>
              <w:t>Обеспечение работников учреждений бюджетной сферы Пермского края путевками на санаторно-курортное лечение и оздоровление</w:t>
            </w:r>
          </w:p>
        </w:tc>
        <w:tc>
          <w:tcPr>
            <w:tcW w:w="1384" w:type="dxa"/>
          </w:tcPr>
          <w:p w14:paraId="22488885" w14:textId="77777777" w:rsidR="00122CEB" w:rsidRDefault="00122CEB">
            <w:pPr>
              <w:pStyle w:val="ConsPlusNormal"/>
              <w:jc w:val="right"/>
            </w:pPr>
            <w:r>
              <w:t>10169,5</w:t>
            </w:r>
          </w:p>
        </w:tc>
        <w:tc>
          <w:tcPr>
            <w:tcW w:w="1384" w:type="dxa"/>
          </w:tcPr>
          <w:p w14:paraId="53AA188D" w14:textId="77777777" w:rsidR="00122CEB" w:rsidRDefault="00122CEB">
            <w:pPr>
              <w:pStyle w:val="ConsPlusNormal"/>
              <w:jc w:val="right"/>
            </w:pPr>
            <w:r>
              <w:t>0,0</w:t>
            </w:r>
          </w:p>
        </w:tc>
        <w:tc>
          <w:tcPr>
            <w:tcW w:w="1384" w:type="dxa"/>
          </w:tcPr>
          <w:p w14:paraId="3F7CC8F1" w14:textId="77777777" w:rsidR="00122CEB" w:rsidRDefault="00122CEB">
            <w:pPr>
              <w:pStyle w:val="ConsPlusNormal"/>
              <w:jc w:val="right"/>
            </w:pPr>
            <w:r>
              <w:t>0,0</w:t>
            </w:r>
          </w:p>
        </w:tc>
      </w:tr>
      <w:tr w:rsidR="00122CEB" w14:paraId="3CD27231" w14:textId="77777777">
        <w:tc>
          <w:tcPr>
            <w:tcW w:w="567" w:type="dxa"/>
          </w:tcPr>
          <w:p w14:paraId="7030BC82" w14:textId="77777777" w:rsidR="00122CEB" w:rsidRDefault="00122CEB">
            <w:pPr>
              <w:pStyle w:val="ConsPlusNormal"/>
              <w:jc w:val="center"/>
            </w:pPr>
            <w:r>
              <w:t>855</w:t>
            </w:r>
          </w:p>
        </w:tc>
        <w:tc>
          <w:tcPr>
            <w:tcW w:w="794" w:type="dxa"/>
          </w:tcPr>
          <w:p w14:paraId="18BCB620" w14:textId="77777777" w:rsidR="00122CEB" w:rsidRDefault="00122CEB">
            <w:pPr>
              <w:pStyle w:val="ConsPlusNormal"/>
              <w:jc w:val="center"/>
            </w:pPr>
            <w:r>
              <w:t>10 03</w:t>
            </w:r>
          </w:p>
        </w:tc>
        <w:tc>
          <w:tcPr>
            <w:tcW w:w="1644" w:type="dxa"/>
          </w:tcPr>
          <w:p w14:paraId="1AA39682" w14:textId="77777777" w:rsidR="00122CEB" w:rsidRDefault="00122CEB">
            <w:pPr>
              <w:pStyle w:val="ConsPlusNormal"/>
              <w:jc w:val="center"/>
            </w:pPr>
            <w:r>
              <w:t>03 3 04 2С240</w:t>
            </w:r>
          </w:p>
        </w:tc>
        <w:tc>
          <w:tcPr>
            <w:tcW w:w="484" w:type="dxa"/>
          </w:tcPr>
          <w:p w14:paraId="10D1CB80" w14:textId="77777777" w:rsidR="00122CEB" w:rsidRDefault="00122CEB">
            <w:pPr>
              <w:pStyle w:val="ConsPlusNormal"/>
              <w:jc w:val="center"/>
            </w:pPr>
            <w:r>
              <w:t>200</w:t>
            </w:r>
          </w:p>
        </w:tc>
        <w:tc>
          <w:tcPr>
            <w:tcW w:w="3964" w:type="dxa"/>
          </w:tcPr>
          <w:p w14:paraId="5B78B1E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04E0B44" w14:textId="77777777" w:rsidR="00122CEB" w:rsidRDefault="00122CEB">
            <w:pPr>
              <w:pStyle w:val="ConsPlusNormal"/>
              <w:jc w:val="right"/>
            </w:pPr>
            <w:r>
              <w:t>344,4</w:t>
            </w:r>
          </w:p>
        </w:tc>
        <w:tc>
          <w:tcPr>
            <w:tcW w:w="1384" w:type="dxa"/>
          </w:tcPr>
          <w:p w14:paraId="0D12FE75" w14:textId="77777777" w:rsidR="00122CEB" w:rsidRDefault="00122CEB">
            <w:pPr>
              <w:pStyle w:val="ConsPlusNormal"/>
              <w:jc w:val="right"/>
            </w:pPr>
            <w:r>
              <w:t>0,0</w:t>
            </w:r>
          </w:p>
        </w:tc>
        <w:tc>
          <w:tcPr>
            <w:tcW w:w="1384" w:type="dxa"/>
          </w:tcPr>
          <w:p w14:paraId="2CB87E4F" w14:textId="77777777" w:rsidR="00122CEB" w:rsidRDefault="00122CEB">
            <w:pPr>
              <w:pStyle w:val="ConsPlusNormal"/>
              <w:jc w:val="right"/>
            </w:pPr>
            <w:r>
              <w:t>0,0</w:t>
            </w:r>
          </w:p>
        </w:tc>
      </w:tr>
      <w:tr w:rsidR="00122CEB" w14:paraId="6F46E2D7" w14:textId="77777777">
        <w:tc>
          <w:tcPr>
            <w:tcW w:w="567" w:type="dxa"/>
          </w:tcPr>
          <w:p w14:paraId="7073A54E" w14:textId="77777777" w:rsidR="00122CEB" w:rsidRDefault="00122CEB">
            <w:pPr>
              <w:pStyle w:val="ConsPlusNormal"/>
              <w:jc w:val="center"/>
            </w:pPr>
            <w:r>
              <w:t>855</w:t>
            </w:r>
          </w:p>
        </w:tc>
        <w:tc>
          <w:tcPr>
            <w:tcW w:w="794" w:type="dxa"/>
          </w:tcPr>
          <w:p w14:paraId="1F998392" w14:textId="77777777" w:rsidR="00122CEB" w:rsidRDefault="00122CEB">
            <w:pPr>
              <w:pStyle w:val="ConsPlusNormal"/>
              <w:jc w:val="center"/>
            </w:pPr>
            <w:r>
              <w:t>10 03</w:t>
            </w:r>
          </w:p>
        </w:tc>
        <w:tc>
          <w:tcPr>
            <w:tcW w:w="1644" w:type="dxa"/>
          </w:tcPr>
          <w:p w14:paraId="5F59309C" w14:textId="77777777" w:rsidR="00122CEB" w:rsidRDefault="00122CEB">
            <w:pPr>
              <w:pStyle w:val="ConsPlusNormal"/>
              <w:jc w:val="center"/>
            </w:pPr>
            <w:r>
              <w:t>03 3 04 2С240</w:t>
            </w:r>
          </w:p>
        </w:tc>
        <w:tc>
          <w:tcPr>
            <w:tcW w:w="484" w:type="dxa"/>
          </w:tcPr>
          <w:p w14:paraId="7BAAAFD4" w14:textId="77777777" w:rsidR="00122CEB" w:rsidRDefault="00122CEB">
            <w:pPr>
              <w:pStyle w:val="ConsPlusNormal"/>
              <w:jc w:val="center"/>
            </w:pPr>
            <w:r>
              <w:t>500</w:t>
            </w:r>
          </w:p>
        </w:tc>
        <w:tc>
          <w:tcPr>
            <w:tcW w:w="3964" w:type="dxa"/>
          </w:tcPr>
          <w:p w14:paraId="5E284C14" w14:textId="77777777" w:rsidR="00122CEB" w:rsidRDefault="00122CEB">
            <w:pPr>
              <w:pStyle w:val="ConsPlusNormal"/>
            </w:pPr>
            <w:r>
              <w:t>Межбюджетные трансферты</w:t>
            </w:r>
          </w:p>
        </w:tc>
        <w:tc>
          <w:tcPr>
            <w:tcW w:w="1384" w:type="dxa"/>
          </w:tcPr>
          <w:p w14:paraId="4AFB830A" w14:textId="77777777" w:rsidR="00122CEB" w:rsidRDefault="00122CEB">
            <w:pPr>
              <w:pStyle w:val="ConsPlusNormal"/>
              <w:jc w:val="right"/>
            </w:pPr>
            <w:r>
              <w:t>9337,9</w:t>
            </w:r>
          </w:p>
        </w:tc>
        <w:tc>
          <w:tcPr>
            <w:tcW w:w="1384" w:type="dxa"/>
          </w:tcPr>
          <w:p w14:paraId="2DDF066D" w14:textId="77777777" w:rsidR="00122CEB" w:rsidRDefault="00122CEB">
            <w:pPr>
              <w:pStyle w:val="ConsPlusNormal"/>
              <w:jc w:val="right"/>
            </w:pPr>
            <w:r>
              <w:t>0,0</w:t>
            </w:r>
          </w:p>
        </w:tc>
        <w:tc>
          <w:tcPr>
            <w:tcW w:w="1384" w:type="dxa"/>
          </w:tcPr>
          <w:p w14:paraId="60065DBC" w14:textId="77777777" w:rsidR="00122CEB" w:rsidRDefault="00122CEB">
            <w:pPr>
              <w:pStyle w:val="ConsPlusNormal"/>
              <w:jc w:val="right"/>
            </w:pPr>
            <w:r>
              <w:t>0,0</w:t>
            </w:r>
          </w:p>
        </w:tc>
      </w:tr>
      <w:tr w:rsidR="00122CEB" w14:paraId="312D0905" w14:textId="77777777">
        <w:tc>
          <w:tcPr>
            <w:tcW w:w="567" w:type="dxa"/>
          </w:tcPr>
          <w:p w14:paraId="0D794161" w14:textId="77777777" w:rsidR="00122CEB" w:rsidRDefault="00122CEB">
            <w:pPr>
              <w:pStyle w:val="ConsPlusNormal"/>
              <w:jc w:val="center"/>
            </w:pPr>
            <w:r>
              <w:t>855</w:t>
            </w:r>
          </w:p>
        </w:tc>
        <w:tc>
          <w:tcPr>
            <w:tcW w:w="794" w:type="dxa"/>
          </w:tcPr>
          <w:p w14:paraId="7FCDCFAC" w14:textId="77777777" w:rsidR="00122CEB" w:rsidRDefault="00122CEB">
            <w:pPr>
              <w:pStyle w:val="ConsPlusNormal"/>
              <w:jc w:val="center"/>
            </w:pPr>
            <w:r>
              <w:t>10 03</w:t>
            </w:r>
          </w:p>
        </w:tc>
        <w:tc>
          <w:tcPr>
            <w:tcW w:w="1644" w:type="dxa"/>
          </w:tcPr>
          <w:p w14:paraId="15A4E47C" w14:textId="77777777" w:rsidR="00122CEB" w:rsidRDefault="00122CEB">
            <w:pPr>
              <w:pStyle w:val="ConsPlusNormal"/>
              <w:jc w:val="center"/>
            </w:pPr>
            <w:r>
              <w:t>03 3 04 2С240</w:t>
            </w:r>
          </w:p>
        </w:tc>
        <w:tc>
          <w:tcPr>
            <w:tcW w:w="484" w:type="dxa"/>
          </w:tcPr>
          <w:p w14:paraId="71DE2B35" w14:textId="77777777" w:rsidR="00122CEB" w:rsidRDefault="00122CEB">
            <w:pPr>
              <w:pStyle w:val="ConsPlusNormal"/>
              <w:jc w:val="center"/>
            </w:pPr>
            <w:r>
              <w:t>600</w:t>
            </w:r>
          </w:p>
        </w:tc>
        <w:tc>
          <w:tcPr>
            <w:tcW w:w="3964" w:type="dxa"/>
          </w:tcPr>
          <w:p w14:paraId="732C790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C2AF2CF" w14:textId="77777777" w:rsidR="00122CEB" w:rsidRDefault="00122CEB">
            <w:pPr>
              <w:pStyle w:val="ConsPlusNormal"/>
              <w:jc w:val="right"/>
            </w:pPr>
            <w:r>
              <w:t>487,2</w:t>
            </w:r>
          </w:p>
        </w:tc>
        <w:tc>
          <w:tcPr>
            <w:tcW w:w="1384" w:type="dxa"/>
          </w:tcPr>
          <w:p w14:paraId="66B1A1C6" w14:textId="77777777" w:rsidR="00122CEB" w:rsidRDefault="00122CEB">
            <w:pPr>
              <w:pStyle w:val="ConsPlusNormal"/>
              <w:jc w:val="right"/>
            </w:pPr>
            <w:r>
              <w:t>0,0</w:t>
            </w:r>
          </w:p>
        </w:tc>
        <w:tc>
          <w:tcPr>
            <w:tcW w:w="1384" w:type="dxa"/>
          </w:tcPr>
          <w:p w14:paraId="47981A12" w14:textId="77777777" w:rsidR="00122CEB" w:rsidRDefault="00122CEB">
            <w:pPr>
              <w:pStyle w:val="ConsPlusNormal"/>
              <w:jc w:val="right"/>
            </w:pPr>
            <w:r>
              <w:t>0,0</w:t>
            </w:r>
          </w:p>
        </w:tc>
      </w:tr>
      <w:tr w:rsidR="00122CEB" w14:paraId="229764EB" w14:textId="77777777">
        <w:tc>
          <w:tcPr>
            <w:tcW w:w="567" w:type="dxa"/>
          </w:tcPr>
          <w:p w14:paraId="27BFCE8C" w14:textId="77777777" w:rsidR="00122CEB" w:rsidRDefault="00122CEB">
            <w:pPr>
              <w:pStyle w:val="ConsPlusNormal"/>
              <w:jc w:val="center"/>
            </w:pPr>
            <w:r>
              <w:t>855</w:t>
            </w:r>
          </w:p>
        </w:tc>
        <w:tc>
          <w:tcPr>
            <w:tcW w:w="794" w:type="dxa"/>
          </w:tcPr>
          <w:p w14:paraId="0463A083" w14:textId="77777777" w:rsidR="00122CEB" w:rsidRDefault="00122CEB">
            <w:pPr>
              <w:pStyle w:val="ConsPlusNormal"/>
              <w:jc w:val="center"/>
            </w:pPr>
            <w:r>
              <w:t>10 03</w:t>
            </w:r>
          </w:p>
        </w:tc>
        <w:tc>
          <w:tcPr>
            <w:tcW w:w="1644" w:type="dxa"/>
          </w:tcPr>
          <w:p w14:paraId="7D117849" w14:textId="77777777" w:rsidR="00122CEB" w:rsidRDefault="00122CEB">
            <w:pPr>
              <w:pStyle w:val="ConsPlusNormal"/>
              <w:jc w:val="center"/>
            </w:pPr>
            <w:r>
              <w:t>03 3 04 2С270</w:t>
            </w:r>
          </w:p>
        </w:tc>
        <w:tc>
          <w:tcPr>
            <w:tcW w:w="484" w:type="dxa"/>
          </w:tcPr>
          <w:p w14:paraId="2240794A" w14:textId="77777777" w:rsidR="00122CEB" w:rsidRDefault="00122CEB">
            <w:pPr>
              <w:pStyle w:val="ConsPlusNormal"/>
            </w:pPr>
          </w:p>
        </w:tc>
        <w:tc>
          <w:tcPr>
            <w:tcW w:w="3964" w:type="dxa"/>
          </w:tcPr>
          <w:p w14:paraId="1E79CD99" w14:textId="77777777" w:rsidR="00122CEB" w:rsidRDefault="00122CEB">
            <w:pPr>
              <w:pStyle w:val="ConsPlusNormal"/>
            </w:pPr>
            <w:r>
              <w:t xml:space="preserve">Реализация </w:t>
            </w:r>
            <w:hyperlink r:id="rId98">
              <w:r>
                <w:rPr>
                  <w:color w:val="0000FF"/>
                </w:rPr>
                <w:t>Закона</w:t>
              </w:r>
            </w:hyperlink>
            <w:r>
              <w:t xml:space="preserve"> Пермского края "О мерах социальной поддержки детей защитников Отечества, погибших в годы Великой Отечественной войны"</w:t>
            </w:r>
          </w:p>
        </w:tc>
        <w:tc>
          <w:tcPr>
            <w:tcW w:w="1384" w:type="dxa"/>
          </w:tcPr>
          <w:p w14:paraId="41D12586" w14:textId="77777777" w:rsidR="00122CEB" w:rsidRDefault="00122CEB">
            <w:pPr>
              <w:pStyle w:val="ConsPlusNormal"/>
              <w:jc w:val="right"/>
            </w:pPr>
            <w:r>
              <w:t>1881,6</w:t>
            </w:r>
          </w:p>
        </w:tc>
        <w:tc>
          <w:tcPr>
            <w:tcW w:w="1384" w:type="dxa"/>
          </w:tcPr>
          <w:p w14:paraId="0F994F56" w14:textId="77777777" w:rsidR="00122CEB" w:rsidRDefault="00122CEB">
            <w:pPr>
              <w:pStyle w:val="ConsPlusNormal"/>
              <w:jc w:val="right"/>
            </w:pPr>
            <w:r>
              <w:t>1881,6</w:t>
            </w:r>
          </w:p>
        </w:tc>
        <w:tc>
          <w:tcPr>
            <w:tcW w:w="1384" w:type="dxa"/>
          </w:tcPr>
          <w:p w14:paraId="07855EED" w14:textId="77777777" w:rsidR="00122CEB" w:rsidRDefault="00122CEB">
            <w:pPr>
              <w:pStyle w:val="ConsPlusNormal"/>
              <w:jc w:val="right"/>
            </w:pPr>
            <w:r>
              <w:t>1881,6</w:t>
            </w:r>
          </w:p>
        </w:tc>
      </w:tr>
      <w:tr w:rsidR="00122CEB" w14:paraId="1A4B941F" w14:textId="77777777">
        <w:tc>
          <w:tcPr>
            <w:tcW w:w="567" w:type="dxa"/>
          </w:tcPr>
          <w:p w14:paraId="25075567" w14:textId="77777777" w:rsidR="00122CEB" w:rsidRDefault="00122CEB">
            <w:pPr>
              <w:pStyle w:val="ConsPlusNormal"/>
              <w:jc w:val="center"/>
            </w:pPr>
            <w:r>
              <w:t>855</w:t>
            </w:r>
          </w:p>
        </w:tc>
        <w:tc>
          <w:tcPr>
            <w:tcW w:w="794" w:type="dxa"/>
          </w:tcPr>
          <w:p w14:paraId="25641594" w14:textId="77777777" w:rsidR="00122CEB" w:rsidRDefault="00122CEB">
            <w:pPr>
              <w:pStyle w:val="ConsPlusNormal"/>
              <w:jc w:val="center"/>
            </w:pPr>
            <w:r>
              <w:t>10 03</w:t>
            </w:r>
          </w:p>
        </w:tc>
        <w:tc>
          <w:tcPr>
            <w:tcW w:w="1644" w:type="dxa"/>
          </w:tcPr>
          <w:p w14:paraId="0B9C9B59" w14:textId="77777777" w:rsidR="00122CEB" w:rsidRDefault="00122CEB">
            <w:pPr>
              <w:pStyle w:val="ConsPlusNormal"/>
              <w:jc w:val="center"/>
            </w:pPr>
            <w:r>
              <w:t>03 3 04 2С270</w:t>
            </w:r>
          </w:p>
        </w:tc>
        <w:tc>
          <w:tcPr>
            <w:tcW w:w="484" w:type="dxa"/>
          </w:tcPr>
          <w:p w14:paraId="12004AE0" w14:textId="77777777" w:rsidR="00122CEB" w:rsidRDefault="00122CEB">
            <w:pPr>
              <w:pStyle w:val="ConsPlusNormal"/>
              <w:jc w:val="center"/>
            </w:pPr>
            <w:r>
              <w:t>200</w:t>
            </w:r>
          </w:p>
        </w:tc>
        <w:tc>
          <w:tcPr>
            <w:tcW w:w="3964" w:type="dxa"/>
          </w:tcPr>
          <w:p w14:paraId="304526E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7F32ABC" w14:textId="77777777" w:rsidR="00122CEB" w:rsidRDefault="00122CEB">
            <w:pPr>
              <w:pStyle w:val="ConsPlusNormal"/>
              <w:jc w:val="right"/>
            </w:pPr>
            <w:r>
              <w:t>5,4</w:t>
            </w:r>
          </w:p>
        </w:tc>
        <w:tc>
          <w:tcPr>
            <w:tcW w:w="1384" w:type="dxa"/>
          </w:tcPr>
          <w:p w14:paraId="76BB69ED" w14:textId="77777777" w:rsidR="00122CEB" w:rsidRDefault="00122CEB">
            <w:pPr>
              <w:pStyle w:val="ConsPlusNormal"/>
              <w:jc w:val="right"/>
            </w:pPr>
            <w:r>
              <w:t>5,4</w:t>
            </w:r>
          </w:p>
        </w:tc>
        <w:tc>
          <w:tcPr>
            <w:tcW w:w="1384" w:type="dxa"/>
          </w:tcPr>
          <w:p w14:paraId="0EDB9E10" w14:textId="77777777" w:rsidR="00122CEB" w:rsidRDefault="00122CEB">
            <w:pPr>
              <w:pStyle w:val="ConsPlusNormal"/>
              <w:jc w:val="right"/>
            </w:pPr>
            <w:r>
              <w:t>5,4</w:t>
            </w:r>
          </w:p>
        </w:tc>
      </w:tr>
      <w:tr w:rsidR="00122CEB" w14:paraId="32ED77F9" w14:textId="77777777">
        <w:tc>
          <w:tcPr>
            <w:tcW w:w="567" w:type="dxa"/>
          </w:tcPr>
          <w:p w14:paraId="607E279A" w14:textId="77777777" w:rsidR="00122CEB" w:rsidRDefault="00122CEB">
            <w:pPr>
              <w:pStyle w:val="ConsPlusNormal"/>
              <w:jc w:val="center"/>
            </w:pPr>
            <w:r>
              <w:lastRenderedPageBreak/>
              <w:t>855</w:t>
            </w:r>
          </w:p>
        </w:tc>
        <w:tc>
          <w:tcPr>
            <w:tcW w:w="794" w:type="dxa"/>
          </w:tcPr>
          <w:p w14:paraId="62C21D94" w14:textId="77777777" w:rsidR="00122CEB" w:rsidRDefault="00122CEB">
            <w:pPr>
              <w:pStyle w:val="ConsPlusNormal"/>
              <w:jc w:val="center"/>
            </w:pPr>
            <w:r>
              <w:t>10 03</w:t>
            </w:r>
          </w:p>
        </w:tc>
        <w:tc>
          <w:tcPr>
            <w:tcW w:w="1644" w:type="dxa"/>
          </w:tcPr>
          <w:p w14:paraId="4BF5A06A" w14:textId="77777777" w:rsidR="00122CEB" w:rsidRDefault="00122CEB">
            <w:pPr>
              <w:pStyle w:val="ConsPlusNormal"/>
              <w:jc w:val="center"/>
            </w:pPr>
            <w:r>
              <w:t>03 3 04 2С270</w:t>
            </w:r>
          </w:p>
        </w:tc>
        <w:tc>
          <w:tcPr>
            <w:tcW w:w="484" w:type="dxa"/>
          </w:tcPr>
          <w:p w14:paraId="2917E0B2" w14:textId="77777777" w:rsidR="00122CEB" w:rsidRDefault="00122CEB">
            <w:pPr>
              <w:pStyle w:val="ConsPlusNormal"/>
              <w:jc w:val="center"/>
            </w:pPr>
            <w:r>
              <w:t>300</w:t>
            </w:r>
          </w:p>
        </w:tc>
        <w:tc>
          <w:tcPr>
            <w:tcW w:w="3964" w:type="dxa"/>
          </w:tcPr>
          <w:p w14:paraId="1413CC82" w14:textId="77777777" w:rsidR="00122CEB" w:rsidRDefault="00122CEB">
            <w:pPr>
              <w:pStyle w:val="ConsPlusNormal"/>
            </w:pPr>
            <w:r>
              <w:t>Социальное обеспечение и иные выплаты населению</w:t>
            </w:r>
          </w:p>
        </w:tc>
        <w:tc>
          <w:tcPr>
            <w:tcW w:w="1384" w:type="dxa"/>
          </w:tcPr>
          <w:p w14:paraId="56994169" w14:textId="77777777" w:rsidR="00122CEB" w:rsidRDefault="00122CEB">
            <w:pPr>
              <w:pStyle w:val="ConsPlusNormal"/>
              <w:jc w:val="right"/>
            </w:pPr>
            <w:r>
              <w:t>1876,2</w:t>
            </w:r>
          </w:p>
        </w:tc>
        <w:tc>
          <w:tcPr>
            <w:tcW w:w="1384" w:type="dxa"/>
          </w:tcPr>
          <w:p w14:paraId="506F3D19" w14:textId="77777777" w:rsidR="00122CEB" w:rsidRDefault="00122CEB">
            <w:pPr>
              <w:pStyle w:val="ConsPlusNormal"/>
              <w:jc w:val="right"/>
            </w:pPr>
            <w:r>
              <w:t>1876,2</w:t>
            </w:r>
          </w:p>
        </w:tc>
        <w:tc>
          <w:tcPr>
            <w:tcW w:w="1384" w:type="dxa"/>
          </w:tcPr>
          <w:p w14:paraId="5687CDC2" w14:textId="77777777" w:rsidR="00122CEB" w:rsidRDefault="00122CEB">
            <w:pPr>
              <w:pStyle w:val="ConsPlusNormal"/>
              <w:jc w:val="right"/>
            </w:pPr>
            <w:r>
              <w:t>1876,2</w:t>
            </w:r>
          </w:p>
        </w:tc>
      </w:tr>
      <w:tr w:rsidR="00122CEB" w14:paraId="4138A78D" w14:textId="77777777">
        <w:tc>
          <w:tcPr>
            <w:tcW w:w="567" w:type="dxa"/>
          </w:tcPr>
          <w:p w14:paraId="5B2065E5" w14:textId="77777777" w:rsidR="00122CEB" w:rsidRDefault="00122CEB">
            <w:pPr>
              <w:pStyle w:val="ConsPlusNormal"/>
              <w:jc w:val="center"/>
            </w:pPr>
            <w:r>
              <w:t>855</w:t>
            </w:r>
          </w:p>
        </w:tc>
        <w:tc>
          <w:tcPr>
            <w:tcW w:w="794" w:type="dxa"/>
          </w:tcPr>
          <w:p w14:paraId="04F1E540" w14:textId="77777777" w:rsidR="00122CEB" w:rsidRDefault="00122CEB">
            <w:pPr>
              <w:pStyle w:val="ConsPlusNormal"/>
              <w:jc w:val="center"/>
            </w:pPr>
            <w:r>
              <w:t>10 03</w:t>
            </w:r>
          </w:p>
        </w:tc>
        <w:tc>
          <w:tcPr>
            <w:tcW w:w="1644" w:type="dxa"/>
          </w:tcPr>
          <w:p w14:paraId="4EF480AC" w14:textId="77777777" w:rsidR="00122CEB" w:rsidRDefault="00122CEB">
            <w:pPr>
              <w:pStyle w:val="ConsPlusNormal"/>
              <w:jc w:val="center"/>
            </w:pPr>
            <w:r>
              <w:t>03 3 04 2С340</w:t>
            </w:r>
          </w:p>
        </w:tc>
        <w:tc>
          <w:tcPr>
            <w:tcW w:w="484" w:type="dxa"/>
          </w:tcPr>
          <w:p w14:paraId="14F917B6" w14:textId="77777777" w:rsidR="00122CEB" w:rsidRDefault="00122CEB">
            <w:pPr>
              <w:pStyle w:val="ConsPlusNormal"/>
            </w:pPr>
          </w:p>
        </w:tc>
        <w:tc>
          <w:tcPr>
            <w:tcW w:w="3964" w:type="dxa"/>
          </w:tcPr>
          <w:p w14:paraId="330F50B3" w14:textId="77777777" w:rsidR="00122CEB" w:rsidRDefault="00122CEB">
            <w:pPr>
              <w:pStyle w:val="ConsPlusNormal"/>
            </w:pPr>
            <w:r>
              <w:t>Компенсация отдельным категориям граждан оплаты взноса на капитальный ремонт общего имущества в многоквартирном доме (расходы, не софинансируемые из федерального бюджета)</w:t>
            </w:r>
          </w:p>
        </w:tc>
        <w:tc>
          <w:tcPr>
            <w:tcW w:w="1384" w:type="dxa"/>
          </w:tcPr>
          <w:p w14:paraId="6D97A39D" w14:textId="77777777" w:rsidR="00122CEB" w:rsidRDefault="00122CEB">
            <w:pPr>
              <w:pStyle w:val="ConsPlusNormal"/>
              <w:jc w:val="right"/>
            </w:pPr>
            <w:r>
              <w:t>109484,5</w:t>
            </w:r>
          </w:p>
        </w:tc>
        <w:tc>
          <w:tcPr>
            <w:tcW w:w="1384" w:type="dxa"/>
          </w:tcPr>
          <w:p w14:paraId="6D6CADE7" w14:textId="77777777" w:rsidR="00122CEB" w:rsidRDefault="00122CEB">
            <w:pPr>
              <w:pStyle w:val="ConsPlusNormal"/>
              <w:jc w:val="right"/>
            </w:pPr>
            <w:r>
              <w:t>112626,5</w:t>
            </w:r>
          </w:p>
        </w:tc>
        <w:tc>
          <w:tcPr>
            <w:tcW w:w="1384" w:type="dxa"/>
          </w:tcPr>
          <w:p w14:paraId="7D585819" w14:textId="77777777" w:rsidR="00122CEB" w:rsidRDefault="00122CEB">
            <w:pPr>
              <w:pStyle w:val="ConsPlusNormal"/>
              <w:jc w:val="right"/>
            </w:pPr>
            <w:r>
              <w:t>112626,5</w:t>
            </w:r>
          </w:p>
        </w:tc>
      </w:tr>
      <w:tr w:rsidR="00122CEB" w14:paraId="7995556E" w14:textId="77777777">
        <w:tc>
          <w:tcPr>
            <w:tcW w:w="567" w:type="dxa"/>
          </w:tcPr>
          <w:p w14:paraId="3580986D" w14:textId="77777777" w:rsidR="00122CEB" w:rsidRDefault="00122CEB">
            <w:pPr>
              <w:pStyle w:val="ConsPlusNormal"/>
              <w:jc w:val="center"/>
            </w:pPr>
            <w:r>
              <w:t>855</w:t>
            </w:r>
          </w:p>
        </w:tc>
        <w:tc>
          <w:tcPr>
            <w:tcW w:w="794" w:type="dxa"/>
          </w:tcPr>
          <w:p w14:paraId="21645D06" w14:textId="77777777" w:rsidR="00122CEB" w:rsidRDefault="00122CEB">
            <w:pPr>
              <w:pStyle w:val="ConsPlusNormal"/>
              <w:jc w:val="center"/>
            </w:pPr>
            <w:r>
              <w:t>10 03</w:t>
            </w:r>
          </w:p>
        </w:tc>
        <w:tc>
          <w:tcPr>
            <w:tcW w:w="1644" w:type="dxa"/>
          </w:tcPr>
          <w:p w14:paraId="22517756" w14:textId="77777777" w:rsidR="00122CEB" w:rsidRDefault="00122CEB">
            <w:pPr>
              <w:pStyle w:val="ConsPlusNormal"/>
              <w:jc w:val="center"/>
            </w:pPr>
            <w:r>
              <w:t>03 3 04 2С340</w:t>
            </w:r>
          </w:p>
        </w:tc>
        <w:tc>
          <w:tcPr>
            <w:tcW w:w="484" w:type="dxa"/>
          </w:tcPr>
          <w:p w14:paraId="2A5BF503" w14:textId="77777777" w:rsidR="00122CEB" w:rsidRDefault="00122CEB">
            <w:pPr>
              <w:pStyle w:val="ConsPlusNormal"/>
              <w:jc w:val="center"/>
            </w:pPr>
            <w:r>
              <w:t>200</w:t>
            </w:r>
          </w:p>
        </w:tc>
        <w:tc>
          <w:tcPr>
            <w:tcW w:w="3964" w:type="dxa"/>
          </w:tcPr>
          <w:p w14:paraId="24D3349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595E0D8" w14:textId="77777777" w:rsidR="00122CEB" w:rsidRDefault="00122CEB">
            <w:pPr>
              <w:pStyle w:val="ConsPlusNormal"/>
              <w:jc w:val="right"/>
            </w:pPr>
            <w:r>
              <w:t>2348,5</w:t>
            </w:r>
          </w:p>
        </w:tc>
        <w:tc>
          <w:tcPr>
            <w:tcW w:w="1384" w:type="dxa"/>
          </w:tcPr>
          <w:p w14:paraId="71DFA3B2" w14:textId="77777777" w:rsidR="00122CEB" w:rsidRDefault="00122CEB">
            <w:pPr>
              <w:pStyle w:val="ConsPlusNormal"/>
              <w:jc w:val="right"/>
            </w:pPr>
            <w:r>
              <w:t>2442,8</w:t>
            </w:r>
          </w:p>
        </w:tc>
        <w:tc>
          <w:tcPr>
            <w:tcW w:w="1384" w:type="dxa"/>
          </w:tcPr>
          <w:p w14:paraId="2B97CCB7" w14:textId="77777777" w:rsidR="00122CEB" w:rsidRDefault="00122CEB">
            <w:pPr>
              <w:pStyle w:val="ConsPlusNormal"/>
              <w:jc w:val="right"/>
            </w:pPr>
            <w:r>
              <w:t>2442,8</w:t>
            </w:r>
          </w:p>
        </w:tc>
      </w:tr>
      <w:tr w:rsidR="00122CEB" w14:paraId="396301DA" w14:textId="77777777">
        <w:tc>
          <w:tcPr>
            <w:tcW w:w="567" w:type="dxa"/>
          </w:tcPr>
          <w:p w14:paraId="70FB4BB4" w14:textId="77777777" w:rsidR="00122CEB" w:rsidRDefault="00122CEB">
            <w:pPr>
              <w:pStyle w:val="ConsPlusNormal"/>
              <w:jc w:val="center"/>
            </w:pPr>
            <w:r>
              <w:t>855</w:t>
            </w:r>
          </w:p>
        </w:tc>
        <w:tc>
          <w:tcPr>
            <w:tcW w:w="794" w:type="dxa"/>
          </w:tcPr>
          <w:p w14:paraId="73942436" w14:textId="77777777" w:rsidR="00122CEB" w:rsidRDefault="00122CEB">
            <w:pPr>
              <w:pStyle w:val="ConsPlusNormal"/>
              <w:jc w:val="center"/>
            </w:pPr>
            <w:r>
              <w:t>10 03</w:t>
            </w:r>
          </w:p>
        </w:tc>
        <w:tc>
          <w:tcPr>
            <w:tcW w:w="1644" w:type="dxa"/>
          </w:tcPr>
          <w:p w14:paraId="153E1425" w14:textId="77777777" w:rsidR="00122CEB" w:rsidRDefault="00122CEB">
            <w:pPr>
              <w:pStyle w:val="ConsPlusNormal"/>
              <w:jc w:val="center"/>
            </w:pPr>
            <w:r>
              <w:t>03 3 04 2С340</w:t>
            </w:r>
          </w:p>
        </w:tc>
        <w:tc>
          <w:tcPr>
            <w:tcW w:w="484" w:type="dxa"/>
          </w:tcPr>
          <w:p w14:paraId="099791E8" w14:textId="77777777" w:rsidR="00122CEB" w:rsidRDefault="00122CEB">
            <w:pPr>
              <w:pStyle w:val="ConsPlusNormal"/>
              <w:jc w:val="center"/>
            </w:pPr>
            <w:r>
              <w:t>300</w:t>
            </w:r>
          </w:p>
        </w:tc>
        <w:tc>
          <w:tcPr>
            <w:tcW w:w="3964" w:type="dxa"/>
          </w:tcPr>
          <w:p w14:paraId="16C5292E" w14:textId="77777777" w:rsidR="00122CEB" w:rsidRDefault="00122CEB">
            <w:pPr>
              <w:pStyle w:val="ConsPlusNormal"/>
            </w:pPr>
            <w:r>
              <w:t>Социальное обеспечение и иные выплаты населению</w:t>
            </w:r>
          </w:p>
        </w:tc>
        <w:tc>
          <w:tcPr>
            <w:tcW w:w="1384" w:type="dxa"/>
          </w:tcPr>
          <w:p w14:paraId="24C99085" w14:textId="77777777" w:rsidR="00122CEB" w:rsidRDefault="00122CEB">
            <w:pPr>
              <w:pStyle w:val="ConsPlusNormal"/>
              <w:jc w:val="right"/>
            </w:pPr>
            <w:r>
              <w:t>107136,0</w:t>
            </w:r>
          </w:p>
        </w:tc>
        <w:tc>
          <w:tcPr>
            <w:tcW w:w="1384" w:type="dxa"/>
          </w:tcPr>
          <w:p w14:paraId="63BA0ABE" w14:textId="77777777" w:rsidR="00122CEB" w:rsidRDefault="00122CEB">
            <w:pPr>
              <w:pStyle w:val="ConsPlusNormal"/>
              <w:jc w:val="right"/>
            </w:pPr>
            <w:r>
              <w:t>110183,7</w:t>
            </w:r>
          </w:p>
        </w:tc>
        <w:tc>
          <w:tcPr>
            <w:tcW w:w="1384" w:type="dxa"/>
          </w:tcPr>
          <w:p w14:paraId="733AFF5A" w14:textId="77777777" w:rsidR="00122CEB" w:rsidRDefault="00122CEB">
            <w:pPr>
              <w:pStyle w:val="ConsPlusNormal"/>
              <w:jc w:val="right"/>
            </w:pPr>
            <w:r>
              <w:t>110183,7</w:t>
            </w:r>
          </w:p>
        </w:tc>
      </w:tr>
      <w:tr w:rsidR="00122CEB" w14:paraId="310D6ECB" w14:textId="77777777">
        <w:tc>
          <w:tcPr>
            <w:tcW w:w="567" w:type="dxa"/>
          </w:tcPr>
          <w:p w14:paraId="264AE03D" w14:textId="77777777" w:rsidR="00122CEB" w:rsidRDefault="00122CEB">
            <w:pPr>
              <w:pStyle w:val="ConsPlusNormal"/>
              <w:jc w:val="center"/>
            </w:pPr>
            <w:r>
              <w:t>855</w:t>
            </w:r>
          </w:p>
        </w:tc>
        <w:tc>
          <w:tcPr>
            <w:tcW w:w="794" w:type="dxa"/>
          </w:tcPr>
          <w:p w14:paraId="2189480C" w14:textId="77777777" w:rsidR="00122CEB" w:rsidRDefault="00122CEB">
            <w:pPr>
              <w:pStyle w:val="ConsPlusNormal"/>
              <w:jc w:val="center"/>
            </w:pPr>
            <w:r>
              <w:t>10 03</w:t>
            </w:r>
          </w:p>
        </w:tc>
        <w:tc>
          <w:tcPr>
            <w:tcW w:w="1644" w:type="dxa"/>
          </w:tcPr>
          <w:p w14:paraId="2A9DBD91" w14:textId="77777777" w:rsidR="00122CEB" w:rsidRDefault="00122CEB">
            <w:pPr>
              <w:pStyle w:val="ConsPlusNormal"/>
              <w:jc w:val="center"/>
            </w:pPr>
            <w:r>
              <w:t>03 3 04 2С490</w:t>
            </w:r>
          </w:p>
        </w:tc>
        <w:tc>
          <w:tcPr>
            <w:tcW w:w="484" w:type="dxa"/>
          </w:tcPr>
          <w:p w14:paraId="007E28EA" w14:textId="77777777" w:rsidR="00122CEB" w:rsidRDefault="00122CEB">
            <w:pPr>
              <w:pStyle w:val="ConsPlusNormal"/>
            </w:pPr>
          </w:p>
        </w:tc>
        <w:tc>
          <w:tcPr>
            <w:tcW w:w="3964" w:type="dxa"/>
          </w:tcPr>
          <w:p w14:paraId="02F44632" w14:textId="77777777" w:rsidR="00122CEB" w:rsidRDefault="00122CEB">
            <w:pPr>
              <w:pStyle w:val="ConsPlusNormal"/>
            </w:pPr>
            <w:r>
              <w:t>Предоставление компенсации гражданам при превышении предельного максимального индекса изменения размера платы граждан за коммунальные услуги</w:t>
            </w:r>
          </w:p>
        </w:tc>
        <w:tc>
          <w:tcPr>
            <w:tcW w:w="1384" w:type="dxa"/>
          </w:tcPr>
          <w:p w14:paraId="70358D95" w14:textId="77777777" w:rsidR="00122CEB" w:rsidRDefault="00122CEB">
            <w:pPr>
              <w:pStyle w:val="ConsPlusNormal"/>
              <w:jc w:val="right"/>
            </w:pPr>
            <w:r>
              <w:t>100000,0</w:t>
            </w:r>
          </w:p>
        </w:tc>
        <w:tc>
          <w:tcPr>
            <w:tcW w:w="1384" w:type="dxa"/>
          </w:tcPr>
          <w:p w14:paraId="518572EA" w14:textId="77777777" w:rsidR="00122CEB" w:rsidRDefault="00122CEB">
            <w:pPr>
              <w:pStyle w:val="ConsPlusNormal"/>
              <w:jc w:val="right"/>
            </w:pPr>
            <w:r>
              <w:t>100000,0</w:t>
            </w:r>
          </w:p>
        </w:tc>
        <w:tc>
          <w:tcPr>
            <w:tcW w:w="1384" w:type="dxa"/>
          </w:tcPr>
          <w:p w14:paraId="07966E2D" w14:textId="77777777" w:rsidR="00122CEB" w:rsidRDefault="00122CEB">
            <w:pPr>
              <w:pStyle w:val="ConsPlusNormal"/>
              <w:jc w:val="right"/>
            </w:pPr>
            <w:r>
              <w:t>100000,0</w:t>
            </w:r>
          </w:p>
        </w:tc>
      </w:tr>
      <w:tr w:rsidR="00122CEB" w14:paraId="4D7199BE" w14:textId="77777777">
        <w:tc>
          <w:tcPr>
            <w:tcW w:w="567" w:type="dxa"/>
          </w:tcPr>
          <w:p w14:paraId="6B602F4B" w14:textId="77777777" w:rsidR="00122CEB" w:rsidRDefault="00122CEB">
            <w:pPr>
              <w:pStyle w:val="ConsPlusNormal"/>
              <w:jc w:val="center"/>
            </w:pPr>
            <w:r>
              <w:t>855</w:t>
            </w:r>
          </w:p>
        </w:tc>
        <w:tc>
          <w:tcPr>
            <w:tcW w:w="794" w:type="dxa"/>
          </w:tcPr>
          <w:p w14:paraId="6403505F" w14:textId="77777777" w:rsidR="00122CEB" w:rsidRDefault="00122CEB">
            <w:pPr>
              <w:pStyle w:val="ConsPlusNormal"/>
              <w:jc w:val="center"/>
            </w:pPr>
            <w:r>
              <w:t>10 03</w:t>
            </w:r>
          </w:p>
        </w:tc>
        <w:tc>
          <w:tcPr>
            <w:tcW w:w="1644" w:type="dxa"/>
          </w:tcPr>
          <w:p w14:paraId="6E2F3DBA" w14:textId="77777777" w:rsidR="00122CEB" w:rsidRDefault="00122CEB">
            <w:pPr>
              <w:pStyle w:val="ConsPlusNormal"/>
              <w:jc w:val="center"/>
            </w:pPr>
            <w:r>
              <w:t>03 3 04 2С490</w:t>
            </w:r>
          </w:p>
        </w:tc>
        <w:tc>
          <w:tcPr>
            <w:tcW w:w="484" w:type="dxa"/>
          </w:tcPr>
          <w:p w14:paraId="255FF405" w14:textId="77777777" w:rsidR="00122CEB" w:rsidRDefault="00122CEB">
            <w:pPr>
              <w:pStyle w:val="ConsPlusNormal"/>
              <w:jc w:val="center"/>
            </w:pPr>
            <w:r>
              <w:t>300</w:t>
            </w:r>
          </w:p>
        </w:tc>
        <w:tc>
          <w:tcPr>
            <w:tcW w:w="3964" w:type="dxa"/>
          </w:tcPr>
          <w:p w14:paraId="6D212992" w14:textId="77777777" w:rsidR="00122CEB" w:rsidRDefault="00122CEB">
            <w:pPr>
              <w:pStyle w:val="ConsPlusNormal"/>
            </w:pPr>
            <w:r>
              <w:t>Социальное обеспечение и иные выплаты населению</w:t>
            </w:r>
          </w:p>
        </w:tc>
        <w:tc>
          <w:tcPr>
            <w:tcW w:w="1384" w:type="dxa"/>
          </w:tcPr>
          <w:p w14:paraId="2C44CA5D" w14:textId="77777777" w:rsidR="00122CEB" w:rsidRDefault="00122CEB">
            <w:pPr>
              <w:pStyle w:val="ConsPlusNormal"/>
              <w:jc w:val="right"/>
            </w:pPr>
            <w:r>
              <w:t>100000,0</w:t>
            </w:r>
          </w:p>
        </w:tc>
        <w:tc>
          <w:tcPr>
            <w:tcW w:w="1384" w:type="dxa"/>
          </w:tcPr>
          <w:p w14:paraId="6614233B" w14:textId="77777777" w:rsidR="00122CEB" w:rsidRDefault="00122CEB">
            <w:pPr>
              <w:pStyle w:val="ConsPlusNormal"/>
              <w:jc w:val="right"/>
            </w:pPr>
            <w:r>
              <w:t>100000,0</w:t>
            </w:r>
          </w:p>
        </w:tc>
        <w:tc>
          <w:tcPr>
            <w:tcW w:w="1384" w:type="dxa"/>
          </w:tcPr>
          <w:p w14:paraId="2D987948" w14:textId="77777777" w:rsidR="00122CEB" w:rsidRDefault="00122CEB">
            <w:pPr>
              <w:pStyle w:val="ConsPlusNormal"/>
              <w:jc w:val="right"/>
            </w:pPr>
            <w:r>
              <w:t>100000,0</w:t>
            </w:r>
          </w:p>
        </w:tc>
      </w:tr>
      <w:tr w:rsidR="00122CEB" w14:paraId="0204F3C2" w14:textId="77777777">
        <w:tc>
          <w:tcPr>
            <w:tcW w:w="567" w:type="dxa"/>
          </w:tcPr>
          <w:p w14:paraId="1A23FF05" w14:textId="77777777" w:rsidR="00122CEB" w:rsidRDefault="00122CEB">
            <w:pPr>
              <w:pStyle w:val="ConsPlusNormal"/>
              <w:jc w:val="center"/>
            </w:pPr>
            <w:r>
              <w:t>855</w:t>
            </w:r>
          </w:p>
        </w:tc>
        <w:tc>
          <w:tcPr>
            <w:tcW w:w="794" w:type="dxa"/>
          </w:tcPr>
          <w:p w14:paraId="71FB12FE" w14:textId="77777777" w:rsidR="00122CEB" w:rsidRDefault="00122CEB">
            <w:pPr>
              <w:pStyle w:val="ConsPlusNormal"/>
              <w:jc w:val="center"/>
            </w:pPr>
            <w:r>
              <w:t>10 03</w:t>
            </w:r>
          </w:p>
        </w:tc>
        <w:tc>
          <w:tcPr>
            <w:tcW w:w="1644" w:type="dxa"/>
          </w:tcPr>
          <w:p w14:paraId="4814929C" w14:textId="77777777" w:rsidR="00122CEB" w:rsidRDefault="00122CEB">
            <w:pPr>
              <w:pStyle w:val="ConsPlusNormal"/>
              <w:jc w:val="center"/>
            </w:pPr>
            <w:r>
              <w:t>03 3 04 52200</w:t>
            </w:r>
          </w:p>
        </w:tc>
        <w:tc>
          <w:tcPr>
            <w:tcW w:w="484" w:type="dxa"/>
          </w:tcPr>
          <w:p w14:paraId="584939B8" w14:textId="77777777" w:rsidR="00122CEB" w:rsidRDefault="00122CEB">
            <w:pPr>
              <w:pStyle w:val="ConsPlusNormal"/>
            </w:pPr>
          </w:p>
        </w:tc>
        <w:tc>
          <w:tcPr>
            <w:tcW w:w="3964" w:type="dxa"/>
          </w:tcPr>
          <w:p w14:paraId="0C3839E3" w14:textId="77777777" w:rsidR="00122CEB" w:rsidRDefault="00122CEB">
            <w:pPr>
              <w:pStyle w:val="ConsPlusNormal"/>
            </w:pPr>
            <w:r>
              <w:t>Осуществление ежегодной денежной выплаты лицам, награжденным нагрудным знаком "Почетный донор России"</w:t>
            </w:r>
          </w:p>
        </w:tc>
        <w:tc>
          <w:tcPr>
            <w:tcW w:w="1384" w:type="dxa"/>
          </w:tcPr>
          <w:p w14:paraId="64117E79" w14:textId="77777777" w:rsidR="00122CEB" w:rsidRDefault="00122CEB">
            <w:pPr>
              <w:pStyle w:val="ConsPlusNormal"/>
              <w:jc w:val="right"/>
            </w:pPr>
            <w:r>
              <w:t>132686,7</w:t>
            </w:r>
          </w:p>
        </w:tc>
        <w:tc>
          <w:tcPr>
            <w:tcW w:w="1384" w:type="dxa"/>
          </w:tcPr>
          <w:p w14:paraId="0E2DCCF7" w14:textId="77777777" w:rsidR="00122CEB" w:rsidRDefault="00122CEB">
            <w:pPr>
              <w:pStyle w:val="ConsPlusNormal"/>
              <w:jc w:val="right"/>
            </w:pPr>
            <w:r>
              <w:t>137991,4</w:t>
            </w:r>
          </w:p>
        </w:tc>
        <w:tc>
          <w:tcPr>
            <w:tcW w:w="1384" w:type="dxa"/>
          </w:tcPr>
          <w:p w14:paraId="0E1CCD84" w14:textId="77777777" w:rsidR="00122CEB" w:rsidRDefault="00122CEB">
            <w:pPr>
              <w:pStyle w:val="ConsPlusNormal"/>
              <w:jc w:val="right"/>
            </w:pPr>
            <w:r>
              <w:t>137991,4</w:t>
            </w:r>
          </w:p>
        </w:tc>
      </w:tr>
      <w:tr w:rsidR="00122CEB" w14:paraId="440D3D87" w14:textId="77777777">
        <w:tc>
          <w:tcPr>
            <w:tcW w:w="567" w:type="dxa"/>
          </w:tcPr>
          <w:p w14:paraId="130812CD" w14:textId="77777777" w:rsidR="00122CEB" w:rsidRDefault="00122CEB">
            <w:pPr>
              <w:pStyle w:val="ConsPlusNormal"/>
              <w:jc w:val="center"/>
            </w:pPr>
            <w:r>
              <w:t>855</w:t>
            </w:r>
          </w:p>
        </w:tc>
        <w:tc>
          <w:tcPr>
            <w:tcW w:w="794" w:type="dxa"/>
          </w:tcPr>
          <w:p w14:paraId="37C5F43A" w14:textId="77777777" w:rsidR="00122CEB" w:rsidRDefault="00122CEB">
            <w:pPr>
              <w:pStyle w:val="ConsPlusNormal"/>
              <w:jc w:val="center"/>
            </w:pPr>
            <w:r>
              <w:t>10 03</w:t>
            </w:r>
          </w:p>
        </w:tc>
        <w:tc>
          <w:tcPr>
            <w:tcW w:w="1644" w:type="dxa"/>
          </w:tcPr>
          <w:p w14:paraId="403736ED" w14:textId="77777777" w:rsidR="00122CEB" w:rsidRDefault="00122CEB">
            <w:pPr>
              <w:pStyle w:val="ConsPlusNormal"/>
              <w:jc w:val="center"/>
            </w:pPr>
            <w:r>
              <w:t>03 3 04 52200</w:t>
            </w:r>
          </w:p>
        </w:tc>
        <w:tc>
          <w:tcPr>
            <w:tcW w:w="484" w:type="dxa"/>
          </w:tcPr>
          <w:p w14:paraId="2143047B" w14:textId="77777777" w:rsidR="00122CEB" w:rsidRDefault="00122CEB">
            <w:pPr>
              <w:pStyle w:val="ConsPlusNormal"/>
              <w:jc w:val="center"/>
            </w:pPr>
            <w:r>
              <w:t>200</w:t>
            </w:r>
          </w:p>
        </w:tc>
        <w:tc>
          <w:tcPr>
            <w:tcW w:w="3964" w:type="dxa"/>
          </w:tcPr>
          <w:p w14:paraId="230FA91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AD7B3D9" w14:textId="77777777" w:rsidR="00122CEB" w:rsidRDefault="00122CEB">
            <w:pPr>
              <w:pStyle w:val="ConsPlusNormal"/>
              <w:jc w:val="right"/>
            </w:pPr>
            <w:r>
              <w:t>1797,9</w:t>
            </w:r>
          </w:p>
        </w:tc>
        <w:tc>
          <w:tcPr>
            <w:tcW w:w="1384" w:type="dxa"/>
          </w:tcPr>
          <w:p w14:paraId="301B5E68" w14:textId="77777777" w:rsidR="00122CEB" w:rsidRDefault="00122CEB">
            <w:pPr>
              <w:pStyle w:val="ConsPlusNormal"/>
              <w:jc w:val="right"/>
            </w:pPr>
            <w:r>
              <w:t>1869,8</w:t>
            </w:r>
          </w:p>
        </w:tc>
        <w:tc>
          <w:tcPr>
            <w:tcW w:w="1384" w:type="dxa"/>
          </w:tcPr>
          <w:p w14:paraId="250175B4" w14:textId="77777777" w:rsidR="00122CEB" w:rsidRDefault="00122CEB">
            <w:pPr>
              <w:pStyle w:val="ConsPlusNormal"/>
              <w:jc w:val="right"/>
            </w:pPr>
            <w:r>
              <w:t>1869,8</w:t>
            </w:r>
          </w:p>
        </w:tc>
      </w:tr>
      <w:tr w:rsidR="00122CEB" w14:paraId="4F45796F" w14:textId="77777777">
        <w:tc>
          <w:tcPr>
            <w:tcW w:w="567" w:type="dxa"/>
          </w:tcPr>
          <w:p w14:paraId="4AFE344A" w14:textId="77777777" w:rsidR="00122CEB" w:rsidRDefault="00122CEB">
            <w:pPr>
              <w:pStyle w:val="ConsPlusNormal"/>
              <w:jc w:val="center"/>
            </w:pPr>
            <w:r>
              <w:lastRenderedPageBreak/>
              <w:t>855</w:t>
            </w:r>
          </w:p>
        </w:tc>
        <w:tc>
          <w:tcPr>
            <w:tcW w:w="794" w:type="dxa"/>
          </w:tcPr>
          <w:p w14:paraId="1528E954" w14:textId="77777777" w:rsidR="00122CEB" w:rsidRDefault="00122CEB">
            <w:pPr>
              <w:pStyle w:val="ConsPlusNormal"/>
              <w:jc w:val="center"/>
            </w:pPr>
            <w:r>
              <w:t>10 03</w:t>
            </w:r>
          </w:p>
        </w:tc>
        <w:tc>
          <w:tcPr>
            <w:tcW w:w="1644" w:type="dxa"/>
          </w:tcPr>
          <w:p w14:paraId="5D8C0B50" w14:textId="77777777" w:rsidR="00122CEB" w:rsidRDefault="00122CEB">
            <w:pPr>
              <w:pStyle w:val="ConsPlusNormal"/>
              <w:jc w:val="center"/>
            </w:pPr>
            <w:r>
              <w:t>03 3 04 52200</w:t>
            </w:r>
          </w:p>
        </w:tc>
        <w:tc>
          <w:tcPr>
            <w:tcW w:w="484" w:type="dxa"/>
          </w:tcPr>
          <w:p w14:paraId="609AE70F" w14:textId="77777777" w:rsidR="00122CEB" w:rsidRDefault="00122CEB">
            <w:pPr>
              <w:pStyle w:val="ConsPlusNormal"/>
              <w:jc w:val="center"/>
            </w:pPr>
            <w:r>
              <w:t>300</w:t>
            </w:r>
          </w:p>
        </w:tc>
        <w:tc>
          <w:tcPr>
            <w:tcW w:w="3964" w:type="dxa"/>
          </w:tcPr>
          <w:p w14:paraId="319F12FA" w14:textId="77777777" w:rsidR="00122CEB" w:rsidRDefault="00122CEB">
            <w:pPr>
              <w:pStyle w:val="ConsPlusNormal"/>
            </w:pPr>
            <w:r>
              <w:t>Социальное обеспечение и иные выплаты населению</w:t>
            </w:r>
          </w:p>
        </w:tc>
        <w:tc>
          <w:tcPr>
            <w:tcW w:w="1384" w:type="dxa"/>
          </w:tcPr>
          <w:p w14:paraId="3EA7C335" w14:textId="77777777" w:rsidR="00122CEB" w:rsidRDefault="00122CEB">
            <w:pPr>
              <w:pStyle w:val="ConsPlusNormal"/>
              <w:jc w:val="right"/>
            </w:pPr>
            <w:r>
              <w:t>130888,8</w:t>
            </w:r>
          </w:p>
        </w:tc>
        <w:tc>
          <w:tcPr>
            <w:tcW w:w="1384" w:type="dxa"/>
          </w:tcPr>
          <w:p w14:paraId="44F89F8C" w14:textId="77777777" w:rsidR="00122CEB" w:rsidRDefault="00122CEB">
            <w:pPr>
              <w:pStyle w:val="ConsPlusNormal"/>
              <w:jc w:val="right"/>
            </w:pPr>
            <w:r>
              <w:t>136121,6</w:t>
            </w:r>
          </w:p>
        </w:tc>
        <w:tc>
          <w:tcPr>
            <w:tcW w:w="1384" w:type="dxa"/>
          </w:tcPr>
          <w:p w14:paraId="110D88CA" w14:textId="77777777" w:rsidR="00122CEB" w:rsidRDefault="00122CEB">
            <w:pPr>
              <w:pStyle w:val="ConsPlusNormal"/>
              <w:jc w:val="right"/>
            </w:pPr>
            <w:r>
              <w:t>136121,6</w:t>
            </w:r>
          </w:p>
        </w:tc>
      </w:tr>
      <w:tr w:rsidR="00122CEB" w14:paraId="57341366" w14:textId="77777777">
        <w:tc>
          <w:tcPr>
            <w:tcW w:w="567" w:type="dxa"/>
          </w:tcPr>
          <w:p w14:paraId="37507F2D" w14:textId="77777777" w:rsidR="00122CEB" w:rsidRDefault="00122CEB">
            <w:pPr>
              <w:pStyle w:val="ConsPlusNormal"/>
              <w:jc w:val="center"/>
            </w:pPr>
            <w:r>
              <w:t>855</w:t>
            </w:r>
          </w:p>
        </w:tc>
        <w:tc>
          <w:tcPr>
            <w:tcW w:w="794" w:type="dxa"/>
          </w:tcPr>
          <w:p w14:paraId="262BB1BF" w14:textId="77777777" w:rsidR="00122CEB" w:rsidRDefault="00122CEB">
            <w:pPr>
              <w:pStyle w:val="ConsPlusNormal"/>
              <w:jc w:val="center"/>
            </w:pPr>
            <w:r>
              <w:t>10 03</w:t>
            </w:r>
          </w:p>
        </w:tc>
        <w:tc>
          <w:tcPr>
            <w:tcW w:w="1644" w:type="dxa"/>
          </w:tcPr>
          <w:p w14:paraId="754EC267" w14:textId="77777777" w:rsidR="00122CEB" w:rsidRDefault="00122CEB">
            <w:pPr>
              <w:pStyle w:val="ConsPlusNormal"/>
              <w:jc w:val="center"/>
            </w:pPr>
            <w:r>
              <w:t>03 3 04 52400</w:t>
            </w:r>
          </w:p>
        </w:tc>
        <w:tc>
          <w:tcPr>
            <w:tcW w:w="484" w:type="dxa"/>
          </w:tcPr>
          <w:p w14:paraId="6984D756" w14:textId="77777777" w:rsidR="00122CEB" w:rsidRDefault="00122CEB">
            <w:pPr>
              <w:pStyle w:val="ConsPlusNormal"/>
            </w:pPr>
          </w:p>
        </w:tc>
        <w:tc>
          <w:tcPr>
            <w:tcW w:w="3964" w:type="dxa"/>
          </w:tcPr>
          <w:p w14:paraId="2845EA11" w14:textId="77777777" w:rsidR="00122CEB" w:rsidRDefault="00122CEB">
            <w:pPr>
              <w:pStyle w:val="ConsPlusNormal"/>
            </w:pPr>
            <w:r>
              <w:t>Государственное единовременное пособие и ежемесячная денежная компенсация гражданам при возникновении поствакцинальных осложнений</w:t>
            </w:r>
          </w:p>
        </w:tc>
        <w:tc>
          <w:tcPr>
            <w:tcW w:w="1384" w:type="dxa"/>
          </w:tcPr>
          <w:p w14:paraId="1D315044" w14:textId="77777777" w:rsidR="00122CEB" w:rsidRDefault="00122CEB">
            <w:pPr>
              <w:pStyle w:val="ConsPlusNormal"/>
              <w:jc w:val="right"/>
            </w:pPr>
            <w:r>
              <w:t>107,9</w:t>
            </w:r>
          </w:p>
        </w:tc>
        <w:tc>
          <w:tcPr>
            <w:tcW w:w="1384" w:type="dxa"/>
          </w:tcPr>
          <w:p w14:paraId="07E0FC20" w14:textId="77777777" w:rsidR="00122CEB" w:rsidRDefault="00122CEB">
            <w:pPr>
              <w:pStyle w:val="ConsPlusNormal"/>
              <w:jc w:val="right"/>
            </w:pPr>
            <w:r>
              <w:t>111,8</w:t>
            </w:r>
          </w:p>
        </w:tc>
        <w:tc>
          <w:tcPr>
            <w:tcW w:w="1384" w:type="dxa"/>
          </w:tcPr>
          <w:p w14:paraId="5D350CAC" w14:textId="77777777" w:rsidR="00122CEB" w:rsidRDefault="00122CEB">
            <w:pPr>
              <w:pStyle w:val="ConsPlusNormal"/>
              <w:jc w:val="right"/>
            </w:pPr>
            <w:r>
              <w:t>111,8</w:t>
            </w:r>
          </w:p>
        </w:tc>
      </w:tr>
      <w:tr w:rsidR="00122CEB" w14:paraId="38C27EC8" w14:textId="77777777">
        <w:tc>
          <w:tcPr>
            <w:tcW w:w="567" w:type="dxa"/>
          </w:tcPr>
          <w:p w14:paraId="03D925FF" w14:textId="77777777" w:rsidR="00122CEB" w:rsidRDefault="00122CEB">
            <w:pPr>
              <w:pStyle w:val="ConsPlusNormal"/>
              <w:jc w:val="center"/>
            </w:pPr>
            <w:r>
              <w:t>855</w:t>
            </w:r>
          </w:p>
        </w:tc>
        <w:tc>
          <w:tcPr>
            <w:tcW w:w="794" w:type="dxa"/>
          </w:tcPr>
          <w:p w14:paraId="3C93575E" w14:textId="77777777" w:rsidR="00122CEB" w:rsidRDefault="00122CEB">
            <w:pPr>
              <w:pStyle w:val="ConsPlusNormal"/>
              <w:jc w:val="center"/>
            </w:pPr>
            <w:r>
              <w:t>10 03</w:t>
            </w:r>
          </w:p>
        </w:tc>
        <w:tc>
          <w:tcPr>
            <w:tcW w:w="1644" w:type="dxa"/>
          </w:tcPr>
          <w:p w14:paraId="7B8B7FAC" w14:textId="77777777" w:rsidR="00122CEB" w:rsidRDefault="00122CEB">
            <w:pPr>
              <w:pStyle w:val="ConsPlusNormal"/>
              <w:jc w:val="center"/>
            </w:pPr>
            <w:r>
              <w:t>03 3 04 52400</w:t>
            </w:r>
          </w:p>
        </w:tc>
        <w:tc>
          <w:tcPr>
            <w:tcW w:w="484" w:type="dxa"/>
          </w:tcPr>
          <w:p w14:paraId="31ADD11D" w14:textId="77777777" w:rsidR="00122CEB" w:rsidRDefault="00122CEB">
            <w:pPr>
              <w:pStyle w:val="ConsPlusNormal"/>
              <w:jc w:val="center"/>
            </w:pPr>
            <w:r>
              <w:t>300</w:t>
            </w:r>
          </w:p>
        </w:tc>
        <w:tc>
          <w:tcPr>
            <w:tcW w:w="3964" w:type="dxa"/>
          </w:tcPr>
          <w:p w14:paraId="743C011A" w14:textId="77777777" w:rsidR="00122CEB" w:rsidRDefault="00122CEB">
            <w:pPr>
              <w:pStyle w:val="ConsPlusNormal"/>
            </w:pPr>
            <w:r>
              <w:t>Социальное обеспечение и иные выплаты населению</w:t>
            </w:r>
          </w:p>
        </w:tc>
        <w:tc>
          <w:tcPr>
            <w:tcW w:w="1384" w:type="dxa"/>
          </w:tcPr>
          <w:p w14:paraId="3D032BCC" w14:textId="77777777" w:rsidR="00122CEB" w:rsidRDefault="00122CEB">
            <w:pPr>
              <w:pStyle w:val="ConsPlusNormal"/>
              <w:jc w:val="right"/>
            </w:pPr>
            <w:r>
              <w:t>107,9</w:t>
            </w:r>
          </w:p>
        </w:tc>
        <w:tc>
          <w:tcPr>
            <w:tcW w:w="1384" w:type="dxa"/>
          </w:tcPr>
          <w:p w14:paraId="3DB3F392" w14:textId="77777777" w:rsidR="00122CEB" w:rsidRDefault="00122CEB">
            <w:pPr>
              <w:pStyle w:val="ConsPlusNormal"/>
              <w:jc w:val="right"/>
            </w:pPr>
            <w:r>
              <w:t>111,8</w:t>
            </w:r>
          </w:p>
        </w:tc>
        <w:tc>
          <w:tcPr>
            <w:tcW w:w="1384" w:type="dxa"/>
          </w:tcPr>
          <w:p w14:paraId="3B94064D" w14:textId="77777777" w:rsidR="00122CEB" w:rsidRDefault="00122CEB">
            <w:pPr>
              <w:pStyle w:val="ConsPlusNormal"/>
              <w:jc w:val="right"/>
            </w:pPr>
            <w:r>
              <w:t>111,8</w:t>
            </w:r>
          </w:p>
        </w:tc>
      </w:tr>
      <w:tr w:rsidR="00122CEB" w14:paraId="585AAC4C" w14:textId="77777777">
        <w:tc>
          <w:tcPr>
            <w:tcW w:w="567" w:type="dxa"/>
          </w:tcPr>
          <w:p w14:paraId="18868B16" w14:textId="77777777" w:rsidR="00122CEB" w:rsidRDefault="00122CEB">
            <w:pPr>
              <w:pStyle w:val="ConsPlusNormal"/>
              <w:jc w:val="center"/>
            </w:pPr>
            <w:r>
              <w:t>855</w:t>
            </w:r>
          </w:p>
        </w:tc>
        <w:tc>
          <w:tcPr>
            <w:tcW w:w="794" w:type="dxa"/>
          </w:tcPr>
          <w:p w14:paraId="7C9288F4" w14:textId="77777777" w:rsidR="00122CEB" w:rsidRDefault="00122CEB">
            <w:pPr>
              <w:pStyle w:val="ConsPlusNormal"/>
              <w:jc w:val="center"/>
            </w:pPr>
            <w:r>
              <w:t>10 03</w:t>
            </w:r>
          </w:p>
        </w:tc>
        <w:tc>
          <w:tcPr>
            <w:tcW w:w="1644" w:type="dxa"/>
          </w:tcPr>
          <w:p w14:paraId="1C9D012A" w14:textId="77777777" w:rsidR="00122CEB" w:rsidRDefault="00122CEB">
            <w:pPr>
              <w:pStyle w:val="ConsPlusNormal"/>
              <w:jc w:val="center"/>
            </w:pPr>
            <w:r>
              <w:t>03 3 04 52500</w:t>
            </w:r>
          </w:p>
        </w:tc>
        <w:tc>
          <w:tcPr>
            <w:tcW w:w="484" w:type="dxa"/>
          </w:tcPr>
          <w:p w14:paraId="4E4259EF" w14:textId="77777777" w:rsidR="00122CEB" w:rsidRDefault="00122CEB">
            <w:pPr>
              <w:pStyle w:val="ConsPlusNormal"/>
            </w:pPr>
          </w:p>
        </w:tc>
        <w:tc>
          <w:tcPr>
            <w:tcW w:w="3964" w:type="dxa"/>
          </w:tcPr>
          <w:p w14:paraId="62811012" w14:textId="77777777" w:rsidR="00122CEB" w:rsidRDefault="00122CEB">
            <w:pPr>
              <w:pStyle w:val="ConsPlusNormal"/>
            </w:pPr>
            <w:r>
              <w:t>Оплата жилищно-коммунальных услуг отдельным категориям граждан</w:t>
            </w:r>
          </w:p>
        </w:tc>
        <w:tc>
          <w:tcPr>
            <w:tcW w:w="1384" w:type="dxa"/>
          </w:tcPr>
          <w:p w14:paraId="0C52721C" w14:textId="77777777" w:rsidR="00122CEB" w:rsidRDefault="00122CEB">
            <w:pPr>
              <w:pStyle w:val="ConsPlusNormal"/>
              <w:jc w:val="right"/>
            </w:pPr>
            <w:r>
              <w:t>1377991,6</w:t>
            </w:r>
          </w:p>
        </w:tc>
        <w:tc>
          <w:tcPr>
            <w:tcW w:w="1384" w:type="dxa"/>
          </w:tcPr>
          <w:p w14:paraId="51F06168" w14:textId="77777777" w:rsidR="00122CEB" w:rsidRDefault="00122CEB">
            <w:pPr>
              <w:pStyle w:val="ConsPlusNormal"/>
              <w:jc w:val="right"/>
            </w:pPr>
            <w:r>
              <w:t>1377925,0</w:t>
            </w:r>
          </w:p>
        </w:tc>
        <w:tc>
          <w:tcPr>
            <w:tcW w:w="1384" w:type="dxa"/>
          </w:tcPr>
          <w:p w14:paraId="0DD5A654" w14:textId="77777777" w:rsidR="00122CEB" w:rsidRDefault="00122CEB">
            <w:pPr>
              <w:pStyle w:val="ConsPlusNormal"/>
              <w:jc w:val="right"/>
            </w:pPr>
            <w:r>
              <w:t>1377925,0</w:t>
            </w:r>
          </w:p>
        </w:tc>
      </w:tr>
      <w:tr w:rsidR="00122CEB" w14:paraId="589441FF" w14:textId="77777777">
        <w:tc>
          <w:tcPr>
            <w:tcW w:w="567" w:type="dxa"/>
          </w:tcPr>
          <w:p w14:paraId="2990B9E6" w14:textId="77777777" w:rsidR="00122CEB" w:rsidRDefault="00122CEB">
            <w:pPr>
              <w:pStyle w:val="ConsPlusNormal"/>
              <w:jc w:val="center"/>
            </w:pPr>
            <w:r>
              <w:t>855</w:t>
            </w:r>
          </w:p>
        </w:tc>
        <w:tc>
          <w:tcPr>
            <w:tcW w:w="794" w:type="dxa"/>
          </w:tcPr>
          <w:p w14:paraId="303881AD" w14:textId="77777777" w:rsidR="00122CEB" w:rsidRDefault="00122CEB">
            <w:pPr>
              <w:pStyle w:val="ConsPlusNormal"/>
              <w:jc w:val="center"/>
            </w:pPr>
            <w:r>
              <w:t>10 03</w:t>
            </w:r>
          </w:p>
        </w:tc>
        <w:tc>
          <w:tcPr>
            <w:tcW w:w="1644" w:type="dxa"/>
          </w:tcPr>
          <w:p w14:paraId="02D38A84" w14:textId="77777777" w:rsidR="00122CEB" w:rsidRDefault="00122CEB">
            <w:pPr>
              <w:pStyle w:val="ConsPlusNormal"/>
              <w:jc w:val="center"/>
            </w:pPr>
            <w:r>
              <w:t>03 3 04 52500</w:t>
            </w:r>
          </w:p>
        </w:tc>
        <w:tc>
          <w:tcPr>
            <w:tcW w:w="484" w:type="dxa"/>
          </w:tcPr>
          <w:p w14:paraId="08759411" w14:textId="77777777" w:rsidR="00122CEB" w:rsidRDefault="00122CEB">
            <w:pPr>
              <w:pStyle w:val="ConsPlusNormal"/>
              <w:jc w:val="center"/>
            </w:pPr>
            <w:r>
              <w:t>200</w:t>
            </w:r>
          </w:p>
        </w:tc>
        <w:tc>
          <w:tcPr>
            <w:tcW w:w="3964" w:type="dxa"/>
          </w:tcPr>
          <w:p w14:paraId="21BE06C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217C0E8" w14:textId="77777777" w:rsidR="00122CEB" w:rsidRDefault="00122CEB">
            <w:pPr>
              <w:pStyle w:val="ConsPlusNormal"/>
              <w:jc w:val="right"/>
            </w:pPr>
            <w:r>
              <w:t>16944,4</w:t>
            </w:r>
          </w:p>
        </w:tc>
        <w:tc>
          <w:tcPr>
            <w:tcW w:w="1384" w:type="dxa"/>
          </w:tcPr>
          <w:p w14:paraId="345031BA" w14:textId="77777777" w:rsidR="00122CEB" w:rsidRDefault="00122CEB">
            <w:pPr>
              <w:pStyle w:val="ConsPlusNormal"/>
              <w:jc w:val="right"/>
            </w:pPr>
            <w:r>
              <w:t>16943,5</w:t>
            </w:r>
          </w:p>
        </w:tc>
        <w:tc>
          <w:tcPr>
            <w:tcW w:w="1384" w:type="dxa"/>
          </w:tcPr>
          <w:p w14:paraId="03907990" w14:textId="77777777" w:rsidR="00122CEB" w:rsidRDefault="00122CEB">
            <w:pPr>
              <w:pStyle w:val="ConsPlusNormal"/>
              <w:jc w:val="right"/>
            </w:pPr>
            <w:r>
              <w:t>16943,5</w:t>
            </w:r>
          </w:p>
        </w:tc>
      </w:tr>
      <w:tr w:rsidR="00122CEB" w14:paraId="376A1FE4" w14:textId="77777777">
        <w:tc>
          <w:tcPr>
            <w:tcW w:w="567" w:type="dxa"/>
          </w:tcPr>
          <w:p w14:paraId="4AB4AA11" w14:textId="77777777" w:rsidR="00122CEB" w:rsidRDefault="00122CEB">
            <w:pPr>
              <w:pStyle w:val="ConsPlusNormal"/>
              <w:jc w:val="center"/>
            </w:pPr>
            <w:r>
              <w:t>855</w:t>
            </w:r>
          </w:p>
        </w:tc>
        <w:tc>
          <w:tcPr>
            <w:tcW w:w="794" w:type="dxa"/>
          </w:tcPr>
          <w:p w14:paraId="0FED28D8" w14:textId="77777777" w:rsidR="00122CEB" w:rsidRDefault="00122CEB">
            <w:pPr>
              <w:pStyle w:val="ConsPlusNormal"/>
              <w:jc w:val="center"/>
            </w:pPr>
            <w:r>
              <w:t>10 03</w:t>
            </w:r>
          </w:p>
        </w:tc>
        <w:tc>
          <w:tcPr>
            <w:tcW w:w="1644" w:type="dxa"/>
          </w:tcPr>
          <w:p w14:paraId="184491B5" w14:textId="77777777" w:rsidR="00122CEB" w:rsidRDefault="00122CEB">
            <w:pPr>
              <w:pStyle w:val="ConsPlusNormal"/>
              <w:jc w:val="center"/>
            </w:pPr>
            <w:r>
              <w:t>03 3 04 52500</w:t>
            </w:r>
          </w:p>
        </w:tc>
        <w:tc>
          <w:tcPr>
            <w:tcW w:w="484" w:type="dxa"/>
          </w:tcPr>
          <w:p w14:paraId="199678D0" w14:textId="77777777" w:rsidR="00122CEB" w:rsidRDefault="00122CEB">
            <w:pPr>
              <w:pStyle w:val="ConsPlusNormal"/>
              <w:jc w:val="center"/>
            </w:pPr>
            <w:r>
              <w:t>300</w:t>
            </w:r>
          </w:p>
        </w:tc>
        <w:tc>
          <w:tcPr>
            <w:tcW w:w="3964" w:type="dxa"/>
          </w:tcPr>
          <w:p w14:paraId="3CA595E9" w14:textId="77777777" w:rsidR="00122CEB" w:rsidRDefault="00122CEB">
            <w:pPr>
              <w:pStyle w:val="ConsPlusNormal"/>
            </w:pPr>
            <w:r>
              <w:t>Социальное обеспечение и иные выплаты населению</w:t>
            </w:r>
          </w:p>
        </w:tc>
        <w:tc>
          <w:tcPr>
            <w:tcW w:w="1384" w:type="dxa"/>
          </w:tcPr>
          <w:p w14:paraId="3774D706" w14:textId="77777777" w:rsidR="00122CEB" w:rsidRDefault="00122CEB">
            <w:pPr>
              <w:pStyle w:val="ConsPlusNormal"/>
              <w:jc w:val="right"/>
            </w:pPr>
            <w:r>
              <w:t>1361047,2</w:t>
            </w:r>
          </w:p>
        </w:tc>
        <w:tc>
          <w:tcPr>
            <w:tcW w:w="1384" w:type="dxa"/>
          </w:tcPr>
          <w:p w14:paraId="1869D0AE" w14:textId="77777777" w:rsidR="00122CEB" w:rsidRDefault="00122CEB">
            <w:pPr>
              <w:pStyle w:val="ConsPlusNormal"/>
              <w:jc w:val="right"/>
            </w:pPr>
            <w:r>
              <w:t>1360981,5</w:t>
            </w:r>
          </w:p>
        </w:tc>
        <w:tc>
          <w:tcPr>
            <w:tcW w:w="1384" w:type="dxa"/>
          </w:tcPr>
          <w:p w14:paraId="2E777256" w14:textId="77777777" w:rsidR="00122CEB" w:rsidRDefault="00122CEB">
            <w:pPr>
              <w:pStyle w:val="ConsPlusNormal"/>
              <w:jc w:val="right"/>
            </w:pPr>
            <w:r>
              <w:t>1360981,5</w:t>
            </w:r>
          </w:p>
        </w:tc>
      </w:tr>
      <w:tr w:rsidR="00122CEB" w14:paraId="3FDD376D" w14:textId="77777777">
        <w:tc>
          <w:tcPr>
            <w:tcW w:w="567" w:type="dxa"/>
          </w:tcPr>
          <w:p w14:paraId="7D562EB6" w14:textId="77777777" w:rsidR="00122CEB" w:rsidRDefault="00122CEB">
            <w:pPr>
              <w:pStyle w:val="ConsPlusNormal"/>
              <w:jc w:val="center"/>
            </w:pPr>
            <w:r>
              <w:t>855</w:t>
            </w:r>
          </w:p>
        </w:tc>
        <w:tc>
          <w:tcPr>
            <w:tcW w:w="794" w:type="dxa"/>
          </w:tcPr>
          <w:p w14:paraId="6E4B07DB" w14:textId="77777777" w:rsidR="00122CEB" w:rsidRDefault="00122CEB">
            <w:pPr>
              <w:pStyle w:val="ConsPlusNormal"/>
              <w:jc w:val="center"/>
            </w:pPr>
            <w:r>
              <w:t>10 03</w:t>
            </w:r>
          </w:p>
        </w:tc>
        <w:tc>
          <w:tcPr>
            <w:tcW w:w="1644" w:type="dxa"/>
          </w:tcPr>
          <w:p w14:paraId="4F79539E" w14:textId="77777777" w:rsidR="00122CEB" w:rsidRDefault="00122CEB">
            <w:pPr>
              <w:pStyle w:val="ConsPlusNormal"/>
              <w:jc w:val="center"/>
            </w:pPr>
            <w:r>
              <w:t>03 3 04 70090</w:t>
            </w:r>
          </w:p>
        </w:tc>
        <w:tc>
          <w:tcPr>
            <w:tcW w:w="484" w:type="dxa"/>
          </w:tcPr>
          <w:p w14:paraId="7C89C65C" w14:textId="77777777" w:rsidR="00122CEB" w:rsidRDefault="00122CEB">
            <w:pPr>
              <w:pStyle w:val="ConsPlusNormal"/>
            </w:pPr>
          </w:p>
        </w:tc>
        <w:tc>
          <w:tcPr>
            <w:tcW w:w="3964" w:type="dxa"/>
          </w:tcPr>
          <w:p w14:paraId="4C8BC230" w14:textId="77777777" w:rsidR="00122CEB" w:rsidRDefault="00122CEB">
            <w:pPr>
              <w:pStyle w:val="ConsPlusNormal"/>
            </w:pPr>
            <w:r>
              <w:t>Предоставление ежемесячной денежной компенсации, дополнительной ежемесячной денежной компенсации на оплату жилого помещения, коммунальных услуг ветеранам труда</w:t>
            </w:r>
          </w:p>
        </w:tc>
        <w:tc>
          <w:tcPr>
            <w:tcW w:w="1384" w:type="dxa"/>
          </w:tcPr>
          <w:p w14:paraId="28A59490" w14:textId="77777777" w:rsidR="00122CEB" w:rsidRDefault="00122CEB">
            <w:pPr>
              <w:pStyle w:val="ConsPlusNormal"/>
              <w:jc w:val="right"/>
            </w:pPr>
            <w:r>
              <w:t>1549872,6</w:t>
            </w:r>
          </w:p>
        </w:tc>
        <w:tc>
          <w:tcPr>
            <w:tcW w:w="1384" w:type="dxa"/>
          </w:tcPr>
          <w:p w14:paraId="73412C14" w14:textId="77777777" w:rsidR="00122CEB" w:rsidRDefault="00122CEB">
            <w:pPr>
              <w:pStyle w:val="ConsPlusNormal"/>
              <w:jc w:val="right"/>
            </w:pPr>
            <w:r>
              <w:t>1549872,6</w:t>
            </w:r>
          </w:p>
        </w:tc>
        <w:tc>
          <w:tcPr>
            <w:tcW w:w="1384" w:type="dxa"/>
          </w:tcPr>
          <w:p w14:paraId="2644FE51" w14:textId="77777777" w:rsidR="00122CEB" w:rsidRDefault="00122CEB">
            <w:pPr>
              <w:pStyle w:val="ConsPlusNormal"/>
              <w:jc w:val="right"/>
            </w:pPr>
            <w:r>
              <w:t>1549872,6</w:t>
            </w:r>
          </w:p>
        </w:tc>
      </w:tr>
      <w:tr w:rsidR="00122CEB" w14:paraId="165C59C4" w14:textId="77777777">
        <w:tc>
          <w:tcPr>
            <w:tcW w:w="567" w:type="dxa"/>
          </w:tcPr>
          <w:p w14:paraId="24A42DCF" w14:textId="77777777" w:rsidR="00122CEB" w:rsidRDefault="00122CEB">
            <w:pPr>
              <w:pStyle w:val="ConsPlusNormal"/>
              <w:jc w:val="center"/>
            </w:pPr>
            <w:r>
              <w:t>855</w:t>
            </w:r>
          </w:p>
        </w:tc>
        <w:tc>
          <w:tcPr>
            <w:tcW w:w="794" w:type="dxa"/>
          </w:tcPr>
          <w:p w14:paraId="497E368A" w14:textId="77777777" w:rsidR="00122CEB" w:rsidRDefault="00122CEB">
            <w:pPr>
              <w:pStyle w:val="ConsPlusNormal"/>
              <w:jc w:val="center"/>
            </w:pPr>
            <w:r>
              <w:t>10 03</w:t>
            </w:r>
          </w:p>
        </w:tc>
        <w:tc>
          <w:tcPr>
            <w:tcW w:w="1644" w:type="dxa"/>
          </w:tcPr>
          <w:p w14:paraId="09FF2BE5" w14:textId="77777777" w:rsidR="00122CEB" w:rsidRDefault="00122CEB">
            <w:pPr>
              <w:pStyle w:val="ConsPlusNormal"/>
              <w:jc w:val="center"/>
            </w:pPr>
            <w:r>
              <w:t>03 3 04 70090</w:t>
            </w:r>
          </w:p>
        </w:tc>
        <w:tc>
          <w:tcPr>
            <w:tcW w:w="484" w:type="dxa"/>
          </w:tcPr>
          <w:p w14:paraId="1D43A8EA" w14:textId="77777777" w:rsidR="00122CEB" w:rsidRDefault="00122CEB">
            <w:pPr>
              <w:pStyle w:val="ConsPlusNormal"/>
              <w:jc w:val="center"/>
            </w:pPr>
            <w:r>
              <w:t>200</w:t>
            </w:r>
          </w:p>
        </w:tc>
        <w:tc>
          <w:tcPr>
            <w:tcW w:w="3964" w:type="dxa"/>
          </w:tcPr>
          <w:p w14:paraId="47B3DFB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A9B417B" w14:textId="77777777" w:rsidR="00122CEB" w:rsidRDefault="00122CEB">
            <w:pPr>
              <w:pStyle w:val="ConsPlusNormal"/>
              <w:jc w:val="right"/>
            </w:pPr>
            <w:r>
              <w:t>18831,8</w:t>
            </w:r>
          </w:p>
        </w:tc>
        <w:tc>
          <w:tcPr>
            <w:tcW w:w="1384" w:type="dxa"/>
          </w:tcPr>
          <w:p w14:paraId="112BF423" w14:textId="77777777" w:rsidR="00122CEB" w:rsidRDefault="00122CEB">
            <w:pPr>
              <w:pStyle w:val="ConsPlusNormal"/>
              <w:jc w:val="right"/>
            </w:pPr>
            <w:r>
              <w:t>18831,8</w:t>
            </w:r>
          </w:p>
        </w:tc>
        <w:tc>
          <w:tcPr>
            <w:tcW w:w="1384" w:type="dxa"/>
          </w:tcPr>
          <w:p w14:paraId="5E419E22" w14:textId="77777777" w:rsidR="00122CEB" w:rsidRDefault="00122CEB">
            <w:pPr>
              <w:pStyle w:val="ConsPlusNormal"/>
              <w:jc w:val="right"/>
            </w:pPr>
            <w:r>
              <w:t>18831,8</w:t>
            </w:r>
          </w:p>
        </w:tc>
      </w:tr>
      <w:tr w:rsidR="00122CEB" w14:paraId="2C9EC2E5" w14:textId="77777777">
        <w:tc>
          <w:tcPr>
            <w:tcW w:w="567" w:type="dxa"/>
          </w:tcPr>
          <w:p w14:paraId="6FEC7EC1" w14:textId="77777777" w:rsidR="00122CEB" w:rsidRDefault="00122CEB">
            <w:pPr>
              <w:pStyle w:val="ConsPlusNormal"/>
              <w:jc w:val="center"/>
            </w:pPr>
            <w:r>
              <w:t>855</w:t>
            </w:r>
          </w:p>
        </w:tc>
        <w:tc>
          <w:tcPr>
            <w:tcW w:w="794" w:type="dxa"/>
          </w:tcPr>
          <w:p w14:paraId="5EC7A80D" w14:textId="77777777" w:rsidR="00122CEB" w:rsidRDefault="00122CEB">
            <w:pPr>
              <w:pStyle w:val="ConsPlusNormal"/>
              <w:jc w:val="center"/>
            </w:pPr>
            <w:r>
              <w:t>10 03</w:t>
            </w:r>
          </w:p>
        </w:tc>
        <w:tc>
          <w:tcPr>
            <w:tcW w:w="1644" w:type="dxa"/>
          </w:tcPr>
          <w:p w14:paraId="2C86D0F7" w14:textId="77777777" w:rsidR="00122CEB" w:rsidRDefault="00122CEB">
            <w:pPr>
              <w:pStyle w:val="ConsPlusNormal"/>
              <w:jc w:val="center"/>
            </w:pPr>
            <w:r>
              <w:t>03 3 04 70090</w:t>
            </w:r>
          </w:p>
        </w:tc>
        <w:tc>
          <w:tcPr>
            <w:tcW w:w="484" w:type="dxa"/>
          </w:tcPr>
          <w:p w14:paraId="4B0B7031" w14:textId="77777777" w:rsidR="00122CEB" w:rsidRDefault="00122CEB">
            <w:pPr>
              <w:pStyle w:val="ConsPlusNormal"/>
              <w:jc w:val="center"/>
            </w:pPr>
            <w:r>
              <w:t>300</w:t>
            </w:r>
          </w:p>
        </w:tc>
        <w:tc>
          <w:tcPr>
            <w:tcW w:w="3964" w:type="dxa"/>
          </w:tcPr>
          <w:p w14:paraId="10DBE730" w14:textId="77777777" w:rsidR="00122CEB" w:rsidRDefault="00122CEB">
            <w:pPr>
              <w:pStyle w:val="ConsPlusNormal"/>
            </w:pPr>
            <w:r>
              <w:t>Социальное обеспечение и иные выплаты населению</w:t>
            </w:r>
          </w:p>
        </w:tc>
        <w:tc>
          <w:tcPr>
            <w:tcW w:w="1384" w:type="dxa"/>
          </w:tcPr>
          <w:p w14:paraId="5F40D8AE" w14:textId="77777777" w:rsidR="00122CEB" w:rsidRDefault="00122CEB">
            <w:pPr>
              <w:pStyle w:val="ConsPlusNormal"/>
              <w:jc w:val="right"/>
            </w:pPr>
            <w:r>
              <w:t>1531040,8</w:t>
            </w:r>
          </w:p>
        </w:tc>
        <w:tc>
          <w:tcPr>
            <w:tcW w:w="1384" w:type="dxa"/>
          </w:tcPr>
          <w:p w14:paraId="55C5668C" w14:textId="77777777" w:rsidR="00122CEB" w:rsidRDefault="00122CEB">
            <w:pPr>
              <w:pStyle w:val="ConsPlusNormal"/>
              <w:jc w:val="right"/>
            </w:pPr>
            <w:r>
              <w:t>1531040,8</w:t>
            </w:r>
          </w:p>
        </w:tc>
        <w:tc>
          <w:tcPr>
            <w:tcW w:w="1384" w:type="dxa"/>
          </w:tcPr>
          <w:p w14:paraId="10FBF2D0" w14:textId="77777777" w:rsidR="00122CEB" w:rsidRDefault="00122CEB">
            <w:pPr>
              <w:pStyle w:val="ConsPlusNormal"/>
              <w:jc w:val="right"/>
            </w:pPr>
            <w:r>
              <w:t>1531040,8</w:t>
            </w:r>
          </w:p>
        </w:tc>
      </w:tr>
      <w:tr w:rsidR="00122CEB" w14:paraId="78577562" w14:textId="77777777">
        <w:tc>
          <w:tcPr>
            <w:tcW w:w="567" w:type="dxa"/>
          </w:tcPr>
          <w:p w14:paraId="61A7A0E8" w14:textId="77777777" w:rsidR="00122CEB" w:rsidRDefault="00122CEB">
            <w:pPr>
              <w:pStyle w:val="ConsPlusNormal"/>
              <w:jc w:val="center"/>
            </w:pPr>
            <w:r>
              <w:lastRenderedPageBreak/>
              <w:t>855</w:t>
            </w:r>
          </w:p>
        </w:tc>
        <w:tc>
          <w:tcPr>
            <w:tcW w:w="794" w:type="dxa"/>
          </w:tcPr>
          <w:p w14:paraId="76D4DCB0" w14:textId="77777777" w:rsidR="00122CEB" w:rsidRDefault="00122CEB">
            <w:pPr>
              <w:pStyle w:val="ConsPlusNormal"/>
              <w:jc w:val="center"/>
            </w:pPr>
            <w:r>
              <w:t>10 03</w:t>
            </w:r>
          </w:p>
        </w:tc>
        <w:tc>
          <w:tcPr>
            <w:tcW w:w="1644" w:type="dxa"/>
          </w:tcPr>
          <w:p w14:paraId="5F23482B" w14:textId="77777777" w:rsidR="00122CEB" w:rsidRDefault="00122CEB">
            <w:pPr>
              <w:pStyle w:val="ConsPlusNormal"/>
              <w:jc w:val="center"/>
            </w:pPr>
            <w:r>
              <w:t>03 3 04 70110</w:t>
            </w:r>
          </w:p>
        </w:tc>
        <w:tc>
          <w:tcPr>
            <w:tcW w:w="484" w:type="dxa"/>
          </w:tcPr>
          <w:p w14:paraId="679479C1" w14:textId="77777777" w:rsidR="00122CEB" w:rsidRDefault="00122CEB">
            <w:pPr>
              <w:pStyle w:val="ConsPlusNormal"/>
            </w:pPr>
          </w:p>
        </w:tc>
        <w:tc>
          <w:tcPr>
            <w:tcW w:w="3964" w:type="dxa"/>
          </w:tcPr>
          <w:p w14:paraId="460FBCAD" w14:textId="77777777" w:rsidR="00122CEB" w:rsidRDefault="00122CEB">
            <w:pPr>
              <w:pStyle w:val="ConsPlusNormal"/>
            </w:pPr>
            <w:r>
              <w:t>Ежемесячные денежные выплаты лицам, проработавшим в тылу в период Великой Отечественной войны 1941-1945 годов</w:t>
            </w:r>
          </w:p>
        </w:tc>
        <w:tc>
          <w:tcPr>
            <w:tcW w:w="1384" w:type="dxa"/>
          </w:tcPr>
          <w:p w14:paraId="64C61156" w14:textId="77777777" w:rsidR="00122CEB" w:rsidRDefault="00122CEB">
            <w:pPr>
              <w:pStyle w:val="ConsPlusNormal"/>
              <w:jc w:val="right"/>
            </w:pPr>
            <w:r>
              <w:t>10284,6</w:t>
            </w:r>
          </w:p>
        </w:tc>
        <w:tc>
          <w:tcPr>
            <w:tcW w:w="1384" w:type="dxa"/>
          </w:tcPr>
          <w:p w14:paraId="1D93FDF1" w14:textId="77777777" w:rsidR="00122CEB" w:rsidRDefault="00122CEB">
            <w:pPr>
              <w:pStyle w:val="ConsPlusNormal"/>
              <w:jc w:val="right"/>
            </w:pPr>
            <w:r>
              <w:t>10406,0</w:t>
            </w:r>
          </w:p>
        </w:tc>
        <w:tc>
          <w:tcPr>
            <w:tcW w:w="1384" w:type="dxa"/>
          </w:tcPr>
          <w:p w14:paraId="5181B707" w14:textId="77777777" w:rsidR="00122CEB" w:rsidRDefault="00122CEB">
            <w:pPr>
              <w:pStyle w:val="ConsPlusNormal"/>
              <w:jc w:val="right"/>
            </w:pPr>
            <w:r>
              <w:t>10406,0</w:t>
            </w:r>
          </w:p>
        </w:tc>
      </w:tr>
      <w:tr w:rsidR="00122CEB" w14:paraId="1537AD4C" w14:textId="77777777">
        <w:tc>
          <w:tcPr>
            <w:tcW w:w="567" w:type="dxa"/>
          </w:tcPr>
          <w:p w14:paraId="4E3F3BBE" w14:textId="77777777" w:rsidR="00122CEB" w:rsidRDefault="00122CEB">
            <w:pPr>
              <w:pStyle w:val="ConsPlusNormal"/>
              <w:jc w:val="center"/>
            </w:pPr>
            <w:r>
              <w:t>855</w:t>
            </w:r>
          </w:p>
        </w:tc>
        <w:tc>
          <w:tcPr>
            <w:tcW w:w="794" w:type="dxa"/>
          </w:tcPr>
          <w:p w14:paraId="6AE3CDB3" w14:textId="77777777" w:rsidR="00122CEB" w:rsidRDefault="00122CEB">
            <w:pPr>
              <w:pStyle w:val="ConsPlusNormal"/>
              <w:jc w:val="center"/>
            </w:pPr>
            <w:r>
              <w:t>10 03</w:t>
            </w:r>
          </w:p>
        </w:tc>
        <w:tc>
          <w:tcPr>
            <w:tcW w:w="1644" w:type="dxa"/>
          </w:tcPr>
          <w:p w14:paraId="40573886" w14:textId="77777777" w:rsidR="00122CEB" w:rsidRDefault="00122CEB">
            <w:pPr>
              <w:pStyle w:val="ConsPlusNormal"/>
              <w:jc w:val="center"/>
            </w:pPr>
            <w:r>
              <w:t>03 3 04 70110</w:t>
            </w:r>
          </w:p>
        </w:tc>
        <w:tc>
          <w:tcPr>
            <w:tcW w:w="484" w:type="dxa"/>
          </w:tcPr>
          <w:p w14:paraId="6D20471E" w14:textId="77777777" w:rsidR="00122CEB" w:rsidRDefault="00122CEB">
            <w:pPr>
              <w:pStyle w:val="ConsPlusNormal"/>
              <w:jc w:val="center"/>
            </w:pPr>
            <w:r>
              <w:t>200</w:t>
            </w:r>
          </w:p>
        </w:tc>
        <w:tc>
          <w:tcPr>
            <w:tcW w:w="3964" w:type="dxa"/>
          </w:tcPr>
          <w:p w14:paraId="0A552CF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0AA6B94" w14:textId="77777777" w:rsidR="00122CEB" w:rsidRDefault="00122CEB">
            <w:pPr>
              <w:pStyle w:val="ConsPlusNormal"/>
              <w:jc w:val="right"/>
            </w:pPr>
            <w:r>
              <w:t>158,0</w:t>
            </w:r>
          </w:p>
        </w:tc>
        <w:tc>
          <w:tcPr>
            <w:tcW w:w="1384" w:type="dxa"/>
          </w:tcPr>
          <w:p w14:paraId="24EDC590" w14:textId="77777777" w:rsidR="00122CEB" w:rsidRDefault="00122CEB">
            <w:pPr>
              <w:pStyle w:val="ConsPlusNormal"/>
              <w:jc w:val="right"/>
            </w:pPr>
            <w:r>
              <w:t>159,8</w:t>
            </w:r>
          </w:p>
        </w:tc>
        <w:tc>
          <w:tcPr>
            <w:tcW w:w="1384" w:type="dxa"/>
          </w:tcPr>
          <w:p w14:paraId="50C0F303" w14:textId="77777777" w:rsidR="00122CEB" w:rsidRDefault="00122CEB">
            <w:pPr>
              <w:pStyle w:val="ConsPlusNormal"/>
              <w:jc w:val="right"/>
            </w:pPr>
            <w:r>
              <w:t>159,8</w:t>
            </w:r>
          </w:p>
        </w:tc>
      </w:tr>
      <w:tr w:rsidR="00122CEB" w14:paraId="73C44BE9" w14:textId="77777777">
        <w:tc>
          <w:tcPr>
            <w:tcW w:w="567" w:type="dxa"/>
          </w:tcPr>
          <w:p w14:paraId="13FFE752" w14:textId="77777777" w:rsidR="00122CEB" w:rsidRDefault="00122CEB">
            <w:pPr>
              <w:pStyle w:val="ConsPlusNormal"/>
              <w:jc w:val="center"/>
            </w:pPr>
            <w:r>
              <w:t>855</w:t>
            </w:r>
          </w:p>
        </w:tc>
        <w:tc>
          <w:tcPr>
            <w:tcW w:w="794" w:type="dxa"/>
          </w:tcPr>
          <w:p w14:paraId="5B59FCCB" w14:textId="77777777" w:rsidR="00122CEB" w:rsidRDefault="00122CEB">
            <w:pPr>
              <w:pStyle w:val="ConsPlusNormal"/>
              <w:jc w:val="center"/>
            </w:pPr>
            <w:r>
              <w:t>10 03</w:t>
            </w:r>
          </w:p>
        </w:tc>
        <w:tc>
          <w:tcPr>
            <w:tcW w:w="1644" w:type="dxa"/>
          </w:tcPr>
          <w:p w14:paraId="2643E6F1" w14:textId="77777777" w:rsidR="00122CEB" w:rsidRDefault="00122CEB">
            <w:pPr>
              <w:pStyle w:val="ConsPlusNormal"/>
              <w:jc w:val="center"/>
            </w:pPr>
            <w:r>
              <w:t>03 3 04 70110</w:t>
            </w:r>
          </w:p>
        </w:tc>
        <w:tc>
          <w:tcPr>
            <w:tcW w:w="484" w:type="dxa"/>
          </w:tcPr>
          <w:p w14:paraId="15FF744F" w14:textId="77777777" w:rsidR="00122CEB" w:rsidRDefault="00122CEB">
            <w:pPr>
              <w:pStyle w:val="ConsPlusNormal"/>
              <w:jc w:val="center"/>
            </w:pPr>
            <w:r>
              <w:t>300</w:t>
            </w:r>
          </w:p>
        </w:tc>
        <w:tc>
          <w:tcPr>
            <w:tcW w:w="3964" w:type="dxa"/>
          </w:tcPr>
          <w:p w14:paraId="041DBC7E" w14:textId="77777777" w:rsidR="00122CEB" w:rsidRDefault="00122CEB">
            <w:pPr>
              <w:pStyle w:val="ConsPlusNormal"/>
            </w:pPr>
            <w:r>
              <w:t>Социальное обеспечение и иные выплаты населению</w:t>
            </w:r>
          </w:p>
        </w:tc>
        <w:tc>
          <w:tcPr>
            <w:tcW w:w="1384" w:type="dxa"/>
          </w:tcPr>
          <w:p w14:paraId="03D4CD52" w14:textId="77777777" w:rsidR="00122CEB" w:rsidRDefault="00122CEB">
            <w:pPr>
              <w:pStyle w:val="ConsPlusNormal"/>
              <w:jc w:val="right"/>
            </w:pPr>
            <w:r>
              <w:t>10126,6</w:t>
            </w:r>
          </w:p>
        </w:tc>
        <w:tc>
          <w:tcPr>
            <w:tcW w:w="1384" w:type="dxa"/>
          </w:tcPr>
          <w:p w14:paraId="15D58853" w14:textId="77777777" w:rsidR="00122CEB" w:rsidRDefault="00122CEB">
            <w:pPr>
              <w:pStyle w:val="ConsPlusNormal"/>
              <w:jc w:val="right"/>
            </w:pPr>
            <w:r>
              <w:t>10246,2</w:t>
            </w:r>
          </w:p>
        </w:tc>
        <w:tc>
          <w:tcPr>
            <w:tcW w:w="1384" w:type="dxa"/>
          </w:tcPr>
          <w:p w14:paraId="3BDBA135" w14:textId="77777777" w:rsidR="00122CEB" w:rsidRDefault="00122CEB">
            <w:pPr>
              <w:pStyle w:val="ConsPlusNormal"/>
              <w:jc w:val="right"/>
            </w:pPr>
            <w:r>
              <w:t>10246,2</w:t>
            </w:r>
          </w:p>
        </w:tc>
      </w:tr>
      <w:tr w:rsidR="00122CEB" w14:paraId="32A53191" w14:textId="77777777">
        <w:tc>
          <w:tcPr>
            <w:tcW w:w="567" w:type="dxa"/>
          </w:tcPr>
          <w:p w14:paraId="4CA12BCB" w14:textId="77777777" w:rsidR="00122CEB" w:rsidRDefault="00122CEB">
            <w:pPr>
              <w:pStyle w:val="ConsPlusNormal"/>
              <w:jc w:val="center"/>
            </w:pPr>
            <w:r>
              <w:t>855</w:t>
            </w:r>
          </w:p>
        </w:tc>
        <w:tc>
          <w:tcPr>
            <w:tcW w:w="794" w:type="dxa"/>
          </w:tcPr>
          <w:p w14:paraId="5E19F837" w14:textId="77777777" w:rsidR="00122CEB" w:rsidRDefault="00122CEB">
            <w:pPr>
              <w:pStyle w:val="ConsPlusNormal"/>
              <w:jc w:val="center"/>
            </w:pPr>
            <w:r>
              <w:t>10 03</w:t>
            </w:r>
          </w:p>
        </w:tc>
        <w:tc>
          <w:tcPr>
            <w:tcW w:w="1644" w:type="dxa"/>
          </w:tcPr>
          <w:p w14:paraId="25543E48" w14:textId="77777777" w:rsidR="00122CEB" w:rsidRDefault="00122CEB">
            <w:pPr>
              <w:pStyle w:val="ConsPlusNormal"/>
              <w:jc w:val="center"/>
            </w:pPr>
            <w:r>
              <w:t>03 3 04 70120</w:t>
            </w:r>
          </w:p>
        </w:tc>
        <w:tc>
          <w:tcPr>
            <w:tcW w:w="484" w:type="dxa"/>
          </w:tcPr>
          <w:p w14:paraId="2BE62401" w14:textId="77777777" w:rsidR="00122CEB" w:rsidRDefault="00122CEB">
            <w:pPr>
              <w:pStyle w:val="ConsPlusNormal"/>
            </w:pPr>
          </w:p>
        </w:tc>
        <w:tc>
          <w:tcPr>
            <w:tcW w:w="3964" w:type="dxa"/>
          </w:tcPr>
          <w:p w14:paraId="36FFF7A8" w14:textId="77777777" w:rsidR="00122CEB" w:rsidRDefault="00122CEB">
            <w:pPr>
              <w:pStyle w:val="ConsPlusNormal"/>
            </w:pPr>
            <w:r>
              <w:t>Предоставление ежемесячной денежной компенсации, дополнительной ежемесячной денежной компенсации на оплату жилого помещения, коммунальных услуг пенсионерам, имеющим большой страховой стаж</w:t>
            </w:r>
          </w:p>
        </w:tc>
        <w:tc>
          <w:tcPr>
            <w:tcW w:w="1384" w:type="dxa"/>
          </w:tcPr>
          <w:p w14:paraId="14CCB1D7" w14:textId="77777777" w:rsidR="00122CEB" w:rsidRDefault="00122CEB">
            <w:pPr>
              <w:pStyle w:val="ConsPlusNormal"/>
              <w:jc w:val="right"/>
            </w:pPr>
            <w:r>
              <w:t>433613,4</w:t>
            </w:r>
          </w:p>
        </w:tc>
        <w:tc>
          <w:tcPr>
            <w:tcW w:w="1384" w:type="dxa"/>
          </w:tcPr>
          <w:p w14:paraId="0BCF355D" w14:textId="77777777" w:rsidR="00122CEB" w:rsidRDefault="00122CEB">
            <w:pPr>
              <w:pStyle w:val="ConsPlusNormal"/>
              <w:jc w:val="right"/>
            </w:pPr>
            <w:r>
              <w:t>433613,4</w:t>
            </w:r>
          </w:p>
        </w:tc>
        <w:tc>
          <w:tcPr>
            <w:tcW w:w="1384" w:type="dxa"/>
          </w:tcPr>
          <w:p w14:paraId="273EE35D" w14:textId="77777777" w:rsidR="00122CEB" w:rsidRDefault="00122CEB">
            <w:pPr>
              <w:pStyle w:val="ConsPlusNormal"/>
              <w:jc w:val="right"/>
            </w:pPr>
            <w:r>
              <w:t>433613,4</w:t>
            </w:r>
          </w:p>
        </w:tc>
      </w:tr>
      <w:tr w:rsidR="00122CEB" w14:paraId="3E7A573F" w14:textId="77777777">
        <w:tc>
          <w:tcPr>
            <w:tcW w:w="567" w:type="dxa"/>
          </w:tcPr>
          <w:p w14:paraId="066B45CC" w14:textId="77777777" w:rsidR="00122CEB" w:rsidRDefault="00122CEB">
            <w:pPr>
              <w:pStyle w:val="ConsPlusNormal"/>
              <w:jc w:val="center"/>
            </w:pPr>
            <w:r>
              <w:t>855</w:t>
            </w:r>
          </w:p>
        </w:tc>
        <w:tc>
          <w:tcPr>
            <w:tcW w:w="794" w:type="dxa"/>
          </w:tcPr>
          <w:p w14:paraId="5C614679" w14:textId="77777777" w:rsidR="00122CEB" w:rsidRDefault="00122CEB">
            <w:pPr>
              <w:pStyle w:val="ConsPlusNormal"/>
              <w:jc w:val="center"/>
            </w:pPr>
            <w:r>
              <w:t>10 03</w:t>
            </w:r>
          </w:p>
        </w:tc>
        <w:tc>
          <w:tcPr>
            <w:tcW w:w="1644" w:type="dxa"/>
          </w:tcPr>
          <w:p w14:paraId="1AD985F9" w14:textId="77777777" w:rsidR="00122CEB" w:rsidRDefault="00122CEB">
            <w:pPr>
              <w:pStyle w:val="ConsPlusNormal"/>
              <w:jc w:val="center"/>
            </w:pPr>
            <w:r>
              <w:t>03 3 04 70120</w:t>
            </w:r>
          </w:p>
        </w:tc>
        <w:tc>
          <w:tcPr>
            <w:tcW w:w="484" w:type="dxa"/>
          </w:tcPr>
          <w:p w14:paraId="25F55828" w14:textId="77777777" w:rsidR="00122CEB" w:rsidRDefault="00122CEB">
            <w:pPr>
              <w:pStyle w:val="ConsPlusNormal"/>
              <w:jc w:val="center"/>
            </w:pPr>
            <w:r>
              <w:t>200</w:t>
            </w:r>
          </w:p>
        </w:tc>
        <w:tc>
          <w:tcPr>
            <w:tcW w:w="3964" w:type="dxa"/>
          </w:tcPr>
          <w:p w14:paraId="5043C0E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24D78D3" w14:textId="77777777" w:rsidR="00122CEB" w:rsidRDefault="00122CEB">
            <w:pPr>
              <w:pStyle w:val="ConsPlusNormal"/>
              <w:jc w:val="right"/>
            </w:pPr>
            <w:r>
              <w:t>5141,7</w:t>
            </w:r>
          </w:p>
        </w:tc>
        <w:tc>
          <w:tcPr>
            <w:tcW w:w="1384" w:type="dxa"/>
          </w:tcPr>
          <w:p w14:paraId="012114FE" w14:textId="77777777" w:rsidR="00122CEB" w:rsidRDefault="00122CEB">
            <w:pPr>
              <w:pStyle w:val="ConsPlusNormal"/>
              <w:jc w:val="right"/>
            </w:pPr>
            <w:r>
              <w:t>5141,7</w:t>
            </w:r>
          </w:p>
        </w:tc>
        <w:tc>
          <w:tcPr>
            <w:tcW w:w="1384" w:type="dxa"/>
          </w:tcPr>
          <w:p w14:paraId="6D2EFBAF" w14:textId="77777777" w:rsidR="00122CEB" w:rsidRDefault="00122CEB">
            <w:pPr>
              <w:pStyle w:val="ConsPlusNormal"/>
              <w:jc w:val="right"/>
            </w:pPr>
            <w:r>
              <w:t>5141,7</w:t>
            </w:r>
          </w:p>
        </w:tc>
      </w:tr>
      <w:tr w:rsidR="00122CEB" w14:paraId="35B2B1D9" w14:textId="77777777">
        <w:tc>
          <w:tcPr>
            <w:tcW w:w="567" w:type="dxa"/>
          </w:tcPr>
          <w:p w14:paraId="7671D5D7" w14:textId="77777777" w:rsidR="00122CEB" w:rsidRDefault="00122CEB">
            <w:pPr>
              <w:pStyle w:val="ConsPlusNormal"/>
              <w:jc w:val="center"/>
            </w:pPr>
            <w:r>
              <w:t>855</w:t>
            </w:r>
          </w:p>
        </w:tc>
        <w:tc>
          <w:tcPr>
            <w:tcW w:w="794" w:type="dxa"/>
          </w:tcPr>
          <w:p w14:paraId="08257DAA" w14:textId="77777777" w:rsidR="00122CEB" w:rsidRDefault="00122CEB">
            <w:pPr>
              <w:pStyle w:val="ConsPlusNormal"/>
              <w:jc w:val="center"/>
            </w:pPr>
            <w:r>
              <w:t>10 03</w:t>
            </w:r>
          </w:p>
        </w:tc>
        <w:tc>
          <w:tcPr>
            <w:tcW w:w="1644" w:type="dxa"/>
          </w:tcPr>
          <w:p w14:paraId="21528D3F" w14:textId="77777777" w:rsidR="00122CEB" w:rsidRDefault="00122CEB">
            <w:pPr>
              <w:pStyle w:val="ConsPlusNormal"/>
              <w:jc w:val="center"/>
            </w:pPr>
            <w:r>
              <w:t>03 3 04 70120</w:t>
            </w:r>
          </w:p>
        </w:tc>
        <w:tc>
          <w:tcPr>
            <w:tcW w:w="484" w:type="dxa"/>
          </w:tcPr>
          <w:p w14:paraId="77015CFC" w14:textId="77777777" w:rsidR="00122CEB" w:rsidRDefault="00122CEB">
            <w:pPr>
              <w:pStyle w:val="ConsPlusNormal"/>
              <w:jc w:val="center"/>
            </w:pPr>
            <w:r>
              <w:t>300</w:t>
            </w:r>
          </w:p>
        </w:tc>
        <w:tc>
          <w:tcPr>
            <w:tcW w:w="3964" w:type="dxa"/>
          </w:tcPr>
          <w:p w14:paraId="0A592B1B" w14:textId="77777777" w:rsidR="00122CEB" w:rsidRDefault="00122CEB">
            <w:pPr>
              <w:pStyle w:val="ConsPlusNormal"/>
            </w:pPr>
            <w:r>
              <w:t>Социальное обеспечение и иные выплаты населению</w:t>
            </w:r>
          </w:p>
        </w:tc>
        <w:tc>
          <w:tcPr>
            <w:tcW w:w="1384" w:type="dxa"/>
          </w:tcPr>
          <w:p w14:paraId="19D77285" w14:textId="77777777" w:rsidR="00122CEB" w:rsidRDefault="00122CEB">
            <w:pPr>
              <w:pStyle w:val="ConsPlusNormal"/>
              <w:jc w:val="right"/>
            </w:pPr>
            <w:r>
              <w:t>428471,7</w:t>
            </w:r>
          </w:p>
        </w:tc>
        <w:tc>
          <w:tcPr>
            <w:tcW w:w="1384" w:type="dxa"/>
          </w:tcPr>
          <w:p w14:paraId="79510545" w14:textId="77777777" w:rsidR="00122CEB" w:rsidRDefault="00122CEB">
            <w:pPr>
              <w:pStyle w:val="ConsPlusNormal"/>
              <w:jc w:val="right"/>
            </w:pPr>
            <w:r>
              <w:t>428471,7</w:t>
            </w:r>
          </w:p>
        </w:tc>
        <w:tc>
          <w:tcPr>
            <w:tcW w:w="1384" w:type="dxa"/>
          </w:tcPr>
          <w:p w14:paraId="344427AC" w14:textId="77777777" w:rsidR="00122CEB" w:rsidRDefault="00122CEB">
            <w:pPr>
              <w:pStyle w:val="ConsPlusNormal"/>
              <w:jc w:val="right"/>
            </w:pPr>
            <w:r>
              <w:t>428471,7</w:t>
            </w:r>
          </w:p>
        </w:tc>
      </w:tr>
      <w:tr w:rsidR="00122CEB" w14:paraId="19EC3CBC" w14:textId="77777777">
        <w:tc>
          <w:tcPr>
            <w:tcW w:w="567" w:type="dxa"/>
          </w:tcPr>
          <w:p w14:paraId="235DACCC" w14:textId="77777777" w:rsidR="00122CEB" w:rsidRDefault="00122CEB">
            <w:pPr>
              <w:pStyle w:val="ConsPlusNormal"/>
              <w:jc w:val="center"/>
            </w:pPr>
            <w:r>
              <w:t>855</w:t>
            </w:r>
          </w:p>
        </w:tc>
        <w:tc>
          <w:tcPr>
            <w:tcW w:w="794" w:type="dxa"/>
          </w:tcPr>
          <w:p w14:paraId="5BBAD537" w14:textId="77777777" w:rsidR="00122CEB" w:rsidRDefault="00122CEB">
            <w:pPr>
              <w:pStyle w:val="ConsPlusNormal"/>
              <w:jc w:val="center"/>
            </w:pPr>
            <w:r>
              <w:t>10 03</w:t>
            </w:r>
          </w:p>
        </w:tc>
        <w:tc>
          <w:tcPr>
            <w:tcW w:w="1644" w:type="dxa"/>
          </w:tcPr>
          <w:p w14:paraId="29928748" w14:textId="77777777" w:rsidR="00122CEB" w:rsidRDefault="00122CEB">
            <w:pPr>
              <w:pStyle w:val="ConsPlusNormal"/>
              <w:jc w:val="center"/>
            </w:pPr>
            <w:r>
              <w:t>03 3 04 70130</w:t>
            </w:r>
          </w:p>
        </w:tc>
        <w:tc>
          <w:tcPr>
            <w:tcW w:w="484" w:type="dxa"/>
          </w:tcPr>
          <w:p w14:paraId="755CA900" w14:textId="77777777" w:rsidR="00122CEB" w:rsidRDefault="00122CEB">
            <w:pPr>
              <w:pStyle w:val="ConsPlusNormal"/>
            </w:pPr>
          </w:p>
        </w:tc>
        <w:tc>
          <w:tcPr>
            <w:tcW w:w="3964" w:type="dxa"/>
          </w:tcPr>
          <w:p w14:paraId="7ECC48A7" w14:textId="77777777" w:rsidR="00122CEB" w:rsidRDefault="00122CEB">
            <w:pPr>
              <w:pStyle w:val="ConsPlusNormal"/>
            </w:pPr>
            <w:r>
              <w:t>Ежемесячные денежные выплаты реабилитированным лицам и лицам, признанным пострадавшими от политических репрессий</w:t>
            </w:r>
          </w:p>
        </w:tc>
        <w:tc>
          <w:tcPr>
            <w:tcW w:w="1384" w:type="dxa"/>
          </w:tcPr>
          <w:p w14:paraId="7E0C1EFB" w14:textId="77777777" w:rsidR="00122CEB" w:rsidRDefault="00122CEB">
            <w:pPr>
              <w:pStyle w:val="ConsPlusNormal"/>
              <w:jc w:val="right"/>
            </w:pPr>
            <w:r>
              <w:t>77840,4</w:t>
            </w:r>
          </w:p>
        </w:tc>
        <w:tc>
          <w:tcPr>
            <w:tcW w:w="1384" w:type="dxa"/>
          </w:tcPr>
          <w:p w14:paraId="320D8E2D" w14:textId="77777777" w:rsidR="00122CEB" w:rsidRDefault="00122CEB">
            <w:pPr>
              <w:pStyle w:val="ConsPlusNormal"/>
              <w:jc w:val="right"/>
            </w:pPr>
            <w:r>
              <w:t>78760,1</w:t>
            </w:r>
          </w:p>
        </w:tc>
        <w:tc>
          <w:tcPr>
            <w:tcW w:w="1384" w:type="dxa"/>
          </w:tcPr>
          <w:p w14:paraId="4D142C17" w14:textId="77777777" w:rsidR="00122CEB" w:rsidRDefault="00122CEB">
            <w:pPr>
              <w:pStyle w:val="ConsPlusNormal"/>
              <w:jc w:val="right"/>
            </w:pPr>
            <w:r>
              <w:t>78760,1</w:t>
            </w:r>
          </w:p>
        </w:tc>
      </w:tr>
      <w:tr w:rsidR="00122CEB" w14:paraId="14A6F03A" w14:textId="77777777">
        <w:tc>
          <w:tcPr>
            <w:tcW w:w="567" w:type="dxa"/>
          </w:tcPr>
          <w:p w14:paraId="16E2ABA0" w14:textId="77777777" w:rsidR="00122CEB" w:rsidRDefault="00122CEB">
            <w:pPr>
              <w:pStyle w:val="ConsPlusNormal"/>
              <w:jc w:val="center"/>
            </w:pPr>
            <w:r>
              <w:t>855</w:t>
            </w:r>
          </w:p>
        </w:tc>
        <w:tc>
          <w:tcPr>
            <w:tcW w:w="794" w:type="dxa"/>
          </w:tcPr>
          <w:p w14:paraId="10DEDCDD" w14:textId="77777777" w:rsidR="00122CEB" w:rsidRDefault="00122CEB">
            <w:pPr>
              <w:pStyle w:val="ConsPlusNormal"/>
              <w:jc w:val="center"/>
            </w:pPr>
            <w:r>
              <w:t>10 03</w:t>
            </w:r>
          </w:p>
        </w:tc>
        <w:tc>
          <w:tcPr>
            <w:tcW w:w="1644" w:type="dxa"/>
          </w:tcPr>
          <w:p w14:paraId="50CBC58E" w14:textId="77777777" w:rsidR="00122CEB" w:rsidRDefault="00122CEB">
            <w:pPr>
              <w:pStyle w:val="ConsPlusNormal"/>
              <w:jc w:val="center"/>
            </w:pPr>
            <w:r>
              <w:t>03 3 04 70130</w:t>
            </w:r>
          </w:p>
        </w:tc>
        <w:tc>
          <w:tcPr>
            <w:tcW w:w="484" w:type="dxa"/>
          </w:tcPr>
          <w:p w14:paraId="3466A610" w14:textId="77777777" w:rsidR="00122CEB" w:rsidRDefault="00122CEB">
            <w:pPr>
              <w:pStyle w:val="ConsPlusNormal"/>
              <w:jc w:val="center"/>
            </w:pPr>
            <w:r>
              <w:t>200</w:t>
            </w:r>
          </w:p>
        </w:tc>
        <w:tc>
          <w:tcPr>
            <w:tcW w:w="3964" w:type="dxa"/>
          </w:tcPr>
          <w:p w14:paraId="60FD869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921DD7E" w14:textId="77777777" w:rsidR="00122CEB" w:rsidRDefault="00122CEB">
            <w:pPr>
              <w:pStyle w:val="ConsPlusNormal"/>
              <w:jc w:val="right"/>
            </w:pPr>
            <w:r>
              <w:t>938,1</w:t>
            </w:r>
          </w:p>
        </w:tc>
        <w:tc>
          <w:tcPr>
            <w:tcW w:w="1384" w:type="dxa"/>
          </w:tcPr>
          <w:p w14:paraId="233B2E46" w14:textId="77777777" w:rsidR="00122CEB" w:rsidRDefault="00122CEB">
            <w:pPr>
              <w:pStyle w:val="ConsPlusNormal"/>
              <w:jc w:val="right"/>
            </w:pPr>
            <w:r>
              <w:t>949,2</w:t>
            </w:r>
          </w:p>
        </w:tc>
        <w:tc>
          <w:tcPr>
            <w:tcW w:w="1384" w:type="dxa"/>
          </w:tcPr>
          <w:p w14:paraId="306B04E1" w14:textId="77777777" w:rsidR="00122CEB" w:rsidRDefault="00122CEB">
            <w:pPr>
              <w:pStyle w:val="ConsPlusNormal"/>
              <w:jc w:val="right"/>
            </w:pPr>
            <w:r>
              <w:t>949,2</w:t>
            </w:r>
          </w:p>
        </w:tc>
      </w:tr>
      <w:tr w:rsidR="00122CEB" w14:paraId="63A54A73" w14:textId="77777777">
        <w:tc>
          <w:tcPr>
            <w:tcW w:w="567" w:type="dxa"/>
          </w:tcPr>
          <w:p w14:paraId="635A954B" w14:textId="77777777" w:rsidR="00122CEB" w:rsidRDefault="00122CEB">
            <w:pPr>
              <w:pStyle w:val="ConsPlusNormal"/>
              <w:jc w:val="center"/>
            </w:pPr>
            <w:r>
              <w:lastRenderedPageBreak/>
              <w:t>855</w:t>
            </w:r>
          </w:p>
        </w:tc>
        <w:tc>
          <w:tcPr>
            <w:tcW w:w="794" w:type="dxa"/>
          </w:tcPr>
          <w:p w14:paraId="251E4F3D" w14:textId="77777777" w:rsidR="00122CEB" w:rsidRDefault="00122CEB">
            <w:pPr>
              <w:pStyle w:val="ConsPlusNormal"/>
              <w:jc w:val="center"/>
            </w:pPr>
            <w:r>
              <w:t>10 03</w:t>
            </w:r>
          </w:p>
        </w:tc>
        <w:tc>
          <w:tcPr>
            <w:tcW w:w="1644" w:type="dxa"/>
          </w:tcPr>
          <w:p w14:paraId="16D2ADB5" w14:textId="77777777" w:rsidR="00122CEB" w:rsidRDefault="00122CEB">
            <w:pPr>
              <w:pStyle w:val="ConsPlusNormal"/>
              <w:jc w:val="center"/>
            </w:pPr>
            <w:r>
              <w:t>03 3 04 70130</w:t>
            </w:r>
          </w:p>
        </w:tc>
        <w:tc>
          <w:tcPr>
            <w:tcW w:w="484" w:type="dxa"/>
          </w:tcPr>
          <w:p w14:paraId="2B5EA45D" w14:textId="77777777" w:rsidR="00122CEB" w:rsidRDefault="00122CEB">
            <w:pPr>
              <w:pStyle w:val="ConsPlusNormal"/>
              <w:jc w:val="center"/>
            </w:pPr>
            <w:r>
              <w:t>300</w:t>
            </w:r>
          </w:p>
        </w:tc>
        <w:tc>
          <w:tcPr>
            <w:tcW w:w="3964" w:type="dxa"/>
          </w:tcPr>
          <w:p w14:paraId="68D452AF" w14:textId="77777777" w:rsidR="00122CEB" w:rsidRDefault="00122CEB">
            <w:pPr>
              <w:pStyle w:val="ConsPlusNormal"/>
            </w:pPr>
            <w:r>
              <w:t>Социальное обеспечение и иные выплаты населению</w:t>
            </w:r>
          </w:p>
        </w:tc>
        <w:tc>
          <w:tcPr>
            <w:tcW w:w="1384" w:type="dxa"/>
          </w:tcPr>
          <w:p w14:paraId="3474E7AE" w14:textId="77777777" w:rsidR="00122CEB" w:rsidRDefault="00122CEB">
            <w:pPr>
              <w:pStyle w:val="ConsPlusNormal"/>
              <w:jc w:val="right"/>
            </w:pPr>
            <w:r>
              <w:t>76902,3</w:t>
            </w:r>
          </w:p>
        </w:tc>
        <w:tc>
          <w:tcPr>
            <w:tcW w:w="1384" w:type="dxa"/>
          </w:tcPr>
          <w:p w14:paraId="03E8CB77" w14:textId="77777777" w:rsidR="00122CEB" w:rsidRDefault="00122CEB">
            <w:pPr>
              <w:pStyle w:val="ConsPlusNormal"/>
              <w:jc w:val="right"/>
            </w:pPr>
            <w:r>
              <w:t>77810,9</w:t>
            </w:r>
          </w:p>
        </w:tc>
        <w:tc>
          <w:tcPr>
            <w:tcW w:w="1384" w:type="dxa"/>
          </w:tcPr>
          <w:p w14:paraId="14D25220" w14:textId="77777777" w:rsidR="00122CEB" w:rsidRDefault="00122CEB">
            <w:pPr>
              <w:pStyle w:val="ConsPlusNormal"/>
              <w:jc w:val="right"/>
            </w:pPr>
            <w:r>
              <w:t>77810,9</w:t>
            </w:r>
          </w:p>
        </w:tc>
      </w:tr>
      <w:tr w:rsidR="00122CEB" w14:paraId="404CD6EE" w14:textId="77777777">
        <w:tc>
          <w:tcPr>
            <w:tcW w:w="567" w:type="dxa"/>
          </w:tcPr>
          <w:p w14:paraId="5725F9CA" w14:textId="77777777" w:rsidR="00122CEB" w:rsidRDefault="00122CEB">
            <w:pPr>
              <w:pStyle w:val="ConsPlusNormal"/>
              <w:jc w:val="center"/>
            </w:pPr>
            <w:r>
              <w:t>855</w:t>
            </w:r>
          </w:p>
        </w:tc>
        <w:tc>
          <w:tcPr>
            <w:tcW w:w="794" w:type="dxa"/>
          </w:tcPr>
          <w:p w14:paraId="66EC9651" w14:textId="77777777" w:rsidR="00122CEB" w:rsidRDefault="00122CEB">
            <w:pPr>
              <w:pStyle w:val="ConsPlusNormal"/>
              <w:jc w:val="center"/>
            </w:pPr>
            <w:r>
              <w:t>10 03</w:t>
            </w:r>
          </w:p>
        </w:tc>
        <w:tc>
          <w:tcPr>
            <w:tcW w:w="1644" w:type="dxa"/>
          </w:tcPr>
          <w:p w14:paraId="1D4F9CC3" w14:textId="77777777" w:rsidR="00122CEB" w:rsidRDefault="00122CEB">
            <w:pPr>
              <w:pStyle w:val="ConsPlusNormal"/>
              <w:jc w:val="center"/>
            </w:pPr>
            <w:r>
              <w:t>03 3 04 70140</w:t>
            </w:r>
          </w:p>
        </w:tc>
        <w:tc>
          <w:tcPr>
            <w:tcW w:w="484" w:type="dxa"/>
          </w:tcPr>
          <w:p w14:paraId="123D9792" w14:textId="77777777" w:rsidR="00122CEB" w:rsidRDefault="00122CEB">
            <w:pPr>
              <w:pStyle w:val="ConsPlusNormal"/>
            </w:pPr>
          </w:p>
        </w:tc>
        <w:tc>
          <w:tcPr>
            <w:tcW w:w="3964" w:type="dxa"/>
          </w:tcPr>
          <w:p w14:paraId="5FEC6E64" w14:textId="77777777" w:rsidR="00122CEB" w:rsidRDefault="00122CEB">
            <w:pPr>
              <w:pStyle w:val="ConsPlusNormal"/>
            </w:pPr>
            <w:r>
              <w:t>Предоставление ежемесячной денежной компенсации, дополнительной ежемесячной денежной компенсации на оплату жилого помещения, коммунальных услуг реабилитированным лицам и лицам, признанным пострадавшими от политических репрессий</w:t>
            </w:r>
          </w:p>
        </w:tc>
        <w:tc>
          <w:tcPr>
            <w:tcW w:w="1384" w:type="dxa"/>
          </w:tcPr>
          <w:p w14:paraId="0C53CE91" w14:textId="77777777" w:rsidR="00122CEB" w:rsidRDefault="00122CEB">
            <w:pPr>
              <w:pStyle w:val="ConsPlusNormal"/>
              <w:jc w:val="right"/>
            </w:pPr>
            <w:r>
              <w:t>92510,6</w:t>
            </w:r>
          </w:p>
        </w:tc>
        <w:tc>
          <w:tcPr>
            <w:tcW w:w="1384" w:type="dxa"/>
          </w:tcPr>
          <w:p w14:paraId="06285B29" w14:textId="77777777" w:rsidR="00122CEB" w:rsidRDefault="00122CEB">
            <w:pPr>
              <w:pStyle w:val="ConsPlusNormal"/>
              <w:jc w:val="right"/>
            </w:pPr>
            <w:r>
              <w:t>92510,6</w:t>
            </w:r>
          </w:p>
        </w:tc>
        <w:tc>
          <w:tcPr>
            <w:tcW w:w="1384" w:type="dxa"/>
          </w:tcPr>
          <w:p w14:paraId="553DD623" w14:textId="77777777" w:rsidR="00122CEB" w:rsidRDefault="00122CEB">
            <w:pPr>
              <w:pStyle w:val="ConsPlusNormal"/>
              <w:jc w:val="right"/>
            </w:pPr>
            <w:r>
              <w:t>92510,6</w:t>
            </w:r>
          </w:p>
        </w:tc>
      </w:tr>
      <w:tr w:rsidR="00122CEB" w14:paraId="26EC6664" w14:textId="77777777">
        <w:tc>
          <w:tcPr>
            <w:tcW w:w="567" w:type="dxa"/>
          </w:tcPr>
          <w:p w14:paraId="5EDE369C" w14:textId="77777777" w:rsidR="00122CEB" w:rsidRDefault="00122CEB">
            <w:pPr>
              <w:pStyle w:val="ConsPlusNormal"/>
              <w:jc w:val="center"/>
            </w:pPr>
            <w:r>
              <w:t>855</w:t>
            </w:r>
          </w:p>
        </w:tc>
        <w:tc>
          <w:tcPr>
            <w:tcW w:w="794" w:type="dxa"/>
          </w:tcPr>
          <w:p w14:paraId="0DE1E9D3" w14:textId="77777777" w:rsidR="00122CEB" w:rsidRDefault="00122CEB">
            <w:pPr>
              <w:pStyle w:val="ConsPlusNormal"/>
              <w:jc w:val="center"/>
            </w:pPr>
            <w:r>
              <w:t>10 03</w:t>
            </w:r>
          </w:p>
        </w:tc>
        <w:tc>
          <w:tcPr>
            <w:tcW w:w="1644" w:type="dxa"/>
          </w:tcPr>
          <w:p w14:paraId="2ED3ED64" w14:textId="77777777" w:rsidR="00122CEB" w:rsidRDefault="00122CEB">
            <w:pPr>
              <w:pStyle w:val="ConsPlusNormal"/>
              <w:jc w:val="center"/>
            </w:pPr>
            <w:r>
              <w:t>03 3 04 70140</w:t>
            </w:r>
          </w:p>
        </w:tc>
        <w:tc>
          <w:tcPr>
            <w:tcW w:w="484" w:type="dxa"/>
          </w:tcPr>
          <w:p w14:paraId="1346CF7A" w14:textId="77777777" w:rsidR="00122CEB" w:rsidRDefault="00122CEB">
            <w:pPr>
              <w:pStyle w:val="ConsPlusNormal"/>
              <w:jc w:val="center"/>
            </w:pPr>
            <w:r>
              <w:t>200</w:t>
            </w:r>
          </w:p>
        </w:tc>
        <w:tc>
          <w:tcPr>
            <w:tcW w:w="3964" w:type="dxa"/>
          </w:tcPr>
          <w:p w14:paraId="1E922D0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8D51CE2" w14:textId="77777777" w:rsidR="00122CEB" w:rsidRDefault="00122CEB">
            <w:pPr>
              <w:pStyle w:val="ConsPlusNormal"/>
              <w:jc w:val="right"/>
            </w:pPr>
            <w:r>
              <w:t>1115,0</w:t>
            </w:r>
          </w:p>
        </w:tc>
        <w:tc>
          <w:tcPr>
            <w:tcW w:w="1384" w:type="dxa"/>
          </w:tcPr>
          <w:p w14:paraId="52C1F9AB" w14:textId="77777777" w:rsidR="00122CEB" w:rsidRDefault="00122CEB">
            <w:pPr>
              <w:pStyle w:val="ConsPlusNormal"/>
              <w:jc w:val="right"/>
            </w:pPr>
            <w:r>
              <w:t>1115,0</w:t>
            </w:r>
          </w:p>
        </w:tc>
        <w:tc>
          <w:tcPr>
            <w:tcW w:w="1384" w:type="dxa"/>
          </w:tcPr>
          <w:p w14:paraId="769400B7" w14:textId="77777777" w:rsidR="00122CEB" w:rsidRDefault="00122CEB">
            <w:pPr>
              <w:pStyle w:val="ConsPlusNormal"/>
              <w:jc w:val="right"/>
            </w:pPr>
            <w:r>
              <w:t>1115,0</w:t>
            </w:r>
          </w:p>
        </w:tc>
      </w:tr>
      <w:tr w:rsidR="00122CEB" w14:paraId="0A1A1BFE" w14:textId="77777777">
        <w:tc>
          <w:tcPr>
            <w:tcW w:w="567" w:type="dxa"/>
          </w:tcPr>
          <w:p w14:paraId="5620D22F" w14:textId="77777777" w:rsidR="00122CEB" w:rsidRDefault="00122CEB">
            <w:pPr>
              <w:pStyle w:val="ConsPlusNormal"/>
              <w:jc w:val="center"/>
            </w:pPr>
            <w:r>
              <w:t>855</w:t>
            </w:r>
          </w:p>
        </w:tc>
        <w:tc>
          <w:tcPr>
            <w:tcW w:w="794" w:type="dxa"/>
          </w:tcPr>
          <w:p w14:paraId="442C3655" w14:textId="77777777" w:rsidR="00122CEB" w:rsidRDefault="00122CEB">
            <w:pPr>
              <w:pStyle w:val="ConsPlusNormal"/>
              <w:jc w:val="center"/>
            </w:pPr>
            <w:r>
              <w:t>10 03</w:t>
            </w:r>
          </w:p>
        </w:tc>
        <w:tc>
          <w:tcPr>
            <w:tcW w:w="1644" w:type="dxa"/>
          </w:tcPr>
          <w:p w14:paraId="6F2D2BE0" w14:textId="77777777" w:rsidR="00122CEB" w:rsidRDefault="00122CEB">
            <w:pPr>
              <w:pStyle w:val="ConsPlusNormal"/>
              <w:jc w:val="center"/>
            </w:pPr>
            <w:r>
              <w:t>03 3 04 70140</w:t>
            </w:r>
          </w:p>
        </w:tc>
        <w:tc>
          <w:tcPr>
            <w:tcW w:w="484" w:type="dxa"/>
          </w:tcPr>
          <w:p w14:paraId="32F917C7" w14:textId="77777777" w:rsidR="00122CEB" w:rsidRDefault="00122CEB">
            <w:pPr>
              <w:pStyle w:val="ConsPlusNormal"/>
              <w:jc w:val="center"/>
            </w:pPr>
            <w:r>
              <w:t>300</w:t>
            </w:r>
          </w:p>
        </w:tc>
        <w:tc>
          <w:tcPr>
            <w:tcW w:w="3964" w:type="dxa"/>
          </w:tcPr>
          <w:p w14:paraId="1911FA3F" w14:textId="77777777" w:rsidR="00122CEB" w:rsidRDefault="00122CEB">
            <w:pPr>
              <w:pStyle w:val="ConsPlusNormal"/>
            </w:pPr>
            <w:r>
              <w:t>Социальное обеспечение и иные выплаты населению</w:t>
            </w:r>
          </w:p>
        </w:tc>
        <w:tc>
          <w:tcPr>
            <w:tcW w:w="1384" w:type="dxa"/>
          </w:tcPr>
          <w:p w14:paraId="61BA0B44" w14:textId="77777777" w:rsidR="00122CEB" w:rsidRDefault="00122CEB">
            <w:pPr>
              <w:pStyle w:val="ConsPlusNormal"/>
              <w:jc w:val="right"/>
            </w:pPr>
            <w:r>
              <w:t>91395,6</w:t>
            </w:r>
          </w:p>
        </w:tc>
        <w:tc>
          <w:tcPr>
            <w:tcW w:w="1384" w:type="dxa"/>
          </w:tcPr>
          <w:p w14:paraId="394F1B60" w14:textId="77777777" w:rsidR="00122CEB" w:rsidRDefault="00122CEB">
            <w:pPr>
              <w:pStyle w:val="ConsPlusNormal"/>
              <w:jc w:val="right"/>
            </w:pPr>
            <w:r>
              <w:t>91395,6</w:t>
            </w:r>
          </w:p>
        </w:tc>
        <w:tc>
          <w:tcPr>
            <w:tcW w:w="1384" w:type="dxa"/>
          </w:tcPr>
          <w:p w14:paraId="2ADA0C64" w14:textId="77777777" w:rsidR="00122CEB" w:rsidRDefault="00122CEB">
            <w:pPr>
              <w:pStyle w:val="ConsPlusNormal"/>
              <w:jc w:val="right"/>
            </w:pPr>
            <w:r>
              <w:t>91395,6</w:t>
            </w:r>
          </w:p>
        </w:tc>
      </w:tr>
      <w:tr w:rsidR="00122CEB" w14:paraId="0FA6EF07" w14:textId="77777777">
        <w:tc>
          <w:tcPr>
            <w:tcW w:w="567" w:type="dxa"/>
          </w:tcPr>
          <w:p w14:paraId="26B09393" w14:textId="77777777" w:rsidR="00122CEB" w:rsidRDefault="00122CEB">
            <w:pPr>
              <w:pStyle w:val="ConsPlusNormal"/>
              <w:jc w:val="center"/>
            </w:pPr>
            <w:r>
              <w:t>855</w:t>
            </w:r>
          </w:p>
        </w:tc>
        <w:tc>
          <w:tcPr>
            <w:tcW w:w="794" w:type="dxa"/>
          </w:tcPr>
          <w:p w14:paraId="5F1A3FFF" w14:textId="77777777" w:rsidR="00122CEB" w:rsidRDefault="00122CEB">
            <w:pPr>
              <w:pStyle w:val="ConsPlusNormal"/>
              <w:jc w:val="center"/>
            </w:pPr>
            <w:r>
              <w:t>10 03</w:t>
            </w:r>
          </w:p>
        </w:tc>
        <w:tc>
          <w:tcPr>
            <w:tcW w:w="1644" w:type="dxa"/>
          </w:tcPr>
          <w:p w14:paraId="0D16126D" w14:textId="77777777" w:rsidR="00122CEB" w:rsidRDefault="00122CEB">
            <w:pPr>
              <w:pStyle w:val="ConsPlusNormal"/>
              <w:jc w:val="center"/>
            </w:pPr>
            <w:r>
              <w:t>03 3 04 70160</w:t>
            </w:r>
          </w:p>
        </w:tc>
        <w:tc>
          <w:tcPr>
            <w:tcW w:w="484" w:type="dxa"/>
          </w:tcPr>
          <w:p w14:paraId="22CD8B95" w14:textId="77777777" w:rsidR="00122CEB" w:rsidRDefault="00122CEB">
            <w:pPr>
              <w:pStyle w:val="ConsPlusNormal"/>
            </w:pPr>
          </w:p>
        </w:tc>
        <w:tc>
          <w:tcPr>
            <w:tcW w:w="3964" w:type="dxa"/>
          </w:tcPr>
          <w:p w14:paraId="42709E82" w14:textId="77777777" w:rsidR="00122CEB" w:rsidRDefault="00122CEB">
            <w:pPr>
              <w:pStyle w:val="ConsPlusNormal"/>
            </w:pPr>
            <w:r>
              <w:t>Возмещение стоимости гарантированного перечня услуг по погребению и социальное пособие на погребение</w:t>
            </w:r>
          </w:p>
        </w:tc>
        <w:tc>
          <w:tcPr>
            <w:tcW w:w="1384" w:type="dxa"/>
          </w:tcPr>
          <w:p w14:paraId="757DB0B9" w14:textId="77777777" w:rsidR="00122CEB" w:rsidRDefault="00122CEB">
            <w:pPr>
              <w:pStyle w:val="ConsPlusNormal"/>
              <w:jc w:val="right"/>
            </w:pPr>
            <w:r>
              <w:t>44552,7</w:t>
            </w:r>
          </w:p>
        </w:tc>
        <w:tc>
          <w:tcPr>
            <w:tcW w:w="1384" w:type="dxa"/>
          </w:tcPr>
          <w:p w14:paraId="71F19EB1" w14:textId="77777777" w:rsidR="00122CEB" w:rsidRDefault="00122CEB">
            <w:pPr>
              <w:pStyle w:val="ConsPlusNormal"/>
              <w:jc w:val="right"/>
            </w:pPr>
            <w:r>
              <w:t>44808,6</w:t>
            </w:r>
          </w:p>
        </w:tc>
        <w:tc>
          <w:tcPr>
            <w:tcW w:w="1384" w:type="dxa"/>
          </w:tcPr>
          <w:p w14:paraId="5D61E54F" w14:textId="77777777" w:rsidR="00122CEB" w:rsidRDefault="00122CEB">
            <w:pPr>
              <w:pStyle w:val="ConsPlusNormal"/>
              <w:jc w:val="right"/>
            </w:pPr>
            <w:r>
              <w:t>44808,6</w:t>
            </w:r>
          </w:p>
        </w:tc>
      </w:tr>
      <w:tr w:rsidR="00122CEB" w14:paraId="317E2AA2" w14:textId="77777777">
        <w:tc>
          <w:tcPr>
            <w:tcW w:w="567" w:type="dxa"/>
          </w:tcPr>
          <w:p w14:paraId="122CA587" w14:textId="77777777" w:rsidR="00122CEB" w:rsidRDefault="00122CEB">
            <w:pPr>
              <w:pStyle w:val="ConsPlusNormal"/>
              <w:jc w:val="center"/>
            </w:pPr>
            <w:r>
              <w:t>855</w:t>
            </w:r>
          </w:p>
        </w:tc>
        <w:tc>
          <w:tcPr>
            <w:tcW w:w="794" w:type="dxa"/>
          </w:tcPr>
          <w:p w14:paraId="55D6F88B" w14:textId="77777777" w:rsidR="00122CEB" w:rsidRDefault="00122CEB">
            <w:pPr>
              <w:pStyle w:val="ConsPlusNormal"/>
              <w:jc w:val="center"/>
            </w:pPr>
            <w:r>
              <w:t>10 03</w:t>
            </w:r>
          </w:p>
        </w:tc>
        <w:tc>
          <w:tcPr>
            <w:tcW w:w="1644" w:type="dxa"/>
          </w:tcPr>
          <w:p w14:paraId="3309D7CB" w14:textId="77777777" w:rsidR="00122CEB" w:rsidRDefault="00122CEB">
            <w:pPr>
              <w:pStyle w:val="ConsPlusNormal"/>
              <w:jc w:val="center"/>
            </w:pPr>
            <w:r>
              <w:t>03 3 04 70160</w:t>
            </w:r>
          </w:p>
        </w:tc>
        <w:tc>
          <w:tcPr>
            <w:tcW w:w="484" w:type="dxa"/>
          </w:tcPr>
          <w:p w14:paraId="1BA864C9" w14:textId="77777777" w:rsidR="00122CEB" w:rsidRDefault="00122CEB">
            <w:pPr>
              <w:pStyle w:val="ConsPlusNormal"/>
              <w:jc w:val="center"/>
            </w:pPr>
            <w:r>
              <w:t>200</w:t>
            </w:r>
          </w:p>
        </w:tc>
        <w:tc>
          <w:tcPr>
            <w:tcW w:w="3964" w:type="dxa"/>
          </w:tcPr>
          <w:p w14:paraId="262F24E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9A84A85" w14:textId="77777777" w:rsidR="00122CEB" w:rsidRDefault="00122CEB">
            <w:pPr>
              <w:pStyle w:val="ConsPlusNormal"/>
              <w:jc w:val="right"/>
            </w:pPr>
            <w:r>
              <w:t>720,8</w:t>
            </w:r>
          </w:p>
        </w:tc>
        <w:tc>
          <w:tcPr>
            <w:tcW w:w="1384" w:type="dxa"/>
          </w:tcPr>
          <w:p w14:paraId="483FD9E2" w14:textId="77777777" w:rsidR="00122CEB" w:rsidRDefault="00122CEB">
            <w:pPr>
              <w:pStyle w:val="ConsPlusNormal"/>
              <w:jc w:val="right"/>
            </w:pPr>
            <w:r>
              <w:t>723,6</w:t>
            </w:r>
          </w:p>
        </w:tc>
        <w:tc>
          <w:tcPr>
            <w:tcW w:w="1384" w:type="dxa"/>
          </w:tcPr>
          <w:p w14:paraId="54969FD2" w14:textId="77777777" w:rsidR="00122CEB" w:rsidRDefault="00122CEB">
            <w:pPr>
              <w:pStyle w:val="ConsPlusNormal"/>
              <w:jc w:val="right"/>
            </w:pPr>
            <w:r>
              <w:t>723,6</w:t>
            </w:r>
          </w:p>
        </w:tc>
      </w:tr>
      <w:tr w:rsidR="00122CEB" w14:paraId="135D792D" w14:textId="77777777">
        <w:tc>
          <w:tcPr>
            <w:tcW w:w="567" w:type="dxa"/>
          </w:tcPr>
          <w:p w14:paraId="50365F8B" w14:textId="77777777" w:rsidR="00122CEB" w:rsidRDefault="00122CEB">
            <w:pPr>
              <w:pStyle w:val="ConsPlusNormal"/>
              <w:jc w:val="center"/>
            </w:pPr>
            <w:r>
              <w:t>855</w:t>
            </w:r>
          </w:p>
        </w:tc>
        <w:tc>
          <w:tcPr>
            <w:tcW w:w="794" w:type="dxa"/>
          </w:tcPr>
          <w:p w14:paraId="50FC3767" w14:textId="77777777" w:rsidR="00122CEB" w:rsidRDefault="00122CEB">
            <w:pPr>
              <w:pStyle w:val="ConsPlusNormal"/>
              <w:jc w:val="center"/>
            </w:pPr>
            <w:r>
              <w:t>10 03</w:t>
            </w:r>
          </w:p>
        </w:tc>
        <w:tc>
          <w:tcPr>
            <w:tcW w:w="1644" w:type="dxa"/>
          </w:tcPr>
          <w:p w14:paraId="76E65770" w14:textId="77777777" w:rsidR="00122CEB" w:rsidRDefault="00122CEB">
            <w:pPr>
              <w:pStyle w:val="ConsPlusNormal"/>
              <w:jc w:val="center"/>
            </w:pPr>
            <w:r>
              <w:t>03 3 04 70160</w:t>
            </w:r>
          </w:p>
        </w:tc>
        <w:tc>
          <w:tcPr>
            <w:tcW w:w="484" w:type="dxa"/>
          </w:tcPr>
          <w:p w14:paraId="7DB5488A" w14:textId="77777777" w:rsidR="00122CEB" w:rsidRDefault="00122CEB">
            <w:pPr>
              <w:pStyle w:val="ConsPlusNormal"/>
              <w:jc w:val="center"/>
            </w:pPr>
            <w:r>
              <w:t>300</w:t>
            </w:r>
          </w:p>
        </w:tc>
        <w:tc>
          <w:tcPr>
            <w:tcW w:w="3964" w:type="dxa"/>
          </w:tcPr>
          <w:p w14:paraId="2EACC2DB" w14:textId="77777777" w:rsidR="00122CEB" w:rsidRDefault="00122CEB">
            <w:pPr>
              <w:pStyle w:val="ConsPlusNormal"/>
            </w:pPr>
            <w:r>
              <w:t>Социальное обеспечение и иные выплаты населению</w:t>
            </w:r>
          </w:p>
        </w:tc>
        <w:tc>
          <w:tcPr>
            <w:tcW w:w="1384" w:type="dxa"/>
          </w:tcPr>
          <w:p w14:paraId="34BC149D" w14:textId="77777777" w:rsidR="00122CEB" w:rsidRDefault="00122CEB">
            <w:pPr>
              <w:pStyle w:val="ConsPlusNormal"/>
              <w:jc w:val="right"/>
            </w:pPr>
            <w:r>
              <w:t>43831,9</w:t>
            </w:r>
          </w:p>
        </w:tc>
        <w:tc>
          <w:tcPr>
            <w:tcW w:w="1384" w:type="dxa"/>
          </w:tcPr>
          <w:p w14:paraId="2E6FA8B2" w14:textId="77777777" w:rsidR="00122CEB" w:rsidRDefault="00122CEB">
            <w:pPr>
              <w:pStyle w:val="ConsPlusNormal"/>
              <w:jc w:val="right"/>
            </w:pPr>
            <w:r>
              <w:t>44085,0</w:t>
            </w:r>
          </w:p>
        </w:tc>
        <w:tc>
          <w:tcPr>
            <w:tcW w:w="1384" w:type="dxa"/>
          </w:tcPr>
          <w:p w14:paraId="0CA79074" w14:textId="77777777" w:rsidR="00122CEB" w:rsidRDefault="00122CEB">
            <w:pPr>
              <w:pStyle w:val="ConsPlusNormal"/>
              <w:jc w:val="right"/>
            </w:pPr>
            <w:r>
              <w:t>44085,0</w:t>
            </w:r>
          </w:p>
        </w:tc>
      </w:tr>
      <w:tr w:rsidR="00122CEB" w14:paraId="68703AE7" w14:textId="77777777">
        <w:tc>
          <w:tcPr>
            <w:tcW w:w="567" w:type="dxa"/>
          </w:tcPr>
          <w:p w14:paraId="03FE6E52" w14:textId="77777777" w:rsidR="00122CEB" w:rsidRDefault="00122CEB">
            <w:pPr>
              <w:pStyle w:val="ConsPlusNormal"/>
              <w:jc w:val="center"/>
            </w:pPr>
            <w:r>
              <w:t>855</w:t>
            </w:r>
          </w:p>
        </w:tc>
        <w:tc>
          <w:tcPr>
            <w:tcW w:w="794" w:type="dxa"/>
          </w:tcPr>
          <w:p w14:paraId="52DAF164" w14:textId="77777777" w:rsidR="00122CEB" w:rsidRDefault="00122CEB">
            <w:pPr>
              <w:pStyle w:val="ConsPlusNormal"/>
              <w:jc w:val="center"/>
            </w:pPr>
            <w:r>
              <w:t>10 03</w:t>
            </w:r>
          </w:p>
        </w:tc>
        <w:tc>
          <w:tcPr>
            <w:tcW w:w="1644" w:type="dxa"/>
          </w:tcPr>
          <w:p w14:paraId="346B6C9C" w14:textId="77777777" w:rsidR="00122CEB" w:rsidRDefault="00122CEB">
            <w:pPr>
              <w:pStyle w:val="ConsPlusNormal"/>
              <w:jc w:val="center"/>
            </w:pPr>
            <w:r>
              <w:t>03 3 04 70180</w:t>
            </w:r>
          </w:p>
        </w:tc>
        <w:tc>
          <w:tcPr>
            <w:tcW w:w="484" w:type="dxa"/>
          </w:tcPr>
          <w:p w14:paraId="18326A00" w14:textId="77777777" w:rsidR="00122CEB" w:rsidRDefault="00122CEB">
            <w:pPr>
              <w:pStyle w:val="ConsPlusNormal"/>
            </w:pPr>
          </w:p>
        </w:tc>
        <w:tc>
          <w:tcPr>
            <w:tcW w:w="3964" w:type="dxa"/>
          </w:tcPr>
          <w:p w14:paraId="611946DB" w14:textId="77777777" w:rsidR="00122CEB" w:rsidRDefault="00122CEB">
            <w:pPr>
              <w:pStyle w:val="ConsPlusNormal"/>
            </w:pPr>
            <w:r>
              <w:t>Дополнительные меры социальной поддержки отдельной категории пенсионеров, которым присуждена ученая степень доктора наук</w:t>
            </w:r>
          </w:p>
        </w:tc>
        <w:tc>
          <w:tcPr>
            <w:tcW w:w="1384" w:type="dxa"/>
          </w:tcPr>
          <w:p w14:paraId="21C03CFE" w14:textId="77777777" w:rsidR="00122CEB" w:rsidRDefault="00122CEB">
            <w:pPr>
              <w:pStyle w:val="ConsPlusNormal"/>
              <w:jc w:val="right"/>
            </w:pPr>
            <w:r>
              <w:t>15446,3</w:t>
            </w:r>
          </w:p>
        </w:tc>
        <w:tc>
          <w:tcPr>
            <w:tcW w:w="1384" w:type="dxa"/>
          </w:tcPr>
          <w:p w14:paraId="66F0924B" w14:textId="77777777" w:rsidR="00122CEB" w:rsidRDefault="00122CEB">
            <w:pPr>
              <w:pStyle w:val="ConsPlusNormal"/>
              <w:jc w:val="right"/>
            </w:pPr>
            <w:r>
              <w:t>15446,3</w:t>
            </w:r>
          </w:p>
        </w:tc>
        <w:tc>
          <w:tcPr>
            <w:tcW w:w="1384" w:type="dxa"/>
          </w:tcPr>
          <w:p w14:paraId="36294607" w14:textId="77777777" w:rsidR="00122CEB" w:rsidRDefault="00122CEB">
            <w:pPr>
              <w:pStyle w:val="ConsPlusNormal"/>
              <w:jc w:val="right"/>
            </w:pPr>
            <w:r>
              <w:t>15446,3</w:t>
            </w:r>
          </w:p>
        </w:tc>
      </w:tr>
      <w:tr w:rsidR="00122CEB" w14:paraId="7ADC26E2" w14:textId="77777777">
        <w:tc>
          <w:tcPr>
            <w:tcW w:w="567" w:type="dxa"/>
          </w:tcPr>
          <w:p w14:paraId="3490B13F" w14:textId="77777777" w:rsidR="00122CEB" w:rsidRDefault="00122CEB">
            <w:pPr>
              <w:pStyle w:val="ConsPlusNormal"/>
              <w:jc w:val="center"/>
            </w:pPr>
            <w:r>
              <w:lastRenderedPageBreak/>
              <w:t>855</w:t>
            </w:r>
          </w:p>
        </w:tc>
        <w:tc>
          <w:tcPr>
            <w:tcW w:w="794" w:type="dxa"/>
          </w:tcPr>
          <w:p w14:paraId="2DEC84FF" w14:textId="77777777" w:rsidR="00122CEB" w:rsidRDefault="00122CEB">
            <w:pPr>
              <w:pStyle w:val="ConsPlusNormal"/>
              <w:jc w:val="center"/>
            </w:pPr>
            <w:r>
              <w:t>10 03</w:t>
            </w:r>
          </w:p>
        </w:tc>
        <w:tc>
          <w:tcPr>
            <w:tcW w:w="1644" w:type="dxa"/>
          </w:tcPr>
          <w:p w14:paraId="65B6EC92" w14:textId="77777777" w:rsidR="00122CEB" w:rsidRDefault="00122CEB">
            <w:pPr>
              <w:pStyle w:val="ConsPlusNormal"/>
              <w:jc w:val="center"/>
            </w:pPr>
            <w:r>
              <w:t>03 3 04 70180</w:t>
            </w:r>
          </w:p>
        </w:tc>
        <w:tc>
          <w:tcPr>
            <w:tcW w:w="484" w:type="dxa"/>
          </w:tcPr>
          <w:p w14:paraId="359E9740" w14:textId="77777777" w:rsidR="00122CEB" w:rsidRDefault="00122CEB">
            <w:pPr>
              <w:pStyle w:val="ConsPlusNormal"/>
              <w:jc w:val="center"/>
            </w:pPr>
            <w:r>
              <w:t>200</w:t>
            </w:r>
          </w:p>
        </w:tc>
        <w:tc>
          <w:tcPr>
            <w:tcW w:w="3964" w:type="dxa"/>
          </w:tcPr>
          <w:p w14:paraId="201D2F8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AB5B14E" w14:textId="77777777" w:rsidR="00122CEB" w:rsidRDefault="00122CEB">
            <w:pPr>
              <w:pStyle w:val="ConsPlusNormal"/>
              <w:jc w:val="right"/>
            </w:pPr>
            <w:r>
              <w:t>76,8</w:t>
            </w:r>
          </w:p>
        </w:tc>
        <w:tc>
          <w:tcPr>
            <w:tcW w:w="1384" w:type="dxa"/>
          </w:tcPr>
          <w:p w14:paraId="475FAD97" w14:textId="77777777" w:rsidR="00122CEB" w:rsidRDefault="00122CEB">
            <w:pPr>
              <w:pStyle w:val="ConsPlusNormal"/>
              <w:jc w:val="right"/>
            </w:pPr>
            <w:r>
              <w:t>76,8</w:t>
            </w:r>
          </w:p>
        </w:tc>
        <w:tc>
          <w:tcPr>
            <w:tcW w:w="1384" w:type="dxa"/>
          </w:tcPr>
          <w:p w14:paraId="3C9352CC" w14:textId="77777777" w:rsidR="00122CEB" w:rsidRDefault="00122CEB">
            <w:pPr>
              <w:pStyle w:val="ConsPlusNormal"/>
              <w:jc w:val="right"/>
            </w:pPr>
            <w:r>
              <w:t>76,8</w:t>
            </w:r>
          </w:p>
        </w:tc>
      </w:tr>
      <w:tr w:rsidR="00122CEB" w14:paraId="6CEED5D9" w14:textId="77777777">
        <w:tc>
          <w:tcPr>
            <w:tcW w:w="567" w:type="dxa"/>
          </w:tcPr>
          <w:p w14:paraId="6ACCB6F1" w14:textId="77777777" w:rsidR="00122CEB" w:rsidRDefault="00122CEB">
            <w:pPr>
              <w:pStyle w:val="ConsPlusNormal"/>
              <w:jc w:val="center"/>
            </w:pPr>
            <w:r>
              <w:t>855</w:t>
            </w:r>
          </w:p>
        </w:tc>
        <w:tc>
          <w:tcPr>
            <w:tcW w:w="794" w:type="dxa"/>
          </w:tcPr>
          <w:p w14:paraId="4A932BB8" w14:textId="77777777" w:rsidR="00122CEB" w:rsidRDefault="00122CEB">
            <w:pPr>
              <w:pStyle w:val="ConsPlusNormal"/>
              <w:jc w:val="center"/>
            </w:pPr>
            <w:r>
              <w:t>10 03</w:t>
            </w:r>
          </w:p>
        </w:tc>
        <w:tc>
          <w:tcPr>
            <w:tcW w:w="1644" w:type="dxa"/>
          </w:tcPr>
          <w:p w14:paraId="0B01088A" w14:textId="77777777" w:rsidR="00122CEB" w:rsidRDefault="00122CEB">
            <w:pPr>
              <w:pStyle w:val="ConsPlusNormal"/>
              <w:jc w:val="center"/>
            </w:pPr>
            <w:r>
              <w:t>03 3 04 70180</w:t>
            </w:r>
          </w:p>
        </w:tc>
        <w:tc>
          <w:tcPr>
            <w:tcW w:w="484" w:type="dxa"/>
          </w:tcPr>
          <w:p w14:paraId="41B14FAE" w14:textId="77777777" w:rsidR="00122CEB" w:rsidRDefault="00122CEB">
            <w:pPr>
              <w:pStyle w:val="ConsPlusNormal"/>
              <w:jc w:val="center"/>
            </w:pPr>
            <w:r>
              <w:t>300</w:t>
            </w:r>
          </w:p>
        </w:tc>
        <w:tc>
          <w:tcPr>
            <w:tcW w:w="3964" w:type="dxa"/>
          </w:tcPr>
          <w:p w14:paraId="4A4A8CDE" w14:textId="77777777" w:rsidR="00122CEB" w:rsidRDefault="00122CEB">
            <w:pPr>
              <w:pStyle w:val="ConsPlusNormal"/>
            </w:pPr>
            <w:r>
              <w:t>Социальное обеспечение и иные выплаты населению</w:t>
            </w:r>
          </w:p>
        </w:tc>
        <w:tc>
          <w:tcPr>
            <w:tcW w:w="1384" w:type="dxa"/>
          </w:tcPr>
          <w:p w14:paraId="290B0581" w14:textId="77777777" w:rsidR="00122CEB" w:rsidRDefault="00122CEB">
            <w:pPr>
              <w:pStyle w:val="ConsPlusNormal"/>
              <w:jc w:val="right"/>
            </w:pPr>
            <w:r>
              <w:t>15369,5</w:t>
            </w:r>
          </w:p>
        </w:tc>
        <w:tc>
          <w:tcPr>
            <w:tcW w:w="1384" w:type="dxa"/>
          </w:tcPr>
          <w:p w14:paraId="26DEEC13" w14:textId="77777777" w:rsidR="00122CEB" w:rsidRDefault="00122CEB">
            <w:pPr>
              <w:pStyle w:val="ConsPlusNormal"/>
              <w:jc w:val="right"/>
            </w:pPr>
            <w:r>
              <w:t>15369,5</w:t>
            </w:r>
          </w:p>
        </w:tc>
        <w:tc>
          <w:tcPr>
            <w:tcW w:w="1384" w:type="dxa"/>
          </w:tcPr>
          <w:p w14:paraId="51134FF2" w14:textId="77777777" w:rsidR="00122CEB" w:rsidRDefault="00122CEB">
            <w:pPr>
              <w:pStyle w:val="ConsPlusNormal"/>
              <w:jc w:val="right"/>
            </w:pPr>
            <w:r>
              <w:t>15369,5</w:t>
            </w:r>
          </w:p>
        </w:tc>
      </w:tr>
      <w:tr w:rsidR="00122CEB" w14:paraId="5A060AE6" w14:textId="77777777">
        <w:tc>
          <w:tcPr>
            <w:tcW w:w="567" w:type="dxa"/>
          </w:tcPr>
          <w:p w14:paraId="218EC4FE" w14:textId="77777777" w:rsidR="00122CEB" w:rsidRDefault="00122CEB">
            <w:pPr>
              <w:pStyle w:val="ConsPlusNormal"/>
              <w:jc w:val="center"/>
            </w:pPr>
            <w:r>
              <w:t>855</w:t>
            </w:r>
          </w:p>
        </w:tc>
        <w:tc>
          <w:tcPr>
            <w:tcW w:w="794" w:type="dxa"/>
          </w:tcPr>
          <w:p w14:paraId="7D28121F" w14:textId="77777777" w:rsidR="00122CEB" w:rsidRDefault="00122CEB">
            <w:pPr>
              <w:pStyle w:val="ConsPlusNormal"/>
              <w:jc w:val="center"/>
            </w:pPr>
            <w:r>
              <w:t>10 03</w:t>
            </w:r>
          </w:p>
        </w:tc>
        <w:tc>
          <w:tcPr>
            <w:tcW w:w="1644" w:type="dxa"/>
          </w:tcPr>
          <w:p w14:paraId="054C24E7" w14:textId="77777777" w:rsidR="00122CEB" w:rsidRDefault="00122CEB">
            <w:pPr>
              <w:pStyle w:val="ConsPlusNormal"/>
              <w:jc w:val="center"/>
            </w:pPr>
            <w:r>
              <w:t>03 3 04 70190</w:t>
            </w:r>
          </w:p>
        </w:tc>
        <w:tc>
          <w:tcPr>
            <w:tcW w:w="484" w:type="dxa"/>
          </w:tcPr>
          <w:p w14:paraId="55306C49" w14:textId="77777777" w:rsidR="00122CEB" w:rsidRDefault="00122CEB">
            <w:pPr>
              <w:pStyle w:val="ConsPlusNormal"/>
            </w:pPr>
          </w:p>
        </w:tc>
        <w:tc>
          <w:tcPr>
            <w:tcW w:w="3964" w:type="dxa"/>
          </w:tcPr>
          <w:p w14:paraId="3DB71977" w14:textId="77777777" w:rsidR="00122CEB" w:rsidRDefault="00122CEB">
            <w:pPr>
              <w:pStyle w:val="ConsPlusNormal"/>
            </w:pPr>
            <w:r>
              <w:t>Пенсии за выслугу лет лицам, замещавшим государственные должности Пермского края, государственным служащим Пермского края</w:t>
            </w:r>
          </w:p>
        </w:tc>
        <w:tc>
          <w:tcPr>
            <w:tcW w:w="1384" w:type="dxa"/>
          </w:tcPr>
          <w:p w14:paraId="3458C81E" w14:textId="77777777" w:rsidR="00122CEB" w:rsidRDefault="00122CEB">
            <w:pPr>
              <w:pStyle w:val="ConsPlusNormal"/>
              <w:jc w:val="right"/>
            </w:pPr>
            <w:r>
              <w:t>186195,8</w:t>
            </w:r>
          </w:p>
        </w:tc>
        <w:tc>
          <w:tcPr>
            <w:tcW w:w="1384" w:type="dxa"/>
          </w:tcPr>
          <w:p w14:paraId="4D01F13A" w14:textId="77777777" w:rsidR="00122CEB" w:rsidRDefault="00122CEB">
            <w:pPr>
              <w:pStyle w:val="ConsPlusNormal"/>
              <w:jc w:val="right"/>
            </w:pPr>
            <w:r>
              <w:t>192955,6</w:t>
            </w:r>
          </w:p>
        </w:tc>
        <w:tc>
          <w:tcPr>
            <w:tcW w:w="1384" w:type="dxa"/>
          </w:tcPr>
          <w:p w14:paraId="5E901F1A" w14:textId="77777777" w:rsidR="00122CEB" w:rsidRDefault="00122CEB">
            <w:pPr>
              <w:pStyle w:val="ConsPlusNormal"/>
              <w:jc w:val="right"/>
            </w:pPr>
            <w:r>
              <w:t>192955,6</w:t>
            </w:r>
          </w:p>
        </w:tc>
      </w:tr>
      <w:tr w:rsidR="00122CEB" w14:paraId="610B84DD" w14:textId="77777777">
        <w:tc>
          <w:tcPr>
            <w:tcW w:w="567" w:type="dxa"/>
          </w:tcPr>
          <w:p w14:paraId="34DD0D52" w14:textId="77777777" w:rsidR="00122CEB" w:rsidRDefault="00122CEB">
            <w:pPr>
              <w:pStyle w:val="ConsPlusNormal"/>
              <w:jc w:val="center"/>
            </w:pPr>
            <w:r>
              <w:t>855</w:t>
            </w:r>
          </w:p>
        </w:tc>
        <w:tc>
          <w:tcPr>
            <w:tcW w:w="794" w:type="dxa"/>
          </w:tcPr>
          <w:p w14:paraId="1F54CE9E" w14:textId="77777777" w:rsidR="00122CEB" w:rsidRDefault="00122CEB">
            <w:pPr>
              <w:pStyle w:val="ConsPlusNormal"/>
              <w:jc w:val="center"/>
            </w:pPr>
            <w:r>
              <w:t>10 03</w:t>
            </w:r>
          </w:p>
        </w:tc>
        <w:tc>
          <w:tcPr>
            <w:tcW w:w="1644" w:type="dxa"/>
          </w:tcPr>
          <w:p w14:paraId="13875659" w14:textId="77777777" w:rsidR="00122CEB" w:rsidRDefault="00122CEB">
            <w:pPr>
              <w:pStyle w:val="ConsPlusNormal"/>
              <w:jc w:val="center"/>
            </w:pPr>
            <w:r>
              <w:t>03 3 04 70190</w:t>
            </w:r>
          </w:p>
        </w:tc>
        <w:tc>
          <w:tcPr>
            <w:tcW w:w="484" w:type="dxa"/>
          </w:tcPr>
          <w:p w14:paraId="4A084ABB" w14:textId="77777777" w:rsidR="00122CEB" w:rsidRDefault="00122CEB">
            <w:pPr>
              <w:pStyle w:val="ConsPlusNormal"/>
              <w:jc w:val="center"/>
            </w:pPr>
            <w:r>
              <w:t>200</w:t>
            </w:r>
          </w:p>
        </w:tc>
        <w:tc>
          <w:tcPr>
            <w:tcW w:w="3964" w:type="dxa"/>
          </w:tcPr>
          <w:p w14:paraId="3B27BCD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E83E322" w14:textId="77777777" w:rsidR="00122CEB" w:rsidRDefault="00122CEB">
            <w:pPr>
              <w:pStyle w:val="ConsPlusNormal"/>
              <w:jc w:val="right"/>
            </w:pPr>
            <w:r>
              <w:t>926,3</w:t>
            </w:r>
          </w:p>
        </w:tc>
        <w:tc>
          <w:tcPr>
            <w:tcW w:w="1384" w:type="dxa"/>
          </w:tcPr>
          <w:p w14:paraId="24AD928E" w14:textId="77777777" w:rsidR="00122CEB" w:rsidRDefault="00122CEB">
            <w:pPr>
              <w:pStyle w:val="ConsPlusNormal"/>
              <w:jc w:val="right"/>
            </w:pPr>
            <w:r>
              <w:t>960,0</w:t>
            </w:r>
          </w:p>
        </w:tc>
        <w:tc>
          <w:tcPr>
            <w:tcW w:w="1384" w:type="dxa"/>
          </w:tcPr>
          <w:p w14:paraId="31DC0729" w14:textId="77777777" w:rsidR="00122CEB" w:rsidRDefault="00122CEB">
            <w:pPr>
              <w:pStyle w:val="ConsPlusNormal"/>
              <w:jc w:val="right"/>
            </w:pPr>
            <w:r>
              <w:t>960,0</w:t>
            </w:r>
          </w:p>
        </w:tc>
      </w:tr>
      <w:tr w:rsidR="00122CEB" w14:paraId="2C338D7B" w14:textId="77777777">
        <w:tc>
          <w:tcPr>
            <w:tcW w:w="567" w:type="dxa"/>
          </w:tcPr>
          <w:p w14:paraId="11F4EB61" w14:textId="77777777" w:rsidR="00122CEB" w:rsidRDefault="00122CEB">
            <w:pPr>
              <w:pStyle w:val="ConsPlusNormal"/>
              <w:jc w:val="center"/>
            </w:pPr>
            <w:r>
              <w:t>855</w:t>
            </w:r>
          </w:p>
        </w:tc>
        <w:tc>
          <w:tcPr>
            <w:tcW w:w="794" w:type="dxa"/>
          </w:tcPr>
          <w:p w14:paraId="7BF69A96" w14:textId="77777777" w:rsidR="00122CEB" w:rsidRDefault="00122CEB">
            <w:pPr>
              <w:pStyle w:val="ConsPlusNormal"/>
              <w:jc w:val="center"/>
            </w:pPr>
            <w:r>
              <w:t>10 03</w:t>
            </w:r>
          </w:p>
        </w:tc>
        <w:tc>
          <w:tcPr>
            <w:tcW w:w="1644" w:type="dxa"/>
          </w:tcPr>
          <w:p w14:paraId="3E956F18" w14:textId="77777777" w:rsidR="00122CEB" w:rsidRDefault="00122CEB">
            <w:pPr>
              <w:pStyle w:val="ConsPlusNormal"/>
              <w:jc w:val="center"/>
            </w:pPr>
            <w:r>
              <w:t>03 3 04 70190</w:t>
            </w:r>
          </w:p>
        </w:tc>
        <w:tc>
          <w:tcPr>
            <w:tcW w:w="484" w:type="dxa"/>
          </w:tcPr>
          <w:p w14:paraId="05D3B647" w14:textId="77777777" w:rsidR="00122CEB" w:rsidRDefault="00122CEB">
            <w:pPr>
              <w:pStyle w:val="ConsPlusNormal"/>
              <w:jc w:val="center"/>
            </w:pPr>
            <w:r>
              <w:t>300</w:t>
            </w:r>
          </w:p>
        </w:tc>
        <w:tc>
          <w:tcPr>
            <w:tcW w:w="3964" w:type="dxa"/>
          </w:tcPr>
          <w:p w14:paraId="26046B01" w14:textId="77777777" w:rsidR="00122CEB" w:rsidRDefault="00122CEB">
            <w:pPr>
              <w:pStyle w:val="ConsPlusNormal"/>
            </w:pPr>
            <w:r>
              <w:t>Социальное обеспечение и иные выплаты населению</w:t>
            </w:r>
          </w:p>
        </w:tc>
        <w:tc>
          <w:tcPr>
            <w:tcW w:w="1384" w:type="dxa"/>
          </w:tcPr>
          <w:p w14:paraId="1289DB76" w14:textId="77777777" w:rsidR="00122CEB" w:rsidRDefault="00122CEB">
            <w:pPr>
              <w:pStyle w:val="ConsPlusNormal"/>
              <w:jc w:val="right"/>
            </w:pPr>
            <w:r>
              <w:t>185269,5</w:t>
            </w:r>
          </w:p>
        </w:tc>
        <w:tc>
          <w:tcPr>
            <w:tcW w:w="1384" w:type="dxa"/>
          </w:tcPr>
          <w:p w14:paraId="4DB4E607" w14:textId="77777777" w:rsidR="00122CEB" w:rsidRDefault="00122CEB">
            <w:pPr>
              <w:pStyle w:val="ConsPlusNormal"/>
              <w:jc w:val="right"/>
            </w:pPr>
            <w:r>
              <w:t>191995,6</w:t>
            </w:r>
          </w:p>
        </w:tc>
        <w:tc>
          <w:tcPr>
            <w:tcW w:w="1384" w:type="dxa"/>
          </w:tcPr>
          <w:p w14:paraId="2FE9822C" w14:textId="77777777" w:rsidR="00122CEB" w:rsidRDefault="00122CEB">
            <w:pPr>
              <w:pStyle w:val="ConsPlusNormal"/>
              <w:jc w:val="right"/>
            </w:pPr>
            <w:r>
              <w:t>191995,6</w:t>
            </w:r>
          </w:p>
        </w:tc>
      </w:tr>
      <w:tr w:rsidR="00122CEB" w14:paraId="71F50629" w14:textId="77777777">
        <w:tc>
          <w:tcPr>
            <w:tcW w:w="567" w:type="dxa"/>
          </w:tcPr>
          <w:p w14:paraId="50C763B3" w14:textId="77777777" w:rsidR="00122CEB" w:rsidRDefault="00122CEB">
            <w:pPr>
              <w:pStyle w:val="ConsPlusNormal"/>
              <w:jc w:val="center"/>
            </w:pPr>
            <w:r>
              <w:t>855</w:t>
            </w:r>
          </w:p>
        </w:tc>
        <w:tc>
          <w:tcPr>
            <w:tcW w:w="794" w:type="dxa"/>
          </w:tcPr>
          <w:p w14:paraId="0C48B6D4" w14:textId="77777777" w:rsidR="00122CEB" w:rsidRDefault="00122CEB">
            <w:pPr>
              <w:pStyle w:val="ConsPlusNormal"/>
              <w:jc w:val="center"/>
            </w:pPr>
            <w:r>
              <w:t>10 03</w:t>
            </w:r>
          </w:p>
        </w:tc>
        <w:tc>
          <w:tcPr>
            <w:tcW w:w="1644" w:type="dxa"/>
          </w:tcPr>
          <w:p w14:paraId="5C9A8C99" w14:textId="77777777" w:rsidR="00122CEB" w:rsidRDefault="00122CEB">
            <w:pPr>
              <w:pStyle w:val="ConsPlusNormal"/>
              <w:jc w:val="center"/>
            </w:pPr>
            <w:r>
              <w:t>03 3 04 70200</w:t>
            </w:r>
          </w:p>
        </w:tc>
        <w:tc>
          <w:tcPr>
            <w:tcW w:w="484" w:type="dxa"/>
          </w:tcPr>
          <w:p w14:paraId="3010C285" w14:textId="77777777" w:rsidR="00122CEB" w:rsidRDefault="00122CEB">
            <w:pPr>
              <w:pStyle w:val="ConsPlusNormal"/>
            </w:pPr>
          </w:p>
        </w:tc>
        <w:tc>
          <w:tcPr>
            <w:tcW w:w="3964" w:type="dxa"/>
          </w:tcPr>
          <w:p w14:paraId="0E03223D" w14:textId="77777777" w:rsidR="00122CEB" w:rsidRDefault="00122CEB">
            <w:pPr>
              <w:pStyle w:val="ConsPlusNormal"/>
            </w:pPr>
            <w:r>
              <w:t>Персональные ежемесячные денежные выплаты из средств бюджета Пермского края лицам, имеющим заслуги перед Российской Федерацией, Пермской областью, Коми-Пермяцким автономным округом, Пермским краем</w:t>
            </w:r>
          </w:p>
        </w:tc>
        <w:tc>
          <w:tcPr>
            <w:tcW w:w="1384" w:type="dxa"/>
          </w:tcPr>
          <w:p w14:paraId="2945414C" w14:textId="77777777" w:rsidR="00122CEB" w:rsidRDefault="00122CEB">
            <w:pPr>
              <w:pStyle w:val="ConsPlusNormal"/>
              <w:jc w:val="right"/>
            </w:pPr>
            <w:r>
              <w:t>3839,9</w:t>
            </w:r>
          </w:p>
        </w:tc>
        <w:tc>
          <w:tcPr>
            <w:tcW w:w="1384" w:type="dxa"/>
          </w:tcPr>
          <w:p w14:paraId="60E6D0DB" w14:textId="77777777" w:rsidR="00122CEB" w:rsidRDefault="00122CEB">
            <w:pPr>
              <w:pStyle w:val="ConsPlusNormal"/>
              <w:jc w:val="right"/>
            </w:pPr>
            <w:r>
              <w:t>3885,3</w:t>
            </w:r>
          </w:p>
        </w:tc>
        <w:tc>
          <w:tcPr>
            <w:tcW w:w="1384" w:type="dxa"/>
          </w:tcPr>
          <w:p w14:paraId="11E75002" w14:textId="77777777" w:rsidR="00122CEB" w:rsidRDefault="00122CEB">
            <w:pPr>
              <w:pStyle w:val="ConsPlusNormal"/>
              <w:jc w:val="right"/>
            </w:pPr>
            <w:r>
              <w:t>3885,3</w:t>
            </w:r>
          </w:p>
        </w:tc>
      </w:tr>
      <w:tr w:rsidR="00122CEB" w14:paraId="7C95166F" w14:textId="77777777">
        <w:tc>
          <w:tcPr>
            <w:tcW w:w="567" w:type="dxa"/>
          </w:tcPr>
          <w:p w14:paraId="5FFA3DE4" w14:textId="77777777" w:rsidR="00122CEB" w:rsidRDefault="00122CEB">
            <w:pPr>
              <w:pStyle w:val="ConsPlusNormal"/>
              <w:jc w:val="center"/>
            </w:pPr>
            <w:r>
              <w:t>855</w:t>
            </w:r>
          </w:p>
        </w:tc>
        <w:tc>
          <w:tcPr>
            <w:tcW w:w="794" w:type="dxa"/>
          </w:tcPr>
          <w:p w14:paraId="1E253C5B" w14:textId="77777777" w:rsidR="00122CEB" w:rsidRDefault="00122CEB">
            <w:pPr>
              <w:pStyle w:val="ConsPlusNormal"/>
              <w:jc w:val="center"/>
            </w:pPr>
            <w:r>
              <w:t>10 03</w:t>
            </w:r>
          </w:p>
        </w:tc>
        <w:tc>
          <w:tcPr>
            <w:tcW w:w="1644" w:type="dxa"/>
          </w:tcPr>
          <w:p w14:paraId="15893173" w14:textId="77777777" w:rsidR="00122CEB" w:rsidRDefault="00122CEB">
            <w:pPr>
              <w:pStyle w:val="ConsPlusNormal"/>
              <w:jc w:val="center"/>
            </w:pPr>
            <w:r>
              <w:t>03 3 04 70200</w:t>
            </w:r>
          </w:p>
        </w:tc>
        <w:tc>
          <w:tcPr>
            <w:tcW w:w="484" w:type="dxa"/>
          </w:tcPr>
          <w:p w14:paraId="4B3AB9B5" w14:textId="77777777" w:rsidR="00122CEB" w:rsidRDefault="00122CEB">
            <w:pPr>
              <w:pStyle w:val="ConsPlusNormal"/>
              <w:jc w:val="center"/>
            </w:pPr>
            <w:r>
              <w:t>200</w:t>
            </w:r>
          </w:p>
        </w:tc>
        <w:tc>
          <w:tcPr>
            <w:tcW w:w="3964" w:type="dxa"/>
          </w:tcPr>
          <w:p w14:paraId="26F31FA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81348A0" w14:textId="77777777" w:rsidR="00122CEB" w:rsidRDefault="00122CEB">
            <w:pPr>
              <w:pStyle w:val="ConsPlusNormal"/>
              <w:jc w:val="right"/>
            </w:pPr>
            <w:r>
              <w:t>43,3</w:t>
            </w:r>
          </w:p>
        </w:tc>
        <w:tc>
          <w:tcPr>
            <w:tcW w:w="1384" w:type="dxa"/>
          </w:tcPr>
          <w:p w14:paraId="76D609F9" w14:textId="77777777" w:rsidR="00122CEB" w:rsidRDefault="00122CEB">
            <w:pPr>
              <w:pStyle w:val="ConsPlusNormal"/>
              <w:jc w:val="right"/>
            </w:pPr>
            <w:r>
              <w:t>43,8</w:t>
            </w:r>
          </w:p>
        </w:tc>
        <w:tc>
          <w:tcPr>
            <w:tcW w:w="1384" w:type="dxa"/>
          </w:tcPr>
          <w:p w14:paraId="0C498C39" w14:textId="77777777" w:rsidR="00122CEB" w:rsidRDefault="00122CEB">
            <w:pPr>
              <w:pStyle w:val="ConsPlusNormal"/>
              <w:jc w:val="right"/>
            </w:pPr>
            <w:r>
              <w:t>43,8</w:t>
            </w:r>
          </w:p>
        </w:tc>
      </w:tr>
      <w:tr w:rsidR="00122CEB" w14:paraId="3EE3ED03" w14:textId="77777777">
        <w:tc>
          <w:tcPr>
            <w:tcW w:w="567" w:type="dxa"/>
          </w:tcPr>
          <w:p w14:paraId="7E8A9535" w14:textId="77777777" w:rsidR="00122CEB" w:rsidRDefault="00122CEB">
            <w:pPr>
              <w:pStyle w:val="ConsPlusNormal"/>
              <w:jc w:val="center"/>
            </w:pPr>
            <w:r>
              <w:t>855</w:t>
            </w:r>
          </w:p>
        </w:tc>
        <w:tc>
          <w:tcPr>
            <w:tcW w:w="794" w:type="dxa"/>
          </w:tcPr>
          <w:p w14:paraId="258B203F" w14:textId="77777777" w:rsidR="00122CEB" w:rsidRDefault="00122CEB">
            <w:pPr>
              <w:pStyle w:val="ConsPlusNormal"/>
              <w:jc w:val="center"/>
            </w:pPr>
            <w:r>
              <w:t>10 03</w:t>
            </w:r>
          </w:p>
        </w:tc>
        <w:tc>
          <w:tcPr>
            <w:tcW w:w="1644" w:type="dxa"/>
          </w:tcPr>
          <w:p w14:paraId="6560CC74" w14:textId="77777777" w:rsidR="00122CEB" w:rsidRDefault="00122CEB">
            <w:pPr>
              <w:pStyle w:val="ConsPlusNormal"/>
              <w:jc w:val="center"/>
            </w:pPr>
            <w:r>
              <w:t>03 3 04 70200</w:t>
            </w:r>
          </w:p>
        </w:tc>
        <w:tc>
          <w:tcPr>
            <w:tcW w:w="484" w:type="dxa"/>
          </w:tcPr>
          <w:p w14:paraId="4D90677D" w14:textId="77777777" w:rsidR="00122CEB" w:rsidRDefault="00122CEB">
            <w:pPr>
              <w:pStyle w:val="ConsPlusNormal"/>
              <w:jc w:val="center"/>
            </w:pPr>
            <w:r>
              <w:t>300</w:t>
            </w:r>
          </w:p>
        </w:tc>
        <w:tc>
          <w:tcPr>
            <w:tcW w:w="3964" w:type="dxa"/>
          </w:tcPr>
          <w:p w14:paraId="37DF0F16" w14:textId="77777777" w:rsidR="00122CEB" w:rsidRDefault="00122CEB">
            <w:pPr>
              <w:pStyle w:val="ConsPlusNormal"/>
            </w:pPr>
            <w:r>
              <w:t>Социальное обеспечение и иные выплаты населению</w:t>
            </w:r>
          </w:p>
        </w:tc>
        <w:tc>
          <w:tcPr>
            <w:tcW w:w="1384" w:type="dxa"/>
          </w:tcPr>
          <w:p w14:paraId="03528F52" w14:textId="77777777" w:rsidR="00122CEB" w:rsidRDefault="00122CEB">
            <w:pPr>
              <w:pStyle w:val="ConsPlusNormal"/>
              <w:jc w:val="right"/>
            </w:pPr>
            <w:r>
              <w:t>3796,6</w:t>
            </w:r>
          </w:p>
        </w:tc>
        <w:tc>
          <w:tcPr>
            <w:tcW w:w="1384" w:type="dxa"/>
          </w:tcPr>
          <w:p w14:paraId="1150E57A" w14:textId="77777777" w:rsidR="00122CEB" w:rsidRDefault="00122CEB">
            <w:pPr>
              <w:pStyle w:val="ConsPlusNormal"/>
              <w:jc w:val="right"/>
            </w:pPr>
            <w:r>
              <w:t>3841,5</w:t>
            </w:r>
          </w:p>
        </w:tc>
        <w:tc>
          <w:tcPr>
            <w:tcW w:w="1384" w:type="dxa"/>
          </w:tcPr>
          <w:p w14:paraId="67804500" w14:textId="77777777" w:rsidR="00122CEB" w:rsidRDefault="00122CEB">
            <w:pPr>
              <w:pStyle w:val="ConsPlusNormal"/>
              <w:jc w:val="right"/>
            </w:pPr>
            <w:r>
              <w:t>3841,5</w:t>
            </w:r>
          </w:p>
        </w:tc>
      </w:tr>
      <w:tr w:rsidR="00122CEB" w14:paraId="5E3AD171" w14:textId="77777777">
        <w:tc>
          <w:tcPr>
            <w:tcW w:w="567" w:type="dxa"/>
          </w:tcPr>
          <w:p w14:paraId="49086807" w14:textId="77777777" w:rsidR="00122CEB" w:rsidRDefault="00122CEB">
            <w:pPr>
              <w:pStyle w:val="ConsPlusNormal"/>
              <w:jc w:val="center"/>
            </w:pPr>
            <w:r>
              <w:t>855</w:t>
            </w:r>
          </w:p>
        </w:tc>
        <w:tc>
          <w:tcPr>
            <w:tcW w:w="794" w:type="dxa"/>
          </w:tcPr>
          <w:p w14:paraId="628BA983" w14:textId="77777777" w:rsidR="00122CEB" w:rsidRDefault="00122CEB">
            <w:pPr>
              <w:pStyle w:val="ConsPlusNormal"/>
              <w:jc w:val="center"/>
            </w:pPr>
            <w:r>
              <w:t>10 03</w:t>
            </w:r>
          </w:p>
        </w:tc>
        <w:tc>
          <w:tcPr>
            <w:tcW w:w="1644" w:type="dxa"/>
          </w:tcPr>
          <w:p w14:paraId="22F2DFAF" w14:textId="77777777" w:rsidR="00122CEB" w:rsidRDefault="00122CEB">
            <w:pPr>
              <w:pStyle w:val="ConsPlusNormal"/>
              <w:jc w:val="center"/>
            </w:pPr>
            <w:r>
              <w:t>03 3 04 70210</w:t>
            </w:r>
          </w:p>
        </w:tc>
        <w:tc>
          <w:tcPr>
            <w:tcW w:w="484" w:type="dxa"/>
          </w:tcPr>
          <w:p w14:paraId="5A7BEEED" w14:textId="77777777" w:rsidR="00122CEB" w:rsidRDefault="00122CEB">
            <w:pPr>
              <w:pStyle w:val="ConsPlusNormal"/>
            </w:pPr>
          </w:p>
        </w:tc>
        <w:tc>
          <w:tcPr>
            <w:tcW w:w="3964" w:type="dxa"/>
          </w:tcPr>
          <w:p w14:paraId="5F89D655" w14:textId="77777777" w:rsidR="00122CEB" w:rsidRDefault="00122CEB">
            <w:pPr>
              <w:pStyle w:val="ConsPlusNormal"/>
            </w:pPr>
            <w:r>
              <w:t xml:space="preserve">Ежемесячная денежная выплата </w:t>
            </w:r>
            <w:r>
              <w:lastRenderedPageBreak/>
              <w:t>отдельным категориям пенсионеров за счет средств бюджета Пермского края</w:t>
            </w:r>
          </w:p>
        </w:tc>
        <w:tc>
          <w:tcPr>
            <w:tcW w:w="1384" w:type="dxa"/>
          </w:tcPr>
          <w:p w14:paraId="45F06BB9" w14:textId="77777777" w:rsidR="00122CEB" w:rsidRDefault="00122CEB">
            <w:pPr>
              <w:pStyle w:val="ConsPlusNormal"/>
              <w:jc w:val="right"/>
            </w:pPr>
            <w:r>
              <w:lastRenderedPageBreak/>
              <w:t>2817,3</w:t>
            </w:r>
          </w:p>
        </w:tc>
        <w:tc>
          <w:tcPr>
            <w:tcW w:w="1384" w:type="dxa"/>
          </w:tcPr>
          <w:p w14:paraId="336160D0" w14:textId="77777777" w:rsidR="00122CEB" w:rsidRDefault="00122CEB">
            <w:pPr>
              <w:pStyle w:val="ConsPlusNormal"/>
              <w:jc w:val="right"/>
            </w:pPr>
            <w:r>
              <w:t>2850,5</w:t>
            </w:r>
          </w:p>
        </w:tc>
        <w:tc>
          <w:tcPr>
            <w:tcW w:w="1384" w:type="dxa"/>
          </w:tcPr>
          <w:p w14:paraId="39CBE5C7" w14:textId="77777777" w:rsidR="00122CEB" w:rsidRDefault="00122CEB">
            <w:pPr>
              <w:pStyle w:val="ConsPlusNormal"/>
              <w:jc w:val="right"/>
            </w:pPr>
            <w:r>
              <w:t>2850,5</w:t>
            </w:r>
          </w:p>
        </w:tc>
      </w:tr>
      <w:tr w:rsidR="00122CEB" w14:paraId="2AB2125D" w14:textId="77777777">
        <w:tc>
          <w:tcPr>
            <w:tcW w:w="567" w:type="dxa"/>
          </w:tcPr>
          <w:p w14:paraId="1181C734" w14:textId="77777777" w:rsidR="00122CEB" w:rsidRDefault="00122CEB">
            <w:pPr>
              <w:pStyle w:val="ConsPlusNormal"/>
              <w:jc w:val="center"/>
            </w:pPr>
            <w:r>
              <w:t>855</w:t>
            </w:r>
          </w:p>
        </w:tc>
        <w:tc>
          <w:tcPr>
            <w:tcW w:w="794" w:type="dxa"/>
          </w:tcPr>
          <w:p w14:paraId="3AC3BFA0" w14:textId="77777777" w:rsidR="00122CEB" w:rsidRDefault="00122CEB">
            <w:pPr>
              <w:pStyle w:val="ConsPlusNormal"/>
              <w:jc w:val="center"/>
            </w:pPr>
            <w:r>
              <w:t>10 03</w:t>
            </w:r>
          </w:p>
        </w:tc>
        <w:tc>
          <w:tcPr>
            <w:tcW w:w="1644" w:type="dxa"/>
          </w:tcPr>
          <w:p w14:paraId="029B3DA3" w14:textId="77777777" w:rsidR="00122CEB" w:rsidRDefault="00122CEB">
            <w:pPr>
              <w:pStyle w:val="ConsPlusNormal"/>
              <w:jc w:val="center"/>
            </w:pPr>
            <w:r>
              <w:t>03 3 04 70210</w:t>
            </w:r>
          </w:p>
        </w:tc>
        <w:tc>
          <w:tcPr>
            <w:tcW w:w="484" w:type="dxa"/>
          </w:tcPr>
          <w:p w14:paraId="189847E5" w14:textId="77777777" w:rsidR="00122CEB" w:rsidRDefault="00122CEB">
            <w:pPr>
              <w:pStyle w:val="ConsPlusNormal"/>
              <w:jc w:val="center"/>
            </w:pPr>
            <w:r>
              <w:t>200</w:t>
            </w:r>
          </w:p>
        </w:tc>
        <w:tc>
          <w:tcPr>
            <w:tcW w:w="3964" w:type="dxa"/>
          </w:tcPr>
          <w:p w14:paraId="250AE01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D433F7A" w14:textId="77777777" w:rsidR="00122CEB" w:rsidRDefault="00122CEB">
            <w:pPr>
              <w:pStyle w:val="ConsPlusNormal"/>
              <w:jc w:val="right"/>
            </w:pPr>
            <w:r>
              <w:t>27,9</w:t>
            </w:r>
          </w:p>
        </w:tc>
        <w:tc>
          <w:tcPr>
            <w:tcW w:w="1384" w:type="dxa"/>
          </w:tcPr>
          <w:p w14:paraId="07E6E77E" w14:textId="77777777" w:rsidR="00122CEB" w:rsidRDefault="00122CEB">
            <w:pPr>
              <w:pStyle w:val="ConsPlusNormal"/>
              <w:jc w:val="right"/>
            </w:pPr>
            <w:r>
              <w:t>28,2</w:t>
            </w:r>
          </w:p>
        </w:tc>
        <w:tc>
          <w:tcPr>
            <w:tcW w:w="1384" w:type="dxa"/>
          </w:tcPr>
          <w:p w14:paraId="404B7AC8" w14:textId="77777777" w:rsidR="00122CEB" w:rsidRDefault="00122CEB">
            <w:pPr>
              <w:pStyle w:val="ConsPlusNormal"/>
              <w:jc w:val="right"/>
            </w:pPr>
            <w:r>
              <w:t>28,2</w:t>
            </w:r>
          </w:p>
        </w:tc>
      </w:tr>
      <w:tr w:rsidR="00122CEB" w14:paraId="1EB343B7" w14:textId="77777777">
        <w:tc>
          <w:tcPr>
            <w:tcW w:w="567" w:type="dxa"/>
          </w:tcPr>
          <w:p w14:paraId="0C774D1C" w14:textId="77777777" w:rsidR="00122CEB" w:rsidRDefault="00122CEB">
            <w:pPr>
              <w:pStyle w:val="ConsPlusNormal"/>
              <w:jc w:val="center"/>
            </w:pPr>
            <w:r>
              <w:t>855</w:t>
            </w:r>
          </w:p>
        </w:tc>
        <w:tc>
          <w:tcPr>
            <w:tcW w:w="794" w:type="dxa"/>
          </w:tcPr>
          <w:p w14:paraId="57D5DE0C" w14:textId="77777777" w:rsidR="00122CEB" w:rsidRDefault="00122CEB">
            <w:pPr>
              <w:pStyle w:val="ConsPlusNormal"/>
              <w:jc w:val="center"/>
            </w:pPr>
            <w:r>
              <w:t>10 03</w:t>
            </w:r>
          </w:p>
        </w:tc>
        <w:tc>
          <w:tcPr>
            <w:tcW w:w="1644" w:type="dxa"/>
          </w:tcPr>
          <w:p w14:paraId="42B45903" w14:textId="77777777" w:rsidR="00122CEB" w:rsidRDefault="00122CEB">
            <w:pPr>
              <w:pStyle w:val="ConsPlusNormal"/>
              <w:jc w:val="center"/>
            </w:pPr>
            <w:r>
              <w:t>03 3 04 70210</w:t>
            </w:r>
          </w:p>
        </w:tc>
        <w:tc>
          <w:tcPr>
            <w:tcW w:w="484" w:type="dxa"/>
          </w:tcPr>
          <w:p w14:paraId="1BC79C16" w14:textId="77777777" w:rsidR="00122CEB" w:rsidRDefault="00122CEB">
            <w:pPr>
              <w:pStyle w:val="ConsPlusNormal"/>
              <w:jc w:val="center"/>
            </w:pPr>
            <w:r>
              <w:t>300</w:t>
            </w:r>
          </w:p>
        </w:tc>
        <w:tc>
          <w:tcPr>
            <w:tcW w:w="3964" w:type="dxa"/>
          </w:tcPr>
          <w:p w14:paraId="53BBC338" w14:textId="77777777" w:rsidR="00122CEB" w:rsidRDefault="00122CEB">
            <w:pPr>
              <w:pStyle w:val="ConsPlusNormal"/>
            </w:pPr>
            <w:r>
              <w:t>Социальное обеспечение и иные выплаты населению</w:t>
            </w:r>
          </w:p>
        </w:tc>
        <w:tc>
          <w:tcPr>
            <w:tcW w:w="1384" w:type="dxa"/>
          </w:tcPr>
          <w:p w14:paraId="653D2344" w14:textId="77777777" w:rsidR="00122CEB" w:rsidRDefault="00122CEB">
            <w:pPr>
              <w:pStyle w:val="ConsPlusNormal"/>
              <w:jc w:val="right"/>
            </w:pPr>
            <w:r>
              <w:t>2789,4</w:t>
            </w:r>
          </w:p>
        </w:tc>
        <w:tc>
          <w:tcPr>
            <w:tcW w:w="1384" w:type="dxa"/>
          </w:tcPr>
          <w:p w14:paraId="757EE56E" w14:textId="77777777" w:rsidR="00122CEB" w:rsidRDefault="00122CEB">
            <w:pPr>
              <w:pStyle w:val="ConsPlusNormal"/>
              <w:jc w:val="right"/>
            </w:pPr>
            <w:r>
              <w:t>2822,3</w:t>
            </w:r>
          </w:p>
        </w:tc>
        <w:tc>
          <w:tcPr>
            <w:tcW w:w="1384" w:type="dxa"/>
          </w:tcPr>
          <w:p w14:paraId="2034A539" w14:textId="77777777" w:rsidR="00122CEB" w:rsidRDefault="00122CEB">
            <w:pPr>
              <w:pStyle w:val="ConsPlusNormal"/>
              <w:jc w:val="right"/>
            </w:pPr>
            <w:r>
              <w:t>2822,3</w:t>
            </w:r>
          </w:p>
        </w:tc>
      </w:tr>
      <w:tr w:rsidR="00122CEB" w14:paraId="522BE0A1" w14:textId="77777777">
        <w:tc>
          <w:tcPr>
            <w:tcW w:w="567" w:type="dxa"/>
          </w:tcPr>
          <w:p w14:paraId="5E398C4F" w14:textId="77777777" w:rsidR="00122CEB" w:rsidRDefault="00122CEB">
            <w:pPr>
              <w:pStyle w:val="ConsPlusNormal"/>
              <w:jc w:val="center"/>
            </w:pPr>
            <w:r>
              <w:t>855</w:t>
            </w:r>
          </w:p>
        </w:tc>
        <w:tc>
          <w:tcPr>
            <w:tcW w:w="794" w:type="dxa"/>
          </w:tcPr>
          <w:p w14:paraId="60C8A1D1" w14:textId="77777777" w:rsidR="00122CEB" w:rsidRDefault="00122CEB">
            <w:pPr>
              <w:pStyle w:val="ConsPlusNormal"/>
              <w:jc w:val="center"/>
            </w:pPr>
            <w:r>
              <w:t>10 03</w:t>
            </w:r>
          </w:p>
        </w:tc>
        <w:tc>
          <w:tcPr>
            <w:tcW w:w="1644" w:type="dxa"/>
          </w:tcPr>
          <w:p w14:paraId="0BF4B714" w14:textId="77777777" w:rsidR="00122CEB" w:rsidRDefault="00122CEB">
            <w:pPr>
              <w:pStyle w:val="ConsPlusNormal"/>
              <w:jc w:val="center"/>
            </w:pPr>
            <w:r>
              <w:t>03 3 04 70220</w:t>
            </w:r>
          </w:p>
        </w:tc>
        <w:tc>
          <w:tcPr>
            <w:tcW w:w="484" w:type="dxa"/>
          </w:tcPr>
          <w:p w14:paraId="4620402C" w14:textId="77777777" w:rsidR="00122CEB" w:rsidRDefault="00122CEB">
            <w:pPr>
              <w:pStyle w:val="ConsPlusNormal"/>
            </w:pPr>
          </w:p>
        </w:tc>
        <w:tc>
          <w:tcPr>
            <w:tcW w:w="3964" w:type="dxa"/>
          </w:tcPr>
          <w:p w14:paraId="5E4AC3E1" w14:textId="77777777" w:rsidR="00122CEB" w:rsidRDefault="00122CEB">
            <w:pPr>
              <w:pStyle w:val="ConsPlusNormal"/>
            </w:pPr>
            <w:r>
              <w:t>Ежемесячные денежные выплаты по старости и ежемесячные денежные выплаты по инвалидности из средств бюджета Пермского края бывшим руководителям сельскохозяйственных организаций</w:t>
            </w:r>
          </w:p>
        </w:tc>
        <w:tc>
          <w:tcPr>
            <w:tcW w:w="1384" w:type="dxa"/>
          </w:tcPr>
          <w:p w14:paraId="75497E27" w14:textId="77777777" w:rsidR="00122CEB" w:rsidRDefault="00122CEB">
            <w:pPr>
              <w:pStyle w:val="ConsPlusNormal"/>
              <w:jc w:val="right"/>
            </w:pPr>
            <w:r>
              <w:t>7956,2</w:t>
            </w:r>
          </w:p>
        </w:tc>
        <w:tc>
          <w:tcPr>
            <w:tcW w:w="1384" w:type="dxa"/>
          </w:tcPr>
          <w:p w14:paraId="1F79A232" w14:textId="77777777" w:rsidR="00122CEB" w:rsidRDefault="00122CEB">
            <w:pPr>
              <w:pStyle w:val="ConsPlusNormal"/>
              <w:jc w:val="right"/>
            </w:pPr>
            <w:r>
              <w:t>7956,2</w:t>
            </w:r>
          </w:p>
        </w:tc>
        <w:tc>
          <w:tcPr>
            <w:tcW w:w="1384" w:type="dxa"/>
          </w:tcPr>
          <w:p w14:paraId="18500DBE" w14:textId="77777777" w:rsidR="00122CEB" w:rsidRDefault="00122CEB">
            <w:pPr>
              <w:pStyle w:val="ConsPlusNormal"/>
              <w:jc w:val="right"/>
            </w:pPr>
            <w:r>
              <w:t>7956,2</w:t>
            </w:r>
          </w:p>
        </w:tc>
      </w:tr>
      <w:tr w:rsidR="00122CEB" w14:paraId="07E8BC2F" w14:textId="77777777">
        <w:tc>
          <w:tcPr>
            <w:tcW w:w="567" w:type="dxa"/>
          </w:tcPr>
          <w:p w14:paraId="78555993" w14:textId="77777777" w:rsidR="00122CEB" w:rsidRDefault="00122CEB">
            <w:pPr>
              <w:pStyle w:val="ConsPlusNormal"/>
              <w:jc w:val="center"/>
            </w:pPr>
            <w:r>
              <w:t>855</w:t>
            </w:r>
          </w:p>
        </w:tc>
        <w:tc>
          <w:tcPr>
            <w:tcW w:w="794" w:type="dxa"/>
          </w:tcPr>
          <w:p w14:paraId="7D5A5B7A" w14:textId="77777777" w:rsidR="00122CEB" w:rsidRDefault="00122CEB">
            <w:pPr>
              <w:pStyle w:val="ConsPlusNormal"/>
              <w:jc w:val="center"/>
            </w:pPr>
            <w:r>
              <w:t>10 03</w:t>
            </w:r>
          </w:p>
        </w:tc>
        <w:tc>
          <w:tcPr>
            <w:tcW w:w="1644" w:type="dxa"/>
          </w:tcPr>
          <w:p w14:paraId="0E7459EC" w14:textId="77777777" w:rsidR="00122CEB" w:rsidRDefault="00122CEB">
            <w:pPr>
              <w:pStyle w:val="ConsPlusNormal"/>
              <w:jc w:val="center"/>
            </w:pPr>
            <w:r>
              <w:t>03 3 04 70220</w:t>
            </w:r>
          </w:p>
        </w:tc>
        <w:tc>
          <w:tcPr>
            <w:tcW w:w="484" w:type="dxa"/>
          </w:tcPr>
          <w:p w14:paraId="20AA7D4A" w14:textId="77777777" w:rsidR="00122CEB" w:rsidRDefault="00122CEB">
            <w:pPr>
              <w:pStyle w:val="ConsPlusNormal"/>
              <w:jc w:val="center"/>
            </w:pPr>
            <w:r>
              <w:t>300</w:t>
            </w:r>
          </w:p>
        </w:tc>
        <w:tc>
          <w:tcPr>
            <w:tcW w:w="3964" w:type="dxa"/>
          </w:tcPr>
          <w:p w14:paraId="47954F75" w14:textId="77777777" w:rsidR="00122CEB" w:rsidRDefault="00122CEB">
            <w:pPr>
              <w:pStyle w:val="ConsPlusNormal"/>
            </w:pPr>
            <w:r>
              <w:t>Социальное обеспечение и иные выплаты населению</w:t>
            </w:r>
          </w:p>
        </w:tc>
        <w:tc>
          <w:tcPr>
            <w:tcW w:w="1384" w:type="dxa"/>
          </w:tcPr>
          <w:p w14:paraId="46161199" w14:textId="77777777" w:rsidR="00122CEB" w:rsidRDefault="00122CEB">
            <w:pPr>
              <w:pStyle w:val="ConsPlusNormal"/>
              <w:jc w:val="right"/>
            </w:pPr>
            <w:r>
              <w:t>7956,2</w:t>
            </w:r>
          </w:p>
        </w:tc>
        <w:tc>
          <w:tcPr>
            <w:tcW w:w="1384" w:type="dxa"/>
          </w:tcPr>
          <w:p w14:paraId="57ADE91B" w14:textId="77777777" w:rsidR="00122CEB" w:rsidRDefault="00122CEB">
            <w:pPr>
              <w:pStyle w:val="ConsPlusNormal"/>
              <w:jc w:val="right"/>
            </w:pPr>
            <w:r>
              <w:t>7956,2</w:t>
            </w:r>
          </w:p>
        </w:tc>
        <w:tc>
          <w:tcPr>
            <w:tcW w:w="1384" w:type="dxa"/>
          </w:tcPr>
          <w:p w14:paraId="45D4986F" w14:textId="77777777" w:rsidR="00122CEB" w:rsidRDefault="00122CEB">
            <w:pPr>
              <w:pStyle w:val="ConsPlusNormal"/>
              <w:jc w:val="right"/>
            </w:pPr>
            <w:r>
              <w:t>7956,2</w:t>
            </w:r>
          </w:p>
        </w:tc>
      </w:tr>
      <w:tr w:rsidR="00122CEB" w14:paraId="69E3B433" w14:textId="77777777">
        <w:tc>
          <w:tcPr>
            <w:tcW w:w="567" w:type="dxa"/>
          </w:tcPr>
          <w:p w14:paraId="06881318" w14:textId="77777777" w:rsidR="00122CEB" w:rsidRDefault="00122CEB">
            <w:pPr>
              <w:pStyle w:val="ConsPlusNormal"/>
              <w:jc w:val="center"/>
            </w:pPr>
            <w:r>
              <w:t>855</w:t>
            </w:r>
          </w:p>
        </w:tc>
        <w:tc>
          <w:tcPr>
            <w:tcW w:w="794" w:type="dxa"/>
          </w:tcPr>
          <w:p w14:paraId="2D514627" w14:textId="77777777" w:rsidR="00122CEB" w:rsidRDefault="00122CEB">
            <w:pPr>
              <w:pStyle w:val="ConsPlusNormal"/>
              <w:jc w:val="center"/>
            </w:pPr>
            <w:r>
              <w:t>10 03</w:t>
            </w:r>
          </w:p>
        </w:tc>
        <w:tc>
          <w:tcPr>
            <w:tcW w:w="1644" w:type="dxa"/>
          </w:tcPr>
          <w:p w14:paraId="21FD161E" w14:textId="77777777" w:rsidR="00122CEB" w:rsidRDefault="00122CEB">
            <w:pPr>
              <w:pStyle w:val="ConsPlusNormal"/>
              <w:jc w:val="center"/>
            </w:pPr>
            <w:r>
              <w:t>03 3 04 70230</w:t>
            </w:r>
          </w:p>
        </w:tc>
        <w:tc>
          <w:tcPr>
            <w:tcW w:w="484" w:type="dxa"/>
          </w:tcPr>
          <w:p w14:paraId="05464F79" w14:textId="77777777" w:rsidR="00122CEB" w:rsidRDefault="00122CEB">
            <w:pPr>
              <w:pStyle w:val="ConsPlusNormal"/>
            </w:pPr>
          </w:p>
        </w:tc>
        <w:tc>
          <w:tcPr>
            <w:tcW w:w="3964" w:type="dxa"/>
          </w:tcPr>
          <w:p w14:paraId="75638EE0" w14:textId="77777777" w:rsidR="00122CEB" w:rsidRDefault="00122CEB">
            <w:pPr>
              <w:pStyle w:val="ConsPlusNormal"/>
            </w:pPr>
            <w:r>
              <w:t>Ежегодные денежные выплаты ветеранам труда Пермского края</w:t>
            </w:r>
          </w:p>
        </w:tc>
        <w:tc>
          <w:tcPr>
            <w:tcW w:w="1384" w:type="dxa"/>
          </w:tcPr>
          <w:p w14:paraId="076D10E1" w14:textId="77777777" w:rsidR="00122CEB" w:rsidRDefault="00122CEB">
            <w:pPr>
              <w:pStyle w:val="ConsPlusNormal"/>
              <w:jc w:val="right"/>
            </w:pPr>
            <w:r>
              <w:t>578805,9</w:t>
            </w:r>
          </w:p>
        </w:tc>
        <w:tc>
          <w:tcPr>
            <w:tcW w:w="1384" w:type="dxa"/>
          </w:tcPr>
          <w:p w14:paraId="7E2D319F" w14:textId="77777777" w:rsidR="00122CEB" w:rsidRDefault="00122CEB">
            <w:pPr>
              <w:pStyle w:val="ConsPlusNormal"/>
              <w:jc w:val="right"/>
            </w:pPr>
            <w:r>
              <w:t>578805,9</w:t>
            </w:r>
          </w:p>
        </w:tc>
        <w:tc>
          <w:tcPr>
            <w:tcW w:w="1384" w:type="dxa"/>
          </w:tcPr>
          <w:p w14:paraId="26D58F35" w14:textId="77777777" w:rsidR="00122CEB" w:rsidRDefault="00122CEB">
            <w:pPr>
              <w:pStyle w:val="ConsPlusNormal"/>
              <w:jc w:val="right"/>
            </w:pPr>
            <w:r>
              <w:t>578805,9</w:t>
            </w:r>
          </w:p>
        </w:tc>
      </w:tr>
      <w:tr w:rsidR="00122CEB" w14:paraId="3986AEF5" w14:textId="77777777">
        <w:tc>
          <w:tcPr>
            <w:tcW w:w="567" w:type="dxa"/>
          </w:tcPr>
          <w:p w14:paraId="5F850176" w14:textId="77777777" w:rsidR="00122CEB" w:rsidRDefault="00122CEB">
            <w:pPr>
              <w:pStyle w:val="ConsPlusNormal"/>
              <w:jc w:val="center"/>
            </w:pPr>
            <w:r>
              <w:t>855</w:t>
            </w:r>
          </w:p>
        </w:tc>
        <w:tc>
          <w:tcPr>
            <w:tcW w:w="794" w:type="dxa"/>
          </w:tcPr>
          <w:p w14:paraId="0C95EC27" w14:textId="77777777" w:rsidR="00122CEB" w:rsidRDefault="00122CEB">
            <w:pPr>
              <w:pStyle w:val="ConsPlusNormal"/>
              <w:jc w:val="center"/>
            </w:pPr>
            <w:r>
              <w:t>10 03</w:t>
            </w:r>
          </w:p>
        </w:tc>
        <w:tc>
          <w:tcPr>
            <w:tcW w:w="1644" w:type="dxa"/>
          </w:tcPr>
          <w:p w14:paraId="6E91574D" w14:textId="77777777" w:rsidR="00122CEB" w:rsidRDefault="00122CEB">
            <w:pPr>
              <w:pStyle w:val="ConsPlusNormal"/>
              <w:jc w:val="center"/>
            </w:pPr>
            <w:r>
              <w:t>03 3 04 70230</w:t>
            </w:r>
          </w:p>
        </w:tc>
        <w:tc>
          <w:tcPr>
            <w:tcW w:w="484" w:type="dxa"/>
          </w:tcPr>
          <w:p w14:paraId="58CF1B95" w14:textId="77777777" w:rsidR="00122CEB" w:rsidRDefault="00122CEB">
            <w:pPr>
              <w:pStyle w:val="ConsPlusNormal"/>
              <w:jc w:val="center"/>
            </w:pPr>
            <w:r>
              <w:t>200</w:t>
            </w:r>
          </w:p>
        </w:tc>
        <w:tc>
          <w:tcPr>
            <w:tcW w:w="3964" w:type="dxa"/>
          </w:tcPr>
          <w:p w14:paraId="1C6211A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94BE412" w14:textId="77777777" w:rsidR="00122CEB" w:rsidRDefault="00122CEB">
            <w:pPr>
              <w:pStyle w:val="ConsPlusNormal"/>
              <w:jc w:val="right"/>
            </w:pPr>
            <w:r>
              <w:t>6863,3</w:t>
            </w:r>
          </w:p>
        </w:tc>
        <w:tc>
          <w:tcPr>
            <w:tcW w:w="1384" w:type="dxa"/>
          </w:tcPr>
          <w:p w14:paraId="6F796D6A" w14:textId="77777777" w:rsidR="00122CEB" w:rsidRDefault="00122CEB">
            <w:pPr>
              <w:pStyle w:val="ConsPlusNormal"/>
              <w:jc w:val="right"/>
            </w:pPr>
            <w:r>
              <w:t>6863,3</w:t>
            </w:r>
          </w:p>
        </w:tc>
        <w:tc>
          <w:tcPr>
            <w:tcW w:w="1384" w:type="dxa"/>
          </w:tcPr>
          <w:p w14:paraId="2067647C" w14:textId="77777777" w:rsidR="00122CEB" w:rsidRDefault="00122CEB">
            <w:pPr>
              <w:pStyle w:val="ConsPlusNormal"/>
              <w:jc w:val="right"/>
            </w:pPr>
            <w:r>
              <w:t>6863,3</w:t>
            </w:r>
          </w:p>
        </w:tc>
      </w:tr>
      <w:tr w:rsidR="00122CEB" w14:paraId="54C68BB8" w14:textId="77777777">
        <w:tc>
          <w:tcPr>
            <w:tcW w:w="567" w:type="dxa"/>
          </w:tcPr>
          <w:p w14:paraId="7EF2B289" w14:textId="77777777" w:rsidR="00122CEB" w:rsidRDefault="00122CEB">
            <w:pPr>
              <w:pStyle w:val="ConsPlusNormal"/>
              <w:jc w:val="center"/>
            </w:pPr>
            <w:r>
              <w:t>855</w:t>
            </w:r>
          </w:p>
        </w:tc>
        <w:tc>
          <w:tcPr>
            <w:tcW w:w="794" w:type="dxa"/>
          </w:tcPr>
          <w:p w14:paraId="3FB82130" w14:textId="77777777" w:rsidR="00122CEB" w:rsidRDefault="00122CEB">
            <w:pPr>
              <w:pStyle w:val="ConsPlusNormal"/>
              <w:jc w:val="center"/>
            </w:pPr>
            <w:r>
              <w:t>10 03</w:t>
            </w:r>
          </w:p>
        </w:tc>
        <w:tc>
          <w:tcPr>
            <w:tcW w:w="1644" w:type="dxa"/>
          </w:tcPr>
          <w:p w14:paraId="15DE0C2D" w14:textId="77777777" w:rsidR="00122CEB" w:rsidRDefault="00122CEB">
            <w:pPr>
              <w:pStyle w:val="ConsPlusNormal"/>
              <w:jc w:val="center"/>
            </w:pPr>
            <w:r>
              <w:t>03 3 04 70230</w:t>
            </w:r>
          </w:p>
        </w:tc>
        <w:tc>
          <w:tcPr>
            <w:tcW w:w="484" w:type="dxa"/>
          </w:tcPr>
          <w:p w14:paraId="0285D6BE" w14:textId="77777777" w:rsidR="00122CEB" w:rsidRDefault="00122CEB">
            <w:pPr>
              <w:pStyle w:val="ConsPlusNormal"/>
              <w:jc w:val="center"/>
            </w:pPr>
            <w:r>
              <w:t>300</w:t>
            </w:r>
          </w:p>
        </w:tc>
        <w:tc>
          <w:tcPr>
            <w:tcW w:w="3964" w:type="dxa"/>
          </w:tcPr>
          <w:p w14:paraId="638BF9EF" w14:textId="77777777" w:rsidR="00122CEB" w:rsidRDefault="00122CEB">
            <w:pPr>
              <w:pStyle w:val="ConsPlusNormal"/>
            </w:pPr>
            <w:r>
              <w:t>Социальное обеспечение и иные выплаты населению</w:t>
            </w:r>
          </w:p>
        </w:tc>
        <w:tc>
          <w:tcPr>
            <w:tcW w:w="1384" w:type="dxa"/>
          </w:tcPr>
          <w:p w14:paraId="0C002789" w14:textId="77777777" w:rsidR="00122CEB" w:rsidRDefault="00122CEB">
            <w:pPr>
              <w:pStyle w:val="ConsPlusNormal"/>
              <w:jc w:val="right"/>
            </w:pPr>
            <w:r>
              <w:t>571942,6</w:t>
            </w:r>
          </w:p>
        </w:tc>
        <w:tc>
          <w:tcPr>
            <w:tcW w:w="1384" w:type="dxa"/>
          </w:tcPr>
          <w:p w14:paraId="7CF977DA" w14:textId="77777777" w:rsidR="00122CEB" w:rsidRDefault="00122CEB">
            <w:pPr>
              <w:pStyle w:val="ConsPlusNormal"/>
              <w:jc w:val="right"/>
            </w:pPr>
            <w:r>
              <w:t>571942,6</w:t>
            </w:r>
          </w:p>
        </w:tc>
        <w:tc>
          <w:tcPr>
            <w:tcW w:w="1384" w:type="dxa"/>
          </w:tcPr>
          <w:p w14:paraId="0977D22C" w14:textId="77777777" w:rsidR="00122CEB" w:rsidRDefault="00122CEB">
            <w:pPr>
              <w:pStyle w:val="ConsPlusNormal"/>
              <w:jc w:val="right"/>
            </w:pPr>
            <w:r>
              <w:t>571942,6</w:t>
            </w:r>
          </w:p>
        </w:tc>
      </w:tr>
      <w:tr w:rsidR="00122CEB" w14:paraId="7F10D33F" w14:textId="77777777">
        <w:tc>
          <w:tcPr>
            <w:tcW w:w="567" w:type="dxa"/>
          </w:tcPr>
          <w:p w14:paraId="5FEAF25A" w14:textId="77777777" w:rsidR="00122CEB" w:rsidRDefault="00122CEB">
            <w:pPr>
              <w:pStyle w:val="ConsPlusNormal"/>
              <w:jc w:val="center"/>
            </w:pPr>
            <w:r>
              <w:t>855</w:t>
            </w:r>
          </w:p>
        </w:tc>
        <w:tc>
          <w:tcPr>
            <w:tcW w:w="794" w:type="dxa"/>
          </w:tcPr>
          <w:p w14:paraId="53603EBC" w14:textId="77777777" w:rsidR="00122CEB" w:rsidRDefault="00122CEB">
            <w:pPr>
              <w:pStyle w:val="ConsPlusNormal"/>
              <w:jc w:val="center"/>
            </w:pPr>
            <w:r>
              <w:t>10 03</w:t>
            </w:r>
          </w:p>
        </w:tc>
        <w:tc>
          <w:tcPr>
            <w:tcW w:w="1644" w:type="dxa"/>
          </w:tcPr>
          <w:p w14:paraId="2E539C8C" w14:textId="77777777" w:rsidR="00122CEB" w:rsidRDefault="00122CEB">
            <w:pPr>
              <w:pStyle w:val="ConsPlusNormal"/>
              <w:jc w:val="center"/>
            </w:pPr>
            <w:r>
              <w:t>03 3 04 70240</w:t>
            </w:r>
          </w:p>
        </w:tc>
        <w:tc>
          <w:tcPr>
            <w:tcW w:w="484" w:type="dxa"/>
          </w:tcPr>
          <w:p w14:paraId="58A97010" w14:textId="77777777" w:rsidR="00122CEB" w:rsidRDefault="00122CEB">
            <w:pPr>
              <w:pStyle w:val="ConsPlusNormal"/>
            </w:pPr>
          </w:p>
        </w:tc>
        <w:tc>
          <w:tcPr>
            <w:tcW w:w="3964" w:type="dxa"/>
          </w:tcPr>
          <w:p w14:paraId="773D0168" w14:textId="77777777" w:rsidR="00122CEB" w:rsidRDefault="00122CEB">
            <w:pPr>
              <w:pStyle w:val="ConsPlusNormal"/>
            </w:pPr>
            <w:r>
              <w:t>Ежегодные денежные выплаты почетным гражданам Пермского края</w:t>
            </w:r>
          </w:p>
        </w:tc>
        <w:tc>
          <w:tcPr>
            <w:tcW w:w="1384" w:type="dxa"/>
          </w:tcPr>
          <w:p w14:paraId="7A6BECB0" w14:textId="77777777" w:rsidR="00122CEB" w:rsidRDefault="00122CEB">
            <w:pPr>
              <w:pStyle w:val="ConsPlusNormal"/>
              <w:jc w:val="right"/>
            </w:pPr>
            <w:r>
              <w:t>25237,7</w:t>
            </w:r>
          </w:p>
        </w:tc>
        <w:tc>
          <w:tcPr>
            <w:tcW w:w="1384" w:type="dxa"/>
          </w:tcPr>
          <w:p w14:paraId="19640A29" w14:textId="77777777" w:rsidR="00122CEB" w:rsidRDefault="00122CEB">
            <w:pPr>
              <w:pStyle w:val="ConsPlusNormal"/>
              <w:jc w:val="right"/>
            </w:pPr>
            <w:r>
              <w:t>25237,7</w:t>
            </w:r>
          </w:p>
        </w:tc>
        <w:tc>
          <w:tcPr>
            <w:tcW w:w="1384" w:type="dxa"/>
          </w:tcPr>
          <w:p w14:paraId="2DE681DD" w14:textId="77777777" w:rsidR="00122CEB" w:rsidRDefault="00122CEB">
            <w:pPr>
              <w:pStyle w:val="ConsPlusNormal"/>
              <w:jc w:val="right"/>
            </w:pPr>
            <w:r>
              <w:t>25237,7</w:t>
            </w:r>
          </w:p>
        </w:tc>
      </w:tr>
      <w:tr w:rsidR="00122CEB" w14:paraId="22DA1A57" w14:textId="77777777">
        <w:tc>
          <w:tcPr>
            <w:tcW w:w="567" w:type="dxa"/>
          </w:tcPr>
          <w:p w14:paraId="43852188" w14:textId="77777777" w:rsidR="00122CEB" w:rsidRDefault="00122CEB">
            <w:pPr>
              <w:pStyle w:val="ConsPlusNormal"/>
              <w:jc w:val="center"/>
            </w:pPr>
            <w:r>
              <w:t>855</w:t>
            </w:r>
          </w:p>
        </w:tc>
        <w:tc>
          <w:tcPr>
            <w:tcW w:w="794" w:type="dxa"/>
          </w:tcPr>
          <w:p w14:paraId="65642BCE" w14:textId="77777777" w:rsidR="00122CEB" w:rsidRDefault="00122CEB">
            <w:pPr>
              <w:pStyle w:val="ConsPlusNormal"/>
              <w:jc w:val="center"/>
            </w:pPr>
            <w:r>
              <w:t>10 03</w:t>
            </w:r>
          </w:p>
        </w:tc>
        <w:tc>
          <w:tcPr>
            <w:tcW w:w="1644" w:type="dxa"/>
          </w:tcPr>
          <w:p w14:paraId="4EF17007" w14:textId="77777777" w:rsidR="00122CEB" w:rsidRDefault="00122CEB">
            <w:pPr>
              <w:pStyle w:val="ConsPlusNormal"/>
              <w:jc w:val="center"/>
            </w:pPr>
            <w:r>
              <w:t>03 3 04 70240</w:t>
            </w:r>
          </w:p>
        </w:tc>
        <w:tc>
          <w:tcPr>
            <w:tcW w:w="484" w:type="dxa"/>
          </w:tcPr>
          <w:p w14:paraId="1F638F7E" w14:textId="77777777" w:rsidR="00122CEB" w:rsidRDefault="00122CEB">
            <w:pPr>
              <w:pStyle w:val="ConsPlusNormal"/>
              <w:jc w:val="center"/>
            </w:pPr>
            <w:r>
              <w:t>200</w:t>
            </w:r>
          </w:p>
        </w:tc>
        <w:tc>
          <w:tcPr>
            <w:tcW w:w="3964" w:type="dxa"/>
          </w:tcPr>
          <w:p w14:paraId="49848B2C"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7CDBEBE0" w14:textId="77777777" w:rsidR="00122CEB" w:rsidRDefault="00122CEB">
            <w:pPr>
              <w:pStyle w:val="ConsPlusNormal"/>
              <w:jc w:val="right"/>
            </w:pPr>
            <w:r>
              <w:lastRenderedPageBreak/>
              <w:t>116,6</w:t>
            </w:r>
          </w:p>
        </w:tc>
        <w:tc>
          <w:tcPr>
            <w:tcW w:w="1384" w:type="dxa"/>
          </w:tcPr>
          <w:p w14:paraId="1BF4E8DD" w14:textId="77777777" w:rsidR="00122CEB" w:rsidRDefault="00122CEB">
            <w:pPr>
              <w:pStyle w:val="ConsPlusNormal"/>
              <w:jc w:val="right"/>
            </w:pPr>
            <w:r>
              <w:t>116,6</w:t>
            </w:r>
          </w:p>
        </w:tc>
        <w:tc>
          <w:tcPr>
            <w:tcW w:w="1384" w:type="dxa"/>
          </w:tcPr>
          <w:p w14:paraId="1D961CC3" w14:textId="77777777" w:rsidR="00122CEB" w:rsidRDefault="00122CEB">
            <w:pPr>
              <w:pStyle w:val="ConsPlusNormal"/>
              <w:jc w:val="right"/>
            </w:pPr>
            <w:r>
              <w:t>116,6</w:t>
            </w:r>
          </w:p>
        </w:tc>
      </w:tr>
      <w:tr w:rsidR="00122CEB" w14:paraId="4A78BCEF" w14:textId="77777777">
        <w:tc>
          <w:tcPr>
            <w:tcW w:w="567" w:type="dxa"/>
          </w:tcPr>
          <w:p w14:paraId="2431499C" w14:textId="77777777" w:rsidR="00122CEB" w:rsidRDefault="00122CEB">
            <w:pPr>
              <w:pStyle w:val="ConsPlusNormal"/>
              <w:jc w:val="center"/>
            </w:pPr>
            <w:r>
              <w:t>855</w:t>
            </w:r>
          </w:p>
        </w:tc>
        <w:tc>
          <w:tcPr>
            <w:tcW w:w="794" w:type="dxa"/>
          </w:tcPr>
          <w:p w14:paraId="11E19C86" w14:textId="77777777" w:rsidR="00122CEB" w:rsidRDefault="00122CEB">
            <w:pPr>
              <w:pStyle w:val="ConsPlusNormal"/>
              <w:jc w:val="center"/>
            </w:pPr>
            <w:r>
              <w:t>10 03</w:t>
            </w:r>
          </w:p>
        </w:tc>
        <w:tc>
          <w:tcPr>
            <w:tcW w:w="1644" w:type="dxa"/>
          </w:tcPr>
          <w:p w14:paraId="173E72A9" w14:textId="77777777" w:rsidR="00122CEB" w:rsidRDefault="00122CEB">
            <w:pPr>
              <w:pStyle w:val="ConsPlusNormal"/>
              <w:jc w:val="center"/>
            </w:pPr>
            <w:r>
              <w:t>03 3 04 70240</w:t>
            </w:r>
          </w:p>
        </w:tc>
        <w:tc>
          <w:tcPr>
            <w:tcW w:w="484" w:type="dxa"/>
          </w:tcPr>
          <w:p w14:paraId="51C176CA" w14:textId="77777777" w:rsidR="00122CEB" w:rsidRDefault="00122CEB">
            <w:pPr>
              <w:pStyle w:val="ConsPlusNormal"/>
              <w:jc w:val="center"/>
            </w:pPr>
            <w:r>
              <w:t>300</w:t>
            </w:r>
          </w:p>
        </w:tc>
        <w:tc>
          <w:tcPr>
            <w:tcW w:w="3964" w:type="dxa"/>
          </w:tcPr>
          <w:p w14:paraId="05F70278" w14:textId="77777777" w:rsidR="00122CEB" w:rsidRDefault="00122CEB">
            <w:pPr>
              <w:pStyle w:val="ConsPlusNormal"/>
            </w:pPr>
            <w:r>
              <w:t>Социальное обеспечение и иные выплаты населению</w:t>
            </w:r>
          </w:p>
        </w:tc>
        <w:tc>
          <w:tcPr>
            <w:tcW w:w="1384" w:type="dxa"/>
          </w:tcPr>
          <w:p w14:paraId="70267C53" w14:textId="77777777" w:rsidR="00122CEB" w:rsidRDefault="00122CEB">
            <w:pPr>
              <w:pStyle w:val="ConsPlusNormal"/>
              <w:jc w:val="right"/>
            </w:pPr>
            <w:r>
              <w:t>25121,1</w:t>
            </w:r>
          </w:p>
        </w:tc>
        <w:tc>
          <w:tcPr>
            <w:tcW w:w="1384" w:type="dxa"/>
          </w:tcPr>
          <w:p w14:paraId="0F7C67FA" w14:textId="77777777" w:rsidR="00122CEB" w:rsidRDefault="00122CEB">
            <w:pPr>
              <w:pStyle w:val="ConsPlusNormal"/>
              <w:jc w:val="right"/>
            </w:pPr>
            <w:r>
              <w:t>25121,1</w:t>
            </w:r>
          </w:p>
        </w:tc>
        <w:tc>
          <w:tcPr>
            <w:tcW w:w="1384" w:type="dxa"/>
          </w:tcPr>
          <w:p w14:paraId="32ADA3FC" w14:textId="77777777" w:rsidR="00122CEB" w:rsidRDefault="00122CEB">
            <w:pPr>
              <w:pStyle w:val="ConsPlusNormal"/>
              <w:jc w:val="right"/>
            </w:pPr>
            <w:r>
              <w:t>25121,1</w:t>
            </w:r>
          </w:p>
        </w:tc>
      </w:tr>
      <w:tr w:rsidR="00122CEB" w14:paraId="6A49206A" w14:textId="77777777">
        <w:tc>
          <w:tcPr>
            <w:tcW w:w="567" w:type="dxa"/>
          </w:tcPr>
          <w:p w14:paraId="14F4F41E" w14:textId="77777777" w:rsidR="00122CEB" w:rsidRDefault="00122CEB">
            <w:pPr>
              <w:pStyle w:val="ConsPlusNormal"/>
              <w:jc w:val="center"/>
            </w:pPr>
            <w:r>
              <w:t>855</w:t>
            </w:r>
          </w:p>
        </w:tc>
        <w:tc>
          <w:tcPr>
            <w:tcW w:w="794" w:type="dxa"/>
          </w:tcPr>
          <w:p w14:paraId="1445EDD4" w14:textId="77777777" w:rsidR="00122CEB" w:rsidRDefault="00122CEB">
            <w:pPr>
              <w:pStyle w:val="ConsPlusNormal"/>
              <w:jc w:val="center"/>
            </w:pPr>
            <w:r>
              <w:t>10 03</w:t>
            </w:r>
          </w:p>
        </w:tc>
        <w:tc>
          <w:tcPr>
            <w:tcW w:w="1644" w:type="dxa"/>
          </w:tcPr>
          <w:p w14:paraId="59C1AA11" w14:textId="77777777" w:rsidR="00122CEB" w:rsidRDefault="00122CEB">
            <w:pPr>
              <w:pStyle w:val="ConsPlusNormal"/>
              <w:jc w:val="center"/>
            </w:pPr>
            <w:r>
              <w:t>03 3 04 70440</w:t>
            </w:r>
          </w:p>
        </w:tc>
        <w:tc>
          <w:tcPr>
            <w:tcW w:w="484" w:type="dxa"/>
          </w:tcPr>
          <w:p w14:paraId="75A63606" w14:textId="77777777" w:rsidR="00122CEB" w:rsidRDefault="00122CEB">
            <w:pPr>
              <w:pStyle w:val="ConsPlusNormal"/>
            </w:pPr>
          </w:p>
        </w:tc>
        <w:tc>
          <w:tcPr>
            <w:tcW w:w="3964" w:type="dxa"/>
          </w:tcPr>
          <w:p w14:paraId="04737AF2" w14:textId="77777777" w:rsidR="00122CEB" w:rsidRDefault="00122CEB">
            <w:pPr>
              <w:pStyle w:val="ConsPlusNormal"/>
            </w:pPr>
            <w:r>
              <w:t>Ежемесячные денежные выплаты ветеранам труда</w:t>
            </w:r>
          </w:p>
        </w:tc>
        <w:tc>
          <w:tcPr>
            <w:tcW w:w="1384" w:type="dxa"/>
          </w:tcPr>
          <w:p w14:paraId="5D4045A4" w14:textId="77777777" w:rsidR="00122CEB" w:rsidRDefault="00122CEB">
            <w:pPr>
              <w:pStyle w:val="ConsPlusNormal"/>
              <w:jc w:val="right"/>
            </w:pPr>
            <w:r>
              <w:t>1419704,9</w:t>
            </w:r>
          </w:p>
        </w:tc>
        <w:tc>
          <w:tcPr>
            <w:tcW w:w="1384" w:type="dxa"/>
          </w:tcPr>
          <w:p w14:paraId="05BC9978" w14:textId="77777777" w:rsidR="00122CEB" w:rsidRDefault="00122CEB">
            <w:pPr>
              <w:pStyle w:val="ConsPlusNormal"/>
              <w:jc w:val="right"/>
            </w:pPr>
            <w:r>
              <w:t>1436478,8</w:t>
            </w:r>
          </w:p>
        </w:tc>
        <w:tc>
          <w:tcPr>
            <w:tcW w:w="1384" w:type="dxa"/>
          </w:tcPr>
          <w:p w14:paraId="2F5851DC" w14:textId="77777777" w:rsidR="00122CEB" w:rsidRDefault="00122CEB">
            <w:pPr>
              <w:pStyle w:val="ConsPlusNormal"/>
              <w:jc w:val="right"/>
            </w:pPr>
            <w:r>
              <w:t>1436478,8</w:t>
            </w:r>
          </w:p>
        </w:tc>
      </w:tr>
      <w:tr w:rsidR="00122CEB" w14:paraId="060C455A" w14:textId="77777777">
        <w:tc>
          <w:tcPr>
            <w:tcW w:w="567" w:type="dxa"/>
          </w:tcPr>
          <w:p w14:paraId="126D64E4" w14:textId="77777777" w:rsidR="00122CEB" w:rsidRDefault="00122CEB">
            <w:pPr>
              <w:pStyle w:val="ConsPlusNormal"/>
              <w:jc w:val="center"/>
            </w:pPr>
            <w:r>
              <w:t>855</w:t>
            </w:r>
          </w:p>
        </w:tc>
        <w:tc>
          <w:tcPr>
            <w:tcW w:w="794" w:type="dxa"/>
          </w:tcPr>
          <w:p w14:paraId="09C44544" w14:textId="77777777" w:rsidR="00122CEB" w:rsidRDefault="00122CEB">
            <w:pPr>
              <w:pStyle w:val="ConsPlusNormal"/>
              <w:jc w:val="center"/>
            </w:pPr>
            <w:r>
              <w:t>10 03</w:t>
            </w:r>
          </w:p>
        </w:tc>
        <w:tc>
          <w:tcPr>
            <w:tcW w:w="1644" w:type="dxa"/>
          </w:tcPr>
          <w:p w14:paraId="49A1EB4A" w14:textId="77777777" w:rsidR="00122CEB" w:rsidRDefault="00122CEB">
            <w:pPr>
              <w:pStyle w:val="ConsPlusNormal"/>
              <w:jc w:val="center"/>
            </w:pPr>
            <w:r>
              <w:t>03 3 04 70440</w:t>
            </w:r>
          </w:p>
        </w:tc>
        <w:tc>
          <w:tcPr>
            <w:tcW w:w="484" w:type="dxa"/>
          </w:tcPr>
          <w:p w14:paraId="63CC4874" w14:textId="77777777" w:rsidR="00122CEB" w:rsidRDefault="00122CEB">
            <w:pPr>
              <w:pStyle w:val="ConsPlusNormal"/>
              <w:jc w:val="center"/>
            </w:pPr>
            <w:r>
              <w:t>200</w:t>
            </w:r>
          </w:p>
        </w:tc>
        <w:tc>
          <w:tcPr>
            <w:tcW w:w="3964" w:type="dxa"/>
          </w:tcPr>
          <w:p w14:paraId="2F046A6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7739ABB" w14:textId="77777777" w:rsidR="00122CEB" w:rsidRDefault="00122CEB">
            <w:pPr>
              <w:pStyle w:val="ConsPlusNormal"/>
              <w:jc w:val="right"/>
            </w:pPr>
            <w:r>
              <w:t>16973,1</w:t>
            </w:r>
          </w:p>
        </w:tc>
        <w:tc>
          <w:tcPr>
            <w:tcW w:w="1384" w:type="dxa"/>
          </w:tcPr>
          <w:p w14:paraId="0903EE8C" w14:textId="77777777" w:rsidR="00122CEB" w:rsidRDefault="00122CEB">
            <w:pPr>
              <w:pStyle w:val="ConsPlusNormal"/>
              <w:jc w:val="right"/>
            </w:pPr>
            <w:r>
              <w:t>17173,6</w:t>
            </w:r>
          </w:p>
        </w:tc>
        <w:tc>
          <w:tcPr>
            <w:tcW w:w="1384" w:type="dxa"/>
          </w:tcPr>
          <w:p w14:paraId="76E338F0" w14:textId="77777777" w:rsidR="00122CEB" w:rsidRDefault="00122CEB">
            <w:pPr>
              <w:pStyle w:val="ConsPlusNormal"/>
              <w:jc w:val="right"/>
            </w:pPr>
            <w:r>
              <w:t>17173,6</w:t>
            </w:r>
          </w:p>
        </w:tc>
      </w:tr>
      <w:tr w:rsidR="00122CEB" w14:paraId="7CE05698" w14:textId="77777777">
        <w:tc>
          <w:tcPr>
            <w:tcW w:w="567" w:type="dxa"/>
          </w:tcPr>
          <w:p w14:paraId="1FCD5268" w14:textId="77777777" w:rsidR="00122CEB" w:rsidRDefault="00122CEB">
            <w:pPr>
              <w:pStyle w:val="ConsPlusNormal"/>
              <w:jc w:val="center"/>
            </w:pPr>
            <w:r>
              <w:t>855</w:t>
            </w:r>
          </w:p>
        </w:tc>
        <w:tc>
          <w:tcPr>
            <w:tcW w:w="794" w:type="dxa"/>
          </w:tcPr>
          <w:p w14:paraId="22DF28EA" w14:textId="77777777" w:rsidR="00122CEB" w:rsidRDefault="00122CEB">
            <w:pPr>
              <w:pStyle w:val="ConsPlusNormal"/>
              <w:jc w:val="center"/>
            </w:pPr>
            <w:r>
              <w:t>10 03</w:t>
            </w:r>
          </w:p>
        </w:tc>
        <w:tc>
          <w:tcPr>
            <w:tcW w:w="1644" w:type="dxa"/>
          </w:tcPr>
          <w:p w14:paraId="66315745" w14:textId="77777777" w:rsidR="00122CEB" w:rsidRDefault="00122CEB">
            <w:pPr>
              <w:pStyle w:val="ConsPlusNormal"/>
              <w:jc w:val="center"/>
            </w:pPr>
            <w:r>
              <w:t>03 3 04 70440</w:t>
            </w:r>
          </w:p>
        </w:tc>
        <w:tc>
          <w:tcPr>
            <w:tcW w:w="484" w:type="dxa"/>
          </w:tcPr>
          <w:p w14:paraId="0DEDF019" w14:textId="77777777" w:rsidR="00122CEB" w:rsidRDefault="00122CEB">
            <w:pPr>
              <w:pStyle w:val="ConsPlusNormal"/>
              <w:jc w:val="center"/>
            </w:pPr>
            <w:r>
              <w:t>300</w:t>
            </w:r>
          </w:p>
        </w:tc>
        <w:tc>
          <w:tcPr>
            <w:tcW w:w="3964" w:type="dxa"/>
          </w:tcPr>
          <w:p w14:paraId="7C20B67C" w14:textId="77777777" w:rsidR="00122CEB" w:rsidRDefault="00122CEB">
            <w:pPr>
              <w:pStyle w:val="ConsPlusNormal"/>
            </w:pPr>
            <w:r>
              <w:t>Социальное обеспечение и иные выплаты населению</w:t>
            </w:r>
          </w:p>
        </w:tc>
        <w:tc>
          <w:tcPr>
            <w:tcW w:w="1384" w:type="dxa"/>
          </w:tcPr>
          <w:p w14:paraId="0E05B739" w14:textId="77777777" w:rsidR="00122CEB" w:rsidRDefault="00122CEB">
            <w:pPr>
              <w:pStyle w:val="ConsPlusNormal"/>
              <w:jc w:val="right"/>
            </w:pPr>
            <w:r>
              <w:t>1402731,8</w:t>
            </w:r>
          </w:p>
        </w:tc>
        <w:tc>
          <w:tcPr>
            <w:tcW w:w="1384" w:type="dxa"/>
          </w:tcPr>
          <w:p w14:paraId="0C52C912" w14:textId="77777777" w:rsidR="00122CEB" w:rsidRDefault="00122CEB">
            <w:pPr>
              <w:pStyle w:val="ConsPlusNormal"/>
              <w:jc w:val="right"/>
            </w:pPr>
            <w:r>
              <w:t>1419305,2</w:t>
            </w:r>
          </w:p>
        </w:tc>
        <w:tc>
          <w:tcPr>
            <w:tcW w:w="1384" w:type="dxa"/>
          </w:tcPr>
          <w:p w14:paraId="5EF87654" w14:textId="77777777" w:rsidR="00122CEB" w:rsidRDefault="00122CEB">
            <w:pPr>
              <w:pStyle w:val="ConsPlusNormal"/>
              <w:jc w:val="right"/>
            </w:pPr>
            <w:r>
              <w:t>1419305,2</w:t>
            </w:r>
          </w:p>
        </w:tc>
      </w:tr>
      <w:tr w:rsidR="00122CEB" w14:paraId="23C57B68" w14:textId="77777777">
        <w:tc>
          <w:tcPr>
            <w:tcW w:w="567" w:type="dxa"/>
          </w:tcPr>
          <w:p w14:paraId="4566FC81" w14:textId="77777777" w:rsidR="00122CEB" w:rsidRDefault="00122CEB">
            <w:pPr>
              <w:pStyle w:val="ConsPlusNormal"/>
              <w:jc w:val="center"/>
            </w:pPr>
            <w:r>
              <w:t>855</w:t>
            </w:r>
          </w:p>
        </w:tc>
        <w:tc>
          <w:tcPr>
            <w:tcW w:w="794" w:type="dxa"/>
          </w:tcPr>
          <w:p w14:paraId="1AF1C14C" w14:textId="77777777" w:rsidR="00122CEB" w:rsidRDefault="00122CEB">
            <w:pPr>
              <w:pStyle w:val="ConsPlusNormal"/>
              <w:jc w:val="center"/>
            </w:pPr>
            <w:r>
              <w:t>10 03</w:t>
            </w:r>
          </w:p>
        </w:tc>
        <w:tc>
          <w:tcPr>
            <w:tcW w:w="1644" w:type="dxa"/>
          </w:tcPr>
          <w:p w14:paraId="479151AF" w14:textId="77777777" w:rsidR="00122CEB" w:rsidRDefault="00122CEB">
            <w:pPr>
              <w:pStyle w:val="ConsPlusNormal"/>
              <w:jc w:val="center"/>
            </w:pPr>
            <w:r>
              <w:t>03 3 04 70570</w:t>
            </w:r>
          </w:p>
        </w:tc>
        <w:tc>
          <w:tcPr>
            <w:tcW w:w="484" w:type="dxa"/>
          </w:tcPr>
          <w:p w14:paraId="2CF76E95" w14:textId="77777777" w:rsidR="00122CEB" w:rsidRDefault="00122CEB">
            <w:pPr>
              <w:pStyle w:val="ConsPlusNormal"/>
            </w:pPr>
          </w:p>
        </w:tc>
        <w:tc>
          <w:tcPr>
            <w:tcW w:w="3964" w:type="dxa"/>
          </w:tcPr>
          <w:p w14:paraId="2B5A12F6" w14:textId="77777777" w:rsidR="00122CEB" w:rsidRDefault="00122CEB">
            <w:pPr>
              <w:pStyle w:val="ConsPlusNormal"/>
            </w:pPr>
            <w:r>
              <w:t>Ежемесячные денежные выплаты пенсионерам, имеющим большой страховой стаж</w:t>
            </w:r>
          </w:p>
        </w:tc>
        <w:tc>
          <w:tcPr>
            <w:tcW w:w="1384" w:type="dxa"/>
          </w:tcPr>
          <w:p w14:paraId="39963020" w14:textId="77777777" w:rsidR="00122CEB" w:rsidRDefault="00122CEB">
            <w:pPr>
              <w:pStyle w:val="ConsPlusNormal"/>
              <w:jc w:val="right"/>
            </w:pPr>
            <w:r>
              <w:t>9,0</w:t>
            </w:r>
          </w:p>
        </w:tc>
        <w:tc>
          <w:tcPr>
            <w:tcW w:w="1384" w:type="dxa"/>
          </w:tcPr>
          <w:p w14:paraId="51C0FD69" w14:textId="77777777" w:rsidR="00122CEB" w:rsidRDefault="00122CEB">
            <w:pPr>
              <w:pStyle w:val="ConsPlusNormal"/>
              <w:jc w:val="right"/>
            </w:pPr>
            <w:r>
              <w:t>9,1</w:t>
            </w:r>
          </w:p>
        </w:tc>
        <w:tc>
          <w:tcPr>
            <w:tcW w:w="1384" w:type="dxa"/>
          </w:tcPr>
          <w:p w14:paraId="73C6916A" w14:textId="77777777" w:rsidR="00122CEB" w:rsidRDefault="00122CEB">
            <w:pPr>
              <w:pStyle w:val="ConsPlusNormal"/>
              <w:jc w:val="right"/>
            </w:pPr>
            <w:r>
              <w:t>9,1</w:t>
            </w:r>
          </w:p>
        </w:tc>
      </w:tr>
      <w:tr w:rsidR="00122CEB" w14:paraId="788E1BB4" w14:textId="77777777">
        <w:tc>
          <w:tcPr>
            <w:tcW w:w="567" w:type="dxa"/>
          </w:tcPr>
          <w:p w14:paraId="6A1C0DD6" w14:textId="77777777" w:rsidR="00122CEB" w:rsidRDefault="00122CEB">
            <w:pPr>
              <w:pStyle w:val="ConsPlusNormal"/>
              <w:jc w:val="center"/>
            </w:pPr>
            <w:r>
              <w:t>855</w:t>
            </w:r>
          </w:p>
        </w:tc>
        <w:tc>
          <w:tcPr>
            <w:tcW w:w="794" w:type="dxa"/>
          </w:tcPr>
          <w:p w14:paraId="514BA867" w14:textId="77777777" w:rsidR="00122CEB" w:rsidRDefault="00122CEB">
            <w:pPr>
              <w:pStyle w:val="ConsPlusNormal"/>
              <w:jc w:val="center"/>
            </w:pPr>
            <w:r>
              <w:t>10 03</w:t>
            </w:r>
          </w:p>
        </w:tc>
        <w:tc>
          <w:tcPr>
            <w:tcW w:w="1644" w:type="dxa"/>
          </w:tcPr>
          <w:p w14:paraId="5E885334" w14:textId="77777777" w:rsidR="00122CEB" w:rsidRDefault="00122CEB">
            <w:pPr>
              <w:pStyle w:val="ConsPlusNormal"/>
              <w:jc w:val="center"/>
            </w:pPr>
            <w:r>
              <w:t>03 3 04 70570</w:t>
            </w:r>
          </w:p>
        </w:tc>
        <w:tc>
          <w:tcPr>
            <w:tcW w:w="484" w:type="dxa"/>
          </w:tcPr>
          <w:p w14:paraId="2EECDF4A" w14:textId="77777777" w:rsidR="00122CEB" w:rsidRDefault="00122CEB">
            <w:pPr>
              <w:pStyle w:val="ConsPlusNormal"/>
              <w:jc w:val="center"/>
            </w:pPr>
            <w:r>
              <w:t>200</w:t>
            </w:r>
          </w:p>
        </w:tc>
        <w:tc>
          <w:tcPr>
            <w:tcW w:w="3964" w:type="dxa"/>
          </w:tcPr>
          <w:p w14:paraId="503ED4D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578872A" w14:textId="77777777" w:rsidR="00122CEB" w:rsidRDefault="00122CEB">
            <w:pPr>
              <w:pStyle w:val="ConsPlusNormal"/>
              <w:jc w:val="right"/>
            </w:pPr>
            <w:r>
              <w:t>0,2</w:t>
            </w:r>
          </w:p>
        </w:tc>
        <w:tc>
          <w:tcPr>
            <w:tcW w:w="1384" w:type="dxa"/>
          </w:tcPr>
          <w:p w14:paraId="4BE6132D" w14:textId="77777777" w:rsidR="00122CEB" w:rsidRDefault="00122CEB">
            <w:pPr>
              <w:pStyle w:val="ConsPlusNormal"/>
              <w:jc w:val="right"/>
            </w:pPr>
            <w:r>
              <w:t>0,2</w:t>
            </w:r>
          </w:p>
        </w:tc>
        <w:tc>
          <w:tcPr>
            <w:tcW w:w="1384" w:type="dxa"/>
          </w:tcPr>
          <w:p w14:paraId="547A72AC" w14:textId="77777777" w:rsidR="00122CEB" w:rsidRDefault="00122CEB">
            <w:pPr>
              <w:pStyle w:val="ConsPlusNormal"/>
              <w:jc w:val="right"/>
            </w:pPr>
            <w:r>
              <w:t>0,2</w:t>
            </w:r>
          </w:p>
        </w:tc>
      </w:tr>
      <w:tr w:rsidR="00122CEB" w14:paraId="1CD3EF5F" w14:textId="77777777">
        <w:tc>
          <w:tcPr>
            <w:tcW w:w="567" w:type="dxa"/>
          </w:tcPr>
          <w:p w14:paraId="7EC9C5D1" w14:textId="77777777" w:rsidR="00122CEB" w:rsidRDefault="00122CEB">
            <w:pPr>
              <w:pStyle w:val="ConsPlusNormal"/>
              <w:jc w:val="center"/>
            </w:pPr>
            <w:r>
              <w:t>855</w:t>
            </w:r>
          </w:p>
        </w:tc>
        <w:tc>
          <w:tcPr>
            <w:tcW w:w="794" w:type="dxa"/>
          </w:tcPr>
          <w:p w14:paraId="1DB6E5D4" w14:textId="77777777" w:rsidR="00122CEB" w:rsidRDefault="00122CEB">
            <w:pPr>
              <w:pStyle w:val="ConsPlusNormal"/>
              <w:jc w:val="center"/>
            </w:pPr>
            <w:r>
              <w:t>10 03</w:t>
            </w:r>
          </w:p>
        </w:tc>
        <w:tc>
          <w:tcPr>
            <w:tcW w:w="1644" w:type="dxa"/>
          </w:tcPr>
          <w:p w14:paraId="0C9BB615" w14:textId="77777777" w:rsidR="00122CEB" w:rsidRDefault="00122CEB">
            <w:pPr>
              <w:pStyle w:val="ConsPlusNormal"/>
              <w:jc w:val="center"/>
            </w:pPr>
            <w:r>
              <w:t>03 3 04 70570</w:t>
            </w:r>
          </w:p>
        </w:tc>
        <w:tc>
          <w:tcPr>
            <w:tcW w:w="484" w:type="dxa"/>
          </w:tcPr>
          <w:p w14:paraId="4CA502B8" w14:textId="77777777" w:rsidR="00122CEB" w:rsidRDefault="00122CEB">
            <w:pPr>
              <w:pStyle w:val="ConsPlusNormal"/>
              <w:jc w:val="center"/>
            </w:pPr>
            <w:r>
              <w:t>300</w:t>
            </w:r>
          </w:p>
        </w:tc>
        <w:tc>
          <w:tcPr>
            <w:tcW w:w="3964" w:type="dxa"/>
          </w:tcPr>
          <w:p w14:paraId="7166246F" w14:textId="77777777" w:rsidR="00122CEB" w:rsidRDefault="00122CEB">
            <w:pPr>
              <w:pStyle w:val="ConsPlusNormal"/>
            </w:pPr>
            <w:r>
              <w:t>Социальное обеспечение и иные выплаты населению</w:t>
            </w:r>
          </w:p>
        </w:tc>
        <w:tc>
          <w:tcPr>
            <w:tcW w:w="1384" w:type="dxa"/>
          </w:tcPr>
          <w:p w14:paraId="76909D1F" w14:textId="77777777" w:rsidR="00122CEB" w:rsidRDefault="00122CEB">
            <w:pPr>
              <w:pStyle w:val="ConsPlusNormal"/>
              <w:jc w:val="right"/>
            </w:pPr>
            <w:r>
              <w:t>8,8</w:t>
            </w:r>
          </w:p>
        </w:tc>
        <w:tc>
          <w:tcPr>
            <w:tcW w:w="1384" w:type="dxa"/>
          </w:tcPr>
          <w:p w14:paraId="24E8B68F" w14:textId="77777777" w:rsidR="00122CEB" w:rsidRDefault="00122CEB">
            <w:pPr>
              <w:pStyle w:val="ConsPlusNormal"/>
              <w:jc w:val="right"/>
            </w:pPr>
            <w:r>
              <w:t>8,9</w:t>
            </w:r>
          </w:p>
        </w:tc>
        <w:tc>
          <w:tcPr>
            <w:tcW w:w="1384" w:type="dxa"/>
          </w:tcPr>
          <w:p w14:paraId="0EB04F03" w14:textId="77777777" w:rsidR="00122CEB" w:rsidRDefault="00122CEB">
            <w:pPr>
              <w:pStyle w:val="ConsPlusNormal"/>
              <w:jc w:val="right"/>
            </w:pPr>
            <w:r>
              <w:t>8,9</w:t>
            </w:r>
          </w:p>
        </w:tc>
      </w:tr>
      <w:tr w:rsidR="00122CEB" w14:paraId="3BCA9513" w14:textId="77777777">
        <w:tc>
          <w:tcPr>
            <w:tcW w:w="567" w:type="dxa"/>
          </w:tcPr>
          <w:p w14:paraId="0992DBB8" w14:textId="77777777" w:rsidR="00122CEB" w:rsidRDefault="00122CEB">
            <w:pPr>
              <w:pStyle w:val="ConsPlusNormal"/>
              <w:jc w:val="center"/>
            </w:pPr>
            <w:r>
              <w:t>855</w:t>
            </w:r>
          </w:p>
        </w:tc>
        <w:tc>
          <w:tcPr>
            <w:tcW w:w="794" w:type="dxa"/>
          </w:tcPr>
          <w:p w14:paraId="6203CAE7" w14:textId="77777777" w:rsidR="00122CEB" w:rsidRDefault="00122CEB">
            <w:pPr>
              <w:pStyle w:val="ConsPlusNormal"/>
              <w:jc w:val="center"/>
            </w:pPr>
            <w:r>
              <w:t>10 03</w:t>
            </w:r>
          </w:p>
        </w:tc>
        <w:tc>
          <w:tcPr>
            <w:tcW w:w="1644" w:type="dxa"/>
          </w:tcPr>
          <w:p w14:paraId="468BEE70" w14:textId="77777777" w:rsidR="00122CEB" w:rsidRDefault="00122CEB">
            <w:pPr>
              <w:pStyle w:val="ConsPlusNormal"/>
              <w:jc w:val="center"/>
            </w:pPr>
            <w:r>
              <w:t>03 3 04 70590</w:t>
            </w:r>
          </w:p>
        </w:tc>
        <w:tc>
          <w:tcPr>
            <w:tcW w:w="484" w:type="dxa"/>
          </w:tcPr>
          <w:p w14:paraId="01471575" w14:textId="77777777" w:rsidR="00122CEB" w:rsidRDefault="00122CEB">
            <w:pPr>
              <w:pStyle w:val="ConsPlusNormal"/>
            </w:pPr>
          </w:p>
        </w:tc>
        <w:tc>
          <w:tcPr>
            <w:tcW w:w="3964" w:type="dxa"/>
          </w:tcPr>
          <w:p w14:paraId="1F0EEA05" w14:textId="77777777" w:rsidR="00122CEB" w:rsidRDefault="00122CEB">
            <w:pPr>
              <w:pStyle w:val="ConsPlusNormal"/>
            </w:pPr>
            <w:r>
              <w:t>Предоставление ежегодной денежной выплаты, приуроченной ко Дню Победы, отдельным категориям граждан, проживающих в Пермском крае</w:t>
            </w:r>
          </w:p>
        </w:tc>
        <w:tc>
          <w:tcPr>
            <w:tcW w:w="1384" w:type="dxa"/>
          </w:tcPr>
          <w:p w14:paraId="1A34845B" w14:textId="77777777" w:rsidR="00122CEB" w:rsidRDefault="00122CEB">
            <w:pPr>
              <w:pStyle w:val="ConsPlusNormal"/>
              <w:jc w:val="right"/>
            </w:pPr>
            <w:r>
              <w:t>24364,5</w:t>
            </w:r>
          </w:p>
        </w:tc>
        <w:tc>
          <w:tcPr>
            <w:tcW w:w="1384" w:type="dxa"/>
          </w:tcPr>
          <w:p w14:paraId="6BC6616C" w14:textId="77777777" w:rsidR="00122CEB" w:rsidRDefault="00122CEB">
            <w:pPr>
              <w:pStyle w:val="ConsPlusNormal"/>
              <w:jc w:val="right"/>
            </w:pPr>
            <w:r>
              <w:t>24364,5</w:t>
            </w:r>
          </w:p>
        </w:tc>
        <w:tc>
          <w:tcPr>
            <w:tcW w:w="1384" w:type="dxa"/>
          </w:tcPr>
          <w:p w14:paraId="349463EF" w14:textId="77777777" w:rsidR="00122CEB" w:rsidRDefault="00122CEB">
            <w:pPr>
              <w:pStyle w:val="ConsPlusNormal"/>
              <w:jc w:val="right"/>
            </w:pPr>
            <w:r>
              <w:t>24364,5</w:t>
            </w:r>
          </w:p>
        </w:tc>
      </w:tr>
      <w:tr w:rsidR="00122CEB" w14:paraId="339C04D1" w14:textId="77777777">
        <w:tc>
          <w:tcPr>
            <w:tcW w:w="567" w:type="dxa"/>
          </w:tcPr>
          <w:p w14:paraId="65C5DE28" w14:textId="77777777" w:rsidR="00122CEB" w:rsidRDefault="00122CEB">
            <w:pPr>
              <w:pStyle w:val="ConsPlusNormal"/>
              <w:jc w:val="center"/>
            </w:pPr>
            <w:r>
              <w:t>855</w:t>
            </w:r>
          </w:p>
        </w:tc>
        <w:tc>
          <w:tcPr>
            <w:tcW w:w="794" w:type="dxa"/>
          </w:tcPr>
          <w:p w14:paraId="72E87FB7" w14:textId="77777777" w:rsidR="00122CEB" w:rsidRDefault="00122CEB">
            <w:pPr>
              <w:pStyle w:val="ConsPlusNormal"/>
              <w:jc w:val="center"/>
            </w:pPr>
            <w:r>
              <w:t>10 03</w:t>
            </w:r>
          </w:p>
        </w:tc>
        <w:tc>
          <w:tcPr>
            <w:tcW w:w="1644" w:type="dxa"/>
          </w:tcPr>
          <w:p w14:paraId="5C7891DB" w14:textId="77777777" w:rsidR="00122CEB" w:rsidRDefault="00122CEB">
            <w:pPr>
              <w:pStyle w:val="ConsPlusNormal"/>
              <w:jc w:val="center"/>
            </w:pPr>
            <w:r>
              <w:t>03 3 04 70590</w:t>
            </w:r>
          </w:p>
        </w:tc>
        <w:tc>
          <w:tcPr>
            <w:tcW w:w="484" w:type="dxa"/>
          </w:tcPr>
          <w:p w14:paraId="18805A80" w14:textId="77777777" w:rsidR="00122CEB" w:rsidRDefault="00122CEB">
            <w:pPr>
              <w:pStyle w:val="ConsPlusNormal"/>
              <w:jc w:val="center"/>
            </w:pPr>
            <w:r>
              <w:t>200</w:t>
            </w:r>
          </w:p>
        </w:tc>
        <w:tc>
          <w:tcPr>
            <w:tcW w:w="3964" w:type="dxa"/>
          </w:tcPr>
          <w:p w14:paraId="0F1C8F1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5AAD7E6" w14:textId="77777777" w:rsidR="00122CEB" w:rsidRDefault="00122CEB">
            <w:pPr>
              <w:pStyle w:val="ConsPlusNormal"/>
              <w:jc w:val="right"/>
            </w:pPr>
            <w:r>
              <w:t>369,5</w:t>
            </w:r>
          </w:p>
        </w:tc>
        <w:tc>
          <w:tcPr>
            <w:tcW w:w="1384" w:type="dxa"/>
          </w:tcPr>
          <w:p w14:paraId="16296B46" w14:textId="77777777" w:rsidR="00122CEB" w:rsidRDefault="00122CEB">
            <w:pPr>
              <w:pStyle w:val="ConsPlusNormal"/>
              <w:jc w:val="right"/>
            </w:pPr>
            <w:r>
              <w:t>369,5</w:t>
            </w:r>
          </w:p>
        </w:tc>
        <w:tc>
          <w:tcPr>
            <w:tcW w:w="1384" w:type="dxa"/>
          </w:tcPr>
          <w:p w14:paraId="4E05124D" w14:textId="77777777" w:rsidR="00122CEB" w:rsidRDefault="00122CEB">
            <w:pPr>
              <w:pStyle w:val="ConsPlusNormal"/>
              <w:jc w:val="right"/>
            </w:pPr>
            <w:r>
              <w:t>369,5</w:t>
            </w:r>
          </w:p>
        </w:tc>
      </w:tr>
      <w:tr w:rsidR="00122CEB" w14:paraId="5AFB2956" w14:textId="77777777">
        <w:tc>
          <w:tcPr>
            <w:tcW w:w="567" w:type="dxa"/>
          </w:tcPr>
          <w:p w14:paraId="03718E89" w14:textId="77777777" w:rsidR="00122CEB" w:rsidRDefault="00122CEB">
            <w:pPr>
              <w:pStyle w:val="ConsPlusNormal"/>
              <w:jc w:val="center"/>
            </w:pPr>
            <w:r>
              <w:lastRenderedPageBreak/>
              <w:t>855</w:t>
            </w:r>
          </w:p>
        </w:tc>
        <w:tc>
          <w:tcPr>
            <w:tcW w:w="794" w:type="dxa"/>
          </w:tcPr>
          <w:p w14:paraId="3675D19F" w14:textId="77777777" w:rsidR="00122CEB" w:rsidRDefault="00122CEB">
            <w:pPr>
              <w:pStyle w:val="ConsPlusNormal"/>
              <w:jc w:val="center"/>
            </w:pPr>
            <w:r>
              <w:t>10 03</w:t>
            </w:r>
          </w:p>
        </w:tc>
        <w:tc>
          <w:tcPr>
            <w:tcW w:w="1644" w:type="dxa"/>
          </w:tcPr>
          <w:p w14:paraId="60F78EE9" w14:textId="77777777" w:rsidR="00122CEB" w:rsidRDefault="00122CEB">
            <w:pPr>
              <w:pStyle w:val="ConsPlusNormal"/>
              <w:jc w:val="center"/>
            </w:pPr>
            <w:r>
              <w:t>03 3 04 70590</w:t>
            </w:r>
          </w:p>
        </w:tc>
        <w:tc>
          <w:tcPr>
            <w:tcW w:w="484" w:type="dxa"/>
          </w:tcPr>
          <w:p w14:paraId="14326BCC" w14:textId="77777777" w:rsidR="00122CEB" w:rsidRDefault="00122CEB">
            <w:pPr>
              <w:pStyle w:val="ConsPlusNormal"/>
              <w:jc w:val="center"/>
            </w:pPr>
            <w:r>
              <w:t>300</w:t>
            </w:r>
          </w:p>
        </w:tc>
        <w:tc>
          <w:tcPr>
            <w:tcW w:w="3964" w:type="dxa"/>
          </w:tcPr>
          <w:p w14:paraId="6D5E1AD8" w14:textId="77777777" w:rsidR="00122CEB" w:rsidRDefault="00122CEB">
            <w:pPr>
              <w:pStyle w:val="ConsPlusNormal"/>
            </w:pPr>
            <w:r>
              <w:t>Социальное обеспечение и иные выплаты населению</w:t>
            </w:r>
          </w:p>
        </w:tc>
        <w:tc>
          <w:tcPr>
            <w:tcW w:w="1384" w:type="dxa"/>
          </w:tcPr>
          <w:p w14:paraId="4E38B0FA" w14:textId="77777777" w:rsidR="00122CEB" w:rsidRDefault="00122CEB">
            <w:pPr>
              <w:pStyle w:val="ConsPlusNormal"/>
              <w:jc w:val="right"/>
            </w:pPr>
            <w:r>
              <w:t>23995,0</w:t>
            </w:r>
          </w:p>
        </w:tc>
        <w:tc>
          <w:tcPr>
            <w:tcW w:w="1384" w:type="dxa"/>
          </w:tcPr>
          <w:p w14:paraId="6FEA3EDC" w14:textId="77777777" w:rsidR="00122CEB" w:rsidRDefault="00122CEB">
            <w:pPr>
              <w:pStyle w:val="ConsPlusNormal"/>
              <w:jc w:val="right"/>
            </w:pPr>
            <w:r>
              <w:t>23995,0</w:t>
            </w:r>
          </w:p>
        </w:tc>
        <w:tc>
          <w:tcPr>
            <w:tcW w:w="1384" w:type="dxa"/>
          </w:tcPr>
          <w:p w14:paraId="087A682D" w14:textId="77777777" w:rsidR="00122CEB" w:rsidRDefault="00122CEB">
            <w:pPr>
              <w:pStyle w:val="ConsPlusNormal"/>
              <w:jc w:val="right"/>
            </w:pPr>
            <w:r>
              <w:t>23995,0</w:t>
            </w:r>
          </w:p>
        </w:tc>
      </w:tr>
      <w:tr w:rsidR="00122CEB" w14:paraId="44A0E044" w14:textId="77777777">
        <w:tc>
          <w:tcPr>
            <w:tcW w:w="567" w:type="dxa"/>
          </w:tcPr>
          <w:p w14:paraId="706DC1C6" w14:textId="77777777" w:rsidR="00122CEB" w:rsidRDefault="00122CEB">
            <w:pPr>
              <w:pStyle w:val="ConsPlusNormal"/>
              <w:jc w:val="center"/>
            </w:pPr>
            <w:r>
              <w:t>855</w:t>
            </w:r>
          </w:p>
        </w:tc>
        <w:tc>
          <w:tcPr>
            <w:tcW w:w="794" w:type="dxa"/>
          </w:tcPr>
          <w:p w14:paraId="3DAFBA99" w14:textId="77777777" w:rsidR="00122CEB" w:rsidRDefault="00122CEB">
            <w:pPr>
              <w:pStyle w:val="ConsPlusNormal"/>
              <w:jc w:val="center"/>
            </w:pPr>
            <w:r>
              <w:t>10 03</w:t>
            </w:r>
          </w:p>
        </w:tc>
        <w:tc>
          <w:tcPr>
            <w:tcW w:w="1644" w:type="dxa"/>
          </w:tcPr>
          <w:p w14:paraId="19964831" w14:textId="77777777" w:rsidR="00122CEB" w:rsidRDefault="00122CEB">
            <w:pPr>
              <w:pStyle w:val="ConsPlusNormal"/>
              <w:jc w:val="center"/>
            </w:pPr>
            <w:r>
              <w:t>03 3 04 R4620</w:t>
            </w:r>
          </w:p>
        </w:tc>
        <w:tc>
          <w:tcPr>
            <w:tcW w:w="484" w:type="dxa"/>
          </w:tcPr>
          <w:p w14:paraId="355C33A7" w14:textId="77777777" w:rsidR="00122CEB" w:rsidRDefault="00122CEB">
            <w:pPr>
              <w:pStyle w:val="ConsPlusNormal"/>
            </w:pPr>
          </w:p>
        </w:tc>
        <w:tc>
          <w:tcPr>
            <w:tcW w:w="3964" w:type="dxa"/>
          </w:tcPr>
          <w:p w14:paraId="2D365BD2" w14:textId="77777777" w:rsidR="00122CEB" w:rsidRDefault="00122CEB">
            <w:pPr>
              <w:pStyle w:val="ConsPlusNormal"/>
            </w:pPr>
            <w:r>
              <w:t>Компенсация отдельным категориям граждан оплаты взноса на капитальный ремонт общего имущества в многоквартирном доме</w:t>
            </w:r>
          </w:p>
        </w:tc>
        <w:tc>
          <w:tcPr>
            <w:tcW w:w="1384" w:type="dxa"/>
          </w:tcPr>
          <w:p w14:paraId="196D4C13" w14:textId="77777777" w:rsidR="00122CEB" w:rsidRDefault="00122CEB">
            <w:pPr>
              <w:pStyle w:val="ConsPlusNormal"/>
              <w:jc w:val="right"/>
            </w:pPr>
            <w:r>
              <w:t>53183,6</w:t>
            </w:r>
          </w:p>
        </w:tc>
        <w:tc>
          <w:tcPr>
            <w:tcW w:w="1384" w:type="dxa"/>
          </w:tcPr>
          <w:p w14:paraId="110C4501" w14:textId="77777777" w:rsidR="00122CEB" w:rsidRDefault="00122CEB">
            <w:pPr>
              <w:pStyle w:val="ConsPlusNormal"/>
              <w:jc w:val="right"/>
            </w:pPr>
            <w:r>
              <w:t>52672,1</w:t>
            </w:r>
          </w:p>
        </w:tc>
        <w:tc>
          <w:tcPr>
            <w:tcW w:w="1384" w:type="dxa"/>
          </w:tcPr>
          <w:p w14:paraId="1EBFF183" w14:textId="77777777" w:rsidR="00122CEB" w:rsidRDefault="00122CEB">
            <w:pPr>
              <w:pStyle w:val="ConsPlusNormal"/>
              <w:jc w:val="right"/>
            </w:pPr>
            <w:r>
              <w:t>52672,1</w:t>
            </w:r>
          </w:p>
        </w:tc>
      </w:tr>
      <w:tr w:rsidR="00122CEB" w14:paraId="61DB63B8" w14:textId="77777777">
        <w:tc>
          <w:tcPr>
            <w:tcW w:w="567" w:type="dxa"/>
          </w:tcPr>
          <w:p w14:paraId="6AC87AF3" w14:textId="77777777" w:rsidR="00122CEB" w:rsidRDefault="00122CEB">
            <w:pPr>
              <w:pStyle w:val="ConsPlusNormal"/>
              <w:jc w:val="center"/>
            </w:pPr>
            <w:r>
              <w:t>855</w:t>
            </w:r>
          </w:p>
        </w:tc>
        <w:tc>
          <w:tcPr>
            <w:tcW w:w="794" w:type="dxa"/>
          </w:tcPr>
          <w:p w14:paraId="2821ABD9" w14:textId="77777777" w:rsidR="00122CEB" w:rsidRDefault="00122CEB">
            <w:pPr>
              <w:pStyle w:val="ConsPlusNormal"/>
              <w:jc w:val="center"/>
            </w:pPr>
            <w:r>
              <w:t>10 03</w:t>
            </w:r>
          </w:p>
        </w:tc>
        <w:tc>
          <w:tcPr>
            <w:tcW w:w="1644" w:type="dxa"/>
          </w:tcPr>
          <w:p w14:paraId="2ECA6924" w14:textId="77777777" w:rsidR="00122CEB" w:rsidRDefault="00122CEB">
            <w:pPr>
              <w:pStyle w:val="ConsPlusNormal"/>
              <w:jc w:val="center"/>
            </w:pPr>
            <w:r>
              <w:t>03 3 04 R4620</w:t>
            </w:r>
          </w:p>
        </w:tc>
        <w:tc>
          <w:tcPr>
            <w:tcW w:w="484" w:type="dxa"/>
          </w:tcPr>
          <w:p w14:paraId="26306498" w14:textId="77777777" w:rsidR="00122CEB" w:rsidRDefault="00122CEB">
            <w:pPr>
              <w:pStyle w:val="ConsPlusNormal"/>
              <w:jc w:val="center"/>
            </w:pPr>
            <w:r>
              <w:t>300</w:t>
            </w:r>
          </w:p>
        </w:tc>
        <w:tc>
          <w:tcPr>
            <w:tcW w:w="3964" w:type="dxa"/>
          </w:tcPr>
          <w:p w14:paraId="298FDEE1" w14:textId="77777777" w:rsidR="00122CEB" w:rsidRDefault="00122CEB">
            <w:pPr>
              <w:pStyle w:val="ConsPlusNormal"/>
            </w:pPr>
            <w:r>
              <w:t>Социальное обеспечение и иные выплаты населению</w:t>
            </w:r>
          </w:p>
        </w:tc>
        <w:tc>
          <w:tcPr>
            <w:tcW w:w="1384" w:type="dxa"/>
          </w:tcPr>
          <w:p w14:paraId="0F663868" w14:textId="77777777" w:rsidR="00122CEB" w:rsidRDefault="00122CEB">
            <w:pPr>
              <w:pStyle w:val="ConsPlusNormal"/>
              <w:jc w:val="right"/>
            </w:pPr>
            <w:r>
              <w:t>53183,6</w:t>
            </w:r>
          </w:p>
        </w:tc>
        <w:tc>
          <w:tcPr>
            <w:tcW w:w="1384" w:type="dxa"/>
          </w:tcPr>
          <w:p w14:paraId="5F8E9903" w14:textId="77777777" w:rsidR="00122CEB" w:rsidRDefault="00122CEB">
            <w:pPr>
              <w:pStyle w:val="ConsPlusNormal"/>
              <w:jc w:val="right"/>
            </w:pPr>
            <w:r>
              <w:t>52672,1</w:t>
            </w:r>
          </w:p>
        </w:tc>
        <w:tc>
          <w:tcPr>
            <w:tcW w:w="1384" w:type="dxa"/>
          </w:tcPr>
          <w:p w14:paraId="7C9100DF" w14:textId="77777777" w:rsidR="00122CEB" w:rsidRDefault="00122CEB">
            <w:pPr>
              <w:pStyle w:val="ConsPlusNormal"/>
              <w:jc w:val="right"/>
            </w:pPr>
            <w:r>
              <w:t>52672,1</w:t>
            </w:r>
          </w:p>
        </w:tc>
      </w:tr>
      <w:tr w:rsidR="00122CEB" w14:paraId="18085CCA" w14:textId="77777777">
        <w:tc>
          <w:tcPr>
            <w:tcW w:w="567" w:type="dxa"/>
          </w:tcPr>
          <w:p w14:paraId="388D7BA9" w14:textId="77777777" w:rsidR="00122CEB" w:rsidRDefault="00122CEB">
            <w:pPr>
              <w:pStyle w:val="ConsPlusNormal"/>
              <w:jc w:val="center"/>
            </w:pPr>
            <w:r>
              <w:t>855</w:t>
            </w:r>
          </w:p>
        </w:tc>
        <w:tc>
          <w:tcPr>
            <w:tcW w:w="794" w:type="dxa"/>
          </w:tcPr>
          <w:p w14:paraId="26CDD8DD" w14:textId="77777777" w:rsidR="00122CEB" w:rsidRDefault="00122CEB">
            <w:pPr>
              <w:pStyle w:val="ConsPlusNormal"/>
              <w:jc w:val="center"/>
            </w:pPr>
            <w:r>
              <w:t>10 03</w:t>
            </w:r>
          </w:p>
        </w:tc>
        <w:tc>
          <w:tcPr>
            <w:tcW w:w="1644" w:type="dxa"/>
          </w:tcPr>
          <w:p w14:paraId="4205614A" w14:textId="77777777" w:rsidR="00122CEB" w:rsidRDefault="00122CEB">
            <w:pPr>
              <w:pStyle w:val="ConsPlusNormal"/>
              <w:jc w:val="center"/>
            </w:pPr>
            <w:r>
              <w:t>03 3 05 00000</w:t>
            </w:r>
          </w:p>
        </w:tc>
        <w:tc>
          <w:tcPr>
            <w:tcW w:w="484" w:type="dxa"/>
          </w:tcPr>
          <w:p w14:paraId="637226E7" w14:textId="77777777" w:rsidR="00122CEB" w:rsidRDefault="00122CEB">
            <w:pPr>
              <w:pStyle w:val="ConsPlusNormal"/>
            </w:pPr>
          </w:p>
        </w:tc>
        <w:tc>
          <w:tcPr>
            <w:tcW w:w="3964" w:type="dxa"/>
          </w:tcPr>
          <w:p w14:paraId="2D4B4FA6" w14:textId="77777777" w:rsidR="00122CEB" w:rsidRDefault="00122CEB">
            <w:pPr>
              <w:pStyle w:val="ConsPlusNormal"/>
            </w:pPr>
            <w:r>
              <w:t>Комплекс процессных мероприятий "Предоставление государственной социальной помощи"</w:t>
            </w:r>
          </w:p>
        </w:tc>
        <w:tc>
          <w:tcPr>
            <w:tcW w:w="1384" w:type="dxa"/>
          </w:tcPr>
          <w:p w14:paraId="3D3B6414" w14:textId="77777777" w:rsidR="00122CEB" w:rsidRDefault="00122CEB">
            <w:pPr>
              <w:pStyle w:val="ConsPlusNormal"/>
              <w:jc w:val="right"/>
            </w:pPr>
            <w:r>
              <w:t>587019,2</w:t>
            </w:r>
          </w:p>
        </w:tc>
        <w:tc>
          <w:tcPr>
            <w:tcW w:w="1384" w:type="dxa"/>
          </w:tcPr>
          <w:p w14:paraId="2A7B25C3" w14:textId="77777777" w:rsidR="00122CEB" w:rsidRDefault="00122CEB">
            <w:pPr>
              <w:pStyle w:val="ConsPlusNormal"/>
              <w:jc w:val="right"/>
            </w:pPr>
            <w:r>
              <w:t>647718,9</w:t>
            </w:r>
          </w:p>
        </w:tc>
        <w:tc>
          <w:tcPr>
            <w:tcW w:w="1384" w:type="dxa"/>
          </w:tcPr>
          <w:p w14:paraId="51648327" w14:textId="77777777" w:rsidR="00122CEB" w:rsidRDefault="00122CEB">
            <w:pPr>
              <w:pStyle w:val="ConsPlusNormal"/>
              <w:jc w:val="right"/>
            </w:pPr>
            <w:r>
              <w:t>660356,9</w:t>
            </w:r>
          </w:p>
        </w:tc>
      </w:tr>
      <w:tr w:rsidR="00122CEB" w14:paraId="09F1B351" w14:textId="77777777">
        <w:tc>
          <w:tcPr>
            <w:tcW w:w="567" w:type="dxa"/>
          </w:tcPr>
          <w:p w14:paraId="13DC8142" w14:textId="77777777" w:rsidR="00122CEB" w:rsidRDefault="00122CEB">
            <w:pPr>
              <w:pStyle w:val="ConsPlusNormal"/>
              <w:jc w:val="center"/>
            </w:pPr>
            <w:r>
              <w:t>855</w:t>
            </w:r>
          </w:p>
        </w:tc>
        <w:tc>
          <w:tcPr>
            <w:tcW w:w="794" w:type="dxa"/>
          </w:tcPr>
          <w:p w14:paraId="0D578C95" w14:textId="77777777" w:rsidR="00122CEB" w:rsidRDefault="00122CEB">
            <w:pPr>
              <w:pStyle w:val="ConsPlusNormal"/>
              <w:jc w:val="center"/>
            </w:pPr>
            <w:r>
              <w:t>10 03</w:t>
            </w:r>
          </w:p>
        </w:tc>
        <w:tc>
          <w:tcPr>
            <w:tcW w:w="1644" w:type="dxa"/>
          </w:tcPr>
          <w:p w14:paraId="72B8EE2B" w14:textId="77777777" w:rsidR="00122CEB" w:rsidRDefault="00122CEB">
            <w:pPr>
              <w:pStyle w:val="ConsPlusNormal"/>
              <w:jc w:val="center"/>
            </w:pPr>
            <w:r>
              <w:t>03 3 05 2С230</w:t>
            </w:r>
          </w:p>
        </w:tc>
        <w:tc>
          <w:tcPr>
            <w:tcW w:w="484" w:type="dxa"/>
          </w:tcPr>
          <w:p w14:paraId="3B95D0BF" w14:textId="77777777" w:rsidR="00122CEB" w:rsidRDefault="00122CEB">
            <w:pPr>
              <w:pStyle w:val="ConsPlusNormal"/>
            </w:pPr>
          </w:p>
        </w:tc>
        <w:tc>
          <w:tcPr>
            <w:tcW w:w="3964" w:type="dxa"/>
          </w:tcPr>
          <w:p w14:paraId="7D76033A" w14:textId="77777777" w:rsidR="00122CEB" w:rsidRDefault="00122CEB">
            <w:pPr>
              <w:pStyle w:val="ConsPlusNormal"/>
            </w:pPr>
            <w:r>
              <w:t>Предоставление государственной социальной помощи</w:t>
            </w:r>
          </w:p>
        </w:tc>
        <w:tc>
          <w:tcPr>
            <w:tcW w:w="1384" w:type="dxa"/>
          </w:tcPr>
          <w:p w14:paraId="3366D217" w14:textId="77777777" w:rsidR="00122CEB" w:rsidRDefault="00122CEB">
            <w:pPr>
              <w:pStyle w:val="ConsPlusNormal"/>
              <w:jc w:val="right"/>
            </w:pPr>
            <w:r>
              <w:t>15815,5</w:t>
            </w:r>
          </w:p>
        </w:tc>
        <w:tc>
          <w:tcPr>
            <w:tcW w:w="1384" w:type="dxa"/>
          </w:tcPr>
          <w:p w14:paraId="0A968650" w14:textId="77777777" w:rsidR="00122CEB" w:rsidRDefault="00122CEB">
            <w:pPr>
              <w:pStyle w:val="ConsPlusNormal"/>
              <w:jc w:val="right"/>
            </w:pPr>
            <w:r>
              <w:t>15815,5</w:t>
            </w:r>
          </w:p>
        </w:tc>
        <w:tc>
          <w:tcPr>
            <w:tcW w:w="1384" w:type="dxa"/>
          </w:tcPr>
          <w:p w14:paraId="4BAB6941" w14:textId="77777777" w:rsidR="00122CEB" w:rsidRDefault="00122CEB">
            <w:pPr>
              <w:pStyle w:val="ConsPlusNormal"/>
              <w:jc w:val="right"/>
            </w:pPr>
            <w:r>
              <w:t>15815,5</w:t>
            </w:r>
          </w:p>
        </w:tc>
      </w:tr>
      <w:tr w:rsidR="00122CEB" w14:paraId="6E4DCB62" w14:textId="77777777">
        <w:tc>
          <w:tcPr>
            <w:tcW w:w="567" w:type="dxa"/>
          </w:tcPr>
          <w:p w14:paraId="1878CF98" w14:textId="77777777" w:rsidR="00122CEB" w:rsidRDefault="00122CEB">
            <w:pPr>
              <w:pStyle w:val="ConsPlusNormal"/>
              <w:jc w:val="center"/>
            </w:pPr>
            <w:r>
              <w:t>855</w:t>
            </w:r>
          </w:p>
        </w:tc>
        <w:tc>
          <w:tcPr>
            <w:tcW w:w="794" w:type="dxa"/>
          </w:tcPr>
          <w:p w14:paraId="6DC0B14A" w14:textId="77777777" w:rsidR="00122CEB" w:rsidRDefault="00122CEB">
            <w:pPr>
              <w:pStyle w:val="ConsPlusNormal"/>
              <w:jc w:val="center"/>
            </w:pPr>
            <w:r>
              <w:t>10 03</w:t>
            </w:r>
          </w:p>
        </w:tc>
        <w:tc>
          <w:tcPr>
            <w:tcW w:w="1644" w:type="dxa"/>
          </w:tcPr>
          <w:p w14:paraId="145E5122" w14:textId="77777777" w:rsidR="00122CEB" w:rsidRDefault="00122CEB">
            <w:pPr>
              <w:pStyle w:val="ConsPlusNormal"/>
              <w:jc w:val="center"/>
            </w:pPr>
            <w:r>
              <w:t>03 3 05 2С230</w:t>
            </w:r>
          </w:p>
        </w:tc>
        <w:tc>
          <w:tcPr>
            <w:tcW w:w="484" w:type="dxa"/>
          </w:tcPr>
          <w:p w14:paraId="015B328A" w14:textId="77777777" w:rsidR="00122CEB" w:rsidRDefault="00122CEB">
            <w:pPr>
              <w:pStyle w:val="ConsPlusNormal"/>
              <w:jc w:val="center"/>
            </w:pPr>
            <w:r>
              <w:t>200</w:t>
            </w:r>
          </w:p>
        </w:tc>
        <w:tc>
          <w:tcPr>
            <w:tcW w:w="3964" w:type="dxa"/>
          </w:tcPr>
          <w:p w14:paraId="22AE798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A79F084" w14:textId="77777777" w:rsidR="00122CEB" w:rsidRDefault="00122CEB">
            <w:pPr>
              <w:pStyle w:val="ConsPlusNormal"/>
              <w:jc w:val="right"/>
            </w:pPr>
            <w:r>
              <w:t>63,0</w:t>
            </w:r>
          </w:p>
        </w:tc>
        <w:tc>
          <w:tcPr>
            <w:tcW w:w="1384" w:type="dxa"/>
          </w:tcPr>
          <w:p w14:paraId="530CB236" w14:textId="77777777" w:rsidR="00122CEB" w:rsidRDefault="00122CEB">
            <w:pPr>
              <w:pStyle w:val="ConsPlusNormal"/>
              <w:jc w:val="right"/>
            </w:pPr>
            <w:r>
              <w:t>63,0</w:t>
            </w:r>
          </w:p>
        </w:tc>
        <w:tc>
          <w:tcPr>
            <w:tcW w:w="1384" w:type="dxa"/>
          </w:tcPr>
          <w:p w14:paraId="291D90EE" w14:textId="77777777" w:rsidR="00122CEB" w:rsidRDefault="00122CEB">
            <w:pPr>
              <w:pStyle w:val="ConsPlusNormal"/>
              <w:jc w:val="right"/>
            </w:pPr>
            <w:r>
              <w:t>63,0</w:t>
            </w:r>
          </w:p>
        </w:tc>
      </w:tr>
      <w:tr w:rsidR="00122CEB" w14:paraId="5E1F569F" w14:textId="77777777">
        <w:tc>
          <w:tcPr>
            <w:tcW w:w="567" w:type="dxa"/>
          </w:tcPr>
          <w:p w14:paraId="39804F09" w14:textId="77777777" w:rsidR="00122CEB" w:rsidRDefault="00122CEB">
            <w:pPr>
              <w:pStyle w:val="ConsPlusNormal"/>
              <w:jc w:val="center"/>
            </w:pPr>
            <w:r>
              <w:t>855</w:t>
            </w:r>
          </w:p>
        </w:tc>
        <w:tc>
          <w:tcPr>
            <w:tcW w:w="794" w:type="dxa"/>
          </w:tcPr>
          <w:p w14:paraId="0A64DD6C" w14:textId="77777777" w:rsidR="00122CEB" w:rsidRDefault="00122CEB">
            <w:pPr>
              <w:pStyle w:val="ConsPlusNormal"/>
              <w:jc w:val="center"/>
            </w:pPr>
            <w:r>
              <w:t>10 03</w:t>
            </w:r>
          </w:p>
        </w:tc>
        <w:tc>
          <w:tcPr>
            <w:tcW w:w="1644" w:type="dxa"/>
          </w:tcPr>
          <w:p w14:paraId="5A8F20D8" w14:textId="77777777" w:rsidR="00122CEB" w:rsidRDefault="00122CEB">
            <w:pPr>
              <w:pStyle w:val="ConsPlusNormal"/>
              <w:jc w:val="center"/>
            </w:pPr>
            <w:r>
              <w:t>03 3 05 2С230</w:t>
            </w:r>
          </w:p>
        </w:tc>
        <w:tc>
          <w:tcPr>
            <w:tcW w:w="484" w:type="dxa"/>
          </w:tcPr>
          <w:p w14:paraId="3FEBE98B" w14:textId="77777777" w:rsidR="00122CEB" w:rsidRDefault="00122CEB">
            <w:pPr>
              <w:pStyle w:val="ConsPlusNormal"/>
              <w:jc w:val="center"/>
            </w:pPr>
            <w:r>
              <w:t>300</w:t>
            </w:r>
          </w:p>
        </w:tc>
        <w:tc>
          <w:tcPr>
            <w:tcW w:w="3964" w:type="dxa"/>
          </w:tcPr>
          <w:p w14:paraId="586B42A0" w14:textId="77777777" w:rsidR="00122CEB" w:rsidRDefault="00122CEB">
            <w:pPr>
              <w:pStyle w:val="ConsPlusNormal"/>
            </w:pPr>
            <w:r>
              <w:t>Социальное обеспечение и иные выплаты населению</w:t>
            </w:r>
          </w:p>
        </w:tc>
        <w:tc>
          <w:tcPr>
            <w:tcW w:w="1384" w:type="dxa"/>
          </w:tcPr>
          <w:p w14:paraId="25E7D8C1" w14:textId="77777777" w:rsidR="00122CEB" w:rsidRDefault="00122CEB">
            <w:pPr>
              <w:pStyle w:val="ConsPlusNormal"/>
              <w:jc w:val="right"/>
            </w:pPr>
            <w:r>
              <w:t>15752,5</w:t>
            </w:r>
          </w:p>
        </w:tc>
        <w:tc>
          <w:tcPr>
            <w:tcW w:w="1384" w:type="dxa"/>
          </w:tcPr>
          <w:p w14:paraId="4A733BC7" w14:textId="77777777" w:rsidR="00122CEB" w:rsidRDefault="00122CEB">
            <w:pPr>
              <w:pStyle w:val="ConsPlusNormal"/>
              <w:jc w:val="right"/>
            </w:pPr>
            <w:r>
              <w:t>15752,5</w:t>
            </w:r>
          </w:p>
        </w:tc>
        <w:tc>
          <w:tcPr>
            <w:tcW w:w="1384" w:type="dxa"/>
          </w:tcPr>
          <w:p w14:paraId="41C92F10" w14:textId="77777777" w:rsidR="00122CEB" w:rsidRDefault="00122CEB">
            <w:pPr>
              <w:pStyle w:val="ConsPlusNormal"/>
              <w:jc w:val="right"/>
            </w:pPr>
            <w:r>
              <w:t>15752,5</w:t>
            </w:r>
          </w:p>
        </w:tc>
      </w:tr>
      <w:tr w:rsidR="00122CEB" w14:paraId="5894ADB9" w14:textId="77777777">
        <w:tc>
          <w:tcPr>
            <w:tcW w:w="567" w:type="dxa"/>
          </w:tcPr>
          <w:p w14:paraId="734AFB7C" w14:textId="77777777" w:rsidR="00122CEB" w:rsidRDefault="00122CEB">
            <w:pPr>
              <w:pStyle w:val="ConsPlusNormal"/>
              <w:jc w:val="center"/>
            </w:pPr>
            <w:r>
              <w:t>855</w:t>
            </w:r>
          </w:p>
        </w:tc>
        <w:tc>
          <w:tcPr>
            <w:tcW w:w="794" w:type="dxa"/>
          </w:tcPr>
          <w:p w14:paraId="1E9EA934" w14:textId="77777777" w:rsidR="00122CEB" w:rsidRDefault="00122CEB">
            <w:pPr>
              <w:pStyle w:val="ConsPlusNormal"/>
              <w:jc w:val="center"/>
            </w:pPr>
            <w:r>
              <w:t>10 03</w:t>
            </w:r>
          </w:p>
        </w:tc>
        <w:tc>
          <w:tcPr>
            <w:tcW w:w="1644" w:type="dxa"/>
          </w:tcPr>
          <w:p w14:paraId="47CDEBC2" w14:textId="77777777" w:rsidR="00122CEB" w:rsidRDefault="00122CEB">
            <w:pPr>
              <w:pStyle w:val="ConsPlusNormal"/>
              <w:jc w:val="center"/>
            </w:pPr>
            <w:r>
              <w:t>03 3 05 R4040</w:t>
            </w:r>
          </w:p>
        </w:tc>
        <w:tc>
          <w:tcPr>
            <w:tcW w:w="484" w:type="dxa"/>
          </w:tcPr>
          <w:p w14:paraId="41DA5056" w14:textId="77777777" w:rsidR="00122CEB" w:rsidRDefault="00122CEB">
            <w:pPr>
              <w:pStyle w:val="ConsPlusNormal"/>
            </w:pPr>
          </w:p>
        </w:tc>
        <w:tc>
          <w:tcPr>
            <w:tcW w:w="3964" w:type="dxa"/>
          </w:tcPr>
          <w:p w14:paraId="6F48CB6E" w14:textId="77777777" w:rsidR="00122CEB" w:rsidRDefault="00122CEB">
            <w:pPr>
              <w:pStyle w:val="ConsPlusNormal"/>
            </w:pPr>
            <w:r>
              <w:t>Расходы, связанные с оказанием государственной социальной помощи на основании социального контракта отдельным категориям граждан</w:t>
            </w:r>
          </w:p>
        </w:tc>
        <w:tc>
          <w:tcPr>
            <w:tcW w:w="1384" w:type="dxa"/>
          </w:tcPr>
          <w:p w14:paraId="56B13325" w14:textId="77777777" w:rsidR="00122CEB" w:rsidRDefault="00122CEB">
            <w:pPr>
              <w:pStyle w:val="ConsPlusNormal"/>
              <w:jc w:val="right"/>
            </w:pPr>
            <w:r>
              <w:t>571203,7</w:t>
            </w:r>
          </w:p>
        </w:tc>
        <w:tc>
          <w:tcPr>
            <w:tcW w:w="1384" w:type="dxa"/>
          </w:tcPr>
          <w:p w14:paraId="6703F9C4" w14:textId="77777777" w:rsidR="00122CEB" w:rsidRDefault="00122CEB">
            <w:pPr>
              <w:pStyle w:val="ConsPlusNormal"/>
              <w:jc w:val="right"/>
            </w:pPr>
            <w:r>
              <w:t>631903,4</w:t>
            </w:r>
          </w:p>
        </w:tc>
        <w:tc>
          <w:tcPr>
            <w:tcW w:w="1384" w:type="dxa"/>
          </w:tcPr>
          <w:p w14:paraId="1E91C08D" w14:textId="77777777" w:rsidR="00122CEB" w:rsidRDefault="00122CEB">
            <w:pPr>
              <w:pStyle w:val="ConsPlusNormal"/>
              <w:jc w:val="right"/>
            </w:pPr>
            <w:r>
              <w:t>644541,4</w:t>
            </w:r>
          </w:p>
        </w:tc>
      </w:tr>
      <w:tr w:rsidR="00122CEB" w14:paraId="22F168E8" w14:textId="77777777">
        <w:tc>
          <w:tcPr>
            <w:tcW w:w="567" w:type="dxa"/>
          </w:tcPr>
          <w:p w14:paraId="5AD97D81" w14:textId="77777777" w:rsidR="00122CEB" w:rsidRDefault="00122CEB">
            <w:pPr>
              <w:pStyle w:val="ConsPlusNormal"/>
              <w:jc w:val="center"/>
            </w:pPr>
            <w:r>
              <w:t>855</w:t>
            </w:r>
          </w:p>
        </w:tc>
        <w:tc>
          <w:tcPr>
            <w:tcW w:w="794" w:type="dxa"/>
          </w:tcPr>
          <w:p w14:paraId="64B09BE5" w14:textId="77777777" w:rsidR="00122CEB" w:rsidRDefault="00122CEB">
            <w:pPr>
              <w:pStyle w:val="ConsPlusNormal"/>
              <w:jc w:val="center"/>
            </w:pPr>
            <w:r>
              <w:t>10 03</w:t>
            </w:r>
          </w:p>
        </w:tc>
        <w:tc>
          <w:tcPr>
            <w:tcW w:w="1644" w:type="dxa"/>
          </w:tcPr>
          <w:p w14:paraId="66599ED1" w14:textId="77777777" w:rsidR="00122CEB" w:rsidRDefault="00122CEB">
            <w:pPr>
              <w:pStyle w:val="ConsPlusNormal"/>
              <w:jc w:val="center"/>
            </w:pPr>
            <w:r>
              <w:t>03 3 05 R4040</w:t>
            </w:r>
          </w:p>
        </w:tc>
        <w:tc>
          <w:tcPr>
            <w:tcW w:w="484" w:type="dxa"/>
          </w:tcPr>
          <w:p w14:paraId="172EB715" w14:textId="77777777" w:rsidR="00122CEB" w:rsidRDefault="00122CEB">
            <w:pPr>
              <w:pStyle w:val="ConsPlusNormal"/>
              <w:jc w:val="center"/>
            </w:pPr>
            <w:r>
              <w:t>300</w:t>
            </w:r>
          </w:p>
        </w:tc>
        <w:tc>
          <w:tcPr>
            <w:tcW w:w="3964" w:type="dxa"/>
          </w:tcPr>
          <w:p w14:paraId="76325D78" w14:textId="77777777" w:rsidR="00122CEB" w:rsidRDefault="00122CEB">
            <w:pPr>
              <w:pStyle w:val="ConsPlusNormal"/>
            </w:pPr>
            <w:r>
              <w:t>Социальное обеспечение и иные выплаты населению</w:t>
            </w:r>
          </w:p>
        </w:tc>
        <w:tc>
          <w:tcPr>
            <w:tcW w:w="1384" w:type="dxa"/>
          </w:tcPr>
          <w:p w14:paraId="0538B152" w14:textId="77777777" w:rsidR="00122CEB" w:rsidRDefault="00122CEB">
            <w:pPr>
              <w:pStyle w:val="ConsPlusNormal"/>
              <w:jc w:val="right"/>
            </w:pPr>
            <w:r>
              <w:t>571203,7</w:t>
            </w:r>
          </w:p>
        </w:tc>
        <w:tc>
          <w:tcPr>
            <w:tcW w:w="1384" w:type="dxa"/>
          </w:tcPr>
          <w:p w14:paraId="6AF7397B" w14:textId="77777777" w:rsidR="00122CEB" w:rsidRDefault="00122CEB">
            <w:pPr>
              <w:pStyle w:val="ConsPlusNormal"/>
              <w:jc w:val="right"/>
            </w:pPr>
            <w:r>
              <w:t>631903,4</w:t>
            </w:r>
          </w:p>
        </w:tc>
        <w:tc>
          <w:tcPr>
            <w:tcW w:w="1384" w:type="dxa"/>
          </w:tcPr>
          <w:p w14:paraId="29650158" w14:textId="77777777" w:rsidR="00122CEB" w:rsidRDefault="00122CEB">
            <w:pPr>
              <w:pStyle w:val="ConsPlusNormal"/>
              <w:jc w:val="right"/>
            </w:pPr>
            <w:r>
              <w:t>644541,4</w:t>
            </w:r>
          </w:p>
        </w:tc>
      </w:tr>
      <w:tr w:rsidR="00122CEB" w14:paraId="1C37CD24" w14:textId="77777777">
        <w:tc>
          <w:tcPr>
            <w:tcW w:w="567" w:type="dxa"/>
          </w:tcPr>
          <w:p w14:paraId="22526141" w14:textId="77777777" w:rsidR="00122CEB" w:rsidRDefault="00122CEB">
            <w:pPr>
              <w:pStyle w:val="ConsPlusNormal"/>
              <w:jc w:val="center"/>
            </w:pPr>
            <w:r>
              <w:t>855</w:t>
            </w:r>
          </w:p>
        </w:tc>
        <w:tc>
          <w:tcPr>
            <w:tcW w:w="794" w:type="dxa"/>
          </w:tcPr>
          <w:p w14:paraId="4D69AD57" w14:textId="77777777" w:rsidR="00122CEB" w:rsidRDefault="00122CEB">
            <w:pPr>
              <w:pStyle w:val="ConsPlusNormal"/>
              <w:jc w:val="center"/>
            </w:pPr>
            <w:r>
              <w:t>10 03</w:t>
            </w:r>
          </w:p>
        </w:tc>
        <w:tc>
          <w:tcPr>
            <w:tcW w:w="1644" w:type="dxa"/>
          </w:tcPr>
          <w:p w14:paraId="6A2BBB51" w14:textId="77777777" w:rsidR="00122CEB" w:rsidRDefault="00122CEB">
            <w:pPr>
              <w:pStyle w:val="ConsPlusNormal"/>
              <w:jc w:val="center"/>
            </w:pPr>
            <w:r>
              <w:t>03 3 07 00000</w:t>
            </w:r>
          </w:p>
        </w:tc>
        <w:tc>
          <w:tcPr>
            <w:tcW w:w="484" w:type="dxa"/>
          </w:tcPr>
          <w:p w14:paraId="2ABE1507" w14:textId="77777777" w:rsidR="00122CEB" w:rsidRDefault="00122CEB">
            <w:pPr>
              <w:pStyle w:val="ConsPlusNormal"/>
            </w:pPr>
          </w:p>
        </w:tc>
        <w:tc>
          <w:tcPr>
            <w:tcW w:w="3964" w:type="dxa"/>
          </w:tcPr>
          <w:p w14:paraId="59397805" w14:textId="77777777" w:rsidR="00122CEB" w:rsidRDefault="00122CEB">
            <w:pPr>
              <w:pStyle w:val="ConsPlusNormal"/>
            </w:pPr>
            <w:r>
              <w:t xml:space="preserve">Комплекс процессных мероприятий "Обеспечение жильем отдельных </w:t>
            </w:r>
            <w:r>
              <w:lastRenderedPageBreak/>
              <w:t>категорий граждан Пермского края (ветераны ВОВ, ветераны боевых действий, инвалиды)"</w:t>
            </w:r>
          </w:p>
        </w:tc>
        <w:tc>
          <w:tcPr>
            <w:tcW w:w="1384" w:type="dxa"/>
          </w:tcPr>
          <w:p w14:paraId="0CBE46CA" w14:textId="77777777" w:rsidR="00122CEB" w:rsidRDefault="00122CEB">
            <w:pPr>
              <w:pStyle w:val="ConsPlusNormal"/>
              <w:jc w:val="right"/>
            </w:pPr>
            <w:r>
              <w:lastRenderedPageBreak/>
              <w:t>16160,5</w:t>
            </w:r>
          </w:p>
        </w:tc>
        <w:tc>
          <w:tcPr>
            <w:tcW w:w="1384" w:type="dxa"/>
          </w:tcPr>
          <w:p w14:paraId="7AAE673B" w14:textId="77777777" w:rsidR="00122CEB" w:rsidRDefault="00122CEB">
            <w:pPr>
              <w:pStyle w:val="ConsPlusNormal"/>
              <w:jc w:val="right"/>
            </w:pPr>
            <w:r>
              <w:t>10141,9</w:t>
            </w:r>
          </w:p>
        </w:tc>
        <w:tc>
          <w:tcPr>
            <w:tcW w:w="1384" w:type="dxa"/>
          </w:tcPr>
          <w:p w14:paraId="0FBB36F3" w14:textId="77777777" w:rsidR="00122CEB" w:rsidRDefault="00122CEB">
            <w:pPr>
              <w:pStyle w:val="ConsPlusNormal"/>
              <w:jc w:val="right"/>
            </w:pPr>
            <w:r>
              <w:t>10515,0</w:t>
            </w:r>
          </w:p>
        </w:tc>
      </w:tr>
      <w:tr w:rsidR="00122CEB" w14:paraId="670BE835" w14:textId="77777777">
        <w:tc>
          <w:tcPr>
            <w:tcW w:w="567" w:type="dxa"/>
          </w:tcPr>
          <w:p w14:paraId="23C58EC9" w14:textId="77777777" w:rsidR="00122CEB" w:rsidRDefault="00122CEB">
            <w:pPr>
              <w:pStyle w:val="ConsPlusNormal"/>
              <w:jc w:val="center"/>
            </w:pPr>
            <w:r>
              <w:t>855</w:t>
            </w:r>
          </w:p>
        </w:tc>
        <w:tc>
          <w:tcPr>
            <w:tcW w:w="794" w:type="dxa"/>
          </w:tcPr>
          <w:p w14:paraId="6D036B0A" w14:textId="77777777" w:rsidR="00122CEB" w:rsidRDefault="00122CEB">
            <w:pPr>
              <w:pStyle w:val="ConsPlusNormal"/>
              <w:jc w:val="center"/>
            </w:pPr>
            <w:r>
              <w:t>10 03</w:t>
            </w:r>
          </w:p>
        </w:tc>
        <w:tc>
          <w:tcPr>
            <w:tcW w:w="1644" w:type="dxa"/>
          </w:tcPr>
          <w:p w14:paraId="372E5D6A" w14:textId="77777777" w:rsidR="00122CEB" w:rsidRDefault="00122CEB">
            <w:pPr>
              <w:pStyle w:val="ConsPlusNormal"/>
              <w:jc w:val="center"/>
            </w:pPr>
            <w:r>
              <w:t>03 3 07 2С520</w:t>
            </w:r>
          </w:p>
        </w:tc>
        <w:tc>
          <w:tcPr>
            <w:tcW w:w="484" w:type="dxa"/>
          </w:tcPr>
          <w:p w14:paraId="08C26BE0" w14:textId="77777777" w:rsidR="00122CEB" w:rsidRDefault="00122CEB">
            <w:pPr>
              <w:pStyle w:val="ConsPlusNormal"/>
            </w:pPr>
          </w:p>
        </w:tc>
        <w:tc>
          <w:tcPr>
            <w:tcW w:w="3964" w:type="dxa"/>
          </w:tcPr>
          <w:p w14:paraId="25B124FA" w14:textId="77777777" w:rsidR="00122CEB" w:rsidRDefault="00122CEB">
            <w:pPr>
              <w:pStyle w:val="ConsPlusNormal"/>
            </w:pPr>
            <w:r>
              <w:t>Обеспечение жилыми помещениями реабилитированных лиц, имеющих инвалидность или являющихся пенсионерами, и проживающих совместно членов их семей</w:t>
            </w:r>
          </w:p>
        </w:tc>
        <w:tc>
          <w:tcPr>
            <w:tcW w:w="1384" w:type="dxa"/>
          </w:tcPr>
          <w:p w14:paraId="17E451EE" w14:textId="77777777" w:rsidR="00122CEB" w:rsidRDefault="00122CEB">
            <w:pPr>
              <w:pStyle w:val="ConsPlusNormal"/>
              <w:jc w:val="right"/>
            </w:pPr>
            <w:r>
              <w:t>6204,0</w:t>
            </w:r>
          </w:p>
        </w:tc>
        <w:tc>
          <w:tcPr>
            <w:tcW w:w="1384" w:type="dxa"/>
          </w:tcPr>
          <w:p w14:paraId="2D27D966" w14:textId="77777777" w:rsidR="00122CEB" w:rsidRDefault="00122CEB">
            <w:pPr>
              <w:pStyle w:val="ConsPlusNormal"/>
              <w:jc w:val="right"/>
            </w:pPr>
            <w:r>
              <w:t>0,0</w:t>
            </w:r>
          </w:p>
        </w:tc>
        <w:tc>
          <w:tcPr>
            <w:tcW w:w="1384" w:type="dxa"/>
          </w:tcPr>
          <w:p w14:paraId="6CCBF1E6" w14:textId="77777777" w:rsidR="00122CEB" w:rsidRDefault="00122CEB">
            <w:pPr>
              <w:pStyle w:val="ConsPlusNormal"/>
              <w:jc w:val="right"/>
            </w:pPr>
            <w:r>
              <w:t>0,0</w:t>
            </w:r>
          </w:p>
        </w:tc>
      </w:tr>
      <w:tr w:rsidR="00122CEB" w14:paraId="6C4331BC" w14:textId="77777777">
        <w:tc>
          <w:tcPr>
            <w:tcW w:w="567" w:type="dxa"/>
          </w:tcPr>
          <w:p w14:paraId="4ED82992" w14:textId="77777777" w:rsidR="00122CEB" w:rsidRDefault="00122CEB">
            <w:pPr>
              <w:pStyle w:val="ConsPlusNormal"/>
              <w:jc w:val="center"/>
            </w:pPr>
            <w:r>
              <w:t>855</w:t>
            </w:r>
          </w:p>
        </w:tc>
        <w:tc>
          <w:tcPr>
            <w:tcW w:w="794" w:type="dxa"/>
          </w:tcPr>
          <w:p w14:paraId="55BFAA98" w14:textId="77777777" w:rsidR="00122CEB" w:rsidRDefault="00122CEB">
            <w:pPr>
              <w:pStyle w:val="ConsPlusNormal"/>
              <w:jc w:val="center"/>
            </w:pPr>
            <w:r>
              <w:t>10 03</w:t>
            </w:r>
          </w:p>
        </w:tc>
        <w:tc>
          <w:tcPr>
            <w:tcW w:w="1644" w:type="dxa"/>
          </w:tcPr>
          <w:p w14:paraId="350059EB" w14:textId="77777777" w:rsidR="00122CEB" w:rsidRDefault="00122CEB">
            <w:pPr>
              <w:pStyle w:val="ConsPlusNormal"/>
              <w:jc w:val="center"/>
            </w:pPr>
            <w:r>
              <w:t>03 3 07 2С520</w:t>
            </w:r>
          </w:p>
        </w:tc>
        <w:tc>
          <w:tcPr>
            <w:tcW w:w="484" w:type="dxa"/>
          </w:tcPr>
          <w:p w14:paraId="698657E6" w14:textId="77777777" w:rsidR="00122CEB" w:rsidRDefault="00122CEB">
            <w:pPr>
              <w:pStyle w:val="ConsPlusNormal"/>
              <w:jc w:val="center"/>
            </w:pPr>
            <w:r>
              <w:t>500</w:t>
            </w:r>
          </w:p>
        </w:tc>
        <w:tc>
          <w:tcPr>
            <w:tcW w:w="3964" w:type="dxa"/>
          </w:tcPr>
          <w:p w14:paraId="61E6EFFD" w14:textId="77777777" w:rsidR="00122CEB" w:rsidRDefault="00122CEB">
            <w:pPr>
              <w:pStyle w:val="ConsPlusNormal"/>
            </w:pPr>
            <w:r>
              <w:t>Межбюджетные трансферты</w:t>
            </w:r>
          </w:p>
        </w:tc>
        <w:tc>
          <w:tcPr>
            <w:tcW w:w="1384" w:type="dxa"/>
          </w:tcPr>
          <w:p w14:paraId="7391AA27" w14:textId="77777777" w:rsidR="00122CEB" w:rsidRDefault="00122CEB">
            <w:pPr>
              <w:pStyle w:val="ConsPlusNormal"/>
              <w:jc w:val="right"/>
            </w:pPr>
            <w:r>
              <w:t>6204,0</w:t>
            </w:r>
          </w:p>
        </w:tc>
        <w:tc>
          <w:tcPr>
            <w:tcW w:w="1384" w:type="dxa"/>
          </w:tcPr>
          <w:p w14:paraId="363993ED" w14:textId="77777777" w:rsidR="00122CEB" w:rsidRDefault="00122CEB">
            <w:pPr>
              <w:pStyle w:val="ConsPlusNormal"/>
              <w:jc w:val="right"/>
            </w:pPr>
            <w:r>
              <w:t>0,0</w:t>
            </w:r>
          </w:p>
        </w:tc>
        <w:tc>
          <w:tcPr>
            <w:tcW w:w="1384" w:type="dxa"/>
          </w:tcPr>
          <w:p w14:paraId="59ECCB61" w14:textId="77777777" w:rsidR="00122CEB" w:rsidRDefault="00122CEB">
            <w:pPr>
              <w:pStyle w:val="ConsPlusNormal"/>
              <w:jc w:val="right"/>
            </w:pPr>
            <w:r>
              <w:t>0,0</w:t>
            </w:r>
          </w:p>
        </w:tc>
      </w:tr>
      <w:tr w:rsidR="00122CEB" w14:paraId="72853477" w14:textId="77777777">
        <w:tc>
          <w:tcPr>
            <w:tcW w:w="567" w:type="dxa"/>
          </w:tcPr>
          <w:p w14:paraId="68D7EFE8" w14:textId="77777777" w:rsidR="00122CEB" w:rsidRDefault="00122CEB">
            <w:pPr>
              <w:pStyle w:val="ConsPlusNormal"/>
              <w:jc w:val="center"/>
            </w:pPr>
            <w:r>
              <w:t>855</w:t>
            </w:r>
          </w:p>
        </w:tc>
        <w:tc>
          <w:tcPr>
            <w:tcW w:w="794" w:type="dxa"/>
          </w:tcPr>
          <w:p w14:paraId="3F1B85CD" w14:textId="77777777" w:rsidR="00122CEB" w:rsidRDefault="00122CEB">
            <w:pPr>
              <w:pStyle w:val="ConsPlusNormal"/>
              <w:jc w:val="center"/>
            </w:pPr>
            <w:r>
              <w:t>10 03</w:t>
            </w:r>
          </w:p>
        </w:tc>
        <w:tc>
          <w:tcPr>
            <w:tcW w:w="1644" w:type="dxa"/>
          </w:tcPr>
          <w:p w14:paraId="1DE8E03E" w14:textId="77777777" w:rsidR="00122CEB" w:rsidRDefault="00122CEB">
            <w:pPr>
              <w:pStyle w:val="ConsPlusNormal"/>
              <w:jc w:val="center"/>
            </w:pPr>
            <w:r>
              <w:t>03 3 07 51340</w:t>
            </w:r>
          </w:p>
        </w:tc>
        <w:tc>
          <w:tcPr>
            <w:tcW w:w="484" w:type="dxa"/>
          </w:tcPr>
          <w:p w14:paraId="09EF6B0A" w14:textId="77777777" w:rsidR="00122CEB" w:rsidRDefault="00122CEB">
            <w:pPr>
              <w:pStyle w:val="ConsPlusNormal"/>
            </w:pPr>
          </w:p>
        </w:tc>
        <w:tc>
          <w:tcPr>
            <w:tcW w:w="3964" w:type="dxa"/>
          </w:tcPr>
          <w:p w14:paraId="40EA212B" w14:textId="77777777" w:rsidR="00122CEB" w:rsidRDefault="00122CEB">
            <w:pPr>
              <w:pStyle w:val="ConsPlusNormal"/>
            </w:pPr>
            <w:r>
              <w:t xml:space="preserve">Обеспечение жильем отдельных категорий граждан, установленных Федеральным </w:t>
            </w:r>
            <w:hyperlink r:id="rId99">
              <w:r>
                <w:rPr>
                  <w:color w:val="0000FF"/>
                </w:rPr>
                <w:t>законом</w:t>
              </w:r>
            </w:hyperlink>
            <w:r>
              <w:t xml:space="preserve"> от 12 января 1995 года N 5-ФЗ "О ветеранах", в соответствии с </w:t>
            </w:r>
            <w:hyperlink r:id="rId100">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1941-1945 годов"</w:t>
            </w:r>
          </w:p>
        </w:tc>
        <w:tc>
          <w:tcPr>
            <w:tcW w:w="1384" w:type="dxa"/>
          </w:tcPr>
          <w:p w14:paraId="710753D9" w14:textId="77777777" w:rsidR="00122CEB" w:rsidRDefault="00122CEB">
            <w:pPr>
              <w:pStyle w:val="ConsPlusNormal"/>
              <w:jc w:val="right"/>
            </w:pPr>
            <w:r>
              <w:t>3810,3</w:t>
            </w:r>
          </w:p>
        </w:tc>
        <w:tc>
          <w:tcPr>
            <w:tcW w:w="1384" w:type="dxa"/>
          </w:tcPr>
          <w:p w14:paraId="412894E2" w14:textId="77777777" w:rsidR="00122CEB" w:rsidRDefault="00122CEB">
            <w:pPr>
              <w:pStyle w:val="ConsPlusNormal"/>
              <w:jc w:val="right"/>
            </w:pPr>
            <w:r>
              <w:t>3766,2</w:t>
            </w:r>
          </w:p>
        </w:tc>
        <w:tc>
          <w:tcPr>
            <w:tcW w:w="1384" w:type="dxa"/>
          </w:tcPr>
          <w:p w14:paraId="4CE46F0D" w14:textId="77777777" w:rsidR="00122CEB" w:rsidRDefault="00122CEB">
            <w:pPr>
              <w:pStyle w:val="ConsPlusNormal"/>
              <w:jc w:val="right"/>
            </w:pPr>
            <w:r>
              <w:t>3905,5</w:t>
            </w:r>
          </w:p>
        </w:tc>
      </w:tr>
      <w:tr w:rsidR="00122CEB" w14:paraId="192EFC01" w14:textId="77777777">
        <w:tc>
          <w:tcPr>
            <w:tcW w:w="567" w:type="dxa"/>
          </w:tcPr>
          <w:p w14:paraId="7B3AA4E6" w14:textId="77777777" w:rsidR="00122CEB" w:rsidRDefault="00122CEB">
            <w:pPr>
              <w:pStyle w:val="ConsPlusNormal"/>
              <w:jc w:val="center"/>
            </w:pPr>
            <w:r>
              <w:t>855</w:t>
            </w:r>
          </w:p>
        </w:tc>
        <w:tc>
          <w:tcPr>
            <w:tcW w:w="794" w:type="dxa"/>
          </w:tcPr>
          <w:p w14:paraId="13D50C82" w14:textId="77777777" w:rsidR="00122CEB" w:rsidRDefault="00122CEB">
            <w:pPr>
              <w:pStyle w:val="ConsPlusNormal"/>
              <w:jc w:val="center"/>
            </w:pPr>
            <w:r>
              <w:t>10 03</w:t>
            </w:r>
          </w:p>
        </w:tc>
        <w:tc>
          <w:tcPr>
            <w:tcW w:w="1644" w:type="dxa"/>
          </w:tcPr>
          <w:p w14:paraId="6F4DA1ED" w14:textId="77777777" w:rsidR="00122CEB" w:rsidRDefault="00122CEB">
            <w:pPr>
              <w:pStyle w:val="ConsPlusNormal"/>
              <w:jc w:val="center"/>
            </w:pPr>
            <w:r>
              <w:t>03 3 07 51340</w:t>
            </w:r>
          </w:p>
        </w:tc>
        <w:tc>
          <w:tcPr>
            <w:tcW w:w="484" w:type="dxa"/>
          </w:tcPr>
          <w:p w14:paraId="104A04FA" w14:textId="77777777" w:rsidR="00122CEB" w:rsidRDefault="00122CEB">
            <w:pPr>
              <w:pStyle w:val="ConsPlusNormal"/>
              <w:jc w:val="center"/>
            </w:pPr>
            <w:r>
              <w:t>500</w:t>
            </w:r>
          </w:p>
        </w:tc>
        <w:tc>
          <w:tcPr>
            <w:tcW w:w="3964" w:type="dxa"/>
          </w:tcPr>
          <w:p w14:paraId="02AD9250" w14:textId="77777777" w:rsidR="00122CEB" w:rsidRDefault="00122CEB">
            <w:pPr>
              <w:pStyle w:val="ConsPlusNormal"/>
            </w:pPr>
            <w:r>
              <w:t>Межбюджетные трансферты</w:t>
            </w:r>
          </w:p>
        </w:tc>
        <w:tc>
          <w:tcPr>
            <w:tcW w:w="1384" w:type="dxa"/>
          </w:tcPr>
          <w:p w14:paraId="57D2AFF9" w14:textId="77777777" w:rsidR="00122CEB" w:rsidRDefault="00122CEB">
            <w:pPr>
              <w:pStyle w:val="ConsPlusNormal"/>
              <w:jc w:val="right"/>
            </w:pPr>
            <w:r>
              <w:t>3810,3</w:t>
            </w:r>
          </w:p>
        </w:tc>
        <w:tc>
          <w:tcPr>
            <w:tcW w:w="1384" w:type="dxa"/>
          </w:tcPr>
          <w:p w14:paraId="48B5C40B" w14:textId="77777777" w:rsidR="00122CEB" w:rsidRDefault="00122CEB">
            <w:pPr>
              <w:pStyle w:val="ConsPlusNormal"/>
              <w:jc w:val="right"/>
            </w:pPr>
            <w:r>
              <w:t>3766,2</w:t>
            </w:r>
          </w:p>
        </w:tc>
        <w:tc>
          <w:tcPr>
            <w:tcW w:w="1384" w:type="dxa"/>
          </w:tcPr>
          <w:p w14:paraId="002EA9A6" w14:textId="77777777" w:rsidR="00122CEB" w:rsidRDefault="00122CEB">
            <w:pPr>
              <w:pStyle w:val="ConsPlusNormal"/>
              <w:jc w:val="right"/>
            </w:pPr>
            <w:r>
              <w:t>3905,5</w:t>
            </w:r>
          </w:p>
        </w:tc>
      </w:tr>
      <w:tr w:rsidR="00122CEB" w14:paraId="5BEFBE36" w14:textId="77777777">
        <w:tc>
          <w:tcPr>
            <w:tcW w:w="567" w:type="dxa"/>
          </w:tcPr>
          <w:p w14:paraId="3A867CC5" w14:textId="77777777" w:rsidR="00122CEB" w:rsidRDefault="00122CEB">
            <w:pPr>
              <w:pStyle w:val="ConsPlusNormal"/>
              <w:jc w:val="center"/>
            </w:pPr>
            <w:r>
              <w:t>855</w:t>
            </w:r>
          </w:p>
        </w:tc>
        <w:tc>
          <w:tcPr>
            <w:tcW w:w="794" w:type="dxa"/>
          </w:tcPr>
          <w:p w14:paraId="546D6192" w14:textId="77777777" w:rsidR="00122CEB" w:rsidRDefault="00122CEB">
            <w:pPr>
              <w:pStyle w:val="ConsPlusNormal"/>
              <w:jc w:val="center"/>
            </w:pPr>
            <w:r>
              <w:t>10 03</w:t>
            </w:r>
          </w:p>
        </w:tc>
        <w:tc>
          <w:tcPr>
            <w:tcW w:w="1644" w:type="dxa"/>
          </w:tcPr>
          <w:p w14:paraId="0344FF73" w14:textId="77777777" w:rsidR="00122CEB" w:rsidRDefault="00122CEB">
            <w:pPr>
              <w:pStyle w:val="ConsPlusNormal"/>
              <w:jc w:val="center"/>
            </w:pPr>
            <w:r>
              <w:t>03 3 07 51350</w:t>
            </w:r>
          </w:p>
        </w:tc>
        <w:tc>
          <w:tcPr>
            <w:tcW w:w="484" w:type="dxa"/>
          </w:tcPr>
          <w:p w14:paraId="0908975A" w14:textId="77777777" w:rsidR="00122CEB" w:rsidRDefault="00122CEB">
            <w:pPr>
              <w:pStyle w:val="ConsPlusNormal"/>
            </w:pPr>
          </w:p>
        </w:tc>
        <w:tc>
          <w:tcPr>
            <w:tcW w:w="3964" w:type="dxa"/>
          </w:tcPr>
          <w:p w14:paraId="29A3107F" w14:textId="77777777" w:rsidR="00122CEB" w:rsidRDefault="00122CEB">
            <w:pPr>
              <w:pStyle w:val="ConsPlusNormal"/>
            </w:pPr>
            <w:r>
              <w:t xml:space="preserve">Обеспечение жильем отдельных категорий граждан, установленных Федеральным </w:t>
            </w:r>
            <w:hyperlink r:id="rId101">
              <w:r>
                <w:rPr>
                  <w:color w:val="0000FF"/>
                </w:rPr>
                <w:t>законом</w:t>
              </w:r>
            </w:hyperlink>
            <w:r>
              <w:t xml:space="preserve"> от 12 января 1995 года N 5-ФЗ "О ветеранах"</w:t>
            </w:r>
          </w:p>
        </w:tc>
        <w:tc>
          <w:tcPr>
            <w:tcW w:w="1384" w:type="dxa"/>
          </w:tcPr>
          <w:p w14:paraId="6FBC9677" w14:textId="77777777" w:rsidR="00122CEB" w:rsidRDefault="00122CEB">
            <w:pPr>
              <w:pStyle w:val="ConsPlusNormal"/>
              <w:jc w:val="right"/>
            </w:pPr>
            <w:r>
              <w:t>1805,5</w:t>
            </w:r>
          </w:p>
        </w:tc>
        <w:tc>
          <w:tcPr>
            <w:tcW w:w="1384" w:type="dxa"/>
          </w:tcPr>
          <w:p w14:paraId="30E548FB" w14:textId="77777777" w:rsidR="00122CEB" w:rsidRDefault="00122CEB">
            <w:pPr>
              <w:pStyle w:val="ConsPlusNormal"/>
              <w:jc w:val="right"/>
            </w:pPr>
            <w:r>
              <w:t>1883,1</w:t>
            </w:r>
          </w:p>
        </w:tc>
        <w:tc>
          <w:tcPr>
            <w:tcW w:w="1384" w:type="dxa"/>
          </w:tcPr>
          <w:p w14:paraId="672D9D13" w14:textId="77777777" w:rsidR="00122CEB" w:rsidRDefault="00122CEB">
            <w:pPr>
              <w:pStyle w:val="ConsPlusNormal"/>
              <w:jc w:val="right"/>
            </w:pPr>
            <w:r>
              <w:t>1952,8</w:t>
            </w:r>
          </w:p>
        </w:tc>
      </w:tr>
      <w:tr w:rsidR="00122CEB" w14:paraId="302849CA" w14:textId="77777777">
        <w:tc>
          <w:tcPr>
            <w:tcW w:w="567" w:type="dxa"/>
          </w:tcPr>
          <w:p w14:paraId="1761156E" w14:textId="77777777" w:rsidR="00122CEB" w:rsidRDefault="00122CEB">
            <w:pPr>
              <w:pStyle w:val="ConsPlusNormal"/>
              <w:jc w:val="center"/>
            </w:pPr>
            <w:r>
              <w:t>855</w:t>
            </w:r>
          </w:p>
        </w:tc>
        <w:tc>
          <w:tcPr>
            <w:tcW w:w="794" w:type="dxa"/>
          </w:tcPr>
          <w:p w14:paraId="027FE173" w14:textId="77777777" w:rsidR="00122CEB" w:rsidRDefault="00122CEB">
            <w:pPr>
              <w:pStyle w:val="ConsPlusNormal"/>
              <w:jc w:val="center"/>
            </w:pPr>
            <w:r>
              <w:t>10 03</w:t>
            </w:r>
          </w:p>
        </w:tc>
        <w:tc>
          <w:tcPr>
            <w:tcW w:w="1644" w:type="dxa"/>
          </w:tcPr>
          <w:p w14:paraId="7EF8AD00" w14:textId="77777777" w:rsidR="00122CEB" w:rsidRDefault="00122CEB">
            <w:pPr>
              <w:pStyle w:val="ConsPlusNormal"/>
              <w:jc w:val="center"/>
            </w:pPr>
            <w:r>
              <w:t>03 3 07 51350</w:t>
            </w:r>
          </w:p>
        </w:tc>
        <w:tc>
          <w:tcPr>
            <w:tcW w:w="484" w:type="dxa"/>
          </w:tcPr>
          <w:p w14:paraId="2511C9FF" w14:textId="77777777" w:rsidR="00122CEB" w:rsidRDefault="00122CEB">
            <w:pPr>
              <w:pStyle w:val="ConsPlusNormal"/>
              <w:jc w:val="center"/>
            </w:pPr>
            <w:r>
              <w:t>500</w:t>
            </w:r>
          </w:p>
        </w:tc>
        <w:tc>
          <w:tcPr>
            <w:tcW w:w="3964" w:type="dxa"/>
          </w:tcPr>
          <w:p w14:paraId="367F02E5" w14:textId="77777777" w:rsidR="00122CEB" w:rsidRDefault="00122CEB">
            <w:pPr>
              <w:pStyle w:val="ConsPlusNormal"/>
            </w:pPr>
            <w:r>
              <w:t>Межбюджетные трансферты</w:t>
            </w:r>
          </w:p>
        </w:tc>
        <w:tc>
          <w:tcPr>
            <w:tcW w:w="1384" w:type="dxa"/>
          </w:tcPr>
          <w:p w14:paraId="419EDB11" w14:textId="77777777" w:rsidR="00122CEB" w:rsidRDefault="00122CEB">
            <w:pPr>
              <w:pStyle w:val="ConsPlusNormal"/>
              <w:jc w:val="right"/>
            </w:pPr>
            <w:r>
              <w:t>1805,5</w:t>
            </w:r>
          </w:p>
        </w:tc>
        <w:tc>
          <w:tcPr>
            <w:tcW w:w="1384" w:type="dxa"/>
          </w:tcPr>
          <w:p w14:paraId="0646E6C8" w14:textId="77777777" w:rsidR="00122CEB" w:rsidRDefault="00122CEB">
            <w:pPr>
              <w:pStyle w:val="ConsPlusNormal"/>
              <w:jc w:val="right"/>
            </w:pPr>
            <w:r>
              <w:t>1883,1</w:t>
            </w:r>
          </w:p>
        </w:tc>
        <w:tc>
          <w:tcPr>
            <w:tcW w:w="1384" w:type="dxa"/>
          </w:tcPr>
          <w:p w14:paraId="691044B2" w14:textId="77777777" w:rsidR="00122CEB" w:rsidRDefault="00122CEB">
            <w:pPr>
              <w:pStyle w:val="ConsPlusNormal"/>
              <w:jc w:val="right"/>
            </w:pPr>
            <w:r>
              <w:t>1952,8</w:t>
            </w:r>
          </w:p>
        </w:tc>
      </w:tr>
      <w:tr w:rsidR="00122CEB" w14:paraId="44F16EB9" w14:textId="77777777">
        <w:tc>
          <w:tcPr>
            <w:tcW w:w="567" w:type="dxa"/>
          </w:tcPr>
          <w:p w14:paraId="14A39E28" w14:textId="77777777" w:rsidR="00122CEB" w:rsidRDefault="00122CEB">
            <w:pPr>
              <w:pStyle w:val="ConsPlusNormal"/>
              <w:jc w:val="center"/>
            </w:pPr>
            <w:r>
              <w:t>855</w:t>
            </w:r>
          </w:p>
        </w:tc>
        <w:tc>
          <w:tcPr>
            <w:tcW w:w="794" w:type="dxa"/>
          </w:tcPr>
          <w:p w14:paraId="63F71ADA" w14:textId="77777777" w:rsidR="00122CEB" w:rsidRDefault="00122CEB">
            <w:pPr>
              <w:pStyle w:val="ConsPlusNormal"/>
              <w:jc w:val="center"/>
            </w:pPr>
            <w:r>
              <w:t>10 03</w:t>
            </w:r>
          </w:p>
        </w:tc>
        <w:tc>
          <w:tcPr>
            <w:tcW w:w="1644" w:type="dxa"/>
          </w:tcPr>
          <w:p w14:paraId="19CE117D" w14:textId="77777777" w:rsidR="00122CEB" w:rsidRDefault="00122CEB">
            <w:pPr>
              <w:pStyle w:val="ConsPlusNormal"/>
              <w:jc w:val="center"/>
            </w:pPr>
            <w:r>
              <w:t>03 3 07 51760</w:t>
            </w:r>
          </w:p>
        </w:tc>
        <w:tc>
          <w:tcPr>
            <w:tcW w:w="484" w:type="dxa"/>
          </w:tcPr>
          <w:p w14:paraId="1181984B" w14:textId="77777777" w:rsidR="00122CEB" w:rsidRDefault="00122CEB">
            <w:pPr>
              <w:pStyle w:val="ConsPlusNormal"/>
            </w:pPr>
          </w:p>
        </w:tc>
        <w:tc>
          <w:tcPr>
            <w:tcW w:w="3964" w:type="dxa"/>
          </w:tcPr>
          <w:p w14:paraId="33BC2B58" w14:textId="77777777" w:rsidR="00122CEB" w:rsidRDefault="00122CEB">
            <w:pPr>
              <w:pStyle w:val="ConsPlusNormal"/>
            </w:pPr>
            <w:r>
              <w:t xml:space="preserve">Обеспечение жильем отдельных категорий граждан, установленных Федеральным </w:t>
            </w:r>
            <w:hyperlink r:id="rId102">
              <w:r>
                <w:rPr>
                  <w:color w:val="0000FF"/>
                </w:rPr>
                <w:t>законом</w:t>
              </w:r>
            </w:hyperlink>
            <w:r>
              <w:t xml:space="preserve"> от 24 ноября 1995 года N 181-ФЗ "О социальной </w:t>
            </w:r>
            <w:r>
              <w:lastRenderedPageBreak/>
              <w:t>защите инвалидов в Российской Федерации"</w:t>
            </w:r>
          </w:p>
        </w:tc>
        <w:tc>
          <w:tcPr>
            <w:tcW w:w="1384" w:type="dxa"/>
          </w:tcPr>
          <w:p w14:paraId="54D7AE5A" w14:textId="77777777" w:rsidR="00122CEB" w:rsidRDefault="00122CEB">
            <w:pPr>
              <w:pStyle w:val="ConsPlusNormal"/>
              <w:jc w:val="right"/>
            </w:pPr>
            <w:r>
              <w:lastRenderedPageBreak/>
              <w:t>4340,7</w:t>
            </w:r>
          </w:p>
        </w:tc>
        <w:tc>
          <w:tcPr>
            <w:tcW w:w="1384" w:type="dxa"/>
          </w:tcPr>
          <w:p w14:paraId="7148954C" w14:textId="77777777" w:rsidR="00122CEB" w:rsidRDefault="00122CEB">
            <w:pPr>
              <w:pStyle w:val="ConsPlusNormal"/>
              <w:jc w:val="right"/>
            </w:pPr>
            <w:r>
              <w:t>4492,6</w:t>
            </w:r>
          </w:p>
        </w:tc>
        <w:tc>
          <w:tcPr>
            <w:tcW w:w="1384" w:type="dxa"/>
          </w:tcPr>
          <w:p w14:paraId="08948650" w14:textId="77777777" w:rsidR="00122CEB" w:rsidRDefault="00122CEB">
            <w:pPr>
              <w:pStyle w:val="ConsPlusNormal"/>
              <w:jc w:val="right"/>
            </w:pPr>
            <w:r>
              <w:t>4656,7</w:t>
            </w:r>
          </w:p>
        </w:tc>
      </w:tr>
      <w:tr w:rsidR="00122CEB" w14:paraId="6519CF2D" w14:textId="77777777">
        <w:tc>
          <w:tcPr>
            <w:tcW w:w="567" w:type="dxa"/>
          </w:tcPr>
          <w:p w14:paraId="7D3189DE" w14:textId="77777777" w:rsidR="00122CEB" w:rsidRDefault="00122CEB">
            <w:pPr>
              <w:pStyle w:val="ConsPlusNormal"/>
              <w:jc w:val="center"/>
            </w:pPr>
            <w:r>
              <w:t>855</w:t>
            </w:r>
          </w:p>
        </w:tc>
        <w:tc>
          <w:tcPr>
            <w:tcW w:w="794" w:type="dxa"/>
          </w:tcPr>
          <w:p w14:paraId="7083019B" w14:textId="77777777" w:rsidR="00122CEB" w:rsidRDefault="00122CEB">
            <w:pPr>
              <w:pStyle w:val="ConsPlusNormal"/>
              <w:jc w:val="center"/>
            </w:pPr>
            <w:r>
              <w:t>10 03</w:t>
            </w:r>
          </w:p>
        </w:tc>
        <w:tc>
          <w:tcPr>
            <w:tcW w:w="1644" w:type="dxa"/>
          </w:tcPr>
          <w:p w14:paraId="6CE1902A" w14:textId="77777777" w:rsidR="00122CEB" w:rsidRDefault="00122CEB">
            <w:pPr>
              <w:pStyle w:val="ConsPlusNormal"/>
              <w:jc w:val="center"/>
            </w:pPr>
            <w:r>
              <w:t>03 3 07 51760</w:t>
            </w:r>
          </w:p>
        </w:tc>
        <w:tc>
          <w:tcPr>
            <w:tcW w:w="484" w:type="dxa"/>
          </w:tcPr>
          <w:p w14:paraId="24649B03" w14:textId="77777777" w:rsidR="00122CEB" w:rsidRDefault="00122CEB">
            <w:pPr>
              <w:pStyle w:val="ConsPlusNormal"/>
              <w:jc w:val="center"/>
            </w:pPr>
            <w:r>
              <w:t>500</w:t>
            </w:r>
          </w:p>
        </w:tc>
        <w:tc>
          <w:tcPr>
            <w:tcW w:w="3964" w:type="dxa"/>
          </w:tcPr>
          <w:p w14:paraId="429B9064" w14:textId="77777777" w:rsidR="00122CEB" w:rsidRDefault="00122CEB">
            <w:pPr>
              <w:pStyle w:val="ConsPlusNormal"/>
            </w:pPr>
            <w:r>
              <w:t>Межбюджетные трансферты</w:t>
            </w:r>
          </w:p>
        </w:tc>
        <w:tc>
          <w:tcPr>
            <w:tcW w:w="1384" w:type="dxa"/>
          </w:tcPr>
          <w:p w14:paraId="64FF1F0C" w14:textId="77777777" w:rsidR="00122CEB" w:rsidRDefault="00122CEB">
            <w:pPr>
              <w:pStyle w:val="ConsPlusNormal"/>
              <w:jc w:val="right"/>
            </w:pPr>
            <w:r>
              <w:t>4340,7</w:t>
            </w:r>
          </w:p>
        </w:tc>
        <w:tc>
          <w:tcPr>
            <w:tcW w:w="1384" w:type="dxa"/>
          </w:tcPr>
          <w:p w14:paraId="2A56FD95" w14:textId="77777777" w:rsidR="00122CEB" w:rsidRDefault="00122CEB">
            <w:pPr>
              <w:pStyle w:val="ConsPlusNormal"/>
              <w:jc w:val="right"/>
            </w:pPr>
            <w:r>
              <w:t>4492,6</w:t>
            </w:r>
          </w:p>
        </w:tc>
        <w:tc>
          <w:tcPr>
            <w:tcW w:w="1384" w:type="dxa"/>
          </w:tcPr>
          <w:p w14:paraId="664AF805" w14:textId="77777777" w:rsidR="00122CEB" w:rsidRDefault="00122CEB">
            <w:pPr>
              <w:pStyle w:val="ConsPlusNormal"/>
              <w:jc w:val="right"/>
            </w:pPr>
            <w:r>
              <w:t>4656,7</w:t>
            </w:r>
          </w:p>
        </w:tc>
      </w:tr>
      <w:tr w:rsidR="00122CEB" w14:paraId="45A68705" w14:textId="77777777">
        <w:tc>
          <w:tcPr>
            <w:tcW w:w="567" w:type="dxa"/>
          </w:tcPr>
          <w:p w14:paraId="2A2DD8C0" w14:textId="77777777" w:rsidR="00122CEB" w:rsidRDefault="00122CEB">
            <w:pPr>
              <w:pStyle w:val="ConsPlusNormal"/>
              <w:jc w:val="center"/>
            </w:pPr>
            <w:r>
              <w:t>855</w:t>
            </w:r>
          </w:p>
        </w:tc>
        <w:tc>
          <w:tcPr>
            <w:tcW w:w="794" w:type="dxa"/>
          </w:tcPr>
          <w:p w14:paraId="3BE10AB4" w14:textId="77777777" w:rsidR="00122CEB" w:rsidRDefault="00122CEB">
            <w:pPr>
              <w:pStyle w:val="ConsPlusNormal"/>
              <w:jc w:val="center"/>
            </w:pPr>
            <w:r>
              <w:t>10 03</w:t>
            </w:r>
          </w:p>
        </w:tc>
        <w:tc>
          <w:tcPr>
            <w:tcW w:w="1644" w:type="dxa"/>
          </w:tcPr>
          <w:p w14:paraId="436463C5" w14:textId="77777777" w:rsidR="00122CEB" w:rsidRDefault="00122CEB">
            <w:pPr>
              <w:pStyle w:val="ConsPlusNormal"/>
              <w:jc w:val="center"/>
            </w:pPr>
            <w:r>
              <w:t>03 3 09 00000</w:t>
            </w:r>
          </w:p>
        </w:tc>
        <w:tc>
          <w:tcPr>
            <w:tcW w:w="484" w:type="dxa"/>
          </w:tcPr>
          <w:p w14:paraId="7D54683C" w14:textId="77777777" w:rsidR="00122CEB" w:rsidRDefault="00122CEB">
            <w:pPr>
              <w:pStyle w:val="ConsPlusNormal"/>
            </w:pPr>
          </w:p>
        </w:tc>
        <w:tc>
          <w:tcPr>
            <w:tcW w:w="3964" w:type="dxa"/>
          </w:tcPr>
          <w:p w14:paraId="2A2FC6AD" w14:textId="77777777" w:rsidR="00122CEB" w:rsidRDefault="00122CEB">
            <w:pPr>
              <w:pStyle w:val="ConsPlusNormal"/>
            </w:pPr>
            <w:r>
              <w:t>Комплекс процессных мероприятий "Повышение эффективности, качества и доступности услуг в сфере социального обслуживания населения"</w:t>
            </w:r>
          </w:p>
        </w:tc>
        <w:tc>
          <w:tcPr>
            <w:tcW w:w="1384" w:type="dxa"/>
          </w:tcPr>
          <w:p w14:paraId="05E59E83" w14:textId="77777777" w:rsidR="00122CEB" w:rsidRDefault="00122CEB">
            <w:pPr>
              <w:pStyle w:val="ConsPlusNormal"/>
              <w:jc w:val="right"/>
            </w:pPr>
            <w:r>
              <w:t>950,0</w:t>
            </w:r>
          </w:p>
        </w:tc>
        <w:tc>
          <w:tcPr>
            <w:tcW w:w="1384" w:type="dxa"/>
          </w:tcPr>
          <w:p w14:paraId="54FEBBE4" w14:textId="77777777" w:rsidR="00122CEB" w:rsidRDefault="00122CEB">
            <w:pPr>
              <w:pStyle w:val="ConsPlusNormal"/>
              <w:jc w:val="right"/>
            </w:pPr>
            <w:r>
              <w:t>950,0</w:t>
            </w:r>
          </w:p>
        </w:tc>
        <w:tc>
          <w:tcPr>
            <w:tcW w:w="1384" w:type="dxa"/>
          </w:tcPr>
          <w:p w14:paraId="4B7AEB6D" w14:textId="77777777" w:rsidR="00122CEB" w:rsidRDefault="00122CEB">
            <w:pPr>
              <w:pStyle w:val="ConsPlusNormal"/>
              <w:jc w:val="right"/>
            </w:pPr>
            <w:r>
              <w:t>950,0</w:t>
            </w:r>
          </w:p>
        </w:tc>
      </w:tr>
      <w:tr w:rsidR="00122CEB" w14:paraId="1D265E3F" w14:textId="77777777">
        <w:tc>
          <w:tcPr>
            <w:tcW w:w="567" w:type="dxa"/>
          </w:tcPr>
          <w:p w14:paraId="20969D2A" w14:textId="77777777" w:rsidR="00122CEB" w:rsidRDefault="00122CEB">
            <w:pPr>
              <w:pStyle w:val="ConsPlusNormal"/>
              <w:jc w:val="center"/>
            </w:pPr>
            <w:r>
              <w:t>855</w:t>
            </w:r>
          </w:p>
        </w:tc>
        <w:tc>
          <w:tcPr>
            <w:tcW w:w="794" w:type="dxa"/>
          </w:tcPr>
          <w:p w14:paraId="4D181FA3" w14:textId="77777777" w:rsidR="00122CEB" w:rsidRDefault="00122CEB">
            <w:pPr>
              <w:pStyle w:val="ConsPlusNormal"/>
              <w:jc w:val="center"/>
            </w:pPr>
            <w:r>
              <w:t>10 03</w:t>
            </w:r>
          </w:p>
        </w:tc>
        <w:tc>
          <w:tcPr>
            <w:tcW w:w="1644" w:type="dxa"/>
          </w:tcPr>
          <w:p w14:paraId="31827FB7" w14:textId="77777777" w:rsidR="00122CEB" w:rsidRDefault="00122CEB">
            <w:pPr>
              <w:pStyle w:val="ConsPlusNormal"/>
              <w:jc w:val="center"/>
            </w:pPr>
            <w:r>
              <w:t>03 3 09 2С300</w:t>
            </w:r>
          </w:p>
        </w:tc>
        <w:tc>
          <w:tcPr>
            <w:tcW w:w="484" w:type="dxa"/>
          </w:tcPr>
          <w:p w14:paraId="766A5E9A" w14:textId="77777777" w:rsidR="00122CEB" w:rsidRDefault="00122CEB">
            <w:pPr>
              <w:pStyle w:val="ConsPlusNormal"/>
            </w:pPr>
          </w:p>
        </w:tc>
        <w:tc>
          <w:tcPr>
            <w:tcW w:w="3964" w:type="dxa"/>
          </w:tcPr>
          <w:p w14:paraId="69BC32F4" w14:textId="77777777" w:rsidR="00122CEB" w:rsidRDefault="00122CEB">
            <w:pPr>
              <w:pStyle w:val="ConsPlusNormal"/>
            </w:pPr>
            <w:r>
              <w:t>Обучение новым цифровым технологиям граждан старше 55 лет</w:t>
            </w:r>
          </w:p>
        </w:tc>
        <w:tc>
          <w:tcPr>
            <w:tcW w:w="1384" w:type="dxa"/>
          </w:tcPr>
          <w:p w14:paraId="73FBA1F7" w14:textId="77777777" w:rsidR="00122CEB" w:rsidRDefault="00122CEB">
            <w:pPr>
              <w:pStyle w:val="ConsPlusNormal"/>
              <w:jc w:val="right"/>
            </w:pPr>
            <w:r>
              <w:t>950,0</w:t>
            </w:r>
          </w:p>
        </w:tc>
        <w:tc>
          <w:tcPr>
            <w:tcW w:w="1384" w:type="dxa"/>
          </w:tcPr>
          <w:p w14:paraId="17816D14" w14:textId="77777777" w:rsidR="00122CEB" w:rsidRDefault="00122CEB">
            <w:pPr>
              <w:pStyle w:val="ConsPlusNormal"/>
              <w:jc w:val="right"/>
            </w:pPr>
            <w:r>
              <w:t>950,0</w:t>
            </w:r>
          </w:p>
        </w:tc>
        <w:tc>
          <w:tcPr>
            <w:tcW w:w="1384" w:type="dxa"/>
          </w:tcPr>
          <w:p w14:paraId="5B4264EA" w14:textId="77777777" w:rsidR="00122CEB" w:rsidRDefault="00122CEB">
            <w:pPr>
              <w:pStyle w:val="ConsPlusNormal"/>
              <w:jc w:val="right"/>
            </w:pPr>
            <w:r>
              <w:t>950,0</w:t>
            </w:r>
          </w:p>
        </w:tc>
      </w:tr>
      <w:tr w:rsidR="00122CEB" w14:paraId="76EE87D4" w14:textId="77777777">
        <w:tc>
          <w:tcPr>
            <w:tcW w:w="567" w:type="dxa"/>
          </w:tcPr>
          <w:p w14:paraId="63FA4651" w14:textId="77777777" w:rsidR="00122CEB" w:rsidRDefault="00122CEB">
            <w:pPr>
              <w:pStyle w:val="ConsPlusNormal"/>
              <w:jc w:val="center"/>
            </w:pPr>
            <w:r>
              <w:t>855</w:t>
            </w:r>
          </w:p>
        </w:tc>
        <w:tc>
          <w:tcPr>
            <w:tcW w:w="794" w:type="dxa"/>
          </w:tcPr>
          <w:p w14:paraId="13686A72" w14:textId="77777777" w:rsidR="00122CEB" w:rsidRDefault="00122CEB">
            <w:pPr>
              <w:pStyle w:val="ConsPlusNormal"/>
              <w:jc w:val="center"/>
            </w:pPr>
            <w:r>
              <w:t>10 03</w:t>
            </w:r>
          </w:p>
        </w:tc>
        <w:tc>
          <w:tcPr>
            <w:tcW w:w="1644" w:type="dxa"/>
          </w:tcPr>
          <w:p w14:paraId="27C842CD" w14:textId="77777777" w:rsidR="00122CEB" w:rsidRDefault="00122CEB">
            <w:pPr>
              <w:pStyle w:val="ConsPlusNormal"/>
              <w:jc w:val="center"/>
            </w:pPr>
            <w:r>
              <w:t>03 3 09 2С300</w:t>
            </w:r>
          </w:p>
        </w:tc>
        <w:tc>
          <w:tcPr>
            <w:tcW w:w="484" w:type="dxa"/>
          </w:tcPr>
          <w:p w14:paraId="48B76C78" w14:textId="77777777" w:rsidR="00122CEB" w:rsidRDefault="00122CEB">
            <w:pPr>
              <w:pStyle w:val="ConsPlusNormal"/>
              <w:jc w:val="center"/>
            </w:pPr>
            <w:r>
              <w:t>300</w:t>
            </w:r>
          </w:p>
        </w:tc>
        <w:tc>
          <w:tcPr>
            <w:tcW w:w="3964" w:type="dxa"/>
          </w:tcPr>
          <w:p w14:paraId="3FC901B3" w14:textId="77777777" w:rsidR="00122CEB" w:rsidRDefault="00122CEB">
            <w:pPr>
              <w:pStyle w:val="ConsPlusNormal"/>
            </w:pPr>
            <w:r>
              <w:t>Социальное обеспечение и иные выплаты населению</w:t>
            </w:r>
          </w:p>
        </w:tc>
        <w:tc>
          <w:tcPr>
            <w:tcW w:w="1384" w:type="dxa"/>
          </w:tcPr>
          <w:p w14:paraId="1D52FC28" w14:textId="77777777" w:rsidR="00122CEB" w:rsidRDefault="00122CEB">
            <w:pPr>
              <w:pStyle w:val="ConsPlusNormal"/>
              <w:jc w:val="right"/>
            </w:pPr>
            <w:r>
              <w:t>950,0</w:t>
            </w:r>
          </w:p>
        </w:tc>
        <w:tc>
          <w:tcPr>
            <w:tcW w:w="1384" w:type="dxa"/>
          </w:tcPr>
          <w:p w14:paraId="13A052FD" w14:textId="77777777" w:rsidR="00122CEB" w:rsidRDefault="00122CEB">
            <w:pPr>
              <w:pStyle w:val="ConsPlusNormal"/>
              <w:jc w:val="right"/>
            </w:pPr>
            <w:r>
              <w:t>950,0</w:t>
            </w:r>
          </w:p>
        </w:tc>
        <w:tc>
          <w:tcPr>
            <w:tcW w:w="1384" w:type="dxa"/>
          </w:tcPr>
          <w:p w14:paraId="089C8031" w14:textId="77777777" w:rsidR="00122CEB" w:rsidRDefault="00122CEB">
            <w:pPr>
              <w:pStyle w:val="ConsPlusNormal"/>
              <w:jc w:val="right"/>
            </w:pPr>
            <w:r>
              <w:t>950,0</w:t>
            </w:r>
          </w:p>
        </w:tc>
      </w:tr>
      <w:tr w:rsidR="00122CEB" w14:paraId="321E8038" w14:textId="77777777">
        <w:tc>
          <w:tcPr>
            <w:tcW w:w="567" w:type="dxa"/>
          </w:tcPr>
          <w:p w14:paraId="37DDBA6A" w14:textId="77777777" w:rsidR="00122CEB" w:rsidRDefault="00122CEB">
            <w:pPr>
              <w:pStyle w:val="ConsPlusNormal"/>
              <w:jc w:val="center"/>
            </w:pPr>
            <w:r>
              <w:t>855</w:t>
            </w:r>
          </w:p>
        </w:tc>
        <w:tc>
          <w:tcPr>
            <w:tcW w:w="794" w:type="dxa"/>
          </w:tcPr>
          <w:p w14:paraId="50454BA6" w14:textId="77777777" w:rsidR="00122CEB" w:rsidRDefault="00122CEB">
            <w:pPr>
              <w:pStyle w:val="ConsPlusNormal"/>
              <w:jc w:val="center"/>
            </w:pPr>
            <w:r>
              <w:t>10 03</w:t>
            </w:r>
          </w:p>
        </w:tc>
        <w:tc>
          <w:tcPr>
            <w:tcW w:w="1644" w:type="dxa"/>
          </w:tcPr>
          <w:p w14:paraId="0D7402AA" w14:textId="77777777" w:rsidR="00122CEB" w:rsidRDefault="00122CEB">
            <w:pPr>
              <w:pStyle w:val="ConsPlusNormal"/>
              <w:jc w:val="center"/>
            </w:pPr>
            <w:r>
              <w:t>07 0 00 00000</w:t>
            </w:r>
          </w:p>
        </w:tc>
        <w:tc>
          <w:tcPr>
            <w:tcW w:w="484" w:type="dxa"/>
          </w:tcPr>
          <w:p w14:paraId="3696E1B1" w14:textId="77777777" w:rsidR="00122CEB" w:rsidRDefault="00122CEB">
            <w:pPr>
              <w:pStyle w:val="ConsPlusNormal"/>
            </w:pPr>
          </w:p>
        </w:tc>
        <w:tc>
          <w:tcPr>
            <w:tcW w:w="3964" w:type="dxa"/>
          </w:tcPr>
          <w:p w14:paraId="555D040A"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6C70CB12" w14:textId="77777777" w:rsidR="00122CEB" w:rsidRDefault="00122CEB">
            <w:pPr>
              <w:pStyle w:val="ConsPlusNormal"/>
              <w:jc w:val="right"/>
            </w:pPr>
            <w:r>
              <w:t>724638,9</w:t>
            </w:r>
          </w:p>
        </w:tc>
        <w:tc>
          <w:tcPr>
            <w:tcW w:w="1384" w:type="dxa"/>
          </w:tcPr>
          <w:p w14:paraId="3E2B70C5" w14:textId="77777777" w:rsidR="00122CEB" w:rsidRDefault="00122CEB">
            <w:pPr>
              <w:pStyle w:val="ConsPlusNormal"/>
              <w:jc w:val="right"/>
            </w:pPr>
            <w:r>
              <w:t>734843,5</w:t>
            </w:r>
          </w:p>
        </w:tc>
        <w:tc>
          <w:tcPr>
            <w:tcW w:w="1384" w:type="dxa"/>
          </w:tcPr>
          <w:p w14:paraId="2391F987" w14:textId="77777777" w:rsidR="00122CEB" w:rsidRDefault="00122CEB">
            <w:pPr>
              <w:pStyle w:val="ConsPlusNormal"/>
              <w:jc w:val="right"/>
            </w:pPr>
            <w:r>
              <w:t>734843,5</w:t>
            </w:r>
          </w:p>
        </w:tc>
      </w:tr>
      <w:tr w:rsidR="00122CEB" w14:paraId="27C0119C" w14:textId="77777777">
        <w:tc>
          <w:tcPr>
            <w:tcW w:w="567" w:type="dxa"/>
          </w:tcPr>
          <w:p w14:paraId="5729A575" w14:textId="77777777" w:rsidR="00122CEB" w:rsidRDefault="00122CEB">
            <w:pPr>
              <w:pStyle w:val="ConsPlusNormal"/>
              <w:jc w:val="center"/>
            </w:pPr>
            <w:r>
              <w:t>855</w:t>
            </w:r>
          </w:p>
        </w:tc>
        <w:tc>
          <w:tcPr>
            <w:tcW w:w="794" w:type="dxa"/>
          </w:tcPr>
          <w:p w14:paraId="73BD4D6C" w14:textId="77777777" w:rsidR="00122CEB" w:rsidRDefault="00122CEB">
            <w:pPr>
              <w:pStyle w:val="ConsPlusNormal"/>
              <w:jc w:val="center"/>
            </w:pPr>
            <w:r>
              <w:t>10 03</w:t>
            </w:r>
          </w:p>
        </w:tc>
        <w:tc>
          <w:tcPr>
            <w:tcW w:w="1644" w:type="dxa"/>
          </w:tcPr>
          <w:p w14:paraId="405012DC" w14:textId="77777777" w:rsidR="00122CEB" w:rsidRDefault="00122CEB">
            <w:pPr>
              <w:pStyle w:val="ConsPlusNormal"/>
              <w:jc w:val="center"/>
            </w:pPr>
            <w:r>
              <w:t>07 3 00 00000</w:t>
            </w:r>
          </w:p>
        </w:tc>
        <w:tc>
          <w:tcPr>
            <w:tcW w:w="484" w:type="dxa"/>
          </w:tcPr>
          <w:p w14:paraId="5AF047AE" w14:textId="77777777" w:rsidR="00122CEB" w:rsidRDefault="00122CEB">
            <w:pPr>
              <w:pStyle w:val="ConsPlusNormal"/>
            </w:pPr>
          </w:p>
        </w:tc>
        <w:tc>
          <w:tcPr>
            <w:tcW w:w="3964" w:type="dxa"/>
          </w:tcPr>
          <w:p w14:paraId="4EFABC2C" w14:textId="77777777" w:rsidR="00122CEB" w:rsidRDefault="00122CEB">
            <w:pPr>
              <w:pStyle w:val="ConsPlusNormal"/>
            </w:pPr>
            <w:r>
              <w:t>Комплексы процессных мероприятий</w:t>
            </w:r>
          </w:p>
        </w:tc>
        <w:tc>
          <w:tcPr>
            <w:tcW w:w="1384" w:type="dxa"/>
          </w:tcPr>
          <w:p w14:paraId="0411B549" w14:textId="77777777" w:rsidR="00122CEB" w:rsidRDefault="00122CEB">
            <w:pPr>
              <w:pStyle w:val="ConsPlusNormal"/>
              <w:jc w:val="right"/>
            </w:pPr>
            <w:r>
              <w:t>724638,9</w:t>
            </w:r>
          </w:p>
        </w:tc>
        <w:tc>
          <w:tcPr>
            <w:tcW w:w="1384" w:type="dxa"/>
          </w:tcPr>
          <w:p w14:paraId="36646811" w14:textId="77777777" w:rsidR="00122CEB" w:rsidRDefault="00122CEB">
            <w:pPr>
              <w:pStyle w:val="ConsPlusNormal"/>
              <w:jc w:val="right"/>
            </w:pPr>
            <w:r>
              <w:t>734843,5</w:t>
            </w:r>
          </w:p>
        </w:tc>
        <w:tc>
          <w:tcPr>
            <w:tcW w:w="1384" w:type="dxa"/>
          </w:tcPr>
          <w:p w14:paraId="44F93702" w14:textId="77777777" w:rsidR="00122CEB" w:rsidRDefault="00122CEB">
            <w:pPr>
              <w:pStyle w:val="ConsPlusNormal"/>
              <w:jc w:val="right"/>
            </w:pPr>
            <w:r>
              <w:t>734843,5</w:t>
            </w:r>
          </w:p>
        </w:tc>
      </w:tr>
      <w:tr w:rsidR="00122CEB" w14:paraId="4C84AE28" w14:textId="77777777">
        <w:tc>
          <w:tcPr>
            <w:tcW w:w="567" w:type="dxa"/>
          </w:tcPr>
          <w:p w14:paraId="0E7044E6" w14:textId="77777777" w:rsidR="00122CEB" w:rsidRDefault="00122CEB">
            <w:pPr>
              <w:pStyle w:val="ConsPlusNormal"/>
              <w:jc w:val="center"/>
            </w:pPr>
            <w:r>
              <w:t>855</w:t>
            </w:r>
          </w:p>
        </w:tc>
        <w:tc>
          <w:tcPr>
            <w:tcW w:w="794" w:type="dxa"/>
          </w:tcPr>
          <w:p w14:paraId="040FDA04" w14:textId="77777777" w:rsidR="00122CEB" w:rsidRDefault="00122CEB">
            <w:pPr>
              <w:pStyle w:val="ConsPlusNormal"/>
              <w:jc w:val="center"/>
            </w:pPr>
            <w:r>
              <w:t>10 03</w:t>
            </w:r>
          </w:p>
        </w:tc>
        <w:tc>
          <w:tcPr>
            <w:tcW w:w="1644" w:type="dxa"/>
          </w:tcPr>
          <w:p w14:paraId="6F2B703E" w14:textId="77777777" w:rsidR="00122CEB" w:rsidRDefault="00122CEB">
            <w:pPr>
              <w:pStyle w:val="ConsPlusNormal"/>
              <w:jc w:val="center"/>
            </w:pPr>
            <w:r>
              <w:t>07 3 07 00000</w:t>
            </w:r>
          </w:p>
        </w:tc>
        <w:tc>
          <w:tcPr>
            <w:tcW w:w="484" w:type="dxa"/>
          </w:tcPr>
          <w:p w14:paraId="707DDB7A" w14:textId="77777777" w:rsidR="00122CEB" w:rsidRDefault="00122CEB">
            <w:pPr>
              <w:pStyle w:val="ConsPlusNormal"/>
            </w:pPr>
          </w:p>
        </w:tc>
        <w:tc>
          <w:tcPr>
            <w:tcW w:w="3964" w:type="dxa"/>
          </w:tcPr>
          <w:p w14:paraId="2759D953" w14:textId="77777777" w:rsidR="00122CEB" w:rsidRDefault="00122CEB">
            <w:pPr>
              <w:pStyle w:val="ConsPlusNormal"/>
            </w:pPr>
            <w:r>
              <w:t>Комплекс процессных мероприятий "Содействие занятости населения"</w:t>
            </w:r>
          </w:p>
        </w:tc>
        <w:tc>
          <w:tcPr>
            <w:tcW w:w="1384" w:type="dxa"/>
          </w:tcPr>
          <w:p w14:paraId="3CF2FE53" w14:textId="77777777" w:rsidR="00122CEB" w:rsidRDefault="00122CEB">
            <w:pPr>
              <w:pStyle w:val="ConsPlusNormal"/>
              <w:jc w:val="right"/>
            </w:pPr>
            <w:r>
              <w:t>724638,9</w:t>
            </w:r>
          </w:p>
        </w:tc>
        <w:tc>
          <w:tcPr>
            <w:tcW w:w="1384" w:type="dxa"/>
          </w:tcPr>
          <w:p w14:paraId="51138055" w14:textId="77777777" w:rsidR="00122CEB" w:rsidRDefault="00122CEB">
            <w:pPr>
              <w:pStyle w:val="ConsPlusNormal"/>
              <w:jc w:val="right"/>
            </w:pPr>
            <w:r>
              <w:t>734843,5</w:t>
            </w:r>
          </w:p>
        </w:tc>
        <w:tc>
          <w:tcPr>
            <w:tcW w:w="1384" w:type="dxa"/>
          </w:tcPr>
          <w:p w14:paraId="742F0FF9" w14:textId="77777777" w:rsidR="00122CEB" w:rsidRDefault="00122CEB">
            <w:pPr>
              <w:pStyle w:val="ConsPlusNormal"/>
              <w:jc w:val="right"/>
            </w:pPr>
            <w:r>
              <w:t>734843,5</w:t>
            </w:r>
          </w:p>
        </w:tc>
      </w:tr>
      <w:tr w:rsidR="00122CEB" w14:paraId="5043CD88" w14:textId="77777777">
        <w:tc>
          <w:tcPr>
            <w:tcW w:w="567" w:type="dxa"/>
          </w:tcPr>
          <w:p w14:paraId="191A0130" w14:textId="77777777" w:rsidR="00122CEB" w:rsidRDefault="00122CEB">
            <w:pPr>
              <w:pStyle w:val="ConsPlusNormal"/>
              <w:jc w:val="center"/>
            </w:pPr>
            <w:r>
              <w:t>855</w:t>
            </w:r>
          </w:p>
        </w:tc>
        <w:tc>
          <w:tcPr>
            <w:tcW w:w="794" w:type="dxa"/>
          </w:tcPr>
          <w:p w14:paraId="15AC3AF3" w14:textId="77777777" w:rsidR="00122CEB" w:rsidRDefault="00122CEB">
            <w:pPr>
              <w:pStyle w:val="ConsPlusNormal"/>
              <w:jc w:val="center"/>
            </w:pPr>
            <w:r>
              <w:t>10 03</w:t>
            </w:r>
          </w:p>
        </w:tc>
        <w:tc>
          <w:tcPr>
            <w:tcW w:w="1644" w:type="dxa"/>
          </w:tcPr>
          <w:p w14:paraId="0B5E2BB6" w14:textId="77777777" w:rsidR="00122CEB" w:rsidRDefault="00122CEB">
            <w:pPr>
              <w:pStyle w:val="ConsPlusNormal"/>
              <w:jc w:val="center"/>
            </w:pPr>
            <w:r>
              <w:t>07 3 07 52900</w:t>
            </w:r>
          </w:p>
        </w:tc>
        <w:tc>
          <w:tcPr>
            <w:tcW w:w="484" w:type="dxa"/>
          </w:tcPr>
          <w:p w14:paraId="36BF97C5" w14:textId="77777777" w:rsidR="00122CEB" w:rsidRDefault="00122CEB">
            <w:pPr>
              <w:pStyle w:val="ConsPlusNormal"/>
            </w:pPr>
          </w:p>
        </w:tc>
        <w:tc>
          <w:tcPr>
            <w:tcW w:w="3964" w:type="dxa"/>
          </w:tcPr>
          <w:p w14:paraId="6F2E3250" w14:textId="77777777" w:rsidR="00122CEB" w:rsidRDefault="00122CEB">
            <w:pPr>
              <w:pStyle w:val="ConsPlusNormal"/>
            </w:pPr>
            <w:r>
              <w:t>Социальные выплаты безработным гражданам и иным категориям граждан в соответствии с законодательством о занятости населения</w:t>
            </w:r>
          </w:p>
        </w:tc>
        <w:tc>
          <w:tcPr>
            <w:tcW w:w="1384" w:type="dxa"/>
          </w:tcPr>
          <w:p w14:paraId="5A4D076B" w14:textId="77777777" w:rsidR="00122CEB" w:rsidRDefault="00122CEB">
            <w:pPr>
              <w:pStyle w:val="ConsPlusNormal"/>
              <w:jc w:val="right"/>
            </w:pPr>
            <w:r>
              <w:t>724638,9</w:t>
            </w:r>
          </w:p>
        </w:tc>
        <w:tc>
          <w:tcPr>
            <w:tcW w:w="1384" w:type="dxa"/>
          </w:tcPr>
          <w:p w14:paraId="5822847D" w14:textId="77777777" w:rsidR="00122CEB" w:rsidRDefault="00122CEB">
            <w:pPr>
              <w:pStyle w:val="ConsPlusNormal"/>
              <w:jc w:val="right"/>
            </w:pPr>
            <w:r>
              <w:t>734843,5</w:t>
            </w:r>
          </w:p>
        </w:tc>
        <w:tc>
          <w:tcPr>
            <w:tcW w:w="1384" w:type="dxa"/>
          </w:tcPr>
          <w:p w14:paraId="3F418979" w14:textId="77777777" w:rsidR="00122CEB" w:rsidRDefault="00122CEB">
            <w:pPr>
              <w:pStyle w:val="ConsPlusNormal"/>
              <w:jc w:val="right"/>
            </w:pPr>
            <w:r>
              <w:t>734843,5</w:t>
            </w:r>
          </w:p>
        </w:tc>
      </w:tr>
      <w:tr w:rsidR="00122CEB" w14:paraId="52200E7D" w14:textId="77777777">
        <w:tc>
          <w:tcPr>
            <w:tcW w:w="567" w:type="dxa"/>
          </w:tcPr>
          <w:p w14:paraId="5430CDCB" w14:textId="77777777" w:rsidR="00122CEB" w:rsidRDefault="00122CEB">
            <w:pPr>
              <w:pStyle w:val="ConsPlusNormal"/>
              <w:jc w:val="center"/>
            </w:pPr>
            <w:r>
              <w:t>855</w:t>
            </w:r>
          </w:p>
        </w:tc>
        <w:tc>
          <w:tcPr>
            <w:tcW w:w="794" w:type="dxa"/>
          </w:tcPr>
          <w:p w14:paraId="6F53DA75" w14:textId="77777777" w:rsidR="00122CEB" w:rsidRDefault="00122CEB">
            <w:pPr>
              <w:pStyle w:val="ConsPlusNormal"/>
              <w:jc w:val="center"/>
            </w:pPr>
            <w:r>
              <w:t>10 03</w:t>
            </w:r>
          </w:p>
        </w:tc>
        <w:tc>
          <w:tcPr>
            <w:tcW w:w="1644" w:type="dxa"/>
          </w:tcPr>
          <w:p w14:paraId="7EF0A20D" w14:textId="77777777" w:rsidR="00122CEB" w:rsidRDefault="00122CEB">
            <w:pPr>
              <w:pStyle w:val="ConsPlusNormal"/>
              <w:jc w:val="center"/>
            </w:pPr>
            <w:r>
              <w:t>07 3 07 52900</w:t>
            </w:r>
          </w:p>
        </w:tc>
        <w:tc>
          <w:tcPr>
            <w:tcW w:w="484" w:type="dxa"/>
          </w:tcPr>
          <w:p w14:paraId="7085CE1F" w14:textId="77777777" w:rsidR="00122CEB" w:rsidRDefault="00122CEB">
            <w:pPr>
              <w:pStyle w:val="ConsPlusNormal"/>
              <w:jc w:val="center"/>
            </w:pPr>
            <w:r>
              <w:t>200</w:t>
            </w:r>
          </w:p>
        </w:tc>
        <w:tc>
          <w:tcPr>
            <w:tcW w:w="3964" w:type="dxa"/>
          </w:tcPr>
          <w:p w14:paraId="58416FC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169EA26" w14:textId="77777777" w:rsidR="00122CEB" w:rsidRDefault="00122CEB">
            <w:pPr>
              <w:pStyle w:val="ConsPlusNormal"/>
              <w:jc w:val="right"/>
            </w:pPr>
            <w:r>
              <w:t>960,0</w:t>
            </w:r>
          </w:p>
        </w:tc>
        <w:tc>
          <w:tcPr>
            <w:tcW w:w="1384" w:type="dxa"/>
          </w:tcPr>
          <w:p w14:paraId="3748B13C" w14:textId="77777777" w:rsidR="00122CEB" w:rsidRDefault="00122CEB">
            <w:pPr>
              <w:pStyle w:val="ConsPlusNormal"/>
              <w:jc w:val="right"/>
            </w:pPr>
            <w:r>
              <w:t>960,0</w:t>
            </w:r>
          </w:p>
        </w:tc>
        <w:tc>
          <w:tcPr>
            <w:tcW w:w="1384" w:type="dxa"/>
          </w:tcPr>
          <w:p w14:paraId="7AC4272E" w14:textId="77777777" w:rsidR="00122CEB" w:rsidRDefault="00122CEB">
            <w:pPr>
              <w:pStyle w:val="ConsPlusNormal"/>
              <w:jc w:val="right"/>
            </w:pPr>
            <w:r>
              <w:t>960,0</w:t>
            </w:r>
          </w:p>
        </w:tc>
      </w:tr>
      <w:tr w:rsidR="00122CEB" w14:paraId="63C32D1A" w14:textId="77777777">
        <w:tc>
          <w:tcPr>
            <w:tcW w:w="567" w:type="dxa"/>
          </w:tcPr>
          <w:p w14:paraId="32D8B823" w14:textId="77777777" w:rsidR="00122CEB" w:rsidRDefault="00122CEB">
            <w:pPr>
              <w:pStyle w:val="ConsPlusNormal"/>
              <w:jc w:val="center"/>
            </w:pPr>
            <w:r>
              <w:t>855</w:t>
            </w:r>
          </w:p>
        </w:tc>
        <w:tc>
          <w:tcPr>
            <w:tcW w:w="794" w:type="dxa"/>
          </w:tcPr>
          <w:p w14:paraId="3F1CF1AE" w14:textId="77777777" w:rsidR="00122CEB" w:rsidRDefault="00122CEB">
            <w:pPr>
              <w:pStyle w:val="ConsPlusNormal"/>
              <w:jc w:val="center"/>
            </w:pPr>
            <w:r>
              <w:t>10 03</w:t>
            </w:r>
          </w:p>
        </w:tc>
        <w:tc>
          <w:tcPr>
            <w:tcW w:w="1644" w:type="dxa"/>
          </w:tcPr>
          <w:p w14:paraId="54706751" w14:textId="77777777" w:rsidR="00122CEB" w:rsidRDefault="00122CEB">
            <w:pPr>
              <w:pStyle w:val="ConsPlusNormal"/>
              <w:jc w:val="center"/>
            </w:pPr>
            <w:r>
              <w:t>07 3 07 52900</w:t>
            </w:r>
          </w:p>
        </w:tc>
        <w:tc>
          <w:tcPr>
            <w:tcW w:w="484" w:type="dxa"/>
          </w:tcPr>
          <w:p w14:paraId="773876B9" w14:textId="77777777" w:rsidR="00122CEB" w:rsidRDefault="00122CEB">
            <w:pPr>
              <w:pStyle w:val="ConsPlusNormal"/>
              <w:jc w:val="center"/>
            </w:pPr>
            <w:r>
              <w:t>300</w:t>
            </w:r>
          </w:p>
        </w:tc>
        <w:tc>
          <w:tcPr>
            <w:tcW w:w="3964" w:type="dxa"/>
          </w:tcPr>
          <w:p w14:paraId="4C2F916A" w14:textId="77777777" w:rsidR="00122CEB" w:rsidRDefault="00122CEB">
            <w:pPr>
              <w:pStyle w:val="ConsPlusNormal"/>
            </w:pPr>
            <w:r>
              <w:t>Социальное обеспечение и иные выплаты населению</w:t>
            </w:r>
          </w:p>
        </w:tc>
        <w:tc>
          <w:tcPr>
            <w:tcW w:w="1384" w:type="dxa"/>
          </w:tcPr>
          <w:p w14:paraId="57EA733C" w14:textId="77777777" w:rsidR="00122CEB" w:rsidRDefault="00122CEB">
            <w:pPr>
              <w:pStyle w:val="ConsPlusNormal"/>
              <w:jc w:val="right"/>
            </w:pPr>
            <w:r>
              <w:t>723678,9</w:t>
            </w:r>
          </w:p>
        </w:tc>
        <w:tc>
          <w:tcPr>
            <w:tcW w:w="1384" w:type="dxa"/>
          </w:tcPr>
          <w:p w14:paraId="5853BBEF" w14:textId="77777777" w:rsidR="00122CEB" w:rsidRDefault="00122CEB">
            <w:pPr>
              <w:pStyle w:val="ConsPlusNormal"/>
              <w:jc w:val="right"/>
            </w:pPr>
            <w:r>
              <w:t>733883,5</w:t>
            </w:r>
          </w:p>
        </w:tc>
        <w:tc>
          <w:tcPr>
            <w:tcW w:w="1384" w:type="dxa"/>
          </w:tcPr>
          <w:p w14:paraId="1F5D9253" w14:textId="77777777" w:rsidR="00122CEB" w:rsidRDefault="00122CEB">
            <w:pPr>
              <w:pStyle w:val="ConsPlusNormal"/>
              <w:jc w:val="right"/>
            </w:pPr>
            <w:r>
              <w:t>733883,5</w:t>
            </w:r>
          </w:p>
        </w:tc>
      </w:tr>
      <w:tr w:rsidR="00122CEB" w14:paraId="0AD849C3" w14:textId="77777777">
        <w:tc>
          <w:tcPr>
            <w:tcW w:w="567" w:type="dxa"/>
          </w:tcPr>
          <w:p w14:paraId="51A62C11" w14:textId="77777777" w:rsidR="00122CEB" w:rsidRDefault="00122CEB">
            <w:pPr>
              <w:pStyle w:val="ConsPlusNormal"/>
              <w:jc w:val="center"/>
            </w:pPr>
            <w:r>
              <w:lastRenderedPageBreak/>
              <w:t>855</w:t>
            </w:r>
          </w:p>
        </w:tc>
        <w:tc>
          <w:tcPr>
            <w:tcW w:w="794" w:type="dxa"/>
          </w:tcPr>
          <w:p w14:paraId="6EF5580C" w14:textId="77777777" w:rsidR="00122CEB" w:rsidRDefault="00122CEB">
            <w:pPr>
              <w:pStyle w:val="ConsPlusNormal"/>
              <w:jc w:val="center"/>
            </w:pPr>
            <w:r>
              <w:t>10 04</w:t>
            </w:r>
          </w:p>
        </w:tc>
        <w:tc>
          <w:tcPr>
            <w:tcW w:w="1644" w:type="dxa"/>
          </w:tcPr>
          <w:p w14:paraId="553FB653" w14:textId="77777777" w:rsidR="00122CEB" w:rsidRDefault="00122CEB">
            <w:pPr>
              <w:pStyle w:val="ConsPlusNormal"/>
            </w:pPr>
          </w:p>
        </w:tc>
        <w:tc>
          <w:tcPr>
            <w:tcW w:w="484" w:type="dxa"/>
          </w:tcPr>
          <w:p w14:paraId="084272A3" w14:textId="77777777" w:rsidR="00122CEB" w:rsidRDefault="00122CEB">
            <w:pPr>
              <w:pStyle w:val="ConsPlusNormal"/>
            </w:pPr>
          </w:p>
        </w:tc>
        <w:tc>
          <w:tcPr>
            <w:tcW w:w="3964" w:type="dxa"/>
          </w:tcPr>
          <w:p w14:paraId="78347A94" w14:textId="77777777" w:rsidR="00122CEB" w:rsidRDefault="00122CEB">
            <w:pPr>
              <w:pStyle w:val="ConsPlusNormal"/>
            </w:pPr>
            <w:r>
              <w:t>Охрана семьи и детства</w:t>
            </w:r>
          </w:p>
        </w:tc>
        <w:tc>
          <w:tcPr>
            <w:tcW w:w="1384" w:type="dxa"/>
          </w:tcPr>
          <w:p w14:paraId="104F75C8" w14:textId="77777777" w:rsidR="00122CEB" w:rsidRDefault="00122CEB">
            <w:pPr>
              <w:pStyle w:val="ConsPlusNormal"/>
              <w:jc w:val="right"/>
            </w:pPr>
            <w:r>
              <w:t>12804059,7</w:t>
            </w:r>
          </w:p>
        </w:tc>
        <w:tc>
          <w:tcPr>
            <w:tcW w:w="1384" w:type="dxa"/>
          </w:tcPr>
          <w:p w14:paraId="5366306E" w14:textId="77777777" w:rsidR="00122CEB" w:rsidRDefault="00122CEB">
            <w:pPr>
              <w:pStyle w:val="ConsPlusNormal"/>
              <w:jc w:val="right"/>
            </w:pPr>
            <w:r>
              <w:t>10883490,7</w:t>
            </w:r>
          </w:p>
        </w:tc>
        <w:tc>
          <w:tcPr>
            <w:tcW w:w="1384" w:type="dxa"/>
          </w:tcPr>
          <w:p w14:paraId="125CBD56" w14:textId="77777777" w:rsidR="00122CEB" w:rsidRDefault="00122CEB">
            <w:pPr>
              <w:pStyle w:val="ConsPlusNormal"/>
              <w:jc w:val="right"/>
            </w:pPr>
            <w:r>
              <w:t>11505991,6</w:t>
            </w:r>
          </w:p>
        </w:tc>
      </w:tr>
      <w:tr w:rsidR="00122CEB" w14:paraId="237FB93A" w14:textId="77777777">
        <w:tc>
          <w:tcPr>
            <w:tcW w:w="567" w:type="dxa"/>
          </w:tcPr>
          <w:p w14:paraId="26927630" w14:textId="77777777" w:rsidR="00122CEB" w:rsidRDefault="00122CEB">
            <w:pPr>
              <w:pStyle w:val="ConsPlusNormal"/>
              <w:jc w:val="center"/>
            </w:pPr>
            <w:r>
              <w:t>855</w:t>
            </w:r>
          </w:p>
        </w:tc>
        <w:tc>
          <w:tcPr>
            <w:tcW w:w="794" w:type="dxa"/>
          </w:tcPr>
          <w:p w14:paraId="5BCCD9B1" w14:textId="77777777" w:rsidR="00122CEB" w:rsidRDefault="00122CEB">
            <w:pPr>
              <w:pStyle w:val="ConsPlusNormal"/>
              <w:jc w:val="center"/>
            </w:pPr>
            <w:r>
              <w:t>10 04</w:t>
            </w:r>
          </w:p>
        </w:tc>
        <w:tc>
          <w:tcPr>
            <w:tcW w:w="1644" w:type="dxa"/>
          </w:tcPr>
          <w:p w14:paraId="5CC8355D" w14:textId="77777777" w:rsidR="00122CEB" w:rsidRDefault="00122CEB">
            <w:pPr>
              <w:pStyle w:val="ConsPlusNormal"/>
              <w:jc w:val="center"/>
            </w:pPr>
            <w:r>
              <w:t>03 0 00 00000</w:t>
            </w:r>
          </w:p>
        </w:tc>
        <w:tc>
          <w:tcPr>
            <w:tcW w:w="484" w:type="dxa"/>
          </w:tcPr>
          <w:p w14:paraId="07B4175E" w14:textId="77777777" w:rsidR="00122CEB" w:rsidRDefault="00122CEB">
            <w:pPr>
              <w:pStyle w:val="ConsPlusNormal"/>
            </w:pPr>
          </w:p>
        </w:tc>
        <w:tc>
          <w:tcPr>
            <w:tcW w:w="3964" w:type="dxa"/>
          </w:tcPr>
          <w:p w14:paraId="22F117D0"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162B55EA" w14:textId="77777777" w:rsidR="00122CEB" w:rsidRDefault="00122CEB">
            <w:pPr>
              <w:pStyle w:val="ConsPlusNormal"/>
              <w:jc w:val="right"/>
            </w:pPr>
            <w:r>
              <w:t>12804059,7</w:t>
            </w:r>
          </w:p>
        </w:tc>
        <w:tc>
          <w:tcPr>
            <w:tcW w:w="1384" w:type="dxa"/>
          </w:tcPr>
          <w:p w14:paraId="178BB333" w14:textId="77777777" w:rsidR="00122CEB" w:rsidRDefault="00122CEB">
            <w:pPr>
              <w:pStyle w:val="ConsPlusNormal"/>
              <w:jc w:val="right"/>
            </w:pPr>
            <w:r>
              <w:t>10883490,7</w:t>
            </w:r>
          </w:p>
        </w:tc>
        <w:tc>
          <w:tcPr>
            <w:tcW w:w="1384" w:type="dxa"/>
          </w:tcPr>
          <w:p w14:paraId="6566600D" w14:textId="77777777" w:rsidR="00122CEB" w:rsidRDefault="00122CEB">
            <w:pPr>
              <w:pStyle w:val="ConsPlusNormal"/>
              <w:jc w:val="right"/>
            </w:pPr>
            <w:r>
              <w:t>11505991,6</w:t>
            </w:r>
          </w:p>
        </w:tc>
      </w:tr>
      <w:tr w:rsidR="00122CEB" w14:paraId="442D1650" w14:textId="77777777">
        <w:tc>
          <w:tcPr>
            <w:tcW w:w="567" w:type="dxa"/>
          </w:tcPr>
          <w:p w14:paraId="75F1AC20" w14:textId="77777777" w:rsidR="00122CEB" w:rsidRDefault="00122CEB">
            <w:pPr>
              <w:pStyle w:val="ConsPlusNormal"/>
              <w:jc w:val="center"/>
            </w:pPr>
            <w:r>
              <w:t>855</w:t>
            </w:r>
          </w:p>
        </w:tc>
        <w:tc>
          <w:tcPr>
            <w:tcW w:w="794" w:type="dxa"/>
          </w:tcPr>
          <w:p w14:paraId="53654175" w14:textId="77777777" w:rsidR="00122CEB" w:rsidRDefault="00122CEB">
            <w:pPr>
              <w:pStyle w:val="ConsPlusNormal"/>
              <w:jc w:val="center"/>
            </w:pPr>
            <w:r>
              <w:t>10 04</w:t>
            </w:r>
          </w:p>
        </w:tc>
        <w:tc>
          <w:tcPr>
            <w:tcW w:w="1644" w:type="dxa"/>
          </w:tcPr>
          <w:p w14:paraId="6E8D0CD4" w14:textId="77777777" w:rsidR="00122CEB" w:rsidRDefault="00122CEB">
            <w:pPr>
              <w:pStyle w:val="ConsPlusNormal"/>
              <w:jc w:val="center"/>
            </w:pPr>
            <w:r>
              <w:t>03 1 00 00000</w:t>
            </w:r>
          </w:p>
        </w:tc>
        <w:tc>
          <w:tcPr>
            <w:tcW w:w="484" w:type="dxa"/>
          </w:tcPr>
          <w:p w14:paraId="34320D5D" w14:textId="77777777" w:rsidR="00122CEB" w:rsidRDefault="00122CEB">
            <w:pPr>
              <w:pStyle w:val="ConsPlusNormal"/>
            </w:pPr>
          </w:p>
        </w:tc>
        <w:tc>
          <w:tcPr>
            <w:tcW w:w="3964" w:type="dxa"/>
          </w:tcPr>
          <w:p w14:paraId="7F37756F" w14:textId="77777777" w:rsidR="00122CEB" w:rsidRDefault="00122CEB">
            <w:pPr>
              <w:pStyle w:val="ConsPlusNormal"/>
            </w:pPr>
            <w:r>
              <w:t>Региональные проекты в рамках национальных проектов</w:t>
            </w:r>
          </w:p>
        </w:tc>
        <w:tc>
          <w:tcPr>
            <w:tcW w:w="1384" w:type="dxa"/>
          </w:tcPr>
          <w:p w14:paraId="0DA11C90" w14:textId="77777777" w:rsidR="00122CEB" w:rsidRDefault="00122CEB">
            <w:pPr>
              <w:pStyle w:val="ConsPlusNormal"/>
              <w:jc w:val="right"/>
            </w:pPr>
            <w:r>
              <w:t>1094941,5</w:t>
            </w:r>
          </w:p>
        </w:tc>
        <w:tc>
          <w:tcPr>
            <w:tcW w:w="1384" w:type="dxa"/>
          </w:tcPr>
          <w:p w14:paraId="78D16FE4" w14:textId="77777777" w:rsidR="00122CEB" w:rsidRDefault="00122CEB">
            <w:pPr>
              <w:pStyle w:val="ConsPlusNormal"/>
              <w:jc w:val="right"/>
            </w:pPr>
            <w:r>
              <w:t>505433,8</w:t>
            </w:r>
          </w:p>
        </w:tc>
        <w:tc>
          <w:tcPr>
            <w:tcW w:w="1384" w:type="dxa"/>
          </w:tcPr>
          <w:p w14:paraId="15BE64C8" w14:textId="77777777" w:rsidR="00122CEB" w:rsidRDefault="00122CEB">
            <w:pPr>
              <w:pStyle w:val="ConsPlusNormal"/>
              <w:jc w:val="right"/>
            </w:pPr>
            <w:r>
              <w:t>0,0</w:t>
            </w:r>
          </w:p>
        </w:tc>
      </w:tr>
      <w:tr w:rsidR="00122CEB" w14:paraId="418C6BE4" w14:textId="77777777">
        <w:tc>
          <w:tcPr>
            <w:tcW w:w="567" w:type="dxa"/>
          </w:tcPr>
          <w:p w14:paraId="10BDC3BF" w14:textId="77777777" w:rsidR="00122CEB" w:rsidRDefault="00122CEB">
            <w:pPr>
              <w:pStyle w:val="ConsPlusNormal"/>
              <w:jc w:val="center"/>
            </w:pPr>
            <w:r>
              <w:t>855</w:t>
            </w:r>
          </w:p>
        </w:tc>
        <w:tc>
          <w:tcPr>
            <w:tcW w:w="794" w:type="dxa"/>
          </w:tcPr>
          <w:p w14:paraId="5B0B3134" w14:textId="77777777" w:rsidR="00122CEB" w:rsidRDefault="00122CEB">
            <w:pPr>
              <w:pStyle w:val="ConsPlusNormal"/>
              <w:jc w:val="center"/>
            </w:pPr>
            <w:r>
              <w:t>10 04</w:t>
            </w:r>
          </w:p>
        </w:tc>
        <w:tc>
          <w:tcPr>
            <w:tcW w:w="1644" w:type="dxa"/>
          </w:tcPr>
          <w:p w14:paraId="576B8848" w14:textId="77777777" w:rsidR="00122CEB" w:rsidRDefault="00122CEB">
            <w:pPr>
              <w:pStyle w:val="ConsPlusNormal"/>
              <w:jc w:val="center"/>
            </w:pPr>
            <w:r>
              <w:t>03 1 P1 00000</w:t>
            </w:r>
          </w:p>
        </w:tc>
        <w:tc>
          <w:tcPr>
            <w:tcW w:w="484" w:type="dxa"/>
          </w:tcPr>
          <w:p w14:paraId="53581DAD" w14:textId="77777777" w:rsidR="00122CEB" w:rsidRDefault="00122CEB">
            <w:pPr>
              <w:pStyle w:val="ConsPlusNormal"/>
            </w:pPr>
          </w:p>
        </w:tc>
        <w:tc>
          <w:tcPr>
            <w:tcW w:w="3964" w:type="dxa"/>
          </w:tcPr>
          <w:p w14:paraId="767768C9" w14:textId="77777777" w:rsidR="00122CEB" w:rsidRDefault="00122CEB">
            <w:pPr>
              <w:pStyle w:val="ConsPlusNormal"/>
            </w:pPr>
            <w:r>
              <w:t>Региональный проект "Финансовая поддержка семей при рождении детей"</w:t>
            </w:r>
          </w:p>
        </w:tc>
        <w:tc>
          <w:tcPr>
            <w:tcW w:w="1384" w:type="dxa"/>
          </w:tcPr>
          <w:p w14:paraId="5DFBD949" w14:textId="77777777" w:rsidR="00122CEB" w:rsidRDefault="00122CEB">
            <w:pPr>
              <w:pStyle w:val="ConsPlusNormal"/>
              <w:jc w:val="right"/>
            </w:pPr>
            <w:r>
              <w:t>1094941,5</w:t>
            </w:r>
          </w:p>
        </w:tc>
        <w:tc>
          <w:tcPr>
            <w:tcW w:w="1384" w:type="dxa"/>
          </w:tcPr>
          <w:p w14:paraId="21CB9F83" w14:textId="77777777" w:rsidR="00122CEB" w:rsidRDefault="00122CEB">
            <w:pPr>
              <w:pStyle w:val="ConsPlusNormal"/>
              <w:jc w:val="right"/>
            </w:pPr>
            <w:r>
              <w:t>505433,8</w:t>
            </w:r>
          </w:p>
        </w:tc>
        <w:tc>
          <w:tcPr>
            <w:tcW w:w="1384" w:type="dxa"/>
          </w:tcPr>
          <w:p w14:paraId="1BB31DD6" w14:textId="77777777" w:rsidR="00122CEB" w:rsidRDefault="00122CEB">
            <w:pPr>
              <w:pStyle w:val="ConsPlusNormal"/>
              <w:jc w:val="right"/>
            </w:pPr>
            <w:r>
              <w:t>0,0</w:t>
            </w:r>
          </w:p>
        </w:tc>
      </w:tr>
      <w:tr w:rsidR="00122CEB" w14:paraId="6CADA3BE" w14:textId="77777777">
        <w:tc>
          <w:tcPr>
            <w:tcW w:w="567" w:type="dxa"/>
          </w:tcPr>
          <w:p w14:paraId="4313D8CD" w14:textId="77777777" w:rsidR="00122CEB" w:rsidRDefault="00122CEB">
            <w:pPr>
              <w:pStyle w:val="ConsPlusNormal"/>
              <w:jc w:val="center"/>
            </w:pPr>
            <w:r>
              <w:t>855</w:t>
            </w:r>
          </w:p>
        </w:tc>
        <w:tc>
          <w:tcPr>
            <w:tcW w:w="794" w:type="dxa"/>
          </w:tcPr>
          <w:p w14:paraId="6B711B8B" w14:textId="77777777" w:rsidR="00122CEB" w:rsidRDefault="00122CEB">
            <w:pPr>
              <w:pStyle w:val="ConsPlusNormal"/>
              <w:jc w:val="center"/>
            </w:pPr>
            <w:r>
              <w:t>10 04</w:t>
            </w:r>
          </w:p>
        </w:tc>
        <w:tc>
          <w:tcPr>
            <w:tcW w:w="1644" w:type="dxa"/>
          </w:tcPr>
          <w:p w14:paraId="6D3A92FD" w14:textId="77777777" w:rsidR="00122CEB" w:rsidRDefault="00122CEB">
            <w:pPr>
              <w:pStyle w:val="ConsPlusNormal"/>
              <w:jc w:val="center"/>
            </w:pPr>
            <w:r>
              <w:t>03 1 P1 50840</w:t>
            </w:r>
          </w:p>
        </w:tc>
        <w:tc>
          <w:tcPr>
            <w:tcW w:w="484" w:type="dxa"/>
          </w:tcPr>
          <w:p w14:paraId="7B25D889" w14:textId="77777777" w:rsidR="00122CEB" w:rsidRDefault="00122CEB">
            <w:pPr>
              <w:pStyle w:val="ConsPlusNormal"/>
            </w:pPr>
          </w:p>
        </w:tc>
        <w:tc>
          <w:tcPr>
            <w:tcW w:w="3964" w:type="dxa"/>
          </w:tcPr>
          <w:p w14:paraId="75F0FDDF" w14:textId="77777777" w:rsidR="00122CEB" w:rsidRDefault="00122CEB">
            <w:pPr>
              <w:pStyle w:val="ConsPlusNormal"/>
            </w:pPr>
            <w: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1384" w:type="dxa"/>
          </w:tcPr>
          <w:p w14:paraId="394848D3" w14:textId="77777777" w:rsidR="00122CEB" w:rsidRDefault="00122CEB">
            <w:pPr>
              <w:pStyle w:val="ConsPlusNormal"/>
              <w:jc w:val="right"/>
            </w:pPr>
            <w:r>
              <w:t>1094941,5</w:t>
            </w:r>
          </w:p>
        </w:tc>
        <w:tc>
          <w:tcPr>
            <w:tcW w:w="1384" w:type="dxa"/>
          </w:tcPr>
          <w:p w14:paraId="251EA763" w14:textId="77777777" w:rsidR="00122CEB" w:rsidRDefault="00122CEB">
            <w:pPr>
              <w:pStyle w:val="ConsPlusNormal"/>
              <w:jc w:val="right"/>
            </w:pPr>
            <w:r>
              <w:t>505433,8</w:t>
            </w:r>
          </w:p>
        </w:tc>
        <w:tc>
          <w:tcPr>
            <w:tcW w:w="1384" w:type="dxa"/>
          </w:tcPr>
          <w:p w14:paraId="2408478D" w14:textId="77777777" w:rsidR="00122CEB" w:rsidRDefault="00122CEB">
            <w:pPr>
              <w:pStyle w:val="ConsPlusNormal"/>
              <w:jc w:val="right"/>
            </w:pPr>
            <w:r>
              <w:t>0,0</w:t>
            </w:r>
          </w:p>
        </w:tc>
      </w:tr>
      <w:tr w:rsidR="00122CEB" w14:paraId="640B787D" w14:textId="77777777">
        <w:tc>
          <w:tcPr>
            <w:tcW w:w="567" w:type="dxa"/>
          </w:tcPr>
          <w:p w14:paraId="5C6FA0B7" w14:textId="77777777" w:rsidR="00122CEB" w:rsidRDefault="00122CEB">
            <w:pPr>
              <w:pStyle w:val="ConsPlusNormal"/>
              <w:jc w:val="center"/>
            </w:pPr>
            <w:r>
              <w:t>855</w:t>
            </w:r>
          </w:p>
        </w:tc>
        <w:tc>
          <w:tcPr>
            <w:tcW w:w="794" w:type="dxa"/>
          </w:tcPr>
          <w:p w14:paraId="41756D83" w14:textId="77777777" w:rsidR="00122CEB" w:rsidRDefault="00122CEB">
            <w:pPr>
              <w:pStyle w:val="ConsPlusNormal"/>
              <w:jc w:val="center"/>
            </w:pPr>
            <w:r>
              <w:t>10 04</w:t>
            </w:r>
          </w:p>
        </w:tc>
        <w:tc>
          <w:tcPr>
            <w:tcW w:w="1644" w:type="dxa"/>
          </w:tcPr>
          <w:p w14:paraId="50F71D0B" w14:textId="77777777" w:rsidR="00122CEB" w:rsidRDefault="00122CEB">
            <w:pPr>
              <w:pStyle w:val="ConsPlusNormal"/>
              <w:jc w:val="center"/>
            </w:pPr>
            <w:r>
              <w:t>03 1 P1 50840</w:t>
            </w:r>
          </w:p>
        </w:tc>
        <w:tc>
          <w:tcPr>
            <w:tcW w:w="484" w:type="dxa"/>
          </w:tcPr>
          <w:p w14:paraId="332222C3" w14:textId="77777777" w:rsidR="00122CEB" w:rsidRDefault="00122CEB">
            <w:pPr>
              <w:pStyle w:val="ConsPlusNormal"/>
              <w:jc w:val="center"/>
            </w:pPr>
            <w:r>
              <w:t>300</w:t>
            </w:r>
          </w:p>
        </w:tc>
        <w:tc>
          <w:tcPr>
            <w:tcW w:w="3964" w:type="dxa"/>
          </w:tcPr>
          <w:p w14:paraId="3F9C5EAB" w14:textId="77777777" w:rsidR="00122CEB" w:rsidRDefault="00122CEB">
            <w:pPr>
              <w:pStyle w:val="ConsPlusNormal"/>
            </w:pPr>
            <w:r>
              <w:t>Социальное обеспечение и иные выплаты населению</w:t>
            </w:r>
          </w:p>
        </w:tc>
        <w:tc>
          <w:tcPr>
            <w:tcW w:w="1384" w:type="dxa"/>
          </w:tcPr>
          <w:p w14:paraId="6CE89910" w14:textId="77777777" w:rsidR="00122CEB" w:rsidRDefault="00122CEB">
            <w:pPr>
              <w:pStyle w:val="ConsPlusNormal"/>
              <w:jc w:val="right"/>
            </w:pPr>
            <w:r>
              <w:t>1094941,5</w:t>
            </w:r>
          </w:p>
        </w:tc>
        <w:tc>
          <w:tcPr>
            <w:tcW w:w="1384" w:type="dxa"/>
          </w:tcPr>
          <w:p w14:paraId="3244FDF0" w14:textId="77777777" w:rsidR="00122CEB" w:rsidRDefault="00122CEB">
            <w:pPr>
              <w:pStyle w:val="ConsPlusNormal"/>
              <w:jc w:val="right"/>
            </w:pPr>
            <w:r>
              <w:t>505433,8</w:t>
            </w:r>
          </w:p>
        </w:tc>
        <w:tc>
          <w:tcPr>
            <w:tcW w:w="1384" w:type="dxa"/>
          </w:tcPr>
          <w:p w14:paraId="1BCEB53C" w14:textId="77777777" w:rsidR="00122CEB" w:rsidRDefault="00122CEB">
            <w:pPr>
              <w:pStyle w:val="ConsPlusNormal"/>
              <w:jc w:val="right"/>
            </w:pPr>
            <w:r>
              <w:t>0,0</w:t>
            </w:r>
          </w:p>
        </w:tc>
      </w:tr>
      <w:tr w:rsidR="00122CEB" w14:paraId="2753FC51" w14:textId="77777777">
        <w:tc>
          <w:tcPr>
            <w:tcW w:w="567" w:type="dxa"/>
          </w:tcPr>
          <w:p w14:paraId="271A4E5F" w14:textId="77777777" w:rsidR="00122CEB" w:rsidRDefault="00122CEB">
            <w:pPr>
              <w:pStyle w:val="ConsPlusNormal"/>
              <w:jc w:val="center"/>
            </w:pPr>
            <w:r>
              <w:t>855</w:t>
            </w:r>
          </w:p>
        </w:tc>
        <w:tc>
          <w:tcPr>
            <w:tcW w:w="794" w:type="dxa"/>
          </w:tcPr>
          <w:p w14:paraId="373D48C3" w14:textId="77777777" w:rsidR="00122CEB" w:rsidRDefault="00122CEB">
            <w:pPr>
              <w:pStyle w:val="ConsPlusNormal"/>
              <w:jc w:val="center"/>
            </w:pPr>
            <w:r>
              <w:t>10 04</w:t>
            </w:r>
          </w:p>
        </w:tc>
        <w:tc>
          <w:tcPr>
            <w:tcW w:w="1644" w:type="dxa"/>
          </w:tcPr>
          <w:p w14:paraId="451D27CC" w14:textId="77777777" w:rsidR="00122CEB" w:rsidRDefault="00122CEB">
            <w:pPr>
              <w:pStyle w:val="ConsPlusNormal"/>
              <w:jc w:val="center"/>
            </w:pPr>
            <w:r>
              <w:t>03 3 00 00000</w:t>
            </w:r>
          </w:p>
        </w:tc>
        <w:tc>
          <w:tcPr>
            <w:tcW w:w="484" w:type="dxa"/>
          </w:tcPr>
          <w:p w14:paraId="0A8C977A" w14:textId="77777777" w:rsidR="00122CEB" w:rsidRDefault="00122CEB">
            <w:pPr>
              <w:pStyle w:val="ConsPlusNormal"/>
            </w:pPr>
          </w:p>
        </w:tc>
        <w:tc>
          <w:tcPr>
            <w:tcW w:w="3964" w:type="dxa"/>
          </w:tcPr>
          <w:p w14:paraId="4E9BD90B" w14:textId="77777777" w:rsidR="00122CEB" w:rsidRDefault="00122CEB">
            <w:pPr>
              <w:pStyle w:val="ConsPlusNormal"/>
            </w:pPr>
            <w:r>
              <w:t>Комплексы процессных мероприятий</w:t>
            </w:r>
          </w:p>
        </w:tc>
        <w:tc>
          <w:tcPr>
            <w:tcW w:w="1384" w:type="dxa"/>
          </w:tcPr>
          <w:p w14:paraId="4BE25DE7" w14:textId="77777777" w:rsidR="00122CEB" w:rsidRDefault="00122CEB">
            <w:pPr>
              <w:pStyle w:val="ConsPlusNormal"/>
              <w:jc w:val="right"/>
            </w:pPr>
            <w:r>
              <w:t>11709118,2</w:t>
            </w:r>
          </w:p>
        </w:tc>
        <w:tc>
          <w:tcPr>
            <w:tcW w:w="1384" w:type="dxa"/>
          </w:tcPr>
          <w:p w14:paraId="463937C4" w14:textId="77777777" w:rsidR="00122CEB" w:rsidRDefault="00122CEB">
            <w:pPr>
              <w:pStyle w:val="ConsPlusNormal"/>
              <w:jc w:val="right"/>
            </w:pPr>
            <w:r>
              <w:t>10378056,9</w:t>
            </w:r>
          </w:p>
        </w:tc>
        <w:tc>
          <w:tcPr>
            <w:tcW w:w="1384" w:type="dxa"/>
          </w:tcPr>
          <w:p w14:paraId="1C1D33AC" w14:textId="77777777" w:rsidR="00122CEB" w:rsidRDefault="00122CEB">
            <w:pPr>
              <w:pStyle w:val="ConsPlusNormal"/>
              <w:jc w:val="right"/>
            </w:pPr>
            <w:r>
              <w:t>11505991,6</w:t>
            </w:r>
          </w:p>
        </w:tc>
      </w:tr>
      <w:tr w:rsidR="00122CEB" w14:paraId="1C911710" w14:textId="77777777">
        <w:tc>
          <w:tcPr>
            <w:tcW w:w="567" w:type="dxa"/>
          </w:tcPr>
          <w:p w14:paraId="5C03770E" w14:textId="77777777" w:rsidR="00122CEB" w:rsidRDefault="00122CEB">
            <w:pPr>
              <w:pStyle w:val="ConsPlusNormal"/>
              <w:jc w:val="center"/>
            </w:pPr>
            <w:r>
              <w:t>855</w:t>
            </w:r>
          </w:p>
        </w:tc>
        <w:tc>
          <w:tcPr>
            <w:tcW w:w="794" w:type="dxa"/>
          </w:tcPr>
          <w:p w14:paraId="0BFB46CE" w14:textId="77777777" w:rsidR="00122CEB" w:rsidRDefault="00122CEB">
            <w:pPr>
              <w:pStyle w:val="ConsPlusNormal"/>
              <w:jc w:val="center"/>
            </w:pPr>
            <w:r>
              <w:t>10 04</w:t>
            </w:r>
          </w:p>
        </w:tc>
        <w:tc>
          <w:tcPr>
            <w:tcW w:w="1644" w:type="dxa"/>
          </w:tcPr>
          <w:p w14:paraId="41D803D5" w14:textId="77777777" w:rsidR="00122CEB" w:rsidRDefault="00122CEB">
            <w:pPr>
              <w:pStyle w:val="ConsPlusNormal"/>
              <w:jc w:val="center"/>
            </w:pPr>
            <w:r>
              <w:t>03 3 01 00000</w:t>
            </w:r>
          </w:p>
        </w:tc>
        <w:tc>
          <w:tcPr>
            <w:tcW w:w="484" w:type="dxa"/>
          </w:tcPr>
          <w:p w14:paraId="1717E8A9" w14:textId="77777777" w:rsidR="00122CEB" w:rsidRDefault="00122CEB">
            <w:pPr>
              <w:pStyle w:val="ConsPlusNormal"/>
            </w:pPr>
          </w:p>
        </w:tc>
        <w:tc>
          <w:tcPr>
            <w:tcW w:w="3964" w:type="dxa"/>
          </w:tcPr>
          <w:p w14:paraId="0B454C8D" w14:textId="77777777" w:rsidR="00122CEB" w:rsidRDefault="00122CEB">
            <w:pPr>
              <w:pStyle w:val="ConsPlusNormal"/>
            </w:pPr>
            <w:r>
              <w:t>Комплекс процессных мероприятий "Государственная социальная поддержка семей и детей"</w:t>
            </w:r>
          </w:p>
        </w:tc>
        <w:tc>
          <w:tcPr>
            <w:tcW w:w="1384" w:type="dxa"/>
          </w:tcPr>
          <w:p w14:paraId="7C9676B0" w14:textId="77777777" w:rsidR="00122CEB" w:rsidRDefault="00122CEB">
            <w:pPr>
              <w:pStyle w:val="ConsPlusNormal"/>
              <w:jc w:val="right"/>
            </w:pPr>
            <w:r>
              <w:t>7746320,1</w:t>
            </w:r>
          </w:p>
        </w:tc>
        <w:tc>
          <w:tcPr>
            <w:tcW w:w="1384" w:type="dxa"/>
          </w:tcPr>
          <w:p w14:paraId="33544A5B" w14:textId="77777777" w:rsidR="00122CEB" w:rsidRDefault="00122CEB">
            <w:pPr>
              <w:pStyle w:val="ConsPlusNormal"/>
              <w:jc w:val="right"/>
            </w:pPr>
            <w:r>
              <w:t>6821674,8</w:t>
            </w:r>
          </w:p>
        </w:tc>
        <w:tc>
          <w:tcPr>
            <w:tcW w:w="1384" w:type="dxa"/>
          </w:tcPr>
          <w:p w14:paraId="43B547D2" w14:textId="77777777" w:rsidR="00122CEB" w:rsidRDefault="00122CEB">
            <w:pPr>
              <w:pStyle w:val="ConsPlusNormal"/>
              <w:jc w:val="right"/>
            </w:pPr>
            <w:r>
              <w:t>7959976,7</w:t>
            </w:r>
          </w:p>
        </w:tc>
      </w:tr>
      <w:tr w:rsidR="00122CEB" w14:paraId="63E47347" w14:textId="77777777">
        <w:tc>
          <w:tcPr>
            <w:tcW w:w="567" w:type="dxa"/>
          </w:tcPr>
          <w:p w14:paraId="052E7724" w14:textId="77777777" w:rsidR="00122CEB" w:rsidRDefault="00122CEB">
            <w:pPr>
              <w:pStyle w:val="ConsPlusNormal"/>
              <w:jc w:val="center"/>
            </w:pPr>
            <w:r>
              <w:t>855</w:t>
            </w:r>
          </w:p>
        </w:tc>
        <w:tc>
          <w:tcPr>
            <w:tcW w:w="794" w:type="dxa"/>
          </w:tcPr>
          <w:p w14:paraId="629D47A3" w14:textId="77777777" w:rsidR="00122CEB" w:rsidRDefault="00122CEB">
            <w:pPr>
              <w:pStyle w:val="ConsPlusNormal"/>
              <w:jc w:val="center"/>
            </w:pPr>
            <w:r>
              <w:t>10 04</w:t>
            </w:r>
          </w:p>
        </w:tc>
        <w:tc>
          <w:tcPr>
            <w:tcW w:w="1644" w:type="dxa"/>
          </w:tcPr>
          <w:p w14:paraId="46D234D2" w14:textId="77777777" w:rsidR="00122CEB" w:rsidRDefault="00122CEB">
            <w:pPr>
              <w:pStyle w:val="ConsPlusNormal"/>
              <w:jc w:val="center"/>
            </w:pPr>
            <w:r>
              <w:t>03 3 01 2С370</w:t>
            </w:r>
          </w:p>
        </w:tc>
        <w:tc>
          <w:tcPr>
            <w:tcW w:w="484" w:type="dxa"/>
          </w:tcPr>
          <w:p w14:paraId="094138C1" w14:textId="77777777" w:rsidR="00122CEB" w:rsidRDefault="00122CEB">
            <w:pPr>
              <w:pStyle w:val="ConsPlusNormal"/>
            </w:pPr>
          </w:p>
        </w:tc>
        <w:tc>
          <w:tcPr>
            <w:tcW w:w="3964" w:type="dxa"/>
          </w:tcPr>
          <w:p w14:paraId="262AFD23" w14:textId="77777777" w:rsidR="00122CEB" w:rsidRDefault="00122CEB">
            <w:pPr>
              <w:pStyle w:val="ConsPlusNormal"/>
            </w:pPr>
            <w:r>
              <w:t>Финансовая поддержка нуждающихся семей в случае рождения в 2019-2022 годах третьего ребенка или последующих детей (расходы, не софинансируемые из федерального бюджета)</w:t>
            </w:r>
          </w:p>
        </w:tc>
        <w:tc>
          <w:tcPr>
            <w:tcW w:w="1384" w:type="dxa"/>
          </w:tcPr>
          <w:p w14:paraId="5A3DE3F5" w14:textId="77777777" w:rsidR="00122CEB" w:rsidRDefault="00122CEB">
            <w:pPr>
              <w:pStyle w:val="ConsPlusNormal"/>
              <w:jc w:val="right"/>
            </w:pPr>
            <w:r>
              <w:t>77694,6</w:t>
            </w:r>
          </w:p>
        </w:tc>
        <w:tc>
          <w:tcPr>
            <w:tcW w:w="1384" w:type="dxa"/>
          </w:tcPr>
          <w:p w14:paraId="135F0958" w14:textId="77777777" w:rsidR="00122CEB" w:rsidRDefault="00122CEB">
            <w:pPr>
              <w:pStyle w:val="ConsPlusNormal"/>
              <w:jc w:val="right"/>
            </w:pPr>
            <w:r>
              <w:t>168,0</w:t>
            </w:r>
          </w:p>
        </w:tc>
        <w:tc>
          <w:tcPr>
            <w:tcW w:w="1384" w:type="dxa"/>
          </w:tcPr>
          <w:p w14:paraId="3FF6388E" w14:textId="77777777" w:rsidR="00122CEB" w:rsidRDefault="00122CEB">
            <w:pPr>
              <w:pStyle w:val="ConsPlusNormal"/>
              <w:jc w:val="right"/>
            </w:pPr>
            <w:r>
              <w:t>0,0</w:t>
            </w:r>
          </w:p>
        </w:tc>
      </w:tr>
      <w:tr w:rsidR="00122CEB" w14:paraId="356EAF49" w14:textId="77777777">
        <w:tc>
          <w:tcPr>
            <w:tcW w:w="567" w:type="dxa"/>
          </w:tcPr>
          <w:p w14:paraId="4E2766E0" w14:textId="77777777" w:rsidR="00122CEB" w:rsidRDefault="00122CEB">
            <w:pPr>
              <w:pStyle w:val="ConsPlusNormal"/>
              <w:jc w:val="center"/>
            </w:pPr>
            <w:r>
              <w:t>855</w:t>
            </w:r>
          </w:p>
        </w:tc>
        <w:tc>
          <w:tcPr>
            <w:tcW w:w="794" w:type="dxa"/>
          </w:tcPr>
          <w:p w14:paraId="58A2716C" w14:textId="77777777" w:rsidR="00122CEB" w:rsidRDefault="00122CEB">
            <w:pPr>
              <w:pStyle w:val="ConsPlusNormal"/>
              <w:jc w:val="center"/>
            </w:pPr>
            <w:r>
              <w:t>10 04</w:t>
            </w:r>
          </w:p>
        </w:tc>
        <w:tc>
          <w:tcPr>
            <w:tcW w:w="1644" w:type="dxa"/>
          </w:tcPr>
          <w:p w14:paraId="6AE6121A" w14:textId="77777777" w:rsidR="00122CEB" w:rsidRDefault="00122CEB">
            <w:pPr>
              <w:pStyle w:val="ConsPlusNormal"/>
              <w:jc w:val="center"/>
            </w:pPr>
            <w:r>
              <w:t>03 3 01 2С370</w:t>
            </w:r>
          </w:p>
        </w:tc>
        <w:tc>
          <w:tcPr>
            <w:tcW w:w="484" w:type="dxa"/>
          </w:tcPr>
          <w:p w14:paraId="17514F6E" w14:textId="77777777" w:rsidR="00122CEB" w:rsidRDefault="00122CEB">
            <w:pPr>
              <w:pStyle w:val="ConsPlusNormal"/>
              <w:jc w:val="center"/>
            </w:pPr>
            <w:r>
              <w:t>200</w:t>
            </w:r>
          </w:p>
        </w:tc>
        <w:tc>
          <w:tcPr>
            <w:tcW w:w="3964" w:type="dxa"/>
          </w:tcPr>
          <w:p w14:paraId="2560FCAA" w14:textId="77777777" w:rsidR="00122CEB" w:rsidRDefault="00122CEB">
            <w:pPr>
              <w:pStyle w:val="ConsPlusNormal"/>
            </w:pPr>
            <w:r>
              <w:t xml:space="preserve">Закупка товаров, работ и услуг для </w:t>
            </w:r>
            <w:r>
              <w:lastRenderedPageBreak/>
              <w:t>обеспечения государственных (муниципальных) нужд</w:t>
            </w:r>
          </w:p>
        </w:tc>
        <w:tc>
          <w:tcPr>
            <w:tcW w:w="1384" w:type="dxa"/>
          </w:tcPr>
          <w:p w14:paraId="14C9C719" w14:textId="77777777" w:rsidR="00122CEB" w:rsidRDefault="00122CEB">
            <w:pPr>
              <w:pStyle w:val="ConsPlusNormal"/>
              <w:jc w:val="right"/>
            </w:pPr>
            <w:r>
              <w:lastRenderedPageBreak/>
              <w:t>77694,6</w:t>
            </w:r>
          </w:p>
        </w:tc>
        <w:tc>
          <w:tcPr>
            <w:tcW w:w="1384" w:type="dxa"/>
          </w:tcPr>
          <w:p w14:paraId="1BE7CC8C" w14:textId="77777777" w:rsidR="00122CEB" w:rsidRDefault="00122CEB">
            <w:pPr>
              <w:pStyle w:val="ConsPlusNormal"/>
              <w:jc w:val="right"/>
            </w:pPr>
            <w:r>
              <w:t>168,0</w:t>
            </w:r>
          </w:p>
        </w:tc>
        <w:tc>
          <w:tcPr>
            <w:tcW w:w="1384" w:type="dxa"/>
          </w:tcPr>
          <w:p w14:paraId="269ECEC2" w14:textId="77777777" w:rsidR="00122CEB" w:rsidRDefault="00122CEB">
            <w:pPr>
              <w:pStyle w:val="ConsPlusNormal"/>
              <w:jc w:val="right"/>
            </w:pPr>
            <w:r>
              <w:t>0,0</w:t>
            </w:r>
          </w:p>
        </w:tc>
      </w:tr>
      <w:tr w:rsidR="00122CEB" w14:paraId="0ECE2DA1" w14:textId="77777777">
        <w:tc>
          <w:tcPr>
            <w:tcW w:w="567" w:type="dxa"/>
          </w:tcPr>
          <w:p w14:paraId="72474FF2" w14:textId="77777777" w:rsidR="00122CEB" w:rsidRDefault="00122CEB">
            <w:pPr>
              <w:pStyle w:val="ConsPlusNormal"/>
              <w:jc w:val="center"/>
            </w:pPr>
            <w:r>
              <w:t>855</w:t>
            </w:r>
          </w:p>
        </w:tc>
        <w:tc>
          <w:tcPr>
            <w:tcW w:w="794" w:type="dxa"/>
          </w:tcPr>
          <w:p w14:paraId="34D2DB3E" w14:textId="77777777" w:rsidR="00122CEB" w:rsidRDefault="00122CEB">
            <w:pPr>
              <w:pStyle w:val="ConsPlusNormal"/>
              <w:jc w:val="center"/>
            </w:pPr>
            <w:r>
              <w:t>10 04</w:t>
            </w:r>
          </w:p>
        </w:tc>
        <w:tc>
          <w:tcPr>
            <w:tcW w:w="1644" w:type="dxa"/>
          </w:tcPr>
          <w:p w14:paraId="1831BBC2" w14:textId="77777777" w:rsidR="00122CEB" w:rsidRDefault="00122CEB">
            <w:pPr>
              <w:pStyle w:val="ConsPlusNormal"/>
              <w:jc w:val="center"/>
            </w:pPr>
            <w:r>
              <w:t>03 3 01 31460</w:t>
            </w:r>
          </w:p>
        </w:tc>
        <w:tc>
          <w:tcPr>
            <w:tcW w:w="484" w:type="dxa"/>
          </w:tcPr>
          <w:p w14:paraId="46FCB9F9" w14:textId="77777777" w:rsidR="00122CEB" w:rsidRDefault="00122CEB">
            <w:pPr>
              <w:pStyle w:val="ConsPlusNormal"/>
            </w:pPr>
          </w:p>
        </w:tc>
        <w:tc>
          <w:tcPr>
            <w:tcW w:w="3964" w:type="dxa"/>
          </w:tcPr>
          <w:p w14:paraId="68775DA5" w14:textId="77777777" w:rsidR="00122CEB" w:rsidRDefault="00122CEB">
            <w:pPr>
              <w:pStyle w:val="ConsPlusNormal"/>
            </w:pPr>
            <w:r>
              <w:t>Ежемесячное пособие в связи с рождением и воспитанием ребенка</w:t>
            </w:r>
          </w:p>
        </w:tc>
        <w:tc>
          <w:tcPr>
            <w:tcW w:w="1384" w:type="dxa"/>
          </w:tcPr>
          <w:p w14:paraId="46507B20" w14:textId="77777777" w:rsidR="00122CEB" w:rsidRDefault="00122CEB">
            <w:pPr>
              <w:pStyle w:val="ConsPlusNormal"/>
              <w:jc w:val="right"/>
            </w:pPr>
            <w:r>
              <w:t>7668625,5</w:t>
            </w:r>
          </w:p>
        </w:tc>
        <w:tc>
          <w:tcPr>
            <w:tcW w:w="1384" w:type="dxa"/>
          </w:tcPr>
          <w:p w14:paraId="189061F4" w14:textId="77777777" w:rsidR="00122CEB" w:rsidRDefault="00122CEB">
            <w:pPr>
              <w:pStyle w:val="ConsPlusNormal"/>
              <w:jc w:val="right"/>
            </w:pPr>
            <w:r>
              <w:t>6821506,8</w:t>
            </w:r>
          </w:p>
        </w:tc>
        <w:tc>
          <w:tcPr>
            <w:tcW w:w="1384" w:type="dxa"/>
          </w:tcPr>
          <w:p w14:paraId="760A939F" w14:textId="77777777" w:rsidR="00122CEB" w:rsidRDefault="00122CEB">
            <w:pPr>
              <w:pStyle w:val="ConsPlusNormal"/>
              <w:jc w:val="right"/>
            </w:pPr>
            <w:r>
              <w:t>7959976,7</w:t>
            </w:r>
          </w:p>
        </w:tc>
      </w:tr>
      <w:tr w:rsidR="00122CEB" w14:paraId="46398075" w14:textId="77777777">
        <w:tc>
          <w:tcPr>
            <w:tcW w:w="567" w:type="dxa"/>
          </w:tcPr>
          <w:p w14:paraId="16B93E80" w14:textId="77777777" w:rsidR="00122CEB" w:rsidRDefault="00122CEB">
            <w:pPr>
              <w:pStyle w:val="ConsPlusNormal"/>
              <w:jc w:val="center"/>
            </w:pPr>
            <w:r>
              <w:t>855</w:t>
            </w:r>
          </w:p>
        </w:tc>
        <w:tc>
          <w:tcPr>
            <w:tcW w:w="794" w:type="dxa"/>
          </w:tcPr>
          <w:p w14:paraId="5B9F7324" w14:textId="77777777" w:rsidR="00122CEB" w:rsidRDefault="00122CEB">
            <w:pPr>
              <w:pStyle w:val="ConsPlusNormal"/>
              <w:jc w:val="center"/>
            </w:pPr>
            <w:r>
              <w:t>10 04</w:t>
            </w:r>
          </w:p>
        </w:tc>
        <w:tc>
          <w:tcPr>
            <w:tcW w:w="1644" w:type="dxa"/>
          </w:tcPr>
          <w:p w14:paraId="0F11003A" w14:textId="77777777" w:rsidR="00122CEB" w:rsidRDefault="00122CEB">
            <w:pPr>
              <w:pStyle w:val="ConsPlusNormal"/>
              <w:jc w:val="center"/>
            </w:pPr>
            <w:r>
              <w:t>03 3 01 31460</w:t>
            </w:r>
          </w:p>
        </w:tc>
        <w:tc>
          <w:tcPr>
            <w:tcW w:w="484" w:type="dxa"/>
          </w:tcPr>
          <w:p w14:paraId="1A4263E0" w14:textId="77777777" w:rsidR="00122CEB" w:rsidRDefault="00122CEB">
            <w:pPr>
              <w:pStyle w:val="ConsPlusNormal"/>
              <w:jc w:val="center"/>
            </w:pPr>
            <w:r>
              <w:t>500</w:t>
            </w:r>
          </w:p>
        </w:tc>
        <w:tc>
          <w:tcPr>
            <w:tcW w:w="3964" w:type="dxa"/>
          </w:tcPr>
          <w:p w14:paraId="7FFE41B1" w14:textId="77777777" w:rsidR="00122CEB" w:rsidRDefault="00122CEB">
            <w:pPr>
              <w:pStyle w:val="ConsPlusNormal"/>
            </w:pPr>
            <w:r>
              <w:t>Межбюджетные трансферты</w:t>
            </w:r>
          </w:p>
        </w:tc>
        <w:tc>
          <w:tcPr>
            <w:tcW w:w="1384" w:type="dxa"/>
          </w:tcPr>
          <w:p w14:paraId="582B21C7" w14:textId="77777777" w:rsidR="00122CEB" w:rsidRDefault="00122CEB">
            <w:pPr>
              <w:pStyle w:val="ConsPlusNormal"/>
              <w:jc w:val="right"/>
            </w:pPr>
            <w:r>
              <w:t>7668625,5</w:t>
            </w:r>
          </w:p>
        </w:tc>
        <w:tc>
          <w:tcPr>
            <w:tcW w:w="1384" w:type="dxa"/>
          </w:tcPr>
          <w:p w14:paraId="09BBC083" w14:textId="77777777" w:rsidR="00122CEB" w:rsidRDefault="00122CEB">
            <w:pPr>
              <w:pStyle w:val="ConsPlusNormal"/>
              <w:jc w:val="right"/>
            </w:pPr>
            <w:r>
              <w:t>6821506,8</w:t>
            </w:r>
          </w:p>
        </w:tc>
        <w:tc>
          <w:tcPr>
            <w:tcW w:w="1384" w:type="dxa"/>
          </w:tcPr>
          <w:p w14:paraId="02D526AE" w14:textId="77777777" w:rsidR="00122CEB" w:rsidRDefault="00122CEB">
            <w:pPr>
              <w:pStyle w:val="ConsPlusNormal"/>
              <w:jc w:val="right"/>
            </w:pPr>
            <w:r>
              <w:t>7959976,7</w:t>
            </w:r>
          </w:p>
        </w:tc>
      </w:tr>
      <w:tr w:rsidR="00122CEB" w14:paraId="75819DF0" w14:textId="77777777">
        <w:tc>
          <w:tcPr>
            <w:tcW w:w="567" w:type="dxa"/>
          </w:tcPr>
          <w:p w14:paraId="2701D888" w14:textId="77777777" w:rsidR="00122CEB" w:rsidRDefault="00122CEB">
            <w:pPr>
              <w:pStyle w:val="ConsPlusNormal"/>
              <w:jc w:val="center"/>
            </w:pPr>
            <w:r>
              <w:t>855</w:t>
            </w:r>
          </w:p>
        </w:tc>
        <w:tc>
          <w:tcPr>
            <w:tcW w:w="794" w:type="dxa"/>
          </w:tcPr>
          <w:p w14:paraId="0CDCA397" w14:textId="77777777" w:rsidR="00122CEB" w:rsidRDefault="00122CEB">
            <w:pPr>
              <w:pStyle w:val="ConsPlusNormal"/>
              <w:jc w:val="center"/>
            </w:pPr>
            <w:r>
              <w:t>10 04</w:t>
            </w:r>
          </w:p>
        </w:tc>
        <w:tc>
          <w:tcPr>
            <w:tcW w:w="1644" w:type="dxa"/>
          </w:tcPr>
          <w:p w14:paraId="077C8497" w14:textId="77777777" w:rsidR="00122CEB" w:rsidRDefault="00122CEB">
            <w:pPr>
              <w:pStyle w:val="ConsPlusNormal"/>
              <w:jc w:val="center"/>
            </w:pPr>
            <w:r>
              <w:t>03 3 03 00000</w:t>
            </w:r>
          </w:p>
        </w:tc>
        <w:tc>
          <w:tcPr>
            <w:tcW w:w="484" w:type="dxa"/>
          </w:tcPr>
          <w:p w14:paraId="4EF75931" w14:textId="77777777" w:rsidR="00122CEB" w:rsidRDefault="00122CEB">
            <w:pPr>
              <w:pStyle w:val="ConsPlusNormal"/>
            </w:pPr>
          </w:p>
        </w:tc>
        <w:tc>
          <w:tcPr>
            <w:tcW w:w="3964" w:type="dxa"/>
          </w:tcPr>
          <w:p w14:paraId="02257975"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72B12A02" w14:textId="77777777" w:rsidR="00122CEB" w:rsidRDefault="00122CEB">
            <w:pPr>
              <w:pStyle w:val="ConsPlusNormal"/>
              <w:jc w:val="right"/>
            </w:pPr>
            <w:r>
              <w:t>2547104,4</w:t>
            </w:r>
          </w:p>
        </w:tc>
        <w:tc>
          <w:tcPr>
            <w:tcW w:w="1384" w:type="dxa"/>
          </w:tcPr>
          <w:p w14:paraId="11A58AE3" w14:textId="77777777" w:rsidR="00122CEB" w:rsidRDefault="00122CEB">
            <w:pPr>
              <w:pStyle w:val="ConsPlusNormal"/>
              <w:jc w:val="right"/>
            </w:pPr>
            <w:r>
              <w:t>2548356,3</w:t>
            </w:r>
          </w:p>
        </w:tc>
        <w:tc>
          <w:tcPr>
            <w:tcW w:w="1384" w:type="dxa"/>
          </w:tcPr>
          <w:p w14:paraId="16CDF01F" w14:textId="77777777" w:rsidR="00122CEB" w:rsidRDefault="00122CEB">
            <w:pPr>
              <w:pStyle w:val="ConsPlusNormal"/>
              <w:jc w:val="right"/>
            </w:pPr>
            <w:r>
              <w:t>2548356,3</w:t>
            </w:r>
          </w:p>
        </w:tc>
      </w:tr>
      <w:tr w:rsidR="00122CEB" w14:paraId="6978086C" w14:textId="77777777">
        <w:tc>
          <w:tcPr>
            <w:tcW w:w="567" w:type="dxa"/>
          </w:tcPr>
          <w:p w14:paraId="089507BD" w14:textId="77777777" w:rsidR="00122CEB" w:rsidRDefault="00122CEB">
            <w:pPr>
              <w:pStyle w:val="ConsPlusNormal"/>
              <w:jc w:val="center"/>
            </w:pPr>
            <w:r>
              <w:t>855</w:t>
            </w:r>
          </w:p>
        </w:tc>
        <w:tc>
          <w:tcPr>
            <w:tcW w:w="794" w:type="dxa"/>
          </w:tcPr>
          <w:p w14:paraId="58568166" w14:textId="77777777" w:rsidR="00122CEB" w:rsidRDefault="00122CEB">
            <w:pPr>
              <w:pStyle w:val="ConsPlusNormal"/>
              <w:jc w:val="center"/>
            </w:pPr>
            <w:r>
              <w:t>10 04</w:t>
            </w:r>
          </w:p>
        </w:tc>
        <w:tc>
          <w:tcPr>
            <w:tcW w:w="1644" w:type="dxa"/>
          </w:tcPr>
          <w:p w14:paraId="09AF188C" w14:textId="77777777" w:rsidR="00122CEB" w:rsidRDefault="00122CEB">
            <w:pPr>
              <w:pStyle w:val="ConsPlusNormal"/>
              <w:jc w:val="center"/>
            </w:pPr>
            <w:r>
              <w:t>03 3 03 59400</w:t>
            </w:r>
          </w:p>
        </w:tc>
        <w:tc>
          <w:tcPr>
            <w:tcW w:w="484" w:type="dxa"/>
          </w:tcPr>
          <w:p w14:paraId="1D4D7B51" w14:textId="77777777" w:rsidR="00122CEB" w:rsidRDefault="00122CEB">
            <w:pPr>
              <w:pStyle w:val="ConsPlusNormal"/>
            </w:pPr>
          </w:p>
        </w:tc>
        <w:tc>
          <w:tcPr>
            <w:tcW w:w="3964" w:type="dxa"/>
          </w:tcPr>
          <w:p w14:paraId="40809EB4" w14:textId="77777777" w:rsidR="00122CEB" w:rsidRDefault="00122CEB">
            <w:pPr>
              <w:pStyle w:val="ConsPlusNormal"/>
            </w:pPr>
            <w:r>
              <w:t>Перевозка между субъектами Российской Федерации, а также в пределах территорий государств - участников СНГ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384" w:type="dxa"/>
          </w:tcPr>
          <w:p w14:paraId="215535C9" w14:textId="77777777" w:rsidR="00122CEB" w:rsidRDefault="00122CEB">
            <w:pPr>
              <w:pStyle w:val="ConsPlusNormal"/>
              <w:jc w:val="right"/>
            </w:pPr>
            <w:r>
              <w:t>428,1</w:t>
            </w:r>
          </w:p>
        </w:tc>
        <w:tc>
          <w:tcPr>
            <w:tcW w:w="1384" w:type="dxa"/>
          </w:tcPr>
          <w:p w14:paraId="5CFD240E" w14:textId="77777777" w:rsidR="00122CEB" w:rsidRDefault="00122CEB">
            <w:pPr>
              <w:pStyle w:val="ConsPlusNormal"/>
              <w:jc w:val="right"/>
            </w:pPr>
            <w:r>
              <w:t>428,1</w:t>
            </w:r>
          </w:p>
        </w:tc>
        <w:tc>
          <w:tcPr>
            <w:tcW w:w="1384" w:type="dxa"/>
          </w:tcPr>
          <w:p w14:paraId="765D0439" w14:textId="77777777" w:rsidR="00122CEB" w:rsidRDefault="00122CEB">
            <w:pPr>
              <w:pStyle w:val="ConsPlusNormal"/>
              <w:jc w:val="right"/>
            </w:pPr>
            <w:r>
              <w:t>428,1</w:t>
            </w:r>
          </w:p>
        </w:tc>
      </w:tr>
      <w:tr w:rsidR="00122CEB" w14:paraId="6EE3B09F" w14:textId="77777777">
        <w:tc>
          <w:tcPr>
            <w:tcW w:w="567" w:type="dxa"/>
          </w:tcPr>
          <w:p w14:paraId="3CE8120B" w14:textId="77777777" w:rsidR="00122CEB" w:rsidRDefault="00122CEB">
            <w:pPr>
              <w:pStyle w:val="ConsPlusNormal"/>
              <w:jc w:val="center"/>
            </w:pPr>
            <w:r>
              <w:t>855</w:t>
            </w:r>
          </w:p>
        </w:tc>
        <w:tc>
          <w:tcPr>
            <w:tcW w:w="794" w:type="dxa"/>
          </w:tcPr>
          <w:p w14:paraId="2E08FEAC" w14:textId="77777777" w:rsidR="00122CEB" w:rsidRDefault="00122CEB">
            <w:pPr>
              <w:pStyle w:val="ConsPlusNormal"/>
              <w:jc w:val="center"/>
            </w:pPr>
            <w:r>
              <w:t>10 04</w:t>
            </w:r>
          </w:p>
        </w:tc>
        <w:tc>
          <w:tcPr>
            <w:tcW w:w="1644" w:type="dxa"/>
          </w:tcPr>
          <w:p w14:paraId="2A1EDBAF" w14:textId="77777777" w:rsidR="00122CEB" w:rsidRDefault="00122CEB">
            <w:pPr>
              <w:pStyle w:val="ConsPlusNormal"/>
              <w:jc w:val="center"/>
            </w:pPr>
            <w:r>
              <w:t>03 3 03 59400</w:t>
            </w:r>
          </w:p>
        </w:tc>
        <w:tc>
          <w:tcPr>
            <w:tcW w:w="484" w:type="dxa"/>
          </w:tcPr>
          <w:p w14:paraId="7CDEA22F" w14:textId="77777777" w:rsidR="00122CEB" w:rsidRDefault="00122CEB">
            <w:pPr>
              <w:pStyle w:val="ConsPlusNormal"/>
              <w:jc w:val="center"/>
            </w:pPr>
            <w:r>
              <w:t>100</w:t>
            </w:r>
          </w:p>
        </w:tc>
        <w:tc>
          <w:tcPr>
            <w:tcW w:w="3964" w:type="dxa"/>
          </w:tcPr>
          <w:p w14:paraId="0400EE9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2CD1681" w14:textId="77777777" w:rsidR="00122CEB" w:rsidRDefault="00122CEB">
            <w:pPr>
              <w:pStyle w:val="ConsPlusNormal"/>
              <w:jc w:val="right"/>
            </w:pPr>
            <w:r>
              <w:t>335,9</w:t>
            </w:r>
          </w:p>
        </w:tc>
        <w:tc>
          <w:tcPr>
            <w:tcW w:w="1384" w:type="dxa"/>
          </w:tcPr>
          <w:p w14:paraId="00E526F0" w14:textId="77777777" w:rsidR="00122CEB" w:rsidRDefault="00122CEB">
            <w:pPr>
              <w:pStyle w:val="ConsPlusNormal"/>
              <w:jc w:val="right"/>
            </w:pPr>
            <w:r>
              <w:t>335,9</w:t>
            </w:r>
          </w:p>
        </w:tc>
        <w:tc>
          <w:tcPr>
            <w:tcW w:w="1384" w:type="dxa"/>
          </w:tcPr>
          <w:p w14:paraId="72137105" w14:textId="77777777" w:rsidR="00122CEB" w:rsidRDefault="00122CEB">
            <w:pPr>
              <w:pStyle w:val="ConsPlusNormal"/>
              <w:jc w:val="right"/>
            </w:pPr>
            <w:r>
              <w:t>335,9</w:t>
            </w:r>
          </w:p>
        </w:tc>
      </w:tr>
      <w:tr w:rsidR="00122CEB" w14:paraId="219599BA" w14:textId="77777777">
        <w:tc>
          <w:tcPr>
            <w:tcW w:w="567" w:type="dxa"/>
          </w:tcPr>
          <w:p w14:paraId="2FFBA70B" w14:textId="77777777" w:rsidR="00122CEB" w:rsidRDefault="00122CEB">
            <w:pPr>
              <w:pStyle w:val="ConsPlusNormal"/>
              <w:jc w:val="center"/>
            </w:pPr>
            <w:r>
              <w:t>855</w:t>
            </w:r>
          </w:p>
        </w:tc>
        <w:tc>
          <w:tcPr>
            <w:tcW w:w="794" w:type="dxa"/>
          </w:tcPr>
          <w:p w14:paraId="64441E65" w14:textId="77777777" w:rsidR="00122CEB" w:rsidRDefault="00122CEB">
            <w:pPr>
              <w:pStyle w:val="ConsPlusNormal"/>
              <w:jc w:val="center"/>
            </w:pPr>
            <w:r>
              <w:t>10 04</w:t>
            </w:r>
          </w:p>
        </w:tc>
        <w:tc>
          <w:tcPr>
            <w:tcW w:w="1644" w:type="dxa"/>
          </w:tcPr>
          <w:p w14:paraId="244EFAE2" w14:textId="77777777" w:rsidR="00122CEB" w:rsidRDefault="00122CEB">
            <w:pPr>
              <w:pStyle w:val="ConsPlusNormal"/>
              <w:jc w:val="center"/>
            </w:pPr>
            <w:r>
              <w:t>03 3 03 59400</w:t>
            </w:r>
          </w:p>
        </w:tc>
        <w:tc>
          <w:tcPr>
            <w:tcW w:w="484" w:type="dxa"/>
          </w:tcPr>
          <w:p w14:paraId="04FB830D" w14:textId="77777777" w:rsidR="00122CEB" w:rsidRDefault="00122CEB">
            <w:pPr>
              <w:pStyle w:val="ConsPlusNormal"/>
              <w:jc w:val="center"/>
            </w:pPr>
            <w:r>
              <w:t>200</w:t>
            </w:r>
          </w:p>
        </w:tc>
        <w:tc>
          <w:tcPr>
            <w:tcW w:w="3964" w:type="dxa"/>
          </w:tcPr>
          <w:p w14:paraId="3FDF401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2ABBA27" w14:textId="77777777" w:rsidR="00122CEB" w:rsidRDefault="00122CEB">
            <w:pPr>
              <w:pStyle w:val="ConsPlusNormal"/>
              <w:jc w:val="right"/>
            </w:pPr>
            <w:r>
              <w:t>92,2</w:t>
            </w:r>
          </w:p>
        </w:tc>
        <w:tc>
          <w:tcPr>
            <w:tcW w:w="1384" w:type="dxa"/>
          </w:tcPr>
          <w:p w14:paraId="411162A7" w14:textId="77777777" w:rsidR="00122CEB" w:rsidRDefault="00122CEB">
            <w:pPr>
              <w:pStyle w:val="ConsPlusNormal"/>
              <w:jc w:val="right"/>
            </w:pPr>
            <w:r>
              <w:t>92,2</w:t>
            </w:r>
          </w:p>
        </w:tc>
        <w:tc>
          <w:tcPr>
            <w:tcW w:w="1384" w:type="dxa"/>
          </w:tcPr>
          <w:p w14:paraId="53027D81" w14:textId="77777777" w:rsidR="00122CEB" w:rsidRDefault="00122CEB">
            <w:pPr>
              <w:pStyle w:val="ConsPlusNormal"/>
              <w:jc w:val="right"/>
            </w:pPr>
            <w:r>
              <w:t>92,2</w:t>
            </w:r>
          </w:p>
        </w:tc>
      </w:tr>
      <w:tr w:rsidR="00122CEB" w14:paraId="60CED46B" w14:textId="77777777">
        <w:tc>
          <w:tcPr>
            <w:tcW w:w="567" w:type="dxa"/>
          </w:tcPr>
          <w:p w14:paraId="03374293" w14:textId="77777777" w:rsidR="00122CEB" w:rsidRDefault="00122CEB">
            <w:pPr>
              <w:pStyle w:val="ConsPlusNormal"/>
              <w:jc w:val="center"/>
            </w:pPr>
            <w:r>
              <w:lastRenderedPageBreak/>
              <w:t>855</w:t>
            </w:r>
          </w:p>
        </w:tc>
        <w:tc>
          <w:tcPr>
            <w:tcW w:w="794" w:type="dxa"/>
          </w:tcPr>
          <w:p w14:paraId="7A01B83F" w14:textId="77777777" w:rsidR="00122CEB" w:rsidRDefault="00122CEB">
            <w:pPr>
              <w:pStyle w:val="ConsPlusNormal"/>
              <w:jc w:val="center"/>
            </w:pPr>
            <w:r>
              <w:t>10 04</w:t>
            </w:r>
          </w:p>
        </w:tc>
        <w:tc>
          <w:tcPr>
            <w:tcW w:w="1644" w:type="dxa"/>
          </w:tcPr>
          <w:p w14:paraId="2F064798" w14:textId="77777777" w:rsidR="00122CEB" w:rsidRDefault="00122CEB">
            <w:pPr>
              <w:pStyle w:val="ConsPlusNormal"/>
              <w:jc w:val="center"/>
            </w:pPr>
            <w:r>
              <w:t>03 3 03 70310</w:t>
            </w:r>
          </w:p>
        </w:tc>
        <w:tc>
          <w:tcPr>
            <w:tcW w:w="484" w:type="dxa"/>
          </w:tcPr>
          <w:p w14:paraId="1EF5629F" w14:textId="77777777" w:rsidR="00122CEB" w:rsidRDefault="00122CEB">
            <w:pPr>
              <w:pStyle w:val="ConsPlusNormal"/>
            </w:pPr>
          </w:p>
        </w:tc>
        <w:tc>
          <w:tcPr>
            <w:tcW w:w="3964" w:type="dxa"/>
          </w:tcPr>
          <w:p w14:paraId="46D51D6B" w14:textId="77777777" w:rsidR="00122CEB" w:rsidRDefault="00122CEB">
            <w:pPr>
              <w:pStyle w:val="ConsPlusNormal"/>
            </w:pPr>
            <w:r>
              <w:t>Единовременные денежные пособия гражданам, усыновившим ребенка (детей) из числа детей-сирот и детей, оставшихся без попечения родителей</w:t>
            </w:r>
          </w:p>
        </w:tc>
        <w:tc>
          <w:tcPr>
            <w:tcW w:w="1384" w:type="dxa"/>
          </w:tcPr>
          <w:p w14:paraId="78D6596D" w14:textId="77777777" w:rsidR="00122CEB" w:rsidRDefault="00122CEB">
            <w:pPr>
              <w:pStyle w:val="ConsPlusNormal"/>
              <w:jc w:val="right"/>
            </w:pPr>
            <w:r>
              <w:t>12000,0</w:t>
            </w:r>
          </w:p>
        </w:tc>
        <w:tc>
          <w:tcPr>
            <w:tcW w:w="1384" w:type="dxa"/>
          </w:tcPr>
          <w:p w14:paraId="52319658" w14:textId="77777777" w:rsidR="00122CEB" w:rsidRDefault="00122CEB">
            <w:pPr>
              <w:pStyle w:val="ConsPlusNormal"/>
              <w:jc w:val="right"/>
            </w:pPr>
            <w:r>
              <w:t>12000,0</w:t>
            </w:r>
          </w:p>
        </w:tc>
        <w:tc>
          <w:tcPr>
            <w:tcW w:w="1384" w:type="dxa"/>
          </w:tcPr>
          <w:p w14:paraId="53618F99" w14:textId="77777777" w:rsidR="00122CEB" w:rsidRDefault="00122CEB">
            <w:pPr>
              <w:pStyle w:val="ConsPlusNormal"/>
              <w:jc w:val="right"/>
            </w:pPr>
            <w:r>
              <w:t>12000,0</w:t>
            </w:r>
          </w:p>
        </w:tc>
      </w:tr>
      <w:tr w:rsidR="00122CEB" w14:paraId="3CDFA352" w14:textId="77777777">
        <w:tc>
          <w:tcPr>
            <w:tcW w:w="567" w:type="dxa"/>
          </w:tcPr>
          <w:p w14:paraId="79B80607" w14:textId="77777777" w:rsidR="00122CEB" w:rsidRDefault="00122CEB">
            <w:pPr>
              <w:pStyle w:val="ConsPlusNormal"/>
              <w:jc w:val="center"/>
            </w:pPr>
            <w:r>
              <w:t>855</w:t>
            </w:r>
          </w:p>
        </w:tc>
        <w:tc>
          <w:tcPr>
            <w:tcW w:w="794" w:type="dxa"/>
          </w:tcPr>
          <w:p w14:paraId="23CC2FBC" w14:textId="77777777" w:rsidR="00122CEB" w:rsidRDefault="00122CEB">
            <w:pPr>
              <w:pStyle w:val="ConsPlusNormal"/>
              <w:jc w:val="center"/>
            </w:pPr>
            <w:r>
              <w:t>10 04</w:t>
            </w:r>
          </w:p>
        </w:tc>
        <w:tc>
          <w:tcPr>
            <w:tcW w:w="1644" w:type="dxa"/>
          </w:tcPr>
          <w:p w14:paraId="6B4FF611" w14:textId="77777777" w:rsidR="00122CEB" w:rsidRDefault="00122CEB">
            <w:pPr>
              <w:pStyle w:val="ConsPlusNormal"/>
              <w:jc w:val="center"/>
            </w:pPr>
            <w:r>
              <w:t>03 3 03 70310</w:t>
            </w:r>
          </w:p>
        </w:tc>
        <w:tc>
          <w:tcPr>
            <w:tcW w:w="484" w:type="dxa"/>
          </w:tcPr>
          <w:p w14:paraId="759FE1E9" w14:textId="77777777" w:rsidR="00122CEB" w:rsidRDefault="00122CEB">
            <w:pPr>
              <w:pStyle w:val="ConsPlusNormal"/>
              <w:jc w:val="center"/>
            </w:pPr>
            <w:r>
              <w:t>300</w:t>
            </w:r>
          </w:p>
        </w:tc>
        <w:tc>
          <w:tcPr>
            <w:tcW w:w="3964" w:type="dxa"/>
          </w:tcPr>
          <w:p w14:paraId="11AA8BAD" w14:textId="77777777" w:rsidR="00122CEB" w:rsidRDefault="00122CEB">
            <w:pPr>
              <w:pStyle w:val="ConsPlusNormal"/>
            </w:pPr>
            <w:r>
              <w:t>Социальное обеспечение и иные выплаты населению</w:t>
            </w:r>
          </w:p>
        </w:tc>
        <w:tc>
          <w:tcPr>
            <w:tcW w:w="1384" w:type="dxa"/>
          </w:tcPr>
          <w:p w14:paraId="56BD3234" w14:textId="77777777" w:rsidR="00122CEB" w:rsidRDefault="00122CEB">
            <w:pPr>
              <w:pStyle w:val="ConsPlusNormal"/>
              <w:jc w:val="right"/>
            </w:pPr>
            <w:r>
              <w:t>12000,0</w:t>
            </w:r>
          </w:p>
        </w:tc>
        <w:tc>
          <w:tcPr>
            <w:tcW w:w="1384" w:type="dxa"/>
          </w:tcPr>
          <w:p w14:paraId="333BE43C" w14:textId="77777777" w:rsidR="00122CEB" w:rsidRDefault="00122CEB">
            <w:pPr>
              <w:pStyle w:val="ConsPlusNormal"/>
              <w:jc w:val="right"/>
            </w:pPr>
            <w:r>
              <w:t>12000,0</w:t>
            </w:r>
          </w:p>
        </w:tc>
        <w:tc>
          <w:tcPr>
            <w:tcW w:w="1384" w:type="dxa"/>
          </w:tcPr>
          <w:p w14:paraId="1BAFA87E" w14:textId="77777777" w:rsidR="00122CEB" w:rsidRDefault="00122CEB">
            <w:pPr>
              <w:pStyle w:val="ConsPlusNormal"/>
              <w:jc w:val="right"/>
            </w:pPr>
            <w:r>
              <w:t>12000,0</w:t>
            </w:r>
          </w:p>
        </w:tc>
      </w:tr>
      <w:tr w:rsidR="00122CEB" w14:paraId="53878329" w14:textId="77777777">
        <w:tc>
          <w:tcPr>
            <w:tcW w:w="567" w:type="dxa"/>
          </w:tcPr>
          <w:p w14:paraId="6A894772" w14:textId="77777777" w:rsidR="00122CEB" w:rsidRDefault="00122CEB">
            <w:pPr>
              <w:pStyle w:val="ConsPlusNormal"/>
              <w:jc w:val="center"/>
            </w:pPr>
            <w:r>
              <w:t>855</w:t>
            </w:r>
          </w:p>
        </w:tc>
        <w:tc>
          <w:tcPr>
            <w:tcW w:w="794" w:type="dxa"/>
          </w:tcPr>
          <w:p w14:paraId="2F86C545" w14:textId="77777777" w:rsidR="00122CEB" w:rsidRDefault="00122CEB">
            <w:pPr>
              <w:pStyle w:val="ConsPlusNormal"/>
              <w:jc w:val="center"/>
            </w:pPr>
            <w:r>
              <w:t>10 04</w:t>
            </w:r>
          </w:p>
        </w:tc>
        <w:tc>
          <w:tcPr>
            <w:tcW w:w="1644" w:type="dxa"/>
          </w:tcPr>
          <w:p w14:paraId="604AAE46" w14:textId="77777777" w:rsidR="00122CEB" w:rsidRDefault="00122CEB">
            <w:pPr>
              <w:pStyle w:val="ConsPlusNormal"/>
              <w:jc w:val="center"/>
            </w:pPr>
            <w:r>
              <w:t>03 3 03 70320</w:t>
            </w:r>
          </w:p>
        </w:tc>
        <w:tc>
          <w:tcPr>
            <w:tcW w:w="484" w:type="dxa"/>
          </w:tcPr>
          <w:p w14:paraId="2C0C94D7" w14:textId="77777777" w:rsidR="00122CEB" w:rsidRDefault="00122CEB">
            <w:pPr>
              <w:pStyle w:val="ConsPlusNormal"/>
            </w:pPr>
          </w:p>
        </w:tc>
        <w:tc>
          <w:tcPr>
            <w:tcW w:w="3964" w:type="dxa"/>
          </w:tcPr>
          <w:p w14:paraId="79B6B4AC" w14:textId="77777777" w:rsidR="00122CEB" w:rsidRDefault="00122CEB">
            <w:pPr>
              <w:pStyle w:val="ConsPlusNormal"/>
            </w:pPr>
            <w:r>
              <w:t>Меры по социальной поддержке детей-сирот и детей, оставшихся без попечения родителей</w:t>
            </w:r>
          </w:p>
        </w:tc>
        <w:tc>
          <w:tcPr>
            <w:tcW w:w="1384" w:type="dxa"/>
          </w:tcPr>
          <w:p w14:paraId="713E3001" w14:textId="77777777" w:rsidR="00122CEB" w:rsidRDefault="00122CEB">
            <w:pPr>
              <w:pStyle w:val="ConsPlusNormal"/>
              <w:jc w:val="right"/>
            </w:pPr>
            <w:r>
              <w:t>2534676,3</w:t>
            </w:r>
          </w:p>
        </w:tc>
        <w:tc>
          <w:tcPr>
            <w:tcW w:w="1384" w:type="dxa"/>
          </w:tcPr>
          <w:p w14:paraId="79C48A93" w14:textId="77777777" w:rsidR="00122CEB" w:rsidRDefault="00122CEB">
            <w:pPr>
              <w:pStyle w:val="ConsPlusNormal"/>
              <w:jc w:val="right"/>
            </w:pPr>
            <w:r>
              <w:t>2535928,2</w:t>
            </w:r>
          </w:p>
        </w:tc>
        <w:tc>
          <w:tcPr>
            <w:tcW w:w="1384" w:type="dxa"/>
          </w:tcPr>
          <w:p w14:paraId="04051F1E" w14:textId="77777777" w:rsidR="00122CEB" w:rsidRDefault="00122CEB">
            <w:pPr>
              <w:pStyle w:val="ConsPlusNormal"/>
              <w:jc w:val="right"/>
            </w:pPr>
            <w:r>
              <w:t>2535928,2</w:t>
            </w:r>
          </w:p>
        </w:tc>
      </w:tr>
      <w:tr w:rsidR="00122CEB" w14:paraId="24A73C6F" w14:textId="77777777">
        <w:tc>
          <w:tcPr>
            <w:tcW w:w="567" w:type="dxa"/>
          </w:tcPr>
          <w:p w14:paraId="10BF9DC1" w14:textId="77777777" w:rsidR="00122CEB" w:rsidRDefault="00122CEB">
            <w:pPr>
              <w:pStyle w:val="ConsPlusNormal"/>
              <w:jc w:val="center"/>
            </w:pPr>
            <w:r>
              <w:t>855</w:t>
            </w:r>
          </w:p>
        </w:tc>
        <w:tc>
          <w:tcPr>
            <w:tcW w:w="794" w:type="dxa"/>
          </w:tcPr>
          <w:p w14:paraId="2213B122" w14:textId="77777777" w:rsidR="00122CEB" w:rsidRDefault="00122CEB">
            <w:pPr>
              <w:pStyle w:val="ConsPlusNormal"/>
              <w:jc w:val="center"/>
            </w:pPr>
            <w:r>
              <w:t>10 04</w:t>
            </w:r>
          </w:p>
        </w:tc>
        <w:tc>
          <w:tcPr>
            <w:tcW w:w="1644" w:type="dxa"/>
          </w:tcPr>
          <w:p w14:paraId="687F2BC8" w14:textId="77777777" w:rsidR="00122CEB" w:rsidRDefault="00122CEB">
            <w:pPr>
              <w:pStyle w:val="ConsPlusNormal"/>
              <w:jc w:val="center"/>
            </w:pPr>
            <w:r>
              <w:t>03 3 03 70320</w:t>
            </w:r>
          </w:p>
        </w:tc>
        <w:tc>
          <w:tcPr>
            <w:tcW w:w="484" w:type="dxa"/>
          </w:tcPr>
          <w:p w14:paraId="71BF8DF7" w14:textId="77777777" w:rsidR="00122CEB" w:rsidRDefault="00122CEB">
            <w:pPr>
              <w:pStyle w:val="ConsPlusNormal"/>
              <w:jc w:val="center"/>
            </w:pPr>
            <w:r>
              <w:t>200</w:t>
            </w:r>
          </w:p>
        </w:tc>
        <w:tc>
          <w:tcPr>
            <w:tcW w:w="3964" w:type="dxa"/>
          </w:tcPr>
          <w:p w14:paraId="5CB635A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5359B31" w14:textId="77777777" w:rsidR="00122CEB" w:rsidRDefault="00122CEB">
            <w:pPr>
              <w:pStyle w:val="ConsPlusNormal"/>
              <w:jc w:val="right"/>
            </w:pPr>
            <w:r>
              <w:t>16067,8</w:t>
            </w:r>
          </w:p>
        </w:tc>
        <w:tc>
          <w:tcPr>
            <w:tcW w:w="1384" w:type="dxa"/>
          </w:tcPr>
          <w:p w14:paraId="048F77E1" w14:textId="77777777" w:rsidR="00122CEB" w:rsidRDefault="00122CEB">
            <w:pPr>
              <w:pStyle w:val="ConsPlusNormal"/>
              <w:jc w:val="right"/>
            </w:pPr>
            <w:r>
              <w:t>16075,6</w:t>
            </w:r>
          </w:p>
        </w:tc>
        <w:tc>
          <w:tcPr>
            <w:tcW w:w="1384" w:type="dxa"/>
          </w:tcPr>
          <w:p w14:paraId="0EF69462" w14:textId="77777777" w:rsidR="00122CEB" w:rsidRDefault="00122CEB">
            <w:pPr>
              <w:pStyle w:val="ConsPlusNormal"/>
              <w:jc w:val="right"/>
            </w:pPr>
            <w:r>
              <w:t>16075,6</w:t>
            </w:r>
          </w:p>
        </w:tc>
      </w:tr>
      <w:tr w:rsidR="00122CEB" w14:paraId="32CB3D23" w14:textId="77777777">
        <w:tc>
          <w:tcPr>
            <w:tcW w:w="567" w:type="dxa"/>
          </w:tcPr>
          <w:p w14:paraId="3EC63714" w14:textId="77777777" w:rsidR="00122CEB" w:rsidRDefault="00122CEB">
            <w:pPr>
              <w:pStyle w:val="ConsPlusNormal"/>
              <w:jc w:val="center"/>
            </w:pPr>
            <w:r>
              <w:t>855</w:t>
            </w:r>
          </w:p>
        </w:tc>
        <w:tc>
          <w:tcPr>
            <w:tcW w:w="794" w:type="dxa"/>
          </w:tcPr>
          <w:p w14:paraId="553BE26A" w14:textId="77777777" w:rsidR="00122CEB" w:rsidRDefault="00122CEB">
            <w:pPr>
              <w:pStyle w:val="ConsPlusNormal"/>
              <w:jc w:val="center"/>
            </w:pPr>
            <w:r>
              <w:t>10 04</w:t>
            </w:r>
          </w:p>
        </w:tc>
        <w:tc>
          <w:tcPr>
            <w:tcW w:w="1644" w:type="dxa"/>
          </w:tcPr>
          <w:p w14:paraId="7569E8C7" w14:textId="77777777" w:rsidR="00122CEB" w:rsidRDefault="00122CEB">
            <w:pPr>
              <w:pStyle w:val="ConsPlusNormal"/>
              <w:jc w:val="center"/>
            </w:pPr>
            <w:r>
              <w:t>03 3 03 70320</w:t>
            </w:r>
          </w:p>
        </w:tc>
        <w:tc>
          <w:tcPr>
            <w:tcW w:w="484" w:type="dxa"/>
          </w:tcPr>
          <w:p w14:paraId="7B140630" w14:textId="77777777" w:rsidR="00122CEB" w:rsidRDefault="00122CEB">
            <w:pPr>
              <w:pStyle w:val="ConsPlusNormal"/>
              <w:jc w:val="center"/>
            </w:pPr>
            <w:r>
              <w:t>300</w:t>
            </w:r>
          </w:p>
        </w:tc>
        <w:tc>
          <w:tcPr>
            <w:tcW w:w="3964" w:type="dxa"/>
          </w:tcPr>
          <w:p w14:paraId="4A3E4EDB" w14:textId="77777777" w:rsidR="00122CEB" w:rsidRDefault="00122CEB">
            <w:pPr>
              <w:pStyle w:val="ConsPlusNormal"/>
            </w:pPr>
            <w:r>
              <w:t>Социальное обеспечение и иные выплаты населению</w:t>
            </w:r>
          </w:p>
        </w:tc>
        <w:tc>
          <w:tcPr>
            <w:tcW w:w="1384" w:type="dxa"/>
          </w:tcPr>
          <w:p w14:paraId="5364054B" w14:textId="77777777" w:rsidR="00122CEB" w:rsidRDefault="00122CEB">
            <w:pPr>
              <w:pStyle w:val="ConsPlusNormal"/>
              <w:jc w:val="right"/>
            </w:pPr>
            <w:r>
              <w:t>2518608,5</w:t>
            </w:r>
          </w:p>
        </w:tc>
        <w:tc>
          <w:tcPr>
            <w:tcW w:w="1384" w:type="dxa"/>
          </w:tcPr>
          <w:p w14:paraId="3F2BF101" w14:textId="77777777" w:rsidR="00122CEB" w:rsidRDefault="00122CEB">
            <w:pPr>
              <w:pStyle w:val="ConsPlusNormal"/>
              <w:jc w:val="right"/>
            </w:pPr>
            <w:r>
              <w:t>2519852,6</w:t>
            </w:r>
          </w:p>
        </w:tc>
        <w:tc>
          <w:tcPr>
            <w:tcW w:w="1384" w:type="dxa"/>
          </w:tcPr>
          <w:p w14:paraId="13C97647" w14:textId="77777777" w:rsidR="00122CEB" w:rsidRDefault="00122CEB">
            <w:pPr>
              <w:pStyle w:val="ConsPlusNormal"/>
              <w:jc w:val="right"/>
            </w:pPr>
            <w:r>
              <w:t>2519852,6</w:t>
            </w:r>
          </w:p>
        </w:tc>
      </w:tr>
      <w:tr w:rsidR="00122CEB" w14:paraId="72D62D48" w14:textId="77777777">
        <w:tc>
          <w:tcPr>
            <w:tcW w:w="567" w:type="dxa"/>
          </w:tcPr>
          <w:p w14:paraId="39F53C29" w14:textId="77777777" w:rsidR="00122CEB" w:rsidRDefault="00122CEB">
            <w:pPr>
              <w:pStyle w:val="ConsPlusNormal"/>
              <w:jc w:val="center"/>
            </w:pPr>
            <w:r>
              <w:t>855</w:t>
            </w:r>
          </w:p>
        </w:tc>
        <w:tc>
          <w:tcPr>
            <w:tcW w:w="794" w:type="dxa"/>
          </w:tcPr>
          <w:p w14:paraId="1011BF93" w14:textId="77777777" w:rsidR="00122CEB" w:rsidRDefault="00122CEB">
            <w:pPr>
              <w:pStyle w:val="ConsPlusNormal"/>
              <w:jc w:val="center"/>
            </w:pPr>
            <w:r>
              <w:t>10 04</w:t>
            </w:r>
          </w:p>
        </w:tc>
        <w:tc>
          <w:tcPr>
            <w:tcW w:w="1644" w:type="dxa"/>
          </w:tcPr>
          <w:p w14:paraId="13EF133E" w14:textId="77777777" w:rsidR="00122CEB" w:rsidRDefault="00122CEB">
            <w:pPr>
              <w:pStyle w:val="ConsPlusNormal"/>
              <w:jc w:val="center"/>
            </w:pPr>
            <w:r>
              <w:t>03 3 06 00000</w:t>
            </w:r>
          </w:p>
        </w:tc>
        <w:tc>
          <w:tcPr>
            <w:tcW w:w="484" w:type="dxa"/>
          </w:tcPr>
          <w:p w14:paraId="55C1E4C6" w14:textId="77777777" w:rsidR="00122CEB" w:rsidRDefault="00122CEB">
            <w:pPr>
              <w:pStyle w:val="ConsPlusNormal"/>
            </w:pPr>
          </w:p>
        </w:tc>
        <w:tc>
          <w:tcPr>
            <w:tcW w:w="3964" w:type="dxa"/>
          </w:tcPr>
          <w:p w14:paraId="0A726310" w14:textId="77777777" w:rsidR="00122CEB" w:rsidRDefault="00122CEB">
            <w:pPr>
              <w:pStyle w:val="ConsPlusNormal"/>
            </w:pPr>
            <w:r>
              <w:t>Комплекс процессных мероприятий "Обеспечение жильем молодых семей и детей-сирот"</w:t>
            </w:r>
          </w:p>
        </w:tc>
        <w:tc>
          <w:tcPr>
            <w:tcW w:w="1384" w:type="dxa"/>
          </w:tcPr>
          <w:p w14:paraId="614F1C33" w14:textId="77777777" w:rsidR="00122CEB" w:rsidRDefault="00122CEB">
            <w:pPr>
              <w:pStyle w:val="ConsPlusNormal"/>
              <w:jc w:val="right"/>
            </w:pPr>
            <w:r>
              <w:t>1415693,7</w:t>
            </w:r>
          </w:p>
        </w:tc>
        <w:tc>
          <w:tcPr>
            <w:tcW w:w="1384" w:type="dxa"/>
          </w:tcPr>
          <w:p w14:paraId="32F9C3FE" w14:textId="77777777" w:rsidR="00122CEB" w:rsidRDefault="00122CEB">
            <w:pPr>
              <w:pStyle w:val="ConsPlusNormal"/>
              <w:jc w:val="right"/>
            </w:pPr>
            <w:r>
              <w:t>1008025,8</w:t>
            </w:r>
          </w:p>
        </w:tc>
        <w:tc>
          <w:tcPr>
            <w:tcW w:w="1384" w:type="dxa"/>
          </w:tcPr>
          <w:p w14:paraId="32E0BD98" w14:textId="77777777" w:rsidR="00122CEB" w:rsidRDefault="00122CEB">
            <w:pPr>
              <w:pStyle w:val="ConsPlusNormal"/>
              <w:jc w:val="right"/>
            </w:pPr>
            <w:r>
              <w:t>997658,6</w:t>
            </w:r>
          </w:p>
        </w:tc>
      </w:tr>
      <w:tr w:rsidR="00122CEB" w14:paraId="5A0B094A" w14:textId="77777777">
        <w:tc>
          <w:tcPr>
            <w:tcW w:w="567" w:type="dxa"/>
          </w:tcPr>
          <w:p w14:paraId="1D9424C9" w14:textId="77777777" w:rsidR="00122CEB" w:rsidRDefault="00122CEB">
            <w:pPr>
              <w:pStyle w:val="ConsPlusNormal"/>
              <w:jc w:val="center"/>
            </w:pPr>
            <w:r>
              <w:t>855</w:t>
            </w:r>
          </w:p>
        </w:tc>
        <w:tc>
          <w:tcPr>
            <w:tcW w:w="794" w:type="dxa"/>
          </w:tcPr>
          <w:p w14:paraId="5753EFC9" w14:textId="77777777" w:rsidR="00122CEB" w:rsidRDefault="00122CEB">
            <w:pPr>
              <w:pStyle w:val="ConsPlusNormal"/>
              <w:jc w:val="center"/>
            </w:pPr>
            <w:r>
              <w:t>10 04</w:t>
            </w:r>
          </w:p>
        </w:tc>
        <w:tc>
          <w:tcPr>
            <w:tcW w:w="1644" w:type="dxa"/>
          </w:tcPr>
          <w:p w14:paraId="4A22D7C6" w14:textId="77777777" w:rsidR="00122CEB" w:rsidRDefault="00122CEB">
            <w:pPr>
              <w:pStyle w:val="ConsPlusNormal"/>
              <w:jc w:val="center"/>
            </w:pPr>
            <w:r>
              <w:t>03 3 06 2С020</w:t>
            </w:r>
          </w:p>
        </w:tc>
        <w:tc>
          <w:tcPr>
            <w:tcW w:w="484" w:type="dxa"/>
          </w:tcPr>
          <w:p w14:paraId="35BC9408" w14:textId="77777777" w:rsidR="00122CEB" w:rsidRDefault="00122CEB">
            <w:pPr>
              <w:pStyle w:val="ConsPlusNormal"/>
            </w:pPr>
          </w:p>
        </w:tc>
        <w:tc>
          <w:tcPr>
            <w:tcW w:w="3964" w:type="dxa"/>
          </w:tcPr>
          <w:p w14:paraId="1E87CD3A" w14:textId="77777777" w:rsidR="00122CEB" w:rsidRDefault="00122CEB">
            <w:pPr>
              <w:pStyle w:val="ConsPlusNormal"/>
            </w:pPr>
            <w:r>
              <w:t>Обеспечение жильем молодых семей</w:t>
            </w:r>
          </w:p>
        </w:tc>
        <w:tc>
          <w:tcPr>
            <w:tcW w:w="1384" w:type="dxa"/>
          </w:tcPr>
          <w:p w14:paraId="5AD8E723" w14:textId="77777777" w:rsidR="00122CEB" w:rsidRDefault="00122CEB">
            <w:pPr>
              <w:pStyle w:val="ConsPlusNormal"/>
              <w:jc w:val="right"/>
            </w:pPr>
            <w:r>
              <w:t>506237,9</w:t>
            </w:r>
          </w:p>
        </w:tc>
        <w:tc>
          <w:tcPr>
            <w:tcW w:w="1384" w:type="dxa"/>
          </w:tcPr>
          <w:p w14:paraId="4E2804FA" w14:textId="77777777" w:rsidR="00122CEB" w:rsidRDefault="00122CEB">
            <w:pPr>
              <w:pStyle w:val="ConsPlusNormal"/>
              <w:jc w:val="right"/>
            </w:pPr>
            <w:r>
              <w:t>382078,0</w:t>
            </w:r>
          </w:p>
        </w:tc>
        <w:tc>
          <w:tcPr>
            <w:tcW w:w="1384" w:type="dxa"/>
          </w:tcPr>
          <w:p w14:paraId="7053CDCC" w14:textId="77777777" w:rsidR="00122CEB" w:rsidRDefault="00122CEB">
            <w:pPr>
              <w:pStyle w:val="ConsPlusNormal"/>
              <w:jc w:val="right"/>
            </w:pPr>
            <w:r>
              <w:t>385174,7</w:t>
            </w:r>
          </w:p>
        </w:tc>
      </w:tr>
      <w:tr w:rsidR="00122CEB" w14:paraId="3B334927" w14:textId="77777777">
        <w:tc>
          <w:tcPr>
            <w:tcW w:w="567" w:type="dxa"/>
          </w:tcPr>
          <w:p w14:paraId="74703139" w14:textId="77777777" w:rsidR="00122CEB" w:rsidRDefault="00122CEB">
            <w:pPr>
              <w:pStyle w:val="ConsPlusNormal"/>
              <w:jc w:val="center"/>
            </w:pPr>
            <w:r>
              <w:t>855</w:t>
            </w:r>
          </w:p>
        </w:tc>
        <w:tc>
          <w:tcPr>
            <w:tcW w:w="794" w:type="dxa"/>
          </w:tcPr>
          <w:p w14:paraId="0F1D53A4" w14:textId="77777777" w:rsidR="00122CEB" w:rsidRDefault="00122CEB">
            <w:pPr>
              <w:pStyle w:val="ConsPlusNormal"/>
              <w:jc w:val="center"/>
            </w:pPr>
            <w:r>
              <w:t>10 04</w:t>
            </w:r>
          </w:p>
        </w:tc>
        <w:tc>
          <w:tcPr>
            <w:tcW w:w="1644" w:type="dxa"/>
          </w:tcPr>
          <w:p w14:paraId="731E7ED6" w14:textId="77777777" w:rsidR="00122CEB" w:rsidRDefault="00122CEB">
            <w:pPr>
              <w:pStyle w:val="ConsPlusNormal"/>
              <w:jc w:val="center"/>
            </w:pPr>
            <w:r>
              <w:t>03 3 06 2С020</w:t>
            </w:r>
          </w:p>
        </w:tc>
        <w:tc>
          <w:tcPr>
            <w:tcW w:w="484" w:type="dxa"/>
          </w:tcPr>
          <w:p w14:paraId="73F4C3C9" w14:textId="77777777" w:rsidR="00122CEB" w:rsidRDefault="00122CEB">
            <w:pPr>
              <w:pStyle w:val="ConsPlusNormal"/>
              <w:jc w:val="center"/>
            </w:pPr>
            <w:r>
              <w:t>300</w:t>
            </w:r>
          </w:p>
        </w:tc>
        <w:tc>
          <w:tcPr>
            <w:tcW w:w="3964" w:type="dxa"/>
          </w:tcPr>
          <w:p w14:paraId="1007F387" w14:textId="77777777" w:rsidR="00122CEB" w:rsidRDefault="00122CEB">
            <w:pPr>
              <w:pStyle w:val="ConsPlusNormal"/>
            </w:pPr>
            <w:r>
              <w:t>Социальное обеспечение и иные выплаты населению</w:t>
            </w:r>
          </w:p>
        </w:tc>
        <w:tc>
          <w:tcPr>
            <w:tcW w:w="1384" w:type="dxa"/>
          </w:tcPr>
          <w:p w14:paraId="1C163F1D" w14:textId="77777777" w:rsidR="00122CEB" w:rsidRDefault="00122CEB">
            <w:pPr>
              <w:pStyle w:val="ConsPlusNormal"/>
              <w:jc w:val="right"/>
            </w:pPr>
            <w:r>
              <w:t>60038,2</w:t>
            </w:r>
          </w:p>
        </w:tc>
        <w:tc>
          <w:tcPr>
            <w:tcW w:w="1384" w:type="dxa"/>
          </w:tcPr>
          <w:p w14:paraId="1C7FF070" w14:textId="77777777" w:rsidR="00122CEB" w:rsidRDefault="00122CEB">
            <w:pPr>
              <w:pStyle w:val="ConsPlusNormal"/>
              <w:jc w:val="right"/>
            </w:pPr>
            <w:r>
              <w:t>60048,0</w:t>
            </w:r>
          </w:p>
        </w:tc>
        <w:tc>
          <w:tcPr>
            <w:tcW w:w="1384" w:type="dxa"/>
          </w:tcPr>
          <w:p w14:paraId="7337B54D" w14:textId="77777777" w:rsidR="00122CEB" w:rsidRDefault="00122CEB">
            <w:pPr>
              <w:pStyle w:val="ConsPlusNormal"/>
              <w:jc w:val="right"/>
            </w:pPr>
            <w:r>
              <w:t>60048,0</w:t>
            </w:r>
          </w:p>
        </w:tc>
      </w:tr>
      <w:tr w:rsidR="00122CEB" w14:paraId="644D30CF" w14:textId="77777777">
        <w:tc>
          <w:tcPr>
            <w:tcW w:w="567" w:type="dxa"/>
          </w:tcPr>
          <w:p w14:paraId="398A3283" w14:textId="77777777" w:rsidR="00122CEB" w:rsidRDefault="00122CEB">
            <w:pPr>
              <w:pStyle w:val="ConsPlusNormal"/>
              <w:jc w:val="center"/>
            </w:pPr>
            <w:r>
              <w:t>855</w:t>
            </w:r>
          </w:p>
        </w:tc>
        <w:tc>
          <w:tcPr>
            <w:tcW w:w="794" w:type="dxa"/>
          </w:tcPr>
          <w:p w14:paraId="05C0A129" w14:textId="77777777" w:rsidR="00122CEB" w:rsidRDefault="00122CEB">
            <w:pPr>
              <w:pStyle w:val="ConsPlusNormal"/>
              <w:jc w:val="center"/>
            </w:pPr>
            <w:r>
              <w:t>10 04</w:t>
            </w:r>
          </w:p>
        </w:tc>
        <w:tc>
          <w:tcPr>
            <w:tcW w:w="1644" w:type="dxa"/>
          </w:tcPr>
          <w:p w14:paraId="49F36601" w14:textId="77777777" w:rsidR="00122CEB" w:rsidRDefault="00122CEB">
            <w:pPr>
              <w:pStyle w:val="ConsPlusNormal"/>
              <w:jc w:val="center"/>
            </w:pPr>
            <w:r>
              <w:t>03 3 06 2С020</w:t>
            </w:r>
          </w:p>
        </w:tc>
        <w:tc>
          <w:tcPr>
            <w:tcW w:w="484" w:type="dxa"/>
          </w:tcPr>
          <w:p w14:paraId="199D127A" w14:textId="77777777" w:rsidR="00122CEB" w:rsidRDefault="00122CEB">
            <w:pPr>
              <w:pStyle w:val="ConsPlusNormal"/>
              <w:jc w:val="center"/>
            </w:pPr>
            <w:r>
              <w:t>500</w:t>
            </w:r>
          </w:p>
        </w:tc>
        <w:tc>
          <w:tcPr>
            <w:tcW w:w="3964" w:type="dxa"/>
          </w:tcPr>
          <w:p w14:paraId="39DA8B31" w14:textId="77777777" w:rsidR="00122CEB" w:rsidRDefault="00122CEB">
            <w:pPr>
              <w:pStyle w:val="ConsPlusNormal"/>
            </w:pPr>
            <w:r>
              <w:t>Межбюджетные трансферты</w:t>
            </w:r>
          </w:p>
        </w:tc>
        <w:tc>
          <w:tcPr>
            <w:tcW w:w="1384" w:type="dxa"/>
          </w:tcPr>
          <w:p w14:paraId="101AAB79" w14:textId="77777777" w:rsidR="00122CEB" w:rsidRDefault="00122CEB">
            <w:pPr>
              <w:pStyle w:val="ConsPlusNormal"/>
              <w:jc w:val="right"/>
            </w:pPr>
            <w:r>
              <w:t>446199,7</w:t>
            </w:r>
          </w:p>
        </w:tc>
        <w:tc>
          <w:tcPr>
            <w:tcW w:w="1384" w:type="dxa"/>
          </w:tcPr>
          <w:p w14:paraId="6A30FE2C" w14:textId="77777777" w:rsidR="00122CEB" w:rsidRDefault="00122CEB">
            <w:pPr>
              <w:pStyle w:val="ConsPlusNormal"/>
              <w:jc w:val="right"/>
            </w:pPr>
            <w:r>
              <w:t>322030,0</w:t>
            </w:r>
          </w:p>
        </w:tc>
        <w:tc>
          <w:tcPr>
            <w:tcW w:w="1384" w:type="dxa"/>
          </w:tcPr>
          <w:p w14:paraId="7493C72E" w14:textId="77777777" w:rsidR="00122CEB" w:rsidRDefault="00122CEB">
            <w:pPr>
              <w:pStyle w:val="ConsPlusNormal"/>
              <w:jc w:val="right"/>
            </w:pPr>
            <w:r>
              <w:t>325126,7</w:t>
            </w:r>
          </w:p>
        </w:tc>
      </w:tr>
      <w:tr w:rsidR="00122CEB" w14:paraId="17BAF897" w14:textId="77777777">
        <w:tc>
          <w:tcPr>
            <w:tcW w:w="567" w:type="dxa"/>
          </w:tcPr>
          <w:p w14:paraId="00567435" w14:textId="77777777" w:rsidR="00122CEB" w:rsidRDefault="00122CEB">
            <w:pPr>
              <w:pStyle w:val="ConsPlusNormal"/>
              <w:jc w:val="center"/>
            </w:pPr>
            <w:r>
              <w:t>855</w:t>
            </w:r>
          </w:p>
        </w:tc>
        <w:tc>
          <w:tcPr>
            <w:tcW w:w="794" w:type="dxa"/>
          </w:tcPr>
          <w:p w14:paraId="0FB4C42A" w14:textId="77777777" w:rsidR="00122CEB" w:rsidRDefault="00122CEB">
            <w:pPr>
              <w:pStyle w:val="ConsPlusNormal"/>
              <w:jc w:val="center"/>
            </w:pPr>
            <w:r>
              <w:t>10 04</w:t>
            </w:r>
          </w:p>
        </w:tc>
        <w:tc>
          <w:tcPr>
            <w:tcW w:w="1644" w:type="dxa"/>
          </w:tcPr>
          <w:p w14:paraId="24D6277F" w14:textId="77777777" w:rsidR="00122CEB" w:rsidRDefault="00122CEB">
            <w:pPr>
              <w:pStyle w:val="ConsPlusNormal"/>
              <w:jc w:val="center"/>
            </w:pPr>
            <w:r>
              <w:t>03 3 06 2С430</w:t>
            </w:r>
          </w:p>
        </w:tc>
        <w:tc>
          <w:tcPr>
            <w:tcW w:w="484" w:type="dxa"/>
          </w:tcPr>
          <w:p w14:paraId="46B609BC" w14:textId="77777777" w:rsidR="00122CEB" w:rsidRDefault="00122CEB">
            <w:pPr>
              <w:pStyle w:val="ConsPlusNormal"/>
            </w:pPr>
          </w:p>
        </w:tc>
        <w:tc>
          <w:tcPr>
            <w:tcW w:w="3964" w:type="dxa"/>
          </w:tcPr>
          <w:p w14:paraId="50A0521B" w14:textId="77777777" w:rsidR="00122CEB" w:rsidRDefault="00122CEB">
            <w:pPr>
              <w:pStyle w:val="ConsPlusNormal"/>
            </w:pPr>
            <w:r>
              <w:t xml:space="preserve">Дополнительные меры по социальной поддержке детей-сирот и детей, оставшихся без попечения родителей, достигших возраста 23 лет и старше (предоставление выплат на </w:t>
            </w:r>
            <w:r>
              <w:lastRenderedPageBreak/>
              <w:t>приобретение жилых помещений)</w:t>
            </w:r>
          </w:p>
        </w:tc>
        <w:tc>
          <w:tcPr>
            <w:tcW w:w="1384" w:type="dxa"/>
          </w:tcPr>
          <w:p w14:paraId="317AA35C" w14:textId="77777777" w:rsidR="00122CEB" w:rsidRDefault="00122CEB">
            <w:pPr>
              <w:pStyle w:val="ConsPlusNormal"/>
              <w:jc w:val="right"/>
            </w:pPr>
            <w:r>
              <w:lastRenderedPageBreak/>
              <w:t>767294,9</w:t>
            </w:r>
          </w:p>
        </w:tc>
        <w:tc>
          <w:tcPr>
            <w:tcW w:w="1384" w:type="dxa"/>
          </w:tcPr>
          <w:p w14:paraId="48D9DA30" w14:textId="77777777" w:rsidR="00122CEB" w:rsidRDefault="00122CEB">
            <w:pPr>
              <w:pStyle w:val="ConsPlusNormal"/>
              <w:jc w:val="right"/>
            </w:pPr>
            <w:r>
              <w:t>488624,6</w:t>
            </w:r>
          </w:p>
        </w:tc>
        <w:tc>
          <w:tcPr>
            <w:tcW w:w="1384" w:type="dxa"/>
          </w:tcPr>
          <w:p w14:paraId="68942E24" w14:textId="77777777" w:rsidR="00122CEB" w:rsidRDefault="00122CEB">
            <w:pPr>
              <w:pStyle w:val="ConsPlusNormal"/>
              <w:jc w:val="right"/>
            </w:pPr>
            <w:r>
              <w:t>488624,6</w:t>
            </w:r>
          </w:p>
        </w:tc>
      </w:tr>
      <w:tr w:rsidR="00122CEB" w14:paraId="5914C3D2" w14:textId="77777777">
        <w:tc>
          <w:tcPr>
            <w:tcW w:w="567" w:type="dxa"/>
          </w:tcPr>
          <w:p w14:paraId="7ADF86B4" w14:textId="77777777" w:rsidR="00122CEB" w:rsidRDefault="00122CEB">
            <w:pPr>
              <w:pStyle w:val="ConsPlusNormal"/>
              <w:jc w:val="center"/>
            </w:pPr>
            <w:r>
              <w:t>855</w:t>
            </w:r>
          </w:p>
        </w:tc>
        <w:tc>
          <w:tcPr>
            <w:tcW w:w="794" w:type="dxa"/>
          </w:tcPr>
          <w:p w14:paraId="6C3F9D07" w14:textId="77777777" w:rsidR="00122CEB" w:rsidRDefault="00122CEB">
            <w:pPr>
              <w:pStyle w:val="ConsPlusNormal"/>
              <w:jc w:val="center"/>
            </w:pPr>
            <w:r>
              <w:t>10 04</w:t>
            </w:r>
          </w:p>
        </w:tc>
        <w:tc>
          <w:tcPr>
            <w:tcW w:w="1644" w:type="dxa"/>
          </w:tcPr>
          <w:p w14:paraId="5F77F646" w14:textId="77777777" w:rsidR="00122CEB" w:rsidRDefault="00122CEB">
            <w:pPr>
              <w:pStyle w:val="ConsPlusNormal"/>
              <w:jc w:val="center"/>
            </w:pPr>
            <w:r>
              <w:t>03 3 06 2С430</w:t>
            </w:r>
          </w:p>
        </w:tc>
        <w:tc>
          <w:tcPr>
            <w:tcW w:w="484" w:type="dxa"/>
          </w:tcPr>
          <w:p w14:paraId="182FC874" w14:textId="77777777" w:rsidR="00122CEB" w:rsidRDefault="00122CEB">
            <w:pPr>
              <w:pStyle w:val="ConsPlusNormal"/>
              <w:jc w:val="center"/>
            </w:pPr>
            <w:r>
              <w:t>300</w:t>
            </w:r>
          </w:p>
        </w:tc>
        <w:tc>
          <w:tcPr>
            <w:tcW w:w="3964" w:type="dxa"/>
          </w:tcPr>
          <w:p w14:paraId="7C29C8A1" w14:textId="77777777" w:rsidR="00122CEB" w:rsidRDefault="00122CEB">
            <w:pPr>
              <w:pStyle w:val="ConsPlusNormal"/>
            </w:pPr>
            <w:r>
              <w:t>Социальное обеспечение и иные выплаты населению</w:t>
            </w:r>
          </w:p>
        </w:tc>
        <w:tc>
          <w:tcPr>
            <w:tcW w:w="1384" w:type="dxa"/>
          </w:tcPr>
          <w:p w14:paraId="6A02B50F" w14:textId="77777777" w:rsidR="00122CEB" w:rsidRDefault="00122CEB">
            <w:pPr>
              <w:pStyle w:val="ConsPlusNormal"/>
              <w:jc w:val="right"/>
            </w:pPr>
            <w:r>
              <w:t>767294,9</w:t>
            </w:r>
          </w:p>
        </w:tc>
        <w:tc>
          <w:tcPr>
            <w:tcW w:w="1384" w:type="dxa"/>
          </w:tcPr>
          <w:p w14:paraId="04E8E1EF" w14:textId="77777777" w:rsidR="00122CEB" w:rsidRDefault="00122CEB">
            <w:pPr>
              <w:pStyle w:val="ConsPlusNormal"/>
              <w:jc w:val="right"/>
            </w:pPr>
            <w:r>
              <w:t>488624,6</w:t>
            </w:r>
          </w:p>
        </w:tc>
        <w:tc>
          <w:tcPr>
            <w:tcW w:w="1384" w:type="dxa"/>
          </w:tcPr>
          <w:p w14:paraId="75304D5C" w14:textId="77777777" w:rsidR="00122CEB" w:rsidRDefault="00122CEB">
            <w:pPr>
              <w:pStyle w:val="ConsPlusNormal"/>
              <w:jc w:val="right"/>
            </w:pPr>
            <w:r>
              <w:t>488624,6</w:t>
            </w:r>
          </w:p>
        </w:tc>
      </w:tr>
      <w:tr w:rsidR="00122CEB" w14:paraId="4BCA0A34" w14:textId="77777777">
        <w:tc>
          <w:tcPr>
            <w:tcW w:w="567" w:type="dxa"/>
          </w:tcPr>
          <w:p w14:paraId="0CA943CE" w14:textId="77777777" w:rsidR="00122CEB" w:rsidRDefault="00122CEB">
            <w:pPr>
              <w:pStyle w:val="ConsPlusNormal"/>
              <w:jc w:val="center"/>
            </w:pPr>
            <w:r>
              <w:t>855</w:t>
            </w:r>
          </w:p>
        </w:tc>
        <w:tc>
          <w:tcPr>
            <w:tcW w:w="794" w:type="dxa"/>
          </w:tcPr>
          <w:p w14:paraId="549AFA9F" w14:textId="77777777" w:rsidR="00122CEB" w:rsidRDefault="00122CEB">
            <w:pPr>
              <w:pStyle w:val="ConsPlusNormal"/>
              <w:jc w:val="center"/>
            </w:pPr>
            <w:r>
              <w:t>10 04</w:t>
            </w:r>
          </w:p>
        </w:tc>
        <w:tc>
          <w:tcPr>
            <w:tcW w:w="1644" w:type="dxa"/>
          </w:tcPr>
          <w:p w14:paraId="588D75DC" w14:textId="77777777" w:rsidR="00122CEB" w:rsidRDefault="00122CEB">
            <w:pPr>
              <w:pStyle w:val="ConsPlusNormal"/>
              <w:jc w:val="center"/>
            </w:pPr>
            <w:r>
              <w:t>03 3 06 R4970</w:t>
            </w:r>
          </w:p>
        </w:tc>
        <w:tc>
          <w:tcPr>
            <w:tcW w:w="484" w:type="dxa"/>
          </w:tcPr>
          <w:p w14:paraId="45EF596E" w14:textId="77777777" w:rsidR="00122CEB" w:rsidRDefault="00122CEB">
            <w:pPr>
              <w:pStyle w:val="ConsPlusNormal"/>
            </w:pPr>
          </w:p>
        </w:tc>
        <w:tc>
          <w:tcPr>
            <w:tcW w:w="3964" w:type="dxa"/>
          </w:tcPr>
          <w:p w14:paraId="0A46A901" w14:textId="77777777" w:rsidR="00122CEB" w:rsidRDefault="00122CEB">
            <w:pPr>
              <w:pStyle w:val="ConsPlusNormal"/>
            </w:pPr>
            <w:r>
              <w:t>Реализация мероприятий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384" w:type="dxa"/>
          </w:tcPr>
          <w:p w14:paraId="53CE4F3F" w14:textId="77777777" w:rsidR="00122CEB" w:rsidRDefault="00122CEB">
            <w:pPr>
              <w:pStyle w:val="ConsPlusNormal"/>
              <w:jc w:val="right"/>
            </w:pPr>
            <w:r>
              <w:t>142160,9</w:t>
            </w:r>
          </w:p>
        </w:tc>
        <w:tc>
          <w:tcPr>
            <w:tcW w:w="1384" w:type="dxa"/>
          </w:tcPr>
          <w:p w14:paraId="2CC31375" w14:textId="77777777" w:rsidR="00122CEB" w:rsidRDefault="00122CEB">
            <w:pPr>
              <w:pStyle w:val="ConsPlusNormal"/>
              <w:jc w:val="right"/>
            </w:pPr>
            <w:r>
              <w:t>137323,2</w:t>
            </w:r>
          </w:p>
        </w:tc>
        <w:tc>
          <w:tcPr>
            <w:tcW w:w="1384" w:type="dxa"/>
          </w:tcPr>
          <w:p w14:paraId="52CE34BD" w14:textId="77777777" w:rsidR="00122CEB" w:rsidRDefault="00122CEB">
            <w:pPr>
              <w:pStyle w:val="ConsPlusNormal"/>
              <w:jc w:val="right"/>
            </w:pPr>
            <w:r>
              <w:t>123859,3</w:t>
            </w:r>
          </w:p>
        </w:tc>
      </w:tr>
      <w:tr w:rsidR="00122CEB" w14:paraId="0193AB64" w14:textId="77777777">
        <w:tc>
          <w:tcPr>
            <w:tcW w:w="567" w:type="dxa"/>
          </w:tcPr>
          <w:p w14:paraId="20F65B0A" w14:textId="77777777" w:rsidR="00122CEB" w:rsidRDefault="00122CEB">
            <w:pPr>
              <w:pStyle w:val="ConsPlusNormal"/>
              <w:jc w:val="center"/>
            </w:pPr>
            <w:r>
              <w:t>855</w:t>
            </w:r>
          </w:p>
        </w:tc>
        <w:tc>
          <w:tcPr>
            <w:tcW w:w="794" w:type="dxa"/>
          </w:tcPr>
          <w:p w14:paraId="260F428F" w14:textId="77777777" w:rsidR="00122CEB" w:rsidRDefault="00122CEB">
            <w:pPr>
              <w:pStyle w:val="ConsPlusNormal"/>
              <w:jc w:val="center"/>
            </w:pPr>
            <w:r>
              <w:t>10 04</w:t>
            </w:r>
          </w:p>
        </w:tc>
        <w:tc>
          <w:tcPr>
            <w:tcW w:w="1644" w:type="dxa"/>
          </w:tcPr>
          <w:p w14:paraId="32793D12" w14:textId="77777777" w:rsidR="00122CEB" w:rsidRDefault="00122CEB">
            <w:pPr>
              <w:pStyle w:val="ConsPlusNormal"/>
              <w:jc w:val="center"/>
            </w:pPr>
            <w:r>
              <w:t>03 3 06 R4970</w:t>
            </w:r>
          </w:p>
        </w:tc>
        <w:tc>
          <w:tcPr>
            <w:tcW w:w="484" w:type="dxa"/>
          </w:tcPr>
          <w:p w14:paraId="70289C33" w14:textId="77777777" w:rsidR="00122CEB" w:rsidRDefault="00122CEB">
            <w:pPr>
              <w:pStyle w:val="ConsPlusNormal"/>
              <w:jc w:val="center"/>
            </w:pPr>
            <w:r>
              <w:t>500</w:t>
            </w:r>
          </w:p>
        </w:tc>
        <w:tc>
          <w:tcPr>
            <w:tcW w:w="3964" w:type="dxa"/>
          </w:tcPr>
          <w:p w14:paraId="60FD475D" w14:textId="77777777" w:rsidR="00122CEB" w:rsidRDefault="00122CEB">
            <w:pPr>
              <w:pStyle w:val="ConsPlusNormal"/>
            </w:pPr>
            <w:r>
              <w:t>Межбюджетные трансферты</w:t>
            </w:r>
          </w:p>
        </w:tc>
        <w:tc>
          <w:tcPr>
            <w:tcW w:w="1384" w:type="dxa"/>
          </w:tcPr>
          <w:p w14:paraId="6FA797EB" w14:textId="77777777" w:rsidR="00122CEB" w:rsidRDefault="00122CEB">
            <w:pPr>
              <w:pStyle w:val="ConsPlusNormal"/>
              <w:jc w:val="right"/>
            </w:pPr>
            <w:r>
              <w:t>142160,9</w:t>
            </w:r>
          </w:p>
        </w:tc>
        <w:tc>
          <w:tcPr>
            <w:tcW w:w="1384" w:type="dxa"/>
          </w:tcPr>
          <w:p w14:paraId="0B7C0A1C" w14:textId="77777777" w:rsidR="00122CEB" w:rsidRDefault="00122CEB">
            <w:pPr>
              <w:pStyle w:val="ConsPlusNormal"/>
              <w:jc w:val="right"/>
            </w:pPr>
            <w:r>
              <w:t>137323,2</w:t>
            </w:r>
          </w:p>
        </w:tc>
        <w:tc>
          <w:tcPr>
            <w:tcW w:w="1384" w:type="dxa"/>
          </w:tcPr>
          <w:p w14:paraId="309C91D7" w14:textId="77777777" w:rsidR="00122CEB" w:rsidRDefault="00122CEB">
            <w:pPr>
              <w:pStyle w:val="ConsPlusNormal"/>
              <w:jc w:val="right"/>
            </w:pPr>
            <w:r>
              <w:t>123859,3</w:t>
            </w:r>
          </w:p>
        </w:tc>
      </w:tr>
      <w:tr w:rsidR="00122CEB" w14:paraId="5A9521EC" w14:textId="77777777">
        <w:tc>
          <w:tcPr>
            <w:tcW w:w="567" w:type="dxa"/>
          </w:tcPr>
          <w:p w14:paraId="1922DD58" w14:textId="77777777" w:rsidR="00122CEB" w:rsidRDefault="00122CEB">
            <w:pPr>
              <w:pStyle w:val="ConsPlusNormal"/>
              <w:jc w:val="center"/>
            </w:pPr>
            <w:r>
              <w:t>855</w:t>
            </w:r>
          </w:p>
        </w:tc>
        <w:tc>
          <w:tcPr>
            <w:tcW w:w="794" w:type="dxa"/>
          </w:tcPr>
          <w:p w14:paraId="69922D6B" w14:textId="77777777" w:rsidR="00122CEB" w:rsidRDefault="00122CEB">
            <w:pPr>
              <w:pStyle w:val="ConsPlusNormal"/>
              <w:jc w:val="center"/>
            </w:pPr>
            <w:r>
              <w:t>10 06</w:t>
            </w:r>
          </w:p>
        </w:tc>
        <w:tc>
          <w:tcPr>
            <w:tcW w:w="1644" w:type="dxa"/>
          </w:tcPr>
          <w:p w14:paraId="27E54CE8" w14:textId="77777777" w:rsidR="00122CEB" w:rsidRDefault="00122CEB">
            <w:pPr>
              <w:pStyle w:val="ConsPlusNormal"/>
            </w:pPr>
          </w:p>
        </w:tc>
        <w:tc>
          <w:tcPr>
            <w:tcW w:w="484" w:type="dxa"/>
          </w:tcPr>
          <w:p w14:paraId="22C43926" w14:textId="77777777" w:rsidR="00122CEB" w:rsidRDefault="00122CEB">
            <w:pPr>
              <w:pStyle w:val="ConsPlusNormal"/>
            </w:pPr>
          </w:p>
        </w:tc>
        <w:tc>
          <w:tcPr>
            <w:tcW w:w="3964" w:type="dxa"/>
          </w:tcPr>
          <w:p w14:paraId="5CD12A9D" w14:textId="77777777" w:rsidR="00122CEB" w:rsidRDefault="00122CEB">
            <w:pPr>
              <w:pStyle w:val="ConsPlusNormal"/>
            </w:pPr>
            <w:r>
              <w:t>Другие вопросы в области социальной политики</w:t>
            </w:r>
          </w:p>
        </w:tc>
        <w:tc>
          <w:tcPr>
            <w:tcW w:w="1384" w:type="dxa"/>
          </w:tcPr>
          <w:p w14:paraId="5F5CB1A2" w14:textId="77777777" w:rsidR="00122CEB" w:rsidRDefault="00122CEB">
            <w:pPr>
              <w:pStyle w:val="ConsPlusNormal"/>
              <w:jc w:val="right"/>
            </w:pPr>
            <w:r>
              <w:t>1218021,9</w:t>
            </w:r>
          </w:p>
        </w:tc>
        <w:tc>
          <w:tcPr>
            <w:tcW w:w="1384" w:type="dxa"/>
          </w:tcPr>
          <w:p w14:paraId="02178393" w14:textId="77777777" w:rsidR="00122CEB" w:rsidRDefault="00122CEB">
            <w:pPr>
              <w:pStyle w:val="ConsPlusNormal"/>
              <w:jc w:val="right"/>
            </w:pPr>
            <w:r>
              <w:t>1271990,5</w:t>
            </w:r>
          </w:p>
        </w:tc>
        <w:tc>
          <w:tcPr>
            <w:tcW w:w="1384" w:type="dxa"/>
          </w:tcPr>
          <w:p w14:paraId="5B1F4B35" w14:textId="77777777" w:rsidR="00122CEB" w:rsidRDefault="00122CEB">
            <w:pPr>
              <w:pStyle w:val="ConsPlusNormal"/>
              <w:jc w:val="right"/>
            </w:pPr>
            <w:r>
              <w:t>1271990,5</w:t>
            </w:r>
          </w:p>
        </w:tc>
      </w:tr>
      <w:tr w:rsidR="00122CEB" w14:paraId="4E32D0B6" w14:textId="77777777">
        <w:tc>
          <w:tcPr>
            <w:tcW w:w="567" w:type="dxa"/>
          </w:tcPr>
          <w:p w14:paraId="26433A45" w14:textId="77777777" w:rsidR="00122CEB" w:rsidRDefault="00122CEB">
            <w:pPr>
              <w:pStyle w:val="ConsPlusNormal"/>
              <w:jc w:val="center"/>
            </w:pPr>
            <w:r>
              <w:t>855</w:t>
            </w:r>
          </w:p>
        </w:tc>
        <w:tc>
          <w:tcPr>
            <w:tcW w:w="794" w:type="dxa"/>
          </w:tcPr>
          <w:p w14:paraId="7C1F333E" w14:textId="77777777" w:rsidR="00122CEB" w:rsidRDefault="00122CEB">
            <w:pPr>
              <w:pStyle w:val="ConsPlusNormal"/>
              <w:jc w:val="center"/>
            </w:pPr>
            <w:r>
              <w:t>10 06</w:t>
            </w:r>
          </w:p>
        </w:tc>
        <w:tc>
          <w:tcPr>
            <w:tcW w:w="1644" w:type="dxa"/>
          </w:tcPr>
          <w:p w14:paraId="53FDCAFB" w14:textId="77777777" w:rsidR="00122CEB" w:rsidRDefault="00122CEB">
            <w:pPr>
              <w:pStyle w:val="ConsPlusNormal"/>
              <w:jc w:val="center"/>
            </w:pPr>
            <w:r>
              <w:t>03 0 00 00000</w:t>
            </w:r>
          </w:p>
        </w:tc>
        <w:tc>
          <w:tcPr>
            <w:tcW w:w="484" w:type="dxa"/>
          </w:tcPr>
          <w:p w14:paraId="4A60E9F5" w14:textId="77777777" w:rsidR="00122CEB" w:rsidRDefault="00122CEB">
            <w:pPr>
              <w:pStyle w:val="ConsPlusNormal"/>
            </w:pPr>
          </w:p>
        </w:tc>
        <w:tc>
          <w:tcPr>
            <w:tcW w:w="3964" w:type="dxa"/>
          </w:tcPr>
          <w:p w14:paraId="02FC2FA1"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1FBBDBE0" w14:textId="77777777" w:rsidR="00122CEB" w:rsidRDefault="00122CEB">
            <w:pPr>
              <w:pStyle w:val="ConsPlusNormal"/>
              <w:jc w:val="right"/>
            </w:pPr>
            <w:r>
              <w:t>1208428,4</w:t>
            </w:r>
          </w:p>
        </w:tc>
        <w:tc>
          <w:tcPr>
            <w:tcW w:w="1384" w:type="dxa"/>
          </w:tcPr>
          <w:p w14:paraId="04EEF68C" w14:textId="77777777" w:rsidR="00122CEB" w:rsidRDefault="00122CEB">
            <w:pPr>
              <w:pStyle w:val="ConsPlusNormal"/>
              <w:jc w:val="right"/>
            </w:pPr>
            <w:r>
              <w:t>1262397,0</w:t>
            </w:r>
          </w:p>
        </w:tc>
        <w:tc>
          <w:tcPr>
            <w:tcW w:w="1384" w:type="dxa"/>
          </w:tcPr>
          <w:p w14:paraId="5E751EFE" w14:textId="77777777" w:rsidR="00122CEB" w:rsidRDefault="00122CEB">
            <w:pPr>
              <w:pStyle w:val="ConsPlusNormal"/>
              <w:jc w:val="right"/>
            </w:pPr>
            <w:r>
              <w:t>1262397,0</w:t>
            </w:r>
          </w:p>
        </w:tc>
      </w:tr>
      <w:tr w:rsidR="00122CEB" w14:paraId="235C8EB7" w14:textId="77777777">
        <w:tc>
          <w:tcPr>
            <w:tcW w:w="567" w:type="dxa"/>
          </w:tcPr>
          <w:p w14:paraId="0E7DB92D" w14:textId="77777777" w:rsidR="00122CEB" w:rsidRDefault="00122CEB">
            <w:pPr>
              <w:pStyle w:val="ConsPlusNormal"/>
              <w:jc w:val="center"/>
            </w:pPr>
            <w:r>
              <w:t>855</w:t>
            </w:r>
          </w:p>
        </w:tc>
        <w:tc>
          <w:tcPr>
            <w:tcW w:w="794" w:type="dxa"/>
          </w:tcPr>
          <w:p w14:paraId="0835ABC6" w14:textId="77777777" w:rsidR="00122CEB" w:rsidRDefault="00122CEB">
            <w:pPr>
              <w:pStyle w:val="ConsPlusNormal"/>
              <w:jc w:val="center"/>
            </w:pPr>
            <w:r>
              <w:t>10 06</w:t>
            </w:r>
          </w:p>
        </w:tc>
        <w:tc>
          <w:tcPr>
            <w:tcW w:w="1644" w:type="dxa"/>
          </w:tcPr>
          <w:p w14:paraId="0E0B75CB" w14:textId="77777777" w:rsidR="00122CEB" w:rsidRDefault="00122CEB">
            <w:pPr>
              <w:pStyle w:val="ConsPlusNormal"/>
              <w:jc w:val="center"/>
            </w:pPr>
            <w:r>
              <w:t>03 3 00 00000</w:t>
            </w:r>
          </w:p>
        </w:tc>
        <w:tc>
          <w:tcPr>
            <w:tcW w:w="484" w:type="dxa"/>
          </w:tcPr>
          <w:p w14:paraId="68B29C53" w14:textId="77777777" w:rsidR="00122CEB" w:rsidRDefault="00122CEB">
            <w:pPr>
              <w:pStyle w:val="ConsPlusNormal"/>
            </w:pPr>
          </w:p>
        </w:tc>
        <w:tc>
          <w:tcPr>
            <w:tcW w:w="3964" w:type="dxa"/>
          </w:tcPr>
          <w:p w14:paraId="2724031B" w14:textId="77777777" w:rsidR="00122CEB" w:rsidRDefault="00122CEB">
            <w:pPr>
              <w:pStyle w:val="ConsPlusNormal"/>
            </w:pPr>
            <w:r>
              <w:t>Комплексы процессных мероприятий</w:t>
            </w:r>
          </w:p>
        </w:tc>
        <w:tc>
          <w:tcPr>
            <w:tcW w:w="1384" w:type="dxa"/>
          </w:tcPr>
          <w:p w14:paraId="2B97EC51" w14:textId="77777777" w:rsidR="00122CEB" w:rsidRDefault="00122CEB">
            <w:pPr>
              <w:pStyle w:val="ConsPlusNormal"/>
              <w:jc w:val="right"/>
            </w:pPr>
            <w:r>
              <w:t>1208428,4</w:t>
            </w:r>
          </w:p>
        </w:tc>
        <w:tc>
          <w:tcPr>
            <w:tcW w:w="1384" w:type="dxa"/>
          </w:tcPr>
          <w:p w14:paraId="7E519A2B" w14:textId="77777777" w:rsidR="00122CEB" w:rsidRDefault="00122CEB">
            <w:pPr>
              <w:pStyle w:val="ConsPlusNormal"/>
              <w:jc w:val="right"/>
            </w:pPr>
            <w:r>
              <w:t>1262397,0</w:t>
            </w:r>
          </w:p>
        </w:tc>
        <w:tc>
          <w:tcPr>
            <w:tcW w:w="1384" w:type="dxa"/>
          </w:tcPr>
          <w:p w14:paraId="1B944D0C" w14:textId="77777777" w:rsidR="00122CEB" w:rsidRDefault="00122CEB">
            <w:pPr>
              <w:pStyle w:val="ConsPlusNormal"/>
              <w:jc w:val="right"/>
            </w:pPr>
            <w:r>
              <w:t>1262397,0</w:t>
            </w:r>
          </w:p>
        </w:tc>
      </w:tr>
      <w:tr w:rsidR="00122CEB" w14:paraId="386B9FFD" w14:textId="77777777">
        <w:tc>
          <w:tcPr>
            <w:tcW w:w="567" w:type="dxa"/>
          </w:tcPr>
          <w:p w14:paraId="30DBD5A7" w14:textId="77777777" w:rsidR="00122CEB" w:rsidRDefault="00122CEB">
            <w:pPr>
              <w:pStyle w:val="ConsPlusNormal"/>
              <w:jc w:val="center"/>
            </w:pPr>
            <w:r>
              <w:t>855</w:t>
            </w:r>
          </w:p>
        </w:tc>
        <w:tc>
          <w:tcPr>
            <w:tcW w:w="794" w:type="dxa"/>
          </w:tcPr>
          <w:p w14:paraId="7CA032F8" w14:textId="77777777" w:rsidR="00122CEB" w:rsidRDefault="00122CEB">
            <w:pPr>
              <w:pStyle w:val="ConsPlusNormal"/>
              <w:jc w:val="center"/>
            </w:pPr>
            <w:r>
              <w:t>10 06</w:t>
            </w:r>
          </w:p>
        </w:tc>
        <w:tc>
          <w:tcPr>
            <w:tcW w:w="1644" w:type="dxa"/>
          </w:tcPr>
          <w:p w14:paraId="28D042FD" w14:textId="77777777" w:rsidR="00122CEB" w:rsidRDefault="00122CEB">
            <w:pPr>
              <w:pStyle w:val="ConsPlusNormal"/>
              <w:jc w:val="center"/>
            </w:pPr>
            <w:r>
              <w:t>03 3 02 00000</w:t>
            </w:r>
          </w:p>
        </w:tc>
        <w:tc>
          <w:tcPr>
            <w:tcW w:w="484" w:type="dxa"/>
          </w:tcPr>
          <w:p w14:paraId="58A6B728" w14:textId="77777777" w:rsidR="00122CEB" w:rsidRDefault="00122CEB">
            <w:pPr>
              <w:pStyle w:val="ConsPlusNormal"/>
            </w:pPr>
          </w:p>
        </w:tc>
        <w:tc>
          <w:tcPr>
            <w:tcW w:w="3964" w:type="dxa"/>
          </w:tcPr>
          <w:p w14:paraId="0ECD4BCE" w14:textId="77777777" w:rsidR="00122CEB" w:rsidRDefault="00122CEB">
            <w:pPr>
              <w:pStyle w:val="ConsPlusNormal"/>
            </w:pPr>
            <w:r>
              <w:t>Комплекс процессных мероприятий "Создание условий для выполнения семьей ее функций, повышение качества жизни семей и обеспечение прав членов семьи в процессе ее общественного развития"</w:t>
            </w:r>
          </w:p>
        </w:tc>
        <w:tc>
          <w:tcPr>
            <w:tcW w:w="1384" w:type="dxa"/>
          </w:tcPr>
          <w:p w14:paraId="74E1E23E" w14:textId="77777777" w:rsidR="00122CEB" w:rsidRDefault="00122CEB">
            <w:pPr>
              <w:pStyle w:val="ConsPlusNormal"/>
              <w:jc w:val="right"/>
            </w:pPr>
            <w:r>
              <w:t>101780,8</w:t>
            </w:r>
          </w:p>
        </w:tc>
        <w:tc>
          <w:tcPr>
            <w:tcW w:w="1384" w:type="dxa"/>
          </w:tcPr>
          <w:p w14:paraId="18B15E82" w14:textId="77777777" w:rsidR="00122CEB" w:rsidRDefault="00122CEB">
            <w:pPr>
              <w:pStyle w:val="ConsPlusNormal"/>
              <w:jc w:val="right"/>
            </w:pPr>
            <w:r>
              <w:t>95105,8</w:t>
            </w:r>
          </w:p>
        </w:tc>
        <w:tc>
          <w:tcPr>
            <w:tcW w:w="1384" w:type="dxa"/>
          </w:tcPr>
          <w:p w14:paraId="67836FF9" w14:textId="77777777" w:rsidR="00122CEB" w:rsidRDefault="00122CEB">
            <w:pPr>
              <w:pStyle w:val="ConsPlusNormal"/>
              <w:jc w:val="right"/>
            </w:pPr>
            <w:r>
              <w:t>95105,8</w:t>
            </w:r>
          </w:p>
        </w:tc>
      </w:tr>
      <w:tr w:rsidR="00122CEB" w14:paraId="2ECA72E7" w14:textId="77777777">
        <w:tc>
          <w:tcPr>
            <w:tcW w:w="567" w:type="dxa"/>
          </w:tcPr>
          <w:p w14:paraId="13E58268" w14:textId="77777777" w:rsidR="00122CEB" w:rsidRDefault="00122CEB">
            <w:pPr>
              <w:pStyle w:val="ConsPlusNormal"/>
              <w:jc w:val="center"/>
            </w:pPr>
            <w:r>
              <w:t>855</w:t>
            </w:r>
          </w:p>
        </w:tc>
        <w:tc>
          <w:tcPr>
            <w:tcW w:w="794" w:type="dxa"/>
          </w:tcPr>
          <w:p w14:paraId="66C88CEC" w14:textId="77777777" w:rsidR="00122CEB" w:rsidRDefault="00122CEB">
            <w:pPr>
              <w:pStyle w:val="ConsPlusNormal"/>
              <w:jc w:val="center"/>
            </w:pPr>
            <w:r>
              <w:t>10 06</w:t>
            </w:r>
          </w:p>
        </w:tc>
        <w:tc>
          <w:tcPr>
            <w:tcW w:w="1644" w:type="dxa"/>
          </w:tcPr>
          <w:p w14:paraId="36D31BF7" w14:textId="77777777" w:rsidR="00122CEB" w:rsidRDefault="00122CEB">
            <w:pPr>
              <w:pStyle w:val="ConsPlusNormal"/>
              <w:jc w:val="center"/>
            </w:pPr>
            <w:r>
              <w:t>03 3 02 2С030</w:t>
            </w:r>
          </w:p>
        </w:tc>
        <w:tc>
          <w:tcPr>
            <w:tcW w:w="484" w:type="dxa"/>
          </w:tcPr>
          <w:p w14:paraId="5BE4B197" w14:textId="77777777" w:rsidR="00122CEB" w:rsidRDefault="00122CEB">
            <w:pPr>
              <w:pStyle w:val="ConsPlusNormal"/>
            </w:pPr>
          </w:p>
        </w:tc>
        <w:tc>
          <w:tcPr>
            <w:tcW w:w="3964" w:type="dxa"/>
          </w:tcPr>
          <w:p w14:paraId="6F7DC60B" w14:textId="77777777" w:rsidR="00122CEB" w:rsidRDefault="00122CEB">
            <w:pPr>
              <w:pStyle w:val="ConsPlusNormal"/>
            </w:pPr>
            <w:r>
              <w:t>Повышение педагогической культуры родителей и развитие информационного пространства в сфере семейной политики</w:t>
            </w:r>
          </w:p>
        </w:tc>
        <w:tc>
          <w:tcPr>
            <w:tcW w:w="1384" w:type="dxa"/>
          </w:tcPr>
          <w:p w14:paraId="47238C2E" w14:textId="77777777" w:rsidR="00122CEB" w:rsidRDefault="00122CEB">
            <w:pPr>
              <w:pStyle w:val="ConsPlusNormal"/>
              <w:jc w:val="right"/>
            </w:pPr>
            <w:r>
              <w:t>12261,9</w:t>
            </w:r>
          </w:p>
        </w:tc>
        <w:tc>
          <w:tcPr>
            <w:tcW w:w="1384" w:type="dxa"/>
          </w:tcPr>
          <w:p w14:paraId="39C5A80A" w14:textId="77777777" w:rsidR="00122CEB" w:rsidRDefault="00122CEB">
            <w:pPr>
              <w:pStyle w:val="ConsPlusNormal"/>
              <w:jc w:val="right"/>
            </w:pPr>
            <w:r>
              <w:t>5586,9</w:t>
            </w:r>
          </w:p>
        </w:tc>
        <w:tc>
          <w:tcPr>
            <w:tcW w:w="1384" w:type="dxa"/>
          </w:tcPr>
          <w:p w14:paraId="6ECC4D9D" w14:textId="77777777" w:rsidR="00122CEB" w:rsidRDefault="00122CEB">
            <w:pPr>
              <w:pStyle w:val="ConsPlusNormal"/>
              <w:jc w:val="right"/>
            </w:pPr>
            <w:r>
              <w:t>5586,9</w:t>
            </w:r>
          </w:p>
        </w:tc>
      </w:tr>
      <w:tr w:rsidR="00122CEB" w14:paraId="320AE3A3" w14:textId="77777777">
        <w:tc>
          <w:tcPr>
            <w:tcW w:w="567" w:type="dxa"/>
          </w:tcPr>
          <w:p w14:paraId="27A6CCEE" w14:textId="77777777" w:rsidR="00122CEB" w:rsidRDefault="00122CEB">
            <w:pPr>
              <w:pStyle w:val="ConsPlusNormal"/>
              <w:jc w:val="center"/>
            </w:pPr>
            <w:r>
              <w:lastRenderedPageBreak/>
              <w:t>855</w:t>
            </w:r>
          </w:p>
        </w:tc>
        <w:tc>
          <w:tcPr>
            <w:tcW w:w="794" w:type="dxa"/>
          </w:tcPr>
          <w:p w14:paraId="4510851A" w14:textId="77777777" w:rsidR="00122CEB" w:rsidRDefault="00122CEB">
            <w:pPr>
              <w:pStyle w:val="ConsPlusNormal"/>
              <w:jc w:val="center"/>
            </w:pPr>
            <w:r>
              <w:t>10 06</w:t>
            </w:r>
          </w:p>
        </w:tc>
        <w:tc>
          <w:tcPr>
            <w:tcW w:w="1644" w:type="dxa"/>
          </w:tcPr>
          <w:p w14:paraId="25CF0A97" w14:textId="77777777" w:rsidR="00122CEB" w:rsidRDefault="00122CEB">
            <w:pPr>
              <w:pStyle w:val="ConsPlusNormal"/>
              <w:jc w:val="center"/>
            </w:pPr>
            <w:r>
              <w:t>03 3 02 2С030</w:t>
            </w:r>
          </w:p>
        </w:tc>
        <w:tc>
          <w:tcPr>
            <w:tcW w:w="484" w:type="dxa"/>
          </w:tcPr>
          <w:p w14:paraId="12D61C06" w14:textId="77777777" w:rsidR="00122CEB" w:rsidRDefault="00122CEB">
            <w:pPr>
              <w:pStyle w:val="ConsPlusNormal"/>
              <w:jc w:val="center"/>
            </w:pPr>
            <w:r>
              <w:t>200</w:t>
            </w:r>
          </w:p>
        </w:tc>
        <w:tc>
          <w:tcPr>
            <w:tcW w:w="3964" w:type="dxa"/>
          </w:tcPr>
          <w:p w14:paraId="3AFDCB8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574C59E" w14:textId="77777777" w:rsidR="00122CEB" w:rsidRDefault="00122CEB">
            <w:pPr>
              <w:pStyle w:val="ConsPlusNormal"/>
              <w:jc w:val="right"/>
            </w:pPr>
            <w:r>
              <w:t>1211,9</w:t>
            </w:r>
          </w:p>
        </w:tc>
        <w:tc>
          <w:tcPr>
            <w:tcW w:w="1384" w:type="dxa"/>
          </w:tcPr>
          <w:p w14:paraId="5BCE0940" w14:textId="77777777" w:rsidR="00122CEB" w:rsidRDefault="00122CEB">
            <w:pPr>
              <w:pStyle w:val="ConsPlusNormal"/>
              <w:jc w:val="right"/>
            </w:pPr>
            <w:r>
              <w:t>1211,9</w:t>
            </w:r>
          </w:p>
        </w:tc>
        <w:tc>
          <w:tcPr>
            <w:tcW w:w="1384" w:type="dxa"/>
          </w:tcPr>
          <w:p w14:paraId="0A45C7B3" w14:textId="77777777" w:rsidR="00122CEB" w:rsidRDefault="00122CEB">
            <w:pPr>
              <w:pStyle w:val="ConsPlusNormal"/>
              <w:jc w:val="right"/>
            </w:pPr>
            <w:r>
              <w:t>1211,9</w:t>
            </w:r>
          </w:p>
        </w:tc>
      </w:tr>
      <w:tr w:rsidR="00122CEB" w14:paraId="49DD83B7" w14:textId="77777777">
        <w:tc>
          <w:tcPr>
            <w:tcW w:w="567" w:type="dxa"/>
          </w:tcPr>
          <w:p w14:paraId="66CBB43C" w14:textId="77777777" w:rsidR="00122CEB" w:rsidRDefault="00122CEB">
            <w:pPr>
              <w:pStyle w:val="ConsPlusNormal"/>
              <w:jc w:val="center"/>
            </w:pPr>
            <w:r>
              <w:t>855</w:t>
            </w:r>
          </w:p>
        </w:tc>
        <w:tc>
          <w:tcPr>
            <w:tcW w:w="794" w:type="dxa"/>
          </w:tcPr>
          <w:p w14:paraId="2FCE61B3" w14:textId="77777777" w:rsidR="00122CEB" w:rsidRDefault="00122CEB">
            <w:pPr>
              <w:pStyle w:val="ConsPlusNormal"/>
              <w:jc w:val="center"/>
            </w:pPr>
            <w:r>
              <w:t>10 06</w:t>
            </w:r>
          </w:p>
        </w:tc>
        <w:tc>
          <w:tcPr>
            <w:tcW w:w="1644" w:type="dxa"/>
          </w:tcPr>
          <w:p w14:paraId="1B86EC31" w14:textId="77777777" w:rsidR="00122CEB" w:rsidRDefault="00122CEB">
            <w:pPr>
              <w:pStyle w:val="ConsPlusNormal"/>
              <w:jc w:val="center"/>
            </w:pPr>
            <w:r>
              <w:t>03 3 02 2С030</w:t>
            </w:r>
          </w:p>
        </w:tc>
        <w:tc>
          <w:tcPr>
            <w:tcW w:w="484" w:type="dxa"/>
          </w:tcPr>
          <w:p w14:paraId="221FD750" w14:textId="77777777" w:rsidR="00122CEB" w:rsidRDefault="00122CEB">
            <w:pPr>
              <w:pStyle w:val="ConsPlusNormal"/>
              <w:jc w:val="center"/>
            </w:pPr>
            <w:r>
              <w:t>600</w:t>
            </w:r>
          </w:p>
        </w:tc>
        <w:tc>
          <w:tcPr>
            <w:tcW w:w="3964" w:type="dxa"/>
          </w:tcPr>
          <w:p w14:paraId="3A93E4C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6BCF339" w14:textId="77777777" w:rsidR="00122CEB" w:rsidRDefault="00122CEB">
            <w:pPr>
              <w:pStyle w:val="ConsPlusNormal"/>
              <w:jc w:val="right"/>
            </w:pPr>
            <w:r>
              <w:t>11050,0</w:t>
            </w:r>
          </w:p>
        </w:tc>
        <w:tc>
          <w:tcPr>
            <w:tcW w:w="1384" w:type="dxa"/>
          </w:tcPr>
          <w:p w14:paraId="29CBA361" w14:textId="77777777" w:rsidR="00122CEB" w:rsidRDefault="00122CEB">
            <w:pPr>
              <w:pStyle w:val="ConsPlusNormal"/>
              <w:jc w:val="right"/>
            </w:pPr>
            <w:r>
              <w:t>4375,0</w:t>
            </w:r>
          </w:p>
        </w:tc>
        <w:tc>
          <w:tcPr>
            <w:tcW w:w="1384" w:type="dxa"/>
          </w:tcPr>
          <w:p w14:paraId="044799A2" w14:textId="77777777" w:rsidR="00122CEB" w:rsidRDefault="00122CEB">
            <w:pPr>
              <w:pStyle w:val="ConsPlusNormal"/>
              <w:jc w:val="right"/>
            </w:pPr>
            <w:r>
              <w:t>4375,0</w:t>
            </w:r>
          </w:p>
        </w:tc>
      </w:tr>
      <w:tr w:rsidR="00122CEB" w14:paraId="71EE6300" w14:textId="77777777">
        <w:tc>
          <w:tcPr>
            <w:tcW w:w="567" w:type="dxa"/>
          </w:tcPr>
          <w:p w14:paraId="5212CF3B" w14:textId="77777777" w:rsidR="00122CEB" w:rsidRDefault="00122CEB">
            <w:pPr>
              <w:pStyle w:val="ConsPlusNormal"/>
              <w:jc w:val="center"/>
            </w:pPr>
            <w:r>
              <w:t>855</w:t>
            </w:r>
          </w:p>
        </w:tc>
        <w:tc>
          <w:tcPr>
            <w:tcW w:w="794" w:type="dxa"/>
          </w:tcPr>
          <w:p w14:paraId="36A4FCC6" w14:textId="77777777" w:rsidR="00122CEB" w:rsidRDefault="00122CEB">
            <w:pPr>
              <w:pStyle w:val="ConsPlusNormal"/>
              <w:jc w:val="center"/>
            </w:pPr>
            <w:r>
              <w:t>10 06</w:t>
            </w:r>
          </w:p>
        </w:tc>
        <w:tc>
          <w:tcPr>
            <w:tcW w:w="1644" w:type="dxa"/>
          </w:tcPr>
          <w:p w14:paraId="728218CF" w14:textId="77777777" w:rsidR="00122CEB" w:rsidRDefault="00122CEB">
            <w:pPr>
              <w:pStyle w:val="ConsPlusNormal"/>
              <w:jc w:val="center"/>
            </w:pPr>
            <w:r>
              <w:t>03 3 02 2С050</w:t>
            </w:r>
          </w:p>
        </w:tc>
        <w:tc>
          <w:tcPr>
            <w:tcW w:w="484" w:type="dxa"/>
          </w:tcPr>
          <w:p w14:paraId="03FEB816" w14:textId="77777777" w:rsidR="00122CEB" w:rsidRDefault="00122CEB">
            <w:pPr>
              <w:pStyle w:val="ConsPlusNormal"/>
            </w:pPr>
          </w:p>
        </w:tc>
        <w:tc>
          <w:tcPr>
            <w:tcW w:w="3964" w:type="dxa"/>
          </w:tcPr>
          <w:p w14:paraId="5DE8D345" w14:textId="77777777" w:rsidR="00122CEB" w:rsidRDefault="00122CEB">
            <w:pPr>
              <w:pStyle w:val="ConsPlusNormal"/>
            </w:pPr>
            <w:r>
              <w:t>Противодействие совершению правонарушений в отношении детей и предоставления социальных услуг семьям с детьми и детям</w:t>
            </w:r>
          </w:p>
        </w:tc>
        <w:tc>
          <w:tcPr>
            <w:tcW w:w="1384" w:type="dxa"/>
          </w:tcPr>
          <w:p w14:paraId="47FDEF82" w14:textId="77777777" w:rsidR="00122CEB" w:rsidRDefault="00122CEB">
            <w:pPr>
              <w:pStyle w:val="ConsPlusNormal"/>
              <w:jc w:val="right"/>
            </w:pPr>
            <w:r>
              <w:t>600,0</w:t>
            </w:r>
          </w:p>
        </w:tc>
        <w:tc>
          <w:tcPr>
            <w:tcW w:w="1384" w:type="dxa"/>
          </w:tcPr>
          <w:p w14:paraId="73DA2836" w14:textId="77777777" w:rsidR="00122CEB" w:rsidRDefault="00122CEB">
            <w:pPr>
              <w:pStyle w:val="ConsPlusNormal"/>
              <w:jc w:val="right"/>
            </w:pPr>
            <w:r>
              <w:t>600,0</w:t>
            </w:r>
          </w:p>
        </w:tc>
        <w:tc>
          <w:tcPr>
            <w:tcW w:w="1384" w:type="dxa"/>
          </w:tcPr>
          <w:p w14:paraId="1345A598" w14:textId="77777777" w:rsidR="00122CEB" w:rsidRDefault="00122CEB">
            <w:pPr>
              <w:pStyle w:val="ConsPlusNormal"/>
              <w:jc w:val="right"/>
            </w:pPr>
            <w:r>
              <w:t>600,0</w:t>
            </w:r>
          </w:p>
        </w:tc>
      </w:tr>
      <w:tr w:rsidR="00122CEB" w14:paraId="481474DC" w14:textId="77777777">
        <w:tc>
          <w:tcPr>
            <w:tcW w:w="567" w:type="dxa"/>
          </w:tcPr>
          <w:p w14:paraId="6158EC56" w14:textId="77777777" w:rsidR="00122CEB" w:rsidRDefault="00122CEB">
            <w:pPr>
              <w:pStyle w:val="ConsPlusNormal"/>
              <w:jc w:val="center"/>
            </w:pPr>
            <w:r>
              <w:t>855</w:t>
            </w:r>
          </w:p>
        </w:tc>
        <w:tc>
          <w:tcPr>
            <w:tcW w:w="794" w:type="dxa"/>
          </w:tcPr>
          <w:p w14:paraId="2B6F8A77" w14:textId="77777777" w:rsidR="00122CEB" w:rsidRDefault="00122CEB">
            <w:pPr>
              <w:pStyle w:val="ConsPlusNormal"/>
              <w:jc w:val="center"/>
            </w:pPr>
            <w:r>
              <w:t>10 06</w:t>
            </w:r>
          </w:p>
        </w:tc>
        <w:tc>
          <w:tcPr>
            <w:tcW w:w="1644" w:type="dxa"/>
          </w:tcPr>
          <w:p w14:paraId="711FCE4B" w14:textId="77777777" w:rsidR="00122CEB" w:rsidRDefault="00122CEB">
            <w:pPr>
              <w:pStyle w:val="ConsPlusNormal"/>
              <w:jc w:val="center"/>
            </w:pPr>
            <w:r>
              <w:t>03 3 02 2С050</w:t>
            </w:r>
          </w:p>
        </w:tc>
        <w:tc>
          <w:tcPr>
            <w:tcW w:w="484" w:type="dxa"/>
          </w:tcPr>
          <w:p w14:paraId="6C3A15FE" w14:textId="77777777" w:rsidR="00122CEB" w:rsidRDefault="00122CEB">
            <w:pPr>
              <w:pStyle w:val="ConsPlusNormal"/>
              <w:jc w:val="center"/>
            </w:pPr>
            <w:r>
              <w:t>600</w:t>
            </w:r>
          </w:p>
        </w:tc>
        <w:tc>
          <w:tcPr>
            <w:tcW w:w="3964" w:type="dxa"/>
          </w:tcPr>
          <w:p w14:paraId="0B6AB02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6F3A966" w14:textId="77777777" w:rsidR="00122CEB" w:rsidRDefault="00122CEB">
            <w:pPr>
              <w:pStyle w:val="ConsPlusNormal"/>
              <w:jc w:val="right"/>
            </w:pPr>
            <w:r>
              <w:t>600,0</w:t>
            </w:r>
          </w:p>
        </w:tc>
        <w:tc>
          <w:tcPr>
            <w:tcW w:w="1384" w:type="dxa"/>
          </w:tcPr>
          <w:p w14:paraId="1CB66581" w14:textId="77777777" w:rsidR="00122CEB" w:rsidRDefault="00122CEB">
            <w:pPr>
              <w:pStyle w:val="ConsPlusNormal"/>
              <w:jc w:val="right"/>
            </w:pPr>
            <w:r>
              <w:t>600,0</w:t>
            </w:r>
          </w:p>
        </w:tc>
        <w:tc>
          <w:tcPr>
            <w:tcW w:w="1384" w:type="dxa"/>
          </w:tcPr>
          <w:p w14:paraId="1C60C93A" w14:textId="77777777" w:rsidR="00122CEB" w:rsidRDefault="00122CEB">
            <w:pPr>
              <w:pStyle w:val="ConsPlusNormal"/>
              <w:jc w:val="right"/>
            </w:pPr>
            <w:r>
              <w:t>600,0</w:t>
            </w:r>
          </w:p>
        </w:tc>
      </w:tr>
      <w:tr w:rsidR="00122CEB" w14:paraId="036A99D4" w14:textId="77777777">
        <w:tc>
          <w:tcPr>
            <w:tcW w:w="567" w:type="dxa"/>
          </w:tcPr>
          <w:p w14:paraId="53D3FE01" w14:textId="77777777" w:rsidR="00122CEB" w:rsidRDefault="00122CEB">
            <w:pPr>
              <w:pStyle w:val="ConsPlusNormal"/>
              <w:jc w:val="center"/>
            </w:pPr>
            <w:r>
              <w:t>855</w:t>
            </w:r>
          </w:p>
        </w:tc>
        <w:tc>
          <w:tcPr>
            <w:tcW w:w="794" w:type="dxa"/>
          </w:tcPr>
          <w:p w14:paraId="06C43D4A" w14:textId="77777777" w:rsidR="00122CEB" w:rsidRDefault="00122CEB">
            <w:pPr>
              <w:pStyle w:val="ConsPlusNormal"/>
              <w:jc w:val="center"/>
            </w:pPr>
            <w:r>
              <w:t>10 06</w:t>
            </w:r>
          </w:p>
        </w:tc>
        <w:tc>
          <w:tcPr>
            <w:tcW w:w="1644" w:type="dxa"/>
          </w:tcPr>
          <w:p w14:paraId="316FF9F4" w14:textId="77777777" w:rsidR="00122CEB" w:rsidRDefault="00122CEB">
            <w:pPr>
              <w:pStyle w:val="ConsPlusNormal"/>
              <w:jc w:val="center"/>
            </w:pPr>
            <w:r>
              <w:t>03 3 02 2С140</w:t>
            </w:r>
          </w:p>
        </w:tc>
        <w:tc>
          <w:tcPr>
            <w:tcW w:w="484" w:type="dxa"/>
          </w:tcPr>
          <w:p w14:paraId="2FD4D6B7" w14:textId="77777777" w:rsidR="00122CEB" w:rsidRDefault="00122CEB">
            <w:pPr>
              <w:pStyle w:val="ConsPlusNormal"/>
            </w:pPr>
          </w:p>
        </w:tc>
        <w:tc>
          <w:tcPr>
            <w:tcW w:w="3964" w:type="dxa"/>
          </w:tcPr>
          <w:p w14:paraId="133DF27D" w14:textId="77777777" w:rsidR="00122CEB" w:rsidRDefault="00122CEB">
            <w:pPr>
              <w:pStyle w:val="ConsPlusNormal"/>
            </w:pPr>
            <w:r>
              <w:t>Обеспечение отдыха и оздоровления детей</w:t>
            </w:r>
          </w:p>
        </w:tc>
        <w:tc>
          <w:tcPr>
            <w:tcW w:w="1384" w:type="dxa"/>
          </w:tcPr>
          <w:p w14:paraId="4A8C6E3D" w14:textId="77777777" w:rsidR="00122CEB" w:rsidRDefault="00122CEB">
            <w:pPr>
              <w:pStyle w:val="ConsPlusNormal"/>
              <w:jc w:val="right"/>
            </w:pPr>
            <w:r>
              <w:t>2500,0</w:t>
            </w:r>
          </w:p>
        </w:tc>
        <w:tc>
          <w:tcPr>
            <w:tcW w:w="1384" w:type="dxa"/>
          </w:tcPr>
          <w:p w14:paraId="086E0948" w14:textId="77777777" w:rsidR="00122CEB" w:rsidRDefault="00122CEB">
            <w:pPr>
              <w:pStyle w:val="ConsPlusNormal"/>
              <w:jc w:val="right"/>
            </w:pPr>
            <w:r>
              <w:t>2500,0</w:t>
            </w:r>
          </w:p>
        </w:tc>
        <w:tc>
          <w:tcPr>
            <w:tcW w:w="1384" w:type="dxa"/>
          </w:tcPr>
          <w:p w14:paraId="0066D0F3" w14:textId="77777777" w:rsidR="00122CEB" w:rsidRDefault="00122CEB">
            <w:pPr>
              <w:pStyle w:val="ConsPlusNormal"/>
              <w:jc w:val="right"/>
            </w:pPr>
            <w:r>
              <w:t>2500,0</w:t>
            </w:r>
          </w:p>
        </w:tc>
      </w:tr>
      <w:tr w:rsidR="00122CEB" w14:paraId="5EABEA82" w14:textId="77777777">
        <w:tc>
          <w:tcPr>
            <w:tcW w:w="567" w:type="dxa"/>
          </w:tcPr>
          <w:p w14:paraId="2B9BF930" w14:textId="77777777" w:rsidR="00122CEB" w:rsidRDefault="00122CEB">
            <w:pPr>
              <w:pStyle w:val="ConsPlusNormal"/>
              <w:jc w:val="center"/>
            </w:pPr>
            <w:r>
              <w:t>855</w:t>
            </w:r>
          </w:p>
        </w:tc>
        <w:tc>
          <w:tcPr>
            <w:tcW w:w="794" w:type="dxa"/>
          </w:tcPr>
          <w:p w14:paraId="19B37DDE" w14:textId="77777777" w:rsidR="00122CEB" w:rsidRDefault="00122CEB">
            <w:pPr>
              <w:pStyle w:val="ConsPlusNormal"/>
              <w:jc w:val="center"/>
            </w:pPr>
            <w:r>
              <w:t>10 06</w:t>
            </w:r>
          </w:p>
        </w:tc>
        <w:tc>
          <w:tcPr>
            <w:tcW w:w="1644" w:type="dxa"/>
          </w:tcPr>
          <w:p w14:paraId="15F06FA0" w14:textId="77777777" w:rsidR="00122CEB" w:rsidRDefault="00122CEB">
            <w:pPr>
              <w:pStyle w:val="ConsPlusNormal"/>
              <w:jc w:val="center"/>
            </w:pPr>
            <w:r>
              <w:t>03 3 02 2С140</w:t>
            </w:r>
          </w:p>
        </w:tc>
        <w:tc>
          <w:tcPr>
            <w:tcW w:w="484" w:type="dxa"/>
          </w:tcPr>
          <w:p w14:paraId="43F71146" w14:textId="77777777" w:rsidR="00122CEB" w:rsidRDefault="00122CEB">
            <w:pPr>
              <w:pStyle w:val="ConsPlusNormal"/>
              <w:jc w:val="center"/>
            </w:pPr>
            <w:r>
              <w:t>600</w:t>
            </w:r>
          </w:p>
        </w:tc>
        <w:tc>
          <w:tcPr>
            <w:tcW w:w="3964" w:type="dxa"/>
          </w:tcPr>
          <w:p w14:paraId="785E78D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B4EC07F" w14:textId="77777777" w:rsidR="00122CEB" w:rsidRDefault="00122CEB">
            <w:pPr>
              <w:pStyle w:val="ConsPlusNormal"/>
              <w:jc w:val="right"/>
            </w:pPr>
            <w:r>
              <w:t>2500,0</w:t>
            </w:r>
          </w:p>
        </w:tc>
        <w:tc>
          <w:tcPr>
            <w:tcW w:w="1384" w:type="dxa"/>
          </w:tcPr>
          <w:p w14:paraId="773BB3A8" w14:textId="77777777" w:rsidR="00122CEB" w:rsidRDefault="00122CEB">
            <w:pPr>
              <w:pStyle w:val="ConsPlusNormal"/>
              <w:jc w:val="right"/>
            </w:pPr>
            <w:r>
              <w:t>2500,0</w:t>
            </w:r>
          </w:p>
        </w:tc>
        <w:tc>
          <w:tcPr>
            <w:tcW w:w="1384" w:type="dxa"/>
          </w:tcPr>
          <w:p w14:paraId="486826F9" w14:textId="77777777" w:rsidR="00122CEB" w:rsidRDefault="00122CEB">
            <w:pPr>
              <w:pStyle w:val="ConsPlusNormal"/>
              <w:jc w:val="right"/>
            </w:pPr>
            <w:r>
              <w:t>2500,0</w:t>
            </w:r>
          </w:p>
        </w:tc>
      </w:tr>
      <w:tr w:rsidR="00122CEB" w14:paraId="0DCCBA50" w14:textId="77777777">
        <w:tc>
          <w:tcPr>
            <w:tcW w:w="567" w:type="dxa"/>
          </w:tcPr>
          <w:p w14:paraId="04506515" w14:textId="77777777" w:rsidR="00122CEB" w:rsidRDefault="00122CEB">
            <w:pPr>
              <w:pStyle w:val="ConsPlusNormal"/>
              <w:jc w:val="center"/>
            </w:pPr>
            <w:r>
              <w:t>855</w:t>
            </w:r>
          </w:p>
        </w:tc>
        <w:tc>
          <w:tcPr>
            <w:tcW w:w="794" w:type="dxa"/>
          </w:tcPr>
          <w:p w14:paraId="1B4280AB" w14:textId="77777777" w:rsidR="00122CEB" w:rsidRDefault="00122CEB">
            <w:pPr>
              <w:pStyle w:val="ConsPlusNormal"/>
              <w:jc w:val="center"/>
            </w:pPr>
            <w:r>
              <w:t>10 06</w:t>
            </w:r>
          </w:p>
        </w:tc>
        <w:tc>
          <w:tcPr>
            <w:tcW w:w="1644" w:type="dxa"/>
          </w:tcPr>
          <w:p w14:paraId="614ECFC6" w14:textId="77777777" w:rsidR="00122CEB" w:rsidRDefault="00122CEB">
            <w:pPr>
              <w:pStyle w:val="ConsPlusNormal"/>
              <w:jc w:val="center"/>
            </w:pPr>
            <w:r>
              <w:t>03 3 02 2С400</w:t>
            </w:r>
          </w:p>
        </w:tc>
        <w:tc>
          <w:tcPr>
            <w:tcW w:w="484" w:type="dxa"/>
          </w:tcPr>
          <w:p w14:paraId="2785CCDA" w14:textId="77777777" w:rsidR="00122CEB" w:rsidRDefault="00122CEB">
            <w:pPr>
              <w:pStyle w:val="ConsPlusNormal"/>
            </w:pPr>
          </w:p>
        </w:tc>
        <w:tc>
          <w:tcPr>
            <w:tcW w:w="3964" w:type="dxa"/>
          </w:tcPr>
          <w:p w14:paraId="53108C94" w14:textId="77777777" w:rsidR="00122CEB" w:rsidRDefault="00122CEB">
            <w:pPr>
              <w:pStyle w:val="ConsPlusNormal"/>
            </w:pPr>
            <w:r>
              <w:t>Проведение в Пермском крае акции "Подарок новорожденному"</w:t>
            </w:r>
          </w:p>
        </w:tc>
        <w:tc>
          <w:tcPr>
            <w:tcW w:w="1384" w:type="dxa"/>
          </w:tcPr>
          <w:p w14:paraId="3CEDEB3F" w14:textId="77777777" w:rsidR="00122CEB" w:rsidRDefault="00122CEB">
            <w:pPr>
              <w:pStyle w:val="ConsPlusNormal"/>
              <w:jc w:val="right"/>
            </w:pPr>
            <w:r>
              <w:t>83657,9</w:t>
            </w:r>
          </w:p>
        </w:tc>
        <w:tc>
          <w:tcPr>
            <w:tcW w:w="1384" w:type="dxa"/>
          </w:tcPr>
          <w:p w14:paraId="0E66B5CB" w14:textId="77777777" w:rsidR="00122CEB" w:rsidRDefault="00122CEB">
            <w:pPr>
              <w:pStyle w:val="ConsPlusNormal"/>
              <w:jc w:val="right"/>
            </w:pPr>
            <w:r>
              <w:t>83657,9</w:t>
            </w:r>
          </w:p>
        </w:tc>
        <w:tc>
          <w:tcPr>
            <w:tcW w:w="1384" w:type="dxa"/>
          </w:tcPr>
          <w:p w14:paraId="1558E16C" w14:textId="77777777" w:rsidR="00122CEB" w:rsidRDefault="00122CEB">
            <w:pPr>
              <w:pStyle w:val="ConsPlusNormal"/>
              <w:jc w:val="right"/>
            </w:pPr>
            <w:r>
              <w:t>83657,9</w:t>
            </w:r>
          </w:p>
        </w:tc>
      </w:tr>
      <w:tr w:rsidR="00122CEB" w14:paraId="219D2998" w14:textId="77777777">
        <w:tc>
          <w:tcPr>
            <w:tcW w:w="567" w:type="dxa"/>
          </w:tcPr>
          <w:p w14:paraId="02144CE2" w14:textId="77777777" w:rsidR="00122CEB" w:rsidRDefault="00122CEB">
            <w:pPr>
              <w:pStyle w:val="ConsPlusNormal"/>
              <w:jc w:val="center"/>
            </w:pPr>
            <w:r>
              <w:t>855</w:t>
            </w:r>
          </w:p>
        </w:tc>
        <w:tc>
          <w:tcPr>
            <w:tcW w:w="794" w:type="dxa"/>
          </w:tcPr>
          <w:p w14:paraId="5FD627F5" w14:textId="77777777" w:rsidR="00122CEB" w:rsidRDefault="00122CEB">
            <w:pPr>
              <w:pStyle w:val="ConsPlusNormal"/>
              <w:jc w:val="center"/>
            </w:pPr>
            <w:r>
              <w:t>10 06</w:t>
            </w:r>
          </w:p>
        </w:tc>
        <w:tc>
          <w:tcPr>
            <w:tcW w:w="1644" w:type="dxa"/>
          </w:tcPr>
          <w:p w14:paraId="35C7C224" w14:textId="77777777" w:rsidR="00122CEB" w:rsidRDefault="00122CEB">
            <w:pPr>
              <w:pStyle w:val="ConsPlusNormal"/>
              <w:jc w:val="center"/>
            </w:pPr>
            <w:r>
              <w:t>03 3 02 2С400</w:t>
            </w:r>
          </w:p>
        </w:tc>
        <w:tc>
          <w:tcPr>
            <w:tcW w:w="484" w:type="dxa"/>
          </w:tcPr>
          <w:p w14:paraId="4B6FAB48" w14:textId="77777777" w:rsidR="00122CEB" w:rsidRDefault="00122CEB">
            <w:pPr>
              <w:pStyle w:val="ConsPlusNormal"/>
              <w:jc w:val="center"/>
            </w:pPr>
            <w:r>
              <w:t>200</w:t>
            </w:r>
          </w:p>
        </w:tc>
        <w:tc>
          <w:tcPr>
            <w:tcW w:w="3964" w:type="dxa"/>
          </w:tcPr>
          <w:p w14:paraId="160AB89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457F449" w14:textId="77777777" w:rsidR="00122CEB" w:rsidRDefault="00122CEB">
            <w:pPr>
              <w:pStyle w:val="ConsPlusNormal"/>
              <w:jc w:val="right"/>
            </w:pPr>
            <w:r>
              <w:t>83657,9</w:t>
            </w:r>
          </w:p>
        </w:tc>
        <w:tc>
          <w:tcPr>
            <w:tcW w:w="1384" w:type="dxa"/>
          </w:tcPr>
          <w:p w14:paraId="2D436B4A" w14:textId="77777777" w:rsidR="00122CEB" w:rsidRDefault="00122CEB">
            <w:pPr>
              <w:pStyle w:val="ConsPlusNormal"/>
              <w:jc w:val="right"/>
            </w:pPr>
            <w:r>
              <w:t>83657,9</w:t>
            </w:r>
          </w:p>
        </w:tc>
        <w:tc>
          <w:tcPr>
            <w:tcW w:w="1384" w:type="dxa"/>
          </w:tcPr>
          <w:p w14:paraId="0E77B666" w14:textId="77777777" w:rsidR="00122CEB" w:rsidRDefault="00122CEB">
            <w:pPr>
              <w:pStyle w:val="ConsPlusNormal"/>
              <w:jc w:val="right"/>
            </w:pPr>
            <w:r>
              <w:t>83657,9</w:t>
            </w:r>
          </w:p>
        </w:tc>
      </w:tr>
      <w:tr w:rsidR="00122CEB" w14:paraId="590094A3" w14:textId="77777777">
        <w:tc>
          <w:tcPr>
            <w:tcW w:w="567" w:type="dxa"/>
          </w:tcPr>
          <w:p w14:paraId="25516B16" w14:textId="77777777" w:rsidR="00122CEB" w:rsidRDefault="00122CEB">
            <w:pPr>
              <w:pStyle w:val="ConsPlusNormal"/>
              <w:jc w:val="center"/>
            </w:pPr>
            <w:r>
              <w:t>855</w:t>
            </w:r>
          </w:p>
        </w:tc>
        <w:tc>
          <w:tcPr>
            <w:tcW w:w="794" w:type="dxa"/>
          </w:tcPr>
          <w:p w14:paraId="3F85EDAE" w14:textId="77777777" w:rsidR="00122CEB" w:rsidRDefault="00122CEB">
            <w:pPr>
              <w:pStyle w:val="ConsPlusNormal"/>
              <w:jc w:val="center"/>
            </w:pPr>
            <w:r>
              <w:t>10 06</w:t>
            </w:r>
          </w:p>
        </w:tc>
        <w:tc>
          <w:tcPr>
            <w:tcW w:w="1644" w:type="dxa"/>
          </w:tcPr>
          <w:p w14:paraId="0FFBF904" w14:textId="77777777" w:rsidR="00122CEB" w:rsidRDefault="00122CEB">
            <w:pPr>
              <w:pStyle w:val="ConsPlusNormal"/>
              <w:jc w:val="center"/>
            </w:pPr>
            <w:r>
              <w:t>03 3 02 2С500</w:t>
            </w:r>
          </w:p>
        </w:tc>
        <w:tc>
          <w:tcPr>
            <w:tcW w:w="484" w:type="dxa"/>
          </w:tcPr>
          <w:p w14:paraId="508CC8E6" w14:textId="77777777" w:rsidR="00122CEB" w:rsidRDefault="00122CEB">
            <w:pPr>
              <w:pStyle w:val="ConsPlusNormal"/>
            </w:pPr>
          </w:p>
        </w:tc>
        <w:tc>
          <w:tcPr>
            <w:tcW w:w="3964" w:type="dxa"/>
          </w:tcPr>
          <w:p w14:paraId="4403ED1B" w14:textId="77777777" w:rsidR="00122CEB" w:rsidRDefault="00122CEB">
            <w:pPr>
              <w:pStyle w:val="ConsPlusNormal"/>
            </w:pPr>
            <w:r>
              <w:t>Поощрение и поддержка семей, успешно воспитывающих детей</w:t>
            </w:r>
          </w:p>
        </w:tc>
        <w:tc>
          <w:tcPr>
            <w:tcW w:w="1384" w:type="dxa"/>
          </w:tcPr>
          <w:p w14:paraId="65ABFE92" w14:textId="77777777" w:rsidR="00122CEB" w:rsidRDefault="00122CEB">
            <w:pPr>
              <w:pStyle w:val="ConsPlusNormal"/>
              <w:jc w:val="right"/>
            </w:pPr>
            <w:r>
              <w:t>2761,0</w:t>
            </w:r>
          </w:p>
        </w:tc>
        <w:tc>
          <w:tcPr>
            <w:tcW w:w="1384" w:type="dxa"/>
          </w:tcPr>
          <w:p w14:paraId="1252181C" w14:textId="77777777" w:rsidR="00122CEB" w:rsidRDefault="00122CEB">
            <w:pPr>
              <w:pStyle w:val="ConsPlusNormal"/>
              <w:jc w:val="right"/>
            </w:pPr>
            <w:r>
              <w:t>2761,0</w:t>
            </w:r>
          </w:p>
        </w:tc>
        <w:tc>
          <w:tcPr>
            <w:tcW w:w="1384" w:type="dxa"/>
          </w:tcPr>
          <w:p w14:paraId="7273A151" w14:textId="77777777" w:rsidR="00122CEB" w:rsidRDefault="00122CEB">
            <w:pPr>
              <w:pStyle w:val="ConsPlusNormal"/>
              <w:jc w:val="right"/>
            </w:pPr>
            <w:r>
              <w:t>2761,0</w:t>
            </w:r>
          </w:p>
        </w:tc>
      </w:tr>
      <w:tr w:rsidR="00122CEB" w14:paraId="6A7754E4" w14:textId="77777777">
        <w:tc>
          <w:tcPr>
            <w:tcW w:w="567" w:type="dxa"/>
          </w:tcPr>
          <w:p w14:paraId="065326EE" w14:textId="77777777" w:rsidR="00122CEB" w:rsidRDefault="00122CEB">
            <w:pPr>
              <w:pStyle w:val="ConsPlusNormal"/>
              <w:jc w:val="center"/>
            </w:pPr>
            <w:r>
              <w:t>855</w:t>
            </w:r>
          </w:p>
        </w:tc>
        <w:tc>
          <w:tcPr>
            <w:tcW w:w="794" w:type="dxa"/>
          </w:tcPr>
          <w:p w14:paraId="3F0939A6" w14:textId="77777777" w:rsidR="00122CEB" w:rsidRDefault="00122CEB">
            <w:pPr>
              <w:pStyle w:val="ConsPlusNormal"/>
              <w:jc w:val="center"/>
            </w:pPr>
            <w:r>
              <w:t>10 06</w:t>
            </w:r>
          </w:p>
        </w:tc>
        <w:tc>
          <w:tcPr>
            <w:tcW w:w="1644" w:type="dxa"/>
          </w:tcPr>
          <w:p w14:paraId="5FF57031" w14:textId="77777777" w:rsidR="00122CEB" w:rsidRDefault="00122CEB">
            <w:pPr>
              <w:pStyle w:val="ConsPlusNormal"/>
              <w:jc w:val="center"/>
            </w:pPr>
            <w:r>
              <w:t>03 3 02 2С500</w:t>
            </w:r>
          </w:p>
        </w:tc>
        <w:tc>
          <w:tcPr>
            <w:tcW w:w="484" w:type="dxa"/>
          </w:tcPr>
          <w:p w14:paraId="65DDEE4D" w14:textId="77777777" w:rsidR="00122CEB" w:rsidRDefault="00122CEB">
            <w:pPr>
              <w:pStyle w:val="ConsPlusNormal"/>
              <w:jc w:val="center"/>
            </w:pPr>
            <w:r>
              <w:t>200</w:t>
            </w:r>
          </w:p>
        </w:tc>
        <w:tc>
          <w:tcPr>
            <w:tcW w:w="3964" w:type="dxa"/>
          </w:tcPr>
          <w:p w14:paraId="0E0BEC66" w14:textId="77777777" w:rsidR="00122CEB" w:rsidRDefault="00122CEB">
            <w:pPr>
              <w:pStyle w:val="ConsPlusNormal"/>
            </w:pPr>
            <w:r>
              <w:t xml:space="preserve">Закупка товаров, работ и услуг для </w:t>
            </w:r>
            <w:r>
              <w:lastRenderedPageBreak/>
              <w:t>обеспечения государственных (муниципальных) нужд</w:t>
            </w:r>
          </w:p>
        </w:tc>
        <w:tc>
          <w:tcPr>
            <w:tcW w:w="1384" w:type="dxa"/>
          </w:tcPr>
          <w:p w14:paraId="7A78B229" w14:textId="77777777" w:rsidR="00122CEB" w:rsidRDefault="00122CEB">
            <w:pPr>
              <w:pStyle w:val="ConsPlusNormal"/>
              <w:jc w:val="right"/>
            </w:pPr>
            <w:r>
              <w:lastRenderedPageBreak/>
              <w:t>973,0</w:t>
            </w:r>
          </w:p>
        </w:tc>
        <w:tc>
          <w:tcPr>
            <w:tcW w:w="1384" w:type="dxa"/>
          </w:tcPr>
          <w:p w14:paraId="0357B613" w14:textId="77777777" w:rsidR="00122CEB" w:rsidRDefault="00122CEB">
            <w:pPr>
              <w:pStyle w:val="ConsPlusNormal"/>
              <w:jc w:val="right"/>
            </w:pPr>
            <w:r>
              <w:t>973,0</w:t>
            </w:r>
          </w:p>
        </w:tc>
        <w:tc>
          <w:tcPr>
            <w:tcW w:w="1384" w:type="dxa"/>
          </w:tcPr>
          <w:p w14:paraId="56F0AF06" w14:textId="77777777" w:rsidR="00122CEB" w:rsidRDefault="00122CEB">
            <w:pPr>
              <w:pStyle w:val="ConsPlusNormal"/>
              <w:jc w:val="right"/>
            </w:pPr>
            <w:r>
              <w:t>973,0</w:t>
            </w:r>
          </w:p>
        </w:tc>
      </w:tr>
      <w:tr w:rsidR="00122CEB" w14:paraId="6C444E4F" w14:textId="77777777">
        <w:tc>
          <w:tcPr>
            <w:tcW w:w="567" w:type="dxa"/>
          </w:tcPr>
          <w:p w14:paraId="7F009540" w14:textId="77777777" w:rsidR="00122CEB" w:rsidRDefault="00122CEB">
            <w:pPr>
              <w:pStyle w:val="ConsPlusNormal"/>
              <w:jc w:val="center"/>
            </w:pPr>
            <w:r>
              <w:t>855</w:t>
            </w:r>
          </w:p>
        </w:tc>
        <w:tc>
          <w:tcPr>
            <w:tcW w:w="794" w:type="dxa"/>
          </w:tcPr>
          <w:p w14:paraId="546AC411" w14:textId="77777777" w:rsidR="00122CEB" w:rsidRDefault="00122CEB">
            <w:pPr>
              <w:pStyle w:val="ConsPlusNormal"/>
              <w:jc w:val="center"/>
            </w:pPr>
            <w:r>
              <w:t>10 06</w:t>
            </w:r>
          </w:p>
        </w:tc>
        <w:tc>
          <w:tcPr>
            <w:tcW w:w="1644" w:type="dxa"/>
          </w:tcPr>
          <w:p w14:paraId="1EF097EB" w14:textId="77777777" w:rsidR="00122CEB" w:rsidRDefault="00122CEB">
            <w:pPr>
              <w:pStyle w:val="ConsPlusNormal"/>
              <w:jc w:val="center"/>
            </w:pPr>
            <w:r>
              <w:t>03 3 02 2С500</w:t>
            </w:r>
          </w:p>
        </w:tc>
        <w:tc>
          <w:tcPr>
            <w:tcW w:w="484" w:type="dxa"/>
          </w:tcPr>
          <w:p w14:paraId="0F00E0C0" w14:textId="77777777" w:rsidR="00122CEB" w:rsidRDefault="00122CEB">
            <w:pPr>
              <w:pStyle w:val="ConsPlusNormal"/>
              <w:jc w:val="center"/>
            </w:pPr>
            <w:r>
              <w:t>300</w:t>
            </w:r>
          </w:p>
        </w:tc>
        <w:tc>
          <w:tcPr>
            <w:tcW w:w="3964" w:type="dxa"/>
          </w:tcPr>
          <w:p w14:paraId="2FBAD914" w14:textId="77777777" w:rsidR="00122CEB" w:rsidRDefault="00122CEB">
            <w:pPr>
              <w:pStyle w:val="ConsPlusNormal"/>
            </w:pPr>
            <w:r>
              <w:t>Социальное обеспечение и иные выплаты населению</w:t>
            </w:r>
          </w:p>
        </w:tc>
        <w:tc>
          <w:tcPr>
            <w:tcW w:w="1384" w:type="dxa"/>
          </w:tcPr>
          <w:p w14:paraId="2E269801" w14:textId="77777777" w:rsidR="00122CEB" w:rsidRDefault="00122CEB">
            <w:pPr>
              <w:pStyle w:val="ConsPlusNormal"/>
              <w:jc w:val="right"/>
            </w:pPr>
            <w:r>
              <w:t>240,0</w:t>
            </w:r>
          </w:p>
        </w:tc>
        <w:tc>
          <w:tcPr>
            <w:tcW w:w="1384" w:type="dxa"/>
          </w:tcPr>
          <w:p w14:paraId="19A219A2" w14:textId="77777777" w:rsidR="00122CEB" w:rsidRDefault="00122CEB">
            <w:pPr>
              <w:pStyle w:val="ConsPlusNormal"/>
              <w:jc w:val="right"/>
            </w:pPr>
            <w:r>
              <w:t>240,0</w:t>
            </w:r>
          </w:p>
        </w:tc>
        <w:tc>
          <w:tcPr>
            <w:tcW w:w="1384" w:type="dxa"/>
          </w:tcPr>
          <w:p w14:paraId="7ABE2953" w14:textId="77777777" w:rsidR="00122CEB" w:rsidRDefault="00122CEB">
            <w:pPr>
              <w:pStyle w:val="ConsPlusNormal"/>
              <w:jc w:val="right"/>
            </w:pPr>
            <w:r>
              <w:t>240,0</w:t>
            </w:r>
          </w:p>
        </w:tc>
      </w:tr>
      <w:tr w:rsidR="00122CEB" w14:paraId="490A8824" w14:textId="77777777">
        <w:tc>
          <w:tcPr>
            <w:tcW w:w="567" w:type="dxa"/>
          </w:tcPr>
          <w:p w14:paraId="137D21F7" w14:textId="77777777" w:rsidR="00122CEB" w:rsidRDefault="00122CEB">
            <w:pPr>
              <w:pStyle w:val="ConsPlusNormal"/>
              <w:jc w:val="center"/>
            </w:pPr>
            <w:r>
              <w:t>855</w:t>
            </w:r>
          </w:p>
        </w:tc>
        <w:tc>
          <w:tcPr>
            <w:tcW w:w="794" w:type="dxa"/>
          </w:tcPr>
          <w:p w14:paraId="428CBE8C" w14:textId="77777777" w:rsidR="00122CEB" w:rsidRDefault="00122CEB">
            <w:pPr>
              <w:pStyle w:val="ConsPlusNormal"/>
              <w:jc w:val="center"/>
            </w:pPr>
            <w:r>
              <w:t>10 06</w:t>
            </w:r>
          </w:p>
        </w:tc>
        <w:tc>
          <w:tcPr>
            <w:tcW w:w="1644" w:type="dxa"/>
          </w:tcPr>
          <w:p w14:paraId="2C76D515" w14:textId="77777777" w:rsidR="00122CEB" w:rsidRDefault="00122CEB">
            <w:pPr>
              <w:pStyle w:val="ConsPlusNormal"/>
              <w:jc w:val="center"/>
            </w:pPr>
            <w:r>
              <w:t>03 3 02 2С500</w:t>
            </w:r>
          </w:p>
        </w:tc>
        <w:tc>
          <w:tcPr>
            <w:tcW w:w="484" w:type="dxa"/>
          </w:tcPr>
          <w:p w14:paraId="65D94066" w14:textId="77777777" w:rsidR="00122CEB" w:rsidRDefault="00122CEB">
            <w:pPr>
              <w:pStyle w:val="ConsPlusNormal"/>
              <w:jc w:val="center"/>
            </w:pPr>
            <w:r>
              <w:t>600</w:t>
            </w:r>
          </w:p>
        </w:tc>
        <w:tc>
          <w:tcPr>
            <w:tcW w:w="3964" w:type="dxa"/>
          </w:tcPr>
          <w:p w14:paraId="5A88649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D88D9E4" w14:textId="77777777" w:rsidR="00122CEB" w:rsidRDefault="00122CEB">
            <w:pPr>
              <w:pStyle w:val="ConsPlusNormal"/>
              <w:jc w:val="right"/>
            </w:pPr>
            <w:r>
              <w:t>1548,0</w:t>
            </w:r>
          </w:p>
        </w:tc>
        <w:tc>
          <w:tcPr>
            <w:tcW w:w="1384" w:type="dxa"/>
          </w:tcPr>
          <w:p w14:paraId="461BC729" w14:textId="77777777" w:rsidR="00122CEB" w:rsidRDefault="00122CEB">
            <w:pPr>
              <w:pStyle w:val="ConsPlusNormal"/>
              <w:jc w:val="right"/>
            </w:pPr>
            <w:r>
              <w:t>1548,0</w:t>
            </w:r>
          </w:p>
        </w:tc>
        <w:tc>
          <w:tcPr>
            <w:tcW w:w="1384" w:type="dxa"/>
          </w:tcPr>
          <w:p w14:paraId="32B446BD" w14:textId="77777777" w:rsidR="00122CEB" w:rsidRDefault="00122CEB">
            <w:pPr>
              <w:pStyle w:val="ConsPlusNormal"/>
              <w:jc w:val="right"/>
            </w:pPr>
            <w:r>
              <w:t>1548,0</w:t>
            </w:r>
          </w:p>
        </w:tc>
      </w:tr>
      <w:tr w:rsidR="00122CEB" w14:paraId="562D14B3" w14:textId="77777777">
        <w:tc>
          <w:tcPr>
            <w:tcW w:w="567" w:type="dxa"/>
          </w:tcPr>
          <w:p w14:paraId="3415B1DC" w14:textId="77777777" w:rsidR="00122CEB" w:rsidRDefault="00122CEB">
            <w:pPr>
              <w:pStyle w:val="ConsPlusNormal"/>
              <w:jc w:val="center"/>
            </w:pPr>
            <w:r>
              <w:t>855</w:t>
            </w:r>
          </w:p>
        </w:tc>
        <w:tc>
          <w:tcPr>
            <w:tcW w:w="794" w:type="dxa"/>
          </w:tcPr>
          <w:p w14:paraId="3F550429" w14:textId="77777777" w:rsidR="00122CEB" w:rsidRDefault="00122CEB">
            <w:pPr>
              <w:pStyle w:val="ConsPlusNormal"/>
              <w:jc w:val="center"/>
            </w:pPr>
            <w:r>
              <w:t>10 06</w:t>
            </w:r>
          </w:p>
        </w:tc>
        <w:tc>
          <w:tcPr>
            <w:tcW w:w="1644" w:type="dxa"/>
          </w:tcPr>
          <w:p w14:paraId="3B8D7E6C" w14:textId="77777777" w:rsidR="00122CEB" w:rsidRDefault="00122CEB">
            <w:pPr>
              <w:pStyle w:val="ConsPlusNormal"/>
              <w:jc w:val="center"/>
            </w:pPr>
            <w:r>
              <w:t>03 3 03 00000</w:t>
            </w:r>
          </w:p>
        </w:tc>
        <w:tc>
          <w:tcPr>
            <w:tcW w:w="484" w:type="dxa"/>
          </w:tcPr>
          <w:p w14:paraId="3E37D3CB" w14:textId="77777777" w:rsidR="00122CEB" w:rsidRDefault="00122CEB">
            <w:pPr>
              <w:pStyle w:val="ConsPlusNormal"/>
            </w:pPr>
          </w:p>
        </w:tc>
        <w:tc>
          <w:tcPr>
            <w:tcW w:w="3964" w:type="dxa"/>
          </w:tcPr>
          <w:p w14:paraId="7EC4F56C"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650838E7" w14:textId="77777777" w:rsidR="00122CEB" w:rsidRDefault="00122CEB">
            <w:pPr>
              <w:pStyle w:val="ConsPlusNormal"/>
              <w:jc w:val="right"/>
            </w:pPr>
            <w:r>
              <w:t>1262,5</w:t>
            </w:r>
          </w:p>
        </w:tc>
        <w:tc>
          <w:tcPr>
            <w:tcW w:w="1384" w:type="dxa"/>
          </w:tcPr>
          <w:p w14:paraId="077BDBC0" w14:textId="77777777" w:rsidR="00122CEB" w:rsidRDefault="00122CEB">
            <w:pPr>
              <w:pStyle w:val="ConsPlusNormal"/>
              <w:jc w:val="right"/>
            </w:pPr>
            <w:r>
              <w:t>1262,5</w:t>
            </w:r>
          </w:p>
        </w:tc>
        <w:tc>
          <w:tcPr>
            <w:tcW w:w="1384" w:type="dxa"/>
          </w:tcPr>
          <w:p w14:paraId="35AA0275" w14:textId="77777777" w:rsidR="00122CEB" w:rsidRDefault="00122CEB">
            <w:pPr>
              <w:pStyle w:val="ConsPlusNormal"/>
              <w:jc w:val="right"/>
            </w:pPr>
            <w:r>
              <w:t>1262,5</w:t>
            </w:r>
          </w:p>
        </w:tc>
      </w:tr>
      <w:tr w:rsidR="00122CEB" w14:paraId="5D1B1AB9" w14:textId="77777777">
        <w:tc>
          <w:tcPr>
            <w:tcW w:w="567" w:type="dxa"/>
          </w:tcPr>
          <w:p w14:paraId="1A7FFAD6" w14:textId="77777777" w:rsidR="00122CEB" w:rsidRDefault="00122CEB">
            <w:pPr>
              <w:pStyle w:val="ConsPlusNormal"/>
              <w:jc w:val="center"/>
            </w:pPr>
            <w:r>
              <w:t>855</w:t>
            </w:r>
          </w:p>
        </w:tc>
        <w:tc>
          <w:tcPr>
            <w:tcW w:w="794" w:type="dxa"/>
          </w:tcPr>
          <w:p w14:paraId="3AC6951F" w14:textId="77777777" w:rsidR="00122CEB" w:rsidRDefault="00122CEB">
            <w:pPr>
              <w:pStyle w:val="ConsPlusNormal"/>
              <w:jc w:val="center"/>
            </w:pPr>
            <w:r>
              <w:t>10 06</w:t>
            </w:r>
          </w:p>
        </w:tc>
        <w:tc>
          <w:tcPr>
            <w:tcW w:w="1644" w:type="dxa"/>
          </w:tcPr>
          <w:p w14:paraId="6F5394A2" w14:textId="77777777" w:rsidR="00122CEB" w:rsidRDefault="00122CEB">
            <w:pPr>
              <w:pStyle w:val="ConsPlusNormal"/>
              <w:jc w:val="center"/>
            </w:pPr>
            <w:r>
              <w:t>03 3 03 2С100</w:t>
            </w:r>
          </w:p>
        </w:tc>
        <w:tc>
          <w:tcPr>
            <w:tcW w:w="484" w:type="dxa"/>
          </w:tcPr>
          <w:p w14:paraId="747A0AE7" w14:textId="77777777" w:rsidR="00122CEB" w:rsidRDefault="00122CEB">
            <w:pPr>
              <w:pStyle w:val="ConsPlusNormal"/>
            </w:pPr>
          </w:p>
        </w:tc>
        <w:tc>
          <w:tcPr>
            <w:tcW w:w="3964" w:type="dxa"/>
          </w:tcPr>
          <w:p w14:paraId="09012A18" w14:textId="77777777" w:rsidR="00122CEB" w:rsidRDefault="00122CEB">
            <w:pPr>
              <w:pStyle w:val="ConsPlusNormal"/>
            </w:pPr>
            <w:r>
              <w:t>Мероприятия с детьми, нуждающимися в особой заботе государства, и специалистами, работающими с такими детьми</w:t>
            </w:r>
          </w:p>
        </w:tc>
        <w:tc>
          <w:tcPr>
            <w:tcW w:w="1384" w:type="dxa"/>
          </w:tcPr>
          <w:p w14:paraId="0CB89D09" w14:textId="77777777" w:rsidR="00122CEB" w:rsidRDefault="00122CEB">
            <w:pPr>
              <w:pStyle w:val="ConsPlusNormal"/>
              <w:jc w:val="right"/>
            </w:pPr>
            <w:r>
              <w:t>1262,5</w:t>
            </w:r>
          </w:p>
        </w:tc>
        <w:tc>
          <w:tcPr>
            <w:tcW w:w="1384" w:type="dxa"/>
          </w:tcPr>
          <w:p w14:paraId="216D0C3B" w14:textId="77777777" w:rsidR="00122CEB" w:rsidRDefault="00122CEB">
            <w:pPr>
              <w:pStyle w:val="ConsPlusNormal"/>
              <w:jc w:val="right"/>
            </w:pPr>
            <w:r>
              <w:t>1262,5</w:t>
            </w:r>
          </w:p>
        </w:tc>
        <w:tc>
          <w:tcPr>
            <w:tcW w:w="1384" w:type="dxa"/>
          </w:tcPr>
          <w:p w14:paraId="6F7B027B" w14:textId="77777777" w:rsidR="00122CEB" w:rsidRDefault="00122CEB">
            <w:pPr>
              <w:pStyle w:val="ConsPlusNormal"/>
              <w:jc w:val="right"/>
            </w:pPr>
            <w:r>
              <w:t>1262,5</w:t>
            </w:r>
          </w:p>
        </w:tc>
      </w:tr>
      <w:tr w:rsidR="00122CEB" w14:paraId="69466991" w14:textId="77777777">
        <w:tc>
          <w:tcPr>
            <w:tcW w:w="567" w:type="dxa"/>
          </w:tcPr>
          <w:p w14:paraId="73DD16BA" w14:textId="77777777" w:rsidR="00122CEB" w:rsidRDefault="00122CEB">
            <w:pPr>
              <w:pStyle w:val="ConsPlusNormal"/>
              <w:jc w:val="center"/>
            </w:pPr>
            <w:r>
              <w:t>855</w:t>
            </w:r>
          </w:p>
        </w:tc>
        <w:tc>
          <w:tcPr>
            <w:tcW w:w="794" w:type="dxa"/>
          </w:tcPr>
          <w:p w14:paraId="03BDD084" w14:textId="77777777" w:rsidR="00122CEB" w:rsidRDefault="00122CEB">
            <w:pPr>
              <w:pStyle w:val="ConsPlusNormal"/>
              <w:jc w:val="center"/>
            </w:pPr>
            <w:r>
              <w:t>10 06</w:t>
            </w:r>
          </w:p>
        </w:tc>
        <w:tc>
          <w:tcPr>
            <w:tcW w:w="1644" w:type="dxa"/>
          </w:tcPr>
          <w:p w14:paraId="23F4FDA5" w14:textId="77777777" w:rsidR="00122CEB" w:rsidRDefault="00122CEB">
            <w:pPr>
              <w:pStyle w:val="ConsPlusNormal"/>
              <w:jc w:val="center"/>
            </w:pPr>
            <w:r>
              <w:t>03 3 03 2С100</w:t>
            </w:r>
          </w:p>
        </w:tc>
        <w:tc>
          <w:tcPr>
            <w:tcW w:w="484" w:type="dxa"/>
          </w:tcPr>
          <w:p w14:paraId="08B3646F" w14:textId="77777777" w:rsidR="00122CEB" w:rsidRDefault="00122CEB">
            <w:pPr>
              <w:pStyle w:val="ConsPlusNormal"/>
              <w:jc w:val="center"/>
            </w:pPr>
            <w:r>
              <w:t>200</w:t>
            </w:r>
          </w:p>
        </w:tc>
        <w:tc>
          <w:tcPr>
            <w:tcW w:w="3964" w:type="dxa"/>
          </w:tcPr>
          <w:p w14:paraId="6520A05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FB4BF71" w14:textId="77777777" w:rsidR="00122CEB" w:rsidRDefault="00122CEB">
            <w:pPr>
              <w:pStyle w:val="ConsPlusNormal"/>
              <w:jc w:val="right"/>
            </w:pPr>
            <w:r>
              <w:t>976,5</w:t>
            </w:r>
          </w:p>
        </w:tc>
        <w:tc>
          <w:tcPr>
            <w:tcW w:w="1384" w:type="dxa"/>
          </w:tcPr>
          <w:p w14:paraId="4421199B" w14:textId="77777777" w:rsidR="00122CEB" w:rsidRDefault="00122CEB">
            <w:pPr>
              <w:pStyle w:val="ConsPlusNormal"/>
              <w:jc w:val="right"/>
            </w:pPr>
            <w:r>
              <w:t>976,5</w:t>
            </w:r>
          </w:p>
        </w:tc>
        <w:tc>
          <w:tcPr>
            <w:tcW w:w="1384" w:type="dxa"/>
          </w:tcPr>
          <w:p w14:paraId="44E03B0E" w14:textId="77777777" w:rsidR="00122CEB" w:rsidRDefault="00122CEB">
            <w:pPr>
              <w:pStyle w:val="ConsPlusNormal"/>
              <w:jc w:val="right"/>
            </w:pPr>
            <w:r>
              <w:t>976,5</w:t>
            </w:r>
          </w:p>
        </w:tc>
      </w:tr>
      <w:tr w:rsidR="00122CEB" w14:paraId="152355E5" w14:textId="77777777">
        <w:tc>
          <w:tcPr>
            <w:tcW w:w="567" w:type="dxa"/>
          </w:tcPr>
          <w:p w14:paraId="4D4CC594" w14:textId="77777777" w:rsidR="00122CEB" w:rsidRDefault="00122CEB">
            <w:pPr>
              <w:pStyle w:val="ConsPlusNormal"/>
              <w:jc w:val="center"/>
            </w:pPr>
            <w:r>
              <w:t>855</w:t>
            </w:r>
          </w:p>
        </w:tc>
        <w:tc>
          <w:tcPr>
            <w:tcW w:w="794" w:type="dxa"/>
          </w:tcPr>
          <w:p w14:paraId="154499CE" w14:textId="77777777" w:rsidR="00122CEB" w:rsidRDefault="00122CEB">
            <w:pPr>
              <w:pStyle w:val="ConsPlusNormal"/>
              <w:jc w:val="center"/>
            </w:pPr>
            <w:r>
              <w:t>10 06</w:t>
            </w:r>
          </w:p>
        </w:tc>
        <w:tc>
          <w:tcPr>
            <w:tcW w:w="1644" w:type="dxa"/>
          </w:tcPr>
          <w:p w14:paraId="03CD41EA" w14:textId="77777777" w:rsidR="00122CEB" w:rsidRDefault="00122CEB">
            <w:pPr>
              <w:pStyle w:val="ConsPlusNormal"/>
              <w:jc w:val="center"/>
            </w:pPr>
            <w:r>
              <w:t>03 3 03 2С100</w:t>
            </w:r>
          </w:p>
        </w:tc>
        <w:tc>
          <w:tcPr>
            <w:tcW w:w="484" w:type="dxa"/>
          </w:tcPr>
          <w:p w14:paraId="74666BD2" w14:textId="77777777" w:rsidR="00122CEB" w:rsidRDefault="00122CEB">
            <w:pPr>
              <w:pStyle w:val="ConsPlusNormal"/>
              <w:jc w:val="center"/>
            </w:pPr>
            <w:r>
              <w:t>300</w:t>
            </w:r>
          </w:p>
        </w:tc>
        <w:tc>
          <w:tcPr>
            <w:tcW w:w="3964" w:type="dxa"/>
          </w:tcPr>
          <w:p w14:paraId="184351E0" w14:textId="77777777" w:rsidR="00122CEB" w:rsidRDefault="00122CEB">
            <w:pPr>
              <w:pStyle w:val="ConsPlusNormal"/>
            </w:pPr>
            <w:r>
              <w:t>Социальное обеспечение и иные выплаты населению</w:t>
            </w:r>
          </w:p>
        </w:tc>
        <w:tc>
          <w:tcPr>
            <w:tcW w:w="1384" w:type="dxa"/>
          </w:tcPr>
          <w:p w14:paraId="69A8B824" w14:textId="77777777" w:rsidR="00122CEB" w:rsidRDefault="00122CEB">
            <w:pPr>
              <w:pStyle w:val="ConsPlusNormal"/>
              <w:jc w:val="right"/>
            </w:pPr>
            <w:r>
              <w:t>286,0</w:t>
            </w:r>
          </w:p>
        </w:tc>
        <w:tc>
          <w:tcPr>
            <w:tcW w:w="1384" w:type="dxa"/>
          </w:tcPr>
          <w:p w14:paraId="08AD3F02" w14:textId="77777777" w:rsidR="00122CEB" w:rsidRDefault="00122CEB">
            <w:pPr>
              <w:pStyle w:val="ConsPlusNormal"/>
              <w:jc w:val="right"/>
            </w:pPr>
            <w:r>
              <w:t>286,0</w:t>
            </w:r>
          </w:p>
        </w:tc>
        <w:tc>
          <w:tcPr>
            <w:tcW w:w="1384" w:type="dxa"/>
          </w:tcPr>
          <w:p w14:paraId="7956E1DA" w14:textId="77777777" w:rsidR="00122CEB" w:rsidRDefault="00122CEB">
            <w:pPr>
              <w:pStyle w:val="ConsPlusNormal"/>
              <w:jc w:val="right"/>
            </w:pPr>
            <w:r>
              <w:t>286,0</w:t>
            </w:r>
          </w:p>
        </w:tc>
      </w:tr>
      <w:tr w:rsidR="00122CEB" w14:paraId="48C168D6" w14:textId="77777777">
        <w:tc>
          <w:tcPr>
            <w:tcW w:w="567" w:type="dxa"/>
          </w:tcPr>
          <w:p w14:paraId="07A2E2AC" w14:textId="77777777" w:rsidR="00122CEB" w:rsidRDefault="00122CEB">
            <w:pPr>
              <w:pStyle w:val="ConsPlusNormal"/>
              <w:jc w:val="center"/>
            </w:pPr>
            <w:r>
              <w:t>855</w:t>
            </w:r>
          </w:p>
        </w:tc>
        <w:tc>
          <w:tcPr>
            <w:tcW w:w="794" w:type="dxa"/>
          </w:tcPr>
          <w:p w14:paraId="0EDEA7F8" w14:textId="77777777" w:rsidR="00122CEB" w:rsidRDefault="00122CEB">
            <w:pPr>
              <w:pStyle w:val="ConsPlusNormal"/>
              <w:jc w:val="center"/>
            </w:pPr>
            <w:r>
              <w:t>10 06</w:t>
            </w:r>
          </w:p>
        </w:tc>
        <w:tc>
          <w:tcPr>
            <w:tcW w:w="1644" w:type="dxa"/>
          </w:tcPr>
          <w:p w14:paraId="0EDE9383" w14:textId="77777777" w:rsidR="00122CEB" w:rsidRDefault="00122CEB">
            <w:pPr>
              <w:pStyle w:val="ConsPlusNormal"/>
              <w:jc w:val="center"/>
            </w:pPr>
            <w:r>
              <w:t>03 3 08 00000</w:t>
            </w:r>
          </w:p>
        </w:tc>
        <w:tc>
          <w:tcPr>
            <w:tcW w:w="484" w:type="dxa"/>
          </w:tcPr>
          <w:p w14:paraId="0BCDC7D5" w14:textId="77777777" w:rsidR="00122CEB" w:rsidRDefault="00122CEB">
            <w:pPr>
              <w:pStyle w:val="ConsPlusNormal"/>
            </w:pPr>
          </w:p>
        </w:tc>
        <w:tc>
          <w:tcPr>
            <w:tcW w:w="3964" w:type="dxa"/>
          </w:tcPr>
          <w:p w14:paraId="7077F58A" w14:textId="77777777" w:rsidR="00122CEB" w:rsidRDefault="00122CEB">
            <w:pPr>
              <w:pStyle w:val="ConsPlusNormal"/>
            </w:pPr>
            <w:r>
              <w:t>Комплекс процессных мероприятий "Доступная среда. Реабилитация и создание условий для социальной интеграции инвалидов"</w:t>
            </w:r>
          </w:p>
        </w:tc>
        <w:tc>
          <w:tcPr>
            <w:tcW w:w="1384" w:type="dxa"/>
          </w:tcPr>
          <w:p w14:paraId="4513B40E" w14:textId="77777777" w:rsidR="00122CEB" w:rsidRDefault="00122CEB">
            <w:pPr>
              <w:pStyle w:val="ConsPlusNormal"/>
              <w:jc w:val="right"/>
            </w:pPr>
            <w:r>
              <w:t>41176,9</w:t>
            </w:r>
          </w:p>
        </w:tc>
        <w:tc>
          <w:tcPr>
            <w:tcW w:w="1384" w:type="dxa"/>
          </w:tcPr>
          <w:p w14:paraId="1FEF5FEB" w14:textId="77777777" w:rsidR="00122CEB" w:rsidRDefault="00122CEB">
            <w:pPr>
              <w:pStyle w:val="ConsPlusNormal"/>
              <w:jc w:val="right"/>
            </w:pPr>
            <w:r>
              <w:t>42270,9</w:t>
            </w:r>
          </w:p>
        </w:tc>
        <w:tc>
          <w:tcPr>
            <w:tcW w:w="1384" w:type="dxa"/>
          </w:tcPr>
          <w:p w14:paraId="3D3F8440" w14:textId="77777777" w:rsidR="00122CEB" w:rsidRDefault="00122CEB">
            <w:pPr>
              <w:pStyle w:val="ConsPlusNormal"/>
              <w:jc w:val="right"/>
            </w:pPr>
            <w:r>
              <w:t>42270,9</w:t>
            </w:r>
          </w:p>
        </w:tc>
      </w:tr>
      <w:tr w:rsidR="00122CEB" w14:paraId="4003B291" w14:textId="77777777">
        <w:tc>
          <w:tcPr>
            <w:tcW w:w="567" w:type="dxa"/>
          </w:tcPr>
          <w:p w14:paraId="3EDFAE90" w14:textId="77777777" w:rsidR="00122CEB" w:rsidRDefault="00122CEB">
            <w:pPr>
              <w:pStyle w:val="ConsPlusNormal"/>
              <w:jc w:val="center"/>
            </w:pPr>
            <w:r>
              <w:t>855</w:t>
            </w:r>
          </w:p>
        </w:tc>
        <w:tc>
          <w:tcPr>
            <w:tcW w:w="794" w:type="dxa"/>
          </w:tcPr>
          <w:p w14:paraId="26389578" w14:textId="77777777" w:rsidR="00122CEB" w:rsidRDefault="00122CEB">
            <w:pPr>
              <w:pStyle w:val="ConsPlusNormal"/>
              <w:jc w:val="center"/>
            </w:pPr>
            <w:r>
              <w:t>10 06</w:t>
            </w:r>
          </w:p>
        </w:tc>
        <w:tc>
          <w:tcPr>
            <w:tcW w:w="1644" w:type="dxa"/>
          </w:tcPr>
          <w:p w14:paraId="63CAD730" w14:textId="77777777" w:rsidR="00122CEB" w:rsidRDefault="00122CEB">
            <w:pPr>
              <w:pStyle w:val="ConsPlusNormal"/>
              <w:jc w:val="center"/>
            </w:pPr>
            <w:r>
              <w:t>03 3 08 2С310</w:t>
            </w:r>
          </w:p>
        </w:tc>
        <w:tc>
          <w:tcPr>
            <w:tcW w:w="484" w:type="dxa"/>
          </w:tcPr>
          <w:p w14:paraId="77AE27EC" w14:textId="77777777" w:rsidR="00122CEB" w:rsidRDefault="00122CEB">
            <w:pPr>
              <w:pStyle w:val="ConsPlusNormal"/>
            </w:pPr>
          </w:p>
        </w:tc>
        <w:tc>
          <w:tcPr>
            <w:tcW w:w="3964" w:type="dxa"/>
          </w:tcPr>
          <w:p w14:paraId="6F3E809E" w14:textId="77777777" w:rsidR="00122CEB" w:rsidRDefault="00122CEB">
            <w:pPr>
              <w:pStyle w:val="ConsPlusNormal"/>
            </w:pPr>
            <w:r>
              <w:t xml:space="preserve">Повышение уровня доступности приоритетных объектов и услуг в </w:t>
            </w:r>
            <w:r>
              <w:lastRenderedPageBreak/>
              <w:t>приоритетных сферах жизнедеятельности инвалидов</w:t>
            </w:r>
          </w:p>
        </w:tc>
        <w:tc>
          <w:tcPr>
            <w:tcW w:w="1384" w:type="dxa"/>
          </w:tcPr>
          <w:p w14:paraId="4BD91F37" w14:textId="77777777" w:rsidR="00122CEB" w:rsidRDefault="00122CEB">
            <w:pPr>
              <w:pStyle w:val="ConsPlusNormal"/>
              <w:jc w:val="right"/>
            </w:pPr>
            <w:r>
              <w:lastRenderedPageBreak/>
              <w:t>19507,8</w:t>
            </w:r>
          </w:p>
        </w:tc>
        <w:tc>
          <w:tcPr>
            <w:tcW w:w="1384" w:type="dxa"/>
          </w:tcPr>
          <w:p w14:paraId="638F5785" w14:textId="77777777" w:rsidR="00122CEB" w:rsidRDefault="00122CEB">
            <w:pPr>
              <w:pStyle w:val="ConsPlusNormal"/>
              <w:jc w:val="right"/>
            </w:pPr>
            <w:r>
              <w:t>19507,8</w:t>
            </w:r>
          </w:p>
        </w:tc>
        <w:tc>
          <w:tcPr>
            <w:tcW w:w="1384" w:type="dxa"/>
          </w:tcPr>
          <w:p w14:paraId="0D1D81A8" w14:textId="77777777" w:rsidR="00122CEB" w:rsidRDefault="00122CEB">
            <w:pPr>
              <w:pStyle w:val="ConsPlusNormal"/>
              <w:jc w:val="right"/>
            </w:pPr>
            <w:r>
              <w:t>19507,8</w:t>
            </w:r>
          </w:p>
        </w:tc>
      </w:tr>
      <w:tr w:rsidR="00122CEB" w14:paraId="73D34742" w14:textId="77777777">
        <w:tc>
          <w:tcPr>
            <w:tcW w:w="567" w:type="dxa"/>
          </w:tcPr>
          <w:p w14:paraId="68E648C7" w14:textId="77777777" w:rsidR="00122CEB" w:rsidRDefault="00122CEB">
            <w:pPr>
              <w:pStyle w:val="ConsPlusNormal"/>
              <w:jc w:val="center"/>
            </w:pPr>
            <w:r>
              <w:t>855</w:t>
            </w:r>
          </w:p>
        </w:tc>
        <w:tc>
          <w:tcPr>
            <w:tcW w:w="794" w:type="dxa"/>
          </w:tcPr>
          <w:p w14:paraId="6582EDE8" w14:textId="77777777" w:rsidR="00122CEB" w:rsidRDefault="00122CEB">
            <w:pPr>
              <w:pStyle w:val="ConsPlusNormal"/>
              <w:jc w:val="center"/>
            </w:pPr>
            <w:r>
              <w:t>10 06</w:t>
            </w:r>
          </w:p>
        </w:tc>
        <w:tc>
          <w:tcPr>
            <w:tcW w:w="1644" w:type="dxa"/>
          </w:tcPr>
          <w:p w14:paraId="6AEDC188" w14:textId="77777777" w:rsidR="00122CEB" w:rsidRDefault="00122CEB">
            <w:pPr>
              <w:pStyle w:val="ConsPlusNormal"/>
              <w:jc w:val="center"/>
            </w:pPr>
            <w:r>
              <w:t>03 3 08 2С310</w:t>
            </w:r>
          </w:p>
        </w:tc>
        <w:tc>
          <w:tcPr>
            <w:tcW w:w="484" w:type="dxa"/>
          </w:tcPr>
          <w:p w14:paraId="3E267FF5" w14:textId="77777777" w:rsidR="00122CEB" w:rsidRDefault="00122CEB">
            <w:pPr>
              <w:pStyle w:val="ConsPlusNormal"/>
              <w:jc w:val="center"/>
            </w:pPr>
            <w:r>
              <w:t>200</w:t>
            </w:r>
          </w:p>
        </w:tc>
        <w:tc>
          <w:tcPr>
            <w:tcW w:w="3964" w:type="dxa"/>
          </w:tcPr>
          <w:p w14:paraId="6607B61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0E17343" w14:textId="77777777" w:rsidR="00122CEB" w:rsidRDefault="00122CEB">
            <w:pPr>
              <w:pStyle w:val="ConsPlusNormal"/>
              <w:jc w:val="right"/>
            </w:pPr>
            <w:r>
              <w:t>2093,6</w:t>
            </w:r>
          </w:p>
        </w:tc>
        <w:tc>
          <w:tcPr>
            <w:tcW w:w="1384" w:type="dxa"/>
          </w:tcPr>
          <w:p w14:paraId="740FA22F" w14:textId="77777777" w:rsidR="00122CEB" w:rsidRDefault="00122CEB">
            <w:pPr>
              <w:pStyle w:val="ConsPlusNormal"/>
              <w:jc w:val="right"/>
            </w:pPr>
            <w:r>
              <w:t>2093,6</w:t>
            </w:r>
          </w:p>
        </w:tc>
        <w:tc>
          <w:tcPr>
            <w:tcW w:w="1384" w:type="dxa"/>
          </w:tcPr>
          <w:p w14:paraId="16CDE4E8" w14:textId="77777777" w:rsidR="00122CEB" w:rsidRDefault="00122CEB">
            <w:pPr>
              <w:pStyle w:val="ConsPlusNormal"/>
              <w:jc w:val="right"/>
            </w:pPr>
            <w:r>
              <w:t>2093,6</w:t>
            </w:r>
          </w:p>
        </w:tc>
      </w:tr>
      <w:tr w:rsidR="00122CEB" w14:paraId="2B57C718" w14:textId="77777777">
        <w:tc>
          <w:tcPr>
            <w:tcW w:w="567" w:type="dxa"/>
          </w:tcPr>
          <w:p w14:paraId="0B61AAE9" w14:textId="77777777" w:rsidR="00122CEB" w:rsidRDefault="00122CEB">
            <w:pPr>
              <w:pStyle w:val="ConsPlusNormal"/>
              <w:jc w:val="center"/>
            </w:pPr>
            <w:r>
              <w:t>855</w:t>
            </w:r>
          </w:p>
        </w:tc>
        <w:tc>
          <w:tcPr>
            <w:tcW w:w="794" w:type="dxa"/>
          </w:tcPr>
          <w:p w14:paraId="3CE670E8" w14:textId="77777777" w:rsidR="00122CEB" w:rsidRDefault="00122CEB">
            <w:pPr>
              <w:pStyle w:val="ConsPlusNormal"/>
              <w:jc w:val="center"/>
            </w:pPr>
            <w:r>
              <w:t>10 06</w:t>
            </w:r>
          </w:p>
        </w:tc>
        <w:tc>
          <w:tcPr>
            <w:tcW w:w="1644" w:type="dxa"/>
          </w:tcPr>
          <w:p w14:paraId="6F8639F6" w14:textId="77777777" w:rsidR="00122CEB" w:rsidRDefault="00122CEB">
            <w:pPr>
              <w:pStyle w:val="ConsPlusNormal"/>
              <w:jc w:val="center"/>
            </w:pPr>
            <w:r>
              <w:t>03 3 08 2С310</w:t>
            </w:r>
          </w:p>
        </w:tc>
        <w:tc>
          <w:tcPr>
            <w:tcW w:w="484" w:type="dxa"/>
          </w:tcPr>
          <w:p w14:paraId="0B6A8FBA" w14:textId="77777777" w:rsidR="00122CEB" w:rsidRDefault="00122CEB">
            <w:pPr>
              <w:pStyle w:val="ConsPlusNormal"/>
              <w:jc w:val="center"/>
            </w:pPr>
            <w:r>
              <w:t>300</w:t>
            </w:r>
          </w:p>
        </w:tc>
        <w:tc>
          <w:tcPr>
            <w:tcW w:w="3964" w:type="dxa"/>
          </w:tcPr>
          <w:p w14:paraId="121881B4" w14:textId="77777777" w:rsidR="00122CEB" w:rsidRDefault="00122CEB">
            <w:pPr>
              <w:pStyle w:val="ConsPlusNormal"/>
            </w:pPr>
            <w:r>
              <w:t>Социальное обеспечение и иные выплаты населению</w:t>
            </w:r>
          </w:p>
        </w:tc>
        <w:tc>
          <w:tcPr>
            <w:tcW w:w="1384" w:type="dxa"/>
          </w:tcPr>
          <w:p w14:paraId="51349388" w14:textId="77777777" w:rsidR="00122CEB" w:rsidRDefault="00122CEB">
            <w:pPr>
              <w:pStyle w:val="ConsPlusNormal"/>
              <w:jc w:val="right"/>
            </w:pPr>
            <w:r>
              <w:t>7501,2</w:t>
            </w:r>
          </w:p>
        </w:tc>
        <w:tc>
          <w:tcPr>
            <w:tcW w:w="1384" w:type="dxa"/>
          </w:tcPr>
          <w:p w14:paraId="690CAAA3" w14:textId="77777777" w:rsidR="00122CEB" w:rsidRDefault="00122CEB">
            <w:pPr>
              <w:pStyle w:val="ConsPlusNormal"/>
              <w:jc w:val="right"/>
            </w:pPr>
            <w:r>
              <w:t>7501,2</w:t>
            </w:r>
          </w:p>
        </w:tc>
        <w:tc>
          <w:tcPr>
            <w:tcW w:w="1384" w:type="dxa"/>
          </w:tcPr>
          <w:p w14:paraId="25FB0E13" w14:textId="77777777" w:rsidR="00122CEB" w:rsidRDefault="00122CEB">
            <w:pPr>
              <w:pStyle w:val="ConsPlusNormal"/>
              <w:jc w:val="right"/>
            </w:pPr>
            <w:r>
              <w:t>7501,2</w:t>
            </w:r>
          </w:p>
        </w:tc>
      </w:tr>
      <w:tr w:rsidR="00122CEB" w14:paraId="4D3900E1" w14:textId="77777777">
        <w:tc>
          <w:tcPr>
            <w:tcW w:w="567" w:type="dxa"/>
          </w:tcPr>
          <w:p w14:paraId="617DB58A" w14:textId="77777777" w:rsidR="00122CEB" w:rsidRDefault="00122CEB">
            <w:pPr>
              <w:pStyle w:val="ConsPlusNormal"/>
              <w:jc w:val="center"/>
            </w:pPr>
            <w:r>
              <w:t>855</w:t>
            </w:r>
          </w:p>
        </w:tc>
        <w:tc>
          <w:tcPr>
            <w:tcW w:w="794" w:type="dxa"/>
          </w:tcPr>
          <w:p w14:paraId="2EAA5676" w14:textId="77777777" w:rsidR="00122CEB" w:rsidRDefault="00122CEB">
            <w:pPr>
              <w:pStyle w:val="ConsPlusNormal"/>
              <w:jc w:val="center"/>
            </w:pPr>
            <w:r>
              <w:t>10 06</w:t>
            </w:r>
          </w:p>
        </w:tc>
        <w:tc>
          <w:tcPr>
            <w:tcW w:w="1644" w:type="dxa"/>
          </w:tcPr>
          <w:p w14:paraId="57C3B2D9" w14:textId="77777777" w:rsidR="00122CEB" w:rsidRDefault="00122CEB">
            <w:pPr>
              <w:pStyle w:val="ConsPlusNormal"/>
              <w:jc w:val="center"/>
            </w:pPr>
            <w:r>
              <w:t>03 3 08 2С310</w:t>
            </w:r>
          </w:p>
        </w:tc>
        <w:tc>
          <w:tcPr>
            <w:tcW w:w="484" w:type="dxa"/>
          </w:tcPr>
          <w:p w14:paraId="09B121B3" w14:textId="77777777" w:rsidR="00122CEB" w:rsidRDefault="00122CEB">
            <w:pPr>
              <w:pStyle w:val="ConsPlusNormal"/>
              <w:jc w:val="center"/>
            </w:pPr>
            <w:r>
              <w:t>600</w:t>
            </w:r>
          </w:p>
        </w:tc>
        <w:tc>
          <w:tcPr>
            <w:tcW w:w="3964" w:type="dxa"/>
          </w:tcPr>
          <w:p w14:paraId="6B6694F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96D7F67" w14:textId="77777777" w:rsidR="00122CEB" w:rsidRDefault="00122CEB">
            <w:pPr>
              <w:pStyle w:val="ConsPlusNormal"/>
              <w:jc w:val="right"/>
            </w:pPr>
            <w:r>
              <w:t>9913,0</w:t>
            </w:r>
          </w:p>
        </w:tc>
        <w:tc>
          <w:tcPr>
            <w:tcW w:w="1384" w:type="dxa"/>
          </w:tcPr>
          <w:p w14:paraId="58BD6AC2" w14:textId="77777777" w:rsidR="00122CEB" w:rsidRDefault="00122CEB">
            <w:pPr>
              <w:pStyle w:val="ConsPlusNormal"/>
              <w:jc w:val="right"/>
            </w:pPr>
            <w:r>
              <w:t>9913,0</w:t>
            </w:r>
          </w:p>
        </w:tc>
        <w:tc>
          <w:tcPr>
            <w:tcW w:w="1384" w:type="dxa"/>
          </w:tcPr>
          <w:p w14:paraId="75B5743B" w14:textId="77777777" w:rsidR="00122CEB" w:rsidRDefault="00122CEB">
            <w:pPr>
              <w:pStyle w:val="ConsPlusNormal"/>
              <w:jc w:val="right"/>
            </w:pPr>
            <w:r>
              <w:t>9913,0</w:t>
            </w:r>
          </w:p>
        </w:tc>
      </w:tr>
      <w:tr w:rsidR="00122CEB" w14:paraId="65A4846F" w14:textId="77777777">
        <w:tc>
          <w:tcPr>
            <w:tcW w:w="567" w:type="dxa"/>
          </w:tcPr>
          <w:p w14:paraId="1EE3A4E9" w14:textId="77777777" w:rsidR="00122CEB" w:rsidRDefault="00122CEB">
            <w:pPr>
              <w:pStyle w:val="ConsPlusNormal"/>
              <w:jc w:val="center"/>
            </w:pPr>
            <w:r>
              <w:t>855</w:t>
            </w:r>
          </w:p>
        </w:tc>
        <w:tc>
          <w:tcPr>
            <w:tcW w:w="794" w:type="dxa"/>
          </w:tcPr>
          <w:p w14:paraId="1E3A4B13" w14:textId="77777777" w:rsidR="00122CEB" w:rsidRDefault="00122CEB">
            <w:pPr>
              <w:pStyle w:val="ConsPlusNormal"/>
              <w:jc w:val="center"/>
            </w:pPr>
            <w:r>
              <w:t>10 06</w:t>
            </w:r>
          </w:p>
        </w:tc>
        <w:tc>
          <w:tcPr>
            <w:tcW w:w="1644" w:type="dxa"/>
          </w:tcPr>
          <w:p w14:paraId="3D5ED5DE" w14:textId="77777777" w:rsidR="00122CEB" w:rsidRDefault="00122CEB">
            <w:pPr>
              <w:pStyle w:val="ConsPlusNormal"/>
              <w:jc w:val="center"/>
            </w:pPr>
            <w:r>
              <w:t>03 3 08 2С320</w:t>
            </w:r>
          </w:p>
        </w:tc>
        <w:tc>
          <w:tcPr>
            <w:tcW w:w="484" w:type="dxa"/>
          </w:tcPr>
          <w:p w14:paraId="7A3F87CD" w14:textId="77777777" w:rsidR="00122CEB" w:rsidRDefault="00122CEB">
            <w:pPr>
              <w:pStyle w:val="ConsPlusNormal"/>
            </w:pPr>
          </w:p>
        </w:tc>
        <w:tc>
          <w:tcPr>
            <w:tcW w:w="3964" w:type="dxa"/>
          </w:tcPr>
          <w:p w14:paraId="7249C1B9" w14:textId="77777777" w:rsidR="00122CEB" w:rsidRDefault="00122CEB">
            <w:pPr>
              <w:pStyle w:val="ConsPlusNormal"/>
            </w:pPr>
            <w:r>
              <w:t>Повышение доступности и качества реабилитационных услуг (развитие системы реабилитации и интеграции инвалидов) в Пермском крае</w:t>
            </w:r>
          </w:p>
        </w:tc>
        <w:tc>
          <w:tcPr>
            <w:tcW w:w="1384" w:type="dxa"/>
          </w:tcPr>
          <w:p w14:paraId="1299D8F6" w14:textId="77777777" w:rsidR="00122CEB" w:rsidRDefault="00122CEB">
            <w:pPr>
              <w:pStyle w:val="ConsPlusNormal"/>
              <w:jc w:val="right"/>
            </w:pPr>
            <w:r>
              <w:t>21669,1</w:t>
            </w:r>
          </w:p>
        </w:tc>
        <w:tc>
          <w:tcPr>
            <w:tcW w:w="1384" w:type="dxa"/>
          </w:tcPr>
          <w:p w14:paraId="3325077F" w14:textId="77777777" w:rsidR="00122CEB" w:rsidRDefault="00122CEB">
            <w:pPr>
              <w:pStyle w:val="ConsPlusNormal"/>
              <w:jc w:val="right"/>
            </w:pPr>
            <w:r>
              <w:t>22763,1</w:t>
            </w:r>
          </w:p>
        </w:tc>
        <w:tc>
          <w:tcPr>
            <w:tcW w:w="1384" w:type="dxa"/>
          </w:tcPr>
          <w:p w14:paraId="2E9D5A78" w14:textId="77777777" w:rsidR="00122CEB" w:rsidRDefault="00122CEB">
            <w:pPr>
              <w:pStyle w:val="ConsPlusNormal"/>
              <w:jc w:val="right"/>
            </w:pPr>
            <w:r>
              <w:t>22763,1</w:t>
            </w:r>
          </w:p>
        </w:tc>
      </w:tr>
      <w:tr w:rsidR="00122CEB" w14:paraId="7CA02B02" w14:textId="77777777">
        <w:tc>
          <w:tcPr>
            <w:tcW w:w="567" w:type="dxa"/>
          </w:tcPr>
          <w:p w14:paraId="7379842B" w14:textId="77777777" w:rsidR="00122CEB" w:rsidRDefault="00122CEB">
            <w:pPr>
              <w:pStyle w:val="ConsPlusNormal"/>
              <w:jc w:val="center"/>
            </w:pPr>
            <w:r>
              <w:t>855</w:t>
            </w:r>
          </w:p>
        </w:tc>
        <w:tc>
          <w:tcPr>
            <w:tcW w:w="794" w:type="dxa"/>
          </w:tcPr>
          <w:p w14:paraId="17D04A67" w14:textId="77777777" w:rsidR="00122CEB" w:rsidRDefault="00122CEB">
            <w:pPr>
              <w:pStyle w:val="ConsPlusNormal"/>
              <w:jc w:val="center"/>
            </w:pPr>
            <w:r>
              <w:t>10 06</w:t>
            </w:r>
          </w:p>
        </w:tc>
        <w:tc>
          <w:tcPr>
            <w:tcW w:w="1644" w:type="dxa"/>
          </w:tcPr>
          <w:p w14:paraId="2CC310BC" w14:textId="77777777" w:rsidR="00122CEB" w:rsidRDefault="00122CEB">
            <w:pPr>
              <w:pStyle w:val="ConsPlusNormal"/>
              <w:jc w:val="center"/>
            </w:pPr>
            <w:r>
              <w:t>03 3 08 2С320</w:t>
            </w:r>
          </w:p>
        </w:tc>
        <w:tc>
          <w:tcPr>
            <w:tcW w:w="484" w:type="dxa"/>
          </w:tcPr>
          <w:p w14:paraId="5265C26E" w14:textId="77777777" w:rsidR="00122CEB" w:rsidRDefault="00122CEB">
            <w:pPr>
              <w:pStyle w:val="ConsPlusNormal"/>
              <w:jc w:val="center"/>
            </w:pPr>
            <w:r>
              <w:t>200</w:t>
            </w:r>
          </w:p>
        </w:tc>
        <w:tc>
          <w:tcPr>
            <w:tcW w:w="3964" w:type="dxa"/>
          </w:tcPr>
          <w:p w14:paraId="24E0D06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FA7BC1C" w14:textId="77777777" w:rsidR="00122CEB" w:rsidRDefault="00122CEB">
            <w:pPr>
              <w:pStyle w:val="ConsPlusNormal"/>
              <w:jc w:val="right"/>
            </w:pPr>
            <w:r>
              <w:t>2105,0</w:t>
            </w:r>
          </w:p>
        </w:tc>
        <w:tc>
          <w:tcPr>
            <w:tcW w:w="1384" w:type="dxa"/>
          </w:tcPr>
          <w:p w14:paraId="40E85CF5" w14:textId="77777777" w:rsidR="00122CEB" w:rsidRDefault="00122CEB">
            <w:pPr>
              <w:pStyle w:val="ConsPlusNormal"/>
              <w:jc w:val="right"/>
            </w:pPr>
            <w:r>
              <w:t>3199,0</w:t>
            </w:r>
          </w:p>
        </w:tc>
        <w:tc>
          <w:tcPr>
            <w:tcW w:w="1384" w:type="dxa"/>
          </w:tcPr>
          <w:p w14:paraId="2D42F43A" w14:textId="77777777" w:rsidR="00122CEB" w:rsidRDefault="00122CEB">
            <w:pPr>
              <w:pStyle w:val="ConsPlusNormal"/>
              <w:jc w:val="right"/>
            </w:pPr>
            <w:r>
              <w:t>3199,0</w:t>
            </w:r>
          </w:p>
        </w:tc>
      </w:tr>
      <w:tr w:rsidR="00122CEB" w14:paraId="056C6593" w14:textId="77777777">
        <w:tc>
          <w:tcPr>
            <w:tcW w:w="567" w:type="dxa"/>
          </w:tcPr>
          <w:p w14:paraId="279EF90B" w14:textId="77777777" w:rsidR="00122CEB" w:rsidRDefault="00122CEB">
            <w:pPr>
              <w:pStyle w:val="ConsPlusNormal"/>
              <w:jc w:val="center"/>
            </w:pPr>
            <w:r>
              <w:t>855</w:t>
            </w:r>
          </w:p>
        </w:tc>
        <w:tc>
          <w:tcPr>
            <w:tcW w:w="794" w:type="dxa"/>
          </w:tcPr>
          <w:p w14:paraId="18C4E4A7" w14:textId="77777777" w:rsidR="00122CEB" w:rsidRDefault="00122CEB">
            <w:pPr>
              <w:pStyle w:val="ConsPlusNormal"/>
              <w:jc w:val="center"/>
            </w:pPr>
            <w:r>
              <w:t>10 06</w:t>
            </w:r>
          </w:p>
        </w:tc>
        <w:tc>
          <w:tcPr>
            <w:tcW w:w="1644" w:type="dxa"/>
          </w:tcPr>
          <w:p w14:paraId="5484A359" w14:textId="77777777" w:rsidR="00122CEB" w:rsidRDefault="00122CEB">
            <w:pPr>
              <w:pStyle w:val="ConsPlusNormal"/>
              <w:jc w:val="center"/>
            </w:pPr>
            <w:r>
              <w:t>03 3 08 2С320</w:t>
            </w:r>
          </w:p>
        </w:tc>
        <w:tc>
          <w:tcPr>
            <w:tcW w:w="484" w:type="dxa"/>
          </w:tcPr>
          <w:p w14:paraId="7F7B6E83" w14:textId="77777777" w:rsidR="00122CEB" w:rsidRDefault="00122CEB">
            <w:pPr>
              <w:pStyle w:val="ConsPlusNormal"/>
              <w:jc w:val="center"/>
            </w:pPr>
            <w:r>
              <w:t>300</w:t>
            </w:r>
          </w:p>
        </w:tc>
        <w:tc>
          <w:tcPr>
            <w:tcW w:w="3964" w:type="dxa"/>
          </w:tcPr>
          <w:p w14:paraId="3D4B87FC" w14:textId="77777777" w:rsidR="00122CEB" w:rsidRDefault="00122CEB">
            <w:pPr>
              <w:pStyle w:val="ConsPlusNormal"/>
            </w:pPr>
            <w:r>
              <w:t>Социальное обеспечение и иные выплаты населению</w:t>
            </w:r>
          </w:p>
        </w:tc>
        <w:tc>
          <w:tcPr>
            <w:tcW w:w="1384" w:type="dxa"/>
          </w:tcPr>
          <w:p w14:paraId="15AC93B5" w14:textId="77777777" w:rsidR="00122CEB" w:rsidRDefault="00122CEB">
            <w:pPr>
              <w:pStyle w:val="ConsPlusNormal"/>
              <w:jc w:val="right"/>
            </w:pPr>
            <w:r>
              <w:t>4000,0</w:t>
            </w:r>
          </w:p>
        </w:tc>
        <w:tc>
          <w:tcPr>
            <w:tcW w:w="1384" w:type="dxa"/>
          </w:tcPr>
          <w:p w14:paraId="18AB5355" w14:textId="77777777" w:rsidR="00122CEB" w:rsidRDefault="00122CEB">
            <w:pPr>
              <w:pStyle w:val="ConsPlusNormal"/>
              <w:jc w:val="right"/>
            </w:pPr>
            <w:r>
              <w:t>4000,0</w:t>
            </w:r>
          </w:p>
        </w:tc>
        <w:tc>
          <w:tcPr>
            <w:tcW w:w="1384" w:type="dxa"/>
          </w:tcPr>
          <w:p w14:paraId="7FA8AFC7" w14:textId="77777777" w:rsidR="00122CEB" w:rsidRDefault="00122CEB">
            <w:pPr>
              <w:pStyle w:val="ConsPlusNormal"/>
              <w:jc w:val="right"/>
            </w:pPr>
            <w:r>
              <w:t>4000,0</w:t>
            </w:r>
          </w:p>
        </w:tc>
      </w:tr>
      <w:tr w:rsidR="00122CEB" w14:paraId="18995450" w14:textId="77777777">
        <w:tc>
          <w:tcPr>
            <w:tcW w:w="567" w:type="dxa"/>
          </w:tcPr>
          <w:p w14:paraId="2A816AAE" w14:textId="77777777" w:rsidR="00122CEB" w:rsidRDefault="00122CEB">
            <w:pPr>
              <w:pStyle w:val="ConsPlusNormal"/>
              <w:jc w:val="center"/>
            </w:pPr>
            <w:r>
              <w:t>855</w:t>
            </w:r>
          </w:p>
        </w:tc>
        <w:tc>
          <w:tcPr>
            <w:tcW w:w="794" w:type="dxa"/>
          </w:tcPr>
          <w:p w14:paraId="41E66A7B" w14:textId="77777777" w:rsidR="00122CEB" w:rsidRDefault="00122CEB">
            <w:pPr>
              <w:pStyle w:val="ConsPlusNormal"/>
              <w:jc w:val="center"/>
            </w:pPr>
            <w:r>
              <w:t>10 06</w:t>
            </w:r>
          </w:p>
        </w:tc>
        <w:tc>
          <w:tcPr>
            <w:tcW w:w="1644" w:type="dxa"/>
          </w:tcPr>
          <w:p w14:paraId="3F8FBF49" w14:textId="77777777" w:rsidR="00122CEB" w:rsidRDefault="00122CEB">
            <w:pPr>
              <w:pStyle w:val="ConsPlusNormal"/>
              <w:jc w:val="center"/>
            </w:pPr>
            <w:r>
              <w:t>03 3 08 2С320</w:t>
            </w:r>
          </w:p>
        </w:tc>
        <w:tc>
          <w:tcPr>
            <w:tcW w:w="484" w:type="dxa"/>
          </w:tcPr>
          <w:p w14:paraId="08AA1BC1" w14:textId="77777777" w:rsidR="00122CEB" w:rsidRDefault="00122CEB">
            <w:pPr>
              <w:pStyle w:val="ConsPlusNormal"/>
              <w:jc w:val="center"/>
            </w:pPr>
            <w:r>
              <w:t>600</w:t>
            </w:r>
          </w:p>
        </w:tc>
        <w:tc>
          <w:tcPr>
            <w:tcW w:w="3964" w:type="dxa"/>
          </w:tcPr>
          <w:p w14:paraId="00F7727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FEFE1CE" w14:textId="77777777" w:rsidR="00122CEB" w:rsidRDefault="00122CEB">
            <w:pPr>
              <w:pStyle w:val="ConsPlusNormal"/>
              <w:jc w:val="right"/>
            </w:pPr>
            <w:r>
              <w:t>15564,1</w:t>
            </w:r>
          </w:p>
        </w:tc>
        <w:tc>
          <w:tcPr>
            <w:tcW w:w="1384" w:type="dxa"/>
          </w:tcPr>
          <w:p w14:paraId="20B65EC0" w14:textId="77777777" w:rsidR="00122CEB" w:rsidRDefault="00122CEB">
            <w:pPr>
              <w:pStyle w:val="ConsPlusNormal"/>
              <w:jc w:val="right"/>
            </w:pPr>
            <w:r>
              <w:t>15564,1</w:t>
            </w:r>
          </w:p>
        </w:tc>
        <w:tc>
          <w:tcPr>
            <w:tcW w:w="1384" w:type="dxa"/>
          </w:tcPr>
          <w:p w14:paraId="0F5DB299" w14:textId="77777777" w:rsidR="00122CEB" w:rsidRDefault="00122CEB">
            <w:pPr>
              <w:pStyle w:val="ConsPlusNormal"/>
              <w:jc w:val="right"/>
            </w:pPr>
            <w:r>
              <w:t>15564,1</w:t>
            </w:r>
          </w:p>
        </w:tc>
      </w:tr>
      <w:tr w:rsidR="00122CEB" w14:paraId="62223F29" w14:textId="77777777">
        <w:tc>
          <w:tcPr>
            <w:tcW w:w="567" w:type="dxa"/>
          </w:tcPr>
          <w:p w14:paraId="4D445026" w14:textId="77777777" w:rsidR="00122CEB" w:rsidRDefault="00122CEB">
            <w:pPr>
              <w:pStyle w:val="ConsPlusNormal"/>
              <w:jc w:val="center"/>
            </w:pPr>
            <w:r>
              <w:t>855</w:t>
            </w:r>
          </w:p>
        </w:tc>
        <w:tc>
          <w:tcPr>
            <w:tcW w:w="794" w:type="dxa"/>
          </w:tcPr>
          <w:p w14:paraId="50C3A426" w14:textId="77777777" w:rsidR="00122CEB" w:rsidRDefault="00122CEB">
            <w:pPr>
              <w:pStyle w:val="ConsPlusNormal"/>
              <w:jc w:val="center"/>
            </w:pPr>
            <w:r>
              <w:t>10 06</w:t>
            </w:r>
          </w:p>
        </w:tc>
        <w:tc>
          <w:tcPr>
            <w:tcW w:w="1644" w:type="dxa"/>
          </w:tcPr>
          <w:p w14:paraId="7C7D1BF8" w14:textId="77777777" w:rsidR="00122CEB" w:rsidRDefault="00122CEB">
            <w:pPr>
              <w:pStyle w:val="ConsPlusNormal"/>
              <w:jc w:val="center"/>
            </w:pPr>
            <w:r>
              <w:t>03 3 09 00000</w:t>
            </w:r>
          </w:p>
        </w:tc>
        <w:tc>
          <w:tcPr>
            <w:tcW w:w="484" w:type="dxa"/>
          </w:tcPr>
          <w:p w14:paraId="66A6F4F3" w14:textId="77777777" w:rsidR="00122CEB" w:rsidRDefault="00122CEB">
            <w:pPr>
              <w:pStyle w:val="ConsPlusNormal"/>
            </w:pPr>
          </w:p>
        </w:tc>
        <w:tc>
          <w:tcPr>
            <w:tcW w:w="3964" w:type="dxa"/>
          </w:tcPr>
          <w:p w14:paraId="2E0FF1DC" w14:textId="77777777" w:rsidR="00122CEB" w:rsidRDefault="00122CEB">
            <w:pPr>
              <w:pStyle w:val="ConsPlusNormal"/>
            </w:pPr>
            <w:r>
              <w:t>Комплекс процессных мероприятий "Повышение эффективности, качества и доступности услуг в сфере социального обслуживания населения"</w:t>
            </w:r>
          </w:p>
        </w:tc>
        <w:tc>
          <w:tcPr>
            <w:tcW w:w="1384" w:type="dxa"/>
          </w:tcPr>
          <w:p w14:paraId="34BE47C2" w14:textId="77777777" w:rsidR="00122CEB" w:rsidRDefault="00122CEB">
            <w:pPr>
              <w:pStyle w:val="ConsPlusNormal"/>
              <w:jc w:val="right"/>
            </w:pPr>
            <w:r>
              <w:t>10269,7</w:t>
            </w:r>
          </w:p>
        </w:tc>
        <w:tc>
          <w:tcPr>
            <w:tcW w:w="1384" w:type="dxa"/>
          </w:tcPr>
          <w:p w14:paraId="02D3B838" w14:textId="77777777" w:rsidR="00122CEB" w:rsidRDefault="00122CEB">
            <w:pPr>
              <w:pStyle w:val="ConsPlusNormal"/>
              <w:jc w:val="right"/>
            </w:pPr>
            <w:r>
              <w:t>5279,2</w:t>
            </w:r>
          </w:p>
        </w:tc>
        <w:tc>
          <w:tcPr>
            <w:tcW w:w="1384" w:type="dxa"/>
          </w:tcPr>
          <w:p w14:paraId="0F4EEE8D" w14:textId="77777777" w:rsidR="00122CEB" w:rsidRDefault="00122CEB">
            <w:pPr>
              <w:pStyle w:val="ConsPlusNormal"/>
              <w:jc w:val="right"/>
            </w:pPr>
            <w:r>
              <w:t>5279,2</w:t>
            </w:r>
          </w:p>
        </w:tc>
      </w:tr>
      <w:tr w:rsidR="00122CEB" w14:paraId="34A2F914" w14:textId="77777777">
        <w:tc>
          <w:tcPr>
            <w:tcW w:w="567" w:type="dxa"/>
          </w:tcPr>
          <w:p w14:paraId="56DDF19E" w14:textId="77777777" w:rsidR="00122CEB" w:rsidRDefault="00122CEB">
            <w:pPr>
              <w:pStyle w:val="ConsPlusNormal"/>
              <w:jc w:val="center"/>
            </w:pPr>
            <w:r>
              <w:lastRenderedPageBreak/>
              <w:t>855</w:t>
            </w:r>
          </w:p>
        </w:tc>
        <w:tc>
          <w:tcPr>
            <w:tcW w:w="794" w:type="dxa"/>
          </w:tcPr>
          <w:p w14:paraId="1B8B1F8E" w14:textId="77777777" w:rsidR="00122CEB" w:rsidRDefault="00122CEB">
            <w:pPr>
              <w:pStyle w:val="ConsPlusNormal"/>
              <w:jc w:val="center"/>
            </w:pPr>
            <w:r>
              <w:t>10 06</w:t>
            </w:r>
          </w:p>
        </w:tc>
        <w:tc>
          <w:tcPr>
            <w:tcW w:w="1644" w:type="dxa"/>
          </w:tcPr>
          <w:p w14:paraId="4346464E" w14:textId="77777777" w:rsidR="00122CEB" w:rsidRDefault="00122CEB">
            <w:pPr>
              <w:pStyle w:val="ConsPlusNormal"/>
              <w:jc w:val="center"/>
            </w:pPr>
            <w:r>
              <w:t>03 3 09 00110</w:t>
            </w:r>
          </w:p>
        </w:tc>
        <w:tc>
          <w:tcPr>
            <w:tcW w:w="484" w:type="dxa"/>
          </w:tcPr>
          <w:p w14:paraId="7A03EF41" w14:textId="77777777" w:rsidR="00122CEB" w:rsidRDefault="00122CEB">
            <w:pPr>
              <w:pStyle w:val="ConsPlusNormal"/>
            </w:pPr>
          </w:p>
        </w:tc>
        <w:tc>
          <w:tcPr>
            <w:tcW w:w="3964" w:type="dxa"/>
          </w:tcPr>
          <w:p w14:paraId="03FE976A"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903684A" w14:textId="77777777" w:rsidR="00122CEB" w:rsidRDefault="00122CEB">
            <w:pPr>
              <w:pStyle w:val="ConsPlusNormal"/>
              <w:jc w:val="right"/>
            </w:pPr>
            <w:r>
              <w:t>269,7</w:t>
            </w:r>
          </w:p>
        </w:tc>
        <w:tc>
          <w:tcPr>
            <w:tcW w:w="1384" w:type="dxa"/>
          </w:tcPr>
          <w:p w14:paraId="72C4D438" w14:textId="77777777" w:rsidR="00122CEB" w:rsidRDefault="00122CEB">
            <w:pPr>
              <w:pStyle w:val="ConsPlusNormal"/>
              <w:jc w:val="right"/>
            </w:pPr>
            <w:r>
              <w:t>279,2</w:t>
            </w:r>
          </w:p>
        </w:tc>
        <w:tc>
          <w:tcPr>
            <w:tcW w:w="1384" w:type="dxa"/>
          </w:tcPr>
          <w:p w14:paraId="040E536C" w14:textId="77777777" w:rsidR="00122CEB" w:rsidRDefault="00122CEB">
            <w:pPr>
              <w:pStyle w:val="ConsPlusNormal"/>
              <w:jc w:val="right"/>
            </w:pPr>
            <w:r>
              <w:t>279,2</w:t>
            </w:r>
          </w:p>
        </w:tc>
      </w:tr>
      <w:tr w:rsidR="00122CEB" w14:paraId="4B49914E" w14:textId="77777777">
        <w:tc>
          <w:tcPr>
            <w:tcW w:w="567" w:type="dxa"/>
          </w:tcPr>
          <w:p w14:paraId="6B3A397F" w14:textId="77777777" w:rsidR="00122CEB" w:rsidRDefault="00122CEB">
            <w:pPr>
              <w:pStyle w:val="ConsPlusNormal"/>
              <w:jc w:val="center"/>
            </w:pPr>
            <w:r>
              <w:t>855</w:t>
            </w:r>
          </w:p>
        </w:tc>
        <w:tc>
          <w:tcPr>
            <w:tcW w:w="794" w:type="dxa"/>
          </w:tcPr>
          <w:p w14:paraId="33BCB70C" w14:textId="77777777" w:rsidR="00122CEB" w:rsidRDefault="00122CEB">
            <w:pPr>
              <w:pStyle w:val="ConsPlusNormal"/>
              <w:jc w:val="center"/>
            </w:pPr>
            <w:r>
              <w:t>10 06</w:t>
            </w:r>
          </w:p>
        </w:tc>
        <w:tc>
          <w:tcPr>
            <w:tcW w:w="1644" w:type="dxa"/>
          </w:tcPr>
          <w:p w14:paraId="69C70F37" w14:textId="77777777" w:rsidR="00122CEB" w:rsidRDefault="00122CEB">
            <w:pPr>
              <w:pStyle w:val="ConsPlusNormal"/>
              <w:jc w:val="center"/>
            </w:pPr>
            <w:r>
              <w:t>03 3 09 00110</w:t>
            </w:r>
          </w:p>
        </w:tc>
        <w:tc>
          <w:tcPr>
            <w:tcW w:w="484" w:type="dxa"/>
          </w:tcPr>
          <w:p w14:paraId="149F923E" w14:textId="77777777" w:rsidR="00122CEB" w:rsidRDefault="00122CEB">
            <w:pPr>
              <w:pStyle w:val="ConsPlusNormal"/>
              <w:jc w:val="center"/>
            </w:pPr>
            <w:r>
              <w:t>600</w:t>
            </w:r>
          </w:p>
        </w:tc>
        <w:tc>
          <w:tcPr>
            <w:tcW w:w="3964" w:type="dxa"/>
          </w:tcPr>
          <w:p w14:paraId="48B9FF2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27E88EF" w14:textId="77777777" w:rsidR="00122CEB" w:rsidRDefault="00122CEB">
            <w:pPr>
              <w:pStyle w:val="ConsPlusNormal"/>
              <w:jc w:val="right"/>
            </w:pPr>
            <w:r>
              <w:t>269,7</w:t>
            </w:r>
          </w:p>
        </w:tc>
        <w:tc>
          <w:tcPr>
            <w:tcW w:w="1384" w:type="dxa"/>
          </w:tcPr>
          <w:p w14:paraId="6B5805C6" w14:textId="77777777" w:rsidR="00122CEB" w:rsidRDefault="00122CEB">
            <w:pPr>
              <w:pStyle w:val="ConsPlusNormal"/>
              <w:jc w:val="right"/>
            </w:pPr>
            <w:r>
              <w:t>279,2</w:t>
            </w:r>
          </w:p>
        </w:tc>
        <w:tc>
          <w:tcPr>
            <w:tcW w:w="1384" w:type="dxa"/>
          </w:tcPr>
          <w:p w14:paraId="2AE26BAD" w14:textId="77777777" w:rsidR="00122CEB" w:rsidRDefault="00122CEB">
            <w:pPr>
              <w:pStyle w:val="ConsPlusNormal"/>
              <w:jc w:val="right"/>
            </w:pPr>
            <w:r>
              <w:t>279,2</w:t>
            </w:r>
          </w:p>
        </w:tc>
      </w:tr>
      <w:tr w:rsidR="00122CEB" w14:paraId="247B7A4E" w14:textId="77777777">
        <w:tc>
          <w:tcPr>
            <w:tcW w:w="567" w:type="dxa"/>
          </w:tcPr>
          <w:p w14:paraId="605845C9" w14:textId="77777777" w:rsidR="00122CEB" w:rsidRDefault="00122CEB">
            <w:pPr>
              <w:pStyle w:val="ConsPlusNormal"/>
              <w:jc w:val="center"/>
            </w:pPr>
            <w:r>
              <w:t>855</w:t>
            </w:r>
          </w:p>
        </w:tc>
        <w:tc>
          <w:tcPr>
            <w:tcW w:w="794" w:type="dxa"/>
          </w:tcPr>
          <w:p w14:paraId="357A11CD" w14:textId="77777777" w:rsidR="00122CEB" w:rsidRDefault="00122CEB">
            <w:pPr>
              <w:pStyle w:val="ConsPlusNormal"/>
              <w:jc w:val="center"/>
            </w:pPr>
            <w:r>
              <w:t>10 06</w:t>
            </w:r>
          </w:p>
        </w:tc>
        <w:tc>
          <w:tcPr>
            <w:tcW w:w="1644" w:type="dxa"/>
          </w:tcPr>
          <w:p w14:paraId="2709C0E3" w14:textId="77777777" w:rsidR="00122CEB" w:rsidRDefault="00122CEB">
            <w:pPr>
              <w:pStyle w:val="ConsPlusNormal"/>
              <w:jc w:val="center"/>
            </w:pPr>
            <w:r>
              <w:t>03 3 09 2С510</w:t>
            </w:r>
          </w:p>
        </w:tc>
        <w:tc>
          <w:tcPr>
            <w:tcW w:w="484" w:type="dxa"/>
          </w:tcPr>
          <w:p w14:paraId="3C398F05" w14:textId="77777777" w:rsidR="00122CEB" w:rsidRDefault="00122CEB">
            <w:pPr>
              <w:pStyle w:val="ConsPlusNormal"/>
            </w:pPr>
          </w:p>
        </w:tc>
        <w:tc>
          <w:tcPr>
            <w:tcW w:w="3964" w:type="dxa"/>
          </w:tcPr>
          <w:p w14:paraId="07308265" w14:textId="77777777" w:rsidR="00122CEB" w:rsidRDefault="00122CEB">
            <w:pPr>
              <w:pStyle w:val="ConsPlusNormal"/>
            </w:pPr>
            <w:r>
              <w:t>Проведение мероприятий, направленных на повышение качества жизни пожилых людей</w:t>
            </w:r>
          </w:p>
        </w:tc>
        <w:tc>
          <w:tcPr>
            <w:tcW w:w="1384" w:type="dxa"/>
          </w:tcPr>
          <w:p w14:paraId="6B070C6B" w14:textId="77777777" w:rsidR="00122CEB" w:rsidRDefault="00122CEB">
            <w:pPr>
              <w:pStyle w:val="ConsPlusNormal"/>
              <w:jc w:val="right"/>
            </w:pPr>
            <w:r>
              <w:t>10000,0</w:t>
            </w:r>
          </w:p>
        </w:tc>
        <w:tc>
          <w:tcPr>
            <w:tcW w:w="1384" w:type="dxa"/>
          </w:tcPr>
          <w:p w14:paraId="087459C3" w14:textId="77777777" w:rsidR="00122CEB" w:rsidRDefault="00122CEB">
            <w:pPr>
              <w:pStyle w:val="ConsPlusNormal"/>
              <w:jc w:val="right"/>
            </w:pPr>
            <w:r>
              <w:t>5000,0</w:t>
            </w:r>
          </w:p>
        </w:tc>
        <w:tc>
          <w:tcPr>
            <w:tcW w:w="1384" w:type="dxa"/>
          </w:tcPr>
          <w:p w14:paraId="72A44F1A" w14:textId="77777777" w:rsidR="00122CEB" w:rsidRDefault="00122CEB">
            <w:pPr>
              <w:pStyle w:val="ConsPlusNormal"/>
              <w:jc w:val="right"/>
            </w:pPr>
            <w:r>
              <w:t>5000,0</w:t>
            </w:r>
          </w:p>
        </w:tc>
      </w:tr>
      <w:tr w:rsidR="00122CEB" w14:paraId="58BBBCC9" w14:textId="77777777">
        <w:tc>
          <w:tcPr>
            <w:tcW w:w="567" w:type="dxa"/>
          </w:tcPr>
          <w:p w14:paraId="300FBE81" w14:textId="77777777" w:rsidR="00122CEB" w:rsidRDefault="00122CEB">
            <w:pPr>
              <w:pStyle w:val="ConsPlusNormal"/>
              <w:jc w:val="center"/>
            </w:pPr>
            <w:r>
              <w:t>855</w:t>
            </w:r>
          </w:p>
        </w:tc>
        <w:tc>
          <w:tcPr>
            <w:tcW w:w="794" w:type="dxa"/>
          </w:tcPr>
          <w:p w14:paraId="670C2F3B" w14:textId="77777777" w:rsidR="00122CEB" w:rsidRDefault="00122CEB">
            <w:pPr>
              <w:pStyle w:val="ConsPlusNormal"/>
              <w:jc w:val="center"/>
            </w:pPr>
            <w:r>
              <w:t>10 06</w:t>
            </w:r>
          </w:p>
        </w:tc>
        <w:tc>
          <w:tcPr>
            <w:tcW w:w="1644" w:type="dxa"/>
          </w:tcPr>
          <w:p w14:paraId="597CD881" w14:textId="77777777" w:rsidR="00122CEB" w:rsidRDefault="00122CEB">
            <w:pPr>
              <w:pStyle w:val="ConsPlusNormal"/>
              <w:jc w:val="center"/>
            </w:pPr>
            <w:r>
              <w:t>03 3 09 2С510</w:t>
            </w:r>
          </w:p>
        </w:tc>
        <w:tc>
          <w:tcPr>
            <w:tcW w:w="484" w:type="dxa"/>
          </w:tcPr>
          <w:p w14:paraId="258AA02F" w14:textId="77777777" w:rsidR="00122CEB" w:rsidRDefault="00122CEB">
            <w:pPr>
              <w:pStyle w:val="ConsPlusNormal"/>
              <w:jc w:val="center"/>
            </w:pPr>
            <w:r>
              <w:t>600</w:t>
            </w:r>
          </w:p>
        </w:tc>
        <w:tc>
          <w:tcPr>
            <w:tcW w:w="3964" w:type="dxa"/>
          </w:tcPr>
          <w:p w14:paraId="5230045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2257B8" w14:textId="77777777" w:rsidR="00122CEB" w:rsidRDefault="00122CEB">
            <w:pPr>
              <w:pStyle w:val="ConsPlusNormal"/>
              <w:jc w:val="right"/>
            </w:pPr>
            <w:r>
              <w:t>10000,0</w:t>
            </w:r>
          </w:p>
        </w:tc>
        <w:tc>
          <w:tcPr>
            <w:tcW w:w="1384" w:type="dxa"/>
          </w:tcPr>
          <w:p w14:paraId="1B8BDB7A" w14:textId="77777777" w:rsidR="00122CEB" w:rsidRDefault="00122CEB">
            <w:pPr>
              <w:pStyle w:val="ConsPlusNormal"/>
              <w:jc w:val="right"/>
            </w:pPr>
            <w:r>
              <w:t>5000,0</w:t>
            </w:r>
          </w:p>
        </w:tc>
        <w:tc>
          <w:tcPr>
            <w:tcW w:w="1384" w:type="dxa"/>
          </w:tcPr>
          <w:p w14:paraId="5F6FA28C" w14:textId="77777777" w:rsidR="00122CEB" w:rsidRDefault="00122CEB">
            <w:pPr>
              <w:pStyle w:val="ConsPlusNormal"/>
              <w:jc w:val="right"/>
            </w:pPr>
            <w:r>
              <w:t>5000,0</w:t>
            </w:r>
          </w:p>
        </w:tc>
      </w:tr>
      <w:tr w:rsidR="00122CEB" w14:paraId="33C53B07" w14:textId="77777777">
        <w:tc>
          <w:tcPr>
            <w:tcW w:w="567" w:type="dxa"/>
          </w:tcPr>
          <w:p w14:paraId="35464263" w14:textId="77777777" w:rsidR="00122CEB" w:rsidRDefault="00122CEB">
            <w:pPr>
              <w:pStyle w:val="ConsPlusNormal"/>
              <w:jc w:val="center"/>
            </w:pPr>
            <w:r>
              <w:t>855</w:t>
            </w:r>
          </w:p>
        </w:tc>
        <w:tc>
          <w:tcPr>
            <w:tcW w:w="794" w:type="dxa"/>
          </w:tcPr>
          <w:p w14:paraId="636DA1DC" w14:textId="77777777" w:rsidR="00122CEB" w:rsidRDefault="00122CEB">
            <w:pPr>
              <w:pStyle w:val="ConsPlusNormal"/>
              <w:jc w:val="center"/>
            </w:pPr>
            <w:r>
              <w:t>10 06</w:t>
            </w:r>
          </w:p>
        </w:tc>
        <w:tc>
          <w:tcPr>
            <w:tcW w:w="1644" w:type="dxa"/>
          </w:tcPr>
          <w:p w14:paraId="7FE76336" w14:textId="77777777" w:rsidR="00122CEB" w:rsidRDefault="00122CEB">
            <w:pPr>
              <w:pStyle w:val="ConsPlusNormal"/>
              <w:jc w:val="center"/>
            </w:pPr>
            <w:r>
              <w:t>03 3 10 00000</w:t>
            </w:r>
          </w:p>
        </w:tc>
        <w:tc>
          <w:tcPr>
            <w:tcW w:w="484" w:type="dxa"/>
          </w:tcPr>
          <w:p w14:paraId="6AD61D34" w14:textId="77777777" w:rsidR="00122CEB" w:rsidRDefault="00122CEB">
            <w:pPr>
              <w:pStyle w:val="ConsPlusNormal"/>
            </w:pPr>
          </w:p>
        </w:tc>
        <w:tc>
          <w:tcPr>
            <w:tcW w:w="3964" w:type="dxa"/>
          </w:tcPr>
          <w:p w14:paraId="332B4735" w14:textId="77777777" w:rsidR="00122CEB" w:rsidRDefault="00122CEB">
            <w:pPr>
              <w:pStyle w:val="ConsPlusNormal"/>
            </w:pPr>
            <w:r>
              <w:t>Комплекс процессных мероприятий "Обеспечение деятельности Министерства труда и социального развития Пермского края и реализация государственной политики в сфере социальной помощи и поддержки"</w:t>
            </w:r>
          </w:p>
        </w:tc>
        <w:tc>
          <w:tcPr>
            <w:tcW w:w="1384" w:type="dxa"/>
          </w:tcPr>
          <w:p w14:paraId="1E5784B6" w14:textId="77777777" w:rsidR="00122CEB" w:rsidRDefault="00122CEB">
            <w:pPr>
              <w:pStyle w:val="ConsPlusNormal"/>
              <w:jc w:val="right"/>
            </w:pPr>
            <w:r>
              <w:t>1053938,5</w:t>
            </w:r>
          </w:p>
        </w:tc>
        <w:tc>
          <w:tcPr>
            <w:tcW w:w="1384" w:type="dxa"/>
          </w:tcPr>
          <w:p w14:paraId="1E8B0666" w14:textId="77777777" w:rsidR="00122CEB" w:rsidRDefault="00122CEB">
            <w:pPr>
              <w:pStyle w:val="ConsPlusNormal"/>
              <w:jc w:val="right"/>
            </w:pPr>
            <w:r>
              <w:t>1118478,6</w:t>
            </w:r>
          </w:p>
        </w:tc>
        <w:tc>
          <w:tcPr>
            <w:tcW w:w="1384" w:type="dxa"/>
          </w:tcPr>
          <w:p w14:paraId="56812715" w14:textId="77777777" w:rsidR="00122CEB" w:rsidRDefault="00122CEB">
            <w:pPr>
              <w:pStyle w:val="ConsPlusNormal"/>
              <w:jc w:val="right"/>
            </w:pPr>
            <w:r>
              <w:t>1118478,6</w:t>
            </w:r>
          </w:p>
        </w:tc>
      </w:tr>
      <w:tr w:rsidR="00122CEB" w14:paraId="3D0FAA1E" w14:textId="77777777">
        <w:tc>
          <w:tcPr>
            <w:tcW w:w="567" w:type="dxa"/>
          </w:tcPr>
          <w:p w14:paraId="307652B0" w14:textId="77777777" w:rsidR="00122CEB" w:rsidRDefault="00122CEB">
            <w:pPr>
              <w:pStyle w:val="ConsPlusNormal"/>
              <w:jc w:val="center"/>
            </w:pPr>
            <w:r>
              <w:t>855</w:t>
            </w:r>
          </w:p>
        </w:tc>
        <w:tc>
          <w:tcPr>
            <w:tcW w:w="794" w:type="dxa"/>
          </w:tcPr>
          <w:p w14:paraId="464EE6EE" w14:textId="77777777" w:rsidR="00122CEB" w:rsidRDefault="00122CEB">
            <w:pPr>
              <w:pStyle w:val="ConsPlusNormal"/>
              <w:jc w:val="center"/>
            </w:pPr>
            <w:r>
              <w:t>10 06</w:t>
            </w:r>
          </w:p>
        </w:tc>
        <w:tc>
          <w:tcPr>
            <w:tcW w:w="1644" w:type="dxa"/>
          </w:tcPr>
          <w:p w14:paraId="5BFE0CC1" w14:textId="77777777" w:rsidR="00122CEB" w:rsidRDefault="00122CEB">
            <w:pPr>
              <w:pStyle w:val="ConsPlusNormal"/>
              <w:jc w:val="center"/>
            </w:pPr>
            <w:r>
              <w:t>03 3 10 00090</w:t>
            </w:r>
          </w:p>
        </w:tc>
        <w:tc>
          <w:tcPr>
            <w:tcW w:w="484" w:type="dxa"/>
          </w:tcPr>
          <w:p w14:paraId="3C3C2F37" w14:textId="77777777" w:rsidR="00122CEB" w:rsidRDefault="00122CEB">
            <w:pPr>
              <w:pStyle w:val="ConsPlusNormal"/>
            </w:pPr>
          </w:p>
        </w:tc>
        <w:tc>
          <w:tcPr>
            <w:tcW w:w="3964" w:type="dxa"/>
          </w:tcPr>
          <w:p w14:paraId="6BEC286B"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5DD79019" w14:textId="77777777" w:rsidR="00122CEB" w:rsidRDefault="00122CEB">
            <w:pPr>
              <w:pStyle w:val="ConsPlusNormal"/>
              <w:jc w:val="right"/>
            </w:pPr>
            <w:r>
              <w:t>715057,6</w:t>
            </w:r>
          </w:p>
        </w:tc>
        <w:tc>
          <w:tcPr>
            <w:tcW w:w="1384" w:type="dxa"/>
          </w:tcPr>
          <w:p w14:paraId="31BFF968" w14:textId="77777777" w:rsidR="00122CEB" w:rsidRDefault="00122CEB">
            <w:pPr>
              <w:pStyle w:val="ConsPlusNormal"/>
              <w:jc w:val="right"/>
            </w:pPr>
            <w:r>
              <w:t>769359,0</w:t>
            </w:r>
          </w:p>
        </w:tc>
        <w:tc>
          <w:tcPr>
            <w:tcW w:w="1384" w:type="dxa"/>
          </w:tcPr>
          <w:p w14:paraId="2CCFDAF5" w14:textId="77777777" w:rsidR="00122CEB" w:rsidRDefault="00122CEB">
            <w:pPr>
              <w:pStyle w:val="ConsPlusNormal"/>
              <w:jc w:val="right"/>
            </w:pPr>
            <w:r>
              <w:t>769359,0</w:t>
            </w:r>
          </w:p>
        </w:tc>
      </w:tr>
      <w:tr w:rsidR="00122CEB" w14:paraId="28B98D4D" w14:textId="77777777">
        <w:tc>
          <w:tcPr>
            <w:tcW w:w="567" w:type="dxa"/>
          </w:tcPr>
          <w:p w14:paraId="1CFE14D2" w14:textId="77777777" w:rsidR="00122CEB" w:rsidRDefault="00122CEB">
            <w:pPr>
              <w:pStyle w:val="ConsPlusNormal"/>
              <w:jc w:val="center"/>
            </w:pPr>
            <w:r>
              <w:t>855</w:t>
            </w:r>
          </w:p>
        </w:tc>
        <w:tc>
          <w:tcPr>
            <w:tcW w:w="794" w:type="dxa"/>
          </w:tcPr>
          <w:p w14:paraId="5A71808C" w14:textId="77777777" w:rsidR="00122CEB" w:rsidRDefault="00122CEB">
            <w:pPr>
              <w:pStyle w:val="ConsPlusNormal"/>
              <w:jc w:val="center"/>
            </w:pPr>
            <w:r>
              <w:t>10 06</w:t>
            </w:r>
          </w:p>
        </w:tc>
        <w:tc>
          <w:tcPr>
            <w:tcW w:w="1644" w:type="dxa"/>
          </w:tcPr>
          <w:p w14:paraId="4F5D66E8" w14:textId="77777777" w:rsidR="00122CEB" w:rsidRDefault="00122CEB">
            <w:pPr>
              <w:pStyle w:val="ConsPlusNormal"/>
              <w:jc w:val="center"/>
            </w:pPr>
            <w:r>
              <w:t>03 3 10 00090</w:t>
            </w:r>
          </w:p>
        </w:tc>
        <w:tc>
          <w:tcPr>
            <w:tcW w:w="484" w:type="dxa"/>
          </w:tcPr>
          <w:p w14:paraId="4D41A946" w14:textId="77777777" w:rsidR="00122CEB" w:rsidRDefault="00122CEB">
            <w:pPr>
              <w:pStyle w:val="ConsPlusNormal"/>
              <w:jc w:val="center"/>
            </w:pPr>
            <w:r>
              <w:t>100</w:t>
            </w:r>
          </w:p>
        </w:tc>
        <w:tc>
          <w:tcPr>
            <w:tcW w:w="3964" w:type="dxa"/>
          </w:tcPr>
          <w:p w14:paraId="6B07B7D8"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384" w:type="dxa"/>
          </w:tcPr>
          <w:p w14:paraId="2224DC5F" w14:textId="77777777" w:rsidR="00122CEB" w:rsidRDefault="00122CEB">
            <w:pPr>
              <w:pStyle w:val="ConsPlusNormal"/>
              <w:jc w:val="right"/>
            </w:pPr>
            <w:r>
              <w:lastRenderedPageBreak/>
              <w:t>525523,8</w:t>
            </w:r>
          </w:p>
        </w:tc>
        <w:tc>
          <w:tcPr>
            <w:tcW w:w="1384" w:type="dxa"/>
          </w:tcPr>
          <w:p w14:paraId="7B26E892" w14:textId="77777777" w:rsidR="00122CEB" w:rsidRDefault="00122CEB">
            <w:pPr>
              <w:pStyle w:val="ConsPlusNormal"/>
              <w:jc w:val="right"/>
            </w:pPr>
            <w:r>
              <w:t>639758,0</w:t>
            </w:r>
          </w:p>
        </w:tc>
        <w:tc>
          <w:tcPr>
            <w:tcW w:w="1384" w:type="dxa"/>
          </w:tcPr>
          <w:p w14:paraId="1EB534DC" w14:textId="77777777" w:rsidR="00122CEB" w:rsidRDefault="00122CEB">
            <w:pPr>
              <w:pStyle w:val="ConsPlusNormal"/>
              <w:jc w:val="right"/>
            </w:pPr>
            <w:r>
              <w:t>639758,0</w:t>
            </w:r>
          </w:p>
        </w:tc>
      </w:tr>
      <w:tr w:rsidR="00122CEB" w14:paraId="3C169C87" w14:textId="77777777">
        <w:tc>
          <w:tcPr>
            <w:tcW w:w="567" w:type="dxa"/>
          </w:tcPr>
          <w:p w14:paraId="716E9158" w14:textId="77777777" w:rsidR="00122CEB" w:rsidRDefault="00122CEB">
            <w:pPr>
              <w:pStyle w:val="ConsPlusNormal"/>
              <w:jc w:val="center"/>
            </w:pPr>
            <w:r>
              <w:t>855</w:t>
            </w:r>
          </w:p>
        </w:tc>
        <w:tc>
          <w:tcPr>
            <w:tcW w:w="794" w:type="dxa"/>
          </w:tcPr>
          <w:p w14:paraId="39CADD06" w14:textId="77777777" w:rsidR="00122CEB" w:rsidRDefault="00122CEB">
            <w:pPr>
              <w:pStyle w:val="ConsPlusNormal"/>
              <w:jc w:val="center"/>
            </w:pPr>
            <w:r>
              <w:t>10 06</w:t>
            </w:r>
          </w:p>
        </w:tc>
        <w:tc>
          <w:tcPr>
            <w:tcW w:w="1644" w:type="dxa"/>
          </w:tcPr>
          <w:p w14:paraId="368DF2FE" w14:textId="77777777" w:rsidR="00122CEB" w:rsidRDefault="00122CEB">
            <w:pPr>
              <w:pStyle w:val="ConsPlusNormal"/>
              <w:jc w:val="center"/>
            </w:pPr>
            <w:r>
              <w:t>03 3 10 00090</w:t>
            </w:r>
          </w:p>
        </w:tc>
        <w:tc>
          <w:tcPr>
            <w:tcW w:w="484" w:type="dxa"/>
          </w:tcPr>
          <w:p w14:paraId="7EAFBC82" w14:textId="77777777" w:rsidR="00122CEB" w:rsidRDefault="00122CEB">
            <w:pPr>
              <w:pStyle w:val="ConsPlusNormal"/>
              <w:jc w:val="center"/>
            </w:pPr>
            <w:r>
              <w:t>200</w:t>
            </w:r>
          </w:p>
        </w:tc>
        <w:tc>
          <w:tcPr>
            <w:tcW w:w="3964" w:type="dxa"/>
          </w:tcPr>
          <w:p w14:paraId="36DFB6F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F7A3529" w14:textId="77777777" w:rsidR="00122CEB" w:rsidRDefault="00122CEB">
            <w:pPr>
              <w:pStyle w:val="ConsPlusNormal"/>
              <w:jc w:val="right"/>
            </w:pPr>
            <w:r>
              <w:t>188953,1</w:t>
            </w:r>
          </w:p>
        </w:tc>
        <w:tc>
          <w:tcPr>
            <w:tcW w:w="1384" w:type="dxa"/>
          </w:tcPr>
          <w:p w14:paraId="4E56382A" w14:textId="77777777" w:rsidR="00122CEB" w:rsidRDefault="00122CEB">
            <w:pPr>
              <w:pStyle w:val="ConsPlusNormal"/>
              <w:jc w:val="right"/>
            </w:pPr>
            <w:r>
              <w:t>129022,1</w:t>
            </w:r>
          </w:p>
        </w:tc>
        <w:tc>
          <w:tcPr>
            <w:tcW w:w="1384" w:type="dxa"/>
          </w:tcPr>
          <w:p w14:paraId="5CB58E07" w14:textId="77777777" w:rsidR="00122CEB" w:rsidRDefault="00122CEB">
            <w:pPr>
              <w:pStyle w:val="ConsPlusNormal"/>
              <w:jc w:val="right"/>
            </w:pPr>
            <w:r>
              <w:t>129022,1</w:t>
            </w:r>
          </w:p>
        </w:tc>
      </w:tr>
      <w:tr w:rsidR="00122CEB" w14:paraId="69FEE87A" w14:textId="77777777">
        <w:tc>
          <w:tcPr>
            <w:tcW w:w="567" w:type="dxa"/>
          </w:tcPr>
          <w:p w14:paraId="4A7FB5CB" w14:textId="77777777" w:rsidR="00122CEB" w:rsidRDefault="00122CEB">
            <w:pPr>
              <w:pStyle w:val="ConsPlusNormal"/>
              <w:jc w:val="center"/>
            </w:pPr>
            <w:r>
              <w:t>855</w:t>
            </w:r>
          </w:p>
        </w:tc>
        <w:tc>
          <w:tcPr>
            <w:tcW w:w="794" w:type="dxa"/>
          </w:tcPr>
          <w:p w14:paraId="206E02EA" w14:textId="77777777" w:rsidR="00122CEB" w:rsidRDefault="00122CEB">
            <w:pPr>
              <w:pStyle w:val="ConsPlusNormal"/>
              <w:jc w:val="center"/>
            </w:pPr>
            <w:r>
              <w:t>10 06</w:t>
            </w:r>
          </w:p>
        </w:tc>
        <w:tc>
          <w:tcPr>
            <w:tcW w:w="1644" w:type="dxa"/>
          </w:tcPr>
          <w:p w14:paraId="3772A080" w14:textId="77777777" w:rsidR="00122CEB" w:rsidRDefault="00122CEB">
            <w:pPr>
              <w:pStyle w:val="ConsPlusNormal"/>
              <w:jc w:val="center"/>
            </w:pPr>
            <w:r>
              <w:t>03 3 10 00090</w:t>
            </w:r>
          </w:p>
        </w:tc>
        <w:tc>
          <w:tcPr>
            <w:tcW w:w="484" w:type="dxa"/>
          </w:tcPr>
          <w:p w14:paraId="43843201" w14:textId="77777777" w:rsidR="00122CEB" w:rsidRDefault="00122CEB">
            <w:pPr>
              <w:pStyle w:val="ConsPlusNormal"/>
              <w:jc w:val="center"/>
            </w:pPr>
            <w:r>
              <w:t>300</w:t>
            </w:r>
          </w:p>
        </w:tc>
        <w:tc>
          <w:tcPr>
            <w:tcW w:w="3964" w:type="dxa"/>
          </w:tcPr>
          <w:p w14:paraId="417F3298" w14:textId="77777777" w:rsidR="00122CEB" w:rsidRDefault="00122CEB">
            <w:pPr>
              <w:pStyle w:val="ConsPlusNormal"/>
            </w:pPr>
            <w:r>
              <w:t>Социальное обеспечение и иные выплаты населению</w:t>
            </w:r>
          </w:p>
        </w:tc>
        <w:tc>
          <w:tcPr>
            <w:tcW w:w="1384" w:type="dxa"/>
          </w:tcPr>
          <w:p w14:paraId="47C4D014" w14:textId="77777777" w:rsidR="00122CEB" w:rsidRDefault="00122CEB">
            <w:pPr>
              <w:pStyle w:val="ConsPlusNormal"/>
              <w:jc w:val="right"/>
            </w:pPr>
            <w:r>
              <w:t>1,8</w:t>
            </w:r>
          </w:p>
        </w:tc>
        <w:tc>
          <w:tcPr>
            <w:tcW w:w="1384" w:type="dxa"/>
          </w:tcPr>
          <w:p w14:paraId="646F6774" w14:textId="77777777" w:rsidR="00122CEB" w:rsidRDefault="00122CEB">
            <w:pPr>
              <w:pStyle w:val="ConsPlusNormal"/>
              <w:jc w:val="right"/>
            </w:pPr>
            <w:r>
              <w:t>0,0</w:t>
            </w:r>
          </w:p>
        </w:tc>
        <w:tc>
          <w:tcPr>
            <w:tcW w:w="1384" w:type="dxa"/>
          </w:tcPr>
          <w:p w14:paraId="20E0C554" w14:textId="77777777" w:rsidR="00122CEB" w:rsidRDefault="00122CEB">
            <w:pPr>
              <w:pStyle w:val="ConsPlusNormal"/>
              <w:jc w:val="right"/>
            </w:pPr>
            <w:r>
              <w:t>0,0</w:t>
            </w:r>
          </w:p>
        </w:tc>
      </w:tr>
      <w:tr w:rsidR="00122CEB" w14:paraId="28A0986E" w14:textId="77777777">
        <w:tc>
          <w:tcPr>
            <w:tcW w:w="567" w:type="dxa"/>
          </w:tcPr>
          <w:p w14:paraId="73297CAA" w14:textId="77777777" w:rsidR="00122CEB" w:rsidRDefault="00122CEB">
            <w:pPr>
              <w:pStyle w:val="ConsPlusNormal"/>
              <w:jc w:val="center"/>
            </w:pPr>
            <w:r>
              <w:t>855</w:t>
            </w:r>
          </w:p>
        </w:tc>
        <w:tc>
          <w:tcPr>
            <w:tcW w:w="794" w:type="dxa"/>
          </w:tcPr>
          <w:p w14:paraId="19A078A0" w14:textId="77777777" w:rsidR="00122CEB" w:rsidRDefault="00122CEB">
            <w:pPr>
              <w:pStyle w:val="ConsPlusNormal"/>
              <w:jc w:val="center"/>
            </w:pPr>
            <w:r>
              <w:t>10 06</w:t>
            </w:r>
          </w:p>
        </w:tc>
        <w:tc>
          <w:tcPr>
            <w:tcW w:w="1644" w:type="dxa"/>
          </w:tcPr>
          <w:p w14:paraId="3C405722" w14:textId="77777777" w:rsidR="00122CEB" w:rsidRDefault="00122CEB">
            <w:pPr>
              <w:pStyle w:val="ConsPlusNormal"/>
              <w:jc w:val="center"/>
            </w:pPr>
            <w:r>
              <w:t>03 3 10 00090</w:t>
            </w:r>
          </w:p>
        </w:tc>
        <w:tc>
          <w:tcPr>
            <w:tcW w:w="484" w:type="dxa"/>
          </w:tcPr>
          <w:p w14:paraId="0B5B985C" w14:textId="77777777" w:rsidR="00122CEB" w:rsidRDefault="00122CEB">
            <w:pPr>
              <w:pStyle w:val="ConsPlusNormal"/>
              <w:jc w:val="center"/>
            </w:pPr>
            <w:r>
              <w:t>800</w:t>
            </w:r>
          </w:p>
        </w:tc>
        <w:tc>
          <w:tcPr>
            <w:tcW w:w="3964" w:type="dxa"/>
          </w:tcPr>
          <w:p w14:paraId="53F0AF34" w14:textId="77777777" w:rsidR="00122CEB" w:rsidRDefault="00122CEB">
            <w:pPr>
              <w:pStyle w:val="ConsPlusNormal"/>
            </w:pPr>
            <w:r>
              <w:t>Иные бюджетные ассигнования</w:t>
            </w:r>
          </w:p>
        </w:tc>
        <w:tc>
          <w:tcPr>
            <w:tcW w:w="1384" w:type="dxa"/>
          </w:tcPr>
          <w:p w14:paraId="537E370E" w14:textId="77777777" w:rsidR="00122CEB" w:rsidRDefault="00122CEB">
            <w:pPr>
              <w:pStyle w:val="ConsPlusNormal"/>
              <w:jc w:val="right"/>
            </w:pPr>
            <w:r>
              <w:t>578,9</w:t>
            </w:r>
          </w:p>
        </w:tc>
        <w:tc>
          <w:tcPr>
            <w:tcW w:w="1384" w:type="dxa"/>
          </w:tcPr>
          <w:p w14:paraId="2C12F3C5" w14:textId="77777777" w:rsidR="00122CEB" w:rsidRDefault="00122CEB">
            <w:pPr>
              <w:pStyle w:val="ConsPlusNormal"/>
              <w:jc w:val="right"/>
            </w:pPr>
            <w:r>
              <w:t>578,9</w:t>
            </w:r>
          </w:p>
        </w:tc>
        <w:tc>
          <w:tcPr>
            <w:tcW w:w="1384" w:type="dxa"/>
          </w:tcPr>
          <w:p w14:paraId="6E1EA4AE" w14:textId="77777777" w:rsidR="00122CEB" w:rsidRDefault="00122CEB">
            <w:pPr>
              <w:pStyle w:val="ConsPlusNormal"/>
              <w:jc w:val="right"/>
            </w:pPr>
            <w:r>
              <w:t>578,9</w:t>
            </w:r>
          </w:p>
        </w:tc>
      </w:tr>
      <w:tr w:rsidR="00122CEB" w14:paraId="57AA2A26" w14:textId="77777777">
        <w:tc>
          <w:tcPr>
            <w:tcW w:w="567" w:type="dxa"/>
          </w:tcPr>
          <w:p w14:paraId="3404791F" w14:textId="77777777" w:rsidR="00122CEB" w:rsidRDefault="00122CEB">
            <w:pPr>
              <w:pStyle w:val="ConsPlusNormal"/>
              <w:jc w:val="center"/>
            </w:pPr>
            <w:r>
              <w:t>855</w:t>
            </w:r>
          </w:p>
        </w:tc>
        <w:tc>
          <w:tcPr>
            <w:tcW w:w="794" w:type="dxa"/>
          </w:tcPr>
          <w:p w14:paraId="2AA766D7" w14:textId="77777777" w:rsidR="00122CEB" w:rsidRDefault="00122CEB">
            <w:pPr>
              <w:pStyle w:val="ConsPlusNormal"/>
              <w:jc w:val="center"/>
            </w:pPr>
            <w:r>
              <w:t>10 06</w:t>
            </w:r>
          </w:p>
        </w:tc>
        <w:tc>
          <w:tcPr>
            <w:tcW w:w="1644" w:type="dxa"/>
          </w:tcPr>
          <w:p w14:paraId="73211201" w14:textId="77777777" w:rsidR="00122CEB" w:rsidRDefault="00122CEB">
            <w:pPr>
              <w:pStyle w:val="ConsPlusNormal"/>
              <w:jc w:val="center"/>
            </w:pPr>
            <w:r>
              <w:t>03 3 10 00110</w:t>
            </w:r>
          </w:p>
        </w:tc>
        <w:tc>
          <w:tcPr>
            <w:tcW w:w="484" w:type="dxa"/>
          </w:tcPr>
          <w:p w14:paraId="56BCB0A4" w14:textId="77777777" w:rsidR="00122CEB" w:rsidRDefault="00122CEB">
            <w:pPr>
              <w:pStyle w:val="ConsPlusNormal"/>
            </w:pPr>
          </w:p>
        </w:tc>
        <w:tc>
          <w:tcPr>
            <w:tcW w:w="3964" w:type="dxa"/>
          </w:tcPr>
          <w:p w14:paraId="1FD15C38"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DCBA59D" w14:textId="77777777" w:rsidR="00122CEB" w:rsidRDefault="00122CEB">
            <w:pPr>
              <w:pStyle w:val="ConsPlusNormal"/>
              <w:jc w:val="right"/>
            </w:pPr>
            <w:r>
              <w:t>332022,0</w:t>
            </w:r>
          </w:p>
        </w:tc>
        <w:tc>
          <w:tcPr>
            <w:tcW w:w="1384" w:type="dxa"/>
          </w:tcPr>
          <w:p w14:paraId="489D46A2" w14:textId="77777777" w:rsidR="00122CEB" w:rsidRDefault="00122CEB">
            <w:pPr>
              <w:pStyle w:val="ConsPlusNormal"/>
              <w:jc w:val="right"/>
            </w:pPr>
            <w:r>
              <w:t>342223,1</w:t>
            </w:r>
          </w:p>
        </w:tc>
        <w:tc>
          <w:tcPr>
            <w:tcW w:w="1384" w:type="dxa"/>
          </w:tcPr>
          <w:p w14:paraId="54ABA372" w14:textId="77777777" w:rsidR="00122CEB" w:rsidRDefault="00122CEB">
            <w:pPr>
              <w:pStyle w:val="ConsPlusNormal"/>
              <w:jc w:val="right"/>
            </w:pPr>
            <w:r>
              <w:t>342223,1</w:t>
            </w:r>
          </w:p>
        </w:tc>
      </w:tr>
      <w:tr w:rsidR="00122CEB" w14:paraId="3952A164" w14:textId="77777777">
        <w:tc>
          <w:tcPr>
            <w:tcW w:w="567" w:type="dxa"/>
          </w:tcPr>
          <w:p w14:paraId="361FD690" w14:textId="77777777" w:rsidR="00122CEB" w:rsidRDefault="00122CEB">
            <w:pPr>
              <w:pStyle w:val="ConsPlusNormal"/>
              <w:jc w:val="center"/>
            </w:pPr>
            <w:r>
              <w:t>855</w:t>
            </w:r>
          </w:p>
        </w:tc>
        <w:tc>
          <w:tcPr>
            <w:tcW w:w="794" w:type="dxa"/>
          </w:tcPr>
          <w:p w14:paraId="7E771538" w14:textId="77777777" w:rsidR="00122CEB" w:rsidRDefault="00122CEB">
            <w:pPr>
              <w:pStyle w:val="ConsPlusNormal"/>
              <w:jc w:val="center"/>
            </w:pPr>
            <w:r>
              <w:t>10 06</w:t>
            </w:r>
          </w:p>
        </w:tc>
        <w:tc>
          <w:tcPr>
            <w:tcW w:w="1644" w:type="dxa"/>
          </w:tcPr>
          <w:p w14:paraId="39760D6A" w14:textId="77777777" w:rsidR="00122CEB" w:rsidRDefault="00122CEB">
            <w:pPr>
              <w:pStyle w:val="ConsPlusNormal"/>
              <w:jc w:val="center"/>
            </w:pPr>
            <w:r>
              <w:t>03 3 10 00110</w:t>
            </w:r>
          </w:p>
        </w:tc>
        <w:tc>
          <w:tcPr>
            <w:tcW w:w="484" w:type="dxa"/>
          </w:tcPr>
          <w:p w14:paraId="00ED6FF5" w14:textId="77777777" w:rsidR="00122CEB" w:rsidRDefault="00122CEB">
            <w:pPr>
              <w:pStyle w:val="ConsPlusNormal"/>
              <w:jc w:val="center"/>
            </w:pPr>
            <w:r>
              <w:t>100</w:t>
            </w:r>
          </w:p>
        </w:tc>
        <w:tc>
          <w:tcPr>
            <w:tcW w:w="3964" w:type="dxa"/>
          </w:tcPr>
          <w:p w14:paraId="2FECB25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6819CA1" w14:textId="77777777" w:rsidR="00122CEB" w:rsidRDefault="00122CEB">
            <w:pPr>
              <w:pStyle w:val="ConsPlusNormal"/>
              <w:jc w:val="right"/>
            </w:pPr>
            <w:r>
              <w:t>280980,7</w:t>
            </w:r>
          </w:p>
        </w:tc>
        <w:tc>
          <w:tcPr>
            <w:tcW w:w="1384" w:type="dxa"/>
          </w:tcPr>
          <w:p w14:paraId="55628B3D" w14:textId="77777777" w:rsidR="00122CEB" w:rsidRDefault="00122CEB">
            <w:pPr>
              <w:pStyle w:val="ConsPlusNormal"/>
              <w:jc w:val="right"/>
            </w:pPr>
            <w:r>
              <w:t>291181,8</w:t>
            </w:r>
          </w:p>
        </w:tc>
        <w:tc>
          <w:tcPr>
            <w:tcW w:w="1384" w:type="dxa"/>
          </w:tcPr>
          <w:p w14:paraId="408494F0" w14:textId="77777777" w:rsidR="00122CEB" w:rsidRDefault="00122CEB">
            <w:pPr>
              <w:pStyle w:val="ConsPlusNormal"/>
              <w:jc w:val="right"/>
            </w:pPr>
            <w:r>
              <w:t>291181,8</w:t>
            </w:r>
          </w:p>
        </w:tc>
      </w:tr>
      <w:tr w:rsidR="00122CEB" w14:paraId="0C250B8A" w14:textId="77777777">
        <w:tc>
          <w:tcPr>
            <w:tcW w:w="567" w:type="dxa"/>
          </w:tcPr>
          <w:p w14:paraId="320649E1" w14:textId="77777777" w:rsidR="00122CEB" w:rsidRDefault="00122CEB">
            <w:pPr>
              <w:pStyle w:val="ConsPlusNormal"/>
              <w:jc w:val="center"/>
            </w:pPr>
            <w:r>
              <w:t>855</w:t>
            </w:r>
          </w:p>
        </w:tc>
        <w:tc>
          <w:tcPr>
            <w:tcW w:w="794" w:type="dxa"/>
          </w:tcPr>
          <w:p w14:paraId="364CFA55" w14:textId="77777777" w:rsidR="00122CEB" w:rsidRDefault="00122CEB">
            <w:pPr>
              <w:pStyle w:val="ConsPlusNormal"/>
              <w:jc w:val="center"/>
            </w:pPr>
            <w:r>
              <w:t>10 06</w:t>
            </w:r>
          </w:p>
        </w:tc>
        <w:tc>
          <w:tcPr>
            <w:tcW w:w="1644" w:type="dxa"/>
          </w:tcPr>
          <w:p w14:paraId="422C4E32" w14:textId="77777777" w:rsidR="00122CEB" w:rsidRDefault="00122CEB">
            <w:pPr>
              <w:pStyle w:val="ConsPlusNormal"/>
              <w:jc w:val="center"/>
            </w:pPr>
            <w:r>
              <w:t>03 3 10 00110</w:t>
            </w:r>
          </w:p>
        </w:tc>
        <w:tc>
          <w:tcPr>
            <w:tcW w:w="484" w:type="dxa"/>
          </w:tcPr>
          <w:p w14:paraId="38C09A4C" w14:textId="77777777" w:rsidR="00122CEB" w:rsidRDefault="00122CEB">
            <w:pPr>
              <w:pStyle w:val="ConsPlusNormal"/>
              <w:jc w:val="center"/>
            </w:pPr>
            <w:r>
              <w:t>200</w:t>
            </w:r>
          </w:p>
        </w:tc>
        <w:tc>
          <w:tcPr>
            <w:tcW w:w="3964" w:type="dxa"/>
          </w:tcPr>
          <w:p w14:paraId="4FEC300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2FC1F6A" w14:textId="77777777" w:rsidR="00122CEB" w:rsidRDefault="00122CEB">
            <w:pPr>
              <w:pStyle w:val="ConsPlusNormal"/>
              <w:jc w:val="right"/>
            </w:pPr>
            <w:r>
              <w:t>51003,9</w:t>
            </w:r>
          </w:p>
        </w:tc>
        <w:tc>
          <w:tcPr>
            <w:tcW w:w="1384" w:type="dxa"/>
          </w:tcPr>
          <w:p w14:paraId="0D4E044C" w14:textId="77777777" w:rsidR="00122CEB" w:rsidRDefault="00122CEB">
            <w:pPr>
              <w:pStyle w:val="ConsPlusNormal"/>
              <w:jc w:val="right"/>
            </w:pPr>
            <w:r>
              <w:t>51003,9</w:t>
            </w:r>
          </w:p>
        </w:tc>
        <w:tc>
          <w:tcPr>
            <w:tcW w:w="1384" w:type="dxa"/>
          </w:tcPr>
          <w:p w14:paraId="05078279" w14:textId="77777777" w:rsidR="00122CEB" w:rsidRDefault="00122CEB">
            <w:pPr>
              <w:pStyle w:val="ConsPlusNormal"/>
              <w:jc w:val="right"/>
            </w:pPr>
            <w:r>
              <w:t>51003,9</w:t>
            </w:r>
          </w:p>
        </w:tc>
      </w:tr>
      <w:tr w:rsidR="00122CEB" w14:paraId="48C03D27" w14:textId="77777777">
        <w:tc>
          <w:tcPr>
            <w:tcW w:w="567" w:type="dxa"/>
          </w:tcPr>
          <w:p w14:paraId="04386DBA" w14:textId="77777777" w:rsidR="00122CEB" w:rsidRDefault="00122CEB">
            <w:pPr>
              <w:pStyle w:val="ConsPlusNormal"/>
              <w:jc w:val="center"/>
            </w:pPr>
            <w:r>
              <w:t>855</w:t>
            </w:r>
          </w:p>
        </w:tc>
        <w:tc>
          <w:tcPr>
            <w:tcW w:w="794" w:type="dxa"/>
          </w:tcPr>
          <w:p w14:paraId="03D61BB7" w14:textId="77777777" w:rsidR="00122CEB" w:rsidRDefault="00122CEB">
            <w:pPr>
              <w:pStyle w:val="ConsPlusNormal"/>
              <w:jc w:val="center"/>
            </w:pPr>
            <w:r>
              <w:t>10 06</w:t>
            </w:r>
          </w:p>
        </w:tc>
        <w:tc>
          <w:tcPr>
            <w:tcW w:w="1644" w:type="dxa"/>
          </w:tcPr>
          <w:p w14:paraId="47F1F639" w14:textId="77777777" w:rsidR="00122CEB" w:rsidRDefault="00122CEB">
            <w:pPr>
              <w:pStyle w:val="ConsPlusNormal"/>
              <w:jc w:val="center"/>
            </w:pPr>
            <w:r>
              <w:t>03 3 10 00110</w:t>
            </w:r>
          </w:p>
        </w:tc>
        <w:tc>
          <w:tcPr>
            <w:tcW w:w="484" w:type="dxa"/>
          </w:tcPr>
          <w:p w14:paraId="287FD222" w14:textId="77777777" w:rsidR="00122CEB" w:rsidRDefault="00122CEB">
            <w:pPr>
              <w:pStyle w:val="ConsPlusNormal"/>
              <w:jc w:val="center"/>
            </w:pPr>
            <w:r>
              <w:t>800</w:t>
            </w:r>
          </w:p>
        </w:tc>
        <w:tc>
          <w:tcPr>
            <w:tcW w:w="3964" w:type="dxa"/>
          </w:tcPr>
          <w:p w14:paraId="4AAD2BA2" w14:textId="77777777" w:rsidR="00122CEB" w:rsidRDefault="00122CEB">
            <w:pPr>
              <w:pStyle w:val="ConsPlusNormal"/>
            </w:pPr>
            <w:r>
              <w:t>Иные бюджетные ассигнования</w:t>
            </w:r>
          </w:p>
        </w:tc>
        <w:tc>
          <w:tcPr>
            <w:tcW w:w="1384" w:type="dxa"/>
          </w:tcPr>
          <w:p w14:paraId="706FB20D" w14:textId="77777777" w:rsidR="00122CEB" w:rsidRDefault="00122CEB">
            <w:pPr>
              <w:pStyle w:val="ConsPlusNormal"/>
              <w:jc w:val="right"/>
            </w:pPr>
            <w:r>
              <w:t>37,4</w:t>
            </w:r>
          </w:p>
        </w:tc>
        <w:tc>
          <w:tcPr>
            <w:tcW w:w="1384" w:type="dxa"/>
          </w:tcPr>
          <w:p w14:paraId="080E9283" w14:textId="77777777" w:rsidR="00122CEB" w:rsidRDefault="00122CEB">
            <w:pPr>
              <w:pStyle w:val="ConsPlusNormal"/>
              <w:jc w:val="right"/>
            </w:pPr>
            <w:r>
              <w:t>37,4</w:t>
            </w:r>
          </w:p>
        </w:tc>
        <w:tc>
          <w:tcPr>
            <w:tcW w:w="1384" w:type="dxa"/>
          </w:tcPr>
          <w:p w14:paraId="321773BF" w14:textId="77777777" w:rsidR="00122CEB" w:rsidRDefault="00122CEB">
            <w:pPr>
              <w:pStyle w:val="ConsPlusNormal"/>
              <w:jc w:val="right"/>
            </w:pPr>
            <w:r>
              <w:t>37,4</w:t>
            </w:r>
          </w:p>
        </w:tc>
      </w:tr>
      <w:tr w:rsidR="00122CEB" w14:paraId="73EA6180" w14:textId="77777777">
        <w:tc>
          <w:tcPr>
            <w:tcW w:w="567" w:type="dxa"/>
          </w:tcPr>
          <w:p w14:paraId="11F6E80C" w14:textId="77777777" w:rsidR="00122CEB" w:rsidRDefault="00122CEB">
            <w:pPr>
              <w:pStyle w:val="ConsPlusNormal"/>
              <w:jc w:val="center"/>
            </w:pPr>
            <w:r>
              <w:t>855</w:t>
            </w:r>
          </w:p>
        </w:tc>
        <w:tc>
          <w:tcPr>
            <w:tcW w:w="794" w:type="dxa"/>
          </w:tcPr>
          <w:p w14:paraId="4830D6E5" w14:textId="77777777" w:rsidR="00122CEB" w:rsidRDefault="00122CEB">
            <w:pPr>
              <w:pStyle w:val="ConsPlusNormal"/>
              <w:jc w:val="center"/>
            </w:pPr>
            <w:r>
              <w:t>10 06</w:t>
            </w:r>
          </w:p>
        </w:tc>
        <w:tc>
          <w:tcPr>
            <w:tcW w:w="1644" w:type="dxa"/>
          </w:tcPr>
          <w:p w14:paraId="14B0F46C" w14:textId="77777777" w:rsidR="00122CEB" w:rsidRDefault="00122CEB">
            <w:pPr>
              <w:pStyle w:val="ConsPlusNormal"/>
              <w:jc w:val="center"/>
            </w:pPr>
            <w:r>
              <w:t>03 3 10 2С290</w:t>
            </w:r>
          </w:p>
        </w:tc>
        <w:tc>
          <w:tcPr>
            <w:tcW w:w="484" w:type="dxa"/>
          </w:tcPr>
          <w:p w14:paraId="639D95EB" w14:textId="77777777" w:rsidR="00122CEB" w:rsidRDefault="00122CEB">
            <w:pPr>
              <w:pStyle w:val="ConsPlusNormal"/>
            </w:pPr>
          </w:p>
        </w:tc>
        <w:tc>
          <w:tcPr>
            <w:tcW w:w="3964" w:type="dxa"/>
          </w:tcPr>
          <w:p w14:paraId="2F8D4B8A" w14:textId="77777777" w:rsidR="00122CEB" w:rsidRDefault="00122CEB">
            <w:pPr>
              <w:pStyle w:val="ConsPlusNormal"/>
            </w:pPr>
            <w:r>
              <w:t>Кадровое, научно-методическое и информационное сопровождение мероприятий, направленных на повышение качества жизни отдельных категорий граждан</w:t>
            </w:r>
          </w:p>
        </w:tc>
        <w:tc>
          <w:tcPr>
            <w:tcW w:w="1384" w:type="dxa"/>
          </w:tcPr>
          <w:p w14:paraId="5A97A793" w14:textId="77777777" w:rsidR="00122CEB" w:rsidRDefault="00122CEB">
            <w:pPr>
              <w:pStyle w:val="ConsPlusNormal"/>
              <w:jc w:val="right"/>
            </w:pPr>
            <w:r>
              <w:t>2083,1</w:t>
            </w:r>
          </w:p>
        </w:tc>
        <w:tc>
          <w:tcPr>
            <w:tcW w:w="1384" w:type="dxa"/>
          </w:tcPr>
          <w:p w14:paraId="0704A652" w14:textId="77777777" w:rsidR="00122CEB" w:rsidRDefault="00122CEB">
            <w:pPr>
              <w:pStyle w:val="ConsPlusNormal"/>
              <w:jc w:val="right"/>
            </w:pPr>
            <w:r>
              <w:t>2083,1</w:t>
            </w:r>
          </w:p>
        </w:tc>
        <w:tc>
          <w:tcPr>
            <w:tcW w:w="1384" w:type="dxa"/>
          </w:tcPr>
          <w:p w14:paraId="586D4B30" w14:textId="77777777" w:rsidR="00122CEB" w:rsidRDefault="00122CEB">
            <w:pPr>
              <w:pStyle w:val="ConsPlusNormal"/>
              <w:jc w:val="right"/>
            </w:pPr>
            <w:r>
              <w:t>2083,1</w:t>
            </w:r>
          </w:p>
        </w:tc>
      </w:tr>
      <w:tr w:rsidR="00122CEB" w14:paraId="34446CC8" w14:textId="77777777">
        <w:tc>
          <w:tcPr>
            <w:tcW w:w="567" w:type="dxa"/>
          </w:tcPr>
          <w:p w14:paraId="01AB6F61" w14:textId="77777777" w:rsidR="00122CEB" w:rsidRDefault="00122CEB">
            <w:pPr>
              <w:pStyle w:val="ConsPlusNormal"/>
              <w:jc w:val="center"/>
            </w:pPr>
            <w:r>
              <w:lastRenderedPageBreak/>
              <w:t>855</w:t>
            </w:r>
          </w:p>
        </w:tc>
        <w:tc>
          <w:tcPr>
            <w:tcW w:w="794" w:type="dxa"/>
          </w:tcPr>
          <w:p w14:paraId="28DC83BA" w14:textId="77777777" w:rsidR="00122CEB" w:rsidRDefault="00122CEB">
            <w:pPr>
              <w:pStyle w:val="ConsPlusNormal"/>
              <w:jc w:val="center"/>
            </w:pPr>
            <w:r>
              <w:t>10 06</w:t>
            </w:r>
          </w:p>
        </w:tc>
        <w:tc>
          <w:tcPr>
            <w:tcW w:w="1644" w:type="dxa"/>
          </w:tcPr>
          <w:p w14:paraId="2EB645D9" w14:textId="77777777" w:rsidR="00122CEB" w:rsidRDefault="00122CEB">
            <w:pPr>
              <w:pStyle w:val="ConsPlusNormal"/>
              <w:jc w:val="center"/>
            </w:pPr>
            <w:r>
              <w:t>03 3 10 2С290</w:t>
            </w:r>
          </w:p>
        </w:tc>
        <w:tc>
          <w:tcPr>
            <w:tcW w:w="484" w:type="dxa"/>
          </w:tcPr>
          <w:p w14:paraId="21A2670E" w14:textId="77777777" w:rsidR="00122CEB" w:rsidRDefault="00122CEB">
            <w:pPr>
              <w:pStyle w:val="ConsPlusNormal"/>
              <w:jc w:val="center"/>
            </w:pPr>
            <w:r>
              <w:t>200</w:t>
            </w:r>
          </w:p>
        </w:tc>
        <w:tc>
          <w:tcPr>
            <w:tcW w:w="3964" w:type="dxa"/>
          </w:tcPr>
          <w:p w14:paraId="6E585A0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E82A57E" w14:textId="77777777" w:rsidR="00122CEB" w:rsidRDefault="00122CEB">
            <w:pPr>
              <w:pStyle w:val="ConsPlusNormal"/>
              <w:jc w:val="right"/>
            </w:pPr>
            <w:r>
              <w:t>1838,9</w:t>
            </w:r>
          </w:p>
        </w:tc>
        <w:tc>
          <w:tcPr>
            <w:tcW w:w="1384" w:type="dxa"/>
          </w:tcPr>
          <w:p w14:paraId="0513C2CC" w14:textId="77777777" w:rsidR="00122CEB" w:rsidRDefault="00122CEB">
            <w:pPr>
              <w:pStyle w:val="ConsPlusNormal"/>
              <w:jc w:val="right"/>
            </w:pPr>
            <w:r>
              <w:t>1838,9</w:t>
            </w:r>
          </w:p>
        </w:tc>
        <w:tc>
          <w:tcPr>
            <w:tcW w:w="1384" w:type="dxa"/>
          </w:tcPr>
          <w:p w14:paraId="6224AE6D" w14:textId="77777777" w:rsidR="00122CEB" w:rsidRDefault="00122CEB">
            <w:pPr>
              <w:pStyle w:val="ConsPlusNormal"/>
              <w:jc w:val="right"/>
            </w:pPr>
            <w:r>
              <w:t>1838,9</w:t>
            </w:r>
          </w:p>
        </w:tc>
      </w:tr>
      <w:tr w:rsidR="00122CEB" w14:paraId="7A7F28C3" w14:textId="77777777">
        <w:tc>
          <w:tcPr>
            <w:tcW w:w="567" w:type="dxa"/>
          </w:tcPr>
          <w:p w14:paraId="400DFEB0" w14:textId="77777777" w:rsidR="00122CEB" w:rsidRDefault="00122CEB">
            <w:pPr>
              <w:pStyle w:val="ConsPlusNormal"/>
              <w:jc w:val="center"/>
            </w:pPr>
            <w:r>
              <w:t>855</w:t>
            </w:r>
          </w:p>
        </w:tc>
        <w:tc>
          <w:tcPr>
            <w:tcW w:w="794" w:type="dxa"/>
          </w:tcPr>
          <w:p w14:paraId="73F06B18" w14:textId="77777777" w:rsidR="00122CEB" w:rsidRDefault="00122CEB">
            <w:pPr>
              <w:pStyle w:val="ConsPlusNormal"/>
              <w:jc w:val="center"/>
            </w:pPr>
            <w:r>
              <w:t>10 06</w:t>
            </w:r>
          </w:p>
        </w:tc>
        <w:tc>
          <w:tcPr>
            <w:tcW w:w="1644" w:type="dxa"/>
          </w:tcPr>
          <w:p w14:paraId="69496AA8" w14:textId="77777777" w:rsidR="00122CEB" w:rsidRDefault="00122CEB">
            <w:pPr>
              <w:pStyle w:val="ConsPlusNormal"/>
              <w:jc w:val="center"/>
            </w:pPr>
            <w:r>
              <w:t>03 3 10 2С290</w:t>
            </w:r>
          </w:p>
        </w:tc>
        <w:tc>
          <w:tcPr>
            <w:tcW w:w="484" w:type="dxa"/>
          </w:tcPr>
          <w:p w14:paraId="408DA172" w14:textId="77777777" w:rsidR="00122CEB" w:rsidRDefault="00122CEB">
            <w:pPr>
              <w:pStyle w:val="ConsPlusNormal"/>
              <w:jc w:val="center"/>
            </w:pPr>
            <w:r>
              <w:t>300</w:t>
            </w:r>
          </w:p>
        </w:tc>
        <w:tc>
          <w:tcPr>
            <w:tcW w:w="3964" w:type="dxa"/>
          </w:tcPr>
          <w:p w14:paraId="14777A45" w14:textId="77777777" w:rsidR="00122CEB" w:rsidRDefault="00122CEB">
            <w:pPr>
              <w:pStyle w:val="ConsPlusNormal"/>
            </w:pPr>
            <w:r>
              <w:t>Социальное обеспечение и иные выплаты населению</w:t>
            </w:r>
          </w:p>
        </w:tc>
        <w:tc>
          <w:tcPr>
            <w:tcW w:w="1384" w:type="dxa"/>
          </w:tcPr>
          <w:p w14:paraId="469A531A" w14:textId="77777777" w:rsidR="00122CEB" w:rsidRDefault="00122CEB">
            <w:pPr>
              <w:pStyle w:val="ConsPlusNormal"/>
              <w:jc w:val="right"/>
            </w:pPr>
            <w:r>
              <w:t>244,2</w:t>
            </w:r>
          </w:p>
        </w:tc>
        <w:tc>
          <w:tcPr>
            <w:tcW w:w="1384" w:type="dxa"/>
          </w:tcPr>
          <w:p w14:paraId="2972E277" w14:textId="77777777" w:rsidR="00122CEB" w:rsidRDefault="00122CEB">
            <w:pPr>
              <w:pStyle w:val="ConsPlusNormal"/>
              <w:jc w:val="right"/>
            </w:pPr>
            <w:r>
              <w:t>244,2</w:t>
            </w:r>
          </w:p>
        </w:tc>
        <w:tc>
          <w:tcPr>
            <w:tcW w:w="1384" w:type="dxa"/>
          </w:tcPr>
          <w:p w14:paraId="3766B6CA" w14:textId="77777777" w:rsidR="00122CEB" w:rsidRDefault="00122CEB">
            <w:pPr>
              <w:pStyle w:val="ConsPlusNormal"/>
              <w:jc w:val="right"/>
            </w:pPr>
            <w:r>
              <w:t>244,2</w:t>
            </w:r>
          </w:p>
        </w:tc>
      </w:tr>
      <w:tr w:rsidR="00122CEB" w14:paraId="508B70CC" w14:textId="77777777">
        <w:tc>
          <w:tcPr>
            <w:tcW w:w="567" w:type="dxa"/>
          </w:tcPr>
          <w:p w14:paraId="7B4BC8AE" w14:textId="77777777" w:rsidR="00122CEB" w:rsidRDefault="00122CEB">
            <w:pPr>
              <w:pStyle w:val="ConsPlusNormal"/>
              <w:jc w:val="center"/>
            </w:pPr>
            <w:r>
              <w:t>855</w:t>
            </w:r>
          </w:p>
        </w:tc>
        <w:tc>
          <w:tcPr>
            <w:tcW w:w="794" w:type="dxa"/>
          </w:tcPr>
          <w:p w14:paraId="255EC78E" w14:textId="77777777" w:rsidR="00122CEB" w:rsidRDefault="00122CEB">
            <w:pPr>
              <w:pStyle w:val="ConsPlusNormal"/>
              <w:jc w:val="center"/>
            </w:pPr>
            <w:r>
              <w:t>10 06</w:t>
            </w:r>
          </w:p>
        </w:tc>
        <w:tc>
          <w:tcPr>
            <w:tcW w:w="1644" w:type="dxa"/>
          </w:tcPr>
          <w:p w14:paraId="401A4E4E" w14:textId="77777777" w:rsidR="00122CEB" w:rsidRDefault="00122CEB">
            <w:pPr>
              <w:pStyle w:val="ConsPlusNormal"/>
              <w:jc w:val="center"/>
            </w:pPr>
            <w:r>
              <w:t>03 3 10 2С330</w:t>
            </w:r>
          </w:p>
        </w:tc>
        <w:tc>
          <w:tcPr>
            <w:tcW w:w="484" w:type="dxa"/>
          </w:tcPr>
          <w:p w14:paraId="4C3AD742" w14:textId="77777777" w:rsidR="00122CEB" w:rsidRDefault="00122CEB">
            <w:pPr>
              <w:pStyle w:val="ConsPlusNormal"/>
            </w:pPr>
          </w:p>
        </w:tc>
        <w:tc>
          <w:tcPr>
            <w:tcW w:w="3964" w:type="dxa"/>
          </w:tcPr>
          <w:p w14:paraId="0860DF6A" w14:textId="77777777" w:rsidR="00122CEB" w:rsidRDefault="00122CEB">
            <w:pPr>
              <w:pStyle w:val="ConsPlusNormal"/>
            </w:pPr>
            <w:r>
              <w:t>Обеспечение предоставления гарантий социальной защиты отдельных категорий граждан</w:t>
            </w:r>
          </w:p>
        </w:tc>
        <w:tc>
          <w:tcPr>
            <w:tcW w:w="1384" w:type="dxa"/>
          </w:tcPr>
          <w:p w14:paraId="07679039" w14:textId="77777777" w:rsidR="00122CEB" w:rsidRDefault="00122CEB">
            <w:pPr>
              <w:pStyle w:val="ConsPlusNormal"/>
              <w:jc w:val="right"/>
            </w:pPr>
            <w:r>
              <w:t>4775,8</w:t>
            </w:r>
          </w:p>
        </w:tc>
        <w:tc>
          <w:tcPr>
            <w:tcW w:w="1384" w:type="dxa"/>
          </w:tcPr>
          <w:p w14:paraId="2B147C5A" w14:textId="77777777" w:rsidR="00122CEB" w:rsidRDefault="00122CEB">
            <w:pPr>
              <w:pStyle w:val="ConsPlusNormal"/>
              <w:jc w:val="right"/>
            </w:pPr>
            <w:r>
              <w:t>4813,4</w:t>
            </w:r>
          </w:p>
        </w:tc>
        <w:tc>
          <w:tcPr>
            <w:tcW w:w="1384" w:type="dxa"/>
          </w:tcPr>
          <w:p w14:paraId="4BF35186" w14:textId="77777777" w:rsidR="00122CEB" w:rsidRDefault="00122CEB">
            <w:pPr>
              <w:pStyle w:val="ConsPlusNormal"/>
              <w:jc w:val="right"/>
            </w:pPr>
            <w:r>
              <w:t>4813,4</w:t>
            </w:r>
          </w:p>
        </w:tc>
      </w:tr>
      <w:tr w:rsidR="00122CEB" w14:paraId="3E67740A" w14:textId="77777777">
        <w:tc>
          <w:tcPr>
            <w:tcW w:w="567" w:type="dxa"/>
          </w:tcPr>
          <w:p w14:paraId="10732A43" w14:textId="77777777" w:rsidR="00122CEB" w:rsidRDefault="00122CEB">
            <w:pPr>
              <w:pStyle w:val="ConsPlusNormal"/>
              <w:jc w:val="center"/>
            </w:pPr>
            <w:r>
              <w:t>855</w:t>
            </w:r>
          </w:p>
        </w:tc>
        <w:tc>
          <w:tcPr>
            <w:tcW w:w="794" w:type="dxa"/>
          </w:tcPr>
          <w:p w14:paraId="2D291240" w14:textId="77777777" w:rsidR="00122CEB" w:rsidRDefault="00122CEB">
            <w:pPr>
              <w:pStyle w:val="ConsPlusNormal"/>
              <w:jc w:val="center"/>
            </w:pPr>
            <w:r>
              <w:t>10 06</w:t>
            </w:r>
          </w:p>
        </w:tc>
        <w:tc>
          <w:tcPr>
            <w:tcW w:w="1644" w:type="dxa"/>
          </w:tcPr>
          <w:p w14:paraId="1BADE6C9" w14:textId="77777777" w:rsidR="00122CEB" w:rsidRDefault="00122CEB">
            <w:pPr>
              <w:pStyle w:val="ConsPlusNormal"/>
              <w:jc w:val="center"/>
            </w:pPr>
            <w:r>
              <w:t>03 3 10 2С330</w:t>
            </w:r>
          </w:p>
        </w:tc>
        <w:tc>
          <w:tcPr>
            <w:tcW w:w="484" w:type="dxa"/>
          </w:tcPr>
          <w:p w14:paraId="797B7612" w14:textId="77777777" w:rsidR="00122CEB" w:rsidRDefault="00122CEB">
            <w:pPr>
              <w:pStyle w:val="ConsPlusNormal"/>
              <w:jc w:val="center"/>
            </w:pPr>
            <w:r>
              <w:t>200</w:t>
            </w:r>
          </w:p>
        </w:tc>
        <w:tc>
          <w:tcPr>
            <w:tcW w:w="3964" w:type="dxa"/>
          </w:tcPr>
          <w:p w14:paraId="106D949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6E93440" w14:textId="77777777" w:rsidR="00122CEB" w:rsidRDefault="00122CEB">
            <w:pPr>
              <w:pStyle w:val="ConsPlusNormal"/>
              <w:jc w:val="right"/>
            </w:pPr>
            <w:r>
              <w:t>4775,8</w:t>
            </w:r>
          </w:p>
        </w:tc>
        <w:tc>
          <w:tcPr>
            <w:tcW w:w="1384" w:type="dxa"/>
          </w:tcPr>
          <w:p w14:paraId="4B865038" w14:textId="77777777" w:rsidR="00122CEB" w:rsidRDefault="00122CEB">
            <w:pPr>
              <w:pStyle w:val="ConsPlusNormal"/>
              <w:jc w:val="right"/>
            </w:pPr>
            <w:r>
              <w:t>4813,4</w:t>
            </w:r>
          </w:p>
        </w:tc>
        <w:tc>
          <w:tcPr>
            <w:tcW w:w="1384" w:type="dxa"/>
          </w:tcPr>
          <w:p w14:paraId="7AC04D6E" w14:textId="77777777" w:rsidR="00122CEB" w:rsidRDefault="00122CEB">
            <w:pPr>
              <w:pStyle w:val="ConsPlusNormal"/>
              <w:jc w:val="right"/>
            </w:pPr>
            <w:r>
              <w:t>4813,4</w:t>
            </w:r>
          </w:p>
        </w:tc>
      </w:tr>
      <w:tr w:rsidR="00122CEB" w14:paraId="0506C1F6" w14:textId="77777777">
        <w:tc>
          <w:tcPr>
            <w:tcW w:w="567" w:type="dxa"/>
          </w:tcPr>
          <w:p w14:paraId="21DB7FDF" w14:textId="77777777" w:rsidR="00122CEB" w:rsidRDefault="00122CEB">
            <w:pPr>
              <w:pStyle w:val="ConsPlusNormal"/>
              <w:jc w:val="center"/>
            </w:pPr>
            <w:r>
              <w:t>855</w:t>
            </w:r>
          </w:p>
        </w:tc>
        <w:tc>
          <w:tcPr>
            <w:tcW w:w="794" w:type="dxa"/>
          </w:tcPr>
          <w:p w14:paraId="7CC5587D" w14:textId="77777777" w:rsidR="00122CEB" w:rsidRDefault="00122CEB">
            <w:pPr>
              <w:pStyle w:val="ConsPlusNormal"/>
              <w:jc w:val="center"/>
            </w:pPr>
            <w:r>
              <w:t>10 06</w:t>
            </w:r>
          </w:p>
        </w:tc>
        <w:tc>
          <w:tcPr>
            <w:tcW w:w="1644" w:type="dxa"/>
          </w:tcPr>
          <w:p w14:paraId="39E0A261" w14:textId="77777777" w:rsidR="00122CEB" w:rsidRDefault="00122CEB">
            <w:pPr>
              <w:pStyle w:val="ConsPlusNormal"/>
              <w:jc w:val="center"/>
            </w:pPr>
            <w:r>
              <w:t>06 0 00 00000</w:t>
            </w:r>
          </w:p>
        </w:tc>
        <w:tc>
          <w:tcPr>
            <w:tcW w:w="484" w:type="dxa"/>
          </w:tcPr>
          <w:p w14:paraId="79C23D86" w14:textId="77777777" w:rsidR="00122CEB" w:rsidRDefault="00122CEB">
            <w:pPr>
              <w:pStyle w:val="ConsPlusNormal"/>
            </w:pPr>
          </w:p>
        </w:tc>
        <w:tc>
          <w:tcPr>
            <w:tcW w:w="3964" w:type="dxa"/>
          </w:tcPr>
          <w:p w14:paraId="2BBF392A" w14:textId="77777777" w:rsidR="00122CEB" w:rsidRDefault="00122CEB">
            <w:pPr>
              <w:pStyle w:val="ConsPlusNormal"/>
            </w:pPr>
            <w:r>
              <w:t>Государственная программа Пермского края "Безопасный регион"</w:t>
            </w:r>
          </w:p>
        </w:tc>
        <w:tc>
          <w:tcPr>
            <w:tcW w:w="1384" w:type="dxa"/>
          </w:tcPr>
          <w:p w14:paraId="6200C0EB" w14:textId="77777777" w:rsidR="00122CEB" w:rsidRDefault="00122CEB">
            <w:pPr>
              <w:pStyle w:val="ConsPlusNormal"/>
              <w:jc w:val="right"/>
            </w:pPr>
            <w:r>
              <w:t>9593,5</w:t>
            </w:r>
          </w:p>
        </w:tc>
        <w:tc>
          <w:tcPr>
            <w:tcW w:w="1384" w:type="dxa"/>
          </w:tcPr>
          <w:p w14:paraId="51F5EE35" w14:textId="77777777" w:rsidR="00122CEB" w:rsidRDefault="00122CEB">
            <w:pPr>
              <w:pStyle w:val="ConsPlusNormal"/>
              <w:jc w:val="right"/>
            </w:pPr>
            <w:r>
              <w:t>9593,5</w:t>
            </w:r>
          </w:p>
        </w:tc>
        <w:tc>
          <w:tcPr>
            <w:tcW w:w="1384" w:type="dxa"/>
          </w:tcPr>
          <w:p w14:paraId="62C0443D" w14:textId="77777777" w:rsidR="00122CEB" w:rsidRDefault="00122CEB">
            <w:pPr>
              <w:pStyle w:val="ConsPlusNormal"/>
              <w:jc w:val="right"/>
            </w:pPr>
            <w:r>
              <w:t>9593,5</w:t>
            </w:r>
          </w:p>
        </w:tc>
      </w:tr>
      <w:tr w:rsidR="00122CEB" w14:paraId="0E1DF741" w14:textId="77777777">
        <w:tc>
          <w:tcPr>
            <w:tcW w:w="567" w:type="dxa"/>
          </w:tcPr>
          <w:p w14:paraId="6F4BC01F" w14:textId="77777777" w:rsidR="00122CEB" w:rsidRDefault="00122CEB">
            <w:pPr>
              <w:pStyle w:val="ConsPlusNormal"/>
              <w:jc w:val="center"/>
            </w:pPr>
            <w:r>
              <w:t>855</w:t>
            </w:r>
          </w:p>
        </w:tc>
        <w:tc>
          <w:tcPr>
            <w:tcW w:w="794" w:type="dxa"/>
          </w:tcPr>
          <w:p w14:paraId="48166996" w14:textId="77777777" w:rsidR="00122CEB" w:rsidRDefault="00122CEB">
            <w:pPr>
              <w:pStyle w:val="ConsPlusNormal"/>
              <w:jc w:val="center"/>
            </w:pPr>
            <w:r>
              <w:t>10 06</w:t>
            </w:r>
          </w:p>
        </w:tc>
        <w:tc>
          <w:tcPr>
            <w:tcW w:w="1644" w:type="dxa"/>
          </w:tcPr>
          <w:p w14:paraId="1EDD70F1" w14:textId="77777777" w:rsidR="00122CEB" w:rsidRDefault="00122CEB">
            <w:pPr>
              <w:pStyle w:val="ConsPlusNormal"/>
              <w:jc w:val="center"/>
            </w:pPr>
            <w:r>
              <w:t>06 3 00 00000</w:t>
            </w:r>
          </w:p>
        </w:tc>
        <w:tc>
          <w:tcPr>
            <w:tcW w:w="484" w:type="dxa"/>
          </w:tcPr>
          <w:p w14:paraId="30429209" w14:textId="77777777" w:rsidR="00122CEB" w:rsidRDefault="00122CEB">
            <w:pPr>
              <w:pStyle w:val="ConsPlusNormal"/>
            </w:pPr>
          </w:p>
        </w:tc>
        <w:tc>
          <w:tcPr>
            <w:tcW w:w="3964" w:type="dxa"/>
          </w:tcPr>
          <w:p w14:paraId="04E93DDD" w14:textId="77777777" w:rsidR="00122CEB" w:rsidRDefault="00122CEB">
            <w:pPr>
              <w:pStyle w:val="ConsPlusNormal"/>
            </w:pPr>
            <w:r>
              <w:t>Комплексы процессных мероприятий</w:t>
            </w:r>
          </w:p>
        </w:tc>
        <w:tc>
          <w:tcPr>
            <w:tcW w:w="1384" w:type="dxa"/>
          </w:tcPr>
          <w:p w14:paraId="02F6EB8E" w14:textId="77777777" w:rsidR="00122CEB" w:rsidRDefault="00122CEB">
            <w:pPr>
              <w:pStyle w:val="ConsPlusNormal"/>
              <w:jc w:val="right"/>
            </w:pPr>
            <w:r>
              <w:t>9593,5</w:t>
            </w:r>
          </w:p>
        </w:tc>
        <w:tc>
          <w:tcPr>
            <w:tcW w:w="1384" w:type="dxa"/>
          </w:tcPr>
          <w:p w14:paraId="55B756C4" w14:textId="77777777" w:rsidR="00122CEB" w:rsidRDefault="00122CEB">
            <w:pPr>
              <w:pStyle w:val="ConsPlusNormal"/>
              <w:jc w:val="right"/>
            </w:pPr>
            <w:r>
              <w:t>9593,5</w:t>
            </w:r>
          </w:p>
        </w:tc>
        <w:tc>
          <w:tcPr>
            <w:tcW w:w="1384" w:type="dxa"/>
          </w:tcPr>
          <w:p w14:paraId="75886F2D" w14:textId="77777777" w:rsidR="00122CEB" w:rsidRDefault="00122CEB">
            <w:pPr>
              <w:pStyle w:val="ConsPlusNormal"/>
              <w:jc w:val="right"/>
            </w:pPr>
            <w:r>
              <w:t>9593,5</w:t>
            </w:r>
          </w:p>
        </w:tc>
      </w:tr>
      <w:tr w:rsidR="00122CEB" w14:paraId="6F37176F" w14:textId="77777777">
        <w:tc>
          <w:tcPr>
            <w:tcW w:w="567" w:type="dxa"/>
          </w:tcPr>
          <w:p w14:paraId="2EA32D4A" w14:textId="77777777" w:rsidR="00122CEB" w:rsidRDefault="00122CEB">
            <w:pPr>
              <w:pStyle w:val="ConsPlusNormal"/>
              <w:jc w:val="center"/>
            </w:pPr>
            <w:r>
              <w:t>855</w:t>
            </w:r>
          </w:p>
        </w:tc>
        <w:tc>
          <w:tcPr>
            <w:tcW w:w="794" w:type="dxa"/>
          </w:tcPr>
          <w:p w14:paraId="450D3DF5" w14:textId="77777777" w:rsidR="00122CEB" w:rsidRDefault="00122CEB">
            <w:pPr>
              <w:pStyle w:val="ConsPlusNormal"/>
              <w:jc w:val="center"/>
            </w:pPr>
            <w:r>
              <w:t>10 06</w:t>
            </w:r>
          </w:p>
        </w:tc>
        <w:tc>
          <w:tcPr>
            <w:tcW w:w="1644" w:type="dxa"/>
          </w:tcPr>
          <w:p w14:paraId="280EC42F" w14:textId="77777777" w:rsidR="00122CEB" w:rsidRDefault="00122CEB">
            <w:pPr>
              <w:pStyle w:val="ConsPlusNormal"/>
              <w:jc w:val="center"/>
            </w:pPr>
            <w:r>
              <w:t>06 3 08 00000</w:t>
            </w:r>
          </w:p>
        </w:tc>
        <w:tc>
          <w:tcPr>
            <w:tcW w:w="484" w:type="dxa"/>
          </w:tcPr>
          <w:p w14:paraId="5989134B" w14:textId="77777777" w:rsidR="00122CEB" w:rsidRDefault="00122CEB">
            <w:pPr>
              <w:pStyle w:val="ConsPlusNormal"/>
            </w:pPr>
          </w:p>
        </w:tc>
        <w:tc>
          <w:tcPr>
            <w:tcW w:w="3964" w:type="dxa"/>
          </w:tcPr>
          <w:p w14:paraId="7AB60460" w14:textId="77777777" w:rsidR="00122CEB" w:rsidRDefault="00122CEB">
            <w:pPr>
              <w:pStyle w:val="ConsPlusNormal"/>
            </w:pPr>
            <w:r>
              <w:t>Комплекс процессных мероприятий "Профилактика незаконного потребления наркотических средств и других психоактивных веществ, а также их аналогов"</w:t>
            </w:r>
          </w:p>
        </w:tc>
        <w:tc>
          <w:tcPr>
            <w:tcW w:w="1384" w:type="dxa"/>
          </w:tcPr>
          <w:p w14:paraId="33D2D8CD" w14:textId="77777777" w:rsidR="00122CEB" w:rsidRDefault="00122CEB">
            <w:pPr>
              <w:pStyle w:val="ConsPlusNormal"/>
              <w:jc w:val="right"/>
            </w:pPr>
            <w:r>
              <w:t>9593,5</w:t>
            </w:r>
          </w:p>
        </w:tc>
        <w:tc>
          <w:tcPr>
            <w:tcW w:w="1384" w:type="dxa"/>
          </w:tcPr>
          <w:p w14:paraId="3AD4091D" w14:textId="77777777" w:rsidR="00122CEB" w:rsidRDefault="00122CEB">
            <w:pPr>
              <w:pStyle w:val="ConsPlusNormal"/>
              <w:jc w:val="right"/>
            </w:pPr>
            <w:r>
              <w:t>9593,5</w:t>
            </w:r>
          </w:p>
        </w:tc>
        <w:tc>
          <w:tcPr>
            <w:tcW w:w="1384" w:type="dxa"/>
          </w:tcPr>
          <w:p w14:paraId="736E72CD" w14:textId="77777777" w:rsidR="00122CEB" w:rsidRDefault="00122CEB">
            <w:pPr>
              <w:pStyle w:val="ConsPlusNormal"/>
              <w:jc w:val="right"/>
            </w:pPr>
            <w:r>
              <w:t>9593,5</w:t>
            </w:r>
          </w:p>
        </w:tc>
      </w:tr>
      <w:tr w:rsidR="00122CEB" w14:paraId="0BB92874" w14:textId="77777777">
        <w:tc>
          <w:tcPr>
            <w:tcW w:w="567" w:type="dxa"/>
          </w:tcPr>
          <w:p w14:paraId="2F8AEBFF" w14:textId="77777777" w:rsidR="00122CEB" w:rsidRDefault="00122CEB">
            <w:pPr>
              <w:pStyle w:val="ConsPlusNormal"/>
              <w:jc w:val="center"/>
            </w:pPr>
            <w:r>
              <w:t>855</w:t>
            </w:r>
          </w:p>
        </w:tc>
        <w:tc>
          <w:tcPr>
            <w:tcW w:w="794" w:type="dxa"/>
          </w:tcPr>
          <w:p w14:paraId="7F8C540C" w14:textId="77777777" w:rsidR="00122CEB" w:rsidRDefault="00122CEB">
            <w:pPr>
              <w:pStyle w:val="ConsPlusNormal"/>
              <w:jc w:val="center"/>
            </w:pPr>
            <w:r>
              <w:t>10 06</w:t>
            </w:r>
          </w:p>
        </w:tc>
        <w:tc>
          <w:tcPr>
            <w:tcW w:w="1644" w:type="dxa"/>
          </w:tcPr>
          <w:p w14:paraId="45815C53" w14:textId="77777777" w:rsidR="00122CEB" w:rsidRDefault="00122CEB">
            <w:pPr>
              <w:pStyle w:val="ConsPlusNormal"/>
              <w:jc w:val="center"/>
            </w:pPr>
            <w:r>
              <w:t>06 3 08 2П180</w:t>
            </w:r>
          </w:p>
        </w:tc>
        <w:tc>
          <w:tcPr>
            <w:tcW w:w="484" w:type="dxa"/>
          </w:tcPr>
          <w:p w14:paraId="0EBFC1AF" w14:textId="77777777" w:rsidR="00122CEB" w:rsidRDefault="00122CEB">
            <w:pPr>
              <w:pStyle w:val="ConsPlusNormal"/>
            </w:pPr>
          </w:p>
        </w:tc>
        <w:tc>
          <w:tcPr>
            <w:tcW w:w="3964" w:type="dxa"/>
          </w:tcPr>
          <w:p w14:paraId="6D760EC5" w14:textId="77777777" w:rsidR="00122CEB" w:rsidRDefault="00122CEB">
            <w:pPr>
              <w:pStyle w:val="ConsPlusNormal"/>
            </w:pPr>
            <w:r>
              <w:t>Развитие системы профилактики немедицинского потребления психоактивных веществ и реабилитации лиц с зависимостью от психоактивных веществ</w:t>
            </w:r>
          </w:p>
        </w:tc>
        <w:tc>
          <w:tcPr>
            <w:tcW w:w="1384" w:type="dxa"/>
          </w:tcPr>
          <w:p w14:paraId="65217E3F" w14:textId="77777777" w:rsidR="00122CEB" w:rsidRDefault="00122CEB">
            <w:pPr>
              <w:pStyle w:val="ConsPlusNormal"/>
              <w:jc w:val="right"/>
            </w:pPr>
            <w:r>
              <w:t>9593,5</w:t>
            </w:r>
          </w:p>
        </w:tc>
        <w:tc>
          <w:tcPr>
            <w:tcW w:w="1384" w:type="dxa"/>
          </w:tcPr>
          <w:p w14:paraId="50F51944" w14:textId="77777777" w:rsidR="00122CEB" w:rsidRDefault="00122CEB">
            <w:pPr>
              <w:pStyle w:val="ConsPlusNormal"/>
              <w:jc w:val="right"/>
            </w:pPr>
            <w:r>
              <w:t>9593,5</w:t>
            </w:r>
          </w:p>
        </w:tc>
        <w:tc>
          <w:tcPr>
            <w:tcW w:w="1384" w:type="dxa"/>
          </w:tcPr>
          <w:p w14:paraId="65D7327F" w14:textId="77777777" w:rsidR="00122CEB" w:rsidRDefault="00122CEB">
            <w:pPr>
              <w:pStyle w:val="ConsPlusNormal"/>
              <w:jc w:val="right"/>
            </w:pPr>
            <w:r>
              <w:t>9593,5</w:t>
            </w:r>
          </w:p>
        </w:tc>
      </w:tr>
      <w:tr w:rsidR="00122CEB" w14:paraId="2A172267" w14:textId="77777777">
        <w:tc>
          <w:tcPr>
            <w:tcW w:w="567" w:type="dxa"/>
          </w:tcPr>
          <w:p w14:paraId="59519659" w14:textId="77777777" w:rsidR="00122CEB" w:rsidRDefault="00122CEB">
            <w:pPr>
              <w:pStyle w:val="ConsPlusNormal"/>
              <w:jc w:val="center"/>
            </w:pPr>
            <w:r>
              <w:t>855</w:t>
            </w:r>
          </w:p>
        </w:tc>
        <w:tc>
          <w:tcPr>
            <w:tcW w:w="794" w:type="dxa"/>
          </w:tcPr>
          <w:p w14:paraId="2A01B49E" w14:textId="77777777" w:rsidR="00122CEB" w:rsidRDefault="00122CEB">
            <w:pPr>
              <w:pStyle w:val="ConsPlusNormal"/>
              <w:jc w:val="center"/>
            </w:pPr>
            <w:r>
              <w:t>10 06</w:t>
            </w:r>
          </w:p>
        </w:tc>
        <w:tc>
          <w:tcPr>
            <w:tcW w:w="1644" w:type="dxa"/>
          </w:tcPr>
          <w:p w14:paraId="1E7AD489" w14:textId="77777777" w:rsidR="00122CEB" w:rsidRDefault="00122CEB">
            <w:pPr>
              <w:pStyle w:val="ConsPlusNormal"/>
              <w:jc w:val="center"/>
            </w:pPr>
            <w:r>
              <w:t>06 3 08 2П180</w:t>
            </w:r>
          </w:p>
        </w:tc>
        <w:tc>
          <w:tcPr>
            <w:tcW w:w="484" w:type="dxa"/>
          </w:tcPr>
          <w:p w14:paraId="69385C04" w14:textId="77777777" w:rsidR="00122CEB" w:rsidRDefault="00122CEB">
            <w:pPr>
              <w:pStyle w:val="ConsPlusNormal"/>
              <w:jc w:val="center"/>
            </w:pPr>
            <w:r>
              <w:t>600</w:t>
            </w:r>
          </w:p>
        </w:tc>
        <w:tc>
          <w:tcPr>
            <w:tcW w:w="3964" w:type="dxa"/>
          </w:tcPr>
          <w:p w14:paraId="322EF3E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E4F8E5A" w14:textId="77777777" w:rsidR="00122CEB" w:rsidRDefault="00122CEB">
            <w:pPr>
              <w:pStyle w:val="ConsPlusNormal"/>
              <w:jc w:val="right"/>
            </w:pPr>
            <w:r>
              <w:t>9593,5</w:t>
            </w:r>
          </w:p>
        </w:tc>
        <w:tc>
          <w:tcPr>
            <w:tcW w:w="1384" w:type="dxa"/>
          </w:tcPr>
          <w:p w14:paraId="5D14FDB1" w14:textId="77777777" w:rsidR="00122CEB" w:rsidRDefault="00122CEB">
            <w:pPr>
              <w:pStyle w:val="ConsPlusNormal"/>
              <w:jc w:val="right"/>
            </w:pPr>
            <w:r>
              <w:t>9593,5</w:t>
            </w:r>
          </w:p>
        </w:tc>
        <w:tc>
          <w:tcPr>
            <w:tcW w:w="1384" w:type="dxa"/>
          </w:tcPr>
          <w:p w14:paraId="095557D4" w14:textId="77777777" w:rsidR="00122CEB" w:rsidRDefault="00122CEB">
            <w:pPr>
              <w:pStyle w:val="ConsPlusNormal"/>
              <w:jc w:val="right"/>
            </w:pPr>
            <w:r>
              <w:t>9593,5</w:t>
            </w:r>
          </w:p>
        </w:tc>
      </w:tr>
      <w:tr w:rsidR="00122CEB" w14:paraId="5507EC02" w14:textId="77777777">
        <w:tc>
          <w:tcPr>
            <w:tcW w:w="567" w:type="dxa"/>
          </w:tcPr>
          <w:p w14:paraId="548FA0B5" w14:textId="77777777" w:rsidR="00122CEB" w:rsidRDefault="00122CEB">
            <w:pPr>
              <w:pStyle w:val="ConsPlusNormal"/>
              <w:jc w:val="center"/>
            </w:pPr>
            <w:r>
              <w:lastRenderedPageBreak/>
              <w:t>856</w:t>
            </w:r>
          </w:p>
        </w:tc>
        <w:tc>
          <w:tcPr>
            <w:tcW w:w="794" w:type="dxa"/>
          </w:tcPr>
          <w:p w14:paraId="2515310C" w14:textId="77777777" w:rsidR="00122CEB" w:rsidRDefault="00122CEB">
            <w:pPr>
              <w:pStyle w:val="ConsPlusNormal"/>
            </w:pPr>
          </w:p>
        </w:tc>
        <w:tc>
          <w:tcPr>
            <w:tcW w:w="1644" w:type="dxa"/>
          </w:tcPr>
          <w:p w14:paraId="3907656A" w14:textId="77777777" w:rsidR="00122CEB" w:rsidRDefault="00122CEB">
            <w:pPr>
              <w:pStyle w:val="ConsPlusNormal"/>
            </w:pPr>
          </w:p>
        </w:tc>
        <w:tc>
          <w:tcPr>
            <w:tcW w:w="484" w:type="dxa"/>
          </w:tcPr>
          <w:p w14:paraId="6BCA54FE" w14:textId="77777777" w:rsidR="00122CEB" w:rsidRDefault="00122CEB">
            <w:pPr>
              <w:pStyle w:val="ConsPlusNormal"/>
            </w:pPr>
          </w:p>
        </w:tc>
        <w:tc>
          <w:tcPr>
            <w:tcW w:w="3964" w:type="dxa"/>
          </w:tcPr>
          <w:p w14:paraId="4C2B8B09" w14:textId="77777777" w:rsidR="00122CEB" w:rsidRDefault="00122CEB">
            <w:pPr>
              <w:pStyle w:val="ConsPlusNormal"/>
            </w:pPr>
            <w:r>
              <w:t>Агентство по делам архивов Пермского края</w:t>
            </w:r>
          </w:p>
        </w:tc>
        <w:tc>
          <w:tcPr>
            <w:tcW w:w="1384" w:type="dxa"/>
          </w:tcPr>
          <w:p w14:paraId="3D81AE5D" w14:textId="77777777" w:rsidR="00122CEB" w:rsidRDefault="00122CEB">
            <w:pPr>
              <w:pStyle w:val="ConsPlusNormal"/>
              <w:jc w:val="right"/>
            </w:pPr>
            <w:r>
              <w:t>151276,5</w:t>
            </w:r>
          </w:p>
        </w:tc>
        <w:tc>
          <w:tcPr>
            <w:tcW w:w="1384" w:type="dxa"/>
          </w:tcPr>
          <w:p w14:paraId="330AF450" w14:textId="77777777" w:rsidR="00122CEB" w:rsidRDefault="00122CEB">
            <w:pPr>
              <w:pStyle w:val="ConsPlusNormal"/>
              <w:jc w:val="right"/>
            </w:pPr>
            <w:r>
              <w:t>138539,6</w:t>
            </w:r>
          </w:p>
        </w:tc>
        <w:tc>
          <w:tcPr>
            <w:tcW w:w="1384" w:type="dxa"/>
          </w:tcPr>
          <w:p w14:paraId="464B6253" w14:textId="77777777" w:rsidR="00122CEB" w:rsidRDefault="00122CEB">
            <w:pPr>
              <w:pStyle w:val="ConsPlusNormal"/>
              <w:jc w:val="right"/>
            </w:pPr>
            <w:r>
              <w:t>138539,6</w:t>
            </w:r>
          </w:p>
        </w:tc>
      </w:tr>
      <w:tr w:rsidR="00122CEB" w14:paraId="379FEE92" w14:textId="77777777">
        <w:tc>
          <w:tcPr>
            <w:tcW w:w="567" w:type="dxa"/>
          </w:tcPr>
          <w:p w14:paraId="2BF5EB1C" w14:textId="77777777" w:rsidR="00122CEB" w:rsidRDefault="00122CEB">
            <w:pPr>
              <w:pStyle w:val="ConsPlusNormal"/>
              <w:jc w:val="center"/>
            </w:pPr>
            <w:r>
              <w:t>856</w:t>
            </w:r>
          </w:p>
        </w:tc>
        <w:tc>
          <w:tcPr>
            <w:tcW w:w="794" w:type="dxa"/>
          </w:tcPr>
          <w:p w14:paraId="1449579C" w14:textId="77777777" w:rsidR="00122CEB" w:rsidRDefault="00122CEB">
            <w:pPr>
              <w:pStyle w:val="ConsPlusNormal"/>
              <w:jc w:val="center"/>
            </w:pPr>
            <w:r>
              <w:t>04 00</w:t>
            </w:r>
          </w:p>
        </w:tc>
        <w:tc>
          <w:tcPr>
            <w:tcW w:w="1644" w:type="dxa"/>
          </w:tcPr>
          <w:p w14:paraId="5CB2A541" w14:textId="77777777" w:rsidR="00122CEB" w:rsidRDefault="00122CEB">
            <w:pPr>
              <w:pStyle w:val="ConsPlusNormal"/>
            </w:pPr>
          </w:p>
        </w:tc>
        <w:tc>
          <w:tcPr>
            <w:tcW w:w="484" w:type="dxa"/>
          </w:tcPr>
          <w:p w14:paraId="4C7AA78C" w14:textId="77777777" w:rsidR="00122CEB" w:rsidRDefault="00122CEB">
            <w:pPr>
              <w:pStyle w:val="ConsPlusNormal"/>
            </w:pPr>
          </w:p>
        </w:tc>
        <w:tc>
          <w:tcPr>
            <w:tcW w:w="3964" w:type="dxa"/>
          </w:tcPr>
          <w:p w14:paraId="187A8625" w14:textId="77777777" w:rsidR="00122CEB" w:rsidRDefault="00122CEB">
            <w:pPr>
              <w:pStyle w:val="ConsPlusNormal"/>
            </w:pPr>
            <w:r>
              <w:t>НАЦИОНАЛЬНАЯ ЭКОНОМИКА</w:t>
            </w:r>
          </w:p>
        </w:tc>
        <w:tc>
          <w:tcPr>
            <w:tcW w:w="1384" w:type="dxa"/>
          </w:tcPr>
          <w:p w14:paraId="2F78FC94" w14:textId="77777777" w:rsidR="00122CEB" w:rsidRDefault="00122CEB">
            <w:pPr>
              <w:pStyle w:val="ConsPlusNormal"/>
              <w:jc w:val="right"/>
            </w:pPr>
            <w:r>
              <w:t>228,0</w:t>
            </w:r>
          </w:p>
        </w:tc>
        <w:tc>
          <w:tcPr>
            <w:tcW w:w="1384" w:type="dxa"/>
          </w:tcPr>
          <w:p w14:paraId="4F7E8A03" w14:textId="77777777" w:rsidR="00122CEB" w:rsidRDefault="00122CEB">
            <w:pPr>
              <w:pStyle w:val="ConsPlusNormal"/>
              <w:jc w:val="right"/>
            </w:pPr>
            <w:r>
              <w:t>228,0</w:t>
            </w:r>
          </w:p>
        </w:tc>
        <w:tc>
          <w:tcPr>
            <w:tcW w:w="1384" w:type="dxa"/>
          </w:tcPr>
          <w:p w14:paraId="44818389" w14:textId="77777777" w:rsidR="00122CEB" w:rsidRDefault="00122CEB">
            <w:pPr>
              <w:pStyle w:val="ConsPlusNormal"/>
              <w:jc w:val="right"/>
            </w:pPr>
            <w:r>
              <w:t>228,0</w:t>
            </w:r>
          </w:p>
        </w:tc>
      </w:tr>
      <w:tr w:rsidR="00122CEB" w14:paraId="04E9371B" w14:textId="77777777">
        <w:tc>
          <w:tcPr>
            <w:tcW w:w="567" w:type="dxa"/>
          </w:tcPr>
          <w:p w14:paraId="0D901BAD" w14:textId="77777777" w:rsidR="00122CEB" w:rsidRDefault="00122CEB">
            <w:pPr>
              <w:pStyle w:val="ConsPlusNormal"/>
              <w:jc w:val="center"/>
            </w:pPr>
            <w:r>
              <w:t>856</w:t>
            </w:r>
          </w:p>
        </w:tc>
        <w:tc>
          <w:tcPr>
            <w:tcW w:w="794" w:type="dxa"/>
          </w:tcPr>
          <w:p w14:paraId="6C827E02" w14:textId="77777777" w:rsidR="00122CEB" w:rsidRDefault="00122CEB">
            <w:pPr>
              <w:pStyle w:val="ConsPlusNormal"/>
              <w:jc w:val="center"/>
            </w:pPr>
            <w:r>
              <w:t>04 10</w:t>
            </w:r>
          </w:p>
        </w:tc>
        <w:tc>
          <w:tcPr>
            <w:tcW w:w="1644" w:type="dxa"/>
          </w:tcPr>
          <w:p w14:paraId="6528FB79" w14:textId="77777777" w:rsidR="00122CEB" w:rsidRDefault="00122CEB">
            <w:pPr>
              <w:pStyle w:val="ConsPlusNormal"/>
            </w:pPr>
          </w:p>
        </w:tc>
        <w:tc>
          <w:tcPr>
            <w:tcW w:w="484" w:type="dxa"/>
          </w:tcPr>
          <w:p w14:paraId="70444EC2" w14:textId="77777777" w:rsidR="00122CEB" w:rsidRDefault="00122CEB">
            <w:pPr>
              <w:pStyle w:val="ConsPlusNormal"/>
            </w:pPr>
          </w:p>
        </w:tc>
        <w:tc>
          <w:tcPr>
            <w:tcW w:w="3964" w:type="dxa"/>
          </w:tcPr>
          <w:p w14:paraId="078E67B5" w14:textId="77777777" w:rsidR="00122CEB" w:rsidRDefault="00122CEB">
            <w:pPr>
              <w:pStyle w:val="ConsPlusNormal"/>
            </w:pPr>
            <w:r>
              <w:t>Связь и информатика</w:t>
            </w:r>
          </w:p>
        </w:tc>
        <w:tc>
          <w:tcPr>
            <w:tcW w:w="1384" w:type="dxa"/>
          </w:tcPr>
          <w:p w14:paraId="7D2D4EB6" w14:textId="77777777" w:rsidR="00122CEB" w:rsidRDefault="00122CEB">
            <w:pPr>
              <w:pStyle w:val="ConsPlusNormal"/>
              <w:jc w:val="right"/>
            </w:pPr>
            <w:r>
              <w:t>228,0</w:t>
            </w:r>
          </w:p>
        </w:tc>
        <w:tc>
          <w:tcPr>
            <w:tcW w:w="1384" w:type="dxa"/>
          </w:tcPr>
          <w:p w14:paraId="4E3192A7" w14:textId="77777777" w:rsidR="00122CEB" w:rsidRDefault="00122CEB">
            <w:pPr>
              <w:pStyle w:val="ConsPlusNormal"/>
              <w:jc w:val="right"/>
            </w:pPr>
            <w:r>
              <w:t>228,0</w:t>
            </w:r>
          </w:p>
        </w:tc>
        <w:tc>
          <w:tcPr>
            <w:tcW w:w="1384" w:type="dxa"/>
          </w:tcPr>
          <w:p w14:paraId="5ED3F84B" w14:textId="77777777" w:rsidR="00122CEB" w:rsidRDefault="00122CEB">
            <w:pPr>
              <w:pStyle w:val="ConsPlusNormal"/>
              <w:jc w:val="right"/>
            </w:pPr>
            <w:r>
              <w:t>228,0</w:t>
            </w:r>
          </w:p>
        </w:tc>
      </w:tr>
      <w:tr w:rsidR="00122CEB" w14:paraId="13E21591" w14:textId="77777777">
        <w:tc>
          <w:tcPr>
            <w:tcW w:w="567" w:type="dxa"/>
          </w:tcPr>
          <w:p w14:paraId="01F3C2D5" w14:textId="77777777" w:rsidR="00122CEB" w:rsidRDefault="00122CEB">
            <w:pPr>
              <w:pStyle w:val="ConsPlusNormal"/>
              <w:jc w:val="center"/>
            </w:pPr>
            <w:r>
              <w:t>856</w:t>
            </w:r>
          </w:p>
        </w:tc>
        <w:tc>
          <w:tcPr>
            <w:tcW w:w="794" w:type="dxa"/>
          </w:tcPr>
          <w:p w14:paraId="7F860572" w14:textId="77777777" w:rsidR="00122CEB" w:rsidRDefault="00122CEB">
            <w:pPr>
              <w:pStyle w:val="ConsPlusNormal"/>
              <w:jc w:val="center"/>
            </w:pPr>
            <w:r>
              <w:t>04 10</w:t>
            </w:r>
          </w:p>
        </w:tc>
        <w:tc>
          <w:tcPr>
            <w:tcW w:w="1644" w:type="dxa"/>
          </w:tcPr>
          <w:p w14:paraId="538BDCBA" w14:textId="77777777" w:rsidR="00122CEB" w:rsidRDefault="00122CEB">
            <w:pPr>
              <w:pStyle w:val="ConsPlusNormal"/>
              <w:jc w:val="center"/>
            </w:pPr>
            <w:r>
              <w:t>13 0 00 00000</w:t>
            </w:r>
          </w:p>
        </w:tc>
        <w:tc>
          <w:tcPr>
            <w:tcW w:w="484" w:type="dxa"/>
          </w:tcPr>
          <w:p w14:paraId="379FB525" w14:textId="77777777" w:rsidR="00122CEB" w:rsidRDefault="00122CEB">
            <w:pPr>
              <w:pStyle w:val="ConsPlusNormal"/>
            </w:pPr>
          </w:p>
        </w:tc>
        <w:tc>
          <w:tcPr>
            <w:tcW w:w="3964" w:type="dxa"/>
          </w:tcPr>
          <w:p w14:paraId="04F523A9" w14:textId="77777777" w:rsidR="00122CEB" w:rsidRDefault="00122CEB">
            <w:pPr>
              <w:pStyle w:val="ConsPlusNormal"/>
            </w:pPr>
            <w:r>
              <w:t>Государственная программа Пермского края "Развитие информационного общества"</w:t>
            </w:r>
          </w:p>
        </w:tc>
        <w:tc>
          <w:tcPr>
            <w:tcW w:w="1384" w:type="dxa"/>
          </w:tcPr>
          <w:p w14:paraId="4B65CE5B" w14:textId="77777777" w:rsidR="00122CEB" w:rsidRDefault="00122CEB">
            <w:pPr>
              <w:pStyle w:val="ConsPlusNormal"/>
              <w:jc w:val="right"/>
            </w:pPr>
            <w:r>
              <w:t>228,0</w:t>
            </w:r>
          </w:p>
        </w:tc>
        <w:tc>
          <w:tcPr>
            <w:tcW w:w="1384" w:type="dxa"/>
          </w:tcPr>
          <w:p w14:paraId="1BAA493C" w14:textId="77777777" w:rsidR="00122CEB" w:rsidRDefault="00122CEB">
            <w:pPr>
              <w:pStyle w:val="ConsPlusNormal"/>
              <w:jc w:val="right"/>
            </w:pPr>
            <w:r>
              <w:t>228,0</w:t>
            </w:r>
          </w:p>
        </w:tc>
        <w:tc>
          <w:tcPr>
            <w:tcW w:w="1384" w:type="dxa"/>
          </w:tcPr>
          <w:p w14:paraId="6EC843E8" w14:textId="77777777" w:rsidR="00122CEB" w:rsidRDefault="00122CEB">
            <w:pPr>
              <w:pStyle w:val="ConsPlusNormal"/>
              <w:jc w:val="right"/>
            </w:pPr>
            <w:r>
              <w:t>228,0</w:t>
            </w:r>
          </w:p>
        </w:tc>
      </w:tr>
      <w:tr w:rsidR="00122CEB" w14:paraId="7A5A2688" w14:textId="77777777">
        <w:tc>
          <w:tcPr>
            <w:tcW w:w="567" w:type="dxa"/>
          </w:tcPr>
          <w:p w14:paraId="63621FEF" w14:textId="77777777" w:rsidR="00122CEB" w:rsidRDefault="00122CEB">
            <w:pPr>
              <w:pStyle w:val="ConsPlusNormal"/>
              <w:jc w:val="center"/>
            </w:pPr>
            <w:r>
              <w:t>856</w:t>
            </w:r>
          </w:p>
        </w:tc>
        <w:tc>
          <w:tcPr>
            <w:tcW w:w="794" w:type="dxa"/>
          </w:tcPr>
          <w:p w14:paraId="466FFFDF" w14:textId="77777777" w:rsidR="00122CEB" w:rsidRDefault="00122CEB">
            <w:pPr>
              <w:pStyle w:val="ConsPlusNormal"/>
              <w:jc w:val="center"/>
            </w:pPr>
            <w:r>
              <w:t>04 10</w:t>
            </w:r>
          </w:p>
        </w:tc>
        <w:tc>
          <w:tcPr>
            <w:tcW w:w="1644" w:type="dxa"/>
          </w:tcPr>
          <w:p w14:paraId="51B7E501" w14:textId="77777777" w:rsidR="00122CEB" w:rsidRDefault="00122CEB">
            <w:pPr>
              <w:pStyle w:val="ConsPlusNormal"/>
              <w:jc w:val="center"/>
            </w:pPr>
            <w:r>
              <w:t>13 3 00 00000</w:t>
            </w:r>
          </w:p>
        </w:tc>
        <w:tc>
          <w:tcPr>
            <w:tcW w:w="484" w:type="dxa"/>
          </w:tcPr>
          <w:p w14:paraId="16D92CC9" w14:textId="77777777" w:rsidR="00122CEB" w:rsidRDefault="00122CEB">
            <w:pPr>
              <w:pStyle w:val="ConsPlusNormal"/>
            </w:pPr>
          </w:p>
        </w:tc>
        <w:tc>
          <w:tcPr>
            <w:tcW w:w="3964" w:type="dxa"/>
          </w:tcPr>
          <w:p w14:paraId="2497D132" w14:textId="77777777" w:rsidR="00122CEB" w:rsidRDefault="00122CEB">
            <w:pPr>
              <w:pStyle w:val="ConsPlusNormal"/>
            </w:pPr>
            <w:r>
              <w:t>Комплексы процессных мероприятий</w:t>
            </w:r>
          </w:p>
        </w:tc>
        <w:tc>
          <w:tcPr>
            <w:tcW w:w="1384" w:type="dxa"/>
          </w:tcPr>
          <w:p w14:paraId="6F412B26" w14:textId="77777777" w:rsidR="00122CEB" w:rsidRDefault="00122CEB">
            <w:pPr>
              <w:pStyle w:val="ConsPlusNormal"/>
              <w:jc w:val="right"/>
            </w:pPr>
            <w:r>
              <w:t>228,0</w:t>
            </w:r>
          </w:p>
        </w:tc>
        <w:tc>
          <w:tcPr>
            <w:tcW w:w="1384" w:type="dxa"/>
          </w:tcPr>
          <w:p w14:paraId="322155A7" w14:textId="77777777" w:rsidR="00122CEB" w:rsidRDefault="00122CEB">
            <w:pPr>
              <w:pStyle w:val="ConsPlusNormal"/>
              <w:jc w:val="right"/>
            </w:pPr>
            <w:r>
              <w:t>228,0</w:t>
            </w:r>
          </w:p>
        </w:tc>
        <w:tc>
          <w:tcPr>
            <w:tcW w:w="1384" w:type="dxa"/>
          </w:tcPr>
          <w:p w14:paraId="43DFC375" w14:textId="77777777" w:rsidR="00122CEB" w:rsidRDefault="00122CEB">
            <w:pPr>
              <w:pStyle w:val="ConsPlusNormal"/>
              <w:jc w:val="right"/>
            </w:pPr>
            <w:r>
              <w:t>228,0</w:t>
            </w:r>
          </w:p>
        </w:tc>
      </w:tr>
      <w:tr w:rsidR="00122CEB" w14:paraId="2CA38665" w14:textId="77777777">
        <w:tc>
          <w:tcPr>
            <w:tcW w:w="567" w:type="dxa"/>
          </w:tcPr>
          <w:p w14:paraId="6F853719" w14:textId="77777777" w:rsidR="00122CEB" w:rsidRDefault="00122CEB">
            <w:pPr>
              <w:pStyle w:val="ConsPlusNormal"/>
              <w:jc w:val="center"/>
            </w:pPr>
            <w:r>
              <w:t>856</w:t>
            </w:r>
          </w:p>
        </w:tc>
        <w:tc>
          <w:tcPr>
            <w:tcW w:w="794" w:type="dxa"/>
          </w:tcPr>
          <w:p w14:paraId="649FB87C" w14:textId="77777777" w:rsidR="00122CEB" w:rsidRDefault="00122CEB">
            <w:pPr>
              <w:pStyle w:val="ConsPlusNormal"/>
              <w:jc w:val="center"/>
            </w:pPr>
            <w:r>
              <w:t>04 10</w:t>
            </w:r>
          </w:p>
        </w:tc>
        <w:tc>
          <w:tcPr>
            <w:tcW w:w="1644" w:type="dxa"/>
          </w:tcPr>
          <w:p w14:paraId="5E75575E" w14:textId="77777777" w:rsidR="00122CEB" w:rsidRDefault="00122CEB">
            <w:pPr>
              <w:pStyle w:val="ConsPlusNormal"/>
              <w:jc w:val="center"/>
            </w:pPr>
            <w:r>
              <w:t>13 3 03 00000</w:t>
            </w:r>
          </w:p>
        </w:tc>
        <w:tc>
          <w:tcPr>
            <w:tcW w:w="484" w:type="dxa"/>
          </w:tcPr>
          <w:p w14:paraId="56A5A7AF" w14:textId="77777777" w:rsidR="00122CEB" w:rsidRDefault="00122CEB">
            <w:pPr>
              <w:pStyle w:val="ConsPlusNormal"/>
            </w:pPr>
          </w:p>
        </w:tc>
        <w:tc>
          <w:tcPr>
            <w:tcW w:w="3964" w:type="dxa"/>
          </w:tcPr>
          <w:p w14:paraId="2C1ECC0D"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3486E2A5" w14:textId="77777777" w:rsidR="00122CEB" w:rsidRDefault="00122CEB">
            <w:pPr>
              <w:pStyle w:val="ConsPlusNormal"/>
              <w:jc w:val="right"/>
            </w:pPr>
            <w:r>
              <w:t>228,0</w:t>
            </w:r>
          </w:p>
        </w:tc>
        <w:tc>
          <w:tcPr>
            <w:tcW w:w="1384" w:type="dxa"/>
          </w:tcPr>
          <w:p w14:paraId="35B19834" w14:textId="77777777" w:rsidR="00122CEB" w:rsidRDefault="00122CEB">
            <w:pPr>
              <w:pStyle w:val="ConsPlusNormal"/>
              <w:jc w:val="right"/>
            </w:pPr>
            <w:r>
              <w:t>228,0</w:t>
            </w:r>
          </w:p>
        </w:tc>
        <w:tc>
          <w:tcPr>
            <w:tcW w:w="1384" w:type="dxa"/>
          </w:tcPr>
          <w:p w14:paraId="7928C892" w14:textId="77777777" w:rsidR="00122CEB" w:rsidRDefault="00122CEB">
            <w:pPr>
              <w:pStyle w:val="ConsPlusNormal"/>
              <w:jc w:val="right"/>
            </w:pPr>
            <w:r>
              <w:t>228,0</w:t>
            </w:r>
          </w:p>
        </w:tc>
      </w:tr>
      <w:tr w:rsidR="00122CEB" w14:paraId="0BE9B2A0" w14:textId="77777777">
        <w:tc>
          <w:tcPr>
            <w:tcW w:w="567" w:type="dxa"/>
          </w:tcPr>
          <w:p w14:paraId="1867A630" w14:textId="77777777" w:rsidR="00122CEB" w:rsidRDefault="00122CEB">
            <w:pPr>
              <w:pStyle w:val="ConsPlusNormal"/>
              <w:jc w:val="center"/>
            </w:pPr>
            <w:r>
              <w:t>856</w:t>
            </w:r>
          </w:p>
        </w:tc>
        <w:tc>
          <w:tcPr>
            <w:tcW w:w="794" w:type="dxa"/>
          </w:tcPr>
          <w:p w14:paraId="5B5F3C94" w14:textId="77777777" w:rsidR="00122CEB" w:rsidRDefault="00122CEB">
            <w:pPr>
              <w:pStyle w:val="ConsPlusNormal"/>
              <w:jc w:val="center"/>
            </w:pPr>
            <w:r>
              <w:t>04 10</w:t>
            </w:r>
          </w:p>
        </w:tc>
        <w:tc>
          <w:tcPr>
            <w:tcW w:w="1644" w:type="dxa"/>
          </w:tcPr>
          <w:p w14:paraId="6FA3DBFE" w14:textId="77777777" w:rsidR="00122CEB" w:rsidRDefault="00122CEB">
            <w:pPr>
              <w:pStyle w:val="ConsPlusNormal"/>
              <w:jc w:val="center"/>
            </w:pPr>
            <w:r>
              <w:t>13 3 03 00130</w:t>
            </w:r>
          </w:p>
        </w:tc>
        <w:tc>
          <w:tcPr>
            <w:tcW w:w="484" w:type="dxa"/>
          </w:tcPr>
          <w:p w14:paraId="7C3BA47E" w14:textId="77777777" w:rsidR="00122CEB" w:rsidRDefault="00122CEB">
            <w:pPr>
              <w:pStyle w:val="ConsPlusNormal"/>
            </w:pPr>
          </w:p>
        </w:tc>
        <w:tc>
          <w:tcPr>
            <w:tcW w:w="3964" w:type="dxa"/>
          </w:tcPr>
          <w:p w14:paraId="1722747B"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1FDB4C28" w14:textId="77777777" w:rsidR="00122CEB" w:rsidRDefault="00122CEB">
            <w:pPr>
              <w:pStyle w:val="ConsPlusNormal"/>
              <w:jc w:val="right"/>
            </w:pPr>
            <w:r>
              <w:t>228,0</w:t>
            </w:r>
          </w:p>
        </w:tc>
        <w:tc>
          <w:tcPr>
            <w:tcW w:w="1384" w:type="dxa"/>
          </w:tcPr>
          <w:p w14:paraId="3B055A39" w14:textId="77777777" w:rsidR="00122CEB" w:rsidRDefault="00122CEB">
            <w:pPr>
              <w:pStyle w:val="ConsPlusNormal"/>
              <w:jc w:val="right"/>
            </w:pPr>
            <w:r>
              <w:t>228,0</w:t>
            </w:r>
          </w:p>
        </w:tc>
        <w:tc>
          <w:tcPr>
            <w:tcW w:w="1384" w:type="dxa"/>
          </w:tcPr>
          <w:p w14:paraId="5762FF51" w14:textId="77777777" w:rsidR="00122CEB" w:rsidRDefault="00122CEB">
            <w:pPr>
              <w:pStyle w:val="ConsPlusNormal"/>
              <w:jc w:val="right"/>
            </w:pPr>
            <w:r>
              <w:t>228,0</w:t>
            </w:r>
          </w:p>
        </w:tc>
      </w:tr>
      <w:tr w:rsidR="00122CEB" w14:paraId="1E2D7A23" w14:textId="77777777">
        <w:tc>
          <w:tcPr>
            <w:tcW w:w="567" w:type="dxa"/>
          </w:tcPr>
          <w:p w14:paraId="1F7662B1" w14:textId="77777777" w:rsidR="00122CEB" w:rsidRDefault="00122CEB">
            <w:pPr>
              <w:pStyle w:val="ConsPlusNormal"/>
              <w:jc w:val="center"/>
            </w:pPr>
            <w:r>
              <w:t>856</w:t>
            </w:r>
          </w:p>
        </w:tc>
        <w:tc>
          <w:tcPr>
            <w:tcW w:w="794" w:type="dxa"/>
          </w:tcPr>
          <w:p w14:paraId="1BB4ED7B" w14:textId="77777777" w:rsidR="00122CEB" w:rsidRDefault="00122CEB">
            <w:pPr>
              <w:pStyle w:val="ConsPlusNormal"/>
              <w:jc w:val="center"/>
            </w:pPr>
            <w:r>
              <w:t>04 10</w:t>
            </w:r>
          </w:p>
        </w:tc>
        <w:tc>
          <w:tcPr>
            <w:tcW w:w="1644" w:type="dxa"/>
          </w:tcPr>
          <w:p w14:paraId="07073E9C" w14:textId="77777777" w:rsidR="00122CEB" w:rsidRDefault="00122CEB">
            <w:pPr>
              <w:pStyle w:val="ConsPlusNormal"/>
              <w:jc w:val="center"/>
            </w:pPr>
            <w:r>
              <w:t>13 3 03 00130</w:t>
            </w:r>
          </w:p>
        </w:tc>
        <w:tc>
          <w:tcPr>
            <w:tcW w:w="484" w:type="dxa"/>
          </w:tcPr>
          <w:p w14:paraId="3BF99F9E" w14:textId="77777777" w:rsidR="00122CEB" w:rsidRDefault="00122CEB">
            <w:pPr>
              <w:pStyle w:val="ConsPlusNormal"/>
              <w:jc w:val="center"/>
            </w:pPr>
            <w:r>
              <w:t>200</w:t>
            </w:r>
          </w:p>
        </w:tc>
        <w:tc>
          <w:tcPr>
            <w:tcW w:w="3964" w:type="dxa"/>
          </w:tcPr>
          <w:p w14:paraId="726D4C0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60AD4BA" w14:textId="77777777" w:rsidR="00122CEB" w:rsidRDefault="00122CEB">
            <w:pPr>
              <w:pStyle w:val="ConsPlusNormal"/>
              <w:jc w:val="right"/>
            </w:pPr>
            <w:r>
              <w:t>228,0</w:t>
            </w:r>
          </w:p>
        </w:tc>
        <w:tc>
          <w:tcPr>
            <w:tcW w:w="1384" w:type="dxa"/>
          </w:tcPr>
          <w:p w14:paraId="488FCD4B" w14:textId="77777777" w:rsidR="00122CEB" w:rsidRDefault="00122CEB">
            <w:pPr>
              <w:pStyle w:val="ConsPlusNormal"/>
              <w:jc w:val="right"/>
            </w:pPr>
            <w:r>
              <w:t>228,0</w:t>
            </w:r>
          </w:p>
        </w:tc>
        <w:tc>
          <w:tcPr>
            <w:tcW w:w="1384" w:type="dxa"/>
          </w:tcPr>
          <w:p w14:paraId="4FC39B66" w14:textId="77777777" w:rsidR="00122CEB" w:rsidRDefault="00122CEB">
            <w:pPr>
              <w:pStyle w:val="ConsPlusNormal"/>
              <w:jc w:val="right"/>
            </w:pPr>
            <w:r>
              <w:t>228,0</w:t>
            </w:r>
          </w:p>
        </w:tc>
      </w:tr>
      <w:tr w:rsidR="00122CEB" w14:paraId="22989D29" w14:textId="77777777">
        <w:tc>
          <w:tcPr>
            <w:tcW w:w="567" w:type="dxa"/>
          </w:tcPr>
          <w:p w14:paraId="51B361A3" w14:textId="77777777" w:rsidR="00122CEB" w:rsidRDefault="00122CEB">
            <w:pPr>
              <w:pStyle w:val="ConsPlusNormal"/>
              <w:jc w:val="center"/>
            </w:pPr>
            <w:r>
              <w:t>856</w:t>
            </w:r>
          </w:p>
        </w:tc>
        <w:tc>
          <w:tcPr>
            <w:tcW w:w="794" w:type="dxa"/>
          </w:tcPr>
          <w:p w14:paraId="69B58AA5" w14:textId="77777777" w:rsidR="00122CEB" w:rsidRDefault="00122CEB">
            <w:pPr>
              <w:pStyle w:val="ConsPlusNormal"/>
              <w:jc w:val="center"/>
            </w:pPr>
            <w:r>
              <w:t>08 00</w:t>
            </w:r>
          </w:p>
        </w:tc>
        <w:tc>
          <w:tcPr>
            <w:tcW w:w="1644" w:type="dxa"/>
          </w:tcPr>
          <w:p w14:paraId="7494D360" w14:textId="77777777" w:rsidR="00122CEB" w:rsidRDefault="00122CEB">
            <w:pPr>
              <w:pStyle w:val="ConsPlusNormal"/>
            </w:pPr>
          </w:p>
        </w:tc>
        <w:tc>
          <w:tcPr>
            <w:tcW w:w="484" w:type="dxa"/>
          </w:tcPr>
          <w:p w14:paraId="0C7DF83F" w14:textId="77777777" w:rsidR="00122CEB" w:rsidRDefault="00122CEB">
            <w:pPr>
              <w:pStyle w:val="ConsPlusNormal"/>
            </w:pPr>
          </w:p>
        </w:tc>
        <w:tc>
          <w:tcPr>
            <w:tcW w:w="3964" w:type="dxa"/>
          </w:tcPr>
          <w:p w14:paraId="57A951CA" w14:textId="77777777" w:rsidR="00122CEB" w:rsidRDefault="00122CEB">
            <w:pPr>
              <w:pStyle w:val="ConsPlusNormal"/>
            </w:pPr>
            <w:r>
              <w:t>КУЛЬТУРА, КИНЕМАТОГРАФИЯ</w:t>
            </w:r>
          </w:p>
        </w:tc>
        <w:tc>
          <w:tcPr>
            <w:tcW w:w="1384" w:type="dxa"/>
          </w:tcPr>
          <w:p w14:paraId="15B3A879" w14:textId="77777777" w:rsidR="00122CEB" w:rsidRDefault="00122CEB">
            <w:pPr>
              <w:pStyle w:val="ConsPlusNormal"/>
              <w:jc w:val="right"/>
            </w:pPr>
            <w:r>
              <w:t>151048,5</w:t>
            </w:r>
          </w:p>
        </w:tc>
        <w:tc>
          <w:tcPr>
            <w:tcW w:w="1384" w:type="dxa"/>
          </w:tcPr>
          <w:p w14:paraId="2852E7A0" w14:textId="77777777" w:rsidR="00122CEB" w:rsidRDefault="00122CEB">
            <w:pPr>
              <w:pStyle w:val="ConsPlusNormal"/>
              <w:jc w:val="right"/>
            </w:pPr>
            <w:r>
              <w:t>138311,6</w:t>
            </w:r>
          </w:p>
        </w:tc>
        <w:tc>
          <w:tcPr>
            <w:tcW w:w="1384" w:type="dxa"/>
          </w:tcPr>
          <w:p w14:paraId="0F8CAB69" w14:textId="77777777" w:rsidR="00122CEB" w:rsidRDefault="00122CEB">
            <w:pPr>
              <w:pStyle w:val="ConsPlusNormal"/>
              <w:jc w:val="right"/>
            </w:pPr>
            <w:r>
              <w:t>138311,6</w:t>
            </w:r>
          </w:p>
        </w:tc>
      </w:tr>
      <w:tr w:rsidR="00122CEB" w14:paraId="52F0549E" w14:textId="77777777">
        <w:tc>
          <w:tcPr>
            <w:tcW w:w="567" w:type="dxa"/>
          </w:tcPr>
          <w:p w14:paraId="53D1E258" w14:textId="77777777" w:rsidR="00122CEB" w:rsidRDefault="00122CEB">
            <w:pPr>
              <w:pStyle w:val="ConsPlusNormal"/>
              <w:jc w:val="center"/>
            </w:pPr>
            <w:r>
              <w:t>856</w:t>
            </w:r>
          </w:p>
        </w:tc>
        <w:tc>
          <w:tcPr>
            <w:tcW w:w="794" w:type="dxa"/>
          </w:tcPr>
          <w:p w14:paraId="35E52981" w14:textId="77777777" w:rsidR="00122CEB" w:rsidRDefault="00122CEB">
            <w:pPr>
              <w:pStyle w:val="ConsPlusNormal"/>
              <w:jc w:val="center"/>
            </w:pPr>
            <w:r>
              <w:t>08 04</w:t>
            </w:r>
          </w:p>
        </w:tc>
        <w:tc>
          <w:tcPr>
            <w:tcW w:w="1644" w:type="dxa"/>
          </w:tcPr>
          <w:p w14:paraId="3376040B" w14:textId="77777777" w:rsidR="00122CEB" w:rsidRDefault="00122CEB">
            <w:pPr>
              <w:pStyle w:val="ConsPlusNormal"/>
            </w:pPr>
          </w:p>
        </w:tc>
        <w:tc>
          <w:tcPr>
            <w:tcW w:w="484" w:type="dxa"/>
          </w:tcPr>
          <w:p w14:paraId="5185ED17" w14:textId="77777777" w:rsidR="00122CEB" w:rsidRDefault="00122CEB">
            <w:pPr>
              <w:pStyle w:val="ConsPlusNormal"/>
            </w:pPr>
          </w:p>
        </w:tc>
        <w:tc>
          <w:tcPr>
            <w:tcW w:w="3964" w:type="dxa"/>
          </w:tcPr>
          <w:p w14:paraId="19E5760E" w14:textId="77777777" w:rsidR="00122CEB" w:rsidRDefault="00122CEB">
            <w:pPr>
              <w:pStyle w:val="ConsPlusNormal"/>
            </w:pPr>
            <w:r>
              <w:t>Другие вопросы в области культуры, кинематографии</w:t>
            </w:r>
          </w:p>
        </w:tc>
        <w:tc>
          <w:tcPr>
            <w:tcW w:w="1384" w:type="dxa"/>
          </w:tcPr>
          <w:p w14:paraId="12EEC3BE" w14:textId="77777777" w:rsidR="00122CEB" w:rsidRDefault="00122CEB">
            <w:pPr>
              <w:pStyle w:val="ConsPlusNormal"/>
              <w:jc w:val="right"/>
            </w:pPr>
            <w:r>
              <w:t>151048,5</w:t>
            </w:r>
          </w:p>
        </w:tc>
        <w:tc>
          <w:tcPr>
            <w:tcW w:w="1384" w:type="dxa"/>
          </w:tcPr>
          <w:p w14:paraId="6CD7FC87" w14:textId="77777777" w:rsidR="00122CEB" w:rsidRDefault="00122CEB">
            <w:pPr>
              <w:pStyle w:val="ConsPlusNormal"/>
              <w:jc w:val="right"/>
            </w:pPr>
            <w:r>
              <w:t>138311,6</w:t>
            </w:r>
          </w:p>
        </w:tc>
        <w:tc>
          <w:tcPr>
            <w:tcW w:w="1384" w:type="dxa"/>
          </w:tcPr>
          <w:p w14:paraId="34FFC333" w14:textId="77777777" w:rsidR="00122CEB" w:rsidRDefault="00122CEB">
            <w:pPr>
              <w:pStyle w:val="ConsPlusNormal"/>
              <w:jc w:val="right"/>
            </w:pPr>
            <w:r>
              <w:t>138311,6</w:t>
            </w:r>
          </w:p>
        </w:tc>
      </w:tr>
      <w:tr w:rsidR="00122CEB" w14:paraId="19219690" w14:textId="77777777">
        <w:tc>
          <w:tcPr>
            <w:tcW w:w="567" w:type="dxa"/>
          </w:tcPr>
          <w:p w14:paraId="68EB0A1D" w14:textId="77777777" w:rsidR="00122CEB" w:rsidRDefault="00122CEB">
            <w:pPr>
              <w:pStyle w:val="ConsPlusNormal"/>
              <w:jc w:val="center"/>
            </w:pPr>
            <w:r>
              <w:t>856</w:t>
            </w:r>
          </w:p>
        </w:tc>
        <w:tc>
          <w:tcPr>
            <w:tcW w:w="794" w:type="dxa"/>
          </w:tcPr>
          <w:p w14:paraId="1BEFD6C6" w14:textId="77777777" w:rsidR="00122CEB" w:rsidRDefault="00122CEB">
            <w:pPr>
              <w:pStyle w:val="ConsPlusNormal"/>
              <w:jc w:val="center"/>
            </w:pPr>
            <w:r>
              <w:t>08 04</w:t>
            </w:r>
          </w:p>
        </w:tc>
        <w:tc>
          <w:tcPr>
            <w:tcW w:w="1644" w:type="dxa"/>
          </w:tcPr>
          <w:p w14:paraId="5B0F3468" w14:textId="77777777" w:rsidR="00122CEB" w:rsidRDefault="00122CEB">
            <w:pPr>
              <w:pStyle w:val="ConsPlusNormal"/>
              <w:jc w:val="center"/>
            </w:pPr>
            <w:r>
              <w:t>12 0 00 00000</w:t>
            </w:r>
          </w:p>
        </w:tc>
        <w:tc>
          <w:tcPr>
            <w:tcW w:w="484" w:type="dxa"/>
          </w:tcPr>
          <w:p w14:paraId="715A68BF" w14:textId="77777777" w:rsidR="00122CEB" w:rsidRDefault="00122CEB">
            <w:pPr>
              <w:pStyle w:val="ConsPlusNormal"/>
            </w:pPr>
          </w:p>
        </w:tc>
        <w:tc>
          <w:tcPr>
            <w:tcW w:w="3964" w:type="dxa"/>
          </w:tcPr>
          <w:p w14:paraId="347167F7" w14:textId="77777777" w:rsidR="00122CEB" w:rsidRDefault="00122CEB">
            <w:pPr>
              <w:pStyle w:val="ConsPlusNormal"/>
            </w:pPr>
            <w:r>
              <w:t xml:space="preserve">Государственная программа Пермского </w:t>
            </w:r>
            <w:r>
              <w:lastRenderedPageBreak/>
              <w:t>края "Общество и власть"</w:t>
            </w:r>
          </w:p>
        </w:tc>
        <w:tc>
          <w:tcPr>
            <w:tcW w:w="1384" w:type="dxa"/>
          </w:tcPr>
          <w:p w14:paraId="7DAE3CE1" w14:textId="77777777" w:rsidR="00122CEB" w:rsidRDefault="00122CEB">
            <w:pPr>
              <w:pStyle w:val="ConsPlusNormal"/>
              <w:jc w:val="right"/>
            </w:pPr>
            <w:r>
              <w:lastRenderedPageBreak/>
              <w:t>151048,5</w:t>
            </w:r>
          </w:p>
        </w:tc>
        <w:tc>
          <w:tcPr>
            <w:tcW w:w="1384" w:type="dxa"/>
          </w:tcPr>
          <w:p w14:paraId="20626EE3" w14:textId="77777777" w:rsidR="00122CEB" w:rsidRDefault="00122CEB">
            <w:pPr>
              <w:pStyle w:val="ConsPlusNormal"/>
              <w:jc w:val="right"/>
            </w:pPr>
            <w:r>
              <w:t>138311,6</w:t>
            </w:r>
          </w:p>
        </w:tc>
        <w:tc>
          <w:tcPr>
            <w:tcW w:w="1384" w:type="dxa"/>
          </w:tcPr>
          <w:p w14:paraId="7B44CAB6" w14:textId="77777777" w:rsidR="00122CEB" w:rsidRDefault="00122CEB">
            <w:pPr>
              <w:pStyle w:val="ConsPlusNormal"/>
              <w:jc w:val="right"/>
            </w:pPr>
            <w:r>
              <w:t>138311,6</w:t>
            </w:r>
          </w:p>
        </w:tc>
      </w:tr>
      <w:tr w:rsidR="00122CEB" w14:paraId="39343DD4" w14:textId="77777777">
        <w:tc>
          <w:tcPr>
            <w:tcW w:w="567" w:type="dxa"/>
          </w:tcPr>
          <w:p w14:paraId="3899E243" w14:textId="77777777" w:rsidR="00122CEB" w:rsidRDefault="00122CEB">
            <w:pPr>
              <w:pStyle w:val="ConsPlusNormal"/>
              <w:jc w:val="center"/>
            </w:pPr>
            <w:r>
              <w:t>856</w:t>
            </w:r>
          </w:p>
        </w:tc>
        <w:tc>
          <w:tcPr>
            <w:tcW w:w="794" w:type="dxa"/>
          </w:tcPr>
          <w:p w14:paraId="0289F6EA" w14:textId="77777777" w:rsidR="00122CEB" w:rsidRDefault="00122CEB">
            <w:pPr>
              <w:pStyle w:val="ConsPlusNormal"/>
              <w:jc w:val="center"/>
            </w:pPr>
            <w:r>
              <w:t>08 04</w:t>
            </w:r>
          </w:p>
        </w:tc>
        <w:tc>
          <w:tcPr>
            <w:tcW w:w="1644" w:type="dxa"/>
          </w:tcPr>
          <w:p w14:paraId="01D228EE" w14:textId="77777777" w:rsidR="00122CEB" w:rsidRDefault="00122CEB">
            <w:pPr>
              <w:pStyle w:val="ConsPlusNormal"/>
              <w:jc w:val="center"/>
            </w:pPr>
            <w:r>
              <w:t>12 3 00 00000</w:t>
            </w:r>
          </w:p>
        </w:tc>
        <w:tc>
          <w:tcPr>
            <w:tcW w:w="484" w:type="dxa"/>
          </w:tcPr>
          <w:p w14:paraId="7678F599" w14:textId="77777777" w:rsidR="00122CEB" w:rsidRDefault="00122CEB">
            <w:pPr>
              <w:pStyle w:val="ConsPlusNormal"/>
            </w:pPr>
          </w:p>
        </w:tc>
        <w:tc>
          <w:tcPr>
            <w:tcW w:w="3964" w:type="dxa"/>
          </w:tcPr>
          <w:p w14:paraId="1972D5D5" w14:textId="77777777" w:rsidR="00122CEB" w:rsidRDefault="00122CEB">
            <w:pPr>
              <w:pStyle w:val="ConsPlusNormal"/>
            </w:pPr>
            <w:r>
              <w:t>Комплексы процессных мероприятий</w:t>
            </w:r>
          </w:p>
        </w:tc>
        <w:tc>
          <w:tcPr>
            <w:tcW w:w="1384" w:type="dxa"/>
          </w:tcPr>
          <w:p w14:paraId="658203E6" w14:textId="77777777" w:rsidR="00122CEB" w:rsidRDefault="00122CEB">
            <w:pPr>
              <w:pStyle w:val="ConsPlusNormal"/>
              <w:jc w:val="right"/>
            </w:pPr>
            <w:r>
              <w:t>151048,5</w:t>
            </w:r>
          </w:p>
        </w:tc>
        <w:tc>
          <w:tcPr>
            <w:tcW w:w="1384" w:type="dxa"/>
          </w:tcPr>
          <w:p w14:paraId="47DC7F3F" w14:textId="77777777" w:rsidR="00122CEB" w:rsidRDefault="00122CEB">
            <w:pPr>
              <w:pStyle w:val="ConsPlusNormal"/>
              <w:jc w:val="right"/>
            </w:pPr>
            <w:r>
              <w:t>138311,6</w:t>
            </w:r>
          </w:p>
        </w:tc>
        <w:tc>
          <w:tcPr>
            <w:tcW w:w="1384" w:type="dxa"/>
          </w:tcPr>
          <w:p w14:paraId="710A74EB" w14:textId="77777777" w:rsidR="00122CEB" w:rsidRDefault="00122CEB">
            <w:pPr>
              <w:pStyle w:val="ConsPlusNormal"/>
              <w:jc w:val="right"/>
            </w:pPr>
            <w:r>
              <w:t>138311,6</w:t>
            </w:r>
          </w:p>
        </w:tc>
      </w:tr>
      <w:tr w:rsidR="00122CEB" w14:paraId="207D0650" w14:textId="77777777">
        <w:tc>
          <w:tcPr>
            <w:tcW w:w="567" w:type="dxa"/>
          </w:tcPr>
          <w:p w14:paraId="2434BB92" w14:textId="77777777" w:rsidR="00122CEB" w:rsidRDefault="00122CEB">
            <w:pPr>
              <w:pStyle w:val="ConsPlusNormal"/>
              <w:jc w:val="center"/>
            </w:pPr>
            <w:r>
              <w:t>856</w:t>
            </w:r>
          </w:p>
        </w:tc>
        <w:tc>
          <w:tcPr>
            <w:tcW w:w="794" w:type="dxa"/>
          </w:tcPr>
          <w:p w14:paraId="160C8371" w14:textId="77777777" w:rsidR="00122CEB" w:rsidRDefault="00122CEB">
            <w:pPr>
              <w:pStyle w:val="ConsPlusNormal"/>
              <w:jc w:val="center"/>
            </w:pPr>
            <w:r>
              <w:t>08 04</w:t>
            </w:r>
          </w:p>
        </w:tc>
        <w:tc>
          <w:tcPr>
            <w:tcW w:w="1644" w:type="dxa"/>
          </w:tcPr>
          <w:p w14:paraId="791B50C0" w14:textId="77777777" w:rsidR="00122CEB" w:rsidRDefault="00122CEB">
            <w:pPr>
              <w:pStyle w:val="ConsPlusNormal"/>
              <w:jc w:val="center"/>
            </w:pPr>
            <w:r>
              <w:t>12 3 03 00000</w:t>
            </w:r>
          </w:p>
        </w:tc>
        <w:tc>
          <w:tcPr>
            <w:tcW w:w="484" w:type="dxa"/>
          </w:tcPr>
          <w:p w14:paraId="27F5D9A0" w14:textId="77777777" w:rsidR="00122CEB" w:rsidRDefault="00122CEB">
            <w:pPr>
              <w:pStyle w:val="ConsPlusNormal"/>
            </w:pPr>
          </w:p>
        </w:tc>
        <w:tc>
          <w:tcPr>
            <w:tcW w:w="3964" w:type="dxa"/>
          </w:tcPr>
          <w:p w14:paraId="1DAA9CFA" w14:textId="77777777" w:rsidR="00122CEB" w:rsidRDefault="00122CEB">
            <w:pPr>
              <w:pStyle w:val="ConsPlusNormal"/>
            </w:pPr>
            <w:r>
              <w:t>Комплекс процессных мероприятий "Содействие в развитии некоммерческого сектора"</w:t>
            </w:r>
          </w:p>
        </w:tc>
        <w:tc>
          <w:tcPr>
            <w:tcW w:w="1384" w:type="dxa"/>
          </w:tcPr>
          <w:p w14:paraId="3554F218" w14:textId="77777777" w:rsidR="00122CEB" w:rsidRDefault="00122CEB">
            <w:pPr>
              <w:pStyle w:val="ConsPlusNormal"/>
              <w:jc w:val="right"/>
            </w:pPr>
            <w:r>
              <w:t>102,9</w:t>
            </w:r>
          </w:p>
        </w:tc>
        <w:tc>
          <w:tcPr>
            <w:tcW w:w="1384" w:type="dxa"/>
          </w:tcPr>
          <w:p w14:paraId="16D8634E" w14:textId="77777777" w:rsidR="00122CEB" w:rsidRDefault="00122CEB">
            <w:pPr>
              <w:pStyle w:val="ConsPlusNormal"/>
              <w:jc w:val="right"/>
            </w:pPr>
            <w:r>
              <w:t>102,9</w:t>
            </w:r>
          </w:p>
        </w:tc>
        <w:tc>
          <w:tcPr>
            <w:tcW w:w="1384" w:type="dxa"/>
          </w:tcPr>
          <w:p w14:paraId="06665FFC" w14:textId="77777777" w:rsidR="00122CEB" w:rsidRDefault="00122CEB">
            <w:pPr>
              <w:pStyle w:val="ConsPlusNormal"/>
              <w:jc w:val="right"/>
            </w:pPr>
            <w:r>
              <w:t>102,9</w:t>
            </w:r>
          </w:p>
        </w:tc>
      </w:tr>
      <w:tr w:rsidR="00122CEB" w14:paraId="78F7FDEB" w14:textId="77777777">
        <w:tc>
          <w:tcPr>
            <w:tcW w:w="567" w:type="dxa"/>
          </w:tcPr>
          <w:p w14:paraId="7767F4A4" w14:textId="77777777" w:rsidR="00122CEB" w:rsidRDefault="00122CEB">
            <w:pPr>
              <w:pStyle w:val="ConsPlusNormal"/>
              <w:jc w:val="center"/>
            </w:pPr>
            <w:r>
              <w:t>856</w:t>
            </w:r>
          </w:p>
        </w:tc>
        <w:tc>
          <w:tcPr>
            <w:tcW w:w="794" w:type="dxa"/>
          </w:tcPr>
          <w:p w14:paraId="6A211FA7" w14:textId="77777777" w:rsidR="00122CEB" w:rsidRDefault="00122CEB">
            <w:pPr>
              <w:pStyle w:val="ConsPlusNormal"/>
              <w:jc w:val="center"/>
            </w:pPr>
            <w:r>
              <w:t>08 04</w:t>
            </w:r>
          </w:p>
        </w:tc>
        <w:tc>
          <w:tcPr>
            <w:tcW w:w="1644" w:type="dxa"/>
          </w:tcPr>
          <w:p w14:paraId="13C82F0D" w14:textId="77777777" w:rsidR="00122CEB" w:rsidRDefault="00122CEB">
            <w:pPr>
              <w:pStyle w:val="ConsPlusNormal"/>
              <w:jc w:val="center"/>
            </w:pPr>
            <w:r>
              <w:t>12 3 03 2В090</w:t>
            </w:r>
          </w:p>
        </w:tc>
        <w:tc>
          <w:tcPr>
            <w:tcW w:w="484" w:type="dxa"/>
          </w:tcPr>
          <w:p w14:paraId="01C1AFFD" w14:textId="77777777" w:rsidR="00122CEB" w:rsidRDefault="00122CEB">
            <w:pPr>
              <w:pStyle w:val="ConsPlusNormal"/>
            </w:pPr>
          </w:p>
        </w:tc>
        <w:tc>
          <w:tcPr>
            <w:tcW w:w="3964" w:type="dxa"/>
          </w:tcPr>
          <w:p w14:paraId="7E891B1A" w14:textId="77777777" w:rsidR="00122CEB" w:rsidRDefault="00122CEB">
            <w:pPr>
              <w:pStyle w:val="ConsPlusNormal"/>
            </w:pPr>
            <w:r>
              <w:t>Содействие формированию информационного пространства, способствующего развитию гражданских инициатив, в том числе информационная поддержка социально ориентированных некоммерческих организаций</w:t>
            </w:r>
          </w:p>
        </w:tc>
        <w:tc>
          <w:tcPr>
            <w:tcW w:w="1384" w:type="dxa"/>
          </w:tcPr>
          <w:p w14:paraId="6CE1BC5D" w14:textId="77777777" w:rsidR="00122CEB" w:rsidRDefault="00122CEB">
            <w:pPr>
              <w:pStyle w:val="ConsPlusNormal"/>
              <w:jc w:val="right"/>
            </w:pPr>
            <w:r>
              <w:t>102,9</w:t>
            </w:r>
          </w:p>
        </w:tc>
        <w:tc>
          <w:tcPr>
            <w:tcW w:w="1384" w:type="dxa"/>
          </w:tcPr>
          <w:p w14:paraId="2B043FBC" w14:textId="77777777" w:rsidR="00122CEB" w:rsidRDefault="00122CEB">
            <w:pPr>
              <w:pStyle w:val="ConsPlusNormal"/>
              <w:jc w:val="right"/>
            </w:pPr>
            <w:r>
              <w:t>102,9</w:t>
            </w:r>
          </w:p>
        </w:tc>
        <w:tc>
          <w:tcPr>
            <w:tcW w:w="1384" w:type="dxa"/>
          </w:tcPr>
          <w:p w14:paraId="5D0DE430" w14:textId="77777777" w:rsidR="00122CEB" w:rsidRDefault="00122CEB">
            <w:pPr>
              <w:pStyle w:val="ConsPlusNormal"/>
              <w:jc w:val="right"/>
            </w:pPr>
            <w:r>
              <w:t>102,9</w:t>
            </w:r>
          </w:p>
        </w:tc>
      </w:tr>
      <w:tr w:rsidR="00122CEB" w14:paraId="74AF1AD6" w14:textId="77777777">
        <w:tc>
          <w:tcPr>
            <w:tcW w:w="567" w:type="dxa"/>
          </w:tcPr>
          <w:p w14:paraId="5CD52392" w14:textId="77777777" w:rsidR="00122CEB" w:rsidRDefault="00122CEB">
            <w:pPr>
              <w:pStyle w:val="ConsPlusNormal"/>
              <w:jc w:val="center"/>
            </w:pPr>
            <w:r>
              <w:t>856</w:t>
            </w:r>
          </w:p>
        </w:tc>
        <w:tc>
          <w:tcPr>
            <w:tcW w:w="794" w:type="dxa"/>
          </w:tcPr>
          <w:p w14:paraId="77C273F9" w14:textId="77777777" w:rsidR="00122CEB" w:rsidRDefault="00122CEB">
            <w:pPr>
              <w:pStyle w:val="ConsPlusNormal"/>
              <w:jc w:val="center"/>
            </w:pPr>
            <w:r>
              <w:t>08 04</w:t>
            </w:r>
          </w:p>
        </w:tc>
        <w:tc>
          <w:tcPr>
            <w:tcW w:w="1644" w:type="dxa"/>
          </w:tcPr>
          <w:p w14:paraId="79E812C9" w14:textId="77777777" w:rsidR="00122CEB" w:rsidRDefault="00122CEB">
            <w:pPr>
              <w:pStyle w:val="ConsPlusNormal"/>
              <w:jc w:val="center"/>
            </w:pPr>
            <w:r>
              <w:t>12 3 03 2В090</w:t>
            </w:r>
          </w:p>
        </w:tc>
        <w:tc>
          <w:tcPr>
            <w:tcW w:w="484" w:type="dxa"/>
          </w:tcPr>
          <w:p w14:paraId="5725A89F" w14:textId="77777777" w:rsidR="00122CEB" w:rsidRDefault="00122CEB">
            <w:pPr>
              <w:pStyle w:val="ConsPlusNormal"/>
              <w:jc w:val="center"/>
            </w:pPr>
            <w:r>
              <w:t>600</w:t>
            </w:r>
          </w:p>
        </w:tc>
        <w:tc>
          <w:tcPr>
            <w:tcW w:w="3964" w:type="dxa"/>
          </w:tcPr>
          <w:p w14:paraId="5AC2C27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CAC105F" w14:textId="77777777" w:rsidR="00122CEB" w:rsidRDefault="00122CEB">
            <w:pPr>
              <w:pStyle w:val="ConsPlusNormal"/>
              <w:jc w:val="right"/>
            </w:pPr>
            <w:r>
              <w:t>102,9</w:t>
            </w:r>
          </w:p>
        </w:tc>
        <w:tc>
          <w:tcPr>
            <w:tcW w:w="1384" w:type="dxa"/>
          </w:tcPr>
          <w:p w14:paraId="6FFCF9FB" w14:textId="77777777" w:rsidR="00122CEB" w:rsidRDefault="00122CEB">
            <w:pPr>
              <w:pStyle w:val="ConsPlusNormal"/>
              <w:jc w:val="right"/>
            </w:pPr>
            <w:r>
              <w:t>102,9</w:t>
            </w:r>
          </w:p>
        </w:tc>
        <w:tc>
          <w:tcPr>
            <w:tcW w:w="1384" w:type="dxa"/>
          </w:tcPr>
          <w:p w14:paraId="570EFA8F" w14:textId="77777777" w:rsidR="00122CEB" w:rsidRDefault="00122CEB">
            <w:pPr>
              <w:pStyle w:val="ConsPlusNormal"/>
              <w:jc w:val="right"/>
            </w:pPr>
            <w:r>
              <w:t>102,9</w:t>
            </w:r>
          </w:p>
        </w:tc>
      </w:tr>
      <w:tr w:rsidR="00122CEB" w14:paraId="459C0E06" w14:textId="77777777">
        <w:tc>
          <w:tcPr>
            <w:tcW w:w="567" w:type="dxa"/>
          </w:tcPr>
          <w:p w14:paraId="7CA56A3E" w14:textId="77777777" w:rsidR="00122CEB" w:rsidRDefault="00122CEB">
            <w:pPr>
              <w:pStyle w:val="ConsPlusNormal"/>
              <w:jc w:val="center"/>
            </w:pPr>
            <w:r>
              <w:t>856</w:t>
            </w:r>
          </w:p>
        </w:tc>
        <w:tc>
          <w:tcPr>
            <w:tcW w:w="794" w:type="dxa"/>
          </w:tcPr>
          <w:p w14:paraId="70E9B8F1" w14:textId="77777777" w:rsidR="00122CEB" w:rsidRDefault="00122CEB">
            <w:pPr>
              <w:pStyle w:val="ConsPlusNormal"/>
              <w:jc w:val="center"/>
            </w:pPr>
            <w:r>
              <w:t>08 04</w:t>
            </w:r>
          </w:p>
        </w:tc>
        <w:tc>
          <w:tcPr>
            <w:tcW w:w="1644" w:type="dxa"/>
          </w:tcPr>
          <w:p w14:paraId="5168EF75" w14:textId="77777777" w:rsidR="00122CEB" w:rsidRDefault="00122CEB">
            <w:pPr>
              <w:pStyle w:val="ConsPlusNormal"/>
              <w:jc w:val="center"/>
            </w:pPr>
            <w:r>
              <w:t>12 3 04 00000</w:t>
            </w:r>
          </w:p>
        </w:tc>
        <w:tc>
          <w:tcPr>
            <w:tcW w:w="484" w:type="dxa"/>
          </w:tcPr>
          <w:p w14:paraId="41B749B9" w14:textId="77777777" w:rsidR="00122CEB" w:rsidRDefault="00122CEB">
            <w:pPr>
              <w:pStyle w:val="ConsPlusNormal"/>
            </w:pPr>
          </w:p>
        </w:tc>
        <w:tc>
          <w:tcPr>
            <w:tcW w:w="3964" w:type="dxa"/>
          </w:tcPr>
          <w:p w14:paraId="2F941F77" w14:textId="77777777" w:rsidR="00122CEB" w:rsidRDefault="00122CEB">
            <w:pPr>
              <w:pStyle w:val="ConsPlusNormal"/>
            </w:pPr>
            <w:r>
              <w:t>Комплекс процессных мероприятий "Повышение вовлеченности населения в мероприятия по патриотическому воспитанию"</w:t>
            </w:r>
          </w:p>
        </w:tc>
        <w:tc>
          <w:tcPr>
            <w:tcW w:w="1384" w:type="dxa"/>
          </w:tcPr>
          <w:p w14:paraId="6087E93A" w14:textId="77777777" w:rsidR="00122CEB" w:rsidRDefault="00122CEB">
            <w:pPr>
              <w:pStyle w:val="ConsPlusNormal"/>
              <w:jc w:val="right"/>
            </w:pPr>
            <w:r>
              <w:t>8509,2</w:t>
            </w:r>
          </w:p>
        </w:tc>
        <w:tc>
          <w:tcPr>
            <w:tcW w:w="1384" w:type="dxa"/>
          </w:tcPr>
          <w:p w14:paraId="590B3D78" w14:textId="77777777" w:rsidR="00122CEB" w:rsidRDefault="00122CEB">
            <w:pPr>
              <w:pStyle w:val="ConsPlusNormal"/>
              <w:jc w:val="right"/>
            </w:pPr>
            <w:r>
              <w:t>3800,0</w:t>
            </w:r>
          </w:p>
        </w:tc>
        <w:tc>
          <w:tcPr>
            <w:tcW w:w="1384" w:type="dxa"/>
          </w:tcPr>
          <w:p w14:paraId="1F4217E9" w14:textId="77777777" w:rsidR="00122CEB" w:rsidRDefault="00122CEB">
            <w:pPr>
              <w:pStyle w:val="ConsPlusNormal"/>
              <w:jc w:val="right"/>
            </w:pPr>
            <w:r>
              <w:t>3800,0</w:t>
            </w:r>
          </w:p>
        </w:tc>
      </w:tr>
      <w:tr w:rsidR="00122CEB" w14:paraId="38239BD8" w14:textId="77777777">
        <w:tc>
          <w:tcPr>
            <w:tcW w:w="567" w:type="dxa"/>
          </w:tcPr>
          <w:p w14:paraId="0ED2E7DB" w14:textId="77777777" w:rsidR="00122CEB" w:rsidRDefault="00122CEB">
            <w:pPr>
              <w:pStyle w:val="ConsPlusNormal"/>
              <w:jc w:val="center"/>
            </w:pPr>
            <w:r>
              <w:t>856</w:t>
            </w:r>
          </w:p>
        </w:tc>
        <w:tc>
          <w:tcPr>
            <w:tcW w:w="794" w:type="dxa"/>
          </w:tcPr>
          <w:p w14:paraId="4C1570B5" w14:textId="77777777" w:rsidR="00122CEB" w:rsidRDefault="00122CEB">
            <w:pPr>
              <w:pStyle w:val="ConsPlusNormal"/>
              <w:jc w:val="center"/>
            </w:pPr>
            <w:r>
              <w:t>08 04</w:t>
            </w:r>
          </w:p>
        </w:tc>
        <w:tc>
          <w:tcPr>
            <w:tcW w:w="1644" w:type="dxa"/>
          </w:tcPr>
          <w:p w14:paraId="6D91B9C6" w14:textId="77777777" w:rsidR="00122CEB" w:rsidRDefault="00122CEB">
            <w:pPr>
              <w:pStyle w:val="ConsPlusNormal"/>
              <w:jc w:val="center"/>
            </w:pPr>
            <w:r>
              <w:t>12 3 04 2В110</w:t>
            </w:r>
          </w:p>
        </w:tc>
        <w:tc>
          <w:tcPr>
            <w:tcW w:w="484" w:type="dxa"/>
          </w:tcPr>
          <w:p w14:paraId="0A90E1F6" w14:textId="77777777" w:rsidR="00122CEB" w:rsidRDefault="00122CEB">
            <w:pPr>
              <w:pStyle w:val="ConsPlusNormal"/>
            </w:pPr>
          </w:p>
        </w:tc>
        <w:tc>
          <w:tcPr>
            <w:tcW w:w="3964" w:type="dxa"/>
          </w:tcPr>
          <w:p w14:paraId="733945BF" w14:textId="77777777" w:rsidR="00122CEB" w:rsidRDefault="00122CEB">
            <w:pPr>
              <w:pStyle w:val="ConsPlusNormal"/>
            </w:pPr>
            <w:r>
              <w:t>Мероприятия, направленные на формирование ценностных представлений о любви и уважении к Отечеству, к своей малой родине</w:t>
            </w:r>
          </w:p>
        </w:tc>
        <w:tc>
          <w:tcPr>
            <w:tcW w:w="1384" w:type="dxa"/>
          </w:tcPr>
          <w:p w14:paraId="7735B71B" w14:textId="77777777" w:rsidR="00122CEB" w:rsidRDefault="00122CEB">
            <w:pPr>
              <w:pStyle w:val="ConsPlusNormal"/>
              <w:jc w:val="right"/>
            </w:pPr>
            <w:r>
              <w:t>8509,2</w:t>
            </w:r>
          </w:p>
        </w:tc>
        <w:tc>
          <w:tcPr>
            <w:tcW w:w="1384" w:type="dxa"/>
          </w:tcPr>
          <w:p w14:paraId="62BE776D" w14:textId="77777777" w:rsidR="00122CEB" w:rsidRDefault="00122CEB">
            <w:pPr>
              <w:pStyle w:val="ConsPlusNormal"/>
              <w:jc w:val="right"/>
            </w:pPr>
            <w:r>
              <w:t>3800,0</w:t>
            </w:r>
          </w:p>
        </w:tc>
        <w:tc>
          <w:tcPr>
            <w:tcW w:w="1384" w:type="dxa"/>
          </w:tcPr>
          <w:p w14:paraId="3FF86ABD" w14:textId="77777777" w:rsidR="00122CEB" w:rsidRDefault="00122CEB">
            <w:pPr>
              <w:pStyle w:val="ConsPlusNormal"/>
              <w:jc w:val="right"/>
            </w:pPr>
            <w:r>
              <w:t>3800,0</w:t>
            </w:r>
          </w:p>
        </w:tc>
      </w:tr>
      <w:tr w:rsidR="00122CEB" w14:paraId="566AA5BD" w14:textId="77777777">
        <w:tc>
          <w:tcPr>
            <w:tcW w:w="567" w:type="dxa"/>
          </w:tcPr>
          <w:p w14:paraId="491E7660" w14:textId="77777777" w:rsidR="00122CEB" w:rsidRDefault="00122CEB">
            <w:pPr>
              <w:pStyle w:val="ConsPlusNormal"/>
              <w:jc w:val="center"/>
            </w:pPr>
            <w:r>
              <w:t>856</w:t>
            </w:r>
          </w:p>
        </w:tc>
        <w:tc>
          <w:tcPr>
            <w:tcW w:w="794" w:type="dxa"/>
          </w:tcPr>
          <w:p w14:paraId="30B0109A" w14:textId="77777777" w:rsidR="00122CEB" w:rsidRDefault="00122CEB">
            <w:pPr>
              <w:pStyle w:val="ConsPlusNormal"/>
              <w:jc w:val="center"/>
            </w:pPr>
            <w:r>
              <w:t>08 04</w:t>
            </w:r>
          </w:p>
        </w:tc>
        <w:tc>
          <w:tcPr>
            <w:tcW w:w="1644" w:type="dxa"/>
          </w:tcPr>
          <w:p w14:paraId="6D79A19C" w14:textId="77777777" w:rsidR="00122CEB" w:rsidRDefault="00122CEB">
            <w:pPr>
              <w:pStyle w:val="ConsPlusNormal"/>
              <w:jc w:val="center"/>
            </w:pPr>
            <w:r>
              <w:t>12 3 04 2В110</w:t>
            </w:r>
          </w:p>
        </w:tc>
        <w:tc>
          <w:tcPr>
            <w:tcW w:w="484" w:type="dxa"/>
          </w:tcPr>
          <w:p w14:paraId="6E39CA51" w14:textId="77777777" w:rsidR="00122CEB" w:rsidRDefault="00122CEB">
            <w:pPr>
              <w:pStyle w:val="ConsPlusNormal"/>
              <w:jc w:val="center"/>
            </w:pPr>
            <w:r>
              <w:t>600</w:t>
            </w:r>
          </w:p>
        </w:tc>
        <w:tc>
          <w:tcPr>
            <w:tcW w:w="3964" w:type="dxa"/>
          </w:tcPr>
          <w:p w14:paraId="3A136DF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66DEC1B" w14:textId="77777777" w:rsidR="00122CEB" w:rsidRDefault="00122CEB">
            <w:pPr>
              <w:pStyle w:val="ConsPlusNormal"/>
              <w:jc w:val="right"/>
            </w:pPr>
            <w:r>
              <w:t>8509,2</w:t>
            </w:r>
          </w:p>
        </w:tc>
        <w:tc>
          <w:tcPr>
            <w:tcW w:w="1384" w:type="dxa"/>
          </w:tcPr>
          <w:p w14:paraId="12077FB5" w14:textId="77777777" w:rsidR="00122CEB" w:rsidRDefault="00122CEB">
            <w:pPr>
              <w:pStyle w:val="ConsPlusNormal"/>
              <w:jc w:val="right"/>
            </w:pPr>
            <w:r>
              <w:t>3800,0</w:t>
            </w:r>
          </w:p>
        </w:tc>
        <w:tc>
          <w:tcPr>
            <w:tcW w:w="1384" w:type="dxa"/>
          </w:tcPr>
          <w:p w14:paraId="44BB0990" w14:textId="77777777" w:rsidR="00122CEB" w:rsidRDefault="00122CEB">
            <w:pPr>
              <w:pStyle w:val="ConsPlusNormal"/>
              <w:jc w:val="right"/>
            </w:pPr>
            <w:r>
              <w:t>3800,0</w:t>
            </w:r>
          </w:p>
        </w:tc>
      </w:tr>
      <w:tr w:rsidR="00122CEB" w14:paraId="66D3FD9E" w14:textId="77777777">
        <w:tc>
          <w:tcPr>
            <w:tcW w:w="567" w:type="dxa"/>
          </w:tcPr>
          <w:p w14:paraId="546527FD" w14:textId="77777777" w:rsidR="00122CEB" w:rsidRDefault="00122CEB">
            <w:pPr>
              <w:pStyle w:val="ConsPlusNormal"/>
              <w:jc w:val="center"/>
            </w:pPr>
            <w:r>
              <w:t>856</w:t>
            </w:r>
          </w:p>
        </w:tc>
        <w:tc>
          <w:tcPr>
            <w:tcW w:w="794" w:type="dxa"/>
          </w:tcPr>
          <w:p w14:paraId="47BBF711" w14:textId="77777777" w:rsidR="00122CEB" w:rsidRDefault="00122CEB">
            <w:pPr>
              <w:pStyle w:val="ConsPlusNormal"/>
              <w:jc w:val="center"/>
            </w:pPr>
            <w:r>
              <w:t>08 04</w:t>
            </w:r>
          </w:p>
        </w:tc>
        <w:tc>
          <w:tcPr>
            <w:tcW w:w="1644" w:type="dxa"/>
          </w:tcPr>
          <w:p w14:paraId="11021F12" w14:textId="77777777" w:rsidR="00122CEB" w:rsidRDefault="00122CEB">
            <w:pPr>
              <w:pStyle w:val="ConsPlusNormal"/>
              <w:jc w:val="center"/>
            </w:pPr>
            <w:r>
              <w:t>12 3 06 00000</w:t>
            </w:r>
          </w:p>
        </w:tc>
        <w:tc>
          <w:tcPr>
            <w:tcW w:w="484" w:type="dxa"/>
          </w:tcPr>
          <w:p w14:paraId="196EAB7D" w14:textId="77777777" w:rsidR="00122CEB" w:rsidRDefault="00122CEB">
            <w:pPr>
              <w:pStyle w:val="ConsPlusNormal"/>
            </w:pPr>
          </w:p>
        </w:tc>
        <w:tc>
          <w:tcPr>
            <w:tcW w:w="3964" w:type="dxa"/>
          </w:tcPr>
          <w:p w14:paraId="45B5ABDB" w14:textId="77777777" w:rsidR="00122CEB" w:rsidRDefault="00122CEB">
            <w:pPr>
              <w:pStyle w:val="ConsPlusNormal"/>
            </w:pPr>
            <w:r>
              <w:t xml:space="preserve">Комплекс процессных мероприятий </w:t>
            </w:r>
            <w:r>
              <w:lastRenderedPageBreak/>
              <w:t>"Реализация государственной политики в области архивного дела"</w:t>
            </w:r>
          </w:p>
        </w:tc>
        <w:tc>
          <w:tcPr>
            <w:tcW w:w="1384" w:type="dxa"/>
          </w:tcPr>
          <w:p w14:paraId="658EDB68" w14:textId="77777777" w:rsidR="00122CEB" w:rsidRDefault="00122CEB">
            <w:pPr>
              <w:pStyle w:val="ConsPlusNormal"/>
              <w:jc w:val="right"/>
            </w:pPr>
            <w:r>
              <w:lastRenderedPageBreak/>
              <w:t>131875,8</w:t>
            </w:r>
          </w:p>
        </w:tc>
        <w:tc>
          <w:tcPr>
            <w:tcW w:w="1384" w:type="dxa"/>
          </w:tcPr>
          <w:p w14:paraId="3483FF5F" w14:textId="77777777" w:rsidR="00122CEB" w:rsidRDefault="00122CEB">
            <w:pPr>
              <w:pStyle w:val="ConsPlusNormal"/>
              <w:jc w:val="right"/>
            </w:pPr>
            <w:r>
              <w:t>121446,3</w:t>
            </w:r>
          </w:p>
        </w:tc>
        <w:tc>
          <w:tcPr>
            <w:tcW w:w="1384" w:type="dxa"/>
          </w:tcPr>
          <w:p w14:paraId="46E8AA24" w14:textId="77777777" w:rsidR="00122CEB" w:rsidRDefault="00122CEB">
            <w:pPr>
              <w:pStyle w:val="ConsPlusNormal"/>
              <w:jc w:val="right"/>
            </w:pPr>
            <w:r>
              <w:t>121446,3</w:t>
            </w:r>
          </w:p>
        </w:tc>
      </w:tr>
      <w:tr w:rsidR="00122CEB" w14:paraId="22D4EAA9" w14:textId="77777777">
        <w:tc>
          <w:tcPr>
            <w:tcW w:w="567" w:type="dxa"/>
          </w:tcPr>
          <w:p w14:paraId="6DB58EBB" w14:textId="77777777" w:rsidR="00122CEB" w:rsidRDefault="00122CEB">
            <w:pPr>
              <w:pStyle w:val="ConsPlusNormal"/>
              <w:jc w:val="center"/>
            </w:pPr>
            <w:r>
              <w:t>856</w:t>
            </w:r>
          </w:p>
        </w:tc>
        <w:tc>
          <w:tcPr>
            <w:tcW w:w="794" w:type="dxa"/>
          </w:tcPr>
          <w:p w14:paraId="69319132" w14:textId="77777777" w:rsidR="00122CEB" w:rsidRDefault="00122CEB">
            <w:pPr>
              <w:pStyle w:val="ConsPlusNormal"/>
              <w:jc w:val="center"/>
            </w:pPr>
            <w:r>
              <w:t>08 04</w:t>
            </w:r>
          </w:p>
        </w:tc>
        <w:tc>
          <w:tcPr>
            <w:tcW w:w="1644" w:type="dxa"/>
          </w:tcPr>
          <w:p w14:paraId="2D9C0F58" w14:textId="77777777" w:rsidR="00122CEB" w:rsidRDefault="00122CEB">
            <w:pPr>
              <w:pStyle w:val="ConsPlusNormal"/>
              <w:jc w:val="center"/>
            </w:pPr>
            <w:r>
              <w:t>12 3 06 00110</w:t>
            </w:r>
          </w:p>
        </w:tc>
        <w:tc>
          <w:tcPr>
            <w:tcW w:w="484" w:type="dxa"/>
          </w:tcPr>
          <w:p w14:paraId="57057730" w14:textId="77777777" w:rsidR="00122CEB" w:rsidRDefault="00122CEB">
            <w:pPr>
              <w:pStyle w:val="ConsPlusNormal"/>
            </w:pPr>
          </w:p>
        </w:tc>
        <w:tc>
          <w:tcPr>
            <w:tcW w:w="3964" w:type="dxa"/>
          </w:tcPr>
          <w:p w14:paraId="07BA4C9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118589B" w14:textId="77777777" w:rsidR="00122CEB" w:rsidRDefault="00122CEB">
            <w:pPr>
              <w:pStyle w:val="ConsPlusNormal"/>
              <w:jc w:val="right"/>
            </w:pPr>
            <w:r>
              <w:t>88763,7</w:t>
            </w:r>
          </w:p>
        </w:tc>
        <w:tc>
          <w:tcPr>
            <w:tcW w:w="1384" w:type="dxa"/>
          </w:tcPr>
          <w:p w14:paraId="6E0BE46F" w14:textId="77777777" w:rsidR="00122CEB" w:rsidRDefault="00122CEB">
            <w:pPr>
              <w:pStyle w:val="ConsPlusNormal"/>
              <w:jc w:val="right"/>
            </w:pPr>
            <w:r>
              <w:t>91276,7</w:t>
            </w:r>
          </w:p>
        </w:tc>
        <w:tc>
          <w:tcPr>
            <w:tcW w:w="1384" w:type="dxa"/>
          </w:tcPr>
          <w:p w14:paraId="59476405" w14:textId="77777777" w:rsidR="00122CEB" w:rsidRDefault="00122CEB">
            <w:pPr>
              <w:pStyle w:val="ConsPlusNormal"/>
              <w:jc w:val="right"/>
            </w:pPr>
            <w:r>
              <w:t>91276,7</w:t>
            </w:r>
          </w:p>
        </w:tc>
      </w:tr>
      <w:tr w:rsidR="00122CEB" w14:paraId="65AACD2B" w14:textId="77777777">
        <w:tc>
          <w:tcPr>
            <w:tcW w:w="567" w:type="dxa"/>
          </w:tcPr>
          <w:p w14:paraId="5D3B1CE0" w14:textId="77777777" w:rsidR="00122CEB" w:rsidRDefault="00122CEB">
            <w:pPr>
              <w:pStyle w:val="ConsPlusNormal"/>
              <w:jc w:val="center"/>
            </w:pPr>
            <w:r>
              <w:t>856</w:t>
            </w:r>
          </w:p>
        </w:tc>
        <w:tc>
          <w:tcPr>
            <w:tcW w:w="794" w:type="dxa"/>
          </w:tcPr>
          <w:p w14:paraId="3FCFA227" w14:textId="77777777" w:rsidR="00122CEB" w:rsidRDefault="00122CEB">
            <w:pPr>
              <w:pStyle w:val="ConsPlusNormal"/>
              <w:jc w:val="center"/>
            </w:pPr>
            <w:r>
              <w:t>08 04</w:t>
            </w:r>
          </w:p>
        </w:tc>
        <w:tc>
          <w:tcPr>
            <w:tcW w:w="1644" w:type="dxa"/>
          </w:tcPr>
          <w:p w14:paraId="1B8C97C6" w14:textId="77777777" w:rsidR="00122CEB" w:rsidRDefault="00122CEB">
            <w:pPr>
              <w:pStyle w:val="ConsPlusNormal"/>
              <w:jc w:val="center"/>
            </w:pPr>
            <w:r>
              <w:t>12 3 06 00110</w:t>
            </w:r>
          </w:p>
        </w:tc>
        <w:tc>
          <w:tcPr>
            <w:tcW w:w="484" w:type="dxa"/>
          </w:tcPr>
          <w:p w14:paraId="7BA74617" w14:textId="77777777" w:rsidR="00122CEB" w:rsidRDefault="00122CEB">
            <w:pPr>
              <w:pStyle w:val="ConsPlusNormal"/>
              <w:jc w:val="center"/>
            </w:pPr>
            <w:r>
              <w:t>600</w:t>
            </w:r>
          </w:p>
        </w:tc>
        <w:tc>
          <w:tcPr>
            <w:tcW w:w="3964" w:type="dxa"/>
          </w:tcPr>
          <w:p w14:paraId="5B38E54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0C0B7A0" w14:textId="77777777" w:rsidR="00122CEB" w:rsidRDefault="00122CEB">
            <w:pPr>
              <w:pStyle w:val="ConsPlusNormal"/>
              <w:jc w:val="right"/>
            </w:pPr>
            <w:r>
              <w:t>88763,7</w:t>
            </w:r>
          </w:p>
        </w:tc>
        <w:tc>
          <w:tcPr>
            <w:tcW w:w="1384" w:type="dxa"/>
          </w:tcPr>
          <w:p w14:paraId="6C513F00" w14:textId="77777777" w:rsidR="00122CEB" w:rsidRDefault="00122CEB">
            <w:pPr>
              <w:pStyle w:val="ConsPlusNormal"/>
              <w:jc w:val="right"/>
            </w:pPr>
            <w:r>
              <w:t>91276,7</w:t>
            </w:r>
          </w:p>
        </w:tc>
        <w:tc>
          <w:tcPr>
            <w:tcW w:w="1384" w:type="dxa"/>
          </w:tcPr>
          <w:p w14:paraId="03EAE6F4" w14:textId="77777777" w:rsidR="00122CEB" w:rsidRDefault="00122CEB">
            <w:pPr>
              <w:pStyle w:val="ConsPlusNormal"/>
              <w:jc w:val="right"/>
            </w:pPr>
            <w:r>
              <w:t>91276,7</w:t>
            </w:r>
          </w:p>
        </w:tc>
      </w:tr>
      <w:tr w:rsidR="00122CEB" w14:paraId="4C6805F2" w14:textId="77777777">
        <w:tc>
          <w:tcPr>
            <w:tcW w:w="567" w:type="dxa"/>
          </w:tcPr>
          <w:p w14:paraId="648DE31B" w14:textId="77777777" w:rsidR="00122CEB" w:rsidRDefault="00122CEB">
            <w:pPr>
              <w:pStyle w:val="ConsPlusNormal"/>
              <w:jc w:val="center"/>
            </w:pPr>
            <w:r>
              <w:t>856</w:t>
            </w:r>
          </w:p>
        </w:tc>
        <w:tc>
          <w:tcPr>
            <w:tcW w:w="794" w:type="dxa"/>
          </w:tcPr>
          <w:p w14:paraId="324E5FA5" w14:textId="77777777" w:rsidR="00122CEB" w:rsidRDefault="00122CEB">
            <w:pPr>
              <w:pStyle w:val="ConsPlusNormal"/>
              <w:jc w:val="center"/>
            </w:pPr>
            <w:r>
              <w:t>08 04</w:t>
            </w:r>
          </w:p>
        </w:tc>
        <w:tc>
          <w:tcPr>
            <w:tcW w:w="1644" w:type="dxa"/>
          </w:tcPr>
          <w:p w14:paraId="03B818CF" w14:textId="77777777" w:rsidR="00122CEB" w:rsidRDefault="00122CEB">
            <w:pPr>
              <w:pStyle w:val="ConsPlusNormal"/>
              <w:jc w:val="center"/>
            </w:pPr>
            <w:r>
              <w:t>12 3 06 2В230</w:t>
            </w:r>
          </w:p>
        </w:tc>
        <w:tc>
          <w:tcPr>
            <w:tcW w:w="484" w:type="dxa"/>
          </w:tcPr>
          <w:p w14:paraId="489C64D6" w14:textId="77777777" w:rsidR="00122CEB" w:rsidRDefault="00122CEB">
            <w:pPr>
              <w:pStyle w:val="ConsPlusNormal"/>
            </w:pPr>
          </w:p>
        </w:tc>
        <w:tc>
          <w:tcPr>
            <w:tcW w:w="3964" w:type="dxa"/>
          </w:tcPr>
          <w:p w14:paraId="32D542F4" w14:textId="77777777" w:rsidR="00122CEB" w:rsidRDefault="00122CEB">
            <w:pPr>
              <w:pStyle w:val="ConsPlusNormal"/>
            </w:pPr>
            <w:r>
              <w:t>Обеспечение хранения, комплектования, учета и использования архивных документов государственной части документов Архивного фонда Пермского края</w:t>
            </w:r>
          </w:p>
        </w:tc>
        <w:tc>
          <w:tcPr>
            <w:tcW w:w="1384" w:type="dxa"/>
          </w:tcPr>
          <w:p w14:paraId="3A7662FB" w14:textId="77777777" w:rsidR="00122CEB" w:rsidRDefault="00122CEB">
            <w:pPr>
              <w:pStyle w:val="ConsPlusNormal"/>
              <w:jc w:val="right"/>
            </w:pPr>
            <w:r>
              <w:t>24178,4</w:t>
            </w:r>
          </w:p>
        </w:tc>
        <w:tc>
          <w:tcPr>
            <w:tcW w:w="1384" w:type="dxa"/>
          </w:tcPr>
          <w:p w14:paraId="6AC016F1" w14:textId="77777777" w:rsidR="00122CEB" w:rsidRDefault="00122CEB">
            <w:pPr>
              <w:pStyle w:val="ConsPlusNormal"/>
              <w:jc w:val="right"/>
            </w:pPr>
            <w:r>
              <w:t>24969,6</w:t>
            </w:r>
          </w:p>
        </w:tc>
        <w:tc>
          <w:tcPr>
            <w:tcW w:w="1384" w:type="dxa"/>
          </w:tcPr>
          <w:p w14:paraId="663CFAA2" w14:textId="77777777" w:rsidR="00122CEB" w:rsidRDefault="00122CEB">
            <w:pPr>
              <w:pStyle w:val="ConsPlusNormal"/>
              <w:jc w:val="right"/>
            </w:pPr>
            <w:r>
              <w:t>24969,6</w:t>
            </w:r>
          </w:p>
        </w:tc>
      </w:tr>
      <w:tr w:rsidR="00122CEB" w14:paraId="0FFC3349" w14:textId="77777777">
        <w:tc>
          <w:tcPr>
            <w:tcW w:w="567" w:type="dxa"/>
          </w:tcPr>
          <w:p w14:paraId="4DB900BC" w14:textId="77777777" w:rsidR="00122CEB" w:rsidRDefault="00122CEB">
            <w:pPr>
              <w:pStyle w:val="ConsPlusNormal"/>
              <w:jc w:val="center"/>
            </w:pPr>
            <w:r>
              <w:t>856</w:t>
            </w:r>
          </w:p>
        </w:tc>
        <w:tc>
          <w:tcPr>
            <w:tcW w:w="794" w:type="dxa"/>
          </w:tcPr>
          <w:p w14:paraId="4D5E14BF" w14:textId="77777777" w:rsidR="00122CEB" w:rsidRDefault="00122CEB">
            <w:pPr>
              <w:pStyle w:val="ConsPlusNormal"/>
              <w:jc w:val="center"/>
            </w:pPr>
            <w:r>
              <w:t>08 04</w:t>
            </w:r>
          </w:p>
        </w:tc>
        <w:tc>
          <w:tcPr>
            <w:tcW w:w="1644" w:type="dxa"/>
          </w:tcPr>
          <w:p w14:paraId="2D4EC52B" w14:textId="77777777" w:rsidR="00122CEB" w:rsidRDefault="00122CEB">
            <w:pPr>
              <w:pStyle w:val="ConsPlusNormal"/>
              <w:jc w:val="center"/>
            </w:pPr>
            <w:r>
              <w:t>12 3 06 2В230</w:t>
            </w:r>
          </w:p>
        </w:tc>
        <w:tc>
          <w:tcPr>
            <w:tcW w:w="484" w:type="dxa"/>
          </w:tcPr>
          <w:p w14:paraId="41EEDE09" w14:textId="77777777" w:rsidR="00122CEB" w:rsidRDefault="00122CEB">
            <w:pPr>
              <w:pStyle w:val="ConsPlusNormal"/>
              <w:jc w:val="center"/>
            </w:pPr>
            <w:r>
              <w:t>500</w:t>
            </w:r>
          </w:p>
        </w:tc>
        <w:tc>
          <w:tcPr>
            <w:tcW w:w="3964" w:type="dxa"/>
          </w:tcPr>
          <w:p w14:paraId="03C8C9D4" w14:textId="77777777" w:rsidR="00122CEB" w:rsidRDefault="00122CEB">
            <w:pPr>
              <w:pStyle w:val="ConsPlusNormal"/>
            </w:pPr>
            <w:r>
              <w:t>Межбюджетные трансферты</w:t>
            </w:r>
          </w:p>
        </w:tc>
        <w:tc>
          <w:tcPr>
            <w:tcW w:w="1384" w:type="dxa"/>
          </w:tcPr>
          <w:p w14:paraId="48F3733A" w14:textId="77777777" w:rsidR="00122CEB" w:rsidRDefault="00122CEB">
            <w:pPr>
              <w:pStyle w:val="ConsPlusNormal"/>
              <w:jc w:val="right"/>
            </w:pPr>
            <w:r>
              <w:t>24178,4</w:t>
            </w:r>
          </w:p>
        </w:tc>
        <w:tc>
          <w:tcPr>
            <w:tcW w:w="1384" w:type="dxa"/>
          </w:tcPr>
          <w:p w14:paraId="3E984E2A" w14:textId="77777777" w:rsidR="00122CEB" w:rsidRDefault="00122CEB">
            <w:pPr>
              <w:pStyle w:val="ConsPlusNormal"/>
              <w:jc w:val="right"/>
            </w:pPr>
            <w:r>
              <w:t>24969,6</w:t>
            </w:r>
          </w:p>
        </w:tc>
        <w:tc>
          <w:tcPr>
            <w:tcW w:w="1384" w:type="dxa"/>
          </w:tcPr>
          <w:p w14:paraId="73FB6FC8" w14:textId="77777777" w:rsidR="00122CEB" w:rsidRDefault="00122CEB">
            <w:pPr>
              <w:pStyle w:val="ConsPlusNormal"/>
              <w:jc w:val="right"/>
            </w:pPr>
            <w:r>
              <w:t>24969,6</w:t>
            </w:r>
          </w:p>
        </w:tc>
      </w:tr>
      <w:tr w:rsidR="00122CEB" w14:paraId="138CE8F7" w14:textId="77777777">
        <w:tc>
          <w:tcPr>
            <w:tcW w:w="567" w:type="dxa"/>
          </w:tcPr>
          <w:p w14:paraId="59483316" w14:textId="77777777" w:rsidR="00122CEB" w:rsidRDefault="00122CEB">
            <w:pPr>
              <w:pStyle w:val="ConsPlusNormal"/>
              <w:jc w:val="center"/>
            </w:pPr>
            <w:r>
              <w:t>856</w:t>
            </w:r>
          </w:p>
        </w:tc>
        <w:tc>
          <w:tcPr>
            <w:tcW w:w="794" w:type="dxa"/>
          </w:tcPr>
          <w:p w14:paraId="41DCBC57" w14:textId="77777777" w:rsidR="00122CEB" w:rsidRDefault="00122CEB">
            <w:pPr>
              <w:pStyle w:val="ConsPlusNormal"/>
              <w:jc w:val="center"/>
            </w:pPr>
            <w:r>
              <w:t>08 04</w:t>
            </w:r>
          </w:p>
        </w:tc>
        <w:tc>
          <w:tcPr>
            <w:tcW w:w="1644" w:type="dxa"/>
          </w:tcPr>
          <w:p w14:paraId="4C323E48" w14:textId="77777777" w:rsidR="00122CEB" w:rsidRDefault="00122CEB">
            <w:pPr>
              <w:pStyle w:val="ConsPlusNormal"/>
              <w:jc w:val="center"/>
            </w:pPr>
            <w:r>
              <w:t>12 3 06 2В240</w:t>
            </w:r>
          </w:p>
        </w:tc>
        <w:tc>
          <w:tcPr>
            <w:tcW w:w="484" w:type="dxa"/>
          </w:tcPr>
          <w:p w14:paraId="3E8C207B" w14:textId="77777777" w:rsidR="00122CEB" w:rsidRDefault="00122CEB">
            <w:pPr>
              <w:pStyle w:val="ConsPlusNormal"/>
            </w:pPr>
          </w:p>
        </w:tc>
        <w:tc>
          <w:tcPr>
            <w:tcW w:w="3964" w:type="dxa"/>
          </w:tcPr>
          <w:p w14:paraId="20C6DDBC"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083540FA" w14:textId="77777777" w:rsidR="00122CEB" w:rsidRDefault="00122CEB">
            <w:pPr>
              <w:pStyle w:val="ConsPlusNormal"/>
              <w:jc w:val="right"/>
            </w:pPr>
            <w:r>
              <w:t>18733,7</w:t>
            </w:r>
          </w:p>
        </w:tc>
        <w:tc>
          <w:tcPr>
            <w:tcW w:w="1384" w:type="dxa"/>
          </w:tcPr>
          <w:p w14:paraId="7E0A7BD3" w14:textId="77777777" w:rsidR="00122CEB" w:rsidRDefault="00122CEB">
            <w:pPr>
              <w:pStyle w:val="ConsPlusNormal"/>
              <w:jc w:val="right"/>
            </w:pPr>
            <w:r>
              <w:t>5000,0</w:t>
            </w:r>
          </w:p>
        </w:tc>
        <w:tc>
          <w:tcPr>
            <w:tcW w:w="1384" w:type="dxa"/>
          </w:tcPr>
          <w:p w14:paraId="733D5904" w14:textId="77777777" w:rsidR="00122CEB" w:rsidRDefault="00122CEB">
            <w:pPr>
              <w:pStyle w:val="ConsPlusNormal"/>
              <w:jc w:val="right"/>
            </w:pPr>
            <w:r>
              <w:t>5000,0</w:t>
            </w:r>
          </w:p>
        </w:tc>
      </w:tr>
      <w:tr w:rsidR="00122CEB" w14:paraId="01F6CE61" w14:textId="77777777">
        <w:tc>
          <w:tcPr>
            <w:tcW w:w="567" w:type="dxa"/>
          </w:tcPr>
          <w:p w14:paraId="1FD1FE9C" w14:textId="77777777" w:rsidR="00122CEB" w:rsidRDefault="00122CEB">
            <w:pPr>
              <w:pStyle w:val="ConsPlusNormal"/>
              <w:jc w:val="center"/>
            </w:pPr>
            <w:r>
              <w:t>856</w:t>
            </w:r>
          </w:p>
        </w:tc>
        <w:tc>
          <w:tcPr>
            <w:tcW w:w="794" w:type="dxa"/>
          </w:tcPr>
          <w:p w14:paraId="562166F6" w14:textId="77777777" w:rsidR="00122CEB" w:rsidRDefault="00122CEB">
            <w:pPr>
              <w:pStyle w:val="ConsPlusNormal"/>
              <w:jc w:val="center"/>
            </w:pPr>
            <w:r>
              <w:t>08 04</w:t>
            </w:r>
          </w:p>
        </w:tc>
        <w:tc>
          <w:tcPr>
            <w:tcW w:w="1644" w:type="dxa"/>
          </w:tcPr>
          <w:p w14:paraId="5A77BF5C" w14:textId="77777777" w:rsidR="00122CEB" w:rsidRDefault="00122CEB">
            <w:pPr>
              <w:pStyle w:val="ConsPlusNormal"/>
              <w:jc w:val="center"/>
            </w:pPr>
            <w:r>
              <w:t>12 3 06 2В240</w:t>
            </w:r>
          </w:p>
        </w:tc>
        <w:tc>
          <w:tcPr>
            <w:tcW w:w="484" w:type="dxa"/>
          </w:tcPr>
          <w:p w14:paraId="3EF51E03" w14:textId="77777777" w:rsidR="00122CEB" w:rsidRDefault="00122CEB">
            <w:pPr>
              <w:pStyle w:val="ConsPlusNormal"/>
              <w:jc w:val="center"/>
            </w:pPr>
            <w:r>
              <w:t>600</w:t>
            </w:r>
          </w:p>
        </w:tc>
        <w:tc>
          <w:tcPr>
            <w:tcW w:w="3964" w:type="dxa"/>
          </w:tcPr>
          <w:p w14:paraId="5C8D410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2040DD2" w14:textId="77777777" w:rsidR="00122CEB" w:rsidRDefault="00122CEB">
            <w:pPr>
              <w:pStyle w:val="ConsPlusNormal"/>
              <w:jc w:val="right"/>
            </w:pPr>
            <w:r>
              <w:t>18733,7</w:t>
            </w:r>
          </w:p>
        </w:tc>
        <w:tc>
          <w:tcPr>
            <w:tcW w:w="1384" w:type="dxa"/>
          </w:tcPr>
          <w:p w14:paraId="6093032F" w14:textId="77777777" w:rsidR="00122CEB" w:rsidRDefault="00122CEB">
            <w:pPr>
              <w:pStyle w:val="ConsPlusNormal"/>
              <w:jc w:val="right"/>
            </w:pPr>
            <w:r>
              <w:t>5000,0</w:t>
            </w:r>
          </w:p>
        </w:tc>
        <w:tc>
          <w:tcPr>
            <w:tcW w:w="1384" w:type="dxa"/>
          </w:tcPr>
          <w:p w14:paraId="02EE105F" w14:textId="77777777" w:rsidR="00122CEB" w:rsidRDefault="00122CEB">
            <w:pPr>
              <w:pStyle w:val="ConsPlusNormal"/>
              <w:jc w:val="right"/>
            </w:pPr>
            <w:r>
              <w:t>5000,0</w:t>
            </w:r>
          </w:p>
        </w:tc>
      </w:tr>
      <w:tr w:rsidR="00122CEB" w14:paraId="2BA7F5E0" w14:textId="77777777">
        <w:tc>
          <w:tcPr>
            <w:tcW w:w="567" w:type="dxa"/>
          </w:tcPr>
          <w:p w14:paraId="745805C0" w14:textId="77777777" w:rsidR="00122CEB" w:rsidRDefault="00122CEB">
            <w:pPr>
              <w:pStyle w:val="ConsPlusNormal"/>
              <w:jc w:val="center"/>
            </w:pPr>
            <w:r>
              <w:t>856</w:t>
            </w:r>
          </w:p>
        </w:tc>
        <w:tc>
          <w:tcPr>
            <w:tcW w:w="794" w:type="dxa"/>
          </w:tcPr>
          <w:p w14:paraId="6FE19585" w14:textId="77777777" w:rsidR="00122CEB" w:rsidRDefault="00122CEB">
            <w:pPr>
              <w:pStyle w:val="ConsPlusNormal"/>
              <w:jc w:val="center"/>
            </w:pPr>
            <w:r>
              <w:t>08 04</w:t>
            </w:r>
          </w:p>
        </w:tc>
        <w:tc>
          <w:tcPr>
            <w:tcW w:w="1644" w:type="dxa"/>
          </w:tcPr>
          <w:p w14:paraId="3C3214EA" w14:textId="77777777" w:rsidR="00122CEB" w:rsidRDefault="00122CEB">
            <w:pPr>
              <w:pStyle w:val="ConsPlusNormal"/>
              <w:jc w:val="center"/>
            </w:pPr>
            <w:r>
              <w:t>12 3 06 2В260</w:t>
            </w:r>
          </w:p>
        </w:tc>
        <w:tc>
          <w:tcPr>
            <w:tcW w:w="484" w:type="dxa"/>
          </w:tcPr>
          <w:p w14:paraId="685929C0" w14:textId="77777777" w:rsidR="00122CEB" w:rsidRDefault="00122CEB">
            <w:pPr>
              <w:pStyle w:val="ConsPlusNormal"/>
            </w:pPr>
          </w:p>
        </w:tc>
        <w:tc>
          <w:tcPr>
            <w:tcW w:w="3964" w:type="dxa"/>
          </w:tcPr>
          <w:p w14:paraId="3FA3954C" w14:textId="77777777" w:rsidR="00122CEB" w:rsidRDefault="00122CEB">
            <w:pPr>
              <w:pStyle w:val="ConsPlusNormal"/>
            </w:pPr>
            <w:r>
              <w:t>Проведение ежегодного форума архивистов Пермского края</w:t>
            </w:r>
          </w:p>
        </w:tc>
        <w:tc>
          <w:tcPr>
            <w:tcW w:w="1384" w:type="dxa"/>
          </w:tcPr>
          <w:p w14:paraId="01A369B1" w14:textId="77777777" w:rsidR="00122CEB" w:rsidRDefault="00122CEB">
            <w:pPr>
              <w:pStyle w:val="ConsPlusNormal"/>
              <w:jc w:val="right"/>
            </w:pPr>
            <w:r>
              <w:t>200,0</w:t>
            </w:r>
          </w:p>
        </w:tc>
        <w:tc>
          <w:tcPr>
            <w:tcW w:w="1384" w:type="dxa"/>
          </w:tcPr>
          <w:p w14:paraId="751A600C" w14:textId="77777777" w:rsidR="00122CEB" w:rsidRDefault="00122CEB">
            <w:pPr>
              <w:pStyle w:val="ConsPlusNormal"/>
              <w:jc w:val="right"/>
            </w:pPr>
            <w:r>
              <w:t>200,0</w:t>
            </w:r>
          </w:p>
        </w:tc>
        <w:tc>
          <w:tcPr>
            <w:tcW w:w="1384" w:type="dxa"/>
          </w:tcPr>
          <w:p w14:paraId="0FE3A7C5" w14:textId="77777777" w:rsidR="00122CEB" w:rsidRDefault="00122CEB">
            <w:pPr>
              <w:pStyle w:val="ConsPlusNormal"/>
              <w:jc w:val="right"/>
            </w:pPr>
            <w:r>
              <w:t>200,0</w:t>
            </w:r>
          </w:p>
        </w:tc>
      </w:tr>
      <w:tr w:rsidR="00122CEB" w14:paraId="5D5CD502" w14:textId="77777777">
        <w:tc>
          <w:tcPr>
            <w:tcW w:w="567" w:type="dxa"/>
          </w:tcPr>
          <w:p w14:paraId="65906CE3" w14:textId="77777777" w:rsidR="00122CEB" w:rsidRDefault="00122CEB">
            <w:pPr>
              <w:pStyle w:val="ConsPlusNormal"/>
              <w:jc w:val="center"/>
            </w:pPr>
            <w:r>
              <w:t>856</w:t>
            </w:r>
          </w:p>
        </w:tc>
        <w:tc>
          <w:tcPr>
            <w:tcW w:w="794" w:type="dxa"/>
          </w:tcPr>
          <w:p w14:paraId="70AE2A7C" w14:textId="77777777" w:rsidR="00122CEB" w:rsidRDefault="00122CEB">
            <w:pPr>
              <w:pStyle w:val="ConsPlusNormal"/>
              <w:jc w:val="center"/>
            </w:pPr>
            <w:r>
              <w:t>08 04</w:t>
            </w:r>
          </w:p>
        </w:tc>
        <w:tc>
          <w:tcPr>
            <w:tcW w:w="1644" w:type="dxa"/>
          </w:tcPr>
          <w:p w14:paraId="64A0D812" w14:textId="77777777" w:rsidR="00122CEB" w:rsidRDefault="00122CEB">
            <w:pPr>
              <w:pStyle w:val="ConsPlusNormal"/>
              <w:jc w:val="center"/>
            </w:pPr>
            <w:r>
              <w:t>12 3 06 2В260</w:t>
            </w:r>
          </w:p>
        </w:tc>
        <w:tc>
          <w:tcPr>
            <w:tcW w:w="484" w:type="dxa"/>
          </w:tcPr>
          <w:p w14:paraId="098E22A7" w14:textId="77777777" w:rsidR="00122CEB" w:rsidRDefault="00122CEB">
            <w:pPr>
              <w:pStyle w:val="ConsPlusNormal"/>
              <w:jc w:val="center"/>
            </w:pPr>
            <w:r>
              <w:t>200</w:t>
            </w:r>
          </w:p>
        </w:tc>
        <w:tc>
          <w:tcPr>
            <w:tcW w:w="3964" w:type="dxa"/>
          </w:tcPr>
          <w:p w14:paraId="2CD41AA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00FB5DC" w14:textId="77777777" w:rsidR="00122CEB" w:rsidRDefault="00122CEB">
            <w:pPr>
              <w:pStyle w:val="ConsPlusNormal"/>
              <w:jc w:val="right"/>
            </w:pPr>
            <w:r>
              <w:t>200,0</w:t>
            </w:r>
          </w:p>
        </w:tc>
        <w:tc>
          <w:tcPr>
            <w:tcW w:w="1384" w:type="dxa"/>
          </w:tcPr>
          <w:p w14:paraId="55C0AB69" w14:textId="77777777" w:rsidR="00122CEB" w:rsidRDefault="00122CEB">
            <w:pPr>
              <w:pStyle w:val="ConsPlusNormal"/>
              <w:jc w:val="right"/>
            </w:pPr>
            <w:r>
              <w:t>200,0</w:t>
            </w:r>
          </w:p>
        </w:tc>
        <w:tc>
          <w:tcPr>
            <w:tcW w:w="1384" w:type="dxa"/>
          </w:tcPr>
          <w:p w14:paraId="5B7CC9F6" w14:textId="77777777" w:rsidR="00122CEB" w:rsidRDefault="00122CEB">
            <w:pPr>
              <w:pStyle w:val="ConsPlusNormal"/>
              <w:jc w:val="right"/>
            </w:pPr>
            <w:r>
              <w:t>200,0</w:t>
            </w:r>
          </w:p>
        </w:tc>
      </w:tr>
      <w:tr w:rsidR="00122CEB" w14:paraId="499FC2A7" w14:textId="77777777">
        <w:tc>
          <w:tcPr>
            <w:tcW w:w="567" w:type="dxa"/>
          </w:tcPr>
          <w:p w14:paraId="4D64841E" w14:textId="77777777" w:rsidR="00122CEB" w:rsidRDefault="00122CEB">
            <w:pPr>
              <w:pStyle w:val="ConsPlusNormal"/>
              <w:jc w:val="center"/>
            </w:pPr>
            <w:r>
              <w:lastRenderedPageBreak/>
              <w:t>856</w:t>
            </w:r>
          </w:p>
        </w:tc>
        <w:tc>
          <w:tcPr>
            <w:tcW w:w="794" w:type="dxa"/>
          </w:tcPr>
          <w:p w14:paraId="242D5D4C" w14:textId="77777777" w:rsidR="00122CEB" w:rsidRDefault="00122CEB">
            <w:pPr>
              <w:pStyle w:val="ConsPlusNormal"/>
              <w:jc w:val="center"/>
            </w:pPr>
            <w:r>
              <w:t>08 04</w:t>
            </w:r>
          </w:p>
        </w:tc>
        <w:tc>
          <w:tcPr>
            <w:tcW w:w="1644" w:type="dxa"/>
          </w:tcPr>
          <w:p w14:paraId="7B6103BF" w14:textId="77777777" w:rsidR="00122CEB" w:rsidRDefault="00122CEB">
            <w:pPr>
              <w:pStyle w:val="ConsPlusNormal"/>
              <w:jc w:val="center"/>
            </w:pPr>
            <w:r>
              <w:t>12 3 07 00000</w:t>
            </w:r>
          </w:p>
        </w:tc>
        <w:tc>
          <w:tcPr>
            <w:tcW w:w="484" w:type="dxa"/>
          </w:tcPr>
          <w:p w14:paraId="53D9C01B" w14:textId="77777777" w:rsidR="00122CEB" w:rsidRDefault="00122CEB">
            <w:pPr>
              <w:pStyle w:val="ConsPlusNormal"/>
            </w:pPr>
          </w:p>
        </w:tc>
        <w:tc>
          <w:tcPr>
            <w:tcW w:w="3964" w:type="dxa"/>
          </w:tcPr>
          <w:p w14:paraId="63ABA040" w14:textId="77777777" w:rsidR="00122CEB" w:rsidRDefault="00122CEB">
            <w:pPr>
              <w:pStyle w:val="ConsPlusNormal"/>
            </w:pPr>
            <w:r>
              <w:t>Комплекс процессных мероприятий "Обеспечение деятельности Агентства по делам архивов Пермского края"</w:t>
            </w:r>
          </w:p>
        </w:tc>
        <w:tc>
          <w:tcPr>
            <w:tcW w:w="1384" w:type="dxa"/>
          </w:tcPr>
          <w:p w14:paraId="4A2FAC4A" w14:textId="77777777" w:rsidR="00122CEB" w:rsidRDefault="00122CEB">
            <w:pPr>
              <w:pStyle w:val="ConsPlusNormal"/>
              <w:jc w:val="right"/>
            </w:pPr>
            <w:r>
              <w:t>10560,6</w:t>
            </w:r>
          </w:p>
        </w:tc>
        <w:tc>
          <w:tcPr>
            <w:tcW w:w="1384" w:type="dxa"/>
          </w:tcPr>
          <w:p w14:paraId="21F16216" w14:textId="77777777" w:rsidR="00122CEB" w:rsidRDefault="00122CEB">
            <w:pPr>
              <w:pStyle w:val="ConsPlusNormal"/>
              <w:jc w:val="right"/>
            </w:pPr>
            <w:r>
              <w:t>12962,4</w:t>
            </w:r>
          </w:p>
        </w:tc>
        <w:tc>
          <w:tcPr>
            <w:tcW w:w="1384" w:type="dxa"/>
          </w:tcPr>
          <w:p w14:paraId="444C993E" w14:textId="77777777" w:rsidR="00122CEB" w:rsidRDefault="00122CEB">
            <w:pPr>
              <w:pStyle w:val="ConsPlusNormal"/>
              <w:jc w:val="right"/>
            </w:pPr>
            <w:r>
              <w:t>12962,4</w:t>
            </w:r>
          </w:p>
        </w:tc>
      </w:tr>
      <w:tr w:rsidR="00122CEB" w14:paraId="75A783ED" w14:textId="77777777">
        <w:tc>
          <w:tcPr>
            <w:tcW w:w="567" w:type="dxa"/>
          </w:tcPr>
          <w:p w14:paraId="10FB666C" w14:textId="77777777" w:rsidR="00122CEB" w:rsidRDefault="00122CEB">
            <w:pPr>
              <w:pStyle w:val="ConsPlusNormal"/>
              <w:jc w:val="center"/>
            </w:pPr>
            <w:r>
              <w:t>856</w:t>
            </w:r>
          </w:p>
        </w:tc>
        <w:tc>
          <w:tcPr>
            <w:tcW w:w="794" w:type="dxa"/>
          </w:tcPr>
          <w:p w14:paraId="17950A57" w14:textId="77777777" w:rsidR="00122CEB" w:rsidRDefault="00122CEB">
            <w:pPr>
              <w:pStyle w:val="ConsPlusNormal"/>
              <w:jc w:val="center"/>
            </w:pPr>
            <w:r>
              <w:t>08 04</w:t>
            </w:r>
          </w:p>
        </w:tc>
        <w:tc>
          <w:tcPr>
            <w:tcW w:w="1644" w:type="dxa"/>
          </w:tcPr>
          <w:p w14:paraId="4BBA5B8F" w14:textId="77777777" w:rsidR="00122CEB" w:rsidRDefault="00122CEB">
            <w:pPr>
              <w:pStyle w:val="ConsPlusNormal"/>
              <w:jc w:val="center"/>
            </w:pPr>
            <w:r>
              <w:t>12 3 07 00090</w:t>
            </w:r>
          </w:p>
        </w:tc>
        <w:tc>
          <w:tcPr>
            <w:tcW w:w="484" w:type="dxa"/>
          </w:tcPr>
          <w:p w14:paraId="47576061" w14:textId="77777777" w:rsidR="00122CEB" w:rsidRDefault="00122CEB">
            <w:pPr>
              <w:pStyle w:val="ConsPlusNormal"/>
            </w:pPr>
          </w:p>
        </w:tc>
        <w:tc>
          <w:tcPr>
            <w:tcW w:w="3964" w:type="dxa"/>
          </w:tcPr>
          <w:p w14:paraId="7E19447F"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2A65C57B" w14:textId="77777777" w:rsidR="00122CEB" w:rsidRDefault="00122CEB">
            <w:pPr>
              <w:pStyle w:val="ConsPlusNormal"/>
              <w:jc w:val="right"/>
            </w:pPr>
            <w:r>
              <w:t>10560,6</w:t>
            </w:r>
          </w:p>
        </w:tc>
        <w:tc>
          <w:tcPr>
            <w:tcW w:w="1384" w:type="dxa"/>
          </w:tcPr>
          <w:p w14:paraId="1D55D794" w14:textId="77777777" w:rsidR="00122CEB" w:rsidRDefault="00122CEB">
            <w:pPr>
              <w:pStyle w:val="ConsPlusNormal"/>
              <w:jc w:val="right"/>
            </w:pPr>
            <w:r>
              <w:t>12962,4</w:t>
            </w:r>
          </w:p>
        </w:tc>
        <w:tc>
          <w:tcPr>
            <w:tcW w:w="1384" w:type="dxa"/>
          </w:tcPr>
          <w:p w14:paraId="013BFEB8" w14:textId="77777777" w:rsidR="00122CEB" w:rsidRDefault="00122CEB">
            <w:pPr>
              <w:pStyle w:val="ConsPlusNormal"/>
              <w:jc w:val="right"/>
            </w:pPr>
            <w:r>
              <w:t>12962,4</w:t>
            </w:r>
          </w:p>
        </w:tc>
      </w:tr>
      <w:tr w:rsidR="00122CEB" w14:paraId="31EE3FD9" w14:textId="77777777">
        <w:tc>
          <w:tcPr>
            <w:tcW w:w="567" w:type="dxa"/>
          </w:tcPr>
          <w:p w14:paraId="367D05F3" w14:textId="77777777" w:rsidR="00122CEB" w:rsidRDefault="00122CEB">
            <w:pPr>
              <w:pStyle w:val="ConsPlusNormal"/>
              <w:jc w:val="center"/>
            </w:pPr>
            <w:r>
              <w:t>856</w:t>
            </w:r>
          </w:p>
        </w:tc>
        <w:tc>
          <w:tcPr>
            <w:tcW w:w="794" w:type="dxa"/>
          </w:tcPr>
          <w:p w14:paraId="7559FB0A" w14:textId="77777777" w:rsidR="00122CEB" w:rsidRDefault="00122CEB">
            <w:pPr>
              <w:pStyle w:val="ConsPlusNormal"/>
              <w:jc w:val="center"/>
            </w:pPr>
            <w:r>
              <w:t>08 04</w:t>
            </w:r>
          </w:p>
        </w:tc>
        <w:tc>
          <w:tcPr>
            <w:tcW w:w="1644" w:type="dxa"/>
          </w:tcPr>
          <w:p w14:paraId="18009E94" w14:textId="77777777" w:rsidR="00122CEB" w:rsidRDefault="00122CEB">
            <w:pPr>
              <w:pStyle w:val="ConsPlusNormal"/>
              <w:jc w:val="center"/>
            </w:pPr>
            <w:r>
              <w:t>12 3 07 00090</w:t>
            </w:r>
          </w:p>
        </w:tc>
        <w:tc>
          <w:tcPr>
            <w:tcW w:w="484" w:type="dxa"/>
          </w:tcPr>
          <w:p w14:paraId="6AD055A0" w14:textId="77777777" w:rsidR="00122CEB" w:rsidRDefault="00122CEB">
            <w:pPr>
              <w:pStyle w:val="ConsPlusNormal"/>
              <w:jc w:val="center"/>
            </w:pPr>
            <w:r>
              <w:t>100</w:t>
            </w:r>
          </w:p>
        </w:tc>
        <w:tc>
          <w:tcPr>
            <w:tcW w:w="3964" w:type="dxa"/>
          </w:tcPr>
          <w:p w14:paraId="5571CE5D"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A06ADB7" w14:textId="77777777" w:rsidR="00122CEB" w:rsidRDefault="00122CEB">
            <w:pPr>
              <w:pStyle w:val="ConsPlusNormal"/>
              <w:jc w:val="right"/>
            </w:pPr>
            <w:r>
              <w:t>9522,1</w:t>
            </w:r>
          </w:p>
        </w:tc>
        <w:tc>
          <w:tcPr>
            <w:tcW w:w="1384" w:type="dxa"/>
          </w:tcPr>
          <w:p w14:paraId="3D42F67C" w14:textId="77777777" w:rsidR="00122CEB" w:rsidRDefault="00122CEB">
            <w:pPr>
              <w:pStyle w:val="ConsPlusNormal"/>
              <w:jc w:val="right"/>
            </w:pPr>
            <w:r>
              <w:t>11739,5</w:t>
            </w:r>
          </w:p>
        </w:tc>
        <w:tc>
          <w:tcPr>
            <w:tcW w:w="1384" w:type="dxa"/>
          </w:tcPr>
          <w:p w14:paraId="4CF6C4F1" w14:textId="77777777" w:rsidR="00122CEB" w:rsidRDefault="00122CEB">
            <w:pPr>
              <w:pStyle w:val="ConsPlusNormal"/>
              <w:jc w:val="right"/>
            </w:pPr>
            <w:r>
              <w:t>11739,5</w:t>
            </w:r>
          </w:p>
        </w:tc>
      </w:tr>
      <w:tr w:rsidR="00122CEB" w14:paraId="62DDF24A" w14:textId="77777777">
        <w:tc>
          <w:tcPr>
            <w:tcW w:w="567" w:type="dxa"/>
          </w:tcPr>
          <w:p w14:paraId="1C1429B2" w14:textId="77777777" w:rsidR="00122CEB" w:rsidRDefault="00122CEB">
            <w:pPr>
              <w:pStyle w:val="ConsPlusNormal"/>
              <w:jc w:val="center"/>
            </w:pPr>
            <w:r>
              <w:t>856</w:t>
            </w:r>
          </w:p>
        </w:tc>
        <w:tc>
          <w:tcPr>
            <w:tcW w:w="794" w:type="dxa"/>
          </w:tcPr>
          <w:p w14:paraId="4C905E8A" w14:textId="77777777" w:rsidR="00122CEB" w:rsidRDefault="00122CEB">
            <w:pPr>
              <w:pStyle w:val="ConsPlusNormal"/>
              <w:jc w:val="center"/>
            </w:pPr>
            <w:r>
              <w:t>08 04</w:t>
            </w:r>
          </w:p>
        </w:tc>
        <w:tc>
          <w:tcPr>
            <w:tcW w:w="1644" w:type="dxa"/>
          </w:tcPr>
          <w:p w14:paraId="5987BBE8" w14:textId="77777777" w:rsidR="00122CEB" w:rsidRDefault="00122CEB">
            <w:pPr>
              <w:pStyle w:val="ConsPlusNormal"/>
              <w:jc w:val="center"/>
            </w:pPr>
            <w:r>
              <w:t>12 3 07 00090</w:t>
            </w:r>
          </w:p>
        </w:tc>
        <w:tc>
          <w:tcPr>
            <w:tcW w:w="484" w:type="dxa"/>
          </w:tcPr>
          <w:p w14:paraId="4740A313" w14:textId="77777777" w:rsidR="00122CEB" w:rsidRDefault="00122CEB">
            <w:pPr>
              <w:pStyle w:val="ConsPlusNormal"/>
              <w:jc w:val="center"/>
            </w:pPr>
            <w:r>
              <w:t>200</w:t>
            </w:r>
          </w:p>
        </w:tc>
        <w:tc>
          <w:tcPr>
            <w:tcW w:w="3964" w:type="dxa"/>
          </w:tcPr>
          <w:p w14:paraId="15BCEA0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B6B6F2E" w14:textId="77777777" w:rsidR="00122CEB" w:rsidRDefault="00122CEB">
            <w:pPr>
              <w:pStyle w:val="ConsPlusNormal"/>
              <w:jc w:val="right"/>
            </w:pPr>
            <w:r>
              <w:t>1028,5</w:t>
            </w:r>
          </w:p>
        </w:tc>
        <w:tc>
          <w:tcPr>
            <w:tcW w:w="1384" w:type="dxa"/>
          </w:tcPr>
          <w:p w14:paraId="3395009E" w14:textId="77777777" w:rsidR="00122CEB" w:rsidRDefault="00122CEB">
            <w:pPr>
              <w:pStyle w:val="ConsPlusNormal"/>
              <w:jc w:val="right"/>
            </w:pPr>
            <w:r>
              <w:t>1222,9</w:t>
            </w:r>
          </w:p>
        </w:tc>
        <w:tc>
          <w:tcPr>
            <w:tcW w:w="1384" w:type="dxa"/>
          </w:tcPr>
          <w:p w14:paraId="76457D1F" w14:textId="77777777" w:rsidR="00122CEB" w:rsidRDefault="00122CEB">
            <w:pPr>
              <w:pStyle w:val="ConsPlusNormal"/>
              <w:jc w:val="right"/>
            </w:pPr>
            <w:r>
              <w:t>1222,9</w:t>
            </w:r>
          </w:p>
        </w:tc>
      </w:tr>
      <w:tr w:rsidR="00122CEB" w14:paraId="28312023" w14:textId="77777777">
        <w:tc>
          <w:tcPr>
            <w:tcW w:w="567" w:type="dxa"/>
          </w:tcPr>
          <w:p w14:paraId="77A4ED9A" w14:textId="77777777" w:rsidR="00122CEB" w:rsidRDefault="00122CEB">
            <w:pPr>
              <w:pStyle w:val="ConsPlusNormal"/>
              <w:jc w:val="center"/>
            </w:pPr>
            <w:r>
              <w:t>856</w:t>
            </w:r>
          </w:p>
        </w:tc>
        <w:tc>
          <w:tcPr>
            <w:tcW w:w="794" w:type="dxa"/>
          </w:tcPr>
          <w:p w14:paraId="0D3C1C4B" w14:textId="77777777" w:rsidR="00122CEB" w:rsidRDefault="00122CEB">
            <w:pPr>
              <w:pStyle w:val="ConsPlusNormal"/>
              <w:jc w:val="center"/>
            </w:pPr>
            <w:r>
              <w:t>08 04</w:t>
            </w:r>
          </w:p>
        </w:tc>
        <w:tc>
          <w:tcPr>
            <w:tcW w:w="1644" w:type="dxa"/>
          </w:tcPr>
          <w:p w14:paraId="561619B9" w14:textId="77777777" w:rsidR="00122CEB" w:rsidRDefault="00122CEB">
            <w:pPr>
              <w:pStyle w:val="ConsPlusNormal"/>
              <w:jc w:val="center"/>
            </w:pPr>
            <w:r>
              <w:t>12 3 07 00090</w:t>
            </w:r>
          </w:p>
        </w:tc>
        <w:tc>
          <w:tcPr>
            <w:tcW w:w="484" w:type="dxa"/>
          </w:tcPr>
          <w:p w14:paraId="28E5BC0E" w14:textId="77777777" w:rsidR="00122CEB" w:rsidRDefault="00122CEB">
            <w:pPr>
              <w:pStyle w:val="ConsPlusNormal"/>
              <w:jc w:val="center"/>
            </w:pPr>
            <w:r>
              <w:t>300</w:t>
            </w:r>
          </w:p>
        </w:tc>
        <w:tc>
          <w:tcPr>
            <w:tcW w:w="3964" w:type="dxa"/>
          </w:tcPr>
          <w:p w14:paraId="106C2381" w14:textId="77777777" w:rsidR="00122CEB" w:rsidRDefault="00122CEB">
            <w:pPr>
              <w:pStyle w:val="ConsPlusNormal"/>
            </w:pPr>
            <w:r>
              <w:t>Социальное обеспечение и иные выплаты населению</w:t>
            </w:r>
          </w:p>
        </w:tc>
        <w:tc>
          <w:tcPr>
            <w:tcW w:w="1384" w:type="dxa"/>
          </w:tcPr>
          <w:p w14:paraId="1F9ACB1B" w14:textId="77777777" w:rsidR="00122CEB" w:rsidRDefault="00122CEB">
            <w:pPr>
              <w:pStyle w:val="ConsPlusNormal"/>
              <w:jc w:val="right"/>
            </w:pPr>
            <w:r>
              <w:t>10,0</w:t>
            </w:r>
          </w:p>
        </w:tc>
        <w:tc>
          <w:tcPr>
            <w:tcW w:w="1384" w:type="dxa"/>
          </w:tcPr>
          <w:p w14:paraId="106E89FA" w14:textId="77777777" w:rsidR="00122CEB" w:rsidRDefault="00122CEB">
            <w:pPr>
              <w:pStyle w:val="ConsPlusNormal"/>
              <w:jc w:val="right"/>
            </w:pPr>
            <w:r>
              <w:t>0,0</w:t>
            </w:r>
          </w:p>
        </w:tc>
        <w:tc>
          <w:tcPr>
            <w:tcW w:w="1384" w:type="dxa"/>
          </w:tcPr>
          <w:p w14:paraId="7BAFF403" w14:textId="77777777" w:rsidR="00122CEB" w:rsidRDefault="00122CEB">
            <w:pPr>
              <w:pStyle w:val="ConsPlusNormal"/>
              <w:jc w:val="right"/>
            </w:pPr>
            <w:r>
              <w:t>0,0</w:t>
            </w:r>
          </w:p>
        </w:tc>
      </w:tr>
      <w:tr w:rsidR="00122CEB" w14:paraId="3F116232" w14:textId="77777777">
        <w:tc>
          <w:tcPr>
            <w:tcW w:w="567" w:type="dxa"/>
          </w:tcPr>
          <w:p w14:paraId="7FAA9ABB" w14:textId="77777777" w:rsidR="00122CEB" w:rsidRDefault="00122CEB">
            <w:pPr>
              <w:pStyle w:val="ConsPlusNormal"/>
              <w:jc w:val="center"/>
            </w:pPr>
            <w:r>
              <w:t>860</w:t>
            </w:r>
          </w:p>
        </w:tc>
        <w:tc>
          <w:tcPr>
            <w:tcW w:w="794" w:type="dxa"/>
          </w:tcPr>
          <w:p w14:paraId="4EFEE4BB" w14:textId="77777777" w:rsidR="00122CEB" w:rsidRDefault="00122CEB">
            <w:pPr>
              <w:pStyle w:val="ConsPlusNormal"/>
            </w:pPr>
          </w:p>
        </w:tc>
        <w:tc>
          <w:tcPr>
            <w:tcW w:w="1644" w:type="dxa"/>
          </w:tcPr>
          <w:p w14:paraId="2399A9E2" w14:textId="77777777" w:rsidR="00122CEB" w:rsidRDefault="00122CEB">
            <w:pPr>
              <w:pStyle w:val="ConsPlusNormal"/>
            </w:pPr>
          </w:p>
        </w:tc>
        <w:tc>
          <w:tcPr>
            <w:tcW w:w="484" w:type="dxa"/>
          </w:tcPr>
          <w:p w14:paraId="591715AC" w14:textId="77777777" w:rsidR="00122CEB" w:rsidRDefault="00122CEB">
            <w:pPr>
              <w:pStyle w:val="ConsPlusNormal"/>
            </w:pPr>
          </w:p>
        </w:tc>
        <w:tc>
          <w:tcPr>
            <w:tcW w:w="3964" w:type="dxa"/>
          </w:tcPr>
          <w:p w14:paraId="65A747C4" w14:textId="77777777" w:rsidR="00122CEB" w:rsidRDefault="00122CEB">
            <w:pPr>
              <w:pStyle w:val="ConsPlusNormal"/>
            </w:pPr>
            <w:r>
              <w:t>Министерство по туризму Пермского края</w:t>
            </w:r>
          </w:p>
        </w:tc>
        <w:tc>
          <w:tcPr>
            <w:tcW w:w="1384" w:type="dxa"/>
          </w:tcPr>
          <w:p w14:paraId="5D7913B3" w14:textId="77777777" w:rsidR="00122CEB" w:rsidRDefault="00122CEB">
            <w:pPr>
              <w:pStyle w:val="ConsPlusNormal"/>
              <w:jc w:val="right"/>
            </w:pPr>
            <w:r>
              <w:t>335780,9</w:t>
            </w:r>
          </w:p>
        </w:tc>
        <w:tc>
          <w:tcPr>
            <w:tcW w:w="1384" w:type="dxa"/>
          </w:tcPr>
          <w:p w14:paraId="08F5B0A4" w14:textId="77777777" w:rsidR="00122CEB" w:rsidRDefault="00122CEB">
            <w:pPr>
              <w:pStyle w:val="ConsPlusNormal"/>
              <w:jc w:val="right"/>
            </w:pPr>
            <w:r>
              <w:t>125286,0</w:t>
            </w:r>
          </w:p>
        </w:tc>
        <w:tc>
          <w:tcPr>
            <w:tcW w:w="1384" w:type="dxa"/>
          </w:tcPr>
          <w:p w14:paraId="54864BA9" w14:textId="77777777" w:rsidR="00122CEB" w:rsidRDefault="00122CEB">
            <w:pPr>
              <w:pStyle w:val="ConsPlusNormal"/>
              <w:jc w:val="right"/>
            </w:pPr>
            <w:r>
              <w:t>132786,0</w:t>
            </w:r>
          </w:p>
        </w:tc>
      </w:tr>
      <w:tr w:rsidR="00122CEB" w14:paraId="456DBD6A" w14:textId="77777777">
        <w:tc>
          <w:tcPr>
            <w:tcW w:w="567" w:type="dxa"/>
          </w:tcPr>
          <w:p w14:paraId="18F0DCCD" w14:textId="77777777" w:rsidR="00122CEB" w:rsidRDefault="00122CEB">
            <w:pPr>
              <w:pStyle w:val="ConsPlusNormal"/>
              <w:jc w:val="center"/>
            </w:pPr>
            <w:r>
              <w:t>860</w:t>
            </w:r>
          </w:p>
        </w:tc>
        <w:tc>
          <w:tcPr>
            <w:tcW w:w="794" w:type="dxa"/>
          </w:tcPr>
          <w:p w14:paraId="6B5366A2" w14:textId="77777777" w:rsidR="00122CEB" w:rsidRDefault="00122CEB">
            <w:pPr>
              <w:pStyle w:val="ConsPlusNormal"/>
              <w:jc w:val="center"/>
            </w:pPr>
            <w:r>
              <w:t>01 00</w:t>
            </w:r>
          </w:p>
        </w:tc>
        <w:tc>
          <w:tcPr>
            <w:tcW w:w="1644" w:type="dxa"/>
          </w:tcPr>
          <w:p w14:paraId="79953D99" w14:textId="77777777" w:rsidR="00122CEB" w:rsidRDefault="00122CEB">
            <w:pPr>
              <w:pStyle w:val="ConsPlusNormal"/>
            </w:pPr>
          </w:p>
        </w:tc>
        <w:tc>
          <w:tcPr>
            <w:tcW w:w="484" w:type="dxa"/>
          </w:tcPr>
          <w:p w14:paraId="6D691462" w14:textId="77777777" w:rsidR="00122CEB" w:rsidRDefault="00122CEB">
            <w:pPr>
              <w:pStyle w:val="ConsPlusNormal"/>
            </w:pPr>
          </w:p>
        </w:tc>
        <w:tc>
          <w:tcPr>
            <w:tcW w:w="3964" w:type="dxa"/>
          </w:tcPr>
          <w:p w14:paraId="733FF2E7" w14:textId="77777777" w:rsidR="00122CEB" w:rsidRDefault="00122CEB">
            <w:pPr>
              <w:pStyle w:val="ConsPlusNormal"/>
            </w:pPr>
            <w:r>
              <w:t>ОБЩЕГОСУДАРСТВЕННЫЕ ВОПРОСЫ</w:t>
            </w:r>
          </w:p>
        </w:tc>
        <w:tc>
          <w:tcPr>
            <w:tcW w:w="1384" w:type="dxa"/>
          </w:tcPr>
          <w:p w14:paraId="77567922" w14:textId="77777777" w:rsidR="00122CEB" w:rsidRDefault="00122CEB">
            <w:pPr>
              <w:pStyle w:val="ConsPlusNormal"/>
              <w:jc w:val="right"/>
            </w:pPr>
            <w:r>
              <w:t>18761,2</w:t>
            </w:r>
          </w:p>
        </w:tc>
        <w:tc>
          <w:tcPr>
            <w:tcW w:w="1384" w:type="dxa"/>
          </w:tcPr>
          <w:p w14:paraId="4B71F8E0" w14:textId="77777777" w:rsidR="00122CEB" w:rsidRDefault="00122CEB">
            <w:pPr>
              <w:pStyle w:val="ConsPlusNormal"/>
              <w:jc w:val="right"/>
            </w:pPr>
            <w:r>
              <w:t>22173,0</w:t>
            </w:r>
          </w:p>
        </w:tc>
        <w:tc>
          <w:tcPr>
            <w:tcW w:w="1384" w:type="dxa"/>
          </w:tcPr>
          <w:p w14:paraId="6E657606" w14:textId="77777777" w:rsidR="00122CEB" w:rsidRDefault="00122CEB">
            <w:pPr>
              <w:pStyle w:val="ConsPlusNormal"/>
              <w:jc w:val="right"/>
            </w:pPr>
            <w:r>
              <w:t>22173,0</w:t>
            </w:r>
          </w:p>
        </w:tc>
      </w:tr>
      <w:tr w:rsidR="00122CEB" w14:paraId="76E7EBE9" w14:textId="77777777">
        <w:tc>
          <w:tcPr>
            <w:tcW w:w="567" w:type="dxa"/>
          </w:tcPr>
          <w:p w14:paraId="1E086174" w14:textId="77777777" w:rsidR="00122CEB" w:rsidRDefault="00122CEB">
            <w:pPr>
              <w:pStyle w:val="ConsPlusNormal"/>
              <w:jc w:val="center"/>
            </w:pPr>
            <w:r>
              <w:t>860</w:t>
            </w:r>
          </w:p>
        </w:tc>
        <w:tc>
          <w:tcPr>
            <w:tcW w:w="794" w:type="dxa"/>
          </w:tcPr>
          <w:p w14:paraId="428F5FBB" w14:textId="77777777" w:rsidR="00122CEB" w:rsidRDefault="00122CEB">
            <w:pPr>
              <w:pStyle w:val="ConsPlusNormal"/>
              <w:jc w:val="center"/>
            </w:pPr>
            <w:r>
              <w:t>01 13</w:t>
            </w:r>
          </w:p>
        </w:tc>
        <w:tc>
          <w:tcPr>
            <w:tcW w:w="1644" w:type="dxa"/>
          </w:tcPr>
          <w:p w14:paraId="11585271" w14:textId="77777777" w:rsidR="00122CEB" w:rsidRDefault="00122CEB">
            <w:pPr>
              <w:pStyle w:val="ConsPlusNormal"/>
            </w:pPr>
          </w:p>
        </w:tc>
        <w:tc>
          <w:tcPr>
            <w:tcW w:w="484" w:type="dxa"/>
          </w:tcPr>
          <w:p w14:paraId="045F73CC" w14:textId="77777777" w:rsidR="00122CEB" w:rsidRDefault="00122CEB">
            <w:pPr>
              <w:pStyle w:val="ConsPlusNormal"/>
            </w:pPr>
          </w:p>
        </w:tc>
        <w:tc>
          <w:tcPr>
            <w:tcW w:w="3964" w:type="dxa"/>
          </w:tcPr>
          <w:p w14:paraId="5CEA1C2B" w14:textId="77777777" w:rsidR="00122CEB" w:rsidRDefault="00122CEB">
            <w:pPr>
              <w:pStyle w:val="ConsPlusNormal"/>
            </w:pPr>
            <w:r>
              <w:t>Другие общегосударственные вопросы</w:t>
            </w:r>
          </w:p>
        </w:tc>
        <w:tc>
          <w:tcPr>
            <w:tcW w:w="1384" w:type="dxa"/>
          </w:tcPr>
          <w:p w14:paraId="1C478D44" w14:textId="77777777" w:rsidR="00122CEB" w:rsidRDefault="00122CEB">
            <w:pPr>
              <w:pStyle w:val="ConsPlusNormal"/>
              <w:jc w:val="right"/>
            </w:pPr>
            <w:r>
              <w:t>18761,2</w:t>
            </w:r>
          </w:p>
        </w:tc>
        <w:tc>
          <w:tcPr>
            <w:tcW w:w="1384" w:type="dxa"/>
          </w:tcPr>
          <w:p w14:paraId="000335E9" w14:textId="77777777" w:rsidR="00122CEB" w:rsidRDefault="00122CEB">
            <w:pPr>
              <w:pStyle w:val="ConsPlusNormal"/>
              <w:jc w:val="right"/>
            </w:pPr>
            <w:r>
              <w:t>22173,0</w:t>
            </w:r>
          </w:p>
        </w:tc>
        <w:tc>
          <w:tcPr>
            <w:tcW w:w="1384" w:type="dxa"/>
          </w:tcPr>
          <w:p w14:paraId="1637D4B5" w14:textId="77777777" w:rsidR="00122CEB" w:rsidRDefault="00122CEB">
            <w:pPr>
              <w:pStyle w:val="ConsPlusNormal"/>
              <w:jc w:val="right"/>
            </w:pPr>
            <w:r>
              <w:t>22173,0</w:t>
            </w:r>
          </w:p>
        </w:tc>
      </w:tr>
      <w:tr w:rsidR="00122CEB" w14:paraId="2657305B" w14:textId="77777777">
        <w:tc>
          <w:tcPr>
            <w:tcW w:w="567" w:type="dxa"/>
          </w:tcPr>
          <w:p w14:paraId="3A522E3D" w14:textId="77777777" w:rsidR="00122CEB" w:rsidRDefault="00122CEB">
            <w:pPr>
              <w:pStyle w:val="ConsPlusNormal"/>
              <w:jc w:val="center"/>
            </w:pPr>
            <w:r>
              <w:t>860</w:t>
            </w:r>
          </w:p>
        </w:tc>
        <w:tc>
          <w:tcPr>
            <w:tcW w:w="794" w:type="dxa"/>
          </w:tcPr>
          <w:p w14:paraId="7DC49B45" w14:textId="77777777" w:rsidR="00122CEB" w:rsidRDefault="00122CEB">
            <w:pPr>
              <w:pStyle w:val="ConsPlusNormal"/>
              <w:jc w:val="center"/>
            </w:pPr>
            <w:r>
              <w:t>01 13</w:t>
            </w:r>
          </w:p>
        </w:tc>
        <w:tc>
          <w:tcPr>
            <w:tcW w:w="1644" w:type="dxa"/>
          </w:tcPr>
          <w:p w14:paraId="7A85A059" w14:textId="77777777" w:rsidR="00122CEB" w:rsidRDefault="00122CEB">
            <w:pPr>
              <w:pStyle w:val="ConsPlusNormal"/>
              <w:jc w:val="center"/>
            </w:pPr>
            <w:r>
              <w:t>07 0 00 00000</w:t>
            </w:r>
          </w:p>
        </w:tc>
        <w:tc>
          <w:tcPr>
            <w:tcW w:w="484" w:type="dxa"/>
          </w:tcPr>
          <w:p w14:paraId="736560F4" w14:textId="77777777" w:rsidR="00122CEB" w:rsidRDefault="00122CEB">
            <w:pPr>
              <w:pStyle w:val="ConsPlusNormal"/>
            </w:pPr>
          </w:p>
        </w:tc>
        <w:tc>
          <w:tcPr>
            <w:tcW w:w="3964" w:type="dxa"/>
          </w:tcPr>
          <w:p w14:paraId="13455CC4"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670482DF" w14:textId="77777777" w:rsidR="00122CEB" w:rsidRDefault="00122CEB">
            <w:pPr>
              <w:pStyle w:val="ConsPlusNormal"/>
              <w:jc w:val="right"/>
            </w:pPr>
            <w:r>
              <w:t>18761,2</w:t>
            </w:r>
          </w:p>
        </w:tc>
        <w:tc>
          <w:tcPr>
            <w:tcW w:w="1384" w:type="dxa"/>
          </w:tcPr>
          <w:p w14:paraId="331DA3A4" w14:textId="77777777" w:rsidR="00122CEB" w:rsidRDefault="00122CEB">
            <w:pPr>
              <w:pStyle w:val="ConsPlusNormal"/>
              <w:jc w:val="right"/>
            </w:pPr>
            <w:r>
              <w:t>22173,0</w:t>
            </w:r>
          </w:p>
        </w:tc>
        <w:tc>
          <w:tcPr>
            <w:tcW w:w="1384" w:type="dxa"/>
          </w:tcPr>
          <w:p w14:paraId="131BA35F" w14:textId="77777777" w:rsidR="00122CEB" w:rsidRDefault="00122CEB">
            <w:pPr>
              <w:pStyle w:val="ConsPlusNormal"/>
              <w:jc w:val="right"/>
            </w:pPr>
            <w:r>
              <w:t>22173,0</w:t>
            </w:r>
          </w:p>
        </w:tc>
      </w:tr>
      <w:tr w:rsidR="00122CEB" w14:paraId="5DEDEDF2" w14:textId="77777777">
        <w:tc>
          <w:tcPr>
            <w:tcW w:w="567" w:type="dxa"/>
          </w:tcPr>
          <w:p w14:paraId="79E6D96A" w14:textId="77777777" w:rsidR="00122CEB" w:rsidRDefault="00122CEB">
            <w:pPr>
              <w:pStyle w:val="ConsPlusNormal"/>
              <w:jc w:val="center"/>
            </w:pPr>
            <w:r>
              <w:lastRenderedPageBreak/>
              <w:t>860</w:t>
            </w:r>
          </w:p>
        </w:tc>
        <w:tc>
          <w:tcPr>
            <w:tcW w:w="794" w:type="dxa"/>
          </w:tcPr>
          <w:p w14:paraId="282FA6DA" w14:textId="77777777" w:rsidR="00122CEB" w:rsidRDefault="00122CEB">
            <w:pPr>
              <w:pStyle w:val="ConsPlusNormal"/>
              <w:jc w:val="center"/>
            </w:pPr>
            <w:r>
              <w:t>01 13</w:t>
            </w:r>
          </w:p>
        </w:tc>
        <w:tc>
          <w:tcPr>
            <w:tcW w:w="1644" w:type="dxa"/>
          </w:tcPr>
          <w:p w14:paraId="4720D009" w14:textId="77777777" w:rsidR="00122CEB" w:rsidRDefault="00122CEB">
            <w:pPr>
              <w:pStyle w:val="ConsPlusNormal"/>
              <w:jc w:val="center"/>
            </w:pPr>
            <w:r>
              <w:t>07 3 00 00000</w:t>
            </w:r>
          </w:p>
        </w:tc>
        <w:tc>
          <w:tcPr>
            <w:tcW w:w="484" w:type="dxa"/>
          </w:tcPr>
          <w:p w14:paraId="50D9D71D" w14:textId="77777777" w:rsidR="00122CEB" w:rsidRDefault="00122CEB">
            <w:pPr>
              <w:pStyle w:val="ConsPlusNormal"/>
            </w:pPr>
          </w:p>
        </w:tc>
        <w:tc>
          <w:tcPr>
            <w:tcW w:w="3964" w:type="dxa"/>
          </w:tcPr>
          <w:p w14:paraId="501E5850" w14:textId="77777777" w:rsidR="00122CEB" w:rsidRDefault="00122CEB">
            <w:pPr>
              <w:pStyle w:val="ConsPlusNormal"/>
            </w:pPr>
            <w:r>
              <w:t>Комплексы процессных мероприятий</w:t>
            </w:r>
          </w:p>
        </w:tc>
        <w:tc>
          <w:tcPr>
            <w:tcW w:w="1384" w:type="dxa"/>
          </w:tcPr>
          <w:p w14:paraId="372EDAAB" w14:textId="77777777" w:rsidR="00122CEB" w:rsidRDefault="00122CEB">
            <w:pPr>
              <w:pStyle w:val="ConsPlusNormal"/>
              <w:jc w:val="right"/>
            </w:pPr>
            <w:r>
              <w:t>18761,2</w:t>
            </w:r>
          </w:p>
        </w:tc>
        <w:tc>
          <w:tcPr>
            <w:tcW w:w="1384" w:type="dxa"/>
          </w:tcPr>
          <w:p w14:paraId="1B87914A" w14:textId="77777777" w:rsidR="00122CEB" w:rsidRDefault="00122CEB">
            <w:pPr>
              <w:pStyle w:val="ConsPlusNormal"/>
              <w:jc w:val="right"/>
            </w:pPr>
            <w:r>
              <w:t>22173,0</w:t>
            </w:r>
          </w:p>
        </w:tc>
        <w:tc>
          <w:tcPr>
            <w:tcW w:w="1384" w:type="dxa"/>
          </w:tcPr>
          <w:p w14:paraId="3ADD7C14" w14:textId="77777777" w:rsidR="00122CEB" w:rsidRDefault="00122CEB">
            <w:pPr>
              <w:pStyle w:val="ConsPlusNormal"/>
              <w:jc w:val="right"/>
            </w:pPr>
            <w:r>
              <w:t>22173,0</w:t>
            </w:r>
          </w:p>
        </w:tc>
      </w:tr>
      <w:tr w:rsidR="00122CEB" w14:paraId="517A74E4" w14:textId="77777777">
        <w:tc>
          <w:tcPr>
            <w:tcW w:w="567" w:type="dxa"/>
          </w:tcPr>
          <w:p w14:paraId="0BCE3F39" w14:textId="77777777" w:rsidR="00122CEB" w:rsidRDefault="00122CEB">
            <w:pPr>
              <w:pStyle w:val="ConsPlusNormal"/>
              <w:jc w:val="center"/>
            </w:pPr>
            <w:r>
              <w:t>860</w:t>
            </w:r>
          </w:p>
        </w:tc>
        <w:tc>
          <w:tcPr>
            <w:tcW w:w="794" w:type="dxa"/>
          </w:tcPr>
          <w:p w14:paraId="025C2D2D" w14:textId="77777777" w:rsidR="00122CEB" w:rsidRDefault="00122CEB">
            <w:pPr>
              <w:pStyle w:val="ConsPlusNormal"/>
              <w:jc w:val="center"/>
            </w:pPr>
            <w:r>
              <w:t>01 13</w:t>
            </w:r>
          </w:p>
        </w:tc>
        <w:tc>
          <w:tcPr>
            <w:tcW w:w="1644" w:type="dxa"/>
          </w:tcPr>
          <w:p w14:paraId="253DC50E" w14:textId="77777777" w:rsidR="00122CEB" w:rsidRDefault="00122CEB">
            <w:pPr>
              <w:pStyle w:val="ConsPlusNormal"/>
              <w:jc w:val="center"/>
            </w:pPr>
            <w:r>
              <w:t>07 3 10 00000</w:t>
            </w:r>
          </w:p>
        </w:tc>
        <w:tc>
          <w:tcPr>
            <w:tcW w:w="484" w:type="dxa"/>
          </w:tcPr>
          <w:p w14:paraId="4DBD7C49" w14:textId="77777777" w:rsidR="00122CEB" w:rsidRDefault="00122CEB">
            <w:pPr>
              <w:pStyle w:val="ConsPlusNormal"/>
            </w:pPr>
          </w:p>
        </w:tc>
        <w:tc>
          <w:tcPr>
            <w:tcW w:w="3964" w:type="dxa"/>
          </w:tcPr>
          <w:p w14:paraId="7955D0F6" w14:textId="77777777" w:rsidR="00122CEB" w:rsidRDefault="00122CEB">
            <w:pPr>
              <w:pStyle w:val="ConsPlusNormal"/>
            </w:pPr>
            <w:r>
              <w:t>Комплекс процессных мероприятий "Обеспечение деятельности государственных органов"</w:t>
            </w:r>
          </w:p>
        </w:tc>
        <w:tc>
          <w:tcPr>
            <w:tcW w:w="1384" w:type="dxa"/>
          </w:tcPr>
          <w:p w14:paraId="6C3E6267" w14:textId="77777777" w:rsidR="00122CEB" w:rsidRDefault="00122CEB">
            <w:pPr>
              <w:pStyle w:val="ConsPlusNormal"/>
              <w:jc w:val="right"/>
            </w:pPr>
            <w:r>
              <w:t>18761,2</w:t>
            </w:r>
          </w:p>
        </w:tc>
        <w:tc>
          <w:tcPr>
            <w:tcW w:w="1384" w:type="dxa"/>
          </w:tcPr>
          <w:p w14:paraId="3051FF22" w14:textId="77777777" w:rsidR="00122CEB" w:rsidRDefault="00122CEB">
            <w:pPr>
              <w:pStyle w:val="ConsPlusNormal"/>
              <w:jc w:val="right"/>
            </w:pPr>
            <w:r>
              <w:t>22173,0</w:t>
            </w:r>
          </w:p>
        </w:tc>
        <w:tc>
          <w:tcPr>
            <w:tcW w:w="1384" w:type="dxa"/>
          </w:tcPr>
          <w:p w14:paraId="54B57C9D" w14:textId="77777777" w:rsidR="00122CEB" w:rsidRDefault="00122CEB">
            <w:pPr>
              <w:pStyle w:val="ConsPlusNormal"/>
              <w:jc w:val="right"/>
            </w:pPr>
            <w:r>
              <w:t>22173,0</w:t>
            </w:r>
          </w:p>
        </w:tc>
      </w:tr>
      <w:tr w:rsidR="00122CEB" w14:paraId="5A08F4EC" w14:textId="77777777">
        <w:tc>
          <w:tcPr>
            <w:tcW w:w="567" w:type="dxa"/>
          </w:tcPr>
          <w:p w14:paraId="61E33135" w14:textId="77777777" w:rsidR="00122CEB" w:rsidRDefault="00122CEB">
            <w:pPr>
              <w:pStyle w:val="ConsPlusNormal"/>
              <w:jc w:val="center"/>
            </w:pPr>
            <w:r>
              <w:t>860</w:t>
            </w:r>
          </w:p>
        </w:tc>
        <w:tc>
          <w:tcPr>
            <w:tcW w:w="794" w:type="dxa"/>
          </w:tcPr>
          <w:p w14:paraId="63E3AB0C" w14:textId="77777777" w:rsidR="00122CEB" w:rsidRDefault="00122CEB">
            <w:pPr>
              <w:pStyle w:val="ConsPlusNormal"/>
              <w:jc w:val="center"/>
            </w:pPr>
            <w:r>
              <w:t>01 13</w:t>
            </w:r>
          </w:p>
        </w:tc>
        <w:tc>
          <w:tcPr>
            <w:tcW w:w="1644" w:type="dxa"/>
          </w:tcPr>
          <w:p w14:paraId="3025E1AC" w14:textId="77777777" w:rsidR="00122CEB" w:rsidRDefault="00122CEB">
            <w:pPr>
              <w:pStyle w:val="ConsPlusNormal"/>
              <w:jc w:val="center"/>
            </w:pPr>
            <w:r>
              <w:t>07 3 10 00090</w:t>
            </w:r>
          </w:p>
        </w:tc>
        <w:tc>
          <w:tcPr>
            <w:tcW w:w="484" w:type="dxa"/>
          </w:tcPr>
          <w:p w14:paraId="384F560E" w14:textId="77777777" w:rsidR="00122CEB" w:rsidRDefault="00122CEB">
            <w:pPr>
              <w:pStyle w:val="ConsPlusNormal"/>
            </w:pPr>
          </w:p>
        </w:tc>
        <w:tc>
          <w:tcPr>
            <w:tcW w:w="3964" w:type="dxa"/>
          </w:tcPr>
          <w:p w14:paraId="56A5375E"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1B49FAA6" w14:textId="77777777" w:rsidR="00122CEB" w:rsidRDefault="00122CEB">
            <w:pPr>
              <w:pStyle w:val="ConsPlusNormal"/>
              <w:jc w:val="right"/>
            </w:pPr>
            <w:r>
              <w:t>18761,2</w:t>
            </w:r>
          </w:p>
        </w:tc>
        <w:tc>
          <w:tcPr>
            <w:tcW w:w="1384" w:type="dxa"/>
          </w:tcPr>
          <w:p w14:paraId="0021828F" w14:textId="77777777" w:rsidR="00122CEB" w:rsidRDefault="00122CEB">
            <w:pPr>
              <w:pStyle w:val="ConsPlusNormal"/>
              <w:jc w:val="right"/>
            </w:pPr>
            <w:r>
              <w:t>22173,0</w:t>
            </w:r>
          </w:p>
        </w:tc>
        <w:tc>
          <w:tcPr>
            <w:tcW w:w="1384" w:type="dxa"/>
          </w:tcPr>
          <w:p w14:paraId="209A49AB" w14:textId="77777777" w:rsidR="00122CEB" w:rsidRDefault="00122CEB">
            <w:pPr>
              <w:pStyle w:val="ConsPlusNormal"/>
              <w:jc w:val="right"/>
            </w:pPr>
            <w:r>
              <w:t>22173,0</w:t>
            </w:r>
          </w:p>
        </w:tc>
      </w:tr>
      <w:tr w:rsidR="00122CEB" w14:paraId="0062C7CD" w14:textId="77777777">
        <w:tc>
          <w:tcPr>
            <w:tcW w:w="567" w:type="dxa"/>
          </w:tcPr>
          <w:p w14:paraId="24A8D4C2" w14:textId="77777777" w:rsidR="00122CEB" w:rsidRDefault="00122CEB">
            <w:pPr>
              <w:pStyle w:val="ConsPlusNormal"/>
              <w:jc w:val="center"/>
            </w:pPr>
            <w:r>
              <w:t>860</w:t>
            </w:r>
          </w:p>
        </w:tc>
        <w:tc>
          <w:tcPr>
            <w:tcW w:w="794" w:type="dxa"/>
          </w:tcPr>
          <w:p w14:paraId="7BF6D3D7" w14:textId="77777777" w:rsidR="00122CEB" w:rsidRDefault="00122CEB">
            <w:pPr>
              <w:pStyle w:val="ConsPlusNormal"/>
              <w:jc w:val="center"/>
            </w:pPr>
            <w:r>
              <w:t>01 13</w:t>
            </w:r>
          </w:p>
        </w:tc>
        <w:tc>
          <w:tcPr>
            <w:tcW w:w="1644" w:type="dxa"/>
          </w:tcPr>
          <w:p w14:paraId="4729D63E" w14:textId="77777777" w:rsidR="00122CEB" w:rsidRDefault="00122CEB">
            <w:pPr>
              <w:pStyle w:val="ConsPlusNormal"/>
              <w:jc w:val="center"/>
            </w:pPr>
            <w:r>
              <w:t>07 3 10 00090</w:t>
            </w:r>
          </w:p>
        </w:tc>
        <w:tc>
          <w:tcPr>
            <w:tcW w:w="484" w:type="dxa"/>
          </w:tcPr>
          <w:p w14:paraId="2B0CDB2C" w14:textId="77777777" w:rsidR="00122CEB" w:rsidRDefault="00122CEB">
            <w:pPr>
              <w:pStyle w:val="ConsPlusNormal"/>
              <w:jc w:val="center"/>
            </w:pPr>
            <w:r>
              <w:t>100</w:t>
            </w:r>
          </w:p>
        </w:tc>
        <w:tc>
          <w:tcPr>
            <w:tcW w:w="3964" w:type="dxa"/>
          </w:tcPr>
          <w:p w14:paraId="2740E7E0"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00C3B65" w14:textId="77777777" w:rsidR="00122CEB" w:rsidRDefault="00122CEB">
            <w:pPr>
              <w:pStyle w:val="ConsPlusNormal"/>
              <w:jc w:val="right"/>
            </w:pPr>
            <w:r>
              <w:t>17295,2</w:t>
            </w:r>
          </w:p>
        </w:tc>
        <w:tc>
          <w:tcPr>
            <w:tcW w:w="1384" w:type="dxa"/>
          </w:tcPr>
          <w:p w14:paraId="704F3BF3" w14:textId="77777777" w:rsidR="00122CEB" w:rsidRDefault="00122CEB">
            <w:pPr>
              <w:pStyle w:val="ConsPlusNormal"/>
              <w:jc w:val="right"/>
            </w:pPr>
            <w:r>
              <w:t>19614,0</w:t>
            </w:r>
          </w:p>
        </w:tc>
        <w:tc>
          <w:tcPr>
            <w:tcW w:w="1384" w:type="dxa"/>
          </w:tcPr>
          <w:p w14:paraId="2ABBC434" w14:textId="77777777" w:rsidR="00122CEB" w:rsidRDefault="00122CEB">
            <w:pPr>
              <w:pStyle w:val="ConsPlusNormal"/>
              <w:jc w:val="right"/>
            </w:pPr>
            <w:r>
              <w:t>19614,0</w:t>
            </w:r>
          </w:p>
        </w:tc>
      </w:tr>
      <w:tr w:rsidR="00122CEB" w14:paraId="35E589F1" w14:textId="77777777">
        <w:tc>
          <w:tcPr>
            <w:tcW w:w="567" w:type="dxa"/>
          </w:tcPr>
          <w:p w14:paraId="6897ACD5" w14:textId="77777777" w:rsidR="00122CEB" w:rsidRDefault="00122CEB">
            <w:pPr>
              <w:pStyle w:val="ConsPlusNormal"/>
              <w:jc w:val="center"/>
            </w:pPr>
            <w:r>
              <w:t>860</w:t>
            </w:r>
          </w:p>
        </w:tc>
        <w:tc>
          <w:tcPr>
            <w:tcW w:w="794" w:type="dxa"/>
          </w:tcPr>
          <w:p w14:paraId="1DCE4B69" w14:textId="77777777" w:rsidR="00122CEB" w:rsidRDefault="00122CEB">
            <w:pPr>
              <w:pStyle w:val="ConsPlusNormal"/>
              <w:jc w:val="center"/>
            </w:pPr>
            <w:r>
              <w:t>01 13</w:t>
            </w:r>
          </w:p>
        </w:tc>
        <w:tc>
          <w:tcPr>
            <w:tcW w:w="1644" w:type="dxa"/>
          </w:tcPr>
          <w:p w14:paraId="0E2FCFD1" w14:textId="77777777" w:rsidR="00122CEB" w:rsidRDefault="00122CEB">
            <w:pPr>
              <w:pStyle w:val="ConsPlusNormal"/>
              <w:jc w:val="center"/>
            </w:pPr>
            <w:r>
              <w:t>07 3 10 00090</w:t>
            </w:r>
          </w:p>
        </w:tc>
        <w:tc>
          <w:tcPr>
            <w:tcW w:w="484" w:type="dxa"/>
          </w:tcPr>
          <w:p w14:paraId="5B444224" w14:textId="77777777" w:rsidR="00122CEB" w:rsidRDefault="00122CEB">
            <w:pPr>
              <w:pStyle w:val="ConsPlusNormal"/>
              <w:jc w:val="center"/>
            </w:pPr>
            <w:r>
              <w:t>200</w:t>
            </w:r>
          </w:p>
        </w:tc>
        <w:tc>
          <w:tcPr>
            <w:tcW w:w="3964" w:type="dxa"/>
          </w:tcPr>
          <w:p w14:paraId="64AA484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3A3A687" w14:textId="77777777" w:rsidR="00122CEB" w:rsidRDefault="00122CEB">
            <w:pPr>
              <w:pStyle w:val="ConsPlusNormal"/>
              <w:jc w:val="right"/>
            </w:pPr>
            <w:r>
              <w:t>1456,0</w:t>
            </w:r>
          </w:p>
        </w:tc>
        <w:tc>
          <w:tcPr>
            <w:tcW w:w="1384" w:type="dxa"/>
          </w:tcPr>
          <w:p w14:paraId="683887F8" w14:textId="77777777" w:rsidR="00122CEB" w:rsidRDefault="00122CEB">
            <w:pPr>
              <w:pStyle w:val="ConsPlusNormal"/>
              <w:jc w:val="right"/>
            </w:pPr>
            <w:r>
              <w:t>2549,0</w:t>
            </w:r>
          </w:p>
        </w:tc>
        <w:tc>
          <w:tcPr>
            <w:tcW w:w="1384" w:type="dxa"/>
          </w:tcPr>
          <w:p w14:paraId="5BC529E8" w14:textId="77777777" w:rsidR="00122CEB" w:rsidRDefault="00122CEB">
            <w:pPr>
              <w:pStyle w:val="ConsPlusNormal"/>
              <w:jc w:val="right"/>
            </w:pPr>
            <w:r>
              <w:t>2549,0</w:t>
            </w:r>
          </w:p>
        </w:tc>
      </w:tr>
      <w:tr w:rsidR="00122CEB" w14:paraId="64C351F2" w14:textId="77777777">
        <w:tc>
          <w:tcPr>
            <w:tcW w:w="567" w:type="dxa"/>
          </w:tcPr>
          <w:p w14:paraId="41E9A22A" w14:textId="77777777" w:rsidR="00122CEB" w:rsidRDefault="00122CEB">
            <w:pPr>
              <w:pStyle w:val="ConsPlusNormal"/>
              <w:jc w:val="center"/>
            </w:pPr>
            <w:r>
              <w:t>860</w:t>
            </w:r>
          </w:p>
        </w:tc>
        <w:tc>
          <w:tcPr>
            <w:tcW w:w="794" w:type="dxa"/>
          </w:tcPr>
          <w:p w14:paraId="3AFF0744" w14:textId="77777777" w:rsidR="00122CEB" w:rsidRDefault="00122CEB">
            <w:pPr>
              <w:pStyle w:val="ConsPlusNormal"/>
              <w:jc w:val="center"/>
            </w:pPr>
            <w:r>
              <w:t>01 13</w:t>
            </w:r>
          </w:p>
        </w:tc>
        <w:tc>
          <w:tcPr>
            <w:tcW w:w="1644" w:type="dxa"/>
          </w:tcPr>
          <w:p w14:paraId="64C685A8" w14:textId="77777777" w:rsidR="00122CEB" w:rsidRDefault="00122CEB">
            <w:pPr>
              <w:pStyle w:val="ConsPlusNormal"/>
              <w:jc w:val="center"/>
            </w:pPr>
            <w:r>
              <w:t>07 3 10 00090</w:t>
            </w:r>
          </w:p>
        </w:tc>
        <w:tc>
          <w:tcPr>
            <w:tcW w:w="484" w:type="dxa"/>
          </w:tcPr>
          <w:p w14:paraId="2F026296" w14:textId="77777777" w:rsidR="00122CEB" w:rsidRDefault="00122CEB">
            <w:pPr>
              <w:pStyle w:val="ConsPlusNormal"/>
              <w:jc w:val="center"/>
            </w:pPr>
            <w:r>
              <w:t>300</w:t>
            </w:r>
          </w:p>
        </w:tc>
        <w:tc>
          <w:tcPr>
            <w:tcW w:w="3964" w:type="dxa"/>
          </w:tcPr>
          <w:p w14:paraId="098CE532" w14:textId="77777777" w:rsidR="00122CEB" w:rsidRDefault="00122CEB">
            <w:pPr>
              <w:pStyle w:val="ConsPlusNormal"/>
            </w:pPr>
            <w:r>
              <w:t>Социальное обеспечение и иные выплаты населению</w:t>
            </w:r>
          </w:p>
        </w:tc>
        <w:tc>
          <w:tcPr>
            <w:tcW w:w="1384" w:type="dxa"/>
          </w:tcPr>
          <w:p w14:paraId="7D415453" w14:textId="77777777" w:rsidR="00122CEB" w:rsidRDefault="00122CEB">
            <w:pPr>
              <w:pStyle w:val="ConsPlusNormal"/>
              <w:jc w:val="right"/>
            </w:pPr>
            <w:r>
              <w:t>10,0</w:t>
            </w:r>
          </w:p>
        </w:tc>
        <w:tc>
          <w:tcPr>
            <w:tcW w:w="1384" w:type="dxa"/>
          </w:tcPr>
          <w:p w14:paraId="4E4CF7F3" w14:textId="77777777" w:rsidR="00122CEB" w:rsidRDefault="00122CEB">
            <w:pPr>
              <w:pStyle w:val="ConsPlusNormal"/>
              <w:jc w:val="right"/>
            </w:pPr>
            <w:r>
              <w:t>10,0</w:t>
            </w:r>
          </w:p>
        </w:tc>
        <w:tc>
          <w:tcPr>
            <w:tcW w:w="1384" w:type="dxa"/>
          </w:tcPr>
          <w:p w14:paraId="79D11298" w14:textId="77777777" w:rsidR="00122CEB" w:rsidRDefault="00122CEB">
            <w:pPr>
              <w:pStyle w:val="ConsPlusNormal"/>
              <w:jc w:val="right"/>
            </w:pPr>
            <w:r>
              <w:t>10,0</w:t>
            </w:r>
          </w:p>
        </w:tc>
      </w:tr>
      <w:tr w:rsidR="00122CEB" w14:paraId="2235A4CD" w14:textId="77777777">
        <w:tc>
          <w:tcPr>
            <w:tcW w:w="567" w:type="dxa"/>
          </w:tcPr>
          <w:p w14:paraId="342B8D27" w14:textId="77777777" w:rsidR="00122CEB" w:rsidRDefault="00122CEB">
            <w:pPr>
              <w:pStyle w:val="ConsPlusNormal"/>
              <w:jc w:val="center"/>
            </w:pPr>
            <w:r>
              <w:t>860</w:t>
            </w:r>
          </w:p>
        </w:tc>
        <w:tc>
          <w:tcPr>
            <w:tcW w:w="794" w:type="dxa"/>
          </w:tcPr>
          <w:p w14:paraId="05D2DBA7" w14:textId="77777777" w:rsidR="00122CEB" w:rsidRDefault="00122CEB">
            <w:pPr>
              <w:pStyle w:val="ConsPlusNormal"/>
              <w:jc w:val="center"/>
            </w:pPr>
            <w:r>
              <w:t>04 00</w:t>
            </w:r>
          </w:p>
        </w:tc>
        <w:tc>
          <w:tcPr>
            <w:tcW w:w="1644" w:type="dxa"/>
          </w:tcPr>
          <w:p w14:paraId="054137EA" w14:textId="77777777" w:rsidR="00122CEB" w:rsidRDefault="00122CEB">
            <w:pPr>
              <w:pStyle w:val="ConsPlusNormal"/>
            </w:pPr>
          </w:p>
        </w:tc>
        <w:tc>
          <w:tcPr>
            <w:tcW w:w="484" w:type="dxa"/>
          </w:tcPr>
          <w:p w14:paraId="320ABFDC" w14:textId="77777777" w:rsidR="00122CEB" w:rsidRDefault="00122CEB">
            <w:pPr>
              <w:pStyle w:val="ConsPlusNormal"/>
            </w:pPr>
          </w:p>
        </w:tc>
        <w:tc>
          <w:tcPr>
            <w:tcW w:w="3964" w:type="dxa"/>
          </w:tcPr>
          <w:p w14:paraId="616F2912" w14:textId="77777777" w:rsidR="00122CEB" w:rsidRDefault="00122CEB">
            <w:pPr>
              <w:pStyle w:val="ConsPlusNormal"/>
            </w:pPr>
            <w:r>
              <w:t>НАЦИОНАЛЬНАЯ ЭКОНОМИКА</w:t>
            </w:r>
          </w:p>
        </w:tc>
        <w:tc>
          <w:tcPr>
            <w:tcW w:w="1384" w:type="dxa"/>
          </w:tcPr>
          <w:p w14:paraId="008782B1" w14:textId="77777777" w:rsidR="00122CEB" w:rsidRDefault="00122CEB">
            <w:pPr>
              <w:pStyle w:val="ConsPlusNormal"/>
              <w:jc w:val="right"/>
            </w:pPr>
            <w:r>
              <w:t>306307,6</w:t>
            </w:r>
          </w:p>
        </w:tc>
        <w:tc>
          <w:tcPr>
            <w:tcW w:w="1384" w:type="dxa"/>
          </w:tcPr>
          <w:p w14:paraId="69AD6A09" w14:textId="77777777" w:rsidR="00122CEB" w:rsidRDefault="00122CEB">
            <w:pPr>
              <w:pStyle w:val="ConsPlusNormal"/>
              <w:jc w:val="right"/>
            </w:pPr>
            <w:r>
              <w:t>103113,0</w:t>
            </w:r>
          </w:p>
        </w:tc>
        <w:tc>
          <w:tcPr>
            <w:tcW w:w="1384" w:type="dxa"/>
          </w:tcPr>
          <w:p w14:paraId="3CC9BBC7" w14:textId="77777777" w:rsidR="00122CEB" w:rsidRDefault="00122CEB">
            <w:pPr>
              <w:pStyle w:val="ConsPlusNormal"/>
              <w:jc w:val="right"/>
            </w:pPr>
            <w:r>
              <w:t>110613,0</w:t>
            </w:r>
          </w:p>
        </w:tc>
      </w:tr>
      <w:tr w:rsidR="00122CEB" w14:paraId="5767B018" w14:textId="77777777">
        <w:tc>
          <w:tcPr>
            <w:tcW w:w="567" w:type="dxa"/>
          </w:tcPr>
          <w:p w14:paraId="7F000856" w14:textId="77777777" w:rsidR="00122CEB" w:rsidRDefault="00122CEB">
            <w:pPr>
              <w:pStyle w:val="ConsPlusNormal"/>
              <w:jc w:val="center"/>
            </w:pPr>
            <w:r>
              <w:t>860</w:t>
            </w:r>
          </w:p>
        </w:tc>
        <w:tc>
          <w:tcPr>
            <w:tcW w:w="794" w:type="dxa"/>
          </w:tcPr>
          <w:p w14:paraId="3F4CD077" w14:textId="77777777" w:rsidR="00122CEB" w:rsidRDefault="00122CEB">
            <w:pPr>
              <w:pStyle w:val="ConsPlusNormal"/>
              <w:jc w:val="center"/>
            </w:pPr>
            <w:r>
              <w:t>04 12</w:t>
            </w:r>
          </w:p>
        </w:tc>
        <w:tc>
          <w:tcPr>
            <w:tcW w:w="1644" w:type="dxa"/>
          </w:tcPr>
          <w:p w14:paraId="00E63D93" w14:textId="77777777" w:rsidR="00122CEB" w:rsidRDefault="00122CEB">
            <w:pPr>
              <w:pStyle w:val="ConsPlusNormal"/>
            </w:pPr>
          </w:p>
        </w:tc>
        <w:tc>
          <w:tcPr>
            <w:tcW w:w="484" w:type="dxa"/>
          </w:tcPr>
          <w:p w14:paraId="1BD4E9CD" w14:textId="77777777" w:rsidR="00122CEB" w:rsidRDefault="00122CEB">
            <w:pPr>
              <w:pStyle w:val="ConsPlusNormal"/>
            </w:pPr>
          </w:p>
        </w:tc>
        <w:tc>
          <w:tcPr>
            <w:tcW w:w="3964" w:type="dxa"/>
          </w:tcPr>
          <w:p w14:paraId="521A1632" w14:textId="77777777" w:rsidR="00122CEB" w:rsidRDefault="00122CEB">
            <w:pPr>
              <w:pStyle w:val="ConsPlusNormal"/>
            </w:pPr>
            <w:r>
              <w:t>Другие вопросы в области национальной экономики</w:t>
            </w:r>
          </w:p>
        </w:tc>
        <w:tc>
          <w:tcPr>
            <w:tcW w:w="1384" w:type="dxa"/>
          </w:tcPr>
          <w:p w14:paraId="4DD24E66" w14:textId="77777777" w:rsidR="00122CEB" w:rsidRDefault="00122CEB">
            <w:pPr>
              <w:pStyle w:val="ConsPlusNormal"/>
              <w:jc w:val="right"/>
            </w:pPr>
            <w:r>
              <w:t>306307,6</w:t>
            </w:r>
          </w:p>
        </w:tc>
        <w:tc>
          <w:tcPr>
            <w:tcW w:w="1384" w:type="dxa"/>
          </w:tcPr>
          <w:p w14:paraId="18167321" w14:textId="77777777" w:rsidR="00122CEB" w:rsidRDefault="00122CEB">
            <w:pPr>
              <w:pStyle w:val="ConsPlusNormal"/>
              <w:jc w:val="right"/>
            </w:pPr>
            <w:r>
              <w:t>103113,0</w:t>
            </w:r>
          </w:p>
        </w:tc>
        <w:tc>
          <w:tcPr>
            <w:tcW w:w="1384" w:type="dxa"/>
          </w:tcPr>
          <w:p w14:paraId="304B64D3" w14:textId="77777777" w:rsidR="00122CEB" w:rsidRDefault="00122CEB">
            <w:pPr>
              <w:pStyle w:val="ConsPlusNormal"/>
              <w:jc w:val="right"/>
            </w:pPr>
            <w:r>
              <w:t>110613,0</w:t>
            </w:r>
          </w:p>
        </w:tc>
      </w:tr>
      <w:tr w:rsidR="00122CEB" w14:paraId="1CBD25E4" w14:textId="77777777">
        <w:tc>
          <w:tcPr>
            <w:tcW w:w="567" w:type="dxa"/>
          </w:tcPr>
          <w:p w14:paraId="3FDB6076" w14:textId="77777777" w:rsidR="00122CEB" w:rsidRDefault="00122CEB">
            <w:pPr>
              <w:pStyle w:val="ConsPlusNormal"/>
              <w:jc w:val="center"/>
            </w:pPr>
            <w:r>
              <w:t>860</w:t>
            </w:r>
          </w:p>
        </w:tc>
        <w:tc>
          <w:tcPr>
            <w:tcW w:w="794" w:type="dxa"/>
          </w:tcPr>
          <w:p w14:paraId="5E105D3E" w14:textId="77777777" w:rsidR="00122CEB" w:rsidRDefault="00122CEB">
            <w:pPr>
              <w:pStyle w:val="ConsPlusNormal"/>
              <w:jc w:val="center"/>
            </w:pPr>
            <w:r>
              <w:t>04 12</w:t>
            </w:r>
          </w:p>
        </w:tc>
        <w:tc>
          <w:tcPr>
            <w:tcW w:w="1644" w:type="dxa"/>
          </w:tcPr>
          <w:p w14:paraId="34D5ED37" w14:textId="77777777" w:rsidR="00122CEB" w:rsidRDefault="00122CEB">
            <w:pPr>
              <w:pStyle w:val="ConsPlusNormal"/>
              <w:jc w:val="center"/>
            </w:pPr>
            <w:r>
              <w:t>07 0 00 00000</w:t>
            </w:r>
          </w:p>
        </w:tc>
        <w:tc>
          <w:tcPr>
            <w:tcW w:w="484" w:type="dxa"/>
          </w:tcPr>
          <w:p w14:paraId="0DFA1AB8" w14:textId="77777777" w:rsidR="00122CEB" w:rsidRDefault="00122CEB">
            <w:pPr>
              <w:pStyle w:val="ConsPlusNormal"/>
            </w:pPr>
          </w:p>
        </w:tc>
        <w:tc>
          <w:tcPr>
            <w:tcW w:w="3964" w:type="dxa"/>
          </w:tcPr>
          <w:p w14:paraId="4EDFC01D"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78D9E602" w14:textId="77777777" w:rsidR="00122CEB" w:rsidRDefault="00122CEB">
            <w:pPr>
              <w:pStyle w:val="ConsPlusNormal"/>
              <w:jc w:val="right"/>
            </w:pPr>
            <w:r>
              <w:t>306307,6</w:t>
            </w:r>
          </w:p>
        </w:tc>
        <w:tc>
          <w:tcPr>
            <w:tcW w:w="1384" w:type="dxa"/>
          </w:tcPr>
          <w:p w14:paraId="5A59D3E2" w14:textId="77777777" w:rsidR="00122CEB" w:rsidRDefault="00122CEB">
            <w:pPr>
              <w:pStyle w:val="ConsPlusNormal"/>
              <w:jc w:val="right"/>
            </w:pPr>
            <w:r>
              <w:t>103113,0</w:t>
            </w:r>
          </w:p>
        </w:tc>
        <w:tc>
          <w:tcPr>
            <w:tcW w:w="1384" w:type="dxa"/>
          </w:tcPr>
          <w:p w14:paraId="43227A5D" w14:textId="77777777" w:rsidR="00122CEB" w:rsidRDefault="00122CEB">
            <w:pPr>
              <w:pStyle w:val="ConsPlusNormal"/>
              <w:jc w:val="right"/>
            </w:pPr>
            <w:r>
              <w:t>110613,0</w:t>
            </w:r>
          </w:p>
        </w:tc>
      </w:tr>
      <w:tr w:rsidR="00122CEB" w14:paraId="28EEF907" w14:textId="77777777">
        <w:tc>
          <w:tcPr>
            <w:tcW w:w="567" w:type="dxa"/>
          </w:tcPr>
          <w:p w14:paraId="1F636915" w14:textId="77777777" w:rsidR="00122CEB" w:rsidRDefault="00122CEB">
            <w:pPr>
              <w:pStyle w:val="ConsPlusNormal"/>
              <w:jc w:val="center"/>
            </w:pPr>
            <w:r>
              <w:lastRenderedPageBreak/>
              <w:t>860</w:t>
            </w:r>
          </w:p>
        </w:tc>
        <w:tc>
          <w:tcPr>
            <w:tcW w:w="794" w:type="dxa"/>
          </w:tcPr>
          <w:p w14:paraId="43C30885" w14:textId="77777777" w:rsidR="00122CEB" w:rsidRDefault="00122CEB">
            <w:pPr>
              <w:pStyle w:val="ConsPlusNormal"/>
              <w:jc w:val="center"/>
            </w:pPr>
            <w:r>
              <w:t>04 12</w:t>
            </w:r>
          </w:p>
        </w:tc>
        <w:tc>
          <w:tcPr>
            <w:tcW w:w="1644" w:type="dxa"/>
          </w:tcPr>
          <w:p w14:paraId="2C2AB181" w14:textId="77777777" w:rsidR="00122CEB" w:rsidRDefault="00122CEB">
            <w:pPr>
              <w:pStyle w:val="ConsPlusNormal"/>
              <w:jc w:val="center"/>
            </w:pPr>
            <w:r>
              <w:t>07 1 00 00000</w:t>
            </w:r>
          </w:p>
        </w:tc>
        <w:tc>
          <w:tcPr>
            <w:tcW w:w="484" w:type="dxa"/>
          </w:tcPr>
          <w:p w14:paraId="7CE87DDF" w14:textId="77777777" w:rsidR="00122CEB" w:rsidRDefault="00122CEB">
            <w:pPr>
              <w:pStyle w:val="ConsPlusNormal"/>
            </w:pPr>
          </w:p>
        </w:tc>
        <w:tc>
          <w:tcPr>
            <w:tcW w:w="3964" w:type="dxa"/>
          </w:tcPr>
          <w:p w14:paraId="7E31D64F" w14:textId="77777777" w:rsidR="00122CEB" w:rsidRDefault="00122CEB">
            <w:pPr>
              <w:pStyle w:val="ConsPlusNormal"/>
            </w:pPr>
            <w:r>
              <w:t>Региональные проекты в рамках национальных проектов</w:t>
            </w:r>
          </w:p>
        </w:tc>
        <w:tc>
          <w:tcPr>
            <w:tcW w:w="1384" w:type="dxa"/>
          </w:tcPr>
          <w:p w14:paraId="58F7901B" w14:textId="77777777" w:rsidR="00122CEB" w:rsidRDefault="00122CEB">
            <w:pPr>
              <w:pStyle w:val="ConsPlusNormal"/>
              <w:jc w:val="right"/>
            </w:pPr>
            <w:r>
              <w:t>104340,3</w:t>
            </w:r>
          </w:p>
        </w:tc>
        <w:tc>
          <w:tcPr>
            <w:tcW w:w="1384" w:type="dxa"/>
          </w:tcPr>
          <w:p w14:paraId="2C603BF1" w14:textId="77777777" w:rsidR="00122CEB" w:rsidRDefault="00122CEB">
            <w:pPr>
              <w:pStyle w:val="ConsPlusNormal"/>
              <w:jc w:val="right"/>
            </w:pPr>
            <w:r>
              <w:t>0,0</w:t>
            </w:r>
          </w:p>
        </w:tc>
        <w:tc>
          <w:tcPr>
            <w:tcW w:w="1384" w:type="dxa"/>
          </w:tcPr>
          <w:p w14:paraId="02E8681E" w14:textId="77777777" w:rsidR="00122CEB" w:rsidRDefault="00122CEB">
            <w:pPr>
              <w:pStyle w:val="ConsPlusNormal"/>
              <w:jc w:val="right"/>
            </w:pPr>
            <w:r>
              <w:t>0,0</w:t>
            </w:r>
          </w:p>
        </w:tc>
      </w:tr>
      <w:tr w:rsidR="00122CEB" w14:paraId="7EA713B5" w14:textId="77777777">
        <w:tc>
          <w:tcPr>
            <w:tcW w:w="567" w:type="dxa"/>
          </w:tcPr>
          <w:p w14:paraId="72D448E0" w14:textId="77777777" w:rsidR="00122CEB" w:rsidRDefault="00122CEB">
            <w:pPr>
              <w:pStyle w:val="ConsPlusNormal"/>
              <w:jc w:val="center"/>
            </w:pPr>
            <w:r>
              <w:t>860</w:t>
            </w:r>
          </w:p>
        </w:tc>
        <w:tc>
          <w:tcPr>
            <w:tcW w:w="794" w:type="dxa"/>
          </w:tcPr>
          <w:p w14:paraId="54FCA738" w14:textId="77777777" w:rsidR="00122CEB" w:rsidRDefault="00122CEB">
            <w:pPr>
              <w:pStyle w:val="ConsPlusNormal"/>
              <w:jc w:val="center"/>
            </w:pPr>
            <w:r>
              <w:t>04 12</w:t>
            </w:r>
          </w:p>
        </w:tc>
        <w:tc>
          <w:tcPr>
            <w:tcW w:w="1644" w:type="dxa"/>
          </w:tcPr>
          <w:p w14:paraId="7BA7F445" w14:textId="77777777" w:rsidR="00122CEB" w:rsidRDefault="00122CEB">
            <w:pPr>
              <w:pStyle w:val="ConsPlusNormal"/>
              <w:jc w:val="center"/>
            </w:pPr>
            <w:r>
              <w:t>07 1 J1 00000</w:t>
            </w:r>
          </w:p>
        </w:tc>
        <w:tc>
          <w:tcPr>
            <w:tcW w:w="484" w:type="dxa"/>
          </w:tcPr>
          <w:p w14:paraId="7552EE9A" w14:textId="77777777" w:rsidR="00122CEB" w:rsidRDefault="00122CEB">
            <w:pPr>
              <w:pStyle w:val="ConsPlusNormal"/>
            </w:pPr>
          </w:p>
        </w:tc>
        <w:tc>
          <w:tcPr>
            <w:tcW w:w="3964" w:type="dxa"/>
          </w:tcPr>
          <w:p w14:paraId="09988DBF" w14:textId="77777777" w:rsidR="00122CEB" w:rsidRDefault="00122CEB">
            <w:pPr>
              <w:pStyle w:val="ConsPlusNormal"/>
            </w:pPr>
            <w:r>
              <w:t>Региональный проект "Развитие туристической инфраструктуры"</w:t>
            </w:r>
          </w:p>
        </w:tc>
        <w:tc>
          <w:tcPr>
            <w:tcW w:w="1384" w:type="dxa"/>
          </w:tcPr>
          <w:p w14:paraId="3C829F58" w14:textId="77777777" w:rsidR="00122CEB" w:rsidRDefault="00122CEB">
            <w:pPr>
              <w:pStyle w:val="ConsPlusNormal"/>
              <w:jc w:val="right"/>
            </w:pPr>
            <w:r>
              <w:t>104340,3</w:t>
            </w:r>
          </w:p>
        </w:tc>
        <w:tc>
          <w:tcPr>
            <w:tcW w:w="1384" w:type="dxa"/>
          </w:tcPr>
          <w:p w14:paraId="7A27CD54" w14:textId="77777777" w:rsidR="00122CEB" w:rsidRDefault="00122CEB">
            <w:pPr>
              <w:pStyle w:val="ConsPlusNormal"/>
              <w:jc w:val="right"/>
            </w:pPr>
            <w:r>
              <w:t>0,0</w:t>
            </w:r>
          </w:p>
        </w:tc>
        <w:tc>
          <w:tcPr>
            <w:tcW w:w="1384" w:type="dxa"/>
          </w:tcPr>
          <w:p w14:paraId="63FD11F7" w14:textId="77777777" w:rsidR="00122CEB" w:rsidRDefault="00122CEB">
            <w:pPr>
              <w:pStyle w:val="ConsPlusNormal"/>
              <w:jc w:val="right"/>
            </w:pPr>
            <w:r>
              <w:t>0,0</w:t>
            </w:r>
          </w:p>
        </w:tc>
      </w:tr>
      <w:tr w:rsidR="00122CEB" w14:paraId="351B7756" w14:textId="77777777">
        <w:tc>
          <w:tcPr>
            <w:tcW w:w="567" w:type="dxa"/>
          </w:tcPr>
          <w:p w14:paraId="6AAC04EE" w14:textId="77777777" w:rsidR="00122CEB" w:rsidRDefault="00122CEB">
            <w:pPr>
              <w:pStyle w:val="ConsPlusNormal"/>
              <w:jc w:val="center"/>
            </w:pPr>
            <w:r>
              <w:t>860</w:t>
            </w:r>
          </w:p>
        </w:tc>
        <w:tc>
          <w:tcPr>
            <w:tcW w:w="794" w:type="dxa"/>
          </w:tcPr>
          <w:p w14:paraId="64461A2A" w14:textId="77777777" w:rsidR="00122CEB" w:rsidRDefault="00122CEB">
            <w:pPr>
              <w:pStyle w:val="ConsPlusNormal"/>
              <w:jc w:val="center"/>
            </w:pPr>
            <w:r>
              <w:t>04 12</w:t>
            </w:r>
          </w:p>
        </w:tc>
        <w:tc>
          <w:tcPr>
            <w:tcW w:w="1644" w:type="dxa"/>
          </w:tcPr>
          <w:p w14:paraId="7066B930" w14:textId="77777777" w:rsidR="00122CEB" w:rsidRDefault="00122CEB">
            <w:pPr>
              <w:pStyle w:val="ConsPlusNormal"/>
              <w:jc w:val="center"/>
            </w:pPr>
            <w:r>
              <w:t>07 1 J1 55220</w:t>
            </w:r>
          </w:p>
        </w:tc>
        <w:tc>
          <w:tcPr>
            <w:tcW w:w="484" w:type="dxa"/>
          </w:tcPr>
          <w:p w14:paraId="2FDB50E9" w14:textId="77777777" w:rsidR="00122CEB" w:rsidRDefault="00122CEB">
            <w:pPr>
              <w:pStyle w:val="ConsPlusNormal"/>
            </w:pPr>
          </w:p>
        </w:tc>
        <w:tc>
          <w:tcPr>
            <w:tcW w:w="3964" w:type="dxa"/>
          </w:tcPr>
          <w:p w14:paraId="0BBBD8D5" w14:textId="77777777" w:rsidR="00122CEB" w:rsidRDefault="00122CEB">
            <w:pPr>
              <w:pStyle w:val="ConsPlusNormal"/>
            </w:pPr>
            <w:r>
              <w:t>Создание модульных некапитальных средств размещения при реализации инвестиционных проектов</w:t>
            </w:r>
          </w:p>
        </w:tc>
        <w:tc>
          <w:tcPr>
            <w:tcW w:w="1384" w:type="dxa"/>
          </w:tcPr>
          <w:p w14:paraId="407A2338" w14:textId="77777777" w:rsidR="00122CEB" w:rsidRDefault="00122CEB">
            <w:pPr>
              <w:pStyle w:val="ConsPlusNormal"/>
              <w:jc w:val="right"/>
            </w:pPr>
            <w:r>
              <w:t>104340,3</w:t>
            </w:r>
          </w:p>
        </w:tc>
        <w:tc>
          <w:tcPr>
            <w:tcW w:w="1384" w:type="dxa"/>
          </w:tcPr>
          <w:p w14:paraId="28A5EBE5" w14:textId="77777777" w:rsidR="00122CEB" w:rsidRDefault="00122CEB">
            <w:pPr>
              <w:pStyle w:val="ConsPlusNormal"/>
              <w:jc w:val="right"/>
            </w:pPr>
            <w:r>
              <w:t>0,0</w:t>
            </w:r>
          </w:p>
        </w:tc>
        <w:tc>
          <w:tcPr>
            <w:tcW w:w="1384" w:type="dxa"/>
          </w:tcPr>
          <w:p w14:paraId="00576DC9" w14:textId="77777777" w:rsidR="00122CEB" w:rsidRDefault="00122CEB">
            <w:pPr>
              <w:pStyle w:val="ConsPlusNormal"/>
              <w:jc w:val="right"/>
            </w:pPr>
            <w:r>
              <w:t>0,0</w:t>
            </w:r>
          </w:p>
        </w:tc>
      </w:tr>
      <w:tr w:rsidR="00122CEB" w14:paraId="5188DE31" w14:textId="77777777">
        <w:tc>
          <w:tcPr>
            <w:tcW w:w="567" w:type="dxa"/>
          </w:tcPr>
          <w:p w14:paraId="79BDE460" w14:textId="77777777" w:rsidR="00122CEB" w:rsidRDefault="00122CEB">
            <w:pPr>
              <w:pStyle w:val="ConsPlusNormal"/>
              <w:jc w:val="center"/>
            </w:pPr>
            <w:r>
              <w:t>860</w:t>
            </w:r>
          </w:p>
        </w:tc>
        <w:tc>
          <w:tcPr>
            <w:tcW w:w="794" w:type="dxa"/>
          </w:tcPr>
          <w:p w14:paraId="04EF1FB4" w14:textId="77777777" w:rsidR="00122CEB" w:rsidRDefault="00122CEB">
            <w:pPr>
              <w:pStyle w:val="ConsPlusNormal"/>
              <w:jc w:val="center"/>
            </w:pPr>
            <w:r>
              <w:t>04 12</w:t>
            </w:r>
          </w:p>
        </w:tc>
        <w:tc>
          <w:tcPr>
            <w:tcW w:w="1644" w:type="dxa"/>
          </w:tcPr>
          <w:p w14:paraId="649FF45C" w14:textId="77777777" w:rsidR="00122CEB" w:rsidRDefault="00122CEB">
            <w:pPr>
              <w:pStyle w:val="ConsPlusNormal"/>
              <w:jc w:val="center"/>
            </w:pPr>
            <w:r>
              <w:t>07 1 J1 55220</w:t>
            </w:r>
          </w:p>
        </w:tc>
        <w:tc>
          <w:tcPr>
            <w:tcW w:w="484" w:type="dxa"/>
          </w:tcPr>
          <w:p w14:paraId="676E618F" w14:textId="77777777" w:rsidR="00122CEB" w:rsidRDefault="00122CEB">
            <w:pPr>
              <w:pStyle w:val="ConsPlusNormal"/>
              <w:jc w:val="center"/>
            </w:pPr>
            <w:r>
              <w:t>800</w:t>
            </w:r>
          </w:p>
        </w:tc>
        <w:tc>
          <w:tcPr>
            <w:tcW w:w="3964" w:type="dxa"/>
          </w:tcPr>
          <w:p w14:paraId="10A1999F" w14:textId="77777777" w:rsidR="00122CEB" w:rsidRDefault="00122CEB">
            <w:pPr>
              <w:pStyle w:val="ConsPlusNormal"/>
            </w:pPr>
            <w:r>
              <w:t>Иные бюджетные ассигнования</w:t>
            </w:r>
          </w:p>
        </w:tc>
        <w:tc>
          <w:tcPr>
            <w:tcW w:w="1384" w:type="dxa"/>
          </w:tcPr>
          <w:p w14:paraId="228F271B" w14:textId="77777777" w:rsidR="00122CEB" w:rsidRDefault="00122CEB">
            <w:pPr>
              <w:pStyle w:val="ConsPlusNormal"/>
              <w:jc w:val="right"/>
            </w:pPr>
            <w:r>
              <w:t>104340,3</w:t>
            </w:r>
          </w:p>
        </w:tc>
        <w:tc>
          <w:tcPr>
            <w:tcW w:w="1384" w:type="dxa"/>
          </w:tcPr>
          <w:p w14:paraId="68DBEF14" w14:textId="77777777" w:rsidR="00122CEB" w:rsidRDefault="00122CEB">
            <w:pPr>
              <w:pStyle w:val="ConsPlusNormal"/>
              <w:jc w:val="right"/>
            </w:pPr>
            <w:r>
              <w:t>0,0</w:t>
            </w:r>
          </w:p>
        </w:tc>
        <w:tc>
          <w:tcPr>
            <w:tcW w:w="1384" w:type="dxa"/>
          </w:tcPr>
          <w:p w14:paraId="586FBBEA" w14:textId="77777777" w:rsidR="00122CEB" w:rsidRDefault="00122CEB">
            <w:pPr>
              <w:pStyle w:val="ConsPlusNormal"/>
              <w:jc w:val="right"/>
            </w:pPr>
            <w:r>
              <w:t>0,0</w:t>
            </w:r>
          </w:p>
        </w:tc>
      </w:tr>
      <w:tr w:rsidR="00122CEB" w14:paraId="6F28DF47" w14:textId="77777777">
        <w:tc>
          <w:tcPr>
            <w:tcW w:w="567" w:type="dxa"/>
          </w:tcPr>
          <w:p w14:paraId="0AC0E402" w14:textId="77777777" w:rsidR="00122CEB" w:rsidRDefault="00122CEB">
            <w:pPr>
              <w:pStyle w:val="ConsPlusNormal"/>
              <w:jc w:val="center"/>
            </w:pPr>
            <w:r>
              <w:t>860</w:t>
            </w:r>
          </w:p>
        </w:tc>
        <w:tc>
          <w:tcPr>
            <w:tcW w:w="794" w:type="dxa"/>
          </w:tcPr>
          <w:p w14:paraId="24F7CAEA" w14:textId="77777777" w:rsidR="00122CEB" w:rsidRDefault="00122CEB">
            <w:pPr>
              <w:pStyle w:val="ConsPlusNormal"/>
              <w:jc w:val="center"/>
            </w:pPr>
            <w:r>
              <w:t>04 12</w:t>
            </w:r>
          </w:p>
        </w:tc>
        <w:tc>
          <w:tcPr>
            <w:tcW w:w="1644" w:type="dxa"/>
          </w:tcPr>
          <w:p w14:paraId="51303099" w14:textId="77777777" w:rsidR="00122CEB" w:rsidRDefault="00122CEB">
            <w:pPr>
              <w:pStyle w:val="ConsPlusNormal"/>
              <w:jc w:val="center"/>
            </w:pPr>
            <w:r>
              <w:t>07 3 00 00000</w:t>
            </w:r>
          </w:p>
        </w:tc>
        <w:tc>
          <w:tcPr>
            <w:tcW w:w="484" w:type="dxa"/>
          </w:tcPr>
          <w:p w14:paraId="40C54343" w14:textId="77777777" w:rsidR="00122CEB" w:rsidRDefault="00122CEB">
            <w:pPr>
              <w:pStyle w:val="ConsPlusNormal"/>
            </w:pPr>
          </w:p>
        </w:tc>
        <w:tc>
          <w:tcPr>
            <w:tcW w:w="3964" w:type="dxa"/>
          </w:tcPr>
          <w:p w14:paraId="6AB22778" w14:textId="77777777" w:rsidR="00122CEB" w:rsidRDefault="00122CEB">
            <w:pPr>
              <w:pStyle w:val="ConsPlusNormal"/>
            </w:pPr>
            <w:r>
              <w:t>Комплексы процессных мероприятий</w:t>
            </w:r>
          </w:p>
        </w:tc>
        <w:tc>
          <w:tcPr>
            <w:tcW w:w="1384" w:type="dxa"/>
          </w:tcPr>
          <w:p w14:paraId="4FA12765" w14:textId="77777777" w:rsidR="00122CEB" w:rsidRDefault="00122CEB">
            <w:pPr>
              <w:pStyle w:val="ConsPlusNormal"/>
              <w:jc w:val="right"/>
            </w:pPr>
            <w:r>
              <w:t>201967,3</w:t>
            </w:r>
          </w:p>
        </w:tc>
        <w:tc>
          <w:tcPr>
            <w:tcW w:w="1384" w:type="dxa"/>
          </w:tcPr>
          <w:p w14:paraId="747130BE" w14:textId="77777777" w:rsidR="00122CEB" w:rsidRDefault="00122CEB">
            <w:pPr>
              <w:pStyle w:val="ConsPlusNormal"/>
              <w:jc w:val="right"/>
            </w:pPr>
            <w:r>
              <w:t>103113,0</w:t>
            </w:r>
          </w:p>
        </w:tc>
        <w:tc>
          <w:tcPr>
            <w:tcW w:w="1384" w:type="dxa"/>
          </w:tcPr>
          <w:p w14:paraId="3567EE2C" w14:textId="77777777" w:rsidR="00122CEB" w:rsidRDefault="00122CEB">
            <w:pPr>
              <w:pStyle w:val="ConsPlusNormal"/>
              <w:jc w:val="right"/>
            </w:pPr>
            <w:r>
              <w:t>110613,0</w:t>
            </w:r>
          </w:p>
        </w:tc>
      </w:tr>
      <w:tr w:rsidR="00122CEB" w14:paraId="1CCD97E1" w14:textId="77777777">
        <w:tc>
          <w:tcPr>
            <w:tcW w:w="567" w:type="dxa"/>
          </w:tcPr>
          <w:p w14:paraId="0E0AAA12" w14:textId="77777777" w:rsidR="00122CEB" w:rsidRDefault="00122CEB">
            <w:pPr>
              <w:pStyle w:val="ConsPlusNormal"/>
              <w:jc w:val="center"/>
            </w:pPr>
            <w:r>
              <w:t>860</w:t>
            </w:r>
          </w:p>
        </w:tc>
        <w:tc>
          <w:tcPr>
            <w:tcW w:w="794" w:type="dxa"/>
          </w:tcPr>
          <w:p w14:paraId="4A2B3102" w14:textId="77777777" w:rsidR="00122CEB" w:rsidRDefault="00122CEB">
            <w:pPr>
              <w:pStyle w:val="ConsPlusNormal"/>
              <w:jc w:val="center"/>
            </w:pPr>
            <w:r>
              <w:t>04 12</w:t>
            </w:r>
          </w:p>
        </w:tc>
        <w:tc>
          <w:tcPr>
            <w:tcW w:w="1644" w:type="dxa"/>
          </w:tcPr>
          <w:p w14:paraId="7603E39A" w14:textId="77777777" w:rsidR="00122CEB" w:rsidRDefault="00122CEB">
            <w:pPr>
              <w:pStyle w:val="ConsPlusNormal"/>
              <w:jc w:val="center"/>
            </w:pPr>
            <w:r>
              <w:t>07 3 05 00000</w:t>
            </w:r>
          </w:p>
        </w:tc>
        <w:tc>
          <w:tcPr>
            <w:tcW w:w="484" w:type="dxa"/>
          </w:tcPr>
          <w:p w14:paraId="0E3F8EE6" w14:textId="77777777" w:rsidR="00122CEB" w:rsidRDefault="00122CEB">
            <w:pPr>
              <w:pStyle w:val="ConsPlusNormal"/>
            </w:pPr>
          </w:p>
        </w:tc>
        <w:tc>
          <w:tcPr>
            <w:tcW w:w="3964" w:type="dxa"/>
          </w:tcPr>
          <w:p w14:paraId="3759BC16" w14:textId="77777777" w:rsidR="00122CEB" w:rsidRDefault="00122CEB">
            <w:pPr>
              <w:pStyle w:val="ConsPlusNormal"/>
            </w:pPr>
            <w:r>
              <w:t>Комплекс процессных мероприятий "Создание условий для развития туризма и туристской деятельности в Пермском крае"</w:t>
            </w:r>
          </w:p>
        </w:tc>
        <w:tc>
          <w:tcPr>
            <w:tcW w:w="1384" w:type="dxa"/>
          </w:tcPr>
          <w:p w14:paraId="08916A1E" w14:textId="77777777" w:rsidR="00122CEB" w:rsidRDefault="00122CEB">
            <w:pPr>
              <w:pStyle w:val="ConsPlusNormal"/>
              <w:jc w:val="right"/>
            </w:pPr>
            <w:r>
              <w:t>201967,3</w:t>
            </w:r>
          </w:p>
        </w:tc>
        <w:tc>
          <w:tcPr>
            <w:tcW w:w="1384" w:type="dxa"/>
          </w:tcPr>
          <w:p w14:paraId="4DA0B75F" w14:textId="77777777" w:rsidR="00122CEB" w:rsidRDefault="00122CEB">
            <w:pPr>
              <w:pStyle w:val="ConsPlusNormal"/>
              <w:jc w:val="right"/>
            </w:pPr>
            <w:r>
              <w:t>103113,0</w:t>
            </w:r>
          </w:p>
        </w:tc>
        <w:tc>
          <w:tcPr>
            <w:tcW w:w="1384" w:type="dxa"/>
          </w:tcPr>
          <w:p w14:paraId="29A79360" w14:textId="77777777" w:rsidR="00122CEB" w:rsidRDefault="00122CEB">
            <w:pPr>
              <w:pStyle w:val="ConsPlusNormal"/>
              <w:jc w:val="right"/>
            </w:pPr>
            <w:r>
              <w:t>110613,0</w:t>
            </w:r>
          </w:p>
        </w:tc>
      </w:tr>
      <w:tr w:rsidR="00122CEB" w14:paraId="57FD3FBA" w14:textId="77777777">
        <w:tc>
          <w:tcPr>
            <w:tcW w:w="567" w:type="dxa"/>
          </w:tcPr>
          <w:p w14:paraId="16484997" w14:textId="77777777" w:rsidR="00122CEB" w:rsidRDefault="00122CEB">
            <w:pPr>
              <w:pStyle w:val="ConsPlusNormal"/>
              <w:jc w:val="center"/>
            </w:pPr>
            <w:r>
              <w:t>860</w:t>
            </w:r>
          </w:p>
        </w:tc>
        <w:tc>
          <w:tcPr>
            <w:tcW w:w="794" w:type="dxa"/>
          </w:tcPr>
          <w:p w14:paraId="6E3BD7D5" w14:textId="77777777" w:rsidR="00122CEB" w:rsidRDefault="00122CEB">
            <w:pPr>
              <w:pStyle w:val="ConsPlusNormal"/>
              <w:jc w:val="center"/>
            </w:pPr>
            <w:r>
              <w:t>04 12</w:t>
            </w:r>
          </w:p>
        </w:tc>
        <w:tc>
          <w:tcPr>
            <w:tcW w:w="1644" w:type="dxa"/>
          </w:tcPr>
          <w:p w14:paraId="08D3E624" w14:textId="77777777" w:rsidR="00122CEB" w:rsidRDefault="00122CEB">
            <w:pPr>
              <w:pStyle w:val="ConsPlusNormal"/>
              <w:jc w:val="center"/>
            </w:pPr>
            <w:r>
              <w:t>07 3 05 00110</w:t>
            </w:r>
          </w:p>
        </w:tc>
        <w:tc>
          <w:tcPr>
            <w:tcW w:w="484" w:type="dxa"/>
          </w:tcPr>
          <w:p w14:paraId="4430ABF3" w14:textId="77777777" w:rsidR="00122CEB" w:rsidRDefault="00122CEB">
            <w:pPr>
              <w:pStyle w:val="ConsPlusNormal"/>
            </w:pPr>
          </w:p>
        </w:tc>
        <w:tc>
          <w:tcPr>
            <w:tcW w:w="3964" w:type="dxa"/>
          </w:tcPr>
          <w:p w14:paraId="1A415DF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8BDF07E" w14:textId="77777777" w:rsidR="00122CEB" w:rsidRDefault="00122CEB">
            <w:pPr>
              <w:pStyle w:val="ConsPlusNormal"/>
              <w:jc w:val="right"/>
            </w:pPr>
            <w:r>
              <w:t>14277,9</w:t>
            </w:r>
          </w:p>
        </w:tc>
        <w:tc>
          <w:tcPr>
            <w:tcW w:w="1384" w:type="dxa"/>
          </w:tcPr>
          <w:p w14:paraId="09BFFAFA" w14:textId="77777777" w:rsidR="00122CEB" w:rsidRDefault="00122CEB">
            <w:pPr>
              <w:pStyle w:val="ConsPlusNormal"/>
              <w:jc w:val="right"/>
            </w:pPr>
            <w:r>
              <w:t>14575,1</w:t>
            </w:r>
          </w:p>
        </w:tc>
        <w:tc>
          <w:tcPr>
            <w:tcW w:w="1384" w:type="dxa"/>
          </w:tcPr>
          <w:p w14:paraId="250BFD32" w14:textId="77777777" w:rsidR="00122CEB" w:rsidRDefault="00122CEB">
            <w:pPr>
              <w:pStyle w:val="ConsPlusNormal"/>
              <w:jc w:val="right"/>
            </w:pPr>
            <w:r>
              <w:t>14575,1</w:t>
            </w:r>
          </w:p>
        </w:tc>
      </w:tr>
      <w:tr w:rsidR="00122CEB" w14:paraId="6694F5F3" w14:textId="77777777">
        <w:tc>
          <w:tcPr>
            <w:tcW w:w="567" w:type="dxa"/>
          </w:tcPr>
          <w:p w14:paraId="2982B73C" w14:textId="77777777" w:rsidR="00122CEB" w:rsidRDefault="00122CEB">
            <w:pPr>
              <w:pStyle w:val="ConsPlusNormal"/>
              <w:jc w:val="center"/>
            </w:pPr>
            <w:r>
              <w:t>860</w:t>
            </w:r>
          </w:p>
        </w:tc>
        <w:tc>
          <w:tcPr>
            <w:tcW w:w="794" w:type="dxa"/>
          </w:tcPr>
          <w:p w14:paraId="16BC4B85" w14:textId="77777777" w:rsidR="00122CEB" w:rsidRDefault="00122CEB">
            <w:pPr>
              <w:pStyle w:val="ConsPlusNormal"/>
              <w:jc w:val="center"/>
            </w:pPr>
            <w:r>
              <w:t>04 12</w:t>
            </w:r>
          </w:p>
        </w:tc>
        <w:tc>
          <w:tcPr>
            <w:tcW w:w="1644" w:type="dxa"/>
          </w:tcPr>
          <w:p w14:paraId="50A9F52C" w14:textId="77777777" w:rsidR="00122CEB" w:rsidRDefault="00122CEB">
            <w:pPr>
              <w:pStyle w:val="ConsPlusNormal"/>
              <w:jc w:val="center"/>
            </w:pPr>
            <w:r>
              <w:t>07 3 05 00110</w:t>
            </w:r>
          </w:p>
        </w:tc>
        <w:tc>
          <w:tcPr>
            <w:tcW w:w="484" w:type="dxa"/>
          </w:tcPr>
          <w:p w14:paraId="232F7A3E" w14:textId="77777777" w:rsidR="00122CEB" w:rsidRDefault="00122CEB">
            <w:pPr>
              <w:pStyle w:val="ConsPlusNormal"/>
              <w:jc w:val="center"/>
            </w:pPr>
            <w:r>
              <w:t>600</w:t>
            </w:r>
          </w:p>
        </w:tc>
        <w:tc>
          <w:tcPr>
            <w:tcW w:w="3964" w:type="dxa"/>
          </w:tcPr>
          <w:p w14:paraId="6F716D8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D836EB7" w14:textId="77777777" w:rsidR="00122CEB" w:rsidRDefault="00122CEB">
            <w:pPr>
              <w:pStyle w:val="ConsPlusNormal"/>
              <w:jc w:val="right"/>
            </w:pPr>
            <w:r>
              <w:t>14277,9</w:t>
            </w:r>
          </w:p>
        </w:tc>
        <w:tc>
          <w:tcPr>
            <w:tcW w:w="1384" w:type="dxa"/>
          </w:tcPr>
          <w:p w14:paraId="663B55CB" w14:textId="77777777" w:rsidR="00122CEB" w:rsidRDefault="00122CEB">
            <w:pPr>
              <w:pStyle w:val="ConsPlusNormal"/>
              <w:jc w:val="right"/>
            </w:pPr>
            <w:r>
              <w:t>14575,1</w:t>
            </w:r>
          </w:p>
        </w:tc>
        <w:tc>
          <w:tcPr>
            <w:tcW w:w="1384" w:type="dxa"/>
          </w:tcPr>
          <w:p w14:paraId="0D573B92" w14:textId="77777777" w:rsidR="00122CEB" w:rsidRDefault="00122CEB">
            <w:pPr>
              <w:pStyle w:val="ConsPlusNormal"/>
              <w:jc w:val="right"/>
            </w:pPr>
            <w:r>
              <w:t>14575,1</w:t>
            </w:r>
          </w:p>
        </w:tc>
      </w:tr>
      <w:tr w:rsidR="00122CEB" w14:paraId="75067237" w14:textId="77777777">
        <w:tc>
          <w:tcPr>
            <w:tcW w:w="567" w:type="dxa"/>
          </w:tcPr>
          <w:p w14:paraId="7BAC6808" w14:textId="77777777" w:rsidR="00122CEB" w:rsidRDefault="00122CEB">
            <w:pPr>
              <w:pStyle w:val="ConsPlusNormal"/>
              <w:jc w:val="center"/>
            </w:pPr>
            <w:r>
              <w:t>860</w:t>
            </w:r>
          </w:p>
        </w:tc>
        <w:tc>
          <w:tcPr>
            <w:tcW w:w="794" w:type="dxa"/>
          </w:tcPr>
          <w:p w14:paraId="201FE54F" w14:textId="77777777" w:rsidR="00122CEB" w:rsidRDefault="00122CEB">
            <w:pPr>
              <w:pStyle w:val="ConsPlusNormal"/>
              <w:jc w:val="center"/>
            </w:pPr>
            <w:r>
              <w:t>04 12</w:t>
            </w:r>
          </w:p>
        </w:tc>
        <w:tc>
          <w:tcPr>
            <w:tcW w:w="1644" w:type="dxa"/>
          </w:tcPr>
          <w:p w14:paraId="02ACB87B" w14:textId="77777777" w:rsidR="00122CEB" w:rsidRDefault="00122CEB">
            <w:pPr>
              <w:pStyle w:val="ConsPlusNormal"/>
              <w:jc w:val="center"/>
            </w:pPr>
            <w:r>
              <w:t>07 3 05 2Ц180</w:t>
            </w:r>
          </w:p>
        </w:tc>
        <w:tc>
          <w:tcPr>
            <w:tcW w:w="484" w:type="dxa"/>
          </w:tcPr>
          <w:p w14:paraId="372E03AD" w14:textId="77777777" w:rsidR="00122CEB" w:rsidRDefault="00122CEB">
            <w:pPr>
              <w:pStyle w:val="ConsPlusNormal"/>
            </w:pPr>
          </w:p>
        </w:tc>
        <w:tc>
          <w:tcPr>
            <w:tcW w:w="3964" w:type="dxa"/>
          </w:tcPr>
          <w:p w14:paraId="7B4FD824" w14:textId="77777777" w:rsidR="00122CEB" w:rsidRDefault="00122CEB">
            <w:pPr>
              <w:pStyle w:val="ConsPlusNormal"/>
            </w:pPr>
            <w:r>
              <w:t>Мероприятия, направленные на раскрытие туристского потенциала региона и повышение качества туристских продуктов</w:t>
            </w:r>
          </w:p>
        </w:tc>
        <w:tc>
          <w:tcPr>
            <w:tcW w:w="1384" w:type="dxa"/>
          </w:tcPr>
          <w:p w14:paraId="4123DB2F" w14:textId="77777777" w:rsidR="00122CEB" w:rsidRDefault="00122CEB">
            <w:pPr>
              <w:pStyle w:val="ConsPlusNormal"/>
              <w:jc w:val="right"/>
            </w:pPr>
            <w:r>
              <w:t>1628,0</w:t>
            </w:r>
          </w:p>
        </w:tc>
        <w:tc>
          <w:tcPr>
            <w:tcW w:w="1384" w:type="dxa"/>
          </w:tcPr>
          <w:p w14:paraId="179C6887" w14:textId="77777777" w:rsidR="00122CEB" w:rsidRDefault="00122CEB">
            <w:pPr>
              <w:pStyle w:val="ConsPlusNormal"/>
              <w:jc w:val="right"/>
            </w:pPr>
            <w:r>
              <w:t>1628,0</w:t>
            </w:r>
          </w:p>
        </w:tc>
        <w:tc>
          <w:tcPr>
            <w:tcW w:w="1384" w:type="dxa"/>
          </w:tcPr>
          <w:p w14:paraId="6662BD56" w14:textId="77777777" w:rsidR="00122CEB" w:rsidRDefault="00122CEB">
            <w:pPr>
              <w:pStyle w:val="ConsPlusNormal"/>
              <w:jc w:val="right"/>
            </w:pPr>
            <w:r>
              <w:t>1628,0</w:t>
            </w:r>
          </w:p>
        </w:tc>
      </w:tr>
      <w:tr w:rsidR="00122CEB" w14:paraId="5DE253B5" w14:textId="77777777">
        <w:tc>
          <w:tcPr>
            <w:tcW w:w="567" w:type="dxa"/>
          </w:tcPr>
          <w:p w14:paraId="1358B05A" w14:textId="77777777" w:rsidR="00122CEB" w:rsidRDefault="00122CEB">
            <w:pPr>
              <w:pStyle w:val="ConsPlusNormal"/>
              <w:jc w:val="center"/>
            </w:pPr>
            <w:r>
              <w:t>860</w:t>
            </w:r>
          </w:p>
        </w:tc>
        <w:tc>
          <w:tcPr>
            <w:tcW w:w="794" w:type="dxa"/>
          </w:tcPr>
          <w:p w14:paraId="4C7236A6" w14:textId="77777777" w:rsidR="00122CEB" w:rsidRDefault="00122CEB">
            <w:pPr>
              <w:pStyle w:val="ConsPlusNormal"/>
              <w:jc w:val="center"/>
            </w:pPr>
            <w:r>
              <w:t>04 12</w:t>
            </w:r>
          </w:p>
        </w:tc>
        <w:tc>
          <w:tcPr>
            <w:tcW w:w="1644" w:type="dxa"/>
          </w:tcPr>
          <w:p w14:paraId="54A762DC" w14:textId="77777777" w:rsidR="00122CEB" w:rsidRDefault="00122CEB">
            <w:pPr>
              <w:pStyle w:val="ConsPlusNormal"/>
              <w:jc w:val="center"/>
            </w:pPr>
            <w:r>
              <w:t>07 3 05 2Ц180</w:t>
            </w:r>
          </w:p>
        </w:tc>
        <w:tc>
          <w:tcPr>
            <w:tcW w:w="484" w:type="dxa"/>
          </w:tcPr>
          <w:p w14:paraId="3488629F" w14:textId="77777777" w:rsidR="00122CEB" w:rsidRDefault="00122CEB">
            <w:pPr>
              <w:pStyle w:val="ConsPlusNormal"/>
              <w:jc w:val="center"/>
            </w:pPr>
            <w:r>
              <w:t>600</w:t>
            </w:r>
          </w:p>
        </w:tc>
        <w:tc>
          <w:tcPr>
            <w:tcW w:w="3964" w:type="dxa"/>
          </w:tcPr>
          <w:p w14:paraId="6F3C3949"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746EA951" w14:textId="77777777" w:rsidR="00122CEB" w:rsidRDefault="00122CEB">
            <w:pPr>
              <w:pStyle w:val="ConsPlusNormal"/>
              <w:jc w:val="right"/>
            </w:pPr>
            <w:r>
              <w:lastRenderedPageBreak/>
              <w:t>1628,0</w:t>
            </w:r>
          </w:p>
        </w:tc>
        <w:tc>
          <w:tcPr>
            <w:tcW w:w="1384" w:type="dxa"/>
          </w:tcPr>
          <w:p w14:paraId="546275BF" w14:textId="77777777" w:rsidR="00122CEB" w:rsidRDefault="00122CEB">
            <w:pPr>
              <w:pStyle w:val="ConsPlusNormal"/>
              <w:jc w:val="right"/>
            </w:pPr>
            <w:r>
              <w:t>1628,0</w:t>
            </w:r>
          </w:p>
        </w:tc>
        <w:tc>
          <w:tcPr>
            <w:tcW w:w="1384" w:type="dxa"/>
          </w:tcPr>
          <w:p w14:paraId="604BFAD3" w14:textId="77777777" w:rsidR="00122CEB" w:rsidRDefault="00122CEB">
            <w:pPr>
              <w:pStyle w:val="ConsPlusNormal"/>
              <w:jc w:val="right"/>
            </w:pPr>
            <w:r>
              <w:t>1628,0</w:t>
            </w:r>
          </w:p>
        </w:tc>
      </w:tr>
      <w:tr w:rsidR="00122CEB" w14:paraId="3C5FA28C" w14:textId="77777777">
        <w:tc>
          <w:tcPr>
            <w:tcW w:w="567" w:type="dxa"/>
          </w:tcPr>
          <w:p w14:paraId="4EB2258A" w14:textId="77777777" w:rsidR="00122CEB" w:rsidRDefault="00122CEB">
            <w:pPr>
              <w:pStyle w:val="ConsPlusNormal"/>
              <w:jc w:val="center"/>
            </w:pPr>
            <w:r>
              <w:t>860</w:t>
            </w:r>
          </w:p>
        </w:tc>
        <w:tc>
          <w:tcPr>
            <w:tcW w:w="794" w:type="dxa"/>
          </w:tcPr>
          <w:p w14:paraId="2356F05B" w14:textId="77777777" w:rsidR="00122CEB" w:rsidRDefault="00122CEB">
            <w:pPr>
              <w:pStyle w:val="ConsPlusNormal"/>
              <w:jc w:val="center"/>
            </w:pPr>
            <w:r>
              <w:t>04 12</w:t>
            </w:r>
          </w:p>
        </w:tc>
        <w:tc>
          <w:tcPr>
            <w:tcW w:w="1644" w:type="dxa"/>
          </w:tcPr>
          <w:p w14:paraId="594FA900" w14:textId="77777777" w:rsidR="00122CEB" w:rsidRDefault="00122CEB">
            <w:pPr>
              <w:pStyle w:val="ConsPlusNormal"/>
              <w:jc w:val="center"/>
            </w:pPr>
            <w:r>
              <w:t>07 3 05 2Ц190</w:t>
            </w:r>
          </w:p>
        </w:tc>
        <w:tc>
          <w:tcPr>
            <w:tcW w:w="484" w:type="dxa"/>
          </w:tcPr>
          <w:p w14:paraId="60134BF3" w14:textId="77777777" w:rsidR="00122CEB" w:rsidRDefault="00122CEB">
            <w:pPr>
              <w:pStyle w:val="ConsPlusNormal"/>
            </w:pPr>
          </w:p>
        </w:tc>
        <w:tc>
          <w:tcPr>
            <w:tcW w:w="3964" w:type="dxa"/>
          </w:tcPr>
          <w:p w14:paraId="5F559925" w14:textId="77777777" w:rsidR="00122CEB" w:rsidRDefault="00122CEB">
            <w:pPr>
              <w:pStyle w:val="ConsPlusNormal"/>
            </w:pPr>
            <w:r>
              <w:t>Мероприятия по продвижению туристских ресурсов и повышению доступности туристских продуктов региона</w:t>
            </w:r>
          </w:p>
        </w:tc>
        <w:tc>
          <w:tcPr>
            <w:tcW w:w="1384" w:type="dxa"/>
          </w:tcPr>
          <w:p w14:paraId="71E1018C" w14:textId="77777777" w:rsidR="00122CEB" w:rsidRDefault="00122CEB">
            <w:pPr>
              <w:pStyle w:val="ConsPlusNormal"/>
              <w:jc w:val="right"/>
            </w:pPr>
            <w:r>
              <w:t>117090,4</w:t>
            </w:r>
          </w:p>
        </w:tc>
        <w:tc>
          <w:tcPr>
            <w:tcW w:w="1384" w:type="dxa"/>
          </w:tcPr>
          <w:p w14:paraId="60054148" w14:textId="77777777" w:rsidR="00122CEB" w:rsidRDefault="00122CEB">
            <w:pPr>
              <w:pStyle w:val="ConsPlusNormal"/>
              <w:jc w:val="right"/>
            </w:pPr>
            <w:r>
              <w:t>57090,4</w:t>
            </w:r>
          </w:p>
        </w:tc>
        <w:tc>
          <w:tcPr>
            <w:tcW w:w="1384" w:type="dxa"/>
          </w:tcPr>
          <w:p w14:paraId="44A656E0" w14:textId="77777777" w:rsidR="00122CEB" w:rsidRDefault="00122CEB">
            <w:pPr>
              <w:pStyle w:val="ConsPlusNormal"/>
              <w:jc w:val="right"/>
            </w:pPr>
            <w:r>
              <w:t>64590,4</w:t>
            </w:r>
          </w:p>
        </w:tc>
      </w:tr>
      <w:tr w:rsidR="00122CEB" w14:paraId="6B7F8638" w14:textId="77777777">
        <w:tc>
          <w:tcPr>
            <w:tcW w:w="567" w:type="dxa"/>
          </w:tcPr>
          <w:p w14:paraId="3BEBA02A" w14:textId="77777777" w:rsidR="00122CEB" w:rsidRDefault="00122CEB">
            <w:pPr>
              <w:pStyle w:val="ConsPlusNormal"/>
              <w:jc w:val="center"/>
            </w:pPr>
            <w:r>
              <w:t>860</w:t>
            </w:r>
          </w:p>
        </w:tc>
        <w:tc>
          <w:tcPr>
            <w:tcW w:w="794" w:type="dxa"/>
          </w:tcPr>
          <w:p w14:paraId="596C33CA" w14:textId="77777777" w:rsidR="00122CEB" w:rsidRDefault="00122CEB">
            <w:pPr>
              <w:pStyle w:val="ConsPlusNormal"/>
              <w:jc w:val="center"/>
            </w:pPr>
            <w:r>
              <w:t>04 12</w:t>
            </w:r>
          </w:p>
        </w:tc>
        <w:tc>
          <w:tcPr>
            <w:tcW w:w="1644" w:type="dxa"/>
          </w:tcPr>
          <w:p w14:paraId="270B9FA1" w14:textId="77777777" w:rsidR="00122CEB" w:rsidRDefault="00122CEB">
            <w:pPr>
              <w:pStyle w:val="ConsPlusNormal"/>
              <w:jc w:val="center"/>
            </w:pPr>
            <w:r>
              <w:t>07 3 05 2Ц190</w:t>
            </w:r>
          </w:p>
        </w:tc>
        <w:tc>
          <w:tcPr>
            <w:tcW w:w="484" w:type="dxa"/>
          </w:tcPr>
          <w:p w14:paraId="03F7B5C3" w14:textId="77777777" w:rsidR="00122CEB" w:rsidRDefault="00122CEB">
            <w:pPr>
              <w:pStyle w:val="ConsPlusNormal"/>
              <w:jc w:val="center"/>
            </w:pPr>
            <w:r>
              <w:t>600</w:t>
            </w:r>
          </w:p>
        </w:tc>
        <w:tc>
          <w:tcPr>
            <w:tcW w:w="3964" w:type="dxa"/>
          </w:tcPr>
          <w:p w14:paraId="5104BE4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E0370DF" w14:textId="77777777" w:rsidR="00122CEB" w:rsidRDefault="00122CEB">
            <w:pPr>
              <w:pStyle w:val="ConsPlusNormal"/>
              <w:jc w:val="right"/>
            </w:pPr>
            <w:r>
              <w:t>97090,4</w:t>
            </w:r>
          </w:p>
        </w:tc>
        <w:tc>
          <w:tcPr>
            <w:tcW w:w="1384" w:type="dxa"/>
          </w:tcPr>
          <w:p w14:paraId="250DE9C3" w14:textId="77777777" w:rsidR="00122CEB" w:rsidRDefault="00122CEB">
            <w:pPr>
              <w:pStyle w:val="ConsPlusNormal"/>
              <w:jc w:val="right"/>
            </w:pPr>
            <w:r>
              <w:t>37090,4</w:t>
            </w:r>
          </w:p>
        </w:tc>
        <w:tc>
          <w:tcPr>
            <w:tcW w:w="1384" w:type="dxa"/>
          </w:tcPr>
          <w:p w14:paraId="21CDB402" w14:textId="77777777" w:rsidR="00122CEB" w:rsidRDefault="00122CEB">
            <w:pPr>
              <w:pStyle w:val="ConsPlusNormal"/>
              <w:jc w:val="right"/>
            </w:pPr>
            <w:r>
              <w:t>44590,4</w:t>
            </w:r>
          </w:p>
        </w:tc>
      </w:tr>
      <w:tr w:rsidR="00122CEB" w14:paraId="6FDF81A4" w14:textId="77777777">
        <w:tc>
          <w:tcPr>
            <w:tcW w:w="567" w:type="dxa"/>
          </w:tcPr>
          <w:p w14:paraId="164CF5DA" w14:textId="77777777" w:rsidR="00122CEB" w:rsidRDefault="00122CEB">
            <w:pPr>
              <w:pStyle w:val="ConsPlusNormal"/>
              <w:jc w:val="center"/>
            </w:pPr>
            <w:r>
              <w:t>860</w:t>
            </w:r>
          </w:p>
        </w:tc>
        <w:tc>
          <w:tcPr>
            <w:tcW w:w="794" w:type="dxa"/>
          </w:tcPr>
          <w:p w14:paraId="21806811" w14:textId="77777777" w:rsidR="00122CEB" w:rsidRDefault="00122CEB">
            <w:pPr>
              <w:pStyle w:val="ConsPlusNormal"/>
              <w:jc w:val="center"/>
            </w:pPr>
            <w:r>
              <w:t>04 12</w:t>
            </w:r>
          </w:p>
        </w:tc>
        <w:tc>
          <w:tcPr>
            <w:tcW w:w="1644" w:type="dxa"/>
          </w:tcPr>
          <w:p w14:paraId="56250CAC" w14:textId="77777777" w:rsidR="00122CEB" w:rsidRDefault="00122CEB">
            <w:pPr>
              <w:pStyle w:val="ConsPlusNormal"/>
              <w:jc w:val="center"/>
            </w:pPr>
            <w:r>
              <w:t>07 3 05 2Ц190</w:t>
            </w:r>
          </w:p>
        </w:tc>
        <w:tc>
          <w:tcPr>
            <w:tcW w:w="484" w:type="dxa"/>
          </w:tcPr>
          <w:p w14:paraId="6663FAAC" w14:textId="77777777" w:rsidR="00122CEB" w:rsidRDefault="00122CEB">
            <w:pPr>
              <w:pStyle w:val="ConsPlusNormal"/>
              <w:jc w:val="center"/>
            </w:pPr>
            <w:r>
              <w:t>800</w:t>
            </w:r>
          </w:p>
        </w:tc>
        <w:tc>
          <w:tcPr>
            <w:tcW w:w="3964" w:type="dxa"/>
          </w:tcPr>
          <w:p w14:paraId="249490AC" w14:textId="77777777" w:rsidR="00122CEB" w:rsidRDefault="00122CEB">
            <w:pPr>
              <w:pStyle w:val="ConsPlusNormal"/>
            </w:pPr>
            <w:r>
              <w:t>Иные бюджетные ассигнования</w:t>
            </w:r>
          </w:p>
        </w:tc>
        <w:tc>
          <w:tcPr>
            <w:tcW w:w="1384" w:type="dxa"/>
          </w:tcPr>
          <w:p w14:paraId="727ED772" w14:textId="77777777" w:rsidR="00122CEB" w:rsidRDefault="00122CEB">
            <w:pPr>
              <w:pStyle w:val="ConsPlusNormal"/>
              <w:jc w:val="right"/>
            </w:pPr>
            <w:r>
              <w:t>20000,0</w:t>
            </w:r>
          </w:p>
        </w:tc>
        <w:tc>
          <w:tcPr>
            <w:tcW w:w="1384" w:type="dxa"/>
          </w:tcPr>
          <w:p w14:paraId="071C1CC4" w14:textId="77777777" w:rsidR="00122CEB" w:rsidRDefault="00122CEB">
            <w:pPr>
              <w:pStyle w:val="ConsPlusNormal"/>
              <w:jc w:val="right"/>
            </w:pPr>
            <w:r>
              <w:t>20000,0</w:t>
            </w:r>
          </w:p>
        </w:tc>
        <w:tc>
          <w:tcPr>
            <w:tcW w:w="1384" w:type="dxa"/>
          </w:tcPr>
          <w:p w14:paraId="5C88317D" w14:textId="77777777" w:rsidR="00122CEB" w:rsidRDefault="00122CEB">
            <w:pPr>
              <w:pStyle w:val="ConsPlusNormal"/>
              <w:jc w:val="right"/>
            </w:pPr>
            <w:r>
              <w:t>20000,0</w:t>
            </w:r>
          </w:p>
        </w:tc>
      </w:tr>
      <w:tr w:rsidR="00122CEB" w14:paraId="6CB839FB" w14:textId="77777777">
        <w:tc>
          <w:tcPr>
            <w:tcW w:w="567" w:type="dxa"/>
          </w:tcPr>
          <w:p w14:paraId="6C7D6CBB" w14:textId="77777777" w:rsidR="00122CEB" w:rsidRDefault="00122CEB">
            <w:pPr>
              <w:pStyle w:val="ConsPlusNormal"/>
              <w:jc w:val="center"/>
            </w:pPr>
            <w:r>
              <w:t>860</w:t>
            </w:r>
          </w:p>
        </w:tc>
        <w:tc>
          <w:tcPr>
            <w:tcW w:w="794" w:type="dxa"/>
          </w:tcPr>
          <w:p w14:paraId="22C14164" w14:textId="77777777" w:rsidR="00122CEB" w:rsidRDefault="00122CEB">
            <w:pPr>
              <w:pStyle w:val="ConsPlusNormal"/>
              <w:jc w:val="center"/>
            </w:pPr>
            <w:r>
              <w:t>04 12</w:t>
            </w:r>
          </w:p>
        </w:tc>
        <w:tc>
          <w:tcPr>
            <w:tcW w:w="1644" w:type="dxa"/>
          </w:tcPr>
          <w:p w14:paraId="6AF64BC1" w14:textId="77777777" w:rsidR="00122CEB" w:rsidRDefault="00122CEB">
            <w:pPr>
              <w:pStyle w:val="ConsPlusNormal"/>
              <w:jc w:val="center"/>
            </w:pPr>
            <w:r>
              <w:t>07 3 05 2Ц200</w:t>
            </w:r>
          </w:p>
        </w:tc>
        <w:tc>
          <w:tcPr>
            <w:tcW w:w="484" w:type="dxa"/>
          </w:tcPr>
          <w:p w14:paraId="05C50E52" w14:textId="77777777" w:rsidR="00122CEB" w:rsidRDefault="00122CEB">
            <w:pPr>
              <w:pStyle w:val="ConsPlusNormal"/>
            </w:pPr>
          </w:p>
        </w:tc>
        <w:tc>
          <w:tcPr>
            <w:tcW w:w="3964" w:type="dxa"/>
          </w:tcPr>
          <w:p w14:paraId="73C32625" w14:textId="77777777" w:rsidR="00122CEB" w:rsidRDefault="00122CEB">
            <w:pPr>
              <w:pStyle w:val="ConsPlusNormal"/>
            </w:pPr>
            <w:r>
              <w:t>Мероприятия по созданию объектов туристской сервисной и обеспечивающей инфраструктуры</w:t>
            </w:r>
          </w:p>
        </w:tc>
        <w:tc>
          <w:tcPr>
            <w:tcW w:w="1384" w:type="dxa"/>
          </w:tcPr>
          <w:p w14:paraId="209B48C9" w14:textId="77777777" w:rsidR="00122CEB" w:rsidRDefault="00122CEB">
            <w:pPr>
              <w:pStyle w:val="ConsPlusNormal"/>
              <w:jc w:val="right"/>
            </w:pPr>
            <w:r>
              <w:t>68971,0</w:t>
            </w:r>
          </w:p>
        </w:tc>
        <w:tc>
          <w:tcPr>
            <w:tcW w:w="1384" w:type="dxa"/>
          </w:tcPr>
          <w:p w14:paraId="00441DDE" w14:textId="77777777" w:rsidR="00122CEB" w:rsidRDefault="00122CEB">
            <w:pPr>
              <w:pStyle w:val="ConsPlusNormal"/>
              <w:jc w:val="right"/>
            </w:pPr>
            <w:r>
              <w:t>29819,5</w:t>
            </w:r>
          </w:p>
        </w:tc>
        <w:tc>
          <w:tcPr>
            <w:tcW w:w="1384" w:type="dxa"/>
          </w:tcPr>
          <w:p w14:paraId="503A6EC4" w14:textId="77777777" w:rsidR="00122CEB" w:rsidRDefault="00122CEB">
            <w:pPr>
              <w:pStyle w:val="ConsPlusNormal"/>
              <w:jc w:val="right"/>
            </w:pPr>
            <w:r>
              <w:t>29819,5</w:t>
            </w:r>
          </w:p>
        </w:tc>
      </w:tr>
      <w:tr w:rsidR="00122CEB" w14:paraId="14D08BCC" w14:textId="77777777">
        <w:tc>
          <w:tcPr>
            <w:tcW w:w="567" w:type="dxa"/>
          </w:tcPr>
          <w:p w14:paraId="7295462B" w14:textId="77777777" w:rsidR="00122CEB" w:rsidRDefault="00122CEB">
            <w:pPr>
              <w:pStyle w:val="ConsPlusNormal"/>
              <w:jc w:val="center"/>
            </w:pPr>
            <w:r>
              <w:t>860</w:t>
            </w:r>
          </w:p>
        </w:tc>
        <w:tc>
          <w:tcPr>
            <w:tcW w:w="794" w:type="dxa"/>
          </w:tcPr>
          <w:p w14:paraId="63B1E6B7" w14:textId="77777777" w:rsidR="00122CEB" w:rsidRDefault="00122CEB">
            <w:pPr>
              <w:pStyle w:val="ConsPlusNormal"/>
              <w:jc w:val="center"/>
            </w:pPr>
            <w:r>
              <w:t>04 12</w:t>
            </w:r>
          </w:p>
        </w:tc>
        <w:tc>
          <w:tcPr>
            <w:tcW w:w="1644" w:type="dxa"/>
          </w:tcPr>
          <w:p w14:paraId="3AECE780" w14:textId="77777777" w:rsidR="00122CEB" w:rsidRDefault="00122CEB">
            <w:pPr>
              <w:pStyle w:val="ConsPlusNormal"/>
              <w:jc w:val="center"/>
            </w:pPr>
            <w:r>
              <w:t>07 3 05 2Ц200</w:t>
            </w:r>
          </w:p>
        </w:tc>
        <w:tc>
          <w:tcPr>
            <w:tcW w:w="484" w:type="dxa"/>
          </w:tcPr>
          <w:p w14:paraId="2D79FE5B" w14:textId="77777777" w:rsidR="00122CEB" w:rsidRDefault="00122CEB">
            <w:pPr>
              <w:pStyle w:val="ConsPlusNormal"/>
              <w:jc w:val="center"/>
            </w:pPr>
            <w:r>
              <w:t>500</w:t>
            </w:r>
          </w:p>
        </w:tc>
        <w:tc>
          <w:tcPr>
            <w:tcW w:w="3964" w:type="dxa"/>
          </w:tcPr>
          <w:p w14:paraId="3C1FAF44" w14:textId="77777777" w:rsidR="00122CEB" w:rsidRDefault="00122CEB">
            <w:pPr>
              <w:pStyle w:val="ConsPlusNormal"/>
            </w:pPr>
            <w:r>
              <w:t>Межбюджетные трансферты</w:t>
            </w:r>
          </w:p>
        </w:tc>
        <w:tc>
          <w:tcPr>
            <w:tcW w:w="1384" w:type="dxa"/>
          </w:tcPr>
          <w:p w14:paraId="2693A51D" w14:textId="77777777" w:rsidR="00122CEB" w:rsidRDefault="00122CEB">
            <w:pPr>
              <w:pStyle w:val="ConsPlusNormal"/>
              <w:jc w:val="right"/>
            </w:pPr>
            <w:r>
              <w:t>28820,3</w:t>
            </w:r>
          </w:p>
        </w:tc>
        <w:tc>
          <w:tcPr>
            <w:tcW w:w="1384" w:type="dxa"/>
          </w:tcPr>
          <w:p w14:paraId="0932021C" w14:textId="77777777" w:rsidR="00122CEB" w:rsidRDefault="00122CEB">
            <w:pPr>
              <w:pStyle w:val="ConsPlusNormal"/>
              <w:jc w:val="right"/>
            </w:pPr>
            <w:r>
              <w:t>2290,6</w:t>
            </w:r>
          </w:p>
        </w:tc>
        <w:tc>
          <w:tcPr>
            <w:tcW w:w="1384" w:type="dxa"/>
          </w:tcPr>
          <w:p w14:paraId="5E87A4F7" w14:textId="77777777" w:rsidR="00122CEB" w:rsidRDefault="00122CEB">
            <w:pPr>
              <w:pStyle w:val="ConsPlusNormal"/>
              <w:jc w:val="right"/>
            </w:pPr>
            <w:r>
              <w:t>2290,6</w:t>
            </w:r>
          </w:p>
        </w:tc>
      </w:tr>
      <w:tr w:rsidR="00122CEB" w14:paraId="31AEF710" w14:textId="77777777">
        <w:tc>
          <w:tcPr>
            <w:tcW w:w="567" w:type="dxa"/>
          </w:tcPr>
          <w:p w14:paraId="1F8FD273" w14:textId="77777777" w:rsidR="00122CEB" w:rsidRDefault="00122CEB">
            <w:pPr>
              <w:pStyle w:val="ConsPlusNormal"/>
              <w:jc w:val="center"/>
            </w:pPr>
            <w:r>
              <w:t>860</w:t>
            </w:r>
          </w:p>
        </w:tc>
        <w:tc>
          <w:tcPr>
            <w:tcW w:w="794" w:type="dxa"/>
          </w:tcPr>
          <w:p w14:paraId="6B89483D" w14:textId="77777777" w:rsidR="00122CEB" w:rsidRDefault="00122CEB">
            <w:pPr>
              <w:pStyle w:val="ConsPlusNormal"/>
              <w:jc w:val="center"/>
            </w:pPr>
            <w:r>
              <w:t>04 12</w:t>
            </w:r>
          </w:p>
        </w:tc>
        <w:tc>
          <w:tcPr>
            <w:tcW w:w="1644" w:type="dxa"/>
          </w:tcPr>
          <w:p w14:paraId="0CA52A6C" w14:textId="77777777" w:rsidR="00122CEB" w:rsidRDefault="00122CEB">
            <w:pPr>
              <w:pStyle w:val="ConsPlusNormal"/>
              <w:jc w:val="center"/>
            </w:pPr>
            <w:r>
              <w:t>07 3 05 2Ц200</w:t>
            </w:r>
          </w:p>
        </w:tc>
        <w:tc>
          <w:tcPr>
            <w:tcW w:w="484" w:type="dxa"/>
          </w:tcPr>
          <w:p w14:paraId="37593831" w14:textId="77777777" w:rsidR="00122CEB" w:rsidRDefault="00122CEB">
            <w:pPr>
              <w:pStyle w:val="ConsPlusNormal"/>
              <w:jc w:val="center"/>
            </w:pPr>
            <w:r>
              <w:t>600</w:t>
            </w:r>
          </w:p>
        </w:tc>
        <w:tc>
          <w:tcPr>
            <w:tcW w:w="3964" w:type="dxa"/>
          </w:tcPr>
          <w:p w14:paraId="74CD8A2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C3A4959" w14:textId="77777777" w:rsidR="00122CEB" w:rsidRDefault="00122CEB">
            <w:pPr>
              <w:pStyle w:val="ConsPlusNormal"/>
              <w:jc w:val="right"/>
            </w:pPr>
            <w:r>
              <w:t>15218,4</w:t>
            </w:r>
          </w:p>
        </w:tc>
        <w:tc>
          <w:tcPr>
            <w:tcW w:w="1384" w:type="dxa"/>
          </w:tcPr>
          <w:p w14:paraId="331C97F3" w14:textId="77777777" w:rsidR="00122CEB" w:rsidRDefault="00122CEB">
            <w:pPr>
              <w:pStyle w:val="ConsPlusNormal"/>
              <w:jc w:val="right"/>
            </w:pPr>
            <w:r>
              <w:t>15218,4</w:t>
            </w:r>
          </w:p>
        </w:tc>
        <w:tc>
          <w:tcPr>
            <w:tcW w:w="1384" w:type="dxa"/>
          </w:tcPr>
          <w:p w14:paraId="6AFE1D17" w14:textId="77777777" w:rsidR="00122CEB" w:rsidRDefault="00122CEB">
            <w:pPr>
              <w:pStyle w:val="ConsPlusNormal"/>
              <w:jc w:val="right"/>
            </w:pPr>
            <w:r>
              <w:t>15218,4</w:t>
            </w:r>
          </w:p>
        </w:tc>
      </w:tr>
      <w:tr w:rsidR="00122CEB" w14:paraId="582A0AC6" w14:textId="77777777">
        <w:tc>
          <w:tcPr>
            <w:tcW w:w="567" w:type="dxa"/>
          </w:tcPr>
          <w:p w14:paraId="2048F675" w14:textId="77777777" w:rsidR="00122CEB" w:rsidRDefault="00122CEB">
            <w:pPr>
              <w:pStyle w:val="ConsPlusNormal"/>
              <w:jc w:val="center"/>
            </w:pPr>
            <w:r>
              <w:t>860</w:t>
            </w:r>
          </w:p>
        </w:tc>
        <w:tc>
          <w:tcPr>
            <w:tcW w:w="794" w:type="dxa"/>
          </w:tcPr>
          <w:p w14:paraId="2A23B195" w14:textId="77777777" w:rsidR="00122CEB" w:rsidRDefault="00122CEB">
            <w:pPr>
              <w:pStyle w:val="ConsPlusNormal"/>
              <w:jc w:val="center"/>
            </w:pPr>
            <w:r>
              <w:t>04 12</w:t>
            </w:r>
          </w:p>
        </w:tc>
        <w:tc>
          <w:tcPr>
            <w:tcW w:w="1644" w:type="dxa"/>
          </w:tcPr>
          <w:p w14:paraId="36607B1E" w14:textId="77777777" w:rsidR="00122CEB" w:rsidRDefault="00122CEB">
            <w:pPr>
              <w:pStyle w:val="ConsPlusNormal"/>
              <w:jc w:val="center"/>
            </w:pPr>
            <w:r>
              <w:t>07 3 05 2Ц200</w:t>
            </w:r>
          </w:p>
        </w:tc>
        <w:tc>
          <w:tcPr>
            <w:tcW w:w="484" w:type="dxa"/>
          </w:tcPr>
          <w:p w14:paraId="2E600D82" w14:textId="77777777" w:rsidR="00122CEB" w:rsidRDefault="00122CEB">
            <w:pPr>
              <w:pStyle w:val="ConsPlusNormal"/>
              <w:jc w:val="center"/>
            </w:pPr>
            <w:r>
              <w:t>800</w:t>
            </w:r>
          </w:p>
        </w:tc>
        <w:tc>
          <w:tcPr>
            <w:tcW w:w="3964" w:type="dxa"/>
          </w:tcPr>
          <w:p w14:paraId="35F30560" w14:textId="77777777" w:rsidR="00122CEB" w:rsidRDefault="00122CEB">
            <w:pPr>
              <w:pStyle w:val="ConsPlusNormal"/>
            </w:pPr>
            <w:r>
              <w:t>Иные бюджетные ассигнования</w:t>
            </w:r>
          </w:p>
        </w:tc>
        <w:tc>
          <w:tcPr>
            <w:tcW w:w="1384" w:type="dxa"/>
          </w:tcPr>
          <w:p w14:paraId="472202D9" w14:textId="77777777" w:rsidR="00122CEB" w:rsidRDefault="00122CEB">
            <w:pPr>
              <w:pStyle w:val="ConsPlusNormal"/>
              <w:jc w:val="right"/>
            </w:pPr>
            <w:r>
              <w:t>24932,3</w:t>
            </w:r>
          </w:p>
        </w:tc>
        <w:tc>
          <w:tcPr>
            <w:tcW w:w="1384" w:type="dxa"/>
          </w:tcPr>
          <w:p w14:paraId="7ED429E7" w14:textId="77777777" w:rsidR="00122CEB" w:rsidRDefault="00122CEB">
            <w:pPr>
              <w:pStyle w:val="ConsPlusNormal"/>
              <w:jc w:val="right"/>
            </w:pPr>
            <w:r>
              <w:t>12310,5</w:t>
            </w:r>
          </w:p>
        </w:tc>
        <w:tc>
          <w:tcPr>
            <w:tcW w:w="1384" w:type="dxa"/>
          </w:tcPr>
          <w:p w14:paraId="2C58726A" w14:textId="77777777" w:rsidR="00122CEB" w:rsidRDefault="00122CEB">
            <w:pPr>
              <w:pStyle w:val="ConsPlusNormal"/>
              <w:jc w:val="right"/>
            </w:pPr>
            <w:r>
              <w:t>12310,5</w:t>
            </w:r>
          </w:p>
        </w:tc>
      </w:tr>
      <w:tr w:rsidR="00122CEB" w14:paraId="4129A5AB" w14:textId="77777777">
        <w:tc>
          <w:tcPr>
            <w:tcW w:w="567" w:type="dxa"/>
          </w:tcPr>
          <w:p w14:paraId="5FEC2598" w14:textId="77777777" w:rsidR="00122CEB" w:rsidRDefault="00122CEB">
            <w:pPr>
              <w:pStyle w:val="ConsPlusNormal"/>
              <w:jc w:val="center"/>
            </w:pPr>
            <w:r>
              <w:t>860</w:t>
            </w:r>
          </w:p>
        </w:tc>
        <w:tc>
          <w:tcPr>
            <w:tcW w:w="794" w:type="dxa"/>
          </w:tcPr>
          <w:p w14:paraId="016B25FE" w14:textId="77777777" w:rsidR="00122CEB" w:rsidRDefault="00122CEB">
            <w:pPr>
              <w:pStyle w:val="ConsPlusNormal"/>
              <w:jc w:val="center"/>
            </w:pPr>
            <w:r>
              <w:t>05 00</w:t>
            </w:r>
          </w:p>
        </w:tc>
        <w:tc>
          <w:tcPr>
            <w:tcW w:w="1644" w:type="dxa"/>
          </w:tcPr>
          <w:p w14:paraId="069D38B9" w14:textId="77777777" w:rsidR="00122CEB" w:rsidRDefault="00122CEB">
            <w:pPr>
              <w:pStyle w:val="ConsPlusNormal"/>
            </w:pPr>
          </w:p>
        </w:tc>
        <w:tc>
          <w:tcPr>
            <w:tcW w:w="484" w:type="dxa"/>
          </w:tcPr>
          <w:p w14:paraId="5895D491" w14:textId="77777777" w:rsidR="00122CEB" w:rsidRDefault="00122CEB">
            <w:pPr>
              <w:pStyle w:val="ConsPlusNormal"/>
            </w:pPr>
          </w:p>
        </w:tc>
        <w:tc>
          <w:tcPr>
            <w:tcW w:w="3964" w:type="dxa"/>
          </w:tcPr>
          <w:p w14:paraId="0708AF54" w14:textId="77777777" w:rsidR="00122CEB" w:rsidRDefault="00122CEB">
            <w:pPr>
              <w:pStyle w:val="ConsPlusNormal"/>
            </w:pPr>
            <w:r>
              <w:t>ЖИЛИЩНО-КОММУНАЛЬНОЕ ХОЗЯЙСТВО</w:t>
            </w:r>
          </w:p>
        </w:tc>
        <w:tc>
          <w:tcPr>
            <w:tcW w:w="1384" w:type="dxa"/>
          </w:tcPr>
          <w:p w14:paraId="733AEC46" w14:textId="77777777" w:rsidR="00122CEB" w:rsidRDefault="00122CEB">
            <w:pPr>
              <w:pStyle w:val="ConsPlusNormal"/>
              <w:jc w:val="right"/>
            </w:pPr>
            <w:r>
              <w:t>10712,1</w:t>
            </w:r>
          </w:p>
        </w:tc>
        <w:tc>
          <w:tcPr>
            <w:tcW w:w="1384" w:type="dxa"/>
          </w:tcPr>
          <w:p w14:paraId="36873390" w14:textId="77777777" w:rsidR="00122CEB" w:rsidRDefault="00122CEB">
            <w:pPr>
              <w:pStyle w:val="ConsPlusNormal"/>
              <w:jc w:val="right"/>
            </w:pPr>
            <w:r>
              <w:t>0,0</w:t>
            </w:r>
          </w:p>
        </w:tc>
        <w:tc>
          <w:tcPr>
            <w:tcW w:w="1384" w:type="dxa"/>
          </w:tcPr>
          <w:p w14:paraId="7BD1F825" w14:textId="77777777" w:rsidR="00122CEB" w:rsidRDefault="00122CEB">
            <w:pPr>
              <w:pStyle w:val="ConsPlusNormal"/>
              <w:jc w:val="right"/>
            </w:pPr>
            <w:r>
              <w:t>0,0</w:t>
            </w:r>
          </w:p>
        </w:tc>
      </w:tr>
      <w:tr w:rsidR="00122CEB" w14:paraId="12577360" w14:textId="77777777">
        <w:tc>
          <w:tcPr>
            <w:tcW w:w="567" w:type="dxa"/>
          </w:tcPr>
          <w:p w14:paraId="75C55F45" w14:textId="77777777" w:rsidR="00122CEB" w:rsidRDefault="00122CEB">
            <w:pPr>
              <w:pStyle w:val="ConsPlusNormal"/>
              <w:jc w:val="center"/>
            </w:pPr>
            <w:r>
              <w:t>860</w:t>
            </w:r>
          </w:p>
        </w:tc>
        <w:tc>
          <w:tcPr>
            <w:tcW w:w="794" w:type="dxa"/>
          </w:tcPr>
          <w:p w14:paraId="2FE4C537" w14:textId="77777777" w:rsidR="00122CEB" w:rsidRDefault="00122CEB">
            <w:pPr>
              <w:pStyle w:val="ConsPlusNormal"/>
              <w:jc w:val="center"/>
            </w:pPr>
            <w:r>
              <w:t>05 02</w:t>
            </w:r>
          </w:p>
        </w:tc>
        <w:tc>
          <w:tcPr>
            <w:tcW w:w="1644" w:type="dxa"/>
          </w:tcPr>
          <w:p w14:paraId="766E9F3A" w14:textId="77777777" w:rsidR="00122CEB" w:rsidRDefault="00122CEB">
            <w:pPr>
              <w:pStyle w:val="ConsPlusNormal"/>
            </w:pPr>
          </w:p>
        </w:tc>
        <w:tc>
          <w:tcPr>
            <w:tcW w:w="484" w:type="dxa"/>
          </w:tcPr>
          <w:p w14:paraId="0CDF6285" w14:textId="77777777" w:rsidR="00122CEB" w:rsidRDefault="00122CEB">
            <w:pPr>
              <w:pStyle w:val="ConsPlusNormal"/>
            </w:pPr>
          </w:p>
        </w:tc>
        <w:tc>
          <w:tcPr>
            <w:tcW w:w="3964" w:type="dxa"/>
          </w:tcPr>
          <w:p w14:paraId="70D331E6" w14:textId="77777777" w:rsidR="00122CEB" w:rsidRDefault="00122CEB">
            <w:pPr>
              <w:pStyle w:val="ConsPlusNormal"/>
            </w:pPr>
            <w:r>
              <w:t>Коммунальное хозяйство</w:t>
            </w:r>
          </w:p>
        </w:tc>
        <w:tc>
          <w:tcPr>
            <w:tcW w:w="1384" w:type="dxa"/>
          </w:tcPr>
          <w:p w14:paraId="712E3D7C" w14:textId="77777777" w:rsidR="00122CEB" w:rsidRDefault="00122CEB">
            <w:pPr>
              <w:pStyle w:val="ConsPlusNormal"/>
              <w:jc w:val="right"/>
            </w:pPr>
            <w:r>
              <w:t>10712,1</w:t>
            </w:r>
          </w:p>
        </w:tc>
        <w:tc>
          <w:tcPr>
            <w:tcW w:w="1384" w:type="dxa"/>
          </w:tcPr>
          <w:p w14:paraId="15F9C4D9" w14:textId="77777777" w:rsidR="00122CEB" w:rsidRDefault="00122CEB">
            <w:pPr>
              <w:pStyle w:val="ConsPlusNormal"/>
              <w:jc w:val="right"/>
            </w:pPr>
            <w:r>
              <w:t>0,0</w:t>
            </w:r>
          </w:p>
        </w:tc>
        <w:tc>
          <w:tcPr>
            <w:tcW w:w="1384" w:type="dxa"/>
          </w:tcPr>
          <w:p w14:paraId="2A01639E" w14:textId="77777777" w:rsidR="00122CEB" w:rsidRDefault="00122CEB">
            <w:pPr>
              <w:pStyle w:val="ConsPlusNormal"/>
              <w:jc w:val="right"/>
            </w:pPr>
            <w:r>
              <w:t>0,0</w:t>
            </w:r>
          </w:p>
        </w:tc>
      </w:tr>
      <w:tr w:rsidR="00122CEB" w14:paraId="75AB5F86" w14:textId="77777777">
        <w:tc>
          <w:tcPr>
            <w:tcW w:w="567" w:type="dxa"/>
          </w:tcPr>
          <w:p w14:paraId="3FF1EE96" w14:textId="77777777" w:rsidR="00122CEB" w:rsidRDefault="00122CEB">
            <w:pPr>
              <w:pStyle w:val="ConsPlusNormal"/>
              <w:jc w:val="center"/>
            </w:pPr>
            <w:r>
              <w:t>860</w:t>
            </w:r>
          </w:p>
        </w:tc>
        <w:tc>
          <w:tcPr>
            <w:tcW w:w="794" w:type="dxa"/>
          </w:tcPr>
          <w:p w14:paraId="3F5AB99F" w14:textId="77777777" w:rsidR="00122CEB" w:rsidRDefault="00122CEB">
            <w:pPr>
              <w:pStyle w:val="ConsPlusNormal"/>
              <w:jc w:val="center"/>
            </w:pPr>
            <w:r>
              <w:t>05 02</w:t>
            </w:r>
          </w:p>
        </w:tc>
        <w:tc>
          <w:tcPr>
            <w:tcW w:w="1644" w:type="dxa"/>
          </w:tcPr>
          <w:p w14:paraId="168FED65" w14:textId="77777777" w:rsidR="00122CEB" w:rsidRDefault="00122CEB">
            <w:pPr>
              <w:pStyle w:val="ConsPlusNormal"/>
              <w:jc w:val="center"/>
            </w:pPr>
            <w:r>
              <w:t>07 0 00 00000</w:t>
            </w:r>
          </w:p>
        </w:tc>
        <w:tc>
          <w:tcPr>
            <w:tcW w:w="484" w:type="dxa"/>
          </w:tcPr>
          <w:p w14:paraId="2A92ECFF" w14:textId="77777777" w:rsidR="00122CEB" w:rsidRDefault="00122CEB">
            <w:pPr>
              <w:pStyle w:val="ConsPlusNormal"/>
            </w:pPr>
          </w:p>
        </w:tc>
        <w:tc>
          <w:tcPr>
            <w:tcW w:w="3964" w:type="dxa"/>
          </w:tcPr>
          <w:p w14:paraId="619ABA0B"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07E015CF" w14:textId="77777777" w:rsidR="00122CEB" w:rsidRDefault="00122CEB">
            <w:pPr>
              <w:pStyle w:val="ConsPlusNormal"/>
              <w:jc w:val="right"/>
            </w:pPr>
            <w:r>
              <w:t>10712,1</w:t>
            </w:r>
          </w:p>
        </w:tc>
        <w:tc>
          <w:tcPr>
            <w:tcW w:w="1384" w:type="dxa"/>
          </w:tcPr>
          <w:p w14:paraId="3AB1698F" w14:textId="77777777" w:rsidR="00122CEB" w:rsidRDefault="00122CEB">
            <w:pPr>
              <w:pStyle w:val="ConsPlusNormal"/>
              <w:jc w:val="right"/>
            </w:pPr>
            <w:r>
              <w:t>0,0</w:t>
            </w:r>
          </w:p>
        </w:tc>
        <w:tc>
          <w:tcPr>
            <w:tcW w:w="1384" w:type="dxa"/>
          </w:tcPr>
          <w:p w14:paraId="432B781A" w14:textId="77777777" w:rsidR="00122CEB" w:rsidRDefault="00122CEB">
            <w:pPr>
              <w:pStyle w:val="ConsPlusNormal"/>
              <w:jc w:val="right"/>
            </w:pPr>
            <w:r>
              <w:t>0,0</w:t>
            </w:r>
          </w:p>
        </w:tc>
      </w:tr>
      <w:tr w:rsidR="00122CEB" w14:paraId="3EF027B1" w14:textId="77777777">
        <w:tc>
          <w:tcPr>
            <w:tcW w:w="567" w:type="dxa"/>
          </w:tcPr>
          <w:p w14:paraId="4A7C8EF7" w14:textId="77777777" w:rsidR="00122CEB" w:rsidRDefault="00122CEB">
            <w:pPr>
              <w:pStyle w:val="ConsPlusNormal"/>
              <w:jc w:val="center"/>
            </w:pPr>
            <w:r>
              <w:t>860</w:t>
            </w:r>
          </w:p>
        </w:tc>
        <w:tc>
          <w:tcPr>
            <w:tcW w:w="794" w:type="dxa"/>
          </w:tcPr>
          <w:p w14:paraId="27857A2A" w14:textId="77777777" w:rsidR="00122CEB" w:rsidRDefault="00122CEB">
            <w:pPr>
              <w:pStyle w:val="ConsPlusNormal"/>
              <w:jc w:val="center"/>
            </w:pPr>
            <w:r>
              <w:t>05 02</w:t>
            </w:r>
          </w:p>
        </w:tc>
        <w:tc>
          <w:tcPr>
            <w:tcW w:w="1644" w:type="dxa"/>
          </w:tcPr>
          <w:p w14:paraId="46AC6E55" w14:textId="77777777" w:rsidR="00122CEB" w:rsidRDefault="00122CEB">
            <w:pPr>
              <w:pStyle w:val="ConsPlusNormal"/>
              <w:jc w:val="center"/>
            </w:pPr>
            <w:r>
              <w:t>07 1 00 00000</w:t>
            </w:r>
          </w:p>
        </w:tc>
        <w:tc>
          <w:tcPr>
            <w:tcW w:w="484" w:type="dxa"/>
          </w:tcPr>
          <w:p w14:paraId="60117AE2" w14:textId="77777777" w:rsidR="00122CEB" w:rsidRDefault="00122CEB">
            <w:pPr>
              <w:pStyle w:val="ConsPlusNormal"/>
            </w:pPr>
          </w:p>
        </w:tc>
        <w:tc>
          <w:tcPr>
            <w:tcW w:w="3964" w:type="dxa"/>
          </w:tcPr>
          <w:p w14:paraId="19A41F4C" w14:textId="77777777" w:rsidR="00122CEB" w:rsidRDefault="00122CEB">
            <w:pPr>
              <w:pStyle w:val="ConsPlusNormal"/>
            </w:pPr>
            <w:r>
              <w:t>Региональные проекты в рамках национальных проектов</w:t>
            </w:r>
          </w:p>
        </w:tc>
        <w:tc>
          <w:tcPr>
            <w:tcW w:w="1384" w:type="dxa"/>
          </w:tcPr>
          <w:p w14:paraId="48516F5D" w14:textId="77777777" w:rsidR="00122CEB" w:rsidRDefault="00122CEB">
            <w:pPr>
              <w:pStyle w:val="ConsPlusNormal"/>
              <w:jc w:val="right"/>
            </w:pPr>
            <w:r>
              <w:t>10712,1</w:t>
            </w:r>
          </w:p>
        </w:tc>
        <w:tc>
          <w:tcPr>
            <w:tcW w:w="1384" w:type="dxa"/>
          </w:tcPr>
          <w:p w14:paraId="772A2AEF" w14:textId="77777777" w:rsidR="00122CEB" w:rsidRDefault="00122CEB">
            <w:pPr>
              <w:pStyle w:val="ConsPlusNormal"/>
              <w:jc w:val="right"/>
            </w:pPr>
            <w:r>
              <w:t>0,0</w:t>
            </w:r>
          </w:p>
        </w:tc>
        <w:tc>
          <w:tcPr>
            <w:tcW w:w="1384" w:type="dxa"/>
          </w:tcPr>
          <w:p w14:paraId="27BDFF19" w14:textId="77777777" w:rsidR="00122CEB" w:rsidRDefault="00122CEB">
            <w:pPr>
              <w:pStyle w:val="ConsPlusNormal"/>
              <w:jc w:val="right"/>
            </w:pPr>
            <w:r>
              <w:t>0,0</w:t>
            </w:r>
          </w:p>
        </w:tc>
      </w:tr>
      <w:tr w:rsidR="00122CEB" w14:paraId="4B520E8D" w14:textId="77777777">
        <w:tc>
          <w:tcPr>
            <w:tcW w:w="567" w:type="dxa"/>
          </w:tcPr>
          <w:p w14:paraId="1E2F8154" w14:textId="77777777" w:rsidR="00122CEB" w:rsidRDefault="00122CEB">
            <w:pPr>
              <w:pStyle w:val="ConsPlusNormal"/>
              <w:jc w:val="center"/>
            </w:pPr>
            <w:r>
              <w:lastRenderedPageBreak/>
              <w:t>860</w:t>
            </w:r>
          </w:p>
        </w:tc>
        <w:tc>
          <w:tcPr>
            <w:tcW w:w="794" w:type="dxa"/>
          </w:tcPr>
          <w:p w14:paraId="1F8126B2" w14:textId="77777777" w:rsidR="00122CEB" w:rsidRDefault="00122CEB">
            <w:pPr>
              <w:pStyle w:val="ConsPlusNormal"/>
              <w:jc w:val="center"/>
            </w:pPr>
            <w:r>
              <w:t>05 02</w:t>
            </w:r>
          </w:p>
        </w:tc>
        <w:tc>
          <w:tcPr>
            <w:tcW w:w="1644" w:type="dxa"/>
          </w:tcPr>
          <w:p w14:paraId="38B63077" w14:textId="77777777" w:rsidR="00122CEB" w:rsidRDefault="00122CEB">
            <w:pPr>
              <w:pStyle w:val="ConsPlusNormal"/>
              <w:jc w:val="center"/>
            </w:pPr>
            <w:r>
              <w:t>07 1 J1 00000</w:t>
            </w:r>
          </w:p>
        </w:tc>
        <w:tc>
          <w:tcPr>
            <w:tcW w:w="484" w:type="dxa"/>
          </w:tcPr>
          <w:p w14:paraId="406E08BE" w14:textId="77777777" w:rsidR="00122CEB" w:rsidRDefault="00122CEB">
            <w:pPr>
              <w:pStyle w:val="ConsPlusNormal"/>
            </w:pPr>
          </w:p>
        </w:tc>
        <w:tc>
          <w:tcPr>
            <w:tcW w:w="3964" w:type="dxa"/>
          </w:tcPr>
          <w:p w14:paraId="58522DC0" w14:textId="77777777" w:rsidR="00122CEB" w:rsidRDefault="00122CEB">
            <w:pPr>
              <w:pStyle w:val="ConsPlusNormal"/>
            </w:pPr>
            <w:r>
              <w:t>Региональный проект "Развитие туристической инфраструктуры"</w:t>
            </w:r>
          </w:p>
        </w:tc>
        <w:tc>
          <w:tcPr>
            <w:tcW w:w="1384" w:type="dxa"/>
          </w:tcPr>
          <w:p w14:paraId="63B1F896" w14:textId="77777777" w:rsidR="00122CEB" w:rsidRDefault="00122CEB">
            <w:pPr>
              <w:pStyle w:val="ConsPlusNormal"/>
              <w:jc w:val="right"/>
            </w:pPr>
            <w:r>
              <w:t>10712,1</w:t>
            </w:r>
          </w:p>
        </w:tc>
        <w:tc>
          <w:tcPr>
            <w:tcW w:w="1384" w:type="dxa"/>
          </w:tcPr>
          <w:p w14:paraId="3D9A8A87" w14:textId="77777777" w:rsidR="00122CEB" w:rsidRDefault="00122CEB">
            <w:pPr>
              <w:pStyle w:val="ConsPlusNormal"/>
              <w:jc w:val="right"/>
            </w:pPr>
            <w:r>
              <w:t>0,0</w:t>
            </w:r>
          </w:p>
        </w:tc>
        <w:tc>
          <w:tcPr>
            <w:tcW w:w="1384" w:type="dxa"/>
          </w:tcPr>
          <w:p w14:paraId="6CC1366E" w14:textId="77777777" w:rsidR="00122CEB" w:rsidRDefault="00122CEB">
            <w:pPr>
              <w:pStyle w:val="ConsPlusNormal"/>
              <w:jc w:val="right"/>
            </w:pPr>
            <w:r>
              <w:t>0,0</w:t>
            </w:r>
          </w:p>
        </w:tc>
      </w:tr>
      <w:tr w:rsidR="00122CEB" w14:paraId="1D6B74DF" w14:textId="77777777">
        <w:tc>
          <w:tcPr>
            <w:tcW w:w="567" w:type="dxa"/>
          </w:tcPr>
          <w:p w14:paraId="260502FA" w14:textId="77777777" w:rsidR="00122CEB" w:rsidRDefault="00122CEB">
            <w:pPr>
              <w:pStyle w:val="ConsPlusNormal"/>
              <w:jc w:val="center"/>
            </w:pPr>
            <w:r>
              <w:t>860</w:t>
            </w:r>
          </w:p>
        </w:tc>
        <w:tc>
          <w:tcPr>
            <w:tcW w:w="794" w:type="dxa"/>
          </w:tcPr>
          <w:p w14:paraId="294FFCCD" w14:textId="77777777" w:rsidR="00122CEB" w:rsidRDefault="00122CEB">
            <w:pPr>
              <w:pStyle w:val="ConsPlusNormal"/>
              <w:jc w:val="center"/>
            </w:pPr>
            <w:r>
              <w:t>05 02</w:t>
            </w:r>
          </w:p>
        </w:tc>
        <w:tc>
          <w:tcPr>
            <w:tcW w:w="1644" w:type="dxa"/>
          </w:tcPr>
          <w:p w14:paraId="7CA1FEFD" w14:textId="77777777" w:rsidR="00122CEB" w:rsidRDefault="00122CEB">
            <w:pPr>
              <w:pStyle w:val="ConsPlusNormal"/>
              <w:jc w:val="center"/>
            </w:pPr>
            <w:r>
              <w:t>07 1 J1 53380</w:t>
            </w:r>
          </w:p>
        </w:tc>
        <w:tc>
          <w:tcPr>
            <w:tcW w:w="484" w:type="dxa"/>
          </w:tcPr>
          <w:p w14:paraId="6DC02ACA" w14:textId="77777777" w:rsidR="00122CEB" w:rsidRDefault="00122CEB">
            <w:pPr>
              <w:pStyle w:val="ConsPlusNormal"/>
            </w:pPr>
          </w:p>
        </w:tc>
        <w:tc>
          <w:tcPr>
            <w:tcW w:w="3964" w:type="dxa"/>
          </w:tcPr>
          <w:p w14:paraId="00368365" w14:textId="77777777" w:rsidR="00122CEB" w:rsidRDefault="00122CEB">
            <w:pPr>
              <w:pStyle w:val="ConsPlusNormal"/>
            </w:pPr>
            <w:r>
              <w:t>Поддержка субъектов Российской Федерации для создания инженерной и транспортной инфраструктуры в целях развития туристских кластеров</w:t>
            </w:r>
          </w:p>
        </w:tc>
        <w:tc>
          <w:tcPr>
            <w:tcW w:w="1384" w:type="dxa"/>
          </w:tcPr>
          <w:p w14:paraId="465B5E7B" w14:textId="77777777" w:rsidR="00122CEB" w:rsidRDefault="00122CEB">
            <w:pPr>
              <w:pStyle w:val="ConsPlusNormal"/>
              <w:jc w:val="right"/>
            </w:pPr>
            <w:r>
              <w:t>10712,1</w:t>
            </w:r>
          </w:p>
        </w:tc>
        <w:tc>
          <w:tcPr>
            <w:tcW w:w="1384" w:type="dxa"/>
          </w:tcPr>
          <w:p w14:paraId="3A4475A5" w14:textId="77777777" w:rsidR="00122CEB" w:rsidRDefault="00122CEB">
            <w:pPr>
              <w:pStyle w:val="ConsPlusNormal"/>
              <w:jc w:val="right"/>
            </w:pPr>
            <w:r>
              <w:t>0,0</w:t>
            </w:r>
          </w:p>
        </w:tc>
        <w:tc>
          <w:tcPr>
            <w:tcW w:w="1384" w:type="dxa"/>
          </w:tcPr>
          <w:p w14:paraId="6F61FE73" w14:textId="77777777" w:rsidR="00122CEB" w:rsidRDefault="00122CEB">
            <w:pPr>
              <w:pStyle w:val="ConsPlusNormal"/>
              <w:jc w:val="right"/>
            </w:pPr>
            <w:r>
              <w:t>0,0</w:t>
            </w:r>
          </w:p>
        </w:tc>
      </w:tr>
      <w:tr w:rsidR="00122CEB" w14:paraId="52920D09" w14:textId="77777777">
        <w:tc>
          <w:tcPr>
            <w:tcW w:w="567" w:type="dxa"/>
          </w:tcPr>
          <w:p w14:paraId="3E6F427D" w14:textId="77777777" w:rsidR="00122CEB" w:rsidRDefault="00122CEB">
            <w:pPr>
              <w:pStyle w:val="ConsPlusNormal"/>
              <w:jc w:val="center"/>
            </w:pPr>
            <w:r>
              <w:t>860</w:t>
            </w:r>
          </w:p>
        </w:tc>
        <w:tc>
          <w:tcPr>
            <w:tcW w:w="794" w:type="dxa"/>
          </w:tcPr>
          <w:p w14:paraId="4D568715" w14:textId="77777777" w:rsidR="00122CEB" w:rsidRDefault="00122CEB">
            <w:pPr>
              <w:pStyle w:val="ConsPlusNormal"/>
              <w:jc w:val="center"/>
            </w:pPr>
            <w:r>
              <w:t>05 02</w:t>
            </w:r>
          </w:p>
        </w:tc>
        <w:tc>
          <w:tcPr>
            <w:tcW w:w="1644" w:type="dxa"/>
          </w:tcPr>
          <w:p w14:paraId="0B890A06" w14:textId="77777777" w:rsidR="00122CEB" w:rsidRDefault="00122CEB">
            <w:pPr>
              <w:pStyle w:val="ConsPlusNormal"/>
              <w:jc w:val="center"/>
            </w:pPr>
            <w:r>
              <w:t>07 1 J1 53380</w:t>
            </w:r>
          </w:p>
        </w:tc>
        <w:tc>
          <w:tcPr>
            <w:tcW w:w="484" w:type="dxa"/>
          </w:tcPr>
          <w:p w14:paraId="2352300B" w14:textId="77777777" w:rsidR="00122CEB" w:rsidRDefault="00122CEB">
            <w:pPr>
              <w:pStyle w:val="ConsPlusNormal"/>
              <w:jc w:val="center"/>
            </w:pPr>
            <w:r>
              <w:t>500</w:t>
            </w:r>
          </w:p>
        </w:tc>
        <w:tc>
          <w:tcPr>
            <w:tcW w:w="3964" w:type="dxa"/>
          </w:tcPr>
          <w:p w14:paraId="2309E1C0" w14:textId="77777777" w:rsidR="00122CEB" w:rsidRDefault="00122CEB">
            <w:pPr>
              <w:pStyle w:val="ConsPlusNormal"/>
            </w:pPr>
            <w:r>
              <w:t>Межбюджетные трансферты</w:t>
            </w:r>
          </w:p>
        </w:tc>
        <w:tc>
          <w:tcPr>
            <w:tcW w:w="1384" w:type="dxa"/>
          </w:tcPr>
          <w:p w14:paraId="4D264EBA" w14:textId="77777777" w:rsidR="00122CEB" w:rsidRDefault="00122CEB">
            <w:pPr>
              <w:pStyle w:val="ConsPlusNormal"/>
              <w:jc w:val="right"/>
            </w:pPr>
            <w:r>
              <w:t>10712,1</w:t>
            </w:r>
          </w:p>
        </w:tc>
        <w:tc>
          <w:tcPr>
            <w:tcW w:w="1384" w:type="dxa"/>
          </w:tcPr>
          <w:p w14:paraId="51A71674" w14:textId="77777777" w:rsidR="00122CEB" w:rsidRDefault="00122CEB">
            <w:pPr>
              <w:pStyle w:val="ConsPlusNormal"/>
              <w:jc w:val="right"/>
            </w:pPr>
            <w:r>
              <w:t>0,0</w:t>
            </w:r>
          </w:p>
        </w:tc>
        <w:tc>
          <w:tcPr>
            <w:tcW w:w="1384" w:type="dxa"/>
          </w:tcPr>
          <w:p w14:paraId="121534AA" w14:textId="77777777" w:rsidR="00122CEB" w:rsidRDefault="00122CEB">
            <w:pPr>
              <w:pStyle w:val="ConsPlusNormal"/>
              <w:jc w:val="right"/>
            </w:pPr>
            <w:r>
              <w:t>0,0</w:t>
            </w:r>
          </w:p>
        </w:tc>
      </w:tr>
      <w:tr w:rsidR="00122CEB" w14:paraId="682BA45A" w14:textId="77777777">
        <w:tc>
          <w:tcPr>
            <w:tcW w:w="567" w:type="dxa"/>
          </w:tcPr>
          <w:p w14:paraId="480B03B6" w14:textId="77777777" w:rsidR="00122CEB" w:rsidRDefault="00122CEB">
            <w:pPr>
              <w:pStyle w:val="ConsPlusNormal"/>
              <w:jc w:val="center"/>
            </w:pPr>
            <w:r>
              <w:t>861</w:t>
            </w:r>
          </w:p>
        </w:tc>
        <w:tc>
          <w:tcPr>
            <w:tcW w:w="794" w:type="dxa"/>
          </w:tcPr>
          <w:p w14:paraId="699A371B" w14:textId="77777777" w:rsidR="00122CEB" w:rsidRDefault="00122CEB">
            <w:pPr>
              <w:pStyle w:val="ConsPlusNormal"/>
            </w:pPr>
          </w:p>
        </w:tc>
        <w:tc>
          <w:tcPr>
            <w:tcW w:w="1644" w:type="dxa"/>
          </w:tcPr>
          <w:p w14:paraId="5C40E66A" w14:textId="77777777" w:rsidR="00122CEB" w:rsidRDefault="00122CEB">
            <w:pPr>
              <w:pStyle w:val="ConsPlusNormal"/>
            </w:pPr>
          </w:p>
        </w:tc>
        <w:tc>
          <w:tcPr>
            <w:tcW w:w="484" w:type="dxa"/>
          </w:tcPr>
          <w:p w14:paraId="40D46805" w14:textId="77777777" w:rsidR="00122CEB" w:rsidRDefault="00122CEB">
            <w:pPr>
              <w:pStyle w:val="ConsPlusNormal"/>
            </w:pPr>
          </w:p>
        </w:tc>
        <w:tc>
          <w:tcPr>
            <w:tcW w:w="3964" w:type="dxa"/>
          </w:tcPr>
          <w:p w14:paraId="2FA756CB" w14:textId="77777777" w:rsidR="00122CEB" w:rsidRDefault="00122CEB">
            <w:pPr>
              <w:pStyle w:val="ConsPlusNormal"/>
            </w:pPr>
            <w:r>
              <w:t>Министерство физической культуры и спорта Пермского края</w:t>
            </w:r>
          </w:p>
        </w:tc>
        <w:tc>
          <w:tcPr>
            <w:tcW w:w="1384" w:type="dxa"/>
          </w:tcPr>
          <w:p w14:paraId="41B96E75" w14:textId="77777777" w:rsidR="00122CEB" w:rsidRDefault="00122CEB">
            <w:pPr>
              <w:pStyle w:val="ConsPlusNormal"/>
              <w:jc w:val="right"/>
            </w:pPr>
            <w:r>
              <w:t>3622747,7</w:t>
            </w:r>
          </w:p>
        </w:tc>
        <w:tc>
          <w:tcPr>
            <w:tcW w:w="1384" w:type="dxa"/>
          </w:tcPr>
          <w:p w14:paraId="01CF47A3" w14:textId="77777777" w:rsidR="00122CEB" w:rsidRDefault="00122CEB">
            <w:pPr>
              <w:pStyle w:val="ConsPlusNormal"/>
              <w:jc w:val="right"/>
            </w:pPr>
            <w:r>
              <w:t>3053955,6</w:t>
            </w:r>
          </w:p>
        </w:tc>
        <w:tc>
          <w:tcPr>
            <w:tcW w:w="1384" w:type="dxa"/>
          </w:tcPr>
          <w:p w14:paraId="07FBF67C" w14:textId="77777777" w:rsidR="00122CEB" w:rsidRDefault="00122CEB">
            <w:pPr>
              <w:pStyle w:val="ConsPlusNormal"/>
              <w:jc w:val="right"/>
            </w:pPr>
            <w:r>
              <w:t>3172305,4</w:t>
            </w:r>
          </w:p>
        </w:tc>
      </w:tr>
      <w:tr w:rsidR="00122CEB" w14:paraId="6BF4E0FC" w14:textId="77777777">
        <w:tc>
          <w:tcPr>
            <w:tcW w:w="567" w:type="dxa"/>
          </w:tcPr>
          <w:p w14:paraId="6D4CEF18" w14:textId="77777777" w:rsidR="00122CEB" w:rsidRDefault="00122CEB">
            <w:pPr>
              <w:pStyle w:val="ConsPlusNormal"/>
              <w:jc w:val="center"/>
            </w:pPr>
            <w:r>
              <w:t>861</w:t>
            </w:r>
          </w:p>
        </w:tc>
        <w:tc>
          <w:tcPr>
            <w:tcW w:w="794" w:type="dxa"/>
          </w:tcPr>
          <w:p w14:paraId="3B7D578B" w14:textId="77777777" w:rsidR="00122CEB" w:rsidRDefault="00122CEB">
            <w:pPr>
              <w:pStyle w:val="ConsPlusNormal"/>
              <w:jc w:val="center"/>
            </w:pPr>
            <w:r>
              <w:t>07 00</w:t>
            </w:r>
          </w:p>
        </w:tc>
        <w:tc>
          <w:tcPr>
            <w:tcW w:w="1644" w:type="dxa"/>
          </w:tcPr>
          <w:p w14:paraId="529431A8" w14:textId="77777777" w:rsidR="00122CEB" w:rsidRDefault="00122CEB">
            <w:pPr>
              <w:pStyle w:val="ConsPlusNormal"/>
            </w:pPr>
          </w:p>
        </w:tc>
        <w:tc>
          <w:tcPr>
            <w:tcW w:w="484" w:type="dxa"/>
          </w:tcPr>
          <w:p w14:paraId="1A41E2C9" w14:textId="77777777" w:rsidR="00122CEB" w:rsidRDefault="00122CEB">
            <w:pPr>
              <w:pStyle w:val="ConsPlusNormal"/>
            </w:pPr>
          </w:p>
        </w:tc>
        <w:tc>
          <w:tcPr>
            <w:tcW w:w="3964" w:type="dxa"/>
          </w:tcPr>
          <w:p w14:paraId="6CA5E9F2" w14:textId="77777777" w:rsidR="00122CEB" w:rsidRDefault="00122CEB">
            <w:pPr>
              <w:pStyle w:val="ConsPlusNormal"/>
            </w:pPr>
            <w:r>
              <w:t>ОБРАЗОВАНИЕ</w:t>
            </w:r>
          </w:p>
        </w:tc>
        <w:tc>
          <w:tcPr>
            <w:tcW w:w="1384" w:type="dxa"/>
          </w:tcPr>
          <w:p w14:paraId="340CDA35" w14:textId="77777777" w:rsidR="00122CEB" w:rsidRDefault="00122CEB">
            <w:pPr>
              <w:pStyle w:val="ConsPlusNormal"/>
              <w:jc w:val="right"/>
            </w:pPr>
            <w:r>
              <w:t>41126,1</w:t>
            </w:r>
          </w:p>
        </w:tc>
        <w:tc>
          <w:tcPr>
            <w:tcW w:w="1384" w:type="dxa"/>
          </w:tcPr>
          <w:p w14:paraId="6C1BEF4E" w14:textId="77777777" w:rsidR="00122CEB" w:rsidRDefault="00122CEB">
            <w:pPr>
              <w:pStyle w:val="ConsPlusNormal"/>
              <w:jc w:val="right"/>
            </w:pPr>
            <w:r>
              <w:t>41872,9</w:t>
            </w:r>
          </w:p>
        </w:tc>
        <w:tc>
          <w:tcPr>
            <w:tcW w:w="1384" w:type="dxa"/>
          </w:tcPr>
          <w:p w14:paraId="06B86B31" w14:textId="77777777" w:rsidR="00122CEB" w:rsidRDefault="00122CEB">
            <w:pPr>
              <w:pStyle w:val="ConsPlusNormal"/>
              <w:jc w:val="right"/>
            </w:pPr>
            <w:r>
              <w:t>41872,9</w:t>
            </w:r>
          </w:p>
        </w:tc>
      </w:tr>
      <w:tr w:rsidR="00122CEB" w14:paraId="1CC9EFFC" w14:textId="77777777">
        <w:tc>
          <w:tcPr>
            <w:tcW w:w="567" w:type="dxa"/>
          </w:tcPr>
          <w:p w14:paraId="2C680781" w14:textId="77777777" w:rsidR="00122CEB" w:rsidRDefault="00122CEB">
            <w:pPr>
              <w:pStyle w:val="ConsPlusNormal"/>
              <w:jc w:val="center"/>
            </w:pPr>
            <w:r>
              <w:t>861</w:t>
            </w:r>
          </w:p>
        </w:tc>
        <w:tc>
          <w:tcPr>
            <w:tcW w:w="794" w:type="dxa"/>
          </w:tcPr>
          <w:p w14:paraId="2DF49F54" w14:textId="77777777" w:rsidR="00122CEB" w:rsidRDefault="00122CEB">
            <w:pPr>
              <w:pStyle w:val="ConsPlusNormal"/>
              <w:jc w:val="center"/>
            </w:pPr>
            <w:r>
              <w:t>07 04</w:t>
            </w:r>
          </w:p>
        </w:tc>
        <w:tc>
          <w:tcPr>
            <w:tcW w:w="1644" w:type="dxa"/>
          </w:tcPr>
          <w:p w14:paraId="1C912D96" w14:textId="77777777" w:rsidR="00122CEB" w:rsidRDefault="00122CEB">
            <w:pPr>
              <w:pStyle w:val="ConsPlusNormal"/>
            </w:pPr>
          </w:p>
        </w:tc>
        <w:tc>
          <w:tcPr>
            <w:tcW w:w="484" w:type="dxa"/>
          </w:tcPr>
          <w:p w14:paraId="088EA5B1" w14:textId="77777777" w:rsidR="00122CEB" w:rsidRDefault="00122CEB">
            <w:pPr>
              <w:pStyle w:val="ConsPlusNormal"/>
            </w:pPr>
          </w:p>
        </w:tc>
        <w:tc>
          <w:tcPr>
            <w:tcW w:w="3964" w:type="dxa"/>
          </w:tcPr>
          <w:p w14:paraId="637734BD" w14:textId="77777777" w:rsidR="00122CEB" w:rsidRDefault="00122CEB">
            <w:pPr>
              <w:pStyle w:val="ConsPlusNormal"/>
            </w:pPr>
            <w:r>
              <w:t>Среднее профессиональное образование</w:t>
            </w:r>
          </w:p>
        </w:tc>
        <w:tc>
          <w:tcPr>
            <w:tcW w:w="1384" w:type="dxa"/>
          </w:tcPr>
          <w:p w14:paraId="6F2F34C3" w14:textId="77777777" w:rsidR="00122CEB" w:rsidRDefault="00122CEB">
            <w:pPr>
              <w:pStyle w:val="ConsPlusNormal"/>
              <w:jc w:val="right"/>
            </w:pPr>
            <w:r>
              <w:t>39403,9</w:t>
            </w:r>
          </w:p>
        </w:tc>
        <w:tc>
          <w:tcPr>
            <w:tcW w:w="1384" w:type="dxa"/>
          </w:tcPr>
          <w:p w14:paraId="01081195" w14:textId="77777777" w:rsidR="00122CEB" w:rsidRDefault="00122CEB">
            <w:pPr>
              <w:pStyle w:val="ConsPlusNormal"/>
              <w:jc w:val="right"/>
            </w:pPr>
            <w:r>
              <w:t>40150,7</w:t>
            </w:r>
          </w:p>
        </w:tc>
        <w:tc>
          <w:tcPr>
            <w:tcW w:w="1384" w:type="dxa"/>
          </w:tcPr>
          <w:p w14:paraId="2D97349B" w14:textId="77777777" w:rsidR="00122CEB" w:rsidRDefault="00122CEB">
            <w:pPr>
              <w:pStyle w:val="ConsPlusNormal"/>
              <w:jc w:val="right"/>
            </w:pPr>
            <w:r>
              <w:t>40150,7</w:t>
            </w:r>
          </w:p>
        </w:tc>
      </w:tr>
      <w:tr w:rsidR="00122CEB" w14:paraId="2E8A8DE3" w14:textId="77777777">
        <w:tc>
          <w:tcPr>
            <w:tcW w:w="567" w:type="dxa"/>
          </w:tcPr>
          <w:p w14:paraId="0A085514" w14:textId="77777777" w:rsidR="00122CEB" w:rsidRDefault="00122CEB">
            <w:pPr>
              <w:pStyle w:val="ConsPlusNormal"/>
              <w:jc w:val="center"/>
            </w:pPr>
            <w:r>
              <w:t>861</w:t>
            </w:r>
          </w:p>
        </w:tc>
        <w:tc>
          <w:tcPr>
            <w:tcW w:w="794" w:type="dxa"/>
          </w:tcPr>
          <w:p w14:paraId="7CB496C6" w14:textId="77777777" w:rsidR="00122CEB" w:rsidRDefault="00122CEB">
            <w:pPr>
              <w:pStyle w:val="ConsPlusNormal"/>
              <w:jc w:val="center"/>
            </w:pPr>
            <w:r>
              <w:t>07 04</w:t>
            </w:r>
          </w:p>
        </w:tc>
        <w:tc>
          <w:tcPr>
            <w:tcW w:w="1644" w:type="dxa"/>
          </w:tcPr>
          <w:p w14:paraId="37091C75" w14:textId="77777777" w:rsidR="00122CEB" w:rsidRDefault="00122CEB">
            <w:pPr>
              <w:pStyle w:val="ConsPlusNormal"/>
              <w:jc w:val="center"/>
            </w:pPr>
            <w:r>
              <w:t>02 0 00 00000</w:t>
            </w:r>
          </w:p>
        </w:tc>
        <w:tc>
          <w:tcPr>
            <w:tcW w:w="484" w:type="dxa"/>
          </w:tcPr>
          <w:p w14:paraId="739593BC" w14:textId="77777777" w:rsidR="00122CEB" w:rsidRDefault="00122CEB">
            <w:pPr>
              <w:pStyle w:val="ConsPlusNormal"/>
            </w:pPr>
          </w:p>
        </w:tc>
        <w:tc>
          <w:tcPr>
            <w:tcW w:w="3964" w:type="dxa"/>
          </w:tcPr>
          <w:p w14:paraId="4C518E54"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6FCE103E" w14:textId="77777777" w:rsidR="00122CEB" w:rsidRDefault="00122CEB">
            <w:pPr>
              <w:pStyle w:val="ConsPlusNormal"/>
              <w:jc w:val="right"/>
            </w:pPr>
            <w:r>
              <w:t>39403,9</w:t>
            </w:r>
          </w:p>
        </w:tc>
        <w:tc>
          <w:tcPr>
            <w:tcW w:w="1384" w:type="dxa"/>
          </w:tcPr>
          <w:p w14:paraId="4F5211A9" w14:textId="77777777" w:rsidR="00122CEB" w:rsidRDefault="00122CEB">
            <w:pPr>
              <w:pStyle w:val="ConsPlusNormal"/>
              <w:jc w:val="right"/>
            </w:pPr>
            <w:r>
              <w:t>40150,7</w:t>
            </w:r>
          </w:p>
        </w:tc>
        <w:tc>
          <w:tcPr>
            <w:tcW w:w="1384" w:type="dxa"/>
          </w:tcPr>
          <w:p w14:paraId="1A7C530B" w14:textId="77777777" w:rsidR="00122CEB" w:rsidRDefault="00122CEB">
            <w:pPr>
              <w:pStyle w:val="ConsPlusNormal"/>
              <w:jc w:val="right"/>
            </w:pPr>
            <w:r>
              <w:t>40150,7</w:t>
            </w:r>
          </w:p>
        </w:tc>
      </w:tr>
      <w:tr w:rsidR="00122CEB" w14:paraId="501023C3" w14:textId="77777777">
        <w:tc>
          <w:tcPr>
            <w:tcW w:w="567" w:type="dxa"/>
          </w:tcPr>
          <w:p w14:paraId="1471FC7C" w14:textId="77777777" w:rsidR="00122CEB" w:rsidRDefault="00122CEB">
            <w:pPr>
              <w:pStyle w:val="ConsPlusNormal"/>
              <w:jc w:val="center"/>
            </w:pPr>
            <w:r>
              <w:t>861</w:t>
            </w:r>
          </w:p>
        </w:tc>
        <w:tc>
          <w:tcPr>
            <w:tcW w:w="794" w:type="dxa"/>
          </w:tcPr>
          <w:p w14:paraId="73EFCB4E" w14:textId="77777777" w:rsidR="00122CEB" w:rsidRDefault="00122CEB">
            <w:pPr>
              <w:pStyle w:val="ConsPlusNormal"/>
              <w:jc w:val="center"/>
            </w:pPr>
            <w:r>
              <w:t>07 04</w:t>
            </w:r>
          </w:p>
        </w:tc>
        <w:tc>
          <w:tcPr>
            <w:tcW w:w="1644" w:type="dxa"/>
          </w:tcPr>
          <w:p w14:paraId="51575A42" w14:textId="77777777" w:rsidR="00122CEB" w:rsidRDefault="00122CEB">
            <w:pPr>
              <w:pStyle w:val="ConsPlusNormal"/>
              <w:jc w:val="center"/>
            </w:pPr>
            <w:r>
              <w:t>02 3 00 00000</w:t>
            </w:r>
          </w:p>
        </w:tc>
        <w:tc>
          <w:tcPr>
            <w:tcW w:w="484" w:type="dxa"/>
          </w:tcPr>
          <w:p w14:paraId="1F2E779C" w14:textId="77777777" w:rsidR="00122CEB" w:rsidRDefault="00122CEB">
            <w:pPr>
              <w:pStyle w:val="ConsPlusNormal"/>
            </w:pPr>
          </w:p>
        </w:tc>
        <w:tc>
          <w:tcPr>
            <w:tcW w:w="3964" w:type="dxa"/>
          </w:tcPr>
          <w:p w14:paraId="54AF6926" w14:textId="77777777" w:rsidR="00122CEB" w:rsidRDefault="00122CEB">
            <w:pPr>
              <w:pStyle w:val="ConsPlusNormal"/>
            </w:pPr>
            <w:r>
              <w:t>Комплексы процессных мероприятий</w:t>
            </w:r>
          </w:p>
        </w:tc>
        <w:tc>
          <w:tcPr>
            <w:tcW w:w="1384" w:type="dxa"/>
          </w:tcPr>
          <w:p w14:paraId="6861A999" w14:textId="77777777" w:rsidR="00122CEB" w:rsidRDefault="00122CEB">
            <w:pPr>
              <w:pStyle w:val="ConsPlusNormal"/>
              <w:jc w:val="right"/>
            </w:pPr>
            <w:r>
              <w:t>39403,9</w:t>
            </w:r>
          </w:p>
        </w:tc>
        <w:tc>
          <w:tcPr>
            <w:tcW w:w="1384" w:type="dxa"/>
          </w:tcPr>
          <w:p w14:paraId="05B447C6" w14:textId="77777777" w:rsidR="00122CEB" w:rsidRDefault="00122CEB">
            <w:pPr>
              <w:pStyle w:val="ConsPlusNormal"/>
              <w:jc w:val="right"/>
            </w:pPr>
            <w:r>
              <w:t>40150,7</w:t>
            </w:r>
          </w:p>
        </w:tc>
        <w:tc>
          <w:tcPr>
            <w:tcW w:w="1384" w:type="dxa"/>
          </w:tcPr>
          <w:p w14:paraId="70322DB3" w14:textId="77777777" w:rsidR="00122CEB" w:rsidRDefault="00122CEB">
            <w:pPr>
              <w:pStyle w:val="ConsPlusNormal"/>
              <w:jc w:val="right"/>
            </w:pPr>
            <w:r>
              <w:t>40150,7</w:t>
            </w:r>
          </w:p>
        </w:tc>
      </w:tr>
      <w:tr w:rsidR="00122CEB" w14:paraId="74CFA7D2" w14:textId="77777777">
        <w:tc>
          <w:tcPr>
            <w:tcW w:w="567" w:type="dxa"/>
          </w:tcPr>
          <w:p w14:paraId="1638D3DF" w14:textId="77777777" w:rsidR="00122CEB" w:rsidRDefault="00122CEB">
            <w:pPr>
              <w:pStyle w:val="ConsPlusNormal"/>
              <w:jc w:val="center"/>
            </w:pPr>
            <w:r>
              <w:t>861</w:t>
            </w:r>
          </w:p>
        </w:tc>
        <w:tc>
          <w:tcPr>
            <w:tcW w:w="794" w:type="dxa"/>
          </w:tcPr>
          <w:p w14:paraId="1D24D84C" w14:textId="77777777" w:rsidR="00122CEB" w:rsidRDefault="00122CEB">
            <w:pPr>
              <w:pStyle w:val="ConsPlusNormal"/>
              <w:jc w:val="center"/>
            </w:pPr>
            <w:r>
              <w:t>07 04</w:t>
            </w:r>
          </w:p>
        </w:tc>
        <w:tc>
          <w:tcPr>
            <w:tcW w:w="1644" w:type="dxa"/>
          </w:tcPr>
          <w:p w14:paraId="298A9D9F" w14:textId="77777777" w:rsidR="00122CEB" w:rsidRDefault="00122CEB">
            <w:pPr>
              <w:pStyle w:val="ConsPlusNormal"/>
              <w:jc w:val="center"/>
            </w:pPr>
            <w:r>
              <w:t>02 3 02 00000</w:t>
            </w:r>
          </w:p>
        </w:tc>
        <w:tc>
          <w:tcPr>
            <w:tcW w:w="484" w:type="dxa"/>
          </w:tcPr>
          <w:p w14:paraId="45CDB793" w14:textId="77777777" w:rsidR="00122CEB" w:rsidRDefault="00122CEB">
            <w:pPr>
              <w:pStyle w:val="ConsPlusNormal"/>
            </w:pPr>
          </w:p>
        </w:tc>
        <w:tc>
          <w:tcPr>
            <w:tcW w:w="3964" w:type="dxa"/>
          </w:tcPr>
          <w:p w14:paraId="000861F1"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5CA1FE5D" w14:textId="77777777" w:rsidR="00122CEB" w:rsidRDefault="00122CEB">
            <w:pPr>
              <w:pStyle w:val="ConsPlusNormal"/>
              <w:jc w:val="right"/>
            </w:pPr>
            <w:r>
              <w:t>39403,9</w:t>
            </w:r>
          </w:p>
        </w:tc>
        <w:tc>
          <w:tcPr>
            <w:tcW w:w="1384" w:type="dxa"/>
          </w:tcPr>
          <w:p w14:paraId="4DA82F3F" w14:textId="77777777" w:rsidR="00122CEB" w:rsidRDefault="00122CEB">
            <w:pPr>
              <w:pStyle w:val="ConsPlusNormal"/>
              <w:jc w:val="right"/>
            </w:pPr>
            <w:r>
              <w:t>40150,7</w:t>
            </w:r>
          </w:p>
        </w:tc>
        <w:tc>
          <w:tcPr>
            <w:tcW w:w="1384" w:type="dxa"/>
          </w:tcPr>
          <w:p w14:paraId="482955DC" w14:textId="77777777" w:rsidR="00122CEB" w:rsidRDefault="00122CEB">
            <w:pPr>
              <w:pStyle w:val="ConsPlusNormal"/>
              <w:jc w:val="right"/>
            </w:pPr>
            <w:r>
              <w:t>40150,7</w:t>
            </w:r>
          </w:p>
        </w:tc>
      </w:tr>
      <w:tr w:rsidR="00122CEB" w14:paraId="48939FD9" w14:textId="77777777">
        <w:tc>
          <w:tcPr>
            <w:tcW w:w="567" w:type="dxa"/>
          </w:tcPr>
          <w:p w14:paraId="5D660764" w14:textId="77777777" w:rsidR="00122CEB" w:rsidRDefault="00122CEB">
            <w:pPr>
              <w:pStyle w:val="ConsPlusNormal"/>
              <w:jc w:val="center"/>
            </w:pPr>
            <w:r>
              <w:t>861</w:t>
            </w:r>
          </w:p>
        </w:tc>
        <w:tc>
          <w:tcPr>
            <w:tcW w:w="794" w:type="dxa"/>
          </w:tcPr>
          <w:p w14:paraId="2E367AF2" w14:textId="77777777" w:rsidR="00122CEB" w:rsidRDefault="00122CEB">
            <w:pPr>
              <w:pStyle w:val="ConsPlusNormal"/>
              <w:jc w:val="center"/>
            </w:pPr>
            <w:r>
              <w:t>07 04</w:t>
            </w:r>
          </w:p>
        </w:tc>
        <w:tc>
          <w:tcPr>
            <w:tcW w:w="1644" w:type="dxa"/>
          </w:tcPr>
          <w:p w14:paraId="7B1753CD" w14:textId="77777777" w:rsidR="00122CEB" w:rsidRDefault="00122CEB">
            <w:pPr>
              <w:pStyle w:val="ConsPlusNormal"/>
              <w:jc w:val="center"/>
            </w:pPr>
            <w:r>
              <w:t>02 3 02 00110</w:t>
            </w:r>
          </w:p>
        </w:tc>
        <w:tc>
          <w:tcPr>
            <w:tcW w:w="484" w:type="dxa"/>
          </w:tcPr>
          <w:p w14:paraId="48F6E106" w14:textId="77777777" w:rsidR="00122CEB" w:rsidRDefault="00122CEB">
            <w:pPr>
              <w:pStyle w:val="ConsPlusNormal"/>
            </w:pPr>
          </w:p>
        </w:tc>
        <w:tc>
          <w:tcPr>
            <w:tcW w:w="3964" w:type="dxa"/>
          </w:tcPr>
          <w:p w14:paraId="42237F44"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66D6369B" w14:textId="77777777" w:rsidR="00122CEB" w:rsidRDefault="00122CEB">
            <w:pPr>
              <w:pStyle w:val="ConsPlusNormal"/>
              <w:jc w:val="right"/>
            </w:pPr>
            <w:r>
              <w:t>33639,1</w:t>
            </w:r>
          </w:p>
        </w:tc>
        <w:tc>
          <w:tcPr>
            <w:tcW w:w="1384" w:type="dxa"/>
          </w:tcPr>
          <w:p w14:paraId="42F9CF85" w14:textId="77777777" w:rsidR="00122CEB" w:rsidRDefault="00122CEB">
            <w:pPr>
              <w:pStyle w:val="ConsPlusNormal"/>
              <w:jc w:val="right"/>
            </w:pPr>
            <w:r>
              <w:t>33893,9</w:t>
            </w:r>
          </w:p>
        </w:tc>
        <w:tc>
          <w:tcPr>
            <w:tcW w:w="1384" w:type="dxa"/>
          </w:tcPr>
          <w:p w14:paraId="049AFAC9" w14:textId="77777777" w:rsidR="00122CEB" w:rsidRDefault="00122CEB">
            <w:pPr>
              <w:pStyle w:val="ConsPlusNormal"/>
              <w:jc w:val="right"/>
            </w:pPr>
            <w:r>
              <w:t>33893,9</w:t>
            </w:r>
          </w:p>
        </w:tc>
      </w:tr>
      <w:tr w:rsidR="00122CEB" w14:paraId="3EA0F31A" w14:textId="77777777">
        <w:tc>
          <w:tcPr>
            <w:tcW w:w="567" w:type="dxa"/>
          </w:tcPr>
          <w:p w14:paraId="626835D3" w14:textId="77777777" w:rsidR="00122CEB" w:rsidRDefault="00122CEB">
            <w:pPr>
              <w:pStyle w:val="ConsPlusNormal"/>
              <w:jc w:val="center"/>
            </w:pPr>
            <w:r>
              <w:t>861</w:t>
            </w:r>
          </w:p>
        </w:tc>
        <w:tc>
          <w:tcPr>
            <w:tcW w:w="794" w:type="dxa"/>
          </w:tcPr>
          <w:p w14:paraId="52E5D25E" w14:textId="77777777" w:rsidR="00122CEB" w:rsidRDefault="00122CEB">
            <w:pPr>
              <w:pStyle w:val="ConsPlusNormal"/>
              <w:jc w:val="center"/>
            </w:pPr>
            <w:r>
              <w:t>07 04</w:t>
            </w:r>
          </w:p>
        </w:tc>
        <w:tc>
          <w:tcPr>
            <w:tcW w:w="1644" w:type="dxa"/>
          </w:tcPr>
          <w:p w14:paraId="55C43D82" w14:textId="77777777" w:rsidR="00122CEB" w:rsidRDefault="00122CEB">
            <w:pPr>
              <w:pStyle w:val="ConsPlusNormal"/>
              <w:jc w:val="center"/>
            </w:pPr>
            <w:r>
              <w:t>02 3 02 00110</w:t>
            </w:r>
          </w:p>
        </w:tc>
        <w:tc>
          <w:tcPr>
            <w:tcW w:w="484" w:type="dxa"/>
          </w:tcPr>
          <w:p w14:paraId="64788A80" w14:textId="77777777" w:rsidR="00122CEB" w:rsidRDefault="00122CEB">
            <w:pPr>
              <w:pStyle w:val="ConsPlusNormal"/>
              <w:jc w:val="center"/>
            </w:pPr>
            <w:r>
              <w:t>600</w:t>
            </w:r>
          </w:p>
        </w:tc>
        <w:tc>
          <w:tcPr>
            <w:tcW w:w="3964" w:type="dxa"/>
          </w:tcPr>
          <w:p w14:paraId="7F664E60" w14:textId="77777777" w:rsidR="00122CEB" w:rsidRDefault="00122CEB">
            <w:pPr>
              <w:pStyle w:val="ConsPlusNormal"/>
            </w:pPr>
            <w:r>
              <w:t xml:space="preserve">Предоставление субсидий бюджетным, </w:t>
            </w:r>
            <w:r>
              <w:lastRenderedPageBreak/>
              <w:t>автономным учреждениям и иным некоммерческим организациям</w:t>
            </w:r>
          </w:p>
        </w:tc>
        <w:tc>
          <w:tcPr>
            <w:tcW w:w="1384" w:type="dxa"/>
          </w:tcPr>
          <w:p w14:paraId="12D9BF13" w14:textId="77777777" w:rsidR="00122CEB" w:rsidRDefault="00122CEB">
            <w:pPr>
              <w:pStyle w:val="ConsPlusNormal"/>
              <w:jc w:val="right"/>
            </w:pPr>
            <w:r>
              <w:lastRenderedPageBreak/>
              <w:t>33639,1</w:t>
            </w:r>
          </w:p>
        </w:tc>
        <w:tc>
          <w:tcPr>
            <w:tcW w:w="1384" w:type="dxa"/>
          </w:tcPr>
          <w:p w14:paraId="4683FBAB" w14:textId="77777777" w:rsidR="00122CEB" w:rsidRDefault="00122CEB">
            <w:pPr>
              <w:pStyle w:val="ConsPlusNormal"/>
              <w:jc w:val="right"/>
            </w:pPr>
            <w:r>
              <w:t>33893,9</w:t>
            </w:r>
          </w:p>
        </w:tc>
        <w:tc>
          <w:tcPr>
            <w:tcW w:w="1384" w:type="dxa"/>
          </w:tcPr>
          <w:p w14:paraId="505A98B3" w14:textId="77777777" w:rsidR="00122CEB" w:rsidRDefault="00122CEB">
            <w:pPr>
              <w:pStyle w:val="ConsPlusNormal"/>
              <w:jc w:val="right"/>
            </w:pPr>
            <w:r>
              <w:t>33893,9</w:t>
            </w:r>
          </w:p>
        </w:tc>
      </w:tr>
      <w:tr w:rsidR="00122CEB" w14:paraId="51BDA767" w14:textId="77777777">
        <w:tc>
          <w:tcPr>
            <w:tcW w:w="567" w:type="dxa"/>
          </w:tcPr>
          <w:p w14:paraId="3F9B11C0" w14:textId="77777777" w:rsidR="00122CEB" w:rsidRDefault="00122CEB">
            <w:pPr>
              <w:pStyle w:val="ConsPlusNormal"/>
              <w:jc w:val="center"/>
            </w:pPr>
            <w:r>
              <w:t>861</w:t>
            </w:r>
          </w:p>
        </w:tc>
        <w:tc>
          <w:tcPr>
            <w:tcW w:w="794" w:type="dxa"/>
          </w:tcPr>
          <w:p w14:paraId="3B04BC68" w14:textId="77777777" w:rsidR="00122CEB" w:rsidRDefault="00122CEB">
            <w:pPr>
              <w:pStyle w:val="ConsPlusNormal"/>
              <w:jc w:val="center"/>
            </w:pPr>
            <w:r>
              <w:t>07 04</w:t>
            </w:r>
          </w:p>
        </w:tc>
        <w:tc>
          <w:tcPr>
            <w:tcW w:w="1644" w:type="dxa"/>
          </w:tcPr>
          <w:p w14:paraId="3FBCAA76" w14:textId="77777777" w:rsidR="00122CEB" w:rsidRDefault="00122CEB">
            <w:pPr>
              <w:pStyle w:val="ConsPlusNormal"/>
              <w:jc w:val="center"/>
            </w:pPr>
            <w:r>
              <w:t>02 3 02 2Н120</w:t>
            </w:r>
          </w:p>
        </w:tc>
        <w:tc>
          <w:tcPr>
            <w:tcW w:w="484" w:type="dxa"/>
          </w:tcPr>
          <w:p w14:paraId="43E4520D" w14:textId="77777777" w:rsidR="00122CEB" w:rsidRDefault="00122CEB">
            <w:pPr>
              <w:pStyle w:val="ConsPlusNormal"/>
            </w:pPr>
          </w:p>
        </w:tc>
        <w:tc>
          <w:tcPr>
            <w:tcW w:w="3964" w:type="dxa"/>
          </w:tcPr>
          <w:p w14:paraId="292C86C1" w14:textId="77777777" w:rsidR="00122CEB" w:rsidRDefault="00122CEB">
            <w:pPr>
              <w:pStyle w:val="ConsPlusNormal"/>
            </w:pPr>
            <w:r>
              <w:t>Предоставление мер социальной поддержки семьям, имеющим детей по обеспечению питанием обучающихся образовательных организаций</w:t>
            </w:r>
          </w:p>
        </w:tc>
        <w:tc>
          <w:tcPr>
            <w:tcW w:w="1384" w:type="dxa"/>
          </w:tcPr>
          <w:p w14:paraId="2C3A5F46" w14:textId="77777777" w:rsidR="00122CEB" w:rsidRDefault="00122CEB">
            <w:pPr>
              <w:pStyle w:val="ConsPlusNormal"/>
              <w:jc w:val="right"/>
            </w:pPr>
            <w:r>
              <w:t>451,4</w:t>
            </w:r>
          </w:p>
        </w:tc>
        <w:tc>
          <w:tcPr>
            <w:tcW w:w="1384" w:type="dxa"/>
          </w:tcPr>
          <w:p w14:paraId="5665CD01" w14:textId="77777777" w:rsidR="00122CEB" w:rsidRDefault="00122CEB">
            <w:pPr>
              <w:pStyle w:val="ConsPlusNormal"/>
              <w:jc w:val="right"/>
            </w:pPr>
            <w:r>
              <w:t>827,5</w:t>
            </w:r>
          </w:p>
        </w:tc>
        <w:tc>
          <w:tcPr>
            <w:tcW w:w="1384" w:type="dxa"/>
          </w:tcPr>
          <w:p w14:paraId="1A7691A2" w14:textId="77777777" w:rsidR="00122CEB" w:rsidRDefault="00122CEB">
            <w:pPr>
              <w:pStyle w:val="ConsPlusNormal"/>
              <w:jc w:val="right"/>
            </w:pPr>
            <w:r>
              <w:t>827,5</w:t>
            </w:r>
          </w:p>
        </w:tc>
      </w:tr>
      <w:tr w:rsidR="00122CEB" w14:paraId="7FBB4FBF" w14:textId="77777777">
        <w:tc>
          <w:tcPr>
            <w:tcW w:w="567" w:type="dxa"/>
          </w:tcPr>
          <w:p w14:paraId="73CBF30E" w14:textId="77777777" w:rsidR="00122CEB" w:rsidRDefault="00122CEB">
            <w:pPr>
              <w:pStyle w:val="ConsPlusNormal"/>
              <w:jc w:val="center"/>
            </w:pPr>
            <w:r>
              <w:t>861</w:t>
            </w:r>
          </w:p>
        </w:tc>
        <w:tc>
          <w:tcPr>
            <w:tcW w:w="794" w:type="dxa"/>
          </w:tcPr>
          <w:p w14:paraId="72385BB7" w14:textId="77777777" w:rsidR="00122CEB" w:rsidRDefault="00122CEB">
            <w:pPr>
              <w:pStyle w:val="ConsPlusNormal"/>
              <w:jc w:val="center"/>
            </w:pPr>
            <w:r>
              <w:t>07 04</w:t>
            </w:r>
          </w:p>
        </w:tc>
        <w:tc>
          <w:tcPr>
            <w:tcW w:w="1644" w:type="dxa"/>
          </w:tcPr>
          <w:p w14:paraId="77237097" w14:textId="77777777" w:rsidR="00122CEB" w:rsidRDefault="00122CEB">
            <w:pPr>
              <w:pStyle w:val="ConsPlusNormal"/>
              <w:jc w:val="center"/>
            </w:pPr>
            <w:r>
              <w:t>02 3 02 2Н120</w:t>
            </w:r>
          </w:p>
        </w:tc>
        <w:tc>
          <w:tcPr>
            <w:tcW w:w="484" w:type="dxa"/>
          </w:tcPr>
          <w:p w14:paraId="25A34D77" w14:textId="77777777" w:rsidR="00122CEB" w:rsidRDefault="00122CEB">
            <w:pPr>
              <w:pStyle w:val="ConsPlusNormal"/>
              <w:jc w:val="center"/>
            </w:pPr>
            <w:r>
              <w:t>600</w:t>
            </w:r>
          </w:p>
        </w:tc>
        <w:tc>
          <w:tcPr>
            <w:tcW w:w="3964" w:type="dxa"/>
          </w:tcPr>
          <w:p w14:paraId="04DF846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DE749C6" w14:textId="77777777" w:rsidR="00122CEB" w:rsidRDefault="00122CEB">
            <w:pPr>
              <w:pStyle w:val="ConsPlusNormal"/>
              <w:jc w:val="right"/>
            </w:pPr>
            <w:r>
              <w:t>451,4</w:t>
            </w:r>
          </w:p>
        </w:tc>
        <w:tc>
          <w:tcPr>
            <w:tcW w:w="1384" w:type="dxa"/>
          </w:tcPr>
          <w:p w14:paraId="7D05E90C" w14:textId="77777777" w:rsidR="00122CEB" w:rsidRDefault="00122CEB">
            <w:pPr>
              <w:pStyle w:val="ConsPlusNormal"/>
              <w:jc w:val="right"/>
            </w:pPr>
            <w:r>
              <w:t>827,5</w:t>
            </w:r>
          </w:p>
        </w:tc>
        <w:tc>
          <w:tcPr>
            <w:tcW w:w="1384" w:type="dxa"/>
          </w:tcPr>
          <w:p w14:paraId="66CA736F" w14:textId="77777777" w:rsidR="00122CEB" w:rsidRDefault="00122CEB">
            <w:pPr>
              <w:pStyle w:val="ConsPlusNormal"/>
              <w:jc w:val="right"/>
            </w:pPr>
            <w:r>
              <w:t>827,5</w:t>
            </w:r>
          </w:p>
        </w:tc>
      </w:tr>
      <w:tr w:rsidR="00122CEB" w14:paraId="6563E3A8" w14:textId="77777777">
        <w:tc>
          <w:tcPr>
            <w:tcW w:w="567" w:type="dxa"/>
          </w:tcPr>
          <w:p w14:paraId="4FEF5E34" w14:textId="77777777" w:rsidR="00122CEB" w:rsidRDefault="00122CEB">
            <w:pPr>
              <w:pStyle w:val="ConsPlusNormal"/>
              <w:jc w:val="center"/>
            </w:pPr>
            <w:r>
              <w:t>861</w:t>
            </w:r>
          </w:p>
        </w:tc>
        <w:tc>
          <w:tcPr>
            <w:tcW w:w="794" w:type="dxa"/>
          </w:tcPr>
          <w:p w14:paraId="2CFDC8A2" w14:textId="77777777" w:rsidR="00122CEB" w:rsidRDefault="00122CEB">
            <w:pPr>
              <w:pStyle w:val="ConsPlusNormal"/>
              <w:jc w:val="center"/>
            </w:pPr>
            <w:r>
              <w:t>07 04</w:t>
            </w:r>
          </w:p>
        </w:tc>
        <w:tc>
          <w:tcPr>
            <w:tcW w:w="1644" w:type="dxa"/>
          </w:tcPr>
          <w:p w14:paraId="1F06BD3B" w14:textId="77777777" w:rsidR="00122CEB" w:rsidRDefault="00122CEB">
            <w:pPr>
              <w:pStyle w:val="ConsPlusNormal"/>
              <w:jc w:val="center"/>
            </w:pPr>
            <w:r>
              <w:t>02 3 02 2Н170</w:t>
            </w:r>
          </w:p>
        </w:tc>
        <w:tc>
          <w:tcPr>
            <w:tcW w:w="484" w:type="dxa"/>
          </w:tcPr>
          <w:p w14:paraId="609633C2" w14:textId="77777777" w:rsidR="00122CEB" w:rsidRDefault="00122CEB">
            <w:pPr>
              <w:pStyle w:val="ConsPlusNormal"/>
            </w:pPr>
          </w:p>
        </w:tc>
        <w:tc>
          <w:tcPr>
            <w:tcW w:w="3964" w:type="dxa"/>
          </w:tcPr>
          <w:p w14:paraId="7D4C8392" w14:textId="77777777" w:rsidR="00122CEB" w:rsidRDefault="00122CEB">
            <w:pPr>
              <w:pStyle w:val="ConsPlusNormal"/>
            </w:pPr>
            <w:r>
              <w:t>Стипендиальное обеспечение и дополнительные формы материальной поддержки обучающихся профессиональных образовательных организаций</w:t>
            </w:r>
          </w:p>
        </w:tc>
        <w:tc>
          <w:tcPr>
            <w:tcW w:w="1384" w:type="dxa"/>
          </w:tcPr>
          <w:p w14:paraId="7B608008" w14:textId="77777777" w:rsidR="00122CEB" w:rsidRDefault="00122CEB">
            <w:pPr>
              <w:pStyle w:val="ConsPlusNormal"/>
              <w:jc w:val="right"/>
            </w:pPr>
            <w:r>
              <w:t>3606,5</w:t>
            </w:r>
          </w:p>
        </w:tc>
        <w:tc>
          <w:tcPr>
            <w:tcW w:w="1384" w:type="dxa"/>
          </w:tcPr>
          <w:p w14:paraId="401CA6D2" w14:textId="77777777" w:rsidR="00122CEB" w:rsidRDefault="00122CEB">
            <w:pPr>
              <w:pStyle w:val="ConsPlusNormal"/>
              <w:jc w:val="right"/>
            </w:pPr>
            <w:r>
              <w:t>3722,4</w:t>
            </w:r>
          </w:p>
        </w:tc>
        <w:tc>
          <w:tcPr>
            <w:tcW w:w="1384" w:type="dxa"/>
          </w:tcPr>
          <w:p w14:paraId="2638A021" w14:textId="77777777" w:rsidR="00122CEB" w:rsidRDefault="00122CEB">
            <w:pPr>
              <w:pStyle w:val="ConsPlusNormal"/>
              <w:jc w:val="right"/>
            </w:pPr>
            <w:r>
              <w:t>3722,4</w:t>
            </w:r>
          </w:p>
        </w:tc>
      </w:tr>
      <w:tr w:rsidR="00122CEB" w14:paraId="74744B5E" w14:textId="77777777">
        <w:tc>
          <w:tcPr>
            <w:tcW w:w="567" w:type="dxa"/>
          </w:tcPr>
          <w:p w14:paraId="4421A3C9" w14:textId="77777777" w:rsidR="00122CEB" w:rsidRDefault="00122CEB">
            <w:pPr>
              <w:pStyle w:val="ConsPlusNormal"/>
              <w:jc w:val="center"/>
            </w:pPr>
            <w:r>
              <w:t>861</w:t>
            </w:r>
          </w:p>
        </w:tc>
        <w:tc>
          <w:tcPr>
            <w:tcW w:w="794" w:type="dxa"/>
          </w:tcPr>
          <w:p w14:paraId="5995243E" w14:textId="77777777" w:rsidR="00122CEB" w:rsidRDefault="00122CEB">
            <w:pPr>
              <w:pStyle w:val="ConsPlusNormal"/>
              <w:jc w:val="center"/>
            </w:pPr>
            <w:r>
              <w:t>07 04</w:t>
            </w:r>
          </w:p>
        </w:tc>
        <w:tc>
          <w:tcPr>
            <w:tcW w:w="1644" w:type="dxa"/>
          </w:tcPr>
          <w:p w14:paraId="499C50A4" w14:textId="77777777" w:rsidR="00122CEB" w:rsidRDefault="00122CEB">
            <w:pPr>
              <w:pStyle w:val="ConsPlusNormal"/>
              <w:jc w:val="center"/>
            </w:pPr>
            <w:r>
              <w:t>02 3 02 2Н170</w:t>
            </w:r>
          </w:p>
        </w:tc>
        <w:tc>
          <w:tcPr>
            <w:tcW w:w="484" w:type="dxa"/>
          </w:tcPr>
          <w:p w14:paraId="0CCE6F8F" w14:textId="77777777" w:rsidR="00122CEB" w:rsidRDefault="00122CEB">
            <w:pPr>
              <w:pStyle w:val="ConsPlusNormal"/>
              <w:jc w:val="center"/>
            </w:pPr>
            <w:r>
              <w:t>300</w:t>
            </w:r>
          </w:p>
        </w:tc>
        <w:tc>
          <w:tcPr>
            <w:tcW w:w="3964" w:type="dxa"/>
          </w:tcPr>
          <w:p w14:paraId="669A7B77" w14:textId="77777777" w:rsidR="00122CEB" w:rsidRDefault="00122CEB">
            <w:pPr>
              <w:pStyle w:val="ConsPlusNormal"/>
            </w:pPr>
            <w:r>
              <w:t>Социальное обеспечение и иные выплаты населению</w:t>
            </w:r>
          </w:p>
        </w:tc>
        <w:tc>
          <w:tcPr>
            <w:tcW w:w="1384" w:type="dxa"/>
          </w:tcPr>
          <w:p w14:paraId="4F7F7F1D" w14:textId="77777777" w:rsidR="00122CEB" w:rsidRDefault="00122CEB">
            <w:pPr>
              <w:pStyle w:val="ConsPlusNormal"/>
              <w:jc w:val="right"/>
            </w:pPr>
            <w:r>
              <w:t>3341,3</w:t>
            </w:r>
          </w:p>
        </w:tc>
        <w:tc>
          <w:tcPr>
            <w:tcW w:w="1384" w:type="dxa"/>
          </w:tcPr>
          <w:p w14:paraId="693C512D" w14:textId="77777777" w:rsidR="00122CEB" w:rsidRDefault="00122CEB">
            <w:pPr>
              <w:pStyle w:val="ConsPlusNormal"/>
              <w:jc w:val="right"/>
            </w:pPr>
            <w:r>
              <w:t>3448,7</w:t>
            </w:r>
          </w:p>
        </w:tc>
        <w:tc>
          <w:tcPr>
            <w:tcW w:w="1384" w:type="dxa"/>
          </w:tcPr>
          <w:p w14:paraId="4A031CCA" w14:textId="77777777" w:rsidR="00122CEB" w:rsidRDefault="00122CEB">
            <w:pPr>
              <w:pStyle w:val="ConsPlusNormal"/>
              <w:jc w:val="right"/>
            </w:pPr>
            <w:r>
              <w:t>3448,7</w:t>
            </w:r>
          </w:p>
        </w:tc>
      </w:tr>
      <w:tr w:rsidR="00122CEB" w14:paraId="36814033" w14:textId="77777777">
        <w:tc>
          <w:tcPr>
            <w:tcW w:w="567" w:type="dxa"/>
          </w:tcPr>
          <w:p w14:paraId="2C7C5B1F" w14:textId="77777777" w:rsidR="00122CEB" w:rsidRDefault="00122CEB">
            <w:pPr>
              <w:pStyle w:val="ConsPlusNormal"/>
              <w:jc w:val="center"/>
            </w:pPr>
            <w:r>
              <w:t>861</w:t>
            </w:r>
          </w:p>
        </w:tc>
        <w:tc>
          <w:tcPr>
            <w:tcW w:w="794" w:type="dxa"/>
          </w:tcPr>
          <w:p w14:paraId="39C08569" w14:textId="77777777" w:rsidR="00122CEB" w:rsidRDefault="00122CEB">
            <w:pPr>
              <w:pStyle w:val="ConsPlusNormal"/>
              <w:jc w:val="center"/>
            </w:pPr>
            <w:r>
              <w:t>07 04</w:t>
            </w:r>
          </w:p>
        </w:tc>
        <w:tc>
          <w:tcPr>
            <w:tcW w:w="1644" w:type="dxa"/>
          </w:tcPr>
          <w:p w14:paraId="29CADC1F" w14:textId="77777777" w:rsidR="00122CEB" w:rsidRDefault="00122CEB">
            <w:pPr>
              <w:pStyle w:val="ConsPlusNormal"/>
              <w:jc w:val="center"/>
            </w:pPr>
            <w:r>
              <w:t>02 3 02 2Н170</w:t>
            </w:r>
          </w:p>
        </w:tc>
        <w:tc>
          <w:tcPr>
            <w:tcW w:w="484" w:type="dxa"/>
          </w:tcPr>
          <w:p w14:paraId="666B55F8" w14:textId="77777777" w:rsidR="00122CEB" w:rsidRDefault="00122CEB">
            <w:pPr>
              <w:pStyle w:val="ConsPlusNormal"/>
              <w:jc w:val="center"/>
            </w:pPr>
            <w:r>
              <w:t>600</w:t>
            </w:r>
          </w:p>
        </w:tc>
        <w:tc>
          <w:tcPr>
            <w:tcW w:w="3964" w:type="dxa"/>
          </w:tcPr>
          <w:p w14:paraId="3ECDFA9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F13311E" w14:textId="77777777" w:rsidR="00122CEB" w:rsidRDefault="00122CEB">
            <w:pPr>
              <w:pStyle w:val="ConsPlusNormal"/>
              <w:jc w:val="right"/>
            </w:pPr>
            <w:r>
              <w:t>265,2</w:t>
            </w:r>
          </w:p>
        </w:tc>
        <w:tc>
          <w:tcPr>
            <w:tcW w:w="1384" w:type="dxa"/>
          </w:tcPr>
          <w:p w14:paraId="1E5049EE" w14:textId="77777777" w:rsidR="00122CEB" w:rsidRDefault="00122CEB">
            <w:pPr>
              <w:pStyle w:val="ConsPlusNormal"/>
              <w:jc w:val="right"/>
            </w:pPr>
            <w:r>
              <w:t>273,7</w:t>
            </w:r>
          </w:p>
        </w:tc>
        <w:tc>
          <w:tcPr>
            <w:tcW w:w="1384" w:type="dxa"/>
          </w:tcPr>
          <w:p w14:paraId="0930F705" w14:textId="77777777" w:rsidR="00122CEB" w:rsidRDefault="00122CEB">
            <w:pPr>
              <w:pStyle w:val="ConsPlusNormal"/>
              <w:jc w:val="right"/>
            </w:pPr>
            <w:r>
              <w:t>273,7</w:t>
            </w:r>
          </w:p>
        </w:tc>
      </w:tr>
      <w:tr w:rsidR="00122CEB" w14:paraId="29C19FE7" w14:textId="77777777">
        <w:tc>
          <w:tcPr>
            <w:tcW w:w="567" w:type="dxa"/>
          </w:tcPr>
          <w:p w14:paraId="1788C603" w14:textId="77777777" w:rsidR="00122CEB" w:rsidRDefault="00122CEB">
            <w:pPr>
              <w:pStyle w:val="ConsPlusNormal"/>
              <w:jc w:val="center"/>
            </w:pPr>
            <w:r>
              <w:t>861</w:t>
            </w:r>
          </w:p>
        </w:tc>
        <w:tc>
          <w:tcPr>
            <w:tcW w:w="794" w:type="dxa"/>
          </w:tcPr>
          <w:p w14:paraId="752120A0" w14:textId="77777777" w:rsidR="00122CEB" w:rsidRDefault="00122CEB">
            <w:pPr>
              <w:pStyle w:val="ConsPlusNormal"/>
              <w:jc w:val="center"/>
            </w:pPr>
            <w:r>
              <w:t>07 04</w:t>
            </w:r>
          </w:p>
        </w:tc>
        <w:tc>
          <w:tcPr>
            <w:tcW w:w="1644" w:type="dxa"/>
          </w:tcPr>
          <w:p w14:paraId="12ED9B87" w14:textId="77777777" w:rsidR="00122CEB" w:rsidRDefault="00122CEB">
            <w:pPr>
              <w:pStyle w:val="ConsPlusNormal"/>
              <w:jc w:val="center"/>
            </w:pPr>
            <w:r>
              <w:t>02 3 02 53630</w:t>
            </w:r>
          </w:p>
        </w:tc>
        <w:tc>
          <w:tcPr>
            <w:tcW w:w="484" w:type="dxa"/>
          </w:tcPr>
          <w:p w14:paraId="40745832" w14:textId="77777777" w:rsidR="00122CEB" w:rsidRDefault="00122CEB">
            <w:pPr>
              <w:pStyle w:val="ConsPlusNormal"/>
            </w:pPr>
          </w:p>
        </w:tc>
        <w:tc>
          <w:tcPr>
            <w:tcW w:w="3964" w:type="dxa"/>
          </w:tcPr>
          <w:p w14:paraId="4A683AF3" w14:textId="77777777" w:rsidR="00122CEB" w:rsidRDefault="00122CEB">
            <w:pPr>
              <w:pStyle w:val="ConsPlusNormal"/>
            </w:pPr>
            <w: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w:t>
            </w:r>
            <w:r>
              <w:lastRenderedPageBreak/>
              <w:t>возможностями здоровья</w:t>
            </w:r>
          </w:p>
        </w:tc>
        <w:tc>
          <w:tcPr>
            <w:tcW w:w="1384" w:type="dxa"/>
          </w:tcPr>
          <w:p w14:paraId="1BAA4C61" w14:textId="77777777" w:rsidR="00122CEB" w:rsidRDefault="00122CEB">
            <w:pPr>
              <w:pStyle w:val="ConsPlusNormal"/>
              <w:jc w:val="right"/>
            </w:pPr>
            <w:r>
              <w:lastRenderedPageBreak/>
              <w:t>1706,9</w:t>
            </w:r>
          </w:p>
        </w:tc>
        <w:tc>
          <w:tcPr>
            <w:tcW w:w="1384" w:type="dxa"/>
          </w:tcPr>
          <w:p w14:paraId="6F40DF61" w14:textId="77777777" w:rsidR="00122CEB" w:rsidRDefault="00122CEB">
            <w:pPr>
              <w:pStyle w:val="ConsPlusNormal"/>
              <w:jc w:val="right"/>
            </w:pPr>
            <w:r>
              <w:t>1706,9</w:t>
            </w:r>
          </w:p>
        </w:tc>
        <w:tc>
          <w:tcPr>
            <w:tcW w:w="1384" w:type="dxa"/>
          </w:tcPr>
          <w:p w14:paraId="26C68AA5" w14:textId="77777777" w:rsidR="00122CEB" w:rsidRDefault="00122CEB">
            <w:pPr>
              <w:pStyle w:val="ConsPlusNormal"/>
              <w:jc w:val="right"/>
            </w:pPr>
            <w:r>
              <w:t>1706,9</w:t>
            </w:r>
          </w:p>
        </w:tc>
      </w:tr>
      <w:tr w:rsidR="00122CEB" w14:paraId="6672C415" w14:textId="77777777">
        <w:tc>
          <w:tcPr>
            <w:tcW w:w="567" w:type="dxa"/>
          </w:tcPr>
          <w:p w14:paraId="04203118" w14:textId="77777777" w:rsidR="00122CEB" w:rsidRDefault="00122CEB">
            <w:pPr>
              <w:pStyle w:val="ConsPlusNormal"/>
              <w:jc w:val="center"/>
            </w:pPr>
            <w:r>
              <w:t>861</w:t>
            </w:r>
          </w:p>
        </w:tc>
        <w:tc>
          <w:tcPr>
            <w:tcW w:w="794" w:type="dxa"/>
          </w:tcPr>
          <w:p w14:paraId="620826D4" w14:textId="77777777" w:rsidR="00122CEB" w:rsidRDefault="00122CEB">
            <w:pPr>
              <w:pStyle w:val="ConsPlusNormal"/>
              <w:jc w:val="center"/>
            </w:pPr>
            <w:r>
              <w:t>07 04</w:t>
            </w:r>
          </w:p>
        </w:tc>
        <w:tc>
          <w:tcPr>
            <w:tcW w:w="1644" w:type="dxa"/>
          </w:tcPr>
          <w:p w14:paraId="6DC68D4C" w14:textId="77777777" w:rsidR="00122CEB" w:rsidRDefault="00122CEB">
            <w:pPr>
              <w:pStyle w:val="ConsPlusNormal"/>
              <w:jc w:val="center"/>
            </w:pPr>
            <w:r>
              <w:t>02 3 02 53630</w:t>
            </w:r>
          </w:p>
        </w:tc>
        <w:tc>
          <w:tcPr>
            <w:tcW w:w="484" w:type="dxa"/>
          </w:tcPr>
          <w:p w14:paraId="7527873B" w14:textId="77777777" w:rsidR="00122CEB" w:rsidRDefault="00122CEB">
            <w:pPr>
              <w:pStyle w:val="ConsPlusNormal"/>
              <w:jc w:val="center"/>
            </w:pPr>
            <w:r>
              <w:t>600</w:t>
            </w:r>
          </w:p>
        </w:tc>
        <w:tc>
          <w:tcPr>
            <w:tcW w:w="3964" w:type="dxa"/>
          </w:tcPr>
          <w:p w14:paraId="087BCE8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0AFFBA0" w14:textId="77777777" w:rsidR="00122CEB" w:rsidRDefault="00122CEB">
            <w:pPr>
              <w:pStyle w:val="ConsPlusNormal"/>
              <w:jc w:val="right"/>
            </w:pPr>
            <w:r>
              <w:t>1706,9</w:t>
            </w:r>
          </w:p>
        </w:tc>
        <w:tc>
          <w:tcPr>
            <w:tcW w:w="1384" w:type="dxa"/>
          </w:tcPr>
          <w:p w14:paraId="4A54DB07" w14:textId="77777777" w:rsidR="00122CEB" w:rsidRDefault="00122CEB">
            <w:pPr>
              <w:pStyle w:val="ConsPlusNormal"/>
              <w:jc w:val="right"/>
            </w:pPr>
            <w:r>
              <w:t>1706,9</w:t>
            </w:r>
          </w:p>
        </w:tc>
        <w:tc>
          <w:tcPr>
            <w:tcW w:w="1384" w:type="dxa"/>
          </w:tcPr>
          <w:p w14:paraId="34637456" w14:textId="77777777" w:rsidR="00122CEB" w:rsidRDefault="00122CEB">
            <w:pPr>
              <w:pStyle w:val="ConsPlusNormal"/>
              <w:jc w:val="right"/>
            </w:pPr>
            <w:r>
              <w:t>1706,9</w:t>
            </w:r>
          </w:p>
        </w:tc>
      </w:tr>
      <w:tr w:rsidR="00122CEB" w14:paraId="39C86BBA" w14:textId="77777777">
        <w:tc>
          <w:tcPr>
            <w:tcW w:w="567" w:type="dxa"/>
          </w:tcPr>
          <w:p w14:paraId="5BD94659" w14:textId="77777777" w:rsidR="00122CEB" w:rsidRDefault="00122CEB">
            <w:pPr>
              <w:pStyle w:val="ConsPlusNormal"/>
              <w:jc w:val="center"/>
            </w:pPr>
            <w:r>
              <w:t>861</w:t>
            </w:r>
          </w:p>
        </w:tc>
        <w:tc>
          <w:tcPr>
            <w:tcW w:w="794" w:type="dxa"/>
          </w:tcPr>
          <w:p w14:paraId="396CB3AD" w14:textId="77777777" w:rsidR="00122CEB" w:rsidRDefault="00122CEB">
            <w:pPr>
              <w:pStyle w:val="ConsPlusNormal"/>
              <w:jc w:val="center"/>
            </w:pPr>
            <w:r>
              <w:t>07 05</w:t>
            </w:r>
          </w:p>
        </w:tc>
        <w:tc>
          <w:tcPr>
            <w:tcW w:w="1644" w:type="dxa"/>
          </w:tcPr>
          <w:p w14:paraId="1A35CA8B" w14:textId="77777777" w:rsidR="00122CEB" w:rsidRDefault="00122CEB">
            <w:pPr>
              <w:pStyle w:val="ConsPlusNormal"/>
            </w:pPr>
          </w:p>
        </w:tc>
        <w:tc>
          <w:tcPr>
            <w:tcW w:w="484" w:type="dxa"/>
          </w:tcPr>
          <w:p w14:paraId="1CA7F00B" w14:textId="77777777" w:rsidR="00122CEB" w:rsidRDefault="00122CEB">
            <w:pPr>
              <w:pStyle w:val="ConsPlusNormal"/>
            </w:pPr>
          </w:p>
        </w:tc>
        <w:tc>
          <w:tcPr>
            <w:tcW w:w="3964" w:type="dxa"/>
          </w:tcPr>
          <w:p w14:paraId="71B09CA7" w14:textId="77777777" w:rsidR="00122CEB" w:rsidRDefault="00122CEB">
            <w:pPr>
              <w:pStyle w:val="ConsPlusNormal"/>
            </w:pPr>
            <w:r>
              <w:t>Профессиональная подготовка, переподготовка и повышение квалификации</w:t>
            </w:r>
          </w:p>
        </w:tc>
        <w:tc>
          <w:tcPr>
            <w:tcW w:w="1384" w:type="dxa"/>
          </w:tcPr>
          <w:p w14:paraId="1F769786" w14:textId="77777777" w:rsidR="00122CEB" w:rsidRDefault="00122CEB">
            <w:pPr>
              <w:pStyle w:val="ConsPlusNormal"/>
              <w:jc w:val="right"/>
            </w:pPr>
            <w:r>
              <w:t>1722,2</w:t>
            </w:r>
          </w:p>
        </w:tc>
        <w:tc>
          <w:tcPr>
            <w:tcW w:w="1384" w:type="dxa"/>
          </w:tcPr>
          <w:p w14:paraId="239FB60A" w14:textId="77777777" w:rsidR="00122CEB" w:rsidRDefault="00122CEB">
            <w:pPr>
              <w:pStyle w:val="ConsPlusNormal"/>
              <w:jc w:val="right"/>
            </w:pPr>
            <w:r>
              <w:t>1722,2</w:t>
            </w:r>
          </w:p>
        </w:tc>
        <w:tc>
          <w:tcPr>
            <w:tcW w:w="1384" w:type="dxa"/>
          </w:tcPr>
          <w:p w14:paraId="4117669D" w14:textId="77777777" w:rsidR="00122CEB" w:rsidRDefault="00122CEB">
            <w:pPr>
              <w:pStyle w:val="ConsPlusNormal"/>
              <w:jc w:val="right"/>
            </w:pPr>
            <w:r>
              <w:t>1722,2</w:t>
            </w:r>
          </w:p>
        </w:tc>
      </w:tr>
      <w:tr w:rsidR="00122CEB" w14:paraId="5061EC28" w14:textId="77777777">
        <w:tc>
          <w:tcPr>
            <w:tcW w:w="567" w:type="dxa"/>
          </w:tcPr>
          <w:p w14:paraId="58D99E7A" w14:textId="77777777" w:rsidR="00122CEB" w:rsidRDefault="00122CEB">
            <w:pPr>
              <w:pStyle w:val="ConsPlusNormal"/>
              <w:jc w:val="center"/>
            </w:pPr>
            <w:r>
              <w:t>861</w:t>
            </w:r>
          </w:p>
        </w:tc>
        <w:tc>
          <w:tcPr>
            <w:tcW w:w="794" w:type="dxa"/>
          </w:tcPr>
          <w:p w14:paraId="2FA19B58" w14:textId="77777777" w:rsidR="00122CEB" w:rsidRDefault="00122CEB">
            <w:pPr>
              <w:pStyle w:val="ConsPlusNormal"/>
              <w:jc w:val="center"/>
            </w:pPr>
            <w:r>
              <w:t>07 05</w:t>
            </w:r>
          </w:p>
        </w:tc>
        <w:tc>
          <w:tcPr>
            <w:tcW w:w="1644" w:type="dxa"/>
          </w:tcPr>
          <w:p w14:paraId="65D13D75" w14:textId="77777777" w:rsidR="00122CEB" w:rsidRDefault="00122CEB">
            <w:pPr>
              <w:pStyle w:val="ConsPlusNormal"/>
              <w:jc w:val="center"/>
            </w:pPr>
            <w:r>
              <w:t>02 0 00 00000</w:t>
            </w:r>
          </w:p>
        </w:tc>
        <w:tc>
          <w:tcPr>
            <w:tcW w:w="484" w:type="dxa"/>
          </w:tcPr>
          <w:p w14:paraId="272F9E14" w14:textId="77777777" w:rsidR="00122CEB" w:rsidRDefault="00122CEB">
            <w:pPr>
              <w:pStyle w:val="ConsPlusNormal"/>
            </w:pPr>
          </w:p>
        </w:tc>
        <w:tc>
          <w:tcPr>
            <w:tcW w:w="3964" w:type="dxa"/>
          </w:tcPr>
          <w:p w14:paraId="68D0204F" w14:textId="77777777" w:rsidR="00122CEB" w:rsidRDefault="00122CEB">
            <w:pPr>
              <w:pStyle w:val="ConsPlusNormal"/>
            </w:pPr>
            <w:r>
              <w:t>Государственная программа Пермского края "Образование и молодежная политика"</w:t>
            </w:r>
          </w:p>
        </w:tc>
        <w:tc>
          <w:tcPr>
            <w:tcW w:w="1384" w:type="dxa"/>
          </w:tcPr>
          <w:p w14:paraId="137455A3" w14:textId="77777777" w:rsidR="00122CEB" w:rsidRDefault="00122CEB">
            <w:pPr>
              <w:pStyle w:val="ConsPlusNormal"/>
              <w:jc w:val="right"/>
            </w:pPr>
            <w:r>
              <w:t>1722,2</w:t>
            </w:r>
          </w:p>
        </w:tc>
        <w:tc>
          <w:tcPr>
            <w:tcW w:w="1384" w:type="dxa"/>
          </w:tcPr>
          <w:p w14:paraId="71060702" w14:textId="77777777" w:rsidR="00122CEB" w:rsidRDefault="00122CEB">
            <w:pPr>
              <w:pStyle w:val="ConsPlusNormal"/>
              <w:jc w:val="right"/>
            </w:pPr>
            <w:r>
              <w:t>1722,2</w:t>
            </w:r>
          </w:p>
        </w:tc>
        <w:tc>
          <w:tcPr>
            <w:tcW w:w="1384" w:type="dxa"/>
          </w:tcPr>
          <w:p w14:paraId="0F47CBCB" w14:textId="77777777" w:rsidR="00122CEB" w:rsidRDefault="00122CEB">
            <w:pPr>
              <w:pStyle w:val="ConsPlusNormal"/>
              <w:jc w:val="right"/>
            </w:pPr>
            <w:r>
              <w:t>1722,2</w:t>
            </w:r>
          </w:p>
        </w:tc>
      </w:tr>
      <w:tr w:rsidR="00122CEB" w14:paraId="7FBF3F01" w14:textId="77777777">
        <w:tc>
          <w:tcPr>
            <w:tcW w:w="567" w:type="dxa"/>
          </w:tcPr>
          <w:p w14:paraId="57ADAA53" w14:textId="77777777" w:rsidR="00122CEB" w:rsidRDefault="00122CEB">
            <w:pPr>
              <w:pStyle w:val="ConsPlusNormal"/>
              <w:jc w:val="center"/>
            </w:pPr>
            <w:r>
              <w:t>861</w:t>
            </w:r>
          </w:p>
        </w:tc>
        <w:tc>
          <w:tcPr>
            <w:tcW w:w="794" w:type="dxa"/>
          </w:tcPr>
          <w:p w14:paraId="3C6C0C4B" w14:textId="77777777" w:rsidR="00122CEB" w:rsidRDefault="00122CEB">
            <w:pPr>
              <w:pStyle w:val="ConsPlusNormal"/>
              <w:jc w:val="center"/>
            </w:pPr>
            <w:r>
              <w:t>07 05</w:t>
            </w:r>
          </w:p>
        </w:tc>
        <w:tc>
          <w:tcPr>
            <w:tcW w:w="1644" w:type="dxa"/>
          </w:tcPr>
          <w:p w14:paraId="1820606E" w14:textId="77777777" w:rsidR="00122CEB" w:rsidRDefault="00122CEB">
            <w:pPr>
              <w:pStyle w:val="ConsPlusNormal"/>
              <w:jc w:val="center"/>
            </w:pPr>
            <w:r>
              <w:t>02 3 00 00000</w:t>
            </w:r>
          </w:p>
        </w:tc>
        <w:tc>
          <w:tcPr>
            <w:tcW w:w="484" w:type="dxa"/>
          </w:tcPr>
          <w:p w14:paraId="2D2024DE" w14:textId="77777777" w:rsidR="00122CEB" w:rsidRDefault="00122CEB">
            <w:pPr>
              <w:pStyle w:val="ConsPlusNormal"/>
            </w:pPr>
          </w:p>
        </w:tc>
        <w:tc>
          <w:tcPr>
            <w:tcW w:w="3964" w:type="dxa"/>
          </w:tcPr>
          <w:p w14:paraId="4533285F" w14:textId="77777777" w:rsidR="00122CEB" w:rsidRDefault="00122CEB">
            <w:pPr>
              <w:pStyle w:val="ConsPlusNormal"/>
            </w:pPr>
            <w:r>
              <w:t>Комплексы процессных мероприятий</w:t>
            </w:r>
          </w:p>
        </w:tc>
        <w:tc>
          <w:tcPr>
            <w:tcW w:w="1384" w:type="dxa"/>
          </w:tcPr>
          <w:p w14:paraId="56A0A88A" w14:textId="77777777" w:rsidR="00122CEB" w:rsidRDefault="00122CEB">
            <w:pPr>
              <w:pStyle w:val="ConsPlusNormal"/>
              <w:jc w:val="right"/>
            </w:pPr>
            <w:r>
              <w:t>1722,2</w:t>
            </w:r>
          </w:p>
        </w:tc>
        <w:tc>
          <w:tcPr>
            <w:tcW w:w="1384" w:type="dxa"/>
          </w:tcPr>
          <w:p w14:paraId="6C6EA2C7" w14:textId="77777777" w:rsidR="00122CEB" w:rsidRDefault="00122CEB">
            <w:pPr>
              <w:pStyle w:val="ConsPlusNormal"/>
              <w:jc w:val="right"/>
            </w:pPr>
            <w:r>
              <w:t>1722,2</w:t>
            </w:r>
          </w:p>
        </w:tc>
        <w:tc>
          <w:tcPr>
            <w:tcW w:w="1384" w:type="dxa"/>
          </w:tcPr>
          <w:p w14:paraId="6B6794AA" w14:textId="77777777" w:rsidR="00122CEB" w:rsidRDefault="00122CEB">
            <w:pPr>
              <w:pStyle w:val="ConsPlusNormal"/>
              <w:jc w:val="right"/>
            </w:pPr>
            <w:r>
              <w:t>1722,2</w:t>
            </w:r>
          </w:p>
        </w:tc>
      </w:tr>
      <w:tr w:rsidR="00122CEB" w14:paraId="66BA8EBD" w14:textId="77777777">
        <w:tc>
          <w:tcPr>
            <w:tcW w:w="567" w:type="dxa"/>
          </w:tcPr>
          <w:p w14:paraId="66E1164D" w14:textId="77777777" w:rsidR="00122CEB" w:rsidRDefault="00122CEB">
            <w:pPr>
              <w:pStyle w:val="ConsPlusNormal"/>
              <w:jc w:val="center"/>
            </w:pPr>
            <w:r>
              <w:t>861</w:t>
            </w:r>
          </w:p>
        </w:tc>
        <w:tc>
          <w:tcPr>
            <w:tcW w:w="794" w:type="dxa"/>
          </w:tcPr>
          <w:p w14:paraId="64217B6F" w14:textId="77777777" w:rsidR="00122CEB" w:rsidRDefault="00122CEB">
            <w:pPr>
              <w:pStyle w:val="ConsPlusNormal"/>
              <w:jc w:val="center"/>
            </w:pPr>
            <w:r>
              <w:t>07 05</w:t>
            </w:r>
          </w:p>
        </w:tc>
        <w:tc>
          <w:tcPr>
            <w:tcW w:w="1644" w:type="dxa"/>
          </w:tcPr>
          <w:p w14:paraId="73894E01" w14:textId="77777777" w:rsidR="00122CEB" w:rsidRDefault="00122CEB">
            <w:pPr>
              <w:pStyle w:val="ConsPlusNormal"/>
              <w:jc w:val="center"/>
            </w:pPr>
            <w:r>
              <w:t>02 3 02 00000</w:t>
            </w:r>
          </w:p>
        </w:tc>
        <w:tc>
          <w:tcPr>
            <w:tcW w:w="484" w:type="dxa"/>
          </w:tcPr>
          <w:p w14:paraId="75825FCA" w14:textId="77777777" w:rsidR="00122CEB" w:rsidRDefault="00122CEB">
            <w:pPr>
              <w:pStyle w:val="ConsPlusNormal"/>
            </w:pPr>
          </w:p>
        </w:tc>
        <w:tc>
          <w:tcPr>
            <w:tcW w:w="3964" w:type="dxa"/>
          </w:tcPr>
          <w:p w14:paraId="25A1CA16"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4AD271A7" w14:textId="77777777" w:rsidR="00122CEB" w:rsidRDefault="00122CEB">
            <w:pPr>
              <w:pStyle w:val="ConsPlusNormal"/>
              <w:jc w:val="right"/>
            </w:pPr>
            <w:r>
              <w:t>1722,2</w:t>
            </w:r>
          </w:p>
        </w:tc>
        <w:tc>
          <w:tcPr>
            <w:tcW w:w="1384" w:type="dxa"/>
          </w:tcPr>
          <w:p w14:paraId="065EEE56" w14:textId="77777777" w:rsidR="00122CEB" w:rsidRDefault="00122CEB">
            <w:pPr>
              <w:pStyle w:val="ConsPlusNormal"/>
              <w:jc w:val="right"/>
            </w:pPr>
            <w:r>
              <w:t>1722,2</w:t>
            </w:r>
          </w:p>
        </w:tc>
        <w:tc>
          <w:tcPr>
            <w:tcW w:w="1384" w:type="dxa"/>
          </w:tcPr>
          <w:p w14:paraId="02EA047B" w14:textId="77777777" w:rsidR="00122CEB" w:rsidRDefault="00122CEB">
            <w:pPr>
              <w:pStyle w:val="ConsPlusNormal"/>
              <w:jc w:val="right"/>
            </w:pPr>
            <w:r>
              <w:t>1722,2</w:t>
            </w:r>
          </w:p>
        </w:tc>
      </w:tr>
      <w:tr w:rsidR="00122CEB" w14:paraId="6E905551" w14:textId="77777777">
        <w:tc>
          <w:tcPr>
            <w:tcW w:w="567" w:type="dxa"/>
          </w:tcPr>
          <w:p w14:paraId="1E02E160" w14:textId="77777777" w:rsidR="00122CEB" w:rsidRDefault="00122CEB">
            <w:pPr>
              <w:pStyle w:val="ConsPlusNormal"/>
              <w:jc w:val="center"/>
            </w:pPr>
            <w:r>
              <w:t>861</w:t>
            </w:r>
          </w:p>
        </w:tc>
        <w:tc>
          <w:tcPr>
            <w:tcW w:w="794" w:type="dxa"/>
          </w:tcPr>
          <w:p w14:paraId="6F8CDBE4" w14:textId="77777777" w:rsidR="00122CEB" w:rsidRDefault="00122CEB">
            <w:pPr>
              <w:pStyle w:val="ConsPlusNormal"/>
              <w:jc w:val="center"/>
            </w:pPr>
            <w:r>
              <w:t>07 05</w:t>
            </w:r>
          </w:p>
        </w:tc>
        <w:tc>
          <w:tcPr>
            <w:tcW w:w="1644" w:type="dxa"/>
          </w:tcPr>
          <w:p w14:paraId="09DCA6A1" w14:textId="77777777" w:rsidR="00122CEB" w:rsidRDefault="00122CEB">
            <w:pPr>
              <w:pStyle w:val="ConsPlusNormal"/>
              <w:jc w:val="center"/>
            </w:pPr>
            <w:r>
              <w:t>02 3 02 00110</w:t>
            </w:r>
          </w:p>
        </w:tc>
        <w:tc>
          <w:tcPr>
            <w:tcW w:w="484" w:type="dxa"/>
          </w:tcPr>
          <w:p w14:paraId="70F11812" w14:textId="77777777" w:rsidR="00122CEB" w:rsidRDefault="00122CEB">
            <w:pPr>
              <w:pStyle w:val="ConsPlusNormal"/>
            </w:pPr>
          </w:p>
        </w:tc>
        <w:tc>
          <w:tcPr>
            <w:tcW w:w="3964" w:type="dxa"/>
          </w:tcPr>
          <w:p w14:paraId="6C356379"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735F963" w14:textId="77777777" w:rsidR="00122CEB" w:rsidRDefault="00122CEB">
            <w:pPr>
              <w:pStyle w:val="ConsPlusNormal"/>
              <w:jc w:val="right"/>
            </w:pPr>
            <w:r>
              <w:t>1722,2</w:t>
            </w:r>
          </w:p>
        </w:tc>
        <w:tc>
          <w:tcPr>
            <w:tcW w:w="1384" w:type="dxa"/>
          </w:tcPr>
          <w:p w14:paraId="4CAD427A" w14:textId="77777777" w:rsidR="00122CEB" w:rsidRDefault="00122CEB">
            <w:pPr>
              <w:pStyle w:val="ConsPlusNormal"/>
              <w:jc w:val="right"/>
            </w:pPr>
            <w:r>
              <w:t>1722,2</w:t>
            </w:r>
          </w:p>
        </w:tc>
        <w:tc>
          <w:tcPr>
            <w:tcW w:w="1384" w:type="dxa"/>
          </w:tcPr>
          <w:p w14:paraId="2DDC114C" w14:textId="77777777" w:rsidR="00122CEB" w:rsidRDefault="00122CEB">
            <w:pPr>
              <w:pStyle w:val="ConsPlusNormal"/>
              <w:jc w:val="right"/>
            </w:pPr>
            <w:r>
              <w:t>1722,2</w:t>
            </w:r>
          </w:p>
        </w:tc>
      </w:tr>
      <w:tr w:rsidR="00122CEB" w14:paraId="3D25DB29" w14:textId="77777777">
        <w:tc>
          <w:tcPr>
            <w:tcW w:w="567" w:type="dxa"/>
          </w:tcPr>
          <w:p w14:paraId="3225F3EC" w14:textId="77777777" w:rsidR="00122CEB" w:rsidRDefault="00122CEB">
            <w:pPr>
              <w:pStyle w:val="ConsPlusNormal"/>
              <w:jc w:val="center"/>
            </w:pPr>
            <w:r>
              <w:t>861</w:t>
            </w:r>
          </w:p>
        </w:tc>
        <w:tc>
          <w:tcPr>
            <w:tcW w:w="794" w:type="dxa"/>
          </w:tcPr>
          <w:p w14:paraId="750B62FF" w14:textId="77777777" w:rsidR="00122CEB" w:rsidRDefault="00122CEB">
            <w:pPr>
              <w:pStyle w:val="ConsPlusNormal"/>
              <w:jc w:val="center"/>
            </w:pPr>
            <w:r>
              <w:t>07 05</w:t>
            </w:r>
          </w:p>
        </w:tc>
        <w:tc>
          <w:tcPr>
            <w:tcW w:w="1644" w:type="dxa"/>
          </w:tcPr>
          <w:p w14:paraId="50E1CEAA" w14:textId="77777777" w:rsidR="00122CEB" w:rsidRDefault="00122CEB">
            <w:pPr>
              <w:pStyle w:val="ConsPlusNormal"/>
              <w:jc w:val="center"/>
            </w:pPr>
            <w:r>
              <w:t>02 3 02 00110</w:t>
            </w:r>
          </w:p>
        </w:tc>
        <w:tc>
          <w:tcPr>
            <w:tcW w:w="484" w:type="dxa"/>
          </w:tcPr>
          <w:p w14:paraId="01C23DAF" w14:textId="77777777" w:rsidR="00122CEB" w:rsidRDefault="00122CEB">
            <w:pPr>
              <w:pStyle w:val="ConsPlusNormal"/>
              <w:jc w:val="center"/>
            </w:pPr>
            <w:r>
              <w:t>600</w:t>
            </w:r>
          </w:p>
        </w:tc>
        <w:tc>
          <w:tcPr>
            <w:tcW w:w="3964" w:type="dxa"/>
          </w:tcPr>
          <w:p w14:paraId="13C5019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7DB05B5" w14:textId="77777777" w:rsidR="00122CEB" w:rsidRDefault="00122CEB">
            <w:pPr>
              <w:pStyle w:val="ConsPlusNormal"/>
              <w:jc w:val="right"/>
            </w:pPr>
            <w:r>
              <w:t>1722,2</w:t>
            </w:r>
          </w:p>
        </w:tc>
        <w:tc>
          <w:tcPr>
            <w:tcW w:w="1384" w:type="dxa"/>
          </w:tcPr>
          <w:p w14:paraId="7876A0EE" w14:textId="77777777" w:rsidR="00122CEB" w:rsidRDefault="00122CEB">
            <w:pPr>
              <w:pStyle w:val="ConsPlusNormal"/>
              <w:jc w:val="right"/>
            </w:pPr>
            <w:r>
              <w:t>1722,2</w:t>
            </w:r>
          </w:p>
        </w:tc>
        <w:tc>
          <w:tcPr>
            <w:tcW w:w="1384" w:type="dxa"/>
          </w:tcPr>
          <w:p w14:paraId="7A08C2CB" w14:textId="77777777" w:rsidR="00122CEB" w:rsidRDefault="00122CEB">
            <w:pPr>
              <w:pStyle w:val="ConsPlusNormal"/>
              <w:jc w:val="right"/>
            </w:pPr>
            <w:r>
              <w:t>1722,2</w:t>
            </w:r>
          </w:p>
        </w:tc>
      </w:tr>
      <w:tr w:rsidR="00122CEB" w14:paraId="5FBC45F9" w14:textId="77777777">
        <w:tc>
          <w:tcPr>
            <w:tcW w:w="567" w:type="dxa"/>
          </w:tcPr>
          <w:p w14:paraId="70557FA5" w14:textId="77777777" w:rsidR="00122CEB" w:rsidRDefault="00122CEB">
            <w:pPr>
              <w:pStyle w:val="ConsPlusNormal"/>
              <w:jc w:val="center"/>
            </w:pPr>
            <w:r>
              <w:t>861</w:t>
            </w:r>
          </w:p>
        </w:tc>
        <w:tc>
          <w:tcPr>
            <w:tcW w:w="794" w:type="dxa"/>
          </w:tcPr>
          <w:p w14:paraId="1B0ECF49" w14:textId="77777777" w:rsidR="00122CEB" w:rsidRDefault="00122CEB">
            <w:pPr>
              <w:pStyle w:val="ConsPlusNormal"/>
              <w:jc w:val="center"/>
            </w:pPr>
            <w:r>
              <w:t>10 00</w:t>
            </w:r>
          </w:p>
        </w:tc>
        <w:tc>
          <w:tcPr>
            <w:tcW w:w="1644" w:type="dxa"/>
          </w:tcPr>
          <w:p w14:paraId="2232DE31" w14:textId="77777777" w:rsidR="00122CEB" w:rsidRDefault="00122CEB">
            <w:pPr>
              <w:pStyle w:val="ConsPlusNormal"/>
            </w:pPr>
          </w:p>
        </w:tc>
        <w:tc>
          <w:tcPr>
            <w:tcW w:w="484" w:type="dxa"/>
          </w:tcPr>
          <w:p w14:paraId="1482B9E5" w14:textId="77777777" w:rsidR="00122CEB" w:rsidRDefault="00122CEB">
            <w:pPr>
              <w:pStyle w:val="ConsPlusNormal"/>
            </w:pPr>
          </w:p>
        </w:tc>
        <w:tc>
          <w:tcPr>
            <w:tcW w:w="3964" w:type="dxa"/>
          </w:tcPr>
          <w:p w14:paraId="76225397" w14:textId="77777777" w:rsidR="00122CEB" w:rsidRDefault="00122CEB">
            <w:pPr>
              <w:pStyle w:val="ConsPlusNormal"/>
            </w:pPr>
            <w:r>
              <w:t>СОЦИАЛЬНАЯ ПОЛИТИКА</w:t>
            </w:r>
          </w:p>
        </w:tc>
        <w:tc>
          <w:tcPr>
            <w:tcW w:w="1384" w:type="dxa"/>
          </w:tcPr>
          <w:p w14:paraId="1DEDBA0C" w14:textId="77777777" w:rsidR="00122CEB" w:rsidRDefault="00122CEB">
            <w:pPr>
              <w:pStyle w:val="ConsPlusNormal"/>
              <w:jc w:val="right"/>
            </w:pPr>
            <w:r>
              <w:t>7793,0</w:t>
            </w:r>
          </w:p>
        </w:tc>
        <w:tc>
          <w:tcPr>
            <w:tcW w:w="1384" w:type="dxa"/>
          </w:tcPr>
          <w:p w14:paraId="4407314E" w14:textId="77777777" w:rsidR="00122CEB" w:rsidRDefault="00122CEB">
            <w:pPr>
              <w:pStyle w:val="ConsPlusNormal"/>
              <w:jc w:val="right"/>
            </w:pPr>
            <w:r>
              <w:t>7730,9</w:t>
            </w:r>
          </w:p>
        </w:tc>
        <w:tc>
          <w:tcPr>
            <w:tcW w:w="1384" w:type="dxa"/>
          </w:tcPr>
          <w:p w14:paraId="62FB5A18" w14:textId="77777777" w:rsidR="00122CEB" w:rsidRDefault="00122CEB">
            <w:pPr>
              <w:pStyle w:val="ConsPlusNormal"/>
              <w:jc w:val="right"/>
            </w:pPr>
            <w:r>
              <w:t>7730,9</w:t>
            </w:r>
          </w:p>
        </w:tc>
      </w:tr>
      <w:tr w:rsidR="00122CEB" w14:paraId="5E4ABC6C" w14:textId="77777777">
        <w:tc>
          <w:tcPr>
            <w:tcW w:w="567" w:type="dxa"/>
          </w:tcPr>
          <w:p w14:paraId="54D559F1" w14:textId="77777777" w:rsidR="00122CEB" w:rsidRDefault="00122CEB">
            <w:pPr>
              <w:pStyle w:val="ConsPlusNormal"/>
              <w:jc w:val="center"/>
            </w:pPr>
            <w:r>
              <w:t>861</w:t>
            </w:r>
          </w:p>
        </w:tc>
        <w:tc>
          <w:tcPr>
            <w:tcW w:w="794" w:type="dxa"/>
          </w:tcPr>
          <w:p w14:paraId="17E84F64" w14:textId="77777777" w:rsidR="00122CEB" w:rsidRDefault="00122CEB">
            <w:pPr>
              <w:pStyle w:val="ConsPlusNormal"/>
              <w:jc w:val="center"/>
            </w:pPr>
            <w:r>
              <w:t>10 03</w:t>
            </w:r>
          </w:p>
        </w:tc>
        <w:tc>
          <w:tcPr>
            <w:tcW w:w="1644" w:type="dxa"/>
          </w:tcPr>
          <w:p w14:paraId="463A64D4" w14:textId="77777777" w:rsidR="00122CEB" w:rsidRDefault="00122CEB">
            <w:pPr>
              <w:pStyle w:val="ConsPlusNormal"/>
            </w:pPr>
          </w:p>
        </w:tc>
        <w:tc>
          <w:tcPr>
            <w:tcW w:w="484" w:type="dxa"/>
          </w:tcPr>
          <w:p w14:paraId="493AE704" w14:textId="77777777" w:rsidR="00122CEB" w:rsidRDefault="00122CEB">
            <w:pPr>
              <w:pStyle w:val="ConsPlusNormal"/>
            </w:pPr>
          </w:p>
        </w:tc>
        <w:tc>
          <w:tcPr>
            <w:tcW w:w="3964" w:type="dxa"/>
          </w:tcPr>
          <w:p w14:paraId="73BD61A9" w14:textId="77777777" w:rsidR="00122CEB" w:rsidRDefault="00122CEB">
            <w:pPr>
              <w:pStyle w:val="ConsPlusNormal"/>
            </w:pPr>
            <w:r>
              <w:t>Социальное обеспечение населения</w:t>
            </w:r>
          </w:p>
        </w:tc>
        <w:tc>
          <w:tcPr>
            <w:tcW w:w="1384" w:type="dxa"/>
          </w:tcPr>
          <w:p w14:paraId="43588F19" w14:textId="77777777" w:rsidR="00122CEB" w:rsidRDefault="00122CEB">
            <w:pPr>
              <w:pStyle w:val="ConsPlusNormal"/>
              <w:jc w:val="right"/>
            </w:pPr>
            <w:r>
              <w:t>5303,9</w:t>
            </w:r>
          </w:p>
        </w:tc>
        <w:tc>
          <w:tcPr>
            <w:tcW w:w="1384" w:type="dxa"/>
          </w:tcPr>
          <w:p w14:paraId="377691EB" w14:textId="77777777" w:rsidR="00122CEB" w:rsidRDefault="00122CEB">
            <w:pPr>
              <w:pStyle w:val="ConsPlusNormal"/>
              <w:jc w:val="right"/>
            </w:pPr>
            <w:r>
              <w:t>5240,0</w:t>
            </w:r>
          </w:p>
        </w:tc>
        <w:tc>
          <w:tcPr>
            <w:tcW w:w="1384" w:type="dxa"/>
          </w:tcPr>
          <w:p w14:paraId="5AC8A40F" w14:textId="77777777" w:rsidR="00122CEB" w:rsidRDefault="00122CEB">
            <w:pPr>
              <w:pStyle w:val="ConsPlusNormal"/>
              <w:jc w:val="right"/>
            </w:pPr>
            <w:r>
              <w:t>5240,0</w:t>
            </w:r>
          </w:p>
        </w:tc>
      </w:tr>
      <w:tr w:rsidR="00122CEB" w14:paraId="46ECA8BC" w14:textId="77777777">
        <w:tc>
          <w:tcPr>
            <w:tcW w:w="567" w:type="dxa"/>
          </w:tcPr>
          <w:p w14:paraId="742B676E" w14:textId="77777777" w:rsidR="00122CEB" w:rsidRDefault="00122CEB">
            <w:pPr>
              <w:pStyle w:val="ConsPlusNormal"/>
              <w:jc w:val="center"/>
            </w:pPr>
            <w:r>
              <w:t>861</w:t>
            </w:r>
          </w:p>
        </w:tc>
        <w:tc>
          <w:tcPr>
            <w:tcW w:w="794" w:type="dxa"/>
          </w:tcPr>
          <w:p w14:paraId="402BCBE4" w14:textId="77777777" w:rsidR="00122CEB" w:rsidRDefault="00122CEB">
            <w:pPr>
              <w:pStyle w:val="ConsPlusNormal"/>
              <w:jc w:val="center"/>
            </w:pPr>
            <w:r>
              <w:t>10 03</w:t>
            </w:r>
          </w:p>
        </w:tc>
        <w:tc>
          <w:tcPr>
            <w:tcW w:w="1644" w:type="dxa"/>
          </w:tcPr>
          <w:p w14:paraId="6B39B714" w14:textId="77777777" w:rsidR="00122CEB" w:rsidRDefault="00122CEB">
            <w:pPr>
              <w:pStyle w:val="ConsPlusNormal"/>
              <w:jc w:val="center"/>
            </w:pPr>
            <w:r>
              <w:t>02 0 00 00000</w:t>
            </w:r>
          </w:p>
        </w:tc>
        <w:tc>
          <w:tcPr>
            <w:tcW w:w="484" w:type="dxa"/>
          </w:tcPr>
          <w:p w14:paraId="20315E86" w14:textId="77777777" w:rsidR="00122CEB" w:rsidRDefault="00122CEB">
            <w:pPr>
              <w:pStyle w:val="ConsPlusNormal"/>
            </w:pPr>
          </w:p>
        </w:tc>
        <w:tc>
          <w:tcPr>
            <w:tcW w:w="3964" w:type="dxa"/>
          </w:tcPr>
          <w:p w14:paraId="2103EFA8" w14:textId="77777777" w:rsidR="00122CEB" w:rsidRDefault="00122CEB">
            <w:pPr>
              <w:pStyle w:val="ConsPlusNormal"/>
            </w:pPr>
            <w:r>
              <w:t xml:space="preserve">Государственная программа Пермского </w:t>
            </w:r>
            <w:r>
              <w:lastRenderedPageBreak/>
              <w:t>края "Образование и молодежная политика"</w:t>
            </w:r>
          </w:p>
        </w:tc>
        <w:tc>
          <w:tcPr>
            <w:tcW w:w="1384" w:type="dxa"/>
          </w:tcPr>
          <w:p w14:paraId="2F0DC39E" w14:textId="77777777" w:rsidR="00122CEB" w:rsidRDefault="00122CEB">
            <w:pPr>
              <w:pStyle w:val="ConsPlusNormal"/>
              <w:jc w:val="right"/>
            </w:pPr>
            <w:r>
              <w:lastRenderedPageBreak/>
              <w:t>240,0</w:t>
            </w:r>
          </w:p>
        </w:tc>
        <w:tc>
          <w:tcPr>
            <w:tcW w:w="1384" w:type="dxa"/>
          </w:tcPr>
          <w:p w14:paraId="3E165818" w14:textId="77777777" w:rsidR="00122CEB" w:rsidRDefault="00122CEB">
            <w:pPr>
              <w:pStyle w:val="ConsPlusNormal"/>
              <w:jc w:val="right"/>
            </w:pPr>
            <w:r>
              <w:t>240,0</w:t>
            </w:r>
          </w:p>
        </w:tc>
        <w:tc>
          <w:tcPr>
            <w:tcW w:w="1384" w:type="dxa"/>
          </w:tcPr>
          <w:p w14:paraId="7A3E666F" w14:textId="77777777" w:rsidR="00122CEB" w:rsidRDefault="00122CEB">
            <w:pPr>
              <w:pStyle w:val="ConsPlusNormal"/>
              <w:jc w:val="right"/>
            </w:pPr>
            <w:r>
              <w:t>240,0</w:t>
            </w:r>
          </w:p>
        </w:tc>
      </w:tr>
      <w:tr w:rsidR="00122CEB" w14:paraId="62531412" w14:textId="77777777">
        <w:tc>
          <w:tcPr>
            <w:tcW w:w="567" w:type="dxa"/>
          </w:tcPr>
          <w:p w14:paraId="00120A3E" w14:textId="77777777" w:rsidR="00122CEB" w:rsidRDefault="00122CEB">
            <w:pPr>
              <w:pStyle w:val="ConsPlusNormal"/>
              <w:jc w:val="center"/>
            </w:pPr>
            <w:r>
              <w:t>861</w:t>
            </w:r>
          </w:p>
        </w:tc>
        <w:tc>
          <w:tcPr>
            <w:tcW w:w="794" w:type="dxa"/>
          </w:tcPr>
          <w:p w14:paraId="4F1FAD1C" w14:textId="77777777" w:rsidR="00122CEB" w:rsidRDefault="00122CEB">
            <w:pPr>
              <w:pStyle w:val="ConsPlusNormal"/>
              <w:jc w:val="center"/>
            </w:pPr>
            <w:r>
              <w:t>10 03</w:t>
            </w:r>
          </w:p>
        </w:tc>
        <w:tc>
          <w:tcPr>
            <w:tcW w:w="1644" w:type="dxa"/>
          </w:tcPr>
          <w:p w14:paraId="0D40FB0B" w14:textId="77777777" w:rsidR="00122CEB" w:rsidRDefault="00122CEB">
            <w:pPr>
              <w:pStyle w:val="ConsPlusNormal"/>
              <w:jc w:val="center"/>
            </w:pPr>
            <w:r>
              <w:t>02 3 00 00000</w:t>
            </w:r>
          </w:p>
        </w:tc>
        <w:tc>
          <w:tcPr>
            <w:tcW w:w="484" w:type="dxa"/>
          </w:tcPr>
          <w:p w14:paraId="10EB9D61" w14:textId="77777777" w:rsidR="00122CEB" w:rsidRDefault="00122CEB">
            <w:pPr>
              <w:pStyle w:val="ConsPlusNormal"/>
            </w:pPr>
          </w:p>
        </w:tc>
        <w:tc>
          <w:tcPr>
            <w:tcW w:w="3964" w:type="dxa"/>
          </w:tcPr>
          <w:p w14:paraId="3A01578C" w14:textId="77777777" w:rsidR="00122CEB" w:rsidRDefault="00122CEB">
            <w:pPr>
              <w:pStyle w:val="ConsPlusNormal"/>
            </w:pPr>
            <w:r>
              <w:t>Комплексы процессных мероприятий</w:t>
            </w:r>
          </w:p>
        </w:tc>
        <w:tc>
          <w:tcPr>
            <w:tcW w:w="1384" w:type="dxa"/>
          </w:tcPr>
          <w:p w14:paraId="6088705F" w14:textId="77777777" w:rsidR="00122CEB" w:rsidRDefault="00122CEB">
            <w:pPr>
              <w:pStyle w:val="ConsPlusNormal"/>
              <w:jc w:val="right"/>
            </w:pPr>
            <w:r>
              <w:t>240,0</w:t>
            </w:r>
          </w:p>
        </w:tc>
        <w:tc>
          <w:tcPr>
            <w:tcW w:w="1384" w:type="dxa"/>
          </w:tcPr>
          <w:p w14:paraId="6D4BD688" w14:textId="77777777" w:rsidR="00122CEB" w:rsidRDefault="00122CEB">
            <w:pPr>
              <w:pStyle w:val="ConsPlusNormal"/>
              <w:jc w:val="right"/>
            </w:pPr>
            <w:r>
              <w:t>240,0</w:t>
            </w:r>
          </w:p>
        </w:tc>
        <w:tc>
          <w:tcPr>
            <w:tcW w:w="1384" w:type="dxa"/>
          </w:tcPr>
          <w:p w14:paraId="11722070" w14:textId="77777777" w:rsidR="00122CEB" w:rsidRDefault="00122CEB">
            <w:pPr>
              <w:pStyle w:val="ConsPlusNormal"/>
              <w:jc w:val="right"/>
            </w:pPr>
            <w:r>
              <w:t>240,0</w:t>
            </w:r>
          </w:p>
        </w:tc>
      </w:tr>
      <w:tr w:rsidR="00122CEB" w14:paraId="1EA37915" w14:textId="77777777">
        <w:tc>
          <w:tcPr>
            <w:tcW w:w="567" w:type="dxa"/>
          </w:tcPr>
          <w:p w14:paraId="2835D6E6" w14:textId="77777777" w:rsidR="00122CEB" w:rsidRDefault="00122CEB">
            <w:pPr>
              <w:pStyle w:val="ConsPlusNormal"/>
              <w:jc w:val="center"/>
            </w:pPr>
            <w:r>
              <w:t>861</w:t>
            </w:r>
          </w:p>
        </w:tc>
        <w:tc>
          <w:tcPr>
            <w:tcW w:w="794" w:type="dxa"/>
          </w:tcPr>
          <w:p w14:paraId="3481FFA9" w14:textId="77777777" w:rsidR="00122CEB" w:rsidRDefault="00122CEB">
            <w:pPr>
              <w:pStyle w:val="ConsPlusNormal"/>
              <w:jc w:val="center"/>
            </w:pPr>
            <w:r>
              <w:t>10 03</w:t>
            </w:r>
          </w:p>
        </w:tc>
        <w:tc>
          <w:tcPr>
            <w:tcW w:w="1644" w:type="dxa"/>
          </w:tcPr>
          <w:p w14:paraId="7A39C285" w14:textId="77777777" w:rsidR="00122CEB" w:rsidRDefault="00122CEB">
            <w:pPr>
              <w:pStyle w:val="ConsPlusNormal"/>
              <w:jc w:val="center"/>
            </w:pPr>
            <w:r>
              <w:t>02 3 02 00000</w:t>
            </w:r>
          </w:p>
        </w:tc>
        <w:tc>
          <w:tcPr>
            <w:tcW w:w="484" w:type="dxa"/>
          </w:tcPr>
          <w:p w14:paraId="14E85723" w14:textId="77777777" w:rsidR="00122CEB" w:rsidRDefault="00122CEB">
            <w:pPr>
              <w:pStyle w:val="ConsPlusNormal"/>
            </w:pPr>
          </w:p>
        </w:tc>
        <w:tc>
          <w:tcPr>
            <w:tcW w:w="3964" w:type="dxa"/>
          </w:tcPr>
          <w:p w14:paraId="3063A611" w14:textId="77777777" w:rsidR="00122CEB" w:rsidRDefault="00122CEB">
            <w:pPr>
              <w:pStyle w:val="ConsPlusNormal"/>
            </w:pPr>
            <w:r>
              <w:t>Комплекс процессных мероприятий "Создание условий для предоставления среднего профессионального образования и поддержка высшего образования и науки"</w:t>
            </w:r>
          </w:p>
        </w:tc>
        <w:tc>
          <w:tcPr>
            <w:tcW w:w="1384" w:type="dxa"/>
          </w:tcPr>
          <w:p w14:paraId="79E6B789" w14:textId="77777777" w:rsidR="00122CEB" w:rsidRDefault="00122CEB">
            <w:pPr>
              <w:pStyle w:val="ConsPlusNormal"/>
              <w:jc w:val="right"/>
            </w:pPr>
            <w:r>
              <w:t>240,0</w:t>
            </w:r>
          </w:p>
        </w:tc>
        <w:tc>
          <w:tcPr>
            <w:tcW w:w="1384" w:type="dxa"/>
          </w:tcPr>
          <w:p w14:paraId="231BE90C" w14:textId="77777777" w:rsidR="00122CEB" w:rsidRDefault="00122CEB">
            <w:pPr>
              <w:pStyle w:val="ConsPlusNormal"/>
              <w:jc w:val="right"/>
            </w:pPr>
            <w:r>
              <w:t>240,0</w:t>
            </w:r>
          </w:p>
        </w:tc>
        <w:tc>
          <w:tcPr>
            <w:tcW w:w="1384" w:type="dxa"/>
          </w:tcPr>
          <w:p w14:paraId="00C848F4" w14:textId="77777777" w:rsidR="00122CEB" w:rsidRDefault="00122CEB">
            <w:pPr>
              <w:pStyle w:val="ConsPlusNormal"/>
              <w:jc w:val="right"/>
            </w:pPr>
            <w:r>
              <w:t>240,0</w:t>
            </w:r>
          </w:p>
        </w:tc>
      </w:tr>
      <w:tr w:rsidR="00122CEB" w14:paraId="3F46D226" w14:textId="77777777">
        <w:tc>
          <w:tcPr>
            <w:tcW w:w="567" w:type="dxa"/>
          </w:tcPr>
          <w:p w14:paraId="0068D634" w14:textId="77777777" w:rsidR="00122CEB" w:rsidRDefault="00122CEB">
            <w:pPr>
              <w:pStyle w:val="ConsPlusNormal"/>
              <w:jc w:val="center"/>
            </w:pPr>
            <w:r>
              <w:t>861</w:t>
            </w:r>
          </w:p>
        </w:tc>
        <w:tc>
          <w:tcPr>
            <w:tcW w:w="794" w:type="dxa"/>
          </w:tcPr>
          <w:p w14:paraId="50EE3104" w14:textId="77777777" w:rsidR="00122CEB" w:rsidRDefault="00122CEB">
            <w:pPr>
              <w:pStyle w:val="ConsPlusNormal"/>
              <w:jc w:val="center"/>
            </w:pPr>
            <w:r>
              <w:t>10 03</w:t>
            </w:r>
          </w:p>
        </w:tc>
        <w:tc>
          <w:tcPr>
            <w:tcW w:w="1644" w:type="dxa"/>
          </w:tcPr>
          <w:p w14:paraId="5CDB376A" w14:textId="77777777" w:rsidR="00122CEB" w:rsidRDefault="00122CEB">
            <w:pPr>
              <w:pStyle w:val="ConsPlusNormal"/>
              <w:jc w:val="center"/>
            </w:pPr>
            <w:r>
              <w:t>02 3 02 2Н250</w:t>
            </w:r>
          </w:p>
        </w:tc>
        <w:tc>
          <w:tcPr>
            <w:tcW w:w="484" w:type="dxa"/>
          </w:tcPr>
          <w:p w14:paraId="60E9BC97" w14:textId="77777777" w:rsidR="00122CEB" w:rsidRDefault="00122CEB">
            <w:pPr>
              <w:pStyle w:val="ConsPlusNormal"/>
            </w:pPr>
          </w:p>
        </w:tc>
        <w:tc>
          <w:tcPr>
            <w:tcW w:w="3964" w:type="dxa"/>
          </w:tcPr>
          <w:p w14:paraId="01F4D9F5" w14:textId="77777777" w:rsidR="00122CEB" w:rsidRDefault="00122CEB">
            <w:pPr>
              <w:pStyle w:val="ConsPlusNormal"/>
            </w:pPr>
            <w:r>
              <w:t>Дополнительные меры социальной поддержки отдельных категорий лиц, которым присуждены ученые степени кандидата и доктора наук, работающих в профессиональных образовательных организациях</w:t>
            </w:r>
          </w:p>
        </w:tc>
        <w:tc>
          <w:tcPr>
            <w:tcW w:w="1384" w:type="dxa"/>
          </w:tcPr>
          <w:p w14:paraId="295A2B1A" w14:textId="77777777" w:rsidR="00122CEB" w:rsidRDefault="00122CEB">
            <w:pPr>
              <w:pStyle w:val="ConsPlusNormal"/>
              <w:jc w:val="right"/>
            </w:pPr>
            <w:r>
              <w:t>240,0</w:t>
            </w:r>
          </w:p>
        </w:tc>
        <w:tc>
          <w:tcPr>
            <w:tcW w:w="1384" w:type="dxa"/>
          </w:tcPr>
          <w:p w14:paraId="0334468A" w14:textId="77777777" w:rsidR="00122CEB" w:rsidRDefault="00122CEB">
            <w:pPr>
              <w:pStyle w:val="ConsPlusNormal"/>
              <w:jc w:val="right"/>
            </w:pPr>
            <w:r>
              <w:t>240,0</w:t>
            </w:r>
          </w:p>
        </w:tc>
        <w:tc>
          <w:tcPr>
            <w:tcW w:w="1384" w:type="dxa"/>
          </w:tcPr>
          <w:p w14:paraId="0782C832" w14:textId="77777777" w:rsidR="00122CEB" w:rsidRDefault="00122CEB">
            <w:pPr>
              <w:pStyle w:val="ConsPlusNormal"/>
              <w:jc w:val="right"/>
            </w:pPr>
            <w:r>
              <w:t>240,0</w:t>
            </w:r>
          </w:p>
        </w:tc>
      </w:tr>
      <w:tr w:rsidR="00122CEB" w14:paraId="645630B9" w14:textId="77777777">
        <w:tc>
          <w:tcPr>
            <w:tcW w:w="567" w:type="dxa"/>
          </w:tcPr>
          <w:p w14:paraId="1AF8DE2E" w14:textId="77777777" w:rsidR="00122CEB" w:rsidRDefault="00122CEB">
            <w:pPr>
              <w:pStyle w:val="ConsPlusNormal"/>
              <w:jc w:val="center"/>
            </w:pPr>
            <w:r>
              <w:t>861</w:t>
            </w:r>
          </w:p>
        </w:tc>
        <w:tc>
          <w:tcPr>
            <w:tcW w:w="794" w:type="dxa"/>
          </w:tcPr>
          <w:p w14:paraId="587041DB" w14:textId="77777777" w:rsidR="00122CEB" w:rsidRDefault="00122CEB">
            <w:pPr>
              <w:pStyle w:val="ConsPlusNormal"/>
              <w:jc w:val="center"/>
            </w:pPr>
            <w:r>
              <w:t>10 03</w:t>
            </w:r>
          </w:p>
        </w:tc>
        <w:tc>
          <w:tcPr>
            <w:tcW w:w="1644" w:type="dxa"/>
          </w:tcPr>
          <w:p w14:paraId="659B62C5" w14:textId="77777777" w:rsidR="00122CEB" w:rsidRDefault="00122CEB">
            <w:pPr>
              <w:pStyle w:val="ConsPlusNormal"/>
              <w:jc w:val="center"/>
            </w:pPr>
            <w:r>
              <w:t>02 3 02 2Н250</w:t>
            </w:r>
          </w:p>
        </w:tc>
        <w:tc>
          <w:tcPr>
            <w:tcW w:w="484" w:type="dxa"/>
          </w:tcPr>
          <w:p w14:paraId="15291535" w14:textId="77777777" w:rsidR="00122CEB" w:rsidRDefault="00122CEB">
            <w:pPr>
              <w:pStyle w:val="ConsPlusNormal"/>
              <w:jc w:val="center"/>
            </w:pPr>
            <w:r>
              <w:t>300</w:t>
            </w:r>
          </w:p>
        </w:tc>
        <w:tc>
          <w:tcPr>
            <w:tcW w:w="3964" w:type="dxa"/>
          </w:tcPr>
          <w:p w14:paraId="641F4C79" w14:textId="77777777" w:rsidR="00122CEB" w:rsidRDefault="00122CEB">
            <w:pPr>
              <w:pStyle w:val="ConsPlusNormal"/>
            </w:pPr>
            <w:r>
              <w:t>Социальное обеспечение и иные выплаты населению</w:t>
            </w:r>
          </w:p>
        </w:tc>
        <w:tc>
          <w:tcPr>
            <w:tcW w:w="1384" w:type="dxa"/>
          </w:tcPr>
          <w:p w14:paraId="1FC59CF8" w14:textId="77777777" w:rsidR="00122CEB" w:rsidRDefault="00122CEB">
            <w:pPr>
              <w:pStyle w:val="ConsPlusNormal"/>
              <w:jc w:val="right"/>
            </w:pPr>
            <w:r>
              <w:t>240,0</w:t>
            </w:r>
          </w:p>
        </w:tc>
        <w:tc>
          <w:tcPr>
            <w:tcW w:w="1384" w:type="dxa"/>
          </w:tcPr>
          <w:p w14:paraId="7B2395DB" w14:textId="77777777" w:rsidR="00122CEB" w:rsidRDefault="00122CEB">
            <w:pPr>
              <w:pStyle w:val="ConsPlusNormal"/>
              <w:jc w:val="right"/>
            </w:pPr>
            <w:r>
              <w:t>240,0</w:t>
            </w:r>
          </w:p>
        </w:tc>
        <w:tc>
          <w:tcPr>
            <w:tcW w:w="1384" w:type="dxa"/>
          </w:tcPr>
          <w:p w14:paraId="1F38E281" w14:textId="77777777" w:rsidR="00122CEB" w:rsidRDefault="00122CEB">
            <w:pPr>
              <w:pStyle w:val="ConsPlusNormal"/>
              <w:jc w:val="right"/>
            </w:pPr>
            <w:r>
              <w:t>240,0</w:t>
            </w:r>
          </w:p>
        </w:tc>
      </w:tr>
      <w:tr w:rsidR="00122CEB" w14:paraId="560AD3C0" w14:textId="77777777">
        <w:tc>
          <w:tcPr>
            <w:tcW w:w="567" w:type="dxa"/>
          </w:tcPr>
          <w:p w14:paraId="59981C72" w14:textId="77777777" w:rsidR="00122CEB" w:rsidRDefault="00122CEB">
            <w:pPr>
              <w:pStyle w:val="ConsPlusNormal"/>
              <w:jc w:val="center"/>
            </w:pPr>
            <w:r>
              <w:t>861</w:t>
            </w:r>
          </w:p>
        </w:tc>
        <w:tc>
          <w:tcPr>
            <w:tcW w:w="794" w:type="dxa"/>
          </w:tcPr>
          <w:p w14:paraId="3B882931" w14:textId="77777777" w:rsidR="00122CEB" w:rsidRDefault="00122CEB">
            <w:pPr>
              <w:pStyle w:val="ConsPlusNormal"/>
              <w:jc w:val="center"/>
            </w:pPr>
            <w:r>
              <w:t>10 03</w:t>
            </w:r>
          </w:p>
        </w:tc>
        <w:tc>
          <w:tcPr>
            <w:tcW w:w="1644" w:type="dxa"/>
          </w:tcPr>
          <w:p w14:paraId="71A1063A" w14:textId="77777777" w:rsidR="00122CEB" w:rsidRDefault="00122CEB">
            <w:pPr>
              <w:pStyle w:val="ConsPlusNormal"/>
              <w:jc w:val="center"/>
            </w:pPr>
            <w:r>
              <w:t>03 0 00 00000</w:t>
            </w:r>
          </w:p>
        </w:tc>
        <w:tc>
          <w:tcPr>
            <w:tcW w:w="484" w:type="dxa"/>
          </w:tcPr>
          <w:p w14:paraId="4978DF92" w14:textId="77777777" w:rsidR="00122CEB" w:rsidRDefault="00122CEB">
            <w:pPr>
              <w:pStyle w:val="ConsPlusNormal"/>
            </w:pPr>
          </w:p>
        </w:tc>
        <w:tc>
          <w:tcPr>
            <w:tcW w:w="3964" w:type="dxa"/>
          </w:tcPr>
          <w:p w14:paraId="3D25D1A9"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6EE91044" w14:textId="77777777" w:rsidR="00122CEB" w:rsidRDefault="00122CEB">
            <w:pPr>
              <w:pStyle w:val="ConsPlusNormal"/>
              <w:jc w:val="right"/>
            </w:pPr>
            <w:r>
              <w:t>63,9</w:t>
            </w:r>
          </w:p>
        </w:tc>
        <w:tc>
          <w:tcPr>
            <w:tcW w:w="1384" w:type="dxa"/>
          </w:tcPr>
          <w:p w14:paraId="7E21F2AA" w14:textId="77777777" w:rsidR="00122CEB" w:rsidRDefault="00122CEB">
            <w:pPr>
              <w:pStyle w:val="ConsPlusNormal"/>
              <w:jc w:val="right"/>
            </w:pPr>
            <w:r>
              <w:t>0,0</w:t>
            </w:r>
          </w:p>
        </w:tc>
        <w:tc>
          <w:tcPr>
            <w:tcW w:w="1384" w:type="dxa"/>
          </w:tcPr>
          <w:p w14:paraId="77676E99" w14:textId="77777777" w:rsidR="00122CEB" w:rsidRDefault="00122CEB">
            <w:pPr>
              <w:pStyle w:val="ConsPlusNormal"/>
              <w:jc w:val="right"/>
            </w:pPr>
            <w:r>
              <w:t>0,0</w:t>
            </w:r>
          </w:p>
        </w:tc>
      </w:tr>
      <w:tr w:rsidR="00122CEB" w14:paraId="2BFE2E16" w14:textId="77777777">
        <w:tc>
          <w:tcPr>
            <w:tcW w:w="567" w:type="dxa"/>
          </w:tcPr>
          <w:p w14:paraId="786A4370" w14:textId="77777777" w:rsidR="00122CEB" w:rsidRDefault="00122CEB">
            <w:pPr>
              <w:pStyle w:val="ConsPlusNormal"/>
              <w:jc w:val="center"/>
            </w:pPr>
            <w:r>
              <w:t>861</w:t>
            </w:r>
          </w:p>
        </w:tc>
        <w:tc>
          <w:tcPr>
            <w:tcW w:w="794" w:type="dxa"/>
          </w:tcPr>
          <w:p w14:paraId="1FAA25F6" w14:textId="77777777" w:rsidR="00122CEB" w:rsidRDefault="00122CEB">
            <w:pPr>
              <w:pStyle w:val="ConsPlusNormal"/>
              <w:jc w:val="center"/>
            </w:pPr>
            <w:r>
              <w:t>10 03</w:t>
            </w:r>
          </w:p>
        </w:tc>
        <w:tc>
          <w:tcPr>
            <w:tcW w:w="1644" w:type="dxa"/>
          </w:tcPr>
          <w:p w14:paraId="5D7F1506" w14:textId="77777777" w:rsidR="00122CEB" w:rsidRDefault="00122CEB">
            <w:pPr>
              <w:pStyle w:val="ConsPlusNormal"/>
              <w:jc w:val="center"/>
            </w:pPr>
            <w:r>
              <w:t>03 3 00 00000</w:t>
            </w:r>
          </w:p>
        </w:tc>
        <w:tc>
          <w:tcPr>
            <w:tcW w:w="484" w:type="dxa"/>
          </w:tcPr>
          <w:p w14:paraId="6F566C08" w14:textId="77777777" w:rsidR="00122CEB" w:rsidRDefault="00122CEB">
            <w:pPr>
              <w:pStyle w:val="ConsPlusNormal"/>
            </w:pPr>
          </w:p>
        </w:tc>
        <w:tc>
          <w:tcPr>
            <w:tcW w:w="3964" w:type="dxa"/>
          </w:tcPr>
          <w:p w14:paraId="617B5B7A" w14:textId="77777777" w:rsidR="00122CEB" w:rsidRDefault="00122CEB">
            <w:pPr>
              <w:pStyle w:val="ConsPlusNormal"/>
            </w:pPr>
            <w:r>
              <w:t>Комплексы процессных мероприятий</w:t>
            </w:r>
          </w:p>
        </w:tc>
        <w:tc>
          <w:tcPr>
            <w:tcW w:w="1384" w:type="dxa"/>
          </w:tcPr>
          <w:p w14:paraId="547138CD" w14:textId="77777777" w:rsidR="00122CEB" w:rsidRDefault="00122CEB">
            <w:pPr>
              <w:pStyle w:val="ConsPlusNormal"/>
              <w:jc w:val="right"/>
            </w:pPr>
            <w:r>
              <w:t>63,9</w:t>
            </w:r>
          </w:p>
        </w:tc>
        <w:tc>
          <w:tcPr>
            <w:tcW w:w="1384" w:type="dxa"/>
          </w:tcPr>
          <w:p w14:paraId="169CF661" w14:textId="77777777" w:rsidR="00122CEB" w:rsidRDefault="00122CEB">
            <w:pPr>
              <w:pStyle w:val="ConsPlusNormal"/>
              <w:jc w:val="right"/>
            </w:pPr>
            <w:r>
              <w:t>0,0</w:t>
            </w:r>
          </w:p>
        </w:tc>
        <w:tc>
          <w:tcPr>
            <w:tcW w:w="1384" w:type="dxa"/>
          </w:tcPr>
          <w:p w14:paraId="1EA49BEA" w14:textId="77777777" w:rsidR="00122CEB" w:rsidRDefault="00122CEB">
            <w:pPr>
              <w:pStyle w:val="ConsPlusNormal"/>
              <w:jc w:val="right"/>
            </w:pPr>
            <w:r>
              <w:t>0,0</w:t>
            </w:r>
          </w:p>
        </w:tc>
      </w:tr>
      <w:tr w:rsidR="00122CEB" w14:paraId="4DE004FE" w14:textId="77777777">
        <w:tc>
          <w:tcPr>
            <w:tcW w:w="567" w:type="dxa"/>
          </w:tcPr>
          <w:p w14:paraId="513ABFCF" w14:textId="77777777" w:rsidR="00122CEB" w:rsidRDefault="00122CEB">
            <w:pPr>
              <w:pStyle w:val="ConsPlusNormal"/>
              <w:jc w:val="center"/>
            </w:pPr>
            <w:r>
              <w:t>861</w:t>
            </w:r>
          </w:p>
        </w:tc>
        <w:tc>
          <w:tcPr>
            <w:tcW w:w="794" w:type="dxa"/>
          </w:tcPr>
          <w:p w14:paraId="55DD3C6B" w14:textId="77777777" w:rsidR="00122CEB" w:rsidRDefault="00122CEB">
            <w:pPr>
              <w:pStyle w:val="ConsPlusNormal"/>
              <w:jc w:val="center"/>
            </w:pPr>
            <w:r>
              <w:t>10 03</w:t>
            </w:r>
          </w:p>
        </w:tc>
        <w:tc>
          <w:tcPr>
            <w:tcW w:w="1644" w:type="dxa"/>
          </w:tcPr>
          <w:p w14:paraId="2363B502" w14:textId="77777777" w:rsidR="00122CEB" w:rsidRDefault="00122CEB">
            <w:pPr>
              <w:pStyle w:val="ConsPlusNormal"/>
              <w:jc w:val="center"/>
            </w:pPr>
            <w:r>
              <w:t>03 3 04 00000</w:t>
            </w:r>
          </w:p>
        </w:tc>
        <w:tc>
          <w:tcPr>
            <w:tcW w:w="484" w:type="dxa"/>
          </w:tcPr>
          <w:p w14:paraId="4323C2ED" w14:textId="77777777" w:rsidR="00122CEB" w:rsidRDefault="00122CEB">
            <w:pPr>
              <w:pStyle w:val="ConsPlusNormal"/>
            </w:pPr>
          </w:p>
        </w:tc>
        <w:tc>
          <w:tcPr>
            <w:tcW w:w="3964" w:type="dxa"/>
          </w:tcPr>
          <w:p w14:paraId="4DF9D696" w14:textId="77777777" w:rsidR="00122CEB" w:rsidRDefault="00122CEB">
            <w:pPr>
              <w:pStyle w:val="ConsPlusNormal"/>
            </w:pPr>
            <w:r>
              <w:t>Комплекс процессных мероприятий "Предоставление мер социальной помощи и поддержки отдельным категориям граждан"</w:t>
            </w:r>
          </w:p>
        </w:tc>
        <w:tc>
          <w:tcPr>
            <w:tcW w:w="1384" w:type="dxa"/>
          </w:tcPr>
          <w:p w14:paraId="04AA2631" w14:textId="77777777" w:rsidR="00122CEB" w:rsidRDefault="00122CEB">
            <w:pPr>
              <w:pStyle w:val="ConsPlusNormal"/>
              <w:jc w:val="right"/>
            </w:pPr>
            <w:r>
              <w:t>63,9</w:t>
            </w:r>
          </w:p>
        </w:tc>
        <w:tc>
          <w:tcPr>
            <w:tcW w:w="1384" w:type="dxa"/>
          </w:tcPr>
          <w:p w14:paraId="0E87D648" w14:textId="77777777" w:rsidR="00122CEB" w:rsidRDefault="00122CEB">
            <w:pPr>
              <w:pStyle w:val="ConsPlusNormal"/>
              <w:jc w:val="right"/>
            </w:pPr>
            <w:r>
              <w:t>0,0</w:t>
            </w:r>
          </w:p>
        </w:tc>
        <w:tc>
          <w:tcPr>
            <w:tcW w:w="1384" w:type="dxa"/>
          </w:tcPr>
          <w:p w14:paraId="0C344FA4" w14:textId="77777777" w:rsidR="00122CEB" w:rsidRDefault="00122CEB">
            <w:pPr>
              <w:pStyle w:val="ConsPlusNormal"/>
              <w:jc w:val="right"/>
            </w:pPr>
            <w:r>
              <w:t>0,0</w:t>
            </w:r>
          </w:p>
        </w:tc>
      </w:tr>
      <w:tr w:rsidR="00122CEB" w14:paraId="1209324B" w14:textId="77777777">
        <w:tc>
          <w:tcPr>
            <w:tcW w:w="567" w:type="dxa"/>
          </w:tcPr>
          <w:p w14:paraId="262C69E1" w14:textId="77777777" w:rsidR="00122CEB" w:rsidRDefault="00122CEB">
            <w:pPr>
              <w:pStyle w:val="ConsPlusNormal"/>
              <w:jc w:val="center"/>
            </w:pPr>
            <w:r>
              <w:t>861</w:t>
            </w:r>
          </w:p>
        </w:tc>
        <w:tc>
          <w:tcPr>
            <w:tcW w:w="794" w:type="dxa"/>
          </w:tcPr>
          <w:p w14:paraId="10E69BE8" w14:textId="77777777" w:rsidR="00122CEB" w:rsidRDefault="00122CEB">
            <w:pPr>
              <w:pStyle w:val="ConsPlusNormal"/>
              <w:jc w:val="center"/>
            </w:pPr>
            <w:r>
              <w:t>10 03</w:t>
            </w:r>
          </w:p>
        </w:tc>
        <w:tc>
          <w:tcPr>
            <w:tcW w:w="1644" w:type="dxa"/>
          </w:tcPr>
          <w:p w14:paraId="79F7CB79" w14:textId="77777777" w:rsidR="00122CEB" w:rsidRDefault="00122CEB">
            <w:pPr>
              <w:pStyle w:val="ConsPlusNormal"/>
              <w:jc w:val="center"/>
            </w:pPr>
            <w:r>
              <w:t>03 3 04 2С240</w:t>
            </w:r>
          </w:p>
        </w:tc>
        <w:tc>
          <w:tcPr>
            <w:tcW w:w="484" w:type="dxa"/>
          </w:tcPr>
          <w:p w14:paraId="3245EA01" w14:textId="77777777" w:rsidR="00122CEB" w:rsidRDefault="00122CEB">
            <w:pPr>
              <w:pStyle w:val="ConsPlusNormal"/>
            </w:pPr>
          </w:p>
        </w:tc>
        <w:tc>
          <w:tcPr>
            <w:tcW w:w="3964" w:type="dxa"/>
          </w:tcPr>
          <w:p w14:paraId="3F2EE462" w14:textId="77777777" w:rsidR="00122CEB" w:rsidRDefault="00122CEB">
            <w:pPr>
              <w:pStyle w:val="ConsPlusNormal"/>
            </w:pPr>
            <w:r>
              <w:t xml:space="preserve">Обеспечение работников учреждений бюджетной сферы Пермского края путевками на санаторно-курортное </w:t>
            </w:r>
            <w:r>
              <w:lastRenderedPageBreak/>
              <w:t>лечение и оздоровление</w:t>
            </w:r>
          </w:p>
        </w:tc>
        <w:tc>
          <w:tcPr>
            <w:tcW w:w="1384" w:type="dxa"/>
          </w:tcPr>
          <w:p w14:paraId="04FC4A0A" w14:textId="77777777" w:rsidR="00122CEB" w:rsidRDefault="00122CEB">
            <w:pPr>
              <w:pStyle w:val="ConsPlusNormal"/>
              <w:jc w:val="right"/>
            </w:pPr>
            <w:r>
              <w:lastRenderedPageBreak/>
              <w:t>63,9</w:t>
            </w:r>
          </w:p>
        </w:tc>
        <w:tc>
          <w:tcPr>
            <w:tcW w:w="1384" w:type="dxa"/>
          </w:tcPr>
          <w:p w14:paraId="5DB10B37" w14:textId="77777777" w:rsidR="00122CEB" w:rsidRDefault="00122CEB">
            <w:pPr>
              <w:pStyle w:val="ConsPlusNormal"/>
              <w:jc w:val="right"/>
            </w:pPr>
            <w:r>
              <w:t>0,0</w:t>
            </w:r>
          </w:p>
        </w:tc>
        <w:tc>
          <w:tcPr>
            <w:tcW w:w="1384" w:type="dxa"/>
          </w:tcPr>
          <w:p w14:paraId="6C0835EA" w14:textId="77777777" w:rsidR="00122CEB" w:rsidRDefault="00122CEB">
            <w:pPr>
              <w:pStyle w:val="ConsPlusNormal"/>
              <w:jc w:val="right"/>
            </w:pPr>
            <w:r>
              <w:t>0,0</w:t>
            </w:r>
          </w:p>
        </w:tc>
      </w:tr>
      <w:tr w:rsidR="00122CEB" w14:paraId="28E82C51" w14:textId="77777777">
        <w:tc>
          <w:tcPr>
            <w:tcW w:w="567" w:type="dxa"/>
          </w:tcPr>
          <w:p w14:paraId="05DB2A76" w14:textId="77777777" w:rsidR="00122CEB" w:rsidRDefault="00122CEB">
            <w:pPr>
              <w:pStyle w:val="ConsPlusNormal"/>
              <w:jc w:val="center"/>
            </w:pPr>
            <w:r>
              <w:t>861</w:t>
            </w:r>
          </w:p>
        </w:tc>
        <w:tc>
          <w:tcPr>
            <w:tcW w:w="794" w:type="dxa"/>
          </w:tcPr>
          <w:p w14:paraId="43F8A1B8" w14:textId="77777777" w:rsidR="00122CEB" w:rsidRDefault="00122CEB">
            <w:pPr>
              <w:pStyle w:val="ConsPlusNormal"/>
              <w:jc w:val="center"/>
            </w:pPr>
            <w:r>
              <w:t>10 03</w:t>
            </w:r>
          </w:p>
        </w:tc>
        <w:tc>
          <w:tcPr>
            <w:tcW w:w="1644" w:type="dxa"/>
          </w:tcPr>
          <w:p w14:paraId="3460FA2B" w14:textId="77777777" w:rsidR="00122CEB" w:rsidRDefault="00122CEB">
            <w:pPr>
              <w:pStyle w:val="ConsPlusNormal"/>
              <w:jc w:val="center"/>
            </w:pPr>
            <w:r>
              <w:t>03 3 04 2С240</w:t>
            </w:r>
          </w:p>
        </w:tc>
        <w:tc>
          <w:tcPr>
            <w:tcW w:w="484" w:type="dxa"/>
          </w:tcPr>
          <w:p w14:paraId="076A13CC" w14:textId="77777777" w:rsidR="00122CEB" w:rsidRDefault="00122CEB">
            <w:pPr>
              <w:pStyle w:val="ConsPlusNormal"/>
              <w:jc w:val="center"/>
            </w:pPr>
            <w:r>
              <w:t>600</w:t>
            </w:r>
          </w:p>
        </w:tc>
        <w:tc>
          <w:tcPr>
            <w:tcW w:w="3964" w:type="dxa"/>
          </w:tcPr>
          <w:p w14:paraId="0B863A3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77470A1" w14:textId="77777777" w:rsidR="00122CEB" w:rsidRDefault="00122CEB">
            <w:pPr>
              <w:pStyle w:val="ConsPlusNormal"/>
              <w:jc w:val="right"/>
            </w:pPr>
            <w:r>
              <w:t>63,9</w:t>
            </w:r>
          </w:p>
        </w:tc>
        <w:tc>
          <w:tcPr>
            <w:tcW w:w="1384" w:type="dxa"/>
          </w:tcPr>
          <w:p w14:paraId="091194C0" w14:textId="77777777" w:rsidR="00122CEB" w:rsidRDefault="00122CEB">
            <w:pPr>
              <w:pStyle w:val="ConsPlusNormal"/>
              <w:jc w:val="right"/>
            </w:pPr>
            <w:r>
              <w:t>0,0</w:t>
            </w:r>
          </w:p>
        </w:tc>
        <w:tc>
          <w:tcPr>
            <w:tcW w:w="1384" w:type="dxa"/>
          </w:tcPr>
          <w:p w14:paraId="02844F70" w14:textId="77777777" w:rsidR="00122CEB" w:rsidRDefault="00122CEB">
            <w:pPr>
              <w:pStyle w:val="ConsPlusNormal"/>
              <w:jc w:val="right"/>
            </w:pPr>
            <w:r>
              <w:t>0,0</w:t>
            </w:r>
          </w:p>
        </w:tc>
      </w:tr>
      <w:tr w:rsidR="00122CEB" w14:paraId="5E04239A" w14:textId="77777777">
        <w:tc>
          <w:tcPr>
            <w:tcW w:w="567" w:type="dxa"/>
          </w:tcPr>
          <w:p w14:paraId="6DF8F4D8" w14:textId="77777777" w:rsidR="00122CEB" w:rsidRDefault="00122CEB">
            <w:pPr>
              <w:pStyle w:val="ConsPlusNormal"/>
              <w:jc w:val="center"/>
            </w:pPr>
            <w:r>
              <w:t>861</w:t>
            </w:r>
          </w:p>
        </w:tc>
        <w:tc>
          <w:tcPr>
            <w:tcW w:w="794" w:type="dxa"/>
          </w:tcPr>
          <w:p w14:paraId="02D5F603" w14:textId="77777777" w:rsidR="00122CEB" w:rsidRDefault="00122CEB">
            <w:pPr>
              <w:pStyle w:val="ConsPlusNormal"/>
              <w:jc w:val="center"/>
            </w:pPr>
            <w:r>
              <w:t>10 03</w:t>
            </w:r>
          </w:p>
        </w:tc>
        <w:tc>
          <w:tcPr>
            <w:tcW w:w="1644" w:type="dxa"/>
          </w:tcPr>
          <w:p w14:paraId="654B8829" w14:textId="77777777" w:rsidR="00122CEB" w:rsidRDefault="00122CEB">
            <w:pPr>
              <w:pStyle w:val="ConsPlusNormal"/>
              <w:jc w:val="center"/>
            </w:pPr>
            <w:r>
              <w:t>05 0 00 00000</w:t>
            </w:r>
          </w:p>
        </w:tc>
        <w:tc>
          <w:tcPr>
            <w:tcW w:w="484" w:type="dxa"/>
          </w:tcPr>
          <w:p w14:paraId="1DB37A25" w14:textId="77777777" w:rsidR="00122CEB" w:rsidRDefault="00122CEB">
            <w:pPr>
              <w:pStyle w:val="ConsPlusNormal"/>
            </w:pPr>
          </w:p>
        </w:tc>
        <w:tc>
          <w:tcPr>
            <w:tcW w:w="3964" w:type="dxa"/>
          </w:tcPr>
          <w:p w14:paraId="0961A17B" w14:textId="77777777" w:rsidR="00122CEB" w:rsidRDefault="00122CEB">
            <w:pPr>
              <w:pStyle w:val="ConsPlusNormal"/>
            </w:pPr>
            <w:r>
              <w:t>Государственная программа Пермского края "Спортивное Прикамье"</w:t>
            </w:r>
          </w:p>
        </w:tc>
        <w:tc>
          <w:tcPr>
            <w:tcW w:w="1384" w:type="dxa"/>
          </w:tcPr>
          <w:p w14:paraId="017C9C77" w14:textId="77777777" w:rsidR="00122CEB" w:rsidRDefault="00122CEB">
            <w:pPr>
              <w:pStyle w:val="ConsPlusNormal"/>
              <w:jc w:val="right"/>
            </w:pPr>
            <w:r>
              <w:t>5000,0</w:t>
            </w:r>
          </w:p>
        </w:tc>
        <w:tc>
          <w:tcPr>
            <w:tcW w:w="1384" w:type="dxa"/>
          </w:tcPr>
          <w:p w14:paraId="248B3E39" w14:textId="77777777" w:rsidR="00122CEB" w:rsidRDefault="00122CEB">
            <w:pPr>
              <w:pStyle w:val="ConsPlusNormal"/>
              <w:jc w:val="right"/>
            </w:pPr>
            <w:r>
              <w:t>5000,0</w:t>
            </w:r>
          </w:p>
        </w:tc>
        <w:tc>
          <w:tcPr>
            <w:tcW w:w="1384" w:type="dxa"/>
          </w:tcPr>
          <w:p w14:paraId="0CDEE502" w14:textId="77777777" w:rsidR="00122CEB" w:rsidRDefault="00122CEB">
            <w:pPr>
              <w:pStyle w:val="ConsPlusNormal"/>
              <w:jc w:val="right"/>
            </w:pPr>
            <w:r>
              <w:t>5000,0</w:t>
            </w:r>
          </w:p>
        </w:tc>
      </w:tr>
      <w:tr w:rsidR="00122CEB" w14:paraId="64CFB051" w14:textId="77777777">
        <w:tc>
          <w:tcPr>
            <w:tcW w:w="567" w:type="dxa"/>
          </w:tcPr>
          <w:p w14:paraId="5FD6B109" w14:textId="77777777" w:rsidR="00122CEB" w:rsidRDefault="00122CEB">
            <w:pPr>
              <w:pStyle w:val="ConsPlusNormal"/>
              <w:jc w:val="center"/>
            </w:pPr>
            <w:r>
              <w:t>861</w:t>
            </w:r>
          </w:p>
        </w:tc>
        <w:tc>
          <w:tcPr>
            <w:tcW w:w="794" w:type="dxa"/>
          </w:tcPr>
          <w:p w14:paraId="4A527F95" w14:textId="77777777" w:rsidR="00122CEB" w:rsidRDefault="00122CEB">
            <w:pPr>
              <w:pStyle w:val="ConsPlusNormal"/>
              <w:jc w:val="center"/>
            </w:pPr>
            <w:r>
              <w:t>10 03</w:t>
            </w:r>
          </w:p>
        </w:tc>
        <w:tc>
          <w:tcPr>
            <w:tcW w:w="1644" w:type="dxa"/>
          </w:tcPr>
          <w:p w14:paraId="59F564BF" w14:textId="77777777" w:rsidR="00122CEB" w:rsidRDefault="00122CEB">
            <w:pPr>
              <w:pStyle w:val="ConsPlusNormal"/>
              <w:jc w:val="center"/>
            </w:pPr>
            <w:r>
              <w:t>05 3 00 00000</w:t>
            </w:r>
          </w:p>
        </w:tc>
        <w:tc>
          <w:tcPr>
            <w:tcW w:w="484" w:type="dxa"/>
          </w:tcPr>
          <w:p w14:paraId="3626E9A0" w14:textId="77777777" w:rsidR="00122CEB" w:rsidRDefault="00122CEB">
            <w:pPr>
              <w:pStyle w:val="ConsPlusNormal"/>
            </w:pPr>
          </w:p>
        </w:tc>
        <w:tc>
          <w:tcPr>
            <w:tcW w:w="3964" w:type="dxa"/>
          </w:tcPr>
          <w:p w14:paraId="0DDD6ABB" w14:textId="77777777" w:rsidR="00122CEB" w:rsidRDefault="00122CEB">
            <w:pPr>
              <w:pStyle w:val="ConsPlusNormal"/>
            </w:pPr>
            <w:r>
              <w:t>Комплексы процессных мероприятий</w:t>
            </w:r>
          </w:p>
        </w:tc>
        <w:tc>
          <w:tcPr>
            <w:tcW w:w="1384" w:type="dxa"/>
          </w:tcPr>
          <w:p w14:paraId="025445FA" w14:textId="77777777" w:rsidR="00122CEB" w:rsidRDefault="00122CEB">
            <w:pPr>
              <w:pStyle w:val="ConsPlusNormal"/>
              <w:jc w:val="right"/>
            </w:pPr>
            <w:r>
              <w:t>5000,0</w:t>
            </w:r>
          </w:p>
        </w:tc>
        <w:tc>
          <w:tcPr>
            <w:tcW w:w="1384" w:type="dxa"/>
          </w:tcPr>
          <w:p w14:paraId="760D4A94" w14:textId="77777777" w:rsidR="00122CEB" w:rsidRDefault="00122CEB">
            <w:pPr>
              <w:pStyle w:val="ConsPlusNormal"/>
              <w:jc w:val="right"/>
            </w:pPr>
            <w:r>
              <w:t>5000,0</w:t>
            </w:r>
          </w:p>
        </w:tc>
        <w:tc>
          <w:tcPr>
            <w:tcW w:w="1384" w:type="dxa"/>
          </w:tcPr>
          <w:p w14:paraId="76F309E6" w14:textId="77777777" w:rsidR="00122CEB" w:rsidRDefault="00122CEB">
            <w:pPr>
              <w:pStyle w:val="ConsPlusNormal"/>
              <w:jc w:val="right"/>
            </w:pPr>
            <w:r>
              <w:t>5000,0</w:t>
            </w:r>
          </w:p>
        </w:tc>
      </w:tr>
      <w:tr w:rsidR="00122CEB" w14:paraId="3FB34144" w14:textId="77777777">
        <w:tc>
          <w:tcPr>
            <w:tcW w:w="567" w:type="dxa"/>
          </w:tcPr>
          <w:p w14:paraId="0EAC05B2" w14:textId="77777777" w:rsidR="00122CEB" w:rsidRDefault="00122CEB">
            <w:pPr>
              <w:pStyle w:val="ConsPlusNormal"/>
              <w:jc w:val="center"/>
            </w:pPr>
            <w:r>
              <w:t>861</w:t>
            </w:r>
          </w:p>
        </w:tc>
        <w:tc>
          <w:tcPr>
            <w:tcW w:w="794" w:type="dxa"/>
          </w:tcPr>
          <w:p w14:paraId="78633136" w14:textId="77777777" w:rsidR="00122CEB" w:rsidRDefault="00122CEB">
            <w:pPr>
              <w:pStyle w:val="ConsPlusNormal"/>
              <w:jc w:val="center"/>
            </w:pPr>
            <w:r>
              <w:t>10 03</w:t>
            </w:r>
          </w:p>
        </w:tc>
        <w:tc>
          <w:tcPr>
            <w:tcW w:w="1644" w:type="dxa"/>
          </w:tcPr>
          <w:p w14:paraId="1063E3A0" w14:textId="77777777" w:rsidR="00122CEB" w:rsidRDefault="00122CEB">
            <w:pPr>
              <w:pStyle w:val="ConsPlusNormal"/>
              <w:jc w:val="center"/>
            </w:pPr>
            <w:r>
              <w:t>05 3 01 00000</w:t>
            </w:r>
          </w:p>
        </w:tc>
        <w:tc>
          <w:tcPr>
            <w:tcW w:w="484" w:type="dxa"/>
          </w:tcPr>
          <w:p w14:paraId="6320201A" w14:textId="77777777" w:rsidR="00122CEB" w:rsidRDefault="00122CEB">
            <w:pPr>
              <w:pStyle w:val="ConsPlusNormal"/>
            </w:pPr>
          </w:p>
        </w:tc>
        <w:tc>
          <w:tcPr>
            <w:tcW w:w="3964" w:type="dxa"/>
          </w:tcPr>
          <w:p w14:paraId="627C8160" w14:textId="77777777" w:rsidR="00122CEB" w:rsidRDefault="00122CEB">
            <w:pPr>
              <w:pStyle w:val="ConsPlusNormal"/>
            </w:pPr>
            <w:r>
              <w:t>Комплекс процессных мероприятий "Развитие спорта высших достижений"</w:t>
            </w:r>
          </w:p>
        </w:tc>
        <w:tc>
          <w:tcPr>
            <w:tcW w:w="1384" w:type="dxa"/>
          </w:tcPr>
          <w:p w14:paraId="5D7C2A59" w14:textId="77777777" w:rsidR="00122CEB" w:rsidRDefault="00122CEB">
            <w:pPr>
              <w:pStyle w:val="ConsPlusNormal"/>
              <w:jc w:val="right"/>
            </w:pPr>
            <w:r>
              <w:t>5000,0</w:t>
            </w:r>
          </w:p>
        </w:tc>
        <w:tc>
          <w:tcPr>
            <w:tcW w:w="1384" w:type="dxa"/>
          </w:tcPr>
          <w:p w14:paraId="7F717670" w14:textId="77777777" w:rsidR="00122CEB" w:rsidRDefault="00122CEB">
            <w:pPr>
              <w:pStyle w:val="ConsPlusNormal"/>
              <w:jc w:val="right"/>
            </w:pPr>
            <w:r>
              <w:t>5000,0</w:t>
            </w:r>
          </w:p>
        </w:tc>
        <w:tc>
          <w:tcPr>
            <w:tcW w:w="1384" w:type="dxa"/>
          </w:tcPr>
          <w:p w14:paraId="3ED9AC49" w14:textId="77777777" w:rsidR="00122CEB" w:rsidRDefault="00122CEB">
            <w:pPr>
              <w:pStyle w:val="ConsPlusNormal"/>
              <w:jc w:val="right"/>
            </w:pPr>
            <w:r>
              <w:t>5000,0</w:t>
            </w:r>
          </w:p>
        </w:tc>
      </w:tr>
      <w:tr w:rsidR="00122CEB" w14:paraId="69466929" w14:textId="77777777">
        <w:tc>
          <w:tcPr>
            <w:tcW w:w="567" w:type="dxa"/>
          </w:tcPr>
          <w:p w14:paraId="5ADB91E3" w14:textId="77777777" w:rsidR="00122CEB" w:rsidRDefault="00122CEB">
            <w:pPr>
              <w:pStyle w:val="ConsPlusNormal"/>
              <w:jc w:val="center"/>
            </w:pPr>
            <w:r>
              <w:t>861</w:t>
            </w:r>
          </w:p>
        </w:tc>
        <w:tc>
          <w:tcPr>
            <w:tcW w:w="794" w:type="dxa"/>
          </w:tcPr>
          <w:p w14:paraId="3478968B" w14:textId="77777777" w:rsidR="00122CEB" w:rsidRDefault="00122CEB">
            <w:pPr>
              <w:pStyle w:val="ConsPlusNormal"/>
              <w:jc w:val="center"/>
            </w:pPr>
            <w:r>
              <w:t>10 03</w:t>
            </w:r>
          </w:p>
        </w:tc>
        <w:tc>
          <w:tcPr>
            <w:tcW w:w="1644" w:type="dxa"/>
          </w:tcPr>
          <w:p w14:paraId="11342D9D" w14:textId="77777777" w:rsidR="00122CEB" w:rsidRDefault="00122CEB">
            <w:pPr>
              <w:pStyle w:val="ConsPlusNormal"/>
              <w:jc w:val="center"/>
            </w:pPr>
            <w:r>
              <w:t>05 3 01 2Ф100</w:t>
            </w:r>
          </w:p>
        </w:tc>
        <w:tc>
          <w:tcPr>
            <w:tcW w:w="484" w:type="dxa"/>
          </w:tcPr>
          <w:p w14:paraId="19C68EB8" w14:textId="77777777" w:rsidR="00122CEB" w:rsidRDefault="00122CEB">
            <w:pPr>
              <w:pStyle w:val="ConsPlusNormal"/>
            </w:pPr>
          </w:p>
        </w:tc>
        <w:tc>
          <w:tcPr>
            <w:tcW w:w="3964" w:type="dxa"/>
          </w:tcPr>
          <w:p w14:paraId="715DE289" w14:textId="77777777" w:rsidR="00122CEB" w:rsidRDefault="00122CEB">
            <w:pPr>
              <w:pStyle w:val="ConsPlusNormal"/>
            </w:pPr>
            <w:r>
              <w:t>Предоставление выплат на приобретение (строительство) жилья спортсменам - призерам Олимпийских, Паралимпийских, Сурдлимпийских игр, чемпионатов мира и их тренерам</w:t>
            </w:r>
          </w:p>
        </w:tc>
        <w:tc>
          <w:tcPr>
            <w:tcW w:w="1384" w:type="dxa"/>
          </w:tcPr>
          <w:p w14:paraId="39C89CBA" w14:textId="77777777" w:rsidR="00122CEB" w:rsidRDefault="00122CEB">
            <w:pPr>
              <w:pStyle w:val="ConsPlusNormal"/>
              <w:jc w:val="right"/>
            </w:pPr>
            <w:r>
              <w:t>5000,0</w:t>
            </w:r>
          </w:p>
        </w:tc>
        <w:tc>
          <w:tcPr>
            <w:tcW w:w="1384" w:type="dxa"/>
          </w:tcPr>
          <w:p w14:paraId="60316841" w14:textId="77777777" w:rsidR="00122CEB" w:rsidRDefault="00122CEB">
            <w:pPr>
              <w:pStyle w:val="ConsPlusNormal"/>
              <w:jc w:val="right"/>
            </w:pPr>
            <w:r>
              <w:t>5000,0</w:t>
            </w:r>
          </w:p>
        </w:tc>
        <w:tc>
          <w:tcPr>
            <w:tcW w:w="1384" w:type="dxa"/>
          </w:tcPr>
          <w:p w14:paraId="627979E6" w14:textId="77777777" w:rsidR="00122CEB" w:rsidRDefault="00122CEB">
            <w:pPr>
              <w:pStyle w:val="ConsPlusNormal"/>
              <w:jc w:val="right"/>
            </w:pPr>
            <w:r>
              <w:t>5000,0</w:t>
            </w:r>
          </w:p>
        </w:tc>
      </w:tr>
      <w:tr w:rsidR="00122CEB" w14:paraId="1CB44896" w14:textId="77777777">
        <w:tc>
          <w:tcPr>
            <w:tcW w:w="567" w:type="dxa"/>
          </w:tcPr>
          <w:p w14:paraId="4D3D265B" w14:textId="77777777" w:rsidR="00122CEB" w:rsidRDefault="00122CEB">
            <w:pPr>
              <w:pStyle w:val="ConsPlusNormal"/>
              <w:jc w:val="center"/>
            </w:pPr>
            <w:r>
              <w:t>861</w:t>
            </w:r>
          </w:p>
        </w:tc>
        <w:tc>
          <w:tcPr>
            <w:tcW w:w="794" w:type="dxa"/>
          </w:tcPr>
          <w:p w14:paraId="3DF55071" w14:textId="77777777" w:rsidR="00122CEB" w:rsidRDefault="00122CEB">
            <w:pPr>
              <w:pStyle w:val="ConsPlusNormal"/>
              <w:jc w:val="center"/>
            </w:pPr>
            <w:r>
              <w:t>10 03</w:t>
            </w:r>
          </w:p>
        </w:tc>
        <w:tc>
          <w:tcPr>
            <w:tcW w:w="1644" w:type="dxa"/>
          </w:tcPr>
          <w:p w14:paraId="071BE1A9" w14:textId="77777777" w:rsidR="00122CEB" w:rsidRDefault="00122CEB">
            <w:pPr>
              <w:pStyle w:val="ConsPlusNormal"/>
              <w:jc w:val="center"/>
            </w:pPr>
            <w:r>
              <w:t>05 3 01 2Ф100</w:t>
            </w:r>
          </w:p>
        </w:tc>
        <w:tc>
          <w:tcPr>
            <w:tcW w:w="484" w:type="dxa"/>
          </w:tcPr>
          <w:p w14:paraId="53ACC55E" w14:textId="77777777" w:rsidR="00122CEB" w:rsidRDefault="00122CEB">
            <w:pPr>
              <w:pStyle w:val="ConsPlusNormal"/>
              <w:jc w:val="center"/>
            </w:pPr>
            <w:r>
              <w:t>300</w:t>
            </w:r>
          </w:p>
        </w:tc>
        <w:tc>
          <w:tcPr>
            <w:tcW w:w="3964" w:type="dxa"/>
          </w:tcPr>
          <w:p w14:paraId="261C9119" w14:textId="77777777" w:rsidR="00122CEB" w:rsidRDefault="00122CEB">
            <w:pPr>
              <w:pStyle w:val="ConsPlusNormal"/>
            </w:pPr>
            <w:r>
              <w:t>Социальное обеспечение и иные выплаты населению</w:t>
            </w:r>
          </w:p>
        </w:tc>
        <w:tc>
          <w:tcPr>
            <w:tcW w:w="1384" w:type="dxa"/>
          </w:tcPr>
          <w:p w14:paraId="30F73FC7" w14:textId="77777777" w:rsidR="00122CEB" w:rsidRDefault="00122CEB">
            <w:pPr>
              <w:pStyle w:val="ConsPlusNormal"/>
              <w:jc w:val="right"/>
            </w:pPr>
            <w:r>
              <w:t>5000,0</w:t>
            </w:r>
          </w:p>
        </w:tc>
        <w:tc>
          <w:tcPr>
            <w:tcW w:w="1384" w:type="dxa"/>
          </w:tcPr>
          <w:p w14:paraId="18568B04" w14:textId="77777777" w:rsidR="00122CEB" w:rsidRDefault="00122CEB">
            <w:pPr>
              <w:pStyle w:val="ConsPlusNormal"/>
              <w:jc w:val="right"/>
            </w:pPr>
            <w:r>
              <w:t>5000,0</w:t>
            </w:r>
          </w:p>
        </w:tc>
        <w:tc>
          <w:tcPr>
            <w:tcW w:w="1384" w:type="dxa"/>
          </w:tcPr>
          <w:p w14:paraId="4B1FC423" w14:textId="77777777" w:rsidR="00122CEB" w:rsidRDefault="00122CEB">
            <w:pPr>
              <w:pStyle w:val="ConsPlusNormal"/>
              <w:jc w:val="right"/>
            </w:pPr>
            <w:r>
              <w:t>5000,0</w:t>
            </w:r>
          </w:p>
        </w:tc>
      </w:tr>
      <w:tr w:rsidR="00122CEB" w14:paraId="25B4B0D1" w14:textId="77777777">
        <w:tc>
          <w:tcPr>
            <w:tcW w:w="567" w:type="dxa"/>
          </w:tcPr>
          <w:p w14:paraId="4B515C1D" w14:textId="77777777" w:rsidR="00122CEB" w:rsidRDefault="00122CEB">
            <w:pPr>
              <w:pStyle w:val="ConsPlusNormal"/>
              <w:jc w:val="center"/>
            </w:pPr>
            <w:r>
              <w:t>861</w:t>
            </w:r>
          </w:p>
        </w:tc>
        <w:tc>
          <w:tcPr>
            <w:tcW w:w="794" w:type="dxa"/>
          </w:tcPr>
          <w:p w14:paraId="0B47922A" w14:textId="77777777" w:rsidR="00122CEB" w:rsidRDefault="00122CEB">
            <w:pPr>
              <w:pStyle w:val="ConsPlusNormal"/>
              <w:jc w:val="center"/>
            </w:pPr>
            <w:r>
              <w:t>10 04</w:t>
            </w:r>
          </w:p>
        </w:tc>
        <w:tc>
          <w:tcPr>
            <w:tcW w:w="1644" w:type="dxa"/>
          </w:tcPr>
          <w:p w14:paraId="53BF0FA0" w14:textId="77777777" w:rsidR="00122CEB" w:rsidRDefault="00122CEB">
            <w:pPr>
              <w:pStyle w:val="ConsPlusNormal"/>
            </w:pPr>
          </w:p>
        </w:tc>
        <w:tc>
          <w:tcPr>
            <w:tcW w:w="484" w:type="dxa"/>
          </w:tcPr>
          <w:p w14:paraId="63C75A12" w14:textId="77777777" w:rsidR="00122CEB" w:rsidRDefault="00122CEB">
            <w:pPr>
              <w:pStyle w:val="ConsPlusNormal"/>
            </w:pPr>
          </w:p>
        </w:tc>
        <w:tc>
          <w:tcPr>
            <w:tcW w:w="3964" w:type="dxa"/>
          </w:tcPr>
          <w:p w14:paraId="71D7426C" w14:textId="77777777" w:rsidR="00122CEB" w:rsidRDefault="00122CEB">
            <w:pPr>
              <w:pStyle w:val="ConsPlusNormal"/>
            </w:pPr>
            <w:r>
              <w:t>Охрана семьи и детства</w:t>
            </w:r>
          </w:p>
        </w:tc>
        <w:tc>
          <w:tcPr>
            <w:tcW w:w="1384" w:type="dxa"/>
          </w:tcPr>
          <w:p w14:paraId="6A1C19ED" w14:textId="77777777" w:rsidR="00122CEB" w:rsidRDefault="00122CEB">
            <w:pPr>
              <w:pStyle w:val="ConsPlusNormal"/>
              <w:jc w:val="right"/>
            </w:pPr>
            <w:r>
              <w:t>2489,1</w:t>
            </w:r>
          </w:p>
        </w:tc>
        <w:tc>
          <w:tcPr>
            <w:tcW w:w="1384" w:type="dxa"/>
          </w:tcPr>
          <w:p w14:paraId="531B7A21" w14:textId="77777777" w:rsidR="00122CEB" w:rsidRDefault="00122CEB">
            <w:pPr>
              <w:pStyle w:val="ConsPlusNormal"/>
              <w:jc w:val="right"/>
            </w:pPr>
            <w:r>
              <w:t>2490,9</w:t>
            </w:r>
          </w:p>
        </w:tc>
        <w:tc>
          <w:tcPr>
            <w:tcW w:w="1384" w:type="dxa"/>
          </w:tcPr>
          <w:p w14:paraId="60292671" w14:textId="77777777" w:rsidR="00122CEB" w:rsidRDefault="00122CEB">
            <w:pPr>
              <w:pStyle w:val="ConsPlusNormal"/>
              <w:jc w:val="right"/>
            </w:pPr>
            <w:r>
              <w:t>2490,9</w:t>
            </w:r>
          </w:p>
        </w:tc>
      </w:tr>
      <w:tr w:rsidR="00122CEB" w14:paraId="32C1BE7F" w14:textId="77777777">
        <w:tc>
          <w:tcPr>
            <w:tcW w:w="567" w:type="dxa"/>
          </w:tcPr>
          <w:p w14:paraId="1FF00DC1" w14:textId="77777777" w:rsidR="00122CEB" w:rsidRDefault="00122CEB">
            <w:pPr>
              <w:pStyle w:val="ConsPlusNormal"/>
              <w:jc w:val="center"/>
            </w:pPr>
            <w:r>
              <w:t>861</w:t>
            </w:r>
          </w:p>
        </w:tc>
        <w:tc>
          <w:tcPr>
            <w:tcW w:w="794" w:type="dxa"/>
          </w:tcPr>
          <w:p w14:paraId="574C780F" w14:textId="77777777" w:rsidR="00122CEB" w:rsidRDefault="00122CEB">
            <w:pPr>
              <w:pStyle w:val="ConsPlusNormal"/>
              <w:jc w:val="center"/>
            </w:pPr>
            <w:r>
              <w:t>10 04</w:t>
            </w:r>
          </w:p>
        </w:tc>
        <w:tc>
          <w:tcPr>
            <w:tcW w:w="1644" w:type="dxa"/>
          </w:tcPr>
          <w:p w14:paraId="2BA6B436" w14:textId="77777777" w:rsidR="00122CEB" w:rsidRDefault="00122CEB">
            <w:pPr>
              <w:pStyle w:val="ConsPlusNormal"/>
              <w:jc w:val="center"/>
            </w:pPr>
            <w:r>
              <w:t>03 0 00 00000</w:t>
            </w:r>
          </w:p>
        </w:tc>
        <w:tc>
          <w:tcPr>
            <w:tcW w:w="484" w:type="dxa"/>
          </w:tcPr>
          <w:p w14:paraId="355C5083" w14:textId="77777777" w:rsidR="00122CEB" w:rsidRDefault="00122CEB">
            <w:pPr>
              <w:pStyle w:val="ConsPlusNormal"/>
            </w:pPr>
          </w:p>
        </w:tc>
        <w:tc>
          <w:tcPr>
            <w:tcW w:w="3964" w:type="dxa"/>
          </w:tcPr>
          <w:p w14:paraId="318983B6"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038EB9F5" w14:textId="77777777" w:rsidR="00122CEB" w:rsidRDefault="00122CEB">
            <w:pPr>
              <w:pStyle w:val="ConsPlusNormal"/>
              <w:jc w:val="right"/>
            </w:pPr>
            <w:r>
              <w:t>2489,1</w:t>
            </w:r>
          </w:p>
        </w:tc>
        <w:tc>
          <w:tcPr>
            <w:tcW w:w="1384" w:type="dxa"/>
          </w:tcPr>
          <w:p w14:paraId="1580A181" w14:textId="77777777" w:rsidR="00122CEB" w:rsidRDefault="00122CEB">
            <w:pPr>
              <w:pStyle w:val="ConsPlusNormal"/>
              <w:jc w:val="right"/>
            </w:pPr>
            <w:r>
              <w:t>2490,9</w:t>
            </w:r>
          </w:p>
        </w:tc>
        <w:tc>
          <w:tcPr>
            <w:tcW w:w="1384" w:type="dxa"/>
          </w:tcPr>
          <w:p w14:paraId="02C09FDE" w14:textId="77777777" w:rsidR="00122CEB" w:rsidRDefault="00122CEB">
            <w:pPr>
              <w:pStyle w:val="ConsPlusNormal"/>
              <w:jc w:val="right"/>
            </w:pPr>
            <w:r>
              <w:t>2490,9</w:t>
            </w:r>
          </w:p>
        </w:tc>
      </w:tr>
      <w:tr w:rsidR="00122CEB" w14:paraId="4A3CF31D" w14:textId="77777777">
        <w:tc>
          <w:tcPr>
            <w:tcW w:w="567" w:type="dxa"/>
          </w:tcPr>
          <w:p w14:paraId="4DB5E67B" w14:textId="77777777" w:rsidR="00122CEB" w:rsidRDefault="00122CEB">
            <w:pPr>
              <w:pStyle w:val="ConsPlusNormal"/>
              <w:jc w:val="center"/>
            </w:pPr>
            <w:r>
              <w:t>861</w:t>
            </w:r>
          </w:p>
        </w:tc>
        <w:tc>
          <w:tcPr>
            <w:tcW w:w="794" w:type="dxa"/>
          </w:tcPr>
          <w:p w14:paraId="5657CD15" w14:textId="77777777" w:rsidR="00122CEB" w:rsidRDefault="00122CEB">
            <w:pPr>
              <w:pStyle w:val="ConsPlusNormal"/>
              <w:jc w:val="center"/>
            </w:pPr>
            <w:r>
              <w:t>10 04</w:t>
            </w:r>
          </w:p>
        </w:tc>
        <w:tc>
          <w:tcPr>
            <w:tcW w:w="1644" w:type="dxa"/>
          </w:tcPr>
          <w:p w14:paraId="016374A7" w14:textId="77777777" w:rsidR="00122CEB" w:rsidRDefault="00122CEB">
            <w:pPr>
              <w:pStyle w:val="ConsPlusNormal"/>
              <w:jc w:val="center"/>
            </w:pPr>
            <w:r>
              <w:t>03 3 00 00000</w:t>
            </w:r>
          </w:p>
        </w:tc>
        <w:tc>
          <w:tcPr>
            <w:tcW w:w="484" w:type="dxa"/>
          </w:tcPr>
          <w:p w14:paraId="5F7ECBDC" w14:textId="77777777" w:rsidR="00122CEB" w:rsidRDefault="00122CEB">
            <w:pPr>
              <w:pStyle w:val="ConsPlusNormal"/>
            </w:pPr>
          </w:p>
        </w:tc>
        <w:tc>
          <w:tcPr>
            <w:tcW w:w="3964" w:type="dxa"/>
          </w:tcPr>
          <w:p w14:paraId="1E5FA2AC" w14:textId="77777777" w:rsidR="00122CEB" w:rsidRDefault="00122CEB">
            <w:pPr>
              <w:pStyle w:val="ConsPlusNormal"/>
            </w:pPr>
            <w:r>
              <w:t>Комплексы процессных мероприятий</w:t>
            </w:r>
          </w:p>
        </w:tc>
        <w:tc>
          <w:tcPr>
            <w:tcW w:w="1384" w:type="dxa"/>
          </w:tcPr>
          <w:p w14:paraId="55F06711" w14:textId="77777777" w:rsidR="00122CEB" w:rsidRDefault="00122CEB">
            <w:pPr>
              <w:pStyle w:val="ConsPlusNormal"/>
              <w:jc w:val="right"/>
            </w:pPr>
            <w:r>
              <w:t>2489,1</w:t>
            </w:r>
          </w:p>
        </w:tc>
        <w:tc>
          <w:tcPr>
            <w:tcW w:w="1384" w:type="dxa"/>
          </w:tcPr>
          <w:p w14:paraId="02AED511" w14:textId="77777777" w:rsidR="00122CEB" w:rsidRDefault="00122CEB">
            <w:pPr>
              <w:pStyle w:val="ConsPlusNormal"/>
              <w:jc w:val="right"/>
            </w:pPr>
            <w:r>
              <w:t>2490,9</w:t>
            </w:r>
          </w:p>
        </w:tc>
        <w:tc>
          <w:tcPr>
            <w:tcW w:w="1384" w:type="dxa"/>
          </w:tcPr>
          <w:p w14:paraId="08309125" w14:textId="77777777" w:rsidR="00122CEB" w:rsidRDefault="00122CEB">
            <w:pPr>
              <w:pStyle w:val="ConsPlusNormal"/>
              <w:jc w:val="right"/>
            </w:pPr>
            <w:r>
              <w:t>2490,9</w:t>
            </w:r>
          </w:p>
        </w:tc>
      </w:tr>
      <w:tr w:rsidR="00122CEB" w14:paraId="1AEFB24C" w14:textId="77777777">
        <w:tc>
          <w:tcPr>
            <w:tcW w:w="567" w:type="dxa"/>
          </w:tcPr>
          <w:p w14:paraId="1F4772A0" w14:textId="77777777" w:rsidR="00122CEB" w:rsidRDefault="00122CEB">
            <w:pPr>
              <w:pStyle w:val="ConsPlusNormal"/>
              <w:jc w:val="center"/>
            </w:pPr>
            <w:r>
              <w:t>861</w:t>
            </w:r>
          </w:p>
        </w:tc>
        <w:tc>
          <w:tcPr>
            <w:tcW w:w="794" w:type="dxa"/>
          </w:tcPr>
          <w:p w14:paraId="1305192D" w14:textId="77777777" w:rsidR="00122CEB" w:rsidRDefault="00122CEB">
            <w:pPr>
              <w:pStyle w:val="ConsPlusNormal"/>
              <w:jc w:val="center"/>
            </w:pPr>
            <w:r>
              <w:t>10 04</w:t>
            </w:r>
          </w:p>
        </w:tc>
        <w:tc>
          <w:tcPr>
            <w:tcW w:w="1644" w:type="dxa"/>
          </w:tcPr>
          <w:p w14:paraId="45A39DE7" w14:textId="77777777" w:rsidR="00122CEB" w:rsidRDefault="00122CEB">
            <w:pPr>
              <w:pStyle w:val="ConsPlusNormal"/>
              <w:jc w:val="center"/>
            </w:pPr>
            <w:r>
              <w:t>03 3 03 00000</w:t>
            </w:r>
          </w:p>
        </w:tc>
        <w:tc>
          <w:tcPr>
            <w:tcW w:w="484" w:type="dxa"/>
          </w:tcPr>
          <w:p w14:paraId="30ED767E" w14:textId="77777777" w:rsidR="00122CEB" w:rsidRDefault="00122CEB">
            <w:pPr>
              <w:pStyle w:val="ConsPlusNormal"/>
            </w:pPr>
          </w:p>
        </w:tc>
        <w:tc>
          <w:tcPr>
            <w:tcW w:w="3964" w:type="dxa"/>
          </w:tcPr>
          <w:p w14:paraId="20E795DE" w14:textId="77777777" w:rsidR="00122CEB" w:rsidRDefault="00122CEB">
            <w:pPr>
              <w:pStyle w:val="ConsPlusNormal"/>
            </w:pPr>
            <w: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tc>
        <w:tc>
          <w:tcPr>
            <w:tcW w:w="1384" w:type="dxa"/>
          </w:tcPr>
          <w:p w14:paraId="6F6D342C" w14:textId="77777777" w:rsidR="00122CEB" w:rsidRDefault="00122CEB">
            <w:pPr>
              <w:pStyle w:val="ConsPlusNormal"/>
              <w:jc w:val="right"/>
            </w:pPr>
            <w:r>
              <w:t>2489,1</w:t>
            </w:r>
          </w:p>
        </w:tc>
        <w:tc>
          <w:tcPr>
            <w:tcW w:w="1384" w:type="dxa"/>
          </w:tcPr>
          <w:p w14:paraId="4B77639C" w14:textId="77777777" w:rsidR="00122CEB" w:rsidRDefault="00122CEB">
            <w:pPr>
              <w:pStyle w:val="ConsPlusNormal"/>
              <w:jc w:val="right"/>
            </w:pPr>
            <w:r>
              <w:t>2490,9</w:t>
            </w:r>
          </w:p>
        </w:tc>
        <w:tc>
          <w:tcPr>
            <w:tcW w:w="1384" w:type="dxa"/>
          </w:tcPr>
          <w:p w14:paraId="3E35399B" w14:textId="77777777" w:rsidR="00122CEB" w:rsidRDefault="00122CEB">
            <w:pPr>
              <w:pStyle w:val="ConsPlusNormal"/>
              <w:jc w:val="right"/>
            </w:pPr>
            <w:r>
              <w:t>2490,9</w:t>
            </w:r>
          </w:p>
        </w:tc>
      </w:tr>
      <w:tr w:rsidR="00122CEB" w14:paraId="439D9EBA" w14:textId="77777777">
        <w:tc>
          <w:tcPr>
            <w:tcW w:w="567" w:type="dxa"/>
          </w:tcPr>
          <w:p w14:paraId="7897CFEB" w14:textId="77777777" w:rsidR="00122CEB" w:rsidRDefault="00122CEB">
            <w:pPr>
              <w:pStyle w:val="ConsPlusNormal"/>
              <w:jc w:val="center"/>
            </w:pPr>
            <w:r>
              <w:lastRenderedPageBreak/>
              <w:t>861</w:t>
            </w:r>
          </w:p>
        </w:tc>
        <w:tc>
          <w:tcPr>
            <w:tcW w:w="794" w:type="dxa"/>
          </w:tcPr>
          <w:p w14:paraId="7310610E" w14:textId="77777777" w:rsidR="00122CEB" w:rsidRDefault="00122CEB">
            <w:pPr>
              <w:pStyle w:val="ConsPlusNormal"/>
              <w:jc w:val="center"/>
            </w:pPr>
            <w:r>
              <w:t>10 04</w:t>
            </w:r>
          </w:p>
        </w:tc>
        <w:tc>
          <w:tcPr>
            <w:tcW w:w="1644" w:type="dxa"/>
          </w:tcPr>
          <w:p w14:paraId="56684B7F" w14:textId="77777777" w:rsidR="00122CEB" w:rsidRDefault="00122CEB">
            <w:pPr>
              <w:pStyle w:val="ConsPlusNormal"/>
              <w:jc w:val="center"/>
            </w:pPr>
            <w:r>
              <w:t>03 3 03 2С060</w:t>
            </w:r>
          </w:p>
        </w:tc>
        <w:tc>
          <w:tcPr>
            <w:tcW w:w="484" w:type="dxa"/>
          </w:tcPr>
          <w:p w14:paraId="7A253940" w14:textId="77777777" w:rsidR="00122CEB" w:rsidRDefault="00122CEB">
            <w:pPr>
              <w:pStyle w:val="ConsPlusNormal"/>
            </w:pPr>
          </w:p>
        </w:tc>
        <w:tc>
          <w:tcPr>
            <w:tcW w:w="3964" w:type="dxa"/>
          </w:tcPr>
          <w:p w14:paraId="01123E98" w14:textId="77777777" w:rsidR="00122CEB" w:rsidRDefault="00122CEB">
            <w:pPr>
              <w:pStyle w:val="ConsPlusNormal"/>
            </w:pPr>
            <w:r>
              <w:t>Дополнительные меры по социальной поддержке детей-сирот и детей, оставшихся без попечения родителей</w:t>
            </w:r>
          </w:p>
        </w:tc>
        <w:tc>
          <w:tcPr>
            <w:tcW w:w="1384" w:type="dxa"/>
          </w:tcPr>
          <w:p w14:paraId="33F807E3" w14:textId="77777777" w:rsidR="00122CEB" w:rsidRDefault="00122CEB">
            <w:pPr>
              <w:pStyle w:val="ConsPlusNormal"/>
              <w:jc w:val="right"/>
            </w:pPr>
            <w:r>
              <w:t>2489,1</w:t>
            </w:r>
          </w:p>
        </w:tc>
        <w:tc>
          <w:tcPr>
            <w:tcW w:w="1384" w:type="dxa"/>
          </w:tcPr>
          <w:p w14:paraId="4D5371EC" w14:textId="77777777" w:rsidR="00122CEB" w:rsidRDefault="00122CEB">
            <w:pPr>
              <w:pStyle w:val="ConsPlusNormal"/>
              <w:jc w:val="right"/>
            </w:pPr>
            <w:r>
              <w:t>2490,9</w:t>
            </w:r>
          </w:p>
        </w:tc>
        <w:tc>
          <w:tcPr>
            <w:tcW w:w="1384" w:type="dxa"/>
          </w:tcPr>
          <w:p w14:paraId="154643A4" w14:textId="77777777" w:rsidR="00122CEB" w:rsidRDefault="00122CEB">
            <w:pPr>
              <w:pStyle w:val="ConsPlusNormal"/>
              <w:jc w:val="right"/>
            </w:pPr>
            <w:r>
              <w:t>2490,9</w:t>
            </w:r>
          </w:p>
        </w:tc>
      </w:tr>
      <w:tr w:rsidR="00122CEB" w14:paraId="7DC3E1BC" w14:textId="77777777">
        <w:tc>
          <w:tcPr>
            <w:tcW w:w="567" w:type="dxa"/>
          </w:tcPr>
          <w:p w14:paraId="10DF2F99" w14:textId="77777777" w:rsidR="00122CEB" w:rsidRDefault="00122CEB">
            <w:pPr>
              <w:pStyle w:val="ConsPlusNormal"/>
              <w:jc w:val="center"/>
            </w:pPr>
            <w:r>
              <w:t>861</w:t>
            </w:r>
          </w:p>
        </w:tc>
        <w:tc>
          <w:tcPr>
            <w:tcW w:w="794" w:type="dxa"/>
          </w:tcPr>
          <w:p w14:paraId="5D31B4E1" w14:textId="77777777" w:rsidR="00122CEB" w:rsidRDefault="00122CEB">
            <w:pPr>
              <w:pStyle w:val="ConsPlusNormal"/>
              <w:jc w:val="center"/>
            </w:pPr>
            <w:r>
              <w:t>10 04</w:t>
            </w:r>
          </w:p>
        </w:tc>
        <w:tc>
          <w:tcPr>
            <w:tcW w:w="1644" w:type="dxa"/>
          </w:tcPr>
          <w:p w14:paraId="56F513B3" w14:textId="77777777" w:rsidR="00122CEB" w:rsidRDefault="00122CEB">
            <w:pPr>
              <w:pStyle w:val="ConsPlusNormal"/>
              <w:jc w:val="center"/>
            </w:pPr>
            <w:r>
              <w:t>03 3 03 2С060</w:t>
            </w:r>
          </w:p>
        </w:tc>
        <w:tc>
          <w:tcPr>
            <w:tcW w:w="484" w:type="dxa"/>
          </w:tcPr>
          <w:p w14:paraId="13018C74" w14:textId="77777777" w:rsidR="00122CEB" w:rsidRDefault="00122CEB">
            <w:pPr>
              <w:pStyle w:val="ConsPlusNormal"/>
              <w:jc w:val="center"/>
            </w:pPr>
            <w:r>
              <w:t>300</w:t>
            </w:r>
          </w:p>
        </w:tc>
        <w:tc>
          <w:tcPr>
            <w:tcW w:w="3964" w:type="dxa"/>
          </w:tcPr>
          <w:p w14:paraId="3D75EA20" w14:textId="77777777" w:rsidR="00122CEB" w:rsidRDefault="00122CEB">
            <w:pPr>
              <w:pStyle w:val="ConsPlusNormal"/>
            </w:pPr>
            <w:r>
              <w:t>Социальное обеспечение и иные выплаты населению</w:t>
            </w:r>
          </w:p>
        </w:tc>
        <w:tc>
          <w:tcPr>
            <w:tcW w:w="1384" w:type="dxa"/>
          </w:tcPr>
          <w:p w14:paraId="6FA39900" w14:textId="77777777" w:rsidR="00122CEB" w:rsidRDefault="00122CEB">
            <w:pPr>
              <w:pStyle w:val="ConsPlusNormal"/>
              <w:jc w:val="right"/>
            </w:pPr>
            <w:r>
              <w:t>2489,1</w:t>
            </w:r>
          </w:p>
        </w:tc>
        <w:tc>
          <w:tcPr>
            <w:tcW w:w="1384" w:type="dxa"/>
          </w:tcPr>
          <w:p w14:paraId="72318ADC" w14:textId="77777777" w:rsidR="00122CEB" w:rsidRDefault="00122CEB">
            <w:pPr>
              <w:pStyle w:val="ConsPlusNormal"/>
              <w:jc w:val="right"/>
            </w:pPr>
            <w:r>
              <w:t>2490,9</w:t>
            </w:r>
          </w:p>
        </w:tc>
        <w:tc>
          <w:tcPr>
            <w:tcW w:w="1384" w:type="dxa"/>
          </w:tcPr>
          <w:p w14:paraId="71A90F7B" w14:textId="77777777" w:rsidR="00122CEB" w:rsidRDefault="00122CEB">
            <w:pPr>
              <w:pStyle w:val="ConsPlusNormal"/>
              <w:jc w:val="right"/>
            </w:pPr>
            <w:r>
              <w:t>2490,9</w:t>
            </w:r>
          </w:p>
        </w:tc>
      </w:tr>
      <w:tr w:rsidR="00122CEB" w14:paraId="313102B1" w14:textId="77777777">
        <w:tc>
          <w:tcPr>
            <w:tcW w:w="567" w:type="dxa"/>
          </w:tcPr>
          <w:p w14:paraId="5EB7D378" w14:textId="77777777" w:rsidR="00122CEB" w:rsidRDefault="00122CEB">
            <w:pPr>
              <w:pStyle w:val="ConsPlusNormal"/>
              <w:jc w:val="center"/>
            </w:pPr>
            <w:r>
              <w:t>861</w:t>
            </w:r>
          </w:p>
        </w:tc>
        <w:tc>
          <w:tcPr>
            <w:tcW w:w="794" w:type="dxa"/>
          </w:tcPr>
          <w:p w14:paraId="4D388B45" w14:textId="77777777" w:rsidR="00122CEB" w:rsidRDefault="00122CEB">
            <w:pPr>
              <w:pStyle w:val="ConsPlusNormal"/>
              <w:jc w:val="center"/>
            </w:pPr>
            <w:r>
              <w:t>11 00</w:t>
            </w:r>
          </w:p>
        </w:tc>
        <w:tc>
          <w:tcPr>
            <w:tcW w:w="1644" w:type="dxa"/>
          </w:tcPr>
          <w:p w14:paraId="0D43A665" w14:textId="77777777" w:rsidR="00122CEB" w:rsidRDefault="00122CEB">
            <w:pPr>
              <w:pStyle w:val="ConsPlusNormal"/>
            </w:pPr>
          </w:p>
        </w:tc>
        <w:tc>
          <w:tcPr>
            <w:tcW w:w="484" w:type="dxa"/>
          </w:tcPr>
          <w:p w14:paraId="77531960" w14:textId="77777777" w:rsidR="00122CEB" w:rsidRDefault="00122CEB">
            <w:pPr>
              <w:pStyle w:val="ConsPlusNormal"/>
            </w:pPr>
          </w:p>
        </w:tc>
        <w:tc>
          <w:tcPr>
            <w:tcW w:w="3964" w:type="dxa"/>
          </w:tcPr>
          <w:p w14:paraId="4A0169EA" w14:textId="77777777" w:rsidR="00122CEB" w:rsidRDefault="00122CEB">
            <w:pPr>
              <w:pStyle w:val="ConsPlusNormal"/>
            </w:pPr>
            <w:r>
              <w:t>ФИЗИЧЕСКАЯ КУЛЬТУРА И СПОРТ</w:t>
            </w:r>
          </w:p>
        </w:tc>
        <w:tc>
          <w:tcPr>
            <w:tcW w:w="1384" w:type="dxa"/>
          </w:tcPr>
          <w:p w14:paraId="33492188" w14:textId="77777777" w:rsidR="00122CEB" w:rsidRDefault="00122CEB">
            <w:pPr>
              <w:pStyle w:val="ConsPlusNormal"/>
              <w:jc w:val="right"/>
            </w:pPr>
            <w:r>
              <w:t>3573828,6</w:t>
            </w:r>
          </w:p>
        </w:tc>
        <w:tc>
          <w:tcPr>
            <w:tcW w:w="1384" w:type="dxa"/>
          </w:tcPr>
          <w:p w14:paraId="17982AFC" w14:textId="77777777" w:rsidR="00122CEB" w:rsidRDefault="00122CEB">
            <w:pPr>
              <w:pStyle w:val="ConsPlusNormal"/>
              <w:jc w:val="right"/>
            </w:pPr>
            <w:r>
              <w:t>3004351,8</w:t>
            </w:r>
          </w:p>
        </w:tc>
        <w:tc>
          <w:tcPr>
            <w:tcW w:w="1384" w:type="dxa"/>
          </w:tcPr>
          <w:p w14:paraId="43B5D173" w14:textId="77777777" w:rsidR="00122CEB" w:rsidRDefault="00122CEB">
            <w:pPr>
              <w:pStyle w:val="ConsPlusNormal"/>
              <w:jc w:val="right"/>
            </w:pPr>
            <w:r>
              <w:t>3122701,6</w:t>
            </w:r>
          </w:p>
        </w:tc>
      </w:tr>
      <w:tr w:rsidR="00122CEB" w14:paraId="350C8894" w14:textId="77777777">
        <w:tc>
          <w:tcPr>
            <w:tcW w:w="567" w:type="dxa"/>
          </w:tcPr>
          <w:p w14:paraId="404118F1" w14:textId="77777777" w:rsidR="00122CEB" w:rsidRDefault="00122CEB">
            <w:pPr>
              <w:pStyle w:val="ConsPlusNormal"/>
              <w:jc w:val="center"/>
            </w:pPr>
            <w:r>
              <w:t>861</w:t>
            </w:r>
          </w:p>
        </w:tc>
        <w:tc>
          <w:tcPr>
            <w:tcW w:w="794" w:type="dxa"/>
          </w:tcPr>
          <w:p w14:paraId="1C66AAD2" w14:textId="77777777" w:rsidR="00122CEB" w:rsidRDefault="00122CEB">
            <w:pPr>
              <w:pStyle w:val="ConsPlusNormal"/>
              <w:jc w:val="center"/>
            </w:pPr>
            <w:r>
              <w:t>11 01</w:t>
            </w:r>
          </w:p>
        </w:tc>
        <w:tc>
          <w:tcPr>
            <w:tcW w:w="1644" w:type="dxa"/>
          </w:tcPr>
          <w:p w14:paraId="29B408E4" w14:textId="77777777" w:rsidR="00122CEB" w:rsidRDefault="00122CEB">
            <w:pPr>
              <w:pStyle w:val="ConsPlusNormal"/>
            </w:pPr>
          </w:p>
        </w:tc>
        <w:tc>
          <w:tcPr>
            <w:tcW w:w="484" w:type="dxa"/>
          </w:tcPr>
          <w:p w14:paraId="7AC5DB0E" w14:textId="77777777" w:rsidR="00122CEB" w:rsidRDefault="00122CEB">
            <w:pPr>
              <w:pStyle w:val="ConsPlusNormal"/>
            </w:pPr>
          </w:p>
        </w:tc>
        <w:tc>
          <w:tcPr>
            <w:tcW w:w="3964" w:type="dxa"/>
          </w:tcPr>
          <w:p w14:paraId="1371AC30" w14:textId="77777777" w:rsidR="00122CEB" w:rsidRDefault="00122CEB">
            <w:pPr>
              <w:pStyle w:val="ConsPlusNormal"/>
            </w:pPr>
            <w:r>
              <w:t>Физическая культура</w:t>
            </w:r>
          </w:p>
        </w:tc>
        <w:tc>
          <w:tcPr>
            <w:tcW w:w="1384" w:type="dxa"/>
          </w:tcPr>
          <w:p w14:paraId="0AE769E8" w14:textId="77777777" w:rsidR="00122CEB" w:rsidRDefault="00122CEB">
            <w:pPr>
              <w:pStyle w:val="ConsPlusNormal"/>
              <w:jc w:val="right"/>
            </w:pPr>
            <w:r>
              <w:t>91497,3</w:t>
            </w:r>
          </w:p>
        </w:tc>
        <w:tc>
          <w:tcPr>
            <w:tcW w:w="1384" w:type="dxa"/>
          </w:tcPr>
          <w:p w14:paraId="6AD6B329" w14:textId="77777777" w:rsidR="00122CEB" w:rsidRDefault="00122CEB">
            <w:pPr>
              <w:pStyle w:val="ConsPlusNormal"/>
              <w:jc w:val="right"/>
            </w:pPr>
            <w:r>
              <w:t>91586,0</w:t>
            </w:r>
          </w:p>
        </w:tc>
        <w:tc>
          <w:tcPr>
            <w:tcW w:w="1384" w:type="dxa"/>
          </w:tcPr>
          <w:p w14:paraId="49A4097B" w14:textId="77777777" w:rsidR="00122CEB" w:rsidRDefault="00122CEB">
            <w:pPr>
              <w:pStyle w:val="ConsPlusNormal"/>
              <w:jc w:val="right"/>
            </w:pPr>
            <w:r>
              <w:t>91586,0</w:t>
            </w:r>
          </w:p>
        </w:tc>
      </w:tr>
      <w:tr w:rsidR="00122CEB" w14:paraId="59DE47CD" w14:textId="77777777">
        <w:tc>
          <w:tcPr>
            <w:tcW w:w="567" w:type="dxa"/>
          </w:tcPr>
          <w:p w14:paraId="3CE067E3" w14:textId="77777777" w:rsidR="00122CEB" w:rsidRDefault="00122CEB">
            <w:pPr>
              <w:pStyle w:val="ConsPlusNormal"/>
              <w:jc w:val="center"/>
            </w:pPr>
            <w:r>
              <w:t>861</w:t>
            </w:r>
          </w:p>
        </w:tc>
        <w:tc>
          <w:tcPr>
            <w:tcW w:w="794" w:type="dxa"/>
          </w:tcPr>
          <w:p w14:paraId="07FE4C4E" w14:textId="77777777" w:rsidR="00122CEB" w:rsidRDefault="00122CEB">
            <w:pPr>
              <w:pStyle w:val="ConsPlusNormal"/>
              <w:jc w:val="center"/>
            </w:pPr>
            <w:r>
              <w:t>11 01</w:t>
            </w:r>
          </w:p>
        </w:tc>
        <w:tc>
          <w:tcPr>
            <w:tcW w:w="1644" w:type="dxa"/>
          </w:tcPr>
          <w:p w14:paraId="41C201D6" w14:textId="77777777" w:rsidR="00122CEB" w:rsidRDefault="00122CEB">
            <w:pPr>
              <w:pStyle w:val="ConsPlusNormal"/>
              <w:jc w:val="center"/>
            </w:pPr>
            <w:r>
              <w:t>05 0 00 00000</w:t>
            </w:r>
          </w:p>
        </w:tc>
        <w:tc>
          <w:tcPr>
            <w:tcW w:w="484" w:type="dxa"/>
          </w:tcPr>
          <w:p w14:paraId="4ACD3CBE" w14:textId="77777777" w:rsidR="00122CEB" w:rsidRDefault="00122CEB">
            <w:pPr>
              <w:pStyle w:val="ConsPlusNormal"/>
            </w:pPr>
          </w:p>
        </w:tc>
        <w:tc>
          <w:tcPr>
            <w:tcW w:w="3964" w:type="dxa"/>
          </w:tcPr>
          <w:p w14:paraId="3EA0223C" w14:textId="77777777" w:rsidR="00122CEB" w:rsidRDefault="00122CEB">
            <w:pPr>
              <w:pStyle w:val="ConsPlusNormal"/>
            </w:pPr>
            <w:r>
              <w:t>Государственная программа Пермского края "Спортивное Прикамье"</w:t>
            </w:r>
          </w:p>
        </w:tc>
        <w:tc>
          <w:tcPr>
            <w:tcW w:w="1384" w:type="dxa"/>
          </w:tcPr>
          <w:p w14:paraId="204E3024" w14:textId="77777777" w:rsidR="00122CEB" w:rsidRDefault="00122CEB">
            <w:pPr>
              <w:pStyle w:val="ConsPlusNormal"/>
              <w:jc w:val="right"/>
            </w:pPr>
            <w:r>
              <w:t>91497,3</w:t>
            </w:r>
          </w:p>
        </w:tc>
        <w:tc>
          <w:tcPr>
            <w:tcW w:w="1384" w:type="dxa"/>
          </w:tcPr>
          <w:p w14:paraId="72998E78" w14:textId="77777777" w:rsidR="00122CEB" w:rsidRDefault="00122CEB">
            <w:pPr>
              <w:pStyle w:val="ConsPlusNormal"/>
              <w:jc w:val="right"/>
            </w:pPr>
            <w:r>
              <w:t>91586,0</w:t>
            </w:r>
          </w:p>
        </w:tc>
        <w:tc>
          <w:tcPr>
            <w:tcW w:w="1384" w:type="dxa"/>
          </w:tcPr>
          <w:p w14:paraId="07FB970B" w14:textId="77777777" w:rsidR="00122CEB" w:rsidRDefault="00122CEB">
            <w:pPr>
              <w:pStyle w:val="ConsPlusNormal"/>
              <w:jc w:val="right"/>
            </w:pPr>
            <w:r>
              <w:t>91586,0</w:t>
            </w:r>
          </w:p>
        </w:tc>
      </w:tr>
      <w:tr w:rsidR="00122CEB" w14:paraId="35DDB5EF" w14:textId="77777777">
        <w:tc>
          <w:tcPr>
            <w:tcW w:w="567" w:type="dxa"/>
          </w:tcPr>
          <w:p w14:paraId="3F757643" w14:textId="77777777" w:rsidR="00122CEB" w:rsidRDefault="00122CEB">
            <w:pPr>
              <w:pStyle w:val="ConsPlusNormal"/>
              <w:jc w:val="center"/>
            </w:pPr>
            <w:r>
              <w:t>861</w:t>
            </w:r>
          </w:p>
        </w:tc>
        <w:tc>
          <w:tcPr>
            <w:tcW w:w="794" w:type="dxa"/>
          </w:tcPr>
          <w:p w14:paraId="1846CCAC" w14:textId="77777777" w:rsidR="00122CEB" w:rsidRDefault="00122CEB">
            <w:pPr>
              <w:pStyle w:val="ConsPlusNormal"/>
              <w:jc w:val="center"/>
            </w:pPr>
            <w:r>
              <w:t>11 01</w:t>
            </w:r>
          </w:p>
        </w:tc>
        <w:tc>
          <w:tcPr>
            <w:tcW w:w="1644" w:type="dxa"/>
          </w:tcPr>
          <w:p w14:paraId="6F269E46" w14:textId="77777777" w:rsidR="00122CEB" w:rsidRDefault="00122CEB">
            <w:pPr>
              <w:pStyle w:val="ConsPlusNormal"/>
              <w:jc w:val="center"/>
            </w:pPr>
            <w:r>
              <w:t>05 3 00 00000</w:t>
            </w:r>
          </w:p>
        </w:tc>
        <w:tc>
          <w:tcPr>
            <w:tcW w:w="484" w:type="dxa"/>
          </w:tcPr>
          <w:p w14:paraId="3792E1AF" w14:textId="77777777" w:rsidR="00122CEB" w:rsidRDefault="00122CEB">
            <w:pPr>
              <w:pStyle w:val="ConsPlusNormal"/>
            </w:pPr>
          </w:p>
        </w:tc>
        <w:tc>
          <w:tcPr>
            <w:tcW w:w="3964" w:type="dxa"/>
          </w:tcPr>
          <w:p w14:paraId="18E8D2F7" w14:textId="77777777" w:rsidR="00122CEB" w:rsidRDefault="00122CEB">
            <w:pPr>
              <w:pStyle w:val="ConsPlusNormal"/>
            </w:pPr>
            <w:r>
              <w:t>Комплексы процессных мероприятий</w:t>
            </w:r>
          </w:p>
        </w:tc>
        <w:tc>
          <w:tcPr>
            <w:tcW w:w="1384" w:type="dxa"/>
          </w:tcPr>
          <w:p w14:paraId="36F1FFC9" w14:textId="77777777" w:rsidR="00122CEB" w:rsidRDefault="00122CEB">
            <w:pPr>
              <w:pStyle w:val="ConsPlusNormal"/>
              <w:jc w:val="right"/>
            </w:pPr>
            <w:r>
              <w:t>91497,3</w:t>
            </w:r>
          </w:p>
        </w:tc>
        <w:tc>
          <w:tcPr>
            <w:tcW w:w="1384" w:type="dxa"/>
          </w:tcPr>
          <w:p w14:paraId="7CEE8261" w14:textId="77777777" w:rsidR="00122CEB" w:rsidRDefault="00122CEB">
            <w:pPr>
              <w:pStyle w:val="ConsPlusNormal"/>
              <w:jc w:val="right"/>
            </w:pPr>
            <w:r>
              <w:t>91586,0</w:t>
            </w:r>
          </w:p>
        </w:tc>
        <w:tc>
          <w:tcPr>
            <w:tcW w:w="1384" w:type="dxa"/>
          </w:tcPr>
          <w:p w14:paraId="650CC490" w14:textId="77777777" w:rsidR="00122CEB" w:rsidRDefault="00122CEB">
            <w:pPr>
              <w:pStyle w:val="ConsPlusNormal"/>
              <w:jc w:val="right"/>
            </w:pPr>
            <w:r>
              <w:t>91586,0</w:t>
            </w:r>
          </w:p>
        </w:tc>
      </w:tr>
      <w:tr w:rsidR="00122CEB" w14:paraId="58D65E98" w14:textId="77777777">
        <w:tc>
          <w:tcPr>
            <w:tcW w:w="567" w:type="dxa"/>
          </w:tcPr>
          <w:p w14:paraId="159961B3" w14:textId="77777777" w:rsidR="00122CEB" w:rsidRDefault="00122CEB">
            <w:pPr>
              <w:pStyle w:val="ConsPlusNormal"/>
              <w:jc w:val="center"/>
            </w:pPr>
            <w:r>
              <w:t>861</w:t>
            </w:r>
          </w:p>
        </w:tc>
        <w:tc>
          <w:tcPr>
            <w:tcW w:w="794" w:type="dxa"/>
          </w:tcPr>
          <w:p w14:paraId="3845DBA1" w14:textId="77777777" w:rsidR="00122CEB" w:rsidRDefault="00122CEB">
            <w:pPr>
              <w:pStyle w:val="ConsPlusNormal"/>
              <w:jc w:val="center"/>
            </w:pPr>
            <w:r>
              <w:t>11 01</w:t>
            </w:r>
          </w:p>
        </w:tc>
        <w:tc>
          <w:tcPr>
            <w:tcW w:w="1644" w:type="dxa"/>
          </w:tcPr>
          <w:p w14:paraId="6B0793E4" w14:textId="77777777" w:rsidR="00122CEB" w:rsidRDefault="00122CEB">
            <w:pPr>
              <w:pStyle w:val="ConsPlusNormal"/>
              <w:jc w:val="center"/>
            </w:pPr>
            <w:r>
              <w:t>05 3 03 00000</w:t>
            </w:r>
          </w:p>
        </w:tc>
        <w:tc>
          <w:tcPr>
            <w:tcW w:w="484" w:type="dxa"/>
          </w:tcPr>
          <w:p w14:paraId="1CC17AF4" w14:textId="77777777" w:rsidR="00122CEB" w:rsidRDefault="00122CEB">
            <w:pPr>
              <w:pStyle w:val="ConsPlusNormal"/>
            </w:pPr>
          </w:p>
        </w:tc>
        <w:tc>
          <w:tcPr>
            <w:tcW w:w="3964" w:type="dxa"/>
          </w:tcPr>
          <w:p w14:paraId="4596B67C" w14:textId="77777777" w:rsidR="00122CEB" w:rsidRDefault="00122CEB">
            <w:pPr>
              <w:pStyle w:val="ConsPlusNormal"/>
            </w:pPr>
            <w:r>
              <w:t>Комплекс процессных мероприятий "Развитие массового спорта"</w:t>
            </w:r>
          </w:p>
        </w:tc>
        <w:tc>
          <w:tcPr>
            <w:tcW w:w="1384" w:type="dxa"/>
          </w:tcPr>
          <w:p w14:paraId="41E396B4" w14:textId="77777777" w:rsidR="00122CEB" w:rsidRDefault="00122CEB">
            <w:pPr>
              <w:pStyle w:val="ConsPlusNormal"/>
              <w:jc w:val="right"/>
            </w:pPr>
            <w:r>
              <w:t>91497,3</w:t>
            </w:r>
          </w:p>
        </w:tc>
        <w:tc>
          <w:tcPr>
            <w:tcW w:w="1384" w:type="dxa"/>
          </w:tcPr>
          <w:p w14:paraId="53194132" w14:textId="77777777" w:rsidR="00122CEB" w:rsidRDefault="00122CEB">
            <w:pPr>
              <w:pStyle w:val="ConsPlusNormal"/>
              <w:jc w:val="right"/>
            </w:pPr>
            <w:r>
              <w:t>91586,0</w:t>
            </w:r>
          </w:p>
        </w:tc>
        <w:tc>
          <w:tcPr>
            <w:tcW w:w="1384" w:type="dxa"/>
          </w:tcPr>
          <w:p w14:paraId="0AE6F1C9" w14:textId="77777777" w:rsidR="00122CEB" w:rsidRDefault="00122CEB">
            <w:pPr>
              <w:pStyle w:val="ConsPlusNormal"/>
              <w:jc w:val="right"/>
            </w:pPr>
            <w:r>
              <w:t>91586,0</w:t>
            </w:r>
          </w:p>
        </w:tc>
      </w:tr>
      <w:tr w:rsidR="00122CEB" w14:paraId="29E5C7FC" w14:textId="77777777">
        <w:tc>
          <w:tcPr>
            <w:tcW w:w="567" w:type="dxa"/>
          </w:tcPr>
          <w:p w14:paraId="32F7DE5D" w14:textId="77777777" w:rsidR="00122CEB" w:rsidRDefault="00122CEB">
            <w:pPr>
              <w:pStyle w:val="ConsPlusNormal"/>
              <w:jc w:val="center"/>
            </w:pPr>
            <w:r>
              <w:t>861</w:t>
            </w:r>
          </w:p>
        </w:tc>
        <w:tc>
          <w:tcPr>
            <w:tcW w:w="794" w:type="dxa"/>
          </w:tcPr>
          <w:p w14:paraId="6A1A53E6" w14:textId="77777777" w:rsidR="00122CEB" w:rsidRDefault="00122CEB">
            <w:pPr>
              <w:pStyle w:val="ConsPlusNormal"/>
              <w:jc w:val="center"/>
            </w:pPr>
            <w:r>
              <w:t>11 01</w:t>
            </w:r>
          </w:p>
        </w:tc>
        <w:tc>
          <w:tcPr>
            <w:tcW w:w="1644" w:type="dxa"/>
          </w:tcPr>
          <w:p w14:paraId="0F118EA7" w14:textId="77777777" w:rsidR="00122CEB" w:rsidRDefault="00122CEB">
            <w:pPr>
              <w:pStyle w:val="ConsPlusNormal"/>
              <w:jc w:val="center"/>
            </w:pPr>
            <w:r>
              <w:t>05 3 03 00110</w:t>
            </w:r>
          </w:p>
        </w:tc>
        <w:tc>
          <w:tcPr>
            <w:tcW w:w="484" w:type="dxa"/>
          </w:tcPr>
          <w:p w14:paraId="2F9A45F4" w14:textId="77777777" w:rsidR="00122CEB" w:rsidRDefault="00122CEB">
            <w:pPr>
              <w:pStyle w:val="ConsPlusNormal"/>
            </w:pPr>
          </w:p>
        </w:tc>
        <w:tc>
          <w:tcPr>
            <w:tcW w:w="3964" w:type="dxa"/>
          </w:tcPr>
          <w:p w14:paraId="4C7A7EB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25B89CC" w14:textId="77777777" w:rsidR="00122CEB" w:rsidRDefault="00122CEB">
            <w:pPr>
              <w:pStyle w:val="ConsPlusNormal"/>
              <w:jc w:val="right"/>
            </w:pPr>
            <w:r>
              <w:t>7726,1</w:t>
            </w:r>
          </w:p>
        </w:tc>
        <w:tc>
          <w:tcPr>
            <w:tcW w:w="1384" w:type="dxa"/>
          </w:tcPr>
          <w:p w14:paraId="5CC218BF" w14:textId="77777777" w:rsidR="00122CEB" w:rsidRDefault="00122CEB">
            <w:pPr>
              <w:pStyle w:val="ConsPlusNormal"/>
              <w:jc w:val="right"/>
            </w:pPr>
            <w:r>
              <w:t>7814,8</w:t>
            </w:r>
          </w:p>
        </w:tc>
        <w:tc>
          <w:tcPr>
            <w:tcW w:w="1384" w:type="dxa"/>
          </w:tcPr>
          <w:p w14:paraId="1D3C35B9" w14:textId="77777777" w:rsidR="00122CEB" w:rsidRDefault="00122CEB">
            <w:pPr>
              <w:pStyle w:val="ConsPlusNormal"/>
              <w:jc w:val="right"/>
            </w:pPr>
            <w:r>
              <w:t>7814,8</w:t>
            </w:r>
          </w:p>
        </w:tc>
      </w:tr>
      <w:tr w:rsidR="00122CEB" w14:paraId="2C8D8045" w14:textId="77777777">
        <w:tc>
          <w:tcPr>
            <w:tcW w:w="567" w:type="dxa"/>
          </w:tcPr>
          <w:p w14:paraId="6F35D6DA" w14:textId="77777777" w:rsidR="00122CEB" w:rsidRDefault="00122CEB">
            <w:pPr>
              <w:pStyle w:val="ConsPlusNormal"/>
              <w:jc w:val="center"/>
            </w:pPr>
            <w:r>
              <w:t>861</w:t>
            </w:r>
          </w:p>
        </w:tc>
        <w:tc>
          <w:tcPr>
            <w:tcW w:w="794" w:type="dxa"/>
          </w:tcPr>
          <w:p w14:paraId="7F804DE5" w14:textId="77777777" w:rsidR="00122CEB" w:rsidRDefault="00122CEB">
            <w:pPr>
              <w:pStyle w:val="ConsPlusNormal"/>
              <w:jc w:val="center"/>
            </w:pPr>
            <w:r>
              <w:t>11 01</w:t>
            </w:r>
          </w:p>
        </w:tc>
        <w:tc>
          <w:tcPr>
            <w:tcW w:w="1644" w:type="dxa"/>
          </w:tcPr>
          <w:p w14:paraId="78394F30" w14:textId="77777777" w:rsidR="00122CEB" w:rsidRDefault="00122CEB">
            <w:pPr>
              <w:pStyle w:val="ConsPlusNormal"/>
              <w:jc w:val="center"/>
            </w:pPr>
            <w:r>
              <w:t>05 3 03 00110</w:t>
            </w:r>
          </w:p>
        </w:tc>
        <w:tc>
          <w:tcPr>
            <w:tcW w:w="484" w:type="dxa"/>
          </w:tcPr>
          <w:p w14:paraId="499FCE29" w14:textId="77777777" w:rsidR="00122CEB" w:rsidRDefault="00122CEB">
            <w:pPr>
              <w:pStyle w:val="ConsPlusNormal"/>
              <w:jc w:val="center"/>
            </w:pPr>
            <w:r>
              <w:t>600</w:t>
            </w:r>
          </w:p>
        </w:tc>
        <w:tc>
          <w:tcPr>
            <w:tcW w:w="3964" w:type="dxa"/>
          </w:tcPr>
          <w:p w14:paraId="12B4E02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006EE50" w14:textId="77777777" w:rsidR="00122CEB" w:rsidRDefault="00122CEB">
            <w:pPr>
              <w:pStyle w:val="ConsPlusNormal"/>
              <w:jc w:val="right"/>
            </w:pPr>
            <w:r>
              <w:t>7726,1</w:t>
            </w:r>
          </w:p>
        </w:tc>
        <w:tc>
          <w:tcPr>
            <w:tcW w:w="1384" w:type="dxa"/>
          </w:tcPr>
          <w:p w14:paraId="64F13FDD" w14:textId="77777777" w:rsidR="00122CEB" w:rsidRDefault="00122CEB">
            <w:pPr>
              <w:pStyle w:val="ConsPlusNormal"/>
              <w:jc w:val="right"/>
            </w:pPr>
            <w:r>
              <w:t>7814,8</w:t>
            </w:r>
          </w:p>
        </w:tc>
        <w:tc>
          <w:tcPr>
            <w:tcW w:w="1384" w:type="dxa"/>
          </w:tcPr>
          <w:p w14:paraId="162BE218" w14:textId="77777777" w:rsidR="00122CEB" w:rsidRDefault="00122CEB">
            <w:pPr>
              <w:pStyle w:val="ConsPlusNormal"/>
              <w:jc w:val="right"/>
            </w:pPr>
            <w:r>
              <w:t>7814,8</w:t>
            </w:r>
          </w:p>
        </w:tc>
      </w:tr>
      <w:tr w:rsidR="00122CEB" w14:paraId="54DF80F0" w14:textId="77777777">
        <w:tc>
          <w:tcPr>
            <w:tcW w:w="567" w:type="dxa"/>
          </w:tcPr>
          <w:p w14:paraId="4B7EB0D5" w14:textId="77777777" w:rsidR="00122CEB" w:rsidRDefault="00122CEB">
            <w:pPr>
              <w:pStyle w:val="ConsPlusNormal"/>
              <w:jc w:val="center"/>
            </w:pPr>
            <w:r>
              <w:t>861</w:t>
            </w:r>
          </w:p>
        </w:tc>
        <w:tc>
          <w:tcPr>
            <w:tcW w:w="794" w:type="dxa"/>
          </w:tcPr>
          <w:p w14:paraId="5652A615" w14:textId="77777777" w:rsidR="00122CEB" w:rsidRDefault="00122CEB">
            <w:pPr>
              <w:pStyle w:val="ConsPlusNormal"/>
              <w:jc w:val="center"/>
            </w:pPr>
            <w:r>
              <w:t>11 01</w:t>
            </w:r>
          </w:p>
        </w:tc>
        <w:tc>
          <w:tcPr>
            <w:tcW w:w="1644" w:type="dxa"/>
          </w:tcPr>
          <w:p w14:paraId="3BBA5124" w14:textId="77777777" w:rsidR="00122CEB" w:rsidRDefault="00122CEB">
            <w:pPr>
              <w:pStyle w:val="ConsPlusNormal"/>
              <w:jc w:val="center"/>
            </w:pPr>
            <w:r>
              <w:t>05 3 03 2Ф030</w:t>
            </w:r>
          </w:p>
        </w:tc>
        <w:tc>
          <w:tcPr>
            <w:tcW w:w="484" w:type="dxa"/>
          </w:tcPr>
          <w:p w14:paraId="75C79FED" w14:textId="77777777" w:rsidR="00122CEB" w:rsidRDefault="00122CEB">
            <w:pPr>
              <w:pStyle w:val="ConsPlusNormal"/>
            </w:pPr>
          </w:p>
        </w:tc>
        <w:tc>
          <w:tcPr>
            <w:tcW w:w="3964" w:type="dxa"/>
          </w:tcPr>
          <w:p w14:paraId="064F3CBD" w14:textId="77777777" w:rsidR="00122CEB" w:rsidRDefault="00122CEB">
            <w:pPr>
              <w:pStyle w:val="ConsPlusNormal"/>
            </w:pPr>
            <w:r>
              <w:t>Развитие детского и дворового спорта</w:t>
            </w:r>
          </w:p>
        </w:tc>
        <w:tc>
          <w:tcPr>
            <w:tcW w:w="1384" w:type="dxa"/>
          </w:tcPr>
          <w:p w14:paraId="28D9D908" w14:textId="77777777" w:rsidR="00122CEB" w:rsidRDefault="00122CEB">
            <w:pPr>
              <w:pStyle w:val="ConsPlusNormal"/>
              <w:jc w:val="right"/>
            </w:pPr>
            <w:r>
              <w:t>9426,4</w:t>
            </w:r>
          </w:p>
        </w:tc>
        <w:tc>
          <w:tcPr>
            <w:tcW w:w="1384" w:type="dxa"/>
          </w:tcPr>
          <w:p w14:paraId="4867CE7D" w14:textId="77777777" w:rsidR="00122CEB" w:rsidRDefault="00122CEB">
            <w:pPr>
              <w:pStyle w:val="ConsPlusNormal"/>
              <w:jc w:val="right"/>
            </w:pPr>
            <w:r>
              <w:t>9426,4</w:t>
            </w:r>
          </w:p>
        </w:tc>
        <w:tc>
          <w:tcPr>
            <w:tcW w:w="1384" w:type="dxa"/>
          </w:tcPr>
          <w:p w14:paraId="51696F4B" w14:textId="77777777" w:rsidR="00122CEB" w:rsidRDefault="00122CEB">
            <w:pPr>
              <w:pStyle w:val="ConsPlusNormal"/>
              <w:jc w:val="right"/>
            </w:pPr>
            <w:r>
              <w:t>9426,4</w:t>
            </w:r>
          </w:p>
        </w:tc>
      </w:tr>
      <w:tr w:rsidR="00122CEB" w14:paraId="610FA233" w14:textId="77777777">
        <w:tc>
          <w:tcPr>
            <w:tcW w:w="567" w:type="dxa"/>
          </w:tcPr>
          <w:p w14:paraId="1D625839" w14:textId="77777777" w:rsidR="00122CEB" w:rsidRDefault="00122CEB">
            <w:pPr>
              <w:pStyle w:val="ConsPlusNormal"/>
              <w:jc w:val="center"/>
            </w:pPr>
            <w:r>
              <w:t>861</w:t>
            </w:r>
          </w:p>
        </w:tc>
        <w:tc>
          <w:tcPr>
            <w:tcW w:w="794" w:type="dxa"/>
          </w:tcPr>
          <w:p w14:paraId="60DF3ECC" w14:textId="77777777" w:rsidR="00122CEB" w:rsidRDefault="00122CEB">
            <w:pPr>
              <w:pStyle w:val="ConsPlusNormal"/>
              <w:jc w:val="center"/>
            </w:pPr>
            <w:r>
              <w:t>11 01</w:t>
            </w:r>
          </w:p>
        </w:tc>
        <w:tc>
          <w:tcPr>
            <w:tcW w:w="1644" w:type="dxa"/>
          </w:tcPr>
          <w:p w14:paraId="6F790BDF" w14:textId="77777777" w:rsidR="00122CEB" w:rsidRDefault="00122CEB">
            <w:pPr>
              <w:pStyle w:val="ConsPlusNormal"/>
              <w:jc w:val="center"/>
            </w:pPr>
            <w:r>
              <w:t>05 3 03 2Ф030</w:t>
            </w:r>
          </w:p>
        </w:tc>
        <w:tc>
          <w:tcPr>
            <w:tcW w:w="484" w:type="dxa"/>
          </w:tcPr>
          <w:p w14:paraId="11C95C35" w14:textId="77777777" w:rsidR="00122CEB" w:rsidRDefault="00122CEB">
            <w:pPr>
              <w:pStyle w:val="ConsPlusNormal"/>
              <w:jc w:val="center"/>
            </w:pPr>
            <w:r>
              <w:t>600</w:t>
            </w:r>
          </w:p>
        </w:tc>
        <w:tc>
          <w:tcPr>
            <w:tcW w:w="3964" w:type="dxa"/>
          </w:tcPr>
          <w:p w14:paraId="74E309D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4FD3381" w14:textId="77777777" w:rsidR="00122CEB" w:rsidRDefault="00122CEB">
            <w:pPr>
              <w:pStyle w:val="ConsPlusNormal"/>
              <w:jc w:val="right"/>
            </w:pPr>
            <w:r>
              <w:t>9426,4</w:t>
            </w:r>
          </w:p>
        </w:tc>
        <w:tc>
          <w:tcPr>
            <w:tcW w:w="1384" w:type="dxa"/>
          </w:tcPr>
          <w:p w14:paraId="40ADB0E8" w14:textId="77777777" w:rsidR="00122CEB" w:rsidRDefault="00122CEB">
            <w:pPr>
              <w:pStyle w:val="ConsPlusNormal"/>
              <w:jc w:val="right"/>
            </w:pPr>
            <w:r>
              <w:t>9426,4</w:t>
            </w:r>
          </w:p>
        </w:tc>
        <w:tc>
          <w:tcPr>
            <w:tcW w:w="1384" w:type="dxa"/>
          </w:tcPr>
          <w:p w14:paraId="62689456" w14:textId="77777777" w:rsidR="00122CEB" w:rsidRDefault="00122CEB">
            <w:pPr>
              <w:pStyle w:val="ConsPlusNormal"/>
              <w:jc w:val="right"/>
            </w:pPr>
            <w:r>
              <w:t>9426,4</w:t>
            </w:r>
          </w:p>
        </w:tc>
      </w:tr>
      <w:tr w:rsidR="00122CEB" w14:paraId="397ADE10" w14:textId="77777777">
        <w:tc>
          <w:tcPr>
            <w:tcW w:w="567" w:type="dxa"/>
          </w:tcPr>
          <w:p w14:paraId="2FCE5B24" w14:textId="77777777" w:rsidR="00122CEB" w:rsidRDefault="00122CEB">
            <w:pPr>
              <w:pStyle w:val="ConsPlusNormal"/>
              <w:jc w:val="center"/>
            </w:pPr>
            <w:r>
              <w:t>861</w:t>
            </w:r>
          </w:p>
        </w:tc>
        <w:tc>
          <w:tcPr>
            <w:tcW w:w="794" w:type="dxa"/>
          </w:tcPr>
          <w:p w14:paraId="1A8B3B0A" w14:textId="77777777" w:rsidR="00122CEB" w:rsidRDefault="00122CEB">
            <w:pPr>
              <w:pStyle w:val="ConsPlusNormal"/>
              <w:jc w:val="center"/>
            </w:pPr>
            <w:r>
              <w:t>11 01</w:t>
            </w:r>
          </w:p>
        </w:tc>
        <w:tc>
          <w:tcPr>
            <w:tcW w:w="1644" w:type="dxa"/>
          </w:tcPr>
          <w:p w14:paraId="6A64A2A1" w14:textId="77777777" w:rsidR="00122CEB" w:rsidRDefault="00122CEB">
            <w:pPr>
              <w:pStyle w:val="ConsPlusNormal"/>
              <w:jc w:val="center"/>
            </w:pPr>
            <w:r>
              <w:t>05 3 03 2Ф180</w:t>
            </w:r>
          </w:p>
        </w:tc>
        <w:tc>
          <w:tcPr>
            <w:tcW w:w="484" w:type="dxa"/>
          </w:tcPr>
          <w:p w14:paraId="31BFFCF1" w14:textId="77777777" w:rsidR="00122CEB" w:rsidRDefault="00122CEB">
            <w:pPr>
              <w:pStyle w:val="ConsPlusNormal"/>
            </w:pPr>
          </w:p>
        </w:tc>
        <w:tc>
          <w:tcPr>
            <w:tcW w:w="3964" w:type="dxa"/>
          </w:tcPr>
          <w:p w14:paraId="2D576618" w14:textId="77777777" w:rsidR="00122CEB" w:rsidRDefault="00122CEB">
            <w:pPr>
              <w:pStyle w:val="ConsPlusNormal"/>
            </w:pPr>
            <w:r>
              <w:t xml:space="preserve">Обеспечение условий для развития физической культуры и массового </w:t>
            </w:r>
            <w:r>
              <w:lastRenderedPageBreak/>
              <w:t>спорта</w:t>
            </w:r>
          </w:p>
        </w:tc>
        <w:tc>
          <w:tcPr>
            <w:tcW w:w="1384" w:type="dxa"/>
          </w:tcPr>
          <w:p w14:paraId="0CF47792" w14:textId="77777777" w:rsidR="00122CEB" w:rsidRDefault="00122CEB">
            <w:pPr>
              <w:pStyle w:val="ConsPlusNormal"/>
              <w:jc w:val="right"/>
            </w:pPr>
            <w:r>
              <w:lastRenderedPageBreak/>
              <w:t>40742,6</w:t>
            </w:r>
          </w:p>
        </w:tc>
        <w:tc>
          <w:tcPr>
            <w:tcW w:w="1384" w:type="dxa"/>
          </w:tcPr>
          <w:p w14:paraId="199BCF25" w14:textId="77777777" w:rsidR="00122CEB" w:rsidRDefault="00122CEB">
            <w:pPr>
              <w:pStyle w:val="ConsPlusNormal"/>
              <w:jc w:val="right"/>
            </w:pPr>
            <w:r>
              <w:t>40742,6</w:t>
            </w:r>
          </w:p>
        </w:tc>
        <w:tc>
          <w:tcPr>
            <w:tcW w:w="1384" w:type="dxa"/>
          </w:tcPr>
          <w:p w14:paraId="09666D46" w14:textId="77777777" w:rsidR="00122CEB" w:rsidRDefault="00122CEB">
            <w:pPr>
              <w:pStyle w:val="ConsPlusNormal"/>
              <w:jc w:val="right"/>
            </w:pPr>
            <w:r>
              <w:t>40742,6</w:t>
            </w:r>
          </w:p>
        </w:tc>
      </w:tr>
      <w:tr w:rsidR="00122CEB" w14:paraId="746F5AC5" w14:textId="77777777">
        <w:tc>
          <w:tcPr>
            <w:tcW w:w="567" w:type="dxa"/>
          </w:tcPr>
          <w:p w14:paraId="39A5D82A" w14:textId="77777777" w:rsidR="00122CEB" w:rsidRDefault="00122CEB">
            <w:pPr>
              <w:pStyle w:val="ConsPlusNormal"/>
              <w:jc w:val="center"/>
            </w:pPr>
            <w:r>
              <w:t>861</w:t>
            </w:r>
          </w:p>
        </w:tc>
        <w:tc>
          <w:tcPr>
            <w:tcW w:w="794" w:type="dxa"/>
          </w:tcPr>
          <w:p w14:paraId="2A62A09F" w14:textId="77777777" w:rsidR="00122CEB" w:rsidRDefault="00122CEB">
            <w:pPr>
              <w:pStyle w:val="ConsPlusNormal"/>
              <w:jc w:val="center"/>
            </w:pPr>
            <w:r>
              <w:t>11 01</w:t>
            </w:r>
          </w:p>
        </w:tc>
        <w:tc>
          <w:tcPr>
            <w:tcW w:w="1644" w:type="dxa"/>
          </w:tcPr>
          <w:p w14:paraId="24B8B3AD" w14:textId="77777777" w:rsidR="00122CEB" w:rsidRDefault="00122CEB">
            <w:pPr>
              <w:pStyle w:val="ConsPlusNormal"/>
              <w:jc w:val="center"/>
            </w:pPr>
            <w:r>
              <w:t>05 3 03 2Ф180</w:t>
            </w:r>
          </w:p>
        </w:tc>
        <w:tc>
          <w:tcPr>
            <w:tcW w:w="484" w:type="dxa"/>
          </w:tcPr>
          <w:p w14:paraId="5CD1CB5D" w14:textId="77777777" w:rsidR="00122CEB" w:rsidRDefault="00122CEB">
            <w:pPr>
              <w:pStyle w:val="ConsPlusNormal"/>
              <w:jc w:val="center"/>
            </w:pPr>
            <w:r>
              <w:t>500</w:t>
            </w:r>
          </w:p>
        </w:tc>
        <w:tc>
          <w:tcPr>
            <w:tcW w:w="3964" w:type="dxa"/>
          </w:tcPr>
          <w:p w14:paraId="77738E9E" w14:textId="77777777" w:rsidR="00122CEB" w:rsidRDefault="00122CEB">
            <w:pPr>
              <w:pStyle w:val="ConsPlusNormal"/>
            </w:pPr>
            <w:r>
              <w:t>Межбюджетные трансферты</w:t>
            </w:r>
          </w:p>
        </w:tc>
        <w:tc>
          <w:tcPr>
            <w:tcW w:w="1384" w:type="dxa"/>
          </w:tcPr>
          <w:p w14:paraId="27332974" w14:textId="77777777" w:rsidR="00122CEB" w:rsidRDefault="00122CEB">
            <w:pPr>
              <w:pStyle w:val="ConsPlusNormal"/>
              <w:jc w:val="right"/>
            </w:pPr>
            <w:r>
              <w:t>40742,6</w:t>
            </w:r>
          </w:p>
        </w:tc>
        <w:tc>
          <w:tcPr>
            <w:tcW w:w="1384" w:type="dxa"/>
          </w:tcPr>
          <w:p w14:paraId="70CA09E6" w14:textId="77777777" w:rsidR="00122CEB" w:rsidRDefault="00122CEB">
            <w:pPr>
              <w:pStyle w:val="ConsPlusNormal"/>
              <w:jc w:val="right"/>
            </w:pPr>
            <w:r>
              <w:t>40742,6</w:t>
            </w:r>
          </w:p>
        </w:tc>
        <w:tc>
          <w:tcPr>
            <w:tcW w:w="1384" w:type="dxa"/>
          </w:tcPr>
          <w:p w14:paraId="11EAB6B1" w14:textId="77777777" w:rsidR="00122CEB" w:rsidRDefault="00122CEB">
            <w:pPr>
              <w:pStyle w:val="ConsPlusNormal"/>
              <w:jc w:val="right"/>
            </w:pPr>
            <w:r>
              <w:t>40742,6</w:t>
            </w:r>
          </w:p>
        </w:tc>
      </w:tr>
      <w:tr w:rsidR="00122CEB" w14:paraId="39F645BB" w14:textId="77777777">
        <w:tc>
          <w:tcPr>
            <w:tcW w:w="567" w:type="dxa"/>
          </w:tcPr>
          <w:p w14:paraId="6EFA39CA" w14:textId="77777777" w:rsidR="00122CEB" w:rsidRDefault="00122CEB">
            <w:pPr>
              <w:pStyle w:val="ConsPlusNormal"/>
              <w:jc w:val="center"/>
            </w:pPr>
            <w:r>
              <w:t>861</w:t>
            </w:r>
          </w:p>
        </w:tc>
        <w:tc>
          <w:tcPr>
            <w:tcW w:w="794" w:type="dxa"/>
          </w:tcPr>
          <w:p w14:paraId="1087EEE6" w14:textId="77777777" w:rsidR="00122CEB" w:rsidRDefault="00122CEB">
            <w:pPr>
              <w:pStyle w:val="ConsPlusNormal"/>
              <w:jc w:val="center"/>
            </w:pPr>
            <w:r>
              <w:t>11 01</w:t>
            </w:r>
          </w:p>
        </w:tc>
        <w:tc>
          <w:tcPr>
            <w:tcW w:w="1644" w:type="dxa"/>
          </w:tcPr>
          <w:p w14:paraId="49E4B26A" w14:textId="77777777" w:rsidR="00122CEB" w:rsidRDefault="00122CEB">
            <w:pPr>
              <w:pStyle w:val="ConsPlusNormal"/>
              <w:jc w:val="center"/>
            </w:pPr>
            <w:r>
              <w:t>05 3 03 2Ф320</w:t>
            </w:r>
          </w:p>
        </w:tc>
        <w:tc>
          <w:tcPr>
            <w:tcW w:w="484" w:type="dxa"/>
          </w:tcPr>
          <w:p w14:paraId="659D6393" w14:textId="77777777" w:rsidR="00122CEB" w:rsidRDefault="00122CEB">
            <w:pPr>
              <w:pStyle w:val="ConsPlusNormal"/>
            </w:pPr>
          </w:p>
        </w:tc>
        <w:tc>
          <w:tcPr>
            <w:tcW w:w="3964" w:type="dxa"/>
          </w:tcPr>
          <w:p w14:paraId="6201DACA" w14:textId="77777777" w:rsidR="00122CEB" w:rsidRDefault="00122CEB">
            <w:pPr>
              <w:pStyle w:val="ConsPlusNormal"/>
            </w:pPr>
            <w:r>
              <w:t>Реализация мероприятия "Умею плавать!"</w:t>
            </w:r>
          </w:p>
        </w:tc>
        <w:tc>
          <w:tcPr>
            <w:tcW w:w="1384" w:type="dxa"/>
          </w:tcPr>
          <w:p w14:paraId="7C334FCB" w14:textId="77777777" w:rsidR="00122CEB" w:rsidRDefault="00122CEB">
            <w:pPr>
              <w:pStyle w:val="ConsPlusNormal"/>
              <w:jc w:val="right"/>
            </w:pPr>
            <w:r>
              <w:t>22850,0</w:t>
            </w:r>
          </w:p>
        </w:tc>
        <w:tc>
          <w:tcPr>
            <w:tcW w:w="1384" w:type="dxa"/>
          </w:tcPr>
          <w:p w14:paraId="57892BD6" w14:textId="77777777" w:rsidR="00122CEB" w:rsidRDefault="00122CEB">
            <w:pPr>
              <w:pStyle w:val="ConsPlusNormal"/>
              <w:jc w:val="right"/>
            </w:pPr>
            <w:r>
              <w:t>22850,0</w:t>
            </w:r>
          </w:p>
        </w:tc>
        <w:tc>
          <w:tcPr>
            <w:tcW w:w="1384" w:type="dxa"/>
          </w:tcPr>
          <w:p w14:paraId="44638BC8" w14:textId="77777777" w:rsidR="00122CEB" w:rsidRDefault="00122CEB">
            <w:pPr>
              <w:pStyle w:val="ConsPlusNormal"/>
              <w:jc w:val="right"/>
            </w:pPr>
            <w:r>
              <w:t>22850,0</w:t>
            </w:r>
          </w:p>
        </w:tc>
      </w:tr>
      <w:tr w:rsidR="00122CEB" w14:paraId="1D4C1013" w14:textId="77777777">
        <w:tc>
          <w:tcPr>
            <w:tcW w:w="567" w:type="dxa"/>
          </w:tcPr>
          <w:p w14:paraId="37DDFB1D" w14:textId="77777777" w:rsidR="00122CEB" w:rsidRDefault="00122CEB">
            <w:pPr>
              <w:pStyle w:val="ConsPlusNormal"/>
              <w:jc w:val="center"/>
            </w:pPr>
            <w:r>
              <w:t>861</w:t>
            </w:r>
          </w:p>
        </w:tc>
        <w:tc>
          <w:tcPr>
            <w:tcW w:w="794" w:type="dxa"/>
          </w:tcPr>
          <w:p w14:paraId="59F75BC1" w14:textId="77777777" w:rsidR="00122CEB" w:rsidRDefault="00122CEB">
            <w:pPr>
              <w:pStyle w:val="ConsPlusNormal"/>
              <w:jc w:val="center"/>
            </w:pPr>
            <w:r>
              <w:t>11 01</w:t>
            </w:r>
          </w:p>
        </w:tc>
        <w:tc>
          <w:tcPr>
            <w:tcW w:w="1644" w:type="dxa"/>
          </w:tcPr>
          <w:p w14:paraId="0187DB40" w14:textId="77777777" w:rsidR="00122CEB" w:rsidRDefault="00122CEB">
            <w:pPr>
              <w:pStyle w:val="ConsPlusNormal"/>
              <w:jc w:val="center"/>
            </w:pPr>
            <w:r>
              <w:t>05 3 03 2Ф320</w:t>
            </w:r>
          </w:p>
        </w:tc>
        <w:tc>
          <w:tcPr>
            <w:tcW w:w="484" w:type="dxa"/>
          </w:tcPr>
          <w:p w14:paraId="53F2DB73" w14:textId="77777777" w:rsidR="00122CEB" w:rsidRDefault="00122CEB">
            <w:pPr>
              <w:pStyle w:val="ConsPlusNormal"/>
              <w:jc w:val="center"/>
            </w:pPr>
            <w:r>
              <w:t>500</w:t>
            </w:r>
          </w:p>
        </w:tc>
        <w:tc>
          <w:tcPr>
            <w:tcW w:w="3964" w:type="dxa"/>
          </w:tcPr>
          <w:p w14:paraId="26D9A345" w14:textId="77777777" w:rsidR="00122CEB" w:rsidRDefault="00122CEB">
            <w:pPr>
              <w:pStyle w:val="ConsPlusNormal"/>
            </w:pPr>
            <w:r>
              <w:t>Межбюджетные трансферты</w:t>
            </w:r>
          </w:p>
        </w:tc>
        <w:tc>
          <w:tcPr>
            <w:tcW w:w="1384" w:type="dxa"/>
          </w:tcPr>
          <w:p w14:paraId="065960DE" w14:textId="77777777" w:rsidR="00122CEB" w:rsidRDefault="00122CEB">
            <w:pPr>
              <w:pStyle w:val="ConsPlusNormal"/>
              <w:jc w:val="right"/>
            </w:pPr>
            <w:r>
              <w:t>22850,0</w:t>
            </w:r>
          </w:p>
        </w:tc>
        <w:tc>
          <w:tcPr>
            <w:tcW w:w="1384" w:type="dxa"/>
          </w:tcPr>
          <w:p w14:paraId="2DE5CD1C" w14:textId="77777777" w:rsidR="00122CEB" w:rsidRDefault="00122CEB">
            <w:pPr>
              <w:pStyle w:val="ConsPlusNormal"/>
              <w:jc w:val="right"/>
            </w:pPr>
            <w:r>
              <w:t>22850,0</w:t>
            </w:r>
          </w:p>
        </w:tc>
        <w:tc>
          <w:tcPr>
            <w:tcW w:w="1384" w:type="dxa"/>
          </w:tcPr>
          <w:p w14:paraId="63FA884E" w14:textId="77777777" w:rsidR="00122CEB" w:rsidRDefault="00122CEB">
            <w:pPr>
              <w:pStyle w:val="ConsPlusNormal"/>
              <w:jc w:val="right"/>
            </w:pPr>
            <w:r>
              <w:t>22850,0</w:t>
            </w:r>
          </w:p>
        </w:tc>
      </w:tr>
      <w:tr w:rsidR="00122CEB" w14:paraId="44B1FAD9" w14:textId="77777777">
        <w:tc>
          <w:tcPr>
            <w:tcW w:w="567" w:type="dxa"/>
          </w:tcPr>
          <w:p w14:paraId="0A11666C" w14:textId="77777777" w:rsidR="00122CEB" w:rsidRDefault="00122CEB">
            <w:pPr>
              <w:pStyle w:val="ConsPlusNormal"/>
              <w:jc w:val="center"/>
            </w:pPr>
            <w:r>
              <w:t>861</w:t>
            </w:r>
          </w:p>
        </w:tc>
        <w:tc>
          <w:tcPr>
            <w:tcW w:w="794" w:type="dxa"/>
          </w:tcPr>
          <w:p w14:paraId="5892F594" w14:textId="77777777" w:rsidR="00122CEB" w:rsidRDefault="00122CEB">
            <w:pPr>
              <w:pStyle w:val="ConsPlusNormal"/>
              <w:jc w:val="center"/>
            </w:pPr>
            <w:r>
              <w:t>11 01</w:t>
            </w:r>
          </w:p>
        </w:tc>
        <w:tc>
          <w:tcPr>
            <w:tcW w:w="1644" w:type="dxa"/>
          </w:tcPr>
          <w:p w14:paraId="18E41F63" w14:textId="77777777" w:rsidR="00122CEB" w:rsidRDefault="00122CEB">
            <w:pPr>
              <w:pStyle w:val="ConsPlusNormal"/>
              <w:jc w:val="center"/>
            </w:pPr>
            <w:r>
              <w:t>05 3 03 2Ф360</w:t>
            </w:r>
          </w:p>
        </w:tc>
        <w:tc>
          <w:tcPr>
            <w:tcW w:w="484" w:type="dxa"/>
          </w:tcPr>
          <w:p w14:paraId="0294CCAB" w14:textId="77777777" w:rsidR="00122CEB" w:rsidRDefault="00122CEB">
            <w:pPr>
              <w:pStyle w:val="ConsPlusNormal"/>
            </w:pPr>
          </w:p>
        </w:tc>
        <w:tc>
          <w:tcPr>
            <w:tcW w:w="3964" w:type="dxa"/>
          </w:tcPr>
          <w:p w14:paraId="217C7C56" w14:textId="77777777" w:rsidR="00122CEB" w:rsidRDefault="00122CEB">
            <w:pPr>
              <w:pStyle w:val="ConsPlusNormal"/>
            </w:pPr>
            <w:r>
              <w:t>Развитие студенческого спорта</w:t>
            </w:r>
          </w:p>
        </w:tc>
        <w:tc>
          <w:tcPr>
            <w:tcW w:w="1384" w:type="dxa"/>
          </w:tcPr>
          <w:p w14:paraId="3FBABC45" w14:textId="77777777" w:rsidR="00122CEB" w:rsidRDefault="00122CEB">
            <w:pPr>
              <w:pStyle w:val="ConsPlusNormal"/>
              <w:jc w:val="right"/>
            </w:pPr>
            <w:r>
              <w:t>3000,0</w:t>
            </w:r>
          </w:p>
        </w:tc>
        <w:tc>
          <w:tcPr>
            <w:tcW w:w="1384" w:type="dxa"/>
          </w:tcPr>
          <w:p w14:paraId="79D5896A" w14:textId="77777777" w:rsidR="00122CEB" w:rsidRDefault="00122CEB">
            <w:pPr>
              <w:pStyle w:val="ConsPlusNormal"/>
              <w:jc w:val="right"/>
            </w:pPr>
            <w:r>
              <w:t>3000,0</w:t>
            </w:r>
          </w:p>
        </w:tc>
        <w:tc>
          <w:tcPr>
            <w:tcW w:w="1384" w:type="dxa"/>
          </w:tcPr>
          <w:p w14:paraId="1005AC5C" w14:textId="77777777" w:rsidR="00122CEB" w:rsidRDefault="00122CEB">
            <w:pPr>
              <w:pStyle w:val="ConsPlusNormal"/>
              <w:jc w:val="right"/>
            </w:pPr>
            <w:r>
              <w:t>3000,0</w:t>
            </w:r>
          </w:p>
        </w:tc>
      </w:tr>
      <w:tr w:rsidR="00122CEB" w14:paraId="25D8A03C" w14:textId="77777777">
        <w:tc>
          <w:tcPr>
            <w:tcW w:w="567" w:type="dxa"/>
          </w:tcPr>
          <w:p w14:paraId="7AF11DDC" w14:textId="77777777" w:rsidR="00122CEB" w:rsidRDefault="00122CEB">
            <w:pPr>
              <w:pStyle w:val="ConsPlusNormal"/>
              <w:jc w:val="center"/>
            </w:pPr>
            <w:r>
              <w:t>861</w:t>
            </w:r>
          </w:p>
        </w:tc>
        <w:tc>
          <w:tcPr>
            <w:tcW w:w="794" w:type="dxa"/>
          </w:tcPr>
          <w:p w14:paraId="0F13889F" w14:textId="77777777" w:rsidR="00122CEB" w:rsidRDefault="00122CEB">
            <w:pPr>
              <w:pStyle w:val="ConsPlusNormal"/>
              <w:jc w:val="center"/>
            </w:pPr>
            <w:r>
              <w:t>11 01</w:t>
            </w:r>
          </w:p>
        </w:tc>
        <w:tc>
          <w:tcPr>
            <w:tcW w:w="1644" w:type="dxa"/>
          </w:tcPr>
          <w:p w14:paraId="7B6CED70" w14:textId="77777777" w:rsidR="00122CEB" w:rsidRDefault="00122CEB">
            <w:pPr>
              <w:pStyle w:val="ConsPlusNormal"/>
              <w:jc w:val="center"/>
            </w:pPr>
            <w:r>
              <w:t>05 3 03 2Ф360</w:t>
            </w:r>
          </w:p>
        </w:tc>
        <w:tc>
          <w:tcPr>
            <w:tcW w:w="484" w:type="dxa"/>
          </w:tcPr>
          <w:p w14:paraId="1CDDCBF0" w14:textId="77777777" w:rsidR="00122CEB" w:rsidRDefault="00122CEB">
            <w:pPr>
              <w:pStyle w:val="ConsPlusNormal"/>
              <w:jc w:val="center"/>
            </w:pPr>
            <w:r>
              <w:t>600</w:t>
            </w:r>
          </w:p>
        </w:tc>
        <w:tc>
          <w:tcPr>
            <w:tcW w:w="3964" w:type="dxa"/>
          </w:tcPr>
          <w:p w14:paraId="03E57F8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65ACAAB" w14:textId="77777777" w:rsidR="00122CEB" w:rsidRDefault="00122CEB">
            <w:pPr>
              <w:pStyle w:val="ConsPlusNormal"/>
              <w:jc w:val="right"/>
            </w:pPr>
            <w:r>
              <w:t>3000,0</w:t>
            </w:r>
          </w:p>
        </w:tc>
        <w:tc>
          <w:tcPr>
            <w:tcW w:w="1384" w:type="dxa"/>
          </w:tcPr>
          <w:p w14:paraId="341DCD6D" w14:textId="77777777" w:rsidR="00122CEB" w:rsidRDefault="00122CEB">
            <w:pPr>
              <w:pStyle w:val="ConsPlusNormal"/>
              <w:jc w:val="right"/>
            </w:pPr>
            <w:r>
              <w:t>3000,0</w:t>
            </w:r>
          </w:p>
        </w:tc>
        <w:tc>
          <w:tcPr>
            <w:tcW w:w="1384" w:type="dxa"/>
          </w:tcPr>
          <w:p w14:paraId="765E9720" w14:textId="77777777" w:rsidR="00122CEB" w:rsidRDefault="00122CEB">
            <w:pPr>
              <w:pStyle w:val="ConsPlusNormal"/>
              <w:jc w:val="right"/>
            </w:pPr>
            <w:r>
              <w:t>3000,0</w:t>
            </w:r>
          </w:p>
        </w:tc>
      </w:tr>
      <w:tr w:rsidR="00122CEB" w14:paraId="6182826E" w14:textId="77777777">
        <w:tc>
          <w:tcPr>
            <w:tcW w:w="567" w:type="dxa"/>
          </w:tcPr>
          <w:p w14:paraId="0287F026" w14:textId="77777777" w:rsidR="00122CEB" w:rsidRDefault="00122CEB">
            <w:pPr>
              <w:pStyle w:val="ConsPlusNormal"/>
              <w:jc w:val="center"/>
            </w:pPr>
            <w:r>
              <w:t>861</w:t>
            </w:r>
          </w:p>
        </w:tc>
        <w:tc>
          <w:tcPr>
            <w:tcW w:w="794" w:type="dxa"/>
          </w:tcPr>
          <w:p w14:paraId="341486D2" w14:textId="77777777" w:rsidR="00122CEB" w:rsidRDefault="00122CEB">
            <w:pPr>
              <w:pStyle w:val="ConsPlusNormal"/>
              <w:jc w:val="center"/>
            </w:pPr>
            <w:r>
              <w:t>11 01</w:t>
            </w:r>
          </w:p>
        </w:tc>
        <w:tc>
          <w:tcPr>
            <w:tcW w:w="1644" w:type="dxa"/>
          </w:tcPr>
          <w:p w14:paraId="1284F5CB" w14:textId="77777777" w:rsidR="00122CEB" w:rsidRDefault="00122CEB">
            <w:pPr>
              <w:pStyle w:val="ConsPlusNormal"/>
              <w:jc w:val="center"/>
            </w:pPr>
            <w:r>
              <w:t>05 3 03 2Ф400</w:t>
            </w:r>
          </w:p>
        </w:tc>
        <w:tc>
          <w:tcPr>
            <w:tcW w:w="484" w:type="dxa"/>
          </w:tcPr>
          <w:p w14:paraId="11D62C83" w14:textId="77777777" w:rsidR="00122CEB" w:rsidRDefault="00122CEB">
            <w:pPr>
              <w:pStyle w:val="ConsPlusNormal"/>
            </w:pPr>
          </w:p>
        </w:tc>
        <w:tc>
          <w:tcPr>
            <w:tcW w:w="3964" w:type="dxa"/>
          </w:tcPr>
          <w:p w14:paraId="6076672B" w14:textId="77777777" w:rsidR="00122CEB" w:rsidRDefault="00122CEB">
            <w:pPr>
              <w:pStyle w:val="ConsPlusNormal"/>
            </w:pPr>
            <w:r>
              <w:t>Организация физкультурно-оздоровительной работы для отдельных категорий населения</w:t>
            </w:r>
          </w:p>
        </w:tc>
        <w:tc>
          <w:tcPr>
            <w:tcW w:w="1384" w:type="dxa"/>
          </w:tcPr>
          <w:p w14:paraId="3960C4B2" w14:textId="77777777" w:rsidR="00122CEB" w:rsidRDefault="00122CEB">
            <w:pPr>
              <w:pStyle w:val="ConsPlusNormal"/>
              <w:jc w:val="right"/>
            </w:pPr>
            <w:r>
              <w:t>7752,2</w:t>
            </w:r>
          </w:p>
        </w:tc>
        <w:tc>
          <w:tcPr>
            <w:tcW w:w="1384" w:type="dxa"/>
          </w:tcPr>
          <w:p w14:paraId="5066C5F7" w14:textId="77777777" w:rsidR="00122CEB" w:rsidRDefault="00122CEB">
            <w:pPr>
              <w:pStyle w:val="ConsPlusNormal"/>
              <w:jc w:val="right"/>
            </w:pPr>
            <w:r>
              <w:t>7752,2</w:t>
            </w:r>
          </w:p>
        </w:tc>
        <w:tc>
          <w:tcPr>
            <w:tcW w:w="1384" w:type="dxa"/>
          </w:tcPr>
          <w:p w14:paraId="11C584C0" w14:textId="77777777" w:rsidR="00122CEB" w:rsidRDefault="00122CEB">
            <w:pPr>
              <w:pStyle w:val="ConsPlusNormal"/>
              <w:jc w:val="right"/>
            </w:pPr>
            <w:r>
              <w:t>7752,2</w:t>
            </w:r>
          </w:p>
        </w:tc>
      </w:tr>
      <w:tr w:rsidR="00122CEB" w14:paraId="66A124AF" w14:textId="77777777">
        <w:tc>
          <w:tcPr>
            <w:tcW w:w="567" w:type="dxa"/>
          </w:tcPr>
          <w:p w14:paraId="66D29724" w14:textId="77777777" w:rsidR="00122CEB" w:rsidRDefault="00122CEB">
            <w:pPr>
              <w:pStyle w:val="ConsPlusNormal"/>
              <w:jc w:val="center"/>
            </w:pPr>
            <w:r>
              <w:t>861</w:t>
            </w:r>
          </w:p>
        </w:tc>
        <w:tc>
          <w:tcPr>
            <w:tcW w:w="794" w:type="dxa"/>
          </w:tcPr>
          <w:p w14:paraId="37FD3079" w14:textId="77777777" w:rsidR="00122CEB" w:rsidRDefault="00122CEB">
            <w:pPr>
              <w:pStyle w:val="ConsPlusNormal"/>
              <w:jc w:val="center"/>
            </w:pPr>
            <w:r>
              <w:t>11 01</w:t>
            </w:r>
          </w:p>
        </w:tc>
        <w:tc>
          <w:tcPr>
            <w:tcW w:w="1644" w:type="dxa"/>
          </w:tcPr>
          <w:p w14:paraId="0739571F" w14:textId="77777777" w:rsidR="00122CEB" w:rsidRDefault="00122CEB">
            <w:pPr>
              <w:pStyle w:val="ConsPlusNormal"/>
              <w:jc w:val="center"/>
            </w:pPr>
            <w:r>
              <w:t>05 3 03 2Ф400</w:t>
            </w:r>
          </w:p>
        </w:tc>
        <w:tc>
          <w:tcPr>
            <w:tcW w:w="484" w:type="dxa"/>
          </w:tcPr>
          <w:p w14:paraId="3DCFE67A" w14:textId="77777777" w:rsidR="00122CEB" w:rsidRDefault="00122CEB">
            <w:pPr>
              <w:pStyle w:val="ConsPlusNormal"/>
              <w:jc w:val="center"/>
            </w:pPr>
            <w:r>
              <w:t>600</w:t>
            </w:r>
          </w:p>
        </w:tc>
        <w:tc>
          <w:tcPr>
            <w:tcW w:w="3964" w:type="dxa"/>
          </w:tcPr>
          <w:p w14:paraId="6BC9A23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1613E9F" w14:textId="77777777" w:rsidR="00122CEB" w:rsidRDefault="00122CEB">
            <w:pPr>
              <w:pStyle w:val="ConsPlusNormal"/>
              <w:jc w:val="right"/>
            </w:pPr>
            <w:r>
              <w:t>7752,2</w:t>
            </w:r>
          </w:p>
        </w:tc>
        <w:tc>
          <w:tcPr>
            <w:tcW w:w="1384" w:type="dxa"/>
          </w:tcPr>
          <w:p w14:paraId="7AAC3266" w14:textId="77777777" w:rsidR="00122CEB" w:rsidRDefault="00122CEB">
            <w:pPr>
              <w:pStyle w:val="ConsPlusNormal"/>
              <w:jc w:val="right"/>
            </w:pPr>
            <w:r>
              <w:t>7752,2</w:t>
            </w:r>
          </w:p>
        </w:tc>
        <w:tc>
          <w:tcPr>
            <w:tcW w:w="1384" w:type="dxa"/>
          </w:tcPr>
          <w:p w14:paraId="3B166EB0" w14:textId="77777777" w:rsidR="00122CEB" w:rsidRDefault="00122CEB">
            <w:pPr>
              <w:pStyle w:val="ConsPlusNormal"/>
              <w:jc w:val="right"/>
            </w:pPr>
            <w:r>
              <w:t>7752,2</w:t>
            </w:r>
          </w:p>
        </w:tc>
      </w:tr>
      <w:tr w:rsidR="00122CEB" w14:paraId="7C843AE3" w14:textId="77777777">
        <w:tc>
          <w:tcPr>
            <w:tcW w:w="567" w:type="dxa"/>
          </w:tcPr>
          <w:p w14:paraId="4F094A1B" w14:textId="77777777" w:rsidR="00122CEB" w:rsidRDefault="00122CEB">
            <w:pPr>
              <w:pStyle w:val="ConsPlusNormal"/>
              <w:jc w:val="center"/>
            </w:pPr>
            <w:r>
              <w:t>861</w:t>
            </w:r>
          </w:p>
        </w:tc>
        <w:tc>
          <w:tcPr>
            <w:tcW w:w="794" w:type="dxa"/>
          </w:tcPr>
          <w:p w14:paraId="326CC34E" w14:textId="77777777" w:rsidR="00122CEB" w:rsidRDefault="00122CEB">
            <w:pPr>
              <w:pStyle w:val="ConsPlusNormal"/>
              <w:jc w:val="center"/>
            </w:pPr>
            <w:r>
              <w:t>11 02</w:t>
            </w:r>
          </w:p>
        </w:tc>
        <w:tc>
          <w:tcPr>
            <w:tcW w:w="1644" w:type="dxa"/>
          </w:tcPr>
          <w:p w14:paraId="118D447B" w14:textId="77777777" w:rsidR="00122CEB" w:rsidRDefault="00122CEB">
            <w:pPr>
              <w:pStyle w:val="ConsPlusNormal"/>
            </w:pPr>
          </w:p>
        </w:tc>
        <w:tc>
          <w:tcPr>
            <w:tcW w:w="484" w:type="dxa"/>
          </w:tcPr>
          <w:p w14:paraId="7388DE8C" w14:textId="77777777" w:rsidR="00122CEB" w:rsidRDefault="00122CEB">
            <w:pPr>
              <w:pStyle w:val="ConsPlusNormal"/>
            </w:pPr>
          </w:p>
        </w:tc>
        <w:tc>
          <w:tcPr>
            <w:tcW w:w="3964" w:type="dxa"/>
          </w:tcPr>
          <w:p w14:paraId="64CEA614" w14:textId="77777777" w:rsidR="00122CEB" w:rsidRDefault="00122CEB">
            <w:pPr>
              <w:pStyle w:val="ConsPlusNormal"/>
            </w:pPr>
            <w:r>
              <w:t>Массовый спорт</w:t>
            </w:r>
          </w:p>
        </w:tc>
        <w:tc>
          <w:tcPr>
            <w:tcW w:w="1384" w:type="dxa"/>
          </w:tcPr>
          <w:p w14:paraId="66C64BF8" w14:textId="77777777" w:rsidR="00122CEB" w:rsidRDefault="00122CEB">
            <w:pPr>
              <w:pStyle w:val="ConsPlusNormal"/>
              <w:jc w:val="right"/>
            </w:pPr>
            <w:r>
              <w:t>1317058,9</w:t>
            </w:r>
          </w:p>
        </w:tc>
        <w:tc>
          <w:tcPr>
            <w:tcW w:w="1384" w:type="dxa"/>
          </w:tcPr>
          <w:p w14:paraId="605D48DA" w14:textId="77777777" w:rsidR="00122CEB" w:rsidRDefault="00122CEB">
            <w:pPr>
              <w:pStyle w:val="ConsPlusNormal"/>
              <w:jc w:val="right"/>
            </w:pPr>
            <w:r>
              <w:t>734371,9</w:t>
            </w:r>
          </w:p>
        </w:tc>
        <w:tc>
          <w:tcPr>
            <w:tcW w:w="1384" w:type="dxa"/>
          </w:tcPr>
          <w:p w14:paraId="75C0B247" w14:textId="77777777" w:rsidR="00122CEB" w:rsidRDefault="00122CEB">
            <w:pPr>
              <w:pStyle w:val="ConsPlusNormal"/>
              <w:jc w:val="right"/>
            </w:pPr>
            <w:r>
              <w:t>851255,0</w:t>
            </w:r>
          </w:p>
        </w:tc>
      </w:tr>
      <w:tr w:rsidR="00122CEB" w14:paraId="3ABCE23D" w14:textId="77777777">
        <w:tc>
          <w:tcPr>
            <w:tcW w:w="567" w:type="dxa"/>
          </w:tcPr>
          <w:p w14:paraId="77D40249" w14:textId="77777777" w:rsidR="00122CEB" w:rsidRDefault="00122CEB">
            <w:pPr>
              <w:pStyle w:val="ConsPlusNormal"/>
              <w:jc w:val="center"/>
            </w:pPr>
            <w:r>
              <w:t>861</w:t>
            </w:r>
          </w:p>
        </w:tc>
        <w:tc>
          <w:tcPr>
            <w:tcW w:w="794" w:type="dxa"/>
          </w:tcPr>
          <w:p w14:paraId="1B68930C" w14:textId="77777777" w:rsidR="00122CEB" w:rsidRDefault="00122CEB">
            <w:pPr>
              <w:pStyle w:val="ConsPlusNormal"/>
              <w:jc w:val="center"/>
            </w:pPr>
            <w:r>
              <w:t>11 02</w:t>
            </w:r>
          </w:p>
        </w:tc>
        <w:tc>
          <w:tcPr>
            <w:tcW w:w="1644" w:type="dxa"/>
          </w:tcPr>
          <w:p w14:paraId="15DDF5D3" w14:textId="77777777" w:rsidR="00122CEB" w:rsidRDefault="00122CEB">
            <w:pPr>
              <w:pStyle w:val="ConsPlusNormal"/>
              <w:jc w:val="center"/>
            </w:pPr>
            <w:r>
              <w:t>05 0 00 00000</w:t>
            </w:r>
          </w:p>
        </w:tc>
        <w:tc>
          <w:tcPr>
            <w:tcW w:w="484" w:type="dxa"/>
          </w:tcPr>
          <w:p w14:paraId="7F2C578C" w14:textId="77777777" w:rsidR="00122CEB" w:rsidRDefault="00122CEB">
            <w:pPr>
              <w:pStyle w:val="ConsPlusNormal"/>
            </w:pPr>
          </w:p>
        </w:tc>
        <w:tc>
          <w:tcPr>
            <w:tcW w:w="3964" w:type="dxa"/>
          </w:tcPr>
          <w:p w14:paraId="63278307" w14:textId="77777777" w:rsidR="00122CEB" w:rsidRDefault="00122CEB">
            <w:pPr>
              <w:pStyle w:val="ConsPlusNormal"/>
            </w:pPr>
            <w:r>
              <w:t>Государственная программа Пермского края "Спортивное Прикамье"</w:t>
            </w:r>
          </w:p>
        </w:tc>
        <w:tc>
          <w:tcPr>
            <w:tcW w:w="1384" w:type="dxa"/>
          </w:tcPr>
          <w:p w14:paraId="7DDA9668" w14:textId="77777777" w:rsidR="00122CEB" w:rsidRDefault="00122CEB">
            <w:pPr>
              <w:pStyle w:val="ConsPlusNormal"/>
              <w:jc w:val="right"/>
            </w:pPr>
            <w:r>
              <w:t>1317058,9</w:t>
            </w:r>
          </w:p>
        </w:tc>
        <w:tc>
          <w:tcPr>
            <w:tcW w:w="1384" w:type="dxa"/>
          </w:tcPr>
          <w:p w14:paraId="45C8FF14" w14:textId="77777777" w:rsidR="00122CEB" w:rsidRDefault="00122CEB">
            <w:pPr>
              <w:pStyle w:val="ConsPlusNormal"/>
              <w:jc w:val="right"/>
            </w:pPr>
            <w:r>
              <w:t>734371,9</w:t>
            </w:r>
          </w:p>
        </w:tc>
        <w:tc>
          <w:tcPr>
            <w:tcW w:w="1384" w:type="dxa"/>
          </w:tcPr>
          <w:p w14:paraId="4AEE804D" w14:textId="77777777" w:rsidR="00122CEB" w:rsidRDefault="00122CEB">
            <w:pPr>
              <w:pStyle w:val="ConsPlusNormal"/>
              <w:jc w:val="right"/>
            </w:pPr>
            <w:r>
              <w:t>851255,0</w:t>
            </w:r>
          </w:p>
        </w:tc>
      </w:tr>
      <w:tr w:rsidR="00122CEB" w14:paraId="0BD19B76" w14:textId="77777777">
        <w:tc>
          <w:tcPr>
            <w:tcW w:w="567" w:type="dxa"/>
          </w:tcPr>
          <w:p w14:paraId="7B4016F2" w14:textId="77777777" w:rsidR="00122CEB" w:rsidRDefault="00122CEB">
            <w:pPr>
              <w:pStyle w:val="ConsPlusNormal"/>
              <w:jc w:val="center"/>
            </w:pPr>
            <w:r>
              <w:t>861</w:t>
            </w:r>
          </w:p>
        </w:tc>
        <w:tc>
          <w:tcPr>
            <w:tcW w:w="794" w:type="dxa"/>
          </w:tcPr>
          <w:p w14:paraId="64BD4B7B" w14:textId="77777777" w:rsidR="00122CEB" w:rsidRDefault="00122CEB">
            <w:pPr>
              <w:pStyle w:val="ConsPlusNormal"/>
              <w:jc w:val="center"/>
            </w:pPr>
            <w:r>
              <w:t>11 02</w:t>
            </w:r>
          </w:p>
        </w:tc>
        <w:tc>
          <w:tcPr>
            <w:tcW w:w="1644" w:type="dxa"/>
          </w:tcPr>
          <w:p w14:paraId="4D059A67" w14:textId="77777777" w:rsidR="00122CEB" w:rsidRDefault="00122CEB">
            <w:pPr>
              <w:pStyle w:val="ConsPlusNormal"/>
              <w:jc w:val="center"/>
            </w:pPr>
            <w:r>
              <w:t>05 2 00 00000</w:t>
            </w:r>
          </w:p>
        </w:tc>
        <w:tc>
          <w:tcPr>
            <w:tcW w:w="484" w:type="dxa"/>
          </w:tcPr>
          <w:p w14:paraId="6B0150C2" w14:textId="77777777" w:rsidR="00122CEB" w:rsidRDefault="00122CEB">
            <w:pPr>
              <w:pStyle w:val="ConsPlusNormal"/>
            </w:pPr>
          </w:p>
        </w:tc>
        <w:tc>
          <w:tcPr>
            <w:tcW w:w="3964" w:type="dxa"/>
          </w:tcPr>
          <w:p w14:paraId="2C841F89" w14:textId="77777777" w:rsidR="00122CEB" w:rsidRDefault="00122CEB">
            <w:pPr>
              <w:pStyle w:val="ConsPlusNormal"/>
            </w:pPr>
            <w:r>
              <w:t>Региональные проекты</w:t>
            </w:r>
          </w:p>
        </w:tc>
        <w:tc>
          <w:tcPr>
            <w:tcW w:w="1384" w:type="dxa"/>
          </w:tcPr>
          <w:p w14:paraId="63BA8463" w14:textId="77777777" w:rsidR="00122CEB" w:rsidRDefault="00122CEB">
            <w:pPr>
              <w:pStyle w:val="ConsPlusNormal"/>
              <w:jc w:val="right"/>
            </w:pPr>
            <w:r>
              <w:t>1035412,3</w:t>
            </w:r>
          </w:p>
        </w:tc>
        <w:tc>
          <w:tcPr>
            <w:tcW w:w="1384" w:type="dxa"/>
          </w:tcPr>
          <w:p w14:paraId="0575BDF5" w14:textId="77777777" w:rsidR="00122CEB" w:rsidRDefault="00122CEB">
            <w:pPr>
              <w:pStyle w:val="ConsPlusNormal"/>
              <w:jc w:val="right"/>
            </w:pPr>
            <w:r>
              <w:t>418432,0</w:t>
            </w:r>
          </w:p>
        </w:tc>
        <w:tc>
          <w:tcPr>
            <w:tcW w:w="1384" w:type="dxa"/>
          </w:tcPr>
          <w:p w14:paraId="11051A60" w14:textId="77777777" w:rsidR="00122CEB" w:rsidRDefault="00122CEB">
            <w:pPr>
              <w:pStyle w:val="ConsPlusNormal"/>
              <w:jc w:val="right"/>
            </w:pPr>
            <w:r>
              <w:t>535315,1</w:t>
            </w:r>
          </w:p>
        </w:tc>
      </w:tr>
      <w:tr w:rsidR="00122CEB" w14:paraId="105A01DF" w14:textId="77777777">
        <w:tc>
          <w:tcPr>
            <w:tcW w:w="567" w:type="dxa"/>
          </w:tcPr>
          <w:p w14:paraId="0345B565" w14:textId="77777777" w:rsidR="00122CEB" w:rsidRDefault="00122CEB">
            <w:pPr>
              <w:pStyle w:val="ConsPlusNormal"/>
              <w:jc w:val="center"/>
            </w:pPr>
            <w:r>
              <w:t>861</w:t>
            </w:r>
          </w:p>
        </w:tc>
        <w:tc>
          <w:tcPr>
            <w:tcW w:w="794" w:type="dxa"/>
          </w:tcPr>
          <w:p w14:paraId="244C87A9" w14:textId="77777777" w:rsidR="00122CEB" w:rsidRDefault="00122CEB">
            <w:pPr>
              <w:pStyle w:val="ConsPlusNormal"/>
              <w:jc w:val="center"/>
            </w:pPr>
            <w:r>
              <w:t>11 02</w:t>
            </w:r>
          </w:p>
        </w:tc>
        <w:tc>
          <w:tcPr>
            <w:tcW w:w="1644" w:type="dxa"/>
          </w:tcPr>
          <w:p w14:paraId="26FD1911" w14:textId="77777777" w:rsidR="00122CEB" w:rsidRDefault="00122CEB">
            <w:pPr>
              <w:pStyle w:val="ConsPlusNormal"/>
              <w:jc w:val="center"/>
            </w:pPr>
            <w:r>
              <w:t>05 2 01 00000</w:t>
            </w:r>
          </w:p>
        </w:tc>
        <w:tc>
          <w:tcPr>
            <w:tcW w:w="484" w:type="dxa"/>
          </w:tcPr>
          <w:p w14:paraId="56B77445" w14:textId="77777777" w:rsidR="00122CEB" w:rsidRDefault="00122CEB">
            <w:pPr>
              <w:pStyle w:val="ConsPlusNormal"/>
            </w:pPr>
          </w:p>
        </w:tc>
        <w:tc>
          <w:tcPr>
            <w:tcW w:w="3964" w:type="dxa"/>
          </w:tcPr>
          <w:p w14:paraId="56F465C3" w14:textId="77777777" w:rsidR="00122CEB" w:rsidRDefault="00122CEB">
            <w:pPr>
              <w:pStyle w:val="ConsPlusNormal"/>
            </w:pPr>
            <w:r>
              <w:t>Региональный проект "Бизнес-спринт (Я выбираю спорт!)"</w:t>
            </w:r>
          </w:p>
        </w:tc>
        <w:tc>
          <w:tcPr>
            <w:tcW w:w="1384" w:type="dxa"/>
          </w:tcPr>
          <w:p w14:paraId="78F0DCDA" w14:textId="77777777" w:rsidR="00122CEB" w:rsidRDefault="00122CEB">
            <w:pPr>
              <w:pStyle w:val="ConsPlusNormal"/>
              <w:jc w:val="right"/>
            </w:pPr>
            <w:r>
              <w:t>120000,0</w:t>
            </w:r>
          </w:p>
        </w:tc>
        <w:tc>
          <w:tcPr>
            <w:tcW w:w="1384" w:type="dxa"/>
          </w:tcPr>
          <w:p w14:paraId="4B55906E" w14:textId="77777777" w:rsidR="00122CEB" w:rsidRDefault="00122CEB">
            <w:pPr>
              <w:pStyle w:val="ConsPlusNormal"/>
              <w:jc w:val="right"/>
            </w:pPr>
            <w:r>
              <w:t>15584,4</w:t>
            </w:r>
          </w:p>
        </w:tc>
        <w:tc>
          <w:tcPr>
            <w:tcW w:w="1384" w:type="dxa"/>
          </w:tcPr>
          <w:p w14:paraId="2C92A1E8" w14:textId="77777777" w:rsidR="00122CEB" w:rsidRDefault="00122CEB">
            <w:pPr>
              <w:pStyle w:val="ConsPlusNormal"/>
              <w:jc w:val="right"/>
            </w:pPr>
            <w:r>
              <w:t>132467,5</w:t>
            </w:r>
          </w:p>
        </w:tc>
      </w:tr>
      <w:tr w:rsidR="00122CEB" w14:paraId="5E74CE99" w14:textId="77777777">
        <w:tc>
          <w:tcPr>
            <w:tcW w:w="567" w:type="dxa"/>
          </w:tcPr>
          <w:p w14:paraId="68069184" w14:textId="77777777" w:rsidR="00122CEB" w:rsidRDefault="00122CEB">
            <w:pPr>
              <w:pStyle w:val="ConsPlusNormal"/>
              <w:jc w:val="center"/>
            </w:pPr>
            <w:r>
              <w:t>861</w:t>
            </w:r>
          </w:p>
        </w:tc>
        <w:tc>
          <w:tcPr>
            <w:tcW w:w="794" w:type="dxa"/>
          </w:tcPr>
          <w:p w14:paraId="5F09560F" w14:textId="77777777" w:rsidR="00122CEB" w:rsidRDefault="00122CEB">
            <w:pPr>
              <w:pStyle w:val="ConsPlusNormal"/>
              <w:jc w:val="center"/>
            </w:pPr>
            <w:r>
              <w:t>11 02</w:t>
            </w:r>
          </w:p>
        </w:tc>
        <w:tc>
          <w:tcPr>
            <w:tcW w:w="1644" w:type="dxa"/>
          </w:tcPr>
          <w:p w14:paraId="043766E1" w14:textId="77777777" w:rsidR="00122CEB" w:rsidRDefault="00122CEB">
            <w:pPr>
              <w:pStyle w:val="ConsPlusNormal"/>
              <w:jc w:val="center"/>
            </w:pPr>
            <w:r>
              <w:t>05 2 01 R7530</w:t>
            </w:r>
          </w:p>
        </w:tc>
        <w:tc>
          <w:tcPr>
            <w:tcW w:w="484" w:type="dxa"/>
          </w:tcPr>
          <w:p w14:paraId="5C7268A7" w14:textId="77777777" w:rsidR="00122CEB" w:rsidRDefault="00122CEB">
            <w:pPr>
              <w:pStyle w:val="ConsPlusNormal"/>
            </w:pPr>
          </w:p>
        </w:tc>
        <w:tc>
          <w:tcPr>
            <w:tcW w:w="3964" w:type="dxa"/>
          </w:tcPr>
          <w:p w14:paraId="2C25C13C" w14:textId="77777777" w:rsidR="00122CEB" w:rsidRDefault="00122CEB">
            <w:pPr>
              <w:pStyle w:val="ConsPlusNormal"/>
            </w:pPr>
            <w:r>
              <w:t xml:space="preserve">Закупка оборудования для создания "умных" спортивных площадок в рамках федерального проекта "Бизнес-спринт </w:t>
            </w:r>
            <w:r>
              <w:lastRenderedPageBreak/>
              <w:t>(Я выбираю спорт!)"</w:t>
            </w:r>
          </w:p>
        </w:tc>
        <w:tc>
          <w:tcPr>
            <w:tcW w:w="1384" w:type="dxa"/>
          </w:tcPr>
          <w:p w14:paraId="3F72EA39" w14:textId="77777777" w:rsidR="00122CEB" w:rsidRDefault="00122CEB">
            <w:pPr>
              <w:pStyle w:val="ConsPlusNormal"/>
              <w:jc w:val="right"/>
            </w:pPr>
            <w:r>
              <w:lastRenderedPageBreak/>
              <w:t>120000,0</w:t>
            </w:r>
          </w:p>
        </w:tc>
        <w:tc>
          <w:tcPr>
            <w:tcW w:w="1384" w:type="dxa"/>
          </w:tcPr>
          <w:p w14:paraId="369054DD" w14:textId="77777777" w:rsidR="00122CEB" w:rsidRDefault="00122CEB">
            <w:pPr>
              <w:pStyle w:val="ConsPlusNormal"/>
              <w:jc w:val="right"/>
            </w:pPr>
            <w:r>
              <w:t>15584,4</w:t>
            </w:r>
          </w:p>
        </w:tc>
        <w:tc>
          <w:tcPr>
            <w:tcW w:w="1384" w:type="dxa"/>
          </w:tcPr>
          <w:p w14:paraId="5A14790D" w14:textId="77777777" w:rsidR="00122CEB" w:rsidRDefault="00122CEB">
            <w:pPr>
              <w:pStyle w:val="ConsPlusNormal"/>
              <w:jc w:val="right"/>
            </w:pPr>
            <w:r>
              <w:t>132467,5</w:t>
            </w:r>
          </w:p>
        </w:tc>
      </w:tr>
      <w:tr w:rsidR="00122CEB" w14:paraId="13442A3B" w14:textId="77777777">
        <w:tc>
          <w:tcPr>
            <w:tcW w:w="567" w:type="dxa"/>
          </w:tcPr>
          <w:p w14:paraId="4226AC7B" w14:textId="77777777" w:rsidR="00122CEB" w:rsidRDefault="00122CEB">
            <w:pPr>
              <w:pStyle w:val="ConsPlusNormal"/>
              <w:jc w:val="center"/>
            </w:pPr>
            <w:r>
              <w:t>861</w:t>
            </w:r>
          </w:p>
        </w:tc>
        <w:tc>
          <w:tcPr>
            <w:tcW w:w="794" w:type="dxa"/>
          </w:tcPr>
          <w:p w14:paraId="60B3CFE9" w14:textId="77777777" w:rsidR="00122CEB" w:rsidRDefault="00122CEB">
            <w:pPr>
              <w:pStyle w:val="ConsPlusNormal"/>
              <w:jc w:val="center"/>
            </w:pPr>
            <w:r>
              <w:t>11 02</w:t>
            </w:r>
          </w:p>
        </w:tc>
        <w:tc>
          <w:tcPr>
            <w:tcW w:w="1644" w:type="dxa"/>
          </w:tcPr>
          <w:p w14:paraId="6D3C06B1" w14:textId="77777777" w:rsidR="00122CEB" w:rsidRDefault="00122CEB">
            <w:pPr>
              <w:pStyle w:val="ConsPlusNormal"/>
              <w:jc w:val="center"/>
            </w:pPr>
            <w:r>
              <w:t>05 2 01 R7530</w:t>
            </w:r>
          </w:p>
        </w:tc>
        <w:tc>
          <w:tcPr>
            <w:tcW w:w="484" w:type="dxa"/>
          </w:tcPr>
          <w:p w14:paraId="32D9A777" w14:textId="77777777" w:rsidR="00122CEB" w:rsidRDefault="00122CEB">
            <w:pPr>
              <w:pStyle w:val="ConsPlusNormal"/>
              <w:jc w:val="center"/>
            </w:pPr>
            <w:r>
              <w:t>500</w:t>
            </w:r>
          </w:p>
        </w:tc>
        <w:tc>
          <w:tcPr>
            <w:tcW w:w="3964" w:type="dxa"/>
          </w:tcPr>
          <w:p w14:paraId="62FA611C" w14:textId="77777777" w:rsidR="00122CEB" w:rsidRDefault="00122CEB">
            <w:pPr>
              <w:pStyle w:val="ConsPlusNormal"/>
            </w:pPr>
            <w:r>
              <w:t>Межбюджетные трансферты</w:t>
            </w:r>
          </w:p>
        </w:tc>
        <w:tc>
          <w:tcPr>
            <w:tcW w:w="1384" w:type="dxa"/>
          </w:tcPr>
          <w:p w14:paraId="3A6C6A0E" w14:textId="77777777" w:rsidR="00122CEB" w:rsidRDefault="00122CEB">
            <w:pPr>
              <w:pStyle w:val="ConsPlusNormal"/>
              <w:jc w:val="right"/>
            </w:pPr>
            <w:r>
              <w:t>120000,0</w:t>
            </w:r>
          </w:p>
        </w:tc>
        <w:tc>
          <w:tcPr>
            <w:tcW w:w="1384" w:type="dxa"/>
          </w:tcPr>
          <w:p w14:paraId="6C2D70BA" w14:textId="77777777" w:rsidR="00122CEB" w:rsidRDefault="00122CEB">
            <w:pPr>
              <w:pStyle w:val="ConsPlusNormal"/>
              <w:jc w:val="right"/>
            </w:pPr>
            <w:r>
              <w:t>15584,4</w:t>
            </w:r>
          </w:p>
        </w:tc>
        <w:tc>
          <w:tcPr>
            <w:tcW w:w="1384" w:type="dxa"/>
          </w:tcPr>
          <w:p w14:paraId="264A8103" w14:textId="77777777" w:rsidR="00122CEB" w:rsidRDefault="00122CEB">
            <w:pPr>
              <w:pStyle w:val="ConsPlusNormal"/>
              <w:jc w:val="right"/>
            </w:pPr>
            <w:r>
              <w:t>132467,5</w:t>
            </w:r>
          </w:p>
        </w:tc>
      </w:tr>
      <w:tr w:rsidR="00122CEB" w14:paraId="5C754FC9" w14:textId="77777777">
        <w:tc>
          <w:tcPr>
            <w:tcW w:w="567" w:type="dxa"/>
          </w:tcPr>
          <w:p w14:paraId="3914E09E" w14:textId="77777777" w:rsidR="00122CEB" w:rsidRDefault="00122CEB">
            <w:pPr>
              <w:pStyle w:val="ConsPlusNormal"/>
              <w:jc w:val="center"/>
            </w:pPr>
            <w:r>
              <w:t>861</w:t>
            </w:r>
          </w:p>
        </w:tc>
        <w:tc>
          <w:tcPr>
            <w:tcW w:w="794" w:type="dxa"/>
          </w:tcPr>
          <w:p w14:paraId="70F9D64D" w14:textId="77777777" w:rsidR="00122CEB" w:rsidRDefault="00122CEB">
            <w:pPr>
              <w:pStyle w:val="ConsPlusNormal"/>
              <w:jc w:val="center"/>
            </w:pPr>
            <w:r>
              <w:t>11 02</w:t>
            </w:r>
          </w:p>
        </w:tc>
        <w:tc>
          <w:tcPr>
            <w:tcW w:w="1644" w:type="dxa"/>
          </w:tcPr>
          <w:p w14:paraId="3B9F3E0F" w14:textId="77777777" w:rsidR="00122CEB" w:rsidRDefault="00122CEB">
            <w:pPr>
              <w:pStyle w:val="ConsPlusNormal"/>
              <w:jc w:val="center"/>
            </w:pPr>
            <w:r>
              <w:t>05 2 02 00000</w:t>
            </w:r>
          </w:p>
        </w:tc>
        <w:tc>
          <w:tcPr>
            <w:tcW w:w="484" w:type="dxa"/>
          </w:tcPr>
          <w:p w14:paraId="671CA97A" w14:textId="77777777" w:rsidR="00122CEB" w:rsidRDefault="00122CEB">
            <w:pPr>
              <w:pStyle w:val="ConsPlusNormal"/>
            </w:pPr>
          </w:p>
        </w:tc>
        <w:tc>
          <w:tcPr>
            <w:tcW w:w="3964" w:type="dxa"/>
          </w:tcPr>
          <w:p w14:paraId="519E99F7" w14:textId="77777777" w:rsidR="00122CEB" w:rsidRDefault="00122CEB">
            <w:pPr>
              <w:pStyle w:val="ConsPlusNormal"/>
            </w:pPr>
            <w:r>
              <w:t>Региональный проект "Развитие инфраструктуры для занятий физической культурой и спортом"</w:t>
            </w:r>
          </w:p>
        </w:tc>
        <w:tc>
          <w:tcPr>
            <w:tcW w:w="1384" w:type="dxa"/>
          </w:tcPr>
          <w:p w14:paraId="4C85811B" w14:textId="77777777" w:rsidR="00122CEB" w:rsidRDefault="00122CEB">
            <w:pPr>
              <w:pStyle w:val="ConsPlusNormal"/>
              <w:jc w:val="right"/>
            </w:pPr>
            <w:r>
              <w:t>354341,1</w:t>
            </w:r>
          </w:p>
        </w:tc>
        <w:tc>
          <w:tcPr>
            <w:tcW w:w="1384" w:type="dxa"/>
          </w:tcPr>
          <w:p w14:paraId="38B6C39F" w14:textId="77777777" w:rsidR="00122CEB" w:rsidRDefault="00122CEB">
            <w:pPr>
              <w:pStyle w:val="ConsPlusNormal"/>
              <w:jc w:val="right"/>
            </w:pPr>
            <w:r>
              <w:t>186300,0</w:t>
            </w:r>
          </w:p>
        </w:tc>
        <w:tc>
          <w:tcPr>
            <w:tcW w:w="1384" w:type="dxa"/>
          </w:tcPr>
          <w:p w14:paraId="567B8A4B" w14:textId="77777777" w:rsidR="00122CEB" w:rsidRDefault="00122CEB">
            <w:pPr>
              <w:pStyle w:val="ConsPlusNormal"/>
              <w:jc w:val="right"/>
            </w:pPr>
            <w:r>
              <w:t>186300,0</w:t>
            </w:r>
          </w:p>
        </w:tc>
      </w:tr>
      <w:tr w:rsidR="00122CEB" w14:paraId="08D94879" w14:textId="77777777">
        <w:tc>
          <w:tcPr>
            <w:tcW w:w="567" w:type="dxa"/>
          </w:tcPr>
          <w:p w14:paraId="1B82CB7B" w14:textId="77777777" w:rsidR="00122CEB" w:rsidRDefault="00122CEB">
            <w:pPr>
              <w:pStyle w:val="ConsPlusNormal"/>
              <w:jc w:val="center"/>
            </w:pPr>
            <w:r>
              <w:t>861</w:t>
            </w:r>
          </w:p>
        </w:tc>
        <w:tc>
          <w:tcPr>
            <w:tcW w:w="794" w:type="dxa"/>
          </w:tcPr>
          <w:p w14:paraId="03C4F206" w14:textId="77777777" w:rsidR="00122CEB" w:rsidRDefault="00122CEB">
            <w:pPr>
              <w:pStyle w:val="ConsPlusNormal"/>
              <w:jc w:val="center"/>
            </w:pPr>
            <w:r>
              <w:t>11 02</w:t>
            </w:r>
          </w:p>
        </w:tc>
        <w:tc>
          <w:tcPr>
            <w:tcW w:w="1644" w:type="dxa"/>
          </w:tcPr>
          <w:p w14:paraId="35857678" w14:textId="77777777" w:rsidR="00122CEB" w:rsidRDefault="00122CEB">
            <w:pPr>
              <w:pStyle w:val="ConsPlusNormal"/>
              <w:jc w:val="center"/>
            </w:pPr>
            <w:r>
              <w:t>05 2 02 2Ф130</w:t>
            </w:r>
          </w:p>
        </w:tc>
        <w:tc>
          <w:tcPr>
            <w:tcW w:w="484" w:type="dxa"/>
          </w:tcPr>
          <w:p w14:paraId="5C1EAC77" w14:textId="77777777" w:rsidR="00122CEB" w:rsidRDefault="00122CEB">
            <w:pPr>
              <w:pStyle w:val="ConsPlusNormal"/>
            </w:pPr>
          </w:p>
        </w:tc>
        <w:tc>
          <w:tcPr>
            <w:tcW w:w="3964" w:type="dxa"/>
          </w:tcPr>
          <w:p w14:paraId="1FCB2707" w14:textId="77777777" w:rsidR="00122CEB" w:rsidRDefault="00122CEB">
            <w:pPr>
              <w:pStyle w:val="ConsPlusNormal"/>
            </w:pPr>
            <w:r>
              <w:t>Устройство спортивных площадок и оснащение объектов спортивным оборудованием и инвентарем для занятий физической культурой и спортом</w:t>
            </w:r>
          </w:p>
        </w:tc>
        <w:tc>
          <w:tcPr>
            <w:tcW w:w="1384" w:type="dxa"/>
          </w:tcPr>
          <w:p w14:paraId="4FA4EA32" w14:textId="77777777" w:rsidR="00122CEB" w:rsidRDefault="00122CEB">
            <w:pPr>
              <w:pStyle w:val="ConsPlusNormal"/>
              <w:jc w:val="right"/>
            </w:pPr>
            <w:r>
              <w:t>160579,1</w:t>
            </w:r>
          </w:p>
        </w:tc>
        <w:tc>
          <w:tcPr>
            <w:tcW w:w="1384" w:type="dxa"/>
          </w:tcPr>
          <w:p w14:paraId="04B951EA" w14:textId="77777777" w:rsidR="00122CEB" w:rsidRDefault="00122CEB">
            <w:pPr>
              <w:pStyle w:val="ConsPlusNormal"/>
              <w:jc w:val="right"/>
            </w:pPr>
            <w:r>
              <w:t>0,0</w:t>
            </w:r>
          </w:p>
        </w:tc>
        <w:tc>
          <w:tcPr>
            <w:tcW w:w="1384" w:type="dxa"/>
          </w:tcPr>
          <w:p w14:paraId="54883800" w14:textId="77777777" w:rsidR="00122CEB" w:rsidRDefault="00122CEB">
            <w:pPr>
              <w:pStyle w:val="ConsPlusNormal"/>
              <w:jc w:val="right"/>
            </w:pPr>
            <w:r>
              <w:t>0,0</w:t>
            </w:r>
          </w:p>
        </w:tc>
      </w:tr>
      <w:tr w:rsidR="00122CEB" w14:paraId="15D4D3FF" w14:textId="77777777">
        <w:tc>
          <w:tcPr>
            <w:tcW w:w="567" w:type="dxa"/>
          </w:tcPr>
          <w:p w14:paraId="12BDEFB9" w14:textId="77777777" w:rsidR="00122CEB" w:rsidRDefault="00122CEB">
            <w:pPr>
              <w:pStyle w:val="ConsPlusNormal"/>
              <w:jc w:val="center"/>
            </w:pPr>
            <w:r>
              <w:t>861</w:t>
            </w:r>
          </w:p>
        </w:tc>
        <w:tc>
          <w:tcPr>
            <w:tcW w:w="794" w:type="dxa"/>
          </w:tcPr>
          <w:p w14:paraId="1BA254AA" w14:textId="77777777" w:rsidR="00122CEB" w:rsidRDefault="00122CEB">
            <w:pPr>
              <w:pStyle w:val="ConsPlusNormal"/>
              <w:jc w:val="center"/>
            </w:pPr>
            <w:r>
              <w:t>11 02</w:t>
            </w:r>
          </w:p>
        </w:tc>
        <w:tc>
          <w:tcPr>
            <w:tcW w:w="1644" w:type="dxa"/>
          </w:tcPr>
          <w:p w14:paraId="3D96CA09" w14:textId="77777777" w:rsidR="00122CEB" w:rsidRDefault="00122CEB">
            <w:pPr>
              <w:pStyle w:val="ConsPlusNormal"/>
              <w:jc w:val="center"/>
            </w:pPr>
            <w:r>
              <w:t>05 2 02 2Ф130</w:t>
            </w:r>
          </w:p>
        </w:tc>
        <w:tc>
          <w:tcPr>
            <w:tcW w:w="484" w:type="dxa"/>
          </w:tcPr>
          <w:p w14:paraId="5CD191A9" w14:textId="77777777" w:rsidR="00122CEB" w:rsidRDefault="00122CEB">
            <w:pPr>
              <w:pStyle w:val="ConsPlusNormal"/>
              <w:jc w:val="center"/>
            </w:pPr>
            <w:r>
              <w:t>500</w:t>
            </w:r>
          </w:p>
        </w:tc>
        <w:tc>
          <w:tcPr>
            <w:tcW w:w="3964" w:type="dxa"/>
          </w:tcPr>
          <w:p w14:paraId="6ECDEACA" w14:textId="77777777" w:rsidR="00122CEB" w:rsidRDefault="00122CEB">
            <w:pPr>
              <w:pStyle w:val="ConsPlusNormal"/>
            </w:pPr>
            <w:r>
              <w:t>Межбюджетные трансферты</w:t>
            </w:r>
          </w:p>
        </w:tc>
        <w:tc>
          <w:tcPr>
            <w:tcW w:w="1384" w:type="dxa"/>
          </w:tcPr>
          <w:p w14:paraId="6CB544E3" w14:textId="77777777" w:rsidR="00122CEB" w:rsidRDefault="00122CEB">
            <w:pPr>
              <w:pStyle w:val="ConsPlusNormal"/>
              <w:jc w:val="right"/>
            </w:pPr>
            <w:r>
              <w:t>160579,1</w:t>
            </w:r>
          </w:p>
        </w:tc>
        <w:tc>
          <w:tcPr>
            <w:tcW w:w="1384" w:type="dxa"/>
          </w:tcPr>
          <w:p w14:paraId="01209BE6" w14:textId="77777777" w:rsidR="00122CEB" w:rsidRDefault="00122CEB">
            <w:pPr>
              <w:pStyle w:val="ConsPlusNormal"/>
              <w:jc w:val="right"/>
            </w:pPr>
            <w:r>
              <w:t>0,0</w:t>
            </w:r>
          </w:p>
        </w:tc>
        <w:tc>
          <w:tcPr>
            <w:tcW w:w="1384" w:type="dxa"/>
          </w:tcPr>
          <w:p w14:paraId="5B097B87" w14:textId="77777777" w:rsidR="00122CEB" w:rsidRDefault="00122CEB">
            <w:pPr>
              <w:pStyle w:val="ConsPlusNormal"/>
              <w:jc w:val="right"/>
            </w:pPr>
            <w:r>
              <w:t>0,0</w:t>
            </w:r>
          </w:p>
        </w:tc>
      </w:tr>
      <w:tr w:rsidR="00122CEB" w14:paraId="7EA43B4E" w14:textId="77777777">
        <w:tc>
          <w:tcPr>
            <w:tcW w:w="567" w:type="dxa"/>
          </w:tcPr>
          <w:p w14:paraId="20D5966F" w14:textId="77777777" w:rsidR="00122CEB" w:rsidRDefault="00122CEB">
            <w:pPr>
              <w:pStyle w:val="ConsPlusNormal"/>
              <w:jc w:val="center"/>
            </w:pPr>
            <w:r>
              <w:t>861</w:t>
            </w:r>
          </w:p>
        </w:tc>
        <w:tc>
          <w:tcPr>
            <w:tcW w:w="794" w:type="dxa"/>
          </w:tcPr>
          <w:p w14:paraId="3CF8EE06" w14:textId="77777777" w:rsidR="00122CEB" w:rsidRDefault="00122CEB">
            <w:pPr>
              <w:pStyle w:val="ConsPlusNormal"/>
              <w:jc w:val="center"/>
            </w:pPr>
            <w:r>
              <w:t>11 02</w:t>
            </w:r>
          </w:p>
        </w:tc>
        <w:tc>
          <w:tcPr>
            <w:tcW w:w="1644" w:type="dxa"/>
          </w:tcPr>
          <w:p w14:paraId="34D043E2" w14:textId="77777777" w:rsidR="00122CEB" w:rsidRDefault="00122CEB">
            <w:pPr>
              <w:pStyle w:val="ConsPlusNormal"/>
              <w:jc w:val="center"/>
            </w:pPr>
            <w:r>
              <w:t>05 2 02 2Ф230</w:t>
            </w:r>
          </w:p>
        </w:tc>
        <w:tc>
          <w:tcPr>
            <w:tcW w:w="484" w:type="dxa"/>
          </w:tcPr>
          <w:p w14:paraId="34C8F790" w14:textId="77777777" w:rsidR="00122CEB" w:rsidRDefault="00122CEB">
            <w:pPr>
              <w:pStyle w:val="ConsPlusNormal"/>
            </w:pPr>
          </w:p>
        </w:tc>
        <w:tc>
          <w:tcPr>
            <w:tcW w:w="3964" w:type="dxa"/>
          </w:tcPr>
          <w:p w14:paraId="1CCE2D93" w14:textId="77777777" w:rsidR="00122CEB" w:rsidRDefault="00122CEB">
            <w:pPr>
              <w:pStyle w:val="ConsPlusNormal"/>
            </w:pPr>
            <w:r>
              <w:t>Строительство (реконструкция) стадионов, межшкольных стадионов, спортивных площадок и иных спортивных объектов</w:t>
            </w:r>
          </w:p>
        </w:tc>
        <w:tc>
          <w:tcPr>
            <w:tcW w:w="1384" w:type="dxa"/>
          </w:tcPr>
          <w:p w14:paraId="2CB72736" w14:textId="77777777" w:rsidR="00122CEB" w:rsidRDefault="00122CEB">
            <w:pPr>
              <w:pStyle w:val="ConsPlusNormal"/>
              <w:jc w:val="right"/>
            </w:pPr>
            <w:r>
              <w:t>72862,0</w:t>
            </w:r>
          </w:p>
        </w:tc>
        <w:tc>
          <w:tcPr>
            <w:tcW w:w="1384" w:type="dxa"/>
          </w:tcPr>
          <w:p w14:paraId="09680F0C" w14:textId="77777777" w:rsidR="00122CEB" w:rsidRDefault="00122CEB">
            <w:pPr>
              <w:pStyle w:val="ConsPlusNormal"/>
              <w:jc w:val="right"/>
            </w:pPr>
            <w:r>
              <w:t>0,0</w:t>
            </w:r>
          </w:p>
        </w:tc>
        <w:tc>
          <w:tcPr>
            <w:tcW w:w="1384" w:type="dxa"/>
          </w:tcPr>
          <w:p w14:paraId="7815FD52" w14:textId="77777777" w:rsidR="00122CEB" w:rsidRDefault="00122CEB">
            <w:pPr>
              <w:pStyle w:val="ConsPlusNormal"/>
              <w:jc w:val="right"/>
            </w:pPr>
            <w:r>
              <w:t>0,0</w:t>
            </w:r>
          </w:p>
        </w:tc>
      </w:tr>
      <w:tr w:rsidR="00122CEB" w14:paraId="0327EC26" w14:textId="77777777">
        <w:tc>
          <w:tcPr>
            <w:tcW w:w="567" w:type="dxa"/>
          </w:tcPr>
          <w:p w14:paraId="7D841DBD" w14:textId="77777777" w:rsidR="00122CEB" w:rsidRDefault="00122CEB">
            <w:pPr>
              <w:pStyle w:val="ConsPlusNormal"/>
              <w:jc w:val="center"/>
            </w:pPr>
            <w:r>
              <w:t>861</w:t>
            </w:r>
          </w:p>
        </w:tc>
        <w:tc>
          <w:tcPr>
            <w:tcW w:w="794" w:type="dxa"/>
          </w:tcPr>
          <w:p w14:paraId="5075C5FC" w14:textId="77777777" w:rsidR="00122CEB" w:rsidRDefault="00122CEB">
            <w:pPr>
              <w:pStyle w:val="ConsPlusNormal"/>
              <w:jc w:val="center"/>
            </w:pPr>
            <w:r>
              <w:t>11 02</w:t>
            </w:r>
          </w:p>
        </w:tc>
        <w:tc>
          <w:tcPr>
            <w:tcW w:w="1644" w:type="dxa"/>
          </w:tcPr>
          <w:p w14:paraId="513924CB" w14:textId="77777777" w:rsidR="00122CEB" w:rsidRDefault="00122CEB">
            <w:pPr>
              <w:pStyle w:val="ConsPlusNormal"/>
              <w:jc w:val="center"/>
            </w:pPr>
            <w:r>
              <w:t>05 2 02 2Ф230</w:t>
            </w:r>
          </w:p>
        </w:tc>
        <w:tc>
          <w:tcPr>
            <w:tcW w:w="484" w:type="dxa"/>
          </w:tcPr>
          <w:p w14:paraId="18456E31" w14:textId="77777777" w:rsidR="00122CEB" w:rsidRDefault="00122CEB">
            <w:pPr>
              <w:pStyle w:val="ConsPlusNormal"/>
              <w:jc w:val="center"/>
            </w:pPr>
            <w:r>
              <w:t>500</w:t>
            </w:r>
          </w:p>
        </w:tc>
        <w:tc>
          <w:tcPr>
            <w:tcW w:w="3964" w:type="dxa"/>
          </w:tcPr>
          <w:p w14:paraId="3AA11D9A" w14:textId="77777777" w:rsidR="00122CEB" w:rsidRDefault="00122CEB">
            <w:pPr>
              <w:pStyle w:val="ConsPlusNormal"/>
            </w:pPr>
            <w:r>
              <w:t>Межбюджетные трансферты</w:t>
            </w:r>
          </w:p>
        </w:tc>
        <w:tc>
          <w:tcPr>
            <w:tcW w:w="1384" w:type="dxa"/>
          </w:tcPr>
          <w:p w14:paraId="51F96194" w14:textId="77777777" w:rsidR="00122CEB" w:rsidRDefault="00122CEB">
            <w:pPr>
              <w:pStyle w:val="ConsPlusNormal"/>
              <w:jc w:val="right"/>
            </w:pPr>
            <w:r>
              <w:t>72862,0</w:t>
            </w:r>
          </w:p>
        </w:tc>
        <w:tc>
          <w:tcPr>
            <w:tcW w:w="1384" w:type="dxa"/>
          </w:tcPr>
          <w:p w14:paraId="6721534A" w14:textId="77777777" w:rsidR="00122CEB" w:rsidRDefault="00122CEB">
            <w:pPr>
              <w:pStyle w:val="ConsPlusNormal"/>
              <w:jc w:val="right"/>
            </w:pPr>
            <w:r>
              <w:t>0,0</w:t>
            </w:r>
          </w:p>
        </w:tc>
        <w:tc>
          <w:tcPr>
            <w:tcW w:w="1384" w:type="dxa"/>
          </w:tcPr>
          <w:p w14:paraId="048526A3" w14:textId="77777777" w:rsidR="00122CEB" w:rsidRDefault="00122CEB">
            <w:pPr>
              <w:pStyle w:val="ConsPlusNormal"/>
              <w:jc w:val="right"/>
            </w:pPr>
            <w:r>
              <w:t>0,0</w:t>
            </w:r>
          </w:p>
        </w:tc>
      </w:tr>
      <w:tr w:rsidR="00122CEB" w14:paraId="50F01423" w14:textId="77777777">
        <w:tc>
          <w:tcPr>
            <w:tcW w:w="567" w:type="dxa"/>
          </w:tcPr>
          <w:p w14:paraId="2D9B125F" w14:textId="77777777" w:rsidR="00122CEB" w:rsidRDefault="00122CEB">
            <w:pPr>
              <w:pStyle w:val="ConsPlusNormal"/>
              <w:jc w:val="center"/>
            </w:pPr>
            <w:r>
              <w:t>861</w:t>
            </w:r>
          </w:p>
        </w:tc>
        <w:tc>
          <w:tcPr>
            <w:tcW w:w="794" w:type="dxa"/>
          </w:tcPr>
          <w:p w14:paraId="311C9291" w14:textId="77777777" w:rsidR="00122CEB" w:rsidRDefault="00122CEB">
            <w:pPr>
              <w:pStyle w:val="ConsPlusNormal"/>
              <w:jc w:val="center"/>
            </w:pPr>
            <w:r>
              <w:t>11 02</w:t>
            </w:r>
          </w:p>
        </w:tc>
        <w:tc>
          <w:tcPr>
            <w:tcW w:w="1644" w:type="dxa"/>
          </w:tcPr>
          <w:p w14:paraId="302F9D2B" w14:textId="77777777" w:rsidR="00122CEB" w:rsidRDefault="00122CEB">
            <w:pPr>
              <w:pStyle w:val="ConsPlusNormal"/>
              <w:jc w:val="center"/>
            </w:pPr>
            <w:r>
              <w:t>05 2 02 2Ф250</w:t>
            </w:r>
          </w:p>
        </w:tc>
        <w:tc>
          <w:tcPr>
            <w:tcW w:w="484" w:type="dxa"/>
          </w:tcPr>
          <w:p w14:paraId="2DAD41F4" w14:textId="77777777" w:rsidR="00122CEB" w:rsidRDefault="00122CEB">
            <w:pPr>
              <w:pStyle w:val="ConsPlusNormal"/>
            </w:pPr>
          </w:p>
        </w:tc>
        <w:tc>
          <w:tcPr>
            <w:tcW w:w="3964" w:type="dxa"/>
          </w:tcPr>
          <w:p w14:paraId="6AC8047B" w14:textId="77777777" w:rsidR="00122CEB" w:rsidRDefault="00122CEB">
            <w:pPr>
              <w:pStyle w:val="ConsPlusNormal"/>
            </w:pPr>
            <w:r>
              <w:t>Развитие лыжно-биатлонных и трамплинных комплексов в муниципальных образованиях Пермского края</w:t>
            </w:r>
          </w:p>
        </w:tc>
        <w:tc>
          <w:tcPr>
            <w:tcW w:w="1384" w:type="dxa"/>
          </w:tcPr>
          <w:p w14:paraId="1660D088" w14:textId="77777777" w:rsidR="00122CEB" w:rsidRDefault="00122CEB">
            <w:pPr>
              <w:pStyle w:val="ConsPlusNormal"/>
              <w:jc w:val="right"/>
            </w:pPr>
            <w:r>
              <w:t>24000,0</w:t>
            </w:r>
          </w:p>
        </w:tc>
        <w:tc>
          <w:tcPr>
            <w:tcW w:w="1384" w:type="dxa"/>
          </w:tcPr>
          <w:p w14:paraId="1B2CAFF9" w14:textId="77777777" w:rsidR="00122CEB" w:rsidRDefault="00122CEB">
            <w:pPr>
              <w:pStyle w:val="ConsPlusNormal"/>
              <w:jc w:val="right"/>
            </w:pPr>
            <w:r>
              <w:t>24000,0</w:t>
            </w:r>
          </w:p>
        </w:tc>
        <w:tc>
          <w:tcPr>
            <w:tcW w:w="1384" w:type="dxa"/>
          </w:tcPr>
          <w:p w14:paraId="1C67B0A3" w14:textId="77777777" w:rsidR="00122CEB" w:rsidRDefault="00122CEB">
            <w:pPr>
              <w:pStyle w:val="ConsPlusNormal"/>
              <w:jc w:val="right"/>
            </w:pPr>
            <w:r>
              <w:t>24000,0</w:t>
            </w:r>
          </w:p>
        </w:tc>
      </w:tr>
      <w:tr w:rsidR="00122CEB" w14:paraId="128D2D47" w14:textId="77777777">
        <w:tc>
          <w:tcPr>
            <w:tcW w:w="567" w:type="dxa"/>
          </w:tcPr>
          <w:p w14:paraId="25416207" w14:textId="77777777" w:rsidR="00122CEB" w:rsidRDefault="00122CEB">
            <w:pPr>
              <w:pStyle w:val="ConsPlusNormal"/>
              <w:jc w:val="center"/>
            </w:pPr>
            <w:r>
              <w:t>861</w:t>
            </w:r>
          </w:p>
        </w:tc>
        <w:tc>
          <w:tcPr>
            <w:tcW w:w="794" w:type="dxa"/>
          </w:tcPr>
          <w:p w14:paraId="585A5BD1" w14:textId="77777777" w:rsidR="00122CEB" w:rsidRDefault="00122CEB">
            <w:pPr>
              <w:pStyle w:val="ConsPlusNormal"/>
              <w:jc w:val="center"/>
            </w:pPr>
            <w:r>
              <w:t>11 02</w:t>
            </w:r>
          </w:p>
        </w:tc>
        <w:tc>
          <w:tcPr>
            <w:tcW w:w="1644" w:type="dxa"/>
          </w:tcPr>
          <w:p w14:paraId="1D814063" w14:textId="77777777" w:rsidR="00122CEB" w:rsidRDefault="00122CEB">
            <w:pPr>
              <w:pStyle w:val="ConsPlusNormal"/>
              <w:jc w:val="center"/>
            </w:pPr>
            <w:r>
              <w:t>05 2 02 2Ф250</w:t>
            </w:r>
          </w:p>
        </w:tc>
        <w:tc>
          <w:tcPr>
            <w:tcW w:w="484" w:type="dxa"/>
          </w:tcPr>
          <w:p w14:paraId="028FD92E" w14:textId="77777777" w:rsidR="00122CEB" w:rsidRDefault="00122CEB">
            <w:pPr>
              <w:pStyle w:val="ConsPlusNormal"/>
              <w:jc w:val="center"/>
            </w:pPr>
            <w:r>
              <w:t>500</w:t>
            </w:r>
          </w:p>
        </w:tc>
        <w:tc>
          <w:tcPr>
            <w:tcW w:w="3964" w:type="dxa"/>
          </w:tcPr>
          <w:p w14:paraId="638B6A90" w14:textId="77777777" w:rsidR="00122CEB" w:rsidRDefault="00122CEB">
            <w:pPr>
              <w:pStyle w:val="ConsPlusNormal"/>
            </w:pPr>
            <w:r>
              <w:t>Межбюджетные трансферты</w:t>
            </w:r>
          </w:p>
        </w:tc>
        <w:tc>
          <w:tcPr>
            <w:tcW w:w="1384" w:type="dxa"/>
          </w:tcPr>
          <w:p w14:paraId="768400A3" w14:textId="77777777" w:rsidR="00122CEB" w:rsidRDefault="00122CEB">
            <w:pPr>
              <w:pStyle w:val="ConsPlusNormal"/>
              <w:jc w:val="right"/>
            </w:pPr>
            <w:r>
              <w:t>24000,0</w:t>
            </w:r>
          </w:p>
        </w:tc>
        <w:tc>
          <w:tcPr>
            <w:tcW w:w="1384" w:type="dxa"/>
          </w:tcPr>
          <w:p w14:paraId="41195464" w14:textId="77777777" w:rsidR="00122CEB" w:rsidRDefault="00122CEB">
            <w:pPr>
              <w:pStyle w:val="ConsPlusNormal"/>
              <w:jc w:val="right"/>
            </w:pPr>
            <w:r>
              <w:t>24000,0</w:t>
            </w:r>
          </w:p>
        </w:tc>
        <w:tc>
          <w:tcPr>
            <w:tcW w:w="1384" w:type="dxa"/>
          </w:tcPr>
          <w:p w14:paraId="03C75ED1" w14:textId="77777777" w:rsidR="00122CEB" w:rsidRDefault="00122CEB">
            <w:pPr>
              <w:pStyle w:val="ConsPlusNormal"/>
              <w:jc w:val="right"/>
            </w:pPr>
            <w:r>
              <w:t>24000,0</w:t>
            </w:r>
          </w:p>
        </w:tc>
      </w:tr>
      <w:tr w:rsidR="00122CEB" w14:paraId="1DC510DD" w14:textId="77777777">
        <w:tc>
          <w:tcPr>
            <w:tcW w:w="567" w:type="dxa"/>
          </w:tcPr>
          <w:p w14:paraId="4D0EBCDB" w14:textId="77777777" w:rsidR="00122CEB" w:rsidRDefault="00122CEB">
            <w:pPr>
              <w:pStyle w:val="ConsPlusNormal"/>
              <w:jc w:val="center"/>
            </w:pPr>
            <w:r>
              <w:t>861</w:t>
            </w:r>
          </w:p>
        </w:tc>
        <w:tc>
          <w:tcPr>
            <w:tcW w:w="794" w:type="dxa"/>
          </w:tcPr>
          <w:p w14:paraId="49700303" w14:textId="77777777" w:rsidR="00122CEB" w:rsidRDefault="00122CEB">
            <w:pPr>
              <w:pStyle w:val="ConsPlusNormal"/>
              <w:jc w:val="center"/>
            </w:pPr>
            <w:r>
              <w:t>11 02</w:t>
            </w:r>
          </w:p>
        </w:tc>
        <w:tc>
          <w:tcPr>
            <w:tcW w:w="1644" w:type="dxa"/>
          </w:tcPr>
          <w:p w14:paraId="693061AE" w14:textId="77777777" w:rsidR="00122CEB" w:rsidRDefault="00122CEB">
            <w:pPr>
              <w:pStyle w:val="ConsPlusNormal"/>
              <w:jc w:val="center"/>
            </w:pPr>
            <w:r>
              <w:t>05 2 02 2Ф350</w:t>
            </w:r>
          </w:p>
        </w:tc>
        <w:tc>
          <w:tcPr>
            <w:tcW w:w="484" w:type="dxa"/>
          </w:tcPr>
          <w:p w14:paraId="00203704" w14:textId="77777777" w:rsidR="00122CEB" w:rsidRDefault="00122CEB">
            <w:pPr>
              <w:pStyle w:val="ConsPlusNormal"/>
            </w:pPr>
          </w:p>
        </w:tc>
        <w:tc>
          <w:tcPr>
            <w:tcW w:w="3964" w:type="dxa"/>
          </w:tcPr>
          <w:p w14:paraId="6EEB5005" w14:textId="77777777" w:rsidR="00122CEB" w:rsidRDefault="00122CEB">
            <w:pPr>
              <w:pStyle w:val="ConsPlusNormal"/>
            </w:pPr>
            <w:r>
              <w:t>Капитальный ремонт объектов спортивной инфраструктуры муниципального значения</w:t>
            </w:r>
          </w:p>
        </w:tc>
        <w:tc>
          <w:tcPr>
            <w:tcW w:w="1384" w:type="dxa"/>
          </w:tcPr>
          <w:p w14:paraId="5469B92B" w14:textId="77777777" w:rsidR="00122CEB" w:rsidRDefault="00122CEB">
            <w:pPr>
              <w:pStyle w:val="ConsPlusNormal"/>
              <w:jc w:val="right"/>
            </w:pPr>
            <w:r>
              <w:t>30000,0</w:t>
            </w:r>
          </w:p>
        </w:tc>
        <w:tc>
          <w:tcPr>
            <w:tcW w:w="1384" w:type="dxa"/>
          </w:tcPr>
          <w:p w14:paraId="76F17751" w14:textId="77777777" w:rsidR="00122CEB" w:rsidRDefault="00122CEB">
            <w:pPr>
              <w:pStyle w:val="ConsPlusNormal"/>
              <w:jc w:val="right"/>
            </w:pPr>
            <w:r>
              <w:t>100000,0</w:t>
            </w:r>
          </w:p>
        </w:tc>
        <w:tc>
          <w:tcPr>
            <w:tcW w:w="1384" w:type="dxa"/>
          </w:tcPr>
          <w:p w14:paraId="287B5052" w14:textId="77777777" w:rsidR="00122CEB" w:rsidRDefault="00122CEB">
            <w:pPr>
              <w:pStyle w:val="ConsPlusNormal"/>
              <w:jc w:val="right"/>
            </w:pPr>
            <w:r>
              <w:t>100000,0</w:t>
            </w:r>
          </w:p>
        </w:tc>
      </w:tr>
      <w:tr w:rsidR="00122CEB" w14:paraId="079EEF98" w14:textId="77777777">
        <w:tc>
          <w:tcPr>
            <w:tcW w:w="567" w:type="dxa"/>
          </w:tcPr>
          <w:p w14:paraId="2C24B52B" w14:textId="77777777" w:rsidR="00122CEB" w:rsidRDefault="00122CEB">
            <w:pPr>
              <w:pStyle w:val="ConsPlusNormal"/>
              <w:jc w:val="center"/>
            </w:pPr>
            <w:r>
              <w:t>861</w:t>
            </w:r>
          </w:p>
        </w:tc>
        <w:tc>
          <w:tcPr>
            <w:tcW w:w="794" w:type="dxa"/>
          </w:tcPr>
          <w:p w14:paraId="17470605" w14:textId="77777777" w:rsidR="00122CEB" w:rsidRDefault="00122CEB">
            <w:pPr>
              <w:pStyle w:val="ConsPlusNormal"/>
              <w:jc w:val="center"/>
            </w:pPr>
            <w:r>
              <w:t>11 02</w:t>
            </w:r>
          </w:p>
        </w:tc>
        <w:tc>
          <w:tcPr>
            <w:tcW w:w="1644" w:type="dxa"/>
          </w:tcPr>
          <w:p w14:paraId="1ABEA7AA" w14:textId="77777777" w:rsidR="00122CEB" w:rsidRDefault="00122CEB">
            <w:pPr>
              <w:pStyle w:val="ConsPlusNormal"/>
              <w:jc w:val="center"/>
            </w:pPr>
            <w:r>
              <w:t>05 2 02 2Ф350</w:t>
            </w:r>
          </w:p>
        </w:tc>
        <w:tc>
          <w:tcPr>
            <w:tcW w:w="484" w:type="dxa"/>
          </w:tcPr>
          <w:p w14:paraId="1F32E0ED" w14:textId="77777777" w:rsidR="00122CEB" w:rsidRDefault="00122CEB">
            <w:pPr>
              <w:pStyle w:val="ConsPlusNormal"/>
              <w:jc w:val="center"/>
            </w:pPr>
            <w:r>
              <w:t>500</w:t>
            </w:r>
          </w:p>
        </w:tc>
        <w:tc>
          <w:tcPr>
            <w:tcW w:w="3964" w:type="dxa"/>
          </w:tcPr>
          <w:p w14:paraId="7DEBB877" w14:textId="77777777" w:rsidR="00122CEB" w:rsidRDefault="00122CEB">
            <w:pPr>
              <w:pStyle w:val="ConsPlusNormal"/>
            </w:pPr>
            <w:r>
              <w:t>Межбюджетные трансферты</w:t>
            </w:r>
          </w:p>
        </w:tc>
        <w:tc>
          <w:tcPr>
            <w:tcW w:w="1384" w:type="dxa"/>
          </w:tcPr>
          <w:p w14:paraId="57109B4D" w14:textId="77777777" w:rsidR="00122CEB" w:rsidRDefault="00122CEB">
            <w:pPr>
              <w:pStyle w:val="ConsPlusNormal"/>
              <w:jc w:val="right"/>
            </w:pPr>
            <w:r>
              <w:t>30000,0</w:t>
            </w:r>
          </w:p>
        </w:tc>
        <w:tc>
          <w:tcPr>
            <w:tcW w:w="1384" w:type="dxa"/>
          </w:tcPr>
          <w:p w14:paraId="3322AC5E" w14:textId="77777777" w:rsidR="00122CEB" w:rsidRDefault="00122CEB">
            <w:pPr>
              <w:pStyle w:val="ConsPlusNormal"/>
              <w:jc w:val="right"/>
            </w:pPr>
            <w:r>
              <w:t>100000,0</w:t>
            </w:r>
          </w:p>
        </w:tc>
        <w:tc>
          <w:tcPr>
            <w:tcW w:w="1384" w:type="dxa"/>
          </w:tcPr>
          <w:p w14:paraId="543B725B" w14:textId="77777777" w:rsidR="00122CEB" w:rsidRDefault="00122CEB">
            <w:pPr>
              <w:pStyle w:val="ConsPlusNormal"/>
              <w:jc w:val="right"/>
            </w:pPr>
            <w:r>
              <w:t>100000,0</w:t>
            </w:r>
          </w:p>
        </w:tc>
      </w:tr>
      <w:tr w:rsidR="00122CEB" w14:paraId="48DD0A48" w14:textId="77777777">
        <w:tc>
          <w:tcPr>
            <w:tcW w:w="567" w:type="dxa"/>
          </w:tcPr>
          <w:p w14:paraId="775A4839" w14:textId="77777777" w:rsidR="00122CEB" w:rsidRDefault="00122CEB">
            <w:pPr>
              <w:pStyle w:val="ConsPlusNormal"/>
              <w:jc w:val="center"/>
            </w:pPr>
            <w:r>
              <w:lastRenderedPageBreak/>
              <w:t>861</w:t>
            </w:r>
          </w:p>
        </w:tc>
        <w:tc>
          <w:tcPr>
            <w:tcW w:w="794" w:type="dxa"/>
          </w:tcPr>
          <w:p w14:paraId="5D91A0C6" w14:textId="77777777" w:rsidR="00122CEB" w:rsidRDefault="00122CEB">
            <w:pPr>
              <w:pStyle w:val="ConsPlusNormal"/>
              <w:jc w:val="center"/>
            </w:pPr>
            <w:r>
              <w:t>11 02</w:t>
            </w:r>
          </w:p>
        </w:tc>
        <w:tc>
          <w:tcPr>
            <w:tcW w:w="1644" w:type="dxa"/>
          </w:tcPr>
          <w:p w14:paraId="36D1C5B0" w14:textId="77777777" w:rsidR="00122CEB" w:rsidRDefault="00122CEB">
            <w:pPr>
              <w:pStyle w:val="ConsPlusNormal"/>
              <w:jc w:val="center"/>
            </w:pPr>
            <w:r>
              <w:t>05 2 02 2Ф420</w:t>
            </w:r>
          </w:p>
        </w:tc>
        <w:tc>
          <w:tcPr>
            <w:tcW w:w="484" w:type="dxa"/>
          </w:tcPr>
          <w:p w14:paraId="2899D126" w14:textId="77777777" w:rsidR="00122CEB" w:rsidRDefault="00122CEB">
            <w:pPr>
              <w:pStyle w:val="ConsPlusNormal"/>
            </w:pPr>
          </w:p>
        </w:tc>
        <w:tc>
          <w:tcPr>
            <w:tcW w:w="3964" w:type="dxa"/>
          </w:tcPr>
          <w:p w14:paraId="2FF95AF9" w14:textId="77777777" w:rsidR="00122CEB" w:rsidRDefault="00122CEB">
            <w:pPr>
              <w:pStyle w:val="ConsPlusNormal"/>
            </w:pPr>
            <w:r>
              <w:t>Реализация мероприятий в рамках соглашений о муниципально-частном партнерстве или концессионных соглашений в сфере физической культуры и спорта</w:t>
            </w:r>
          </w:p>
        </w:tc>
        <w:tc>
          <w:tcPr>
            <w:tcW w:w="1384" w:type="dxa"/>
          </w:tcPr>
          <w:p w14:paraId="0C23D6D4" w14:textId="77777777" w:rsidR="00122CEB" w:rsidRDefault="00122CEB">
            <w:pPr>
              <w:pStyle w:val="ConsPlusNormal"/>
              <w:jc w:val="right"/>
            </w:pPr>
            <w:r>
              <w:t>66900,0</w:t>
            </w:r>
          </w:p>
        </w:tc>
        <w:tc>
          <w:tcPr>
            <w:tcW w:w="1384" w:type="dxa"/>
          </w:tcPr>
          <w:p w14:paraId="55F54AB9" w14:textId="77777777" w:rsidR="00122CEB" w:rsidRDefault="00122CEB">
            <w:pPr>
              <w:pStyle w:val="ConsPlusNormal"/>
              <w:jc w:val="right"/>
            </w:pPr>
            <w:r>
              <w:t>62300,0</w:t>
            </w:r>
          </w:p>
        </w:tc>
        <w:tc>
          <w:tcPr>
            <w:tcW w:w="1384" w:type="dxa"/>
          </w:tcPr>
          <w:p w14:paraId="3E406E87" w14:textId="77777777" w:rsidR="00122CEB" w:rsidRDefault="00122CEB">
            <w:pPr>
              <w:pStyle w:val="ConsPlusNormal"/>
              <w:jc w:val="right"/>
            </w:pPr>
            <w:r>
              <w:t>62300,0</w:t>
            </w:r>
          </w:p>
        </w:tc>
      </w:tr>
      <w:tr w:rsidR="00122CEB" w14:paraId="54DA7139" w14:textId="77777777">
        <w:tc>
          <w:tcPr>
            <w:tcW w:w="567" w:type="dxa"/>
          </w:tcPr>
          <w:p w14:paraId="62E052CE" w14:textId="77777777" w:rsidR="00122CEB" w:rsidRDefault="00122CEB">
            <w:pPr>
              <w:pStyle w:val="ConsPlusNormal"/>
              <w:jc w:val="center"/>
            </w:pPr>
            <w:r>
              <w:t>861</w:t>
            </w:r>
          </w:p>
        </w:tc>
        <w:tc>
          <w:tcPr>
            <w:tcW w:w="794" w:type="dxa"/>
          </w:tcPr>
          <w:p w14:paraId="52D5A331" w14:textId="77777777" w:rsidR="00122CEB" w:rsidRDefault="00122CEB">
            <w:pPr>
              <w:pStyle w:val="ConsPlusNormal"/>
              <w:jc w:val="center"/>
            </w:pPr>
            <w:r>
              <w:t>11 02</w:t>
            </w:r>
          </w:p>
        </w:tc>
        <w:tc>
          <w:tcPr>
            <w:tcW w:w="1644" w:type="dxa"/>
          </w:tcPr>
          <w:p w14:paraId="68E28064" w14:textId="77777777" w:rsidR="00122CEB" w:rsidRDefault="00122CEB">
            <w:pPr>
              <w:pStyle w:val="ConsPlusNormal"/>
              <w:jc w:val="center"/>
            </w:pPr>
            <w:r>
              <w:t>05 2 02 2Ф420</w:t>
            </w:r>
          </w:p>
        </w:tc>
        <w:tc>
          <w:tcPr>
            <w:tcW w:w="484" w:type="dxa"/>
          </w:tcPr>
          <w:p w14:paraId="54646441" w14:textId="77777777" w:rsidR="00122CEB" w:rsidRDefault="00122CEB">
            <w:pPr>
              <w:pStyle w:val="ConsPlusNormal"/>
              <w:jc w:val="center"/>
            </w:pPr>
            <w:r>
              <w:t>500</w:t>
            </w:r>
          </w:p>
        </w:tc>
        <w:tc>
          <w:tcPr>
            <w:tcW w:w="3964" w:type="dxa"/>
          </w:tcPr>
          <w:p w14:paraId="2A66E8FB" w14:textId="77777777" w:rsidR="00122CEB" w:rsidRDefault="00122CEB">
            <w:pPr>
              <w:pStyle w:val="ConsPlusNormal"/>
            </w:pPr>
            <w:r>
              <w:t>Межбюджетные трансферты</w:t>
            </w:r>
          </w:p>
        </w:tc>
        <w:tc>
          <w:tcPr>
            <w:tcW w:w="1384" w:type="dxa"/>
          </w:tcPr>
          <w:p w14:paraId="4904B714" w14:textId="77777777" w:rsidR="00122CEB" w:rsidRDefault="00122CEB">
            <w:pPr>
              <w:pStyle w:val="ConsPlusNormal"/>
              <w:jc w:val="right"/>
            </w:pPr>
            <w:r>
              <w:t>66900,0</w:t>
            </w:r>
          </w:p>
        </w:tc>
        <w:tc>
          <w:tcPr>
            <w:tcW w:w="1384" w:type="dxa"/>
          </w:tcPr>
          <w:p w14:paraId="54F0688F" w14:textId="77777777" w:rsidR="00122CEB" w:rsidRDefault="00122CEB">
            <w:pPr>
              <w:pStyle w:val="ConsPlusNormal"/>
              <w:jc w:val="right"/>
            </w:pPr>
            <w:r>
              <w:t>62300,0</w:t>
            </w:r>
          </w:p>
        </w:tc>
        <w:tc>
          <w:tcPr>
            <w:tcW w:w="1384" w:type="dxa"/>
          </w:tcPr>
          <w:p w14:paraId="25E81E2D" w14:textId="77777777" w:rsidR="00122CEB" w:rsidRDefault="00122CEB">
            <w:pPr>
              <w:pStyle w:val="ConsPlusNormal"/>
              <w:jc w:val="right"/>
            </w:pPr>
            <w:r>
              <w:t>62300,0</w:t>
            </w:r>
          </w:p>
        </w:tc>
      </w:tr>
      <w:tr w:rsidR="00122CEB" w14:paraId="5C4143DE" w14:textId="77777777">
        <w:tc>
          <w:tcPr>
            <w:tcW w:w="567" w:type="dxa"/>
          </w:tcPr>
          <w:p w14:paraId="5B367F7B" w14:textId="77777777" w:rsidR="00122CEB" w:rsidRDefault="00122CEB">
            <w:pPr>
              <w:pStyle w:val="ConsPlusNormal"/>
              <w:jc w:val="center"/>
            </w:pPr>
            <w:r>
              <w:t>861</w:t>
            </w:r>
          </w:p>
        </w:tc>
        <w:tc>
          <w:tcPr>
            <w:tcW w:w="794" w:type="dxa"/>
          </w:tcPr>
          <w:p w14:paraId="54C5817A" w14:textId="77777777" w:rsidR="00122CEB" w:rsidRDefault="00122CEB">
            <w:pPr>
              <w:pStyle w:val="ConsPlusNormal"/>
              <w:jc w:val="center"/>
            </w:pPr>
            <w:r>
              <w:t>11 02</w:t>
            </w:r>
          </w:p>
        </w:tc>
        <w:tc>
          <w:tcPr>
            <w:tcW w:w="1644" w:type="dxa"/>
          </w:tcPr>
          <w:p w14:paraId="3804FF76" w14:textId="77777777" w:rsidR="00122CEB" w:rsidRDefault="00122CEB">
            <w:pPr>
              <w:pStyle w:val="ConsPlusNormal"/>
              <w:jc w:val="center"/>
            </w:pPr>
            <w:r>
              <w:t>05 2 КК 00000</w:t>
            </w:r>
          </w:p>
        </w:tc>
        <w:tc>
          <w:tcPr>
            <w:tcW w:w="484" w:type="dxa"/>
          </w:tcPr>
          <w:p w14:paraId="32C9190D" w14:textId="77777777" w:rsidR="00122CEB" w:rsidRDefault="00122CEB">
            <w:pPr>
              <w:pStyle w:val="ConsPlusNormal"/>
            </w:pPr>
          </w:p>
        </w:tc>
        <w:tc>
          <w:tcPr>
            <w:tcW w:w="3964" w:type="dxa"/>
          </w:tcPr>
          <w:p w14:paraId="67D2D0A0" w14:textId="77777777" w:rsidR="00122CEB" w:rsidRDefault="00122CEB">
            <w:pPr>
              <w:pStyle w:val="ConsPlusNormal"/>
            </w:pPr>
            <w:r>
              <w:t>Региональный проект "Комфортный край"</w:t>
            </w:r>
          </w:p>
        </w:tc>
        <w:tc>
          <w:tcPr>
            <w:tcW w:w="1384" w:type="dxa"/>
          </w:tcPr>
          <w:p w14:paraId="1D9A8037" w14:textId="77777777" w:rsidR="00122CEB" w:rsidRDefault="00122CEB">
            <w:pPr>
              <w:pStyle w:val="ConsPlusNormal"/>
              <w:jc w:val="right"/>
            </w:pPr>
            <w:r>
              <w:t>561071,2</w:t>
            </w:r>
          </w:p>
        </w:tc>
        <w:tc>
          <w:tcPr>
            <w:tcW w:w="1384" w:type="dxa"/>
          </w:tcPr>
          <w:p w14:paraId="4B357BA5" w14:textId="77777777" w:rsidR="00122CEB" w:rsidRDefault="00122CEB">
            <w:pPr>
              <w:pStyle w:val="ConsPlusNormal"/>
              <w:jc w:val="right"/>
            </w:pPr>
            <w:r>
              <w:t>216547,6</w:t>
            </w:r>
          </w:p>
        </w:tc>
        <w:tc>
          <w:tcPr>
            <w:tcW w:w="1384" w:type="dxa"/>
          </w:tcPr>
          <w:p w14:paraId="5DD55596" w14:textId="77777777" w:rsidR="00122CEB" w:rsidRDefault="00122CEB">
            <w:pPr>
              <w:pStyle w:val="ConsPlusNormal"/>
              <w:jc w:val="right"/>
            </w:pPr>
            <w:r>
              <w:t>216547,6</w:t>
            </w:r>
          </w:p>
        </w:tc>
      </w:tr>
      <w:tr w:rsidR="00122CEB" w14:paraId="4E799A7E" w14:textId="77777777">
        <w:tc>
          <w:tcPr>
            <w:tcW w:w="567" w:type="dxa"/>
          </w:tcPr>
          <w:p w14:paraId="4ED57676" w14:textId="77777777" w:rsidR="00122CEB" w:rsidRDefault="00122CEB">
            <w:pPr>
              <w:pStyle w:val="ConsPlusNormal"/>
              <w:jc w:val="center"/>
            </w:pPr>
            <w:r>
              <w:t>861</w:t>
            </w:r>
          </w:p>
        </w:tc>
        <w:tc>
          <w:tcPr>
            <w:tcW w:w="794" w:type="dxa"/>
          </w:tcPr>
          <w:p w14:paraId="6E2E6C66" w14:textId="77777777" w:rsidR="00122CEB" w:rsidRDefault="00122CEB">
            <w:pPr>
              <w:pStyle w:val="ConsPlusNormal"/>
              <w:jc w:val="center"/>
            </w:pPr>
            <w:r>
              <w:t>11 02</w:t>
            </w:r>
          </w:p>
        </w:tc>
        <w:tc>
          <w:tcPr>
            <w:tcW w:w="1644" w:type="dxa"/>
          </w:tcPr>
          <w:p w14:paraId="0601759A" w14:textId="77777777" w:rsidR="00122CEB" w:rsidRDefault="00122CEB">
            <w:pPr>
              <w:pStyle w:val="ConsPlusNormal"/>
              <w:jc w:val="center"/>
            </w:pPr>
            <w:r>
              <w:t>05 2 КК 2Ф130</w:t>
            </w:r>
          </w:p>
        </w:tc>
        <w:tc>
          <w:tcPr>
            <w:tcW w:w="484" w:type="dxa"/>
          </w:tcPr>
          <w:p w14:paraId="010941D5" w14:textId="77777777" w:rsidR="00122CEB" w:rsidRDefault="00122CEB">
            <w:pPr>
              <w:pStyle w:val="ConsPlusNormal"/>
            </w:pPr>
          </w:p>
        </w:tc>
        <w:tc>
          <w:tcPr>
            <w:tcW w:w="3964" w:type="dxa"/>
          </w:tcPr>
          <w:p w14:paraId="5B2F3449" w14:textId="77777777" w:rsidR="00122CEB" w:rsidRDefault="00122CEB">
            <w:pPr>
              <w:pStyle w:val="ConsPlusNormal"/>
            </w:pPr>
            <w:r>
              <w:t>Устройство спортивных площадок и оснащение объектов спортивным оборудованием и инвентарем для занятий физической культурой и спортом</w:t>
            </w:r>
          </w:p>
        </w:tc>
        <w:tc>
          <w:tcPr>
            <w:tcW w:w="1384" w:type="dxa"/>
          </w:tcPr>
          <w:p w14:paraId="3CF5BF4B" w14:textId="77777777" w:rsidR="00122CEB" w:rsidRDefault="00122CEB">
            <w:pPr>
              <w:pStyle w:val="ConsPlusNormal"/>
              <w:jc w:val="right"/>
            </w:pPr>
            <w:r>
              <w:t>0,0</w:t>
            </w:r>
          </w:p>
        </w:tc>
        <w:tc>
          <w:tcPr>
            <w:tcW w:w="1384" w:type="dxa"/>
          </w:tcPr>
          <w:p w14:paraId="3AB87F55" w14:textId="77777777" w:rsidR="00122CEB" w:rsidRDefault="00122CEB">
            <w:pPr>
              <w:pStyle w:val="ConsPlusNormal"/>
              <w:jc w:val="right"/>
            </w:pPr>
            <w:r>
              <w:t>110547,6</w:t>
            </w:r>
          </w:p>
        </w:tc>
        <w:tc>
          <w:tcPr>
            <w:tcW w:w="1384" w:type="dxa"/>
          </w:tcPr>
          <w:p w14:paraId="52F9A69C" w14:textId="77777777" w:rsidR="00122CEB" w:rsidRDefault="00122CEB">
            <w:pPr>
              <w:pStyle w:val="ConsPlusNormal"/>
              <w:jc w:val="right"/>
            </w:pPr>
            <w:r>
              <w:t>110547,6</w:t>
            </w:r>
          </w:p>
        </w:tc>
      </w:tr>
      <w:tr w:rsidR="00122CEB" w14:paraId="317476BE" w14:textId="77777777">
        <w:tc>
          <w:tcPr>
            <w:tcW w:w="567" w:type="dxa"/>
          </w:tcPr>
          <w:p w14:paraId="2A28BC3A" w14:textId="77777777" w:rsidR="00122CEB" w:rsidRDefault="00122CEB">
            <w:pPr>
              <w:pStyle w:val="ConsPlusNormal"/>
              <w:jc w:val="center"/>
            </w:pPr>
            <w:r>
              <w:t>861</w:t>
            </w:r>
          </w:p>
        </w:tc>
        <w:tc>
          <w:tcPr>
            <w:tcW w:w="794" w:type="dxa"/>
          </w:tcPr>
          <w:p w14:paraId="77C9B87C" w14:textId="77777777" w:rsidR="00122CEB" w:rsidRDefault="00122CEB">
            <w:pPr>
              <w:pStyle w:val="ConsPlusNormal"/>
              <w:jc w:val="center"/>
            </w:pPr>
            <w:r>
              <w:t>11 02</w:t>
            </w:r>
          </w:p>
        </w:tc>
        <w:tc>
          <w:tcPr>
            <w:tcW w:w="1644" w:type="dxa"/>
          </w:tcPr>
          <w:p w14:paraId="10B76ED3" w14:textId="77777777" w:rsidR="00122CEB" w:rsidRDefault="00122CEB">
            <w:pPr>
              <w:pStyle w:val="ConsPlusNormal"/>
              <w:jc w:val="center"/>
            </w:pPr>
            <w:r>
              <w:t>05 2 КК 2Ф130</w:t>
            </w:r>
          </w:p>
        </w:tc>
        <w:tc>
          <w:tcPr>
            <w:tcW w:w="484" w:type="dxa"/>
          </w:tcPr>
          <w:p w14:paraId="68235F34" w14:textId="77777777" w:rsidR="00122CEB" w:rsidRDefault="00122CEB">
            <w:pPr>
              <w:pStyle w:val="ConsPlusNormal"/>
              <w:jc w:val="center"/>
            </w:pPr>
            <w:r>
              <w:t>500</w:t>
            </w:r>
          </w:p>
        </w:tc>
        <w:tc>
          <w:tcPr>
            <w:tcW w:w="3964" w:type="dxa"/>
          </w:tcPr>
          <w:p w14:paraId="300843D4" w14:textId="77777777" w:rsidR="00122CEB" w:rsidRDefault="00122CEB">
            <w:pPr>
              <w:pStyle w:val="ConsPlusNormal"/>
            </w:pPr>
            <w:r>
              <w:t>Межбюджетные трансферты</w:t>
            </w:r>
          </w:p>
        </w:tc>
        <w:tc>
          <w:tcPr>
            <w:tcW w:w="1384" w:type="dxa"/>
          </w:tcPr>
          <w:p w14:paraId="481EF21C" w14:textId="77777777" w:rsidR="00122CEB" w:rsidRDefault="00122CEB">
            <w:pPr>
              <w:pStyle w:val="ConsPlusNormal"/>
              <w:jc w:val="right"/>
            </w:pPr>
            <w:r>
              <w:t>0,0</w:t>
            </w:r>
          </w:p>
        </w:tc>
        <w:tc>
          <w:tcPr>
            <w:tcW w:w="1384" w:type="dxa"/>
          </w:tcPr>
          <w:p w14:paraId="663AEAB2" w14:textId="77777777" w:rsidR="00122CEB" w:rsidRDefault="00122CEB">
            <w:pPr>
              <w:pStyle w:val="ConsPlusNormal"/>
              <w:jc w:val="right"/>
            </w:pPr>
            <w:r>
              <w:t>110547,6</w:t>
            </w:r>
          </w:p>
        </w:tc>
        <w:tc>
          <w:tcPr>
            <w:tcW w:w="1384" w:type="dxa"/>
          </w:tcPr>
          <w:p w14:paraId="7D4A9649" w14:textId="77777777" w:rsidR="00122CEB" w:rsidRDefault="00122CEB">
            <w:pPr>
              <w:pStyle w:val="ConsPlusNormal"/>
              <w:jc w:val="right"/>
            </w:pPr>
            <w:r>
              <w:t>110547,6</w:t>
            </w:r>
          </w:p>
        </w:tc>
      </w:tr>
      <w:tr w:rsidR="00122CEB" w14:paraId="700B799E" w14:textId="77777777">
        <w:tc>
          <w:tcPr>
            <w:tcW w:w="567" w:type="dxa"/>
          </w:tcPr>
          <w:p w14:paraId="5BFC1331" w14:textId="77777777" w:rsidR="00122CEB" w:rsidRDefault="00122CEB">
            <w:pPr>
              <w:pStyle w:val="ConsPlusNormal"/>
              <w:jc w:val="center"/>
            </w:pPr>
            <w:r>
              <w:t>861</w:t>
            </w:r>
          </w:p>
        </w:tc>
        <w:tc>
          <w:tcPr>
            <w:tcW w:w="794" w:type="dxa"/>
          </w:tcPr>
          <w:p w14:paraId="7079132B" w14:textId="77777777" w:rsidR="00122CEB" w:rsidRDefault="00122CEB">
            <w:pPr>
              <w:pStyle w:val="ConsPlusNormal"/>
              <w:jc w:val="center"/>
            </w:pPr>
            <w:r>
              <w:t>11 02</w:t>
            </w:r>
          </w:p>
        </w:tc>
        <w:tc>
          <w:tcPr>
            <w:tcW w:w="1644" w:type="dxa"/>
          </w:tcPr>
          <w:p w14:paraId="6FE146B0" w14:textId="77777777" w:rsidR="00122CEB" w:rsidRDefault="00122CEB">
            <w:pPr>
              <w:pStyle w:val="ConsPlusNormal"/>
              <w:jc w:val="center"/>
            </w:pPr>
            <w:r>
              <w:t>05 2 КК 2Ф230</w:t>
            </w:r>
          </w:p>
        </w:tc>
        <w:tc>
          <w:tcPr>
            <w:tcW w:w="484" w:type="dxa"/>
          </w:tcPr>
          <w:p w14:paraId="3061C7B2" w14:textId="77777777" w:rsidR="00122CEB" w:rsidRDefault="00122CEB">
            <w:pPr>
              <w:pStyle w:val="ConsPlusNormal"/>
            </w:pPr>
          </w:p>
        </w:tc>
        <w:tc>
          <w:tcPr>
            <w:tcW w:w="3964" w:type="dxa"/>
          </w:tcPr>
          <w:p w14:paraId="3236D7F3" w14:textId="77777777" w:rsidR="00122CEB" w:rsidRDefault="00122CEB">
            <w:pPr>
              <w:pStyle w:val="ConsPlusNormal"/>
            </w:pPr>
            <w:r>
              <w:t>Строительство (реконструкция) стадионов, межшкольных стадионов, спортивных площадок и иных спортивных объектов</w:t>
            </w:r>
          </w:p>
        </w:tc>
        <w:tc>
          <w:tcPr>
            <w:tcW w:w="1384" w:type="dxa"/>
          </w:tcPr>
          <w:p w14:paraId="7D074869" w14:textId="77777777" w:rsidR="00122CEB" w:rsidRDefault="00122CEB">
            <w:pPr>
              <w:pStyle w:val="ConsPlusNormal"/>
              <w:jc w:val="right"/>
            </w:pPr>
            <w:r>
              <w:t>0,0</w:t>
            </w:r>
          </w:p>
        </w:tc>
        <w:tc>
          <w:tcPr>
            <w:tcW w:w="1384" w:type="dxa"/>
          </w:tcPr>
          <w:p w14:paraId="1B71DAC2" w14:textId="77777777" w:rsidR="00122CEB" w:rsidRDefault="00122CEB">
            <w:pPr>
              <w:pStyle w:val="ConsPlusNormal"/>
              <w:jc w:val="right"/>
            </w:pPr>
            <w:r>
              <w:t>106000,0</w:t>
            </w:r>
          </w:p>
        </w:tc>
        <w:tc>
          <w:tcPr>
            <w:tcW w:w="1384" w:type="dxa"/>
          </w:tcPr>
          <w:p w14:paraId="79E20CA1" w14:textId="77777777" w:rsidR="00122CEB" w:rsidRDefault="00122CEB">
            <w:pPr>
              <w:pStyle w:val="ConsPlusNormal"/>
              <w:jc w:val="right"/>
            </w:pPr>
            <w:r>
              <w:t>106000,0</w:t>
            </w:r>
          </w:p>
        </w:tc>
      </w:tr>
      <w:tr w:rsidR="00122CEB" w14:paraId="0F564469" w14:textId="77777777">
        <w:tc>
          <w:tcPr>
            <w:tcW w:w="567" w:type="dxa"/>
          </w:tcPr>
          <w:p w14:paraId="0345896E" w14:textId="77777777" w:rsidR="00122CEB" w:rsidRDefault="00122CEB">
            <w:pPr>
              <w:pStyle w:val="ConsPlusNormal"/>
              <w:jc w:val="center"/>
            </w:pPr>
            <w:r>
              <w:t>861</w:t>
            </w:r>
          </w:p>
        </w:tc>
        <w:tc>
          <w:tcPr>
            <w:tcW w:w="794" w:type="dxa"/>
          </w:tcPr>
          <w:p w14:paraId="1DB5EB26" w14:textId="77777777" w:rsidR="00122CEB" w:rsidRDefault="00122CEB">
            <w:pPr>
              <w:pStyle w:val="ConsPlusNormal"/>
              <w:jc w:val="center"/>
            </w:pPr>
            <w:r>
              <w:t>11 02</w:t>
            </w:r>
          </w:p>
        </w:tc>
        <w:tc>
          <w:tcPr>
            <w:tcW w:w="1644" w:type="dxa"/>
          </w:tcPr>
          <w:p w14:paraId="670ACE65" w14:textId="77777777" w:rsidR="00122CEB" w:rsidRDefault="00122CEB">
            <w:pPr>
              <w:pStyle w:val="ConsPlusNormal"/>
              <w:jc w:val="center"/>
            </w:pPr>
            <w:r>
              <w:t>05 2 КК 2Ф230</w:t>
            </w:r>
          </w:p>
        </w:tc>
        <w:tc>
          <w:tcPr>
            <w:tcW w:w="484" w:type="dxa"/>
          </w:tcPr>
          <w:p w14:paraId="249CF560" w14:textId="77777777" w:rsidR="00122CEB" w:rsidRDefault="00122CEB">
            <w:pPr>
              <w:pStyle w:val="ConsPlusNormal"/>
              <w:jc w:val="center"/>
            </w:pPr>
            <w:r>
              <w:t>500</w:t>
            </w:r>
          </w:p>
        </w:tc>
        <w:tc>
          <w:tcPr>
            <w:tcW w:w="3964" w:type="dxa"/>
          </w:tcPr>
          <w:p w14:paraId="347E20F1" w14:textId="77777777" w:rsidR="00122CEB" w:rsidRDefault="00122CEB">
            <w:pPr>
              <w:pStyle w:val="ConsPlusNormal"/>
            </w:pPr>
            <w:r>
              <w:t>Межбюджетные трансферты</w:t>
            </w:r>
          </w:p>
        </w:tc>
        <w:tc>
          <w:tcPr>
            <w:tcW w:w="1384" w:type="dxa"/>
          </w:tcPr>
          <w:p w14:paraId="65C298D0" w14:textId="77777777" w:rsidR="00122CEB" w:rsidRDefault="00122CEB">
            <w:pPr>
              <w:pStyle w:val="ConsPlusNormal"/>
              <w:jc w:val="right"/>
            </w:pPr>
            <w:r>
              <w:t>0,0</w:t>
            </w:r>
          </w:p>
        </w:tc>
        <w:tc>
          <w:tcPr>
            <w:tcW w:w="1384" w:type="dxa"/>
          </w:tcPr>
          <w:p w14:paraId="756D468A" w14:textId="77777777" w:rsidR="00122CEB" w:rsidRDefault="00122CEB">
            <w:pPr>
              <w:pStyle w:val="ConsPlusNormal"/>
              <w:jc w:val="right"/>
            </w:pPr>
            <w:r>
              <w:t>106000,0</w:t>
            </w:r>
          </w:p>
        </w:tc>
        <w:tc>
          <w:tcPr>
            <w:tcW w:w="1384" w:type="dxa"/>
          </w:tcPr>
          <w:p w14:paraId="7C381A4F" w14:textId="77777777" w:rsidR="00122CEB" w:rsidRDefault="00122CEB">
            <w:pPr>
              <w:pStyle w:val="ConsPlusNormal"/>
              <w:jc w:val="right"/>
            </w:pPr>
            <w:r>
              <w:t>106000,0</w:t>
            </w:r>
          </w:p>
        </w:tc>
      </w:tr>
      <w:tr w:rsidR="00122CEB" w14:paraId="4BB88F0D" w14:textId="77777777">
        <w:tc>
          <w:tcPr>
            <w:tcW w:w="567" w:type="dxa"/>
          </w:tcPr>
          <w:p w14:paraId="7B8B1F6C" w14:textId="77777777" w:rsidR="00122CEB" w:rsidRDefault="00122CEB">
            <w:pPr>
              <w:pStyle w:val="ConsPlusNormal"/>
              <w:jc w:val="center"/>
            </w:pPr>
            <w:r>
              <w:t>861</w:t>
            </w:r>
          </w:p>
        </w:tc>
        <w:tc>
          <w:tcPr>
            <w:tcW w:w="794" w:type="dxa"/>
          </w:tcPr>
          <w:p w14:paraId="234163AE" w14:textId="77777777" w:rsidR="00122CEB" w:rsidRDefault="00122CEB">
            <w:pPr>
              <w:pStyle w:val="ConsPlusNormal"/>
              <w:jc w:val="center"/>
            </w:pPr>
            <w:r>
              <w:t>11 02</w:t>
            </w:r>
          </w:p>
        </w:tc>
        <w:tc>
          <w:tcPr>
            <w:tcW w:w="1644" w:type="dxa"/>
          </w:tcPr>
          <w:p w14:paraId="1E99BDFD" w14:textId="77777777" w:rsidR="00122CEB" w:rsidRDefault="00122CEB">
            <w:pPr>
              <w:pStyle w:val="ConsPlusNormal"/>
              <w:jc w:val="center"/>
            </w:pPr>
            <w:r>
              <w:t>05 2 КК 2Ф410</w:t>
            </w:r>
          </w:p>
        </w:tc>
        <w:tc>
          <w:tcPr>
            <w:tcW w:w="484" w:type="dxa"/>
          </w:tcPr>
          <w:p w14:paraId="0B1A5A18" w14:textId="77777777" w:rsidR="00122CEB" w:rsidRDefault="00122CEB">
            <w:pPr>
              <w:pStyle w:val="ConsPlusNormal"/>
            </w:pPr>
          </w:p>
        </w:tc>
        <w:tc>
          <w:tcPr>
            <w:tcW w:w="3964" w:type="dxa"/>
          </w:tcPr>
          <w:p w14:paraId="0CFF13A1" w14:textId="77777777" w:rsidR="00122CEB" w:rsidRDefault="00122CEB">
            <w:pPr>
              <w:pStyle w:val="ConsPlusNormal"/>
            </w:pPr>
            <w:r>
              <w:t>Строительство крытых ледовых объектов, в том числе быстровозводимых</w:t>
            </w:r>
          </w:p>
        </w:tc>
        <w:tc>
          <w:tcPr>
            <w:tcW w:w="1384" w:type="dxa"/>
          </w:tcPr>
          <w:p w14:paraId="30A0B0DA" w14:textId="77777777" w:rsidR="00122CEB" w:rsidRDefault="00122CEB">
            <w:pPr>
              <w:pStyle w:val="ConsPlusNormal"/>
              <w:jc w:val="right"/>
            </w:pPr>
            <w:r>
              <w:t>561071,2</w:t>
            </w:r>
          </w:p>
        </w:tc>
        <w:tc>
          <w:tcPr>
            <w:tcW w:w="1384" w:type="dxa"/>
          </w:tcPr>
          <w:p w14:paraId="1FAD58DD" w14:textId="77777777" w:rsidR="00122CEB" w:rsidRDefault="00122CEB">
            <w:pPr>
              <w:pStyle w:val="ConsPlusNormal"/>
              <w:jc w:val="right"/>
            </w:pPr>
            <w:r>
              <w:t>0,0</w:t>
            </w:r>
          </w:p>
        </w:tc>
        <w:tc>
          <w:tcPr>
            <w:tcW w:w="1384" w:type="dxa"/>
          </w:tcPr>
          <w:p w14:paraId="5836DC91" w14:textId="77777777" w:rsidR="00122CEB" w:rsidRDefault="00122CEB">
            <w:pPr>
              <w:pStyle w:val="ConsPlusNormal"/>
              <w:jc w:val="right"/>
            </w:pPr>
            <w:r>
              <w:t>0,0</w:t>
            </w:r>
          </w:p>
        </w:tc>
      </w:tr>
      <w:tr w:rsidR="00122CEB" w14:paraId="7583D03D" w14:textId="77777777">
        <w:tc>
          <w:tcPr>
            <w:tcW w:w="567" w:type="dxa"/>
          </w:tcPr>
          <w:p w14:paraId="0254C08A" w14:textId="77777777" w:rsidR="00122CEB" w:rsidRDefault="00122CEB">
            <w:pPr>
              <w:pStyle w:val="ConsPlusNormal"/>
              <w:jc w:val="center"/>
            </w:pPr>
            <w:r>
              <w:t>861</w:t>
            </w:r>
          </w:p>
        </w:tc>
        <w:tc>
          <w:tcPr>
            <w:tcW w:w="794" w:type="dxa"/>
          </w:tcPr>
          <w:p w14:paraId="086B274F" w14:textId="77777777" w:rsidR="00122CEB" w:rsidRDefault="00122CEB">
            <w:pPr>
              <w:pStyle w:val="ConsPlusNormal"/>
              <w:jc w:val="center"/>
            </w:pPr>
            <w:r>
              <w:t>11 02</w:t>
            </w:r>
          </w:p>
        </w:tc>
        <w:tc>
          <w:tcPr>
            <w:tcW w:w="1644" w:type="dxa"/>
          </w:tcPr>
          <w:p w14:paraId="11CFA585" w14:textId="77777777" w:rsidR="00122CEB" w:rsidRDefault="00122CEB">
            <w:pPr>
              <w:pStyle w:val="ConsPlusNormal"/>
              <w:jc w:val="center"/>
            </w:pPr>
            <w:r>
              <w:t>05 2 КК 2Ф410</w:t>
            </w:r>
          </w:p>
        </w:tc>
        <w:tc>
          <w:tcPr>
            <w:tcW w:w="484" w:type="dxa"/>
          </w:tcPr>
          <w:p w14:paraId="660DA30A" w14:textId="77777777" w:rsidR="00122CEB" w:rsidRDefault="00122CEB">
            <w:pPr>
              <w:pStyle w:val="ConsPlusNormal"/>
              <w:jc w:val="center"/>
            </w:pPr>
            <w:r>
              <w:t>500</w:t>
            </w:r>
          </w:p>
        </w:tc>
        <w:tc>
          <w:tcPr>
            <w:tcW w:w="3964" w:type="dxa"/>
          </w:tcPr>
          <w:p w14:paraId="3434AF61" w14:textId="77777777" w:rsidR="00122CEB" w:rsidRDefault="00122CEB">
            <w:pPr>
              <w:pStyle w:val="ConsPlusNormal"/>
            </w:pPr>
            <w:r>
              <w:t>Межбюджетные трансферты</w:t>
            </w:r>
          </w:p>
        </w:tc>
        <w:tc>
          <w:tcPr>
            <w:tcW w:w="1384" w:type="dxa"/>
          </w:tcPr>
          <w:p w14:paraId="6438FE3E" w14:textId="77777777" w:rsidR="00122CEB" w:rsidRDefault="00122CEB">
            <w:pPr>
              <w:pStyle w:val="ConsPlusNormal"/>
              <w:jc w:val="right"/>
            </w:pPr>
            <w:r>
              <w:t>561071,2</w:t>
            </w:r>
          </w:p>
        </w:tc>
        <w:tc>
          <w:tcPr>
            <w:tcW w:w="1384" w:type="dxa"/>
          </w:tcPr>
          <w:p w14:paraId="797E80D6" w14:textId="77777777" w:rsidR="00122CEB" w:rsidRDefault="00122CEB">
            <w:pPr>
              <w:pStyle w:val="ConsPlusNormal"/>
              <w:jc w:val="right"/>
            </w:pPr>
            <w:r>
              <w:t>0,0</w:t>
            </w:r>
          </w:p>
        </w:tc>
        <w:tc>
          <w:tcPr>
            <w:tcW w:w="1384" w:type="dxa"/>
          </w:tcPr>
          <w:p w14:paraId="05219CAA" w14:textId="77777777" w:rsidR="00122CEB" w:rsidRDefault="00122CEB">
            <w:pPr>
              <w:pStyle w:val="ConsPlusNormal"/>
              <w:jc w:val="right"/>
            </w:pPr>
            <w:r>
              <w:t>0,0</w:t>
            </w:r>
          </w:p>
        </w:tc>
      </w:tr>
      <w:tr w:rsidR="00122CEB" w14:paraId="1E15C1BF" w14:textId="77777777">
        <w:tc>
          <w:tcPr>
            <w:tcW w:w="567" w:type="dxa"/>
          </w:tcPr>
          <w:p w14:paraId="5CD8B3FD" w14:textId="77777777" w:rsidR="00122CEB" w:rsidRDefault="00122CEB">
            <w:pPr>
              <w:pStyle w:val="ConsPlusNormal"/>
              <w:jc w:val="center"/>
            </w:pPr>
            <w:r>
              <w:t>861</w:t>
            </w:r>
          </w:p>
        </w:tc>
        <w:tc>
          <w:tcPr>
            <w:tcW w:w="794" w:type="dxa"/>
          </w:tcPr>
          <w:p w14:paraId="007DC642" w14:textId="77777777" w:rsidR="00122CEB" w:rsidRDefault="00122CEB">
            <w:pPr>
              <w:pStyle w:val="ConsPlusNormal"/>
              <w:jc w:val="center"/>
            </w:pPr>
            <w:r>
              <w:t>11 02</w:t>
            </w:r>
          </w:p>
        </w:tc>
        <w:tc>
          <w:tcPr>
            <w:tcW w:w="1644" w:type="dxa"/>
          </w:tcPr>
          <w:p w14:paraId="742B812E" w14:textId="77777777" w:rsidR="00122CEB" w:rsidRDefault="00122CEB">
            <w:pPr>
              <w:pStyle w:val="ConsPlusNormal"/>
              <w:jc w:val="center"/>
            </w:pPr>
            <w:r>
              <w:t>05 3 00 00000</w:t>
            </w:r>
          </w:p>
        </w:tc>
        <w:tc>
          <w:tcPr>
            <w:tcW w:w="484" w:type="dxa"/>
          </w:tcPr>
          <w:p w14:paraId="4407AC2F" w14:textId="77777777" w:rsidR="00122CEB" w:rsidRDefault="00122CEB">
            <w:pPr>
              <w:pStyle w:val="ConsPlusNormal"/>
            </w:pPr>
          </w:p>
        </w:tc>
        <w:tc>
          <w:tcPr>
            <w:tcW w:w="3964" w:type="dxa"/>
          </w:tcPr>
          <w:p w14:paraId="756570CC" w14:textId="77777777" w:rsidR="00122CEB" w:rsidRDefault="00122CEB">
            <w:pPr>
              <w:pStyle w:val="ConsPlusNormal"/>
            </w:pPr>
            <w:r>
              <w:t>Комплексы процессных мероприятий</w:t>
            </w:r>
          </w:p>
        </w:tc>
        <w:tc>
          <w:tcPr>
            <w:tcW w:w="1384" w:type="dxa"/>
          </w:tcPr>
          <w:p w14:paraId="4FA52743" w14:textId="77777777" w:rsidR="00122CEB" w:rsidRDefault="00122CEB">
            <w:pPr>
              <w:pStyle w:val="ConsPlusNormal"/>
              <w:jc w:val="right"/>
            </w:pPr>
            <w:r>
              <w:t>281646,6</w:t>
            </w:r>
          </w:p>
        </w:tc>
        <w:tc>
          <w:tcPr>
            <w:tcW w:w="1384" w:type="dxa"/>
          </w:tcPr>
          <w:p w14:paraId="0DE01793" w14:textId="77777777" w:rsidR="00122CEB" w:rsidRDefault="00122CEB">
            <w:pPr>
              <w:pStyle w:val="ConsPlusNormal"/>
              <w:jc w:val="right"/>
            </w:pPr>
            <w:r>
              <w:t>315939,9</w:t>
            </w:r>
          </w:p>
        </w:tc>
        <w:tc>
          <w:tcPr>
            <w:tcW w:w="1384" w:type="dxa"/>
          </w:tcPr>
          <w:p w14:paraId="68F51AE5" w14:textId="77777777" w:rsidR="00122CEB" w:rsidRDefault="00122CEB">
            <w:pPr>
              <w:pStyle w:val="ConsPlusNormal"/>
              <w:jc w:val="right"/>
            </w:pPr>
            <w:r>
              <w:t>315939,9</w:t>
            </w:r>
          </w:p>
        </w:tc>
      </w:tr>
      <w:tr w:rsidR="00122CEB" w14:paraId="1C29B400" w14:textId="77777777">
        <w:tc>
          <w:tcPr>
            <w:tcW w:w="567" w:type="dxa"/>
          </w:tcPr>
          <w:p w14:paraId="43B68E35" w14:textId="77777777" w:rsidR="00122CEB" w:rsidRDefault="00122CEB">
            <w:pPr>
              <w:pStyle w:val="ConsPlusNormal"/>
              <w:jc w:val="center"/>
            </w:pPr>
            <w:r>
              <w:t>861</w:t>
            </w:r>
          </w:p>
        </w:tc>
        <w:tc>
          <w:tcPr>
            <w:tcW w:w="794" w:type="dxa"/>
          </w:tcPr>
          <w:p w14:paraId="4D7A6E94" w14:textId="77777777" w:rsidR="00122CEB" w:rsidRDefault="00122CEB">
            <w:pPr>
              <w:pStyle w:val="ConsPlusNormal"/>
              <w:jc w:val="center"/>
            </w:pPr>
            <w:r>
              <w:t>11 02</w:t>
            </w:r>
          </w:p>
        </w:tc>
        <w:tc>
          <w:tcPr>
            <w:tcW w:w="1644" w:type="dxa"/>
          </w:tcPr>
          <w:p w14:paraId="6CF1101C" w14:textId="77777777" w:rsidR="00122CEB" w:rsidRDefault="00122CEB">
            <w:pPr>
              <w:pStyle w:val="ConsPlusNormal"/>
              <w:jc w:val="center"/>
            </w:pPr>
            <w:r>
              <w:t>05 3 01 00000</w:t>
            </w:r>
          </w:p>
        </w:tc>
        <w:tc>
          <w:tcPr>
            <w:tcW w:w="484" w:type="dxa"/>
          </w:tcPr>
          <w:p w14:paraId="7703F509" w14:textId="77777777" w:rsidR="00122CEB" w:rsidRDefault="00122CEB">
            <w:pPr>
              <w:pStyle w:val="ConsPlusNormal"/>
            </w:pPr>
          </w:p>
        </w:tc>
        <w:tc>
          <w:tcPr>
            <w:tcW w:w="3964" w:type="dxa"/>
          </w:tcPr>
          <w:p w14:paraId="6DDC45A4" w14:textId="77777777" w:rsidR="00122CEB" w:rsidRDefault="00122CEB">
            <w:pPr>
              <w:pStyle w:val="ConsPlusNormal"/>
            </w:pPr>
            <w:r>
              <w:t>Комплекс процессных мероприятий "Развитие спорта высших достижений"</w:t>
            </w:r>
          </w:p>
        </w:tc>
        <w:tc>
          <w:tcPr>
            <w:tcW w:w="1384" w:type="dxa"/>
          </w:tcPr>
          <w:p w14:paraId="366889A8" w14:textId="77777777" w:rsidR="00122CEB" w:rsidRDefault="00122CEB">
            <w:pPr>
              <w:pStyle w:val="ConsPlusNormal"/>
              <w:jc w:val="right"/>
            </w:pPr>
            <w:r>
              <w:t>169327,9</w:t>
            </w:r>
          </w:p>
        </w:tc>
        <w:tc>
          <w:tcPr>
            <w:tcW w:w="1384" w:type="dxa"/>
          </w:tcPr>
          <w:p w14:paraId="6375CD38" w14:textId="77777777" w:rsidR="00122CEB" w:rsidRDefault="00122CEB">
            <w:pPr>
              <w:pStyle w:val="ConsPlusNormal"/>
              <w:jc w:val="right"/>
            </w:pPr>
            <w:r>
              <w:t>222650,2</w:t>
            </w:r>
          </w:p>
        </w:tc>
        <w:tc>
          <w:tcPr>
            <w:tcW w:w="1384" w:type="dxa"/>
          </w:tcPr>
          <w:p w14:paraId="394EB95B" w14:textId="77777777" w:rsidR="00122CEB" w:rsidRDefault="00122CEB">
            <w:pPr>
              <w:pStyle w:val="ConsPlusNormal"/>
              <w:jc w:val="right"/>
            </w:pPr>
            <w:r>
              <w:t>222650,2</w:t>
            </w:r>
          </w:p>
        </w:tc>
      </w:tr>
      <w:tr w:rsidR="00122CEB" w14:paraId="566C4571" w14:textId="77777777">
        <w:tc>
          <w:tcPr>
            <w:tcW w:w="567" w:type="dxa"/>
          </w:tcPr>
          <w:p w14:paraId="06EB129C" w14:textId="77777777" w:rsidR="00122CEB" w:rsidRDefault="00122CEB">
            <w:pPr>
              <w:pStyle w:val="ConsPlusNormal"/>
              <w:jc w:val="center"/>
            </w:pPr>
            <w:r>
              <w:lastRenderedPageBreak/>
              <w:t>861</w:t>
            </w:r>
          </w:p>
        </w:tc>
        <w:tc>
          <w:tcPr>
            <w:tcW w:w="794" w:type="dxa"/>
          </w:tcPr>
          <w:p w14:paraId="03359D67" w14:textId="77777777" w:rsidR="00122CEB" w:rsidRDefault="00122CEB">
            <w:pPr>
              <w:pStyle w:val="ConsPlusNormal"/>
              <w:jc w:val="center"/>
            </w:pPr>
            <w:r>
              <w:t>11 02</w:t>
            </w:r>
          </w:p>
        </w:tc>
        <w:tc>
          <w:tcPr>
            <w:tcW w:w="1644" w:type="dxa"/>
          </w:tcPr>
          <w:p w14:paraId="3AE42AC5" w14:textId="77777777" w:rsidR="00122CEB" w:rsidRDefault="00122CEB">
            <w:pPr>
              <w:pStyle w:val="ConsPlusNormal"/>
              <w:jc w:val="center"/>
            </w:pPr>
            <w:r>
              <w:t>05 3 01 2Ф140</w:t>
            </w:r>
          </w:p>
        </w:tc>
        <w:tc>
          <w:tcPr>
            <w:tcW w:w="484" w:type="dxa"/>
          </w:tcPr>
          <w:p w14:paraId="5E49A3CE" w14:textId="77777777" w:rsidR="00122CEB" w:rsidRDefault="00122CEB">
            <w:pPr>
              <w:pStyle w:val="ConsPlusNormal"/>
            </w:pPr>
          </w:p>
        </w:tc>
        <w:tc>
          <w:tcPr>
            <w:tcW w:w="3964" w:type="dxa"/>
          </w:tcPr>
          <w:p w14:paraId="4A1DF751" w14:textId="77777777" w:rsidR="00122CEB" w:rsidRDefault="00122CEB">
            <w:pPr>
              <w:pStyle w:val="ConsPlusNormal"/>
            </w:pPr>
            <w:r>
              <w:t>Содержание имущественного комплекса</w:t>
            </w:r>
          </w:p>
        </w:tc>
        <w:tc>
          <w:tcPr>
            <w:tcW w:w="1384" w:type="dxa"/>
          </w:tcPr>
          <w:p w14:paraId="7AA5C453" w14:textId="77777777" w:rsidR="00122CEB" w:rsidRDefault="00122CEB">
            <w:pPr>
              <w:pStyle w:val="ConsPlusNormal"/>
              <w:jc w:val="right"/>
            </w:pPr>
            <w:r>
              <w:t>169327,9</w:t>
            </w:r>
          </w:p>
        </w:tc>
        <w:tc>
          <w:tcPr>
            <w:tcW w:w="1384" w:type="dxa"/>
          </w:tcPr>
          <w:p w14:paraId="4469A58E" w14:textId="77777777" w:rsidR="00122CEB" w:rsidRDefault="00122CEB">
            <w:pPr>
              <w:pStyle w:val="ConsPlusNormal"/>
              <w:jc w:val="right"/>
            </w:pPr>
            <w:r>
              <w:t>222650,2</w:t>
            </w:r>
          </w:p>
        </w:tc>
        <w:tc>
          <w:tcPr>
            <w:tcW w:w="1384" w:type="dxa"/>
          </w:tcPr>
          <w:p w14:paraId="240106BD" w14:textId="77777777" w:rsidR="00122CEB" w:rsidRDefault="00122CEB">
            <w:pPr>
              <w:pStyle w:val="ConsPlusNormal"/>
              <w:jc w:val="right"/>
            </w:pPr>
            <w:r>
              <w:t>222650,2</w:t>
            </w:r>
          </w:p>
        </w:tc>
      </w:tr>
      <w:tr w:rsidR="00122CEB" w14:paraId="1DFF1396" w14:textId="77777777">
        <w:tc>
          <w:tcPr>
            <w:tcW w:w="567" w:type="dxa"/>
          </w:tcPr>
          <w:p w14:paraId="12B0F684" w14:textId="77777777" w:rsidR="00122CEB" w:rsidRDefault="00122CEB">
            <w:pPr>
              <w:pStyle w:val="ConsPlusNormal"/>
              <w:jc w:val="center"/>
            </w:pPr>
            <w:r>
              <w:t>861</w:t>
            </w:r>
          </w:p>
        </w:tc>
        <w:tc>
          <w:tcPr>
            <w:tcW w:w="794" w:type="dxa"/>
          </w:tcPr>
          <w:p w14:paraId="29EDE019" w14:textId="77777777" w:rsidR="00122CEB" w:rsidRDefault="00122CEB">
            <w:pPr>
              <w:pStyle w:val="ConsPlusNormal"/>
              <w:jc w:val="center"/>
            </w:pPr>
            <w:r>
              <w:t>11 02</w:t>
            </w:r>
          </w:p>
        </w:tc>
        <w:tc>
          <w:tcPr>
            <w:tcW w:w="1644" w:type="dxa"/>
          </w:tcPr>
          <w:p w14:paraId="25BAF720" w14:textId="77777777" w:rsidR="00122CEB" w:rsidRDefault="00122CEB">
            <w:pPr>
              <w:pStyle w:val="ConsPlusNormal"/>
              <w:jc w:val="center"/>
            </w:pPr>
            <w:r>
              <w:t>05 3 01 2Ф140</w:t>
            </w:r>
          </w:p>
        </w:tc>
        <w:tc>
          <w:tcPr>
            <w:tcW w:w="484" w:type="dxa"/>
          </w:tcPr>
          <w:p w14:paraId="10A74A83" w14:textId="77777777" w:rsidR="00122CEB" w:rsidRDefault="00122CEB">
            <w:pPr>
              <w:pStyle w:val="ConsPlusNormal"/>
              <w:jc w:val="center"/>
            </w:pPr>
            <w:r>
              <w:t>600</w:t>
            </w:r>
          </w:p>
        </w:tc>
        <w:tc>
          <w:tcPr>
            <w:tcW w:w="3964" w:type="dxa"/>
          </w:tcPr>
          <w:p w14:paraId="7CE24CC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0A8F359" w14:textId="77777777" w:rsidR="00122CEB" w:rsidRDefault="00122CEB">
            <w:pPr>
              <w:pStyle w:val="ConsPlusNormal"/>
              <w:jc w:val="right"/>
            </w:pPr>
            <w:r>
              <w:t>169327,9</w:t>
            </w:r>
          </w:p>
        </w:tc>
        <w:tc>
          <w:tcPr>
            <w:tcW w:w="1384" w:type="dxa"/>
          </w:tcPr>
          <w:p w14:paraId="3C8C4A84" w14:textId="77777777" w:rsidR="00122CEB" w:rsidRDefault="00122CEB">
            <w:pPr>
              <w:pStyle w:val="ConsPlusNormal"/>
              <w:jc w:val="right"/>
            </w:pPr>
            <w:r>
              <w:t>222650,2</w:t>
            </w:r>
          </w:p>
        </w:tc>
        <w:tc>
          <w:tcPr>
            <w:tcW w:w="1384" w:type="dxa"/>
          </w:tcPr>
          <w:p w14:paraId="6D1371BB" w14:textId="77777777" w:rsidR="00122CEB" w:rsidRDefault="00122CEB">
            <w:pPr>
              <w:pStyle w:val="ConsPlusNormal"/>
              <w:jc w:val="right"/>
            </w:pPr>
            <w:r>
              <w:t>222650,2</w:t>
            </w:r>
          </w:p>
        </w:tc>
      </w:tr>
      <w:tr w:rsidR="00122CEB" w14:paraId="2E4C2591" w14:textId="77777777">
        <w:tc>
          <w:tcPr>
            <w:tcW w:w="567" w:type="dxa"/>
          </w:tcPr>
          <w:p w14:paraId="5D9F36AF" w14:textId="77777777" w:rsidR="00122CEB" w:rsidRDefault="00122CEB">
            <w:pPr>
              <w:pStyle w:val="ConsPlusNormal"/>
              <w:jc w:val="center"/>
            </w:pPr>
            <w:r>
              <w:t>861</w:t>
            </w:r>
          </w:p>
        </w:tc>
        <w:tc>
          <w:tcPr>
            <w:tcW w:w="794" w:type="dxa"/>
          </w:tcPr>
          <w:p w14:paraId="4001C592" w14:textId="77777777" w:rsidR="00122CEB" w:rsidRDefault="00122CEB">
            <w:pPr>
              <w:pStyle w:val="ConsPlusNormal"/>
              <w:jc w:val="center"/>
            </w:pPr>
            <w:r>
              <w:t>11 02</w:t>
            </w:r>
          </w:p>
        </w:tc>
        <w:tc>
          <w:tcPr>
            <w:tcW w:w="1644" w:type="dxa"/>
          </w:tcPr>
          <w:p w14:paraId="1F053E65" w14:textId="77777777" w:rsidR="00122CEB" w:rsidRDefault="00122CEB">
            <w:pPr>
              <w:pStyle w:val="ConsPlusNormal"/>
              <w:jc w:val="center"/>
            </w:pPr>
            <w:r>
              <w:t>05 3 03 00000</w:t>
            </w:r>
          </w:p>
        </w:tc>
        <w:tc>
          <w:tcPr>
            <w:tcW w:w="484" w:type="dxa"/>
          </w:tcPr>
          <w:p w14:paraId="27375FB1" w14:textId="77777777" w:rsidR="00122CEB" w:rsidRDefault="00122CEB">
            <w:pPr>
              <w:pStyle w:val="ConsPlusNormal"/>
            </w:pPr>
          </w:p>
        </w:tc>
        <w:tc>
          <w:tcPr>
            <w:tcW w:w="3964" w:type="dxa"/>
          </w:tcPr>
          <w:p w14:paraId="125EC938" w14:textId="77777777" w:rsidR="00122CEB" w:rsidRDefault="00122CEB">
            <w:pPr>
              <w:pStyle w:val="ConsPlusNormal"/>
            </w:pPr>
            <w:r>
              <w:t>Комплекс процессных мероприятий "Развитие массового спорта"</w:t>
            </w:r>
          </w:p>
        </w:tc>
        <w:tc>
          <w:tcPr>
            <w:tcW w:w="1384" w:type="dxa"/>
          </w:tcPr>
          <w:p w14:paraId="595A1A7F" w14:textId="77777777" w:rsidR="00122CEB" w:rsidRDefault="00122CEB">
            <w:pPr>
              <w:pStyle w:val="ConsPlusNormal"/>
              <w:jc w:val="right"/>
            </w:pPr>
            <w:r>
              <w:t>112318,7</w:t>
            </w:r>
          </w:p>
        </w:tc>
        <w:tc>
          <w:tcPr>
            <w:tcW w:w="1384" w:type="dxa"/>
          </w:tcPr>
          <w:p w14:paraId="70B759F8" w14:textId="77777777" w:rsidR="00122CEB" w:rsidRDefault="00122CEB">
            <w:pPr>
              <w:pStyle w:val="ConsPlusNormal"/>
              <w:jc w:val="right"/>
            </w:pPr>
            <w:r>
              <w:t>93289,7</w:t>
            </w:r>
          </w:p>
        </w:tc>
        <w:tc>
          <w:tcPr>
            <w:tcW w:w="1384" w:type="dxa"/>
          </w:tcPr>
          <w:p w14:paraId="45036525" w14:textId="77777777" w:rsidR="00122CEB" w:rsidRDefault="00122CEB">
            <w:pPr>
              <w:pStyle w:val="ConsPlusNormal"/>
              <w:jc w:val="right"/>
            </w:pPr>
            <w:r>
              <w:t>93289,7</w:t>
            </w:r>
          </w:p>
        </w:tc>
      </w:tr>
      <w:tr w:rsidR="00122CEB" w14:paraId="43578739" w14:textId="77777777">
        <w:tc>
          <w:tcPr>
            <w:tcW w:w="567" w:type="dxa"/>
          </w:tcPr>
          <w:p w14:paraId="3A49FF72" w14:textId="77777777" w:rsidR="00122CEB" w:rsidRDefault="00122CEB">
            <w:pPr>
              <w:pStyle w:val="ConsPlusNormal"/>
              <w:jc w:val="center"/>
            </w:pPr>
            <w:r>
              <w:t>861</w:t>
            </w:r>
          </w:p>
        </w:tc>
        <w:tc>
          <w:tcPr>
            <w:tcW w:w="794" w:type="dxa"/>
          </w:tcPr>
          <w:p w14:paraId="43D9951A" w14:textId="77777777" w:rsidR="00122CEB" w:rsidRDefault="00122CEB">
            <w:pPr>
              <w:pStyle w:val="ConsPlusNormal"/>
              <w:jc w:val="center"/>
            </w:pPr>
            <w:r>
              <w:t>11 02</w:t>
            </w:r>
          </w:p>
        </w:tc>
        <w:tc>
          <w:tcPr>
            <w:tcW w:w="1644" w:type="dxa"/>
          </w:tcPr>
          <w:p w14:paraId="0D39D460" w14:textId="77777777" w:rsidR="00122CEB" w:rsidRDefault="00122CEB">
            <w:pPr>
              <w:pStyle w:val="ConsPlusNormal"/>
              <w:jc w:val="center"/>
            </w:pPr>
            <w:r>
              <w:t>05 3 03 00110</w:t>
            </w:r>
          </w:p>
        </w:tc>
        <w:tc>
          <w:tcPr>
            <w:tcW w:w="484" w:type="dxa"/>
          </w:tcPr>
          <w:p w14:paraId="7E9516C0" w14:textId="77777777" w:rsidR="00122CEB" w:rsidRDefault="00122CEB">
            <w:pPr>
              <w:pStyle w:val="ConsPlusNormal"/>
            </w:pPr>
          </w:p>
        </w:tc>
        <w:tc>
          <w:tcPr>
            <w:tcW w:w="3964" w:type="dxa"/>
          </w:tcPr>
          <w:p w14:paraId="3896C693"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B4CD4F1" w14:textId="77777777" w:rsidR="00122CEB" w:rsidRDefault="00122CEB">
            <w:pPr>
              <w:pStyle w:val="ConsPlusNormal"/>
              <w:jc w:val="right"/>
            </w:pPr>
            <w:r>
              <w:t>49128,0</w:t>
            </w:r>
          </w:p>
        </w:tc>
        <w:tc>
          <w:tcPr>
            <w:tcW w:w="1384" w:type="dxa"/>
          </w:tcPr>
          <w:p w14:paraId="1D91C55E" w14:textId="77777777" w:rsidR="00122CEB" w:rsidRDefault="00122CEB">
            <w:pPr>
              <w:pStyle w:val="ConsPlusNormal"/>
              <w:jc w:val="right"/>
            </w:pPr>
            <w:r>
              <w:t>49649,1</w:t>
            </w:r>
          </w:p>
        </w:tc>
        <w:tc>
          <w:tcPr>
            <w:tcW w:w="1384" w:type="dxa"/>
          </w:tcPr>
          <w:p w14:paraId="7C4D7A3E" w14:textId="77777777" w:rsidR="00122CEB" w:rsidRDefault="00122CEB">
            <w:pPr>
              <w:pStyle w:val="ConsPlusNormal"/>
              <w:jc w:val="right"/>
            </w:pPr>
            <w:r>
              <w:t>49649,1</w:t>
            </w:r>
          </w:p>
        </w:tc>
      </w:tr>
      <w:tr w:rsidR="00122CEB" w14:paraId="13080F0E" w14:textId="77777777">
        <w:tc>
          <w:tcPr>
            <w:tcW w:w="567" w:type="dxa"/>
          </w:tcPr>
          <w:p w14:paraId="0FEB625D" w14:textId="77777777" w:rsidR="00122CEB" w:rsidRDefault="00122CEB">
            <w:pPr>
              <w:pStyle w:val="ConsPlusNormal"/>
              <w:jc w:val="center"/>
            </w:pPr>
            <w:r>
              <w:t>861</w:t>
            </w:r>
          </w:p>
        </w:tc>
        <w:tc>
          <w:tcPr>
            <w:tcW w:w="794" w:type="dxa"/>
          </w:tcPr>
          <w:p w14:paraId="5429364B" w14:textId="77777777" w:rsidR="00122CEB" w:rsidRDefault="00122CEB">
            <w:pPr>
              <w:pStyle w:val="ConsPlusNormal"/>
              <w:jc w:val="center"/>
            </w:pPr>
            <w:r>
              <w:t>11 02</w:t>
            </w:r>
          </w:p>
        </w:tc>
        <w:tc>
          <w:tcPr>
            <w:tcW w:w="1644" w:type="dxa"/>
          </w:tcPr>
          <w:p w14:paraId="4C14B10A" w14:textId="77777777" w:rsidR="00122CEB" w:rsidRDefault="00122CEB">
            <w:pPr>
              <w:pStyle w:val="ConsPlusNormal"/>
              <w:jc w:val="center"/>
            </w:pPr>
            <w:r>
              <w:t>05 3 03 00110</w:t>
            </w:r>
          </w:p>
        </w:tc>
        <w:tc>
          <w:tcPr>
            <w:tcW w:w="484" w:type="dxa"/>
          </w:tcPr>
          <w:p w14:paraId="50D8A5A6" w14:textId="77777777" w:rsidR="00122CEB" w:rsidRDefault="00122CEB">
            <w:pPr>
              <w:pStyle w:val="ConsPlusNormal"/>
              <w:jc w:val="center"/>
            </w:pPr>
            <w:r>
              <w:t>600</w:t>
            </w:r>
          </w:p>
        </w:tc>
        <w:tc>
          <w:tcPr>
            <w:tcW w:w="3964" w:type="dxa"/>
          </w:tcPr>
          <w:p w14:paraId="2257A30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170A15" w14:textId="77777777" w:rsidR="00122CEB" w:rsidRDefault="00122CEB">
            <w:pPr>
              <w:pStyle w:val="ConsPlusNormal"/>
              <w:jc w:val="right"/>
            </w:pPr>
            <w:r>
              <w:t>49128,0</w:t>
            </w:r>
          </w:p>
        </w:tc>
        <w:tc>
          <w:tcPr>
            <w:tcW w:w="1384" w:type="dxa"/>
          </w:tcPr>
          <w:p w14:paraId="69EA91BB" w14:textId="77777777" w:rsidR="00122CEB" w:rsidRDefault="00122CEB">
            <w:pPr>
              <w:pStyle w:val="ConsPlusNormal"/>
              <w:jc w:val="right"/>
            </w:pPr>
            <w:r>
              <w:t>49649,1</w:t>
            </w:r>
          </w:p>
        </w:tc>
        <w:tc>
          <w:tcPr>
            <w:tcW w:w="1384" w:type="dxa"/>
          </w:tcPr>
          <w:p w14:paraId="66E5A56C" w14:textId="77777777" w:rsidR="00122CEB" w:rsidRDefault="00122CEB">
            <w:pPr>
              <w:pStyle w:val="ConsPlusNormal"/>
              <w:jc w:val="right"/>
            </w:pPr>
            <w:r>
              <w:t>49649,1</w:t>
            </w:r>
          </w:p>
        </w:tc>
      </w:tr>
      <w:tr w:rsidR="00122CEB" w14:paraId="75F75D11" w14:textId="77777777">
        <w:tc>
          <w:tcPr>
            <w:tcW w:w="567" w:type="dxa"/>
          </w:tcPr>
          <w:p w14:paraId="3736585D" w14:textId="77777777" w:rsidR="00122CEB" w:rsidRDefault="00122CEB">
            <w:pPr>
              <w:pStyle w:val="ConsPlusNormal"/>
              <w:jc w:val="center"/>
            </w:pPr>
            <w:r>
              <w:t>861</w:t>
            </w:r>
          </w:p>
        </w:tc>
        <w:tc>
          <w:tcPr>
            <w:tcW w:w="794" w:type="dxa"/>
          </w:tcPr>
          <w:p w14:paraId="3AE8BE2E" w14:textId="77777777" w:rsidR="00122CEB" w:rsidRDefault="00122CEB">
            <w:pPr>
              <w:pStyle w:val="ConsPlusNormal"/>
              <w:jc w:val="center"/>
            </w:pPr>
            <w:r>
              <w:t>11 02</w:t>
            </w:r>
          </w:p>
        </w:tc>
        <w:tc>
          <w:tcPr>
            <w:tcW w:w="1644" w:type="dxa"/>
          </w:tcPr>
          <w:p w14:paraId="0DD4AEC0" w14:textId="77777777" w:rsidR="00122CEB" w:rsidRDefault="00122CEB">
            <w:pPr>
              <w:pStyle w:val="ConsPlusNormal"/>
              <w:jc w:val="center"/>
            </w:pPr>
            <w:r>
              <w:t>05 3 03 2Ф020</w:t>
            </w:r>
          </w:p>
        </w:tc>
        <w:tc>
          <w:tcPr>
            <w:tcW w:w="484" w:type="dxa"/>
          </w:tcPr>
          <w:p w14:paraId="3340AC88" w14:textId="77777777" w:rsidR="00122CEB" w:rsidRDefault="00122CEB">
            <w:pPr>
              <w:pStyle w:val="ConsPlusNormal"/>
            </w:pPr>
          </w:p>
        </w:tc>
        <w:tc>
          <w:tcPr>
            <w:tcW w:w="3964" w:type="dxa"/>
          </w:tcPr>
          <w:p w14:paraId="53279A66" w14:textId="77777777" w:rsidR="00122CEB" w:rsidRDefault="00122CEB">
            <w:pPr>
              <w:pStyle w:val="ConsPlusNormal"/>
            </w:pPr>
            <w:r>
              <w:t>Организация и проведение физкультурных мероприятий, спортивных мероприятий, включенных в Календарный план официальных физкультурных мероприятий и спортивных мероприятий Пермского края</w:t>
            </w:r>
          </w:p>
        </w:tc>
        <w:tc>
          <w:tcPr>
            <w:tcW w:w="1384" w:type="dxa"/>
          </w:tcPr>
          <w:p w14:paraId="315B0F5A" w14:textId="77777777" w:rsidR="00122CEB" w:rsidRDefault="00122CEB">
            <w:pPr>
              <w:pStyle w:val="ConsPlusNormal"/>
              <w:jc w:val="right"/>
            </w:pPr>
            <w:r>
              <w:t>63190,7</w:t>
            </w:r>
          </w:p>
        </w:tc>
        <w:tc>
          <w:tcPr>
            <w:tcW w:w="1384" w:type="dxa"/>
          </w:tcPr>
          <w:p w14:paraId="0D68B070" w14:textId="77777777" w:rsidR="00122CEB" w:rsidRDefault="00122CEB">
            <w:pPr>
              <w:pStyle w:val="ConsPlusNormal"/>
              <w:jc w:val="right"/>
            </w:pPr>
            <w:r>
              <w:t>43640,6</w:t>
            </w:r>
          </w:p>
        </w:tc>
        <w:tc>
          <w:tcPr>
            <w:tcW w:w="1384" w:type="dxa"/>
          </w:tcPr>
          <w:p w14:paraId="044569C5" w14:textId="77777777" w:rsidR="00122CEB" w:rsidRDefault="00122CEB">
            <w:pPr>
              <w:pStyle w:val="ConsPlusNormal"/>
              <w:jc w:val="right"/>
            </w:pPr>
            <w:r>
              <w:t>43640,6</w:t>
            </w:r>
          </w:p>
        </w:tc>
      </w:tr>
      <w:tr w:rsidR="00122CEB" w14:paraId="265D12CB" w14:textId="77777777">
        <w:tc>
          <w:tcPr>
            <w:tcW w:w="567" w:type="dxa"/>
          </w:tcPr>
          <w:p w14:paraId="2DBA3F5A" w14:textId="77777777" w:rsidR="00122CEB" w:rsidRDefault="00122CEB">
            <w:pPr>
              <w:pStyle w:val="ConsPlusNormal"/>
              <w:jc w:val="center"/>
            </w:pPr>
            <w:r>
              <w:t>861</w:t>
            </w:r>
          </w:p>
        </w:tc>
        <w:tc>
          <w:tcPr>
            <w:tcW w:w="794" w:type="dxa"/>
          </w:tcPr>
          <w:p w14:paraId="5D1D2201" w14:textId="77777777" w:rsidR="00122CEB" w:rsidRDefault="00122CEB">
            <w:pPr>
              <w:pStyle w:val="ConsPlusNormal"/>
              <w:jc w:val="center"/>
            </w:pPr>
            <w:r>
              <w:t>11 02</w:t>
            </w:r>
          </w:p>
        </w:tc>
        <w:tc>
          <w:tcPr>
            <w:tcW w:w="1644" w:type="dxa"/>
          </w:tcPr>
          <w:p w14:paraId="41AE770D" w14:textId="77777777" w:rsidR="00122CEB" w:rsidRDefault="00122CEB">
            <w:pPr>
              <w:pStyle w:val="ConsPlusNormal"/>
              <w:jc w:val="center"/>
            </w:pPr>
            <w:r>
              <w:t>05 3 03 2Ф020</w:t>
            </w:r>
          </w:p>
        </w:tc>
        <w:tc>
          <w:tcPr>
            <w:tcW w:w="484" w:type="dxa"/>
          </w:tcPr>
          <w:p w14:paraId="5D19FCC5" w14:textId="77777777" w:rsidR="00122CEB" w:rsidRDefault="00122CEB">
            <w:pPr>
              <w:pStyle w:val="ConsPlusNormal"/>
              <w:jc w:val="center"/>
            </w:pPr>
            <w:r>
              <w:t>600</w:t>
            </w:r>
          </w:p>
        </w:tc>
        <w:tc>
          <w:tcPr>
            <w:tcW w:w="3964" w:type="dxa"/>
          </w:tcPr>
          <w:p w14:paraId="4903039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3AE3CAF" w14:textId="77777777" w:rsidR="00122CEB" w:rsidRDefault="00122CEB">
            <w:pPr>
              <w:pStyle w:val="ConsPlusNormal"/>
              <w:jc w:val="right"/>
            </w:pPr>
            <w:r>
              <w:t>63190,7</w:t>
            </w:r>
          </w:p>
        </w:tc>
        <w:tc>
          <w:tcPr>
            <w:tcW w:w="1384" w:type="dxa"/>
          </w:tcPr>
          <w:p w14:paraId="1E5AC437" w14:textId="77777777" w:rsidR="00122CEB" w:rsidRDefault="00122CEB">
            <w:pPr>
              <w:pStyle w:val="ConsPlusNormal"/>
              <w:jc w:val="right"/>
            </w:pPr>
            <w:r>
              <w:t>43640,6</w:t>
            </w:r>
          </w:p>
        </w:tc>
        <w:tc>
          <w:tcPr>
            <w:tcW w:w="1384" w:type="dxa"/>
          </w:tcPr>
          <w:p w14:paraId="1B264621" w14:textId="77777777" w:rsidR="00122CEB" w:rsidRDefault="00122CEB">
            <w:pPr>
              <w:pStyle w:val="ConsPlusNormal"/>
              <w:jc w:val="right"/>
            </w:pPr>
            <w:r>
              <w:t>43640,6</w:t>
            </w:r>
          </w:p>
        </w:tc>
      </w:tr>
      <w:tr w:rsidR="00122CEB" w14:paraId="5C0E9DB4" w14:textId="77777777">
        <w:tc>
          <w:tcPr>
            <w:tcW w:w="567" w:type="dxa"/>
          </w:tcPr>
          <w:p w14:paraId="5BA6AF11" w14:textId="77777777" w:rsidR="00122CEB" w:rsidRDefault="00122CEB">
            <w:pPr>
              <w:pStyle w:val="ConsPlusNormal"/>
              <w:jc w:val="center"/>
            </w:pPr>
            <w:r>
              <w:t>861</w:t>
            </w:r>
          </w:p>
        </w:tc>
        <w:tc>
          <w:tcPr>
            <w:tcW w:w="794" w:type="dxa"/>
          </w:tcPr>
          <w:p w14:paraId="2496F74B" w14:textId="77777777" w:rsidR="00122CEB" w:rsidRDefault="00122CEB">
            <w:pPr>
              <w:pStyle w:val="ConsPlusNormal"/>
              <w:jc w:val="center"/>
            </w:pPr>
            <w:r>
              <w:t>11 03</w:t>
            </w:r>
          </w:p>
        </w:tc>
        <w:tc>
          <w:tcPr>
            <w:tcW w:w="1644" w:type="dxa"/>
          </w:tcPr>
          <w:p w14:paraId="4E99C319" w14:textId="77777777" w:rsidR="00122CEB" w:rsidRDefault="00122CEB">
            <w:pPr>
              <w:pStyle w:val="ConsPlusNormal"/>
            </w:pPr>
          </w:p>
        </w:tc>
        <w:tc>
          <w:tcPr>
            <w:tcW w:w="484" w:type="dxa"/>
          </w:tcPr>
          <w:p w14:paraId="7BDE8187" w14:textId="77777777" w:rsidR="00122CEB" w:rsidRDefault="00122CEB">
            <w:pPr>
              <w:pStyle w:val="ConsPlusNormal"/>
            </w:pPr>
          </w:p>
        </w:tc>
        <w:tc>
          <w:tcPr>
            <w:tcW w:w="3964" w:type="dxa"/>
          </w:tcPr>
          <w:p w14:paraId="221C0404" w14:textId="77777777" w:rsidR="00122CEB" w:rsidRDefault="00122CEB">
            <w:pPr>
              <w:pStyle w:val="ConsPlusNormal"/>
            </w:pPr>
            <w:r>
              <w:t>Спорт высших достижений</w:t>
            </w:r>
          </w:p>
        </w:tc>
        <w:tc>
          <w:tcPr>
            <w:tcW w:w="1384" w:type="dxa"/>
          </w:tcPr>
          <w:p w14:paraId="27D2DD8E" w14:textId="77777777" w:rsidR="00122CEB" w:rsidRDefault="00122CEB">
            <w:pPr>
              <w:pStyle w:val="ConsPlusNormal"/>
              <w:jc w:val="right"/>
            </w:pPr>
            <w:r>
              <w:t>2089361,7</w:t>
            </w:r>
          </w:p>
        </w:tc>
        <w:tc>
          <w:tcPr>
            <w:tcW w:w="1384" w:type="dxa"/>
          </w:tcPr>
          <w:p w14:paraId="5F8A4ABB" w14:textId="77777777" w:rsidR="00122CEB" w:rsidRDefault="00122CEB">
            <w:pPr>
              <w:pStyle w:val="ConsPlusNormal"/>
              <w:jc w:val="right"/>
            </w:pPr>
            <w:r>
              <w:t>2095355,9</w:t>
            </w:r>
          </w:p>
        </w:tc>
        <w:tc>
          <w:tcPr>
            <w:tcW w:w="1384" w:type="dxa"/>
          </w:tcPr>
          <w:p w14:paraId="5761BFF9" w14:textId="77777777" w:rsidR="00122CEB" w:rsidRDefault="00122CEB">
            <w:pPr>
              <w:pStyle w:val="ConsPlusNormal"/>
              <w:jc w:val="right"/>
            </w:pPr>
            <w:r>
              <w:t>2096822,6</w:t>
            </w:r>
          </w:p>
        </w:tc>
      </w:tr>
      <w:tr w:rsidR="00122CEB" w14:paraId="696A5F0C" w14:textId="77777777">
        <w:tc>
          <w:tcPr>
            <w:tcW w:w="567" w:type="dxa"/>
          </w:tcPr>
          <w:p w14:paraId="37C4F1F6" w14:textId="77777777" w:rsidR="00122CEB" w:rsidRDefault="00122CEB">
            <w:pPr>
              <w:pStyle w:val="ConsPlusNormal"/>
              <w:jc w:val="center"/>
            </w:pPr>
            <w:r>
              <w:t>861</w:t>
            </w:r>
          </w:p>
        </w:tc>
        <w:tc>
          <w:tcPr>
            <w:tcW w:w="794" w:type="dxa"/>
          </w:tcPr>
          <w:p w14:paraId="19832F9B" w14:textId="77777777" w:rsidR="00122CEB" w:rsidRDefault="00122CEB">
            <w:pPr>
              <w:pStyle w:val="ConsPlusNormal"/>
              <w:jc w:val="center"/>
            </w:pPr>
            <w:r>
              <w:t>11 03</w:t>
            </w:r>
          </w:p>
        </w:tc>
        <w:tc>
          <w:tcPr>
            <w:tcW w:w="1644" w:type="dxa"/>
          </w:tcPr>
          <w:p w14:paraId="58C5FA7D" w14:textId="77777777" w:rsidR="00122CEB" w:rsidRDefault="00122CEB">
            <w:pPr>
              <w:pStyle w:val="ConsPlusNormal"/>
              <w:jc w:val="center"/>
            </w:pPr>
            <w:r>
              <w:t>05 0 00 00000</w:t>
            </w:r>
          </w:p>
        </w:tc>
        <w:tc>
          <w:tcPr>
            <w:tcW w:w="484" w:type="dxa"/>
          </w:tcPr>
          <w:p w14:paraId="3E277B8E" w14:textId="77777777" w:rsidR="00122CEB" w:rsidRDefault="00122CEB">
            <w:pPr>
              <w:pStyle w:val="ConsPlusNormal"/>
            </w:pPr>
          </w:p>
        </w:tc>
        <w:tc>
          <w:tcPr>
            <w:tcW w:w="3964" w:type="dxa"/>
          </w:tcPr>
          <w:p w14:paraId="0BBBD0E1" w14:textId="77777777" w:rsidR="00122CEB" w:rsidRDefault="00122CEB">
            <w:pPr>
              <w:pStyle w:val="ConsPlusNormal"/>
            </w:pPr>
            <w:r>
              <w:t>Государственная программа Пермского края "Спортивное Прикамье"</w:t>
            </w:r>
          </w:p>
        </w:tc>
        <w:tc>
          <w:tcPr>
            <w:tcW w:w="1384" w:type="dxa"/>
          </w:tcPr>
          <w:p w14:paraId="3F48F67E" w14:textId="77777777" w:rsidR="00122CEB" w:rsidRDefault="00122CEB">
            <w:pPr>
              <w:pStyle w:val="ConsPlusNormal"/>
              <w:jc w:val="right"/>
            </w:pPr>
            <w:r>
              <w:t>2089361,7</w:t>
            </w:r>
          </w:p>
        </w:tc>
        <w:tc>
          <w:tcPr>
            <w:tcW w:w="1384" w:type="dxa"/>
          </w:tcPr>
          <w:p w14:paraId="6D2526CC" w14:textId="77777777" w:rsidR="00122CEB" w:rsidRDefault="00122CEB">
            <w:pPr>
              <w:pStyle w:val="ConsPlusNormal"/>
              <w:jc w:val="right"/>
            </w:pPr>
            <w:r>
              <w:t>2095355,9</w:t>
            </w:r>
          </w:p>
        </w:tc>
        <w:tc>
          <w:tcPr>
            <w:tcW w:w="1384" w:type="dxa"/>
          </w:tcPr>
          <w:p w14:paraId="454E56F2" w14:textId="77777777" w:rsidR="00122CEB" w:rsidRDefault="00122CEB">
            <w:pPr>
              <w:pStyle w:val="ConsPlusNormal"/>
              <w:jc w:val="right"/>
            </w:pPr>
            <w:r>
              <w:t>2096822,6</w:t>
            </w:r>
          </w:p>
        </w:tc>
      </w:tr>
      <w:tr w:rsidR="00122CEB" w14:paraId="3259EA55" w14:textId="77777777">
        <w:tc>
          <w:tcPr>
            <w:tcW w:w="567" w:type="dxa"/>
          </w:tcPr>
          <w:p w14:paraId="30CD4719" w14:textId="77777777" w:rsidR="00122CEB" w:rsidRDefault="00122CEB">
            <w:pPr>
              <w:pStyle w:val="ConsPlusNormal"/>
              <w:jc w:val="center"/>
            </w:pPr>
            <w:r>
              <w:lastRenderedPageBreak/>
              <w:t>861</w:t>
            </w:r>
          </w:p>
        </w:tc>
        <w:tc>
          <w:tcPr>
            <w:tcW w:w="794" w:type="dxa"/>
          </w:tcPr>
          <w:p w14:paraId="4E2D4799" w14:textId="77777777" w:rsidR="00122CEB" w:rsidRDefault="00122CEB">
            <w:pPr>
              <w:pStyle w:val="ConsPlusNormal"/>
              <w:jc w:val="center"/>
            </w:pPr>
            <w:r>
              <w:t>11 03</w:t>
            </w:r>
          </w:p>
        </w:tc>
        <w:tc>
          <w:tcPr>
            <w:tcW w:w="1644" w:type="dxa"/>
          </w:tcPr>
          <w:p w14:paraId="3A20974B" w14:textId="77777777" w:rsidR="00122CEB" w:rsidRDefault="00122CEB">
            <w:pPr>
              <w:pStyle w:val="ConsPlusNormal"/>
              <w:jc w:val="center"/>
            </w:pPr>
            <w:r>
              <w:t>05 1 00 00000</w:t>
            </w:r>
          </w:p>
        </w:tc>
        <w:tc>
          <w:tcPr>
            <w:tcW w:w="484" w:type="dxa"/>
          </w:tcPr>
          <w:p w14:paraId="0F58E281" w14:textId="77777777" w:rsidR="00122CEB" w:rsidRDefault="00122CEB">
            <w:pPr>
              <w:pStyle w:val="ConsPlusNormal"/>
            </w:pPr>
          </w:p>
        </w:tc>
        <w:tc>
          <w:tcPr>
            <w:tcW w:w="3964" w:type="dxa"/>
          </w:tcPr>
          <w:p w14:paraId="5FF62290" w14:textId="77777777" w:rsidR="00122CEB" w:rsidRDefault="00122CEB">
            <w:pPr>
              <w:pStyle w:val="ConsPlusNormal"/>
            </w:pPr>
            <w:r>
              <w:t>Региональные проекты в рамках национальных проектов</w:t>
            </w:r>
          </w:p>
        </w:tc>
        <w:tc>
          <w:tcPr>
            <w:tcW w:w="1384" w:type="dxa"/>
          </w:tcPr>
          <w:p w14:paraId="0098D4E5" w14:textId="77777777" w:rsidR="00122CEB" w:rsidRDefault="00122CEB">
            <w:pPr>
              <w:pStyle w:val="ConsPlusNormal"/>
              <w:jc w:val="right"/>
            </w:pPr>
            <w:r>
              <w:t>28097,9</w:t>
            </w:r>
          </w:p>
        </w:tc>
        <w:tc>
          <w:tcPr>
            <w:tcW w:w="1384" w:type="dxa"/>
          </w:tcPr>
          <w:p w14:paraId="022BFBDC" w14:textId="77777777" w:rsidR="00122CEB" w:rsidRDefault="00122CEB">
            <w:pPr>
              <w:pStyle w:val="ConsPlusNormal"/>
              <w:jc w:val="right"/>
            </w:pPr>
            <w:r>
              <w:t>0,0</w:t>
            </w:r>
          </w:p>
        </w:tc>
        <w:tc>
          <w:tcPr>
            <w:tcW w:w="1384" w:type="dxa"/>
          </w:tcPr>
          <w:p w14:paraId="6C69CFE8" w14:textId="77777777" w:rsidR="00122CEB" w:rsidRDefault="00122CEB">
            <w:pPr>
              <w:pStyle w:val="ConsPlusNormal"/>
              <w:jc w:val="right"/>
            </w:pPr>
            <w:r>
              <w:t>0,0</w:t>
            </w:r>
          </w:p>
        </w:tc>
      </w:tr>
      <w:tr w:rsidR="00122CEB" w14:paraId="4180D1B4" w14:textId="77777777">
        <w:tc>
          <w:tcPr>
            <w:tcW w:w="567" w:type="dxa"/>
          </w:tcPr>
          <w:p w14:paraId="3E7F9186" w14:textId="77777777" w:rsidR="00122CEB" w:rsidRDefault="00122CEB">
            <w:pPr>
              <w:pStyle w:val="ConsPlusNormal"/>
              <w:jc w:val="center"/>
            </w:pPr>
            <w:r>
              <w:t>861</w:t>
            </w:r>
          </w:p>
        </w:tc>
        <w:tc>
          <w:tcPr>
            <w:tcW w:w="794" w:type="dxa"/>
          </w:tcPr>
          <w:p w14:paraId="3EFEA8EE" w14:textId="77777777" w:rsidR="00122CEB" w:rsidRDefault="00122CEB">
            <w:pPr>
              <w:pStyle w:val="ConsPlusNormal"/>
              <w:jc w:val="center"/>
            </w:pPr>
            <w:r>
              <w:t>11 03</w:t>
            </w:r>
          </w:p>
        </w:tc>
        <w:tc>
          <w:tcPr>
            <w:tcW w:w="1644" w:type="dxa"/>
          </w:tcPr>
          <w:p w14:paraId="4AA397D7" w14:textId="77777777" w:rsidR="00122CEB" w:rsidRDefault="00122CEB">
            <w:pPr>
              <w:pStyle w:val="ConsPlusNormal"/>
              <w:jc w:val="center"/>
            </w:pPr>
            <w:r>
              <w:t>05 1 P5 00000</w:t>
            </w:r>
          </w:p>
        </w:tc>
        <w:tc>
          <w:tcPr>
            <w:tcW w:w="484" w:type="dxa"/>
          </w:tcPr>
          <w:p w14:paraId="0104E3BC" w14:textId="77777777" w:rsidR="00122CEB" w:rsidRDefault="00122CEB">
            <w:pPr>
              <w:pStyle w:val="ConsPlusNormal"/>
            </w:pPr>
          </w:p>
        </w:tc>
        <w:tc>
          <w:tcPr>
            <w:tcW w:w="3964" w:type="dxa"/>
          </w:tcPr>
          <w:p w14:paraId="33A1417E" w14:textId="77777777" w:rsidR="00122CEB" w:rsidRDefault="00122CEB">
            <w:pPr>
              <w:pStyle w:val="ConsPlusNormal"/>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1384" w:type="dxa"/>
          </w:tcPr>
          <w:p w14:paraId="4C5A6055" w14:textId="77777777" w:rsidR="00122CEB" w:rsidRDefault="00122CEB">
            <w:pPr>
              <w:pStyle w:val="ConsPlusNormal"/>
              <w:jc w:val="right"/>
            </w:pPr>
            <w:r>
              <w:t>28097,9</w:t>
            </w:r>
          </w:p>
        </w:tc>
        <w:tc>
          <w:tcPr>
            <w:tcW w:w="1384" w:type="dxa"/>
          </w:tcPr>
          <w:p w14:paraId="422E6EE3" w14:textId="77777777" w:rsidR="00122CEB" w:rsidRDefault="00122CEB">
            <w:pPr>
              <w:pStyle w:val="ConsPlusNormal"/>
              <w:jc w:val="right"/>
            </w:pPr>
            <w:r>
              <w:t>0,0</w:t>
            </w:r>
          </w:p>
        </w:tc>
        <w:tc>
          <w:tcPr>
            <w:tcW w:w="1384" w:type="dxa"/>
          </w:tcPr>
          <w:p w14:paraId="0A60E012" w14:textId="77777777" w:rsidR="00122CEB" w:rsidRDefault="00122CEB">
            <w:pPr>
              <w:pStyle w:val="ConsPlusNormal"/>
              <w:jc w:val="right"/>
            </w:pPr>
            <w:r>
              <w:t>0,0</w:t>
            </w:r>
          </w:p>
        </w:tc>
      </w:tr>
      <w:tr w:rsidR="00122CEB" w14:paraId="62ADFECB" w14:textId="77777777">
        <w:tc>
          <w:tcPr>
            <w:tcW w:w="567" w:type="dxa"/>
          </w:tcPr>
          <w:p w14:paraId="05F9C4F4" w14:textId="77777777" w:rsidR="00122CEB" w:rsidRDefault="00122CEB">
            <w:pPr>
              <w:pStyle w:val="ConsPlusNormal"/>
              <w:jc w:val="center"/>
            </w:pPr>
            <w:r>
              <w:t>861</w:t>
            </w:r>
          </w:p>
        </w:tc>
        <w:tc>
          <w:tcPr>
            <w:tcW w:w="794" w:type="dxa"/>
          </w:tcPr>
          <w:p w14:paraId="5A0580F5" w14:textId="77777777" w:rsidR="00122CEB" w:rsidRDefault="00122CEB">
            <w:pPr>
              <w:pStyle w:val="ConsPlusNormal"/>
              <w:jc w:val="center"/>
            </w:pPr>
            <w:r>
              <w:t>11 03</w:t>
            </w:r>
          </w:p>
        </w:tc>
        <w:tc>
          <w:tcPr>
            <w:tcW w:w="1644" w:type="dxa"/>
          </w:tcPr>
          <w:p w14:paraId="20311950" w14:textId="77777777" w:rsidR="00122CEB" w:rsidRDefault="00122CEB">
            <w:pPr>
              <w:pStyle w:val="ConsPlusNormal"/>
              <w:jc w:val="center"/>
            </w:pPr>
            <w:r>
              <w:t>05 1 P5 50810</w:t>
            </w:r>
          </w:p>
        </w:tc>
        <w:tc>
          <w:tcPr>
            <w:tcW w:w="484" w:type="dxa"/>
          </w:tcPr>
          <w:p w14:paraId="16A4D188" w14:textId="77777777" w:rsidR="00122CEB" w:rsidRDefault="00122CEB">
            <w:pPr>
              <w:pStyle w:val="ConsPlusNormal"/>
            </w:pPr>
          </w:p>
        </w:tc>
        <w:tc>
          <w:tcPr>
            <w:tcW w:w="3964" w:type="dxa"/>
          </w:tcPr>
          <w:p w14:paraId="4C06FC1D" w14:textId="77777777" w:rsidR="00122CEB" w:rsidRDefault="00122CEB">
            <w:pPr>
              <w:pStyle w:val="ConsPlusNormal"/>
            </w:pPr>
            <w:r>
              <w:t>Государственная поддержка организаций, входящих в систему спортивной подготовки</w:t>
            </w:r>
          </w:p>
        </w:tc>
        <w:tc>
          <w:tcPr>
            <w:tcW w:w="1384" w:type="dxa"/>
          </w:tcPr>
          <w:p w14:paraId="4302B6BB" w14:textId="77777777" w:rsidR="00122CEB" w:rsidRDefault="00122CEB">
            <w:pPr>
              <w:pStyle w:val="ConsPlusNormal"/>
              <w:jc w:val="right"/>
            </w:pPr>
            <w:r>
              <w:t>14772,5</w:t>
            </w:r>
          </w:p>
        </w:tc>
        <w:tc>
          <w:tcPr>
            <w:tcW w:w="1384" w:type="dxa"/>
          </w:tcPr>
          <w:p w14:paraId="5A2907BD" w14:textId="77777777" w:rsidR="00122CEB" w:rsidRDefault="00122CEB">
            <w:pPr>
              <w:pStyle w:val="ConsPlusNormal"/>
              <w:jc w:val="right"/>
            </w:pPr>
            <w:r>
              <w:t>0,0</w:t>
            </w:r>
          </w:p>
        </w:tc>
        <w:tc>
          <w:tcPr>
            <w:tcW w:w="1384" w:type="dxa"/>
          </w:tcPr>
          <w:p w14:paraId="731AB566" w14:textId="77777777" w:rsidR="00122CEB" w:rsidRDefault="00122CEB">
            <w:pPr>
              <w:pStyle w:val="ConsPlusNormal"/>
              <w:jc w:val="right"/>
            </w:pPr>
            <w:r>
              <w:t>0,0</w:t>
            </w:r>
          </w:p>
        </w:tc>
      </w:tr>
      <w:tr w:rsidR="00122CEB" w14:paraId="49E31DC3" w14:textId="77777777">
        <w:tc>
          <w:tcPr>
            <w:tcW w:w="567" w:type="dxa"/>
          </w:tcPr>
          <w:p w14:paraId="48148B96" w14:textId="77777777" w:rsidR="00122CEB" w:rsidRDefault="00122CEB">
            <w:pPr>
              <w:pStyle w:val="ConsPlusNormal"/>
              <w:jc w:val="center"/>
            </w:pPr>
            <w:r>
              <w:t>861</w:t>
            </w:r>
          </w:p>
        </w:tc>
        <w:tc>
          <w:tcPr>
            <w:tcW w:w="794" w:type="dxa"/>
          </w:tcPr>
          <w:p w14:paraId="573BCB2A" w14:textId="77777777" w:rsidR="00122CEB" w:rsidRDefault="00122CEB">
            <w:pPr>
              <w:pStyle w:val="ConsPlusNormal"/>
              <w:jc w:val="center"/>
            </w:pPr>
            <w:r>
              <w:t>11 03</w:t>
            </w:r>
          </w:p>
        </w:tc>
        <w:tc>
          <w:tcPr>
            <w:tcW w:w="1644" w:type="dxa"/>
          </w:tcPr>
          <w:p w14:paraId="2BEDE3A6" w14:textId="77777777" w:rsidR="00122CEB" w:rsidRDefault="00122CEB">
            <w:pPr>
              <w:pStyle w:val="ConsPlusNormal"/>
              <w:jc w:val="center"/>
            </w:pPr>
            <w:r>
              <w:t>05 1 P5 50810</w:t>
            </w:r>
          </w:p>
        </w:tc>
        <w:tc>
          <w:tcPr>
            <w:tcW w:w="484" w:type="dxa"/>
          </w:tcPr>
          <w:p w14:paraId="60432587" w14:textId="77777777" w:rsidR="00122CEB" w:rsidRDefault="00122CEB">
            <w:pPr>
              <w:pStyle w:val="ConsPlusNormal"/>
              <w:jc w:val="center"/>
            </w:pPr>
            <w:r>
              <w:t>500</w:t>
            </w:r>
          </w:p>
        </w:tc>
        <w:tc>
          <w:tcPr>
            <w:tcW w:w="3964" w:type="dxa"/>
          </w:tcPr>
          <w:p w14:paraId="0B039E2A" w14:textId="77777777" w:rsidR="00122CEB" w:rsidRDefault="00122CEB">
            <w:pPr>
              <w:pStyle w:val="ConsPlusNormal"/>
            </w:pPr>
            <w:r>
              <w:t>Межбюджетные трансферты</w:t>
            </w:r>
          </w:p>
        </w:tc>
        <w:tc>
          <w:tcPr>
            <w:tcW w:w="1384" w:type="dxa"/>
          </w:tcPr>
          <w:p w14:paraId="24D756E0" w14:textId="77777777" w:rsidR="00122CEB" w:rsidRDefault="00122CEB">
            <w:pPr>
              <w:pStyle w:val="ConsPlusNormal"/>
              <w:jc w:val="right"/>
            </w:pPr>
            <w:r>
              <w:t>14772,5</w:t>
            </w:r>
          </w:p>
        </w:tc>
        <w:tc>
          <w:tcPr>
            <w:tcW w:w="1384" w:type="dxa"/>
          </w:tcPr>
          <w:p w14:paraId="742C89E4" w14:textId="77777777" w:rsidR="00122CEB" w:rsidRDefault="00122CEB">
            <w:pPr>
              <w:pStyle w:val="ConsPlusNormal"/>
              <w:jc w:val="right"/>
            </w:pPr>
            <w:r>
              <w:t>0,0</w:t>
            </w:r>
          </w:p>
        </w:tc>
        <w:tc>
          <w:tcPr>
            <w:tcW w:w="1384" w:type="dxa"/>
          </w:tcPr>
          <w:p w14:paraId="6BB2EAB5" w14:textId="77777777" w:rsidR="00122CEB" w:rsidRDefault="00122CEB">
            <w:pPr>
              <w:pStyle w:val="ConsPlusNormal"/>
              <w:jc w:val="right"/>
            </w:pPr>
            <w:r>
              <w:t>0,0</w:t>
            </w:r>
          </w:p>
        </w:tc>
      </w:tr>
      <w:tr w:rsidR="00122CEB" w14:paraId="58BE8C7A" w14:textId="77777777">
        <w:tc>
          <w:tcPr>
            <w:tcW w:w="567" w:type="dxa"/>
          </w:tcPr>
          <w:p w14:paraId="28F98CFF" w14:textId="77777777" w:rsidR="00122CEB" w:rsidRDefault="00122CEB">
            <w:pPr>
              <w:pStyle w:val="ConsPlusNormal"/>
              <w:jc w:val="center"/>
            </w:pPr>
            <w:r>
              <w:t>861</w:t>
            </w:r>
          </w:p>
        </w:tc>
        <w:tc>
          <w:tcPr>
            <w:tcW w:w="794" w:type="dxa"/>
          </w:tcPr>
          <w:p w14:paraId="08A2CD3C" w14:textId="77777777" w:rsidR="00122CEB" w:rsidRDefault="00122CEB">
            <w:pPr>
              <w:pStyle w:val="ConsPlusNormal"/>
              <w:jc w:val="center"/>
            </w:pPr>
            <w:r>
              <w:t>11 03</w:t>
            </w:r>
          </w:p>
        </w:tc>
        <w:tc>
          <w:tcPr>
            <w:tcW w:w="1644" w:type="dxa"/>
          </w:tcPr>
          <w:p w14:paraId="68A82BEB" w14:textId="77777777" w:rsidR="00122CEB" w:rsidRDefault="00122CEB">
            <w:pPr>
              <w:pStyle w:val="ConsPlusNormal"/>
              <w:jc w:val="center"/>
            </w:pPr>
            <w:r>
              <w:t>05 1 P5 52290</w:t>
            </w:r>
          </w:p>
        </w:tc>
        <w:tc>
          <w:tcPr>
            <w:tcW w:w="484" w:type="dxa"/>
          </w:tcPr>
          <w:p w14:paraId="16A9CE42" w14:textId="77777777" w:rsidR="00122CEB" w:rsidRDefault="00122CEB">
            <w:pPr>
              <w:pStyle w:val="ConsPlusNormal"/>
            </w:pPr>
          </w:p>
        </w:tc>
        <w:tc>
          <w:tcPr>
            <w:tcW w:w="3964" w:type="dxa"/>
          </w:tcPr>
          <w:p w14:paraId="0B5A856F" w14:textId="77777777" w:rsidR="00122CEB" w:rsidRDefault="00122CEB">
            <w:pPr>
              <w:pStyle w:val="ConsPlusNormal"/>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384" w:type="dxa"/>
          </w:tcPr>
          <w:p w14:paraId="2ABDA36E" w14:textId="77777777" w:rsidR="00122CEB" w:rsidRDefault="00122CEB">
            <w:pPr>
              <w:pStyle w:val="ConsPlusNormal"/>
              <w:jc w:val="right"/>
            </w:pPr>
            <w:r>
              <w:t>13325,4</w:t>
            </w:r>
          </w:p>
        </w:tc>
        <w:tc>
          <w:tcPr>
            <w:tcW w:w="1384" w:type="dxa"/>
          </w:tcPr>
          <w:p w14:paraId="48337DF7" w14:textId="77777777" w:rsidR="00122CEB" w:rsidRDefault="00122CEB">
            <w:pPr>
              <w:pStyle w:val="ConsPlusNormal"/>
              <w:jc w:val="right"/>
            </w:pPr>
            <w:r>
              <w:t>0,0</w:t>
            </w:r>
          </w:p>
        </w:tc>
        <w:tc>
          <w:tcPr>
            <w:tcW w:w="1384" w:type="dxa"/>
          </w:tcPr>
          <w:p w14:paraId="7A743FBF" w14:textId="77777777" w:rsidR="00122CEB" w:rsidRDefault="00122CEB">
            <w:pPr>
              <w:pStyle w:val="ConsPlusNormal"/>
              <w:jc w:val="right"/>
            </w:pPr>
            <w:r>
              <w:t>0,0</w:t>
            </w:r>
          </w:p>
        </w:tc>
      </w:tr>
      <w:tr w:rsidR="00122CEB" w14:paraId="66696529" w14:textId="77777777">
        <w:tc>
          <w:tcPr>
            <w:tcW w:w="567" w:type="dxa"/>
          </w:tcPr>
          <w:p w14:paraId="21201B89" w14:textId="77777777" w:rsidR="00122CEB" w:rsidRDefault="00122CEB">
            <w:pPr>
              <w:pStyle w:val="ConsPlusNormal"/>
              <w:jc w:val="center"/>
            </w:pPr>
            <w:r>
              <w:t>861</w:t>
            </w:r>
          </w:p>
        </w:tc>
        <w:tc>
          <w:tcPr>
            <w:tcW w:w="794" w:type="dxa"/>
          </w:tcPr>
          <w:p w14:paraId="67CD09DE" w14:textId="77777777" w:rsidR="00122CEB" w:rsidRDefault="00122CEB">
            <w:pPr>
              <w:pStyle w:val="ConsPlusNormal"/>
              <w:jc w:val="center"/>
            </w:pPr>
            <w:r>
              <w:t>11 03</w:t>
            </w:r>
          </w:p>
        </w:tc>
        <w:tc>
          <w:tcPr>
            <w:tcW w:w="1644" w:type="dxa"/>
          </w:tcPr>
          <w:p w14:paraId="40008535" w14:textId="77777777" w:rsidR="00122CEB" w:rsidRDefault="00122CEB">
            <w:pPr>
              <w:pStyle w:val="ConsPlusNormal"/>
              <w:jc w:val="center"/>
            </w:pPr>
            <w:r>
              <w:t>05 1 P5 52290</w:t>
            </w:r>
          </w:p>
        </w:tc>
        <w:tc>
          <w:tcPr>
            <w:tcW w:w="484" w:type="dxa"/>
          </w:tcPr>
          <w:p w14:paraId="6F0309E2" w14:textId="77777777" w:rsidR="00122CEB" w:rsidRDefault="00122CEB">
            <w:pPr>
              <w:pStyle w:val="ConsPlusNormal"/>
              <w:jc w:val="center"/>
            </w:pPr>
            <w:r>
              <w:t>500</w:t>
            </w:r>
          </w:p>
        </w:tc>
        <w:tc>
          <w:tcPr>
            <w:tcW w:w="3964" w:type="dxa"/>
          </w:tcPr>
          <w:p w14:paraId="629F15D1" w14:textId="77777777" w:rsidR="00122CEB" w:rsidRDefault="00122CEB">
            <w:pPr>
              <w:pStyle w:val="ConsPlusNormal"/>
            </w:pPr>
            <w:r>
              <w:t>Межбюджетные трансферты</w:t>
            </w:r>
          </w:p>
        </w:tc>
        <w:tc>
          <w:tcPr>
            <w:tcW w:w="1384" w:type="dxa"/>
          </w:tcPr>
          <w:p w14:paraId="0C14D05D" w14:textId="77777777" w:rsidR="00122CEB" w:rsidRDefault="00122CEB">
            <w:pPr>
              <w:pStyle w:val="ConsPlusNormal"/>
              <w:jc w:val="right"/>
            </w:pPr>
            <w:r>
              <w:t>13325,4</w:t>
            </w:r>
          </w:p>
        </w:tc>
        <w:tc>
          <w:tcPr>
            <w:tcW w:w="1384" w:type="dxa"/>
          </w:tcPr>
          <w:p w14:paraId="158A46AC" w14:textId="77777777" w:rsidR="00122CEB" w:rsidRDefault="00122CEB">
            <w:pPr>
              <w:pStyle w:val="ConsPlusNormal"/>
              <w:jc w:val="right"/>
            </w:pPr>
            <w:r>
              <w:t>0,0</w:t>
            </w:r>
          </w:p>
        </w:tc>
        <w:tc>
          <w:tcPr>
            <w:tcW w:w="1384" w:type="dxa"/>
          </w:tcPr>
          <w:p w14:paraId="74C5E183" w14:textId="77777777" w:rsidR="00122CEB" w:rsidRDefault="00122CEB">
            <w:pPr>
              <w:pStyle w:val="ConsPlusNormal"/>
              <w:jc w:val="right"/>
            </w:pPr>
            <w:r>
              <w:t>0,0</w:t>
            </w:r>
          </w:p>
        </w:tc>
      </w:tr>
      <w:tr w:rsidR="00122CEB" w14:paraId="7BF78A83" w14:textId="77777777">
        <w:tc>
          <w:tcPr>
            <w:tcW w:w="567" w:type="dxa"/>
          </w:tcPr>
          <w:p w14:paraId="745AB86C" w14:textId="77777777" w:rsidR="00122CEB" w:rsidRDefault="00122CEB">
            <w:pPr>
              <w:pStyle w:val="ConsPlusNormal"/>
              <w:jc w:val="center"/>
            </w:pPr>
            <w:r>
              <w:t>861</w:t>
            </w:r>
          </w:p>
        </w:tc>
        <w:tc>
          <w:tcPr>
            <w:tcW w:w="794" w:type="dxa"/>
          </w:tcPr>
          <w:p w14:paraId="576201F7" w14:textId="77777777" w:rsidR="00122CEB" w:rsidRDefault="00122CEB">
            <w:pPr>
              <w:pStyle w:val="ConsPlusNormal"/>
              <w:jc w:val="center"/>
            </w:pPr>
            <w:r>
              <w:t>11 03</w:t>
            </w:r>
          </w:p>
        </w:tc>
        <w:tc>
          <w:tcPr>
            <w:tcW w:w="1644" w:type="dxa"/>
          </w:tcPr>
          <w:p w14:paraId="65F24EF3" w14:textId="77777777" w:rsidR="00122CEB" w:rsidRDefault="00122CEB">
            <w:pPr>
              <w:pStyle w:val="ConsPlusNormal"/>
              <w:jc w:val="center"/>
            </w:pPr>
            <w:r>
              <w:t>05 3 00 00000</w:t>
            </w:r>
          </w:p>
        </w:tc>
        <w:tc>
          <w:tcPr>
            <w:tcW w:w="484" w:type="dxa"/>
          </w:tcPr>
          <w:p w14:paraId="1BCBA189" w14:textId="77777777" w:rsidR="00122CEB" w:rsidRDefault="00122CEB">
            <w:pPr>
              <w:pStyle w:val="ConsPlusNormal"/>
            </w:pPr>
          </w:p>
        </w:tc>
        <w:tc>
          <w:tcPr>
            <w:tcW w:w="3964" w:type="dxa"/>
          </w:tcPr>
          <w:p w14:paraId="6E00D5C4" w14:textId="77777777" w:rsidR="00122CEB" w:rsidRDefault="00122CEB">
            <w:pPr>
              <w:pStyle w:val="ConsPlusNormal"/>
            </w:pPr>
            <w:r>
              <w:t>Комплексы процессных мероприятий</w:t>
            </w:r>
          </w:p>
        </w:tc>
        <w:tc>
          <w:tcPr>
            <w:tcW w:w="1384" w:type="dxa"/>
          </w:tcPr>
          <w:p w14:paraId="3115A79B" w14:textId="77777777" w:rsidR="00122CEB" w:rsidRDefault="00122CEB">
            <w:pPr>
              <w:pStyle w:val="ConsPlusNormal"/>
              <w:jc w:val="right"/>
            </w:pPr>
            <w:r>
              <w:t>2061263,8</w:t>
            </w:r>
          </w:p>
        </w:tc>
        <w:tc>
          <w:tcPr>
            <w:tcW w:w="1384" w:type="dxa"/>
          </w:tcPr>
          <w:p w14:paraId="26CBB243" w14:textId="77777777" w:rsidR="00122CEB" w:rsidRDefault="00122CEB">
            <w:pPr>
              <w:pStyle w:val="ConsPlusNormal"/>
              <w:jc w:val="right"/>
            </w:pPr>
            <w:r>
              <w:t>2095355,9</w:t>
            </w:r>
          </w:p>
        </w:tc>
        <w:tc>
          <w:tcPr>
            <w:tcW w:w="1384" w:type="dxa"/>
          </w:tcPr>
          <w:p w14:paraId="6F827CB8" w14:textId="77777777" w:rsidR="00122CEB" w:rsidRDefault="00122CEB">
            <w:pPr>
              <w:pStyle w:val="ConsPlusNormal"/>
              <w:jc w:val="right"/>
            </w:pPr>
            <w:r>
              <w:t>2096822,6</w:t>
            </w:r>
          </w:p>
        </w:tc>
      </w:tr>
      <w:tr w:rsidR="00122CEB" w14:paraId="0925D5FF" w14:textId="77777777">
        <w:tc>
          <w:tcPr>
            <w:tcW w:w="567" w:type="dxa"/>
          </w:tcPr>
          <w:p w14:paraId="6289C48A" w14:textId="77777777" w:rsidR="00122CEB" w:rsidRDefault="00122CEB">
            <w:pPr>
              <w:pStyle w:val="ConsPlusNormal"/>
              <w:jc w:val="center"/>
            </w:pPr>
            <w:r>
              <w:t>861</w:t>
            </w:r>
          </w:p>
        </w:tc>
        <w:tc>
          <w:tcPr>
            <w:tcW w:w="794" w:type="dxa"/>
          </w:tcPr>
          <w:p w14:paraId="5A45D333" w14:textId="77777777" w:rsidR="00122CEB" w:rsidRDefault="00122CEB">
            <w:pPr>
              <w:pStyle w:val="ConsPlusNormal"/>
              <w:jc w:val="center"/>
            </w:pPr>
            <w:r>
              <w:t>11 03</w:t>
            </w:r>
          </w:p>
        </w:tc>
        <w:tc>
          <w:tcPr>
            <w:tcW w:w="1644" w:type="dxa"/>
          </w:tcPr>
          <w:p w14:paraId="43C4290A" w14:textId="77777777" w:rsidR="00122CEB" w:rsidRDefault="00122CEB">
            <w:pPr>
              <w:pStyle w:val="ConsPlusNormal"/>
              <w:jc w:val="center"/>
            </w:pPr>
            <w:r>
              <w:t>05 3 01 00000</w:t>
            </w:r>
          </w:p>
        </w:tc>
        <w:tc>
          <w:tcPr>
            <w:tcW w:w="484" w:type="dxa"/>
          </w:tcPr>
          <w:p w14:paraId="5767327B" w14:textId="77777777" w:rsidR="00122CEB" w:rsidRDefault="00122CEB">
            <w:pPr>
              <w:pStyle w:val="ConsPlusNormal"/>
            </w:pPr>
          </w:p>
        </w:tc>
        <w:tc>
          <w:tcPr>
            <w:tcW w:w="3964" w:type="dxa"/>
          </w:tcPr>
          <w:p w14:paraId="2D088E53" w14:textId="77777777" w:rsidR="00122CEB" w:rsidRDefault="00122CEB">
            <w:pPr>
              <w:pStyle w:val="ConsPlusNormal"/>
            </w:pPr>
            <w:r>
              <w:t xml:space="preserve">Комплекс процессных мероприятий </w:t>
            </w:r>
            <w:r>
              <w:lastRenderedPageBreak/>
              <w:t>"Развитие спорта высших достижений"</w:t>
            </w:r>
          </w:p>
        </w:tc>
        <w:tc>
          <w:tcPr>
            <w:tcW w:w="1384" w:type="dxa"/>
          </w:tcPr>
          <w:p w14:paraId="3C48C05F" w14:textId="77777777" w:rsidR="00122CEB" w:rsidRDefault="00122CEB">
            <w:pPr>
              <w:pStyle w:val="ConsPlusNormal"/>
              <w:jc w:val="right"/>
            </w:pPr>
            <w:r>
              <w:lastRenderedPageBreak/>
              <w:t>2061263,8</w:t>
            </w:r>
          </w:p>
        </w:tc>
        <w:tc>
          <w:tcPr>
            <w:tcW w:w="1384" w:type="dxa"/>
          </w:tcPr>
          <w:p w14:paraId="4E08DB85" w14:textId="77777777" w:rsidR="00122CEB" w:rsidRDefault="00122CEB">
            <w:pPr>
              <w:pStyle w:val="ConsPlusNormal"/>
              <w:jc w:val="right"/>
            </w:pPr>
            <w:r>
              <w:t>2095355,9</w:t>
            </w:r>
          </w:p>
        </w:tc>
        <w:tc>
          <w:tcPr>
            <w:tcW w:w="1384" w:type="dxa"/>
          </w:tcPr>
          <w:p w14:paraId="44DA6372" w14:textId="77777777" w:rsidR="00122CEB" w:rsidRDefault="00122CEB">
            <w:pPr>
              <w:pStyle w:val="ConsPlusNormal"/>
              <w:jc w:val="right"/>
            </w:pPr>
            <w:r>
              <w:t>2096822,6</w:t>
            </w:r>
          </w:p>
        </w:tc>
      </w:tr>
      <w:tr w:rsidR="00122CEB" w14:paraId="4F93E71F" w14:textId="77777777">
        <w:tc>
          <w:tcPr>
            <w:tcW w:w="567" w:type="dxa"/>
          </w:tcPr>
          <w:p w14:paraId="0B8F595A" w14:textId="77777777" w:rsidR="00122CEB" w:rsidRDefault="00122CEB">
            <w:pPr>
              <w:pStyle w:val="ConsPlusNormal"/>
              <w:jc w:val="center"/>
            </w:pPr>
            <w:r>
              <w:t>861</w:t>
            </w:r>
          </w:p>
        </w:tc>
        <w:tc>
          <w:tcPr>
            <w:tcW w:w="794" w:type="dxa"/>
          </w:tcPr>
          <w:p w14:paraId="156390A3" w14:textId="77777777" w:rsidR="00122CEB" w:rsidRDefault="00122CEB">
            <w:pPr>
              <w:pStyle w:val="ConsPlusNormal"/>
              <w:jc w:val="center"/>
            </w:pPr>
            <w:r>
              <w:t>11 03</w:t>
            </w:r>
          </w:p>
        </w:tc>
        <w:tc>
          <w:tcPr>
            <w:tcW w:w="1644" w:type="dxa"/>
          </w:tcPr>
          <w:p w14:paraId="27B086DF" w14:textId="77777777" w:rsidR="00122CEB" w:rsidRDefault="00122CEB">
            <w:pPr>
              <w:pStyle w:val="ConsPlusNormal"/>
              <w:jc w:val="center"/>
            </w:pPr>
            <w:r>
              <w:t>05 3 01 00110</w:t>
            </w:r>
          </w:p>
        </w:tc>
        <w:tc>
          <w:tcPr>
            <w:tcW w:w="484" w:type="dxa"/>
          </w:tcPr>
          <w:p w14:paraId="3A32E1B1" w14:textId="77777777" w:rsidR="00122CEB" w:rsidRDefault="00122CEB">
            <w:pPr>
              <w:pStyle w:val="ConsPlusNormal"/>
            </w:pPr>
          </w:p>
        </w:tc>
        <w:tc>
          <w:tcPr>
            <w:tcW w:w="3964" w:type="dxa"/>
          </w:tcPr>
          <w:p w14:paraId="4D09247B"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72C97313" w14:textId="77777777" w:rsidR="00122CEB" w:rsidRDefault="00122CEB">
            <w:pPr>
              <w:pStyle w:val="ConsPlusNormal"/>
              <w:jc w:val="right"/>
            </w:pPr>
            <w:r>
              <w:t>1159273,3</w:t>
            </w:r>
          </w:p>
        </w:tc>
        <w:tc>
          <w:tcPr>
            <w:tcW w:w="1384" w:type="dxa"/>
          </w:tcPr>
          <w:p w14:paraId="35508B6D" w14:textId="77777777" w:rsidR="00122CEB" w:rsidRDefault="00122CEB">
            <w:pPr>
              <w:pStyle w:val="ConsPlusNormal"/>
              <w:jc w:val="right"/>
            </w:pPr>
            <w:r>
              <w:t>1182100,3</w:t>
            </w:r>
          </w:p>
        </w:tc>
        <w:tc>
          <w:tcPr>
            <w:tcW w:w="1384" w:type="dxa"/>
          </w:tcPr>
          <w:p w14:paraId="6E01A13F" w14:textId="77777777" w:rsidR="00122CEB" w:rsidRDefault="00122CEB">
            <w:pPr>
              <w:pStyle w:val="ConsPlusNormal"/>
              <w:jc w:val="right"/>
            </w:pPr>
            <w:r>
              <w:t>1210450,1</w:t>
            </w:r>
          </w:p>
        </w:tc>
      </w:tr>
      <w:tr w:rsidR="00122CEB" w14:paraId="53CCC41E" w14:textId="77777777">
        <w:tc>
          <w:tcPr>
            <w:tcW w:w="567" w:type="dxa"/>
          </w:tcPr>
          <w:p w14:paraId="78166634" w14:textId="77777777" w:rsidR="00122CEB" w:rsidRDefault="00122CEB">
            <w:pPr>
              <w:pStyle w:val="ConsPlusNormal"/>
              <w:jc w:val="center"/>
            </w:pPr>
            <w:r>
              <w:t>861</w:t>
            </w:r>
          </w:p>
        </w:tc>
        <w:tc>
          <w:tcPr>
            <w:tcW w:w="794" w:type="dxa"/>
          </w:tcPr>
          <w:p w14:paraId="0E5BBFD8" w14:textId="77777777" w:rsidR="00122CEB" w:rsidRDefault="00122CEB">
            <w:pPr>
              <w:pStyle w:val="ConsPlusNormal"/>
              <w:jc w:val="center"/>
            </w:pPr>
            <w:r>
              <w:t>11 03</w:t>
            </w:r>
          </w:p>
        </w:tc>
        <w:tc>
          <w:tcPr>
            <w:tcW w:w="1644" w:type="dxa"/>
          </w:tcPr>
          <w:p w14:paraId="70DB8B1F" w14:textId="77777777" w:rsidR="00122CEB" w:rsidRDefault="00122CEB">
            <w:pPr>
              <w:pStyle w:val="ConsPlusNormal"/>
              <w:jc w:val="center"/>
            </w:pPr>
            <w:r>
              <w:t>05 3 01 00110</w:t>
            </w:r>
          </w:p>
        </w:tc>
        <w:tc>
          <w:tcPr>
            <w:tcW w:w="484" w:type="dxa"/>
          </w:tcPr>
          <w:p w14:paraId="3175134F" w14:textId="77777777" w:rsidR="00122CEB" w:rsidRDefault="00122CEB">
            <w:pPr>
              <w:pStyle w:val="ConsPlusNormal"/>
              <w:jc w:val="center"/>
            </w:pPr>
            <w:r>
              <w:t>600</w:t>
            </w:r>
          </w:p>
        </w:tc>
        <w:tc>
          <w:tcPr>
            <w:tcW w:w="3964" w:type="dxa"/>
          </w:tcPr>
          <w:p w14:paraId="737278AA"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98C1017" w14:textId="77777777" w:rsidR="00122CEB" w:rsidRDefault="00122CEB">
            <w:pPr>
              <w:pStyle w:val="ConsPlusNormal"/>
              <w:jc w:val="right"/>
            </w:pPr>
            <w:r>
              <w:t>1159273,3</w:t>
            </w:r>
          </w:p>
        </w:tc>
        <w:tc>
          <w:tcPr>
            <w:tcW w:w="1384" w:type="dxa"/>
          </w:tcPr>
          <w:p w14:paraId="5D51FF6C" w14:textId="77777777" w:rsidR="00122CEB" w:rsidRDefault="00122CEB">
            <w:pPr>
              <w:pStyle w:val="ConsPlusNormal"/>
              <w:jc w:val="right"/>
            </w:pPr>
            <w:r>
              <w:t>1182100,3</w:t>
            </w:r>
          </w:p>
        </w:tc>
        <w:tc>
          <w:tcPr>
            <w:tcW w:w="1384" w:type="dxa"/>
          </w:tcPr>
          <w:p w14:paraId="2DC0AD80" w14:textId="77777777" w:rsidR="00122CEB" w:rsidRDefault="00122CEB">
            <w:pPr>
              <w:pStyle w:val="ConsPlusNormal"/>
              <w:jc w:val="right"/>
            </w:pPr>
            <w:r>
              <w:t>1210450,1</w:t>
            </w:r>
          </w:p>
        </w:tc>
      </w:tr>
      <w:tr w:rsidR="00122CEB" w14:paraId="282C42E7" w14:textId="77777777">
        <w:tc>
          <w:tcPr>
            <w:tcW w:w="567" w:type="dxa"/>
          </w:tcPr>
          <w:p w14:paraId="718C8AB6" w14:textId="77777777" w:rsidR="00122CEB" w:rsidRDefault="00122CEB">
            <w:pPr>
              <w:pStyle w:val="ConsPlusNormal"/>
              <w:jc w:val="center"/>
            </w:pPr>
            <w:r>
              <w:t>861</w:t>
            </w:r>
          </w:p>
        </w:tc>
        <w:tc>
          <w:tcPr>
            <w:tcW w:w="794" w:type="dxa"/>
          </w:tcPr>
          <w:p w14:paraId="37B263D3" w14:textId="77777777" w:rsidR="00122CEB" w:rsidRDefault="00122CEB">
            <w:pPr>
              <w:pStyle w:val="ConsPlusNormal"/>
              <w:jc w:val="center"/>
            </w:pPr>
            <w:r>
              <w:t>11 03</w:t>
            </w:r>
          </w:p>
        </w:tc>
        <w:tc>
          <w:tcPr>
            <w:tcW w:w="1644" w:type="dxa"/>
          </w:tcPr>
          <w:p w14:paraId="51AC6B4B" w14:textId="77777777" w:rsidR="00122CEB" w:rsidRDefault="00122CEB">
            <w:pPr>
              <w:pStyle w:val="ConsPlusNormal"/>
              <w:jc w:val="center"/>
            </w:pPr>
            <w:r>
              <w:t>05 3 01 00140</w:t>
            </w:r>
          </w:p>
        </w:tc>
        <w:tc>
          <w:tcPr>
            <w:tcW w:w="484" w:type="dxa"/>
          </w:tcPr>
          <w:p w14:paraId="5E9D0DB0" w14:textId="77777777" w:rsidR="00122CEB" w:rsidRDefault="00122CEB">
            <w:pPr>
              <w:pStyle w:val="ConsPlusNormal"/>
            </w:pPr>
          </w:p>
        </w:tc>
        <w:tc>
          <w:tcPr>
            <w:tcW w:w="3964" w:type="dxa"/>
          </w:tcPr>
          <w:p w14:paraId="4A22F2ED" w14:textId="77777777" w:rsidR="00122CEB" w:rsidRDefault="00122CEB">
            <w:pPr>
              <w:pStyle w:val="ConsPlusNormal"/>
            </w:pPr>
            <w:r>
              <w:t>Субсидии негосударственным организациям на выполнение государственного социального заказа</w:t>
            </w:r>
          </w:p>
        </w:tc>
        <w:tc>
          <w:tcPr>
            <w:tcW w:w="1384" w:type="dxa"/>
          </w:tcPr>
          <w:p w14:paraId="39CE4DB5" w14:textId="77777777" w:rsidR="00122CEB" w:rsidRDefault="00122CEB">
            <w:pPr>
              <w:pStyle w:val="ConsPlusNormal"/>
              <w:jc w:val="right"/>
            </w:pPr>
            <w:r>
              <w:t>4710,9</w:t>
            </w:r>
          </w:p>
        </w:tc>
        <w:tc>
          <w:tcPr>
            <w:tcW w:w="1384" w:type="dxa"/>
          </w:tcPr>
          <w:p w14:paraId="3A87E9E7" w14:textId="77777777" w:rsidR="00122CEB" w:rsidRDefault="00122CEB">
            <w:pPr>
              <w:pStyle w:val="ConsPlusNormal"/>
              <w:jc w:val="right"/>
            </w:pPr>
            <w:r>
              <w:t>0,0</w:t>
            </w:r>
          </w:p>
        </w:tc>
        <w:tc>
          <w:tcPr>
            <w:tcW w:w="1384" w:type="dxa"/>
          </w:tcPr>
          <w:p w14:paraId="0B2511E5" w14:textId="77777777" w:rsidR="00122CEB" w:rsidRDefault="00122CEB">
            <w:pPr>
              <w:pStyle w:val="ConsPlusNormal"/>
              <w:jc w:val="right"/>
            </w:pPr>
            <w:r>
              <w:t>0,0</w:t>
            </w:r>
          </w:p>
        </w:tc>
      </w:tr>
      <w:tr w:rsidR="00122CEB" w14:paraId="470F5867" w14:textId="77777777">
        <w:tc>
          <w:tcPr>
            <w:tcW w:w="567" w:type="dxa"/>
          </w:tcPr>
          <w:p w14:paraId="450F610C" w14:textId="77777777" w:rsidR="00122CEB" w:rsidRDefault="00122CEB">
            <w:pPr>
              <w:pStyle w:val="ConsPlusNormal"/>
              <w:jc w:val="center"/>
            </w:pPr>
            <w:r>
              <w:t>861</w:t>
            </w:r>
          </w:p>
        </w:tc>
        <w:tc>
          <w:tcPr>
            <w:tcW w:w="794" w:type="dxa"/>
          </w:tcPr>
          <w:p w14:paraId="7A0AEDFC" w14:textId="77777777" w:rsidR="00122CEB" w:rsidRDefault="00122CEB">
            <w:pPr>
              <w:pStyle w:val="ConsPlusNormal"/>
              <w:jc w:val="center"/>
            </w:pPr>
            <w:r>
              <w:t>11 03</w:t>
            </w:r>
          </w:p>
        </w:tc>
        <w:tc>
          <w:tcPr>
            <w:tcW w:w="1644" w:type="dxa"/>
          </w:tcPr>
          <w:p w14:paraId="1058DA94" w14:textId="77777777" w:rsidR="00122CEB" w:rsidRDefault="00122CEB">
            <w:pPr>
              <w:pStyle w:val="ConsPlusNormal"/>
              <w:jc w:val="center"/>
            </w:pPr>
            <w:r>
              <w:t>05 3 01 00140</w:t>
            </w:r>
          </w:p>
        </w:tc>
        <w:tc>
          <w:tcPr>
            <w:tcW w:w="484" w:type="dxa"/>
          </w:tcPr>
          <w:p w14:paraId="3BC62753" w14:textId="77777777" w:rsidR="00122CEB" w:rsidRDefault="00122CEB">
            <w:pPr>
              <w:pStyle w:val="ConsPlusNormal"/>
              <w:jc w:val="center"/>
            </w:pPr>
            <w:r>
              <w:t>600</w:t>
            </w:r>
          </w:p>
        </w:tc>
        <w:tc>
          <w:tcPr>
            <w:tcW w:w="3964" w:type="dxa"/>
          </w:tcPr>
          <w:p w14:paraId="3BDF608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3874941" w14:textId="77777777" w:rsidR="00122CEB" w:rsidRDefault="00122CEB">
            <w:pPr>
              <w:pStyle w:val="ConsPlusNormal"/>
              <w:jc w:val="right"/>
            </w:pPr>
            <w:r>
              <w:t>4710,9</w:t>
            </w:r>
          </w:p>
        </w:tc>
        <w:tc>
          <w:tcPr>
            <w:tcW w:w="1384" w:type="dxa"/>
          </w:tcPr>
          <w:p w14:paraId="78120226" w14:textId="77777777" w:rsidR="00122CEB" w:rsidRDefault="00122CEB">
            <w:pPr>
              <w:pStyle w:val="ConsPlusNormal"/>
              <w:jc w:val="right"/>
            </w:pPr>
            <w:r>
              <w:t>0,0</w:t>
            </w:r>
          </w:p>
        </w:tc>
        <w:tc>
          <w:tcPr>
            <w:tcW w:w="1384" w:type="dxa"/>
          </w:tcPr>
          <w:p w14:paraId="65E96D34" w14:textId="77777777" w:rsidR="00122CEB" w:rsidRDefault="00122CEB">
            <w:pPr>
              <w:pStyle w:val="ConsPlusNormal"/>
              <w:jc w:val="right"/>
            </w:pPr>
            <w:r>
              <w:t>0,0</w:t>
            </w:r>
          </w:p>
        </w:tc>
      </w:tr>
      <w:tr w:rsidR="00122CEB" w14:paraId="4F6E441F" w14:textId="77777777">
        <w:tc>
          <w:tcPr>
            <w:tcW w:w="567" w:type="dxa"/>
          </w:tcPr>
          <w:p w14:paraId="32BF5291" w14:textId="77777777" w:rsidR="00122CEB" w:rsidRDefault="00122CEB">
            <w:pPr>
              <w:pStyle w:val="ConsPlusNormal"/>
              <w:jc w:val="center"/>
            </w:pPr>
            <w:r>
              <w:t>861</w:t>
            </w:r>
          </w:p>
        </w:tc>
        <w:tc>
          <w:tcPr>
            <w:tcW w:w="794" w:type="dxa"/>
          </w:tcPr>
          <w:p w14:paraId="70CF54C5" w14:textId="77777777" w:rsidR="00122CEB" w:rsidRDefault="00122CEB">
            <w:pPr>
              <w:pStyle w:val="ConsPlusNormal"/>
              <w:jc w:val="center"/>
            </w:pPr>
            <w:r>
              <w:t>11 03</w:t>
            </w:r>
          </w:p>
        </w:tc>
        <w:tc>
          <w:tcPr>
            <w:tcW w:w="1644" w:type="dxa"/>
          </w:tcPr>
          <w:p w14:paraId="5CF41070" w14:textId="77777777" w:rsidR="00122CEB" w:rsidRDefault="00122CEB">
            <w:pPr>
              <w:pStyle w:val="ConsPlusNormal"/>
              <w:jc w:val="center"/>
            </w:pPr>
            <w:r>
              <w:t>05 3 01 2Ф020</w:t>
            </w:r>
          </w:p>
        </w:tc>
        <w:tc>
          <w:tcPr>
            <w:tcW w:w="484" w:type="dxa"/>
          </w:tcPr>
          <w:p w14:paraId="1A2770BB" w14:textId="77777777" w:rsidR="00122CEB" w:rsidRDefault="00122CEB">
            <w:pPr>
              <w:pStyle w:val="ConsPlusNormal"/>
            </w:pPr>
          </w:p>
        </w:tc>
        <w:tc>
          <w:tcPr>
            <w:tcW w:w="3964" w:type="dxa"/>
          </w:tcPr>
          <w:p w14:paraId="761C79D1" w14:textId="77777777" w:rsidR="00122CEB" w:rsidRDefault="00122CEB">
            <w:pPr>
              <w:pStyle w:val="ConsPlusNormal"/>
            </w:pPr>
            <w:r>
              <w:t>Организация и проведение физкультурных мероприятий, спортивных мероприятий, включенных в Календарный план официальных физкультурных мероприятий и спортивных мероприятий Пермского края</w:t>
            </w:r>
          </w:p>
        </w:tc>
        <w:tc>
          <w:tcPr>
            <w:tcW w:w="1384" w:type="dxa"/>
          </w:tcPr>
          <w:p w14:paraId="3D7A367F" w14:textId="77777777" w:rsidR="00122CEB" w:rsidRDefault="00122CEB">
            <w:pPr>
              <w:pStyle w:val="ConsPlusNormal"/>
              <w:jc w:val="right"/>
            </w:pPr>
            <w:r>
              <w:t>74373,9</w:t>
            </w:r>
          </w:p>
        </w:tc>
        <w:tc>
          <w:tcPr>
            <w:tcW w:w="1384" w:type="dxa"/>
          </w:tcPr>
          <w:p w14:paraId="14896B73" w14:textId="77777777" w:rsidR="00122CEB" w:rsidRDefault="00122CEB">
            <w:pPr>
              <w:pStyle w:val="ConsPlusNormal"/>
              <w:jc w:val="right"/>
            </w:pPr>
            <w:r>
              <w:t>50847,9</w:t>
            </w:r>
          </w:p>
        </w:tc>
        <w:tc>
          <w:tcPr>
            <w:tcW w:w="1384" w:type="dxa"/>
          </w:tcPr>
          <w:p w14:paraId="76EBCEED" w14:textId="77777777" w:rsidR="00122CEB" w:rsidRDefault="00122CEB">
            <w:pPr>
              <w:pStyle w:val="ConsPlusNormal"/>
              <w:jc w:val="right"/>
            </w:pPr>
            <w:r>
              <w:t>50847,9</w:t>
            </w:r>
          </w:p>
        </w:tc>
      </w:tr>
      <w:tr w:rsidR="00122CEB" w14:paraId="5EE59D59" w14:textId="77777777">
        <w:tc>
          <w:tcPr>
            <w:tcW w:w="567" w:type="dxa"/>
          </w:tcPr>
          <w:p w14:paraId="54383400" w14:textId="77777777" w:rsidR="00122CEB" w:rsidRDefault="00122CEB">
            <w:pPr>
              <w:pStyle w:val="ConsPlusNormal"/>
              <w:jc w:val="center"/>
            </w:pPr>
            <w:r>
              <w:t>861</w:t>
            </w:r>
          </w:p>
        </w:tc>
        <w:tc>
          <w:tcPr>
            <w:tcW w:w="794" w:type="dxa"/>
          </w:tcPr>
          <w:p w14:paraId="0B2FBC92" w14:textId="77777777" w:rsidR="00122CEB" w:rsidRDefault="00122CEB">
            <w:pPr>
              <w:pStyle w:val="ConsPlusNormal"/>
              <w:jc w:val="center"/>
            </w:pPr>
            <w:r>
              <w:t>11 03</w:t>
            </w:r>
          </w:p>
        </w:tc>
        <w:tc>
          <w:tcPr>
            <w:tcW w:w="1644" w:type="dxa"/>
          </w:tcPr>
          <w:p w14:paraId="4161D4FA" w14:textId="77777777" w:rsidR="00122CEB" w:rsidRDefault="00122CEB">
            <w:pPr>
              <w:pStyle w:val="ConsPlusNormal"/>
              <w:jc w:val="center"/>
            </w:pPr>
            <w:r>
              <w:t>05 3 01 2Ф020</w:t>
            </w:r>
          </w:p>
        </w:tc>
        <w:tc>
          <w:tcPr>
            <w:tcW w:w="484" w:type="dxa"/>
          </w:tcPr>
          <w:p w14:paraId="61344D8A" w14:textId="77777777" w:rsidR="00122CEB" w:rsidRDefault="00122CEB">
            <w:pPr>
              <w:pStyle w:val="ConsPlusNormal"/>
              <w:jc w:val="center"/>
            </w:pPr>
            <w:r>
              <w:t>600</w:t>
            </w:r>
          </w:p>
        </w:tc>
        <w:tc>
          <w:tcPr>
            <w:tcW w:w="3964" w:type="dxa"/>
          </w:tcPr>
          <w:p w14:paraId="2E8F955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5617EF4" w14:textId="77777777" w:rsidR="00122CEB" w:rsidRDefault="00122CEB">
            <w:pPr>
              <w:pStyle w:val="ConsPlusNormal"/>
              <w:jc w:val="right"/>
            </w:pPr>
            <w:r>
              <w:t>74373,9</w:t>
            </w:r>
          </w:p>
        </w:tc>
        <w:tc>
          <w:tcPr>
            <w:tcW w:w="1384" w:type="dxa"/>
          </w:tcPr>
          <w:p w14:paraId="185027A4" w14:textId="77777777" w:rsidR="00122CEB" w:rsidRDefault="00122CEB">
            <w:pPr>
              <w:pStyle w:val="ConsPlusNormal"/>
              <w:jc w:val="right"/>
            </w:pPr>
            <w:r>
              <w:t>50847,9</w:t>
            </w:r>
          </w:p>
        </w:tc>
        <w:tc>
          <w:tcPr>
            <w:tcW w:w="1384" w:type="dxa"/>
          </w:tcPr>
          <w:p w14:paraId="560D7F9D" w14:textId="77777777" w:rsidR="00122CEB" w:rsidRDefault="00122CEB">
            <w:pPr>
              <w:pStyle w:val="ConsPlusNormal"/>
              <w:jc w:val="right"/>
            </w:pPr>
            <w:r>
              <w:t>50847,9</w:t>
            </w:r>
          </w:p>
        </w:tc>
      </w:tr>
      <w:tr w:rsidR="00122CEB" w14:paraId="4B4EB495" w14:textId="77777777">
        <w:tc>
          <w:tcPr>
            <w:tcW w:w="567" w:type="dxa"/>
          </w:tcPr>
          <w:p w14:paraId="29D24E14" w14:textId="77777777" w:rsidR="00122CEB" w:rsidRDefault="00122CEB">
            <w:pPr>
              <w:pStyle w:val="ConsPlusNormal"/>
              <w:jc w:val="center"/>
            </w:pPr>
            <w:r>
              <w:t>861</w:t>
            </w:r>
          </w:p>
        </w:tc>
        <w:tc>
          <w:tcPr>
            <w:tcW w:w="794" w:type="dxa"/>
          </w:tcPr>
          <w:p w14:paraId="040A1A94" w14:textId="77777777" w:rsidR="00122CEB" w:rsidRDefault="00122CEB">
            <w:pPr>
              <w:pStyle w:val="ConsPlusNormal"/>
              <w:jc w:val="center"/>
            </w:pPr>
            <w:r>
              <w:t>11 03</w:t>
            </w:r>
          </w:p>
        </w:tc>
        <w:tc>
          <w:tcPr>
            <w:tcW w:w="1644" w:type="dxa"/>
          </w:tcPr>
          <w:p w14:paraId="12AA53EB" w14:textId="77777777" w:rsidR="00122CEB" w:rsidRDefault="00122CEB">
            <w:pPr>
              <w:pStyle w:val="ConsPlusNormal"/>
              <w:jc w:val="center"/>
            </w:pPr>
            <w:r>
              <w:t>05 3 01 2Ф070</w:t>
            </w:r>
          </w:p>
        </w:tc>
        <w:tc>
          <w:tcPr>
            <w:tcW w:w="484" w:type="dxa"/>
          </w:tcPr>
          <w:p w14:paraId="2B622208" w14:textId="77777777" w:rsidR="00122CEB" w:rsidRDefault="00122CEB">
            <w:pPr>
              <w:pStyle w:val="ConsPlusNormal"/>
            </w:pPr>
          </w:p>
        </w:tc>
        <w:tc>
          <w:tcPr>
            <w:tcW w:w="3964" w:type="dxa"/>
          </w:tcPr>
          <w:p w14:paraId="6EC06791" w14:textId="77777777" w:rsidR="00122CEB" w:rsidRDefault="00122CEB">
            <w:pPr>
              <w:pStyle w:val="ConsPlusNormal"/>
            </w:pPr>
            <w:r>
              <w:t>Представление Пермского края на соревнованиях российского и международного уровней по игровым видам спорта</w:t>
            </w:r>
          </w:p>
        </w:tc>
        <w:tc>
          <w:tcPr>
            <w:tcW w:w="1384" w:type="dxa"/>
          </w:tcPr>
          <w:p w14:paraId="66521DA2" w14:textId="77777777" w:rsidR="00122CEB" w:rsidRDefault="00122CEB">
            <w:pPr>
              <w:pStyle w:val="ConsPlusNormal"/>
              <w:jc w:val="right"/>
            </w:pPr>
            <w:r>
              <w:t>647369,2</w:t>
            </w:r>
          </w:p>
        </w:tc>
        <w:tc>
          <w:tcPr>
            <w:tcW w:w="1384" w:type="dxa"/>
          </w:tcPr>
          <w:p w14:paraId="7747C8B5" w14:textId="77777777" w:rsidR="00122CEB" w:rsidRDefault="00122CEB">
            <w:pPr>
              <w:pStyle w:val="ConsPlusNormal"/>
              <w:jc w:val="right"/>
            </w:pPr>
            <w:r>
              <w:t>647369,2</w:t>
            </w:r>
          </w:p>
        </w:tc>
        <w:tc>
          <w:tcPr>
            <w:tcW w:w="1384" w:type="dxa"/>
          </w:tcPr>
          <w:p w14:paraId="17EBC76F" w14:textId="77777777" w:rsidR="00122CEB" w:rsidRDefault="00122CEB">
            <w:pPr>
              <w:pStyle w:val="ConsPlusNormal"/>
              <w:jc w:val="right"/>
            </w:pPr>
            <w:r>
              <w:t>647369,2</w:t>
            </w:r>
          </w:p>
        </w:tc>
      </w:tr>
      <w:tr w:rsidR="00122CEB" w14:paraId="45366E5B" w14:textId="77777777">
        <w:tc>
          <w:tcPr>
            <w:tcW w:w="567" w:type="dxa"/>
          </w:tcPr>
          <w:p w14:paraId="25728801" w14:textId="77777777" w:rsidR="00122CEB" w:rsidRDefault="00122CEB">
            <w:pPr>
              <w:pStyle w:val="ConsPlusNormal"/>
              <w:jc w:val="center"/>
            </w:pPr>
            <w:r>
              <w:lastRenderedPageBreak/>
              <w:t>861</w:t>
            </w:r>
          </w:p>
        </w:tc>
        <w:tc>
          <w:tcPr>
            <w:tcW w:w="794" w:type="dxa"/>
          </w:tcPr>
          <w:p w14:paraId="35D859F8" w14:textId="77777777" w:rsidR="00122CEB" w:rsidRDefault="00122CEB">
            <w:pPr>
              <w:pStyle w:val="ConsPlusNormal"/>
              <w:jc w:val="center"/>
            </w:pPr>
            <w:r>
              <w:t>11 03</w:t>
            </w:r>
          </w:p>
        </w:tc>
        <w:tc>
          <w:tcPr>
            <w:tcW w:w="1644" w:type="dxa"/>
          </w:tcPr>
          <w:p w14:paraId="48003D22" w14:textId="77777777" w:rsidR="00122CEB" w:rsidRDefault="00122CEB">
            <w:pPr>
              <w:pStyle w:val="ConsPlusNormal"/>
              <w:jc w:val="center"/>
            </w:pPr>
            <w:r>
              <w:t>05 3 01 2Ф070</w:t>
            </w:r>
          </w:p>
        </w:tc>
        <w:tc>
          <w:tcPr>
            <w:tcW w:w="484" w:type="dxa"/>
          </w:tcPr>
          <w:p w14:paraId="4C362A7A" w14:textId="77777777" w:rsidR="00122CEB" w:rsidRDefault="00122CEB">
            <w:pPr>
              <w:pStyle w:val="ConsPlusNormal"/>
              <w:jc w:val="center"/>
            </w:pPr>
            <w:r>
              <w:t>600</w:t>
            </w:r>
          </w:p>
        </w:tc>
        <w:tc>
          <w:tcPr>
            <w:tcW w:w="3964" w:type="dxa"/>
          </w:tcPr>
          <w:p w14:paraId="55085E17"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D0E750B" w14:textId="77777777" w:rsidR="00122CEB" w:rsidRDefault="00122CEB">
            <w:pPr>
              <w:pStyle w:val="ConsPlusNormal"/>
              <w:jc w:val="right"/>
            </w:pPr>
            <w:r>
              <w:t>647369,2</w:t>
            </w:r>
          </w:p>
        </w:tc>
        <w:tc>
          <w:tcPr>
            <w:tcW w:w="1384" w:type="dxa"/>
          </w:tcPr>
          <w:p w14:paraId="6EACF4EB" w14:textId="77777777" w:rsidR="00122CEB" w:rsidRDefault="00122CEB">
            <w:pPr>
              <w:pStyle w:val="ConsPlusNormal"/>
              <w:jc w:val="right"/>
            </w:pPr>
            <w:r>
              <w:t>647369,2</w:t>
            </w:r>
          </w:p>
        </w:tc>
        <w:tc>
          <w:tcPr>
            <w:tcW w:w="1384" w:type="dxa"/>
          </w:tcPr>
          <w:p w14:paraId="7C3CD7F9" w14:textId="77777777" w:rsidR="00122CEB" w:rsidRDefault="00122CEB">
            <w:pPr>
              <w:pStyle w:val="ConsPlusNormal"/>
              <w:jc w:val="right"/>
            </w:pPr>
            <w:r>
              <w:t>647369,2</w:t>
            </w:r>
          </w:p>
        </w:tc>
      </w:tr>
      <w:tr w:rsidR="00122CEB" w14:paraId="354C2804" w14:textId="77777777">
        <w:tc>
          <w:tcPr>
            <w:tcW w:w="567" w:type="dxa"/>
          </w:tcPr>
          <w:p w14:paraId="54347F7C" w14:textId="77777777" w:rsidR="00122CEB" w:rsidRDefault="00122CEB">
            <w:pPr>
              <w:pStyle w:val="ConsPlusNormal"/>
              <w:jc w:val="center"/>
            </w:pPr>
            <w:r>
              <w:t>861</w:t>
            </w:r>
          </w:p>
        </w:tc>
        <w:tc>
          <w:tcPr>
            <w:tcW w:w="794" w:type="dxa"/>
          </w:tcPr>
          <w:p w14:paraId="7D0B9D7F" w14:textId="77777777" w:rsidR="00122CEB" w:rsidRDefault="00122CEB">
            <w:pPr>
              <w:pStyle w:val="ConsPlusNormal"/>
              <w:jc w:val="center"/>
            </w:pPr>
            <w:r>
              <w:t>11 03</w:t>
            </w:r>
          </w:p>
        </w:tc>
        <w:tc>
          <w:tcPr>
            <w:tcW w:w="1644" w:type="dxa"/>
          </w:tcPr>
          <w:p w14:paraId="41A60F17" w14:textId="77777777" w:rsidR="00122CEB" w:rsidRDefault="00122CEB">
            <w:pPr>
              <w:pStyle w:val="ConsPlusNormal"/>
              <w:jc w:val="center"/>
            </w:pPr>
            <w:r>
              <w:t>05 3 01 2Ф080</w:t>
            </w:r>
          </w:p>
        </w:tc>
        <w:tc>
          <w:tcPr>
            <w:tcW w:w="484" w:type="dxa"/>
          </w:tcPr>
          <w:p w14:paraId="1A9DCC3C" w14:textId="77777777" w:rsidR="00122CEB" w:rsidRDefault="00122CEB">
            <w:pPr>
              <w:pStyle w:val="ConsPlusNormal"/>
            </w:pPr>
          </w:p>
        </w:tc>
        <w:tc>
          <w:tcPr>
            <w:tcW w:w="3964" w:type="dxa"/>
          </w:tcPr>
          <w:p w14:paraId="32B0DC56" w14:textId="77777777" w:rsidR="00122CEB" w:rsidRDefault="00122CEB">
            <w:pPr>
              <w:pStyle w:val="ConsPlusNormal"/>
            </w:pPr>
            <w:r>
              <w:t>Приобретение спортивного оборудования, инвентаря и экипировки для членов сборных команд Пермского края</w:t>
            </w:r>
          </w:p>
        </w:tc>
        <w:tc>
          <w:tcPr>
            <w:tcW w:w="1384" w:type="dxa"/>
          </w:tcPr>
          <w:p w14:paraId="46018E1B" w14:textId="77777777" w:rsidR="00122CEB" w:rsidRDefault="00122CEB">
            <w:pPr>
              <w:pStyle w:val="ConsPlusNormal"/>
              <w:jc w:val="right"/>
            </w:pPr>
            <w:r>
              <w:t>30000,0</w:t>
            </w:r>
          </w:p>
        </w:tc>
        <w:tc>
          <w:tcPr>
            <w:tcW w:w="1384" w:type="dxa"/>
          </w:tcPr>
          <w:p w14:paraId="44B58ADC" w14:textId="77777777" w:rsidR="00122CEB" w:rsidRDefault="00122CEB">
            <w:pPr>
              <w:pStyle w:val="ConsPlusNormal"/>
              <w:jc w:val="right"/>
            </w:pPr>
            <w:r>
              <w:t>30000,0</w:t>
            </w:r>
          </w:p>
        </w:tc>
        <w:tc>
          <w:tcPr>
            <w:tcW w:w="1384" w:type="dxa"/>
          </w:tcPr>
          <w:p w14:paraId="039CE6BA" w14:textId="77777777" w:rsidR="00122CEB" w:rsidRDefault="00122CEB">
            <w:pPr>
              <w:pStyle w:val="ConsPlusNormal"/>
              <w:jc w:val="right"/>
            </w:pPr>
            <w:r>
              <w:t>30000,0</w:t>
            </w:r>
          </w:p>
        </w:tc>
      </w:tr>
      <w:tr w:rsidR="00122CEB" w14:paraId="40D999FE" w14:textId="77777777">
        <w:tc>
          <w:tcPr>
            <w:tcW w:w="567" w:type="dxa"/>
          </w:tcPr>
          <w:p w14:paraId="45A7EF01" w14:textId="77777777" w:rsidR="00122CEB" w:rsidRDefault="00122CEB">
            <w:pPr>
              <w:pStyle w:val="ConsPlusNormal"/>
              <w:jc w:val="center"/>
            </w:pPr>
            <w:r>
              <w:t>861</w:t>
            </w:r>
          </w:p>
        </w:tc>
        <w:tc>
          <w:tcPr>
            <w:tcW w:w="794" w:type="dxa"/>
          </w:tcPr>
          <w:p w14:paraId="5688D320" w14:textId="77777777" w:rsidR="00122CEB" w:rsidRDefault="00122CEB">
            <w:pPr>
              <w:pStyle w:val="ConsPlusNormal"/>
              <w:jc w:val="center"/>
            </w:pPr>
            <w:r>
              <w:t>11 03</w:t>
            </w:r>
          </w:p>
        </w:tc>
        <w:tc>
          <w:tcPr>
            <w:tcW w:w="1644" w:type="dxa"/>
          </w:tcPr>
          <w:p w14:paraId="5A1863B1" w14:textId="77777777" w:rsidR="00122CEB" w:rsidRDefault="00122CEB">
            <w:pPr>
              <w:pStyle w:val="ConsPlusNormal"/>
              <w:jc w:val="center"/>
            </w:pPr>
            <w:r>
              <w:t>05 3 01 2Ф080</w:t>
            </w:r>
          </w:p>
        </w:tc>
        <w:tc>
          <w:tcPr>
            <w:tcW w:w="484" w:type="dxa"/>
          </w:tcPr>
          <w:p w14:paraId="74B55ACF" w14:textId="77777777" w:rsidR="00122CEB" w:rsidRDefault="00122CEB">
            <w:pPr>
              <w:pStyle w:val="ConsPlusNormal"/>
              <w:jc w:val="center"/>
            </w:pPr>
            <w:r>
              <w:t>600</w:t>
            </w:r>
          </w:p>
        </w:tc>
        <w:tc>
          <w:tcPr>
            <w:tcW w:w="3964" w:type="dxa"/>
          </w:tcPr>
          <w:p w14:paraId="6C69AB6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CE1D0DC" w14:textId="77777777" w:rsidR="00122CEB" w:rsidRDefault="00122CEB">
            <w:pPr>
              <w:pStyle w:val="ConsPlusNormal"/>
              <w:jc w:val="right"/>
            </w:pPr>
            <w:r>
              <w:t>30000,0</w:t>
            </w:r>
          </w:p>
        </w:tc>
        <w:tc>
          <w:tcPr>
            <w:tcW w:w="1384" w:type="dxa"/>
          </w:tcPr>
          <w:p w14:paraId="6E16492F" w14:textId="77777777" w:rsidR="00122CEB" w:rsidRDefault="00122CEB">
            <w:pPr>
              <w:pStyle w:val="ConsPlusNormal"/>
              <w:jc w:val="right"/>
            </w:pPr>
            <w:r>
              <w:t>30000,0</w:t>
            </w:r>
          </w:p>
        </w:tc>
        <w:tc>
          <w:tcPr>
            <w:tcW w:w="1384" w:type="dxa"/>
          </w:tcPr>
          <w:p w14:paraId="680271EE" w14:textId="77777777" w:rsidR="00122CEB" w:rsidRDefault="00122CEB">
            <w:pPr>
              <w:pStyle w:val="ConsPlusNormal"/>
              <w:jc w:val="right"/>
            </w:pPr>
            <w:r>
              <w:t>30000,0</w:t>
            </w:r>
          </w:p>
        </w:tc>
      </w:tr>
      <w:tr w:rsidR="00122CEB" w14:paraId="1E5C6694" w14:textId="77777777">
        <w:tc>
          <w:tcPr>
            <w:tcW w:w="567" w:type="dxa"/>
          </w:tcPr>
          <w:p w14:paraId="76F579A4" w14:textId="77777777" w:rsidR="00122CEB" w:rsidRDefault="00122CEB">
            <w:pPr>
              <w:pStyle w:val="ConsPlusNormal"/>
              <w:jc w:val="center"/>
            </w:pPr>
            <w:r>
              <w:t>861</w:t>
            </w:r>
          </w:p>
        </w:tc>
        <w:tc>
          <w:tcPr>
            <w:tcW w:w="794" w:type="dxa"/>
          </w:tcPr>
          <w:p w14:paraId="424876A6" w14:textId="77777777" w:rsidR="00122CEB" w:rsidRDefault="00122CEB">
            <w:pPr>
              <w:pStyle w:val="ConsPlusNormal"/>
              <w:jc w:val="center"/>
            </w:pPr>
            <w:r>
              <w:t>11 03</w:t>
            </w:r>
          </w:p>
        </w:tc>
        <w:tc>
          <w:tcPr>
            <w:tcW w:w="1644" w:type="dxa"/>
          </w:tcPr>
          <w:p w14:paraId="70FC91B2" w14:textId="77777777" w:rsidR="00122CEB" w:rsidRDefault="00122CEB">
            <w:pPr>
              <w:pStyle w:val="ConsPlusNormal"/>
              <w:jc w:val="center"/>
            </w:pPr>
            <w:r>
              <w:t>05 3 01 2Ф150</w:t>
            </w:r>
          </w:p>
        </w:tc>
        <w:tc>
          <w:tcPr>
            <w:tcW w:w="484" w:type="dxa"/>
          </w:tcPr>
          <w:p w14:paraId="246E603D" w14:textId="77777777" w:rsidR="00122CEB" w:rsidRDefault="00122CEB">
            <w:pPr>
              <w:pStyle w:val="ConsPlusNormal"/>
            </w:pPr>
          </w:p>
        </w:tc>
        <w:tc>
          <w:tcPr>
            <w:tcW w:w="3964" w:type="dxa"/>
          </w:tcPr>
          <w:p w14:paraId="396EC054" w14:textId="77777777" w:rsidR="00122CEB" w:rsidRDefault="00122CEB">
            <w:pPr>
              <w:pStyle w:val="ConsPlusNormal"/>
            </w:pPr>
            <w:r>
              <w:t>Развитие и укрепление материально-технической базы подведомственных учреждений</w:t>
            </w:r>
          </w:p>
        </w:tc>
        <w:tc>
          <w:tcPr>
            <w:tcW w:w="1384" w:type="dxa"/>
          </w:tcPr>
          <w:p w14:paraId="68D52AE2" w14:textId="77777777" w:rsidR="00122CEB" w:rsidRDefault="00122CEB">
            <w:pPr>
              <w:pStyle w:val="ConsPlusNormal"/>
              <w:jc w:val="right"/>
            </w:pPr>
            <w:r>
              <w:t>63259,5</w:t>
            </w:r>
          </w:p>
        </w:tc>
        <w:tc>
          <w:tcPr>
            <w:tcW w:w="1384" w:type="dxa"/>
          </w:tcPr>
          <w:p w14:paraId="54DB0E2C" w14:textId="77777777" w:rsidR="00122CEB" w:rsidRDefault="00122CEB">
            <w:pPr>
              <w:pStyle w:val="ConsPlusNormal"/>
              <w:jc w:val="right"/>
            </w:pPr>
            <w:r>
              <w:t>118046,5</w:t>
            </w:r>
          </w:p>
        </w:tc>
        <w:tc>
          <w:tcPr>
            <w:tcW w:w="1384" w:type="dxa"/>
          </w:tcPr>
          <w:p w14:paraId="72BB814D" w14:textId="77777777" w:rsidR="00122CEB" w:rsidRDefault="00122CEB">
            <w:pPr>
              <w:pStyle w:val="ConsPlusNormal"/>
              <w:jc w:val="right"/>
            </w:pPr>
            <w:r>
              <w:t>91163,4</w:t>
            </w:r>
          </w:p>
        </w:tc>
      </w:tr>
      <w:tr w:rsidR="00122CEB" w14:paraId="2DACEFA5" w14:textId="77777777">
        <w:tc>
          <w:tcPr>
            <w:tcW w:w="567" w:type="dxa"/>
          </w:tcPr>
          <w:p w14:paraId="59D7FC21" w14:textId="77777777" w:rsidR="00122CEB" w:rsidRDefault="00122CEB">
            <w:pPr>
              <w:pStyle w:val="ConsPlusNormal"/>
              <w:jc w:val="center"/>
            </w:pPr>
            <w:r>
              <w:t>861</w:t>
            </w:r>
          </w:p>
        </w:tc>
        <w:tc>
          <w:tcPr>
            <w:tcW w:w="794" w:type="dxa"/>
          </w:tcPr>
          <w:p w14:paraId="4DF058F3" w14:textId="77777777" w:rsidR="00122CEB" w:rsidRDefault="00122CEB">
            <w:pPr>
              <w:pStyle w:val="ConsPlusNormal"/>
              <w:jc w:val="center"/>
            </w:pPr>
            <w:r>
              <w:t>11 03</w:t>
            </w:r>
          </w:p>
        </w:tc>
        <w:tc>
          <w:tcPr>
            <w:tcW w:w="1644" w:type="dxa"/>
          </w:tcPr>
          <w:p w14:paraId="18914FC0" w14:textId="77777777" w:rsidR="00122CEB" w:rsidRDefault="00122CEB">
            <w:pPr>
              <w:pStyle w:val="ConsPlusNormal"/>
              <w:jc w:val="center"/>
            </w:pPr>
            <w:r>
              <w:t>05 3 01 2Ф150</w:t>
            </w:r>
          </w:p>
        </w:tc>
        <w:tc>
          <w:tcPr>
            <w:tcW w:w="484" w:type="dxa"/>
          </w:tcPr>
          <w:p w14:paraId="19AD3AB1" w14:textId="77777777" w:rsidR="00122CEB" w:rsidRDefault="00122CEB">
            <w:pPr>
              <w:pStyle w:val="ConsPlusNormal"/>
              <w:jc w:val="center"/>
            </w:pPr>
            <w:r>
              <w:t>600</w:t>
            </w:r>
          </w:p>
        </w:tc>
        <w:tc>
          <w:tcPr>
            <w:tcW w:w="3964" w:type="dxa"/>
          </w:tcPr>
          <w:p w14:paraId="25B145C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CCEED50" w14:textId="77777777" w:rsidR="00122CEB" w:rsidRDefault="00122CEB">
            <w:pPr>
              <w:pStyle w:val="ConsPlusNormal"/>
              <w:jc w:val="right"/>
            </w:pPr>
            <w:r>
              <w:t>63259,5</w:t>
            </w:r>
          </w:p>
        </w:tc>
        <w:tc>
          <w:tcPr>
            <w:tcW w:w="1384" w:type="dxa"/>
          </w:tcPr>
          <w:p w14:paraId="4972DFDE" w14:textId="77777777" w:rsidR="00122CEB" w:rsidRDefault="00122CEB">
            <w:pPr>
              <w:pStyle w:val="ConsPlusNormal"/>
              <w:jc w:val="right"/>
            </w:pPr>
            <w:r>
              <w:t>118046,5</w:t>
            </w:r>
          </w:p>
        </w:tc>
        <w:tc>
          <w:tcPr>
            <w:tcW w:w="1384" w:type="dxa"/>
          </w:tcPr>
          <w:p w14:paraId="57031E44" w14:textId="77777777" w:rsidR="00122CEB" w:rsidRDefault="00122CEB">
            <w:pPr>
              <w:pStyle w:val="ConsPlusNormal"/>
              <w:jc w:val="right"/>
            </w:pPr>
            <w:r>
              <w:t>91163,4</w:t>
            </w:r>
          </w:p>
        </w:tc>
      </w:tr>
      <w:tr w:rsidR="00122CEB" w14:paraId="33EE9236" w14:textId="77777777">
        <w:tc>
          <w:tcPr>
            <w:tcW w:w="567" w:type="dxa"/>
          </w:tcPr>
          <w:p w14:paraId="5E7257B8" w14:textId="77777777" w:rsidR="00122CEB" w:rsidRDefault="00122CEB">
            <w:pPr>
              <w:pStyle w:val="ConsPlusNormal"/>
              <w:jc w:val="center"/>
            </w:pPr>
            <w:r>
              <w:t>861</w:t>
            </w:r>
          </w:p>
        </w:tc>
        <w:tc>
          <w:tcPr>
            <w:tcW w:w="794" w:type="dxa"/>
          </w:tcPr>
          <w:p w14:paraId="639C1252" w14:textId="77777777" w:rsidR="00122CEB" w:rsidRDefault="00122CEB">
            <w:pPr>
              <w:pStyle w:val="ConsPlusNormal"/>
              <w:jc w:val="center"/>
            </w:pPr>
            <w:r>
              <w:t>11 03</w:t>
            </w:r>
          </w:p>
        </w:tc>
        <w:tc>
          <w:tcPr>
            <w:tcW w:w="1644" w:type="dxa"/>
          </w:tcPr>
          <w:p w14:paraId="7577C3E1" w14:textId="77777777" w:rsidR="00122CEB" w:rsidRDefault="00122CEB">
            <w:pPr>
              <w:pStyle w:val="ConsPlusNormal"/>
              <w:jc w:val="center"/>
            </w:pPr>
            <w:r>
              <w:t>05 3 01 70390</w:t>
            </w:r>
          </w:p>
        </w:tc>
        <w:tc>
          <w:tcPr>
            <w:tcW w:w="484" w:type="dxa"/>
          </w:tcPr>
          <w:p w14:paraId="0EA284C1" w14:textId="77777777" w:rsidR="00122CEB" w:rsidRDefault="00122CEB">
            <w:pPr>
              <w:pStyle w:val="ConsPlusNormal"/>
            </w:pPr>
          </w:p>
        </w:tc>
        <w:tc>
          <w:tcPr>
            <w:tcW w:w="3964" w:type="dxa"/>
          </w:tcPr>
          <w:p w14:paraId="0BCB96E4" w14:textId="77777777" w:rsidR="00122CEB" w:rsidRDefault="00122CEB">
            <w:pPr>
              <w:pStyle w:val="ConsPlusNormal"/>
            </w:pPr>
            <w:r>
              <w:t>Стипендии участникам Олимпийских, Паралимпийских, Сурдлимпийских игр, заслуженным тренерам, заслуженным мастерам спорта, заслуженным работникам физической культуры и спорта</w:t>
            </w:r>
          </w:p>
        </w:tc>
        <w:tc>
          <w:tcPr>
            <w:tcW w:w="1384" w:type="dxa"/>
          </w:tcPr>
          <w:p w14:paraId="1C6853D7" w14:textId="77777777" w:rsidR="00122CEB" w:rsidRDefault="00122CEB">
            <w:pPr>
              <w:pStyle w:val="ConsPlusNormal"/>
              <w:jc w:val="right"/>
            </w:pPr>
            <w:r>
              <w:t>5207,0</w:t>
            </w:r>
          </w:p>
        </w:tc>
        <w:tc>
          <w:tcPr>
            <w:tcW w:w="1384" w:type="dxa"/>
          </w:tcPr>
          <w:p w14:paraId="69651C9F" w14:textId="77777777" w:rsidR="00122CEB" w:rsidRDefault="00122CEB">
            <w:pPr>
              <w:pStyle w:val="ConsPlusNormal"/>
              <w:jc w:val="right"/>
            </w:pPr>
            <w:r>
              <w:t>5207,0</w:t>
            </w:r>
          </w:p>
        </w:tc>
        <w:tc>
          <w:tcPr>
            <w:tcW w:w="1384" w:type="dxa"/>
          </w:tcPr>
          <w:p w14:paraId="6707DE78" w14:textId="77777777" w:rsidR="00122CEB" w:rsidRDefault="00122CEB">
            <w:pPr>
              <w:pStyle w:val="ConsPlusNormal"/>
              <w:jc w:val="right"/>
            </w:pPr>
            <w:r>
              <w:t>5207,0</w:t>
            </w:r>
          </w:p>
        </w:tc>
      </w:tr>
      <w:tr w:rsidR="00122CEB" w14:paraId="4FE25266" w14:textId="77777777">
        <w:tc>
          <w:tcPr>
            <w:tcW w:w="567" w:type="dxa"/>
          </w:tcPr>
          <w:p w14:paraId="626BFBAE" w14:textId="77777777" w:rsidR="00122CEB" w:rsidRDefault="00122CEB">
            <w:pPr>
              <w:pStyle w:val="ConsPlusNormal"/>
              <w:jc w:val="center"/>
            </w:pPr>
            <w:r>
              <w:t>861</w:t>
            </w:r>
          </w:p>
        </w:tc>
        <w:tc>
          <w:tcPr>
            <w:tcW w:w="794" w:type="dxa"/>
          </w:tcPr>
          <w:p w14:paraId="63A328C9" w14:textId="77777777" w:rsidR="00122CEB" w:rsidRDefault="00122CEB">
            <w:pPr>
              <w:pStyle w:val="ConsPlusNormal"/>
              <w:jc w:val="center"/>
            </w:pPr>
            <w:r>
              <w:t>11 03</w:t>
            </w:r>
          </w:p>
        </w:tc>
        <w:tc>
          <w:tcPr>
            <w:tcW w:w="1644" w:type="dxa"/>
          </w:tcPr>
          <w:p w14:paraId="05609A6A" w14:textId="77777777" w:rsidR="00122CEB" w:rsidRDefault="00122CEB">
            <w:pPr>
              <w:pStyle w:val="ConsPlusNormal"/>
              <w:jc w:val="center"/>
            </w:pPr>
            <w:r>
              <w:t>05 3 01 70390</w:t>
            </w:r>
          </w:p>
        </w:tc>
        <w:tc>
          <w:tcPr>
            <w:tcW w:w="484" w:type="dxa"/>
          </w:tcPr>
          <w:p w14:paraId="66107D7E" w14:textId="77777777" w:rsidR="00122CEB" w:rsidRDefault="00122CEB">
            <w:pPr>
              <w:pStyle w:val="ConsPlusNormal"/>
              <w:jc w:val="center"/>
            </w:pPr>
            <w:r>
              <w:t>300</w:t>
            </w:r>
          </w:p>
        </w:tc>
        <w:tc>
          <w:tcPr>
            <w:tcW w:w="3964" w:type="dxa"/>
          </w:tcPr>
          <w:p w14:paraId="21AB3254" w14:textId="77777777" w:rsidR="00122CEB" w:rsidRDefault="00122CEB">
            <w:pPr>
              <w:pStyle w:val="ConsPlusNormal"/>
            </w:pPr>
            <w:r>
              <w:t>Социальное обеспечение и иные выплаты населению</w:t>
            </w:r>
          </w:p>
        </w:tc>
        <w:tc>
          <w:tcPr>
            <w:tcW w:w="1384" w:type="dxa"/>
          </w:tcPr>
          <w:p w14:paraId="3FB6750A" w14:textId="77777777" w:rsidR="00122CEB" w:rsidRDefault="00122CEB">
            <w:pPr>
              <w:pStyle w:val="ConsPlusNormal"/>
              <w:jc w:val="right"/>
            </w:pPr>
            <w:r>
              <w:t>5207,0</w:t>
            </w:r>
          </w:p>
        </w:tc>
        <w:tc>
          <w:tcPr>
            <w:tcW w:w="1384" w:type="dxa"/>
          </w:tcPr>
          <w:p w14:paraId="55B4E722" w14:textId="77777777" w:rsidR="00122CEB" w:rsidRDefault="00122CEB">
            <w:pPr>
              <w:pStyle w:val="ConsPlusNormal"/>
              <w:jc w:val="right"/>
            </w:pPr>
            <w:r>
              <w:t>5207,0</w:t>
            </w:r>
          </w:p>
        </w:tc>
        <w:tc>
          <w:tcPr>
            <w:tcW w:w="1384" w:type="dxa"/>
          </w:tcPr>
          <w:p w14:paraId="1813EFC7" w14:textId="77777777" w:rsidR="00122CEB" w:rsidRDefault="00122CEB">
            <w:pPr>
              <w:pStyle w:val="ConsPlusNormal"/>
              <w:jc w:val="right"/>
            </w:pPr>
            <w:r>
              <w:t>5207,0</w:t>
            </w:r>
          </w:p>
        </w:tc>
      </w:tr>
      <w:tr w:rsidR="00122CEB" w14:paraId="6D94C074" w14:textId="77777777">
        <w:tc>
          <w:tcPr>
            <w:tcW w:w="567" w:type="dxa"/>
          </w:tcPr>
          <w:p w14:paraId="387FFA3B" w14:textId="77777777" w:rsidR="00122CEB" w:rsidRDefault="00122CEB">
            <w:pPr>
              <w:pStyle w:val="ConsPlusNormal"/>
              <w:jc w:val="center"/>
            </w:pPr>
            <w:r>
              <w:t>861</w:t>
            </w:r>
          </w:p>
        </w:tc>
        <w:tc>
          <w:tcPr>
            <w:tcW w:w="794" w:type="dxa"/>
          </w:tcPr>
          <w:p w14:paraId="20AF87D8" w14:textId="77777777" w:rsidR="00122CEB" w:rsidRDefault="00122CEB">
            <w:pPr>
              <w:pStyle w:val="ConsPlusNormal"/>
              <w:jc w:val="center"/>
            </w:pPr>
            <w:r>
              <w:t>11 03</w:t>
            </w:r>
          </w:p>
        </w:tc>
        <w:tc>
          <w:tcPr>
            <w:tcW w:w="1644" w:type="dxa"/>
          </w:tcPr>
          <w:p w14:paraId="08FB3E37" w14:textId="77777777" w:rsidR="00122CEB" w:rsidRDefault="00122CEB">
            <w:pPr>
              <w:pStyle w:val="ConsPlusNormal"/>
              <w:jc w:val="center"/>
            </w:pPr>
            <w:r>
              <w:t>05 3 01 70410</w:t>
            </w:r>
          </w:p>
        </w:tc>
        <w:tc>
          <w:tcPr>
            <w:tcW w:w="484" w:type="dxa"/>
          </w:tcPr>
          <w:p w14:paraId="298E882B" w14:textId="77777777" w:rsidR="00122CEB" w:rsidRDefault="00122CEB">
            <w:pPr>
              <w:pStyle w:val="ConsPlusNormal"/>
            </w:pPr>
          </w:p>
        </w:tc>
        <w:tc>
          <w:tcPr>
            <w:tcW w:w="3964" w:type="dxa"/>
          </w:tcPr>
          <w:p w14:paraId="5C0A9856" w14:textId="77777777" w:rsidR="00122CEB" w:rsidRDefault="00122CEB">
            <w:pPr>
              <w:pStyle w:val="ConsPlusNormal"/>
            </w:pPr>
            <w:r>
              <w:t>Денежные призы ведущим спортсменам Прикамья и их тренерам за результаты, показанные на соревнованиях международного уровня</w:t>
            </w:r>
          </w:p>
        </w:tc>
        <w:tc>
          <w:tcPr>
            <w:tcW w:w="1384" w:type="dxa"/>
          </w:tcPr>
          <w:p w14:paraId="1D82F65B" w14:textId="77777777" w:rsidR="00122CEB" w:rsidRDefault="00122CEB">
            <w:pPr>
              <w:pStyle w:val="ConsPlusNormal"/>
              <w:jc w:val="right"/>
            </w:pPr>
            <w:r>
              <w:t>30870,0</w:t>
            </w:r>
          </w:p>
        </w:tc>
        <w:tc>
          <w:tcPr>
            <w:tcW w:w="1384" w:type="dxa"/>
          </w:tcPr>
          <w:p w14:paraId="4431D61A" w14:textId="77777777" w:rsidR="00122CEB" w:rsidRDefault="00122CEB">
            <w:pPr>
              <w:pStyle w:val="ConsPlusNormal"/>
              <w:jc w:val="right"/>
            </w:pPr>
            <w:r>
              <w:t>15585,0</w:t>
            </w:r>
          </w:p>
        </w:tc>
        <w:tc>
          <w:tcPr>
            <w:tcW w:w="1384" w:type="dxa"/>
          </w:tcPr>
          <w:p w14:paraId="46EF8381" w14:textId="77777777" w:rsidR="00122CEB" w:rsidRDefault="00122CEB">
            <w:pPr>
              <w:pStyle w:val="ConsPlusNormal"/>
              <w:jc w:val="right"/>
            </w:pPr>
            <w:r>
              <w:t>15585,0</w:t>
            </w:r>
          </w:p>
        </w:tc>
      </w:tr>
      <w:tr w:rsidR="00122CEB" w14:paraId="0BDC9498" w14:textId="77777777">
        <w:tc>
          <w:tcPr>
            <w:tcW w:w="567" w:type="dxa"/>
          </w:tcPr>
          <w:p w14:paraId="7EA8251D" w14:textId="77777777" w:rsidR="00122CEB" w:rsidRDefault="00122CEB">
            <w:pPr>
              <w:pStyle w:val="ConsPlusNormal"/>
              <w:jc w:val="center"/>
            </w:pPr>
            <w:r>
              <w:lastRenderedPageBreak/>
              <w:t>861</w:t>
            </w:r>
          </w:p>
        </w:tc>
        <w:tc>
          <w:tcPr>
            <w:tcW w:w="794" w:type="dxa"/>
          </w:tcPr>
          <w:p w14:paraId="13A4B6DC" w14:textId="77777777" w:rsidR="00122CEB" w:rsidRDefault="00122CEB">
            <w:pPr>
              <w:pStyle w:val="ConsPlusNormal"/>
              <w:jc w:val="center"/>
            </w:pPr>
            <w:r>
              <w:t>11 03</w:t>
            </w:r>
          </w:p>
        </w:tc>
        <w:tc>
          <w:tcPr>
            <w:tcW w:w="1644" w:type="dxa"/>
          </w:tcPr>
          <w:p w14:paraId="3107CA00" w14:textId="77777777" w:rsidR="00122CEB" w:rsidRDefault="00122CEB">
            <w:pPr>
              <w:pStyle w:val="ConsPlusNormal"/>
              <w:jc w:val="center"/>
            </w:pPr>
            <w:r>
              <w:t>05 3 01 70410</w:t>
            </w:r>
          </w:p>
        </w:tc>
        <w:tc>
          <w:tcPr>
            <w:tcW w:w="484" w:type="dxa"/>
          </w:tcPr>
          <w:p w14:paraId="12DD1EB2" w14:textId="77777777" w:rsidR="00122CEB" w:rsidRDefault="00122CEB">
            <w:pPr>
              <w:pStyle w:val="ConsPlusNormal"/>
              <w:jc w:val="center"/>
            </w:pPr>
            <w:r>
              <w:t>300</w:t>
            </w:r>
          </w:p>
        </w:tc>
        <w:tc>
          <w:tcPr>
            <w:tcW w:w="3964" w:type="dxa"/>
          </w:tcPr>
          <w:p w14:paraId="47EF4B16" w14:textId="77777777" w:rsidR="00122CEB" w:rsidRDefault="00122CEB">
            <w:pPr>
              <w:pStyle w:val="ConsPlusNormal"/>
            </w:pPr>
            <w:r>
              <w:t>Социальное обеспечение и иные выплаты населению</w:t>
            </w:r>
          </w:p>
        </w:tc>
        <w:tc>
          <w:tcPr>
            <w:tcW w:w="1384" w:type="dxa"/>
          </w:tcPr>
          <w:p w14:paraId="42205C37" w14:textId="77777777" w:rsidR="00122CEB" w:rsidRDefault="00122CEB">
            <w:pPr>
              <w:pStyle w:val="ConsPlusNormal"/>
              <w:jc w:val="right"/>
            </w:pPr>
            <w:r>
              <w:t>30870,0</w:t>
            </w:r>
          </w:p>
        </w:tc>
        <w:tc>
          <w:tcPr>
            <w:tcW w:w="1384" w:type="dxa"/>
          </w:tcPr>
          <w:p w14:paraId="6E7E7FEC" w14:textId="77777777" w:rsidR="00122CEB" w:rsidRDefault="00122CEB">
            <w:pPr>
              <w:pStyle w:val="ConsPlusNormal"/>
              <w:jc w:val="right"/>
            </w:pPr>
            <w:r>
              <w:t>15585,0</w:t>
            </w:r>
          </w:p>
        </w:tc>
        <w:tc>
          <w:tcPr>
            <w:tcW w:w="1384" w:type="dxa"/>
          </w:tcPr>
          <w:p w14:paraId="05FE67B1" w14:textId="77777777" w:rsidR="00122CEB" w:rsidRDefault="00122CEB">
            <w:pPr>
              <w:pStyle w:val="ConsPlusNormal"/>
              <w:jc w:val="right"/>
            </w:pPr>
            <w:r>
              <w:t>15585,0</w:t>
            </w:r>
          </w:p>
        </w:tc>
      </w:tr>
      <w:tr w:rsidR="00122CEB" w14:paraId="32096B28" w14:textId="77777777">
        <w:tc>
          <w:tcPr>
            <w:tcW w:w="567" w:type="dxa"/>
          </w:tcPr>
          <w:p w14:paraId="283D53E7" w14:textId="77777777" w:rsidR="00122CEB" w:rsidRDefault="00122CEB">
            <w:pPr>
              <w:pStyle w:val="ConsPlusNormal"/>
              <w:jc w:val="center"/>
            </w:pPr>
            <w:r>
              <w:t>861</w:t>
            </w:r>
          </w:p>
        </w:tc>
        <w:tc>
          <w:tcPr>
            <w:tcW w:w="794" w:type="dxa"/>
          </w:tcPr>
          <w:p w14:paraId="53C87FBC" w14:textId="77777777" w:rsidR="00122CEB" w:rsidRDefault="00122CEB">
            <w:pPr>
              <w:pStyle w:val="ConsPlusNormal"/>
              <w:jc w:val="center"/>
            </w:pPr>
            <w:r>
              <w:t>11 03</w:t>
            </w:r>
          </w:p>
        </w:tc>
        <w:tc>
          <w:tcPr>
            <w:tcW w:w="1644" w:type="dxa"/>
          </w:tcPr>
          <w:p w14:paraId="4DD93FB0" w14:textId="77777777" w:rsidR="00122CEB" w:rsidRDefault="00122CEB">
            <w:pPr>
              <w:pStyle w:val="ConsPlusNormal"/>
              <w:jc w:val="center"/>
            </w:pPr>
            <w:r>
              <w:t>05 3 01 70420</w:t>
            </w:r>
          </w:p>
        </w:tc>
        <w:tc>
          <w:tcPr>
            <w:tcW w:w="484" w:type="dxa"/>
          </w:tcPr>
          <w:p w14:paraId="226D2E76" w14:textId="77777777" w:rsidR="00122CEB" w:rsidRDefault="00122CEB">
            <w:pPr>
              <w:pStyle w:val="ConsPlusNormal"/>
            </w:pPr>
          </w:p>
        </w:tc>
        <w:tc>
          <w:tcPr>
            <w:tcW w:w="3964" w:type="dxa"/>
          </w:tcPr>
          <w:p w14:paraId="519C3171" w14:textId="77777777" w:rsidR="00122CEB" w:rsidRDefault="00122CEB">
            <w:pPr>
              <w:pStyle w:val="ConsPlusNormal"/>
            </w:pPr>
            <w:r>
              <w:t>Стипендия губернатора Пермского края ведущим спортсменам Прикамья и их тренерам, а также юным спортсменам Прикамья</w:t>
            </w:r>
          </w:p>
        </w:tc>
        <w:tc>
          <w:tcPr>
            <w:tcW w:w="1384" w:type="dxa"/>
          </w:tcPr>
          <w:p w14:paraId="7021AE50" w14:textId="77777777" w:rsidR="00122CEB" w:rsidRDefault="00122CEB">
            <w:pPr>
              <w:pStyle w:val="ConsPlusNormal"/>
              <w:jc w:val="right"/>
            </w:pPr>
            <w:r>
              <w:t>46200,0</w:t>
            </w:r>
          </w:p>
        </w:tc>
        <w:tc>
          <w:tcPr>
            <w:tcW w:w="1384" w:type="dxa"/>
          </w:tcPr>
          <w:p w14:paraId="57293357" w14:textId="77777777" w:rsidR="00122CEB" w:rsidRDefault="00122CEB">
            <w:pPr>
              <w:pStyle w:val="ConsPlusNormal"/>
              <w:jc w:val="right"/>
            </w:pPr>
            <w:r>
              <w:t>46200,0</w:t>
            </w:r>
          </w:p>
        </w:tc>
        <w:tc>
          <w:tcPr>
            <w:tcW w:w="1384" w:type="dxa"/>
          </w:tcPr>
          <w:p w14:paraId="62A3693E" w14:textId="77777777" w:rsidR="00122CEB" w:rsidRDefault="00122CEB">
            <w:pPr>
              <w:pStyle w:val="ConsPlusNormal"/>
              <w:jc w:val="right"/>
            </w:pPr>
            <w:r>
              <w:t>46200,0</w:t>
            </w:r>
          </w:p>
        </w:tc>
      </w:tr>
      <w:tr w:rsidR="00122CEB" w14:paraId="317AE9B3" w14:textId="77777777">
        <w:tc>
          <w:tcPr>
            <w:tcW w:w="567" w:type="dxa"/>
          </w:tcPr>
          <w:p w14:paraId="2E60AC22" w14:textId="77777777" w:rsidR="00122CEB" w:rsidRDefault="00122CEB">
            <w:pPr>
              <w:pStyle w:val="ConsPlusNormal"/>
              <w:jc w:val="center"/>
            </w:pPr>
            <w:r>
              <w:t>861</w:t>
            </w:r>
          </w:p>
        </w:tc>
        <w:tc>
          <w:tcPr>
            <w:tcW w:w="794" w:type="dxa"/>
          </w:tcPr>
          <w:p w14:paraId="4DB85C95" w14:textId="77777777" w:rsidR="00122CEB" w:rsidRDefault="00122CEB">
            <w:pPr>
              <w:pStyle w:val="ConsPlusNormal"/>
              <w:jc w:val="center"/>
            </w:pPr>
            <w:r>
              <w:t>11 03</w:t>
            </w:r>
          </w:p>
        </w:tc>
        <w:tc>
          <w:tcPr>
            <w:tcW w:w="1644" w:type="dxa"/>
          </w:tcPr>
          <w:p w14:paraId="34C49DDD" w14:textId="77777777" w:rsidR="00122CEB" w:rsidRDefault="00122CEB">
            <w:pPr>
              <w:pStyle w:val="ConsPlusNormal"/>
              <w:jc w:val="center"/>
            </w:pPr>
            <w:r>
              <w:t>05 3 01 70420</w:t>
            </w:r>
          </w:p>
        </w:tc>
        <w:tc>
          <w:tcPr>
            <w:tcW w:w="484" w:type="dxa"/>
          </w:tcPr>
          <w:p w14:paraId="75E90A0A" w14:textId="77777777" w:rsidR="00122CEB" w:rsidRDefault="00122CEB">
            <w:pPr>
              <w:pStyle w:val="ConsPlusNormal"/>
              <w:jc w:val="center"/>
            </w:pPr>
            <w:r>
              <w:t>300</w:t>
            </w:r>
          </w:p>
        </w:tc>
        <w:tc>
          <w:tcPr>
            <w:tcW w:w="3964" w:type="dxa"/>
          </w:tcPr>
          <w:p w14:paraId="08330AE9" w14:textId="77777777" w:rsidR="00122CEB" w:rsidRDefault="00122CEB">
            <w:pPr>
              <w:pStyle w:val="ConsPlusNormal"/>
            </w:pPr>
            <w:r>
              <w:t>Социальное обеспечение и иные выплаты населению</w:t>
            </w:r>
          </w:p>
        </w:tc>
        <w:tc>
          <w:tcPr>
            <w:tcW w:w="1384" w:type="dxa"/>
          </w:tcPr>
          <w:p w14:paraId="29364810" w14:textId="77777777" w:rsidR="00122CEB" w:rsidRDefault="00122CEB">
            <w:pPr>
              <w:pStyle w:val="ConsPlusNormal"/>
              <w:jc w:val="right"/>
            </w:pPr>
            <w:r>
              <w:t>46200,0</w:t>
            </w:r>
          </w:p>
        </w:tc>
        <w:tc>
          <w:tcPr>
            <w:tcW w:w="1384" w:type="dxa"/>
          </w:tcPr>
          <w:p w14:paraId="2277693A" w14:textId="77777777" w:rsidR="00122CEB" w:rsidRDefault="00122CEB">
            <w:pPr>
              <w:pStyle w:val="ConsPlusNormal"/>
              <w:jc w:val="right"/>
            </w:pPr>
            <w:r>
              <w:t>46200,0</w:t>
            </w:r>
          </w:p>
        </w:tc>
        <w:tc>
          <w:tcPr>
            <w:tcW w:w="1384" w:type="dxa"/>
          </w:tcPr>
          <w:p w14:paraId="5A0CA09F" w14:textId="77777777" w:rsidR="00122CEB" w:rsidRDefault="00122CEB">
            <w:pPr>
              <w:pStyle w:val="ConsPlusNormal"/>
              <w:jc w:val="right"/>
            </w:pPr>
            <w:r>
              <w:t>46200,0</w:t>
            </w:r>
          </w:p>
        </w:tc>
      </w:tr>
      <w:tr w:rsidR="00122CEB" w14:paraId="1B3EAF27" w14:textId="77777777">
        <w:tc>
          <w:tcPr>
            <w:tcW w:w="567" w:type="dxa"/>
          </w:tcPr>
          <w:p w14:paraId="53644E1E" w14:textId="77777777" w:rsidR="00122CEB" w:rsidRDefault="00122CEB">
            <w:pPr>
              <w:pStyle w:val="ConsPlusNormal"/>
              <w:jc w:val="center"/>
            </w:pPr>
            <w:r>
              <w:t>861</w:t>
            </w:r>
          </w:p>
        </w:tc>
        <w:tc>
          <w:tcPr>
            <w:tcW w:w="794" w:type="dxa"/>
          </w:tcPr>
          <w:p w14:paraId="4A15C9C9" w14:textId="77777777" w:rsidR="00122CEB" w:rsidRDefault="00122CEB">
            <w:pPr>
              <w:pStyle w:val="ConsPlusNormal"/>
              <w:jc w:val="center"/>
            </w:pPr>
            <w:r>
              <w:t>11 05</w:t>
            </w:r>
          </w:p>
        </w:tc>
        <w:tc>
          <w:tcPr>
            <w:tcW w:w="1644" w:type="dxa"/>
          </w:tcPr>
          <w:p w14:paraId="40EB0BA5" w14:textId="77777777" w:rsidR="00122CEB" w:rsidRDefault="00122CEB">
            <w:pPr>
              <w:pStyle w:val="ConsPlusNormal"/>
            </w:pPr>
          </w:p>
        </w:tc>
        <w:tc>
          <w:tcPr>
            <w:tcW w:w="484" w:type="dxa"/>
          </w:tcPr>
          <w:p w14:paraId="142A9ACD" w14:textId="77777777" w:rsidR="00122CEB" w:rsidRDefault="00122CEB">
            <w:pPr>
              <w:pStyle w:val="ConsPlusNormal"/>
            </w:pPr>
          </w:p>
        </w:tc>
        <w:tc>
          <w:tcPr>
            <w:tcW w:w="3964" w:type="dxa"/>
          </w:tcPr>
          <w:p w14:paraId="4181667E" w14:textId="77777777" w:rsidR="00122CEB" w:rsidRDefault="00122CEB">
            <w:pPr>
              <w:pStyle w:val="ConsPlusNormal"/>
            </w:pPr>
            <w:r>
              <w:t>Другие вопросы в области физической культуры и спорта</w:t>
            </w:r>
          </w:p>
        </w:tc>
        <w:tc>
          <w:tcPr>
            <w:tcW w:w="1384" w:type="dxa"/>
          </w:tcPr>
          <w:p w14:paraId="1C45B635" w14:textId="77777777" w:rsidR="00122CEB" w:rsidRDefault="00122CEB">
            <w:pPr>
              <w:pStyle w:val="ConsPlusNormal"/>
              <w:jc w:val="right"/>
            </w:pPr>
            <w:r>
              <w:t>75910,7</w:t>
            </w:r>
          </w:p>
        </w:tc>
        <w:tc>
          <w:tcPr>
            <w:tcW w:w="1384" w:type="dxa"/>
          </w:tcPr>
          <w:p w14:paraId="396BDF34" w14:textId="77777777" w:rsidR="00122CEB" w:rsidRDefault="00122CEB">
            <w:pPr>
              <w:pStyle w:val="ConsPlusNormal"/>
              <w:jc w:val="right"/>
            </w:pPr>
            <w:r>
              <w:t>83038,0</w:t>
            </w:r>
          </w:p>
        </w:tc>
        <w:tc>
          <w:tcPr>
            <w:tcW w:w="1384" w:type="dxa"/>
          </w:tcPr>
          <w:p w14:paraId="7A5EA075" w14:textId="77777777" w:rsidR="00122CEB" w:rsidRDefault="00122CEB">
            <w:pPr>
              <w:pStyle w:val="ConsPlusNormal"/>
              <w:jc w:val="right"/>
            </w:pPr>
            <w:r>
              <w:t>83038,0</w:t>
            </w:r>
          </w:p>
        </w:tc>
      </w:tr>
      <w:tr w:rsidR="00122CEB" w14:paraId="310306B8" w14:textId="77777777">
        <w:tc>
          <w:tcPr>
            <w:tcW w:w="567" w:type="dxa"/>
          </w:tcPr>
          <w:p w14:paraId="4ED22E61" w14:textId="77777777" w:rsidR="00122CEB" w:rsidRDefault="00122CEB">
            <w:pPr>
              <w:pStyle w:val="ConsPlusNormal"/>
              <w:jc w:val="center"/>
            </w:pPr>
            <w:r>
              <w:t>861</w:t>
            </w:r>
          </w:p>
        </w:tc>
        <w:tc>
          <w:tcPr>
            <w:tcW w:w="794" w:type="dxa"/>
          </w:tcPr>
          <w:p w14:paraId="704A1674" w14:textId="77777777" w:rsidR="00122CEB" w:rsidRDefault="00122CEB">
            <w:pPr>
              <w:pStyle w:val="ConsPlusNormal"/>
              <w:jc w:val="center"/>
            </w:pPr>
            <w:r>
              <w:t>11 05</w:t>
            </w:r>
          </w:p>
        </w:tc>
        <w:tc>
          <w:tcPr>
            <w:tcW w:w="1644" w:type="dxa"/>
          </w:tcPr>
          <w:p w14:paraId="654C4A76" w14:textId="77777777" w:rsidR="00122CEB" w:rsidRDefault="00122CEB">
            <w:pPr>
              <w:pStyle w:val="ConsPlusNormal"/>
              <w:jc w:val="center"/>
            </w:pPr>
            <w:r>
              <w:t>05 0 00 00000</w:t>
            </w:r>
          </w:p>
        </w:tc>
        <w:tc>
          <w:tcPr>
            <w:tcW w:w="484" w:type="dxa"/>
          </w:tcPr>
          <w:p w14:paraId="3AD1877B" w14:textId="77777777" w:rsidR="00122CEB" w:rsidRDefault="00122CEB">
            <w:pPr>
              <w:pStyle w:val="ConsPlusNormal"/>
            </w:pPr>
          </w:p>
        </w:tc>
        <w:tc>
          <w:tcPr>
            <w:tcW w:w="3964" w:type="dxa"/>
          </w:tcPr>
          <w:p w14:paraId="134741C5" w14:textId="77777777" w:rsidR="00122CEB" w:rsidRDefault="00122CEB">
            <w:pPr>
              <w:pStyle w:val="ConsPlusNormal"/>
            </w:pPr>
            <w:r>
              <w:t>Государственная программа Пермского края "Спортивное Прикамье"</w:t>
            </w:r>
          </w:p>
        </w:tc>
        <w:tc>
          <w:tcPr>
            <w:tcW w:w="1384" w:type="dxa"/>
          </w:tcPr>
          <w:p w14:paraId="2FB2CC01" w14:textId="77777777" w:rsidR="00122CEB" w:rsidRDefault="00122CEB">
            <w:pPr>
              <w:pStyle w:val="ConsPlusNormal"/>
              <w:jc w:val="right"/>
            </w:pPr>
            <w:r>
              <w:t>75910,7</w:t>
            </w:r>
          </w:p>
        </w:tc>
        <w:tc>
          <w:tcPr>
            <w:tcW w:w="1384" w:type="dxa"/>
          </w:tcPr>
          <w:p w14:paraId="794906FF" w14:textId="77777777" w:rsidR="00122CEB" w:rsidRDefault="00122CEB">
            <w:pPr>
              <w:pStyle w:val="ConsPlusNormal"/>
              <w:jc w:val="right"/>
            </w:pPr>
            <w:r>
              <w:t>83038,0</w:t>
            </w:r>
          </w:p>
        </w:tc>
        <w:tc>
          <w:tcPr>
            <w:tcW w:w="1384" w:type="dxa"/>
          </w:tcPr>
          <w:p w14:paraId="019E4D2A" w14:textId="77777777" w:rsidR="00122CEB" w:rsidRDefault="00122CEB">
            <w:pPr>
              <w:pStyle w:val="ConsPlusNormal"/>
              <w:jc w:val="right"/>
            </w:pPr>
            <w:r>
              <w:t>83038,0</w:t>
            </w:r>
          </w:p>
        </w:tc>
      </w:tr>
      <w:tr w:rsidR="00122CEB" w14:paraId="30E53A54" w14:textId="77777777">
        <w:tc>
          <w:tcPr>
            <w:tcW w:w="567" w:type="dxa"/>
          </w:tcPr>
          <w:p w14:paraId="5C259F1A" w14:textId="77777777" w:rsidR="00122CEB" w:rsidRDefault="00122CEB">
            <w:pPr>
              <w:pStyle w:val="ConsPlusNormal"/>
              <w:jc w:val="center"/>
            </w:pPr>
            <w:r>
              <w:t>861</w:t>
            </w:r>
          </w:p>
        </w:tc>
        <w:tc>
          <w:tcPr>
            <w:tcW w:w="794" w:type="dxa"/>
          </w:tcPr>
          <w:p w14:paraId="2A55A11E" w14:textId="77777777" w:rsidR="00122CEB" w:rsidRDefault="00122CEB">
            <w:pPr>
              <w:pStyle w:val="ConsPlusNormal"/>
              <w:jc w:val="center"/>
            </w:pPr>
            <w:r>
              <w:t>11 05</w:t>
            </w:r>
          </w:p>
        </w:tc>
        <w:tc>
          <w:tcPr>
            <w:tcW w:w="1644" w:type="dxa"/>
          </w:tcPr>
          <w:p w14:paraId="3212D703" w14:textId="77777777" w:rsidR="00122CEB" w:rsidRDefault="00122CEB">
            <w:pPr>
              <w:pStyle w:val="ConsPlusNormal"/>
              <w:jc w:val="center"/>
            </w:pPr>
            <w:r>
              <w:t>05 3 00 00000</w:t>
            </w:r>
          </w:p>
        </w:tc>
        <w:tc>
          <w:tcPr>
            <w:tcW w:w="484" w:type="dxa"/>
          </w:tcPr>
          <w:p w14:paraId="17CF6323" w14:textId="77777777" w:rsidR="00122CEB" w:rsidRDefault="00122CEB">
            <w:pPr>
              <w:pStyle w:val="ConsPlusNormal"/>
            </w:pPr>
          </w:p>
        </w:tc>
        <w:tc>
          <w:tcPr>
            <w:tcW w:w="3964" w:type="dxa"/>
          </w:tcPr>
          <w:p w14:paraId="0A1AEF6A" w14:textId="77777777" w:rsidR="00122CEB" w:rsidRDefault="00122CEB">
            <w:pPr>
              <w:pStyle w:val="ConsPlusNormal"/>
            </w:pPr>
            <w:r>
              <w:t>Комплексы процессных мероприятий</w:t>
            </w:r>
          </w:p>
        </w:tc>
        <w:tc>
          <w:tcPr>
            <w:tcW w:w="1384" w:type="dxa"/>
          </w:tcPr>
          <w:p w14:paraId="465F63BD" w14:textId="77777777" w:rsidR="00122CEB" w:rsidRDefault="00122CEB">
            <w:pPr>
              <w:pStyle w:val="ConsPlusNormal"/>
              <w:jc w:val="right"/>
            </w:pPr>
            <w:r>
              <w:t>75910,7</w:t>
            </w:r>
          </w:p>
        </w:tc>
        <w:tc>
          <w:tcPr>
            <w:tcW w:w="1384" w:type="dxa"/>
          </w:tcPr>
          <w:p w14:paraId="54822645" w14:textId="77777777" w:rsidR="00122CEB" w:rsidRDefault="00122CEB">
            <w:pPr>
              <w:pStyle w:val="ConsPlusNormal"/>
              <w:jc w:val="right"/>
            </w:pPr>
            <w:r>
              <w:t>83038,0</w:t>
            </w:r>
          </w:p>
        </w:tc>
        <w:tc>
          <w:tcPr>
            <w:tcW w:w="1384" w:type="dxa"/>
          </w:tcPr>
          <w:p w14:paraId="20031264" w14:textId="77777777" w:rsidR="00122CEB" w:rsidRDefault="00122CEB">
            <w:pPr>
              <w:pStyle w:val="ConsPlusNormal"/>
              <w:jc w:val="right"/>
            </w:pPr>
            <w:r>
              <w:t>83038,0</w:t>
            </w:r>
          </w:p>
        </w:tc>
      </w:tr>
      <w:tr w:rsidR="00122CEB" w14:paraId="57BA7597" w14:textId="77777777">
        <w:tc>
          <w:tcPr>
            <w:tcW w:w="567" w:type="dxa"/>
          </w:tcPr>
          <w:p w14:paraId="64FB849A" w14:textId="77777777" w:rsidR="00122CEB" w:rsidRDefault="00122CEB">
            <w:pPr>
              <w:pStyle w:val="ConsPlusNormal"/>
              <w:jc w:val="center"/>
            </w:pPr>
            <w:r>
              <w:t>861</w:t>
            </w:r>
          </w:p>
        </w:tc>
        <w:tc>
          <w:tcPr>
            <w:tcW w:w="794" w:type="dxa"/>
          </w:tcPr>
          <w:p w14:paraId="201AEADA" w14:textId="77777777" w:rsidR="00122CEB" w:rsidRDefault="00122CEB">
            <w:pPr>
              <w:pStyle w:val="ConsPlusNormal"/>
              <w:jc w:val="center"/>
            </w:pPr>
            <w:r>
              <w:t>11 05</w:t>
            </w:r>
          </w:p>
        </w:tc>
        <w:tc>
          <w:tcPr>
            <w:tcW w:w="1644" w:type="dxa"/>
          </w:tcPr>
          <w:p w14:paraId="43B07E0B" w14:textId="77777777" w:rsidR="00122CEB" w:rsidRDefault="00122CEB">
            <w:pPr>
              <w:pStyle w:val="ConsPlusNormal"/>
              <w:jc w:val="center"/>
            </w:pPr>
            <w:r>
              <w:t>05 3 02 00000</w:t>
            </w:r>
          </w:p>
        </w:tc>
        <w:tc>
          <w:tcPr>
            <w:tcW w:w="484" w:type="dxa"/>
          </w:tcPr>
          <w:p w14:paraId="64E04575" w14:textId="77777777" w:rsidR="00122CEB" w:rsidRDefault="00122CEB">
            <w:pPr>
              <w:pStyle w:val="ConsPlusNormal"/>
            </w:pPr>
          </w:p>
        </w:tc>
        <w:tc>
          <w:tcPr>
            <w:tcW w:w="3964" w:type="dxa"/>
          </w:tcPr>
          <w:p w14:paraId="0AD59510" w14:textId="77777777" w:rsidR="00122CEB" w:rsidRDefault="00122CEB">
            <w:pPr>
              <w:pStyle w:val="ConsPlusNormal"/>
            </w:pPr>
            <w:r>
              <w:t>Комплекс процессных мероприятий "Обеспечение деятельности Министерства физической культуры и спорта Пермского края и реализация государственной политики в сфере физической культуры и спорта"</w:t>
            </w:r>
          </w:p>
        </w:tc>
        <w:tc>
          <w:tcPr>
            <w:tcW w:w="1384" w:type="dxa"/>
          </w:tcPr>
          <w:p w14:paraId="3EC44E72" w14:textId="77777777" w:rsidR="00122CEB" w:rsidRDefault="00122CEB">
            <w:pPr>
              <w:pStyle w:val="ConsPlusNormal"/>
              <w:jc w:val="right"/>
            </w:pPr>
            <w:r>
              <w:t>75910,7</w:t>
            </w:r>
          </w:p>
        </w:tc>
        <w:tc>
          <w:tcPr>
            <w:tcW w:w="1384" w:type="dxa"/>
          </w:tcPr>
          <w:p w14:paraId="0C0237C5" w14:textId="77777777" w:rsidR="00122CEB" w:rsidRDefault="00122CEB">
            <w:pPr>
              <w:pStyle w:val="ConsPlusNormal"/>
              <w:jc w:val="right"/>
            </w:pPr>
            <w:r>
              <w:t>83038,0</w:t>
            </w:r>
          </w:p>
        </w:tc>
        <w:tc>
          <w:tcPr>
            <w:tcW w:w="1384" w:type="dxa"/>
          </w:tcPr>
          <w:p w14:paraId="4C223790" w14:textId="77777777" w:rsidR="00122CEB" w:rsidRDefault="00122CEB">
            <w:pPr>
              <w:pStyle w:val="ConsPlusNormal"/>
              <w:jc w:val="right"/>
            </w:pPr>
            <w:r>
              <w:t>83038,0</w:t>
            </w:r>
          </w:p>
        </w:tc>
      </w:tr>
      <w:tr w:rsidR="00122CEB" w14:paraId="04066BA4" w14:textId="77777777">
        <w:tc>
          <w:tcPr>
            <w:tcW w:w="567" w:type="dxa"/>
          </w:tcPr>
          <w:p w14:paraId="273DF960" w14:textId="77777777" w:rsidR="00122CEB" w:rsidRDefault="00122CEB">
            <w:pPr>
              <w:pStyle w:val="ConsPlusNormal"/>
              <w:jc w:val="center"/>
            </w:pPr>
            <w:r>
              <w:t>861</w:t>
            </w:r>
          </w:p>
        </w:tc>
        <w:tc>
          <w:tcPr>
            <w:tcW w:w="794" w:type="dxa"/>
          </w:tcPr>
          <w:p w14:paraId="0F949159" w14:textId="77777777" w:rsidR="00122CEB" w:rsidRDefault="00122CEB">
            <w:pPr>
              <w:pStyle w:val="ConsPlusNormal"/>
              <w:jc w:val="center"/>
            </w:pPr>
            <w:r>
              <w:t>11 05</w:t>
            </w:r>
          </w:p>
        </w:tc>
        <w:tc>
          <w:tcPr>
            <w:tcW w:w="1644" w:type="dxa"/>
          </w:tcPr>
          <w:p w14:paraId="5198C305" w14:textId="77777777" w:rsidR="00122CEB" w:rsidRDefault="00122CEB">
            <w:pPr>
              <w:pStyle w:val="ConsPlusNormal"/>
              <w:jc w:val="center"/>
            </w:pPr>
            <w:r>
              <w:t>05 3 02 00090</w:t>
            </w:r>
          </w:p>
        </w:tc>
        <w:tc>
          <w:tcPr>
            <w:tcW w:w="484" w:type="dxa"/>
          </w:tcPr>
          <w:p w14:paraId="6C7E7FCA" w14:textId="77777777" w:rsidR="00122CEB" w:rsidRDefault="00122CEB">
            <w:pPr>
              <w:pStyle w:val="ConsPlusNormal"/>
            </w:pPr>
          </w:p>
        </w:tc>
        <w:tc>
          <w:tcPr>
            <w:tcW w:w="3964" w:type="dxa"/>
          </w:tcPr>
          <w:p w14:paraId="4BF95494"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72E96B2" w14:textId="77777777" w:rsidR="00122CEB" w:rsidRDefault="00122CEB">
            <w:pPr>
              <w:pStyle w:val="ConsPlusNormal"/>
              <w:jc w:val="right"/>
            </w:pPr>
            <w:r>
              <w:t>32140,7</w:t>
            </w:r>
          </w:p>
        </w:tc>
        <w:tc>
          <w:tcPr>
            <w:tcW w:w="1384" w:type="dxa"/>
          </w:tcPr>
          <w:p w14:paraId="1157F7D8" w14:textId="77777777" w:rsidR="00122CEB" w:rsidRDefault="00122CEB">
            <w:pPr>
              <w:pStyle w:val="ConsPlusNormal"/>
              <w:jc w:val="right"/>
            </w:pPr>
            <w:r>
              <w:t>37921,5</w:t>
            </w:r>
          </w:p>
        </w:tc>
        <w:tc>
          <w:tcPr>
            <w:tcW w:w="1384" w:type="dxa"/>
          </w:tcPr>
          <w:p w14:paraId="76CBD063" w14:textId="77777777" w:rsidR="00122CEB" w:rsidRDefault="00122CEB">
            <w:pPr>
              <w:pStyle w:val="ConsPlusNormal"/>
              <w:jc w:val="right"/>
            </w:pPr>
            <w:r>
              <w:t>37921,5</w:t>
            </w:r>
          </w:p>
        </w:tc>
      </w:tr>
      <w:tr w:rsidR="00122CEB" w14:paraId="42AE0E61" w14:textId="77777777">
        <w:tc>
          <w:tcPr>
            <w:tcW w:w="567" w:type="dxa"/>
          </w:tcPr>
          <w:p w14:paraId="055C27DB" w14:textId="77777777" w:rsidR="00122CEB" w:rsidRDefault="00122CEB">
            <w:pPr>
              <w:pStyle w:val="ConsPlusNormal"/>
              <w:jc w:val="center"/>
            </w:pPr>
            <w:r>
              <w:t>861</w:t>
            </w:r>
          </w:p>
        </w:tc>
        <w:tc>
          <w:tcPr>
            <w:tcW w:w="794" w:type="dxa"/>
          </w:tcPr>
          <w:p w14:paraId="3B71B5A8" w14:textId="77777777" w:rsidR="00122CEB" w:rsidRDefault="00122CEB">
            <w:pPr>
              <w:pStyle w:val="ConsPlusNormal"/>
              <w:jc w:val="center"/>
            </w:pPr>
            <w:r>
              <w:t>11 05</w:t>
            </w:r>
          </w:p>
        </w:tc>
        <w:tc>
          <w:tcPr>
            <w:tcW w:w="1644" w:type="dxa"/>
          </w:tcPr>
          <w:p w14:paraId="1452B13F" w14:textId="77777777" w:rsidR="00122CEB" w:rsidRDefault="00122CEB">
            <w:pPr>
              <w:pStyle w:val="ConsPlusNormal"/>
              <w:jc w:val="center"/>
            </w:pPr>
            <w:r>
              <w:t>05 3 02 00090</w:t>
            </w:r>
          </w:p>
        </w:tc>
        <w:tc>
          <w:tcPr>
            <w:tcW w:w="484" w:type="dxa"/>
          </w:tcPr>
          <w:p w14:paraId="43666EBD" w14:textId="77777777" w:rsidR="00122CEB" w:rsidRDefault="00122CEB">
            <w:pPr>
              <w:pStyle w:val="ConsPlusNormal"/>
              <w:jc w:val="center"/>
            </w:pPr>
            <w:r>
              <w:t>100</w:t>
            </w:r>
          </w:p>
        </w:tc>
        <w:tc>
          <w:tcPr>
            <w:tcW w:w="3964" w:type="dxa"/>
          </w:tcPr>
          <w:p w14:paraId="4BB332FC"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384" w:type="dxa"/>
          </w:tcPr>
          <w:p w14:paraId="34B7BDB9" w14:textId="77777777" w:rsidR="00122CEB" w:rsidRDefault="00122CEB">
            <w:pPr>
              <w:pStyle w:val="ConsPlusNormal"/>
              <w:jc w:val="right"/>
            </w:pPr>
            <w:r>
              <w:lastRenderedPageBreak/>
              <w:t>29285,2</w:t>
            </w:r>
          </w:p>
        </w:tc>
        <w:tc>
          <w:tcPr>
            <w:tcW w:w="1384" w:type="dxa"/>
          </w:tcPr>
          <w:p w14:paraId="07F62353" w14:textId="77777777" w:rsidR="00122CEB" w:rsidRDefault="00122CEB">
            <w:pPr>
              <w:pStyle w:val="ConsPlusNormal"/>
              <w:jc w:val="right"/>
            </w:pPr>
            <w:r>
              <w:t>33962,0</w:t>
            </w:r>
          </w:p>
        </w:tc>
        <w:tc>
          <w:tcPr>
            <w:tcW w:w="1384" w:type="dxa"/>
          </w:tcPr>
          <w:p w14:paraId="08B5D4B6" w14:textId="77777777" w:rsidR="00122CEB" w:rsidRDefault="00122CEB">
            <w:pPr>
              <w:pStyle w:val="ConsPlusNormal"/>
              <w:jc w:val="right"/>
            </w:pPr>
            <w:r>
              <w:t>33962,0</w:t>
            </w:r>
          </w:p>
        </w:tc>
      </w:tr>
      <w:tr w:rsidR="00122CEB" w14:paraId="5B805263" w14:textId="77777777">
        <w:tc>
          <w:tcPr>
            <w:tcW w:w="567" w:type="dxa"/>
          </w:tcPr>
          <w:p w14:paraId="2A6A64EC" w14:textId="77777777" w:rsidR="00122CEB" w:rsidRDefault="00122CEB">
            <w:pPr>
              <w:pStyle w:val="ConsPlusNormal"/>
              <w:jc w:val="center"/>
            </w:pPr>
            <w:r>
              <w:t>861</w:t>
            </w:r>
          </w:p>
        </w:tc>
        <w:tc>
          <w:tcPr>
            <w:tcW w:w="794" w:type="dxa"/>
          </w:tcPr>
          <w:p w14:paraId="4EAE88BA" w14:textId="77777777" w:rsidR="00122CEB" w:rsidRDefault="00122CEB">
            <w:pPr>
              <w:pStyle w:val="ConsPlusNormal"/>
              <w:jc w:val="center"/>
            </w:pPr>
            <w:r>
              <w:t>11 05</w:t>
            </w:r>
          </w:p>
        </w:tc>
        <w:tc>
          <w:tcPr>
            <w:tcW w:w="1644" w:type="dxa"/>
          </w:tcPr>
          <w:p w14:paraId="18C01CFE" w14:textId="77777777" w:rsidR="00122CEB" w:rsidRDefault="00122CEB">
            <w:pPr>
              <w:pStyle w:val="ConsPlusNormal"/>
              <w:jc w:val="center"/>
            </w:pPr>
            <w:r>
              <w:t>05 3 02 00090</w:t>
            </w:r>
          </w:p>
        </w:tc>
        <w:tc>
          <w:tcPr>
            <w:tcW w:w="484" w:type="dxa"/>
          </w:tcPr>
          <w:p w14:paraId="1D24F273" w14:textId="77777777" w:rsidR="00122CEB" w:rsidRDefault="00122CEB">
            <w:pPr>
              <w:pStyle w:val="ConsPlusNormal"/>
              <w:jc w:val="center"/>
            </w:pPr>
            <w:r>
              <w:t>200</w:t>
            </w:r>
          </w:p>
        </w:tc>
        <w:tc>
          <w:tcPr>
            <w:tcW w:w="3964" w:type="dxa"/>
          </w:tcPr>
          <w:p w14:paraId="2D75E5C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EFC6EB1" w14:textId="77777777" w:rsidR="00122CEB" w:rsidRDefault="00122CEB">
            <w:pPr>
              <w:pStyle w:val="ConsPlusNormal"/>
              <w:jc w:val="right"/>
            </w:pPr>
            <w:r>
              <w:t>2845,5</w:t>
            </w:r>
          </w:p>
        </w:tc>
        <w:tc>
          <w:tcPr>
            <w:tcW w:w="1384" w:type="dxa"/>
          </w:tcPr>
          <w:p w14:paraId="552F31A6" w14:textId="77777777" w:rsidR="00122CEB" w:rsidRDefault="00122CEB">
            <w:pPr>
              <w:pStyle w:val="ConsPlusNormal"/>
              <w:jc w:val="right"/>
            </w:pPr>
            <w:r>
              <w:t>3949,5</w:t>
            </w:r>
          </w:p>
        </w:tc>
        <w:tc>
          <w:tcPr>
            <w:tcW w:w="1384" w:type="dxa"/>
          </w:tcPr>
          <w:p w14:paraId="0E9093BC" w14:textId="77777777" w:rsidR="00122CEB" w:rsidRDefault="00122CEB">
            <w:pPr>
              <w:pStyle w:val="ConsPlusNormal"/>
              <w:jc w:val="right"/>
            </w:pPr>
            <w:r>
              <w:t>3949,5</w:t>
            </w:r>
          </w:p>
        </w:tc>
      </w:tr>
      <w:tr w:rsidR="00122CEB" w14:paraId="5AABC390" w14:textId="77777777">
        <w:tc>
          <w:tcPr>
            <w:tcW w:w="567" w:type="dxa"/>
          </w:tcPr>
          <w:p w14:paraId="64E5778E" w14:textId="77777777" w:rsidR="00122CEB" w:rsidRDefault="00122CEB">
            <w:pPr>
              <w:pStyle w:val="ConsPlusNormal"/>
              <w:jc w:val="center"/>
            </w:pPr>
            <w:r>
              <w:t>861</w:t>
            </w:r>
          </w:p>
        </w:tc>
        <w:tc>
          <w:tcPr>
            <w:tcW w:w="794" w:type="dxa"/>
          </w:tcPr>
          <w:p w14:paraId="52286963" w14:textId="77777777" w:rsidR="00122CEB" w:rsidRDefault="00122CEB">
            <w:pPr>
              <w:pStyle w:val="ConsPlusNormal"/>
              <w:jc w:val="center"/>
            </w:pPr>
            <w:r>
              <w:t>11 05</w:t>
            </w:r>
          </w:p>
        </w:tc>
        <w:tc>
          <w:tcPr>
            <w:tcW w:w="1644" w:type="dxa"/>
          </w:tcPr>
          <w:p w14:paraId="735FDCE5" w14:textId="77777777" w:rsidR="00122CEB" w:rsidRDefault="00122CEB">
            <w:pPr>
              <w:pStyle w:val="ConsPlusNormal"/>
              <w:jc w:val="center"/>
            </w:pPr>
            <w:r>
              <w:t>05 3 02 00090</w:t>
            </w:r>
          </w:p>
        </w:tc>
        <w:tc>
          <w:tcPr>
            <w:tcW w:w="484" w:type="dxa"/>
          </w:tcPr>
          <w:p w14:paraId="3FAA268A" w14:textId="77777777" w:rsidR="00122CEB" w:rsidRDefault="00122CEB">
            <w:pPr>
              <w:pStyle w:val="ConsPlusNormal"/>
              <w:jc w:val="center"/>
            </w:pPr>
            <w:r>
              <w:t>300</w:t>
            </w:r>
          </w:p>
        </w:tc>
        <w:tc>
          <w:tcPr>
            <w:tcW w:w="3964" w:type="dxa"/>
          </w:tcPr>
          <w:p w14:paraId="7D9564F4" w14:textId="77777777" w:rsidR="00122CEB" w:rsidRDefault="00122CEB">
            <w:pPr>
              <w:pStyle w:val="ConsPlusNormal"/>
            </w:pPr>
            <w:r>
              <w:t>Социальное обеспечение и иные выплаты населению</w:t>
            </w:r>
          </w:p>
        </w:tc>
        <w:tc>
          <w:tcPr>
            <w:tcW w:w="1384" w:type="dxa"/>
          </w:tcPr>
          <w:p w14:paraId="674EE943" w14:textId="77777777" w:rsidR="00122CEB" w:rsidRDefault="00122CEB">
            <w:pPr>
              <w:pStyle w:val="ConsPlusNormal"/>
              <w:jc w:val="right"/>
            </w:pPr>
            <w:r>
              <w:t>10,0</w:t>
            </w:r>
          </w:p>
        </w:tc>
        <w:tc>
          <w:tcPr>
            <w:tcW w:w="1384" w:type="dxa"/>
          </w:tcPr>
          <w:p w14:paraId="59579CA9" w14:textId="77777777" w:rsidR="00122CEB" w:rsidRDefault="00122CEB">
            <w:pPr>
              <w:pStyle w:val="ConsPlusNormal"/>
              <w:jc w:val="right"/>
            </w:pPr>
            <w:r>
              <w:t>10,0</w:t>
            </w:r>
          </w:p>
        </w:tc>
        <w:tc>
          <w:tcPr>
            <w:tcW w:w="1384" w:type="dxa"/>
          </w:tcPr>
          <w:p w14:paraId="1121D9C3" w14:textId="77777777" w:rsidR="00122CEB" w:rsidRDefault="00122CEB">
            <w:pPr>
              <w:pStyle w:val="ConsPlusNormal"/>
              <w:jc w:val="right"/>
            </w:pPr>
            <w:r>
              <w:t>10,0</w:t>
            </w:r>
          </w:p>
        </w:tc>
      </w:tr>
      <w:tr w:rsidR="00122CEB" w14:paraId="76C6873A" w14:textId="77777777">
        <w:tc>
          <w:tcPr>
            <w:tcW w:w="567" w:type="dxa"/>
          </w:tcPr>
          <w:p w14:paraId="0A7A4E39" w14:textId="77777777" w:rsidR="00122CEB" w:rsidRDefault="00122CEB">
            <w:pPr>
              <w:pStyle w:val="ConsPlusNormal"/>
              <w:jc w:val="center"/>
            </w:pPr>
            <w:r>
              <w:t>861</w:t>
            </w:r>
          </w:p>
        </w:tc>
        <w:tc>
          <w:tcPr>
            <w:tcW w:w="794" w:type="dxa"/>
          </w:tcPr>
          <w:p w14:paraId="11178B32" w14:textId="77777777" w:rsidR="00122CEB" w:rsidRDefault="00122CEB">
            <w:pPr>
              <w:pStyle w:val="ConsPlusNormal"/>
              <w:jc w:val="center"/>
            </w:pPr>
            <w:r>
              <w:t>11 05</w:t>
            </w:r>
          </w:p>
        </w:tc>
        <w:tc>
          <w:tcPr>
            <w:tcW w:w="1644" w:type="dxa"/>
          </w:tcPr>
          <w:p w14:paraId="4F43B044" w14:textId="77777777" w:rsidR="00122CEB" w:rsidRDefault="00122CEB">
            <w:pPr>
              <w:pStyle w:val="ConsPlusNormal"/>
              <w:jc w:val="center"/>
            </w:pPr>
            <w:r>
              <w:t>05 3 02 00110</w:t>
            </w:r>
          </w:p>
        </w:tc>
        <w:tc>
          <w:tcPr>
            <w:tcW w:w="484" w:type="dxa"/>
          </w:tcPr>
          <w:p w14:paraId="72CDF5E5" w14:textId="77777777" w:rsidR="00122CEB" w:rsidRDefault="00122CEB">
            <w:pPr>
              <w:pStyle w:val="ConsPlusNormal"/>
            </w:pPr>
          </w:p>
        </w:tc>
        <w:tc>
          <w:tcPr>
            <w:tcW w:w="3964" w:type="dxa"/>
          </w:tcPr>
          <w:p w14:paraId="625F402F"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7B2E3DC9" w14:textId="77777777" w:rsidR="00122CEB" w:rsidRDefault="00122CEB">
            <w:pPr>
              <w:pStyle w:val="ConsPlusNormal"/>
              <w:jc w:val="right"/>
            </w:pPr>
            <w:r>
              <w:t>39035,0</w:t>
            </w:r>
          </w:p>
        </w:tc>
        <w:tc>
          <w:tcPr>
            <w:tcW w:w="1384" w:type="dxa"/>
          </w:tcPr>
          <w:p w14:paraId="38054BBF" w14:textId="77777777" w:rsidR="00122CEB" w:rsidRDefault="00122CEB">
            <w:pPr>
              <w:pStyle w:val="ConsPlusNormal"/>
              <w:jc w:val="right"/>
            </w:pPr>
            <w:r>
              <w:t>40381,5</w:t>
            </w:r>
          </w:p>
        </w:tc>
        <w:tc>
          <w:tcPr>
            <w:tcW w:w="1384" w:type="dxa"/>
          </w:tcPr>
          <w:p w14:paraId="3E379E73" w14:textId="77777777" w:rsidR="00122CEB" w:rsidRDefault="00122CEB">
            <w:pPr>
              <w:pStyle w:val="ConsPlusNormal"/>
              <w:jc w:val="right"/>
            </w:pPr>
            <w:r>
              <w:t>40381,5</w:t>
            </w:r>
          </w:p>
        </w:tc>
      </w:tr>
      <w:tr w:rsidR="00122CEB" w14:paraId="33AD79E4" w14:textId="77777777">
        <w:tc>
          <w:tcPr>
            <w:tcW w:w="567" w:type="dxa"/>
          </w:tcPr>
          <w:p w14:paraId="393EBA07" w14:textId="77777777" w:rsidR="00122CEB" w:rsidRDefault="00122CEB">
            <w:pPr>
              <w:pStyle w:val="ConsPlusNormal"/>
              <w:jc w:val="center"/>
            </w:pPr>
            <w:r>
              <w:t>861</w:t>
            </w:r>
          </w:p>
        </w:tc>
        <w:tc>
          <w:tcPr>
            <w:tcW w:w="794" w:type="dxa"/>
          </w:tcPr>
          <w:p w14:paraId="36735F0F" w14:textId="77777777" w:rsidR="00122CEB" w:rsidRDefault="00122CEB">
            <w:pPr>
              <w:pStyle w:val="ConsPlusNormal"/>
              <w:jc w:val="center"/>
            </w:pPr>
            <w:r>
              <w:t>11 05</w:t>
            </w:r>
          </w:p>
        </w:tc>
        <w:tc>
          <w:tcPr>
            <w:tcW w:w="1644" w:type="dxa"/>
          </w:tcPr>
          <w:p w14:paraId="031284FD" w14:textId="77777777" w:rsidR="00122CEB" w:rsidRDefault="00122CEB">
            <w:pPr>
              <w:pStyle w:val="ConsPlusNormal"/>
              <w:jc w:val="center"/>
            </w:pPr>
            <w:r>
              <w:t>05 3 02 00110</w:t>
            </w:r>
          </w:p>
        </w:tc>
        <w:tc>
          <w:tcPr>
            <w:tcW w:w="484" w:type="dxa"/>
          </w:tcPr>
          <w:p w14:paraId="78849CC6" w14:textId="77777777" w:rsidR="00122CEB" w:rsidRDefault="00122CEB">
            <w:pPr>
              <w:pStyle w:val="ConsPlusNormal"/>
              <w:jc w:val="center"/>
            </w:pPr>
            <w:r>
              <w:t>100</w:t>
            </w:r>
          </w:p>
        </w:tc>
        <w:tc>
          <w:tcPr>
            <w:tcW w:w="3964" w:type="dxa"/>
          </w:tcPr>
          <w:p w14:paraId="127F40F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6ECC110" w14:textId="77777777" w:rsidR="00122CEB" w:rsidRDefault="00122CEB">
            <w:pPr>
              <w:pStyle w:val="ConsPlusNormal"/>
              <w:jc w:val="right"/>
            </w:pPr>
            <w:r>
              <w:t>37088,2</w:t>
            </w:r>
          </w:p>
        </w:tc>
        <w:tc>
          <w:tcPr>
            <w:tcW w:w="1384" w:type="dxa"/>
          </w:tcPr>
          <w:p w14:paraId="33B76186" w14:textId="77777777" w:rsidR="00122CEB" w:rsidRDefault="00122CEB">
            <w:pPr>
              <w:pStyle w:val="ConsPlusNormal"/>
              <w:jc w:val="right"/>
            </w:pPr>
            <w:r>
              <w:t>38434,7</w:t>
            </w:r>
          </w:p>
        </w:tc>
        <w:tc>
          <w:tcPr>
            <w:tcW w:w="1384" w:type="dxa"/>
          </w:tcPr>
          <w:p w14:paraId="1D251BF0" w14:textId="77777777" w:rsidR="00122CEB" w:rsidRDefault="00122CEB">
            <w:pPr>
              <w:pStyle w:val="ConsPlusNormal"/>
              <w:jc w:val="right"/>
            </w:pPr>
            <w:r>
              <w:t>38434,7</w:t>
            </w:r>
          </w:p>
        </w:tc>
      </w:tr>
      <w:tr w:rsidR="00122CEB" w14:paraId="2971121D" w14:textId="77777777">
        <w:tc>
          <w:tcPr>
            <w:tcW w:w="567" w:type="dxa"/>
          </w:tcPr>
          <w:p w14:paraId="2129E00B" w14:textId="77777777" w:rsidR="00122CEB" w:rsidRDefault="00122CEB">
            <w:pPr>
              <w:pStyle w:val="ConsPlusNormal"/>
              <w:jc w:val="center"/>
            </w:pPr>
            <w:r>
              <w:t>861</w:t>
            </w:r>
          </w:p>
        </w:tc>
        <w:tc>
          <w:tcPr>
            <w:tcW w:w="794" w:type="dxa"/>
          </w:tcPr>
          <w:p w14:paraId="5E84D305" w14:textId="77777777" w:rsidR="00122CEB" w:rsidRDefault="00122CEB">
            <w:pPr>
              <w:pStyle w:val="ConsPlusNormal"/>
              <w:jc w:val="center"/>
            </w:pPr>
            <w:r>
              <w:t>11 05</w:t>
            </w:r>
          </w:p>
        </w:tc>
        <w:tc>
          <w:tcPr>
            <w:tcW w:w="1644" w:type="dxa"/>
          </w:tcPr>
          <w:p w14:paraId="28A05C88" w14:textId="77777777" w:rsidR="00122CEB" w:rsidRDefault="00122CEB">
            <w:pPr>
              <w:pStyle w:val="ConsPlusNormal"/>
              <w:jc w:val="center"/>
            </w:pPr>
            <w:r>
              <w:t>05 3 02 00110</w:t>
            </w:r>
          </w:p>
        </w:tc>
        <w:tc>
          <w:tcPr>
            <w:tcW w:w="484" w:type="dxa"/>
          </w:tcPr>
          <w:p w14:paraId="2B0A8E98" w14:textId="77777777" w:rsidR="00122CEB" w:rsidRDefault="00122CEB">
            <w:pPr>
              <w:pStyle w:val="ConsPlusNormal"/>
              <w:jc w:val="center"/>
            </w:pPr>
            <w:r>
              <w:t>200</w:t>
            </w:r>
          </w:p>
        </w:tc>
        <w:tc>
          <w:tcPr>
            <w:tcW w:w="3964" w:type="dxa"/>
          </w:tcPr>
          <w:p w14:paraId="4F0D381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492E4A4F" w14:textId="77777777" w:rsidR="00122CEB" w:rsidRDefault="00122CEB">
            <w:pPr>
              <w:pStyle w:val="ConsPlusNormal"/>
              <w:jc w:val="right"/>
            </w:pPr>
            <w:r>
              <w:t>1946,8</w:t>
            </w:r>
          </w:p>
        </w:tc>
        <w:tc>
          <w:tcPr>
            <w:tcW w:w="1384" w:type="dxa"/>
          </w:tcPr>
          <w:p w14:paraId="0FE5A520" w14:textId="77777777" w:rsidR="00122CEB" w:rsidRDefault="00122CEB">
            <w:pPr>
              <w:pStyle w:val="ConsPlusNormal"/>
              <w:jc w:val="right"/>
            </w:pPr>
            <w:r>
              <w:t>1946,8</w:t>
            </w:r>
          </w:p>
        </w:tc>
        <w:tc>
          <w:tcPr>
            <w:tcW w:w="1384" w:type="dxa"/>
          </w:tcPr>
          <w:p w14:paraId="77FC69BB" w14:textId="77777777" w:rsidR="00122CEB" w:rsidRDefault="00122CEB">
            <w:pPr>
              <w:pStyle w:val="ConsPlusNormal"/>
              <w:jc w:val="right"/>
            </w:pPr>
            <w:r>
              <w:t>1946,8</w:t>
            </w:r>
          </w:p>
        </w:tc>
      </w:tr>
      <w:tr w:rsidR="00122CEB" w14:paraId="33BC8EAF" w14:textId="77777777">
        <w:tc>
          <w:tcPr>
            <w:tcW w:w="567" w:type="dxa"/>
          </w:tcPr>
          <w:p w14:paraId="71D09AA7" w14:textId="77777777" w:rsidR="00122CEB" w:rsidRDefault="00122CEB">
            <w:pPr>
              <w:pStyle w:val="ConsPlusNormal"/>
              <w:jc w:val="center"/>
            </w:pPr>
            <w:r>
              <w:t>861</w:t>
            </w:r>
          </w:p>
        </w:tc>
        <w:tc>
          <w:tcPr>
            <w:tcW w:w="794" w:type="dxa"/>
          </w:tcPr>
          <w:p w14:paraId="6AC9FABE" w14:textId="77777777" w:rsidR="00122CEB" w:rsidRDefault="00122CEB">
            <w:pPr>
              <w:pStyle w:val="ConsPlusNormal"/>
              <w:jc w:val="center"/>
            </w:pPr>
            <w:r>
              <w:t>11 05</w:t>
            </w:r>
          </w:p>
        </w:tc>
        <w:tc>
          <w:tcPr>
            <w:tcW w:w="1644" w:type="dxa"/>
          </w:tcPr>
          <w:p w14:paraId="61A53173" w14:textId="77777777" w:rsidR="00122CEB" w:rsidRDefault="00122CEB">
            <w:pPr>
              <w:pStyle w:val="ConsPlusNormal"/>
              <w:jc w:val="center"/>
            </w:pPr>
            <w:r>
              <w:t>05 3 02 2Ф120</w:t>
            </w:r>
          </w:p>
        </w:tc>
        <w:tc>
          <w:tcPr>
            <w:tcW w:w="484" w:type="dxa"/>
          </w:tcPr>
          <w:p w14:paraId="1966EE4F" w14:textId="77777777" w:rsidR="00122CEB" w:rsidRDefault="00122CEB">
            <w:pPr>
              <w:pStyle w:val="ConsPlusNormal"/>
            </w:pPr>
          </w:p>
        </w:tc>
        <w:tc>
          <w:tcPr>
            <w:tcW w:w="3964" w:type="dxa"/>
          </w:tcPr>
          <w:p w14:paraId="1CD104E6" w14:textId="77777777" w:rsidR="00122CEB" w:rsidRDefault="00122CEB">
            <w:pPr>
              <w:pStyle w:val="ConsPlusNormal"/>
            </w:pPr>
            <w:r>
              <w:t>Мероприятия по присвоению спортивных званий, спортивных разрядов, квалификационных категорий и прочее</w:t>
            </w:r>
          </w:p>
        </w:tc>
        <w:tc>
          <w:tcPr>
            <w:tcW w:w="1384" w:type="dxa"/>
          </w:tcPr>
          <w:p w14:paraId="19B5A7E0" w14:textId="77777777" w:rsidR="00122CEB" w:rsidRDefault="00122CEB">
            <w:pPr>
              <w:pStyle w:val="ConsPlusNormal"/>
              <w:jc w:val="right"/>
            </w:pPr>
            <w:r>
              <w:t>300,0</w:t>
            </w:r>
          </w:p>
        </w:tc>
        <w:tc>
          <w:tcPr>
            <w:tcW w:w="1384" w:type="dxa"/>
          </w:tcPr>
          <w:p w14:paraId="68F5F851" w14:textId="77777777" w:rsidR="00122CEB" w:rsidRDefault="00122CEB">
            <w:pPr>
              <w:pStyle w:val="ConsPlusNormal"/>
              <w:jc w:val="right"/>
            </w:pPr>
            <w:r>
              <w:t>300,0</w:t>
            </w:r>
          </w:p>
        </w:tc>
        <w:tc>
          <w:tcPr>
            <w:tcW w:w="1384" w:type="dxa"/>
          </w:tcPr>
          <w:p w14:paraId="3F442141" w14:textId="77777777" w:rsidR="00122CEB" w:rsidRDefault="00122CEB">
            <w:pPr>
              <w:pStyle w:val="ConsPlusNormal"/>
              <w:jc w:val="right"/>
            </w:pPr>
            <w:r>
              <w:t>300,0</w:t>
            </w:r>
          </w:p>
        </w:tc>
      </w:tr>
      <w:tr w:rsidR="00122CEB" w14:paraId="397BBF52" w14:textId="77777777">
        <w:tc>
          <w:tcPr>
            <w:tcW w:w="567" w:type="dxa"/>
          </w:tcPr>
          <w:p w14:paraId="63BAA1C5" w14:textId="77777777" w:rsidR="00122CEB" w:rsidRDefault="00122CEB">
            <w:pPr>
              <w:pStyle w:val="ConsPlusNormal"/>
              <w:jc w:val="center"/>
            </w:pPr>
            <w:r>
              <w:t>861</w:t>
            </w:r>
          </w:p>
        </w:tc>
        <w:tc>
          <w:tcPr>
            <w:tcW w:w="794" w:type="dxa"/>
          </w:tcPr>
          <w:p w14:paraId="09DCE660" w14:textId="77777777" w:rsidR="00122CEB" w:rsidRDefault="00122CEB">
            <w:pPr>
              <w:pStyle w:val="ConsPlusNormal"/>
              <w:jc w:val="center"/>
            </w:pPr>
            <w:r>
              <w:t>11 05</w:t>
            </w:r>
          </w:p>
        </w:tc>
        <w:tc>
          <w:tcPr>
            <w:tcW w:w="1644" w:type="dxa"/>
          </w:tcPr>
          <w:p w14:paraId="7A7EA240" w14:textId="77777777" w:rsidR="00122CEB" w:rsidRDefault="00122CEB">
            <w:pPr>
              <w:pStyle w:val="ConsPlusNormal"/>
              <w:jc w:val="center"/>
            </w:pPr>
            <w:r>
              <w:t>05 3 02 2Ф120</w:t>
            </w:r>
          </w:p>
        </w:tc>
        <w:tc>
          <w:tcPr>
            <w:tcW w:w="484" w:type="dxa"/>
          </w:tcPr>
          <w:p w14:paraId="672365FC" w14:textId="77777777" w:rsidR="00122CEB" w:rsidRDefault="00122CEB">
            <w:pPr>
              <w:pStyle w:val="ConsPlusNormal"/>
              <w:jc w:val="center"/>
            </w:pPr>
            <w:r>
              <w:t>200</w:t>
            </w:r>
          </w:p>
        </w:tc>
        <w:tc>
          <w:tcPr>
            <w:tcW w:w="3964" w:type="dxa"/>
          </w:tcPr>
          <w:p w14:paraId="540C74C0"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7CE7BB6B" w14:textId="77777777" w:rsidR="00122CEB" w:rsidRDefault="00122CEB">
            <w:pPr>
              <w:pStyle w:val="ConsPlusNormal"/>
              <w:jc w:val="right"/>
            </w:pPr>
            <w:r>
              <w:lastRenderedPageBreak/>
              <w:t>300,0</w:t>
            </w:r>
          </w:p>
        </w:tc>
        <w:tc>
          <w:tcPr>
            <w:tcW w:w="1384" w:type="dxa"/>
          </w:tcPr>
          <w:p w14:paraId="610DF79F" w14:textId="77777777" w:rsidR="00122CEB" w:rsidRDefault="00122CEB">
            <w:pPr>
              <w:pStyle w:val="ConsPlusNormal"/>
              <w:jc w:val="right"/>
            </w:pPr>
            <w:r>
              <w:t>300,0</w:t>
            </w:r>
          </w:p>
        </w:tc>
        <w:tc>
          <w:tcPr>
            <w:tcW w:w="1384" w:type="dxa"/>
          </w:tcPr>
          <w:p w14:paraId="6FE1836C" w14:textId="77777777" w:rsidR="00122CEB" w:rsidRDefault="00122CEB">
            <w:pPr>
              <w:pStyle w:val="ConsPlusNormal"/>
              <w:jc w:val="right"/>
            </w:pPr>
            <w:r>
              <w:t>300,0</w:t>
            </w:r>
          </w:p>
        </w:tc>
      </w:tr>
      <w:tr w:rsidR="00122CEB" w14:paraId="2B32924B" w14:textId="77777777">
        <w:tc>
          <w:tcPr>
            <w:tcW w:w="567" w:type="dxa"/>
          </w:tcPr>
          <w:p w14:paraId="5B6774A5" w14:textId="77777777" w:rsidR="00122CEB" w:rsidRDefault="00122CEB">
            <w:pPr>
              <w:pStyle w:val="ConsPlusNormal"/>
              <w:jc w:val="center"/>
            </w:pPr>
            <w:r>
              <w:t>861</w:t>
            </w:r>
          </w:p>
        </w:tc>
        <w:tc>
          <w:tcPr>
            <w:tcW w:w="794" w:type="dxa"/>
          </w:tcPr>
          <w:p w14:paraId="2AF2BF33" w14:textId="77777777" w:rsidR="00122CEB" w:rsidRDefault="00122CEB">
            <w:pPr>
              <w:pStyle w:val="ConsPlusNormal"/>
              <w:jc w:val="center"/>
            </w:pPr>
            <w:r>
              <w:t>11 05</w:t>
            </w:r>
          </w:p>
        </w:tc>
        <w:tc>
          <w:tcPr>
            <w:tcW w:w="1644" w:type="dxa"/>
          </w:tcPr>
          <w:p w14:paraId="3D9DD886" w14:textId="77777777" w:rsidR="00122CEB" w:rsidRDefault="00122CEB">
            <w:pPr>
              <w:pStyle w:val="ConsPlusNormal"/>
              <w:jc w:val="center"/>
            </w:pPr>
            <w:r>
              <w:t>05 3 02 2Ф290</w:t>
            </w:r>
          </w:p>
        </w:tc>
        <w:tc>
          <w:tcPr>
            <w:tcW w:w="484" w:type="dxa"/>
          </w:tcPr>
          <w:p w14:paraId="6B887414" w14:textId="77777777" w:rsidR="00122CEB" w:rsidRDefault="00122CEB">
            <w:pPr>
              <w:pStyle w:val="ConsPlusNormal"/>
            </w:pPr>
          </w:p>
        </w:tc>
        <w:tc>
          <w:tcPr>
            <w:tcW w:w="3964" w:type="dxa"/>
          </w:tcPr>
          <w:p w14:paraId="6CDA1694" w14:textId="77777777" w:rsidR="00122CEB" w:rsidRDefault="00122CEB">
            <w:pPr>
              <w:pStyle w:val="ConsPlusNormal"/>
            </w:pPr>
            <w:r>
              <w:t>Обеспечение доступа населения Пермского края к информации о значимых мероприятиях, реализуемых Министерством физической культуры и спорта Пермского края</w:t>
            </w:r>
          </w:p>
        </w:tc>
        <w:tc>
          <w:tcPr>
            <w:tcW w:w="1384" w:type="dxa"/>
          </w:tcPr>
          <w:p w14:paraId="05A11A97" w14:textId="77777777" w:rsidR="00122CEB" w:rsidRDefault="00122CEB">
            <w:pPr>
              <w:pStyle w:val="ConsPlusNormal"/>
              <w:jc w:val="right"/>
            </w:pPr>
            <w:r>
              <w:t>2935,0</w:t>
            </w:r>
          </w:p>
        </w:tc>
        <w:tc>
          <w:tcPr>
            <w:tcW w:w="1384" w:type="dxa"/>
          </w:tcPr>
          <w:p w14:paraId="1085B8D9" w14:textId="77777777" w:rsidR="00122CEB" w:rsidRDefault="00122CEB">
            <w:pPr>
              <w:pStyle w:val="ConsPlusNormal"/>
              <w:jc w:val="right"/>
            </w:pPr>
            <w:r>
              <w:t>2935,0</w:t>
            </w:r>
          </w:p>
        </w:tc>
        <w:tc>
          <w:tcPr>
            <w:tcW w:w="1384" w:type="dxa"/>
          </w:tcPr>
          <w:p w14:paraId="751113D4" w14:textId="77777777" w:rsidR="00122CEB" w:rsidRDefault="00122CEB">
            <w:pPr>
              <w:pStyle w:val="ConsPlusNormal"/>
              <w:jc w:val="right"/>
            </w:pPr>
            <w:r>
              <w:t>2935,0</w:t>
            </w:r>
          </w:p>
        </w:tc>
      </w:tr>
      <w:tr w:rsidR="00122CEB" w14:paraId="05D03554" w14:textId="77777777">
        <w:tc>
          <w:tcPr>
            <w:tcW w:w="567" w:type="dxa"/>
          </w:tcPr>
          <w:p w14:paraId="4E231ED6" w14:textId="77777777" w:rsidR="00122CEB" w:rsidRDefault="00122CEB">
            <w:pPr>
              <w:pStyle w:val="ConsPlusNormal"/>
              <w:jc w:val="center"/>
            </w:pPr>
            <w:r>
              <w:t>861</w:t>
            </w:r>
          </w:p>
        </w:tc>
        <w:tc>
          <w:tcPr>
            <w:tcW w:w="794" w:type="dxa"/>
          </w:tcPr>
          <w:p w14:paraId="3462DE8B" w14:textId="77777777" w:rsidR="00122CEB" w:rsidRDefault="00122CEB">
            <w:pPr>
              <w:pStyle w:val="ConsPlusNormal"/>
              <w:jc w:val="center"/>
            </w:pPr>
            <w:r>
              <w:t>11 05</w:t>
            </w:r>
          </w:p>
        </w:tc>
        <w:tc>
          <w:tcPr>
            <w:tcW w:w="1644" w:type="dxa"/>
          </w:tcPr>
          <w:p w14:paraId="50005C6D" w14:textId="77777777" w:rsidR="00122CEB" w:rsidRDefault="00122CEB">
            <w:pPr>
              <w:pStyle w:val="ConsPlusNormal"/>
              <w:jc w:val="center"/>
            </w:pPr>
            <w:r>
              <w:t>05 3 02 2Ф290</w:t>
            </w:r>
          </w:p>
        </w:tc>
        <w:tc>
          <w:tcPr>
            <w:tcW w:w="484" w:type="dxa"/>
          </w:tcPr>
          <w:p w14:paraId="38E6AAF3" w14:textId="77777777" w:rsidR="00122CEB" w:rsidRDefault="00122CEB">
            <w:pPr>
              <w:pStyle w:val="ConsPlusNormal"/>
              <w:jc w:val="center"/>
            </w:pPr>
            <w:r>
              <w:t>200</w:t>
            </w:r>
          </w:p>
        </w:tc>
        <w:tc>
          <w:tcPr>
            <w:tcW w:w="3964" w:type="dxa"/>
          </w:tcPr>
          <w:p w14:paraId="0438EE9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725E72E" w14:textId="77777777" w:rsidR="00122CEB" w:rsidRDefault="00122CEB">
            <w:pPr>
              <w:pStyle w:val="ConsPlusNormal"/>
              <w:jc w:val="right"/>
            </w:pPr>
            <w:r>
              <w:t>2935,0</w:t>
            </w:r>
          </w:p>
        </w:tc>
        <w:tc>
          <w:tcPr>
            <w:tcW w:w="1384" w:type="dxa"/>
          </w:tcPr>
          <w:p w14:paraId="24229EC3" w14:textId="77777777" w:rsidR="00122CEB" w:rsidRDefault="00122CEB">
            <w:pPr>
              <w:pStyle w:val="ConsPlusNormal"/>
              <w:jc w:val="right"/>
            </w:pPr>
            <w:r>
              <w:t>2935,0</w:t>
            </w:r>
          </w:p>
        </w:tc>
        <w:tc>
          <w:tcPr>
            <w:tcW w:w="1384" w:type="dxa"/>
          </w:tcPr>
          <w:p w14:paraId="5F316A84" w14:textId="77777777" w:rsidR="00122CEB" w:rsidRDefault="00122CEB">
            <w:pPr>
              <w:pStyle w:val="ConsPlusNormal"/>
              <w:jc w:val="right"/>
            </w:pPr>
            <w:r>
              <w:t>2935,0</w:t>
            </w:r>
          </w:p>
        </w:tc>
      </w:tr>
      <w:tr w:rsidR="00122CEB" w14:paraId="75E23E0A" w14:textId="77777777">
        <w:tc>
          <w:tcPr>
            <w:tcW w:w="567" w:type="dxa"/>
          </w:tcPr>
          <w:p w14:paraId="1F9A9628" w14:textId="77777777" w:rsidR="00122CEB" w:rsidRDefault="00122CEB">
            <w:pPr>
              <w:pStyle w:val="ConsPlusNormal"/>
              <w:jc w:val="center"/>
            </w:pPr>
            <w:r>
              <w:t>861</w:t>
            </w:r>
          </w:p>
        </w:tc>
        <w:tc>
          <w:tcPr>
            <w:tcW w:w="794" w:type="dxa"/>
          </w:tcPr>
          <w:p w14:paraId="087F50AE" w14:textId="77777777" w:rsidR="00122CEB" w:rsidRDefault="00122CEB">
            <w:pPr>
              <w:pStyle w:val="ConsPlusNormal"/>
              <w:jc w:val="center"/>
            </w:pPr>
            <w:r>
              <w:t>11 05</w:t>
            </w:r>
          </w:p>
        </w:tc>
        <w:tc>
          <w:tcPr>
            <w:tcW w:w="1644" w:type="dxa"/>
          </w:tcPr>
          <w:p w14:paraId="1746D604" w14:textId="77777777" w:rsidR="00122CEB" w:rsidRDefault="00122CEB">
            <w:pPr>
              <w:pStyle w:val="ConsPlusNormal"/>
              <w:jc w:val="center"/>
            </w:pPr>
            <w:r>
              <w:t>05 3 02 2Ф310</w:t>
            </w:r>
          </w:p>
        </w:tc>
        <w:tc>
          <w:tcPr>
            <w:tcW w:w="484" w:type="dxa"/>
          </w:tcPr>
          <w:p w14:paraId="138D10C7" w14:textId="77777777" w:rsidR="00122CEB" w:rsidRDefault="00122CEB">
            <w:pPr>
              <w:pStyle w:val="ConsPlusNormal"/>
            </w:pPr>
          </w:p>
        </w:tc>
        <w:tc>
          <w:tcPr>
            <w:tcW w:w="3964" w:type="dxa"/>
          </w:tcPr>
          <w:p w14:paraId="25C9540C" w14:textId="77777777" w:rsidR="00122CEB" w:rsidRDefault="00122CEB">
            <w:pPr>
              <w:pStyle w:val="ConsPlusNormal"/>
            </w:pPr>
            <w:r>
              <w:t>Проведение в Пермском крае форумов и иных мероприятий в сфере физической культуры и спорта</w:t>
            </w:r>
          </w:p>
        </w:tc>
        <w:tc>
          <w:tcPr>
            <w:tcW w:w="1384" w:type="dxa"/>
          </w:tcPr>
          <w:p w14:paraId="37AA1B37" w14:textId="77777777" w:rsidR="00122CEB" w:rsidRDefault="00122CEB">
            <w:pPr>
              <w:pStyle w:val="ConsPlusNormal"/>
              <w:jc w:val="right"/>
            </w:pPr>
            <w:r>
              <w:t>1500,0</w:t>
            </w:r>
          </w:p>
        </w:tc>
        <w:tc>
          <w:tcPr>
            <w:tcW w:w="1384" w:type="dxa"/>
          </w:tcPr>
          <w:p w14:paraId="13E2D211" w14:textId="77777777" w:rsidR="00122CEB" w:rsidRDefault="00122CEB">
            <w:pPr>
              <w:pStyle w:val="ConsPlusNormal"/>
              <w:jc w:val="right"/>
            </w:pPr>
            <w:r>
              <w:t>1500,0</w:t>
            </w:r>
          </w:p>
        </w:tc>
        <w:tc>
          <w:tcPr>
            <w:tcW w:w="1384" w:type="dxa"/>
          </w:tcPr>
          <w:p w14:paraId="7FA19BC8" w14:textId="77777777" w:rsidR="00122CEB" w:rsidRDefault="00122CEB">
            <w:pPr>
              <w:pStyle w:val="ConsPlusNormal"/>
              <w:jc w:val="right"/>
            </w:pPr>
            <w:r>
              <w:t>1500,0</w:t>
            </w:r>
          </w:p>
        </w:tc>
      </w:tr>
      <w:tr w:rsidR="00122CEB" w14:paraId="18B53BF7" w14:textId="77777777">
        <w:tc>
          <w:tcPr>
            <w:tcW w:w="567" w:type="dxa"/>
          </w:tcPr>
          <w:p w14:paraId="0373058A" w14:textId="77777777" w:rsidR="00122CEB" w:rsidRDefault="00122CEB">
            <w:pPr>
              <w:pStyle w:val="ConsPlusNormal"/>
              <w:jc w:val="center"/>
            </w:pPr>
            <w:r>
              <w:t>861</w:t>
            </w:r>
          </w:p>
        </w:tc>
        <w:tc>
          <w:tcPr>
            <w:tcW w:w="794" w:type="dxa"/>
          </w:tcPr>
          <w:p w14:paraId="6EA83501" w14:textId="77777777" w:rsidR="00122CEB" w:rsidRDefault="00122CEB">
            <w:pPr>
              <w:pStyle w:val="ConsPlusNormal"/>
              <w:jc w:val="center"/>
            </w:pPr>
            <w:r>
              <w:t>11 05</w:t>
            </w:r>
          </w:p>
        </w:tc>
        <w:tc>
          <w:tcPr>
            <w:tcW w:w="1644" w:type="dxa"/>
          </w:tcPr>
          <w:p w14:paraId="46065835" w14:textId="77777777" w:rsidR="00122CEB" w:rsidRDefault="00122CEB">
            <w:pPr>
              <w:pStyle w:val="ConsPlusNormal"/>
              <w:jc w:val="center"/>
            </w:pPr>
            <w:r>
              <w:t>05 3 02 2Ф310</w:t>
            </w:r>
          </w:p>
        </w:tc>
        <w:tc>
          <w:tcPr>
            <w:tcW w:w="484" w:type="dxa"/>
          </w:tcPr>
          <w:p w14:paraId="7C72B202" w14:textId="77777777" w:rsidR="00122CEB" w:rsidRDefault="00122CEB">
            <w:pPr>
              <w:pStyle w:val="ConsPlusNormal"/>
              <w:jc w:val="center"/>
            </w:pPr>
            <w:r>
              <w:t>600</w:t>
            </w:r>
          </w:p>
        </w:tc>
        <w:tc>
          <w:tcPr>
            <w:tcW w:w="3964" w:type="dxa"/>
          </w:tcPr>
          <w:p w14:paraId="5723DEE0"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62A23CD" w14:textId="77777777" w:rsidR="00122CEB" w:rsidRDefault="00122CEB">
            <w:pPr>
              <w:pStyle w:val="ConsPlusNormal"/>
              <w:jc w:val="right"/>
            </w:pPr>
            <w:r>
              <w:t>1500,0</w:t>
            </w:r>
          </w:p>
        </w:tc>
        <w:tc>
          <w:tcPr>
            <w:tcW w:w="1384" w:type="dxa"/>
          </w:tcPr>
          <w:p w14:paraId="69AC1C94" w14:textId="77777777" w:rsidR="00122CEB" w:rsidRDefault="00122CEB">
            <w:pPr>
              <w:pStyle w:val="ConsPlusNormal"/>
              <w:jc w:val="right"/>
            </w:pPr>
            <w:r>
              <w:t>1500,0</w:t>
            </w:r>
          </w:p>
        </w:tc>
        <w:tc>
          <w:tcPr>
            <w:tcW w:w="1384" w:type="dxa"/>
          </w:tcPr>
          <w:p w14:paraId="0AD140F2" w14:textId="77777777" w:rsidR="00122CEB" w:rsidRDefault="00122CEB">
            <w:pPr>
              <w:pStyle w:val="ConsPlusNormal"/>
              <w:jc w:val="right"/>
            </w:pPr>
            <w:r>
              <w:t>1500,0</w:t>
            </w:r>
          </w:p>
        </w:tc>
      </w:tr>
      <w:tr w:rsidR="00122CEB" w14:paraId="0952F9F7" w14:textId="77777777">
        <w:tc>
          <w:tcPr>
            <w:tcW w:w="567" w:type="dxa"/>
          </w:tcPr>
          <w:p w14:paraId="7BCA211C" w14:textId="77777777" w:rsidR="00122CEB" w:rsidRDefault="00122CEB">
            <w:pPr>
              <w:pStyle w:val="ConsPlusNormal"/>
              <w:jc w:val="center"/>
            </w:pPr>
            <w:r>
              <w:t>864</w:t>
            </w:r>
          </w:p>
        </w:tc>
        <w:tc>
          <w:tcPr>
            <w:tcW w:w="794" w:type="dxa"/>
          </w:tcPr>
          <w:p w14:paraId="146519B9" w14:textId="77777777" w:rsidR="00122CEB" w:rsidRDefault="00122CEB">
            <w:pPr>
              <w:pStyle w:val="ConsPlusNormal"/>
            </w:pPr>
          </w:p>
        </w:tc>
        <w:tc>
          <w:tcPr>
            <w:tcW w:w="1644" w:type="dxa"/>
          </w:tcPr>
          <w:p w14:paraId="05988D13" w14:textId="77777777" w:rsidR="00122CEB" w:rsidRDefault="00122CEB">
            <w:pPr>
              <w:pStyle w:val="ConsPlusNormal"/>
            </w:pPr>
          </w:p>
        </w:tc>
        <w:tc>
          <w:tcPr>
            <w:tcW w:w="484" w:type="dxa"/>
          </w:tcPr>
          <w:p w14:paraId="4868D497" w14:textId="77777777" w:rsidR="00122CEB" w:rsidRDefault="00122CEB">
            <w:pPr>
              <w:pStyle w:val="ConsPlusNormal"/>
            </w:pPr>
          </w:p>
        </w:tc>
        <w:tc>
          <w:tcPr>
            <w:tcW w:w="3964" w:type="dxa"/>
          </w:tcPr>
          <w:p w14:paraId="78B071A7" w14:textId="77777777" w:rsidR="00122CEB" w:rsidRDefault="00122CEB">
            <w:pPr>
              <w:pStyle w:val="ConsPlusNormal"/>
            </w:pPr>
            <w:r>
              <w:t>Министерство территориальной безопасности Пермского края</w:t>
            </w:r>
          </w:p>
        </w:tc>
        <w:tc>
          <w:tcPr>
            <w:tcW w:w="1384" w:type="dxa"/>
          </w:tcPr>
          <w:p w14:paraId="24051AD7" w14:textId="77777777" w:rsidR="00122CEB" w:rsidRDefault="00122CEB">
            <w:pPr>
              <w:pStyle w:val="ConsPlusNormal"/>
              <w:jc w:val="right"/>
            </w:pPr>
            <w:r>
              <w:t>2216134,4</w:t>
            </w:r>
          </w:p>
        </w:tc>
        <w:tc>
          <w:tcPr>
            <w:tcW w:w="1384" w:type="dxa"/>
          </w:tcPr>
          <w:p w14:paraId="72E377A7" w14:textId="77777777" w:rsidR="00122CEB" w:rsidRDefault="00122CEB">
            <w:pPr>
              <w:pStyle w:val="ConsPlusNormal"/>
              <w:jc w:val="right"/>
            </w:pPr>
            <w:r>
              <w:t>2256339,9</w:t>
            </w:r>
          </w:p>
        </w:tc>
        <w:tc>
          <w:tcPr>
            <w:tcW w:w="1384" w:type="dxa"/>
          </w:tcPr>
          <w:p w14:paraId="1B7241CC" w14:textId="77777777" w:rsidR="00122CEB" w:rsidRDefault="00122CEB">
            <w:pPr>
              <w:pStyle w:val="ConsPlusNormal"/>
              <w:jc w:val="right"/>
            </w:pPr>
            <w:r>
              <w:t>2186521,1</w:t>
            </w:r>
          </w:p>
        </w:tc>
      </w:tr>
      <w:tr w:rsidR="00122CEB" w14:paraId="38F33C52" w14:textId="77777777">
        <w:tc>
          <w:tcPr>
            <w:tcW w:w="567" w:type="dxa"/>
          </w:tcPr>
          <w:p w14:paraId="4F4C3DD0" w14:textId="77777777" w:rsidR="00122CEB" w:rsidRDefault="00122CEB">
            <w:pPr>
              <w:pStyle w:val="ConsPlusNormal"/>
              <w:jc w:val="center"/>
            </w:pPr>
            <w:r>
              <w:t>864</w:t>
            </w:r>
          </w:p>
        </w:tc>
        <w:tc>
          <w:tcPr>
            <w:tcW w:w="794" w:type="dxa"/>
          </w:tcPr>
          <w:p w14:paraId="3AEC4089" w14:textId="77777777" w:rsidR="00122CEB" w:rsidRDefault="00122CEB">
            <w:pPr>
              <w:pStyle w:val="ConsPlusNormal"/>
              <w:jc w:val="center"/>
            </w:pPr>
            <w:r>
              <w:t>01 00</w:t>
            </w:r>
          </w:p>
        </w:tc>
        <w:tc>
          <w:tcPr>
            <w:tcW w:w="1644" w:type="dxa"/>
          </w:tcPr>
          <w:p w14:paraId="147497CC" w14:textId="77777777" w:rsidR="00122CEB" w:rsidRDefault="00122CEB">
            <w:pPr>
              <w:pStyle w:val="ConsPlusNormal"/>
            </w:pPr>
          </w:p>
        </w:tc>
        <w:tc>
          <w:tcPr>
            <w:tcW w:w="484" w:type="dxa"/>
          </w:tcPr>
          <w:p w14:paraId="57F02049" w14:textId="77777777" w:rsidR="00122CEB" w:rsidRDefault="00122CEB">
            <w:pPr>
              <w:pStyle w:val="ConsPlusNormal"/>
            </w:pPr>
          </w:p>
        </w:tc>
        <w:tc>
          <w:tcPr>
            <w:tcW w:w="3964" w:type="dxa"/>
          </w:tcPr>
          <w:p w14:paraId="32136CAF" w14:textId="77777777" w:rsidR="00122CEB" w:rsidRDefault="00122CEB">
            <w:pPr>
              <w:pStyle w:val="ConsPlusNormal"/>
            </w:pPr>
            <w:r>
              <w:t>ОБЩЕГОСУДАРСТВЕННЫЕ ВОПРОСЫ</w:t>
            </w:r>
          </w:p>
        </w:tc>
        <w:tc>
          <w:tcPr>
            <w:tcW w:w="1384" w:type="dxa"/>
          </w:tcPr>
          <w:p w14:paraId="2E3D3916" w14:textId="77777777" w:rsidR="00122CEB" w:rsidRDefault="00122CEB">
            <w:pPr>
              <w:pStyle w:val="ConsPlusNormal"/>
              <w:jc w:val="right"/>
            </w:pPr>
            <w:r>
              <w:t>5629,3</w:t>
            </w:r>
          </w:p>
        </w:tc>
        <w:tc>
          <w:tcPr>
            <w:tcW w:w="1384" w:type="dxa"/>
          </w:tcPr>
          <w:p w14:paraId="7DC3CDB7" w14:textId="77777777" w:rsidR="00122CEB" w:rsidRDefault="00122CEB">
            <w:pPr>
              <w:pStyle w:val="ConsPlusNormal"/>
              <w:jc w:val="right"/>
            </w:pPr>
            <w:r>
              <w:t>5649,1</w:t>
            </w:r>
          </w:p>
        </w:tc>
        <w:tc>
          <w:tcPr>
            <w:tcW w:w="1384" w:type="dxa"/>
          </w:tcPr>
          <w:p w14:paraId="5BB7E5AE" w14:textId="77777777" w:rsidR="00122CEB" w:rsidRDefault="00122CEB">
            <w:pPr>
              <w:pStyle w:val="ConsPlusNormal"/>
              <w:jc w:val="right"/>
            </w:pPr>
            <w:r>
              <w:t>13833,5</w:t>
            </w:r>
          </w:p>
        </w:tc>
      </w:tr>
      <w:tr w:rsidR="00122CEB" w14:paraId="2D7D2055" w14:textId="77777777">
        <w:tc>
          <w:tcPr>
            <w:tcW w:w="567" w:type="dxa"/>
          </w:tcPr>
          <w:p w14:paraId="665DF625" w14:textId="77777777" w:rsidR="00122CEB" w:rsidRDefault="00122CEB">
            <w:pPr>
              <w:pStyle w:val="ConsPlusNormal"/>
              <w:jc w:val="center"/>
            </w:pPr>
            <w:r>
              <w:t>864</w:t>
            </w:r>
          </w:p>
        </w:tc>
        <w:tc>
          <w:tcPr>
            <w:tcW w:w="794" w:type="dxa"/>
          </w:tcPr>
          <w:p w14:paraId="3DB8D9E9" w14:textId="77777777" w:rsidR="00122CEB" w:rsidRDefault="00122CEB">
            <w:pPr>
              <w:pStyle w:val="ConsPlusNormal"/>
              <w:jc w:val="center"/>
            </w:pPr>
            <w:r>
              <w:t>01 05</w:t>
            </w:r>
          </w:p>
        </w:tc>
        <w:tc>
          <w:tcPr>
            <w:tcW w:w="1644" w:type="dxa"/>
          </w:tcPr>
          <w:p w14:paraId="778C8BC5" w14:textId="77777777" w:rsidR="00122CEB" w:rsidRDefault="00122CEB">
            <w:pPr>
              <w:pStyle w:val="ConsPlusNormal"/>
            </w:pPr>
          </w:p>
        </w:tc>
        <w:tc>
          <w:tcPr>
            <w:tcW w:w="484" w:type="dxa"/>
          </w:tcPr>
          <w:p w14:paraId="65DAF362" w14:textId="77777777" w:rsidR="00122CEB" w:rsidRDefault="00122CEB">
            <w:pPr>
              <w:pStyle w:val="ConsPlusNormal"/>
            </w:pPr>
          </w:p>
        </w:tc>
        <w:tc>
          <w:tcPr>
            <w:tcW w:w="3964" w:type="dxa"/>
          </w:tcPr>
          <w:p w14:paraId="1BB7E952" w14:textId="77777777" w:rsidR="00122CEB" w:rsidRDefault="00122CEB">
            <w:pPr>
              <w:pStyle w:val="ConsPlusNormal"/>
            </w:pPr>
            <w:r>
              <w:t>Судебная система</w:t>
            </w:r>
          </w:p>
        </w:tc>
        <w:tc>
          <w:tcPr>
            <w:tcW w:w="1384" w:type="dxa"/>
          </w:tcPr>
          <w:p w14:paraId="797EA5C9" w14:textId="77777777" w:rsidR="00122CEB" w:rsidRDefault="00122CEB">
            <w:pPr>
              <w:pStyle w:val="ConsPlusNormal"/>
              <w:jc w:val="right"/>
            </w:pPr>
            <w:r>
              <w:t>454,0</w:t>
            </w:r>
          </w:p>
        </w:tc>
        <w:tc>
          <w:tcPr>
            <w:tcW w:w="1384" w:type="dxa"/>
          </w:tcPr>
          <w:p w14:paraId="0AAAF64D" w14:textId="77777777" w:rsidR="00122CEB" w:rsidRDefault="00122CEB">
            <w:pPr>
              <w:pStyle w:val="ConsPlusNormal"/>
              <w:jc w:val="right"/>
            </w:pPr>
            <w:r>
              <w:t>473,8</w:t>
            </w:r>
          </w:p>
        </w:tc>
        <w:tc>
          <w:tcPr>
            <w:tcW w:w="1384" w:type="dxa"/>
          </w:tcPr>
          <w:p w14:paraId="5BB79933" w14:textId="77777777" w:rsidR="00122CEB" w:rsidRDefault="00122CEB">
            <w:pPr>
              <w:pStyle w:val="ConsPlusNormal"/>
              <w:jc w:val="right"/>
            </w:pPr>
            <w:r>
              <w:t>8658,2</w:t>
            </w:r>
          </w:p>
        </w:tc>
      </w:tr>
      <w:tr w:rsidR="00122CEB" w14:paraId="30101806" w14:textId="77777777">
        <w:tc>
          <w:tcPr>
            <w:tcW w:w="567" w:type="dxa"/>
          </w:tcPr>
          <w:p w14:paraId="344E1873" w14:textId="77777777" w:rsidR="00122CEB" w:rsidRDefault="00122CEB">
            <w:pPr>
              <w:pStyle w:val="ConsPlusNormal"/>
              <w:jc w:val="center"/>
            </w:pPr>
            <w:r>
              <w:t>864</w:t>
            </w:r>
          </w:p>
        </w:tc>
        <w:tc>
          <w:tcPr>
            <w:tcW w:w="794" w:type="dxa"/>
          </w:tcPr>
          <w:p w14:paraId="330CB6C4" w14:textId="77777777" w:rsidR="00122CEB" w:rsidRDefault="00122CEB">
            <w:pPr>
              <w:pStyle w:val="ConsPlusNormal"/>
              <w:jc w:val="center"/>
            </w:pPr>
            <w:r>
              <w:t>01 05</w:t>
            </w:r>
          </w:p>
        </w:tc>
        <w:tc>
          <w:tcPr>
            <w:tcW w:w="1644" w:type="dxa"/>
          </w:tcPr>
          <w:p w14:paraId="09CC3F85" w14:textId="77777777" w:rsidR="00122CEB" w:rsidRDefault="00122CEB">
            <w:pPr>
              <w:pStyle w:val="ConsPlusNormal"/>
              <w:jc w:val="center"/>
            </w:pPr>
            <w:r>
              <w:t>06 0 00 00000</w:t>
            </w:r>
          </w:p>
        </w:tc>
        <w:tc>
          <w:tcPr>
            <w:tcW w:w="484" w:type="dxa"/>
          </w:tcPr>
          <w:p w14:paraId="7BAD7B46" w14:textId="77777777" w:rsidR="00122CEB" w:rsidRDefault="00122CEB">
            <w:pPr>
              <w:pStyle w:val="ConsPlusNormal"/>
            </w:pPr>
          </w:p>
        </w:tc>
        <w:tc>
          <w:tcPr>
            <w:tcW w:w="3964" w:type="dxa"/>
          </w:tcPr>
          <w:p w14:paraId="495F21D8" w14:textId="77777777" w:rsidR="00122CEB" w:rsidRDefault="00122CEB">
            <w:pPr>
              <w:pStyle w:val="ConsPlusNormal"/>
            </w:pPr>
            <w:r>
              <w:t>Государственная программа Пермского края "Безопасный регион"</w:t>
            </w:r>
          </w:p>
        </w:tc>
        <w:tc>
          <w:tcPr>
            <w:tcW w:w="1384" w:type="dxa"/>
          </w:tcPr>
          <w:p w14:paraId="61A22738" w14:textId="77777777" w:rsidR="00122CEB" w:rsidRDefault="00122CEB">
            <w:pPr>
              <w:pStyle w:val="ConsPlusNormal"/>
              <w:jc w:val="right"/>
            </w:pPr>
            <w:r>
              <w:t>454,0</w:t>
            </w:r>
          </w:p>
        </w:tc>
        <w:tc>
          <w:tcPr>
            <w:tcW w:w="1384" w:type="dxa"/>
          </w:tcPr>
          <w:p w14:paraId="24C781B0" w14:textId="77777777" w:rsidR="00122CEB" w:rsidRDefault="00122CEB">
            <w:pPr>
              <w:pStyle w:val="ConsPlusNormal"/>
              <w:jc w:val="right"/>
            </w:pPr>
            <w:r>
              <w:t>473,8</w:t>
            </w:r>
          </w:p>
        </w:tc>
        <w:tc>
          <w:tcPr>
            <w:tcW w:w="1384" w:type="dxa"/>
          </w:tcPr>
          <w:p w14:paraId="14C6F776" w14:textId="77777777" w:rsidR="00122CEB" w:rsidRDefault="00122CEB">
            <w:pPr>
              <w:pStyle w:val="ConsPlusNormal"/>
              <w:jc w:val="right"/>
            </w:pPr>
            <w:r>
              <w:t>8658,2</w:t>
            </w:r>
          </w:p>
        </w:tc>
      </w:tr>
      <w:tr w:rsidR="00122CEB" w14:paraId="60CAF61B" w14:textId="77777777">
        <w:tc>
          <w:tcPr>
            <w:tcW w:w="567" w:type="dxa"/>
          </w:tcPr>
          <w:p w14:paraId="747673D2" w14:textId="77777777" w:rsidR="00122CEB" w:rsidRDefault="00122CEB">
            <w:pPr>
              <w:pStyle w:val="ConsPlusNormal"/>
              <w:jc w:val="center"/>
            </w:pPr>
            <w:r>
              <w:t>864</w:t>
            </w:r>
          </w:p>
        </w:tc>
        <w:tc>
          <w:tcPr>
            <w:tcW w:w="794" w:type="dxa"/>
          </w:tcPr>
          <w:p w14:paraId="7F4630BA" w14:textId="77777777" w:rsidR="00122CEB" w:rsidRDefault="00122CEB">
            <w:pPr>
              <w:pStyle w:val="ConsPlusNormal"/>
              <w:jc w:val="center"/>
            </w:pPr>
            <w:r>
              <w:t>01 05</w:t>
            </w:r>
          </w:p>
        </w:tc>
        <w:tc>
          <w:tcPr>
            <w:tcW w:w="1644" w:type="dxa"/>
          </w:tcPr>
          <w:p w14:paraId="42C85013" w14:textId="77777777" w:rsidR="00122CEB" w:rsidRDefault="00122CEB">
            <w:pPr>
              <w:pStyle w:val="ConsPlusNormal"/>
              <w:jc w:val="center"/>
            </w:pPr>
            <w:r>
              <w:t>06 3 00 00000</w:t>
            </w:r>
          </w:p>
        </w:tc>
        <w:tc>
          <w:tcPr>
            <w:tcW w:w="484" w:type="dxa"/>
          </w:tcPr>
          <w:p w14:paraId="19B4B029" w14:textId="77777777" w:rsidR="00122CEB" w:rsidRDefault="00122CEB">
            <w:pPr>
              <w:pStyle w:val="ConsPlusNormal"/>
            </w:pPr>
          </w:p>
        </w:tc>
        <w:tc>
          <w:tcPr>
            <w:tcW w:w="3964" w:type="dxa"/>
          </w:tcPr>
          <w:p w14:paraId="43D6E4C5" w14:textId="77777777" w:rsidR="00122CEB" w:rsidRDefault="00122CEB">
            <w:pPr>
              <w:pStyle w:val="ConsPlusNormal"/>
            </w:pPr>
            <w:r>
              <w:t>Комплексы процессных мероприятий</w:t>
            </w:r>
          </w:p>
        </w:tc>
        <w:tc>
          <w:tcPr>
            <w:tcW w:w="1384" w:type="dxa"/>
          </w:tcPr>
          <w:p w14:paraId="2613252C" w14:textId="77777777" w:rsidR="00122CEB" w:rsidRDefault="00122CEB">
            <w:pPr>
              <w:pStyle w:val="ConsPlusNormal"/>
              <w:jc w:val="right"/>
            </w:pPr>
            <w:r>
              <w:t>454,0</w:t>
            </w:r>
          </w:p>
        </w:tc>
        <w:tc>
          <w:tcPr>
            <w:tcW w:w="1384" w:type="dxa"/>
          </w:tcPr>
          <w:p w14:paraId="4785C706" w14:textId="77777777" w:rsidR="00122CEB" w:rsidRDefault="00122CEB">
            <w:pPr>
              <w:pStyle w:val="ConsPlusNormal"/>
              <w:jc w:val="right"/>
            </w:pPr>
            <w:r>
              <w:t>473,8</w:t>
            </w:r>
          </w:p>
        </w:tc>
        <w:tc>
          <w:tcPr>
            <w:tcW w:w="1384" w:type="dxa"/>
          </w:tcPr>
          <w:p w14:paraId="72311A4D" w14:textId="77777777" w:rsidR="00122CEB" w:rsidRDefault="00122CEB">
            <w:pPr>
              <w:pStyle w:val="ConsPlusNormal"/>
              <w:jc w:val="right"/>
            </w:pPr>
            <w:r>
              <w:t>8658,2</w:t>
            </w:r>
          </w:p>
        </w:tc>
      </w:tr>
      <w:tr w:rsidR="00122CEB" w14:paraId="4F456418" w14:textId="77777777">
        <w:tc>
          <w:tcPr>
            <w:tcW w:w="567" w:type="dxa"/>
          </w:tcPr>
          <w:p w14:paraId="655046A5" w14:textId="77777777" w:rsidR="00122CEB" w:rsidRDefault="00122CEB">
            <w:pPr>
              <w:pStyle w:val="ConsPlusNormal"/>
              <w:jc w:val="center"/>
            </w:pPr>
            <w:r>
              <w:t>864</w:t>
            </w:r>
          </w:p>
        </w:tc>
        <w:tc>
          <w:tcPr>
            <w:tcW w:w="794" w:type="dxa"/>
          </w:tcPr>
          <w:p w14:paraId="53B303CD" w14:textId="77777777" w:rsidR="00122CEB" w:rsidRDefault="00122CEB">
            <w:pPr>
              <w:pStyle w:val="ConsPlusNormal"/>
              <w:jc w:val="center"/>
            </w:pPr>
            <w:r>
              <w:t>01 05</w:t>
            </w:r>
          </w:p>
        </w:tc>
        <w:tc>
          <w:tcPr>
            <w:tcW w:w="1644" w:type="dxa"/>
          </w:tcPr>
          <w:p w14:paraId="15A5C3D7" w14:textId="77777777" w:rsidR="00122CEB" w:rsidRDefault="00122CEB">
            <w:pPr>
              <w:pStyle w:val="ConsPlusNormal"/>
              <w:jc w:val="center"/>
            </w:pPr>
            <w:r>
              <w:t>06 3 02 00000</w:t>
            </w:r>
          </w:p>
        </w:tc>
        <w:tc>
          <w:tcPr>
            <w:tcW w:w="484" w:type="dxa"/>
          </w:tcPr>
          <w:p w14:paraId="1356C5F5" w14:textId="77777777" w:rsidR="00122CEB" w:rsidRDefault="00122CEB">
            <w:pPr>
              <w:pStyle w:val="ConsPlusNormal"/>
            </w:pPr>
          </w:p>
        </w:tc>
        <w:tc>
          <w:tcPr>
            <w:tcW w:w="3964" w:type="dxa"/>
          </w:tcPr>
          <w:p w14:paraId="02F4F9FC" w14:textId="77777777" w:rsidR="00122CEB" w:rsidRDefault="00122CEB">
            <w:pPr>
              <w:pStyle w:val="ConsPlusNormal"/>
            </w:pPr>
            <w:r>
              <w:t>Комплекс процессных мероприятий "Взаимодействие с органами местного самоуправления в сфере общественной безопасности"</w:t>
            </w:r>
          </w:p>
        </w:tc>
        <w:tc>
          <w:tcPr>
            <w:tcW w:w="1384" w:type="dxa"/>
          </w:tcPr>
          <w:p w14:paraId="0B26F1F2" w14:textId="77777777" w:rsidR="00122CEB" w:rsidRDefault="00122CEB">
            <w:pPr>
              <w:pStyle w:val="ConsPlusNormal"/>
              <w:jc w:val="right"/>
            </w:pPr>
            <w:r>
              <w:t>454,0</w:t>
            </w:r>
          </w:p>
        </w:tc>
        <w:tc>
          <w:tcPr>
            <w:tcW w:w="1384" w:type="dxa"/>
          </w:tcPr>
          <w:p w14:paraId="701C89A2" w14:textId="77777777" w:rsidR="00122CEB" w:rsidRDefault="00122CEB">
            <w:pPr>
              <w:pStyle w:val="ConsPlusNormal"/>
              <w:jc w:val="right"/>
            </w:pPr>
            <w:r>
              <w:t>473,8</w:t>
            </w:r>
          </w:p>
        </w:tc>
        <w:tc>
          <w:tcPr>
            <w:tcW w:w="1384" w:type="dxa"/>
          </w:tcPr>
          <w:p w14:paraId="11D90FF2" w14:textId="77777777" w:rsidR="00122CEB" w:rsidRDefault="00122CEB">
            <w:pPr>
              <w:pStyle w:val="ConsPlusNormal"/>
              <w:jc w:val="right"/>
            </w:pPr>
            <w:r>
              <w:t>8658,2</w:t>
            </w:r>
          </w:p>
        </w:tc>
      </w:tr>
      <w:tr w:rsidR="00122CEB" w14:paraId="7DF42FF9" w14:textId="77777777">
        <w:tc>
          <w:tcPr>
            <w:tcW w:w="567" w:type="dxa"/>
          </w:tcPr>
          <w:p w14:paraId="341DDADD" w14:textId="77777777" w:rsidR="00122CEB" w:rsidRDefault="00122CEB">
            <w:pPr>
              <w:pStyle w:val="ConsPlusNormal"/>
              <w:jc w:val="center"/>
            </w:pPr>
            <w:r>
              <w:lastRenderedPageBreak/>
              <w:t>864</w:t>
            </w:r>
          </w:p>
        </w:tc>
        <w:tc>
          <w:tcPr>
            <w:tcW w:w="794" w:type="dxa"/>
          </w:tcPr>
          <w:p w14:paraId="78622A92" w14:textId="77777777" w:rsidR="00122CEB" w:rsidRDefault="00122CEB">
            <w:pPr>
              <w:pStyle w:val="ConsPlusNormal"/>
              <w:jc w:val="center"/>
            </w:pPr>
            <w:r>
              <w:t>01 05</w:t>
            </w:r>
          </w:p>
        </w:tc>
        <w:tc>
          <w:tcPr>
            <w:tcW w:w="1644" w:type="dxa"/>
          </w:tcPr>
          <w:p w14:paraId="69081E85" w14:textId="77777777" w:rsidR="00122CEB" w:rsidRDefault="00122CEB">
            <w:pPr>
              <w:pStyle w:val="ConsPlusNormal"/>
              <w:jc w:val="center"/>
            </w:pPr>
            <w:r>
              <w:t>06 3 02 51200</w:t>
            </w:r>
          </w:p>
        </w:tc>
        <w:tc>
          <w:tcPr>
            <w:tcW w:w="484" w:type="dxa"/>
          </w:tcPr>
          <w:p w14:paraId="7787BB57" w14:textId="77777777" w:rsidR="00122CEB" w:rsidRDefault="00122CEB">
            <w:pPr>
              <w:pStyle w:val="ConsPlusNormal"/>
            </w:pPr>
          </w:p>
        </w:tc>
        <w:tc>
          <w:tcPr>
            <w:tcW w:w="3964" w:type="dxa"/>
          </w:tcPr>
          <w:p w14:paraId="2D2AEF71" w14:textId="77777777" w:rsidR="00122CEB" w:rsidRDefault="00122CEB">
            <w:pPr>
              <w:pStyle w:val="ConsPlusNormal"/>
            </w:pPr>
            <w: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84" w:type="dxa"/>
          </w:tcPr>
          <w:p w14:paraId="63309F2F" w14:textId="77777777" w:rsidR="00122CEB" w:rsidRDefault="00122CEB">
            <w:pPr>
              <w:pStyle w:val="ConsPlusNormal"/>
              <w:jc w:val="right"/>
            </w:pPr>
            <w:r>
              <w:t>454,0</w:t>
            </w:r>
          </w:p>
        </w:tc>
        <w:tc>
          <w:tcPr>
            <w:tcW w:w="1384" w:type="dxa"/>
          </w:tcPr>
          <w:p w14:paraId="5B57C5CF" w14:textId="77777777" w:rsidR="00122CEB" w:rsidRDefault="00122CEB">
            <w:pPr>
              <w:pStyle w:val="ConsPlusNormal"/>
              <w:jc w:val="right"/>
            </w:pPr>
            <w:r>
              <w:t>473,8</w:t>
            </w:r>
          </w:p>
        </w:tc>
        <w:tc>
          <w:tcPr>
            <w:tcW w:w="1384" w:type="dxa"/>
          </w:tcPr>
          <w:p w14:paraId="514C7A14" w14:textId="77777777" w:rsidR="00122CEB" w:rsidRDefault="00122CEB">
            <w:pPr>
              <w:pStyle w:val="ConsPlusNormal"/>
              <w:jc w:val="right"/>
            </w:pPr>
            <w:r>
              <w:t>8658,2</w:t>
            </w:r>
          </w:p>
        </w:tc>
      </w:tr>
      <w:tr w:rsidR="00122CEB" w14:paraId="3F3700AF" w14:textId="77777777">
        <w:tc>
          <w:tcPr>
            <w:tcW w:w="567" w:type="dxa"/>
          </w:tcPr>
          <w:p w14:paraId="1BE15414" w14:textId="77777777" w:rsidR="00122CEB" w:rsidRDefault="00122CEB">
            <w:pPr>
              <w:pStyle w:val="ConsPlusNormal"/>
              <w:jc w:val="center"/>
            </w:pPr>
            <w:r>
              <w:t>864</w:t>
            </w:r>
          </w:p>
        </w:tc>
        <w:tc>
          <w:tcPr>
            <w:tcW w:w="794" w:type="dxa"/>
          </w:tcPr>
          <w:p w14:paraId="2E63370B" w14:textId="77777777" w:rsidR="00122CEB" w:rsidRDefault="00122CEB">
            <w:pPr>
              <w:pStyle w:val="ConsPlusNormal"/>
              <w:jc w:val="center"/>
            </w:pPr>
            <w:r>
              <w:t>01 05</w:t>
            </w:r>
          </w:p>
        </w:tc>
        <w:tc>
          <w:tcPr>
            <w:tcW w:w="1644" w:type="dxa"/>
          </w:tcPr>
          <w:p w14:paraId="2F43682E" w14:textId="77777777" w:rsidR="00122CEB" w:rsidRDefault="00122CEB">
            <w:pPr>
              <w:pStyle w:val="ConsPlusNormal"/>
              <w:jc w:val="center"/>
            </w:pPr>
            <w:r>
              <w:t>06 3 02 51200</w:t>
            </w:r>
          </w:p>
        </w:tc>
        <w:tc>
          <w:tcPr>
            <w:tcW w:w="484" w:type="dxa"/>
          </w:tcPr>
          <w:p w14:paraId="4800759E" w14:textId="77777777" w:rsidR="00122CEB" w:rsidRDefault="00122CEB">
            <w:pPr>
              <w:pStyle w:val="ConsPlusNormal"/>
              <w:jc w:val="center"/>
            </w:pPr>
            <w:r>
              <w:t>500</w:t>
            </w:r>
          </w:p>
        </w:tc>
        <w:tc>
          <w:tcPr>
            <w:tcW w:w="3964" w:type="dxa"/>
          </w:tcPr>
          <w:p w14:paraId="54ACFE1F" w14:textId="77777777" w:rsidR="00122CEB" w:rsidRDefault="00122CEB">
            <w:pPr>
              <w:pStyle w:val="ConsPlusNormal"/>
            </w:pPr>
            <w:r>
              <w:t>Межбюджетные трансферты</w:t>
            </w:r>
          </w:p>
        </w:tc>
        <w:tc>
          <w:tcPr>
            <w:tcW w:w="1384" w:type="dxa"/>
          </w:tcPr>
          <w:p w14:paraId="0B9DCF4B" w14:textId="77777777" w:rsidR="00122CEB" w:rsidRDefault="00122CEB">
            <w:pPr>
              <w:pStyle w:val="ConsPlusNormal"/>
              <w:jc w:val="right"/>
            </w:pPr>
            <w:r>
              <w:t>454,0</w:t>
            </w:r>
          </w:p>
        </w:tc>
        <w:tc>
          <w:tcPr>
            <w:tcW w:w="1384" w:type="dxa"/>
          </w:tcPr>
          <w:p w14:paraId="40263687" w14:textId="77777777" w:rsidR="00122CEB" w:rsidRDefault="00122CEB">
            <w:pPr>
              <w:pStyle w:val="ConsPlusNormal"/>
              <w:jc w:val="right"/>
            </w:pPr>
            <w:r>
              <w:t>473,8</w:t>
            </w:r>
          </w:p>
        </w:tc>
        <w:tc>
          <w:tcPr>
            <w:tcW w:w="1384" w:type="dxa"/>
          </w:tcPr>
          <w:p w14:paraId="1506C16C" w14:textId="77777777" w:rsidR="00122CEB" w:rsidRDefault="00122CEB">
            <w:pPr>
              <w:pStyle w:val="ConsPlusNormal"/>
              <w:jc w:val="right"/>
            </w:pPr>
            <w:r>
              <w:t>8658,2</w:t>
            </w:r>
          </w:p>
        </w:tc>
      </w:tr>
      <w:tr w:rsidR="00122CEB" w14:paraId="2758944F" w14:textId="77777777">
        <w:tc>
          <w:tcPr>
            <w:tcW w:w="567" w:type="dxa"/>
          </w:tcPr>
          <w:p w14:paraId="3C22191C" w14:textId="77777777" w:rsidR="00122CEB" w:rsidRDefault="00122CEB">
            <w:pPr>
              <w:pStyle w:val="ConsPlusNormal"/>
              <w:jc w:val="center"/>
            </w:pPr>
            <w:r>
              <w:t>864</w:t>
            </w:r>
          </w:p>
        </w:tc>
        <w:tc>
          <w:tcPr>
            <w:tcW w:w="794" w:type="dxa"/>
          </w:tcPr>
          <w:p w14:paraId="032A115B" w14:textId="77777777" w:rsidR="00122CEB" w:rsidRDefault="00122CEB">
            <w:pPr>
              <w:pStyle w:val="ConsPlusNormal"/>
              <w:jc w:val="center"/>
            </w:pPr>
            <w:r>
              <w:t>01 13</w:t>
            </w:r>
          </w:p>
        </w:tc>
        <w:tc>
          <w:tcPr>
            <w:tcW w:w="1644" w:type="dxa"/>
          </w:tcPr>
          <w:p w14:paraId="7FE87CCA" w14:textId="77777777" w:rsidR="00122CEB" w:rsidRDefault="00122CEB">
            <w:pPr>
              <w:pStyle w:val="ConsPlusNormal"/>
            </w:pPr>
          </w:p>
        </w:tc>
        <w:tc>
          <w:tcPr>
            <w:tcW w:w="484" w:type="dxa"/>
          </w:tcPr>
          <w:p w14:paraId="15083C16" w14:textId="77777777" w:rsidR="00122CEB" w:rsidRDefault="00122CEB">
            <w:pPr>
              <w:pStyle w:val="ConsPlusNormal"/>
            </w:pPr>
          </w:p>
        </w:tc>
        <w:tc>
          <w:tcPr>
            <w:tcW w:w="3964" w:type="dxa"/>
          </w:tcPr>
          <w:p w14:paraId="77F5D55B" w14:textId="77777777" w:rsidR="00122CEB" w:rsidRDefault="00122CEB">
            <w:pPr>
              <w:pStyle w:val="ConsPlusNormal"/>
            </w:pPr>
            <w:r>
              <w:t>Другие общегосударственные вопросы</w:t>
            </w:r>
          </w:p>
        </w:tc>
        <w:tc>
          <w:tcPr>
            <w:tcW w:w="1384" w:type="dxa"/>
          </w:tcPr>
          <w:p w14:paraId="2D06FB32" w14:textId="77777777" w:rsidR="00122CEB" w:rsidRDefault="00122CEB">
            <w:pPr>
              <w:pStyle w:val="ConsPlusNormal"/>
              <w:jc w:val="right"/>
            </w:pPr>
            <w:r>
              <w:t>5175,3</w:t>
            </w:r>
          </w:p>
        </w:tc>
        <w:tc>
          <w:tcPr>
            <w:tcW w:w="1384" w:type="dxa"/>
          </w:tcPr>
          <w:p w14:paraId="7FDF7FCE" w14:textId="77777777" w:rsidR="00122CEB" w:rsidRDefault="00122CEB">
            <w:pPr>
              <w:pStyle w:val="ConsPlusNormal"/>
              <w:jc w:val="right"/>
            </w:pPr>
            <w:r>
              <w:t>5175,3</w:t>
            </w:r>
          </w:p>
        </w:tc>
        <w:tc>
          <w:tcPr>
            <w:tcW w:w="1384" w:type="dxa"/>
          </w:tcPr>
          <w:p w14:paraId="3C370F73" w14:textId="77777777" w:rsidR="00122CEB" w:rsidRDefault="00122CEB">
            <w:pPr>
              <w:pStyle w:val="ConsPlusNormal"/>
              <w:jc w:val="right"/>
            </w:pPr>
            <w:r>
              <w:t>5175,3</w:t>
            </w:r>
          </w:p>
        </w:tc>
      </w:tr>
      <w:tr w:rsidR="00122CEB" w14:paraId="52B173FD" w14:textId="77777777">
        <w:tc>
          <w:tcPr>
            <w:tcW w:w="567" w:type="dxa"/>
          </w:tcPr>
          <w:p w14:paraId="0C3E52E6" w14:textId="77777777" w:rsidR="00122CEB" w:rsidRDefault="00122CEB">
            <w:pPr>
              <w:pStyle w:val="ConsPlusNormal"/>
              <w:jc w:val="center"/>
            </w:pPr>
            <w:r>
              <w:t>864</w:t>
            </w:r>
          </w:p>
        </w:tc>
        <w:tc>
          <w:tcPr>
            <w:tcW w:w="794" w:type="dxa"/>
          </w:tcPr>
          <w:p w14:paraId="4DFEFDDF" w14:textId="77777777" w:rsidR="00122CEB" w:rsidRDefault="00122CEB">
            <w:pPr>
              <w:pStyle w:val="ConsPlusNormal"/>
              <w:jc w:val="center"/>
            </w:pPr>
            <w:r>
              <w:t>01 13</w:t>
            </w:r>
          </w:p>
        </w:tc>
        <w:tc>
          <w:tcPr>
            <w:tcW w:w="1644" w:type="dxa"/>
          </w:tcPr>
          <w:p w14:paraId="4A5E3651" w14:textId="77777777" w:rsidR="00122CEB" w:rsidRDefault="00122CEB">
            <w:pPr>
              <w:pStyle w:val="ConsPlusNormal"/>
              <w:jc w:val="center"/>
            </w:pPr>
            <w:r>
              <w:t>06 0 00 00000</w:t>
            </w:r>
          </w:p>
        </w:tc>
        <w:tc>
          <w:tcPr>
            <w:tcW w:w="484" w:type="dxa"/>
          </w:tcPr>
          <w:p w14:paraId="1B56A742" w14:textId="77777777" w:rsidR="00122CEB" w:rsidRDefault="00122CEB">
            <w:pPr>
              <w:pStyle w:val="ConsPlusNormal"/>
            </w:pPr>
          </w:p>
        </w:tc>
        <w:tc>
          <w:tcPr>
            <w:tcW w:w="3964" w:type="dxa"/>
          </w:tcPr>
          <w:p w14:paraId="665B3CAE" w14:textId="77777777" w:rsidR="00122CEB" w:rsidRDefault="00122CEB">
            <w:pPr>
              <w:pStyle w:val="ConsPlusNormal"/>
            </w:pPr>
            <w:r>
              <w:t>Государственная программа Пермского края "Безопасный регион"</w:t>
            </w:r>
          </w:p>
        </w:tc>
        <w:tc>
          <w:tcPr>
            <w:tcW w:w="1384" w:type="dxa"/>
          </w:tcPr>
          <w:p w14:paraId="5533D7C5" w14:textId="77777777" w:rsidR="00122CEB" w:rsidRDefault="00122CEB">
            <w:pPr>
              <w:pStyle w:val="ConsPlusNormal"/>
              <w:jc w:val="right"/>
            </w:pPr>
            <w:r>
              <w:t>5175,3</w:t>
            </w:r>
          </w:p>
        </w:tc>
        <w:tc>
          <w:tcPr>
            <w:tcW w:w="1384" w:type="dxa"/>
          </w:tcPr>
          <w:p w14:paraId="40E9845F" w14:textId="77777777" w:rsidR="00122CEB" w:rsidRDefault="00122CEB">
            <w:pPr>
              <w:pStyle w:val="ConsPlusNormal"/>
              <w:jc w:val="right"/>
            </w:pPr>
            <w:r>
              <w:t>5175,3</w:t>
            </w:r>
          </w:p>
        </w:tc>
        <w:tc>
          <w:tcPr>
            <w:tcW w:w="1384" w:type="dxa"/>
          </w:tcPr>
          <w:p w14:paraId="59880840" w14:textId="77777777" w:rsidR="00122CEB" w:rsidRDefault="00122CEB">
            <w:pPr>
              <w:pStyle w:val="ConsPlusNormal"/>
              <w:jc w:val="right"/>
            </w:pPr>
            <w:r>
              <w:t>5175,3</w:t>
            </w:r>
          </w:p>
        </w:tc>
      </w:tr>
      <w:tr w:rsidR="00122CEB" w14:paraId="69153B94" w14:textId="77777777">
        <w:tc>
          <w:tcPr>
            <w:tcW w:w="567" w:type="dxa"/>
          </w:tcPr>
          <w:p w14:paraId="7CBB8A99" w14:textId="77777777" w:rsidR="00122CEB" w:rsidRDefault="00122CEB">
            <w:pPr>
              <w:pStyle w:val="ConsPlusNormal"/>
              <w:jc w:val="center"/>
            </w:pPr>
            <w:r>
              <w:t>864</w:t>
            </w:r>
          </w:p>
        </w:tc>
        <w:tc>
          <w:tcPr>
            <w:tcW w:w="794" w:type="dxa"/>
          </w:tcPr>
          <w:p w14:paraId="41C0F9AE" w14:textId="77777777" w:rsidR="00122CEB" w:rsidRDefault="00122CEB">
            <w:pPr>
              <w:pStyle w:val="ConsPlusNormal"/>
              <w:jc w:val="center"/>
            </w:pPr>
            <w:r>
              <w:t>01 13</w:t>
            </w:r>
          </w:p>
        </w:tc>
        <w:tc>
          <w:tcPr>
            <w:tcW w:w="1644" w:type="dxa"/>
          </w:tcPr>
          <w:p w14:paraId="233769D8" w14:textId="77777777" w:rsidR="00122CEB" w:rsidRDefault="00122CEB">
            <w:pPr>
              <w:pStyle w:val="ConsPlusNormal"/>
              <w:jc w:val="center"/>
            </w:pPr>
            <w:r>
              <w:t>06 3 00 00000</w:t>
            </w:r>
          </w:p>
        </w:tc>
        <w:tc>
          <w:tcPr>
            <w:tcW w:w="484" w:type="dxa"/>
          </w:tcPr>
          <w:p w14:paraId="1FE450F2" w14:textId="77777777" w:rsidR="00122CEB" w:rsidRDefault="00122CEB">
            <w:pPr>
              <w:pStyle w:val="ConsPlusNormal"/>
            </w:pPr>
          </w:p>
        </w:tc>
        <w:tc>
          <w:tcPr>
            <w:tcW w:w="3964" w:type="dxa"/>
          </w:tcPr>
          <w:p w14:paraId="150226B6" w14:textId="77777777" w:rsidR="00122CEB" w:rsidRDefault="00122CEB">
            <w:pPr>
              <w:pStyle w:val="ConsPlusNormal"/>
            </w:pPr>
            <w:r>
              <w:t>Комплексы процессных мероприятий</w:t>
            </w:r>
          </w:p>
        </w:tc>
        <w:tc>
          <w:tcPr>
            <w:tcW w:w="1384" w:type="dxa"/>
          </w:tcPr>
          <w:p w14:paraId="0E93E2F2" w14:textId="77777777" w:rsidR="00122CEB" w:rsidRDefault="00122CEB">
            <w:pPr>
              <w:pStyle w:val="ConsPlusNormal"/>
              <w:jc w:val="right"/>
            </w:pPr>
            <w:r>
              <w:t>5175,3</w:t>
            </w:r>
          </w:p>
        </w:tc>
        <w:tc>
          <w:tcPr>
            <w:tcW w:w="1384" w:type="dxa"/>
          </w:tcPr>
          <w:p w14:paraId="5A7614AF" w14:textId="77777777" w:rsidR="00122CEB" w:rsidRDefault="00122CEB">
            <w:pPr>
              <w:pStyle w:val="ConsPlusNormal"/>
              <w:jc w:val="right"/>
            </w:pPr>
            <w:r>
              <w:t>5175,3</w:t>
            </w:r>
          </w:p>
        </w:tc>
        <w:tc>
          <w:tcPr>
            <w:tcW w:w="1384" w:type="dxa"/>
          </w:tcPr>
          <w:p w14:paraId="7F04754E" w14:textId="77777777" w:rsidR="00122CEB" w:rsidRDefault="00122CEB">
            <w:pPr>
              <w:pStyle w:val="ConsPlusNormal"/>
              <w:jc w:val="right"/>
            </w:pPr>
            <w:r>
              <w:t>5175,3</w:t>
            </w:r>
          </w:p>
        </w:tc>
      </w:tr>
      <w:tr w:rsidR="00122CEB" w14:paraId="72B9628F" w14:textId="77777777">
        <w:tc>
          <w:tcPr>
            <w:tcW w:w="567" w:type="dxa"/>
          </w:tcPr>
          <w:p w14:paraId="6E9B7B8C" w14:textId="77777777" w:rsidR="00122CEB" w:rsidRDefault="00122CEB">
            <w:pPr>
              <w:pStyle w:val="ConsPlusNormal"/>
              <w:jc w:val="center"/>
            </w:pPr>
            <w:r>
              <w:t>864</w:t>
            </w:r>
          </w:p>
        </w:tc>
        <w:tc>
          <w:tcPr>
            <w:tcW w:w="794" w:type="dxa"/>
          </w:tcPr>
          <w:p w14:paraId="5DDFA172" w14:textId="77777777" w:rsidR="00122CEB" w:rsidRDefault="00122CEB">
            <w:pPr>
              <w:pStyle w:val="ConsPlusNormal"/>
              <w:jc w:val="center"/>
            </w:pPr>
            <w:r>
              <w:t>01 13</w:t>
            </w:r>
          </w:p>
        </w:tc>
        <w:tc>
          <w:tcPr>
            <w:tcW w:w="1644" w:type="dxa"/>
          </w:tcPr>
          <w:p w14:paraId="6741685B" w14:textId="77777777" w:rsidR="00122CEB" w:rsidRDefault="00122CEB">
            <w:pPr>
              <w:pStyle w:val="ConsPlusNormal"/>
              <w:jc w:val="center"/>
            </w:pPr>
            <w:r>
              <w:t>06 3 01 00000</w:t>
            </w:r>
          </w:p>
        </w:tc>
        <w:tc>
          <w:tcPr>
            <w:tcW w:w="484" w:type="dxa"/>
          </w:tcPr>
          <w:p w14:paraId="534D5202" w14:textId="77777777" w:rsidR="00122CEB" w:rsidRDefault="00122CEB">
            <w:pPr>
              <w:pStyle w:val="ConsPlusNormal"/>
            </w:pPr>
          </w:p>
        </w:tc>
        <w:tc>
          <w:tcPr>
            <w:tcW w:w="3964" w:type="dxa"/>
          </w:tcPr>
          <w:p w14:paraId="58500698" w14:textId="77777777" w:rsidR="00122CEB" w:rsidRDefault="00122CEB">
            <w:pPr>
              <w:pStyle w:val="ConsPlusNormal"/>
            </w:pPr>
            <w:r>
              <w:t>Комплекс процессных мероприятий "Обеспечение безопасности в общественных местах"</w:t>
            </w:r>
          </w:p>
        </w:tc>
        <w:tc>
          <w:tcPr>
            <w:tcW w:w="1384" w:type="dxa"/>
          </w:tcPr>
          <w:p w14:paraId="1119D654" w14:textId="77777777" w:rsidR="00122CEB" w:rsidRDefault="00122CEB">
            <w:pPr>
              <w:pStyle w:val="ConsPlusNormal"/>
              <w:jc w:val="right"/>
            </w:pPr>
            <w:r>
              <w:t>5175,3</w:t>
            </w:r>
          </w:p>
        </w:tc>
        <w:tc>
          <w:tcPr>
            <w:tcW w:w="1384" w:type="dxa"/>
          </w:tcPr>
          <w:p w14:paraId="27401794" w14:textId="77777777" w:rsidR="00122CEB" w:rsidRDefault="00122CEB">
            <w:pPr>
              <w:pStyle w:val="ConsPlusNormal"/>
              <w:jc w:val="right"/>
            </w:pPr>
            <w:r>
              <w:t>5175,3</w:t>
            </w:r>
          </w:p>
        </w:tc>
        <w:tc>
          <w:tcPr>
            <w:tcW w:w="1384" w:type="dxa"/>
          </w:tcPr>
          <w:p w14:paraId="60D5520B" w14:textId="77777777" w:rsidR="00122CEB" w:rsidRDefault="00122CEB">
            <w:pPr>
              <w:pStyle w:val="ConsPlusNormal"/>
              <w:jc w:val="right"/>
            </w:pPr>
            <w:r>
              <w:t>5175,3</w:t>
            </w:r>
          </w:p>
        </w:tc>
      </w:tr>
      <w:tr w:rsidR="00122CEB" w14:paraId="2919BE4B" w14:textId="77777777">
        <w:tc>
          <w:tcPr>
            <w:tcW w:w="567" w:type="dxa"/>
          </w:tcPr>
          <w:p w14:paraId="4D06FDBC" w14:textId="77777777" w:rsidR="00122CEB" w:rsidRDefault="00122CEB">
            <w:pPr>
              <w:pStyle w:val="ConsPlusNormal"/>
              <w:jc w:val="center"/>
            </w:pPr>
            <w:r>
              <w:t>864</w:t>
            </w:r>
          </w:p>
        </w:tc>
        <w:tc>
          <w:tcPr>
            <w:tcW w:w="794" w:type="dxa"/>
          </w:tcPr>
          <w:p w14:paraId="204103D2" w14:textId="77777777" w:rsidR="00122CEB" w:rsidRDefault="00122CEB">
            <w:pPr>
              <w:pStyle w:val="ConsPlusNormal"/>
              <w:jc w:val="center"/>
            </w:pPr>
            <w:r>
              <w:t>01 13</w:t>
            </w:r>
          </w:p>
        </w:tc>
        <w:tc>
          <w:tcPr>
            <w:tcW w:w="1644" w:type="dxa"/>
          </w:tcPr>
          <w:p w14:paraId="793C3FB1" w14:textId="77777777" w:rsidR="00122CEB" w:rsidRDefault="00122CEB">
            <w:pPr>
              <w:pStyle w:val="ConsPlusNormal"/>
              <w:jc w:val="center"/>
            </w:pPr>
            <w:r>
              <w:t>06 3 01 57010</w:t>
            </w:r>
          </w:p>
        </w:tc>
        <w:tc>
          <w:tcPr>
            <w:tcW w:w="484" w:type="dxa"/>
          </w:tcPr>
          <w:p w14:paraId="1764502E" w14:textId="77777777" w:rsidR="00122CEB" w:rsidRDefault="00122CEB">
            <w:pPr>
              <w:pStyle w:val="ConsPlusNormal"/>
            </w:pPr>
          </w:p>
        </w:tc>
        <w:tc>
          <w:tcPr>
            <w:tcW w:w="3964" w:type="dxa"/>
          </w:tcPr>
          <w:p w14:paraId="7E64B752" w14:textId="77777777" w:rsidR="00122CEB" w:rsidRDefault="00122CEB">
            <w:pPr>
              <w:pStyle w:val="ConsPlusNormal"/>
            </w:pPr>
            <w:r>
              <w:t>Предоставление средств федеральному бюджету на составление протоколов об административных правонарушениях</w:t>
            </w:r>
          </w:p>
        </w:tc>
        <w:tc>
          <w:tcPr>
            <w:tcW w:w="1384" w:type="dxa"/>
          </w:tcPr>
          <w:p w14:paraId="78D9B0FB" w14:textId="77777777" w:rsidR="00122CEB" w:rsidRDefault="00122CEB">
            <w:pPr>
              <w:pStyle w:val="ConsPlusNormal"/>
              <w:jc w:val="right"/>
            </w:pPr>
            <w:r>
              <w:t>5175,3</w:t>
            </w:r>
          </w:p>
        </w:tc>
        <w:tc>
          <w:tcPr>
            <w:tcW w:w="1384" w:type="dxa"/>
          </w:tcPr>
          <w:p w14:paraId="52679879" w14:textId="77777777" w:rsidR="00122CEB" w:rsidRDefault="00122CEB">
            <w:pPr>
              <w:pStyle w:val="ConsPlusNormal"/>
              <w:jc w:val="right"/>
            </w:pPr>
            <w:r>
              <w:t>5175,3</w:t>
            </w:r>
          </w:p>
        </w:tc>
        <w:tc>
          <w:tcPr>
            <w:tcW w:w="1384" w:type="dxa"/>
          </w:tcPr>
          <w:p w14:paraId="6B514D92" w14:textId="77777777" w:rsidR="00122CEB" w:rsidRDefault="00122CEB">
            <w:pPr>
              <w:pStyle w:val="ConsPlusNormal"/>
              <w:jc w:val="right"/>
            </w:pPr>
            <w:r>
              <w:t>5175,3</w:t>
            </w:r>
          </w:p>
        </w:tc>
      </w:tr>
      <w:tr w:rsidR="00122CEB" w14:paraId="67F59337" w14:textId="77777777">
        <w:tc>
          <w:tcPr>
            <w:tcW w:w="567" w:type="dxa"/>
          </w:tcPr>
          <w:p w14:paraId="5BA61E95" w14:textId="77777777" w:rsidR="00122CEB" w:rsidRDefault="00122CEB">
            <w:pPr>
              <w:pStyle w:val="ConsPlusNormal"/>
              <w:jc w:val="center"/>
            </w:pPr>
            <w:r>
              <w:t>864</w:t>
            </w:r>
          </w:p>
        </w:tc>
        <w:tc>
          <w:tcPr>
            <w:tcW w:w="794" w:type="dxa"/>
          </w:tcPr>
          <w:p w14:paraId="0EF02415" w14:textId="77777777" w:rsidR="00122CEB" w:rsidRDefault="00122CEB">
            <w:pPr>
              <w:pStyle w:val="ConsPlusNormal"/>
              <w:jc w:val="center"/>
            </w:pPr>
            <w:r>
              <w:t>01 13</w:t>
            </w:r>
          </w:p>
        </w:tc>
        <w:tc>
          <w:tcPr>
            <w:tcW w:w="1644" w:type="dxa"/>
          </w:tcPr>
          <w:p w14:paraId="2DA4E6F6" w14:textId="77777777" w:rsidR="00122CEB" w:rsidRDefault="00122CEB">
            <w:pPr>
              <w:pStyle w:val="ConsPlusNormal"/>
              <w:jc w:val="center"/>
            </w:pPr>
            <w:r>
              <w:t>06 3 01 57010</w:t>
            </w:r>
          </w:p>
        </w:tc>
        <w:tc>
          <w:tcPr>
            <w:tcW w:w="484" w:type="dxa"/>
          </w:tcPr>
          <w:p w14:paraId="2A3D4116" w14:textId="77777777" w:rsidR="00122CEB" w:rsidRDefault="00122CEB">
            <w:pPr>
              <w:pStyle w:val="ConsPlusNormal"/>
              <w:jc w:val="center"/>
            </w:pPr>
            <w:r>
              <w:t>500</w:t>
            </w:r>
          </w:p>
        </w:tc>
        <w:tc>
          <w:tcPr>
            <w:tcW w:w="3964" w:type="dxa"/>
          </w:tcPr>
          <w:p w14:paraId="0AF6BB0B" w14:textId="77777777" w:rsidR="00122CEB" w:rsidRDefault="00122CEB">
            <w:pPr>
              <w:pStyle w:val="ConsPlusNormal"/>
            </w:pPr>
            <w:r>
              <w:t>Межбюджетные трансферты</w:t>
            </w:r>
          </w:p>
        </w:tc>
        <w:tc>
          <w:tcPr>
            <w:tcW w:w="1384" w:type="dxa"/>
          </w:tcPr>
          <w:p w14:paraId="36724480" w14:textId="77777777" w:rsidR="00122CEB" w:rsidRDefault="00122CEB">
            <w:pPr>
              <w:pStyle w:val="ConsPlusNormal"/>
              <w:jc w:val="right"/>
            </w:pPr>
            <w:r>
              <w:t>5175,3</w:t>
            </w:r>
          </w:p>
        </w:tc>
        <w:tc>
          <w:tcPr>
            <w:tcW w:w="1384" w:type="dxa"/>
          </w:tcPr>
          <w:p w14:paraId="58BAC27B" w14:textId="77777777" w:rsidR="00122CEB" w:rsidRDefault="00122CEB">
            <w:pPr>
              <w:pStyle w:val="ConsPlusNormal"/>
              <w:jc w:val="right"/>
            </w:pPr>
            <w:r>
              <w:t>5175,3</w:t>
            </w:r>
          </w:p>
        </w:tc>
        <w:tc>
          <w:tcPr>
            <w:tcW w:w="1384" w:type="dxa"/>
          </w:tcPr>
          <w:p w14:paraId="0FC3DCAD" w14:textId="77777777" w:rsidR="00122CEB" w:rsidRDefault="00122CEB">
            <w:pPr>
              <w:pStyle w:val="ConsPlusNormal"/>
              <w:jc w:val="right"/>
            </w:pPr>
            <w:r>
              <w:t>5175,3</w:t>
            </w:r>
          </w:p>
        </w:tc>
      </w:tr>
      <w:tr w:rsidR="00122CEB" w14:paraId="66C4744F" w14:textId="77777777">
        <w:tc>
          <w:tcPr>
            <w:tcW w:w="567" w:type="dxa"/>
          </w:tcPr>
          <w:p w14:paraId="531D91ED" w14:textId="77777777" w:rsidR="00122CEB" w:rsidRDefault="00122CEB">
            <w:pPr>
              <w:pStyle w:val="ConsPlusNormal"/>
              <w:jc w:val="center"/>
            </w:pPr>
            <w:r>
              <w:t>864</w:t>
            </w:r>
          </w:p>
        </w:tc>
        <w:tc>
          <w:tcPr>
            <w:tcW w:w="794" w:type="dxa"/>
          </w:tcPr>
          <w:p w14:paraId="30740EFC" w14:textId="77777777" w:rsidR="00122CEB" w:rsidRDefault="00122CEB">
            <w:pPr>
              <w:pStyle w:val="ConsPlusNormal"/>
              <w:jc w:val="center"/>
            </w:pPr>
            <w:r>
              <w:t>02 00</w:t>
            </w:r>
          </w:p>
        </w:tc>
        <w:tc>
          <w:tcPr>
            <w:tcW w:w="1644" w:type="dxa"/>
          </w:tcPr>
          <w:p w14:paraId="6F6FA3E0" w14:textId="77777777" w:rsidR="00122CEB" w:rsidRDefault="00122CEB">
            <w:pPr>
              <w:pStyle w:val="ConsPlusNormal"/>
            </w:pPr>
          </w:p>
        </w:tc>
        <w:tc>
          <w:tcPr>
            <w:tcW w:w="484" w:type="dxa"/>
          </w:tcPr>
          <w:p w14:paraId="28EEA969" w14:textId="77777777" w:rsidR="00122CEB" w:rsidRDefault="00122CEB">
            <w:pPr>
              <w:pStyle w:val="ConsPlusNormal"/>
            </w:pPr>
          </w:p>
        </w:tc>
        <w:tc>
          <w:tcPr>
            <w:tcW w:w="3964" w:type="dxa"/>
          </w:tcPr>
          <w:p w14:paraId="66E5DD4F" w14:textId="77777777" w:rsidR="00122CEB" w:rsidRDefault="00122CEB">
            <w:pPr>
              <w:pStyle w:val="ConsPlusNormal"/>
            </w:pPr>
            <w:r>
              <w:t>НАЦИОНАЛЬНАЯ ОБОРОНА</w:t>
            </w:r>
          </w:p>
        </w:tc>
        <w:tc>
          <w:tcPr>
            <w:tcW w:w="1384" w:type="dxa"/>
          </w:tcPr>
          <w:p w14:paraId="1B681A6F" w14:textId="77777777" w:rsidR="00122CEB" w:rsidRDefault="00122CEB">
            <w:pPr>
              <w:pStyle w:val="ConsPlusNormal"/>
              <w:jc w:val="right"/>
            </w:pPr>
            <w:r>
              <w:t>47254,2</w:t>
            </w:r>
          </w:p>
        </w:tc>
        <w:tc>
          <w:tcPr>
            <w:tcW w:w="1384" w:type="dxa"/>
          </w:tcPr>
          <w:p w14:paraId="03CADC09" w14:textId="77777777" w:rsidR="00122CEB" w:rsidRDefault="00122CEB">
            <w:pPr>
              <w:pStyle w:val="ConsPlusNormal"/>
              <w:jc w:val="right"/>
            </w:pPr>
            <w:r>
              <w:t>51853,7</w:t>
            </w:r>
          </w:p>
        </w:tc>
        <w:tc>
          <w:tcPr>
            <w:tcW w:w="1384" w:type="dxa"/>
          </w:tcPr>
          <w:p w14:paraId="1867F23B" w14:textId="77777777" w:rsidR="00122CEB" w:rsidRDefault="00122CEB">
            <w:pPr>
              <w:pStyle w:val="ConsPlusNormal"/>
              <w:jc w:val="right"/>
            </w:pPr>
            <w:r>
              <w:t>56593,5</w:t>
            </w:r>
          </w:p>
        </w:tc>
      </w:tr>
      <w:tr w:rsidR="00122CEB" w14:paraId="70F64DAA" w14:textId="77777777">
        <w:tc>
          <w:tcPr>
            <w:tcW w:w="567" w:type="dxa"/>
          </w:tcPr>
          <w:p w14:paraId="19AEE15B" w14:textId="77777777" w:rsidR="00122CEB" w:rsidRDefault="00122CEB">
            <w:pPr>
              <w:pStyle w:val="ConsPlusNormal"/>
              <w:jc w:val="center"/>
            </w:pPr>
            <w:r>
              <w:t>864</w:t>
            </w:r>
          </w:p>
        </w:tc>
        <w:tc>
          <w:tcPr>
            <w:tcW w:w="794" w:type="dxa"/>
          </w:tcPr>
          <w:p w14:paraId="65080DB0" w14:textId="77777777" w:rsidR="00122CEB" w:rsidRDefault="00122CEB">
            <w:pPr>
              <w:pStyle w:val="ConsPlusNormal"/>
              <w:jc w:val="center"/>
            </w:pPr>
            <w:r>
              <w:t>02 03</w:t>
            </w:r>
          </w:p>
        </w:tc>
        <w:tc>
          <w:tcPr>
            <w:tcW w:w="1644" w:type="dxa"/>
          </w:tcPr>
          <w:p w14:paraId="01020A88" w14:textId="77777777" w:rsidR="00122CEB" w:rsidRDefault="00122CEB">
            <w:pPr>
              <w:pStyle w:val="ConsPlusNormal"/>
            </w:pPr>
          </w:p>
        </w:tc>
        <w:tc>
          <w:tcPr>
            <w:tcW w:w="484" w:type="dxa"/>
          </w:tcPr>
          <w:p w14:paraId="465AC4F8" w14:textId="77777777" w:rsidR="00122CEB" w:rsidRDefault="00122CEB">
            <w:pPr>
              <w:pStyle w:val="ConsPlusNormal"/>
            </w:pPr>
          </w:p>
        </w:tc>
        <w:tc>
          <w:tcPr>
            <w:tcW w:w="3964" w:type="dxa"/>
          </w:tcPr>
          <w:p w14:paraId="23433577" w14:textId="77777777" w:rsidR="00122CEB" w:rsidRDefault="00122CEB">
            <w:pPr>
              <w:pStyle w:val="ConsPlusNormal"/>
            </w:pPr>
            <w:r>
              <w:t>Мобилизационная и вневойсковая подготовка</w:t>
            </w:r>
          </w:p>
        </w:tc>
        <w:tc>
          <w:tcPr>
            <w:tcW w:w="1384" w:type="dxa"/>
          </w:tcPr>
          <w:p w14:paraId="6466CD3A" w14:textId="77777777" w:rsidR="00122CEB" w:rsidRDefault="00122CEB">
            <w:pPr>
              <w:pStyle w:val="ConsPlusNormal"/>
              <w:jc w:val="right"/>
            </w:pPr>
            <w:r>
              <w:t>47254,2</w:t>
            </w:r>
          </w:p>
        </w:tc>
        <w:tc>
          <w:tcPr>
            <w:tcW w:w="1384" w:type="dxa"/>
          </w:tcPr>
          <w:p w14:paraId="56DC1059" w14:textId="77777777" w:rsidR="00122CEB" w:rsidRDefault="00122CEB">
            <w:pPr>
              <w:pStyle w:val="ConsPlusNormal"/>
              <w:jc w:val="right"/>
            </w:pPr>
            <w:r>
              <w:t>51853,7</w:t>
            </w:r>
          </w:p>
        </w:tc>
        <w:tc>
          <w:tcPr>
            <w:tcW w:w="1384" w:type="dxa"/>
          </w:tcPr>
          <w:p w14:paraId="536BFDD9" w14:textId="77777777" w:rsidR="00122CEB" w:rsidRDefault="00122CEB">
            <w:pPr>
              <w:pStyle w:val="ConsPlusNormal"/>
              <w:jc w:val="right"/>
            </w:pPr>
            <w:r>
              <w:t>56593,5</w:t>
            </w:r>
          </w:p>
        </w:tc>
      </w:tr>
      <w:tr w:rsidR="00122CEB" w14:paraId="7D20B389" w14:textId="77777777">
        <w:tc>
          <w:tcPr>
            <w:tcW w:w="567" w:type="dxa"/>
          </w:tcPr>
          <w:p w14:paraId="340E58D0" w14:textId="77777777" w:rsidR="00122CEB" w:rsidRDefault="00122CEB">
            <w:pPr>
              <w:pStyle w:val="ConsPlusNormal"/>
              <w:jc w:val="center"/>
            </w:pPr>
            <w:r>
              <w:t>864</w:t>
            </w:r>
          </w:p>
        </w:tc>
        <w:tc>
          <w:tcPr>
            <w:tcW w:w="794" w:type="dxa"/>
          </w:tcPr>
          <w:p w14:paraId="2571E653" w14:textId="77777777" w:rsidR="00122CEB" w:rsidRDefault="00122CEB">
            <w:pPr>
              <w:pStyle w:val="ConsPlusNormal"/>
              <w:jc w:val="center"/>
            </w:pPr>
            <w:r>
              <w:t>02 03</w:t>
            </w:r>
          </w:p>
        </w:tc>
        <w:tc>
          <w:tcPr>
            <w:tcW w:w="1644" w:type="dxa"/>
          </w:tcPr>
          <w:p w14:paraId="1D9DD1ED" w14:textId="77777777" w:rsidR="00122CEB" w:rsidRDefault="00122CEB">
            <w:pPr>
              <w:pStyle w:val="ConsPlusNormal"/>
              <w:jc w:val="center"/>
            </w:pPr>
            <w:r>
              <w:t>06 0 00 00000</w:t>
            </w:r>
          </w:p>
        </w:tc>
        <w:tc>
          <w:tcPr>
            <w:tcW w:w="484" w:type="dxa"/>
          </w:tcPr>
          <w:p w14:paraId="4A8B276C" w14:textId="77777777" w:rsidR="00122CEB" w:rsidRDefault="00122CEB">
            <w:pPr>
              <w:pStyle w:val="ConsPlusNormal"/>
            </w:pPr>
          </w:p>
        </w:tc>
        <w:tc>
          <w:tcPr>
            <w:tcW w:w="3964" w:type="dxa"/>
          </w:tcPr>
          <w:p w14:paraId="57742829" w14:textId="77777777" w:rsidR="00122CEB" w:rsidRDefault="00122CEB">
            <w:pPr>
              <w:pStyle w:val="ConsPlusNormal"/>
            </w:pPr>
            <w:r>
              <w:t>Государственная программа Пермского края "Безопасный регион"</w:t>
            </w:r>
          </w:p>
        </w:tc>
        <w:tc>
          <w:tcPr>
            <w:tcW w:w="1384" w:type="dxa"/>
          </w:tcPr>
          <w:p w14:paraId="1E358324" w14:textId="77777777" w:rsidR="00122CEB" w:rsidRDefault="00122CEB">
            <w:pPr>
              <w:pStyle w:val="ConsPlusNormal"/>
              <w:jc w:val="right"/>
            </w:pPr>
            <w:r>
              <w:t>47254,2</w:t>
            </w:r>
          </w:p>
        </w:tc>
        <w:tc>
          <w:tcPr>
            <w:tcW w:w="1384" w:type="dxa"/>
          </w:tcPr>
          <w:p w14:paraId="05F4B22E" w14:textId="77777777" w:rsidR="00122CEB" w:rsidRDefault="00122CEB">
            <w:pPr>
              <w:pStyle w:val="ConsPlusNormal"/>
              <w:jc w:val="right"/>
            </w:pPr>
            <w:r>
              <w:t>51853,7</w:t>
            </w:r>
          </w:p>
        </w:tc>
        <w:tc>
          <w:tcPr>
            <w:tcW w:w="1384" w:type="dxa"/>
          </w:tcPr>
          <w:p w14:paraId="176447BC" w14:textId="77777777" w:rsidR="00122CEB" w:rsidRDefault="00122CEB">
            <w:pPr>
              <w:pStyle w:val="ConsPlusNormal"/>
              <w:jc w:val="right"/>
            </w:pPr>
            <w:r>
              <w:t>56593,5</w:t>
            </w:r>
          </w:p>
        </w:tc>
      </w:tr>
      <w:tr w:rsidR="00122CEB" w14:paraId="5BFD67E6" w14:textId="77777777">
        <w:tc>
          <w:tcPr>
            <w:tcW w:w="567" w:type="dxa"/>
          </w:tcPr>
          <w:p w14:paraId="6A949078" w14:textId="77777777" w:rsidR="00122CEB" w:rsidRDefault="00122CEB">
            <w:pPr>
              <w:pStyle w:val="ConsPlusNormal"/>
              <w:jc w:val="center"/>
            </w:pPr>
            <w:r>
              <w:t>864</w:t>
            </w:r>
          </w:p>
        </w:tc>
        <w:tc>
          <w:tcPr>
            <w:tcW w:w="794" w:type="dxa"/>
          </w:tcPr>
          <w:p w14:paraId="6077359E" w14:textId="77777777" w:rsidR="00122CEB" w:rsidRDefault="00122CEB">
            <w:pPr>
              <w:pStyle w:val="ConsPlusNormal"/>
              <w:jc w:val="center"/>
            </w:pPr>
            <w:r>
              <w:t>02 03</w:t>
            </w:r>
          </w:p>
        </w:tc>
        <w:tc>
          <w:tcPr>
            <w:tcW w:w="1644" w:type="dxa"/>
          </w:tcPr>
          <w:p w14:paraId="5850C90F" w14:textId="77777777" w:rsidR="00122CEB" w:rsidRDefault="00122CEB">
            <w:pPr>
              <w:pStyle w:val="ConsPlusNormal"/>
              <w:jc w:val="center"/>
            </w:pPr>
            <w:r>
              <w:t>06 3 00 00000</w:t>
            </w:r>
          </w:p>
        </w:tc>
        <w:tc>
          <w:tcPr>
            <w:tcW w:w="484" w:type="dxa"/>
          </w:tcPr>
          <w:p w14:paraId="2E3E3C69" w14:textId="77777777" w:rsidR="00122CEB" w:rsidRDefault="00122CEB">
            <w:pPr>
              <w:pStyle w:val="ConsPlusNormal"/>
            </w:pPr>
          </w:p>
        </w:tc>
        <w:tc>
          <w:tcPr>
            <w:tcW w:w="3964" w:type="dxa"/>
          </w:tcPr>
          <w:p w14:paraId="24A05A91" w14:textId="77777777" w:rsidR="00122CEB" w:rsidRDefault="00122CEB">
            <w:pPr>
              <w:pStyle w:val="ConsPlusNormal"/>
            </w:pPr>
            <w:r>
              <w:t>Комплексы процессных мероприятий</w:t>
            </w:r>
          </w:p>
        </w:tc>
        <w:tc>
          <w:tcPr>
            <w:tcW w:w="1384" w:type="dxa"/>
          </w:tcPr>
          <w:p w14:paraId="36BF3F06" w14:textId="77777777" w:rsidR="00122CEB" w:rsidRDefault="00122CEB">
            <w:pPr>
              <w:pStyle w:val="ConsPlusNormal"/>
              <w:jc w:val="right"/>
            </w:pPr>
            <w:r>
              <w:t>47254,2</w:t>
            </w:r>
          </w:p>
        </w:tc>
        <w:tc>
          <w:tcPr>
            <w:tcW w:w="1384" w:type="dxa"/>
          </w:tcPr>
          <w:p w14:paraId="61E1948E" w14:textId="77777777" w:rsidR="00122CEB" w:rsidRDefault="00122CEB">
            <w:pPr>
              <w:pStyle w:val="ConsPlusNormal"/>
              <w:jc w:val="right"/>
            </w:pPr>
            <w:r>
              <w:t>51853,7</w:t>
            </w:r>
          </w:p>
        </w:tc>
        <w:tc>
          <w:tcPr>
            <w:tcW w:w="1384" w:type="dxa"/>
          </w:tcPr>
          <w:p w14:paraId="260D0173" w14:textId="77777777" w:rsidR="00122CEB" w:rsidRDefault="00122CEB">
            <w:pPr>
              <w:pStyle w:val="ConsPlusNormal"/>
              <w:jc w:val="right"/>
            </w:pPr>
            <w:r>
              <w:t>56593,5</w:t>
            </w:r>
          </w:p>
        </w:tc>
      </w:tr>
      <w:tr w:rsidR="00122CEB" w14:paraId="21BC340C" w14:textId="77777777">
        <w:tc>
          <w:tcPr>
            <w:tcW w:w="567" w:type="dxa"/>
          </w:tcPr>
          <w:p w14:paraId="2387DB91" w14:textId="77777777" w:rsidR="00122CEB" w:rsidRDefault="00122CEB">
            <w:pPr>
              <w:pStyle w:val="ConsPlusNormal"/>
              <w:jc w:val="center"/>
            </w:pPr>
            <w:r>
              <w:t>864</w:t>
            </w:r>
          </w:p>
        </w:tc>
        <w:tc>
          <w:tcPr>
            <w:tcW w:w="794" w:type="dxa"/>
          </w:tcPr>
          <w:p w14:paraId="2DFF0A91" w14:textId="77777777" w:rsidR="00122CEB" w:rsidRDefault="00122CEB">
            <w:pPr>
              <w:pStyle w:val="ConsPlusNormal"/>
              <w:jc w:val="center"/>
            </w:pPr>
            <w:r>
              <w:t>02 03</w:t>
            </w:r>
          </w:p>
        </w:tc>
        <w:tc>
          <w:tcPr>
            <w:tcW w:w="1644" w:type="dxa"/>
          </w:tcPr>
          <w:p w14:paraId="2C451BB1" w14:textId="77777777" w:rsidR="00122CEB" w:rsidRDefault="00122CEB">
            <w:pPr>
              <w:pStyle w:val="ConsPlusNormal"/>
              <w:jc w:val="center"/>
            </w:pPr>
            <w:r>
              <w:t>06 3 02 00000</w:t>
            </w:r>
          </w:p>
        </w:tc>
        <w:tc>
          <w:tcPr>
            <w:tcW w:w="484" w:type="dxa"/>
          </w:tcPr>
          <w:p w14:paraId="724425EC" w14:textId="77777777" w:rsidR="00122CEB" w:rsidRDefault="00122CEB">
            <w:pPr>
              <w:pStyle w:val="ConsPlusNormal"/>
            </w:pPr>
          </w:p>
        </w:tc>
        <w:tc>
          <w:tcPr>
            <w:tcW w:w="3964" w:type="dxa"/>
          </w:tcPr>
          <w:p w14:paraId="3B6FB9A8" w14:textId="77777777" w:rsidR="00122CEB" w:rsidRDefault="00122CEB">
            <w:pPr>
              <w:pStyle w:val="ConsPlusNormal"/>
            </w:pPr>
            <w:r>
              <w:t xml:space="preserve">Комплекс процессных мероприятий </w:t>
            </w:r>
            <w:r>
              <w:lastRenderedPageBreak/>
              <w:t>"Взаимодействие с органами местного самоуправления в сфере общественной безопасности"</w:t>
            </w:r>
          </w:p>
        </w:tc>
        <w:tc>
          <w:tcPr>
            <w:tcW w:w="1384" w:type="dxa"/>
          </w:tcPr>
          <w:p w14:paraId="483243AA" w14:textId="77777777" w:rsidR="00122CEB" w:rsidRDefault="00122CEB">
            <w:pPr>
              <w:pStyle w:val="ConsPlusNormal"/>
              <w:jc w:val="right"/>
            </w:pPr>
            <w:r>
              <w:lastRenderedPageBreak/>
              <w:t>47254,2</w:t>
            </w:r>
          </w:p>
        </w:tc>
        <w:tc>
          <w:tcPr>
            <w:tcW w:w="1384" w:type="dxa"/>
          </w:tcPr>
          <w:p w14:paraId="4B5A9E3C" w14:textId="77777777" w:rsidR="00122CEB" w:rsidRDefault="00122CEB">
            <w:pPr>
              <w:pStyle w:val="ConsPlusNormal"/>
              <w:jc w:val="right"/>
            </w:pPr>
            <w:r>
              <w:t>51853,7</w:t>
            </w:r>
          </w:p>
        </w:tc>
        <w:tc>
          <w:tcPr>
            <w:tcW w:w="1384" w:type="dxa"/>
          </w:tcPr>
          <w:p w14:paraId="6E753697" w14:textId="77777777" w:rsidR="00122CEB" w:rsidRDefault="00122CEB">
            <w:pPr>
              <w:pStyle w:val="ConsPlusNormal"/>
              <w:jc w:val="right"/>
            </w:pPr>
            <w:r>
              <w:t>56593,5</w:t>
            </w:r>
          </w:p>
        </w:tc>
      </w:tr>
      <w:tr w:rsidR="00122CEB" w14:paraId="1EBE3715" w14:textId="77777777">
        <w:tc>
          <w:tcPr>
            <w:tcW w:w="567" w:type="dxa"/>
          </w:tcPr>
          <w:p w14:paraId="4C256722" w14:textId="77777777" w:rsidR="00122CEB" w:rsidRDefault="00122CEB">
            <w:pPr>
              <w:pStyle w:val="ConsPlusNormal"/>
              <w:jc w:val="center"/>
            </w:pPr>
            <w:r>
              <w:t>864</w:t>
            </w:r>
          </w:p>
        </w:tc>
        <w:tc>
          <w:tcPr>
            <w:tcW w:w="794" w:type="dxa"/>
          </w:tcPr>
          <w:p w14:paraId="51F254B9" w14:textId="77777777" w:rsidR="00122CEB" w:rsidRDefault="00122CEB">
            <w:pPr>
              <w:pStyle w:val="ConsPlusNormal"/>
              <w:jc w:val="center"/>
            </w:pPr>
            <w:r>
              <w:t>02 03</w:t>
            </w:r>
          </w:p>
        </w:tc>
        <w:tc>
          <w:tcPr>
            <w:tcW w:w="1644" w:type="dxa"/>
          </w:tcPr>
          <w:p w14:paraId="58A92116" w14:textId="77777777" w:rsidR="00122CEB" w:rsidRDefault="00122CEB">
            <w:pPr>
              <w:pStyle w:val="ConsPlusNormal"/>
              <w:jc w:val="center"/>
            </w:pPr>
            <w:r>
              <w:t>06 3 02 51180</w:t>
            </w:r>
          </w:p>
        </w:tc>
        <w:tc>
          <w:tcPr>
            <w:tcW w:w="484" w:type="dxa"/>
          </w:tcPr>
          <w:p w14:paraId="6B6727B3" w14:textId="77777777" w:rsidR="00122CEB" w:rsidRDefault="00122CEB">
            <w:pPr>
              <w:pStyle w:val="ConsPlusNormal"/>
            </w:pPr>
          </w:p>
        </w:tc>
        <w:tc>
          <w:tcPr>
            <w:tcW w:w="3964" w:type="dxa"/>
          </w:tcPr>
          <w:p w14:paraId="6F6AEEA4" w14:textId="77777777" w:rsidR="00122CEB" w:rsidRDefault="00122CEB">
            <w:pPr>
              <w:pStyle w:val="ConsPlusNormal"/>
            </w:pPr>
            <w:r>
              <w:t>Осуществление первичного воинского учета органами местного самоуправления поселений, муниципальных и городских округов</w:t>
            </w:r>
          </w:p>
        </w:tc>
        <w:tc>
          <w:tcPr>
            <w:tcW w:w="1384" w:type="dxa"/>
          </w:tcPr>
          <w:p w14:paraId="74520A14" w14:textId="77777777" w:rsidR="00122CEB" w:rsidRDefault="00122CEB">
            <w:pPr>
              <w:pStyle w:val="ConsPlusNormal"/>
              <w:jc w:val="right"/>
            </w:pPr>
            <w:r>
              <w:t>47254,2</w:t>
            </w:r>
          </w:p>
        </w:tc>
        <w:tc>
          <w:tcPr>
            <w:tcW w:w="1384" w:type="dxa"/>
          </w:tcPr>
          <w:p w14:paraId="0A598EE4" w14:textId="77777777" w:rsidR="00122CEB" w:rsidRDefault="00122CEB">
            <w:pPr>
              <w:pStyle w:val="ConsPlusNormal"/>
              <w:jc w:val="right"/>
            </w:pPr>
            <w:r>
              <w:t>51853,7</w:t>
            </w:r>
          </w:p>
        </w:tc>
        <w:tc>
          <w:tcPr>
            <w:tcW w:w="1384" w:type="dxa"/>
          </w:tcPr>
          <w:p w14:paraId="28CB6A6A" w14:textId="77777777" w:rsidR="00122CEB" w:rsidRDefault="00122CEB">
            <w:pPr>
              <w:pStyle w:val="ConsPlusNormal"/>
              <w:jc w:val="right"/>
            </w:pPr>
            <w:r>
              <w:t>56593,5</w:t>
            </w:r>
          </w:p>
        </w:tc>
      </w:tr>
      <w:tr w:rsidR="00122CEB" w14:paraId="23F4604C" w14:textId="77777777">
        <w:tc>
          <w:tcPr>
            <w:tcW w:w="567" w:type="dxa"/>
          </w:tcPr>
          <w:p w14:paraId="0253DA8D" w14:textId="77777777" w:rsidR="00122CEB" w:rsidRDefault="00122CEB">
            <w:pPr>
              <w:pStyle w:val="ConsPlusNormal"/>
              <w:jc w:val="center"/>
            </w:pPr>
            <w:r>
              <w:t>864</w:t>
            </w:r>
          </w:p>
        </w:tc>
        <w:tc>
          <w:tcPr>
            <w:tcW w:w="794" w:type="dxa"/>
          </w:tcPr>
          <w:p w14:paraId="65F4165B" w14:textId="77777777" w:rsidR="00122CEB" w:rsidRDefault="00122CEB">
            <w:pPr>
              <w:pStyle w:val="ConsPlusNormal"/>
              <w:jc w:val="center"/>
            </w:pPr>
            <w:r>
              <w:t>02 03</w:t>
            </w:r>
          </w:p>
        </w:tc>
        <w:tc>
          <w:tcPr>
            <w:tcW w:w="1644" w:type="dxa"/>
          </w:tcPr>
          <w:p w14:paraId="600A97AC" w14:textId="77777777" w:rsidR="00122CEB" w:rsidRDefault="00122CEB">
            <w:pPr>
              <w:pStyle w:val="ConsPlusNormal"/>
              <w:jc w:val="center"/>
            </w:pPr>
            <w:r>
              <w:t>06 3 02 51180</w:t>
            </w:r>
          </w:p>
        </w:tc>
        <w:tc>
          <w:tcPr>
            <w:tcW w:w="484" w:type="dxa"/>
          </w:tcPr>
          <w:p w14:paraId="11698092" w14:textId="77777777" w:rsidR="00122CEB" w:rsidRDefault="00122CEB">
            <w:pPr>
              <w:pStyle w:val="ConsPlusNormal"/>
              <w:jc w:val="center"/>
            </w:pPr>
            <w:r>
              <w:t>500</w:t>
            </w:r>
          </w:p>
        </w:tc>
        <w:tc>
          <w:tcPr>
            <w:tcW w:w="3964" w:type="dxa"/>
          </w:tcPr>
          <w:p w14:paraId="177627C6" w14:textId="77777777" w:rsidR="00122CEB" w:rsidRDefault="00122CEB">
            <w:pPr>
              <w:pStyle w:val="ConsPlusNormal"/>
            </w:pPr>
            <w:r>
              <w:t>Межбюджетные трансферты</w:t>
            </w:r>
          </w:p>
        </w:tc>
        <w:tc>
          <w:tcPr>
            <w:tcW w:w="1384" w:type="dxa"/>
          </w:tcPr>
          <w:p w14:paraId="2AE09C64" w14:textId="77777777" w:rsidR="00122CEB" w:rsidRDefault="00122CEB">
            <w:pPr>
              <w:pStyle w:val="ConsPlusNormal"/>
              <w:jc w:val="right"/>
            </w:pPr>
            <w:r>
              <w:t>47254,2</w:t>
            </w:r>
          </w:p>
        </w:tc>
        <w:tc>
          <w:tcPr>
            <w:tcW w:w="1384" w:type="dxa"/>
          </w:tcPr>
          <w:p w14:paraId="05DC6A6B" w14:textId="77777777" w:rsidR="00122CEB" w:rsidRDefault="00122CEB">
            <w:pPr>
              <w:pStyle w:val="ConsPlusNormal"/>
              <w:jc w:val="right"/>
            </w:pPr>
            <w:r>
              <w:t>51853,7</w:t>
            </w:r>
          </w:p>
        </w:tc>
        <w:tc>
          <w:tcPr>
            <w:tcW w:w="1384" w:type="dxa"/>
          </w:tcPr>
          <w:p w14:paraId="73EB4649" w14:textId="77777777" w:rsidR="00122CEB" w:rsidRDefault="00122CEB">
            <w:pPr>
              <w:pStyle w:val="ConsPlusNormal"/>
              <w:jc w:val="right"/>
            </w:pPr>
            <w:r>
              <w:t>56593,5</w:t>
            </w:r>
          </w:p>
        </w:tc>
      </w:tr>
      <w:tr w:rsidR="00122CEB" w14:paraId="16D741E9" w14:textId="77777777">
        <w:tc>
          <w:tcPr>
            <w:tcW w:w="567" w:type="dxa"/>
          </w:tcPr>
          <w:p w14:paraId="711F0E29" w14:textId="77777777" w:rsidR="00122CEB" w:rsidRDefault="00122CEB">
            <w:pPr>
              <w:pStyle w:val="ConsPlusNormal"/>
              <w:jc w:val="center"/>
            </w:pPr>
            <w:r>
              <w:t>864</w:t>
            </w:r>
          </w:p>
        </w:tc>
        <w:tc>
          <w:tcPr>
            <w:tcW w:w="794" w:type="dxa"/>
          </w:tcPr>
          <w:p w14:paraId="4F6F30D5" w14:textId="77777777" w:rsidR="00122CEB" w:rsidRDefault="00122CEB">
            <w:pPr>
              <w:pStyle w:val="ConsPlusNormal"/>
              <w:jc w:val="center"/>
            </w:pPr>
            <w:r>
              <w:t>03 00</w:t>
            </w:r>
          </w:p>
        </w:tc>
        <w:tc>
          <w:tcPr>
            <w:tcW w:w="1644" w:type="dxa"/>
          </w:tcPr>
          <w:p w14:paraId="77B1319E" w14:textId="77777777" w:rsidR="00122CEB" w:rsidRDefault="00122CEB">
            <w:pPr>
              <w:pStyle w:val="ConsPlusNormal"/>
            </w:pPr>
          </w:p>
        </w:tc>
        <w:tc>
          <w:tcPr>
            <w:tcW w:w="484" w:type="dxa"/>
          </w:tcPr>
          <w:p w14:paraId="63C97D39" w14:textId="77777777" w:rsidR="00122CEB" w:rsidRDefault="00122CEB">
            <w:pPr>
              <w:pStyle w:val="ConsPlusNormal"/>
            </w:pPr>
          </w:p>
        </w:tc>
        <w:tc>
          <w:tcPr>
            <w:tcW w:w="3964" w:type="dxa"/>
          </w:tcPr>
          <w:p w14:paraId="43D5D33E" w14:textId="77777777" w:rsidR="00122CEB" w:rsidRDefault="00122CEB">
            <w:pPr>
              <w:pStyle w:val="ConsPlusNormal"/>
            </w:pPr>
            <w:r>
              <w:t>НАЦИОНАЛЬНАЯ БЕЗОПАСНОСТЬ И ПРАВООХРАНИТЕЛЬНАЯ ДЕЯТЕЛЬНОСТЬ</w:t>
            </w:r>
          </w:p>
        </w:tc>
        <w:tc>
          <w:tcPr>
            <w:tcW w:w="1384" w:type="dxa"/>
          </w:tcPr>
          <w:p w14:paraId="7D15BBB3" w14:textId="77777777" w:rsidR="00122CEB" w:rsidRDefault="00122CEB">
            <w:pPr>
              <w:pStyle w:val="ConsPlusNormal"/>
              <w:jc w:val="right"/>
            </w:pPr>
            <w:r>
              <w:t>2146135,3</w:t>
            </w:r>
          </w:p>
        </w:tc>
        <w:tc>
          <w:tcPr>
            <w:tcW w:w="1384" w:type="dxa"/>
          </w:tcPr>
          <w:p w14:paraId="45CEBB7C" w14:textId="77777777" w:rsidR="00122CEB" w:rsidRDefault="00122CEB">
            <w:pPr>
              <w:pStyle w:val="ConsPlusNormal"/>
              <w:jc w:val="right"/>
            </w:pPr>
            <w:r>
              <w:t>2181245,2</w:t>
            </w:r>
          </w:p>
        </w:tc>
        <w:tc>
          <w:tcPr>
            <w:tcW w:w="1384" w:type="dxa"/>
          </w:tcPr>
          <w:p w14:paraId="26FB6ED2" w14:textId="77777777" w:rsidR="00122CEB" w:rsidRDefault="00122CEB">
            <w:pPr>
              <w:pStyle w:val="ConsPlusNormal"/>
              <w:jc w:val="right"/>
            </w:pPr>
            <w:r>
              <w:t>2098502,2</w:t>
            </w:r>
          </w:p>
        </w:tc>
      </w:tr>
      <w:tr w:rsidR="00122CEB" w14:paraId="12F7D955" w14:textId="77777777">
        <w:tc>
          <w:tcPr>
            <w:tcW w:w="567" w:type="dxa"/>
          </w:tcPr>
          <w:p w14:paraId="5B085665" w14:textId="77777777" w:rsidR="00122CEB" w:rsidRDefault="00122CEB">
            <w:pPr>
              <w:pStyle w:val="ConsPlusNormal"/>
              <w:jc w:val="center"/>
            </w:pPr>
            <w:r>
              <w:t>864</w:t>
            </w:r>
          </w:p>
        </w:tc>
        <w:tc>
          <w:tcPr>
            <w:tcW w:w="794" w:type="dxa"/>
          </w:tcPr>
          <w:p w14:paraId="69E736DB" w14:textId="77777777" w:rsidR="00122CEB" w:rsidRDefault="00122CEB">
            <w:pPr>
              <w:pStyle w:val="ConsPlusNormal"/>
              <w:jc w:val="center"/>
            </w:pPr>
            <w:r>
              <w:t>03 09</w:t>
            </w:r>
          </w:p>
        </w:tc>
        <w:tc>
          <w:tcPr>
            <w:tcW w:w="1644" w:type="dxa"/>
          </w:tcPr>
          <w:p w14:paraId="66306B6A" w14:textId="77777777" w:rsidR="00122CEB" w:rsidRDefault="00122CEB">
            <w:pPr>
              <w:pStyle w:val="ConsPlusNormal"/>
            </w:pPr>
          </w:p>
        </w:tc>
        <w:tc>
          <w:tcPr>
            <w:tcW w:w="484" w:type="dxa"/>
          </w:tcPr>
          <w:p w14:paraId="6A95A503" w14:textId="77777777" w:rsidR="00122CEB" w:rsidRDefault="00122CEB">
            <w:pPr>
              <w:pStyle w:val="ConsPlusNormal"/>
            </w:pPr>
          </w:p>
        </w:tc>
        <w:tc>
          <w:tcPr>
            <w:tcW w:w="3964" w:type="dxa"/>
          </w:tcPr>
          <w:p w14:paraId="09E84653" w14:textId="77777777" w:rsidR="00122CEB" w:rsidRDefault="00122CEB">
            <w:pPr>
              <w:pStyle w:val="ConsPlusNormal"/>
            </w:pPr>
            <w:r>
              <w:t>Гражданская оборона</w:t>
            </w:r>
          </w:p>
        </w:tc>
        <w:tc>
          <w:tcPr>
            <w:tcW w:w="1384" w:type="dxa"/>
          </w:tcPr>
          <w:p w14:paraId="2EDE96A6" w14:textId="77777777" w:rsidR="00122CEB" w:rsidRDefault="00122CEB">
            <w:pPr>
              <w:pStyle w:val="ConsPlusNormal"/>
              <w:jc w:val="right"/>
            </w:pPr>
            <w:r>
              <w:t>49849,0</w:t>
            </w:r>
          </w:p>
        </w:tc>
        <w:tc>
          <w:tcPr>
            <w:tcW w:w="1384" w:type="dxa"/>
          </w:tcPr>
          <w:p w14:paraId="2C46367F" w14:textId="77777777" w:rsidR="00122CEB" w:rsidRDefault="00122CEB">
            <w:pPr>
              <w:pStyle w:val="ConsPlusNormal"/>
              <w:jc w:val="right"/>
            </w:pPr>
            <w:r>
              <w:t>59314,7</w:t>
            </w:r>
          </w:p>
        </w:tc>
        <w:tc>
          <w:tcPr>
            <w:tcW w:w="1384" w:type="dxa"/>
          </w:tcPr>
          <w:p w14:paraId="1CA577F6" w14:textId="77777777" w:rsidR="00122CEB" w:rsidRDefault="00122CEB">
            <w:pPr>
              <w:pStyle w:val="ConsPlusNormal"/>
              <w:jc w:val="right"/>
            </w:pPr>
            <w:r>
              <w:t>59314,7</w:t>
            </w:r>
          </w:p>
        </w:tc>
      </w:tr>
      <w:tr w:rsidR="00122CEB" w14:paraId="04F8E2B9" w14:textId="77777777">
        <w:tc>
          <w:tcPr>
            <w:tcW w:w="567" w:type="dxa"/>
          </w:tcPr>
          <w:p w14:paraId="495957DD" w14:textId="77777777" w:rsidR="00122CEB" w:rsidRDefault="00122CEB">
            <w:pPr>
              <w:pStyle w:val="ConsPlusNormal"/>
              <w:jc w:val="center"/>
            </w:pPr>
            <w:r>
              <w:t>864</w:t>
            </w:r>
          </w:p>
        </w:tc>
        <w:tc>
          <w:tcPr>
            <w:tcW w:w="794" w:type="dxa"/>
          </w:tcPr>
          <w:p w14:paraId="038C85CA" w14:textId="77777777" w:rsidR="00122CEB" w:rsidRDefault="00122CEB">
            <w:pPr>
              <w:pStyle w:val="ConsPlusNormal"/>
              <w:jc w:val="center"/>
            </w:pPr>
            <w:r>
              <w:t>03 09</w:t>
            </w:r>
          </w:p>
        </w:tc>
        <w:tc>
          <w:tcPr>
            <w:tcW w:w="1644" w:type="dxa"/>
          </w:tcPr>
          <w:p w14:paraId="40F55B51" w14:textId="77777777" w:rsidR="00122CEB" w:rsidRDefault="00122CEB">
            <w:pPr>
              <w:pStyle w:val="ConsPlusNormal"/>
              <w:jc w:val="center"/>
            </w:pPr>
            <w:r>
              <w:t>06 0 00 00000</w:t>
            </w:r>
          </w:p>
        </w:tc>
        <w:tc>
          <w:tcPr>
            <w:tcW w:w="484" w:type="dxa"/>
          </w:tcPr>
          <w:p w14:paraId="1FBD1077" w14:textId="77777777" w:rsidR="00122CEB" w:rsidRDefault="00122CEB">
            <w:pPr>
              <w:pStyle w:val="ConsPlusNormal"/>
            </w:pPr>
          </w:p>
        </w:tc>
        <w:tc>
          <w:tcPr>
            <w:tcW w:w="3964" w:type="dxa"/>
          </w:tcPr>
          <w:p w14:paraId="332D5722" w14:textId="77777777" w:rsidR="00122CEB" w:rsidRDefault="00122CEB">
            <w:pPr>
              <w:pStyle w:val="ConsPlusNormal"/>
            </w:pPr>
            <w:r>
              <w:t>Государственная программа Пермского края "Безопасный регион"</w:t>
            </w:r>
          </w:p>
        </w:tc>
        <w:tc>
          <w:tcPr>
            <w:tcW w:w="1384" w:type="dxa"/>
          </w:tcPr>
          <w:p w14:paraId="6D748C24" w14:textId="77777777" w:rsidR="00122CEB" w:rsidRDefault="00122CEB">
            <w:pPr>
              <w:pStyle w:val="ConsPlusNormal"/>
              <w:jc w:val="right"/>
            </w:pPr>
            <w:r>
              <w:t>49849,0</w:t>
            </w:r>
          </w:p>
        </w:tc>
        <w:tc>
          <w:tcPr>
            <w:tcW w:w="1384" w:type="dxa"/>
          </w:tcPr>
          <w:p w14:paraId="2B312449" w14:textId="77777777" w:rsidR="00122CEB" w:rsidRDefault="00122CEB">
            <w:pPr>
              <w:pStyle w:val="ConsPlusNormal"/>
              <w:jc w:val="right"/>
            </w:pPr>
            <w:r>
              <w:t>59314,7</w:t>
            </w:r>
          </w:p>
        </w:tc>
        <w:tc>
          <w:tcPr>
            <w:tcW w:w="1384" w:type="dxa"/>
          </w:tcPr>
          <w:p w14:paraId="1749CAE1" w14:textId="77777777" w:rsidR="00122CEB" w:rsidRDefault="00122CEB">
            <w:pPr>
              <w:pStyle w:val="ConsPlusNormal"/>
              <w:jc w:val="right"/>
            </w:pPr>
            <w:r>
              <w:t>59314,7</w:t>
            </w:r>
          </w:p>
        </w:tc>
      </w:tr>
      <w:tr w:rsidR="00122CEB" w14:paraId="027A6CFA" w14:textId="77777777">
        <w:tc>
          <w:tcPr>
            <w:tcW w:w="567" w:type="dxa"/>
          </w:tcPr>
          <w:p w14:paraId="5B1E8389" w14:textId="77777777" w:rsidR="00122CEB" w:rsidRDefault="00122CEB">
            <w:pPr>
              <w:pStyle w:val="ConsPlusNormal"/>
              <w:jc w:val="center"/>
            </w:pPr>
            <w:r>
              <w:t>864</w:t>
            </w:r>
          </w:p>
        </w:tc>
        <w:tc>
          <w:tcPr>
            <w:tcW w:w="794" w:type="dxa"/>
          </w:tcPr>
          <w:p w14:paraId="3CA8FEAE" w14:textId="77777777" w:rsidR="00122CEB" w:rsidRDefault="00122CEB">
            <w:pPr>
              <w:pStyle w:val="ConsPlusNormal"/>
              <w:jc w:val="center"/>
            </w:pPr>
            <w:r>
              <w:t>03 09</w:t>
            </w:r>
          </w:p>
        </w:tc>
        <w:tc>
          <w:tcPr>
            <w:tcW w:w="1644" w:type="dxa"/>
          </w:tcPr>
          <w:p w14:paraId="3A3F1FDE" w14:textId="77777777" w:rsidR="00122CEB" w:rsidRDefault="00122CEB">
            <w:pPr>
              <w:pStyle w:val="ConsPlusNormal"/>
              <w:jc w:val="center"/>
            </w:pPr>
            <w:r>
              <w:t>06 3 00 00000</w:t>
            </w:r>
          </w:p>
        </w:tc>
        <w:tc>
          <w:tcPr>
            <w:tcW w:w="484" w:type="dxa"/>
          </w:tcPr>
          <w:p w14:paraId="22B66C81" w14:textId="77777777" w:rsidR="00122CEB" w:rsidRDefault="00122CEB">
            <w:pPr>
              <w:pStyle w:val="ConsPlusNormal"/>
            </w:pPr>
          </w:p>
        </w:tc>
        <w:tc>
          <w:tcPr>
            <w:tcW w:w="3964" w:type="dxa"/>
          </w:tcPr>
          <w:p w14:paraId="4B6D5712" w14:textId="77777777" w:rsidR="00122CEB" w:rsidRDefault="00122CEB">
            <w:pPr>
              <w:pStyle w:val="ConsPlusNormal"/>
            </w:pPr>
            <w:r>
              <w:t>Комплексы процессных мероприятий</w:t>
            </w:r>
          </w:p>
        </w:tc>
        <w:tc>
          <w:tcPr>
            <w:tcW w:w="1384" w:type="dxa"/>
          </w:tcPr>
          <w:p w14:paraId="3CB22EF2" w14:textId="77777777" w:rsidR="00122CEB" w:rsidRDefault="00122CEB">
            <w:pPr>
              <w:pStyle w:val="ConsPlusNormal"/>
              <w:jc w:val="right"/>
            </w:pPr>
            <w:r>
              <w:t>49849,0</w:t>
            </w:r>
          </w:p>
        </w:tc>
        <w:tc>
          <w:tcPr>
            <w:tcW w:w="1384" w:type="dxa"/>
          </w:tcPr>
          <w:p w14:paraId="1ABFD8DA" w14:textId="77777777" w:rsidR="00122CEB" w:rsidRDefault="00122CEB">
            <w:pPr>
              <w:pStyle w:val="ConsPlusNormal"/>
              <w:jc w:val="right"/>
            </w:pPr>
            <w:r>
              <w:t>59314,7</w:t>
            </w:r>
          </w:p>
        </w:tc>
        <w:tc>
          <w:tcPr>
            <w:tcW w:w="1384" w:type="dxa"/>
          </w:tcPr>
          <w:p w14:paraId="4CEEDBFE" w14:textId="77777777" w:rsidR="00122CEB" w:rsidRDefault="00122CEB">
            <w:pPr>
              <w:pStyle w:val="ConsPlusNormal"/>
              <w:jc w:val="right"/>
            </w:pPr>
            <w:r>
              <w:t>59314,7</w:t>
            </w:r>
          </w:p>
        </w:tc>
      </w:tr>
      <w:tr w:rsidR="00122CEB" w14:paraId="039EBA3E" w14:textId="77777777">
        <w:tc>
          <w:tcPr>
            <w:tcW w:w="567" w:type="dxa"/>
          </w:tcPr>
          <w:p w14:paraId="2DB37429" w14:textId="77777777" w:rsidR="00122CEB" w:rsidRDefault="00122CEB">
            <w:pPr>
              <w:pStyle w:val="ConsPlusNormal"/>
              <w:jc w:val="center"/>
            </w:pPr>
            <w:r>
              <w:t>864</w:t>
            </w:r>
          </w:p>
        </w:tc>
        <w:tc>
          <w:tcPr>
            <w:tcW w:w="794" w:type="dxa"/>
          </w:tcPr>
          <w:p w14:paraId="587C0B5B" w14:textId="77777777" w:rsidR="00122CEB" w:rsidRDefault="00122CEB">
            <w:pPr>
              <w:pStyle w:val="ConsPlusNormal"/>
              <w:jc w:val="center"/>
            </w:pPr>
            <w:r>
              <w:t>03 09</w:t>
            </w:r>
          </w:p>
        </w:tc>
        <w:tc>
          <w:tcPr>
            <w:tcW w:w="1644" w:type="dxa"/>
          </w:tcPr>
          <w:p w14:paraId="29CC9753" w14:textId="77777777" w:rsidR="00122CEB" w:rsidRDefault="00122CEB">
            <w:pPr>
              <w:pStyle w:val="ConsPlusNormal"/>
              <w:jc w:val="center"/>
            </w:pPr>
            <w:r>
              <w:t>06 3 04 00000</w:t>
            </w:r>
          </w:p>
        </w:tc>
        <w:tc>
          <w:tcPr>
            <w:tcW w:w="484" w:type="dxa"/>
          </w:tcPr>
          <w:p w14:paraId="28D608E5" w14:textId="77777777" w:rsidR="00122CEB" w:rsidRDefault="00122CEB">
            <w:pPr>
              <w:pStyle w:val="ConsPlusNormal"/>
            </w:pPr>
          </w:p>
        </w:tc>
        <w:tc>
          <w:tcPr>
            <w:tcW w:w="3964" w:type="dxa"/>
          </w:tcPr>
          <w:p w14:paraId="36200672" w14:textId="77777777" w:rsidR="00122CEB" w:rsidRDefault="00122CEB">
            <w:pPr>
              <w:pStyle w:val="ConsPlusNormal"/>
            </w:pPr>
            <w:r>
              <w:t>Комплекс процессных мероприятий "Обеспечение безопасности в области защиты населения и территорий от чрезвычайных ситуаций природного, техногенного характера"</w:t>
            </w:r>
          </w:p>
        </w:tc>
        <w:tc>
          <w:tcPr>
            <w:tcW w:w="1384" w:type="dxa"/>
          </w:tcPr>
          <w:p w14:paraId="05A4014F" w14:textId="77777777" w:rsidR="00122CEB" w:rsidRDefault="00122CEB">
            <w:pPr>
              <w:pStyle w:val="ConsPlusNormal"/>
              <w:jc w:val="right"/>
            </w:pPr>
            <w:r>
              <w:t>1130,7</w:t>
            </w:r>
          </w:p>
        </w:tc>
        <w:tc>
          <w:tcPr>
            <w:tcW w:w="1384" w:type="dxa"/>
          </w:tcPr>
          <w:p w14:paraId="7FD2E885" w14:textId="77777777" w:rsidR="00122CEB" w:rsidRDefault="00122CEB">
            <w:pPr>
              <w:pStyle w:val="ConsPlusNormal"/>
              <w:jc w:val="right"/>
            </w:pPr>
            <w:r>
              <w:t>1130,7</w:t>
            </w:r>
          </w:p>
        </w:tc>
        <w:tc>
          <w:tcPr>
            <w:tcW w:w="1384" w:type="dxa"/>
          </w:tcPr>
          <w:p w14:paraId="592F38B1" w14:textId="77777777" w:rsidR="00122CEB" w:rsidRDefault="00122CEB">
            <w:pPr>
              <w:pStyle w:val="ConsPlusNormal"/>
              <w:jc w:val="right"/>
            </w:pPr>
            <w:r>
              <w:t>1130,7</w:t>
            </w:r>
          </w:p>
        </w:tc>
      </w:tr>
      <w:tr w:rsidR="00122CEB" w14:paraId="00C76BE5" w14:textId="77777777">
        <w:tc>
          <w:tcPr>
            <w:tcW w:w="567" w:type="dxa"/>
          </w:tcPr>
          <w:p w14:paraId="7B5B8B20" w14:textId="77777777" w:rsidR="00122CEB" w:rsidRDefault="00122CEB">
            <w:pPr>
              <w:pStyle w:val="ConsPlusNormal"/>
              <w:jc w:val="center"/>
            </w:pPr>
            <w:r>
              <w:t>864</w:t>
            </w:r>
          </w:p>
        </w:tc>
        <w:tc>
          <w:tcPr>
            <w:tcW w:w="794" w:type="dxa"/>
          </w:tcPr>
          <w:p w14:paraId="01F54A15" w14:textId="77777777" w:rsidR="00122CEB" w:rsidRDefault="00122CEB">
            <w:pPr>
              <w:pStyle w:val="ConsPlusNormal"/>
              <w:jc w:val="center"/>
            </w:pPr>
            <w:r>
              <w:t>03 09</w:t>
            </w:r>
          </w:p>
        </w:tc>
        <w:tc>
          <w:tcPr>
            <w:tcW w:w="1644" w:type="dxa"/>
          </w:tcPr>
          <w:p w14:paraId="3A27BA0E" w14:textId="77777777" w:rsidR="00122CEB" w:rsidRDefault="00122CEB">
            <w:pPr>
              <w:pStyle w:val="ConsPlusNormal"/>
              <w:jc w:val="center"/>
            </w:pPr>
            <w:r>
              <w:t>06 3 04 00110</w:t>
            </w:r>
          </w:p>
        </w:tc>
        <w:tc>
          <w:tcPr>
            <w:tcW w:w="484" w:type="dxa"/>
          </w:tcPr>
          <w:p w14:paraId="21198E4C" w14:textId="77777777" w:rsidR="00122CEB" w:rsidRDefault="00122CEB">
            <w:pPr>
              <w:pStyle w:val="ConsPlusNormal"/>
            </w:pPr>
          </w:p>
        </w:tc>
        <w:tc>
          <w:tcPr>
            <w:tcW w:w="3964" w:type="dxa"/>
          </w:tcPr>
          <w:p w14:paraId="6C74B09B"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53A81096" w14:textId="77777777" w:rsidR="00122CEB" w:rsidRDefault="00122CEB">
            <w:pPr>
              <w:pStyle w:val="ConsPlusNormal"/>
              <w:jc w:val="right"/>
            </w:pPr>
            <w:r>
              <w:t>1130,7</w:t>
            </w:r>
          </w:p>
        </w:tc>
        <w:tc>
          <w:tcPr>
            <w:tcW w:w="1384" w:type="dxa"/>
          </w:tcPr>
          <w:p w14:paraId="71912215" w14:textId="77777777" w:rsidR="00122CEB" w:rsidRDefault="00122CEB">
            <w:pPr>
              <w:pStyle w:val="ConsPlusNormal"/>
              <w:jc w:val="right"/>
            </w:pPr>
            <w:r>
              <w:t>1130,7</w:t>
            </w:r>
          </w:p>
        </w:tc>
        <w:tc>
          <w:tcPr>
            <w:tcW w:w="1384" w:type="dxa"/>
          </w:tcPr>
          <w:p w14:paraId="67D5666E" w14:textId="77777777" w:rsidR="00122CEB" w:rsidRDefault="00122CEB">
            <w:pPr>
              <w:pStyle w:val="ConsPlusNormal"/>
              <w:jc w:val="right"/>
            </w:pPr>
            <w:r>
              <w:t>1130,7</w:t>
            </w:r>
          </w:p>
        </w:tc>
      </w:tr>
      <w:tr w:rsidR="00122CEB" w14:paraId="6195630F" w14:textId="77777777">
        <w:tc>
          <w:tcPr>
            <w:tcW w:w="567" w:type="dxa"/>
          </w:tcPr>
          <w:p w14:paraId="7D82F32D" w14:textId="77777777" w:rsidR="00122CEB" w:rsidRDefault="00122CEB">
            <w:pPr>
              <w:pStyle w:val="ConsPlusNormal"/>
              <w:jc w:val="center"/>
            </w:pPr>
            <w:r>
              <w:t>864</w:t>
            </w:r>
          </w:p>
        </w:tc>
        <w:tc>
          <w:tcPr>
            <w:tcW w:w="794" w:type="dxa"/>
          </w:tcPr>
          <w:p w14:paraId="23B7EE07" w14:textId="77777777" w:rsidR="00122CEB" w:rsidRDefault="00122CEB">
            <w:pPr>
              <w:pStyle w:val="ConsPlusNormal"/>
              <w:jc w:val="center"/>
            </w:pPr>
            <w:r>
              <w:t>03 09</w:t>
            </w:r>
          </w:p>
        </w:tc>
        <w:tc>
          <w:tcPr>
            <w:tcW w:w="1644" w:type="dxa"/>
          </w:tcPr>
          <w:p w14:paraId="6233381D" w14:textId="77777777" w:rsidR="00122CEB" w:rsidRDefault="00122CEB">
            <w:pPr>
              <w:pStyle w:val="ConsPlusNormal"/>
              <w:jc w:val="center"/>
            </w:pPr>
            <w:r>
              <w:t>06 3 04 00110</w:t>
            </w:r>
          </w:p>
        </w:tc>
        <w:tc>
          <w:tcPr>
            <w:tcW w:w="484" w:type="dxa"/>
          </w:tcPr>
          <w:p w14:paraId="61FCABDE" w14:textId="77777777" w:rsidR="00122CEB" w:rsidRDefault="00122CEB">
            <w:pPr>
              <w:pStyle w:val="ConsPlusNormal"/>
              <w:jc w:val="center"/>
            </w:pPr>
            <w:r>
              <w:t>200</w:t>
            </w:r>
          </w:p>
        </w:tc>
        <w:tc>
          <w:tcPr>
            <w:tcW w:w="3964" w:type="dxa"/>
          </w:tcPr>
          <w:p w14:paraId="355A3CB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1D8F760" w14:textId="77777777" w:rsidR="00122CEB" w:rsidRDefault="00122CEB">
            <w:pPr>
              <w:pStyle w:val="ConsPlusNormal"/>
              <w:jc w:val="right"/>
            </w:pPr>
            <w:r>
              <w:t>1130,7</w:t>
            </w:r>
          </w:p>
        </w:tc>
        <w:tc>
          <w:tcPr>
            <w:tcW w:w="1384" w:type="dxa"/>
          </w:tcPr>
          <w:p w14:paraId="5B96FA1C" w14:textId="77777777" w:rsidR="00122CEB" w:rsidRDefault="00122CEB">
            <w:pPr>
              <w:pStyle w:val="ConsPlusNormal"/>
              <w:jc w:val="right"/>
            </w:pPr>
            <w:r>
              <w:t>1130,7</w:t>
            </w:r>
          </w:p>
        </w:tc>
        <w:tc>
          <w:tcPr>
            <w:tcW w:w="1384" w:type="dxa"/>
          </w:tcPr>
          <w:p w14:paraId="4A05F503" w14:textId="77777777" w:rsidR="00122CEB" w:rsidRDefault="00122CEB">
            <w:pPr>
              <w:pStyle w:val="ConsPlusNormal"/>
              <w:jc w:val="right"/>
            </w:pPr>
            <w:r>
              <w:t>1130,7</w:t>
            </w:r>
          </w:p>
        </w:tc>
      </w:tr>
      <w:tr w:rsidR="00122CEB" w14:paraId="5717A4FC" w14:textId="77777777">
        <w:tc>
          <w:tcPr>
            <w:tcW w:w="567" w:type="dxa"/>
          </w:tcPr>
          <w:p w14:paraId="3B0610AA" w14:textId="77777777" w:rsidR="00122CEB" w:rsidRDefault="00122CEB">
            <w:pPr>
              <w:pStyle w:val="ConsPlusNormal"/>
              <w:jc w:val="center"/>
            </w:pPr>
            <w:r>
              <w:lastRenderedPageBreak/>
              <w:t>864</w:t>
            </w:r>
          </w:p>
        </w:tc>
        <w:tc>
          <w:tcPr>
            <w:tcW w:w="794" w:type="dxa"/>
          </w:tcPr>
          <w:p w14:paraId="72BA17E8" w14:textId="77777777" w:rsidR="00122CEB" w:rsidRDefault="00122CEB">
            <w:pPr>
              <w:pStyle w:val="ConsPlusNormal"/>
              <w:jc w:val="center"/>
            </w:pPr>
            <w:r>
              <w:t>03 09</w:t>
            </w:r>
          </w:p>
        </w:tc>
        <w:tc>
          <w:tcPr>
            <w:tcW w:w="1644" w:type="dxa"/>
          </w:tcPr>
          <w:p w14:paraId="68340A6D" w14:textId="77777777" w:rsidR="00122CEB" w:rsidRDefault="00122CEB">
            <w:pPr>
              <w:pStyle w:val="ConsPlusNormal"/>
              <w:jc w:val="center"/>
            </w:pPr>
            <w:r>
              <w:t>06 3 06 00000</w:t>
            </w:r>
          </w:p>
        </w:tc>
        <w:tc>
          <w:tcPr>
            <w:tcW w:w="484" w:type="dxa"/>
          </w:tcPr>
          <w:p w14:paraId="2F80EE36" w14:textId="77777777" w:rsidR="00122CEB" w:rsidRDefault="00122CEB">
            <w:pPr>
              <w:pStyle w:val="ConsPlusNormal"/>
            </w:pPr>
          </w:p>
        </w:tc>
        <w:tc>
          <w:tcPr>
            <w:tcW w:w="3964" w:type="dxa"/>
          </w:tcPr>
          <w:p w14:paraId="003F55B4" w14:textId="77777777" w:rsidR="00122CEB" w:rsidRDefault="00122CEB">
            <w:pPr>
              <w:pStyle w:val="ConsPlusNormal"/>
            </w:pPr>
            <w:r>
              <w:t>Комплекс процессных мероприятий "Обеспечение деятельности Министерства территориальной безопасности Пермского края"</w:t>
            </w:r>
          </w:p>
        </w:tc>
        <w:tc>
          <w:tcPr>
            <w:tcW w:w="1384" w:type="dxa"/>
          </w:tcPr>
          <w:p w14:paraId="18C783D4" w14:textId="77777777" w:rsidR="00122CEB" w:rsidRDefault="00122CEB">
            <w:pPr>
              <w:pStyle w:val="ConsPlusNormal"/>
              <w:jc w:val="right"/>
            </w:pPr>
            <w:r>
              <w:t>48718,3</w:t>
            </w:r>
          </w:p>
        </w:tc>
        <w:tc>
          <w:tcPr>
            <w:tcW w:w="1384" w:type="dxa"/>
          </w:tcPr>
          <w:p w14:paraId="391920A7" w14:textId="77777777" w:rsidR="00122CEB" w:rsidRDefault="00122CEB">
            <w:pPr>
              <w:pStyle w:val="ConsPlusNormal"/>
              <w:jc w:val="right"/>
            </w:pPr>
            <w:r>
              <w:t>58184,0</w:t>
            </w:r>
          </w:p>
        </w:tc>
        <w:tc>
          <w:tcPr>
            <w:tcW w:w="1384" w:type="dxa"/>
          </w:tcPr>
          <w:p w14:paraId="14067733" w14:textId="77777777" w:rsidR="00122CEB" w:rsidRDefault="00122CEB">
            <w:pPr>
              <w:pStyle w:val="ConsPlusNormal"/>
              <w:jc w:val="right"/>
            </w:pPr>
            <w:r>
              <w:t>58184,0</w:t>
            </w:r>
          </w:p>
        </w:tc>
      </w:tr>
      <w:tr w:rsidR="00122CEB" w14:paraId="1CC46644" w14:textId="77777777">
        <w:tc>
          <w:tcPr>
            <w:tcW w:w="567" w:type="dxa"/>
          </w:tcPr>
          <w:p w14:paraId="41213FFF" w14:textId="77777777" w:rsidR="00122CEB" w:rsidRDefault="00122CEB">
            <w:pPr>
              <w:pStyle w:val="ConsPlusNormal"/>
              <w:jc w:val="center"/>
            </w:pPr>
            <w:r>
              <w:t>864</w:t>
            </w:r>
          </w:p>
        </w:tc>
        <w:tc>
          <w:tcPr>
            <w:tcW w:w="794" w:type="dxa"/>
          </w:tcPr>
          <w:p w14:paraId="33A0FB6B" w14:textId="77777777" w:rsidR="00122CEB" w:rsidRDefault="00122CEB">
            <w:pPr>
              <w:pStyle w:val="ConsPlusNormal"/>
              <w:jc w:val="center"/>
            </w:pPr>
            <w:r>
              <w:t>03 09</w:t>
            </w:r>
          </w:p>
        </w:tc>
        <w:tc>
          <w:tcPr>
            <w:tcW w:w="1644" w:type="dxa"/>
          </w:tcPr>
          <w:p w14:paraId="41DA1349" w14:textId="77777777" w:rsidR="00122CEB" w:rsidRDefault="00122CEB">
            <w:pPr>
              <w:pStyle w:val="ConsPlusNormal"/>
              <w:jc w:val="center"/>
            </w:pPr>
            <w:r>
              <w:t>06 3 06 00090</w:t>
            </w:r>
          </w:p>
        </w:tc>
        <w:tc>
          <w:tcPr>
            <w:tcW w:w="484" w:type="dxa"/>
          </w:tcPr>
          <w:p w14:paraId="6622A212" w14:textId="77777777" w:rsidR="00122CEB" w:rsidRDefault="00122CEB">
            <w:pPr>
              <w:pStyle w:val="ConsPlusNormal"/>
            </w:pPr>
          </w:p>
        </w:tc>
        <w:tc>
          <w:tcPr>
            <w:tcW w:w="3964" w:type="dxa"/>
          </w:tcPr>
          <w:p w14:paraId="59B0827A"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638A5869" w14:textId="77777777" w:rsidR="00122CEB" w:rsidRDefault="00122CEB">
            <w:pPr>
              <w:pStyle w:val="ConsPlusNormal"/>
              <w:jc w:val="right"/>
            </w:pPr>
            <w:r>
              <w:t>48718,3</w:t>
            </w:r>
          </w:p>
        </w:tc>
        <w:tc>
          <w:tcPr>
            <w:tcW w:w="1384" w:type="dxa"/>
          </w:tcPr>
          <w:p w14:paraId="4D6EA908" w14:textId="77777777" w:rsidR="00122CEB" w:rsidRDefault="00122CEB">
            <w:pPr>
              <w:pStyle w:val="ConsPlusNormal"/>
              <w:jc w:val="right"/>
            </w:pPr>
            <w:r>
              <w:t>58184,0</w:t>
            </w:r>
          </w:p>
        </w:tc>
        <w:tc>
          <w:tcPr>
            <w:tcW w:w="1384" w:type="dxa"/>
          </w:tcPr>
          <w:p w14:paraId="29577F89" w14:textId="77777777" w:rsidR="00122CEB" w:rsidRDefault="00122CEB">
            <w:pPr>
              <w:pStyle w:val="ConsPlusNormal"/>
              <w:jc w:val="right"/>
            </w:pPr>
            <w:r>
              <w:t>58184,0</w:t>
            </w:r>
          </w:p>
        </w:tc>
      </w:tr>
      <w:tr w:rsidR="00122CEB" w14:paraId="11C9384F" w14:textId="77777777">
        <w:tc>
          <w:tcPr>
            <w:tcW w:w="567" w:type="dxa"/>
          </w:tcPr>
          <w:p w14:paraId="3593FAB9" w14:textId="77777777" w:rsidR="00122CEB" w:rsidRDefault="00122CEB">
            <w:pPr>
              <w:pStyle w:val="ConsPlusNormal"/>
              <w:jc w:val="center"/>
            </w:pPr>
            <w:r>
              <w:t>864</w:t>
            </w:r>
          </w:p>
        </w:tc>
        <w:tc>
          <w:tcPr>
            <w:tcW w:w="794" w:type="dxa"/>
          </w:tcPr>
          <w:p w14:paraId="090651A5" w14:textId="77777777" w:rsidR="00122CEB" w:rsidRDefault="00122CEB">
            <w:pPr>
              <w:pStyle w:val="ConsPlusNormal"/>
              <w:jc w:val="center"/>
            </w:pPr>
            <w:r>
              <w:t>03 09</w:t>
            </w:r>
          </w:p>
        </w:tc>
        <w:tc>
          <w:tcPr>
            <w:tcW w:w="1644" w:type="dxa"/>
          </w:tcPr>
          <w:p w14:paraId="5276D087" w14:textId="77777777" w:rsidR="00122CEB" w:rsidRDefault="00122CEB">
            <w:pPr>
              <w:pStyle w:val="ConsPlusNormal"/>
              <w:jc w:val="center"/>
            </w:pPr>
            <w:r>
              <w:t>06 3 06 00090</w:t>
            </w:r>
          </w:p>
        </w:tc>
        <w:tc>
          <w:tcPr>
            <w:tcW w:w="484" w:type="dxa"/>
          </w:tcPr>
          <w:p w14:paraId="332A9D9D" w14:textId="77777777" w:rsidR="00122CEB" w:rsidRDefault="00122CEB">
            <w:pPr>
              <w:pStyle w:val="ConsPlusNormal"/>
              <w:jc w:val="center"/>
            </w:pPr>
            <w:r>
              <w:t>100</w:t>
            </w:r>
          </w:p>
        </w:tc>
        <w:tc>
          <w:tcPr>
            <w:tcW w:w="3964" w:type="dxa"/>
          </w:tcPr>
          <w:p w14:paraId="04ED7052"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3FABCED" w14:textId="77777777" w:rsidR="00122CEB" w:rsidRDefault="00122CEB">
            <w:pPr>
              <w:pStyle w:val="ConsPlusNormal"/>
              <w:jc w:val="right"/>
            </w:pPr>
            <w:r>
              <w:t>43642,3</w:t>
            </w:r>
          </w:p>
        </w:tc>
        <w:tc>
          <w:tcPr>
            <w:tcW w:w="1384" w:type="dxa"/>
          </w:tcPr>
          <w:p w14:paraId="652EA058" w14:textId="77777777" w:rsidR="00122CEB" w:rsidRDefault="00122CEB">
            <w:pPr>
              <w:pStyle w:val="ConsPlusNormal"/>
              <w:jc w:val="right"/>
            </w:pPr>
            <w:r>
              <w:t>52583,5</w:t>
            </w:r>
          </w:p>
        </w:tc>
        <w:tc>
          <w:tcPr>
            <w:tcW w:w="1384" w:type="dxa"/>
          </w:tcPr>
          <w:p w14:paraId="48CA3E6A" w14:textId="77777777" w:rsidR="00122CEB" w:rsidRDefault="00122CEB">
            <w:pPr>
              <w:pStyle w:val="ConsPlusNormal"/>
              <w:jc w:val="right"/>
            </w:pPr>
            <w:r>
              <w:t>52583,5</w:t>
            </w:r>
          </w:p>
        </w:tc>
      </w:tr>
      <w:tr w:rsidR="00122CEB" w14:paraId="03AF9ACA" w14:textId="77777777">
        <w:tc>
          <w:tcPr>
            <w:tcW w:w="567" w:type="dxa"/>
          </w:tcPr>
          <w:p w14:paraId="6F81F355" w14:textId="77777777" w:rsidR="00122CEB" w:rsidRDefault="00122CEB">
            <w:pPr>
              <w:pStyle w:val="ConsPlusNormal"/>
              <w:jc w:val="center"/>
            </w:pPr>
            <w:r>
              <w:t>864</w:t>
            </w:r>
          </w:p>
        </w:tc>
        <w:tc>
          <w:tcPr>
            <w:tcW w:w="794" w:type="dxa"/>
          </w:tcPr>
          <w:p w14:paraId="6760EC67" w14:textId="77777777" w:rsidR="00122CEB" w:rsidRDefault="00122CEB">
            <w:pPr>
              <w:pStyle w:val="ConsPlusNormal"/>
              <w:jc w:val="center"/>
            </w:pPr>
            <w:r>
              <w:t>03 09</w:t>
            </w:r>
          </w:p>
        </w:tc>
        <w:tc>
          <w:tcPr>
            <w:tcW w:w="1644" w:type="dxa"/>
          </w:tcPr>
          <w:p w14:paraId="0C5A143F" w14:textId="77777777" w:rsidR="00122CEB" w:rsidRDefault="00122CEB">
            <w:pPr>
              <w:pStyle w:val="ConsPlusNormal"/>
              <w:jc w:val="center"/>
            </w:pPr>
            <w:r>
              <w:t>06 3 06 00090</w:t>
            </w:r>
          </w:p>
        </w:tc>
        <w:tc>
          <w:tcPr>
            <w:tcW w:w="484" w:type="dxa"/>
          </w:tcPr>
          <w:p w14:paraId="76C76CC8" w14:textId="77777777" w:rsidR="00122CEB" w:rsidRDefault="00122CEB">
            <w:pPr>
              <w:pStyle w:val="ConsPlusNormal"/>
              <w:jc w:val="center"/>
            </w:pPr>
            <w:r>
              <w:t>200</w:t>
            </w:r>
          </w:p>
        </w:tc>
        <w:tc>
          <w:tcPr>
            <w:tcW w:w="3964" w:type="dxa"/>
          </w:tcPr>
          <w:p w14:paraId="5BA521D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90F8E84" w14:textId="77777777" w:rsidR="00122CEB" w:rsidRDefault="00122CEB">
            <w:pPr>
              <w:pStyle w:val="ConsPlusNormal"/>
              <w:jc w:val="right"/>
            </w:pPr>
            <w:r>
              <w:t>5073,0</w:t>
            </w:r>
          </w:p>
        </w:tc>
        <w:tc>
          <w:tcPr>
            <w:tcW w:w="1384" w:type="dxa"/>
          </w:tcPr>
          <w:p w14:paraId="14DB4941" w14:textId="77777777" w:rsidR="00122CEB" w:rsidRDefault="00122CEB">
            <w:pPr>
              <w:pStyle w:val="ConsPlusNormal"/>
              <w:jc w:val="right"/>
            </w:pPr>
            <w:r>
              <w:t>5600,5</w:t>
            </w:r>
          </w:p>
        </w:tc>
        <w:tc>
          <w:tcPr>
            <w:tcW w:w="1384" w:type="dxa"/>
          </w:tcPr>
          <w:p w14:paraId="3B95FA49" w14:textId="77777777" w:rsidR="00122CEB" w:rsidRDefault="00122CEB">
            <w:pPr>
              <w:pStyle w:val="ConsPlusNormal"/>
              <w:jc w:val="right"/>
            </w:pPr>
            <w:r>
              <w:t>5600,5</w:t>
            </w:r>
          </w:p>
        </w:tc>
      </w:tr>
      <w:tr w:rsidR="00122CEB" w14:paraId="08892DC9" w14:textId="77777777">
        <w:tc>
          <w:tcPr>
            <w:tcW w:w="567" w:type="dxa"/>
          </w:tcPr>
          <w:p w14:paraId="02D1E9D0" w14:textId="77777777" w:rsidR="00122CEB" w:rsidRDefault="00122CEB">
            <w:pPr>
              <w:pStyle w:val="ConsPlusNormal"/>
              <w:jc w:val="center"/>
            </w:pPr>
            <w:r>
              <w:t>864</w:t>
            </w:r>
          </w:p>
        </w:tc>
        <w:tc>
          <w:tcPr>
            <w:tcW w:w="794" w:type="dxa"/>
          </w:tcPr>
          <w:p w14:paraId="4A038D67" w14:textId="77777777" w:rsidR="00122CEB" w:rsidRDefault="00122CEB">
            <w:pPr>
              <w:pStyle w:val="ConsPlusNormal"/>
              <w:jc w:val="center"/>
            </w:pPr>
            <w:r>
              <w:t>03 09</w:t>
            </w:r>
          </w:p>
        </w:tc>
        <w:tc>
          <w:tcPr>
            <w:tcW w:w="1644" w:type="dxa"/>
          </w:tcPr>
          <w:p w14:paraId="05549525" w14:textId="77777777" w:rsidR="00122CEB" w:rsidRDefault="00122CEB">
            <w:pPr>
              <w:pStyle w:val="ConsPlusNormal"/>
              <w:jc w:val="center"/>
            </w:pPr>
            <w:r>
              <w:t>06 3 06 00090</w:t>
            </w:r>
          </w:p>
        </w:tc>
        <w:tc>
          <w:tcPr>
            <w:tcW w:w="484" w:type="dxa"/>
          </w:tcPr>
          <w:p w14:paraId="18EA6610" w14:textId="77777777" w:rsidR="00122CEB" w:rsidRDefault="00122CEB">
            <w:pPr>
              <w:pStyle w:val="ConsPlusNormal"/>
              <w:jc w:val="center"/>
            </w:pPr>
            <w:r>
              <w:t>300</w:t>
            </w:r>
          </w:p>
        </w:tc>
        <w:tc>
          <w:tcPr>
            <w:tcW w:w="3964" w:type="dxa"/>
          </w:tcPr>
          <w:p w14:paraId="735A416F" w14:textId="77777777" w:rsidR="00122CEB" w:rsidRDefault="00122CEB">
            <w:pPr>
              <w:pStyle w:val="ConsPlusNormal"/>
            </w:pPr>
            <w:r>
              <w:t>Социальное обеспечение и иные выплаты населению</w:t>
            </w:r>
          </w:p>
        </w:tc>
        <w:tc>
          <w:tcPr>
            <w:tcW w:w="1384" w:type="dxa"/>
          </w:tcPr>
          <w:p w14:paraId="688D466B" w14:textId="77777777" w:rsidR="00122CEB" w:rsidRDefault="00122CEB">
            <w:pPr>
              <w:pStyle w:val="ConsPlusNormal"/>
              <w:jc w:val="right"/>
            </w:pPr>
            <w:r>
              <w:t>3,0</w:t>
            </w:r>
          </w:p>
        </w:tc>
        <w:tc>
          <w:tcPr>
            <w:tcW w:w="1384" w:type="dxa"/>
          </w:tcPr>
          <w:p w14:paraId="0ED363E5" w14:textId="77777777" w:rsidR="00122CEB" w:rsidRDefault="00122CEB">
            <w:pPr>
              <w:pStyle w:val="ConsPlusNormal"/>
              <w:jc w:val="right"/>
            </w:pPr>
            <w:r>
              <w:t>0,0</w:t>
            </w:r>
          </w:p>
        </w:tc>
        <w:tc>
          <w:tcPr>
            <w:tcW w:w="1384" w:type="dxa"/>
          </w:tcPr>
          <w:p w14:paraId="5EAC06AE" w14:textId="77777777" w:rsidR="00122CEB" w:rsidRDefault="00122CEB">
            <w:pPr>
              <w:pStyle w:val="ConsPlusNormal"/>
              <w:jc w:val="right"/>
            </w:pPr>
            <w:r>
              <w:t>0,0</w:t>
            </w:r>
          </w:p>
        </w:tc>
      </w:tr>
      <w:tr w:rsidR="00122CEB" w14:paraId="1E1507E2" w14:textId="77777777">
        <w:tc>
          <w:tcPr>
            <w:tcW w:w="567" w:type="dxa"/>
          </w:tcPr>
          <w:p w14:paraId="11AE3311" w14:textId="77777777" w:rsidR="00122CEB" w:rsidRDefault="00122CEB">
            <w:pPr>
              <w:pStyle w:val="ConsPlusNormal"/>
              <w:jc w:val="center"/>
            </w:pPr>
            <w:r>
              <w:t>864</w:t>
            </w:r>
          </w:p>
        </w:tc>
        <w:tc>
          <w:tcPr>
            <w:tcW w:w="794" w:type="dxa"/>
          </w:tcPr>
          <w:p w14:paraId="62E9CBBF" w14:textId="77777777" w:rsidR="00122CEB" w:rsidRDefault="00122CEB">
            <w:pPr>
              <w:pStyle w:val="ConsPlusNormal"/>
              <w:jc w:val="center"/>
            </w:pPr>
            <w:r>
              <w:t>03 10</w:t>
            </w:r>
          </w:p>
        </w:tc>
        <w:tc>
          <w:tcPr>
            <w:tcW w:w="1644" w:type="dxa"/>
          </w:tcPr>
          <w:p w14:paraId="3E3A3D8C" w14:textId="77777777" w:rsidR="00122CEB" w:rsidRDefault="00122CEB">
            <w:pPr>
              <w:pStyle w:val="ConsPlusNormal"/>
            </w:pPr>
          </w:p>
        </w:tc>
        <w:tc>
          <w:tcPr>
            <w:tcW w:w="484" w:type="dxa"/>
          </w:tcPr>
          <w:p w14:paraId="5B57F18F" w14:textId="77777777" w:rsidR="00122CEB" w:rsidRDefault="00122CEB">
            <w:pPr>
              <w:pStyle w:val="ConsPlusNormal"/>
            </w:pPr>
          </w:p>
        </w:tc>
        <w:tc>
          <w:tcPr>
            <w:tcW w:w="3964" w:type="dxa"/>
          </w:tcPr>
          <w:p w14:paraId="57DAE2A6" w14:textId="77777777" w:rsidR="00122CEB" w:rsidRDefault="00122CEB">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1384" w:type="dxa"/>
          </w:tcPr>
          <w:p w14:paraId="0335E322" w14:textId="77777777" w:rsidR="00122CEB" w:rsidRDefault="00122CEB">
            <w:pPr>
              <w:pStyle w:val="ConsPlusNormal"/>
              <w:jc w:val="right"/>
            </w:pPr>
            <w:r>
              <w:t>2014329,0</w:t>
            </w:r>
          </w:p>
        </w:tc>
        <w:tc>
          <w:tcPr>
            <w:tcW w:w="1384" w:type="dxa"/>
          </w:tcPr>
          <w:p w14:paraId="45574740" w14:textId="77777777" w:rsidR="00122CEB" w:rsidRDefault="00122CEB">
            <w:pPr>
              <w:pStyle w:val="ConsPlusNormal"/>
              <w:jc w:val="right"/>
            </w:pPr>
            <w:r>
              <w:t>2017182,8</w:t>
            </w:r>
          </w:p>
        </w:tc>
        <w:tc>
          <w:tcPr>
            <w:tcW w:w="1384" w:type="dxa"/>
          </w:tcPr>
          <w:p w14:paraId="4055290F" w14:textId="77777777" w:rsidR="00122CEB" w:rsidRDefault="00122CEB">
            <w:pPr>
              <w:pStyle w:val="ConsPlusNormal"/>
              <w:jc w:val="right"/>
            </w:pPr>
            <w:r>
              <w:t>1943439,8</w:t>
            </w:r>
          </w:p>
        </w:tc>
      </w:tr>
      <w:tr w:rsidR="00122CEB" w14:paraId="5035158D" w14:textId="77777777">
        <w:tc>
          <w:tcPr>
            <w:tcW w:w="567" w:type="dxa"/>
          </w:tcPr>
          <w:p w14:paraId="27DC1E01" w14:textId="77777777" w:rsidR="00122CEB" w:rsidRDefault="00122CEB">
            <w:pPr>
              <w:pStyle w:val="ConsPlusNormal"/>
              <w:jc w:val="center"/>
            </w:pPr>
            <w:r>
              <w:t>864</w:t>
            </w:r>
          </w:p>
        </w:tc>
        <w:tc>
          <w:tcPr>
            <w:tcW w:w="794" w:type="dxa"/>
          </w:tcPr>
          <w:p w14:paraId="4277C8FB" w14:textId="77777777" w:rsidR="00122CEB" w:rsidRDefault="00122CEB">
            <w:pPr>
              <w:pStyle w:val="ConsPlusNormal"/>
              <w:jc w:val="center"/>
            </w:pPr>
            <w:r>
              <w:t>03 10</w:t>
            </w:r>
          </w:p>
        </w:tc>
        <w:tc>
          <w:tcPr>
            <w:tcW w:w="1644" w:type="dxa"/>
          </w:tcPr>
          <w:p w14:paraId="08661D01" w14:textId="77777777" w:rsidR="00122CEB" w:rsidRDefault="00122CEB">
            <w:pPr>
              <w:pStyle w:val="ConsPlusNormal"/>
              <w:jc w:val="center"/>
            </w:pPr>
            <w:r>
              <w:t>06 0 00 00000</w:t>
            </w:r>
          </w:p>
        </w:tc>
        <w:tc>
          <w:tcPr>
            <w:tcW w:w="484" w:type="dxa"/>
          </w:tcPr>
          <w:p w14:paraId="50735E58" w14:textId="77777777" w:rsidR="00122CEB" w:rsidRDefault="00122CEB">
            <w:pPr>
              <w:pStyle w:val="ConsPlusNormal"/>
            </w:pPr>
          </w:p>
        </w:tc>
        <w:tc>
          <w:tcPr>
            <w:tcW w:w="3964" w:type="dxa"/>
          </w:tcPr>
          <w:p w14:paraId="74F72B89" w14:textId="77777777" w:rsidR="00122CEB" w:rsidRDefault="00122CEB">
            <w:pPr>
              <w:pStyle w:val="ConsPlusNormal"/>
            </w:pPr>
            <w:r>
              <w:t>Государственная программа Пермского края "Безопасный регион"</w:t>
            </w:r>
          </w:p>
        </w:tc>
        <w:tc>
          <w:tcPr>
            <w:tcW w:w="1384" w:type="dxa"/>
          </w:tcPr>
          <w:p w14:paraId="494E113E" w14:textId="77777777" w:rsidR="00122CEB" w:rsidRDefault="00122CEB">
            <w:pPr>
              <w:pStyle w:val="ConsPlusNormal"/>
              <w:jc w:val="right"/>
            </w:pPr>
            <w:r>
              <w:t>2014329,0</w:t>
            </w:r>
          </w:p>
        </w:tc>
        <w:tc>
          <w:tcPr>
            <w:tcW w:w="1384" w:type="dxa"/>
          </w:tcPr>
          <w:p w14:paraId="52F855B5" w14:textId="77777777" w:rsidR="00122CEB" w:rsidRDefault="00122CEB">
            <w:pPr>
              <w:pStyle w:val="ConsPlusNormal"/>
              <w:jc w:val="right"/>
            </w:pPr>
            <w:r>
              <w:t>2017182,8</w:t>
            </w:r>
          </w:p>
        </w:tc>
        <w:tc>
          <w:tcPr>
            <w:tcW w:w="1384" w:type="dxa"/>
          </w:tcPr>
          <w:p w14:paraId="1BFCE6F5" w14:textId="77777777" w:rsidR="00122CEB" w:rsidRDefault="00122CEB">
            <w:pPr>
              <w:pStyle w:val="ConsPlusNormal"/>
              <w:jc w:val="right"/>
            </w:pPr>
            <w:r>
              <w:t>1943439,8</w:t>
            </w:r>
          </w:p>
        </w:tc>
      </w:tr>
      <w:tr w:rsidR="00122CEB" w14:paraId="112F9946" w14:textId="77777777">
        <w:tc>
          <w:tcPr>
            <w:tcW w:w="567" w:type="dxa"/>
          </w:tcPr>
          <w:p w14:paraId="1F88A62E" w14:textId="77777777" w:rsidR="00122CEB" w:rsidRDefault="00122CEB">
            <w:pPr>
              <w:pStyle w:val="ConsPlusNormal"/>
              <w:jc w:val="center"/>
            </w:pPr>
            <w:r>
              <w:t>864</w:t>
            </w:r>
          </w:p>
        </w:tc>
        <w:tc>
          <w:tcPr>
            <w:tcW w:w="794" w:type="dxa"/>
          </w:tcPr>
          <w:p w14:paraId="585BF206" w14:textId="77777777" w:rsidR="00122CEB" w:rsidRDefault="00122CEB">
            <w:pPr>
              <w:pStyle w:val="ConsPlusNormal"/>
              <w:jc w:val="center"/>
            </w:pPr>
            <w:r>
              <w:t>03 10</w:t>
            </w:r>
          </w:p>
        </w:tc>
        <w:tc>
          <w:tcPr>
            <w:tcW w:w="1644" w:type="dxa"/>
          </w:tcPr>
          <w:p w14:paraId="5A60BCAD" w14:textId="77777777" w:rsidR="00122CEB" w:rsidRDefault="00122CEB">
            <w:pPr>
              <w:pStyle w:val="ConsPlusNormal"/>
              <w:jc w:val="center"/>
            </w:pPr>
            <w:r>
              <w:t>06 3 00 00000</w:t>
            </w:r>
          </w:p>
        </w:tc>
        <w:tc>
          <w:tcPr>
            <w:tcW w:w="484" w:type="dxa"/>
          </w:tcPr>
          <w:p w14:paraId="4C331349" w14:textId="77777777" w:rsidR="00122CEB" w:rsidRDefault="00122CEB">
            <w:pPr>
              <w:pStyle w:val="ConsPlusNormal"/>
            </w:pPr>
          </w:p>
        </w:tc>
        <w:tc>
          <w:tcPr>
            <w:tcW w:w="3964" w:type="dxa"/>
          </w:tcPr>
          <w:p w14:paraId="5E77BA93" w14:textId="77777777" w:rsidR="00122CEB" w:rsidRDefault="00122CEB">
            <w:pPr>
              <w:pStyle w:val="ConsPlusNormal"/>
            </w:pPr>
            <w:r>
              <w:t>Комплексы процессных мероприятий</w:t>
            </w:r>
          </w:p>
        </w:tc>
        <w:tc>
          <w:tcPr>
            <w:tcW w:w="1384" w:type="dxa"/>
          </w:tcPr>
          <w:p w14:paraId="323D7830" w14:textId="77777777" w:rsidR="00122CEB" w:rsidRDefault="00122CEB">
            <w:pPr>
              <w:pStyle w:val="ConsPlusNormal"/>
              <w:jc w:val="right"/>
            </w:pPr>
            <w:r>
              <w:t>2014329,0</w:t>
            </w:r>
          </w:p>
        </w:tc>
        <w:tc>
          <w:tcPr>
            <w:tcW w:w="1384" w:type="dxa"/>
          </w:tcPr>
          <w:p w14:paraId="7B389AA8" w14:textId="77777777" w:rsidR="00122CEB" w:rsidRDefault="00122CEB">
            <w:pPr>
              <w:pStyle w:val="ConsPlusNormal"/>
              <w:jc w:val="right"/>
            </w:pPr>
            <w:r>
              <w:t>2017182,8</w:t>
            </w:r>
          </w:p>
        </w:tc>
        <w:tc>
          <w:tcPr>
            <w:tcW w:w="1384" w:type="dxa"/>
          </w:tcPr>
          <w:p w14:paraId="45921B56" w14:textId="77777777" w:rsidR="00122CEB" w:rsidRDefault="00122CEB">
            <w:pPr>
              <w:pStyle w:val="ConsPlusNormal"/>
              <w:jc w:val="right"/>
            </w:pPr>
            <w:r>
              <w:t>1943439,8</w:t>
            </w:r>
          </w:p>
        </w:tc>
      </w:tr>
      <w:tr w:rsidR="00122CEB" w14:paraId="39B83F0D" w14:textId="77777777">
        <w:tc>
          <w:tcPr>
            <w:tcW w:w="567" w:type="dxa"/>
          </w:tcPr>
          <w:p w14:paraId="6A17BC8A" w14:textId="77777777" w:rsidR="00122CEB" w:rsidRDefault="00122CEB">
            <w:pPr>
              <w:pStyle w:val="ConsPlusNormal"/>
              <w:jc w:val="center"/>
            </w:pPr>
            <w:r>
              <w:lastRenderedPageBreak/>
              <w:t>864</w:t>
            </w:r>
          </w:p>
        </w:tc>
        <w:tc>
          <w:tcPr>
            <w:tcW w:w="794" w:type="dxa"/>
          </w:tcPr>
          <w:p w14:paraId="2BA8D71F" w14:textId="77777777" w:rsidR="00122CEB" w:rsidRDefault="00122CEB">
            <w:pPr>
              <w:pStyle w:val="ConsPlusNormal"/>
              <w:jc w:val="center"/>
            </w:pPr>
            <w:r>
              <w:t>03 10</w:t>
            </w:r>
          </w:p>
        </w:tc>
        <w:tc>
          <w:tcPr>
            <w:tcW w:w="1644" w:type="dxa"/>
          </w:tcPr>
          <w:p w14:paraId="075183B3" w14:textId="77777777" w:rsidR="00122CEB" w:rsidRDefault="00122CEB">
            <w:pPr>
              <w:pStyle w:val="ConsPlusNormal"/>
              <w:jc w:val="center"/>
            </w:pPr>
            <w:r>
              <w:t>06 3 04 00000</w:t>
            </w:r>
          </w:p>
        </w:tc>
        <w:tc>
          <w:tcPr>
            <w:tcW w:w="484" w:type="dxa"/>
          </w:tcPr>
          <w:p w14:paraId="5D362FC9" w14:textId="77777777" w:rsidR="00122CEB" w:rsidRDefault="00122CEB">
            <w:pPr>
              <w:pStyle w:val="ConsPlusNormal"/>
            </w:pPr>
          </w:p>
        </w:tc>
        <w:tc>
          <w:tcPr>
            <w:tcW w:w="3964" w:type="dxa"/>
          </w:tcPr>
          <w:p w14:paraId="02D40FFC" w14:textId="77777777" w:rsidR="00122CEB" w:rsidRDefault="00122CEB">
            <w:pPr>
              <w:pStyle w:val="ConsPlusNormal"/>
            </w:pPr>
            <w:r>
              <w:t>Комплекс процессных мероприятий "Обеспечение безопасности в области защиты населения и территорий от чрезвычайных ситуаций природного, техногенного характера"</w:t>
            </w:r>
          </w:p>
        </w:tc>
        <w:tc>
          <w:tcPr>
            <w:tcW w:w="1384" w:type="dxa"/>
          </w:tcPr>
          <w:p w14:paraId="1C75E17C" w14:textId="77777777" w:rsidR="00122CEB" w:rsidRDefault="00122CEB">
            <w:pPr>
              <w:pStyle w:val="ConsPlusNormal"/>
              <w:jc w:val="right"/>
            </w:pPr>
            <w:r>
              <w:t>348884,7</w:t>
            </w:r>
          </w:p>
        </w:tc>
        <w:tc>
          <w:tcPr>
            <w:tcW w:w="1384" w:type="dxa"/>
          </w:tcPr>
          <w:p w14:paraId="71580898" w14:textId="77777777" w:rsidR="00122CEB" w:rsidRDefault="00122CEB">
            <w:pPr>
              <w:pStyle w:val="ConsPlusNormal"/>
              <w:jc w:val="right"/>
            </w:pPr>
            <w:r>
              <w:t>383006,4</w:t>
            </w:r>
          </w:p>
        </w:tc>
        <w:tc>
          <w:tcPr>
            <w:tcW w:w="1384" w:type="dxa"/>
          </w:tcPr>
          <w:p w14:paraId="594EA90D" w14:textId="77777777" w:rsidR="00122CEB" w:rsidRDefault="00122CEB">
            <w:pPr>
              <w:pStyle w:val="ConsPlusNormal"/>
              <w:jc w:val="right"/>
            </w:pPr>
            <w:r>
              <w:t>309263,4</w:t>
            </w:r>
          </w:p>
        </w:tc>
      </w:tr>
      <w:tr w:rsidR="00122CEB" w14:paraId="11B8905E" w14:textId="77777777">
        <w:tc>
          <w:tcPr>
            <w:tcW w:w="567" w:type="dxa"/>
          </w:tcPr>
          <w:p w14:paraId="6C579BB4" w14:textId="77777777" w:rsidR="00122CEB" w:rsidRDefault="00122CEB">
            <w:pPr>
              <w:pStyle w:val="ConsPlusNormal"/>
              <w:jc w:val="center"/>
            </w:pPr>
            <w:r>
              <w:t>864</w:t>
            </w:r>
          </w:p>
        </w:tc>
        <w:tc>
          <w:tcPr>
            <w:tcW w:w="794" w:type="dxa"/>
          </w:tcPr>
          <w:p w14:paraId="77FD3B41" w14:textId="77777777" w:rsidR="00122CEB" w:rsidRDefault="00122CEB">
            <w:pPr>
              <w:pStyle w:val="ConsPlusNormal"/>
              <w:jc w:val="center"/>
            </w:pPr>
            <w:r>
              <w:t>03 10</w:t>
            </w:r>
          </w:p>
        </w:tc>
        <w:tc>
          <w:tcPr>
            <w:tcW w:w="1644" w:type="dxa"/>
          </w:tcPr>
          <w:p w14:paraId="48D717FC" w14:textId="77777777" w:rsidR="00122CEB" w:rsidRDefault="00122CEB">
            <w:pPr>
              <w:pStyle w:val="ConsPlusNormal"/>
              <w:jc w:val="center"/>
            </w:pPr>
            <w:r>
              <w:t>06 3 04 00110</w:t>
            </w:r>
          </w:p>
        </w:tc>
        <w:tc>
          <w:tcPr>
            <w:tcW w:w="484" w:type="dxa"/>
          </w:tcPr>
          <w:p w14:paraId="7EC0039F" w14:textId="77777777" w:rsidR="00122CEB" w:rsidRDefault="00122CEB">
            <w:pPr>
              <w:pStyle w:val="ConsPlusNormal"/>
            </w:pPr>
          </w:p>
        </w:tc>
        <w:tc>
          <w:tcPr>
            <w:tcW w:w="3964" w:type="dxa"/>
          </w:tcPr>
          <w:p w14:paraId="2757EC3D"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730EB533" w14:textId="77777777" w:rsidR="00122CEB" w:rsidRDefault="00122CEB">
            <w:pPr>
              <w:pStyle w:val="ConsPlusNormal"/>
              <w:jc w:val="right"/>
            </w:pPr>
            <w:r>
              <w:t>145775,6</w:t>
            </w:r>
          </w:p>
        </w:tc>
        <w:tc>
          <w:tcPr>
            <w:tcW w:w="1384" w:type="dxa"/>
          </w:tcPr>
          <w:p w14:paraId="164A6BF4" w14:textId="77777777" w:rsidR="00122CEB" w:rsidRDefault="00122CEB">
            <w:pPr>
              <w:pStyle w:val="ConsPlusNormal"/>
              <w:jc w:val="right"/>
            </w:pPr>
            <w:r>
              <w:t>149670,1</w:t>
            </w:r>
          </w:p>
        </w:tc>
        <w:tc>
          <w:tcPr>
            <w:tcW w:w="1384" w:type="dxa"/>
          </w:tcPr>
          <w:p w14:paraId="401C1E06" w14:textId="77777777" w:rsidR="00122CEB" w:rsidRDefault="00122CEB">
            <w:pPr>
              <w:pStyle w:val="ConsPlusNormal"/>
              <w:jc w:val="right"/>
            </w:pPr>
            <w:r>
              <w:t>149670,1</w:t>
            </w:r>
          </w:p>
        </w:tc>
      </w:tr>
      <w:tr w:rsidR="00122CEB" w14:paraId="3FAF87B9" w14:textId="77777777">
        <w:tc>
          <w:tcPr>
            <w:tcW w:w="567" w:type="dxa"/>
          </w:tcPr>
          <w:p w14:paraId="708724DC" w14:textId="77777777" w:rsidR="00122CEB" w:rsidRDefault="00122CEB">
            <w:pPr>
              <w:pStyle w:val="ConsPlusNormal"/>
              <w:jc w:val="center"/>
            </w:pPr>
            <w:r>
              <w:t>864</w:t>
            </w:r>
          </w:p>
        </w:tc>
        <w:tc>
          <w:tcPr>
            <w:tcW w:w="794" w:type="dxa"/>
          </w:tcPr>
          <w:p w14:paraId="0B9E0D67" w14:textId="77777777" w:rsidR="00122CEB" w:rsidRDefault="00122CEB">
            <w:pPr>
              <w:pStyle w:val="ConsPlusNormal"/>
              <w:jc w:val="center"/>
            </w:pPr>
            <w:r>
              <w:t>03 10</w:t>
            </w:r>
          </w:p>
        </w:tc>
        <w:tc>
          <w:tcPr>
            <w:tcW w:w="1644" w:type="dxa"/>
          </w:tcPr>
          <w:p w14:paraId="4974D719" w14:textId="77777777" w:rsidR="00122CEB" w:rsidRDefault="00122CEB">
            <w:pPr>
              <w:pStyle w:val="ConsPlusNormal"/>
              <w:jc w:val="center"/>
            </w:pPr>
            <w:r>
              <w:t>06 3 04 00110</w:t>
            </w:r>
          </w:p>
        </w:tc>
        <w:tc>
          <w:tcPr>
            <w:tcW w:w="484" w:type="dxa"/>
          </w:tcPr>
          <w:p w14:paraId="226CBA24" w14:textId="77777777" w:rsidR="00122CEB" w:rsidRDefault="00122CEB">
            <w:pPr>
              <w:pStyle w:val="ConsPlusNormal"/>
              <w:jc w:val="center"/>
            </w:pPr>
            <w:r>
              <w:t>100</w:t>
            </w:r>
          </w:p>
        </w:tc>
        <w:tc>
          <w:tcPr>
            <w:tcW w:w="3964" w:type="dxa"/>
          </w:tcPr>
          <w:p w14:paraId="402DCBA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37EB6219" w14:textId="77777777" w:rsidR="00122CEB" w:rsidRDefault="00122CEB">
            <w:pPr>
              <w:pStyle w:val="ConsPlusNormal"/>
              <w:jc w:val="right"/>
            </w:pPr>
            <w:r>
              <w:t>105908,0</w:t>
            </w:r>
          </w:p>
        </w:tc>
        <w:tc>
          <w:tcPr>
            <w:tcW w:w="1384" w:type="dxa"/>
          </w:tcPr>
          <w:p w14:paraId="5C1F200A" w14:textId="77777777" w:rsidR="00122CEB" w:rsidRDefault="00122CEB">
            <w:pPr>
              <w:pStyle w:val="ConsPlusNormal"/>
              <w:jc w:val="right"/>
            </w:pPr>
            <w:r>
              <w:t>109745,5</w:t>
            </w:r>
          </w:p>
        </w:tc>
        <w:tc>
          <w:tcPr>
            <w:tcW w:w="1384" w:type="dxa"/>
          </w:tcPr>
          <w:p w14:paraId="311CF9FF" w14:textId="77777777" w:rsidR="00122CEB" w:rsidRDefault="00122CEB">
            <w:pPr>
              <w:pStyle w:val="ConsPlusNormal"/>
              <w:jc w:val="right"/>
            </w:pPr>
            <w:r>
              <w:t>109745,5</w:t>
            </w:r>
          </w:p>
        </w:tc>
      </w:tr>
      <w:tr w:rsidR="00122CEB" w14:paraId="3398A740" w14:textId="77777777">
        <w:tc>
          <w:tcPr>
            <w:tcW w:w="567" w:type="dxa"/>
          </w:tcPr>
          <w:p w14:paraId="4BF6A71D" w14:textId="77777777" w:rsidR="00122CEB" w:rsidRDefault="00122CEB">
            <w:pPr>
              <w:pStyle w:val="ConsPlusNormal"/>
              <w:jc w:val="center"/>
            </w:pPr>
            <w:r>
              <w:t>864</w:t>
            </w:r>
          </w:p>
        </w:tc>
        <w:tc>
          <w:tcPr>
            <w:tcW w:w="794" w:type="dxa"/>
          </w:tcPr>
          <w:p w14:paraId="5075D462" w14:textId="77777777" w:rsidR="00122CEB" w:rsidRDefault="00122CEB">
            <w:pPr>
              <w:pStyle w:val="ConsPlusNormal"/>
              <w:jc w:val="center"/>
            </w:pPr>
            <w:r>
              <w:t>03 10</w:t>
            </w:r>
          </w:p>
        </w:tc>
        <w:tc>
          <w:tcPr>
            <w:tcW w:w="1644" w:type="dxa"/>
          </w:tcPr>
          <w:p w14:paraId="53618D11" w14:textId="77777777" w:rsidR="00122CEB" w:rsidRDefault="00122CEB">
            <w:pPr>
              <w:pStyle w:val="ConsPlusNormal"/>
              <w:jc w:val="center"/>
            </w:pPr>
            <w:r>
              <w:t>06 3 04 00110</w:t>
            </w:r>
          </w:p>
        </w:tc>
        <w:tc>
          <w:tcPr>
            <w:tcW w:w="484" w:type="dxa"/>
          </w:tcPr>
          <w:p w14:paraId="606D9A5E" w14:textId="77777777" w:rsidR="00122CEB" w:rsidRDefault="00122CEB">
            <w:pPr>
              <w:pStyle w:val="ConsPlusNormal"/>
              <w:jc w:val="center"/>
            </w:pPr>
            <w:r>
              <w:t>200</w:t>
            </w:r>
          </w:p>
        </w:tc>
        <w:tc>
          <w:tcPr>
            <w:tcW w:w="3964" w:type="dxa"/>
          </w:tcPr>
          <w:p w14:paraId="67C7F62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D3AB5CA" w14:textId="77777777" w:rsidR="00122CEB" w:rsidRDefault="00122CEB">
            <w:pPr>
              <w:pStyle w:val="ConsPlusNormal"/>
              <w:jc w:val="right"/>
            </w:pPr>
            <w:r>
              <w:t>38496,9</w:t>
            </w:r>
          </w:p>
        </w:tc>
        <w:tc>
          <w:tcPr>
            <w:tcW w:w="1384" w:type="dxa"/>
          </w:tcPr>
          <w:p w14:paraId="505D0A1B" w14:textId="77777777" w:rsidR="00122CEB" w:rsidRDefault="00122CEB">
            <w:pPr>
              <w:pStyle w:val="ConsPlusNormal"/>
              <w:jc w:val="right"/>
            </w:pPr>
            <w:r>
              <w:t>38637,1</w:t>
            </w:r>
          </w:p>
        </w:tc>
        <w:tc>
          <w:tcPr>
            <w:tcW w:w="1384" w:type="dxa"/>
          </w:tcPr>
          <w:p w14:paraId="1C59943D" w14:textId="77777777" w:rsidR="00122CEB" w:rsidRDefault="00122CEB">
            <w:pPr>
              <w:pStyle w:val="ConsPlusNormal"/>
              <w:jc w:val="right"/>
            </w:pPr>
            <w:r>
              <w:t>38637,1</w:t>
            </w:r>
          </w:p>
        </w:tc>
      </w:tr>
      <w:tr w:rsidR="00122CEB" w14:paraId="40A3FCC0" w14:textId="77777777">
        <w:tc>
          <w:tcPr>
            <w:tcW w:w="567" w:type="dxa"/>
          </w:tcPr>
          <w:p w14:paraId="025519D8" w14:textId="77777777" w:rsidR="00122CEB" w:rsidRDefault="00122CEB">
            <w:pPr>
              <w:pStyle w:val="ConsPlusNormal"/>
              <w:jc w:val="center"/>
            </w:pPr>
            <w:r>
              <w:t>864</w:t>
            </w:r>
          </w:p>
        </w:tc>
        <w:tc>
          <w:tcPr>
            <w:tcW w:w="794" w:type="dxa"/>
          </w:tcPr>
          <w:p w14:paraId="15CD33E9" w14:textId="77777777" w:rsidR="00122CEB" w:rsidRDefault="00122CEB">
            <w:pPr>
              <w:pStyle w:val="ConsPlusNormal"/>
              <w:jc w:val="center"/>
            </w:pPr>
            <w:r>
              <w:t>03 10</w:t>
            </w:r>
          </w:p>
        </w:tc>
        <w:tc>
          <w:tcPr>
            <w:tcW w:w="1644" w:type="dxa"/>
          </w:tcPr>
          <w:p w14:paraId="7C4D2D36" w14:textId="77777777" w:rsidR="00122CEB" w:rsidRDefault="00122CEB">
            <w:pPr>
              <w:pStyle w:val="ConsPlusNormal"/>
              <w:jc w:val="center"/>
            </w:pPr>
            <w:r>
              <w:t>06 3 04 00110</w:t>
            </w:r>
          </w:p>
        </w:tc>
        <w:tc>
          <w:tcPr>
            <w:tcW w:w="484" w:type="dxa"/>
          </w:tcPr>
          <w:p w14:paraId="37CC70F8" w14:textId="77777777" w:rsidR="00122CEB" w:rsidRDefault="00122CEB">
            <w:pPr>
              <w:pStyle w:val="ConsPlusNormal"/>
              <w:jc w:val="center"/>
            </w:pPr>
            <w:r>
              <w:t>800</w:t>
            </w:r>
          </w:p>
        </w:tc>
        <w:tc>
          <w:tcPr>
            <w:tcW w:w="3964" w:type="dxa"/>
          </w:tcPr>
          <w:p w14:paraId="3916B9C7" w14:textId="77777777" w:rsidR="00122CEB" w:rsidRDefault="00122CEB">
            <w:pPr>
              <w:pStyle w:val="ConsPlusNormal"/>
            </w:pPr>
            <w:r>
              <w:t>Иные бюджетные ассигнования</w:t>
            </w:r>
          </w:p>
        </w:tc>
        <w:tc>
          <w:tcPr>
            <w:tcW w:w="1384" w:type="dxa"/>
          </w:tcPr>
          <w:p w14:paraId="37E1DF69" w14:textId="77777777" w:rsidR="00122CEB" w:rsidRDefault="00122CEB">
            <w:pPr>
              <w:pStyle w:val="ConsPlusNormal"/>
              <w:jc w:val="right"/>
            </w:pPr>
            <w:r>
              <w:t>1370,7</w:t>
            </w:r>
          </w:p>
        </w:tc>
        <w:tc>
          <w:tcPr>
            <w:tcW w:w="1384" w:type="dxa"/>
          </w:tcPr>
          <w:p w14:paraId="6F4489FF" w14:textId="77777777" w:rsidR="00122CEB" w:rsidRDefault="00122CEB">
            <w:pPr>
              <w:pStyle w:val="ConsPlusNormal"/>
              <w:jc w:val="right"/>
            </w:pPr>
            <w:r>
              <w:t>1287,5</w:t>
            </w:r>
          </w:p>
        </w:tc>
        <w:tc>
          <w:tcPr>
            <w:tcW w:w="1384" w:type="dxa"/>
          </w:tcPr>
          <w:p w14:paraId="336EE716" w14:textId="77777777" w:rsidR="00122CEB" w:rsidRDefault="00122CEB">
            <w:pPr>
              <w:pStyle w:val="ConsPlusNormal"/>
              <w:jc w:val="right"/>
            </w:pPr>
            <w:r>
              <w:t>1287,5</w:t>
            </w:r>
          </w:p>
        </w:tc>
      </w:tr>
      <w:tr w:rsidR="00122CEB" w14:paraId="2780F855" w14:textId="77777777">
        <w:tc>
          <w:tcPr>
            <w:tcW w:w="567" w:type="dxa"/>
          </w:tcPr>
          <w:p w14:paraId="6E242FB5" w14:textId="77777777" w:rsidR="00122CEB" w:rsidRDefault="00122CEB">
            <w:pPr>
              <w:pStyle w:val="ConsPlusNormal"/>
              <w:jc w:val="center"/>
            </w:pPr>
            <w:r>
              <w:t>864</w:t>
            </w:r>
          </w:p>
        </w:tc>
        <w:tc>
          <w:tcPr>
            <w:tcW w:w="794" w:type="dxa"/>
          </w:tcPr>
          <w:p w14:paraId="7D472A69" w14:textId="77777777" w:rsidR="00122CEB" w:rsidRDefault="00122CEB">
            <w:pPr>
              <w:pStyle w:val="ConsPlusNormal"/>
              <w:jc w:val="center"/>
            </w:pPr>
            <w:r>
              <w:t>03 10</w:t>
            </w:r>
          </w:p>
        </w:tc>
        <w:tc>
          <w:tcPr>
            <w:tcW w:w="1644" w:type="dxa"/>
          </w:tcPr>
          <w:p w14:paraId="2E33017F" w14:textId="77777777" w:rsidR="00122CEB" w:rsidRDefault="00122CEB">
            <w:pPr>
              <w:pStyle w:val="ConsPlusNormal"/>
              <w:jc w:val="center"/>
            </w:pPr>
            <w:r>
              <w:t>06 3 04 2П090</w:t>
            </w:r>
          </w:p>
        </w:tc>
        <w:tc>
          <w:tcPr>
            <w:tcW w:w="484" w:type="dxa"/>
          </w:tcPr>
          <w:p w14:paraId="75CD28A5" w14:textId="77777777" w:rsidR="00122CEB" w:rsidRDefault="00122CEB">
            <w:pPr>
              <w:pStyle w:val="ConsPlusNormal"/>
            </w:pPr>
          </w:p>
        </w:tc>
        <w:tc>
          <w:tcPr>
            <w:tcW w:w="3964" w:type="dxa"/>
          </w:tcPr>
          <w:p w14:paraId="5A9D3508"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5C084DBE" w14:textId="77777777" w:rsidR="00122CEB" w:rsidRDefault="00122CEB">
            <w:pPr>
              <w:pStyle w:val="ConsPlusNormal"/>
              <w:jc w:val="right"/>
            </w:pPr>
            <w:r>
              <w:t>4066,4</w:t>
            </w:r>
          </w:p>
        </w:tc>
        <w:tc>
          <w:tcPr>
            <w:tcW w:w="1384" w:type="dxa"/>
          </w:tcPr>
          <w:p w14:paraId="459B6A0F" w14:textId="77777777" w:rsidR="00122CEB" w:rsidRDefault="00122CEB">
            <w:pPr>
              <w:pStyle w:val="ConsPlusNormal"/>
              <w:jc w:val="right"/>
            </w:pPr>
            <w:r>
              <w:t>10500,0</w:t>
            </w:r>
          </w:p>
        </w:tc>
        <w:tc>
          <w:tcPr>
            <w:tcW w:w="1384" w:type="dxa"/>
          </w:tcPr>
          <w:p w14:paraId="76409AD6" w14:textId="77777777" w:rsidR="00122CEB" w:rsidRDefault="00122CEB">
            <w:pPr>
              <w:pStyle w:val="ConsPlusNormal"/>
              <w:jc w:val="right"/>
            </w:pPr>
            <w:r>
              <w:t>0,0</w:t>
            </w:r>
          </w:p>
        </w:tc>
      </w:tr>
      <w:tr w:rsidR="00122CEB" w14:paraId="7711111D" w14:textId="77777777">
        <w:tc>
          <w:tcPr>
            <w:tcW w:w="567" w:type="dxa"/>
          </w:tcPr>
          <w:p w14:paraId="19C3A0A2" w14:textId="77777777" w:rsidR="00122CEB" w:rsidRDefault="00122CEB">
            <w:pPr>
              <w:pStyle w:val="ConsPlusNormal"/>
              <w:jc w:val="center"/>
            </w:pPr>
            <w:r>
              <w:t>864</w:t>
            </w:r>
          </w:p>
        </w:tc>
        <w:tc>
          <w:tcPr>
            <w:tcW w:w="794" w:type="dxa"/>
          </w:tcPr>
          <w:p w14:paraId="00F632D5" w14:textId="77777777" w:rsidR="00122CEB" w:rsidRDefault="00122CEB">
            <w:pPr>
              <w:pStyle w:val="ConsPlusNormal"/>
              <w:jc w:val="center"/>
            </w:pPr>
            <w:r>
              <w:t>03 10</w:t>
            </w:r>
          </w:p>
        </w:tc>
        <w:tc>
          <w:tcPr>
            <w:tcW w:w="1644" w:type="dxa"/>
          </w:tcPr>
          <w:p w14:paraId="0008CFE7" w14:textId="77777777" w:rsidR="00122CEB" w:rsidRDefault="00122CEB">
            <w:pPr>
              <w:pStyle w:val="ConsPlusNormal"/>
              <w:jc w:val="center"/>
            </w:pPr>
            <w:r>
              <w:t>06 3 04 2П090</w:t>
            </w:r>
          </w:p>
        </w:tc>
        <w:tc>
          <w:tcPr>
            <w:tcW w:w="484" w:type="dxa"/>
          </w:tcPr>
          <w:p w14:paraId="6D1C7F13" w14:textId="77777777" w:rsidR="00122CEB" w:rsidRDefault="00122CEB">
            <w:pPr>
              <w:pStyle w:val="ConsPlusNormal"/>
              <w:jc w:val="center"/>
            </w:pPr>
            <w:r>
              <w:t>200</w:t>
            </w:r>
          </w:p>
        </w:tc>
        <w:tc>
          <w:tcPr>
            <w:tcW w:w="3964" w:type="dxa"/>
          </w:tcPr>
          <w:p w14:paraId="7943DD0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B83DA5E" w14:textId="77777777" w:rsidR="00122CEB" w:rsidRDefault="00122CEB">
            <w:pPr>
              <w:pStyle w:val="ConsPlusNormal"/>
              <w:jc w:val="right"/>
            </w:pPr>
            <w:r>
              <w:t>4066,4</w:t>
            </w:r>
          </w:p>
        </w:tc>
        <w:tc>
          <w:tcPr>
            <w:tcW w:w="1384" w:type="dxa"/>
          </w:tcPr>
          <w:p w14:paraId="4C5D2D3A" w14:textId="77777777" w:rsidR="00122CEB" w:rsidRDefault="00122CEB">
            <w:pPr>
              <w:pStyle w:val="ConsPlusNormal"/>
              <w:jc w:val="right"/>
            </w:pPr>
            <w:r>
              <w:t>10500,0</w:t>
            </w:r>
          </w:p>
        </w:tc>
        <w:tc>
          <w:tcPr>
            <w:tcW w:w="1384" w:type="dxa"/>
          </w:tcPr>
          <w:p w14:paraId="2D9CE52F" w14:textId="77777777" w:rsidR="00122CEB" w:rsidRDefault="00122CEB">
            <w:pPr>
              <w:pStyle w:val="ConsPlusNormal"/>
              <w:jc w:val="right"/>
            </w:pPr>
            <w:r>
              <w:t>0,0</w:t>
            </w:r>
          </w:p>
        </w:tc>
      </w:tr>
      <w:tr w:rsidR="00122CEB" w14:paraId="1033335B" w14:textId="77777777">
        <w:tc>
          <w:tcPr>
            <w:tcW w:w="567" w:type="dxa"/>
          </w:tcPr>
          <w:p w14:paraId="64CA8BF4" w14:textId="77777777" w:rsidR="00122CEB" w:rsidRDefault="00122CEB">
            <w:pPr>
              <w:pStyle w:val="ConsPlusNormal"/>
              <w:jc w:val="center"/>
            </w:pPr>
            <w:r>
              <w:t>864</w:t>
            </w:r>
          </w:p>
        </w:tc>
        <w:tc>
          <w:tcPr>
            <w:tcW w:w="794" w:type="dxa"/>
          </w:tcPr>
          <w:p w14:paraId="49680ABF" w14:textId="77777777" w:rsidR="00122CEB" w:rsidRDefault="00122CEB">
            <w:pPr>
              <w:pStyle w:val="ConsPlusNormal"/>
              <w:jc w:val="center"/>
            </w:pPr>
            <w:r>
              <w:t>03 10</w:t>
            </w:r>
          </w:p>
        </w:tc>
        <w:tc>
          <w:tcPr>
            <w:tcW w:w="1644" w:type="dxa"/>
          </w:tcPr>
          <w:p w14:paraId="37712BF0" w14:textId="77777777" w:rsidR="00122CEB" w:rsidRDefault="00122CEB">
            <w:pPr>
              <w:pStyle w:val="ConsPlusNormal"/>
              <w:jc w:val="center"/>
            </w:pPr>
            <w:r>
              <w:t>06 3 04 2П210</w:t>
            </w:r>
          </w:p>
        </w:tc>
        <w:tc>
          <w:tcPr>
            <w:tcW w:w="484" w:type="dxa"/>
          </w:tcPr>
          <w:p w14:paraId="0BAF54E8" w14:textId="77777777" w:rsidR="00122CEB" w:rsidRDefault="00122CEB">
            <w:pPr>
              <w:pStyle w:val="ConsPlusNormal"/>
            </w:pPr>
          </w:p>
        </w:tc>
        <w:tc>
          <w:tcPr>
            <w:tcW w:w="3964" w:type="dxa"/>
          </w:tcPr>
          <w:p w14:paraId="6058FD07" w14:textId="77777777" w:rsidR="00122CEB" w:rsidRDefault="00122CEB">
            <w:pPr>
              <w:pStyle w:val="ConsPlusNormal"/>
            </w:pPr>
            <w:r>
              <w:t>Развитие аппаратно-программного комплекса "Безопасный город"</w:t>
            </w:r>
          </w:p>
        </w:tc>
        <w:tc>
          <w:tcPr>
            <w:tcW w:w="1384" w:type="dxa"/>
          </w:tcPr>
          <w:p w14:paraId="50EFF0F3" w14:textId="77777777" w:rsidR="00122CEB" w:rsidRDefault="00122CEB">
            <w:pPr>
              <w:pStyle w:val="ConsPlusNormal"/>
              <w:jc w:val="right"/>
            </w:pPr>
            <w:r>
              <w:t>199042,7</w:t>
            </w:r>
          </w:p>
        </w:tc>
        <w:tc>
          <w:tcPr>
            <w:tcW w:w="1384" w:type="dxa"/>
          </w:tcPr>
          <w:p w14:paraId="1FFB7A56" w14:textId="77777777" w:rsidR="00122CEB" w:rsidRDefault="00122CEB">
            <w:pPr>
              <w:pStyle w:val="ConsPlusNormal"/>
              <w:jc w:val="right"/>
            </w:pPr>
            <w:r>
              <w:t>222836,3</w:t>
            </w:r>
          </w:p>
        </w:tc>
        <w:tc>
          <w:tcPr>
            <w:tcW w:w="1384" w:type="dxa"/>
          </w:tcPr>
          <w:p w14:paraId="0D9109D7" w14:textId="77777777" w:rsidR="00122CEB" w:rsidRDefault="00122CEB">
            <w:pPr>
              <w:pStyle w:val="ConsPlusNormal"/>
              <w:jc w:val="right"/>
            </w:pPr>
            <w:r>
              <w:t>159593,3</w:t>
            </w:r>
          </w:p>
        </w:tc>
      </w:tr>
      <w:tr w:rsidR="00122CEB" w14:paraId="26475601" w14:textId="77777777">
        <w:tc>
          <w:tcPr>
            <w:tcW w:w="567" w:type="dxa"/>
          </w:tcPr>
          <w:p w14:paraId="1745F105" w14:textId="77777777" w:rsidR="00122CEB" w:rsidRDefault="00122CEB">
            <w:pPr>
              <w:pStyle w:val="ConsPlusNormal"/>
              <w:jc w:val="center"/>
            </w:pPr>
            <w:r>
              <w:lastRenderedPageBreak/>
              <w:t>864</w:t>
            </w:r>
          </w:p>
        </w:tc>
        <w:tc>
          <w:tcPr>
            <w:tcW w:w="794" w:type="dxa"/>
          </w:tcPr>
          <w:p w14:paraId="713C00D0" w14:textId="77777777" w:rsidR="00122CEB" w:rsidRDefault="00122CEB">
            <w:pPr>
              <w:pStyle w:val="ConsPlusNormal"/>
              <w:jc w:val="center"/>
            </w:pPr>
            <w:r>
              <w:t>03 10</w:t>
            </w:r>
          </w:p>
        </w:tc>
        <w:tc>
          <w:tcPr>
            <w:tcW w:w="1644" w:type="dxa"/>
          </w:tcPr>
          <w:p w14:paraId="25F82E04" w14:textId="77777777" w:rsidR="00122CEB" w:rsidRDefault="00122CEB">
            <w:pPr>
              <w:pStyle w:val="ConsPlusNormal"/>
              <w:jc w:val="center"/>
            </w:pPr>
            <w:r>
              <w:t>06 3 04 2П210</w:t>
            </w:r>
          </w:p>
        </w:tc>
        <w:tc>
          <w:tcPr>
            <w:tcW w:w="484" w:type="dxa"/>
          </w:tcPr>
          <w:p w14:paraId="3D0A0C12" w14:textId="77777777" w:rsidR="00122CEB" w:rsidRDefault="00122CEB">
            <w:pPr>
              <w:pStyle w:val="ConsPlusNormal"/>
              <w:jc w:val="center"/>
            </w:pPr>
            <w:r>
              <w:t>200</w:t>
            </w:r>
          </w:p>
        </w:tc>
        <w:tc>
          <w:tcPr>
            <w:tcW w:w="3964" w:type="dxa"/>
          </w:tcPr>
          <w:p w14:paraId="457DE65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9FB0668" w14:textId="77777777" w:rsidR="00122CEB" w:rsidRDefault="00122CEB">
            <w:pPr>
              <w:pStyle w:val="ConsPlusNormal"/>
              <w:jc w:val="right"/>
            </w:pPr>
            <w:r>
              <w:t>199042,7</w:t>
            </w:r>
          </w:p>
        </w:tc>
        <w:tc>
          <w:tcPr>
            <w:tcW w:w="1384" w:type="dxa"/>
          </w:tcPr>
          <w:p w14:paraId="7E3172FC" w14:textId="77777777" w:rsidR="00122CEB" w:rsidRDefault="00122CEB">
            <w:pPr>
              <w:pStyle w:val="ConsPlusNormal"/>
              <w:jc w:val="right"/>
            </w:pPr>
            <w:r>
              <w:t>222836,3</w:t>
            </w:r>
          </w:p>
        </w:tc>
        <w:tc>
          <w:tcPr>
            <w:tcW w:w="1384" w:type="dxa"/>
          </w:tcPr>
          <w:p w14:paraId="4A151805" w14:textId="77777777" w:rsidR="00122CEB" w:rsidRDefault="00122CEB">
            <w:pPr>
              <w:pStyle w:val="ConsPlusNormal"/>
              <w:jc w:val="right"/>
            </w:pPr>
            <w:r>
              <w:t>159593,3</w:t>
            </w:r>
          </w:p>
        </w:tc>
      </w:tr>
      <w:tr w:rsidR="00122CEB" w14:paraId="7F714747" w14:textId="77777777">
        <w:tc>
          <w:tcPr>
            <w:tcW w:w="567" w:type="dxa"/>
          </w:tcPr>
          <w:p w14:paraId="19BB2434" w14:textId="77777777" w:rsidR="00122CEB" w:rsidRDefault="00122CEB">
            <w:pPr>
              <w:pStyle w:val="ConsPlusNormal"/>
              <w:jc w:val="center"/>
            </w:pPr>
            <w:r>
              <w:t>864</w:t>
            </w:r>
          </w:p>
        </w:tc>
        <w:tc>
          <w:tcPr>
            <w:tcW w:w="794" w:type="dxa"/>
          </w:tcPr>
          <w:p w14:paraId="3B68AF70" w14:textId="77777777" w:rsidR="00122CEB" w:rsidRDefault="00122CEB">
            <w:pPr>
              <w:pStyle w:val="ConsPlusNormal"/>
              <w:jc w:val="center"/>
            </w:pPr>
            <w:r>
              <w:t>03 10</w:t>
            </w:r>
          </w:p>
        </w:tc>
        <w:tc>
          <w:tcPr>
            <w:tcW w:w="1644" w:type="dxa"/>
          </w:tcPr>
          <w:p w14:paraId="3A1F3FA4" w14:textId="77777777" w:rsidR="00122CEB" w:rsidRDefault="00122CEB">
            <w:pPr>
              <w:pStyle w:val="ConsPlusNormal"/>
              <w:jc w:val="center"/>
            </w:pPr>
            <w:r>
              <w:t>06 3 05 00000</w:t>
            </w:r>
          </w:p>
        </w:tc>
        <w:tc>
          <w:tcPr>
            <w:tcW w:w="484" w:type="dxa"/>
          </w:tcPr>
          <w:p w14:paraId="5BD95C41" w14:textId="77777777" w:rsidR="00122CEB" w:rsidRDefault="00122CEB">
            <w:pPr>
              <w:pStyle w:val="ConsPlusNormal"/>
            </w:pPr>
          </w:p>
        </w:tc>
        <w:tc>
          <w:tcPr>
            <w:tcW w:w="3964" w:type="dxa"/>
          </w:tcPr>
          <w:p w14:paraId="3CB5161C" w14:textId="77777777" w:rsidR="00122CEB" w:rsidRDefault="00122CEB">
            <w:pPr>
              <w:pStyle w:val="ConsPlusNormal"/>
            </w:pPr>
            <w:r>
              <w:t>Комплекс процессных мероприятий "Реализация мер по обеспечению пожарной безопасности на территории Пермского края"</w:t>
            </w:r>
          </w:p>
        </w:tc>
        <w:tc>
          <w:tcPr>
            <w:tcW w:w="1384" w:type="dxa"/>
          </w:tcPr>
          <w:p w14:paraId="0A1E0A9D" w14:textId="77777777" w:rsidR="00122CEB" w:rsidRDefault="00122CEB">
            <w:pPr>
              <w:pStyle w:val="ConsPlusNormal"/>
              <w:jc w:val="right"/>
            </w:pPr>
            <w:r>
              <w:t>1665444,3</w:t>
            </w:r>
          </w:p>
        </w:tc>
        <w:tc>
          <w:tcPr>
            <w:tcW w:w="1384" w:type="dxa"/>
          </w:tcPr>
          <w:p w14:paraId="3D89E5BA" w14:textId="77777777" w:rsidR="00122CEB" w:rsidRDefault="00122CEB">
            <w:pPr>
              <w:pStyle w:val="ConsPlusNormal"/>
              <w:jc w:val="right"/>
            </w:pPr>
            <w:r>
              <w:t>1634176,4</w:t>
            </w:r>
          </w:p>
        </w:tc>
        <w:tc>
          <w:tcPr>
            <w:tcW w:w="1384" w:type="dxa"/>
          </w:tcPr>
          <w:p w14:paraId="6E3EEF5A" w14:textId="77777777" w:rsidR="00122CEB" w:rsidRDefault="00122CEB">
            <w:pPr>
              <w:pStyle w:val="ConsPlusNormal"/>
              <w:jc w:val="right"/>
            </w:pPr>
            <w:r>
              <w:t>1634176,4</w:t>
            </w:r>
          </w:p>
        </w:tc>
      </w:tr>
      <w:tr w:rsidR="00122CEB" w14:paraId="6933A941" w14:textId="77777777">
        <w:tc>
          <w:tcPr>
            <w:tcW w:w="567" w:type="dxa"/>
          </w:tcPr>
          <w:p w14:paraId="37C86B1A" w14:textId="77777777" w:rsidR="00122CEB" w:rsidRDefault="00122CEB">
            <w:pPr>
              <w:pStyle w:val="ConsPlusNormal"/>
              <w:jc w:val="center"/>
            </w:pPr>
            <w:r>
              <w:t>864</w:t>
            </w:r>
          </w:p>
        </w:tc>
        <w:tc>
          <w:tcPr>
            <w:tcW w:w="794" w:type="dxa"/>
          </w:tcPr>
          <w:p w14:paraId="1EC1851C" w14:textId="77777777" w:rsidR="00122CEB" w:rsidRDefault="00122CEB">
            <w:pPr>
              <w:pStyle w:val="ConsPlusNormal"/>
              <w:jc w:val="center"/>
            </w:pPr>
            <w:r>
              <w:t>03 10</w:t>
            </w:r>
          </w:p>
        </w:tc>
        <w:tc>
          <w:tcPr>
            <w:tcW w:w="1644" w:type="dxa"/>
          </w:tcPr>
          <w:p w14:paraId="011C53A6" w14:textId="77777777" w:rsidR="00122CEB" w:rsidRDefault="00122CEB">
            <w:pPr>
              <w:pStyle w:val="ConsPlusNormal"/>
              <w:jc w:val="center"/>
            </w:pPr>
            <w:r>
              <w:t>06 3 05 00110</w:t>
            </w:r>
          </w:p>
        </w:tc>
        <w:tc>
          <w:tcPr>
            <w:tcW w:w="484" w:type="dxa"/>
          </w:tcPr>
          <w:p w14:paraId="36C1BDEE" w14:textId="77777777" w:rsidR="00122CEB" w:rsidRDefault="00122CEB">
            <w:pPr>
              <w:pStyle w:val="ConsPlusNormal"/>
            </w:pPr>
          </w:p>
        </w:tc>
        <w:tc>
          <w:tcPr>
            <w:tcW w:w="3964" w:type="dxa"/>
          </w:tcPr>
          <w:p w14:paraId="41A016E6"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59B46C7" w14:textId="77777777" w:rsidR="00122CEB" w:rsidRDefault="00122CEB">
            <w:pPr>
              <w:pStyle w:val="ConsPlusNormal"/>
              <w:jc w:val="right"/>
            </w:pPr>
            <w:r>
              <w:t>1433043,6</w:t>
            </w:r>
          </w:p>
        </w:tc>
        <w:tc>
          <w:tcPr>
            <w:tcW w:w="1384" w:type="dxa"/>
          </w:tcPr>
          <w:p w14:paraId="20F7163D" w14:textId="77777777" w:rsidR="00122CEB" w:rsidRDefault="00122CEB">
            <w:pPr>
              <w:pStyle w:val="ConsPlusNormal"/>
              <w:jc w:val="right"/>
            </w:pPr>
            <w:r>
              <w:t>1450922,1</w:t>
            </w:r>
          </w:p>
        </w:tc>
        <w:tc>
          <w:tcPr>
            <w:tcW w:w="1384" w:type="dxa"/>
          </w:tcPr>
          <w:p w14:paraId="421CE2C0" w14:textId="77777777" w:rsidR="00122CEB" w:rsidRDefault="00122CEB">
            <w:pPr>
              <w:pStyle w:val="ConsPlusNormal"/>
              <w:jc w:val="right"/>
            </w:pPr>
            <w:r>
              <w:t>1450922,1</w:t>
            </w:r>
          </w:p>
        </w:tc>
      </w:tr>
      <w:tr w:rsidR="00122CEB" w14:paraId="7FF4C7DF" w14:textId="77777777">
        <w:tc>
          <w:tcPr>
            <w:tcW w:w="567" w:type="dxa"/>
          </w:tcPr>
          <w:p w14:paraId="7DF103B8" w14:textId="77777777" w:rsidR="00122CEB" w:rsidRDefault="00122CEB">
            <w:pPr>
              <w:pStyle w:val="ConsPlusNormal"/>
              <w:jc w:val="center"/>
            </w:pPr>
            <w:r>
              <w:t>864</w:t>
            </w:r>
          </w:p>
        </w:tc>
        <w:tc>
          <w:tcPr>
            <w:tcW w:w="794" w:type="dxa"/>
          </w:tcPr>
          <w:p w14:paraId="22289345" w14:textId="77777777" w:rsidR="00122CEB" w:rsidRDefault="00122CEB">
            <w:pPr>
              <w:pStyle w:val="ConsPlusNormal"/>
              <w:jc w:val="center"/>
            </w:pPr>
            <w:r>
              <w:t>03 10</w:t>
            </w:r>
          </w:p>
        </w:tc>
        <w:tc>
          <w:tcPr>
            <w:tcW w:w="1644" w:type="dxa"/>
          </w:tcPr>
          <w:p w14:paraId="09A6876D" w14:textId="77777777" w:rsidR="00122CEB" w:rsidRDefault="00122CEB">
            <w:pPr>
              <w:pStyle w:val="ConsPlusNormal"/>
              <w:jc w:val="center"/>
            </w:pPr>
            <w:r>
              <w:t>06 3 05 00110</w:t>
            </w:r>
          </w:p>
        </w:tc>
        <w:tc>
          <w:tcPr>
            <w:tcW w:w="484" w:type="dxa"/>
          </w:tcPr>
          <w:p w14:paraId="54A60D67" w14:textId="77777777" w:rsidR="00122CEB" w:rsidRDefault="00122CEB">
            <w:pPr>
              <w:pStyle w:val="ConsPlusNormal"/>
              <w:jc w:val="center"/>
            </w:pPr>
            <w:r>
              <w:t>100</w:t>
            </w:r>
          </w:p>
        </w:tc>
        <w:tc>
          <w:tcPr>
            <w:tcW w:w="3964" w:type="dxa"/>
          </w:tcPr>
          <w:p w14:paraId="015D1A17"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6BBE8685" w14:textId="77777777" w:rsidR="00122CEB" w:rsidRDefault="00122CEB">
            <w:pPr>
              <w:pStyle w:val="ConsPlusNormal"/>
              <w:jc w:val="right"/>
            </w:pPr>
            <w:r>
              <w:t>1066152,7</w:t>
            </w:r>
          </w:p>
        </w:tc>
        <w:tc>
          <w:tcPr>
            <w:tcW w:w="1384" w:type="dxa"/>
          </w:tcPr>
          <w:p w14:paraId="073B95EE" w14:textId="77777777" w:rsidR="00122CEB" w:rsidRDefault="00122CEB">
            <w:pPr>
              <w:pStyle w:val="ConsPlusNormal"/>
              <w:jc w:val="right"/>
            </w:pPr>
            <w:r>
              <w:t>1104751,9</w:t>
            </w:r>
          </w:p>
        </w:tc>
        <w:tc>
          <w:tcPr>
            <w:tcW w:w="1384" w:type="dxa"/>
          </w:tcPr>
          <w:p w14:paraId="13F382FC" w14:textId="77777777" w:rsidR="00122CEB" w:rsidRDefault="00122CEB">
            <w:pPr>
              <w:pStyle w:val="ConsPlusNormal"/>
              <w:jc w:val="right"/>
            </w:pPr>
            <w:r>
              <w:t>1104751,9</w:t>
            </w:r>
          </w:p>
        </w:tc>
      </w:tr>
      <w:tr w:rsidR="00122CEB" w14:paraId="26795EAF" w14:textId="77777777">
        <w:tc>
          <w:tcPr>
            <w:tcW w:w="567" w:type="dxa"/>
          </w:tcPr>
          <w:p w14:paraId="6CA4BD68" w14:textId="77777777" w:rsidR="00122CEB" w:rsidRDefault="00122CEB">
            <w:pPr>
              <w:pStyle w:val="ConsPlusNormal"/>
              <w:jc w:val="center"/>
            </w:pPr>
            <w:r>
              <w:t>864</w:t>
            </w:r>
          </w:p>
        </w:tc>
        <w:tc>
          <w:tcPr>
            <w:tcW w:w="794" w:type="dxa"/>
          </w:tcPr>
          <w:p w14:paraId="07032151" w14:textId="77777777" w:rsidR="00122CEB" w:rsidRDefault="00122CEB">
            <w:pPr>
              <w:pStyle w:val="ConsPlusNormal"/>
              <w:jc w:val="center"/>
            </w:pPr>
            <w:r>
              <w:t>03 10</w:t>
            </w:r>
          </w:p>
        </w:tc>
        <w:tc>
          <w:tcPr>
            <w:tcW w:w="1644" w:type="dxa"/>
          </w:tcPr>
          <w:p w14:paraId="1E21CE82" w14:textId="77777777" w:rsidR="00122CEB" w:rsidRDefault="00122CEB">
            <w:pPr>
              <w:pStyle w:val="ConsPlusNormal"/>
              <w:jc w:val="center"/>
            </w:pPr>
            <w:r>
              <w:t>06 3 05 00110</w:t>
            </w:r>
          </w:p>
        </w:tc>
        <w:tc>
          <w:tcPr>
            <w:tcW w:w="484" w:type="dxa"/>
          </w:tcPr>
          <w:p w14:paraId="11FC1FE8" w14:textId="77777777" w:rsidR="00122CEB" w:rsidRDefault="00122CEB">
            <w:pPr>
              <w:pStyle w:val="ConsPlusNormal"/>
              <w:jc w:val="center"/>
            </w:pPr>
            <w:r>
              <w:t>200</w:t>
            </w:r>
          </w:p>
        </w:tc>
        <w:tc>
          <w:tcPr>
            <w:tcW w:w="3964" w:type="dxa"/>
          </w:tcPr>
          <w:p w14:paraId="1060B01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8514883" w14:textId="77777777" w:rsidR="00122CEB" w:rsidRDefault="00122CEB">
            <w:pPr>
              <w:pStyle w:val="ConsPlusNormal"/>
              <w:jc w:val="right"/>
            </w:pPr>
            <w:r>
              <w:t>351803,9</w:t>
            </w:r>
          </w:p>
        </w:tc>
        <w:tc>
          <w:tcPr>
            <w:tcW w:w="1384" w:type="dxa"/>
          </w:tcPr>
          <w:p w14:paraId="1157ACB9" w14:textId="77777777" w:rsidR="00122CEB" w:rsidRDefault="00122CEB">
            <w:pPr>
              <w:pStyle w:val="ConsPlusNormal"/>
              <w:jc w:val="right"/>
            </w:pPr>
            <w:r>
              <w:t>331083,2</w:t>
            </w:r>
          </w:p>
        </w:tc>
        <w:tc>
          <w:tcPr>
            <w:tcW w:w="1384" w:type="dxa"/>
          </w:tcPr>
          <w:p w14:paraId="6B89F498" w14:textId="77777777" w:rsidR="00122CEB" w:rsidRDefault="00122CEB">
            <w:pPr>
              <w:pStyle w:val="ConsPlusNormal"/>
              <w:jc w:val="right"/>
            </w:pPr>
            <w:r>
              <w:t>331083,2</w:t>
            </w:r>
          </w:p>
        </w:tc>
      </w:tr>
      <w:tr w:rsidR="00122CEB" w14:paraId="123B10E5" w14:textId="77777777">
        <w:tc>
          <w:tcPr>
            <w:tcW w:w="567" w:type="dxa"/>
          </w:tcPr>
          <w:p w14:paraId="193235F8" w14:textId="77777777" w:rsidR="00122CEB" w:rsidRDefault="00122CEB">
            <w:pPr>
              <w:pStyle w:val="ConsPlusNormal"/>
              <w:jc w:val="center"/>
            </w:pPr>
            <w:r>
              <w:t>864</w:t>
            </w:r>
          </w:p>
        </w:tc>
        <w:tc>
          <w:tcPr>
            <w:tcW w:w="794" w:type="dxa"/>
          </w:tcPr>
          <w:p w14:paraId="364D2F21" w14:textId="77777777" w:rsidR="00122CEB" w:rsidRDefault="00122CEB">
            <w:pPr>
              <w:pStyle w:val="ConsPlusNormal"/>
              <w:jc w:val="center"/>
            </w:pPr>
            <w:r>
              <w:t>03 10</w:t>
            </w:r>
          </w:p>
        </w:tc>
        <w:tc>
          <w:tcPr>
            <w:tcW w:w="1644" w:type="dxa"/>
          </w:tcPr>
          <w:p w14:paraId="4A15DC21" w14:textId="77777777" w:rsidR="00122CEB" w:rsidRDefault="00122CEB">
            <w:pPr>
              <w:pStyle w:val="ConsPlusNormal"/>
              <w:jc w:val="center"/>
            </w:pPr>
            <w:r>
              <w:t>06 3 05 00110</w:t>
            </w:r>
          </w:p>
        </w:tc>
        <w:tc>
          <w:tcPr>
            <w:tcW w:w="484" w:type="dxa"/>
          </w:tcPr>
          <w:p w14:paraId="43AAC158" w14:textId="77777777" w:rsidR="00122CEB" w:rsidRDefault="00122CEB">
            <w:pPr>
              <w:pStyle w:val="ConsPlusNormal"/>
              <w:jc w:val="center"/>
            </w:pPr>
            <w:r>
              <w:t>800</w:t>
            </w:r>
          </w:p>
        </w:tc>
        <w:tc>
          <w:tcPr>
            <w:tcW w:w="3964" w:type="dxa"/>
          </w:tcPr>
          <w:p w14:paraId="08C82144" w14:textId="77777777" w:rsidR="00122CEB" w:rsidRDefault="00122CEB">
            <w:pPr>
              <w:pStyle w:val="ConsPlusNormal"/>
            </w:pPr>
            <w:r>
              <w:t>Иные бюджетные ассигнования</w:t>
            </w:r>
          </w:p>
        </w:tc>
        <w:tc>
          <w:tcPr>
            <w:tcW w:w="1384" w:type="dxa"/>
          </w:tcPr>
          <w:p w14:paraId="00B0EE72" w14:textId="77777777" w:rsidR="00122CEB" w:rsidRDefault="00122CEB">
            <w:pPr>
              <w:pStyle w:val="ConsPlusNormal"/>
              <w:jc w:val="right"/>
            </w:pPr>
            <w:r>
              <w:t>15087,0</w:t>
            </w:r>
          </w:p>
        </w:tc>
        <w:tc>
          <w:tcPr>
            <w:tcW w:w="1384" w:type="dxa"/>
          </w:tcPr>
          <w:p w14:paraId="1EB83C7F" w14:textId="77777777" w:rsidR="00122CEB" w:rsidRDefault="00122CEB">
            <w:pPr>
              <w:pStyle w:val="ConsPlusNormal"/>
              <w:jc w:val="right"/>
            </w:pPr>
            <w:r>
              <w:t>15087,0</w:t>
            </w:r>
          </w:p>
        </w:tc>
        <w:tc>
          <w:tcPr>
            <w:tcW w:w="1384" w:type="dxa"/>
          </w:tcPr>
          <w:p w14:paraId="1CF586A4" w14:textId="77777777" w:rsidR="00122CEB" w:rsidRDefault="00122CEB">
            <w:pPr>
              <w:pStyle w:val="ConsPlusNormal"/>
              <w:jc w:val="right"/>
            </w:pPr>
            <w:r>
              <w:t>15087,0</w:t>
            </w:r>
          </w:p>
        </w:tc>
      </w:tr>
      <w:tr w:rsidR="00122CEB" w14:paraId="15DA5619" w14:textId="77777777">
        <w:tc>
          <w:tcPr>
            <w:tcW w:w="567" w:type="dxa"/>
          </w:tcPr>
          <w:p w14:paraId="7F03CBB6" w14:textId="77777777" w:rsidR="00122CEB" w:rsidRDefault="00122CEB">
            <w:pPr>
              <w:pStyle w:val="ConsPlusNormal"/>
              <w:jc w:val="center"/>
            </w:pPr>
            <w:r>
              <w:t>864</w:t>
            </w:r>
          </w:p>
        </w:tc>
        <w:tc>
          <w:tcPr>
            <w:tcW w:w="794" w:type="dxa"/>
          </w:tcPr>
          <w:p w14:paraId="4FAAF53F" w14:textId="77777777" w:rsidR="00122CEB" w:rsidRDefault="00122CEB">
            <w:pPr>
              <w:pStyle w:val="ConsPlusNormal"/>
              <w:jc w:val="center"/>
            </w:pPr>
            <w:r>
              <w:t>03 10</w:t>
            </w:r>
          </w:p>
        </w:tc>
        <w:tc>
          <w:tcPr>
            <w:tcW w:w="1644" w:type="dxa"/>
          </w:tcPr>
          <w:p w14:paraId="6C8F5850" w14:textId="77777777" w:rsidR="00122CEB" w:rsidRDefault="00122CEB">
            <w:pPr>
              <w:pStyle w:val="ConsPlusNormal"/>
              <w:jc w:val="center"/>
            </w:pPr>
            <w:r>
              <w:t>06 3 05 2П090</w:t>
            </w:r>
          </w:p>
        </w:tc>
        <w:tc>
          <w:tcPr>
            <w:tcW w:w="484" w:type="dxa"/>
          </w:tcPr>
          <w:p w14:paraId="523BDA84" w14:textId="77777777" w:rsidR="00122CEB" w:rsidRDefault="00122CEB">
            <w:pPr>
              <w:pStyle w:val="ConsPlusNormal"/>
            </w:pPr>
          </w:p>
        </w:tc>
        <w:tc>
          <w:tcPr>
            <w:tcW w:w="3964" w:type="dxa"/>
          </w:tcPr>
          <w:p w14:paraId="5D3AD1B1"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348B680A" w14:textId="77777777" w:rsidR="00122CEB" w:rsidRDefault="00122CEB">
            <w:pPr>
              <w:pStyle w:val="ConsPlusNormal"/>
              <w:jc w:val="right"/>
            </w:pPr>
            <w:r>
              <w:t>215053,4</w:t>
            </w:r>
          </w:p>
        </w:tc>
        <w:tc>
          <w:tcPr>
            <w:tcW w:w="1384" w:type="dxa"/>
          </w:tcPr>
          <w:p w14:paraId="63232152" w14:textId="77777777" w:rsidR="00122CEB" w:rsidRDefault="00122CEB">
            <w:pPr>
              <w:pStyle w:val="ConsPlusNormal"/>
              <w:jc w:val="right"/>
            </w:pPr>
            <w:r>
              <w:t>181139,7</w:t>
            </w:r>
          </w:p>
        </w:tc>
        <w:tc>
          <w:tcPr>
            <w:tcW w:w="1384" w:type="dxa"/>
          </w:tcPr>
          <w:p w14:paraId="55C230E3" w14:textId="77777777" w:rsidR="00122CEB" w:rsidRDefault="00122CEB">
            <w:pPr>
              <w:pStyle w:val="ConsPlusNormal"/>
              <w:jc w:val="right"/>
            </w:pPr>
            <w:r>
              <w:t>181139,7</w:t>
            </w:r>
          </w:p>
        </w:tc>
      </w:tr>
      <w:tr w:rsidR="00122CEB" w14:paraId="7A6EB25B" w14:textId="77777777">
        <w:tc>
          <w:tcPr>
            <w:tcW w:w="567" w:type="dxa"/>
          </w:tcPr>
          <w:p w14:paraId="7425CA8E" w14:textId="77777777" w:rsidR="00122CEB" w:rsidRDefault="00122CEB">
            <w:pPr>
              <w:pStyle w:val="ConsPlusNormal"/>
              <w:jc w:val="center"/>
            </w:pPr>
            <w:r>
              <w:t>864</w:t>
            </w:r>
          </w:p>
        </w:tc>
        <w:tc>
          <w:tcPr>
            <w:tcW w:w="794" w:type="dxa"/>
          </w:tcPr>
          <w:p w14:paraId="68D8A2BE" w14:textId="77777777" w:rsidR="00122CEB" w:rsidRDefault="00122CEB">
            <w:pPr>
              <w:pStyle w:val="ConsPlusNormal"/>
              <w:jc w:val="center"/>
            </w:pPr>
            <w:r>
              <w:t>03 10</w:t>
            </w:r>
          </w:p>
        </w:tc>
        <w:tc>
          <w:tcPr>
            <w:tcW w:w="1644" w:type="dxa"/>
          </w:tcPr>
          <w:p w14:paraId="59E84849" w14:textId="77777777" w:rsidR="00122CEB" w:rsidRDefault="00122CEB">
            <w:pPr>
              <w:pStyle w:val="ConsPlusNormal"/>
              <w:jc w:val="center"/>
            </w:pPr>
            <w:r>
              <w:t>06 3 05 2П090</w:t>
            </w:r>
          </w:p>
        </w:tc>
        <w:tc>
          <w:tcPr>
            <w:tcW w:w="484" w:type="dxa"/>
          </w:tcPr>
          <w:p w14:paraId="3F29FCA0" w14:textId="77777777" w:rsidR="00122CEB" w:rsidRDefault="00122CEB">
            <w:pPr>
              <w:pStyle w:val="ConsPlusNormal"/>
              <w:jc w:val="center"/>
            </w:pPr>
            <w:r>
              <w:t>200</w:t>
            </w:r>
          </w:p>
        </w:tc>
        <w:tc>
          <w:tcPr>
            <w:tcW w:w="3964" w:type="dxa"/>
          </w:tcPr>
          <w:p w14:paraId="48CD5360"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8046E22" w14:textId="77777777" w:rsidR="00122CEB" w:rsidRDefault="00122CEB">
            <w:pPr>
              <w:pStyle w:val="ConsPlusNormal"/>
              <w:jc w:val="right"/>
            </w:pPr>
            <w:r>
              <w:t>215053,4</w:t>
            </w:r>
          </w:p>
        </w:tc>
        <w:tc>
          <w:tcPr>
            <w:tcW w:w="1384" w:type="dxa"/>
          </w:tcPr>
          <w:p w14:paraId="2D01C32D" w14:textId="77777777" w:rsidR="00122CEB" w:rsidRDefault="00122CEB">
            <w:pPr>
              <w:pStyle w:val="ConsPlusNormal"/>
              <w:jc w:val="right"/>
            </w:pPr>
            <w:r>
              <w:t>181139,7</w:t>
            </w:r>
          </w:p>
        </w:tc>
        <w:tc>
          <w:tcPr>
            <w:tcW w:w="1384" w:type="dxa"/>
          </w:tcPr>
          <w:p w14:paraId="37A9715C" w14:textId="77777777" w:rsidR="00122CEB" w:rsidRDefault="00122CEB">
            <w:pPr>
              <w:pStyle w:val="ConsPlusNormal"/>
              <w:jc w:val="right"/>
            </w:pPr>
            <w:r>
              <w:t>181139,7</w:t>
            </w:r>
          </w:p>
        </w:tc>
      </w:tr>
      <w:tr w:rsidR="00122CEB" w14:paraId="67BDBBEA" w14:textId="77777777">
        <w:tc>
          <w:tcPr>
            <w:tcW w:w="567" w:type="dxa"/>
          </w:tcPr>
          <w:p w14:paraId="03BD4865" w14:textId="77777777" w:rsidR="00122CEB" w:rsidRDefault="00122CEB">
            <w:pPr>
              <w:pStyle w:val="ConsPlusNormal"/>
              <w:jc w:val="center"/>
            </w:pPr>
            <w:r>
              <w:lastRenderedPageBreak/>
              <w:t>864</w:t>
            </w:r>
          </w:p>
        </w:tc>
        <w:tc>
          <w:tcPr>
            <w:tcW w:w="794" w:type="dxa"/>
          </w:tcPr>
          <w:p w14:paraId="0F8EFD92" w14:textId="77777777" w:rsidR="00122CEB" w:rsidRDefault="00122CEB">
            <w:pPr>
              <w:pStyle w:val="ConsPlusNormal"/>
              <w:jc w:val="center"/>
            </w:pPr>
            <w:r>
              <w:t>03 10</w:t>
            </w:r>
          </w:p>
        </w:tc>
        <w:tc>
          <w:tcPr>
            <w:tcW w:w="1644" w:type="dxa"/>
          </w:tcPr>
          <w:p w14:paraId="7BA28A53" w14:textId="77777777" w:rsidR="00122CEB" w:rsidRDefault="00122CEB">
            <w:pPr>
              <w:pStyle w:val="ConsPlusNormal"/>
              <w:jc w:val="center"/>
            </w:pPr>
            <w:r>
              <w:t>06 3 05 2П100</w:t>
            </w:r>
          </w:p>
        </w:tc>
        <w:tc>
          <w:tcPr>
            <w:tcW w:w="484" w:type="dxa"/>
          </w:tcPr>
          <w:p w14:paraId="25A18C83" w14:textId="77777777" w:rsidR="00122CEB" w:rsidRDefault="00122CEB">
            <w:pPr>
              <w:pStyle w:val="ConsPlusNormal"/>
            </w:pPr>
          </w:p>
        </w:tc>
        <w:tc>
          <w:tcPr>
            <w:tcW w:w="3964" w:type="dxa"/>
          </w:tcPr>
          <w:p w14:paraId="419848E5" w14:textId="77777777" w:rsidR="00122CEB" w:rsidRDefault="00122CEB">
            <w:pPr>
              <w:pStyle w:val="ConsPlusNormal"/>
            </w:pPr>
            <w:r>
              <w:t>Материальное обеспечение и страхование подразделений добровольной пожарной охраны Пермского края</w:t>
            </w:r>
          </w:p>
        </w:tc>
        <w:tc>
          <w:tcPr>
            <w:tcW w:w="1384" w:type="dxa"/>
          </w:tcPr>
          <w:p w14:paraId="0A3141BA" w14:textId="77777777" w:rsidR="00122CEB" w:rsidRDefault="00122CEB">
            <w:pPr>
              <w:pStyle w:val="ConsPlusNormal"/>
              <w:jc w:val="right"/>
            </w:pPr>
            <w:r>
              <w:t>1495,3</w:t>
            </w:r>
          </w:p>
        </w:tc>
        <w:tc>
          <w:tcPr>
            <w:tcW w:w="1384" w:type="dxa"/>
          </w:tcPr>
          <w:p w14:paraId="1EB32974" w14:textId="77777777" w:rsidR="00122CEB" w:rsidRDefault="00122CEB">
            <w:pPr>
              <w:pStyle w:val="ConsPlusNormal"/>
              <w:jc w:val="right"/>
            </w:pPr>
            <w:r>
              <w:t>1495,3</w:t>
            </w:r>
          </w:p>
        </w:tc>
        <w:tc>
          <w:tcPr>
            <w:tcW w:w="1384" w:type="dxa"/>
          </w:tcPr>
          <w:p w14:paraId="5A4A1969" w14:textId="77777777" w:rsidR="00122CEB" w:rsidRDefault="00122CEB">
            <w:pPr>
              <w:pStyle w:val="ConsPlusNormal"/>
              <w:jc w:val="right"/>
            </w:pPr>
            <w:r>
              <w:t>1495,3</w:t>
            </w:r>
          </w:p>
        </w:tc>
      </w:tr>
      <w:tr w:rsidR="00122CEB" w14:paraId="4B800586" w14:textId="77777777">
        <w:tc>
          <w:tcPr>
            <w:tcW w:w="567" w:type="dxa"/>
          </w:tcPr>
          <w:p w14:paraId="74DEF9FD" w14:textId="77777777" w:rsidR="00122CEB" w:rsidRDefault="00122CEB">
            <w:pPr>
              <w:pStyle w:val="ConsPlusNormal"/>
              <w:jc w:val="center"/>
            </w:pPr>
            <w:r>
              <w:t>864</w:t>
            </w:r>
          </w:p>
        </w:tc>
        <w:tc>
          <w:tcPr>
            <w:tcW w:w="794" w:type="dxa"/>
          </w:tcPr>
          <w:p w14:paraId="29295406" w14:textId="77777777" w:rsidR="00122CEB" w:rsidRDefault="00122CEB">
            <w:pPr>
              <w:pStyle w:val="ConsPlusNormal"/>
              <w:jc w:val="center"/>
            </w:pPr>
            <w:r>
              <w:t>03 10</w:t>
            </w:r>
          </w:p>
        </w:tc>
        <w:tc>
          <w:tcPr>
            <w:tcW w:w="1644" w:type="dxa"/>
          </w:tcPr>
          <w:p w14:paraId="3189406C" w14:textId="77777777" w:rsidR="00122CEB" w:rsidRDefault="00122CEB">
            <w:pPr>
              <w:pStyle w:val="ConsPlusNormal"/>
              <w:jc w:val="center"/>
            </w:pPr>
            <w:r>
              <w:t>06 3 05 2П100</w:t>
            </w:r>
          </w:p>
        </w:tc>
        <w:tc>
          <w:tcPr>
            <w:tcW w:w="484" w:type="dxa"/>
          </w:tcPr>
          <w:p w14:paraId="79794BB1" w14:textId="77777777" w:rsidR="00122CEB" w:rsidRDefault="00122CEB">
            <w:pPr>
              <w:pStyle w:val="ConsPlusNormal"/>
              <w:jc w:val="center"/>
            </w:pPr>
            <w:r>
              <w:t>200</w:t>
            </w:r>
          </w:p>
        </w:tc>
        <w:tc>
          <w:tcPr>
            <w:tcW w:w="3964" w:type="dxa"/>
          </w:tcPr>
          <w:p w14:paraId="3D59CB0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8CF6E0A" w14:textId="77777777" w:rsidR="00122CEB" w:rsidRDefault="00122CEB">
            <w:pPr>
              <w:pStyle w:val="ConsPlusNormal"/>
              <w:jc w:val="right"/>
            </w:pPr>
            <w:r>
              <w:t>495,3</w:t>
            </w:r>
          </w:p>
        </w:tc>
        <w:tc>
          <w:tcPr>
            <w:tcW w:w="1384" w:type="dxa"/>
          </w:tcPr>
          <w:p w14:paraId="08BD57F1" w14:textId="77777777" w:rsidR="00122CEB" w:rsidRDefault="00122CEB">
            <w:pPr>
              <w:pStyle w:val="ConsPlusNormal"/>
              <w:jc w:val="right"/>
            </w:pPr>
            <w:r>
              <w:t>495,3</w:t>
            </w:r>
          </w:p>
        </w:tc>
        <w:tc>
          <w:tcPr>
            <w:tcW w:w="1384" w:type="dxa"/>
          </w:tcPr>
          <w:p w14:paraId="62E37803" w14:textId="77777777" w:rsidR="00122CEB" w:rsidRDefault="00122CEB">
            <w:pPr>
              <w:pStyle w:val="ConsPlusNormal"/>
              <w:jc w:val="right"/>
            </w:pPr>
            <w:r>
              <w:t>495,3</w:t>
            </w:r>
          </w:p>
        </w:tc>
      </w:tr>
      <w:tr w:rsidR="00122CEB" w14:paraId="70B4DFB0" w14:textId="77777777">
        <w:tc>
          <w:tcPr>
            <w:tcW w:w="567" w:type="dxa"/>
          </w:tcPr>
          <w:p w14:paraId="0960B7E1" w14:textId="77777777" w:rsidR="00122CEB" w:rsidRDefault="00122CEB">
            <w:pPr>
              <w:pStyle w:val="ConsPlusNormal"/>
              <w:jc w:val="center"/>
            </w:pPr>
            <w:r>
              <w:t>864</w:t>
            </w:r>
          </w:p>
        </w:tc>
        <w:tc>
          <w:tcPr>
            <w:tcW w:w="794" w:type="dxa"/>
          </w:tcPr>
          <w:p w14:paraId="5E7AF02E" w14:textId="77777777" w:rsidR="00122CEB" w:rsidRDefault="00122CEB">
            <w:pPr>
              <w:pStyle w:val="ConsPlusNormal"/>
              <w:jc w:val="center"/>
            </w:pPr>
            <w:r>
              <w:t>03 10</w:t>
            </w:r>
          </w:p>
        </w:tc>
        <w:tc>
          <w:tcPr>
            <w:tcW w:w="1644" w:type="dxa"/>
          </w:tcPr>
          <w:p w14:paraId="2D5CEC74" w14:textId="77777777" w:rsidR="00122CEB" w:rsidRDefault="00122CEB">
            <w:pPr>
              <w:pStyle w:val="ConsPlusNormal"/>
              <w:jc w:val="center"/>
            </w:pPr>
            <w:r>
              <w:t>06 3 05 2П100</w:t>
            </w:r>
          </w:p>
        </w:tc>
        <w:tc>
          <w:tcPr>
            <w:tcW w:w="484" w:type="dxa"/>
          </w:tcPr>
          <w:p w14:paraId="60E7EC84" w14:textId="77777777" w:rsidR="00122CEB" w:rsidRDefault="00122CEB">
            <w:pPr>
              <w:pStyle w:val="ConsPlusNormal"/>
              <w:jc w:val="center"/>
            </w:pPr>
            <w:r>
              <w:t>600</w:t>
            </w:r>
          </w:p>
        </w:tc>
        <w:tc>
          <w:tcPr>
            <w:tcW w:w="3964" w:type="dxa"/>
          </w:tcPr>
          <w:p w14:paraId="3C695DA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13A46AE" w14:textId="77777777" w:rsidR="00122CEB" w:rsidRDefault="00122CEB">
            <w:pPr>
              <w:pStyle w:val="ConsPlusNormal"/>
              <w:jc w:val="right"/>
            </w:pPr>
            <w:r>
              <w:t>1000,0</w:t>
            </w:r>
          </w:p>
        </w:tc>
        <w:tc>
          <w:tcPr>
            <w:tcW w:w="1384" w:type="dxa"/>
          </w:tcPr>
          <w:p w14:paraId="23B63C7B" w14:textId="77777777" w:rsidR="00122CEB" w:rsidRDefault="00122CEB">
            <w:pPr>
              <w:pStyle w:val="ConsPlusNormal"/>
              <w:jc w:val="right"/>
            </w:pPr>
            <w:r>
              <w:t>1000,0</w:t>
            </w:r>
          </w:p>
        </w:tc>
        <w:tc>
          <w:tcPr>
            <w:tcW w:w="1384" w:type="dxa"/>
          </w:tcPr>
          <w:p w14:paraId="213B0829" w14:textId="77777777" w:rsidR="00122CEB" w:rsidRDefault="00122CEB">
            <w:pPr>
              <w:pStyle w:val="ConsPlusNormal"/>
              <w:jc w:val="right"/>
            </w:pPr>
            <w:r>
              <w:t>1000,0</w:t>
            </w:r>
          </w:p>
        </w:tc>
      </w:tr>
      <w:tr w:rsidR="00122CEB" w14:paraId="47D189C9" w14:textId="77777777">
        <w:tc>
          <w:tcPr>
            <w:tcW w:w="567" w:type="dxa"/>
          </w:tcPr>
          <w:p w14:paraId="65F65820" w14:textId="77777777" w:rsidR="00122CEB" w:rsidRDefault="00122CEB">
            <w:pPr>
              <w:pStyle w:val="ConsPlusNormal"/>
              <w:jc w:val="center"/>
            </w:pPr>
            <w:r>
              <w:t>864</w:t>
            </w:r>
          </w:p>
        </w:tc>
        <w:tc>
          <w:tcPr>
            <w:tcW w:w="794" w:type="dxa"/>
          </w:tcPr>
          <w:p w14:paraId="369FA0C3" w14:textId="77777777" w:rsidR="00122CEB" w:rsidRDefault="00122CEB">
            <w:pPr>
              <w:pStyle w:val="ConsPlusNormal"/>
              <w:jc w:val="center"/>
            </w:pPr>
            <w:r>
              <w:t>03 10</w:t>
            </w:r>
          </w:p>
        </w:tc>
        <w:tc>
          <w:tcPr>
            <w:tcW w:w="1644" w:type="dxa"/>
          </w:tcPr>
          <w:p w14:paraId="24E72A37" w14:textId="77777777" w:rsidR="00122CEB" w:rsidRDefault="00122CEB">
            <w:pPr>
              <w:pStyle w:val="ConsPlusNormal"/>
              <w:jc w:val="center"/>
            </w:pPr>
            <w:r>
              <w:t>06 3 05 2П110</w:t>
            </w:r>
          </w:p>
        </w:tc>
        <w:tc>
          <w:tcPr>
            <w:tcW w:w="484" w:type="dxa"/>
          </w:tcPr>
          <w:p w14:paraId="534B3D7F" w14:textId="77777777" w:rsidR="00122CEB" w:rsidRDefault="00122CEB">
            <w:pPr>
              <w:pStyle w:val="ConsPlusNormal"/>
            </w:pPr>
          </w:p>
        </w:tc>
        <w:tc>
          <w:tcPr>
            <w:tcW w:w="3964" w:type="dxa"/>
          </w:tcPr>
          <w:p w14:paraId="08830FDA" w14:textId="77777777" w:rsidR="00122CEB" w:rsidRDefault="00122CEB">
            <w:pPr>
              <w:pStyle w:val="ConsPlusNormal"/>
            </w:pPr>
            <w:r>
              <w:t>Информирование и обучение населения мерам пожарной безопасности и формирование культуры пожаробезопасного поведения</w:t>
            </w:r>
          </w:p>
        </w:tc>
        <w:tc>
          <w:tcPr>
            <w:tcW w:w="1384" w:type="dxa"/>
          </w:tcPr>
          <w:p w14:paraId="2703C216" w14:textId="77777777" w:rsidR="00122CEB" w:rsidRDefault="00122CEB">
            <w:pPr>
              <w:pStyle w:val="ConsPlusNormal"/>
              <w:jc w:val="right"/>
            </w:pPr>
            <w:r>
              <w:t>619,3</w:t>
            </w:r>
          </w:p>
        </w:tc>
        <w:tc>
          <w:tcPr>
            <w:tcW w:w="1384" w:type="dxa"/>
          </w:tcPr>
          <w:p w14:paraId="5639A00E" w14:textId="77777777" w:rsidR="00122CEB" w:rsidRDefault="00122CEB">
            <w:pPr>
              <w:pStyle w:val="ConsPlusNormal"/>
              <w:jc w:val="right"/>
            </w:pPr>
            <w:r>
              <w:t>619,3</w:t>
            </w:r>
          </w:p>
        </w:tc>
        <w:tc>
          <w:tcPr>
            <w:tcW w:w="1384" w:type="dxa"/>
          </w:tcPr>
          <w:p w14:paraId="7BBE1FA9" w14:textId="77777777" w:rsidR="00122CEB" w:rsidRDefault="00122CEB">
            <w:pPr>
              <w:pStyle w:val="ConsPlusNormal"/>
              <w:jc w:val="right"/>
            </w:pPr>
            <w:r>
              <w:t>619,3</w:t>
            </w:r>
          </w:p>
        </w:tc>
      </w:tr>
      <w:tr w:rsidR="00122CEB" w14:paraId="3963FFF6" w14:textId="77777777">
        <w:tc>
          <w:tcPr>
            <w:tcW w:w="567" w:type="dxa"/>
          </w:tcPr>
          <w:p w14:paraId="4C9FB35E" w14:textId="77777777" w:rsidR="00122CEB" w:rsidRDefault="00122CEB">
            <w:pPr>
              <w:pStyle w:val="ConsPlusNormal"/>
              <w:jc w:val="center"/>
            </w:pPr>
            <w:r>
              <w:t>864</w:t>
            </w:r>
          </w:p>
        </w:tc>
        <w:tc>
          <w:tcPr>
            <w:tcW w:w="794" w:type="dxa"/>
          </w:tcPr>
          <w:p w14:paraId="25B104B4" w14:textId="77777777" w:rsidR="00122CEB" w:rsidRDefault="00122CEB">
            <w:pPr>
              <w:pStyle w:val="ConsPlusNormal"/>
              <w:jc w:val="center"/>
            </w:pPr>
            <w:r>
              <w:t>03 10</w:t>
            </w:r>
          </w:p>
        </w:tc>
        <w:tc>
          <w:tcPr>
            <w:tcW w:w="1644" w:type="dxa"/>
          </w:tcPr>
          <w:p w14:paraId="130E21EB" w14:textId="77777777" w:rsidR="00122CEB" w:rsidRDefault="00122CEB">
            <w:pPr>
              <w:pStyle w:val="ConsPlusNormal"/>
              <w:jc w:val="center"/>
            </w:pPr>
            <w:r>
              <w:t>06 3 05 2П110</w:t>
            </w:r>
          </w:p>
        </w:tc>
        <w:tc>
          <w:tcPr>
            <w:tcW w:w="484" w:type="dxa"/>
          </w:tcPr>
          <w:p w14:paraId="2037F483" w14:textId="77777777" w:rsidR="00122CEB" w:rsidRDefault="00122CEB">
            <w:pPr>
              <w:pStyle w:val="ConsPlusNormal"/>
              <w:jc w:val="center"/>
            </w:pPr>
            <w:r>
              <w:t>200</w:t>
            </w:r>
          </w:p>
        </w:tc>
        <w:tc>
          <w:tcPr>
            <w:tcW w:w="3964" w:type="dxa"/>
          </w:tcPr>
          <w:p w14:paraId="1DAC0BA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C47B2C6" w14:textId="77777777" w:rsidR="00122CEB" w:rsidRDefault="00122CEB">
            <w:pPr>
              <w:pStyle w:val="ConsPlusNormal"/>
              <w:jc w:val="right"/>
            </w:pPr>
            <w:r>
              <w:t>619,3</w:t>
            </w:r>
          </w:p>
        </w:tc>
        <w:tc>
          <w:tcPr>
            <w:tcW w:w="1384" w:type="dxa"/>
          </w:tcPr>
          <w:p w14:paraId="15A23D1C" w14:textId="77777777" w:rsidR="00122CEB" w:rsidRDefault="00122CEB">
            <w:pPr>
              <w:pStyle w:val="ConsPlusNormal"/>
              <w:jc w:val="right"/>
            </w:pPr>
            <w:r>
              <w:t>619,3</w:t>
            </w:r>
          </w:p>
        </w:tc>
        <w:tc>
          <w:tcPr>
            <w:tcW w:w="1384" w:type="dxa"/>
          </w:tcPr>
          <w:p w14:paraId="0C0F134C" w14:textId="77777777" w:rsidR="00122CEB" w:rsidRDefault="00122CEB">
            <w:pPr>
              <w:pStyle w:val="ConsPlusNormal"/>
              <w:jc w:val="right"/>
            </w:pPr>
            <w:r>
              <w:t>619,3</w:t>
            </w:r>
          </w:p>
        </w:tc>
      </w:tr>
      <w:tr w:rsidR="00122CEB" w14:paraId="3D1DC737" w14:textId="77777777">
        <w:tc>
          <w:tcPr>
            <w:tcW w:w="567" w:type="dxa"/>
          </w:tcPr>
          <w:p w14:paraId="4C5F406E" w14:textId="77777777" w:rsidR="00122CEB" w:rsidRDefault="00122CEB">
            <w:pPr>
              <w:pStyle w:val="ConsPlusNormal"/>
              <w:jc w:val="center"/>
            </w:pPr>
            <w:r>
              <w:t>864</w:t>
            </w:r>
          </w:p>
        </w:tc>
        <w:tc>
          <w:tcPr>
            <w:tcW w:w="794" w:type="dxa"/>
          </w:tcPr>
          <w:p w14:paraId="7D37A169" w14:textId="77777777" w:rsidR="00122CEB" w:rsidRDefault="00122CEB">
            <w:pPr>
              <w:pStyle w:val="ConsPlusNormal"/>
              <w:jc w:val="center"/>
            </w:pPr>
            <w:r>
              <w:t>03 10</w:t>
            </w:r>
          </w:p>
        </w:tc>
        <w:tc>
          <w:tcPr>
            <w:tcW w:w="1644" w:type="dxa"/>
          </w:tcPr>
          <w:p w14:paraId="5A383719" w14:textId="77777777" w:rsidR="00122CEB" w:rsidRDefault="00122CEB">
            <w:pPr>
              <w:pStyle w:val="ConsPlusNormal"/>
              <w:jc w:val="center"/>
            </w:pPr>
            <w:r>
              <w:t>06 3 05 2П160</w:t>
            </w:r>
          </w:p>
        </w:tc>
        <w:tc>
          <w:tcPr>
            <w:tcW w:w="484" w:type="dxa"/>
          </w:tcPr>
          <w:p w14:paraId="39A6A0F6" w14:textId="77777777" w:rsidR="00122CEB" w:rsidRDefault="00122CEB">
            <w:pPr>
              <w:pStyle w:val="ConsPlusNormal"/>
            </w:pPr>
          </w:p>
        </w:tc>
        <w:tc>
          <w:tcPr>
            <w:tcW w:w="3964" w:type="dxa"/>
          </w:tcPr>
          <w:p w14:paraId="4879BFE7" w14:textId="77777777" w:rsidR="00122CEB" w:rsidRDefault="00122CEB">
            <w:pPr>
              <w:pStyle w:val="ConsPlusNormal"/>
            </w:pPr>
            <w:r>
              <w:t>Приведение в нормативное состояние объектов общественной инфраструктуры регионального значения</w:t>
            </w:r>
          </w:p>
        </w:tc>
        <w:tc>
          <w:tcPr>
            <w:tcW w:w="1384" w:type="dxa"/>
          </w:tcPr>
          <w:p w14:paraId="01C3E626" w14:textId="77777777" w:rsidR="00122CEB" w:rsidRDefault="00122CEB">
            <w:pPr>
              <w:pStyle w:val="ConsPlusNormal"/>
              <w:jc w:val="right"/>
            </w:pPr>
            <w:r>
              <w:t>15232,7</w:t>
            </w:r>
          </w:p>
        </w:tc>
        <w:tc>
          <w:tcPr>
            <w:tcW w:w="1384" w:type="dxa"/>
          </w:tcPr>
          <w:p w14:paraId="5361027D" w14:textId="77777777" w:rsidR="00122CEB" w:rsidRDefault="00122CEB">
            <w:pPr>
              <w:pStyle w:val="ConsPlusNormal"/>
              <w:jc w:val="right"/>
            </w:pPr>
            <w:r>
              <w:t>0,0</w:t>
            </w:r>
          </w:p>
        </w:tc>
        <w:tc>
          <w:tcPr>
            <w:tcW w:w="1384" w:type="dxa"/>
          </w:tcPr>
          <w:p w14:paraId="4BA96894" w14:textId="77777777" w:rsidR="00122CEB" w:rsidRDefault="00122CEB">
            <w:pPr>
              <w:pStyle w:val="ConsPlusNormal"/>
              <w:jc w:val="right"/>
            </w:pPr>
            <w:r>
              <w:t>0,0</w:t>
            </w:r>
          </w:p>
        </w:tc>
      </w:tr>
      <w:tr w:rsidR="00122CEB" w14:paraId="21D0FD92" w14:textId="77777777">
        <w:tc>
          <w:tcPr>
            <w:tcW w:w="567" w:type="dxa"/>
          </w:tcPr>
          <w:p w14:paraId="3A704D77" w14:textId="77777777" w:rsidR="00122CEB" w:rsidRDefault="00122CEB">
            <w:pPr>
              <w:pStyle w:val="ConsPlusNormal"/>
              <w:jc w:val="center"/>
            </w:pPr>
            <w:r>
              <w:t>864</w:t>
            </w:r>
          </w:p>
        </w:tc>
        <w:tc>
          <w:tcPr>
            <w:tcW w:w="794" w:type="dxa"/>
          </w:tcPr>
          <w:p w14:paraId="0158A8D3" w14:textId="77777777" w:rsidR="00122CEB" w:rsidRDefault="00122CEB">
            <w:pPr>
              <w:pStyle w:val="ConsPlusNormal"/>
              <w:jc w:val="center"/>
            </w:pPr>
            <w:r>
              <w:t>03 10</w:t>
            </w:r>
          </w:p>
        </w:tc>
        <w:tc>
          <w:tcPr>
            <w:tcW w:w="1644" w:type="dxa"/>
          </w:tcPr>
          <w:p w14:paraId="41514AEB" w14:textId="77777777" w:rsidR="00122CEB" w:rsidRDefault="00122CEB">
            <w:pPr>
              <w:pStyle w:val="ConsPlusNormal"/>
              <w:jc w:val="center"/>
            </w:pPr>
            <w:r>
              <w:t>06 3 05 2П160</w:t>
            </w:r>
          </w:p>
        </w:tc>
        <w:tc>
          <w:tcPr>
            <w:tcW w:w="484" w:type="dxa"/>
          </w:tcPr>
          <w:p w14:paraId="66B3EFEA" w14:textId="77777777" w:rsidR="00122CEB" w:rsidRDefault="00122CEB">
            <w:pPr>
              <w:pStyle w:val="ConsPlusNormal"/>
              <w:jc w:val="center"/>
            </w:pPr>
            <w:r>
              <w:t>200</w:t>
            </w:r>
          </w:p>
        </w:tc>
        <w:tc>
          <w:tcPr>
            <w:tcW w:w="3964" w:type="dxa"/>
          </w:tcPr>
          <w:p w14:paraId="2007C172"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494F94B" w14:textId="77777777" w:rsidR="00122CEB" w:rsidRDefault="00122CEB">
            <w:pPr>
              <w:pStyle w:val="ConsPlusNormal"/>
              <w:jc w:val="right"/>
            </w:pPr>
            <w:r>
              <w:t>15232,7</w:t>
            </w:r>
          </w:p>
        </w:tc>
        <w:tc>
          <w:tcPr>
            <w:tcW w:w="1384" w:type="dxa"/>
          </w:tcPr>
          <w:p w14:paraId="422CAC01" w14:textId="77777777" w:rsidR="00122CEB" w:rsidRDefault="00122CEB">
            <w:pPr>
              <w:pStyle w:val="ConsPlusNormal"/>
              <w:jc w:val="right"/>
            </w:pPr>
            <w:r>
              <w:t>0,0</w:t>
            </w:r>
          </w:p>
        </w:tc>
        <w:tc>
          <w:tcPr>
            <w:tcW w:w="1384" w:type="dxa"/>
          </w:tcPr>
          <w:p w14:paraId="46CF8292" w14:textId="77777777" w:rsidR="00122CEB" w:rsidRDefault="00122CEB">
            <w:pPr>
              <w:pStyle w:val="ConsPlusNormal"/>
              <w:jc w:val="right"/>
            </w:pPr>
            <w:r>
              <w:t>0,0</w:t>
            </w:r>
          </w:p>
        </w:tc>
      </w:tr>
      <w:tr w:rsidR="00122CEB" w14:paraId="3E6E2FFC" w14:textId="77777777">
        <w:tc>
          <w:tcPr>
            <w:tcW w:w="567" w:type="dxa"/>
          </w:tcPr>
          <w:p w14:paraId="699C9E68" w14:textId="77777777" w:rsidR="00122CEB" w:rsidRDefault="00122CEB">
            <w:pPr>
              <w:pStyle w:val="ConsPlusNormal"/>
              <w:jc w:val="center"/>
            </w:pPr>
            <w:r>
              <w:t>864</w:t>
            </w:r>
          </w:p>
        </w:tc>
        <w:tc>
          <w:tcPr>
            <w:tcW w:w="794" w:type="dxa"/>
          </w:tcPr>
          <w:p w14:paraId="3875E9DA" w14:textId="77777777" w:rsidR="00122CEB" w:rsidRDefault="00122CEB">
            <w:pPr>
              <w:pStyle w:val="ConsPlusNormal"/>
              <w:jc w:val="center"/>
            </w:pPr>
            <w:r>
              <w:t>03 11</w:t>
            </w:r>
          </w:p>
        </w:tc>
        <w:tc>
          <w:tcPr>
            <w:tcW w:w="1644" w:type="dxa"/>
          </w:tcPr>
          <w:p w14:paraId="1E992385" w14:textId="77777777" w:rsidR="00122CEB" w:rsidRDefault="00122CEB">
            <w:pPr>
              <w:pStyle w:val="ConsPlusNormal"/>
            </w:pPr>
          </w:p>
        </w:tc>
        <w:tc>
          <w:tcPr>
            <w:tcW w:w="484" w:type="dxa"/>
          </w:tcPr>
          <w:p w14:paraId="73F45831" w14:textId="77777777" w:rsidR="00122CEB" w:rsidRDefault="00122CEB">
            <w:pPr>
              <w:pStyle w:val="ConsPlusNormal"/>
            </w:pPr>
          </w:p>
        </w:tc>
        <w:tc>
          <w:tcPr>
            <w:tcW w:w="3964" w:type="dxa"/>
          </w:tcPr>
          <w:p w14:paraId="7FE83673" w14:textId="77777777" w:rsidR="00122CEB" w:rsidRDefault="00122CEB">
            <w:pPr>
              <w:pStyle w:val="ConsPlusNormal"/>
            </w:pPr>
            <w:r>
              <w:t>Миграционная политика</w:t>
            </w:r>
          </w:p>
        </w:tc>
        <w:tc>
          <w:tcPr>
            <w:tcW w:w="1384" w:type="dxa"/>
          </w:tcPr>
          <w:p w14:paraId="0A7DD44A" w14:textId="77777777" w:rsidR="00122CEB" w:rsidRDefault="00122CEB">
            <w:pPr>
              <w:pStyle w:val="ConsPlusNormal"/>
              <w:jc w:val="right"/>
            </w:pPr>
            <w:r>
              <w:t>4349,5</w:t>
            </w:r>
          </w:p>
        </w:tc>
        <w:tc>
          <w:tcPr>
            <w:tcW w:w="1384" w:type="dxa"/>
          </w:tcPr>
          <w:p w14:paraId="1845CDC3" w14:textId="77777777" w:rsidR="00122CEB" w:rsidRDefault="00122CEB">
            <w:pPr>
              <w:pStyle w:val="ConsPlusNormal"/>
              <w:jc w:val="right"/>
            </w:pPr>
            <w:r>
              <w:t>2978,2</w:t>
            </w:r>
          </w:p>
        </w:tc>
        <w:tc>
          <w:tcPr>
            <w:tcW w:w="1384" w:type="dxa"/>
          </w:tcPr>
          <w:p w14:paraId="48F37221" w14:textId="77777777" w:rsidR="00122CEB" w:rsidRDefault="00122CEB">
            <w:pPr>
              <w:pStyle w:val="ConsPlusNormal"/>
              <w:jc w:val="right"/>
            </w:pPr>
            <w:r>
              <w:t>2978,2</w:t>
            </w:r>
          </w:p>
        </w:tc>
      </w:tr>
      <w:tr w:rsidR="00122CEB" w14:paraId="1908478A" w14:textId="77777777">
        <w:tc>
          <w:tcPr>
            <w:tcW w:w="567" w:type="dxa"/>
          </w:tcPr>
          <w:p w14:paraId="2433A1C7" w14:textId="77777777" w:rsidR="00122CEB" w:rsidRDefault="00122CEB">
            <w:pPr>
              <w:pStyle w:val="ConsPlusNormal"/>
              <w:jc w:val="center"/>
            </w:pPr>
            <w:r>
              <w:t>864</w:t>
            </w:r>
          </w:p>
        </w:tc>
        <w:tc>
          <w:tcPr>
            <w:tcW w:w="794" w:type="dxa"/>
          </w:tcPr>
          <w:p w14:paraId="6BD210DA" w14:textId="77777777" w:rsidR="00122CEB" w:rsidRDefault="00122CEB">
            <w:pPr>
              <w:pStyle w:val="ConsPlusNormal"/>
              <w:jc w:val="center"/>
            </w:pPr>
            <w:r>
              <w:t>03 11</w:t>
            </w:r>
          </w:p>
        </w:tc>
        <w:tc>
          <w:tcPr>
            <w:tcW w:w="1644" w:type="dxa"/>
          </w:tcPr>
          <w:p w14:paraId="74DD78EC" w14:textId="77777777" w:rsidR="00122CEB" w:rsidRDefault="00122CEB">
            <w:pPr>
              <w:pStyle w:val="ConsPlusNormal"/>
              <w:jc w:val="center"/>
            </w:pPr>
            <w:r>
              <w:t>06 0 00 00000</w:t>
            </w:r>
          </w:p>
        </w:tc>
        <w:tc>
          <w:tcPr>
            <w:tcW w:w="484" w:type="dxa"/>
          </w:tcPr>
          <w:p w14:paraId="6F74EE24" w14:textId="77777777" w:rsidR="00122CEB" w:rsidRDefault="00122CEB">
            <w:pPr>
              <w:pStyle w:val="ConsPlusNormal"/>
            </w:pPr>
          </w:p>
        </w:tc>
        <w:tc>
          <w:tcPr>
            <w:tcW w:w="3964" w:type="dxa"/>
          </w:tcPr>
          <w:p w14:paraId="73E0D762" w14:textId="77777777" w:rsidR="00122CEB" w:rsidRDefault="00122CEB">
            <w:pPr>
              <w:pStyle w:val="ConsPlusNormal"/>
            </w:pPr>
            <w:r>
              <w:t>Государственная программа Пермского края "Безопасный регион"</w:t>
            </w:r>
          </w:p>
        </w:tc>
        <w:tc>
          <w:tcPr>
            <w:tcW w:w="1384" w:type="dxa"/>
          </w:tcPr>
          <w:p w14:paraId="13B3B1A2" w14:textId="77777777" w:rsidR="00122CEB" w:rsidRDefault="00122CEB">
            <w:pPr>
              <w:pStyle w:val="ConsPlusNormal"/>
              <w:jc w:val="right"/>
            </w:pPr>
            <w:r>
              <w:t>4349,5</w:t>
            </w:r>
          </w:p>
        </w:tc>
        <w:tc>
          <w:tcPr>
            <w:tcW w:w="1384" w:type="dxa"/>
          </w:tcPr>
          <w:p w14:paraId="6FB23E09" w14:textId="77777777" w:rsidR="00122CEB" w:rsidRDefault="00122CEB">
            <w:pPr>
              <w:pStyle w:val="ConsPlusNormal"/>
              <w:jc w:val="right"/>
            </w:pPr>
            <w:r>
              <w:t>2978,2</w:t>
            </w:r>
          </w:p>
        </w:tc>
        <w:tc>
          <w:tcPr>
            <w:tcW w:w="1384" w:type="dxa"/>
          </w:tcPr>
          <w:p w14:paraId="2402C33A" w14:textId="77777777" w:rsidR="00122CEB" w:rsidRDefault="00122CEB">
            <w:pPr>
              <w:pStyle w:val="ConsPlusNormal"/>
              <w:jc w:val="right"/>
            </w:pPr>
            <w:r>
              <w:t>2978,2</w:t>
            </w:r>
          </w:p>
        </w:tc>
      </w:tr>
      <w:tr w:rsidR="00122CEB" w14:paraId="12F71442" w14:textId="77777777">
        <w:tc>
          <w:tcPr>
            <w:tcW w:w="567" w:type="dxa"/>
          </w:tcPr>
          <w:p w14:paraId="6DAD26D6" w14:textId="77777777" w:rsidR="00122CEB" w:rsidRDefault="00122CEB">
            <w:pPr>
              <w:pStyle w:val="ConsPlusNormal"/>
              <w:jc w:val="center"/>
            </w:pPr>
            <w:r>
              <w:lastRenderedPageBreak/>
              <w:t>864</w:t>
            </w:r>
          </w:p>
        </w:tc>
        <w:tc>
          <w:tcPr>
            <w:tcW w:w="794" w:type="dxa"/>
          </w:tcPr>
          <w:p w14:paraId="26B7D84E" w14:textId="77777777" w:rsidR="00122CEB" w:rsidRDefault="00122CEB">
            <w:pPr>
              <w:pStyle w:val="ConsPlusNormal"/>
              <w:jc w:val="center"/>
            </w:pPr>
            <w:r>
              <w:t>03 11</w:t>
            </w:r>
          </w:p>
        </w:tc>
        <w:tc>
          <w:tcPr>
            <w:tcW w:w="1644" w:type="dxa"/>
          </w:tcPr>
          <w:p w14:paraId="75F1E5D9" w14:textId="77777777" w:rsidR="00122CEB" w:rsidRDefault="00122CEB">
            <w:pPr>
              <w:pStyle w:val="ConsPlusNormal"/>
              <w:jc w:val="center"/>
            </w:pPr>
            <w:r>
              <w:t>06 3 00 00000</w:t>
            </w:r>
          </w:p>
        </w:tc>
        <w:tc>
          <w:tcPr>
            <w:tcW w:w="484" w:type="dxa"/>
          </w:tcPr>
          <w:p w14:paraId="5C0BBAE7" w14:textId="77777777" w:rsidR="00122CEB" w:rsidRDefault="00122CEB">
            <w:pPr>
              <w:pStyle w:val="ConsPlusNormal"/>
            </w:pPr>
          </w:p>
        </w:tc>
        <w:tc>
          <w:tcPr>
            <w:tcW w:w="3964" w:type="dxa"/>
          </w:tcPr>
          <w:p w14:paraId="490E2089" w14:textId="77777777" w:rsidR="00122CEB" w:rsidRDefault="00122CEB">
            <w:pPr>
              <w:pStyle w:val="ConsPlusNormal"/>
            </w:pPr>
            <w:r>
              <w:t>Комплексы процессных мероприятий</w:t>
            </w:r>
          </w:p>
        </w:tc>
        <w:tc>
          <w:tcPr>
            <w:tcW w:w="1384" w:type="dxa"/>
          </w:tcPr>
          <w:p w14:paraId="3E0301D5" w14:textId="77777777" w:rsidR="00122CEB" w:rsidRDefault="00122CEB">
            <w:pPr>
              <w:pStyle w:val="ConsPlusNormal"/>
              <w:jc w:val="right"/>
            </w:pPr>
            <w:r>
              <w:t>4349,5</w:t>
            </w:r>
          </w:p>
        </w:tc>
        <w:tc>
          <w:tcPr>
            <w:tcW w:w="1384" w:type="dxa"/>
          </w:tcPr>
          <w:p w14:paraId="146A2EF5" w14:textId="77777777" w:rsidR="00122CEB" w:rsidRDefault="00122CEB">
            <w:pPr>
              <w:pStyle w:val="ConsPlusNormal"/>
              <w:jc w:val="right"/>
            </w:pPr>
            <w:r>
              <w:t>2978,2</w:t>
            </w:r>
          </w:p>
        </w:tc>
        <w:tc>
          <w:tcPr>
            <w:tcW w:w="1384" w:type="dxa"/>
          </w:tcPr>
          <w:p w14:paraId="48983A08" w14:textId="77777777" w:rsidR="00122CEB" w:rsidRDefault="00122CEB">
            <w:pPr>
              <w:pStyle w:val="ConsPlusNormal"/>
              <w:jc w:val="right"/>
            </w:pPr>
            <w:r>
              <w:t>2978,2</w:t>
            </w:r>
          </w:p>
        </w:tc>
      </w:tr>
      <w:tr w:rsidR="00122CEB" w14:paraId="774AED61" w14:textId="77777777">
        <w:tc>
          <w:tcPr>
            <w:tcW w:w="567" w:type="dxa"/>
          </w:tcPr>
          <w:p w14:paraId="2BD0E92A" w14:textId="77777777" w:rsidR="00122CEB" w:rsidRDefault="00122CEB">
            <w:pPr>
              <w:pStyle w:val="ConsPlusNormal"/>
              <w:jc w:val="center"/>
            </w:pPr>
            <w:r>
              <w:t>864</w:t>
            </w:r>
          </w:p>
        </w:tc>
        <w:tc>
          <w:tcPr>
            <w:tcW w:w="794" w:type="dxa"/>
          </w:tcPr>
          <w:p w14:paraId="088DCB26" w14:textId="77777777" w:rsidR="00122CEB" w:rsidRDefault="00122CEB">
            <w:pPr>
              <w:pStyle w:val="ConsPlusNormal"/>
              <w:jc w:val="center"/>
            </w:pPr>
            <w:r>
              <w:t>03 11</w:t>
            </w:r>
          </w:p>
        </w:tc>
        <w:tc>
          <w:tcPr>
            <w:tcW w:w="1644" w:type="dxa"/>
          </w:tcPr>
          <w:p w14:paraId="42B730F2" w14:textId="77777777" w:rsidR="00122CEB" w:rsidRDefault="00122CEB">
            <w:pPr>
              <w:pStyle w:val="ConsPlusNormal"/>
              <w:jc w:val="center"/>
            </w:pPr>
            <w:r>
              <w:t>06 3 03 00000</w:t>
            </w:r>
          </w:p>
        </w:tc>
        <w:tc>
          <w:tcPr>
            <w:tcW w:w="484" w:type="dxa"/>
          </w:tcPr>
          <w:p w14:paraId="08DD79FA" w14:textId="77777777" w:rsidR="00122CEB" w:rsidRDefault="00122CEB">
            <w:pPr>
              <w:pStyle w:val="ConsPlusNormal"/>
            </w:pPr>
          </w:p>
        </w:tc>
        <w:tc>
          <w:tcPr>
            <w:tcW w:w="3964" w:type="dxa"/>
          </w:tcPr>
          <w:p w14:paraId="339D18EE" w14:textId="77777777" w:rsidR="00122CEB" w:rsidRDefault="00122CEB">
            <w:pPr>
              <w:pStyle w:val="ConsPlusNormal"/>
            </w:pPr>
            <w:r>
              <w:t>Комплекс процессных мероприятий "Предупреждение и пресечение нарушений в сфере миграционного законодательства"</w:t>
            </w:r>
          </w:p>
        </w:tc>
        <w:tc>
          <w:tcPr>
            <w:tcW w:w="1384" w:type="dxa"/>
          </w:tcPr>
          <w:p w14:paraId="2CD22347" w14:textId="77777777" w:rsidR="00122CEB" w:rsidRDefault="00122CEB">
            <w:pPr>
              <w:pStyle w:val="ConsPlusNormal"/>
              <w:jc w:val="right"/>
            </w:pPr>
            <w:r>
              <w:t>4349,5</w:t>
            </w:r>
          </w:p>
        </w:tc>
        <w:tc>
          <w:tcPr>
            <w:tcW w:w="1384" w:type="dxa"/>
          </w:tcPr>
          <w:p w14:paraId="14A012D8" w14:textId="77777777" w:rsidR="00122CEB" w:rsidRDefault="00122CEB">
            <w:pPr>
              <w:pStyle w:val="ConsPlusNormal"/>
              <w:jc w:val="right"/>
            </w:pPr>
            <w:r>
              <w:t>2978,2</w:t>
            </w:r>
          </w:p>
        </w:tc>
        <w:tc>
          <w:tcPr>
            <w:tcW w:w="1384" w:type="dxa"/>
          </w:tcPr>
          <w:p w14:paraId="5BFF96D9" w14:textId="77777777" w:rsidR="00122CEB" w:rsidRDefault="00122CEB">
            <w:pPr>
              <w:pStyle w:val="ConsPlusNormal"/>
              <w:jc w:val="right"/>
            </w:pPr>
            <w:r>
              <w:t>2978,2</w:t>
            </w:r>
          </w:p>
        </w:tc>
      </w:tr>
      <w:tr w:rsidR="00122CEB" w14:paraId="373DD6F8" w14:textId="77777777">
        <w:tc>
          <w:tcPr>
            <w:tcW w:w="567" w:type="dxa"/>
          </w:tcPr>
          <w:p w14:paraId="10818752" w14:textId="77777777" w:rsidR="00122CEB" w:rsidRDefault="00122CEB">
            <w:pPr>
              <w:pStyle w:val="ConsPlusNormal"/>
              <w:jc w:val="center"/>
            </w:pPr>
            <w:r>
              <w:t>864</w:t>
            </w:r>
          </w:p>
        </w:tc>
        <w:tc>
          <w:tcPr>
            <w:tcW w:w="794" w:type="dxa"/>
          </w:tcPr>
          <w:p w14:paraId="5431099D" w14:textId="77777777" w:rsidR="00122CEB" w:rsidRDefault="00122CEB">
            <w:pPr>
              <w:pStyle w:val="ConsPlusNormal"/>
              <w:jc w:val="center"/>
            </w:pPr>
            <w:r>
              <w:t>03 11</w:t>
            </w:r>
          </w:p>
        </w:tc>
        <w:tc>
          <w:tcPr>
            <w:tcW w:w="1644" w:type="dxa"/>
          </w:tcPr>
          <w:p w14:paraId="784AA80B" w14:textId="77777777" w:rsidR="00122CEB" w:rsidRDefault="00122CEB">
            <w:pPr>
              <w:pStyle w:val="ConsPlusNormal"/>
              <w:jc w:val="center"/>
            </w:pPr>
            <w:r>
              <w:t>06 3 03 00110</w:t>
            </w:r>
          </w:p>
        </w:tc>
        <w:tc>
          <w:tcPr>
            <w:tcW w:w="484" w:type="dxa"/>
          </w:tcPr>
          <w:p w14:paraId="631DB04B" w14:textId="77777777" w:rsidR="00122CEB" w:rsidRDefault="00122CEB">
            <w:pPr>
              <w:pStyle w:val="ConsPlusNormal"/>
            </w:pPr>
          </w:p>
        </w:tc>
        <w:tc>
          <w:tcPr>
            <w:tcW w:w="3964" w:type="dxa"/>
          </w:tcPr>
          <w:p w14:paraId="050128A8"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18816EBB" w14:textId="77777777" w:rsidR="00122CEB" w:rsidRDefault="00122CEB">
            <w:pPr>
              <w:pStyle w:val="ConsPlusNormal"/>
              <w:jc w:val="right"/>
            </w:pPr>
            <w:r>
              <w:t>2912,5</w:t>
            </w:r>
          </w:p>
        </w:tc>
        <w:tc>
          <w:tcPr>
            <w:tcW w:w="1384" w:type="dxa"/>
          </w:tcPr>
          <w:p w14:paraId="3881AA2A" w14:textId="77777777" w:rsidR="00122CEB" w:rsidRDefault="00122CEB">
            <w:pPr>
              <w:pStyle w:val="ConsPlusNormal"/>
              <w:jc w:val="right"/>
            </w:pPr>
            <w:r>
              <w:t>2978,2</w:t>
            </w:r>
          </w:p>
        </w:tc>
        <w:tc>
          <w:tcPr>
            <w:tcW w:w="1384" w:type="dxa"/>
          </w:tcPr>
          <w:p w14:paraId="6169E9DE" w14:textId="77777777" w:rsidR="00122CEB" w:rsidRDefault="00122CEB">
            <w:pPr>
              <w:pStyle w:val="ConsPlusNormal"/>
              <w:jc w:val="right"/>
            </w:pPr>
            <w:r>
              <w:t>2978,2</w:t>
            </w:r>
          </w:p>
        </w:tc>
      </w:tr>
      <w:tr w:rsidR="00122CEB" w14:paraId="53B1DF89" w14:textId="77777777">
        <w:tc>
          <w:tcPr>
            <w:tcW w:w="567" w:type="dxa"/>
          </w:tcPr>
          <w:p w14:paraId="5A6CC275" w14:textId="77777777" w:rsidR="00122CEB" w:rsidRDefault="00122CEB">
            <w:pPr>
              <w:pStyle w:val="ConsPlusNormal"/>
              <w:jc w:val="center"/>
            </w:pPr>
            <w:r>
              <w:t>864</w:t>
            </w:r>
          </w:p>
        </w:tc>
        <w:tc>
          <w:tcPr>
            <w:tcW w:w="794" w:type="dxa"/>
          </w:tcPr>
          <w:p w14:paraId="196CDE98" w14:textId="77777777" w:rsidR="00122CEB" w:rsidRDefault="00122CEB">
            <w:pPr>
              <w:pStyle w:val="ConsPlusNormal"/>
              <w:jc w:val="center"/>
            </w:pPr>
            <w:r>
              <w:t>03 11</w:t>
            </w:r>
          </w:p>
        </w:tc>
        <w:tc>
          <w:tcPr>
            <w:tcW w:w="1644" w:type="dxa"/>
          </w:tcPr>
          <w:p w14:paraId="00A429C4" w14:textId="77777777" w:rsidR="00122CEB" w:rsidRDefault="00122CEB">
            <w:pPr>
              <w:pStyle w:val="ConsPlusNormal"/>
              <w:jc w:val="center"/>
            </w:pPr>
            <w:r>
              <w:t>06 3 03 00110</w:t>
            </w:r>
          </w:p>
        </w:tc>
        <w:tc>
          <w:tcPr>
            <w:tcW w:w="484" w:type="dxa"/>
          </w:tcPr>
          <w:p w14:paraId="34E2EEB0" w14:textId="77777777" w:rsidR="00122CEB" w:rsidRDefault="00122CEB">
            <w:pPr>
              <w:pStyle w:val="ConsPlusNormal"/>
              <w:jc w:val="center"/>
            </w:pPr>
            <w:r>
              <w:t>600</w:t>
            </w:r>
          </w:p>
        </w:tc>
        <w:tc>
          <w:tcPr>
            <w:tcW w:w="3964" w:type="dxa"/>
          </w:tcPr>
          <w:p w14:paraId="00EBAF6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6CB4E31C" w14:textId="77777777" w:rsidR="00122CEB" w:rsidRDefault="00122CEB">
            <w:pPr>
              <w:pStyle w:val="ConsPlusNormal"/>
              <w:jc w:val="right"/>
            </w:pPr>
            <w:r>
              <w:t>2912,5</w:t>
            </w:r>
          </w:p>
        </w:tc>
        <w:tc>
          <w:tcPr>
            <w:tcW w:w="1384" w:type="dxa"/>
          </w:tcPr>
          <w:p w14:paraId="7279A5D0" w14:textId="77777777" w:rsidR="00122CEB" w:rsidRDefault="00122CEB">
            <w:pPr>
              <w:pStyle w:val="ConsPlusNormal"/>
              <w:jc w:val="right"/>
            </w:pPr>
            <w:r>
              <w:t>2978,2</w:t>
            </w:r>
          </w:p>
        </w:tc>
        <w:tc>
          <w:tcPr>
            <w:tcW w:w="1384" w:type="dxa"/>
          </w:tcPr>
          <w:p w14:paraId="3FDB1B44" w14:textId="77777777" w:rsidR="00122CEB" w:rsidRDefault="00122CEB">
            <w:pPr>
              <w:pStyle w:val="ConsPlusNormal"/>
              <w:jc w:val="right"/>
            </w:pPr>
            <w:r>
              <w:t>2978,2</w:t>
            </w:r>
          </w:p>
        </w:tc>
      </w:tr>
      <w:tr w:rsidR="00122CEB" w14:paraId="4E08FB94" w14:textId="77777777">
        <w:tc>
          <w:tcPr>
            <w:tcW w:w="567" w:type="dxa"/>
          </w:tcPr>
          <w:p w14:paraId="69D970D2" w14:textId="77777777" w:rsidR="00122CEB" w:rsidRDefault="00122CEB">
            <w:pPr>
              <w:pStyle w:val="ConsPlusNormal"/>
              <w:jc w:val="center"/>
            </w:pPr>
            <w:r>
              <w:t>864</w:t>
            </w:r>
          </w:p>
        </w:tc>
        <w:tc>
          <w:tcPr>
            <w:tcW w:w="794" w:type="dxa"/>
          </w:tcPr>
          <w:p w14:paraId="55CA1143" w14:textId="77777777" w:rsidR="00122CEB" w:rsidRDefault="00122CEB">
            <w:pPr>
              <w:pStyle w:val="ConsPlusNormal"/>
              <w:jc w:val="center"/>
            </w:pPr>
            <w:r>
              <w:t>03 11</w:t>
            </w:r>
          </w:p>
        </w:tc>
        <w:tc>
          <w:tcPr>
            <w:tcW w:w="1644" w:type="dxa"/>
          </w:tcPr>
          <w:p w14:paraId="44052389" w14:textId="77777777" w:rsidR="00122CEB" w:rsidRDefault="00122CEB">
            <w:pPr>
              <w:pStyle w:val="ConsPlusNormal"/>
              <w:jc w:val="center"/>
            </w:pPr>
            <w:r>
              <w:t>06 3 03 2П090</w:t>
            </w:r>
          </w:p>
        </w:tc>
        <w:tc>
          <w:tcPr>
            <w:tcW w:w="484" w:type="dxa"/>
          </w:tcPr>
          <w:p w14:paraId="143123B3" w14:textId="77777777" w:rsidR="00122CEB" w:rsidRDefault="00122CEB">
            <w:pPr>
              <w:pStyle w:val="ConsPlusNormal"/>
            </w:pPr>
          </w:p>
        </w:tc>
        <w:tc>
          <w:tcPr>
            <w:tcW w:w="3964" w:type="dxa"/>
          </w:tcPr>
          <w:p w14:paraId="3C335734" w14:textId="77777777" w:rsidR="00122CEB" w:rsidRDefault="00122CEB">
            <w:pPr>
              <w:pStyle w:val="ConsPlusNormal"/>
            </w:pPr>
            <w:r>
              <w:t>Развитие и укрепление материально-технической базы государственных учреждений</w:t>
            </w:r>
          </w:p>
        </w:tc>
        <w:tc>
          <w:tcPr>
            <w:tcW w:w="1384" w:type="dxa"/>
          </w:tcPr>
          <w:p w14:paraId="18A5432E" w14:textId="77777777" w:rsidR="00122CEB" w:rsidRDefault="00122CEB">
            <w:pPr>
              <w:pStyle w:val="ConsPlusNormal"/>
              <w:jc w:val="right"/>
            </w:pPr>
            <w:r>
              <w:t>1437,0</w:t>
            </w:r>
          </w:p>
        </w:tc>
        <w:tc>
          <w:tcPr>
            <w:tcW w:w="1384" w:type="dxa"/>
          </w:tcPr>
          <w:p w14:paraId="170EF4A9" w14:textId="77777777" w:rsidR="00122CEB" w:rsidRDefault="00122CEB">
            <w:pPr>
              <w:pStyle w:val="ConsPlusNormal"/>
              <w:jc w:val="right"/>
            </w:pPr>
            <w:r>
              <w:t>0,0</w:t>
            </w:r>
          </w:p>
        </w:tc>
        <w:tc>
          <w:tcPr>
            <w:tcW w:w="1384" w:type="dxa"/>
          </w:tcPr>
          <w:p w14:paraId="33CCACAB" w14:textId="77777777" w:rsidR="00122CEB" w:rsidRDefault="00122CEB">
            <w:pPr>
              <w:pStyle w:val="ConsPlusNormal"/>
              <w:jc w:val="right"/>
            </w:pPr>
            <w:r>
              <w:t>0,0</w:t>
            </w:r>
          </w:p>
        </w:tc>
      </w:tr>
      <w:tr w:rsidR="00122CEB" w14:paraId="6C024551" w14:textId="77777777">
        <w:tc>
          <w:tcPr>
            <w:tcW w:w="567" w:type="dxa"/>
          </w:tcPr>
          <w:p w14:paraId="49A84657" w14:textId="77777777" w:rsidR="00122CEB" w:rsidRDefault="00122CEB">
            <w:pPr>
              <w:pStyle w:val="ConsPlusNormal"/>
              <w:jc w:val="center"/>
            </w:pPr>
            <w:r>
              <w:t>864</w:t>
            </w:r>
          </w:p>
        </w:tc>
        <w:tc>
          <w:tcPr>
            <w:tcW w:w="794" w:type="dxa"/>
          </w:tcPr>
          <w:p w14:paraId="579F4ED2" w14:textId="77777777" w:rsidR="00122CEB" w:rsidRDefault="00122CEB">
            <w:pPr>
              <w:pStyle w:val="ConsPlusNormal"/>
              <w:jc w:val="center"/>
            </w:pPr>
            <w:r>
              <w:t>03 11</w:t>
            </w:r>
          </w:p>
        </w:tc>
        <w:tc>
          <w:tcPr>
            <w:tcW w:w="1644" w:type="dxa"/>
          </w:tcPr>
          <w:p w14:paraId="159FB89D" w14:textId="77777777" w:rsidR="00122CEB" w:rsidRDefault="00122CEB">
            <w:pPr>
              <w:pStyle w:val="ConsPlusNormal"/>
              <w:jc w:val="center"/>
            </w:pPr>
            <w:r>
              <w:t>06 3 03 2П090</w:t>
            </w:r>
          </w:p>
        </w:tc>
        <w:tc>
          <w:tcPr>
            <w:tcW w:w="484" w:type="dxa"/>
          </w:tcPr>
          <w:p w14:paraId="2B7A2F36" w14:textId="77777777" w:rsidR="00122CEB" w:rsidRDefault="00122CEB">
            <w:pPr>
              <w:pStyle w:val="ConsPlusNormal"/>
              <w:jc w:val="center"/>
            </w:pPr>
            <w:r>
              <w:t>600</w:t>
            </w:r>
          </w:p>
        </w:tc>
        <w:tc>
          <w:tcPr>
            <w:tcW w:w="3964" w:type="dxa"/>
          </w:tcPr>
          <w:p w14:paraId="0971EBB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26D38DA" w14:textId="77777777" w:rsidR="00122CEB" w:rsidRDefault="00122CEB">
            <w:pPr>
              <w:pStyle w:val="ConsPlusNormal"/>
              <w:jc w:val="right"/>
            </w:pPr>
            <w:r>
              <w:t>1437,0</w:t>
            </w:r>
          </w:p>
        </w:tc>
        <w:tc>
          <w:tcPr>
            <w:tcW w:w="1384" w:type="dxa"/>
          </w:tcPr>
          <w:p w14:paraId="632AEDD1" w14:textId="77777777" w:rsidR="00122CEB" w:rsidRDefault="00122CEB">
            <w:pPr>
              <w:pStyle w:val="ConsPlusNormal"/>
              <w:jc w:val="right"/>
            </w:pPr>
            <w:r>
              <w:t>0,0</w:t>
            </w:r>
          </w:p>
        </w:tc>
        <w:tc>
          <w:tcPr>
            <w:tcW w:w="1384" w:type="dxa"/>
          </w:tcPr>
          <w:p w14:paraId="00F2570D" w14:textId="77777777" w:rsidR="00122CEB" w:rsidRDefault="00122CEB">
            <w:pPr>
              <w:pStyle w:val="ConsPlusNormal"/>
              <w:jc w:val="right"/>
            </w:pPr>
            <w:r>
              <w:t>0,0</w:t>
            </w:r>
          </w:p>
        </w:tc>
      </w:tr>
      <w:tr w:rsidR="00122CEB" w14:paraId="771613CE" w14:textId="77777777">
        <w:tc>
          <w:tcPr>
            <w:tcW w:w="567" w:type="dxa"/>
          </w:tcPr>
          <w:p w14:paraId="2E2A2C17" w14:textId="77777777" w:rsidR="00122CEB" w:rsidRDefault="00122CEB">
            <w:pPr>
              <w:pStyle w:val="ConsPlusNormal"/>
              <w:jc w:val="center"/>
            </w:pPr>
            <w:r>
              <w:t>864</w:t>
            </w:r>
          </w:p>
        </w:tc>
        <w:tc>
          <w:tcPr>
            <w:tcW w:w="794" w:type="dxa"/>
          </w:tcPr>
          <w:p w14:paraId="22EA3085" w14:textId="77777777" w:rsidR="00122CEB" w:rsidRDefault="00122CEB">
            <w:pPr>
              <w:pStyle w:val="ConsPlusNormal"/>
              <w:jc w:val="center"/>
            </w:pPr>
            <w:r>
              <w:t>03 14</w:t>
            </w:r>
          </w:p>
        </w:tc>
        <w:tc>
          <w:tcPr>
            <w:tcW w:w="1644" w:type="dxa"/>
          </w:tcPr>
          <w:p w14:paraId="0D5420B5" w14:textId="77777777" w:rsidR="00122CEB" w:rsidRDefault="00122CEB">
            <w:pPr>
              <w:pStyle w:val="ConsPlusNormal"/>
            </w:pPr>
          </w:p>
        </w:tc>
        <w:tc>
          <w:tcPr>
            <w:tcW w:w="484" w:type="dxa"/>
          </w:tcPr>
          <w:p w14:paraId="6F7770AE" w14:textId="77777777" w:rsidR="00122CEB" w:rsidRDefault="00122CEB">
            <w:pPr>
              <w:pStyle w:val="ConsPlusNormal"/>
            </w:pPr>
          </w:p>
        </w:tc>
        <w:tc>
          <w:tcPr>
            <w:tcW w:w="3964" w:type="dxa"/>
          </w:tcPr>
          <w:p w14:paraId="542AB480" w14:textId="77777777" w:rsidR="00122CEB" w:rsidRDefault="00122CEB">
            <w:pPr>
              <w:pStyle w:val="ConsPlusNormal"/>
            </w:pPr>
            <w:r>
              <w:t>Другие вопросы в области национальной безопасности и правоохранительной деятельности</w:t>
            </w:r>
          </w:p>
        </w:tc>
        <w:tc>
          <w:tcPr>
            <w:tcW w:w="1384" w:type="dxa"/>
          </w:tcPr>
          <w:p w14:paraId="055B84EB" w14:textId="77777777" w:rsidR="00122CEB" w:rsidRDefault="00122CEB">
            <w:pPr>
              <w:pStyle w:val="ConsPlusNormal"/>
              <w:jc w:val="right"/>
            </w:pPr>
            <w:r>
              <w:t>77607,8</w:t>
            </w:r>
          </w:p>
        </w:tc>
        <w:tc>
          <w:tcPr>
            <w:tcW w:w="1384" w:type="dxa"/>
          </w:tcPr>
          <w:p w14:paraId="2306ECDC" w14:textId="77777777" w:rsidR="00122CEB" w:rsidRDefault="00122CEB">
            <w:pPr>
              <w:pStyle w:val="ConsPlusNormal"/>
              <w:jc w:val="right"/>
            </w:pPr>
            <w:r>
              <w:t>101769,5</w:t>
            </w:r>
          </w:p>
        </w:tc>
        <w:tc>
          <w:tcPr>
            <w:tcW w:w="1384" w:type="dxa"/>
          </w:tcPr>
          <w:p w14:paraId="5BB98452" w14:textId="77777777" w:rsidR="00122CEB" w:rsidRDefault="00122CEB">
            <w:pPr>
              <w:pStyle w:val="ConsPlusNormal"/>
              <w:jc w:val="right"/>
            </w:pPr>
            <w:r>
              <w:t>92769,5</w:t>
            </w:r>
          </w:p>
        </w:tc>
      </w:tr>
      <w:tr w:rsidR="00122CEB" w14:paraId="3EACECC8" w14:textId="77777777">
        <w:tc>
          <w:tcPr>
            <w:tcW w:w="567" w:type="dxa"/>
          </w:tcPr>
          <w:p w14:paraId="2502B3C2" w14:textId="77777777" w:rsidR="00122CEB" w:rsidRDefault="00122CEB">
            <w:pPr>
              <w:pStyle w:val="ConsPlusNormal"/>
              <w:jc w:val="center"/>
            </w:pPr>
            <w:r>
              <w:t>864</w:t>
            </w:r>
          </w:p>
        </w:tc>
        <w:tc>
          <w:tcPr>
            <w:tcW w:w="794" w:type="dxa"/>
          </w:tcPr>
          <w:p w14:paraId="73B6DEEF" w14:textId="77777777" w:rsidR="00122CEB" w:rsidRDefault="00122CEB">
            <w:pPr>
              <w:pStyle w:val="ConsPlusNormal"/>
              <w:jc w:val="center"/>
            </w:pPr>
            <w:r>
              <w:t>03 14</w:t>
            </w:r>
          </w:p>
        </w:tc>
        <w:tc>
          <w:tcPr>
            <w:tcW w:w="1644" w:type="dxa"/>
          </w:tcPr>
          <w:p w14:paraId="49935F46" w14:textId="77777777" w:rsidR="00122CEB" w:rsidRDefault="00122CEB">
            <w:pPr>
              <w:pStyle w:val="ConsPlusNormal"/>
              <w:jc w:val="center"/>
            </w:pPr>
            <w:r>
              <w:t>06 0 00 00000</w:t>
            </w:r>
          </w:p>
        </w:tc>
        <w:tc>
          <w:tcPr>
            <w:tcW w:w="484" w:type="dxa"/>
          </w:tcPr>
          <w:p w14:paraId="35BAE25D" w14:textId="77777777" w:rsidR="00122CEB" w:rsidRDefault="00122CEB">
            <w:pPr>
              <w:pStyle w:val="ConsPlusNormal"/>
            </w:pPr>
          </w:p>
        </w:tc>
        <w:tc>
          <w:tcPr>
            <w:tcW w:w="3964" w:type="dxa"/>
          </w:tcPr>
          <w:p w14:paraId="5D8ACCC5" w14:textId="77777777" w:rsidR="00122CEB" w:rsidRDefault="00122CEB">
            <w:pPr>
              <w:pStyle w:val="ConsPlusNormal"/>
            </w:pPr>
            <w:r>
              <w:t>Государственная программа Пермского края "Безопасный регион"</w:t>
            </w:r>
          </w:p>
        </w:tc>
        <w:tc>
          <w:tcPr>
            <w:tcW w:w="1384" w:type="dxa"/>
          </w:tcPr>
          <w:p w14:paraId="30DE8A3E" w14:textId="77777777" w:rsidR="00122CEB" w:rsidRDefault="00122CEB">
            <w:pPr>
              <w:pStyle w:val="ConsPlusNormal"/>
              <w:jc w:val="right"/>
            </w:pPr>
            <w:r>
              <w:t>77607,8</w:t>
            </w:r>
          </w:p>
        </w:tc>
        <w:tc>
          <w:tcPr>
            <w:tcW w:w="1384" w:type="dxa"/>
          </w:tcPr>
          <w:p w14:paraId="646A3CD8" w14:textId="77777777" w:rsidR="00122CEB" w:rsidRDefault="00122CEB">
            <w:pPr>
              <w:pStyle w:val="ConsPlusNormal"/>
              <w:jc w:val="right"/>
            </w:pPr>
            <w:r>
              <w:t>101769,5</w:t>
            </w:r>
          </w:p>
        </w:tc>
        <w:tc>
          <w:tcPr>
            <w:tcW w:w="1384" w:type="dxa"/>
          </w:tcPr>
          <w:p w14:paraId="5AAD1FE1" w14:textId="77777777" w:rsidR="00122CEB" w:rsidRDefault="00122CEB">
            <w:pPr>
              <w:pStyle w:val="ConsPlusNormal"/>
              <w:jc w:val="right"/>
            </w:pPr>
            <w:r>
              <w:t>92769,5</w:t>
            </w:r>
          </w:p>
        </w:tc>
      </w:tr>
      <w:tr w:rsidR="00122CEB" w14:paraId="2DB54EB4" w14:textId="77777777">
        <w:tc>
          <w:tcPr>
            <w:tcW w:w="567" w:type="dxa"/>
          </w:tcPr>
          <w:p w14:paraId="0B0479AB" w14:textId="77777777" w:rsidR="00122CEB" w:rsidRDefault="00122CEB">
            <w:pPr>
              <w:pStyle w:val="ConsPlusNormal"/>
              <w:jc w:val="center"/>
            </w:pPr>
            <w:r>
              <w:t>864</w:t>
            </w:r>
          </w:p>
        </w:tc>
        <w:tc>
          <w:tcPr>
            <w:tcW w:w="794" w:type="dxa"/>
          </w:tcPr>
          <w:p w14:paraId="45BC53C3" w14:textId="77777777" w:rsidR="00122CEB" w:rsidRDefault="00122CEB">
            <w:pPr>
              <w:pStyle w:val="ConsPlusNormal"/>
              <w:jc w:val="center"/>
            </w:pPr>
            <w:r>
              <w:t>03 14</w:t>
            </w:r>
          </w:p>
        </w:tc>
        <w:tc>
          <w:tcPr>
            <w:tcW w:w="1644" w:type="dxa"/>
          </w:tcPr>
          <w:p w14:paraId="64E633FB" w14:textId="77777777" w:rsidR="00122CEB" w:rsidRDefault="00122CEB">
            <w:pPr>
              <w:pStyle w:val="ConsPlusNormal"/>
              <w:jc w:val="center"/>
            </w:pPr>
            <w:r>
              <w:t>06 3 00 00000</w:t>
            </w:r>
          </w:p>
        </w:tc>
        <w:tc>
          <w:tcPr>
            <w:tcW w:w="484" w:type="dxa"/>
          </w:tcPr>
          <w:p w14:paraId="6E6523B6" w14:textId="77777777" w:rsidR="00122CEB" w:rsidRDefault="00122CEB">
            <w:pPr>
              <w:pStyle w:val="ConsPlusNormal"/>
            </w:pPr>
          </w:p>
        </w:tc>
        <w:tc>
          <w:tcPr>
            <w:tcW w:w="3964" w:type="dxa"/>
          </w:tcPr>
          <w:p w14:paraId="3917DCCD" w14:textId="77777777" w:rsidR="00122CEB" w:rsidRDefault="00122CEB">
            <w:pPr>
              <w:pStyle w:val="ConsPlusNormal"/>
            </w:pPr>
            <w:r>
              <w:t>Комплексы процессных мероприятий</w:t>
            </w:r>
          </w:p>
        </w:tc>
        <w:tc>
          <w:tcPr>
            <w:tcW w:w="1384" w:type="dxa"/>
          </w:tcPr>
          <w:p w14:paraId="637E7CA9" w14:textId="77777777" w:rsidR="00122CEB" w:rsidRDefault="00122CEB">
            <w:pPr>
              <w:pStyle w:val="ConsPlusNormal"/>
              <w:jc w:val="right"/>
            </w:pPr>
            <w:r>
              <w:t>77607,8</w:t>
            </w:r>
          </w:p>
        </w:tc>
        <w:tc>
          <w:tcPr>
            <w:tcW w:w="1384" w:type="dxa"/>
          </w:tcPr>
          <w:p w14:paraId="06815795" w14:textId="77777777" w:rsidR="00122CEB" w:rsidRDefault="00122CEB">
            <w:pPr>
              <w:pStyle w:val="ConsPlusNormal"/>
              <w:jc w:val="right"/>
            </w:pPr>
            <w:r>
              <w:t>101769,5</w:t>
            </w:r>
          </w:p>
        </w:tc>
        <w:tc>
          <w:tcPr>
            <w:tcW w:w="1384" w:type="dxa"/>
          </w:tcPr>
          <w:p w14:paraId="2B09B018" w14:textId="77777777" w:rsidR="00122CEB" w:rsidRDefault="00122CEB">
            <w:pPr>
              <w:pStyle w:val="ConsPlusNormal"/>
              <w:jc w:val="right"/>
            </w:pPr>
            <w:r>
              <w:t>92769,5</w:t>
            </w:r>
          </w:p>
        </w:tc>
      </w:tr>
      <w:tr w:rsidR="00122CEB" w14:paraId="1F546142" w14:textId="77777777">
        <w:tc>
          <w:tcPr>
            <w:tcW w:w="567" w:type="dxa"/>
          </w:tcPr>
          <w:p w14:paraId="1F991BE5" w14:textId="77777777" w:rsidR="00122CEB" w:rsidRDefault="00122CEB">
            <w:pPr>
              <w:pStyle w:val="ConsPlusNormal"/>
              <w:jc w:val="center"/>
            </w:pPr>
            <w:r>
              <w:t>864</w:t>
            </w:r>
          </w:p>
        </w:tc>
        <w:tc>
          <w:tcPr>
            <w:tcW w:w="794" w:type="dxa"/>
          </w:tcPr>
          <w:p w14:paraId="4FCFE520" w14:textId="77777777" w:rsidR="00122CEB" w:rsidRDefault="00122CEB">
            <w:pPr>
              <w:pStyle w:val="ConsPlusNormal"/>
              <w:jc w:val="center"/>
            </w:pPr>
            <w:r>
              <w:t>03 14</w:t>
            </w:r>
          </w:p>
        </w:tc>
        <w:tc>
          <w:tcPr>
            <w:tcW w:w="1644" w:type="dxa"/>
          </w:tcPr>
          <w:p w14:paraId="7595DAA8" w14:textId="77777777" w:rsidR="00122CEB" w:rsidRDefault="00122CEB">
            <w:pPr>
              <w:pStyle w:val="ConsPlusNormal"/>
              <w:jc w:val="center"/>
            </w:pPr>
            <w:r>
              <w:t>06 3 01 00000</w:t>
            </w:r>
          </w:p>
        </w:tc>
        <w:tc>
          <w:tcPr>
            <w:tcW w:w="484" w:type="dxa"/>
          </w:tcPr>
          <w:p w14:paraId="10F25DAA" w14:textId="77777777" w:rsidR="00122CEB" w:rsidRDefault="00122CEB">
            <w:pPr>
              <w:pStyle w:val="ConsPlusNormal"/>
            </w:pPr>
          </w:p>
        </w:tc>
        <w:tc>
          <w:tcPr>
            <w:tcW w:w="3964" w:type="dxa"/>
          </w:tcPr>
          <w:p w14:paraId="3CFFF556" w14:textId="77777777" w:rsidR="00122CEB" w:rsidRDefault="00122CEB">
            <w:pPr>
              <w:pStyle w:val="ConsPlusNormal"/>
            </w:pPr>
            <w:r>
              <w:t xml:space="preserve">Комплекс процессных мероприятий "Обеспечение безопасности в </w:t>
            </w:r>
            <w:r>
              <w:lastRenderedPageBreak/>
              <w:t>общественных местах"</w:t>
            </w:r>
          </w:p>
        </w:tc>
        <w:tc>
          <w:tcPr>
            <w:tcW w:w="1384" w:type="dxa"/>
          </w:tcPr>
          <w:p w14:paraId="4273AF05" w14:textId="77777777" w:rsidR="00122CEB" w:rsidRDefault="00122CEB">
            <w:pPr>
              <w:pStyle w:val="ConsPlusNormal"/>
              <w:jc w:val="right"/>
            </w:pPr>
            <w:r>
              <w:lastRenderedPageBreak/>
              <w:t>48789,4</w:t>
            </w:r>
          </w:p>
        </w:tc>
        <w:tc>
          <w:tcPr>
            <w:tcW w:w="1384" w:type="dxa"/>
          </w:tcPr>
          <w:p w14:paraId="6B0E374B" w14:textId="77777777" w:rsidR="00122CEB" w:rsidRDefault="00122CEB">
            <w:pPr>
              <w:pStyle w:val="ConsPlusNormal"/>
              <w:jc w:val="right"/>
            </w:pPr>
            <w:r>
              <w:t>68682,5</w:t>
            </w:r>
          </w:p>
        </w:tc>
        <w:tc>
          <w:tcPr>
            <w:tcW w:w="1384" w:type="dxa"/>
          </w:tcPr>
          <w:p w14:paraId="1B6C2857" w14:textId="77777777" w:rsidR="00122CEB" w:rsidRDefault="00122CEB">
            <w:pPr>
              <w:pStyle w:val="ConsPlusNormal"/>
              <w:jc w:val="right"/>
            </w:pPr>
            <w:r>
              <w:t>59682,5</w:t>
            </w:r>
          </w:p>
        </w:tc>
      </w:tr>
      <w:tr w:rsidR="00122CEB" w14:paraId="78B26729" w14:textId="77777777">
        <w:tc>
          <w:tcPr>
            <w:tcW w:w="567" w:type="dxa"/>
          </w:tcPr>
          <w:p w14:paraId="0323D7AE" w14:textId="77777777" w:rsidR="00122CEB" w:rsidRDefault="00122CEB">
            <w:pPr>
              <w:pStyle w:val="ConsPlusNormal"/>
              <w:jc w:val="center"/>
            </w:pPr>
            <w:r>
              <w:t>864</w:t>
            </w:r>
          </w:p>
        </w:tc>
        <w:tc>
          <w:tcPr>
            <w:tcW w:w="794" w:type="dxa"/>
          </w:tcPr>
          <w:p w14:paraId="1115D241" w14:textId="77777777" w:rsidR="00122CEB" w:rsidRDefault="00122CEB">
            <w:pPr>
              <w:pStyle w:val="ConsPlusNormal"/>
              <w:jc w:val="center"/>
            </w:pPr>
            <w:r>
              <w:t>03 14</w:t>
            </w:r>
          </w:p>
        </w:tc>
        <w:tc>
          <w:tcPr>
            <w:tcW w:w="1644" w:type="dxa"/>
          </w:tcPr>
          <w:p w14:paraId="0D2FC942" w14:textId="77777777" w:rsidR="00122CEB" w:rsidRDefault="00122CEB">
            <w:pPr>
              <w:pStyle w:val="ConsPlusNormal"/>
              <w:jc w:val="center"/>
            </w:pPr>
            <w:r>
              <w:t>06 3 01 2П010</w:t>
            </w:r>
          </w:p>
        </w:tc>
        <w:tc>
          <w:tcPr>
            <w:tcW w:w="484" w:type="dxa"/>
          </w:tcPr>
          <w:p w14:paraId="7D489196" w14:textId="77777777" w:rsidR="00122CEB" w:rsidRDefault="00122CEB">
            <w:pPr>
              <w:pStyle w:val="ConsPlusNormal"/>
            </w:pPr>
          </w:p>
        </w:tc>
        <w:tc>
          <w:tcPr>
            <w:tcW w:w="3964" w:type="dxa"/>
          </w:tcPr>
          <w:p w14:paraId="64061290" w14:textId="77777777" w:rsidR="00122CEB" w:rsidRDefault="00122CEB">
            <w:pPr>
              <w:pStyle w:val="ConsPlusNormal"/>
            </w:pPr>
            <w:r>
              <w:t>Профилактика совершения преступлений</w:t>
            </w:r>
          </w:p>
        </w:tc>
        <w:tc>
          <w:tcPr>
            <w:tcW w:w="1384" w:type="dxa"/>
          </w:tcPr>
          <w:p w14:paraId="58030DE1" w14:textId="77777777" w:rsidR="00122CEB" w:rsidRDefault="00122CEB">
            <w:pPr>
              <w:pStyle w:val="ConsPlusNormal"/>
              <w:jc w:val="right"/>
            </w:pPr>
            <w:r>
              <w:t>41230,0</w:t>
            </w:r>
          </w:p>
        </w:tc>
        <w:tc>
          <w:tcPr>
            <w:tcW w:w="1384" w:type="dxa"/>
          </w:tcPr>
          <w:p w14:paraId="08385C57" w14:textId="77777777" w:rsidR="00122CEB" w:rsidRDefault="00122CEB">
            <w:pPr>
              <w:pStyle w:val="ConsPlusNormal"/>
              <w:jc w:val="right"/>
            </w:pPr>
            <w:r>
              <w:t>60730,0</w:t>
            </w:r>
          </w:p>
        </w:tc>
        <w:tc>
          <w:tcPr>
            <w:tcW w:w="1384" w:type="dxa"/>
          </w:tcPr>
          <w:p w14:paraId="753B22C9" w14:textId="77777777" w:rsidR="00122CEB" w:rsidRDefault="00122CEB">
            <w:pPr>
              <w:pStyle w:val="ConsPlusNormal"/>
              <w:jc w:val="right"/>
            </w:pPr>
            <w:r>
              <w:t>51730,0</w:t>
            </w:r>
          </w:p>
        </w:tc>
      </w:tr>
      <w:tr w:rsidR="00122CEB" w14:paraId="28A4C659" w14:textId="77777777">
        <w:tc>
          <w:tcPr>
            <w:tcW w:w="567" w:type="dxa"/>
          </w:tcPr>
          <w:p w14:paraId="6F2C90B2" w14:textId="77777777" w:rsidR="00122CEB" w:rsidRDefault="00122CEB">
            <w:pPr>
              <w:pStyle w:val="ConsPlusNormal"/>
              <w:jc w:val="center"/>
            </w:pPr>
            <w:r>
              <w:t>864</w:t>
            </w:r>
          </w:p>
        </w:tc>
        <w:tc>
          <w:tcPr>
            <w:tcW w:w="794" w:type="dxa"/>
          </w:tcPr>
          <w:p w14:paraId="1BB7DFCC" w14:textId="77777777" w:rsidR="00122CEB" w:rsidRDefault="00122CEB">
            <w:pPr>
              <w:pStyle w:val="ConsPlusNormal"/>
              <w:jc w:val="center"/>
            </w:pPr>
            <w:r>
              <w:t>03 14</w:t>
            </w:r>
          </w:p>
        </w:tc>
        <w:tc>
          <w:tcPr>
            <w:tcW w:w="1644" w:type="dxa"/>
          </w:tcPr>
          <w:p w14:paraId="78115492" w14:textId="77777777" w:rsidR="00122CEB" w:rsidRDefault="00122CEB">
            <w:pPr>
              <w:pStyle w:val="ConsPlusNormal"/>
              <w:jc w:val="center"/>
            </w:pPr>
            <w:r>
              <w:t>06 3 01 2П010</w:t>
            </w:r>
          </w:p>
        </w:tc>
        <w:tc>
          <w:tcPr>
            <w:tcW w:w="484" w:type="dxa"/>
          </w:tcPr>
          <w:p w14:paraId="4BE65F79" w14:textId="77777777" w:rsidR="00122CEB" w:rsidRDefault="00122CEB">
            <w:pPr>
              <w:pStyle w:val="ConsPlusNormal"/>
              <w:jc w:val="center"/>
            </w:pPr>
            <w:r>
              <w:t>200</w:t>
            </w:r>
          </w:p>
        </w:tc>
        <w:tc>
          <w:tcPr>
            <w:tcW w:w="3964" w:type="dxa"/>
          </w:tcPr>
          <w:p w14:paraId="5FE9774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A92B6B7" w14:textId="77777777" w:rsidR="00122CEB" w:rsidRDefault="00122CEB">
            <w:pPr>
              <w:pStyle w:val="ConsPlusNormal"/>
              <w:jc w:val="right"/>
            </w:pPr>
            <w:r>
              <w:t>37084,5</w:t>
            </w:r>
          </w:p>
        </w:tc>
        <w:tc>
          <w:tcPr>
            <w:tcW w:w="1384" w:type="dxa"/>
          </w:tcPr>
          <w:p w14:paraId="097859FC" w14:textId="77777777" w:rsidR="00122CEB" w:rsidRDefault="00122CEB">
            <w:pPr>
              <w:pStyle w:val="ConsPlusNormal"/>
              <w:jc w:val="right"/>
            </w:pPr>
            <w:r>
              <w:t>56584,5</w:t>
            </w:r>
          </w:p>
        </w:tc>
        <w:tc>
          <w:tcPr>
            <w:tcW w:w="1384" w:type="dxa"/>
          </w:tcPr>
          <w:p w14:paraId="6920C14E" w14:textId="77777777" w:rsidR="00122CEB" w:rsidRDefault="00122CEB">
            <w:pPr>
              <w:pStyle w:val="ConsPlusNormal"/>
              <w:jc w:val="right"/>
            </w:pPr>
            <w:r>
              <w:t>47584,5</w:t>
            </w:r>
          </w:p>
        </w:tc>
      </w:tr>
      <w:tr w:rsidR="00122CEB" w14:paraId="24A1F36C" w14:textId="77777777">
        <w:tc>
          <w:tcPr>
            <w:tcW w:w="567" w:type="dxa"/>
          </w:tcPr>
          <w:p w14:paraId="545A0538" w14:textId="77777777" w:rsidR="00122CEB" w:rsidRDefault="00122CEB">
            <w:pPr>
              <w:pStyle w:val="ConsPlusNormal"/>
              <w:jc w:val="center"/>
            </w:pPr>
            <w:r>
              <w:t>864</w:t>
            </w:r>
          </w:p>
        </w:tc>
        <w:tc>
          <w:tcPr>
            <w:tcW w:w="794" w:type="dxa"/>
          </w:tcPr>
          <w:p w14:paraId="1C871AB9" w14:textId="77777777" w:rsidR="00122CEB" w:rsidRDefault="00122CEB">
            <w:pPr>
              <w:pStyle w:val="ConsPlusNormal"/>
              <w:jc w:val="center"/>
            </w:pPr>
            <w:r>
              <w:t>03 14</w:t>
            </w:r>
          </w:p>
        </w:tc>
        <w:tc>
          <w:tcPr>
            <w:tcW w:w="1644" w:type="dxa"/>
          </w:tcPr>
          <w:p w14:paraId="0618FBD5" w14:textId="77777777" w:rsidR="00122CEB" w:rsidRDefault="00122CEB">
            <w:pPr>
              <w:pStyle w:val="ConsPlusNormal"/>
              <w:jc w:val="center"/>
            </w:pPr>
            <w:r>
              <w:t>06 3 01 2П010</w:t>
            </w:r>
          </w:p>
        </w:tc>
        <w:tc>
          <w:tcPr>
            <w:tcW w:w="484" w:type="dxa"/>
          </w:tcPr>
          <w:p w14:paraId="0781DEF1" w14:textId="77777777" w:rsidR="00122CEB" w:rsidRDefault="00122CEB">
            <w:pPr>
              <w:pStyle w:val="ConsPlusNormal"/>
              <w:jc w:val="center"/>
            </w:pPr>
            <w:r>
              <w:t>300</w:t>
            </w:r>
          </w:p>
        </w:tc>
        <w:tc>
          <w:tcPr>
            <w:tcW w:w="3964" w:type="dxa"/>
          </w:tcPr>
          <w:p w14:paraId="1C527EBF" w14:textId="77777777" w:rsidR="00122CEB" w:rsidRDefault="00122CEB">
            <w:pPr>
              <w:pStyle w:val="ConsPlusNormal"/>
            </w:pPr>
            <w:r>
              <w:t>Социальное обеспечение и иные выплаты населению</w:t>
            </w:r>
          </w:p>
        </w:tc>
        <w:tc>
          <w:tcPr>
            <w:tcW w:w="1384" w:type="dxa"/>
          </w:tcPr>
          <w:p w14:paraId="23D52BE5" w14:textId="77777777" w:rsidR="00122CEB" w:rsidRDefault="00122CEB">
            <w:pPr>
              <w:pStyle w:val="ConsPlusNormal"/>
              <w:jc w:val="right"/>
            </w:pPr>
            <w:r>
              <w:t>480,6</w:t>
            </w:r>
          </w:p>
        </w:tc>
        <w:tc>
          <w:tcPr>
            <w:tcW w:w="1384" w:type="dxa"/>
          </w:tcPr>
          <w:p w14:paraId="4401C71C" w14:textId="77777777" w:rsidR="00122CEB" w:rsidRDefault="00122CEB">
            <w:pPr>
              <w:pStyle w:val="ConsPlusNormal"/>
              <w:jc w:val="right"/>
            </w:pPr>
            <w:r>
              <w:t>480,6</w:t>
            </w:r>
          </w:p>
        </w:tc>
        <w:tc>
          <w:tcPr>
            <w:tcW w:w="1384" w:type="dxa"/>
          </w:tcPr>
          <w:p w14:paraId="13404BA0" w14:textId="77777777" w:rsidR="00122CEB" w:rsidRDefault="00122CEB">
            <w:pPr>
              <w:pStyle w:val="ConsPlusNormal"/>
              <w:jc w:val="right"/>
            </w:pPr>
            <w:r>
              <w:t>480,6</w:t>
            </w:r>
          </w:p>
        </w:tc>
      </w:tr>
      <w:tr w:rsidR="00122CEB" w14:paraId="6A2BA9DF" w14:textId="77777777">
        <w:tc>
          <w:tcPr>
            <w:tcW w:w="567" w:type="dxa"/>
          </w:tcPr>
          <w:p w14:paraId="740435D8" w14:textId="77777777" w:rsidR="00122CEB" w:rsidRDefault="00122CEB">
            <w:pPr>
              <w:pStyle w:val="ConsPlusNormal"/>
              <w:jc w:val="center"/>
            </w:pPr>
            <w:r>
              <w:t>864</w:t>
            </w:r>
          </w:p>
        </w:tc>
        <w:tc>
          <w:tcPr>
            <w:tcW w:w="794" w:type="dxa"/>
          </w:tcPr>
          <w:p w14:paraId="6092A7D6" w14:textId="77777777" w:rsidR="00122CEB" w:rsidRDefault="00122CEB">
            <w:pPr>
              <w:pStyle w:val="ConsPlusNormal"/>
              <w:jc w:val="center"/>
            </w:pPr>
            <w:r>
              <w:t>03 14</w:t>
            </w:r>
          </w:p>
        </w:tc>
        <w:tc>
          <w:tcPr>
            <w:tcW w:w="1644" w:type="dxa"/>
          </w:tcPr>
          <w:p w14:paraId="753DAD0F" w14:textId="77777777" w:rsidR="00122CEB" w:rsidRDefault="00122CEB">
            <w:pPr>
              <w:pStyle w:val="ConsPlusNormal"/>
              <w:jc w:val="center"/>
            </w:pPr>
            <w:r>
              <w:t>06 3 01 2П010</w:t>
            </w:r>
          </w:p>
        </w:tc>
        <w:tc>
          <w:tcPr>
            <w:tcW w:w="484" w:type="dxa"/>
          </w:tcPr>
          <w:p w14:paraId="5A24FD00" w14:textId="77777777" w:rsidR="00122CEB" w:rsidRDefault="00122CEB">
            <w:pPr>
              <w:pStyle w:val="ConsPlusNormal"/>
              <w:jc w:val="center"/>
            </w:pPr>
            <w:r>
              <w:t>600</w:t>
            </w:r>
          </w:p>
        </w:tc>
        <w:tc>
          <w:tcPr>
            <w:tcW w:w="3964" w:type="dxa"/>
          </w:tcPr>
          <w:p w14:paraId="580AE03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4485115" w14:textId="77777777" w:rsidR="00122CEB" w:rsidRDefault="00122CEB">
            <w:pPr>
              <w:pStyle w:val="ConsPlusNormal"/>
              <w:jc w:val="right"/>
            </w:pPr>
            <w:r>
              <w:t>3664,9</w:t>
            </w:r>
          </w:p>
        </w:tc>
        <w:tc>
          <w:tcPr>
            <w:tcW w:w="1384" w:type="dxa"/>
          </w:tcPr>
          <w:p w14:paraId="555B67D2" w14:textId="77777777" w:rsidR="00122CEB" w:rsidRDefault="00122CEB">
            <w:pPr>
              <w:pStyle w:val="ConsPlusNormal"/>
              <w:jc w:val="right"/>
            </w:pPr>
            <w:r>
              <w:t>3664,9</w:t>
            </w:r>
          </w:p>
        </w:tc>
        <w:tc>
          <w:tcPr>
            <w:tcW w:w="1384" w:type="dxa"/>
          </w:tcPr>
          <w:p w14:paraId="2EAAD149" w14:textId="77777777" w:rsidR="00122CEB" w:rsidRDefault="00122CEB">
            <w:pPr>
              <w:pStyle w:val="ConsPlusNormal"/>
              <w:jc w:val="right"/>
            </w:pPr>
            <w:r>
              <w:t>3664,9</w:t>
            </w:r>
          </w:p>
        </w:tc>
      </w:tr>
      <w:tr w:rsidR="00122CEB" w14:paraId="2C56576E" w14:textId="77777777">
        <w:tc>
          <w:tcPr>
            <w:tcW w:w="567" w:type="dxa"/>
          </w:tcPr>
          <w:p w14:paraId="2820AD60" w14:textId="77777777" w:rsidR="00122CEB" w:rsidRDefault="00122CEB">
            <w:pPr>
              <w:pStyle w:val="ConsPlusNormal"/>
              <w:jc w:val="center"/>
            </w:pPr>
            <w:r>
              <w:t>864</w:t>
            </w:r>
          </w:p>
        </w:tc>
        <w:tc>
          <w:tcPr>
            <w:tcW w:w="794" w:type="dxa"/>
          </w:tcPr>
          <w:p w14:paraId="08A7FBCB" w14:textId="77777777" w:rsidR="00122CEB" w:rsidRDefault="00122CEB">
            <w:pPr>
              <w:pStyle w:val="ConsPlusNormal"/>
              <w:jc w:val="center"/>
            </w:pPr>
            <w:r>
              <w:t>03 14</w:t>
            </w:r>
          </w:p>
        </w:tc>
        <w:tc>
          <w:tcPr>
            <w:tcW w:w="1644" w:type="dxa"/>
          </w:tcPr>
          <w:p w14:paraId="2F734BE7" w14:textId="77777777" w:rsidR="00122CEB" w:rsidRDefault="00122CEB">
            <w:pPr>
              <w:pStyle w:val="ConsPlusNormal"/>
              <w:jc w:val="center"/>
            </w:pPr>
            <w:r>
              <w:t>06 3 01 2П020</w:t>
            </w:r>
          </w:p>
        </w:tc>
        <w:tc>
          <w:tcPr>
            <w:tcW w:w="484" w:type="dxa"/>
          </w:tcPr>
          <w:p w14:paraId="75339663" w14:textId="77777777" w:rsidR="00122CEB" w:rsidRDefault="00122CEB">
            <w:pPr>
              <w:pStyle w:val="ConsPlusNormal"/>
            </w:pPr>
          </w:p>
        </w:tc>
        <w:tc>
          <w:tcPr>
            <w:tcW w:w="3964" w:type="dxa"/>
          </w:tcPr>
          <w:p w14:paraId="571D3A04" w14:textId="77777777" w:rsidR="00122CEB" w:rsidRDefault="00122CEB">
            <w:pPr>
              <w:pStyle w:val="ConsPlusNormal"/>
            </w:pPr>
            <w:r>
              <w:t>Выплата материального стимулирования народным дружинникам за участие в охране общественного порядка</w:t>
            </w:r>
          </w:p>
        </w:tc>
        <w:tc>
          <w:tcPr>
            <w:tcW w:w="1384" w:type="dxa"/>
          </w:tcPr>
          <w:p w14:paraId="17479495" w14:textId="77777777" w:rsidR="00122CEB" w:rsidRDefault="00122CEB">
            <w:pPr>
              <w:pStyle w:val="ConsPlusNormal"/>
              <w:jc w:val="right"/>
            </w:pPr>
            <w:r>
              <w:t>7419,4</w:t>
            </w:r>
          </w:p>
        </w:tc>
        <w:tc>
          <w:tcPr>
            <w:tcW w:w="1384" w:type="dxa"/>
          </w:tcPr>
          <w:p w14:paraId="301BC589" w14:textId="77777777" w:rsidR="00122CEB" w:rsidRDefault="00122CEB">
            <w:pPr>
              <w:pStyle w:val="ConsPlusNormal"/>
              <w:jc w:val="right"/>
            </w:pPr>
            <w:r>
              <w:t>7812,5</w:t>
            </w:r>
          </w:p>
        </w:tc>
        <w:tc>
          <w:tcPr>
            <w:tcW w:w="1384" w:type="dxa"/>
          </w:tcPr>
          <w:p w14:paraId="3475F575" w14:textId="77777777" w:rsidR="00122CEB" w:rsidRDefault="00122CEB">
            <w:pPr>
              <w:pStyle w:val="ConsPlusNormal"/>
              <w:jc w:val="right"/>
            </w:pPr>
            <w:r>
              <w:t>7812,5</w:t>
            </w:r>
          </w:p>
        </w:tc>
      </w:tr>
      <w:tr w:rsidR="00122CEB" w14:paraId="388FF6ED" w14:textId="77777777">
        <w:tc>
          <w:tcPr>
            <w:tcW w:w="567" w:type="dxa"/>
          </w:tcPr>
          <w:p w14:paraId="0764ED35" w14:textId="77777777" w:rsidR="00122CEB" w:rsidRDefault="00122CEB">
            <w:pPr>
              <w:pStyle w:val="ConsPlusNormal"/>
              <w:jc w:val="center"/>
            </w:pPr>
            <w:r>
              <w:t>864</w:t>
            </w:r>
          </w:p>
        </w:tc>
        <w:tc>
          <w:tcPr>
            <w:tcW w:w="794" w:type="dxa"/>
          </w:tcPr>
          <w:p w14:paraId="45ECC05A" w14:textId="77777777" w:rsidR="00122CEB" w:rsidRDefault="00122CEB">
            <w:pPr>
              <w:pStyle w:val="ConsPlusNormal"/>
              <w:jc w:val="center"/>
            </w:pPr>
            <w:r>
              <w:t>03 14</w:t>
            </w:r>
          </w:p>
        </w:tc>
        <w:tc>
          <w:tcPr>
            <w:tcW w:w="1644" w:type="dxa"/>
          </w:tcPr>
          <w:p w14:paraId="269C1C15" w14:textId="77777777" w:rsidR="00122CEB" w:rsidRDefault="00122CEB">
            <w:pPr>
              <w:pStyle w:val="ConsPlusNormal"/>
              <w:jc w:val="center"/>
            </w:pPr>
            <w:r>
              <w:t>06 3 01 2П020</w:t>
            </w:r>
          </w:p>
        </w:tc>
        <w:tc>
          <w:tcPr>
            <w:tcW w:w="484" w:type="dxa"/>
          </w:tcPr>
          <w:p w14:paraId="4DEE0DDF" w14:textId="77777777" w:rsidR="00122CEB" w:rsidRDefault="00122CEB">
            <w:pPr>
              <w:pStyle w:val="ConsPlusNormal"/>
              <w:jc w:val="center"/>
            </w:pPr>
            <w:r>
              <w:t>500</w:t>
            </w:r>
          </w:p>
        </w:tc>
        <w:tc>
          <w:tcPr>
            <w:tcW w:w="3964" w:type="dxa"/>
          </w:tcPr>
          <w:p w14:paraId="4096FF59" w14:textId="77777777" w:rsidR="00122CEB" w:rsidRDefault="00122CEB">
            <w:pPr>
              <w:pStyle w:val="ConsPlusNormal"/>
            </w:pPr>
            <w:r>
              <w:t>Межбюджетные трансферты</w:t>
            </w:r>
          </w:p>
        </w:tc>
        <w:tc>
          <w:tcPr>
            <w:tcW w:w="1384" w:type="dxa"/>
          </w:tcPr>
          <w:p w14:paraId="7BCEE347" w14:textId="77777777" w:rsidR="00122CEB" w:rsidRDefault="00122CEB">
            <w:pPr>
              <w:pStyle w:val="ConsPlusNormal"/>
              <w:jc w:val="right"/>
            </w:pPr>
            <w:r>
              <w:t>7419,4</w:t>
            </w:r>
          </w:p>
        </w:tc>
        <w:tc>
          <w:tcPr>
            <w:tcW w:w="1384" w:type="dxa"/>
          </w:tcPr>
          <w:p w14:paraId="4AF214DA" w14:textId="77777777" w:rsidR="00122CEB" w:rsidRDefault="00122CEB">
            <w:pPr>
              <w:pStyle w:val="ConsPlusNormal"/>
              <w:jc w:val="right"/>
            </w:pPr>
            <w:r>
              <w:t>7812,5</w:t>
            </w:r>
          </w:p>
        </w:tc>
        <w:tc>
          <w:tcPr>
            <w:tcW w:w="1384" w:type="dxa"/>
          </w:tcPr>
          <w:p w14:paraId="4416C4FD" w14:textId="77777777" w:rsidR="00122CEB" w:rsidRDefault="00122CEB">
            <w:pPr>
              <w:pStyle w:val="ConsPlusNormal"/>
              <w:jc w:val="right"/>
            </w:pPr>
            <w:r>
              <w:t>7812,5</w:t>
            </w:r>
          </w:p>
        </w:tc>
      </w:tr>
      <w:tr w:rsidR="00122CEB" w14:paraId="4EDF57FA" w14:textId="77777777">
        <w:tc>
          <w:tcPr>
            <w:tcW w:w="567" w:type="dxa"/>
          </w:tcPr>
          <w:p w14:paraId="0600B3D9" w14:textId="77777777" w:rsidR="00122CEB" w:rsidRDefault="00122CEB">
            <w:pPr>
              <w:pStyle w:val="ConsPlusNormal"/>
              <w:jc w:val="center"/>
            </w:pPr>
            <w:r>
              <w:t>864</w:t>
            </w:r>
          </w:p>
        </w:tc>
        <w:tc>
          <w:tcPr>
            <w:tcW w:w="794" w:type="dxa"/>
          </w:tcPr>
          <w:p w14:paraId="640045D3" w14:textId="77777777" w:rsidR="00122CEB" w:rsidRDefault="00122CEB">
            <w:pPr>
              <w:pStyle w:val="ConsPlusNormal"/>
              <w:jc w:val="center"/>
            </w:pPr>
            <w:r>
              <w:t>03 14</w:t>
            </w:r>
          </w:p>
        </w:tc>
        <w:tc>
          <w:tcPr>
            <w:tcW w:w="1644" w:type="dxa"/>
          </w:tcPr>
          <w:p w14:paraId="7983A01E" w14:textId="77777777" w:rsidR="00122CEB" w:rsidRDefault="00122CEB">
            <w:pPr>
              <w:pStyle w:val="ConsPlusNormal"/>
              <w:jc w:val="center"/>
            </w:pPr>
            <w:r>
              <w:t>06 3 01 2П050</w:t>
            </w:r>
          </w:p>
        </w:tc>
        <w:tc>
          <w:tcPr>
            <w:tcW w:w="484" w:type="dxa"/>
          </w:tcPr>
          <w:p w14:paraId="49A29163" w14:textId="77777777" w:rsidR="00122CEB" w:rsidRDefault="00122CEB">
            <w:pPr>
              <w:pStyle w:val="ConsPlusNormal"/>
            </w:pPr>
          </w:p>
        </w:tc>
        <w:tc>
          <w:tcPr>
            <w:tcW w:w="3964" w:type="dxa"/>
          </w:tcPr>
          <w:p w14:paraId="7CB071C8" w14:textId="77777777" w:rsidR="00122CEB" w:rsidRDefault="00122CEB">
            <w:pPr>
              <w:pStyle w:val="ConsPlusNormal"/>
            </w:pPr>
            <w:r>
              <w:t>Страхование граждан Российской Федерации, участвующих в деятельности дружин охраны общественного порядка на территории Пермского края</w:t>
            </w:r>
          </w:p>
        </w:tc>
        <w:tc>
          <w:tcPr>
            <w:tcW w:w="1384" w:type="dxa"/>
          </w:tcPr>
          <w:p w14:paraId="1809F84D" w14:textId="77777777" w:rsidR="00122CEB" w:rsidRDefault="00122CEB">
            <w:pPr>
              <w:pStyle w:val="ConsPlusNormal"/>
              <w:jc w:val="right"/>
            </w:pPr>
            <w:r>
              <w:t>140,0</w:t>
            </w:r>
          </w:p>
        </w:tc>
        <w:tc>
          <w:tcPr>
            <w:tcW w:w="1384" w:type="dxa"/>
          </w:tcPr>
          <w:p w14:paraId="51875227" w14:textId="77777777" w:rsidR="00122CEB" w:rsidRDefault="00122CEB">
            <w:pPr>
              <w:pStyle w:val="ConsPlusNormal"/>
              <w:jc w:val="right"/>
            </w:pPr>
            <w:r>
              <w:t>140,0</w:t>
            </w:r>
          </w:p>
        </w:tc>
        <w:tc>
          <w:tcPr>
            <w:tcW w:w="1384" w:type="dxa"/>
          </w:tcPr>
          <w:p w14:paraId="4F677424" w14:textId="77777777" w:rsidR="00122CEB" w:rsidRDefault="00122CEB">
            <w:pPr>
              <w:pStyle w:val="ConsPlusNormal"/>
              <w:jc w:val="right"/>
            </w:pPr>
            <w:r>
              <w:t>140,0</w:t>
            </w:r>
          </w:p>
        </w:tc>
      </w:tr>
      <w:tr w:rsidR="00122CEB" w14:paraId="23EB8C04" w14:textId="77777777">
        <w:tc>
          <w:tcPr>
            <w:tcW w:w="567" w:type="dxa"/>
          </w:tcPr>
          <w:p w14:paraId="693EF5EC" w14:textId="77777777" w:rsidR="00122CEB" w:rsidRDefault="00122CEB">
            <w:pPr>
              <w:pStyle w:val="ConsPlusNormal"/>
              <w:jc w:val="center"/>
            </w:pPr>
            <w:r>
              <w:t>864</w:t>
            </w:r>
          </w:p>
        </w:tc>
        <w:tc>
          <w:tcPr>
            <w:tcW w:w="794" w:type="dxa"/>
          </w:tcPr>
          <w:p w14:paraId="2F6D525A" w14:textId="77777777" w:rsidR="00122CEB" w:rsidRDefault="00122CEB">
            <w:pPr>
              <w:pStyle w:val="ConsPlusNormal"/>
              <w:jc w:val="center"/>
            </w:pPr>
            <w:r>
              <w:t>03 14</w:t>
            </w:r>
          </w:p>
        </w:tc>
        <w:tc>
          <w:tcPr>
            <w:tcW w:w="1644" w:type="dxa"/>
          </w:tcPr>
          <w:p w14:paraId="0FFD0497" w14:textId="77777777" w:rsidR="00122CEB" w:rsidRDefault="00122CEB">
            <w:pPr>
              <w:pStyle w:val="ConsPlusNormal"/>
              <w:jc w:val="center"/>
            </w:pPr>
            <w:r>
              <w:t>06 3 01 2П050</w:t>
            </w:r>
          </w:p>
        </w:tc>
        <w:tc>
          <w:tcPr>
            <w:tcW w:w="484" w:type="dxa"/>
          </w:tcPr>
          <w:p w14:paraId="78A5C9AD" w14:textId="77777777" w:rsidR="00122CEB" w:rsidRDefault="00122CEB">
            <w:pPr>
              <w:pStyle w:val="ConsPlusNormal"/>
              <w:jc w:val="center"/>
            </w:pPr>
            <w:r>
              <w:t>200</w:t>
            </w:r>
          </w:p>
        </w:tc>
        <w:tc>
          <w:tcPr>
            <w:tcW w:w="3964" w:type="dxa"/>
          </w:tcPr>
          <w:p w14:paraId="0B36F43A"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6440AA5" w14:textId="77777777" w:rsidR="00122CEB" w:rsidRDefault="00122CEB">
            <w:pPr>
              <w:pStyle w:val="ConsPlusNormal"/>
              <w:jc w:val="right"/>
            </w:pPr>
            <w:r>
              <w:t>140,0</w:t>
            </w:r>
          </w:p>
        </w:tc>
        <w:tc>
          <w:tcPr>
            <w:tcW w:w="1384" w:type="dxa"/>
          </w:tcPr>
          <w:p w14:paraId="0B5930EA" w14:textId="77777777" w:rsidR="00122CEB" w:rsidRDefault="00122CEB">
            <w:pPr>
              <w:pStyle w:val="ConsPlusNormal"/>
              <w:jc w:val="right"/>
            </w:pPr>
            <w:r>
              <w:t>140,0</w:t>
            </w:r>
          </w:p>
        </w:tc>
        <w:tc>
          <w:tcPr>
            <w:tcW w:w="1384" w:type="dxa"/>
          </w:tcPr>
          <w:p w14:paraId="77B633BB" w14:textId="77777777" w:rsidR="00122CEB" w:rsidRDefault="00122CEB">
            <w:pPr>
              <w:pStyle w:val="ConsPlusNormal"/>
              <w:jc w:val="right"/>
            </w:pPr>
            <w:r>
              <w:t>140,0</w:t>
            </w:r>
          </w:p>
        </w:tc>
      </w:tr>
      <w:tr w:rsidR="00122CEB" w14:paraId="783B0E47" w14:textId="77777777">
        <w:tc>
          <w:tcPr>
            <w:tcW w:w="567" w:type="dxa"/>
          </w:tcPr>
          <w:p w14:paraId="1E672B54" w14:textId="77777777" w:rsidR="00122CEB" w:rsidRDefault="00122CEB">
            <w:pPr>
              <w:pStyle w:val="ConsPlusNormal"/>
              <w:jc w:val="center"/>
            </w:pPr>
            <w:r>
              <w:t>864</w:t>
            </w:r>
          </w:p>
        </w:tc>
        <w:tc>
          <w:tcPr>
            <w:tcW w:w="794" w:type="dxa"/>
          </w:tcPr>
          <w:p w14:paraId="76F5FFFE" w14:textId="77777777" w:rsidR="00122CEB" w:rsidRDefault="00122CEB">
            <w:pPr>
              <w:pStyle w:val="ConsPlusNormal"/>
              <w:jc w:val="center"/>
            </w:pPr>
            <w:r>
              <w:t>03 14</w:t>
            </w:r>
          </w:p>
        </w:tc>
        <w:tc>
          <w:tcPr>
            <w:tcW w:w="1644" w:type="dxa"/>
          </w:tcPr>
          <w:p w14:paraId="566AA23E" w14:textId="77777777" w:rsidR="00122CEB" w:rsidRDefault="00122CEB">
            <w:pPr>
              <w:pStyle w:val="ConsPlusNormal"/>
              <w:jc w:val="center"/>
            </w:pPr>
            <w:r>
              <w:t>06 3 02 00000</w:t>
            </w:r>
          </w:p>
        </w:tc>
        <w:tc>
          <w:tcPr>
            <w:tcW w:w="484" w:type="dxa"/>
          </w:tcPr>
          <w:p w14:paraId="53DEFED0" w14:textId="77777777" w:rsidR="00122CEB" w:rsidRDefault="00122CEB">
            <w:pPr>
              <w:pStyle w:val="ConsPlusNormal"/>
            </w:pPr>
          </w:p>
        </w:tc>
        <w:tc>
          <w:tcPr>
            <w:tcW w:w="3964" w:type="dxa"/>
          </w:tcPr>
          <w:p w14:paraId="2CE246AF" w14:textId="77777777" w:rsidR="00122CEB" w:rsidRDefault="00122CEB">
            <w:pPr>
              <w:pStyle w:val="ConsPlusNormal"/>
            </w:pPr>
            <w:r>
              <w:t xml:space="preserve">Комплекс процессных мероприятий "Взаимодействие с органами местного </w:t>
            </w:r>
            <w:r>
              <w:lastRenderedPageBreak/>
              <w:t>самоуправления в сфере общественной безопасности"</w:t>
            </w:r>
          </w:p>
        </w:tc>
        <w:tc>
          <w:tcPr>
            <w:tcW w:w="1384" w:type="dxa"/>
          </w:tcPr>
          <w:p w14:paraId="7FBE683C" w14:textId="77777777" w:rsidR="00122CEB" w:rsidRDefault="00122CEB">
            <w:pPr>
              <w:pStyle w:val="ConsPlusNormal"/>
              <w:jc w:val="right"/>
            </w:pPr>
            <w:r>
              <w:lastRenderedPageBreak/>
              <w:t>27918,4</w:t>
            </w:r>
          </w:p>
        </w:tc>
        <w:tc>
          <w:tcPr>
            <w:tcW w:w="1384" w:type="dxa"/>
          </w:tcPr>
          <w:p w14:paraId="46B1BCA2" w14:textId="77777777" w:rsidR="00122CEB" w:rsidRDefault="00122CEB">
            <w:pPr>
              <w:pStyle w:val="ConsPlusNormal"/>
              <w:jc w:val="right"/>
            </w:pPr>
            <w:r>
              <w:t>32187,0</w:t>
            </w:r>
          </w:p>
        </w:tc>
        <w:tc>
          <w:tcPr>
            <w:tcW w:w="1384" w:type="dxa"/>
          </w:tcPr>
          <w:p w14:paraId="2B9E6FFD" w14:textId="77777777" w:rsidR="00122CEB" w:rsidRDefault="00122CEB">
            <w:pPr>
              <w:pStyle w:val="ConsPlusNormal"/>
              <w:jc w:val="right"/>
            </w:pPr>
            <w:r>
              <w:t>32187,0</w:t>
            </w:r>
          </w:p>
        </w:tc>
      </w:tr>
      <w:tr w:rsidR="00122CEB" w14:paraId="39C4DBA1" w14:textId="77777777">
        <w:tc>
          <w:tcPr>
            <w:tcW w:w="567" w:type="dxa"/>
          </w:tcPr>
          <w:p w14:paraId="0C9FC40A" w14:textId="77777777" w:rsidR="00122CEB" w:rsidRDefault="00122CEB">
            <w:pPr>
              <w:pStyle w:val="ConsPlusNormal"/>
              <w:jc w:val="center"/>
            </w:pPr>
            <w:r>
              <w:t>864</w:t>
            </w:r>
          </w:p>
        </w:tc>
        <w:tc>
          <w:tcPr>
            <w:tcW w:w="794" w:type="dxa"/>
          </w:tcPr>
          <w:p w14:paraId="68306C0D" w14:textId="77777777" w:rsidR="00122CEB" w:rsidRDefault="00122CEB">
            <w:pPr>
              <w:pStyle w:val="ConsPlusNormal"/>
              <w:jc w:val="center"/>
            </w:pPr>
            <w:r>
              <w:t>03 14</w:t>
            </w:r>
          </w:p>
        </w:tc>
        <w:tc>
          <w:tcPr>
            <w:tcW w:w="1644" w:type="dxa"/>
          </w:tcPr>
          <w:p w14:paraId="24AE264F" w14:textId="77777777" w:rsidR="00122CEB" w:rsidRDefault="00122CEB">
            <w:pPr>
              <w:pStyle w:val="ConsPlusNormal"/>
              <w:jc w:val="center"/>
            </w:pPr>
            <w:r>
              <w:t>06 3 02 2П040</w:t>
            </w:r>
          </w:p>
        </w:tc>
        <w:tc>
          <w:tcPr>
            <w:tcW w:w="484" w:type="dxa"/>
          </w:tcPr>
          <w:p w14:paraId="48007AA4" w14:textId="77777777" w:rsidR="00122CEB" w:rsidRDefault="00122CEB">
            <w:pPr>
              <w:pStyle w:val="ConsPlusNormal"/>
            </w:pPr>
          </w:p>
        </w:tc>
        <w:tc>
          <w:tcPr>
            <w:tcW w:w="3964" w:type="dxa"/>
          </w:tcPr>
          <w:p w14:paraId="556DCC87" w14:textId="77777777" w:rsidR="00122CEB" w:rsidRDefault="00122CEB">
            <w:pPr>
              <w:pStyle w:val="ConsPlusNormal"/>
            </w:pPr>
            <w:r>
              <w:t>Составление протоколов об административных правонарушениях</w:t>
            </w:r>
          </w:p>
        </w:tc>
        <w:tc>
          <w:tcPr>
            <w:tcW w:w="1384" w:type="dxa"/>
          </w:tcPr>
          <w:p w14:paraId="704C46E9" w14:textId="77777777" w:rsidR="00122CEB" w:rsidRDefault="00122CEB">
            <w:pPr>
              <w:pStyle w:val="ConsPlusNormal"/>
              <w:jc w:val="right"/>
            </w:pPr>
            <w:r>
              <w:t>5639,9</w:t>
            </w:r>
          </w:p>
        </w:tc>
        <w:tc>
          <w:tcPr>
            <w:tcW w:w="1384" w:type="dxa"/>
          </w:tcPr>
          <w:p w14:paraId="394939C1" w14:textId="77777777" w:rsidR="00122CEB" w:rsidRDefault="00122CEB">
            <w:pPr>
              <w:pStyle w:val="ConsPlusNormal"/>
              <w:jc w:val="right"/>
            </w:pPr>
            <w:r>
              <w:t>5639,9</w:t>
            </w:r>
          </w:p>
        </w:tc>
        <w:tc>
          <w:tcPr>
            <w:tcW w:w="1384" w:type="dxa"/>
          </w:tcPr>
          <w:p w14:paraId="4939642D" w14:textId="77777777" w:rsidR="00122CEB" w:rsidRDefault="00122CEB">
            <w:pPr>
              <w:pStyle w:val="ConsPlusNormal"/>
              <w:jc w:val="right"/>
            </w:pPr>
            <w:r>
              <w:t>5639,9</w:t>
            </w:r>
          </w:p>
        </w:tc>
      </w:tr>
      <w:tr w:rsidR="00122CEB" w14:paraId="54D2A30C" w14:textId="77777777">
        <w:tc>
          <w:tcPr>
            <w:tcW w:w="567" w:type="dxa"/>
          </w:tcPr>
          <w:p w14:paraId="502A7BB1" w14:textId="77777777" w:rsidR="00122CEB" w:rsidRDefault="00122CEB">
            <w:pPr>
              <w:pStyle w:val="ConsPlusNormal"/>
              <w:jc w:val="center"/>
            </w:pPr>
            <w:r>
              <w:t>864</w:t>
            </w:r>
          </w:p>
        </w:tc>
        <w:tc>
          <w:tcPr>
            <w:tcW w:w="794" w:type="dxa"/>
          </w:tcPr>
          <w:p w14:paraId="08D804BA" w14:textId="77777777" w:rsidR="00122CEB" w:rsidRDefault="00122CEB">
            <w:pPr>
              <w:pStyle w:val="ConsPlusNormal"/>
              <w:jc w:val="center"/>
            </w:pPr>
            <w:r>
              <w:t>03 14</w:t>
            </w:r>
          </w:p>
        </w:tc>
        <w:tc>
          <w:tcPr>
            <w:tcW w:w="1644" w:type="dxa"/>
          </w:tcPr>
          <w:p w14:paraId="623A1BB9" w14:textId="77777777" w:rsidR="00122CEB" w:rsidRDefault="00122CEB">
            <w:pPr>
              <w:pStyle w:val="ConsPlusNormal"/>
              <w:jc w:val="center"/>
            </w:pPr>
            <w:r>
              <w:t>06 3 02 2П040</w:t>
            </w:r>
          </w:p>
        </w:tc>
        <w:tc>
          <w:tcPr>
            <w:tcW w:w="484" w:type="dxa"/>
          </w:tcPr>
          <w:p w14:paraId="6A468556" w14:textId="77777777" w:rsidR="00122CEB" w:rsidRDefault="00122CEB">
            <w:pPr>
              <w:pStyle w:val="ConsPlusNormal"/>
              <w:jc w:val="center"/>
            </w:pPr>
            <w:r>
              <w:t>500</w:t>
            </w:r>
          </w:p>
        </w:tc>
        <w:tc>
          <w:tcPr>
            <w:tcW w:w="3964" w:type="dxa"/>
          </w:tcPr>
          <w:p w14:paraId="2E761B1F" w14:textId="77777777" w:rsidR="00122CEB" w:rsidRDefault="00122CEB">
            <w:pPr>
              <w:pStyle w:val="ConsPlusNormal"/>
            </w:pPr>
            <w:r>
              <w:t>Межбюджетные трансферты</w:t>
            </w:r>
          </w:p>
        </w:tc>
        <w:tc>
          <w:tcPr>
            <w:tcW w:w="1384" w:type="dxa"/>
          </w:tcPr>
          <w:p w14:paraId="03FB36CD" w14:textId="77777777" w:rsidR="00122CEB" w:rsidRDefault="00122CEB">
            <w:pPr>
              <w:pStyle w:val="ConsPlusNormal"/>
              <w:jc w:val="right"/>
            </w:pPr>
            <w:r>
              <w:t>5639,9</w:t>
            </w:r>
          </w:p>
        </w:tc>
        <w:tc>
          <w:tcPr>
            <w:tcW w:w="1384" w:type="dxa"/>
          </w:tcPr>
          <w:p w14:paraId="57721556" w14:textId="77777777" w:rsidR="00122CEB" w:rsidRDefault="00122CEB">
            <w:pPr>
              <w:pStyle w:val="ConsPlusNormal"/>
              <w:jc w:val="right"/>
            </w:pPr>
            <w:r>
              <w:t>5639,9</w:t>
            </w:r>
          </w:p>
        </w:tc>
        <w:tc>
          <w:tcPr>
            <w:tcW w:w="1384" w:type="dxa"/>
          </w:tcPr>
          <w:p w14:paraId="4EA96D4B" w14:textId="77777777" w:rsidR="00122CEB" w:rsidRDefault="00122CEB">
            <w:pPr>
              <w:pStyle w:val="ConsPlusNormal"/>
              <w:jc w:val="right"/>
            </w:pPr>
            <w:r>
              <w:t>5639,9</w:t>
            </w:r>
          </w:p>
        </w:tc>
      </w:tr>
      <w:tr w:rsidR="00122CEB" w14:paraId="599E2470" w14:textId="77777777">
        <w:tc>
          <w:tcPr>
            <w:tcW w:w="567" w:type="dxa"/>
          </w:tcPr>
          <w:p w14:paraId="2FC5E42B" w14:textId="77777777" w:rsidR="00122CEB" w:rsidRDefault="00122CEB">
            <w:pPr>
              <w:pStyle w:val="ConsPlusNormal"/>
              <w:jc w:val="center"/>
            </w:pPr>
            <w:r>
              <w:t>864</w:t>
            </w:r>
          </w:p>
        </w:tc>
        <w:tc>
          <w:tcPr>
            <w:tcW w:w="794" w:type="dxa"/>
          </w:tcPr>
          <w:p w14:paraId="55CF132C" w14:textId="77777777" w:rsidR="00122CEB" w:rsidRDefault="00122CEB">
            <w:pPr>
              <w:pStyle w:val="ConsPlusNormal"/>
              <w:jc w:val="center"/>
            </w:pPr>
            <w:r>
              <w:t>03 14</w:t>
            </w:r>
          </w:p>
        </w:tc>
        <w:tc>
          <w:tcPr>
            <w:tcW w:w="1644" w:type="dxa"/>
          </w:tcPr>
          <w:p w14:paraId="041F58C1" w14:textId="77777777" w:rsidR="00122CEB" w:rsidRDefault="00122CEB">
            <w:pPr>
              <w:pStyle w:val="ConsPlusNormal"/>
              <w:jc w:val="center"/>
            </w:pPr>
            <w:r>
              <w:t>06 3 02 2П060</w:t>
            </w:r>
          </w:p>
        </w:tc>
        <w:tc>
          <w:tcPr>
            <w:tcW w:w="484" w:type="dxa"/>
          </w:tcPr>
          <w:p w14:paraId="419C8874" w14:textId="77777777" w:rsidR="00122CEB" w:rsidRDefault="00122CEB">
            <w:pPr>
              <w:pStyle w:val="ConsPlusNormal"/>
            </w:pPr>
          </w:p>
        </w:tc>
        <w:tc>
          <w:tcPr>
            <w:tcW w:w="3964" w:type="dxa"/>
          </w:tcPr>
          <w:p w14:paraId="2D2BA7A7" w14:textId="77777777" w:rsidR="00122CEB" w:rsidRDefault="00122CEB">
            <w:pPr>
              <w:pStyle w:val="ConsPlusNormal"/>
            </w:pPr>
            <w:r>
              <w:t>Осуществление полномочий по созданию и организации деятельности административных комиссий</w:t>
            </w:r>
          </w:p>
        </w:tc>
        <w:tc>
          <w:tcPr>
            <w:tcW w:w="1384" w:type="dxa"/>
          </w:tcPr>
          <w:p w14:paraId="7ECB7F84" w14:textId="77777777" w:rsidR="00122CEB" w:rsidRDefault="00122CEB">
            <w:pPr>
              <w:pStyle w:val="ConsPlusNormal"/>
              <w:jc w:val="right"/>
            </w:pPr>
            <w:r>
              <w:t>22278,5</w:t>
            </w:r>
          </w:p>
        </w:tc>
        <w:tc>
          <w:tcPr>
            <w:tcW w:w="1384" w:type="dxa"/>
          </w:tcPr>
          <w:p w14:paraId="5FE7E097" w14:textId="77777777" w:rsidR="00122CEB" w:rsidRDefault="00122CEB">
            <w:pPr>
              <w:pStyle w:val="ConsPlusNormal"/>
              <w:jc w:val="right"/>
            </w:pPr>
            <w:r>
              <w:t>26547,1</w:t>
            </w:r>
          </w:p>
        </w:tc>
        <w:tc>
          <w:tcPr>
            <w:tcW w:w="1384" w:type="dxa"/>
          </w:tcPr>
          <w:p w14:paraId="5D9FE196" w14:textId="77777777" w:rsidR="00122CEB" w:rsidRDefault="00122CEB">
            <w:pPr>
              <w:pStyle w:val="ConsPlusNormal"/>
              <w:jc w:val="right"/>
            </w:pPr>
            <w:r>
              <w:t>26547,1</w:t>
            </w:r>
          </w:p>
        </w:tc>
      </w:tr>
      <w:tr w:rsidR="00122CEB" w14:paraId="2DEEF069" w14:textId="77777777">
        <w:tc>
          <w:tcPr>
            <w:tcW w:w="567" w:type="dxa"/>
          </w:tcPr>
          <w:p w14:paraId="22E8BA93" w14:textId="77777777" w:rsidR="00122CEB" w:rsidRDefault="00122CEB">
            <w:pPr>
              <w:pStyle w:val="ConsPlusNormal"/>
              <w:jc w:val="center"/>
            </w:pPr>
            <w:r>
              <w:t>864</w:t>
            </w:r>
          </w:p>
        </w:tc>
        <w:tc>
          <w:tcPr>
            <w:tcW w:w="794" w:type="dxa"/>
          </w:tcPr>
          <w:p w14:paraId="554A63BB" w14:textId="77777777" w:rsidR="00122CEB" w:rsidRDefault="00122CEB">
            <w:pPr>
              <w:pStyle w:val="ConsPlusNormal"/>
              <w:jc w:val="center"/>
            </w:pPr>
            <w:r>
              <w:t>03 14</w:t>
            </w:r>
          </w:p>
        </w:tc>
        <w:tc>
          <w:tcPr>
            <w:tcW w:w="1644" w:type="dxa"/>
          </w:tcPr>
          <w:p w14:paraId="21E0DDF8" w14:textId="77777777" w:rsidR="00122CEB" w:rsidRDefault="00122CEB">
            <w:pPr>
              <w:pStyle w:val="ConsPlusNormal"/>
              <w:jc w:val="center"/>
            </w:pPr>
            <w:r>
              <w:t>06 3 02 2П060</w:t>
            </w:r>
          </w:p>
        </w:tc>
        <w:tc>
          <w:tcPr>
            <w:tcW w:w="484" w:type="dxa"/>
          </w:tcPr>
          <w:p w14:paraId="4AB02F30" w14:textId="77777777" w:rsidR="00122CEB" w:rsidRDefault="00122CEB">
            <w:pPr>
              <w:pStyle w:val="ConsPlusNormal"/>
              <w:jc w:val="center"/>
            </w:pPr>
            <w:r>
              <w:t>500</w:t>
            </w:r>
          </w:p>
        </w:tc>
        <w:tc>
          <w:tcPr>
            <w:tcW w:w="3964" w:type="dxa"/>
          </w:tcPr>
          <w:p w14:paraId="640F11D6" w14:textId="77777777" w:rsidR="00122CEB" w:rsidRDefault="00122CEB">
            <w:pPr>
              <w:pStyle w:val="ConsPlusNormal"/>
            </w:pPr>
            <w:r>
              <w:t>Межбюджетные трансферты</w:t>
            </w:r>
          </w:p>
        </w:tc>
        <w:tc>
          <w:tcPr>
            <w:tcW w:w="1384" w:type="dxa"/>
          </w:tcPr>
          <w:p w14:paraId="312C30EF" w14:textId="77777777" w:rsidR="00122CEB" w:rsidRDefault="00122CEB">
            <w:pPr>
              <w:pStyle w:val="ConsPlusNormal"/>
              <w:jc w:val="right"/>
            </w:pPr>
            <w:r>
              <w:t>22278,5</w:t>
            </w:r>
          </w:p>
        </w:tc>
        <w:tc>
          <w:tcPr>
            <w:tcW w:w="1384" w:type="dxa"/>
          </w:tcPr>
          <w:p w14:paraId="075E13C6" w14:textId="77777777" w:rsidR="00122CEB" w:rsidRDefault="00122CEB">
            <w:pPr>
              <w:pStyle w:val="ConsPlusNormal"/>
              <w:jc w:val="right"/>
            </w:pPr>
            <w:r>
              <w:t>26547,1</w:t>
            </w:r>
          </w:p>
        </w:tc>
        <w:tc>
          <w:tcPr>
            <w:tcW w:w="1384" w:type="dxa"/>
          </w:tcPr>
          <w:p w14:paraId="3F294954" w14:textId="77777777" w:rsidR="00122CEB" w:rsidRDefault="00122CEB">
            <w:pPr>
              <w:pStyle w:val="ConsPlusNormal"/>
              <w:jc w:val="right"/>
            </w:pPr>
            <w:r>
              <w:t>26547,1</w:t>
            </w:r>
          </w:p>
        </w:tc>
      </w:tr>
      <w:tr w:rsidR="00122CEB" w14:paraId="10F872BC" w14:textId="77777777">
        <w:tc>
          <w:tcPr>
            <w:tcW w:w="567" w:type="dxa"/>
          </w:tcPr>
          <w:p w14:paraId="4289BE44" w14:textId="77777777" w:rsidR="00122CEB" w:rsidRDefault="00122CEB">
            <w:pPr>
              <w:pStyle w:val="ConsPlusNormal"/>
              <w:jc w:val="center"/>
            </w:pPr>
            <w:r>
              <w:t>864</w:t>
            </w:r>
          </w:p>
        </w:tc>
        <w:tc>
          <w:tcPr>
            <w:tcW w:w="794" w:type="dxa"/>
          </w:tcPr>
          <w:p w14:paraId="3955138A" w14:textId="77777777" w:rsidR="00122CEB" w:rsidRDefault="00122CEB">
            <w:pPr>
              <w:pStyle w:val="ConsPlusNormal"/>
              <w:jc w:val="center"/>
            </w:pPr>
            <w:r>
              <w:t>03 14</w:t>
            </w:r>
          </w:p>
        </w:tc>
        <w:tc>
          <w:tcPr>
            <w:tcW w:w="1644" w:type="dxa"/>
          </w:tcPr>
          <w:p w14:paraId="0FDB7100" w14:textId="77777777" w:rsidR="00122CEB" w:rsidRDefault="00122CEB">
            <w:pPr>
              <w:pStyle w:val="ConsPlusNormal"/>
              <w:jc w:val="center"/>
            </w:pPr>
            <w:r>
              <w:t>06 3 08 00000</w:t>
            </w:r>
          </w:p>
        </w:tc>
        <w:tc>
          <w:tcPr>
            <w:tcW w:w="484" w:type="dxa"/>
          </w:tcPr>
          <w:p w14:paraId="708AB4A2" w14:textId="77777777" w:rsidR="00122CEB" w:rsidRDefault="00122CEB">
            <w:pPr>
              <w:pStyle w:val="ConsPlusNormal"/>
            </w:pPr>
          </w:p>
        </w:tc>
        <w:tc>
          <w:tcPr>
            <w:tcW w:w="3964" w:type="dxa"/>
          </w:tcPr>
          <w:p w14:paraId="1440AE6E" w14:textId="77777777" w:rsidR="00122CEB" w:rsidRDefault="00122CEB">
            <w:pPr>
              <w:pStyle w:val="ConsPlusNormal"/>
            </w:pPr>
            <w:r>
              <w:t>Комплекс процессных мероприятий "Профилактика незаконного потребления наркотических средств и других психоактивных веществ, а также их аналогов"</w:t>
            </w:r>
          </w:p>
        </w:tc>
        <w:tc>
          <w:tcPr>
            <w:tcW w:w="1384" w:type="dxa"/>
          </w:tcPr>
          <w:p w14:paraId="107063F1" w14:textId="77777777" w:rsidR="00122CEB" w:rsidRDefault="00122CEB">
            <w:pPr>
              <w:pStyle w:val="ConsPlusNormal"/>
              <w:jc w:val="right"/>
            </w:pPr>
            <w:r>
              <w:t>900,0</w:t>
            </w:r>
          </w:p>
        </w:tc>
        <w:tc>
          <w:tcPr>
            <w:tcW w:w="1384" w:type="dxa"/>
          </w:tcPr>
          <w:p w14:paraId="42B6CDF2" w14:textId="77777777" w:rsidR="00122CEB" w:rsidRDefault="00122CEB">
            <w:pPr>
              <w:pStyle w:val="ConsPlusNormal"/>
              <w:jc w:val="right"/>
            </w:pPr>
            <w:r>
              <w:t>900,0</w:t>
            </w:r>
          </w:p>
        </w:tc>
        <w:tc>
          <w:tcPr>
            <w:tcW w:w="1384" w:type="dxa"/>
          </w:tcPr>
          <w:p w14:paraId="7A079BFF" w14:textId="77777777" w:rsidR="00122CEB" w:rsidRDefault="00122CEB">
            <w:pPr>
              <w:pStyle w:val="ConsPlusNormal"/>
              <w:jc w:val="right"/>
            </w:pPr>
            <w:r>
              <w:t>900,0</w:t>
            </w:r>
          </w:p>
        </w:tc>
      </w:tr>
      <w:tr w:rsidR="00122CEB" w14:paraId="4F7BA96D" w14:textId="77777777">
        <w:tc>
          <w:tcPr>
            <w:tcW w:w="567" w:type="dxa"/>
          </w:tcPr>
          <w:p w14:paraId="26565BC2" w14:textId="77777777" w:rsidR="00122CEB" w:rsidRDefault="00122CEB">
            <w:pPr>
              <w:pStyle w:val="ConsPlusNormal"/>
              <w:jc w:val="center"/>
            </w:pPr>
            <w:r>
              <w:t>864</w:t>
            </w:r>
          </w:p>
        </w:tc>
        <w:tc>
          <w:tcPr>
            <w:tcW w:w="794" w:type="dxa"/>
          </w:tcPr>
          <w:p w14:paraId="5A0AE390" w14:textId="77777777" w:rsidR="00122CEB" w:rsidRDefault="00122CEB">
            <w:pPr>
              <w:pStyle w:val="ConsPlusNormal"/>
              <w:jc w:val="center"/>
            </w:pPr>
            <w:r>
              <w:t>03 14</w:t>
            </w:r>
          </w:p>
        </w:tc>
        <w:tc>
          <w:tcPr>
            <w:tcW w:w="1644" w:type="dxa"/>
          </w:tcPr>
          <w:p w14:paraId="6EC8ED17" w14:textId="77777777" w:rsidR="00122CEB" w:rsidRDefault="00122CEB">
            <w:pPr>
              <w:pStyle w:val="ConsPlusNormal"/>
              <w:jc w:val="center"/>
            </w:pPr>
            <w:r>
              <w:t>06 3 08 2П180</w:t>
            </w:r>
          </w:p>
        </w:tc>
        <w:tc>
          <w:tcPr>
            <w:tcW w:w="484" w:type="dxa"/>
          </w:tcPr>
          <w:p w14:paraId="2D3C8D22" w14:textId="77777777" w:rsidR="00122CEB" w:rsidRDefault="00122CEB">
            <w:pPr>
              <w:pStyle w:val="ConsPlusNormal"/>
            </w:pPr>
          </w:p>
        </w:tc>
        <w:tc>
          <w:tcPr>
            <w:tcW w:w="3964" w:type="dxa"/>
          </w:tcPr>
          <w:p w14:paraId="06FF1BE9" w14:textId="77777777" w:rsidR="00122CEB" w:rsidRDefault="00122CEB">
            <w:pPr>
              <w:pStyle w:val="ConsPlusNormal"/>
            </w:pPr>
            <w:r>
              <w:t>Развитие системы профилактики немедицинского потребления психоактивных веществ и реабилитации лиц с зависимостью от психоактивных веществ</w:t>
            </w:r>
          </w:p>
        </w:tc>
        <w:tc>
          <w:tcPr>
            <w:tcW w:w="1384" w:type="dxa"/>
          </w:tcPr>
          <w:p w14:paraId="03DE62DC" w14:textId="77777777" w:rsidR="00122CEB" w:rsidRDefault="00122CEB">
            <w:pPr>
              <w:pStyle w:val="ConsPlusNormal"/>
              <w:jc w:val="right"/>
            </w:pPr>
            <w:r>
              <w:t>900,0</w:t>
            </w:r>
          </w:p>
        </w:tc>
        <w:tc>
          <w:tcPr>
            <w:tcW w:w="1384" w:type="dxa"/>
          </w:tcPr>
          <w:p w14:paraId="058341A8" w14:textId="77777777" w:rsidR="00122CEB" w:rsidRDefault="00122CEB">
            <w:pPr>
              <w:pStyle w:val="ConsPlusNormal"/>
              <w:jc w:val="right"/>
            </w:pPr>
            <w:r>
              <w:t>900,0</w:t>
            </w:r>
          </w:p>
        </w:tc>
        <w:tc>
          <w:tcPr>
            <w:tcW w:w="1384" w:type="dxa"/>
          </w:tcPr>
          <w:p w14:paraId="177A7232" w14:textId="77777777" w:rsidR="00122CEB" w:rsidRDefault="00122CEB">
            <w:pPr>
              <w:pStyle w:val="ConsPlusNormal"/>
              <w:jc w:val="right"/>
            </w:pPr>
            <w:r>
              <w:t>900,0</w:t>
            </w:r>
          </w:p>
        </w:tc>
      </w:tr>
      <w:tr w:rsidR="00122CEB" w14:paraId="16E9AB3B" w14:textId="77777777">
        <w:tc>
          <w:tcPr>
            <w:tcW w:w="567" w:type="dxa"/>
          </w:tcPr>
          <w:p w14:paraId="561F9C74" w14:textId="77777777" w:rsidR="00122CEB" w:rsidRDefault="00122CEB">
            <w:pPr>
              <w:pStyle w:val="ConsPlusNormal"/>
              <w:jc w:val="center"/>
            </w:pPr>
            <w:r>
              <w:t>864</w:t>
            </w:r>
          </w:p>
        </w:tc>
        <w:tc>
          <w:tcPr>
            <w:tcW w:w="794" w:type="dxa"/>
          </w:tcPr>
          <w:p w14:paraId="15C1F086" w14:textId="77777777" w:rsidR="00122CEB" w:rsidRDefault="00122CEB">
            <w:pPr>
              <w:pStyle w:val="ConsPlusNormal"/>
              <w:jc w:val="center"/>
            </w:pPr>
            <w:r>
              <w:t>03 14</w:t>
            </w:r>
          </w:p>
        </w:tc>
        <w:tc>
          <w:tcPr>
            <w:tcW w:w="1644" w:type="dxa"/>
          </w:tcPr>
          <w:p w14:paraId="4C350B1D" w14:textId="77777777" w:rsidR="00122CEB" w:rsidRDefault="00122CEB">
            <w:pPr>
              <w:pStyle w:val="ConsPlusNormal"/>
              <w:jc w:val="center"/>
            </w:pPr>
            <w:r>
              <w:t>06 3 08 2П180</w:t>
            </w:r>
          </w:p>
        </w:tc>
        <w:tc>
          <w:tcPr>
            <w:tcW w:w="484" w:type="dxa"/>
          </w:tcPr>
          <w:p w14:paraId="29F8277C" w14:textId="77777777" w:rsidR="00122CEB" w:rsidRDefault="00122CEB">
            <w:pPr>
              <w:pStyle w:val="ConsPlusNormal"/>
              <w:jc w:val="center"/>
            </w:pPr>
            <w:r>
              <w:t>200</w:t>
            </w:r>
          </w:p>
        </w:tc>
        <w:tc>
          <w:tcPr>
            <w:tcW w:w="3964" w:type="dxa"/>
          </w:tcPr>
          <w:p w14:paraId="300F929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07897AE" w14:textId="77777777" w:rsidR="00122CEB" w:rsidRDefault="00122CEB">
            <w:pPr>
              <w:pStyle w:val="ConsPlusNormal"/>
              <w:jc w:val="right"/>
            </w:pPr>
            <w:r>
              <w:t>900,0</w:t>
            </w:r>
          </w:p>
        </w:tc>
        <w:tc>
          <w:tcPr>
            <w:tcW w:w="1384" w:type="dxa"/>
          </w:tcPr>
          <w:p w14:paraId="0D5FD7B7" w14:textId="77777777" w:rsidR="00122CEB" w:rsidRDefault="00122CEB">
            <w:pPr>
              <w:pStyle w:val="ConsPlusNormal"/>
              <w:jc w:val="right"/>
            </w:pPr>
            <w:r>
              <w:t>900,0</w:t>
            </w:r>
          </w:p>
        </w:tc>
        <w:tc>
          <w:tcPr>
            <w:tcW w:w="1384" w:type="dxa"/>
          </w:tcPr>
          <w:p w14:paraId="30E3315E" w14:textId="77777777" w:rsidR="00122CEB" w:rsidRDefault="00122CEB">
            <w:pPr>
              <w:pStyle w:val="ConsPlusNormal"/>
              <w:jc w:val="right"/>
            </w:pPr>
            <w:r>
              <w:t>900,0</w:t>
            </w:r>
          </w:p>
        </w:tc>
      </w:tr>
      <w:tr w:rsidR="00122CEB" w14:paraId="32DA3647" w14:textId="77777777">
        <w:tc>
          <w:tcPr>
            <w:tcW w:w="567" w:type="dxa"/>
          </w:tcPr>
          <w:p w14:paraId="1D5AC63C" w14:textId="77777777" w:rsidR="00122CEB" w:rsidRDefault="00122CEB">
            <w:pPr>
              <w:pStyle w:val="ConsPlusNormal"/>
              <w:jc w:val="center"/>
            </w:pPr>
            <w:r>
              <w:t>864</w:t>
            </w:r>
          </w:p>
        </w:tc>
        <w:tc>
          <w:tcPr>
            <w:tcW w:w="794" w:type="dxa"/>
          </w:tcPr>
          <w:p w14:paraId="3E73B06E" w14:textId="77777777" w:rsidR="00122CEB" w:rsidRDefault="00122CEB">
            <w:pPr>
              <w:pStyle w:val="ConsPlusNormal"/>
              <w:jc w:val="center"/>
            </w:pPr>
            <w:r>
              <w:t>07 00</w:t>
            </w:r>
          </w:p>
        </w:tc>
        <w:tc>
          <w:tcPr>
            <w:tcW w:w="1644" w:type="dxa"/>
          </w:tcPr>
          <w:p w14:paraId="7744547C" w14:textId="77777777" w:rsidR="00122CEB" w:rsidRDefault="00122CEB">
            <w:pPr>
              <w:pStyle w:val="ConsPlusNormal"/>
            </w:pPr>
          </w:p>
        </w:tc>
        <w:tc>
          <w:tcPr>
            <w:tcW w:w="484" w:type="dxa"/>
          </w:tcPr>
          <w:p w14:paraId="136A01CD" w14:textId="77777777" w:rsidR="00122CEB" w:rsidRDefault="00122CEB">
            <w:pPr>
              <w:pStyle w:val="ConsPlusNormal"/>
            </w:pPr>
          </w:p>
        </w:tc>
        <w:tc>
          <w:tcPr>
            <w:tcW w:w="3964" w:type="dxa"/>
          </w:tcPr>
          <w:p w14:paraId="64D3C68C" w14:textId="77777777" w:rsidR="00122CEB" w:rsidRDefault="00122CEB">
            <w:pPr>
              <w:pStyle w:val="ConsPlusNormal"/>
            </w:pPr>
            <w:r>
              <w:t>ОБРАЗОВАНИЕ</w:t>
            </w:r>
          </w:p>
        </w:tc>
        <w:tc>
          <w:tcPr>
            <w:tcW w:w="1384" w:type="dxa"/>
          </w:tcPr>
          <w:p w14:paraId="2B74E817" w14:textId="77777777" w:rsidR="00122CEB" w:rsidRDefault="00122CEB">
            <w:pPr>
              <w:pStyle w:val="ConsPlusNormal"/>
              <w:jc w:val="right"/>
            </w:pPr>
            <w:r>
              <w:t>17115,6</w:t>
            </w:r>
          </w:p>
        </w:tc>
        <w:tc>
          <w:tcPr>
            <w:tcW w:w="1384" w:type="dxa"/>
          </w:tcPr>
          <w:p w14:paraId="3EF87E2A" w14:textId="77777777" w:rsidR="00122CEB" w:rsidRDefault="00122CEB">
            <w:pPr>
              <w:pStyle w:val="ConsPlusNormal"/>
              <w:jc w:val="right"/>
            </w:pPr>
            <w:r>
              <w:t>17591,9</w:t>
            </w:r>
          </w:p>
        </w:tc>
        <w:tc>
          <w:tcPr>
            <w:tcW w:w="1384" w:type="dxa"/>
          </w:tcPr>
          <w:p w14:paraId="5E0CF9DB" w14:textId="77777777" w:rsidR="00122CEB" w:rsidRDefault="00122CEB">
            <w:pPr>
              <w:pStyle w:val="ConsPlusNormal"/>
              <w:jc w:val="right"/>
            </w:pPr>
            <w:r>
              <w:t>17591,9</w:t>
            </w:r>
          </w:p>
        </w:tc>
      </w:tr>
      <w:tr w:rsidR="00122CEB" w14:paraId="4E88B174" w14:textId="77777777">
        <w:tc>
          <w:tcPr>
            <w:tcW w:w="567" w:type="dxa"/>
          </w:tcPr>
          <w:p w14:paraId="786114F6" w14:textId="77777777" w:rsidR="00122CEB" w:rsidRDefault="00122CEB">
            <w:pPr>
              <w:pStyle w:val="ConsPlusNormal"/>
              <w:jc w:val="center"/>
            </w:pPr>
            <w:r>
              <w:t>864</w:t>
            </w:r>
          </w:p>
        </w:tc>
        <w:tc>
          <w:tcPr>
            <w:tcW w:w="794" w:type="dxa"/>
          </w:tcPr>
          <w:p w14:paraId="3F6E1309" w14:textId="77777777" w:rsidR="00122CEB" w:rsidRDefault="00122CEB">
            <w:pPr>
              <w:pStyle w:val="ConsPlusNormal"/>
              <w:jc w:val="center"/>
            </w:pPr>
            <w:r>
              <w:t>07 05</w:t>
            </w:r>
          </w:p>
        </w:tc>
        <w:tc>
          <w:tcPr>
            <w:tcW w:w="1644" w:type="dxa"/>
          </w:tcPr>
          <w:p w14:paraId="7CDD08DF" w14:textId="77777777" w:rsidR="00122CEB" w:rsidRDefault="00122CEB">
            <w:pPr>
              <w:pStyle w:val="ConsPlusNormal"/>
            </w:pPr>
          </w:p>
        </w:tc>
        <w:tc>
          <w:tcPr>
            <w:tcW w:w="484" w:type="dxa"/>
          </w:tcPr>
          <w:p w14:paraId="46AA5397" w14:textId="77777777" w:rsidR="00122CEB" w:rsidRDefault="00122CEB">
            <w:pPr>
              <w:pStyle w:val="ConsPlusNormal"/>
            </w:pPr>
          </w:p>
        </w:tc>
        <w:tc>
          <w:tcPr>
            <w:tcW w:w="3964" w:type="dxa"/>
          </w:tcPr>
          <w:p w14:paraId="0F559602" w14:textId="77777777" w:rsidR="00122CEB" w:rsidRDefault="00122CEB">
            <w:pPr>
              <w:pStyle w:val="ConsPlusNormal"/>
            </w:pPr>
            <w:r>
              <w:t>Профессиональная подготовка, переподготовка и повышение квалификации</w:t>
            </w:r>
          </w:p>
        </w:tc>
        <w:tc>
          <w:tcPr>
            <w:tcW w:w="1384" w:type="dxa"/>
          </w:tcPr>
          <w:p w14:paraId="61688F82" w14:textId="77777777" w:rsidR="00122CEB" w:rsidRDefault="00122CEB">
            <w:pPr>
              <w:pStyle w:val="ConsPlusNormal"/>
              <w:jc w:val="right"/>
            </w:pPr>
            <w:r>
              <w:t>17115,6</w:t>
            </w:r>
          </w:p>
        </w:tc>
        <w:tc>
          <w:tcPr>
            <w:tcW w:w="1384" w:type="dxa"/>
          </w:tcPr>
          <w:p w14:paraId="035664B1" w14:textId="77777777" w:rsidR="00122CEB" w:rsidRDefault="00122CEB">
            <w:pPr>
              <w:pStyle w:val="ConsPlusNormal"/>
              <w:jc w:val="right"/>
            </w:pPr>
            <w:r>
              <w:t>17591,9</w:t>
            </w:r>
          </w:p>
        </w:tc>
        <w:tc>
          <w:tcPr>
            <w:tcW w:w="1384" w:type="dxa"/>
          </w:tcPr>
          <w:p w14:paraId="24619472" w14:textId="77777777" w:rsidR="00122CEB" w:rsidRDefault="00122CEB">
            <w:pPr>
              <w:pStyle w:val="ConsPlusNormal"/>
              <w:jc w:val="right"/>
            </w:pPr>
            <w:r>
              <w:t>17591,9</w:t>
            </w:r>
          </w:p>
        </w:tc>
      </w:tr>
      <w:tr w:rsidR="00122CEB" w14:paraId="49DDDBF1" w14:textId="77777777">
        <w:tc>
          <w:tcPr>
            <w:tcW w:w="567" w:type="dxa"/>
          </w:tcPr>
          <w:p w14:paraId="6D0C9963" w14:textId="77777777" w:rsidR="00122CEB" w:rsidRDefault="00122CEB">
            <w:pPr>
              <w:pStyle w:val="ConsPlusNormal"/>
              <w:jc w:val="center"/>
            </w:pPr>
            <w:r>
              <w:lastRenderedPageBreak/>
              <w:t>864</w:t>
            </w:r>
          </w:p>
        </w:tc>
        <w:tc>
          <w:tcPr>
            <w:tcW w:w="794" w:type="dxa"/>
          </w:tcPr>
          <w:p w14:paraId="17655A89" w14:textId="77777777" w:rsidR="00122CEB" w:rsidRDefault="00122CEB">
            <w:pPr>
              <w:pStyle w:val="ConsPlusNormal"/>
              <w:jc w:val="center"/>
            </w:pPr>
            <w:r>
              <w:t>07 05</w:t>
            </w:r>
          </w:p>
        </w:tc>
        <w:tc>
          <w:tcPr>
            <w:tcW w:w="1644" w:type="dxa"/>
          </w:tcPr>
          <w:p w14:paraId="264EFF15" w14:textId="77777777" w:rsidR="00122CEB" w:rsidRDefault="00122CEB">
            <w:pPr>
              <w:pStyle w:val="ConsPlusNormal"/>
              <w:jc w:val="center"/>
            </w:pPr>
            <w:r>
              <w:t>06 0 00 00000</w:t>
            </w:r>
          </w:p>
        </w:tc>
        <w:tc>
          <w:tcPr>
            <w:tcW w:w="484" w:type="dxa"/>
          </w:tcPr>
          <w:p w14:paraId="3F9C7CC8" w14:textId="77777777" w:rsidR="00122CEB" w:rsidRDefault="00122CEB">
            <w:pPr>
              <w:pStyle w:val="ConsPlusNormal"/>
            </w:pPr>
          </w:p>
        </w:tc>
        <w:tc>
          <w:tcPr>
            <w:tcW w:w="3964" w:type="dxa"/>
          </w:tcPr>
          <w:p w14:paraId="716BC850" w14:textId="77777777" w:rsidR="00122CEB" w:rsidRDefault="00122CEB">
            <w:pPr>
              <w:pStyle w:val="ConsPlusNormal"/>
            </w:pPr>
            <w:r>
              <w:t>Государственная программа Пермского края "Безопасный регион"</w:t>
            </w:r>
          </w:p>
        </w:tc>
        <w:tc>
          <w:tcPr>
            <w:tcW w:w="1384" w:type="dxa"/>
          </w:tcPr>
          <w:p w14:paraId="4EF0A617" w14:textId="77777777" w:rsidR="00122CEB" w:rsidRDefault="00122CEB">
            <w:pPr>
              <w:pStyle w:val="ConsPlusNormal"/>
              <w:jc w:val="right"/>
            </w:pPr>
            <w:r>
              <w:t>17115,6</w:t>
            </w:r>
          </w:p>
        </w:tc>
        <w:tc>
          <w:tcPr>
            <w:tcW w:w="1384" w:type="dxa"/>
          </w:tcPr>
          <w:p w14:paraId="0120921B" w14:textId="77777777" w:rsidR="00122CEB" w:rsidRDefault="00122CEB">
            <w:pPr>
              <w:pStyle w:val="ConsPlusNormal"/>
              <w:jc w:val="right"/>
            </w:pPr>
            <w:r>
              <w:t>17591,9</w:t>
            </w:r>
          </w:p>
        </w:tc>
        <w:tc>
          <w:tcPr>
            <w:tcW w:w="1384" w:type="dxa"/>
          </w:tcPr>
          <w:p w14:paraId="5991CFCD" w14:textId="77777777" w:rsidR="00122CEB" w:rsidRDefault="00122CEB">
            <w:pPr>
              <w:pStyle w:val="ConsPlusNormal"/>
              <w:jc w:val="right"/>
            </w:pPr>
            <w:r>
              <w:t>17591,9</w:t>
            </w:r>
          </w:p>
        </w:tc>
      </w:tr>
      <w:tr w:rsidR="00122CEB" w14:paraId="5835FE5C" w14:textId="77777777">
        <w:tc>
          <w:tcPr>
            <w:tcW w:w="567" w:type="dxa"/>
          </w:tcPr>
          <w:p w14:paraId="5F4B8424" w14:textId="77777777" w:rsidR="00122CEB" w:rsidRDefault="00122CEB">
            <w:pPr>
              <w:pStyle w:val="ConsPlusNormal"/>
              <w:jc w:val="center"/>
            </w:pPr>
            <w:r>
              <w:t>864</w:t>
            </w:r>
          </w:p>
        </w:tc>
        <w:tc>
          <w:tcPr>
            <w:tcW w:w="794" w:type="dxa"/>
          </w:tcPr>
          <w:p w14:paraId="6F193FE1" w14:textId="77777777" w:rsidR="00122CEB" w:rsidRDefault="00122CEB">
            <w:pPr>
              <w:pStyle w:val="ConsPlusNormal"/>
              <w:jc w:val="center"/>
            </w:pPr>
            <w:r>
              <w:t>07 05</w:t>
            </w:r>
          </w:p>
        </w:tc>
        <w:tc>
          <w:tcPr>
            <w:tcW w:w="1644" w:type="dxa"/>
          </w:tcPr>
          <w:p w14:paraId="36B47CAC" w14:textId="77777777" w:rsidR="00122CEB" w:rsidRDefault="00122CEB">
            <w:pPr>
              <w:pStyle w:val="ConsPlusNormal"/>
              <w:jc w:val="center"/>
            </w:pPr>
            <w:r>
              <w:t>06 3 00 00000</w:t>
            </w:r>
          </w:p>
        </w:tc>
        <w:tc>
          <w:tcPr>
            <w:tcW w:w="484" w:type="dxa"/>
          </w:tcPr>
          <w:p w14:paraId="451F958C" w14:textId="77777777" w:rsidR="00122CEB" w:rsidRDefault="00122CEB">
            <w:pPr>
              <w:pStyle w:val="ConsPlusNormal"/>
            </w:pPr>
          </w:p>
        </w:tc>
        <w:tc>
          <w:tcPr>
            <w:tcW w:w="3964" w:type="dxa"/>
          </w:tcPr>
          <w:p w14:paraId="67B8E523" w14:textId="77777777" w:rsidR="00122CEB" w:rsidRDefault="00122CEB">
            <w:pPr>
              <w:pStyle w:val="ConsPlusNormal"/>
            </w:pPr>
            <w:r>
              <w:t>Комплексы процессных мероприятий</w:t>
            </w:r>
          </w:p>
        </w:tc>
        <w:tc>
          <w:tcPr>
            <w:tcW w:w="1384" w:type="dxa"/>
          </w:tcPr>
          <w:p w14:paraId="3B3B6248" w14:textId="77777777" w:rsidR="00122CEB" w:rsidRDefault="00122CEB">
            <w:pPr>
              <w:pStyle w:val="ConsPlusNormal"/>
              <w:jc w:val="right"/>
            </w:pPr>
            <w:r>
              <w:t>17115,6</w:t>
            </w:r>
          </w:p>
        </w:tc>
        <w:tc>
          <w:tcPr>
            <w:tcW w:w="1384" w:type="dxa"/>
          </w:tcPr>
          <w:p w14:paraId="70363394" w14:textId="77777777" w:rsidR="00122CEB" w:rsidRDefault="00122CEB">
            <w:pPr>
              <w:pStyle w:val="ConsPlusNormal"/>
              <w:jc w:val="right"/>
            </w:pPr>
            <w:r>
              <w:t>17591,9</w:t>
            </w:r>
          </w:p>
        </w:tc>
        <w:tc>
          <w:tcPr>
            <w:tcW w:w="1384" w:type="dxa"/>
          </w:tcPr>
          <w:p w14:paraId="6A65A348" w14:textId="77777777" w:rsidR="00122CEB" w:rsidRDefault="00122CEB">
            <w:pPr>
              <w:pStyle w:val="ConsPlusNormal"/>
              <w:jc w:val="right"/>
            </w:pPr>
            <w:r>
              <w:t>17591,9</w:t>
            </w:r>
          </w:p>
        </w:tc>
      </w:tr>
      <w:tr w:rsidR="00122CEB" w14:paraId="46E7ABA8" w14:textId="77777777">
        <w:tc>
          <w:tcPr>
            <w:tcW w:w="567" w:type="dxa"/>
          </w:tcPr>
          <w:p w14:paraId="2A6BFD45" w14:textId="77777777" w:rsidR="00122CEB" w:rsidRDefault="00122CEB">
            <w:pPr>
              <w:pStyle w:val="ConsPlusNormal"/>
              <w:jc w:val="center"/>
            </w:pPr>
            <w:r>
              <w:t>864</w:t>
            </w:r>
          </w:p>
        </w:tc>
        <w:tc>
          <w:tcPr>
            <w:tcW w:w="794" w:type="dxa"/>
          </w:tcPr>
          <w:p w14:paraId="0BDFFE7C" w14:textId="77777777" w:rsidR="00122CEB" w:rsidRDefault="00122CEB">
            <w:pPr>
              <w:pStyle w:val="ConsPlusNormal"/>
              <w:jc w:val="center"/>
            </w:pPr>
            <w:r>
              <w:t>07 05</w:t>
            </w:r>
          </w:p>
        </w:tc>
        <w:tc>
          <w:tcPr>
            <w:tcW w:w="1644" w:type="dxa"/>
          </w:tcPr>
          <w:p w14:paraId="2B329A4A" w14:textId="77777777" w:rsidR="00122CEB" w:rsidRDefault="00122CEB">
            <w:pPr>
              <w:pStyle w:val="ConsPlusNormal"/>
              <w:jc w:val="center"/>
            </w:pPr>
            <w:r>
              <w:t>06 3 04 00000</w:t>
            </w:r>
          </w:p>
        </w:tc>
        <w:tc>
          <w:tcPr>
            <w:tcW w:w="484" w:type="dxa"/>
          </w:tcPr>
          <w:p w14:paraId="4F55C80C" w14:textId="77777777" w:rsidR="00122CEB" w:rsidRDefault="00122CEB">
            <w:pPr>
              <w:pStyle w:val="ConsPlusNormal"/>
            </w:pPr>
          </w:p>
        </w:tc>
        <w:tc>
          <w:tcPr>
            <w:tcW w:w="3964" w:type="dxa"/>
          </w:tcPr>
          <w:p w14:paraId="28E852EC" w14:textId="77777777" w:rsidR="00122CEB" w:rsidRDefault="00122CEB">
            <w:pPr>
              <w:pStyle w:val="ConsPlusNormal"/>
            </w:pPr>
            <w:r>
              <w:t>Комплекс процессных мероприятий "Обеспечение безопасности в области защиты населения и территорий от чрезвычайных ситуаций природного, техногенного характера"</w:t>
            </w:r>
          </w:p>
        </w:tc>
        <w:tc>
          <w:tcPr>
            <w:tcW w:w="1384" w:type="dxa"/>
          </w:tcPr>
          <w:p w14:paraId="73C1E40C" w14:textId="77777777" w:rsidR="00122CEB" w:rsidRDefault="00122CEB">
            <w:pPr>
              <w:pStyle w:val="ConsPlusNormal"/>
              <w:jc w:val="right"/>
            </w:pPr>
            <w:r>
              <w:t>17115,6</w:t>
            </w:r>
          </w:p>
        </w:tc>
        <w:tc>
          <w:tcPr>
            <w:tcW w:w="1384" w:type="dxa"/>
          </w:tcPr>
          <w:p w14:paraId="7056A907" w14:textId="77777777" w:rsidR="00122CEB" w:rsidRDefault="00122CEB">
            <w:pPr>
              <w:pStyle w:val="ConsPlusNormal"/>
              <w:jc w:val="right"/>
            </w:pPr>
            <w:r>
              <w:t>17591,9</w:t>
            </w:r>
          </w:p>
        </w:tc>
        <w:tc>
          <w:tcPr>
            <w:tcW w:w="1384" w:type="dxa"/>
          </w:tcPr>
          <w:p w14:paraId="479F575F" w14:textId="77777777" w:rsidR="00122CEB" w:rsidRDefault="00122CEB">
            <w:pPr>
              <w:pStyle w:val="ConsPlusNormal"/>
              <w:jc w:val="right"/>
            </w:pPr>
            <w:r>
              <w:t>17591,9</w:t>
            </w:r>
          </w:p>
        </w:tc>
      </w:tr>
      <w:tr w:rsidR="00122CEB" w14:paraId="65AAA990" w14:textId="77777777">
        <w:tc>
          <w:tcPr>
            <w:tcW w:w="567" w:type="dxa"/>
          </w:tcPr>
          <w:p w14:paraId="40B12532" w14:textId="77777777" w:rsidR="00122CEB" w:rsidRDefault="00122CEB">
            <w:pPr>
              <w:pStyle w:val="ConsPlusNormal"/>
              <w:jc w:val="center"/>
            </w:pPr>
            <w:r>
              <w:t>864</w:t>
            </w:r>
          </w:p>
        </w:tc>
        <w:tc>
          <w:tcPr>
            <w:tcW w:w="794" w:type="dxa"/>
          </w:tcPr>
          <w:p w14:paraId="66ECCED8" w14:textId="77777777" w:rsidR="00122CEB" w:rsidRDefault="00122CEB">
            <w:pPr>
              <w:pStyle w:val="ConsPlusNormal"/>
              <w:jc w:val="center"/>
            </w:pPr>
            <w:r>
              <w:t>07 05</w:t>
            </w:r>
          </w:p>
        </w:tc>
        <w:tc>
          <w:tcPr>
            <w:tcW w:w="1644" w:type="dxa"/>
          </w:tcPr>
          <w:p w14:paraId="25C832F3" w14:textId="77777777" w:rsidR="00122CEB" w:rsidRDefault="00122CEB">
            <w:pPr>
              <w:pStyle w:val="ConsPlusNormal"/>
              <w:jc w:val="center"/>
            </w:pPr>
            <w:r>
              <w:t>06 3 04 00110</w:t>
            </w:r>
          </w:p>
        </w:tc>
        <w:tc>
          <w:tcPr>
            <w:tcW w:w="484" w:type="dxa"/>
          </w:tcPr>
          <w:p w14:paraId="0C575F22" w14:textId="77777777" w:rsidR="00122CEB" w:rsidRDefault="00122CEB">
            <w:pPr>
              <w:pStyle w:val="ConsPlusNormal"/>
            </w:pPr>
          </w:p>
        </w:tc>
        <w:tc>
          <w:tcPr>
            <w:tcW w:w="3964" w:type="dxa"/>
          </w:tcPr>
          <w:p w14:paraId="0EE96070"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A256E4C" w14:textId="77777777" w:rsidR="00122CEB" w:rsidRDefault="00122CEB">
            <w:pPr>
              <w:pStyle w:val="ConsPlusNormal"/>
              <w:jc w:val="right"/>
            </w:pPr>
            <w:r>
              <w:t>17115,6</w:t>
            </w:r>
          </w:p>
        </w:tc>
        <w:tc>
          <w:tcPr>
            <w:tcW w:w="1384" w:type="dxa"/>
          </w:tcPr>
          <w:p w14:paraId="790529A1" w14:textId="77777777" w:rsidR="00122CEB" w:rsidRDefault="00122CEB">
            <w:pPr>
              <w:pStyle w:val="ConsPlusNormal"/>
              <w:jc w:val="right"/>
            </w:pPr>
            <w:r>
              <w:t>17591,9</w:t>
            </w:r>
          </w:p>
        </w:tc>
        <w:tc>
          <w:tcPr>
            <w:tcW w:w="1384" w:type="dxa"/>
          </w:tcPr>
          <w:p w14:paraId="561B0564" w14:textId="77777777" w:rsidR="00122CEB" w:rsidRDefault="00122CEB">
            <w:pPr>
              <w:pStyle w:val="ConsPlusNormal"/>
              <w:jc w:val="right"/>
            </w:pPr>
            <w:r>
              <w:t>17591,9</w:t>
            </w:r>
          </w:p>
        </w:tc>
      </w:tr>
      <w:tr w:rsidR="00122CEB" w14:paraId="43460BE3" w14:textId="77777777">
        <w:tc>
          <w:tcPr>
            <w:tcW w:w="567" w:type="dxa"/>
          </w:tcPr>
          <w:p w14:paraId="5F37EA27" w14:textId="77777777" w:rsidR="00122CEB" w:rsidRDefault="00122CEB">
            <w:pPr>
              <w:pStyle w:val="ConsPlusNormal"/>
              <w:jc w:val="center"/>
            </w:pPr>
            <w:r>
              <w:t>864</w:t>
            </w:r>
          </w:p>
        </w:tc>
        <w:tc>
          <w:tcPr>
            <w:tcW w:w="794" w:type="dxa"/>
          </w:tcPr>
          <w:p w14:paraId="7F1EC922" w14:textId="77777777" w:rsidR="00122CEB" w:rsidRDefault="00122CEB">
            <w:pPr>
              <w:pStyle w:val="ConsPlusNormal"/>
              <w:jc w:val="center"/>
            </w:pPr>
            <w:r>
              <w:t>07 05</w:t>
            </w:r>
          </w:p>
        </w:tc>
        <w:tc>
          <w:tcPr>
            <w:tcW w:w="1644" w:type="dxa"/>
          </w:tcPr>
          <w:p w14:paraId="5B171DED" w14:textId="77777777" w:rsidR="00122CEB" w:rsidRDefault="00122CEB">
            <w:pPr>
              <w:pStyle w:val="ConsPlusNormal"/>
              <w:jc w:val="center"/>
            </w:pPr>
            <w:r>
              <w:t>06 3 04 00110</w:t>
            </w:r>
          </w:p>
        </w:tc>
        <w:tc>
          <w:tcPr>
            <w:tcW w:w="484" w:type="dxa"/>
          </w:tcPr>
          <w:p w14:paraId="20E4019D" w14:textId="77777777" w:rsidR="00122CEB" w:rsidRDefault="00122CEB">
            <w:pPr>
              <w:pStyle w:val="ConsPlusNormal"/>
              <w:jc w:val="center"/>
            </w:pPr>
            <w:r>
              <w:t>600</w:t>
            </w:r>
          </w:p>
        </w:tc>
        <w:tc>
          <w:tcPr>
            <w:tcW w:w="3964" w:type="dxa"/>
          </w:tcPr>
          <w:p w14:paraId="661EA8D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13F5063" w14:textId="77777777" w:rsidR="00122CEB" w:rsidRDefault="00122CEB">
            <w:pPr>
              <w:pStyle w:val="ConsPlusNormal"/>
              <w:jc w:val="right"/>
            </w:pPr>
            <w:r>
              <w:t>17115,6</w:t>
            </w:r>
          </w:p>
        </w:tc>
        <w:tc>
          <w:tcPr>
            <w:tcW w:w="1384" w:type="dxa"/>
          </w:tcPr>
          <w:p w14:paraId="34FBC679" w14:textId="77777777" w:rsidR="00122CEB" w:rsidRDefault="00122CEB">
            <w:pPr>
              <w:pStyle w:val="ConsPlusNormal"/>
              <w:jc w:val="right"/>
            </w:pPr>
            <w:r>
              <w:t>17591,9</w:t>
            </w:r>
          </w:p>
        </w:tc>
        <w:tc>
          <w:tcPr>
            <w:tcW w:w="1384" w:type="dxa"/>
          </w:tcPr>
          <w:p w14:paraId="39F9E800" w14:textId="77777777" w:rsidR="00122CEB" w:rsidRDefault="00122CEB">
            <w:pPr>
              <w:pStyle w:val="ConsPlusNormal"/>
              <w:jc w:val="right"/>
            </w:pPr>
            <w:r>
              <w:t>17591,9</w:t>
            </w:r>
          </w:p>
        </w:tc>
      </w:tr>
      <w:tr w:rsidR="00122CEB" w14:paraId="58ACCBA3" w14:textId="77777777">
        <w:tc>
          <w:tcPr>
            <w:tcW w:w="567" w:type="dxa"/>
          </w:tcPr>
          <w:p w14:paraId="7142CCAB" w14:textId="77777777" w:rsidR="00122CEB" w:rsidRDefault="00122CEB">
            <w:pPr>
              <w:pStyle w:val="ConsPlusNormal"/>
              <w:jc w:val="center"/>
            </w:pPr>
            <w:r>
              <w:t>870</w:t>
            </w:r>
          </w:p>
        </w:tc>
        <w:tc>
          <w:tcPr>
            <w:tcW w:w="794" w:type="dxa"/>
          </w:tcPr>
          <w:p w14:paraId="2AB2A7B8" w14:textId="77777777" w:rsidR="00122CEB" w:rsidRDefault="00122CEB">
            <w:pPr>
              <w:pStyle w:val="ConsPlusNormal"/>
            </w:pPr>
          </w:p>
        </w:tc>
        <w:tc>
          <w:tcPr>
            <w:tcW w:w="1644" w:type="dxa"/>
          </w:tcPr>
          <w:p w14:paraId="22D91164" w14:textId="77777777" w:rsidR="00122CEB" w:rsidRDefault="00122CEB">
            <w:pPr>
              <w:pStyle w:val="ConsPlusNormal"/>
            </w:pPr>
          </w:p>
        </w:tc>
        <w:tc>
          <w:tcPr>
            <w:tcW w:w="484" w:type="dxa"/>
          </w:tcPr>
          <w:p w14:paraId="7C7CF11B" w14:textId="77777777" w:rsidR="00122CEB" w:rsidRDefault="00122CEB">
            <w:pPr>
              <w:pStyle w:val="ConsPlusNormal"/>
            </w:pPr>
          </w:p>
        </w:tc>
        <w:tc>
          <w:tcPr>
            <w:tcW w:w="3964" w:type="dxa"/>
          </w:tcPr>
          <w:p w14:paraId="603A9975" w14:textId="77777777" w:rsidR="00122CEB" w:rsidRDefault="00122CEB">
            <w:pPr>
              <w:pStyle w:val="ConsPlusNormal"/>
            </w:pPr>
            <w:r>
              <w:t>Уполномоченный по правам человека в Пермском крае</w:t>
            </w:r>
          </w:p>
        </w:tc>
        <w:tc>
          <w:tcPr>
            <w:tcW w:w="1384" w:type="dxa"/>
          </w:tcPr>
          <w:p w14:paraId="431E1910" w14:textId="77777777" w:rsidR="00122CEB" w:rsidRDefault="00122CEB">
            <w:pPr>
              <w:pStyle w:val="ConsPlusNormal"/>
              <w:jc w:val="right"/>
            </w:pPr>
            <w:r>
              <w:t>43817,0</w:t>
            </w:r>
          </w:p>
        </w:tc>
        <w:tc>
          <w:tcPr>
            <w:tcW w:w="1384" w:type="dxa"/>
          </w:tcPr>
          <w:p w14:paraId="74B44271" w14:textId="77777777" w:rsidR="00122CEB" w:rsidRDefault="00122CEB">
            <w:pPr>
              <w:pStyle w:val="ConsPlusNormal"/>
              <w:jc w:val="right"/>
            </w:pPr>
            <w:r>
              <w:t>48528,6</w:t>
            </w:r>
          </w:p>
        </w:tc>
        <w:tc>
          <w:tcPr>
            <w:tcW w:w="1384" w:type="dxa"/>
          </w:tcPr>
          <w:p w14:paraId="4265DBC4" w14:textId="77777777" w:rsidR="00122CEB" w:rsidRDefault="00122CEB">
            <w:pPr>
              <w:pStyle w:val="ConsPlusNormal"/>
              <w:jc w:val="right"/>
            </w:pPr>
            <w:r>
              <w:t>48528,6</w:t>
            </w:r>
          </w:p>
        </w:tc>
      </w:tr>
      <w:tr w:rsidR="00122CEB" w14:paraId="5946AF68" w14:textId="77777777">
        <w:tc>
          <w:tcPr>
            <w:tcW w:w="567" w:type="dxa"/>
          </w:tcPr>
          <w:p w14:paraId="780D1975" w14:textId="77777777" w:rsidR="00122CEB" w:rsidRDefault="00122CEB">
            <w:pPr>
              <w:pStyle w:val="ConsPlusNormal"/>
              <w:jc w:val="center"/>
            </w:pPr>
            <w:r>
              <w:t>870</w:t>
            </w:r>
          </w:p>
        </w:tc>
        <w:tc>
          <w:tcPr>
            <w:tcW w:w="794" w:type="dxa"/>
          </w:tcPr>
          <w:p w14:paraId="29969744" w14:textId="77777777" w:rsidR="00122CEB" w:rsidRDefault="00122CEB">
            <w:pPr>
              <w:pStyle w:val="ConsPlusNormal"/>
              <w:jc w:val="center"/>
            </w:pPr>
            <w:r>
              <w:t>01 00</w:t>
            </w:r>
          </w:p>
        </w:tc>
        <w:tc>
          <w:tcPr>
            <w:tcW w:w="1644" w:type="dxa"/>
          </w:tcPr>
          <w:p w14:paraId="1135C5A0" w14:textId="77777777" w:rsidR="00122CEB" w:rsidRDefault="00122CEB">
            <w:pPr>
              <w:pStyle w:val="ConsPlusNormal"/>
            </w:pPr>
          </w:p>
        </w:tc>
        <w:tc>
          <w:tcPr>
            <w:tcW w:w="484" w:type="dxa"/>
          </w:tcPr>
          <w:p w14:paraId="56EB4E42" w14:textId="77777777" w:rsidR="00122CEB" w:rsidRDefault="00122CEB">
            <w:pPr>
              <w:pStyle w:val="ConsPlusNormal"/>
            </w:pPr>
          </w:p>
        </w:tc>
        <w:tc>
          <w:tcPr>
            <w:tcW w:w="3964" w:type="dxa"/>
          </w:tcPr>
          <w:p w14:paraId="1C263097" w14:textId="77777777" w:rsidR="00122CEB" w:rsidRDefault="00122CEB">
            <w:pPr>
              <w:pStyle w:val="ConsPlusNormal"/>
            </w:pPr>
            <w:r>
              <w:t>ОБЩЕГОСУДАРСТВЕННЫЕ ВОПРОСЫ</w:t>
            </w:r>
          </w:p>
        </w:tc>
        <w:tc>
          <w:tcPr>
            <w:tcW w:w="1384" w:type="dxa"/>
          </w:tcPr>
          <w:p w14:paraId="0022D8F1" w14:textId="77777777" w:rsidR="00122CEB" w:rsidRDefault="00122CEB">
            <w:pPr>
              <w:pStyle w:val="ConsPlusNormal"/>
              <w:jc w:val="right"/>
            </w:pPr>
            <w:r>
              <w:t>43817,0</w:t>
            </w:r>
          </w:p>
        </w:tc>
        <w:tc>
          <w:tcPr>
            <w:tcW w:w="1384" w:type="dxa"/>
          </w:tcPr>
          <w:p w14:paraId="53E93EFC" w14:textId="77777777" w:rsidR="00122CEB" w:rsidRDefault="00122CEB">
            <w:pPr>
              <w:pStyle w:val="ConsPlusNormal"/>
              <w:jc w:val="right"/>
            </w:pPr>
            <w:r>
              <w:t>48528,6</w:t>
            </w:r>
          </w:p>
        </w:tc>
        <w:tc>
          <w:tcPr>
            <w:tcW w:w="1384" w:type="dxa"/>
          </w:tcPr>
          <w:p w14:paraId="3622348C" w14:textId="77777777" w:rsidR="00122CEB" w:rsidRDefault="00122CEB">
            <w:pPr>
              <w:pStyle w:val="ConsPlusNormal"/>
              <w:jc w:val="right"/>
            </w:pPr>
            <w:r>
              <w:t>48528,6</w:t>
            </w:r>
          </w:p>
        </w:tc>
      </w:tr>
      <w:tr w:rsidR="00122CEB" w14:paraId="3C636189" w14:textId="77777777">
        <w:tc>
          <w:tcPr>
            <w:tcW w:w="567" w:type="dxa"/>
          </w:tcPr>
          <w:p w14:paraId="07C40CBD" w14:textId="77777777" w:rsidR="00122CEB" w:rsidRDefault="00122CEB">
            <w:pPr>
              <w:pStyle w:val="ConsPlusNormal"/>
              <w:jc w:val="center"/>
            </w:pPr>
            <w:r>
              <w:t>870</w:t>
            </w:r>
          </w:p>
        </w:tc>
        <w:tc>
          <w:tcPr>
            <w:tcW w:w="794" w:type="dxa"/>
          </w:tcPr>
          <w:p w14:paraId="07296DFA" w14:textId="77777777" w:rsidR="00122CEB" w:rsidRDefault="00122CEB">
            <w:pPr>
              <w:pStyle w:val="ConsPlusNormal"/>
              <w:jc w:val="center"/>
            </w:pPr>
            <w:r>
              <w:t>01 13</w:t>
            </w:r>
          </w:p>
        </w:tc>
        <w:tc>
          <w:tcPr>
            <w:tcW w:w="1644" w:type="dxa"/>
          </w:tcPr>
          <w:p w14:paraId="5B6CD5F4" w14:textId="77777777" w:rsidR="00122CEB" w:rsidRDefault="00122CEB">
            <w:pPr>
              <w:pStyle w:val="ConsPlusNormal"/>
            </w:pPr>
          </w:p>
        </w:tc>
        <w:tc>
          <w:tcPr>
            <w:tcW w:w="484" w:type="dxa"/>
          </w:tcPr>
          <w:p w14:paraId="7958CC13" w14:textId="77777777" w:rsidR="00122CEB" w:rsidRDefault="00122CEB">
            <w:pPr>
              <w:pStyle w:val="ConsPlusNormal"/>
            </w:pPr>
          </w:p>
        </w:tc>
        <w:tc>
          <w:tcPr>
            <w:tcW w:w="3964" w:type="dxa"/>
          </w:tcPr>
          <w:p w14:paraId="5E99FE52" w14:textId="77777777" w:rsidR="00122CEB" w:rsidRDefault="00122CEB">
            <w:pPr>
              <w:pStyle w:val="ConsPlusNormal"/>
            </w:pPr>
            <w:r>
              <w:t>Другие общегосударственные вопросы</w:t>
            </w:r>
          </w:p>
        </w:tc>
        <w:tc>
          <w:tcPr>
            <w:tcW w:w="1384" w:type="dxa"/>
          </w:tcPr>
          <w:p w14:paraId="54BE6EB9" w14:textId="77777777" w:rsidR="00122CEB" w:rsidRDefault="00122CEB">
            <w:pPr>
              <w:pStyle w:val="ConsPlusNormal"/>
              <w:jc w:val="right"/>
            </w:pPr>
            <w:r>
              <w:t>43817,0</w:t>
            </w:r>
          </w:p>
        </w:tc>
        <w:tc>
          <w:tcPr>
            <w:tcW w:w="1384" w:type="dxa"/>
          </w:tcPr>
          <w:p w14:paraId="28AA8E5E" w14:textId="77777777" w:rsidR="00122CEB" w:rsidRDefault="00122CEB">
            <w:pPr>
              <w:pStyle w:val="ConsPlusNormal"/>
              <w:jc w:val="right"/>
            </w:pPr>
            <w:r>
              <w:t>48528,6</w:t>
            </w:r>
          </w:p>
        </w:tc>
        <w:tc>
          <w:tcPr>
            <w:tcW w:w="1384" w:type="dxa"/>
          </w:tcPr>
          <w:p w14:paraId="322479DA" w14:textId="77777777" w:rsidR="00122CEB" w:rsidRDefault="00122CEB">
            <w:pPr>
              <w:pStyle w:val="ConsPlusNormal"/>
              <w:jc w:val="right"/>
            </w:pPr>
            <w:r>
              <w:t>48528,6</w:t>
            </w:r>
          </w:p>
        </w:tc>
      </w:tr>
      <w:tr w:rsidR="00122CEB" w14:paraId="3387139D" w14:textId="77777777">
        <w:tc>
          <w:tcPr>
            <w:tcW w:w="567" w:type="dxa"/>
          </w:tcPr>
          <w:p w14:paraId="4BA1873B" w14:textId="77777777" w:rsidR="00122CEB" w:rsidRDefault="00122CEB">
            <w:pPr>
              <w:pStyle w:val="ConsPlusNormal"/>
              <w:jc w:val="center"/>
            </w:pPr>
            <w:r>
              <w:t>870</w:t>
            </w:r>
          </w:p>
        </w:tc>
        <w:tc>
          <w:tcPr>
            <w:tcW w:w="794" w:type="dxa"/>
          </w:tcPr>
          <w:p w14:paraId="0ECDC0B2" w14:textId="77777777" w:rsidR="00122CEB" w:rsidRDefault="00122CEB">
            <w:pPr>
              <w:pStyle w:val="ConsPlusNormal"/>
              <w:jc w:val="center"/>
            </w:pPr>
            <w:r>
              <w:t>01 13</w:t>
            </w:r>
          </w:p>
        </w:tc>
        <w:tc>
          <w:tcPr>
            <w:tcW w:w="1644" w:type="dxa"/>
          </w:tcPr>
          <w:p w14:paraId="0666337A" w14:textId="77777777" w:rsidR="00122CEB" w:rsidRDefault="00122CEB">
            <w:pPr>
              <w:pStyle w:val="ConsPlusNormal"/>
              <w:jc w:val="center"/>
            </w:pPr>
            <w:r>
              <w:t>91 0 00 00000</w:t>
            </w:r>
          </w:p>
        </w:tc>
        <w:tc>
          <w:tcPr>
            <w:tcW w:w="484" w:type="dxa"/>
          </w:tcPr>
          <w:p w14:paraId="19D17563" w14:textId="77777777" w:rsidR="00122CEB" w:rsidRDefault="00122CEB">
            <w:pPr>
              <w:pStyle w:val="ConsPlusNormal"/>
            </w:pPr>
          </w:p>
        </w:tc>
        <w:tc>
          <w:tcPr>
            <w:tcW w:w="3964" w:type="dxa"/>
          </w:tcPr>
          <w:p w14:paraId="139114EF" w14:textId="77777777" w:rsidR="00122CEB" w:rsidRDefault="00122CEB">
            <w:pPr>
              <w:pStyle w:val="ConsPlusNormal"/>
            </w:pPr>
            <w:r>
              <w:t xml:space="preserve">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w:t>
            </w:r>
            <w:r>
              <w:lastRenderedPageBreak/>
              <w:t>мероприятий в рамках непрограммных направлений расходов</w:t>
            </w:r>
          </w:p>
        </w:tc>
        <w:tc>
          <w:tcPr>
            <w:tcW w:w="1384" w:type="dxa"/>
          </w:tcPr>
          <w:p w14:paraId="3FDCD09E" w14:textId="77777777" w:rsidR="00122CEB" w:rsidRDefault="00122CEB">
            <w:pPr>
              <w:pStyle w:val="ConsPlusNormal"/>
              <w:jc w:val="right"/>
            </w:pPr>
            <w:r>
              <w:lastRenderedPageBreak/>
              <w:t>43817,0</w:t>
            </w:r>
          </w:p>
        </w:tc>
        <w:tc>
          <w:tcPr>
            <w:tcW w:w="1384" w:type="dxa"/>
          </w:tcPr>
          <w:p w14:paraId="153C154B" w14:textId="77777777" w:rsidR="00122CEB" w:rsidRDefault="00122CEB">
            <w:pPr>
              <w:pStyle w:val="ConsPlusNormal"/>
              <w:jc w:val="right"/>
            </w:pPr>
            <w:r>
              <w:t>48528,6</w:t>
            </w:r>
          </w:p>
        </w:tc>
        <w:tc>
          <w:tcPr>
            <w:tcW w:w="1384" w:type="dxa"/>
          </w:tcPr>
          <w:p w14:paraId="3D099432" w14:textId="77777777" w:rsidR="00122CEB" w:rsidRDefault="00122CEB">
            <w:pPr>
              <w:pStyle w:val="ConsPlusNormal"/>
              <w:jc w:val="right"/>
            </w:pPr>
            <w:r>
              <w:t>48528,6</w:t>
            </w:r>
          </w:p>
        </w:tc>
      </w:tr>
      <w:tr w:rsidR="00122CEB" w14:paraId="4D5923EB" w14:textId="77777777">
        <w:tc>
          <w:tcPr>
            <w:tcW w:w="567" w:type="dxa"/>
          </w:tcPr>
          <w:p w14:paraId="60083285" w14:textId="77777777" w:rsidR="00122CEB" w:rsidRDefault="00122CEB">
            <w:pPr>
              <w:pStyle w:val="ConsPlusNormal"/>
              <w:jc w:val="center"/>
            </w:pPr>
            <w:r>
              <w:t>870</w:t>
            </w:r>
          </w:p>
        </w:tc>
        <w:tc>
          <w:tcPr>
            <w:tcW w:w="794" w:type="dxa"/>
          </w:tcPr>
          <w:p w14:paraId="3586F2E8" w14:textId="77777777" w:rsidR="00122CEB" w:rsidRDefault="00122CEB">
            <w:pPr>
              <w:pStyle w:val="ConsPlusNormal"/>
              <w:jc w:val="center"/>
            </w:pPr>
            <w:r>
              <w:t>01 13</w:t>
            </w:r>
          </w:p>
        </w:tc>
        <w:tc>
          <w:tcPr>
            <w:tcW w:w="1644" w:type="dxa"/>
          </w:tcPr>
          <w:p w14:paraId="152178EA" w14:textId="77777777" w:rsidR="00122CEB" w:rsidRDefault="00122CEB">
            <w:pPr>
              <w:pStyle w:val="ConsPlusNormal"/>
              <w:jc w:val="center"/>
            </w:pPr>
            <w:r>
              <w:t>91 0 00 00090</w:t>
            </w:r>
          </w:p>
        </w:tc>
        <w:tc>
          <w:tcPr>
            <w:tcW w:w="484" w:type="dxa"/>
          </w:tcPr>
          <w:p w14:paraId="40285930" w14:textId="77777777" w:rsidR="00122CEB" w:rsidRDefault="00122CEB">
            <w:pPr>
              <w:pStyle w:val="ConsPlusNormal"/>
            </w:pPr>
          </w:p>
        </w:tc>
        <w:tc>
          <w:tcPr>
            <w:tcW w:w="3964" w:type="dxa"/>
          </w:tcPr>
          <w:p w14:paraId="66F25868"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7A36830A" w14:textId="77777777" w:rsidR="00122CEB" w:rsidRDefault="00122CEB">
            <w:pPr>
              <w:pStyle w:val="ConsPlusNormal"/>
              <w:jc w:val="right"/>
            </w:pPr>
            <w:r>
              <w:t>40336,9</w:t>
            </w:r>
          </w:p>
        </w:tc>
        <w:tc>
          <w:tcPr>
            <w:tcW w:w="1384" w:type="dxa"/>
          </w:tcPr>
          <w:p w14:paraId="184E211A" w14:textId="77777777" w:rsidR="00122CEB" w:rsidRDefault="00122CEB">
            <w:pPr>
              <w:pStyle w:val="ConsPlusNormal"/>
              <w:jc w:val="right"/>
            </w:pPr>
            <w:r>
              <w:t>45048,5</w:t>
            </w:r>
          </w:p>
        </w:tc>
        <w:tc>
          <w:tcPr>
            <w:tcW w:w="1384" w:type="dxa"/>
          </w:tcPr>
          <w:p w14:paraId="0858AFB3" w14:textId="77777777" w:rsidR="00122CEB" w:rsidRDefault="00122CEB">
            <w:pPr>
              <w:pStyle w:val="ConsPlusNormal"/>
              <w:jc w:val="right"/>
            </w:pPr>
            <w:r>
              <w:t>45048,5</w:t>
            </w:r>
          </w:p>
        </w:tc>
      </w:tr>
      <w:tr w:rsidR="00122CEB" w14:paraId="446A469E" w14:textId="77777777">
        <w:tc>
          <w:tcPr>
            <w:tcW w:w="567" w:type="dxa"/>
          </w:tcPr>
          <w:p w14:paraId="6FC3C98E" w14:textId="77777777" w:rsidR="00122CEB" w:rsidRDefault="00122CEB">
            <w:pPr>
              <w:pStyle w:val="ConsPlusNormal"/>
              <w:jc w:val="center"/>
            </w:pPr>
            <w:r>
              <w:t>870</w:t>
            </w:r>
          </w:p>
        </w:tc>
        <w:tc>
          <w:tcPr>
            <w:tcW w:w="794" w:type="dxa"/>
          </w:tcPr>
          <w:p w14:paraId="45184EF6" w14:textId="77777777" w:rsidR="00122CEB" w:rsidRDefault="00122CEB">
            <w:pPr>
              <w:pStyle w:val="ConsPlusNormal"/>
              <w:jc w:val="center"/>
            </w:pPr>
            <w:r>
              <w:t>01 13</w:t>
            </w:r>
          </w:p>
        </w:tc>
        <w:tc>
          <w:tcPr>
            <w:tcW w:w="1644" w:type="dxa"/>
          </w:tcPr>
          <w:p w14:paraId="509A0F4E" w14:textId="77777777" w:rsidR="00122CEB" w:rsidRDefault="00122CEB">
            <w:pPr>
              <w:pStyle w:val="ConsPlusNormal"/>
              <w:jc w:val="center"/>
            </w:pPr>
            <w:r>
              <w:t>91 0 00 00090</w:t>
            </w:r>
          </w:p>
        </w:tc>
        <w:tc>
          <w:tcPr>
            <w:tcW w:w="484" w:type="dxa"/>
          </w:tcPr>
          <w:p w14:paraId="4149F84E" w14:textId="77777777" w:rsidR="00122CEB" w:rsidRDefault="00122CEB">
            <w:pPr>
              <w:pStyle w:val="ConsPlusNormal"/>
              <w:jc w:val="center"/>
            </w:pPr>
            <w:r>
              <w:t>100</w:t>
            </w:r>
          </w:p>
        </w:tc>
        <w:tc>
          <w:tcPr>
            <w:tcW w:w="3964" w:type="dxa"/>
          </w:tcPr>
          <w:p w14:paraId="4DC7A16D"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E88AB4F" w14:textId="77777777" w:rsidR="00122CEB" w:rsidRDefault="00122CEB">
            <w:pPr>
              <w:pStyle w:val="ConsPlusNormal"/>
              <w:jc w:val="right"/>
            </w:pPr>
            <w:r>
              <w:t>33228,3</w:t>
            </w:r>
          </w:p>
        </w:tc>
        <w:tc>
          <w:tcPr>
            <w:tcW w:w="1384" w:type="dxa"/>
          </w:tcPr>
          <w:p w14:paraId="5C20F84C" w14:textId="77777777" w:rsidR="00122CEB" w:rsidRDefault="00122CEB">
            <w:pPr>
              <w:pStyle w:val="ConsPlusNormal"/>
              <w:jc w:val="right"/>
            </w:pPr>
            <w:r>
              <w:t>38641,7</w:t>
            </w:r>
          </w:p>
        </w:tc>
        <w:tc>
          <w:tcPr>
            <w:tcW w:w="1384" w:type="dxa"/>
          </w:tcPr>
          <w:p w14:paraId="77E26C86" w14:textId="77777777" w:rsidR="00122CEB" w:rsidRDefault="00122CEB">
            <w:pPr>
              <w:pStyle w:val="ConsPlusNormal"/>
              <w:jc w:val="right"/>
            </w:pPr>
            <w:r>
              <w:t>38641,7</w:t>
            </w:r>
          </w:p>
        </w:tc>
      </w:tr>
      <w:tr w:rsidR="00122CEB" w14:paraId="1CF01B96" w14:textId="77777777">
        <w:tc>
          <w:tcPr>
            <w:tcW w:w="567" w:type="dxa"/>
          </w:tcPr>
          <w:p w14:paraId="3C23F1A4" w14:textId="77777777" w:rsidR="00122CEB" w:rsidRDefault="00122CEB">
            <w:pPr>
              <w:pStyle w:val="ConsPlusNormal"/>
              <w:jc w:val="center"/>
            </w:pPr>
            <w:r>
              <w:t>870</w:t>
            </w:r>
          </w:p>
        </w:tc>
        <w:tc>
          <w:tcPr>
            <w:tcW w:w="794" w:type="dxa"/>
          </w:tcPr>
          <w:p w14:paraId="49F9FD0A" w14:textId="77777777" w:rsidR="00122CEB" w:rsidRDefault="00122CEB">
            <w:pPr>
              <w:pStyle w:val="ConsPlusNormal"/>
              <w:jc w:val="center"/>
            </w:pPr>
            <w:r>
              <w:t>01 13</w:t>
            </w:r>
          </w:p>
        </w:tc>
        <w:tc>
          <w:tcPr>
            <w:tcW w:w="1644" w:type="dxa"/>
          </w:tcPr>
          <w:p w14:paraId="166D4805" w14:textId="77777777" w:rsidR="00122CEB" w:rsidRDefault="00122CEB">
            <w:pPr>
              <w:pStyle w:val="ConsPlusNormal"/>
              <w:jc w:val="center"/>
            </w:pPr>
            <w:r>
              <w:t>91 0 00 00090</w:t>
            </w:r>
          </w:p>
        </w:tc>
        <w:tc>
          <w:tcPr>
            <w:tcW w:w="484" w:type="dxa"/>
          </w:tcPr>
          <w:p w14:paraId="7970A40E" w14:textId="77777777" w:rsidR="00122CEB" w:rsidRDefault="00122CEB">
            <w:pPr>
              <w:pStyle w:val="ConsPlusNormal"/>
              <w:jc w:val="center"/>
            </w:pPr>
            <w:r>
              <w:t>200</w:t>
            </w:r>
          </w:p>
        </w:tc>
        <w:tc>
          <w:tcPr>
            <w:tcW w:w="3964" w:type="dxa"/>
          </w:tcPr>
          <w:p w14:paraId="7152AEC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C083F0C" w14:textId="77777777" w:rsidR="00122CEB" w:rsidRDefault="00122CEB">
            <w:pPr>
              <w:pStyle w:val="ConsPlusNormal"/>
              <w:jc w:val="right"/>
            </w:pPr>
            <w:r>
              <w:t>7108,6</w:t>
            </w:r>
          </w:p>
        </w:tc>
        <w:tc>
          <w:tcPr>
            <w:tcW w:w="1384" w:type="dxa"/>
          </w:tcPr>
          <w:p w14:paraId="336763BC" w14:textId="77777777" w:rsidR="00122CEB" w:rsidRDefault="00122CEB">
            <w:pPr>
              <w:pStyle w:val="ConsPlusNormal"/>
              <w:jc w:val="right"/>
            </w:pPr>
            <w:r>
              <w:t>6406,8</w:t>
            </w:r>
          </w:p>
        </w:tc>
        <w:tc>
          <w:tcPr>
            <w:tcW w:w="1384" w:type="dxa"/>
          </w:tcPr>
          <w:p w14:paraId="2069FBDD" w14:textId="77777777" w:rsidR="00122CEB" w:rsidRDefault="00122CEB">
            <w:pPr>
              <w:pStyle w:val="ConsPlusNormal"/>
              <w:jc w:val="right"/>
            </w:pPr>
            <w:r>
              <w:t>6406,8</w:t>
            </w:r>
          </w:p>
        </w:tc>
      </w:tr>
      <w:tr w:rsidR="00122CEB" w14:paraId="7AC36E16" w14:textId="77777777">
        <w:tc>
          <w:tcPr>
            <w:tcW w:w="567" w:type="dxa"/>
          </w:tcPr>
          <w:p w14:paraId="425F1C37" w14:textId="77777777" w:rsidR="00122CEB" w:rsidRDefault="00122CEB">
            <w:pPr>
              <w:pStyle w:val="ConsPlusNormal"/>
              <w:jc w:val="center"/>
            </w:pPr>
            <w:r>
              <w:t>870</w:t>
            </w:r>
          </w:p>
        </w:tc>
        <w:tc>
          <w:tcPr>
            <w:tcW w:w="794" w:type="dxa"/>
          </w:tcPr>
          <w:p w14:paraId="55CA31D6" w14:textId="77777777" w:rsidR="00122CEB" w:rsidRDefault="00122CEB">
            <w:pPr>
              <w:pStyle w:val="ConsPlusNormal"/>
              <w:jc w:val="center"/>
            </w:pPr>
            <w:r>
              <w:t>01 13</w:t>
            </w:r>
          </w:p>
        </w:tc>
        <w:tc>
          <w:tcPr>
            <w:tcW w:w="1644" w:type="dxa"/>
          </w:tcPr>
          <w:p w14:paraId="48E6C000" w14:textId="77777777" w:rsidR="00122CEB" w:rsidRDefault="00122CEB">
            <w:pPr>
              <w:pStyle w:val="ConsPlusNormal"/>
              <w:jc w:val="center"/>
            </w:pPr>
            <w:r>
              <w:t>91 0 00 2Я060</w:t>
            </w:r>
          </w:p>
        </w:tc>
        <w:tc>
          <w:tcPr>
            <w:tcW w:w="484" w:type="dxa"/>
          </w:tcPr>
          <w:p w14:paraId="576090FF" w14:textId="77777777" w:rsidR="00122CEB" w:rsidRDefault="00122CEB">
            <w:pPr>
              <w:pStyle w:val="ConsPlusNormal"/>
            </w:pPr>
          </w:p>
        </w:tc>
        <w:tc>
          <w:tcPr>
            <w:tcW w:w="3964" w:type="dxa"/>
          </w:tcPr>
          <w:p w14:paraId="2EA76E0A" w14:textId="77777777" w:rsidR="00122CEB" w:rsidRDefault="00122CEB">
            <w:pPr>
              <w:pStyle w:val="ConsPlusNormal"/>
            </w:pPr>
            <w:r>
              <w:t>Осуществление основных задач Уполномоченного по правам человека в Пермском крае, Уполномоченного по правам ребенка в Пермском крае</w:t>
            </w:r>
          </w:p>
        </w:tc>
        <w:tc>
          <w:tcPr>
            <w:tcW w:w="1384" w:type="dxa"/>
          </w:tcPr>
          <w:p w14:paraId="68354295" w14:textId="77777777" w:rsidR="00122CEB" w:rsidRDefault="00122CEB">
            <w:pPr>
              <w:pStyle w:val="ConsPlusNormal"/>
              <w:jc w:val="right"/>
            </w:pPr>
            <w:r>
              <w:t>144,0</w:t>
            </w:r>
          </w:p>
        </w:tc>
        <w:tc>
          <w:tcPr>
            <w:tcW w:w="1384" w:type="dxa"/>
          </w:tcPr>
          <w:p w14:paraId="5E483CDF" w14:textId="77777777" w:rsidR="00122CEB" w:rsidRDefault="00122CEB">
            <w:pPr>
              <w:pStyle w:val="ConsPlusNormal"/>
              <w:jc w:val="right"/>
            </w:pPr>
            <w:r>
              <w:t>144,0</w:t>
            </w:r>
          </w:p>
        </w:tc>
        <w:tc>
          <w:tcPr>
            <w:tcW w:w="1384" w:type="dxa"/>
          </w:tcPr>
          <w:p w14:paraId="145422B0" w14:textId="77777777" w:rsidR="00122CEB" w:rsidRDefault="00122CEB">
            <w:pPr>
              <w:pStyle w:val="ConsPlusNormal"/>
              <w:jc w:val="right"/>
            </w:pPr>
            <w:r>
              <w:t>144,0</w:t>
            </w:r>
          </w:p>
        </w:tc>
      </w:tr>
      <w:tr w:rsidR="00122CEB" w14:paraId="13598EA3" w14:textId="77777777">
        <w:tc>
          <w:tcPr>
            <w:tcW w:w="567" w:type="dxa"/>
          </w:tcPr>
          <w:p w14:paraId="36632C04" w14:textId="77777777" w:rsidR="00122CEB" w:rsidRDefault="00122CEB">
            <w:pPr>
              <w:pStyle w:val="ConsPlusNormal"/>
              <w:jc w:val="center"/>
            </w:pPr>
            <w:r>
              <w:t>870</w:t>
            </w:r>
          </w:p>
        </w:tc>
        <w:tc>
          <w:tcPr>
            <w:tcW w:w="794" w:type="dxa"/>
          </w:tcPr>
          <w:p w14:paraId="159C7032" w14:textId="77777777" w:rsidR="00122CEB" w:rsidRDefault="00122CEB">
            <w:pPr>
              <w:pStyle w:val="ConsPlusNormal"/>
              <w:jc w:val="center"/>
            </w:pPr>
            <w:r>
              <w:t>01 13</w:t>
            </w:r>
          </w:p>
        </w:tc>
        <w:tc>
          <w:tcPr>
            <w:tcW w:w="1644" w:type="dxa"/>
          </w:tcPr>
          <w:p w14:paraId="2D88E05E" w14:textId="77777777" w:rsidR="00122CEB" w:rsidRDefault="00122CEB">
            <w:pPr>
              <w:pStyle w:val="ConsPlusNormal"/>
              <w:jc w:val="center"/>
            </w:pPr>
            <w:r>
              <w:t>91 0 00 2Я060</w:t>
            </w:r>
          </w:p>
        </w:tc>
        <w:tc>
          <w:tcPr>
            <w:tcW w:w="484" w:type="dxa"/>
          </w:tcPr>
          <w:p w14:paraId="77144472" w14:textId="77777777" w:rsidR="00122CEB" w:rsidRDefault="00122CEB">
            <w:pPr>
              <w:pStyle w:val="ConsPlusNormal"/>
              <w:jc w:val="center"/>
            </w:pPr>
            <w:r>
              <w:t>200</w:t>
            </w:r>
          </w:p>
        </w:tc>
        <w:tc>
          <w:tcPr>
            <w:tcW w:w="3964" w:type="dxa"/>
          </w:tcPr>
          <w:p w14:paraId="5F92C27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C3C705C" w14:textId="77777777" w:rsidR="00122CEB" w:rsidRDefault="00122CEB">
            <w:pPr>
              <w:pStyle w:val="ConsPlusNormal"/>
              <w:jc w:val="right"/>
            </w:pPr>
            <w:r>
              <w:t>144,0</w:t>
            </w:r>
          </w:p>
        </w:tc>
        <w:tc>
          <w:tcPr>
            <w:tcW w:w="1384" w:type="dxa"/>
          </w:tcPr>
          <w:p w14:paraId="55AF3451" w14:textId="77777777" w:rsidR="00122CEB" w:rsidRDefault="00122CEB">
            <w:pPr>
              <w:pStyle w:val="ConsPlusNormal"/>
              <w:jc w:val="right"/>
            </w:pPr>
            <w:r>
              <w:t>144,0</w:t>
            </w:r>
          </w:p>
        </w:tc>
        <w:tc>
          <w:tcPr>
            <w:tcW w:w="1384" w:type="dxa"/>
          </w:tcPr>
          <w:p w14:paraId="3D76D86C" w14:textId="77777777" w:rsidR="00122CEB" w:rsidRDefault="00122CEB">
            <w:pPr>
              <w:pStyle w:val="ConsPlusNormal"/>
              <w:jc w:val="right"/>
            </w:pPr>
            <w:r>
              <w:t>144,0</w:t>
            </w:r>
          </w:p>
        </w:tc>
      </w:tr>
      <w:tr w:rsidR="00122CEB" w14:paraId="2B17B550" w14:textId="77777777">
        <w:tc>
          <w:tcPr>
            <w:tcW w:w="567" w:type="dxa"/>
          </w:tcPr>
          <w:p w14:paraId="6DC1D02A" w14:textId="77777777" w:rsidR="00122CEB" w:rsidRDefault="00122CEB">
            <w:pPr>
              <w:pStyle w:val="ConsPlusNormal"/>
              <w:jc w:val="center"/>
            </w:pPr>
            <w:r>
              <w:t>870</w:t>
            </w:r>
          </w:p>
        </w:tc>
        <w:tc>
          <w:tcPr>
            <w:tcW w:w="794" w:type="dxa"/>
          </w:tcPr>
          <w:p w14:paraId="3F5BCA01" w14:textId="77777777" w:rsidR="00122CEB" w:rsidRDefault="00122CEB">
            <w:pPr>
              <w:pStyle w:val="ConsPlusNormal"/>
              <w:jc w:val="center"/>
            </w:pPr>
            <w:r>
              <w:t>01 13</w:t>
            </w:r>
          </w:p>
        </w:tc>
        <w:tc>
          <w:tcPr>
            <w:tcW w:w="1644" w:type="dxa"/>
          </w:tcPr>
          <w:p w14:paraId="3F614DD2" w14:textId="77777777" w:rsidR="00122CEB" w:rsidRDefault="00122CEB">
            <w:pPr>
              <w:pStyle w:val="ConsPlusNormal"/>
              <w:jc w:val="center"/>
            </w:pPr>
            <w:r>
              <w:t>91 0 00 98700</w:t>
            </w:r>
          </w:p>
        </w:tc>
        <w:tc>
          <w:tcPr>
            <w:tcW w:w="484" w:type="dxa"/>
          </w:tcPr>
          <w:p w14:paraId="12F359BE" w14:textId="77777777" w:rsidR="00122CEB" w:rsidRDefault="00122CEB">
            <w:pPr>
              <w:pStyle w:val="ConsPlusNormal"/>
            </w:pPr>
          </w:p>
        </w:tc>
        <w:tc>
          <w:tcPr>
            <w:tcW w:w="3964" w:type="dxa"/>
          </w:tcPr>
          <w:p w14:paraId="1CC68972" w14:textId="77777777" w:rsidR="00122CEB" w:rsidRDefault="00122CEB">
            <w:pPr>
              <w:pStyle w:val="ConsPlusNormal"/>
            </w:pPr>
            <w:r>
              <w:t>Информационное освещение деятельности государственных органов Пермского края (в том числе органов государственной власти Пермского края)</w:t>
            </w:r>
          </w:p>
        </w:tc>
        <w:tc>
          <w:tcPr>
            <w:tcW w:w="1384" w:type="dxa"/>
          </w:tcPr>
          <w:p w14:paraId="07938F78" w14:textId="77777777" w:rsidR="00122CEB" w:rsidRDefault="00122CEB">
            <w:pPr>
              <w:pStyle w:val="ConsPlusNormal"/>
              <w:jc w:val="right"/>
            </w:pPr>
            <w:r>
              <w:t>3336,1</w:t>
            </w:r>
          </w:p>
        </w:tc>
        <w:tc>
          <w:tcPr>
            <w:tcW w:w="1384" w:type="dxa"/>
          </w:tcPr>
          <w:p w14:paraId="42F392C9" w14:textId="77777777" w:rsidR="00122CEB" w:rsidRDefault="00122CEB">
            <w:pPr>
              <w:pStyle w:val="ConsPlusNormal"/>
              <w:jc w:val="right"/>
            </w:pPr>
            <w:r>
              <w:t>3336,1</w:t>
            </w:r>
          </w:p>
        </w:tc>
        <w:tc>
          <w:tcPr>
            <w:tcW w:w="1384" w:type="dxa"/>
          </w:tcPr>
          <w:p w14:paraId="1552F899" w14:textId="77777777" w:rsidR="00122CEB" w:rsidRDefault="00122CEB">
            <w:pPr>
              <w:pStyle w:val="ConsPlusNormal"/>
              <w:jc w:val="right"/>
            </w:pPr>
            <w:r>
              <w:t>3336,1</w:t>
            </w:r>
          </w:p>
        </w:tc>
      </w:tr>
      <w:tr w:rsidR="00122CEB" w14:paraId="566DEF83" w14:textId="77777777">
        <w:tc>
          <w:tcPr>
            <w:tcW w:w="567" w:type="dxa"/>
          </w:tcPr>
          <w:p w14:paraId="47938C96" w14:textId="77777777" w:rsidR="00122CEB" w:rsidRDefault="00122CEB">
            <w:pPr>
              <w:pStyle w:val="ConsPlusNormal"/>
              <w:jc w:val="center"/>
            </w:pPr>
            <w:r>
              <w:lastRenderedPageBreak/>
              <w:t>870</w:t>
            </w:r>
          </w:p>
        </w:tc>
        <w:tc>
          <w:tcPr>
            <w:tcW w:w="794" w:type="dxa"/>
          </w:tcPr>
          <w:p w14:paraId="02853E1F" w14:textId="77777777" w:rsidR="00122CEB" w:rsidRDefault="00122CEB">
            <w:pPr>
              <w:pStyle w:val="ConsPlusNormal"/>
              <w:jc w:val="center"/>
            </w:pPr>
            <w:r>
              <w:t>01 13</w:t>
            </w:r>
          </w:p>
        </w:tc>
        <w:tc>
          <w:tcPr>
            <w:tcW w:w="1644" w:type="dxa"/>
          </w:tcPr>
          <w:p w14:paraId="4CACE6C1" w14:textId="77777777" w:rsidR="00122CEB" w:rsidRDefault="00122CEB">
            <w:pPr>
              <w:pStyle w:val="ConsPlusNormal"/>
              <w:jc w:val="center"/>
            </w:pPr>
            <w:r>
              <w:t>91 0 00 98700</w:t>
            </w:r>
          </w:p>
        </w:tc>
        <w:tc>
          <w:tcPr>
            <w:tcW w:w="484" w:type="dxa"/>
          </w:tcPr>
          <w:p w14:paraId="201D5C80" w14:textId="77777777" w:rsidR="00122CEB" w:rsidRDefault="00122CEB">
            <w:pPr>
              <w:pStyle w:val="ConsPlusNormal"/>
              <w:jc w:val="center"/>
            </w:pPr>
            <w:r>
              <w:t>200</w:t>
            </w:r>
          </w:p>
        </w:tc>
        <w:tc>
          <w:tcPr>
            <w:tcW w:w="3964" w:type="dxa"/>
          </w:tcPr>
          <w:p w14:paraId="2172519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9B03B49" w14:textId="77777777" w:rsidR="00122CEB" w:rsidRDefault="00122CEB">
            <w:pPr>
              <w:pStyle w:val="ConsPlusNormal"/>
              <w:jc w:val="right"/>
            </w:pPr>
            <w:r>
              <w:t>3336,1</w:t>
            </w:r>
          </w:p>
        </w:tc>
        <w:tc>
          <w:tcPr>
            <w:tcW w:w="1384" w:type="dxa"/>
          </w:tcPr>
          <w:p w14:paraId="38DF32EA" w14:textId="77777777" w:rsidR="00122CEB" w:rsidRDefault="00122CEB">
            <w:pPr>
              <w:pStyle w:val="ConsPlusNormal"/>
              <w:jc w:val="right"/>
            </w:pPr>
            <w:r>
              <w:t>3336,1</w:t>
            </w:r>
          </w:p>
        </w:tc>
        <w:tc>
          <w:tcPr>
            <w:tcW w:w="1384" w:type="dxa"/>
          </w:tcPr>
          <w:p w14:paraId="65B11B37" w14:textId="77777777" w:rsidR="00122CEB" w:rsidRDefault="00122CEB">
            <w:pPr>
              <w:pStyle w:val="ConsPlusNormal"/>
              <w:jc w:val="right"/>
            </w:pPr>
            <w:r>
              <w:t>3336,1</w:t>
            </w:r>
          </w:p>
        </w:tc>
      </w:tr>
      <w:tr w:rsidR="00122CEB" w14:paraId="3397179A" w14:textId="77777777">
        <w:tc>
          <w:tcPr>
            <w:tcW w:w="567" w:type="dxa"/>
          </w:tcPr>
          <w:p w14:paraId="528A48F5" w14:textId="77777777" w:rsidR="00122CEB" w:rsidRDefault="00122CEB">
            <w:pPr>
              <w:pStyle w:val="ConsPlusNormal"/>
              <w:jc w:val="center"/>
            </w:pPr>
            <w:r>
              <w:t>873</w:t>
            </w:r>
          </w:p>
        </w:tc>
        <w:tc>
          <w:tcPr>
            <w:tcW w:w="794" w:type="dxa"/>
          </w:tcPr>
          <w:p w14:paraId="1E1DCD13" w14:textId="77777777" w:rsidR="00122CEB" w:rsidRDefault="00122CEB">
            <w:pPr>
              <w:pStyle w:val="ConsPlusNormal"/>
            </w:pPr>
          </w:p>
        </w:tc>
        <w:tc>
          <w:tcPr>
            <w:tcW w:w="1644" w:type="dxa"/>
          </w:tcPr>
          <w:p w14:paraId="78512538" w14:textId="77777777" w:rsidR="00122CEB" w:rsidRDefault="00122CEB">
            <w:pPr>
              <w:pStyle w:val="ConsPlusNormal"/>
            </w:pPr>
          </w:p>
        </w:tc>
        <w:tc>
          <w:tcPr>
            <w:tcW w:w="484" w:type="dxa"/>
          </w:tcPr>
          <w:p w14:paraId="5C0DD4F2" w14:textId="77777777" w:rsidR="00122CEB" w:rsidRDefault="00122CEB">
            <w:pPr>
              <w:pStyle w:val="ConsPlusNormal"/>
            </w:pPr>
          </w:p>
        </w:tc>
        <w:tc>
          <w:tcPr>
            <w:tcW w:w="3964" w:type="dxa"/>
          </w:tcPr>
          <w:p w14:paraId="19AF2EA5" w14:textId="77777777" w:rsidR="00122CEB" w:rsidRDefault="00122CEB">
            <w:pPr>
              <w:pStyle w:val="ConsPlusNormal"/>
            </w:pPr>
            <w:r>
              <w:t>Аппарат Уполномоченного по защите прав предпринимателей в Пермском крае</w:t>
            </w:r>
          </w:p>
        </w:tc>
        <w:tc>
          <w:tcPr>
            <w:tcW w:w="1384" w:type="dxa"/>
          </w:tcPr>
          <w:p w14:paraId="709D248A" w14:textId="77777777" w:rsidR="00122CEB" w:rsidRDefault="00122CEB">
            <w:pPr>
              <w:pStyle w:val="ConsPlusNormal"/>
              <w:jc w:val="right"/>
            </w:pPr>
            <w:r>
              <w:t>17670,4</w:t>
            </w:r>
          </w:p>
        </w:tc>
        <w:tc>
          <w:tcPr>
            <w:tcW w:w="1384" w:type="dxa"/>
          </w:tcPr>
          <w:p w14:paraId="578FAF9A" w14:textId="77777777" w:rsidR="00122CEB" w:rsidRDefault="00122CEB">
            <w:pPr>
              <w:pStyle w:val="ConsPlusNormal"/>
              <w:jc w:val="right"/>
            </w:pPr>
            <w:r>
              <w:t>19897,7</w:t>
            </w:r>
          </w:p>
        </w:tc>
        <w:tc>
          <w:tcPr>
            <w:tcW w:w="1384" w:type="dxa"/>
          </w:tcPr>
          <w:p w14:paraId="3E508F52" w14:textId="77777777" w:rsidR="00122CEB" w:rsidRDefault="00122CEB">
            <w:pPr>
              <w:pStyle w:val="ConsPlusNormal"/>
              <w:jc w:val="right"/>
            </w:pPr>
            <w:r>
              <w:t>19897,7</w:t>
            </w:r>
          </w:p>
        </w:tc>
      </w:tr>
      <w:tr w:rsidR="00122CEB" w14:paraId="31285B78" w14:textId="77777777">
        <w:tc>
          <w:tcPr>
            <w:tcW w:w="567" w:type="dxa"/>
          </w:tcPr>
          <w:p w14:paraId="46714E7B" w14:textId="77777777" w:rsidR="00122CEB" w:rsidRDefault="00122CEB">
            <w:pPr>
              <w:pStyle w:val="ConsPlusNormal"/>
              <w:jc w:val="center"/>
            </w:pPr>
            <w:r>
              <w:t>873</w:t>
            </w:r>
          </w:p>
        </w:tc>
        <w:tc>
          <w:tcPr>
            <w:tcW w:w="794" w:type="dxa"/>
          </w:tcPr>
          <w:p w14:paraId="03DC8EDE" w14:textId="77777777" w:rsidR="00122CEB" w:rsidRDefault="00122CEB">
            <w:pPr>
              <w:pStyle w:val="ConsPlusNormal"/>
              <w:jc w:val="center"/>
            </w:pPr>
            <w:r>
              <w:t>01 00</w:t>
            </w:r>
          </w:p>
        </w:tc>
        <w:tc>
          <w:tcPr>
            <w:tcW w:w="1644" w:type="dxa"/>
          </w:tcPr>
          <w:p w14:paraId="3F618762" w14:textId="77777777" w:rsidR="00122CEB" w:rsidRDefault="00122CEB">
            <w:pPr>
              <w:pStyle w:val="ConsPlusNormal"/>
            </w:pPr>
          </w:p>
        </w:tc>
        <w:tc>
          <w:tcPr>
            <w:tcW w:w="484" w:type="dxa"/>
          </w:tcPr>
          <w:p w14:paraId="1B937EF0" w14:textId="77777777" w:rsidR="00122CEB" w:rsidRDefault="00122CEB">
            <w:pPr>
              <w:pStyle w:val="ConsPlusNormal"/>
            </w:pPr>
          </w:p>
        </w:tc>
        <w:tc>
          <w:tcPr>
            <w:tcW w:w="3964" w:type="dxa"/>
          </w:tcPr>
          <w:p w14:paraId="047989D8" w14:textId="77777777" w:rsidR="00122CEB" w:rsidRDefault="00122CEB">
            <w:pPr>
              <w:pStyle w:val="ConsPlusNormal"/>
            </w:pPr>
            <w:r>
              <w:t>ОБЩЕГОСУДАРСТВЕННЫЕ ВОПРОСЫ</w:t>
            </w:r>
          </w:p>
        </w:tc>
        <w:tc>
          <w:tcPr>
            <w:tcW w:w="1384" w:type="dxa"/>
          </w:tcPr>
          <w:p w14:paraId="45A9CFFA" w14:textId="77777777" w:rsidR="00122CEB" w:rsidRDefault="00122CEB">
            <w:pPr>
              <w:pStyle w:val="ConsPlusNormal"/>
              <w:jc w:val="right"/>
            </w:pPr>
            <w:r>
              <w:t>17670,4</w:t>
            </w:r>
          </w:p>
        </w:tc>
        <w:tc>
          <w:tcPr>
            <w:tcW w:w="1384" w:type="dxa"/>
          </w:tcPr>
          <w:p w14:paraId="1E9C7F9E" w14:textId="77777777" w:rsidR="00122CEB" w:rsidRDefault="00122CEB">
            <w:pPr>
              <w:pStyle w:val="ConsPlusNormal"/>
              <w:jc w:val="right"/>
            </w:pPr>
            <w:r>
              <w:t>19897,7</w:t>
            </w:r>
          </w:p>
        </w:tc>
        <w:tc>
          <w:tcPr>
            <w:tcW w:w="1384" w:type="dxa"/>
          </w:tcPr>
          <w:p w14:paraId="74D8830C" w14:textId="77777777" w:rsidR="00122CEB" w:rsidRDefault="00122CEB">
            <w:pPr>
              <w:pStyle w:val="ConsPlusNormal"/>
              <w:jc w:val="right"/>
            </w:pPr>
            <w:r>
              <w:t>19897,7</w:t>
            </w:r>
          </w:p>
        </w:tc>
      </w:tr>
      <w:tr w:rsidR="00122CEB" w14:paraId="1E3CE4F5" w14:textId="77777777">
        <w:tc>
          <w:tcPr>
            <w:tcW w:w="567" w:type="dxa"/>
          </w:tcPr>
          <w:p w14:paraId="7449EB06" w14:textId="77777777" w:rsidR="00122CEB" w:rsidRDefault="00122CEB">
            <w:pPr>
              <w:pStyle w:val="ConsPlusNormal"/>
              <w:jc w:val="center"/>
            </w:pPr>
            <w:r>
              <w:t>873</w:t>
            </w:r>
          </w:p>
        </w:tc>
        <w:tc>
          <w:tcPr>
            <w:tcW w:w="794" w:type="dxa"/>
          </w:tcPr>
          <w:p w14:paraId="52CA3C9D" w14:textId="77777777" w:rsidR="00122CEB" w:rsidRDefault="00122CEB">
            <w:pPr>
              <w:pStyle w:val="ConsPlusNormal"/>
              <w:jc w:val="center"/>
            </w:pPr>
            <w:r>
              <w:t>01 13</w:t>
            </w:r>
          </w:p>
        </w:tc>
        <w:tc>
          <w:tcPr>
            <w:tcW w:w="1644" w:type="dxa"/>
          </w:tcPr>
          <w:p w14:paraId="3384418E" w14:textId="77777777" w:rsidR="00122CEB" w:rsidRDefault="00122CEB">
            <w:pPr>
              <w:pStyle w:val="ConsPlusNormal"/>
            </w:pPr>
          </w:p>
        </w:tc>
        <w:tc>
          <w:tcPr>
            <w:tcW w:w="484" w:type="dxa"/>
          </w:tcPr>
          <w:p w14:paraId="73D3BB5A" w14:textId="77777777" w:rsidR="00122CEB" w:rsidRDefault="00122CEB">
            <w:pPr>
              <w:pStyle w:val="ConsPlusNormal"/>
            </w:pPr>
          </w:p>
        </w:tc>
        <w:tc>
          <w:tcPr>
            <w:tcW w:w="3964" w:type="dxa"/>
          </w:tcPr>
          <w:p w14:paraId="1CC75293" w14:textId="77777777" w:rsidR="00122CEB" w:rsidRDefault="00122CEB">
            <w:pPr>
              <w:pStyle w:val="ConsPlusNormal"/>
            </w:pPr>
            <w:r>
              <w:t>Другие общегосударственные вопросы</w:t>
            </w:r>
          </w:p>
        </w:tc>
        <w:tc>
          <w:tcPr>
            <w:tcW w:w="1384" w:type="dxa"/>
          </w:tcPr>
          <w:p w14:paraId="25B79404" w14:textId="77777777" w:rsidR="00122CEB" w:rsidRDefault="00122CEB">
            <w:pPr>
              <w:pStyle w:val="ConsPlusNormal"/>
              <w:jc w:val="right"/>
            </w:pPr>
            <w:r>
              <w:t>17670,4</w:t>
            </w:r>
          </w:p>
        </w:tc>
        <w:tc>
          <w:tcPr>
            <w:tcW w:w="1384" w:type="dxa"/>
          </w:tcPr>
          <w:p w14:paraId="0EB6234A" w14:textId="77777777" w:rsidR="00122CEB" w:rsidRDefault="00122CEB">
            <w:pPr>
              <w:pStyle w:val="ConsPlusNormal"/>
              <w:jc w:val="right"/>
            </w:pPr>
            <w:r>
              <w:t>19897,7</w:t>
            </w:r>
          </w:p>
        </w:tc>
        <w:tc>
          <w:tcPr>
            <w:tcW w:w="1384" w:type="dxa"/>
          </w:tcPr>
          <w:p w14:paraId="7C748C72" w14:textId="77777777" w:rsidR="00122CEB" w:rsidRDefault="00122CEB">
            <w:pPr>
              <w:pStyle w:val="ConsPlusNormal"/>
              <w:jc w:val="right"/>
            </w:pPr>
            <w:r>
              <w:t>19897,7</w:t>
            </w:r>
          </w:p>
        </w:tc>
      </w:tr>
      <w:tr w:rsidR="00122CEB" w14:paraId="6C3FEE13" w14:textId="77777777">
        <w:tc>
          <w:tcPr>
            <w:tcW w:w="567" w:type="dxa"/>
          </w:tcPr>
          <w:p w14:paraId="21284214" w14:textId="77777777" w:rsidR="00122CEB" w:rsidRDefault="00122CEB">
            <w:pPr>
              <w:pStyle w:val="ConsPlusNormal"/>
              <w:jc w:val="center"/>
            </w:pPr>
            <w:r>
              <w:t>873</w:t>
            </w:r>
          </w:p>
        </w:tc>
        <w:tc>
          <w:tcPr>
            <w:tcW w:w="794" w:type="dxa"/>
          </w:tcPr>
          <w:p w14:paraId="207BC026" w14:textId="77777777" w:rsidR="00122CEB" w:rsidRDefault="00122CEB">
            <w:pPr>
              <w:pStyle w:val="ConsPlusNormal"/>
              <w:jc w:val="center"/>
            </w:pPr>
            <w:r>
              <w:t>01 13</w:t>
            </w:r>
          </w:p>
        </w:tc>
        <w:tc>
          <w:tcPr>
            <w:tcW w:w="1644" w:type="dxa"/>
          </w:tcPr>
          <w:p w14:paraId="46874533" w14:textId="77777777" w:rsidR="00122CEB" w:rsidRDefault="00122CEB">
            <w:pPr>
              <w:pStyle w:val="ConsPlusNormal"/>
              <w:jc w:val="center"/>
            </w:pPr>
            <w:r>
              <w:t>91 0 00 00000</w:t>
            </w:r>
          </w:p>
        </w:tc>
        <w:tc>
          <w:tcPr>
            <w:tcW w:w="484" w:type="dxa"/>
          </w:tcPr>
          <w:p w14:paraId="4E7695BC" w14:textId="77777777" w:rsidR="00122CEB" w:rsidRDefault="00122CEB">
            <w:pPr>
              <w:pStyle w:val="ConsPlusNormal"/>
            </w:pPr>
          </w:p>
        </w:tc>
        <w:tc>
          <w:tcPr>
            <w:tcW w:w="3964" w:type="dxa"/>
          </w:tcPr>
          <w:p w14:paraId="365B2FD4"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6346AC62" w14:textId="77777777" w:rsidR="00122CEB" w:rsidRDefault="00122CEB">
            <w:pPr>
              <w:pStyle w:val="ConsPlusNormal"/>
              <w:jc w:val="right"/>
            </w:pPr>
            <w:r>
              <w:t>17670,4</w:t>
            </w:r>
          </w:p>
        </w:tc>
        <w:tc>
          <w:tcPr>
            <w:tcW w:w="1384" w:type="dxa"/>
          </w:tcPr>
          <w:p w14:paraId="295019AC" w14:textId="77777777" w:rsidR="00122CEB" w:rsidRDefault="00122CEB">
            <w:pPr>
              <w:pStyle w:val="ConsPlusNormal"/>
              <w:jc w:val="right"/>
            </w:pPr>
            <w:r>
              <w:t>19897,7</w:t>
            </w:r>
          </w:p>
        </w:tc>
        <w:tc>
          <w:tcPr>
            <w:tcW w:w="1384" w:type="dxa"/>
          </w:tcPr>
          <w:p w14:paraId="00F5AECF" w14:textId="77777777" w:rsidR="00122CEB" w:rsidRDefault="00122CEB">
            <w:pPr>
              <w:pStyle w:val="ConsPlusNormal"/>
              <w:jc w:val="right"/>
            </w:pPr>
            <w:r>
              <w:t>19897,7</w:t>
            </w:r>
          </w:p>
        </w:tc>
      </w:tr>
      <w:tr w:rsidR="00122CEB" w14:paraId="4ADFF9A8" w14:textId="77777777">
        <w:tc>
          <w:tcPr>
            <w:tcW w:w="567" w:type="dxa"/>
          </w:tcPr>
          <w:p w14:paraId="6B9D358E" w14:textId="77777777" w:rsidR="00122CEB" w:rsidRDefault="00122CEB">
            <w:pPr>
              <w:pStyle w:val="ConsPlusNormal"/>
              <w:jc w:val="center"/>
            </w:pPr>
            <w:r>
              <w:t>873</w:t>
            </w:r>
          </w:p>
        </w:tc>
        <w:tc>
          <w:tcPr>
            <w:tcW w:w="794" w:type="dxa"/>
          </w:tcPr>
          <w:p w14:paraId="091C6820" w14:textId="77777777" w:rsidR="00122CEB" w:rsidRDefault="00122CEB">
            <w:pPr>
              <w:pStyle w:val="ConsPlusNormal"/>
              <w:jc w:val="center"/>
            </w:pPr>
            <w:r>
              <w:t>01 13</w:t>
            </w:r>
          </w:p>
        </w:tc>
        <w:tc>
          <w:tcPr>
            <w:tcW w:w="1644" w:type="dxa"/>
          </w:tcPr>
          <w:p w14:paraId="21D33785" w14:textId="77777777" w:rsidR="00122CEB" w:rsidRDefault="00122CEB">
            <w:pPr>
              <w:pStyle w:val="ConsPlusNormal"/>
              <w:jc w:val="center"/>
            </w:pPr>
            <w:r>
              <w:t>91 0 00 00090</w:t>
            </w:r>
          </w:p>
        </w:tc>
        <w:tc>
          <w:tcPr>
            <w:tcW w:w="484" w:type="dxa"/>
          </w:tcPr>
          <w:p w14:paraId="3F059D04" w14:textId="77777777" w:rsidR="00122CEB" w:rsidRDefault="00122CEB">
            <w:pPr>
              <w:pStyle w:val="ConsPlusNormal"/>
            </w:pPr>
          </w:p>
        </w:tc>
        <w:tc>
          <w:tcPr>
            <w:tcW w:w="3964" w:type="dxa"/>
          </w:tcPr>
          <w:p w14:paraId="55658907"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3346C4EF" w14:textId="77777777" w:rsidR="00122CEB" w:rsidRDefault="00122CEB">
            <w:pPr>
              <w:pStyle w:val="ConsPlusNormal"/>
              <w:jc w:val="right"/>
            </w:pPr>
            <w:r>
              <w:t>17189,0</w:t>
            </w:r>
          </w:p>
        </w:tc>
        <w:tc>
          <w:tcPr>
            <w:tcW w:w="1384" w:type="dxa"/>
          </w:tcPr>
          <w:p w14:paraId="3CFDD42C" w14:textId="77777777" w:rsidR="00122CEB" w:rsidRDefault="00122CEB">
            <w:pPr>
              <w:pStyle w:val="ConsPlusNormal"/>
              <w:jc w:val="right"/>
            </w:pPr>
            <w:r>
              <w:t>19416,3</w:t>
            </w:r>
          </w:p>
        </w:tc>
        <w:tc>
          <w:tcPr>
            <w:tcW w:w="1384" w:type="dxa"/>
          </w:tcPr>
          <w:p w14:paraId="70C18388" w14:textId="77777777" w:rsidR="00122CEB" w:rsidRDefault="00122CEB">
            <w:pPr>
              <w:pStyle w:val="ConsPlusNormal"/>
              <w:jc w:val="right"/>
            </w:pPr>
            <w:r>
              <w:t>19416,3</w:t>
            </w:r>
          </w:p>
        </w:tc>
      </w:tr>
      <w:tr w:rsidR="00122CEB" w14:paraId="27304D40" w14:textId="77777777">
        <w:tc>
          <w:tcPr>
            <w:tcW w:w="567" w:type="dxa"/>
          </w:tcPr>
          <w:p w14:paraId="0D79889D" w14:textId="77777777" w:rsidR="00122CEB" w:rsidRDefault="00122CEB">
            <w:pPr>
              <w:pStyle w:val="ConsPlusNormal"/>
              <w:jc w:val="center"/>
            </w:pPr>
            <w:r>
              <w:t>873</w:t>
            </w:r>
          </w:p>
        </w:tc>
        <w:tc>
          <w:tcPr>
            <w:tcW w:w="794" w:type="dxa"/>
          </w:tcPr>
          <w:p w14:paraId="0A7A95B4" w14:textId="77777777" w:rsidR="00122CEB" w:rsidRDefault="00122CEB">
            <w:pPr>
              <w:pStyle w:val="ConsPlusNormal"/>
              <w:jc w:val="center"/>
            </w:pPr>
            <w:r>
              <w:t>01 13</w:t>
            </w:r>
          </w:p>
        </w:tc>
        <w:tc>
          <w:tcPr>
            <w:tcW w:w="1644" w:type="dxa"/>
          </w:tcPr>
          <w:p w14:paraId="1BCDC361" w14:textId="77777777" w:rsidR="00122CEB" w:rsidRDefault="00122CEB">
            <w:pPr>
              <w:pStyle w:val="ConsPlusNormal"/>
              <w:jc w:val="center"/>
            </w:pPr>
            <w:r>
              <w:t>91 0 00 00090</w:t>
            </w:r>
          </w:p>
        </w:tc>
        <w:tc>
          <w:tcPr>
            <w:tcW w:w="484" w:type="dxa"/>
          </w:tcPr>
          <w:p w14:paraId="3FCD216D" w14:textId="77777777" w:rsidR="00122CEB" w:rsidRDefault="00122CEB">
            <w:pPr>
              <w:pStyle w:val="ConsPlusNormal"/>
              <w:jc w:val="center"/>
            </w:pPr>
            <w:r>
              <w:t>100</w:t>
            </w:r>
          </w:p>
        </w:tc>
        <w:tc>
          <w:tcPr>
            <w:tcW w:w="3964" w:type="dxa"/>
          </w:tcPr>
          <w:p w14:paraId="3B882D7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245D48C" w14:textId="77777777" w:rsidR="00122CEB" w:rsidRDefault="00122CEB">
            <w:pPr>
              <w:pStyle w:val="ConsPlusNormal"/>
              <w:jc w:val="right"/>
            </w:pPr>
            <w:r>
              <w:t>14458,5</w:t>
            </w:r>
          </w:p>
        </w:tc>
        <w:tc>
          <w:tcPr>
            <w:tcW w:w="1384" w:type="dxa"/>
          </w:tcPr>
          <w:p w14:paraId="7BF7EB47" w14:textId="77777777" w:rsidR="00122CEB" w:rsidRDefault="00122CEB">
            <w:pPr>
              <w:pStyle w:val="ConsPlusNormal"/>
              <w:jc w:val="right"/>
            </w:pPr>
            <w:r>
              <w:t>16185,8</w:t>
            </w:r>
          </w:p>
        </w:tc>
        <w:tc>
          <w:tcPr>
            <w:tcW w:w="1384" w:type="dxa"/>
          </w:tcPr>
          <w:p w14:paraId="7109FCB3" w14:textId="77777777" w:rsidR="00122CEB" w:rsidRDefault="00122CEB">
            <w:pPr>
              <w:pStyle w:val="ConsPlusNormal"/>
              <w:jc w:val="right"/>
            </w:pPr>
            <w:r>
              <w:t>16185,8</w:t>
            </w:r>
          </w:p>
        </w:tc>
      </w:tr>
      <w:tr w:rsidR="00122CEB" w14:paraId="06F333C7" w14:textId="77777777">
        <w:tc>
          <w:tcPr>
            <w:tcW w:w="567" w:type="dxa"/>
          </w:tcPr>
          <w:p w14:paraId="03104B39" w14:textId="77777777" w:rsidR="00122CEB" w:rsidRDefault="00122CEB">
            <w:pPr>
              <w:pStyle w:val="ConsPlusNormal"/>
              <w:jc w:val="center"/>
            </w:pPr>
            <w:r>
              <w:lastRenderedPageBreak/>
              <w:t>873</w:t>
            </w:r>
          </w:p>
        </w:tc>
        <w:tc>
          <w:tcPr>
            <w:tcW w:w="794" w:type="dxa"/>
          </w:tcPr>
          <w:p w14:paraId="23227B50" w14:textId="77777777" w:rsidR="00122CEB" w:rsidRDefault="00122CEB">
            <w:pPr>
              <w:pStyle w:val="ConsPlusNormal"/>
              <w:jc w:val="center"/>
            </w:pPr>
            <w:r>
              <w:t>01 13</w:t>
            </w:r>
          </w:p>
        </w:tc>
        <w:tc>
          <w:tcPr>
            <w:tcW w:w="1644" w:type="dxa"/>
          </w:tcPr>
          <w:p w14:paraId="7CE168FA" w14:textId="77777777" w:rsidR="00122CEB" w:rsidRDefault="00122CEB">
            <w:pPr>
              <w:pStyle w:val="ConsPlusNormal"/>
              <w:jc w:val="center"/>
            </w:pPr>
            <w:r>
              <w:t>91 0 00 00090</w:t>
            </w:r>
          </w:p>
        </w:tc>
        <w:tc>
          <w:tcPr>
            <w:tcW w:w="484" w:type="dxa"/>
          </w:tcPr>
          <w:p w14:paraId="6E854983" w14:textId="77777777" w:rsidR="00122CEB" w:rsidRDefault="00122CEB">
            <w:pPr>
              <w:pStyle w:val="ConsPlusNormal"/>
              <w:jc w:val="center"/>
            </w:pPr>
            <w:r>
              <w:t>200</w:t>
            </w:r>
          </w:p>
        </w:tc>
        <w:tc>
          <w:tcPr>
            <w:tcW w:w="3964" w:type="dxa"/>
          </w:tcPr>
          <w:p w14:paraId="0A6208D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DF93F39" w14:textId="77777777" w:rsidR="00122CEB" w:rsidRDefault="00122CEB">
            <w:pPr>
              <w:pStyle w:val="ConsPlusNormal"/>
              <w:jc w:val="right"/>
            </w:pPr>
            <w:r>
              <w:t>2730,5</w:t>
            </w:r>
          </w:p>
        </w:tc>
        <w:tc>
          <w:tcPr>
            <w:tcW w:w="1384" w:type="dxa"/>
          </w:tcPr>
          <w:p w14:paraId="0DFB4CDF" w14:textId="77777777" w:rsidR="00122CEB" w:rsidRDefault="00122CEB">
            <w:pPr>
              <w:pStyle w:val="ConsPlusNormal"/>
              <w:jc w:val="right"/>
            </w:pPr>
            <w:r>
              <w:t>3230,5</w:t>
            </w:r>
          </w:p>
        </w:tc>
        <w:tc>
          <w:tcPr>
            <w:tcW w:w="1384" w:type="dxa"/>
          </w:tcPr>
          <w:p w14:paraId="7CC0AE7F" w14:textId="77777777" w:rsidR="00122CEB" w:rsidRDefault="00122CEB">
            <w:pPr>
              <w:pStyle w:val="ConsPlusNormal"/>
              <w:jc w:val="right"/>
            </w:pPr>
            <w:r>
              <w:t>3230,5</w:t>
            </w:r>
          </w:p>
        </w:tc>
      </w:tr>
      <w:tr w:rsidR="00122CEB" w14:paraId="3312C7F8" w14:textId="77777777">
        <w:tc>
          <w:tcPr>
            <w:tcW w:w="567" w:type="dxa"/>
          </w:tcPr>
          <w:p w14:paraId="3B1613AA" w14:textId="77777777" w:rsidR="00122CEB" w:rsidRDefault="00122CEB">
            <w:pPr>
              <w:pStyle w:val="ConsPlusNormal"/>
              <w:jc w:val="center"/>
            </w:pPr>
            <w:r>
              <w:t>873</w:t>
            </w:r>
          </w:p>
        </w:tc>
        <w:tc>
          <w:tcPr>
            <w:tcW w:w="794" w:type="dxa"/>
          </w:tcPr>
          <w:p w14:paraId="58FD2757" w14:textId="77777777" w:rsidR="00122CEB" w:rsidRDefault="00122CEB">
            <w:pPr>
              <w:pStyle w:val="ConsPlusNormal"/>
              <w:jc w:val="center"/>
            </w:pPr>
            <w:r>
              <w:t>01 13</w:t>
            </w:r>
          </w:p>
        </w:tc>
        <w:tc>
          <w:tcPr>
            <w:tcW w:w="1644" w:type="dxa"/>
          </w:tcPr>
          <w:p w14:paraId="02DB127F" w14:textId="77777777" w:rsidR="00122CEB" w:rsidRDefault="00122CEB">
            <w:pPr>
              <w:pStyle w:val="ConsPlusNormal"/>
              <w:jc w:val="center"/>
            </w:pPr>
            <w:r>
              <w:t>91 0 00 2Я050</w:t>
            </w:r>
          </w:p>
        </w:tc>
        <w:tc>
          <w:tcPr>
            <w:tcW w:w="484" w:type="dxa"/>
          </w:tcPr>
          <w:p w14:paraId="2961361B" w14:textId="77777777" w:rsidR="00122CEB" w:rsidRDefault="00122CEB">
            <w:pPr>
              <w:pStyle w:val="ConsPlusNormal"/>
            </w:pPr>
          </w:p>
        </w:tc>
        <w:tc>
          <w:tcPr>
            <w:tcW w:w="3964" w:type="dxa"/>
          </w:tcPr>
          <w:p w14:paraId="1165647C" w14:textId="77777777" w:rsidR="00122CEB" w:rsidRDefault="00122CEB">
            <w:pPr>
              <w:pStyle w:val="ConsPlusNormal"/>
            </w:pPr>
            <w:r>
              <w:t>Осуществление основных задач Уполномоченного по защите прав предпринимателей в Пермском крае</w:t>
            </w:r>
          </w:p>
        </w:tc>
        <w:tc>
          <w:tcPr>
            <w:tcW w:w="1384" w:type="dxa"/>
          </w:tcPr>
          <w:p w14:paraId="79CC95C7" w14:textId="77777777" w:rsidR="00122CEB" w:rsidRDefault="00122CEB">
            <w:pPr>
              <w:pStyle w:val="ConsPlusNormal"/>
              <w:jc w:val="right"/>
            </w:pPr>
            <w:r>
              <w:t>89,7</w:t>
            </w:r>
          </w:p>
        </w:tc>
        <w:tc>
          <w:tcPr>
            <w:tcW w:w="1384" w:type="dxa"/>
          </w:tcPr>
          <w:p w14:paraId="389ADDFE" w14:textId="77777777" w:rsidR="00122CEB" w:rsidRDefault="00122CEB">
            <w:pPr>
              <w:pStyle w:val="ConsPlusNormal"/>
              <w:jc w:val="right"/>
            </w:pPr>
            <w:r>
              <w:t>89,7</w:t>
            </w:r>
          </w:p>
        </w:tc>
        <w:tc>
          <w:tcPr>
            <w:tcW w:w="1384" w:type="dxa"/>
          </w:tcPr>
          <w:p w14:paraId="284325ED" w14:textId="77777777" w:rsidR="00122CEB" w:rsidRDefault="00122CEB">
            <w:pPr>
              <w:pStyle w:val="ConsPlusNormal"/>
              <w:jc w:val="right"/>
            </w:pPr>
            <w:r>
              <w:t>89,7</w:t>
            </w:r>
          </w:p>
        </w:tc>
      </w:tr>
      <w:tr w:rsidR="00122CEB" w14:paraId="4AA57798" w14:textId="77777777">
        <w:tc>
          <w:tcPr>
            <w:tcW w:w="567" w:type="dxa"/>
          </w:tcPr>
          <w:p w14:paraId="728E4AE2" w14:textId="77777777" w:rsidR="00122CEB" w:rsidRDefault="00122CEB">
            <w:pPr>
              <w:pStyle w:val="ConsPlusNormal"/>
              <w:jc w:val="center"/>
            </w:pPr>
            <w:r>
              <w:t>873</w:t>
            </w:r>
          </w:p>
        </w:tc>
        <w:tc>
          <w:tcPr>
            <w:tcW w:w="794" w:type="dxa"/>
          </w:tcPr>
          <w:p w14:paraId="57DBBF7B" w14:textId="77777777" w:rsidR="00122CEB" w:rsidRDefault="00122CEB">
            <w:pPr>
              <w:pStyle w:val="ConsPlusNormal"/>
              <w:jc w:val="center"/>
            </w:pPr>
            <w:r>
              <w:t>01 13</w:t>
            </w:r>
          </w:p>
        </w:tc>
        <w:tc>
          <w:tcPr>
            <w:tcW w:w="1644" w:type="dxa"/>
          </w:tcPr>
          <w:p w14:paraId="244DA36F" w14:textId="77777777" w:rsidR="00122CEB" w:rsidRDefault="00122CEB">
            <w:pPr>
              <w:pStyle w:val="ConsPlusNormal"/>
              <w:jc w:val="center"/>
            </w:pPr>
            <w:r>
              <w:t>91 0 00 2Я050</w:t>
            </w:r>
          </w:p>
        </w:tc>
        <w:tc>
          <w:tcPr>
            <w:tcW w:w="484" w:type="dxa"/>
          </w:tcPr>
          <w:p w14:paraId="51839351" w14:textId="77777777" w:rsidR="00122CEB" w:rsidRDefault="00122CEB">
            <w:pPr>
              <w:pStyle w:val="ConsPlusNormal"/>
              <w:jc w:val="center"/>
            </w:pPr>
            <w:r>
              <w:t>200</w:t>
            </w:r>
          </w:p>
        </w:tc>
        <w:tc>
          <w:tcPr>
            <w:tcW w:w="3964" w:type="dxa"/>
          </w:tcPr>
          <w:p w14:paraId="3FB77AE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CF26F51" w14:textId="77777777" w:rsidR="00122CEB" w:rsidRDefault="00122CEB">
            <w:pPr>
              <w:pStyle w:val="ConsPlusNormal"/>
              <w:jc w:val="right"/>
            </w:pPr>
            <w:r>
              <w:t>89,7</w:t>
            </w:r>
          </w:p>
        </w:tc>
        <w:tc>
          <w:tcPr>
            <w:tcW w:w="1384" w:type="dxa"/>
          </w:tcPr>
          <w:p w14:paraId="7BA5653E" w14:textId="77777777" w:rsidR="00122CEB" w:rsidRDefault="00122CEB">
            <w:pPr>
              <w:pStyle w:val="ConsPlusNormal"/>
              <w:jc w:val="right"/>
            </w:pPr>
            <w:r>
              <w:t>89,7</w:t>
            </w:r>
          </w:p>
        </w:tc>
        <w:tc>
          <w:tcPr>
            <w:tcW w:w="1384" w:type="dxa"/>
          </w:tcPr>
          <w:p w14:paraId="1329EE3E" w14:textId="77777777" w:rsidR="00122CEB" w:rsidRDefault="00122CEB">
            <w:pPr>
              <w:pStyle w:val="ConsPlusNormal"/>
              <w:jc w:val="right"/>
            </w:pPr>
            <w:r>
              <w:t>89,7</w:t>
            </w:r>
          </w:p>
        </w:tc>
      </w:tr>
      <w:tr w:rsidR="00122CEB" w14:paraId="12FE4F80" w14:textId="77777777">
        <w:tc>
          <w:tcPr>
            <w:tcW w:w="567" w:type="dxa"/>
          </w:tcPr>
          <w:p w14:paraId="48E9EF77" w14:textId="77777777" w:rsidR="00122CEB" w:rsidRDefault="00122CEB">
            <w:pPr>
              <w:pStyle w:val="ConsPlusNormal"/>
              <w:jc w:val="center"/>
            </w:pPr>
            <w:r>
              <w:t>873</w:t>
            </w:r>
          </w:p>
        </w:tc>
        <w:tc>
          <w:tcPr>
            <w:tcW w:w="794" w:type="dxa"/>
          </w:tcPr>
          <w:p w14:paraId="51947BA0" w14:textId="77777777" w:rsidR="00122CEB" w:rsidRDefault="00122CEB">
            <w:pPr>
              <w:pStyle w:val="ConsPlusNormal"/>
              <w:jc w:val="center"/>
            </w:pPr>
            <w:r>
              <w:t>01 13</w:t>
            </w:r>
          </w:p>
        </w:tc>
        <w:tc>
          <w:tcPr>
            <w:tcW w:w="1644" w:type="dxa"/>
          </w:tcPr>
          <w:p w14:paraId="48578955" w14:textId="77777777" w:rsidR="00122CEB" w:rsidRDefault="00122CEB">
            <w:pPr>
              <w:pStyle w:val="ConsPlusNormal"/>
              <w:jc w:val="center"/>
            </w:pPr>
            <w:r>
              <w:t>91 0 00 98700</w:t>
            </w:r>
          </w:p>
        </w:tc>
        <w:tc>
          <w:tcPr>
            <w:tcW w:w="484" w:type="dxa"/>
          </w:tcPr>
          <w:p w14:paraId="613C6468" w14:textId="77777777" w:rsidR="00122CEB" w:rsidRDefault="00122CEB">
            <w:pPr>
              <w:pStyle w:val="ConsPlusNormal"/>
            </w:pPr>
          </w:p>
        </w:tc>
        <w:tc>
          <w:tcPr>
            <w:tcW w:w="3964" w:type="dxa"/>
          </w:tcPr>
          <w:p w14:paraId="64E4E483" w14:textId="77777777" w:rsidR="00122CEB" w:rsidRDefault="00122CEB">
            <w:pPr>
              <w:pStyle w:val="ConsPlusNormal"/>
            </w:pPr>
            <w:r>
              <w:t>Информационное освещение деятельности государственных органов Пермского края (в том числе органов государственной власти Пермского края)</w:t>
            </w:r>
          </w:p>
        </w:tc>
        <w:tc>
          <w:tcPr>
            <w:tcW w:w="1384" w:type="dxa"/>
          </w:tcPr>
          <w:p w14:paraId="3C1F63A9" w14:textId="77777777" w:rsidR="00122CEB" w:rsidRDefault="00122CEB">
            <w:pPr>
              <w:pStyle w:val="ConsPlusNormal"/>
              <w:jc w:val="right"/>
            </w:pPr>
            <w:r>
              <w:t>391,7</w:t>
            </w:r>
          </w:p>
        </w:tc>
        <w:tc>
          <w:tcPr>
            <w:tcW w:w="1384" w:type="dxa"/>
          </w:tcPr>
          <w:p w14:paraId="1B3F1DB8" w14:textId="77777777" w:rsidR="00122CEB" w:rsidRDefault="00122CEB">
            <w:pPr>
              <w:pStyle w:val="ConsPlusNormal"/>
              <w:jc w:val="right"/>
            </w:pPr>
            <w:r>
              <w:t>391,7</w:t>
            </w:r>
          </w:p>
        </w:tc>
        <w:tc>
          <w:tcPr>
            <w:tcW w:w="1384" w:type="dxa"/>
          </w:tcPr>
          <w:p w14:paraId="5F63CEB8" w14:textId="77777777" w:rsidR="00122CEB" w:rsidRDefault="00122CEB">
            <w:pPr>
              <w:pStyle w:val="ConsPlusNormal"/>
              <w:jc w:val="right"/>
            </w:pPr>
            <w:r>
              <w:t>391,7</w:t>
            </w:r>
          </w:p>
        </w:tc>
      </w:tr>
      <w:tr w:rsidR="00122CEB" w14:paraId="3ABFB1A0" w14:textId="77777777">
        <w:tc>
          <w:tcPr>
            <w:tcW w:w="567" w:type="dxa"/>
          </w:tcPr>
          <w:p w14:paraId="413C8F22" w14:textId="77777777" w:rsidR="00122CEB" w:rsidRDefault="00122CEB">
            <w:pPr>
              <w:pStyle w:val="ConsPlusNormal"/>
              <w:jc w:val="center"/>
            </w:pPr>
            <w:r>
              <w:t>873</w:t>
            </w:r>
          </w:p>
        </w:tc>
        <w:tc>
          <w:tcPr>
            <w:tcW w:w="794" w:type="dxa"/>
          </w:tcPr>
          <w:p w14:paraId="4B4BD694" w14:textId="77777777" w:rsidR="00122CEB" w:rsidRDefault="00122CEB">
            <w:pPr>
              <w:pStyle w:val="ConsPlusNormal"/>
              <w:jc w:val="center"/>
            </w:pPr>
            <w:r>
              <w:t>01 13</w:t>
            </w:r>
          </w:p>
        </w:tc>
        <w:tc>
          <w:tcPr>
            <w:tcW w:w="1644" w:type="dxa"/>
          </w:tcPr>
          <w:p w14:paraId="3773D3B1" w14:textId="77777777" w:rsidR="00122CEB" w:rsidRDefault="00122CEB">
            <w:pPr>
              <w:pStyle w:val="ConsPlusNormal"/>
              <w:jc w:val="center"/>
            </w:pPr>
            <w:r>
              <w:t>91 0 00 98700</w:t>
            </w:r>
          </w:p>
        </w:tc>
        <w:tc>
          <w:tcPr>
            <w:tcW w:w="484" w:type="dxa"/>
          </w:tcPr>
          <w:p w14:paraId="718D04AA" w14:textId="77777777" w:rsidR="00122CEB" w:rsidRDefault="00122CEB">
            <w:pPr>
              <w:pStyle w:val="ConsPlusNormal"/>
              <w:jc w:val="center"/>
            </w:pPr>
            <w:r>
              <w:t>200</w:t>
            </w:r>
          </w:p>
        </w:tc>
        <w:tc>
          <w:tcPr>
            <w:tcW w:w="3964" w:type="dxa"/>
          </w:tcPr>
          <w:p w14:paraId="49F8E60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C9D15D2" w14:textId="77777777" w:rsidR="00122CEB" w:rsidRDefault="00122CEB">
            <w:pPr>
              <w:pStyle w:val="ConsPlusNormal"/>
              <w:jc w:val="right"/>
            </w:pPr>
            <w:r>
              <w:t>391,7</w:t>
            </w:r>
          </w:p>
        </w:tc>
        <w:tc>
          <w:tcPr>
            <w:tcW w:w="1384" w:type="dxa"/>
          </w:tcPr>
          <w:p w14:paraId="615B087B" w14:textId="77777777" w:rsidR="00122CEB" w:rsidRDefault="00122CEB">
            <w:pPr>
              <w:pStyle w:val="ConsPlusNormal"/>
              <w:jc w:val="right"/>
            </w:pPr>
            <w:r>
              <w:t>391,7</w:t>
            </w:r>
          </w:p>
        </w:tc>
        <w:tc>
          <w:tcPr>
            <w:tcW w:w="1384" w:type="dxa"/>
          </w:tcPr>
          <w:p w14:paraId="7C6145CD" w14:textId="77777777" w:rsidR="00122CEB" w:rsidRDefault="00122CEB">
            <w:pPr>
              <w:pStyle w:val="ConsPlusNormal"/>
              <w:jc w:val="right"/>
            </w:pPr>
            <w:r>
              <w:t>391,7</w:t>
            </w:r>
          </w:p>
        </w:tc>
      </w:tr>
      <w:tr w:rsidR="00122CEB" w14:paraId="68CFED23" w14:textId="77777777">
        <w:tc>
          <w:tcPr>
            <w:tcW w:w="567" w:type="dxa"/>
          </w:tcPr>
          <w:p w14:paraId="670E0D2E" w14:textId="77777777" w:rsidR="00122CEB" w:rsidRDefault="00122CEB">
            <w:pPr>
              <w:pStyle w:val="ConsPlusNormal"/>
              <w:jc w:val="center"/>
            </w:pPr>
            <w:r>
              <w:t>877</w:t>
            </w:r>
          </w:p>
        </w:tc>
        <w:tc>
          <w:tcPr>
            <w:tcW w:w="794" w:type="dxa"/>
          </w:tcPr>
          <w:p w14:paraId="211C978C" w14:textId="77777777" w:rsidR="00122CEB" w:rsidRDefault="00122CEB">
            <w:pPr>
              <w:pStyle w:val="ConsPlusNormal"/>
            </w:pPr>
          </w:p>
        </w:tc>
        <w:tc>
          <w:tcPr>
            <w:tcW w:w="1644" w:type="dxa"/>
          </w:tcPr>
          <w:p w14:paraId="60EE96AC" w14:textId="77777777" w:rsidR="00122CEB" w:rsidRDefault="00122CEB">
            <w:pPr>
              <w:pStyle w:val="ConsPlusNormal"/>
            </w:pPr>
          </w:p>
        </w:tc>
        <w:tc>
          <w:tcPr>
            <w:tcW w:w="484" w:type="dxa"/>
          </w:tcPr>
          <w:p w14:paraId="3C1722E5" w14:textId="77777777" w:rsidR="00122CEB" w:rsidRDefault="00122CEB">
            <w:pPr>
              <w:pStyle w:val="ConsPlusNormal"/>
            </w:pPr>
          </w:p>
        </w:tc>
        <w:tc>
          <w:tcPr>
            <w:tcW w:w="3964" w:type="dxa"/>
          </w:tcPr>
          <w:p w14:paraId="5EA27FEF" w14:textId="77777777" w:rsidR="00122CEB" w:rsidRDefault="00122CEB">
            <w:pPr>
              <w:pStyle w:val="ConsPlusNormal"/>
            </w:pPr>
            <w:r>
              <w:t>Контрольно-счетная палата Пермского края</w:t>
            </w:r>
          </w:p>
        </w:tc>
        <w:tc>
          <w:tcPr>
            <w:tcW w:w="1384" w:type="dxa"/>
          </w:tcPr>
          <w:p w14:paraId="1B12DE60" w14:textId="77777777" w:rsidR="00122CEB" w:rsidRDefault="00122CEB">
            <w:pPr>
              <w:pStyle w:val="ConsPlusNormal"/>
              <w:jc w:val="right"/>
            </w:pPr>
            <w:r>
              <w:t>135641,3</w:t>
            </w:r>
          </w:p>
        </w:tc>
        <w:tc>
          <w:tcPr>
            <w:tcW w:w="1384" w:type="dxa"/>
          </w:tcPr>
          <w:p w14:paraId="3DE9C797" w14:textId="77777777" w:rsidR="00122CEB" w:rsidRDefault="00122CEB">
            <w:pPr>
              <w:pStyle w:val="ConsPlusNormal"/>
              <w:jc w:val="right"/>
            </w:pPr>
            <w:r>
              <w:t>145748,9</w:t>
            </w:r>
          </w:p>
        </w:tc>
        <w:tc>
          <w:tcPr>
            <w:tcW w:w="1384" w:type="dxa"/>
          </w:tcPr>
          <w:p w14:paraId="4C9AC6F8" w14:textId="77777777" w:rsidR="00122CEB" w:rsidRDefault="00122CEB">
            <w:pPr>
              <w:pStyle w:val="ConsPlusNormal"/>
              <w:jc w:val="right"/>
            </w:pPr>
            <w:r>
              <w:t>145748,9</w:t>
            </w:r>
          </w:p>
        </w:tc>
      </w:tr>
      <w:tr w:rsidR="00122CEB" w14:paraId="6BDF3FF2" w14:textId="77777777">
        <w:tc>
          <w:tcPr>
            <w:tcW w:w="567" w:type="dxa"/>
          </w:tcPr>
          <w:p w14:paraId="0BC937C7" w14:textId="77777777" w:rsidR="00122CEB" w:rsidRDefault="00122CEB">
            <w:pPr>
              <w:pStyle w:val="ConsPlusNormal"/>
              <w:jc w:val="center"/>
            </w:pPr>
            <w:r>
              <w:t>877</w:t>
            </w:r>
          </w:p>
        </w:tc>
        <w:tc>
          <w:tcPr>
            <w:tcW w:w="794" w:type="dxa"/>
          </w:tcPr>
          <w:p w14:paraId="416D7B86" w14:textId="77777777" w:rsidR="00122CEB" w:rsidRDefault="00122CEB">
            <w:pPr>
              <w:pStyle w:val="ConsPlusNormal"/>
              <w:jc w:val="center"/>
            </w:pPr>
            <w:r>
              <w:t>01 00</w:t>
            </w:r>
          </w:p>
        </w:tc>
        <w:tc>
          <w:tcPr>
            <w:tcW w:w="1644" w:type="dxa"/>
          </w:tcPr>
          <w:p w14:paraId="2028A04B" w14:textId="77777777" w:rsidR="00122CEB" w:rsidRDefault="00122CEB">
            <w:pPr>
              <w:pStyle w:val="ConsPlusNormal"/>
            </w:pPr>
          </w:p>
        </w:tc>
        <w:tc>
          <w:tcPr>
            <w:tcW w:w="484" w:type="dxa"/>
          </w:tcPr>
          <w:p w14:paraId="519A2434" w14:textId="77777777" w:rsidR="00122CEB" w:rsidRDefault="00122CEB">
            <w:pPr>
              <w:pStyle w:val="ConsPlusNormal"/>
            </w:pPr>
          </w:p>
        </w:tc>
        <w:tc>
          <w:tcPr>
            <w:tcW w:w="3964" w:type="dxa"/>
          </w:tcPr>
          <w:p w14:paraId="216BB942" w14:textId="77777777" w:rsidR="00122CEB" w:rsidRDefault="00122CEB">
            <w:pPr>
              <w:pStyle w:val="ConsPlusNormal"/>
            </w:pPr>
            <w:r>
              <w:t>ОБЩЕГОСУДАРСТВЕННЫЕ ВОПРОСЫ</w:t>
            </w:r>
          </w:p>
        </w:tc>
        <w:tc>
          <w:tcPr>
            <w:tcW w:w="1384" w:type="dxa"/>
          </w:tcPr>
          <w:p w14:paraId="3CAECEB3" w14:textId="77777777" w:rsidR="00122CEB" w:rsidRDefault="00122CEB">
            <w:pPr>
              <w:pStyle w:val="ConsPlusNormal"/>
              <w:jc w:val="right"/>
            </w:pPr>
            <w:r>
              <w:t>135641,3</w:t>
            </w:r>
          </w:p>
        </w:tc>
        <w:tc>
          <w:tcPr>
            <w:tcW w:w="1384" w:type="dxa"/>
          </w:tcPr>
          <w:p w14:paraId="193C8BEF" w14:textId="77777777" w:rsidR="00122CEB" w:rsidRDefault="00122CEB">
            <w:pPr>
              <w:pStyle w:val="ConsPlusNormal"/>
              <w:jc w:val="right"/>
            </w:pPr>
            <w:r>
              <w:t>145748,9</w:t>
            </w:r>
          </w:p>
        </w:tc>
        <w:tc>
          <w:tcPr>
            <w:tcW w:w="1384" w:type="dxa"/>
          </w:tcPr>
          <w:p w14:paraId="42D120AC" w14:textId="77777777" w:rsidR="00122CEB" w:rsidRDefault="00122CEB">
            <w:pPr>
              <w:pStyle w:val="ConsPlusNormal"/>
              <w:jc w:val="right"/>
            </w:pPr>
            <w:r>
              <w:t>145748,9</w:t>
            </w:r>
          </w:p>
        </w:tc>
      </w:tr>
      <w:tr w:rsidR="00122CEB" w14:paraId="79B4401D" w14:textId="77777777">
        <w:tc>
          <w:tcPr>
            <w:tcW w:w="567" w:type="dxa"/>
          </w:tcPr>
          <w:p w14:paraId="6EA52278" w14:textId="77777777" w:rsidR="00122CEB" w:rsidRDefault="00122CEB">
            <w:pPr>
              <w:pStyle w:val="ConsPlusNormal"/>
              <w:jc w:val="center"/>
            </w:pPr>
            <w:r>
              <w:t>877</w:t>
            </w:r>
          </w:p>
        </w:tc>
        <w:tc>
          <w:tcPr>
            <w:tcW w:w="794" w:type="dxa"/>
          </w:tcPr>
          <w:p w14:paraId="502843AA" w14:textId="77777777" w:rsidR="00122CEB" w:rsidRDefault="00122CEB">
            <w:pPr>
              <w:pStyle w:val="ConsPlusNormal"/>
              <w:jc w:val="center"/>
            </w:pPr>
            <w:r>
              <w:t>01 06</w:t>
            </w:r>
          </w:p>
        </w:tc>
        <w:tc>
          <w:tcPr>
            <w:tcW w:w="1644" w:type="dxa"/>
          </w:tcPr>
          <w:p w14:paraId="33B8A427" w14:textId="77777777" w:rsidR="00122CEB" w:rsidRDefault="00122CEB">
            <w:pPr>
              <w:pStyle w:val="ConsPlusNormal"/>
            </w:pPr>
          </w:p>
        </w:tc>
        <w:tc>
          <w:tcPr>
            <w:tcW w:w="484" w:type="dxa"/>
          </w:tcPr>
          <w:p w14:paraId="4D7E4C60" w14:textId="77777777" w:rsidR="00122CEB" w:rsidRDefault="00122CEB">
            <w:pPr>
              <w:pStyle w:val="ConsPlusNormal"/>
            </w:pPr>
          </w:p>
        </w:tc>
        <w:tc>
          <w:tcPr>
            <w:tcW w:w="3964" w:type="dxa"/>
          </w:tcPr>
          <w:p w14:paraId="0144E169" w14:textId="77777777" w:rsidR="00122CEB" w:rsidRDefault="00122CE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1384" w:type="dxa"/>
          </w:tcPr>
          <w:p w14:paraId="4A882726" w14:textId="77777777" w:rsidR="00122CEB" w:rsidRDefault="00122CEB">
            <w:pPr>
              <w:pStyle w:val="ConsPlusNormal"/>
              <w:jc w:val="right"/>
            </w:pPr>
            <w:r>
              <w:t>135403,8</w:t>
            </w:r>
          </w:p>
        </w:tc>
        <w:tc>
          <w:tcPr>
            <w:tcW w:w="1384" w:type="dxa"/>
          </w:tcPr>
          <w:p w14:paraId="6452CAE0" w14:textId="77777777" w:rsidR="00122CEB" w:rsidRDefault="00122CEB">
            <w:pPr>
              <w:pStyle w:val="ConsPlusNormal"/>
              <w:jc w:val="right"/>
            </w:pPr>
            <w:r>
              <w:t>145511,4</w:t>
            </w:r>
          </w:p>
        </w:tc>
        <w:tc>
          <w:tcPr>
            <w:tcW w:w="1384" w:type="dxa"/>
          </w:tcPr>
          <w:p w14:paraId="573DD228" w14:textId="77777777" w:rsidR="00122CEB" w:rsidRDefault="00122CEB">
            <w:pPr>
              <w:pStyle w:val="ConsPlusNormal"/>
              <w:jc w:val="right"/>
            </w:pPr>
            <w:r>
              <w:t>145511,4</w:t>
            </w:r>
          </w:p>
        </w:tc>
      </w:tr>
      <w:tr w:rsidR="00122CEB" w14:paraId="5EBC4AB9" w14:textId="77777777">
        <w:tc>
          <w:tcPr>
            <w:tcW w:w="567" w:type="dxa"/>
          </w:tcPr>
          <w:p w14:paraId="130C94D8" w14:textId="77777777" w:rsidR="00122CEB" w:rsidRDefault="00122CEB">
            <w:pPr>
              <w:pStyle w:val="ConsPlusNormal"/>
              <w:jc w:val="center"/>
            </w:pPr>
            <w:r>
              <w:t>877</w:t>
            </w:r>
          </w:p>
        </w:tc>
        <w:tc>
          <w:tcPr>
            <w:tcW w:w="794" w:type="dxa"/>
          </w:tcPr>
          <w:p w14:paraId="64B6E321" w14:textId="77777777" w:rsidR="00122CEB" w:rsidRDefault="00122CEB">
            <w:pPr>
              <w:pStyle w:val="ConsPlusNormal"/>
              <w:jc w:val="center"/>
            </w:pPr>
            <w:r>
              <w:t>01 06</w:t>
            </w:r>
          </w:p>
        </w:tc>
        <w:tc>
          <w:tcPr>
            <w:tcW w:w="1644" w:type="dxa"/>
          </w:tcPr>
          <w:p w14:paraId="57345FD3" w14:textId="77777777" w:rsidR="00122CEB" w:rsidRDefault="00122CEB">
            <w:pPr>
              <w:pStyle w:val="ConsPlusNormal"/>
              <w:jc w:val="center"/>
            </w:pPr>
            <w:r>
              <w:t>91 0 00 00000</w:t>
            </w:r>
          </w:p>
        </w:tc>
        <w:tc>
          <w:tcPr>
            <w:tcW w:w="484" w:type="dxa"/>
          </w:tcPr>
          <w:p w14:paraId="0F4CFEA4" w14:textId="77777777" w:rsidR="00122CEB" w:rsidRDefault="00122CEB">
            <w:pPr>
              <w:pStyle w:val="ConsPlusNormal"/>
            </w:pPr>
          </w:p>
        </w:tc>
        <w:tc>
          <w:tcPr>
            <w:tcW w:w="3964" w:type="dxa"/>
          </w:tcPr>
          <w:p w14:paraId="17D19D04" w14:textId="77777777" w:rsidR="00122CEB" w:rsidRDefault="00122CEB">
            <w:pPr>
              <w:pStyle w:val="ConsPlusNormal"/>
            </w:pPr>
            <w:r>
              <w:t xml:space="preserve">Обеспечение деятельности государственных органов Пермского края (в том числе органов </w:t>
            </w:r>
            <w:r>
              <w:lastRenderedPageBreak/>
              <w:t>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5F816836" w14:textId="77777777" w:rsidR="00122CEB" w:rsidRDefault="00122CEB">
            <w:pPr>
              <w:pStyle w:val="ConsPlusNormal"/>
              <w:jc w:val="right"/>
            </w:pPr>
            <w:r>
              <w:lastRenderedPageBreak/>
              <w:t>135403,8</w:t>
            </w:r>
          </w:p>
        </w:tc>
        <w:tc>
          <w:tcPr>
            <w:tcW w:w="1384" w:type="dxa"/>
          </w:tcPr>
          <w:p w14:paraId="0287BD95" w14:textId="77777777" w:rsidR="00122CEB" w:rsidRDefault="00122CEB">
            <w:pPr>
              <w:pStyle w:val="ConsPlusNormal"/>
              <w:jc w:val="right"/>
            </w:pPr>
            <w:r>
              <w:t>145511,4</w:t>
            </w:r>
          </w:p>
        </w:tc>
        <w:tc>
          <w:tcPr>
            <w:tcW w:w="1384" w:type="dxa"/>
          </w:tcPr>
          <w:p w14:paraId="2C80A810" w14:textId="77777777" w:rsidR="00122CEB" w:rsidRDefault="00122CEB">
            <w:pPr>
              <w:pStyle w:val="ConsPlusNormal"/>
              <w:jc w:val="right"/>
            </w:pPr>
            <w:r>
              <w:t>145511,4</w:t>
            </w:r>
          </w:p>
        </w:tc>
      </w:tr>
      <w:tr w:rsidR="00122CEB" w14:paraId="2BB58CCD" w14:textId="77777777">
        <w:tc>
          <w:tcPr>
            <w:tcW w:w="567" w:type="dxa"/>
          </w:tcPr>
          <w:p w14:paraId="788B950A" w14:textId="77777777" w:rsidR="00122CEB" w:rsidRDefault="00122CEB">
            <w:pPr>
              <w:pStyle w:val="ConsPlusNormal"/>
              <w:jc w:val="center"/>
            </w:pPr>
            <w:r>
              <w:t>877</w:t>
            </w:r>
          </w:p>
        </w:tc>
        <w:tc>
          <w:tcPr>
            <w:tcW w:w="794" w:type="dxa"/>
          </w:tcPr>
          <w:p w14:paraId="1DE187D0" w14:textId="77777777" w:rsidR="00122CEB" w:rsidRDefault="00122CEB">
            <w:pPr>
              <w:pStyle w:val="ConsPlusNormal"/>
              <w:jc w:val="center"/>
            </w:pPr>
            <w:r>
              <w:t>01 06</w:t>
            </w:r>
          </w:p>
        </w:tc>
        <w:tc>
          <w:tcPr>
            <w:tcW w:w="1644" w:type="dxa"/>
          </w:tcPr>
          <w:p w14:paraId="7023EEAE" w14:textId="77777777" w:rsidR="00122CEB" w:rsidRDefault="00122CEB">
            <w:pPr>
              <w:pStyle w:val="ConsPlusNormal"/>
              <w:jc w:val="center"/>
            </w:pPr>
            <w:r>
              <w:t>91 0 00 00090</w:t>
            </w:r>
          </w:p>
        </w:tc>
        <w:tc>
          <w:tcPr>
            <w:tcW w:w="484" w:type="dxa"/>
          </w:tcPr>
          <w:p w14:paraId="2D888B4A" w14:textId="77777777" w:rsidR="00122CEB" w:rsidRDefault="00122CEB">
            <w:pPr>
              <w:pStyle w:val="ConsPlusNormal"/>
            </w:pPr>
          </w:p>
        </w:tc>
        <w:tc>
          <w:tcPr>
            <w:tcW w:w="3964" w:type="dxa"/>
          </w:tcPr>
          <w:p w14:paraId="6A5455F2"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0720A5E" w14:textId="77777777" w:rsidR="00122CEB" w:rsidRDefault="00122CEB">
            <w:pPr>
              <w:pStyle w:val="ConsPlusNormal"/>
              <w:jc w:val="right"/>
            </w:pPr>
            <w:r>
              <w:t>131795,3</w:t>
            </w:r>
          </w:p>
        </w:tc>
        <w:tc>
          <w:tcPr>
            <w:tcW w:w="1384" w:type="dxa"/>
          </w:tcPr>
          <w:p w14:paraId="72048FBD" w14:textId="77777777" w:rsidR="00122CEB" w:rsidRDefault="00122CEB">
            <w:pPr>
              <w:pStyle w:val="ConsPlusNormal"/>
              <w:jc w:val="right"/>
            </w:pPr>
            <w:r>
              <w:t>145131,4</w:t>
            </w:r>
          </w:p>
        </w:tc>
        <w:tc>
          <w:tcPr>
            <w:tcW w:w="1384" w:type="dxa"/>
          </w:tcPr>
          <w:p w14:paraId="340B2C76" w14:textId="77777777" w:rsidR="00122CEB" w:rsidRDefault="00122CEB">
            <w:pPr>
              <w:pStyle w:val="ConsPlusNormal"/>
              <w:jc w:val="right"/>
            </w:pPr>
            <w:r>
              <w:t>145131,4</w:t>
            </w:r>
          </w:p>
        </w:tc>
      </w:tr>
      <w:tr w:rsidR="00122CEB" w14:paraId="70E19C8D" w14:textId="77777777">
        <w:tc>
          <w:tcPr>
            <w:tcW w:w="567" w:type="dxa"/>
          </w:tcPr>
          <w:p w14:paraId="6EE75775" w14:textId="77777777" w:rsidR="00122CEB" w:rsidRDefault="00122CEB">
            <w:pPr>
              <w:pStyle w:val="ConsPlusNormal"/>
              <w:jc w:val="center"/>
            </w:pPr>
            <w:r>
              <w:t>877</w:t>
            </w:r>
          </w:p>
        </w:tc>
        <w:tc>
          <w:tcPr>
            <w:tcW w:w="794" w:type="dxa"/>
          </w:tcPr>
          <w:p w14:paraId="3C130C2E" w14:textId="77777777" w:rsidR="00122CEB" w:rsidRDefault="00122CEB">
            <w:pPr>
              <w:pStyle w:val="ConsPlusNormal"/>
              <w:jc w:val="center"/>
            </w:pPr>
            <w:r>
              <w:t>01 06</w:t>
            </w:r>
          </w:p>
        </w:tc>
        <w:tc>
          <w:tcPr>
            <w:tcW w:w="1644" w:type="dxa"/>
          </w:tcPr>
          <w:p w14:paraId="41C7111C" w14:textId="77777777" w:rsidR="00122CEB" w:rsidRDefault="00122CEB">
            <w:pPr>
              <w:pStyle w:val="ConsPlusNormal"/>
              <w:jc w:val="center"/>
            </w:pPr>
            <w:r>
              <w:t>91 0 00 00090</w:t>
            </w:r>
          </w:p>
        </w:tc>
        <w:tc>
          <w:tcPr>
            <w:tcW w:w="484" w:type="dxa"/>
          </w:tcPr>
          <w:p w14:paraId="0CE83531" w14:textId="77777777" w:rsidR="00122CEB" w:rsidRDefault="00122CEB">
            <w:pPr>
              <w:pStyle w:val="ConsPlusNormal"/>
              <w:jc w:val="center"/>
            </w:pPr>
            <w:r>
              <w:t>100</w:t>
            </w:r>
          </w:p>
        </w:tc>
        <w:tc>
          <w:tcPr>
            <w:tcW w:w="3964" w:type="dxa"/>
          </w:tcPr>
          <w:p w14:paraId="434D605C"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A766ECF" w14:textId="77777777" w:rsidR="00122CEB" w:rsidRDefault="00122CEB">
            <w:pPr>
              <w:pStyle w:val="ConsPlusNormal"/>
              <w:jc w:val="right"/>
            </w:pPr>
            <w:r>
              <w:t>111657,4</w:t>
            </w:r>
          </w:p>
        </w:tc>
        <w:tc>
          <w:tcPr>
            <w:tcW w:w="1384" w:type="dxa"/>
          </w:tcPr>
          <w:p w14:paraId="7C85B650" w14:textId="77777777" w:rsidR="00122CEB" w:rsidRDefault="00122CEB">
            <w:pPr>
              <w:pStyle w:val="ConsPlusNormal"/>
              <w:jc w:val="right"/>
            </w:pPr>
            <w:r>
              <w:t>121086,9</w:t>
            </w:r>
          </w:p>
        </w:tc>
        <w:tc>
          <w:tcPr>
            <w:tcW w:w="1384" w:type="dxa"/>
          </w:tcPr>
          <w:p w14:paraId="30B02754" w14:textId="77777777" w:rsidR="00122CEB" w:rsidRDefault="00122CEB">
            <w:pPr>
              <w:pStyle w:val="ConsPlusNormal"/>
              <w:jc w:val="right"/>
            </w:pPr>
            <w:r>
              <w:t>121086,9</w:t>
            </w:r>
          </w:p>
        </w:tc>
      </w:tr>
      <w:tr w:rsidR="00122CEB" w14:paraId="0890194F" w14:textId="77777777">
        <w:tc>
          <w:tcPr>
            <w:tcW w:w="567" w:type="dxa"/>
          </w:tcPr>
          <w:p w14:paraId="1A3FC1AA" w14:textId="77777777" w:rsidR="00122CEB" w:rsidRDefault="00122CEB">
            <w:pPr>
              <w:pStyle w:val="ConsPlusNormal"/>
              <w:jc w:val="center"/>
            </w:pPr>
            <w:r>
              <w:t>877</w:t>
            </w:r>
          </w:p>
        </w:tc>
        <w:tc>
          <w:tcPr>
            <w:tcW w:w="794" w:type="dxa"/>
          </w:tcPr>
          <w:p w14:paraId="1AF554BA" w14:textId="77777777" w:rsidR="00122CEB" w:rsidRDefault="00122CEB">
            <w:pPr>
              <w:pStyle w:val="ConsPlusNormal"/>
              <w:jc w:val="center"/>
            </w:pPr>
            <w:r>
              <w:t>01 06</w:t>
            </w:r>
          </w:p>
        </w:tc>
        <w:tc>
          <w:tcPr>
            <w:tcW w:w="1644" w:type="dxa"/>
          </w:tcPr>
          <w:p w14:paraId="50C01F5D" w14:textId="77777777" w:rsidR="00122CEB" w:rsidRDefault="00122CEB">
            <w:pPr>
              <w:pStyle w:val="ConsPlusNormal"/>
              <w:jc w:val="center"/>
            </w:pPr>
            <w:r>
              <w:t>91 0 00 00090</w:t>
            </w:r>
          </w:p>
        </w:tc>
        <w:tc>
          <w:tcPr>
            <w:tcW w:w="484" w:type="dxa"/>
          </w:tcPr>
          <w:p w14:paraId="75800AAC" w14:textId="77777777" w:rsidR="00122CEB" w:rsidRDefault="00122CEB">
            <w:pPr>
              <w:pStyle w:val="ConsPlusNormal"/>
              <w:jc w:val="center"/>
            </w:pPr>
            <w:r>
              <w:t>200</w:t>
            </w:r>
          </w:p>
        </w:tc>
        <w:tc>
          <w:tcPr>
            <w:tcW w:w="3964" w:type="dxa"/>
          </w:tcPr>
          <w:p w14:paraId="4C266B2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8E9D557" w14:textId="77777777" w:rsidR="00122CEB" w:rsidRDefault="00122CEB">
            <w:pPr>
              <w:pStyle w:val="ConsPlusNormal"/>
              <w:jc w:val="right"/>
            </w:pPr>
            <w:r>
              <w:t>20113,0</w:t>
            </w:r>
          </w:p>
        </w:tc>
        <w:tc>
          <w:tcPr>
            <w:tcW w:w="1384" w:type="dxa"/>
          </w:tcPr>
          <w:p w14:paraId="3DAA5574" w14:textId="77777777" w:rsidR="00122CEB" w:rsidRDefault="00122CEB">
            <w:pPr>
              <w:pStyle w:val="ConsPlusNormal"/>
              <w:jc w:val="right"/>
            </w:pPr>
            <w:r>
              <w:t>24019,6</w:t>
            </w:r>
          </w:p>
        </w:tc>
        <w:tc>
          <w:tcPr>
            <w:tcW w:w="1384" w:type="dxa"/>
          </w:tcPr>
          <w:p w14:paraId="4A9D1DE1" w14:textId="77777777" w:rsidR="00122CEB" w:rsidRDefault="00122CEB">
            <w:pPr>
              <w:pStyle w:val="ConsPlusNormal"/>
              <w:jc w:val="right"/>
            </w:pPr>
            <w:r>
              <w:t>24019,6</w:t>
            </w:r>
          </w:p>
        </w:tc>
      </w:tr>
      <w:tr w:rsidR="00122CEB" w14:paraId="12069ADD" w14:textId="77777777">
        <w:tc>
          <w:tcPr>
            <w:tcW w:w="567" w:type="dxa"/>
          </w:tcPr>
          <w:p w14:paraId="1B2793A3" w14:textId="77777777" w:rsidR="00122CEB" w:rsidRDefault="00122CEB">
            <w:pPr>
              <w:pStyle w:val="ConsPlusNormal"/>
              <w:jc w:val="center"/>
            </w:pPr>
            <w:r>
              <w:t>877</w:t>
            </w:r>
          </w:p>
        </w:tc>
        <w:tc>
          <w:tcPr>
            <w:tcW w:w="794" w:type="dxa"/>
          </w:tcPr>
          <w:p w14:paraId="5857A6EF" w14:textId="77777777" w:rsidR="00122CEB" w:rsidRDefault="00122CEB">
            <w:pPr>
              <w:pStyle w:val="ConsPlusNormal"/>
              <w:jc w:val="center"/>
            </w:pPr>
            <w:r>
              <w:t>01 06</w:t>
            </w:r>
          </w:p>
        </w:tc>
        <w:tc>
          <w:tcPr>
            <w:tcW w:w="1644" w:type="dxa"/>
          </w:tcPr>
          <w:p w14:paraId="35AC0D0B" w14:textId="77777777" w:rsidR="00122CEB" w:rsidRDefault="00122CEB">
            <w:pPr>
              <w:pStyle w:val="ConsPlusNormal"/>
              <w:jc w:val="center"/>
            </w:pPr>
            <w:r>
              <w:t>91 0 00 00090</w:t>
            </w:r>
          </w:p>
        </w:tc>
        <w:tc>
          <w:tcPr>
            <w:tcW w:w="484" w:type="dxa"/>
          </w:tcPr>
          <w:p w14:paraId="247D4041" w14:textId="77777777" w:rsidR="00122CEB" w:rsidRDefault="00122CEB">
            <w:pPr>
              <w:pStyle w:val="ConsPlusNormal"/>
              <w:jc w:val="center"/>
            </w:pPr>
            <w:r>
              <w:t>800</w:t>
            </w:r>
          </w:p>
        </w:tc>
        <w:tc>
          <w:tcPr>
            <w:tcW w:w="3964" w:type="dxa"/>
          </w:tcPr>
          <w:p w14:paraId="7416CE9C" w14:textId="77777777" w:rsidR="00122CEB" w:rsidRDefault="00122CEB">
            <w:pPr>
              <w:pStyle w:val="ConsPlusNormal"/>
            </w:pPr>
            <w:r>
              <w:t>Иные бюджетные ассигнования</w:t>
            </w:r>
          </w:p>
        </w:tc>
        <w:tc>
          <w:tcPr>
            <w:tcW w:w="1384" w:type="dxa"/>
          </w:tcPr>
          <w:p w14:paraId="2A011E13" w14:textId="77777777" w:rsidR="00122CEB" w:rsidRDefault="00122CEB">
            <w:pPr>
              <w:pStyle w:val="ConsPlusNormal"/>
              <w:jc w:val="right"/>
            </w:pPr>
            <w:r>
              <w:t>24,9</w:t>
            </w:r>
          </w:p>
        </w:tc>
        <w:tc>
          <w:tcPr>
            <w:tcW w:w="1384" w:type="dxa"/>
          </w:tcPr>
          <w:p w14:paraId="07EB8BDC" w14:textId="77777777" w:rsidR="00122CEB" w:rsidRDefault="00122CEB">
            <w:pPr>
              <w:pStyle w:val="ConsPlusNormal"/>
              <w:jc w:val="right"/>
            </w:pPr>
            <w:r>
              <w:t>24,9</w:t>
            </w:r>
          </w:p>
        </w:tc>
        <w:tc>
          <w:tcPr>
            <w:tcW w:w="1384" w:type="dxa"/>
          </w:tcPr>
          <w:p w14:paraId="726118F0" w14:textId="77777777" w:rsidR="00122CEB" w:rsidRDefault="00122CEB">
            <w:pPr>
              <w:pStyle w:val="ConsPlusNormal"/>
              <w:jc w:val="right"/>
            </w:pPr>
            <w:r>
              <w:t>24,9</w:t>
            </w:r>
          </w:p>
        </w:tc>
      </w:tr>
      <w:tr w:rsidR="00122CEB" w14:paraId="0639B43F" w14:textId="77777777">
        <w:tc>
          <w:tcPr>
            <w:tcW w:w="567" w:type="dxa"/>
          </w:tcPr>
          <w:p w14:paraId="226FC483" w14:textId="77777777" w:rsidR="00122CEB" w:rsidRDefault="00122CEB">
            <w:pPr>
              <w:pStyle w:val="ConsPlusNormal"/>
              <w:jc w:val="center"/>
            </w:pPr>
            <w:r>
              <w:t>877</w:t>
            </w:r>
          </w:p>
        </w:tc>
        <w:tc>
          <w:tcPr>
            <w:tcW w:w="794" w:type="dxa"/>
          </w:tcPr>
          <w:p w14:paraId="34D2A038" w14:textId="77777777" w:rsidR="00122CEB" w:rsidRDefault="00122CEB">
            <w:pPr>
              <w:pStyle w:val="ConsPlusNormal"/>
              <w:jc w:val="center"/>
            </w:pPr>
            <w:r>
              <w:t>01 06</w:t>
            </w:r>
          </w:p>
        </w:tc>
        <w:tc>
          <w:tcPr>
            <w:tcW w:w="1644" w:type="dxa"/>
          </w:tcPr>
          <w:p w14:paraId="0F595AE4" w14:textId="77777777" w:rsidR="00122CEB" w:rsidRDefault="00122CEB">
            <w:pPr>
              <w:pStyle w:val="ConsPlusNormal"/>
              <w:jc w:val="center"/>
            </w:pPr>
            <w:r>
              <w:t>91 0 00 2Я030</w:t>
            </w:r>
          </w:p>
        </w:tc>
        <w:tc>
          <w:tcPr>
            <w:tcW w:w="484" w:type="dxa"/>
          </w:tcPr>
          <w:p w14:paraId="7200886F" w14:textId="77777777" w:rsidR="00122CEB" w:rsidRDefault="00122CEB">
            <w:pPr>
              <w:pStyle w:val="ConsPlusNormal"/>
            </w:pPr>
          </w:p>
        </w:tc>
        <w:tc>
          <w:tcPr>
            <w:tcW w:w="3964" w:type="dxa"/>
          </w:tcPr>
          <w:p w14:paraId="197EFF97" w14:textId="77777777" w:rsidR="00122CEB" w:rsidRDefault="00122CEB">
            <w:pPr>
              <w:pStyle w:val="ConsPlusNormal"/>
            </w:pPr>
            <w:r>
              <w:t>Оплата работ по проведению экспертиз и привлеченных специалистов</w:t>
            </w:r>
          </w:p>
        </w:tc>
        <w:tc>
          <w:tcPr>
            <w:tcW w:w="1384" w:type="dxa"/>
          </w:tcPr>
          <w:p w14:paraId="382001AC" w14:textId="77777777" w:rsidR="00122CEB" w:rsidRDefault="00122CEB">
            <w:pPr>
              <w:pStyle w:val="ConsPlusNormal"/>
              <w:jc w:val="right"/>
            </w:pPr>
            <w:r>
              <w:t>380,0</w:t>
            </w:r>
          </w:p>
        </w:tc>
        <w:tc>
          <w:tcPr>
            <w:tcW w:w="1384" w:type="dxa"/>
          </w:tcPr>
          <w:p w14:paraId="3EECF7B4" w14:textId="77777777" w:rsidR="00122CEB" w:rsidRDefault="00122CEB">
            <w:pPr>
              <w:pStyle w:val="ConsPlusNormal"/>
              <w:jc w:val="right"/>
            </w:pPr>
            <w:r>
              <w:t>380,0</w:t>
            </w:r>
          </w:p>
        </w:tc>
        <w:tc>
          <w:tcPr>
            <w:tcW w:w="1384" w:type="dxa"/>
          </w:tcPr>
          <w:p w14:paraId="23E79487" w14:textId="77777777" w:rsidR="00122CEB" w:rsidRDefault="00122CEB">
            <w:pPr>
              <w:pStyle w:val="ConsPlusNormal"/>
              <w:jc w:val="right"/>
            </w:pPr>
            <w:r>
              <w:t>380,0</w:t>
            </w:r>
          </w:p>
        </w:tc>
      </w:tr>
      <w:tr w:rsidR="00122CEB" w14:paraId="5F82B67F" w14:textId="77777777">
        <w:tc>
          <w:tcPr>
            <w:tcW w:w="567" w:type="dxa"/>
          </w:tcPr>
          <w:p w14:paraId="6EC48703" w14:textId="77777777" w:rsidR="00122CEB" w:rsidRDefault="00122CEB">
            <w:pPr>
              <w:pStyle w:val="ConsPlusNormal"/>
              <w:jc w:val="center"/>
            </w:pPr>
            <w:r>
              <w:t>877</w:t>
            </w:r>
          </w:p>
        </w:tc>
        <w:tc>
          <w:tcPr>
            <w:tcW w:w="794" w:type="dxa"/>
          </w:tcPr>
          <w:p w14:paraId="047C6BCA" w14:textId="77777777" w:rsidR="00122CEB" w:rsidRDefault="00122CEB">
            <w:pPr>
              <w:pStyle w:val="ConsPlusNormal"/>
              <w:jc w:val="center"/>
            </w:pPr>
            <w:r>
              <w:t>01 06</w:t>
            </w:r>
          </w:p>
        </w:tc>
        <w:tc>
          <w:tcPr>
            <w:tcW w:w="1644" w:type="dxa"/>
          </w:tcPr>
          <w:p w14:paraId="343FD4DD" w14:textId="77777777" w:rsidR="00122CEB" w:rsidRDefault="00122CEB">
            <w:pPr>
              <w:pStyle w:val="ConsPlusNormal"/>
              <w:jc w:val="center"/>
            </w:pPr>
            <w:r>
              <w:t>91 0 00 2Я030</w:t>
            </w:r>
          </w:p>
        </w:tc>
        <w:tc>
          <w:tcPr>
            <w:tcW w:w="484" w:type="dxa"/>
          </w:tcPr>
          <w:p w14:paraId="0FD5E9C5" w14:textId="77777777" w:rsidR="00122CEB" w:rsidRDefault="00122CEB">
            <w:pPr>
              <w:pStyle w:val="ConsPlusNormal"/>
              <w:jc w:val="center"/>
            </w:pPr>
            <w:r>
              <w:t>200</w:t>
            </w:r>
          </w:p>
        </w:tc>
        <w:tc>
          <w:tcPr>
            <w:tcW w:w="3964" w:type="dxa"/>
          </w:tcPr>
          <w:p w14:paraId="1C75E8FC"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277CAC9" w14:textId="77777777" w:rsidR="00122CEB" w:rsidRDefault="00122CEB">
            <w:pPr>
              <w:pStyle w:val="ConsPlusNormal"/>
              <w:jc w:val="right"/>
            </w:pPr>
            <w:r>
              <w:t>380,0</w:t>
            </w:r>
          </w:p>
        </w:tc>
        <w:tc>
          <w:tcPr>
            <w:tcW w:w="1384" w:type="dxa"/>
          </w:tcPr>
          <w:p w14:paraId="78AB668B" w14:textId="77777777" w:rsidR="00122CEB" w:rsidRDefault="00122CEB">
            <w:pPr>
              <w:pStyle w:val="ConsPlusNormal"/>
              <w:jc w:val="right"/>
            </w:pPr>
            <w:r>
              <w:t>380,0</w:t>
            </w:r>
          </w:p>
        </w:tc>
        <w:tc>
          <w:tcPr>
            <w:tcW w:w="1384" w:type="dxa"/>
          </w:tcPr>
          <w:p w14:paraId="6289E77E" w14:textId="77777777" w:rsidR="00122CEB" w:rsidRDefault="00122CEB">
            <w:pPr>
              <w:pStyle w:val="ConsPlusNormal"/>
              <w:jc w:val="right"/>
            </w:pPr>
            <w:r>
              <w:t>380,0</w:t>
            </w:r>
          </w:p>
        </w:tc>
      </w:tr>
      <w:tr w:rsidR="00122CEB" w14:paraId="67CC388E" w14:textId="77777777">
        <w:tc>
          <w:tcPr>
            <w:tcW w:w="567" w:type="dxa"/>
          </w:tcPr>
          <w:p w14:paraId="34A00B4A" w14:textId="77777777" w:rsidR="00122CEB" w:rsidRDefault="00122CEB">
            <w:pPr>
              <w:pStyle w:val="ConsPlusNormal"/>
              <w:jc w:val="center"/>
            </w:pPr>
            <w:r>
              <w:t>877</w:t>
            </w:r>
          </w:p>
        </w:tc>
        <w:tc>
          <w:tcPr>
            <w:tcW w:w="794" w:type="dxa"/>
          </w:tcPr>
          <w:p w14:paraId="7ADDF7F6" w14:textId="77777777" w:rsidR="00122CEB" w:rsidRDefault="00122CEB">
            <w:pPr>
              <w:pStyle w:val="ConsPlusNormal"/>
              <w:jc w:val="center"/>
            </w:pPr>
            <w:r>
              <w:t>01 06</w:t>
            </w:r>
          </w:p>
        </w:tc>
        <w:tc>
          <w:tcPr>
            <w:tcW w:w="1644" w:type="dxa"/>
          </w:tcPr>
          <w:p w14:paraId="307E8FA8" w14:textId="77777777" w:rsidR="00122CEB" w:rsidRDefault="00122CEB">
            <w:pPr>
              <w:pStyle w:val="ConsPlusNormal"/>
              <w:jc w:val="center"/>
            </w:pPr>
            <w:r>
              <w:t>91 0 00 2Я530</w:t>
            </w:r>
          </w:p>
        </w:tc>
        <w:tc>
          <w:tcPr>
            <w:tcW w:w="484" w:type="dxa"/>
          </w:tcPr>
          <w:p w14:paraId="0259DA1B" w14:textId="77777777" w:rsidR="00122CEB" w:rsidRDefault="00122CEB">
            <w:pPr>
              <w:pStyle w:val="ConsPlusNormal"/>
            </w:pPr>
          </w:p>
        </w:tc>
        <w:tc>
          <w:tcPr>
            <w:tcW w:w="3964" w:type="dxa"/>
          </w:tcPr>
          <w:p w14:paraId="4C10E884" w14:textId="77777777" w:rsidR="00122CEB" w:rsidRDefault="00122CEB">
            <w:pPr>
              <w:pStyle w:val="ConsPlusNormal"/>
            </w:pPr>
            <w:r>
              <w:t>Проведение мероприятия в честь 25-</w:t>
            </w:r>
            <w:r>
              <w:lastRenderedPageBreak/>
              <w:t>летия образования Контрольно-счетной палаты Пермского края</w:t>
            </w:r>
          </w:p>
        </w:tc>
        <w:tc>
          <w:tcPr>
            <w:tcW w:w="1384" w:type="dxa"/>
          </w:tcPr>
          <w:p w14:paraId="3FB4FE53" w14:textId="77777777" w:rsidR="00122CEB" w:rsidRDefault="00122CEB">
            <w:pPr>
              <w:pStyle w:val="ConsPlusNormal"/>
              <w:jc w:val="right"/>
            </w:pPr>
            <w:r>
              <w:lastRenderedPageBreak/>
              <w:t>3228,5</w:t>
            </w:r>
          </w:p>
        </w:tc>
        <w:tc>
          <w:tcPr>
            <w:tcW w:w="1384" w:type="dxa"/>
          </w:tcPr>
          <w:p w14:paraId="1D8D95FD" w14:textId="77777777" w:rsidR="00122CEB" w:rsidRDefault="00122CEB">
            <w:pPr>
              <w:pStyle w:val="ConsPlusNormal"/>
              <w:jc w:val="right"/>
            </w:pPr>
            <w:r>
              <w:t>0,0</w:t>
            </w:r>
          </w:p>
        </w:tc>
        <w:tc>
          <w:tcPr>
            <w:tcW w:w="1384" w:type="dxa"/>
          </w:tcPr>
          <w:p w14:paraId="5BBFCA99" w14:textId="77777777" w:rsidR="00122CEB" w:rsidRDefault="00122CEB">
            <w:pPr>
              <w:pStyle w:val="ConsPlusNormal"/>
              <w:jc w:val="right"/>
            </w:pPr>
            <w:r>
              <w:t>0,0</w:t>
            </w:r>
          </w:p>
        </w:tc>
      </w:tr>
      <w:tr w:rsidR="00122CEB" w14:paraId="457A0671" w14:textId="77777777">
        <w:tc>
          <w:tcPr>
            <w:tcW w:w="567" w:type="dxa"/>
          </w:tcPr>
          <w:p w14:paraId="20A28BC9" w14:textId="77777777" w:rsidR="00122CEB" w:rsidRDefault="00122CEB">
            <w:pPr>
              <w:pStyle w:val="ConsPlusNormal"/>
              <w:jc w:val="center"/>
            </w:pPr>
            <w:r>
              <w:t>877</w:t>
            </w:r>
          </w:p>
        </w:tc>
        <w:tc>
          <w:tcPr>
            <w:tcW w:w="794" w:type="dxa"/>
          </w:tcPr>
          <w:p w14:paraId="16D95C96" w14:textId="77777777" w:rsidR="00122CEB" w:rsidRDefault="00122CEB">
            <w:pPr>
              <w:pStyle w:val="ConsPlusNormal"/>
              <w:jc w:val="center"/>
            </w:pPr>
            <w:r>
              <w:t>01 06</w:t>
            </w:r>
          </w:p>
        </w:tc>
        <w:tc>
          <w:tcPr>
            <w:tcW w:w="1644" w:type="dxa"/>
          </w:tcPr>
          <w:p w14:paraId="2BC1B3AB" w14:textId="77777777" w:rsidR="00122CEB" w:rsidRDefault="00122CEB">
            <w:pPr>
              <w:pStyle w:val="ConsPlusNormal"/>
              <w:jc w:val="center"/>
            </w:pPr>
            <w:r>
              <w:t>91 0 00 2Я530</w:t>
            </w:r>
          </w:p>
        </w:tc>
        <w:tc>
          <w:tcPr>
            <w:tcW w:w="484" w:type="dxa"/>
          </w:tcPr>
          <w:p w14:paraId="41168468" w14:textId="77777777" w:rsidR="00122CEB" w:rsidRDefault="00122CEB">
            <w:pPr>
              <w:pStyle w:val="ConsPlusNormal"/>
              <w:jc w:val="center"/>
            </w:pPr>
            <w:r>
              <w:t>200</w:t>
            </w:r>
          </w:p>
        </w:tc>
        <w:tc>
          <w:tcPr>
            <w:tcW w:w="3964" w:type="dxa"/>
          </w:tcPr>
          <w:p w14:paraId="17E2691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3E672FE" w14:textId="77777777" w:rsidR="00122CEB" w:rsidRDefault="00122CEB">
            <w:pPr>
              <w:pStyle w:val="ConsPlusNormal"/>
              <w:jc w:val="right"/>
            </w:pPr>
            <w:r>
              <w:t>3228,5</w:t>
            </w:r>
          </w:p>
        </w:tc>
        <w:tc>
          <w:tcPr>
            <w:tcW w:w="1384" w:type="dxa"/>
          </w:tcPr>
          <w:p w14:paraId="1AD659BC" w14:textId="77777777" w:rsidR="00122CEB" w:rsidRDefault="00122CEB">
            <w:pPr>
              <w:pStyle w:val="ConsPlusNormal"/>
              <w:jc w:val="right"/>
            </w:pPr>
            <w:r>
              <w:t>0,0</w:t>
            </w:r>
          </w:p>
        </w:tc>
        <w:tc>
          <w:tcPr>
            <w:tcW w:w="1384" w:type="dxa"/>
          </w:tcPr>
          <w:p w14:paraId="2C3D4482" w14:textId="77777777" w:rsidR="00122CEB" w:rsidRDefault="00122CEB">
            <w:pPr>
              <w:pStyle w:val="ConsPlusNormal"/>
              <w:jc w:val="right"/>
            </w:pPr>
            <w:r>
              <w:t>0,0</w:t>
            </w:r>
          </w:p>
        </w:tc>
      </w:tr>
      <w:tr w:rsidR="00122CEB" w14:paraId="114FECA5" w14:textId="77777777">
        <w:tc>
          <w:tcPr>
            <w:tcW w:w="567" w:type="dxa"/>
          </w:tcPr>
          <w:p w14:paraId="7556075F" w14:textId="77777777" w:rsidR="00122CEB" w:rsidRDefault="00122CEB">
            <w:pPr>
              <w:pStyle w:val="ConsPlusNormal"/>
              <w:jc w:val="center"/>
            </w:pPr>
            <w:r>
              <w:t>877</w:t>
            </w:r>
          </w:p>
        </w:tc>
        <w:tc>
          <w:tcPr>
            <w:tcW w:w="794" w:type="dxa"/>
          </w:tcPr>
          <w:p w14:paraId="0065BE0D" w14:textId="77777777" w:rsidR="00122CEB" w:rsidRDefault="00122CEB">
            <w:pPr>
              <w:pStyle w:val="ConsPlusNormal"/>
              <w:jc w:val="center"/>
            </w:pPr>
            <w:r>
              <w:t>01 13</w:t>
            </w:r>
          </w:p>
        </w:tc>
        <w:tc>
          <w:tcPr>
            <w:tcW w:w="1644" w:type="dxa"/>
          </w:tcPr>
          <w:p w14:paraId="5A38B9FC" w14:textId="77777777" w:rsidR="00122CEB" w:rsidRDefault="00122CEB">
            <w:pPr>
              <w:pStyle w:val="ConsPlusNormal"/>
            </w:pPr>
          </w:p>
        </w:tc>
        <w:tc>
          <w:tcPr>
            <w:tcW w:w="484" w:type="dxa"/>
          </w:tcPr>
          <w:p w14:paraId="4D43DA67" w14:textId="77777777" w:rsidR="00122CEB" w:rsidRDefault="00122CEB">
            <w:pPr>
              <w:pStyle w:val="ConsPlusNormal"/>
            </w:pPr>
          </w:p>
        </w:tc>
        <w:tc>
          <w:tcPr>
            <w:tcW w:w="3964" w:type="dxa"/>
          </w:tcPr>
          <w:p w14:paraId="3F1E922F" w14:textId="77777777" w:rsidR="00122CEB" w:rsidRDefault="00122CEB">
            <w:pPr>
              <w:pStyle w:val="ConsPlusNormal"/>
            </w:pPr>
            <w:r>
              <w:t>Другие общегосударственные вопросы</w:t>
            </w:r>
          </w:p>
        </w:tc>
        <w:tc>
          <w:tcPr>
            <w:tcW w:w="1384" w:type="dxa"/>
          </w:tcPr>
          <w:p w14:paraId="12DAFD14" w14:textId="77777777" w:rsidR="00122CEB" w:rsidRDefault="00122CEB">
            <w:pPr>
              <w:pStyle w:val="ConsPlusNormal"/>
              <w:jc w:val="right"/>
            </w:pPr>
            <w:r>
              <w:t>237,5</w:t>
            </w:r>
          </w:p>
        </w:tc>
        <w:tc>
          <w:tcPr>
            <w:tcW w:w="1384" w:type="dxa"/>
          </w:tcPr>
          <w:p w14:paraId="762BA03C" w14:textId="77777777" w:rsidR="00122CEB" w:rsidRDefault="00122CEB">
            <w:pPr>
              <w:pStyle w:val="ConsPlusNormal"/>
              <w:jc w:val="right"/>
            </w:pPr>
            <w:r>
              <w:t>237,5</w:t>
            </w:r>
          </w:p>
        </w:tc>
        <w:tc>
          <w:tcPr>
            <w:tcW w:w="1384" w:type="dxa"/>
          </w:tcPr>
          <w:p w14:paraId="02AF11F1" w14:textId="77777777" w:rsidR="00122CEB" w:rsidRDefault="00122CEB">
            <w:pPr>
              <w:pStyle w:val="ConsPlusNormal"/>
              <w:jc w:val="right"/>
            </w:pPr>
            <w:r>
              <w:t>237,5</w:t>
            </w:r>
          </w:p>
        </w:tc>
      </w:tr>
      <w:tr w:rsidR="00122CEB" w14:paraId="24299731" w14:textId="77777777">
        <w:tc>
          <w:tcPr>
            <w:tcW w:w="567" w:type="dxa"/>
          </w:tcPr>
          <w:p w14:paraId="42364239" w14:textId="77777777" w:rsidR="00122CEB" w:rsidRDefault="00122CEB">
            <w:pPr>
              <w:pStyle w:val="ConsPlusNormal"/>
              <w:jc w:val="center"/>
            </w:pPr>
            <w:r>
              <w:t>877</w:t>
            </w:r>
          </w:p>
        </w:tc>
        <w:tc>
          <w:tcPr>
            <w:tcW w:w="794" w:type="dxa"/>
          </w:tcPr>
          <w:p w14:paraId="36974BBD" w14:textId="77777777" w:rsidR="00122CEB" w:rsidRDefault="00122CEB">
            <w:pPr>
              <w:pStyle w:val="ConsPlusNormal"/>
              <w:jc w:val="center"/>
            </w:pPr>
            <w:r>
              <w:t>01 13</w:t>
            </w:r>
          </w:p>
        </w:tc>
        <w:tc>
          <w:tcPr>
            <w:tcW w:w="1644" w:type="dxa"/>
          </w:tcPr>
          <w:p w14:paraId="654172FD" w14:textId="77777777" w:rsidR="00122CEB" w:rsidRDefault="00122CEB">
            <w:pPr>
              <w:pStyle w:val="ConsPlusNormal"/>
              <w:jc w:val="center"/>
            </w:pPr>
            <w:r>
              <w:t>91 0 00 00000</w:t>
            </w:r>
          </w:p>
        </w:tc>
        <w:tc>
          <w:tcPr>
            <w:tcW w:w="484" w:type="dxa"/>
          </w:tcPr>
          <w:p w14:paraId="1AE5523E" w14:textId="77777777" w:rsidR="00122CEB" w:rsidRDefault="00122CEB">
            <w:pPr>
              <w:pStyle w:val="ConsPlusNormal"/>
            </w:pPr>
          </w:p>
        </w:tc>
        <w:tc>
          <w:tcPr>
            <w:tcW w:w="3964" w:type="dxa"/>
          </w:tcPr>
          <w:p w14:paraId="6A90D170"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50BFA960" w14:textId="77777777" w:rsidR="00122CEB" w:rsidRDefault="00122CEB">
            <w:pPr>
              <w:pStyle w:val="ConsPlusNormal"/>
              <w:jc w:val="right"/>
            </w:pPr>
            <w:r>
              <w:t>237,5</w:t>
            </w:r>
          </w:p>
        </w:tc>
        <w:tc>
          <w:tcPr>
            <w:tcW w:w="1384" w:type="dxa"/>
          </w:tcPr>
          <w:p w14:paraId="63D1B318" w14:textId="77777777" w:rsidR="00122CEB" w:rsidRDefault="00122CEB">
            <w:pPr>
              <w:pStyle w:val="ConsPlusNormal"/>
              <w:jc w:val="right"/>
            </w:pPr>
            <w:r>
              <w:t>237,5</w:t>
            </w:r>
          </w:p>
        </w:tc>
        <w:tc>
          <w:tcPr>
            <w:tcW w:w="1384" w:type="dxa"/>
          </w:tcPr>
          <w:p w14:paraId="7ED09D25" w14:textId="77777777" w:rsidR="00122CEB" w:rsidRDefault="00122CEB">
            <w:pPr>
              <w:pStyle w:val="ConsPlusNormal"/>
              <w:jc w:val="right"/>
            </w:pPr>
            <w:r>
              <w:t>237,5</w:t>
            </w:r>
          </w:p>
        </w:tc>
      </w:tr>
      <w:tr w:rsidR="00122CEB" w14:paraId="7E12EF33" w14:textId="77777777">
        <w:tc>
          <w:tcPr>
            <w:tcW w:w="567" w:type="dxa"/>
          </w:tcPr>
          <w:p w14:paraId="6A9A0B4A" w14:textId="77777777" w:rsidR="00122CEB" w:rsidRDefault="00122CEB">
            <w:pPr>
              <w:pStyle w:val="ConsPlusNormal"/>
              <w:jc w:val="center"/>
            </w:pPr>
            <w:r>
              <w:t>877</w:t>
            </w:r>
          </w:p>
        </w:tc>
        <w:tc>
          <w:tcPr>
            <w:tcW w:w="794" w:type="dxa"/>
          </w:tcPr>
          <w:p w14:paraId="32B00394" w14:textId="77777777" w:rsidR="00122CEB" w:rsidRDefault="00122CEB">
            <w:pPr>
              <w:pStyle w:val="ConsPlusNormal"/>
              <w:jc w:val="center"/>
            </w:pPr>
            <w:r>
              <w:t>01 13</w:t>
            </w:r>
          </w:p>
        </w:tc>
        <w:tc>
          <w:tcPr>
            <w:tcW w:w="1644" w:type="dxa"/>
          </w:tcPr>
          <w:p w14:paraId="25861B9C" w14:textId="77777777" w:rsidR="00122CEB" w:rsidRDefault="00122CEB">
            <w:pPr>
              <w:pStyle w:val="ConsPlusNormal"/>
              <w:jc w:val="center"/>
            </w:pPr>
            <w:r>
              <w:t>91 0 00 2Я080</w:t>
            </w:r>
          </w:p>
        </w:tc>
        <w:tc>
          <w:tcPr>
            <w:tcW w:w="484" w:type="dxa"/>
          </w:tcPr>
          <w:p w14:paraId="24DDF728" w14:textId="77777777" w:rsidR="00122CEB" w:rsidRDefault="00122CEB">
            <w:pPr>
              <w:pStyle w:val="ConsPlusNormal"/>
            </w:pPr>
          </w:p>
        </w:tc>
        <w:tc>
          <w:tcPr>
            <w:tcW w:w="3964" w:type="dxa"/>
          </w:tcPr>
          <w:p w14:paraId="725F77F2" w14:textId="77777777" w:rsidR="00122CEB" w:rsidRDefault="00122CEB">
            <w:pPr>
              <w:pStyle w:val="ConsPlusNormal"/>
            </w:pPr>
            <w:r>
              <w:t>Обеспечение деятельности ассоциации контрольно-счетных органов Пермского края</w:t>
            </w:r>
          </w:p>
        </w:tc>
        <w:tc>
          <w:tcPr>
            <w:tcW w:w="1384" w:type="dxa"/>
          </w:tcPr>
          <w:p w14:paraId="53896484" w14:textId="77777777" w:rsidR="00122CEB" w:rsidRDefault="00122CEB">
            <w:pPr>
              <w:pStyle w:val="ConsPlusNormal"/>
              <w:jc w:val="right"/>
            </w:pPr>
            <w:r>
              <w:t>237,5</w:t>
            </w:r>
          </w:p>
        </w:tc>
        <w:tc>
          <w:tcPr>
            <w:tcW w:w="1384" w:type="dxa"/>
          </w:tcPr>
          <w:p w14:paraId="58E2017B" w14:textId="77777777" w:rsidR="00122CEB" w:rsidRDefault="00122CEB">
            <w:pPr>
              <w:pStyle w:val="ConsPlusNormal"/>
              <w:jc w:val="right"/>
            </w:pPr>
            <w:r>
              <w:t>237,5</w:t>
            </w:r>
          </w:p>
        </w:tc>
        <w:tc>
          <w:tcPr>
            <w:tcW w:w="1384" w:type="dxa"/>
          </w:tcPr>
          <w:p w14:paraId="715FAA3E" w14:textId="77777777" w:rsidR="00122CEB" w:rsidRDefault="00122CEB">
            <w:pPr>
              <w:pStyle w:val="ConsPlusNormal"/>
              <w:jc w:val="right"/>
            </w:pPr>
            <w:r>
              <w:t>237,5</w:t>
            </w:r>
          </w:p>
        </w:tc>
      </w:tr>
      <w:tr w:rsidR="00122CEB" w14:paraId="419BDAFB" w14:textId="77777777">
        <w:tc>
          <w:tcPr>
            <w:tcW w:w="567" w:type="dxa"/>
          </w:tcPr>
          <w:p w14:paraId="376F8046" w14:textId="77777777" w:rsidR="00122CEB" w:rsidRDefault="00122CEB">
            <w:pPr>
              <w:pStyle w:val="ConsPlusNormal"/>
              <w:jc w:val="center"/>
            </w:pPr>
            <w:r>
              <w:t>877</w:t>
            </w:r>
          </w:p>
        </w:tc>
        <w:tc>
          <w:tcPr>
            <w:tcW w:w="794" w:type="dxa"/>
          </w:tcPr>
          <w:p w14:paraId="4B98C3F0" w14:textId="77777777" w:rsidR="00122CEB" w:rsidRDefault="00122CEB">
            <w:pPr>
              <w:pStyle w:val="ConsPlusNormal"/>
              <w:jc w:val="center"/>
            </w:pPr>
            <w:r>
              <w:t>01 13</w:t>
            </w:r>
          </w:p>
        </w:tc>
        <w:tc>
          <w:tcPr>
            <w:tcW w:w="1644" w:type="dxa"/>
          </w:tcPr>
          <w:p w14:paraId="3EA1A51B" w14:textId="77777777" w:rsidR="00122CEB" w:rsidRDefault="00122CEB">
            <w:pPr>
              <w:pStyle w:val="ConsPlusNormal"/>
              <w:jc w:val="center"/>
            </w:pPr>
            <w:r>
              <w:t>91 0 00 2Я080</w:t>
            </w:r>
          </w:p>
        </w:tc>
        <w:tc>
          <w:tcPr>
            <w:tcW w:w="484" w:type="dxa"/>
          </w:tcPr>
          <w:p w14:paraId="5A47CB42" w14:textId="77777777" w:rsidR="00122CEB" w:rsidRDefault="00122CEB">
            <w:pPr>
              <w:pStyle w:val="ConsPlusNormal"/>
              <w:jc w:val="center"/>
            </w:pPr>
            <w:r>
              <w:t>200</w:t>
            </w:r>
          </w:p>
        </w:tc>
        <w:tc>
          <w:tcPr>
            <w:tcW w:w="3964" w:type="dxa"/>
          </w:tcPr>
          <w:p w14:paraId="0F4D83A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BBFC3D5" w14:textId="77777777" w:rsidR="00122CEB" w:rsidRDefault="00122CEB">
            <w:pPr>
              <w:pStyle w:val="ConsPlusNormal"/>
              <w:jc w:val="right"/>
            </w:pPr>
            <w:r>
              <w:t>207,5</w:t>
            </w:r>
          </w:p>
        </w:tc>
        <w:tc>
          <w:tcPr>
            <w:tcW w:w="1384" w:type="dxa"/>
          </w:tcPr>
          <w:p w14:paraId="76C87E05" w14:textId="77777777" w:rsidR="00122CEB" w:rsidRDefault="00122CEB">
            <w:pPr>
              <w:pStyle w:val="ConsPlusNormal"/>
              <w:jc w:val="right"/>
            </w:pPr>
            <w:r>
              <w:t>207,5</w:t>
            </w:r>
          </w:p>
        </w:tc>
        <w:tc>
          <w:tcPr>
            <w:tcW w:w="1384" w:type="dxa"/>
          </w:tcPr>
          <w:p w14:paraId="04977623" w14:textId="77777777" w:rsidR="00122CEB" w:rsidRDefault="00122CEB">
            <w:pPr>
              <w:pStyle w:val="ConsPlusNormal"/>
              <w:jc w:val="right"/>
            </w:pPr>
            <w:r>
              <w:t>207,5</w:t>
            </w:r>
          </w:p>
        </w:tc>
      </w:tr>
      <w:tr w:rsidR="00122CEB" w14:paraId="664E1922" w14:textId="77777777">
        <w:tc>
          <w:tcPr>
            <w:tcW w:w="567" w:type="dxa"/>
          </w:tcPr>
          <w:p w14:paraId="132CA6DA" w14:textId="77777777" w:rsidR="00122CEB" w:rsidRDefault="00122CEB">
            <w:pPr>
              <w:pStyle w:val="ConsPlusNormal"/>
              <w:jc w:val="center"/>
            </w:pPr>
            <w:r>
              <w:t>877</w:t>
            </w:r>
          </w:p>
        </w:tc>
        <w:tc>
          <w:tcPr>
            <w:tcW w:w="794" w:type="dxa"/>
          </w:tcPr>
          <w:p w14:paraId="3309C09A" w14:textId="77777777" w:rsidR="00122CEB" w:rsidRDefault="00122CEB">
            <w:pPr>
              <w:pStyle w:val="ConsPlusNormal"/>
              <w:jc w:val="center"/>
            </w:pPr>
            <w:r>
              <w:t>01 13</w:t>
            </w:r>
          </w:p>
        </w:tc>
        <w:tc>
          <w:tcPr>
            <w:tcW w:w="1644" w:type="dxa"/>
          </w:tcPr>
          <w:p w14:paraId="182EB1C2" w14:textId="77777777" w:rsidR="00122CEB" w:rsidRDefault="00122CEB">
            <w:pPr>
              <w:pStyle w:val="ConsPlusNormal"/>
              <w:jc w:val="center"/>
            </w:pPr>
            <w:r>
              <w:t>91 0 00 2Я080</w:t>
            </w:r>
          </w:p>
        </w:tc>
        <w:tc>
          <w:tcPr>
            <w:tcW w:w="484" w:type="dxa"/>
          </w:tcPr>
          <w:p w14:paraId="526622D6" w14:textId="77777777" w:rsidR="00122CEB" w:rsidRDefault="00122CEB">
            <w:pPr>
              <w:pStyle w:val="ConsPlusNormal"/>
              <w:jc w:val="center"/>
            </w:pPr>
            <w:r>
              <w:t>300</w:t>
            </w:r>
          </w:p>
        </w:tc>
        <w:tc>
          <w:tcPr>
            <w:tcW w:w="3964" w:type="dxa"/>
          </w:tcPr>
          <w:p w14:paraId="335350E5" w14:textId="77777777" w:rsidR="00122CEB" w:rsidRDefault="00122CEB">
            <w:pPr>
              <w:pStyle w:val="ConsPlusNormal"/>
            </w:pPr>
            <w:r>
              <w:t>Социальное обеспечение и иные выплаты населению</w:t>
            </w:r>
          </w:p>
        </w:tc>
        <w:tc>
          <w:tcPr>
            <w:tcW w:w="1384" w:type="dxa"/>
          </w:tcPr>
          <w:p w14:paraId="1E534346" w14:textId="77777777" w:rsidR="00122CEB" w:rsidRDefault="00122CEB">
            <w:pPr>
              <w:pStyle w:val="ConsPlusNormal"/>
              <w:jc w:val="right"/>
            </w:pPr>
            <w:r>
              <w:t>30,0</w:t>
            </w:r>
          </w:p>
        </w:tc>
        <w:tc>
          <w:tcPr>
            <w:tcW w:w="1384" w:type="dxa"/>
          </w:tcPr>
          <w:p w14:paraId="7B48A559" w14:textId="77777777" w:rsidR="00122CEB" w:rsidRDefault="00122CEB">
            <w:pPr>
              <w:pStyle w:val="ConsPlusNormal"/>
              <w:jc w:val="right"/>
            </w:pPr>
            <w:r>
              <w:t>30,0</w:t>
            </w:r>
          </w:p>
        </w:tc>
        <w:tc>
          <w:tcPr>
            <w:tcW w:w="1384" w:type="dxa"/>
          </w:tcPr>
          <w:p w14:paraId="2CFC4E21" w14:textId="77777777" w:rsidR="00122CEB" w:rsidRDefault="00122CEB">
            <w:pPr>
              <w:pStyle w:val="ConsPlusNormal"/>
              <w:jc w:val="right"/>
            </w:pPr>
            <w:r>
              <w:t>30,0</w:t>
            </w:r>
          </w:p>
        </w:tc>
      </w:tr>
      <w:tr w:rsidR="00122CEB" w14:paraId="3C247BEF" w14:textId="77777777">
        <w:tc>
          <w:tcPr>
            <w:tcW w:w="567" w:type="dxa"/>
          </w:tcPr>
          <w:p w14:paraId="5D2722B0" w14:textId="77777777" w:rsidR="00122CEB" w:rsidRDefault="00122CEB">
            <w:pPr>
              <w:pStyle w:val="ConsPlusNormal"/>
              <w:jc w:val="center"/>
            </w:pPr>
            <w:r>
              <w:t>878</w:t>
            </w:r>
          </w:p>
        </w:tc>
        <w:tc>
          <w:tcPr>
            <w:tcW w:w="794" w:type="dxa"/>
          </w:tcPr>
          <w:p w14:paraId="416AA503" w14:textId="77777777" w:rsidR="00122CEB" w:rsidRDefault="00122CEB">
            <w:pPr>
              <w:pStyle w:val="ConsPlusNormal"/>
            </w:pPr>
          </w:p>
        </w:tc>
        <w:tc>
          <w:tcPr>
            <w:tcW w:w="1644" w:type="dxa"/>
          </w:tcPr>
          <w:p w14:paraId="33492D39" w14:textId="77777777" w:rsidR="00122CEB" w:rsidRDefault="00122CEB">
            <w:pPr>
              <w:pStyle w:val="ConsPlusNormal"/>
            </w:pPr>
          </w:p>
        </w:tc>
        <w:tc>
          <w:tcPr>
            <w:tcW w:w="484" w:type="dxa"/>
          </w:tcPr>
          <w:p w14:paraId="1958A1FA" w14:textId="77777777" w:rsidR="00122CEB" w:rsidRDefault="00122CEB">
            <w:pPr>
              <w:pStyle w:val="ConsPlusNormal"/>
            </w:pPr>
          </w:p>
        </w:tc>
        <w:tc>
          <w:tcPr>
            <w:tcW w:w="3964" w:type="dxa"/>
          </w:tcPr>
          <w:p w14:paraId="784AA51F" w14:textId="77777777" w:rsidR="00122CEB" w:rsidRDefault="00122CEB">
            <w:pPr>
              <w:pStyle w:val="ConsPlusNormal"/>
            </w:pPr>
            <w:r>
              <w:t>Избирательная комиссия Пермского края</w:t>
            </w:r>
          </w:p>
        </w:tc>
        <w:tc>
          <w:tcPr>
            <w:tcW w:w="1384" w:type="dxa"/>
          </w:tcPr>
          <w:p w14:paraId="62AD8408" w14:textId="77777777" w:rsidR="00122CEB" w:rsidRDefault="00122CEB">
            <w:pPr>
              <w:pStyle w:val="ConsPlusNormal"/>
              <w:jc w:val="right"/>
            </w:pPr>
            <w:r>
              <w:t>365279,8</w:t>
            </w:r>
          </w:p>
        </w:tc>
        <w:tc>
          <w:tcPr>
            <w:tcW w:w="1384" w:type="dxa"/>
          </w:tcPr>
          <w:p w14:paraId="35AF04CB" w14:textId="77777777" w:rsidR="00122CEB" w:rsidRDefault="00122CEB">
            <w:pPr>
              <w:pStyle w:val="ConsPlusNormal"/>
              <w:jc w:val="right"/>
            </w:pPr>
            <w:r>
              <w:t>506392,5</w:t>
            </w:r>
          </w:p>
        </w:tc>
        <w:tc>
          <w:tcPr>
            <w:tcW w:w="1384" w:type="dxa"/>
          </w:tcPr>
          <w:p w14:paraId="1657AA14" w14:textId="77777777" w:rsidR="00122CEB" w:rsidRDefault="00122CEB">
            <w:pPr>
              <w:pStyle w:val="ConsPlusNormal"/>
              <w:jc w:val="right"/>
            </w:pPr>
            <w:r>
              <w:t>506392,5</w:t>
            </w:r>
          </w:p>
        </w:tc>
      </w:tr>
      <w:tr w:rsidR="00122CEB" w14:paraId="0452D32B" w14:textId="77777777">
        <w:tc>
          <w:tcPr>
            <w:tcW w:w="567" w:type="dxa"/>
          </w:tcPr>
          <w:p w14:paraId="5EB36247" w14:textId="77777777" w:rsidR="00122CEB" w:rsidRDefault="00122CEB">
            <w:pPr>
              <w:pStyle w:val="ConsPlusNormal"/>
              <w:jc w:val="center"/>
            </w:pPr>
            <w:r>
              <w:t>878</w:t>
            </w:r>
          </w:p>
        </w:tc>
        <w:tc>
          <w:tcPr>
            <w:tcW w:w="794" w:type="dxa"/>
          </w:tcPr>
          <w:p w14:paraId="22CE318F" w14:textId="77777777" w:rsidR="00122CEB" w:rsidRDefault="00122CEB">
            <w:pPr>
              <w:pStyle w:val="ConsPlusNormal"/>
              <w:jc w:val="center"/>
            </w:pPr>
            <w:r>
              <w:t>01 00</w:t>
            </w:r>
          </w:p>
        </w:tc>
        <w:tc>
          <w:tcPr>
            <w:tcW w:w="1644" w:type="dxa"/>
          </w:tcPr>
          <w:p w14:paraId="5B5006C6" w14:textId="77777777" w:rsidR="00122CEB" w:rsidRDefault="00122CEB">
            <w:pPr>
              <w:pStyle w:val="ConsPlusNormal"/>
            </w:pPr>
          </w:p>
        </w:tc>
        <w:tc>
          <w:tcPr>
            <w:tcW w:w="484" w:type="dxa"/>
          </w:tcPr>
          <w:p w14:paraId="2820D33E" w14:textId="77777777" w:rsidR="00122CEB" w:rsidRDefault="00122CEB">
            <w:pPr>
              <w:pStyle w:val="ConsPlusNormal"/>
            </w:pPr>
          </w:p>
        </w:tc>
        <w:tc>
          <w:tcPr>
            <w:tcW w:w="3964" w:type="dxa"/>
          </w:tcPr>
          <w:p w14:paraId="0E54A7ED" w14:textId="77777777" w:rsidR="00122CEB" w:rsidRDefault="00122CEB">
            <w:pPr>
              <w:pStyle w:val="ConsPlusNormal"/>
            </w:pPr>
            <w:r>
              <w:t>ОБЩЕГОСУДАРСТВЕННЫЕ ВОПРОСЫ</w:t>
            </w:r>
          </w:p>
        </w:tc>
        <w:tc>
          <w:tcPr>
            <w:tcW w:w="1384" w:type="dxa"/>
          </w:tcPr>
          <w:p w14:paraId="60BADDA0" w14:textId="77777777" w:rsidR="00122CEB" w:rsidRDefault="00122CEB">
            <w:pPr>
              <w:pStyle w:val="ConsPlusNormal"/>
              <w:jc w:val="right"/>
            </w:pPr>
            <w:r>
              <w:t>365279,8</w:t>
            </w:r>
          </w:p>
        </w:tc>
        <w:tc>
          <w:tcPr>
            <w:tcW w:w="1384" w:type="dxa"/>
          </w:tcPr>
          <w:p w14:paraId="7BD53B9B" w14:textId="77777777" w:rsidR="00122CEB" w:rsidRDefault="00122CEB">
            <w:pPr>
              <w:pStyle w:val="ConsPlusNormal"/>
              <w:jc w:val="right"/>
            </w:pPr>
            <w:r>
              <w:t>506392,5</w:t>
            </w:r>
          </w:p>
        </w:tc>
        <w:tc>
          <w:tcPr>
            <w:tcW w:w="1384" w:type="dxa"/>
          </w:tcPr>
          <w:p w14:paraId="3E5CAC82" w14:textId="77777777" w:rsidR="00122CEB" w:rsidRDefault="00122CEB">
            <w:pPr>
              <w:pStyle w:val="ConsPlusNormal"/>
              <w:jc w:val="right"/>
            </w:pPr>
            <w:r>
              <w:t>506392,5</w:t>
            </w:r>
          </w:p>
        </w:tc>
      </w:tr>
      <w:tr w:rsidR="00122CEB" w14:paraId="60DD5989" w14:textId="77777777">
        <w:tc>
          <w:tcPr>
            <w:tcW w:w="567" w:type="dxa"/>
          </w:tcPr>
          <w:p w14:paraId="787BC739" w14:textId="77777777" w:rsidR="00122CEB" w:rsidRDefault="00122CEB">
            <w:pPr>
              <w:pStyle w:val="ConsPlusNormal"/>
              <w:jc w:val="center"/>
            </w:pPr>
            <w:r>
              <w:lastRenderedPageBreak/>
              <w:t>878</w:t>
            </w:r>
          </w:p>
        </w:tc>
        <w:tc>
          <w:tcPr>
            <w:tcW w:w="794" w:type="dxa"/>
          </w:tcPr>
          <w:p w14:paraId="3F96D529" w14:textId="77777777" w:rsidR="00122CEB" w:rsidRDefault="00122CEB">
            <w:pPr>
              <w:pStyle w:val="ConsPlusNormal"/>
              <w:jc w:val="center"/>
            </w:pPr>
            <w:r>
              <w:t>01 07</w:t>
            </w:r>
          </w:p>
        </w:tc>
        <w:tc>
          <w:tcPr>
            <w:tcW w:w="1644" w:type="dxa"/>
          </w:tcPr>
          <w:p w14:paraId="187C5EB0" w14:textId="77777777" w:rsidR="00122CEB" w:rsidRDefault="00122CEB">
            <w:pPr>
              <w:pStyle w:val="ConsPlusNormal"/>
            </w:pPr>
          </w:p>
        </w:tc>
        <w:tc>
          <w:tcPr>
            <w:tcW w:w="484" w:type="dxa"/>
          </w:tcPr>
          <w:p w14:paraId="764942C7" w14:textId="77777777" w:rsidR="00122CEB" w:rsidRDefault="00122CEB">
            <w:pPr>
              <w:pStyle w:val="ConsPlusNormal"/>
            </w:pPr>
          </w:p>
        </w:tc>
        <w:tc>
          <w:tcPr>
            <w:tcW w:w="3964" w:type="dxa"/>
          </w:tcPr>
          <w:p w14:paraId="7393B903" w14:textId="77777777" w:rsidR="00122CEB" w:rsidRDefault="00122CEB">
            <w:pPr>
              <w:pStyle w:val="ConsPlusNormal"/>
            </w:pPr>
            <w:r>
              <w:t>Обеспечение проведения выборов и референдумов</w:t>
            </w:r>
          </w:p>
        </w:tc>
        <w:tc>
          <w:tcPr>
            <w:tcW w:w="1384" w:type="dxa"/>
          </w:tcPr>
          <w:p w14:paraId="052D9783" w14:textId="77777777" w:rsidR="00122CEB" w:rsidRDefault="00122CEB">
            <w:pPr>
              <w:pStyle w:val="ConsPlusNormal"/>
              <w:jc w:val="right"/>
            </w:pPr>
            <w:r>
              <w:t>335444,8</w:t>
            </w:r>
          </w:p>
        </w:tc>
        <w:tc>
          <w:tcPr>
            <w:tcW w:w="1384" w:type="dxa"/>
          </w:tcPr>
          <w:p w14:paraId="411A33F6" w14:textId="77777777" w:rsidR="00122CEB" w:rsidRDefault="00122CEB">
            <w:pPr>
              <w:pStyle w:val="ConsPlusNormal"/>
              <w:jc w:val="right"/>
            </w:pPr>
            <w:r>
              <w:t>504752,5</w:t>
            </w:r>
          </w:p>
        </w:tc>
        <w:tc>
          <w:tcPr>
            <w:tcW w:w="1384" w:type="dxa"/>
          </w:tcPr>
          <w:p w14:paraId="25484720" w14:textId="77777777" w:rsidR="00122CEB" w:rsidRDefault="00122CEB">
            <w:pPr>
              <w:pStyle w:val="ConsPlusNormal"/>
              <w:jc w:val="right"/>
            </w:pPr>
            <w:r>
              <w:t>504752,5</w:t>
            </w:r>
          </w:p>
        </w:tc>
      </w:tr>
      <w:tr w:rsidR="00122CEB" w14:paraId="45A77D4E" w14:textId="77777777">
        <w:tc>
          <w:tcPr>
            <w:tcW w:w="567" w:type="dxa"/>
          </w:tcPr>
          <w:p w14:paraId="26C0BE7A" w14:textId="77777777" w:rsidR="00122CEB" w:rsidRDefault="00122CEB">
            <w:pPr>
              <w:pStyle w:val="ConsPlusNormal"/>
              <w:jc w:val="center"/>
            </w:pPr>
            <w:r>
              <w:t>878</w:t>
            </w:r>
          </w:p>
        </w:tc>
        <w:tc>
          <w:tcPr>
            <w:tcW w:w="794" w:type="dxa"/>
          </w:tcPr>
          <w:p w14:paraId="4B5822C4" w14:textId="77777777" w:rsidR="00122CEB" w:rsidRDefault="00122CEB">
            <w:pPr>
              <w:pStyle w:val="ConsPlusNormal"/>
              <w:jc w:val="center"/>
            </w:pPr>
            <w:r>
              <w:t>01 07</w:t>
            </w:r>
          </w:p>
        </w:tc>
        <w:tc>
          <w:tcPr>
            <w:tcW w:w="1644" w:type="dxa"/>
          </w:tcPr>
          <w:p w14:paraId="0F3A87E2" w14:textId="77777777" w:rsidR="00122CEB" w:rsidRDefault="00122CEB">
            <w:pPr>
              <w:pStyle w:val="ConsPlusNormal"/>
              <w:jc w:val="center"/>
            </w:pPr>
            <w:r>
              <w:t>91 0 00 00000</w:t>
            </w:r>
          </w:p>
        </w:tc>
        <w:tc>
          <w:tcPr>
            <w:tcW w:w="484" w:type="dxa"/>
          </w:tcPr>
          <w:p w14:paraId="537B91F0" w14:textId="77777777" w:rsidR="00122CEB" w:rsidRDefault="00122CEB">
            <w:pPr>
              <w:pStyle w:val="ConsPlusNormal"/>
            </w:pPr>
          </w:p>
        </w:tc>
        <w:tc>
          <w:tcPr>
            <w:tcW w:w="3964" w:type="dxa"/>
          </w:tcPr>
          <w:p w14:paraId="469A7DCD"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2FD9049B" w14:textId="77777777" w:rsidR="00122CEB" w:rsidRDefault="00122CEB">
            <w:pPr>
              <w:pStyle w:val="ConsPlusNormal"/>
              <w:jc w:val="right"/>
            </w:pPr>
            <w:r>
              <w:t>335444,8</w:t>
            </w:r>
          </w:p>
        </w:tc>
        <w:tc>
          <w:tcPr>
            <w:tcW w:w="1384" w:type="dxa"/>
          </w:tcPr>
          <w:p w14:paraId="33926DB3" w14:textId="77777777" w:rsidR="00122CEB" w:rsidRDefault="00122CEB">
            <w:pPr>
              <w:pStyle w:val="ConsPlusNormal"/>
              <w:jc w:val="right"/>
            </w:pPr>
            <w:r>
              <w:t>504752,5</w:t>
            </w:r>
          </w:p>
        </w:tc>
        <w:tc>
          <w:tcPr>
            <w:tcW w:w="1384" w:type="dxa"/>
          </w:tcPr>
          <w:p w14:paraId="13873922" w14:textId="77777777" w:rsidR="00122CEB" w:rsidRDefault="00122CEB">
            <w:pPr>
              <w:pStyle w:val="ConsPlusNormal"/>
              <w:jc w:val="right"/>
            </w:pPr>
            <w:r>
              <w:t>504752,5</w:t>
            </w:r>
          </w:p>
        </w:tc>
      </w:tr>
      <w:tr w:rsidR="00122CEB" w14:paraId="48B465A1" w14:textId="77777777">
        <w:tc>
          <w:tcPr>
            <w:tcW w:w="567" w:type="dxa"/>
          </w:tcPr>
          <w:p w14:paraId="457EFCC4" w14:textId="77777777" w:rsidR="00122CEB" w:rsidRDefault="00122CEB">
            <w:pPr>
              <w:pStyle w:val="ConsPlusNormal"/>
              <w:jc w:val="center"/>
            </w:pPr>
            <w:r>
              <w:t>878</w:t>
            </w:r>
          </w:p>
        </w:tc>
        <w:tc>
          <w:tcPr>
            <w:tcW w:w="794" w:type="dxa"/>
          </w:tcPr>
          <w:p w14:paraId="33B3C678" w14:textId="77777777" w:rsidR="00122CEB" w:rsidRDefault="00122CEB">
            <w:pPr>
              <w:pStyle w:val="ConsPlusNormal"/>
              <w:jc w:val="center"/>
            </w:pPr>
            <w:r>
              <w:t>01 07</w:t>
            </w:r>
          </w:p>
        </w:tc>
        <w:tc>
          <w:tcPr>
            <w:tcW w:w="1644" w:type="dxa"/>
          </w:tcPr>
          <w:p w14:paraId="12D1A637" w14:textId="77777777" w:rsidR="00122CEB" w:rsidRDefault="00122CEB">
            <w:pPr>
              <w:pStyle w:val="ConsPlusNormal"/>
              <w:jc w:val="center"/>
            </w:pPr>
            <w:r>
              <w:t>91 0 00 00090</w:t>
            </w:r>
          </w:p>
        </w:tc>
        <w:tc>
          <w:tcPr>
            <w:tcW w:w="484" w:type="dxa"/>
          </w:tcPr>
          <w:p w14:paraId="0FE23D70" w14:textId="77777777" w:rsidR="00122CEB" w:rsidRDefault="00122CEB">
            <w:pPr>
              <w:pStyle w:val="ConsPlusNormal"/>
            </w:pPr>
          </w:p>
        </w:tc>
        <w:tc>
          <w:tcPr>
            <w:tcW w:w="3964" w:type="dxa"/>
          </w:tcPr>
          <w:p w14:paraId="755BA0AA"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572F95B0" w14:textId="77777777" w:rsidR="00122CEB" w:rsidRDefault="00122CEB">
            <w:pPr>
              <w:pStyle w:val="ConsPlusNormal"/>
              <w:jc w:val="right"/>
            </w:pPr>
            <w:r>
              <w:t>212518,4</w:t>
            </w:r>
          </w:p>
        </w:tc>
        <w:tc>
          <w:tcPr>
            <w:tcW w:w="1384" w:type="dxa"/>
          </w:tcPr>
          <w:p w14:paraId="578E6B8F" w14:textId="77777777" w:rsidR="00122CEB" w:rsidRDefault="00122CEB">
            <w:pPr>
              <w:pStyle w:val="ConsPlusNormal"/>
              <w:jc w:val="right"/>
            </w:pPr>
            <w:r>
              <w:t>254935,4</w:t>
            </w:r>
          </w:p>
        </w:tc>
        <w:tc>
          <w:tcPr>
            <w:tcW w:w="1384" w:type="dxa"/>
          </w:tcPr>
          <w:p w14:paraId="0DC13900" w14:textId="77777777" w:rsidR="00122CEB" w:rsidRDefault="00122CEB">
            <w:pPr>
              <w:pStyle w:val="ConsPlusNormal"/>
              <w:jc w:val="right"/>
            </w:pPr>
            <w:r>
              <w:t>254935,4</w:t>
            </w:r>
          </w:p>
        </w:tc>
      </w:tr>
      <w:tr w:rsidR="00122CEB" w14:paraId="7C5B6E2D" w14:textId="77777777">
        <w:tc>
          <w:tcPr>
            <w:tcW w:w="567" w:type="dxa"/>
          </w:tcPr>
          <w:p w14:paraId="4BABA6E8" w14:textId="77777777" w:rsidR="00122CEB" w:rsidRDefault="00122CEB">
            <w:pPr>
              <w:pStyle w:val="ConsPlusNormal"/>
              <w:jc w:val="center"/>
            </w:pPr>
            <w:r>
              <w:t>878</w:t>
            </w:r>
          </w:p>
        </w:tc>
        <w:tc>
          <w:tcPr>
            <w:tcW w:w="794" w:type="dxa"/>
          </w:tcPr>
          <w:p w14:paraId="132EEED2" w14:textId="77777777" w:rsidR="00122CEB" w:rsidRDefault="00122CEB">
            <w:pPr>
              <w:pStyle w:val="ConsPlusNormal"/>
              <w:jc w:val="center"/>
            </w:pPr>
            <w:r>
              <w:t>01 07</w:t>
            </w:r>
          </w:p>
        </w:tc>
        <w:tc>
          <w:tcPr>
            <w:tcW w:w="1644" w:type="dxa"/>
          </w:tcPr>
          <w:p w14:paraId="0A8CAE48" w14:textId="77777777" w:rsidR="00122CEB" w:rsidRDefault="00122CEB">
            <w:pPr>
              <w:pStyle w:val="ConsPlusNormal"/>
              <w:jc w:val="center"/>
            </w:pPr>
            <w:r>
              <w:t>91 0 00 00090</w:t>
            </w:r>
          </w:p>
        </w:tc>
        <w:tc>
          <w:tcPr>
            <w:tcW w:w="484" w:type="dxa"/>
          </w:tcPr>
          <w:p w14:paraId="5206B847" w14:textId="77777777" w:rsidR="00122CEB" w:rsidRDefault="00122CEB">
            <w:pPr>
              <w:pStyle w:val="ConsPlusNormal"/>
              <w:jc w:val="center"/>
            </w:pPr>
            <w:r>
              <w:t>100</w:t>
            </w:r>
          </w:p>
        </w:tc>
        <w:tc>
          <w:tcPr>
            <w:tcW w:w="3964" w:type="dxa"/>
          </w:tcPr>
          <w:p w14:paraId="66D85781"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14A1D64B" w14:textId="77777777" w:rsidR="00122CEB" w:rsidRDefault="00122CEB">
            <w:pPr>
              <w:pStyle w:val="ConsPlusNormal"/>
              <w:jc w:val="right"/>
            </w:pPr>
            <w:r>
              <w:t>192129,8</w:t>
            </w:r>
          </w:p>
        </w:tc>
        <w:tc>
          <w:tcPr>
            <w:tcW w:w="1384" w:type="dxa"/>
          </w:tcPr>
          <w:p w14:paraId="1FA6BA57" w14:textId="77777777" w:rsidR="00122CEB" w:rsidRDefault="00122CEB">
            <w:pPr>
              <w:pStyle w:val="ConsPlusNormal"/>
              <w:jc w:val="right"/>
            </w:pPr>
            <w:r>
              <w:t>233513,6</w:t>
            </w:r>
          </w:p>
        </w:tc>
        <w:tc>
          <w:tcPr>
            <w:tcW w:w="1384" w:type="dxa"/>
          </w:tcPr>
          <w:p w14:paraId="5A474CD5" w14:textId="77777777" w:rsidR="00122CEB" w:rsidRDefault="00122CEB">
            <w:pPr>
              <w:pStyle w:val="ConsPlusNormal"/>
              <w:jc w:val="right"/>
            </w:pPr>
            <w:r>
              <w:t>233513,6</w:t>
            </w:r>
          </w:p>
        </w:tc>
      </w:tr>
      <w:tr w:rsidR="00122CEB" w14:paraId="3E76E830" w14:textId="77777777">
        <w:tc>
          <w:tcPr>
            <w:tcW w:w="567" w:type="dxa"/>
          </w:tcPr>
          <w:p w14:paraId="5A9EBCA4" w14:textId="77777777" w:rsidR="00122CEB" w:rsidRDefault="00122CEB">
            <w:pPr>
              <w:pStyle w:val="ConsPlusNormal"/>
              <w:jc w:val="center"/>
            </w:pPr>
            <w:r>
              <w:t>878</w:t>
            </w:r>
          </w:p>
        </w:tc>
        <w:tc>
          <w:tcPr>
            <w:tcW w:w="794" w:type="dxa"/>
          </w:tcPr>
          <w:p w14:paraId="16B7C901" w14:textId="77777777" w:rsidR="00122CEB" w:rsidRDefault="00122CEB">
            <w:pPr>
              <w:pStyle w:val="ConsPlusNormal"/>
              <w:jc w:val="center"/>
            </w:pPr>
            <w:r>
              <w:t>01 07</w:t>
            </w:r>
          </w:p>
        </w:tc>
        <w:tc>
          <w:tcPr>
            <w:tcW w:w="1644" w:type="dxa"/>
          </w:tcPr>
          <w:p w14:paraId="23A6F4A5" w14:textId="77777777" w:rsidR="00122CEB" w:rsidRDefault="00122CEB">
            <w:pPr>
              <w:pStyle w:val="ConsPlusNormal"/>
              <w:jc w:val="center"/>
            </w:pPr>
            <w:r>
              <w:t>91 0 00 00090</w:t>
            </w:r>
          </w:p>
        </w:tc>
        <w:tc>
          <w:tcPr>
            <w:tcW w:w="484" w:type="dxa"/>
          </w:tcPr>
          <w:p w14:paraId="57042A24" w14:textId="77777777" w:rsidR="00122CEB" w:rsidRDefault="00122CEB">
            <w:pPr>
              <w:pStyle w:val="ConsPlusNormal"/>
              <w:jc w:val="center"/>
            </w:pPr>
            <w:r>
              <w:t>200</w:t>
            </w:r>
          </w:p>
        </w:tc>
        <w:tc>
          <w:tcPr>
            <w:tcW w:w="3964" w:type="dxa"/>
          </w:tcPr>
          <w:p w14:paraId="55D19CDD"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57BB8CD" w14:textId="77777777" w:rsidR="00122CEB" w:rsidRDefault="00122CEB">
            <w:pPr>
              <w:pStyle w:val="ConsPlusNormal"/>
              <w:jc w:val="right"/>
            </w:pPr>
            <w:r>
              <w:t>20388,6</w:t>
            </w:r>
          </w:p>
        </w:tc>
        <w:tc>
          <w:tcPr>
            <w:tcW w:w="1384" w:type="dxa"/>
          </w:tcPr>
          <w:p w14:paraId="566D8D9A" w14:textId="77777777" w:rsidR="00122CEB" w:rsidRDefault="00122CEB">
            <w:pPr>
              <w:pStyle w:val="ConsPlusNormal"/>
              <w:jc w:val="right"/>
            </w:pPr>
            <w:r>
              <w:t>21421,8</w:t>
            </w:r>
          </w:p>
        </w:tc>
        <w:tc>
          <w:tcPr>
            <w:tcW w:w="1384" w:type="dxa"/>
          </w:tcPr>
          <w:p w14:paraId="43DE33D2" w14:textId="77777777" w:rsidR="00122CEB" w:rsidRDefault="00122CEB">
            <w:pPr>
              <w:pStyle w:val="ConsPlusNormal"/>
              <w:jc w:val="right"/>
            </w:pPr>
            <w:r>
              <w:t>21421,8</w:t>
            </w:r>
          </w:p>
        </w:tc>
      </w:tr>
      <w:tr w:rsidR="00122CEB" w14:paraId="622E8D28" w14:textId="77777777">
        <w:tc>
          <w:tcPr>
            <w:tcW w:w="567" w:type="dxa"/>
          </w:tcPr>
          <w:p w14:paraId="72B65EAA" w14:textId="77777777" w:rsidR="00122CEB" w:rsidRDefault="00122CEB">
            <w:pPr>
              <w:pStyle w:val="ConsPlusNormal"/>
              <w:jc w:val="center"/>
            </w:pPr>
            <w:r>
              <w:t>878</w:t>
            </w:r>
          </w:p>
        </w:tc>
        <w:tc>
          <w:tcPr>
            <w:tcW w:w="794" w:type="dxa"/>
          </w:tcPr>
          <w:p w14:paraId="595A88CE" w14:textId="77777777" w:rsidR="00122CEB" w:rsidRDefault="00122CEB">
            <w:pPr>
              <w:pStyle w:val="ConsPlusNormal"/>
              <w:jc w:val="center"/>
            </w:pPr>
            <w:r>
              <w:t>01 07</w:t>
            </w:r>
          </w:p>
        </w:tc>
        <w:tc>
          <w:tcPr>
            <w:tcW w:w="1644" w:type="dxa"/>
          </w:tcPr>
          <w:p w14:paraId="013F3A28" w14:textId="77777777" w:rsidR="00122CEB" w:rsidRDefault="00122CEB">
            <w:pPr>
              <w:pStyle w:val="ConsPlusNormal"/>
              <w:jc w:val="center"/>
            </w:pPr>
            <w:r>
              <w:t>91 0 00 2Я020</w:t>
            </w:r>
          </w:p>
        </w:tc>
        <w:tc>
          <w:tcPr>
            <w:tcW w:w="484" w:type="dxa"/>
          </w:tcPr>
          <w:p w14:paraId="71A6B28C" w14:textId="77777777" w:rsidR="00122CEB" w:rsidRDefault="00122CEB">
            <w:pPr>
              <w:pStyle w:val="ConsPlusNormal"/>
            </w:pPr>
          </w:p>
        </w:tc>
        <w:tc>
          <w:tcPr>
            <w:tcW w:w="3964" w:type="dxa"/>
          </w:tcPr>
          <w:p w14:paraId="231C9089" w14:textId="77777777" w:rsidR="00122CEB" w:rsidRDefault="00122CEB">
            <w:pPr>
              <w:pStyle w:val="ConsPlusNormal"/>
            </w:pPr>
            <w:r>
              <w:t>Проведение выборов и референдумов</w:t>
            </w:r>
          </w:p>
        </w:tc>
        <w:tc>
          <w:tcPr>
            <w:tcW w:w="1384" w:type="dxa"/>
          </w:tcPr>
          <w:p w14:paraId="19E19789" w14:textId="77777777" w:rsidR="00122CEB" w:rsidRDefault="00122CEB">
            <w:pPr>
              <w:pStyle w:val="ConsPlusNormal"/>
              <w:jc w:val="right"/>
            </w:pPr>
            <w:r>
              <w:t>10481,4</w:t>
            </w:r>
          </w:p>
        </w:tc>
        <w:tc>
          <w:tcPr>
            <w:tcW w:w="1384" w:type="dxa"/>
          </w:tcPr>
          <w:p w14:paraId="7E7F2C58" w14:textId="77777777" w:rsidR="00122CEB" w:rsidRDefault="00122CEB">
            <w:pPr>
              <w:pStyle w:val="ConsPlusNormal"/>
              <w:jc w:val="right"/>
            </w:pPr>
            <w:r>
              <w:t>246856,1</w:t>
            </w:r>
          </w:p>
        </w:tc>
        <w:tc>
          <w:tcPr>
            <w:tcW w:w="1384" w:type="dxa"/>
          </w:tcPr>
          <w:p w14:paraId="6FD53A68" w14:textId="77777777" w:rsidR="00122CEB" w:rsidRDefault="00122CEB">
            <w:pPr>
              <w:pStyle w:val="ConsPlusNormal"/>
              <w:jc w:val="right"/>
            </w:pPr>
            <w:r>
              <w:t>246856,1</w:t>
            </w:r>
          </w:p>
        </w:tc>
      </w:tr>
      <w:tr w:rsidR="00122CEB" w14:paraId="1674EE54" w14:textId="77777777">
        <w:tc>
          <w:tcPr>
            <w:tcW w:w="567" w:type="dxa"/>
          </w:tcPr>
          <w:p w14:paraId="2EEA2E98" w14:textId="77777777" w:rsidR="00122CEB" w:rsidRDefault="00122CEB">
            <w:pPr>
              <w:pStyle w:val="ConsPlusNormal"/>
              <w:jc w:val="center"/>
            </w:pPr>
            <w:r>
              <w:t>878</w:t>
            </w:r>
          </w:p>
        </w:tc>
        <w:tc>
          <w:tcPr>
            <w:tcW w:w="794" w:type="dxa"/>
          </w:tcPr>
          <w:p w14:paraId="690A48BF" w14:textId="77777777" w:rsidR="00122CEB" w:rsidRDefault="00122CEB">
            <w:pPr>
              <w:pStyle w:val="ConsPlusNormal"/>
              <w:jc w:val="center"/>
            </w:pPr>
            <w:r>
              <w:t>01 07</w:t>
            </w:r>
          </w:p>
        </w:tc>
        <w:tc>
          <w:tcPr>
            <w:tcW w:w="1644" w:type="dxa"/>
          </w:tcPr>
          <w:p w14:paraId="4A95A4D2" w14:textId="77777777" w:rsidR="00122CEB" w:rsidRDefault="00122CEB">
            <w:pPr>
              <w:pStyle w:val="ConsPlusNormal"/>
              <w:jc w:val="center"/>
            </w:pPr>
            <w:r>
              <w:t>91 0 00 2Я020</w:t>
            </w:r>
          </w:p>
        </w:tc>
        <w:tc>
          <w:tcPr>
            <w:tcW w:w="484" w:type="dxa"/>
          </w:tcPr>
          <w:p w14:paraId="69E0F988" w14:textId="77777777" w:rsidR="00122CEB" w:rsidRDefault="00122CEB">
            <w:pPr>
              <w:pStyle w:val="ConsPlusNormal"/>
              <w:jc w:val="center"/>
            </w:pPr>
            <w:r>
              <w:t>800</w:t>
            </w:r>
          </w:p>
        </w:tc>
        <w:tc>
          <w:tcPr>
            <w:tcW w:w="3964" w:type="dxa"/>
          </w:tcPr>
          <w:p w14:paraId="76D1D029" w14:textId="77777777" w:rsidR="00122CEB" w:rsidRDefault="00122CEB">
            <w:pPr>
              <w:pStyle w:val="ConsPlusNormal"/>
            </w:pPr>
            <w:r>
              <w:t>Иные бюджетные ассигнования</w:t>
            </w:r>
          </w:p>
        </w:tc>
        <w:tc>
          <w:tcPr>
            <w:tcW w:w="1384" w:type="dxa"/>
          </w:tcPr>
          <w:p w14:paraId="6A2BBB77" w14:textId="77777777" w:rsidR="00122CEB" w:rsidRDefault="00122CEB">
            <w:pPr>
              <w:pStyle w:val="ConsPlusNormal"/>
              <w:jc w:val="right"/>
            </w:pPr>
            <w:r>
              <w:t>10481,4</w:t>
            </w:r>
          </w:p>
        </w:tc>
        <w:tc>
          <w:tcPr>
            <w:tcW w:w="1384" w:type="dxa"/>
          </w:tcPr>
          <w:p w14:paraId="2AC3A6C3" w14:textId="77777777" w:rsidR="00122CEB" w:rsidRDefault="00122CEB">
            <w:pPr>
              <w:pStyle w:val="ConsPlusNormal"/>
              <w:jc w:val="right"/>
            </w:pPr>
            <w:r>
              <w:t>246856,1</w:t>
            </w:r>
          </w:p>
        </w:tc>
        <w:tc>
          <w:tcPr>
            <w:tcW w:w="1384" w:type="dxa"/>
          </w:tcPr>
          <w:p w14:paraId="2EE15B36" w14:textId="77777777" w:rsidR="00122CEB" w:rsidRDefault="00122CEB">
            <w:pPr>
              <w:pStyle w:val="ConsPlusNormal"/>
              <w:jc w:val="right"/>
            </w:pPr>
            <w:r>
              <w:t>246856,1</w:t>
            </w:r>
          </w:p>
        </w:tc>
      </w:tr>
      <w:tr w:rsidR="00122CEB" w14:paraId="28259220" w14:textId="77777777">
        <w:tc>
          <w:tcPr>
            <w:tcW w:w="567" w:type="dxa"/>
          </w:tcPr>
          <w:p w14:paraId="1EE7B97A" w14:textId="77777777" w:rsidR="00122CEB" w:rsidRDefault="00122CEB">
            <w:pPr>
              <w:pStyle w:val="ConsPlusNormal"/>
              <w:jc w:val="center"/>
            </w:pPr>
            <w:r>
              <w:lastRenderedPageBreak/>
              <w:t>878</w:t>
            </w:r>
          </w:p>
        </w:tc>
        <w:tc>
          <w:tcPr>
            <w:tcW w:w="794" w:type="dxa"/>
          </w:tcPr>
          <w:p w14:paraId="3AC33033" w14:textId="77777777" w:rsidR="00122CEB" w:rsidRDefault="00122CEB">
            <w:pPr>
              <w:pStyle w:val="ConsPlusNormal"/>
              <w:jc w:val="center"/>
            </w:pPr>
            <w:r>
              <w:t>01 07</w:t>
            </w:r>
          </w:p>
        </w:tc>
        <w:tc>
          <w:tcPr>
            <w:tcW w:w="1644" w:type="dxa"/>
          </w:tcPr>
          <w:p w14:paraId="6D1CD4D0" w14:textId="77777777" w:rsidR="00122CEB" w:rsidRDefault="00122CEB">
            <w:pPr>
              <w:pStyle w:val="ConsPlusNormal"/>
              <w:jc w:val="center"/>
            </w:pPr>
            <w:r>
              <w:t>91 0 00 2Я070</w:t>
            </w:r>
          </w:p>
        </w:tc>
        <w:tc>
          <w:tcPr>
            <w:tcW w:w="484" w:type="dxa"/>
          </w:tcPr>
          <w:p w14:paraId="061D29ED" w14:textId="77777777" w:rsidR="00122CEB" w:rsidRDefault="00122CEB">
            <w:pPr>
              <w:pStyle w:val="ConsPlusNormal"/>
            </w:pPr>
          </w:p>
        </w:tc>
        <w:tc>
          <w:tcPr>
            <w:tcW w:w="3964" w:type="dxa"/>
          </w:tcPr>
          <w:p w14:paraId="27DE0E0A" w14:textId="77777777" w:rsidR="00122CEB" w:rsidRDefault="00122CEB">
            <w:pPr>
              <w:pStyle w:val="ConsPlusNormal"/>
            </w:pPr>
            <w:r>
              <w:t>Обеспечение равенства политических партий, представленных в Законодательном Собрании Пермского края, при освещении их деятельности телеканалом и радиоканалом Пермского края</w:t>
            </w:r>
          </w:p>
        </w:tc>
        <w:tc>
          <w:tcPr>
            <w:tcW w:w="1384" w:type="dxa"/>
          </w:tcPr>
          <w:p w14:paraId="0CCD5E2B" w14:textId="77777777" w:rsidR="00122CEB" w:rsidRDefault="00122CEB">
            <w:pPr>
              <w:pStyle w:val="ConsPlusNormal"/>
              <w:jc w:val="right"/>
            </w:pPr>
            <w:r>
              <w:t>0,0</w:t>
            </w:r>
          </w:p>
        </w:tc>
        <w:tc>
          <w:tcPr>
            <w:tcW w:w="1384" w:type="dxa"/>
          </w:tcPr>
          <w:p w14:paraId="3DA24481" w14:textId="77777777" w:rsidR="00122CEB" w:rsidRDefault="00122CEB">
            <w:pPr>
              <w:pStyle w:val="ConsPlusNormal"/>
              <w:jc w:val="right"/>
            </w:pPr>
            <w:r>
              <w:t>73,7</w:t>
            </w:r>
          </w:p>
        </w:tc>
        <w:tc>
          <w:tcPr>
            <w:tcW w:w="1384" w:type="dxa"/>
          </w:tcPr>
          <w:p w14:paraId="152ADB23" w14:textId="77777777" w:rsidR="00122CEB" w:rsidRDefault="00122CEB">
            <w:pPr>
              <w:pStyle w:val="ConsPlusNormal"/>
              <w:jc w:val="right"/>
            </w:pPr>
            <w:r>
              <w:t>73,7</w:t>
            </w:r>
          </w:p>
        </w:tc>
      </w:tr>
      <w:tr w:rsidR="00122CEB" w14:paraId="1009051F" w14:textId="77777777">
        <w:tc>
          <w:tcPr>
            <w:tcW w:w="567" w:type="dxa"/>
          </w:tcPr>
          <w:p w14:paraId="4463A93F" w14:textId="77777777" w:rsidR="00122CEB" w:rsidRDefault="00122CEB">
            <w:pPr>
              <w:pStyle w:val="ConsPlusNormal"/>
              <w:jc w:val="center"/>
            </w:pPr>
            <w:r>
              <w:t>878</w:t>
            </w:r>
          </w:p>
        </w:tc>
        <w:tc>
          <w:tcPr>
            <w:tcW w:w="794" w:type="dxa"/>
          </w:tcPr>
          <w:p w14:paraId="3E60A4A3" w14:textId="77777777" w:rsidR="00122CEB" w:rsidRDefault="00122CEB">
            <w:pPr>
              <w:pStyle w:val="ConsPlusNormal"/>
              <w:jc w:val="center"/>
            </w:pPr>
            <w:r>
              <w:t>01 07</w:t>
            </w:r>
          </w:p>
        </w:tc>
        <w:tc>
          <w:tcPr>
            <w:tcW w:w="1644" w:type="dxa"/>
          </w:tcPr>
          <w:p w14:paraId="1C98D763" w14:textId="77777777" w:rsidR="00122CEB" w:rsidRDefault="00122CEB">
            <w:pPr>
              <w:pStyle w:val="ConsPlusNormal"/>
              <w:jc w:val="center"/>
            </w:pPr>
            <w:r>
              <w:t>91 0 00 2Я070</w:t>
            </w:r>
          </w:p>
        </w:tc>
        <w:tc>
          <w:tcPr>
            <w:tcW w:w="484" w:type="dxa"/>
          </w:tcPr>
          <w:p w14:paraId="2E8BA019" w14:textId="77777777" w:rsidR="00122CEB" w:rsidRDefault="00122CEB">
            <w:pPr>
              <w:pStyle w:val="ConsPlusNormal"/>
              <w:jc w:val="center"/>
            </w:pPr>
            <w:r>
              <w:t>200</w:t>
            </w:r>
          </w:p>
        </w:tc>
        <w:tc>
          <w:tcPr>
            <w:tcW w:w="3964" w:type="dxa"/>
          </w:tcPr>
          <w:p w14:paraId="3D899C3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33B18F0" w14:textId="77777777" w:rsidR="00122CEB" w:rsidRDefault="00122CEB">
            <w:pPr>
              <w:pStyle w:val="ConsPlusNormal"/>
              <w:jc w:val="right"/>
            </w:pPr>
            <w:r>
              <w:t>0,0</w:t>
            </w:r>
          </w:p>
        </w:tc>
        <w:tc>
          <w:tcPr>
            <w:tcW w:w="1384" w:type="dxa"/>
          </w:tcPr>
          <w:p w14:paraId="6D388E0B" w14:textId="77777777" w:rsidR="00122CEB" w:rsidRDefault="00122CEB">
            <w:pPr>
              <w:pStyle w:val="ConsPlusNormal"/>
              <w:jc w:val="right"/>
            </w:pPr>
            <w:r>
              <w:t>73,7</w:t>
            </w:r>
          </w:p>
        </w:tc>
        <w:tc>
          <w:tcPr>
            <w:tcW w:w="1384" w:type="dxa"/>
          </w:tcPr>
          <w:p w14:paraId="2DAE3A8D" w14:textId="77777777" w:rsidR="00122CEB" w:rsidRDefault="00122CEB">
            <w:pPr>
              <w:pStyle w:val="ConsPlusNormal"/>
              <w:jc w:val="right"/>
            </w:pPr>
            <w:r>
              <w:t>73,7</w:t>
            </w:r>
          </w:p>
        </w:tc>
      </w:tr>
      <w:tr w:rsidR="00122CEB" w14:paraId="6B19428D" w14:textId="77777777">
        <w:tc>
          <w:tcPr>
            <w:tcW w:w="567" w:type="dxa"/>
          </w:tcPr>
          <w:p w14:paraId="45163E31" w14:textId="77777777" w:rsidR="00122CEB" w:rsidRDefault="00122CEB">
            <w:pPr>
              <w:pStyle w:val="ConsPlusNormal"/>
              <w:jc w:val="center"/>
            </w:pPr>
            <w:r>
              <w:t>878</w:t>
            </w:r>
          </w:p>
        </w:tc>
        <w:tc>
          <w:tcPr>
            <w:tcW w:w="794" w:type="dxa"/>
          </w:tcPr>
          <w:p w14:paraId="015CC608" w14:textId="77777777" w:rsidR="00122CEB" w:rsidRDefault="00122CEB">
            <w:pPr>
              <w:pStyle w:val="ConsPlusNormal"/>
              <w:jc w:val="center"/>
            </w:pPr>
            <w:r>
              <w:t>01 07</w:t>
            </w:r>
          </w:p>
        </w:tc>
        <w:tc>
          <w:tcPr>
            <w:tcW w:w="1644" w:type="dxa"/>
          </w:tcPr>
          <w:p w14:paraId="5F25C76B" w14:textId="77777777" w:rsidR="00122CEB" w:rsidRDefault="00122CEB">
            <w:pPr>
              <w:pStyle w:val="ConsPlusNormal"/>
              <w:jc w:val="center"/>
            </w:pPr>
            <w:r>
              <w:t>91 0 00 2Я090</w:t>
            </w:r>
          </w:p>
        </w:tc>
        <w:tc>
          <w:tcPr>
            <w:tcW w:w="484" w:type="dxa"/>
          </w:tcPr>
          <w:p w14:paraId="47603BA6" w14:textId="77777777" w:rsidR="00122CEB" w:rsidRDefault="00122CEB">
            <w:pPr>
              <w:pStyle w:val="ConsPlusNormal"/>
            </w:pPr>
          </w:p>
        </w:tc>
        <w:tc>
          <w:tcPr>
            <w:tcW w:w="3964" w:type="dxa"/>
          </w:tcPr>
          <w:p w14:paraId="51DD2433" w14:textId="77777777" w:rsidR="00122CEB" w:rsidRDefault="00122CEB">
            <w:pPr>
              <w:pStyle w:val="ConsPlusNormal"/>
            </w:pPr>
            <w:r>
              <w:t>Организация содействия избирательным комиссиям Пермского края в реализации их полномочий по подготовке и проведению выборов всех уровней</w:t>
            </w:r>
          </w:p>
        </w:tc>
        <w:tc>
          <w:tcPr>
            <w:tcW w:w="1384" w:type="dxa"/>
          </w:tcPr>
          <w:p w14:paraId="2BC28AA6" w14:textId="77777777" w:rsidR="00122CEB" w:rsidRDefault="00122CEB">
            <w:pPr>
              <w:pStyle w:val="ConsPlusNormal"/>
              <w:jc w:val="right"/>
            </w:pPr>
            <w:r>
              <w:t>111296,6</w:t>
            </w:r>
          </w:p>
        </w:tc>
        <w:tc>
          <w:tcPr>
            <w:tcW w:w="1384" w:type="dxa"/>
          </w:tcPr>
          <w:p w14:paraId="614DDF24" w14:textId="77777777" w:rsidR="00122CEB" w:rsidRDefault="00122CEB">
            <w:pPr>
              <w:pStyle w:val="ConsPlusNormal"/>
              <w:jc w:val="right"/>
            </w:pPr>
            <w:r>
              <w:t>1738,9</w:t>
            </w:r>
          </w:p>
        </w:tc>
        <w:tc>
          <w:tcPr>
            <w:tcW w:w="1384" w:type="dxa"/>
          </w:tcPr>
          <w:p w14:paraId="037643F2" w14:textId="77777777" w:rsidR="00122CEB" w:rsidRDefault="00122CEB">
            <w:pPr>
              <w:pStyle w:val="ConsPlusNormal"/>
              <w:jc w:val="right"/>
            </w:pPr>
            <w:r>
              <w:t>1738,9</w:t>
            </w:r>
          </w:p>
        </w:tc>
      </w:tr>
      <w:tr w:rsidR="00122CEB" w14:paraId="63163108" w14:textId="77777777">
        <w:tc>
          <w:tcPr>
            <w:tcW w:w="567" w:type="dxa"/>
          </w:tcPr>
          <w:p w14:paraId="431AF86F" w14:textId="77777777" w:rsidR="00122CEB" w:rsidRDefault="00122CEB">
            <w:pPr>
              <w:pStyle w:val="ConsPlusNormal"/>
              <w:jc w:val="center"/>
            </w:pPr>
            <w:r>
              <w:t>878</w:t>
            </w:r>
          </w:p>
        </w:tc>
        <w:tc>
          <w:tcPr>
            <w:tcW w:w="794" w:type="dxa"/>
          </w:tcPr>
          <w:p w14:paraId="7CB992A9" w14:textId="77777777" w:rsidR="00122CEB" w:rsidRDefault="00122CEB">
            <w:pPr>
              <w:pStyle w:val="ConsPlusNormal"/>
              <w:jc w:val="center"/>
            </w:pPr>
            <w:r>
              <w:t>01 07</w:t>
            </w:r>
          </w:p>
        </w:tc>
        <w:tc>
          <w:tcPr>
            <w:tcW w:w="1644" w:type="dxa"/>
          </w:tcPr>
          <w:p w14:paraId="763C6383" w14:textId="77777777" w:rsidR="00122CEB" w:rsidRDefault="00122CEB">
            <w:pPr>
              <w:pStyle w:val="ConsPlusNormal"/>
              <w:jc w:val="center"/>
            </w:pPr>
            <w:r>
              <w:t>91 0 00 2Я090</w:t>
            </w:r>
          </w:p>
        </w:tc>
        <w:tc>
          <w:tcPr>
            <w:tcW w:w="484" w:type="dxa"/>
          </w:tcPr>
          <w:p w14:paraId="05C29E31" w14:textId="77777777" w:rsidR="00122CEB" w:rsidRDefault="00122CEB">
            <w:pPr>
              <w:pStyle w:val="ConsPlusNormal"/>
              <w:jc w:val="center"/>
            </w:pPr>
            <w:r>
              <w:t>100</w:t>
            </w:r>
          </w:p>
        </w:tc>
        <w:tc>
          <w:tcPr>
            <w:tcW w:w="3964" w:type="dxa"/>
          </w:tcPr>
          <w:p w14:paraId="163B6C2F"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00B20B43" w14:textId="77777777" w:rsidR="00122CEB" w:rsidRDefault="00122CEB">
            <w:pPr>
              <w:pStyle w:val="ConsPlusNormal"/>
              <w:jc w:val="right"/>
            </w:pPr>
            <w:r>
              <w:t>5044,6</w:t>
            </w:r>
          </w:p>
        </w:tc>
        <w:tc>
          <w:tcPr>
            <w:tcW w:w="1384" w:type="dxa"/>
          </w:tcPr>
          <w:p w14:paraId="4966C80E" w14:textId="77777777" w:rsidR="00122CEB" w:rsidRDefault="00122CEB">
            <w:pPr>
              <w:pStyle w:val="ConsPlusNormal"/>
              <w:jc w:val="right"/>
            </w:pPr>
            <w:r>
              <w:t>0,0</w:t>
            </w:r>
          </w:p>
        </w:tc>
        <w:tc>
          <w:tcPr>
            <w:tcW w:w="1384" w:type="dxa"/>
          </w:tcPr>
          <w:p w14:paraId="07159C34" w14:textId="77777777" w:rsidR="00122CEB" w:rsidRDefault="00122CEB">
            <w:pPr>
              <w:pStyle w:val="ConsPlusNormal"/>
              <w:jc w:val="right"/>
            </w:pPr>
            <w:r>
              <w:t>0,0</w:t>
            </w:r>
          </w:p>
        </w:tc>
      </w:tr>
      <w:tr w:rsidR="00122CEB" w14:paraId="370CEAE3" w14:textId="77777777">
        <w:tc>
          <w:tcPr>
            <w:tcW w:w="567" w:type="dxa"/>
          </w:tcPr>
          <w:p w14:paraId="6563FE4F" w14:textId="77777777" w:rsidR="00122CEB" w:rsidRDefault="00122CEB">
            <w:pPr>
              <w:pStyle w:val="ConsPlusNormal"/>
              <w:jc w:val="center"/>
            </w:pPr>
            <w:r>
              <w:t>878</w:t>
            </w:r>
          </w:p>
        </w:tc>
        <w:tc>
          <w:tcPr>
            <w:tcW w:w="794" w:type="dxa"/>
          </w:tcPr>
          <w:p w14:paraId="482006F3" w14:textId="77777777" w:rsidR="00122CEB" w:rsidRDefault="00122CEB">
            <w:pPr>
              <w:pStyle w:val="ConsPlusNormal"/>
              <w:jc w:val="center"/>
            </w:pPr>
            <w:r>
              <w:t>01 07</w:t>
            </w:r>
          </w:p>
        </w:tc>
        <w:tc>
          <w:tcPr>
            <w:tcW w:w="1644" w:type="dxa"/>
          </w:tcPr>
          <w:p w14:paraId="0FB7617C" w14:textId="77777777" w:rsidR="00122CEB" w:rsidRDefault="00122CEB">
            <w:pPr>
              <w:pStyle w:val="ConsPlusNormal"/>
              <w:jc w:val="center"/>
            </w:pPr>
            <w:r>
              <w:t>91 0 00 2Я090</w:t>
            </w:r>
          </w:p>
        </w:tc>
        <w:tc>
          <w:tcPr>
            <w:tcW w:w="484" w:type="dxa"/>
          </w:tcPr>
          <w:p w14:paraId="09239749" w14:textId="77777777" w:rsidR="00122CEB" w:rsidRDefault="00122CEB">
            <w:pPr>
              <w:pStyle w:val="ConsPlusNormal"/>
              <w:jc w:val="center"/>
            </w:pPr>
            <w:r>
              <w:t>200</w:t>
            </w:r>
          </w:p>
        </w:tc>
        <w:tc>
          <w:tcPr>
            <w:tcW w:w="3964" w:type="dxa"/>
          </w:tcPr>
          <w:p w14:paraId="356F78B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076592D" w14:textId="77777777" w:rsidR="00122CEB" w:rsidRDefault="00122CEB">
            <w:pPr>
              <w:pStyle w:val="ConsPlusNormal"/>
              <w:jc w:val="right"/>
            </w:pPr>
            <w:r>
              <w:t>65660,7</w:t>
            </w:r>
          </w:p>
        </w:tc>
        <w:tc>
          <w:tcPr>
            <w:tcW w:w="1384" w:type="dxa"/>
          </w:tcPr>
          <w:p w14:paraId="2747C746" w14:textId="77777777" w:rsidR="00122CEB" w:rsidRDefault="00122CEB">
            <w:pPr>
              <w:pStyle w:val="ConsPlusNormal"/>
              <w:jc w:val="right"/>
            </w:pPr>
            <w:r>
              <w:t>1738,9</w:t>
            </w:r>
          </w:p>
        </w:tc>
        <w:tc>
          <w:tcPr>
            <w:tcW w:w="1384" w:type="dxa"/>
          </w:tcPr>
          <w:p w14:paraId="07B49D8D" w14:textId="77777777" w:rsidR="00122CEB" w:rsidRDefault="00122CEB">
            <w:pPr>
              <w:pStyle w:val="ConsPlusNormal"/>
              <w:jc w:val="right"/>
            </w:pPr>
            <w:r>
              <w:t>1738,9</w:t>
            </w:r>
          </w:p>
        </w:tc>
      </w:tr>
      <w:tr w:rsidR="00122CEB" w14:paraId="021670D4" w14:textId="77777777">
        <w:tc>
          <w:tcPr>
            <w:tcW w:w="567" w:type="dxa"/>
          </w:tcPr>
          <w:p w14:paraId="059BD6F1" w14:textId="77777777" w:rsidR="00122CEB" w:rsidRDefault="00122CEB">
            <w:pPr>
              <w:pStyle w:val="ConsPlusNormal"/>
              <w:jc w:val="center"/>
            </w:pPr>
            <w:r>
              <w:t>878</w:t>
            </w:r>
          </w:p>
        </w:tc>
        <w:tc>
          <w:tcPr>
            <w:tcW w:w="794" w:type="dxa"/>
          </w:tcPr>
          <w:p w14:paraId="4691922C" w14:textId="77777777" w:rsidR="00122CEB" w:rsidRDefault="00122CEB">
            <w:pPr>
              <w:pStyle w:val="ConsPlusNormal"/>
              <w:jc w:val="center"/>
            </w:pPr>
            <w:r>
              <w:t>01 07</w:t>
            </w:r>
          </w:p>
        </w:tc>
        <w:tc>
          <w:tcPr>
            <w:tcW w:w="1644" w:type="dxa"/>
          </w:tcPr>
          <w:p w14:paraId="59A18BC8" w14:textId="77777777" w:rsidR="00122CEB" w:rsidRDefault="00122CEB">
            <w:pPr>
              <w:pStyle w:val="ConsPlusNormal"/>
              <w:jc w:val="center"/>
            </w:pPr>
            <w:r>
              <w:t>91 0 00 2Я090</w:t>
            </w:r>
          </w:p>
        </w:tc>
        <w:tc>
          <w:tcPr>
            <w:tcW w:w="484" w:type="dxa"/>
          </w:tcPr>
          <w:p w14:paraId="257C63C8" w14:textId="77777777" w:rsidR="00122CEB" w:rsidRDefault="00122CEB">
            <w:pPr>
              <w:pStyle w:val="ConsPlusNormal"/>
              <w:jc w:val="center"/>
            </w:pPr>
            <w:r>
              <w:t>300</w:t>
            </w:r>
          </w:p>
        </w:tc>
        <w:tc>
          <w:tcPr>
            <w:tcW w:w="3964" w:type="dxa"/>
          </w:tcPr>
          <w:p w14:paraId="300CA741" w14:textId="77777777" w:rsidR="00122CEB" w:rsidRDefault="00122CEB">
            <w:pPr>
              <w:pStyle w:val="ConsPlusNormal"/>
            </w:pPr>
            <w:r>
              <w:t>Социальное обеспечение и иные выплаты населению</w:t>
            </w:r>
          </w:p>
        </w:tc>
        <w:tc>
          <w:tcPr>
            <w:tcW w:w="1384" w:type="dxa"/>
          </w:tcPr>
          <w:p w14:paraId="707939E8" w14:textId="77777777" w:rsidR="00122CEB" w:rsidRDefault="00122CEB">
            <w:pPr>
              <w:pStyle w:val="ConsPlusNormal"/>
              <w:jc w:val="right"/>
            </w:pPr>
            <w:r>
              <w:t>40591,3</w:t>
            </w:r>
          </w:p>
        </w:tc>
        <w:tc>
          <w:tcPr>
            <w:tcW w:w="1384" w:type="dxa"/>
          </w:tcPr>
          <w:p w14:paraId="75AF7C8D" w14:textId="77777777" w:rsidR="00122CEB" w:rsidRDefault="00122CEB">
            <w:pPr>
              <w:pStyle w:val="ConsPlusNormal"/>
              <w:jc w:val="right"/>
            </w:pPr>
            <w:r>
              <w:t>0,0</w:t>
            </w:r>
          </w:p>
        </w:tc>
        <w:tc>
          <w:tcPr>
            <w:tcW w:w="1384" w:type="dxa"/>
          </w:tcPr>
          <w:p w14:paraId="684A366A" w14:textId="77777777" w:rsidR="00122CEB" w:rsidRDefault="00122CEB">
            <w:pPr>
              <w:pStyle w:val="ConsPlusNormal"/>
              <w:jc w:val="right"/>
            </w:pPr>
            <w:r>
              <w:t>0,0</w:t>
            </w:r>
          </w:p>
        </w:tc>
      </w:tr>
      <w:tr w:rsidR="00122CEB" w14:paraId="0DB6582D" w14:textId="77777777">
        <w:tc>
          <w:tcPr>
            <w:tcW w:w="567" w:type="dxa"/>
          </w:tcPr>
          <w:p w14:paraId="31F33335" w14:textId="77777777" w:rsidR="00122CEB" w:rsidRDefault="00122CEB">
            <w:pPr>
              <w:pStyle w:val="ConsPlusNormal"/>
              <w:jc w:val="center"/>
            </w:pPr>
            <w:r>
              <w:t>878</w:t>
            </w:r>
          </w:p>
        </w:tc>
        <w:tc>
          <w:tcPr>
            <w:tcW w:w="794" w:type="dxa"/>
          </w:tcPr>
          <w:p w14:paraId="5A0048F4" w14:textId="77777777" w:rsidR="00122CEB" w:rsidRDefault="00122CEB">
            <w:pPr>
              <w:pStyle w:val="ConsPlusNormal"/>
              <w:jc w:val="center"/>
            </w:pPr>
            <w:r>
              <w:t>01 07</w:t>
            </w:r>
          </w:p>
        </w:tc>
        <w:tc>
          <w:tcPr>
            <w:tcW w:w="1644" w:type="dxa"/>
          </w:tcPr>
          <w:p w14:paraId="57FB9B2C" w14:textId="77777777" w:rsidR="00122CEB" w:rsidRDefault="00122CEB">
            <w:pPr>
              <w:pStyle w:val="ConsPlusNormal"/>
              <w:jc w:val="center"/>
            </w:pPr>
            <w:r>
              <w:t>91 0 00 2Я260</w:t>
            </w:r>
          </w:p>
        </w:tc>
        <w:tc>
          <w:tcPr>
            <w:tcW w:w="484" w:type="dxa"/>
          </w:tcPr>
          <w:p w14:paraId="6A7CBB5A" w14:textId="77777777" w:rsidR="00122CEB" w:rsidRDefault="00122CEB">
            <w:pPr>
              <w:pStyle w:val="ConsPlusNormal"/>
            </w:pPr>
          </w:p>
        </w:tc>
        <w:tc>
          <w:tcPr>
            <w:tcW w:w="3964" w:type="dxa"/>
          </w:tcPr>
          <w:p w14:paraId="4E2C59C4" w14:textId="77777777" w:rsidR="00122CEB" w:rsidRDefault="00122CEB">
            <w:pPr>
              <w:pStyle w:val="ConsPlusNormal"/>
            </w:pPr>
            <w:r>
              <w:t>Сопровождение и техническая поддержка информационной системы ГАС "Выборы"</w:t>
            </w:r>
          </w:p>
        </w:tc>
        <w:tc>
          <w:tcPr>
            <w:tcW w:w="1384" w:type="dxa"/>
          </w:tcPr>
          <w:p w14:paraId="167C8787" w14:textId="77777777" w:rsidR="00122CEB" w:rsidRDefault="00122CEB">
            <w:pPr>
              <w:pStyle w:val="ConsPlusNormal"/>
              <w:jc w:val="right"/>
            </w:pPr>
            <w:r>
              <w:t>243,0</w:t>
            </w:r>
          </w:p>
        </w:tc>
        <w:tc>
          <w:tcPr>
            <w:tcW w:w="1384" w:type="dxa"/>
          </w:tcPr>
          <w:p w14:paraId="4267F8EB" w14:textId="77777777" w:rsidR="00122CEB" w:rsidRDefault="00122CEB">
            <w:pPr>
              <w:pStyle w:val="ConsPlusNormal"/>
              <w:jc w:val="right"/>
            </w:pPr>
            <w:r>
              <w:t>243,0</w:t>
            </w:r>
          </w:p>
        </w:tc>
        <w:tc>
          <w:tcPr>
            <w:tcW w:w="1384" w:type="dxa"/>
          </w:tcPr>
          <w:p w14:paraId="29C53606" w14:textId="77777777" w:rsidR="00122CEB" w:rsidRDefault="00122CEB">
            <w:pPr>
              <w:pStyle w:val="ConsPlusNormal"/>
              <w:jc w:val="right"/>
            </w:pPr>
            <w:r>
              <w:t>243,0</w:t>
            </w:r>
          </w:p>
        </w:tc>
      </w:tr>
      <w:tr w:rsidR="00122CEB" w14:paraId="65FBFF09" w14:textId="77777777">
        <w:tc>
          <w:tcPr>
            <w:tcW w:w="567" w:type="dxa"/>
          </w:tcPr>
          <w:p w14:paraId="27618194" w14:textId="77777777" w:rsidR="00122CEB" w:rsidRDefault="00122CEB">
            <w:pPr>
              <w:pStyle w:val="ConsPlusNormal"/>
              <w:jc w:val="center"/>
            </w:pPr>
            <w:r>
              <w:lastRenderedPageBreak/>
              <w:t>878</w:t>
            </w:r>
          </w:p>
        </w:tc>
        <w:tc>
          <w:tcPr>
            <w:tcW w:w="794" w:type="dxa"/>
          </w:tcPr>
          <w:p w14:paraId="62B4CC53" w14:textId="77777777" w:rsidR="00122CEB" w:rsidRDefault="00122CEB">
            <w:pPr>
              <w:pStyle w:val="ConsPlusNormal"/>
              <w:jc w:val="center"/>
            </w:pPr>
            <w:r>
              <w:t>01 07</w:t>
            </w:r>
          </w:p>
        </w:tc>
        <w:tc>
          <w:tcPr>
            <w:tcW w:w="1644" w:type="dxa"/>
          </w:tcPr>
          <w:p w14:paraId="4D0F89E2" w14:textId="77777777" w:rsidR="00122CEB" w:rsidRDefault="00122CEB">
            <w:pPr>
              <w:pStyle w:val="ConsPlusNormal"/>
              <w:jc w:val="center"/>
            </w:pPr>
            <w:r>
              <w:t>91 0 00 2Я260</w:t>
            </w:r>
          </w:p>
        </w:tc>
        <w:tc>
          <w:tcPr>
            <w:tcW w:w="484" w:type="dxa"/>
          </w:tcPr>
          <w:p w14:paraId="682974FF" w14:textId="77777777" w:rsidR="00122CEB" w:rsidRDefault="00122CEB">
            <w:pPr>
              <w:pStyle w:val="ConsPlusNormal"/>
              <w:jc w:val="center"/>
            </w:pPr>
            <w:r>
              <w:t>200</w:t>
            </w:r>
          </w:p>
        </w:tc>
        <w:tc>
          <w:tcPr>
            <w:tcW w:w="3964" w:type="dxa"/>
          </w:tcPr>
          <w:p w14:paraId="197A48EF"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34CBAB1" w14:textId="77777777" w:rsidR="00122CEB" w:rsidRDefault="00122CEB">
            <w:pPr>
              <w:pStyle w:val="ConsPlusNormal"/>
              <w:jc w:val="right"/>
            </w:pPr>
            <w:r>
              <w:t>243,0</w:t>
            </w:r>
          </w:p>
        </w:tc>
        <w:tc>
          <w:tcPr>
            <w:tcW w:w="1384" w:type="dxa"/>
          </w:tcPr>
          <w:p w14:paraId="31A2BED1" w14:textId="77777777" w:rsidR="00122CEB" w:rsidRDefault="00122CEB">
            <w:pPr>
              <w:pStyle w:val="ConsPlusNormal"/>
              <w:jc w:val="right"/>
            </w:pPr>
            <w:r>
              <w:t>243,0</w:t>
            </w:r>
          </w:p>
        </w:tc>
        <w:tc>
          <w:tcPr>
            <w:tcW w:w="1384" w:type="dxa"/>
          </w:tcPr>
          <w:p w14:paraId="4B7F1957" w14:textId="77777777" w:rsidR="00122CEB" w:rsidRDefault="00122CEB">
            <w:pPr>
              <w:pStyle w:val="ConsPlusNormal"/>
              <w:jc w:val="right"/>
            </w:pPr>
            <w:r>
              <w:t>243,0</w:t>
            </w:r>
          </w:p>
        </w:tc>
      </w:tr>
      <w:tr w:rsidR="00122CEB" w14:paraId="04E800BB" w14:textId="77777777">
        <w:tc>
          <w:tcPr>
            <w:tcW w:w="567" w:type="dxa"/>
          </w:tcPr>
          <w:p w14:paraId="0F73F3B5" w14:textId="77777777" w:rsidR="00122CEB" w:rsidRDefault="00122CEB">
            <w:pPr>
              <w:pStyle w:val="ConsPlusNormal"/>
              <w:jc w:val="center"/>
            </w:pPr>
            <w:r>
              <w:t>878</w:t>
            </w:r>
          </w:p>
        </w:tc>
        <w:tc>
          <w:tcPr>
            <w:tcW w:w="794" w:type="dxa"/>
          </w:tcPr>
          <w:p w14:paraId="6E592EC2" w14:textId="77777777" w:rsidR="00122CEB" w:rsidRDefault="00122CEB">
            <w:pPr>
              <w:pStyle w:val="ConsPlusNormal"/>
              <w:jc w:val="center"/>
            </w:pPr>
            <w:r>
              <w:t>01 07</w:t>
            </w:r>
          </w:p>
        </w:tc>
        <w:tc>
          <w:tcPr>
            <w:tcW w:w="1644" w:type="dxa"/>
          </w:tcPr>
          <w:p w14:paraId="6E63B7AB" w14:textId="77777777" w:rsidR="00122CEB" w:rsidRDefault="00122CEB">
            <w:pPr>
              <w:pStyle w:val="ConsPlusNormal"/>
              <w:jc w:val="center"/>
            </w:pPr>
            <w:r>
              <w:t>91 0 00 98700</w:t>
            </w:r>
          </w:p>
        </w:tc>
        <w:tc>
          <w:tcPr>
            <w:tcW w:w="484" w:type="dxa"/>
          </w:tcPr>
          <w:p w14:paraId="028A0A3E" w14:textId="77777777" w:rsidR="00122CEB" w:rsidRDefault="00122CEB">
            <w:pPr>
              <w:pStyle w:val="ConsPlusNormal"/>
            </w:pPr>
          </w:p>
        </w:tc>
        <w:tc>
          <w:tcPr>
            <w:tcW w:w="3964" w:type="dxa"/>
          </w:tcPr>
          <w:p w14:paraId="04B7AE64" w14:textId="77777777" w:rsidR="00122CEB" w:rsidRDefault="00122CEB">
            <w:pPr>
              <w:pStyle w:val="ConsPlusNormal"/>
            </w:pPr>
            <w:r>
              <w:t>Информационное освещение деятельности государственных органов Пермского края (в том числе органов государственной власти Пермского края)</w:t>
            </w:r>
          </w:p>
        </w:tc>
        <w:tc>
          <w:tcPr>
            <w:tcW w:w="1384" w:type="dxa"/>
          </w:tcPr>
          <w:p w14:paraId="15A9D8D9" w14:textId="77777777" w:rsidR="00122CEB" w:rsidRDefault="00122CEB">
            <w:pPr>
              <w:pStyle w:val="ConsPlusNormal"/>
              <w:jc w:val="right"/>
            </w:pPr>
            <w:r>
              <w:t>905,4</w:t>
            </w:r>
          </w:p>
        </w:tc>
        <w:tc>
          <w:tcPr>
            <w:tcW w:w="1384" w:type="dxa"/>
          </w:tcPr>
          <w:p w14:paraId="2FF0AEE0" w14:textId="77777777" w:rsidR="00122CEB" w:rsidRDefault="00122CEB">
            <w:pPr>
              <w:pStyle w:val="ConsPlusNormal"/>
              <w:jc w:val="right"/>
            </w:pPr>
            <w:r>
              <w:t>905,4</w:t>
            </w:r>
          </w:p>
        </w:tc>
        <w:tc>
          <w:tcPr>
            <w:tcW w:w="1384" w:type="dxa"/>
          </w:tcPr>
          <w:p w14:paraId="3F719EDB" w14:textId="77777777" w:rsidR="00122CEB" w:rsidRDefault="00122CEB">
            <w:pPr>
              <w:pStyle w:val="ConsPlusNormal"/>
              <w:jc w:val="right"/>
            </w:pPr>
            <w:r>
              <w:t>905,4</w:t>
            </w:r>
          </w:p>
        </w:tc>
      </w:tr>
      <w:tr w:rsidR="00122CEB" w14:paraId="0B37C62D" w14:textId="77777777">
        <w:tc>
          <w:tcPr>
            <w:tcW w:w="567" w:type="dxa"/>
          </w:tcPr>
          <w:p w14:paraId="5370B48A" w14:textId="77777777" w:rsidR="00122CEB" w:rsidRDefault="00122CEB">
            <w:pPr>
              <w:pStyle w:val="ConsPlusNormal"/>
              <w:jc w:val="center"/>
            </w:pPr>
            <w:r>
              <w:t>878</w:t>
            </w:r>
          </w:p>
        </w:tc>
        <w:tc>
          <w:tcPr>
            <w:tcW w:w="794" w:type="dxa"/>
          </w:tcPr>
          <w:p w14:paraId="25CAEB39" w14:textId="77777777" w:rsidR="00122CEB" w:rsidRDefault="00122CEB">
            <w:pPr>
              <w:pStyle w:val="ConsPlusNormal"/>
              <w:jc w:val="center"/>
            </w:pPr>
            <w:r>
              <w:t>01 07</w:t>
            </w:r>
          </w:p>
        </w:tc>
        <w:tc>
          <w:tcPr>
            <w:tcW w:w="1644" w:type="dxa"/>
          </w:tcPr>
          <w:p w14:paraId="74AEC26B" w14:textId="77777777" w:rsidR="00122CEB" w:rsidRDefault="00122CEB">
            <w:pPr>
              <w:pStyle w:val="ConsPlusNormal"/>
              <w:jc w:val="center"/>
            </w:pPr>
            <w:r>
              <w:t>91 0 00 98700</w:t>
            </w:r>
          </w:p>
        </w:tc>
        <w:tc>
          <w:tcPr>
            <w:tcW w:w="484" w:type="dxa"/>
          </w:tcPr>
          <w:p w14:paraId="6F658578" w14:textId="77777777" w:rsidR="00122CEB" w:rsidRDefault="00122CEB">
            <w:pPr>
              <w:pStyle w:val="ConsPlusNormal"/>
              <w:jc w:val="center"/>
            </w:pPr>
            <w:r>
              <w:t>200</w:t>
            </w:r>
          </w:p>
        </w:tc>
        <w:tc>
          <w:tcPr>
            <w:tcW w:w="3964" w:type="dxa"/>
          </w:tcPr>
          <w:p w14:paraId="24BE3D8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14A9A3D" w14:textId="77777777" w:rsidR="00122CEB" w:rsidRDefault="00122CEB">
            <w:pPr>
              <w:pStyle w:val="ConsPlusNormal"/>
              <w:jc w:val="right"/>
            </w:pPr>
            <w:r>
              <w:t>905,4</w:t>
            </w:r>
          </w:p>
        </w:tc>
        <w:tc>
          <w:tcPr>
            <w:tcW w:w="1384" w:type="dxa"/>
          </w:tcPr>
          <w:p w14:paraId="160BF339" w14:textId="77777777" w:rsidR="00122CEB" w:rsidRDefault="00122CEB">
            <w:pPr>
              <w:pStyle w:val="ConsPlusNormal"/>
              <w:jc w:val="right"/>
            </w:pPr>
            <w:r>
              <w:t>905,4</w:t>
            </w:r>
          </w:p>
        </w:tc>
        <w:tc>
          <w:tcPr>
            <w:tcW w:w="1384" w:type="dxa"/>
          </w:tcPr>
          <w:p w14:paraId="637E9C1C" w14:textId="77777777" w:rsidR="00122CEB" w:rsidRDefault="00122CEB">
            <w:pPr>
              <w:pStyle w:val="ConsPlusNormal"/>
              <w:jc w:val="right"/>
            </w:pPr>
            <w:r>
              <w:t>905,4</w:t>
            </w:r>
          </w:p>
        </w:tc>
      </w:tr>
      <w:tr w:rsidR="00122CEB" w14:paraId="42684C3F" w14:textId="77777777">
        <w:tc>
          <w:tcPr>
            <w:tcW w:w="567" w:type="dxa"/>
          </w:tcPr>
          <w:p w14:paraId="75BA6451" w14:textId="77777777" w:rsidR="00122CEB" w:rsidRDefault="00122CEB">
            <w:pPr>
              <w:pStyle w:val="ConsPlusNormal"/>
              <w:jc w:val="center"/>
            </w:pPr>
            <w:r>
              <w:t>878</w:t>
            </w:r>
          </w:p>
        </w:tc>
        <w:tc>
          <w:tcPr>
            <w:tcW w:w="794" w:type="dxa"/>
          </w:tcPr>
          <w:p w14:paraId="0AA76B91" w14:textId="77777777" w:rsidR="00122CEB" w:rsidRDefault="00122CEB">
            <w:pPr>
              <w:pStyle w:val="ConsPlusNormal"/>
              <w:jc w:val="center"/>
            </w:pPr>
            <w:r>
              <w:t>01 13</w:t>
            </w:r>
          </w:p>
        </w:tc>
        <w:tc>
          <w:tcPr>
            <w:tcW w:w="1644" w:type="dxa"/>
          </w:tcPr>
          <w:p w14:paraId="53D66221" w14:textId="77777777" w:rsidR="00122CEB" w:rsidRDefault="00122CEB">
            <w:pPr>
              <w:pStyle w:val="ConsPlusNormal"/>
            </w:pPr>
          </w:p>
        </w:tc>
        <w:tc>
          <w:tcPr>
            <w:tcW w:w="484" w:type="dxa"/>
          </w:tcPr>
          <w:p w14:paraId="627F7EA0" w14:textId="77777777" w:rsidR="00122CEB" w:rsidRDefault="00122CEB">
            <w:pPr>
              <w:pStyle w:val="ConsPlusNormal"/>
            </w:pPr>
          </w:p>
        </w:tc>
        <w:tc>
          <w:tcPr>
            <w:tcW w:w="3964" w:type="dxa"/>
          </w:tcPr>
          <w:p w14:paraId="5029BCE1" w14:textId="77777777" w:rsidR="00122CEB" w:rsidRDefault="00122CEB">
            <w:pPr>
              <w:pStyle w:val="ConsPlusNormal"/>
            </w:pPr>
            <w:r>
              <w:t>Другие общегосударственные вопросы</w:t>
            </w:r>
          </w:p>
        </w:tc>
        <w:tc>
          <w:tcPr>
            <w:tcW w:w="1384" w:type="dxa"/>
          </w:tcPr>
          <w:p w14:paraId="6C3FEE22" w14:textId="77777777" w:rsidR="00122CEB" w:rsidRDefault="00122CEB">
            <w:pPr>
              <w:pStyle w:val="ConsPlusNormal"/>
              <w:jc w:val="right"/>
            </w:pPr>
            <w:r>
              <w:t>29835,0</w:t>
            </w:r>
          </w:p>
        </w:tc>
        <w:tc>
          <w:tcPr>
            <w:tcW w:w="1384" w:type="dxa"/>
          </w:tcPr>
          <w:p w14:paraId="6B9F8BDB" w14:textId="77777777" w:rsidR="00122CEB" w:rsidRDefault="00122CEB">
            <w:pPr>
              <w:pStyle w:val="ConsPlusNormal"/>
              <w:jc w:val="right"/>
            </w:pPr>
            <w:r>
              <w:t>1640,0</w:t>
            </w:r>
          </w:p>
        </w:tc>
        <w:tc>
          <w:tcPr>
            <w:tcW w:w="1384" w:type="dxa"/>
          </w:tcPr>
          <w:p w14:paraId="62C533FD" w14:textId="77777777" w:rsidR="00122CEB" w:rsidRDefault="00122CEB">
            <w:pPr>
              <w:pStyle w:val="ConsPlusNormal"/>
              <w:jc w:val="right"/>
            </w:pPr>
            <w:r>
              <w:t>1640,0</w:t>
            </w:r>
          </w:p>
        </w:tc>
      </w:tr>
      <w:tr w:rsidR="00122CEB" w14:paraId="6179A54D" w14:textId="77777777">
        <w:tc>
          <w:tcPr>
            <w:tcW w:w="567" w:type="dxa"/>
          </w:tcPr>
          <w:p w14:paraId="3641F6D6" w14:textId="77777777" w:rsidR="00122CEB" w:rsidRDefault="00122CEB">
            <w:pPr>
              <w:pStyle w:val="ConsPlusNormal"/>
              <w:jc w:val="center"/>
            </w:pPr>
            <w:r>
              <w:t>878</w:t>
            </w:r>
          </w:p>
        </w:tc>
        <w:tc>
          <w:tcPr>
            <w:tcW w:w="794" w:type="dxa"/>
          </w:tcPr>
          <w:p w14:paraId="1BA74371" w14:textId="77777777" w:rsidR="00122CEB" w:rsidRDefault="00122CEB">
            <w:pPr>
              <w:pStyle w:val="ConsPlusNormal"/>
              <w:jc w:val="center"/>
            </w:pPr>
            <w:r>
              <w:t>01 13</w:t>
            </w:r>
          </w:p>
        </w:tc>
        <w:tc>
          <w:tcPr>
            <w:tcW w:w="1644" w:type="dxa"/>
          </w:tcPr>
          <w:p w14:paraId="7AD2F567" w14:textId="77777777" w:rsidR="00122CEB" w:rsidRDefault="00122CEB">
            <w:pPr>
              <w:pStyle w:val="ConsPlusNormal"/>
              <w:jc w:val="center"/>
            </w:pPr>
            <w:r>
              <w:t>91 0 00 00000</w:t>
            </w:r>
          </w:p>
        </w:tc>
        <w:tc>
          <w:tcPr>
            <w:tcW w:w="484" w:type="dxa"/>
          </w:tcPr>
          <w:p w14:paraId="0A1D68D5" w14:textId="77777777" w:rsidR="00122CEB" w:rsidRDefault="00122CEB">
            <w:pPr>
              <w:pStyle w:val="ConsPlusNormal"/>
            </w:pPr>
          </w:p>
        </w:tc>
        <w:tc>
          <w:tcPr>
            <w:tcW w:w="3964" w:type="dxa"/>
          </w:tcPr>
          <w:p w14:paraId="254B62F6"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582037F4" w14:textId="77777777" w:rsidR="00122CEB" w:rsidRDefault="00122CEB">
            <w:pPr>
              <w:pStyle w:val="ConsPlusNormal"/>
              <w:jc w:val="right"/>
            </w:pPr>
            <w:r>
              <w:t>29835,0</w:t>
            </w:r>
          </w:p>
        </w:tc>
        <w:tc>
          <w:tcPr>
            <w:tcW w:w="1384" w:type="dxa"/>
          </w:tcPr>
          <w:p w14:paraId="670F7B82" w14:textId="77777777" w:rsidR="00122CEB" w:rsidRDefault="00122CEB">
            <w:pPr>
              <w:pStyle w:val="ConsPlusNormal"/>
              <w:jc w:val="right"/>
            </w:pPr>
            <w:r>
              <w:t>1640,0</w:t>
            </w:r>
          </w:p>
        </w:tc>
        <w:tc>
          <w:tcPr>
            <w:tcW w:w="1384" w:type="dxa"/>
          </w:tcPr>
          <w:p w14:paraId="58020B55" w14:textId="77777777" w:rsidR="00122CEB" w:rsidRDefault="00122CEB">
            <w:pPr>
              <w:pStyle w:val="ConsPlusNormal"/>
              <w:jc w:val="right"/>
            </w:pPr>
            <w:r>
              <w:t>1640,0</w:t>
            </w:r>
          </w:p>
        </w:tc>
      </w:tr>
      <w:tr w:rsidR="00122CEB" w14:paraId="5180A9C6" w14:textId="77777777">
        <w:tc>
          <w:tcPr>
            <w:tcW w:w="567" w:type="dxa"/>
          </w:tcPr>
          <w:p w14:paraId="12C76A9E" w14:textId="77777777" w:rsidR="00122CEB" w:rsidRDefault="00122CEB">
            <w:pPr>
              <w:pStyle w:val="ConsPlusNormal"/>
              <w:jc w:val="center"/>
            </w:pPr>
            <w:r>
              <w:t>878</w:t>
            </w:r>
          </w:p>
        </w:tc>
        <w:tc>
          <w:tcPr>
            <w:tcW w:w="794" w:type="dxa"/>
          </w:tcPr>
          <w:p w14:paraId="0751FB9B" w14:textId="77777777" w:rsidR="00122CEB" w:rsidRDefault="00122CEB">
            <w:pPr>
              <w:pStyle w:val="ConsPlusNormal"/>
              <w:jc w:val="center"/>
            </w:pPr>
            <w:r>
              <w:t>01 13</w:t>
            </w:r>
          </w:p>
        </w:tc>
        <w:tc>
          <w:tcPr>
            <w:tcW w:w="1644" w:type="dxa"/>
          </w:tcPr>
          <w:p w14:paraId="6F2E125E" w14:textId="77777777" w:rsidR="00122CEB" w:rsidRDefault="00122CEB">
            <w:pPr>
              <w:pStyle w:val="ConsPlusNormal"/>
              <w:jc w:val="center"/>
            </w:pPr>
            <w:r>
              <w:t>91 0 00 2Я180</w:t>
            </w:r>
          </w:p>
        </w:tc>
        <w:tc>
          <w:tcPr>
            <w:tcW w:w="484" w:type="dxa"/>
          </w:tcPr>
          <w:p w14:paraId="55838EAB" w14:textId="77777777" w:rsidR="00122CEB" w:rsidRDefault="00122CEB">
            <w:pPr>
              <w:pStyle w:val="ConsPlusNormal"/>
            </w:pPr>
          </w:p>
        </w:tc>
        <w:tc>
          <w:tcPr>
            <w:tcW w:w="3964" w:type="dxa"/>
          </w:tcPr>
          <w:p w14:paraId="33050CF7" w14:textId="77777777" w:rsidR="00122CEB" w:rsidRDefault="00122CEB">
            <w:pPr>
              <w:pStyle w:val="ConsPlusNormal"/>
            </w:pPr>
            <w:r>
              <w:t>Содействие развитию политической и правовой культуры избирателей</w:t>
            </w:r>
          </w:p>
        </w:tc>
        <w:tc>
          <w:tcPr>
            <w:tcW w:w="1384" w:type="dxa"/>
          </w:tcPr>
          <w:p w14:paraId="63CF2736" w14:textId="77777777" w:rsidR="00122CEB" w:rsidRDefault="00122CEB">
            <w:pPr>
              <w:pStyle w:val="ConsPlusNormal"/>
              <w:jc w:val="right"/>
            </w:pPr>
            <w:r>
              <w:t>29835,0</w:t>
            </w:r>
          </w:p>
        </w:tc>
        <w:tc>
          <w:tcPr>
            <w:tcW w:w="1384" w:type="dxa"/>
          </w:tcPr>
          <w:p w14:paraId="1D202766" w14:textId="77777777" w:rsidR="00122CEB" w:rsidRDefault="00122CEB">
            <w:pPr>
              <w:pStyle w:val="ConsPlusNormal"/>
              <w:jc w:val="right"/>
            </w:pPr>
            <w:r>
              <w:t>1640,0</w:t>
            </w:r>
          </w:p>
        </w:tc>
        <w:tc>
          <w:tcPr>
            <w:tcW w:w="1384" w:type="dxa"/>
          </w:tcPr>
          <w:p w14:paraId="7594334B" w14:textId="77777777" w:rsidR="00122CEB" w:rsidRDefault="00122CEB">
            <w:pPr>
              <w:pStyle w:val="ConsPlusNormal"/>
              <w:jc w:val="right"/>
            </w:pPr>
            <w:r>
              <w:t>1640,0</w:t>
            </w:r>
          </w:p>
        </w:tc>
      </w:tr>
      <w:tr w:rsidR="00122CEB" w14:paraId="6814E929" w14:textId="77777777">
        <w:tc>
          <w:tcPr>
            <w:tcW w:w="567" w:type="dxa"/>
          </w:tcPr>
          <w:p w14:paraId="4FFDEF90" w14:textId="77777777" w:rsidR="00122CEB" w:rsidRDefault="00122CEB">
            <w:pPr>
              <w:pStyle w:val="ConsPlusNormal"/>
              <w:jc w:val="center"/>
            </w:pPr>
            <w:r>
              <w:t>878</w:t>
            </w:r>
          </w:p>
        </w:tc>
        <w:tc>
          <w:tcPr>
            <w:tcW w:w="794" w:type="dxa"/>
          </w:tcPr>
          <w:p w14:paraId="5BDC50F6" w14:textId="77777777" w:rsidR="00122CEB" w:rsidRDefault="00122CEB">
            <w:pPr>
              <w:pStyle w:val="ConsPlusNormal"/>
              <w:jc w:val="center"/>
            </w:pPr>
            <w:r>
              <w:t>01 13</w:t>
            </w:r>
          </w:p>
        </w:tc>
        <w:tc>
          <w:tcPr>
            <w:tcW w:w="1644" w:type="dxa"/>
          </w:tcPr>
          <w:p w14:paraId="2E1ACB8E" w14:textId="77777777" w:rsidR="00122CEB" w:rsidRDefault="00122CEB">
            <w:pPr>
              <w:pStyle w:val="ConsPlusNormal"/>
              <w:jc w:val="center"/>
            </w:pPr>
            <w:r>
              <w:t>91 0 00 2Я180</w:t>
            </w:r>
          </w:p>
        </w:tc>
        <w:tc>
          <w:tcPr>
            <w:tcW w:w="484" w:type="dxa"/>
          </w:tcPr>
          <w:p w14:paraId="54FFC66D" w14:textId="77777777" w:rsidR="00122CEB" w:rsidRDefault="00122CEB">
            <w:pPr>
              <w:pStyle w:val="ConsPlusNormal"/>
              <w:jc w:val="center"/>
            </w:pPr>
            <w:r>
              <w:t>200</w:t>
            </w:r>
          </w:p>
        </w:tc>
        <w:tc>
          <w:tcPr>
            <w:tcW w:w="3964" w:type="dxa"/>
          </w:tcPr>
          <w:p w14:paraId="736C1425"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44DB366" w14:textId="77777777" w:rsidR="00122CEB" w:rsidRDefault="00122CEB">
            <w:pPr>
              <w:pStyle w:val="ConsPlusNormal"/>
              <w:jc w:val="right"/>
            </w:pPr>
            <w:r>
              <w:t>920,0</w:t>
            </w:r>
          </w:p>
        </w:tc>
        <w:tc>
          <w:tcPr>
            <w:tcW w:w="1384" w:type="dxa"/>
          </w:tcPr>
          <w:p w14:paraId="03E80F86" w14:textId="77777777" w:rsidR="00122CEB" w:rsidRDefault="00122CEB">
            <w:pPr>
              <w:pStyle w:val="ConsPlusNormal"/>
              <w:jc w:val="right"/>
            </w:pPr>
            <w:r>
              <w:t>920,0</w:t>
            </w:r>
          </w:p>
        </w:tc>
        <w:tc>
          <w:tcPr>
            <w:tcW w:w="1384" w:type="dxa"/>
          </w:tcPr>
          <w:p w14:paraId="78A83562" w14:textId="77777777" w:rsidR="00122CEB" w:rsidRDefault="00122CEB">
            <w:pPr>
              <w:pStyle w:val="ConsPlusNormal"/>
              <w:jc w:val="right"/>
            </w:pPr>
            <w:r>
              <w:t>920,0</w:t>
            </w:r>
          </w:p>
        </w:tc>
      </w:tr>
      <w:tr w:rsidR="00122CEB" w14:paraId="1CB7554F" w14:textId="77777777">
        <w:tc>
          <w:tcPr>
            <w:tcW w:w="567" w:type="dxa"/>
          </w:tcPr>
          <w:p w14:paraId="0541ADC7" w14:textId="77777777" w:rsidR="00122CEB" w:rsidRDefault="00122CEB">
            <w:pPr>
              <w:pStyle w:val="ConsPlusNormal"/>
              <w:jc w:val="center"/>
            </w:pPr>
            <w:r>
              <w:t>878</w:t>
            </w:r>
          </w:p>
        </w:tc>
        <w:tc>
          <w:tcPr>
            <w:tcW w:w="794" w:type="dxa"/>
          </w:tcPr>
          <w:p w14:paraId="43B463A4" w14:textId="77777777" w:rsidR="00122CEB" w:rsidRDefault="00122CEB">
            <w:pPr>
              <w:pStyle w:val="ConsPlusNormal"/>
              <w:jc w:val="center"/>
            </w:pPr>
            <w:r>
              <w:t>01 13</w:t>
            </w:r>
          </w:p>
        </w:tc>
        <w:tc>
          <w:tcPr>
            <w:tcW w:w="1644" w:type="dxa"/>
          </w:tcPr>
          <w:p w14:paraId="7A5F54D4" w14:textId="77777777" w:rsidR="00122CEB" w:rsidRDefault="00122CEB">
            <w:pPr>
              <w:pStyle w:val="ConsPlusNormal"/>
              <w:jc w:val="center"/>
            </w:pPr>
            <w:r>
              <w:t>91 0 00 2Я180</w:t>
            </w:r>
          </w:p>
        </w:tc>
        <w:tc>
          <w:tcPr>
            <w:tcW w:w="484" w:type="dxa"/>
          </w:tcPr>
          <w:p w14:paraId="36464972" w14:textId="77777777" w:rsidR="00122CEB" w:rsidRDefault="00122CEB">
            <w:pPr>
              <w:pStyle w:val="ConsPlusNormal"/>
              <w:jc w:val="center"/>
            </w:pPr>
            <w:r>
              <w:t>300</w:t>
            </w:r>
          </w:p>
        </w:tc>
        <w:tc>
          <w:tcPr>
            <w:tcW w:w="3964" w:type="dxa"/>
          </w:tcPr>
          <w:p w14:paraId="417C5AC7" w14:textId="77777777" w:rsidR="00122CEB" w:rsidRDefault="00122CEB">
            <w:pPr>
              <w:pStyle w:val="ConsPlusNormal"/>
            </w:pPr>
            <w:r>
              <w:t xml:space="preserve">Социальное обеспечение и иные </w:t>
            </w:r>
            <w:r>
              <w:lastRenderedPageBreak/>
              <w:t>выплаты населению</w:t>
            </w:r>
          </w:p>
        </w:tc>
        <w:tc>
          <w:tcPr>
            <w:tcW w:w="1384" w:type="dxa"/>
          </w:tcPr>
          <w:p w14:paraId="5AB35F41" w14:textId="77777777" w:rsidR="00122CEB" w:rsidRDefault="00122CEB">
            <w:pPr>
              <w:pStyle w:val="ConsPlusNormal"/>
              <w:jc w:val="right"/>
            </w:pPr>
            <w:r>
              <w:lastRenderedPageBreak/>
              <w:t>28915,0</w:t>
            </w:r>
          </w:p>
        </w:tc>
        <w:tc>
          <w:tcPr>
            <w:tcW w:w="1384" w:type="dxa"/>
          </w:tcPr>
          <w:p w14:paraId="2E5A2E16" w14:textId="77777777" w:rsidR="00122CEB" w:rsidRDefault="00122CEB">
            <w:pPr>
              <w:pStyle w:val="ConsPlusNormal"/>
              <w:jc w:val="right"/>
            </w:pPr>
            <w:r>
              <w:t>460,0</w:t>
            </w:r>
          </w:p>
        </w:tc>
        <w:tc>
          <w:tcPr>
            <w:tcW w:w="1384" w:type="dxa"/>
          </w:tcPr>
          <w:p w14:paraId="54A6C3EE" w14:textId="77777777" w:rsidR="00122CEB" w:rsidRDefault="00122CEB">
            <w:pPr>
              <w:pStyle w:val="ConsPlusNormal"/>
              <w:jc w:val="right"/>
            </w:pPr>
            <w:r>
              <w:t>460,0</w:t>
            </w:r>
          </w:p>
        </w:tc>
      </w:tr>
      <w:tr w:rsidR="00122CEB" w14:paraId="6EDB929B" w14:textId="77777777">
        <w:tc>
          <w:tcPr>
            <w:tcW w:w="567" w:type="dxa"/>
          </w:tcPr>
          <w:p w14:paraId="405074FE" w14:textId="77777777" w:rsidR="00122CEB" w:rsidRDefault="00122CEB">
            <w:pPr>
              <w:pStyle w:val="ConsPlusNormal"/>
              <w:jc w:val="center"/>
            </w:pPr>
            <w:r>
              <w:t>878</w:t>
            </w:r>
          </w:p>
        </w:tc>
        <w:tc>
          <w:tcPr>
            <w:tcW w:w="794" w:type="dxa"/>
          </w:tcPr>
          <w:p w14:paraId="69A4FE13" w14:textId="77777777" w:rsidR="00122CEB" w:rsidRDefault="00122CEB">
            <w:pPr>
              <w:pStyle w:val="ConsPlusNormal"/>
              <w:jc w:val="center"/>
            </w:pPr>
            <w:r>
              <w:t>01 13</w:t>
            </w:r>
          </w:p>
        </w:tc>
        <w:tc>
          <w:tcPr>
            <w:tcW w:w="1644" w:type="dxa"/>
          </w:tcPr>
          <w:p w14:paraId="79B41BE1" w14:textId="77777777" w:rsidR="00122CEB" w:rsidRDefault="00122CEB">
            <w:pPr>
              <w:pStyle w:val="ConsPlusNormal"/>
              <w:jc w:val="center"/>
            </w:pPr>
            <w:r>
              <w:t>91 0 00 2Я180</w:t>
            </w:r>
          </w:p>
        </w:tc>
        <w:tc>
          <w:tcPr>
            <w:tcW w:w="484" w:type="dxa"/>
          </w:tcPr>
          <w:p w14:paraId="0D9E860B" w14:textId="77777777" w:rsidR="00122CEB" w:rsidRDefault="00122CEB">
            <w:pPr>
              <w:pStyle w:val="ConsPlusNormal"/>
              <w:jc w:val="center"/>
            </w:pPr>
            <w:r>
              <w:t>800</w:t>
            </w:r>
          </w:p>
        </w:tc>
        <w:tc>
          <w:tcPr>
            <w:tcW w:w="3964" w:type="dxa"/>
          </w:tcPr>
          <w:p w14:paraId="15891EDA" w14:textId="77777777" w:rsidR="00122CEB" w:rsidRDefault="00122CEB">
            <w:pPr>
              <w:pStyle w:val="ConsPlusNormal"/>
            </w:pPr>
            <w:r>
              <w:t>Иные бюджетные ассигнования</w:t>
            </w:r>
          </w:p>
        </w:tc>
        <w:tc>
          <w:tcPr>
            <w:tcW w:w="1384" w:type="dxa"/>
          </w:tcPr>
          <w:p w14:paraId="48715647" w14:textId="77777777" w:rsidR="00122CEB" w:rsidRDefault="00122CEB">
            <w:pPr>
              <w:pStyle w:val="ConsPlusNormal"/>
              <w:jc w:val="right"/>
            </w:pPr>
            <w:r>
              <w:t>0,0</w:t>
            </w:r>
          </w:p>
        </w:tc>
        <w:tc>
          <w:tcPr>
            <w:tcW w:w="1384" w:type="dxa"/>
          </w:tcPr>
          <w:p w14:paraId="3F07CDC4" w14:textId="77777777" w:rsidR="00122CEB" w:rsidRDefault="00122CEB">
            <w:pPr>
              <w:pStyle w:val="ConsPlusNormal"/>
              <w:jc w:val="right"/>
            </w:pPr>
            <w:r>
              <w:t>260,0</w:t>
            </w:r>
          </w:p>
        </w:tc>
        <w:tc>
          <w:tcPr>
            <w:tcW w:w="1384" w:type="dxa"/>
          </w:tcPr>
          <w:p w14:paraId="296DA83A" w14:textId="77777777" w:rsidR="00122CEB" w:rsidRDefault="00122CEB">
            <w:pPr>
              <w:pStyle w:val="ConsPlusNormal"/>
              <w:jc w:val="right"/>
            </w:pPr>
            <w:r>
              <w:t>260,0</w:t>
            </w:r>
          </w:p>
        </w:tc>
      </w:tr>
      <w:tr w:rsidR="00122CEB" w14:paraId="51B9BA62" w14:textId="77777777">
        <w:tc>
          <w:tcPr>
            <w:tcW w:w="567" w:type="dxa"/>
          </w:tcPr>
          <w:p w14:paraId="789446D5" w14:textId="77777777" w:rsidR="00122CEB" w:rsidRDefault="00122CEB">
            <w:pPr>
              <w:pStyle w:val="ConsPlusNormal"/>
              <w:jc w:val="center"/>
            </w:pPr>
            <w:r>
              <w:t>880</w:t>
            </w:r>
          </w:p>
        </w:tc>
        <w:tc>
          <w:tcPr>
            <w:tcW w:w="794" w:type="dxa"/>
          </w:tcPr>
          <w:p w14:paraId="6B6E4366" w14:textId="77777777" w:rsidR="00122CEB" w:rsidRDefault="00122CEB">
            <w:pPr>
              <w:pStyle w:val="ConsPlusNormal"/>
            </w:pPr>
          </w:p>
        </w:tc>
        <w:tc>
          <w:tcPr>
            <w:tcW w:w="1644" w:type="dxa"/>
          </w:tcPr>
          <w:p w14:paraId="001CA129" w14:textId="77777777" w:rsidR="00122CEB" w:rsidRDefault="00122CEB">
            <w:pPr>
              <w:pStyle w:val="ConsPlusNormal"/>
            </w:pPr>
          </w:p>
        </w:tc>
        <w:tc>
          <w:tcPr>
            <w:tcW w:w="484" w:type="dxa"/>
          </w:tcPr>
          <w:p w14:paraId="655F542B" w14:textId="77777777" w:rsidR="00122CEB" w:rsidRDefault="00122CEB">
            <w:pPr>
              <w:pStyle w:val="ConsPlusNormal"/>
            </w:pPr>
          </w:p>
        </w:tc>
        <w:tc>
          <w:tcPr>
            <w:tcW w:w="3964" w:type="dxa"/>
          </w:tcPr>
          <w:p w14:paraId="152CF142" w14:textId="77777777" w:rsidR="00122CEB" w:rsidRDefault="00122CEB">
            <w:pPr>
              <w:pStyle w:val="ConsPlusNormal"/>
            </w:pPr>
            <w:r>
              <w:t>Министерство транспорта Пермского края</w:t>
            </w:r>
          </w:p>
        </w:tc>
        <w:tc>
          <w:tcPr>
            <w:tcW w:w="1384" w:type="dxa"/>
          </w:tcPr>
          <w:p w14:paraId="78302799" w14:textId="77777777" w:rsidR="00122CEB" w:rsidRDefault="00122CEB">
            <w:pPr>
              <w:pStyle w:val="ConsPlusNormal"/>
              <w:jc w:val="right"/>
            </w:pPr>
            <w:r>
              <w:t>38283871,1</w:t>
            </w:r>
          </w:p>
        </w:tc>
        <w:tc>
          <w:tcPr>
            <w:tcW w:w="1384" w:type="dxa"/>
          </w:tcPr>
          <w:p w14:paraId="6A6C0261" w14:textId="77777777" w:rsidR="00122CEB" w:rsidRDefault="00122CEB">
            <w:pPr>
              <w:pStyle w:val="ConsPlusNormal"/>
              <w:jc w:val="right"/>
            </w:pPr>
            <w:r>
              <w:t>37660636,5</w:t>
            </w:r>
          </w:p>
        </w:tc>
        <w:tc>
          <w:tcPr>
            <w:tcW w:w="1384" w:type="dxa"/>
          </w:tcPr>
          <w:p w14:paraId="4CA42F5C" w14:textId="77777777" w:rsidR="00122CEB" w:rsidRDefault="00122CEB">
            <w:pPr>
              <w:pStyle w:val="ConsPlusNormal"/>
              <w:jc w:val="right"/>
            </w:pPr>
            <w:r>
              <w:t>28392289,8</w:t>
            </w:r>
          </w:p>
        </w:tc>
      </w:tr>
      <w:tr w:rsidR="00122CEB" w14:paraId="005E098B" w14:textId="77777777">
        <w:tc>
          <w:tcPr>
            <w:tcW w:w="567" w:type="dxa"/>
          </w:tcPr>
          <w:p w14:paraId="5D3012E6" w14:textId="77777777" w:rsidR="00122CEB" w:rsidRDefault="00122CEB">
            <w:pPr>
              <w:pStyle w:val="ConsPlusNormal"/>
              <w:jc w:val="center"/>
            </w:pPr>
            <w:r>
              <w:t>880</w:t>
            </w:r>
          </w:p>
        </w:tc>
        <w:tc>
          <w:tcPr>
            <w:tcW w:w="794" w:type="dxa"/>
          </w:tcPr>
          <w:p w14:paraId="1851DE78" w14:textId="77777777" w:rsidR="00122CEB" w:rsidRDefault="00122CEB">
            <w:pPr>
              <w:pStyle w:val="ConsPlusNormal"/>
              <w:jc w:val="center"/>
            </w:pPr>
            <w:r>
              <w:t>03 00</w:t>
            </w:r>
          </w:p>
        </w:tc>
        <w:tc>
          <w:tcPr>
            <w:tcW w:w="1644" w:type="dxa"/>
          </w:tcPr>
          <w:p w14:paraId="17D05E10" w14:textId="77777777" w:rsidR="00122CEB" w:rsidRDefault="00122CEB">
            <w:pPr>
              <w:pStyle w:val="ConsPlusNormal"/>
            </w:pPr>
          </w:p>
        </w:tc>
        <w:tc>
          <w:tcPr>
            <w:tcW w:w="484" w:type="dxa"/>
          </w:tcPr>
          <w:p w14:paraId="2FB555B1" w14:textId="77777777" w:rsidR="00122CEB" w:rsidRDefault="00122CEB">
            <w:pPr>
              <w:pStyle w:val="ConsPlusNormal"/>
            </w:pPr>
          </w:p>
        </w:tc>
        <w:tc>
          <w:tcPr>
            <w:tcW w:w="3964" w:type="dxa"/>
          </w:tcPr>
          <w:p w14:paraId="5AA544E3" w14:textId="77777777" w:rsidR="00122CEB" w:rsidRDefault="00122CEB">
            <w:pPr>
              <w:pStyle w:val="ConsPlusNormal"/>
            </w:pPr>
            <w:r>
              <w:t>НАЦИОНАЛЬНАЯ БЕЗОПАСНОСТЬ И ПРАВООХРАНИТЕЛЬНАЯ ДЕЯТЕЛЬНОСТЬ</w:t>
            </w:r>
          </w:p>
        </w:tc>
        <w:tc>
          <w:tcPr>
            <w:tcW w:w="1384" w:type="dxa"/>
          </w:tcPr>
          <w:p w14:paraId="11508D49" w14:textId="77777777" w:rsidR="00122CEB" w:rsidRDefault="00122CEB">
            <w:pPr>
              <w:pStyle w:val="ConsPlusNormal"/>
              <w:jc w:val="right"/>
            </w:pPr>
            <w:r>
              <w:t>14503,9</w:t>
            </w:r>
          </w:p>
        </w:tc>
        <w:tc>
          <w:tcPr>
            <w:tcW w:w="1384" w:type="dxa"/>
          </w:tcPr>
          <w:p w14:paraId="5A48F4AC" w14:textId="77777777" w:rsidR="00122CEB" w:rsidRDefault="00122CEB">
            <w:pPr>
              <w:pStyle w:val="ConsPlusNormal"/>
              <w:jc w:val="right"/>
            </w:pPr>
            <w:r>
              <w:t>0,0</w:t>
            </w:r>
          </w:p>
        </w:tc>
        <w:tc>
          <w:tcPr>
            <w:tcW w:w="1384" w:type="dxa"/>
          </w:tcPr>
          <w:p w14:paraId="3BDF4B71" w14:textId="77777777" w:rsidR="00122CEB" w:rsidRDefault="00122CEB">
            <w:pPr>
              <w:pStyle w:val="ConsPlusNormal"/>
              <w:jc w:val="right"/>
            </w:pPr>
            <w:r>
              <w:t>0,0</w:t>
            </w:r>
          </w:p>
        </w:tc>
      </w:tr>
      <w:tr w:rsidR="00122CEB" w14:paraId="094088E2" w14:textId="77777777">
        <w:tc>
          <w:tcPr>
            <w:tcW w:w="567" w:type="dxa"/>
          </w:tcPr>
          <w:p w14:paraId="32A0C4A8" w14:textId="77777777" w:rsidR="00122CEB" w:rsidRDefault="00122CEB">
            <w:pPr>
              <w:pStyle w:val="ConsPlusNormal"/>
              <w:jc w:val="center"/>
            </w:pPr>
            <w:r>
              <w:t>880</w:t>
            </w:r>
          </w:p>
        </w:tc>
        <w:tc>
          <w:tcPr>
            <w:tcW w:w="794" w:type="dxa"/>
          </w:tcPr>
          <w:p w14:paraId="5CA52C7C" w14:textId="77777777" w:rsidR="00122CEB" w:rsidRDefault="00122CEB">
            <w:pPr>
              <w:pStyle w:val="ConsPlusNormal"/>
              <w:jc w:val="center"/>
            </w:pPr>
            <w:r>
              <w:t>03 14</w:t>
            </w:r>
          </w:p>
        </w:tc>
        <w:tc>
          <w:tcPr>
            <w:tcW w:w="1644" w:type="dxa"/>
          </w:tcPr>
          <w:p w14:paraId="47A875E6" w14:textId="77777777" w:rsidR="00122CEB" w:rsidRDefault="00122CEB">
            <w:pPr>
              <w:pStyle w:val="ConsPlusNormal"/>
            </w:pPr>
          </w:p>
        </w:tc>
        <w:tc>
          <w:tcPr>
            <w:tcW w:w="484" w:type="dxa"/>
          </w:tcPr>
          <w:p w14:paraId="24BFE521" w14:textId="77777777" w:rsidR="00122CEB" w:rsidRDefault="00122CEB">
            <w:pPr>
              <w:pStyle w:val="ConsPlusNormal"/>
            </w:pPr>
          </w:p>
        </w:tc>
        <w:tc>
          <w:tcPr>
            <w:tcW w:w="3964" w:type="dxa"/>
          </w:tcPr>
          <w:p w14:paraId="70C5DE07" w14:textId="77777777" w:rsidR="00122CEB" w:rsidRDefault="00122CEB">
            <w:pPr>
              <w:pStyle w:val="ConsPlusNormal"/>
            </w:pPr>
            <w:r>
              <w:t>Другие вопросы в области национальной безопасности и правоохранительной деятельности</w:t>
            </w:r>
          </w:p>
        </w:tc>
        <w:tc>
          <w:tcPr>
            <w:tcW w:w="1384" w:type="dxa"/>
          </w:tcPr>
          <w:p w14:paraId="71E3B7D6" w14:textId="77777777" w:rsidR="00122CEB" w:rsidRDefault="00122CEB">
            <w:pPr>
              <w:pStyle w:val="ConsPlusNormal"/>
              <w:jc w:val="right"/>
            </w:pPr>
            <w:r>
              <w:t>14503,9</w:t>
            </w:r>
          </w:p>
        </w:tc>
        <w:tc>
          <w:tcPr>
            <w:tcW w:w="1384" w:type="dxa"/>
          </w:tcPr>
          <w:p w14:paraId="48109257" w14:textId="77777777" w:rsidR="00122CEB" w:rsidRDefault="00122CEB">
            <w:pPr>
              <w:pStyle w:val="ConsPlusNormal"/>
              <w:jc w:val="right"/>
            </w:pPr>
            <w:r>
              <w:t>0,0</w:t>
            </w:r>
          </w:p>
        </w:tc>
        <w:tc>
          <w:tcPr>
            <w:tcW w:w="1384" w:type="dxa"/>
          </w:tcPr>
          <w:p w14:paraId="3ECAE85A" w14:textId="77777777" w:rsidR="00122CEB" w:rsidRDefault="00122CEB">
            <w:pPr>
              <w:pStyle w:val="ConsPlusNormal"/>
              <w:jc w:val="right"/>
            </w:pPr>
            <w:r>
              <w:t>0,0</w:t>
            </w:r>
          </w:p>
        </w:tc>
      </w:tr>
      <w:tr w:rsidR="00122CEB" w14:paraId="4D4E402D" w14:textId="77777777">
        <w:tc>
          <w:tcPr>
            <w:tcW w:w="567" w:type="dxa"/>
          </w:tcPr>
          <w:p w14:paraId="0BD004D2" w14:textId="77777777" w:rsidR="00122CEB" w:rsidRDefault="00122CEB">
            <w:pPr>
              <w:pStyle w:val="ConsPlusNormal"/>
              <w:jc w:val="center"/>
            </w:pPr>
            <w:r>
              <w:t>880</w:t>
            </w:r>
          </w:p>
        </w:tc>
        <w:tc>
          <w:tcPr>
            <w:tcW w:w="794" w:type="dxa"/>
          </w:tcPr>
          <w:p w14:paraId="4655A10A" w14:textId="77777777" w:rsidR="00122CEB" w:rsidRDefault="00122CEB">
            <w:pPr>
              <w:pStyle w:val="ConsPlusNormal"/>
              <w:jc w:val="center"/>
            </w:pPr>
            <w:r>
              <w:t>03 14</w:t>
            </w:r>
          </w:p>
        </w:tc>
        <w:tc>
          <w:tcPr>
            <w:tcW w:w="1644" w:type="dxa"/>
          </w:tcPr>
          <w:p w14:paraId="5E0FD1AD" w14:textId="77777777" w:rsidR="00122CEB" w:rsidRDefault="00122CEB">
            <w:pPr>
              <w:pStyle w:val="ConsPlusNormal"/>
              <w:jc w:val="center"/>
            </w:pPr>
            <w:r>
              <w:t>10 0 00 00000</w:t>
            </w:r>
          </w:p>
        </w:tc>
        <w:tc>
          <w:tcPr>
            <w:tcW w:w="484" w:type="dxa"/>
          </w:tcPr>
          <w:p w14:paraId="1FEBB9E8" w14:textId="77777777" w:rsidR="00122CEB" w:rsidRDefault="00122CEB">
            <w:pPr>
              <w:pStyle w:val="ConsPlusNormal"/>
            </w:pPr>
          </w:p>
        </w:tc>
        <w:tc>
          <w:tcPr>
            <w:tcW w:w="3964" w:type="dxa"/>
          </w:tcPr>
          <w:p w14:paraId="3147CDE0"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2AB1E6FD" w14:textId="77777777" w:rsidR="00122CEB" w:rsidRDefault="00122CEB">
            <w:pPr>
              <w:pStyle w:val="ConsPlusNormal"/>
              <w:jc w:val="right"/>
            </w:pPr>
            <w:r>
              <w:t>14503,9</w:t>
            </w:r>
          </w:p>
        </w:tc>
        <w:tc>
          <w:tcPr>
            <w:tcW w:w="1384" w:type="dxa"/>
          </w:tcPr>
          <w:p w14:paraId="05F73EDF" w14:textId="77777777" w:rsidR="00122CEB" w:rsidRDefault="00122CEB">
            <w:pPr>
              <w:pStyle w:val="ConsPlusNormal"/>
              <w:jc w:val="right"/>
            </w:pPr>
            <w:r>
              <w:t>0,0</w:t>
            </w:r>
          </w:p>
        </w:tc>
        <w:tc>
          <w:tcPr>
            <w:tcW w:w="1384" w:type="dxa"/>
          </w:tcPr>
          <w:p w14:paraId="7933A502" w14:textId="77777777" w:rsidR="00122CEB" w:rsidRDefault="00122CEB">
            <w:pPr>
              <w:pStyle w:val="ConsPlusNormal"/>
              <w:jc w:val="right"/>
            </w:pPr>
            <w:r>
              <w:t>0,0</w:t>
            </w:r>
          </w:p>
        </w:tc>
      </w:tr>
      <w:tr w:rsidR="00122CEB" w14:paraId="31BF4078" w14:textId="77777777">
        <w:tc>
          <w:tcPr>
            <w:tcW w:w="567" w:type="dxa"/>
          </w:tcPr>
          <w:p w14:paraId="4E00E154" w14:textId="77777777" w:rsidR="00122CEB" w:rsidRDefault="00122CEB">
            <w:pPr>
              <w:pStyle w:val="ConsPlusNormal"/>
              <w:jc w:val="center"/>
            </w:pPr>
            <w:r>
              <w:t>880</w:t>
            </w:r>
          </w:p>
        </w:tc>
        <w:tc>
          <w:tcPr>
            <w:tcW w:w="794" w:type="dxa"/>
          </w:tcPr>
          <w:p w14:paraId="12D12B56" w14:textId="77777777" w:rsidR="00122CEB" w:rsidRDefault="00122CEB">
            <w:pPr>
              <w:pStyle w:val="ConsPlusNormal"/>
              <w:jc w:val="center"/>
            </w:pPr>
            <w:r>
              <w:t>03 14</w:t>
            </w:r>
          </w:p>
        </w:tc>
        <w:tc>
          <w:tcPr>
            <w:tcW w:w="1644" w:type="dxa"/>
          </w:tcPr>
          <w:p w14:paraId="7D783138" w14:textId="77777777" w:rsidR="00122CEB" w:rsidRDefault="00122CEB">
            <w:pPr>
              <w:pStyle w:val="ConsPlusNormal"/>
              <w:jc w:val="center"/>
            </w:pPr>
            <w:r>
              <w:t>10 3 00 00000</w:t>
            </w:r>
          </w:p>
        </w:tc>
        <w:tc>
          <w:tcPr>
            <w:tcW w:w="484" w:type="dxa"/>
          </w:tcPr>
          <w:p w14:paraId="07052D47" w14:textId="77777777" w:rsidR="00122CEB" w:rsidRDefault="00122CEB">
            <w:pPr>
              <w:pStyle w:val="ConsPlusNormal"/>
            </w:pPr>
          </w:p>
        </w:tc>
        <w:tc>
          <w:tcPr>
            <w:tcW w:w="3964" w:type="dxa"/>
          </w:tcPr>
          <w:p w14:paraId="6CA6C10D" w14:textId="77777777" w:rsidR="00122CEB" w:rsidRDefault="00122CEB">
            <w:pPr>
              <w:pStyle w:val="ConsPlusNormal"/>
            </w:pPr>
            <w:r>
              <w:t>Комплексы процессных мероприятий</w:t>
            </w:r>
          </w:p>
        </w:tc>
        <w:tc>
          <w:tcPr>
            <w:tcW w:w="1384" w:type="dxa"/>
          </w:tcPr>
          <w:p w14:paraId="5448FBC5" w14:textId="77777777" w:rsidR="00122CEB" w:rsidRDefault="00122CEB">
            <w:pPr>
              <w:pStyle w:val="ConsPlusNormal"/>
              <w:jc w:val="right"/>
            </w:pPr>
            <w:r>
              <w:t>14503,9</w:t>
            </w:r>
          </w:p>
        </w:tc>
        <w:tc>
          <w:tcPr>
            <w:tcW w:w="1384" w:type="dxa"/>
          </w:tcPr>
          <w:p w14:paraId="0EEF8BB6" w14:textId="77777777" w:rsidR="00122CEB" w:rsidRDefault="00122CEB">
            <w:pPr>
              <w:pStyle w:val="ConsPlusNormal"/>
              <w:jc w:val="right"/>
            </w:pPr>
            <w:r>
              <w:t>0,0</w:t>
            </w:r>
          </w:p>
        </w:tc>
        <w:tc>
          <w:tcPr>
            <w:tcW w:w="1384" w:type="dxa"/>
          </w:tcPr>
          <w:p w14:paraId="16CF821D" w14:textId="77777777" w:rsidR="00122CEB" w:rsidRDefault="00122CEB">
            <w:pPr>
              <w:pStyle w:val="ConsPlusNormal"/>
              <w:jc w:val="right"/>
            </w:pPr>
            <w:r>
              <w:t>0,0</w:t>
            </w:r>
          </w:p>
        </w:tc>
      </w:tr>
      <w:tr w:rsidR="00122CEB" w14:paraId="5BED30F5" w14:textId="77777777">
        <w:tc>
          <w:tcPr>
            <w:tcW w:w="567" w:type="dxa"/>
          </w:tcPr>
          <w:p w14:paraId="1118FC56" w14:textId="77777777" w:rsidR="00122CEB" w:rsidRDefault="00122CEB">
            <w:pPr>
              <w:pStyle w:val="ConsPlusNormal"/>
              <w:jc w:val="center"/>
            </w:pPr>
            <w:r>
              <w:t>880</w:t>
            </w:r>
          </w:p>
        </w:tc>
        <w:tc>
          <w:tcPr>
            <w:tcW w:w="794" w:type="dxa"/>
          </w:tcPr>
          <w:p w14:paraId="06952053" w14:textId="77777777" w:rsidR="00122CEB" w:rsidRDefault="00122CEB">
            <w:pPr>
              <w:pStyle w:val="ConsPlusNormal"/>
              <w:jc w:val="center"/>
            </w:pPr>
            <w:r>
              <w:t>03 14</w:t>
            </w:r>
          </w:p>
        </w:tc>
        <w:tc>
          <w:tcPr>
            <w:tcW w:w="1644" w:type="dxa"/>
          </w:tcPr>
          <w:p w14:paraId="2205C2A8" w14:textId="77777777" w:rsidR="00122CEB" w:rsidRDefault="00122CEB">
            <w:pPr>
              <w:pStyle w:val="ConsPlusNormal"/>
              <w:jc w:val="center"/>
            </w:pPr>
            <w:r>
              <w:t>10 3 01 00000</w:t>
            </w:r>
          </w:p>
        </w:tc>
        <w:tc>
          <w:tcPr>
            <w:tcW w:w="484" w:type="dxa"/>
          </w:tcPr>
          <w:p w14:paraId="52096AD7" w14:textId="77777777" w:rsidR="00122CEB" w:rsidRDefault="00122CEB">
            <w:pPr>
              <w:pStyle w:val="ConsPlusNormal"/>
            </w:pPr>
          </w:p>
        </w:tc>
        <w:tc>
          <w:tcPr>
            <w:tcW w:w="3964" w:type="dxa"/>
          </w:tcPr>
          <w:p w14:paraId="4E54A2B4" w14:textId="77777777" w:rsidR="00122CEB" w:rsidRDefault="00122CEB">
            <w:pPr>
              <w:pStyle w:val="ConsPlusNormal"/>
            </w:pPr>
            <w:r>
              <w:t>Комплекс процессных мероприятий "Приведение в нормативное состояние автомобильных дорог"</w:t>
            </w:r>
          </w:p>
        </w:tc>
        <w:tc>
          <w:tcPr>
            <w:tcW w:w="1384" w:type="dxa"/>
          </w:tcPr>
          <w:p w14:paraId="1FF2C31C" w14:textId="77777777" w:rsidR="00122CEB" w:rsidRDefault="00122CEB">
            <w:pPr>
              <w:pStyle w:val="ConsPlusNormal"/>
              <w:jc w:val="right"/>
            </w:pPr>
            <w:r>
              <w:t>14503,9</w:t>
            </w:r>
          </w:p>
        </w:tc>
        <w:tc>
          <w:tcPr>
            <w:tcW w:w="1384" w:type="dxa"/>
          </w:tcPr>
          <w:p w14:paraId="3F33DC58" w14:textId="77777777" w:rsidR="00122CEB" w:rsidRDefault="00122CEB">
            <w:pPr>
              <w:pStyle w:val="ConsPlusNormal"/>
              <w:jc w:val="right"/>
            </w:pPr>
            <w:r>
              <w:t>0,0</w:t>
            </w:r>
          </w:p>
        </w:tc>
        <w:tc>
          <w:tcPr>
            <w:tcW w:w="1384" w:type="dxa"/>
          </w:tcPr>
          <w:p w14:paraId="4398E746" w14:textId="77777777" w:rsidR="00122CEB" w:rsidRDefault="00122CEB">
            <w:pPr>
              <w:pStyle w:val="ConsPlusNormal"/>
              <w:jc w:val="right"/>
            </w:pPr>
            <w:r>
              <w:t>0,0</w:t>
            </w:r>
          </w:p>
        </w:tc>
      </w:tr>
      <w:tr w:rsidR="00122CEB" w14:paraId="355ED358" w14:textId="77777777">
        <w:tc>
          <w:tcPr>
            <w:tcW w:w="567" w:type="dxa"/>
          </w:tcPr>
          <w:p w14:paraId="357C209D" w14:textId="77777777" w:rsidR="00122CEB" w:rsidRDefault="00122CEB">
            <w:pPr>
              <w:pStyle w:val="ConsPlusNormal"/>
              <w:jc w:val="center"/>
            </w:pPr>
            <w:r>
              <w:t>880</w:t>
            </w:r>
          </w:p>
        </w:tc>
        <w:tc>
          <w:tcPr>
            <w:tcW w:w="794" w:type="dxa"/>
          </w:tcPr>
          <w:p w14:paraId="75FBF94E" w14:textId="77777777" w:rsidR="00122CEB" w:rsidRDefault="00122CEB">
            <w:pPr>
              <w:pStyle w:val="ConsPlusNormal"/>
              <w:jc w:val="center"/>
            </w:pPr>
            <w:r>
              <w:t>03 14</w:t>
            </w:r>
          </w:p>
        </w:tc>
        <w:tc>
          <w:tcPr>
            <w:tcW w:w="1644" w:type="dxa"/>
          </w:tcPr>
          <w:p w14:paraId="5E98101B" w14:textId="77777777" w:rsidR="00122CEB" w:rsidRDefault="00122CEB">
            <w:pPr>
              <w:pStyle w:val="ConsPlusNormal"/>
              <w:jc w:val="center"/>
            </w:pPr>
            <w:r>
              <w:t>10 3 01 00110</w:t>
            </w:r>
          </w:p>
        </w:tc>
        <w:tc>
          <w:tcPr>
            <w:tcW w:w="484" w:type="dxa"/>
          </w:tcPr>
          <w:p w14:paraId="0AAED5DF" w14:textId="77777777" w:rsidR="00122CEB" w:rsidRDefault="00122CEB">
            <w:pPr>
              <w:pStyle w:val="ConsPlusNormal"/>
            </w:pPr>
          </w:p>
        </w:tc>
        <w:tc>
          <w:tcPr>
            <w:tcW w:w="3964" w:type="dxa"/>
          </w:tcPr>
          <w:p w14:paraId="704F7B5D"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343C9732" w14:textId="77777777" w:rsidR="00122CEB" w:rsidRDefault="00122CEB">
            <w:pPr>
              <w:pStyle w:val="ConsPlusNormal"/>
              <w:jc w:val="right"/>
            </w:pPr>
            <w:r>
              <w:t>14503,9</w:t>
            </w:r>
          </w:p>
        </w:tc>
        <w:tc>
          <w:tcPr>
            <w:tcW w:w="1384" w:type="dxa"/>
          </w:tcPr>
          <w:p w14:paraId="13812F1C" w14:textId="77777777" w:rsidR="00122CEB" w:rsidRDefault="00122CEB">
            <w:pPr>
              <w:pStyle w:val="ConsPlusNormal"/>
              <w:jc w:val="right"/>
            </w:pPr>
            <w:r>
              <w:t>0,0</w:t>
            </w:r>
          </w:p>
        </w:tc>
        <w:tc>
          <w:tcPr>
            <w:tcW w:w="1384" w:type="dxa"/>
          </w:tcPr>
          <w:p w14:paraId="5DF905C2" w14:textId="77777777" w:rsidR="00122CEB" w:rsidRDefault="00122CEB">
            <w:pPr>
              <w:pStyle w:val="ConsPlusNormal"/>
              <w:jc w:val="right"/>
            </w:pPr>
            <w:r>
              <w:t>0,0</w:t>
            </w:r>
          </w:p>
        </w:tc>
      </w:tr>
      <w:tr w:rsidR="00122CEB" w14:paraId="5470B0FF" w14:textId="77777777">
        <w:tc>
          <w:tcPr>
            <w:tcW w:w="567" w:type="dxa"/>
          </w:tcPr>
          <w:p w14:paraId="11DEB814" w14:textId="77777777" w:rsidR="00122CEB" w:rsidRDefault="00122CEB">
            <w:pPr>
              <w:pStyle w:val="ConsPlusNormal"/>
              <w:jc w:val="center"/>
            </w:pPr>
            <w:r>
              <w:t>880</w:t>
            </w:r>
          </w:p>
        </w:tc>
        <w:tc>
          <w:tcPr>
            <w:tcW w:w="794" w:type="dxa"/>
          </w:tcPr>
          <w:p w14:paraId="28489A54" w14:textId="77777777" w:rsidR="00122CEB" w:rsidRDefault="00122CEB">
            <w:pPr>
              <w:pStyle w:val="ConsPlusNormal"/>
              <w:jc w:val="center"/>
            </w:pPr>
            <w:r>
              <w:t>03 14</w:t>
            </w:r>
          </w:p>
        </w:tc>
        <w:tc>
          <w:tcPr>
            <w:tcW w:w="1644" w:type="dxa"/>
          </w:tcPr>
          <w:p w14:paraId="045551CD" w14:textId="77777777" w:rsidR="00122CEB" w:rsidRDefault="00122CEB">
            <w:pPr>
              <w:pStyle w:val="ConsPlusNormal"/>
              <w:jc w:val="center"/>
            </w:pPr>
            <w:r>
              <w:t>10 3 01 00110</w:t>
            </w:r>
          </w:p>
        </w:tc>
        <w:tc>
          <w:tcPr>
            <w:tcW w:w="484" w:type="dxa"/>
          </w:tcPr>
          <w:p w14:paraId="582FCB4F" w14:textId="77777777" w:rsidR="00122CEB" w:rsidRDefault="00122CEB">
            <w:pPr>
              <w:pStyle w:val="ConsPlusNormal"/>
              <w:jc w:val="center"/>
            </w:pPr>
            <w:r>
              <w:t>600</w:t>
            </w:r>
          </w:p>
        </w:tc>
        <w:tc>
          <w:tcPr>
            <w:tcW w:w="3964" w:type="dxa"/>
          </w:tcPr>
          <w:p w14:paraId="3C978B7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CCF0292" w14:textId="77777777" w:rsidR="00122CEB" w:rsidRDefault="00122CEB">
            <w:pPr>
              <w:pStyle w:val="ConsPlusNormal"/>
              <w:jc w:val="right"/>
            </w:pPr>
            <w:r>
              <w:t>14503,9</w:t>
            </w:r>
          </w:p>
        </w:tc>
        <w:tc>
          <w:tcPr>
            <w:tcW w:w="1384" w:type="dxa"/>
          </w:tcPr>
          <w:p w14:paraId="4CA24B71" w14:textId="77777777" w:rsidR="00122CEB" w:rsidRDefault="00122CEB">
            <w:pPr>
              <w:pStyle w:val="ConsPlusNormal"/>
              <w:jc w:val="right"/>
            </w:pPr>
            <w:r>
              <w:t>0,0</w:t>
            </w:r>
          </w:p>
        </w:tc>
        <w:tc>
          <w:tcPr>
            <w:tcW w:w="1384" w:type="dxa"/>
          </w:tcPr>
          <w:p w14:paraId="093514EE" w14:textId="77777777" w:rsidR="00122CEB" w:rsidRDefault="00122CEB">
            <w:pPr>
              <w:pStyle w:val="ConsPlusNormal"/>
              <w:jc w:val="right"/>
            </w:pPr>
            <w:r>
              <w:t>0,0</w:t>
            </w:r>
          </w:p>
        </w:tc>
      </w:tr>
      <w:tr w:rsidR="00122CEB" w14:paraId="1CC9AEB3" w14:textId="77777777">
        <w:tc>
          <w:tcPr>
            <w:tcW w:w="567" w:type="dxa"/>
          </w:tcPr>
          <w:p w14:paraId="02430BDE" w14:textId="77777777" w:rsidR="00122CEB" w:rsidRDefault="00122CEB">
            <w:pPr>
              <w:pStyle w:val="ConsPlusNormal"/>
              <w:jc w:val="center"/>
            </w:pPr>
            <w:r>
              <w:t>880</w:t>
            </w:r>
          </w:p>
        </w:tc>
        <w:tc>
          <w:tcPr>
            <w:tcW w:w="794" w:type="dxa"/>
          </w:tcPr>
          <w:p w14:paraId="612B0655" w14:textId="77777777" w:rsidR="00122CEB" w:rsidRDefault="00122CEB">
            <w:pPr>
              <w:pStyle w:val="ConsPlusNormal"/>
              <w:jc w:val="center"/>
            </w:pPr>
            <w:r>
              <w:t>04 00</w:t>
            </w:r>
          </w:p>
        </w:tc>
        <w:tc>
          <w:tcPr>
            <w:tcW w:w="1644" w:type="dxa"/>
          </w:tcPr>
          <w:p w14:paraId="4A9EDE0C" w14:textId="77777777" w:rsidR="00122CEB" w:rsidRDefault="00122CEB">
            <w:pPr>
              <w:pStyle w:val="ConsPlusNormal"/>
            </w:pPr>
          </w:p>
        </w:tc>
        <w:tc>
          <w:tcPr>
            <w:tcW w:w="484" w:type="dxa"/>
          </w:tcPr>
          <w:p w14:paraId="4BB943CE" w14:textId="77777777" w:rsidR="00122CEB" w:rsidRDefault="00122CEB">
            <w:pPr>
              <w:pStyle w:val="ConsPlusNormal"/>
            </w:pPr>
          </w:p>
        </w:tc>
        <w:tc>
          <w:tcPr>
            <w:tcW w:w="3964" w:type="dxa"/>
          </w:tcPr>
          <w:p w14:paraId="1D6B20B0" w14:textId="77777777" w:rsidR="00122CEB" w:rsidRDefault="00122CEB">
            <w:pPr>
              <w:pStyle w:val="ConsPlusNormal"/>
            </w:pPr>
            <w:r>
              <w:t>НАЦИОНАЛЬНАЯ ЭКОНОМИКА</w:t>
            </w:r>
          </w:p>
        </w:tc>
        <w:tc>
          <w:tcPr>
            <w:tcW w:w="1384" w:type="dxa"/>
          </w:tcPr>
          <w:p w14:paraId="31D1B42A" w14:textId="77777777" w:rsidR="00122CEB" w:rsidRDefault="00122CEB">
            <w:pPr>
              <w:pStyle w:val="ConsPlusNormal"/>
              <w:jc w:val="right"/>
            </w:pPr>
            <w:r>
              <w:t>36827847,5</w:t>
            </w:r>
          </w:p>
        </w:tc>
        <w:tc>
          <w:tcPr>
            <w:tcW w:w="1384" w:type="dxa"/>
          </w:tcPr>
          <w:p w14:paraId="54F979E3" w14:textId="77777777" w:rsidR="00122CEB" w:rsidRDefault="00122CEB">
            <w:pPr>
              <w:pStyle w:val="ConsPlusNormal"/>
              <w:jc w:val="right"/>
            </w:pPr>
            <w:r>
              <w:t>36413269,3</w:t>
            </w:r>
          </w:p>
        </w:tc>
        <w:tc>
          <w:tcPr>
            <w:tcW w:w="1384" w:type="dxa"/>
          </w:tcPr>
          <w:p w14:paraId="01C5D003" w14:textId="77777777" w:rsidR="00122CEB" w:rsidRDefault="00122CEB">
            <w:pPr>
              <w:pStyle w:val="ConsPlusNormal"/>
              <w:jc w:val="right"/>
            </w:pPr>
            <w:r>
              <w:t>27851064,5</w:t>
            </w:r>
          </w:p>
        </w:tc>
      </w:tr>
      <w:tr w:rsidR="00122CEB" w14:paraId="6F6CD487" w14:textId="77777777">
        <w:tc>
          <w:tcPr>
            <w:tcW w:w="567" w:type="dxa"/>
          </w:tcPr>
          <w:p w14:paraId="003FD7EF" w14:textId="77777777" w:rsidR="00122CEB" w:rsidRDefault="00122CEB">
            <w:pPr>
              <w:pStyle w:val="ConsPlusNormal"/>
              <w:jc w:val="center"/>
            </w:pPr>
            <w:r>
              <w:t>880</w:t>
            </w:r>
          </w:p>
        </w:tc>
        <w:tc>
          <w:tcPr>
            <w:tcW w:w="794" w:type="dxa"/>
          </w:tcPr>
          <w:p w14:paraId="2C4B9A35" w14:textId="77777777" w:rsidR="00122CEB" w:rsidRDefault="00122CEB">
            <w:pPr>
              <w:pStyle w:val="ConsPlusNormal"/>
              <w:jc w:val="center"/>
            </w:pPr>
            <w:r>
              <w:t>04 02</w:t>
            </w:r>
          </w:p>
        </w:tc>
        <w:tc>
          <w:tcPr>
            <w:tcW w:w="1644" w:type="dxa"/>
          </w:tcPr>
          <w:p w14:paraId="6B67A770" w14:textId="77777777" w:rsidR="00122CEB" w:rsidRDefault="00122CEB">
            <w:pPr>
              <w:pStyle w:val="ConsPlusNormal"/>
            </w:pPr>
          </w:p>
        </w:tc>
        <w:tc>
          <w:tcPr>
            <w:tcW w:w="484" w:type="dxa"/>
          </w:tcPr>
          <w:p w14:paraId="028F6728" w14:textId="77777777" w:rsidR="00122CEB" w:rsidRDefault="00122CEB">
            <w:pPr>
              <w:pStyle w:val="ConsPlusNormal"/>
            </w:pPr>
          </w:p>
        </w:tc>
        <w:tc>
          <w:tcPr>
            <w:tcW w:w="3964" w:type="dxa"/>
          </w:tcPr>
          <w:p w14:paraId="5275198F" w14:textId="77777777" w:rsidR="00122CEB" w:rsidRDefault="00122CEB">
            <w:pPr>
              <w:pStyle w:val="ConsPlusNormal"/>
            </w:pPr>
            <w:r>
              <w:t>Топливно-энергетический комплекс</w:t>
            </w:r>
          </w:p>
        </w:tc>
        <w:tc>
          <w:tcPr>
            <w:tcW w:w="1384" w:type="dxa"/>
          </w:tcPr>
          <w:p w14:paraId="71626D59" w14:textId="77777777" w:rsidR="00122CEB" w:rsidRDefault="00122CEB">
            <w:pPr>
              <w:pStyle w:val="ConsPlusNormal"/>
              <w:jc w:val="right"/>
            </w:pPr>
            <w:r>
              <w:t>292509,9</w:t>
            </w:r>
          </w:p>
        </w:tc>
        <w:tc>
          <w:tcPr>
            <w:tcW w:w="1384" w:type="dxa"/>
          </w:tcPr>
          <w:p w14:paraId="6809DD79" w14:textId="77777777" w:rsidR="00122CEB" w:rsidRDefault="00122CEB">
            <w:pPr>
              <w:pStyle w:val="ConsPlusNormal"/>
              <w:jc w:val="right"/>
            </w:pPr>
            <w:r>
              <w:t>231808,5</w:t>
            </w:r>
          </w:p>
        </w:tc>
        <w:tc>
          <w:tcPr>
            <w:tcW w:w="1384" w:type="dxa"/>
          </w:tcPr>
          <w:p w14:paraId="5D826BC2" w14:textId="77777777" w:rsidR="00122CEB" w:rsidRDefault="00122CEB">
            <w:pPr>
              <w:pStyle w:val="ConsPlusNormal"/>
              <w:jc w:val="right"/>
            </w:pPr>
            <w:r>
              <w:t>7360,8</w:t>
            </w:r>
          </w:p>
        </w:tc>
      </w:tr>
      <w:tr w:rsidR="00122CEB" w14:paraId="5A0949ED" w14:textId="77777777">
        <w:tc>
          <w:tcPr>
            <w:tcW w:w="567" w:type="dxa"/>
          </w:tcPr>
          <w:p w14:paraId="3D224431" w14:textId="77777777" w:rsidR="00122CEB" w:rsidRDefault="00122CEB">
            <w:pPr>
              <w:pStyle w:val="ConsPlusNormal"/>
              <w:jc w:val="center"/>
            </w:pPr>
            <w:r>
              <w:lastRenderedPageBreak/>
              <w:t>880</w:t>
            </w:r>
          </w:p>
        </w:tc>
        <w:tc>
          <w:tcPr>
            <w:tcW w:w="794" w:type="dxa"/>
          </w:tcPr>
          <w:p w14:paraId="669EDD19" w14:textId="77777777" w:rsidR="00122CEB" w:rsidRDefault="00122CEB">
            <w:pPr>
              <w:pStyle w:val="ConsPlusNormal"/>
              <w:jc w:val="center"/>
            </w:pPr>
            <w:r>
              <w:t>04 02</w:t>
            </w:r>
          </w:p>
        </w:tc>
        <w:tc>
          <w:tcPr>
            <w:tcW w:w="1644" w:type="dxa"/>
          </w:tcPr>
          <w:p w14:paraId="7794E4FD" w14:textId="77777777" w:rsidR="00122CEB" w:rsidRDefault="00122CEB">
            <w:pPr>
              <w:pStyle w:val="ConsPlusNormal"/>
              <w:jc w:val="center"/>
            </w:pPr>
            <w:r>
              <w:t>10 0 00 00000</w:t>
            </w:r>
          </w:p>
        </w:tc>
        <w:tc>
          <w:tcPr>
            <w:tcW w:w="484" w:type="dxa"/>
          </w:tcPr>
          <w:p w14:paraId="2621C71B" w14:textId="77777777" w:rsidR="00122CEB" w:rsidRDefault="00122CEB">
            <w:pPr>
              <w:pStyle w:val="ConsPlusNormal"/>
            </w:pPr>
          </w:p>
        </w:tc>
        <w:tc>
          <w:tcPr>
            <w:tcW w:w="3964" w:type="dxa"/>
          </w:tcPr>
          <w:p w14:paraId="78E020C2"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4955BD65" w14:textId="77777777" w:rsidR="00122CEB" w:rsidRDefault="00122CEB">
            <w:pPr>
              <w:pStyle w:val="ConsPlusNormal"/>
              <w:jc w:val="right"/>
            </w:pPr>
            <w:r>
              <w:t>292509,9</w:t>
            </w:r>
          </w:p>
        </w:tc>
        <w:tc>
          <w:tcPr>
            <w:tcW w:w="1384" w:type="dxa"/>
          </w:tcPr>
          <w:p w14:paraId="794F9C89" w14:textId="77777777" w:rsidR="00122CEB" w:rsidRDefault="00122CEB">
            <w:pPr>
              <w:pStyle w:val="ConsPlusNormal"/>
              <w:jc w:val="right"/>
            </w:pPr>
            <w:r>
              <w:t>231808,5</w:t>
            </w:r>
          </w:p>
        </w:tc>
        <w:tc>
          <w:tcPr>
            <w:tcW w:w="1384" w:type="dxa"/>
          </w:tcPr>
          <w:p w14:paraId="7E353398" w14:textId="77777777" w:rsidR="00122CEB" w:rsidRDefault="00122CEB">
            <w:pPr>
              <w:pStyle w:val="ConsPlusNormal"/>
              <w:jc w:val="right"/>
            </w:pPr>
            <w:r>
              <w:t>7360,8</w:t>
            </w:r>
          </w:p>
        </w:tc>
      </w:tr>
      <w:tr w:rsidR="00122CEB" w14:paraId="1B0308E4" w14:textId="77777777">
        <w:tc>
          <w:tcPr>
            <w:tcW w:w="567" w:type="dxa"/>
          </w:tcPr>
          <w:p w14:paraId="3165DEBE" w14:textId="77777777" w:rsidR="00122CEB" w:rsidRDefault="00122CEB">
            <w:pPr>
              <w:pStyle w:val="ConsPlusNormal"/>
              <w:jc w:val="center"/>
            </w:pPr>
            <w:r>
              <w:t>880</w:t>
            </w:r>
          </w:p>
        </w:tc>
        <w:tc>
          <w:tcPr>
            <w:tcW w:w="794" w:type="dxa"/>
          </w:tcPr>
          <w:p w14:paraId="2C1EEA1A" w14:textId="77777777" w:rsidR="00122CEB" w:rsidRDefault="00122CEB">
            <w:pPr>
              <w:pStyle w:val="ConsPlusNormal"/>
              <w:jc w:val="center"/>
            </w:pPr>
            <w:r>
              <w:t>04 02</w:t>
            </w:r>
          </w:p>
        </w:tc>
        <w:tc>
          <w:tcPr>
            <w:tcW w:w="1644" w:type="dxa"/>
          </w:tcPr>
          <w:p w14:paraId="3907C16F" w14:textId="77777777" w:rsidR="00122CEB" w:rsidRDefault="00122CEB">
            <w:pPr>
              <w:pStyle w:val="ConsPlusNormal"/>
              <w:jc w:val="center"/>
            </w:pPr>
            <w:r>
              <w:t>10 2 00 00000</w:t>
            </w:r>
          </w:p>
        </w:tc>
        <w:tc>
          <w:tcPr>
            <w:tcW w:w="484" w:type="dxa"/>
          </w:tcPr>
          <w:p w14:paraId="79949EEE" w14:textId="77777777" w:rsidR="00122CEB" w:rsidRDefault="00122CEB">
            <w:pPr>
              <w:pStyle w:val="ConsPlusNormal"/>
            </w:pPr>
          </w:p>
        </w:tc>
        <w:tc>
          <w:tcPr>
            <w:tcW w:w="3964" w:type="dxa"/>
          </w:tcPr>
          <w:p w14:paraId="55A207F8" w14:textId="77777777" w:rsidR="00122CEB" w:rsidRDefault="00122CEB">
            <w:pPr>
              <w:pStyle w:val="ConsPlusNormal"/>
            </w:pPr>
            <w:r>
              <w:t>Региональные проекты</w:t>
            </w:r>
          </w:p>
        </w:tc>
        <w:tc>
          <w:tcPr>
            <w:tcW w:w="1384" w:type="dxa"/>
          </w:tcPr>
          <w:p w14:paraId="4418AA82" w14:textId="77777777" w:rsidR="00122CEB" w:rsidRDefault="00122CEB">
            <w:pPr>
              <w:pStyle w:val="ConsPlusNormal"/>
              <w:jc w:val="right"/>
            </w:pPr>
            <w:r>
              <w:t>292509,9</w:t>
            </w:r>
          </w:p>
        </w:tc>
        <w:tc>
          <w:tcPr>
            <w:tcW w:w="1384" w:type="dxa"/>
          </w:tcPr>
          <w:p w14:paraId="015208E9" w14:textId="77777777" w:rsidR="00122CEB" w:rsidRDefault="00122CEB">
            <w:pPr>
              <w:pStyle w:val="ConsPlusNormal"/>
              <w:jc w:val="right"/>
            </w:pPr>
            <w:r>
              <w:t>231808,5</w:t>
            </w:r>
          </w:p>
        </w:tc>
        <w:tc>
          <w:tcPr>
            <w:tcW w:w="1384" w:type="dxa"/>
          </w:tcPr>
          <w:p w14:paraId="432C714A" w14:textId="77777777" w:rsidR="00122CEB" w:rsidRDefault="00122CEB">
            <w:pPr>
              <w:pStyle w:val="ConsPlusNormal"/>
              <w:jc w:val="right"/>
            </w:pPr>
            <w:r>
              <w:t>7360,8</w:t>
            </w:r>
          </w:p>
        </w:tc>
      </w:tr>
      <w:tr w:rsidR="00122CEB" w14:paraId="766069E9" w14:textId="77777777">
        <w:tc>
          <w:tcPr>
            <w:tcW w:w="567" w:type="dxa"/>
          </w:tcPr>
          <w:p w14:paraId="5E78CC12" w14:textId="77777777" w:rsidR="00122CEB" w:rsidRDefault="00122CEB">
            <w:pPr>
              <w:pStyle w:val="ConsPlusNormal"/>
              <w:jc w:val="center"/>
            </w:pPr>
            <w:r>
              <w:t>880</w:t>
            </w:r>
          </w:p>
        </w:tc>
        <w:tc>
          <w:tcPr>
            <w:tcW w:w="794" w:type="dxa"/>
          </w:tcPr>
          <w:p w14:paraId="5B39C60C" w14:textId="77777777" w:rsidR="00122CEB" w:rsidRDefault="00122CEB">
            <w:pPr>
              <w:pStyle w:val="ConsPlusNormal"/>
              <w:jc w:val="center"/>
            </w:pPr>
            <w:r>
              <w:t>04 02</w:t>
            </w:r>
          </w:p>
        </w:tc>
        <w:tc>
          <w:tcPr>
            <w:tcW w:w="1644" w:type="dxa"/>
          </w:tcPr>
          <w:p w14:paraId="526FAFB2" w14:textId="77777777" w:rsidR="00122CEB" w:rsidRDefault="00122CEB">
            <w:pPr>
              <w:pStyle w:val="ConsPlusNormal"/>
              <w:jc w:val="center"/>
            </w:pPr>
            <w:r>
              <w:t>10 2 03 00000</w:t>
            </w:r>
          </w:p>
        </w:tc>
        <w:tc>
          <w:tcPr>
            <w:tcW w:w="484" w:type="dxa"/>
          </w:tcPr>
          <w:p w14:paraId="21B42ABD" w14:textId="77777777" w:rsidR="00122CEB" w:rsidRDefault="00122CEB">
            <w:pPr>
              <w:pStyle w:val="ConsPlusNormal"/>
            </w:pPr>
          </w:p>
        </w:tc>
        <w:tc>
          <w:tcPr>
            <w:tcW w:w="3964" w:type="dxa"/>
          </w:tcPr>
          <w:p w14:paraId="17D85DCB" w14:textId="77777777" w:rsidR="00122CEB" w:rsidRDefault="00122CEB">
            <w:pPr>
              <w:pStyle w:val="ConsPlusNormal"/>
            </w:pPr>
            <w:r>
              <w:t>Региональный проект "Расширение использования природного газа в качестве газомоторного топлива"</w:t>
            </w:r>
          </w:p>
        </w:tc>
        <w:tc>
          <w:tcPr>
            <w:tcW w:w="1384" w:type="dxa"/>
          </w:tcPr>
          <w:p w14:paraId="6292F302" w14:textId="77777777" w:rsidR="00122CEB" w:rsidRDefault="00122CEB">
            <w:pPr>
              <w:pStyle w:val="ConsPlusNormal"/>
              <w:jc w:val="right"/>
            </w:pPr>
            <w:r>
              <w:t>292509,9</w:t>
            </w:r>
          </w:p>
        </w:tc>
        <w:tc>
          <w:tcPr>
            <w:tcW w:w="1384" w:type="dxa"/>
          </w:tcPr>
          <w:p w14:paraId="3A8191C2" w14:textId="77777777" w:rsidR="00122CEB" w:rsidRDefault="00122CEB">
            <w:pPr>
              <w:pStyle w:val="ConsPlusNormal"/>
              <w:jc w:val="right"/>
            </w:pPr>
            <w:r>
              <w:t>231808,5</w:t>
            </w:r>
          </w:p>
        </w:tc>
        <w:tc>
          <w:tcPr>
            <w:tcW w:w="1384" w:type="dxa"/>
          </w:tcPr>
          <w:p w14:paraId="17C186E3" w14:textId="77777777" w:rsidR="00122CEB" w:rsidRDefault="00122CEB">
            <w:pPr>
              <w:pStyle w:val="ConsPlusNormal"/>
              <w:jc w:val="right"/>
            </w:pPr>
            <w:r>
              <w:t>7360,8</w:t>
            </w:r>
          </w:p>
        </w:tc>
      </w:tr>
      <w:tr w:rsidR="00122CEB" w14:paraId="76B9A45C" w14:textId="77777777">
        <w:tc>
          <w:tcPr>
            <w:tcW w:w="567" w:type="dxa"/>
          </w:tcPr>
          <w:p w14:paraId="6BCBF95E" w14:textId="77777777" w:rsidR="00122CEB" w:rsidRDefault="00122CEB">
            <w:pPr>
              <w:pStyle w:val="ConsPlusNormal"/>
              <w:jc w:val="center"/>
            </w:pPr>
            <w:r>
              <w:t>880</w:t>
            </w:r>
          </w:p>
        </w:tc>
        <w:tc>
          <w:tcPr>
            <w:tcW w:w="794" w:type="dxa"/>
          </w:tcPr>
          <w:p w14:paraId="0B2A7061" w14:textId="77777777" w:rsidR="00122CEB" w:rsidRDefault="00122CEB">
            <w:pPr>
              <w:pStyle w:val="ConsPlusNormal"/>
              <w:jc w:val="center"/>
            </w:pPr>
            <w:r>
              <w:t>04 02</w:t>
            </w:r>
          </w:p>
        </w:tc>
        <w:tc>
          <w:tcPr>
            <w:tcW w:w="1644" w:type="dxa"/>
          </w:tcPr>
          <w:p w14:paraId="7625FBFF" w14:textId="77777777" w:rsidR="00122CEB" w:rsidRDefault="00122CEB">
            <w:pPr>
              <w:pStyle w:val="ConsPlusNormal"/>
              <w:jc w:val="center"/>
            </w:pPr>
            <w:r>
              <w:t>10 2 03 R2610</w:t>
            </w:r>
          </w:p>
        </w:tc>
        <w:tc>
          <w:tcPr>
            <w:tcW w:w="484" w:type="dxa"/>
          </w:tcPr>
          <w:p w14:paraId="2A415FC6" w14:textId="77777777" w:rsidR="00122CEB" w:rsidRDefault="00122CEB">
            <w:pPr>
              <w:pStyle w:val="ConsPlusNormal"/>
            </w:pPr>
          </w:p>
        </w:tc>
        <w:tc>
          <w:tcPr>
            <w:tcW w:w="3964" w:type="dxa"/>
          </w:tcPr>
          <w:p w14:paraId="2903E567" w14:textId="77777777" w:rsidR="00122CEB" w:rsidRDefault="00122CEB">
            <w:pPr>
              <w:pStyle w:val="ConsPlusNormal"/>
            </w:pPr>
            <w:r>
              <w:t>Мероприятия по развитию рынка газомоторного топлива (компенсация части затрат на реализацию проектов по строительству и развитию заправочной инфраструктуры компримированного природного газа)</w:t>
            </w:r>
          </w:p>
        </w:tc>
        <w:tc>
          <w:tcPr>
            <w:tcW w:w="1384" w:type="dxa"/>
          </w:tcPr>
          <w:p w14:paraId="15847C48" w14:textId="77777777" w:rsidR="00122CEB" w:rsidRDefault="00122CEB">
            <w:pPr>
              <w:pStyle w:val="ConsPlusNormal"/>
              <w:jc w:val="right"/>
            </w:pPr>
            <w:r>
              <w:t>225000,0</w:t>
            </w:r>
          </w:p>
        </w:tc>
        <w:tc>
          <w:tcPr>
            <w:tcW w:w="1384" w:type="dxa"/>
          </w:tcPr>
          <w:p w14:paraId="16A0A429" w14:textId="77777777" w:rsidR="00122CEB" w:rsidRDefault="00122CEB">
            <w:pPr>
              <w:pStyle w:val="ConsPlusNormal"/>
              <w:jc w:val="right"/>
            </w:pPr>
            <w:r>
              <w:t>166320,0</w:t>
            </w:r>
          </w:p>
        </w:tc>
        <w:tc>
          <w:tcPr>
            <w:tcW w:w="1384" w:type="dxa"/>
          </w:tcPr>
          <w:p w14:paraId="2BC66FBE" w14:textId="77777777" w:rsidR="00122CEB" w:rsidRDefault="00122CEB">
            <w:pPr>
              <w:pStyle w:val="ConsPlusNormal"/>
              <w:jc w:val="right"/>
            </w:pPr>
            <w:r>
              <w:t>0,0</w:t>
            </w:r>
          </w:p>
        </w:tc>
      </w:tr>
      <w:tr w:rsidR="00122CEB" w14:paraId="615A2926" w14:textId="77777777">
        <w:tc>
          <w:tcPr>
            <w:tcW w:w="567" w:type="dxa"/>
          </w:tcPr>
          <w:p w14:paraId="4AE3638B" w14:textId="77777777" w:rsidR="00122CEB" w:rsidRDefault="00122CEB">
            <w:pPr>
              <w:pStyle w:val="ConsPlusNormal"/>
              <w:jc w:val="center"/>
            </w:pPr>
            <w:r>
              <w:t>880</w:t>
            </w:r>
          </w:p>
        </w:tc>
        <w:tc>
          <w:tcPr>
            <w:tcW w:w="794" w:type="dxa"/>
          </w:tcPr>
          <w:p w14:paraId="106EAABC" w14:textId="77777777" w:rsidR="00122CEB" w:rsidRDefault="00122CEB">
            <w:pPr>
              <w:pStyle w:val="ConsPlusNormal"/>
              <w:jc w:val="center"/>
            </w:pPr>
            <w:r>
              <w:t>04 02</w:t>
            </w:r>
          </w:p>
        </w:tc>
        <w:tc>
          <w:tcPr>
            <w:tcW w:w="1644" w:type="dxa"/>
          </w:tcPr>
          <w:p w14:paraId="00989C9B" w14:textId="77777777" w:rsidR="00122CEB" w:rsidRDefault="00122CEB">
            <w:pPr>
              <w:pStyle w:val="ConsPlusNormal"/>
              <w:jc w:val="center"/>
            </w:pPr>
            <w:r>
              <w:t>10 2 03 R2610</w:t>
            </w:r>
          </w:p>
        </w:tc>
        <w:tc>
          <w:tcPr>
            <w:tcW w:w="484" w:type="dxa"/>
          </w:tcPr>
          <w:p w14:paraId="79BCA386" w14:textId="77777777" w:rsidR="00122CEB" w:rsidRDefault="00122CEB">
            <w:pPr>
              <w:pStyle w:val="ConsPlusNormal"/>
              <w:jc w:val="center"/>
            </w:pPr>
            <w:r>
              <w:t>800</w:t>
            </w:r>
          </w:p>
        </w:tc>
        <w:tc>
          <w:tcPr>
            <w:tcW w:w="3964" w:type="dxa"/>
          </w:tcPr>
          <w:p w14:paraId="54DA34E1" w14:textId="77777777" w:rsidR="00122CEB" w:rsidRDefault="00122CEB">
            <w:pPr>
              <w:pStyle w:val="ConsPlusNormal"/>
            </w:pPr>
            <w:r>
              <w:t>Иные бюджетные ассигнования</w:t>
            </w:r>
          </w:p>
        </w:tc>
        <w:tc>
          <w:tcPr>
            <w:tcW w:w="1384" w:type="dxa"/>
          </w:tcPr>
          <w:p w14:paraId="522B8204" w14:textId="77777777" w:rsidR="00122CEB" w:rsidRDefault="00122CEB">
            <w:pPr>
              <w:pStyle w:val="ConsPlusNormal"/>
              <w:jc w:val="right"/>
            </w:pPr>
            <w:r>
              <w:t>225000,0</w:t>
            </w:r>
          </w:p>
        </w:tc>
        <w:tc>
          <w:tcPr>
            <w:tcW w:w="1384" w:type="dxa"/>
          </w:tcPr>
          <w:p w14:paraId="6A27AAF8" w14:textId="77777777" w:rsidR="00122CEB" w:rsidRDefault="00122CEB">
            <w:pPr>
              <w:pStyle w:val="ConsPlusNormal"/>
              <w:jc w:val="right"/>
            </w:pPr>
            <w:r>
              <w:t>166320,0</w:t>
            </w:r>
          </w:p>
        </w:tc>
        <w:tc>
          <w:tcPr>
            <w:tcW w:w="1384" w:type="dxa"/>
          </w:tcPr>
          <w:p w14:paraId="0ED6CBEE" w14:textId="77777777" w:rsidR="00122CEB" w:rsidRDefault="00122CEB">
            <w:pPr>
              <w:pStyle w:val="ConsPlusNormal"/>
              <w:jc w:val="right"/>
            </w:pPr>
            <w:r>
              <w:t>0,0</w:t>
            </w:r>
          </w:p>
        </w:tc>
      </w:tr>
      <w:tr w:rsidR="00122CEB" w14:paraId="6F90275A" w14:textId="77777777">
        <w:tc>
          <w:tcPr>
            <w:tcW w:w="567" w:type="dxa"/>
          </w:tcPr>
          <w:p w14:paraId="5AE97FC7" w14:textId="77777777" w:rsidR="00122CEB" w:rsidRDefault="00122CEB">
            <w:pPr>
              <w:pStyle w:val="ConsPlusNormal"/>
              <w:jc w:val="center"/>
            </w:pPr>
            <w:r>
              <w:t>880</w:t>
            </w:r>
          </w:p>
        </w:tc>
        <w:tc>
          <w:tcPr>
            <w:tcW w:w="794" w:type="dxa"/>
          </w:tcPr>
          <w:p w14:paraId="4AD7E17D" w14:textId="77777777" w:rsidR="00122CEB" w:rsidRDefault="00122CEB">
            <w:pPr>
              <w:pStyle w:val="ConsPlusNormal"/>
              <w:jc w:val="center"/>
            </w:pPr>
            <w:r>
              <w:t>04 02</w:t>
            </w:r>
          </w:p>
        </w:tc>
        <w:tc>
          <w:tcPr>
            <w:tcW w:w="1644" w:type="dxa"/>
          </w:tcPr>
          <w:p w14:paraId="56F25D56" w14:textId="77777777" w:rsidR="00122CEB" w:rsidRDefault="00122CEB">
            <w:pPr>
              <w:pStyle w:val="ConsPlusNormal"/>
              <w:jc w:val="center"/>
            </w:pPr>
            <w:r>
              <w:t>10 2 03 R2760</w:t>
            </w:r>
          </w:p>
        </w:tc>
        <w:tc>
          <w:tcPr>
            <w:tcW w:w="484" w:type="dxa"/>
          </w:tcPr>
          <w:p w14:paraId="2AF39FC9" w14:textId="77777777" w:rsidR="00122CEB" w:rsidRDefault="00122CEB">
            <w:pPr>
              <w:pStyle w:val="ConsPlusNormal"/>
            </w:pPr>
          </w:p>
        </w:tc>
        <w:tc>
          <w:tcPr>
            <w:tcW w:w="3964" w:type="dxa"/>
          </w:tcPr>
          <w:p w14:paraId="5F4598F1" w14:textId="77777777" w:rsidR="00122CEB" w:rsidRDefault="00122CEB">
            <w:pPr>
              <w:pStyle w:val="ConsPlusNormal"/>
            </w:pPr>
            <w:r>
              <w:t>Мероприятия по развитию рынка газомоторного топлива (поддержка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tc>
        <w:tc>
          <w:tcPr>
            <w:tcW w:w="1384" w:type="dxa"/>
          </w:tcPr>
          <w:p w14:paraId="0C0934DD" w14:textId="77777777" w:rsidR="00122CEB" w:rsidRDefault="00122CEB">
            <w:pPr>
              <w:pStyle w:val="ConsPlusNormal"/>
              <w:jc w:val="right"/>
            </w:pPr>
            <w:r>
              <w:t>67509,9</w:t>
            </w:r>
          </w:p>
        </w:tc>
        <w:tc>
          <w:tcPr>
            <w:tcW w:w="1384" w:type="dxa"/>
          </w:tcPr>
          <w:p w14:paraId="583DB78F" w14:textId="77777777" w:rsidR="00122CEB" w:rsidRDefault="00122CEB">
            <w:pPr>
              <w:pStyle w:val="ConsPlusNormal"/>
              <w:jc w:val="right"/>
            </w:pPr>
            <w:r>
              <w:t>65488,5</w:t>
            </w:r>
          </w:p>
        </w:tc>
        <w:tc>
          <w:tcPr>
            <w:tcW w:w="1384" w:type="dxa"/>
          </w:tcPr>
          <w:p w14:paraId="52B7C868" w14:textId="77777777" w:rsidR="00122CEB" w:rsidRDefault="00122CEB">
            <w:pPr>
              <w:pStyle w:val="ConsPlusNormal"/>
              <w:jc w:val="right"/>
            </w:pPr>
            <w:r>
              <w:t>7360,8</w:t>
            </w:r>
          </w:p>
        </w:tc>
      </w:tr>
      <w:tr w:rsidR="00122CEB" w14:paraId="52AF86F6" w14:textId="77777777">
        <w:tc>
          <w:tcPr>
            <w:tcW w:w="567" w:type="dxa"/>
          </w:tcPr>
          <w:p w14:paraId="0842A547" w14:textId="77777777" w:rsidR="00122CEB" w:rsidRDefault="00122CEB">
            <w:pPr>
              <w:pStyle w:val="ConsPlusNormal"/>
              <w:jc w:val="center"/>
            </w:pPr>
            <w:r>
              <w:t>880</w:t>
            </w:r>
          </w:p>
        </w:tc>
        <w:tc>
          <w:tcPr>
            <w:tcW w:w="794" w:type="dxa"/>
          </w:tcPr>
          <w:p w14:paraId="7FCB58C0" w14:textId="77777777" w:rsidR="00122CEB" w:rsidRDefault="00122CEB">
            <w:pPr>
              <w:pStyle w:val="ConsPlusNormal"/>
              <w:jc w:val="center"/>
            </w:pPr>
            <w:r>
              <w:t>04 02</w:t>
            </w:r>
          </w:p>
        </w:tc>
        <w:tc>
          <w:tcPr>
            <w:tcW w:w="1644" w:type="dxa"/>
          </w:tcPr>
          <w:p w14:paraId="3718B44A" w14:textId="77777777" w:rsidR="00122CEB" w:rsidRDefault="00122CEB">
            <w:pPr>
              <w:pStyle w:val="ConsPlusNormal"/>
              <w:jc w:val="center"/>
            </w:pPr>
            <w:r>
              <w:t>10 2 03 R2760</w:t>
            </w:r>
          </w:p>
        </w:tc>
        <w:tc>
          <w:tcPr>
            <w:tcW w:w="484" w:type="dxa"/>
          </w:tcPr>
          <w:p w14:paraId="49C93C25" w14:textId="77777777" w:rsidR="00122CEB" w:rsidRDefault="00122CEB">
            <w:pPr>
              <w:pStyle w:val="ConsPlusNormal"/>
              <w:jc w:val="center"/>
            </w:pPr>
            <w:r>
              <w:t>800</w:t>
            </w:r>
          </w:p>
        </w:tc>
        <w:tc>
          <w:tcPr>
            <w:tcW w:w="3964" w:type="dxa"/>
          </w:tcPr>
          <w:p w14:paraId="4815394C" w14:textId="77777777" w:rsidR="00122CEB" w:rsidRDefault="00122CEB">
            <w:pPr>
              <w:pStyle w:val="ConsPlusNormal"/>
            </w:pPr>
            <w:r>
              <w:t>Иные бюджетные ассигнования</w:t>
            </w:r>
          </w:p>
        </w:tc>
        <w:tc>
          <w:tcPr>
            <w:tcW w:w="1384" w:type="dxa"/>
          </w:tcPr>
          <w:p w14:paraId="7143FAFD" w14:textId="77777777" w:rsidR="00122CEB" w:rsidRDefault="00122CEB">
            <w:pPr>
              <w:pStyle w:val="ConsPlusNormal"/>
              <w:jc w:val="right"/>
            </w:pPr>
            <w:r>
              <w:t>67509,9</w:t>
            </w:r>
          </w:p>
        </w:tc>
        <w:tc>
          <w:tcPr>
            <w:tcW w:w="1384" w:type="dxa"/>
          </w:tcPr>
          <w:p w14:paraId="5800A8B4" w14:textId="77777777" w:rsidR="00122CEB" w:rsidRDefault="00122CEB">
            <w:pPr>
              <w:pStyle w:val="ConsPlusNormal"/>
              <w:jc w:val="right"/>
            </w:pPr>
            <w:r>
              <w:t>65488,5</w:t>
            </w:r>
          </w:p>
        </w:tc>
        <w:tc>
          <w:tcPr>
            <w:tcW w:w="1384" w:type="dxa"/>
          </w:tcPr>
          <w:p w14:paraId="2C54F7B4" w14:textId="77777777" w:rsidR="00122CEB" w:rsidRDefault="00122CEB">
            <w:pPr>
              <w:pStyle w:val="ConsPlusNormal"/>
              <w:jc w:val="right"/>
            </w:pPr>
            <w:r>
              <w:t>7360,8</w:t>
            </w:r>
          </w:p>
        </w:tc>
      </w:tr>
      <w:tr w:rsidR="00122CEB" w14:paraId="1FCA5586" w14:textId="77777777">
        <w:tc>
          <w:tcPr>
            <w:tcW w:w="567" w:type="dxa"/>
          </w:tcPr>
          <w:p w14:paraId="32D96BA7" w14:textId="77777777" w:rsidR="00122CEB" w:rsidRDefault="00122CEB">
            <w:pPr>
              <w:pStyle w:val="ConsPlusNormal"/>
              <w:jc w:val="center"/>
            </w:pPr>
            <w:r>
              <w:t>880</w:t>
            </w:r>
          </w:p>
        </w:tc>
        <w:tc>
          <w:tcPr>
            <w:tcW w:w="794" w:type="dxa"/>
          </w:tcPr>
          <w:p w14:paraId="5A03A8CD" w14:textId="77777777" w:rsidR="00122CEB" w:rsidRDefault="00122CEB">
            <w:pPr>
              <w:pStyle w:val="ConsPlusNormal"/>
              <w:jc w:val="center"/>
            </w:pPr>
            <w:r>
              <w:t>04 06</w:t>
            </w:r>
          </w:p>
        </w:tc>
        <w:tc>
          <w:tcPr>
            <w:tcW w:w="1644" w:type="dxa"/>
          </w:tcPr>
          <w:p w14:paraId="596FB715" w14:textId="77777777" w:rsidR="00122CEB" w:rsidRDefault="00122CEB">
            <w:pPr>
              <w:pStyle w:val="ConsPlusNormal"/>
            </w:pPr>
          </w:p>
        </w:tc>
        <w:tc>
          <w:tcPr>
            <w:tcW w:w="484" w:type="dxa"/>
          </w:tcPr>
          <w:p w14:paraId="2DCF8F13" w14:textId="77777777" w:rsidR="00122CEB" w:rsidRDefault="00122CEB">
            <w:pPr>
              <w:pStyle w:val="ConsPlusNormal"/>
            </w:pPr>
          </w:p>
        </w:tc>
        <w:tc>
          <w:tcPr>
            <w:tcW w:w="3964" w:type="dxa"/>
          </w:tcPr>
          <w:p w14:paraId="0EB09BB4" w14:textId="77777777" w:rsidR="00122CEB" w:rsidRDefault="00122CEB">
            <w:pPr>
              <w:pStyle w:val="ConsPlusNormal"/>
            </w:pPr>
            <w:r>
              <w:t>Водное хозяйство</w:t>
            </w:r>
          </w:p>
        </w:tc>
        <w:tc>
          <w:tcPr>
            <w:tcW w:w="1384" w:type="dxa"/>
          </w:tcPr>
          <w:p w14:paraId="28520D07" w14:textId="77777777" w:rsidR="00122CEB" w:rsidRDefault="00122CEB">
            <w:pPr>
              <w:pStyle w:val="ConsPlusNormal"/>
              <w:jc w:val="right"/>
            </w:pPr>
            <w:r>
              <w:t>598902,2</w:t>
            </w:r>
          </w:p>
        </w:tc>
        <w:tc>
          <w:tcPr>
            <w:tcW w:w="1384" w:type="dxa"/>
          </w:tcPr>
          <w:p w14:paraId="6ECA87B4" w14:textId="77777777" w:rsidR="00122CEB" w:rsidRDefault="00122CEB">
            <w:pPr>
              <w:pStyle w:val="ConsPlusNormal"/>
              <w:jc w:val="right"/>
            </w:pPr>
            <w:r>
              <w:t>0,0</w:t>
            </w:r>
          </w:p>
        </w:tc>
        <w:tc>
          <w:tcPr>
            <w:tcW w:w="1384" w:type="dxa"/>
          </w:tcPr>
          <w:p w14:paraId="6AC4ED23" w14:textId="77777777" w:rsidR="00122CEB" w:rsidRDefault="00122CEB">
            <w:pPr>
              <w:pStyle w:val="ConsPlusNormal"/>
              <w:jc w:val="right"/>
            </w:pPr>
            <w:r>
              <w:t>0,0</w:t>
            </w:r>
          </w:p>
        </w:tc>
      </w:tr>
      <w:tr w:rsidR="00122CEB" w14:paraId="7F5B2101" w14:textId="77777777">
        <w:tc>
          <w:tcPr>
            <w:tcW w:w="567" w:type="dxa"/>
          </w:tcPr>
          <w:p w14:paraId="303FA842" w14:textId="77777777" w:rsidR="00122CEB" w:rsidRDefault="00122CEB">
            <w:pPr>
              <w:pStyle w:val="ConsPlusNormal"/>
              <w:jc w:val="center"/>
            </w:pPr>
            <w:r>
              <w:t>880</w:t>
            </w:r>
          </w:p>
        </w:tc>
        <w:tc>
          <w:tcPr>
            <w:tcW w:w="794" w:type="dxa"/>
          </w:tcPr>
          <w:p w14:paraId="1526B6C2" w14:textId="77777777" w:rsidR="00122CEB" w:rsidRDefault="00122CEB">
            <w:pPr>
              <w:pStyle w:val="ConsPlusNormal"/>
              <w:jc w:val="center"/>
            </w:pPr>
            <w:r>
              <w:t>04 06</w:t>
            </w:r>
          </w:p>
        </w:tc>
        <w:tc>
          <w:tcPr>
            <w:tcW w:w="1644" w:type="dxa"/>
          </w:tcPr>
          <w:p w14:paraId="093DEE99" w14:textId="77777777" w:rsidR="00122CEB" w:rsidRDefault="00122CEB">
            <w:pPr>
              <w:pStyle w:val="ConsPlusNormal"/>
              <w:jc w:val="center"/>
            </w:pPr>
            <w:r>
              <w:t>09 0 00 00000</w:t>
            </w:r>
          </w:p>
        </w:tc>
        <w:tc>
          <w:tcPr>
            <w:tcW w:w="484" w:type="dxa"/>
          </w:tcPr>
          <w:p w14:paraId="27F706F3" w14:textId="77777777" w:rsidR="00122CEB" w:rsidRDefault="00122CEB">
            <w:pPr>
              <w:pStyle w:val="ConsPlusNormal"/>
            </w:pPr>
          </w:p>
        </w:tc>
        <w:tc>
          <w:tcPr>
            <w:tcW w:w="3964" w:type="dxa"/>
          </w:tcPr>
          <w:p w14:paraId="4AD267ED"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04E9CC2A" w14:textId="77777777" w:rsidR="00122CEB" w:rsidRDefault="00122CEB">
            <w:pPr>
              <w:pStyle w:val="ConsPlusNormal"/>
              <w:jc w:val="right"/>
            </w:pPr>
            <w:r>
              <w:t>598902,2</w:t>
            </w:r>
          </w:p>
        </w:tc>
        <w:tc>
          <w:tcPr>
            <w:tcW w:w="1384" w:type="dxa"/>
          </w:tcPr>
          <w:p w14:paraId="184A0B4D" w14:textId="77777777" w:rsidR="00122CEB" w:rsidRDefault="00122CEB">
            <w:pPr>
              <w:pStyle w:val="ConsPlusNormal"/>
              <w:jc w:val="right"/>
            </w:pPr>
            <w:r>
              <w:t>0,0</w:t>
            </w:r>
          </w:p>
        </w:tc>
        <w:tc>
          <w:tcPr>
            <w:tcW w:w="1384" w:type="dxa"/>
          </w:tcPr>
          <w:p w14:paraId="6BA04A9C" w14:textId="77777777" w:rsidR="00122CEB" w:rsidRDefault="00122CEB">
            <w:pPr>
              <w:pStyle w:val="ConsPlusNormal"/>
              <w:jc w:val="right"/>
            </w:pPr>
            <w:r>
              <w:t>0,0</w:t>
            </w:r>
          </w:p>
        </w:tc>
      </w:tr>
      <w:tr w:rsidR="00122CEB" w14:paraId="086047A2" w14:textId="77777777">
        <w:tc>
          <w:tcPr>
            <w:tcW w:w="567" w:type="dxa"/>
          </w:tcPr>
          <w:p w14:paraId="660E1793" w14:textId="77777777" w:rsidR="00122CEB" w:rsidRDefault="00122CEB">
            <w:pPr>
              <w:pStyle w:val="ConsPlusNormal"/>
              <w:jc w:val="center"/>
            </w:pPr>
            <w:r>
              <w:lastRenderedPageBreak/>
              <w:t>880</w:t>
            </w:r>
          </w:p>
        </w:tc>
        <w:tc>
          <w:tcPr>
            <w:tcW w:w="794" w:type="dxa"/>
          </w:tcPr>
          <w:p w14:paraId="45AB581D" w14:textId="77777777" w:rsidR="00122CEB" w:rsidRDefault="00122CEB">
            <w:pPr>
              <w:pStyle w:val="ConsPlusNormal"/>
              <w:jc w:val="center"/>
            </w:pPr>
            <w:r>
              <w:t>04 06</w:t>
            </w:r>
          </w:p>
        </w:tc>
        <w:tc>
          <w:tcPr>
            <w:tcW w:w="1644" w:type="dxa"/>
          </w:tcPr>
          <w:p w14:paraId="59603816" w14:textId="77777777" w:rsidR="00122CEB" w:rsidRDefault="00122CEB">
            <w:pPr>
              <w:pStyle w:val="ConsPlusNormal"/>
              <w:jc w:val="center"/>
            </w:pPr>
            <w:r>
              <w:t>09 2 00 00000</w:t>
            </w:r>
          </w:p>
        </w:tc>
        <w:tc>
          <w:tcPr>
            <w:tcW w:w="484" w:type="dxa"/>
          </w:tcPr>
          <w:p w14:paraId="5B547EE1" w14:textId="77777777" w:rsidR="00122CEB" w:rsidRDefault="00122CEB">
            <w:pPr>
              <w:pStyle w:val="ConsPlusNormal"/>
            </w:pPr>
          </w:p>
        </w:tc>
        <w:tc>
          <w:tcPr>
            <w:tcW w:w="3964" w:type="dxa"/>
          </w:tcPr>
          <w:p w14:paraId="5394643D" w14:textId="77777777" w:rsidR="00122CEB" w:rsidRDefault="00122CEB">
            <w:pPr>
              <w:pStyle w:val="ConsPlusNormal"/>
            </w:pPr>
            <w:r>
              <w:t>Региональные проекты</w:t>
            </w:r>
          </w:p>
        </w:tc>
        <w:tc>
          <w:tcPr>
            <w:tcW w:w="1384" w:type="dxa"/>
          </w:tcPr>
          <w:p w14:paraId="7ED66494" w14:textId="77777777" w:rsidR="00122CEB" w:rsidRDefault="00122CEB">
            <w:pPr>
              <w:pStyle w:val="ConsPlusNormal"/>
              <w:jc w:val="right"/>
            </w:pPr>
            <w:r>
              <w:t>598902,2</w:t>
            </w:r>
          </w:p>
        </w:tc>
        <w:tc>
          <w:tcPr>
            <w:tcW w:w="1384" w:type="dxa"/>
          </w:tcPr>
          <w:p w14:paraId="01DD7B9A" w14:textId="77777777" w:rsidR="00122CEB" w:rsidRDefault="00122CEB">
            <w:pPr>
              <w:pStyle w:val="ConsPlusNormal"/>
              <w:jc w:val="right"/>
            </w:pPr>
            <w:r>
              <w:t>0,0</w:t>
            </w:r>
          </w:p>
        </w:tc>
        <w:tc>
          <w:tcPr>
            <w:tcW w:w="1384" w:type="dxa"/>
          </w:tcPr>
          <w:p w14:paraId="28DB83E9" w14:textId="77777777" w:rsidR="00122CEB" w:rsidRDefault="00122CEB">
            <w:pPr>
              <w:pStyle w:val="ConsPlusNormal"/>
              <w:jc w:val="right"/>
            </w:pPr>
            <w:r>
              <w:t>0,0</w:t>
            </w:r>
          </w:p>
        </w:tc>
      </w:tr>
      <w:tr w:rsidR="00122CEB" w14:paraId="36C64A54" w14:textId="77777777">
        <w:tc>
          <w:tcPr>
            <w:tcW w:w="567" w:type="dxa"/>
          </w:tcPr>
          <w:p w14:paraId="70A8CEFE" w14:textId="77777777" w:rsidR="00122CEB" w:rsidRDefault="00122CEB">
            <w:pPr>
              <w:pStyle w:val="ConsPlusNormal"/>
              <w:jc w:val="center"/>
            </w:pPr>
            <w:r>
              <w:t>880</w:t>
            </w:r>
          </w:p>
        </w:tc>
        <w:tc>
          <w:tcPr>
            <w:tcW w:w="794" w:type="dxa"/>
          </w:tcPr>
          <w:p w14:paraId="1719C882" w14:textId="77777777" w:rsidR="00122CEB" w:rsidRDefault="00122CEB">
            <w:pPr>
              <w:pStyle w:val="ConsPlusNormal"/>
              <w:jc w:val="center"/>
            </w:pPr>
            <w:r>
              <w:t>04 06</w:t>
            </w:r>
          </w:p>
        </w:tc>
        <w:tc>
          <w:tcPr>
            <w:tcW w:w="1644" w:type="dxa"/>
          </w:tcPr>
          <w:p w14:paraId="532DDBCC" w14:textId="77777777" w:rsidR="00122CEB" w:rsidRDefault="00122CEB">
            <w:pPr>
              <w:pStyle w:val="ConsPlusNormal"/>
              <w:jc w:val="center"/>
            </w:pPr>
            <w:r>
              <w:t>09 2 03 00000</w:t>
            </w:r>
          </w:p>
        </w:tc>
        <w:tc>
          <w:tcPr>
            <w:tcW w:w="484" w:type="dxa"/>
          </w:tcPr>
          <w:p w14:paraId="21560045" w14:textId="77777777" w:rsidR="00122CEB" w:rsidRDefault="00122CEB">
            <w:pPr>
              <w:pStyle w:val="ConsPlusNormal"/>
            </w:pPr>
          </w:p>
        </w:tc>
        <w:tc>
          <w:tcPr>
            <w:tcW w:w="3964" w:type="dxa"/>
          </w:tcPr>
          <w:p w14:paraId="7B5524C4" w14:textId="77777777" w:rsidR="00122CEB" w:rsidRDefault="00122CEB">
            <w:pPr>
              <w:pStyle w:val="ConsPlusNormal"/>
            </w:pPr>
            <w:r>
              <w:t>Региональный проект "Комплексное благоустройство"</w:t>
            </w:r>
          </w:p>
        </w:tc>
        <w:tc>
          <w:tcPr>
            <w:tcW w:w="1384" w:type="dxa"/>
          </w:tcPr>
          <w:p w14:paraId="0C705AE8" w14:textId="77777777" w:rsidR="00122CEB" w:rsidRDefault="00122CEB">
            <w:pPr>
              <w:pStyle w:val="ConsPlusNormal"/>
              <w:jc w:val="right"/>
            </w:pPr>
            <w:r>
              <w:t>598902,2</w:t>
            </w:r>
          </w:p>
        </w:tc>
        <w:tc>
          <w:tcPr>
            <w:tcW w:w="1384" w:type="dxa"/>
          </w:tcPr>
          <w:p w14:paraId="4D5C38BE" w14:textId="77777777" w:rsidR="00122CEB" w:rsidRDefault="00122CEB">
            <w:pPr>
              <w:pStyle w:val="ConsPlusNormal"/>
              <w:jc w:val="right"/>
            </w:pPr>
            <w:r>
              <w:t>0,0</w:t>
            </w:r>
          </w:p>
        </w:tc>
        <w:tc>
          <w:tcPr>
            <w:tcW w:w="1384" w:type="dxa"/>
          </w:tcPr>
          <w:p w14:paraId="65F9AF48" w14:textId="77777777" w:rsidR="00122CEB" w:rsidRDefault="00122CEB">
            <w:pPr>
              <w:pStyle w:val="ConsPlusNormal"/>
              <w:jc w:val="right"/>
            </w:pPr>
            <w:r>
              <w:t>0,0</w:t>
            </w:r>
          </w:p>
        </w:tc>
      </w:tr>
      <w:tr w:rsidR="00122CEB" w14:paraId="1F5C6A00" w14:textId="77777777">
        <w:tc>
          <w:tcPr>
            <w:tcW w:w="567" w:type="dxa"/>
          </w:tcPr>
          <w:p w14:paraId="701E44F1" w14:textId="77777777" w:rsidR="00122CEB" w:rsidRDefault="00122CEB">
            <w:pPr>
              <w:pStyle w:val="ConsPlusNormal"/>
              <w:jc w:val="center"/>
            </w:pPr>
            <w:r>
              <w:t>880</w:t>
            </w:r>
          </w:p>
        </w:tc>
        <w:tc>
          <w:tcPr>
            <w:tcW w:w="794" w:type="dxa"/>
          </w:tcPr>
          <w:p w14:paraId="5447B5E1" w14:textId="77777777" w:rsidR="00122CEB" w:rsidRDefault="00122CEB">
            <w:pPr>
              <w:pStyle w:val="ConsPlusNormal"/>
              <w:jc w:val="center"/>
            </w:pPr>
            <w:r>
              <w:t>04 06</w:t>
            </w:r>
          </w:p>
        </w:tc>
        <w:tc>
          <w:tcPr>
            <w:tcW w:w="1644" w:type="dxa"/>
          </w:tcPr>
          <w:p w14:paraId="5E195AF8" w14:textId="77777777" w:rsidR="00122CEB" w:rsidRDefault="00122CEB">
            <w:pPr>
              <w:pStyle w:val="ConsPlusNormal"/>
              <w:jc w:val="center"/>
            </w:pPr>
            <w:r>
              <w:t>09 2 03 2Ж410</w:t>
            </w:r>
          </w:p>
        </w:tc>
        <w:tc>
          <w:tcPr>
            <w:tcW w:w="484" w:type="dxa"/>
          </w:tcPr>
          <w:p w14:paraId="0DC3BAF5" w14:textId="77777777" w:rsidR="00122CEB" w:rsidRDefault="00122CEB">
            <w:pPr>
              <w:pStyle w:val="ConsPlusNormal"/>
            </w:pPr>
          </w:p>
        </w:tc>
        <w:tc>
          <w:tcPr>
            <w:tcW w:w="3964" w:type="dxa"/>
          </w:tcPr>
          <w:p w14:paraId="28E7FAD5" w14:textId="77777777" w:rsidR="00122CEB" w:rsidRDefault="00122CEB">
            <w:pPr>
              <w:pStyle w:val="ConsPlusNormal"/>
            </w:pPr>
            <w:r>
              <w:t>Развитие городского пространства</w:t>
            </w:r>
          </w:p>
        </w:tc>
        <w:tc>
          <w:tcPr>
            <w:tcW w:w="1384" w:type="dxa"/>
          </w:tcPr>
          <w:p w14:paraId="668E8F33" w14:textId="77777777" w:rsidR="00122CEB" w:rsidRDefault="00122CEB">
            <w:pPr>
              <w:pStyle w:val="ConsPlusNormal"/>
              <w:jc w:val="right"/>
            </w:pPr>
            <w:r>
              <w:t>598902,2</w:t>
            </w:r>
          </w:p>
        </w:tc>
        <w:tc>
          <w:tcPr>
            <w:tcW w:w="1384" w:type="dxa"/>
          </w:tcPr>
          <w:p w14:paraId="06187EDB" w14:textId="77777777" w:rsidR="00122CEB" w:rsidRDefault="00122CEB">
            <w:pPr>
              <w:pStyle w:val="ConsPlusNormal"/>
              <w:jc w:val="right"/>
            </w:pPr>
            <w:r>
              <w:t>0,0</w:t>
            </w:r>
          </w:p>
        </w:tc>
        <w:tc>
          <w:tcPr>
            <w:tcW w:w="1384" w:type="dxa"/>
          </w:tcPr>
          <w:p w14:paraId="74C75D8A" w14:textId="77777777" w:rsidR="00122CEB" w:rsidRDefault="00122CEB">
            <w:pPr>
              <w:pStyle w:val="ConsPlusNormal"/>
              <w:jc w:val="right"/>
            </w:pPr>
            <w:r>
              <w:t>0,0</w:t>
            </w:r>
          </w:p>
        </w:tc>
      </w:tr>
      <w:tr w:rsidR="00122CEB" w14:paraId="476D1CF0" w14:textId="77777777">
        <w:tc>
          <w:tcPr>
            <w:tcW w:w="567" w:type="dxa"/>
          </w:tcPr>
          <w:p w14:paraId="375B4703" w14:textId="77777777" w:rsidR="00122CEB" w:rsidRDefault="00122CEB">
            <w:pPr>
              <w:pStyle w:val="ConsPlusNormal"/>
              <w:jc w:val="center"/>
            </w:pPr>
            <w:r>
              <w:t>880</w:t>
            </w:r>
          </w:p>
        </w:tc>
        <w:tc>
          <w:tcPr>
            <w:tcW w:w="794" w:type="dxa"/>
          </w:tcPr>
          <w:p w14:paraId="43BFFCBB" w14:textId="77777777" w:rsidR="00122CEB" w:rsidRDefault="00122CEB">
            <w:pPr>
              <w:pStyle w:val="ConsPlusNormal"/>
              <w:jc w:val="center"/>
            </w:pPr>
            <w:r>
              <w:t>04 06</w:t>
            </w:r>
          </w:p>
        </w:tc>
        <w:tc>
          <w:tcPr>
            <w:tcW w:w="1644" w:type="dxa"/>
          </w:tcPr>
          <w:p w14:paraId="374F6614" w14:textId="77777777" w:rsidR="00122CEB" w:rsidRDefault="00122CEB">
            <w:pPr>
              <w:pStyle w:val="ConsPlusNormal"/>
              <w:jc w:val="center"/>
            </w:pPr>
            <w:r>
              <w:t>09 2 03 2Ж410</w:t>
            </w:r>
          </w:p>
        </w:tc>
        <w:tc>
          <w:tcPr>
            <w:tcW w:w="484" w:type="dxa"/>
          </w:tcPr>
          <w:p w14:paraId="7C0BE66D" w14:textId="77777777" w:rsidR="00122CEB" w:rsidRDefault="00122CEB">
            <w:pPr>
              <w:pStyle w:val="ConsPlusNormal"/>
              <w:jc w:val="center"/>
            </w:pPr>
            <w:r>
              <w:t>500</w:t>
            </w:r>
          </w:p>
        </w:tc>
        <w:tc>
          <w:tcPr>
            <w:tcW w:w="3964" w:type="dxa"/>
          </w:tcPr>
          <w:p w14:paraId="6F93E9A4" w14:textId="77777777" w:rsidR="00122CEB" w:rsidRDefault="00122CEB">
            <w:pPr>
              <w:pStyle w:val="ConsPlusNormal"/>
            </w:pPr>
            <w:r>
              <w:t>Межбюджетные трансферты</w:t>
            </w:r>
          </w:p>
        </w:tc>
        <w:tc>
          <w:tcPr>
            <w:tcW w:w="1384" w:type="dxa"/>
          </w:tcPr>
          <w:p w14:paraId="18773722" w14:textId="77777777" w:rsidR="00122CEB" w:rsidRDefault="00122CEB">
            <w:pPr>
              <w:pStyle w:val="ConsPlusNormal"/>
              <w:jc w:val="right"/>
            </w:pPr>
            <w:r>
              <w:t>598902,2</w:t>
            </w:r>
          </w:p>
        </w:tc>
        <w:tc>
          <w:tcPr>
            <w:tcW w:w="1384" w:type="dxa"/>
          </w:tcPr>
          <w:p w14:paraId="308AE540" w14:textId="77777777" w:rsidR="00122CEB" w:rsidRDefault="00122CEB">
            <w:pPr>
              <w:pStyle w:val="ConsPlusNormal"/>
              <w:jc w:val="right"/>
            </w:pPr>
            <w:r>
              <w:t>0,0</w:t>
            </w:r>
          </w:p>
        </w:tc>
        <w:tc>
          <w:tcPr>
            <w:tcW w:w="1384" w:type="dxa"/>
          </w:tcPr>
          <w:p w14:paraId="5B89902E" w14:textId="77777777" w:rsidR="00122CEB" w:rsidRDefault="00122CEB">
            <w:pPr>
              <w:pStyle w:val="ConsPlusNormal"/>
              <w:jc w:val="right"/>
            </w:pPr>
            <w:r>
              <w:t>0,0</w:t>
            </w:r>
          </w:p>
        </w:tc>
      </w:tr>
      <w:tr w:rsidR="00122CEB" w14:paraId="173190ED" w14:textId="77777777">
        <w:tc>
          <w:tcPr>
            <w:tcW w:w="567" w:type="dxa"/>
          </w:tcPr>
          <w:p w14:paraId="3FFBF010" w14:textId="77777777" w:rsidR="00122CEB" w:rsidRDefault="00122CEB">
            <w:pPr>
              <w:pStyle w:val="ConsPlusNormal"/>
              <w:jc w:val="center"/>
            </w:pPr>
            <w:r>
              <w:t>880</w:t>
            </w:r>
          </w:p>
        </w:tc>
        <w:tc>
          <w:tcPr>
            <w:tcW w:w="794" w:type="dxa"/>
          </w:tcPr>
          <w:p w14:paraId="3F357D97" w14:textId="77777777" w:rsidR="00122CEB" w:rsidRDefault="00122CEB">
            <w:pPr>
              <w:pStyle w:val="ConsPlusNormal"/>
              <w:jc w:val="center"/>
            </w:pPr>
            <w:r>
              <w:t>04 08</w:t>
            </w:r>
          </w:p>
        </w:tc>
        <w:tc>
          <w:tcPr>
            <w:tcW w:w="1644" w:type="dxa"/>
          </w:tcPr>
          <w:p w14:paraId="021FD34A" w14:textId="77777777" w:rsidR="00122CEB" w:rsidRDefault="00122CEB">
            <w:pPr>
              <w:pStyle w:val="ConsPlusNormal"/>
            </w:pPr>
          </w:p>
        </w:tc>
        <w:tc>
          <w:tcPr>
            <w:tcW w:w="484" w:type="dxa"/>
          </w:tcPr>
          <w:p w14:paraId="19F971A9" w14:textId="77777777" w:rsidR="00122CEB" w:rsidRDefault="00122CEB">
            <w:pPr>
              <w:pStyle w:val="ConsPlusNormal"/>
            </w:pPr>
          </w:p>
        </w:tc>
        <w:tc>
          <w:tcPr>
            <w:tcW w:w="3964" w:type="dxa"/>
          </w:tcPr>
          <w:p w14:paraId="118A2795" w14:textId="77777777" w:rsidR="00122CEB" w:rsidRDefault="00122CEB">
            <w:pPr>
              <w:pStyle w:val="ConsPlusNormal"/>
            </w:pPr>
            <w:r>
              <w:t>Транспорт</w:t>
            </w:r>
          </w:p>
        </w:tc>
        <w:tc>
          <w:tcPr>
            <w:tcW w:w="1384" w:type="dxa"/>
          </w:tcPr>
          <w:p w14:paraId="7C1D38AC" w14:textId="77777777" w:rsidR="00122CEB" w:rsidRDefault="00122CEB">
            <w:pPr>
              <w:pStyle w:val="ConsPlusNormal"/>
              <w:jc w:val="right"/>
            </w:pPr>
            <w:r>
              <w:t>5473695,6</w:t>
            </w:r>
          </w:p>
        </w:tc>
        <w:tc>
          <w:tcPr>
            <w:tcW w:w="1384" w:type="dxa"/>
          </w:tcPr>
          <w:p w14:paraId="08140B82" w14:textId="77777777" w:rsidR="00122CEB" w:rsidRDefault="00122CEB">
            <w:pPr>
              <w:pStyle w:val="ConsPlusNormal"/>
              <w:jc w:val="right"/>
            </w:pPr>
            <w:r>
              <w:t>6859543,8</w:t>
            </w:r>
          </w:p>
        </w:tc>
        <w:tc>
          <w:tcPr>
            <w:tcW w:w="1384" w:type="dxa"/>
          </w:tcPr>
          <w:p w14:paraId="040A38CC" w14:textId="77777777" w:rsidR="00122CEB" w:rsidRDefault="00122CEB">
            <w:pPr>
              <w:pStyle w:val="ConsPlusNormal"/>
              <w:jc w:val="right"/>
            </w:pPr>
            <w:r>
              <w:t>7078545,1</w:t>
            </w:r>
          </w:p>
        </w:tc>
      </w:tr>
      <w:tr w:rsidR="00122CEB" w14:paraId="26C15A93" w14:textId="77777777">
        <w:tc>
          <w:tcPr>
            <w:tcW w:w="567" w:type="dxa"/>
          </w:tcPr>
          <w:p w14:paraId="63918B05" w14:textId="77777777" w:rsidR="00122CEB" w:rsidRDefault="00122CEB">
            <w:pPr>
              <w:pStyle w:val="ConsPlusNormal"/>
              <w:jc w:val="center"/>
            </w:pPr>
            <w:r>
              <w:t>880</w:t>
            </w:r>
          </w:p>
        </w:tc>
        <w:tc>
          <w:tcPr>
            <w:tcW w:w="794" w:type="dxa"/>
          </w:tcPr>
          <w:p w14:paraId="618F1E20" w14:textId="77777777" w:rsidR="00122CEB" w:rsidRDefault="00122CEB">
            <w:pPr>
              <w:pStyle w:val="ConsPlusNormal"/>
              <w:jc w:val="center"/>
            </w:pPr>
            <w:r>
              <w:t>04 08</w:t>
            </w:r>
          </w:p>
        </w:tc>
        <w:tc>
          <w:tcPr>
            <w:tcW w:w="1644" w:type="dxa"/>
          </w:tcPr>
          <w:p w14:paraId="4A838D43" w14:textId="77777777" w:rsidR="00122CEB" w:rsidRDefault="00122CEB">
            <w:pPr>
              <w:pStyle w:val="ConsPlusNormal"/>
              <w:jc w:val="center"/>
            </w:pPr>
            <w:r>
              <w:t>10 0 00 00000</w:t>
            </w:r>
          </w:p>
        </w:tc>
        <w:tc>
          <w:tcPr>
            <w:tcW w:w="484" w:type="dxa"/>
          </w:tcPr>
          <w:p w14:paraId="33CF22CD" w14:textId="77777777" w:rsidR="00122CEB" w:rsidRDefault="00122CEB">
            <w:pPr>
              <w:pStyle w:val="ConsPlusNormal"/>
            </w:pPr>
          </w:p>
        </w:tc>
        <w:tc>
          <w:tcPr>
            <w:tcW w:w="3964" w:type="dxa"/>
          </w:tcPr>
          <w:p w14:paraId="2C76D5AF"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65F071CA" w14:textId="77777777" w:rsidR="00122CEB" w:rsidRDefault="00122CEB">
            <w:pPr>
              <w:pStyle w:val="ConsPlusNormal"/>
              <w:jc w:val="right"/>
            </w:pPr>
            <w:r>
              <w:t>5473695,6</w:t>
            </w:r>
          </w:p>
        </w:tc>
        <w:tc>
          <w:tcPr>
            <w:tcW w:w="1384" w:type="dxa"/>
          </w:tcPr>
          <w:p w14:paraId="544A3CB5" w14:textId="77777777" w:rsidR="00122CEB" w:rsidRDefault="00122CEB">
            <w:pPr>
              <w:pStyle w:val="ConsPlusNormal"/>
              <w:jc w:val="right"/>
            </w:pPr>
            <w:r>
              <w:t>6859543,8</w:t>
            </w:r>
          </w:p>
        </w:tc>
        <w:tc>
          <w:tcPr>
            <w:tcW w:w="1384" w:type="dxa"/>
          </w:tcPr>
          <w:p w14:paraId="3F07BBED" w14:textId="77777777" w:rsidR="00122CEB" w:rsidRDefault="00122CEB">
            <w:pPr>
              <w:pStyle w:val="ConsPlusNormal"/>
              <w:jc w:val="right"/>
            </w:pPr>
            <w:r>
              <w:t>7078545,1</w:t>
            </w:r>
          </w:p>
        </w:tc>
      </w:tr>
      <w:tr w:rsidR="00122CEB" w14:paraId="618F4A46" w14:textId="77777777">
        <w:tc>
          <w:tcPr>
            <w:tcW w:w="567" w:type="dxa"/>
          </w:tcPr>
          <w:p w14:paraId="62BC8D52" w14:textId="77777777" w:rsidR="00122CEB" w:rsidRDefault="00122CEB">
            <w:pPr>
              <w:pStyle w:val="ConsPlusNormal"/>
              <w:jc w:val="center"/>
            </w:pPr>
            <w:r>
              <w:t>880</w:t>
            </w:r>
          </w:p>
        </w:tc>
        <w:tc>
          <w:tcPr>
            <w:tcW w:w="794" w:type="dxa"/>
          </w:tcPr>
          <w:p w14:paraId="76866D69" w14:textId="77777777" w:rsidR="00122CEB" w:rsidRDefault="00122CEB">
            <w:pPr>
              <w:pStyle w:val="ConsPlusNormal"/>
              <w:jc w:val="center"/>
            </w:pPr>
            <w:r>
              <w:t>04 08</w:t>
            </w:r>
          </w:p>
        </w:tc>
        <w:tc>
          <w:tcPr>
            <w:tcW w:w="1644" w:type="dxa"/>
          </w:tcPr>
          <w:p w14:paraId="1E204132" w14:textId="77777777" w:rsidR="00122CEB" w:rsidRDefault="00122CEB">
            <w:pPr>
              <w:pStyle w:val="ConsPlusNormal"/>
              <w:jc w:val="center"/>
            </w:pPr>
            <w:r>
              <w:t>10 2 00 00000</w:t>
            </w:r>
          </w:p>
        </w:tc>
        <w:tc>
          <w:tcPr>
            <w:tcW w:w="484" w:type="dxa"/>
          </w:tcPr>
          <w:p w14:paraId="5671CBF1" w14:textId="77777777" w:rsidR="00122CEB" w:rsidRDefault="00122CEB">
            <w:pPr>
              <w:pStyle w:val="ConsPlusNormal"/>
            </w:pPr>
          </w:p>
        </w:tc>
        <w:tc>
          <w:tcPr>
            <w:tcW w:w="3964" w:type="dxa"/>
          </w:tcPr>
          <w:p w14:paraId="66A9BFE7" w14:textId="77777777" w:rsidR="00122CEB" w:rsidRDefault="00122CEB">
            <w:pPr>
              <w:pStyle w:val="ConsPlusNormal"/>
            </w:pPr>
            <w:r>
              <w:t>Региональные проекты</w:t>
            </w:r>
          </w:p>
        </w:tc>
        <w:tc>
          <w:tcPr>
            <w:tcW w:w="1384" w:type="dxa"/>
          </w:tcPr>
          <w:p w14:paraId="1933FB94" w14:textId="77777777" w:rsidR="00122CEB" w:rsidRDefault="00122CEB">
            <w:pPr>
              <w:pStyle w:val="ConsPlusNormal"/>
              <w:jc w:val="right"/>
            </w:pPr>
            <w:r>
              <w:t>405460,0</w:t>
            </w:r>
          </w:p>
        </w:tc>
        <w:tc>
          <w:tcPr>
            <w:tcW w:w="1384" w:type="dxa"/>
          </w:tcPr>
          <w:p w14:paraId="7A471D80" w14:textId="77777777" w:rsidR="00122CEB" w:rsidRDefault="00122CEB">
            <w:pPr>
              <w:pStyle w:val="ConsPlusNormal"/>
              <w:jc w:val="right"/>
            </w:pPr>
            <w:r>
              <w:t>0,0</w:t>
            </w:r>
          </w:p>
        </w:tc>
        <w:tc>
          <w:tcPr>
            <w:tcW w:w="1384" w:type="dxa"/>
          </w:tcPr>
          <w:p w14:paraId="1543B54F" w14:textId="77777777" w:rsidR="00122CEB" w:rsidRDefault="00122CEB">
            <w:pPr>
              <w:pStyle w:val="ConsPlusNormal"/>
              <w:jc w:val="right"/>
            </w:pPr>
            <w:r>
              <w:t>0,0</w:t>
            </w:r>
          </w:p>
        </w:tc>
      </w:tr>
      <w:tr w:rsidR="00122CEB" w14:paraId="591A2BF1" w14:textId="77777777">
        <w:tc>
          <w:tcPr>
            <w:tcW w:w="567" w:type="dxa"/>
          </w:tcPr>
          <w:p w14:paraId="51215092" w14:textId="77777777" w:rsidR="00122CEB" w:rsidRDefault="00122CEB">
            <w:pPr>
              <w:pStyle w:val="ConsPlusNormal"/>
              <w:jc w:val="center"/>
            </w:pPr>
            <w:r>
              <w:t>880</w:t>
            </w:r>
          </w:p>
        </w:tc>
        <w:tc>
          <w:tcPr>
            <w:tcW w:w="794" w:type="dxa"/>
          </w:tcPr>
          <w:p w14:paraId="061CD586" w14:textId="77777777" w:rsidR="00122CEB" w:rsidRDefault="00122CEB">
            <w:pPr>
              <w:pStyle w:val="ConsPlusNormal"/>
              <w:jc w:val="center"/>
            </w:pPr>
            <w:r>
              <w:t>04 08</w:t>
            </w:r>
          </w:p>
        </w:tc>
        <w:tc>
          <w:tcPr>
            <w:tcW w:w="1644" w:type="dxa"/>
          </w:tcPr>
          <w:p w14:paraId="1B38190C" w14:textId="77777777" w:rsidR="00122CEB" w:rsidRDefault="00122CEB">
            <w:pPr>
              <w:pStyle w:val="ConsPlusNormal"/>
              <w:jc w:val="center"/>
            </w:pPr>
            <w:r>
              <w:t>10 2 04 00000</w:t>
            </w:r>
          </w:p>
        </w:tc>
        <w:tc>
          <w:tcPr>
            <w:tcW w:w="484" w:type="dxa"/>
          </w:tcPr>
          <w:p w14:paraId="5225B102" w14:textId="77777777" w:rsidR="00122CEB" w:rsidRDefault="00122CEB">
            <w:pPr>
              <w:pStyle w:val="ConsPlusNormal"/>
            </w:pPr>
          </w:p>
        </w:tc>
        <w:tc>
          <w:tcPr>
            <w:tcW w:w="3964" w:type="dxa"/>
          </w:tcPr>
          <w:p w14:paraId="0B0476CB" w14:textId="77777777" w:rsidR="00122CEB" w:rsidRDefault="00122CEB">
            <w:pPr>
              <w:pStyle w:val="ConsPlusNormal"/>
            </w:pPr>
            <w:r>
              <w:t>Региональный проект "Обустройство объектов инфраструктуры общественного транспорта"</w:t>
            </w:r>
          </w:p>
        </w:tc>
        <w:tc>
          <w:tcPr>
            <w:tcW w:w="1384" w:type="dxa"/>
          </w:tcPr>
          <w:p w14:paraId="454DEDC9" w14:textId="77777777" w:rsidR="00122CEB" w:rsidRDefault="00122CEB">
            <w:pPr>
              <w:pStyle w:val="ConsPlusNormal"/>
              <w:jc w:val="right"/>
            </w:pPr>
            <w:r>
              <w:t>405460,0</w:t>
            </w:r>
          </w:p>
        </w:tc>
        <w:tc>
          <w:tcPr>
            <w:tcW w:w="1384" w:type="dxa"/>
          </w:tcPr>
          <w:p w14:paraId="59A82005" w14:textId="77777777" w:rsidR="00122CEB" w:rsidRDefault="00122CEB">
            <w:pPr>
              <w:pStyle w:val="ConsPlusNormal"/>
              <w:jc w:val="right"/>
            </w:pPr>
            <w:r>
              <w:t>0,0</w:t>
            </w:r>
          </w:p>
        </w:tc>
        <w:tc>
          <w:tcPr>
            <w:tcW w:w="1384" w:type="dxa"/>
          </w:tcPr>
          <w:p w14:paraId="21E13E27" w14:textId="77777777" w:rsidR="00122CEB" w:rsidRDefault="00122CEB">
            <w:pPr>
              <w:pStyle w:val="ConsPlusNormal"/>
              <w:jc w:val="right"/>
            </w:pPr>
            <w:r>
              <w:t>0,0</w:t>
            </w:r>
          </w:p>
        </w:tc>
      </w:tr>
      <w:tr w:rsidR="00122CEB" w14:paraId="12D39551" w14:textId="77777777">
        <w:tc>
          <w:tcPr>
            <w:tcW w:w="567" w:type="dxa"/>
          </w:tcPr>
          <w:p w14:paraId="5C14AB38" w14:textId="77777777" w:rsidR="00122CEB" w:rsidRDefault="00122CEB">
            <w:pPr>
              <w:pStyle w:val="ConsPlusNormal"/>
              <w:jc w:val="center"/>
            </w:pPr>
            <w:r>
              <w:t>880</w:t>
            </w:r>
          </w:p>
        </w:tc>
        <w:tc>
          <w:tcPr>
            <w:tcW w:w="794" w:type="dxa"/>
          </w:tcPr>
          <w:p w14:paraId="1FF9680D" w14:textId="77777777" w:rsidR="00122CEB" w:rsidRDefault="00122CEB">
            <w:pPr>
              <w:pStyle w:val="ConsPlusNormal"/>
              <w:jc w:val="center"/>
            </w:pPr>
            <w:r>
              <w:t>04 08</w:t>
            </w:r>
          </w:p>
        </w:tc>
        <w:tc>
          <w:tcPr>
            <w:tcW w:w="1644" w:type="dxa"/>
          </w:tcPr>
          <w:p w14:paraId="3E1972FF" w14:textId="77777777" w:rsidR="00122CEB" w:rsidRDefault="00122CEB">
            <w:pPr>
              <w:pStyle w:val="ConsPlusNormal"/>
              <w:jc w:val="center"/>
            </w:pPr>
            <w:r>
              <w:t>10 2 04 2T210</w:t>
            </w:r>
          </w:p>
        </w:tc>
        <w:tc>
          <w:tcPr>
            <w:tcW w:w="484" w:type="dxa"/>
          </w:tcPr>
          <w:p w14:paraId="715D63EB" w14:textId="77777777" w:rsidR="00122CEB" w:rsidRDefault="00122CEB">
            <w:pPr>
              <w:pStyle w:val="ConsPlusNormal"/>
            </w:pPr>
          </w:p>
        </w:tc>
        <w:tc>
          <w:tcPr>
            <w:tcW w:w="3964" w:type="dxa"/>
          </w:tcPr>
          <w:p w14:paraId="26CF32EC" w14:textId="77777777" w:rsidR="00122CEB" w:rsidRDefault="00122CEB">
            <w:pPr>
              <w:pStyle w:val="ConsPlusNormal"/>
            </w:pPr>
            <w:r>
              <w:t>Субсидии ОАО "Российские железные дороги" на возмещение части затрат по обустройству объектов инфраструктуры пригородного железнодорожного транспорта в целях транспортного обслуживания населения пригородным железнодорожным транспортом</w:t>
            </w:r>
          </w:p>
        </w:tc>
        <w:tc>
          <w:tcPr>
            <w:tcW w:w="1384" w:type="dxa"/>
          </w:tcPr>
          <w:p w14:paraId="75E147A5" w14:textId="77777777" w:rsidR="00122CEB" w:rsidRDefault="00122CEB">
            <w:pPr>
              <w:pStyle w:val="ConsPlusNormal"/>
              <w:jc w:val="right"/>
            </w:pPr>
            <w:r>
              <w:t>405460,0</w:t>
            </w:r>
          </w:p>
        </w:tc>
        <w:tc>
          <w:tcPr>
            <w:tcW w:w="1384" w:type="dxa"/>
          </w:tcPr>
          <w:p w14:paraId="5E8682D2" w14:textId="77777777" w:rsidR="00122CEB" w:rsidRDefault="00122CEB">
            <w:pPr>
              <w:pStyle w:val="ConsPlusNormal"/>
              <w:jc w:val="right"/>
            </w:pPr>
            <w:r>
              <w:t>0,0</w:t>
            </w:r>
          </w:p>
        </w:tc>
        <w:tc>
          <w:tcPr>
            <w:tcW w:w="1384" w:type="dxa"/>
          </w:tcPr>
          <w:p w14:paraId="6955921F" w14:textId="77777777" w:rsidR="00122CEB" w:rsidRDefault="00122CEB">
            <w:pPr>
              <w:pStyle w:val="ConsPlusNormal"/>
              <w:jc w:val="right"/>
            </w:pPr>
            <w:r>
              <w:t>0,0</w:t>
            </w:r>
          </w:p>
        </w:tc>
      </w:tr>
      <w:tr w:rsidR="00122CEB" w14:paraId="52AD3811" w14:textId="77777777">
        <w:tc>
          <w:tcPr>
            <w:tcW w:w="567" w:type="dxa"/>
          </w:tcPr>
          <w:p w14:paraId="5A140709" w14:textId="77777777" w:rsidR="00122CEB" w:rsidRDefault="00122CEB">
            <w:pPr>
              <w:pStyle w:val="ConsPlusNormal"/>
              <w:jc w:val="center"/>
            </w:pPr>
            <w:r>
              <w:t>880</w:t>
            </w:r>
          </w:p>
        </w:tc>
        <w:tc>
          <w:tcPr>
            <w:tcW w:w="794" w:type="dxa"/>
          </w:tcPr>
          <w:p w14:paraId="4D5ED077" w14:textId="77777777" w:rsidR="00122CEB" w:rsidRDefault="00122CEB">
            <w:pPr>
              <w:pStyle w:val="ConsPlusNormal"/>
              <w:jc w:val="center"/>
            </w:pPr>
            <w:r>
              <w:t>04 08</w:t>
            </w:r>
          </w:p>
        </w:tc>
        <w:tc>
          <w:tcPr>
            <w:tcW w:w="1644" w:type="dxa"/>
          </w:tcPr>
          <w:p w14:paraId="49704A29" w14:textId="77777777" w:rsidR="00122CEB" w:rsidRDefault="00122CEB">
            <w:pPr>
              <w:pStyle w:val="ConsPlusNormal"/>
              <w:jc w:val="center"/>
            </w:pPr>
            <w:r>
              <w:t>10 2 04 2T210</w:t>
            </w:r>
          </w:p>
        </w:tc>
        <w:tc>
          <w:tcPr>
            <w:tcW w:w="484" w:type="dxa"/>
          </w:tcPr>
          <w:p w14:paraId="73D9D411" w14:textId="77777777" w:rsidR="00122CEB" w:rsidRDefault="00122CEB">
            <w:pPr>
              <w:pStyle w:val="ConsPlusNormal"/>
              <w:jc w:val="center"/>
            </w:pPr>
            <w:r>
              <w:t>800</w:t>
            </w:r>
          </w:p>
        </w:tc>
        <w:tc>
          <w:tcPr>
            <w:tcW w:w="3964" w:type="dxa"/>
          </w:tcPr>
          <w:p w14:paraId="06A993D4" w14:textId="77777777" w:rsidR="00122CEB" w:rsidRDefault="00122CEB">
            <w:pPr>
              <w:pStyle w:val="ConsPlusNormal"/>
            </w:pPr>
            <w:r>
              <w:t>Иные бюджетные ассигнования</w:t>
            </w:r>
          </w:p>
        </w:tc>
        <w:tc>
          <w:tcPr>
            <w:tcW w:w="1384" w:type="dxa"/>
          </w:tcPr>
          <w:p w14:paraId="3298E50A" w14:textId="77777777" w:rsidR="00122CEB" w:rsidRDefault="00122CEB">
            <w:pPr>
              <w:pStyle w:val="ConsPlusNormal"/>
              <w:jc w:val="right"/>
            </w:pPr>
            <w:r>
              <w:t>405460,0</w:t>
            </w:r>
          </w:p>
        </w:tc>
        <w:tc>
          <w:tcPr>
            <w:tcW w:w="1384" w:type="dxa"/>
          </w:tcPr>
          <w:p w14:paraId="2E976CE0" w14:textId="77777777" w:rsidR="00122CEB" w:rsidRDefault="00122CEB">
            <w:pPr>
              <w:pStyle w:val="ConsPlusNormal"/>
              <w:jc w:val="right"/>
            </w:pPr>
            <w:r>
              <w:t>0,0</w:t>
            </w:r>
          </w:p>
        </w:tc>
        <w:tc>
          <w:tcPr>
            <w:tcW w:w="1384" w:type="dxa"/>
          </w:tcPr>
          <w:p w14:paraId="0238A8B7" w14:textId="77777777" w:rsidR="00122CEB" w:rsidRDefault="00122CEB">
            <w:pPr>
              <w:pStyle w:val="ConsPlusNormal"/>
              <w:jc w:val="right"/>
            </w:pPr>
            <w:r>
              <w:t>0,0</w:t>
            </w:r>
          </w:p>
        </w:tc>
      </w:tr>
      <w:tr w:rsidR="00122CEB" w14:paraId="40B14048" w14:textId="77777777">
        <w:tc>
          <w:tcPr>
            <w:tcW w:w="567" w:type="dxa"/>
          </w:tcPr>
          <w:p w14:paraId="5A4CB7DF" w14:textId="77777777" w:rsidR="00122CEB" w:rsidRDefault="00122CEB">
            <w:pPr>
              <w:pStyle w:val="ConsPlusNormal"/>
              <w:jc w:val="center"/>
            </w:pPr>
            <w:r>
              <w:t>880</w:t>
            </w:r>
          </w:p>
        </w:tc>
        <w:tc>
          <w:tcPr>
            <w:tcW w:w="794" w:type="dxa"/>
          </w:tcPr>
          <w:p w14:paraId="4C36D2BB" w14:textId="77777777" w:rsidR="00122CEB" w:rsidRDefault="00122CEB">
            <w:pPr>
              <w:pStyle w:val="ConsPlusNormal"/>
              <w:jc w:val="center"/>
            </w:pPr>
            <w:r>
              <w:t>04 08</w:t>
            </w:r>
          </w:p>
        </w:tc>
        <w:tc>
          <w:tcPr>
            <w:tcW w:w="1644" w:type="dxa"/>
          </w:tcPr>
          <w:p w14:paraId="6E3F3F46" w14:textId="77777777" w:rsidR="00122CEB" w:rsidRDefault="00122CEB">
            <w:pPr>
              <w:pStyle w:val="ConsPlusNormal"/>
              <w:jc w:val="center"/>
            </w:pPr>
            <w:r>
              <w:t>10 3 00 00000</w:t>
            </w:r>
          </w:p>
        </w:tc>
        <w:tc>
          <w:tcPr>
            <w:tcW w:w="484" w:type="dxa"/>
          </w:tcPr>
          <w:p w14:paraId="0B6B5D7D" w14:textId="77777777" w:rsidR="00122CEB" w:rsidRDefault="00122CEB">
            <w:pPr>
              <w:pStyle w:val="ConsPlusNormal"/>
            </w:pPr>
          </w:p>
        </w:tc>
        <w:tc>
          <w:tcPr>
            <w:tcW w:w="3964" w:type="dxa"/>
          </w:tcPr>
          <w:p w14:paraId="30EE3E08" w14:textId="77777777" w:rsidR="00122CEB" w:rsidRDefault="00122CEB">
            <w:pPr>
              <w:pStyle w:val="ConsPlusNormal"/>
            </w:pPr>
            <w:r>
              <w:t>Комплексы процессных мероприятий</w:t>
            </w:r>
          </w:p>
        </w:tc>
        <w:tc>
          <w:tcPr>
            <w:tcW w:w="1384" w:type="dxa"/>
          </w:tcPr>
          <w:p w14:paraId="3ECE8688" w14:textId="77777777" w:rsidR="00122CEB" w:rsidRDefault="00122CEB">
            <w:pPr>
              <w:pStyle w:val="ConsPlusNormal"/>
              <w:jc w:val="right"/>
            </w:pPr>
            <w:r>
              <w:t>5068235,6</w:t>
            </w:r>
          </w:p>
        </w:tc>
        <w:tc>
          <w:tcPr>
            <w:tcW w:w="1384" w:type="dxa"/>
          </w:tcPr>
          <w:p w14:paraId="140BF024" w14:textId="77777777" w:rsidR="00122CEB" w:rsidRDefault="00122CEB">
            <w:pPr>
              <w:pStyle w:val="ConsPlusNormal"/>
              <w:jc w:val="right"/>
            </w:pPr>
            <w:r>
              <w:t>6859543,8</w:t>
            </w:r>
          </w:p>
        </w:tc>
        <w:tc>
          <w:tcPr>
            <w:tcW w:w="1384" w:type="dxa"/>
          </w:tcPr>
          <w:p w14:paraId="29085BAA" w14:textId="77777777" w:rsidR="00122CEB" w:rsidRDefault="00122CEB">
            <w:pPr>
              <w:pStyle w:val="ConsPlusNormal"/>
              <w:jc w:val="right"/>
            </w:pPr>
            <w:r>
              <w:t>7078545,1</w:t>
            </w:r>
          </w:p>
        </w:tc>
      </w:tr>
      <w:tr w:rsidR="00122CEB" w14:paraId="2EBE9014" w14:textId="77777777">
        <w:tc>
          <w:tcPr>
            <w:tcW w:w="567" w:type="dxa"/>
          </w:tcPr>
          <w:p w14:paraId="6AFBD47C" w14:textId="77777777" w:rsidR="00122CEB" w:rsidRDefault="00122CEB">
            <w:pPr>
              <w:pStyle w:val="ConsPlusNormal"/>
              <w:jc w:val="center"/>
            </w:pPr>
            <w:r>
              <w:t>880</w:t>
            </w:r>
          </w:p>
        </w:tc>
        <w:tc>
          <w:tcPr>
            <w:tcW w:w="794" w:type="dxa"/>
          </w:tcPr>
          <w:p w14:paraId="5A137A14" w14:textId="77777777" w:rsidR="00122CEB" w:rsidRDefault="00122CEB">
            <w:pPr>
              <w:pStyle w:val="ConsPlusNormal"/>
              <w:jc w:val="center"/>
            </w:pPr>
            <w:r>
              <w:t>04 08</w:t>
            </w:r>
          </w:p>
        </w:tc>
        <w:tc>
          <w:tcPr>
            <w:tcW w:w="1644" w:type="dxa"/>
          </w:tcPr>
          <w:p w14:paraId="383F33CC" w14:textId="77777777" w:rsidR="00122CEB" w:rsidRDefault="00122CEB">
            <w:pPr>
              <w:pStyle w:val="ConsPlusNormal"/>
              <w:jc w:val="center"/>
            </w:pPr>
            <w:r>
              <w:t>10 3 02 00000</w:t>
            </w:r>
          </w:p>
        </w:tc>
        <w:tc>
          <w:tcPr>
            <w:tcW w:w="484" w:type="dxa"/>
          </w:tcPr>
          <w:p w14:paraId="6BB2ED7A" w14:textId="77777777" w:rsidR="00122CEB" w:rsidRDefault="00122CEB">
            <w:pPr>
              <w:pStyle w:val="ConsPlusNormal"/>
            </w:pPr>
          </w:p>
        </w:tc>
        <w:tc>
          <w:tcPr>
            <w:tcW w:w="3964" w:type="dxa"/>
          </w:tcPr>
          <w:p w14:paraId="4A4D4F64" w14:textId="77777777" w:rsidR="00122CEB" w:rsidRDefault="00122CEB">
            <w:pPr>
              <w:pStyle w:val="ConsPlusNormal"/>
            </w:pPr>
            <w:r>
              <w:t>Комплекс процессных мероприятий "Развитие транспортного комплекса"</w:t>
            </w:r>
          </w:p>
        </w:tc>
        <w:tc>
          <w:tcPr>
            <w:tcW w:w="1384" w:type="dxa"/>
          </w:tcPr>
          <w:p w14:paraId="12EB82BA" w14:textId="77777777" w:rsidR="00122CEB" w:rsidRDefault="00122CEB">
            <w:pPr>
              <w:pStyle w:val="ConsPlusNormal"/>
              <w:jc w:val="right"/>
            </w:pPr>
            <w:r>
              <w:t>4993462,1</w:t>
            </w:r>
          </w:p>
        </w:tc>
        <w:tc>
          <w:tcPr>
            <w:tcW w:w="1384" w:type="dxa"/>
          </w:tcPr>
          <w:p w14:paraId="7002D36A" w14:textId="77777777" w:rsidR="00122CEB" w:rsidRDefault="00122CEB">
            <w:pPr>
              <w:pStyle w:val="ConsPlusNormal"/>
              <w:jc w:val="right"/>
            </w:pPr>
            <w:r>
              <w:t>6782091,6</w:t>
            </w:r>
          </w:p>
        </w:tc>
        <w:tc>
          <w:tcPr>
            <w:tcW w:w="1384" w:type="dxa"/>
          </w:tcPr>
          <w:p w14:paraId="37756C0A" w14:textId="77777777" w:rsidR="00122CEB" w:rsidRDefault="00122CEB">
            <w:pPr>
              <w:pStyle w:val="ConsPlusNormal"/>
              <w:jc w:val="right"/>
            </w:pPr>
            <w:r>
              <w:t>7001092,9</w:t>
            </w:r>
          </w:p>
        </w:tc>
      </w:tr>
      <w:tr w:rsidR="00122CEB" w14:paraId="0C0EA688" w14:textId="77777777">
        <w:tc>
          <w:tcPr>
            <w:tcW w:w="567" w:type="dxa"/>
          </w:tcPr>
          <w:p w14:paraId="5FAA1DF0" w14:textId="77777777" w:rsidR="00122CEB" w:rsidRDefault="00122CEB">
            <w:pPr>
              <w:pStyle w:val="ConsPlusNormal"/>
              <w:jc w:val="center"/>
            </w:pPr>
            <w:r>
              <w:t>880</w:t>
            </w:r>
          </w:p>
        </w:tc>
        <w:tc>
          <w:tcPr>
            <w:tcW w:w="794" w:type="dxa"/>
          </w:tcPr>
          <w:p w14:paraId="1C4B75C1" w14:textId="77777777" w:rsidR="00122CEB" w:rsidRDefault="00122CEB">
            <w:pPr>
              <w:pStyle w:val="ConsPlusNormal"/>
              <w:jc w:val="center"/>
            </w:pPr>
            <w:r>
              <w:t>04 08</w:t>
            </w:r>
          </w:p>
        </w:tc>
        <w:tc>
          <w:tcPr>
            <w:tcW w:w="1644" w:type="dxa"/>
          </w:tcPr>
          <w:p w14:paraId="15F1205E" w14:textId="77777777" w:rsidR="00122CEB" w:rsidRDefault="00122CEB">
            <w:pPr>
              <w:pStyle w:val="ConsPlusNormal"/>
              <w:jc w:val="center"/>
            </w:pPr>
            <w:r>
              <w:t>10 3 02 00110</w:t>
            </w:r>
          </w:p>
        </w:tc>
        <w:tc>
          <w:tcPr>
            <w:tcW w:w="484" w:type="dxa"/>
          </w:tcPr>
          <w:p w14:paraId="5E7372EA" w14:textId="77777777" w:rsidR="00122CEB" w:rsidRDefault="00122CEB">
            <w:pPr>
              <w:pStyle w:val="ConsPlusNormal"/>
            </w:pPr>
          </w:p>
        </w:tc>
        <w:tc>
          <w:tcPr>
            <w:tcW w:w="3964" w:type="dxa"/>
          </w:tcPr>
          <w:p w14:paraId="0E0C60C4" w14:textId="77777777" w:rsidR="00122CEB" w:rsidRDefault="00122CEB">
            <w:pPr>
              <w:pStyle w:val="ConsPlusNormal"/>
            </w:pPr>
            <w:r>
              <w:t xml:space="preserve">Обеспечение деятельности (оказание </w:t>
            </w:r>
            <w:r>
              <w:lastRenderedPageBreak/>
              <w:t>услуг, выполнение работ) государственных учреждений (организаций)</w:t>
            </w:r>
          </w:p>
        </w:tc>
        <w:tc>
          <w:tcPr>
            <w:tcW w:w="1384" w:type="dxa"/>
          </w:tcPr>
          <w:p w14:paraId="0BE8E5F2" w14:textId="77777777" w:rsidR="00122CEB" w:rsidRDefault="00122CEB">
            <w:pPr>
              <w:pStyle w:val="ConsPlusNormal"/>
              <w:jc w:val="right"/>
            </w:pPr>
            <w:r>
              <w:lastRenderedPageBreak/>
              <w:t>71535,0</w:t>
            </w:r>
          </w:p>
        </w:tc>
        <w:tc>
          <w:tcPr>
            <w:tcW w:w="1384" w:type="dxa"/>
          </w:tcPr>
          <w:p w14:paraId="00CA24DF" w14:textId="77777777" w:rsidR="00122CEB" w:rsidRDefault="00122CEB">
            <w:pPr>
              <w:pStyle w:val="ConsPlusNormal"/>
              <w:jc w:val="right"/>
            </w:pPr>
            <w:r>
              <w:t>72829,8</w:t>
            </w:r>
          </w:p>
        </w:tc>
        <w:tc>
          <w:tcPr>
            <w:tcW w:w="1384" w:type="dxa"/>
          </w:tcPr>
          <w:p w14:paraId="65F53C14" w14:textId="77777777" w:rsidR="00122CEB" w:rsidRDefault="00122CEB">
            <w:pPr>
              <w:pStyle w:val="ConsPlusNormal"/>
              <w:jc w:val="right"/>
            </w:pPr>
            <w:r>
              <w:t>72855,2</w:t>
            </w:r>
          </w:p>
        </w:tc>
      </w:tr>
      <w:tr w:rsidR="00122CEB" w14:paraId="6B8B7EF5" w14:textId="77777777">
        <w:tc>
          <w:tcPr>
            <w:tcW w:w="567" w:type="dxa"/>
          </w:tcPr>
          <w:p w14:paraId="2917777D" w14:textId="77777777" w:rsidR="00122CEB" w:rsidRDefault="00122CEB">
            <w:pPr>
              <w:pStyle w:val="ConsPlusNormal"/>
              <w:jc w:val="center"/>
            </w:pPr>
            <w:r>
              <w:t>880</w:t>
            </w:r>
          </w:p>
        </w:tc>
        <w:tc>
          <w:tcPr>
            <w:tcW w:w="794" w:type="dxa"/>
          </w:tcPr>
          <w:p w14:paraId="044FC636" w14:textId="77777777" w:rsidR="00122CEB" w:rsidRDefault="00122CEB">
            <w:pPr>
              <w:pStyle w:val="ConsPlusNormal"/>
              <w:jc w:val="center"/>
            </w:pPr>
            <w:r>
              <w:t>04 08</w:t>
            </w:r>
          </w:p>
        </w:tc>
        <w:tc>
          <w:tcPr>
            <w:tcW w:w="1644" w:type="dxa"/>
          </w:tcPr>
          <w:p w14:paraId="0373CA41" w14:textId="77777777" w:rsidR="00122CEB" w:rsidRDefault="00122CEB">
            <w:pPr>
              <w:pStyle w:val="ConsPlusNormal"/>
              <w:jc w:val="center"/>
            </w:pPr>
            <w:r>
              <w:t>10 3 02 00110</w:t>
            </w:r>
          </w:p>
        </w:tc>
        <w:tc>
          <w:tcPr>
            <w:tcW w:w="484" w:type="dxa"/>
          </w:tcPr>
          <w:p w14:paraId="0C22E1C7" w14:textId="77777777" w:rsidR="00122CEB" w:rsidRDefault="00122CEB">
            <w:pPr>
              <w:pStyle w:val="ConsPlusNormal"/>
              <w:jc w:val="center"/>
            </w:pPr>
            <w:r>
              <w:t>100</w:t>
            </w:r>
          </w:p>
        </w:tc>
        <w:tc>
          <w:tcPr>
            <w:tcW w:w="3964" w:type="dxa"/>
          </w:tcPr>
          <w:p w14:paraId="313C51AE"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2165780" w14:textId="77777777" w:rsidR="00122CEB" w:rsidRDefault="00122CEB">
            <w:pPr>
              <w:pStyle w:val="ConsPlusNormal"/>
              <w:jc w:val="right"/>
            </w:pPr>
            <w:r>
              <w:t>66094,3</w:t>
            </w:r>
          </w:p>
        </w:tc>
        <w:tc>
          <w:tcPr>
            <w:tcW w:w="1384" w:type="dxa"/>
          </w:tcPr>
          <w:p w14:paraId="5E27BACA" w14:textId="77777777" w:rsidR="00122CEB" w:rsidRDefault="00122CEB">
            <w:pPr>
              <w:pStyle w:val="ConsPlusNormal"/>
              <w:jc w:val="right"/>
            </w:pPr>
            <w:r>
              <w:t>68178,3</w:t>
            </w:r>
          </w:p>
        </w:tc>
        <w:tc>
          <w:tcPr>
            <w:tcW w:w="1384" w:type="dxa"/>
          </w:tcPr>
          <w:p w14:paraId="3535C9CD" w14:textId="77777777" w:rsidR="00122CEB" w:rsidRDefault="00122CEB">
            <w:pPr>
              <w:pStyle w:val="ConsPlusNormal"/>
              <w:jc w:val="right"/>
            </w:pPr>
            <w:r>
              <w:t>68178,3</w:t>
            </w:r>
          </w:p>
        </w:tc>
      </w:tr>
      <w:tr w:rsidR="00122CEB" w14:paraId="2493CD28" w14:textId="77777777">
        <w:tc>
          <w:tcPr>
            <w:tcW w:w="567" w:type="dxa"/>
          </w:tcPr>
          <w:p w14:paraId="619273C3" w14:textId="77777777" w:rsidR="00122CEB" w:rsidRDefault="00122CEB">
            <w:pPr>
              <w:pStyle w:val="ConsPlusNormal"/>
              <w:jc w:val="center"/>
            </w:pPr>
            <w:r>
              <w:t>880</w:t>
            </w:r>
          </w:p>
        </w:tc>
        <w:tc>
          <w:tcPr>
            <w:tcW w:w="794" w:type="dxa"/>
          </w:tcPr>
          <w:p w14:paraId="4A6FFC4C" w14:textId="77777777" w:rsidR="00122CEB" w:rsidRDefault="00122CEB">
            <w:pPr>
              <w:pStyle w:val="ConsPlusNormal"/>
              <w:jc w:val="center"/>
            </w:pPr>
            <w:r>
              <w:t>04 08</w:t>
            </w:r>
          </w:p>
        </w:tc>
        <w:tc>
          <w:tcPr>
            <w:tcW w:w="1644" w:type="dxa"/>
          </w:tcPr>
          <w:p w14:paraId="452EBE22" w14:textId="77777777" w:rsidR="00122CEB" w:rsidRDefault="00122CEB">
            <w:pPr>
              <w:pStyle w:val="ConsPlusNormal"/>
              <w:jc w:val="center"/>
            </w:pPr>
            <w:r>
              <w:t>10 3 02 00110</w:t>
            </w:r>
          </w:p>
        </w:tc>
        <w:tc>
          <w:tcPr>
            <w:tcW w:w="484" w:type="dxa"/>
          </w:tcPr>
          <w:p w14:paraId="2D4105FB" w14:textId="77777777" w:rsidR="00122CEB" w:rsidRDefault="00122CEB">
            <w:pPr>
              <w:pStyle w:val="ConsPlusNormal"/>
              <w:jc w:val="center"/>
            </w:pPr>
            <w:r>
              <w:t>200</w:t>
            </w:r>
          </w:p>
        </w:tc>
        <w:tc>
          <w:tcPr>
            <w:tcW w:w="3964" w:type="dxa"/>
          </w:tcPr>
          <w:p w14:paraId="328F29A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93EB43B" w14:textId="77777777" w:rsidR="00122CEB" w:rsidRDefault="00122CEB">
            <w:pPr>
              <w:pStyle w:val="ConsPlusNormal"/>
              <w:jc w:val="right"/>
            </w:pPr>
            <w:r>
              <w:t>5422,9</w:t>
            </w:r>
          </w:p>
        </w:tc>
        <w:tc>
          <w:tcPr>
            <w:tcW w:w="1384" w:type="dxa"/>
          </w:tcPr>
          <w:p w14:paraId="359501DE" w14:textId="77777777" w:rsidR="00122CEB" w:rsidRDefault="00122CEB">
            <w:pPr>
              <w:pStyle w:val="ConsPlusNormal"/>
              <w:jc w:val="right"/>
            </w:pPr>
            <w:r>
              <w:t>4634,0</w:t>
            </w:r>
          </w:p>
        </w:tc>
        <w:tc>
          <w:tcPr>
            <w:tcW w:w="1384" w:type="dxa"/>
          </w:tcPr>
          <w:p w14:paraId="30757199" w14:textId="77777777" w:rsidR="00122CEB" w:rsidRDefault="00122CEB">
            <w:pPr>
              <w:pStyle w:val="ConsPlusNormal"/>
              <w:jc w:val="right"/>
            </w:pPr>
            <w:r>
              <w:t>4659,7</w:t>
            </w:r>
          </w:p>
        </w:tc>
      </w:tr>
      <w:tr w:rsidR="00122CEB" w14:paraId="348A421F" w14:textId="77777777">
        <w:tc>
          <w:tcPr>
            <w:tcW w:w="567" w:type="dxa"/>
          </w:tcPr>
          <w:p w14:paraId="55323173" w14:textId="77777777" w:rsidR="00122CEB" w:rsidRDefault="00122CEB">
            <w:pPr>
              <w:pStyle w:val="ConsPlusNormal"/>
              <w:jc w:val="center"/>
            </w:pPr>
            <w:r>
              <w:t>880</w:t>
            </w:r>
          </w:p>
        </w:tc>
        <w:tc>
          <w:tcPr>
            <w:tcW w:w="794" w:type="dxa"/>
          </w:tcPr>
          <w:p w14:paraId="019FF248" w14:textId="77777777" w:rsidR="00122CEB" w:rsidRDefault="00122CEB">
            <w:pPr>
              <w:pStyle w:val="ConsPlusNormal"/>
              <w:jc w:val="center"/>
            </w:pPr>
            <w:r>
              <w:t>04 08</w:t>
            </w:r>
          </w:p>
        </w:tc>
        <w:tc>
          <w:tcPr>
            <w:tcW w:w="1644" w:type="dxa"/>
          </w:tcPr>
          <w:p w14:paraId="701E5E0A" w14:textId="77777777" w:rsidR="00122CEB" w:rsidRDefault="00122CEB">
            <w:pPr>
              <w:pStyle w:val="ConsPlusNormal"/>
              <w:jc w:val="center"/>
            </w:pPr>
            <w:r>
              <w:t>10 3 02 00110</w:t>
            </w:r>
          </w:p>
        </w:tc>
        <w:tc>
          <w:tcPr>
            <w:tcW w:w="484" w:type="dxa"/>
          </w:tcPr>
          <w:p w14:paraId="580A9414" w14:textId="77777777" w:rsidR="00122CEB" w:rsidRDefault="00122CEB">
            <w:pPr>
              <w:pStyle w:val="ConsPlusNormal"/>
              <w:jc w:val="center"/>
            </w:pPr>
            <w:r>
              <w:t>800</w:t>
            </w:r>
          </w:p>
        </w:tc>
        <w:tc>
          <w:tcPr>
            <w:tcW w:w="3964" w:type="dxa"/>
          </w:tcPr>
          <w:p w14:paraId="28DF9E9B" w14:textId="77777777" w:rsidR="00122CEB" w:rsidRDefault="00122CEB">
            <w:pPr>
              <w:pStyle w:val="ConsPlusNormal"/>
            </w:pPr>
            <w:r>
              <w:t>Иные бюджетные ассигнования</w:t>
            </w:r>
          </w:p>
        </w:tc>
        <w:tc>
          <w:tcPr>
            <w:tcW w:w="1384" w:type="dxa"/>
          </w:tcPr>
          <w:p w14:paraId="25D463E5" w14:textId="77777777" w:rsidR="00122CEB" w:rsidRDefault="00122CEB">
            <w:pPr>
              <w:pStyle w:val="ConsPlusNormal"/>
              <w:jc w:val="right"/>
            </w:pPr>
            <w:r>
              <w:t>17,8</w:t>
            </w:r>
          </w:p>
        </w:tc>
        <w:tc>
          <w:tcPr>
            <w:tcW w:w="1384" w:type="dxa"/>
          </w:tcPr>
          <w:p w14:paraId="60091BE2" w14:textId="77777777" w:rsidR="00122CEB" w:rsidRDefault="00122CEB">
            <w:pPr>
              <w:pStyle w:val="ConsPlusNormal"/>
              <w:jc w:val="right"/>
            </w:pPr>
            <w:r>
              <w:t>17,5</w:t>
            </w:r>
          </w:p>
        </w:tc>
        <w:tc>
          <w:tcPr>
            <w:tcW w:w="1384" w:type="dxa"/>
          </w:tcPr>
          <w:p w14:paraId="587FA92F" w14:textId="77777777" w:rsidR="00122CEB" w:rsidRDefault="00122CEB">
            <w:pPr>
              <w:pStyle w:val="ConsPlusNormal"/>
              <w:jc w:val="right"/>
            </w:pPr>
            <w:r>
              <w:t>17,2</w:t>
            </w:r>
          </w:p>
        </w:tc>
      </w:tr>
      <w:tr w:rsidR="00122CEB" w14:paraId="1D6B21DD" w14:textId="77777777">
        <w:tc>
          <w:tcPr>
            <w:tcW w:w="567" w:type="dxa"/>
          </w:tcPr>
          <w:p w14:paraId="37177521" w14:textId="77777777" w:rsidR="00122CEB" w:rsidRDefault="00122CEB">
            <w:pPr>
              <w:pStyle w:val="ConsPlusNormal"/>
              <w:jc w:val="center"/>
            </w:pPr>
            <w:r>
              <w:t>880</w:t>
            </w:r>
          </w:p>
        </w:tc>
        <w:tc>
          <w:tcPr>
            <w:tcW w:w="794" w:type="dxa"/>
          </w:tcPr>
          <w:p w14:paraId="19F552F9" w14:textId="77777777" w:rsidR="00122CEB" w:rsidRDefault="00122CEB">
            <w:pPr>
              <w:pStyle w:val="ConsPlusNormal"/>
              <w:jc w:val="center"/>
            </w:pPr>
            <w:r>
              <w:t>04 08</w:t>
            </w:r>
          </w:p>
        </w:tc>
        <w:tc>
          <w:tcPr>
            <w:tcW w:w="1644" w:type="dxa"/>
          </w:tcPr>
          <w:p w14:paraId="737CE814" w14:textId="77777777" w:rsidR="00122CEB" w:rsidRDefault="00122CEB">
            <w:pPr>
              <w:pStyle w:val="ConsPlusNormal"/>
              <w:jc w:val="center"/>
            </w:pPr>
            <w:r>
              <w:t>10 3 02 2T060</w:t>
            </w:r>
          </w:p>
        </w:tc>
        <w:tc>
          <w:tcPr>
            <w:tcW w:w="484" w:type="dxa"/>
          </w:tcPr>
          <w:p w14:paraId="19E04E5D" w14:textId="77777777" w:rsidR="00122CEB" w:rsidRDefault="00122CEB">
            <w:pPr>
              <w:pStyle w:val="ConsPlusNormal"/>
            </w:pPr>
          </w:p>
        </w:tc>
        <w:tc>
          <w:tcPr>
            <w:tcW w:w="3964" w:type="dxa"/>
          </w:tcPr>
          <w:p w14:paraId="4D2B0C71" w14:textId="77777777" w:rsidR="00122CEB" w:rsidRDefault="00122CEB">
            <w:pPr>
              <w:pStyle w:val="ConsPlusNormal"/>
            </w:pPr>
            <w:r>
              <w:t>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w:t>
            </w:r>
          </w:p>
        </w:tc>
        <w:tc>
          <w:tcPr>
            <w:tcW w:w="1384" w:type="dxa"/>
          </w:tcPr>
          <w:p w14:paraId="07892FE8" w14:textId="77777777" w:rsidR="00122CEB" w:rsidRDefault="00122CEB">
            <w:pPr>
              <w:pStyle w:val="ConsPlusNormal"/>
              <w:jc w:val="right"/>
            </w:pPr>
            <w:r>
              <w:t>774,3</w:t>
            </w:r>
          </w:p>
        </w:tc>
        <w:tc>
          <w:tcPr>
            <w:tcW w:w="1384" w:type="dxa"/>
          </w:tcPr>
          <w:p w14:paraId="34FF9D7D" w14:textId="77777777" w:rsidR="00122CEB" w:rsidRDefault="00122CEB">
            <w:pPr>
              <w:pStyle w:val="ConsPlusNormal"/>
              <w:jc w:val="right"/>
            </w:pPr>
            <w:r>
              <w:t>929,3</w:t>
            </w:r>
          </w:p>
        </w:tc>
        <w:tc>
          <w:tcPr>
            <w:tcW w:w="1384" w:type="dxa"/>
          </w:tcPr>
          <w:p w14:paraId="4D49A5D1" w14:textId="77777777" w:rsidR="00122CEB" w:rsidRDefault="00122CEB">
            <w:pPr>
              <w:pStyle w:val="ConsPlusNormal"/>
              <w:jc w:val="right"/>
            </w:pPr>
            <w:r>
              <w:t>929,3</w:t>
            </w:r>
          </w:p>
        </w:tc>
      </w:tr>
      <w:tr w:rsidR="00122CEB" w14:paraId="1E4E10B6" w14:textId="77777777">
        <w:tc>
          <w:tcPr>
            <w:tcW w:w="567" w:type="dxa"/>
          </w:tcPr>
          <w:p w14:paraId="31FED415" w14:textId="77777777" w:rsidR="00122CEB" w:rsidRDefault="00122CEB">
            <w:pPr>
              <w:pStyle w:val="ConsPlusNormal"/>
              <w:jc w:val="center"/>
            </w:pPr>
            <w:r>
              <w:t>880</w:t>
            </w:r>
          </w:p>
        </w:tc>
        <w:tc>
          <w:tcPr>
            <w:tcW w:w="794" w:type="dxa"/>
          </w:tcPr>
          <w:p w14:paraId="181AF755" w14:textId="77777777" w:rsidR="00122CEB" w:rsidRDefault="00122CEB">
            <w:pPr>
              <w:pStyle w:val="ConsPlusNormal"/>
              <w:jc w:val="center"/>
            </w:pPr>
            <w:r>
              <w:t>04 08</w:t>
            </w:r>
          </w:p>
        </w:tc>
        <w:tc>
          <w:tcPr>
            <w:tcW w:w="1644" w:type="dxa"/>
          </w:tcPr>
          <w:p w14:paraId="5D8F3937" w14:textId="77777777" w:rsidR="00122CEB" w:rsidRDefault="00122CEB">
            <w:pPr>
              <w:pStyle w:val="ConsPlusNormal"/>
              <w:jc w:val="center"/>
            </w:pPr>
            <w:r>
              <w:t>10 3 02 2T060</w:t>
            </w:r>
          </w:p>
        </w:tc>
        <w:tc>
          <w:tcPr>
            <w:tcW w:w="484" w:type="dxa"/>
          </w:tcPr>
          <w:p w14:paraId="5A92DBCE" w14:textId="77777777" w:rsidR="00122CEB" w:rsidRDefault="00122CEB">
            <w:pPr>
              <w:pStyle w:val="ConsPlusNormal"/>
              <w:jc w:val="center"/>
            </w:pPr>
            <w:r>
              <w:t>500</w:t>
            </w:r>
          </w:p>
        </w:tc>
        <w:tc>
          <w:tcPr>
            <w:tcW w:w="3964" w:type="dxa"/>
          </w:tcPr>
          <w:p w14:paraId="4F074C18" w14:textId="77777777" w:rsidR="00122CEB" w:rsidRDefault="00122CEB">
            <w:pPr>
              <w:pStyle w:val="ConsPlusNormal"/>
            </w:pPr>
            <w:r>
              <w:t>Межбюджетные трансферты</w:t>
            </w:r>
          </w:p>
        </w:tc>
        <w:tc>
          <w:tcPr>
            <w:tcW w:w="1384" w:type="dxa"/>
          </w:tcPr>
          <w:p w14:paraId="65FF21E3" w14:textId="77777777" w:rsidR="00122CEB" w:rsidRDefault="00122CEB">
            <w:pPr>
              <w:pStyle w:val="ConsPlusNormal"/>
              <w:jc w:val="right"/>
            </w:pPr>
            <w:r>
              <w:t>774,3</w:t>
            </w:r>
          </w:p>
        </w:tc>
        <w:tc>
          <w:tcPr>
            <w:tcW w:w="1384" w:type="dxa"/>
          </w:tcPr>
          <w:p w14:paraId="07C3F442" w14:textId="77777777" w:rsidR="00122CEB" w:rsidRDefault="00122CEB">
            <w:pPr>
              <w:pStyle w:val="ConsPlusNormal"/>
              <w:jc w:val="right"/>
            </w:pPr>
            <w:r>
              <w:t>929,3</w:t>
            </w:r>
          </w:p>
        </w:tc>
        <w:tc>
          <w:tcPr>
            <w:tcW w:w="1384" w:type="dxa"/>
          </w:tcPr>
          <w:p w14:paraId="037E45F2" w14:textId="77777777" w:rsidR="00122CEB" w:rsidRDefault="00122CEB">
            <w:pPr>
              <w:pStyle w:val="ConsPlusNormal"/>
              <w:jc w:val="right"/>
            </w:pPr>
            <w:r>
              <w:t>929,3</w:t>
            </w:r>
          </w:p>
        </w:tc>
      </w:tr>
      <w:tr w:rsidR="00122CEB" w14:paraId="541204E2" w14:textId="77777777">
        <w:tc>
          <w:tcPr>
            <w:tcW w:w="567" w:type="dxa"/>
          </w:tcPr>
          <w:p w14:paraId="33E3C7A5" w14:textId="77777777" w:rsidR="00122CEB" w:rsidRDefault="00122CEB">
            <w:pPr>
              <w:pStyle w:val="ConsPlusNormal"/>
              <w:jc w:val="center"/>
            </w:pPr>
            <w:r>
              <w:t>880</w:t>
            </w:r>
          </w:p>
        </w:tc>
        <w:tc>
          <w:tcPr>
            <w:tcW w:w="794" w:type="dxa"/>
          </w:tcPr>
          <w:p w14:paraId="446EE141" w14:textId="77777777" w:rsidR="00122CEB" w:rsidRDefault="00122CEB">
            <w:pPr>
              <w:pStyle w:val="ConsPlusNormal"/>
              <w:jc w:val="center"/>
            </w:pPr>
            <w:r>
              <w:t>04 08</w:t>
            </w:r>
          </w:p>
        </w:tc>
        <w:tc>
          <w:tcPr>
            <w:tcW w:w="1644" w:type="dxa"/>
          </w:tcPr>
          <w:p w14:paraId="6CC44C0F" w14:textId="77777777" w:rsidR="00122CEB" w:rsidRDefault="00122CEB">
            <w:pPr>
              <w:pStyle w:val="ConsPlusNormal"/>
              <w:jc w:val="center"/>
            </w:pPr>
            <w:r>
              <w:t>10 3 02 2T230</w:t>
            </w:r>
          </w:p>
        </w:tc>
        <w:tc>
          <w:tcPr>
            <w:tcW w:w="484" w:type="dxa"/>
          </w:tcPr>
          <w:p w14:paraId="41A6C64C" w14:textId="77777777" w:rsidR="00122CEB" w:rsidRDefault="00122CEB">
            <w:pPr>
              <w:pStyle w:val="ConsPlusNormal"/>
            </w:pPr>
          </w:p>
        </w:tc>
        <w:tc>
          <w:tcPr>
            <w:tcW w:w="3964" w:type="dxa"/>
          </w:tcPr>
          <w:p w14:paraId="36122C59" w14:textId="77777777" w:rsidR="00122CEB" w:rsidRDefault="00122CEB">
            <w:pPr>
              <w:pStyle w:val="ConsPlusNormal"/>
            </w:pPr>
            <w:r>
              <w:t>Осуществление регулярных перевозок пассажиров и багажа автомобильным транспортом на межмуниципальных маршрутах Пермского края по регулируемым тарифам</w:t>
            </w:r>
          </w:p>
        </w:tc>
        <w:tc>
          <w:tcPr>
            <w:tcW w:w="1384" w:type="dxa"/>
          </w:tcPr>
          <w:p w14:paraId="723C2AE5" w14:textId="77777777" w:rsidR="00122CEB" w:rsidRDefault="00122CEB">
            <w:pPr>
              <w:pStyle w:val="ConsPlusNormal"/>
              <w:jc w:val="right"/>
            </w:pPr>
            <w:r>
              <w:t>3134128,8</w:t>
            </w:r>
          </w:p>
        </w:tc>
        <w:tc>
          <w:tcPr>
            <w:tcW w:w="1384" w:type="dxa"/>
          </w:tcPr>
          <w:p w14:paraId="094687DC" w14:textId="77777777" w:rsidR="00122CEB" w:rsidRDefault="00122CEB">
            <w:pPr>
              <w:pStyle w:val="ConsPlusNormal"/>
              <w:jc w:val="right"/>
            </w:pPr>
            <w:r>
              <w:t>4808884,8</w:t>
            </w:r>
          </w:p>
        </w:tc>
        <w:tc>
          <w:tcPr>
            <w:tcW w:w="1384" w:type="dxa"/>
          </w:tcPr>
          <w:p w14:paraId="71D6AF5A" w14:textId="77777777" w:rsidR="00122CEB" w:rsidRDefault="00122CEB">
            <w:pPr>
              <w:pStyle w:val="ConsPlusNormal"/>
              <w:jc w:val="right"/>
            </w:pPr>
            <w:r>
              <w:t>5212838,3</w:t>
            </w:r>
          </w:p>
        </w:tc>
      </w:tr>
      <w:tr w:rsidR="00122CEB" w14:paraId="2E8F1DF8" w14:textId="77777777">
        <w:tc>
          <w:tcPr>
            <w:tcW w:w="567" w:type="dxa"/>
          </w:tcPr>
          <w:p w14:paraId="52522F3D" w14:textId="77777777" w:rsidR="00122CEB" w:rsidRDefault="00122CEB">
            <w:pPr>
              <w:pStyle w:val="ConsPlusNormal"/>
              <w:jc w:val="center"/>
            </w:pPr>
            <w:r>
              <w:t>880</w:t>
            </w:r>
          </w:p>
        </w:tc>
        <w:tc>
          <w:tcPr>
            <w:tcW w:w="794" w:type="dxa"/>
          </w:tcPr>
          <w:p w14:paraId="35EB0889" w14:textId="77777777" w:rsidR="00122CEB" w:rsidRDefault="00122CEB">
            <w:pPr>
              <w:pStyle w:val="ConsPlusNormal"/>
              <w:jc w:val="center"/>
            </w:pPr>
            <w:r>
              <w:t>04 08</w:t>
            </w:r>
          </w:p>
        </w:tc>
        <w:tc>
          <w:tcPr>
            <w:tcW w:w="1644" w:type="dxa"/>
          </w:tcPr>
          <w:p w14:paraId="14B32D4A" w14:textId="77777777" w:rsidR="00122CEB" w:rsidRDefault="00122CEB">
            <w:pPr>
              <w:pStyle w:val="ConsPlusNormal"/>
              <w:jc w:val="center"/>
            </w:pPr>
            <w:r>
              <w:t>10 3 02 2T230</w:t>
            </w:r>
          </w:p>
        </w:tc>
        <w:tc>
          <w:tcPr>
            <w:tcW w:w="484" w:type="dxa"/>
          </w:tcPr>
          <w:p w14:paraId="38DD283B" w14:textId="77777777" w:rsidR="00122CEB" w:rsidRDefault="00122CEB">
            <w:pPr>
              <w:pStyle w:val="ConsPlusNormal"/>
              <w:jc w:val="center"/>
            </w:pPr>
            <w:r>
              <w:t>200</w:t>
            </w:r>
          </w:p>
        </w:tc>
        <w:tc>
          <w:tcPr>
            <w:tcW w:w="3964" w:type="dxa"/>
          </w:tcPr>
          <w:p w14:paraId="175D29B1" w14:textId="77777777" w:rsidR="00122CEB" w:rsidRDefault="00122CEB">
            <w:pPr>
              <w:pStyle w:val="ConsPlusNormal"/>
            </w:pPr>
            <w:r>
              <w:t xml:space="preserve">Закупка товаров, работ и услуг для обеспечения государственных </w:t>
            </w:r>
            <w:r>
              <w:lastRenderedPageBreak/>
              <w:t>(муниципальных) нужд</w:t>
            </w:r>
          </w:p>
        </w:tc>
        <w:tc>
          <w:tcPr>
            <w:tcW w:w="1384" w:type="dxa"/>
          </w:tcPr>
          <w:p w14:paraId="6C151F00" w14:textId="77777777" w:rsidR="00122CEB" w:rsidRDefault="00122CEB">
            <w:pPr>
              <w:pStyle w:val="ConsPlusNormal"/>
              <w:jc w:val="right"/>
            </w:pPr>
            <w:r>
              <w:lastRenderedPageBreak/>
              <w:t>3134128,8</w:t>
            </w:r>
          </w:p>
        </w:tc>
        <w:tc>
          <w:tcPr>
            <w:tcW w:w="1384" w:type="dxa"/>
          </w:tcPr>
          <w:p w14:paraId="01532995" w14:textId="77777777" w:rsidR="00122CEB" w:rsidRDefault="00122CEB">
            <w:pPr>
              <w:pStyle w:val="ConsPlusNormal"/>
              <w:jc w:val="right"/>
            </w:pPr>
            <w:r>
              <w:t>4808884,8</w:t>
            </w:r>
          </w:p>
        </w:tc>
        <w:tc>
          <w:tcPr>
            <w:tcW w:w="1384" w:type="dxa"/>
          </w:tcPr>
          <w:p w14:paraId="6E6EDFDD" w14:textId="77777777" w:rsidR="00122CEB" w:rsidRDefault="00122CEB">
            <w:pPr>
              <w:pStyle w:val="ConsPlusNormal"/>
              <w:jc w:val="right"/>
            </w:pPr>
            <w:r>
              <w:t>5212838,3</w:t>
            </w:r>
          </w:p>
        </w:tc>
      </w:tr>
      <w:tr w:rsidR="00122CEB" w14:paraId="5B8D791A" w14:textId="77777777">
        <w:tc>
          <w:tcPr>
            <w:tcW w:w="567" w:type="dxa"/>
          </w:tcPr>
          <w:p w14:paraId="437D7BB3" w14:textId="77777777" w:rsidR="00122CEB" w:rsidRDefault="00122CEB">
            <w:pPr>
              <w:pStyle w:val="ConsPlusNormal"/>
              <w:jc w:val="center"/>
            </w:pPr>
            <w:r>
              <w:t>880</w:t>
            </w:r>
          </w:p>
        </w:tc>
        <w:tc>
          <w:tcPr>
            <w:tcW w:w="794" w:type="dxa"/>
          </w:tcPr>
          <w:p w14:paraId="3FFF5C3E" w14:textId="77777777" w:rsidR="00122CEB" w:rsidRDefault="00122CEB">
            <w:pPr>
              <w:pStyle w:val="ConsPlusNormal"/>
              <w:jc w:val="center"/>
            </w:pPr>
            <w:r>
              <w:t>04 08</w:t>
            </w:r>
          </w:p>
        </w:tc>
        <w:tc>
          <w:tcPr>
            <w:tcW w:w="1644" w:type="dxa"/>
          </w:tcPr>
          <w:p w14:paraId="428284AC" w14:textId="77777777" w:rsidR="00122CEB" w:rsidRDefault="00122CEB">
            <w:pPr>
              <w:pStyle w:val="ConsPlusNormal"/>
              <w:jc w:val="center"/>
            </w:pPr>
            <w:r>
              <w:t>10 3 02 2T240</w:t>
            </w:r>
          </w:p>
        </w:tc>
        <w:tc>
          <w:tcPr>
            <w:tcW w:w="484" w:type="dxa"/>
          </w:tcPr>
          <w:p w14:paraId="2428A5A2" w14:textId="77777777" w:rsidR="00122CEB" w:rsidRDefault="00122CEB">
            <w:pPr>
              <w:pStyle w:val="ConsPlusNormal"/>
            </w:pPr>
          </w:p>
        </w:tc>
        <w:tc>
          <w:tcPr>
            <w:tcW w:w="3964" w:type="dxa"/>
          </w:tcPr>
          <w:p w14:paraId="466707F3" w14:textId="77777777" w:rsidR="00122CEB" w:rsidRDefault="00122CEB">
            <w:pPr>
              <w:pStyle w:val="ConsPlusNormal"/>
            </w:pPr>
            <w:r>
              <w:t>Возмещение расходов на услуги автовокзалов и автостанций при осуществлении перевозок пассажиров и багажа автомобильным транспортом по межмуниципальным маршрутам Пермского края по регулируемым тарифам</w:t>
            </w:r>
          </w:p>
        </w:tc>
        <w:tc>
          <w:tcPr>
            <w:tcW w:w="1384" w:type="dxa"/>
          </w:tcPr>
          <w:p w14:paraId="79A8D5C8" w14:textId="77777777" w:rsidR="00122CEB" w:rsidRDefault="00122CEB">
            <w:pPr>
              <w:pStyle w:val="ConsPlusNormal"/>
              <w:jc w:val="right"/>
            </w:pPr>
            <w:r>
              <w:t>133563,4</w:t>
            </w:r>
          </w:p>
        </w:tc>
        <w:tc>
          <w:tcPr>
            <w:tcW w:w="1384" w:type="dxa"/>
          </w:tcPr>
          <w:p w14:paraId="5D1E580F" w14:textId="77777777" w:rsidR="00122CEB" w:rsidRDefault="00122CEB">
            <w:pPr>
              <w:pStyle w:val="ConsPlusNormal"/>
              <w:jc w:val="right"/>
            </w:pPr>
            <w:r>
              <w:t>34726,5</w:t>
            </w:r>
          </w:p>
        </w:tc>
        <w:tc>
          <w:tcPr>
            <w:tcW w:w="1384" w:type="dxa"/>
          </w:tcPr>
          <w:p w14:paraId="702521C5" w14:textId="77777777" w:rsidR="00122CEB" w:rsidRDefault="00122CEB">
            <w:pPr>
              <w:pStyle w:val="ConsPlusNormal"/>
              <w:jc w:val="right"/>
            </w:pPr>
            <w:r>
              <w:t>0,0</w:t>
            </w:r>
          </w:p>
        </w:tc>
      </w:tr>
      <w:tr w:rsidR="00122CEB" w14:paraId="160AE923" w14:textId="77777777">
        <w:tc>
          <w:tcPr>
            <w:tcW w:w="567" w:type="dxa"/>
          </w:tcPr>
          <w:p w14:paraId="5D6BC212" w14:textId="77777777" w:rsidR="00122CEB" w:rsidRDefault="00122CEB">
            <w:pPr>
              <w:pStyle w:val="ConsPlusNormal"/>
              <w:jc w:val="center"/>
            </w:pPr>
            <w:r>
              <w:t>880</w:t>
            </w:r>
          </w:p>
        </w:tc>
        <w:tc>
          <w:tcPr>
            <w:tcW w:w="794" w:type="dxa"/>
          </w:tcPr>
          <w:p w14:paraId="0A010E66" w14:textId="77777777" w:rsidR="00122CEB" w:rsidRDefault="00122CEB">
            <w:pPr>
              <w:pStyle w:val="ConsPlusNormal"/>
              <w:jc w:val="center"/>
            </w:pPr>
            <w:r>
              <w:t>04 08</w:t>
            </w:r>
          </w:p>
        </w:tc>
        <w:tc>
          <w:tcPr>
            <w:tcW w:w="1644" w:type="dxa"/>
          </w:tcPr>
          <w:p w14:paraId="65921B12" w14:textId="77777777" w:rsidR="00122CEB" w:rsidRDefault="00122CEB">
            <w:pPr>
              <w:pStyle w:val="ConsPlusNormal"/>
              <w:jc w:val="center"/>
            </w:pPr>
            <w:r>
              <w:t>10 3 02 2T240</w:t>
            </w:r>
          </w:p>
        </w:tc>
        <w:tc>
          <w:tcPr>
            <w:tcW w:w="484" w:type="dxa"/>
          </w:tcPr>
          <w:p w14:paraId="31256E56" w14:textId="77777777" w:rsidR="00122CEB" w:rsidRDefault="00122CEB">
            <w:pPr>
              <w:pStyle w:val="ConsPlusNormal"/>
              <w:jc w:val="center"/>
            </w:pPr>
            <w:r>
              <w:t>800</w:t>
            </w:r>
          </w:p>
        </w:tc>
        <w:tc>
          <w:tcPr>
            <w:tcW w:w="3964" w:type="dxa"/>
          </w:tcPr>
          <w:p w14:paraId="0406A932" w14:textId="77777777" w:rsidR="00122CEB" w:rsidRDefault="00122CEB">
            <w:pPr>
              <w:pStyle w:val="ConsPlusNormal"/>
            </w:pPr>
            <w:r>
              <w:t>Иные бюджетные ассигнования</w:t>
            </w:r>
          </w:p>
        </w:tc>
        <w:tc>
          <w:tcPr>
            <w:tcW w:w="1384" w:type="dxa"/>
          </w:tcPr>
          <w:p w14:paraId="0E958F60" w14:textId="77777777" w:rsidR="00122CEB" w:rsidRDefault="00122CEB">
            <w:pPr>
              <w:pStyle w:val="ConsPlusNormal"/>
              <w:jc w:val="right"/>
            </w:pPr>
            <w:r>
              <w:t>133563,4</w:t>
            </w:r>
          </w:p>
        </w:tc>
        <w:tc>
          <w:tcPr>
            <w:tcW w:w="1384" w:type="dxa"/>
          </w:tcPr>
          <w:p w14:paraId="1AAA0FCC" w14:textId="77777777" w:rsidR="00122CEB" w:rsidRDefault="00122CEB">
            <w:pPr>
              <w:pStyle w:val="ConsPlusNormal"/>
              <w:jc w:val="right"/>
            </w:pPr>
            <w:r>
              <w:t>34726,5</w:t>
            </w:r>
          </w:p>
        </w:tc>
        <w:tc>
          <w:tcPr>
            <w:tcW w:w="1384" w:type="dxa"/>
          </w:tcPr>
          <w:p w14:paraId="092CC840" w14:textId="77777777" w:rsidR="00122CEB" w:rsidRDefault="00122CEB">
            <w:pPr>
              <w:pStyle w:val="ConsPlusNormal"/>
              <w:jc w:val="right"/>
            </w:pPr>
            <w:r>
              <w:t>0,0</w:t>
            </w:r>
          </w:p>
        </w:tc>
      </w:tr>
      <w:tr w:rsidR="00122CEB" w14:paraId="6DCDF261" w14:textId="77777777">
        <w:tc>
          <w:tcPr>
            <w:tcW w:w="567" w:type="dxa"/>
          </w:tcPr>
          <w:p w14:paraId="3B9EABCC" w14:textId="77777777" w:rsidR="00122CEB" w:rsidRDefault="00122CEB">
            <w:pPr>
              <w:pStyle w:val="ConsPlusNormal"/>
              <w:jc w:val="center"/>
            </w:pPr>
            <w:r>
              <w:t>880</w:t>
            </w:r>
          </w:p>
        </w:tc>
        <w:tc>
          <w:tcPr>
            <w:tcW w:w="794" w:type="dxa"/>
          </w:tcPr>
          <w:p w14:paraId="513180E8" w14:textId="77777777" w:rsidR="00122CEB" w:rsidRDefault="00122CEB">
            <w:pPr>
              <w:pStyle w:val="ConsPlusNormal"/>
              <w:jc w:val="center"/>
            </w:pPr>
            <w:r>
              <w:t>04 08</w:t>
            </w:r>
          </w:p>
        </w:tc>
        <w:tc>
          <w:tcPr>
            <w:tcW w:w="1644" w:type="dxa"/>
          </w:tcPr>
          <w:p w14:paraId="732B2F47" w14:textId="77777777" w:rsidR="00122CEB" w:rsidRDefault="00122CEB">
            <w:pPr>
              <w:pStyle w:val="ConsPlusNormal"/>
              <w:jc w:val="center"/>
            </w:pPr>
            <w:r>
              <w:t>10 3 02 2T250</w:t>
            </w:r>
          </w:p>
        </w:tc>
        <w:tc>
          <w:tcPr>
            <w:tcW w:w="484" w:type="dxa"/>
          </w:tcPr>
          <w:p w14:paraId="5AC19F51" w14:textId="77777777" w:rsidR="00122CEB" w:rsidRDefault="00122CEB">
            <w:pPr>
              <w:pStyle w:val="ConsPlusNormal"/>
            </w:pPr>
          </w:p>
        </w:tc>
        <w:tc>
          <w:tcPr>
            <w:tcW w:w="3964" w:type="dxa"/>
          </w:tcPr>
          <w:p w14:paraId="5109CF40" w14:textId="77777777" w:rsidR="00122CEB" w:rsidRDefault="00122CEB">
            <w:pPr>
              <w:pStyle w:val="ConsPlusNormal"/>
            </w:pPr>
            <w:r>
              <w:t>Возмещение расходов на услуги паромных (ледовых) переправ при осуществлении перевозок автомобильного транспорта, осуществляющего регулярные перевозки пассажиров и багажа на межмуниципальном маршруте Пермского края по регулируемым тарифам</w:t>
            </w:r>
          </w:p>
        </w:tc>
        <w:tc>
          <w:tcPr>
            <w:tcW w:w="1384" w:type="dxa"/>
          </w:tcPr>
          <w:p w14:paraId="0060A884" w14:textId="77777777" w:rsidR="00122CEB" w:rsidRDefault="00122CEB">
            <w:pPr>
              <w:pStyle w:val="ConsPlusNormal"/>
              <w:jc w:val="right"/>
            </w:pPr>
            <w:r>
              <w:t>600,2</w:t>
            </w:r>
          </w:p>
        </w:tc>
        <w:tc>
          <w:tcPr>
            <w:tcW w:w="1384" w:type="dxa"/>
          </w:tcPr>
          <w:p w14:paraId="172D7066" w14:textId="77777777" w:rsidR="00122CEB" w:rsidRDefault="00122CEB">
            <w:pPr>
              <w:pStyle w:val="ConsPlusNormal"/>
              <w:jc w:val="right"/>
            </w:pPr>
            <w:r>
              <w:t>598,8</w:t>
            </w:r>
          </w:p>
        </w:tc>
        <w:tc>
          <w:tcPr>
            <w:tcW w:w="1384" w:type="dxa"/>
          </w:tcPr>
          <w:p w14:paraId="453DC57C" w14:textId="77777777" w:rsidR="00122CEB" w:rsidRDefault="00122CEB">
            <w:pPr>
              <w:pStyle w:val="ConsPlusNormal"/>
              <w:jc w:val="right"/>
            </w:pPr>
            <w:r>
              <w:t>598,8</w:t>
            </w:r>
          </w:p>
        </w:tc>
      </w:tr>
      <w:tr w:rsidR="00122CEB" w14:paraId="3FB938A1" w14:textId="77777777">
        <w:tc>
          <w:tcPr>
            <w:tcW w:w="567" w:type="dxa"/>
          </w:tcPr>
          <w:p w14:paraId="10D85878" w14:textId="77777777" w:rsidR="00122CEB" w:rsidRDefault="00122CEB">
            <w:pPr>
              <w:pStyle w:val="ConsPlusNormal"/>
              <w:jc w:val="center"/>
            </w:pPr>
            <w:r>
              <w:t>880</w:t>
            </w:r>
          </w:p>
        </w:tc>
        <w:tc>
          <w:tcPr>
            <w:tcW w:w="794" w:type="dxa"/>
          </w:tcPr>
          <w:p w14:paraId="56C6B65B" w14:textId="77777777" w:rsidR="00122CEB" w:rsidRDefault="00122CEB">
            <w:pPr>
              <w:pStyle w:val="ConsPlusNormal"/>
              <w:jc w:val="center"/>
            </w:pPr>
            <w:r>
              <w:t>04 08</w:t>
            </w:r>
          </w:p>
        </w:tc>
        <w:tc>
          <w:tcPr>
            <w:tcW w:w="1644" w:type="dxa"/>
          </w:tcPr>
          <w:p w14:paraId="204E94D5" w14:textId="77777777" w:rsidR="00122CEB" w:rsidRDefault="00122CEB">
            <w:pPr>
              <w:pStyle w:val="ConsPlusNormal"/>
              <w:jc w:val="center"/>
            </w:pPr>
            <w:r>
              <w:t>10 3 02 2T250</w:t>
            </w:r>
          </w:p>
        </w:tc>
        <w:tc>
          <w:tcPr>
            <w:tcW w:w="484" w:type="dxa"/>
          </w:tcPr>
          <w:p w14:paraId="01B065B5" w14:textId="77777777" w:rsidR="00122CEB" w:rsidRDefault="00122CEB">
            <w:pPr>
              <w:pStyle w:val="ConsPlusNormal"/>
              <w:jc w:val="center"/>
            </w:pPr>
            <w:r>
              <w:t>800</w:t>
            </w:r>
          </w:p>
        </w:tc>
        <w:tc>
          <w:tcPr>
            <w:tcW w:w="3964" w:type="dxa"/>
          </w:tcPr>
          <w:p w14:paraId="673A7850" w14:textId="77777777" w:rsidR="00122CEB" w:rsidRDefault="00122CEB">
            <w:pPr>
              <w:pStyle w:val="ConsPlusNormal"/>
            </w:pPr>
            <w:r>
              <w:t>Иные бюджетные ассигнования</w:t>
            </w:r>
          </w:p>
        </w:tc>
        <w:tc>
          <w:tcPr>
            <w:tcW w:w="1384" w:type="dxa"/>
          </w:tcPr>
          <w:p w14:paraId="492691AC" w14:textId="77777777" w:rsidR="00122CEB" w:rsidRDefault="00122CEB">
            <w:pPr>
              <w:pStyle w:val="ConsPlusNormal"/>
              <w:jc w:val="right"/>
            </w:pPr>
            <w:r>
              <w:t>600,2</w:t>
            </w:r>
          </w:p>
        </w:tc>
        <w:tc>
          <w:tcPr>
            <w:tcW w:w="1384" w:type="dxa"/>
          </w:tcPr>
          <w:p w14:paraId="67AF4095" w14:textId="77777777" w:rsidR="00122CEB" w:rsidRDefault="00122CEB">
            <w:pPr>
              <w:pStyle w:val="ConsPlusNormal"/>
              <w:jc w:val="right"/>
            </w:pPr>
            <w:r>
              <w:t>598,8</w:t>
            </w:r>
          </w:p>
        </w:tc>
        <w:tc>
          <w:tcPr>
            <w:tcW w:w="1384" w:type="dxa"/>
          </w:tcPr>
          <w:p w14:paraId="494D90CF" w14:textId="77777777" w:rsidR="00122CEB" w:rsidRDefault="00122CEB">
            <w:pPr>
              <w:pStyle w:val="ConsPlusNormal"/>
              <w:jc w:val="right"/>
            </w:pPr>
            <w:r>
              <w:t>598,8</w:t>
            </w:r>
          </w:p>
        </w:tc>
      </w:tr>
      <w:tr w:rsidR="00122CEB" w14:paraId="344C796A" w14:textId="77777777">
        <w:tc>
          <w:tcPr>
            <w:tcW w:w="567" w:type="dxa"/>
          </w:tcPr>
          <w:p w14:paraId="3FBE53C0" w14:textId="77777777" w:rsidR="00122CEB" w:rsidRDefault="00122CEB">
            <w:pPr>
              <w:pStyle w:val="ConsPlusNormal"/>
              <w:jc w:val="center"/>
            </w:pPr>
            <w:r>
              <w:t>880</w:t>
            </w:r>
          </w:p>
        </w:tc>
        <w:tc>
          <w:tcPr>
            <w:tcW w:w="794" w:type="dxa"/>
          </w:tcPr>
          <w:p w14:paraId="039FCFBC" w14:textId="77777777" w:rsidR="00122CEB" w:rsidRDefault="00122CEB">
            <w:pPr>
              <w:pStyle w:val="ConsPlusNormal"/>
              <w:jc w:val="center"/>
            </w:pPr>
            <w:r>
              <w:t>04 08</w:t>
            </w:r>
          </w:p>
        </w:tc>
        <w:tc>
          <w:tcPr>
            <w:tcW w:w="1644" w:type="dxa"/>
          </w:tcPr>
          <w:p w14:paraId="24F110C0" w14:textId="77777777" w:rsidR="00122CEB" w:rsidRDefault="00122CEB">
            <w:pPr>
              <w:pStyle w:val="ConsPlusNormal"/>
              <w:jc w:val="center"/>
            </w:pPr>
            <w:r>
              <w:t>10 3 02 2T260</w:t>
            </w:r>
          </w:p>
        </w:tc>
        <w:tc>
          <w:tcPr>
            <w:tcW w:w="484" w:type="dxa"/>
          </w:tcPr>
          <w:p w14:paraId="4F1C6B18" w14:textId="77777777" w:rsidR="00122CEB" w:rsidRDefault="00122CEB">
            <w:pPr>
              <w:pStyle w:val="ConsPlusNormal"/>
            </w:pPr>
          </w:p>
        </w:tc>
        <w:tc>
          <w:tcPr>
            <w:tcW w:w="3964" w:type="dxa"/>
          </w:tcPr>
          <w:p w14:paraId="10454D4A" w14:textId="77777777" w:rsidR="00122CEB" w:rsidRDefault="00122CEB">
            <w:pPr>
              <w:pStyle w:val="ConsPlusNormal"/>
            </w:pPr>
            <w:r>
              <w:t>Организация транспортного обслуживания населения железнодорожным, воздушным и водным транспортом</w:t>
            </w:r>
          </w:p>
        </w:tc>
        <w:tc>
          <w:tcPr>
            <w:tcW w:w="1384" w:type="dxa"/>
          </w:tcPr>
          <w:p w14:paraId="4DB2D3FE" w14:textId="77777777" w:rsidR="00122CEB" w:rsidRDefault="00122CEB">
            <w:pPr>
              <w:pStyle w:val="ConsPlusNormal"/>
              <w:jc w:val="right"/>
            </w:pPr>
            <w:r>
              <w:t>1549851,4</w:t>
            </w:r>
          </w:p>
        </w:tc>
        <w:tc>
          <w:tcPr>
            <w:tcW w:w="1384" w:type="dxa"/>
          </w:tcPr>
          <w:p w14:paraId="607B9562" w14:textId="77777777" w:rsidR="00122CEB" w:rsidRDefault="00122CEB">
            <w:pPr>
              <w:pStyle w:val="ConsPlusNormal"/>
              <w:jc w:val="right"/>
            </w:pPr>
            <w:r>
              <w:t>1594322,5</w:t>
            </w:r>
          </w:p>
        </w:tc>
        <w:tc>
          <w:tcPr>
            <w:tcW w:w="1384" w:type="dxa"/>
          </w:tcPr>
          <w:p w14:paraId="001EAFD7" w14:textId="77777777" w:rsidR="00122CEB" w:rsidRDefault="00122CEB">
            <w:pPr>
              <w:pStyle w:val="ConsPlusNormal"/>
              <w:jc w:val="right"/>
            </w:pPr>
            <w:r>
              <w:t>1628875,4</w:t>
            </w:r>
          </w:p>
        </w:tc>
      </w:tr>
      <w:tr w:rsidR="00122CEB" w14:paraId="13991E10" w14:textId="77777777">
        <w:tc>
          <w:tcPr>
            <w:tcW w:w="567" w:type="dxa"/>
          </w:tcPr>
          <w:p w14:paraId="74DA94B9" w14:textId="77777777" w:rsidR="00122CEB" w:rsidRDefault="00122CEB">
            <w:pPr>
              <w:pStyle w:val="ConsPlusNormal"/>
              <w:jc w:val="center"/>
            </w:pPr>
            <w:r>
              <w:t>880</w:t>
            </w:r>
          </w:p>
        </w:tc>
        <w:tc>
          <w:tcPr>
            <w:tcW w:w="794" w:type="dxa"/>
          </w:tcPr>
          <w:p w14:paraId="008874CC" w14:textId="77777777" w:rsidR="00122CEB" w:rsidRDefault="00122CEB">
            <w:pPr>
              <w:pStyle w:val="ConsPlusNormal"/>
              <w:jc w:val="center"/>
            </w:pPr>
            <w:r>
              <w:t>04 08</w:t>
            </w:r>
          </w:p>
        </w:tc>
        <w:tc>
          <w:tcPr>
            <w:tcW w:w="1644" w:type="dxa"/>
          </w:tcPr>
          <w:p w14:paraId="0DF565B1" w14:textId="77777777" w:rsidR="00122CEB" w:rsidRDefault="00122CEB">
            <w:pPr>
              <w:pStyle w:val="ConsPlusNormal"/>
              <w:jc w:val="center"/>
            </w:pPr>
            <w:r>
              <w:t>10 3 02 2T260</w:t>
            </w:r>
          </w:p>
        </w:tc>
        <w:tc>
          <w:tcPr>
            <w:tcW w:w="484" w:type="dxa"/>
          </w:tcPr>
          <w:p w14:paraId="1A4AF7E5" w14:textId="77777777" w:rsidR="00122CEB" w:rsidRDefault="00122CEB">
            <w:pPr>
              <w:pStyle w:val="ConsPlusNormal"/>
              <w:jc w:val="center"/>
            </w:pPr>
            <w:r>
              <w:t>200</w:t>
            </w:r>
          </w:p>
        </w:tc>
        <w:tc>
          <w:tcPr>
            <w:tcW w:w="3964" w:type="dxa"/>
          </w:tcPr>
          <w:p w14:paraId="4914BAD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3B506D23" w14:textId="77777777" w:rsidR="00122CEB" w:rsidRDefault="00122CEB">
            <w:pPr>
              <w:pStyle w:val="ConsPlusNormal"/>
              <w:jc w:val="right"/>
            </w:pPr>
            <w:r>
              <w:t>29417,0</w:t>
            </w:r>
          </w:p>
        </w:tc>
        <w:tc>
          <w:tcPr>
            <w:tcW w:w="1384" w:type="dxa"/>
          </w:tcPr>
          <w:p w14:paraId="17779B27" w14:textId="77777777" w:rsidR="00122CEB" w:rsidRDefault="00122CEB">
            <w:pPr>
              <w:pStyle w:val="ConsPlusNormal"/>
              <w:jc w:val="right"/>
            </w:pPr>
            <w:r>
              <w:t>102078,3</w:t>
            </w:r>
          </w:p>
        </w:tc>
        <w:tc>
          <w:tcPr>
            <w:tcW w:w="1384" w:type="dxa"/>
          </w:tcPr>
          <w:p w14:paraId="6287ECED" w14:textId="77777777" w:rsidR="00122CEB" w:rsidRDefault="00122CEB">
            <w:pPr>
              <w:pStyle w:val="ConsPlusNormal"/>
              <w:jc w:val="right"/>
            </w:pPr>
            <w:r>
              <w:t>103078,3</w:t>
            </w:r>
          </w:p>
        </w:tc>
      </w:tr>
      <w:tr w:rsidR="00122CEB" w14:paraId="2535AFEB" w14:textId="77777777">
        <w:tc>
          <w:tcPr>
            <w:tcW w:w="567" w:type="dxa"/>
          </w:tcPr>
          <w:p w14:paraId="7422F6BE" w14:textId="77777777" w:rsidR="00122CEB" w:rsidRDefault="00122CEB">
            <w:pPr>
              <w:pStyle w:val="ConsPlusNormal"/>
              <w:jc w:val="center"/>
            </w:pPr>
            <w:r>
              <w:t>880</w:t>
            </w:r>
          </w:p>
        </w:tc>
        <w:tc>
          <w:tcPr>
            <w:tcW w:w="794" w:type="dxa"/>
          </w:tcPr>
          <w:p w14:paraId="7C60DA4B" w14:textId="77777777" w:rsidR="00122CEB" w:rsidRDefault="00122CEB">
            <w:pPr>
              <w:pStyle w:val="ConsPlusNormal"/>
              <w:jc w:val="center"/>
            </w:pPr>
            <w:r>
              <w:t>04 08</w:t>
            </w:r>
          </w:p>
        </w:tc>
        <w:tc>
          <w:tcPr>
            <w:tcW w:w="1644" w:type="dxa"/>
          </w:tcPr>
          <w:p w14:paraId="2AA37871" w14:textId="77777777" w:rsidR="00122CEB" w:rsidRDefault="00122CEB">
            <w:pPr>
              <w:pStyle w:val="ConsPlusNormal"/>
              <w:jc w:val="center"/>
            </w:pPr>
            <w:r>
              <w:t>10 3 02 2T260</w:t>
            </w:r>
          </w:p>
        </w:tc>
        <w:tc>
          <w:tcPr>
            <w:tcW w:w="484" w:type="dxa"/>
          </w:tcPr>
          <w:p w14:paraId="5C505101" w14:textId="77777777" w:rsidR="00122CEB" w:rsidRDefault="00122CEB">
            <w:pPr>
              <w:pStyle w:val="ConsPlusNormal"/>
              <w:jc w:val="center"/>
            </w:pPr>
            <w:r>
              <w:t>800</w:t>
            </w:r>
          </w:p>
        </w:tc>
        <w:tc>
          <w:tcPr>
            <w:tcW w:w="3964" w:type="dxa"/>
          </w:tcPr>
          <w:p w14:paraId="104077EC" w14:textId="77777777" w:rsidR="00122CEB" w:rsidRDefault="00122CEB">
            <w:pPr>
              <w:pStyle w:val="ConsPlusNormal"/>
            </w:pPr>
            <w:r>
              <w:t>Иные бюджетные ассигнования</w:t>
            </w:r>
          </w:p>
        </w:tc>
        <w:tc>
          <w:tcPr>
            <w:tcW w:w="1384" w:type="dxa"/>
          </w:tcPr>
          <w:p w14:paraId="14454312" w14:textId="77777777" w:rsidR="00122CEB" w:rsidRDefault="00122CEB">
            <w:pPr>
              <w:pStyle w:val="ConsPlusNormal"/>
              <w:jc w:val="right"/>
            </w:pPr>
            <w:r>
              <w:t>1520434,4</w:t>
            </w:r>
          </w:p>
        </w:tc>
        <w:tc>
          <w:tcPr>
            <w:tcW w:w="1384" w:type="dxa"/>
          </w:tcPr>
          <w:p w14:paraId="402AD511" w14:textId="77777777" w:rsidR="00122CEB" w:rsidRDefault="00122CEB">
            <w:pPr>
              <w:pStyle w:val="ConsPlusNormal"/>
              <w:jc w:val="right"/>
            </w:pPr>
            <w:r>
              <w:t>1492244,2</w:t>
            </w:r>
          </w:p>
        </w:tc>
        <w:tc>
          <w:tcPr>
            <w:tcW w:w="1384" w:type="dxa"/>
          </w:tcPr>
          <w:p w14:paraId="463CCA9C" w14:textId="77777777" w:rsidR="00122CEB" w:rsidRDefault="00122CEB">
            <w:pPr>
              <w:pStyle w:val="ConsPlusNormal"/>
              <w:jc w:val="right"/>
            </w:pPr>
            <w:r>
              <w:t>1525797,1</w:t>
            </w:r>
          </w:p>
        </w:tc>
      </w:tr>
      <w:tr w:rsidR="00122CEB" w14:paraId="49BC1682" w14:textId="77777777">
        <w:tc>
          <w:tcPr>
            <w:tcW w:w="567" w:type="dxa"/>
          </w:tcPr>
          <w:p w14:paraId="17AA9DC5" w14:textId="77777777" w:rsidR="00122CEB" w:rsidRDefault="00122CEB">
            <w:pPr>
              <w:pStyle w:val="ConsPlusNormal"/>
              <w:jc w:val="center"/>
            </w:pPr>
            <w:r>
              <w:lastRenderedPageBreak/>
              <w:t>880</w:t>
            </w:r>
          </w:p>
        </w:tc>
        <w:tc>
          <w:tcPr>
            <w:tcW w:w="794" w:type="dxa"/>
          </w:tcPr>
          <w:p w14:paraId="0773486A" w14:textId="77777777" w:rsidR="00122CEB" w:rsidRDefault="00122CEB">
            <w:pPr>
              <w:pStyle w:val="ConsPlusNormal"/>
              <w:jc w:val="center"/>
            </w:pPr>
            <w:r>
              <w:t>04 08</w:t>
            </w:r>
          </w:p>
        </w:tc>
        <w:tc>
          <w:tcPr>
            <w:tcW w:w="1644" w:type="dxa"/>
          </w:tcPr>
          <w:p w14:paraId="6CADC6AC" w14:textId="77777777" w:rsidR="00122CEB" w:rsidRDefault="00122CEB">
            <w:pPr>
              <w:pStyle w:val="ConsPlusNormal"/>
              <w:jc w:val="center"/>
            </w:pPr>
            <w:r>
              <w:t>10 3 02 2T270</w:t>
            </w:r>
          </w:p>
        </w:tc>
        <w:tc>
          <w:tcPr>
            <w:tcW w:w="484" w:type="dxa"/>
          </w:tcPr>
          <w:p w14:paraId="61ABAF37" w14:textId="77777777" w:rsidR="00122CEB" w:rsidRDefault="00122CEB">
            <w:pPr>
              <w:pStyle w:val="ConsPlusNormal"/>
            </w:pPr>
          </w:p>
        </w:tc>
        <w:tc>
          <w:tcPr>
            <w:tcW w:w="3964" w:type="dxa"/>
          </w:tcPr>
          <w:p w14:paraId="126DBF34" w14:textId="77777777" w:rsidR="00122CEB" w:rsidRDefault="00122CEB">
            <w:pPr>
              <w:pStyle w:val="ConsPlusNormal"/>
            </w:pPr>
            <w:r>
              <w:t>Обустройство модульных причалов в целях обеспечения транспортного обслуживания населения водным транспортом</w:t>
            </w:r>
          </w:p>
        </w:tc>
        <w:tc>
          <w:tcPr>
            <w:tcW w:w="1384" w:type="dxa"/>
          </w:tcPr>
          <w:p w14:paraId="174CE8C9" w14:textId="77777777" w:rsidR="00122CEB" w:rsidRDefault="00122CEB">
            <w:pPr>
              <w:pStyle w:val="ConsPlusNormal"/>
              <w:jc w:val="right"/>
            </w:pPr>
            <w:r>
              <w:t>30876,0</w:t>
            </w:r>
          </w:p>
        </w:tc>
        <w:tc>
          <w:tcPr>
            <w:tcW w:w="1384" w:type="dxa"/>
          </w:tcPr>
          <w:p w14:paraId="7C8B3803" w14:textId="77777777" w:rsidR="00122CEB" w:rsidRDefault="00122CEB">
            <w:pPr>
              <w:pStyle w:val="ConsPlusNormal"/>
              <w:jc w:val="right"/>
            </w:pPr>
            <w:r>
              <w:t>95892,9</w:t>
            </w:r>
          </w:p>
        </w:tc>
        <w:tc>
          <w:tcPr>
            <w:tcW w:w="1384" w:type="dxa"/>
          </w:tcPr>
          <w:p w14:paraId="03F0D8DC" w14:textId="77777777" w:rsidR="00122CEB" w:rsidRDefault="00122CEB">
            <w:pPr>
              <w:pStyle w:val="ConsPlusNormal"/>
              <w:jc w:val="right"/>
            </w:pPr>
            <w:r>
              <w:t>0,0</w:t>
            </w:r>
          </w:p>
        </w:tc>
      </w:tr>
      <w:tr w:rsidR="00122CEB" w14:paraId="0D70F2A5" w14:textId="77777777">
        <w:tc>
          <w:tcPr>
            <w:tcW w:w="567" w:type="dxa"/>
          </w:tcPr>
          <w:p w14:paraId="4FB867F8" w14:textId="77777777" w:rsidR="00122CEB" w:rsidRDefault="00122CEB">
            <w:pPr>
              <w:pStyle w:val="ConsPlusNormal"/>
              <w:jc w:val="center"/>
            </w:pPr>
            <w:r>
              <w:t>880</w:t>
            </w:r>
          </w:p>
        </w:tc>
        <w:tc>
          <w:tcPr>
            <w:tcW w:w="794" w:type="dxa"/>
          </w:tcPr>
          <w:p w14:paraId="707980C3" w14:textId="77777777" w:rsidR="00122CEB" w:rsidRDefault="00122CEB">
            <w:pPr>
              <w:pStyle w:val="ConsPlusNormal"/>
              <w:jc w:val="center"/>
            </w:pPr>
            <w:r>
              <w:t>04 08</w:t>
            </w:r>
          </w:p>
        </w:tc>
        <w:tc>
          <w:tcPr>
            <w:tcW w:w="1644" w:type="dxa"/>
          </w:tcPr>
          <w:p w14:paraId="004DB9B9" w14:textId="77777777" w:rsidR="00122CEB" w:rsidRDefault="00122CEB">
            <w:pPr>
              <w:pStyle w:val="ConsPlusNormal"/>
              <w:jc w:val="center"/>
            </w:pPr>
            <w:r>
              <w:t>10 3 02 2T270</w:t>
            </w:r>
          </w:p>
        </w:tc>
        <w:tc>
          <w:tcPr>
            <w:tcW w:w="484" w:type="dxa"/>
          </w:tcPr>
          <w:p w14:paraId="40DA8B81" w14:textId="77777777" w:rsidR="00122CEB" w:rsidRDefault="00122CEB">
            <w:pPr>
              <w:pStyle w:val="ConsPlusNormal"/>
              <w:jc w:val="center"/>
            </w:pPr>
            <w:r>
              <w:t>600</w:t>
            </w:r>
          </w:p>
        </w:tc>
        <w:tc>
          <w:tcPr>
            <w:tcW w:w="3964" w:type="dxa"/>
          </w:tcPr>
          <w:p w14:paraId="1B26AE8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6025107" w14:textId="77777777" w:rsidR="00122CEB" w:rsidRDefault="00122CEB">
            <w:pPr>
              <w:pStyle w:val="ConsPlusNormal"/>
              <w:jc w:val="right"/>
            </w:pPr>
            <w:r>
              <w:t>30876,0</w:t>
            </w:r>
          </w:p>
        </w:tc>
        <w:tc>
          <w:tcPr>
            <w:tcW w:w="1384" w:type="dxa"/>
          </w:tcPr>
          <w:p w14:paraId="11EB472C" w14:textId="77777777" w:rsidR="00122CEB" w:rsidRDefault="00122CEB">
            <w:pPr>
              <w:pStyle w:val="ConsPlusNormal"/>
              <w:jc w:val="right"/>
            </w:pPr>
            <w:r>
              <w:t>95892,9</w:t>
            </w:r>
          </w:p>
        </w:tc>
        <w:tc>
          <w:tcPr>
            <w:tcW w:w="1384" w:type="dxa"/>
          </w:tcPr>
          <w:p w14:paraId="0A161D5B" w14:textId="77777777" w:rsidR="00122CEB" w:rsidRDefault="00122CEB">
            <w:pPr>
              <w:pStyle w:val="ConsPlusNormal"/>
              <w:jc w:val="right"/>
            </w:pPr>
            <w:r>
              <w:t>0,0</w:t>
            </w:r>
          </w:p>
        </w:tc>
      </w:tr>
      <w:tr w:rsidR="00122CEB" w14:paraId="3D887FCD" w14:textId="77777777">
        <w:tc>
          <w:tcPr>
            <w:tcW w:w="567" w:type="dxa"/>
          </w:tcPr>
          <w:p w14:paraId="41195B77" w14:textId="77777777" w:rsidR="00122CEB" w:rsidRDefault="00122CEB">
            <w:pPr>
              <w:pStyle w:val="ConsPlusNormal"/>
              <w:jc w:val="center"/>
            </w:pPr>
            <w:r>
              <w:t>880</w:t>
            </w:r>
          </w:p>
        </w:tc>
        <w:tc>
          <w:tcPr>
            <w:tcW w:w="794" w:type="dxa"/>
          </w:tcPr>
          <w:p w14:paraId="04D6AE90" w14:textId="77777777" w:rsidR="00122CEB" w:rsidRDefault="00122CEB">
            <w:pPr>
              <w:pStyle w:val="ConsPlusNormal"/>
              <w:jc w:val="center"/>
            </w:pPr>
            <w:r>
              <w:t>04 08</w:t>
            </w:r>
          </w:p>
        </w:tc>
        <w:tc>
          <w:tcPr>
            <w:tcW w:w="1644" w:type="dxa"/>
          </w:tcPr>
          <w:p w14:paraId="3AF384FB" w14:textId="77777777" w:rsidR="00122CEB" w:rsidRDefault="00122CEB">
            <w:pPr>
              <w:pStyle w:val="ConsPlusNormal"/>
              <w:jc w:val="center"/>
            </w:pPr>
            <w:r>
              <w:t>10 3 02 2T280</w:t>
            </w:r>
          </w:p>
        </w:tc>
        <w:tc>
          <w:tcPr>
            <w:tcW w:w="484" w:type="dxa"/>
          </w:tcPr>
          <w:p w14:paraId="2B4173A4" w14:textId="77777777" w:rsidR="00122CEB" w:rsidRDefault="00122CEB">
            <w:pPr>
              <w:pStyle w:val="ConsPlusNormal"/>
            </w:pPr>
          </w:p>
        </w:tc>
        <w:tc>
          <w:tcPr>
            <w:tcW w:w="3964" w:type="dxa"/>
          </w:tcPr>
          <w:p w14:paraId="08FE27FC" w14:textId="77777777" w:rsidR="00122CEB" w:rsidRDefault="00122CEB">
            <w:pPr>
              <w:pStyle w:val="ConsPlusNormal"/>
            </w:pPr>
            <w:r>
              <w:t>Содержание и эксплуатация причалов в целях обеспечения транспортного обслуживания населения водным транспортом</w:t>
            </w:r>
          </w:p>
        </w:tc>
        <w:tc>
          <w:tcPr>
            <w:tcW w:w="1384" w:type="dxa"/>
          </w:tcPr>
          <w:p w14:paraId="19509404" w14:textId="77777777" w:rsidR="00122CEB" w:rsidRDefault="00122CEB">
            <w:pPr>
              <w:pStyle w:val="ConsPlusNormal"/>
              <w:jc w:val="right"/>
            </w:pPr>
            <w:r>
              <w:t>44718,0</w:t>
            </w:r>
          </w:p>
        </w:tc>
        <w:tc>
          <w:tcPr>
            <w:tcW w:w="1384" w:type="dxa"/>
          </w:tcPr>
          <w:p w14:paraId="434B0A09" w14:textId="77777777" w:rsidR="00122CEB" w:rsidRDefault="00122CEB">
            <w:pPr>
              <w:pStyle w:val="ConsPlusNormal"/>
              <w:jc w:val="right"/>
            </w:pPr>
            <w:r>
              <w:t>59588,9</w:t>
            </w:r>
          </w:p>
        </w:tc>
        <w:tc>
          <w:tcPr>
            <w:tcW w:w="1384" w:type="dxa"/>
          </w:tcPr>
          <w:p w14:paraId="30CCD808" w14:textId="77777777" w:rsidR="00122CEB" w:rsidRDefault="00122CEB">
            <w:pPr>
              <w:pStyle w:val="ConsPlusNormal"/>
              <w:jc w:val="right"/>
            </w:pPr>
            <w:r>
              <w:t>61972,4</w:t>
            </w:r>
          </w:p>
        </w:tc>
      </w:tr>
      <w:tr w:rsidR="00122CEB" w14:paraId="5462D68F" w14:textId="77777777">
        <w:tc>
          <w:tcPr>
            <w:tcW w:w="567" w:type="dxa"/>
          </w:tcPr>
          <w:p w14:paraId="389BAD98" w14:textId="77777777" w:rsidR="00122CEB" w:rsidRDefault="00122CEB">
            <w:pPr>
              <w:pStyle w:val="ConsPlusNormal"/>
              <w:jc w:val="center"/>
            </w:pPr>
            <w:r>
              <w:t>880</w:t>
            </w:r>
          </w:p>
        </w:tc>
        <w:tc>
          <w:tcPr>
            <w:tcW w:w="794" w:type="dxa"/>
          </w:tcPr>
          <w:p w14:paraId="475F7D0E" w14:textId="77777777" w:rsidR="00122CEB" w:rsidRDefault="00122CEB">
            <w:pPr>
              <w:pStyle w:val="ConsPlusNormal"/>
              <w:jc w:val="center"/>
            </w:pPr>
            <w:r>
              <w:t>04 08</w:t>
            </w:r>
          </w:p>
        </w:tc>
        <w:tc>
          <w:tcPr>
            <w:tcW w:w="1644" w:type="dxa"/>
          </w:tcPr>
          <w:p w14:paraId="354D5DF3" w14:textId="77777777" w:rsidR="00122CEB" w:rsidRDefault="00122CEB">
            <w:pPr>
              <w:pStyle w:val="ConsPlusNormal"/>
              <w:jc w:val="center"/>
            </w:pPr>
            <w:r>
              <w:t>10 3 02 2T280</w:t>
            </w:r>
          </w:p>
        </w:tc>
        <w:tc>
          <w:tcPr>
            <w:tcW w:w="484" w:type="dxa"/>
          </w:tcPr>
          <w:p w14:paraId="741A0146" w14:textId="77777777" w:rsidR="00122CEB" w:rsidRDefault="00122CEB">
            <w:pPr>
              <w:pStyle w:val="ConsPlusNormal"/>
              <w:jc w:val="center"/>
            </w:pPr>
            <w:r>
              <w:t>600</w:t>
            </w:r>
          </w:p>
        </w:tc>
        <w:tc>
          <w:tcPr>
            <w:tcW w:w="3964" w:type="dxa"/>
          </w:tcPr>
          <w:p w14:paraId="24AFDE0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9E4A4B5" w14:textId="77777777" w:rsidR="00122CEB" w:rsidRDefault="00122CEB">
            <w:pPr>
              <w:pStyle w:val="ConsPlusNormal"/>
              <w:jc w:val="right"/>
            </w:pPr>
            <w:r>
              <w:t>44718,0</w:t>
            </w:r>
          </w:p>
        </w:tc>
        <w:tc>
          <w:tcPr>
            <w:tcW w:w="1384" w:type="dxa"/>
          </w:tcPr>
          <w:p w14:paraId="238F6D27" w14:textId="77777777" w:rsidR="00122CEB" w:rsidRDefault="00122CEB">
            <w:pPr>
              <w:pStyle w:val="ConsPlusNormal"/>
              <w:jc w:val="right"/>
            </w:pPr>
            <w:r>
              <w:t>59588,9</w:t>
            </w:r>
          </w:p>
        </w:tc>
        <w:tc>
          <w:tcPr>
            <w:tcW w:w="1384" w:type="dxa"/>
          </w:tcPr>
          <w:p w14:paraId="505B29E3" w14:textId="77777777" w:rsidR="00122CEB" w:rsidRDefault="00122CEB">
            <w:pPr>
              <w:pStyle w:val="ConsPlusNormal"/>
              <w:jc w:val="right"/>
            </w:pPr>
            <w:r>
              <w:t>61972,4</w:t>
            </w:r>
          </w:p>
        </w:tc>
      </w:tr>
      <w:tr w:rsidR="00122CEB" w14:paraId="01600B29" w14:textId="77777777">
        <w:tc>
          <w:tcPr>
            <w:tcW w:w="567" w:type="dxa"/>
          </w:tcPr>
          <w:p w14:paraId="6ECE17C5" w14:textId="77777777" w:rsidR="00122CEB" w:rsidRDefault="00122CEB">
            <w:pPr>
              <w:pStyle w:val="ConsPlusNormal"/>
              <w:jc w:val="center"/>
            </w:pPr>
            <w:r>
              <w:t>880</w:t>
            </w:r>
          </w:p>
        </w:tc>
        <w:tc>
          <w:tcPr>
            <w:tcW w:w="794" w:type="dxa"/>
          </w:tcPr>
          <w:p w14:paraId="7372C903" w14:textId="77777777" w:rsidR="00122CEB" w:rsidRDefault="00122CEB">
            <w:pPr>
              <w:pStyle w:val="ConsPlusNormal"/>
              <w:jc w:val="center"/>
            </w:pPr>
            <w:r>
              <w:t>04 08</w:t>
            </w:r>
          </w:p>
        </w:tc>
        <w:tc>
          <w:tcPr>
            <w:tcW w:w="1644" w:type="dxa"/>
          </w:tcPr>
          <w:p w14:paraId="15968063" w14:textId="77777777" w:rsidR="00122CEB" w:rsidRDefault="00122CEB">
            <w:pPr>
              <w:pStyle w:val="ConsPlusNormal"/>
              <w:jc w:val="center"/>
            </w:pPr>
            <w:r>
              <w:t>10 3 02 2T290</w:t>
            </w:r>
          </w:p>
        </w:tc>
        <w:tc>
          <w:tcPr>
            <w:tcW w:w="484" w:type="dxa"/>
          </w:tcPr>
          <w:p w14:paraId="49C81907" w14:textId="77777777" w:rsidR="00122CEB" w:rsidRDefault="00122CEB">
            <w:pPr>
              <w:pStyle w:val="ConsPlusNormal"/>
            </w:pPr>
          </w:p>
        </w:tc>
        <w:tc>
          <w:tcPr>
            <w:tcW w:w="3964" w:type="dxa"/>
          </w:tcPr>
          <w:p w14:paraId="1C74EAD3" w14:textId="77777777" w:rsidR="00122CEB" w:rsidRDefault="00122CEB">
            <w:pPr>
              <w:pStyle w:val="ConsPlusNormal"/>
            </w:pPr>
            <w:r>
              <w:t>Приобретение судов на подводных крыльях в лизинг для перевозки пассажиров водным транспортом</w:t>
            </w:r>
          </w:p>
        </w:tc>
        <w:tc>
          <w:tcPr>
            <w:tcW w:w="1384" w:type="dxa"/>
          </w:tcPr>
          <w:p w14:paraId="4C616CDB" w14:textId="77777777" w:rsidR="00122CEB" w:rsidRDefault="00122CEB">
            <w:pPr>
              <w:pStyle w:val="ConsPlusNormal"/>
              <w:jc w:val="right"/>
            </w:pPr>
            <w:r>
              <w:t>0,0</w:t>
            </w:r>
          </w:p>
        </w:tc>
        <w:tc>
          <w:tcPr>
            <w:tcW w:w="1384" w:type="dxa"/>
          </w:tcPr>
          <w:p w14:paraId="5099DCFB" w14:textId="77777777" w:rsidR="00122CEB" w:rsidRDefault="00122CEB">
            <w:pPr>
              <w:pStyle w:val="ConsPlusNormal"/>
              <w:jc w:val="right"/>
            </w:pPr>
            <w:r>
              <w:t>23023,5</w:t>
            </w:r>
          </w:p>
        </w:tc>
        <w:tc>
          <w:tcPr>
            <w:tcW w:w="1384" w:type="dxa"/>
          </w:tcPr>
          <w:p w14:paraId="39BF77B4" w14:textId="77777777" w:rsidR="00122CEB" w:rsidRDefault="00122CEB">
            <w:pPr>
              <w:pStyle w:val="ConsPlusNormal"/>
              <w:jc w:val="right"/>
            </w:pPr>
            <w:r>
              <w:t>23023,5</w:t>
            </w:r>
          </w:p>
        </w:tc>
      </w:tr>
      <w:tr w:rsidR="00122CEB" w14:paraId="1F7467A0" w14:textId="77777777">
        <w:tc>
          <w:tcPr>
            <w:tcW w:w="567" w:type="dxa"/>
          </w:tcPr>
          <w:p w14:paraId="5C98E468" w14:textId="77777777" w:rsidR="00122CEB" w:rsidRDefault="00122CEB">
            <w:pPr>
              <w:pStyle w:val="ConsPlusNormal"/>
              <w:jc w:val="center"/>
            </w:pPr>
            <w:r>
              <w:t>880</w:t>
            </w:r>
          </w:p>
        </w:tc>
        <w:tc>
          <w:tcPr>
            <w:tcW w:w="794" w:type="dxa"/>
          </w:tcPr>
          <w:p w14:paraId="707F52AE" w14:textId="77777777" w:rsidR="00122CEB" w:rsidRDefault="00122CEB">
            <w:pPr>
              <w:pStyle w:val="ConsPlusNormal"/>
              <w:jc w:val="center"/>
            </w:pPr>
            <w:r>
              <w:t>04 08</w:t>
            </w:r>
          </w:p>
        </w:tc>
        <w:tc>
          <w:tcPr>
            <w:tcW w:w="1644" w:type="dxa"/>
          </w:tcPr>
          <w:p w14:paraId="5F93CDE7" w14:textId="77777777" w:rsidR="00122CEB" w:rsidRDefault="00122CEB">
            <w:pPr>
              <w:pStyle w:val="ConsPlusNormal"/>
              <w:jc w:val="center"/>
            </w:pPr>
            <w:r>
              <w:t>10 3 02 2T290</w:t>
            </w:r>
          </w:p>
        </w:tc>
        <w:tc>
          <w:tcPr>
            <w:tcW w:w="484" w:type="dxa"/>
          </w:tcPr>
          <w:p w14:paraId="444EF7F3" w14:textId="77777777" w:rsidR="00122CEB" w:rsidRDefault="00122CEB">
            <w:pPr>
              <w:pStyle w:val="ConsPlusNormal"/>
              <w:jc w:val="center"/>
            </w:pPr>
            <w:r>
              <w:t>600</w:t>
            </w:r>
          </w:p>
        </w:tc>
        <w:tc>
          <w:tcPr>
            <w:tcW w:w="3964" w:type="dxa"/>
          </w:tcPr>
          <w:p w14:paraId="248B07B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4B484B4" w14:textId="77777777" w:rsidR="00122CEB" w:rsidRDefault="00122CEB">
            <w:pPr>
              <w:pStyle w:val="ConsPlusNormal"/>
              <w:jc w:val="right"/>
            </w:pPr>
            <w:r>
              <w:t>0,0</w:t>
            </w:r>
          </w:p>
        </w:tc>
        <w:tc>
          <w:tcPr>
            <w:tcW w:w="1384" w:type="dxa"/>
          </w:tcPr>
          <w:p w14:paraId="1C5392DB" w14:textId="77777777" w:rsidR="00122CEB" w:rsidRDefault="00122CEB">
            <w:pPr>
              <w:pStyle w:val="ConsPlusNormal"/>
              <w:jc w:val="right"/>
            </w:pPr>
            <w:r>
              <w:t>23023,5</w:t>
            </w:r>
          </w:p>
        </w:tc>
        <w:tc>
          <w:tcPr>
            <w:tcW w:w="1384" w:type="dxa"/>
          </w:tcPr>
          <w:p w14:paraId="4D35AE81" w14:textId="77777777" w:rsidR="00122CEB" w:rsidRDefault="00122CEB">
            <w:pPr>
              <w:pStyle w:val="ConsPlusNormal"/>
              <w:jc w:val="right"/>
            </w:pPr>
            <w:r>
              <w:t>23023,5</w:t>
            </w:r>
          </w:p>
        </w:tc>
      </w:tr>
      <w:tr w:rsidR="00122CEB" w14:paraId="0E42D763" w14:textId="77777777">
        <w:tc>
          <w:tcPr>
            <w:tcW w:w="567" w:type="dxa"/>
          </w:tcPr>
          <w:p w14:paraId="4FB83A05" w14:textId="77777777" w:rsidR="00122CEB" w:rsidRDefault="00122CEB">
            <w:pPr>
              <w:pStyle w:val="ConsPlusNormal"/>
              <w:jc w:val="center"/>
            </w:pPr>
            <w:r>
              <w:t>880</w:t>
            </w:r>
          </w:p>
        </w:tc>
        <w:tc>
          <w:tcPr>
            <w:tcW w:w="794" w:type="dxa"/>
          </w:tcPr>
          <w:p w14:paraId="6996A3F0" w14:textId="77777777" w:rsidR="00122CEB" w:rsidRDefault="00122CEB">
            <w:pPr>
              <w:pStyle w:val="ConsPlusNormal"/>
              <w:jc w:val="center"/>
            </w:pPr>
            <w:r>
              <w:t>04 08</w:t>
            </w:r>
          </w:p>
        </w:tc>
        <w:tc>
          <w:tcPr>
            <w:tcW w:w="1644" w:type="dxa"/>
          </w:tcPr>
          <w:p w14:paraId="531C0B06" w14:textId="77777777" w:rsidR="00122CEB" w:rsidRDefault="00122CEB">
            <w:pPr>
              <w:pStyle w:val="ConsPlusNormal"/>
              <w:jc w:val="center"/>
            </w:pPr>
            <w:r>
              <w:t>10 3 02 2T300</w:t>
            </w:r>
          </w:p>
        </w:tc>
        <w:tc>
          <w:tcPr>
            <w:tcW w:w="484" w:type="dxa"/>
          </w:tcPr>
          <w:p w14:paraId="75DFC10A" w14:textId="77777777" w:rsidR="00122CEB" w:rsidRDefault="00122CEB">
            <w:pPr>
              <w:pStyle w:val="ConsPlusNormal"/>
            </w:pPr>
          </w:p>
        </w:tc>
        <w:tc>
          <w:tcPr>
            <w:tcW w:w="3964" w:type="dxa"/>
          </w:tcPr>
          <w:p w14:paraId="23FD9100" w14:textId="77777777" w:rsidR="00122CEB" w:rsidRDefault="00122CEB">
            <w:pPr>
              <w:pStyle w:val="ConsPlusNormal"/>
            </w:pPr>
            <w:r>
              <w:t>Обследование межмуниципальных маршрутов пассажирского транспорта Пермского края</w:t>
            </w:r>
          </w:p>
        </w:tc>
        <w:tc>
          <w:tcPr>
            <w:tcW w:w="1384" w:type="dxa"/>
          </w:tcPr>
          <w:p w14:paraId="51B063EC" w14:textId="77777777" w:rsidR="00122CEB" w:rsidRDefault="00122CEB">
            <w:pPr>
              <w:pStyle w:val="ConsPlusNormal"/>
              <w:jc w:val="right"/>
            </w:pPr>
            <w:r>
              <w:t>959,4</w:t>
            </w:r>
          </w:p>
        </w:tc>
        <w:tc>
          <w:tcPr>
            <w:tcW w:w="1384" w:type="dxa"/>
          </w:tcPr>
          <w:p w14:paraId="76F6340A" w14:textId="77777777" w:rsidR="00122CEB" w:rsidRDefault="00122CEB">
            <w:pPr>
              <w:pStyle w:val="ConsPlusNormal"/>
              <w:jc w:val="right"/>
            </w:pPr>
            <w:r>
              <w:t>3994,6</w:t>
            </w:r>
          </w:p>
        </w:tc>
        <w:tc>
          <w:tcPr>
            <w:tcW w:w="1384" w:type="dxa"/>
          </w:tcPr>
          <w:p w14:paraId="5E3765A2" w14:textId="77777777" w:rsidR="00122CEB" w:rsidRDefault="00122CEB">
            <w:pPr>
              <w:pStyle w:val="ConsPlusNormal"/>
              <w:jc w:val="right"/>
            </w:pPr>
            <w:r>
              <w:t>0,0</w:t>
            </w:r>
          </w:p>
        </w:tc>
      </w:tr>
      <w:tr w:rsidR="00122CEB" w14:paraId="19BDCA84" w14:textId="77777777">
        <w:tc>
          <w:tcPr>
            <w:tcW w:w="567" w:type="dxa"/>
          </w:tcPr>
          <w:p w14:paraId="354DBB25" w14:textId="77777777" w:rsidR="00122CEB" w:rsidRDefault="00122CEB">
            <w:pPr>
              <w:pStyle w:val="ConsPlusNormal"/>
              <w:jc w:val="center"/>
            </w:pPr>
            <w:r>
              <w:t>880</w:t>
            </w:r>
          </w:p>
        </w:tc>
        <w:tc>
          <w:tcPr>
            <w:tcW w:w="794" w:type="dxa"/>
          </w:tcPr>
          <w:p w14:paraId="02114D8A" w14:textId="77777777" w:rsidR="00122CEB" w:rsidRDefault="00122CEB">
            <w:pPr>
              <w:pStyle w:val="ConsPlusNormal"/>
              <w:jc w:val="center"/>
            </w:pPr>
            <w:r>
              <w:t>04 08</w:t>
            </w:r>
          </w:p>
        </w:tc>
        <w:tc>
          <w:tcPr>
            <w:tcW w:w="1644" w:type="dxa"/>
          </w:tcPr>
          <w:p w14:paraId="6CD86B77" w14:textId="77777777" w:rsidR="00122CEB" w:rsidRDefault="00122CEB">
            <w:pPr>
              <w:pStyle w:val="ConsPlusNormal"/>
              <w:jc w:val="center"/>
            </w:pPr>
            <w:r>
              <w:t>10 3 02 2T300</w:t>
            </w:r>
          </w:p>
        </w:tc>
        <w:tc>
          <w:tcPr>
            <w:tcW w:w="484" w:type="dxa"/>
          </w:tcPr>
          <w:p w14:paraId="459FA73F" w14:textId="77777777" w:rsidR="00122CEB" w:rsidRDefault="00122CEB">
            <w:pPr>
              <w:pStyle w:val="ConsPlusNormal"/>
              <w:jc w:val="center"/>
            </w:pPr>
            <w:r>
              <w:t>200</w:t>
            </w:r>
          </w:p>
        </w:tc>
        <w:tc>
          <w:tcPr>
            <w:tcW w:w="3964" w:type="dxa"/>
          </w:tcPr>
          <w:p w14:paraId="18E005C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549D691" w14:textId="77777777" w:rsidR="00122CEB" w:rsidRDefault="00122CEB">
            <w:pPr>
              <w:pStyle w:val="ConsPlusNormal"/>
              <w:jc w:val="right"/>
            </w:pPr>
            <w:r>
              <w:t>959,4</w:t>
            </w:r>
          </w:p>
        </w:tc>
        <w:tc>
          <w:tcPr>
            <w:tcW w:w="1384" w:type="dxa"/>
          </w:tcPr>
          <w:p w14:paraId="5CB95283" w14:textId="77777777" w:rsidR="00122CEB" w:rsidRDefault="00122CEB">
            <w:pPr>
              <w:pStyle w:val="ConsPlusNormal"/>
              <w:jc w:val="right"/>
            </w:pPr>
            <w:r>
              <w:t>3994,6</w:t>
            </w:r>
          </w:p>
        </w:tc>
        <w:tc>
          <w:tcPr>
            <w:tcW w:w="1384" w:type="dxa"/>
          </w:tcPr>
          <w:p w14:paraId="4C9F63A0" w14:textId="77777777" w:rsidR="00122CEB" w:rsidRDefault="00122CEB">
            <w:pPr>
              <w:pStyle w:val="ConsPlusNormal"/>
              <w:jc w:val="right"/>
            </w:pPr>
            <w:r>
              <w:t>0,0</w:t>
            </w:r>
          </w:p>
        </w:tc>
      </w:tr>
      <w:tr w:rsidR="00122CEB" w14:paraId="0A034C6F" w14:textId="77777777">
        <w:tc>
          <w:tcPr>
            <w:tcW w:w="567" w:type="dxa"/>
          </w:tcPr>
          <w:p w14:paraId="210EF82E" w14:textId="77777777" w:rsidR="00122CEB" w:rsidRDefault="00122CEB">
            <w:pPr>
              <w:pStyle w:val="ConsPlusNormal"/>
              <w:jc w:val="center"/>
            </w:pPr>
            <w:r>
              <w:t>880</w:t>
            </w:r>
          </w:p>
        </w:tc>
        <w:tc>
          <w:tcPr>
            <w:tcW w:w="794" w:type="dxa"/>
          </w:tcPr>
          <w:p w14:paraId="5653C876" w14:textId="77777777" w:rsidR="00122CEB" w:rsidRDefault="00122CEB">
            <w:pPr>
              <w:pStyle w:val="ConsPlusNormal"/>
              <w:jc w:val="center"/>
            </w:pPr>
            <w:r>
              <w:t>04 08</w:t>
            </w:r>
          </w:p>
        </w:tc>
        <w:tc>
          <w:tcPr>
            <w:tcW w:w="1644" w:type="dxa"/>
          </w:tcPr>
          <w:p w14:paraId="673E4935" w14:textId="77777777" w:rsidR="00122CEB" w:rsidRDefault="00122CEB">
            <w:pPr>
              <w:pStyle w:val="ConsPlusNormal"/>
              <w:jc w:val="center"/>
            </w:pPr>
            <w:r>
              <w:t>10 3 02 2T510</w:t>
            </w:r>
          </w:p>
        </w:tc>
        <w:tc>
          <w:tcPr>
            <w:tcW w:w="484" w:type="dxa"/>
          </w:tcPr>
          <w:p w14:paraId="5B8B5723" w14:textId="77777777" w:rsidR="00122CEB" w:rsidRDefault="00122CEB">
            <w:pPr>
              <w:pStyle w:val="ConsPlusNormal"/>
            </w:pPr>
          </w:p>
        </w:tc>
        <w:tc>
          <w:tcPr>
            <w:tcW w:w="3964" w:type="dxa"/>
          </w:tcPr>
          <w:p w14:paraId="0B9AAE3D" w14:textId="77777777" w:rsidR="00122CEB" w:rsidRDefault="00122CEB">
            <w:pPr>
              <w:pStyle w:val="ConsPlusNormal"/>
            </w:pPr>
            <w:r>
              <w:t xml:space="preserve">Капитальный ремонт, ремонт </w:t>
            </w:r>
            <w:r>
              <w:lastRenderedPageBreak/>
              <w:t>пассажирских причалов Речного вокзала пассажирского порта Пермь I г. Перми в целях обеспечения транспортного обслуживания населения водным транспортом</w:t>
            </w:r>
          </w:p>
        </w:tc>
        <w:tc>
          <w:tcPr>
            <w:tcW w:w="1384" w:type="dxa"/>
          </w:tcPr>
          <w:p w14:paraId="481B0971" w14:textId="77777777" w:rsidR="00122CEB" w:rsidRDefault="00122CEB">
            <w:pPr>
              <w:pStyle w:val="ConsPlusNormal"/>
              <w:jc w:val="right"/>
            </w:pPr>
            <w:r>
              <w:lastRenderedPageBreak/>
              <w:t>21991,7</w:t>
            </w:r>
          </w:p>
        </w:tc>
        <w:tc>
          <w:tcPr>
            <w:tcW w:w="1384" w:type="dxa"/>
          </w:tcPr>
          <w:p w14:paraId="5045FF21" w14:textId="77777777" w:rsidR="00122CEB" w:rsidRDefault="00122CEB">
            <w:pPr>
              <w:pStyle w:val="ConsPlusNormal"/>
              <w:jc w:val="right"/>
            </w:pPr>
            <w:r>
              <w:t>0,0</w:t>
            </w:r>
          </w:p>
        </w:tc>
        <w:tc>
          <w:tcPr>
            <w:tcW w:w="1384" w:type="dxa"/>
          </w:tcPr>
          <w:p w14:paraId="28596EFB" w14:textId="77777777" w:rsidR="00122CEB" w:rsidRDefault="00122CEB">
            <w:pPr>
              <w:pStyle w:val="ConsPlusNormal"/>
              <w:jc w:val="right"/>
            </w:pPr>
            <w:r>
              <w:t>0,0</w:t>
            </w:r>
          </w:p>
        </w:tc>
      </w:tr>
      <w:tr w:rsidR="00122CEB" w14:paraId="75CBADCD" w14:textId="77777777">
        <w:tc>
          <w:tcPr>
            <w:tcW w:w="567" w:type="dxa"/>
          </w:tcPr>
          <w:p w14:paraId="3B97E91C" w14:textId="77777777" w:rsidR="00122CEB" w:rsidRDefault="00122CEB">
            <w:pPr>
              <w:pStyle w:val="ConsPlusNormal"/>
              <w:jc w:val="center"/>
            </w:pPr>
            <w:r>
              <w:t>880</w:t>
            </w:r>
          </w:p>
        </w:tc>
        <w:tc>
          <w:tcPr>
            <w:tcW w:w="794" w:type="dxa"/>
          </w:tcPr>
          <w:p w14:paraId="4DD6A625" w14:textId="77777777" w:rsidR="00122CEB" w:rsidRDefault="00122CEB">
            <w:pPr>
              <w:pStyle w:val="ConsPlusNormal"/>
              <w:jc w:val="center"/>
            </w:pPr>
            <w:r>
              <w:t>04 08</w:t>
            </w:r>
          </w:p>
        </w:tc>
        <w:tc>
          <w:tcPr>
            <w:tcW w:w="1644" w:type="dxa"/>
          </w:tcPr>
          <w:p w14:paraId="3EB0C484" w14:textId="77777777" w:rsidR="00122CEB" w:rsidRDefault="00122CEB">
            <w:pPr>
              <w:pStyle w:val="ConsPlusNormal"/>
              <w:jc w:val="center"/>
            </w:pPr>
            <w:r>
              <w:t>10 3 02 2T510</w:t>
            </w:r>
          </w:p>
        </w:tc>
        <w:tc>
          <w:tcPr>
            <w:tcW w:w="484" w:type="dxa"/>
          </w:tcPr>
          <w:p w14:paraId="1E6FC516" w14:textId="77777777" w:rsidR="00122CEB" w:rsidRDefault="00122CEB">
            <w:pPr>
              <w:pStyle w:val="ConsPlusNormal"/>
              <w:jc w:val="center"/>
            </w:pPr>
            <w:r>
              <w:t>600</w:t>
            </w:r>
          </w:p>
        </w:tc>
        <w:tc>
          <w:tcPr>
            <w:tcW w:w="3964" w:type="dxa"/>
          </w:tcPr>
          <w:p w14:paraId="40E89B4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6990AA5" w14:textId="77777777" w:rsidR="00122CEB" w:rsidRDefault="00122CEB">
            <w:pPr>
              <w:pStyle w:val="ConsPlusNormal"/>
              <w:jc w:val="right"/>
            </w:pPr>
            <w:r>
              <w:t>21991,7</w:t>
            </w:r>
          </w:p>
        </w:tc>
        <w:tc>
          <w:tcPr>
            <w:tcW w:w="1384" w:type="dxa"/>
          </w:tcPr>
          <w:p w14:paraId="283A235A" w14:textId="77777777" w:rsidR="00122CEB" w:rsidRDefault="00122CEB">
            <w:pPr>
              <w:pStyle w:val="ConsPlusNormal"/>
              <w:jc w:val="right"/>
            </w:pPr>
            <w:r>
              <w:t>0,0</w:t>
            </w:r>
          </w:p>
        </w:tc>
        <w:tc>
          <w:tcPr>
            <w:tcW w:w="1384" w:type="dxa"/>
          </w:tcPr>
          <w:p w14:paraId="596AEB24" w14:textId="77777777" w:rsidR="00122CEB" w:rsidRDefault="00122CEB">
            <w:pPr>
              <w:pStyle w:val="ConsPlusNormal"/>
              <w:jc w:val="right"/>
            </w:pPr>
            <w:r>
              <w:t>0,0</w:t>
            </w:r>
          </w:p>
        </w:tc>
      </w:tr>
      <w:tr w:rsidR="00122CEB" w14:paraId="5B1210F2" w14:textId="77777777">
        <w:tc>
          <w:tcPr>
            <w:tcW w:w="567" w:type="dxa"/>
          </w:tcPr>
          <w:p w14:paraId="21D776A1" w14:textId="77777777" w:rsidR="00122CEB" w:rsidRDefault="00122CEB">
            <w:pPr>
              <w:pStyle w:val="ConsPlusNormal"/>
              <w:jc w:val="center"/>
            </w:pPr>
            <w:r>
              <w:t>880</w:t>
            </w:r>
          </w:p>
        </w:tc>
        <w:tc>
          <w:tcPr>
            <w:tcW w:w="794" w:type="dxa"/>
          </w:tcPr>
          <w:p w14:paraId="61EEBA5B" w14:textId="77777777" w:rsidR="00122CEB" w:rsidRDefault="00122CEB">
            <w:pPr>
              <w:pStyle w:val="ConsPlusNormal"/>
              <w:jc w:val="center"/>
            </w:pPr>
            <w:r>
              <w:t>04 08</w:t>
            </w:r>
          </w:p>
        </w:tc>
        <w:tc>
          <w:tcPr>
            <w:tcW w:w="1644" w:type="dxa"/>
          </w:tcPr>
          <w:p w14:paraId="1E7013EC" w14:textId="77777777" w:rsidR="00122CEB" w:rsidRDefault="00122CEB">
            <w:pPr>
              <w:pStyle w:val="ConsPlusNormal"/>
              <w:jc w:val="center"/>
            </w:pPr>
            <w:r>
              <w:t>10 3 02 2T520</w:t>
            </w:r>
          </w:p>
        </w:tc>
        <w:tc>
          <w:tcPr>
            <w:tcW w:w="484" w:type="dxa"/>
          </w:tcPr>
          <w:p w14:paraId="4CB8F690" w14:textId="77777777" w:rsidR="00122CEB" w:rsidRDefault="00122CEB">
            <w:pPr>
              <w:pStyle w:val="ConsPlusNormal"/>
            </w:pPr>
          </w:p>
        </w:tc>
        <w:tc>
          <w:tcPr>
            <w:tcW w:w="3964" w:type="dxa"/>
          </w:tcPr>
          <w:p w14:paraId="6ED7C422" w14:textId="77777777" w:rsidR="00122CEB" w:rsidRDefault="00122CEB">
            <w:pPr>
              <w:pStyle w:val="ConsPlusNormal"/>
            </w:pPr>
            <w:r>
              <w:t>Разработка планов развития транспортного комплекса, в том числе научно-технических, научно-исследовательских и инновационных программ в сфере транспорта</w:t>
            </w:r>
          </w:p>
        </w:tc>
        <w:tc>
          <w:tcPr>
            <w:tcW w:w="1384" w:type="dxa"/>
          </w:tcPr>
          <w:p w14:paraId="668C33AD" w14:textId="77777777" w:rsidR="00122CEB" w:rsidRDefault="00122CEB">
            <w:pPr>
              <w:pStyle w:val="ConsPlusNormal"/>
              <w:jc w:val="right"/>
            </w:pPr>
            <w:r>
              <w:t>0,0</w:t>
            </w:r>
          </w:p>
        </w:tc>
        <w:tc>
          <w:tcPr>
            <w:tcW w:w="1384" w:type="dxa"/>
          </w:tcPr>
          <w:p w14:paraId="2BA76045" w14:textId="77777777" w:rsidR="00122CEB" w:rsidRDefault="00122CEB">
            <w:pPr>
              <w:pStyle w:val="ConsPlusNormal"/>
              <w:jc w:val="right"/>
            </w:pPr>
            <w:r>
              <w:t>47300,0</w:t>
            </w:r>
          </w:p>
        </w:tc>
        <w:tc>
          <w:tcPr>
            <w:tcW w:w="1384" w:type="dxa"/>
          </w:tcPr>
          <w:p w14:paraId="4F250A89" w14:textId="77777777" w:rsidR="00122CEB" w:rsidRDefault="00122CEB">
            <w:pPr>
              <w:pStyle w:val="ConsPlusNormal"/>
              <w:jc w:val="right"/>
            </w:pPr>
            <w:r>
              <w:t>0,0</w:t>
            </w:r>
          </w:p>
        </w:tc>
      </w:tr>
      <w:tr w:rsidR="00122CEB" w14:paraId="5F9CA436" w14:textId="77777777">
        <w:tc>
          <w:tcPr>
            <w:tcW w:w="567" w:type="dxa"/>
          </w:tcPr>
          <w:p w14:paraId="5F20F252" w14:textId="77777777" w:rsidR="00122CEB" w:rsidRDefault="00122CEB">
            <w:pPr>
              <w:pStyle w:val="ConsPlusNormal"/>
              <w:jc w:val="center"/>
            </w:pPr>
            <w:r>
              <w:t>880</w:t>
            </w:r>
          </w:p>
        </w:tc>
        <w:tc>
          <w:tcPr>
            <w:tcW w:w="794" w:type="dxa"/>
          </w:tcPr>
          <w:p w14:paraId="0DFD2EE6" w14:textId="77777777" w:rsidR="00122CEB" w:rsidRDefault="00122CEB">
            <w:pPr>
              <w:pStyle w:val="ConsPlusNormal"/>
              <w:jc w:val="center"/>
            </w:pPr>
            <w:r>
              <w:t>04 08</w:t>
            </w:r>
          </w:p>
        </w:tc>
        <w:tc>
          <w:tcPr>
            <w:tcW w:w="1644" w:type="dxa"/>
          </w:tcPr>
          <w:p w14:paraId="44FCF1BD" w14:textId="77777777" w:rsidR="00122CEB" w:rsidRDefault="00122CEB">
            <w:pPr>
              <w:pStyle w:val="ConsPlusNormal"/>
              <w:jc w:val="center"/>
            </w:pPr>
            <w:r>
              <w:t>10 3 02 2T520</w:t>
            </w:r>
          </w:p>
        </w:tc>
        <w:tc>
          <w:tcPr>
            <w:tcW w:w="484" w:type="dxa"/>
          </w:tcPr>
          <w:p w14:paraId="36D2C4BD" w14:textId="77777777" w:rsidR="00122CEB" w:rsidRDefault="00122CEB">
            <w:pPr>
              <w:pStyle w:val="ConsPlusNormal"/>
              <w:jc w:val="center"/>
            </w:pPr>
            <w:r>
              <w:t>200</w:t>
            </w:r>
          </w:p>
        </w:tc>
        <w:tc>
          <w:tcPr>
            <w:tcW w:w="3964" w:type="dxa"/>
          </w:tcPr>
          <w:p w14:paraId="4ED261C6"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7FDBDF8" w14:textId="77777777" w:rsidR="00122CEB" w:rsidRDefault="00122CEB">
            <w:pPr>
              <w:pStyle w:val="ConsPlusNormal"/>
              <w:jc w:val="right"/>
            </w:pPr>
            <w:r>
              <w:t>0,0</w:t>
            </w:r>
          </w:p>
        </w:tc>
        <w:tc>
          <w:tcPr>
            <w:tcW w:w="1384" w:type="dxa"/>
          </w:tcPr>
          <w:p w14:paraId="5C6DD984" w14:textId="77777777" w:rsidR="00122CEB" w:rsidRDefault="00122CEB">
            <w:pPr>
              <w:pStyle w:val="ConsPlusNormal"/>
              <w:jc w:val="right"/>
            </w:pPr>
            <w:r>
              <w:t>47300,0</w:t>
            </w:r>
          </w:p>
        </w:tc>
        <w:tc>
          <w:tcPr>
            <w:tcW w:w="1384" w:type="dxa"/>
          </w:tcPr>
          <w:p w14:paraId="7D3E71B2" w14:textId="77777777" w:rsidR="00122CEB" w:rsidRDefault="00122CEB">
            <w:pPr>
              <w:pStyle w:val="ConsPlusNormal"/>
              <w:jc w:val="right"/>
            </w:pPr>
            <w:r>
              <w:t>0,0</w:t>
            </w:r>
          </w:p>
        </w:tc>
      </w:tr>
      <w:tr w:rsidR="00122CEB" w14:paraId="4F328FED" w14:textId="77777777">
        <w:tc>
          <w:tcPr>
            <w:tcW w:w="567" w:type="dxa"/>
          </w:tcPr>
          <w:p w14:paraId="175490D9" w14:textId="77777777" w:rsidR="00122CEB" w:rsidRDefault="00122CEB">
            <w:pPr>
              <w:pStyle w:val="ConsPlusNormal"/>
              <w:jc w:val="center"/>
            </w:pPr>
            <w:r>
              <w:t>880</w:t>
            </w:r>
          </w:p>
        </w:tc>
        <w:tc>
          <w:tcPr>
            <w:tcW w:w="794" w:type="dxa"/>
          </w:tcPr>
          <w:p w14:paraId="22459785" w14:textId="77777777" w:rsidR="00122CEB" w:rsidRDefault="00122CEB">
            <w:pPr>
              <w:pStyle w:val="ConsPlusNormal"/>
              <w:jc w:val="center"/>
            </w:pPr>
            <w:r>
              <w:t>04 08</w:t>
            </w:r>
          </w:p>
        </w:tc>
        <w:tc>
          <w:tcPr>
            <w:tcW w:w="1644" w:type="dxa"/>
          </w:tcPr>
          <w:p w14:paraId="62D2961E" w14:textId="77777777" w:rsidR="00122CEB" w:rsidRDefault="00122CEB">
            <w:pPr>
              <w:pStyle w:val="ConsPlusNormal"/>
              <w:jc w:val="center"/>
            </w:pPr>
            <w:r>
              <w:t>10 3 02 2T530</w:t>
            </w:r>
          </w:p>
        </w:tc>
        <w:tc>
          <w:tcPr>
            <w:tcW w:w="484" w:type="dxa"/>
          </w:tcPr>
          <w:p w14:paraId="43D5DDB5" w14:textId="77777777" w:rsidR="00122CEB" w:rsidRDefault="00122CEB">
            <w:pPr>
              <w:pStyle w:val="ConsPlusNormal"/>
            </w:pPr>
          </w:p>
        </w:tc>
        <w:tc>
          <w:tcPr>
            <w:tcW w:w="3964" w:type="dxa"/>
          </w:tcPr>
          <w:p w14:paraId="7EA7364D" w14:textId="77777777" w:rsidR="00122CEB" w:rsidRDefault="00122CEB">
            <w:pPr>
              <w:pStyle w:val="ConsPlusNormal"/>
            </w:pPr>
            <w:r>
              <w:t>Восстановление имущества, переданного в собственность Пермского края, в целях организации перевозок пассажиров водным транспортом</w:t>
            </w:r>
          </w:p>
        </w:tc>
        <w:tc>
          <w:tcPr>
            <w:tcW w:w="1384" w:type="dxa"/>
          </w:tcPr>
          <w:p w14:paraId="6FDB2819" w14:textId="77777777" w:rsidR="00122CEB" w:rsidRDefault="00122CEB">
            <w:pPr>
              <w:pStyle w:val="ConsPlusNormal"/>
              <w:jc w:val="right"/>
            </w:pPr>
            <w:r>
              <w:t>0,0</w:t>
            </w:r>
          </w:p>
        </w:tc>
        <w:tc>
          <w:tcPr>
            <w:tcW w:w="1384" w:type="dxa"/>
          </w:tcPr>
          <w:p w14:paraId="459E384C" w14:textId="77777777" w:rsidR="00122CEB" w:rsidRDefault="00122CEB">
            <w:pPr>
              <w:pStyle w:val="ConsPlusNormal"/>
              <w:jc w:val="right"/>
            </w:pPr>
            <w:r>
              <w:t>40000,0</w:t>
            </w:r>
          </w:p>
        </w:tc>
        <w:tc>
          <w:tcPr>
            <w:tcW w:w="1384" w:type="dxa"/>
          </w:tcPr>
          <w:p w14:paraId="61E2A721" w14:textId="77777777" w:rsidR="00122CEB" w:rsidRDefault="00122CEB">
            <w:pPr>
              <w:pStyle w:val="ConsPlusNormal"/>
              <w:jc w:val="right"/>
            </w:pPr>
            <w:r>
              <w:t>0,0</w:t>
            </w:r>
          </w:p>
        </w:tc>
      </w:tr>
      <w:tr w:rsidR="00122CEB" w14:paraId="23A8BC7B" w14:textId="77777777">
        <w:tc>
          <w:tcPr>
            <w:tcW w:w="567" w:type="dxa"/>
          </w:tcPr>
          <w:p w14:paraId="61C8695D" w14:textId="77777777" w:rsidR="00122CEB" w:rsidRDefault="00122CEB">
            <w:pPr>
              <w:pStyle w:val="ConsPlusNormal"/>
              <w:jc w:val="center"/>
            </w:pPr>
            <w:r>
              <w:t>880</w:t>
            </w:r>
          </w:p>
        </w:tc>
        <w:tc>
          <w:tcPr>
            <w:tcW w:w="794" w:type="dxa"/>
          </w:tcPr>
          <w:p w14:paraId="607EEEB3" w14:textId="77777777" w:rsidR="00122CEB" w:rsidRDefault="00122CEB">
            <w:pPr>
              <w:pStyle w:val="ConsPlusNormal"/>
              <w:jc w:val="center"/>
            </w:pPr>
            <w:r>
              <w:t>04 08</w:t>
            </w:r>
          </w:p>
        </w:tc>
        <w:tc>
          <w:tcPr>
            <w:tcW w:w="1644" w:type="dxa"/>
          </w:tcPr>
          <w:p w14:paraId="009821AC" w14:textId="77777777" w:rsidR="00122CEB" w:rsidRDefault="00122CEB">
            <w:pPr>
              <w:pStyle w:val="ConsPlusNormal"/>
              <w:jc w:val="center"/>
            </w:pPr>
            <w:r>
              <w:t>10 3 02 2T530</w:t>
            </w:r>
          </w:p>
        </w:tc>
        <w:tc>
          <w:tcPr>
            <w:tcW w:w="484" w:type="dxa"/>
          </w:tcPr>
          <w:p w14:paraId="67507263" w14:textId="77777777" w:rsidR="00122CEB" w:rsidRDefault="00122CEB">
            <w:pPr>
              <w:pStyle w:val="ConsPlusNormal"/>
              <w:jc w:val="center"/>
            </w:pPr>
            <w:r>
              <w:t>600</w:t>
            </w:r>
          </w:p>
        </w:tc>
        <w:tc>
          <w:tcPr>
            <w:tcW w:w="3964" w:type="dxa"/>
          </w:tcPr>
          <w:p w14:paraId="144134EF"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4986228" w14:textId="77777777" w:rsidR="00122CEB" w:rsidRDefault="00122CEB">
            <w:pPr>
              <w:pStyle w:val="ConsPlusNormal"/>
              <w:jc w:val="right"/>
            </w:pPr>
            <w:r>
              <w:t>0,0</w:t>
            </w:r>
          </w:p>
        </w:tc>
        <w:tc>
          <w:tcPr>
            <w:tcW w:w="1384" w:type="dxa"/>
          </w:tcPr>
          <w:p w14:paraId="04FA6E41" w14:textId="77777777" w:rsidR="00122CEB" w:rsidRDefault="00122CEB">
            <w:pPr>
              <w:pStyle w:val="ConsPlusNormal"/>
              <w:jc w:val="right"/>
            </w:pPr>
            <w:r>
              <w:t>40000,0</w:t>
            </w:r>
          </w:p>
        </w:tc>
        <w:tc>
          <w:tcPr>
            <w:tcW w:w="1384" w:type="dxa"/>
          </w:tcPr>
          <w:p w14:paraId="16645F4D" w14:textId="77777777" w:rsidR="00122CEB" w:rsidRDefault="00122CEB">
            <w:pPr>
              <w:pStyle w:val="ConsPlusNormal"/>
              <w:jc w:val="right"/>
            </w:pPr>
            <w:r>
              <w:t>0,0</w:t>
            </w:r>
          </w:p>
        </w:tc>
      </w:tr>
      <w:tr w:rsidR="00122CEB" w14:paraId="5BDE829D" w14:textId="77777777">
        <w:tc>
          <w:tcPr>
            <w:tcW w:w="567" w:type="dxa"/>
          </w:tcPr>
          <w:p w14:paraId="1B53744E" w14:textId="77777777" w:rsidR="00122CEB" w:rsidRDefault="00122CEB">
            <w:pPr>
              <w:pStyle w:val="ConsPlusNormal"/>
              <w:jc w:val="center"/>
            </w:pPr>
            <w:r>
              <w:t>880</w:t>
            </w:r>
          </w:p>
        </w:tc>
        <w:tc>
          <w:tcPr>
            <w:tcW w:w="794" w:type="dxa"/>
          </w:tcPr>
          <w:p w14:paraId="6BA1A1F6" w14:textId="77777777" w:rsidR="00122CEB" w:rsidRDefault="00122CEB">
            <w:pPr>
              <w:pStyle w:val="ConsPlusNormal"/>
              <w:jc w:val="center"/>
            </w:pPr>
            <w:r>
              <w:t>04 08</w:t>
            </w:r>
          </w:p>
        </w:tc>
        <w:tc>
          <w:tcPr>
            <w:tcW w:w="1644" w:type="dxa"/>
          </w:tcPr>
          <w:p w14:paraId="32CF3B1A" w14:textId="77777777" w:rsidR="00122CEB" w:rsidRDefault="00122CEB">
            <w:pPr>
              <w:pStyle w:val="ConsPlusNormal"/>
              <w:jc w:val="center"/>
            </w:pPr>
            <w:r>
              <w:t>10 3 02 97003</w:t>
            </w:r>
          </w:p>
        </w:tc>
        <w:tc>
          <w:tcPr>
            <w:tcW w:w="484" w:type="dxa"/>
          </w:tcPr>
          <w:p w14:paraId="531B1B1A" w14:textId="77777777" w:rsidR="00122CEB" w:rsidRDefault="00122CEB">
            <w:pPr>
              <w:pStyle w:val="ConsPlusNormal"/>
            </w:pPr>
          </w:p>
        </w:tc>
        <w:tc>
          <w:tcPr>
            <w:tcW w:w="3964" w:type="dxa"/>
          </w:tcPr>
          <w:p w14:paraId="51EB994C" w14:textId="77777777" w:rsidR="00122CEB" w:rsidRDefault="00122CEB">
            <w:pPr>
              <w:pStyle w:val="ConsPlusNormal"/>
            </w:pPr>
            <w:r>
              <w:t xml:space="preserve">Приобретение подвижного состава пассажирского транспорта общего пользования, источником финансового обеспечения которых являются бюджетные кредиты за счет временно </w:t>
            </w:r>
            <w:r>
              <w:lastRenderedPageBreak/>
              <w:t>свободных средств единого счета федерального бюджета, предоставляемые Федеральным казначейством бюджетам субъектов Российской Федерации (специальные казначейские кредиты)</w:t>
            </w:r>
          </w:p>
        </w:tc>
        <w:tc>
          <w:tcPr>
            <w:tcW w:w="1384" w:type="dxa"/>
          </w:tcPr>
          <w:p w14:paraId="5664E52E" w14:textId="77777777" w:rsidR="00122CEB" w:rsidRDefault="00122CEB">
            <w:pPr>
              <w:pStyle w:val="ConsPlusNormal"/>
              <w:jc w:val="right"/>
            </w:pPr>
            <w:r>
              <w:lastRenderedPageBreak/>
              <w:t>4463,9</w:t>
            </w:r>
          </w:p>
        </w:tc>
        <w:tc>
          <w:tcPr>
            <w:tcW w:w="1384" w:type="dxa"/>
          </w:tcPr>
          <w:p w14:paraId="77B8F71D" w14:textId="77777777" w:rsidR="00122CEB" w:rsidRDefault="00122CEB">
            <w:pPr>
              <w:pStyle w:val="ConsPlusNormal"/>
              <w:jc w:val="right"/>
            </w:pPr>
            <w:r>
              <w:t>0,0</w:t>
            </w:r>
          </w:p>
        </w:tc>
        <w:tc>
          <w:tcPr>
            <w:tcW w:w="1384" w:type="dxa"/>
          </w:tcPr>
          <w:p w14:paraId="0DED18D6" w14:textId="77777777" w:rsidR="00122CEB" w:rsidRDefault="00122CEB">
            <w:pPr>
              <w:pStyle w:val="ConsPlusNormal"/>
              <w:jc w:val="right"/>
            </w:pPr>
            <w:r>
              <w:t>0,0</w:t>
            </w:r>
          </w:p>
        </w:tc>
      </w:tr>
      <w:tr w:rsidR="00122CEB" w14:paraId="5368EFD3" w14:textId="77777777">
        <w:tc>
          <w:tcPr>
            <w:tcW w:w="567" w:type="dxa"/>
          </w:tcPr>
          <w:p w14:paraId="024595B5" w14:textId="77777777" w:rsidR="00122CEB" w:rsidRDefault="00122CEB">
            <w:pPr>
              <w:pStyle w:val="ConsPlusNormal"/>
              <w:jc w:val="center"/>
            </w:pPr>
            <w:r>
              <w:t>880</w:t>
            </w:r>
          </w:p>
        </w:tc>
        <w:tc>
          <w:tcPr>
            <w:tcW w:w="794" w:type="dxa"/>
          </w:tcPr>
          <w:p w14:paraId="428CFDF8" w14:textId="77777777" w:rsidR="00122CEB" w:rsidRDefault="00122CEB">
            <w:pPr>
              <w:pStyle w:val="ConsPlusNormal"/>
              <w:jc w:val="center"/>
            </w:pPr>
            <w:r>
              <w:t>04 08</w:t>
            </w:r>
          </w:p>
        </w:tc>
        <w:tc>
          <w:tcPr>
            <w:tcW w:w="1644" w:type="dxa"/>
          </w:tcPr>
          <w:p w14:paraId="35F7FC4C" w14:textId="77777777" w:rsidR="00122CEB" w:rsidRDefault="00122CEB">
            <w:pPr>
              <w:pStyle w:val="ConsPlusNormal"/>
              <w:jc w:val="center"/>
            </w:pPr>
            <w:r>
              <w:t>10 3 02 97003</w:t>
            </w:r>
          </w:p>
        </w:tc>
        <w:tc>
          <w:tcPr>
            <w:tcW w:w="484" w:type="dxa"/>
          </w:tcPr>
          <w:p w14:paraId="0596BAFE" w14:textId="77777777" w:rsidR="00122CEB" w:rsidRDefault="00122CEB">
            <w:pPr>
              <w:pStyle w:val="ConsPlusNormal"/>
              <w:jc w:val="center"/>
            </w:pPr>
            <w:r>
              <w:t>500</w:t>
            </w:r>
          </w:p>
        </w:tc>
        <w:tc>
          <w:tcPr>
            <w:tcW w:w="3964" w:type="dxa"/>
          </w:tcPr>
          <w:p w14:paraId="02904B6A" w14:textId="77777777" w:rsidR="00122CEB" w:rsidRDefault="00122CEB">
            <w:pPr>
              <w:pStyle w:val="ConsPlusNormal"/>
            </w:pPr>
            <w:r>
              <w:t>Межбюджетные трансферты</w:t>
            </w:r>
          </w:p>
        </w:tc>
        <w:tc>
          <w:tcPr>
            <w:tcW w:w="1384" w:type="dxa"/>
          </w:tcPr>
          <w:p w14:paraId="74A9CA44" w14:textId="77777777" w:rsidR="00122CEB" w:rsidRDefault="00122CEB">
            <w:pPr>
              <w:pStyle w:val="ConsPlusNormal"/>
              <w:jc w:val="right"/>
            </w:pPr>
            <w:r>
              <w:t>4463,9</w:t>
            </w:r>
          </w:p>
        </w:tc>
        <w:tc>
          <w:tcPr>
            <w:tcW w:w="1384" w:type="dxa"/>
          </w:tcPr>
          <w:p w14:paraId="30C18BB7" w14:textId="77777777" w:rsidR="00122CEB" w:rsidRDefault="00122CEB">
            <w:pPr>
              <w:pStyle w:val="ConsPlusNormal"/>
              <w:jc w:val="right"/>
            </w:pPr>
            <w:r>
              <w:t>0,0</w:t>
            </w:r>
          </w:p>
        </w:tc>
        <w:tc>
          <w:tcPr>
            <w:tcW w:w="1384" w:type="dxa"/>
          </w:tcPr>
          <w:p w14:paraId="0C19C360" w14:textId="77777777" w:rsidR="00122CEB" w:rsidRDefault="00122CEB">
            <w:pPr>
              <w:pStyle w:val="ConsPlusNormal"/>
              <w:jc w:val="right"/>
            </w:pPr>
            <w:r>
              <w:t>0,0</w:t>
            </w:r>
          </w:p>
        </w:tc>
      </w:tr>
      <w:tr w:rsidR="00122CEB" w14:paraId="0E96FDEB" w14:textId="77777777">
        <w:tc>
          <w:tcPr>
            <w:tcW w:w="567" w:type="dxa"/>
          </w:tcPr>
          <w:p w14:paraId="7BC54319" w14:textId="77777777" w:rsidR="00122CEB" w:rsidRDefault="00122CEB">
            <w:pPr>
              <w:pStyle w:val="ConsPlusNormal"/>
              <w:jc w:val="center"/>
            </w:pPr>
            <w:r>
              <w:t>880</w:t>
            </w:r>
          </w:p>
        </w:tc>
        <w:tc>
          <w:tcPr>
            <w:tcW w:w="794" w:type="dxa"/>
          </w:tcPr>
          <w:p w14:paraId="59AC00EE" w14:textId="77777777" w:rsidR="00122CEB" w:rsidRDefault="00122CEB">
            <w:pPr>
              <w:pStyle w:val="ConsPlusNormal"/>
              <w:jc w:val="center"/>
            </w:pPr>
            <w:r>
              <w:t>04 08</w:t>
            </w:r>
          </w:p>
        </w:tc>
        <w:tc>
          <w:tcPr>
            <w:tcW w:w="1644" w:type="dxa"/>
          </w:tcPr>
          <w:p w14:paraId="36AC8533" w14:textId="77777777" w:rsidR="00122CEB" w:rsidRDefault="00122CEB">
            <w:pPr>
              <w:pStyle w:val="ConsPlusNormal"/>
              <w:jc w:val="center"/>
            </w:pPr>
            <w:r>
              <w:t>10 3 03 00000</w:t>
            </w:r>
          </w:p>
        </w:tc>
        <w:tc>
          <w:tcPr>
            <w:tcW w:w="484" w:type="dxa"/>
          </w:tcPr>
          <w:p w14:paraId="137ECE18" w14:textId="77777777" w:rsidR="00122CEB" w:rsidRDefault="00122CEB">
            <w:pPr>
              <w:pStyle w:val="ConsPlusNormal"/>
            </w:pPr>
          </w:p>
        </w:tc>
        <w:tc>
          <w:tcPr>
            <w:tcW w:w="3964" w:type="dxa"/>
          </w:tcPr>
          <w:p w14:paraId="02B53D06" w14:textId="77777777" w:rsidR="00122CEB" w:rsidRDefault="00122CEB">
            <w:pPr>
              <w:pStyle w:val="ConsPlusNormal"/>
            </w:pPr>
            <w:r>
              <w:t>Комплекс процессных мероприятий "Обеспечение деятельности Министерства транспорта Пермского края"</w:t>
            </w:r>
          </w:p>
        </w:tc>
        <w:tc>
          <w:tcPr>
            <w:tcW w:w="1384" w:type="dxa"/>
          </w:tcPr>
          <w:p w14:paraId="7DF2BB89" w14:textId="77777777" w:rsidR="00122CEB" w:rsidRDefault="00122CEB">
            <w:pPr>
              <w:pStyle w:val="ConsPlusNormal"/>
              <w:jc w:val="right"/>
            </w:pPr>
            <w:r>
              <w:t>74773,5</w:t>
            </w:r>
          </w:p>
        </w:tc>
        <w:tc>
          <w:tcPr>
            <w:tcW w:w="1384" w:type="dxa"/>
          </w:tcPr>
          <w:p w14:paraId="641164FD" w14:textId="77777777" w:rsidR="00122CEB" w:rsidRDefault="00122CEB">
            <w:pPr>
              <w:pStyle w:val="ConsPlusNormal"/>
              <w:jc w:val="right"/>
            </w:pPr>
            <w:r>
              <w:t>77452,2</w:t>
            </w:r>
          </w:p>
        </w:tc>
        <w:tc>
          <w:tcPr>
            <w:tcW w:w="1384" w:type="dxa"/>
          </w:tcPr>
          <w:p w14:paraId="0A5C362C" w14:textId="77777777" w:rsidR="00122CEB" w:rsidRDefault="00122CEB">
            <w:pPr>
              <w:pStyle w:val="ConsPlusNormal"/>
              <w:jc w:val="right"/>
            </w:pPr>
            <w:r>
              <w:t>77452,2</w:t>
            </w:r>
          </w:p>
        </w:tc>
      </w:tr>
      <w:tr w:rsidR="00122CEB" w14:paraId="0C637115" w14:textId="77777777">
        <w:tc>
          <w:tcPr>
            <w:tcW w:w="567" w:type="dxa"/>
          </w:tcPr>
          <w:p w14:paraId="5197E23B" w14:textId="77777777" w:rsidR="00122CEB" w:rsidRDefault="00122CEB">
            <w:pPr>
              <w:pStyle w:val="ConsPlusNormal"/>
              <w:jc w:val="center"/>
            </w:pPr>
            <w:r>
              <w:t>880</w:t>
            </w:r>
          </w:p>
        </w:tc>
        <w:tc>
          <w:tcPr>
            <w:tcW w:w="794" w:type="dxa"/>
          </w:tcPr>
          <w:p w14:paraId="4ACEE4AC" w14:textId="77777777" w:rsidR="00122CEB" w:rsidRDefault="00122CEB">
            <w:pPr>
              <w:pStyle w:val="ConsPlusNormal"/>
              <w:jc w:val="center"/>
            </w:pPr>
            <w:r>
              <w:t>04 08</w:t>
            </w:r>
          </w:p>
        </w:tc>
        <w:tc>
          <w:tcPr>
            <w:tcW w:w="1644" w:type="dxa"/>
          </w:tcPr>
          <w:p w14:paraId="7E278242" w14:textId="77777777" w:rsidR="00122CEB" w:rsidRDefault="00122CEB">
            <w:pPr>
              <w:pStyle w:val="ConsPlusNormal"/>
              <w:jc w:val="center"/>
            </w:pPr>
            <w:r>
              <w:t>10 3 03 00090</w:t>
            </w:r>
          </w:p>
        </w:tc>
        <w:tc>
          <w:tcPr>
            <w:tcW w:w="484" w:type="dxa"/>
          </w:tcPr>
          <w:p w14:paraId="4CBD0DC5" w14:textId="77777777" w:rsidR="00122CEB" w:rsidRDefault="00122CEB">
            <w:pPr>
              <w:pStyle w:val="ConsPlusNormal"/>
            </w:pPr>
          </w:p>
        </w:tc>
        <w:tc>
          <w:tcPr>
            <w:tcW w:w="3964" w:type="dxa"/>
          </w:tcPr>
          <w:p w14:paraId="0BC618B5"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49AE9EEF" w14:textId="77777777" w:rsidR="00122CEB" w:rsidRDefault="00122CEB">
            <w:pPr>
              <w:pStyle w:val="ConsPlusNormal"/>
              <w:jc w:val="right"/>
            </w:pPr>
            <w:r>
              <w:t>59573,5</w:t>
            </w:r>
          </w:p>
        </w:tc>
        <w:tc>
          <w:tcPr>
            <w:tcW w:w="1384" w:type="dxa"/>
          </w:tcPr>
          <w:p w14:paraId="4B142618" w14:textId="77777777" w:rsidR="00122CEB" w:rsidRDefault="00122CEB">
            <w:pPr>
              <w:pStyle w:val="ConsPlusNormal"/>
              <w:jc w:val="right"/>
            </w:pPr>
            <w:r>
              <w:t>70802,2</w:t>
            </w:r>
          </w:p>
        </w:tc>
        <w:tc>
          <w:tcPr>
            <w:tcW w:w="1384" w:type="dxa"/>
          </w:tcPr>
          <w:p w14:paraId="5F063671" w14:textId="77777777" w:rsidR="00122CEB" w:rsidRDefault="00122CEB">
            <w:pPr>
              <w:pStyle w:val="ConsPlusNormal"/>
              <w:jc w:val="right"/>
            </w:pPr>
            <w:r>
              <w:t>70802,2</w:t>
            </w:r>
          </w:p>
        </w:tc>
      </w:tr>
      <w:tr w:rsidR="00122CEB" w14:paraId="313CBA3C" w14:textId="77777777">
        <w:tc>
          <w:tcPr>
            <w:tcW w:w="567" w:type="dxa"/>
          </w:tcPr>
          <w:p w14:paraId="5DF5F8E9" w14:textId="77777777" w:rsidR="00122CEB" w:rsidRDefault="00122CEB">
            <w:pPr>
              <w:pStyle w:val="ConsPlusNormal"/>
              <w:jc w:val="center"/>
            </w:pPr>
            <w:r>
              <w:t>880</w:t>
            </w:r>
          </w:p>
        </w:tc>
        <w:tc>
          <w:tcPr>
            <w:tcW w:w="794" w:type="dxa"/>
          </w:tcPr>
          <w:p w14:paraId="405AEB05" w14:textId="77777777" w:rsidR="00122CEB" w:rsidRDefault="00122CEB">
            <w:pPr>
              <w:pStyle w:val="ConsPlusNormal"/>
              <w:jc w:val="center"/>
            </w:pPr>
            <w:r>
              <w:t>04 08</w:t>
            </w:r>
          </w:p>
        </w:tc>
        <w:tc>
          <w:tcPr>
            <w:tcW w:w="1644" w:type="dxa"/>
          </w:tcPr>
          <w:p w14:paraId="7AF6F9A0" w14:textId="77777777" w:rsidR="00122CEB" w:rsidRDefault="00122CEB">
            <w:pPr>
              <w:pStyle w:val="ConsPlusNormal"/>
              <w:jc w:val="center"/>
            </w:pPr>
            <w:r>
              <w:t>10 3 03 00090</w:t>
            </w:r>
          </w:p>
        </w:tc>
        <w:tc>
          <w:tcPr>
            <w:tcW w:w="484" w:type="dxa"/>
          </w:tcPr>
          <w:p w14:paraId="6FD37505" w14:textId="77777777" w:rsidR="00122CEB" w:rsidRDefault="00122CEB">
            <w:pPr>
              <w:pStyle w:val="ConsPlusNormal"/>
              <w:jc w:val="center"/>
            </w:pPr>
            <w:r>
              <w:t>100</w:t>
            </w:r>
          </w:p>
        </w:tc>
        <w:tc>
          <w:tcPr>
            <w:tcW w:w="3964" w:type="dxa"/>
          </w:tcPr>
          <w:p w14:paraId="1E3D3170"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2C9E4977" w14:textId="77777777" w:rsidR="00122CEB" w:rsidRDefault="00122CEB">
            <w:pPr>
              <w:pStyle w:val="ConsPlusNormal"/>
              <w:jc w:val="right"/>
            </w:pPr>
            <w:r>
              <w:t>53436,7</w:t>
            </w:r>
          </w:p>
        </w:tc>
        <w:tc>
          <w:tcPr>
            <w:tcW w:w="1384" w:type="dxa"/>
          </w:tcPr>
          <w:p w14:paraId="4F752169" w14:textId="77777777" w:rsidR="00122CEB" w:rsidRDefault="00122CEB">
            <w:pPr>
              <w:pStyle w:val="ConsPlusNormal"/>
              <w:jc w:val="right"/>
            </w:pPr>
            <w:r>
              <w:t>64010,4</w:t>
            </w:r>
          </w:p>
        </w:tc>
        <w:tc>
          <w:tcPr>
            <w:tcW w:w="1384" w:type="dxa"/>
          </w:tcPr>
          <w:p w14:paraId="5B8FA869" w14:textId="77777777" w:rsidR="00122CEB" w:rsidRDefault="00122CEB">
            <w:pPr>
              <w:pStyle w:val="ConsPlusNormal"/>
              <w:jc w:val="right"/>
            </w:pPr>
            <w:r>
              <w:t>64010,4</w:t>
            </w:r>
          </w:p>
        </w:tc>
      </w:tr>
      <w:tr w:rsidR="00122CEB" w14:paraId="28F1DE1F" w14:textId="77777777">
        <w:tc>
          <w:tcPr>
            <w:tcW w:w="567" w:type="dxa"/>
          </w:tcPr>
          <w:p w14:paraId="01C14D78" w14:textId="77777777" w:rsidR="00122CEB" w:rsidRDefault="00122CEB">
            <w:pPr>
              <w:pStyle w:val="ConsPlusNormal"/>
              <w:jc w:val="center"/>
            </w:pPr>
            <w:r>
              <w:t>880</w:t>
            </w:r>
          </w:p>
        </w:tc>
        <w:tc>
          <w:tcPr>
            <w:tcW w:w="794" w:type="dxa"/>
          </w:tcPr>
          <w:p w14:paraId="6FC59483" w14:textId="77777777" w:rsidR="00122CEB" w:rsidRDefault="00122CEB">
            <w:pPr>
              <w:pStyle w:val="ConsPlusNormal"/>
              <w:jc w:val="center"/>
            </w:pPr>
            <w:r>
              <w:t>04 08</w:t>
            </w:r>
          </w:p>
        </w:tc>
        <w:tc>
          <w:tcPr>
            <w:tcW w:w="1644" w:type="dxa"/>
          </w:tcPr>
          <w:p w14:paraId="09DF4DF9" w14:textId="77777777" w:rsidR="00122CEB" w:rsidRDefault="00122CEB">
            <w:pPr>
              <w:pStyle w:val="ConsPlusNormal"/>
              <w:jc w:val="center"/>
            </w:pPr>
            <w:r>
              <w:t>10 3 03 00090</w:t>
            </w:r>
          </w:p>
        </w:tc>
        <w:tc>
          <w:tcPr>
            <w:tcW w:w="484" w:type="dxa"/>
          </w:tcPr>
          <w:p w14:paraId="56BEEE8C" w14:textId="77777777" w:rsidR="00122CEB" w:rsidRDefault="00122CEB">
            <w:pPr>
              <w:pStyle w:val="ConsPlusNormal"/>
              <w:jc w:val="center"/>
            </w:pPr>
            <w:r>
              <w:t>200</w:t>
            </w:r>
          </w:p>
        </w:tc>
        <w:tc>
          <w:tcPr>
            <w:tcW w:w="3964" w:type="dxa"/>
          </w:tcPr>
          <w:p w14:paraId="75D2475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F072C85" w14:textId="77777777" w:rsidR="00122CEB" w:rsidRDefault="00122CEB">
            <w:pPr>
              <w:pStyle w:val="ConsPlusNormal"/>
              <w:jc w:val="right"/>
            </w:pPr>
            <w:r>
              <w:t>6132,5</w:t>
            </w:r>
          </w:p>
        </w:tc>
        <w:tc>
          <w:tcPr>
            <w:tcW w:w="1384" w:type="dxa"/>
          </w:tcPr>
          <w:p w14:paraId="7143BD69" w14:textId="77777777" w:rsidR="00122CEB" w:rsidRDefault="00122CEB">
            <w:pPr>
              <w:pStyle w:val="ConsPlusNormal"/>
              <w:jc w:val="right"/>
            </w:pPr>
            <w:r>
              <w:t>6789,5</w:t>
            </w:r>
          </w:p>
        </w:tc>
        <w:tc>
          <w:tcPr>
            <w:tcW w:w="1384" w:type="dxa"/>
          </w:tcPr>
          <w:p w14:paraId="4EC64FD8" w14:textId="77777777" w:rsidR="00122CEB" w:rsidRDefault="00122CEB">
            <w:pPr>
              <w:pStyle w:val="ConsPlusNormal"/>
              <w:jc w:val="right"/>
            </w:pPr>
            <w:r>
              <w:t>6789,5</w:t>
            </w:r>
          </w:p>
        </w:tc>
      </w:tr>
      <w:tr w:rsidR="00122CEB" w14:paraId="577D8E94" w14:textId="77777777">
        <w:tc>
          <w:tcPr>
            <w:tcW w:w="567" w:type="dxa"/>
          </w:tcPr>
          <w:p w14:paraId="61E31E21" w14:textId="77777777" w:rsidR="00122CEB" w:rsidRDefault="00122CEB">
            <w:pPr>
              <w:pStyle w:val="ConsPlusNormal"/>
              <w:jc w:val="center"/>
            </w:pPr>
            <w:r>
              <w:t>880</w:t>
            </w:r>
          </w:p>
        </w:tc>
        <w:tc>
          <w:tcPr>
            <w:tcW w:w="794" w:type="dxa"/>
          </w:tcPr>
          <w:p w14:paraId="6107D425" w14:textId="77777777" w:rsidR="00122CEB" w:rsidRDefault="00122CEB">
            <w:pPr>
              <w:pStyle w:val="ConsPlusNormal"/>
              <w:jc w:val="center"/>
            </w:pPr>
            <w:r>
              <w:t>04 08</w:t>
            </w:r>
          </w:p>
        </w:tc>
        <w:tc>
          <w:tcPr>
            <w:tcW w:w="1644" w:type="dxa"/>
          </w:tcPr>
          <w:p w14:paraId="04626876" w14:textId="77777777" w:rsidR="00122CEB" w:rsidRDefault="00122CEB">
            <w:pPr>
              <w:pStyle w:val="ConsPlusNormal"/>
              <w:jc w:val="center"/>
            </w:pPr>
            <w:r>
              <w:t>10 3 03 00090</w:t>
            </w:r>
          </w:p>
        </w:tc>
        <w:tc>
          <w:tcPr>
            <w:tcW w:w="484" w:type="dxa"/>
          </w:tcPr>
          <w:p w14:paraId="4E4E2240" w14:textId="77777777" w:rsidR="00122CEB" w:rsidRDefault="00122CEB">
            <w:pPr>
              <w:pStyle w:val="ConsPlusNormal"/>
              <w:jc w:val="center"/>
            </w:pPr>
            <w:r>
              <w:t>300</w:t>
            </w:r>
          </w:p>
        </w:tc>
        <w:tc>
          <w:tcPr>
            <w:tcW w:w="3964" w:type="dxa"/>
          </w:tcPr>
          <w:p w14:paraId="2684D19C" w14:textId="77777777" w:rsidR="00122CEB" w:rsidRDefault="00122CEB">
            <w:pPr>
              <w:pStyle w:val="ConsPlusNormal"/>
            </w:pPr>
            <w:r>
              <w:t>Социальное обеспечение и иные выплаты населению</w:t>
            </w:r>
          </w:p>
        </w:tc>
        <w:tc>
          <w:tcPr>
            <w:tcW w:w="1384" w:type="dxa"/>
          </w:tcPr>
          <w:p w14:paraId="506A17C6" w14:textId="77777777" w:rsidR="00122CEB" w:rsidRDefault="00122CEB">
            <w:pPr>
              <w:pStyle w:val="ConsPlusNormal"/>
              <w:jc w:val="right"/>
            </w:pPr>
            <w:r>
              <w:t>2,0</w:t>
            </w:r>
          </w:p>
        </w:tc>
        <w:tc>
          <w:tcPr>
            <w:tcW w:w="1384" w:type="dxa"/>
          </w:tcPr>
          <w:p w14:paraId="111EF96C" w14:textId="77777777" w:rsidR="00122CEB" w:rsidRDefault="00122CEB">
            <w:pPr>
              <w:pStyle w:val="ConsPlusNormal"/>
              <w:jc w:val="right"/>
            </w:pPr>
            <w:r>
              <w:t>0,0</w:t>
            </w:r>
          </w:p>
        </w:tc>
        <w:tc>
          <w:tcPr>
            <w:tcW w:w="1384" w:type="dxa"/>
          </w:tcPr>
          <w:p w14:paraId="6C536CB0" w14:textId="77777777" w:rsidR="00122CEB" w:rsidRDefault="00122CEB">
            <w:pPr>
              <w:pStyle w:val="ConsPlusNormal"/>
              <w:jc w:val="right"/>
            </w:pPr>
            <w:r>
              <w:t>0,0</w:t>
            </w:r>
          </w:p>
        </w:tc>
      </w:tr>
      <w:tr w:rsidR="00122CEB" w14:paraId="6E6D6EB4" w14:textId="77777777">
        <w:tc>
          <w:tcPr>
            <w:tcW w:w="567" w:type="dxa"/>
          </w:tcPr>
          <w:p w14:paraId="06D39A50" w14:textId="77777777" w:rsidR="00122CEB" w:rsidRDefault="00122CEB">
            <w:pPr>
              <w:pStyle w:val="ConsPlusNormal"/>
              <w:jc w:val="center"/>
            </w:pPr>
            <w:r>
              <w:t>880</w:t>
            </w:r>
          </w:p>
        </w:tc>
        <w:tc>
          <w:tcPr>
            <w:tcW w:w="794" w:type="dxa"/>
          </w:tcPr>
          <w:p w14:paraId="7ED39AAB" w14:textId="77777777" w:rsidR="00122CEB" w:rsidRDefault="00122CEB">
            <w:pPr>
              <w:pStyle w:val="ConsPlusNormal"/>
              <w:jc w:val="center"/>
            </w:pPr>
            <w:r>
              <w:t>04 08</w:t>
            </w:r>
          </w:p>
        </w:tc>
        <w:tc>
          <w:tcPr>
            <w:tcW w:w="1644" w:type="dxa"/>
          </w:tcPr>
          <w:p w14:paraId="16E18763" w14:textId="77777777" w:rsidR="00122CEB" w:rsidRDefault="00122CEB">
            <w:pPr>
              <w:pStyle w:val="ConsPlusNormal"/>
              <w:jc w:val="center"/>
            </w:pPr>
            <w:r>
              <w:t>10 3 03 00090</w:t>
            </w:r>
          </w:p>
        </w:tc>
        <w:tc>
          <w:tcPr>
            <w:tcW w:w="484" w:type="dxa"/>
          </w:tcPr>
          <w:p w14:paraId="65139EC7" w14:textId="77777777" w:rsidR="00122CEB" w:rsidRDefault="00122CEB">
            <w:pPr>
              <w:pStyle w:val="ConsPlusNormal"/>
              <w:jc w:val="center"/>
            </w:pPr>
            <w:r>
              <w:t>800</w:t>
            </w:r>
          </w:p>
        </w:tc>
        <w:tc>
          <w:tcPr>
            <w:tcW w:w="3964" w:type="dxa"/>
          </w:tcPr>
          <w:p w14:paraId="3CBF32E0" w14:textId="77777777" w:rsidR="00122CEB" w:rsidRDefault="00122CEB">
            <w:pPr>
              <w:pStyle w:val="ConsPlusNormal"/>
            </w:pPr>
            <w:r>
              <w:t>Иные бюджетные ассигнования</w:t>
            </w:r>
          </w:p>
        </w:tc>
        <w:tc>
          <w:tcPr>
            <w:tcW w:w="1384" w:type="dxa"/>
          </w:tcPr>
          <w:p w14:paraId="0E0F9B83" w14:textId="77777777" w:rsidR="00122CEB" w:rsidRDefault="00122CEB">
            <w:pPr>
              <w:pStyle w:val="ConsPlusNormal"/>
              <w:jc w:val="right"/>
            </w:pPr>
            <w:r>
              <w:t>2,3</w:t>
            </w:r>
          </w:p>
        </w:tc>
        <w:tc>
          <w:tcPr>
            <w:tcW w:w="1384" w:type="dxa"/>
          </w:tcPr>
          <w:p w14:paraId="07CDA5CB" w14:textId="77777777" w:rsidR="00122CEB" w:rsidRDefault="00122CEB">
            <w:pPr>
              <w:pStyle w:val="ConsPlusNormal"/>
              <w:jc w:val="right"/>
            </w:pPr>
            <w:r>
              <w:t>2,3</w:t>
            </w:r>
          </w:p>
        </w:tc>
        <w:tc>
          <w:tcPr>
            <w:tcW w:w="1384" w:type="dxa"/>
          </w:tcPr>
          <w:p w14:paraId="775E0EDF" w14:textId="77777777" w:rsidR="00122CEB" w:rsidRDefault="00122CEB">
            <w:pPr>
              <w:pStyle w:val="ConsPlusNormal"/>
              <w:jc w:val="right"/>
            </w:pPr>
            <w:r>
              <w:t>2,3</w:t>
            </w:r>
          </w:p>
        </w:tc>
      </w:tr>
      <w:tr w:rsidR="00122CEB" w14:paraId="50055275" w14:textId="77777777">
        <w:tc>
          <w:tcPr>
            <w:tcW w:w="567" w:type="dxa"/>
          </w:tcPr>
          <w:p w14:paraId="773CEC98" w14:textId="77777777" w:rsidR="00122CEB" w:rsidRDefault="00122CEB">
            <w:pPr>
              <w:pStyle w:val="ConsPlusNormal"/>
              <w:jc w:val="center"/>
            </w:pPr>
            <w:r>
              <w:lastRenderedPageBreak/>
              <w:t>880</w:t>
            </w:r>
          </w:p>
        </w:tc>
        <w:tc>
          <w:tcPr>
            <w:tcW w:w="794" w:type="dxa"/>
          </w:tcPr>
          <w:p w14:paraId="774D7123" w14:textId="77777777" w:rsidR="00122CEB" w:rsidRDefault="00122CEB">
            <w:pPr>
              <w:pStyle w:val="ConsPlusNormal"/>
              <w:jc w:val="center"/>
            </w:pPr>
            <w:r>
              <w:t>04 08</w:t>
            </w:r>
          </w:p>
        </w:tc>
        <w:tc>
          <w:tcPr>
            <w:tcW w:w="1644" w:type="dxa"/>
          </w:tcPr>
          <w:p w14:paraId="70FA3789" w14:textId="77777777" w:rsidR="00122CEB" w:rsidRDefault="00122CEB">
            <w:pPr>
              <w:pStyle w:val="ConsPlusNormal"/>
              <w:jc w:val="center"/>
            </w:pPr>
            <w:r>
              <w:t>10 3 03 2T430</w:t>
            </w:r>
          </w:p>
        </w:tc>
        <w:tc>
          <w:tcPr>
            <w:tcW w:w="484" w:type="dxa"/>
          </w:tcPr>
          <w:p w14:paraId="4A316B4B" w14:textId="77777777" w:rsidR="00122CEB" w:rsidRDefault="00122CEB">
            <w:pPr>
              <w:pStyle w:val="ConsPlusNormal"/>
            </w:pPr>
          </w:p>
        </w:tc>
        <w:tc>
          <w:tcPr>
            <w:tcW w:w="3964" w:type="dxa"/>
          </w:tcPr>
          <w:p w14:paraId="64EE0512" w14:textId="77777777" w:rsidR="00122CEB" w:rsidRDefault="00122CEB">
            <w:pPr>
              <w:pStyle w:val="ConsPlusNormal"/>
            </w:pPr>
            <w:r>
              <w:t>Организация и участие в конгрессах, конференциях, выставках и иных мероприятиях в сфере дорожной деятельности и транспорта</w:t>
            </w:r>
          </w:p>
        </w:tc>
        <w:tc>
          <w:tcPr>
            <w:tcW w:w="1384" w:type="dxa"/>
          </w:tcPr>
          <w:p w14:paraId="1A4561CD" w14:textId="77777777" w:rsidR="00122CEB" w:rsidRDefault="00122CEB">
            <w:pPr>
              <w:pStyle w:val="ConsPlusNormal"/>
              <w:jc w:val="right"/>
            </w:pPr>
            <w:r>
              <w:t>15200,0</w:t>
            </w:r>
          </w:p>
        </w:tc>
        <w:tc>
          <w:tcPr>
            <w:tcW w:w="1384" w:type="dxa"/>
          </w:tcPr>
          <w:p w14:paraId="72C5BC47" w14:textId="77777777" w:rsidR="00122CEB" w:rsidRDefault="00122CEB">
            <w:pPr>
              <w:pStyle w:val="ConsPlusNormal"/>
              <w:jc w:val="right"/>
            </w:pPr>
            <w:r>
              <w:t>6650,0</w:t>
            </w:r>
          </w:p>
        </w:tc>
        <w:tc>
          <w:tcPr>
            <w:tcW w:w="1384" w:type="dxa"/>
          </w:tcPr>
          <w:p w14:paraId="26D4E296" w14:textId="77777777" w:rsidR="00122CEB" w:rsidRDefault="00122CEB">
            <w:pPr>
              <w:pStyle w:val="ConsPlusNormal"/>
              <w:jc w:val="right"/>
            </w:pPr>
            <w:r>
              <w:t>6650,0</w:t>
            </w:r>
          </w:p>
        </w:tc>
      </w:tr>
      <w:tr w:rsidR="00122CEB" w14:paraId="47AA9BAF" w14:textId="77777777">
        <w:tc>
          <w:tcPr>
            <w:tcW w:w="567" w:type="dxa"/>
          </w:tcPr>
          <w:p w14:paraId="773934A8" w14:textId="77777777" w:rsidR="00122CEB" w:rsidRDefault="00122CEB">
            <w:pPr>
              <w:pStyle w:val="ConsPlusNormal"/>
              <w:jc w:val="center"/>
            </w:pPr>
            <w:r>
              <w:t>880</w:t>
            </w:r>
          </w:p>
        </w:tc>
        <w:tc>
          <w:tcPr>
            <w:tcW w:w="794" w:type="dxa"/>
          </w:tcPr>
          <w:p w14:paraId="68A60F49" w14:textId="77777777" w:rsidR="00122CEB" w:rsidRDefault="00122CEB">
            <w:pPr>
              <w:pStyle w:val="ConsPlusNormal"/>
              <w:jc w:val="center"/>
            </w:pPr>
            <w:r>
              <w:t>04 08</w:t>
            </w:r>
          </w:p>
        </w:tc>
        <w:tc>
          <w:tcPr>
            <w:tcW w:w="1644" w:type="dxa"/>
          </w:tcPr>
          <w:p w14:paraId="45A53FE8" w14:textId="77777777" w:rsidR="00122CEB" w:rsidRDefault="00122CEB">
            <w:pPr>
              <w:pStyle w:val="ConsPlusNormal"/>
              <w:jc w:val="center"/>
            </w:pPr>
            <w:r>
              <w:t>10 3 03 2T430</w:t>
            </w:r>
          </w:p>
        </w:tc>
        <w:tc>
          <w:tcPr>
            <w:tcW w:w="484" w:type="dxa"/>
          </w:tcPr>
          <w:p w14:paraId="6F917FB2" w14:textId="77777777" w:rsidR="00122CEB" w:rsidRDefault="00122CEB">
            <w:pPr>
              <w:pStyle w:val="ConsPlusNormal"/>
              <w:jc w:val="center"/>
            </w:pPr>
            <w:r>
              <w:t>200</w:t>
            </w:r>
          </w:p>
        </w:tc>
        <w:tc>
          <w:tcPr>
            <w:tcW w:w="3964" w:type="dxa"/>
          </w:tcPr>
          <w:p w14:paraId="3BDCB664"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D4DF55E" w14:textId="77777777" w:rsidR="00122CEB" w:rsidRDefault="00122CEB">
            <w:pPr>
              <w:pStyle w:val="ConsPlusNormal"/>
              <w:jc w:val="right"/>
            </w:pPr>
            <w:r>
              <w:t>15200,0</w:t>
            </w:r>
          </w:p>
        </w:tc>
        <w:tc>
          <w:tcPr>
            <w:tcW w:w="1384" w:type="dxa"/>
          </w:tcPr>
          <w:p w14:paraId="52CAE539" w14:textId="77777777" w:rsidR="00122CEB" w:rsidRDefault="00122CEB">
            <w:pPr>
              <w:pStyle w:val="ConsPlusNormal"/>
              <w:jc w:val="right"/>
            </w:pPr>
            <w:r>
              <w:t>6650,0</w:t>
            </w:r>
          </w:p>
        </w:tc>
        <w:tc>
          <w:tcPr>
            <w:tcW w:w="1384" w:type="dxa"/>
          </w:tcPr>
          <w:p w14:paraId="4CC89FE3" w14:textId="77777777" w:rsidR="00122CEB" w:rsidRDefault="00122CEB">
            <w:pPr>
              <w:pStyle w:val="ConsPlusNormal"/>
              <w:jc w:val="right"/>
            </w:pPr>
            <w:r>
              <w:t>6650,0</w:t>
            </w:r>
          </w:p>
        </w:tc>
      </w:tr>
      <w:tr w:rsidR="00122CEB" w14:paraId="3B20509E" w14:textId="77777777">
        <w:tc>
          <w:tcPr>
            <w:tcW w:w="567" w:type="dxa"/>
          </w:tcPr>
          <w:p w14:paraId="772368B4" w14:textId="77777777" w:rsidR="00122CEB" w:rsidRDefault="00122CEB">
            <w:pPr>
              <w:pStyle w:val="ConsPlusNormal"/>
              <w:jc w:val="center"/>
            </w:pPr>
            <w:r>
              <w:t>880</w:t>
            </w:r>
          </w:p>
        </w:tc>
        <w:tc>
          <w:tcPr>
            <w:tcW w:w="794" w:type="dxa"/>
          </w:tcPr>
          <w:p w14:paraId="2474C351" w14:textId="77777777" w:rsidR="00122CEB" w:rsidRDefault="00122CEB">
            <w:pPr>
              <w:pStyle w:val="ConsPlusNormal"/>
              <w:jc w:val="center"/>
            </w:pPr>
            <w:r>
              <w:t>04 09</w:t>
            </w:r>
          </w:p>
        </w:tc>
        <w:tc>
          <w:tcPr>
            <w:tcW w:w="1644" w:type="dxa"/>
          </w:tcPr>
          <w:p w14:paraId="2E75D311" w14:textId="77777777" w:rsidR="00122CEB" w:rsidRDefault="00122CEB">
            <w:pPr>
              <w:pStyle w:val="ConsPlusNormal"/>
            </w:pPr>
          </w:p>
        </w:tc>
        <w:tc>
          <w:tcPr>
            <w:tcW w:w="484" w:type="dxa"/>
          </w:tcPr>
          <w:p w14:paraId="792F0871" w14:textId="77777777" w:rsidR="00122CEB" w:rsidRDefault="00122CEB">
            <w:pPr>
              <w:pStyle w:val="ConsPlusNormal"/>
            </w:pPr>
          </w:p>
        </w:tc>
        <w:tc>
          <w:tcPr>
            <w:tcW w:w="3964" w:type="dxa"/>
          </w:tcPr>
          <w:p w14:paraId="1C63CC04" w14:textId="77777777" w:rsidR="00122CEB" w:rsidRDefault="00122CEB">
            <w:pPr>
              <w:pStyle w:val="ConsPlusNormal"/>
            </w:pPr>
            <w:r>
              <w:t>Дорожное хозяйство (дорожные фонды)</w:t>
            </w:r>
          </w:p>
        </w:tc>
        <w:tc>
          <w:tcPr>
            <w:tcW w:w="1384" w:type="dxa"/>
          </w:tcPr>
          <w:p w14:paraId="3B967DC2" w14:textId="77777777" w:rsidR="00122CEB" w:rsidRDefault="00122CEB">
            <w:pPr>
              <w:pStyle w:val="ConsPlusNormal"/>
              <w:jc w:val="right"/>
            </w:pPr>
            <w:r>
              <w:t>30462739,8</w:t>
            </w:r>
          </w:p>
        </w:tc>
        <w:tc>
          <w:tcPr>
            <w:tcW w:w="1384" w:type="dxa"/>
          </w:tcPr>
          <w:p w14:paraId="1763602F" w14:textId="77777777" w:rsidR="00122CEB" w:rsidRDefault="00122CEB">
            <w:pPr>
              <w:pStyle w:val="ConsPlusNormal"/>
              <w:jc w:val="right"/>
            </w:pPr>
            <w:r>
              <w:t>29248966,1</w:t>
            </w:r>
          </w:p>
        </w:tc>
        <w:tc>
          <w:tcPr>
            <w:tcW w:w="1384" w:type="dxa"/>
          </w:tcPr>
          <w:p w14:paraId="5A6DA358" w14:textId="77777777" w:rsidR="00122CEB" w:rsidRDefault="00122CEB">
            <w:pPr>
              <w:pStyle w:val="ConsPlusNormal"/>
              <w:jc w:val="right"/>
            </w:pPr>
            <w:r>
              <w:t>20726471,7</w:t>
            </w:r>
          </w:p>
        </w:tc>
      </w:tr>
      <w:tr w:rsidR="00122CEB" w14:paraId="3CA76A10" w14:textId="77777777">
        <w:tc>
          <w:tcPr>
            <w:tcW w:w="567" w:type="dxa"/>
          </w:tcPr>
          <w:p w14:paraId="61C19B95" w14:textId="77777777" w:rsidR="00122CEB" w:rsidRDefault="00122CEB">
            <w:pPr>
              <w:pStyle w:val="ConsPlusNormal"/>
              <w:jc w:val="center"/>
            </w:pPr>
            <w:r>
              <w:t>880</w:t>
            </w:r>
          </w:p>
        </w:tc>
        <w:tc>
          <w:tcPr>
            <w:tcW w:w="794" w:type="dxa"/>
          </w:tcPr>
          <w:p w14:paraId="5B7A8954" w14:textId="77777777" w:rsidR="00122CEB" w:rsidRDefault="00122CEB">
            <w:pPr>
              <w:pStyle w:val="ConsPlusNormal"/>
              <w:jc w:val="center"/>
            </w:pPr>
            <w:r>
              <w:t>04 09</w:t>
            </w:r>
          </w:p>
        </w:tc>
        <w:tc>
          <w:tcPr>
            <w:tcW w:w="1644" w:type="dxa"/>
          </w:tcPr>
          <w:p w14:paraId="06F3526E" w14:textId="77777777" w:rsidR="00122CEB" w:rsidRDefault="00122CEB">
            <w:pPr>
              <w:pStyle w:val="ConsPlusNormal"/>
              <w:jc w:val="center"/>
            </w:pPr>
            <w:r>
              <w:t>07 0 00 00000</w:t>
            </w:r>
          </w:p>
        </w:tc>
        <w:tc>
          <w:tcPr>
            <w:tcW w:w="484" w:type="dxa"/>
          </w:tcPr>
          <w:p w14:paraId="3FAE038D" w14:textId="77777777" w:rsidR="00122CEB" w:rsidRDefault="00122CEB">
            <w:pPr>
              <w:pStyle w:val="ConsPlusNormal"/>
            </w:pPr>
          </w:p>
        </w:tc>
        <w:tc>
          <w:tcPr>
            <w:tcW w:w="3964" w:type="dxa"/>
          </w:tcPr>
          <w:p w14:paraId="11CB1DE7" w14:textId="77777777" w:rsidR="00122CEB" w:rsidRDefault="00122CEB">
            <w:pPr>
              <w:pStyle w:val="ConsPlusNormal"/>
            </w:pPr>
            <w:r>
              <w:t>Государственная программа Пермского края "Экономическая политика и инновационное развитие"</w:t>
            </w:r>
          </w:p>
        </w:tc>
        <w:tc>
          <w:tcPr>
            <w:tcW w:w="1384" w:type="dxa"/>
          </w:tcPr>
          <w:p w14:paraId="3846ED0D" w14:textId="77777777" w:rsidR="00122CEB" w:rsidRDefault="00122CEB">
            <w:pPr>
              <w:pStyle w:val="ConsPlusNormal"/>
              <w:jc w:val="right"/>
            </w:pPr>
            <w:r>
              <w:t>458299,0</w:t>
            </w:r>
          </w:p>
        </w:tc>
        <w:tc>
          <w:tcPr>
            <w:tcW w:w="1384" w:type="dxa"/>
          </w:tcPr>
          <w:p w14:paraId="1400E62A" w14:textId="77777777" w:rsidR="00122CEB" w:rsidRDefault="00122CEB">
            <w:pPr>
              <w:pStyle w:val="ConsPlusNormal"/>
              <w:jc w:val="right"/>
            </w:pPr>
            <w:r>
              <w:t>0,0</w:t>
            </w:r>
          </w:p>
        </w:tc>
        <w:tc>
          <w:tcPr>
            <w:tcW w:w="1384" w:type="dxa"/>
          </w:tcPr>
          <w:p w14:paraId="018A95F4" w14:textId="77777777" w:rsidR="00122CEB" w:rsidRDefault="00122CEB">
            <w:pPr>
              <w:pStyle w:val="ConsPlusNormal"/>
              <w:jc w:val="right"/>
            </w:pPr>
            <w:r>
              <w:t>0,0</w:t>
            </w:r>
          </w:p>
        </w:tc>
      </w:tr>
      <w:tr w:rsidR="00122CEB" w14:paraId="0C1EB649" w14:textId="77777777">
        <w:tc>
          <w:tcPr>
            <w:tcW w:w="567" w:type="dxa"/>
          </w:tcPr>
          <w:p w14:paraId="7D9CB908" w14:textId="77777777" w:rsidR="00122CEB" w:rsidRDefault="00122CEB">
            <w:pPr>
              <w:pStyle w:val="ConsPlusNormal"/>
              <w:jc w:val="center"/>
            </w:pPr>
            <w:r>
              <w:t>880</w:t>
            </w:r>
          </w:p>
        </w:tc>
        <w:tc>
          <w:tcPr>
            <w:tcW w:w="794" w:type="dxa"/>
          </w:tcPr>
          <w:p w14:paraId="00736FAE" w14:textId="77777777" w:rsidR="00122CEB" w:rsidRDefault="00122CEB">
            <w:pPr>
              <w:pStyle w:val="ConsPlusNormal"/>
              <w:jc w:val="center"/>
            </w:pPr>
            <w:r>
              <w:t>04 09</w:t>
            </w:r>
          </w:p>
        </w:tc>
        <w:tc>
          <w:tcPr>
            <w:tcW w:w="1644" w:type="dxa"/>
          </w:tcPr>
          <w:p w14:paraId="67901EC8" w14:textId="77777777" w:rsidR="00122CEB" w:rsidRDefault="00122CEB">
            <w:pPr>
              <w:pStyle w:val="ConsPlusNormal"/>
              <w:jc w:val="center"/>
            </w:pPr>
            <w:r>
              <w:t>07 1 00 00000</w:t>
            </w:r>
          </w:p>
        </w:tc>
        <w:tc>
          <w:tcPr>
            <w:tcW w:w="484" w:type="dxa"/>
          </w:tcPr>
          <w:p w14:paraId="1EF9BDD2" w14:textId="77777777" w:rsidR="00122CEB" w:rsidRDefault="00122CEB">
            <w:pPr>
              <w:pStyle w:val="ConsPlusNormal"/>
            </w:pPr>
          </w:p>
        </w:tc>
        <w:tc>
          <w:tcPr>
            <w:tcW w:w="3964" w:type="dxa"/>
          </w:tcPr>
          <w:p w14:paraId="6DF3D417" w14:textId="77777777" w:rsidR="00122CEB" w:rsidRDefault="00122CEB">
            <w:pPr>
              <w:pStyle w:val="ConsPlusNormal"/>
            </w:pPr>
            <w:r>
              <w:t>Региональные проекты в рамках национальных проектов</w:t>
            </w:r>
          </w:p>
        </w:tc>
        <w:tc>
          <w:tcPr>
            <w:tcW w:w="1384" w:type="dxa"/>
          </w:tcPr>
          <w:p w14:paraId="3E1C560A" w14:textId="77777777" w:rsidR="00122CEB" w:rsidRDefault="00122CEB">
            <w:pPr>
              <w:pStyle w:val="ConsPlusNormal"/>
              <w:jc w:val="right"/>
            </w:pPr>
            <w:r>
              <w:t>458299,0</w:t>
            </w:r>
          </w:p>
        </w:tc>
        <w:tc>
          <w:tcPr>
            <w:tcW w:w="1384" w:type="dxa"/>
          </w:tcPr>
          <w:p w14:paraId="601D95D2" w14:textId="77777777" w:rsidR="00122CEB" w:rsidRDefault="00122CEB">
            <w:pPr>
              <w:pStyle w:val="ConsPlusNormal"/>
              <w:jc w:val="right"/>
            </w:pPr>
            <w:r>
              <w:t>0,0</w:t>
            </w:r>
          </w:p>
        </w:tc>
        <w:tc>
          <w:tcPr>
            <w:tcW w:w="1384" w:type="dxa"/>
          </w:tcPr>
          <w:p w14:paraId="6A099179" w14:textId="77777777" w:rsidR="00122CEB" w:rsidRDefault="00122CEB">
            <w:pPr>
              <w:pStyle w:val="ConsPlusNormal"/>
              <w:jc w:val="right"/>
            </w:pPr>
            <w:r>
              <w:t>0,0</w:t>
            </w:r>
          </w:p>
        </w:tc>
      </w:tr>
      <w:tr w:rsidR="00122CEB" w14:paraId="499FA5DC" w14:textId="77777777">
        <w:tc>
          <w:tcPr>
            <w:tcW w:w="567" w:type="dxa"/>
          </w:tcPr>
          <w:p w14:paraId="1143D481" w14:textId="77777777" w:rsidR="00122CEB" w:rsidRDefault="00122CEB">
            <w:pPr>
              <w:pStyle w:val="ConsPlusNormal"/>
              <w:jc w:val="center"/>
            </w:pPr>
            <w:r>
              <w:t>880</w:t>
            </w:r>
          </w:p>
        </w:tc>
        <w:tc>
          <w:tcPr>
            <w:tcW w:w="794" w:type="dxa"/>
          </w:tcPr>
          <w:p w14:paraId="723C255D" w14:textId="77777777" w:rsidR="00122CEB" w:rsidRDefault="00122CEB">
            <w:pPr>
              <w:pStyle w:val="ConsPlusNormal"/>
              <w:jc w:val="center"/>
            </w:pPr>
            <w:r>
              <w:t>04 09</w:t>
            </w:r>
          </w:p>
        </w:tc>
        <w:tc>
          <w:tcPr>
            <w:tcW w:w="1644" w:type="dxa"/>
          </w:tcPr>
          <w:p w14:paraId="08724C16" w14:textId="77777777" w:rsidR="00122CEB" w:rsidRDefault="00122CEB">
            <w:pPr>
              <w:pStyle w:val="ConsPlusNormal"/>
              <w:jc w:val="center"/>
            </w:pPr>
            <w:r>
              <w:t>07 1 J1 00000</w:t>
            </w:r>
          </w:p>
        </w:tc>
        <w:tc>
          <w:tcPr>
            <w:tcW w:w="484" w:type="dxa"/>
          </w:tcPr>
          <w:p w14:paraId="23DD9FAA" w14:textId="77777777" w:rsidR="00122CEB" w:rsidRDefault="00122CEB">
            <w:pPr>
              <w:pStyle w:val="ConsPlusNormal"/>
            </w:pPr>
          </w:p>
        </w:tc>
        <w:tc>
          <w:tcPr>
            <w:tcW w:w="3964" w:type="dxa"/>
          </w:tcPr>
          <w:p w14:paraId="08431507" w14:textId="77777777" w:rsidR="00122CEB" w:rsidRDefault="00122CEB">
            <w:pPr>
              <w:pStyle w:val="ConsPlusNormal"/>
            </w:pPr>
            <w:r>
              <w:t>Региональный проект "Развитие туристической инфраструктуры"</w:t>
            </w:r>
          </w:p>
        </w:tc>
        <w:tc>
          <w:tcPr>
            <w:tcW w:w="1384" w:type="dxa"/>
          </w:tcPr>
          <w:p w14:paraId="108A5FF9" w14:textId="77777777" w:rsidR="00122CEB" w:rsidRDefault="00122CEB">
            <w:pPr>
              <w:pStyle w:val="ConsPlusNormal"/>
              <w:jc w:val="right"/>
            </w:pPr>
            <w:r>
              <w:t>458299,0</w:t>
            </w:r>
          </w:p>
        </w:tc>
        <w:tc>
          <w:tcPr>
            <w:tcW w:w="1384" w:type="dxa"/>
          </w:tcPr>
          <w:p w14:paraId="2790904D" w14:textId="77777777" w:rsidR="00122CEB" w:rsidRDefault="00122CEB">
            <w:pPr>
              <w:pStyle w:val="ConsPlusNormal"/>
              <w:jc w:val="right"/>
            </w:pPr>
            <w:r>
              <w:t>0,0</w:t>
            </w:r>
          </w:p>
        </w:tc>
        <w:tc>
          <w:tcPr>
            <w:tcW w:w="1384" w:type="dxa"/>
          </w:tcPr>
          <w:p w14:paraId="6FFCA054" w14:textId="77777777" w:rsidR="00122CEB" w:rsidRDefault="00122CEB">
            <w:pPr>
              <w:pStyle w:val="ConsPlusNormal"/>
              <w:jc w:val="right"/>
            </w:pPr>
            <w:r>
              <w:t>0,0</w:t>
            </w:r>
          </w:p>
        </w:tc>
      </w:tr>
      <w:tr w:rsidR="00122CEB" w14:paraId="7E0AE125" w14:textId="77777777">
        <w:tc>
          <w:tcPr>
            <w:tcW w:w="567" w:type="dxa"/>
          </w:tcPr>
          <w:p w14:paraId="0CAABFC4" w14:textId="77777777" w:rsidR="00122CEB" w:rsidRDefault="00122CEB">
            <w:pPr>
              <w:pStyle w:val="ConsPlusNormal"/>
              <w:jc w:val="center"/>
            </w:pPr>
            <w:r>
              <w:t>880</w:t>
            </w:r>
          </w:p>
        </w:tc>
        <w:tc>
          <w:tcPr>
            <w:tcW w:w="794" w:type="dxa"/>
          </w:tcPr>
          <w:p w14:paraId="0D8B89B0" w14:textId="77777777" w:rsidR="00122CEB" w:rsidRDefault="00122CEB">
            <w:pPr>
              <w:pStyle w:val="ConsPlusNormal"/>
              <w:jc w:val="center"/>
            </w:pPr>
            <w:r>
              <w:t>04 09</w:t>
            </w:r>
          </w:p>
        </w:tc>
        <w:tc>
          <w:tcPr>
            <w:tcW w:w="1644" w:type="dxa"/>
          </w:tcPr>
          <w:p w14:paraId="3D2DE35A" w14:textId="77777777" w:rsidR="00122CEB" w:rsidRDefault="00122CEB">
            <w:pPr>
              <w:pStyle w:val="ConsPlusNormal"/>
              <w:jc w:val="center"/>
            </w:pPr>
            <w:r>
              <w:t>07 1 J1 53380</w:t>
            </w:r>
          </w:p>
        </w:tc>
        <w:tc>
          <w:tcPr>
            <w:tcW w:w="484" w:type="dxa"/>
          </w:tcPr>
          <w:p w14:paraId="2477D94D" w14:textId="77777777" w:rsidR="00122CEB" w:rsidRDefault="00122CEB">
            <w:pPr>
              <w:pStyle w:val="ConsPlusNormal"/>
            </w:pPr>
          </w:p>
        </w:tc>
        <w:tc>
          <w:tcPr>
            <w:tcW w:w="3964" w:type="dxa"/>
          </w:tcPr>
          <w:p w14:paraId="24D81E24" w14:textId="77777777" w:rsidR="00122CEB" w:rsidRDefault="00122CEB">
            <w:pPr>
              <w:pStyle w:val="ConsPlusNormal"/>
            </w:pPr>
            <w:r>
              <w:t>Поддержка субъектов Российской Федерации для создания инженерной и транспортной инфраструктуры в целях развития туристских кластеров</w:t>
            </w:r>
          </w:p>
        </w:tc>
        <w:tc>
          <w:tcPr>
            <w:tcW w:w="1384" w:type="dxa"/>
          </w:tcPr>
          <w:p w14:paraId="12090347" w14:textId="77777777" w:rsidR="00122CEB" w:rsidRDefault="00122CEB">
            <w:pPr>
              <w:pStyle w:val="ConsPlusNormal"/>
              <w:jc w:val="right"/>
            </w:pPr>
            <w:r>
              <w:t>458299,0</w:t>
            </w:r>
          </w:p>
        </w:tc>
        <w:tc>
          <w:tcPr>
            <w:tcW w:w="1384" w:type="dxa"/>
          </w:tcPr>
          <w:p w14:paraId="7ECF771B" w14:textId="77777777" w:rsidR="00122CEB" w:rsidRDefault="00122CEB">
            <w:pPr>
              <w:pStyle w:val="ConsPlusNormal"/>
              <w:jc w:val="right"/>
            </w:pPr>
            <w:r>
              <w:t>0,0</w:t>
            </w:r>
          </w:p>
        </w:tc>
        <w:tc>
          <w:tcPr>
            <w:tcW w:w="1384" w:type="dxa"/>
          </w:tcPr>
          <w:p w14:paraId="78194F7A" w14:textId="77777777" w:rsidR="00122CEB" w:rsidRDefault="00122CEB">
            <w:pPr>
              <w:pStyle w:val="ConsPlusNormal"/>
              <w:jc w:val="right"/>
            </w:pPr>
            <w:r>
              <w:t>0,0</w:t>
            </w:r>
          </w:p>
        </w:tc>
      </w:tr>
      <w:tr w:rsidR="00122CEB" w14:paraId="6FEA5CC2" w14:textId="77777777">
        <w:tc>
          <w:tcPr>
            <w:tcW w:w="567" w:type="dxa"/>
          </w:tcPr>
          <w:p w14:paraId="026C42F4" w14:textId="77777777" w:rsidR="00122CEB" w:rsidRDefault="00122CEB">
            <w:pPr>
              <w:pStyle w:val="ConsPlusNormal"/>
              <w:jc w:val="center"/>
            </w:pPr>
            <w:r>
              <w:t>880</w:t>
            </w:r>
          </w:p>
        </w:tc>
        <w:tc>
          <w:tcPr>
            <w:tcW w:w="794" w:type="dxa"/>
          </w:tcPr>
          <w:p w14:paraId="0E513D85" w14:textId="77777777" w:rsidR="00122CEB" w:rsidRDefault="00122CEB">
            <w:pPr>
              <w:pStyle w:val="ConsPlusNormal"/>
              <w:jc w:val="center"/>
            </w:pPr>
            <w:r>
              <w:t>04 09</w:t>
            </w:r>
          </w:p>
        </w:tc>
        <w:tc>
          <w:tcPr>
            <w:tcW w:w="1644" w:type="dxa"/>
          </w:tcPr>
          <w:p w14:paraId="5DB1D79B" w14:textId="77777777" w:rsidR="00122CEB" w:rsidRDefault="00122CEB">
            <w:pPr>
              <w:pStyle w:val="ConsPlusNormal"/>
              <w:jc w:val="center"/>
            </w:pPr>
            <w:r>
              <w:t>07 1 J1 53380</w:t>
            </w:r>
          </w:p>
        </w:tc>
        <w:tc>
          <w:tcPr>
            <w:tcW w:w="484" w:type="dxa"/>
          </w:tcPr>
          <w:p w14:paraId="0AA9404F" w14:textId="77777777" w:rsidR="00122CEB" w:rsidRDefault="00122CEB">
            <w:pPr>
              <w:pStyle w:val="ConsPlusNormal"/>
              <w:jc w:val="center"/>
            </w:pPr>
            <w:r>
              <w:t>400</w:t>
            </w:r>
          </w:p>
        </w:tc>
        <w:tc>
          <w:tcPr>
            <w:tcW w:w="3964" w:type="dxa"/>
          </w:tcPr>
          <w:p w14:paraId="1A14D8DD"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2CD058AC" w14:textId="77777777" w:rsidR="00122CEB" w:rsidRDefault="00122CEB">
            <w:pPr>
              <w:pStyle w:val="ConsPlusNormal"/>
              <w:jc w:val="right"/>
            </w:pPr>
            <w:r>
              <w:t>435296,3</w:t>
            </w:r>
          </w:p>
        </w:tc>
        <w:tc>
          <w:tcPr>
            <w:tcW w:w="1384" w:type="dxa"/>
          </w:tcPr>
          <w:p w14:paraId="4FE695C6" w14:textId="77777777" w:rsidR="00122CEB" w:rsidRDefault="00122CEB">
            <w:pPr>
              <w:pStyle w:val="ConsPlusNormal"/>
              <w:jc w:val="right"/>
            </w:pPr>
            <w:r>
              <w:t>0,0</w:t>
            </w:r>
          </w:p>
        </w:tc>
        <w:tc>
          <w:tcPr>
            <w:tcW w:w="1384" w:type="dxa"/>
          </w:tcPr>
          <w:p w14:paraId="5C0CBE38" w14:textId="77777777" w:rsidR="00122CEB" w:rsidRDefault="00122CEB">
            <w:pPr>
              <w:pStyle w:val="ConsPlusNormal"/>
              <w:jc w:val="right"/>
            </w:pPr>
            <w:r>
              <w:t>0,0</w:t>
            </w:r>
          </w:p>
        </w:tc>
      </w:tr>
      <w:tr w:rsidR="00122CEB" w14:paraId="7BFFDD67" w14:textId="77777777">
        <w:tc>
          <w:tcPr>
            <w:tcW w:w="567" w:type="dxa"/>
          </w:tcPr>
          <w:p w14:paraId="0CF56655" w14:textId="77777777" w:rsidR="00122CEB" w:rsidRDefault="00122CEB">
            <w:pPr>
              <w:pStyle w:val="ConsPlusNormal"/>
              <w:jc w:val="center"/>
            </w:pPr>
            <w:r>
              <w:t>880</w:t>
            </w:r>
          </w:p>
        </w:tc>
        <w:tc>
          <w:tcPr>
            <w:tcW w:w="794" w:type="dxa"/>
          </w:tcPr>
          <w:p w14:paraId="3D637510" w14:textId="77777777" w:rsidR="00122CEB" w:rsidRDefault="00122CEB">
            <w:pPr>
              <w:pStyle w:val="ConsPlusNormal"/>
              <w:jc w:val="center"/>
            </w:pPr>
            <w:r>
              <w:t>04 09</w:t>
            </w:r>
          </w:p>
        </w:tc>
        <w:tc>
          <w:tcPr>
            <w:tcW w:w="1644" w:type="dxa"/>
          </w:tcPr>
          <w:p w14:paraId="2B8ECAC5" w14:textId="77777777" w:rsidR="00122CEB" w:rsidRDefault="00122CEB">
            <w:pPr>
              <w:pStyle w:val="ConsPlusNormal"/>
              <w:jc w:val="center"/>
            </w:pPr>
            <w:r>
              <w:t>07 1 J1 53380</w:t>
            </w:r>
          </w:p>
        </w:tc>
        <w:tc>
          <w:tcPr>
            <w:tcW w:w="484" w:type="dxa"/>
          </w:tcPr>
          <w:p w14:paraId="2005A6E2" w14:textId="77777777" w:rsidR="00122CEB" w:rsidRDefault="00122CEB">
            <w:pPr>
              <w:pStyle w:val="ConsPlusNormal"/>
              <w:jc w:val="center"/>
            </w:pPr>
            <w:r>
              <w:t>500</w:t>
            </w:r>
          </w:p>
        </w:tc>
        <w:tc>
          <w:tcPr>
            <w:tcW w:w="3964" w:type="dxa"/>
          </w:tcPr>
          <w:p w14:paraId="13DFF23D" w14:textId="77777777" w:rsidR="00122CEB" w:rsidRDefault="00122CEB">
            <w:pPr>
              <w:pStyle w:val="ConsPlusNormal"/>
            </w:pPr>
            <w:r>
              <w:t>Межбюджетные трансферты</w:t>
            </w:r>
          </w:p>
        </w:tc>
        <w:tc>
          <w:tcPr>
            <w:tcW w:w="1384" w:type="dxa"/>
          </w:tcPr>
          <w:p w14:paraId="115CC23D" w14:textId="77777777" w:rsidR="00122CEB" w:rsidRDefault="00122CEB">
            <w:pPr>
              <w:pStyle w:val="ConsPlusNormal"/>
              <w:jc w:val="right"/>
            </w:pPr>
            <w:r>
              <w:t>23002,7</w:t>
            </w:r>
          </w:p>
        </w:tc>
        <w:tc>
          <w:tcPr>
            <w:tcW w:w="1384" w:type="dxa"/>
          </w:tcPr>
          <w:p w14:paraId="2E945ADA" w14:textId="77777777" w:rsidR="00122CEB" w:rsidRDefault="00122CEB">
            <w:pPr>
              <w:pStyle w:val="ConsPlusNormal"/>
              <w:jc w:val="right"/>
            </w:pPr>
            <w:r>
              <w:t>0,0</w:t>
            </w:r>
          </w:p>
        </w:tc>
        <w:tc>
          <w:tcPr>
            <w:tcW w:w="1384" w:type="dxa"/>
          </w:tcPr>
          <w:p w14:paraId="0C6E3BFC" w14:textId="77777777" w:rsidR="00122CEB" w:rsidRDefault="00122CEB">
            <w:pPr>
              <w:pStyle w:val="ConsPlusNormal"/>
              <w:jc w:val="right"/>
            </w:pPr>
            <w:r>
              <w:t>0,0</w:t>
            </w:r>
          </w:p>
        </w:tc>
      </w:tr>
      <w:tr w:rsidR="00122CEB" w14:paraId="050071C0" w14:textId="77777777">
        <w:tc>
          <w:tcPr>
            <w:tcW w:w="567" w:type="dxa"/>
          </w:tcPr>
          <w:p w14:paraId="21DDB4BA" w14:textId="77777777" w:rsidR="00122CEB" w:rsidRDefault="00122CEB">
            <w:pPr>
              <w:pStyle w:val="ConsPlusNormal"/>
              <w:jc w:val="center"/>
            </w:pPr>
            <w:r>
              <w:t>880</w:t>
            </w:r>
          </w:p>
        </w:tc>
        <w:tc>
          <w:tcPr>
            <w:tcW w:w="794" w:type="dxa"/>
          </w:tcPr>
          <w:p w14:paraId="516B043C" w14:textId="77777777" w:rsidR="00122CEB" w:rsidRDefault="00122CEB">
            <w:pPr>
              <w:pStyle w:val="ConsPlusNormal"/>
              <w:jc w:val="center"/>
            </w:pPr>
            <w:r>
              <w:t>04 09</w:t>
            </w:r>
          </w:p>
        </w:tc>
        <w:tc>
          <w:tcPr>
            <w:tcW w:w="1644" w:type="dxa"/>
          </w:tcPr>
          <w:p w14:paraId="118E4246" w14:textId="77777777" w:rsidR="00122CEB" w:rsidRDefault="00122CEB">
            <w:pPr>
              <w:pStyle w:val="ConsPlusNormal"/>
              <w:jc w:val="center"/>
            </w:pPr>
            <w:r>
              <w:t>10 0 00 00000</w:t>
            </w:r>
          </w:p>
        </w:tc>
        <w:tc>
          <w:tcPr>
            <w:tcW w:w="484" w:type="dxa"/>
          </w:tcPr>
          <w:p w14:paraId="19912E0E" w14:textId="77777777" w:rsidR="00122CEB" w:rsidRDefault="00122CEB">
            <w:pPr>
              <w:pStyle w:val="ConsPlusNormal"/>
            </w:pPr>
          </w:p>
        </w:tc>
        <w:tc>
          <w:tcPr>
            <w:tcW w:w="3964" w:type="dxa"/>
          </w:tcPr>
          <w:p w14:paraId="71A09285"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3821E470" w14:textId="77777777" w:rsidR="00122CEB" w:rsidRDefault="00122CEB">
            <w:pPr>
              <w:pStyle w:val="ConsPlusNormal"/>
              <w:jc w:val="right"/>
            </w:pPr>
            <w:r>
              <w:t>30004440,8</w:t>
            </w:r>
          </w:p>
        </w:tc>
        <w:tc>
          <w:tcPr>
            <w:tcW w:w="1384" w:type="dxa"/>
          </w:tcPr>
          <w:p w14:paraId="07457ABA" w14:textId="77777777" w:rsidR="00122CEB" w:rsidRDefault="00122CEB">
            <w:pPr>
              <w:pStyle w:val="ConsPlusNormal"/>
              <w:jc w:val="right"/>
            </w:pPr>
            <w:r>
              <w:t>29248966,1</w:t>
            </w:r>
          </w:p>
        </w:tc>
        <w:tc>
          <w:tcPr>
            <w:tcW w:w="1384" w:type="dxa"/>
          </w:tcPr>
          <w:p w14:paraId="0F81E37A" w14:textId="77777777" w:rsidR="00122CEB" w:rsidRDefault="00122CEB">
            <w:pPr>
              <w:pStyle w:val="ConsPlusNormal"/>
              <w:jc w:val="right"/>
            </w:pPr>
            <w:r>
              <w:t>20726471,7</w:t>
            </w:r>
          </w:p>
        </w:tc>
      </w:tr>
      <w:tr w:rsidR="00122CEB" w14:paraId="5C532AC9" w14:textId="77777777">
        <w:tc>
          <w:tcPr>
            <w:tcW w:w="567" w:type="dxa"/>
          </w:tcPr>
          <w:p w14:paraId="7D188F97" w14:textId="77777777" w:rsidR="00122CEB" w:rsidRDefault="00122CEB">
            <w:pPr>
              <w:pStyle w:val="ConsPlusNormal"/>
              <w:jc w:val="center"/>
            </w:pPr>
            <w:r>
              <w:t>880</w:t>
            </w:r>
          </w:p>
        </w:tc>
        <w:tc>
          <w:tcPr>
            <w:tcW w:w="794" w:type="dxa"/>
          </w:tcPr>
          <w:p w14:paraId="32498094" w14:textId="77777777" w:rsidR="00122CEB" w:rsidRDefault="00122CEB">
            <w:pPr>
              <w:pStyle w:val="ConsPlusNormal"/>
              <w:jc w:val="center"/>
            </w:pPr>
            <w:r>
              <w:t>04 09</w:t>
            </w:r>
          </w:p>
        </w:tc>
        <w:tc>
          <w:tcPr>
            <w:tcW w:w="1644" w:type="dxa"/>
          </w:tcPr>
          <w:p w14:paraId="48D676D2" w14:textId="77777777" w:rsidR="00122CEB" w:rsidRDefault="00122CEB">
            <w:pPr>
              <w:pStyle w:val="ConsPlusNormal"/>
              <w:jc w:val="center"/>
            </w:pPr>
            <w:r>
              <w:t>10 1 00 00000</w:t>
            </w:r>
          </w:p>
        </w:tc>
        <w:tc>
          <w:tcPr>
            <w:tcW w:w="484" w:type="dxa"/>
          </w:tcPr>
          <w:p w14:paraId="669933F3" w14:textId="77777777" w:rsidR="00122CEB" w:rsidRDefault="00122CEB">
            <w:pPr>
              <w:pStyle w:val="ConsPlusNormal"/>
            </w:pPr>
          </w:p>
        </w:tc>
        <w:tc>
          <w:tcPr>
            <w:tcW w:w="3964" w:type="dxa"/>
          </w:tcPr>
          <w:p w14:paraId="1E6ACD11" w14:textId="77777777" w:rsidR="00122CEB" w:rsidRDefault="00122CEB">
            <w:pPr>
              <w:pStyle w:val="ConsPlusNormal"/>
            </w:pPr>
            <w:r>
              <w:t xml:space="preserve">Региональные проекты в рамках </w:t>
            </w:r>
            <w:r>
              <w:lastRenderedPageBreak/>
              <w:t>национальных проектов</w:t>
            </w:r>
          </w:p>
        </w:tc>
        <w:tc>
          <w:tcPr>
            <w:tcW w:w="1384" w:type="dxa"/>
          </w:tcPr>
          <w:p w14:paraId="0249CC36" w14:textId="77777777" w:rsidR="00122CEB" w:rsidRDefault="00122CEB">
            <w:pPr>
              <w:pStyle w:val="ConsPlusNormal"/>
              <w:jc w:val="right"/>
            </w:pPr>
            <w:r>
              <w:lastRenderedPageBreak/>
              <w:t>3348450,2</w:t>
            </w:r>
          </w:p>
        </w:tc>
        <w:tc>
          <w:tcPr>
            <w:tcW w:w="1384" w:type="dxa"/>
          </w:tcPr>
          <w:p w14:paraId="642BEE95" w14:textId="77777777" w:rsidR="00122CEB" w:rsidRDefault="00122CEB">
            <w:pPr>
              <w:pStyle w:val="ConsPlusNormal"/>
              <w:jc w:val="right"/>
            </w:pPr>
            <w:r>
              <w:t>7611365,0</w:t>
            </w:r>
          </w:p>
        </w:tc>
        <w:tc>
          <w:tcPr>
            <w:tcW w:w="1384" w:type="dxa"/>
          </w:tcPr>
          <w:p w14:paraId="046CC877" w14:textId="77777777" w:rsidR="00122CEB" w:rsidRDefault="00122CEB">
            <w:pPr>
              <w:pStyle w:val="ConsPlusNormal"/>
              <w:jc w:val="right"/>
            </w:pPr>
            <w:r>
              <w:t>2547434,9</w:t>
            </w:r>
          </w:p>
        </w:tc>
      </w:tr>
      <w:tr w:rsidR="00122CEB" w14:paraId="7CF7741A" w14:textId="77777777">
        <w:tc>
          <w:tcPr>
            <w:tcW w:w="567" w:type="dxa"/>
          </w:tcPr>
          <w:p w14:paraId="7D9D4BA4" w14:textId="77777777" w:rsidR="00122CEB" w:rsidRDefault="00122CEB">
            <w:pPr>
              <w:pStyle w:val="ConsPlusNormal"/>
              <w:jc w:val="center"/>
            </w:pPr>
            <w:r>
              <w:t>880</w:t>
            </w:r>
          </w:p>
        </w:tc>
        <w:tc>
          <w:tcPr>
            <w:tcW w:w="794" w:type="dxa"/>
          </w:tcPr>
          <w:p w14:paraId="166BBEA1" w14:textId="77777777" w:rsidR="00122CEB" w:rsidRDefault="00122CEB">
            <w:pPr>
              <w:pStyle w:val="ConsPlusNormal"/>
              <w:jc w:val="center"/>
            </w:pPr>
            <w:r>
              <w:t>04 09</w:t>
            </w:r>
          </w:p>
        </w:tc>
        <w:tc>
          <w:tcPr>
            <w:tcW w:w="1644" w:type="dxa"/>
          </w:tcPr>
          <w:p w14:paraId="3E7CD744" w14:textId="77777777" w:rsidR="00122CEB" w:rsidRDefault="00122CEB">
            <w:pPr>
              <w:pStyle w:val="ConsPlusNormal"/>
              <w:jc w:val="center"/>
            </w:pPr>
            <w:r>
              <w:t>10 1 R1 00000</w:t>
            </w:r>
          </w:p>
        </w:tc>
        <w:tc>
          <w:tcPr>
            <w:tcW w:w="484" w:type="dxa"/>
          </w:tcPr>
          <w:p w14:paraId="565B2F0F" w14:textId="77777777" w:rsidR="00122CEB" w:rsidRDefault="00122CEB">
            <w:pPr>
              <w:pStyle w:val="ConsPlusNormal"/>
            </w:pPr>
          </w:p>
        </w:tc>
        <w:tc>
          <w:tcPr>
            <w:tcW w:w="3964" w:type="dxa"/>
          </w:tcPr>
          <w:p w14:paraId="032926BF" w14:textId="77777777" w:rsidR="00122CEB" w:rsidRDefault="00122CEB">
            <w:pPr>
              <w:pStyle w:val="ConsPlusNormal"/>
            </w:pPr>
            <w:r>
              <w:t>Региональный проект "Региональная и местная дорожная сеть"</w:t>
            </w:r>
          </w:p>
        </w:tc>
        <w:tc>
          <w:tcPr>
            <w:tcW w:w="1384" w:type="dxa"/>
          </w:tcPr>
          <w:p w14:paraId="5CC02E20" w14:textId="77777777" w:rsidR="00122CEB" w:rsidRDefault="00122CEB">
            <w:pPr>
              <w:pStyle w:val="ConsPlusNormal"/>
              <w:jc w:val="right"/>
            </w:pPr>
            <w:r>
              <w:t>3236454,1</w:t>
            </w:r>
          </w:p>
        </w:tc>
        <w:tc>
          <w:tcPr>
            <w:tcW w:w="1384" w:type="dxa"/>
          </w:tcPr>
          <w:p w14:paraId="53B65911" w14:textId="77777777" w:rsidR="00122CEB" w:rsidRDefault="00122CEB">
            <w:pPr>
              <w:pStyle w:val="ConsPlusNormal"/>
              <w:jc w:val="right"/>
            </w:pPr>
            <w:r>
              <w:t>7510936,7</w:t>
            </w:r>
          </w:p>
        </w:tc>
        <w:tc>
          <w:tcPr>
            <w:tcW w:w="1384" w:type="dxa"/>
          </w:tcPr>
          <w:p w14:paraId="1583D10C" w14:textId="77777777" w:rsidR="00122CEB" w:rsidRDefault="00122CEB">
            <w:pPr>
              <w:pStyle w:val="ConsPlusNormal"/>
              <w:jc w:val="right"/>
            </w:pPr>
            <w:r>
              <w:t>2532046,9</w:t>
            </w:r>
          </w:p>
        </w:tc>
      </w:tr>
      <w:tr w:rsidR="00122CEB" w14:paraId="7097B034" w14:textId="77777777">
        <w:tc>
          <w:tcPr>
            <w:tcW w:w="567" w:type="dxa"/>
          </w:tcPr>
          <w:p w14:paraId="3C2DF2DF" w14:textId="77777777" w:rsidR="00122CEB" w:rsidRDefault="00122CEB">
            <w:pPr>
              <w:pStyle w:val="ConsPlusNormal"/>
              <w:jc w:val="center"/>
            </w:pPr>
            <w:r>
              <w:t>880</w:t>
            </w:r>
          </w:p>
        </w:tc>
        <w:tc>
          <w:tcPr>
            <w:tcW w:w="794" w:type="dxa"/>
          </w:tcPr>
          <w:p w14:paraId="49CB1E5E" w14:textId="77777777" w:rsidR="00122CEB" w:rsidRDefault="00122CEB">
            <w:pPr>
              <w:pStyle w:val="ConsPlusNormal"/>
              <w:jc w:val="center"/>
            </w:pPr>
            <w:r>
              <w:t>04 09</w:t>
            </w:r>
          </w:p>
        </w:tc>
        <w:tc>
          <w:tcPr>
            <w:tcW w:w="1644" w:type="dxa"/>
          </w:tcPr>
          <w:p w14:paraId="1058CF52" w14:textId="77777777" w:rsidR="00122CEB" w:rsidRDefault="00122CEB">
            <w:pPr>
              <w:pStyle w:val="ConsPlusNormal"/>
              <w:jc w:val="center"/>
            </w:pPr>
            <w:r>
              <w:t>10 1 R1 2T010</w:t>
            </w:r>
          </w:p>
        </w:tc>
        <w:tc>
          <w:tcPr>
            <w:tcW w:w="484" w:type="dxa"/>
          </w:tcPr>
          <w:p w14:paraId="3A164818" w14:textId="77777777" w:rsidR="00122CEB" w:rsidRDefault="00122CEB">
            <w:pPr>
              <w:pStyle w:val="ConsPlusNormal"/>
            </w:pPr>
          </w:p>
        </w:tc>
        <w:tc>
          <w:tcPr>
            <w:tcW w:w="3964" w:type="dxa"/>
          </w:tcPr>
          <w:p w14:paraId="03D88941" w14:textId="77777777" w:rsidR="00122CEB" w:rsidRDefault="00122CEB">
            <w:pPr>
              <w:pStyle w:val="ConsPlusNormal"/>
            </w:pPr>
            <w:r>
              <w:t>Приведение в нормативное состояние автомобильных дорог регионального и межмуниципального значения в рамках реализации мероприятий регионального проекта Пермского края "Безопасные и качественные дороги" (дорожная сеть)</w:t>
            </w:r>
          </w:p>
        </w:tc>
        <w:tc>
          <w:tcPr>
            <w:tcW w:w="1384" w:type="dxa"/>
          </w:tcPr>
          <w:p w14:paraId="25162F7F" w14:textId="77777777" w:rsidR="00122CEB" w:rsidRDefault="00122CEB">
            <w:pPr>
              <w:pStyle w:val="ConsPlusNormal"/>
              <w:jc w:val="right"/>
            </w:pPr>
            <w:r>
              <w:t>553935,3</w:t>
            </w:r>
          </w:p>
        </w:tc>
        <w:tc>
          <w:tcPr>
            <w:tcW w:w="1384" w:type="dxa"/>
          </w:tcPr>
          <w:p w14:paraId="5F28ED68" w14:textId="77777777" w:rsidR="00122CEB" w:rsidRDefault="00122CEB">
            <w:pPr>
              <w:pStyle w:val="ConsPlusNormal"/>
              <w:jc w:val="right"/>
            </w:pPr>
            <w:r>
              <w:t>768169,1</w:t>
            </w:r>
          </w:p>
        </w:tc>
        <w:tc>
          <w:tcPr>
            <w:tcW w:w="1384" w:type="dxa"/>
          </w:tcPr>
          <w:p w14:paraId="4028998E" w14:textId="77777777" w:rsidR="00122CEB" w:rsidRDefault="00122CEB">
            <w:pPr>
              <w:pStyle w:val="ConsPlusNormal"/>
              <w:jc w:val="right"/>
            </w:pPr>
            <w:r>
              <w:t>1002666,6</w:t>
            </w:r>
          </w:p>
        </w:tc>
      </w:tr>
      <w:tr w:rsidR="00122CEB" w14:paraId="5B5F58E1" w14:textId="77777777">
        <w:tc>
          <w:tcPr>
            <w:tcW w:w="567" w:type="dxa"/>
          </w:tcPr>
          <w:p w14:paraId="064FB002" w14:textId="77777777" w:rsidR="00122CEB" w:rsidRDefault="00122CEB">
            <w:pPr>
              <w:pStyle w:val="ConsPlusNormal"/>
              <w:jc w:val="center"/>
            </w:pPr>
            <w:r>
              <w:t>880</w:t>
            </w:r>
          </w:p>
        </w:tc>
        <w:tc>
          <w:tcPr>
            <w:tcW w:w="794" w:type="dxa"/>
          </w:tcPr>
          <w:p w14:paraId="3A1FEC9B" w14:textId="77777777" w:rsidR="00122CEB" w:rsidRDefault="00122CEB">
            <w:pPr>
              <w:pStyle w:val="ConsPlusNormal"/>
              <w:jc w:val="center"/>
            </w:pPr>
            <w:r>
              <w:t>04 09</w:t>
            </w:r>
          </w:p>
        </w:tc>
        <w:tc>
          <w:tcPr>
            <w:tcW w:w="1644" w:type="dxa"/>
          </w:tcPr>
          <w:p w14:paraId="75C4D2C4" w14:textId="77777777" w:rsidR="00122CEB" w:rsidRDefault="00122CEB">
            <w:pPr>
              <w:pStyle w:val="ConsPlusNormal"/>
              <w:jc w:val="center"/>
            </w:pPr>
            <w:r>
              <w:t>10 1 R1 2T010</w:t>
            </w:r>
          </w:p>
        </w:tc>
        <w:tc>
          <w:tcPr>
            <w:tcW w:w="484" w:type="dxa"/>
          </w:tcPr>
          <w:p w14:paraId="1AD6AEF4" w14:textId="77777777" w:rsidR="00122CEB" w:rsidRDefault="00122CEB">
            <w:pPr>
              <w:pStyle w:val="ConsPlusNormal"/>
              <w:jc w:val="center"/>
            </w:pPr>
            <w:r>
              <w:t>600</w:t>
            </w:r>
          </w:p>
        </w:tc>
        <w:tc>
          <w:tcPr>
            <w:tcW w:w="3964" w:type="dxa"/>
          </w:tcPr>
          <w:p w14:paraId="390282F5"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3066D350" w14:textId="77777777" w:rsidR="00122CEB" w:rsidRDefault="00122CEB">
            <w:pPr>
              <w:pStyle w:val="ConsPlusNormal"/>
              <w:jc w:val="right"/>
            </w:pPr>
            <w:r>
              <w:t>553935,3</w:t>
            </w:r>
          </w:p>
        </w:tc>
        <w:tc>
          <w:tcPr>
            <w:tcW w:w="1384" w:type="dxa"/>
          </w:tcPr>
          <w:p w14:paraId="73C56386" w14:textId="77777777" w:rsidR="00122CEB" w:rsidRDefault="00122CEB">
            <w:pPr>
              <w:pStyle w:val="ConsPlusNormal"/>
              <w:jc w:val="right"/>
            </w:pPr>
            <w:r>
              <w:t>768169,1</w:t>
            </w:r>
          </w:p>
        </w:tc>
        <w:tc>
          <w:tcPr>
            <w:tcW w:w="1384" w:type="dxa"/>
          </w:tcPr>
          <w:p w14:paraId="7688061C" w14:textId="77777777" w:rsidR="00122CEB" w:rsidRDefault="00122CEB">
            <w:pPr>
              <w:pStyle w:val="ConsPlusNormal"/>
              <w:jc w:val="right"/>
            </w:pPr>
            <w:r>
              <w:t>1002666,6</w:t>
            </w:r>
          </w:p>
        </w:tc>
      </w:tr>
      <w:tr w:rsidR="00122CEB" w14:paraId="45B3EA1E" w14:textId="77777777">
        <w:tc>
          <w:tcPr>
            <w:tcW w:w="567" w:type="dxa"/>
          </w:tcPr>
          <w:p w14:paraId="73E1A18D" w14:textId="77777777" w:rsidR="00122CEB" w:rsidRDefault="00122CEB">
            <w:pPr>
              <w:pStyle w:val="ConsPlusNormal"/>
              <w:jc w:val="center"/>
            </w:pPr>
            <w:r>
              <w:t>880</w:t>
            </w:r>
          </w:p>
        </w:tc>
        <w:tc>
          <w:tcPr>
            <w:tcW w:w="794" w:type="dxa"/>
          </w:tcPr>
          <w:p w14:paraId="31FF9B0E" w14:textId="77777777" w:rsidR="00122CEB" w:rsidRDefault="00122CEB">
            <w:pPr>
              <w:pStyle w:val="ConsPlusNormal"/>
              <w:jc w:val="center"/>
            </w:pPr>
            <w:r>
              <w:t>04 09</w:t>
            </w:r>
          </w:p>
        </w:tc>
        <w:tc>
          <w:tcPr>
            <w:tcW w:w="1644" w:type="dxa"/>
          </w:tcPr>
          <w:p w14:paraId="35EC333D" w14:textId="77777777" w:rsidR="00122CEB" w:rsidRDefault="00122CEB">
            <w:pPr>
              <w:pStyle w:val="ConsPlusNormal"/>
              <w:jc w:val="center"/>
            </w:pPr>
            <w:r>
              <w:t>10 1 R1 2T020</w:t>
            </w:r>
          </w:p>
        </w:tc>
        <w:tc>
          <w:tcPr>
            <w:tcW w:w="484" w:type="dxa"/>
          </w:tcPr>
          <w:p w14:paraId="41768C1E" w14:textId="77777777" w:rsidR="00122CEB" w:rsidRDefault="00122CEB">
            <w:pPr>
              <w:pStyle w:val="ConsPlusNormal"/>
            </w:pPr>
          </w:p>
        </w:tc>
        <w:tc>
          <w:tcPr>
            <w:tcW w:w="3964" w:type="dxa"/>
          </w:tcPr>
          <w:p w14:paraId="7BEA3662" w14:textId="77777777" w:rsidR="00122CEB" w:rsidRDefault="00122CEB">
            <w:pPr>
              <w:pStyle w:val="ConsPlusNormal"/>
            </w:pPr>
            <w:r>
              <w:t>Строительство (реконструкция) объектов автодорожной отрасли регионального значения в рамках реализации мероприятий регионального проекта Пермского края "Безопасные и качественные дороги" (дорожная сеть)</w:t>
            </w:r>
          </w:p>
        </w:tc>
        <w:tc>
          <w:tcPr>
            <w:tcW w:w="1384" w:type="dxa"/>
          </w:tcPr>
          <w:p w14:paraId="6335457C" w14:textId="77777777" w:rsidR="00122CEB" w:rsidRDefault="00122CEB">
            <w:pPr>
              <w:pStyle w:val="ConsPlusNormal"/>
              <w:jc w:val="right"/>
            </w:pPr>
            <w:r>
              <w:t>920660,6</w:t>
            </w:r>
          </w:p>
        </w:tc>
        <w:tc>
          <w:tcPr>
            <w:tcW w:w="1384" w:type="dxa"/>
          </w:tcPr>
          <w:p w14:paraId="0DB797DE" w14:textId="77777777" w:rsidR="00122CEB" w:rsidRDefault="00122CEB">
            <w:pPr>
              <w:pStyle w:val="ConsPlusNormal"/>
              <w:jc w:val="right"/>
            </w:pPr>
            <w:r>
              <w:t>670000,0</w:t>
            </w:r>
          </w:p>
        </w:tc>
        <w:tc>
          <w:tcPr>
            <w:tcW w:w="1384" w:type="dxa"/>
          </w:tcPr>
          <w:p w14:paraId="5749CFC0" w14:textId="77777777" w:rsidR="00122CEB" w:rsidRDefault="00122CEB">
            <w:pPr>
              <w:pStyle w:val="ConsPlusNormal"/>
              <w:jc w:val="right"/>
            </w:pPr>
            <w:r>
              <w:t>670000,0</w:t>
            </w:r>
          </w:p>
        </w:tc>
      </w:tr>
      <w:tr w:rsidR="00122CEB" w14:paraId="144B9DB0" w14:textId="77777777">
        <w:tc>
          <w:tcPr>
            <w:tcW w:w="567" w:type="dxa"/>
          </w:tcPr>
          <w:p w14:paraId="222953EC" w14:textId="77777777" w:rsidR="00122CEB" w:rsidRDefault="00122CEB">
            <w:pPr>
              <w:pStyle w:val="ConsPlusNormal"/>
              <w:jc w:val="center"/>
            </w:pPr>
            <w:r>
              <w:t>880</w:t>
            </w:r>
          </w:p>
        </w:tc>
        <w:tc>
          <w:tcPr>
            <w:tcW w:w="794" w:type="dxa"/>
          </w:tcPr>
          <w:p w14:paraId="2685421A" w14:textId="77777777" w:rsidR="00122CEB" w:rsidRDefault="00122CEB">
            <w:pPr>
              <w:pStyle w:val="ConsPlusNormal"/>
              <w:jc w:val="center"/>
            </w:pPr>
            <w:r>
              <w:t>04 09</w:t>
            </w:r>
          </w:p>
        </w:tc>
        <w:tc>
          <w:tcPr>
            <w:tcW w:w="1644" w:type="dxa"/>
          </w:tcPr>
          <w:p w14:paraId="6145B037" w14:textId="77777777" w:rsidR="00122CEB" w:rsidRDefault="00122CEB">
            <w:pPr>
              <w:pStyle w:val="ConsPlusNormal"/>
              <w:jc w:val="center"/>
            </w:pPr>
            <w:r>
              <w:t>10 1 R1 2T020</w:t>
            </w:r>
          </w:p>
        </w:tc>
        <w:tc>
          <w:tcPr>
            <w:tcW w:w="484" w:type="dxa"/>
          </w:tcPr>
          <w:p w14:paraId="498626D7" w14:textId="77777777" w:rsidR="00122CEB" w:rsidRDefault="00122CEB">
            <w:pPr>
              <w:pStyle w:val="ConsPlusNormal"/>
              <w:jc w:val="center"/>
            </w:pPr>
            <w:r>
              <w:t>400</w:t>
            </w:r>
          </w:p>
        </w:tc>
        <w:tc>
          <w:tcPr>
            <w:tcW w:w="3964" w:type="dxa"/>
          </w:tcPr>
          <w:p w14:paraId="3A8CDF6C"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4963F97E" w14:textId="77777777" w:rsidR="00122CEB" w:rsidRDefault="00122CEB">
            <w:pPr>
              <w:pStyle w:val="ConsPlusNormal"/>
              <w:jc w:val="right"/>
            </w:pPr>
            <w:r>
              <w:t>920660,6</w:t>
            </w:r>
          </w:p>
        </w:tc>
        <w:tc>
          <w:tcPr>
            <w:tcW w:w="1384" w:type="dxa"/>
          </w:tcPr>
          <w:p w14:paraId="1B6726A6" w14:textId="77777777" w:rsidR="00122CEB" w:rsidRDefault="00122CEB">
            <w:pPr>
              <w:pStyle w:val="ConsPlusNormal"/>
              <w:jc w:val="right"/>
            </w:pPr>
            <w:r>
              <w:t>670000,0</w:t>
            </w:r>
          </w:p>
        </w:tc>
        <w:tc>
          <w:tcPr>
            <w:tcW w:w="1384" w:type="dxa"/>
          </w:tcPr>
          <w:p w14:paraId="5F4279E8" w14:textId="77777777" w:rsidR="00122CEB" w:rsidRDefault="00122CEB">
            <w:pPr>
              <w:pStyle w:val="ConsPlusNormal"/>
              <w:jc w:val="right"/>
            </w:pPr>
            <w:r>
              <w:t>670000,0</w:t>
            </w:r>
          </w:p>
        </w:tc>
      </w:tr>
      <w:tr w:rsidR="00122CEB" w14:paraId="470711B7" w14:textId="77777777">
        <w:tc>
          <w:tcPr>
            <w:tcW w:w="567" w:type="dxa"/>
          </w:tcPr>
          <w:p w14:paraId="33ED2BB3" w14:textId="77777777" w:rsidR="00122CEB" w:rsidRDefault="00122CEB">
            <w:pPr>
              <w:pStyle w:val="ConsPlusNormal"/>
              <w:jc w:val="center"/>
            </w:pPr>
            <w:r>
              <w:t>880</w:t>
            </w:r>
          </w:p>
        </w:tc>
        <w:tc>
          <w:tcPr>
            <w:tcW w:w="794" w:type="dxa"/>
          </w:tcPr>
          <w:p w14:paraId="2CB245CC" w14:textId="77777777" w:rsidR="00122CEB" w:rsidRDefault="00122CEB">
            <w:pPr>
              <w:pStyle w:val="ConsPlusNormal"/>
              <w:jc w:val="center"/>
            </w:pPr>
            <w:r>
              <w:t>04 09</w:t>
            </w:r>
          </w:p>
        </w:tc>
        <w:tc>
          <w:tcPr>
            <w:tcW w:w="1644" w:type="dxa"/>
          </w:tcPr>
          <w:p w14:paraId="4E2C7FCC" w14:textId="77777777" w:rsidR="00122CEB" w:rsidRDefault="00122CEB">
            <w:pPr>
              <w:pStyle w:val="ConsPlusNormal"/>
              <w:jc w:val="center"/>
            </w:pPr>
            <w:r>
              <w:t>10 1 R1 2T040</w:t>
            </w:r>
          </w:p>
        </w:tc>
        <w:tc>
          <w:tcPr>
            <w:tcW w:w="484" w:type="dxa"/>
          </w:tcPr>
          <w:p w14:paraId="1C2F830A" w14:textId="77777777" w:rsidR="00122CEB" w:rsidRDefault="00122CEB">
            <w:pPr>
              <w:pStyle w:val="ConsPlusNormal"/>
            </w:pPr>
          </w:p>
        </w:tc>
        <w:tc>
          <w:tcPr>
            <w:tcW w:w="3964" w:type="dxa"/>
          </w:tcPr>
          <w:p w14:paraId="65C2C683" w14:textId="77777777" w:rsidR="00122CEB" w:rsidRDefault="00122CEB">
            <w:pPr>
              <w:pStyle w:val="ConsPlusNormal"/>
            </w:pPr>
            <w:r>
              <w:t xml:space="preserve">Проектирование, строительство (реконструкция), капитальный ремонт и ремонт автомобильных дорог общего пользования местного значения, находящихся на территории Пермского края, направленные на достижение </w:t>
            </w:r>
            <w:r>
              <w:lastRenderedPageBreak/>
              <w:t>целевых показателей регионального проекта "Региональная и местная дорожная сеть" национального проекта "Безопасные качественные дороги"</w:t>
            </w:r>
          </w:p>
        </w:tc>
        <w:tc>
          <w:tcPr>
            <w:tcW w:w="1384" w:type="dxa"/>
          </w:tcPr>
          <w:p w14:paraId="7C466C0C" w14:textId="77777777" w:rsidR="00122CEB" w:rsidRDefault="00122CEB">
            <w:pPr>
              <w:pStyle w:val="ConsPlusNormal"/>
              <w:jc w:val="right"/>
            </w:pPr>
            <w:r>
              <w:lastRenderedPageBreak/>
              <w:t>831831,0</w:t>
            </w:r>
          </w:p>
        </w:tc>
        <w:tc>
          <w:tcPr>
            <w:tcW w:w="1384" w:type="dxa"/>
          </w:tcPr>
          <w:p w14:paraId="34AC0E1B" w14:textId="77777777" w:rsidR="00122CEB" w:rsidRDefault="00122CEB">
            <w:pPr>
              <w:pStyle w:val="ConsPlusNormal"/>
              <w:jc w:val="right"/>
            </w:pPr>
            <w:r>
              <w:t>831831,0</w:t>
            </w:r>
          </w:p>
        </w:tc>
        <w:tc>
          <w:tcPr>
            <w:tcW w:w="1384" w:type="dxa"/>
          </w:tcPr>
          <w:p w14:paraId="47A6047D" w14:textId="77777777" w:rsidR="00122CEB" w:rsidRDefault="00122CEB">
            <w:pPr>
              <w:pStyle w:val="ConsPlusNormal"/>
              <w:jc w:val="right"/>
            </w:pPr>
            <w:r>
              <w:t>831831,0</w:t>
            </w:r>
          </w:p>
        </w:tc>
      </w:tr>
      <w:tr w:rsidR="00122CEB" w14:paraId="69FD7AD3" w14:textId="77777777">
        <w:tc>
          <w:tcPr>
            <w:tcW w:w="567" w:type="dxa"/>
          </w:tcPr>
          <w:p w14:paraId="753F7F4E" w14:textId="77777777" w:rsidR="00122CEB" w:rsidRDefault="00122CEB">
            <w:pPr>
              <w:pStyle w:val="ConsPlusNormal"/>
              <w:jc w:val="center"/>
            </w:pPr>
            <w:r>
              <w:t>880</w:t>
            </w:r>
          </w:p>
        </w:tc>
        <w:tc>
          <w:tcPr>
            <w:tcW w:w="794" w:type="dxa"/>
          </w:tcPr>
          <w:p w14:paraId="2003CDC5" w14:textId="77777777" w:rsidR="00122CEB" w:rsidRDefault="00122CEB">
            <w:pPr>
              <w:pStyle w:val="ConsPlusNormal"/>
              <w:jc w:val="center"/>
            </w:pPr>
            <w:r>
              <w:t>04 09</w:t>
            </w:r>
          </w:p>
        </w:tc>
        <w:tc>
          <w:tcPr>
            <w:tcW w:w="1644" w:type="dxa"/>
          </w:tcPr>
          <w:p w14:paraId="4CF9D0EA" w14:textId="77777777" w:rsidR="00122CEB" w:rsidRDefault="00122CEB">
            <w:pPr>
              <w:pStyle w:val="ConsPlusNormal"/>
              <w:jc w:val="center"/>
            </w:pPr>
            <w:r>
              <w:t>10 1 R1 2T040</w:t>
            </w:r>
          </w:p>
        </w:tc>
        <w:tc>
          <w:tcPr>
            <w:tcW w:w="484" w:type="dxa"/>
          </w:tcPr>
          <w:p w14:paraId="26D06C63" w14:textId="77777777" w:rsidR="00122CEB" w:rsidRDefault="00122CEB">
            <w:pPr>
              <w:pStyle w:val="ConsPlusNormal"/>
              <w:jc w:val="center"/>
            </w:pPr>
            <w:r>
              <w:t>500</w:t>
            </w:r>
          </w:p>
        </w:tc>
        <w:tc>
          <w:tcPr>
            <w:tcW w:w="3964" w:type="dxa"/>
          </w:tcPr>
          <w:p w14:paraId="24DAE177" w14:textId="77777777" w:rsidR="00122CEB" w:rsidRDefault="00122CEB">
            <w:pPr>
              <w:pStyle w:val="ConsPlusNormal"/>
            </w:pPr>
            <w:r>
              <w:t>Межбюджетные трансферты</w:t>
            </w:r>
          </w:p>
        </w:tc>
        <w:tc>
          <w:tcPr>
            <w:tcW w:w="1384" w:type="dxa"/>
          </w:tcPr>
          <w:p w14:paraId="7C08615A" w14:textId="77777777" w:rsidR="00122CEB" w:rsidRDefault="00122CEB">
            <w:pPr>
              <w:pStyle w:val="ConsPlusNormal"/>
              <w:jc w:val="right"/>
            </w:pPr>
            <w:r>
              <w:t>831831,0</w:t>
            </w:r>
          </w:p>
        </w:tc>
        <w:tc>
          <w:tcPr>
            <w:tcW w:w="1384" w:type="dxa"/>
          </w:tcPr>
          <w:p w14:paraId="688BB2B4" w14:textId="77777777" w:rsidR="00122CEB" w:rsidRDefault="00122CEB">
            <w:pPr>
              <w:pStyle w:val="ConsPlusNormal"/>
              <w:jc w:val="right"/>
            </w:pPr>
            <w:r>
              <w:t>831831,0</w:t>
            </w:r>
          </w:p>
        </w:tc>
        <w:tc>
          <w:tcPr>
            <w:tcW w:w="1384" w:type="dxa"/>
          </w:tcPr>
          <w:p w14:paraId="52538AB7" w14:textId="77777777" w:rsidR="00122CEB" w:rsidRDefault="00122CEB">
            <w:pPr>
              <w:pStyle w:val="ConsPlusNormal"/>
              <w:jc w:val="right"/>
            </w:pPr>
            <w:r>
              <w:t>831831,0</w:t>
            </w:r>
          </w:p>
        </w:tc>
      </w:tr>
      <w:tr w:rsidR="00122CEB" w14:paraId="4149811F" w14:textId="77777777">
        <w:tc>
          <w:tcPr>
            <w:tcW w:w="567" w:type="dxa"/>
          </w:tcPr>
          <w:p w14:paraId="3C5DE385" w14:textId="77777777" w:rsidR="00122CEB" w:rsidRDefault="00122CEB">
            <w:pPr>
              <w:pStyle w:val="ConsPlusNormal"/>
              <w:jc w:val="center"/>
            </w:pPr>
            <w:r>
              <w:t>880</w:t>
            </w:r>
          </w:p>
        </w:tc>
        <w:tc>
          <w:tcPr>
            <w:tcW w:w="794" w:type="dxa"/>
          </w:tcPr>
          <w:p w14:paraId="78EE2A3F" w14:textId="77777777" w:rsidR="00122CEB" w:rsidRDefault="00122CEB">
            <w:pPr>
              <w:pStyle w:val="ConsPlusNormal"/>
              <w:jc w:val="center"/>
            </w:pPr>
            <w:r>
              <w:t>04 09</w:t>
            </w:r>
          </w:p>
        </w:tc>
        <w:tc>
          <w:tcPr>
            <w:tcW w:w="1644" w:type="dxa"/>
          </w:tcPr>
          <w:p w14:paraId="63D7B748" w14:textId="77777777" w:rsidR="00122CEB" w:rsidRDefault="00122CEB">
            <w:pPr>
              <w:pStyle w:val="ConsPlusNormal"/>
              <w:jc w:val="center"/>
            </w:pPr>
            <w:r>
              <w:t>10 1 R1 53940</w:t>
            </w:r>
          </w:p>
        </w:tc>
        <w:tc>
          <w:tcPr>
            <w:tcW w:w="484" w:type="dxa"/>
          </w:tcPr>
          <w:p w14:paraId="659F43DC" w14:textId="77777777" w:rsidR="00122CEB" w:rsidRDefault="00122CEB">
            <w:pPr>
              <w:pStyle w:val="ConsPlusNormal"/>
            </w:pPr>
          </w:p>
        </w:tc>
        <w:tc>
          <w:tcPr>
            <w:tcW w:w="3964" w:type="dxa"/>
          </w:tcPr>
          <w:p w14:paraId="29FB2EAF" w14:textId="77777777" w:rsidR="00122CEB" w:rsidRDefault="00122CEB">
            <w:pPr>
              <w:pStyle w:val="ConsPlusNormal"/>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и качественные дороги"</w:t>
            </w:r>
          </w:p>
        </w:tc>
        <w:tc>
          <w:tcPr>
            <w:tcW w:w="1384" w:type="dxa"/>
          </w:tcPr>
          <w:p w14:paraId="243AA84C" w14:textId="77777777" w:rsidR="00122CEB" w:rsidRDefault="00122CEB">
            <w:pPr>
              <w:pStyle w:val="ConsPlusNormal"/>
              <w:jc w:val="right"/>
            </w:pPr>
            <w:r>
              <w:t>930027,2</w:t>
            </w:r>
          </w:p>
        </w:tc>
        <w:tc>
          <w:tcPr>
            <w:tcW w:w="1384" w:type="dxa"/>
          </w:tcPr>
          <w:p w14:paraId="79573257" w14:textId="77777777" w:rsidR="00122CEB" w:rsidRDefault="00122CEB">
            <w:pPr>
              <w:pStyle w:val="ConsPlusNormal"/>
              <w:jc w:val="right"/>
            </w:pPr>
            <w:r>
              <w:t>5240936,6</w:t>
            </w:r>
          </w:p>
        </w:tc>
        <w:tc>
          <w:tcPr>
            <w:tcW w:w="1384" w:type="dxa"/>
          </w:tcPr>
          <w:p w14:paraId="21331F6E" w14:textId="77777777" w:rsidR="00122CEB" w:rsidRDefault="00122CEB">
            <w:pPr>
              <w:pStyle w:val="ConsPlusNormal"/>
              <w:jc w:val="right"/>
            </w:pPr>
            <w:r>
              <w:t>27549,3</w:t>
            </w:r>
          </w:p>
        </w:tc>
      </w:tr>
      <w:tr w:rsidR="00122CEB" w14:paraId="4E06429E" w14:textId="77777777">
        <w:tc>
          <w:tcPr>
            <w:tcW w:w="567" w:type="dxa"/>
          </w:tcPr>
          <w:p w14:paraId="3BEB6B03" w14:textId="77777777" w:rsidR="00122CEB" w:rsidRDefault="00122CEB">
            <w:pPr>
              <w:pStyle w:val="ConsPlusNormal"/>
              <w:jc w:val="center"/>
            </w:pPr>
            <w:r>
              <w:t>880</w:t>
            </w:r>
          </w:p>
        </w:tc>
        <w:tc>
          <w:tcPr>
            <w:tcW w:w="794" w:type="dxa"/>
          </w:tcPr>
          <w:p w14:paraId="51752961" w14:textId="77777777" w:rsidR="00122CEB" w:rsidRDefault="00122CEB">
            <w:pPr>
              <w:pStyle w:val="ConsPlusNormal"/>
              <w:jc w:val="center"/>
            </w:pPr>
            <w:r>
              <w:t>04 09</w:t>
            </w:r>
          </w:p>
        </w:tc>
        <w:tc>
          <w:tcPr>
            <w:tcW w:w="1644" w:type="dxa"/>
          </w:tcPr>
          <w:p w14:paraId="16C15F88" w14:textId="77777777" w:rsidR="00122CEB" w:rsidRDefault="00122CEB">
            <w:pPr>
              <w:pStyle w:val="ConsPlusNormal"/>
              <w:jc w:val="center"/>
            </w:pPr>
            <w:r>
              <w:t>10 1 R1 53940</w:t>
            </w:r>
          </w:p>
        </w:tc>
        <w:tc>
          <w:tcPr>
            <w:tcW w:w="484" w:type="dxa"/>
          </w:tcPr>
          <w:p w14:paraId="137AB076" w14:textId="77777777" w:rsidR="00122CEB" w:rsidRDefault="00122CEB">
            <w:pPr>
              <w:pStyle w:val="ConsPlusNormal"/>
              <w:jc w:val="center"/>
            </w:pPr>
            <w:r>
              <w:t>500</w:t>
            </w:r>
          </w:p>
        </w:tc>
        <w:tc>
          <w:tcPr>
            <w:tcW w:w="3964" w:type="dxa"/>
          </w:tcPr>
          <w:p w14:paraId="64D0605A" w14:textId="77777777" w:rsidR="00122CEB" w:rsidRDefault="00122CEB">
            <w:pPr>
              <w:pStyle w:val="ConsPlusNormal"/>
            </w:pPr>
            <w:r>
              <w:t>Межбюджетные трансферты</w:t>
            </w:r>
          </w:p>
        </w:tc>
        <w:tc>
          <w:tcPr>
            <w:tcW w:w="1384" w:type="dxa"/>
          </w:tcPr>
          <w:p w14:paraId="290D5375" w14:textId="77777777" w:rsidR="00122CEB" w:rsidRDefault="00122CEB">
            <w:pPr>
              <w:pStyle w:val="ConsPlusNormal"/>
              <w:jc w:val="right"/>
            </w:pPr>
            <w:r>
              <w:t>394273,5</w:t>
            </w:r>
          </w:p>
        </w:tc>
        <w:tc>
          <w:tcPr>
            <w:tcW w:w="1384" w:type="dxa"/>
          </w:tcPr>
          <w:p w14:paraId="7F478585" w14:textId="77777777" w:rsidR="00122CEB" w:rsidRDefault="00122CEB">
            <w:pPr>
              <w:pStyle w:val="ConsPlusNormal"/>
              <w:jc w:val="right"/>
            </w:pPr>
            <w:r>
              <w:t>550986,8</w:t>
            </w:r>
          </w:p>
        </w:tc>
        <w:tc>
          <w:tcPr>
            <w:tcW w:w="1384" w:type="dxa"/>
          </w:tcPr>
          <w:p w14:paraId="75DA2D3C" w14:textId="77777777" w:rsidR="00122CEB" w:rsidRDefault="00122CEB">
            <w:pPr>
              <w:pStyle w:val="ConsPlusNormal"/>
              <w:jc w:val="right"/>
            </w:pPr>
            <w:r>
              <w:t>27549,3</w:t>
            </w:r>
          </w:p>
        </w:tc>
      </w:tr>
      <w:tr w:rsidR="00122CEB" w14:paraId="633F4817" w14:textId="77777777">
        <w:tc>
          <w:tcPr>
            <w:tcW w:w="567" w:type="dxa"/>
          </w:tcPr>
          <w:p w14:paraId="61368FEC" w14:textId="77777777" w:rsidR="00122CEB" w:rsidRDefault="00122CEB">
            <w:pPr>
              <w:pStyle w:val="ConsPlusNormal"/>
              <w:jc w:val="center"/>
            </w:pPr>
            <w:r>
              <w:t>880</w:t>
            </w:r>
          </w:p>
        </w:tc>
        <w:tc>
          <w:tcPr>
            <w:tcW w:w="794" w:type="dxa"/>
          </w:tcPr>
          <w:p w14:paraId="053C397D" w14:textId="77777777" w:rsidR="00122CEB" w:rsidRDefault="00122CEB">
            <w:pPr>
              <w:pStyle w:val="ConsPlusNormal"/>
              <w:jc w:val="center"/>
            </w:pPr>
            <w:r>
              <w:t>04 09</w:t>
            </w:r>
          </w:p>
        </w:tc>
        <w:tc>
          <w:tcPr>
            <w:tcW w:w="1644" w:type="dxa"/>
          </w:tcPr>
          <w:p w14:paraId="72762156" w14:textId="77777777" w:rsidR="00122CEB" w:rsidRDefault="00122CEB">
            <w:pPr>
              <w:pStyle w:val="ConsPlusNormal"/>
              <w:jc w:val="center"/>
            </w:pPr>
            <w:r>
              <w:t>10 1 R1 53940</w:t>
            </w:r>
          </w:p>
        </w:tc>
        <w:tc>
          <w:tcPr>
            <w:tcW w:w="484" w:type="dxa"/>
          </w:tcPr>
          <w:p w14:paraId="38E9D189" w14:textId="77777777" w:rsidR="00122CEB" w:rsidRDefault="00122CEB">
            <w:pPr>
              <w:pStyle w:val="ConsPlusNormal"/>
              <w:jc w:val="center"/>
            </w:pPr>
            <w:r>
              <w:t>600</w:t>
            </w:r>
          </w:p>
        </w:tc>
        <w:tc>
          <w:tcPr>
            <w:tcW w:w="3964" w:type="dxa"/>
          </w:tcPr>
          <w:p w14:paraId="7D1840D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67BA024" w14:textId="77777777" w:rsidR="00122CEB" w:rsidRDefault="00122CEB">
            <w:pPr>
              <w:pStyle w:val="ConsPlusNormal"/>
              <w:jc w:val="right"/>
            </w:pPr>
            <w:r>
              <w:t>535753,7</w:t>
            </w:r>
          </w:p>
        </w:tc>
        <w:tc>
          <w:tcPr>
            <w:tcW w:w="1384" w:type="dxa"/>
          </w:tcPr>
          <w:p w14:paraId="6FBB55A0" w14:textId="77777777" w:rsidR="00122CEB" w:rsidRDefault="00122CEB">
            <w:pPr>
              <w:pStyle w:val="ConsPlusNormal"/>
              <w:jc w:val="right"/>
            </w:pPr>
            <w:r>
              <w:t>4689949,8</w:t>
            </w:r>
          </w:p>
        </w:tc>
        <w:tc>
          <w:tcPr>
            <w:tcW w:w="1384" w:type="dxa"/>
          </w:tcPr>
          <w:p w14:paraId="00D0BF15" w14:textId="77777777" w:rsidR="00122CEB" w:rsidRDefault="00122CEB">
            <w:pPr>
              <w:pStyle w:val="ConsPlusNormal"/>
              <w:jc w:val="right"/>
            </w:pPr>
            <w:r>
              <w:t>0,0</w:t>
            </w:r>
          </w:p>
        </w:tc>
      </w:tr>
      <w:tr w:rsidR="00122CEB" w14:paraId="21D5DB29" w14:textId="77777777">
        <w:tc>
          <w:tcPr>
            <w:tcW w:w="567" w:type="dxa"/>
          </w:tcPr>
          <w:p w14:paraId="0DBD94CB" w14:textId="77777777" w:rsidR="00122CEB" w:rsidRDefault="00122CEB">
            <w:pPr>
              <w:pStyle w:val="ConsPlusNormal"/>
              <w:jc w:val="center"/>
            </w:pPr>
            <w:r>
              <w:t>880</w:t>
            </w:r>
          </w:p>
        </w:tc>
        <w:tc>
          <w:tcPr>
            <w:tcW w:w="794" w:type="dxa"/>
          </w:tcPr>
          <w:p w14:paraId="3D01E70B" w14:textId="77777777" w:rsidR="00122CEB" w:rsidRDefault="00122CEB">
            <w:pPr>
              <w:pStyle w:val="ConsPlusNormal"/>
              <w:jc w:val="center"/>
            </w:pPr>
            <w:r>
              <w:t>04 09</w:t>
            </w:r>
          </w:p>
        </w:tc>
        <w:tc>
          <w:tcPr>
            <w:tcW w:w="1644" w:type="dxa"/>
          </w:tcPr>
          <w:p w14:paraId="0D096CC9" w14:textId="77777777" w:rsidR="00122CEB" w:rsidRDefault="00122CEB">
            <w:pPr>
              <w:pStyle w:val="ConsPlusNormal"/>
              <w:jc w:val="center"/>
            </w:pPr>
            <w:r>
              <w:t>10 1 R2 00000</w:t>
            </w:r>
          </w:p>
        </w:tc>
        <w:tc>
          <w:tcPr>
            <w:tcW w:w="484" w:type="dxa"/>
          </w:tcPr>
          <w:p w14:paraId="3D9F220D" w14:textId="77777777" w:rsidR="00122CEB" w:rsidRDefault="00122CEB">
            <w:pPr>
              <w:pStyle w:val="ConsPlusNormal"/>
            </w:pPr>
          </w:p>
        </w:tc>
        <w:tc>
          <w:tcPr>
            <w:tcW w:w="3964" w:type="dxa"/>
          </w:tcPr>
          <w:p w14:paraId="1CEA2E0F" w14:textId="77777777" w:rsidR="00122CEB" w:rsidRDefault="00122CEB">
            <w:pPr>
              <w:pStyle w:val="ConsPlusNormal"/>
            </w:pPr>
            <w:r>
              <w:t>Региональный проект "Общесистемные меры развития дорожного хозяйства"</w:t>
            </w:r>
          </w:p>
        </w:tc>
        <w:tc>
          <w:tcPr>
            <w:tcW w:w="1384" w:type="dxa"/>
          </w:tcPr>
          <w:p w14:paraId="5EF5A70D" w14:textId="77777777" w:rsidR="00122CEB" w:rsidRDefault="00122CEB">
            <w:pPr>
              <w:pStyle w:val="ConsPlusNormal"/>
              <w:jc w:val="right"/>
            </w:pPr>
            <w:r>
              <w:t>96608,1</w:t>
            </w:r>
          </w:p>
        </w:tc>
        <w:tc>
          <w:tcPr>
            <w:tcW w:w="1384" w:type="dxa"/>
          </w:tcPr>
          <w:p w14:paraId="11168101" w14:textId="77777777" w:rsidR="00122CEB" w:rsidRDefault="00122CEB">
            <w:pPr>
              <w:pStyle w:val="ConsPlusNormal"/>
              <w:jc w:val="right"/>
            </w:pPr>
            <w:r>
              <w:t>85040,3</w:t>
            </w:r>
          </w:p>
        </w:tc>
        <w:tc>
          <w:tcPr>
            <w:tcW w:w="1384" w:type="dxa"/>
          </w:tcPr>
          <w:p w14:paraId="275FD0B1" w14:textId="77777777" w:rsidR="00122CEB" w:rsidRDefault="00122CEB">
            <w:pPr>
              <w:pStyle w:val="ConsPlusNormal"/>
              <w:jc w:val="right"/>
            </w:pPr>
            <w:r>
              <w:t>0,0</w:t>
            </w:r>
          </w:p>
        </w:tc>
      </w:tr>
      <w:tr w:rsidR="00122CEB" w14:paraId="6094BB07" w14:textId="77777777">
        <w:tc>
          <w:tcPr>
            <w:tcW w:w="567" w:type="dxa"/>
          </w:tcPr>
          <w:p w14:paraId="24458AF7" w14:textId="77777777" w:rsidR="00122CEB" w:rsidRDefault="00122CEB">
            <w:pPr>
              <w:pStyle w:val="ConsPlusNormal"/>
              <w:jc w:val="center"/>
            </w:pPr>
            <w:r>
              <w:t>880</w:t>
            </w:r>
          </w:p>
        </w:tc>
        <w:tc>
          <w:tcPr>
            <w:tcW w:w="794" w:type="dxa"/>
          </w:tcPr>
          <w:p w14:paraId="1AF0DBC2" w14:textId="77777777" w:rsidR="00122CEB" w:rsidRDefault="00122CEB">
            <w:pPr>
              <w:pStyle w:val="ConsPlusNormal"/>
              <w:jc w:val="center"/>
            </w:pPr>
            <w:r>
              <w:t>04 09</w:t>
            </w:r>
          </w:p>
        </w:tc>
        <w:tc>
          <w:tcPr>
            <w:tcW w:w="1644" w:type="dxa"/>
          </w:tcPr>
          <w:p w14:paraId="252B5388" w14:textId="77777777" w:rsidR="00122CEB" w:rsidRDefault="00122CEB">
            <w:pPr>
              <w:pStyle w:val="ConsPlusNormal"/>
              <w:jc w:val="center"/>
            </w:pPr>
            <w:r>
              <w:t>10 1 R2 54180</w:t>
            </w:r>
          </w:p>
        </w:tc>
        <w:tc>
          <w:tcPr>
            <w:tcW w:w="484" w:type="dxa"/>
          </w:tcPr>
          <w:p w14:paraId="0A3048C6" w14:textId="77777777" w:rsidR="00122CEB" w:rsidRDefault="00122CEB">
            <w:pPr>
              <w:pStyle w:val="ConsPlusNormal"/>
            </w:pPr>
          </w:p>
        </w:tc>
        <w:tc>
          <w:tcPr>
            <w:tcW w:w="3964" w:type="dxa"/>
          </w:tcPr>
          <w:p w14:paraId="79648887" w14:textId="77777777" w:rsidR="00122CEB" w:rsidRDefault="00122CEB">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384" w:type="dxa"/>
          </w:tcPr>
          <w:p w14:paraId="20D69084" w14:textId="77777777" w:rsidR="00122CEB" w:rsidRDefault="00122CEB">
            <w:pPr>
              <w:pStyle w:val="ConsPlusNormal"/>
              <w:jc w:val="right"/>
            </w:pPr>
            <w:r>
              <w:t>96608,1</w:t>
            </w:r>
          </w:p>
        </w:tc>
        <w:tc>
          <w:tcPr>
            <w:tcW w:w="1384" w:type="dxa"/>
          </w:tcPr>
          <w:p w14:paraId="6272D9F7" w14:textId="77777777" w:rsidR="00122CEB" w:rsidRDefault="00122CEB">
            <w:pPr>
              <w:pStyle w:val="ConsPlusNormal"/>
              <w:jc w:val="right"/>
            </w:pPr>
            <w:r>
              <w:t>85040,3</w:t>
            </w:r>
          </w:p>
        </w:tc>
        <w:tc>
          <w:tcPr>
            <w:tcW w:w="1384" w:type="dxa"/>
          </w:tcPr>
          <w:p w14:paraId="6B20B38B" w14:textId="77777777" w:rsidR="00122CEB" w:rsidRDefault="00122CEB">
            <w:pPr>
              <w:pStyle w:val="ConsPlusNormal"/>
              <w:jc w:val="right"/>
            </w:pPr>
            <w:r>
              <w:t>0,0</w:t>
            </w:r>
          </w:p>
        </w:tc>
      </w:tr>
      <w:tr w:rsidR="00122CEB" w14:paraId="51386978" w14:textId="77777777">
        <w:tc>
          <w:tcPr>
            <w:tcW w:w="567" w:type="dxa"/>
          </w:tcPr>
          <w:p w14:paraId="44D7EC29" w14:textId="77777777" w:rsidR="00122CEB" w:rsidRDefault="00122CEB">
            <w:pPr>
              <w:pStyle w:val="ConsPlusNormal"/>
              <w:jc w:val="center"/>
            </w:pPr>
            <w:r>
              <w:t>880</w:t>
            </w:r>
          </w:p>
        </w:tc>
        <w:tc>
          <w:tcPr>
            <w:tcW w:w="794" w:type="dxa"/>
          </w:tcPr>
          <w:p w14:paraId="2A8BBAF6" w14:textId="77777777" w:rsidR="00122CEB" w:rsidRDefault="00122CEB">
            <w:pPr>
              <w:pStyle w:val="ConsPlusNormal"/>
              <w:jc w:val="center"/>
            </w:pPr>
            <w:r>
              <w:t>04 09</w:t>
            </w:r>
          </w:p>
        </w:tc>
        <w:tc>
          <w:tcPr>
            <w:tcW w:w="1644" w:type="dxa"/>
          </w:tcPr>
          <w:p w14:paraId="4D902F95" w14:textId="77777777" w:rsidR="00122CEB" w:rsidRDefault="00122CEB">
            <w:pPr>
              <w:pStyle w:val="ConsPlusNormal"/>
              <w:jc w:val="center"/>
            </w:pPr>
            <w:r>
              <w:t>10 1 R2 54180</w:t>
            </w:r>
          </w:p>
        </w:tc>
        <w:tc>
          <w:tcPr>
            <w:tcW w:w="484" w:type="dxa"/>
          </w:tcPr>
          <w:p w14:paraId="2F7E3428" w14:textId="77777777" w:rsidR="00122CEB" w:rsidRDefault="00122CEB">
            <w:pPr>
              <w:pStyle w:val="ConsPlusNormal"/>
              <w:jc w:val="center"/>
            </w:pPr>
            <w:r>
              <w:t>600</w:t>
            </w:r>
          </w:p>
        </w:tc>
        <w:tc>
          <w:tcPr>
            <w:tcW w:w="3964" w:type="dxa"/>
          </w:tcPr>
          <w:p w14:paraId="17A3B1E2"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DEBEC49" w14:textId="77777777" w:rsidR="00122CEB" w:rsidRDefault="00122CEB">
            <w:pPr>
              <w:pStyle w:val="ConsPlusNormal"/>
              <w:jc w:val="right"/>
            </w:pPr>
            <w:r>
              <w:t>96608,1</w:t>
            </w:r>
          </w:p>
        </w:tc>
        <w:tc>
          <w:tcPr>
            <w:tcW w:w="1384" w:type="dxa"/>
          </w:tcPr>
          <w:p w14:paraId="5ED4ADC5" w14:textId="77777777" w:rsidR="00122CEB" w:rsidRDefault="00122CEB">
            <w:pPr>
              <w:pStyle w:val="ConsPlusNormal"/>
              <w:jc w:val="right"/>
            </w:pPr>
            <w:r>
              <w:t>85040,3</w:t>
            </w:r>
          </w:p>
        </w:tc>
        <w:tc>
          <w:tcPr>
            <w:tcW w:w="1384" w:type="dxa"/>
          </w:tcPr>
          <w:p w14:paraId="201B4525" w14:textId="77777777" w:rsidR="00122CEB" w:rsidRDefault="00122CEB">
            <w:pPr>
              <w:pStyle w:val="ConsPlusNormal"/>
              <w:jc w:val="right"/>
            </w:pPr>
            <w:r>
              <w:t>0,0</w:t>
            </w:r>
          </w:p>
        </w:tc>
      </w:tr>
      <w:tr w:rsidR="00122CEB" w14:paraId="325AC0D9" w14:textId="77777777">
        <w:tc>
          <w:tcPr>
            <w:tcW w:w="567" w:type="dxa"/>
          </w:tcPr>
          <w:p w14:paraId="7C32EFF1" w14:textId="77777777" w:rsidR="00122CEB" w:rsidRDefault="00122CEB">
            <w:pPr>
              <w:pStyle w:val="ConsPlusNormal"/>
              <w:jc w:val="center"/>
            </w:pPr>
            <w:r>
              <w:t>880</w:t>
            </w:r>
          </w:p>
        </w:tc>
        <w:tc>
          <w:tcPr>
            <w:tcW w:w="794" w:type="dxa"/>
          </w:tcPr>
          <w:p w14:paraId="492BD81A" w14:textId="77777777" w:rsidR="00122CEB" w:rsidRDefault="00122CEB">
            <w:pPr>
              <w:pStyle w:val="ConsPlusNormal"/>
              <w:jc w:val="center"/>
            </w:pPr>
            <w:r>
              <w:t>04 09</w:t>
            </w:r>
          </w:p>
        </w:tc>
        <w:tc>
          <w:tcPr>
            <w:tcW w:w="1644" w:type="dxa"/>
          </w:tcPr>
          <w:p w14:paraId="320E387C" w14:textId="77777777" w:rsidR="00122CEB" w:rsidRDefault="00122CEB">
            <w:pPr>
              <w:pStyle w:val="ConsPlusNormal"/>
              <w:jc w:val="center"/>
            </w:pPr>
            <w:r>
              <w:t>10 1 R3 00000</w:t>
            </w:r>
          </w:p>
        </w:tc>
        <w:tc>
          <w:tcPr>
            <w:tcW w:w="484" w:type="dxa"/>
          </w:tcPr>
          <w:p w14:paraId="6699BB1F" w14:textId="77777777" w:rsidR="00122CEB" w:rsidRDefault="00122CEB">
            <w:pPr>
              <w:pStyle w:val="ConsPlusNormal"/>
            </w:pPr>
          </w:p>
        </w:tc>
        <w:tc>
          <w:tcPr>
            <w:tcW w:w="3964" w:type="dxa"/>
          </w:tcPr>
          <w:p w14:paraId="32AC7871" w14:textId="77777777" w:rsidR="00122CEB" w:rsidRDefault="00122CEB">
            <w:pPr>
              <w:pStyle w:val="ConsPlusNormal"/>
            </w:pPr>
            <w:r>
              <w:t xml:space="preserve">Региональный проект "Безопасность </w:t>
            </w:r>
            <w:r>
              <w:lastRenderedPageBreak/>
              <w:t>дорожного движения в Пермском крае"</w:t>
            </w:r>
          </w:p>
        </w:tc>
        <w:tc>
          <w:tcPr>
            <w:tcW w:w="1384" w:type="dxa"/>
          </w:tcPr>
          <w:p w14:paraId="1D955B46" w14:textId="77777777" w:rsidR="00122CEB" w:rsidRDefault="00122CEB">
            <w:pPr>
              <w:pStyle w:val="ConsPlusNormal"/>
              <w:jc w:val="right"/>
            </w:pPr>
            <w:r>
              <w:lastRenderedPageBreak/>
              <w:t>15388,0</w:t>
            </w:r>
          </w:p>
        </w:tc>
        <w:tc>
          <w:tcPr>
            <w:tcW w:w="1384" w:type="dxa"/>
          </w:tcPr>
          <w:p w14:paraId="05DB4634" w14:textId="77777777" w:rsidR="00122CEB" w:rsidRDefault="00122CEB">
            <w:pPr>
              <w:pStyle w:val="ConsPlusNormal"/>
              <w:jc w:val="right"/>
            </w:pPr>
            <w:r>
              <w:t>15388,0</w:t>
            </w:r>
          </w:p>
        </w:tc>
        <w:tc>
          <w:tcPr>
            <w:tcW w:w="1384" w:type="dxa"/>
          </w:tcPr>
          <w:p w14:paraId="4820EE17" w14:textId="77777777" w:rsidR="00122CEB" w:rsidRDefault="00122CEB">
            <w:pPr>
              <w:pStyle w:val="ConsPlusNormal"/>
              <w:jc w:val="right"/>
            </w:pPr>
            <w:r>
              <w:t>15388,0</w:t>
            </w:r>
          </w:p>
        </w:tc>
      </w:tr>
      <w:tr w:rsidR="00122CEB" w14:paraId="52BAFC58" w14:textId="77777777">
        <w:tc>
          <w:tcPr>
            <w:tcW w:w="567" w:type="dxa"/>
          </w:tcPr>
          <w:p w14:paraId="5EA50C2A" w14:textId="77777777" w:rsidR="00122CEB" w:rsidRDefault="00122CEB">
            <w:pPr>
              <w:pStyle w:val="ConsPlusNormal"/>
              <w:jc w:val="center"/>
            </w:pPr>
            <w:r>
              <w:t>880</w:t>
            </w:r>
          </w:p>
        </w:tc>
        <w:tc>
          <w:tcPr>
            <w:tcW w:w="794" w:type="dxa"/>
          </w:tcPr>
          <w:p w14:paraId="7CD07E19" w14:textId="77777777" w:rsidR="00122CEB" w:rsidRDefault="00122CEB">
            <w:pPr>
              <w:pStyle w:val="ConsPlusNormal"/>
              <w:jc w:val="center"/>
            </w:pPr>
            <w:r>
              <w:t>04 09</w:t>
            </w:r>
          </w:p>
        </w:tc>
        <w:tc>
          <w:tcPr>
            <w:tcW w:w="1644" w:type="dxa"/>
          </w:tcPr>
          <w:p w14:paraId="658272ED" w14:textId="77777777" w:rsidR="00122CEB" w:rsidRDefault="00122CEB">
            <w:pPr>
              <w:pStyle w:val="ConsPlusNormal"/>
              <w:jc w:val="center"/>
            </w:pPr>
            <w:r>
              <w:t>10 1 R3 2T050</w:t>
            </w:r>
          </w:p>
        </w:tc>
        <w:tc>
          <w:tcPr>
            <w:tcW w:w="484" w:type="dxa"/>
          </w:tcPr>
          <w:p w14:paraId="587FD306" w14:textId="77777777" w:rsidR="00122CEB" w:rsidRDefault="00122CEB">
            <w:pPr>
              <w:pStyle w:val="ConsPlusNormal"/>
            </w:pPr>
          </w:p>
        </w:tc>
        <w:tc>
          <w:tcPr>
            <w:tcW w:w="3964" w:type="dxa"/>
          </w:tcPr>
          <w:p w14:paraId="3ACF80B8" w14:textId="77777777" w:rsidR="00122CEB" w:rsidRDefault="00122CEB">
            <w:pPr>
              <w:pStyle w:val="ConsPlusNormal"/>
            </w:pPr>
            <w:r>
              <w:t>Развитие системы организации движения транспортных средств и пешеходов, повышение безопасности дорожных условий в рамках реализации мероприятий регионального проекта Пермского края "Безопасные и качественные дороги"</w:t>
            </w:r>
          </w:p>
        </w:tc>
        <w:tc>
          <w:tcPr>
            <w:tcW w:w="1384" w:type="dxa"/>
          </w:tcPr>
          <w:p w14:paraId="4589F021" w14:textId="77777777" w:rsidR="00122CEB" w:rsidRDefault="00122CEB">
            <w:pPr>
              <w:pStyle w:val="ConsPlusNormal"/>
              <w:jc w:val="right"/>
            </w:pPr>
            <w:r>
              <w:t>15388,0</w:t>
            </w:r>
          </w:p>
        </w:tc>
        <w:tc>
          <w:tcPr>
            <w:tcW w:w="1384" w:type="dxa"/>
          </w:tcPr>
          <w:p w14:paraId="57CE014C" w14:textId="77777777" w:rsidR="00122CEB" w:rsidRDefault="00122CEB">
            <w:pPr>
              <w:pStyle w:val="ConsPlusNormal"/>
              <w:jc w:val="right"/>
            </w:pPr>
            <w:r>
              <w:t>15388,0</w:t>
            </w:r>
          </w:p>
        </w:tc>
        <w:tc>
          <w:tcPr>
            <w:tcW w:w="1384" w:type="dxa"/>
          </w:tcPr>
          <w:p w14:paraId="15149C40" w14:textId="77777777" w:rsidR="00122CEB" w:rsidRDefault="00122CEB">
            <w:pPr>
              <w:pStyle w:val="ConsPlusNormal"/>
              <w:jc w:val="right"/>
            </w:pPr>
            <w:r>
              <w:t>15388,0</w:t>
            </w:r>
          </w:p>
        </w:tc>
      </w:tr>
      <w:tr w:rsidR="00122CEB" w14:paraId="2A16756E" w14:textId="77777777">
        <w:tc>
          <w:tcPr>
            <w:tcW w:w="567" w:type="dxa"/>
          </w:tcPr>
          <w:p w14:paraId="6A6FA58A" w14:textId="77777777" w:rsidR="00122CEB" w:rsidRDefault="00122CEB">
            <w:pPr>
              <w:pStyle w:val="ConsPlusNormal"/>
              <w:jc w:val="center"/>
            </w:pPr>
            <w:r>
              <w:t>880</w:t>
            </w:r>
          </w:p>
        </w:tc>
        <w:tc>
          <w:tcPr>
            <w:tcW w:w="794" w:type="dxa"/>
          </w:tcPr>
          <w:p w14:paraId="582E9CB6" w14:textId="77777777" w:rsidR="00122CEB" w:rsidRDefault="00122CEB">
            <w:pPr>
              <w:pStyle w:val="ConsPlusNormal"/>
              <w:jc w:val="center"/>
            </w:pPr>
            <w:r>
              <w:t>04 09</w:t>
            </w:r>
          </w:p>
        </w:tc>
        <w:tc>
          <w:tcPr>
            <w:tcW w:w="1644" w:type="dxa"/>
          </w:tcPr>
          <w:p w14:paraId="0F3EDC72" w14:textId="77777777" w:rsidR="00122CEB" w:rsidRDefault="00122CEB">
            <w:pPr>
              <w:pStyle w:val="ConsPlusNormal"/>
              <w:jc w:val="center"/>
            </w:pPr>
            <w:r>
              <w:t>10 1 R3 2T050</w:t>
            </w:r>
          </w:p>
        </w:tc>
        <w:tc>
          <w:tcPr>
            <w:tcW w:w="484" w:type="dxa"/>
          </w:tcPr>
          <w:p w14:paraId="799BAB39" w14:textId="77777777" w:rsidR="00122CEB" w:rsidRDefault="00122CEB">
            <w:pPr>
              <w:pStyle w:val="ConsPlusNormal"/>
              <w:jc w:val="center"/>
            </w:pPr>
            <w:r>
              <w:t>600</w:t>
            </w:r>
          </w:p>
        </w:tc>
        <w:tc>
          <w:tcPr>
            <w:tcW w:w="3964" w:type="dxa"/>
          </w:tcPr>
          <w:p w14:paraId="6404912E"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E428C12" w14:textId="77777777" w:rsidR="00122CEB" w:rsidRDefault="00122CEB">
            <w:pPr>
              <w:pStyle w:val="ConsPlusNormal"/>
              <w:jc w:val="right"/>
            </w:pPr>
            <w:r>
              <w:t>15388,0</w:t>
            </w:r>
          </w:p>
        </w:tc>
        <w:tc>
          <w:tcPr>
            <w:tcW w:w="1384" w:type="dxa"/>
          </w:tcPr>
          <w:p w14:paraId="7A0459C4" w14:textId="77777777" w:rsidR="00122CEB" w:rsidRDefault="00122CEB">
            <w:pPr>
              <w:pStyle w:val="ConsPlusNormal"/>
              <w:jc w:val="right"/>
            </w:pPr>
            <w:r>
              <w:t>15388,0</w:t>
            </w:r>
          </w:p>
        </w:tc>
        <w:tc>
          <w:tcPr>
            <w:tcW w:w="1384" w:type="dxa"/>
          </w:tcPr>
          <w:p w14:paraId="13F49C22" w14:textId="77777777" w:rsidR="00122CEB" w:rsidRDefault="00122CEB">
            <w:pPr>
              <w:pStyle w:val="ConsPlusNormal"/>
              <w:jc w:val="right"/>
            </w:pPr>
            <w:r>
              <w:t>15388,0</w:t>
            </w:r>
          </w:p>
        </w:tc>
      </w:tr>
      <w:tr w:rsidR="00122CEB" w14:paraId="4BC76734" w14:textId="77777777">
        <w:tc>
          <w:tcPr>
            <w:tcW w:w="567" w:type="dxa"/>
          </w:tcPr>
          <w:p w14:paraId="3AA3D5D4" w14:textId="77777777" w:rsidR="00122CEB" w:rsidRDefault="00122CEB">
            <w:pPr>
              <w:pStyle w:val="ConsPlusNormal"/>
              <w:jc w:val="center"/>
            </w:pPr>
            <w:r>
              <w:t>880</w:t>
            </w:r>
          </w:p>
        </w:tc>
        <w:tc>
          <w:tcPr>
            <w:tcW w:w="794" w:type="dxa"/>
          </w:tcPr>
          <w:p w14:paraId="3A4EE9D4" w14:textId="77777777" w:rsidR="00122CEB" w:rsidRDefault="00122CEB">
            <w:pPr>
              <w:pStyle w:val="ConsPlusNormal"/>
              <w:jc w:val="center"/>
            </w:pPr>
            <w:r>
              <w:t>04 09</w:t>
            </w:r>
          </w:p>
        </w:tc>
        <w:tc>
          <w:tcPr>
            <w:tcW w:w="1644" w:type="dxa"/>
          </w:tcPr>
          <w:p w14:paraId="006D2C42" w14:textId="77777777" w:rsidR="00122CEB" w:rsidRDefault="00122CEB">
            <w:pPr>
              <w:pStyle w:val="ConsPlusNormal"/>
              <w:jc w:val="center"/>
            </w:pPr>
            <w:r>
              <w:t>10 2 00 00000</w:t>
            </w:r>
          </w:p>
        </w:tc>
        <w:tc>
          <w:tcPr>
            <w:tcW w:w="484" w:type="dxa"/>
          </w:tcPr>
          <w:p w14:paraId="774782F7" w14:textId="77777777" w:rsidR="00122CEB" w:rsidRDefault="00122CEB">
            <w:pPr>
              <w:pStyle w:val="ConsPlusNormal"/>
            </w:pPr>
          </w:p>
        </w:tc>
        <w:tc>
          <w:tcPr>
            <w:tcW w:w="3964" w:type="dxa"/>
          </w:tcPr>
          <w:p w14:paraId="0D783745" w14:textId="77777777" w:rsidR="00122CEB" w:rsidRDefault="00122CEB">
            <w:pPr>
              <w:pStyle w:val="ConsPlusNormal"/>
            </w:pPr>
            <w:r>
              <w:t>Региональные проекты</w:t>
            </w:r>
          </w:p>
        </w:tc>
        <w:tc>
          <w:tcPr>
            <w:tcW w:w="1384" w:type="dxa"/>
          </w:tcPr>
          <w:p w14:paraId="57ED028B" w14:textId="77777777" w:rsidR="00122CEB" w:rsidRDefault="00122CEB">
            <w:pPr>
              <w:pStyle w:val="ConsPlusNormal"/>
              <w:jc w:val="right"/>
            </w:pPr>
            <w:r>
              <w:t>17869422,1</w:t>
            </w:r>
          </w:p>
        </w:tc>
        <w:tc>
          <w:tcPr>
            <w:tcW w:w="1384" w:type="dxa"/>
          </w:tcPr>
          <w:p w14:paraId="3A877C57" w14:textId="77777777" w:rsidR="00122CEB" w:rsidRDefault="00122CEB">
            <w:pPr>
              <w:pStyle w:val="ConsPlusNormal"/>
              <w:jc w:val="right"/>
            </w:pPr>
            <w:r>
              <w:t>13164641,6</w:t>
            </w:r>
          </w:p>
        </w:tc>
        <w:tc>
          <w:tcPr>
            <w:tcW w:w="1384" w:type="dxa"/>
          </w:tcPr>
          <w:p w14:paraId="7AB9FA61" w14:textId="77777777" w:rsidR="00122CEB" w:rsidRDefault="00122CEB">
            <w:pPr>
              <w:pStyle w:val="ConsPlusNormal"/>
              <w:jc w:val="right"/>
            </w:pPr>
            <w:r>
              <w:t>9792945,9</w:t>
            </w:r>
          </w:p>
        </w:tc>
      </w:tr>
      <w:tr w:rsidR="00122CEB" w14:paraId="749975FF" w14:textId="77777777">
        <w:tc>
          <w:tcPr>
            <w:tcW w:w="567" w:type="dxa"/>
          </w:tcPr>
          <w:p w14:paraId="3BCF1B6B" w14:textId="77777777" w:rsidR="00122CEB" w:rsidRDefault="00122CEB">
            <w:pPr>
              <w:pStyle w:val="ConsPlusNormal"/>
              <w:jc w:val="center"/>
            </w:pPr>
            <w:r>
              <w:t>880</w:t>
            </w:r>
          </w:p>
        </w:tc>
        <w:tc>
          <w:tcPr>
            <w:tcW w:w="794" w:type="dxa"/>
          </w:tcPr>
          <w:p w14:paraId="135BB66F" w14:textId="77777777" w:rsidR="00122CEB" w:rsidRDefault="00122CEB">
            <w:pPr>
              <w:pStyle w:val="ConsPlusNormal"/>
              <w:jc w:val="center"/>
            </w:pPr>
            <w:r>
              <w:t>04 09</w:t>
            </w:r>
          </w:p>
        </w:tc>
        <w:tc>
          <w:tcPr>
            <w:tcW w:w="1644" w:type="dxa"/>
          </w:tcPr>
          <w:p w14:paraId="40727CA4" w14:textId="77777777" w:rsidR="00122CEB" w:rsidRDefault="00122CEB">
            <w:pPr>
              <w:pStyle w:val="ConsPlusNormal"/>
              <w:jc w:val="center"/>
            </w:pPr>
            <w:r>
              <w:t>10 2 01 00000</w:t>
            </w:r>
          </w:p>
        </w:tc>
        <w:tc>
          <w:tcPr>
            <w:tcW w:w="484" w:type="dxa"/>
          </w:tcPr>
          <w:p w14:paraId="032481E3" w14:textId="77777777" w:rsidR="00122CEB" w:rsidRDefault="00122CEB">
            <w:pPr>
              <w:pStyle w:val="ConsPlusNormal"/>
            </w:pPr>
          </w:p>
        </w:tc>
        <w:tc>
          <w:tcPr>
            <w:tcW w:w="3964" w:type="dxa"/>
          </w:tcPr>
          <w:p w14:paraId="2A97A0EE" w14:textId="77777777" w:rsidR="00122CEB" w:rsidRDefault="00122CEB">
            <w:pPr>
              <w:pStyle w:val="ConsPlusNormal"/>
            </w:pPr>
            <w:r>
              <w:t>Региональный проект "Региональные дороги"</w:t>
            </w:r>
          </w:p>
        </w:tc>
        <w:tc>
          <w:tcPr>
            <w:tcW w:w="1384" w:type="dxa"/>
          </w:tcPr>
          <w:p w14:paraId="16059E89" w14:textId="77777777" w:rsidR="00122CEB" w:rsidRDefault="00122CEB">
            <w:pPr>
              <w:pStyle w:val="ConsPlusNormal"/>
              <w:jc w:val="right"/>
            </w:pPr>
            <w:r>
              <w:t>15336243,3</w:t>
            </w:r>
          </w:p>
        </w:tc>
        <w:tc>
          <w:tcPr>
            <w:tcW w:w="1384" w:type="dxa"/>
          </w:tcPr>
          <w:p w14:paraId="709FB09A" w14:textId="77777777" w:rsidR="00122CEB" w:rsidRDefault="00122CEB">
            <w:pPr>
              <w:pStyle w:val="ConsPlusNormal"/>
              <w:jc w:val="right"/>
            </w:pPr>
            <w:r>
              <w:t>10910683,9</w:t>
            </w:r>
          </w:p>
        </w:tc>
        <w:tc>
          <w:tcPr>
            <w:tcW w:w="1384" w:type="dxa"/>
          </w:tcPr>
          <w:p w14:paraId="3947050C" w14:textId="77777777" w:rsidR="00122CEB" w:rsidRDefault="00122CEB">
            <w:pPr>
              <w:pStyle w:val="ConsPlusNormal"/>
              <w:jc w:val="right"/>
            </w:pPr>
            <w:r>
              <w:t>7539260,7</w:t>
            </w:r>
          </w:p>
        </w:tc>
      </w:tr>
      <w:tr w:rsidR="00122CEB" w14:paraId="7B483A2F" w14:textId="77777777">
        <w:tc>
          <w:tcPr>
            <w:tcW w:w="567" w:type="dxa"/>
          </w:tcPr>
          <w:p w14:paraId="3E50B345" w14:textId="77777777" w:rsidR="00122CEB" w:rsidRDefault="00122CEB">
            <w:pPr>
              <w:pStyle w:val="ConsPlusNormal"/>
              <w:jc w:val="center"/>
            </w:pPr>
            <w:r>
              <w:t>880</w:t>
            </w:r>
          </w:p>
        </w:tc>
        <w:tc>
          <w:tcPr>
            <w:tcW w:w="794" w:type="dxa"/>
          </w:tcPr>
          <w:p w14:paraId="38FA2CD1" w14:textId="77777777" w:rsidR="00122CEB" w:rsidRDefault="00122CEB">
            <w:pPr>
              <w:pStyle w:val="ConsPlusNormal"/>
              <w:jc w:val="center"/>
            </w:pPr>
            <w:r>
              <w:t>04 09</w:t>
            </w:r>
          </w:p>
        </w:tc>
        <w:tc>
          <w:tcPr>
            <w:tcW w:w="1644" w:type="dxa"/>
          </w:tcPr>
          <w:p w14:paraId="70962417" w14:textId="77777777" w:rsidR="00122CEB" w:rsidRDefault="00122CEB">
            <w:pPr>
              <w:pStyle w:val="ConsPlusNormal"/>
              <w:jc w:val="center"/>
            </w:pPr>
            <w:r>
              <w:t>10 2 01 00110</w:t>
            </w:r>
          </w:p>
        </w:tc>
        <w:tc>
          <w:tcPr>
            <w:tcW w:w="484" w:type="dxa"/>
          </w:tcPr>
          <w:p w14:paraId="4AF38236" w14:textId="77777777" w:rsidR="00122CEB" w:rsidRDefault="00122CEB">
            <w:pPr>
              <w:pStyle w:val="ConsPlusNormal"/>
            </w:pPr>
          </w:p>
        </w:tc>
        <w:tc>
          <w:tcPr>
            <w:tcW w:w="3964" w:type="dxa"/>
          </w:tcPr>
          <w:p w14:paraId="7AD73532"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2D20A85D" w14:textId="77777777" w:rsidR="00122CEB" w:rsidRDefault="00122CEB">
            <w:pPr>
              <w:pStyle w:val="ConsPlusNormal"/>
              <w:jc w:val="right"/>
            </w:pPr>
            <w:r>
              <w:t>169241,4</w:t>
            </w:r>
          </w:p>
        </w:tc>
        <w:tc>
          <w:tcPr>
            <w:tcW w:w="1384" w:type="dxa"/>
          </w:tcPr>
          <w:p w14:paraId="58E7D286" w14:textId="77777777" w:rsidR="00122CEB" w:rsidRDefault="00122CEB">
            <w:pPr>
              <w:pStyle w:val="ConsPlusNormal"/>
              <w:jc w:val="right"/>
            </w:pPr>
            <w:r>
              <w:t>73942,0</w:t>
            </w:r>
          </w:p>
        </w:tc>
        <w:tc>
          <w:tcPr>
            <w:tcW w:w="1384" w:type="dxa"/>
          </w:tcPr>
          <w:p w14:paraId="5084373F" w14:textId="77777777" w:rsidR="00122CEB" w:rsidRDefault="00122CEB">
            <w:pPr>
              <w:pStyle w:val="ConsPlusNormal"/>
              <w:jc w:val="right"/>
            </w:pPr>
            <w:r>
              <w:t>87761,5</w:t>
            </w:r>
          </w:p>
        </w:tc>
      </w:tr>
      <w:tr w:rsidR="00122CEB" w14:paraId="6C13CF48" w14:textId="77777777">
        <w:tc>
          <w:tcPr>
            <w:tcW w:w="567" w:type="dxa"/>
          </w:tcPr>
          <w:p w14:paraId="1CED1629" w14:textId="77777777" w:rsidR="00122CEB" w:rsidRDefault="00122CEB">
            <w:pPr>
              <w:pStyle w:val="ConsPlusNormal"/>
              <w:jc w:val="center"/>
            </w:pPr>
            <w:r>
              <w:t>880</w:t>
            </w:r>
          </w:p>
        </w:tc>
        <w:tc>
          <w:tcPr>
            <w:tcW w:w="794" w:type="dxa"/>
          </w:tcPr>
          <w:p w14:paraId="4E77EAC0" w14:textId="77777777" w:rsidR="00122CEB" w:rsidRDefault="00122CEB">
            <w:pPr>
              <w:pStyle w:val="ConsPlusNormal"/>
              <w:jc w:val="center"/>
            </w:pPr>
            <w:r>
              <w:t>04 09</w:t>
            </w:r>
          </w:p>
        </w:tc>
        <w:tc>
          <w:tcPr>
            <w:tcW w:w="1644" w:type="dxa"/>
          </w:tcPr>
          <w:p w14:paraId="6975A901" w14:textId="77777777" w:rsidR="00122CEB" w:rsidRDefault="00122CEB">
            <w:pPr>
              <w:pStyle w:val="ConsPlusNormal"/>
              <w:jc w:val="center"/>
            </w:pPr>
            <w:r>
              <w:t>10 2 01 00110</w:t>
            </w:r>
          </w:p>
        </w:tc>
        <w:tc>
          <w:tcPr>
            <w:tcW w:w="484" w:type="dxa"/>
          </w:tcPr>
          <w:p w14:paraId="61E182B9" w14:textId="77777777" w:rsidR="00122CEB" w:rsidRDefault="00122CEB">
            <w:pPr>
              <w:pStyle w:val="ConsPlusNormal"/>
              <w:jc w:val="center"/>
            </w:pPr>
            <w:r>
              <w:t>600</w:t>
            </w:r>
          </w:p>
        </w:tc>
        <w:tc>
          <w:tcPr>
            <w:tcW w:w="3964" w:type="dxa"/>
          </w:tcPr>
          <w:p w14:paraId="2360DA9C"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55AF5F9F" w14:textId="77777777" w:rsidR="00122CEB" w:rsidRDefault="00122CEB">
            <w:pPr>
              <w:pStyle w:val="ConsPlusNormal"/>
              <w:jc w:val="right"/>
            </w:pPr>
            <w:r>
              <w:t>169241,4</w:t>
            </w:r>
          </w:p>
        </w:tc>
        <w:tc>
          <w:tcPr>
            <w:tcW w:w="1384" w:type="dxa"/>
          </w:tcPr>
          <w:p w14:paraId="43F44581" w14:textId="77777777" w:rsidR="00122CEB" w:rsidRDefault="00122CEB">
            <w:pPr>
              <w:pStyle w:val="ConsPlusNormal"/>
              <w:jc w:val="right"/>
            </w:pPr>
            <w:r>
              <w:t>73942,0</w:t>
            </w:r>
          </w:p>
        </w:tc>
        <w:tc>
          <w:tcPr>
            <w:tcW w:w="1384" w:type="dxa"/>
          </w:tcPr>
          <w:p w14:paraId="0D1B518A" w14:textId="77777777" w:rsidR="00122CEB" w:rsidRDefault="00122CEB">
            <w:pPr>
              <w:pStyle w:val="ConsPlusNormal"/>
              <w:jc w:val="right"/>
            </w:pPr>
            <w:r>
              <w:t>87761,5</w:t>
            </w:r>
          </w:p>
        </w:tc>
      </w:tr>
      <w:tr w:rsidR="00122CEB" w14:paraId="55F4B40C" w14:textId="77777777">
        <w:tc>
          <w:tcPr>
            <w:tcW w:w="567" w:type="dxa"/>
          </w:tcPr>
          <w:p w14:paraId="4F03E72E" w14:textId="77777777" w:rsidR="00122CEB" w:rsidRDefault="00122CEB">
            <w:pPr>
              <w:pStyle w:val="ConsPlusNormal"/>
              <w:jc w:val="center"/>
            </w:pPr>
            <w:r>
              <w:t>880</w:t>
            </w:r>
          </w:p>
        </w:tc>
        <w:tc>
          <w:tcPr>
            <w:tcW w:w="794" w:type="dxa"/>
          </w:tcPr>
          <w:p w14:paraId="63C8AA72" w14:textId="77777777" w:rsidR="00122CEB" w:rsidRDefault="00122CEB">
            <w:pPr>
              <w:pStyle w:val="ConsPlusNormal"/>
              <w:jc w:val="center"/>
            </w:pPr>
            <w:r>
              <w:t>04 09</w:t>
            </w:r>
          </w:p>
        </w:tc>
        <w:tc>
          <w:tcPr>
            <w:tcW w:w="1644" w:type="dxa"/>
          </w:tcPr>
          <w:p w14:paraId="243FD658" w14:textId="77777777" w:rsidR="00122CEB" w:rsidRDefault="00122CEB">
            <w:pPr>
              <w:pStyle w:val="ConsPlusNormal"/>
              <w:jc w:val="center"/>
            </w:pPr>
            <w:r>
              <w:t>10 2 01 2T020</w:t>
            </w:r>
          </w:p>
        </w:tc>
        <w:tc>
          <w:tcPr>
            <w:tcW w:w="484" w:type="dxa"/>
          </w:tcPr>
          <w:p w14:paraId="400EBC45" w14:textId="77777777" w:rsidR="00122CEB" w:rsidRDefault="00122CEB">
            <w:pPr>
              <w:pStyle w:val="ConsPlusNormal"/>
            </w:pPr>
          </w:p>
        </w:tc>
        <w:tc>
          <w:tcPr>
            <w:tcW w:w="3964" w:type="dxa"/>
          </w:tcPr>
          <w:p w14:paraId="105975CA" w14:textId="77777777" w:rsidR="00122CEB" w:rsidRDefault="00122CEB">
            <w:pPr>
              <w:pStyle w:val="ConsPlusNormal"/>
            </w:pPr>
            <w:r>
              <w:t>Строительство (реконструкция) объектов автодорожной отрасли регионального значения</w:t>
            </w:r>
          </w:p>
        </w:tc>
        <w:tc>
          <w:tcPr>
            <w:tcW w:w="1384" w:type="dxa"/>
          </w:tcPr>
          <w:p w14:paraId="53088E3D" w14:textId="77777777" w:rsidR="00122CEB" w:rsidRDefault="00122CEB">
            <w:pPr>
              <w:pStyle w:val="ConsPlusNormal"/>
              <w:jc w:val="right"/>
            </w:pPr>
            <w:r>
              <w:t>13109720,9</w:t>
            </w:r>
          </w:p>
        </w:tc>
        <w:tc>
          <w:tcPr>
            <w:tcW w:w="1384" w:type="dxa"/>
          </w:tcPr>
          <w:p w14:paraId="0A459B6C" w14:textId="77777777" w:rsidR="00122CEB" w:rsidRDefault="00122CEB">
            <w:pPr>
              <w:pStyle w:val="ConsPlusNormal"/>
              <w:jc w:val="right"/>
            </w:pPr>
            <w:r>
              <w:t>8566915,9</w:t>
            </w:r>
          </w:p>
        </w:tc>
        <w:tc>
          <w:tcPr>
            <w:tcW w:w="1384" w:type="dxa"/>
          </w:tcPr>
          <w:p w14:paraId="2B6828DF" w14:textId="77777777" w:rsidR="00122CEB" w:rsidRDefault="00122CEB">
            <w:pPr>
              <w:pStyle w:val="ConsPlusNormal"/>
              <w:jc w:val="right"/>
            </w:pPr>
            <w:r>
              <w:t>7451499,2</w:t>
            </w:r>
          </w:p>
        </w:tc>
      </w:tr>
      <w:tr w:rsidR="00122CEB" w14:paraId="1DF749A2" w14:textId="77777777">
        <w:tc>
          <w:tcPr>
            <w:tcW w:w="567" w:type="dxa"/>
          </w:tcPr>
          <w:p w14:paraId="27AC23AD" w14:textId="77777777" w:rsidR="00122CEB" w:rsidRDefault="00122CEB">
            <w:pPr>
              <w:pStyle w:val="ConsPlusNormal"/>
              <w:jc w:val="center"/>
            </w:pPr>
            <w:r>
              <w:t>880</w:t>
            </w:r>
          </w:p>
        </w:tc>
        <w:tc>
          <w:tcPr>
            <w:tcW w:w="794" w:type="dxa"/>
          </w:tcPr>
          <w:p w14:paraId="11E16C3B" w14:textId="77777777" w:rsidR="00122CEB" w:rsidRDefault="00122CEB">
            <w:pPr>
              <w:pStyle w:val="ConsPlusNormal"/>
              <w:jc w:val="center"/>
            </w:pPr>
            <w:r>
              <w:t>04 09</w:t>
            </w:r>
          </w:p>
        </w:tc>
        <w:tc>
          <w:tcPr>
            <w:tcW w:w="1644" w:type="dxa"/>
          </w:tcPr>
          <w:p w14:paraId="1001D8BF" w14:textId="77777777" w:rsidR="00122CEB" w:rsidRDefault="00122CEB">
            <w:pPr>
              <w:pStyle w:val="ConsPlusNormal"/>
              <w:jc w:val="center"/>
            </w:pPr>
            <w:r>
              <w:t>10 2 01 2T020</w:t>
            </w:r>
          </w:p>
        </w:tc>
        <w:tc>
          <w:tcPr>
            <w:tcW w:w="484" w:type="dxa"/>
          </w:tcPr>
          <w:p w14:paraId="31E4CB8A" w14:textId="77777777" w:rsidR="00122CEB" w:rsidRDefault="00122CEB">
            <w:pPr>
              <w:pStyle w:val="ConsPlusNormal"/>
              <w:jc w:val="center"/>
            </w:pPr>
            <w:r>
              <w:t>400</w:t>
            </w:r>
          </w:p>
        </w:tc>
        <w:tc>
          <w:tcPr>
            <w:tcW w:w="3964" w:type="dxa"/>
          </w:tcPr>
          <w:p w14:paraId="316130CB"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7899B668" w14:textId="77777777" w:rsidR="00122CEB" w:rsidRDefault="00122CEB">
            <w:pPr>
              <w:pStyle w:val="ConsPlusNormal"/>
              <w:jc w:val="right"/>
            </w:pPr>
            <w:r>
              <w:t>13053373,6</w:t>
            </w:r>
          </w:p>
        </w:tc>
        <w:tc>
          <w:tcPr>
            <w:tcW w:w="1384" w:type="dxa"/>
          </w:tcPr>
          <w:p w14:paraId="3BF7ABBE" w14:textId="77777777" w:rsidR="00122CEB" w:rsidRDefault="00122CEB">
            <w:pPr>
              <w:pStyle w:val="ConsPlusNormal"/>
              <w:jc w:val="right"/>
            </w:pPr>
            <w:r>
              <w:t>8508522,9</w:t>
            </w:r>
          </w:p>
        </w:tc>
        <w:tc>
          <w:tcPr>
            <w:tcW w:w="1384" w:type="dxa"/>
          </w:tcPr>
          <w:p w14:paraId="27846A85" w14:textId="77777777" w:rsidR="00122CEB" w:rsidRDefault="00122CEB">
            <w:pPr>
              <w:pStyle w:val="ConsPlusNormal"/>
              <w:jc w:val="right"/>
            </w:pPr>
            <w:r>
              <w:t>7393106,2</w:t>
            </w:r>
          </w:p>
        </w:tc>
      </w:tr>
      <w:tr w:rsidR="00122CEB" w14:paraId="46AFFC27" w14:textId="77777777">
        <w:tc>
          <w:tcPr>
            <w:tcW w:w="567" w:type="dxa"/>
          </w:tcPr>
          <w:p w14:paraId="32D0931C" w14:textId="77777777" w:rsidR="00122CEB" w:rsidRDefault="00122CEB">
            <w:pPr>
              <w:pStyle w:val="ConsPlusNormal"/>
              <w:jc w:val="center"/>
            </w:pPr>
            <w:r>
              <w:lastRenderedPageBreak/>
              <w:t>880</w:t>
            </w:r>
          </w:p>
        </w:tc>
        <w:tc>
          <w:tcPr>
            <w:tcW w:w="794" w:type="dxa"/>
          </w:tcPr>
          <w:p w14:paraId="06A8690D" w14:textId="77777777" w:rsidR="00122CEB" w:rsidRDefault="00122CEB">
            <w:pPr>
              <w:pStyle w:val="ConsPlusNormal"/>
              <w:jc w:val="center"/>
            </w:pPr>
            <w:r>
              <w:t>04 09</w:t>
            </w:r>
          </w:p>
        </w:tc>
        <w:tc>
          <w:tcPr>
            <w:tcW w:w="1644" w:type="dxa"/>
          </w:tcPr>
          <w:p w14:paraId="05D2BCF7" w14:textId="77777777" w:rsidR="00122CEB" w:rsidRDefault="00122CEB">
            <w:pPr>
              <w:pStyle w:val="ConsPlusNormal"/>
              <w:jc w:val="center"/>
            </w:pPr>
            <w:r>
              <w:t>10 2 01 2T020</w:t>
            </w:r>
          </w:p>
        </w:tc>
        <w:tc>
          <w:tcPr>
            <w:tcW w:w="484" w:type="dxa"/>
          </w:tcPr>
          <w:p w14:paraId="00A80DC6" w14:textId="77777777" w:rsidR="00122CEB" w:rsidRDefault="00122CEB">
            <w:pPr>
              <w:pStyle w:val="ConsPlusNormal"/>
              <w:jc w:val="center"/>
            </w:pPr>
            <w:r>
              <w:t>600</w:t>
            </w:r>
          </w:p>
        </w:tc>
        <w:tc>
          <w:tcPr>
            <w:tcW w:w="3964" w:type="dxa"/>
          </w:tcPr>
          <w:p w14:paraId="4A2527B1"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0E708513" w14:textId="77777777" w:rsidR="00122CEB" w:rsidRDefault="00122CEB">
            <w:pPr>
              <w:pStyle w:val="ConsPlusNormal"/>
              <w:jc w:val="right"/>
            </w:pPr>
            <w:r>
              <w:t>56347,3</w:t>
            </w:r>
          </w:p>
        </w:tc>
        <w:tc>
          <w:tcPr>
            <w:tcW w:w="1384" w:type="dxa"/>
          </w:tcPr>
          <w:p w14:paraId="0DADEBB1" w14:textId="77777777" w:rsidR="00122CEB" w:rsidRDefault="00122CEB">
            <w:pPr>
              <w:pStyle w:val="ConsPlusNormal"/>
              <w:jc w:val="right"/>
            </w:pPr>
            <w:r>
              <w:t>58393,0</w:t>
            </w:r>
          </w:p>
        </w:tc>
        <w:tc>
          <w:tcPr>
            <w:tcW w:w="1384" w:type="dxa"/>
          </w:tcPr>
          <w:p w14:paraId="6437AB35" w14:textId="77777777" w:rsidR="00122CEB" w:rsidRDefault="00122CEB">
            <w:pPr>
              <w:pStyle w:val="ConsPlusNormal"/>
              <w:jc w:val="right"/>
            </w:pPr>
            <w:r>
              <w:t>58393,0</w:t>
            </w:r>
          </w:p>
        </w:tc>
      </w:tr>
      <w:tr w:rsidR="00122CEB" w14:paraId="5FF560F8" w14:textId="77777777">
        <w:tc>
          <w:tcPr>
            <w:tcW w:w="567" w:type="dxa"/>
          </w:tcPr>
          <w:p w14:paraId="68692D39" w14:textId="77777777" w:rsidR="00122CEB" w:rsidRDefault="00122CEB">
            <w:pPr>
              <w:pStyle w:val="ConsPlusNormal"/>
              <w:jc w:val="center"/>
            </w:pPr>
            <w:r>
              <w:t>880</w:t>
            </w:r>
          </w:p>
        </w:tc>
        <w:tc>
          <w:tcPr>
            <w:tcW w:w="794" w:type="dxa"/>
          </w:tcPr>
          <w:p w14:paraId="25F8C15F" w14:textId="77777777" w:rsidR="00122CEB" w:rsidRDefault="00122CEB">
            <w:pPr>
              <w:pStyle w:val="ConsPlusNormal"/>
              <w:jc w:val="center"/>
            </w:pPr>
            <w:r>
              <w:t>04 09</w:t>
            </w:r>
          </w:p>
        </w:tc>
        <w:tc>
          <w:tcPr>
            <w:tcW w:w="1644" w:type="dxa"/>
          </w:tcPr>
          <w:p w14:paraId="531F0EEF" w14:textId="77777777" w:rsidR="00122CEB" w:rsidRDefault="00122CEB">
            <w:pPr>
              <w:pStyle w:val="ConsPlusNormal"/>
              <w:jc w:val="center"/>
            </w:pPr>
            <w:r>
              <w:t>10 2 01 98000</w:t>
            </w:r>
          </w:p>
        </w:tc>
        <w:tc>
          <w:tcPr>
            <w:tcW w:w="484" w:type="dxa"/>
          </w:tcPr>
          <w:p w14:paraId="698CD438" w14:textId="77777777" w:rsidR="00122CEB" w:rsidRDefault="00122CEB">
            <w:pPr>
              <w:pStyle w:val="ConsPlusNormal"/>
            </w:pPr>
          </w:p>
        </w:tc>
        <w:tc>
          <w:tcPr>
            <w:tcW w:w="3964" w:type="dxa"/>
          </w:tcPr>
          <w:p w14:paraId="5AB649AD" w14:textId="77777777" w:rsidR="00122CEB" w:rsidRDefault="00122CEB">
            <w:pPr>
              <w:pStyle w:val="ConsPlusNormal"/>
            </w:pPr>
            <w:r>
              <w:t>Реализация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tc>
        <w:tc>
          <w:tcPr>
            <w:tcW w:w="1384" w:type="dxa"/>
          </w:tcPr>
          <w:p w14:paraId="1E3549D1" w14:textId="77777777" w:rsidR="00122CEB" w:rsidRDefault="00122CEB">
            <w:pPr>
              <w:pStyle w:val="ConsPlusNormal"/>
              <w:jc w:val="right"/>
            </w:pPr>
            <w:r>
              <w:t>2057281,0</w:t>
            </w:r>
          </w:p>
        </w:tc>
        <w:tc>
          <w:tcPr>
            <w:tcW w:w="1384" w:type="dxa"/>
          </w:tcPr>
          <w:p w14:paraId="7D5D93D7" w14:textId="77777777" w:rsidR="00122CEB" w:rsidRDefault="00122CEB">
            <w:pPr>
              <w:pStyle w:val="ConsPlusNormal"/>
              <w:jc w:val="right"/>
            </w:pPr>
            <w:r>
              <w:t>2269826,0</w:t>
            </w:r>
          </w:p>
        </w:tc>
        <w:tc>
          <w:tcPr>
            <w:tcW w:w="1384" w:type="dxa"/>
          </w:tcPr>
          <w:p w14:paraId="09FD92CC" w14:textId="77777777" w:rsidR="00122CEB" w:rsidRDefault="00122CEB">
            <w:pPr>
              <w:pStyle w:val="ConsPlusNormal"/>
              <w:jc w:val="right"/>
            </w:pPr>
            <w:r>
              <w:t>0,0</w:t>
            </w:r>
          </w:p>
        </w:tc>
      </w:tr>
      <w:tr w:rsidR="00122CEB" w14:paraId="3B37B6C9" w14:textId="77777777">
        <w:tc>
          <w:tcPr>
            <w:tcW w:w="567" w:type="dxa"/>
          </w:tcPr>
          <w:p w14:paraId="6395E129" w14:textId="77777777" w:rsidR="00122CEB" w:rsidRDefault="00122CEB">
            <w:pPr>
              <w:pStyle w:val="ConsPlusNormal"/>
              <w:jc w:val="center"/>
            </w:pPr>
            <w:r>
              <w:t>880</w:t>
            </w:r>
          </w:p>
        </w:tc>
        <w:tc>
          <w:tcPr>
            <w:tcW w:w="794" w:type="dxa"/>
          </w:tcPr>
          <w:p w14:paraId="07EBBE49" w14:textId="77777777" w:rsidR="00122CEB" w:rsidRDefault="00122CEB">
            <w:pPr>
              <w:pStyle w:val="ConsPlusNormal"/>
              <w:jc w:val="center"/>
            </w:pPr>
            <w:r>
              <w:t>04 09</w:t>
            </w:r>
          </w:p>
        </w:tc>
        <w:tc>
          <w:tcPr>
            <w:tcW w:w="1644" w:type="dxa"/>
          </w:tcPr>
          <w:p w14:paraId="79EFA892" w14:textId="77777777" w:rsidR="00122CEB" w:rsidRDefault="00122CEB">
            <w:pPr>
              <w:pStyle w:val="ConsPlusNormal"/>
              <w:jc w:val="center"/>
            </w:pPr>
            <w:r>
              <w:t>10 2 01 98000</w:t>
            </w:r>
          </w:p>
        </w:tc>
        <w:tc>
          <w:tcPr>
            <w:tcW w:w="484" w:type="dxa"/>
          </w:tcPr>
          <w:p w14:paraId="7A22CFC3" w14:textId="77777777" w:rsidR="00122CEB" w:rsidRDefault="00122CEB">
            <w:pPr>
              <w:pStyle w:val="ConsPlusNormal"/>
              <w:jc w:val="center"/>
            </w:pPr>
            <w:r>
              <w:t>400</w:t>
            </w:r>
          </w:p>
        </w:tc>
        <w:tc>
          <w:tcPr>
            <w:tcW w:w="3964" w:type="dxa"/>
          </w:tcPr>
          <w:p w14:paraId="24896D3E" w14:textId="77777777" w:rsidR="00122CEB" w:rsidRDefault="00122CEB">
            <w:pPr>
              <w:pStyle w:val="ConsPlusNormal"/>
            </w:pPr>
            <w:r>
              <w:t>Капитальные вложения в объекты государственной (муниципальной) собственности</w:t>
            </w:r>
          </w:p>
        </w:tc>
        <w:tc>
          <w:tcPr>
            <w:tcW w:w="1384" w:type="dxa"/>
          </w:tcPr>
          <w:p w14:paraId="4730B1AC" w14:textId="77777777" w:rsidR="00122CEB" w:rsidRDefault="00122CEB">
            <w:pPr>
              <w:pStyle w:val="ConsPlusNormal"/>
              <w:jc w:val="right"/>
            </w:pPr>
            <w:r>
              <w:t>2057281,0</w:t>
            </w:r>
          </w:p>
        </w:tc>
        <w:tc>
          <w:tcPr>
            <w:tcW w:w="1384" w:type="dxa"/>
          </w:tcPr>
          <w:p w14:paraId="321CFEA2" w14:textId="77777777" w:rsidR="00122CEB" w:rsidRDefault="00122CEB">
            <w:pPr>
              <w:pStyle w:val="ConsPlusNormal"/>
              <w:jc w:val="right"/>
            </w:pPr>
            <w:r>
              <w:t>2269826,0</w:t>
            </w:r>
          </w:p>
        </w:tc>
        <w:tc>
          <w:tcPr>
            <w:tcW w:w="1384" w:type="dxa"/>
          </w:tcPr>
          <w:p w14:paraId="1D615CF4" w14:textId="77777777" w:rsidR="00122CEB" w:rsidRDefault="00122CEB">
            <w:pPr>
              <w:pStyle w:val="ConsPlusNormal"/>
              <w:jc w:val="right"/>
            </w:pPr>
            <w:r>
              <w:t>0,0</w:t>
            </w:r>
          </w:p>
        </w:tc>
      </w:tr>
      <w:tr w:rsidR="00122CEB" w14:paraId="761539A2" w14:textId="77777777">
        <w:tc>
          <w:tcPr>
            <w:tcW w:w="567" w:type="dxa"/>
          </w:tcPr>
          <w:p w14:paraId="636C150F" w14:textId="77777777" w:rsidR="00122CEB" w:rsidRDefault="00122CEB">
            <w:pPr>
              <w:pStyle w:val="ConsPlusNormal"/>
              <w:jc w:val="center"/>
            </w:pPr>
            <w:r>
              <w:t>880</w:t>
            </w:r>
          </w:p>
        </w:tc>
        <w:tc>
          <w:tcPr>
            <w:tcW w:w="794" w:type="dxa"/>
          </w:tcPr>
          <w:p w14:paraId="4470CAB3" w14:textId="77777777" w:rsidR="00122CEB" w:rsidRDefault="00122CEB">
            <w:pPr>
              <w:pStyle w:val="ConsPlusNormal"/>
              <w:jc w:val="center"/>
            </w:pPr>
            <w:r>
              <w:t>04 09</w:t>
            </w:r>
          </w:p>
        </w:tc>
        <w:tc>
          <w:tcPr>
            <w:tcW w:w="1644" w:type="dxa"/>
          </w:tcPr>
          <w:p w14:paraId="361CFE3C" w14:textId="77777777" w:rsidR="00122CEB" w:rsidRDefault="00122CEB">
            <w:pPr>
              <w:pStyle w:val="ConsPlusNormal"/>
              <w:jc w:val="center"/>
            </w:pPr>
            <w:r>
              <w:t>10 2 02 00000</w:t>
            </w:r>
          </w:p>
        </w:tc>
        <w:tc>
          <w:tcPr>
            <w:tcW w:w="484" w:type="dxa"/>
          </w:tcPr>
          <w:p w14:paraId="11520909" w14:textId="77777777" w:rsidR="00122CEB" w:rsidRDefault="00122CEB">
            <w:pPr>
              <w:pStyle w:val="ConsPlusNormal"/>
            </w:pPr>
          </w:p>
        </w:tc>
        <w:tc>
          <w:tcPr>
            <w:tcW w:w="3964" w:type="dxa"/>
          </w:tcPr>
          <w:p w14:paraId="13314B74" w14:textId="77777777" w:rsidR="00122CEB" w:rsidRDefault="00122CEB">
            <w:pPr>
              <w:pStyle w:val="ConsPlusNormal"/>
            </w:pPr>
            <w:r>
              <w:t>Региональный проект "Местные дороги"</w:t>
            </w:r>
          </w:p>
        </w:tc>
        <w:tc>
          <w:tcPr>
            <w:tcW w:w="1384" w:type="dxa"/>
          </w:tcPr>
          <w:p w14:paraId="652868EC" w14:textId="77777777" w:rsidR="00122CEB" w:rsidRDefault="00122CEB">
            <w:pPr>
              <w:pStyle w:val="ConsPlusNormal"/>
              <w:jc w:val="right"/>
            </w:pPr>
            <w:r>
              <w:t>2533178,8</w:t>
            </w:r>
          </w:p>
        </w:tc>
        <w:tc>
          <w:tcPr>
            <w:tcW w:w="1384" w:type="dxa"/>
          </w:tcPr>
          <w:p w14:paraId="5A4E0006" w14:textId="77777777" w:rsidR="00122CEB" w:rsidRDefault="00122CEB">
            <w:pPr>
              <w:pStyle w:val="ConsPlusNormal"/>
              <w:jc w:val="right"/>
            </w:pPr>
            <w:r>
              <w:t>2253957,7</w:t>
            </w:r>
          </w:p>
        </w:tc>
        <w:tc>
          <w:tcPr>
            <w:tcW w:w="1384" w:type="dxa"/>
          </w:tcPr>
          <w:p w14:paraId="7D63BB4B" w14:textId="77777777" w:rsidR="00122CEB" w:rsidRDefault="00122CEB">
            <w:pPr>
              <w:pStyle w:val="ConsPlusNormal"/>
              <w:jc w:val="right"/>
            </w:pPr>
            <w:r>
              <w:t>2253685,2</w:t>
            </w:r>
          </w:p>
        </w:tc>
      </w:tr>
      <w:tr w:rsidR="00122CEB" w14:paraId="3BD9E11D" w14:textId="77777777">
        <w:tc>
          <w:tcPr>
            <w:tcW w:w="567" w:type="dxa"/>
          </w:tcPr>
          <w:p w14:paraId="2750F2C4" w14:textId="77777777" w:rsidR="00122CEB" w:rsidRDefault="00122CEB">
            <w:pPr>
              <w:pStyle w:val="ConsPlusNormal"/>
              <w:jc w:val="center"/>
            </w:pPr>
            <w:r>
              <w:t>880</w:t>
            </w:r>
          </w:p>
        </w:tc>
        <w:tc>
          <w:tcPr>
            <w:tcW w:w="794" w:type="dxa"/>
          </w:tcPr>
          <w:p w14:paraId="677E06DE" w14:textId="77777777" w:rsidR="00122CEB" w:rsidRDefault="00122CEB">
            <w:pPr>
              <w:pStyle w:val="ConsPlusNormal"/>
              <w:jc w:val="center"/>
            </w:pPr>
            <w:r>
              <w:t>04 09</w:t>
            </w:r>
          </w:p>
        </w:tc>
        <w:tc>
          <w:tcPr>
            <w:tcW w:w="1644" w:type="dxa"/>
          </w:tcPr>
          <w:p w14:paraId="68DA5F4B" w14:textId="77777777" w:rsidR="00122CEB" w:rsidRDefault="00122CEB">
            <w:pPr>
              <w:pStyle w:val="ConsPlusNormal"/>
              <w:jc w:val="center"/>
            </w:pPr>
            <w:r>
              <w:t>10 2 02 2T040</w:t>
            </w:r>
          </w:p>
        </w:tc>
        <w:tc>
          <w:tcPr>
            <w:tcW w:w="484" w:type="dxa"/>
          </w:tcPr>
          <w:p w14:paraId="1C86A8A0" w14:textId="77777777" w:rsidR="00122CEB" w:rsidRDefault="00122CEB">
            <w:pPr>
              <w:pStyle w:val="ConsPlusNormal"/>
            </w:pPr>
          </w:p>
        </w:tc>
        <w:tc>
          <w:tcPr>
            <w:tcW w:w="3964" w:type="dxa"/>
          </w:tcPr>
          <w:p w14:paraId="74FFB692" w14:textId="77777777" w:rsidR="00122CEB" w:rsidRDefault="00122CEB">
            <w:pPr>
              <w:pStyle w:val="ConsPlusNormal"/>
            </w:pPr>
            <w:r>
              <w:t>Проектирование, строительство (реконструкция), капитальный ремонт и ремонт автомобильных дорог общего пользования местного значения, находящихся на территории Пермского края</w:t>
            </w:r>
          </w:p>
        </w:tc>
        <w:tc>
          <w:tcPr>
            <w:tcW w:w="1384" w:type="dxa"/>
          </w:tcPr>
          <w:p w14:paraId="110C04F0" w14:textId="77777777" w:rsidR="00122CEB" w:rsidRDefault="00122CEB">
            <w:pPr>
              <w:pStyle w:val="ConsPlusNormal"/>
              <w:jc w:val="right"/>
            </w:pPr>
            <w:r>
              <w:t>2533178,8</w:t>
            </w:r>
          </w:p>
        </w:tc>
        <w:tc>
          <w:tcPr>
            <w:tcW w:w="1384" w:type="dxa"/>
          </w:tcPr>
          <w:p w14:paraId="15263572" w14:textId="77777777" w:rsidR="00122CEB" w:rsidRDefault="00122CEB">
            <w:pPr>
              <w:pStyle w:val="ConsPlusNormal"/>
              <w:jc w:val="right"/>
            </w:pPr>
            <w:r>
              <w:t>2084955,0</w:t>
            </w:r>
          </w:p>
        </w:tc>
        <w:tc>
          <w:tcPr>
            <w:tcW w:w="1384" w:type="dxa"/>
          </w:tcPr>
          <w:p w14:paraId="75DD0A1D" w14:textId="77777777" w:rsidR="00122CEB" w:rsidRDefault="00122CEB">
            <w:pPr>
              <w:pStyle w:val="ConsPlusNormal"/>
              <w:jc w:val="right"/>
            </w:pPr>
            <w:r>
              <w:t>2084969,8</w:t>
            </w:r>
          </w:p>
        </w:tc>
      </w:tr>
      <w:tr w:rsidR="00122CEB" w14:paraId="6E06B62A" w14:textId="77777777">
        <w:tc>
          <w:tcPr>
            <w:tcW w:w="567" w:type="dxa"/>
          </w:tcPr>
          <w:p w14:paraId="309DE2A3" w14:textId="77777777" w:rsidR="00122CEB" w:rsidRDefault="00122CEB">
            <w:pPr>
              <w:pStyle w:val="ConsPlusNormal"/>
              <w:jc w:val="center"/>
            </w:pPr>
            <w:r>
              <w:t>880</w:t>
            </w:r>
          </w:p>
        </w:tc>
        <w:tc>
          <w:tcPr>
            <w:tcW w:w="794" w:type="dxa"/>
          </w:tcPr>
          <w:p w14:paraId="340C5D89" w14:textId="77777777" w:rsidR="00122CEB" w:rsidRDefault="00122CEB">
            <w:pPr>
              <w:pStyle w:val="ConsPlusNormal"/>
              <w:jc w:val="center"/>
            </w:pPr>
            <w:r>
              <w:t>04 09</w:t>
            </w:r>
          </w:p>
        </w:tc>
        <w:tc>
          <w:tcPr>
            <w:tcW w:w="1644" w:type="dxa"/>
          </w:tcPr>
          <w:p w14:paraId="596D0DD6" w14:textId="77777777" w:rsidR="00122CEB" w:rsidRDefault="00122CEB">
            <w:pPr>
              <w:pStyle w:val="ConsPlusNormal"/>
              <w:jc w:val="center"/>
            </w:pPr>
            <w:r>
              <w:t>10 2 02 2T040</w:t>
            </w:r>
          </w:p>
        </w:tc>
        <w:tc>
          <w:tcPr>
            <w:tcW w:w="484" w:type="dxa"/>
          </w:tcPr>
          <w:p w14:paraId="47B8A601" w14:textId="77777777" w:rsidR="00122CEB" w:rsidRDefault="00122CEB">
            <w:pPr>
              <w:pStyle w:val="ConsPlusNormal"/>
              <w:jc w:val="center"/>
            </w:pPr>
            <w:r>
              <w:t>500</w:t>
            </w:r>
          </w:p>
        </w:tc>
        <w:tc>
          <w:tcPr>
            <w:tcW w:w="3964" w:type="dxa"/>
          </w:tcPr>
          <w:p w14:paraId="11C55759" w14:textId="77777777" w:rsidR="00122CEB" w:rsidRDefault="00122CEB">
            <w:pPr>
              <w:pStyle w:val="ConsPlusNormal"/>
            </w:pPr>
            <w:r>
              <w:t>Межбюджетные трансферты</w:t>
            </w:r>
          </w:p>
        </w:tc>
        <w:tc>
          <w:tcPr>
            <w:tcW w:w="1384" w:type="dxa"/>
          </w:tcPr>
          <w:p w14:paraId="5AB4A2C9" w14:textId="77777777" w:rsidR="00122CEB" w:rsidRDefault="00122CEB">
            <w:pPr>
              <w:pStyle w:val="ConsPlusNormal"/>
              <w:jc w:val="right"/>
            </w:pPr>
            <w:r>
              <w:t>2533178,8</w:t>
            </w:r>
          </w:p>
        </w:tc>
        <w:tc>
          <w:tcPr>
            <w:tcW w:w="1384" w:type="dxa"/>
          </w:tcPr>
          <w:p w14:paraId="5ED5CE5C" w14:textId="77777777" w:rsidR="00122CEB" w:rsidRDefault="00122CEB">
            <w:pPr>
              <w:pStyle w:val="ConsPlusNormal"/>
              <w:jc w:val="right"/>
            </w:pPr>
            <w:r>
              <w:t>2084955,0</w:t>
            </w:r>
          </w:p>
        </w:tc>
        <w:tc>
          <w:tcPr>
            <w:tcW w:w="1384" w:type="dxa"/>
          </w:tcPr>
          <w:p w14:paraId="4B5A9B5A" w14:textId="77777777" w:rsidR="00122CEB" w:rsidRDefault="00122CEB">
            <w:pPr>
              <w:pStyle w:val="ConsPlusNormal"/>
              <w:jc w:val="right"/>
            </w:pPr>
            <w:r>
              <w:t>2084969,8</w:t>
            </w:r>
          </w:p>
        </w:tc>
      </w:tr>
      <w:tr w:rsidR="00122CEB" w14:paraId="47B157ED" w14:textId="77777777">
        <w:tc>
          <w:tcPr>
            <w:tcW w:w="567" w:type="dxa"/>
          </w:tcPr>
          <w:p w14:paraId="12876DBC" w14:textId="77777777" w:rsidR="00122CEB" w:rsidRDefault="00122CEB">
            <w:pPr>
              <w:pStyle w:val="ConsPlusNormal"/>
              <w:jc w:val="center"/>
            </w:pPr>
            <w:r>
              <w:t>880</w:t>
            </w:r>
          </w:p>
        </w:tc>
        <w:tc>
          <w:tcPr>
            <w:tcW w:w="794" w:type="dxa"/>
          </w:tcPr>
          <w:p w14:paraId="70897E2A" w14:textId="77777777" w:rsidR="00122CEB" w:rsidRDefault="00122CEB">
            <w:pPr>
              <w:pStyle w:val="ConsPlusNormal"/>
              <w:jc w:val="center"/>
            </w:pPr>
            <w:r>
              <w:t>04 09</w:t>
            </w:r>
          </w:p>
        </w:tc>
        <w:tc>
          <w:tcPr>
            <w:tcW w:w="1644" w:type="dxa"/>
          </w:tcPr>
          <w:p w14:paraId="65BA0C4A" w14:textId="77777777" w:rsidR="00122CEB" w:rsidRDefault="00122CEB">
            <w:pPr>
              <w:pStyle w:val="ConsPlusNormal"/>
              <w:jc w:val="center"/>
            </w:pPr>
            <w:r>
              <w:t>10 2 02 R3720</w:t>
            </w:r>
          </w:p>
        </w:tc>
        <w:tc>
          <w:tcPr>
            <w:tcW w:w="484" w:type="dxa"/>
          </w:tcPr>
          <w:p w14:paraId="2D76569D" w14:textId="77777777" w:rsidR="00122CEB" w:rsidRDefault="00122CEB">
            <w:pPr>
              <w:pStyle w:val="ConsPlusNormal"/>
            </w:pPr>
          </w:p>
        </w:tc>
        <w:tc>
          <w:tcPr>
            <w:tcW w:w="3964" w:type="dxa"/>
          </w:tcPr>
          <w:p w14:paraId="2FE595CF" w14:textId="77777777" w:rsidR="00122CEB" w:rsidRDefault="00122CEB">
            <w:pPr>
              <w:pStyle w:val="ConsPlusNormal"/>
            </w:pPr>
            <w:r>
              <w:t xml:space="preserve">Строительство (реконструкция) автомобильных дорог общего пользования, ведущих от сети автомобильных дорог общего пользования к объектам, объектам агропромышленного комплекса, обеспечивающим создание новых рабочих мест, расположенным </w:t>
            </w:r>
            <w:r>
              <w:lastRenderedPageBreak/>
              <w:t>(планируемым к созданию) на сельских территориях, или к автомобильным дорогам общего пользования с целью обеспечения доступа автомобильного транспорта к объектам, расположенным (планируемым к созданию) на сельских территориях, объектам агропромышленного комплекса, обеспечивающим создание новых рабочих мест</w:t>
            </w:r>
          </w:p>
        </w:tc>
        <w:tc>
          <w:tcPr>
            <w:tcW w:w="1384" w:type="dxa"/>
          </w:tcPr>
          <w:p w14:paraId="15B0F8B3" w14:textId="77777777" w:rsidR="00122CEB" w:rsidRDefault="00122CEB">
            <w:pPr>
              <w:pStyle w:val="ConsPlusNormal"/>
              <w:jc w:val="right"/>
            </w:pPr>
            <w:r>
              <w:lastRenderedPageBreak/>
              <w:t>0,0</w:t>
            </w:r>
          </w:p>
        </w:tc>
        <w:tc>
          <w:tcPr>
            <w:tcW w:w="1384" w:type="dxa"/>
          </w:tcPr>
          <w:p w14:paraId="41419DFB" w14:textId="77777777" w:rsidR="00122CEB" w:rsidRDefault="00122CEB">
            <w:pPr>
              <w:pStyle w:val="ConsPlusNormal"/>
              <w:jc w:val="right"/>
            </w:pPr>
            <w:r>
              <w:t>169002,7</w:t>
            </w:r>
          </w:p>
        </w:tc>
        <w:tc>
          <w:tcPr>
            <w:tcW w:w="1384" w:type="dxa"/>
          </w:tcPr>
          <w:p w14:paraId="0D566D72" w14:textId="77777777" w:rsidR="00122CEB" w:rsidRDefault="00122CEB">
            <w:pPr>
              <w:pStyle w:val="ConsPlusNormal"/>
              <w:jc w:val="right"/>
            </w:pPr>
            <w:r>
              <w:t>168715,4</w:t>
            </w:r>
          </w:p>
        </w:tc>
      </w:tr>
      <w:tr w:rsidR="00122CEB" w14:paraId="51B6F483" w14:textId="77777777">
        <w:tc>
          <w:tcPr>
            <w:tcW w:w="567" w:type="dxa"/>
          </w:tcPr>
          <w:p w14:paraId="7986EAB2" w14:textId="77777777" w:rsidR="00122CEB" w:rsidRDefault="00122CEB">
            <w:pPr>
              <w:pStyle w:val="ConsPlusNormal"/>
              <w:jc w:val="center"/>
            </w:pPr>
            <w:r>
              <w:t>880</w:t>
            </w:r>
          </w:p>
        </w:tc>
        <w:tc>
          <w:tcPr>
            <w:tcW w:w="794" w:type="dxa"/>
          </w:tcPr>
          <w:p w14:paraId="47E6B96E" w14:textId="77777777" w:rsidR="00122CEB" w:rsidRDefault="00122CEB">
            <w:pPr>
              <w:pStyle w:val="ConsPlusNormal"/>
              <w:jc w:val="center"/>
            </w:pPr>
            <w:r>
              <w:t>04 09</w:t>
            </w:r>
          </w:p>
        </w:tc>
        <w:tc>
          <w:tcPr>
            <w:tcW w:w="1644" w:type="dxa"/>
          </w:tcPr>
          <w:p w14:paraId="79649A15" w14:textId="77777777" w:rsidR="00122CEB" w:rsidRDefault="00122CEB">
            <w:pPr>
              <w:pStyle w:val="ConsPlusNormal"/>
              <w:jc w:val="center"/>
            </w:pPr>
            <w:r>
              <w:t>10 2 02 R3720</w:t>
            </w:r>
          </w:p>
        </w:tc>
        <w:tc>
          <w:tcPr>
            <w:tcW w:w="484" w:type="dxa"/>
          </w:tcPr>
          <w:p w14:paraId="237811C4" w14:textId="77777777" w:rsidR="00122CEB" w:rsidRDefault="00122CEB">
            <w:pPr>
              <w:pStyle w:val="ConsPlusNormal"/>
              <w:jc w:val="center"/>
            </w:pPr>
            <w:r>
              <w:t>500</w:t>
            </w:r>
          </w:p>
        </w:tc>
        <w:tc>
          <w:tcPr>
            <w:tcW w:w="3964" w:type="dxa"/>
          </w:tcPr>
          <w:p w14:paraId="504E42AD" w14:textId="77777777" w:rsidR="00122CEB" w:rsidRDefault="00122CEB">
            <w:pPr>
              <w:pStyle w:val="ConsPlusNormal"/>
            </w:pPr>
            <w:r>
              <w:t>Межбюджетные трансферты</w:t>
            </w:r>
          </w:p>
        </w:tc>
        <w:tc>
          <w:tcPr>
            <w:tcW w:w="1384" w:type="dxa"/>
          </w:tcPr>
          <w:p w14:paraId="6560C2B5" w14:textId="77777777" w:rsidR="00122CEB" w:rsidRDefault="00122CEB">
            <w:pPr>
              <w:pStyle w:val="ConsPlusNormal"/>
              <w:jc w:val="right"/>
            </w:pPr>
            <w:r>
              <w:t>0,0</w:t>
            </w:r>
          </w:p>
        </w:tc>
        <w:tc>
          <w:tcPr>
            <w:tcW w:w="1384" w:type="dxa"/>
          </w:tcPr>
          <w:p w14:paraId="4C1A8E1E" w14:textId="77777777" w:rsidR="00122CEB" w:rsidRDefault="00122CEB">
            <w:pPr>
              <w:pStyle w:val="ConsPlusNormal"/>
              <w:jc w:val="right"/>
            </w:pPr>
            <w:r>
              <w:t>169002,7</w:t>
            </w:r>
          </w:p>
        </w:tc>
        <w:tc>
          <w:tcPr>
            <w:tcW w:w="1384" w:type="dxa"/>
          </w:tcPr>
          <w:p w14:paraId="31CAF21C" w14:textId="77777777" w:rsidR="00122CEB" w:rsidRDefault="00122CEB">
            <w:pPr>
              <w:pStyle w:val="ConsPlusNormal"/>
              <w:jc w:val="right"/>
            </w:pPr>
            <w:r>
              <w:t>168715,4</w:t>
            </w:r>
          </w:p>
        </w:tc>
      </w:tr>
      <w:tr w:rsidR="00122CEB" w14:paraId="271C52FE" w14:textId="77777777">
        <w:tc>
          <w:tcPr>
            <w:tcW w:w="567" w:type="dxa"/>
          </w:tcPr>
          <w:p w14:paraId="72CF2558" w14:textId="77777777" w:rsidR="00122CEB" w:rsidRDefault="00122CEB">
            <w:pPr>
              <w:pStyle w:val="ConsPlusNormal"/>
              <w:jc w:val="center"/>
            </w:pPr>
            <w:r>
              <w:t>880</w:t>
            </w:r>
          </w:p>
        </w:tc>
        <w:tc>
          <w:tcPr>
            <w:tcW w:w="794" w:type="dxa"/>
          </w:tcPr>
          <w:p w14:paraId="0FD8A66B" w14:textId="77777777" w:rsidR="00122CEB" w:rsidRDefault="00122CEB">
            <w:pPr>
              <w:pStyle w:val="ConsPlusNormal"/>
              <w:jc w:val="center"/>
            </w:pPr>
            <w:r>
              <w:t>04 09</w:t>
            </w:r>
          </w:p>
        </w:tc>
        <w:tc>
          <w:tcPr>
            <w:tcW w:w="1644" w:type="dxa"/>
          </w:tcPr>
          <w:p w14:paraId="05751DAF" w14:textId="77777777" w:rsidR="00122CEB" w:rsidRDefault="00122CEB">
            <w:pPr>
              <w:pStyle w:val="ConsPlusNormal"/>
              <w:jc w:val="center"/>
            </w:pPr>
            <w:r>
              <w:t>10 3 00 00000</w:t>
            </w:r>
          </w:p>
        </w:tc>
        <w:tc>
          <w:tcPr>
            <w:tcW w:w="484" w:type="dxa"/>
          </w:tcPr>
          <w:p w14:paraId="790068A2" w14:textId="77777777" w:rsidR="00122CEB" w:rsidRDefault="00122CEB">
            <w:pPr>
              <w:pStyle w:val="ConsPlusNormal"/>
            </w:pPr>
          </w:p>
        </w:tc>
        <w:tc>
          <w:tcPr>
            <w:tcW w:w="3964" w:type="dxa"/>
          </w:tcPr>
          <w:p w14:paraId="1FBB198C" w14:textId="77777777" w:rsidR="00122CEB" w:rsidRDefault="00122CEB">
            <w:pPr>
              <w:pStyle w:val="ConsPlusNormal"/>
            </w:pPr>
            <w:r>
              <w:t>Комплексы процессных мероприятий</w:t>
            </w:r>
          </w:p>
        </w:tc>
        <w:tc>
          <w:tcPr>
            <w:tcW w:w="1384" w:type="dxa"/>
          </w:tcPr>
          <w:p w14:paraId="67CFCBBA" w14:textId="77777777" w:rsidR="00122CEB" w:rsidRDefault="00122CEB">
            <w:pPr>
              <w:pStyle w:val="ConsPlusNormal"/>
              <w:jc w:val="right"/>
            </w:pPr>
            <w:r>
              <w:t>8786568,5</w:t>
            </w:r>
          </w:p>
        </w:tc>
        <w:tc>
          <w:tcPr>
            <w:tcW w:w="1384" w:type="dxa"/>
          </w:tcPr>
          <w:p w14:paraId="29C77D6E" w14:textId="77777777" w:rsidR="00122CEB" w:rsidRDefault="00122CEB">
            <w:pPr>
              <w:pStyle w:val="ConsPlusNormal"/>
              <w:jc w:val="right"/>
            </w:pPr>
            <w:r>
              <w:t>8472959,5</w:t>
            </w:r>
          </w:p>
        </w:tc>
        <w:tc>
          <w:tcPr>
            <w:tcW w:w="1384" w:type="dxa"/>
          </w:tcPr>
          <w:p w14:paraId="6523BD26" w14:textId="77777777" w:rsidR="00122CEB" w:rsidRDefault="00122CEB">
            <w:pPr>
              <w:pStyle w:val="ConsPlusNormal"/>
              <w:jc w:val="right"/>
            </w:pPr>
            <w:r>
              <w:t>8386090,9</w:t>
            </w:r>
          </w:p>
        </w:tc>
      </w:tr>
      <w:tr w:rsidR="00122CEB" w14:paraId="3EC5861E" w14:textId="77777777">
        <w:tc>
          <w:tcPr>
            <w:tcW w:w="567" w:type="dxa"/>
          </w:tcPr>
          <w:p w14:paraId="04A89B3D" w14:textId="77777777" w:rsidR="00122CEB" w:rsidRDefault="00122CEB">
            <w:pPr>
              <w:pStyle w:val="ConsPlusNormal"/>
              <w:jc w:val="center"/>
            </w:pPr>
            <w:r>
              <w:t>880</w:t>
            </w:r>
          </w:p>
        </w:tc>
        <w:tc>
          <w:tcPr>
            <w:tcW w:w="794" w:type="dxa"/>
          </w:tcPr>
          <w:p w14:paraId="53583924" w14:textId="77777777" w:rsidR="00122CEB" w:rsidRDefault="00122CEB">
            <w:pPr>
              <w:pStyle w:val="ConsPlusNormal"/>
              <w:jc w:val="center"/>
            </w:pPr>
            <w:r>
              <w:t>04 09</w:t>
            </w:r>
          </w:p>
        </w:tc>
        <w:tc>
          <w:tcPr>
            <w:tcW w:w="1644" w:type="dxa"/>
          </w:tcPr>
          <w:p w14:paraId="7A950CF1" w14:textId="77777777" w:rsidR="00122CEB" w:rsidRDefault="00122CEB">
            <w:pPr>
              <w:pStyle w:val="ConsPlusNormal"/>
              <w:jc w:val="center"/>
            </w:pPr>
            <w:r>
              <w:t>10 3 01 00000</w:t>
            </w:r>
          </w:p>
        </w:tc>
        <w:tc>
          <w:tcPr>
            <w:tcW w:w="484" w:type="dxa"/>
          </w:tcPr>
          <w:p w14:paraId="431E64D9" w14:textId="77777777" w:rsidR="00122CEB" w:rsidRDefault="00122CEB">
            <w:pPr>
              <w:pStyle w:val="ConsPlusNormal"/>
            </w:pPr>
          </w:p>
        </w:tc>
        <w:tc>
          <w:tcPr>
            <w:tcW w:w="3964" w:type="dxa"/>
          </w:tcPr>
          <w:p w14:paraId="000FB6DF" w14:textId="77777777" w:rsidR="00122CEB" w:rsidRDefault="00122CEB">
            <w:pPr>
              <w:pStyle w:val="ConsPlusNormal"/>
            </w:pPr>
            <w:r>
              <w:t>Комплекс процессных мероприятий "Приведение в нормативное состояние автомобильных дорог"</w:t>
            </w:r>
          </w:p>
        </w:tc>
        <w:tc>
          <w:tcPr>
            <w:tcW w:w="1384" w:type="dxa"/>
          </w:tcPr>
          <w:p w14:paraId="75E73AE9" w14:textId="77777777" w:rsidR="00122CEB" w:rsidRDefault="00122CEB">
            <w:pPr>
              <w:pStyle w:val="ConsPlusNormal"/>
              <w:jc w:val="right"/>
            </w:pPr>
            <w:r>
              <w:t>8786568,5</w:t>
            </w:r>
          </w:p>
        </w:tc>
        <w:tc>
          <w:tcPr>
            <w:tcW w:w="1384" w:type="dxa"/>
          </w:tcPr>
          <w:p w14:paraId="42CBFBCD" w14:textId="77777777" w:rsidR="00122CEB" w:rsidRDefault="00122CEB">
            <w:pPr>
              <w:pStyle w:val="ConsPlusNormal"/>
              <w:jc w:val="right"/>
            </w:pPr>
            <w:r>
              <w:t>8472959,5</w:t>
            </w:r>
          </w:p>
        </w:tc>
        <w:tc>
          <w:tcPr>
            <w:tcW w:w="1384" w:type="dxa"/>
          </w:tcPr>
          <w:p w14:paraId="2687B207" w14:textId="77777777" w:rsidR="00122CEB" w:rsidRDefault="00122CEB">
            <w:pPr>
              <w:pStyle w:val="ConsPlusNormal"/>
              <w:jc w:val="right"/>
            </w:pPr>
            <w:r>
              <w:t>8386090,9</w:t>
            </w:r>
          </w:p>
        </w:tc>
      </w:tr>
      <w:tr w:rsidR="00122CEB" w14:paraId="41659765" w14:textId="77777777">
        <w:tc>
          <w:tcPr>
            <w:tcW w:w="567" w:type="dxa"/>
          </w:tcPr>
          <w:p w14:paraId="3AB702FE" w14:textId="77777777" w:rsidR="00122CEB" w:rsidRDefault="00122CEB">
            <w:pPr>
              <w:pStyle w:val="ConsPlusNormal"/>
              <w:jc w:val="center"/>
            </w:pPr>
            <w:r>
              <w:t>880</w:t>
            </w:r>
          </w:p>
        </w:tc>
        <w:tc>
          <w:tcPr>
            <w:tcW w:w="794" w:type="dxa"/>
          </w:tcPr>
          <w:p w14:paraId="19FA98CD" w14:textId="77777777" w:rsidR="00122CEB" w:rsidRDefault="00122CEB">
            <w:pPr>
              <w:pStyle w:val="ConsPlusNormal"/>
              <w:jc w:val="center"/>
            </w:pPr>
            <w:r>
              <w:t>04 09</w:t>
            </w:r>
          </w:p>
        </w:tc>
        <w:tc>
          <w:tcPr>
            <w:tcW w:w="1644" w:type="dxa"/>
          </w:tcPr>
          <w:p w14:paraId="3DC4B1BC" w14:textId="77777777" w:rsidR="00122CEB" w:rsidRDefault="00122CEB">
            <w:pPr>
              <w:pStyle w:val="ConsPlusNormal"/>
              <w:jc w:val="center"/>
            </w:pPr>
            <w:r>
              <w:t>10 3 01 00110</w:t>
            </w:r>
          </w:p>
        </w:tc>
        <w:tc>
          <w:tcPr>
            <w:tcW w:w="484" w:type="dxa"/>
          </w:tcPr>
          <w:p w14:paraId="3DE35B27" w14:textId="77777777" w:rsidR="00122CEB" w:rsidRDefault="00122CEB">
            <w:pPr>
              <w:pStyle w:val="ConsPlusNormal"/>
            </w:pPr>
          </w:p>
        </w:tc>
        <w:tc>
          <w:tcPr>
            <w:tcW w:w="3964" w:type="dxa"/>
          </w:tcPr>
          <w:p w14:paraId="562CC98C" w14:textId="77777777" w:rsidR="00122CEB" w:rsidRDefault="00122CEB">
            <w:pPr>
              <w:pStyle w:val="ConsPlusNormal"/>
            </w:pPr>
            <w:r>
              <w:t>Обеспечение деятельности (оказание услуг, выполнение работ) государственных учреждений (организаций)</w:t>
            </w:r>
          </w:p>
        </w:tc>
        <w:tc>
          <w:tcPr>
            <w:tcW w:w="1384" w:type="dxa"/>
          </w:tcPr>
          <w:p w14:paraId="0F3CECA9" w14:textId="77777777" w:rsidR="00122CEB" w:rsidRDefault="00122CEB">
            <w:pPr>
              <w:pStyle w:val="ConsPlusNormal"/>
              <w:jc w:val="right"/>
            </w:pPr>
            <w:r>
              <w:t>975749,7</w:t>
            </w:r>
          </w:p>
        </w:tc>
        <w:tc>
          <w:tcPr>
            <w:tcW w:w="1384" w:type="dxa"/>
          </w:tcPr>
          <w:p w14:paraId="2F4FB8FB" w14:textId="77777777" w:rsidR="00122CEB" w:rsidRDefault="00122CEB">
            <w:pPr>
              <w:pStyle w:val="ConsPlusNormal"/>
              <w:jc w:val="right"/>
            </w:pPr>
            <w:r>
              <w:t>731317,4</w:t>
            </w:r>
          </w:p>
        </w:tc>
        <w:tc>
          <w:tcPr>
            <w:tcW w:w="1384" w:type="dxa"/>
          </w:tcPr>
          <w:p w14:paraId="207847C2" w14:textId="77777777" w:rsidR="00122CEB" w:rsidRDefault="00122CEB">
            <w:pPr>
              <w:pStyle w:val="ConsPlusNormal"/>
              <w:jc w:val="right"/>
            </w:pPr>
            <w:r>
              <w:t>704361,6</w:t>
            </w:r>
          </w:p>
        </w:tc>
      </w:tr>
      <w:tr w:rsidR="00122CEB" w14:paraId="44701B98" w14:textId="77777777">
        <w:tc>
          <w:tcPr>
            <w:tcW w:w="567" w:type="dxa"/>
          </w:tcPr>
          <w:p w14:paraId="716DE730" w14:textId="77777777" w:rsidR="00122CEB" w:rsidRDefault="00122CEB">
            <w:pPr>
              <w:pStyle w:val="ConsPlusNormal"/>
              <w:jc w:val="center"/>
            </w:pPr>
            <w:r>
              <w:t>880</w:t>
            </w:r>
          </w:p>
        </w:tc>
        <w:tc>
          <w:tcPr>
            <w:tcW w:w="794" w:type="dxa"/>
          </w:tcPr>
          <w:p w14:paraId="204B130D" w14:textId="77777777" w:rsidR="00122CEB" w:rsidRDefault="00122CEB">
            <w:pPr>
              <w:pStyle w:val="ConsPlusNormal"/>
              <w:jc w:val="center"/>
            </w:pPr>
            <w:r>
              <w:t>04 09</w:t>
            </w:r>
          </w:p>
        </w:tc>
        <w:tc>
          <w:tcPr>
            <w:tcW w:w="1644" w:type="dxa"/>
          </w:tcPr>
          <w:p w14:paraId="7B26A1E0" w14:textId="77777777" w:rsidR="00122CEB" w:rsidRDefault="00122CEB">
            <w:pPr>
              <w:pStyle w:val="ConsPlusNormal"/>
              <w:jc w:val="center"/>
            </w:pPr>
            <w:r>
              <w:t>10 3 01 00110</w:t>
            </w:r>
          </w:p>
        </w:tc>
        <w:tc>
          <w:tcPr>
            <w:tcW w:w="484" w:type="dxa"/>
          </w:tcPr>
          <w:p w14:paraId="141D0B82" w14:textId="77777777" w:rsidR="00122CEB" w:rsidRDefault="00122CEB">
            <w:pPr>
              <w:pStyle w:val="ConsPlusNormal"/>
              <w:jc w:val="center"/>
            </w:pPr>
            <w:r>
              <w:t>600</w:t>
            </w:r>
          </w:p>
        </w:tc>
        <w:tc>
          <w:tcPr>
            <w:tcW w:w="3964" w:type="dxa"/>
          </w:tcPr>
          <w:p w14:paraId="394F3AE4"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2F930D4D" w14:textId="77777777" w:rsidR="00122CEB" w:rsidRDefault="00122CEB">
            <w:pPr>
              <w:pStyle w:val="ConsPlusNormal"/>
              <w:jc w:val="right"/>
            </w:pPr>
            <w:r>
              <w:t>975749,7</w:t>
            </w:r>
          </w:p>
        </w:tc>
        <w:tc>
          <w:tcPr>
            <w:tcW w:w="1384" w:type="dxa"/>
          </w:tcPr>
          <w:p w14:paraId="37721FF6" w14:textId="77777777" w:rsidR="00122CEB" w:rsidRDefault="00122CEB">
            <w:pPr>
              <w:pStyle w:val="ConsPlusNormal"/>
              <w:jc w:val="right"/>
            </w:pPr>
            <w:r>
              <w:t>731317,4</w:t>
            </w:r>
          </w:p>
        </w:tc>
        <w:tc>
          <w:tcPr>
            <w:tcW w:w="1384" w:type="dxa"/>
          </w:tcPr>
          <w:p w14:paraId="3040E3CE" w14:textId="77777777" w:rsidR="00122CEB" w:rsidRDefault="00122CEB">
            <w:pPr>
              <w:pStyle w:val="ConsPlusNormal"/>
              <w:jc w:val="right"/>
            </w:pPr>
            <w:r>
              <w:t>704361,6</w:t>
            </w:r>
          </w:p>
        </w:tc>
      </w:tr>
      <w:tr w:rsidR="00122CEB" w14:paraId="7E4944BC" w14:textId="77777777">
        <w:tc>
          <w:tcPr>
            <w:tcW w:w="567" w:type="dxa"/>
          </w:tcPr>
          <w:p w14:paraId="1BDF742E" w14:textId="77777777" w:rsidR="00122CEB" w:rsidRDefault="00122CEB">
            <w:pPr>
              <w:pStyle w:val="ConsPlusNormal"/>
              <w:jc w:val="center"/>
            </w:pPr>
            <w:r>
              <w:t>880</w:t>
            </w:r>
          </w:p>
        </w:tc>
        <w:tc>
          <w:tcPr>
            <w:tcW w:w="794" w:type="dxa"/>
          </w:tcPr>
          <w:p w14:paraId="6678DA02" w14:textId="77777777" w:rsidR="00122CEB" w:rsidRDefault="00122CEB">
            <w:pPr>
              <w:pStyle w:val="ConsPlusNormal"/>
              <w:jc w:val="center"/>
            </w:pPr>
            <w:r>
              <w:t>04 09</w:t>
            </w:r>
          </w:p>
        </w:tc>
        <w:tc>
          <w:tcPr>
            <w:tcW w:w="1644" w:type="dxa"/>
          </w:tcPr>
          <w:p w14:paraId="45505BA3" w14:textId="77777777" w:rsidR="00122CEB" w:rsidRDefault="00122CEB">
            <w:pPr>
              <w:pStyle w:val="ConsPlusNormal"/>
              <w:jc w:val="center"/>
            </w:pPr>
            <w:r>
              <w:t>10 3 01 2T010</w:t>
            </w:r>
          </w:p>
        </w:tc>
        <w:tc>
          <w:tcPr>
            <w:tcW w:w="484" w:type="dxa"/>
          </w:tcPr>
          <w:p w14:paraId="36D85F0C" w14:textId="77777777" w:rsidR="00122CEB" w:rsidRDefault="00122CEB">
            <w:pPr>
              <w:pStyle w:val="ConsPlusNormal"/>
            </w:pPr>
          </w:p>
        </w:tc>
        <w:tc>
          <w:tcPr>
            <w:tcW w:w="3964" w:type="dxa"/>
          </w:tcPr>
          <w:p w14:paraId="25C3193E" w14:textId="77777777" w:rsidR="00122CEB" w:rsidRDefault="00122CEB">
            <w:pPr>
              <w:pStyle w:val="ConsPlusNormal"/>
            </w:pPr>
            <w:r>
              <w:t>Приведение в нормативное состояние автомобильных дорог регионального или межмуниципального значения Пермского края</w:t>
            </w:r>
          </w:p>
        </w:tc>
        <w:tc>
          <w:tcPr>
            <w:tcW w:w="1384" w:type="dxa"/>
          </w:tcPr>
          <w:p w14:paraId="48AC16BF" w14:textId="77777777" w:rsidR="00122CEB" w:rsidRDefault="00122CEB">
            <w:pPr>
              <w:pStyle w:val="ConsPlusNormal"/>
              <w:jc w:val="right"/>
            </w:pPr>
            <w:r>
              <w:t>5982540,0</w:t>
            </w:r>
          </w:p>
        </w:tc>
        <w:tc>
          <w:tcPr>
            <w:tcW w:w="1384" w:type="dxa"/>
          </w:tcPr>
          <w:p w14:paraId="0CF17236" w14:textId="77777777" w:rsidR="00122CEB" w:rsidRDefault="00122CEB">
            <w:pPr>
              <w:pStyle w:val="ConsPlusNormal"/>
              <w:jc w:val="right"/>
            </w:pPr>
            <w:r>
              <w:t>6089888,3</w:t>
            </w:r>
          </w:p>
        </w:tc>
        <w:tc>
          <w:tcPr>
            <w:tcW w:w="1384" w:type="dxa"/>
          </w:tcPr>
          <w:p w14:paraId="25B72669" w14:textId="77777777" w:rsidR="00122CEB" w:rsidRDefault="00122CEB">
            <w:pPr>
              <w:pStyle w:val="ConsPlusNormal"/>
              <w:jc w:val="right"/>
            </w:pPr>
            <w:r>
              <w:t>5987830,2</w:t>
            </w:r>
          </w:p>
        </w:tc>
      </w:tr>
      <w:tr w:rsidR="00122CEB" w14:paraId="580B06CA" w14:textId="77777777">
        <w:tc>
          <w:tcPr>
            <w:tcW w:w="567" w:type="dxa"/>
          </w:tcPr>
          <w:p w14:paraId="5BDEE225" w14:textId="77777777" w:rsidR="00122CEB" w:rsidRDefault="00122CEB">
            <w:pPr>
              <w:pStyle w:val="ConsPlusNormal"/>
              <w:jc w:val="center"/>
            </w:pPr>
            <w:r>
              <w:t>880</w:t>
            </w:r>
          </w:p>
        </w:tc>
        <w:tc>
          <w:tcPr>
            <w:tcW w:w="794" w:type="dxa"/>
          </w:tcPr>
          <w:p w14:paraId="10969D68" w14:textId="77777777" w:rsidR="00122CEB" w:rsidRDefault="00122CEB">
            <w:pPr>
              <w:pStyle w:val="ConsPlusNormal"/>
              <w:jc w:val="center"/>
            </w:pPr>
            <w:r>
              <w:t>04 09</w:t>
            </w:r>
          </w:p>
        </w:tc>
        <w:tc>
          <w:tcPr>
            <w:tcW w:w="1644" w:type="dxa"/>
          </w:tcPr>
          <w:p w14:paraId="7D214AD6" w14:textId="77777777" w:rsidR="00122CEB" w:rsidRDefault="00122CEB">
            <w:pPr>
              <w:pStyle w:val="ConsPlusNormal"/>
              <w:jc w:val="center"/>
            </w:pPr>
            <w:r>
              <w:t>10 3 01 2T010</w:t>
            </w:r>
          </w:p>
        </w:tc>
        <w:tc>
          <w:tcPr>
            <w:tcW w:w="484" w:type="dxa"/>
          </w:tcPr>
          <w:p w14:paraId="0140EC75" w14:textId="77777777" w:rsidR="00122CEB" w:rsidRDefault="00122CEB">
            <w:pPr>
              <w:pStyle w:val="ConsPlusNormal"/>
              <w:jc w:val="center"/>
            </w:pPr>
            <w:r>
              <w:t>600</w:t>
            </w:r>
          </w:p>
        </w:tc>
        <w:tc>
          <w:tcPr>
            <w:tcW w:w="3964" w:type="dxa"/>
          </w:tcPr>
          <w:p w14:paraId="32BBE998" w14:textId="77777777" w:rsidR="00122CEB" w:rsidRDefault="00122CE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1384" w:type="dxa"/>
          </w:tcPr>
          <w:p w14:paraId="6DFD42AF" w14:textId="77777777" w:rsidR="00122CEB" w:rsidRDefault="00122CEB">
            <w:pPr>
              <w:pStyle w:val="ConsPlusNormal"/>
              <w:jc w:val="right"/>
            </w:pPr>
            <w:r>
              <w:lastRenderedPageBreak/>
              <w:t>5982540,0</w:t>
            </w:r>
          </w:p>
        </w:tc>
        <w:tc>
          <w:tcPr>
            <w:tcW w:w="1384" w:type="dxa"/>
          </w:tcPr>
          <w:p w14:paraId="27F43072" w14:textId="77777777" w:rsidR="00122CEB" w:rsidRDefault="00122CEB">
            <w:pPr>
              <w:pStyle w:val="ConsPlusNormal"/>
              <w:jc w:val="right"/>
            </w:pPr>
            <w:r>
              <w:t>6089888,3</w:t>
            </w:r>
          </w:p>
        </w:tc>
        <w:tc>
          <w:tcPr>
            <w:tcW w:w="1384" w:type="dxa"/>
          </w:tcPr>
          <w:p w14:paraId="5DF340D5" w14:textId="77777777" w:rsidR="00122CEB" w:rsidRDefault="00122CEB">
            <w:pPr>
              <w:pStyle w:val="ConsPlusNormal"/>
              <w:jc w:val="right"/>
            </w:pPr>
            <w:r>
              <w:t>5987830,2</w:t>
            </w:r>
          </w:p>
        </w:tc>
      </w:tr>
      <w:tr w:rsidR="00122CEB" w14:paraId="46553735" w14:textId="77777777">
        <w:tc>
          <w:tcPr>
            <w:tcW w:w="567" w:type="dxa"/>
          </w:tcPr>
          <w:p w14:paraId="3A10644D" w14:textId="77777777" w:rsidR="00122CEB" w:rsidRDefault="00122CEB">
            <w:pPr>
              <w:pStyle w:val="ConsPlusNormal"/>
              <w:jc w:val="center"/>
            </w:pPr>
            <w:r>
              <w:t>880</w:t>
            </w:r>
          </w:p>
        </w:tc>
        <w:tc>
          <w:tcPr>
            <w:tcW w:w="794" w:type="dxa"/>
          </w:tcPr>
          <w:p w14:paraId="21E4AD8C" w14:textId="77777777" w:rsidR="00122CEB" w:rsidRDefault="00122CEB">
            <w:pPr>
              <w:pStyle w:val="ConsPlusNormal"/>
              <w:jc w:val="center"/>
            </w:pPr>
            <w:r>
              <w:t>04 09</w:t>
            </w:r>
          </w:p>
        </w:tc>
        <w:tc>
          <w:tcPr>
            <w:tcW w:w="1644" w:type="dxa"/>
          </w:tcPr>
          <w:p w14:paraId="5CE2A9F3" w14:textId="77777777" w:rsidR="00122CEB" w:rsidRDefault="00122CEB">
            <w:pPr>
              <w:pStyle w:val="ConsPlusNormal"/>
              <w:jc w:val="center"/>
            </w:pPr>
            <w:r>
              <w:t>10 3 01 2T050</w:t>
            </w:r>
          </w:p>
        </w:tc>
        <w:tc>
          <w:tcPr>
            <w:tcW w:w="484" w:type="dxa"/>
          </w:tcPr>
          <w:p w14:paraId="7E9EC429" w14:textId="77777777" w:rsidR="00122CEB" w:rsidRDefault="00122CEB">
            <w:pPr>
              <w:pStyle w:val="ConsPlusNormal"/>
            </w:pPr>
          </w:p>
        </w:tc>
        <w:tc>
          <w:tcPr>
            <w:tcW w:w="3964" w:type="dxa"/>
          </w:tcPr>
          <w:p w14:paraId="2BD866E3" w14:textId="77777777" w:rsidR="00122CEB" w:rsidRDefault="00122CEB">
            <w:pPr>
              <w:pStyle w:val="ConsPlusNormal"/>
            </w:pPr>
            <w:r>
              <w:t>Развитие системы организации движения транспортных средств и пешеходов, повышение безопасности дорожных условий</w:t>
            </w:r>
          </w:p>
        </w:tc>
        <w:tc>
          <w:tcPr>
            <w:tcW w:w="1384" w:type="dxa"/>
          </w:tcPr>
          <w:p w14:paraId="27EFCE09" w14:textId="77777777" w:rsidR="00122CEB" w:rsidRDefault="00122CEB">
            <w:pPr>
              <w:pStyle w:val="ConsPlusNormal"/>
              <w:jc w:val="right"/>
            </w:pPr>
            <w:r>
              <w:t>38145,5</w:t>
            </w:r>
          </w:p>
        </w:tc>
        <w:tc>
          <w:tcPr>
            <w:tcW w:w="1384" w:type="dxa"/>
          </w:tcPr>
          <w:p w14:paraId="35BFF242" w14:textId="77777777" w:rsidR="00122CEB" w:rsidRDefault="00122CEB">
            <w:pPr>
              <w:pStyle w:val="ConsPlusNormal"/>
              <w:jc w:val="right"/>
            </w:pPr>
            <w:r>
              <w:t>68893,6</w:t>
            </w:r>
          </w:p>
        </w:tc>
        <w:tc>
          <w:tcPr>
            <w:tcW w:w="1384" w:type="dxa"/>
          </w:tcPr>
          <w:p w14:paraId="1FBD904A" w14:textId="77777777" w:rsidR="00122CEB" w:rsidRDefault="00122CEB">
            <w:pPr>
              <w:pStyle w:val="ConsPlusNormal"/>
              <w:jc w:val="right"/>
            </w:pPr>
            <w:r>
              <w:t>80428,0</w:t>
            </w:r>
          </w:p>
        </w:tc>
      </w:tr>
      <w:tr w:rsidR="00122CEB" w14:paraId="5DD556A1" w14:textId="77777777">
        <w:tc>
          <w:tcPr>
            <w:tcW w:w="567" w:type="dxa"/>
          </w:tcPr>
          <w:p w14:paraId="4E33BB4D" w14:textId="77777777" w:rsidR="00122CEB" w:rsidRDefault="00122CEB">
            <w:pPr>
              <w:pStyle w:val="ConsPlusNormal"/>
              <w:jc w:val="center"/>
            </w:pPr>
            <w:r>
              <w:t>880</w:t>
            </w:r>
          </w:p>
        </w:tc>
        <w:tc>
          <w:tcPr>
            <w:tcW w:w="794" w:type="dxa"/>
          </w:tcPr>
          <w:p w14:paraId="31A56B04" w14:textId="77777777" w:rsidR="00122CEB" w:rsidRDefault="00122CEB">
            <w:pPr>
              <w:pStyle w:val="ConsPlusNormal"/>
              <w:jc w:val="center"/>
            </w:pPr>
            <w:r>
              <w:t>04 09</w:t>
            </w:r>
          </w:p>
        </w:tc>
        <w:tc>
          <w:tcPr>
            <w:tcW w:w="1644" w:type="dxa"/>
          </w:tcPr>
          <w:p w14:paraId="32073D77" w14:textId="77777777" w:rsidR="00122CEB" w:rsidRDefault="00122CEB">
            <w:pPr>
              <w:pStyle w:val="ConsPlusNormal"/>
              <w:jc w:val="center"/>
            </w:pPr>
            <w:r>
              <w:t>10 3 01 2T050</w:t>
            </w:r>
          </w:p>
        </w:tc>
        <w:tc>
          <w:tcPr>
            <w:tcW w:w="484" w:type="dxa"/>
          </w:tcPr>
          <w:p w14:paraId="5ACDBCDF" w14:textId="77777777" w:rsidR="00122CEB" w:rsidRDefault="00122CEB">
            <w:pPr>
              <w:pStyle w:val="ConsPlusNormal"/>
              <w:jc w:val="center"/>
            </w:pPr>
            <w:r>
              <w:t>600</w:t>
            </w:r>
          </w:p>
        </w:tc>
        <w:tc>
          <w:tcPr>
            <w:tcW w:w="3964" w:type="dxa"/>
          </w:tcPr>
          <w:p w14:paraId="21D38B29"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B8E56B2" w14:textId="77777777" w:rsidR="00122CEB" w:rsidRDefault="00122CEB">
            <w:pPr>
              <w:pStyle w:val="ConsPlusNormal"/>
              <w:jc w:val="right"/>
            </w:pPr>
            <w:r>
              <w:t>38145,5</w:t>
            </w:r>
          </w:p>
        </w:tc>
        <w:tc>
          <w:tcPr>
            <w:tcW w:w="1384" w:type="dxa"/>
          </w:tcPr>
          <w:p w14:paraId="2EA0CA59" w14:textId="77777777" w:rsidR="00122CEB" w:rsidRDefault="00122CEB">
            <w:pPr>
              <w:pStyle w:val="ConsPlusNormal"/>
              <w:jc w:val="right"/>
            </w:pPr>
            <w:r>
              <w:t>68893,6</w:t>
            </w:r>
          </w:p>
        </w:tc>
        <w:tc>
          <w:tcPr>
            <w:tcW w:w="1384" w:type="dxa"/>
          </w:tcPr>
          <w:p w14:paraId="697F9072" w14:textId="77777777" w:rsidR="00122CEB" w:rsidRDefault="00122CEB">
            <w:pPr>
              <w:pStyle w:val="ConsPlusNormal"/>
              <w:jc w:val="right"/>
            </w:pPr>
            <w:r>
              <w:t>80428,0</w:t>
            </w:r>
          </w:p>
        </w:tc>
      </w:tr>
      <w:tr w:rsidR="00122CEB" w14:paraId="78D9DB1C" w14:textId="77777777">
        <w:tc>
          <w:tcPr>
            <w:tcW w:w="567" w:type="dxa"/>
          </w:tcPr>
          <w:p w14:paraId="5C6949EF" w14:textId="77777777" w:rsidR="00122CEB" w:rsidRDefault="00122CEB">
            <w:pPr>
              <w:pStyle w:val="ConsPlusNormal"/>
              <w:jc w:val="center"/>
            </w:pPr>
            <w:r>
              <w:t>880</w:t>
            </w:r>
          </w:p>
        </w:tc>
        <w:tc>
          <w:tcPr>
            <w:tcW w:w="794" w:type="dxa"/>
          </w:tcPr>
          <w:p w14:paraId="4E4641CC" w14:textId="77777777" w:rsidR="00122CEB" w:rsidRDefault="00122CEB">
            <w:pPr>
              <w:pStyle w:val="ConsPlusNormal"/>
              <w:jc w:val="center"/>
            </w:pPr>
            <w:r>
              <w:t>04 09</w:t>
            </w:r>
          </w:p>
        </w:tc>
        <w:tc>
          <w:tcPr>
            <w:tcW w:w="1644" w:type="dxa"/>
          </w:tcPr>
          <w:p w14:paraId="7856FF21" w14:textId="77777777" w:rsidR="00122CEB" w:rsidRDefault="00122CEB">
            <w:pPr>
              <w:pStyle w:val="ConsPlusNormal"/>
              <w:jc w:val="center"/>
            </w:pPr>
            <w:r>
              <w:t>10 3 01 2T070</w:t>
            </w:r>
          </w:p>
        </w:tc>
        <w:tc>
          <w:tcPr>
            <w:tcW w:w="484" w:type="dxa"/>
          </w:tcPr>
          <w:p w14:paraId="3C8694E4" w14:textId="77777777" w:rsidR="00122CEB" w:rsidRDefault="00122CEB">
            <w:pPr>
              <w:pStyle w:val="ConsPlusNormal"/>
            </w:pPr>
          </w:p>
        </w:tc>
        <w:tc>
          <w:tcPr>
            <w:tcW w:w="3964" w:type="dxa"/>
          </w:tcPr>
          <w:p w14:paraId="120ACB11" w14:textId="77777777" w:rsidR="00122CEB" w:rsidRDefault="00122CEB">
            <w:pPr>
              <w:pStyle w:val="ConsPlusNormal"/>
            </w:pPr>
            <w:r>
              <w:t>Расходы на обеспечение рассылки постановлений по делам об административных правонарушениях в области дорожного движения, выявленных с помощью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384" w:type="dxa"/>
          </w:tcPr>
          <w:p w14:paraId="431D15A8" w14:textId="77777777" w:rsidR="00122CEB" w:rsidRDefault="00122CEB">
            <w:pPr>
              <w:pStyle w:val="ConsPlusNormal"/>
              <w:jc w:val="right"/>
            </w:pPr>
            <w:r>
              <w:t>71435,9</w:t>
            </w:r>
          </w:p>
        </w:tc>
        <w:tc>
          <w:tcPr>
            <w:tcW w:w="1384" w:type="dxa"/>
          </w:tcPr>
          <w:p w14:paraId="4DD496A3" w14:textId="77777777" w:rsidR="00122CEB" w:rsidRDefault="00122CEB">
            <w:pPr>
              <w:pStyle w:val="ConsPlusNormal"/>
              <w:jc w:val="right"/>
            </w:pPr>
            <w:r>
              <w:t>73961,8</w:t>
            </w:r>
          </w:p>
        </w:tc>
        <w:tc>
          <w:tcPr>
            <w:tcW w:w="1384" w:type="dxa"/>
          </w:tcPr>
          <w:p w14:paraId="6FA3C56D" w14:textId="77777777" w:rsidR="00122CEB" w:rsidRDefault="00122CEB">
            <w:pPr>
              <w:pStyle w:val="ConsPlusNormal"/>
              <w:jc w:val="right"/>
            </w:pPr>
            <w:r>
              <w:t>74175,5</w:t>
            </w:r>
          </w:p>
        </w:tc>
      </w:tr>
      <w:tr w:rsidR="00122CEB" w14:paraId="4498B755" w14:textId="77777777">
        <w:tc>
          <w:tcPr>
            <w:tcW w:w="567" w:type="dxa"/>
          </w:tcPr>
          <w:p w14:paraId="58B7AC65" w14:textId="77777777" w:rsidR="00122CEB" w:rsidRDefault="00122CEB">
            <w:pPr>
              <w:pStyle w:val="ConsPlusNormal"/>
              <w:jc w:val="center"/>
            </w:pPr>
            <w:r>
              <w:t>880</w:t>
            </w:r>
          </w:p>
        </w:tc>
        <w:tc>
          <w:tcPr>
            <w:tcW w:w="794" w:type="dxa"/>
          </w:tcPr>
          <w:p w14:paraId="195D75D6" w14:textId="77777777" w:rsidR="00122CEB" w:rsidRDefault="00122CEB">
            <w:pPr>
              <w:pStyle w:val="ConsPlusNormal"/>
              <w:jc w:val="center"/>
            </w:pPr>
            <w:r>
              <w:t>04 09</w:t>
            </w:r>
          </w:p>
        </w:tc>
        <w:tc>
          <w:tcPr>
            <w:tcW w:w="1644" w:type="dxa"/>
          </w:tcPr>
          <w:p w14:paraId="317E4FBC" w14:textId="77777777" w:rsidR="00122CEB" w:rsidRDefault="00122CEB">
            <w:pPr>
              <w:pStyle w:val="ConsPlusNormal"/>
              <w:jc w:val="center"/>
            </w:pPr>
            <w:r>
              <w:t>10 3 01 2T070</w:t>
            </w:r>
          </w:p>
        </w:tc>
        <w:tc>
          <w:tcPr>
            <w:tcW w:w="484" w:type="dxa"/>
          </w:tcPr>
          <w:p w14:paraId="55C5B397" w14:textId="77777777" w:rsidR="00122CEB" w:rsidRDefault="00122CEB">
            <w:pPr>
              <w:pStyle w:val="ConsPlusNormal"/>
              <w:jc w:val="center"/>
            </w:pPr>
            <w:r>
              <w:t>600</w:t>
            </w:r>
          </w:p>
        </w:tc>
        <w:tc>
          <w:tcPr>
            <w:tcW w:w="3964" w:type="dxa"/>
          </w:tcPr>
          <w:p w14:paraId="1C878EF6"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7842473" w14:textId="77777777" w:rsidR="00122CEB" w:rsidRDefault="00122CEB">
            <w:pPr>
              <w:pStyle w:val="ConsPlusNormal"/>
              <w:jc w:val="right"/>
            </w:pPr>
            <w:r>
              <w:t>71435,9</w:t>
            </w:r>
          </w:p>
        </w:tc>
        <w:tc>
          <w:tcPr>
            <w:tcW w:w="1384" w:type="dxa"/>
          </w:tcPr>
          <w:p w14:paraId="43770247" w14:textId="77777777" w:rsidR="00122CEB" w:rsidRDefault="00122CEB">
            <w:pPr>
              <w:pStyle w:val="ConsPlusNormal"/>
              <w:jc w:val="right"/>
            </w:pPr>
            <w:r>
              <w:t>73961,8</w:t>
            </w:r>
          </w:p>
        </w:tc>
        <w:tc>
          <w:tcPr>
            <w:tcW w:w="1384" w:type="dxa"/>
          </w:tcPr>
          <w:p w14:paraId="479F47F7" w14:textId="77777777" w:rsidR="00122CEB" w:rsidRDefault="00122CEB">
            <w:pPr>
              <w:pStyle w:val="ConsPlusNormal"/>
              <w:jc w:val="right"/>
            </w:pPr>
            <w:r>
              <w:t>74175,5</w:t>
            </w:r>
          </w:p>
        </w:tc>
      </w:tr>
      <w:tr w:rsidR="00122CEB" w14:paraId="16A9ADA0" w14:textId="77777777">
        <w:tc>
          <w:tcPr>
            <w:tcW w:w="567" w:type="dxa"/>
          </w:tcPr>
          <w:p w14:paraId="31BE013C" w14:textId="77777777" w:rsidR="00122CEB" w:rsidRDefault="00122CEB">
            <w:pPr>
              <w:pStyle w:val="ConsPlusNormal"/>
              <w:jc w:val="center"/>
            </w:pPr>
            <w:r>
              <w:t>880</w:t>
            </w:r>
          </w:p>
        </w:tc>
        <w:tc>
          <w:tcPr>
            <w:tcW w:w="794" w:type="dxa"/>
          </w:tcPr>
          <w:p w14:paraId="61422DF7" w14:textId="77777777" w:rsidR="00122CEB" w:rsidRDefault="00122CEB">
            <w:pPr>
              <w:pStyle w:val="ConsPlusNormal"/>
              <w:jc w:val="center"/>
            </w:pPr>
            <w:r>
              <w:t>04 09</w:t>
            </w:r>
          </w:p>
        </w:tc>
        <w:tc>
          <w:tcPr>
            <w:tcW w:w="1644" w:type="dxa"/>
          </w:tcPr>
          <w:p w14:paraId="42EA4E66" w14:textId="77777777" w:rsidR="00122CEB" w:rsidRDefault="00122CEB">
            <w:pPr>
              <w:pStyle w:val="ConsPlusNormal"/>
              <w:jc w:val="center"/>
            </w:pPr>
            <w:r>
              <w:t>10 3 01 2T080</w:t>
            </w:r>
          </w:p>
        </w:tc>
        <w:tc>
          <w:tcPr>
            <w:tcW w:w="484" w:type="dxa"/>
          </w:tcPr>
          <w:p w14:paraId="31CE6796" w14:textId="77777777" w:rsidR="00122CEB" w:rsidRDefault="00122CEB">
            <w:pPr>
              <w:pStyle w:val="ConsPlusNormal"/>
            </w:pPr>
          </w:p>
        </w:tc>
        <w:tc>
          <w:tcPr>
            <w:tcW w:w="3964" w:type="dxa"/>
          </w:tcPr>
          <w:p w14:paraId="5668B8BD" w14:textId="77777777" w:rsidR="00122CEB" w:rsidRDefault="00122CEB">
            <w:pPr>
              <w:pStyle w:val="ConsPlusNormal"/>
            </w:pPr>
            <w:r>
              <w:t>Содержание автомобильных дорог местного значения по перераспределенным полномочиям</w:t>
            </w:r>
          </w:p>
        </w:tc>
        <w:tc>
          <w:tcPr>
            <w:tcW w:w="1384" w:type="dxa"/>
          </w:tcPr>
          <w:p w14:paraId="0A83FCEF" w14:textId="77777777" w:rsidR="00122CEB" w:rsidRDefault="00122CEB">
            <w:pPr>
              <w:pStyle w:val="ConsPlusNormal"/>
              <w:jc w:val="right"/>
            </w:pPr>
            <w:r>
              <w:t>1094951,1</w:t>
            </w:r>
          </w:p>
        </w:tc>
        <w:tc>
          <w:tcPr>
            <w:tcW w:w="1384" w:type="dxa"/>
          </w:tcPr>
          <w:p w14:paraId="048B213D" w14:textId="77777777" w:rsidR="00122CEB" w:rsidRDefault="00122CEB">
            <w:pPr>
              <w:pStyle w:val="ConsPlusNormal"/>
              <w:jc w:val="right"/>
            </w:pPr>
            <w:r>
              <w:t>1115004,0</w:t>
            </w:r>
          </w:p>
        </w:tc>
        <w:tc>
          <w:tcPr>
            <w:tcW w:w="1384" w:type="dxa"/>
          </w:tcPr>
          <w:p w14:paraId="6886CE6A" w14:textId="77777777" w:rsidR="00122CEB" w:rsidRDefault="00122CEB">
            <w:pPr>
              <w:pStyle w:val="ConsPlusNormal"/>
              <w:jc w:val="right"/>
            </w:pPr>
            <w:r>
              <w:t>1115010,5</w:t>
            </w:r>
          </w:p>
        </w:tc>
      </w:tr>
      <w:tr w:rsidR="00122CEB" w14:paraId="47E95F2F" w14:textId="77777777">
        <w:tc>
          <w:tcPr>
            <w:tcW w:w="567" w:type="dxa"/>
          </w:tcPr>
          <w:p w14:paraId="067682EF" w14:textId="77777777" w:rsidR="00122CEB" w:rsidRDefault="00122CEB">
            <w:pPr>
              <w:pStyle w:val="ConsPlusNormal"/>
              <w:jc w:val="center"/>
            </w:pPr>
            <w:r>
              <w:t>880</w:t>
            </w:r>
          </w:p>
        </w:tc>
        <w:tc>
          <w:tcPr>
            <w:tcW w:w="794" w:type="dxa"/>
          </w:tcPr>
          <w:p w14:paraId="0B89B9F5" w14:textId="77777777" w:rsidR="00122CEB" w:rsidRDefault="00122CEB">
            <w:pPr>
              <w:pStyle w:val="ConsPlusNormal"/>
              <w:jc w:val="center"/>
            </w:pPr>
            <w:r>
              <w:t>04 09</w:t>
            </w:r>
          </w:p>
        </w:tc>
        <w:tc>
          <w:tcPr>
            <w:tcW w:w="1644" w:type="dxa"/>
          </w:tcPr>
          <w:p w14:paraId="3DAFA925" w14:textId="77777777" w:rsidR="00122CEB" w:rsidRDefault="00122CEB">
            <w:pPr>
              <w:pStyle w:val="ConsPlusNormal"/>
              <w:jc w:val="center"/>
            </w:pPr>
            <w:r>
              <w:t>10 3 01 2T080</w:t>
            </w:r>
          </w:p>
        </w:tc>
        <w:tc>
          <w:tcPr>
            <w:tcW w:w="484" w:type="dxa"/>
          </w:tcPr>
          <w:p w14:paraId="16F8D2AD" w14:textId="77777777" w:rsidR="00122CEB" w:rsidRDefault="00122CEB">
            <w:pPr>
              <w:pStyle w:val="ConsPlusNormal"/>
              <w:jc w:val="center"/>
            </w:pPr>
            <w:r>
              <w:t>600</w:t>
            </w:r>
          </w:p>
        </w:tc>
        <w:tc>
          <w:tcPr>
            <w:tcW w:w="3964" w:type="dxa"/>
          </w:tcPr>
          <w:p w14:paraId="62B6EF5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1F08DB29" w14:textId="77777777" w:rsidR="00122CEB" w:rsidRDefault="00122CEB">
            <w:pPr>
              <w:pStyle w:val="ConsPlusNormal"/>
              <w:jc w:val="right"/>
            </w:pPr>
            <w:r>
              <w:t>1094951,1</w:t>
            </w:r>
          </w:p>
        </w:tc>
        <w:tc>
          <w:tcPr>
            <w:tcW w:w="1384" w:type="dxa"/>
          </w:tcPr>
          <w:p w14:paraId="31CC85B8" w14:textId="77777777" w:rsidR="00122CEB" w:rsidRDefault="00122CEB">
            <w:pPr>
              <w:pStyle w:val="ConsPlusNormal"/>
              <w:jc w:val="right"/>
            </w:pPr>
            <w:r>
              <w:t>1115004,0</w:t>
            </w:r>
          </w:p>
        </w:tc>
        <w:tc>
          <w:tcPr>
            <w:tcW w:w="1384" w:type="dxa"/>
          </w:tcPr>
          <w:p w14:paraId="0E32A4CF" w14:textId="77777777" w:rsidR="00122CEB" w:rsidRDefault="00122CEB">
            <w:pPr>
              <w:pStyle w:val="ConsPlusNormal"/>
              <w:jc w:val="right"/>
            </w:pPr>
            <w:r>
              <w:t>1115010,5</w:t>
            </w:r>
          </w:p>
        </w:tc>
      </w:tr>
      <w:tr w:rsidR="00122CEB" w14:paraId="49127550" w14:textId="77777777">
        <w:tc>
          <w:tcPr>
            <w:tcW w:w="567" w:type="dxa"/>
          </w:tcPr>
          <w:p w14:paraId="5EF55A93" w14:textId="77777777" w:rsidR="00122CEB" w:rsidRDefault="00122CEB">
            <w:pPr>
              <w:pStyle w:val="ConsPlusNormal"/>
              <w:jc w:val="center"/>
            </w:pPr>
            <w:r>
              <w:t>880</w:t>
            </w:r>
          </w:p>
        </w:tc>
        <w:tc>
          <w:tcPr>
            <w:tcW w:w="794" w:type="dxa"/>
          </w:tcPr>
          <w:p w14:paraId="05A0A4B4" w14:textId="77777777" w:rsidR="00122CEB" w:rsidRDefault="00122CEB">
            <w:pPr>
              <w:pStyle w:val="ConsPlusNormal"/>
              <w:jc w:val="center"/>
            </w:pPr>
            <w:r>
              <w:t>04 09</w:t>
            </w:r>
          </w:p>
        </w:tc>
        <w:tc>
          <w:tcPr>
            <w:tcW w:w="1644" w:type="dxa"/>
          </w:tcPr>
          <w:p w14:paraId="7EDB450F" w14:textId="77777777" w:rsidR="00122CEB" w:rsidRDefault="00122CEB">
            <w:pPr>
              <w:pStyle w:val="ConsPlusNormal"/>
              <w:jc w:val="center"/>
            </w:pPr>
            <w:r>
              <w:t>10 3 01 2T090</w:t>
            </w:r>
          </w:p>
        </w:tc>
        <w:tc>
          <w:tcPr>
            <w:tcW w:w="484" w:type="dxa"/>
          </w:tcPr>
          <w:p w14:paraId="3CF54F14" w14:textId="77777777" w:rsidR="00122CEB" w:rsidRDefault="00122CEB">
            <w:pPr>
              <w:pStyle w:val="ConsPlusNormal"/>
            </w:pPr>
          </w:p>
        </w:tc>
        <w:tc>
          <w:tcPr>
            <w:tcW w:w="3964" w:type="dxa"/>
          </w:tcPr>
          <w:p w14:paraId="29E78B35" w14:textId="77777777" w:rsidR="00122CEB" w:rsidRDefault="00122CEB">
            <w:pPr>
              <w:pStyle w:val="ConsPlusNormal"/>
            </w:pPr>
            <w:r>
              <w:t xml:space="preserve">Содержание элементов обустройства </w:t>
            </w:r>
            <w:r>
              <w:lastRenderedPageBreak/>
              <w:t>автомобильных дорог местного значения, выполнение мероприятий по обеспечению безопасности и организации дорожного движения по перераспределенным полномочиям</w:t>
            </w:r>
          </w:p>
        </w:tc>
        <w:tc>
          <w:tcPr>
            <w:tcW w:w="1384" w:type="dxa"/>
          </w:tcPr>
          <w:p w14:paraId="32D43B09" w14:textId="77777777" w:rsidR="00122CEB" w:rsidRDefault="00122CEB">
            <w:pPr>
              <w:pStyle w:val="ConsPlusNormal"/>
              <w:jc w:val="right"/>
            </w:pPr>
            <w:r>
              <w:lastRenderedPageBreak/>
              <w:t>196372,4</w:t>
            </w:r>
          </w:p>
        </w:tc>
        <w:tc>
          <w:tcPr>
            <w:tcW w:w="1384" w:type="dxa"/>
          </w:tcPr>
          <w:p w14:paraId="12E98663" w14:textId="77777777" w:rsidR="00122CEB" w:rsidRDefault="00122CEB">
            <w:pPr>
              <w:pStyle w:val="ConsPlusNormal"/>
              <w:jc w:val="right"/>
            </w:pPr>
            <w:r>
              <w:t>108894,4</w:t>
            </w:r>
          </w:p>
        </w:tc>
        <w:tc>
          <w:tcPr>
            <w:tcW w:w="1384" w:type="dxa"/>
          </w:tcPr>
          <w:p w14:paraId="23D54DB2" w14:textId="77777777" w:rsidR="00122CEB" w:rsidRDefault="00122CEB">
            <w:pPr>
              <w:pStyle w:val="ConsPlusNormal"/>
              <w:jc w:val="right"/>
            </w:pPr>
            <w:r>
              <w:t>110730,0</w:t>
            </w:r>
          </w:p>
        </w:tc>
      </w:tr>
      <w:tr w:rsidR="00122CEB" w14:paraId="25FFEE28" w14:textId="77777777">
        <w:tc>
          <w:tcPr>
            <w:tcW w:w="567" w:type="dxa"/>
          </w:tcPr>
          <w:p w14:paraId="642B5B1F" w14:textId="77777777" w:rsidR="00122CEB" w:rsidRDefault="00122CEB">
            <w:pPr>
              <w:pStyle w:val="ConsPlusNormal"/>
              <w:jc w:val="center"/>
            </w:pPr>
            <w:r>
              <w:t>880</w:t>
            </w:r>
          </w:p>
        </w:tc>
        <w:tc>
          <w:tcPr>
            <w:tcW w:w="794" w:type="dxa"/>
          </w:tcPr>
          <w:p w14:paraId="6E53A507" w14:textId="77777777" w:rsidR="00122CEB" w:rsidRDefault="00122CEB">
            <w:pPr>
              <w:pStyle w:val="ConsPlusNormal"/>
              <w:jc w:val="center"/>
            </w:pPr>
            <w:r>
              <w:t>04 09</w:t>
            </w:r>
          </w:p>
        </w:tc>
        <w:tc>
          <w:tcPr>
            <w:tcW w:w="1644" w:type="dxa"/>
          </w:tcPr>
          <w:p w14:paraId="19EEE58C" w14:textId="77777777" w:rsidR="00122CEB" w:rsidRDefault="00122CEB">
            <w:pPr>
              <w:pStyle w:val="ConsPlusNormal"/>
              <w:jc w:val="center"/>
            </w:pPr>
            <w:r>
              <w:t>10 3 01 2T090</w:t>
            </w:r>
          </w:p>
        </w:tc>
        <w:tc>
          <w:tcPr>
            <w:tcW w:w="484" w:type="dxa"/>
          </w:tcPr>
          <w:p w14:paraId="7CE8E3D4" w14:textId="77777777" w:rsidR="00122CEB" w:rsidRDefault="00122CEB">
            <w:pPr>
              <w:pStyle w:val="ConsPlusNormal"/>
              <w:jc w:val="center"/>
            </w:pPr>
            <w:r>
              <w:t>600</w:t>
            </w:r>
          </w:p>
        </w:tc>
        <w:tc>
          <w:tcPr>
            <w:tcW w:w="3964" w:type="dxa"/>
          </w:tcPr>
          <w:p w14:paraId="0D793028"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D3936FC" w14:textId="77777777" w:rsidR="00122CEB" w:rsidRDefault="00122CEB">
            <w:pPr>
              <w:pStyle w:val="ConsPlusNormal"/>
              <w:jc w:val="right"/>
            </w:pPr>
            <w:r>
              <w:t>196372,4</w:t>
            </w:r>
          </w:p>
        </w:tc>
        <w:tc>
          <w:tcPr>
            <w:tcW w:w="1384" w:type="dxa"/>
          </w:tcPr>
          <w:p w14:paraId="16FF5431" w14:textId="77777777" w:rsidR="00122CEB" w:rsidRDefault="00122CEB">
            <w:pPr>
              <w:pStyle w:val="ConsPlusNormal"/>
              <w:jc w:val="right"/>
            </w:pPr>
            <w:r>
              <w:t>108894,4</w:t>
            </w:r>
          </w:p>
        </w:tc>
        <w:tc>
          <w:tcPr>
            <w:tcW w:w="1384" w:type="dxa"/>
          </w:tcPr>
          <w:p w14:paraId="5C4D8BFA" w14:textId="77777777" w:rsidR="00122CEB" w:rsidRDefault="00122CEB">
            <w:pPr>
              <w:pStyle w:val="ConsPlusNormal"/>
              <w:jc w:val="right"/>
            </w:pPr>
            <w:r>
              <w:t>110730,0</w:t>
            </w:r>
          </w:p>
        </w:tc>
      </w:tr>
      <w:tr w:rsidR="00122CEB" w14:paraId="6DCB078E" w14:textId="77777777">
        <w:tc>
          <w:tcPr>
            <w:tcW w:w="567" w:type="dxa"/>
          </w:tcPr>
          <w:p w14:paraId="6660436E" w14:textId="77777777" w:rsidR="00122CEB" w:rsidRDefault="00122CEB">
            <w:pPr>
              <w:pStyle w:val="ConsPlusNormal"/>
              <w:jc w:val="center"/>
            </w:pPr>
            <w:r>
              <w:t>880</w:t>
            </w:r>
          </w:p>
        </w:tc>
        <w:tc>
          <w:tcPr>
            <w:tcW w:w="794" w:type="dxa"/>
          </w:tcPr>
          <w:p w14:paraId="1607B711" w14:textId="77777777" w:rsidR="00122CEB" w:rsidRDefault="00122CEB">
            <w:pPr>
              <w:pStyle w:val="ConsPlusNormal"/>
              <w:jc w:val="center"/>
            </w:pPr>
            <w:r>
              <w:t>04 09</w:t>
            </w:r>
          </w:p>
        </w:tc>
        <w:tc>
          <w:tcPr>
            <w:tcW w:w="1644" w:type="dxa"/>
          </w:tcPr>
          <w:p w14:paraId="4106D46D" w14:textId="77777777" w:rsidR="00122CEB" w:rsidRDefault="00122CEB">
            <w:pPr>
              <w:pStyle w:val="ConsPlusNormal"/>
              <w:jc w:val="center"/>
            </w:pPr>
            <w:r>
              <w:t>10 3 01 2T100</w:t>
            </w:r>
          </w:p>
        </w:tc>
        <w:tc>
          <w:tcPr>
            <w:tcW w:w="484" w:type="dxa"/>
          </w:tcPr>
          <w:p w14:paraId="3E103DDA" w14:textId="77777777" w:rsidR="00122CEB" w:rsidRDefault="00122CEB">
            <w:pPr>
              <w:pStyle w:val="ConsPlusNormal"/>
            </w:pPr>
          </w:p>
        </w:tc>
        <w:tc>
          <w:tcPr>
            <w:tcW w:w="3964" w:type="dxa"/>
          </w:tcPr>
          <w:p w14:paraId="1021AF63" w14:textId="77777777" w:rsidR="00122CEB" w:rsidRDefault="00122CEB">
            <w:pPr>
              <w:pStyle w:val="ConsPlusNormal"/>
            </w:pPr>
            <w:r>
              <w:t>Внедрение интеллектуальных транспортных систем, предусматривающих автоматизацию процессов управления дорожным движением в Пермском крае</w:t>
            </w:r>
          </w:p>
        </w:tc>
        <w:tc>
          <w:tcPr>
            <w:tcW w:w="1384" w:type="dxa"/>
          </w:tcPr>
          <w:p w14:paraId="77521E9C" w14:textId="77777777" w:rsidR="00122CEB" w:rsidRDefault="00122CEB">
            <w:pPr>
              <w:pStyle w:val="ConsPlusNormal"/>
              <w:jc w:val="right"/>
            </w:pPr>
            <w:r>
              <w:t>237373,9</w:t>
            </w:r>
          </w:p>
        </w:tc>
        <w:tc>
          <w:tcPr>
            <w:tcW w:w="1384" w:type="dxa"/>
          </w:tcPr>
          <w:p w14:paraId="246D48F9" w14:textId="77777777" w:rsidR="00122CEB" w:rsidRDefault="00122CEB">
            <w:pPr>
              <w:pStyle w:val="ConsPlusNormal"/>
              <w:jc w:val="right"/>
            </w:pPr>
            <w:r>
              <w:t>0,0</w:t>
            </w:r>
          </w:p>
        </w:tc>
        <w:tc>
          <w:tcPr>
            <w:tcW w:w="1384" w:type="dxa"/>
          </w:tcPr>
          <w:p w14:paraId="0F954D81" w14:textId="77777777" w:rsidR="00122CEB" w:rsidRDefault="00122CEB">
            <w:pPr>
              <w:pStyle w:val="ConsPlusNormal"/>
              <w:jc w:val="right"/>
            </w:pPr>
            <w:r>
              <w:t>0,0</w:t>
            </w:r>
          </w:p>
        </w:tc>
      </w:tr>
      <w:tr w:rsidR="00122CEB" w14:paraId="2D599C8A" w14:textId="77777777">
        <w:tc>
          <w:tcPr>
            <w:tcW w:w="567" w:type="dxa"/>
          </w:tcPr>
          <w:p w14:paraId="20EDCD8C" w14:textId="77777777" w:rsidR="00122CEB" w:rsidRDefault="00122CEB">
            <w:pPr>
              <w:pStyle w:val="ConsPlusNormal"/>
              <w:jc w:val="center"/>
            </w:pPr>
            <w:r>
              <w:t>880</w:t>
            </w:r>
          </w:p>
        </w:tc>
        <w:tc>
          <w:tcPr>
            <w:tcW w:w="794" w:type="dxa"/>
          </w:tcPr>
          <w:p w14:paraId="5DF32A2E" w14:textId="77777777" w:rsidR="00122CEB" w:rsidRDefault="00122CEB">
            <w:pPr>
              <w:pStyle w:val="ConsPlusNormal"/>
              <w:jc w:val="center"/>
            </w:pPr>
            <w:r>
              <w:t>04 09</w:t>
            </w:r>
          </w:p>
        </w:tc>
        <w:tc>
          <w:tcPr>
            <w:tcW w:w="1644" w:type="dxa"/>
          </w:tcPr>
          <w:p w14:paraId="54A61B00" w14:textId="77777777" w:rsidR="00122CEB" w:rsidRDefault="00122CEB">
            <w:pPr>
              <w:pStyle w:val="ConsPlusNormal"/>
              <w:jc w:val="center"/>
            </w:pPr>
            <w:r>
              <w:t>10 3 01 2T100</w:t>
            </w:r>
          </w:p>
        </w:tc>
        <w:tc>
          <w:tcPr>
            <w:tcW w:w="484" w:type="dxa"/>
          </w:tcPr>
          <w:p w14:paraId="0366A53F" w14:textId="77777777" w:rsidR="00122CEB" w:rsidRDefault="00122CEB">
            <w:pPr>
              <w:pStyle w:val="ConsPlusNormal"/>
              <w:jc w:val="center"/>
            </w:pPr>
            <w:r>
              <w:t>600</w:t>
            </w:r>
          </w:p>
        </w:tc>
        <w:tc>
          <w:tcPr>
            <w:tcW w:w="3964" w:type="dxa"/>
          </w:tcPr>
          <w:p w14:paraId="13DE17F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A4AFDEE" w14:textId="77777777" w:rsidR="00122CEB" w:rsidRDefault="00122CEB">
            <w:pPr>
              <w:pStyle w:val="ConsPlusNormal"/>
              <w:jc w:val="right"/>
            </w:pPr>
            <w:r>
              <w:t>237373,9</w:t>
            </w:r>
          </w:p>
        </w:tc>
        <w:tc>
          <w:tcPr>
            <w:tcW w:w="1384" w:type="dxa"/>
          </w:tcPr>
          <w:p w14:paraId="39FC7611" w14:textId="77777777" w:rsidR="00122CEB" w:rsidRDefault="00122CEB">
            <w:pPr>
              <w:pStyle w:val="ConsPlusNormal"/>
              <w:jc w:val="right"/>
            </w:pPr>
            <w:r>
              <w:t>0,0</w:t>
            </w:r>
          </w:p>
        </w:tc>
        <w:tc>
          <w:tcPr>
            <w:tcW w:w="1384" w:type="dxa"/>
          </w:tcPr>
          <w:p w14:paraId="254A4584" w14:textId="77777777" w:rsidR="00122CEB" w:rsidRDefault="00122CEB">
            <w:pPr>
              <w:pStyle w:val="ConsPlusNormal"/>
              <w:jc w:val="right"/>
            </w:pPr>
            <w:r>
              <w:t>0,0</w:t>
            </w:r>
          </w:p>
        </w:tc>
      </w:tr>
      <w:tr w:rsidR="00122CEB" w14:paraId="750BF099" w14:textId="77777777">
        <w:tc>
          <w:tcPr>
            <w:tcW w:w="567" w:type="dxa"/>
          </w:tcPr>
          <w:p w14:paraId="61D72DD3" w14:textId="77777777" w:rsidR="00122CEB" w:rsidRDefault="00122CEB">
            <w:pPr>
              <w:pStyle w:val="ConsPlusNormal"/>
              <w:jc w:val="center"/>
            </w:pPr>
            <w:r>
              <w:t>880</w:t>
            </w:r>
          </w:p>
        </w:tc>
        <w:tc>
          <w:tcPr>
            <w:tcW w:w="794" w:type="dxa"/>
          </w:tcPr>
          <w:p w14:paraId="1705F3BD" w14:textId="77777777" w:rsidR="00122CEB" w:rsidRDefault="00122CEB">
            <w:pPr>
              <w:pStyle w:val="ConsPlusNormal"/>
              <w:jc w:val="center"/>
            </w:pPr>
            <w:r>
              <w:t>04 09</w:t>
            </w:r>
          </w:p>
        </w:tc>
        <w:tc>
          <w:tcPr>
            <w:tcW w:w="1644" w:type="dxa"/>
          </w:tcPr>
          <w:p w14:paraId="5A644558" w14:textId="77777777" w:rsidR="00122CEB" w:rsidRDefault="00122CEB">
            <w:pPr>
              <w:pStyle w:val="ConsPlusNormal"/>
              <w:jc w:val="center"/>
            </w:pPr>
            <w:r>
              <w:t>10 3 01 2T110</w:t>
            </w:r>
          </w:p>
        </w:tc>
        <w:tc>
          <w:tcPr>
            <w:tcW w:w="484" w:type="dxa"/>
          </w:tcPr>
          <w:p w14:paraId="53C516D6" w14:textId="77777777" w:rsidR="00122CEB" w:rsidRDefault="00122CEB">
            <w:pPr>
              <w:pStyle w:val="ConsPlusNormal"/>
            </w:pPr>
          </w:p>
        </w:tc>
        <w:tc>
          <w:tcPr>
            <w:tcW w:w="3964" w:type="dxa"/>
          </w:tcPr>
          <w:p w14:paraId="4B09EFBA" w14:textId="77777777" w:rsidR="00122CEB" w:rsidRDefault="00122CEB">
            <w:pPr>
              <w:pStyle w:val="ConsPlusNormal"/>
            </w:pPr>
            <w:r>
              <w:t>Реализация мер по обеспечению транспортной безопасности мостов на региональных дорогах</w:t>
            </w:r>
          </w:p>
        </w:tc>
        <w:tc>
          <w:tcPr>
            <w:tcW w:w="1384" w:type="dxa"/>
          </w:tcPr>
          <w:p w14:paraId="573E8032" w14:textId="77777777" w:rsidR="00122CEB" w:rsidRDefault="00122CEB">
            <w:pPr>
              <w:pStyle w:val="ConsPlusNormal"/>
              <w:jc w:val="right"/>
            </w:pPr>
            <w:r>
              <w:t>190000,0</w:t>
            </w:r>
          </w:p>
        </w:tc>
        <w:tc>
          <w:tcPr>
            <w:tcW w:w="1384" w:type="dxa"/>
          </w:tcPr>
          <w:p w14:paraId="13C8DEE6" w14:textId="77777777" w:rsidR="00122CEB" w:rsidRDefault="00122CEB">
            <w:pPr>
              <w:pStyle w:val="ConsPlusNormal"/>
              <w:jc w:val="right"/>
            </w:pPr>
            <w:r>
              <w:t>285000,0</w:t>
            </w:r>
          </w:p>
        </w:tc>
        <w:tc>
          <w:tcPr>
            <w:tcW w:w="1384" w:type="dxa"/>
          </w:tcPr>
          <w:p w14:paraId="1C1BE424" w14:textId="77777777" w:rsidR="00122CEB" w:rsidRDefault="00122CEB">
            <w:pPr>
              <w:pStyle w:val="ConsPlusNormal"/>
              <w:jc w:val="right"/>
            </w:pPr>
            <w:r>
              <w:t>313555,1</w:t>
            </w:r>
          </w:p>
        </w:tc>
      </w:tr>
      <w:tr w:rsidR="00122CEB" w14:paraId="2C5C47C3" w14:textId="77777777">
        <w:tc>
          <w:tcPr>
            <w:tcW w:w="567" w:type="dxa"/>
          </w:tcPr>
          <w:p w14:paraId="661A0E46" w14:textId="77777777" w:rsidR="00122CEB" w:rsidRDefault="00122CEB">
            <w:pPr>
              <w:pStyle w:val="ConsPlusNormal"/>
              <w:jc w:val="center"/>
            </w:pPr>
            <w:r>
              <w:t>880</w:t>
            </w:r>
          </w:p>
        </w:tc>
        <w:tc>
          <w:tcPr>
            <w:tcW w:w="794" w:type="dxa"/>
          </w:tcPr>
          <w:p w14:paraId="10A27477" w14:textId="77777777" w:rsidR="00122CEB" w:rsidRDefault="00122CEB">
            <w:pPr>
              <w:pStyle w:val="ConsPlusNormal"/>
              <w:jc w:val="center"/>
            </w:pPr>
            <w:r>
              <w:t>04 09</w:t>
            </w:r>
          </w:p>
        </w:tc>
        <w:tc>
          <w:tcPr>
            <w:tcW w:w="1644" w:type="dxa"/>
          </w:tcPr>
          <w:p w14:paraId="435AB553" w14:textId="77777777" w:rsidR="00122CEB" w:rsidRDefault="00122CEB">
            <w:pPr>
              <w:pStyle w:val="ConsPlusNormal"/>
              <w:jc w:val="center"/>
            </w:pPr>
            <w:r>
              <w:t>10 3 01 2T110</w:t>
            </w:r>
          </w:p>
        </w:tc>
        <w:tc>
          <w:tcPr>
            <w:tcW w:w="484" w:type="dxa"/>
          </w:tcPr>
          <w:p w14:paraId="09EAFE8F" w14:textId="77777777" w:rsidR="00122CEB" w:rsidRDefault="00122CEB">
            <w:pPr>
              <w:pStyle w:val="ConsPlusNormal"/>
              <w:jc w:val="center"/>
            </w:pPr>
            <w:r>
              <w:t>600</w:t>
            </w:r>
          </w:p>
        </w:tc>
        <w:tc>
          <w:tcPr>
            <w:tcW w:w="3964" w:type="dxa"/>
          </w:tcPr>
          <w:p w14:paraId="1734596B"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4E570A74" w14:textId="77777777" w:rsidR="00122CEB" w:rsidRDefault="00122CEB">
            <w:pPr>
              <w:pStyle w:val="ConsPlusNormal"/>
              <w:jc w:val="right"/>
            </w:pPr>
            <w:r>
              <w:t>190000,0</w:t>
            </w:r>
          </w:p>
        </w:tc>
        <w:tc>
          <w:tcPr>
            <w:tcW w:w="1384" w:type="dxa"/>
          </w:tcPr>
          <w:p w14:paraId="7C38E0E6" w14:textId="77777777" w:rsidR="00122CEB" w:rsidRDefault="00122CEB">
            <w:pPr>
              <w:pStyle w:val="ConsPlusNormal"/>
              <w:jc w:val="right"/>
            </w:pPr>
            <w:r>
              <w:t>285000,0</w:t>
            </w:r>
          </w:p>
        </w:tc>
        <w:tc>
          <w:tcPr>
            <w:tcW w:w="1384" w:type="dxa"/>
          </w:tcPr>
          <w:p w14:paraId="2D18D2D0" w14:textId="77777777" w:rsidR="00122CEB" w:rsidRDefault="00122CEB">
            <w:pPr>
              <w:pStyle w:val="ConsPlusNormal"/>
              <w:jc w:val="right"/>
            </w:pPr>
            <w:r>
              <w:t>313555,1</w:t>
            </w:r>
          </w:p>
        </w:tc>
      </w:tr>
      <w:tr w:rsidR="00122CEB" w14:paraId="3D8489A2" w14:textId="77777777">
        <w:tc>
          <w:tcPr>
            <w:tcW w:w="567" w:type="dxa"/>
          </w:tcPr>
          <w:p w14:paraId="6B39C147" w14:textId="77777777" w:rsidR="00122CEB" w:rsidRDefault="00122CEB">
            <w:pPr>
              <w:pStyle w:val="ConsPlusNormal"/>
              <w:jc w:val="center"/>
            </w:pPr>
            <w:r>
              <w:t>880</w:t>
            </w:r>
          </w:p>
        </w:tc>
        <w:tc>
          <w:tcPr>
            <w:tcW w:w="794" w:type="dxa"/>
          </w:tcPr>
          <w:p w14:paraId="21B8BEE6" w14:textId="77777777" w:rsidR="00122CEB" w:rsidRDefault="00122CEB">
            <w:pPr>
              <w:pStyle w:val="ConsPlusNormal"/>
              <w:jc w:val="center"/>
            </w:pPr>
            <w:r>
              <w:t>04 12</w:t>
            </w:r>
          </w:p>
        </w:tc>
        <w:tc>
          <w:tcPr>
            <w:tcW w:w="1644" w:type="dxa"/>
          </w:tcPr>
          <w:p w14:paraId="47804C01" w14:textId="77777777" w:rsidR="00122CEB" w:rsidRDefault="00122CEB">
            <w:pPr>
              <w:pStyle w:val="ConsPlusNormal"/>
            </w:pPr>
          </w:p>
        </w:tc>
        <w:tc>
          <w:tcPr>
            <w:tcW w:w="484" w:type="dxa"/>
          </w:tcPr>
          <w:p w14:paraId="1FF0A306" w14:textId="77777777" w:rsidR="00122CEB" w:rsidRDefault="00122CEB">
            <w:pPr>
              <w:pStyle w:val="ConsPlusNormal"/>
            </w:pPr>
          </w:p>
        </w:tc>
        <w:tc>
          <w:tcPr>
            <w:tcW w:w="3964" w:type="dxa"/>
          </w:tcPr>
          <w:p w14:paraId="6DAADCCB" w14:textId="77777777" w:rsidR="00122CEB" w:rsidRDefault="00122CEB">
            <w:pPr>
              <w:pStyle w:val="ConsPlusNormal"/>
            </w:pPr>
            <w:r>
              <w:t>Другие вопросы в области национальной экономики</w:t>
            </w:r>
          </w:p>
        </w:tc>
        <w:tc>
          <w:tcPr>
            <w:tcW w:w="1384" w:type="dxa"/>
          </w:tcPr>
          <w:p w14:paraId="4EE539C0" w14:textId="77777777" w:rsidR="00122CEB" w:rsidRDefault="00122CEB">
            <w:pPr>
              <w:pStyle w:val="ConsPlusNormal"/>
              <w:jc w:val="right"/>
            </w:pPr>
            <w:r>
              <w:t>0,0</w:t>
            </w:r>
          </w:p>
        </w:tc>
        <w:tc>
          <w:tcPr>
            <w:tcW w:w="1384" w:type="dxa"/>
          </w:tcPr>
          <w:p w14:paraId="4AE56B11" w14:textId="77777777" w:rsidR="00122CEB" w:rsidRDefault="00122CEB">
            <w:pPr>
              <w:pStyle w:val="ConsPlusNormal"/>
              <w:jc w:val="right"/>
            </w:pPr>
            <w:r>
              <w:t>72950,9</w:t>
            </w:r>
          </w:p>
        </w:tc>
        <w:tc>
          <w:tcPr>
            <w:tcW w:w="1384" w:type="dxa"/>
          </w:tcPr>
          <w:p w14:paraId="5E494FBA" w14:textId="77777777" w:rsidR="00122CEB" w:rsidRDefault="00122CEB">
            <w:pPr>
              <w:pStyle w:val="ConsPlusNormal"/>
              <w:jc w:val="right"/>
            </w:pPr>
            <w:r>
              <w:t>38686,9</w:t>
            </w:r>
          </w:p>
        </w:tc>
      </w:tr>
      <w:tr w:rsidR="00122CEB" w14:paraId="51421D5B" w14:textId="77777777">
        <w:tc>
          <w:tcPr>
            <w:tcW w:w="567" w:type="dxa"/>
          </w:tcPr>
          <w:p w14:paraId="20A0D762" w14:textId="77777777" w:rsidR="00122CEB" w:rsidRDefault="00122CEB">
            <w:pPr>
              <w:pStyle w:val="ConsPlusNormal"/>
              <w:jc w:val="center"/>
            </w:pPr>
            <w:r>
              <w:t>880</w:t>
            </w:r>
          </w:p>
        </w:tc>
        <w:tc>
          <w:tcPr>
            <w:tcW w:w="794" w:type="dxa"/>
          </w:tcPr>
          <w:p w14:paraId="557381AC" w14:textId="77777777" w:rsidR="00122CEB" w:rsidRDefault="00122CEB">
            <w:pPr>
              <w:pStyle w:val="ConsPlusNormal"/>
              <w:jc w:val="center"/>
            </w:pPr>
            <w:r>
              <w:t>04 12</w:t>
            </w:r>
          </w:p>
        </w:tc>
        <w:tc>
          <w:tcPr>
            <w:tcW w:w="1644" w:type="dxa"/>
          </w:tcPr>
          <w:p w14:paraId="4B4290BB" w14:textId="77777777" w:rsidR="00122CEB" w:rsidRDefault="00122CEB">
            <w:pPr>
              <w:pStyle w:val="ConsPlusNormal"/>
              <w:jc w:val="center"/>
            </w:pPr>
            <w:r>
              <w:t>10 0 00 00000</w:t>
            </w:r>
          </w:p>
        </w:tc>
        <w:tc>
          <w:tcPr>
            <w:tcW w:w="484" w:type="dxa"/>
          </w:tcPr>
          <w:p w14:paraId="53B72954" w14:textId="77777777" w:rsidR="00122CEB" w:rsidRDefault="00122CEB">
            <w:pPr>
              <w:pStyle w:val="ConsPlusNormal"/>
            </w:pPr>
          </w:p>
        </w:tc>
        <w:tc>
          <w:tcPr>
            <w:tcW w:w="3964" w:type="dxa"/>
          </w:tcPr>
          <w:p w14:paraId="34B95BB9" w14:textId="77777777" w:rsidR="00122CEB" w:rsidRDefault="00122CEB">
            <w:pPr>
              <w:pStyle w:val="ConsPlusNormal"/>
            </w:pPr>
            <w:r>
              <w:t>Государственная программа Пермского края "Развитие транспортной системы"</w:t>
            </w:r>
          </w:p>
        </w:tc>
        <w:tc>
          <w:tcPr>
            <w:tcW w:w="1384" w:type="dxa"/>
          </w:tcPr>
          <w:p w14:paraId="4600AABD" w14:textId="77777777" w:rsidR="00122CEB" w:rsidRDefault="00122CEB">
            <w:pPr>
              <w:pStyle w:val="ConsPlusNormal"/>
              <w:jc w:val="right"/>
            </w:pPr>
            <w:r>
              <w:t>0,0</w:t>
            </w:r>
          </w:p>
        </w:tc>
        <w:tc>
          <w:tcPr>
            <w:tcW w:w="1384" w:type="dxa"/>
          </w:tcPr>
          <w:p w14:paraId="22A2E908" w14:textId="77777777" w:rsidR="00122CEB" w:rsidRDefault="00122CEB">
            <w:pPr>
              <w:pStyle w:val="ConsPlusNormal"/>
              <w:jc w:val="right"/>
            </w:pPr>
            <w:r>
              <w:t>72950,9</w:t>
            </w:r>
          </w:p>
        </w:tc>
        <w:tc>
          <w:tcPr>
            <w:tcW w:w="1384" w:type="dxa"/>
          </w:tcPr>
          <w:p w14:paraId="5ED29F9C" w14:textId="77777777" w:rsidR="00122CEB" w:rsidRDefault="00122CEB">
            <w:pPr>
              <w:pStyle w:val="ConsPlusNormal"/>
              <w:jc w:val="right"/>
            </w:pPr>
            <w:r>
              <w:t>38686,9</w:t>
            </w:r>
          </w:p>
        </w:tc>
      </w:tr>
      <w:tr w:rsidR="00122CEB" w14:paraId="39CDDC00" w14:textId="77777777">
        <w:tc>
          <w:tcPr>
            <w:tcW w:w="567" w:type="dxa"/>
          </w:tcPr>
          <w:p w14:paraId="706D054C" w14:textId="77777777" w:rsidR="00122CEB" w:rsidRDefault="00122CEB">
            <w:pPr>
              <w:pStyle w:val="ConsPlusNormal"/>
              <w:jc w:val="center"/>
            </w:pPr>
            <w:r>
              <w:t>880</w:t>
            </w:r>
          </w:p>
        </w:tc>
        <w:tc>
          <w:tcPr>
            <w:tcW w:w="794" w:type="dxa"/>
          </w:tcPr>
          <w:p w14:paraId="21711B43" w14:textId="77777777" w:rsidR="00122CEB" w:rsidRDefault="00122CEB">
            <w:pPr>
              <w:pStyle w:val="ConsPlusNormal"/>
              <w:jc w:val="center"/>
            </w:pPr>
            <w:r>
              <w:t>04 12</w:t>
            </w:r>
          </w:p>
        </w:tc>
        <w:tc>
          <w:tcPr>
            <w:tcW w:w="1644" w:type="dxa"/>
          </w:tcPr>
          <w:p w14:paraId="0B2FAD7D" w14:textId="77777777" w:rsidR="00122CEB" w:rsidRDefault="00122CEB">
            <w:pPr>
              <w:pStyle w:val="ConsPlusNormal"/>
              <w:jc w:val="center"/>
            </w:pPr>
            <w:r>
              <w:t>10 3 00 00000</w:t>
            </w:r>
          </w:p>
        </w:tc>
        <w:tc>
          <w:tcPr>
            <w:tcW w:w="484" w:type="dxa"/>
          </w:tcPr>
          <w:p w14:paraId="3F1F4736" w14:textId="77777777" w:rsidR="00122CEB" w:rsidRDefault="00122CEB">
            <w:pPr>
              <w:pStyle w:val="ConsPlusNormal"/>
            </w:pPr>
          </w:p>
        </w:tc>
        <w:tc>
          <w:tcPr>
            <w:tcW w:w="3964" w:type="dxa"/>
          </w:tcPr>
          <w:p w14:paraId="2DFBC24D" w14:textId="77777777" w:rsidR="00122CEB" w:rsidRDefault="00122CEB">
            <w:pPr>
              <w:pStyle w:val="ConsPlusNormal"/>
            </w:pPr>
            <w:r>
              <w:t>Комплексы процессных мероприятий</w:t>
            </w:r>
          </w:p>
        </w:tc>
        <w:tc>
          <w:tcPr>
            <w:tcW w:w="1384" w:type="dxa"/>
          </w:tcPr>
          <w:p w14:paraId="2E59DC17" w14:textId="77777777" w:rsidR="00122CEB" w:rsidRDefault="00122CEB">
            <w:pPr>
              <w:pStyle w:val="ConsPlusNormal"/>
              <w:jc w:val="right"/>
            </w:pPr>
            <w:r>
              <w:t>0,0</w:t>
            </w:r>
          </w:p>
        </w:tc>
        <w:tc>
          <w:tcPr>
            <w:tcW w:w="1384" w:type="dxa"/>
          </w:tcPr>
          <w:p w14:paraId="485D2935" w14:textId="77777777" w:rsidR="00122CEB" w:rsidRDefault="00122CEB">
            <w:pPr>
              <w:pStyle w:val="ConsPlusNormal"/>
              <w:jc w:val="right"/>
            </w:pPr>
            <w:r>
              <w:t>72950,9</w:t>
            </w:r>
          </w:p>
        </w:tc>
        <w:tc>
          <w:tcPr>
            <w:tcW w:w="1384" w:type="dxa"/>
          </w:tcPr>
          <w:p w14:paraId="3902C1B4" w14:textId="77777777" w:rsidR="00122CEB" w:rsidRDefault="00122CEB">
            <w:pPr>
              <w:pStyle w:val="ConsPlusNormal"/>
              <w:jc w:val="right"/>
            </w:pPr>
            <w:r>
              <w:t>38686,9</w:t>
            </w:r>
          </w:p>
        </w:tc>
      </w:tr>
      <w:tr w:rsidR="00122CEB" w14:paraId="7E47011F" w14:textId="77777777">
        <w:tc>
          <w:tcPr>
            <w:tcW w:w="567" w:type="dxa"/>
          </w:tcPr>
          <w:p w14:paraId="297DBC06" w14:textId="77777777" w:rsidR="00122CEB" w:rsidRDefault="00122CEB">
            <w:pPr>
              <w:pStyle w:val="ConsPlusNormal"/>
              <w:jc w:val="center"/>
            </w:pPr>
            <w:r>
              <w:lastRenderedPageBreak/>
              <w:t>880</w:t>
            </w:r>
          </w:p>
        </w:tc>
        <w:tc>
          <w:tcPr>
            <w:tcW w:w="794" w:type="dxa"/>
          </w:tcPr>
          <w:p w14:paraId="57A30BB8" w14:textId="77777777" w:rsidR="00122CEB" w:rsidRDefault="00122CEB">
            <w:pPr>
              <w:pStyle w:val="ConsPlusNormal"/>
              <w:jc w:val="center"/>
            </w:pPr>
            <w:r>
              <w:t>04 12</w:t>
            </w:r>
          </w:p>
        </w:tc>
        <w:tc>
          <w:tcPr>
            <w:tcW w:w="1644" w:type="dxa"/>
          </w:tcPr>
          <w:p w14:paraId="25056E02" w14:textId="77777777" w:rsidR="00122CEB" w:rsidRDefault="00122CEB">
            <w:pPr>
              <w:pStyle w:val="ConsPlusNormal"/>
              <w:jc w:val="center"/>
            </w:pPr>
            <w:r>
              <w:t>10 3 02 00000</w:t>
            </w:r>
          </w:p>
        </w:tc>
        <w:tc>
          <w:tcPr>
            <w:tcW w:w="484" w:type="dxa"/>
          </w:tcPr>
          <w:p w14:paraId="5C5A063C" w14:textId="77777777" w:rsidR="00122CEB" w:rsidRDefault="00122CEB">
            <w:pPr>
              <w:pStyle w:val="ConsPlusNormal"/>
            </w:pPr>
          </w:p>
        </w:tc>
        <w:tc>
          <w:tcPr>
            <w:tcW w:w="3964" w:type="dxa"/>
          </w:tcPr>
          <w:p w14:paraId="04AE1EE4" w14:textId="77777777" w:rsidR="00122CEB" w:rsidRDefault="00122CEB">
            <w:pPr>
              <w:pStyle w:val="ConsPlusNormal"/>
            </w:pPr>
            <w:r>
              <w:t>Комплекс процессных мероприятий "Развитие транспортного комплекса"</w:t>
            </w:r>
          </w:p>
        </w:tc>
        <w:tc>
          <w:tcPr>
            <w:tcW w:w="1384" w:type="dxa"/>
          </w:tcPr>
          <w:p w14:paraId="26E3C44E" w14:textId="77777777" w:rsidR="00122CEB" w:rsidRDefault="00122CEB">
            <w:pPr>
              <w:pStyle w:val="ConsPlusNormal"/>
              <w:jc w:val="right"/>
            </w:pPr>
            <w:r>
              <w:t>0,0</w:t>
            </w:r>
          </w:p>
        </w:tc>
        <w:tc>
          <w:tcPr>
            <w:tcW w:w="1384" w:type="dxa"/>
          </w:tcPr>
          <w:p w14:paraId="0AEEB603" w14:textId="77777777" w:rsidR="00122CEB" w:rsidRDefault="00122CEB">
            <w:pPr>
              <w:pStyle w:val="ConsPlusNormal"/>
              <w:jc w:val="right"/>
            </w:pPr>
            <w:r>
              <w:t>72950,9</w:t>
            </w:r>
          </w:p>
        </w:tc>
        <w:tc>
          <w:tcPr>
            <w:tcW w:w="1384" w:type="dxa"/>
          </w:tcPr>
          <w:p w14:paraId="02C9441F" w14:textId="77777777" w:rsidR="00122CEB" w:rsidRDefault="00122CEB">
            <w:pPr>
              <w:pStyle w:val="ConsPlusNormal"/>
              <w:jc w:val="right"/>
            </w:pPr>
            <w:r>
              <w:t>38686,9</w:t>
            </w:r>
          </w:p>
        </w:tc>
      </w:tr>
      <w:tr w:rsidR="00122CEB" w14:paraId="02F656AB" w14:textId="77777777">
        <w:tc>
          <w:tcPr>
            <w:tcW w:w="567" w:type="dxa"/>
          </w:tcPr>
          <w:p w14:paraId="0502F462" w14:textId="77777777" w:rsidR="00122CEB" w:rsidRDefault="00122CEB">
            <w:pPr>
              <w:pStyle w:val="ConsPlusNormal"/>
              <w:jc w:val="center"/>
            </w:pPr>
            <w:r>
              <w:t>880</w:t>
            </w:r>
          </w:p>
        </w:tc>
        <w:tc>
          <w:tcPr>
            <w:tcW w:w="794" w:type="dxa"/>
          </w:tcPr>
          <w:p w14:paraId="5D661038" w14:textId="77777777" w:rsidR="00122CEB" w:rsidRDefault="00122CEB">
            <w:pPr>
              <w:pStyle w:val="ConsPlusNormal"/>
              <w:jc w:val="center"/>
            </w:pPr>
            <w:r>
              <w:t>04 12</w:t>
            </w:r>
          </w:p>
        </w:tc>
        <w:tc>
          <w:tcPr>
            <w:tcW w:w="1644" w:type="dxa"/>
          </w:tcPr>
          <w:p w14:paraId="2F890C29" w14:textId="77777777" w:rsidR="00122CEB" w:rsidRDefault="00122CEB">
            <w:pPr>
              <w:pStyle w:val="ConsPlusNormal"/>
              <w:jc w:val="center"/>
            </w:pPr>
            <w:r>
              <w:t>10 3 02 2T540</w:t>
            </w:r>
          </w:p>
        </w:tc>
        <w:tc>
          <w:tcPr>
            <w:tcW w:w="484" w:type="dxa"/>
          </w:tcPr>
          <w:p w14:paraId="37A4563D" w14:textId="77777777" w:rsidR="00122CEB" w:rsidRDefault="00122CEB">
            <w:pPr>
              <w:pStyle w:val="ConsPlusNormal"/>
            </w:pPr>
          </w:p>
        </w:tc>
        <w:tc>
          <w:tcPr>
            <w:tcW w:w="3964" w:type="dxa"/>
          </w:tcPr>
          <w:p w14:paraId="368D37BB" w14:textId="77777777" w:rsidR="00122CEB" w:rsidRDefault="00122CEB">
            <w:pPr>
              <w:pStyle w:val="ConsPlusNormal"/>
            </w:pPr>
            <w:r>
              <w:t>Создание причальной инфраструктуры в целях организации туристических пассажирских перевозок</w:t>
            </w:r>
          </w:p>
        </w:tc>
        <w:tc>
          <w:tcPr>
            <w:tcW w:w="1384" w:type="dxa"/>
          </w:tcPr>
          <w:p w14:paraId="629FC50B" w14:textId="77777777" w:rsidR="00122CEB" w:rsidRDefault="00122CEB">
            <w:pPr>
              <w:pStyle w:val="ConsPlusNormal"/>
              <w:jc w:val="right"/>
            </w:pPr>
            <w:r>
              <w:t>0,0</w:t>
            </w:r>
          </w:p>
        </w:tc>
        <w:tc>
          <w:tcPr>
            <w:tcW w:w="1384" w:type="dxa"/>
          </w:tcPr>
          <w:p w14:paraId="2657151C" w14:textId="77777777" w:rsidR="00122CEB" w:rsidRDefault="00122CEB">
            <w:pPr>
              <w:pStyle w:val="ConsPlusNormal"/>
              <w:jc w:val="right"/>
            </w:pPr>
            <w:r>
              <w:t>72950,9</w:t>
            </w:r>
          </w:p>
        </w:tc>
        <w:tc>
          <w:tcPr>
            <w:tcW w:w="1384" w:type="dxa"/>
          </w:tcPr>
          <w:p w14:paraId="75D18C0A" w14:textId="77777777" w:rsidR="00122CEB" w:rsidRDefault="00122CEB">
            <w:pPr>
              <w:pStyle w:val="ConsPlusNormal"/>
              <w:jc w:val="right"/>
            </w:pPr>
            <w:r>
              <w:t>38686,9</w:t>
            </w:r>
          </w:p>
        </w:tc>
      </w:tr>
      <w:tr w:rsidR="00122CEB" w14:paraId="00005A75" w14:textId="77777777">
        <w:tc>
          <w:tcPr>
            <w:tcW w:w="567" w:type="dxa"/>
          </w:tcPr>
          <w:p w14:paraId="3F679B7D" w14:textId="77777777" w:rsidR="00122CEB" w:rsidRDefault="00122CEB">
            <w:pPr>
              <w:pStyle w:val="ConsPlusNormal"/>
              <w:jc w:val="center"/>
            </w:pPr>
            <w:r>
              <w:t>880</w:t>
            </w:r>
          </w:p>
        </w:tc>
        <w:tc>
          <w:tcPr>
            <w:tcW w:w="794" w:type="dxa"/>
          </w:tcPr>
          <w:p w14:paraId="04C4DB30" w14:textId="77777777" w:rsidR="00122CEB" w:rsidRDefault="00122CEB">
            <w:pPr>
              <w:pStyle w:val="ConsPlusNormal"/>
              <w:jc w:val="center"/>
            </w:pPr>
            <w:r>
              <w:t>04 12</w:t>
            </w:r>
          </w:p>
        </w:tc>
        <w:tc>
          <w:tcPr>
            <w:tcW w:w="1644" w:type="dxa"/>
          </w:tcPr>
          <w:p w14:paraId="0F198394" w14:textId="77777777" w:rsidR="00122CEB" w:rsidRDefault="00122CEB">
            <w:pPr>
              <w:pStyle w:val="ConsPlusNormal"/>
              <w:jc w:val="center"/>
            </w:pPr>
            <w:r>
              <w:t>10 3 02 2T540</w:t>
            </w:r>
          </w:p>
        </w:tc>
        <w:tc>
          <w:tcPr>
            <w:tcW w:w="484" w:type="dxa"/>
          </w:tcPr>
          <w:p w14:paraId="60D96EA6" w14:textId="77777777" w:rsidR="00122CEB" w:rsidRDefault="00122CEB">
            <w:pPr>
              <w:pStyle w:val="ConsPlusNormal"/>
              <w:jc w:val="center"/>
            </w:pPr>
            <w:r>
              <w:t>500</w:t>
            </w:r>
          </w:p>
        </w:tc>
        <w:tc>
          <w:tcPr>
            <w:tcW w:w="3964" w:type="dxa"/>
          </w:tcPr>
          <w:p w14:paraId="1076C4C1" w14:textId="77777777" w:rsidR="00122CEB" w:rsidRDefault="00122CEB">
            <w:pPr>
              <w:pStyle w:val="ConsPlusNormal"/>
            </w:pPr>
            <w:r>
              <w:t>Межбюджетные трансферты</w:t>
            </w:r>
          </w:p>
        </w:tc>
        <w:tc>
          <w:tcPr>
            <w:tcW w:w="1384" w:type="dxa"/>
          </w:tcPr>
          <w:p w14:paraId="3766C98D" w14:textId="77777777" w:rsidR="00122CEB" w:rsidRDefault="00122CEB">
            <w:pPr>
              <w:pStyle w:val="ConsPlusNormal"/>
              <w:jc w:val="right"/>
            </w:pPr>
            <w:r>
              <w:t>0,0</w:t>
            </w:r>
          </w:p>
        </w:tc>
        <w:tc>
          <w:tcPr>
            <w:tcW w:w="1384" w:type="dxa"/>
          </w:tcPr>
          <w:p w14:paraId="7D4EEADB" w14:textId="77777777" w:rsidR="00122CEB" w:rsidRDefault="00122CEB">
            <w:pPr>
              <w:pStyle w:val="ConsPlusNormal"/>
              <w:jc w:val="right"/>
            </w:pPr>
            <w:r>
              <w:t>72950,9</w:t>
            </w:r>
          </w:p>
        </w:tc>
        <w:tc>
          <w:tcPr>
            <w:tcW w:w="1384" w:type="dxa"/>
          </w:tcPr>
          <w:p w14:paraId="5794BC15" w14:textId="77777777" w:rsidR="00122CEB" w:rsidRDefault="00122CEB">
            <w:pPr>
              <w:pStyle w:val="ConsPlusNormal"/>
              <w:jc w:val="right"/>
            </w:pPr>
            <w:r>
              <w:t>38686,9</w:t>
            </w:r>
          </w:p>
        </w:tc>
      </w:tr>
      <w:tr w:rsidR="00122CEB" w14:paraId="6C7D2123" w14:textId="77777777">
        <w:tc>
          <w:tcPr>
            <w:tcW w:w="567" w:type="dxa"/>
          </w:tcPr>
          <w:p w14:paraId="289AF267" w14:textId="77777777" w:rsidR="00122CEB" w:rsidRDefault="00122CEB">
            <w:pPr>
              <w:pStyle w:val="ConsPlusNormal"/>
              <w:jc w:val="center"/>
            </w:pPr>
            <w:r>
              <w:t>880</w:t>
            </w:r>
          </w:p>
        </w:tc>
        <w:tc>
          <w:tcPr>
            <w:tcW w:w="794" w:type="dxa"/>
          </w:tcPr>
          <w:p w14:paraId="5B52203A" w14:textId="77777777" w:rsidR="00122CEB" w:rsidRDefault="00122CEB">
            <w:pPr>
              <w:pStyle w:val="ConsPlusNormal"/>
              <w:jc w:val="center"/>
            </w:pPr>
            <w:r>
              <w:t>05 00</w:t>
            </w:r>
          </w:p>
        </w:tc>
        <w:tc>
          <w:tcPr>
            <w:tcW w:w="1644" w:type="dxa"/>
          </w:tcPr>
          <w:p w14:paraId="78AB2B48" w14:textId="77777777" w:rsidR="00122CEB" w:rsidRDefault="00122CEB">
            <w:pPr>
              <w:pStyle w:val="ConsPlusNormal"/>
            </w:pPr>
          </w:p>
        </w:tc>
        <w:tc>
          <w:tcPr>
            <w:tcW w:w="484" w:type="dxa"/>
          </w:tcPr>
          <w:p w14:paraId="59A85DAB" w14:textId="77777777" w:rsidR="00122CEB" w:rsidRDefault="00122CEB">
            <w:pPr>
              <w:pStyle w:val="ConsPlusNormal"/>
            </w:pPr>
          </w:p>
        </w:tc>
        <w:tc>
          <w:tcPr>
            <w:tcW w:w="3964" w:type="dxa"/>
          </w:tcPr>
          <w:p w14:paraId="2B1E5458" w14:textId="77777777" w:rsidR="00122CEB" w:rsidRDefault="00122CEB">
            <w:pPr>
              <w:pStyle w:val="ConsPlusNormal"/>
            </w:pPr>
            <w:r>
              <w:t>ЖИЛИЩНО-КОММУНАЛЬНОЕ ХОЗЯЙСТВО</w:t>
            </w:r>
          </w:p>
        </w:tc>
        <w:tc>
          <w:tcPr>
            <w:tcW w:w="1384" w:type="dxa"/>
          </w:tcPr>
          <w:p w14:paraId="45968B09" w14:textId="77777777" w:rsidR="00122CEB" w:rsidRDefault="00122CEB">
            <w:pPr>
              <w:pStyle w:val="ConsPlusNormal"/>
              <w:jc w:val="right"/>
            </w:pPr>
            <w:r>
              <w:t>921815,9</w:t>
            </w:r>
          </w:p>
        </w:tc>
        <w:tc>
          <w:tcPr>
            <w:tcW w:w="1384" w:type="dxa"/>
          </w:tcPr>
          <w:p w14:paraId="3B60B4A8" w14:textId="77777777" w:rsidR="00122CEB" w:rsidRDefault="00122CEB">
            <w:pPr>
              <w:pStyle w:val="ConsPlusNormal"/>
              <w:jc w:val="right"/>
            </w:pPr>
            <w:r>
              <w:t>706141,9</w:t>
            </w:r>
          </w:p>
        </w:tc>
        <w:tc>
          <w:tcPr>
            <w:tcW w:w="1384" w:type="dxa"/>
          </w:tcPr>
          <w:p w14:paraId="07FF6973" w14:textId="77777777" w:rsidR="00122CEB" w:rsidRDefault="00122CEB">
            <w:pPr>
              <w:pStyle w:val="ConsPlusNormal"/>
              <w:jc w:val="right"/>
            </w:pPr>
            <w:r>
              <w:t>0,0</w:t>
            </w:r>
          </w:p>
        </w:tc>
      </w:tr>
      <w:tr w:rsidR="00122CEB" w14:paraId="21954BC6" w14:textId="77777777">
        <w:tc>
          <w:tcPr>
            <w:tcW w:w="567" w:type="dxa"/>
          </w:tcPr>
          <w:p w14:paraId="176D3D0B" w14:textId="77777777" w:rsidR="00122CEB" w:rsidRDefault="00122CEB">
            <w:pPr>
              <w:pStyle w:val="ConsPlusNormal"/>
              <w:jc w:val="center"/>
            </w:pPr>
            <w:r>
              <w:t>880</w:t>
            </w:r>
          </w:p>
        </w:tc>
        <w:tc>
          <w:tcPr>
            <w:tcW w:w="794" w:type="dxa"/>
          </w:tcPr>
          <w:p w14:paraId="54CB9641" w14:textId="77777777" w:rsidR="00122CEB" w:rsidRDefault="00122CEB">
            <w:pPr>
              <w:pStyle w:val="ConsPlusNormal"/>
              <w:jc w:val="center"/>
            </w:pPr>
            <w:r>
              <w:t>05 03</w:t>
            </w:r>
          </w:p>
        </w:tc>
        <w:tc>
          <w:tcPr>
            <w:tcW w:w="1644" w:type="dxa"/>
          </w:tcPr>
          <w:p w14:paraId="21500B7D" w14:textId="77777777" w:rsidR="00122CEB" w:rsidRDefault="00122CEB">
            <w:pPr>
              <w:pStyle w:val="ConsPlusNormal"/>
            </w:pPr>
          </w:p>
        </w:tc>
        <w:tc>
          <w:tcPr>
            <w:tcW w:w="484" w:type="dxa"/>
          </w:tcPr>
          <w:p w14:paraId="16D58604" w14:textId="77777777" w:rsidR="00122CEB" w:rsidRDefault="00122CEB">
            <w:pPr>
              <w:pStyle w:val="ConsPlusNormal"/>
            </w:pPr>
          </w:p>
        </w:tc>
        <w:tc>
          <w:tcPr>
            <w:tcW w:w="3964" w:type="dxa"/>
          </w:tcPr>
          <w:p w14:paraId="1883057F" w14:textId="77777777" w:rsidR="00122CEB" w:rsidRDefault="00122CEB">
            <w:pPr>
              <w:pStyle w:val="ConsPlusNormal"/>
            </w:pPr>
            <w:r>
              <w:t>Благоустройство</w:t>
            </w:r>
          </w:p>
        </w:tc>
        <w:tc>
          <w:tcPr>
            <w:tcW w:w="1384" w:type="dxa"/>
          </w:tcPr>
          <w:p w14:paraId="75769BE5" w14:textId="77777777" w:rsidR="00122CEB" w:rsidRDefault="00122CEB">
            <w:pPr>
              <w:pStyle w:val="ConsPlusNormal"/>
              <w:jc w:val="right"/>
            </w:pPr>
            <w:r>
              <w:t>921815,9</w:t>
            </w:r>
          </w:p>
        </w:tc>
        <w:tc>
          <w:tcPr>
            <w:tcW w:w="1384" w:type="dxa"/>
          </w:tcPr>
          <w:p w14:paraId="62479A53" w14:textId="77777777" w:rsidR="00122CEB" w:rsidRDefault="00122CEB">
            <w:pPr>
              <w:pStyle w:val="ConsPlusNormal"/>
              <w:jc w:val="right"/>
            </w:pPr>
            <w:r>
              <w:t>706141,9</w:t>
            </w:r>
          </w:p>
        </w:tc>
        <w:tc>
          <w:tcPr>
            <w:tcW w:w="1384" w:type="dxa"/>
          </w:tcPr>
          <w:p w14:paraId="6FF83EFC" w14:textId="77777777" w:rsidR="00122CEB" w:rsidRDefault="00122CEB">
            <w:pPr>
              <w:pStyle w:val="ConsPlusNormal"/>
              <w:jc w:val="right"/>
            </w:pPr>
            <w:r>
              <w:t>0,0</w:t>
            </w:r>
          </w:p>
        </w:tc>
      </w:tr>
      <w:tr w:rsidR="00122CEB" w14:paraId="656B845E" w14:textId="77777777">
        <w:tc>
          <w:tcPr>
            <w:tcW w:w="567" w:type="dxa"/>
          </w:tcPr>
          <w:p w14:paraId="7788B914" w14:textId="77777777" w:rsidR="00122CEB" w:rsidRDefault="00122CEB">
            <w:pPr>
              <w:pStyle w:val="ConsPlusNormal"/>
              <w:jc w:val="center"/>
            </w:pPr>
            <w:r>
              <w:t>880</w:t>
            </w:r>
          </w:p>
        </w:tc>
        <w:tc>
          <w:tcPr>
            <w:tcW w:w="794" w:type="dxa"/>
          </w:tcPr>
          <w:p w14:paraId="53311F6A" w14:textId="77777777" w:rsidR="00122CEB" w:rsidRDefault="00122CEB">
            <w:pPr>
              <w:pStyle w:val="ConsPlusNormal"/>
              <w:jc w:val="center"/>
            </w:pPr>
            <w:r>
              <w:t>05 03</w:t>
            </w:r>
          </w:p>
        </w:tc>
        <w:tc>
          <w:tcPr>
            <w:tcW w:w="1644" w:type="dxa"/>
          </w:tcPr>
          <w:p w14:paraId="1E8EF5C2" w14:textId="77777777" w:rsidR="00122CEB" w:rsidRDefault="00122CEB">
            <w:pPr>
              <w:pStyle w:val="ConsPlusNormal"/>
              <w:jc w:val="center"/>
            </w:pPr>
            <w:r>
              <w:t>09 0 00 00000</w:t>
            </w:r>
          </w:p>
        </w:tc>
        <w:tc>
          <w:tcPr>
            <w:tcW w:w="484" w:type="dxa"/>
          </w:tcPr>
          <w:p w14:paraId="6D76DB8E" w14:textId="77777777" w:rsidR="00122CEB" w:rsidRDefault="00122CEB">
            <w:pPr>
              <w:pStyle w:val="ConsPlusNormal"/>
            </w:pPr>
          </w:p>
        </w:tc>
        <w:tc>
          <w:tcPr>
            <w:tcW w:w="3964" w:type="dxa"/>
          </w:tcPr>
          <w:p w14:paraId="03D1CCC0" w14:textId="77777777" w:rsidR="00122CEB" w:rsidRDefault="00122CEB">
            <w:pPr>
              <w:pStyle w:val="ConsPlusNormal"/>
            </w:pPr>
            <w:r>
              <w:t>Государственная программа Пермского края "Градостроительная и жилищная политика, создание условий для комфортной городской среды"</w:t>
            </w:r>
          </w:p>
        </w:tc>
        <w:tc>
          <w:tcPr>
            <w:tcW w:w="1384" w:type="dxa"/>
          </w:tcPr>
          <w:p w14:paraId="22A8A676" w14:textId="77777777" w:rsidR="00122CEB" w:rsidRDefault="00122CEB">
            <w:pPr>
              <w:pStyle w:val="ConsPlusNormal"/>
              <w:jc w:val="right"/>
            </w:pPr>
            <w:r>
              <w:t>921815,9</w:t>
            </w:r>
          </w:p>
        </w:tc>
        <w:tc>
          <w:tcPr>
            <w:tcW w:w="1384" w:type="dxa"/>
          </w:tcPr>
          <w:p w14:paraId="3B06C5FF" w14:textId="77777777" w:rsidR="00122CEB" w:rsidRDefault="00122CEB">
            <w:pPr>
              <w:pStyle w:val="ConsPlusNormal"/>
              <w:jc w:val="right"/>
            </w:pPr>
            <w:r>
              <w:t>706141,9</w:t>
            </w:r>
          </w:p>
        </w:tc>
        <w:tc>
          <w:tcPr>
            <w:tcW w:w="1384" w:type="dxa"/>
          </w:tcPr>
          <w:p w14:paraId="0DE6AC45" w14:textId="77777777" w:rsidR="00122CEB" w:rsidRDefault="00122CEB">
            <w:pPr>
              <w:pStyle w:val="ConsPlusNormal"/>
              <w:jc w:val="right"/>
            </w:pPr>
            <w:r>
              <w:t>0,0</w:t>
            </w:r>
          </w:p>
        </w:tc>
      </w:tr>
      <w:tr w:rsidR="00122CEB" w14:paraId="673AA7AA" w14:textId="77777777">
        <w:tc>
          <w:tcPr>
            <w:tcW w:w="567" w:type="dxa"/>
          </w:tcPr>
          <w:p w14:paraId="68C1F7EB" w14:textId="77777777" w:rsidR="00122CEB" w:rsidRDefault="00122CEB">
            <w:pPr>
              <w:pStyle w:val="ConsPlusNormal"/>
              <w:jc w:val="center"/>
            </w:pPr>
            <w:r>
              <w:t>880</w:t>
            </w:r>
          </w:p>
        </w:tc>
        <w:tc>
          <w:tcPr>
            <w:tcW w:w="794" w:type="dxa"/>
          </w:tcPr>
          <w:p w14:paraId="7450D02E" w14:textId="77777777" w:rsidR="00122CEB" w:rsidRDefault="00122CEB">
            <w:pPr>
              <w:pStyle w:val="ConsPlusNormal"/>
              <w:jc w:val="center"/>
            </w:pPr>
            <w:r>
              <w:t>05 03</w:t>
            </w:r>
          </w:p>
        </w:tc>
        <w:tc>
          <w:tcPr>
            <w:tcW w:w="1644" w:type="dxa"/>
          </w:tcPr>
          <w:p w14:paraId="5B4F5E6F" w14:textId="77777777" w:rsidR="00122CEB" w:rsidRDefault="00122CEB">
            <w:pPr>
              <w:pStyle w:val="ConsPlusNormal"/>
              <w:jc w:val="center"/>
            </w:pPr>
            <w:r>
              <w:t>09 2 00 00000</w:t>
            </w:r>
          </w:p>
        </w:tc>
        <w:tc>
          <w:tcPr>
            <w:tcW w:w="484" w:type="dxa"/>
          </w:tcPr>
          <w:p w14:paraId="0EE6AD8E" w14:textId="77777777" w:rsidR="00122CEB" w:rsidRDefault="00122CEB">
            <w:pPr>
              <w:pStyle w:val="ConsPlusNormal"/>
            </w:pPr>
          </w:p>
        </w:tc>
        <w:tc>
          <w:tcPr>
            <w:tcW w:w="3964" w:type="dxa"/>
          </w:tcPr>
          <w:p w14:paraId="429CE346" w14:textId="77777777" w:rsidR="00122CEB" w:rsidRDefault="00122CEB">
            <w:pPr>
              <w:pStyle w:val="ConsPlusNormal"/>
            </w:pPr>
            <w:r>
              <w:t>Региональные проекты</w:t>
            </w:r>
          </w:p>
        </w:tc>
        <w:tc>
          <w:tcPr>
            <w:tcW w:w="1384" w:type="dxa"/>
          </w:tcPr>
          <w:p w14:paraId="17C7C13C" w14:textId="77777777" w:rsidR="00122CEB" w:rsidRDefault="00122CEB">
            <w:pPr>
              <w:pStyle w:val="ConsPlusNormal"/>
              <w:jc w:val="right"/>
            </w:pPr>
            <w:r>
              <w:t>921815,9</w:t>
            </w:r>
          </w:p>
        </w:tc>
        <w:tc>
          <w:tcPr>
            <w:tcW w:w="1384" w:type="dxa"/>
          </w:tcPr>
          <w:p w14:paraId="654CD53D" w14:textId="77777777" w:rsidR="00122CEB" w:rsidRDefault="00122CEB">
            <w:pPr>
              <w:pStyle w:val="ConsPlusNormal"/>
              <w:jc w:val="right"/>
            </w:pPr>
            <w:r>
              <w:t>706141,9</w:t>
            </w:r>
          </w:p>
        </w:tc>
        <w:tc>
          <w:tcPr>
            <w:tcW w:w="1384" w:type="dxa"/>
          </w:tcPr>
          <w:p w14:paraId="4F9D7913" w14:textId="77777777" w:rsidR="00122CEB" w:rsidRDefault="00122CEB">
            <w:pPr>
              <w:pStyle w:val="ConsPlusNormal"/>
              <w:jc w:val="right"/>
            </w:pPr>
            <w:r>
              <w:t>0,0</w:t>
            </w:r>
          </w:p>
        </w:tc>
      </w:tr>
      <w:tr w:rsidR="00122CEB" w14:paraId="172C1FEC" w14:textId="77777777">
        <w:tc>
          <w:tcPr>
            <w:tcW w:w="567" w:type="dxa"/>
          </w:tcPr>
          <w:p w14:paraId="503F15D3" w14:textId="77777777" w:rsidR="00122CEB" w:rsidRDefault="00122CEB">
            <w:pPr>
              <w:pStyle w:val="ConsPlusNormal"/>
              <w:jc w:val="center"/>
            </w:pPr>
            <w:r>
              <w:t>880</w:t>
            </w:r>
          </w:p>
        </w:tc>
        <w:tc>
          <w:tcPr>
            <w:tcW w:w="794" w:type="dxa"/>
          </w:tcPr>
          <w:p w14:paraId="1F351D2A" w14:textId="77777777" w:rsidR="00122CEB" w:rsidRDefault="00122CEB">
            <w:pPr>
              <w:pStyle w:val="ConsPlusNormal"/>
              <w:jc w:val="center"/>
            </w:pPr>
            <w:r>
              <w:t>05 03</w:t>
            </w:r>
          </w:p>
        </w:tc>
        <w:tc>
          <w:tcPr>
            <w:tcW w:w="1644" w:type="dxa"/>
          </w:tcPr>
          <w:p w14:paraId="53ACA21C" w14:textId="77777777" w:rsidR="00122CEB" w:rsidRDefault="00122CEB">
            <w:pPr>
              <w:pStyle w:val="ConsPlusNormal"/>
              <w:jc w:val="center"/>
            </w:pPr>
            <w:r>
              <w:t>09 2 03 00000</w:t>
            </w:r>
          </w:p>
        </w:tc>
        <w:tc>
          <w:tcPr>
            <w:tcW w:w="484" w:type="dxa"/>
          </w:tcPr>
          <w:p w14:paraId="20D3DB73" w14:textId="77777777" w:rsidR="00122CEB" w:rsidRDefault="00122CEB">
            <w:pPr>
              <w:pStyle w:val="ConsPlusNormal"/>
            </w:pPr>
          </w:p>
        </w:tc>
        <w:tc>
          <w:tcPr>
            <w:tcW w:w="3964" w:type="dxa"/>
          </w:tcPr>
          <w:p w14:paraId="7A9684FE" w14:textId="77777777" w:rsidR="00122CEB" w:rsidRDefault="00122CEB">
            <w:pPr>
              <w:pStyle w:val="ConsPlusNormal"/>
            </w:pPr>
            <w:r>
              <w:t>Региональный проект "Комплексное благоустройство"</w:t>
            </w:r>
          </w:p>
        </w:tc>
        <w:tc>
          <w:tcPr>
            <w:tcW w:w="1384" w:type="dxa"/>
          </w:tcPr>
          <w:p w14:paraId="7B7909A4" w14:textId="77777777" w:rsidR="00122CEB" w:rsidRDefault="00122CEB">
            <w:pPr>
              <w:pStyle w:val="ConsPlusNormal"/>
              <w:jc w:val="right"/>
            </w:pPr>
            <w:r>
              <w:t>921815,9</w:t>
            </w:r>
          </w:p>
        </w:tc>
        <w:tc>
          <w:tcPr>
            <w:tcW w:w="1384" w:type="dxa"/>
          </w:tcPr>
          <w:p w14:paraId="6D73E511" w14:textId="77777777" w:rsidR="00122CEB" w:rsidRDefault="00122CEB">
            <w:pPr>
              <w:pStyle w:val="ConsPlusNormal"/>
              <w:jc w:val="right"/>
            </w:pPr>
            <w:r>
              <w:t>706141,9</w:t>
            </w:r>
          </w:p>
        </w:tc>
        <w:tc>
          <w:tcPr>
            <w:tcW w:w="1384" w:type="dxa"/>
          </w:tcPr>
          <w:p w14:paraId="1227AD32" w14:textId="77777777" w:rsidR="00122CEB" w:rsidRDefault="00122CEB">
            <w:pPr>
              <w:pStyle w:val="ConsPlusNormal"/>
              <w:jc w:val="right"/>
            </w:pPr>
            <w:r>
              <w:t>0,0</w:t>
            </w:r>
          </w:p>
        </w:tc>
      </w:tr>
      <w:tr w:rsidR="00122CEB" w14:paraId="60D3BDC5" w14:textId="77777777">
        <w:tc>
          <w:tcPr>
            <w:tcW w:w="567" w:type="dxa"/>
          </w:tcPr>
          <w:p w14:paraId="12D16286" w14:textId="77777777" w:rsidR="00122CEB" w:rsidRDefault="00122CEB">
            <w:pPr>
              <w:pStyle w:val="ConsPlusNormal"/>
              <w:jc w:val="center"/>
            </w:pPr>
            <w:r>
              <w:t>880</w:t>
            </w:r>
          </w:p>
        </w:tc>
        <w:tc>
          <w:tcPr>
            <w:tcW w:w="794" w:type="dxa"/>
          </w:tcPr>
          <w:p w14:paraId="05BD7497" w14:textId="77777777" w:rsidR="00122CEB" w:rsidRDefault="00122CEB">
            <w:pPr>
              <w:pStyle w:val="ConsPlusNormal"/>
              <w:jc w:val="center"/>
            </w:pPr>
            <w:r>
              <w:t>05 03</w:t>
            </w:r>
          </w:p>
        </w:tc>
        <w:tc>
          <w:tcPr>
            <w:tcW w:w="1644" w:type="dxa"/>
          </w:tcPr>
          <w:p w14:paraId="502E8A63" w14:textId="77777777" w:rsidR="00122CEB" w:rsidRDefault="00122CEB">
            <w:pPr>
              <w:pStyle w:val="ConsPlusNormal"/>
              <w:jc w:val="center"/>
            </w:pPr>
            <w:r>
              <w:t>09 2 03 2Ж410</w:t>
            </w:r>
          </w:p>
        </w:tc>
        <w:tc>
          <w:tcPr>
            <w:tcW w:w="484" w:type="dxa"/>
          </w:tcPr>
          <w:p w14:paraId="247FE763" w14:textId="77777777" w:rsidR="00122CEB" w:rsidRDefault="00122CEB">
            <w:pPr>
              <w:pStyle w:val="ConsPlusNormal"/>
            </w:pPr>
          </w:p>
        </w:tc>
        <w:tc>
          <w:tcPr>
            <w:tcW w:w="3964" w:type="dxa"/>
          </w:tcPr>
          <w:p w14:paraId="59DC7843" w14:textId="77777777" w:rsidR="00122CEB" w:rsidRDefault="00122CEB">
            <w:pPr>
              <w:pStyle w:val="ConsPlusNormal"/>
            </w:pPr>
            <w:r>
              <w:t>Развитие городского пространства</w:t>
            </w:r>
          </w:p>
        </w:tc>
        <w:tc>
          <w:tcPr>
            <w:tcW w:w="1384" w:type="dxa"/>
          </w:tcPr>
          <w:p w14:paraId="79FE7E20" w14:textId="77777777" w:rsidR="00122CEB" w:rsidRDefault="00122CEB">
            <w:pPr>
              <w:pStyle w:val="ConsPlusNormal"/>
              <w:jc w:val="right"/>
            </w:pPr>
            <w:r>
              <w:t>921815,9</w:t>
            </w:r>
          </w:p>
        </w:tc>
        <w:tc>
          <w:tcPr>
            <w:tcW w:w="1384" w:type="dxa"/>
          </w:tcPr>
          <w:p w14:paraId="33397F05" w14:textId="77777777" w:rsidR="00122CEB" w:rsidRDefault="00122CEB">
            <w:pPr>
              <w:pStyle w:val="ConsPlusNormal"/>
              <w:jc w:val="right"/>
            </w:pPr>
            <w:r>
              <w:t>706141,9</w:t>
            </w:r>
          </w:p>
        </w:tc>
        <w:tc>
          <w:tcPr>
            <w:tcW w:w="1384" w:type="dxa"/>
          </w:tcPr>
          <w:p w14:paraId="3FCAC426" w14:textId="77777777" w:rsidR="00122CEB" w:rsidRDefault="00122CEB">
            <w:pPr>
              <w:pStyle w:val="ConsPlusNormal"/>
              <w:jc w:val="right"/>
            </w:pPr>
            <w:r>
              <w:t>0,0</w:t>
            </w:r>
          </w:p>
        </w:tc>
      </w:tr>
      <w:tr w:rsidR="00122CEB" w14:paraId="66F9388F" w14:textId="77777777">
        <w:tc>
          <w:tcPr>
            <w:tcW w:w="567" w:type="dxa"/>
          </w:tcPr>
          <w:p w14:paraId="362411D9" w14:textId="77777777" w:rsidR="00122CEB" w:rsidRDefault="00122CEB">
            <w:pPr>
              <w:pStyle w:val="ConsPlusNormal"/>
              <w:jc w:val="center"/>
            </w:pPr>
            <w:r>
              <w:t>880</w:t>
            </w:r>
          </w:p>
        </w:tc>
        <w:tc>
          <w:tcPr>
            <w:tcW w:w="794" w:type="dxa"/>
          </w:tcPr>
          <w:p w14:paraId="20CD7F29" w14:textId="77777777" w:rsidR="00122CEB" w:rsidRDefault="00122CEB">
            <w:pPr>
              <w:pStyle w:val="ConsPlusNormal"/>
              <w:jc w:val="center"/>
            </w:pPr>
            <w:r>
              <w:t>05 03</w:t>
            </w:r>
          </w:p>
        </w:tc>
        <w:tc>
          <w:tcPr>
            <w:tcW w:w="1644" w:type="dxa"/>
          </w:tcPr>
          <w:p w14:paraId="06940CC2" w14:textId="77777777" w:rsidR="00122CEB" w:rsidRDefault="00122CEB">
            <w:pPr>
              <w:pStyle w:val="ConsPlusNormal"/>
              <w:jc w:val="center"/>
            </w:pPr>
            <w:r>
              <w:t>09 2 03 2Ж410</w:t>
            </w:r>
          </w:p>
        </w:tc>
        <w:tc>
          <w:tcPr>
            <w:tcW w:w="484" w:type="dxa"/>
          </w:tcPr>
          <w:p w14:paraId="78BA1F2D" w14:textId="77777777" w:rsidR="00122CEB" w:rsidRDefault="00122CEB">
            <w:pPr>
              <w:pStyle w:val="ConsPlusNormal"/>
              <w:jc w:val="center"/>
            </w:pPr>
            <w:r>
              <w:t>500</w:t>
            </w:r>
          </w:p>
        </w:tc>
        <w:tc>
          <w:tcPr>
            <w:tcW w:w="3964" w:type="dxa"/>
          </w:tcPr>
          <w:p w14:paraId="174B041A" w14:textId="77777777" w:rsidR="00122CEB" w:rsidRDefault="00122CEB">
            <w:pPr>
              <w:pStyle w:val="ConsPlusNormal"/>
            </w:pPr>
            <w:r>
              <w:t>Межбюджетные трансферты</w:t>
            </w:r>
          </w:p>
        </w:tc>
        <w:tc>
          <w:tcPr>
            <w:tcW w:w="1384" w:type="dxa"/>
          </w:tcPr>
          <w:p w14:paraId="33E90B93" w14:textId="77777777" w:rsidR="00122CEB" w:rsidRDefault="00122CEB">
            <w:pPr>
              <w:pStyle w:val="ConsPlusNormal"/>
              <w:jc w:val="right"/>
            </w:pPr>
            <w:r>
              <w:t>921815,9</w:t>
            </w:r>
          </w:p>
        </w:tc>
        <w:tc>
          <w:tcPr>
            <w:tcW w:w="1384" w:type="dxa"/>
          </w:tcPr>
          <w:p w14:paraId="0E6DCDBD" w14:textId="77777777" w:rsidR="00122CEB" w:rsidRDefault="00122CEB">
            <w:pPr>
              <w:pStyle w:val="ConsPlusNormal"/>
              <w:jc w:val="right"/>
            </w:pPr>
            <w:r>
              <w:t>706141,9</w:t>
            </w:r>
          </w:p>
        </w:tc>
        <w:tc>
          <w:tcPr>
            <w:tcW w:w="1384" w:type="dxa"/>
          </w:tcPr>
          <w:p w14:paraId="257A7C24" w14:textId="77777777" w:rsidR="00122CEB" w:rsidRDefault="00122CEB">
            <w:pPr>
              <w:pStyle w:val="ConsPlusNormal"/>
              <w:jc w:val="right"/>
            </w:pPr>
            <w:r>
              <w:t>0,0</w:t>
            </w:r>
          </w:p>
        </w:tc>
      </w:tr>
      <w:tr w:rsidR="00122CEB" w14:paraId="7564F9A7" w14:textId="77777777">
        <w:tc>
          <w:tcPr>
            <w:tcW w:w="567" w:type="dxa"/>
          </w:tcPr>
          <w:p w14:paraId="01FBAABB" w14:textId="77777777" w:rsidR="00122CEB" w:rsidRDefault="00122CEB">
            <w:pPr>
              <w:pStyle w:val="ConsPlusNormal"/>
              <w:jc w:val="center"/>
            </w:pPr>
            <w:r>
              <w:t>880</w:t>
            </w:r>
          </w:p>
        </w:tc>
        <w:tc>
          <w:tcPr>
            <w:tcW w:w="794" w:type="dxa"/>
          </w:tcPr>
          <w:p w14:paraId="2ED1872D" w14:textId="77777777" w:rsidR="00122CEB" w:rsidRDefault="00122CEB">
            <w:pPr>
              <w:pStyle w:val="ConsPlusNormal"/>
              <w:jc w:val="center"/>
            </w:pPr>
            <w:r>
              <w:t>10 00</w:t>
            </w:r>
          </w:p>
        </w:tc>
        <w:tc>
          <w:tcPr>
            <w:tcW w:w="1644" w:type="dxa"/>
          </w:tcPr>
          <w:p w14:paraId="373B8884" w14:textId="77777777" w:rsidR="00122CEB" w:rsidRDefault="00122CEB">
            <w:pPr>
              <w:pStyle w:val="ConsPlusNormal"/>
            </w:pPr>
          </w:p>
        </w:tc>
        <w:tc>
          <w:tcPr>
            <w:tcW w:w="484" w:type="dxa"/>
          </w:tcPr>
          <w:p w14:paraId="01F0FF28" w14:textId="77777777" w:rsidR="00122CEB" w:rsidRDefault="00122CEB">
            <w:pPr>
              <w:pStyle w:val="ConsPlusNormal"/>
            </w:pPr>
          </w:p>
        </w:tc>
        <w:tc>
          <w:tcPr>
            <w:tcW w:w="3964" w:type="dxa"/>
          </w:tcPr>
          <w:p w14:paraId="157954C9" w14:textId="77777777" w:rsidR="00122CEB" w:rsidRDefault="00122CEB">
            <w:pPr>
              <w:pStyle w:val="ConsPlusNormal"/>
            </w:pPr>
            <w:r>
              <w:t>СОЦИАЛЬНАЯ ПОЛИТИКА</w:t>
            </w:r>
          </w:p>
        </w:tc>
        <w:tc>
          <w:tcPr>
            <w:tcW w:w="1384" w:type="dxa"/>
          </w:tcPr>
          <w:p w14:paraId="6AB65FC9" w14:textId="77777777" w:rsidR="00122CEB" w:rsidRDefault="00122CEB">
            <w:pPr>
              <w:pStyle w:val="ConsPlusNormal"/>
              <w:jc w:val="right"/>
            </w:pPr>
            <w:r>
              <w:t>519703,8</w:t>
            </w:r>
          </w:p>
        </w:tc>
        <w:tc>
          <w:tcPr>
            <w:tcW w:w="1384" w:type="dxa"/>
          </w:tcPr>
          <w:p w14:paraId="71859EC6" w14:textId="77777777" w:rsidR="00122CEB" w:rsidRDefault="00122CEB">
            <w:pPr>
              <w:pStyle w:val="ConsPlusNormal"/>
              <w:jc w:val="right"/>
            </w:pPr>
            <w:r>
              <w:t>541225,3</w:t>
            </w:r>
          </w:p>
        </w:tc>
        <w:tc>
          <w:tcPr>
            <w:tcW w:w="1384" w:type="dxa"/>
          </w:tcPr>
          <w:p w14:paraId="2E28FC54" w14:textId="77777777" w:rsidR="00122CEB" w:rsidRDefault="00122CEB">
            <w:pPr>
              <w:pStyle w:val="ConsPlusNormal"/>
              <w:jc w:val="right"/>
            </w:pPr>
            <w:r>
              <w:t>541225,3</w:t>
            </w:r>
          </w:p>
        </w:tc>
      </w:tr>
      <w:tr w:rsidR="00122CEB" w14:paraId="60A32DD7" w14:textId="77777777">
        <w:tc>
          <w:tcPr>
            <w:tcW w:w="567" w:type="dxa"/>
          </w:tcPr>
          <w:p w14:paraId="3DCA8563" w14:textId="77777777" w:rsidR="00122CEB" w:rsidRDefault="00122CEB">
            <w:pPr>
              <w:pStyle w:val="ConsPlusNormal"/>
              <w:jc w:val="center"/>
            </w:pPr>
            <w:r>
              <w:t>880</w:t>
            </w:r>
          </w:p>
        </w:tc>
        <w:tc>
          <w:tcPr>
            <w:tcW w:w="794" w:type="dxa"/>
          </w:tcPr>
          <w:p w14:paraId="1D6BFB69" w14:textId="77777777" w:rsidR="00122CEB" w:rsidRDefault="00122CEB">
            <w:pPr>
              <w:pStyle w:val="ConsPlusNormal"/>
              <w:jc w:val="center"/>
            </w:pPr>
            <w:r>
              <w:t>10 03</w:t>
            </w:r>
          </w:p>
        </w:tc>
        <w:tc>
          <w:tcPr>
            <w:tcW w:w="1644" w:type="dxa"/>
          </w:tcPr>
          <w:p w14:paraId="5298B9D2" w14:textId="77777777" w:rsidR="00122CEB" w:rsidRDefault="00122CEB">
            <w:pPr>
              <w:pStyle w:val="ConsPlusNormal"/>
            </w:pPr>
          </w:p>
        </w:tc>
        <w:tc>
          <w:tcPr>
            <w:tcW w:w="484" w:type="dxa"/>
          </w:tcPr>
          <w:p w14:paraId="481D7C7D" w14:textId="77777777" w:rsidR="00122CEB" w:rsidRDefault="00122CEB">
            <w:pPr>
              <w:pStyle w:val="ConsPlusNormal"/>
            </w:pPr>
          </w:p>
        </w:tc>
        <w:tc>
          <w:tcPr>
            <w:tcW w:w="3964" w:type="dxa"/>
          </w:tcPr>
          <w:p w14:paraId="2E3DA107" w14:textId="77777777" w:rsidR="00122CEB" w:rsidRDefault="00122CEB">
            <w:pPr>
              <w:pStyle w:val="ConsPlusNormal"/>
            </w:pPr>
            <w:r>
              <w:t>Социальное обеспечение населения</w:t>
            </w:r>
          </w:p>
        </w:tc>
        <w:tc>
          <w:tcPr>
            <w:tcW w:w="1384" w:type="dxa"/>
          </w:tcPr>
          <w:p w14:paraId="0D574650" w14:textId="77777777" w:rsidR="00122CEB" w:rsidRDefault="00122CEB">
            <w:pPr>
              <w:pStyle w:val="ConsPlusNormal"/>
              <w:jc w:val="right"/>
            </w:pPr>
            <w:r>
              <w:t>519703,8</w:t>
            </w:r>
          </w:p>
        </w:tc>
        <w:tc>
          <w:tcPr>
            <w:tcW w:w="1384" w:type="dxa"/>
          </w:tcPr>
          <w:p w14:paraId="68312A73" w14:textId="77777777" w:rsidR="00122CEB" w:rsidRDefault="00122CEB">
            <w:pPr>
              <w:pStyle w:val="ConsPlusNormal"/>
              <w:jc w:val="right"/>
            </w:pPr>
            <w:r>
              <w:t>541225,3</w:t>
            </w:r>
          </w:p>
        </w:tc>
        <w:tc>
          <w:tcPr>
            <w:tcW w:w="1384" w:type="dxa"/>
          </w:tcPr>
          <w:p w14:paraId="4136713E" w14:textId="77777777" w:rsidR="00122CEB" w:rsidRDefault="00122CEB">
            <w:pPr>
              <w:pStyle w:val="ConsPlusNormal"/>
              <w:jc w:val="right"/>
            </w:pPr>
            <w:r>
              <w:t>541225,3</w:t>
            </w:r>
          </w:p>
        </w:tc>
      </w:tr>
      <w:tr w:rsidR="00122CEB" w14:paraId="7DAA9D32" w14:textId="77777777">
        <w:tc>
          <w:tcPr>
            <w:tcW w:w="567" w:type="dxa"/>
          </w:tcPr>
          <w:p w14:paraId="6F227488" w14:textId="77777777" w:rsidR="00122CEB" w:rsidRDefault="00122CEB">
            <w:pPr>
              <w:pStyle w:val="ConsPlusNormal"/>
              <w:jc w:val="center"/>
            </w:pPr>
            <w:r>
              <w:t>880</w:t>
            </w:r>
          </w:p>
        </w:tc>
        <w:tc>
          <w:tcPr>
            <w:tcW w:w="794" w:type="dxa"/>
          </w:tcPr>
          <w:p w14:paraId="17DD8709" w14:textId="77777777" w:rsidR="00122CEB" w:rsidRDefault="00122CEB">
            <w:pPr>
              <w:pStyle w:val="ConsPlusNormal"/>
              <w:jc w:val="center"/>
            </w:pPr>
            <w:r>
              <w:t>10 03</w:t>
            </w:r>
          </w:p>
        </w:tc>
        <w:tc>
          <w:tcPr>
            <w:tcW w:w="1644" w:type="dxa"/>
          </w:tcPr>
          <w:p w14:paraId="2892210A" w14:textId="77777777" w:rsidR="00122CEB" w:rsidRDefault="00122CEB">
            <w:pPr>
              <w:pStyle w:val="ConsPlusNormal"/>
              <w:jc w:val="center"/>
            </w:pPr>
            <w:r>
              <w:t>03 0 00 00000</w:t>
            </w:r>
          </w:p>
        </w:tc>
        <w:tc>
          <w:tcPr>
            <w:tcW w:w="484" w:type="dxa"/>
          </w:tcPr>
          <w:p w14:paraId="090A3C07" w14:textId="77777777" w:rsidR="00122CEB" w:rsidRDefault="00122CEB">
            <w:pPr>
              <w:pStyle w:val="ConsPlusNormal"/>
            </w:pPr>
          </w:p>
        </w:tc>
        <w:tc>
          <w:tcPr>
            <w:tcW w:w="3964" w:type="dxa"/>
          </w:tcPr>
          <w:p w14:paraId="68AD7F47" w14:textId="77777777" w:rsidR="00122CEB" w:rsidRDefault="00122CEB">
            <w:pPr>
              <w:pStyle w:val="ConsPlusNormal"/>
            </w:pPr>
            <w:r>
              <w:t>Государственная программа Пермского края "Социальная поддержка жителей Пермского края"</w:t>
            </w:r>
          </w:p>
        </w:tc>
        <w:tc>
          <w:tcPr>
            <w:tcW w:w="1384" w:type="dxa"/>
          </w:tcPr>
          <w:p w14:paraId="62F8C379" w14:textId="77777777" w:rsidR="00122CEB" w:rsidRDefault="00122CEB">
            <w:pPr>
              <w:pStyle w:val="ConsPlusNormal"/>
              <w:jc w:val="right"/>
            </w:pPr>
            <w:r>
              <w:t>519703,8</w:t>
            </w:r>
          </w:p>
        </w:tc>
        <w:tc>
          <w:tcPr>
            <w:tcW w:w="1384" w:type="dxa"/>
          </w:tcPr>
          <w:p w14:paraId="7C6FDC62" w14:textId="77777777" w:rsidR="00122CEB" w:rsidRDefault="00122CEB">
            <w:pPr>
              <w:pStyle w:val="ConsPlusNormal"/>
              <w:jc w:val="right"/>
            </w:pPr>
            <w:r>
              <w:t>541225,3</w:t>
            </w:r>
          </w:p>
        </w:tc>
        <w:tc>
          <w:tcPr>
            <w:tcW w:w="1384" w:type="dxa"/>
          </w:tcPr>
          <w:p w14:paraId="6A669D3A" w14:textId="77777777" w:rsidR="00122CEB" w:rsidRDefault="00122CEB">
            <w:pPr>
              <w:pStyle w:val="ConsPlusNormal"/>
              <w:jc w:val="right"/>
            </w:pPr>
            <w:r>
              <w:t>541225,3</w:t>
            </w:r>
          </w:p>
        </w:tc>
      </w:tr>
      <w:tr w:rsidR="00122CEB" w14:paraId="783521C2" w14:textId="77777777">
        <w:tc>
          <w:tcPr>
            <w:tcW w:w="567" w:type="dxa"/>
          </w:tcPr>
          <w:p w14:paraId="155D9348" w14:textId="77777777" w:rsidR="00122CEB" w:rsidRDefault="00122CEB">
            <w:pPr>
              <w:pStyle w:val="ConsPlusNormal"/>
              <w:jc w:val="center"/>
            </w:pPr>
            <w:r>
              <w:lastRenderedPageBreak/>
              <w:t>880</w:t>
            </w:r>
          </w:p>
        </w:tc>
        <w:tc>
          <w:tcPr>
            <w:tcW w:w="794" w:type="dxa"/>
          </w:tcPr>
          <w:p w14:paraId="41E7FE68" w14:textId="77777777" w:rsidR="00122CEB" w:rsidRDefault="00122CEB">
            <w:pPr>
              <w:pStyle w:val="ConsPlusNormal"/>
              <w:jc w:val="center"/>
            </w:pPr>
            <w:r>
              <w:t>10 03</w:t>
            </w:r>
          </w:p>
        </w:tc>
        <w:tc>
          <w:tcPr>
            <w:tcW w:w="1644" w:type="dxa"/>
          </w:tcPr>
          <w:p w14:paraId="7C17C008" w14:textId="77777777" w:rsidR="00122CEB" w:rsidRDefault="00122CEB">
            <w:pPr>
              <w:pStyle w:val="ConsPlusNormal"/>
              <w:jc w:val="center"/>
            </w:pPr>
            <w:r>
              <w:t>03 3 00 00000</w:t>
            </w:r>
          </w:p>
        </w:tc>
        <w:tc>
          <w:tcPr>
            <w:tcW w:w="484" w:type="dxa"/>
          </w:tcPr>
          <w:p w14:paraId="362EF475" w14:textId="77777777" w:rsidR="00122CEB" w:rsidRDefault="00122CEB">
            <w:pPr>
              <w:pStyle w:val="ConsPlusNormal"/>
            </w:pPr>
          </w:p>
        </w:tc>
        <w:tc>
          <w:tcPr>
            <w:tcW w:w="3964" w:type="dxa"/>
          </w:tcPr>
          <w:p w14:paraId="42650897" w14:textId="77777777" w:rsidR="00122CEB" w:rsidRDefault="00122CEB">
            <w:pPr>
              <w:pStyle w:val="ConsPlusNormal"/>
            </w:pPr>
            <w:r>
              <w:t>Комплексы процессных мероприятий</w:t>
            </w:r>
          </w:p>
        </w:tc>
        <w:tc>
          <w:tcPr>
            <w:tcW w:w="1384" w:type="dxa"/>
          </w:tcPr>
          <w:p w14:paraId="39076BC3" w14:textId="77777777" w:rsidR="00122CEB" w:rsidRDefault="00122CEB">
            <w:pPr>
              <w:pStyle w:val="ConsPlusNormal"/>
              <w:jc w:val="right"/>
            </w:pPr>
            <w:r>
              <w:t>519703,8</w:t>
            </w:r>
          </w:p>
        </w:tc>
        <w:tc>
          <w:tcPr>
            <w:tcW w:w="1384" w:type="dxa"/>
          </w:tcPr>
          <w:p w14:paraId="6CBDE8AF" w14:textId="77777777" w:rsidR="00122CEB" w:rsidRDefault="00122CEB">
            <w:pPr>
              <w:pStyle w:val="ConsPlusNormal"/>
              <w:jc w:val="right"/>
            </w:pPr>
            <w:r>
              <w:t>541225,3</w:t>
            </w:r>
          </w:p>
        </w:tc>
        <w:tc>
          <w:tcPr>
            <w:tcW w:w="1384" w:type="dxa"/>
          </w:tcPr>
          <w:p w14:paraId="4C948167" w14:textId="77777777" w:rsidR="00122CEB" w:rsidRDefault="00122CEB">
            <w:pPr>
              <w:pStyle w:val="ConsPlusNormal"/>
              <w:jc w:val="right"/>
            </w:pPr>
            <w:r>
              <w:t>541225,3</w:t>
            </w:r>
          </w:p>
        </w:tc>
      </w:tr>
      <w:tr w:rsidR="00122CEB" w14:paraId="38AF0D35" w14:textId="77777777">
        <w:tc>
          <w:tcPr>
            <w:tcW w:w="567" w:type="dxa"/>
          </w:tcPr>
          <w:p w14:paraId="295D0B69" w14:textId="77777777" w:rsidR="00122CEB" w:rsidRDefault="00122CEB">
            <w:pPr>
              <w:pStyle w:val="ConsPlusNormal"/>
              <w:jc w:val="center"/>
            </w:pPr>
            <w:r>
              <w:t>880</w:t>
            </w:r>
          </w:p>
        </w:tc>
        <w:tc>
          <w:tcPr>
            <w:tcW w:w="794" w:type="dxa"/>
          </w:tcPr>
          <w:p w14:paraId="718B7F67" w14:textId="77777777" w:rsidR="00122CEB" w:rsidRDefault="00122CEB">
            <w:pPr>
              <w:pStyle w:val="ConsPlusNormal"/>
              <w:jc w:val="center"/>
            </w:pPr>
            <w:r>
              <w:t>10 03</w:t>
            </w:r>
          </w:p>
        </w:tc>
        <w:tc>
          <w:tcPr>
            <w:tcW w:w="1644" w:type="dxa"/>
          </w:tcPr>
          <w:p w14:paraId="0FA37E78" w14:textId="77777777" w:rsidR="00122CEB" w:rsidRDefault="00122CEB">
            <w:pPr>
              <w:pStyle w:val="ConsPlusNormal"/>
              <w:jc w:val="center"/>
            </w:pPr>
            <w:r>
              <w:t>03 3 04 00000</w:t>
            </w:r>
          </w:p>
        </w:tc>
        <w:tc>
          <w:tcPr>
            <w:tcW w:w="484" w:type="dxa"/>
          </w:tcPr>
          <w:p w14:paraId="0E377260" w14:textId="77777777" w:rsidR="00122CEB" w:rsidRDefault="00122CEB">
            <w:pPr>
              <w:pStyle w:val="ConsPlusNormal"/>
            </w:pPr>
          </w:p>
        </w:tc>
        <w:tc>
          <w:tcPr>
            <w:tcW w:w="3964" w:type="dxa"/>
          </w:tcPr>
          <w:p w14:paraId="002B89DF" w14:textId="77777777" w:rsidR="00122CEB" w:rsidRDefault="00122CEB">
            <w:pPr>
              <w:pStyle w:val="ConsPlusNormal"/>
            </w:pPr>
            <w:r>
              <w:t>Комплекс процессных мероприятий "Предоставление мер социальной помощи и поддержки отдельным категориям граждан"</w:t>
            </w:r>
          </w:p>
        </w:tc>
        <w:tc>
          <w:tcPr>
            <w:tcW w:w="1384" w:type="dxa"/>
          </w:tcPr>
          <w:p w14:paraId="2154DDF2" w14:textId="77777777" w:rsidR="00122CEB" w:rsidRDefault="00122CEB">
            <w:pPr>
              <w:pStyle w:val="ConsPlusNormal"/>
              <w:jc w:val="right"/>
            </w:pPr>
            <w:r>
              <w:t>519703,8</w:t>
            </w:r>
          </w:p>
        </w:tc>
        <w:tc>
          <w:tcPr>
            <w:tcW w:w="1384" w:type="dxa"/>
          </w:tcPr>
          <w:p w14:paraId="4FD34DA7" w14:textId="77777777" w:rsidR="00122CEB" w:rsidRDefault="00122CEB">
            <w:pPr>
              <w:pStyle w:val="ConsPlusNormal"/>
              <w:jc w:val="right"/>
            </w:pPr>
            <w:r>
              <w:t>541225,3</w:t>
            </w:r>
          </w:p>
        </w:tc>
        <w:tc>
          <w:tcPr>
            <w:tcW w:w="1384" w:type="dxa"/>
          </w:tcPr>
          <w:p w14:paraId="7856E57E" w14:textId="77777777" w:rsidR="00122CEB" w:rsidRDefault="00122CEB">
            <w:pPr>
              <w:pStyle w:val="ConsPlusNormal"/>
              <w:jc w:val="right"/>
            </w:pPr>
            <w:r>
              <w:t>541225,3</w:t>
            </w:r>
          </w:p>
        </w:tc>
      </w:tr>
      <w:tr w:rsidR="00122CEB" w14:paraId="3BC18504" w14:textId="77777777">
        <w:tc>
          <w:tcPr>
            <w:tcW w:w="567" w:type="dxa"/>
          </w:tcPr>
          <w:p w14:paraId="2E9A7C9A" w14:textId="77777777" w:rsidR="00122CEB" w:rsidRDefault="00122CEB">
            <w:pPr>
              <w:pStyle w:val="ConsPlusNormal"/>
              <w:jc w:val="center"/>
            </w:pPr>
            <w:r>
              <w:t>880</w:t>
            </w:r>
          </w:p>
        </w:tc>
        <w:tc>
          <w:tcPr>
            <w:tcW w:w="794" w:type="dxa"/>
          </w:tcPr>
          <w:p w14:paraId="77AAEB52" w14:textId="77777777" w:rsidR="00122CEB" w:rsidRDefault="00122CEB">
            <w:pPr>
              <w:pStyle w:val="ConsPlusNormal"/>
              <w:jc w:val="center"/>
            </w:pPr>
            <w:r>
              <w:t>10 03</w:t>
            </w:r>
          </w:p>
        </w:tc>
        <w:tc>
          <w:tcPr>
            <w:tcW w:w="1644" w:type="dxa"/>
          </w:tcPr>
          <w:p w14:paraId="73129EA6" w14:textId="77777777" w:rsidR="00122CEB" w:rsidRDefault="00122CEB">
            <w:pPr>
              <w:pStyle w:val="ConsPlusNormal"/>
              <w:jc w:val="center"/>
            </w:pPr>
            <w:r>
              <w:t>03 3 04 2С460</w:t>
            </w:r>
          </w:p>
        </w:tc>
        <w:tc>
          <w:tcPr>
            <w:tcW w:w="484" w:type="dxa"/>
          </w:tcPr>
          <w:p w14:paraId="2C5D3BDE" w14:textId="77777777" w:rsidR="00122CEB" w:rsidRDefault="00122CEB">
            <w:pPr>
              <w:pStyle w:val="ConsPlusNormal"/>
            </w:pPr>
          </w:p>
        </w:tc>
        <w:tc>
          <w:tcPr>
            <w:tcW w:w="3964" w:type="dxa"/>
          </w:tcPr>
          <w:p w14:paraId="0FCE8D57" w14:textId="77777777" w:rsidR="00122CEB" w:rsidRDefault="00122CEB">
            <w:pPr>
              <w:pStyle w:val="ConsPlusNormal"/>
            </w:pPr>
            <w:r>
              <w:t>Возмещение затрат, связанных с организацией перевозки отдельных категорий граждан с использованием электронных социальных проездных документов, а также недополученных доходов юридическим лицам, индивидуальным предпринимателям от перевозки отдельных категорий граждан с использованием электронных социальных проездных документов</w:t>
            </w:r>
          </w:p>
        </w:tc>
        <w:tc>
          <w:tcPr>
            <w:tcW w:w="1384" w:type="dxa"/>
          </w:tcPr>
          <w:p w14:paraId="02110658" w14:textId="77777777" w:rsidR="00122CEB" w:rsidRDefault="00122CEB">
            <w:pPr>
              <w:pStyle w:val="ConsPlusNormal"/>
              <w:jc w:val="right"/>
            </w:pPr>
            <w:r>
              <w:t>478726,2</w:t>
            </w:r>
          </w:p>
        </w:tc>
        <w:tc>
          <w:tcPr>
            <w:tcW w:w="1384" w:type="dxa"/>
          </w:tcPr>
          <w:p w14:paraId="622D193C" w14:textId="77777777" w:rsidR="00122CEB" w:rsidRDefault="00122CEB">
            <w:pPr>
              <w:pStyle w:val="ConsPlusNormal"/>
              <w:jc w:val="right"/>
            </w:pPr>
            <w:r>
              <w:t>500247,7</w:t>
            </w:r>
          </w:p>
        </w:tc>
        <w:tc>
          <w:tcPr>
            <w:tcW w:w="1384" w:type="dxa"/>
          </w:tcPr>
          <w:p w14:paraId="772E06A3" w14:textId="77777777" w:rsidR="00122CEB" w:rsidRDefault="00122CEB">
            <w:pPr>
              <w:pStyle w:val="ConsPlusNormal"/>
              <w:jc w:val="right"/>
            </w:pPr>
            <w:r>
              <w:t>500247,7</w:t>
            </w:r>
          </w:p>
        </w:tc>
      </w:tr>
      <w:tr w:rsidR="00122CEB" w14:paraId="477BF06C" w14:textId="77777777">
        <w:tc>
          <w:tcPr>
            <w:tcW w:w="567" w:type="dxa"/>
          </w:tcPr>
          <w:p w14:paraId="0A18B037" w14:textId="77777777" w:rsidR="00122CEB" w:rsidRDefault="00122CEB">
            <w:pPr>
              <w:pStyle w:val="ConsPlusNormal"/>
              <w:jc w:val="center"/>
            </w:pPr>
            <w:r>
              <w:t>880</w:t>
            </w:r>
          </w:p>
        </w:tc>
        <w:tc>
          <w:tcPr>
            <w:tcW w:w="794" w:type="dxa"/>
          </w:tcPr>
          <w:p w14:paraId="702CE593" w14:textId="77777777" w:rsidR="00122CEB" w:rsidRDefault="00122CEB">
            <w:pPr>
              <w:pStyle w:val="ConsPlusNormal"/>
              <w:jc w:val="center"/>
            </w:pPr>
            <w:r>
              <w:t>10 03</w:t>
            </w:r>
          </w:p>
        </w:tc>
        <w:tc>
          <w:tcPr>
            <w:tcW w:w="1644" w:type="dxa"/>
          </w:tcPr>
          <w:p w14:paraId="05703011" w14:textId="77777777" w:rsidR="00122CEB" w:rsidRDefault="00122CEB">
            <w:pPr>
              <w:pStyle w:val="ConsPlusNormal"/>
              <w:jc w:val="center"/>
            </w:pPr>
            <w:r>
              <w:t>03 3 04 2С460</w:t>
            </w:r>
          </w:p>
        </w:tc>
        <w:tc>
          <w:tcPr>
            <w:tcW w:w="484" w:type="dxa"/>
          </w:tcPr>
          <w:p w14:paraId="3BF0B2CD" w14:textId="77777777" w:rsidR="00122CEB" w:rsidRDefault="00122CEB">
            <w:pPr>
              <w:pStyle w:val="ConsPlusNormal"/>
              <w:jc w:val="center"/>
            </w:pPr>
            <w:r>
              <w:t>500</w:t>
            </w:r>
          </w:p>
        </w:tc>
        <w:tc>
          <w:tcPr>
            <w:tcW w:w="3964" w:type="dxa"/>
          </w:tcPr>
          <w:p w14:paraId="1C0825E9" w14:textId="77777777" w:rsidR="00122CEB" w:rsidRDefault="00122CEB">
            <w:pPr>
              <w:pStyle w:val="ConsPlusNormal"/>
            </w:pPr>
            <w:r>
              <w:t>Межбюджетные трансферты</w:t>
            </w:r>
          </w:p>
        </w:tc>
        <w:tc>
          <w:tcPr>
            <w:tcW w:w="1384" w:type="dxa"/>
          </w:tcPr>
          <w:p w14:paraId="7FA32166" w14:textId="77777777" w:rsidR="00122CEB" w:rsidRDefault="00122CEB">
            <w:pPr>
              <w:pStyle w:val="ConsPlusNormal"/>
              <w:jc w:val="right"/>
            </w:pPr>
            <w:r>
              <w:t>478726,2</w:t>
            </w:r>
          </w:p>
        </w:tc>
        <w:tc>
          <w:tcPr>
            <w:tcW w:w="1384" w:type="dxa"/>
          </w:tcPr>
          <w:p w14:paraId="30454A61" w14:textId="77777777" w:rsidR="00122CEB" w:rsidRDefault="00122CEB">
            <w:pPr>
              <w:pStyle w:val="ConsPlusNormal"/>
              <w:jc w:val="right"/>
            </w:pPr>
            <w:r>
              <w:t>500247,7</w:t>
            </w:r>
          </w:p>
        </w:tc>
        <w:tc>
          <w:tcPr>
            <w:tcW w:w="1384" w:type="dxa"/>
          </w:tcPr>
          <w:p w14:paraId="6D433CAF" w14:textId="77777777" w:rsidR="00122CEB" w:rsidRDefault="00122CEB">
            <w:pPr>
              <w:pStyle w:val="ConsPlusNormal"/>
              <w:jc w:val="right"/>
            </w:pPr>
            <w:r>
              <w:t>500247,7</w:t>
            </w:r>
          </w:p>
        </w:tc>
      </w:tr>
      <w:tr w:rsidR="00122CEB" w14:paraId="207F3A2A" w14:textId="77777777">
        <w:tc>
          <w:tcPr>
            <w:tcW w:w="567" w:type="dxa"/>
          </w:tcPr>
          <w:p w14:paraId="78C339F8" w14:textId="77777777" w:rsidR="00122CEB" w:rsidRDefault="00122CEB">
            <w:pPr>
              <w:pStyle w:val="ConsPlusNormal"/>
              <w:jc w:val="center"/>
            </w:pPr>
            <w:r>
              <w:t>880</w:t>
            </w:r>
          </w:p>
        </w:tc>
        <w:tc>
          <w:tcPr>
            <w:tcW w:w="794" w:type="dxa"/>
          </w:tcPr>
          <w:p w14:paraId="7493DE05" w14:textId="77777777" w:rsidR="00122CEB" w:rsidRDefault="00122CEB">
            <w:pPr>
              <w:pStyle w:val="ConsPlusNormal"/>
              <w:jc w:val="center"/>
            </w:pPr>
            <w:r>
              <w:t>10 03</w:t>
            </w:r>
          </w:p>
        </w:tc>
        <w:tc>
          <w:tcPr>
            <w:tcW w:w="1644" w:type="dxa"/>
          </w:tcPr>
          <w:p w14:paraId="67B95AA1" w14:textId="77777777" w:rsidR="00122CEB" w:rsidRDefault="00122CEB">
            <w:pPr>
              <w:pStyle w:val="ConsPlusNormal"/>
              <w:jc w:val="center"/>
            </w:pPr>
            <w:r>
              <w:t>03 3 04 2С480</w:t>
            </w:r>
          </w:p>
        </w:tc>
        <w:tc>
          <w:tcPr>
            <w:tcW w:w="484" w:type="dxa"/>
          </w:tcPr>
          <w:p w14:paraId="4CD6B338" w14:textId="77777777" w:rsidR="00122CEB" w:rsidRDefault="00122CEB">
            <w:pPr>
              <w:pStyle w:val="ConsPlusNormal"/>
            </w:pPr>
          </w:p>
        </w:tc>
        <w:tc>
          <w:tcPr>
            <w:tcW w:w="3964" w:type="dxa"/>
          </w:tcPr>
          <w:p w14:paraId="63A6584A" w14:textId="77777777" w:rsidR="00122CEB" w:rsidRDefault="00122CEB">
            <w:pPr>
              <w:pStyle w:val="ConsPlusNormal"/>
            </w:pPr>
            <w:r>
              <w:t xml:space="preserve">Возмещение субъектам естественных монополий, осуществляющим перевозки пассажиров железнодорожным транспортом общего пользования в пригородном сообщении на территории Пермского края, недополученных доходов, возникших в результате предоставления отдельным категориям граждан льготы по тарифам на проезд железнодорожным транспортом общего пользования в пригородном сообщении на территории Пермского края, установленной законодательством </w:t>
            </w:r>
            <w:r>
              <w:lastRenderedPageBreak/>
              <w:t>Пермского края</w:t>
            </w:r>
          </w:p>
        </w:tc>
        <w:tc>
          <w:tcPr>
            <w:tcW w:w="1384" w:type="dxa"/>
          </w:tcPr>
          <w:p w14:paraId="7F95ECC4" w14:textId="77777777" w:rsidR="00122CEB" w:rsidRDefault="00122CEB">
            <w:pPr>
              <w:pStyle w:val="ConsPlusNormal"/>
              <w:jc w:val="right"/>
            </w:pPr>
            <w:r>
              <w:lastRenderedPageBreak/>
              <w:t>40977,6</w:t>
            </w:r>
          </w:p>
        </w:tc>
        <w:tc>
          <w:tcPr>
            <w:tcW w:w="1384" w:type="dxa"/>
          </w:tcPr>
          <w:p w14:paraId="35A90BE5" w14:textId="77777777" w:rsidR="00122CEB" w:rsidRDefault="00122CEB">
            <w:pPr>
              <w:pStyle w:val="ConsPlusNormal"/>
              <w:jc w:val="right"/>
            </w:pPr>
            <w:r>
              <w:t>40977,6</w:t>
            </w:r>
          </w:p>
        </w:tc>
        <w:tc>
          <w:tcPr>
            <w:tcW w:w="1384" w:type="dxa"/>
          </w:tcPr>
          <w:p w14:paraId="313A313A" w14:textId="77777777" w:rsidR="00122CEB" w:rsidRDefault="00122CEB">
            <w:pPr>
              <w:pStyle w:val="ConsPlusNormal"/>
              <w:jc w:val="right"/>
            </w:pPr>
            <w:r>
              <w:t>40977,6</w:t>
            </w:r>
          </w:p>
        </w:tc>
      </w:tr>
      <w:tr w:rsidR="00122CEB" w14:paraId="6BCBC39D" w14:textId="77777777">
        <w:tc>
          <w:tcPr>
            <w:tcW w:w="567" w:type="dxa"/>
          </w:tcPr>
          <w:p w14:paraId="4BE72AA9" w14:textId="77777777" w:rsidR="00122CEB" w:rsidRDefault="00122CEB">
            <w:pPr>
              <w:pStyle w:val="ConsPlusNormal"/>
              <w:jc w:val="center"/>
            </w:pPr>
            <w:r>
              <w:t>880</w:t>
            </w:r>
          </w:p>
        </w:tc>
        <w:tc>
          <w:tcPr>
            <w:tcW w:w="794" w:type="dxa"/>
          </w:tcPr>
          <w:p w14:paraId="7E5C6138" w14:textId="77777777" w:rsidR="00122CEB" w:rsidRDefault="00122CEB">
            <w:pPr>
              <w:pStyle w:val="ConsPlusNormal"/>
              <w:jc w:val="center"/>
            </w:pPr>
            <w:r>
              <w:t>10 03</w:t>
            </w:r>
          </w:p>
        </w:tc>
        <w:tc>
          <w:tcPr>
            <w:tcW w:w="1644" w:type="dxa"/>
          </w:tcPr>
          <w:p w14:paraId="390A9AA7" w14:textId="77777777" w:rsidR="00122CEB" w:rsidRDefault="00122CEB">
            <w:pPr>
              <w:pStyle w:val="ConsPlusNormal"/>
              <w:jc w:val="center"/>
            </w:pPr>
            <w:r>
              <w:t>03 3 04 2С480</w:t>
            </w:r>
          </w:p>
        </w:tc>
        <w:tc>
          <w:tcPr>
            <w:tcW w:w="484" w:type="dxa"/>
          </w:tcPr>
          <w:p w14:paraId="66DBD581" w14:textId="77777777" w:rsidR="00122CEB" w:rsidRDefault="00122CEB">
            <w:pPr>
              <w:pStyle w:val="ConsPlusNormal"/>
              <w:jc w:val="center"/>
            </w:pPr>
            <w:r>
              <w:t>800</w:t>
            </w:r>
          </w:p>
        </w:tc>
        <w:tc>
          <w:tcPr>
            <w:tcW w:w="3964" w:type="dxa"/>
          </w:tcPr>
          <w:p w14:paraId="1A9A91BA" w14:textId="77777777" w:rsidR="00122CEB" w:rsidRDefault="00122CEB">
            <w:pPr>
              <w:pStyle w:val="ConsPlusNormal"/>
            </w:pPr>
            <w:r>
              <w:t>Иные бюджетные ассигнования</w:t>
            </w:r>
          </w:p>
        </w:tc>
        <w:tc>
          <w:tcPr>
            <w:tcW w:w="1384" w:type="dxa"/>
          </w:tcPr>
          <w:p w14:paraId="36D55A92" w14:textId="77777777" w:rsidR="00122CEB" w:rsidRDefault="00122CEB">
            <w:pPr>
              <w:pStyle w:val="ConsPlusNormal"/>
              <w:jc w:val="right"/>
            </w:pPr>
            <w:r>
              <w:t>40977,6</w:t>
            </w:r>
          </w:p>
        </w:tc>
        <w:tc>
          <w:tcPr>
            <w:tcW w:w="1384" w:type="dxa"/>
          </w:tcPr>
          <w:p w14:paraId="32007040" w14:textId="77777777" w:rsidR="00122CEB" w:rsidRDefault="00122CEB">
            <w:pPr>
              <w:pStyle w:val="ConsPlusNormal"/>
              <w:jc w:val="right"/>
            </w:pPr>
            <w:r>
              <w:t>40977,6</w:t>
            </w:r>
          </w:p>
        </w:tc>
        <w:tc>
          <w:tcPr>
            <w:tcW w:w="1384" w:type="dxa"/>
          </w:tcPr>
          <w:p w14:paraId="55DF1F97" w14:textId="77777777" w:rsidR="00122CEB" w:rsidRDefault="00122CEB">
            <w:pPr>
              <w:pStyle w:val="ConsPlusNormal"/>
              <w:jc w:val="right"/>
            </w:pPr>
            <w:r>
              <w:t>40977,6</w:t>
            </w:r>
          </w:p>
        </w:tc>
      </w:tr>
      <w:tr w:rsidR="00122CEB" w14:paraId="4E4DEA41" w14:textId="77777777">
        <w:tc>
          <w:tcPr>
            <w:tcW w:w="567" w:type="dxa"/>
          </w:tcPr>
          <w:p w14:paraId="031C3D20" w14:textId="77777777" w:rsidR="00122CEB" w:rsidRDefault="00122CEB">
            <w:pPr>
              <w:pStyle w:val="ConsPlusNormal"/>
              <w:jc w:val="center"/>
            </w:pPr>
            <w:r>
              <w:t>885</w:t>
            </w:r>
          </w:p>
        </w:tc>
        <w:tc>
          <w:tcPr>
            <w:tcW w:w="794" w:type="dxa"/>
          </w:tcPr>
          <w:p w14:paraId="6D619511" w14:textId="77777777" w:rsidR="00122CEB" w:rsidRDefault="00122CEB">
            <w:pPr>
              <w:pStyle w:val="ConsPlusNormal"/>
            </w:pPr>
          </w:p>
        </w:tc>
        <w:tc>
          <w:tcPr>
            <w:tcW w:w="1644" w:type="dxa"/>
          </w:tcPr>
          <w:p w14:paraId="53A09FF8" w14:textId="77777777" w:rsidR="00122CEB" w:rsidRDefault="00122CEB">
            <w:pPr>
              <w:pStyle w:val="ConsPlusNormal"/>
            </w:pPr>
          </w:p>
        </w:tc>
        <w:tc>
          <w:tcPr>
            <w:tcW w:w="484" w:type="dxa"/>
          </w:tcPr>
          <w:p w14:paraId="5425C223" w14:textId="77777777" w:rsidR="00122CEB" w:rsidRDefault="00122CEB">
            <w:pPr>
              <w:pStyle w:val="ConsPlusNormal"/>
            </w:pPr>
          </w:p>
        </w:tc>
        <w:tc>
          <w:tcPr>
            <w:tcW w:w="3964" w:type="dxa"/>
          </w:tcPr>
          <w:p w14:paraId="479598C6" w14:textId="77777777" w:rsidR="00122CEB" w:rsidRDefault="00122CEB">
            <w:pPr>
              <w:pStyle w:val="ConsPlusNormal"/>
            </w:pPr>
            <w:r>
              <w:t>Законодательное Собрание Пермского края</w:t>
            </w:r>
          </w:p>
        </w:tc>
        <w:tc>
          <w:tcPr>
            <w:tcW w:w="1384" w:type="dxa"/>
          </w:tcPr>
          <w:p w14:paraId="5112B886" w14:textId="77777777" w:rsidR="00122CEB" w:rsidRDefault="00122CEB">
            <w:pPr>
              <w:pStyle w:val="ConsPlusNormal"/>
              <w:jc w:val="right"/>
            </w:pPr>
            <w:r>
              <w:t>787900,8</w:t>
            </w:r>
          </w:p>
        </w:tc>
        <w:tc>
          <w:tcPr>
            <w:tcW w:w="1384" w:type="dxa"/>
          </w:tcPr>
          <w:p w14:paraId="563DC94A" w14:textId="77777777" w:rsidR="00122CEB" w:rsidRDefault="00122CEB">
            <w:pPr>
              <w:pStyle w:val="ConsPlusNormal"/>
              <w:jc w:val="right"/>
            </w:pPr>
            <w:r>
              <w:t>807478,3</w:t>
            </w:r>
          </w:p>
        </w:tc>
        <w:tc>
          <w:tcPr>
            <w:tcW w:w="1384" w:type="dxa"/>
          </w:tcPr>
          <w:p w14:paraId="1B600935" w14:textId="77777777" w:rsidR="00122CEB" w:rsidRDefault="00122CEB">
            <w:pPr>
              <w:pStyle w:val="ConsPlusNormal"/>
              <w:jc w:val="right"/>
            </w:pPr>
            <w:r>
              <w:t>807478,3</w:t>
            </w:r>
          </w:p>
        </w:tc>
      </w:tr>
      <w:tr w:rsidR="00122CEB" w14:paraId="223EF42F" w14:textId="77777777">
        <w:tc>
          <w:tcPr>
            <w:tcW w:w="567" w:type="dxa"/>
          </w:tcPr>
          <w:p w14:paraId="1E209BB4" w14:textId="77777777" w:rsidR="00122CEB" w:rsidRDefault="00122CEB">
            <w:pPr>
              <w:pStyle w:val="ConsPlusNormal"/>
              <w:jc w:val="center"/>
            </w:pPr>
            <w:r>
              <w:t>885</w:t>
            </w:r>
          </w:p>
        </w:tc>
        <w:tc>
          <w:tcPr>
            <w:tcW w:w="794" w:type="dxa"/>
          </w:tcPr>
          <w:p w14:paraId="640204EE" w14:textId="77777777" w:rsidR="00122CEB" w:rsidRDefault="00122CEB">
            <w:pPr>
              <w:pStyle w:val="ConsPlusNormal"/>
              <w:jc w:val="center"/>
            </w:pPr>
            <w:r>
              <w:t>01 00</w:t>
            </w:r>
          </w:p>
        </w:tc>
        <w:tc>
          <w:tcPr>
            <w:tcW w:w="1644" w:type="dxa"/>
          </w:tcPr>
          <w:p w14:paraId="3C8415AC" w14:textId="77777777" w:rsidR="00122CEB" w:rsidRDefault="00122CEB">
            <w:pPr>
              <w:pStyle w:val="ConsPlusNormal"/>
            </w:pPr>
          </w:p>
        </w:tc>
        <w:tc>
          <w:tcPr>
            <w:tcW w:w="484" w:type="dxa"/>
          </w:tcPr>
          <w:p w14:paraId="324040F3" w14:textId="77777777" w:rsidR="00122CEB" w:rsidRDefault="00122CEB">
            <w:pPr>
              <w:pStyle w:val="ConsPlusNormal"/>
            </w:pPr>
          </w:p>
        </w:tc>
        <w:tc>
          <w:tcPr>
            <w:tcW w:w="3964" w:type="dxa"/>
          </w:tcPr>
          <w:p w14:paraId="66087F78" w14:textId="77777777" w:rsidR="00122CEB" w:rsidRDefault="00122CEB">
            <w:pPr>
              <w:pStyle w:val="ConsPlusNormal"/>
            </w:pPr>
            <w:r>
              <w:t>ОБЩЕГОСУДАРСТВЕННЫЕ ВОПРОСЫ</w:t>
            </w:r>
          </w:p>
        </w:tc>
        <w:tc>
          <w:tcPr>
            <w:tcW w:w="1384" w:type="dxa"/>
          </w:tcPr>
          <w:p w14:paraId="6F0F0C96" w14:textId="77777777" w:rsidR="00122CEB" w:rsidRDefault="00122CEB">
            <w:pPr>
              <w:pStyle w:val="ConsPlusNormal"/>
              <w:jc w:val="right"/>
            </w:pPr>
            <w:r>
              <w:t>787900,8</w:t>
            </w:r>
          </w:p>
        </w:tc>
        <w:tc>
          <w:tcPr>
            <w:tcW w:w="1384" w:type="dxa"/>
          </w:tcPr>
          <w:p w14:paraId="2F62C935" w14:textId="77777777" w:rsidR="00122CEB" w:rsidRDefault="00122CEB">
            <w:pPr>
              <w:pStyle w:val="ConsPlusNormal"/>
              <w:jc w:val="right"/>
            </w:pPr>
            <w:r>
              <w:t>807478,3</w:t>
            </w:r>
          </w:p>
        </w:tc>
        <w:tc>
          <w:tcPr>
            <w:tcW w:w="1384" w:type="dxa"/>
          </w:tcPr>
          <w:p w14:paraId="7BCDD3B0" w14:textId="77777777" w:rsidR="00122CEB" w:rsidRDefault="00122CEB">
            <w:pPr>
              <w:pStyle w:val="ConsPlusNormal"/>
              <w:jc w:val="right"/>
            </w:pPr>
            <w:r>
              <w:t>807478,3</w:t>
            </w:r>
          </w:p>
        </w:tc>
      </w:tr>
      <w:tr w:rsidR="00122CEB" w14:paraId="412EE892" w14:textId="77777777">
        <w:tc>
          <w:tcPr>
            <w:tcW w:w="567" w:type="dxa"/>
          </w:tcPr>
          <w:p w14:paraId="642A829E" w14:textId="77777777" w:rsidR="00122CEB" w:rsidRDefault="00122CEB">
            <w:pPr>
              <w:pStyle w:val="ConsPlusNormal"/>
              <w:jc w:val="center"/>
            </w:pPr>
            <w:r>
              <w:t>885</w:t>
            </w:r>
          </w:p>
        </w:tc>
        <w:tc>
          <w:tcPr>
            <w:tcW w:w="794" w:type="dxa"/>
          </w:tcPr>
          <w:p w14:paraId="4DE1D58B" w14:textId="77777777" w:rsidR="00122CEB" w:rsidRDefault="00122CEB">
            <w:pPr>
              <w:pStyle w:val="ConsPlusNormal"/>
              <w:jc w:val="center"/>
            </w:pPr>
            <w:r>
              <w:t>01 03</w:t>
            </w:r>
          </w:p>
        </w:tc>
        <w:tc>
          <w:tcPr>
            <w:tcW w:w="1644" w:type="dxa"/>
          </w:tcPr>
          <w:p w14:paraId="6BCA0FC8" w14:textId="77777777" w:rsidR="00122CEB" w:rsidRDefault="00122CEB">
            <w:pPr>
              <w:pStyle w:val="ConsPlusNormal"/>
            </w:pPr>
          </w:p>
        </w:tc>
        <w:tc>
          <w:tcPr>
            <w:tcW w:w="484" w:type="dxa"/>
          </w:tcPr>
          <w:p w14:paraId="41CC6723" w14:textId="77777777" w:rsidR="00122CEB" w:rsidRDefault="00122CEB">
            <w:pPr>
              <w:pStyle w:val="ConsPlusNormal"/>
            </w:pPr>
          </w:p>
        </w:tc>
        <w:tc>
          <w:tcPr>
            <w:tcW w:w="3964" w:type="dxa"/>
          </w:tcPr>
          <w:p w14:paraId="599D90BD" w14:textId="77777777" w:rsidR="00122CEB" w:rsidRDefault="00122CE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84" w:type="dxa"/>
          </w:tcPr>
          <w:p w14:paraId="0CC69980" w14:textId="77777777" w:rsidR="00122CEB" w:rsidRDefault="00122CEB">
            <w:pPr>
              <w:pStyle w:val="ConsPlusNormal"/>
              <w:jc w:val="right"/>
            </w:pPr>
            <w:r>
              <w:t>787900,8</w:t>
            </w:r>
          </w:p>
        </w:tc>
        <w:tc>
          <w:tcPr>
            <w:tcW w:w="1384" w:type="dxa"/>
          </w:tcPr>
          <w:p w14:paraId="39FB7A20" w14:textId="77777777" w:rsidR="00122CEB" w:rsidRDefault="00122CEB">
            <w:pPr>
              <w:pStyle w:val="ConsPlusNormal"/>
              <w:jc w:val="right"/>
            </w:pPr>
            <w:r>
              <w:t>807478,3</w:t>
            </w:r>
          </w:p>
        </w:tc>
        <w:tc>
          <w:tcPr>
            <w:tcW w:w="1384" w:type="dxa"/>
          </w:tcPr>
          <w:p w14:paraId="7F88E10F" w14:textId="77777777" w:rsidR="00122CEB" w:rsidRDefault="00122CEB">
            <w:pPr>
              <w:pStyle w:val="ConsPlusNormal"/>
              <w:jc w:val="right"/>
            </w:pPr>
            <w:r>
              <w:t>807478,3</w:t>
            </w:r>
          </w:p>
        </w:tc>
      </w:tr>
      <w:tr w:rsidR="00122CEB" w14:paraId="7DC59079" w14:textId="77777777">
        <w:tc>
          <w:tcPr>
            <w:tcW w:w="567" w:type="dxa"/>
          </w:tcPr>
          <w:p w14:paraId="3F9D0713" w14:textId="77777777" w:rsidR="00122CEB" w:rsidRDefault="00122CEB">
            <w:pPr>
              <w:pStyle w:val="ConsPlusNormal"/>
              <w:jc w:val="center"/>
            </w:pPr>
            <w:r>
              <w:t>885</w:t>
            </w:r>
          </w:p>
        </w:tc>
        <w:tc>
          <w:tcPr>
            <w:tcW w:w="794" w:type="dxa"/>
          </w:tcPr>
          <w:p w14:paraId="06253C2C" w14:textId="77777777" w:rsidR="00122CEB" w:rsidRDefault="00122CEB">
            <w:pPr>
              <w:pStyle w:val="ConsPlusNormal"/>
              <w:jc w:val="center"/>
            </w:pPr>
            <w:r>
              <w:t>01 03</w:t>
            </w:r>
          </w:p>
        </w:tc>
        <w:tc>
          <w:tcPr>
            <w:tcW w:w="1644" w:type="dxa"/>
          </w:tcPr>
          <w:p w14:paraId="5D821669" w14:textId="77777777" w:rsidR="00122CEB" w:rsidRDefault="00122CEB">
            <w:pPr>
              <w:pStyle w:val="ConsPlusNormal"/>
              <w:jc w:val="center"/>
            </w:pPr>
            <w:r>
              <w:t>91 0 00 00000</w:t>
            </w:r>
          </w:p>
        </w:tc>
        <w:tc>
          <w:tcPr>
            <w:tcW w:w="484" w:type="dxa"/>
          </w:tcPr>
          <w:p w14:paraId="62A29D59" w14:textId="77777777" w:rsidR="00122CEB" w:rsidRDefault="00122CEB">
            <w:pPr>
              <w:pStyle w:val="ConsPlusNormal"/>
            </w:pPr>
          </w:p>
        </w:tc>
        <w:tc>
          <w:tcPr>
            <w:tcW w:w="3964" w:type="dxa"/>
          </w:tcPr>
          <w:p w14:paraId="137B4C0E" w14:textId="77777777" w:rsidR="00122CEB" w:rsidRDefault="00122CEB">
            <w:pPr>
              <w:pStyle w:val="ConsPlusNormal"/>
            </w:pPr>
            <w:r>
              <w:t>Обеспечение деятельности государственных органов Пермского края (в том числе органов государственной власти Пермского края) и обеспечение деятельности (оказание услуг, выполнение работ) государственных учреждений (организаций), а также иных мероприятий в рамках непрограммных направлений расходов</w:t>
            </w:r>
          </w:p>
        </w:tc>
        <w:tc>
          <w:tcPr>
            <w:tcW w:w="1384" w:type="dxa"/>
          </w:tcPr>
          <w:p w14:paraId="7C217E10" w14:textId="77777777" w:rsidR="00122CEB" w:rsidRDefault="00122CEB">
            <w:pPr>
              <w:pStyle w:val="ConsPlusNormal"/>
              <w:jc w:val="right"/>
            </w:pPr>
            <w:r>
              <w:t>787900,8</w:t>
            </w:r>
          </w:p>
        </w:tc>
        <w:tc>
          <w:tcPr>
            <w:tcW w:w="1384" w:type="dxa"/>
          </w:tcPr>
          <w:p w14:paraId="2BEE28DF" w14:textId="77777777" w:rsidR="00122CEB" w:rsidRDefault="00122CEB">
            <w:pPr>
              <w:pStyle w:val="ConsPlusNormal"/>
              <w:jc w:val="right"/>
            </w:pPr>
            <w:r>
              <w:t>807478,3</w:t>
            </w:r>
          </w:p>
        </w:tc>
        <w:tc>
          <w:tcPr>
            <w:tcW w:w="1384" w:type="dxa"/>
          </w:tcPr>
          <w:p w14:paraId="6AA2ACA1" w14:textId="77777777" w:rsidR="00122CEB" w:rsidRDefault="00122CEB">
            <w:pPr>
              <w:pStyle w:val="ConsPlusNormal"/>
              <w:jc w:val="right"/>
            </w:pPr>
            <w:r>
              <w:t>807478,3</w:t>
            </w:r>
          </w:p>
        </w:tc>
      </w:tr>
      <w:tr w:rsidR="00122CEB" w14:paraId="0C1C6A89" w14:textId="77777777">
        <w:tc>
          <w:tcPr>
            <w:tcW w:w="567" w:type="dxa"/>
          </w:tcPr>
          <w:p w14:paraId="1F44790E" w14:textId="77777777" w:rsidR="00122CEB" w:rsidRDefault="00122CEB">
            <w:pPr>
              <w:pStyle w:val="ConsPlusNormal"/>
              <w:jc w:val="center"/>
            </w:pPr>
            <w:r>
              <w:t>885</w:t>
            </w:r>
          </w:p>
        </w:tc>
        <w:tc>
          <w:tcPr>
            <w:tcW w:w="794" w:type="dxa"/>
          </w:tcPr>
          <w:p w14:paraId="20E4D4BF" w14:textId="77777777" w:rsidR="00122CEB" w:rsidRDefault="00122CEB">
            <w:pPr>
              <w:pStyle w:val="ConsPlusNormal"/>
              <w:jc w:val="center"/>
            </w:pPr>
            <w:r>
              <w:t>01 03</w:t>
            </w:r>
          </w:p>
        </w:tc>
        <w:tc>
          <w:tcPr>
            <w:tcW w:w="1644" w:type="dxa"/>
          </w:tcPr>
          <w:p w14:paraId="05C261E1" w14:textId="77777777" w:rsidR="00122CEB" w:rsidRDefault="00122CEB">
            <w:pPr>
              <w:pStyle w:val="ConsPlusNormal"/>
              <w:jc w:val="center"/>
            </w:pPr>
            <w:r>
              <w:t>91 0 00 00090</w:t>
            </w:r>
          </w:p>
        </w:tc>
        <w:tc>
          <w:tcPr>
            <w:tcW w:w="484" w:type="dxa"/>
          </w:tcPr>
          <w:p w14:paraId="0D31BAF3" w14:textId="77777777" w:rsidR="00122CEB" w:rsidRDefault="00122CEB">
            <w:pPr>
              <w:pStyle w:val="ConsPlusNormal"/>
            </w:pPr>
          </w:p>
        </w:tc>
        <w:tc>
          <w:tcPr>
            <w:tcW w:w="3964" w:type="dxa"/>
          </w:tcPr>
          <w:p w14:paraId="47DDB752"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1FCEA3BA" w14:textId="77777777" w:rsidR="00122CEB" w:rsidRDefault="00122CEB">
            <w:pPr>
              <w:pStyle w:val="ConsPlusNormal"/>
              <w:jc w:val="right"/>
            </w:pPr>
            <w:r>
              <w:t>742607,2</w:t>
            </w:r>
          </w:p>
        </w:tc>
        <w:tc>
          <w:tcPr>
            <w:tcW w:w="1384" w:type="dxa"/>
          </w:tcPr>
          <w:p w14:paraId="556BCF5D" w14:textId="77777777" w:rsidR="00122CEB" w:rsidRDefault="00122CEB">
            <w:pPr>
              <w:pStyle w:val="ConsPlusNormal"/>
              <w:jc w:val="right"/>
            </w:pPr>
            <w:r>
              <w:t>762184,7</w:t>
            </w:r>
          </w:p>
        </w:tc>
        <w:tc>
          <w:tcPr>
            <w:tcW w:w="1384" w:type="dxa"/>
          </w:tcPr>
          <w:p w14:paraId="23FF16DA" w14:textId="77777777" w:rsidR="00122CEB" w:rsidRDefault="00122CEB">
            <w:pPr>
              <w:pStyle w:val="ConsPlusNormal"/>
              <w:jc w:val="right"/>
            </w:pPr>
            <w:r>
              <w:t>762184,7</w:t>
            </w:r>
          </w:p>
        </w:tc>
      </w:tr>
      <w:tr w:rsidR="00122CEB" w14:paraId="69A47B42" w14:textId="77777777">
        <w:tc>
          <w:tcPr>
            <w:tcW w:w="567" w:type="dxa"/>
          </w:tcPr>
          <w:p w14:paraId="392FCC3B" w14:textId="77777777" w:rsidR="00122CEB" w:rsidRDefault="00122CEB">
            <w:pPr>
              <w:pStyle w:val="ConsPlusNormal"/>
              <w:jc w:val="center"/>
            </w:pPr>
            <w:r>
              <w:t>885</w:t>
            </w:r>
          </w:p>
        </w:tc>
        <w:tc>
          <w:tcPr>
            <w:tcW w:w="794" w:type="dxa"/>
          </w:tcPr>
          <w:p w14:paraId="79BAD1B1" w14:textId="77777777" w:rsidR="00122CEB" w:rsidRDefault="00122CEB">
            <w:pPr>
              <w:pStyle w:val="ConsPlusNormal"/>
              <w:jc w:val="center"/>
            </w:pPr>
            <w:r>
              <w:t>01 03</w:t>
            </w:r>
          </w:p>
        </w:tc>
        <w:tc>
          <w:tcPr>
            <w:tcW w:w="1644" w:type="dxa"/>
          </w:tcPr>
          <w:p w14:paraId="0F0B607A" w14:textId="77777777" w:rsidR="00122CEB" w:rsidRDefault="00122CEB">
            <w:pPr>
              <w:pStyle w:val="ConsPlusNormal"/>
              <w:jc w:val="center"/>
            </w:pPr>
            <w:r>
              <w:t>91 0 00 00090</w:t>
            </w:r>
          </w:p>
        </w:tc>
        <w:tc>
          <w:tcPr>
            <w:tcW w:w="484" w:type="dxa"/>
          </w:tcPr>
          <w:p w14:paraId="4280CE76" w14:textId="77777777" w:rsidR="00122CEB" w:rsidRDefault="00122CEB">
            <w:pPr>
              <w:pStyle w:val="ConsPlusNormal"/>
              <w:jc w:val="center"/>
            </w:pPr>
            <w:r>
              <w:t>100</w:t>
            </w:r>
          </w:p>
        </w:tc>
        <w:tc>
          <w:tcPr>
            <w:tcW w:w="3964" w:type="dxa"/>
          </w:tcPr>
          <w:p w14:paraId="627D49CD"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384" w:type="dxa"/>
          </w:tcPr>
          <w:p w14:paraId="7B851B81" w14:textId="77777777" w:rsidR="00122CEB" w:rsidRDefault="00122CEB">
            <w:pPr>
              <w:pStyle w:val="ConsPlusNormal"/>
              <w:jc w:val="right"/>
            </w:pPr>
            <w:r>
              <w:lastRenderedPageBreak/>
              <w:t>496536,9</w:t>
            </w:r>
          </w:p>
        </w:tc>
        <w:tc>
          <w:tcPr>
            <w:tcW w:w="1384" w:type="dxa"/>
          </w:tcPr>
          <w:p w14:paraId="3C7D227E" w14:textId="77777777" w:rsidR="00122CEB" w:rsidRDefault="00122CEB">
            <w:pPr>
              <w:pStyle w:val="ConsPlusNormal"/>
              <w:jc w:val="right"/>
            </w:pPr>
            <w:r>
              <w:t>538665,2</w:t>
            </w:r>
          </w:p>
        </w:tc>
        <w:tc>
          <w:tcPr>
            <w:tcW w:w="1384" w:type="dxa"/>
          </w:tcPr>
          <w:p w14:paraId="27A114B7" w14:textId="77777777" w:rsidR="00122CEB" w:rsidRDefault="00122CEB">
            <w:pPr>
              <w:pStyle w:val="ConsPlusNormal"/>
              <w:jc w:val="right"/>
            </w:pPr>
            <w:r>
              <w:t>538665,2</w:t>
            </w:r>
          </w:p>
        </w:tc>
      </w:tr>
      <w:tr w:rsidR="00122CEB" w14:paraId="45E0427F" w14:textId="77777777">
        <w:tc>
          <w:tcPr>
            <w:tcW w:w="567" w:type="dxa"/>
          </w:tcPr>
          <w:p w14:paraId="66197774" w14:textId="77777777" w:rsidR="00122CEB" w:rsidRDefault="00122CEB">
            <w:pPr>
              <w:pStyle w:val="ConsPlusNormal"/>
              <w:jc w:val="center"/>
            </w:pPr>
            <w:r>
              <w:t>885</w:t>
            </w:r>
          </w:p>
        </w:tc>
        <w:tc>
          <w:tcPr>
            <w:tcW w:w="794" w:type="dxa"/>
          </w:tcPr>
          <w:p w14:paraId="7A088D3B" w14:textId="77777777" w:rsidR="00122CEB" w:rsidRDefault="00122CEB">
            <w:pPr>
              <w:pStyle w:val="ConsPlusNormal"/>
              <w:jc w:val="center"/>
            </w:pPr>
            <w:r>
              <w:t>01 03</w:t>
            </w:r>
          </w:p>
        </w:tc>
        <w:tc>
          <w:tcPr>
            <w:tcW w:w="1644" w:type="dxa"/>
          </w:tcPr>
          <w:p w14:paraId="351F0672" w14:textId="77777777" w:rsidR="00122CEB" w:rsidRDefault="00122CEB">
            <w:pPr>
              <w:pStyle w:val="ConsPlusNormal"/>
              <w:jc w:val="center"/>
            </w:pPr>
            <w:r>
              <w:t>91 0 00 00090</w:t>
            </w:r>
          </w:p>
        </w:tc>
        <w:tc>
          <w:tcPr>
            <w:tcW w:w="484" w:type="dxa"/>
          </w:tcPr>
          <w:p w14:paraId="0247208E" w14:textId="77777777" w:rsidR="00122CEB" w:rsidRDefault="00122CEB">
            <w:pPr>
              <w:pStyle w:val="ConsPlusNormal"/>
              <w:jc w:val="center"/>
            </w:pPr>
            <w:r>
              <w:t>200</w:t>
            </w:r>
          </w:p>
        </w:tc>
        <w:tc>
          <w:tcPr>
            <w:tcW w:w="3964" w:type="dxa"/>
          </w:tcPr>
          <w:p w14:paraId="7DB8929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2CDCB51A" w14:textId="77777777" w:rsidR="00122CEB" w:rsidRDefault="00122CEB">
            <w:pPr>
              <w:pStyle w:val="ConsPlusNormal"/>
              <w:jc w:val="right"/>
            </w:pPr>
            <w:r>
              <w:t>245006,8</w:t>
            </w:r>
          </w:p>
        </w:tc>
        <w:tc>
          <w:tcPr>
            <w:tcW w:w="1384" w:type="dxa"/>
          </w:tcPr>
          <w:p w14:paraId="2A1C75CC" w14:textId="77777777" w:rsidR="00122CEB" w:rsidRDefault="00122CEB">
            <w:pPr>
              <w:pStyle w:val="ConsPlusNormal"/>
              <w:jc w:val="right"/>
            </w:pPr>
            <w:r>
              <w:t>222435,9</w:t>
            </w:r>
          </w:p>
        </w:tc>
        <w:tc>
          <w:tcPr>
            <w:tcW w:w="1384" w:type="dxa"/>
          </w:tcPr>
          <w:p w14:paraId="20DFD44D" w14:textId="77777777" w:rsidR="00122CEB" w:rsidRDefault="00122CEB">
            <w:pPr>
              <w:pStyle w:val="ConsPlusNormal"/>
              <w:jc w:val="right"/>
            </w:pPr>
            <w:r>
              <w:t>222435,9</w:t>
            </w:r>
          </w:p>
        </w:tc>
      </w:tr>
      <w:tr w:rsidR="00122CEB" w14:paraId="6AB0C07B" w14:textId="77777777">
        <w:tc>
          <w:tcPr>
            <w:tcW w:w="567" w:type="dxa"/>
          </w:tcPr>
          <w:p w14:paraId="4763E8A3" w14:textId="77777777" w:rsidR="00122CEB" w:rsidRDefault="00122CEB">
            <w:pPr>
              <w:pStyle w:val="ConsPlusNormal"/>
              <w:jc w:val="center"/>
            </w:pPr>
            <w:r>
              <w:t>885</w:t>
            </w:r>
          </w:p>
        </w:tc>
        <w:tc>
          <w:tcPr>
            <w:tcW w:w="794" w:type="dxa"/>
          </w:tcPr>
          <w:p w14:paraId="5EE0A1A2" w14:textId="77777777" w:rsidR="00122CEB" w:rsidRDefault="00122CEB">
            <w:pPr>
              <w:pStyle w:val="ConsPlusNormal"/>
              <w:jc w:val="center"/>
            </w:pPr>
            <w:r>
              <w:t>01 03</w:t>
            </w:r>
          </w:p>
        </w:tc>
        <w:tc>
          <w:tcPr>
            <w:tcW w:w="1644" w:type="dxa"/>
          </w:tcPr>
          <w:p w14:paraId="6AA5BDAF" w14:textId="77777777" w:rsidR="00122CEB" w:rsidRDefault="00122CEB">
            <w:pPr>
              <w:pStyle w:val="ConsPlusNormal"/>
              <w:jc w:val="center"/>
            </w:pPr>
            <w:r>
              <w:t>91 0 00 00090</w:t>
            </w:r>
          </w:p>
        </w:tc>
        <w:tc>
          <w:tcPr>
            <w:tcW w:w="484" w:type="dxa"/>
          </w:tcPr>
          <w:p w14:paraId="736AC9BF" w14:textId="77777777" w:rsidR="00122CEB" w:rsidRDefault="00122CEB">
            <w:pPr>
              <w:pStyle w:val="ConsPlusNormal"/>
              <w:jc w:val="center"/>
            </w:pPr>
            <w:r>
              <w:t>300</w:t>
            </w:r>
          </w:p>
        </w:tc>
        <w:tc>
          <w:tcPr>
            <w:tcW w:w="3964" w:type="dxa"/>
          </w:tcPr>
          <w:p w14:paraId="62CAA928" w14:textId="77777777" w:rsidR="00122CEB" w:rsidRDefault="00122CEB">
            <w:pPr>
              <w:pStyle w:val="ConsPlusNormal"/>
            </w:pPr>
            <w:r>
              <w:t>Социальное обеспечение и иные выплаты населению</w:t>
            </w:r>
          </w:p>
        </w:tc>
        <w:tc>
          <w:tcPr>
            <w:tcW w:w="1384" w:type="dxa"/>
          </w:tcPr>
          <w:p w14:paraId="13C85EA4" w14:textId="77777777" w:rsidR="00122CEB" w:rsidRDefault="00122CEB">
            <w:pPr>
              <w:pStyle w:val="ConsPlusNormal"/>
              <w:jc w:val="right"/>
            </w:pPr>
            <w:r>
              <w:t>663,5</w:t>
            </w:r>
          </w:p>
        </w:tc>
        <w:tc>
          <w:tcPr>
            <w:tcW w:w="1384" w:type="dxa"/>
          </w:tcPr>
          <w:p w14:paraId="08E37DC4" w14:textId="77777777" w:rsidR="00122CEB" w:rsidRDefault="00122CEB">
            <w:pPr>
              <w:pStyle w:val="ConsPlusNormal"/>
              <w:jc w:val="right"/>
            </w:pPr>
            <w:r>
              <w:t>683,6</w:t>
            </w:r>
          </w:p>
        </w:tc>
        <w:tc>
          <w:tcPr>
            <w:tcW w:w="1384" w:type="dxa"/>
          </w:tcPr>
          <w:p w14:paraId="1A5C86EC" w14:textId="77777777" w:rsidR="00122CEB" w:rsidRDefault="00122CEB">
            <w:pPr>
              <w:pStyle w:val="ConsPlusNormal"/>
              <w:jc w:val="right"/>
            </w:pPr>
            <w:r>
              <w:t>683,6</w:t>
            </w:r>
          </w:p>
        </w:tc>
      </w:tr>
      <w:tr w:rsidR="00122CEB" w14:paraId="1BEB29E9" w14:textId="77777777">
        <w:tc>
          <w:tcPr>
            <w:tcW w:w="567" w:type="dxa"/>
          </w:tcPr>
          <w:p w14:paraId="19D52A18" w14:textId="77777777" w:rsidR="00122CEB" w:rsidRDefault="00122CEB">
            <w:pPr>
              <w:pStyle w:val="ConsPlusNormal"/>
              <w:jc w:val="center"/>
            </w:pPr>
            <w:r>
              <w:t>885</w:t>
            </w:r>
          </w:p>
        </w:tc>
        <w:tc>
          <w:tcPr>
            <w:tcW w:w="794" w:type="dxa"/>
          </w:tcPr>
          <w:p w14:paraId="21BC946A" w14:textId="77777777" w:rsidR="00122CEB" w:rsidRDefault="00122CEB">
            <w:pPr>
              <w:pStyle w:val="ConsPlusNormal"/>
              <w:jc w:val="center"/>
            </w:pPr>
            <w:r>
              <w:t>01 03</w:t>
            </w:r>
          </w:p>
        </w:tc>
        <w:tc>
          <w:tcPr>
            <w:tcW w:w="1644" w:type="dxa"/>
          </w:tcPr>
          <w:p w14:paraId="5A967B1A" w14:textId="77777777" w:rsidR="00122CEB" w:rsidRDefault="00122CEB">
            <w:pPr>
              <w:pStyle w:val="ConsPlusNormal"/>
              <w:jc w:val="center"/>
            </w:pPr>
            <w:r>
              <w:t>91 0 00 00090</w:t>
            </w:r>
          </w:p>
        </w:tc>
        <w:tc>
          <w:tcPr>
            <w:tcW w:w="484" w:type="dxa"/>
          </w:tcPr>
          <w:p w14:paraId="59FD710E" w14:textId="77777777" w:rsidR="00122CEB" w:rsidRDefault="00122CEB">
            <w:pPr>
              <w:pStyle w:val="ConsPlusNormal"/>
              <w:jc w:val="center"/>
            </w:pPr>
            <w:r>
              <w:t>800</w:t>
            </w:r>
          </w:p>
        </w:tc>
        <w:tc>
          <w:tcPr>
            <w:tcW w:w="3964" w:type="dxa"/>
          </w:tcPr>
          <w:p w14:paraId="6AE71367" w14:textId="77777777" w:rsidR="00122CEB" w:rsidRDefault="00122CEB">
            <w:pPr>
              <w:pStyle w:val="ConsPlusNormal"/>
            </w:pPr>
            <w:r>
              <w:t>Иные бюджетные ассигнования</w:t>
            </w:r>
          </w:p>
        </w:tc>
        <w:tc>
          <w:tcPr>
            <w:tcW w:w="1384" w:type="dxa"/>
          </w:tcPr>
          <w:p w14:paraId="3DE05725" w14:textId="77777777" w:rsidR="00122CEB" w:rsidRDefault="00122CEB">
            <w:pPr>
              <w:pStyle w:val="ConsPlusNormal"/>
              <w:jc w:val="right"/>
            </w:pPr>
            <w:r>
              <w:t>400,0</w:t>
            </w:r>
          </w:p>
        </w:tc>
        <w:tc>
          <w:tcPr>
            <w:tcW w:w="1384" w:type="dxa"/>
          </w:tcPr>
          <w:p w14:paraId="627C02AD" w14:textId="77777777" w:rsidR="00122CEB" w:rsidRDefault="00122CEB">
            <w:pPr>
              <w:pStyle w:val="ConsPlusNormal"/>
              <w:jc w:val="right"/>
            </w:pPr>
            <w:r>
              <w:t>400,0</w:t>
            </w:r>
          </w:p>
        </w:tc>
        <w:tc>
          <w:tcPr>
            <w:tcW w:w="1384" w:type="dxa"/>
          </w:tcPr>
          <w:p w14:paraId="4A7F97B0" w14:textId="77777777" w:rsidR="00122CEB" w:rsidRDefault="00122CEB">
            <w:pPr>
              <w:pStyle w:val="ConsPlusNormal"/>
              <w:jc w:val="right"/>
            </w:pPr>
            <w:r>
              <w:t>400,0</w:t>
            </w:r>
          </w:p>
        </w:tc>
      </w:tr>
      <w:tr w:rsidR="00122CEB" w14:paraId="2D29DFE9" w14:textId="77777777">
        <w:tc>
          <w:tcPr>
            <w:tcW w:w="567" w:type="dxa"/>
          </w:tcPr>
          <w:p w14:paraId="27B3837F" w14:textId="77777777" w:rsidR="00122CEB" w:rsidRDefault="00122CEB">
            <w:pPr>
              <w:pStyle w:val="ConsPlusNormal"/>
              <w:jc w:val="center"/>
            </w:pPr>
            <w:r>
              <w:t>885</w:t>
            </w:r>
          </w:p>
        </w:tc>
        <w:tc>
          <w:tcPr>
            <w:tcW w:w="794" w:type="dxa"/>
          </w:tcPr>
          <w:p w14:paraId="2CC86D4A" w14:textId="77777777" w:rsidR="00122CEB" w:rsidRDefault="00122CEB">
            <w:pPr>
              <w:pStyle w:val="ConsPlusNormal"/>
              <w:jc w:val="center"/>
            </w:pPr>
            <w:r>
              <w:t>01 03</w:t>
            </w:r>
          </w:p>
        </w:tc>
        <w:tc>
          <w:tcPr>
            <w:tcW w:w="1644" w:type="dxa"/>
          </w:tcPr>
          <w:p w14:paraId="201574AB" w14:textId="77777777" w:rsidR="00122CEB" w:rsidRDefault="00122CEB">
            <w:pPr>
              <w:pStyle w:val="ConsPlusNormal"/>
              <w:jc w:val="center"/>
            </w:pPr>
            <w:r>
              <w:t>91 0 00 2Я100</w:t>
            </w:r>
          </w:p>
        </w:tc>
        <w:tc>
          <w:tcPr>
            <w:tcW w:w="484" w:type="dxa"/>
          </w:tcPr>
          <w:p w14:paraId="72299437" w14:textId="77777777" w:rsidR="00122CEB" w:rsidRDefault="00122CEB">
            <w:pPr>
              <w:pStyle w:val="ConsPlusNormal"/>
            </w:pPr>
          </w:p>
        </w:tc>
        <w:tc>
          <w:tcPr>
            <w:tcW w:w="3964" w:type="dxa"/>
          </w:tcPr>
          <w:p w14:paraId="402808DA" w14:textId="77777777" w:rsidR="00122CEB" w:rsidRDefault="00122CEB">
            <w:pPr>
              <w:pStyle w:val="ConsPlusNormal"/>
            </w:pPr>
            <w:r>
              <w:t>Конкурс на лучшую организацию работы представительных органов муниципальных образований Пермского края</w:t>
            </w:r>
          </w:p>
        </w:tc>
        <w:tc>
          <w:tcPr>
            <w:tcW w:w="1384" w:type="dxa"/>
          </w:tcPr>
          <w:p w14:paraId="5AE86B3C" w14:textId="77777777" w:rsidR="00122CEB" w:rsidRDefault="00122CEB">
            <w:pPr>
              <w:pStyle w:val="ConsPlusNormal"/>
              <w:jc w:val="right"/>
            </w:pPr>
            <w:r>
              <w:t>1170,0</w:t>
            </w:r>
          </w:p>
        </w:tc>
        <w:tc>
          <w:tcPr>
            <w:tcW w:w="1384" w:type="dxa"/>
          </w:tcPr>
          <w:p w14:paraId="2166C70C" w14:textId="77777777" w:rsidR="00122CEB" w:rsidRDefault="00122CEB">
            <w:pPr>
              <w:pStyle w:val="ConsPlusNormal"/>
              <w:jc w:val="right"/>
            </w:pPr>
            <w:r>
              <w:t>1170,0</w:t>
            </w:r>
          </w:p>
        </w:tc>
        <w:tc>
          <w:tcPr>
            <w:tcW w:w="1384" w:type="dxa"/>
          </w:tcPr>
          <w:p w14:paraId="7EEEE090" w14:textId="77777777" w:rsidR="00122CEB" w:rsidRDefault="00122CEB">
            <w:pPr>
              <w:pStyle w:val="ConsPlusNormal"/>
              <w:jc w:val="right"/>
            </w:pPr>
            <w:r>
              <w:t>1170,0</w:t>
            </w:r>
          </w:p>
        </w:tc>
      </w:tr>
      <w:tr w:rsidR="00122CEB" w14:paraId="59EB2C7C" w14:textId="77777777">
        <w:tc>
          <w:tcPr>
            <w:tcW w:w="567" w:type="dxa"/>
          </w:tcPr>
          <w:p w14:paraId="3A7FC131" w14:textId="77777777" w:rsidR="00122CEB" w:rsidRDefault="00122CEB">
            <w:pPr>
              <w:pStyle w:val="ConsPlusNormal"/>
              <w:jc w:val="center"/>
            </w:pPr>
            <w:r>
              <w:t>885</w:t>
            </w:r>
          </w:p>
        </w:tc>
        <w:tc>
          <w:tcPr>
            <w:tcW w:w="794" w:type="dxa"/>
          </w:tcPr>
          <w:p w14:paraId="52233C95" w14:textId="77777777" w:rsidR="00122CEB" w:rsidRDefault="00122CEB">
            <w:pPr>
              <w:pStyle w:val="ConsPlusNormal"/>
              <w:jc w:val="center"/>
            </w:pPr>
            <w:r>
              <w:t>01 03</w:t>
            </w:r>
          </w:p>
        </w:tc>
        <w:tc>
          <w:tcPr>
            <w:tcW w:w="1644" w:type="dxa"/>
          </w:tcPr>
          <w:p w14:paraId="2CD7FA6B" w14:textId="77777777" w:rsidR="00122CEB" w:rsidRDefault="00122CEB">
            <w:pPr>
              <w:pStyle w:val="ConsPlusNormal"/>
              <w:jc w:val="center"/>
            </w:pPr>
            <w:r>
              <w:t>91 0 00 2Я100</w:t>
            </w:r>
          </w:p>
        </w:tc>
        <w:tc>
          <w:tcPr>
            <w:tcW w:w="484" w:type="dxa"/>
          </w:tcPr>
          <w:p w14:paraId="74AEAFFD" w14:textId="77777777" w:rsidR="00122CEB" w:rsidRDefault="00122CEB">
            <w:pPr>
              <w:pStyle w:val="ConsPlusNormal"/>
              <w:jc w:val="center"/>
            </w:pPr>
            <w:r>
              <w:t>500</w:t>
            </w:r>
          </w:p>
        </w:tc>
        <w:tc>
          <w:tcPr>
            <w:tcW w:w="3964" w:type="dxa"/>
          </w:tcPr>
          <w:p w14:paraId="6CA263EF" w14:textId="77777777" w:rsidR="00122CEB" w:rsidRDefault="00122CEB">
            <w:pPr>
              <w:pStyle w:val="ConsPlusNormal"/>
            </w:pPr>
            <w:r>
              <w:t>Межбюджетные трансферты</w:t>
            </w:r>
          </w:p>
        </w:tc>
        <w:tc>
          <w:tcPr>
            <w:tcW w:w="1384" w:type="dxa"/>
          </w:tcPr>
          <w:p w14:paraId="2CE0BEBD" w14:textId="77777777" w:rsidR="00122CEB" w:rsidRDefault="00122CEB">
            <w:pPr>
              <w:pStyle w:val="ConsPlusNormal"/>
              <w:jc w:val="right"/>
            </w:pPr>
            <w:r>
              <w:t>1170,0</w:t>
            </w:r>
          </w:p>
        </w:tc>
        <w:tc>
          <w:tcPr>
            <w:tcW w:w="1384" w:type="dxa"/>
          </w:tcPr>
          <w:p w14:paraId="45021653" w14:textId="77777777" w:rsidR="00122CEB" w:rsidRDefault="00122CEB">
            <w:pPr>
              <w:pStyle w:val="ConsPlusNormal"/>
              <w:jc w:val="right"/>
            </w:pPr>
            <w:r>
              <w:t>1170,0</w:t>
            </w:r>
          </w:p>
        </w:tc>
        <w:tc>
          <w:tcPr>
            <w:tcW w:w="1384" w:type="dxa"/>
          </w:tcPr>
          <w:p w14:paraId="7C1F5ACC" w14:textId="77777777" w:rsidR="00122CEB" w:rsidRDefault="00122CEB">
            <w:pPr>
              <w:pStyle w:val="ConsPlusNormal"/>
              <w:jc w:val="right"/>
            </w:pPr>
            <w:r>
              <w:t>1170,0</w:t>
            </w:r>
          </w:p>
        </w:tc>
      </w:tr>
      <w:tr w:rsidR="00122CEB" w14:paraId="4F53165B" w14:textId="77777777">
        <w:tc>
          <w:tcPr>
            <w:tcW w:w="567" w:type="dxa"/>
          </w:tcPr>
          <w:p w14:paraId="2E166BF0" w14:textId="77777777" w:rsidR="00122CEB" w:rsidRDefault="00122CEB">
            <w:pPr>
              <w:pStyle w:val="ConsPlusNormal"/>
              <w:jc w:val="center"/>
            </w:pPr>
            <w:r>
              <w:t>885</w:t>
            </w:r>
          </w:p>
        </w:tc>
        <w:tc>
          <w:tcPr>
            <w:tcW w:w="794" w:type="dxa"/>
          </w:tcPr>
          <w:p w14:paraId="2D379654" w14:textId="77777777" w:rsidR="00122CEB" w:rsidRDefault="00122CEB">
            <w:pPr>
              <w:pStyle w:val="ConsPlusNormal"/>
              <w:jc w:val="center"/>
            </w:pPr>
            <w:r>
              <w:t>01 03</w:t>
            </w:r>
          </w:p>
        </w:tc>
        <w:tc>
          <w:tcPr>
            <w:tcW w:w="1644" w:type="dxa"/>
          </w:tcPr>
          <w:p w14:paraId="488EDA93" w14:textId="77777777" w:rsidR="00122CEB" w:rsidRDefault="00122CEB">
            <w:pPr>
              <w:pStyle w:val="ConsPlusNormal"/>
              <w:jc w:val="center"/>
            </w:pPr>
            <w:r>
              <w:t>91 0 00 2Я110</w:t>
            </w:r>
          </w:p>
        </w:tc>
        <w:tc>
          <w:tcPr>
            <w:tcW w:w="484" w:type="dxa"/>
          </w:tcPr>
          <w:p w14:paraId="2B640CE0" w14:textId="77777777" w:rsidR="00122CEB" w:rsidRDefault="00122CEB">
            <w:pPr>
              <w:pStyle w:val="ConsPlusNormal"/>
            </w:pPr>
          </w:p>
        </w:tc>
        <w:tc>
          <w:tcPr>
            <w:tcW w:w="3964" w:type="dxa"/>
          </w:tcPr>
          <w:p w14:paraId="384EAE30" w14:textId="77777777" w:rsidR="00122CEB" w:rsidRDefault="00122CEB">
            <w:pPr>
              <w:pStyle w:val="ConsPlusNormal"/>
            </w:pPr>
            <w:r>
              <w:t>Конкурс представительных органов муниципальных образований Пермского края на лучшую организацию работы муниципальных молодежных парламентов</w:t>
            </w:r>
          </w:p>
        </w:tc>
        <w:tc>
          <w:tcPr>
            <w:tcW w:w="1384" w:type="dxa"/>
          </w:tcPr>
          <w:p w14:paraId="3D7D45D9" w14:textId="77777777" w:rsidR="00122CEB" w:rsidRDefault="00122CEB">
            <w:pPr>
              <w:pStyle w:val="ConsPlusNormal"/>
              <w:jc w:val="right"/>
            </w:pPr>
            <w:r>
              <w:t>280,0</w:t>
            </w:r>
          </w:p>
        </w:tc>
        <w:tc>
          <w:tcPr>
            <w:tcW w:w="1384" w:type="dxa"/>
          </w:tcPr>
          <w:p w14:paraId="09ED6A94" w14:textId="77777777" w:rsidR="00122CEB" w:rsidRDefault="00122CEB">
            <w:pPr>
              <w:pStyle w:val="ConsPlusNormal"/>
              <w:jc w:val="right"/>
            </w:pPr>
            <w:r>
              <w:t>280,0</w:t>
            </w:r>
          </w:p>
        </w:tc>
        <w:tc>
          <w:tcPr>
            <w:tcW w:w="1384" w:type="dxa"/>
          </w:tcPr>
          <w:p w14:paraId="741E73F3" w14:textId="77777777" w:rsidR="00122CEB" w:rsidRDefault="00122CEB">
            <w:pPr>
              <w:pStyle w:val="ConsPlusNormal"/>
              <w:jc w:val="right"/>
            </w:pPr>
            <w:r>
              <w:t>280,0</w:t>
            </w:r>
          </w:p>
        </w:tc>
      </w:tr>
      <w:tr w:rsidR="00122CEB" w14:paraId="21342ABF" w14:textId="77777777">
        <w:tc>
          <w:tcPr>
            <w:tcW w:w="567" w:type="dxa"/>
          </w:tcPr>
          <w:p w14:paraId="418D7C3F" w14:textId="77777777" w:rsidR="00122CEB" w:rsidRDefault="00122CEB">
            <w:pPr>
              <w:pStyle w:val="ConsPlusNormal"/>
              <w:jc w:val="center"/>
            </w:pPr>
            <w:r>
              <w:t>885</w:t>
            </w:r>
          </w:p>
        </w:tc>
        <w:tc>
          <w:tcPr>
            <w:tcW w:w="794" w:type="dxa"/>
          </w:tcPr>
          <w:p w14:paraId="6BE458E5" w14:textId="77777777" w:rsidR="00122CEB" w:rsidRDefault="00122CEB">
            <w:pPr>
              <w:pStyle w:val="ConsPlusNormal"/>
              <w:jc w:val="center"/>
            </w:pPr>
            <w:r>
              <w:t>01 03</w:t>
            </w:r>
          </w:p>
        </w:tc>
        <w:tc>
          <w:tcPr>
            <w:tcW w:w="1644" w:type="dxa"/>
          </w:tcPr>
          <w:p w14:paraId="32334B7E" w14:textId="77777777" w:rsidR="00122CEB" w:rsidRDefault="00122CEB">
            <w:pPr>
              <w:pStyle w:val="ConsPlusNormal"/>
              <w:jc w:val="center"/>
            </w:pPr>
            <w:r>
              <w:t>91 0 00 2Я110</w:t>
            </w:r>
          </w:p>
        </w:tc>
        <w:tc>
          <w:tcPr>
            <w:tcW w:w="484" w:type="dxa"/>
          </w:tcPr>
          <w:p w14:paraId="74E3F5D0" w14:textId="77777777" w:rsidR="00122CEB" w:rsidRDefault="00122CEB">
            <w:pPr>
              <w:pStyle w:val="ConsPlusNormal"/>
              <w:jc w:val="center"/>
            </w:pPr>
            <w:r>
              <w:t>500</w:t>
            </w:r>
          </w:p>
        </w:tc>
        <w:tc>
          <w:tcPr>
            <w:tcW w:w="3964" w:type="dxa"/>
          </w:tcPr>
          <w:p w14:paraId="685A32FB" w14:textId="77777777" w:rsidR="00122CEB" w:rsidRDefault="00122CEB">
            <w:pPr>
              <w:pStyle w:val="ConsPlusNormal"/>
            </w:pPr>
            <w:r>
              <w:t>Межбюджетные трансферты</w:t>
            </w:r>
          </w:p>
        </w:tc>
        <w:tc>
          <w:tcPr>
            <w:tcW w:w="1384" w:type="dxa"/>
          </w:tcPr>
          <w:p w14:paraId="6762C24A" w14:textId="77777777" w:rsidR="00122CEB" w:rsidRDefault="00122CEB">
            <w:pPr>
              <w:pStyle w:val="ConsPlusNormal"/>
              <w:jc w:val="right"/>
            </w:pPr>
            <w:r>
              <w:t>280,0</w:t>
            </w:r>
          </w:p>
        </w:tc>
        <w:tc>
          <w:tcPr>
            <w:tcW w:w="1384" w:type="dxa"/>
          </w:tcPr>
          <w:p w14:paraId="52C47B6E" w14:textId="77777777" w:rsidR="00122CEB" w:rsidRDefault="00122CEB">
            <w:pPr>
              <w:pStyle w:val="ConsPlusNormal"/>
              <w:jc w:val="right"/>
            </w:pPr>
            <w:r>
              <w:t>280,0</w:t>
            </w:r>
          </w:p>
        </w:tc>
        <w:tc>
          <w:tcPr>
            <w:tcW w:w="1384" w:type="dxa"/>
          </w:tcPr>
          <w:p w14:paraId="56C0100A" w14:textId="77777777" w:rsidR="00122CEB" w:rsidRDefault="00122CEB">
            <w:pPr>
              <w:pStyle w:val="ConsPlusNormal"/>
              <w:jc w:val="right"/>
            </w:pPr>
            <w:r>
              <w:t>280,0</w:t>
            </w:r>
          </w:p>
        </w:tc>
      </w:tr>
      <w:tr w:rsidR="00122CEB" w14:paraId="161410C9" w14:textId="77777777">
        <w:tc>
          <w:tcPr>
            <w:tcW w:w="567" w:type="dxa"/>
          </w:tcPr>
          <w:p w14:paraId="6958B66E" w14:textId="77777777" w:rsidR="00122CEB" w:rsidRDefault="00122CEB">
            <w:pPr>
              <w:pStyle w:val="ConsPlusNormal"/>
              <w:jc w:val="center"/>
            </w:pPr>
            <w:r>
              <w:t>885</w:t>
            </w:r>
          </w:p>
        </w:tc>
        <w:tc>
          <w:tcPr>
            <w:tcW w:w="794" w:type="dxa"/>
          </w:tcPr>
          <w:p w14:paraId="0B5B7A06" w14:textId="77777777" w:rsidR="00122CEB" w:rsidRDefault="00122CEB">
            <w:pPr>
              <w:pStyle w:val="ConsPlusNormal"/>
              <w:jc w:val="center"/>
            </w:pPr>
            <w:r>
              <w:t>01 03</w:t>
            </w:r>
          </w:p>
        </w:tc>
        <w:tc>
          <w:tcPr>
            <w:tcW w:w="1644" w:type="dxa"/>
          </w:tcPr>
          <w:p w14:paraId="4F64E669" w14:textId="77777777" w:rsidR="00122CEB" w:rsidRDefault="00122CEB">
            <w:pPr>
              <w:pStyle w:val="ConsPlusNormal"/>
              <w:jc w:val="center"/>
            </w:pPr>
            <w:r>
              <w:t>91 0 00 51420</w:t>
            </w:r>
          </w:p>
        </w:tc>
        <w:tc>
          <w:tcPr>
            <w:tcW w:w="484" w:type="dxa"/>
          </w:tcPr>
          <w:p w14:paraId="6CE826C1" w14:textId="77777777" w:rsidR="00122CEB" w:rsidRDefault="00122CEB">
            <w:pPr>
              <w:pStyle w:val="ConsPlusNormal"/>
            </w:pPr>
          </w:p>
        </w:tc>
        <w:tc>
          <w:tcPr>
            <w:tcW w:w="3964" w:type="dxa"/>
          </w:tcPr>
          <w:p w14:paraId="2123A770" w14:textId="77777777" w:rsidR="00122CEB" w:rsidRDefault="00122CEB">
            <w:pPr>
              <w:pStyle w:val="ConsPlusNormal"/>
            </w:pPr>
            <w:r>
              <w:t>Сенаторы Российской Федерации и их помощники</w:t>
            </w:r>
          </w:p>
        </w:tc>
        <w:tc>
          <w:tcPr>
            <w:tcW w:w="1384" w:type="dxa"/>
          </w:tcPr>
          <w:p w14:paraId="6FDB27C3" w14:textId="77777777" w:rsidR="00122CEB" w:rsidRDefault="00122CEB">
            <w:pPr>
              <w:pStyle w:val="ConsPlusNormal"/>
              <w:jc w:val="right"/>
            </w:pPr>
            <w:r>
              <w:t>2366,7</w:t>
            </w:r>
          </w:p>
        </w:tc>
        <w:tc>
          <w:tcPr>
            <w:tcW w:w="1384" w:type="dxa"/>
          </w:tcPr>
          <w:p w14:paraId="459146E5" w14:textId="77777777" w:rsidR="00122CEB" w:rsidRDefault="00122CEB">
            <w:pPr>
              <w:pStyle w:val="ConsPlusNormal"/>
              <w:jc w:val="right"/>
            </w:pPr>
            <w:r>
              <w:t>2366,7</w:t>
            </w:r>
          </w:p>
        </w:tc>
        <w:tc>
          <w:tcPr>
            <w:tcW w:w="1384" w:type="dxa"/>
          </w:tcPr>
          <w:p w14:paraId="71599E1F" w14:textId="77777777" w:rsidR="00122CEB" w:rsidRDefault="00122CEB">
            <w:pPr>
              <w:pStyle w:val="ConsPlusNormal"/>
              <w:jc w:val="right"/>
            </w:pPr>
            <w:r>
              <w:t>2366,7</w:t>
            </w:r>
          </w:p>
        </w:tc>
      </w:tr>
      <w:tr w:rsidR="00122CEB" w14:paraId="5E295A1C" w14:textId="77777777">
        <w:tc>
          <w:tcPr>
            <w:tcW w:w="567" w:type="dxa"/>
          </w:tcPr>
          <w:p w14:paraId="1AD4BCDF" w14:textId="77777777" w:rsidR="00122CEB" w:rsidRDefault="00122CEB">
            <w:pPr>
              <w:pStyle w:val="ConsPlusNormal"/>
              <w:jc w:val="center"/>
            </w:pPr>
            <w:r>
              <w:t>885</w:t>
            </w:r>
          </w:p>
        </w:tc>
        <w:tc>
          <w:tcPr>
            <w:tcW w:w="794" w:type="dxa"/>
          </w:tcPr>
          <w:p w14:paraId="6E5E8649" w14:textId="77777777" w:rsidR="00122CEB" w:rsidRDefault="00122CEB">
            <w:pPr>
              <w:pStyle w:val="ConsPlusNormal"/>
              <w:jc w:val="center"/>
            </w:pPr>
            <w:r>
              <w:t>01 03</w:t>
            </w:r>
          </w:p>
        </w:tc>
        <w:tc>
          <w:tcPr>
            <w:tcW w:w="1644" w:type="dxa"/>
          </w:tcPr>
          <w:p w14:paraId="3B527F1A" w14:textId="77777777" w:rsidR="00122CEB" w:rsidRDefault="00122CEB">
            <w:pPr>
              <w:pStyle w:val="ConsPlusNormal"/>
              <w:jc w:val="center"/>
            </w:pPr>
            <w:r>
              <w:t>91 0 00 51420</w:t>
            </w:r>
          </w:p>
        </w:tc>
        <w:tc>
          <w:tcPr>
            <w:tcW w:w="484" w:type="dxa"/>
          </w:tcPr>
          <w:p w14:paraId="66E2E787" w14:textId="77777777" w:rsidR="00122CEB" w:rsidRDefault="00122CEB">
            <w:pPr>
              <w:pStyle w:val="ConsPlusNormal"/>
              <w:jc w:val="center"/>
            </w:pPr>
            <w:r>
              <w:t>100</w:t>
            </w:r>
          </w:p>
        </w:tc>
        <w:tc>
          <w:tcPr>
            <w:tcW w:w="3964" w:type="dxa"/>
          </w:tcPr>
          <w:p w14:paraId="29D91324" w14:textId="77777777" w:rsidR="00122CEB" w:rsidRDefault="00122CE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384" w:type="dxa"/>
          </w:tcPr>
          <w:p w14:paraId="07C0118A" w14:textId="77777777" w:rsidR="00122CEB" w:rsidRDefault="00122CEB">
            <w:pPr>
              <w:pStyle w:val="ConsPlusNormal"/>
              <w:jc w:val="right"/>
            </w:pPr>
            <w:r>
              <w:lastRenderedPageBreak/>
              <w:t>1986,7</w:t>
            </w:r>
          </w:p>
        </w:tc>
        <w:tc>
          <w:tcPr>
            <w:tcW w:w="1384" w:type="dxa"/>
          </w:tcPr>
          <w:p w14:paraId="6E6D9D38" w14:textId="77777777" w:rsidR="00122CEB" w:rsidRDefault="00122CEB">
            <w:pPr>
              <w:pStyle w:val="ConsPlusNormal"/>
              <w:jc w:val="right"/>
            </w:pPr>
            <w:r>
              <w:t>1986,7</w:t>
            </w:r>
          </w:p>
        </w:tc>
        <w:tc>
          <w:tcPr>
            <w:tcW w:w="1384" w:type="dxa"/>
          </w:tcPr>
          <w:p w14:paraId="7E354F1F" w14:textId="77777777" w:rsidR="00122CEB" w:rsidRDefault="00122CEB">
            <w:pPr>
              <w:pStyle w:val="ConsPlusNormal"/>
              <w:jc w:val="right"/>
            </w:pPr>
            <w:r>
              <w:t>1986,7</w:t>
            </w:r>
          </w:p>
        </w:tc>
      </w:tr>
      <w:tr w:rsidR="00122CEB" w14:paraId="0772A70B" w14:textId="77777777">
        <w:tc>
          <w:tcPr>
            <w:tcW w:w="567" w:type="dxa"/>
          </w:tcPr>
          <w:p w14:paraId="7372DC21" w14:textId="77777777" w:rsidR="00122CEB" w:rsidRDefault="00122CEB">
            <w:pPr>
              <w:pStyle w:val="ConsPlusNormal"/>
              <w:jc w:val="center"/>
            </w:pPr>
            <w:r>
              <w:t>885</w:t>
            </w:r>
          </w:p>
        </w:tc>
        <w:tc>
          <w:tcPr>
            <w:tcW w:w="794" w:type="dxa"/>
          </w:tcPr>
          <w:p w14:paraId="1873D6C7" w14:textId="77777777" w:rsidR="00122CEB" w:rsidRDefault="00122CEB">
            <w:pPr>
              <w:pStyle w:val="ConsPlusNormal"/>
              <w:jc w:val="center"/>
            </w:pPr>
            <w:r>
              <w:t>01 03</w:t>
            </w:r>
          </w:p>
        </w:tc>
        <w:tc>
          <w:tcPr>
            <w:tcW w:w="1644" w:type="dxa"/>
          </w:tcPr>
          <w:p w14:paraId="2F033C47" w14:textId="77777777" w:rsidR="00122CEB" w:rsidRDefault="00122CEB">
            <w:pPr>
              <w:pStyle w:val="ConsPlusNormal"/>
              <w:jc w:val="center"/>
            </w:pPr>
            <w:r>
              <w:t>91 0 00 51420</w:t>
            </w:r>
          </w:p>
        </w:tc>
        <w:tc>
          <w:tcPr>
            <w:tcW w:w="484" w:type="dxa"/>
          </w:tcPr>
          <w:p w14:paraId="2A2C3B2C" w14:textId="77777777" w:rsidR="00122CEB" w:rsidRDefault="00122CEB">
            <w:pPr>
              <w:pStyle w:val="ConsPlusNormal"/>
              <w:jc w:val="center"/>
            </w:pPr>
            <w:r>
              <w:t>200</w:t>
            </w:r>
          </w:p>
        </w:tc>
        <w:tc>
          <w:tcPr>
            <w:tcW w:w="3964" w:type="dxa"/>
          </w:tcPr>
          <w:p w14:paraId="7DE6D67B"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BBF222C" w14:textId="77777777" w:rsidR="00122CEB" w:rsidRDefault="00122CEB">
            <w:pPr>
              <w:pStyle w:val="ConsPlusNormal"/>
              <w:jc w:val="right"/>
            </w:pPr>
            <w:r>
              <w:t>380,0</w:t>
            </w:r>
          </w:p>
        </w:tc>
        <w:tc>
          <w:tcPr>
            <w:tcW w:w="1384" w:type="dxa"/>
          </w:tcPr>
          <w:p w14:paraId="0E8EC4A2" w14:textId="77777777" w:rsidR="00122CEB" w:rsidRDefault="00122CEB">
            <w:pPr>
              <w:pStyle w:val="ConsPlusNormal"/>
              <w:jc w:val="right"/>
            </w:pPr>
            <w:r>
              <w:t>380,0</w:t>
            </w:r>
          </w:p>
        </w:tc>
        <w:tc>
          <w:tcPr>
            <w:tcW w:w="1384" w:type="dxa"/>
          </w:tcPr>
          <w:p w14:paraId="161A3BBE" w14:textId="77777777" w:rsidR="00122CEB" w:rsidRDefault="00122CEB">
            <w:pPr>
              <w:pStyle w:val="ConsPlusNormal"/>
              <w:jc w:val="right"/>
            </w:pPr>
            <w:r>
              <w:t>380,0</w:t>
            </w:r>
          </w:p>
        </w:tc>
      </w:tr>
      <w:tr w:rsidR="00122CEB" w14:paraId="3E214364" w14:textId="77777777">
        <w:tc>
          <w:tcPr>
            <w:tcW w:w="567" w:type="dxa"/>
          </w:tcPr>
          <w:p w14:paraId="547EFB41" w14:textId="77777777" w:rsidR="00122CEB" w:rsidRDefault="00122CEB">
            <w:pPr>
              <w:pStyle w:val="ConsPlusNormal"/>
              <w:jc w:val="center"/>
            </w:pPr>
            <w:r>
              <w:t>885</w:t>
            </w:r>
          </w:p>
        </w:tc>
        <w:tc>
          <w:tcPr>
            <w:tcW w:w="794" w:type="dxa"/>
          </w:tcPr>
          <w:p w14:paraId="2679D78A" w14:textId="77777777" w:rsidR="00122CEB" w:rsidRDefault="00122CEB">
            <w:pPr>
              <w:pStyle w:val="ConsPlusNormal"/>
              <w:jc w:val="center"/>
            </w:pPr>
            <w:r>
              <w:t>01 03</w:t>
            </w:r>
          </w:p>
        </w:tc>
        <w:tc>
          <w:tcPr>
            <w:tcW w:w="1644" w:type="dxa"/>
          </w:tcPr>
          <w:p w14:paraId="2B4E8454" w14:textId="77777777" w:rsidR="00122CEB" w:rsidRDefault="00122CEB">
            <w:pPr>
              <w:pStyle w:val="ConsPlusNormal"/>
              <w:jc w:val="center"/>
            </w:pPr>
            <w:r>
              <w:t>91 0 00 98700</w:t>
            </w:r>
          </w:p>
        </w:tc>
        <w:tc>
          <w:tcPr>
            <w:tcW w:w="484" w:type="dxa"/>
          </w:tcPr>
          <w:p w14:paraId="7E375105" w14:textId="77777777" w:rsidR="00122CEB" w:rsidRDefault="00122CEB">
            <w:pPr>
              <w:pStyle w:val="ConsPlusNormal"/>
            </w:pPr>
          </w:p>
        </w:tc>
        <w:tc>
          <w:tcPr>
            <w:tcW w:w="3964" w:type="dxa"/>
          </w:tcPr>
          <w:p w14:paraId="2B2C2A19" w14:textId="77777777" w:rsidR="00122CEB" w:rsidRDefault="00122CEB">
            <w:pPr>
              <w:pStyle w:val="ConsPlusNormal"/>
            </w:pPr>
            <w:r>
              <w:t>Информационное освещение деятельности государственных органов Пермского края (в том числе органов государственной власти Пермского края)</w:t>
            </w:r>
          </w:p>
        </w:tc>
        <w:tc>
          <w:tcPr>
            <w:tcW w:w="1384" w:type="dxa"/>
          </w:tcPr>
          <w:p w14:paraId="5857CF88" w14:textId="77777777" w:rsidR="00122CEB" w:rsidRDefault="00122CEB">
            <w:pPr>
              <w:pStyle w:val="ConsPlusNormal"/>
              <w:jc w:val="right"/>
            </w:pPr>
            <w:r>
              <w:t>41476,9</w:t>
            </w:r>
          </w:p>
        </w:tc>
        <w:tc>
          <w:tcPr>
            <w:tcW w:w="1384" w:type="dxa"/>
          </w:tcPr>
          <w:p w14:paraId="3BC17510" w14:textId="77777777" w:rsidR="00122CEB" w:rsidRDefault="00122CEB">
            <w:pPr>
              <w:pStyle w:val="ConsPlusNormal"/>
              <w:jc w:val="right"/>
            </w:pPr>
            <w:r>
              <w:t>41476,9</w:t>
            </w:r>
          </w:p>
        </w:tc>
        <w:tc>
          <w:tcPr>
            <w:tcW w:w="1384" w:type="dxa"/>
          </w:tcPr>
          <w:p w14:paraId="07B4CCCB" w14:textId="77777777" w:rsidR="00122CEB" w:rsidRDefault="00122CEB">
            <w:pPr>
              <w:pStyle w:val="ConsPlusNormal"/>
              <w:jc w:val="right"/>
            </w:pPr>
            <w:r>
              <w:t>41476,9</w:t>
            </w:r>
          </w:p>
        </w:tc>
      </w:tr>
      <w:tr w:rsidR="00122CEB" w14:paraId="2B4B2754" w14:textId="77777777">
        <w:tc>
          <w:tcPr>
            <w:tcW w:w="567" w:type="dxa"/>
          </w:tcPr>
          <w:p w14:paraId="1D231D49" w14:textId="77777777" w:rsidR="00122CEB" w:rsidRDefault="00122CEB">
            <w:pPr>
              <w:pStyle w:val="ConsPlusNormal"/>
              <w:jc w:val="center"/>
            </w:pPr>
            <w:r>
              <w:t>885</w:t>
            </w:r>
          </w:p>
        </w:tc>
        <w:tc>
          <w:tcPr>
            <w:tcW w:w="794" w:type="dxa"/>
          </w:tcPr>
          <w:p w14:paraId="672737B5" w14:textId="77777777" w:rsidR="00122CEB" w:rsidRDefault="00122CEB">
            <w:pPr>
              <w:pStyle w:val="ConsPlusNormal"/>
              <w:jc w:val="center"/>
            </w:pPr>
            <w:r>
              <w:t>01 03</w:t>
            </w:r>
          </w:p>
        </w:tc>
        <w:tc>
          <w:tcPr>
            <w:tcW w:w="1644" w:type="dxa"/>
          </w:tcPr>
          <w:p w14:paraId="669111D0" w14:textId="77777777" w:rsidR="00122CEB" w:rsidRDefault="00122CEB">
            <w:pPr>
              <w:pStyle w:val="ConsPlusNormal"/>
              <w:jc w:val="center"/>
            </w:pPr>
            <w:r>
              <w:t>91 0 00 98700</w:t>
            </w:r>
          </w:p>
        </w:tc>
        <w:tc>
          <w:tcPr>
            <w:tcW w:w="484" w:type="dxa"/>
          </w:tcPr>
          <w:p w14:paraId="66654A74" w14:textId="77777777" w:rsidR="00122CEB" w:rsidRDefault="00122CEB">
            <w:pPr>
              <w:pStyle w:val="ConsPlusNormal"/>
              <w:jc w:val="center"/>
            </w:pPr>
            <w:r>
              <w:t>200</w:t>
            </w:r>
          </w:p>
        </w:tc>
        <w:tc>
          <w:tcPr>
            <w:tcW w:w="3964" w:type="dxa"/>
          </w:tcPr>
          <w:p w14:paraId="56E6219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5A2F1A6" w14:textId="77777777" w:rsidR="00122CEB" w:rsidRDefault="00122CEB">
            <w:pPr>
              <w:pStyle w:val="ConsPlusNormal"/>
              <w:jc w:val="right"/>
            </w:pPr>
            <w:r>
              <w:t>41476,9</w:t>
            </w:r>
          </w:p>
        </w:tc>
        <w:tc>
          <w:tcPr>
            <w:tcW w:w="1384" w:type="dxa"/>
          </w:tcPr>
          <w:p w14:paraId="671D40B3" w14:textId="77777777" w:rsidR="00122CEB" w:rsidRDefault="00122CEB">
            <w:pPr>
              <w:pStyle w:val="ConsPlusNormal"/>
              <w:jc w:val="right"/>
            </w:pPr>
            <w:r>
              <w:t>41476,9</w:t>
            </w:r>
          </w:p>
        </w:tc>
        <w:tc>
          <w:tcPr>
            <w:tcW w:w="1384" w:type="dxa"/>
          </w:tcPr>
          <w:p w14:paraId="6847F33C" w14:textId="77777777" w:rsidR="00122CEB" w:rsidRDefault="00122CEB">
            <w:pPr>
              <w:pStyle w:val="ConsPlusNormal"/>
              <w:jc w:val="right"/>
            </w:pPr>
            <w:r>
              <w:t>41476,9</w:t>
            </w:r>
          </w:p>
        </w:tc>
      </w:tr>
      <w:tr w:rsidR="00122CEB" w14:paraId="3CEB7991" w14:textId="77777777">
        <w:tc>
          <w:tcPr>
            <w:tcW w:w="567" w:type="dxa"/>
          </w:tcPr>
          <w:p w14:paraId="7D3095E2" w14:textId="77777777" w:rsidR="00122CEB" w:rsidRDefault="00122CEB">
            <w:pPr>
              <w:pStyle w:val="ConsPlusNormal"/>
              <w:jc w:val="center"/>
            </w:pPr>
            <w:r>
              <w:t>886</w:t>
            </w:r>
          </w:p>
        </w:tc>
        <w:tc>
          <w:tcPr>
            <w:tcW w:w="794" w:type="dxa"/>
          </w:tcPr>
          <w:p w14:paraId="4BF2ED2C" w14:textId="77777777" w:rsidR="00122CEB" w:rsidRDefault="00122CEB">
            <w:pPr>
              <w:pStyle w:val="ConsPlusNormal"/>
            </w:pPr>
          </w:p>
        </w:tc>
        <w:tc>
          <w:tcPr>
            <w:tcW w:w="1644" w:type="dxa"/>
          </w:tcPr>
          <w:p w14:paraId="41818461" w14:textId="77777777" w:rsidR="00122CEB" w:rsidRDefault="00122CEB">
            <w:pPr>
              <w:pStyle w:val="ConsPlusNormal"/>
            </w:pPr>
          </w:p>
        </w:tc>
        <w:tc>
          <w:tcPr>
            <w:tcW w:w="484" w:type="dxa"/>
          </w:tcPr>
          <w:p w14:paraId="20C05D73" w14:textId="77777777" w:rsidR="00122CEB" w:rsidRDefault="00122CEB">
            <w:pPr>
              <w:pStyle w:val="ConsPlusNormal"/>
            </w:pPr>
          </w:p>
        </w:tc>
        <w:tc>
          <w:tcPr>
            <w:tcW w:w="3964" w:type="dxa"/>
          </w:tcPr>
          <w:p w14:paraId="0ECDC0F3" w14:textId="77777777" w:rsidR="00122CEB" w:rsidRDefault="00122CEB">
            <w:pPr>
              <w:pStyle w:val="ConsPlusNormal"/>
            </w:pPr>
            <w:r>
              <w:t>Агентство по делам юстиции и мировых судей Пермского края</w:t>
            </w:r>
          </w:p>
        </w:tc>
        <w:tc>
          <w:tcPr>
            <w:tcW w:w="1384" w:type="dxa"/>
          </w:tcPr>
          <w:p w14:paraId="066FD84A" w14:textId="77777777" w:rsidR="00122CEB" w:rsidRDefault="00122CEB">
            <w:pPr>
              <w:pStyle w:val="ConsPlusNormal"/>
              <w:jc w:val="right"/>
            </w:pPr>
            <w:r>
              <w:t>718550,0</w:t>
            </w:r>
          </w:p>
        </w:tc>
        <w:tc>
          <w:tcPr>
            <w:tcW w:w="1384" w:type="dxa"/>
          </w:tcPr>
          <w:p w14:paraId="0BC9303B" w14:textId="77777777" w:rsidR="00122CEB" w:rsidRDefault="00122CEB">
            <w:pPr>
              <w:pStyle w:val="ConsPlusNormal"/>
              <w:jc w:val="right"/>
            </w:pPr>
            <w:r>
              <w:t>729356,2</w:t>
            </w:r>
          </w:p>
        </w:tc>
        <w:tc>
          <w:tcPr>
            <w:tcW w:w="1384" w:type="dxa"/>
          </w:tcPr>
          <w:p w14:paraId="404BF464" w14:textId="77777777" w:rsidR="00122CEB" w:rsidRDefault="00122CEB">
            <w:pPr>
              <w:pStyle w:val="ConsPlusNormal"/>
              <w:jc w:val="right"/>
            </w:pPr>
            <w:r>
              <w:t>726450,7</w:t>
            </w:r>
          </w:p>
        </w:tc>
      </w:tr>
      <w:tr w:rsidR="00122CEB" w14:paraId="11DD1FDF" w14:textId="77777777">
        <w:tc>
          <w:tcPr>
            <w:tcW w:w="567" w:type="dxa"/>
          </w:tcPr>
          <w:p w14:paraId="30A39654" w14:textId="77777777" w:rsidR="00122CEB" w:rsidRDefault="00122CEB">
            <w:pPr>
              <w:pStyle w:val="ConsPlusNormal"/>
              <w:jc w:val="center"/>
            </w:pPr>
            <w:r>
              <w:t>886</w:t>
            </w:r>
          </w:p>
        </w:tc>
        <w:tc>
          <w:tcPr>
            <w:tcW w:w="794" w:type="dxa"/>
          </w:tcPr>
          <w:p w14:paraId="0ECAE883" w14:textId="77777777" w:rsidR="00122CEB" w:rsidRDefault="00122CEB">
            <w:pPr>
              <w:pStyle w:val="ConsPlusNormal"/>
              <w:jc w:val="center"/>
            </w:pPr>
            <w:r>
              <w:t>01 00</w:t>
            </w:r>
          </w:p>
        </w:tc>
        <w:tc>
          <w:tcPr>
            <w:tcW w:w="1644" w:type="dxa"/>
          </w:tcPr>
          <w:p w14:paraId="1946B4D2" w14:textId="77777777" w:rsidR="00122CEB" w:rsidRDefault="00122CEB">
            <w:pPr>
              <w:pStyle w:val="ConsPlusNormal"/>
            </w:pPr>
          </w:p>
        </w:tc>
        <w:tc>
          <w:tcPr>
            <w:tcW w:w="484" w:type="dxa"/>
          </w:tcPr>
          <w:p w14:paraId="48939DDA" w14:textId="77777777" w:rsidR="00122CEB" w:rsidRDefault="00122CEB">
            <w:pPr>
              <w:pStyle w:val="ConsPlusNormal"/>
            </w:pPr>
          </w:p>
        </w:tc>
        <w:tc>
          <w:tcPr>
            <w:tcW w:w="3964" w:type="dxa"/>
          </w:tcPr>
          <w:p w14:paraId="621B8B8F" w14:textId="77777777" w:rsidR="00122CEB" w:rsidRDefault="00122CEB">
            <w:pPr>
              <w:pStyle w:val="ConsPlusNormal"/>
            </w:pPr>
            <w:r>
              <w:t>ОБЩЕГОСУДАРСТВЕННЫЕ ВОПРОСЫ</w:t>
            </w:r>
          </w:p>
        </w:tc>
        <w:tc>
          <w:tcPr>
            <w:tcW w:w="1384" w:type="dxa"/>
          </w:tcPr>
          <w:p w14:paraId="55C5E535" w14:textId="77777777" w:rsidR="00122CEB" w:rsidRDefault="00122CEB">
            <w:pPr>
              <w:pStyle w:val="ConsPlusNormal"/>
              <w:jc w:val="right"/>
            </w:pPr>
            <w:r>
              <w:t>708463,7</w:t>
            </w:r>
          </w:p>
        </w:tc>
        <w:tc>
          <w:tcPr>
            <w:tcW w:w="1384" w:type="dxa"/>
          </w:tcPr>
          <w:p w14:paraId="23F7108D" w14:textId="77777777" w:rsidR="00122CEB" w:rsidRDefault="00122CEB">
            <w:pPr>
              <w:pStyle w:val="ConsPlusNormal"/>
              <w:jc w:val="right"/>
            </w:pPr>
            <w:r>
              <w:t>728515,6</w:t>
            </w:r>
          </w:p>
        </w:tc>
        <w:tc>
          <w:tcPr>
            <w:tcW w:w="1384" w:type="dxa"/>
          </w:tcPr>
          <w:p w14:paraId="5842B315" w14:textId="77777777" w:rsidR="00122CEB" w:rsidRDefault="00122CEB">
            <w:pPr>
              <w:pStyle w:val="ConsPlusNormal"/>
              <w:jc w:val="right"/>
            </w:pPr>
            <w:r>
              <w:t>725610,1</w:t>
            </w:r>
          </w:p>
        </w:tc>
      </w:tr>
      <w:tr w:rsidR="00122CEB" w14:paraId="781C624D" w14:textId="77777777">
        <w:tc>
          <w:tcPr>
            <w:tcW w:w="567" w:type="dxa"/>
          </w:tcPr>
          <w:p w14:paraId="6B1C6F6C" w14:textId="77777777" w:rsidR="00122CEB" w:rsidRDefault="00122CEB">
            <w:pPr>
              <w:pStyle w:val="ConsPlusNormal"/>
              <w:jc w:val="center"/>
            </w:pPr>
            <w:r>
              <w:t>886</w:t>
            </w:r>
          </w:p>
        </w:tc>
        <w:tc>
          <w:tcPr>
            <w:tcW w:w="794" w:type="dxa"/>
          </w:tcPr>
          <w:p w14:paraId="3CEB7207" w14:textId="77777777" w:rsidR="00122CEB" w:rsidRDefault="00122CEB">
            <w:pPr>
              <w:pStyle w:val="ConsPlusNormal"/>
              <w:jc w:val="center"/>
            </w:pPr>
            <w:r>
              <w:t>01 13</w:t>
            </w:r>
          </w:p>
        </w:tc>
        <w:tc>
          <w:tcPr>
            <w:tcW w:w="1644" w:type="dxa"/>
          </w:tcPr>
          <w:p w14:paraId="2F8250AF" w14:textId="77777777" w:rsidR="00122CEB" w:rsidRDefault="00122CEB">
            <w:pPr>
              <w:pStyle w:val="ConsPlusNormal"/>
            </w:pPr>
          </w:p>
        </w:tc>
        <w:tc>
          <w:tcPr>
            <w:tcW w:w="484" w:type="dxa"/>
          </w:tcPr>
          <w:p w14:paraId="355E10C2" w14:textId="77777777" w:rsidR="00122CEB" w:rsidRDefault="00122CEB">
            <w:pPr>
              <w:pStyle w:val="ConsPlusNormal"/>
            </w:pPr>
          </w:p>
        </w:tc>
        <w:tc>
          <w:tcPr>
            <w:tcW w:w="3964" w:type="dxa"/>
          </w:tcPr>
          <w:p w14:paraId="74B5AB61" w14:textId="77777777" w:rsidR="00122CEB" w:rsidRDefault="00122CEB">
            <w:pPr>
              <w:pStyle w:val="ConsPlusNormal"/>
            </w:pPr>
            <w:r>
              <w:t>Другие общегосударственные вопросы</w:t>
            </w:r>
          </w:p>
        </w:tc>
        <w:tc>
          <w:tcPr>
            <w:tcW w:w="1384" w:type="dxa"/>
          </w:tcPr>
          <w:p w14:paraId="787C9E52" w14:textId="77777777" w:rsidR="00122CEB" w:rsidRDefault="00122CEB">
            <w:pPr>
              <w:pStyle w:val="ConsPlusNormal"/>
              <w:jc w:val="right"/>
            </w:pPr>
            <w:r>
              <w:t>708463,7</w:t>
            </w:r>
          </w:p>
        </w:tc>
        <w:tc>
          <w:tcPr>
            <w:tcW w:w="1384" w:type="dxa"/>
          </w:tcPr>
          <w:p w14:paraId="5FD2BA2E" w14:textId="77777777" w:rsidR="00122CEB" w:rsidRDefault="00122CEB">
            <w:pPr>
              <w:pStyle w:val="ConsPlusNormal"/>
              <w:jc w:val="right"/>
            </w:pPr>
            <w:r>
              <w:t>728515,6</w:t>
            </w:r>
          </w:p>
        </w:tc>
        <w:tc>
          <w:tcPr>
            <w:tcW w:w="1384" w:type="dxa"/>
          </w:tcPr>
          <w:p w14:paraId="323D636F" w14:textId="77777777" w:rsidR="00122CEB" w:rsidRDefault="00122CEB">
            <w:pPr>
              <w:pStyle w:val="ConsPlusNormal"/>
              <w:jc w:val="right"/>
            </w:pPr>
            <w:r>
              <w:t>725610,1</w:t>
            </w:r>
          </w:p>
        </w:tc>
      </w:tr>
      <w:tr w:rsidR="00122CEB" w14:paraId="6F0D7933" w14:textId="77777777">
        <w:tc>
          <w:tcPr>
            <w:tcW w:w="567" w:type="dxa"/>
          </w:tcPr>
          <w:p w14:paraId="73F42106" w14:textId="77777777" w:rsidR="00122CEB" w:rsidRDefault="00122CEB">
            <w:pPr>
              <w:pStyle w:val="ConsPlusNormal"/>
              <w:jc w:val="center"/>
            </w:pPr>
            <w:r>
              <w:t>886</w:t>
            </w:r>
          </w:p>
        </w:tc>
        <w:tc>
          <w:tcPr>
            <w:tcW w:w="794" w:type="dxa"/>
          </w:tcPr>
          <w:p w14:paraId="77A3E986" w14:textId="77777777" w:rsidR="00122CEB" w:rsidRDefault="00122CEB">
            <w:pPr>
              <w:pStyle w:val="ConsPlusNormal"/>
              <w:jc w:val="center"/>
            </w:pPr>
            <w:r>
              <w:t>01 13</w:t>
            </w:r>
          </w:p>
        </w:tc>
        <w:tc>
          <w:tcPr>
            <w:tcW w:w="1644" w:type="dxa"/>
          </w:tcPr>
          <w:p w14:paraId="6642ADBE" w14:textId="77777777" w:rsidR="00122CEB" w:rsidRDefault="00122CEB">
            <w:pPr>
              <w:pStyle w:val="ConsPlusNormal"/>
              <w:jc w:val="center"/>
            </w:pPr>
            <w:r>
              <w:t>06 0 00 00000</w:t>
            </w:r>
          </w:p>
        </w:tc>
        <w:tc>
          <w:tcPr>
            <w:tcW w:w="484" w:type="dxa"/>
          </w:tcPr>
          <w:p w14:paraId="271039CD" w14:textId="77777777" w:rsidR="00122CEB" w:rsidRDefault="00122CEB">
            <w:pPr>
              <w:pStyle w:val="ConsPlusNormal"/>
            </w:pPr>
          </w:p>
        </w:tc>
        <w:tc>
          <w:tcPr>
            <w:tcW w:w="3964" w:type="dxa"/>
          </w:tcPr>
          <w:p w14:paraId="348636E7" w14:textId="77777777" w:rsidR="00122CEB" w:rsidRDefault="00122CEB">
            <w:pPr>
              <w:pStyle w:val="ConsPlusNormal"/>
            </w:pPr>
            <w:r>
              <w:t>Государственная программа Пермского края "Безопасный регион"</w:t>
            </w:r>
          </w:p>
        </w:tc>
        <w:tc>
          <w:tcPr>
            <w:tcW w:w="1384" w:type="dxa"/>
          </w:tcPr>
          <w:p w14:paraId="1BF5160F" w14:textId="77777777" w:rsidR="00122CEB" w:rsidRDefault="00122CEB">
            <w:pPr>
              <w:pStyle w:val="ConsPlusNormal"/>
              <w:jc w:val="right"/>
            </w:pPr>
            <w:r>
              <w:t>708463,7</w:t>
            </w:r>
          </w:p>
        </w:tc>
        <w:tc>
          <w:tcPr>
            <w:tcW w:w="1384" w:type="dxa"/>
          </w:tcPr>
          <w:p w14:paraId="245C04A2" w14:textId="77777777" w:rsidR="00122CEB" w:rsidRDefault="00122CEB">
            <w:pPr>
              <w:pStyle w:val="ConsPlusNormal"/>
              <w:jc w:val="right"/>
            </w:pPr>
            <w:r>
              <w:t>728515,6</w:t>
            </w:r>
          </w:p>
        </w:tc>
        <w:tc>
          <w:tcPr>
            <w:tcW w:w="1384" w:type="dxa"/>
          </w:tcPr>
          <w:p w14:paraId="792A83C1" w14:textId="77777777" w:rsidR="00122CEB" w:rsidRDefault="00122CEB">
            <w:pPr>
              <w:pStyle w:val="ConsPlusNormal"/>
              <w:jc w:val="right"/>
            </w:pPr>
            <w:r>
              <w:t>725610,1</w:t>
            </w:r>
          </w:p>
        </w:tc>
      </w:tr>
      <w:tr w:rsidR="00122CEB" w14:paraId="75262445" w14:textId="77777777">
        <w:tc>
          <w:tcPr>
            <w:tcW w:w="567" w:type="dxa"/>
          </w:tcPr>
          <w:p w14:paraId="72EF7D8E" w14:textId="77777777" w:rsidR="00122CEB" w:rsidRDefault="00122CEB">
            <w:pPr>
              <w:pStyle w:val="ConsPlusNormal"/>
              <w:jc w:val="center"/>
            </w:pPr>
            <w:r>
              <w:t>886</w:t>
            </w:r>
          </w:p>
        </w:tc>
        <w:tc>
          <w:tcPr>
            <w:tcW w:w="794" w:type="dxa"/>
          </w:tcPr>
          <w:p w14:paraId="68B09D4E" w14:textId="77777777" w:rsidR="00122CEB" w:rsidRDefault="00122CEB">
            <w:pPr>
              <w:pStyle w:val="ConsPlusNormal"/>
              <w:jc w:val="center"/>
            </w:pPr>
            <w:r>
              <w:t>01 13</w:t>
            </w:r>
          </w:p>
        </w:tc>
        <w:tc>
          <w:tcPr>
            <w:tcW w:w="1644" w:type="dxa"/>
          </w:tcPr>
          <w:p w14:paraId="5A8FA8C1" w14:textId="77777777" w:rsidR="00122CEB" w:rsidRDefault="00122CEB">
            <w:pPr>
              <w:pStyle w:val="ConsPlusNormal"/>
              <w:jc w:val="center"/>
            </w:pPr>
            <w:r>
              <w:t>06 3 00 00000</w:t>
            </w:r>
          </w:p>
        </w:tc>
        <w:tc>
          <w:tcPr>
            <w:tcW w:w="484" w:type="dxa"/>
          </w:tcPr>
          <w:p w14:paraId="5449D1C6" w14:textId="77777777" w:rsidR="00122CEB" w:rsidRDefault="00122CEB">
            <w:pPr>
              <w:pStyle w:val="ConsPlusNormal"/>
            </w:pPr>
          </w:p>
        </w:tc>
        <w:tc>
          <w:tcPr>
            <w:tcW w:w="3964" w:type="dxa"/>
          </w:tcPr>
          <w:p w14:paraId="2F0174B8" w14:textId="77777777" w:rsidR="00122CEB" w:rsidRDefault="00122CEB">
            <w:pPr>
              <w:pStyle w:val="ConsPlusNormal"/>
            </w:pPr>
            <w:r>
              <w:t>Комплексы процессных мероприятий</w:t>
            </w:r>
          </w:p>
        </w:tc>
        <w:tc>
          <w:tcPr>
            <w:tcW w:w="1384" w:type="dxa"/>
          </w:tcPr>
          <w:p w14:paraId="65E77DE0" w14:textId="77777777" w:rsidR="00122CEB" w:rsidRDefault="00122CEB">
            <w:pPr>
              <w:pStyle w:val="ConsPlusNormal"/>
              <w:jc w:val="right"/>
            </w:pPr>
            <w:r>
              <w:t>708463,7</w:t>
            </w:r>
          </w:p>
        </w:tc>
        <w:tc>
          <w:tcPr>
            <w:tcW w:w="1384" w:type="dxa"/>
          </w:tcPr>
          <w:p w14:paraId="7CD4DBB4" w14:textId="77777777" w:rsidR="00122CEB" w:rsidRDefault="00122CEB">
            <w:pPr>
              <w:pStyle w:val="ConsPlusNormal"/>
              <w:jc w:val="right"/>
            </w:pPr>
            <w:r>
              <w:t>728515,6</w:t>
            </w:r>
          </w:p>
        </w:tc>
        <w:tc>
          <w:tcPr>
            <w:tcW w:w="1384" w:type="dxa"/>
          </w:tcPr>
          <w:p w14:paraId="0CFD86B9" w14:textId="77777777" w:rsidR="00122CEB" w:rsidRDefault="00122CEB">
            <w:pPr>
              <w:pStyle w:val="ConsPlusNormal"/>
              <w:jc w:val="right"/>
            </w:pPr>
            <w:r>
              <w:t>725610,1</w:t>
            </w:r>
          </w:p>
        </w:tc>
      </w:tr>
      <w:tr w:rsidR="00122CEB" w14:paraId="25619A91" w14:textId="77777777">
        <w:tc>
          <w:tcPr>
            <w:tcW w:w="567" w:type="dxa"/>
          </w:tcPr>
          <w:p w14:paraId="534A6CB1" w14:textId="77777777" w:rsidR="00122CEB" w:rsidRDefault="00122CEB">
            <w:pPr>
              <w:pStyle w:val="ConsPlusNormal"/>
              <w:jc w:val="center"/>
            </w:pPr>
            <w:r>
              <w:t>886</w:t>
            </w:r>
          </w:p>
        </w:tc>
        <w:tc>
          <w:tcPr>
            <w:tcW w:w="794" w:type="dxa"/>
          </w:tcPr>
          <w:p w14:paraId="6938A56E" w14:textId="77777777" w:rsidR="00122CEB" w:rsidRDefault="00122CEB">
            <w:pPr>
              <w:pStyle w:val="ConsPlusNormal"/>
              <w:jc w:val="center"/>
            </w:pPr>
            <w:r>
              <w:t>01 13</w:t>
            </w:r>
          </w:p>
        </w:tc>
        <w:tc>
          <w:tcPr>
            <w:tcW w:w="1644" w:type="dxa"/>
          </w:tcPr>
          <w:p w14:paraId="3D2F52B7" w14:textId="77777777" w:rsidR="00122CEB" w:rsidRDefault="00122CEB">
            <w:pPr>
              <w:pStyle w:val="ConsPlusNormal"/>
              <w:jc w:val="center"/>
            </w:pPr>
            <w:r>
              <w:t>06 3 07 00000</w:t>
            </w:r>
          </w:p>
        </w:tc>
        <w:tc>
          <w:tcPr>
            <w:tcW w:w="484" w:type="dxa"/>
          </w:tcPr>
          <w:p w14:paraId="5B850395" w14:textId="77777777" w:rsidR="00122CEB" w:rsidRDefault="00122CEB">
            <w:pPr>
              <w:pStyle w:val="ConsPlusNormal"/>
            </w:pPr>
          </w:p>
        </w:tc>
        <w:tc>
          <w:tcPr>
            <w:tcW w:w="3964" w:type="dxa"/>
          </w:tcPr>
          <w:p w14:paraId="18E74173" w14:textId="77777777" w:rsidR="00122CEB" w:rsidRDefault="00122CEB">
            <w:pPr>
              <w:pStyle w:val="ConsPlusNormal"/>
            </w:pPr>
            <w:r>
              <w:t>Комплекс процессных мероприятий "Обеспечение деятельности Агентства по делам юстиции и мировых судей Пермского края"</w:t>
            </w:r>
          </w:p>
        </w:tc>
        <w:tc>
          <w:tcPr>
            <w:tcW w:w="1384" w:type="dxa"/>
          </w:tcPr>
          <w:p w14:paraId="7AC695D7" w14:textId="77777777" w:rsidR="00122CEB" w:rsidRDefault="00122CEB">
            <w:pPr>
              <w:pStyle w:val="ConsPlusNormal"/>
              <w:jc w:val="right"/>
            </w:pPr>
            <w:r>
              <w:t>708463,7</w:t>
            </w:r>
          </w:p>
        </w:tc>
        <w:tc>
          <w:tcPr>
            <w:tcW w:w="1384" w:type="dxa"/>
          </w:tcPr>
          <w:p w14:paraId="2F6F5ABC" w14:textId="77777777" w:rsidR="00122CEB" w:rsidRDefault="00122CEB">
            <w:pPr>
              <w:pStyle w:val="ConsPlusNormal"/>
              <w:jc w:val="right"/>
            </w:pPr>
            <w:r>
              <w:t>728515,6</w:t>
            </w:r>
          </w:p>
        </w:tc>
        <w:tc>
          <w:tcPr>
            <w:tcW w:w="1384" w:type="dxa"/>
          </w:tcPr>
          <w:p w14:paraId="5DF89B10" w14:textId="77777777" w:rsidR="00122CEB" w:rsidRDefault="00122CEB">
            <w:pPr>
              <w:pStyle w:val="ConsPlusNormal"/>
              <w:jc w:val="right"/>
            </w:pPr>
            <w:r>
              <w:t>725610,1</w:t>
            </w:r>
          </w:p>
        </w:tc>
      </w:tr>
      <w:tr w:rsidR="00122CEB" w14:paraId="6E6523CE" w14:textId="77777777">
        <w:tc>
          <w:tcPr>
            <w:tcW w:w="567" w:type="dxa"/>
          </w:tcPr>
          <w:p w14:paraId="2C7379C7" w14:textId="77777777" w:rsidR="00122CEB" w:rsidRDefault="00122CEB">
            <w:pPr>
              <w:pStyle w:val="ConsPlusNormal"/>
              <w:jc w:val="center"/>
            </w:pPr>
            <w:r>
              <w:t>886</w:t>
            </w:r>
          </w:p>
        </w:tc>
        <w:tc>
          <w:tcPr>
            <w:tcW w:w="794" w:type="dxa"/>
          </w:tcPr>
          <w:p w14:paraId="65139D9C" w14:textId="77777777" w:rsidR="00122CEB" w:rsidRDefault="00122CEB">
            <w:pPr>
              <w:pStyle w:val="ConsPlusNormal"/>
              <w:jc w:val="center"/>
            </w:pPr>
            <w:r>
              <w:t>01 13</w:t>
            </w:r>
          </w:p>
        </w:tc>
        <w:tc>
          <w:tcPr>
            <w:tcW w:w="1644" w:type="dxa"/>
          </w:tcPr>
          <w:p w14:paraId="3C924D1A" w14:textId="77777777" w:rsidR="00122CEB" w:rsidRDefault="00122CEB">
            <w:pPr>
              <w:pStyle w:val="ConsPlusNormal"/>
              <w:jc w:val="center"/>
            </w:pPr>
            <w:r>
              <w:t>06 3 07 00090</w:t>
            </w:r>
          </w:p>
        </w:tc>
        <w:tc>
          <w:tcPr>
            <w:tcW w:w="484" w:type="dxa"/>
          </w:tcPr>
          <w:p w14:paraId="53A4B9B5" w14:textId="77777777" w:rsidR="00122CEB" w:rsidRDefault="00122CEB">
            <w:pPr>
              <w:pStyle w:val="ConsPlusNormal"/>
            </w:pPr>
          </w:p>
        </w:tc>
        <w:tc>
          <w:tcPr>
            <w:tcW w:w="3964" w:type="dxa"/>
          </w:tcPr>
          <w:p w14:paraId="717537BB" w14:textId="77777777" w:rsidR="00122CEB" w:rsidRDefault="00122CEB">
            <w:pPr>
              <w:pStyle w:val="ConsPlusNormal"/>
            </w:pPr>
            <w:r>
              <w:t xml:space="preserve">Содержание государственных органов </w:t>
            </w:r>
            <w:r>
              <w:lastRenderedPageBreak/>
              <w:t>Пермского края (в том числе органов государственной власти Пермского края)</w:t>
            </w:r>
          </w:p>
        </w:tc>
        <w:tc>
          <w:tcPr>
            <w:tcW w:w="1384" w:type="dxa"/>
          </w:tcPr>
          <w:p w14:paraId="38E7FF1D" w14:textId="77777777" w:rsidR="00122CEB" w:rsidRDefault="00122CEB">
            <w:pPr>
              <w:pStyle w:val="ConsPlusNormal"/>
              <w:jc w:val="right"/>
            </w:pPr>
            <w:r>
              <w:lastRenderedPageBreak/>
              <w:t>695127,9</w:t>
            </w:r>
          </w:p>
        </w:tc>
        <w:tc>
          <w:tcPr>
            <w:tcW w:w="1384" w:type="dxa"/>
          </w:tcPr>
          <w:p w14:paraId="3732D0E1" w14:textId="77777777" w:rsidR="00122CEB" w:rsidRDefault="00122CEB">
            <w:pPr>
              <w:pStyle w:val="ConsPlusNormal"/>
              <w:jc w:val="right"/>
            </w:pPr>
            <w:r>
              <w:t>716152,8</w:t>
            </w:r>
          </w:p>
        </w:tc>
        <w:tc>
          <w:tcPr>
            <w:tcW w:w="1384" w:type="dxa"/>
          </w:tcPr>
          <w:p w14:paraId="33841D4F" w14:textId="77777777" w:rsidR="00122CEB" w:rsidRDefault="00122CEB">
            <w:pPr>
              <w:pStyle w:val="ConsPlusNormal"/>
              <w:jc w:val="right"/>
            </w:pPr>
            <w:r>
              <w:t>713247,3</w:t>
            </w:r>
          </w:p>
        </w:tc>
      </w:tr>
      <w:tr w:rsidR="00122CEB" w14:paraId="7BF24100" w14:textId="77777777">
        <w:tc>
          <w:tcPr>
            <w:tcW w:w="567" w:type="dxa"/>
          </w:tcPr>
          <w:p w14:paraId="391B9A4F" w14:textId="77777777" w:rsidR="00122CEB" w:rsidRDefault="00122CEB">
            <w:pPr>
              <w:pStyle w:val="ConsPlusNormal"/>
              <w:jc w:val="center"/>
            </w:pPr>
            <w:r>
              <w:t>886</w:t>
            </w:r>
          </w:p>
        </w:tc>
        <w:tc>
          <w:tcPr>
            <w:tcW w:w="794" w:type="dxa"/>
          </w:tcPr>
          <w:p w14:paraId="72FBA7EE" w14:textId="77777777" w:rsidR="00122CEB" w:rsidRDefault="00122CEB">
            <w:pPr>
              <w:pStyle w:val="ConsPlusNormal"/>
              <w:jc w:val="center"/>
            </w:pPr>
            <w:r>
              <w:t>01 13</w:t>
            </w:r>
          </w:p>
        </w:tc>
        <w:tc>
          <w:tcPr>
            <w:tcW w:w="1644" w:type="dxa"/>
          </w:tcPr>
          <w:p w14:paraId="3B66507E" w14:textId="77777777" w:rsidR="00122CEB" w:rsidRDefault="00122CEB">
            <w:pPr>
              <w:pStyle w:val="ConsPlusNormal"/>
              <w:jc w:val="center"/>
            </w:pPr>
            <w:r>
              <w:t>06 3 07 00090</w:t>
            </w:r>
          </w:p>
        </w:tc>
        <w:tc>
          <w:tcPr>
            <w:tcW w:w="484" w:type="dxa"/>
          </w:tcPr>
          <w:p w14:paraId="5F2AD580" w14:textId="77777777" w:rsidR="00122CEB" w:rsidRDefault="00122CEB">
            <w:pPr>
              <w:pStyle w:val="ConsPlusNormal"/>
              <w:jc w:val="center"/>
            </w:pPr>
            <w:r>
              <w:t>100</w:t>
            </w:r>
          </w:p>
        </w:tc>
        <w:tc>
          <w:tcPr>
            <w:tcW w:w="3964" w:type="dxa"/>
          </w:tcPr>
          <w:p w14:paraId="094D86A4"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7E32EDB5" w14:textId="77777777" w:rsidR="00122CEB" w:rsidRDefault="00122CEB">
            <w:pPr>
              <w:pStyle w:val="ConsPlusNormal"/>
              <w:jc w:val="right"/>
            </w:pPr>
            <w:r>
              <w:t>335644,2</w:t>
            </w:r>
          </w:p>
        </w:tc>
        <w:tc>
          <w:tcPr>
            <w:tcW w:w="1384" w:type="dxa"/>
          </w:tcPr>
          <w:p w14:paraId="02D63870" w14:textId="77777777" w:rsidR="00122CEB" w:rsidRDefault="00122CEB">
            <w:pPr>
              <w:pStyle w:val="ConsPlusNormal"/>
              <w:jc w:val="right"/>
            </w:pPr>
            <w:r>
              <w:t>407442,5</w:t>
            </w:r>
          </w:p>
        </w:tc>
        <w:tc>
          <w:tcPr>
            <w:tcW w:w="1384" w:type="dxa"/>
          </w:tcPr>
          <w:p w14:paraId="6F3FC194" w14:textId="77777777" w:rsidR="00122CEB" w:rsidRDefault="00122CEB">
            <w:pPr>
              <w:pStyle w:val="ConsPlusNormal"/>
              <w:jc w:val="right"/>
            </w:pPr>
            <w:r>
              <w:t>407442,5</w:t>
            </w:r>
          </w:p>
        </w:tc>
      </w:tr>
      <w:tr w:rsidR="00122CEB" w14:paraId="3ADBF290" w14:textId="77777777">
        <w:tc>
          <w:tcPr>
            <w:tcW w:w="567" w:type="dxa"/>
          </w:tcPr>
          <w:p w14:paraId="17B4A60C" w14:textId="77777777" w:rsidR="00122CEB" w:rsidRDefault="00122CEB">
            <w:pPr>
              <w:pStyle w:val="ConsPlusNormal"/>
              <w:jc w:val="center"/>
            </w:pPr>
            <w:r>
              <w:t>886</w:t>
            </w:r>
          </w:p>
        </w:tc>
        <w:tc>
          <w:tcPr>
            <w:tcW w:w="794" w:type="dxa"/>
          </w:tcPr>
          <w:p w14:paraId="0852D661" w14:textId="77777777" w:rsidR="00122CEB" w:rsidRDefault="00122CEB">
            <w:pPr>
              <w:pStyle w:val="ConsPlusNormal"/>
              <w:jc w:val="center"/>
            </w:pPr>
            <w:r>
              <w:t>01 13</w:t>
            </w:r>
          </w:p>
        </w:tc>
        <w:tc>
          <w:tcPr>
            <w:tcW w:w="1644" w:type="dxa"/>
          </w:tcPr>
          <w:p w14:paraId="6CF70DAB" w14:textId="77777777" w:rsidR="00122CEB" w:rsidRDefault="00122CEB">
            <w:pPr>
              <w:pStyle w:val="ConsPlusNormal"/>
              <w:jc w:val="center"/>
            </w:pPr>
            <w:r>
              <w:t>06 3 07 00090</w:t>
            </w:r>
          </w:p>
        </w:tc>
        <w:tc>
          <w:tcPr>
            <w:tcW w:w="484" w:type="dxa"/>
          </w:tcPr>
          <w:p w14:paraId="5CD44F6E" w14:textId="77777777" w:rsidR="00122CEB" w:rsidRDefault="00122CEB">
            <w:pPr>
              <w:pStyle w:val="ConsPlusNormal"/>
              <w:jc w:val="center"/>
            </w:pPr>
            <w:r>
              <w:t>200</w:t>
            </w:r>
          </w:p>
        </w:tc>
        <w:tc>
          <w:tcPr>
            <w:tcW w:w="3964" w:type="dxa"/>
          </w:tcPr>
          <w:p w14:paraId="57F827F8"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66223C58" w14:textId="77777777" w:rsidR="00122CEB" w:rsidRDefault="00122CEB">
            <w:pPr>
              <w:pStyle w:val="ConsPlusNormal"/>
              <w:jc w:val="right"/>
            </w:pPr>
            <w:r>
              <w:t>359188,1</w:t>
            </w:r>
          </w:p>
        </w:tc>
        <w:tc>
          <w:tcPr>
            <w:tcW w:w="1384" w:type="dxa"/>
          </w:tcPr>
          <w:p w14:paraId="4A71E159" w14:textId="77777777" w:rsidR="00122CEB" w:rsidRDefault="00122CEB">
            <w:pPr>
              <w:pStyle w:val="ConsPlusNormal"/>
              <w:jc w:val="right"/>
            </w:pPr>
            <w:r>
              <w:t>308424,7</w:t>
            </w:r>
          </w:p>
        </w:tc>
        <w:tc>
          <w:tcPr>
            <w:tcW w:w="1384" w:type="dxa"/>
          </w:tcPr>
          <w:p w14:paraId="0DDEE3F5" w14:textId="77777777" w:rsidR="00122CEB" w:rsidRDefault="00122CEB">
            <w:pPr>
              <w:pStyle w:val="ConsPlusNormal"/>
              <w:jc w:val="right"/>
            </w:pPr>
            <w:r>
              <w:t>305519,2</w:t>
            </w:r>
          </w:p>
        </w:tc>
      </w:tr>
      <w:tr w:rsidR="00122CEB" w14:paraId="57188E8F" w14:textId="77777777">
        <w:tc>
          <w:tcPr>
            <w:tcW w:w="567" w:type="dxa"/>
          </w:tcPr>
          <w:p w14:paraId="22F55FDF" w14:textId="77777777" w:rsidR="00122CEB" w:rsidRDefault="00122CEB">
            <w:pPr>
              <w:pStyle w:val="ConsPlusNormal"/>
              <w:jc w:val="center"/>
            </w:pPr>
            <w:r>
              <w:t>886</w:t>
            </w:r>
          </w:p>
        </w:tc>
        <w:tc>
          <w:tcPr>
            <w:tcW w:w="794" w:type="dxa"/>
          </w:tcPr>
          <w:p w14:paraId="3A6BB485" w14:textId="77777777" w:rsidR="00122CEB" w:rsidRDefault="00122CEB">
            <w:pPr>
              <w:pStyle w:val="ConsPlusNormal"/>
              <w:jc w:val="center"/>
            </w:pPr>
            <w:r>
              <w:t>01 13</w:t>
            </w:r>
          </w:p>
        </w:tc>
        <w:tc>
          <w:tcPr>
            <w:tcW w:w="1644" w:type="dxa"/>
          </w:tcPr>
          <w:p w14:paraId="50F9293C" w14:textId="77777777" w:rsidR="00122CEB" w:rsidRDefault="00122CEB">
            <w:pPr>
              <w:pStyle w:val="ConsPlusNormal"/>
              <w:jc w:val="center"/>
            </w:pPr>
            <w:r>
              <w:t>06 3 07 00090</w:t>
            </w:r>
          </w:p>
        </w:tc>
        <w:tc>
          <w:tcPr>
            <w:tcW w:w="484" w:type="dxa"/>
          </w:tcPr>
          <w:p w14:paraId="01AFB140" w14:textId="77777777" w:rsidR="00122CEB" w:rsidRDefault="00122CEB">
            <w:pPr>
              <w:pStyle w:val="ConsPlusNormal"/>
              <w:jc w:val="center"/>
            </w:pPr>
            <w:r>
              <w:t>300</w:t>
            </w:r>
          </w:p>
        </w:tc>
        <w:tc>
          <w:tcPr>
            <w:tcW w:w="3964" w:type="dxa"/>
          </w:tcPr>
          <w:p w14:paraId="4C2F9E8B" w14:textId="77777777" w:rsidR="00122CEB" w:rsidRDefault="00122CEB">
            <w:pPr>
              <w:pStyle w:val="ConsPlusNormal"/>
            </w:pPr>
            <w:r>
              <w:t>Социальное обеспечение и иные выплаты населению</w:t>
            </w:r>
          </w:p>
        </w:tc>
        <w:tc>
          <w:tcPr>
            <w:tcW w:w="1384" w:type="dxa"/>
          </w:tcPr>
          <w:p w14:paraId="59E22079" w14:textId="77777777" w:rsidR="00122CEB" w:rsidRDefault="00122CEB">
            <w:pPr>
              <w:pStyle w:val="ConsPlusNormal"/>
              <w:jc w:val="right"/>
            </w:pPr>
            <w:r>
              <w:t>10,0</w:t>
            </w:r>
          </w:p>
        </w:tc>
        <w:tc>
          <w:tcPr>
            <w:tcW w:w="1384" w:type="dxa"/>
          </w:tcPr>
          <w:p w14:paraId="5304BAF7" w14:textId="77777777" w:rsidR="00122CEB" w:rsidRDefault="00122CEB">
            <w:pPr>
              <w:pStyle w:val="ConsPlusNormal"/>
              <w:jc w:val="right"/>
            </w:pPr>
            <w:r>
              <w:t>0,0</w:t>
            </w:r>
          </w:p>
        </w:tc>
        <w:tc>
          <w:tcPr>
            <w:tcW w:w="1384" w:type="dxa"/>
          </w:tcPr>
          <w:p w14:paraId="77857CFB" w14:textId="77777777" w:rsidR="00122CEB" w:rsidRDefault="00122CEB">
            <w:pPr>
              <w:pStyle w:val="ConsPlusNormal"/>
              <w:jc w:val="right"/>
            </w:pPr>
            <w:r>
              <w:t>0,0</w:t>
            </w:r>
          </w:p>
        </w:tc>
      </w:tr>
      <w:tr w:rsidR="00122CEB" w14:paraId="2939C59E" w14:textId="77777777">
        <w:tc>
          <w:tcPr>
            <w:tcW w:w="567" w:type="dxa"/>
          </w:tcPr>
          <w:p w14:paraId="6421FB02" w14:textId="77777777" w:rsidR="00122CEB" w:rsidRDefault="00122CEB">
            <w:pPr>
              <w:pStyle w:val="ConsPlusNormal"/>
              <w:jc w:val="center"/>
            </w:pPr>
            <w:r>
              <w:t>886</w:t>
            </w:r>
          </w:p>
        </w:tc>
        <w:tc>
          <w:tcPr>
            <w:tcW w:w="794" w:type="dxa"/>
          </w:tcPr>
          <w:p w14:paraId="06A76D9F" w14:textId="77777777" w:rsidR="00122CEB" w:rsidRDefault="00122CEB">
            <w:pPr>
              <w:pStyle w:val="ConsPlusNormal"/>
              <w:jc w:val="center"/>
            </w:pPr>
            <w:r>
              <w:t>01 13</w:t>
            </w:r>
          </w:p>
        </w:tc>
        <w:tc>
          <w:tcPr>
            <w:tcW w:w="1644" w:type="dxa"/>
          </w:tcPr>
          <w:p w14:paraId="602523D5" w14:textId="77777777" w:rsidR="00122CEB" w:rsidRDefault="00122CEB">
            <w:pPr>
              <w:pStyle w:val="ConsPlusNormal"/>
              <w:jc w:val="center"/>
            </w:pPr>
            <w:r>
              <w:t>06 3 07 00090</w:t>
            </w:r>
          </w:p>
        </w:tc>
        <w:tc>
          <w:tcPr>
            <w:tcW w:w="484" w:type="dxa"/>
          </w:tcPr>
          <w:p w14:paraId="0BDC8FA1" w14:textId="77777777" w:rsidR="00122CEB" w:rsidRDefault="00122CEB">
            <w:pPr>
              <w:pStyle w:val="ConsPlusNormal"/>
              <w:jc w:val="center"/>
            </w:pPr>
            <w:r>
              <w:t>800</w:t>
            </w:r>
          </w:p>
        </w:tc>
        <w:tc>
          <w:tcPr>
            <w:tcW w:w="3964" w:type="dxa"/>
          </w:tcPr>
          <w:p w14:paraId="277EC086" w14:textId="77777777" w:rsidR="00122CEB" w:rsidRDefault="00122CEB">
            <w:pPr>
              <w:pStyle w:val="ConsPlusNormal"/>
            </w:pPr>
            <w:r>
              <w:t>Иные бюджетные ассигнования</w:t>
            </w:r>
          </w:p>
        </w:tc>
        <w:tc>
          <w:tcPr>
            <w:tcW w:w="1384" w:type="dxa"/>
          </w:tcPr>
          <w:p w14:paraId="44AC8E86" w14:textId="77777777" w:rsidR="00122CEB" w:rsidRDefault="00122CEB">
            <w:pPr>
              <w:pStyle w:val="ConsPlusNormal"/>
              <w:jc w:val="right"/>
            </w:pPr>
            <w:r>
              <w:t>285,6</w:t>
            </w:r>
          </w:p>
        </w:tc>
        <w:tc>
          <w:tcPr>
            <w:tcW w:w="1384" w:type="dxa"/>
          </w:tcPr>
          <w:p w14:paraId="2AE48D36" w14:textId="77777777" w:rsidR="00122CEB" w:rsidRDefault="00122CEB">
            <w:pPr>
              <w:pStyle w:val="ConsPlusNormal"/>
              <w:jc w:val="right"/>
            </w:pPr>
            <w:r>
              <w:t>285,6</w:t>
            </w:r>
          </w:p>
        </w:tc>
        <w:tc>
          <w:tcPr>
            <w:tcW w:w="1384" w:type="dxa"/>
          </w:tcPr>
          <w:p w14:paraId="1D0A24FD" w14:textId="77777777" w:rsidR="00122CEB" w:rsidRDefault="00122CEB">
            <w:pPr>
              <w:pStyle w:val="ConsPlusNormal"/>
              <w:jc w:val="right"/>
            </w:pPr>
            <w:r>
              <w:t>285,6</w:t>
            </w:r>
          </w:p>
        </w:tc>
      </w:tr>
      <w:tr w:rsidR="00122CEB" w14:paraId="0538AC24" w14:textId="77777777">
        <w:tc>
          <w:tcPr>
            <w:tcW w:w="567" w:type="dxa"/>
          </w:tcPr>
          <w:p w14:paraId="285F11B8" w14:textId="77777777" w:rsidR="00122CEB" w:rsidRDefault="00122CEB">
            <w:pPr>
              <w:pStyle w:val="ConsPlusNormal"/>
              <w:jc w:val="center"/>
            </w:pPr>
            <w:r>
              <w:t>886</w:t>
            </w:r>
          </w:p>
        </w:tc>
        <w:tc>
          <w:tcPr>
            <w:tcW w:w="794" w:type="dxa"/>
          </w:tcPr>
          <w:p w14:paraId="62379915" w14:textId="77777777" w:rsidR="00122CEB" w:rsidRDefault="00122CEB">
            <w:pPr>
              <w:pStyle w:val="ConsPlusNormal"/>
              <w:jc w:val="center"/>
            </w:pPr>
            <w:r>
              <w:t>01 13</w:t>
            </w:r>
          </w:p>
        </w:tc>
        <w:tc>
          <w:tcPr>
            <w:tcW w:w="1644" w:type="dxa"/>
          </w:tcPr>
          <w:p w14:paraId="09F8A149" w14:textId="77777777" w:rsidR="00122CEB" w:rsidRDefault="00122CEB">
            <w:pPr>
              <w:pStyle w:val="ConsPlusNormal"/>
              <w:jc w:val="center"/>
            </w:pPr>
            <w:r>
              <w:t>06 3 07 2П130</w:t>
            </w:r>
          </w:p>
        </w:tc>
        <w:tc>
          <w:tcPr>
            <w:tcW w:w="484" w:type="dxa"/>
          </w:tcPr>
          <w:p w14:paraId="22501B27" w14:textId="77777777" w:rsidR="00122CEB" w:rsidRDefault="00122CEB">
            <w:pPr>
              <w:pStyle w:val="ConsPlusNormal"/>
            </w:pPr>
          </w:p>
        </w:tc>
        <w:tc>
          <w:tcPr>
            <w:tcW w:w="3964" w:type="dxa"/>
          </w:tcPr>
          <w:p w14:paraId="762E7265" w14:textId="77777777" w:rsidR="00122CEB" w:rsidRDefault="00122CEB">
            <w:pPr>
              <w:pStyle w:val="ConsPlusNormal"/>
            </w:pPr>
            <w:r>
              <w:t>Усиление безопасности судебных участков мировых судей Пермского края</w:t>
            </w:r>
          </w:p>
        </w:tc>
        <w:tc>
          <w:tcPr>
            <w:tcW w:w="1384" w:type="dxa"/>
          </w:tcPr>
          <w:p w14:paraId="6EE7749D" w14:textId="77777777" w:rsidR="00122CEB" w:rsidRDefault="00122CEB">
            <w:pPr>
              <w:pStyle w:val="ConsPlusNormal"/>
              <w:jc w:val="right"/>
            </w:pPr>
            <w:r>
              <w:t>13335,8</w:t>
            </w:r>
          </w:p>
        </w:tc>
        <w:tc>
          <w:tcPr>
            <w:tcW w:w="1384" w:type="dxa"/>
          </w:tcPr>
          <w:p w14:paraId="4071A8D7" w14:textId="77777777" w:rsidR="00122CEB" w:rsidRDefault="00122CEB">
            <w:pPr>
              <w:pStyle w:val="ConsPlusNormal"/>
              <w:jc w:val="right"/>
            </w:pPr>
            <w:r>
              <w:t>12362,8</w:t>
            </w:r>
          </w:p>
        </w:tc>
        <w:tc>
          <w:tcPr>
            <w:tcW w:w="1384" w:type="dxa"/>
          </w:tcPr>
          <w:p w14:paraId="6367190B" w14:textId="77777777" w:rsidR="00122CEB" w:rsidRDefault="00122CEB">
            <w:pPr>
              <w:pStyle w:val="ConsPlusNormal"/>
              <w:jc w:val="right"/>
            </w:pPr>
            <w:r>
              <w:t>12362,8</w:t>
            </w:r>
          </w:p>
        </w:tc>
      </w:tr>
      <w:tr w:rsidR="00122CEB" w14:paraId="0ED57906" w14:textId="77777777">
        <w:tc>
          <w:tcPr>
            <w:tcW w:w="567" w:type="dxa"/>
          </w:tcPr>
          <w:p w14:paraId="6A309F31" w14:textId="77777777" w:rsidR="00122CEB" w:rsidRDefault="00122CEB">
            <w:pPr>
              <w:pStyle w:val="ConsPlusNormal"/>
              <w:jc w:val="center"/>
            </w:pPr>
            <w:r>
              <w:t>886</w:t>
            </w:r>
          </w:p>
        </w:tc>
        <w:tc>
          <w:tcPr>
            <w:tcW w:w="794" w:type="dxa"/>
          </w:tcPr>
          <w:p w14:paraId="66580AE4" w14:textId="77777777" w:rsidR="00122CEB" w:rsidRDefault="00122CEB">
            <w:pPr>
              <w:pStyle w:val="ConsPlusNormal"/>
              <w:jc w:val="center"/>
            </w:pPr>
            <w:r>
              <w:t>01 13</w:t>
            </w:r>
          </w:p>
        </w:tc>
        <w:tc>
          <w:tcPr>
            <w:tcW w:w="1644" w:type="dxa"/>
          </w:tcPr>
          <w:p w14:paraId="5AA6C2D7" w14:textId="77777777" w:rsidR="00122CEB" w:rsidRDefault="00122CEB">
            <w:pPr>
              <w:pStyle w:val="ConsPlusNormal"/>
              <w:jc w:val="center"/>
            </w:pPr>
            <w:r>
              <w:t>06 3 07 2П130</w:t>
            </w:r>
          </w:p>
        </w:tc>
        <w:tc>
          <w:tcPr>
            <w:tcW w:w="484" w:type="dxa"/>
          </w:tcPr>
          <w:p w14:paraId="4A8D8F2B" w14:textId="77777777" w:rsidR="00122CEB" w:rsidRDefault="00122CEB">
            <w:pPr>
              <w:pStyle w:val="ConsPlusNormal"/>
              <w:jc w:val="center"/>
            </w:pPr>
            <w:r>
              <w:t>200</w:t>
            </w:r>
          </w:p>
        </w:tc>
        <w:tc>
          <w:tcPr>
            <w:tcW w:w="3964" w:type="dxa"/>
          </w:tcPr>
          <w:p w14:paraId="33BA2F07"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8AAE12F" w14:textId="77777777" w:rsidR="00122CEB" w:rsidRDefault="00122CEB">
            <w:pPr>
              <w:pStyle w:val="ConsPlusNormal"/>
              <w:jc w:val="right"/>
            </w:pPr>
            <w:r>
              <w:t>13335,8</w:t>
            </w:r>
          </w:p>
        </w:tc>
        <w:tc>
          <w:tcPr>
            <w:tcW w:w="1384" w:type="dxa"/>
          </w:tcPr>
          <w:p w14:paraId="1E8D800C" w14:textId="77777777" w:rsidR="00122CEB" w:rsidRDefault="00122CEB">
            <w:pPr>
              <w:pStyle w:val="ConsPlusNormal"/>
              <w:jc w:val="right"/>
            </w:pPr>
            <w:r>
              <w:t>12362,8</w:t>
            </w:r>
          </w:p>
        </w:tc>
        <w:tc>
          <w:tcPr>
            <w:tcW w:w="1384" w:type="dxa"/>
          </w:tcPr>
          <w:p w14:paraId="35761A23" w14:textId="77777777" w:rsidR="00122CEB" w:rsidRDefault="00122CEB">
            <w:pPr>
              <w:pStyle w:val="ConsPlusNormal"/>
              <w:jc w:val="right"/>
            </w:pPr>
            <w:r>
              <w:t>12362,8</w:t>
            </w:r>
          </w:p>
        </w:tc>
      </w:tr>
      <w:tr w:rsidR="00122CEB" w14:paraId="41C707A2" w14:textId="77777777">
        <w:tc>
          <w:tcPr>
            <w:tcW w:w="567" w:type="dxa"/>
          </w:tcPr>
          <w:p w14:paraId="2E909985" w14:textId="77777777" w:rsidR="00122CEB" w:rsidRDefault="00122CEB">
            <w:pPr>
              <w:pStyle w:val="ConsPlusNormal"/>
              <w:jc w:val="center"/>
            </w:pPr>
            <w:r>
              <w:t>886</w:t>
            </w:r>
          </w:p>
        </w:tc>
        <w:tc>
          <w:tcPr>
            <w:tcW w:w="794" w:type="dxa"/>
          </w:tcPr>
          <w:p w14:paraId="7C5E61F3" w14:textId="77777777" w:rsidR="00122CEB" w:rsidRDefault="00122CEB">
            <w:pPr>
              <w:pStyle w:val="ConsPlusNormal"/>
              <w:jc w:val="center"/>
            </w:pPr>
            <w:r>
              <w:t>04 00</w:t>
            </w:r>
          </w:p>
        </w:tc>
        <w:tc>
          <w:tcPr>
            <w:tcW w:w="1644" w:type="dxa"/>
          </w:tcPr>
          <w:p w14:paraId="4BE090ED" w14:textId="77777777" w:rsidR="00122CEB" w:rsidRDefault="00122CEB">
            <w:pPr>
              <w:pStyle w:val="ConsPlusNormal"/>
            </w:pPr>
          </w:p>
        </w:tc>
        <w:tc>
          <w:tcPr>
            <w:tcW w:w="484" w:type="dxa"/>
          </w:tcPr>
          <w:p w14:paraId="0124B270" w14:textId="77777777" w:rsidR="00122CEB" w:rsidRDefault="00122CEB">
            <w:pPr>
              <w:pStyle w:val="ConsPlusNormal"/>
            </w:pPr>
          </w:p>
        </w:tc>
        <w:tc>
          <w:tcPr>
            <w:tcW w:w="3964" w:type="dxa"/>
          </w:tcPr>
          <w:p w14:paraId="77DE1A19" w14:textId="77777777" w:rsidR="00122CEB" w:rsidRDefault="00122CEB">
            <w:pPr>
              <w:pStyle w:val="ConsPlusNormal"/>
            </w:pPr>
            <w:r>
              <w:t>НАЦИОНАЛЬНАЯ ЭКОНОМИКА</w:t>
            </w:r>
          </w:p>
        </w:tc>
        <w:tc>
          <w:tcPr>
            <w:tcW w:w="1384" w:type="dxa"/>
          </w:tcPr>
          <w:p w14:paraId="1E9C1FC1" w14:textId="77777777" w:rsidR="00122CEB" w:rsidRDefault="00122CEB">
            <w:pPr>
              <w:pStyle w:val="ConsPlusNormal"/>
              <w:jc w:val="right"/>
            </w:pPr>
            <w:r>
              <w:t>10086,3</w:t>
            </w:r>
          </w:p>
        </w:tc>
        <w:tc>
          <w:tcPr>
            <w:tcW w:w="1384" w:type="dxa"/>
          </w:tcPr>
          <w:p w14:paraId="667AF911" w14:textId="77777777" w:rsidR="00122CEB" w:rsidRDefault="00122CEB">
            <w:pPr>
              <w:pStyle w:val="ConsPlusNormal"/>
              <w:jc w:val="right"/>
            </w:pPr>
            <w:r>
              <w:t>840,6</w:t>
            </w:r>
          </w:p>
        </w:tc>
        <w:tc>
          <w:tcPr>
            <w:tcW w:w="1384" w:type="dxa"/>
          </w:tcPr>
          <w:p w14:paraId="16B1E5BB" w14:textId="77777777" w:rsidR="00122CEB" w:rsidRDefault="00122CEB">
            <w:pPr>
              <w:pStyle w:val="ConsPlusNormal"/>
              <w:jc w:val="right"/>
            </w:pPr>
            <w:r>
              <w:t>840,6</w:t>
            </w:r>
          </w:p>
        </w:tc>
      </w:tr>
      <w:tr w:rsidR="00122CEB" w14:paraId="4A89A35B" w14:textId="77777777">
        <w:tc>
          <w:tcPr>
            <w:tcW w:w="567" w:type="dxa"/>
          </w:tcPr>
          <w:p w14:paraId="0B7C9D62" w14:textId="77777777" w:rsidR="00122CEB" w:rsidRDefault="00122CEB">
            <w:pPr>
              <w:pStyle w:val="ConsPlusNormal"/>
              <w:jc w:val="center"/>
            </w:pPr>
            <w:r>
              <w:t>886</w:t>
            </w:r>
          </w:p>
        </w:tc>
        <w:tc>
          <w:tcPr>
            <w:tcW w:w="794" w:type="dxa"/>
          </w:tcPr>
          <w:p w14:paraId="46AE6FAC" w14:textId="77777777" w:rsidR="00122CEB" w:rsidRDefault="00122CEB">
            <w:pPr>
              <w:pStyle w:val="ConsPlusNormal"/>
              <w:jc w:val="center"/>
            </w:pPr>
            <w:r>
              <w:t>04 10</w:t>
            </w:r>
          </w:p>
        </w:tc>
        <w:tc>
          <w:tcPr>
            <w:tcW w:w="1644" w:type="dxa"/>
          </w:tcPr>
          <w:p w14:paraId="2CFF06BB" w14:textId="77777777" w:rsidR="00122CEB" w:rsidRDefault="00122CEB">
            <w:pPr>
              <w:pStyle w:val="ConsPlusNormal"/>
            </w:pPr>
          </w:p>
        </w:tc>
        <w:tc>
          <w:tcPr>
            <w:tcW w:w="484" w:type="dxa"/>
          </w:tcPr>
          <w:p w14:paraId="4EB20754" w14:textId="77777777" w:rsidR="00122CEB" w:rsidRDefault="00122CEB">
            <w:pPr>
              <w:pStyle w:val="ConsPlusNormal"/>
            </w:pPr>
          </w:p>
        </w:tc>
        <w:tc>
          <w:tcPr>
            <w:tcW w:w="3964" w:type="dxa"/>
          </w:tcPr>
          <w:p w14:paraId="1ED001BA" w14:textId="77777777" w:rsidR="00122CEB" w:rsidRDefault="00122CEB">
            <w:pPr>
              <w:pStyle w:val="ConsPlusNormal"/>
            </w:pPr>
            <w:r>
              <w:t>Связь и информатика</w:t>
            </w:r>
          </w:p>
        </w:tc>
        <w:tc>
          <w:tcPr>
            <w:tcW w:w="1384" w:type="dxa"/>
          </w:tcPr>
          <w:p w14:paraId="2CDEF8BD" w14:textId="77777777" w:rsidR="00122CEB" w:rsidRDefault="00122CEB">
            <w:pPr>
              <w:pStyle w:val="ConsPlusNormal"/>
              <w:jc w:val="right"/>
            </w:pPr>
            <w:r>
              <w:t>10086,3</w:t>
            </w:r>
          </w:p>
        </w:tc>
        <w:tc>
          <w:tcPr>
            <w:tcW w:w="1384" w:type="dxa"/>
          </w:tcPr>
          <w:p w14:paraId="00F93F09" w14:textId="77777777" w:rsidR="00122CEB" w:rsidRDefault="00122CEB">
            <w:pPr>
              <w:pStyle w:val="ConsPlusNormal"/>
              <w:jc w:val="right"/>
            </w:pPr>
            <w:r>
              <w:t>840,6</w:t>
            </w:r>
          </w:p>
        </w:tc>
        <w:tc>
          <w:tcPr>
            <w:tcW w:w="1384" w:type="dxa"/>
          </w:tcPr>
          <w:p w14:paraId="74F3DD9C" w14:textId="77777777" w:rsidR="00122CEB" w:rsidRDefault="00122CEB">
            <w:pPr>
              <w:pStyle w:val="ConsPlusNormal"/>
              <w:jc w:val="right"/>
            </w:pPr>
            <w:r>
              <w:t>840,6</w:t>
            </w:r>
          </w:p>
        </w:tc>
      </w:tr>
      <w:tr w:rsidR="00122CEB" w14:paraId="5D03068E" w14:textId="77777777">
        <w:tc>
          <w:tcPr>
            <w:tcW w:w="567" w:type="dxa"/>
          </w:tcPr>
          <w:p w14:paraId="1D4CBED7" w14:textId="77777777" w:rsidR="00122CEB" w:rsidRDefault="00122CEB">
            <w:pPr>
              <w:pStyle w:val="ConsPlusNormal"/>
              <w:jc w:val="center"/>
            </w:pPr>
            <w:r>
              <w:t>886</w:t>
            </w:r>
          </w:p>
        </w:tc>
        <w:tc>
          <w:tcPr>
            <w:tcW w:w="794" w:type="dxa"/>
          </w:tcPr>
          <w:p w14:paraId="2441FD59" w14:textId="77777777" w:rsidR="00122CEB" w:rsidRDefault="00122CEB">
            <w:pPr>
              <w:pStyle w:val="ConsPlusNormal"/>
              <w:jc w:val="center"/>
            </w:pPr>
            <w:r>
              <w:t>04 10</w:t>
            </w:r>
          </w:p>
        </w:tc>
        <w:tc>
          <w:tcPr>
            <w:tcW w:w="1644" w:type="dxa"/>
          </w:tcPr>
          <w:p w14:paraId="12A0FE80" w14:textId="77777777" w:rsidR="00122CEB" w:rsidRDefault="00122CEB">
            <w:pPr>
              <w:pStyle w:val="ConsPlusNormal"/>
              <w:jc w:val="center"/>
            </w:pPr>
            <w:r>
              <w:t>13 0 00 00000</w:t>
            </w:r>
          </w:p>
        </w:tc>
        <w:tc>
          <w:tcPr>
            <w:tcW w:w="484" w:type="dxa"/>
          </w:tcPr>
          <w:p w14:paraId="45502CB2" w14:textId="77777777" w:rsidR="00122CEB" w:rsidRDefault="00122CEB">
            <w:pPr>
              <w:pStyle w:val="ConsPlusNormal"/>
            </w:pPr>
          </w:p>
        </w:tc>
        <w:tc>
          <w:tcPr>
            <w:tcW w:w="3964" w:type="dxa"/>
          </w:tcPr>
          <w:p w14:paraId="2FCF8B59" w14:textId="77777777" w:rsidR="00122CEB" w:rsidRDefault="00122CEB">
            <w:pPr>
              <w:pStyle w:val="ConsPlusNormal"/>
            </w:pPr>
            <w:r>
              <w:t xml:space="preserve">Государственная программа Пермского края "Развитие информационного </w:t>
            </w:r>
            <w:r>
              <w:lastRenderedPageBreak/>
              <w:t>общества"</w:t>
            </w:r>
          </w:p>
        </w:tc>
        <w:tc>
          <w:tcPr>
            <w:tcW w:w="1384" w:type="dxa"/>
          </w:tcPr>
          <w:p w14:paraId="48219146" w14:textId="77777777" w:rsidR="00122CEB" w:rsidRDefault="00122CEB">
            <w:pPr>
              <w:pStyle w:val="ConsPlusNormal"/>
              <w:jc w:val="right"/>
            </w:pPr>
            <w:r>
              <w:lastRenderedPageBreak/>
              <w:t>10086,3</w:t>
            </w:r>
          </w:p>
        </w:tc>
        <w:tc>
          <w:tcPr>
            <w:tcW w:w="1384" w:type="dxa"/>
          </w:tcPr>
          <w:p w14:paraId="4ACF1042" w14:textId="77777777" w:rsidR="00122CEB" w:rsidRDefault="00122CEB">
            <w:pPr>
              <w:pStyle w:val="ConsPlusNormal"/>
              <w:jc w:val="right"/>
            </w:pPr>
            <w:r>
              <w:t>840,6</w:t>
            </w:r>
          </w:p>
        </w:tc>
        <w:tc>
          <w:tcPr>
            <w:tcW w:w="1384" w:type="dxa"/>
          </w:tcPr>
          <w:p w14:paraId="04AF880D" w14:textId="77777777" w:rsidR="00122CEB" w:rsidRDefault="00122CEB">
            <w:pPr>
              <w:pStyle w:val="ConsPlusNormal"/>
              <w:jc w:val="right"/>
            </w:pPr>
            <w:r>
              <w:t>840,6</w:t>
            </w:r>
          </w:p>
        </w:tc>
      </w:tr>
      <w:tr w:rsidR="00122CEB" w14:paraId="2B2E7CFB" w14:textId="77777777">
        <w:tc>
          <w:tcPr>
            <w:tcW w:w="567" w:type="dxa"/>
          </w:tcPr>
          <w:p w14:paraId="581F5964" w14:textId="77777777" w:rsidR="00122CEB" w:rsidRDefault="00122CEB">
            <w:pPr>
              <w:pStyle w:val="ConsPlusNormal"/>
              <w:jc w:val="center"/>
            </w:pPr>
            <w:r>
              <w:t>886</w:t>
            </w:r>
          </w:p>
        </w:tc>
        <w:tc>
          <w:tcPr>
            <w:tcW w:w="794" w:type="dxa"/>
          </w:tcPr>
          <w:p w14:paraId="45B52912" w14:textId="77777777" w:rsidR="00122CEB" w:rsidRDefault="00122CEB">
            <w:pPr>
              <w:pStyle w:val="ConsPlusNormal"/>
              <w:jc w:val="center"/>
            </w:pPr>
            <w:r>
              <w:t>04 10</w:t>
            </w:r>
          </w:p>
        </w:tc>
        <w:tc>
          <w:tcPr>
            <w:tcW w:w="1644" w:type="dxa"/>
          </w:tcPr>
          <w:p w14:paraId="51F565EA" w14:textId="77777777" w:rsidR="00122CEB" w:rsidRDefault="00122CEB">
            <w:pPr>
              <w:pStyle w:val="ConsPlusNormal"/>
              <w:jc w:val="center"/>
            </w:pPr>
            <w:r>
              <w:t>13 3 00 00000</w:t>
            </w:r>
          </w:p>
        </w:tc>
        <w:tc>
          <w:tcPr>
            <w:tcW w:w="484" w:type="dxa"/>
          </w:tcPr>
          <w:p w14:paraId="4E539BB2" w14:textId="77777777" w:rsidR="00122CEB" w:rsidRDefault="00122CEB">
            <w:pPr>
              <w:pStyle w:val="ConsPlusNormal"/>
            </w:pPr>
          </w:p>
        </w:tc>
        <w:tc>
          <w:tcPr>
            <w:tcW w:w="3964" w:type="dxa"/>
          </w:tcPr>
          <w:p w14:paraId="7888E5C2" w14:textId="77777777" w:rsidR="00122CEB" w:rsidRDefault="00122CEB">
            <w:pPr>
              <w:pStyle w:val="ConsPlusNormal"/>
            </w:pPr>
            <w:r>
              <w:t>Комплексы процессных мероприятий</w:t>
            </w:r>
          </w:p>
        </w:tc>
        <w:tc>
          <w:tcPr>
            <w:tcW w:w="1384" w:type="dxa"/>
          </w:tcPr>
          <w:p w14:paraId="36E34B79" w14:textId="77777777" w:rsidR="00122CEB" w:rsidRDefault="00122CEB">
            <w:pPr>
              <w:pStyle w:val="ConsPlusNormal"/>
              <w:jc w:val="right"/>
            </w:pPr>
            <w:r>
              <w:t>10086,3</w:t>
            </w:r>
          </w:p>
        </w:tc>
        <w:tc>
          <w:tcPr>
            <w:tcW w:w="1384" w:type="dxa"/>
          </w:tcPr>
          <w:p w14:paraId="48D32E82" w14:textId="77777777" w:rsidR="00122CEB" w:rsidRDefault="00122CEB">
            <w:pPr>
              <w:pStyle w:val="ConsPlusNormal"/>
              <w:jc w:val="right"/>
            </w:pPr>
            <w:r>
              <w:t>840,6</w:t>
            </w:r>
          </w:p>
        </w:tc>
        <w:tc>
          <w:tcPr>
            <w:tcW w:w="1384" w:type="dxa"/>
          </w:tcPr>
          <w:p w14:paraId="68AC0AFD" w14:textId="77777777" w:rsidR="00122CEB" w:rsidRDefault="00122CEB">
            <w:pPr>
              <w:pStyle w:val="ConsPlusNormal"/>
              <w:jc w:val="right"/>
            </w:pPr>
            <w:r>
              <w:t>840,6</w:t>
            </w:r>
          </w:p>
        </w:tc>
      </w:tr>
      <w:tr w:rsidR="00122CEB" w14:paraId="19E2E891" w14:textId="77777777">
        <w:tc>
          <w:tcPr>
            <w:tcW w:w="567" w:type="dxa"/>
          </w:tcPr>
          <w:p w14:paraId="317D6055" w14:textId="77777777" w:rsidR="00122CEB" w:rsidRDefault="00122CEB">
            <w:pPr>
              <w:pStyle w:val="ConsPlusNormal"/>
              <w:jc w:val="center"/>
            </w:pPr>
            <w:r>
              <w:t>886</w:t>
            </w:r>
          </w:p>
        </w:tc>
        <w:tc>
          <w:tcPr>
            <w:tcW w:w="794" w:type="dxa"/>
          </w:tcPr>
          <w:p w14:paraId="31E56ABB" w14:textId="77777777" w:rsidR="00122CEB" w:rsidRDefault="00122CEB">
            <w:pPr>
              <w:pStyle w:val="ConsPlusNormal"/>
              <w:jc w:val="center"/>
            </w:pPr>
            <w:r>
              <w:t>04 10</w:t>
            </w:r>
          </w:p>
        </w:tc>
        <w:tc>
          <w:tcPr>
            <w:tcW w:w="1644" w:type="dxa"/>
          </w:tcPr>
          <w:p w14:paraId="493C5735" w14:textId="77777777" w:rsidR="00122CEB" w:rsidRDefault="00122CEB">
            <w:pPr>
              <w:pStyle w:val="ConsPlusNormal"/>
              <w:jc w:val="center"/>
            </w:pPr>
            <w:r>
              <w:t>13 3 03 00000</w:t>
            </w:r>
          </w:p>
        </w:tc>
        <w:tc>
          <w:tcPr>
            <w:tcW w:w="484" w:type="dxa"/>
          </w:tcPr>
          <w:p w14:paraId="2AEA6CD7" w14:textId="77777777" w:rsidR="00122CEB" w:rsidRDefault="00122CEB">
            <w:pPr>
              <w:pStyle w:val="ConsPlusNormal"/>
            </w:pPr>
          </w:p>
        </w:tc>
        <w:tc>
          <w:tcPr>
            <w:tcW w:w="3964" w:type="dxa"/>
          </w:tcPr>
          <w:p w14:paraId="7E5E2CBF" w14:textId="77777777" w:rsidR="00122CEB" w:rsidRDefault="00122CEB">
            <w:pPr>
              <w:pStyle w:val="ConsPlusNormal"/>
            </w:pPr>
            <w: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информационно-коммуникационных технологий"</w:t>
            </w:r>
          </w:p>
        </w:tc>
        <w:tc>
          <w:tcPr>
            <w:tcW w:w="1384" w:type="dxa"/>
          </w:tcPr>
          <w:p w14:paraId="7DE7A7E0" w14:textId="77777777" w:rsidR="00122CEB" w:rsidRDefault="00122CEB">
            <w:pPr>
              <w:pStyle w:val="ConsPlusNormal"/>
              <w:jc w:val="right"/>
            </w:pPr>
            <w:r>
              <w:t>10086,3</w:t>
            </w:r>
          </w:p>
        </w:tc>
        <w:tc>
          <w:tcPr>
            <w:tcW w:w="1384" w:type="dxa"/>
          </w:tcPr>
          <w:p w14:paraId="3B202C65" w14:textId="77777777" w:rsidR="00122CEB" w:rsidRDefault="00122CEB">
            <w:pPr>
              <w:pStyle w:val="ConsPlusNormal"/>
              <w:jc w:val="right"/>
            </w:pPr>
            <w:r>
              <w:t>840,6</w:t>
            </w:r>
          </w:p>
        </w:tc>
        <w:tc>
          <w:tcPr>
            <w:tcW w:w="1384" w:type="dxa"/>
          </w:tcPr>
          <w:p w14:paraId="5C53E772" w14:textId="77777777" w:rsidR="00122CEB" w:rsidRDefault="00122CEB">
            <w:pPr>
              <w:pStyle w:val="ConsPlusNormal"/>
              <w:jc w:val="right"/>
            </w:pPr>
            <w:r>
              <w:t>840,6</w:t>
            </w:r>
          </w:p>
        </w:tc>
      </w:tr>
      <w:tr w:rsidR="00122CEB" w14:paraId="5F900C28" w14:textId="77777777">
        <w:tc>
          <w:tcPr>
            <w:tcW w:w="567" w:type="dxa"/>
          </w:tcPr>
          <w:p w14:paraId="3100C896" w14:textId="77777777" w:rsidR="00122CEB" w:rsidRDefault="00122CEB">
            <w:pPr>
              <w:pStyle w:val="ConsPlusNormal"/>
              <w:jc w:val="center"/>
            </w:pPr>
            <w:r>
              <w:t>886</w:t>
            </w:r>
          </w:p>
        </w:tc>
        <w:tc>
          <w:tcPr>
            <w:tcW w:w="794" w:type="dxa"/>
          </w:tcPr>
          <w:p w14:paraId="061BE808" w14:textId="77777777" w:rsidR="00122CEB" w:rsidRDefault="00122CEB">
            <w:pPr>
              <w:pStyle w:val="ConsPlusNormal"/>
              <w:jc w:val="center"/>
            </w:pPr>
            <w:r>
              <w:t>04 10</w:t>
            </w:r>
          </w:p>
        </w:tc>
        <w:tc>
          <w:tcPr>
            <w:tcW w:w="1644" w:type="dxa"/>
          </w:tcPr>
          <w:p w14:paraId="77A11D98" w14:textId="77777777" w:rsidR="00122CEB" w:rsidRDefault="00122CEB">
            <w:pPr>
              <w:pStyle w:val="ConsPlusNormal"/>
              <w:jc w:val="center"/>
            </w:pPr>
            <w:r>
              <w:t>13 3 03 00130</w:t>
            </w:r>
          </w:p>
        </w:tc>
        <w:tc>
          <w:tcPr>
            <w:tcW w:w="484" w:type="dxa"/>
          </w:tcPr>
          <w:p w14:paraId="7AF9543D" w14:textId="77777777" w:rsidR="00122CEB" w:rsidRDefault="00122CEB">
            <w:pPr>
              <w:pStyle w:val="ConsPlusNormal"/>
            </w:pPr>
          </w:p>
        </w:tc>
        <w:tc>
          <w:tcPr>
            <w:tcW w:w="3964" w:type="dxa"/>
          </w:tcPr>
          <w:p w14:paraId="4A21AA76" w14:textId="77777777" w:rsidR="00122CEB" w:rsidRDefault="00122CEB">
            <w:pPr>
              <w:pStyle w:val="ConsPlusNormal"/>
            </w:pPr>
            <w:r>
              <w:t>Мероприятия в сфере региональной информатизации и использования информационно-коммуникационных технологий в Пермском крае</w:t>
            </w:r>
          </w:p>
        </w:tc>
        <w:tc>
          <w:tcPr>
            <w:tcW w:w="1384" w:type="dxa"/>
          </w:tcPr>
          <w:p w14:paraId="089545EA" w14:textId="77777777" w:rsidR="00122CEB" w:rsidRDefault="00122CEB">
            <w:pPr>
              <w:pStyle w:val="ConsPlusNormal"/>
              <w:jc w:val="right"/>
            </w:pPr>
            <w:r>
              <w:t>10086,3</w:t>
            </w:r>
          </w:p>
        </w:tc>
        <w:tc>
          <w:tcPr>
            <w:tcW w:w="1384" w:type="dxa"/>
          </w:tcPr>
          <w:p w14:paraId="61A7DBB3" w14:textId="77777777" w:rsidR="00122CEB" w:rsidRDefault="00122CEB">
            <w:pPr>
              <w:pStyle w:val="ConsPlusNormal"/>
              <w:jc w:val="right"/>
            </w:pPr>
            <w:r>
              <w:t>840,6</w:t>
            </w:r>
          </w:p>
        </w:tc>
        <w:tc>
          <w:tcPr>
            <w:tcW w:w="1384" w:type="dxa"/>
          </w:tcPr>
          <w:p w14:paraId="7FA45CFB" w14:textId="77777777" w:rsidR="00122CEB" w:rsidRDefault="00122CEB">
            <w:pPr>
              <w:pStyle w:val="ConsPlusNormal"/>
              <w:jc w:val="right"/>
            </w:pPr>
            <w:r>
              <w:t>840,6</w:t>
            </w:r>
          </w:p>
        </w:tc>
      </w:tr>
      <w:tr w:rsidR="00122CEB" w14:paraId="084B3F9C" w14:textId="77777777">
        <w:tc>
          <w:tcPr>
            <w:tcW w:w="567" w:type="dxa"/>
          </w:tcPr>
          <w:p w14:paraId="342F47DA" w14:textId="77777777" w:rsidR="00122CEB" w:rsidRDefault="00122CEB">
            <w:pPr>
              <w:pStyle w:val="ConsPlusNormal"/>
              <w:jc w:val="center"/>
            </w:pPr>
            <w:r>
              <w:t>886</w:t>
            </w:r>
          </w:p>
        </w:tc>
        <w:tc>
          <w:tcPr>
            <w:tcW w:w="794" w:type="dxa"/>
          </w:tcPr>
          <w:p w14:paraId="14E45090" w14:textId="77777777" w:rsidR="00122CEB" w:rsidRDefault="00122CEB">
            <w:pPr>
              <w:pStyle w:val="ConsPlusNormal"/>
              <w:jc w:val="center"/>
            </w:pPr>
            <w:r>
              <w:t>04 10</w:t>
            </w:r>
          </w:p>
        </w:tc>
        <w:tc>
          <w:tcPr>
            <w:tcW w:w="1644" w:type="dxa"/>
          </w:tcPr>
          <w:p w14:paraId="15F35A0A" w14:textId="77777777" w:rsidR="00122CEB" w:rsidRDefault="00122CEB">
            <w:pPr>
              <w:pStyle w:val="ConsPlusNormal"/>
              <w:jc w:val="center"/>
            </w:pPr>
            <w:r>
              <w:t>13 3 03 00130</w:t>
            </w:r>
          </w:p>
        </w:tc>
        <w:tc>
          <w:tcPr>
            <w:tcW w:w="484" w:type="dxa"/>
          </w:tcPr>
          <w:p w14:paraId="33D1EE2D" w14:textId="77777777" w:rsidR="00122CEB" w:rsidRDefault="00122CEB">
            <w:pPr>
              <w:pStyle w:val="ConsPlusNormal"/>
              <w:jc w:val="center"/>
            </w:pPr>
            <w:r>
              <w:t>200</w:t>
            </w:r>
          </w:p>
        </w:tc>
        <w:tc>
          <w:tcPr>
            <w:tcW w:w="3964" w:type="dxa"/>
          </w:tcPr>
          <w:p w14:paraId="17AB0533"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16F328A2" w14:textId="77777777" w:rsidR="00122CEB" w:rsidRDefault="00122CEB">
            <w:pPr>
              <w:pStyle w:val="ConsPlusNormal"/>
              <w:jc w:val="right"/>
            </w:pPr>
            <w:r>
              <w:t>10086,3</w:t>
            </w:r>
          </w:p>
        </w:tc>
        <w:tc>
          <w:tcPr>
            <w:tcW w:w="1384" w:type="dxa"/>
          </w:tcPr>
          <w:p w14:paraId="096A7DAF" w14:textId="77777777" w:rsidR="00122CEB" w:rsidRDefault="00122CEB">
            <w:pPr>
              <w:pStyle w:val="ConsPlusNormal"/>
              <w:jc w:val="right"/>
            </w:pPr>
            <w:r>
              <w:t>840,6</w:t>
            </w:r>
          </w:p>
        </w:tc>
        <w:tc>
          <w:tcPr>
            <w:tcW w:w="1384" w:type="dxa"/>
          </w:tcPr>
          <w:p w14:paraId="55646A34" w14:textId="77777777" w:rsidR="00122CEB" w:rsidRDefault="00122CEB">
            <w:pPr>
              <w:pStyle w:val="ConsPlusNormal"/>
              <w:jc w:val="right"/>
            </w:pPr>
            <w:r>
              <w:t>840,6</w:t>
            </w:r>
          </w:p>
        </w:tc>
      </w:tr>
      <w:tr w:rsidR="00122CEB" w14:paraId="29047E1E" w14:textId="77777777">
        <w:tc>
          <w:tcPr>
            <w:tcW w:w="567" w:type="dxa"/>
          </w:tcPr>
          <w:p w14:paraId="49D3FAAB" w14:textId="77777777" w:rsidR="00122CEB" w:rsidRDefault="00122CEB">
            <w:pPr>
              <w:pStyle w:val="ConsPlusNormal"/>
              <w:jc w:val="center"/>
            </w:pPr>
            <w:r>
              <w:t>892</w:t>
            </w:r>
          </w:p>
        </w:tc>
        <w:tc>
          <w:tcPr>
            <w:tcW w:w="794" w:type="dxa"/>
          </w:tcPr>
          <w:p w14:paraId="64445865" w14:textId="77777777" w:rsidR="00122CEB" w:rsidRDefault="00122CEB">
            <w:pPr>
              <w:pStyle w:val="ConsPlusNormal"/>
            </w:pPr>
          </w:p>
        </w:tc>
        <w:tc>
          <w:tcPr>
            <w:tcW w:w="1644" w:type="dxa"/>
          </w:tcPr>
          <w:p w14:paraId="2D001893" w14:textId="77777777" w:rsidR="00122CEB" w:rsidRDefault="00122CEB">
            <w:pPr>
              <w:pStyle w:val="ConsPlusNormal"/>
            </w:pPr>
          </w:p>
        </w:tc>
        <w:tc>
          <w:tcPr>
            <w:tcW w:w="484" w:type="dxa"/>
          </w:tcPr>
          <w:p w14:paraId="77BB78DF" w14:textId="77777777" w:rsidR="00122CEB" w:rsidRDefault="00122CEB">
            <w:pPr>
              <w:pStyle w:val="ConsPlusNormal"/>
            </w:pPr>
          </w:p>
        </w:tc>
        <w:tc>
          <w:tcPr>
            <w:tcW w:w="3964" w:type="dxa"/>
          </w:tcPr>
          <w:p w14:paraId="6E18E910" w14:textId="77777777" w:rsidR="00122CEB" w:rsidRDefault="00122CEB">
            <w:pPr>
              <w:pStyle w:val="ConsPlusNormal"/>
            </w:pPr>
            <w:r>
              <w:t>Министерство по делам Коми-Пермяцкого округа Пермского края</w:t>
            </w:r>
          </w:p>
        </w:tc>
        <w:tc>
          <w:tcPr>
            <w:tcW w:w="1384" w:type="dxa"/>
          </w:tcPr>
          <w:p w14:paraId="4CB1F3F0" w14:textId="77777777" w:rsidR="00122CEB" w:rsidRDefault="00122CEB">
            <w:pPr>
              <w:pStyle w:val="ConsPlusNormal"/>
              <w:jc w:val="right"/>
            </w:pPr>
            <w:r>
              <w:t>20357,5</w:t>
            </w:r>
          </w:p>
        </w:tc>
        <w:tc>
          <w:tcPr>
            <w:tcW w:w="1384" w:type="dxa"/>
          </w:tcPr>
          <w:p w14:paraId="61E81208" w14:textId="77777777" w:rsidR="00122CEB" w:rsidRDefault="00122CEB">
            <w:pPr>
              <w:pStyle w:val="ConsPlusNormal"/>
              <w:jc w:val="right"/>
            </w:pPr>
            <w:r>
              <w:t>22736,8</w:t>
            </w:r>
          </w:p>
        </w:tc>
        <w:tc>
          <w:tcPr>
            <w:tcW w:w="1384" w:type="dxa"/>
          </w:tcPr>
          <w:p w14:paraId="1F08A090" w14:textId="77777777" w:rsidR="00122CEB" w:rsidRDefault="00122CEB">
            <w:pPr>
              <w:pStyle w:val="ConsPlusNormal"/>
              <w:jc w:val="right"/>
            </w:pPr>
            <w:r>
              <w:t>22736,8</w:t>
            </w:r>
          </w:p>
        </w:tc>
      </w:tr>
      <w:tr w:rsidR="00122CEB" w14:paraId="5E92AF38" w14:textId="77777777">
        <w:tc>
          <w:tcPr>
            <w:tcW w:w="567" w:type="dxa"/>
          </w:tcPr>
          <w:p w14:paraId="2C671B84" w14:textId="77777777" w:rsidR="00122CEB" w:rsidRDefault="00122CEB">
            <w:pPr>
              <w:pStyle w:val="ConsPlusNormal"/>
              <w:jc w:val="center"/>
            </w:pPr>
            <w:r>
              <w:t>892</w:t>
            </w:r>
          </w:p>
        </w:tc>
        <w:tc>
          <w:tcPr>
            <w:tcW w:w="794" w:type="dxa"/>
          </w:tcPr>
          <w:p w14:paraId="0A976FE6" w14:textId="77777777" w:rsidR="00122CEB" w:rsidRDefault="00122CEB">
            <w:pPr>
              <w:pStyle w:val="ConsPlusNormal"/>
              <w:jc w:val="center"/>
            </w:pPr>
            <w:r>
              <w:t>01 00</w:t>
            </w:r>
          </w:p>
        </w:tc>
        <w:tc>
          <w:tcPr>
            <w:tcW w:w="1644" w:type="dxa"/>
          </w:tcPr>
          <w:p w14:paraId="6EAC6EF8" w14:textId="77777777" w:rsidR="00122CEB" w:rsidRDefault="00122CEB">
            <w:pPr>
              <w:pStyle w:val="ConsPlusNormal"/>
            </w:pPr>
          </w:p>
        </w:tc>
        <w:tc>
          <w:tcPr>
            <w:tcW w:w="484" w:type="dxa"/>
          </w:tcPr>
          <w:p w14:paraId="682A0492" w14:textId="77777777" w:rsidR="00122CEB" w:rsidRDefault="00122CEB">
            <w:pPr>
              <w:pStyle w:val="ConsPlusNormal"/>
            </w:pPr>
          </w:p>
        </w:tc>
        <w:tc>
          <w:tcPr>
            <w:tcW w:w="3964" w:type="dxa"/>
          </w:tcPr>
          <w:p w14:paraId="2EFE4535" w14:textId="77777777" w:rsidR="00122CEB" w:rsidRDefault="00122CEB">
            <w:pPr>
              <w:pStyle w:val="ConsPlusNormal"/>
            </w:pPr>
            <w:r>
              <w:t>ОБЩЕГОСУДАРСТВЕННЫЕ ВОПРОСЫ</w:t>
            </w:r>
          </w:p>
        </w:tc>
        <w:tc>
          <w:tcPr>
            <w:tcW w:w="1384" w:type="dxa"/>
          </w:tcPr>
          <w:p w14:paraId="6BB1D8DE" w14:textId="77777777" w:rsidR="00122CEB" w:rsidRDefault="00122CEB">
            <w:pPr>
              <w:pStyle w:val="ConsPlusNormal"/>
              <w:jc w:val="right"/>
            </w:pPr>
            <w:r>
              <w:t>20357,5</w:t>
            </w:r>
          </w:p>
        </w:tc>
        <w:tc>
          <w:tcPr>
            <w:tcW w:w="1384" w:type="dxa"/>
          </w:tcPr>
          <w:p w14:paraId="20D9BBF4" w14:textId="77777777" w:rsidR="00122CEB" w:rsidRDefault="00122CEB">
            <w:pPr>
              <w:pStyle w:val="ConsPlusNormal"/>
              <w:jc w:val="right"/>
            </w:pPr>
            <w:r>
              <w:t>22736,8</w:t>
            </w:r>
          </w:p>
        </w:tc>
        <w:tc>
          <w:tcPr>
            <w:tcW w:w="1384" w:type="dxa"/>
          </w:tcPr>
          <w:p w14:paraId="5C0C4A7E" w14:textId="77777777" w:rsidR="00122CEB" w:rsidRDefault="00122CEB">
            <w:pPr>
              <w:pStyle w:val="ConsPlusNormal"/>
              <w:jc w:val="right"/>
            </w:pPr>
            <w:r>
              <w:t>22736,8</w:t>
            </w:r>
          </w:p>
        </w:tc>
      </w:tr>
      <w:tr w:rsidR="00122CEB" w14:paraId="448E4D0F" w14:textId="77777777">
        <w:tc>
          <w:tcPr>
            <w:tcW w:w="567" w:type="dxa"/>
          </w:tcPr>
          <w:p w14:paraId="3C58E351" w14:textId="77777777" w:rsidR="00122CEB" w:rsidRDefault="00122CEB">
            <w:pPr>
              <w:pStyle w:val="ConsPlusNormal"/>
              <w:jc w:val="center"/>
            </w:pPr>
            <w:r>
              <w:t>892</w:t>
            </w:r>
          </w:p>
        </w:tc>
        <w:tc>
          <w:tcPr>
            <w:tcW w:w="794" w:type="dxa"/>
          </w:tcPr>
          <w:p w14:paraId="39156A73" w14:textId="77777777" w:rsidR="00122CEB" w:rsidRDefault="00122CEB">
            <w:pPr>
              <w:pStyle w:val="ConsPlusNormal"/>
              <w:jc w:val="center"/>
            </w:pPr>
            <w:r>
              <w:t>01 13</w:t>
            </w:r>
          </w:p>
        </w:tc>
        <w:tc>
          <w:tcPr>
            <w:tcW w:w="1644" w:type="dxa"/>
          </w:tcPr>
          <w:p w14:paraId="05A19752" w14:textId="77777777" w:rsidR="00122CEB" w:rsidRDefault="00122CEB">
            <w:pPr>
              <w:pStyle w:val="ConsPlusNormal"/>
            </w:pPr>
          </w:p>
        </w:tc>
        <w:tc>
          <w:tcPr>
            <w:tcW w:w="484" w:type="dxa"/>
          </w:tcPr>
          <w:p w14:paraId="2336DA97" w14:textId="77777777" w:rsidR="00122CEB" w:rsidRDefault="00122CEB">
            <w:pPr>
              <w:pStyle w:val="ConsPlusNormal"/>
            </w:pPr>
          </w:p>
        </w:tc>
        <w:tc>
          <w:tcPr>
            <w:tcW w:w="3964" w:type="dxa"/>
          </w:tcPr>
          <w:p w14:paraId="0A6C965F" w14:textId="77777777" w:rsidR="00122CEB" w:rsidRDefault="00122CEB">
            <w:pPr>
              <w:pStyle w:val="ConsPlusNormal"/>
            </w:pPr>
            <w:r>
              <w:t>Другие общегосударственные вопросы</w:t>
            </w:r>
          </w:p>
        </w:tc>
        <w:tc>
          <w:tcPr>
            <w:tcW w:w="1384" w:type="dxa"/>
          </w:tcPr>
          <w:p w14:paraId="02D160E1" w14:textId="77777777" w:rsidR="00122CEB" w:rsidRDefault="00122CEB">
            <w:pPr>
              <w:pStyle w:val="ConsPlusNormal"/>
              <w:jc w:val="right"/>
            </w:pPr>
            <w:r>
              <w:t>20357,5</w:t>
            </w:r>
          </w:p>
        </w:tc>
        <w:tc>
          <w:tcPr>
            <w:tcW w:w="1384" w:type="dxa"/>
          </w:tcPr>
          <w:p w14:paraId="357E4B37" w14:textId="77777777" w:rsidR="00122CEB" w:rsidRDefault="00122CEB">
            <w:pPr>
              <w:pStyle w:val="ConsPlusNormal"/>
              <w:jc w:val="right"/>
            </w:pPr>
            <w:r>
              <w:t>22736,8</w:t>
            </w:r>
          </w:p>
        </w:tc>
        <w:tc>
          <w:tcPr>
            <w:tcW w:w="1384" w:type="dxa"/>
          </w:tcPr>
          <w:p w14:paraId="49184EA8" w14:textId="77777777" w:rsidR="00122CEB" w:rsidRDefault="00122CEB">
            <w:pPr>
              <w:pStyle w:val="ConsPlusNormal"/>
              <w:jc w:val="right"/>
            </w:pPr>
            <w:r>
              <w:t>22736,8</w:t>
            </w:r>
          </w:p>
        </w:tc>
      </w:tr>
      <w:tr w:rsidR="00122CEB" w14:paraId="48FE6108" w14:textId="77777777">
        <w:tc>
          <w:tcPr>
            <w:tcW w:w="567" w:type="dxa"/>
          </w:tcPr>
          <w:p w14:paraId="222F23F9" w14:textId="77777777" w:rsidR="00122CEB" w:rsidRDefault="00122CEB">
            <w:pPr>
              <w:pStyle w:val="ConsPlusNormal"/>
              <w:jc w:val="center"/>
            </w:pPr>
            <w:r>
              <w:t>892</w:t>
            </w:r>
          </w:p>
        </w:tc>
        <w:tc>
          <w:tcPr>
            <w:tcW w:w="794" w:type="dxa"/>
          </w:tcPr>
          <w:p w14:paraId="0583D40A" w14:textId="77777777" w:rsidR="00122CEB" w:rsidRDefault="00122CEB">
            <w:pPr>
              <w:pStyle w:val="ConsPlusNormal"/>
              <w:jc w:val="center"/>
            </w:pPr>
            <w:r>
              <w:t>01 13</w:t>
            </w:r>
          </w:p>
        </w:tc>
        <w:tc>
          <w:tcPr>
            <w:tcW w:w="1644" w:type="dxa"/>
          </w:tcPr>
          <w:p w14:paraId="2D6A292C" w14:textId="77777777" w:rsidR="00122CEB" w:rsidRDefault="00122CEB">
            <w:pPr>
              <w:pStyle w:val="ConsPlusNormal"/>
              <w:jc w:val="center"/>
            </w:pPr>
            <w:r>
              <w:t>04 0 00 00000</w:t>
            </w:r>
          </w:p>
        </w:tc>
        <w:tc>
          <w:tcPr>
            <w:tcW w:w="484" w:type="dxa"/>
          </w:tcPr>
          <w:p w14:paraId="5CBA56E6" w14:textId="77777777" w:rsidR="00122CEB" w:rsidRDefault="00122CEB">
            <w:pPr>
              <w:pStyle w:val="ConsPlusNormal"/>
            </w:pPr>
          </w:p>
        </w:tc>
        <w:tc>
          <w:tcPr>
            <w:tcW w:w="3964" w:type="dxa"/>
          </w:tcPr>
          <w:p w14:paraId="73A48E31" w14:textId="77777777" w:rsidR="00122CEB" w:rsidRDefault="00122CEB">
            <w:pPr>
              <w:pStyle w:val="ConsPlusNormal"/>
            </w:pPr>
            <w:r>
              <w:t>Государственная программа Пермского края "Пермский край - территория культуры"</w:t>
            </w:r>
          </w:p>
        </w:tc>
        <w:tc>
          <w:tcPr>
            <w:tcW w:w="1384" w:type="dxa"/>
          </w:tcPr>
          <w:p w14:paraId="0AEFE970" w14:textId="77777777" w:rsidR="00122CEB" w:rsidRDefault="00122CEB">
            <w:pPr>
              <w:pStyle w:val="ConsPlusNormal"/>
              <w:jc w:val="right"/>
            </w:pPr>
            <w:r>
              <w:t>942,3</w:t>
            </w:r>
          </w:p>
        </w:tc>
        <w:tc>
          <w:tcPr>
            <w:tcW w:w="1384" w:type="dxa"/>
          </w:tcPr>
          <w:p w14:paraId="30DB1613" w14:textId="77777777" w:rsidR="00122CEB" w:rsidRDefault="00122CEB">
            <w:pPr>
              <w:pStyle w:val="ConsPlusNormal"/>
              <w:jc w:val="right"/>
            </w:pPr>
            <w:r>
              <w:t>0,0</w:t>
            </w:r>
          </w:p>
        </w:tc>
        <w:tc>
          <w:tcPr>
            <w:tcW w:w="1384" w:type="dxa"/>
          </w:tcPr>
          <w:p w14:paraId="5FEAAD11" w14:textId="77777777" w:rsidR="00122CEB" w:rsidRDefault="00122CEB">
            <w:pPr>
              <w:pStyle w:val="ConsPlusNormal"/>
              <w:jc w:val="right"/>
            </w:pPr>
            <w:r>
              <w:t>0,0</w:t>
            </w:r>
          </w:p>
        </w:tc>
      </w:tr>
      <w:tr w:rsidR="00122CEB" w14:paraId="2E885FC0" w14:textId="77777777">
        <w:tc>
          <w:tcPr>
            <w:tcW w:w="567" w:type="dxa"/>
          </w:tcPr>
          <w:p w14:paraId="61DD5369" w14:textId="77777777" w:rsidR="00122CEB" w:rsidRDefault="00122CEB">
            <w:pPr>
              <w:pStyle w:val="ConsPlusNormal"/>
              <w:jc w:val="center"/>
            </w:pPr>
            <w:r>
              <w:t>892</w:t>
            </w:r>
          </w:p>
        </w:tc>
        <w:tc>
          <w:tcPr>
            <w:tcW w:w="794" w:type="dxa"/>
          </w:tcPr>
          <w:p w14:paraId="02D5C561" w14:textId="77777777" w:rsidR="00122CEB" w:rsidRDefault="00122CEB">
            <w:pPr>
              <w:pStyle w:val="ConsPlusNormal"/>
              <w:jc w:val="center"/>
            </w:pPr>
            <w:r>
              <w:t>01 13</w:t>
            </w:r>
          </w:p>
        </w:tc>
        <w:tc>
          <w:tcPr>
            <w:tcW w:w="1644" w:type="dxa"/>
          </w:tcPr>
          <w:p w14:paraId="5E01D2BC" w14:textId="77777777" w:rsidR="00122CEB" w:rsidRDefault="00122CEB">
            <w:pPr>
              <w:pStyle w:val="ConsPlusNormal"/>
              <w:jc w:val="center"/>
            </w:pPr>
            <w:r>
              <w:t>04 3 00 00000</w:t>
            </w:r>
          </w:p>
        </w:tc>
        <w:tc>
          <w:tcPr>
            <w:tcW w:w="484" w:type="dxa"/>
          </w:tcPr>
          <w:p w14:paraId="06FE4E7E" w14:textId="77777777" w:rsidR="00122CEB" w:rsidRDefault="00122CEB">
            <w:pPr>
              <w:pStyle w:val="ConsPlusNormal"/>
            </w:pPr>
          </w:p>
        </w:tc>
        <w:tc>
          <w:tcPr>
            <w:tcW w:w="3964" w:type="dxa"/>
          </w:tcPr>
          <w:p w14:paraId="6515FA3C" w14:textId="77777777" w:rsidR="00122CEB" w:rsidRDefault="00122CEB">
            <w:pPr>
              <w:pStyle w:val="ConsPlusNormal"/>
            </w:pPr>
            <w:r>
              <w:t>Комплексы процессных мероприятий</w:t>
            </w:r>
          </w:p>
        </w:tc>
        <w:tc>
          <w:tcPr>
            <w:tcW w:w="1384" w:type="dxa"/>
          </w:tcPr>
          <w:p w14:paraId="172DAE0F" w14:textId="77777777" w:rsidR="00122CEB" w:rsidRDefault="00122CEB">
            <w:pPr>
              <w:pStyle w:val="ConsPlusNormal"/>
              <w:jc w:val="right"/>
            </w:pPr>
            <w:r>
              <w:t>942,3</w:t>
            </w:r>
          </w:p>
        </w:tc>
        <w:tc>
          <w:tcPr>
            <w:tcW w:w="1384" w:type="dxa"/>
          </w:tcPr>
          <w:p w14:paraId="4E7B3C42" w14:textId="77777777" w:rsidR="00122CEB" w:rsidRDefault="00122CEB">
            <w:pPr>
              <w:pStyle w:val="ConsPlusNormal"/>
              <w:jc w:val="right"/>
            </w:pPr>
            <w:r>
              <w:t>0,0</w:t>
            </w:r>
          </w:p>
        </w:tc>
        <w:tc>
          <w:tcPr>
            <w:tcW w:w="1384" w:type="dxa"/>
          </w:tcPr>
          <w:p w14:paraId="68C37C67" w14:textId="77777777" w:rsidR="00122CEB" w:rsidRDefault="00122CEB">
            <w:pPr>
              <w:pStyle w:val="ConsPlusNormal"/>
              <w:jc w:val="right"/>
            </w:pPr>
            <w:r>
              <w:t>0,0</w:t>
            </w:r>
          </w:p>
        </w:tc>
      </w:tr>
      <w:tr w:rsidR="00122CEB" w14:paraId="4979CFD4" w14:textId="77777777">
        <w:tc>
          <w:tcPr>
            <w:tcW w:w="567" w:type="dxa"/>
          </w:tcPr>
          <w:p w14:paraId="40CE048B" w14:textId="77777777" w:rsidR="00122CEB" w:rsidRDefault="00122CEB">
            <w:pPr>
              <w:pStyle w:val="ConsPlusNormal"/>
              <w:jc w:val="center"/>
            </w:pPr>
            <w:r>
              <w:t>892</w:t>
            </w:r>
          </w:p>
        </w:tc>
        <w:tc>
          <w:tcPr>
            <w:tcW w:w="794" w:type="dxa"/>
          </w:tcPr>
          <w:p w14:paraId="3A912063" w14:textId="77777777" w:rsidR="00122CEB" w:rsidRDefault="00122CEB">
            <w:pPr>
              <w:pStyle w:val="ConsPlusNormal"/>
              <w:jc w:val="center"/>
            </w:pPr>
            <w:r>
              <w:t>01 13</w:t>
            </w:r>
          </w:p>
        </w:tc>
        <w:tc>
          <w:tcPr>
            <w:tcW w:w="1644" w:type="dxa"/>
          </w:tcPr>
          <w:p w14:paraId="6C945246" w14:textId="77777777" w:rsidR="00122CEB" w:rsidRDefault="00122CEB">
            <w:pPr>
              <w:pStyle w:val="ConsPlusNormal"/>
              <w:jc w:val="center"/>
            </w:pPr>
            <w:r>
              <w:t>04 3 03 00000</w:t>
            </w:r>
          </w:p>
        </w:tc>
        <w:tc>
          <w:tcPr>
            <w:tcW w:w="484" w:type="dxa"/>
          </w:tcPr>
          <w:p w14:paraId="11253F3E" w14:textId="77777777" w:rsidR="00122CEB" w:rsidRDefault="00122CEB">
            <w:pPr>
              <w:pStyle w:val="ConsPlusNormal"/>
            </w:pPr>
          </w:p>
        </w:tc>
        <w:tc>
          <w:tcPr>
            <w:tcW w:w="3964" w:type="dxa"/>
          </w:tcPr>
          <w:p w14:paraId="5CF7F215" w14:textId="77777777" w:rsidR="00122CEB" w:rsidRDefault="00122CEB">
            <w:pPr>
              <w:pStyle w:val="ConsPlusNormal"/>
            </w:pPr>
            <w:r>
              <w:t>Комплекс процессных мероприятий "Прочие вопросы в области культуры"</w:t>
            </w:r>
          </w:p>
        </w:tc>
        <w:tc>
          <w:tcPr>
            <w:tcW w:w="1384" w:type="dxa"/>
          </w:tcPr>
          <w:p w14:paraId="2F0EF130" w14:textId="77777777" w:rsidR="00122CEB" w:rsidRDefault="00122CEB">
            <w:pPr>
              <w:pStyle w:val="ConsPlusNormal"/>
              <w:jc w:val="right"/>
            </w:pPr>
            <w:r>
              <w:t>942,3</w:t>
            </w:r>
          </w:p>
        </w:tc>
        <w:tc>
          <w:tcPr>
            <w:tcW w:w="1384" w:type="dxa"/>
          </w:tcPr>
          <w:p w14:paraId="6B4784F1" w14:textId="77777777" w:rsidR="00122CEB" w:rsidRDefault="00122CEB">
            <w:pPr>
              <w:pStyle w:val="ConsPlusNormal"/>
              <w:jc w:val="right"/>
            </w:pPr>
            <w:r>
              <w:t>0,0</w:t>
            </w:r>
          </w:p>
        </w:tc>
        <w:tc>
          <w:tcPr>
            <w:tcW w:w="1384" w:type="dxa"/>
          </w:tcPr>
          <w:p w14:paraId="31C40ED5" w14:textId="77777777" w:rsidR="00122CEB" w:rsidRDefault="00122CEB">
            <w:pPr>
              <w:pStyle w:val="ConsPlusNormal"/>
              <w:jc w:val="right"/>
            </w:pPr>
            <w:r>
              <w:t>0,0</w:t>
            </w:r>
          </w:p>
        </w:tc>
      </w:tr>
      <w:tr w:rsidR="00122CEB" w14:paraId="7246D73C" w14:textId="77777777">
        <w:tc>
          <w:tcPr>
            <w:tcW w:w="567" w:type="dxa"/>
          </w:tcPr>
          <w:p w14:paraId="6126D8AC" w14:textId="77777777" w:rsidR="00122CEB" w:rsidRDefault="00122CEB">
            <w:pPr>
              <w:pStyle w:val="ConsPlusNormal"/>
              <w:jc w:val="center"/>
            </w:pPr>
            <w:r>
              <w:lastRenderedPageBreak/>
              <w:t>892</w:t>
            </w:r>
          </w:p>
        </w:tc>
        <w:tc>
          <w:tcPr>
            <w:tcW w:w="794" w:type="dxa"/>
          </w:tcPr>
          <w:p w14:paraId="2A532477" w14:textId="77777777" w:rsidR="00122CEB" w:rsidRDefault="00122CEB">
            <w:pPr>
              <w:pStyle w:val="ConsPlusNormal"/>
              <w:jc w:val="center"/>
            </w:pPr>
            <w:r>
              <w:t>01 13</w:t>
            </w:r>
          </w:p>
        </w:tc>
        <w:tc>
          <w:tcPr>
            <w:tcW w:w="1644" w:type="dxa"/>
          </w:tcPr>
          <w:p w14:paraId="52AAA4DF" w14:textId="77777777" w:rsidR="00122CEB" w:rsidRDefault="00122CEB">
            <w:pPr>
              <w:pStyle w:val="ConsPlusNormal"/>
              <w:jc w:val="center"/>
            </w:pPr>
            <w:r>
              <w:t>04 3 03 2К320</w:t>
            </w:r>
          </w:p>
        </w:tc>
        <w:tc>
          <w:tcPr>
            <w:tcW w:w="484" w:type="dxa"/>
          </w:tcPr>
          <w:p w14:paraId="7783EF53" w14:textId="77777777" w:rsidR="00122CEB" w:rsidRDefault="00122CEB">
            <w:pPr>
              <w:pStyle w:val="ConsPlusNormal"/>
            </w:pPr>
          </w:p>
        </w:tc>
        <w:tc>
          <w:tcPr>
            <w:tcW w:w="3964" w:type="dxa"/>
          </w:tcPr>
          <w:p w14:paraId="1B814E12" w14:textId="77777777" w:rsidR="00122CEB" w:rsidRDefault="00122CEB">
            <w:pPr>
              <w:pStyle w:val="ConsPlusNormal"/>
            </w:pPr>
            <w:r>
              <w:t>Подготовка и проведение празднования на краевом уровне памятных дат</w:t>
            </w:r>
          </w:p>
        </w:tc>
        <w:tc>
          <w:tcPr>
            <w:tcW w:w="1384" w:type="dxa"/>
          </w:tcPr>
          <w:p w14:paraId="4A9CD963" w14:textId="77777777" w:rsidR="00122CEB" w:rsidRDefault="00122CEB">
            <w:pPr>
              <w:pStyle w:val="ConsPlusNormal"/>
              <w:jc w:val="right"/>
            </w:pPr>
            <w:r>
              <w:t>942,3</w:t>
            </w:r>
          </w:p>
        </w:tc>
        <w:tc>
          <w:tcPr>
            <w:tcW w:w="1384" w:type="dxa"/>
          </w:tcPr>
          <w:p w14:paraId="7E4C846D" w14:textId="77777777" w:rsidR="00122CEB" w:rsidRDefault="00122CEB">
            <w:pPr>
              <w:pStyle w:val="ConsPlusNormal"/>
              <w:jc w:val="right"/>
            </w:pPr>
            <w:r>
              <w:t>0,0</w:t>
            </w:r>
          </w:p>
        </w:tc>
        <w:tc>
          <w:tcPr>
            <w:tcW w:w="1384" w:type="dxa"/>
          </w:tcPr>
          <w:p w14:paraId="58814527" w14:textId="77777777" w:rsidR="00122CEB" w:rsidRDefault="00122CEB">
            <w:pPr>
              <w:pStyle w:val="ConsPlusNormal"/>
              <w:jc w:val="right"/>
            </w:pPr>
            <w:r>
              <w:t>0,0</w:t>
            </w:r>
          </w:p>
        </w:tc>
      </w:tr>
      <w:tr w:rsidR="00122CEB" w14:paraId="64DC6503" w14:textId="77777777">
        <w:tc>
          <w:tcPr>
            <w:tcW w:w="567" w:type="dxa"/>
          </w:tcPr>
          <w:p w14:paraId="22BC127C" w14:textId="77777777" w:rsidR="00122CEB" w:rsidRDefault="00122CEB">
            <w:pPr>
              <w:pStyle w:val="ConsPlusNormal"/>
              <w:jc w:val="center"/>
            </w:pPr>
            <w:r>
              <w:t>892</w:t>
            </w:r>
          </w:p>
        </w:tc>
        <w:tc>
          <w:tcPr>
            <w:tcW w:w="794" w:type="dxa"/>
          </w:tcPr>
          <w:p w14:paraId="241DD1ED" w14:textId="77777777" w:rsidR="00122CEB" w:rsidRDefault="00122CEB">
            <w:pPr>
              <w:pStyle w:val="ConsPlusNormal"/>
              <w:jc w:val="center"/>
            </w:pPr>
            <w:r>
              <w:t>01 13</w:t>
            </w:r>
          </w:p>
        </w:tc>
        <w:tc>
          <w:tcPr>
            <w:tcW w:w="1644" w:type="dxa"/>
          </w:tcPr>
          <w:p w14:paraId="270B3163" w14:textId="77777777" w:rsidR="00122CEB" w:rsidRDefault="00122CEB">
            <w:pPr>
              <w:pStyle w:val="ConsPlusNormal"/>
              <w:jc w:val="center"/>
            </w:pPr>
            <w:r>
              <w:t>04 3 03 2К320</w:t>
            </w:r>
          </w:p>
        </w:tc>
        <w:tc>
          <w:tcPr>
            <w:tcW w:w="484" w:type="dxa"/>
          </w:tcPr>
          <w:p w14:paraId="737276F5" w14:textId="77777777" w:rsidR="00122CEB" w:rsidRDefault="00122CEB">
            <w:pPr>
              <w:pStyle w:val="ConsPlusNormal"/>
              <w:jc w:val="center"/>
            </w:pPr>
            <w:r>
              <w:t>200</w:t>
            </w:r>
          </w:p>
        </w:tc>
        <w:tc>
          <w:tcPr>
            <w:tcW w:w="3964" w:type="dxa"/>
          </w:tcPr>
          <w:p w14:paraId="094A8699"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0B1A5D26" w14:textId="77777777" w:rsidR="00122CEB" w:rsidRDefault="00122CEB">
            <w:pPr>
              <w:pStyle w:val="ConsPlusNormal"/>
              <w:jc w:val="right"/>
            </w:pPr>
            <w:r>
              <w:t>942,3</w:t>
            </w:r>
          </w:p>
        </w:tc>
        <w:tc>
          <w:tcPr>
            <w:tcW w:w="1384" w:type="dxa"/>
          </w:tcPr>
          <w:p w14:paraId="0D742BD0" w14:textId="77777777" w:rsidR="00122CEB" w:rsidRDefault="00122CEB">
            <w:pPr>
              <w:pStyle w:val="ConsPlusNormal"/>
              <w:jc w:val="right"/>
            </w:pPr>
            <w:r>
              <w:t>0,0</w:t>
            </w:r>
          </w:p>
        </w:tc>
        <w:tc>
          <w:tcPr>
            <w:tcW w:w="1384" w:type="dxa"/>
          </w:tcPr>
          <w:p w14:paraId="3CC17619" w14:textId="77777777" w:rsidR="00122CEB" w:rsidRDefault="00122CEB">
            <w:pPr>
              <w:pStyle w:val="ConsPlusNormal"/>
              <w:jc w:val="right"/>
            </w:pPr>
            <w:r>
              <w:t>0,0</w:t>
            </w:r>
          </w:p>
        </w:tc>
      </w:tr>
      <w:tr w:rsidR="00122CEB" w14:paraId="2CC670CD" w14:textId="77777777">
        <w:tc>
          <w:tcPr>
            <w:tcW w:w="567" w:type="dxa"/>
          </w:tcPr>
          <w:p w14:paraId="761C0C50" w14:textId="77777777" w:rsidR="00122CEB" w:rsidRDefault="00122CEB">
            <w:pPr>
              <w:pStyle w:val="ConsPlusNormal"/>
              <w:jc w:val="center"/>
            </w:pPr>
            <w:r>
              <w:t>892</w:t>
            </w:r>
          </w:p>
        </w:tc>
        <w:tc>
          <w:tcPr>
            <w:tcW w:w="794" w:type="dxa"/>
          </w:tcPr>
          <w:p w14:paraId="2D114C4E" w14:textId="77777777" w:rsidR="00122CEB" w:rsidRDefault="00122CEB">
            <w:pPr>
              <w:pStyle w:val="ConsPlusNormal"/>
              <w:jc w:val="center"/>
            </w:pPr>
            <w:r>
              <w:t>01 13</w:t>
            </w:r>
          </w:p>
        </w:tc>
        <w:tc>
          <w:tcPr>
            <w:tcW w:w="1644" w:type="dxa"/>
          </w:tcPr>
          <w:p w14:paraId="0BA90DE7" w14:textId="77777777" w:rsidR="00122CEB" w:rsidRDefault="00122CEB">
            <w:pPr>
              <w:pStyle w:val="ConsPlusNormal"/>
              <w:jc w:val="center"/>
            </w:pPr>
            <w:r>
              <w:t>11 0 00 00000</w:t>
            </w:r>
          </w:p>
        </w:tc>
        <w:tc>
          <w:tcPr>
            <w:tcW w:w="484" w:type="dxa"/>
          </w:tcPr>
          <w:p w14:paraId="6F8707EB" w14:textId="77777777" w:rsidR="00122CEB" w:rsidRDefault="00122CEB">
            <w:pPr>
              <w:pStyle w:val="ConsPlusNormal"/>
            </w:pPr>
          </w:p>
        </w:tc>
        <w:tc>
          <w:tcPr>
            <w:tcW w:w="3964" w:type="dxa"/>
          </w:tcPr>
          <w:p w14:paraId="2A47BAA2" w14:textId="77777777" w:rsidR="00122CEB" w:rsidRDefault="00122CEB">
            <w:pPr>
              <w:pStyle w:val="ConsPlusNormal"/>
            </w:pPr>
            <w:r>
              <w:t>Государственная программа Пермского края "Региональная политика и развитие территорий"</w:t>
            </w:r>
          </w:p>
        </w:tc>
        <w:tc>
          <w:tcPr>
            <w:tcW w:w="1384" w:type="dxa"/>
          </w:tcPr>
          <w:p w14:paraId="1CCFA0DC" w14:textId="77777777" w:rsidR="00122CEB" w:rsidRDefault="00122CEB">
            <w:pPr>
              <w:pStyle w:val="ConsPlusNormal"/>
              <w:jc w:val="right"/>
            </w:pPr>
            <w:r>
              <w:t>17040,2</w:t>
            </w:r>
          </w:p>
        </w:tc>
        <w:tc>
          <w:tcPr>
            <w:tcW w:w="1384" w:type="dxa"/>
          </w:tcPr>
          <w:p w14:paraId="645AE0C0" w14:textId="77777777" w:rsidR="00122CEB" w:rsidRDefault="00122CEB">
            <w:pPr>
              <w:pStyle w:val="ConsPlusNormal"/>
              <w:jc w:val="right"/>
            </w:pPr>
            <w:r>
              <w:t>20361,8</w:t>
            </w:r>
          </w:p>
        </w:tc>
        <w:tc>
          <w:tcPr>
            <w:tcW w:w="1384" w:type="dxa"/>
          </w:tcPr>
          <w:p w14:paraId="0D6D14DF" w14:textId="77777777" w:rsidR="00122CEB" w:rsidRDefault="00122CEB">
            <w:pPr>
              <w:pStyle w:val="ConsPlusNormal"/>
              <w:jc w:val="right"/>
            </w:pPr>
            <w:r>
              <w:t>20361,8</w:t>
            </w:r>
          </w:p>
        </w:tc>
      </w:tr>
      <w:tr w:rsidR="00122CEB" w14:paraId="04933285" w14:textId="77777777">
        <w:tc>
          <w:tcPr>
            <w:tcW w:w="567" w:type="dxa"/>
          </w:tcPr>
          <w:p w14:paraId="53E22E61" w14:textId="77777777" w:rsidR="00122CEB" w:rsidRDefault="00122CEB">
            <w:pPr>
              <w:pStyle w:val="ConsPlusNormal"/>
              <w:jc w:val="center"/>
            </w:pPr>
            <w:r>
              <w:t>892</w:t>
            </w:r>
          </w:p>
        </w:tc>
        <w:tc>
          <w:tcPr>
            <w:tcW w:w="794" w:type="dxa"/>
          </w:tcPr>
          <w:p w14:paraId="271A2B23" w14:textId="77777777" w:rsidR="00122CEB" w:rsidRDefault="00122CEB">
            <w:pPr>
              <w:pStyle w:val="ConsPlusNormal"/>
              <w:jc w:val="center"/>
            </w:pPr>
            <w:r>
              <w:t>01 13</w:t>
            </w:r>
          </w:p>
        </w:tc>
        <w:tc>
          <w:tcPr>
            <w:tcW w:w="1644" w:type="dxa"/>
          </w:tcPr>
          <w:p w14:paraId="31F5A6C5" w14:textId="77777777" w:rsidR="00122CEB" w:rsidRDefault="00122CEB">
            <w:pPr>
              <w:pStyle w:val="ConsPlusNormal"/>
              <w:jc w:val="center"/>
            </w:pPr>
            <w:r>
              <w:t>11 3 00 00000</w:t>
            </w:r>
          </w:p>
        </w:tc>
        <w:tc>
          <w:tcPr>
            <w:tcW w:w="484" w:type="dxa"/>
          </w:tcPr>
          <w:p w14:paraId="380BB13A" w14:textId="77777777" w:rsidR="00122CEB" w:rsidRDefault="00122CEB">
            <w:pPr>
              <w:pStyle w:val="ConsPlusNormal"/>
            </w:pPr>
          </w:p>
        </w:tc>
        <w:tc>
          <w:tcPr>
            <w:tcW w:w="3964" w:type="dxa"/>
          </w:tcPr>
          <w:p w14:paraId="339AD9DC" w14:textId="77777777" w:rsidR="00122CEB" w:rsidRDefault="00122CEB">
            <w:pPr>
              <w:pStyle w:val="ConsPlusNormal"/>
            </w:pPr>
            <w:r>
              <w:t>Комплексы процессных мероприятий</w:t>
            </w:r>
          </w:p>
        </w:tc>
        <w:tc>
          <w:tcPr>
            <w:tcW w:w="1384" w:type="dxa"/>
          </w:tcPr>
          <w:p w14:paraId="56A493F4" w14:textId="77777777" w:rsidR="00122CEB" w:rsidRDefault="00122CEB">
            <w:pPr>
              <w:pStyle w:val="ConsPlusNormal"/>
              <w:jc w:val="right"/>
            </w:pPr>
            <w:r>
              <w:t>17040,2</w:t>
            </w:r>
          </w:p>
        </w:tc>
        <w:tc>
          <w:tcPr>
            <w:tcW w:w="1384" w:type="dxa"/>
          </w:tcPr>
          <w:p w14:paraId="02CCD8FA" w14:textId="77777777" w:rsidR="00122CEB" w:rsidRDefault="00122CEB">
            <w:pPr>
              <w:pStyle w:val="ConsPlusNormal"/>
              <w:jc w:val="right"/>
            </w:pPr>
            <w:r>
              <w:t>20361,8</w:t>
            </w:r>
          </w:p>
        </w:tc>
        <w:tc>
          <w:tcPr>
            <w:tcW w:w="1384" w:type="dxa"/>
          </w:tcPr>
          <w:p w14:paraId="07ACA06D" w14:textId="77777777" w:rsidR="00122CEB" w:rsidRDefault="00122CEB">
            <w:pPr>
              <w:pStyle w:val="ConsPlusNormal"/>
              <w:jc w:val="right"/>
            </w:pPr>
            <w:r>
              <w:t>20361,8</w:t>
            </w:r>
          </w:p>
        </w:tc>
      </w:tr>
      <w:tr w:rsidR="00122CEB" w14:paraId="2B4805A8" w14:textId="77777777">
        <w:tc>
          <w:tcPr>
            <w:tcW w:w="567" w:type="dxa"/>
          </w:tcPr>
          <w:p w14:paraId="1E05D646" w14:textId="77777777" w:rsidR="00122CEB" w:rsidRDefault="00122CEB">
            <w:pPr>
              <w:pStyle w:val="ConsPlusNormal"/>
              <w:jc w:val="center"/>
            </w:pPr>
            <w:r>
              <w:t>892</w:t>
            </w:r>
          </w:p>
        </w:tc>
        <w:tc>
          <w:tcPr>
            <w:tcW w:w="794" w:type="dxa"/>
          </w:tcPr>
          <w:p w14:paraId="60FA0E54" w14:textId="77777777" w:rsidR="00122CEB" w:rsidRDefault="00122CEB">
            <w:pPr>
              <w:pStyle w:val="ConsPlusNormal"/>
              <w:jc w:val="center"/>
            </w:pPr>
            <w:r>
              <w:t>01 13</w:t>
            </w:r>
          </w:p>
        </w:tc>
        <w:tc>
          <w:tcPr>
            <w:tcW w:w="1644" w:type="dxa"/>
          </w:tcPr>
          <w:p w14:paraId="740489B9" w14:textId="77777777" w:rsidR="00122CEB" w:rsidRDefault="00122CEB">
            <w:pPr>
              <w:pStyle w:val="ConsPlusNormal"/>
              <w:jc w:val="center"/>
            </w:pPr>
            <w:r>
              <w:t>11 3 06 00000</w:t>
            </w:r>
          </w:p>
        </w:tc>
        <w:tc>
          <w:tcPr>
            <w:tcW w:w="484" w:type="dxa"/>
          </w:tcPr>
          <w:p w14:paraId="6D247CE9" w14:textId="77777777" w:rsidR="00122CEB" w:rsidRDefault="00122CEB">
            <w:pPr>
              <w:pStyle w:val="ConsPlusNormal"/>
            </w:pPr>
          </w:p>
        </w:tc>
        <w:tc>
          <w:tcPr>
            <w:tcW w:w="3964" w:type="dxa"/>
          </w:tcPr>
          <w:p w14:paraId="2BD8D67B" w14:textId="77777777" w:rsidR="00122CEB" w:rsidRDefault="00122CEB">
            <w:pPr>
              <w:pStyle w:val="ConsPlusNormal"/>
            </w:pPr>
            <w:r>
              <w:t>Комплекс процессных мероприятий "Обеспечение деятельности Министерства по делам Коми-Пермяцкого округа Пермского края"</w:t>
            </w:r>
          </w:p>
        </w:tc>
        <w:tc>
          <w:tcPr>
            <w:tcW w:w="1384" w:type="dxa"/>
          </w:tcPr>
          <w:p w14:paraId="38A8EC73" w14:textId="77777777" w:rsidR="00122CEB" w:rsidRDefault="00122CEB">
            <w:pPr>
              <w:pStyle w:val="ConsPlusNormal"/>
              <w:jc w:val="right"/>
            </w:pPr>
            <w:r>
              <w:t>17040,2</w:t>
            </w:r>
          </w:p>
        </w:tc>
        <w:tc>
          <w:tcPr>
            <w:tcW w:w="1384" w:type="dxa"/>
          </w:tcPr>
          <w:p w14:paraId="4383C15B" w14:textId="77777777" w:rsidR="00122CEB" w:rsidRDefault="00122CEB">
            <w:pPr>
              <w:pStyle w:val="ConsPlusNormal"/>
              <w:jc w:val="right"/>
            </w:pPr>
            <w:r>
              <w:t>20361,8</w:t>
            </w:r>
          </w:p>
        </w:tc>
        <w:tc>
          <w:tcPr>
            <w:tcW w:w="1384" w:type="dxa"/>
          </w:tcPr>
          <w:p w14:paraId="309DA823" w14:textId="77777777" w:rsidR="00122CEB" w:rsidRDefault="00122CEB">
            <w:pPr>
              <w:pStyle w:val="ConsPlusNormal"/>
              <w:jc w:val="right"/>
            </w:pPr>
            <w:r>
              <w:t>20361,8</w:t>
            </w:r>
          </w:p>
        </w:tc>
      </w:tr>
      <w:tr w:rsidR="00122CEB" w14:paraId="116F0E53" w14:textId="77777777">
        <w:tc>
          <w:tcPr>
            <w:tcW w:w="567" w:type="dxa"/>
          </w:tcPr>
          <w:p w14:paraId="050DC7B1" w14:textId="77777777" w:rsidR="00122CEB" w:rsidRDefault="00122CEB">
            <w:pPr>
              <w:pStyle w:val="ConsPlusNormal"/>
              <w:jc w:val="center"/>
            </w:pPr>
            <w:r>
              <w:t>892</w:t>
            </w:r>
          </w:p>
        </w:tc>
        <w:tc>
          <w:tcPr>
            <w:tcW w:w="794" w:type="dxa"/>
          </w:tcPr>
          <w:p w14:paraId="7CB2739D" w14:textId="77777777" w:rsidR="00122CEB" w:rsidRDefault="00122CEB">
            <w:pPr>
              <w:pStyle w:val="ConsPlusNormal"/>
              <w:jc w:val="center"/>
            </w:pPr>
            <w:r>
              <w:t>01 13</w:t>
            </w:r>
          </w:p>
        </w:tc>
        <w:tc>
          <w:tcPr>
            <w:tcW w:w="1644" w:type="dxa"/>
          </w:tcPr>
          <w:p w14:paraId="650A5594" w14:textId="77777777" w:rsidR="00122CEB" w:rsidRDefault="00122CEB">
            <w:pPr>
              <w:pStyle w:val="ConsPlusNormal"/>
              <w:jc w:val="center"/>
            </w:pPr>
            <w:r>
              <w:t>11 3 06 00090</w:t>
            </w:r>
          </w:p>
        </w:tc>
        <w:tc>
          <w:tcPr>
            <w:tcW w:w="484" w:type="dxa"/>
          </w:tcPr>
          <w:p w14:paraId="5881FF3B" w14:textId="77777777" w:rsidR="00122CEB" w:rsidRDefault="00122CEB">
            <w:pPr>
              <w:pStyle w:val="ConsPlusNormal"/>
            </w:pPr>
          </w:p>
        </w:tc>
        <w:tc>
          <w:tcPr>
            <w:tcW w:w="3964" w:type="dxa"/>
          </w:tcPr>
          <w:p w14:paraId="0E296CED" w14:textId="77777777" w:rsidR="00122CEB" w:rsidRDefault="00122CEB">
            <w:pPr>
              <w:pStyle w:val="ConsPlusNormal"/>
            </w:pPr>
            <w:r>
              <w:t>Содержание государственных органов Пермского края (в том числе органов государственной власти Пермского края)</w:t>
            </w:r>
          </w:p>
        </w:tc>
        <w:tc>
          <w:tcPr>
            <w:tcW w:w="1384" w:type="dxa"/>
          </w:tcPr>
          <w:p w14:paraId="6644888D" w14:textId="77777777" w:rsidR="00122CEB" w:rsidRDefault="00122CEB">
            <w:pPr>
              <w:pStyle w:val="ConsPlusNormal"/>
              <w:jc w:val="right"/>
            </w:pPr>
            <w:r>
              <w:t>17040,2</w:t>
            </w:r>
          </w:p>
        </w:tc>
        <w:tc>
          <w:tcPr>
            <w:tcW w:w="1384" w:type="dxa"/>
          </w:tcPr>
          <w:p w14:paraId="6E377BDC" w14:textId="77777777" w:rsidR="00122CEB" w:rsidRDefault="00122CEB">
            <w:pPr>
              <w:pStyle w:val="ConsPlusNormal"/>
              <w:jc w:val="right"/>
            </w:pPr>
            <w:r>
              <w:t>20361,8</w:t>
            </w:r>
          </w:p>
        </w:tc>
        <w:tc>
          <w:tcPr>
            <w:tcW w:w="1384" w:type="dxa"/>
          </w:tcPr>
          <w:p w14:paraId="6197A3AD" w14:textId="77777777" w:rsidR="00122CEB" w:rsidRDefault="00122CEB">
            <w:pPr>
              <w:pStyle w:val="ConsPlusNormal"/>
              <w:jc w:val="right"/>
            </w:pPr>
            <w:r>
              <w:t>20361,8</w:t>
            </w:r>
          </w:p>
        </w:tc>
      </w:tr>
      <w:tr w:rsidR="00122CEB" w14:paraId="0630C550" w14:textId="77777777">
        <w:tc>
          <w:tcPr>
            <w:tcW w:w="567" w:type="dxa"/>
          </w:tcPr>
          <w:p w14:paraId="6C853DE6" w14:textId="77777777" w:rsidR="00122CEB" w:rsidRDefault="00122CEB">
            <w:pPr>
              <w:pStyle w:val="ConsPlusNormal"/>
              <w:jc w:val="center"/>
            </w:pPr>
            <w:r>
              <w:t>892</w:t>
            </w:r>
          </w:p>
        </w:tc>
        <w:tc>
          <w:tcPr>
            <w:tcW w:w="794" w:type="dxa"/>
          </w:tcPr>
          <w:p w14:paraId="4EA47FCA" w14:textId="77777777" w:rsidR="00122CEB" w:rsidRDefault="00122CEB">
            <w:pPr>
              <w:pStyle w:val="ConsPlusNormal"/>
              <w:jc w:val="center"/>
            </w:pPr>
            <w:r>
              <w:t>01 13</w:t>
            </w:r>
          </w:p>
        </w:tc>
        <w:tc>
          <w:tcPr>
            <w:tcW w:w="1644" w:type="dxa"/>
          </w:tcPr>
          <w:p w14:paraId="17C73D21" w14:textId="77777777" w:rsidR="00122CEB" w:rsidRDefault="00122CEB">
            <w:pPr>
              <w:pStyle w:val="ConsPlusNormal"/>
              <w:jc w:val="center"/>
            </w:pPr>
            <w:r>
              <w:t>11 3 06 00090</w:t>
            </w:r>
          </w:p>
        </w:tc>
        <w:tc>
          <w:tcPr>
            <w:tcW w:w="484" w:type="dxa"/>
          </w:tcPr>
          <w:p w14:paraId="5180DF2C" w14:textId="77777777" w:rsidR="00122CEB" w:rsidRDefault="00122CEB">
            <w:pPr>
              <w:pStyle w:val="ConsPlusNormal"/>
              <w:jc w:val="center"/>
            </w:pPr>
            <w:r>
              <w:t>100</w:t>
            </w:r>
          </w:p>
        </w:tc>
        <w:tc>
          <w:tcPr>
            <w:tcW w:w="3964" w:type="dxa"/>
          </w:tcPr>
          <w:p w14:paraId="57FE8010" w14:textId="77777777" w:rsidR="00122CEB" w:rsidRDefault="00122CE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84" w:type="dxa"/>
          </w:tcPr>
          <w:p w14:paraId="5983C0ED" w14:textId="77777777" w:rsidR="00122CEB" w:rsidRDefault="00122CEB">
            <w:pPr>
              <w:pStyle w:val="ConsPlusNormal"/>
              <w:jc w:val="right"/>
            </w:pPr>
            <w:r>
              <w:t>14145,5</w:t>
            </w:r>
          </w:p>
        </w:tc>
        <w:tc>
          <w:tcPr>
            <w:tcW w:w="1384" w:type="dxa"/>
          </w:tcPr>
          <w:p w14:paraId="2E8D1925" w14:textId="77777777" w:rsidR="00122CEB" w:rsidRDefault="00122CEB">
            <w:pPr>
              <w:pStyle w:val="ConsPlusNormal"/>
              <w:jc w:val="right"/>
            </w:pPr>
            <w:r>
              <w:t>17301,0</w:t>
            </w:r>
          </w:p>
        </w:tc>
        <w:tc>
          <w:tcPr>
            <w:tcW w:w="1384" w:type="dxa"/>
          </w:tcPr>
          <w:p w14:paraId="760A5A22" w14:textId="77777777" w:rsidR="00122CEB" w:rsidRDefault="00122CEB">
            <w:pPr>
              <w:pStyle w:val="ConsPlusNormal"/>
              <w:jc w:val="right"/>
            </w:pPr>
            <w:r>
              <w:t>17301,0</w:t>
            </w:r>
          </w:p>
        </w:tc>
      </w:tr>
      <w:tr w:rsidR="00122CEB" w14:paraId="02116BD9" w14:textId="77777777">
        <w:tc>
          <w:tcPr>
            <w:tcW w:w="567" w:type="dxa"/>
          </w:tcPr>
          <w:p w14:paraId="180E4463" w14:textId="77777777" w:rsidR="00122CEB" w:rsidRDefault="00122CEB">
            <w:pPr>
              <w:pStyle w:val="ConsPlusNormal"/>
              <w:jc w:val="center"/>
            </w:pPr>
            <w:r>
              <w:t>892</w:t>
            </w:r>
          </w:p>
        </w:tc>
        <w:tc>
          <w:tcPr>
            <w:tcW w:w="794" w:type="dxa"/>
          </w:tcPr>
          <w:p w14:paraId="766257E3" w14:textId="77777777" w:rsidR="00122CEB" w:rsidRDefault="00122CEB">
            <w:pPr>
              <w:pStyle w:val="ConsPlusNormal"/>
              <w:jc w:val="center"/>
            </w:pPr>
            <w:r>
              <w:t>01 13</w:t>
            </w:r>
          </w:p>
        </w:tc>
        <w:tc>
          <w:tcPr>
            <w:tcW w:w="1644" w:type="dxa"/>
          </w:tcPr>
          <w:p w14:paraId="35D29C12" w14:textId="77777777" w:rsidR="00122CEB" w:rsidRDefault="00122CEB">
            <w:pPr>
              <w:pStyle w:val="ConsPlusNormal"/>
              <w:jc w:val="center"/>
            </w:pPr>
            <w:r>
              <w:t>11 3 06 00090</w:t>
            </w:r>
          </w:p>
        </w:tc>
        <w:tc>
          <w:tcPr>
            <w:tcW w:w="484" w:type="dxa"/>
          </w:tcPr>
          <w:p w14:paraId="6BBA3B13" w14:textId="77777777" w:rsidR="00122CEB" w:rsidRDefault="00122CEB">
            <w:pPr>
              <w:pStyle w:val="ConsPlusNormal"/>
              <w:jc w:val="center"/>
            </w:pPr>
            <w:r>
              <w:t>200</w:t>
            </w:r>
          </w:p>
        </w:tc>
        <w:tc>
          <w:tcPr>
            <w:tcW w:w="3964" w:type="dxa"/>
          </w:tcPr>
          <w:p w14:paraId="62792E41"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5DF0523F" w14:textId="77777777" w:rsidR="00122CEB" w:rsidRDefault="00122CEB">
            <w:pPr>
              <w:pStyle w:val="ConsPlusNormal"/>
              <w:jc w:val="right"/>
            </w:pPr>
            <w:r>
              <w:t>2870,2</w:t>
            </w:r>
          </w:p>
        </w:tc>
        <w:tc>
          <w:tcPr>
            <w:tcW w:w="1384" w:type="dxa"/>
          </w:tcPr>
          <w:p w14:paraId="67902489" w14:textId="77777777" w:rsidR="00122CEB" w:rsidRDefault="00122CEB">
            <w:pPr>
              <w:pStyle w:val="ConsPlusNormal"/>
              <w:jc w:val="right"/>
            </w:pPr>
            <w:r>
              <w:t>3047,0</w:t>
            </w:r>
          </w:p>
        </w:tc>
        <w:tc>
          <w:tcPr>
            <w:tcW w:w="1384" w:type="dxa"/>
          </w:tcPr>
          <w:p w14:paraId="1FD679F5" w14:textId="77777777" w:rsidR="00122CEB" w:rsidRDefault="00122CEB">
            <w:pPr>
              <w:pStyle w:val="ConsPlusNormal"/>
              <w:jc w:val="right"/>
            </w:pPr>
            <w:r>
              <w:t>3047,7</w:t>
            </w:r>
          </w:p>
        </w:tc>
      </w:tr>
      <w:tr w:rsidR="00122CEB" w14:paraId="74BE8FCF" w14:textId="77777777">
        <w:tc>
          <w:tcPr>
            <w:tcW w:w="567" w:type="dxa"/>
          </w:tcPr>
          <w:p w14:paraId="71630E04" w14:textId="77777777" w:rsidR="00122CEB" w:rsidRDefault="00122CEB">
            <w:pPr>
              <w:pStyle w:val="ConsPlusNormal"/>
              <w:jc w:val="center"/>
            </w:pPr>
            <w:r>
              <w:lastRenderedPageBreak/>
              <w:t>892</w:t>
            </w:r>
          </w:p>
        </w:tc>
        <w:tc>
          <w:tcPr>
            <w:tcW w:w="794" w:type="dxa"/>
          </w:tcPr>
          <w:p w14:paraId="001D936A" w14:textId="77777777" w:rsidR="00122CEB" w:rsidRDefault="00122CEB">
            <w:pPr>
              <w:pStyle w:val="ConsPlusNormal"/>
              <w:jc w:val="center"/>
            </w:pPr>
            <w:r>
              <w:t>01 13</w:t>
            </w:r>
          </w:p>
        </w:tc>
        <w:tc>
          <w:tcPr>
            <w:tcW w:w="1644" w:type="dxa"/>
          </w:tcPr>
          <w:p w14:paraId="09ACF98A" w14:textId="77777777" w:rsidR="00122CEB" w:rsidRDefault="00122CEB">
            <w:pPr>
              <w:pStyle w:val="ConsPlusNormal"/>
              <w:jc w:val="center"/>
            </w:pPr>
            <w:r>
              <w:t>11 3 06 00090</w:t>
            </w:r>
          </w:p>
        </w:tc>
        <w:tc>
          <w:tcPr>
            <w:tcW w:w="484" w:type="dxa"/>
          </w:tcPr>
          <w:p w14:paraId="4BEDE72B" w14:textId="77777777" w:rsidR="00122CEB" w:rsidRDefault="00122CEB">
            <w:pPr>
              <w:pStyle w:val="ConsPlusNormal"/>
              <w:jc w:val="center"/>
            </w:pPr>
            <w:r>
              <w:t>300</w:t>
            </w:r>
          </w:p>
        </w:tc>
        <w:tc>
          <w:tcPr>
            <w:tcW w:w="3964" w:type="dxa"/>
          </w:tcPr>
          <w:p w14:paraId="00CA4225" w14:textId="77777777" w:rsidR="00122CEB" w:rsidRDefault="00122CEB">
            <w:pPr>
              <w:pStyle w:val="ConsPlusNormal"/>
            </w:pPr>
            <w:r>
              <w:t>Социальное обеспечение и иные выплаты населению</w:t>
            </w:r>
          </w:p>
        </w:tc>
        <w:tc>
          <w:tcPr>
            <w:tcW w:w="1384" w:type="dxa"/>
          </w:tcPr>
          <w:p w14:paraId="6A582E5A" w14:textId="77777777" w:rsidR="00122CEB" w:rsidRDefault="00122CEB">
            <w:pPr>
              <w:pStyle w:val="ConsPlusNormal"/>
              <w:jc w:val="right"/>
            </w:pPr>
            <w:r>
              <w:t>10,0</w:t>
            </w:r>
          </w:p>
        </w:tc>
        <w:tc>
          <w:tcPr>
            <w:tcW w:w="1384" w:type="dxa"/>
          </w:tcPr>
          <w:p w14:paraId="53F71347" w14:textId="77777777" w:rsidR="00122CEB" w:rsidRDefault="00122CEB">
            <w:pPr>
              <w:pStyle w:val="ConsPlusNormal"/>
              <w:jc w:val="right"/>
            </w:pPr>
            <w:r>
              <w:t>0,0</w:t>
            </w:r>
          </w:p>
        </w:tc>
        <w:tc>
          <w:tcPr>
            <w:tcW w:w="1384" w:type="dxa"/>
          </w:tcPr>
          <w:p w14:paraId="48AB7544" w14:textId="77777777" w:rsidR="00122CEB" w:rsidRDefault="00122CEB">
            <w:pPr>
              <w:pStyle w:val="ConsPlusNormal"/>
              <w:jc w:val="right"/>
            </w:pPr>
            <w:r>
              <w:t>0,0</w:t>
            </w:r>
          </w:p>
        </w:tc>
      </w:tr>
      <w:tr w:rsidR="00122CEB" w14:paraId="333C3392" w14:textId="77777777">
        <w:tc>
          <w:tcPr>
            <w:tcW w:w="567" w:type="dxa"/>
          </w:tcPr>
          <w:p w14:paraId="4D9FFDCC" w14:textId="77777777" w:rsidR="00122CEB" w:rsidRDefault="00122CEB">
            <w:pPr>
              <w:pStyle w:val="ConsPlusNormal"/>
              <w:jc w:val="center"/>
            </w:pPr>
            <w:r>
              <w:t>892</w:t>
            </w:r>
          </w:p>
        </w:tc>
        <w:tc>
          <w:tcPr>
            <w:tcW w:w="794" w:type="dxa"/>
          </w:tcPr>
          <w:p w14:paraId="0DD84FDB" w14:textId="77777777" w:rsidR="00122CEB" w:rsidRDefault="00122CEB">
            <w:pPr>
              <w:pStyle w:val="ConsPlusNormal"/>
              <w:jc w:val="center"/>
            </w:pPr>
            <w:r>
              <w:t>01 13</w:t>
            </w:r>
          </w:p>
        </w:tc>
        <w:tc>
          <w:tcPr>
            <w:tcW w:w="1644" w:type="dxa"/>
          </w:tcPr>
          <w:p w14:paraId="3E7C48BE" w14:textId="77777777" w:rsidR="00122CEB" w:rsidRDefault="00122CEB">
            <w:pPr>
              <w:pStyle w:val="ConsPlusNormal"/>
              <w:jc w:val="center"/>
            </w:pPr>
            <w:r>
              <w:t>11 3 06 00090</w:t>
            </w:r>
          </w:p>
        </w:tc>
        <w:tc>
          <w:tcPr>
            <w:tcW w:w="484" w:type="dxa"/>
          </w:tcPr>
          <w:p w14:paraId="40FF861A" w14:textId="77777777" w:rsidR="00122CEB" w:rsidRDefault="00122CEB">
            <w:pPr>
              <w:pStyle w:val="ConsPlusNormal"/>
              <w:jc w:val="center"/>
            </w:pPr>
            <w:r>
              <w:t>800</w:t>
            </w:r>
          </w:p>
        </w:tc>
        <w:tc>
          <w:tcPr>
            <w:tcW w:w="3964" w:type="dxa"/>
          </w:tcPr>
          <w:p w14:paraId="25C86E8F" w14:textId="77777777" w:rsidR="00122CEB" w:rsidRDefault="00122CEB">
            <w:pPr>
              <w:pStyle w:val="ConsPlusNormal"/>
            </w:pPr>
            <w:r>
              <w:t>Иные бюджетные ассигнования</w:t>
            </w:r>
          </w:p>
        </w:tc>
        <w:tc>
          <w:tcPr>
            <w:tcW w:w="1384" w:type="dxa"/>
          </w:tcPr>
          <w:p w14:paraId="154638FF" w14:textId="77777777" w:rsidR="00122CEB" w:rsidRDefault="00122CEB">
            <w:pPr>
              <w:pStyle w:val="ConsPlusNormal"/>
              <w:jc w:val="right"/>
            </w:pPr>
            <w:r>
              <w:t>14,5</w:t>
            </w:r>
          </w:p>
        </w:tc>
        <w:tc>
          <w:tcPr>
            <w:tcW w:w="1384" w:type="dxa"/>
          </w:tcPr>
          <w:p w14:paraId="42054855" w14:textId="77777777" w:rsidR="00122CEB" w:rsidRDefault="00122CEB">
            <w:pPr>
              <w:pStyle w:val="ConsPlusNormal"/>
              <w:jc w:val="right"/>
            </w:pPr>
            <w:r>
              <w:t>13,8</w:t>
            </w:r>
          </w:p>
        </w:tc>
        <w:tc>
          <w:tcPr>
            <w:tcW w:w="1384" w:type="dxa"/>
          </w:tcPr>
          <w:p w14:paraId="5FB4B979" w14:textId="77777777" w:rsidR="00122CEB" w:rsidRDefault="00122CEB">
            <w:pPr>
              <w:pStyle w:val="ConsPlusNormal"/>
              <w:jc w:val="right"/>
            </w:pPr>
            <w:r>
              <w:t>13,1</w:t>
            </w:r>
          </w:p>
        </w:tc>
      </w:tr>
      <w:tr w:rsidR="00122CEB" w14:paraId="1890A9A9" w14:textId="77777777">
        <w:tc>
          <w:tcPr>
            <w:tcW w:w="567" w:type="dxa"/>
          </w:tcPr>
          <w:p w14:paraId="27932EFF" w14:textId="77777777" w:rsidR="00122CEB" w:rsidRDefault="00122CEB">
            <w:pPr>
              <w:pStyle w:val="ConsPlusNormal"/>
              <w:jc w:val="center"/>
            </w:pPr>
            <w:r>
              <w:t>892</w:t>
            </w:r>
          </w:p>
        </w:tc>
        <w:tc>
          <w:tcPr>
            <w:tcW w:w="794" w:type="dxa"/>
          </w:tcPr>
          <w:p w14:paraId="547EC700" w14:textId="77777777" w:rsidR="00122CEB" w:rsidRDefault="00122CEB">
            <w:pPr>
              <w:pStyle w:val="ConsPlusNormal"/>
              <w:jc w:val="center"/>
            </w:pPr>
            <w:r>
              <w:t>01 13</w:t>
            </w:r>
          </w:p>
        </w:tc>
        <w:tc>
          <w:tcPr>
            <w:tcW w:w="1644" w:type="dxa"/>
          </w:tcPr>
          <w:p w14:paraId="1EA52717" w14:textId="77777777" w:rsidR="00122CEB" w:rsidRDefault="00122CEB">
            <w:pPr>
              <w:pStyle w:val="ConsPlusNormal"/>
              <w:jc w:val="center"/>
            </w:pPr>
            <w:r>
              <w:t>12 0 00 00000</w:t>
            </w:r>
          </w:p>
        </w:tc>
        <w:tc>
          <w:tcPr>
            <w:tcW w:w="484" w:type="dxa"/>
          </w:tcPr>
          <w:p w14:paraId="40D959E6" w14:textId="77777777" w:rsidR="00122CEB" w:rsidRDefault="00122CEB">
            <w:pPr>
              <w:pStyle w:val="ConsPlusNormal"/>
            </w:pPr>
          </w:p>
        </w:tc>
        <w:tc>
          <w:tcPr>
            <w:tcW w:w="3964" w:type="dxa"/>
          </w:tcPr>
          <w:p w14:paraId="6D5A9D66" w14:textId="77777777" w:rsidR="00122CEB" w:rsidRDefault="00122CEB">
            <w:pPr>
              <w:pStyle w:val="ConsPlusNormal"/>
            </w:pPr>
            <w:r>
              <w:t>Государственная программа Пермского края "Общество и власть"</w:t>
            </w:r>
          </w:p>
        </w:tc>
        <w:tc>
          <w:tcPr>
            <w:tcW w:w="1384" w:type="dxa"/>
          </w:tcPr>
          <w:p w14:paraId="485551E2" w14:textId="77777777" w:rsidR="00122CEB" w:rsidRDefault="00122CEB">
            <w:pPr>
              <w:pStyle w:val="ConsPlusNormal"/>
              <w:jc w:val="right"/>
            </w:pPr>
            <w:r>
              <w:t>2375,0</w:t>
            </w:r>
          </w:p>
        </w:tc>
        <w:tc>
          <w:tcPr>
            <w:tcW w:w="1384" w:type="dxa"/>
          </w:tcPr>
          <w:p w14:paraId="0C332073" w14:textId="77777777" w:rsidR="00122CEB" w:rsidRDefault="00122CEB">
            <w:pPr>
              <w:pStyle w:val="ConsPlusNormal"/>
              <w:jc w:val="right"/>
            </w:pPr>
            <w:r>
              <w:t>2375,0</w:t>
            </w:r>
          </w:p>
        </w:tc>
        <w:tc>
          <w:tcPr>
            <w:tcW w:w="1384" w:type="dxa"/>
          </w:tcPr>
          <w:p w14:paraId="20708AFC" w14:textId="77777777" w:rsidR="00122CEB" w:rsidRDefault="00122CEB">
            <w:pPr>
              <w:pStyle w:val="ConsPlusNormal"/>
              <w:jc w:val="right"/>
            </w:pPr>
            <w:r>
              <w:t>2375,0</w:t>
            </w:r>
          </w:p>
        </w:tc>
      </w:tr>
      <w:tr w:rsidR="00122CEB" w14:paraId="1312CAB5" w14:textId="77777777">
        <w:tc>
          <w:tcPr>
            <w:tcW w:w="567" w:type="dxa"/>
          </w:tcPr>
          <w:p w14:paraId="00C97025" w14:textId="77777777" w:rsidR="00122CEB" w:rsidRDefault="00122CEB">
            <w:pPr>
              <w:pStyle w:val="ConsPlusNormal"/>
              <w:jc w:val="center"/>
            </w:pPr>
            <w:r>
              <w:t>892</w:t>
            </w:r>
          </w:p>
        </w:tc>
        <w:tc>
          <w:tcPr>
            <w:tcW w:w="794" w:type="dxa"/>
          </w:tcPr>
          <w:p w14:paraId="4ADFF450" w14:textId="77777777" w:rsidR="00122CEB" w:rsidRDefault="00122CEB">
            <w:pPr>
              <w:pStyle w:val="ConsPlusNormal"/>
              <w:jc w:val="center"/>
            </w:pPr>
            <w:r>
              <w:t>01 13</w:t>
            </w:r>
          </w:p>
        </w:tc>
        <w:tc>
          <w:tcPr>
            <w:tcW w:w="1644" w:type="dxa"/>
          </w:tcPr>
          <w:p w14:paraId="0CAC75BC" w14:textId="77777777" w:rsidR="00122CEB" w:rsidRDefault="00122CEB">
            <w:pPr>
              <w:pStyle w:val="ConsPlusNormal"/>
              <w:jc w:val="center"/>
            </w:pPr>
            <w:r>
              <w:t>12 3 00 00000</w:t>
            </w:r>
          </w:p>
        </w:tc>
        <w:tc>
          <w:tcPr>
            <w:tcW w:w="484" w:type="dxa"/>
          </w:tcPr>
          <w:p w14:paraId="4F2D75FA" w14:textId="77777777" w:rsidR="00122CEB" w:rsidRDefault="00122CEB">
            <w:pPr>
              <w:pStyle w:val="ConsPlusNormal"/>
            </w:pPr>
          </w:p>
        </w:tc>
        <w:tc>
          <w:tcPr>
            <w:tcW w:w="3964" w:type="dxa"/>
          </w:tcPr>
          <w:p w14:paraId="1E13D901" w14:textId="77777777" w:rsidR="00122CEB" w:rsidRDefault="00122CEB">
            <w:pPr>
              <w:pStyle w:val="ConsPlusNormal"/>
            </w:pPr>
            <w:r>
              <w:t>Комплексы процессных мероприятий</w:t>
            </w:r>
          </w:p>
        </w:tc>
        <w:tc>
          <w:tcPr>
            <w:tcW w:w="1384" w:type="dxa"/>
          </w:tcPr>
          <w:p w14:paraId="7A78C564" w14:textId="77777777" w:rsidR="00122CEB" w:rsidRDefault="00122CEB">
            <w:pPr>
              <w:pStyle w:val="ConsPlusNormal"/>
              <w:jc w:val="right"/>
            </w:pPr>
            <w:r>
              <w:t>2375,0</w:t>
            </w:r>
          </w:p>
        </w:tc>
        <w:tc>
          <w:tcPr>
            <w:tcW w:w="1384" w:type="dxa"/>
          </w:tcPr>
          <w:p w14:paraId="063978DB" w14:textId="77777777" w:rsidR="00122CEB" w:rsidRDefault="00122CEB">
            <w:pPr>
              <w:pStyle w:val="ConsPlusNormal"/>
              <w:jc w:val="right"/>
            </w:pPr>
            <w:r>
              <w:t>2375,0</w:t>
            </w:r>
          </w:p>
        </w:tc>
        <w:tc>
          <w:tcPr>
            <w:tcW w:w="1384" w:type="dxa"/>
          </w:tcPr>
          <w:p w14:paraId="65DE0FD8" w14:textId="77777777" w:rsidR="00122CEB" w:rsidRDefault="00122CEB">
            <w:pPr>
              <w:pStyle w:val="ConsPlusNormal"/>
              <w:jc w:val="right"/>
            </w:pPr>
            <w:r>
              <w:t>2375,0</w:t>
            </w:r>
          </w:p>
        </w:tc>
      </w:tr>
      <w:tr w:rsidR="00122CEB" w14:paraId="7BBDD05A" w14:textId="77777777">
        <w:tc>
          <w:tcPr>
            <w:tcW w:w="567" w:type="dxa"/>
          </w:tcPr>
          <w:p w14:paraId="52F7312F" w14:textId="77777777" w:rsidR="00122CEB" w:rsidRDefault="00122CEB">
            <w:pPr>
              <w:pStyle w:val="ConsPlusNormal"/>
              <w:jc w:val="center"/>
            </w:pPr>
            <w:r>
              <w:t>892</w:t>
            </w:r>
          </w:p>
        </w:tc>
        <w:tc>
          <w:tcPr>
            <w:tcW w:w="794" w:type="dxa"/>
          </w:tcPr>
          <w:p w14:paraId="7026B116" w14:textId="77777777" w:rsidR="00122CEB" w:rsidRDefault="00122CEB">
            <w:pPr>
              <w:pStyle w:val="ConsPlusNormal"/>
              <w:jc w:val="center"/>
            </w:pPr>
            <w:r>
              <w:t>01 13</w:t>
            </w:r>
          </w:p>
        </w:tc>
        <w:tc>
          <w:tcPr>
            <w:tcW w:w="1644" w:type="dxa"/>
          </w:tcPr>
          <w:p w14:paraId="1764911B" w14:textId="77777777" w:rsidR="00122CEB" w:rsidRDefault="00122CEB">
            <w:pPr>
              <w:pStyle w:val="ConsPlusNormal"/>
              <w:jc w:val="center"/>
            </w:pPr>
            <w:r>
              <w:t>12 3 01 00000</w:t>
            </w:r>
          </w:p>
        </w:tc>
        <w:tc>
          <w:tcPr>
            <w:tcW w:w="484" w:type="dxa"/>
          </w:tcPr>
          <w:p w14:paraId="081F72E2" w14:textId="77777777" w:rsidR="00122CEB" w:rsidRDefault="00122CEB">
            <w:pPr>
              <w:pStyle w:val="ConsPlusNormal"/>
            </w:pPr>
          </w:p>
        </w:tc>
        <w:tc>
          <w:tcPr>
            <w:tcW w:w="3964" w:type="dxa"/>
          </w:tcPr>
          <w:p w14:paraId="3986F2D0" w14:textId="77777777" w:rsidR="00122CEB" w:rsidRDefault="00122CEB">
            <w:pPr>
              <w:pStyle w:val="ConsPlusNormal"/>
            </w:pPr>
            <w: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Пермского края"</w:t>
            </w:r>
          </w:p>
        </w:tc>
        <w:tc>
          <w:tcPr>
            <w:tcW w:w="1384" w:type="dxa"/>
          </w:tcPr>
          <w:p w14:paraId="091DDD93" w14:textId="77777777" w:rsidR="00122CEB" w:rsidRDefault="00122CEB">
            <w:pPr>
              <w:pStyle w:val="ConsPlusNormal"/>
              <w:jc w:val="right"/>
            </w:pPr>
            <w:r>
              <w:t>2375,0</w:t>
            </w:r>
          </w:p>
        </w:tc>
        <w:tc>
          <w:tcPr>
            <w:tcW w:w="1384" w:type="dxa"/>
          </w:tcPr>
          <w:p w14:paraId="59C9F2DE" w14:textId="77777777" w:rsidR="00122CEB" w:rsidRDefault="00122CEB">
            <w:pPr>
              <w:pStyle w:val="ConsPlusNormal"/>
              <w:jc w:val="right"/>
            </w:pPr>
            <w:r>
              <w:t>2375,0</w:t>
            </w:r>
          </w:p>
        </w:tc>
        <w:tc>
          <w:tcPr>
            <w:tcW w:w="1384" w:type="dxa"/>
          </w:tcPr>
          <w:p w14:paraId="33771DC5" w14:textId="77777777" w:rsidR="00122CEB" w:rsidRDefault="00122CEB">
            <w:pPr>
              <w:pStyle w:val="ConsPlusNormal"/>
              <w:jc w:val="right"/>
            </w:pPr>
            <w:r>
              <w:t>2375,0</w:t>
            </w:r>
          </w:p>
        </w:tc>
      </w:tr>
      <w:tr w:rsidR="00122CEB" w14:paraId="110941AB" w14:textId="77777777">
        <w:tc>
          <w:tcPr>
            <w:tcW w:w="567" w:type="dxa"/>
          </w:tcPr>
          <w:p w14:paraId="3BEEF8F8" w14:textId="77777777" w:rsidR="00122CEB" w:rsidRDefault="00122CEB">
            <w:pPr>
              <w:pStyle w:val="ConsPlusNormal"/>
              <w:jc w:val="center"/>
            </w:pPr>
            <w:r>
              <w:t>892</w:t>
            </w:r>
          </w:p>
        </w:tc>
        <w:tc>
          <w:tcPr>
            <w:tcW w:w="794" w:type="dxa"/>
          </w:tcPr>
          <w:p w14:paraId="59D207B3" w14:textId="77777777" w:rsidR="00122CEB" w:rsidRDefault="00122CEB">
            <w:pPr>
              <w:pStyle w:val="ConsPlusNormal"/>
              <w:jc w:val="center"/>
            </w:pPr>
            <w:r>
              <w:t>01 13</w:t>
            </w:r>
          </w:p>
        </w:tc>
        <w:tc>
          <w:tcPr>
            <w:tcW w:w="1644" w:type="dxa"/>
          </w:tcPr>
          <w:p w14:paraId="697E5469" w14:textId="77777777" w:rsidR="00122CEB" w:rsidRDefault="00122CEB">
            <w:pPr>
              <w:pStyle w:val="ConsPlusNormal"/>
              <w:jc w:val="center"/>
            </w:pPr>
            <w:r>
              <w:t>12 3 01 2В050</w:t>
            </w:r>
          </w:p>
        </w:tc>
        <w:tc>
          <w:tcPr>
            <w:tcW w:w="484" w:type="dxa"/>
          </w:tcPr>
          <w:p w14:paraId="2E79400C" w14:textId="77777777" w:rsidR="00122CEB" w:rsidRDefault="00122CEB">
            <w:pPr>
              <w:pStyle w:val="ConsPlusNormal"/>
            </w:pPr>
          </w:p>
        </w:tc>
        <w:tc>
          <w:tcPr>
            <w:tcW w:w="3964" w:type="dxa"/>
          </w:tcPr>
          <w:p w14:paraId="7C9AE885" w14:textId="77777777" w:rsidR="00122CEB" w:rsidRDefault="00122CEB">
            <w:pPr>
              <w:pStyle w:val="ConsPlusNormal"/>
            </w:pPr>
            <w:r>
              <w:t>Проведение этнокультурных мероприятий в отношении коми-пермяцкого народа</w:t>
            </w:r>
          </w:p>
        </w:tc>
        <w:tc>
          <w:tcPr>
            <w:tcW w:w="1384" w:type="dxa"/>
          </w:tcPr>
          <w:p w14:paraId="5DD72030" w14:textId="77777777" w:rsidR="00122CEB" w:rsidRDefault="00122CEB">
            <w:pPr>
              <w:pStyle w:val="ConsPlusNormal"/>
              <w:jc w:val="right"/>
            </w:pPr>
            <w:r>
              <w:t>2375,0</w:t>
            </w:r>
          </w:p>
        </w:tc>
        <w:tc>
          <w:tcPr>
            <w:tcW w:w="1384" w:type="dxa"/>
          </w:tcPr>
          <w:p w14:paraId="20FAC49B" w14:textId="77777777" w:rsidR="00122CEB" w:rsidRDefault="00122CEB">
            <w:pPr>
              <w:pStyle w:val="ConsPlusNormal"/>
              <w:jc w:val="right"/>
            </w:pPr>
            <w:r>
              <w:t>2375,0</w:t>
            </w:r>
          </w:p>
        </w:tc>
        <w:tc>
          <w:tcPr>
            <w:tcW w:w="1384" w:type="dxa"/>
          </w:tcPr>
          <w:p w14:paraId="4F5528C1" w14:textId="77777777" w:rsidR="00122CEB" w:rsidRDefault="00122CEB">
            <w:pPr>
              <w:pStyle w:val="ConsPlusNormal"/>
              <w:jc w:val="right"/>
            </w:pPr>
            <w:r>
              <w:t>2375,0</w:t>
            </w:r>
          </w:p>
        </w:tc>
      </w:tr>
      <w:tr w:rsidR="00122CEB" w14:paraId="319F46DA" w14:textId="77777777">
        <w:tc>
          <w:tcPr>
            <w:tcW w:w="567" w:type="dxa"/>
          </w:tcPr>
          <w:p w14:paraId="2B28F086" w14:textId="77777777" w:rsidR="00122CEB" w:rsidRDefault="00122CEB">
            <w:pPr>
              <w:pStyle w:val="ConsPlusNormal"/>
              <w:jc w:val="center"/>
            </w:pPr>
            <w:r>
              <w:t>892</w:t>
            </w:r>
          </w:p>
        </w:tc>
        <w:tc>
          <w:tcPr>
            <w:tcW w:w="794" w:type="dxa"/>
          </w:tcPr>
          <w:p w14:paraId="5CA00F62" w14:textId="77777777" w:rsidR="00122CEB" w:rsidRDefault="00122CEB">
            <w:pPr>
              <w:pStyle w:val="ConsPlusNormal"/>
              <w:jc w:val="center"/>
            </w:pPr>
            <w:r>
              <w:t>01 13</w:t>
            </w:r>
          </w:p>
        </w:tc>
        <w:tc>
          <w:tcPr>
            <w:tcW w:w="1644" w:type="dxa"/>
          </w:tcPr>
          <w:p w14:paraId="037B001E" w14:textId="77777777" w:rsidR="00122CEB" w:rsidRDefault="00122CEB">
            <w:pPr>
              <w:pStyle w:val="ConsPlusNormal"/>
              <w:jc w:val="center"/>
            </w:pPr>
            <w:r>
              <w:t>12 3 01 2В050</w:t>
            </w:r>
          </w:p>
        </w:tc>
        <w:tc>
          <w:tcPr>
            <w:tcW w:w="484" w:type="dxa"/>
          </w:tcPr>
          <w:p w14:paraId="20C02663" w14:textId="77777777" w:rsidR="00122CEB" w:rsidRDefault="00122CEB">
            <w:pPr>
              <w:pStyle w:val="ConsPlusNormal"/>
              <w:jc w:val="center"/>
            </w:pPr>
            <w:r>
              <w:t>200</w:t>
            </w:r>
          </w:p>
        </w:tc>
        <w:tc>
          <w:tcPr>
            <w:tcW w:w="3964" w:type="dxa"/>
          </w:tcPr>
          <w:p w14:paraId="068D733E" w14:textId="77777777" w:rsidR="00122CEB" w:rsidRDefault="00122CEB">
            <w:pPr>
              <w:pStyle w:val="ConsPlusNormal"/>
            </w:pPr>
            <w:r>
              <w:t>Закупка товаров, работ и услуг для обеспечения государственных (муниципальных) нужд</w:t>
            </w:r>
          </w:p>
        </w:tc>
        <w:tc>
          <w:tcPr>
            <w:tcW w:w="1384" w:type="dxa"/>
          </w:tcPr>
          <w:p w14:paraId="7B8ACBBD" w14:textId="77777777" w:rsidR="00122CEB" w:rsidRDefault="00122CEB">
            <w:pPr>
              <w:pStyle w:val="ConsPlusNormal"/>
              <w:jc w:val="right"/>
            </w:pPr>
            <w:r>
              <w:t>1995,0</w:t>
            </w:r>
          </w:p>
        </w:tc>
        <w:tc>
          <w:tcPr>
            <w:tcW w:w="1384" w:type="dxa"/>
          </w:tcPr>
          <w:p w14:paraId="16B71709" w14:textId="77777777" w:rsidR="00122CEB" w:rsidRDefault="00122CEB">
            <w:pPr>
              <w:pStyle w:val="ConsPlusNormal"/>
              <w:jc w:val="right"/>
            </w:pPr>
            <w:r>
              <w:t>1595,0</w:t>
            </w:r>
          </w:p>
        </w:tc>
        <w:tc>
          <w:tcPr>
            <w:tcW w:w="1384" w:type="dxa"/>
          </w:tcPr>
          <w:p w14:paraId="08FB740A" w14:textId="77777777" w:rsidR="00122CEB" w:rsidRDefault="00122CEB">
            <w:pPr>
              <w:pStyle w:val="ConsPlusNormal"/>
              <w:jc w:val="right"/>
            </w:pPr>
            <w:r>
              <w:t>1995,0</w:t>
            </w:r>
          </w:p>
        </w:tc>
      </w:tr>
      <w:tr w:rsidR="00122CEB" w14:paraId="36EE6D17" w14:textId="77777777">
        <w:tc>
          <w:tcPr>
            <w:tcW w:w="567" w:type="dxa"/>
          </w:tcPr>
          <w:p w14:paraId="466DDAE8" w14:textId="77777777" w:rsidR="00122CEB" w:rsidRDefault="00122CEB">
            <w:pPr>
              <w:pStyle w:val="ConsPlusNormal"/>
              <w:jc w:val="center"/>
            </w:pPr>
            <w:r>
              <w:t>892</w:t>
            </w:r>
          </w:p>
        </w:tc>
        <w:tc>
          <w:tcPr>
            <w:tcW w:w="794" w:type="dxa"/>
          </w:tcPr>
          <w:p w14:paraId="7F73DB95" w14:textId="77777777" w:rsidR="00122CEB" w:rsidRDefault="00122CEB">
            <w:pPr>
              <w:pStyle w:val="ConsPlusNormal"/>
              <w:jc w:val="center"/>
            </w:pPr>
            <w:r>
              <w:t>01 13</w:t>
            </w:r>
          </w:p>
        </w:tc>
        <w:tc>
          <w:tcPr>
            <w:tcW w:w="1644" w:type="dxa"/>
          </w:tcPr>
          <w:p w14:paraId="1ABBD326" w14:textId="77777777" w:rsidR="00122CEB" w:rsidRDefault="00122CEB">
            <w:pPr>
              <w:pStyle w:val="ConsPlusNormal"/>
              <w:jc w:val="center"/>
            </w:pPr>
            <w:r>
              <w:t>12 3 01 2В050</w:t>
            </w:r>
          </w:p>
        </w:tc>
        <w:tc>
          <w:tcPr>
            <w:tcW w:w="484" w:type="dxa"/>
          </w:tcPr>
          <w:p w14:paraId="32A02190" w14:textId="77777777" w:rsidR="00122CEB" w:rsidRDefault="00122CEB">
            <w:pPr>
              <w:pStyle w:val="ConsPlusNormal"/>
              <w:jc w:val="center"/>
            </w:pPr>
            <w:r>
              <w:t>300</w:t>
            </w:r>
          </w:p>
        </w:tc>
        <w:tc>
          <w:tcPr>
            <w:tcW w:w="3964" w:type="dxa"/>
          </w:tcPr>
          <w:p w14:paraId="4434531A" w14:textId="77777777" w:rsidR="00122CEB" w:rsidRDefault="00122CEB">
            <w:pPr>
              <w:pStyle w:val="ConsPlusNormal"/>
            </w:pPr>
            <w:r>
              <w:t>Социальное обеспечение и иные выплаты населению</w:t>
            </w:r>
          </w:p>
        </w:tc>
        <w:tc>
          <w:tcPr>
            <w:tcW w:w="1384" w:type="dxa"/>
          </w:tcPr>
          <w:p w14:paraId="2664D25B" w14:textId="77777777" w:rsidR="00122CEB" w:rsidRDefault="00122CEB">
            <w:pPr>
              <w:pStyle w:val="ConsPlusNormal"/>
              <w:jc w:val="right"/>
            </w:pPr>
            <w:r>
              <w:t>380,0</w:t>
            </w:r>
          </w:p>
        </w:tc>
        <w:tc>
          <w:tcPr>
            <w:tcW w:w="1384" w:type="dxa"/>
          </w:tcPr>
          <w:p w14:paraId="04E6B299" w14:textId="77777777" w:rsidR="00122CEB" w:rsidRDefault="00122CEB">
            <w:pPr>
              <w:pStyle w:val="ConsPlusNormal"/>
              <w:jc w:val="right"/>
            </w:pPr>
            <w:r>
              <w:t>380,0</w:t>
            </w:r>
          </w:p>
        </w:tc>
        <w:tc>
          <w:tcPr>
            <w:tcW w:w="1384" w:type="dxa"/>
          </w:tcPr>
          <w:p w14:paraId="215E3A47" w14:textId="77777777" w:rsidR="00122CEB" w:rsidRDefault="00122CEB">
            <w:pPr>
              <w:pStyle w:val="ConsPlusNormal"/>
              <w:jc w:val="right"/>
            </w:pPr>
            <w:r>
              <w:t>380,0</w:t>
            </w:r>
          </w:p>
        </w:tc>
      </w:tr>
      <w:tr w:rsidR="00122CEB" w14:paraId="0DD5BFD2" w14:textId="77777777">
        <w:tc>
          <w:tcPr>
            <w:tcW w:w="567" w:type="dxa"/>
          </w:tcPr>
          <w:p w14:paraId="73DBE724" w14:textId="77777777" w:rsidR="00122CEB" w:rsidRDefault="00122CEB">
            <w:pPr>
              <w:pStyle w:val="ConsPlusNormal"/>
              <w:jc w:val="center"/>
            </w:pPr>
            <w:r>
              <w:t>892</w:t>
            </w:r>
          </w:p>
        </w:tc>
        <w:tc>
          <w:tcPr>
            <w:tcW w:w="794" w:type="dxa"/>
          </w:tcPr>
          <w:p w14:paraId="563F3D79" w14:textId="77777777" w:rsidR="00122CEB" w:rsidRDefault="00122CEB">
            <w:pPr>
              <w:pStyle w:val="ConsPlusNormal"/>
              <w:jc w:val="center"/>
            </w:pPr>
            <w:r>
              <w:t>01 13</w:t>
            </w:r>
          </w:p>
        </w:tc>
        <w:tc>
          <w:tcPr>
            <w:tcW w:w="1644" w:type="dxa"/>
          </w:tcPr>
          <w:p w14:paraId="53262C4A" w14:textId="77777777" w:rsidR="00122CEB" w:rsidRDefault="00122CEB">
            <w:pPr>
              <w:pStyle w:val="ConsPlusNormal"/>
              <w:jc w:val="center"/>
            </w:pPr>
            <w:r>
              <w:t>12 3 01 2В050</w:t>
            </w:r>
          </w:p>
        </w:tc>
        <w:tc>
          <w:tcPr>
            <w:tcW w:w="484" w:type="dxa"/>
          </w:tcPr>
          <w:p w14:paraId="7A7DEAD8" w14:textId="77777777" w:rsidR="00122CEB" w:rsidRDefault="00122CEB">
            <w:pPr>
              <w:pStyle w:val="ConsPlusNormal"/>
              <w:jc w:val="center"/>
            </w:pPr>
            <w:r>
              <w:t>600</w:t>
            </w:r>
          </w:p>
        </w:tc>
        <w:tc>
          <w:tcPr>
            <w:tcW w:w="3964" w:type="dxa"/>
          </w:tcPr>
          <w:p w14:paraId="4BA76A1D" w14:textId="77777777" w:rsidR="00122CEB" w:rsidRDefault="00122CEB">
            <w:pPr>
              <w:pStyle w:val="ConsPlusNormal"/>
            </w:pPr>
            <w:r>
              <w:t>Предоставление субсидий бюджетным, автономным учреждениям и иным некоммерческим организациям</w:t>
            </w:r>
          </w:p>
        </w:tc>
        <w:tc>
          <w:tcPr>
            <w:tcW w:w="1384" w:type="dxa"/>
          </w:tcPr>
          <w:p w14:paraId="709EA7EF" w14:textId="77777777" w:rsidR="00122CEB" w:rsidRDefault="00122CEB">
            <w:pPr>
              <w:pStyle w:val="ConsPlusNormal"/>
              <w:jc w:val="right"/>
            </w:pPr>
            <w:r>
              <w:t>0,0</w:t>
            </w:r>
          </w:p>
        </w:tc>
        <w:tc>
          <w:tcPr>
            <w:tcW w:w="1384" w:type="dxa"/>
          </w:tcPr>
          <w:p w14:paraId="119D6E05" w14:textId="77777777" w:rsidR="00122CEB" w:rsidRDefault="00122CEB">
            <w:pPr>
              <w:pStyle w:val="ConsPlusNormal"/>
              <w:jc w:val="right"/>
            </w:pPr>
            <w:r>
              <w:t>400,0</w:t>
            </w:r>
          </w:p>
        </w:tc>
        <w:tc>
          <w:tcPr>
            <w:tcW w:w="1384" w:type="dxa"/>
          </w:tcPr>
          <w:p w14:paraId="5F926266" w14:textId="77777777" w:rsidR="00122CEB" w:rsidRDefault="00122CEB">
            <w:pPr>
              <w:pStyle w:val="ConsPlusNormal"/>
              <w:jc w:val="right"/>
            </w:pPr>
            <w:r>
              <w:t>0,0</w:t>
            </w:r>
          </w:p>
        </w:tc>
      </w:tr>
      <w:tr w:rsidR="00122CEB" w14:paraId="1802FF3D" w14:textId="77777777">
        <w:tc>
          <w:tcPr>
            <w:tcW w:w="567" w:type="dxa"/>
          </w:tcPr>
          <w:p w14:paraId="5C2C89D1" w14:textId="77777777" w:rsidR="00122CEB" w:rsidRDefault="00122CEB">
            <w:pPr>
              <w:pStyle w:val="ConsPlusNormal"/>
            </w:pPr>
          </w:p>
        </w:tc>
        <w:tc>
          <w:tcPr>
            <w:tcW w:w="794" w:type="dxa"/>
          </w:tcPr>
          <w:p w14:paraId="33B00F69" w14:textId="77777777" w:rsidR="00122CEB" w:rsidRDefault="00122CEB">
            <w:pPr>
              <w:pStyle w:val="ConsPlusNormal"/>
            </w:pPr>
          </w:p>
        </w:tc>
        <w:tc>
          <w:tcPr>
            <w:tcW w:w="1644" w:type="dxa"/>
          </w:tcPr>
          <w:p w14:paraId="044C0BFC" w14:textId="77777777" w:rsidR="00122CEB" w:rsidRDefault="00122CEB">
            <w:pPr>
              <w:pStyle w:val="ConsPlusNormal"/>
            </w:pPr>
          </w:p>
        </w:tc>
        <w:tc>
          <w:tcPr>
            <w:tcW w:w="484" w:type="dxa"/>
          </w:tcPr>
          <w:p w14:paraId="7474780B" w14:textId="77777777" w:rsidR="00122CEB" w:rsidRDefault="00122CEB">
            <w:pPr>
              <w:pStyle w:val="ConsPlusNormal"/>
            </w:pPr>
          </w:p>
        </w:tc>
        <w:tc>
          <w:tcPr>
            <w:tcW w:w="3964" w:type="dxa"/>
          </w:tcPr>
          <w:p w14:paraId="332E325C" w14:textId="77777777" w:rsidR="00122CEB" w:rsidRDefault="00122CEB">
            <w:pPr>
              <w:pStyle w:val="ConsPlusNormal"/>
            </w:pPr>
            <w:r>
              <w:t>Всего Пермский край</w:t>
            </w:r>
          </w:p>
        </w:tc>
        <w:tc>
          <w:tcPr>
            <w:tcW w:w="1384" w:type="dxa"/>
          </w:tcPr>
          <w:p w14:paraId="0E4ED0B6" w14:textId="77777777" w:rsidR="00122CEB" w:rsidRDefault="00122CEB">
            <w:pPr>
              <w:pStyle w:val="ConsPlusNormal"/>
              <w:jc w:val="right"/>
            </w:pPr>
            <w:r>
              <w:t>250251327,4</w:t>
            </w:r>
          </w:p>
        </w:tc>
        <w:tc>
          <w:tcPr>
            <w:tcW w:w="1384" w:type="dxa"/>
          </w:tcPr>
          <w:p w14:paraId="00A98F11" w14:textId="77777777" w:rsidR="00122CEB" w:rsidRDefault="00122CEB">
            <w:pPr>
              <w:pStyle w:val="ConsPlusNormal"/>
              <w:jc w:val="right"/>
            </w:pPr>
            <w:r>
              <w:t>230734527,9</w:t>
            </w:r>
          </w:p>
        </w:tc>
        <w:tc>
          <w:tcPr>
            <w:tcW w:w="1384" w:type="dxa"/>
          </w:tcPr>
          <w:p w14:paraId="03E23474" w14:textId="77777777" w:rsidR="00122CEB" w:rsidRDefault="00122CEB">
            <w:pPr>
              <w:pStyle w:val="ConsPlusNormal"/>
              <w:jc w:val="right"/>
            </w:pPr>
            <w:r>
              <w:t>222150095,2</w:t>
            </w:r>
          </w:p>
        </w:tc>
      </w:tr>
    </w:tbl>
    <w:p w14:paraId="460695DE" w14:textId="77777777" w:rsidR="00122CEB" w:rsidRDefault="00122CEB">
      <w:pPr>
        <w:pStyle w:val="ConsPlusNormal"/>
        <w:sectPr w:rsidR="00122CEB">
          <w:pgSz w:w="16838" w:h="11905" w:orient="landscape"/>
          <w:pgMar w:top="1701" w:right="1134" w:bottom="850" w:left="1134" w:header="0" w:footer="0" w:gutter="0"/>
          <w:cols w:space="720"/>
          <w:titlePg/>
        </w:sectPr>
      </w:pPr>
    </w:p>
    <w:p w14:paraId="05B043E5" w14:textId="77777777" w:rsidR="00122CEB" w:rsidRDefault="00122CEB">
      <w:pPr>
        <w:pStyle w:val="ConsPlusNormal"/>
        <w:jc w:val="both"/>
      </w:pPr>
    </w:p>
    <w:p w14:paraId="56295080" w14:textId="77777777" w:rsidR="00122CEB" w:rsidRDefault="00122CEB">
      <w:pPr>
        <w:pStyle w:val="ConsPlusNormal"/>
        <w:jc w:val="both"/>
      </w:pPr>
    </w:p>
    <w:p w14:paraId="0A023411" w14:textId="77777777" w:rsidR="00122CEB" w:rsidRDefault="00122CEB">
      <w:pPr>
        <w:pStyle w:val="ConsPlusNormal"/>
        <w:jc w:val="both"/>
      </w:pPr>
    </w:p>
    <w:p w14:paraId="1194236E" w14:textId="77777777" w:rsidR="00122CEB" w:rsidRDefault="00122CEB">
      <w:pPr>
        <w:pStyle w:val="ConsPlusNormal"/>
        <w:jc w:val="both"/>
      </w:pPr>
    </w:p>
    <w:p w14:paraId="7B1FEFB9" w14:textId="77777777" w:rsidR="00122CEB" w:rsidRDefault="00122CEB">
      <w:pPr>
        <w:pStyle w:val="ConsPlusNormal"/>
        <w:jc w:val="both"/>
      </w:pPr>
    </w:p>
    <w:p w14:paraId="133C9853" w14:textId="77777777" w:rsidR="00122CEB" w:rsidRDefault="00122CEB">
      <w:pPr>
        <w:pStyle w:val="ConsPlusNormal"/>
        <w:jc w:val="right"/>
        <w:outlineLvl w:val="0"/>
      </w:pPr>
      <w:r>
        <w:t>Приложение 6</w:t>
      </w:r>
    </w:p>
    <w:p w14:paraId="16AC7568" w14:textId="77777777" w:rsidR="00122CEB" w:rsidRDefault="00122CEB">
      <w:pPr>
        <w:pStyle w:val="ConsPlusNormal"/>
        <w:jc w:val="right"/>
      </w:pPr>
      <w:r>
        <w:t>к Закону</w:t>
      </w:r>
    </w:p>
    <w:p w14:paraId="7120D4AB" w14:textId="77777777" w:rsidR="00122CEB" w:rsidRDefault="00122CEB">
      <w:pPr>
        <w:pStyle w:val="ConsPlusNormal"/>
        <w:jc w:val="right"/>
      </w:pPr>
      <w:r>
        <w:t>Пермского края</w:t>
      </w:r>
    </w:p>
    <w:p w14:paraId="138BA5AD" w14:textId="77777777" w:rsidR="00122CEB" w:rsidRDefault="00122CEB">
      <w:pPr>
        <w:pStyle w:val="ConsPlusNormal"/>
        <w:jc w:val="right"/>
      </w:pPr>
      <w:r>
        <w:t>от 07.12.2023 N 253-ПК</w:t>
      </w:r>
    </w:p>
    <w:p w14:paraId="6F5F9392" w14:textId="77777777" w:rsidR="00122CEB" w:rsidRDefault="00122CEB">
      <w:pPr>
        <w:pStyle w:val="ConsPlusNormal"/>
        <w:jc w:val="both"/>
      </w:pPr>
    </w:p>
    <w:p w14:paraId="40AD2AF2" w14:textId="77777777" w:rsidR="00122CEB" w:rsidRDefault="00122CEB">
      <w:pPr>
        <w:pStyle w:val="ConsPlusTitle"/>
        <w:jc w:val="center"/>
      </w:pPr>
      <w:bookmarkStart w:id="10" w:name="P37426"/>
      <w:bookmarkEnd w:id="10"/>
      <w:r>
        <w:t>РАСПРЕДЕЛЕНИЕ СРЕДСТВ ДОРОЖНОГО ФОНДА ПЕРМСКОГО КРАЯ</w:t>
      </w:r>
    </w:p>
    <w:p w14:paraId="4E5556C3" w14:textId="77777777" w:rsidR="00122CEB" w:rsidRDefault="00122CEB">
      <w:pPr>
        <w:pStyle w:val="ConsPlusTitle"/>
        <w:jc w:val="center"/>
      </w:pPr>
      <w:r>
        <w:t>НА 2024 ГОД И НА ПЛАНОВЫЙ ПЕРИОД 2025 И 2026 ГОДОВ,</w:t>
      </w:r>
    </w:p>
    <w:p w14:paraId="3AEE504E" w14:textId="77777777" w:rsidR="00122CEB" w:rsidRDefault="00122CEB">
      <w:pPr>
        <w:pStyle w:val="ConsPlusTitle"/>
        <w:jc w:val="center"/>
      </w:pPr>
      <w:r>
        <w:t>ТЫС. РУБЛЕЙ</w:t>
      </w:r>
    </w:p>
    <w:p w14:paraId="638B9587"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22CEB" w14:paraId="3D4CAC3C" w14:textId="77777777">
        <w:tc>
          <w:tcPr>
            <w:tcW w:w="60" w:type="dxa"/>
            <w:tcBorders>
              <w:top w:val="nil"/>
              <w:left w:val="nil"/>
              <w:bottom w:val="nil"/>
              <w:right w:val="nil"/>
            </w:tcBorders>
            <w:shd w:val="clear" w:color="auto" w:fill="CED3F1"/>
            <w:tcMar>
              <w:top w:w="0" w:type="dxa"/>
              <w:left w:w="0" w:type="dxa"/>
              <w:bottom w:w="0" w:type="dxa"/>
              <w:right w:w="0" w:type="dxa"/>
            </w:tcMar>
          </w:tcPr>
          <w:p w14:paraId="7CF44A09"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2C92DFC"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AF5F9FC" w14:textId="77777777" w:rsidR="00122CEB" w:rsidRDefault="00122CEB">
            <w:pPr>
              <w:pStyle w:val="ConsPlusNormal"/>
              <w:jc w:val="center"/>
            </w:pPr>
            <w:r>
              <w:rPr>
                <w:color w:val="392C69"/>
              </w:rPr>
              <w:t>Список изменяющих документов</w:t>
            </w:r>
          </w:p>
          <w:p w14:paraId="0983FF6F" w14:textId="77777777" w:rsidR="00122CEB" w:rsidRDefault="00122CEB">
            <w:pPr>
              <w:pStyle w:val="ConsPlusNormal"/>
              <w:jc w:val="center"/>
            </w:pPr>
            <w:r>
              <w:rPr>
                <w:color w:val="392C69"/>
              </w:rPr>
              <w:t xml:space="preserve">(в ред. Законов Пермского края от 26.03.2024 </w:t>
            </w:r>
            <w:hyperlink r:id="rId103">
              <w:r>
                <w:rPr>
                  <w:color w:val="0000FF"/>
                </w:rPr>
                <w:t>N 298-ПК</w:t>
              </w:r>
            </w:hyperlink>
            <w:r>
              <w:rPr>
                <w:color w:val="392C69"/>
              </w:rPr>
              <w:t>,</w:t>
            </w:r>
          </w:p>
          <w:p w14:paraId="27EAF25C" w14:textId="77777777" w:rsidR="00122CEB" w:rsidRDefault="00122CEB">
            <w:pPr>
              <w:pStyle w:val="ConsPlusNormal"/>
              <w:jc w:val="center"/>
            </w:pPr>
            <w:r>
              <w:rPr>
                <w:color w:val="392C69"/>
              </w:rPr>
              <w:t xml:space="preserve">от 26.09.2024 </w:t>
            </w:r>
            <w:hyperlink r:id="rId104">
              <w:r>
                <w:rPr>
                  <w:color w:val="0000FF"/>
                </w:rPr>
                <w:t>N 356-ПК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7B606D43" w14:textId="77777777" w:rsidR="00122CEB" w:rsidRDefault="00122CEB">
            <w:pPr>
              <w:pStyle w:val="ConsPlusNormal"/>
            </w:pPr>
          </w:p>
        </w:tc>
      </w:tr>
    </w:tbl>
    <w:p w14:paraId="41784E3E"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4252"/>
        <w:gridCol w:w="1361"/>
        <w:gridCol w:w="1361"/>
        <w:gridCol w:w="1361"/>
      </w:tblGrid>
      <w:tr w:rsidR="00122CEB" w14:paraId="0E60980C" w14:textId="77777777">
        <w:tc>
          <w:tcPr>
            <w:tcW w:w="737" w:type="dxa"/>
          </w:tcPr>
          <w:p w14:paraId="3F5E6F33" w14:textId="77777777" w:rsidR="00122CEB" w:rsidRDefault="00122CEB">
            <w:pPr>
              <w:pStyle w:val="ConsPlusNormal"/>
              <w:jc w:val="center"/>
            </w:pPr>
            <w:r>
              <w:t>N п/п</w:t>
            </w:r>
          </w:p>
        </w:tc>
        <w:tc>
          <w:tcPr>
            <w:tcW w:w="4252" w:type="dxa"/>
          </w:tcPr>
          <w:p w14:paraId="24DCC6BB" w14:textId="77777777" w:rsidR="00122CEB" w:rsidRDefault="00122CEB">
            <w:pPr>
              <w:pStyle w:val="ConsPlusNormal"/>
              <w:jc w:val="center"/>
            </w:pPr>
            <w:r>
              <w:t>Наименование государственной программы, непрограммного мероприятия, направления расходов</w:t>
            </w:r>
          </w:p>
        </w:tc>
        <w:tc>
          <w:tcPr>
            <w:tcW w:w="1361" w:type="dxa"/>
          </w:tcPr>
          <w:p w14:paraId="44C0A72F" w14:textId="77777777" w:rsidR="00122CEB" w:rsidRDefault="00122CEB">
            <w:pPr>
              <w:pStyle w:val="ConsPlusNormal"/>
              <w:jc w:val="center"/>
            </w:pPr>
            <w:r>
              <w:t>2024 год</w:t>
            </w:r>
          </w:p>
        </w:tc>
        <w:tc>
          <w:tcPr>
            <w:tcW w:w="1361" w:type="dxa"/>
          </w:tcPr>
          <w:p w14:paraId="2DDA9935" w14:textId="77777777" w:rsidR="00122CEB" w:rsidRDefault="00122CEB">
            <w:pPr>
              <w:pStyle w:val="ConsPlusNormal"/>
              <w:jc w:val="center"/>
            </w:pPr>
            <w:r>
              <w:t>2025 год</w:t>
            </w:r>
          </w:p>
        </w:tc>
        <w:tc>
          <w:tcPr>
            <w:tcW w:w="1361" w:type="dxa"/>
          </w:tcPr>
          <w:p w14:paraId="363445A5" w14:textId="77777777" w:rsidR="00122CEB" w:rsidRDefault="00122CEB">
            <w:pPr>
              <w:pStyle w:val="ConsPlusNormal"/>
              <w:jc w:val="center"/>
            </w:pPr>
            <w:r>
              <w:t>2026 год</w:t>
            </w:r>
          </w:p>
        </w:tc>
      </w:tr>
      <w:tr w:rsidR="00122CEB" w14:paraId="59460585" w14:textId="77777777">
        <w:tc>
          <w:tcPr>
            <w:tcW w:w="737" w:type="dxa"/>
          </w:tcPr>
          <w:p w14:paraId="2AB5B451" w14:textId="77777777" w:rsidR="00122CEB" w:rsidRDefault="00122CEB">
            <w:pPr>
              <w:pStyle w:val="ConsPlusNormal"/>
              <w:jc w:val="center"/>
            </w:pPr>
            <w:r>
              <w:t>1</w:t>
            </w:r>
          </w:p>
        </w:tc>
        <w:tc>
          <w:tcPr>
            <w:tcW w:w="4252" w:type="dxa"/>
          </w:tcPr>
          <w:p w14:paraId="17D3447F" w14:textId="77777777" w:rsidR="00122CEB" w:rsidRDefault="00122CEB">
            <w:pPr>
              <w:pStyle w:val="ConsPlusNormal"/>
              <w:jc w:val="center"/>
            </w:pPr>
            <w:r>
              <w:t>2</w:t>
            </w:r>
          </w:p>
        </w:tc>
        <w:tc>
          <w:tcPr>
            <w:tcW w:w="1361" w:type="dxa"/>
          </w:tcPr>
          <w:p w14:paraId="1EF7710A" w14:textId="77777777" w:rsidR="00122CEB" w:rsidRDefault="00122CEB">
            <w:pPr>
              <w:pStyle w:val="ConsPlusNormal"/>
              <w:jc w:val="center"/>
            </w:pPr>
            <w:r>
              <w:t>3</w:t>
            </w:r>
          </w:p>
        </w:tc>
        <w:tc>
          <w:tcPr>
            <w:tcW w:w="1361" w:type="dxa"/>
          </w:tcPr>
          <w:p w14:paraId="15B84941" w14:textId="77777777" w:rsidR="00122CEB" w:rsidRDefault="00122CEB">
            <w:pPr>
              <w:pStyle w:val="ConsPlusNormal"/>
              <w:jc w:val="center"/>
            </w:pPr>
            <w:r>
              <w:t>4</w:t>
            </w:r>
          </w:p>
        </w:tc>
        <w:tc>
          <w:tcPr>
            <w:tcW w:w="1361" w:type="dxa"/>
          </w:tcPr>
          <w:p w14:paraId="59DEF411" w14:textId="77777777" w:rsidR="00122CEB" w:rsidRDefault="00122CEB">
            <w:pPr>
              <w:pStyle w:val="ConsPlusNormal"/>
              <w:jc w:val="center"/>
            </w:pPr>
            <w:r>
              <w:t>5</w:t>
            </w:r>
          </w:p>
        </w:tc>
      </w:tr>
      <w:tr w:rsidR="00122CEB" w14:paraId="5A508992" w14:textId="77777777">
        <w:tblPrEx>
          <w:tblBorders>
            <w:insideH w:val="nil"/>
          </w:tblBorders>
        </w:tblPrEx>
        <w:tc>
          <w:tcPr>
            <w:tcW w:w="737" w:type="dxa"/>
            <w:tcBorders>
              <w:bottom w:val="nil"/>
            </w:tcBorders>
          </w:tcPr>
          <w:p w14:paraId="6E4E94E2" w14:textId="77777777" w:rsidR="00122CEB" w:rsidRDefault="00122CEB">
            <w:pPr>
              <w:pStyle w:val="ConsPlusNormal"/>
              <w:jc w:val="center"/>
            </w:pPr>
            <w:r>
              <w:t>1</w:t>
            </w:r>
          </w:p>
        </w:tc>
        <w:tc>
          <w:tcPr>
            <w:tcW w:w="4252" w:type="dxa"/>
            <w:tcBorders>
              <w:bottom w:val="nil"/>
            </w:tcBorders>
          </w:tcPr>
          <w:p w14:paraId="57B28C93" w14:textId="77777777" w:rsidR="00122CEB" w:rsidRDefault="00122CEB">
            <w:pPr>
              <w:pStyle w:val="ConsPlusNormal"/>
              <w:jc w:val="both"/>
            </w:pPr>
            <w:r>
              <w:t>Государственная программа "Развитие транспортной системы", в том числе</w:t>
            </w:r>
          </w:p>
        </w:tc>
        <w:tc>
          <w:tcPr>
            <w:tcW w:w="1361" w:type="dxa"/>
            <w:tcBorders>
              <w:bottom w:val="nil"/>
            </w:tcBorders>
          </w:tcPr>
          <w:p w14:paraId="77C7C196" w14:textId="77777777" w:rsidR="00122CEB" w:rsidRDefault="00122CEB">
            <w:pPr>
              <w:pStyle w:val="ConsPlusNormal"/>
              <w:jc w:val="center"/>
            </w:pPr>
            <w:r>
              <w:t>30946060,4</w:t>
            </w:r>
          </w:p>
        </w:tc>
        <w:tc>
          <w:tcPr>
            <w:tcW w:w="1361" w:type="dxa"/>
            <w:tcBorders>
              <w:bottom w:val="nil"/>
            </w:tcBorders>
          </w:tcPr>
          <w:p w14:paraId="455A7DB2" w14:textId="77777777" w:rsidR="00122CEB" w:rsidRDefault="00122CEB">
            <w:pPr>
              <w:pStyle w:val="ConsPlusNormal"/>
              <w:jc w:val="center"/>
            </w:pPr>
            <w:r>
              <w:t>30563711,6</w:t>
            </w:r>
          </w:p>
        </w:tc>
        <w:tc>
          <w:tcPr>
            <w:tcW w:w="1361" w:type="dxa"/>
            <w:tcBorders>
              <w:bottom w:val="nil"/>
            </w:tcBorders>
          </w:tcPr>
          <w:p w14:paraId="3B94E636" w14:textId="77777777" w:rsidR="00122CEB" w:rsidRDefault="00122CEB">
            <w:pPr>
              <w:pStyle w:val="ConsPlusNormal"/>
              <w:jc w:val="center"/>
            </w:pPr>
            <w:r>
              <w:t>21790898,7</w:t>
            </w:r>
          </w:p>
        </w:tc>
      </w:tr>
      <w:tr w:rsidR="00122CEB" w14:paraId="358ED7FA" w14:textId="77777777">
        <w:tblPrEx>
          <w:tblBorders>
            <w:insideH w:val="nil"/>
          </w:tblBorders>
        </w:tblPrEx>
        <w:tc>
          <w:tcPr>
            <w:tcW w:w="9072" w:type="dxa"/>
            <w:gridSpan w:val="5"/>
            <w:tcBorders>
              <w:top w:val="nil"/>
            </w:tcBorders>
          </w:tcPr>
          <w:p w14:paraId="5EBA8BB7" w14:textId="77777777" w:rsidR="00122CEB" w:rsidRDefault="00122CEB">
            <w:pPr>
              <w:pStyle w:val="ConsPlusNormal"/>
              <w:jc w:val="both"/>
            </w:pPr>
            <w:r>
              <w:t xml:space="preserve">(п. 1 в ред. </w:t>
            </w:r>
            <w:hyperlink r:id="rId105">
              <w:r>
                <w:rPr>
                  <w:color w:val="0000FF"/>
                </w:rPr>
                <w:t>Закона</w:t>
              </w:r>
            </w:hyperlink>
            <w:r>
              <w:t xml:space="preserve"> Пермского края от 26.09.2024 N 356-ПК)</w:t>
            </w:r>
          </w:p>
        </w:tc>
      </w:tr>
      <w:tr w:rsidR="00122CEB" w14:paraId="79DFD3B6" w14:textId="77777777">
        <w:tblPrEx>
          <w:tblBorders>
            <w:insideH w:val="nil"/>
          </w:tblBorders>
        </w:tblPrEx>
        <w:tc>
          <w:tcPr>
            <w:tcW w:w="737" w:type="dxa"/>
            <w:tcBorders>
              <w:bottom w:val="nil"/>
            </w:tcBorders>
          </w:tcPr>
          <w:p w14:paraId="44006C42" w14:textId="77777777" w:rsidR="00122CEB" w:rsidRDefault="00122CEB">
            <w:pPr>
              <w:pStyle w:val="ConsPlusNormal"/>
              <w:jc w:val="center"/>
            </w:pPr>
            <w:r>
              <w:t>1.1</w:t>
            </w:r>
          </w:p>
        </w:tc>
        <w:tc>
          <w:tcPr>
            <w:tcW w:w="4252" w:type="dxa"/>
            <w:tcBorders>
              <w:bottom w:val="nil"/>
            </w:tcBorders>
          </w:tcPr>
          <w:p w14:paraId="5F460308" w14:textId="77777777" w:rsidR="00122CEB" w:rsidRDefault="00122CEB">
            <w:pPr>
              <w:pStyle w:val="ConsPlusNormal"/>
              <w:jc w:val="both"/>
            </w:pPr>
            <w:r>
              <w:t>Бюджетные инвестиции, субсидии на осуществление капитальных вложений в объекты капитального строительства государственной собственности на строительство объектов автодорожной отрасли регионального значения, в том числе:</w:t>
            </w:r>
          </w:p>
        </w:tc>
        <w:tc>
          <w:tcPr>
            <w:tcW w:w="1361" w:type="dxa"/>
            <w:tcBorders>
              <w:bottom w:val="nil"/>
            </w:tcBorders>
          </w:tcPr>
          <w:p w14:paraId="1BEF28B1" w14:textId="77777777" w:rsidR="00122CEB" w:rsidRDefault="00122CEB">
            <w:pPr>
              <w:pStyle w:val="ConsPlusNormal"/>
              <w:jc w:val="center"/>
            </w:pPr>
            <w:r>
              <w:t>17166544,9</w:t>
            </w:r>
          </w:p>
        </w:tc>
        <w:tc>
          <w:tcPr>
            <w:tcW w:w="1361" w:type="dxa"/>
            <w:tcBorders>
              <w:bottom w:val="nil"/>
            </w:tcBorders>
          </w:tcPr>
          <w:p w14:paraId="40F8DF86" w14:textId="77777777" w:rsidR="00122CEB" w:rsidRDefault="00122CEB">
            <w:pPr>
              <w:pStyle w:val="ConsPlusNormal"/>
              <w:jc w:val="center"/>
            </w:pPr>
            <w:r>
              <w:t>12831002,4</w:t>
            </w:r>
          </w:p>
        </w:tc>
        <w:tc>
          <w:tcPr>
            <w:tcW w:w="1361" w:type="dxa"/>
            <w:tcBorders>
              <w:bottom w:val="nil"/>
            </w:tcBorders>
          </w:tcPr>
          <w:p w14:paraId="26A3EDA0" w14:textId="77777777" w:rsidR="00122CEB" w:rsidRDefault="00122CEB">
            <w:pPr>
              <w:pStyle w:val="ConsPlusNormal"/>
              <w:jc w:val="center"/>
            </w:pPr>
            <w:r>
              <w:t>9209260,7</w:t>
            </w:r>
          </w:p>
        </w:tc>
      </w:tr>
      <w:tr w:rsidR="00122CEB" w14:paraId="4D2F90BA" w14:textId="77777777">
        <w:tblPrEx>
          <w:tblBorders>
            <w:insideH w:val="nil"/>
          </w:tblBorders>
        </w:tblPrEx>
        <w:tc>
          <w:tcPr>
            <w:tcW w:w="9072" w:type="dxa"/>
            <w:gridSpan w:val="5"/>
            <w:tcBorders>
              <w:top w:val="nil"/>
            </w:tcBorders>
          </w:tcPr>
          <w:p w14:paraId="1AC9DCFD" w14:textId="77777777" w:rsidR="00122CEB" w:rsidRDefault="00122CEB">
            <w:pPr>
              <w:pStyle w:val="ConsPlusNormal"/>
              <w:jc w:val="both"/>
            </w:pPr>
            <w:r>
              <w:t xml:space="preserve">(п. 1.1 в ред. </w:t>
            </w:r>
            <w:hyperlink r:id="rId106">
              <w:r>
                <w:rPr>
                  <w:color w:val="0000FF"/>
                </w:rPr>
                <w:t>Закона</w:t>
              </w:r>
            </w:hyperlink>
            <w:r>
              <w:t xml:space="preserve"> Пермского края от 26.09.2024 N 356-ПК)</w:t>
            </w:r>
          </w:p>
        </w:tc>
      </w:tr>
      <w:tr w:rsidR="00122CEB" w14:paraId="3778720D" w14:textId="77777777">
        <w:tc>
          <w:tcPr>
            <w:tcW w:w="737" w:type="dxa"/>
          </w:tcPr>
          <w:p w14:paraId="34D01FF7" w14:textId="77777777" w:rsidR="00122CEB" w:rsidRDefault="00122CEB">
            <w:pPr>
              <w:pStyle w:val="ConsPlusNormal"/>
              <w:jc w:val="center"/>
            </w:pPr>
            <w:r>
              <w:t>1.1.1</w:t>
            </w:r>
          </w:p>
        </w:tc>
        <w:tc>
          <w:tcPr>
            <w:tcW w:w="4252" w:type="dxa"/>
          </w:tcPr>
          <w:p w14:paraId="2F670BE4" w14:textId="77777777" w:rsidR="00122CEB" w:rsidRDefault="00122CEB">
            <w:pPr>
              <w:pStyle w:val="ConsPlusNormal"/>
              <w:jc w:val="both"/>
            </w:pPr>
            <w:r>
              <w:t>за счет средств федерального бюджета</w:t>
            </w:r>
          </w:p>
        </w:tc>
        <w:tc>
          <w:tcPr>
            <w:tcW w:w="1361" w:type="dxa"/>
          </w:tcPr>
          <w:p w14:paraId="1F3FF668" w14:textId="77777777" w:rsidR="00122CEB" w:rsidRDefault="00122CEB">
            <w:pPr>
              <w:pStyle w:val="ConsPlusNormal"/>
              <w:jc w:val="right"/>
            </w:pPr>
            <w:r>
              <w:t>0,0</w:t>
            </w:r>
          </w:p>
        </w:tc>
        <w:tc>
          <w:tcPr>
            <w:tcW w:w="1361" w:type="dxa"/>
          </w:tcPr>
          <w:p w14:paraId="73DCBFAE" w14:textId="77777777" w:rsidR="00122CEB" w:rsidRDefault="00122CEB">
            <w:pPr>
              <w:pStyle w:val="ConsPlusNormal"/>
              <w:jc w:val="right"/>
            </w:pPr>
            <w:r>
              <w:t>607485,9</w:t>
            </w:r>
          </w:p>
        </w:tc>
        <w:tc>
          <w:tcPr>
            <w:tcW w:w="1361" w:type="dxa"/>
          </w:tcPr>
          <w:p w14:paraId="76B2767C" w14:textId="77777777" w:rsidR="00122CEB" w:rsidRDefault="00122CEB">
            <w:pPr>
              <w:pStyle w:val="ConsPlusNormal"/>
              <w:jc w:val="right"/>
            </w:pPr>
            <w:r>
              <w:t>0,0</w:t>
            </w:r>
          </w:p>
        </w:tc>
      </w:tr>
      <w:tr w:rsidR="00122CEB" w14:paraId="6B9489EE" w14:textId="77777777">
        <w:tc>
          <w:tcPr>
            <w:tcW w:w="737" w:type="dxa"/>
          </w:tcPr>
          <w:p w14:paraId="22BC3211" w14:textId="77777777" w:rsidR="00122CEB" w:rsidRDefault="00122CEB">
            <w:pPr>
              <w:pStyle w:val="ConsPlusNormal"/>
              <w:jc w:val="center"/>
            </w:pPr>
            <w:r>
              <w:t>1.1.2</w:t>
            </w:r>
          </w:p>
        </w:tc>
        <w:tc>
          <w:tcPr>
            <w:tcW w:w="4252" w:type="dxa"/>
          </w:tcPr>
          <w:p w14:paraId="28D98BBF" w14:textId="77777777" w:rsidR="00122CEB" w:rsidRDefault="00122CEB">
            <w:pPr>
              <w:pStyle w:val="ConsPlusNormal"/>
              <w:jc w:val="both"/>
            </w:pPr>
            <w:r>
              <w:t>за счет средств бюджетного кредита из федерального бюджета на финансовое обеспечение реализации инфраструктурных проектов</w:t>
            </w:r>
          </w:p>
        </w:tc>
        <w:tc>
          <w:tcPr>
            <w:tcW w:w="1361" w:type="dxa"/>
          </w:tcPr>
          <w:p w14:paraId="3CD2E27F" w14:textId="77777777" w:rsidR="00122CEB" w:rsidRDefault="00122CEB">
            <w:pPr>
              <w:pStyle w:val="ConsPlusNormal"/>
              <w:jc w:val="right"/>
            </w:pPr>
            <w:r>
              <w:t>2057281,0</w:t>
            </w:r>
          </w:p>
        </w:tc>
        <w:tc>
          <w:tcPr>
            <w:tcW w:w="1361" w:type="dxa"/>
          </w:tcPr>
          <w:p w14:paraId="01480040" w14:textId="77777777" w:rsidR="00122CEB" w:rsidRDefault="00122CEB">
            <w:pPr>
              <w:pStyle w:val="ConsPlusNormal"/>
              <w:jc w:val="right"/>
            </w:pPr>
            <w:r>
              <w:t>2269826,0</w:t>
            </w:r>
          </w:p>
        </w:tc>
        <w:tc>
          <w:tcPr>
            <w:tcW w:w="1361" w:type="dxa"/>
          </w:tcPr>
          <w:p w14:paraId="423E501F" w14:textId="77777777" w:rsidR="00122CEB" w:rsidRDefault="00122CEB">
            <w:pPr>
              <w:pStyle w:val="ConsPlusNormal"/>
              <w:jc w:val="right"/>
            </w:pPr>
            <w:r>
              <w:t>0,0</w:t>
            </w:r>
          </w:p>
        </w:tc>
      </w:tr>
      <w:tr w:rsidR="00122CEB" w14:paraId="17E4028E" w14:textId="77777777">
        <w:tc>
          <w:tcPr>
            <w:tcW w:w="737" w:type="dxa"/>
          </w:tcPr>
          <w:p w14:paraId="3C7C5E81" w14:textId="77777777" w:rsidR="00122CEB" w:rsidRDefault="00122CEB">
            <w:pPr>
              <w:pStyle w:val="ConsPlusNormal"/>
              <w:jc w:val="center"/>
            </w:pPr>
            <w:r>
              <w:t>1.1.3</w:t>
            </w:r>
          </w:p>
        </w:tc>
        <w:tc>
          <w:tcPr>
            <w:tcW w:w="4252" w:type="dxa"/>
          </w:tcPr>
          <w:p w14:paraId="0A425C33" w14:textId="77777777" w:rsidR="00122CEB" w:rsidRDefault="00122CEB">
            <w:pPr>
              <w:pStyle w:val="ConsPlusNormal"/>
              <w:jc w:val="both"/>
            </w:pPr>
            <w:r>
              <w:t>за счет безвозмездных поступлений</w:t>
            </w:r>
          </w:p>
        </w:tc>
        <w:tc>
          <w:tcPr>
            <w:tcW w:w="1361" w:type="dxa"/>
          </w:tcPr>
          <w:p w14:paraId="2ED7C222" w14:textId="77777777" w:rsidR="00122CEB" w:rsidRDefault="00122CEB">
            <w:pPr>
              <w:pStyle w:val="ConsPlusNormal"/>
              <w:jc w:val="right"/>
            </w:pPr>
            <w:r>
              <w:t>13200,0</w:t>
            </w:r>
          </w:p>
        </w:tc>
        <w:tc>
          <w:tcPr>
            <w:tcW w:w="1361" w:type="dxa"/>
          </w:tcPr>
          <w:p w14:paraId="263F4F45" w14:textId="77777777" w:rsidR="00122CEB" w:rsidRDefault="00122CEB">
            <w:pPr>
              <w:pStyle w:val="ConsPlusNormal"/>
              <w:jc w:val="right"/>
            </w:pPr>
            <w:r>
              <w:t>71250,0</w:t>
            </w:r>
          </w:p>
        </w:tc>
        <w:tc>
          <w:tcPr>
            <w:tcW w:w="1361" w:type="dxa"/>
          </w:tcPr>
          <w:p w14:paraId="65D0D764" w14:textId="77777777" w:rsidR="00122CEB" w:rsidRDefault="00122CEB">
            <w:pPr>
              <w:pStyle w:val="ConsPlusNormal"/>
              <w:jc w:val="right"/>
            </w:pPr>
            <w:r>
              <w:t>95550,0</w:t>
            </w:r>
          </w:p>
        </w:tc>
      </w:tr>
      <w:tr w:rsidR="00122CEB" w14:paraId="4F2DA947" w14:textId="77777777">
        <w:tc>
          <w:tcPr>
            <w:tcW w:w="737" w:type="dxa"/>
          </w:tcPr>
          <w:p w14:paraId="2142B24B" w14:textId="77777777" w:rsidR="00122CEB" w:rsidRDefault="00122CEB">
            <w:pPr>
              <w:pStyle w:val="ConsPlusNormal"/>
              <w:jc w:val="center"/>
            </w:pPr>
            <w:r>
              <w:t>1.2</w:t>
            </w:r>
          </w:p>
        </w:tc>
        <w:tc>
          <w:tcPr>
            <w:tcW w:w="4252" w:type="dxa"/>
          </w:tcPr>
          <w:p w14:paraId="16BE9D46" w14:textId="77777777" w:rsidR="00122CEB" w:rsidRDefault="00122CEB">
            <w:pPr>
              <w:pStyle w:val="ConsPlusNormal"/>
              <w:jc w:val="both"/>
            </w:pPr>
            <w:r>
              <w:t>Реализация концессионных соглашений по эксплуатации автомобильных дорог</w:t>
            </w:r>
          </w:p>
        </w:tc>
        <w:tc>
          <w:tcPr>
            <w:tcW w:w="1361" w:type="dxa"/>
          </w:tcPr>
          <w:p w14:paraId="29A4387C" w14:textId="77777777" w:rsidR="00122CEB" w:rsidRDefault="00122CEB">
            <w:pPr>
              <w:pStyle w:val="ConsPlusNormal"/>
              <w:jc w:val="right"/>
            </w:pPr>
            <w:r>
              <w:t>17474,7</w:t>
            </w:r>
          </w:p>
        </w:tc>
        <w:tc>
          <w:tcPr>
            <w:tcW w:w="1361" w:type="dxa"/>
          </w:tcPr>
          <w:p w14:paraId="1C17AD6A" w14:textId="77777777" w:rsidR="00122CEB" w:rsidRDefault="00122CEB">
            <w:pPr>
              <w:pStyle w:val="ConsPlusNormal"/>
              <w:jc w:val="right"/>
            </w:pPr>
            <w:r>
              <w:t>64427,0</w:t>
            </w:r>
          </w:p>
        </w:tc>
        <w:tc>
          <w:tcPr>
            <w:tcW w:w="1361" w:type="dxa"/>
          </w:tcPr>
          <w:p w14:paraId="5364701B" w14:textId="77777777" w:rsidR="00122CEB" w:rsidRDefault="00122CEB">
            <w:pPr>
              <w:pStyle w:val="ConsPlusNormal"/>
              <w:jc w:val="right"/>
            </w:pPr>
            <w:r>
              <w:t>64427,0</w:t>
            </w:r>
          </w:p>
        </w:tc>
      </w:tr>
      <w:tr w:rsidR="00122CEB" w14:paraId="6F5B0DDE" w14:textId="77777777">
        <w:tc>
          <w:tcPr>
            <w:tcW w:w="737" w:type="dxa"/>
          </w:tcPr>
          <w:p w14:paraId="25C3F118" w14:textId="77777777" w:rsidR="00122CEB" w:rsidRDefault="00122CEB">
            <w:pPr>
              <w:pStyle w:val="ConsPlusNormal"/>
              <w:jc w:val="center"/>
            </w:pPr>
            <w:r>
              <w:t>1.3</w:t>
            </w:r>
          </w:p>
        </w:tc>
        <w:tc>
          <w:tcPr>
            <w:tcW w:w="4252" w:type="dxa"/>
          </w:tcPr>
          <w:p w14:paraId="6904F990" w14:textId="77777777" w:rsidR="00122CEB" w:rsidRDefault="00122CEB">
            <w:pPr>
              <w:pStyle w:val="ConsPlusNormal"/>
              <w:jc w:val="both"/>
            </w:pPr>
            <w:r>
              <w:t xml:space="preserve">Приведение в нормативное состояние автомобильных дорог регионального или межмуниципального значения Пермского </w:t>
            </w:r>
            <w:r>
              <w:lastRenderedPageBreak/>
              <w:t>края, в том числе:</w:t>
            </w:r>
          </w:p>
        </w:tc>
        <w:tc>
          <w:tcPr>
            <w:tcW w:w="1361" w:type="dxa"/>
          </w:tcPr>
          <w:p w14:paraId="7EE6ECF7" w14:textId="77777777" w:rsidR="00122CEB" w:rsidRDefault="00122CEB">
            <w:pPr>
              <w:pStyle w:val="ConsPlusNormal"/>
              <w:jc w:val="right"/>
            </w:pPr>
            <w:r>
              <w:lastRenderedPageBreak/>
              <w:t>7128461,8</w:t>
            </w:r>
          </w:p>
        </w:tc>
        <w:tc>
          <w:tcPr>
            <w:tcW w:w="1361" w:type="dxa"/>
          </w:tcPr>
          <w:p w14:paraId="7C1DAFE5" w14:textId="77777777" w:rsidR="00122CEB" w:rsidRDefault="00122CEB">
            <w:pPr>
              <w:pStyle w:val="ConsPlusNormal"/>
              <w:jc w:val="right"/>
            </w:pPr>
            <w:r>
              <w:t>11608887,6</w:t>
            </w:r>
          </w:p>
        </w:tc>
        <w:tc>
          <w:tcPr>
            <w:tcW w:w="1361" w:type="dxa"/>
          </w:tcPr>
          <w:p w14:paraId="19F1E140" w14:textId="77777777" w:rsidR="00122CEB" w:rsidRDefault="00122CEB">
            <w:pPr>
              <w:pStyle w:val="ConsPlusNormal"/>
              <w:jc w:val="right"/>
            </w:pPr>
            <w:r>
              <w:t>7024421,3</w:t>
            </w:r>
          </w:p>
        </w:tc>
      </w:tr>
      <w:tr w:rsidR="00122CEB" w14:paraId="2A457614" w14:textId="77777777">
        <w:tc>
          <w:tcPr>
            <w:tcW w:w="737" w:type="dxa"/>
          </w:tcPr>
          <w:p w14:paraId="132FF1A4" w14:textId="77777777" w:rsidR="00122CEB" w:rsidRDefault="00122CEB">
            <w:pPr>
              <w:pStyle w:val="ConsPlusNormal"/>
              <w:jc w:val="center"/>
            </w:pPr>
            <w:r>
              <w:t>1.3.1</w:t>
            </w:r>
          </w:p>
        </w:tc>
        <w:tc>
          <w:tcPr>
            <w:tcW w:w="4252" w:type="dxa"/>
          </w:tcPr>
          <w:p w14:paraId="3155DAF3" w14:textId="77777777" w:rsidR="00122CEB" w:rsidRDefault="00122CEB">
            <w:pPr>
              <w:pStyle w:val="ConsPlusNormal"/>
              <w:jc w:val="both"/>
            </w:pPr>
            <w:r>
              <w:t>за счет средств федерального бюджета</w:t>
            </w:r>
          </w:p>
        </w:tc>
        <w:tc>
          <w:tcPr>
            <w:tcW w:w="1361" w:type="dxa"/>
          </w:tcPr>
          <w:p w14:paraId="45BD62DC" w14:textId="77777777" w:rsidR="00122CEB" w:rsidRDefault="00122CEB">
            <w:pPr>
              <w:pStyle w:val="ConsPlusNormal"/>
              <w:jc w:val="right"/>
            </w:pPr>
            <w:r>
              <w:t>508966,0</w:t>
            </w:r>
          </w:p>
        </w:tc>
        <w:tc>
          <w:tcPr>
            <w:tcW w:w="1361" w:type="dxa"/>
          </w:tcPr>
          <w:p w14:paraId="0D866FCF" w14:textId="77777777" w:rsidR="00122CEB" w:rsidRDefault="00122CEB">
            <w:pPr>
              <w:pStyle w:val="ConsPlusNormal"/>
              <w:jc w:val="right"/>
            </w:pPr>
            <w:r>
              <w:t>4455452,3</w:t>
            </w:r>
          </w:p>
        </w:tc>
        <w:tc>
          <w:tcPr>
            <w:tcW w:w="1361" w:type="dxa"/>
          </w:tcPr>
          <w:p w14:paraId="797C2286" w14:textId="77777777" w:rsidR="00122CEB" w:rsidRDefault="00122CEB">
            <w:pPr>
              <w:pStyle w:val="ConsPlusNormal"/>
              <w:jc w:val="right"/>
            </w:pPr>
            <w:r>
              <w:t>0,0</w:t>
            </w:r>
          </w:p>
        </w:tc>
      </w:tr>
      <w:tr w:rsidR="00122CEB" w14:paraId="5A4ACE0D" w14:textId="77777777">
        <w:tc>
          <w:tcPr>
            <w:tcW w:w="737" w:type="dxa"/>
          </w:tcPr>
          <w:p w14:paraId="45CF996F" w14:textId="77777777" w:rsidR="00122CEB" w:rsidRDefault="00122CEB">
            <w:pPr>
              <w:pStyle w:val="ConsPlusNormal"/>
              <w:jc w:val="center"/>
            </w:pPr>
            <w:r>
              <w:t>1.4</w:t>
            </w:r>
          </w:p>
        </w:tc>
        <w:tc>
          <w:tcPr>
            <w:tcW w:w="4252" w:type="dxa"/>
          </w:tcPr>
          <w:p w14:paraId="483E0BB1" w14:textId="77777777" w:rsidR="00122CEB" w:rsidRDefault="00122CEB">
            <w:pPr>
              <w:pStyle w:val="ConsPlusNormal"/>
              <w:jc w:val="both"/>
            </w:pPr>
            <w:r>
              <w:t>Обеспечение функций заказчика-застройщика</w:t>
            </w:r>
          </w:p>
        </w:tc>
        <w:tc>
          <w:tcPr>
            <w:tcW w:w="1361" w:type="dxa"/>
          </w:tcPr>
          <w:p w14:paraId="0F537360" w14:textId="77777777" w:rsidR="00122CEB" w:rsidRDefault="00122CEB">
            <w:pPr>
              <w:pStyle w:val="ConsPlusNormal"/>
              <w:jc w:val="right"/>
            </w:pPr>
            <w:r>
              <w:t>275362,3</w:t>
            </w:r>
          </w:p>
        </w:tc>
        <w:tc>
          <w:tcPr>
            <w:tcW w:w="1361" w:type="dxa"/>
          </w:tcPr>
          <w:p w14:paraId="0F7DD6D6" w14:textId="77777777" w:rsidR="00122CEB" w:rsidRDefault="00122CEB">
            <w:pPr>
              <w:pStyle w:val="ConsPlusNormal"/>
              <w:jc w:val="right"/>
            </w:pPr>
            <w:r>
              <w:t>198050,6</w:t>
            </w:r>
          </w:p>
        </w:tc>
        <w:tc>
          <w:tcPr>
            <w:tcW w:w="1361" w:type="dxa"/>
          </w:tcPr>
          <w:p w14:paraId="69A7829E" w14:textId="77777777" w:rsidR="00122CEB" w:rsidRDefault="00122CEB">
            <w:pPr>
              <w:pStyle w:val="ConsPlusNormal"/>
              <w:jc w:val="right"/>
            </w:pPr>
            <w:r>
              <w:t>198050,6</w:t>
            </w:r>
          </w:p>
        </w:tc>
      </w:tr>
      <w:tr w:rsidR="00122CEB" w14:paraId="301FCE0D" w14:textId="77777777">
        <w:tc>
          <w:tcPr>
            <w:tcW w:w="737" w:type="dxa"/>
          </w:tcPr>
          <w:p w14:paraId="02CF9CB9" w14:textId="77777777" w:rsidR="00122CEB" w:rsidRDefault="00122CEB">
            <w:pPr>
              <w:pStyle w:val="ConsPlusNormal"/>
              <w:jc w:val="center"/>
            </w:pPr>
            <w:r>
              <w:t>1.5</w:t>
            </w:r>
          </w:p>
        </w:tc>
        <w:tc>
          <w:tcPr>
            <w:tcW w:w="4252" w:type="dxa"/>
          </w:tcPr>
          <w:p w14:paraId="71BC0A12" w14:textId="77777777" w:rsidR="00122CEB" w:rsidRDefault="00122CEB">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w:t>
            </w:r>
          </w:p>
        </w:tc>
        <w:tc>
          <w:tcPr>
            <w:tcW w:w="1361" w:type="dxa"/>
          </w:tcPr>
          <w:p w14:paraId="55DB3C77" w14:textId="77777777" w:rsidR="00122CEB" w:rsidRDefault="00122CEB">
            <w:pPr>
              <w:pStyle w:val="ConsPlusNormal"/>
              <w:jc w:val="right"/>
            </w:pPr>
            <w:r>
              <w:t>333982,0</w:t>
            </w:r>
          </w:p>
        </w:tc>
        <w:tc>
          <w:tcPr>
            <w:tcW w:w="1361" w:type="dxa"/>
          </w:tcPr>
          <w:p w14:paraId="56AB8F99" w14:textId="77777777" w:rsidR="00122CEB" w:rsidRDefault="00122CEB">
            <w:pPr>
              <w:pStyle w:val="ConsPlusNormal"/>
              <w:jc w:val="right"/>
            </w:pPr>
            <w:r>
              <w:t>85040,3</w:t>
            </w:r>
          </w:p>
        </w:tc>
        <w:tc>
          <w:tcPr>
            <w:tcW w:w="1361" w:type="dxa"/>
          </w:tcPr>
          <w:p w14:paraId="0EB0CFC7" w14:textId="77777777" w:rsidR="00122CEB" w:rsidRDefault="00122CEB">
            <w:pPr>
              <w:pStyle w:val="ConsPlusNormal"/>
              <w:jc w:val="right"/>
            </w:pPr>
            <w:r>
              <w:t>0,0</w:t>
            </w:r>
          </w:p>
        </w:tc>
      </w:tr>
      <w:tr w:rsidR="00122CEB" w14:paraId="2A6A4F80" w14:textId="77777777">
        <w:tc>
          <w:tcPr>
            <w:tcW w:w="737" w:type="dxa"/>
          </w:tcPr>
          <w:p w14:paraId="4F308A82" w14:textId="77777777" w:rsidR="00122CEB" w:rsidRDefault="00122CEB">
            <w:pPr>
              <w:pStyle w:val="ConsPlusNormal"/>
              <w:jc w:val="center"/>
            </w:pPr>
            <w:r>
              <w:t>1.5.1</w:t>
            </w:r>
          </w:p>
        </w:tc>
        <w:tc>
          <w:tcPr>
            <w:tcW w:w="4252" w:type="dxa"/>
          </w:tcPr>
          <w:p w14:paraId="143E8980" w14:textId="77777777" w:rsidR="00122CEB" w:rsidRDefault="00122CEB">
            <w:pPr>
              <w:pStyle w:val="ConsPlusNormal"/>
              <w:jc w:val="both"/>
            </w:pPr>
            <w:r>
              <w:t>за счет средств федерального бюджета</w:t>
            </w:r>
          </w:p>
        </w:tc>
        <w:tc>
          <w:tcPr>
            <w:tcW w:w="1361" w:type="dxa"/>
          </w:tcPr>
          <w:p w14:paraId="3E2DB909" w14:textId="77777777" w:rsidR="00122CEB" w:rsidRDefault="00122CEB">
            <w:pPr>
              <w:pStyle w:val="ConsPlusNormal"/>
              <w:jc w:val="right"/>
            </w:pPr>
            <w:r>
              <w:t>91777,7</w:t>
            </w:r>
          </w:p>
        </w:tc>
        <w:tc>
          <w:tcPr>
            <w:tcW w:w="1361" w:type="dxa"/>
          </w:tcPr>
          <w:p w14:paraId="7B205752" w14:textId="77777777" w:rsidR="00122CEB" w:rsidRDefault="00122CEB">
            <w:pPr>
              <w:pStyle w:val="ConsPlusNormal"/>
              <w:jc w:val="right"/>
            </w:pPr>
            <w:r>
              <w:t>80788,3</w:t>
            </w:r>
          </w:p>
        </w:tc>
        <w:tc>
          <w:tcPr>
            <w:tcW w:w="1361" w:type="dxa"/>
          </w:tcPr>
          <w:p w14:paraId="22C2E8D1" w14:textId="77777777" w:rsidR="00122CEB" w:rsidRDefault="00122CEB">
            <w:pPr>
              <w:pStyle w:val="ConsPlusNormal"/>
              <w:jc w:val="right"/>
            </w:pPr>
            <w:r>
              <w:t>0,0</w:t>
            </w:r>
          </w:p>
        </w:tc>
      </w:tr>
      <w:tr w:rsidR="00122CEB" w14:paraId="6FE04BA0" w14:textId="77777777">
        <w:tc>
          <w:tcPr>
            <w:tcW w:w="737" w:type="dxa"/>
          </w:tcPr>
          <w:p w14:paraId="4B78B678" w14:textId="77777777" w:rsidR="00122CEB" w:rsidRDefault="00122CEB">
            <w:pPr>
              <w:pStyle w:val="ConsPlusNormal"/>
              <w:jc w:val="center"/>
            </w:pPr>
            <w:r>
              <w:t>1.6</w:t>
            </w:r>
          </w:p>
        </w:tc>
        <w:tc>
          <w:tcPr>
            <w:tcW w:w="4252" w:type="dxa"/>
          </w:tcPr>
          <w:p w14:paraId="70FCF2AE" w14:textId="77777777" w:rsidR="00122CEB" w:rsidRDefault="00122CEB">
            <w:pPr>
              <w:pStyle w:val="ConsPlusNormal"/>
              <w:jc w:val="both"/>
            </w:pPr>
            <w:r>
              <w:t>Развитие системы организации движения транспортных средств и пешеходов, повышение безопасности дорожных условий</w:t>
            </w:r>
          </w:p>
        </w:tc>
        <w:tc>
          <w:tcPr>
            <w:tcW w:w="1361" w:type="dxa"/>
          </w:tcPr>
          <w:p w14:paraId="32F6FC4A" w14:textId="77777777" w:rsidR="00122CEB" w:rsidRDefault="00122CEB">
            <w:pPr>
              <w:pStyle w:val="ConsPlusNormal"/>
              <w:jc w:val="right"/>
            </w:pPr>
            <w:r>
              <w:t>53533,5</w:t>
            </w:r>
          </w:p>
        </w:tc>
        <w:tc>
          <w:tcPr>
            <w:tcW w:w="1361" w:type="dxa"/>
          </w:tcPr>
          <w:p w14:paraId="48397F1F" w14:textId="77777777" w:rsidR="00122CEB" w:rsidRDefault="00122CEB">
            <w:pPr>
              <w:pStyle w:val="ConsPlusNormal"/>
              <w:jc w:val="right"/>
            </w:pPr>
            <w:r>
              <w:t>84281,6</w:t>
            </w:r>
          </w:p>
        </w:tc>
        <w:tc>
          <w:tcPr>
            <w:tcW w:w="1361" w:type="dxa"/>
          </w:tcPr>
          <w:p w14:paraId="60CE92BD" w14:textId="77777777" w:rsidR="00122CEB" w:rsidRDefault="00122CEB">
            <w:pPr>
              <w:pStyle w:val="ConsPlusNormal"/>
              <w:jc w:val="right"/>
            </w:pPr>
            <w:r>
              <w:t>95816,0</w:t>
            </w:r>
          </w:p>
        </w:tc>
      </w:tr>
      <w:tr w:rsidR="00122CEB" w14:paraId="2A5C064E" w14:textId="77777777">
        <w:tc>
          <w:tcPr>
            <w:tcW w:w="737" w:type="dxa"/>
          </w:tcPr>
          <w:p w14:paraId="0AC239B5" w14:textId="77777777" w:rsidR="00122CEB" w:rsidRDefault="00122CEB">
            <w:pPr>
              <w:pStyle w:val="ConsPlusNormal"/>
              <w:jc w:val="center"/>
            </w:pPr>
            <w:r>
              <w:t>1.7</w:t>
            </w:r>
          </w:p>
        </w:tc>
        <w:tc>
          <w:tcPr>
            <w:tcW w:w="4252" w:type="dxa"/>
          </w:tcPr>
          <w:p w14:paraId="582C7C8A" w14:textId="77777777" w:rsidR="00122CEB" w:rsidRDefault="00122CEB">
            <w:pPr>
              <w:pStyle w:val="ConsPlusNormal"/>
              <w:jc w:val="both"/>
            </w:pPr>
            <w:r>
              <w:t>Рассылка постановлений по делам об административных правонарушениях в области дорожного движения</w:t>
            </w:r>
          </w:p>
        </w:tc>
        <w:tc>
          <w:tcPr>
            <w:tcW w:w="1361" w:type="dxa"/>
          </w:tcPr>
          <w:p w14:paraId="3DB2A548" w14:textId="77777777" w:rsidR="00122CEB" w:rsidRDefault="00122CEB">
            <w:pPr>
              <w:pStyle w:val="ConsPlusNormal"/>
              <w:jc w:val="right"/>
            </w:pPr>
            <w:r>
              <w:t>71435,9</w:t>
            </w:r>
          </w:p>
        </w:tc>
        <w:tc>
          <w:tcPr>
            <w:tcW w:w="1361" w:type="dxa"/>
          </w:tcPr>
          <w:p w14:paraId="097B8B42" w14:textId="77777777" w:rsidR="00122CEB" w:rsidRDefault="00122CEB">
            <w:pPr>
              <w:pStyle w:val="ConsPlusNormal"/>
              <w:jc w:val="right"/>
            </w:pPr>
            <w:r>
              <w:t>73961,8</w:t>
            </w:r>
          </w:p>
        </w:tc>
        <w:tc>
          <w:tcPr>
            <w:tcW w:w="1361" w:type="dxa"/>
          </w:tcPr>
          <w:p w14:paraId="639A1D1E" w14:textId="77777777" w:rsidR="00122CEB" w:rsidRDefault="00122CEB">
            <w:pPr>
              <w:pStyle w:val="ConsPlusNormal"/>
              <w:jc w:val="right"/>
            </w:pPr>
            <w:r>
              <w:t>74175,5</w:t>
            </w:r>
          </w:p>
        </w:tc>
      </w:tr>
      <w:tr w:rsidR="00122CEB" w14:paraId="78F4EF13" w14:textId="77777777">
        <w:tc>
          <w:tcPr>
            <w:tcW w:w="737" w:type="dxa"/>
          </w:tcPr>
          <w:p w14:paraId="276AA239" w14:textId="77777777" w:rsidR="00122CEB" w:rsidRDefault="00122CEB">
            <w:pPr>
              <w:pStyle w:val="ConsPlusNormal"/>
              <w:jc w:val="center"/>
            </w:pPr>
            <w:r>
              <w:t>1.8</w:t>
            </w:r>
          </w:p>
        </w:tc>
        <w:tc>
          <w:tcPr>
            <w:tcW w:w="4252" w:type="dxa"/>
          </w:tcPr>
          <w:p w14:paraId="40DE2DEA" w14:textId="77777777" w:rsidR="00122CEB" w:rsidRDefault="00122CEB">
            <w:pPr>
              <w:pStyle w:val="ConsPlusNormal"/>
              <w:jc w:val="both"/>
            </w:pPr>
            <w:r>
              <w:t>Реализация мер по обеспечению транспортной безопасности мостов на региональных дорогах</w:t>
            </w:r>
          </w:p>
        </w:tc>
        <w:tc>
          <w:tcPr>
            <w:tcW w:w="1361" w:type="dxa"/>
          </w:tcPr>
          <w:p w14:paraId="26942F3E" w14:textId="77777777" w:rsidR="00122CEB" w:rsidRDefault="00122CEB">
            <w:pPr>
              <w:pStyle w:val="ConsPlusNormal"/>
              <w:jc w:val="right"/>
            </w:pPr>
            <w:r>
              <w:t>190000,0</w:t>
            </w:r>
          </w:p>
        </w:tc>
        <w:tc>
          <w:tcPr>
            <w:tcW w:w="1361" w:type="dxa"/>
          </w:tcPr>
          <w:p w14:paraId="1DE53112" w14:textId="77777777" w:rsidR="00122CEB" w:rsidRDefault="00122CEB">
            <w:pPr>
              <w:pStyle w:val="ConsPlusNormal"/>
              <w:jc w:val="right"/>
            </w:pPr>
            <w:r>
              <w:t>285000,0</w:t>
            </w:r>
          </w:p>
        </w:tc>
        <w:tc>
          <w:tcPr>
            <w:tcW w:w="1361" w:type="dxa"/>
          </w:tcPr>
          <w:p w14:paraId="7C984751" w14:textId="77777777" w:rsidR="00122CEB" w:rsidRDefault="00122CEB">
            <w:pPr>
              <w:pStyle w:val="ConsPlusNormal"/>
              <w:jc w:val="right"/>
            </w:pPr>
            <w:r>
              <w:t>313555,1</w:t>
            </w:r>
          </w:p>
        </w:tc>
      </w:tr>
      <w:tr w:rsidR="00122CEB" w14:paraId="74C9C12B" w14:textId="77777777">
        <w:tc>
          <w:tcPr>
            <w:tcW w:w="737" w:type="dxa"/>
          </w:tcPr>
          <w:p w14:paraId="6784A775" w14:textId="77777777" w:rsidR="00122CEB" w:rsidRDefault="00122CEB">
            <w:pPr>
              <w:pStyle w:val="ConsPlusNormal"/>
              <w:jc w:val="center"/>
            </w:pPr>
            <w:r>
              <w:t>1.9</w:t>
            </w:r>
          </w:p>
        </w:tc>
        <w:tc>
          <w:tcPr>
            <w:tcW w:w="4252" w:type="dxa"/>
          </w:tcPr>
          <w:p w14:paraId="67192192" w14:textId="77777777" w:rsidR="00122CEB" w:rsidRDefault="00122CEB">
            <w:pPr>
              <w:pStyle w:val="ConsPlusNormal"/>
              <w:jc w:val="both"/>
            </w:pPr>
            <w:r>
              <w:t>Обслуживание, устройство, замена, модернизация, ремонт, аренда комплексов фотовидеофиксации, технических средств и информационных центров, используемых для организации дорожного движения и контроля за ними</w:t>
            </w:r>
          </w:p>
        </w:tc>
        <w:tc>
          <w:tcPr>
            <w:tcW w:w="1361" w:type="dxa"/>
          </w:tcPr>
          <w:p w14:paraId="4A29D7B9" w14:textId="77777777" w:rsidR="00122CEB" w:rsidRDefault="00122CEB">
            <w:pPr>
              <w:pStyle w:val="ConsPlusNormal"/>
              <w:jc w:val="right"/>
            </w:pPr>
            <w:r>
              <w:t>658658,5</w:t>
            </w:r>
          </w:p>
        </w:tc>
        <w:tc>
          <w:tcPr>
            <w:tcW w:w="1361" w:type="dxa"/>
          </w:tcPr>
          <w:p w14:paraId="4245AD72" w14:textId="77777777" w:rsidR="00122CEB" w:rsidRDefault="00122CEB">
            <w:pPr>
              <w:pStyle w:val="ConsPlusNormal"/>
              <w:jc w:val="right"/>
            </w:pPr>
            <w:r>
              <w:t>472386,4</w:t>
            </w:r>
          </w:p>
        </w:tc>
        <w:tc>
          <w:tcPr>
            <w:tcW w:w="1361" w:type="dxa"/>
          </w:tcPr>
          <w:p w14:paraId="061BD512" w14:textId="77777777" w:rsidR="00122CEB" w:rsidRDefault="00122CEB">
            <w:pPr>
              <w:pStyle w:val="ConsPlusNormal"/>
              <w:jc w:val="right"/>
            </w:pPr>
            <w:r>
              <w:t>472386,5</w:t>
            </w:r>
          </w:p>
        </w:tc>
      </w:tr>
      <w:tr w:rsidR="00122CEB" w14:paraId="0B91C58E" w14:textId="77777777">
        <w:tc>
          <w:tcPr>
            <w:tcW w:w="737" w:type="dxa"/>
          </w:tcPr>
          <w:p w14:paraId="7B048036" w14:textId="77777777" w:rsidR="00122CEB" w:rsidRDefault="00122CEB">
            <w:pPr>
              <w:pStyle w:val="ConsPlusNormal"/>
              <w:jc w:val="center"/>
            </w:pPr>
            <w:r>
              <w:t>1.10</w:t>
            </w:r>
          </w:p>
        </w:tc>
        <w:tc>
          <w:tcPr>
            <w:tcW w:w="4252" w:type="dxa"/>
          </w:tcPr>
          <w:p w14:paraId="76B77F8A" w14:textId="77777777" w:rsidR="00122CEB" w:rsidRDefault="00122CEB">
            <w:pPr>
              <w:pStyle w:val="ConsPlusNormal"/>
              <w:jc w:val="both"/>
            </w:pPr>
            <w:r>
              <w:t>Строительство (реконструкция) и приведение в нормативное состояние автомобильных дорог местного значения Пермского края</w:t>
            </w:r>
          </w:p>
        </w:tc>
        <w:tc>
          <w:tcPr>
            <w:tcW w:w="1361" w:type="dxa"/>
          </w:tcPr>
          <w:p w14:paraId="78A4CEEF" w14:textId="77777777" w:rsidR="00122CEB" w:rsidRDefault="00122CEB">
            <w:pPr>
              <w:pStyle w:val="ConsPlusNormal"/>
              <w:jc w:val="right"/>
            </w:pPr>
            <w:r>
              <w:t>3759283,3</w:t>
            </w:r>
          </w:p>
        </w:tc>
        <w:tc>
          <w:tcPr>
            <w:tcW w:w="1361" w:type="dxa"/>
          </w:tcPr>
          <w:p w14:paraId="65A3A620" w14:textId="77777777" w:rsidR="00122CEB" w:rsidRDefault="00122CEB">
            <w:pPr>
              <w:pStyle w:val="ConsPlusNormal"/>
              <w:jc w:val="right"/>
            </w:pPr>
            <w:r>
              <w:t>3636775,5</w:t>
            </w:r>
          </w:p>
        </w:tc>
        <w:tc>
          <w:tcPr>
            <w:tcW w:w="1361" w:type="dxa"/>
          </w:tcPr>
          <w:p w14:paraId="52290AD7" w14:textId="77777777" w:rsidR="00122CEB" w:rsidRDefault="00122CEB">
            <w:pPr>
              <w:pStyle w:val="ConsPlusNormal"/>
              <w:jc w:val="right"/>
            </w:pPr>
            <w:r>
              <w:t>3113065,5</w:t>
            </w:r>
          </w:p>
        </w:tc>
      </w:tr>
      <w:tr w:rsidR="00122CEB" w14:paraId="00089F41" w14:textId="77777777">
        <w:tc>
          <w:tcPr>
            <w:tcW w:w="737" w:type="dxa"/>
          </w:tcPr>
          <w:p w14:paraId="72549E31" w14:textId="77777777" w:rsidR="00122CEB" w:rsidRDefault="00122CEB">
            <w:pPr>
              <w:pStyle w:val="ConsPlusNormal"/>
              <w:jc w:val="center"/>
            </w:pPr>
            <w:r>
              <w:t>1.10.1</w:t>
            </w:r>
          </w:p>
        </w:tc>
        <w:tc>
          <w:tcPr>
            <w:tcW w:w="4252" w:type="dxa"/>
          </w:tcPr>
          <w:p w14:paraId="3345B430" w14:textId="77777777" w:rsidR="00122CEB" w:rsidRDefault="00122CEB">
            <w:pPr>
              <w:pStyle w:val="ConsPlusNormal"/>
              <w:jc w:val="both"/>
            </w:pPr>
            <w:r>
              <w:t>за счет средств федерального бюджета</w:t>
            </w:r>
          </w:p>
        </w:tc>
        <w:tc>
          <w:tcPr>
            <w:tcW w:w="1361" w:type="dxa"/>
          </w:tcPr>
          <w:p w14:paraId="141E6EFB" w14:textId="77777777" w:rsidR="00122CEB" w:rsidRDefault="00122CEB">
            <w:pPr>
              <w:pStyle w:val="ConsPlusNormal"/>
              <w:jc w:val="right"/>
            </w:pPr>
            <w:r>
              <w:t>374559,9</w:t>
            </w:r>
          </w:p>
        </w:tc>
        <w:tc>
          <w:tcPr>
            <w:tcW w:w="1361" w:type="dxa"/>
          </w:tcPr>
          <w:p w14:paraId="6E9448FB" w14:textId="77777777" w:rsidR="00122CEB" w:rsidRDefault="00122CEB">
            <w:pPr>
              <w:pStyle w:val="ConsPlusNormal"/>
              <w:jc w:val="right"/>
            </w:pPr>
            <w:r>
              <w:t>683990,1</w:t>
            </w:r>
          </w:p>
        </w:tc>
        <w:tc>
          <w:tcPr>
            <w:tcW w:w="1361" w:type="dxa"/>
          </w:tcPr>
          <w:p w14:paraId="49C0AF0F" w14:textId="77777777" w:rsidR="00122CEB" w:rsidRDefault="00122CEB">
            <w:pPr>
              <w:pStyle w:val="ConsPlusNormal"/>
              <w:jc w:val="right"/>
            </w:pPr>
            <w:r>
              <w:t>160279,6</w:t>
            </w:r>
          </w:p>
        </w:tc>
      </w:tr>
      <w:tr w:rsidR="00122CEB" w14:paraId="63406580" w14:textId="77777777">
        <w:tc>
          <w:tcPr>
            <w:tcW w:w="737" w:type="dxa"/>
          </w:tcPr>
          <w:p w14:paraId="65D23B0E" w14:textId="77777777" w:rsidR="00122CEB" w:rsidRDefault="00122CEB">
            <w:pPr>
              <w:pStyle w:val="ConsPlusNormal"/>
              <w:jc w:val="center"/>
            </w:pPr>
            <w:r>
              <w:t>1.11</w:t>
            </w:r>
          </w:p>
        </w:tc>
        <w:tc>
          <w:tcPr>
            <w:tcW w:w="4252" w:type="dxa"/>
          </w:tcPr>
          <w:p w14:paraId="4D307C00" w14:textId="77777777" w:rsidR="00122CEB" w:rsidRDefault="00122CEB">
            <w:pPr>
              <w:pStyle w:val="ConsPlusNormal"/>
              <w:jc w:val="both"/>
            </w:pPr>
            <w:r>
              <w:t>Содержание автомобильных дорог местного значения по переданным полномочиям</w:t>
            </w:r>
          </w:p>
        </w:tc>
        <w:tc>
          <w:tcPr>
            <w:tcW w:w="1361" w:type="dxa"/>
          </w:tcPr>
          <w:p w14:paraId="5811F366" w14:textId="77777777" w:rsidR="00122CEB" w:rsidRDefault="00122CEB">
            <w:pPr>
              <w:pStyle w:val="ConsPlusNormal"/>
              <w:jc w:val="right"/>
            </w:pPr>
            <w:r>
              <w:t>1094951,1</w:t>
            </w:r>
          </w:p>
        </w:tc>
        <w:tc>
          <w:tcPr>
            <w:tcW w:w="1361" w:type="dxa"/>
          </w:tcPr>
          <w:p w14:paraId="43B3835F" w14:textId="77777777" w:rsidR="00122CEB" w:rsidRDefault="00122CEB">
            <w:pPr>
              <w:pStyle w:val="ConsPlusNormal"/>
              <w:jc w:val="right"/>
            </w:pPr>
            <w:r>
              <w:t>1115004,0</w:t>
            </w:r>
          </w:p>
        </w:tc>
        <w:tc>
          <w:tcPr>
            <w:tcW w:w="1361" w:type="dxa"/>
          </w:tcPr>
          <w:p w14:paraId="58C39BE4" w14:textId="77777777" w:rsidR="00122CEB" w:rsidRDefault="00122CEB">
            <w:pPr>
              <w:pStyle w:val="ConsPlusNormal"/>
              <w:jc w:val="right"/>
            </w:pPr>
            <w:r>
              <w:t>1115010,5</w:t>
            </w:r>
          </w:p>
        </w:tc>
      </w:tr>
      <w:tr w:rsidR="00122CEB" w14:paraId="4A37C8B5" w14:textId="77777777">
        <w:tc>
          <w:tcPr>
            <w:tcW w:w="737" w:type="dxa"/>
          </w:tcPr>
          <w:p w14:paraId="3882BA04" w14:textId="77777777" w:rsidR="00122CEB" w:rsidRDefault="00122CEB">
            <w:pPr>
              <w:pStyle w:val="ConsPlusNormal"/>
              <w:jc w:val="center"/>
            </w:pPr>
            <w:r>
              <w:t>1.12</w:t>
            </w:r>
          </w:p>
        </w:tc>
        <w:tc>
          <w:tcPr>
            <w:tcW w:w="4252" w:type="dxa"/>
          </w:tcPr>
          <w:p w14:paraId="0A26EF1E" w14:textId="77777777" w:rsidR="00122CEB" w:rsidRDefault="00122CEB">
            <w:pPr>
              <w:pStyle w:val="ConsPlusNormal"/>
              <w:jc w:val="both"/>
            </w:pPr>
            <w:r>
              <w:t>Содержание элементов обустройства автомобильных дорог местного значения, безопасность организации дорожного движения по перераспределенным полномочиям</w:t>
            </w:r>
          </w:p>
        </w:tc>
        <w:tc>
          <w:tcPr>
            <w:tcW w:w="1361" w:type="dxa"/>
          </w:tcPr>
          <w:p w14:paraId="12B00634" w14:textId="77777777" w:rsidR="00122CEB" w:rsidRDefault="00122CEB">
            <w:pPr>
              <w:pStyle w:val="ConsPlusNormal"/>
              <w:jc w:val="right"/>
            </w:pPr>
            <w:r>
              <w:t>196372,4</w:t>
            </w:r>
          </w:p>
        </w:tc>
        <w:tc>
          <w:tcPr>
            <w:tcW w:w="1361" w:type="dxa"/>
          </w:tcPr>
          <w:p w14:paraId="05EAA421" w14:textId="77777777" w:rsidR="00122CEB" w:rsidRDefault="00122CEB">
            <w:pPr>
              <w:pStyle w:val="ConsPlusNormal"/>
              <w:jc w:val="right"/>
            </w:pPr>
            <w:r>
              <w:t>108894,4</w:t>
            </w:r>
          </w:p>
        </w:tc>
        <w:tc>
          <w:tcPr>
            <w:tcW w:w="1361" w:type="dxa"/>
          </w:tcPr>
          <w:p w14:paraId="15A7320D" w14:textId="77777777" w:rsidR="00122CEB" w:rsidRDefault="00122CEB">
            <w:pPr>
              <w:pStyle w:val="ConsPlusNormal"/>
              <w:jc w:val="right"/>
            </w:pPr>
            <w:r>
              <w:t>110730,0</w:t>
            </w:r>
          </w:p>
        </w:tc>
      </w:tr>
      <w:tr w:rsidR="00122CEB" w14:paraId="7ED3BDED" w14:textId="77777777">
        <w:tc>
          <w:tcPr>
            <w:tcW w:w="737" w:type="dxa"/>
          </w:tcPr>
          <w:p w14:paraId="591B9321" w14:textId="77777777" w:rsidR="00122CEB" w:rsidRDefault="00122CEB">
            <w:pPr>
              <w:pStyle w:val="ConsPlusNormal"/>
              <w:jc w:val="center"/>
            </w:pPr>
            <w:r>
              <w:t>2</w:t>
            </w:r>
          </w:p>
        </w:tc>
        <w:tc>
          <w:tcPr>
            <w:tcW w:w="4252" w:type="dxa"/>
          </w:tcPr>
          <w:p w14:paraId="11E84EDB" w14:textId="77777777" w:rsidR="00122CEB" w:rsidRDefault="00122CEB">
            <w:pPr>
              <w:pStyle w:val="ConsPlusNormal"/>
              <w:jc w:val="both"/>
            </w:pPr>
            <w:r>
              <w:t>Государственная программа Пермского края "Экономическая политика и инновационное развитие", в том числе:</w:t>
            </w:r>
          </w:p>
        </w:tc>
        <w:tc>
          <w:tcPr>
            <w:tcW w:w="1361" w:type="dxa"/>
          </w:tcPr>
          <w:p w14:paraId="1825D053" w14:textId="77777777" w:rsidR="00122CEB" w:rsidRDefault="00122CEB">
            <w:pPr>
              <w:pStyle w:val="ConsPlusNormal"/>
              <w:jc w:val="right"/>
            </w:pPr>
            <w:r>
              <w:t>458299,0</w:t>
            </w:r>
          </w:p>
        </w:tc>
        <w:tc>
          <w:tcPr>
            <w:tcW w:w="1361" w:type="dxa"/>
          </w:tcPr>
          <w:p w14:paraId="7DB5AC6E" w14:textId="77777777" w:rsidR="00122CEB" w:rsidRDefault="00122CEB">
            <w:pPr>
              <w:pStyle w:val="ConsPlusNormal"/>
              <w:jc w:val="right"/>
            </w:pPr>
            <w:r>
              <w:t>0,0</w:t>
            </w:r>
          </w:p>
        </w:tc>
        <w:tc>
          <w:tcPr>
            <w:tcW w:w="1361" w:type="dxa"/>
          </w:tcPr>
          <w:p w14:paraId="3DA50593" w14:textId="77777777" w:rsidR="00122CEB" w:rsidRDefault="00122CEB">
            <w:pPr>
              <w:pStyle w:val="ConsPlusNormal"/>
              <w:jc w:val="right"/>
            </w:pPr>
            <w:r>
              <w:t>0,0</w:t>
            </w:r>
          </w:p>
        </w:tc>
      </w:tr>
      <w:tr w:rsidR="00122CEB" w14:paraId="1F6E9723" w14:textId="77777777">
        <w:tc>
          <w:tcPr>
            <w:tcW w:w="737" w:type="dxa"/>
          </w:tcPr>
          <w:p w14:paraId="1C2A3206" w14:textId="77777777" w:rsidR="00122CEB" w:rsidRDefault="00122CEB">
            <w:pPr>
              <w:pStyle w:val="ConsPlusNormal"/>
              <w:jc w:val="center"/>
            </w:pPr>
            <w:r>
              <w:t>2.1</w:t>
            </w:r>
          </w:p>
        </w:tc>
        <w:tc>
          <w:tcPr>
            <w:tcW w:w="4252" w:type="dxa"/>
          </w:tcPr>
          <w:p w14:paraId="19CDCCA6" w14:textId="77777777" w:rsidR="00122CEB" w:rsidRDefault="00122CEB">
            <w:pPr>
              <w:pStyle w:val="ConsPlusNormal"/>
              <w:jc w:val="both"/>
            </w:pPr>
            <w:r>
              <w:t xml:space="preserve">Бюджетные инвестиции, субсидии на </w:t>
            </w:r>
            <w:r>
              <w:lastRenderedPageBreak/>
              <w:t>осуществление капитальных вложений в объекты капитального строительства государственной собственности на строительство объектов автодорожной отрасли регионального значения, в том числе:</w:t>
            </w:r>
          </w:p>
        </w:tc>
        <w:tc>
          <w:tcPr>
            <w:tcW w:w="1361" w:type="dxa"/>
          </w:tcPr>
          <w:p w14:paraId="0730C630" w14:textId="77777777" w:rsidR="00122CEB" w:rsidRDefault="00122CEB">
            <w:pPr>
              <w:pStyle w:val="ConsPlusNormal"/>
              <w:jc w:val="right"/>
            </w:pPr>
            <w:r>
              <w:lastRenderedPageBreak/>
              <w:t>435296,3</w:t>
            </w:r>
          </w:p>
        </w:tc>
        <w:tc>
          <w:tcPr>
            <w:tcW w:w="1361" w:type="dxa"/>
          </w:tcPr>
          <w:p w14:paraId="752FD6A8" w14:textId="77777777" w:rsidR="00122CEB" w:rsidRDefault="00122CEB">
            <w:pPr>
              <w:pStyle w:val="ConsPlusNormal"/>
              <w:jc w:val="right"/>
            </w:pPr>
            <w:r>
              <w:t>0,0</w:t>
            </w:r>
          </w:p>
        </w:tc>
        <w:tc>
          <w:tcPr>
            <w:tcW w:w="1361" w:type="dxa"/>
          </w:tcPr>
          <w:p w14:paraId="474AE637" w14:textId="77777777" w:rsidR="00122CEB" w:rsidRDefault="00122CEB">
            <w:pPr>
              <w:pStyle w:val="ConsPlusNormal"/>
              <w:jc w:val="right"/>
            </w:pPr>
            <w:r>
              <w:t>0,0</w:t>
            </w:r>
          </w:p>
        </w:tc>
      </w:tr>
      <w:tr w:rsidR="00122CEB" w14:paraId="69DF0BAE" w14:textId="77777777">
        <w:tc>
          <w:tcPr>
            <w:tcW w:w="737" w:type="dxa"/>
          </w:tcPr>
          <w:p w14:paraId="70A8D44E" w14:textId="77777777" w:rsidR="00122CEB" w:rsidRDefault="00122CEB">
            <w:pPr>
              <w:pStyle w:val="ConsPlusNormal"/>
              <w:jc w:val="center"/>
            </w:pPr>
            <w:r>
              <w:t>2.1.1</w:t>
            </w:r>
          </w:p>
        </w:tc>
        <w:tc>
          <w:tcPr>
            <w:tcW w:w="4252" w:type="dxa"/>
          </w:tcPr>
          <w:p w14:paraId="17E5B630" w14:textId="77777777" w:rsidR="00122CEB" w:rsidRDefault="00122CEB">
            <w:pPr>
              <w:pStyle w:val="ConsPlusNormal"/>
              <w:jc w:val="both"/>
            </w:pPr>
            <w:r>
              <w:t>за счет средств федерального бюджета</w:t>
            </w:r>
          </w:p>
        </w:tc>
        <w:tc>
          <w:tcPr>
            <w:tcW w:w="1361" w:type="dxa"/>
          </w:tcPr>
          <w:p w14:paraId="628B2108" w14:textId="77777777" w:rsidR="00122CEB" w:rsidRDefault="00122CEB">
            <w:pPr>
              <w:pStyle w:val="ConsPlusNormal"/>
              <w:jc w:val="right"/>
            </w:pPr>
            <w:r>
              <w:t>394531,5</w:t>
            </w:r>
          </w:p>
        </w:tc>
        <w:tc>
          <w:tcPr>
            <w:tcW w:w="1361" w:type="dxa"/>
          </w:tcPr>
          <w:p w14:paraId="0E7F28B2" w14:textId="77777777" w:rsidR="00122CEB" w:rsidRDefault="00122CEB">
            <w:pPr>
              <w:pStyle w:val="ConsPlusNormal"/>
              <w:jc w:val="right"/>
            </w:pPr>
            <w:r>
              <w:t>0,0</w:t>
            </w:r>
          </w:p>
        </w:tc>
        <w:tc>
          <w:tcPr>
            <w:tcW w:w="1361" w:type="dxa"/>
          </w:tcPr>
          <w:p w14:paraId="3F48E0A6" w14:textId="77777777" w:rsidR="00122CEB" w:rsidRDefault="00122CEB">
            <w:pPr>
              <w:pStyle w:val="ConsPlusNormal"/>
              <w:jc w:val="right"/>
            </w:pPr>
            <w:r>
              <w:t>0,0</w:t>
            </w:r>
          </w:p>
        </w:tc>
      </w:tr>
      <w:tr w:rsidR="00122CEB" w14:paraId="0E7487CB" w14:textId="77777777">
        <w:tc>
          <w:tcPr>
            <w:tcW w:w="737" w:type="dxa"/>
          </w:tcPr>
          <w:p w14:paraId="2CD00813" w14:textId="77777777" w:rsidR="00122CEB" w:rsidRDefault="00122CEB">
            <w:pPr>
              <w:pStyle w:val="ConsPlusNormal"/>
              <w:jc w:val="center"/>
            </w:pPr>
            <w:r>
              <w:t>2.2</w:t>
            </w:r>
          </w:p>
        </w:tc>
        <w:tc>
          <w:tcPr>
            <w:tcW w:w="4252" w:type="dxa"/>
          </w:tcPr>
          <w:p w14:paraId="43D29007" w14:textId="77777777" w:rsidR="00122CEB" w:rsidRDefault="00122CEB">
            <w:pPr>
              <w:pStyle w:val="ConsPlusNormal"/>
              <w:jc w:val="both"/>
            </w:pPr>
            <w:r>
              <w:t>Строительство (реконструкция) автомобильных дорог местного значения Пермского края, в том числе</w:t>
            </w:r>
          </w:p>
        </w:tc>
        <w:tc>
          <w:tcPr>
            <w:tcW w:w="1361" w:type="dxa"/>
          </w:tcPr>
          <w:p w14:paraId="7FEC2F2F" w14:textId="77777777" w:rsidR="00122CEB" w:rsidRDefault="00122CEB">
            <w:pPr>
              <w:pStyle w:val="ConsPlusNormal"/>
              <w:jc w:val="right"/>
            </w:pPr>
            <w:r>
              <w:t>23002,7</w:t>
            </w:r>
          </w:p>
        </w:tc>
        <w:tc>
          <w:tcPr>
            <w:tcW w:w="1361" w:type="dxa"/>
          </w:tcPr>
          <w:p w14:paraId="22DB2BB1" w14:textId="77777777" w:rsidR="00122CEB" w:rsidRDefault="00122CEB">
            <w:pPr>
              <w:pStyle w:val="ConsPlusNormal"/>
              <w:jc w:val="right"/>
            </w:pPr>
            <w:r>
              <w:t>0,0</w:t>
            </w:r>
          </w:p>
        </w:tc>
        <w:tc>
          <w:tcPr>
            <w:tcW w:w="1361" w:type="dxa"/>
          </w:tcPr>
          <w:p w14:paraId="4D27E477" w14:textId="77777777" w:rsidR="00122CEB" w:rsidRDefault="00122CEB">
            <w:pPr>
              <w:pStyle w:val="ConsPlusNormal"/>
              <w:jc w:val="right"/>
            </w:pPr>
            <w:r>
              <w:t>0,0</w:t>
            </w:r>
          </w:p>
        </w:tc>
      </w:tr>
      <w:tr w:rsidR="00122CEB" w14:paraId="686E289F" w14:textId="77777777">
        <w:tc>
          <w:tcPr>
            <w:tcW w:w="737" w:type="dxa"/>
          </w:tcPr>
          <w:p w14:paraId="278A3311" w14:textId="77777777" w:rsidR="00122CEB" w:rsidRDefault="00122CEB">
            <w:pPr>
              <w:pStyle w:val="ConsPlusNormal"/>
              <w:jc w:val="center"/>
            </w:pPr>
            <w:r>
              <w:t>2.2.1</w:t>
            </w:r>
          </w:p>
        </w:tc>
        <w:tc>
          <w:tcPr>
            <w:tcW w:w="4252" w:type="dxa"/>
          </w:tcPr>
          <w:p w14:paraId="7BD5CF1D" w14:textId="77777777" w:rsidR="00122CEB" w:rsidRDefault="00122CEB">
            <w:pPr>
              <w:pStyle w:val="ConsPlusNormal"/>
              <w:jc w:val="both"/>
            </w:pPr>
            <w:r>
              <w:t>за счет средств федерального бюджета</w:t>
            </w:r>
          </w:p>
        </w:tc>
        <w:tc>
          <w:tcPr>
            <w:tcW w:w="1361" w:type="dxa"/>
          </w:tcPr>
          <w:p w14:paraId="547797BA" w14:textId="77777777" w:rsidR="00122CEB" w:rsidRDefault="00122CEB">
            <w:pPr>
              <w:pStyle w:val="ConsPlusNormal"/>
              <w:jc w:val="right"/>
            </w:pPr>
            <w:r>
              <w:t>21281,3</w:t>
            </w:r>
          </w:p>
        </w:tc>
        <w:tc>
          <w:tcPr>
            <w:tcW w:w="1361" w:type="dxa"/>
          </w:tcPr>
          <w:p w14:paraId="0B048EB8" w14:textId="77777777" w:rsidR="00122CEB" w:rsidRDefault="00122CEB">
            <w:pPr>
              <w:pStyle w:val="ConsPlusNormal"/>
              <w:jc w:val="right"/>
            </w:pPr>
            <w:r>
              <w:t>0,0</w:t>
            </w:r>
          </w:p>
        </w:tc>
        <w:tc>
          <w:tcPr>
            <w:tcW w:w="1361" w:type="dxa"/>
          </w:tcPr>
          <w:p w14:paraId="48E3DBA5" w14:textId="77777777" w:rsidR="00122CEB" w:rsidRDefault="00122CEB">
            <w:pPr>
              <w:pStyle w:val="ConsPlusNormal"/>
              <w:jc w:val="right"/>
            </w:pPr>
            <w:r>
              <w:t>0,0</w:t>
            </w:r>
          </w:p>
        </w:tc>
      </w:tr>
      <w:tr w:rsidR="00122CEB" w14:paraId="4D1459B2" w14:textId="77777777">
        <w:tc>
          <w:tcPr>
            <w:tcW w:w="737" w:type="dxa"/>
          </w:tcPr>
          <w:p w14:paraId="65195A3D" w14:textId="77777777" w:rsidR="00122CEB" w:rsidRDefault="00122CEB">
            <w:pPr>
              <w:pStyle w:val="ConsPlusNormal"/>
              <w:jc w:val="center"/>
            </w:pPr>
            <w:r>
              <w:t>3</w:t>
            </w:r>
          </w:p>
        </w:tc>
        <w:tc>
          <w:tcPr>
            <w:tcW w:w="4252" w:type="dxa"/>
          </w:tcPr>
          <w:p w14:paraId="18A7C761" w14:textId="77777777" w:rsidR="00122CEB" w:rsidRDefault="00122CEB">
            <w:pPr>
              <w:pStyle w:val="ConsPlusNormal"/>
              <w:jc w:val="both"/>
            </w:pPr>
            <w:r>
              <w:t>Исполнение обязательств по реструктурированной задолженности Пермского края</w:t>
            </w:r>
          </w:p>
        </w:tc>
        <w:tc>
          <w:tcPr>
            <w:tcW w:w="1361" w:type="dxa"/>
          </w:tcPr>
          <w:p w14:paraId="77989952" w14:textId="77777777" w:rsidR="00122CEB" w:rsidRDefault="00122CEB">
            <w:pPr>
              <w:pStyle w:val="ConsPlusNormal"/>
              <w:jc w:val="right"/>
            </w:pPr>
            <w:r>
              <w:t>248,9</w:t>
            </w:r>
          </w:p>
        </w:tc>
        <w:tc>
          <w:tcPr>
            <w:tcW w:w="1361" w:type="dxa"/>
          </w:tcPr>
          <w:p w14:paraId="343ECAC3" w14:textId="77777777" w:rsidR="00122CEB" w:rsidRDefault="00122CEB">
            <w:pPr>
              <w:pStyle w:val="ConsPlusNormal"/>
              <w:jc w:val="right"/>
            </w:pPr>
            <w:r>
              <w:t>25132,1</w:t>
            </w:r>
          </w:p>
        </w:tc>
        <w:tc>
          <w:tcPr>
            <w:tcW w:w="1361" w:type="dxa"/>
          </w:tcPr>
          <w:p w14:paraId="67F56AF0" w14:textId="77777777" w:rsidR="00122CEB" w:rsidRDefault="00122CEB">
            <w:pPr>
              <w:pStyle w:val="ConsPlusNormal"/>
              <w:jc w:val="right"/>
            </w:pPr>
            <w:r>
              <w:t>25107,4</w:t>
            </w:r>
          </w:p>
        </w:tc>
      </w:tr>
      <w:tr w:rsidR="00122CEB" w14:paraId="371EA1AD" w14:textId="77777777">
        <w:tblPrEx>
          <w:tblBorders>
            <w:insideH w:val="nil"/>
          </w:tblBorders>
        </w:tblPrEx>
        <w:tc>
          <w:tcPr>
            <w:tcW w:w="737" w:type="dxa"/>
            <w:tcBorders>
              <w:bottom w:val="nil"/>
            </w:tcBorders>
          </w:tcPr>
          <w:p w14:paraId="20C1D9B5" w14:textId="77777777" w:rsidR="00122CEB" w:rsidRDefault="00122CEB">
            <w:pPr>
              <w:pStyle w:val="ConsPlusNormal"/>
            </w:pPr>
          </w:p>
        </w:tc>
        <w:tc>
          <w:tcPr>
            <w:tcW w:w="4252" w:type="dxa"/>
            <w:tcBorders>
              <w:bottom w:val="nil"/>
            </w:tcBorders>
          </w:tcPr>
          <w:p w14:paraId="47C9B8A4" w14:textId="77777777" w:rsidR="00122CEB" w:rsidRDefault="00122CEB">
            <w:pPr>
              <w:pStyle w:val="ConsPlusNormal"/>
              <w:jc w:val="both"/>
            </w:pPr>
            <w:r>
              <w:t>Всего</w:t>
            </w:r>
          </w:p>
        </w:tc>
        <w:tc>
          <w:tcPr>
            <w:tcW w:w="1361" w:type="dxa"/>
            <w:tcBorders>
              <w:bottom w:val="nil"/>
            </w:tcBorders>
          </w:tcPr>
          <w:p w14:paraId="20BD34C9" w14:textId="77777777" w:rsidR="00122CEB" w:rsidRDefault="00122CEB">
            <w:pPr>
              <w:pStyle w:val="ConsPlusNormal"/>
              <w:jc w:val="center"/>
            </w:pPr>
            <w:r>
              <w:t>31404608,3</w:t>
            </w:r>
          </w:p>
        </w:tc>
        <w:tc>
          <w:tcPr>
            <w:tcW w:w="1361" w:type="dxa"/>
            <w:tcBorders>
              <w:bottom w:val="nil"/>
            </w:tcBorders>
          </w:tcPr>
          <w:p w14:paraId="159EC842" w14:textId="77777777" w:rsidR="00122CEB" w:rsidRDefault="00122CEB">
            <w:pPr>
              <w:pStyle w:val="ConsPlusNormal"/>
              <w:jc w:val="center"/>
            </w:pPr>
            <w:r>
              <w:t>30588843,7</w:t>
            </w:r>
          </w:p>
        </w:tc>
        <w:tc>
          <w:tcPr>
            <w:tcW w:w="1361" w:type="dxa"/>
            <w:tcBorders>
              <w:bottom w:val="nil"/>
            </w:tcBorders>
          </w:tcPr>
          <w:p w14:paraId="07753929" w14:textId="77777777" w:rsidR="00122CEB" w:rsidRDefault="00122CEB">
            <w:pPr>
              <w:pStyle w:val="ConsPlusNormal"/>
              <w:jc w:val="center"/>
            </w:pPr>
            <w:r>
              <w:t>21816006,1</w:t>
            </w:r>
          </w:p>
        </w:tc>
      </w:tr>
      <w:tr w:rsidR="00122CEB" w14:paraId="3C9BC7D5" w14:textId="77777777">
        <w:tblPrEx>
          <w:tblBorders>
            <w:insideH w:val="nil"/>
          </w:tblBorders>
        </w:tblPrEx>
        <w:tc>
          <w:tcPr>
            <w:tcW w:w="9072" w:type="dxa"/>
            <w:gridSpan w:val="5"/>
            <w:tcBorders>
              <w:top w:val="nil"/>
            </w:tcBorders>
          </w:tcPr>
          <w:p w14:paraId="2D2D4423" w14:textId="77777777" w:rsidR="00122CEB" w:rsidRDefault="00122CEB">
            <w:pPr>
              <w:pStyle w:val="ConsPlusNormal"/>
              <w:jc w:val="both"/>
            </w:pPr>
            <w:r>
              <w:t xml:space="preserve">(в ред. </w:t>
            </w:r>
            <w:hyperlink r:id="rId107">
              <w:r>
                <w:rPr>
                  <w:color w:val="0000FF"/>
                </w:rPr>
                <w:t>Закона</w:t>
              </w:r>
            </w:hyperlink>
            <w:r>
              <w:t xml:space="preserve"> Пермского края от 26.09.2024 N 356-ПК)</w:t>
            </w:r>
          </w:p>
        </w:tc>
      </w:tr>
    </w:tbl>
    <w:p w14:paraId="3F4E1D68" w14:textId="77777777" w:rsidR="00122CEB" w:rsidRDefault="00122CEB">
      <w:pPr>
        <w:pStyle w:val="ConsPlusNormal"/>
        <w:jc w:val="both"/>
      </w:pPr>
    </w:p>
    <w:p w14:paraId="32CAEF41" w14:textId="77777777" w:rsidR="00122CEB" w:rsidRDefault="00122CEB">
      <w:pPr>
        <w:pStyle w:val="ConsPlusNormal"/>
        <w:jc w:val="both"/>
      </w:pPr>
    </w:p>
    <w:p w14:paraId="2E496D9A" w14:textId="77777777" w:rsidR="00122CEB" w:rsidRDefault="00122CEB">
      <w:pPr>
        <w:pStyle w:val="ConsPlusNormal"/>
        <w:jc w:val="both"/>
      </w:pPr>
    </w:p>
    <w:p w14:paraId="51FE7061" w14:textId="77777777" w:rsidR="00122CEB" w:rsidRDefault="00122CEB">
      <w:pPr>
        <w:pStyle w:val="ConsPlusNormal"/>
        <w:jc w:val="both"/>
      </w:pPr>
    </w:p>
    <w:p w14:paraId="292A255D" w14:textId="77777777" w:rsidR="00122CEB" w:rsidRDefault="00122CEB">
      <w:pPr>
        <w:pStyle w:val="ConsPlusNormal"/>
        <w:jc w:val="both"/>
      </w:pPr>
    </w:p>
    <w:p w14:paraId="50E81862" w14:textId="77777777" w:rsidR="00122CEB" w:rsidRDefault="00122CEB">
      <w:pPr>
        <w:pStyle w:val="ConsPlusNormal"/>
        <w:jc w:val="right"/>
        <w:outlineLvl w:val="0"/>
      </w:pPr>
      <w:r>
        <w:t>Приложение 7</w:t>
      </w:r>
    </w:p>
    <w:p w14:paraId="72FC38E5" w14:textId="77777777" w:rsidR="00122CEB" w:rsidRDefault="00122CEB">
      <w:pPr>
        <w:pStyle w:val="ConsPlusNormal"/>
        <w:jc w:val="right"/>
      </w:pPr>
      <w:r>
        <w:t>к Закону</w:t>
      </w:r>
    </w:p>
    <w:p w14:paraId="511FAC77" w14:textId="77777777" w:rsidR="00122CEB" w:rsidRDefault="00122CEB">
      <w:pPr>
        <w:pStyle w:val="ConsPlusNormal"/>
        <w:jc w:val="right"/>
      </w:pPr>
      <w:r>
        <w:t>Пермского края</w:t>
      </w:r>
    </w:p>
    <w:p w14:paraId="47283410" w14:textId="77777777" w:rsidR="00122CEB" w:rsidRDefault="00122CEB">
      <w:pPr>
        <w:pStyle w:val="ConsPlusNormal"/>
        <w:jc w:val="right"/>
      </w:pPr>
      <w:r>
        <w:t>от 07.12.2023 N 253-ПК</w:t>
      </w:r>
    </w:p>
    <w:p w14:paraId="6C6213B0" w14:textId="77777777" w:rsidR="00122CEB" w:rsidRDefault="00122CEB">
      <w:pPr>
        <w:pStyle w:val="ConsPlusNormal"/>
        <w:jc w:val="both"/>
      </w:pPr>
    </w:p>
    <w:p w14:paraId="099A4AE4" w14:textId="77777777" w:rsidR="00122CEB" w:rsidRDefault="00122CEB">
      <w:pPr>
        <w:pStyle w:val="ConsPlusTitle"/>
        <w:jc w:val="center"/>
      </w:pPr>
      <w:bookmarkStart w:id="11" w:name="P37586"/>
      <w:bookmarkEnd w:id="11"/>
      <w:r>
        <w:t>МЕЖБЮДЖЕТНЫЕ ТРАНСФЕРТЫ, ПОЛУЧАЕМЫЕ ИЗ ФЕДЕРАЛЬНОГО БЮДЖЕТА</w:t>
      </w:r>
    </w:p>
    <w:p w14:paraId="7F37BB5B" w14:textId="77777777" w:rsidR="00122CEB" w:rsidRDefault="00122CEB">
      <w:pPr>
        <w:pStyle w:val="ConsPlusTitle"/>
        <w:jc w:val="center"/>
      </w:pPr>
      <w:r>
        <w:t>В 2024 ГОДУ И В ПЛАНОВОМ ПЕРИОДЕ 2025 И 2026 ГОДОВ,</w:t>
      </w:r>
    </w:p>
    <w:p w14:paraId="181B8A8C" w14:textId="77777777" w:rsidR="00122CEB" w:rsidRDefault="00122CEB">
      <w:pPr>
        <w:pStyle w:val="ConsPlusTitle"/>
        <w:jc w:val="center"/>
      </w:pPr>
      <w:r>
        <w:t>ТЫС. РУБЛЕЙ</w:t>
      </w:r>
    </w:p>
    <w:p w14:paraId="739ED354"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22CEB" w14:paraId="0CCBD56F" w14:textId="77777777">
        <w:tc>
          <w:tcPr>
            <w:tcW w:w="60" w:type="dxa"/>
            <w:tcBorders>
              <w:top w:val="nil"/>
              <w:left w:val="nil"/>
              <w:bottom w:val="nil"/>
              <w:right w:val="nil"/>
            </w:tcBorders>
            <w:shd w:val="clear" w:color="auto" w:fill="CED3F1"/>
            <w:tcMar>
              <w:top w:w="0" w:type="dxa"/>
              <w:left w:w="0" w:type="dxa"/>
              <w:bottom w:w="0" w:type="dxa"/>
              <w:right w:w="0" w:type="dxa"/>
            </w:tcMar>
          </w:tcPr>
          <w:p w14:paraId="2F1E3FBE"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6802A2D"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DDEC521" w14:textId="77777777" w:rsidR="00122CEB" w:rsidRDefault="00122CEB">
            <w:pPr>
              <w:pStyle w:val="ConsPlusNormal"/>
              <w:jc w:val="center"/>
            </w:pPr>
            <w:r>
              <w:rPr>
                <w:color w:val="392C69"/>
              </w:rPr>
              <w:t>Список изменяющих документов</w:t>
            </w:r>
          </w:p>
          <w:p w14:paraId="163D7974" w14:textId="77777777" w:rsidR="00122CEB" w:rsidRDefault="00122CEB">
            <w:pPr>
              <w:pStyle w:val="ConsPlusNormal"/>
              <w:jc w:val="center"/>
            </w:pPr>
            <w:r>
              <w:rPr>
                <w:color w:val="392C69"/>
              </w:rPr>
              <w:t xml:space="preserve">(в ред. </w:t>
            </w:r>
            <w:hyperlink r:id="rId108">
              <w:r>
                <w:rPr>
                  <w:color w:val="0000FF"/>
                </w:rPr>
                <w:t>Закона</w:t>
              </w:r>
            </w:hyperlink>
            <w:r>
              <w:rPr>
                <w:color w:val="392C69"/>
              </w:rPr>
              <w:t xml:space="preserve"> Пермского края от 26.09.2024 N 356-ПК)</w:t>
            </w:r>
          </w:p>
        </w:tc>
        <w:tc>
          <w:tcPr>
            <w:tcW w:w="113" w:type="dxa"/>
            <w:tcBorders>
              <w:top w:val="nil"/>
              <w:left w:val="nil"/>
              <w:bottom w:val="nil"/>
              <w:right w:val="nil"/>
            </w:tcBorders>
            <w:shd w:val="clear" w:color="auto" w:fill="F4F3F8"/>
            <w:tcMar>
              <w:top w:w="0" w:type="dxa"/>
              <w:left w:w="0" w:type="dxa"/>
              <w:bottom w:w="0" w:type="dxa"/>
              <w:right w:w="0" w:type="dxa"/>
            </w:tcMar>
          </w:tcPr>
          <w:p w14:paraId="4F69115C" w14:textId="77777777" w:rsidR="00122CEB" w:rsidRDefault="00122CEB">
            <w:pPr>
              <w:pStyle w:val="ConsPlusNormal"/>
            </w:pPr>
          </w:p>
        </w:tc>
      </w:tr>
    </w:tbl>
    <w:p w14:paraId="02C7C318"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4819"/>
        <w:gridCol w:w="1264"/>
        <w:gridCol w:w="1264"/>
        <w:gridCol w:w="1264"/>
      </w:tblGrid>
      <w:tr w:rsidR="00122CEB" w14:paraId="467123E3" w14:textId="77777777">
        <w:tc>
          <w:tcPr>
            <w:tcW w:w="460" w:type="dxa"/>
          </w:tcPr>
          <w:p w14:paraId="449412EF" w14:textId="77777777" w:rsidR="00122CEB" w:rsidRDefault="00122CEB">
            <w:pPr>
              <w:pStyle w:val="ConsPlusNormal"/>
              <w:jc w:val="center"/>
            </w:pPr>
            <w:r>
              <w:t>N п/п</w:t>
            </w:r>
          </w:p>
        </w:tc>
        <w:tc>
          <w:tcPr>
            <w:tcW w:w="4819" w:type="dxa"/>
          </w:tcPr>
          <w:p w14:paraId="7FA742E6" w14:textId="77777777" w:rsidR="00122CEB" w:rsidRDefault="00122CEB">
            <w:pPr>
              <w:pStyle w:val="ConsPlusNormal"/>
              <w:jc w:val="center"/>
            </w:pPr>
            <w:r>
              <w:t>Наименование межбюджетного трансферта</w:t>
            </w:r>
          </w:p>
        </w:tc>
        <w:tc>
          <w:tcPr>
            <w:tcW w:w="1264" w:type="dxa"/>
          </w:tcPr>
          <w:p w14:paraId="4EBE6DDC" w14:textId="77777777" w:rsidR="00122CEB" w:rsidRDefault="00122CEB">
            <w:pPr>
              <w:pStyle w:val="ConsPlusNormal"/>
              <w:jc w:val="center"/>
            </w:pPr>
            <w:r>
              <w:t>2024 год</w:t>
            </w:r>
          </w:p>
        </w:tc>
        <w:tc>
          <w:tcPr>
            <w:tcW w:w="1264" w:type="dxa"/>
          </w:tcPr>
          <w:p w14:paraId="7A8977F2" w14:textId="77777777" w:rsidR="00122CEB" w:rsidRDefault="00122CEB">
            <w:pPr>
              <w:pStyle w:val="ConsPlusNormal"/>
              <w:jc w:val="center"/>
            </w:pPr>
            <w:r>
              <w:t>2025 год</w:t>
            </w:r>
          </w:p>
        </w:tc>
        <w:tc>
          <w:tcPr>
            <w:tcW w:w="1264" w:type="dxa"/>
          </w:tcPr>
          <w:p w14:paraId="06CB75C1" w14:textId="77777777" w:rsidR="00122CEB" w:rsidRDefault="00122CEB">
            <w:pPr>
              <w:pStyle w:val="ConsPlusNormal"/>
              <w:jc w:val="center"/>
            </w:pPr>
            <w:r>
              <w:t>2026 год</w:t>
            </w:r>
          </w:p>
        </w:tc>
      </w:tr>
      <w:tr w:rsidR="00122CEB" w14:paraId="64AA3DFD" w14:textId="77777777">
        <w:tc>
          <w:tcPr>
            <w:tcW w:w="460" w:type="dxa"/>
          </w:tcPr>
          <w:p w14:paraId="7D7A8CD5" w14:textId="77777777" w:rsidR="00122CEB" w:rsidRDefault="00122CEB">
            <w:pPr>
              <w:pStyle w:val="ConsPlusNormal"/>
              <w:jc w:val="center"/>
            </w:pPr>
            <w:r>
              <w:t>1</w:t>
            </w:r>
          </w:p>
        </w:tc>
        <w:tc>
          <w:tcPr>
            <w:tcW w:w="4819" w:type="dxa"/>
          </w:tcPr>
          <w:p w14:paraId="6179D19F" w14:textId="77777777" w:rsidR="00122CEB" w:rsidRDefault="00122CEB">
            <w:pPr>
              <w:pStyle w:val="ConsPlusNormal"/>
              <w:jc w:val="center"/>
            </w:pPr>
            <w:r>
              <w:t>2</w:t>
            </w:r>
          </w:p>
        </w:tc>
        <w:tc>
          <w:tcPr>
            <w:tcW w:w="1264" w:type="dxa"/>
          </w:tcPr>
          <w:p w14:paraId="196B9F8C" w14:textId="77777777" w:rsidR="00122CEB" w:rsidRDefault="00122CEB">
            <w:pPr>
              <w:pStyle w:val="ConsPlusNormal"/>
              <w:jc w:val="center"/>
            </w:pPr>
            <w:r>
              <w:t>3</w:t>
            </w:r>
          </w:p>
        </w:tc>
        <w:tc>
          <w:tcPr>
            <w:tcW w:w="1264" w:type="dxa"/>
          </w:tcPr>
          <w:p w14:paraId="50D48F15" w14:textId="77777777" w:rsidR="00122CEB" w:rsidRDefault="00122CEB">
            <w:pPr>
              <w:pStyle w:val="ConsPlusNormal"/>
              <w:jc w:val="center"/>
            </w:pPr>
            <w:r>
              <w:t>4</w:t>
            </w:r>
          </w:p>
        </w:tc>
        <w:tc>
          <w:tcPr>
            <w:tcW w:w="1264" w:type="dxa"/>
          </w:tcPr>
          <w:p w14:paraId="0581EE93" w14:textId="77777777" w:rsidR="00122CEB" w:rsidRDefault="00122CEB">
            <w:pPr>
              <w:pStyle w:val="ConsPlusNormal"/>
              <w:jc w:val="center"/>
            </w:pPr>
            <w:r>
              <w:t>5</w:t>
            </w:r>
          </w:p>
        </w:tc>
      </w:tr>
      <w:tr w:rsidR="00122CEB" w14:paraId="1C3CF953" w14:textId="77777777">
        <w:tc>
          <w:tcPr>
            <w:tcW w:w="460" w:type="dxa"/>
          </w:tcPr>
          <w:p w14:paraId="721902C6" w14:textId="77777777" w:rsidR="00122CEB" w:rsidRDefault="00122CEB">
            <w:pPr>
              <w:pStyle w:val="ConsPlusNormal"/>
              <w:jc w:val="center"/>
            </w:pPr>
            <w:r>
              <w:t>1</w:t>
            </w:r>
          </w:p>
        </w:tc>
        <w:tc>
          <w:tcPr>
            <w:tcW w:w="4819" w:type="dxa"/>
          </w:tcPr>
          <w:p w14:paraId="448C6D66" w14:textId="77777777" w:rsidR="00122CEB" w:rsidRDefault="00122CEB">
            <w:pPr>
              <w:pStyle w:val="ConsPlusNormal"/>
              <w:jc w:val="both"/>
            </w:pPr>
            <w:r>
              <w:t>Дотации</w:t>
            </w:r>
          </w:p>
        </w:tc>
        <w:tc>
          <w:tcPr>
            <w:tcW w:w="1264" w:type="dxa"/>
          </w:tcPr>
          <w:p w14:paraId="5A4DCB7A" w14:textId="77777777" w:rsidR="00122CEB" w:rsidRDefault="00122CEB">
            <w:pPr>
              <w:pStyle w:val="ConsPlusNormal"/>
              <w:jc w:val="right"/>
            </w:pPr>
            <w:r>
              <w:t>3396099,4</w:t>
            </w:r>
          </w:p>
        </w:tc>
        <w:tc>
          <w:tcPr>
            <w:tcW w:w="1264" w:type="dxa"/>
          </w:tcPr>
          <w:p w14:paraId="7583F6F6" w14:textId="77777777" w:rsidR="00122CEB" w:rsidRDefault="00122CEB">
            <w:pPr>
              <w:pStyle w:val="ConsPlusNormal"/>
              <w:jc w:val="right"/>
            </w:pPr>
            <w:r>
              <w:t>4963572,0</w:t>
            </w:r>
          </w:p>
        </w:tc>
        <w:tc>
          <w:tcPr>
            <w:tcW w:w="1264" w:type="dxa"/>
          </w:tcPr>
          <w:p w14:paraId="62A62DEE" w14:textId="77777777" w:rsidR="00122CEB" w:rsidRDefault="00122CEB">
            <w:pPr>
              <w:pStyle w:val="ConsPlusNormal"/>
              <w:jc w:val="right"/>
            </w:pPr>
            <w:r>
              <w:t>2549417,0</w:t>
            </w:r>
          </w:p>
        </w:tc>
      </w:tr>
      <w:tr w:rsidR="00122CEB" w14:paraId="06E4EE89" w14:textId="77777777">
        <w:tc>
          <w:tcPr>
            <w:tcW w:w="460" w:type="dxa"/>
          </w:tcPr>
          <w:p w14:paraId="6A35B446" w14:textId="77777777" w:rsidR="00122CEB" w:rsidRDefault="00122CEB">
            <w:pPr>
              <w:pStyle w:val="ConsPlusNormal"/>
              <w:jc w:val="center"/>
            </w:pPr>
            <w:r>
              <w:t>1.1</w:t>
            </w:r>
          </w:p>
        </w:tc>
        <w:tc>
          <w:tcPr>
            <w:tcW w:w="4819" w:type="dxa"/>
          </w:tcPr>
          <w:p w14:paraId="2951DA71" w14:textId="77777777" w:rsidR="00122CEB" w:rsidRDefault="00122CEB">
            <w:pPr>
              <w:pStyle w:val="ConsPlusNormal"/>
            </w:pPr>
            <w:r>
              <w:t>Дотация на выравнивание бюджетной обеспеченности</w:t>
            </w:r>
          </w:p>
        </w:tc>
        <w:tc>
          <w:tcPr>
            <w:tcW w:w="1264" w:type="dxa"/>
          </w:tcPr>
          <w:p w14:paraId="4435E1F0" w14:textId="77777777" w:rsidR="00122CEB" w:rsidRDefault="00122CEB">
            <w:pPr>
              <w:pStyle w:val="ConsPlusNormal"/>
              <w:jc w:val="right"/>
            </w:pPr>
            <w:r>
              <w:t>1972663,0</w:t>
            </w:r>
          </w:p>
        </w:tc>
        <w:tc>
          <w:tcPr>
            <w:tcW w:w="1264" w:type="dxa"/>
          </w:tcPr>
          <w:p w14:paraId="62299990" w14:textId="77777777" w:rsidR="00122CEB" w:rsidRDefault="00122CEB">
            <w:pPr>
              <w:pStyle w:val="ConsPlusNormal"/>
              <w:jc w:val="right"/>
            </w:pPr>
            <w:r>
              <w:t>2418187,0</w:t>
            </w:r>
          </w:p>
        </w:tc>
        <w:tc>
          <w:tcPr>
            <w:tcW w:w="1264" w:type="dxa"/>
          </w:tcPr>
          <w:p w14:paraId="70F5204C" w14:textId="77777777" w:rsidR="00122CEB" w:rsidRDefault="00122CEB">
            <w:pPr>
              <w:pStyle w:val="ConsPlusNormal"/>
              <w:jc w:val="right"/>
            </w:pPr>
            <w:r>
              <w:t>0,0</w:t>
            </w:r>
          </w:p>
        </w:tc>
      </w:tr>
      <w:tr w:rsidR="00122CEB" w14:paraId="63BA7EAC" w14:textId="77777777">
        <w:tc>
          <w:tcPr>
            <w:tcW w:w="460" w:type="dxa"/>
          </w:tcPr>
          <w:p w14:paraId="179FB90A" w14:textId="77777777" w:rsidR="00122CEB" w:rsidRDefault="00122CEB">
            <w:pPr>
              <w:pStyle w:val="ConsPlusNormal"/>
              <w:jc w:val="center"/>
            </w:pPr>
            <w:r>
              <w:t>1.2</w:t>
            </w:r>
          </w:p>
        </w:tc>
        <w:tc>
          <w:tcPr>
            <w:tcW w:w="4819" w:type="dxa"/>
          </w:tcPr>
          <w:p w14:paraId="658A821B" w14:textId="77777777" w:rsidR="00122CEB" w:rsidRDefault="00122CEB">
            <w:pPr>
              <w:pStyle w:val="ConsPlusNormal"/>
            </w:pPr>
            <w:r>
              <w:t>Дотация на частичную компенсацию дополнительных расходов на повышение оплаты труда работников бюджетной сферы и иные цели</w:t>
            </w:r>
          </w:p>
        </w:tc>
        <w:tc>
          <w:tcPr>
            <w:tcW w:w="1264" w:type="dxa"/>
          </w:tcPr>
          <w:p w14:paraId="0DAE3EF9" w14:textId="77777777" w:rsidR="00122CEB" w:rsidRDefault="00122CEB">
            <w:pPr>
              <w:pStyle w:val="ConsPlusNormal"/>
              <w:jc w:val="right"/>
            </w:pPr>
            <w:r>
              <w:t>0,0</w:t>
            </w:r>
          </w:p>
        </w:tc>
        <w:tc>
          <w:tcPr>
            <w:tcW w:w="1264" w:type="dxa"/>
          </w:tcPr>
          <w:p w14:paraId="70B27EEA" w14:textId="77777777" w:rsidR="00122CEB" w:rsidRDefault="00122CEB">
            <w:pPr>
              <w:pStyle w:val="ConsPlusNormal"/>
              <w:jc w:val="right"/>
            </w:pPr>
            <w:r>
              <w:t>2500000,0</w:t>
            </w:r>
          </w:p>
        </w:tc>
        <w:tc>
          <w:tcPr>
            <w:tcW w:w="1264" w:type="dxa"/>
          </w:tcPr>
          <w:p w14:paraId="0ABBDA83" w14:textId="77777777" w:rsidR="00122CEB" w:rsidRDefault="00122CEB">
            <w:pPr>
              <w:pStyle w:val="ConsPlusNormal"/>
              <w:jc w:val="right"/>
            </w:pPr>
            <w:r>
              <w:t>2500000,0</w:t>
            </w:r>
          </w:p>
        </w:tc>
      </w:tr>
      <w:tr w:rsidR="00122CEB" w14:paraId="5588F79B" w14:textId="77777777">
        <w:tc>
          <w:tcPr>
            <w:tcW w:w="460" w:type="dxa"/>
          </w:tcPr>
          <w:p w14:paraId="049A7756" w14:textId="77777777" w:rsidR="00122CEB" w:rsidRDefault="00122CEB">
            <w:pPr>
              <w:pStyle w:val="ConsPlusNormal"/>
              <w:jc w:val="center"/>
            </w:pPr>
            <w:r>
              <w:lastRenderedPageBreak/>
              <w:t>1.3</w:t>
            </w:r>
          </w:p>
        </w:tc>
        <w:tc>
          <w:tcPr>
            <w:tcW w:w="4819" w:type="dxa"/>
          </w:tcPr>
          <w:p w14:paraId="34E0D278" w14:textId="77777777" w:rsidR="00122CEB" w:rsidRDefault="00122CEB">
            <w:pPr>
              <w:pStyle w:val="ConsPlusNormal"/>
            </w:pPr>
            <w:r>
              <w:t>Дотация, связанная с особым режимом безопасного функционирования закрытых административно-территориальных образований</w:t>
            </w:r>
          </w:p>
        </w:tc>
        <w:tc>
          <w:tcPr>
            <w:tcW w:w="1264" w:type="dxa"/>
          </w:tcPr>
          <w:p w14:paraId="2FF71039" w14:textId="77777777" w:rsidR="00122CEB" w:rsidRDefault="00122CEB">
            <w:pPr>
              <w:pStyle w:val="ConsPlusNormal"/>
              <w:jc w:val="right"/>
            </w:pPr>
            <w:r>
              <w:t>70259,0</w:t>
            </w:r>
          </w:p>
        </w:tc>
        <w:tc>
          <w:tcPr>
            <w:tcW w:w="1264" w:type="dxa"/>
          </w:tcPr>
          <w:p w14:paraId="34363140" w14:textId="77777777" w:rsidR="00122CEB" w:rsidRDefault="00122CEB">
            <w:pPr>
              <w:pStyle w:val="ConsPlusNormal"/>
              <w:jc w:val="right"/>
            </w:pPr>
            <w:r>
              <w:t>45385,0</w:t>
            </w:r>
          </w:p>
        </w:tc>
        <w:tc>
          <w:tcPr>
            <w:tcW w:w="1264" w:type="dxa"/>
          </w:tcPr>
          <w:p w14:paraId="1E0C3639" w14:textId="77777777" w:rsidR="00122CEB" w:rsidRDefault="00122CEB">
            <w:pPr>
              <w:pStyle w:val="ConsPlusNormal"/>
              <w:jc w:val="right"/>
            </w:pPr>
            <w:r>
              <w:t>49417,0</w:t>
            </w:r>
          </w:p>
        </w:tc>
      </w:tr>
      <w:tr w:rsidR="00122CEB" w14:paraId="479D6DCD" w14:textId="77777777">
        <w:tc>
          <w:tcPr>
            <w:tcW w:w="460" w:type="dxa"/>
          </w:tcPr>
          <w:p w14:paraId="028FD96B" w14:textId="77777777" w:rsidR="00122CEB" w:rsidRDefault="00122CEB">
            <w:pPr>
              <w:pStyle w:val="ConsPlusNormal"/>
              <w:jc w:val="center"/>
            </w:pPr>
            <w:r>
              <w:t>1.4</w:t>
            </w:r>
          </w:p>
        </w:tc>
        <w:tc>
          <w:tcPr>
            <w:tcW w:w="4819" w:type="dxa"/>
          </w:tcPr>
          <w:p w14:paraId="639484C2" w14:textId="77777777" w:rsidR="00122CEB" w:rsidRDefault="00122CEB">
            <w:pPr>
              <w:pStyle w:val="ConsPlusNormal"/>
            </w:pPr>
            <w:r>
              <w:t>Дотация на поддержку мер по обеспечению сбалансированности бюджетов</w:t>
            </w:r>
          </w:p>
        </w:tc>
        <w:tc>
          <w:tcPr>
            <w:tcW w:w="1264" w:type="dxa"/>
          </w:tcPr>
          <w:p w14:paraId="53B5EABB" w14:textId="77777777" w:rsidR="00122CEB" w:rsidRDefault="00122CEB">
            <w:pPr>
              <w:pStyle w:val="ConsPlusNormal"/>
              <w:jc w:val="right"/>
            </w:pPr>
            <w:r>
              <w:t>1353177,4</w:t>
            </w:r>
          </w:p>
        </w:tc>
        <w:tc>
          <w:tcPr>
            <w:tcW w:w="1264" w:type="dxa"/>
          </w:tcPr>
          <w:p w14:paraId="04FAFA21" w14:textId="77777777" w:rsidR="00122CEB" w:rsidRDefault="00122CEB">
            <w:pPr>
              <w:pStyle w:val="ConsPlusNormal"/>
              <w:jc w:val="right"/>
            </w:pPr>
            <w:r>
              <w:t>0,0</w:t>
            </w:r>
          </w:p>
        </w:tc>
        <w:tc>
          <w:tcPr>
            <w:tcW w:w="1264" w:type="dxa"/>
          </w:tcPr>
          <w:p w14:paraId="2B5A7092" w14:textId="77777777" w:rsidR="00122CEB" w:rsidRDefault="00122CEB">
            <w:pPr>
              <w:pStyle w:val="ConsPlusNormal"/>
              <w:jc w:val="right"/>
            </w:pPr>
            <w:r>
              <w:t>0,0</w:t>
            </w:r>
          </w:p>
        </w:tc>
      </w:tr>
      <w:tr w:rsidR="00122CEB" w14:paraId="24178E3E" w14:textId="77777777">
        <w:tc>
          <w:tcPr>
            <w:tcW w:w="460" w:type="dxa"/>
          </w:tcPr>
          <w:p w14:paraId="7D8A265D" w14:textId="77777777" w:rsidR="00122CEB" w:rsidRDefault="00122CEB">
            <w:pPr>
              <w:pStyle w:val="ConsPlusNormal"/>
              <w:jc w:val="center"/>
            </w:pPr>
            <w:r>
              <w:t>2</w:t>
            </w:r>
          </w:p>
        </w:tc>
        <w:tc>
          <w:tcPr>
            <w:tcW w:w="4819" w:type="dxa"/>
          </w:tcPr>
          <w:p w14:paraId="37EEB645" w14:textId="77777777" w:rsidR="00122CEB" w:rsidRDefault="00122CEB">
            <w:pPr>
              <w:pStyle w:val="ConsPlusNormal"/>
            </w:pPr>
            <w:r>
              <w:t>Субсидии</w:t>
            </w:r>
          </w:p>
        </w:tc>
        <w:tc>
          <w:tcPr>
            <w:tcW w:w="1264" w:type="dxa"/>
          </w:tcPr>
          <w:p w14:paraId="5BD351E7" w14:textId="77777777" w:rsidR="00122CEB" w:rsidRDefault="00122CEB">
            <w:pPr>
              <w:pStyle w:val="ConsPlusNormal"/>
              <w:jc w:val="right"/>
            </w:pPr>
            <w:r>
              <w:t>15575712,9</w:t>
            </w:r>
          </w:p>
        </w:tc>
        <w:tc>
          <w:tcPr>
            <w:tcW w:w="1264" w:type="dxa"/>
          </w:tcPr>
          <w:p w14:paraId="54F9E6C7" w14:textId="77777777" w:rsidR="00122CEB" w:rsidRDefault="00122CEB">
            <w:pPr>
              <w:pStyle w:val="ConsPlusNormal"/>
              <w:jc w:val="right"/>
            </w:pPr>
            <w:r>
              <w:t>14526256,2</w:t>
            </w:r>
          </w:p>
        </w:tc>
        <w:tc>
          <w:tcPr>
            <w:tcW w:w="1264" w:type="dxa"/>
          </w:tcPr>
          <w:p w14:paraId="121754A9" w14:textId="77777777" w:rsidR="00122CEB" w:rsidRDefault="00122CEB">
            <w:pPr>
              <w:pStyle w:val="ConsPlusNormal"/>
              <w:jc w:val="right"/>
            </w:pPr>
            <w:r>
              <w:t>7382913,7</w:t>
            </w:r>
          </w:p>
        </w:tc>
      </w:tr>
      <w:tr w:rsidR="00122CEB" w14:paraId="4F758F0C" w14:textId="77777777">
        <w:tc>
          <w:tcPr>
            <w:tcW w:w="460" w:type="dxa"/>
          </w:tcPr>
          <w:p w14:paraId="36B8B8DD" w14:textId="77777777" w:rsidR="00122CEB" w:rsidRDefault="00122CEB">
            <w:pPr>
              <w:pStyle w:val="ConsPlusNormal"/>
              <w:jc w:val="center"/>
            </w:pPr>
            <w:r>
              <w:t>3</w:t>
            </w:r>
          </w:p>
        </w:tc>
        <w:tc>
          <w:tcPr>
            <w:tcW w:w="4819" w:type="dxa"/>
          </w:tcPr>
          <w:p w14:paraId="6798D60B" w14:textId="77777777" w:rsidR="00122CEB" w:rsidRDefault="00122CEB">
            <w:pPr>
              <w:pStyle w:val="ConsPlusNormal"/>
            </w:pPr>
            <w:r>
              <w:t>Субвенции</w:t>
            </w:r>
          </w:p>
        </w:tc>
        <w:tc>
          <w:tcPr>
            <w:tcW w:w="1264" w:type="dxa"/>
          </w:tcPr>
          <w:p w14:paraId="6D584314" w14:textId="77777777" w:rsidR="00122CEB" w:rsidRDefault="00122CEB">
            <w:pPr>
              <w:pStyle w:val="ConsPlusNormal"/>
              <w:jc w:val="right"/>
            </w:pPr>
            <w:r>
              <w:t>4309896,7</w:t>
            </w:r>
          </w:p>
        </w:tc>
        <w:tc>
          <w:tcPr>
            <w:tcW w:w="1264" w:type="dxa"/>
          </w:tcPr>
          <w:p w14:paraId="6E12435C" w14:textId="77777777" w:rsidR="00122CEB" w:rsidRDefault="00122CEB">
            <w:pPr>
              <w:pStyle w:val="ConsPlusNormal"/>
              <w:jc w:val="right"/>
            </w:pPr>
            <w:r>
              <w:t>4331735,8</w:t>
            </w:r>
          </w:p>
        </w:tc>
        <w:tc>
          <w:tcPr>
            <w:tcW w:w="1264" w:type="dxa"/>
          </w:tcPr>
          <w:p w14:paraId="4DAF0C3E" w14:textId="77777777" w:rsidR="00122CEB" w:rsidRDefault="00122CEB">
            <w:pPr>
              <w:pStyle w:val="ConsPlusNormal"/>
              <w:jc w:val="right"/>
            </w:pPr>
            <w:r>
              <w:t>4345033,1</w:t>
            </w:r>
          </w:p>
        </w:tc>
      </w:tr>
      <w:tr w:rsidR="00122CEB" w14:paraId="605EF9B1" w14:textId="77777777">
        <w:tc>
          <w:tcPr>
            <w:tcW w:w="460" w:type="dxa"/>
          </w:tcPr>
          <w:p w14:paraId="6BFDA81B" w14:textId="77777777" w:rsidR="00122CEB" w:rsidRDefault="00122CEB">
            <w:pPr>
              <w:pStyle w:val="ConsPlusNormal"/>
              <w:jc w:val="center"/>
            </w:pPr>
            <w:r>
              <w:t>4</w:t>
            </w:r>
          </w:p>
        </w:tc>
        <w:tc>
          <w:tcPr>
            <w:tcW w:w="4819" w:type="dxa"/>
          </w:tcPr>
          <w:p w14:paraId="7D271176" w14:textId="77777777" w:rsidR="00122CEB" w:rsidRDefault="00122CEB">
            <w:pPr>
              <w:pStyle w:val="ConsPlusNormal"/>
            </w:pPr>
            <w:r>
              <w:t>Иные межбюджетные трансферты</w:t>
            </w:r>
          </w:p>
        </w:tc>
        <w:tc>
          <w:tcPr>
            <w:tcW w:w="1264" w:type="dxa"/>
          </w:tcPr>
          <w:p w14:paraId="5ED5CD3B" w14:textId="77777777" w:rsidR="00122CEB" w:rsidRDefault="00122CEB">
            <w:pPr>
              <w:pStyle w:val="ConsPlusNormal"/>
              <w:jc w:val="right"/>
            </w:pPr>
            <w:r>
              <w:t>2484126,1</w:t>
            </w:r>
          </w:p>
        </w:tc>
        <w:tc>
          <w:tcPr>
            <w:tcW w:w="1264" w:type="dxa"/>
          </w:tcPr>
          <w:p w14:paraId="4B2F49E4" w14:textId="77777777" w:rsidR="00122CEB" w:rsidRDefault="00122CEB">
            <w:pPr>
              <w:pStyle w:val="ConsPlusNormal"/>
              <w:jc w:val="right"/>
            </w:pPr>
            <w:r>
              <w:t>2544421,3</w:t>
            </w:r>
          </w:p>
        </w:tc>
        <w:tc>
          <w:tcPr>
            <w:tcW w:w="1264" w:type="dxa"/>
          </w:tcPr>
          <w:p w14:paraId="70329A86" w14:textId="77777777" w:rsidR="00122CEB" w:rsidRDefault="00122CEB">
            <w:pPr>
              <w:pStyle w:val="ConsPlusNormal"/>
              <w:jc w:val="right"/>
            </w:pPr>
            <w:r>
              <w:t>1936920,6</w:t>
            </w:r>
          </w:p>
        </w:tc>
      </w:tr>
      <w:tr w:rsidR="00122CEB" w14:paraId="203E7C1D" w14:textId="77777777">
        <w:tc>
          <w:tcPr>
            <w:tcW w:w="460" w:type="dxa"/>
          </w:tcPr>
          <w:p w14:paraId="369DF49C" w14:textId="77777777" w:rsidR="00122CEB" w:rsidRDefault="00122CEB">
            <w:pPr>
              <w:pStyle w:val="ConsPlusNormal"/>
            </w:pPr>
          </w:p>
        </w:tc>
        <w:tc>
          <w:tcPr>
            <w:tcW w:w="4819" w:type="dxa"/>
          </w:tcPr>
          <w:p w14:paraId="64BDE16E" w14:textId="77777777" w:rsidR="00122CEB" w:rsidRDefault="00122CEB">
            <w:pPr>
              <w:pStyle w:val="ConsPlusNormal"/>
              <w:jc w:val="both"/>
            </w:pPr>
            <w:r>
              <w:t>Всего</w:t>
            </w:r>
          </w:p>
        </w:tc>
        <w:tc>
          <w:tcPr>
            <w:tcW w:w="1264" w:type="dxa"/>
          </w:tcPr>
          <w:p w14:paraId="637E3437" w14:textId="77777777" w:rsidR="00122CEB" w:rsidRDefault="00122CEB">
            <w:pPr>
              <w:pStyle w:val="ConsPlusNormal"/>
              <w:jc w:val="right"/>
            </w:pPr>
            <w:r>
              <w:t>25765835,1</w:t>
            </w:r>
          </w:p>
        </w:tc>
        <w:tc>
          <w:tcPr>
            <w:tcW w:w="1264" w:type="dxa"/>
          </w:tcPr>
          <w:p w14:paraId="7BA61A76" w14:textId="77777777" w:rsidR="00122CEB" w:rsidRDefault="00122CEB">
            <w:pPr>
              <w:pStyle w:val="ConsPlusNormal"/>
              <w:jc w:val="right"/>
            </w:pPr>
            <w:r>
              <w:t>26365985,3</w:t>
            </w:r>
          </w:p>
        </w:tc>
        <w:tc>
          <w:tcPr>
            <w:tcW w:w="1264" w:type="dxa"/>
          </w:tcPr>
          <w:p w14:paraId="2E522411" w14:textId="77777777" w:rsidR="00122CEB" w:rsidRDefault="00122CEB">
            <w:pPr>
              <w:pStyle w:val="ConsPlusNormal"/>
              <w:jc w:val="right"/>
            </w:pPr>
            <w:r>
              <w:t>16214284,4</w:t>
            </w:r>
          </w:p>
        </w:tc>
      </w:tr>
    </w:tbl>
    <w:p w14:paraId="182C3982" w14:textId="77777777" w:rsidR="00122CEB" w:rsidRDefault="00122CEB">
      <w:pPr>
        <w:pStyle w:val="ConsPlusNormal"/>
        <w:jc w:val="both"/>
      </w:pPr>
    </w:p>
    <w:p w14:paraId="73A6E2F3" w14:textId="77777777" w:rsidR="00122CEB" w:rsidRDefault="00122CEB">
      <w:pPr>
        <w:pStyle w:val="ConsPlusNormal"/>
        <w:jc w:val="both"/>
      </w:pPr>
    </w:p>
    <w:p w14:paraId="645D835B" w14:textId="77777777" w:rsidR="00122CEB" w:rsidRDefault="00122CEB">
      <w:pPr>
        <w:pStyle w:val="ConsPlusNormal"/>
        <w:jc w:val="both"/>
      </w:pPr>
    </w:p>
    <w:p w14:paraId="7285164B" w14:textId="77777777" w:rsidR="00122CEB" w:rsidRDefault="00122CEB">
      <w:pPr>
        <w:pStyle w:val="ConsPlusNormal"/>
        <w:jc w:val="both"/>
      </w:pPr>
    </w:p>
    <w:p w14:paraId="76B52C16" w14:textId="77777777" w:rsidR="00122CEB" w:rsidRDefault="00122CEB">
      <w:pPr>
        <w:pStyle w:val="ConsPlusNormal"/>
        <w:jc w:val="both"/>
      </w:pPr>
    </w:p>
    <w:p w14:paraId="1F69371D" w14:textId="77777777" w:rsidR="00122CEB" w:rsidRDefault="00122CEB">
      <w:pPr>
        <w:pStyle w:val="ConsPlusNormal"/>
        <w:jc w:val="right"/>
        <w:outlineLvl w:val="0"/>
      </w:pPr>
      <w:r>
        <w:t>Приложение 8</w:t>
      </w:r>
    </w:p>
    <w:p w14:paraId="22741566" w14:textId="77777777" w:rsidR="00122CEB" w:rsidRDefault="00122CEB">
      <w:pPr>
        <w:pStyle w:val="ConsPlusNormal"/>
        <w:jc w:val="right"/>
      </w:pPr>
      <w:r>
        <w:t>к Закону</w:t>
      </w:r>
    </w:p>
    <w:p w14:paraId="5A65B6EE" w14:textId="77777777" w:rsidR="00122CEB" w:rsidRDefault="00122CEB">
      <w:pPr>
        <w:pStyle w:val="ConsPlusNormal"/>
        <w:jc w:val="right"/>
      </w:pPr>
      <w:r>
        <w:t>Пермского края</w:t>
      </w:r>
    </w:p>
    <w:p w14:paraId="0B27B03D" w14:textId="77777777" w:rsidR="00122CEB" w:rsidRDefault="00122CEB">
      <w:pPr>
        <w:pStyle w:val="ConsPlusNormal"/>
        <w:jc w:val="right"/>
      </w:pPr>
      <w:r>
        <w:t>от 07.12.2023 N 253-ПК</w:t>
      </w:r>
    </w:p>
    <w:p w14:paraId="0CA0DD98" w14:textId="77777777" w:rsidR="00122CEB" w:rsidRDefault="00122CEB">
      <w:pPr>
        <w:pStyle w:val="ConsPlusNormal"/>
        <w:jc w:val="both"/>
      </w:pPr>
    </w:p>
    <w:p w14:paraId="1261C3FF" w14:textId="77777777" w:rsidR="00122CEB" w:rsidRDefault="00122CEB">
      <w:pPr>
        <w:pStyle w:val="ConsPlusTitle"/>
        <w:jc w:val="center"/>
      </w:pPr>
      <w:bookmarkStart w:id="12" w:name="P37657"/>
      <w:bookmarkEnd w:id="12"/>
      <w:r>
        <w:t>ДОТАЦИИ НА ВЫРАВНИВАНИЕ БЮДЖЕТНОЙ ОБЕСПЕЧЕННОСТИ</w:t>
      </w:r>
    </w:p>
    <w:p w14:paraId="4BA8D4D1" w14:textId="77777777" w:rsidR="00122CEB" w:rsidRDefault="00122CEB">
      <w:pPr>
        <w:pStyle w:val="ConsPlusTitle"/>
        <w:jc w:val="center"/>
      </w:pPr>
      <w:r>
        <w:t>МУНИЦИПАЛЬНЫХ ОБРАЗОВАНИЙ НА 2024 ГОД И НА ПЛАНОВЫЙ ПЕРИОД</w:t>
      </w:r>
    </w:p>
    <w:p w14:paraId="26F94532" w14:textId="77777777" w:rsidR="00122CEB" w:rsidRDefault="00122CEB">
      <w:pPr>
        <w:pStyle w:val="ConsPlusTitle"/>
        <w:jc w:val="center"/>
      </w:pPr>
      <w:r>
        <w:t>2025 И 2026 ГОДОВ, ТЫС. РУБЛЕЙ</w:t>
      </w:r>
    </w:p>
    <w:p w14:paraId="43E05EE3" w14:textId="77777777" w:rsidR="00122CEB" w:rsidRDefault="00122CEB">
      <w:pPr>
        <w:pStyle w:val="ConsPlusNormal"/>
        <w:jc w:val="both"/>
      </w:pPr>
    </w:p>
    <w:p w14:paraId="11A50E7F" w14:textId="77777777" w:rsidR="00122CEB" w:rsidRDefault="00122CEB">
      <w:pPr>
        <w:pStyle w:val="ConsPlusNormal"/>
        <w:sectPr w:rsidR="00122CE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104"/>
        <w:gridCol w:w="1264"/>
        <w:gridCol w:w="1304"/>
        <w:gridCol w:w="1361"/>
        <w:gridCol w:w="1264"/>
        <w:gridCol w:w="1304"/>
        <w:gridCol w:w="1361"/>
        <w:gridCol w:w="1264"/>
        <w:gridCol w:w="1304"/>
        <w:gridCol w:w="1361"/>
      </w:tblGrid>
      <w:tr w:rsidR="00122CEB" w14:paraId="2176FFD3" w14:textId="77777777">
        <w:tc>
          <w:tcPr>
            <w:tcW w:w="454" w:type="dxa"/>
            <w:vMerge w:val="restart"/>
          </w:tcPr>
          <w:p w14:paraId="0429E46C" w14:textId="77777777" w:rsidR="00122CEB" w:rsidRDefault="00122CEB">
            <w:pPr>
              <w:pStyle w:val="ConsPlusNormal"/>
              <w:jc w:val="center"/>
            </w:pPr>
            <w:r>
              <w:lastRenderedPageBreak/>
              <w:t>N п/п</w:t>
            </w:r>
          </w:p>
        </w:tc>
        <w:tc>
          <w:tcPr>
            <w:tcW w:w="2104" w:type="dxa"/>
            <w:vMerge w:val="restart"/>
          </w:tcPr>
          <w:p w14:paraId="562CC53F" w14:textId="77777777" w:rsidR="00122CEB" w:rsidRDefault="00122CEB">
            <w:pPr>
              <w:pStyle w:val="ConsPlusNormal"/>
              <w:jc w:val="center"/>
            </w:pPr>
            <w:r>
              <w:t>Наименование муниципальных образований</w:t>
            </w:r>
          </w:p>
        </w:tc>
        <w:tc>
          <w:tcPr>
            <w:tcW w:w="1264" w:type="dxa"/>
            <w:vMerge w:val="restart"/>
          </w:tcPr>
          <w:p w14:paraId="0E97DCB4" w14:textId="77777777" w:rsidR="00122CEB" w:rsidRDefault="00122CEB">
            <w:pPr>
              <w:pStyle w:val="ConsPlusNormal"/>
              <w:jc w:val="center"/>
            </w:pPr>
            <w:r>
              <w:t>2024 год</w:t>
            </w:r>
          </w:p>
        </w:tc>
        <w:tc>
          <w:tcPr>
            <w:tcW w:w="2665" w:type="dxa"/>
            <w:gridSpan w:val="2"/>
          </w:tcPr>
          <w:p w14:paraId="72FA9E8F" w14:textId="77777777" w:rsidR="00122CEB" w:rsidRDefault="00122CEB">
            <w:pPr>
              <w:pStyle w:val="ConsPlusNormal"/>
              <w:jc w:val="center"/>
            </w:pPr>
            <w:r>
              <w:t>В том числе</w:t>
            </w:r>
          </w:p>
        </w:tc>
        <w:tc>
          <w:tcPr>
            <w:tcW w:w="1264" w:type="dxa"/>
            <w:vMerge w:val="restart"/>
          </w:tcPr>
          <w:p w14:paraId="13A1C47F" w14:textId="77777777" w:rsidR="00122CEB" w:rsidRDefault="00122CEB">
            <w:pPr>
              <w:pStyle w:val="ConsPlusNormal"/>
              <w:jc w:val="center"/>
            </w:pPr>
            <w:r>
              <w:t>2025 год</w:t>
            </w:r>
          </w:p>
        </w:tc>
        <w:tc>
          <w:tcPr>
            <w:tcW w:w="2665" w:type="dxa"/>
            <w:gridSpan w:val="2"/>
          </w:tcPr>
          <w:p w14:paraId="3FFBE905" w14:textId="77777777" w:rsidR="00122CEB" w:rsidRDefault="00122CEB">
            <w:pPr>
              <w:pStyle w:val="ConsPlusNormal"/>
              <w:jc w:val="center"/>
            </w:pPr>
            <w:r>
              <w:t>В том числе</w:t>
            </w:r>
          </w:p>
        </w:tc>
        <w:tc>
          <w:tcPr>
            <w:tcW w:w="1264" w:type="dxa"/>
            <w:vMerge w:val="restart"/>
          </w:tcPr>
          <w:p w14:paraId="3E273717" w14:textId="77777777" w:rsidR="00122CEB" w:rsidRDefault="00122CEB">
            <w:pPr>
              <w:pStyle w:val="ConsPlusNormal"/>
              <w:jc w:val="center"/>
            </w:pPr>
            <w:r>
              <w:t>2026 год</w:t>
            </w:r>
          </w:p>
        </w:tc>
        <w:tc>
          <w:tcPr>
            <w:tcW w:w="2665" w:type="dxa"/>
            <w:gridSpan w:val="2"/>
          </w:tcPr>
          <w:p w14:paraId="017931C5" w14:textId="77777777" w:rsidR="00122CEB" w:rsidRDefault="00122CEB">
            <w:pPr>
              <w:pStyle w:val="ConsPlusNormal"/>
              <w:jc w:val="center"/>
            </w:pPr>
            <w:r>
              <w:t>В том числе</w:t>
            </w:r>
          </w:p>
        </w:tc>
      </w:tr>
      <w:tr w:rsidR="00122CEB" w14:paraId="1A4EEE16" w14:textId="77777777">
        <w:tc>
          <w:tcPr>
            <w:tcW w:w="454" w:type="dxa"/>
            <w:vMerge/>
          </w:tcPr>
          <w:p w14:paraId="6D411067" w14:textId="77777777" w:rsidR="00122CEB" w:rsidRDefault="00122CEB">
            <w:pPr>
              <w:pStyle w:val="ConsPlusNormal"/>
            </w:pPr>
          </w:p>
        </w:tc>
        <w:tc>
          <w:tcPr>
            <w:tcW w:w="2104" w:type="dxa"/>
            <w:vMerge/>
          </w:tcPr>
          <w:p w14:paraId="741F2116" w14:textId="77777777" w:rsidR="00122CEB" w:rsidRDefault="00122CEB">
            <w:pPr>
              <w:pStyle w:val="ConsPlusNormal"/>
            </w:pPr>
          </w:p>
        </w:tc>
        <w:tc>
          <w:tcPr>
            <w:tcW w:w="1264" w:type="dxa"/>
            <w:vMerge/>
          </w:tcPr>
          <w:p w14:paraId="69452D2B" w14:textId="77777777" w:rsidR="00122CEB" w:rsidRDefault="00122CEB">
            <w:pPr>
              <w:pStyle w:val="ConsPlusNormal"/>
            </w:pPr>
          </w:p>
        </w:tc>
        <w:tc>
          <w:tcPr>
            <w:tcW w:w="1304" w:type="dxa"/>
          </w:tcPr>
          <w:p w14:paraId="1DE2C548" w14:textId="77777777" w:rsidR="00122CEB" w:rsidRDefault="00122CEB">
            <w:pPr>
              <w:pStyle w:val="ConsPlusNormal"/>
              <w:jc w:val="center"/>
            </w:pPr>
            <w:r>
              <w:t>на выравнивание бюджетной обеспеченности</w:t>
            </w:r>
          </w:p>
        </w:tc>
        <w:tc>
          <w:tcPr>
            <w:tcW w:w="1361" w:type="dxa"/>
          </w:tcPr>
          <w:p w14:paraId="1FB71BE6" w14:textId="77777777" w:rsidR="00122CEB" w:rsidRDefault="00122CEB">
            <w:pPr>
              <w:pStyle w:val="ConsPlusNormal"/>
              <w:jc w:val="center"/>
            </w:pPr>
            <w:r>
              <w:t>в виде дополнительных нормативов отчислений по налогу на доходы физических лиц</w:t>
            </w:r>
          </w:p>
        </w:tc>
        <w:tc>
          <w:tcPr>
            <w:tcW w:w="1264" w:type="dxa"/>
            <w:vMerge/>
          </w:tcPr>
          <w:p w14:paraId="4EB5F7A2" w14:textId="77777777" w:rsidR="00122CEB" w:rsidRDefault="00122CEB">
            <w:pPr>
              <w:pStyle w:val="ConsPlusNormal"/>
            </w:pPr>
          </w:p>
        </w:tc>
        <w:tc>
          <w:tcPr>
            <w:tcW w:w="1304" w:type="dxa"/>
          </w:tcPr>
          <w:p w14:paraId="35E9DAB8" w14:textId="77777777" w:rsidR="00122CEB" w:rsidRDefault="00122CEB">
            <w:pPr>
              <w:pStyle w:val="ConsPlusNormal"/>
              <w:jc w:val="center"/>
            </w:pPr>
            <w:r>
              <w:t>на выравнивание бюджетной обеспеченности</w:t>
            </w:r>
          </w:p>
        </w:tc>
        <w:tc>
          <w:tcPr>
            <w:tcW w:w="1361" w:type="dxa"/>
          </w:tcPr>
          <w:p w14:paraId="677888A7" w14:textId="77777777" w:rsidR="00122CEB" w:rsidRDefault="00122CEB">
            <w:pPr>
              <w:pStyle w:val="ConsPlusNormal"/>
              <w:jc w:val="center"/>
            </w:pPr>
            <w:r>
              <w:t>в виде дополнительных нормативов отчислений по налогу на доходы физических лиц</w:t>
            </w:r>
          </w:p>
        </w:tc>
        <w:tc>
          <w:tcPr>
            <w:tcW w:w="1264" w:type="dxa"/>
            <w:vMerge/>
          </w:tcPr>
          <w:p w14:paraId="161F5745" w14:textId="77777777" w:rsidR="00122CEB" w:rsidRDefault="00122CEB">
            <w:pPr>
              <w:pStyle w:val="ConsPlusNormal"/>
            </w:pPr>
          </w:p>
        </w:tc>
        <w:tc>
          <w:tcPr>
            <w:tcW w:w="1304" w:type="dxa"/>
          </w:tcPr>
          <w:p w14:paraId="4B63BB6C" w14:textId="77777777" w:rsidR="00122CEB" w:rsidRDefault="00122CEB">
            <w:pPr>
              <w:pStyle w:val="ConsPlusNormal"/>
              <w:jc w:val="center"/>
            </w:pPr>
            <w:r>
              <w:t>на выравнивание бюджетной обеспеченности</w:t>
            </w:r>
          </w:p>
        </w:tc>
        <w:tc>
          <w:tcPr>
            <w:tcW w:w="1361" w:type="dxa"/>
          </w:tcPr>
          <w:p w14:paraId="4C19F168" w14:textId="77777777" w:rsidR="00122CEB" w:rsidRDefault="00122CEB">
            <w:pPr>
              <w:pStyle w:val="ConsPlusNormal"/>
              <w:jc w:val="center"/>
            </w:pPr>
            <w:r>
              <w:t>в виде дополнительных нормативов отчислений по налогу на доходы физических лиц</w:t>
            </w:r>
          </w:p>
        </w:tc>
      </w:tr>
      <w:tr w:rsidR="00122CEB" w14:paraId="6D46FAC0" w14:textId="77777777">
        <w:tc>
          <w:tcPr>
            <w:tcW w:w="454" w:type="dxa"/>
            <w:vAlign w:val="center"/>
          </w:tcPr>
          <w:p w14:paraId="61108A85" w14:textId="77777777" w:rsidR="00122CEB" w:rsidRDefault="00122CEB">
            <w:pPr>
              <w:pStyle w:val="ConsPlusNormal"/>
              <w:jc w:val="center"/>
            </w:pPr>
            <w:r>
              <w:t>1</w:t>
            </w:r>
          </w:p>
        </w:tc>
        <w:tc>
          <w:tcPr>
            <w:tcW w:w="2104" w:type="dxa"/>
            <w:vAlign w:val="center"/>
          </w:tcPr>
          <w:p w14:paraId="529F09ED" w14:textId="77777777" w:rsidR="00122CEB" w:rsidRDefault="00122CEB">
            <w:pPr>
              <w:pStyle w:val="ConsPlusNormal"/>
              <w:jc w:val="center"/>
            </w:pPr>
            <w:r>
              <w:t>2</w:t>
            </w:r>
          </w:p>
        </w:tc>
        <w:tc>
          <w:tcPr>
            <w:tcW w:w="1264" w:type="dxa"/>
            <w:vAlign w:val="center"/>
          </w:tcPr>
          <w:p w14:paraId="3A4C9B5F" w14:textId="77777777" w:rsidR="00122CEB" w:rsidRDefault="00122CEB">
            <w:pPr>
              <w:pStyle w:val="ConsPlusNormal"/>
              <w:jc w:val="center"/>
            </w:pPr>
            <w:r>
              <w:t>3</w:t>
            </w:r>
          </w:p>
        </w:tc>
        <w:tc>
          <w:tcPr>
            <w:tcW w:w="1304" w:type="dxa"/>
            <w:vAlign w:val="center"/>
          </w:tcPr>
          <w:p w14:paraId="27F14FEC" w14:textId="77777777" w:rsidR="00122CEB" w:rsidRDefault="00122CEB">
            <w:pPr>
              <w:pStyle w:val="ConsPlusNormal"/>
              <w:jc w:val="center"/>
            </w:pPr>
            <w:r>
              <w:t>4</w:t>
            </w:r>
          </w:p>
        </w:tc>
        <w:tc>
          <w:tcPr>
            <w:tcW w:w="1361" w:type="dxa"/>
            <w:vAlign w:val="center"/>
          </w:tcPr>
          <w:p w14:paraId="6F93E45A" w14:textId="77777777" w:rsidR="00122CEB" w:rsidRDefault="00122CEB">
            <w:pPr>
              <w:pStyle w:val="ConsPlusNormal"/>
              <w:jc w:val="center"/>
            </w:pPr>
            <w:r>
              <w:t>5</w:t>
            </w:r>
          </w:p>
        </w:tc>
        <w:tc>
          <w:tcPr>
            <w:tcW w:w="1264" w:type="dxa"/>
            <w:vAlign w:val="center"/>
          </w:tcPr>
          <w:p w14:paraId="17AC45D0" w14:textId="77777777" w:rsidR="00122CEB" w:rsidRDefault="00122CEB">
            <w:pPr>
              <w:pStyle w:val="ConsPlusNormal"/>
              <w:jc w:val="center"/>
            </w:pPr>
            <w:r>
              <w:t>6</w:t>
            </w:r>
          </w:p>
        </w:tc>
        <w:tc>
          <w:tcPr>
            <w:tcW w:w="1304" w:type="dxa"/>
            <w:vAlign w:val="center"/>
          </w:tcPr>
          <w:p w14:paraId="46FEEC71" w14:textId="77777777" w:rsidR="00122CEB" w:rsidRDefault="00122CEB">
            <w:pPr>
              <w:pStyle w:val="ConsPlusNormal"/>
              <w:jc w:val="center"/>
            </w:pPr>
            <w:r>
              <w:t>7</w:t>
            </w:r>
          </w:p>
        </w:tc>
        <w:tc>
          <w:tcPr>
            <w:tcW w:w="1361" w:type="dxa"/>
            <w:vAlign w:val="center"/>
          </w:tcPr>
          <w:p w14:paraId="3CC18783" w14:textId="77777777" w:rsidR="00122CEB" w:rsidRDefault="00122CEB">
            <w:pPr>
              <w:pStyle w:val="ConsPlusNormal"/>
              <w:jc w:val="center"/>
            </w:pPr>
            <w:r>
              <w:t>8</w:t>
            </w:r>
          </w:p>
        </w:tc>
        <w:tc>
          <w:tcPr>
            <w:tcW w:w="1264" w:type="dxa"/>
            <w:vAlign w:val="center"/>
          </w:tcPr>
          <w:p w14:paraId="67788BF9" w14:textId="77777777" w:rsidR="00122CEB" w:rsidRDefault="00122CEB">
            <w:pPr>
              <w:pStyle w:val="ConsPlusNormal"/>
              <w:jc w:val="center"/>
            </w:pPr>
            <w:r>
              <w:t>9</w:t>
            </w:r>
          </w:p>
        </w:tc>
        <w:tc>
          <w:tcPr>
            <w:tcW w:w="1304" w:type="dxa"/>
            <w:vAlign w:val="center"/>
          </w:tcPr>
          <w:p w14:paraId="169EB211" w14:textId="77777777" w:rsidR="00122CEB" w:rsidRDefault="00122CEB">
            <w:pPr>
              <w:pStyle w:val="ConsPlusNormal"/>
              <w:jc w:val="center"/>
            </w:pPr>
            <w:r>
              <w:t>10</w:t>
            </w:r>
          </w:p>
        </w:tc>
        <w:tc>
          <w:tcPr>
            <w:tcW w:w="1361" w:type="dxa"/>
            <w:vAlign w:val="center"/>
          </w:tcPr>
          <w:p w14:paraId="6121EB26" w14:textId="77777777" w:rsidR="00122CEB" w:rsidRDefault="00122CEB">
            <w:pPr>
              <w:pStyle w:val="ConsPlusNormal"/>
              <w:jc w:val="center"/>
            </w:pPr>
            <w:r>
              <w:t>11</w:t>
            </w:r>
          </w:p>
        </w:tc>
      </w:tr>
      <w:tr w:rsidR="00122CEB" w14:paraId="7E6AF2E9" w14:textId="77777777">
        <w:tc>
          <w:tcPr>
            <w:tcW w:w="454" w:type="dxa"/>
            <w:vAlign w:val="center"/>
          </w:tcPr>
          <w:p w14:paraId="570E91CF" w14:textId="77777777" w:rsidR="00122CEB" w:rsidRDefault="00122CEB">
            <w:pPr>
              <w:pStyle w:val="ConsPlusNormal"/>
              <w:jc w:val="center"/>
            </w:pPr>
            <w:r>
              <w:t>1</w:t>
            </w:r>
          </w:p>
        </w:tc>
        <w:tc>
          <w:tcPr>
            <w:tcW w:w="2104" w:type="dxa"/>
          </w:tcPr>
          <w:p w14:paraId="64FC87FD" w14:textId="77777777" w:rsidR="00122CEB" w:rsidRDefault="00122CEB">
            <w:pPr>
              <w:pStyle w:val="ConsPlusNormal"/>
            </w:pPr>
            <w:r>
              <w:t>го Пермь</w:t>
            </w:r>
          </w:p>
        </w:tc>
        <w:tc>
          <w:tcPr>
            <w:tcW w:w="1264" w:type="dxa"/>
            <w:vAlign w:val="center"/>
          </w:tcPr>
          <w:p w14:paraId="46F9F44A" w14:textId="77777777" w:rsidR="00122CEB" w:rsidRDefault="00122CEB">
            <w:pPr>
              <w:pStyle w:val="ConsPlusNormal"/>
              <w:jc w:val="right"/>
            </w:pPr>
            <w:r>
              <w:t>0,0</w:t>
            </w:r>
          </w:p>
        </w:tc>
        <w:tc>
          <w:tcPr>
            <w:tcW w:w="1304" w:type="dxa"/>
            <w:vAlign w:val="center"/>
          </w:tcPr>
          <w:p w14:paraId="7E1D8CA0" w14:textId="77777777" w:rsidR="00122CEB" w:rsidRDefault="00122CEB">
            <w:pPr>
              <w:pStyle w:val="ConsPlusNormal"/>
              <w:jc w:val="right"/>
            </w:pPr>
            <w:r>
              <w:t>0,0</w:t>
            </w:r>
          </w:p>
        </w:tc>
        <w:tc>
          <w:tcPr>
            <w:tcW w:w="1361" w:type="dxa"/>
            <w:vAlign w:val="center"/>
          </w:tcPr>
          <w:p w14:paraId="4EA8DCD8" w14:textId="77777777" w:rsidR="00122CEB" w:rsidRDefault="00122CEB">
            <w:pPr>
              <w:pStyle w:val="ConsPlusNormal"/>
              <w:jc w:val="right"/>
            </w:pPr>
            <w:r>
              <w:t>0,0</w:t>
            </w:r>
          </w:p>
        </w:tc>
        <w:tc>
          <w:tcPr>
            <w:tcW w:w="1264" w:type="dxa"/>
            <w:vAlign w:val="center"/>
          </w:tcPr>
          <w:p w14:paraId="3F2D3B16" w14:textId="77777777" w:rsidR="00122CEB" w:rsidRDefault="00122CEB">
            <w:pPr>
              <w:pStyle w:val="ConsPlusNormal"/>
              <w:jc w:val="right"/>
            </w:pPr>
            <w:r>
              <w:t>0,0</w:t>
            </w:r>
          </w:p>
        </w:tc>
        <w:tc>
          <w:tcPr>
            <w:tcW w:w="1304" w:type="dxa"/>
            <w:vAlign w:val="center"/>
          </w:tcPr>
          <w:p w14:paraId="4540950E" w14:textId="77777777" w:rsidR="00122CEB" w:rsidRDefault="00122CEB">
            <w:pPr>
              <w:pStyle w:val="ConsPlusNormal"/>
              <w:jc w:val="right"/>
            </w:pPr>
            <w:r>
              <w:t>0,0</w:t>
            </w:r>
          </w:p>
        </w:tc>
        <w:tc>
          <w:tcPr>
            <w:tcW w:w="1361" w:type="dxa"/>
            <w:vAlign w:val="center"/>
          </w:tcPr>
          <w:p w14:paraId="59A320A9" w14:textId="77777777" w:rsidR="00122CEB" w:rsidRDefault="00122CEB">
            <w:pPr>
              <w:pStyle w:val="ConsPlusNormal"/>
              <w:jc w:val="right"/>
            </w:pPr>
            <w:r>
              <w:t>0,0</w:t>
            </w:r>
          </w:p>
        </w:tc>
        <w:tc>
          <w:tcPr>
            <w:tcW w:w="1264" w:type="dxa"/>
            <w:vAlign w:val="center"/>
          </w:tcPr>
          <w:p w14:paraId="6228E6C8" w14:textId="77777777" w:rsidR="00122CEB" w:rsidRDefault="00122CEB">
            <w:pPr>
              <w:pStyle w:val="ConsPlusNormal"/>
              <w:jc w:val="right"/>
            </w:pPr>
            <w:r>
              <w:t>0,0</w:t>
            </w:r>
          </w:p>
        </w:tc>
        <w:tc>
          <w:tcPr>
            <w:tcW w:w="1304" w:type="dxa"/>
            <w:vAlign w:val="center"/>
          </w:tcPr>
          <w:p w14:paraId="562A7C5E" w14:textId="77777777" w:rsidR="00122CEB" w:rsidRDefault="00122CEB">
            <w:pPr>
              <w:pStyle w:val="ConsPlusNormal"/>
              <w:jc w:val="right"/>
            </w:pPr>
            <w:r>
              <w:t>0,0</w:t>
            </w:r>
          </w:p>
        </w:tc>
        <w:tc>
          <w:tcPr>
            <w:tcW w:w="1361" w:type="dxa"/>
            <w:vAlign w:val="center"/>
          </w:tcPr>
          <w:p w14:paraId="36F209B3" w14:textId="77777777" w:rsidR="00122CEB" w:rsidRDefault="00122CEB">
            <w:pPr>
              <w:pStyle w:val="ConsPlusNormal"/>
              <w:jc w:val="right"/>
            </w:pPr>
            <w:r>
              <w:t>0,0</w:t>
            </w:r>
          </w:p>
        </w:tc>
      </w:tr>
      <w:tr w:rsidR="00122CEB" w14:paraId="2AA81055" w14:textId="77777777">
        <w:tc>
          <w:tcPr>
            <w:tcW w:w="454" w:type="dxa"/>
            <w:vAlign w:val="center"/>
          </w:tcPr>
          <w:p w14:paraId="67F5E182" w14:textId="77777777" w:rsidR="00122CEB" w:rsidRDefault="00122CEB">
            <w:pPr>
              <w:pStyle w:val="ConsPlusNormal"/>
              <w:jc w:val="center"/>
            </w:pPr>
            <w:r>
              <w:t>2</w:t>
            </w:r>
          </w:p>
        </w:tc>
        <w:tc>
          <w:tcPr>
            <w:tcW w:w="2104" w:type="dxa"/>
          </w:tcPr>
          <w:p w14:paraId="5ED924A5" w14:textId="77777777" w:rsidR="00122CEB" w:rsidRDefault="00122CEB">
            <w:pPr>
              <w:pStyle w:val="ConsPlusNormal"/>
            </w:pPr>
            <w:proofErr w:type="spellStart"/>
            <w:r>
              <w:t>мо</w:t>
            </w:r>
            <w:proofErr w:type="spellEnd"/>
            <w:r>
              <w:t xml:space="preserve"> Александровский</w:t>
            </w:r>
          </w:p>
        </w:tc>
        <w:tc>
          <w:tcPr>
            <w:tcW w:w="1264" w:type="dxa"/>
            <w:vAlign w:val="center"/>
          </w:tcPr>
          <w:p w14:paraId="4B5FC7C6" w14:textId="77777777" w:rsidR="00122CEB" w:rsidRDefault="00122CEB">
            <w:pPr>
              <w:pStyle w:val="ConsPlusNormal"/>
              <w:jc w:val="right"/>
            </w:pPr>
            <w:r>
              <w:t>301797,7</w:t>
            </w:r>
          </w:p>
        </w:tc>
        <w:tc>
          <w:tcPr>
            <w:tcW w:w="1304" w:type="dxa"/>
            <w:vAlign w:val="center"/>
          </w:tcPr>
          <w:p w14:paraId="347FDE1B" w14:textId="77777777" w:rsidR="00122CEB" w:rsidRDefault="00122CEB">
            <w:pPr>
              <w:pStyle w:val="ConsPlusNormal"/>
              <w:jc w:val="right"/>
            </w:pPr>
            <w:r>
              <w:t>301797,7</w:t>
            </w:r>
          </w:p>
        </w:tc>
        <w:tc>
          <w:tcPr>
            <w:tcW w:w="1361" w:type="dxa"/>
            <w:vAlign w:val="center"/>
          </w:tcPr>
          <w:p w14:paraId="28789038" w14:textId="77777777" w:rsidR="00122CEB" w:rsidRDefault="00122CEB">
            <w:pPr>
              <w:pStyle w:val="ConsPlusNormal"/>
              <w:jc w:val="right"/>
            </w:pPr>
            <w:r>
              <w:t>0,0</w:t>
            </w:r>
          </w:p>
        </w:tc>
        <w:tc>
          <w:tcPr>
            <w:tcW w:w="1264" w:type="dxa"/>
            <w:vAlign w:val="center"/>
          </w:tcPr>
          <w:p w14:paraId="34418917" w14:textId="77777777" w:rsidR="00122CEB" w:rsidRDefault="00122CEB">
            <w:pPr>
              <w:pStyle w:val="ConsPlusNormal"/>
              <w:jc w:val="right"/>
            </w:pPr>
            <w:r>
              <w:t>321455,4</w:t>
            </w:r>
          </w:p>
        </w:tc>
        <w:tc>
          <w:tcPr>
            <w:tcW w:w="1304" w:type="dxa"/>
            <w:vAlign w:val="center"/>
          </w:tcPr>
          <w:p w14:paraId="5134FB8A" w14:textId="77777777" w:rsidR="00122CEB" w:rsidRDefault="00122CEB">
            <w:pPr>
              <w:pStyle w:val="ConsPlusNormal"/>
              <w:jc w:val="right"/>
            </w:pPr>
            <w:r>
              <w:t>321455,4</w:t>
            </w:r>
          </w:p>
        </w:tc>
        <w:tc>
          <w:tcPr>
            <w:tcW w:w="1361" w:type="dxa"/>
            <w:vAlign w:val="center"/>
          </w:tcPr>
          <w:p w14:paraId="78A2C235" w14:textId="77777777" w:rsidR="00122CEB" w:rsidRDefault="00122CEB">
            <w:pPr>
              <w:pStyle w:val="ConsPlusNormal"/>
              <w:jc w:val="right"/>
            </w:pPr>
            <w:r>
              <w:t>0,0</w:t>
            </w:r>
          </w:p>
        </w:tc>
        <w:tc>
          <w:tcPr>
            <w:tcW w:w="1264" w:type="dxa"/>
            <w:vAlign w:val="center"/>
          </w:tcPr>
          <w:p w14:paraId="17016CBC" w14:textId="77777777" w:rsidR="00122CEB" w:rsidRDefault="00122CEB">
            <w:pPr>
              <w:pStyle w:val="ConsPlusNormal"/>
              <w:jc w:val="right"/>
            </w:pPr>
            <w:r>
              <w:t>274809,6</w:t>
            </w:r>
          </w:p>
        </w:tc>
        <w:tc>
          <w:tcPr>
            <w:tcW w:w="1304" w:type="dxa"/>
            <w:vAlign w:val="center"/>
          </w:tcPr>
          <w:p w14:paraId="2CB516FB" w14:textId="77777777" w:rsidR="00122CEB" w:rsidRDefault="00122CEB">
            <w:pPr>
              <w:pStyle w:val="ConsPlusNormal"/>
              <w:jc w:val="right"/>
            </w:pPr>
            <w:r>
              <w:t>274809,6</w:t>
            </w:r>
          </w:p>
        </w:tc>
        <w:tc>
          <w:tcPr>
            <w:tcW w:w="1361" w:type="dxa"/>
            <w:vAlign w:val="center"/>
          </w:tcPr>
          <w:p w14:paraId="3A3F54E1" w14:textId="77777777" w:rsidR="00122CEB" w:rsidRDefault="00122CEB">
            <w:pPr>
              <w:pStyle w:val="ConsPlusNormal"/>
              <w:jc w:val="right"/>
            </w:pPr>
            <w:r>
              <w:t>0,0</w:t>
            </w:r>
          </w:p>
        </w:tc>
      </w:tr>
      <w:tr w:rsidR="00122CEB" w14:paraId="0D36D4B0" w14:textId="77777777">
        <w:tc>
          <w:tcPr>
            <w:tcW w:w="454" w:type="dxa"/>
            <w:vAlign w:val="center"/>
          </w:tcPr>
          <w:p w14:paraId="0C87697E" w14:textId="77777777" w:rsidR="00122CEB" w:rsidRDefault="00122CEB">
            <w:pPr>
              <w:pStyle w:val="ConsPlusNormal"/>
              <w:jc w:val="center"/>
            </w:pPr>
            <w:r>
              <w:t>3</w:t>
            </w:r>
          </w:p>
        </w:tc>
        <w:tc>
          <w:tcPr>
            <w:tcW w:w="2104" w:type="dxa"/>
          </w:tcPr>
          <w:p w14:paraId="41E6CDBB" w14:textId="77777777" w:rsidR="00122CEB" w:rsidRDefault="00122CEB">
            <w:pPr>
              <w:pStyle w:val="ConsPlusNormal"/>
            </w:pPr>
            <w:r>
              <w:t>го Березники</w:t>
            </w:r>
          </w:p>
        </w:tc>
        <w:tc>
          <w:tcPr>
            <w:tcW w:w="1264" w:type="dxa"/>
            <w:vAlign w:val="center"/>
          </w:tcPr>
          <w:p w14:paraId="4E6F594C" w14:textId="77777777" w:rsidR="00122CEB" w:rsidRDefault="00122CEB">
            <w:pPr>
              <w:pStyle w:val="ConsPlusNormal"/>
              <w:jc w:val="right"/>
            </w:pPr>
            <w:r>
              <w:t>0,0</w:t>
            </w:r>
          </w:p>
        </w:tc>
        <w:tc>
          <w:tcPr>
            <w:tcW w:w="1304" w:type="dxa"/>
            <w:vAlign w:val="center"/>
          </w:tcPr>
          <w:p w14:paraId="20C194B3" w14:textId="77777777" w:rsidR="00122CEB" w:rsidRDefault="00122CEB">
            <w:pPr>
              <w:pStyle w:val="ConsPlusNormal"/>
              <w:jc w:val="right"/>
            </w:pPr>
            <w:r>
              <w:t>0,0</w:t>
            </w:r>
          </w:p>
        </w:tc>
        <w:tc>
          <w:tcPr>
            <w:tcW w:w="1361" w:type="dxa"/>
            <w:vAlign w:val="center"/>
          </w:tcPr>
          <w:p w14:paraId="3D725392" w14:textId="77777777" w:rsidR="00122CEB" w:rsidRDefault="00122CEB">
            <w:pPr>
              <w:pStyle w:val="ConsPlusNormal"/>
              <w:jc w:val="right"/>
            </w:pPr>
            <w:r>
              <w:t>0,0</w:t>
            </w:r>
          </w:p>
        </w:tc>
        <w:tc>
          <w:tcPr>
            <w:tcW w:w="1264" w:type="dxa"/>
            <w:vAlign w:val="center"/>
          </w:tcPr>
          <w:p w14:paraId="65FCD8E2" w14:textId="77777777" w:rsidR="00122CEB" w:rsidRDefault="00122CEB">
            <w:pPr>
              <w:pStyle w:val="ConsPlusNormal"/>
              <w:jc w:val="right"/>
            </w:pPr>
            <w:r>
              <w:t>0,0</w:t>
            </w:r>
          </w:p>
        </w:tc>
        <w:tc>
          <w:tcPr>
            <w:tcW w:w="1304" w:type="dxa"/>
            <w:vAlign w:val="center"/>
          </w:tcPr>
          <w:p w14:paraId="301955EE" w14:textId="77777777" w:rsidR="00122CEB" w:rsidRDefault="00122CEB">
            <w:pPr>
              <w:pStyle w:val="ConsPlusNormal"/>
              <w:jc w:val="right"/>
            </w:pPr>
            <w:r>
              <w:t>0,0</w:t>
            </w:r>
          </w:p>
        </w:tc>
        <w:tc>
          <w:tcPr>
            <w:tcW w:w="1361" w:type="dxa"/>
            <w:vAlign w:val="center"/>
          </w:tcPr>
          <w:p w14:paraId="570260A7" w14:textId="77777777" w:rsidR="00122CEB" w:rsidRDefault="00122CEB">
            <w:pPr>
              <w:pStyle w:val="ConsPlusNormal"/>
              <w:jc w:val="right"/>
            </w:pPr>
            <w:r>
              <w:t>0,0</w:t>
            </w:r>
          </w:p>
        </w:tc>
        <w:tc>
          <w:tcPr>
            <w:tcW w:w="1264" w:type="dxa"/>
            <w:vAlign w:val="center"/>
          </w:tcPr>
          <w:p w14:paraId="1142D4AA" w14:textId="77777777" w:rsidR="00122CEB" w:rsidRDefault="00122CEB">
            <w:pPr>
              <w:pStyle w:val="ConsPlusNormal"/>
              <w:jc w:val="right"/>
            </w:pPr>
            <w:r>
              <w:t>0,0</w:t>
            </w:r>
          </w:p>
        </w:tc>
        <w:tc>
          <w:tcPr>
            <w:tcW w:w="1304" w:type="dxa"/>
            <w:vAlign w:val="center"/>
          </w:tcPr>
          <w:p w14:paraId="4BE54A1C" w14:textId="77777777" w:rsidR="00122CEB" w:rsidRDefault="00122CEB">
            <w:pPr>
              <w:pStyle w:val="ConsPlusNormal"/>
              <w:jc w:val="right"/>
            </w:pPr>
            <w:r>
              <w:t>0,0</w:t>
            </w:r>
          </w:p>
        </w:tc>
        <w:tc>
          <w:tcPr>
            <w:tcW w:w="1361" w:type="dxa"/>
            <w:vAlign w:val="center"/>
          </w:tcPr>
          <w:p w14:paraId="3658F189" w14:textId="77777777" w:rsidR="00122CEB" w:rsidRDefault="00122CEB">
            <w:pPr>
              <w:pStyle w:val="ConsPlusNormal"/>
              <w:jc w:val="right"/>
            </w:pPr>
            <w:r>
              <w:t>0,0</w:t>
            </w:r>
          </w:p>
        </w:tc>
      </w:tr>
      <w:tr w:rsidR="00122CEB" w14:paraId="0F4DA70D" w14:textId="77777777">
        <w:tc>
          <w:tcPr>
            <w:tcW w:w="454" w:type="dxa"/>
            <w:vAlign w:val="center"/>
          </w:tcPr>
          <w:p w14:paraId="0B8A1518" w14:textId="77777777" w:rsidR="00122CEB" w:rsidRDefault="00122CEB">
            <w:pPr>
              <w:pStyle w:val="ConsPlusNormal"/>
              <w:jc w:val="center"/>
            </w:pPr>
            <w:r>
              <w:t>4</w:t>
            </w:r>
          </w:p>
        </w:tc>
        <w:tc>
          <w:tcPr>
            <w:tcW w:w="2104" w:type="dxa"/>
          </w:tcPr>
          <w:p w14:paraId="4B57F330" w14:textId="77777777" w:rsidR="00122CEB" w:rsidRDefault="00122CEB">
            <w:pPr>
              <w:pStyle w:val="ConsPlusNormal"/>
            </w:pPr>
            <w:proofErr w:type="spellStart"/>
            <w:r>
              <w:t>мо</w:t>
            </w:r>
            <w:proofErr w:type="spellEnd"/>
            <w:r>
              <w:t xml:space="preserve"> Губаха</w:t>
            </w:r>
          </w:p>
        </w:tc>
        <w:tc>
          <w:tcPr>
            <w:tcW w:w="1264" w:type="dxa"/>
            <w:vAlign w:val="center"/>
          </w:tcPr>
          <w:p w14:paraId="08195E7E" w14:textId="77777777" w:rsidR="00122CEB" w:rsidRDefault="00122CEB">
            <w:pPr>
              <w:pStyle w:val="ConsPlusNormal"/>
              <w:jc w:val="right"/>
            </w:pPr>
            <w:r>
              <w:t>293347,9</w:t>
            </w:r>
          </w:p>
        </w:tc>
        <w:tc>
          <w:tcPr>
            <w:tcW w:w="1304" w:type="dxa"/>
            <w:vAlign w:val="center"/>
          </w:tcPr>
          <w:p w14:paraId="504ACA62" w14:textId="77777777" w:rsidR="00122CEB" w:rsidRDefault="00122CEB">
            <w:pPr>
              <w:pStyle w:val="ConsPlusNormal"/>
              <w:jc w:val="right"/>
            </w:pPr>
            <w:r>
              <w:t>293347,9</w:t>
            </w:r>
          </w:p>
        </w:tc>
        <w:tc>
          <w:tcPr>
            <w:tcW w:w="1361" w:type="dxa"/>
            <w:vAlign w:val="center"/>
          </w:tcPr>
          <w:p w14:paraId="6042FDCC" w14:textId="77777777" w:rsidR="00122CEB" w:rsidRDefault="00122CEB">
            <w:pPr>
              <w:pStyle w:val="ConsPlusNormal"/>
              <w:jc w:val="right"/>
            </w:pPr>
            <w:r>
              <w:t>0,0</w:t>
            </w:r>
          </w:p>
        </w:tc>
        <w:tc>
          <w:tcPr>
            <w:tcW w:w="1264" w:type="dxa"/>
            <w:vAlign w:val="center"/>
          </w:tcPr>
          <w:p w14:paraId="050F600B" w14:textId="77777777" w:rsidR="00122CEB" w:rsidRDefault="00122CEB">
            <w:pPr>
              <w:pStyle w:val="ConsPlusNormal"/>
              <w:jc w:val="right"/>
            </w:pPr>
            <w:r>
              <w:t>241001,4</w:t>
            </w:r>
          </w:p>
        </w:tc>
        <w:tc>
          <w:tcPr>
            <w:tcW w:w="1304" w:type="dxa"/>
            <w:vAlign w:val="center"/>
          </w:tcPr>
          <w:p w14:paraId="39E42CCF" w14:textId="77777777" w:rsidR="00122CEB" w:rsidRDefault="00122CEB">
            <w:pPr>
              <w:pStyle w:val="ConsPlusNormal"/>
              <w:jc w:val="right"/>
            </w:pPr>
            <w:r>
              <w:t>241001,4</w:t>
            </w:r>
          </w:p>
        </w:tc>
        <w:tc>
          <w:tcPr>
            <w:tcW w:w="1361" w:type="dxa"/>
            <w:vAlign w:val="center"/>
          </w:tcPr>
          <w:p w14:paraId="0197DE7D" w14:textId="77777777" w:rsidR="00122CEB" w:rsidRDefault="00122CEB">
            <w:pPr>
              <w:pStyle w:val="ConsPlusNormal"/>
              <w:jc w:val="right"/>
            </w:pPr>
            <w:r>
              <w:t>0,0</w:t>
            </w:r>
          </w:p>
        </w:tc>
        <w:tc>
          <w:tcPr>
            <w:tcW w:w="1264" w:type="dxa"/>
            <w:vAlign w:val="center"/>
          </w:tcPr>
          <w:p w14:paraId="3A3F1A5B" w14:textId="77777777" w:rsidR="00122CEB" w:rsidRDefault="00122CEB">
            <w:pPr>
              <w:pStyle w:val="ConsPlusNormal"/>
              <w:jc w:val="right"/>
            </w:pPr>
            <w:r>
              <w:t>161973,5</w:t>
            </w:r>
          </w:p>
        </w:tc>
        <w:tc>
          <w:tcPr>
            <w:tcW w:w="1304" w:type="dxa"/>
            <w:vAlign w:val="center"/>
          </w:tcPr>
          <w:p w14:paraId="21E2F0B3" w14:textId="77777777" w:rsidR="00122CEB" w:rsidRDefault="00122CEB">
            <w:pPr>
              <w:pStyle w:val="ConsPlusNormal"/>
              <w:jc w:val="right"/>
            </w:pPr>
            <w:r>
              <w:t>161973,5</w:t>
            </w:r>
          </w:p>
        </w:tc>
        <w:tc>
          <w:tcPr>
            <w:tcW w:w="1361" w:type="dxa"/>
            <w:vAlign w:val="center"/>
          </w:tcPr>
          <w:p w14:paraId="1A38C797" w14:textId="77777777" w:rsidR="00122CEB" w:rsidRDefault="00122CEB">
            <w:pPr>
              <w:pStyle w:val="ConsPlusNormal"/>
              <w:jc w:val="right"/>
            </w:pPr>
            <w:r>
              <w:t>0,0</w:t>
            </w:r>
          </w:p>
        </w:tc>
      </w:tr>
      <w:tr w:rsidR="00122CEB" w14:paraId="2CCC5762" w14:textId="77777777">
        <w:tc>
          <w:tcPr>
            <w:tcW w:w="454" w:type="dxa"/>
            <w:vAlign w:val="center"/>
          </w:tcPr>
          <w:p w14:paraId="310E643B" w14:textId="77777777" w:rsidR="00122CEB" w:rsidRDefault="00122CEB">
            <w:pPr>
              <w:pStyle w:val="ConsPlusNormal"/>
              <w:jc w:val="center"/>
            </w:pPr>
            <w:r>
              <w:t>5</w:t>
            </w:r>
          </w:p>
        </w:tc>
        <w:tc>
          <w:tcPr>
            <w:tcW w:w="2104" w:type="dxa"/>
          </w:tcPr>
          <w:p w14:paraId="1028025B" w14:textId="77777777" w:rsidR="00122CEB" w:rsidRDefault="00122CEB">
            <w:pPr>
              <w:pStyle w:val="ConsPlusNormal"/>
            </w:pPr>
            <w:r>
              <w:t>го Добрянка</w:t>
            </w:r>
          </w:p>
        </w:tc>
        <w:tc>
          <w:tcPr>
            <w:tcW w:w="1264" w:type="dxa"/>
            <w:vAlign w:val="center"/>
          </w:tcPr>
          <w:p w14:paraId="69EF0525" w14:textId="77777777" w:rsidR="00122CEB" w:rsidRDefault="00122CEB">
            <w:pPr>
              <w:pStyle w:val="ConsPlusNormal"/>
              <w:jc w:val="right"/>
            </w:pPr>
            <w:r>
              <w:t>350932,6</w:t>
            </w:r>
          </w:p>
        </w:tc>
        <w:tc>
          <w:tcPr>
            <w:tcW w:w="1304" w:type="dxa"/>
            <w:vAlign w:val="center"/>
          </w:tcPr>
          <w:p w14:paraId="11A53D1A" w14:textId="77777777" w:rsidR="00122CEB" w:rsidRDefault="00122CEB">
            <w:pPr>
              <w:pStyle w:val="ConsPlusNormal"/>
              <w:jc w:val="right"/>
            </w:pPr>
            <w:r>
              <w:t>350932,6</w:t>
            </w:r>
          </w:p>
        </w:tc>
        <w:tc>
          <w:tcPr>
            <w:tcW w:w="1361" w:type="dxa"/>
            <w:vAlign w:val="center"/>
          </w:tcPr>
          <w:p w14:paraId="0B25CE10" w14:textId="77777777" w:rsidR="00122CEB" w:rsidRDefault="00122CEB">
            <w:pPr>
              <w:pStyle w:val="ConsPlusNormal"/>
              <w:jc w:val="right"/>
            </w:pPr>
            <w:r>
              <w:t>0,0</w:t>
            </w:r>
          </w:p>
        </w:tc>
        <w:tc>
          <w:tcPr>
            <w:tcW w:w="1264" w:type="dxa"/>
            <w:vAlign w:val="center"/>
          </w:tcPr>
          <w:p w14:paraId="445EF775" w14:textId="77777777" w:rsidR="00122CEB" w:rsidRDefault="00122CEB">
            <w:pPr>
              <w:pStyle w:val="ConsPlusNormal"/>
              <w:jc w:val="right"/>
            </w:pPr>
            <w:r>
              <w:t>377020,7</w:t>
            </w:r>
          </w:p>
        </w:tc>
        <w:tc>
          <w:tcPr>
            <w:tcW w:w="1304" w:type="dxa"/>
            <w:vAlign w:val="center"/>
          </w:tcPr>
          <w:p w14:paraId="0A480D76" w14:textId="77777777" w:rsidR="00122CEB" w:rsidRDefault="00122CEB">
            <w:pPr>
              <w:pStyle w:val="ConsPlusNormal"/>
              <w:jc w:val="right"/>
            </w:pPr>
            <w:r>
              <w:t>377020,7</w:t>
            </w:r>
          </w:p>
        </w:tc>
        <w:tc>
          <w:tcPr>
            <w:tcW w:w="1361" w:type="dxa"/>
            <w:vAlign w:val="center"/>
          </w:tcPr>
          <w:p w14:paraId="09392610" w14:textId="77777777" w:rsidR="00122CEB" w:rsidRDefault="00122CEB">
            <w:pPr>
              <w:pStyle w:val="ConsPlusNormal"/>
              <w:jc w:val="right"/>
            </w:pPr>
            <w:r>
              <w:t>0,0</w:t>
            </w:r>
          </w:p>
        </w:tc>
        <w:tc>
          <w:tcPr>
            <w:tcW w:w="1264" w:type="dxa"/>
            <w:vAlign w:val="center"/>
          </w:tcPr>
          <w:p w14:paraId="7075DE25" w14:textId="77777777" w:rsidR="00122CEB" w:rsidRDefault="00122CEB">
            <w:pPr>
              <w:pStyle w:val="ConsPlusNormal"/>
              <w:jc w:val="right"/>
            </w:pPr>
            <w:r>
              <w:t>274306,3</w:t>
            </w:r>
          </w:p>
        </w:tc>
        <w:tc>
          <w:tcPr>
            <w:tcW w:w="1304" w:type="dxa"/>
            <w:vAlign w:val="center"/>
          </w:tcPr>
          <w:p w14:paraId="74D82354" w14:textId="77777777" w:rsidR="00122CEB" w:rsidRDefault="00122CEB">
            <w:pPr>
              <w:pStyle w:val="ConsPlusNormal"/>
              <w:jc w:val="right"/>
            </w:pPr>
            <w:r>
              <w:t>274306,3</w:t>
            </w:r>
          </w:p>
        </w:tc>
        <w:tc>
          <w:tcPr>
            <w:tcW w:w="1361" w:type="dxa"/>
            <w:vAlign w:val="center"/>
          </w:tcPr>
          <w:p w14:paraId="22D05151" w14:textId="77777777" w:rsidR="00122CEB" w:rsidRDefault="00122CEB">
            <w:pPr>
              <w:pStyle w:val="ConsPlusNormal"/>
              <w:jc w:val="right"/>
            </w:pPr>
            <w:r>
              <w:t>0,0</w:t>
            </w:r>
          </w:p>
        </w:tc>
      </w:tr>
      <w:tr w:rsidR="00122CEB" w14:paraId="4C0310D4" w14:textId="77777777">
        <w:tc>
          <w:tcPr>
            <w:tcW w:w="454" w:type="dxa"/>
            <w:vAlign w:val="center"/>
          </w:tcPr>
          <w:p w14:paraId="364124F7" w14:textId="77777777" w:rsidR="00122CEB" w:rsidRDefault="00122CEB">
            <w:pPr>
              <w:pStyle w:val="ConsPlusNormal"/>
              <w:jc w:val="center"/>
            </w:pPr>
            <w:r>
              <w:t>6</w:t>
            </w:r>
          </w:p>
        </w:tc>
        <w:tc>
          <w:tcPr>
            <w:tcW w:w="2104" w:type="dxa"/>
          </w:tcPr>
          <w:p w14:paraId="7C33F3D0" w14:textId="77777777" w:rsidR="00122CEB" w:rsidRDefault="00122CEB">
            <w:pPr>
              <w:pStyle w:val="ConsPlusNormal"/>
            </w:pPr>
            <w:r>
              <w:t>го Кизел</w:t>
            </w:r>
          </w:p>
        </w:tc>
        <w:tc>
          <w:tcPr>
            <w:tcW w:w="1264" w:type="dxa"/>
            <w:vAlign w:val="center"/>
          </w:tcPr>
          <w:p w14:paraId="701D7BD4" w14:textId="77777777" w:rsidR="00122CEB" w:rsidRDefault="00122CEB">
            <w:pPr>
              <w:pStyle w:val="ConsPlusNormal"/>
              <w:jc w:val="right"/>
            </w:pPr>
            <w:r>
              <w:t>208241,4</w:t>
            </w:r>
          </w:p>
        </w:tc>
        <w:tc>
          <w:tcPr>
            <w:tcW w:w="1304" w:type="dxa"/>
            <w:vAlign w:val="center"/>
          </w:tcPr>
          <w:p w14:paraId="36246B3A" w14:textId="77777777" w:rsidR="00122CEB" w:rsidRDefault="00122CEB">
            <w:pPr>
              <w:pStyle w:val="ConsPlusNormal"/>
              <w:jc w:val="right"/>
            </w:pPr>
            <w:r>
              <w:t>208241,4</w:t>
            </w:r>
          </w:p>
        </w:tc>
        <w:tc>
          <w:tcPr>
            <w:tcW w:w="1361" w:type="dxa"/>
            <w:vAlign w:val="center"/>
          </w:tcPr>
          <w:p w14:paraId="2E32699C" w14:textId="77777777" w:rsidR="00122CEB" w:rsidRDefault="00122CEB">
            <w:pPr>
              <w:pStyle w:val="ConsPlusNormal"/>
              <w:jc w:val="right"/>
            </w:pPr>
            <w:r>
              <w:t>0,0</w:t>
            </w:r>
          </w:p>
        </w:tc>
        <w:tc>
          <w:tcPr>
            <w:tcW w:w="1264" w:type="dxa"/>
            <w:vAlign w:val="center"/>
          </w:tcPr>
          <w:p w14:paraId="5F0A61D5" w14:textId="77777777" w:rsidR="00122CEB" w:rsidRDefault="00122CEB">
            <w:pPr>
              <w:pStyle w:val="ConsPlusNormal"/>
              <w:jc w:val="right"/>
            </w:pPr>
            <w:r>
              <w:t>199476,2</w:t>
            </w:r>
          </w:p>
        </w:tc>
        <w:tc>
          <w:tcPr>
            <w:tcW w:w="1304" w:type="dxa"/>
            <w:vAlign w:val="center"/>
          </w:tcPr>
          <w:p w14:paraId="2C581241" w14:textId="77777777" w:rsidR="00122CEB" w:rsidRDefault="00122CEB">
            <w:pPr>
              <w:pStyle w:val="ConsPlusNormal"/>
              <w:jc w:val="right"/>
            </w:pPr>
            <w:r>
              <w:t>199476,2</w:t>
            </w:r>
          </w:p>
        </w:tc>
        <w:tc>
          <w:tcPr>
            <w:tcW w:w="1361" w:type="dxa"/>
            <w:vAlign w:val="center"/>
          </w:tcPr>
          <w:p w14:paraId="49C11457" w14:textId="77777777" w:rsidR="00122CEB" w:rsidRDefault="00122CEB">
            <w:pPr>
              <w:pStyle w:val="ConsPlusNormal"/>
              <w:jc w:val="right"/>
            </w:pPr>
            <w:r>
              <w:t>0,0</w:t>
            </w:r>
          </w:p>
        </w:tc>
        <w:tc>
          <w:tcPr>
            <w:tcW w:w="1264" w:type="dxa"/>
            <w:vAlign w:val="center"/>
          </w:tcPr>
          <w:p w14:paraId="0F362773" w14:textId="77777777" w:rsidR="00122CEB" w:rsidRDefault="00122CEB">
            <w:pPr>
              <w:pStyle w:val="ConsPlusNormal"/>
              <w:jc w:val="right"/>
            </w:pPr>
            <w:r>
              <w:t>193598,9</w:t>
            </w:r>
          </w:p>
        </w:tc>
        <w:tc>
          <w:tcPr>
            <w:tcW w:w="1304" w:type="dxa"/>
            <w:vAlign w:val="center"/>
          </w:tcPr>
          <w:p w14:paraId="2B941216" w14:textId="77777777" w:rsidR="00122CEB" w:rsidRDefault="00122CEB">
            <w:pPr>
              <w:pStyle w:val="ConsPlusNormal"/>
              <w:jc w:val="right"/>
            </w:pPr>
            <w:r>
              <w:t>193598,9</w:t>
            </w:r>
          </w:p>
        </w:tc>
        <w:tc>
          <w:tcPr>
            <w:tcW w:w="1361" w:type="dxa"/>
            <w:vAlign w:val="center"/>
          </w:tcPr>
          <w:p w14:paraId="6A86AF61" w14:textId="77777777" w:rsidR="00122CEB" w:rsidRDefault="00122CEB">
            <w:pPr>
              <w:pStyle w:val="ConsPlusNormal"/>
              <w:jc w:val="right"/>
            </w:pPr>
            <w:r>
              <w:t>0,0</w:t>
            </w:r>
          </w:p>
        </w:tc>
      </w:tr>
      <w:tr w:rsidR="00122CEB" w14:paraId="77404513" w14:textId="77777777">
        <w:tc>
          <w:tcPr>
            <w:tcW w:w="454" w:type="dxa"/>
            <w:vAlign w:val="center"/>
          </w:tcPr>
          <w:p w14:paraId="2CA960C5" w14:textId="77777777" w:rsidR="00122CEB" w:rsidRDefault="00122CEB">
            <w:pPr>
              <w:pStyle w:val="ConsPlusNormal"/>
              <w:jc w:val="center"/>
            </w:pPr>
            <w:r>
              <w:t>7</w:t>
            </w:r>
          </w:p>
        </w:tc>
        <w:tc>
          <w:tcPr>
            <w:tcW w:w="2104" w:type="dxa"/>
          </w:tcPr>
          <w:p w14:paraId="78F2318A" w14:textId="77777777" w:rsidR="00122CEB" w:rsidRDefault="00122CEB">
            <w:pPr>
              <w:pStyle w:val="ConsPlusNormal"/>
            </w:pPr>
            <w:r>
              <w:t>го Краснокамск</w:t>
            </w:r>
          </w:p>
        </w:tc>
        <w:tc>
          <w:tcPr>
            <w:tcW w:w="1264" w:type="dxa"/>
            <w:vAlign w:val="center"/>
          </w:tcPr>
          <w:p w14:paraId="7E638260" w14:textId="77777777" w:rsidR="00122CEB" w:rsidRDefault="00122CEB">
            <w:pPr>
              <w:pStyle w:val="ConsPlusNormal"/>
              <w:jc w:val="right"/>
            </w:pPr>
            <w:r>
              <w:t>410221,2</w:t>
            </w:r>
          </w:p>
        </w:tc>
        <w:tc>
          <w:tcPr>
            <w:tcW w:w="1304" w:type="dxa"/>
            <w:vAlign w:val="center"/>
          </w:tcPr>
          <w:p w14:paraId="4A8D97D5" w14:textId="77777777" w:rsidR="00122CEB" w:rsidRDefault="00122CEB">
            <w:pPr>
              <w:pStyle w:val="ConsPlusNormal"/>
              <w:jc w:val="right"/>
            </w:pPr>
            <w:r>
              <w:t>0,0</w:t>
            </w:r>
          </w:p>
        </w:tc>
        <w:tc>
          <w:tcPr>
            <w:tcW w:w="1361" w:type="dxa"/>
            <w:vAlign w:val="center"/>
          </w:tcPr>
          <w:p w14:paraId="3506A311" w14:textId="77777777" w:rsidR="00122CEB" w:rsidRDefault="00122CEB">
            <w:pPr>
              <w:pStyle w:val="ConsPlusNormal"/>
              <w:jc w:val="right"/>
            </w:pPr>
            <w:r>
              <w:t>410221,2</w:t>
            </w:r>
          </w:p>
        </w:tc>
        <w:tc>
          <w:tcPr>
            <w:tcW w:w="1264" w:type="dxa"/>
            <w:vAlign w:val="center"/>
          </w:tcPr>
          <w:p w14:paraId="5AAA911A" w14:textId="77777777" w:rsidR="00122CEB" w:rsidRDefault="00122CEB">
            <w:pPr>
              <w:pStyle w:val="ConsPlusNormal"/>
              <w:jc w:val="right"/>
            </w:pPr>
            <w:r>
              <w:t>430268,6</w:t>
            </w:r>
          </w:p>
        </w:tc>
        <w:tc>
          <w:tcPr>
            <w:tcW w:w="1304" w:type="dxa"/>
            <w:vAlign w:val="center"/>
          </w:tcPr>
          <w:p w14:paraId="5C8D68B0" w14:textId="77777777" w:rsidR="00122CEB" w:rsidRDefault="00122CEB">
            <w:pPr>
              <w:pStyle w:val="ConsPlusNormal"/>
              <w:jc w:val="right"/>
            </w:pPr>
            <w:r>
              <w:t>0,0</w:t>
            </w:r>
          </w:p>
        </w:tc>
        <w:tc>
          <w:tcPr>
            <w:tcW w:w="1361" w:type="dxa"/>
            <w:vAlign w:val="center"/>
          </w:tcPr>
          <w:p w14:paraId="37F60466" w14:textId="77777777" w:rsidR="00122CEB" w:rsidRDefault="00122CEB">
            <w:pPr>
              <w:pStyle w:val="ConsPlusNormal"/>
              <w:jc w:val="right"/>
            </w:pPr>
            <w:r>
              <w:t>430268,6</w:t>
            </w:r>
          </w:p>
        </w:tc>
        <w:tc>
          <w:tcPr>
            <w:tcW w:w="1264" w:type="dxa"/>
            <w:vAlign w:val="center"/>
          </w:tcPr>
          <w:p w14:paraId="74139C70" w14:textId="77777777" w:rsidR="00122CEB" w:rsidRDefault="00122CEB">
            <w:pPr>
              <w:pStyle w:val="ConsPlusNormal"/>
              <w:jc w:val="right"/>
            </w:pPr>
            <w:r>
              <w:t>374228,4</w:t>
            </w:r>
          </w:p>
        </w:tc>
        <w:tc>
          <w:tcPr>
            <w:tcW w:w="1304" w:type="dxa"/>
            <w:vAlign w:val="center"/>
          </w:tcPr>
          <w:p w14:paraId="2F65574B" w14:textId="77777777" w:rsidR="00122CEB" w:rsidRDefault="00122CEB">
            <w:pPr>
              <w:pStyle w:val="ConsPlusNormal"/>
              <w:jc w:val="right"/>
            </w:pPr>
            <w:r>
              <w:t>0,0</w:t>
            </w:r>
          </w:p>
        </w:tc>
        <w:tc>
          <w:tcPr>
            <w:tcW w:w="1361" w:type="dxa"/>
            <w:vAlign w:val="center"/>
          </w:tcPr>
          <w:p w14:paraId="5DD2B395" w14:textId="77777777" w:rsidR="00122CEB" w:rsidRDefault="00122CEB">
            <w:pPr>
              <w:pStyle w:val="ConsPlusNormal"/>
              <w:jc w:val="right"/>
            </w:pPr>
            <w:r>
              <w:t>374228,4</w:t>
            </w:r>
          </w:p>
        </w:tc>
      </w:tr>
      <w:tr w:rsidR="00122CEB" w14:paraId="543593B8" w14:textId="77777777">
        <w:tc>
          <w:tcPr>
            <w:tcW w:w="454" w:type="dxa"/>
            <w:vAlign w:val="center"/>
          </w:tcPr>
          <w:p w14:paraId="77A6E3F5" w14:textId="77777777" w:rsidR="00122CEB" w:rsidRDefault="00122CEB">
            <w:pPr>
              <w:pStyle w:val="ConsPlusNormal"/>
              <w:jc w:val="center"/>
            </w:pPr>
            <w:r>
              <w:t>8</w:t>
            </w:r>
          </w:p>
        </w:tc>
        <w:tc>
          <w:tcPr>
            <w:tcW w:w="2104" w:type="dxa"/>
          </w:tcPr>
          <w:p w14:paraId="58842A29" w14:textId="77777777" w:rsidR="00122CEB" w:rsidRDefault="00122CEB">
            <w:pPr>
              <w:pStyle w:val="ConsPlusNormal"/>
            </w:pPr>
            <w:proofErr w:type="spellStart"/>
            <w:r>
              <w:t>мо</w:t>
            </w:r>
            <w:proofErr w:type="spellEnd"/>
            <w:r>
              <w:t xml:space="preserve"> Кунгурский</w:t>
            </w:r>
          </w:p>
        </w:tc>
        <w:tc>
          <w:tcPr>
            <w:tcW w:w="1264" w:type="dxa"/>
            <w:vAlign w:val="center"/>
          </w:tcPr>
          <w:p w14:paraId="61523FFC" w14:textId="77777777" w:rsidR="00122CEB" w:rsidRDefault="00122CEB">
            <w:pPr>
              <w:pStyle w:val="ConsPlusNormal"/>
              <w:jc w:val="right"/>
            </w:pPr>
            <w:r>
              <w:t>1042119,8</w:t>
            </w:r>
          </w:p>
        </w:tc>
        <w:tc>
          <w:tcPr>
            <w:tcW w:w="1304" w:type="dxa"/>
            <w:vAlign w:val="center"/>
          </w:tcPr>
          <w:p w14:paraId="2B6D7F43" w14:textId="77777777" w:rsidR="00122CEB" w:rsidRDefault="00122CEB">
            <w:pPr>
              <w:pStyle w:val="ConsPlusNormal"/>
              <w:jc w:val="right"/>
            </w:pPr>
            <w:r>
              <w:t>1042119,8</w:t>
            </w:r>
          </w:p>
        </w:tc>
        <w:tc>
          <w:tcPr>
            <w:tcW w:w="1361" w:type="dxa"/>
            <w:vAlign w:val="center"/>
          </w:tcPr>
          <w:p w14:paraId="22B80994" w14:textId="77777777" w:rsidR="00122CEB" w:rsidRDefault="00122CEB">
            <w:pPr>
              <w:pStyle w:val="ConsPlusNormal"/>
              <w:jc w:val="right"/>
            </w:pPr>
            <w:r>
              <w:t>0,0</w:t>
            </w:r>
          </w:p>
        </w:tc>
        <w:tc>
          <w:tcPr>
            <w:tcW w:w="1264" w:type="dxa"/>
            <w:vAlign w:val="center"/>
          </w:tcPr>
          <w:p w14:paraId="09543D3F" w14:textId="77777777" w:rsidR="00122CEB" w:rsidRDefault="00122CEB">
            <w:pPr>
              <w:pStyle w:val="ConsPlusNormal"/>
              <w:jc w:val="right"/>
            </w:pPr>
            <w:r>
              <w:t>1026705,9</w:t>
            </w:r>
          </w:p>
        </w:tc>
        <w:tc>
          <w:tcPr>
            <w:tcW w:w="1304" w:type="dxa"/>
            <w:vAlign w:val="center"/>
          </w:tcPr>
          <w:p w14:paraId="7FBE627D" w14:textId="77777777" w:rsidR="00122CEB" w:rsidRDefault="00122CEB">
            <w:pPr>
              <w:pStyle w:val="ConsPlusNormal"/>
              <w:jc w:val="right"/>
            </w:pPr>
            <w:r>
              <w:t>1026705,9</w:t>
            </w:r>
          </w:p>
        </w:tc>
        <w:tc>
          <w:tcPr>
            <w:tcW w:w="1361" w:type="dxa"/>
            <w:vAlign w:val="center"/>
          </w:tcPr>
          <w:p w14:paraId="45D555FD" w14:textId="77777777" w:rsidR="00122CEB" w:rsidRDefault="00122CEB">
            <w:pPr>
              <w:pStyle w:val="ConsPlusNormal"/>
              <w:jc w:val="right"/>
            </w:pPr>
            <w:r>
              <w:t>0,0</w:t>
            </w:r>
          </w:p>
        </w:tc>
        <w:tc>
          <w:tcPr>
            <w:tcW w:w="1264" w:type="dxa"/>
            <w:vAlign w:val="center"/>
          </w:tcPr>
          <w:p w14:paraId="24509910" w14:textId="77777777" w:rsidR="00122CEB" w:rsidRDefault="00122CEB">
            <w:pPr>
              <w:pStyle w:val="ConsPlusNormal"/>
              <w:jc w:val="right"/>
            </w:pPr>
            <w:r>
              <w:t>974288,5</w:t>
            </w:r>
          </w:p>
        </w:tc>
        <w:tc>
          <w:tcPr>
            <w:tcW w:w="1304" w:type="dxa"/>
            <w:vAlign w:val="center"/>
          </w:tcPr>
          <w:p w14:paraId="430CBF99" w14:textId="77777777" w:rsidR="00122CEB" w:rsidRDefault="00122CEB">
            <w:pPr>
              <w:pStyle w:val="ConsPlusNormal"/>
              <w:jc w:val="right"/>
            </w:pPr>
            <w:r>
              <w:t>974288,5</w:t>
            </w:r>
          </w:p>
        </w:tc>
        <w:tc>
          <w:tcPr>
            <w:tcW w:w="1361" w:type="dxa"/>
            <w:vAlign w:val="center"/>
          </w:tcPr>
          <w:p w14:paraId="5B1F20AE" w14:textId="77777777" w:rsidR="00122CEB" w:rsidRDefault="00122CEB">
            <w:pPr>
              <w:pStyle w:val="ConsPlusNormal"/>
              <w:jc w:val="right"/>
            </w:pPr>
            <w:r>
              <w:t>0,0</w:t>
            </w:r>
          </w:p>
        </w:tc>
      </w:tr>
      <w:tr w:rsidR="00122CEB" w14:paraId="2C91FF53" w14:textId="77777777">
        <w:tc>
          <w:tcPr>
            <w:tcW w:w="454" w:type="dxa"/>
            <w:vAlign w:val="center"/>
          </w:tcPr>
          <w:p w14:paraId="2670D1E3" w14:textId="77777777" w:rsidR="00122CEB" w:rsidRDefault="00122CEB">
            <w:pPr>
              <w:pStyle w:val="ConsPlusNormal"/>
              <w:jc w:val="center"/>
            </w:pPr>
            <w:r>
              <w:t>9</w:t>
            </w:r>
          </w:p>
        </w:tc>
        <w:tc>
          <w:tcPr>
            <w:tcW w:w="2104" w:type="dxa"/>
          </w:tcPr>
          <w:p w14:paraId="5130B559" w14:textId="77777777" w:rsidR="00122CEB" w:rsidRDefault="00122CEB">
            <w:pPr>
              <w:pStyle w:val="ConsPlusNormal"/>
            </w:pPr>
            <w:r>
              <w:t>го Лысьва</w:t>
            </w:r>
          </w:p>
        </w:tc>
        <w:tc>
          <w:tcPr>
            <w:tcW w:w="1264" w:type="dxa"/>
            <w:vAlign w:val="center"/>
          </w:tcPr>
          <w:p w14:paraId="54AA06E6" w14:textId="77777777" w:rsidR="00122CEB" w:rsidRDefault="00122CEB">
            <w:pPr>
              <w:pStyle w:val="ConsPlusNormal"/>
              <w:jc w:val="right"/>
            </w:pPr>
            <w:r>
              <w:t>547998,4</w:t>
            </w:r>
          </w:p>
        </w:tc>
        <w:tc>
          <w:tcPr>
            <w:tcW w:w="1304" w:type="dxa"/>
            <w:vAlign w:val="center"/>
          </w:tcPr>
          <w:p w14:paraId="19D79128" w14:textId="77777777" w:rsidR="00122CEB" w:rsidRDefault="00122CEB">
            <w:pPr>
              <w:pStyle w:val="ConsPlusNormal"/>
              <w:jc w:val="right"/>
            </w:pPr>
            <w:r>
              <w:t>0,0</w:t>
            </w:r>
          </w:p>
        </w:tc>
        <w:tc>
          <w:tcPr>
            <w:tcW w:w="1361" w:type="dxa"/>
            <w:vAlign w:val="center"/>
          </w:tcPr>
          <w:p w14:paraId="7DE858B6" w14:textId="77777777" w:rsidR="00122CEB" w:rsidRDefault="00122CEB">
            <w:pPr>
              <w:pStyle w:val="ConsPlusNormal"/>
              <w:jc w:val="right"/>
            </w:pPr>
            <w:r>
              <w:t>547998,4</w:t>
            </w:r>
          </w:p>
        </w:tc>
        <w:tc>
          <w:tcPr>
            <w:tcW w:w="1264" w:type="dxa"/>
            <w:vAlign w:val="center"/>
          </w:tcPr>
          <w:p w14:paraId="55A02C43" w14:textId="77777777" w:rsidR="00122CEB" w:rsidRDefault="00122CEB">
            <w:pPr>
              <w:pStyle w:val="ConsPlusNormal"/>
              <w:jc w:val="right"/>
            </w:pPr>
            <w:r>
              <w:t>583341,4</w:t>
            </w:r>
          </w:p>
        </w:tc>
        <w:tc>
          <w:tcPr>
            <w:tcW w:w="1304" w:type="dxa"/>
            <w:vAlign w:val="center"/>
          </w:tcPr>
          <w:p w14:paraId="7CCEE0C6" w14:textId="77777777" w:rsidR="00122CEB" w:rsidRDefault="00122CEB">
            <w:pPr>
              <w:pStyle w:val="ConsPlusNormal"/>
              <w:jc w:val="right"/>
            </w:pPr>
            <w:r>
              <w:t>0,0</w:t>
            </w:r>
          </w:p>
        </w:tc>
        <w:tc>
          <w:tcPr>
            <w:tcW w:w="1361" w:type="dxa"/>
            <w:vAlign w:val="center"/>
          </w:tcPr>
          <w:p w14:paraId="2792155A" w14:textId="77777777" w:rsidR="00122CEB" w:rsidRDefault="00122CEB">
            <w:pPr>
              <w:pStyle w:val="ConsPlusNormal"/>
              <w:jc w:val="right"/>
            </w:pPr>
            <w:r>
              <w:t>583341,4</w:t>
            </w:r>
          </w:p>
        </w:tc>
        <w:tc>
          <w:tcPr>
            <w:tcW w:w="1264" w:type="dxa"/>
            <w:vAlign w:val="center"/>
          </w:tcPr>
          <w:p w14:paraId="2A49D645" w14:textId="77777777" w:rsidR="00122CEB" w:rsidRDefault="00122CEB">
            <w:pPr>
              <w:pStyle w:val="ConsPlusNormal"/>
              <w:jc w:val="right"/>
            </w:pPr>
            <w:r>
              <w:t>475355,4</w:t>
            </w:r>
          </w:p>
        </w:tc>
        <w:tc>
          <w:tcPr>
            <w:tcW w:w="1304" w:type="dxa"/>
            <w:vAlign w:val="center"/>
          </w:tcPr>
          <w:p w14:paraId="6DADCDDC" w14:textId="77777777" w:rsidR="00122CEB" w:rsidRDefault="00122CEB">
            <w:pPr>
              <w:pStyle w:val="ConsPlusNormal"/>
              <w:jc w:val="right"/>
            </w:pPr>
            <w:r>
              <w:t>0,0</w:t>
            </w:r>
          </w:p>
        </w:tc>
        <w:tc>
          <w:tcPr>
            <w:tcW w:w="1361" w:type="dxa"/>
            <w:vAlign w:val="center"/>
          </w:tcPr>
          <w:p w14:paraId="3FBF64FC" w14:textId="77777777" w:rsidR="00122CEB" w:rsidRDefault="00122CEB">
            <w:pPr>
              <w:pStyle w:val="ConsPlusNormal"/>
              <w:jc w:val="right"/>
            </w:pPr>
            <w:r>
              <w:t>475355,4</w:t>
            </w:r>
          </w:p>
        </w:tc>
      </w:tr>
      <w:tr w:rsidR="00122CEB" w14:paraId="6B02F3F2" w14:textId="77777777">
        <w:tc>
          <w:tcPr>
            <w:tcW w:w="454" w:type="dxa"/>
            <w:vAlign w:val="center"/>
          </w:tcPr>
          <w:p w14:paraId="77FCDC94" w14:textId="77777777" w:rsidR="00122CEB" w:rsidRDefault="00122CEB">
            <w:pPr>
              <w:pStyle w:val="ConsPlusNormal"/>
              <w:jc w:val="center"/>
            </w:pPr>
            <w:r>
              <w:t>10</w:t>
            </w:r>
          </w:p>
        </w:tc>
        <w:tc>
          <w:tcPr>
            <w:tcW w:w="2104" w:type="dxa"/>
          </w:tcPr>
          <w:p w14:paraId="3AA71A45" w14:textId="77777777" w:rsidR="00122CEB" w:rsidRDefault="00122CEB">
            <w:pPr>
              <w:pStyle w:val="ConsPlusNormal"/>
            </w:pPr>
            <w:r>
              <w:t>го Соликамск</w:t>
            </w:r>
          </w:p>
        </w:tc>
        <w:tc>
          <w:tcPr>
            <w:tcW w:w="1264" w:type="dxa"/>
            <w:vAlign w:val="center"/>
          </w:tcPr>
          <w:p w14:paraId="37A79053" w14:textId="77777777" w:rsidR="00122CEB" w:rsidRDefault="00122CEB">
            <w:pPr>
              <w:pStyle w:val="ConsPlusNormal"/>
              <w:jc w:val="right"/>
            </w:pPr>
            <w:r>
              <w:t>148278,8</w:t>
            </w:r>
          </w:p>
        </w:tc>
        <w:tc>
          <w:tcPr>
            <w:tcW w:w="1304" w:type="dxa"/>
            <w:vAlign w:val="center"/>
          </w:tcPr>
          <w:p w14:paraId="32589007" w14:textId="77777777" w:rsidR="00122CEB" w:rsidRDefault="00122CEB">
            <w:pPr>
              <w:pStyle w:val="ConsPlusNormal"/>
              <w:jc w:val="right"/>
            </w:pPr>
            <w:r>
              <w:t>148278,8</w:t>
            </w:r>
          </w:p>
        </w:tc>
        <w:tc>
          <w:tcPr>
            <w:tcW w:w="1361" w:type="dxa"/>
            <w:vAlign w:val="center"/>
          </w:tcPr>
          <w:p w14:paraId="0A9A2826" w14:textId="77777777" w:rsidR="00122CEB" w:rsidRDefault="00122CEB">
            <w:pPr>
              <w:pStyle w:val="ConsPlusNormal"/>
              <w:jc w:val="right"/>
            </w:pPr>
            <w:r>
              <w:t>0,0</w:t>
            </w:r>
          </w:p>
        </w:tc>
        <w:tc>
          <w:tcPr>
            <w:tcW w:w="1264" w:type="dxa"/>
            <w:vAlign w:val="center"/>
          </w:tcPr>
          <w:p w14:paraId="5702F7D8" w14:textId="77777777" w:rsidR="00122CEB" w:rsidRDefault="00122CEB">
            <w:pPr>
              <w:pStyle w:val="ConsPlusNormal"/>
              <w:jc w:val="right"/>
            </w:pPr>
            <w:r>
              <w:t>154670,3</w:t>
            </w:r>
          </w:p>
        </w:tc>
        <w:tc>
          <w:tcPr>
            <w:tcW w:w="1304" w:type="dxa"/>
            <w:vAlign w:val="center"/>
          </w:tcPr>
          <w:p w14:paraId="27EB0298" w14:textId="77777777" w:rsidR="00122CEB" w:rsidRDefault="00122CEB">
            <w:pPr>
              <w:pStyle w:val="ConsPlusNormal"/>
              <w:jc w:val="right"/>
            </w:pPr>
            <w:r>
              <w:t>154670,3</w:t>
            </w:r>
          </w:p>
        </w:tc>
        <w:tc>
          <w:tcPr>
            <w:tcW w:w="1361" w:type="dxa"/>
            <w:vAlign w:val="center"/>
          </w:tcPr>
          <w:p w14:paraId="7DCF54FC" w14:textId="77777777" w:rsidR="00122CEB" w:rsidRDefault="00122CEB">
            <w:pPr>
              <w:pStyle w:val="ConsPlusNormal"/>
              <w:jc w:val="right"/>
            </w:pPr>
            <w:r>
              <w:t>0,0</w:t>
            </w:r>
          </w:p>
        </w:tc>
        <w:tc>
          <w:tcPr>
            <w:tcW w:w="1264" w:type="dxa"/>
            <w:vAlign w:val="center"/>
          </w:tcPr>
          <w:p w14:paraId="15FC4A99" w14:textId="77777777" w:rsidR="00122CEB" w:rsidRDefault="00122CEB">
            <w:pPr>
              <w:pStyle w:val="ConsPlusNormal"/>
              <w:jc w:val="right"/>
            </w:pPr>
            <w:r>
              <w:t>103824,1</w:t>
            </w:r>
          </w:p>
        </w:tc>
        <w:tc>
          <w:tcPr>
            <w:tcW w:w="1304" w:type="dxa"/>
            <w:vAlign w:val="center"/>
          </w:tcPr>
          <w:p w14:paraId="0AC69D96" w14:textId="77777777" w:rsidR="00122CEB" w:rsidRDefault="00122CEB">
            <w:pPr>
              <w:pStyle w:val="ConsPlusNormal"/>
              <w:jc w:val="right"/>
            </w:pPr>
            <w:r>
              <w:t>103824,1</w:t>
            </w:r>
          </w:p>
        </w:tc>
        <w:tc>
          <w:tcPr>
            <w:tcW w:w="1361" w:type="dxa"/>
            <w:vAlign w:val="center"/>
          </w:tcPr>
          <w:p w14:paraId="00983A58" w14:textId="77777777" w:rsidR="00122CEB" w:rsidRDefault="00122CEB">
            <w:pPr>
              <w:pStyle w:val="ConsPlusNormal"/>
              <w:jc w:val="right"/>
            </w:pPr>
            <w:r>
              <w:t>0,0</w:t>
            </w:r>
          </w:p>
        </w:tc>
      </w:tr>
      <w:tr w:rsidR="00122CEB" w14:paraId="5851D5BB" w14:textId="77777777">
        <w:tc>
          <w:tcPr>
            <w:tcW w:w="454" w:type="dxa"/>
            <w:vAlign w:val="center"/>
          </w:tcPr>
          <w:p w14:paraId="6B556AAC" w14:textId="77777777" w:rsidR="00122CEB" w:rsidRDefault="00122CEB">
            <w:pPr>
              <w:pStyle w:val="ConsPlusNormal"/>
              <w:jc w:val="center"/>
            </w:pPr>
            <w:r>
              <w:t>11</w:t>
            </w:r>
          </w:p>
        </w:tc>
        <w:tc>
          <w:tcPr>
            <w:tcW w:w="2104" w:type="dxa"/>
          </w:tcPr>
          <w:p w14:paraId="46EA331B" w14:textId="77777777" w:rsidR="00122CEB" w:rsidRDefault="00122CEB">
            <w:pPr>
              <w:pStyle w:val="ConsPlusNormal"/>
            </w:pPr>
            <w:r>
              <w:t>го Чайковский</w:t>
            </w:r>
          </w:p>
        </w:tc>
        <w:tc>
          <w:tcPr>
            <w:tcW w:w="1264" w:type="dxa"/>
            <w:vAlign w:val="center"/>
          </w:tcPr>
          <w:p w14:paraId="21B77EEF" w14:textId="77777777" w:rsidR="00122CEB" w:rsidRDefault="00122CEB">
            <w:pPr>
              <w:pStyle w:val="ConsPlusNormal"/>
              <w:jc w:val="right"/>
            </w:pPr>
            <w:r>
              <w:t>316288,8</w:t>
            </w:r>
          </w:p>
        </w:tc>
        <w:tc>
          <w:tcPr>
            <w:tcW w:w="1304" w:type="dxa"/>
            <w:vAlign w:val="center"/>
          </w:tcPr>
          <w:p w14:paraId="178D4E6C" w14:textId="77777777" w:rsidR="00122CEB" w:rsidRDefault="00122CEB">
            <w:pPr>
              <w:pStyle w:val="ConsPlusNormal"/>
              <w:jc w:val="right"/>
            </w:pPr>
            <w:r>
              <w:t>316288,8</w:t>
            </w:r>
          </w:p>
        </w:tc>
        <w:tc>
          <w:tcPr>
            <w:tcW w:w="1361" w:type="dxa"/>
            <w:vAlign w:val="center"/>
          </w:tcPr>
          <w:p w14:paraId="23065689" w14:textId="77777777" w:rsidR="00122CEB" w:rsidRDefault="00122CEB">
            <w:pPr>
              <w:pStyle w:val="ConsPlusNormal"/>
              <w:jc w:val="right"/>
            </w:pPr>
            <w:r>
              <w:t>0,0</w:t>
            </w:r>
          </w:p>
        </w:tc>
        <w:tc>
          <w:tcPr>
            <w:tcW w:w="1264" w:type="dxa"/>
            <w:vAlign w:val="center"/>
          </w:tcPr>
          <w:p w14:paraId="45327C51" w14:textId="77777777" w:rsidR="00122CEB" w:rsidRDefault="00122CEB">
            <w:pPr>
              <w:pStyle w:val="ConsPlusNormal"/>
              <w:jc w:val="right"/>
            </w:pPr>
            <w:r>
              <w:t>248868,5</w:t>
            </w:r>
          </w:p>
        </w:tc>
        <w:tc>
          <w:tcPr>
            <w:tcW w:w="1304" w:type="dxa"/>
            <w:vAlign w:val="center"/>
          </w:tcPr>
          <w:p w14:paraId="3CD81242" w14:textId="77777777" w:rsidR="00122CEB" w:rsidRDefault="00122CEB">
            <w:pPr>
              <w:pStyle w:val="ConsPlusNormal"/>
              <w:jc w:val="right"/>
            </w:pPr>
            <w:r>
              <w:t>248868,5</w:t>
            </w:r>
          </w:p>
        </w:tc>
        <w:tc>
          <w:tcPr>
            <w:tcW w:w="1361" w:type="dxa"/>
            <w:vAlign w:val="center"/>
          </w:tcPr>
          <w:p w14:paraId="484137DB" w14:textId="77777777" w:rsidR="00122CEB" w:rsidRDefault="00122CEB">
            <w:pPr>
              <w:pStyle w:val="ConsPlusNormal"/>
              <w:jc w:val="right"/>
            </w:pPr>
            <w:r>
              <w:t>0,0</w:t>
            </w:r>
          </w:p>
        </w:tc>
        <w:tc>
          <w:tcPr>
            <w:tcW w:w="1264" w:type="dxa"/>
            <w:vAlign w:val="center"/>
          </w:tcPr>
          <w:p w14:paraId="0908AA26" w14:textId="77777777" w:rsidR="00122CEB" w:rsidRDefault="00122CEB">
            <w:pPr>
              <w:pStyle w:val="ConsPlusNormal"/>
              <w:jc w:val="right"/>
            </w:pPr>
            <w:r>
              <w:t>210827,7</w:t>
            </w:r>
          </w:p>
        </w:tc>
        <w:tc>
          <w:tcPr>
            <w:tcW w:w="1304" w:type="dxa"/>
            <w:vAlign w:val="center"/>
          </w:tcPr>
          <w:p w14:paraId="2C742243" w14:textId="77777777" w:rsidR="00122CEB" w:rsidRDefault="00122CEB">
            <w:pPr>
              <w:pStyle w:val="ConsPlusNormal"/>
              <w:jc w:val="right"/>
            </w:pPr>
            <w:r>
              <w:t>210827,7</w:t>
            </w:r>
          </w:p>
        </w:tc>
        <w:tc>
          <w:tcPr>
            <w:tcW w:w="1361" w:type="dxa"/>
            <w:vAlign w:val="center"/>
          </w:tcPr>
          <w:p w14:paraId="7E532F7D" w14:textId="77777777" w:rsidR="00122CEB" w:rsidRDefault="00122CEB">
            <w:pPr>
              <w:pStyle w:val="ConsPlusNormal"/>
              <w:jc w:val="right"/>
            </w:pPr>
            <w:r>
              <w:t>0,0</w:t>
            </w:r>
          </w:p>
        </w:tc>
      </w:tr>
      <w:tr w:rsidR="00122CEB" w14:paraId="7078FC02" w14:textId="77777777">
        <w:tc>
          <w:tcPr>
            <w:tcW w:w="454" w:type="dxa"/>
            <w:vAlign w:val="center"/>
          </w:tcPr>
          <w:p w14:paraId="56814292" w14:textId="77777777" w:rsidR="00122CEB" w:rsidRDefault="00122CEB">
            <w:pPr>
              <w:pStyle w:val="ConsPlusNormal"/>
              <w:jc w:val="center"/>
            </w:pPr>
            <w:r>
              <w:lastRenderedPageBreak/>
              <w:t>12</w:t>
            </w:r>
          </w:p>
        </w:tc>
        <w:tc>
          <w:tcPr>
            <w:tcW w:w="2104" w:type="dxa"/>
          </w:tcPr>
          <w:p w14:paraId="37E3BA80" w14:textId="77777777" w:rsidR="00122CEB" w:rsidRDefault="00122CEB">
            <w:pPr>
              <w:pStyle w:val="ConsPlusNormal"/>
            </w:pPr>
            <w:r>
              <w:t>го Чусовой</w:t>
            </w:r>
          </w:p>
        </w:tc>
        <w:tc>
          <w:tcPr>
            <w:tcW w:w="1264" w:type="dxa"/>
            <w:vAlign w:val="center"/>
          </w:tcPr>
          <w:p w14:paraId="367683B6" w14:textId="77777777" w:rsidR="00122CEB" w:rsidRDefault="00122CEB">
            <w:pPr>
              <w:pStyle w:val="ConsPlusNormal"/>
              <w:jc w:val="right"/>
            </w:pPr>
            <w:r>
              <w:t>516433,6</w:t>
            </w:r>
          </w:p>
        </w:tc>
        <w:tc>
          <w:tcPr>
            <w:tcW w:w="1304" w:type="dxa"/>
            <w:vAlign w:val="center"/>
          </w:tcPr>
          <w:p w14:paraId="7BA7B455" w14:textId="77777777" w:rsidR="00122CEB" w:rsidRDefault="00122CEB">
            <w:pPr>
              <w:pStyle w:val="ConsPlusNormal"/>
              <w:jc w:val="right"/>
            </w:pPr>
            <w:r>
              <w:t>0,0</w:t>
            </w:r>
          </w:p>
        </w:tc>
        <w:tc>
          <w:tcPr>
            <w:tcW w:w="1361" w:type="dxa"/>
            <w:vAlign w:val="center"/>
          </w:tcPr>
          <w:p w14:paraId="6BBE0B33" w14:textId="77777777" w:rsidR="00122CEB" w:rsidRDefault="00122CEB">
            <w:pPr>
              <w:pStyle w:val="ConsPlusNormal"/>
              <w:jc w:val="right"/>
            </w:pPr>
            <w:r>
              <w:t>516433,6</w:t>
            </w:r>
          </w:p>
        </w:tc>
        <w:tc>
          <w:tcPr>
            <w:tcW w:w="1264" w:type="dxa"/>
            <w:vAlign w:val="center"/>
          </w:tcPr>
          <w:p w14:paraId="74C09A23" w14:textId="77777777" w:rsidR="00122CEB" w:rsidRDefault="00122CEB">
            <w:pPr>
              <w:pStyle w:val="ConsPlusNormal"/>
              <w:jc w:val="right"/>
            </w:pPr>
            <w:r>
              <w:t>512053,8</w:t>
            </w:r>
          </w:p>
        </w:tc>
        <w:tc>
          <w:tcPr>
            <w:tcW w:w="1304" w:type="dxa"/>
            <w:vAlign w:val="center"/>
          </w:tcPr>
          <w:p w14:paraId="1BE61F3D" w14:textId="77777777" w:rsidR="00122CEB" w:rsidRDefault="00122CEB">
            <w:pPr>
              <w:pStyle w:val="ConsPlusNormal"/>
              <w:jc w:val="right"/>
            </w:pPr>
            <w:r>
              <w:t>0,0</w:t>
            </w:r>
          </w:p>
        </w:tc>
        <w:tc>
          <w:tcPr>
            <w:tcW w:w="1361" w:type="dxa"/>
            <w:vAlign w:val="center"/>
          </w:tcPr>
          <w:p w14:paraId="664917A3" w14:textId="77777777" w:rsidR="00122CEB" w:rsidRDefault="00122CEB">
            <w:pPr>
              <w:pStyle w:val="ConsPlusNormal"/>
              <w:jc w:val="right"/>
            </w:pPr>
            <w:r>
              <w:t>512053,8</w:t>
            </w:r>
          </w:p>
        </w:tc>
        <w:tc>
          <w:tcPr>
            <w:tcW w:w="1264" w:type="dxa"/>
            <w:vAlign w:val="center"/>
          </w:tcPr>
          <w:p w14:paraId="1D1CB610" w14:textId="77777777" w:rsidR="00122CEB" w:rsidRDefault="00122CEB">
            <w:pPr>
              <w:pStyle w:val="ConsPlusNormal"/>
              <w:jc w:val="right"/>
            </w:pPr>
            <w:r>
              <w:t>473620,5</w:t>
            </w:r>
          </w:p>
        </w:tc>
        <w:tc>
          <w:tcPr>
            <w:tcW w:w="1304" w:type="dxa"/>
            <w:vAlign w:val="center"/>
          </w:tcPr>
          <w:p w14:paraId="7181423A" w14:textId="77777777" w:rsidR="00122CEB" w:rsidRDefault="00122CEB">
            <w:pPr>
              <w:pStyle w:val="ConsPlusNormal"/>
            </w:pPr>
          </w:p>
        </w:tc>
        <w:tc>
          <w:tcPr>
            <w:tcW w:w="1361" w:type="dxa"/>
            <w:vAlign w:val="center"/>
          </w:tcPr>
          <w:p w14:paraId="06D690AD" w14:textId="77777777" w:rsidR="00122CEB" w:rsidRDefault="00122CEB">
            <w:pPr>
              <w:pStyle w:val="ConsPlusNormal"/>
              <w:jc w:val="right"/>
            </w:pPr>
            <w:r>
              <w:t>473620,5</w:t>
            </w:r>
          </w:p>
        </w:tc>
      </w:tr>
      <w:tr w:rsidR="00122CEB" w14:paraId="79EAE1D5" w14:textId="77777777">
        <w:tc>
          <w:tcPr>
            <w:tcW w:w="454" w:type="dxa"/>
            <w:vAlign w:val="center"/>
          </w:tcPr>
          <w:p w14:paraId="6C68DDA6" w14:textId="77777777" w:rsidR="00122CEB" w:rsidRDefault="00122CEB">
            <w:pPr>
              <w:pStyle w:val="ConsPlusNormal"/>
              <w:jc w:val="center"/>
            </w:pPr>
            <w:r>
              <w:t>13</w:t>
            </w:r>
          </w:p>
        </w:tc>
        <w:tc>
          <w:tcPr>
            <w:tcW w:w="2104" w:type="dxa"/>
          </w:tcPr>
          <w:p w14:paraId="0E0C0C23" w14:textId="77777777" w:rsidR="00122CEB" w:rsidRDefault="00122CEB">
            <w:pPr>
              <w:pStyle w:val="ConsPlusNormal"/>
            </w:pPr>
            <w:proofErr w:type="spellStart"/>
            <w:r>
              <w:t>мо</w:t>
            </w:r>
            <w:proofErr w:type="spellEnd"/>
            <w:r>
              <w:t xml:space="preserve"> Бардымский</w:t>
            </w:r>
          </w:p>
        </w:tc>
        <w:tc>
          <w:tcPr>
            <w:tcW w:w="1264" w:type="dxa"/>
            <w:vAlign w:val="center"/>
          </w:tcPr>
          <w:p w14:paraId="7F3A64AA" w14:textId="77777777" w:rsidR="00122CEB" w:rsidRDefault="00122CEB">
            <w:pPr>
              <w:pStyle w:val="ConsPlusNormal"/>
              <w:jc w:val="right"/>
            </w:pPr>
            <w:r>
              <w:t>349147,3</w:t>
            </w:r>
          </w:p>
        </w:tc>
        <w:tc>
          <w:tcPr>
            <w:tcW w:w="1304" w:type="dxa"/>
            <w:vAlign w:val="center"/>
          </w:tcPr>
          <w:p w14:paraId="7E34D8AC" w14:textId="77777777" w:rsidR="00122CEB" w:rsidRDefault="00122CEB">
            <w:pPr>
              <w:pStyle w:val="ConsPlusNormal"/>
              <w:jc w:val="right"/>
            </w:pPr>
            <w:r>
              <w:t>349147,3</w:t>
            </w:r>
          </w:p>
        </w:tc>
        <w:tc>
          <w:tcPr>
            <w:tcW w:w="1361" w:type="dxa"/>
            <w:vAlign w:val="center"/>
          </w:tcPr>
          <w:p w14:paraId="4C6935B2" w14:textId="77777777" w:rsidR="00122CEB" w:rsidRDefault="00122CEB">
            <w:pPr>
              <w:pStyle w:val="ConsPlusNormal"/>
              <w:jc w:val="right"/>
            </w:pPr>
            <w:r>
              <w:t>0,0</w:t>
            </w:r>
          </w:p>
        </w:tc>
        <w:tc>
          <w:tcPr>
            <w:tcW w:w="1264" w:type="dxa"/>
            <w:vAlign w:val="center"/>
          </w:tcPr>
          <w:p w14:paraId="7B3DC733" w14:textId="77777777" w:rsidR="00122CEB" w:rsidRDefault="00122CEB">
            <w:pPr>
              <w:pStyle w:val="ConsPlusNormal"/>
              <w:jc w:val="right"/>
            </w:pPr>
            <w:r>
              <w:t>340539,7</w:t>
            </w:r>
          </w:p>
        </w:tc>
        <w:tc>
          <w:tcPr>
            <w:tcW w:w="1304" w:type="dxa"/>
            <w:vAlign w:val="center"/>
          </w:tcPr>
          <w:p w14:paraId="0C0FF20E" w14:textId="77777777" w:rsidR="00122CEB" w:rsidRDefault="00122CEB">
            <w:pPr>
              <w:pStyle w:val="ConsPlusNormal"/>
              <w:jc w:val="right"/>
            </w:pPr>
            <w:r>
              <w:t>340539,7</w:t>
            </w:r>
          </w:p>
        </w:tc>
        <w:tc>
          <w:tcPr>
            <w:tcW w:w="1361" w:type="dxa"/>
            <w:vAlign w:val="center"/>
          </w:tcPr>
          <w:p w14:paraId="5AC5C6BF" w14:textId="77777777" w:rsidR="00122CEB" w:rsidRDefault="00122CEB">
            <w:pPr>
              <w:pStyle w:val="ConsPlusNormal"/>
              <w:jc w:val="right"/>
            </w:pPr>
            <w:r>
              <w:t>0,0</w:t>
            </w:r>
          </w:p>
        </w:tc>
        <w:tc>
          <w:tcPr>
            <w:tcW w:w="1264" w:type="dxa"/>
            <w:vAlign w:val="center"/>
          </w:tcPr>
          <w:p w14:paraId="7066680C" w14:textId="77777777" w:rsidR="00122CEB" w:rsidRDefault="00122CEB">
            <w:pPr>
              <w:pStyle w:val="ConsPlusNormal"/>
              <w:jc w:val="right"/>
            </w:pPr>
            <w:r>
              <w:t>324382,4</w:t>
            </w:r>
          </w:p>
        </w:tc>
        <w:tc>
          <w:tcPr>
            <w:tcW w:w="1304" w:type="dxa"/>
            <w:vAlign w:val="center"/>
          </w:tcPr>
          <w:p w14:paraId="23B28C52" w14:textId="77777777" w:rsidR="00122CEB" w:rsidRDefault="00122CEB">
            <w:pPr>
              <w:pStyle w:val="ConsPlusNormal"/>
              <w:jc w:val="right"/>
            </w:pPr>
            <w:r>
              <w:t>324382,4</w:t>
            </w:r>
          </w:p>
        </w:tc>
        <w:tc>
          <w:tcPr>
            <w:tcW w:w="1361" w:type="dxa"/>
            <w:vAlign w:val="center"/>
          </w:tcPr>
          <w:p w14:paraId="13BDF84A" w14:textId="77777777" w:rsidR="00122CEB" w:rsidRDefault="00122CEB">
            <w:pPr>
              <w:pStyle w:val="ConsPlusNormal"/>
              <w:jc w:val="right"/>
            </w:pPr>
            <w:r>
              <w:t>0,0</w:t>
            </w:r>
          </w:p>
        </w:tc>
      </w:tr>
      <w:tr w:rsidR="00122CEB" w14:paraId="658D56BA" w14:textId="77777777">
        <w:tc>
          <w:tcPr>
            <w:tcW w:w="454" w:type="dxa"/>
            <w:vAlign w:val="center"/>
          </w:tcPr>
          <w:p w14:paraId="42E69600" w14:textId="77777777" w:rsidR="00122CEB" w:rsidRDefault="00122CEB">
            <w:pPr>
              <w:pStyle w:val="ConsPlusNormal"/>
              <w:jc w:val="center"/>
            </w:pPr>
            <w:r>
              <w:t>14</w:t>
            </w:r>
          </w:p>
        </w:tc>
        <w:tc>
          <w:tcPr>
            <w:tcW w:w="2104" w:type="dxa"/>
          </w:tcPr>
          <w:p w14:paraId="23154DF3" w14:textId="77777777" w:rsidR="00122CEB" w:rsidRDefault="00122CEB">
            <w:pPr>
              <w:pStyle w:val="ConsPlusNormal"/>
            </w:pPr>
            <w:proofErr w:type="spellStart"/>
            <w:r>
              <w:t>мо</w:t>
            </w:r>
            <w:proofErr w:type="spellEnd"/>
            <w:r>
              <w:t xml:space="preserve"> Березовский</w:t>
            </w:r>
          </w:p>
        </w:tc>
        <w:tc>
          <w:tcPr>
            <w:tcW w:w="1264" w:type="dxa"/>
            <w:vAlign w:val="center"/>
          </w:tcPr>
          <w:p w14:paraId="035C35DA" w14:textId="77777777" w:rsidR="00122CEB" w:rsidRDefault="00122CEB">
            <w:pPr>
              <w:pStyle w:val="ConsPlusNormal"/>
              <w:jc w:val="right"/>
            </w:pPr>
            <w:r>
              <w:t>237487,6</w:t>
            </w:r>
          </w:p>
        </w:tc>
        <w:tc>
          <w:tcPr>
            <w:tcW w:w="1304" w:type="dxa"/>
            <w:vAlign w:val="center"/>
          </w:tcPr>
          <w:p w14:paraId="038AA61E" w14:textId="77777777" w:rsidR="00122CEB" w:rsidRDefault="00122CEB">
            <w:pPr>
              <w:pStyle w:val="ConsPlusNormal"/>
              <w:jc w:val="right"/>
            </w:pPr>
            <w:r>
              <w:t>237487,6</w:t>
            </w:r>
          </w:p>
        </w:tc>
        <w:tc>
          <w:tcPr>
            <w:tcW w:w="1361" w:type="dxa"/>
            <w:vAlign w:val="center"/>
          </w:tcPr>
          <w:p w14:paraId="79139008" w14:textId="77777777" w:rsidR="00122CEB" w:rsidRDefault="00122CEB">
            <w:pPr>
              <w:pStyle w:val="ConsPlusNormal"/>
              <w:jc w:val="right"/>
            </w:pPr>
            <w:r>
              <w:t>0,0</w:t>
            </w:r>
          </w:p>
        </w:tc>
        <w:tc>
          <w:tcPr>
            <w:tcW w:w="1264" w:type="dxa"/>
            <w:vAlign w:val="center"/>
          </w:tcPr>
          <w:p w14:paraId="7E897984" w14:textId="77777777" w:rsidR="00122CEB" w:rsidRDefault="00122CEB">
            <w:pPr>
              <w:pStyle w:val="ConsPlusNormal"/>
              <w:jc w:val="right"/>
            </w:pPr>
            <w:r>
              <w:t>251461,2</w:t>
            </w:r>
          </w:p>
        </w:tc>
        <w:tc>
          <w:tcPr>
            <w:tcW w:w="1304" w:type="dxa"/>
            <w:vAlign w:val="center"/>
          </w:tcPr>
          <w:p w14:paraId="7B07AB78" w14:textId="77777777" w:rsidR="00122CEB" w:rsidRDefault="00122CEB">
            <w:pPr>
              <w:pStyle w:val="ConsPlusNormal"/>
              <w:jc w:val="right"/>
            </w:pPr>
            <w:r>
              <w:t>251461,2</w:t>
            </w:r>
          </w:p>
        </w:tc>
        <w:tc>
          <w:tcPr>
            <w:tcW w:w="1361" w:type="dxa"/>
            <w:vAlign w:val="center"/>
          </w:tcPr>
          <w:p w14:paraId="704A17CC" w14:textId="77777777" w:rsidR="00122CEB" w:rsidRDefault="00122CEB">
            <w:pPr>
              <w:pStyle w:val="ConsPlusNormal"/>
              <w:jc w:val="right"/>
            </w:pPr>
            <w:r>
              <w:t>0,0</w:t>
            </w:r>
          </w:p>
        </w:tc>
        <w:tc>
          <w:tcPr>
            <w:tcW w:w="1264" w:type="dxa"/>
            <w:vAlign w:val="center"/>
          </w:tcPr>
          <w:p w14:paraId="657FDB07" w14:textId="77777777" w:rsidR="00122CEB" w:rsidRDefault="00122CEB">
            <w:pPr>
              <w:pStyle w:val="ConsPlusNormal"/>
              <w:jc w:val="right"/>
            </w:pPr>
            <w:r>
              <w:t>216607,0</w:t>
            </w:r>
          </w:p>
        </w:tc>
        <w:tc>
          <w:tcPr>
            <w:tcW w:w="1304" w:type="dxa"/>
            <w:vAlign w:val="center"/>
          </w:tcPr>
          <w:p w14:paraId="7502875D" w14:textId="77777777" w:rsidR="00122CEB" w:rsidRDefault="00122CEB">
            <w:pPr>
              <w:pStyle w:val="ConsPlusNormal"/>
              <w:jc w:val="right"/>
            </w:pPr>
            <w:r>
              <w:t>216607,0</w:t>
            </w:r>
          </w:p>
        </w:tc>
        <w:tc>
          <w:tcPr>
            <w:tcW w:w="1361" w:type="dxa"/>
            <w:vAlign w:val="center"/>
          </w:tcPr>
          <w:p w14:paraId="7D0FE33B" w14:textId="77777777" w:rsidR="00122CEB" w:rsidRDefault="00122CEB">
            <w:pPr>
              <w:pStyle w:val="ConsPlusNormal"/>
              <w:jc w:val="right"/>
            </w:pPr>
            <w:r>
              <w:t>0,0</w:t>
            </w:r>
          </w:p>
        </w:tc>
      </w:tr>
      <w:tr w:rsidR="00122CEB" w14:paraId="3A045B21" w14:textId="77777777">
        <w:tc>
          <w:tcPr>
            <w:tcW w:w="454" w:type="dxa"/>
            <w:vAlign w:val="center"/>
          </w:tcPr>
          <w:p w14:paraId="7A4506FE" w14:textId="77777777" w:rsidR="00122CEB" w:rsidRDefault="00122CEB">
            <w:pPr>
              <w:pStyle w:val="ConsPlusNormal"/>
              <w:jc w:val="center"/>
            </w:pPr>
            <w:r>
              <w:t>15</w:t>
            </w:r>
          </w:p>
        </w:tc>
        <w:tc>
          <w:tcPr>
            <w:tcW w:w="2104" w:type="dxa"/>
          </w:tcPr>
          <w:p w14:paraId="452A2DEB" w14:textId="77777777" w:rsidR="00122CEB" w:rsidRDefault="00122CEB">
            <w:pPr>
              <w:pStyle w:val="ConsPlusNormal"/>
            </w:pPr>
            <w:proofErr w:type="spellStart"/>
            <w:r>
              <w:t>мо</w:t>
            </w:r>
            <w:proofErr w:type="spellEnd"/>
            <w:r>
              <w:t xml:space="preserve"> Большесосновский</w:t>
            </w:r>
          </w:p>
        </w:tc>
        <w:tc>
          <w:tcPr>
            <w:tcW w:w="1264" w:type="dxa"/>
            <w:vAlign w:val="center"/>
          </w:tcPr>
          <w:p w14:paraId="7E305CB8" w14:textId="77777777" w:rsidR="00122CEB" w:rsidRDefault="00122CEB">
            <w:pPr>
              <w:pStyle w:val="ConsPlusNormal"/>
              <w:jc w:val="right"/>
            </w:pPr>
            <w:r>
              <w:t>232239,1</w:t>
            </w:r>
          </w:p>
        </w:tc>
        <w:tc>
          <w:tcPr>
            <w:tcW w:w="1304" w:type="dxa"/>
            <w:vAlign w:val="center"/>
          </w:tcPr>
          <w:p w14:paraId="20620292" w14:textId="77777777" w:rsidR="00122CEB" w:rsidRDefault="00122CEB">
            <w:pPr>
              <w:pStyle w:val="ConsPlusNormal"/>
              <w:jc w:val="right"/>
            </w:pPr>
            <w:r>
              <w:t>232239,1</w:t>
            </w:r>
          </w:p>
        </w:tc>
        <w:tc>
          <w:tcPr>
            <w:tcW w:w="1361" w:type="dxa"/>
            <w:vAlign w:val="center"/>
          </w:tcPr>
          <w:p w14:paraId="6B095B1A" w14:textId="77777777" w:rsidR="00122CEB" w:rsidRDefault="00122CEB">
            <w:pPr>
              <w:pStyle w:val="ConsPlusNormal"/>
              <w:jc w:val="right"/>
            </w:pPr>
            <w:r>
              <w:t>0,0</w:t>
            </w:r>
          </w:p>
        </w:tc>
        <w:tc>
          <w:tcPr>
            <w:tcW w:w="1264" w:type="dxa"/>
            <w:vAlign w:val="center"/>
          </w:tcPr>
          <w:p w14:paraId="60F8D9E6" w14:textId="77777777" w:rsidR="00122CEB" w:rsidRDefault="00122CEB">
            <w:pPr>
              <w:pStyle w:val="ConsPlusNormal"/>
              <w:jc w:val="right"/>
            </w:pPr>
            <w:r>
              <w:t>238779,8</w:t>
            </w:r>
          </w:p>
        </w:tc>
        <w:tc>
          <w:tcPr>
            <w:tcW w:w="1304" w:type="dxa"/>
            <w:vAlign w:val="center"/>
          </w:tcPr>
          <w:p w14:paraId="45CC244C" w14:textId="77777777" w:rsidR="00122CEB" w:rsidRDefault="00122CEB">
            <w:pPr>
              <w:pStyle w:val="ConsPlusNormal"/>
              <w:jc w:val="right"/>
            </w:pPr>
            <w:r>
              <w:t>238779,8</w:t>
            </w:r>
          </w:p>
        </w:tc>
        <w:tc>
          <w:tcPr>
            <w:tcW w:w="1361" w:type="dxa"/>
            <w:vAlign w:val="center"/>
          </w:tcPr>
          <w:p w14:paraId="439945FC" w14:textId="77777777" w:rsidR="00122CEB" w:rsidRDefault="00122CEB">
            <w:pPr>
              <w:pStyle w:val="ConsPlusNormal"/>
              <w:jc w:val="right"/>
            </w:pPr>
            <w:r>
              <w:t>0,0</w:t>
            </w:r>
          </w:p>
        </w:tc>
        <w:tc>
          <w:tcPr>
            <w:tcW w:w="1264" w:type="dxa"/>
            <w:vAlign w:val="center"/>
          </w:tcPr>
          <w:p w14:paraId="6A1EAE3C" w14:textId="77777777" w:rsidR="00122CEB" w:rsidRDefault="00122CEB">
            <w:pPr>
              <w:pStyle w:val="ConsPlusNormal"/>
              <w:jc w:val="right"/>
            </w:pPr>
            <w:r>
              <w:t>214114,8</w:t>
            </w:r>
          </w:p>
        </w:tc>
        <w:tc>
          <w:tcPr>
            <w:tcW w:w="1304" w:type="dxa"/>
            <w:vAlign w:val="center"/>
          </w:tcPr>
          <w:p w14:paraId="360F1DE5" w14:textId="77777777" w:rsidR="00122CEB" w:rsidRDefault="00122CEB">
            <w:pPr>
              <w:pStyle w:val="ConsPlusNormal"/>
              <w:jc w:val="right"/>
            </w:pPr>
            <w:r>
              <w:t>214114,8</w:t>
            </w:r>
          </w:p>
        </w:tc>
        <w:tc>
          <w:tcPr>
            <w:tcW w:w="1361" w:type="dxa"/>
            <w:vAlign w:val="center"/>
          </w:tcPr>
          <w:p w14:paraId="7CFABBD2" w14:textId="77777777" w:rsidR="00122CEB" w:rsidRDefault="00122CEB">
            <w:pPr>
              <w:pStyle w:val="ConsPlusNormal"/>
              <w:jc w:val="right"/>
            </w:pPr>
            <w:r>
              <w:t>0,0</w:t>
            </w:r>
          </w:p>
        </w:tc>
      </w:tr>
      <w:tr w:rsidR="00122CEB" w14:paraId="6E202A27" w14:textId="77777777">
        <w:tc>
          <w:tcPr>
            <w:tcW w:w="454" w:type="dxa"/>
            <w:vAlign w:val="center"/>
          </w:tcPr>
          <w:p w14:paraId="5428D3EF" w14:textId="77777777" w:rsidR="00122CEB" w:rsidRDefault="00122CEB">
            <w:pPr>
              <w:pStyle w:val="ConsPlusNormal"/>
              <w:jc w:val="center"/>
            </w:pPr>
            <w:r>
              <w:t>16</w:t>
            </w:r>
          </w:p>
        </w:tc>
        <w:tc>
          <w:tcPr>
            <w:tcW w:w="2104" w:type="dxa"/>
          </w:tcPr>
          <w:p w14:paraId="3D575496" w14:textId="77777777" w:rsidR="00122CEB" w:rsidRDefault="00122CEB">
            <w:pPr>
              <w:pStyle w:val="ConsPlusNormal"/>
            </w:pPr>
            <w:r>
              <w:t>го Верещагино</w:t>
            </w:r>
          </w:p>
        </w:tc>
        <w:tc>
          <w:tcPr>
            <w:tcW w:w="1264" w:type="dxa"/>
            <w:vAlign w:val="center"/>
          </w:tcPr>
          <w:p w14:paraId="5A54D362" w14:textId="77777777" w:rsidR="00122CEB" w:rsidRDefault="00122CEB">
            <w:pPr>
              <w:pStyle w:val="ConsPlusNormal"/>
              <w:jc w:val="right"/>
            </w:pPr>
            <w:r>
              <w:t>470622,4</w:t>
            </w:r>
          </w:p>
        </w:tc>
        <w:tc>
          <w:tcPr>
            <w:tcW w:w="1304" w:type="dxa"/>
            <w:vAlign w:val="center"/>
          </w:tcPr>
          <w:p w14:paraId="033E4F17" w14:textId="77777777" w:rsidR="00122CEB" w:rsidRDefault="00122CEB">
            <w:pPr>
              <w:pStyle w:val="ConsPlusNormal"/>
              <w:jc w:val="right"/>
            </w:pPr>
            <w:r>
              <w:t>137659,0</w:t>
            </w:r>
          </w:p>
        </w:tc>
        <w:tc>
          <w:tcPr>
            <w:tcW w:w="1361" w:type="dxa"/>
            <w:vAlign w:val="center"/>
          </w:tcPr>
          <w:p w14:paraId="086CDBD5" w14:textId="77777777" w:rsidR="00122CEB" w:rsidRDefault="00122CEB">
            <w:pPr>
              <w:pStyle w:val="ConsPlusNormal"/>
              <w:jc w:val="right"/>
            </w:pPr>
            <w:r>
              <w:t>332963,4</w:t>
            </w:r>
          </w:p>
        </w:tc>
        <w:tc>
          <w:tcPr>
            <w:tcW w:w="1264" w:type="dxa"/>
            <w:vAlign w:val="center"/>
          </w:tcPr>
          <w:p w14:paraId="533A2FE1" w14:textId="77777777" w:rsidR="00122CEB" w:rsidRDefault="00122CEB">
            <w:pPr>
              <w:pStyle w:val="ConsPlusNormal"/>
              <w:jc w:val="right"/>
            </w:pPr>
            <w:r>
              <w:t>445424,0</w:t>
            </w:r>
          </w:p>
        </w:tc>
        <w:tc>
          <w:tcPr>
            <w:tcW w:w="1304" w:type="dxa"/>
            <w:vAlign w:val="center"/>
          </w:tcPr>
          <w:p w14:paraId="7A4BAFBB" w14:textId="77777777" w:rsidR="00122CEB" w:rsidRDefault="00122CEB">
            <w:pPr>
              <w:pStyle w:val="ConsPlusNormal"/>
              <w:jc w:val="right"/>
            </w:pPr>
            <w:r>
              <w:t>83605,3</w:t>
            </w:r>
          </w:p>
        </w:tc>
        <w:tc>
          <w:tcPr>
            <w:tcW w:w="1361" w:type="dxa"/>
            <w:vAlign w:val="center"/>
          </w:tcPr>
          <w:p w14:paraId="44A18428" w14:textId="77777777" w:rsidR="00122CEB" w:rsidRDefault="00122CEB">
            <w:pPr>
              <w:pStyle w:val="ConsPlusNormal"/>
              <w:jc w:val="right"/>
            </w:pPr>
            <w:r>
              <w:t>361818,7</w:t>
            </w:r>
          </w:p>
        </w:tc>
        <w:tc>
          <w:tcPr>
            <w:tcW w:w="1264" w:type="dxa"/>
            <w:vAlign w:val="center"/>
          </w:tcPr>
          <w:p w14:paraId="0357C9AD" w14:textId="77777777" w:rsidR="00122CEB" w:rsidRDefault="00122CEB">
            <w:pPr>
              <w:pStyle w:val="ConsPlusNormal"/>
              <w:jc w:val="right"/>
            </w:pPr>
            <w:r>
              <w:t>440251,6</w:t>
            </w:r>
          </w:p>
        </w:tc>
        <w:tc>
          <w:tcPr>
            <w:tcW w:w="1304" w:type="dxa"/>
            <w:vAlign w:val="center"/>
          </w:tcPr>
          <w:p w14:paraId="59E0AED7" w14:textId="77777777" w:rsidR="00122CEB" w:rsidRDefault="00122CEB">
            <w:pPr>
              <w:pStyle w:val="ConsPlusNormal"/>
              <w:jc w:val="right"/>
            </w:pPr>
            <w:r>
              <w:t>49125,6</w:t>
            </w:r>
          </w:p>
        </w:tc>
        <w:tc>
          <w:tcPr>
            <w:tcW w:w="1361" w:type="dxa"/>
            <w:vAlign w:val="center"/>
          </w:tcPr>
          <w:p w14:paraId="1BA04267" w14:textId="77777777" w:rsidR="00122CEB" w:rsidRDefault="00122CEB">
            <w:pPr>
              <w:pStyle w:val="ConsPlusNormal"/>
              <w:jc w:val="right"/>
            </w:pPr>
            <w:r>
              <w:t>391126,0</w:t>
            </w:r>
          </w:p>
        </w:tc>
      </w:tr>
      <w:tr w:rsidR="00122CEB" w14:paraId="0412FA71" w14:textId="77777777">
        <w:tc>
          <w:tcPr>
            <w:tcW w:w="454" w:type="dxa"/>
            <w:vAlign w:val="center"/>
          </w:tcPr>
          <w:p w14:paraId="62FE17F9" w14:textId="77777777" w:rsidR="00122CEB" w:rsidRDefault="00122CEB">
            <w:pPr>
              <w:pStyle w:val="ConsPlusNormal"/>
              <w:jc w:val="center"/>
            </w:pPr>
            <w:r>
              <w:t>17</w:t>
            </w:r>
          </w:p>
        </w:tc>
        <w:tc>
          <w:tcPr>
            <w:tcW w:w="2104" w:type="dxa"/>
          </w:tcPr>
          <w:p w14:paraId="48EA8466" w14:textId="77777777" w:rsidR="00122CEB" w:rsidRDefault="00122CEB">
            <w:pPr>
              <w:pStyle w:val="ConsPlusNormal"/>
            </w:pPr>
            <w:r>
              <w:t>го Горнозаводск</w:t>
            </w:r>
          </w:p>
        </w:tc>
        <w:tc>
          <w:tcPr>
            <w:tcW w:w="1264" w:type="dxa"/>
            <w:vAlign w:val="center"/>
          </w:tcPr>
          <w:p w14:paraId="67E607D5" w14:textId="77777777" w:rsidR="00122CEB" w:rsidRDefault="00122CEB">
            <w:pPr>
              <w:pStyle w:val="ConsPlusNormal"/>
              <w:jc w:val="right"/>
            </w:pPr>
            <w:r>
              <w:t>211266,9</w:t>
            </w:r>
          </w:p>
        </w:tc>
        <w:tc>
          <w:tcPr>
            <w:tcW w:w="1304" w:type="dxa"/>
            <w:vAlign w:val="center"/>
          </w:tcPr>
          <w:p w14:paraId="7EC75ADB" w14:textId="77777777" w:rsidR="00122CEB" w:rsidRDefault="00122CEB">
            <w:pPr>
              <w:pStyle w:val="ConsPlusNormal"/>
              <w:jc w:val="right"/>
            </w:pPr>
            <w:r>
              <w:t>211266,9</w:t>
            </w:r>
          </w:p>
        </w:tc>
        <w:tc>
          <w:tcPr>
            <w:tcW w:w="1361" w:type="dxa"/>
            <w:vAlign w:val="center"/>
          </w:tcPr>
          <w:p w14:paraId="40F573A7" w14:textId="77777777" w:rsidR="00122CEB" w:rsidRDefault="00122CEB">
            <w:pPr>
              <w:pStyle w:val="ConsPlusNormal"/>
              <w:jc w:val="right"/>
            </w:pPr>
            <w:r>
              <w:t>0,0</w:t>
            </w:r>
          </w:p>
        </w:tc>
        <w:tc>
          <w:tcPr>
            <w:tcW w:w="1264" w:type="dxa"/>
            <w:vAlign w:val="center"/>
          </w:tcPr>
          <w:p w14:paraId="23629D52" w14:textId="77777777" w:rsidR="00122CEB" w:rsidRDefault="00122CEB">
            <w:pPr>
              <w:pStyle w:val="ConsPlusNormal"/>
              <w:jc w:val="right"/>
            </w:pPr>
            <w:r>
              <w:t>205826,0</w:t>
            </w:r>
          </w:p>
        </w:tc>
        <w:tc>
          <w:tcPr>
            <w:tcW w:w="1304" w:type="dxa"/>
            <w:vAlign w:val="center"/>
          </w:tcPr>
          <w:p w14:paraId="193A097D" w14:textId="77777777" w:rsidR="00122CEB" w:rsidRDefault="00122CEB">
            <w:pPr>
              <w:pStyle w:val="ConsPlusNormal"/>
              <w:jc w:val="right"/>
            </w:pPr>
            <w:r>
              <w:t>205826,0</w:t>
            </w:r>
          </w:p>
        </w:tc>
        <w:tc>
          <w:tcPr>
            <w:tcW w:w="1361" w:type="dxa"/>
            <w:vAlign w:val="center"/>
          </w:tcPr>
          <w:p w14:paraId="628ACAD0" w14:textId="77777777" w:rsidR="00122CEB" w:rsidRDefault="00122CEB">
            <w:pPr>
              <w:pStyle w:val="ConsPlusNormal"/>
              <w:jc w:val="right"/>
            </w:pPr>
            <w:r>
              <w:t>0,0</w:t>
            </w:r>
          </w:p>
        </w:tc>
        <w:tc>
          <w:tcPr>
            <w:tcW w:w="1264" w:type="dxa"/>
            <w:vAlign w:val="center"/>
          </w:tcPr>
          <w:p w14:paraId="01937591" w14:textId="77777777" w:rsidR="00122CEB" w:rsidRDefault="00122CEB">
            <w:pPr>
              <w:pStyle w:val="ConsPlusNormal"/>
              <w:jc w:val="right"/>
            </w:pPr>
            <w:r>
              <w:t>194177,4</w:t>
            </w:r>
          </w:p>
        </w:tc>
        <w:tc>
          <w:tcPr>
            <w:tcW w:w="1304" w:type="dxa"/>
            <w:vAlign w:val="center"/>
          </w:tcPr>
          <w:p w14:paraId="1111F3A7" w14:textId="77777777" w:rsidR="00122CEB" w:rsidRDefault="00122CEB">
            <w:pPr>
              <w:pStyle w:val="ConsPlusNormal"/>
              <w:jc w:val="right"/>
            </w:pPr>
            <w:r>
              <w:t>194177,4</w:t>
            </w:r>
          </w:p>
        </w:tc>
        <w:tc>
          <w:tcPr>
            <w:tcW w:w="1361" w:type="dxa"/>
            <w:vAlign w:val="center"/>
          </w:tcPr>
          <w:p w14:paraId="78BCF514" w14:textId="77777777" w:rsidR="00122CEB" w:rsidRDefault="00122CEB">
            <w:pPr>
              <w:pStyle w:val="ConsPlusNormal"/>
              <w:jc w:val="right"/>
            </w:pPr>
            <w:r>
              <w:t>0,0</w:t>
            </w:r>
          </w:p>
        </w:tc>
      </w:tr>
      <w:tr w:rsidR="00122CEB" w14:paraId="66FABFED" w14:textId="77777777">
        <w:tc>
          <w:tcPr>
            <w:tcW w:w="454" w:type="dxa"/>
            <w:vAlign w:val="center"/>
          </w:tcPr>
          <w:p w14:paraId="671E67C9" w14:textId="77777777" w:rsidR="00122CEB" w:rsidRDefault="00122CEB">
            <w:pPr>
              <w:pStyle w:val="ConsPlusNormal"/>
              <w:jc w:val="center"/>
            </w:pPr>
            <w:r>
              <w:t>18</w:t>
            </w:r>
          </w:p>
        </w:tc>
        <w:tc>
          <w:tcPr>
            <w:tcW w:w="2104" w:type="dxa"/>
          </w:tcPr>
          <w:p w14:paraId="148086B4" w14:textId="77777777" w:rsidR="00122CEB" w:rsidRDefault="00122CEB">
            <w:pPr>
              <w:pStyle w:val="ConsPlusNormal"/>
            </w:pPr>
            <w:proofErr w:type="spellStart"/>
            <w:r>
              <w:t>мо</w:t>
            </w:r>
            <w:proofErr w:type="spellEnd"/>
            <w:r>
              <w:t xml:space="preserve"> Еловский</w:t>
            </w:r>
          </w:p>
        </w:tc>
        <w:tc>
          <w:tcPr>
            <w:tcW w:w="1264" w:type="dxa"/>
            <w:vAlign w:val="center"/>
          </w:tcPr>
          <w:p w14:paraId="21BC6476" w14:textId="77777777" w:rsidR="00122CEB" w:rsidRDefault="00122CEB">
            <w:pPr>
              <w:pStyle w:val="ConsPlusNormal"/>
              <w:jc w:val="right"/>
            </w:pPr>
            <w:r>
              <w:t>159343,0</w:t>
            </w:r>
          </w:p>
        </w:tc>
        <w:tc>
          <w:tcPr>
            <w:tcW w:w="1304" w:type="dxa"/>
            <w:vAlign w:val="center"/>
          </w:tcPr>
          <w:p w14:paraId="5366B7C4" w14:textId="77777777" w:rsidR="00122CEB" w:rsidRDefault="00122CEB">
            <w:pPr>
              <w:pStyle w:val="ConsPlusNormal"/>
              <w:jc w:val="right"/>
            </w:pPr>
            <w:r>
              <w:t>159343,0</w:t>
            </w:r>
          </w:p>
        </w:tc>
        <w:tc>
          <w:tcPr>
            <w:tcW w:w="1361" w:type="dxa"/>
            <w:vAlign w:val="center"/>
          </w:tcPr>
          <w:p w14:paraId="26A4BD2F" w14:textId="77777777" w:rsidR="00122CEB" w:rsidRDefault="00122CEB">
            <w:pPr>
              <w:pStyle w:val="ConsPlusNormal"/>
              <w:jc w:val="right"/>
            </w:pPr>
            <w:r>
              <w:t>0,0</w:t>
            </w:r>
          </w:p>
        </w:tc>
        <w:tc>
          <w:tcPr>
            <w:tcW w:w="1264" w:type="dxa"/>
            <w:vAlign w:val="center"/>
          </w:tcPr>
          <w:p w14:paraId="18FA8BE5" w14:textId="77777777" w:rsidR="00122CEB" w:rsidRDefault="00122CEB">
            <w:pPr>
              <w:pStyle w:val="ConsPlusNormal"/>
              <w:jc w:val="right"/>
            </w:pPr>
            <w:r>
              <w:t>153907,2</w:t>
            </w:r>
          </w:p>
        </w:tc>
        <w:tc>
          <w:tcPr>
            <w:tcW w:w="1304" w:type="dxa"/>
            <w:vAlign w:val="center"/>
          </w:tcPr>
          <w:p w14:paraId="5ED57F2B" w14:textId="77777777" w:rsidR="00122CEB" w:rsidRDefault="00122CEB">
            <w:pPr>
              <w:pStyle w:val="ConsPlusNormal"/>
              <w:jc w:val="right"/>
            </w:pPr>
            <w:r>
              <w:t>153907,2</w:t>
            </w:r>
          </w:p>
        </w:tc>
        <w:tc>
          <w:tcPr>
            <w:tcW w:w="1361" w:type="dxa"/>
            <w:vAlign w:val="center"/>
          </w:tcPr>
          <w:p w14:paraId="3F7C908E" w14:textId="77777777" w:rsidR="00122CEB" w:rsidRDefault="00122CEB">
            <w:pPr>
              <w:pStyle w:val="ConsPlusNormal"/>
              <w:jc w:val="right"/>
            </w:pPr>
            <w:r>
              <w:t>0,0</w:t>
            </w:r>
          </w:p>
        </w:tc>
        <w:tc>
          <w:tcPr>
            <w:tcW w:w="1264" w:type="dxa"/>
            <w:vAlign w:val="center"/>
          </w:tcPr>
          <w:p w14:paraId="28C25BB3" w14:textId="77777777" w:rsidR="00122CEB" w:rsidRDefault="00122CEB">
            <w:pPr>
              <w:pStyle w:val="ConsPlusNormal"/>
              <w:jc w:val="right"/>
            </w:pPr>
            <w:r>
              <w:t>148935,1</w:t>
            </w:r>
          </w:p>
        </w:tc>
        <w:tc>
          <w:tcPr>
            <w:tcW w:w="1304" w:type="dxa"/>
            <w:vAlign w:val="center"/>
          </w:tcPr>
          <w:p w14:paraId="434499C6" w14:textId="77777777" w:rsidR="00122CEB" w:rsidRDefault="00122CEB">
            <w:pPr>
              <w:pStyle w:val="ConsPlusNormal"/>
              <w:jc w:val="right"/>
            </w:pPr>
            <w:r>
              <w:t>148935,1</w:t>
            </w:r>
          </w:p>
        </w:tc>
        <w:tc>
          <w:tcPr>
            <w:tcW w:w="1361" w:type="dxa"/>
            <w:vAlign w:val="center"/>
          </w:tcPr>
          <w:p w14:paraId="39CC202A" w14:textId="77777777" w:rsidR="00122CEB" w:rsidRDefault="00122CEB">
            <w:pPr>
              <w:pStyle w:val="ConsPlusNormal"/>
              <w:jc w:val="right"/>
            </w:pPr>
            <w:r>
              <w:t>0,0</w:t>
            </w:r>
          </w:p>
        </w:tc>
      </w:tr>
      <w:tr w:rsidR="00122CEB" w14:paraId="2DA1AB21" w14:textId="77777777">
        <w:tc>
          <w:tcPr>
            <w:tcW w:w="454" w:type="dxa"/>
            <w:vAlign w:val="center"/>
          </w:tcPr>
          <w:p w14:paraId="3CA1CAAE" w14:textId="77777777" w:rsidR="00122CEB" w:rsidRDefault="00122CEB">
            <w:pPr>
              <w:pStyle w:val="ConsPlusNormal"/>
              <w:jc w:val="center"/>
            </w:pPr>
            <w:r>
              <w:t>19</w:t>
            </w:r>
          </w:p>
        </w:tc>
        <w:tc>
          <w:tcPr>
            <w:tcW w:w="2104" w:type="dxa"/>
          </w:tcPr>
          <w:p w14:paraId="25E9380D" w14:textId="77777777" w:rsidR="00122CEB" w:rsidRDefault="00122CEB">
            <w:pPr>
              <w:pStyle w:val="ConsPlusNormal"/>
            </w:pPr>
            <w:r>
              <w:t>го Ильинский</w:t>
            </w:r>
          </w:p>
        </w:tc>
        <w:tc>
          <w:tcPr>
            <w:tcW w:w="1264" w:type="dxa"/>
            <w:vAlign w:val="center"/>
          </w:tcPr>
          <w:p w14:paraId="7F17FF18" w14:textId="77777777" w:rsidR="00122CEB" w:rsidRDefault="00122CEB">
            <w:pPr>
              <w:pStyle w:val="ConsPlusNormal"/>
              <w:jc w:val="right"/>
            </w:pPr>
            <w:r>
              <w:t>291427,5</w:t>
            </w:r>
          </w:p>
        </w:tc>
        <w:tc>
          <w:tcPr>
            <w:tcW w:w="1304" w:type="dxa"/>
            <w:vAlign w:val="center"/>
          </w:tcPr>
          <w:p w14:paraId="56A23AA5" w14:textId="77777777" w:rsidR="00122CEB" w:rsidRDefault="00122CEB">
            <w:pPr>
              <w:pStyle w:val="ConsPlusNormal"/>
              <w:jc w:val="right"/>
            </w:pPr>
            <w:r>
              <w:t>291427,5</w:t>
            </w:r>
          </w:p>
        </w:tc>
        <w:tc>
          <w:tcPr>
            <w:tcW w:w="1361" w:type="dxa"/>
            <w:vAlign w:val="center"/>
          </w:tcPr>
          <w:p w14:paraId="28B0C0C2" w14:textId="77777777" w:rsidR="00122CEB" w:rsidRDefault="00122CEB">
            <w:pPr>
              <w:pStyle w:val="ConsPlusNormal"/>
              <w:jc w:val="right"/>
            </w:pPr>
            <w:r>
              <w:t>0,0</w:t>
            </w:r>
          </w:p>
        </w:tc>
        <w:tc>
          <w:tcPr>
            <w:tcW w:w="1264" w:type="dxa"/>
            <w:vAlign w:val="center"/>
          </w:tcPr>
          <w:p w14:paraId="1FDF8CC6" w14:textId="77777777" w:rsidR="00122CEB" w:rsidRDefault="00122CEB">
            <w:pPr>
              <w:pStyle w:val="ConsPlusNormal"/>
              <w:jc w:val="right"/>
            </w:pPr>
            <w:r>
              <w:t>290888,4</w:t>
            </w:r>
          </w:p>
        </w:tc>
        <w:tc>
          <w:tcPr>
            <w:tcW w:w="1304" w:type="dxa"/>
            <w:vAlign w:val="center"/>
          </w:tcPr>
          <w:p w14:paraId="5E28478B" w14:textId="77777777" w:rsidR="00122CEB" w:rsidRDefault="00122CEB">
            <w:pPr>
              <w:pStyle w:val="ConsPlusNormal"/>
              <w:jc w:val="right"/>
            </w:pPr>
            <w:r>
              <w:t>290888,4</w:t>
            </w:r>
          </w:p>
        </w:tc>
        <w:tc>
          <w:tcPr>
            <w:tcW w:w="1361" w:type="dxa"/>
            <w:vAlign w:val="center"/>
          </w:tcPr>
          <w:p w14:paraId="4A4D8181" w14:textId="77777777" w:rsidR="00122CEB" w:rsidRDefault="00122CEB">
            <w:pPr>
              <w:pStyle w:val="ConsPlusNormal"/>
              <w:jc w:val="right"/>
            </w:pPr>
            <w:r>
              <w:t>0,0</w:t>
            </w:r>
          </w:p>
        </w:tc>
        <w:tc>
          <w:tcPr>
            <w:tcW w:w="1264" w:type="dxa"/>
            <w:vAlign w:val="center"/>
          </w:tcPr>
          <w:p w14:paraId="1A6DFBD2" w14:textId="77777777" w:rsidR="00122CEB" w:rsidRDefault="00122CEB">
            <w:pPr>
              <w:pStyle w:val="ConsPlusNormal"/>
              <w:jc w:val="right"/>
            </w:pPr>
            <w:r>
              <w:t>270567,1</w:t>
            </w:r>
          </w:p>
        </w:tc>
        <w:tc>
          <w:tcPr>
            <w:tcW w:w="1304" w:type="dxa"/>
            <w:vAlign w:val="center"/>
          </w:tcPr>
          <w:p w14:paraId="0862657C" w14:textId="77777777" w:rsidR="00122CEB" w:rsidRDefault="00122CEB">
            <w:pPr>
              <w:pStyle w:val="ConsPlusNormal"/>
              <w:jc w:val="right"/>
            </w:pPr>
            <w:r>
              <w:t>270567,1</w:t>
            </w:r>
          </w:p>
        </w:tc>
        <w:tc>
          <w:tcPr>
            <w:tcW w:w="1361" w:type="dxa"/>
            <w:vAlign w:val="center"/>
          </w:tcPr>
          <w:p w14:paraId="41DBF062" w14:textId="77777777" w:rsidR="00122CEB" w:rsidRDefault="00122CEB">
            <w:pPr>
              <w:pStyle w:val="ConsPlusNormal"/>
              <w:jc w:val="right"/>
            </w:pPr>
            <w:r>
              <w:t>0,0</w:t>
            </w:r>
          </w:p>
        </w:tc>
      </w:tr>
      <w:tr w:rsidR="00122CEB" w14:paraId="5D0E1F3E" w14:textId="77777777">
        <w:tc>
          <w:tcPr>
            <w:tcW w:w="454" w:type="dxa"/>
            <w:vAlign w:val="center"/>
          </w:tcPr>
          <w:p w14:paraId="2E2EEE6D" w14:textId="77777777" w:rsidR="00122CEB" w:rsidRDefault="00122CEB">
            <w:pPr>
              <w:pStyle w:val="ConsPlusNormal"/>
              <w:jc w:val="center"/>
            </w:pPr>
            <w:r>
              <w:t>20</w:t>
            </w:r>
          </w:p>
        </w:tc>
        <w:tc>
          <w:tcPr>
            <w:tcW w:w="2104" w:type="dxa"/>
          </w:tcPr>
          <w:p w14:paraId="597D927B" w14:textId="77777777" w:rsidR="00122CEB" w:rsidRDefault="00122CEB">
            <w:pPr>
              <w:pStyle w:val="ConsPlusNormal"/>
            </w:pPr>
            <w:proofErr w:type="spellStart"/>
            <w:r>
              <w:t>мо</w:t>
            </w:r>
            <w:proofErr w:type="spellEnd"/>
            <w:r>
              <w:t xml:space="preserve"> Карагайский</w:t>
            </w:r>
          </w:p>
        </w:tc>
        <w:tc>
          <w:tcPr>
            <w:tcW w:w="1264" w:type="dxa"/>
            <w:vAlign w:val="center"/>
          </w:tcPr>
          <w:p w14:paraId="41694C14" w14:textId="77777777" w:rsidR="00122CEB" w:rsidRDefault="00122CEB">
            <w:pPr>
              <w:pStyle w:val="ConsPlusNormal"/>
              <w:jc w:val="right"/>
            </w:pPr>
            <w:r>
              <w:t>314655,4</w:t>
            </w:r>
          </w:p>
        </w:tc>
        <w:tc>
          <w:tcPr>
            <w:tcW w:w="1304" w:type="dxa"/>
            <w:vAlign w:val="center"/>
          </w:tcPr>
          <w:p w14:paraId="7F987B78" w14:textId="77777777" w:rsidR="00122CEB" w:rsidRDefault="00122CEB">
            <w:pPr>
              <w:pStyle w:val="ConsPlusNormal"/>
              <w:jc w:val="right"/>
            </w:pPr>
            <w:r>
              <w:t>314655,4</w:t>
            </w:r>
          </w:p>
        </w:tc>
        <w:tc>
          <w:tcPr>
            <w:tcW w:w="1361" w:type="dxa"/>
            <w:vAlign w:val="center"/>
          </w:tcPr>
          <w:p w14:paraId="17C5B37E" w14:textId="77777777" w:rsidR="00122CEB" w:rsidRDefault="00122CEB">
            <w:pPr>
              <w:pStyle w:val="ConsPlusNormal"/>
              <w:jc w:val="right"/>
            </w:pPr>
            <w:r>
              <w:t>0,0</w:t>
            </w:r>
          </w:p>
        </w:tc>
        <w:tc>
          <w:tcPr>
            <w:tcW w:w="1264" w:type="dxa"/>
            <w:vAlign w:val="center"/>
          </w:tcPr>
          <w:p w14:paraId="168396DB" w14:textId="77777777" w:rsidR="00122CEB" w:rsidRDefault="00122CEB">
            <w:pPr>
              <w:pStyle w:val="ConsPlusNormal"/>
              <w:jc w:val="right"/>
            </w:pPr>
            <w:r>
              <w:t>321237,5</w:t>
            </w:r>
          </w:p>
        </w:tc>
        <w:tc>
          <w:tcPr>
            <w:tcW w:w="1304" w:type="dxa"/>
            <w:vAlign w:val="center"/>
          </w:tcPr>
          <w:p w14:paraId="513F1E3C" w14:textId="77777777" w:rsidR="00122CEB" w:rsidRDefault="00122CEB">
            <w:pPr>
              <w:pStyle w:val="ConsPlusNormal"/>
              <w:jc w:val="right"/>
            </w:pPr>
            <w:r>
              <w:t>321237,5</w:t>
            </w:r>
          </w:p>
        </w:tc>
        <w:tc>
          <w:tcPr>
            <w:tcW w:w="1361" w:type="dxa"/>
            <w:vAlign w:val="center"/>
          </w:tcPr>
          <w:p w14:paraId="7D77B2FE" w14:textId="77777777" w:rsidR="00122CEB" w:rsidRDefault="00122CEB">
            <w:pPr>
              <w:pStyle w:val="ConsPlusNormal"/>
              <w:jc w:val="right"/>
            </w:pPr>
            <w:r>
              <w:t>0,0</w:t>
            </w:r>
          </w:p>
        </w:tc>
        <w:tc>
          <w:tcPr>
            <w:tcW w:w="1264" w:type="dxa"/>
            <w:vAlign w:val="center"/>
          </w:tcPr>
          <w:p w14:paraId="741ABA40" w14:textId="77777777" w:rsidR="00122CEB" w:rsidRDefault="00122CEB">
            <w:pPr>
              <w:pStyle w:val="ConsPlusNormal"/>
              <w:jc w:val="right"/>
            </w:pPr>
            <w:r>
              <w:t>290285,6</w:t>
            </w:r>
          </w:p>
        </w:tc>
        <w:tc>
          <w:tcPr>
            <w:tcW w:w="1304" w:type="dxa"/>
            <w:vAlign w:val="center"/>
          </w:tcPr>
          <w:p w14:paraId="40680C61" w14:textId="77777777" w:rsidR="00122CEB" w:rsidRDefault="00122CEB">
            <w:pPr>
              <w:pStyle w:val="ConsPlusNormal"/>
              <w:jc w:val="right"/>
            </w:pPr>
            <w:r>
              <w:t>290285,6</w:t>
            </w:r>
          </w:p>
        </w:tc>
        <w:tc>
          <w:tcPr>
            <w:tcW w:w="1361" w:type="dxa"/>
            <w:vAlign w:val="center"/>
          </w:tcPr>
          <w:p w14:paraId="72AFCB10" w14:textId="77777777" w:rsidR="00122CEB" w:rsidRDefault="00122CEB">
            <w:pPr>
              <w:pStyle w:val="ConsPlusNormal"/>
              <w:jc w:val="right"/>
            </w:pPr>
            <w:r>
              <w:t>0,0</w:t>
            </w:r>
          </w:p>
        </w:tc>
      </w:tr>
      <w:tr w:rsidR="00122CEB" w14:paraId="2C2C0118" w14:textId="77777777">
        <w:tc>
          <w:tcPr>
            <w:tcW w:w="454" w:type="dxa"/>
            <w:vAlign w:val="center"/>
          </w:tcPr>
          <w:p w14:paraId="01D1863D" w14:textId="77777777" w:rsidR="00122CEB" w:rsidRDefault="00122CEB">
            <w:pPr>
              <w:pStyle w:val="ConsPlusNormal"/>
              <w:jc w:val="center"/>
            </w:pPr>
            <w:r>
              <w:t>21</w:t>
            </w:r>
          </w:p>
        </w:tc>
        <w:tc>
          <w:tcPr>
            <w:tcW w:w="2104" w:type="dxa"/>
          </w:tcPr>
          <w:p w14:paraId="5E17772C" w14:textId="77777777" w:rsidR="00122CEB" w:rsidRDefault="00122CEB">
            <w:pPr>
              <w:pStyle w:val="ConsPlusNormal"/>
            </w:pPr>
            <w:proofErr w:type="spellStart"/>
            <w:r>
              <w:t>мо</w:t>
            </w:r>
            <w:proofErr w:type="spellEnd"/>
            <w:r>
              <w:t xml:space="preserve"> Кишертский</w:t>
            </w:r>
          </w:p>
        </w:tc>
        <w:tc>
          <w:tcPr>
            <w:tcW w:w="1264" w:type="dxa"/>
            <w:vAlign w:val="center"/>
          </w:tcPr>
          <w:p w14:paraId="4543C8D9" w14:textId="77777777" w:rsidR="00122CEB" w:rsidRDefault="00122CEB">
            <w:pPr>
              <w:pStyle w:val="ConsPlusNormal"/>
              <w:jc w:val="right"/>
            </w:pPr>
            <w:r>
              <w:t>217084,9</w:t>
            </w:r>
          </w:p>
        </w:tc>
        <w:tc>
          <w:tcPr>
            <w:tcW w:w="1304" w:type="dxa"/>
            <w:vAlign w:val="center"/>
          </w:tcPr>
          <w:p w14:paraId="547D12F5" w14:textId="77777777" w:rsidR="00122CEB" w:rsidRDefault="00122CEB">
            <w:pPr>
              <w:pStyle w:val="ConsPlusNormal"/>
              <w:jc w:val="right"/>
            </w:pPr>
            <w:r>
              <w:t>217084,9</w:t>
            </w:r>
          </w:p>
        </w:tc>
        <w:tc>
          <w:tcPr>
            <w:tcW w:w="1361" w:type="dxa"/>
            <w:vAlign w:val="center"/>
          </w:tcPr>
          <w:p w14:paraId="5D4D30F2" w14:textId="77777777" w:rsidR="00122CEB" w:rsidRDefault="00122CEB">
            <w:pPr>
              <w:pStyle w:val="ConsPlusNormal"/>
              <w:jc w:val="right"/>
            </w:pPr>
            <w:r>
              <w:t>0,0</w:t>
            </w:r>
          </w:p>
        </w:tc>
        <w:tc>
          <w:tcPr>
            <w:tcW w:w="1264" w:type="dxa"/>
            <w:vAlign w:val="center"/>
          </w:tcPr>
          <w:p w14:paraId="755B9BFD" w14:textId="77777777" w:rsidR="00122CEB" w:rsidRDefault="00122CEB">
            <w:pPr>
              <w:pStyle w:val="ConsPlusNormal"/>
              <w:jc w:val="right"/>
            </w:pPr>
            <w:r>
              <w:t>215026,9</w:t>
            </w:r>
          </w:p>
        </w:tc>
        <w:tc>
          <w:tcPr>
            <w:tcW w:w="1304" w:type="dxa"/>
            <w:vAlign w:val="center"/>
          </w:tcPr>
          <w:p w14:paraId="567C1E36" w14:textId="77777777" w:rsidR="00122CEB" w:rsidRDefault="00122CEB">
            <w:pPr>
              <w:pStyle w:val="ConsPlusNormal"/>
              <w:jc w:val="right"/>
            </w:pPr>
            <w:r>
              <w:t>215026,9</w:t>
            </w:r>
          </w:p>
        </w:tc>
        <w:tc>
          <w:tcPr>
            <w:tcW w:w="1361" w:type="dxa"/>
            <w:vAlign w:val="center"/>
          </w:tcPr>
          <w:p w14:paraId="729FEDA2" w14:textId="77777777" w:rsidR="00122CEB" w:rsidRDefault="00122CEB">
            <w:pPr>
              <w:pStyle w:val="ConsPlusNormal"/>
              <w:jc w:val="right"/>
            </w:pPr>
            <w:r>
              <w:t>0,0</w:t>
            </w:r>
          </w:p>
        </w:tc>
        <w:tc>
          <w:tcPr>
            <w:tcW w:w="1264" w:type="dxa"/>
            <w:vAlign w:val="center"/>
          </w:tcPr>
          <w:p w14:paraId="7C6C4EE4" w14:textId="77777777" w:rsidR="00122CEB" w:rsidRDefault="00122CEB">
            <w:pPr>
              <w:pStyle w:val="ConsPlusNormal"/>
              <w:jc w:val="right"/>
            </w:pPr>
            <w:r>
              <w:t>201568,5</w:t>
            </w:r>
          </w:p>
        </w:tc>
        <w:tc>
          <w:tcPr>
            <w:tcW w:w="1304" w:type="dxa"/>
            <w:vAlign w:val="center"/>
          </w:tcPr>
          <w:p w14:paraId="621B8886" w14:textId="77777777" w:rsidR="00122CEB" w:rsidRDefault="00122CEB">
            <w:pPr>
              <w:pStyle w:val="ConsPlusNormal"/>
              <w:jc w:val="right"/>
            </w:pPr>
            <w:r>
              <w:t>201568,5</w:t>
            </w:r>
          </w:p>
        </w:tc>
        <w:tc>
          <w:tcPr>
            <w:tcW w:w="1361" w:type="dxa"/>
            <w:vAlign w:val="center"/>
          </w:tcPr>
          <w:p w14:paraId="555154B8" w14:textId="77777777" w:rsidR="00122CEB" w:rsidRDefault="00122CEB">
            <w:pPr>
              <w:pStyle w:val="ConsPlusNormal"/>
              <w:jc w:val="right"/>
            </w:pPr>
            <w:r>
              <w:t>0,0</w:t>
            </w:r>
          </w:p>
        </w:tc>
      </w:tr>
      <w:tr w:rsidR="00122CEB" w14:paraId="5E6482D0" w14:textId="77777777">
        <w:tc>
          <w:tcPr>
            <w:tcW w:w="454" w:type="dxa"/>
            <w:vAlign w:val="center"/>
          </w:tcPr>
          <w:p w14:paraId="2F32BEED" w14:textId="77777777" w:rsidR="00122CEB" w:rsidRDefault="00122CEB">
            <w:pPr>
              <w:pStyle w:val="ConsPlusNormal"/>
              <w:jc w:val="center"/>
            </w:pPr>
            <w:r>
              <w:t>22</w:t>
            </w:r>
          </w:p>
        </w:tc>
        <w:tc>
          <w:tcPr>
            <w:tcW w:w="2104" w:type="dxa"/>
          </w:tcPr>
          <w:p w14:paraId="48D34F55" w14:textId="77777777" w:rsidR="00122CEB" w:rsidRDefault="00122CEB">
            <w:pPr>
              <w:pStyle w:val="ConsPlusNormal"/>
            </w:pPr>
            <w:proofErr w:type="spellStart"/>
            <w:r>
              <w:t>мо</w:t>
            </w:r>
            <w:proofErr w:type="spellEnd"/>
            <w:r>
              <w:t xml:space="preserve"> Куединский</w:t>
            </w:r>
          </w:p>
        </w:tc>
        <w:tc>
          <w:tcPr>
            <w:tcW w:w="1264" w:type="dxa"/>
            <w:vAlign w:val="center"/>
          </w:tcPr>
          <w:p w14:paraId="6D97436C" w14:textId="77777777" w:rsidR="00122CEB" w:rsidRDefault="00122CEB">
            <w:pPr>
              <w:pStyle w:val="ConsPlusNormal"/>
              <w:jc w:val="right"/>
            </w:pPr>
            <w:r>
              <w:t>390833,3</w:t>
            </w:r>
          </w:p>
        </w:tc>
        <w:tc>
          <w:tcPr>
            <w:tcW w:w="1304" w:type="dxa"/>
            <w:vAlign w:val="center"/>
          </w:tcPr>
          <w:p w14:paraId="5F027461" w14:textId="77777777" w:rsidR="00122CEB" w:rsidRDefault="00122CEB">
            <w:pPr>
              <w:pStyle w:val="ConsPlusNormal"/>
              <w:jc w:val="right"/>
            </w:pPr>
            <w:r>
              <w:t>390833,3</w:t>
            </w:r>
          </w:p>
        </w:tc>
        <w:tc>
          <w:tcPr>
            <w:tcW w:w="1361" w:type="dxa"/>
            <w:vAlign w:val="center"/>
          </w:tcPr>
          <w:p w14:paraId="7C3787AC" w14:textId="77777777" w:rsidR="00122CEB" w:rsidRDefault="00122CEB">
            <w:pPr>
              <w:pStyle w:val="ConsPlusNormal"/>
              <w:jc w:val="right"/>
            </w:pPr>
            <w:r>
              <w:t>0,0</w:t>
            </w:r>
          </w:p>
        </w:tc>
        <w:tc>
          <w:tcPr>
            <w:tcW w:w="1264" w:type="dxa"/>
            <w:vAlign w:val="center"/>
          </w:tcPr>
          <w:p w14:paraId="795CDAE6" w14:textId="77777777" w:rsidR="00122CEB" w:rsidRDefault="00122CEB">
            <w:pPr>
              <w:pStyle w:val="ConsPlusNormal"/>
              <w:jc w:val="right"/>
            </w:pPr>
            <w:r>
              <w:t>405963,0</w:t>
            </w:r>
          </w:p>
        </w:tc>
        <w:tc>
          <w:tcPr>
            <w:tcW w:w="1304" w:type="dxa"/>
            <w:vAlign w:val="center"/>
          </w:tcPr>
          <w:p w14:paraId="7A46AED9" w14:textId="77777777" w:rsidR="00122CEB" w:rsidRDefault="00122CEB">
            <w:pPr>
              <w:pStyle w:val="ConsPlusNormal"/>
              <w:jc w:val="right"/>
            </w:pPr>
            <w:r>
              <w:t>405963,0</w:t>
            </w:r>
          </w:p>
        </w:tc>
        <w:tc>
          <w:tcPr>
            <w:tcW w:w="1361" w:type="dxa"/>
            <w:vAlign w:val="center"/>
          </w:tcPr>
          <w:p w14:paraId="04AEC06F" w14:textId="77777777" w:rsidR="00122CEB" w:rsidRDefault="00122CEB">
            <w:pPr>
              <w:pStyle w:val="ConsPlusNormal"/>
              <w:jc w:val="right"/>
            </w:pPr>
            <w:r>
              <w:t>0,0</w:t>
            </w:r>
          </w:p>
        </w:tc>
        <w:tc>
          <w:tcPr>
            <w:tcW w:w="1264" w:type="dxa"/>
            <w:vAlign w:val="center"/>
          </w:tcPr>
          <w:p w14:paraId="3F1910B5" w14:textId="77777777" w:rsidR="00122CEB" w:rsidRDefault="00122CEB">
            <w:pPr>
              <w:pStyle w:val="ConsPlusNormal"/>
              <w:jc w:val="right"/>
            </w:pPr>
            <w:r>
              <w:t>378193,1</w:t>
            </w:r>
          </w:p>
        </w:tc>
        <w:tc>
          <w:tcPr>
            <w:tcW w:w="1304" w:type="dxa"/>
            <w:vAlign w:val="center"/>
          </w:tcPr>
          <w:p w14:paraId="3FA2B3F0" w14:textId="77777777" w:rsidR="00122CEB" w:rsidRDefault="00122CEB">
            <w:pPr>
              <w:pStyle w:val="ConsPlusNormal"/>
              <w:jc w:val="right"/>
            </w:pPr>
            <w:r>
              <w:t>378193,1</w:t>
            </w:r>
          </w:p>
        </w:tc>
        <w:tc>
          <w:tcPr>
            <w:tcW w:w="1361" w:type="dxa"/>
            <w:vAlign w:val="center"/>
          </w:tcPr>
          <w:p w14:paraId="5FDDE344" w14:textId="77777777" w:rsidR="00122CEB" w:rsidRDefault="00122CEB">
            <w:pPr>
              <w:pStyle w:val="ConsPlusNormal"/>
              <w:jc w:val="right"/>
            </w:pPr>
            <w:r>
              <w:t>0,0</w:t>
            </w:r>
          </w:p>
        </w:tc>
      </w:tr>
      <w:tr w:rsidR="00122CEB" w14:paraId="48EB401D" w14:textId="77777777">
        <w:tc>
          <w:tcPr>
            <w:tcW w:w="454" w:type="dxa"/>
            <w:vAlign w:val="center"/>
          </w:tcPr>
          <w:p w14:paraId="50FB60F8" w14:textId="77777777" w:rsidR="00122CEB" w:rsidRDefault="00122CEB">
            <w:pPr>
              <w:pStyle w:val="ConsPlusNormal"/>
              <w:jc w:val="center"/>
            </w:pPr>
            <w:r>
              <w:t>23</w:t>
            </w:r>
          </w:p>
        </w:tc>
        <w:tc>
          <w:tcPr>
            <w:tcW w:w="2104" w:type="dxa"/>
          </w:tcPr>
          <w:p w14:paraId="56C3EA27" w14:textId="77777777" w:rsidR="00122CEB" w:rsidRDefault="00122CEB">
            <w:pPr>
              <w:pStyle w:val="ConsPlusNormal"/>
            </w:pPr>
            <w:r>
              <w:t>го Красновишерск</w:t>
            </w:r>
          </w:p>
        </w:tc>
        <w:tc>
          <w:tcPr>
            <w:tcW w:w="1264" w:type="dxa"/>
            <w:vAlign w:val="center"/>
          </w:tcPr>
          <w:p w14:paraId="34FAAEC3" w14:textId="77777777" w:rsidR="00122CEB" w:rsidRDefault="00122CEB">
            <w:pPr>
              <w:pStyle w:val="ConsPlusNormal"/>
              <w:jc w:val="right"/>
            </w:pPr>
            <w:r>
              <w:t>288308,2</w:t>
            </w:r>
          </w:p>
        </w:tc>
        <w:tc>
          <w:tcPr>
            <w:tcW w:w="1304" w:type="dxa"/>
            <w:vAlign w:val="center"/>
          </w:tcPr>
          <w:p w14:paraId="100F4B74" w14:textId="77777777" w:rsidR="00122CEB" w:rsidRDefault="00122CEB">
            <w:pPr>
              <w:pStyle w:val="ConsPlusNormal"/>
              <w:jc w:val="right"/>
            </w:pPr>
            <w:r>
              <w:t>288308,2</w:t>
            </w:r>
          </w:p>
        </w:tc>
        <w:tc>
          <w:tcPr>
            <w:tcW w:w="1361" w:type="dxa"/>
            <w:vAlign w:val="center"/>
          </w:tcPr>
          <w:p w14:paraId="35CE6819" w14:textId="77777777" w:rsidR="00122CEB" w:rsidRDefault="00122CEB">
            <w:pPr>
              <w:pStyle w:val="ConsPlusNormal"/>
              <w:jc w:val="right"/>
            </w:pPr>
            <w:r>
              <w:t>0,0</w:t>
            </w:r>
          </w:p>
        </w:tc>
        <w:tc>
          <w:tcPr>
            <w:tcW w:w="1264" w:type="dxa"/>
            <w:vAlign w:val="center"/>
          </w:tcPr>
          <w:p w14:paraId="4A7C6172" w14:textId="77777777" w:rsidR="00122CEB" w:rsidRDefault="00122CEB">
            <w:pPr>
              <w:pStyle w:val="ConsPlusNormal"/>
              <w:jc w:val="right"/>
            </w:pPr>
            <w:r>
              <w:t>303338,0</w:t>
            </w:r>
          </w:p>
        </w:tc>
        <w:tc>
          <w:tcPr>
            <w:tcW w:w="1304" w:type="dxa"/>
            <w:vAlign w:val="center"/>
          </w:tcPr>
          <w:p w14:paraId="20B32E81" w14:textId="77777777" w:rsidR="00122CEB" w:rsidRDefault="00122CEB">
            <w:pPr>
              <w:pStyle w:val="ConsPlusNormal"/>
              <w:jc w:val="right"/>
            </w:pPr>
            <w:r>
              <w:t>303338,0</w:t>
            </w:r>
          </w:p>
        </w:tc>
        <w:tc>
          <w:tcPr>
            <w:tcW w:w="1361" w:type="dxa"/>
            <w:vAlign w:val="center"/>
          </w:tcPr>
          <w:p w14:paraId="150BC769" w14:textId="77777777" w:rsidR="00122CEB" w:rsidRDefault="00122CEB">
            <w:pPr>
              <w:pStyle w:val="ConsPlusNormal"/>
              <w:jc w:val="right"/>
            </w:pPr>
            <w:r>
              <w:t>0,0</w:t>
            </w:r>
          </w:p>
        </w:tc>
        <w:tc>
          <w:tcPr>
            <w:tcW w:w="1264" w:type="dxa"/>
            <w:vAlign w:val="center"/>
          </w:tcPr>
          <w:p w14:paraId="7FEDB1A0" w14:textId="77777777" w:rsidR="00122CEB" w:rsidRDefault="00122CEB">
            <w:pPr>
              <w:pStyle w:val="ConsPlusNormal"/>
              <w:jc w:val="right"/>
            </w:pPr>
            <w:r>
              <w:t>263735,2</w:t>
            </w:r>
          </w:p>
        </w:tc>
        <w:tc>
          <w:tcPr>
            <w:tcW w:w="1304" w:type="dxa"/>
            <w:vAlign w:val="center"/>
          </w:tcPr>
          <w:p w14:paraId="5CC446F4" w14:textId="77777777" w:rsidR="00122CEB" w:rsidRDefault="00122CEB">
            <w:pPr>
              <w:pStyle w:val="ConsPlusNormal"/>
              <w:jc w:val="right"/>
            </w:pPr>
            <w:r>
              <w:t>263735,2</w:t>
            </w:r>
          </w:p>
        </w:tc>
        <w:tc>
          <w:tcPr>
            <w:tcW w:w="1361" w:type="dxa"/>
            <w:vAlign w:val="center"/>
          </w:tcPr>
          <w:p w14:paraId="70E2D3FB" w14:textId="77777777" w:rsidR="00122CEB" w:rsidRDefault="00122CEB">
            <w:pPr>
              <w:pStyle w:val="ConsPlusNormal"/>
              <w:jc w:val="right"/>
            </w:pPr>
            <w:r>
              <w:t>0,0</w:t>
            </w:r>
          </w:p>
        </w:tc>
      </w:tr>
      <w:tr w:rsidR="00122CEB" w14:paraId="338A6209" w14:textId="77777777">
        <w:tc>
          <w:tcPr>
            <w:tcW w:w="454" w:type="dxa"/>
            <w:vAlign w:val="center"/>
          </w:tcPr>
          <w:p w14:paraId="04078329" w14:textId="77777777" w:rsidR="00122CEB" w:rsidRDefault="00122CEB">
            <w:pPr>
              <w:pStyle w:val="ConsPlusNormal"/>
              <w:jc w:val="center"/>
            </w:pPr>
            <w:r>
              <w:t>24</w:t>
            </w:r>
          </w:p>
        </w:tc>
        <w:tc>
          <w:tcPr>
            <w:tcW w:w="2104" w:type="dxa"/>
          </w:tcPr>
          <w:p w14:paraId="2F3F8194" w14:textId="77777777" w:rsidR="00122CEB" w:rsidRDefault="00122CEB">
            <w:pPr>
              <w:pStyle w:val="ConsPlusNormal"/>
            </w:pPr>
            <w:r>
              <w:t>го Нытва</w:t>
            </w:r>
          </w:p>
        </w:tc>
        <w:tc>
          <w:tcPr>
            <w:tcW w:w="1264" w:type="dxa"/>
            <w:vAlign w:val="center"/>
          </w:tcPr>
          <w:p w14:paraId="325AE1C2" w14:textId="77777777" w:rsidR="00122CEB" w:rsidRDefault="00122CEB">
            <w:pPr>
              <w:pStyle w:val="ConsPlusNormal"/>
              <w:jc w:val="right"/>
            </w:pPr>
            <w:r>
              <w:t>366841,8</w:t>
            </w:r>
          </w:p>
        </w:tc>
        <w:tc>
          <w:tcPr>
            <w:tcW w:w="1304" w:type="dxa"/>
            <w:vAlign w:val="center"/>
          </w:tcPr>
          <w:p w14:paraId="6393A4E5" w14:textId="77777777" w:rsidR="00122CEB" w:rsidRDefault="00122CEB">
            <w:pPr>
              <w:pStyle w:val="ConsPlusNormal"/>
              <w:jc w:val="right"/>
            </w:pPr>
            <w:r>
              <w:t>366841,8</w:t>
            </w:r>
          </w:p>
        </w:tc>
        <w:tc>
          <w:tcPr>
            <w:tcW w:w="1361" w:type="dxa"/>
            <w:vAlign w:val="center"/>
          </w:tcPr>
          <w:p w14:paraId="3229C1BB" w14:textId="77777777" w:rsidR="00122CEB" w:rsidRDefault="00122CEB">
            <w:pPr>
              <w:pStyle w:val="ConsPlusNormal"/>
              <w:jc w:val="right"/>
            </w:pPr>
            <w:r>
              <w:t>0,0</w:t>
            </w:r>
          </w:p>
        </w:tc>
        <w:tc>
          <w:tcPr>
            <w:tcW w:w="1264" w:type="dxa"/>
            <w:vAlign w:val="center"/>
          </w:tcPr>
          <w:p w14:paraId="06F9E2ED" w14:textId="77777777" w:rsidR="00122CEB" w:rsidRDefault="00122CEB">
            <w:pPr>
              <w:pStyle w:val="ConsPlusNormal"/>
              <w:jc w:val="right"/>
            </w:pPr>
            <w:r>
              <w:t>358152,4</w:t>
            </w:r>
          </w:p>
        </w:tc>
        <w:tc>
          <w:tcPr>
            <w:tcW w:w="1304" w:type="dxa"/>
            <w:vAlign w:val="center"/>
          </w:tcPr>
          <w:p w14:paraId="3B835638" w14:textId="77777777" w:rsidR="00122CEB" w:rsidRDefault="00122CEB">
            <w:pPr>
              <w:pStyle w:val="ConsPlusNormal"/>
              <w:jc w:val="right"/>
            </w:pPr>
            <w:r>
              <w:t>358152,4</w:t>
            </w:r>
          </w:p>
        </w:tc>
        <w:tc>
          <w:tcPr>
            <w:tcW w:w="1361" w:type="dxa"/>
            <w:vAlign w:val="center"/>
          </w:tcPr>
          <w:p w14:paraId="388F7E0F" w14:textId="77777777" w:rsidR="00122CEB" w:rsidRDefault="00122CEB">
            <w:pPr>
              <w:pStyle w:val="ConsPlusNormal"/>
              <w:jc w:val="right"/>
            </w:pPr>
            <w:r>
              <w:t>0,0</w:t>
            </w:r>
          </w:p>
        </w:tc>
        <w:tc>
          <w:tcPr>
            <w:tcW w:w="1264" w:type="dxa"/>
            <w:vAlign w:val="center"/>
          </w:tcPr>
          <w:p w14:paraId="73E3C583" w14:textId="77777777" w:rsidR="00122CEB" w:rsidRDefault="00122CEB">
            <w:pPr>
              <w:pStyle w:val="ConsPlusNormal"/>
              <w:jc w:val="right"/>
            </w:pPr>
            <w:r>
              <w:t>339239,7</w:t>
            </w:r>
          </w:p>
        </w:tc>
        <w:tc>
          <w:tcPr>
            <w:tcW w:w="1304" w:type="dxa"/>
            <w:vAlign w:val="center"/>
          </w:tcPr>
          <w:p w14:paraId="041D180C" w14:textId="77777777" w:rsidR="00122CEB" w:rsidRDefault="00122CEB">
            <w:pPr>
              <w:pStyle w:val="ConsPlusNormal"/>
              <w:jc w:val="right"/>
            </w:pPr>
            <w:r>
              <w:t>339239,7</w:t>
            </w:r>
          </w:p>
        </w:tc>
        <w:tc>
          <w:tcPr>
            <w:tcW w:w="1361" w:type="dxa"/>
            <w:vAlign w:val="center"/>
          </w:tcPr>
          <w:p w14:paraId="6B3035BC" w14:textId="77777777" w:rsidR="00122CEB" w:rsidRDefault="00122CEB">
            <w:pPr>
              <w:pStyle w:val="ConsPlusNormal"/>
              <w:jc w:val="right"/>
            </w:pPr>
            <w:r>
              <w:t>0,0</w:t>
            </w:r>
          </w:p>
        </w:tc>
      </w:tr>
      <w:tr w:rsidR="00122CEB" w14:paraId="2B7F5236" w14:textId="77777777">
        <w:tc>
          <w:tcPr>
            <w:tcW w:w="454" w:type="dxa"/>
            <w:vAlign w:val="center"/>
          </w:tcPr>
          <w:p w14:paraId="5EDFCD1B" w14:textId="77777777" w:rsidR="00122CEB" w:rsidRDefault="00122CEB">
            <w:pPr>
              <w:pStyle w:val="ConsPlusNormal"/>
              <w:jc w:val="center"/>
            </w:pPr>
            <w:r>
              <w:t>25</w:t>
            </w:r>
          </w:p>
        </w:tc>
        <w:tc>
          <w:tcPr>
            <w:tcW w:w="2104" w:type="dxa"/>
          </w:tcPr>
          <w:p w14:paraId="4ACC7CD8" w14:textId="77777777" w:rsidR="00122CEB" w:rsidRDefault="00122CEB">
            <w:pPr>
              <w:pStyle w:val="ConsPlusNormal"/>
            </w:pPr>
            <w:r>
              <w:t>го Октябрьский</w:t>
            </w:r>
          </w:p>
        </w:tc>
        <w:tc>
          <w:tcPr>
            <w:tcW w:w="1264" w:type="dxa"/>
            <w:vAlign w:val="center"/>
          </w:tcPr>
          <w:p w14:paraId="21DE43DC" w14:textId="77777777" w:rsidR="00122CEB" w:rsidRDefault="00122CEB">
            <w:pPr>
              <w:pStyle w:val="ConsPlusNormal"/>
              <w:jc w:val="right"/>
            </w:pPr>
            <w:r>
              <w:t>407740,6</w:t>
            </w:r>
          </w:p>
        </w:tc>
        <w:tc>
          <w:tcPr>
            <w:tcW w:w="1304" w:type="dxa"/>
            <w:vAlign w:val="center"/>
          </w:tcPr>
          <w:p w14:paraId="66DE1D25" w14:textId="77777777" w:rsidR="00122CEB" w:rsidRDefault="00122CEB">
            <w:pPr>
              <w:pStyle w:val="ConsPlusNormal"/>
              <w:jc w:val="right"/>
            </w:pPr>
            <w:r>
              <w:t>174320,1</w:t>
            </w:r>
          </w:p>
        </w:tc>
        <w:tc>
          <w:tcPr>
            <w:tcW w:w="1361" w:type="dxa"/>
            <w:vAlign w:val="center"/>
          </w:tcPr>
          <w:p w14:paraId="7211068E" w14:textId="77777777" w:rsidR="00122CEB" w:rsidRDefault="00122CEB">
            <w:pPr>
              <w:pStyle w:val="ConsPlusNormal"/>
              <w:jc w:val="right"/>
            </w:pPr>
            <w:r>
              <w:t>233420,5</w:t>
            </w:r>
          </w:p>
        </w:tc>
        <w:tc>
          <w:tcPr>
            <w:tcW w:w="1264" w:type="dxa"/>
            <w:vAlign w:val="center"/>
          </w:tcPr>
          <w:p w14:paraId="123567EE" w14:textId="77777777" w:rsidR="00122CEB" w:rsidRDefault="00122CEB">
            <w:pPr>
              <w:pStyle w:val="ConsPlusNormal"/>
              <w:jc w:val="right"/>
            </w:pPr>
            <w:r>
              <w:t>424036,9</w:t>
            </w:r>
          </w:p>
        </w:tc>
        <w:tc>
          <w:tcPr>
            <w:tcW w:w="1304" w:type="dxa"/>
            <w:vAlign w:val="center"/>
          </w:tcPr>
          <w:p w14:paraId="25E0D022" w14:textId="77777777" w:rsidR="00122CEB" w:rsidRDefault="00122CEB">
            <w:pPr>
              <w:pStyle w:val="ConsPlusNormal"/>
              <w:jc w:val="right"/>
            </w:pPr>
            <w:r>
              <w:t>170387,8</w:t>
            </w:r>
          </w:p>
        </w:tc>
        <w:tc>
          <w:tcPr>
            <w:tcW w:w="1361" w:type="dxa"/>
            <w:vAlign w:val="center"/>
          </w:tcPr>
          <w:p w14:paraId="3C9D6472" w14:textId="77777777" w:rsidR="00122CEB" w:rsidRDefault="00122CEB">
            <w:pPr>
              <w:pStyle w:val="ConsPlusNormal"/>
              <w:jc w:val="right"/>
            </w:pPr>
            <w:r>
              <w:t>253649,1</w:t>
            </w:r>
          </w:p>
        </w:tc>
        <w:tc>
          <w:tcPr>
            <w:tcW w:w="1264" w:type="dxa"/>
            <w:vAlign w:val="center"/>
          </w:tcPr>
          <w:p w14:paraId="7D2336D0" w14:textId="77777777" w:rsidR="00122CEB" w:rsidRDefault="00122CEB">
            <w:pPr>
              <w:pStyle w:val="ConsPlusNormal"/>
              <w:jc w:val="right"/>
            </w:pPr>
            <w:r>
              <w:t>373243,8</w:t>
            </w:r>
          </w:p>
        </w:tc>
        <w:tc>
          <w:tcPr>
            <w:tcW w:w="1304" w:type="dxa"/>
            <w:vAlign w:val="center"/>
          </w:tcPr>
          <w:p w14:paraId="4AFABBC1" w14:textId="77777777" w:rsidR="00122CEB" w:rsidRDefault="00122CEB">
            <w:pPr>
              <w:pStyle w:val="ConsPlusNormal"/>
              <w:jc w:val="right"/>
            </w:pPr>
            <w:r>
              <w:t>99049,1</w:t>
            </w:r>
          </w:p>
        </w:tc>
        <w:tc>
          <w:tcPr>
            <w:tcW w:w="1361" w:type="dxa"/>
            <w:vAlign w:val="center"/>
          </w:tcPr>
          <w:p w14:paraId="1001AE10" w14:textId="77777777" w:rsidR="00122CEB" w:rsidRDefault="00122CEB">
            <w:pPr>
              <w:pStyle w:val="ConsPlusNormal"/>
              <w:jc w:val="right"/>
            </w:pPr>
            <w:r>
              <w:t>274194,7</w:t>
            </w:r>
          </w:p>
        </w:tc>
      </w:tr>
      <w:tr w:rsidR="00122CEB" w14:paraId="660D970E" w14:textId="77777777">
        <w:tc>
          <w:tcPr>
            <w:tcW w:w="454" w:type="dxa"/>
            <w:vAlign w:val="center"/>
          </w:tcPr>
          <w:p w14:paraId="4E81B683" w14:textId="77777777" w:rsidR="00122CEB" w:rsidRDefault="00122CEB">
            <w:pPr>
              <w:pStyle w:val="ConsPlusNormal"/>
              <w:jc w:val="center"/>
            </w:pPr>
            <w:r>
              <w:t>26</w:t>
            </w:r>
          </w:p>
        </w:tc>
        <w:tc>
          <w:tcPr>
            <w:tcW w:w="2104" w:type="dxa"/>
          </w:tcPr>
          <w:p w14:paraId="614391B6" w14:textId="77777777" w:rsidR="00122CEB" w:rsidRDefault="00122CEB">
            <w:pPr>
              <w:pStyle w:val="ConsPlusNormal"/>
            </w:pPr>
            <w:r>
              <w:t>го Оса</w:t>
            </w:r>
          </w:p>
        </w:tc>
        <w:tc>
          <w:tcPr>
            <w:tcW w:w="1264" w:type="dxa"/>
            <w:vAlign w:val="center"/>
          </w:tcPr>
          <w:p w14:paraId="7839CFF3" w14:textId="77777777" w:rsidR="00122CEB" w:rsidRDefault="00122CEB">
            <w:pPr>
              <w:pStyle w:val="ConsPlusNormal"/>
              <w:jc w:val="right"/>
            </w:pPr>
            <w:r>
              <w:t>254480,1</w:t>
            </w:r>
          </w:p>
        </w:tc>
        <w:tc>
          <w:tcPr>
            <w:tcW w:w="1304" w:type="dxa"/>
            <w:vAlign w:val="center"/>
          </w:tcPr>
          <w:p w14:paraId="5CEB9F80" w14:textId="77777777" w:rsidR="00122CEB" w:rsidRDefault="00122CEB">
            <w:pPr>
              <w:pStyle w:val="ConsPlusNormal"/>
              <w:jc w:val="right"/>
            </w:pPr>
            <w:r>
              <w:t>254480,1</w:t>
            </w:r>
          </w:p>
        </w:tc>
        <w:tc>
          <w:tcPr>
            <w:tcW w:w="1361" w:type="dxa"/>
            <w:vAlign w:val="center"/>
          </w:tcPr>
          <w:p w14:paraId="5652E603" w14:textId="77777777" w:rsidR="00122CEB" w:rsidRDefault="00122CEB">
            <w:pPr>
              <w:pStyle w:val="ConsPlusNormal"/>
              <w:jc w:val="right"/>
            </w:pPr>
            <w:r>
              <w:t>0,0</w:t>
            </w:r>
          </w:p>
        </w:tc>
        <w:tc>
          <w:tcPr>
            <w:tcW w:w="1264" w:type="dxa"/>
            <w:vAlign w:val="center"/>
          </w:tcPr>
          <w:p w14:paraId="454EEC3D" w14:textId="77777777" w:rsidR="00122CEB" w:rsidRDefault="00122CEB">
            <w:pPr>
              <w:pStyle w:val="ConsPlusNormal"/>
              <w:jc w:val="right"/>
            </w:pPr>
            <w:r>
              <w:t>242810,6</w:t>
            </w:r>
          </w:p>
        </w:tc>
        <w:tc>
          <w:tcPr>
            <w:tcW w:w="1304" w:type="dxa"/>
            <w:vAlign w:val="center"/>
          </w:tcPr>
          <w:p w14:paraId="7FC9B041" w14:textId="77777777" w:rsidR="00122CEB" w:rsidRDefault="00122CEB">
            <w:pPr>
              <w:pStyle w:val="ConsPlusNormal"/>
              <w:jc w:val="right"/>
            </w:pPr>
            <w:r>
              <w:t>242810,6</w:t>
            </w:r>
          </w:p>
        </w:tc>
        <w:tc>
          <w:tcPr>
            <w:tcW w:w="1361" w:type="dxa"/>
            <w:vAlign w:val="center"/>
          </w:tcPr>
          <w:p w14:paraId="777BB47B" w14:textId="77777777" w:rsidR="00122CEB" w:rsidRDefault="00122CEB">
            <w:pPr>
              <w:pStyle w:val="ConsPlusNormal"/>
              <w:jc w:val="right"/>
            </w:pPr>
            <w:r>
              <w:t>0,0</w:t>
            </w:r>
          </w:p>
        </w:tc>
        <w:tc>
          <w:tcPr>
            <w:tcW w:w="1264" w:type="dxa"/>
            <w:vAlign w:val="center"/>
          </w:tcPr>
          <w:p w14:paraId="5FC7D116" w14:textId="77777777" w:rsidR="00122CEB" w:rsidRDefault="00122CEB">
            <w:pPr>
              <w:pStyle w:val="ConsPlusNormal"/>
              <w:jc w:val="right"/>
            </w:pPr>
            <w:r>
              <w:t>237223,7</w:t>
            </w:r>
          </w:p>
        </w:tc>
        <w:tc>
          <w:tcPr>
            <w:tcW w:w="1304" w:type="dxa"/>
            <w:vAlign w:val="center"/>
          </w:tcPr>
          <w:p w14:paraId="0FAD2352" w14:textId="77777777" w:rsidR="00122CEB" w:rsidRDefault="00122CEB">
            <w:pPr>
              <w:pStyle w:val="ConsPlusNormal"/>
              <w:jc w:val="right"/>
            </w:pPr>
            <w:r>
              <w:t>237223,7</w:t>
            </w:r>
          </w:p>
        </w:tc>
        <w:tc>
          <w:tcPr>
            <w:tcW w:w="1361" w:type="dxa"/>
            <w:vAlign w:val="center"/>
          </w:tcPr>
          <w:p w14:paraId="0030AA9A" w14:textId="77777777" w:rsidR="00122CEB" w:rsidRDefault="00122CEB">
            <w:pPr>
              <w:pStyle w:val="ConsPlusNormal"/>
              <w:jc w:val="right"/>
            </w:pPr>
            <w:r>
              <w:t>0,0</w:t>
            </w:r>
          </w:p>
        </w:tc>
      </w:tr>
      <w:tr w:rsidR="00122CEB" w14:paraId="49D694B4" w14:textId="77777777">
        <w:tc>
          <w:tcPr>
            <w:tcW w:w="454" w:type="dxa"/>
            <w:vAlign w:val="center"/>
          </w:tcPr>
          <w:p w14:paraId="3268EE5F" w14:textId="77777777" w:rsidR="00122CEB" w:rsidRDefault="00122CEB">
            <w:pPr>
              <w:pStyle w:val="ConsPlusNormal"/>
              <w:jc w:val="center"/>
            </w:pPr>
            <w:r>
              <w:t>27</w:t>
            </w:r>
          </w:p>
        </w:tc>
        <w:tc>
          <w:tcPr>
            <w:tcW w:w="2104" w:type="dxa"/>
          </w:tcPr>
          <w:p w14:paraId="7E8D8527" w14:textId="77777777" w:rsidR="00122CEB" w:rsidRDefault="00122CEB">
            <w:pPr>
              <w:pStyle w:val="ConsPlusNormal"/>
            </w:pPr>
            <w:proofErr w:type="spellStart"/>
            <w:r>
              <w:t>мо</w:t>
            </w:r>
            <w:proofErr w:type="spellEnd"/>
            <w:r>
              <w:t xml:space="preserve"> Ординский</w:t>
            </w:r>
          </w:p>
        </w:tc>
        <w:tc>
          <w:tcPr>
            <w:tcW w:w="1264" w:type="dxa"/>
            <w:vAlign w:val="center"/>
          </w:tcPr>
          <w:p w14:paraId="163A36C9" w14:textId="77777777" w:rsidR="00122CEB" w:rsidRDefault="00122CEB">
            <w:pPr>
              <w:pStyle w:val="ConsPlusNormal"/>
              <w:jc w:val="right"/>
            </w:pPr>
            <w:r>
              <w:t>200511,4</w:t>
            </w:r>
          </w:p>
        </w:tc>
        <w:tc>
          <w:tcPr>
            <w:tcW w:w="1304" w:type="dxa"/>
            <w:vAlign w:val="center"/>
          </w:tcPr>
          <w:p w14:paraId="52547C2F" w14:textId="77777777" w:rsidR="00122CEB" w:rsidRDefault="00122CEB">
            <w:pPr>
              <w:pStyle w:val="ConsPlusNormal"/>
              <w:jc w:val="right"/>
            </w:pPr>
            <w:r>
              <w:t>200511,4</w:t>
            </w:r>
          </w:p>
        </w:tc>
        <w:tc>
          <w:tcPr>
            <w:tcW w:w="1361" w:type="dxa"/>
            <w:vAlign w:val="center"/>
          </w:tcPr>
          <w:p w14:paraId="0E2CF5A3" w14:textId="77777777" w:rsidR="00122CEB" w:rsidRDefault="00122CEB">
            <w:pPr>
              <w:pStyle w:val="ConsPlusNormal"/>
              <w:jc w:val="right"/>
            </w:pPr>
            <w:r>
              <w:t>0,0</w:t>
            </w:r>
          </w:p>
        </w:tc>
        <w:tc>
          <w:tcPr>
            <w:tcW w:w="1264" w:type="dxa"/>
            <w:vAlign w:val="center"/>
          </w:tcPr>
          <w:p w14:paraId="6DD82A88" w14:textId="77777777" w:rsidR="00122CEB" w:rsidRDefault="00122CEB">
            <w:pPr>
              <w:pStyle w:val="ConsPlusNormal"/>
              <w:jc w:val="right"/>
            </w:pPr>
            <w:r>
              <w:t>201394,4</w:t>
            </w:r>
          </w:p>
        </w:tc>
        <w:tc>
          <w:tcPr>
            <w:tcW w:w="1304" w:type="dxa"/>
            <w:vAlign w:val="center"/>
          </w:tcPr>
          <w:p w14:paraId="18E485B7" w14:textId="77777777" w:rsidR="00122CEB" w:rsidRDefault="00122CEB">
            <w:pPr>
              <w:pStyle w:val="ConsPlusNormal"/>
              <w:jc w:val="right"/>
            </w:pPr>
            <w:r>
              <w:t>201394,4</w:t>
            </w:r>
          </w:p>
        </w:tc>
        <w:tc>
          <w:tcPr>
            <w:tcW w:w="1361" w:type="dxa"/>
            <w:vAlign w:val="center"/>
          </w:tcPr>
          <w:p w14:paraId="11EA7CF3" w14:textId="77777777" w:rsidR="00122CEB" w:rsidRDefault="00122CEB">
            <w:pPr>
              <w:pStyle w:val="ConsPlusNormal"/>
              <w:jc w:val="right"/>
            </w:pPr>
            <w:r>
              <w:t>0,0</w:t>
            </w:r>
          </w:p>
        </w:tc>
        <w:tc>
          <w:tcPr>
            <w:tcW w:w="1264" w:type="dxa"/>
            <w:vAlign w:val="center"/>
          </w:tcPr>
          <w:p w14:paraId="6BC823FB" w14:textId="77777777" w:rsidR="00122CEB" w:rsidRDefault="00122CEB">
            <w:pPr>
              <w:pStyle w:val="ConsPlusNormal"/>
              <w:jc w:val="right"/>
            </w:pPr>
            <w:r>
              <w:t>185586,9</w:t>
            </w:r>
          </w:p>
        </w:tc>
        <w:tc>
          <w:tcPr>
            <w:tcW w:w="1304" w:type="dxa"/>
            <w:vAlign w:val="center"/>
          </w:tcPr>
          <w:p w14:paraId="78194CBD" w14:textId="77777777" w:rsidR="00122CEB" w:rsidRDefault="00122CEB">
            <w:pPr>
              <w:pStyle w:val="ConsPlusNormal"/>
              <w:jc w:val="right"/>
            </w:pPr>
            <w:r>
              <w:t>185586,9</w:t>
            </w:r>
          </w:p>
        </w:tc>
        <w:tc>
          <w:tcPr>
            <w:tcW w:w="1361" w:type="dxa"/>
            <w:vAlign w:val="center"/>
          </w:tcPr>
          <w:p w14:paraId="7DA1F8E6" w14:textId="77777777" w:rsidR="00122CEB" w:rsidRDefault="00122CEB">
            <w:pPr>
              <w:pStyle w:val="ConsPlusNormal"/>
              <w:jc w:val="right"/>
            </w:pPr>
            <w:r>
              <w:t>0,0</w:t>
            </w:r>
          </w:p>
        </w:tc>
      </w:tr>
      <w:tr w:rsidR="00122CEB" w14:paraId="2B6FDB05" w14:textId="77777777">
        <w:tc>
          <w:tcPr>
            <w:tcW w:w="454" w:type="dxa"/>
            <w:vAlign w:val="center"/>
          </w:tcPr>
          <w:p w14:paraId="48138EB0" w14:textId="77777777" w:rsidR="00122CEB" w:rsidRDefault="00122CEB">
            <w:pPr>
              <w:pStyle w:val="ConsPlusNormal"/>
              <w:jc w:val="center"/>
            </w:pPr>
            <w:r>
              <w:t>28</w:t>
            </w:r>
          </w:p>
        </w:tc>
        <w:tc>
          <w:tcPr>
            <w:tcW w:w="2104" w:type="dxa"/>
          </w:tcPr>
          <w:p w14:paraId="3155D2DA" w14:textId="77777777" w:rsidR="00122CEB" w:rsidRDefault="00122CEB">
            <w:pPr>
              <w:pStyle w:val="ConsPlusNormal"/>
            </w:pPr>
            <w:r>
              <w:t>го Оханск</w:t>
            </w:r>
          </w:p>
        </w:tc>
        <w:tc>
          <w:tcPr>
            <w:tcW w:w="1264" w:type="dxa"/>
            <w:vAlign w:val="center"/>
          </w:tcPr>
          <w:p w14:paraId="4486B1AA" w14:textId="77777777" w:rsidR="00122CEB" w:rsidRDefault="00122CEB">
            <w:pPr>
              <w:pStyle w:val="ConsPlusNormal"/>
              <w:jc w:val="right"/>
            </w:pPr>
            <w:r>
              <w:t>207209,6</w:t>
            </w:r>
          </w:p>
        </w:tc>
        <w:tc>
          <w:tcPr>
            <w:tcW w:w="1304" w:type="dxa"/>
            <w:vAlign w:val="center"/>
          </w:tcPr>
          <w:p w14:paraId="7E5A90A2" w14:textId="77777777" w:rsidR="00122CEB" w:rsidRDefault="00122CEB">
            <w:pPr>
              <w:pStyle w:val="ConsPlusNormal"/>
              <w:jc w:val="right"/>
            </w:pPr>
            <w:r>
              <w:t>207209,6</w:t>
            </w:r>
          </w:p>
        </w:tc>
        <w:tc>
          <w:tcPr>
            <w:tcW w:w="1361" w:type="dxa"/>
            <w:vAlign w:val="center"/>
          </w:tcPr>
          <w:p w14:paraId="736B9ACC" w14:textId="77777777" w:rsidR="00122CEB" w:rsidRDefault="00122CEB">
            <w:pPr>
              <w:pStyle w:val="ConsPlusNormal"/>
              <w:jc w:val="right"/>
            </w:pPr>
            <w:r>
              <w:t>0,0</w:t>
            </w:r>
          </w:p>
        </w:tc>
        <w:tc>
          <w:tcPr>
            <w:tcW w:w="1264" w:type="dxa"/>
            <w:vAlign w:val="center"/>
          </w:tcPr>
          <w:p w14:paraId="021E7F5F" w14:textId="77777777" w:rsidR="00122CEB" w:rsidRDefault="00122CEB">
            <w:pPr>
              <w:pStyle w:val="ConsPlusNormal"/>
              <w:jc w:val="right"/>
            </w:pPr>
            <w:r>
              <w:t>202582,8</w:t>
            </w:r>
          </w:p>
        </w:tc>
        <w:tc>
          <w:tcPr>
            <w:tcW w:w="1304" w:type="dxa"/>
            <w:vAlign w:val="center"/>
          </w:tcPr>
          <w:p w14:paraId="67090B58" w14:textId="77777777" w:rsidR="00122CEB" w:rsidRDefault="00122CEB">
            <w:pPr>
              <w:pStyle w:val="ConsPlusNormal"/>
              <w:jc w:val="right"/>
            </w:pPr>
            <w:r>
              <w:t>202582,8</w:t>
            </w:r>
          </w:p>
        </w:tc>
        <w:tc>
          <w:tcPr>
            <w:tcW w:w="1361" w:type="dxa"/>
            <w:vAlign w:val="center"/>
          </w:tcPr>
          <w:p w14:paraId="610512C6" w14:textId="77777777" w:rsidR="00122CEB" w:rsidRDefault="00122CEB">
            <w:pPr>
              <w:pStyle w:val="ConsPlusNormal"/>
              <w:jc w:val="right"/>
            </w:pPr>
            <w:r>
              <w:t>0,0</w:t>
            </w:r>
          </w:p>
        </w:tc>
        <w:tc>
          <w:tcPr>
            <w:tcW w:w="1264" w:type="dxa"/>
            <w:vAlign w:val="center"/>
          </w:tcPr>
          <w:p w14:paraId="1AAE24AD" w14:textId="77777777" w:rsidR="00122CEB" w:rsidRDefault="00122CEB">
            <w:pPr>
              <w:pStyle w:val="ConsPlusNormal"/>
              <w:jc w:val="right"/>
            </w:pPr>
            <w:r>
              <w:t>193104,3</w:t>
            </w:r>
          </w:p>
        </w:tc>
        <w:tc>
          <w:tcPr>
            <w:tcW w:w="1304" w:type="dxa"/>
            <w:vAlign w:val="center"/>
          </w:tcPr>
          <w:p w14:paraId="25C1C629" w14:textId="77777777" w:rsidR="00122CEB" w:rsidRDefault="00122CEB">
            <w:pPr>
              <w:pStyle w:val="ConsPlusNormal"/>
              <w:jc w:val="right"/>
            </w:pPr>
            <w:r>
              <w:t>193104,3</w:t>
            </w:r>
          </w:p>
        </w:tc>
        <w:tc>
          <w:tcPr>
            <w:tcW w:w="1361" w:type="dxa"/>
            <w:vAlign w:val="center"/>
          </w:tcPr>
          <w:p w14:paraId="15DBC70C" w14:textId="77777777" w:rsidR="00122CEB" w:rsidRDefault="00122CEB">
            <w:pPr>
              <w:pStyle w:val="ConsPlusNormal"/>
              <w:jc w:val="right"/>
            </w:pPr>
            <w:r>
              <w:t>0,0</w:t>
            </w:r>
          </w:p>
        </w:tc>
      </w:tr>
      <w:tr w:rsidR="00122CEB" w14:paraId="02C6DDF6" w14:textId="77777777">
        <w:tc>
          <w:tcPr>
            <w:tcW w:w="454" w:type="dxa"/>
            <w:vAlign w:val="center"/>
          </w:tcPr>
          <w:p w14:paraId="7D32297A" w14:textId="77777777" w:rsidR="00122CEB" w:rsidRDefault="00122CEB">
            <w:pPr>
              <w:pStyle w:val="ConsPlusNormal"/>
              <w:jc w:val="center"/>
            </w:pPr>
            <w:r>
              <w:t>29</w:t>
            </w:r>
          </w:p>
        </w:tc>
        <w:tc>
          <w:tcPr>
            <w:tcW w:w="2104" w:type="dxa"/>
          </w:tcPr>
          <w:p w14:paraId="086E2549" w14:textId="77777777" w:rsidR="00122CEB" w:rsidRDefault="00122CEB">
            <w:pPr>
              <w:pStyle w:val="ConsPlusNormal"/>
            </w:pPr>
            <w:r>
              <w:t>го Очер</w:t>
            </w:r>
          </w:p>
        </w:tc>
        <w:tc>
          <w:tcPr>
            <w:tcW w:w="1264" w:type="dxa"/>
            <w:vAlign w:val="center"/>
          </w:tcPr>
          <w:p w14:paraId="04990DA8" w14:textId="77777777" w:rsidR="00122CEB" w:rsidRDefault="00122CEB">
            <w:pPr>
              <w:pStyle w:val="ConsPlusNormal"/>
              <w:jc w:val="right"/>
            </w:pPr>
            <w:r>
              <w:t>260962,7</w:t>
            </w:r>
          </w:p>
        </w:tc>
        <w:tc>
          <w:tcPr>
            <w:tcW w:w="1304" w:type="dxa"/>
            <w:vAlign w:val="center"/>
          </w:tcPr>
          <w:p w14:paraId="7EAD98FB" w14:textId="77777777" w:rsidR="00122CEB" w:rsidRDefault="00122CEB">
            <w:pPr>
              <w:pStyle w:val="ConsPlusNormal"/>
              <w:jc w:val="right"/>
            </w:pPr>
            <w:r>
              <w:t>260962,7</w:t>
            </w:r>
          </w:p>
        </w:tc>
        <w:tc>
          <w:tcPr>
            <w:tcW w:w="1361" w:type="dxa"/>
            <w:vAlign w:val="center"/>
          </w:tcPr>
          <w:p w14:paraId="64D2C2CD" w14:textId="77777777" w:rsidR="00122CEB" w:rsidRDefault="00122CEB">
            <w:pPr>
              <w:pStyle w:val="ConsPlusNormal"/>
              <w:jc w:val="right"/>
            </w:pPr>
            <w:r>
              <w:t>0,0</w:t>
            </w:r>
          </w:p>
        </w:tc>
        <w:tc>
          <w:tcPr>
            <w:tcW w:w="1264" w:type="dxa"/>
            <w:vAlign w:val="center"/>
          </w:tcPr>
          <w:p w14:paraId="048828CA" w14:textId="77777777" w:rsidR="00122CEB" w:rsidRDefault="00122CEB">
            <w:pPr>
              <w:pStyle w:val="ConsPlusNormal"/>
              <w:jc w:val="right"/>
            </w:pPr>
            <w:r>
              <w:t>253683,9</w:t>
            </w:r>
          </w:p>
        </w:tc>
        <w:tc>
          <w:tcPr>
            <w:tcW w:w="1304" w:type="dxa"/>
            <w:vAlign w:val="center"/>
          </w:tcPr>
          <w:p w14:paraId="76917996" w14:textId="77777777" w:rsidR="00122CEB" w:rsidRDefault="00122CEB">
            <w:pPr>
              <w:pStyle w:val="ConsPlusNormal"/>
              <w:jc w:val="right"/>
            </w:pPr>
            <w:r>
              <w:t>253683,9</w:t>
            </w:r>
          </w:p>
        </w:tc>
        <w:tc>
          <w:tcPr>
            <w:tcW w:w="1361" w:type="dxa"/>
            <w:vAlign w:val="center"/>
          </w:tcPr>
          <w:p w14:paraId="45F27623" w14:textId="77777777" w:rsidR="00122CEB" w:rsidRDefault="00122CEB">
            <w:pPr>
              <w:pStyle w:val="ConsPlusNormal"/>
              <w:jc w:val="right"/>
            </w:pPr>
            <w:r>
              <w:t>0,0</w:t>
            </w:r>
          </w:p>
        </w:tc>
        <w:tc>
          <w:tcPr>
            <w:tcW w:w="1264" w:type="dxa"/>
            <w:vAlign w:val="center"/>
          </w:tcPr>
          <w:p w14:paraId="01AB064B" w14:textId="77777777" w:rsidR="00122CEB" w:rsidRDefault="00122CEB">
            <w:pPr>
              <w:pStyle w:val="ConsPlusNormal"/>
              <w:jc w:val="right"/>
            </w:pPr>
            <w:r>
              <w:t>241898,3</w:t>
            </w:r>
          </w:p>
        </w:tc>
        <w:tc>
          <w:tcPr>
            <w:tcW w:w="1304" w:type="dxa"/>
            <w:vAlign w:val="center"/>
          </w:tcPr>
          <w:p w14:paraId="191D1C1A" w14:textId="77777777" w:rsidR="00122CEB" w:rsidRDefault="00122CEB">
            <w:pPr>
              <w:pStyle w:val="ConsPlusNormal"/>
              <w:jc w:val="right"/>
            </w:pPr>
            <w:r>
              <w:t>241898,3</w:t>
            </w:r>
          </w:p>
        </w:tc>
        <w:tc>
          <w:tcPr>
            <w:tcW w:w="1361" w:type="dxa"/>
            <w:vAlign w:val="center"/>
          </w:tcPr>
          <w:p w14:paraId="0CCBD569" w14:textId="77777777" w:rsidR="00122CEB" w:rsidRDefault="00122CEB">
            <w:pPr>
              <w:pStyle w:val="ConsPlusNormal"/>
              <w:jc w:val="right"/>
            </w:pPr>
            <w:r>
              <w:t>0,0</w:t>
            </w:r>
          </w:p>
        </w:tc>
      </w:tr>
      <w:tr w:rsidR="00122CEB" w14:paraId="43D3F7A3" w14:textId="77777777">
        <w:tc>
          <w:tcPr>
            <w:tcW w:w="454" w:type="dxa"/>
            <w:vAlign w:val="center"/>
          </w:tcPr>
          <w:p w14:paraId="223DDE6A" w14:textId="77777777" w:rsidR="00122CEB" w:rsidRDefault="00122CEB">
            <w:pPr>
              <w:pStyle w:val="ConsPlusNormal"/>
              <w:jc w:val="center"/>
            </w:pPr>
            <w:r>
              <w:lastRenderedPageBreak/>
              <w:t>30</w:t>
            </w:r>
          </w:p>
        </w:tc>
        <w:tc>
          <w:tcPr>
            <w:tcW w:w="2104" w:type="dxa"/>
          </w:tcPr>
          <w:p w14:paraId="3A8A5D41" w14:textId="77777777" w:rsidR="00122CEB" w:rsidRDefault="00122CEB">
            <w:pPr>
              <w:pStyle w:val="ConsPlusNormal"/>
            </w:pPr>
            <w:proofErr w:type="spellStart"/>
            <w:r>
              <w:t>мо</w:t>
            </w:r>
            <w:proofErr w:type="spellEnd"/>
            <w:r>
              <w:t xml:space="preserve"> Пермский</w:t>
            </w:r>
          </w:p>
        </w:tc>
        <w:tc>
          <w:tcPr>
            <w:tcW w:w="1264" w:type="dxa"/>
            <w:vAlign w:val="center"/>
          </w:tcPr>
          <w:p w14:paraId="692861CC" w14:textId="77777777" w:rsidR="00122CEB" w:rsidRDefault="00122CEB">
            <w:pPr>
              <w:pStyle w:val="ConsPlusNormal"/>
              <w:jc w:val="right"/>
            </w:pPr>
            <w:r>
              <w:t>702423,7</w:t>
            </w:r>
          </w:p>
        </w:tc>
        <w:tc>
          <w:tcPr>
            <w:tcW w:w="1304" w:type="dxa"/>
            <w:vAlign w:val="center"/>
          </w:tcPr>
          <w:p w14:paraId="4D3CD17C" w14:textId="77777777" w:rsidR="00122CEB" w:rsidRDefault="00122CEB">
            <w:pPr>
              <w:pStyle w:val="ConsPlusNormal"/>
              <w:jc w:val="right"/>
            </w:pPr>
            <w:r>
              <w:t>0,0</w:t>
            </w:r>
          </w:p>
        </w:tc>
        <w:tc>
          <w:tcPr>
            <w:tcW w:w="1361" w:type="dxa"/>
            <w:vAlign w:val="center"/>
          </w:tcPr>
          <w:p w14:paraId="313D5DFC" w14:textId="77777777" w:rsidR="00122CEB" w:rsidRDefault="00122CEB">
            <w:pPr>
              <w:pStyle w:val="ConsPlusNormal"/>
              <w:jc w:val="right"/>
            </w:pPr>
            <w:r>
              <w:t>702423,7</w:t>
            </w:r>
          </w:p>
        </w:tc>
        <w:tc>
          <w:tcPr>
            <w:tcW w:w="1264" w:type="dxa"/>
            <w:vAlign w:val="center"/>
          </w:tcPr>
          <w:p w14:paraId="1A4B6185" w14:textId="77777777" w:rsidR="00122CEB" w:rsidRDefault="00122CEB">
            <w:pPr>
              <w:pStyle w:val="ConsPlusNormal"/>
              <w:jc w:val="right"/>
            </w:pPr>
            <w:r>
              <w:t>482034,2</w:t>
            </w:r>
          </w:p>
        </w:tc>
        <w:tc>
          <w:tcPr>
            <w:tcW w:w="1304" w:type="dxa"/>
            <w:vAlign w:val="center"/>
          </w:tcPr>
          <w:p w14:paraId="58E8DE0B" w14:textId="77777777" w:rsidR="00122CEB" w:rsidRDefault="00122CEB">
            <w:pPr>
              <w:pStyle w:val="ConsPlusNormal"/>
              <w:jc w:val="right"/>
            </w:pPr>
            <w:r>
              <w:t>0,0</w:t>
            </w:r>
          </w:p>
        </w:tc>
        <w:tc>
          <w:tcPr>
            <w:tcW w:w="1361" w:type="dxa"/>
            <w:vAlign w:val="center"/>
          </w:tcPr>
          <w:p w14:paraId="789B24B5" w14:textId="77777777" w:rsidR="00122CEB" w:rsidRDefault="00122CEB">
            <w:pPr>
              <w:pStyle w:val="ConsPlusNormal"/>
              <w:jc w:val="right"/>
            </w:pPr>
            <w:r>
              <w:t>482034,2</w:t>
            </w:r>
          </w:p>
        </w:tc>
        <w:tc>
          <w:tcPr>
            <w:tcW w:w="1264" w:type="dxa"/>
            <w:vAlign w:val="center"/>
          </w:tcPr>
          <w:p w14:paraId="72DC365A" w14:textId="77777777" w:rsidR="00122CEB" w:rsidRDefault="00122CEB">
            <w:pPr>
              <w:pStyle w:val="ConsPlusNormal"/>
              <w:jc w:val="right"/>
            </w:pPr>
            <w:r>
              <w:t>723383,0</w:t>
            </w:r>
          </w:p>
        </w:tc>
        <w:tc>
          <w:tcPr>
            <w:tcW w:w="1304" w:type="dxa"/>
            <w:vAlign w:val="center"/>
          </w:tcPr>
          <w:p w14:paraId="051E0B9E" w14:textId="77777777" w:rsidR="00122CEB" w:rsidRDefault="00122CEB">
            <w:pPr>
              <w:pStyle w:val="ConsPlusNormal"/>
              <w:jc w:val="right"/>
            </w:pPr>
            <w:r>
              <w:t>0,0</w:t>
            </w:r>
          </w:p>
        </w:tc>
        <w:tc>
          <w:tcPr>
            <w:tcW w:w="1361" w:type="dxa"/>
            <w:vAlign w:val="center"/>
          </w:tcPr>
          <w:p w14:paraId="6CB055AE" w14:textId="77777777" w:rsidR="00122CEB" w:rsidRDefault="00122CEB">
            <w:pPr>
              <w:pStyle w:val="ConsPlusNormal"/>
              <w:jc w:val="right"/>
            </w:pPr>
            <w:r>
              <w:t>723383,0</w:t>
            </w:r>
          </w:p>
        </w:tc>
      </w:tr>
      <w:tr w:rsidR="00122CEB" w14:paraId="37BD7CA7" w14:textId="77777777">
        <w:tc>
          <w:tcPr>
            <w:tcW w:w="454" w:type="dxa"/>
            <w:vAlign w:val="center"/>
          </w:tcPr>
          <w:p w14:paraId="35CFF2C5" w14:textId="77777777" w:rsidR="00122CEB" w:rsidRDefault="00122CEB">
            <w:pPr>
              <w:pStyle w:val="ConsPlusNormal"/>
              <w:jc w:val="center"/>
            </w:pPr>
            <w:r>
              <w:t>31</w:t>
            </w:r>
          </w:p>
        </w:tc>
        <w:tc>
          <w:tcPr>
            <w:tcW w:w="2104" w:type="dxa"/>
          </w:tcPr>
          <w:p w14:paraId="05A13F25" w14:textId="77777777" w:rsidR="00122CEB" w:rsidRDefault="00122CEB">
            <w:pPr>
              <w:pStyle w:val="ConsPlusNormal"/>
            </w:pPr>
            <w:proofErr w:type="spellStart"/>
            <w:r>
              <w:t>мо</w:t>
            </w:r>
            <w:proofErr w:type="spellEnd"/>
            <w:r>
              <w:t xml:space="preserve"> Сивинский</w:t>
            </w:r>
          </w:p>
        </w:tc>
        <w:tc>
          <w:tcPr>
            <w:tcW w:w="1264" w:type="dxa"/>
            <w:vAlign w:val="center"/>
          </w:tcPr>
          <w:p w14:paraId="16001E2C" w14:textId="77777777" w:rsidR="00122CEB" w:rsidRDefault="00122CEB">
            <w:pPr>
              <w:pStyle w:val="ConsPlusNormal"/>
              <w:jc w:val="right"/>
            </w:pPr>
            <w:r>
              <w:t>250388,3</w:t>
            </w:r>
          </w:p>
        </w:tc>
        <w:tc>
          <w:tcPr>
            <w:tcW w:w="1304" w:type="dxa"/>
            <w:vAlign w:val="center"/>
          </w:tcPr>
          <w:p w14:paraId="1D924C83" w14:textId="77777777" w:rsidR="00122CEB" w:rsidRDefault="00122CEB">
            <w:pPr>
              <w:pStyle w:val="ConsPlusNormal"/>
              <w:jc w:val="right"/>
            </w:pPr>
            <w:r>
              <w:t>250388,3</w:t>
            </w:r>
          </w:p>
        </w:tc>
        <w:tc>
          <w:tcPr>
            <w:tcW w:w="1361" w:type="dxa"/>
            <w:vAlign w:val="center"/>
          </w:tcPr>
          <w:p w14:paraId="108DFEDB" w14:textId="77777777" w:rsidR="00122CEB" w:rsidRDefault="00122CEB">
            <w:pPr>
              <w:pStyle w:val="ConsPlusNormal"/>
              <w:jc w:val="right"/>
            </w:pPr>
            <w:r>
              <w:t>0,0</w:t>
            </w:r>
          </w:p>
        </w:tc>
        <w:tc>
          <w:tcPr>
            <w:tcW w:w="1264" w:type="dxa"/>
            <w:vAlign w:val="center"/>
          </w:tcPr>
          <w:p w14:paraId="3276D30E" w14:textId="77777777" w:rsidR="00122CEB" w:rsidRDefault="00122CEB">
            <w:pPr>
              <w:pStyle w:val="ConsPlusNormal"/>
              <w:jc w:val="right"/>
            </w:pPr>
            <w:r>
              <w:t>262314,5</w:t>
            </w:r>
          </w:p>
        </w:tc>
        <w:tc>
          <w:tcPr>
            <w:tcW w:w="1304" w:type="dxa"/>
            <w:vAlign w:val="center"/>
          </w:tcPr>
          <w:p w14:paraId="138B7C1B" w14:textId="77777777" w:rsidR="00122CEB" w:rsidRDefault="00122CEB">
            <w:pPr>
              <w:pStyle w:val="ConsPlusNormal"/>
              <w:jc w:val="right"/>
            </w:pPr>
            <w:r>
              <w:t>262314,5</w:t>
            </w:r>
          </w:p>
        </w:tc>
        <w:tc>
          <w:tcPr>
            <w:tcW w:w="1361" w:type="dxa"/>
            <w:vAlign w:val="center"/>
          </w:tcPr>
          <w:p w14:paraId="6924DE3D" w14:textId="77777777" w:rsidR="00122CEB" w:rsidRDefault="00122CEB">
            <w:pPr>
              <w:pStyle w:val="ConsPlusNormal"/>
              <w:jc w:val="right"/>
            </w:pPr>
            <w:r>
              <w:t>0,0</w:t>
            </w:r>
          </w:p>
        </w:tc>
        <w:tc>
          <w:tcPr>
            <w:tcW w:w="1264" w:type="dxa"/>
            <w:vAlign w:val="center"/>
          </w:tcPr>
          <w:p w14:paraId="466EC079" w14:textId="77777777" w:rsidR="00122CEB" w:rsidRDefault="00122CEB">
            <w:pPr>
              <w:pStyle w:val="ConsPlusNormal"/>
              <w:jc w:val="right"/>
            </w:pPr>
            <w:r>
              <w:t>229032,4</w:t>
            </w:r>
          </w:p>
        </w:tc>
        <w:tc>
          <w:tcPr>
            <w:tcW w:w="1304" w:type="dxa"/>
            <w:vAlign w:val="center"/>
          </w:tcPr>
          <w:p w14:paraId="21DAB488" w14:textId="77777777" w:rsidR="00122CEB" w:rsidRDefault="00122CEB">
            <w:pPr>
              <w:pStyle w:val="ConsPlusNormal"/>
              <w:jc w:val="right"/>
            </w:pPr>
            <w:r>
              <w:t>229032,4</w:t>
            </w:r>
          </w:p>
        </w:tc>
        <w:tc>
          <w:tcPr>
            <w:tcW w:w="1361" w:type="dxa"/>
            <w:vAlign w:val="center"/>
          </w:tcPr>
          <w:p w14:paraId="5E4C7F53" w14:textId="77777777" w:rsidR="00122CEB" w:rsidRDefault="00122CEB">
            <w:pPr>
              <w:pStyle w:val="ConsPlusNormal"/>
              <w:jc w:val="right"/>
            </w:pPr>
            <w:r>
              <w:t>0,0</w:t>
            </w:r>
          </w:p>
        </w:tc>
      </w:tr>
      <w:tr w:rsidR="00122CEB" w14:paraId="064AE260" w14:textId="77777777">
        <w:tc>
          <w:tcPr>
            <w:tcW w:w="454" w:type="dxa"/>
            <w:vAlign w:val="center"/>
          </w:tcPr>
          <w:p w14:paraId="7B63E2EA" w14:textId="77777777" w:rsidR="00122CEB" w:rsidRDefault="00122CEB">
            <w:pPr>
              <w:pStyle w:val="ConsPlusNormal"/>
              <w:jc w:val="center"/>
            </w:pPr>
            <w:r>
              <w:t>32</w:t>
            </w:r>
          </w:p>
        </w:tc>
        <w:tc>
          <w:tcPr>
            <w:tcW w:w="2104" w:type="dxa"/>
          </w:tcPr>
          <w:p w14:paraId="42051974" w14:textId="77777777" w:rsidR="00122CEB" w:rsidRDefault="00122CEB">
            <w:pPr>
              <w:pStyle w:val="ConsPlusNormal"/>
            </w:pPr>
            <w:r>
              <w:t>го Суксун</w:t>
            </w:r>
          </w:p>
        </w:tc>
        <w:tc>
          <w:tcPr>
            <w:tcW w:w="1264" w:type="dxa"/>
            <w:vAlign w:val="center"/>
          </w:tcPr>
          <w:p w14:paraId="58AE4717" w14:textId="77777777" w:rsidR="00122CEB" w:rsidRDefault="00122CEB">
            <w:pPr>
              <w:pStyle w:val="ConsPlusNormal"/>
              <w:jc w:val="right"/>
            </w:pPr>
            <w:r>
              <w:t>280502,6</w:t>
            </w:r>
          </w:p>
        </w:tc>
        <w:tc>
          <w:tcPr>
            <w:tcW w:w="1304" w:type="dxa"/>
            <w:vAlign w:val="center"/>
          </w:tcPr>
          <w:p w14:paraId="30EA0FED" w14:textId="77777777" w:rsidR="00122CEB" w:rsidRDefault="00122CEB">
            <w:pPr>
              <w:pStyle w:val="ConsPlusNormal"/>
              <w:jc w:val="right"/>
            </w:pPr>
            <w:r>
              <w:t>223508,4</w:t>
            </w:r>
          </w:p>
        </w:tc>
        <w:tc>
          <w:tcPr>
            <w:tcW w:w="1361" w:type="dxa"/>
            <w:vAlign w:val="center"/>
          </w:tcPr>
          <w:p w14:paraId="1E71D762" w14:textId="77777777" w:rsidR="00122CEB" w:rsidRDefault="00122CEB">
            <w:pPr>
              <w:pStyle w:val="ConsPlusNormal"/>
              <w:jc w:val="right"/>
            </w:pPr>
            <w:r>
              <w:t>56994,2</w:t>
            </w:r>
          </w:p>
        </w:tc>
        <w:tc>
          <w:tcPr>
            <w:tcW w:w="1264" w:type="dxa"/>
            <w:vAlign w:val="center"/>
          </w:tcPr>
          <w:p w14:paraId="10608DBE" w14:textId="77777777" w:rsidR="00122CEB" w:rsidRDefault="00122CEB">
            <w:pPr>
              <w:pStyle w:val="ConsPlusNormal"/>
              <w:jc w:val="right"/>
            </w:pPr>
            <w:r>
              <w:t>289925,1</w:t>
            </w:r>
          </w:p>
        </w:tc>
        <w:tc>
          <w:tcPr>
            <w:tcW w:w="1304" w:type="dxa"/>
            <w:vAlign w:val="center"/>
          </w:tcPr>
          <w:p w14:paraId="632A5BE8" w14:textId="77777777" w:rsidR="00122CEB" w:rsidRDefault="00122CEB">
            <w:pPr>
              <w:pStyle w:val="ConsPlusNormal"/>
              <w:jc w:val="right"/>
            </w:pPr>
            <w:r>
              <w:t>227991,7</w:t>
            </w:r>
          </w:p>
        </w:tc>
        <w:tc>
          <w:tcPr>
            <w:tcW w:w="1361" w:type="dxa"/>
            <w:vAlign w:val="center"/>
          </w:tcPr>
          <w:p w14:paraId="6B14C1B9" w14:textId="77777777" w:rsidR="00122CEB" w:rsidRDefault="00122CEB">
            <w:pPr>
              <w:pStyle w:val="ConsPlusNormal"/>
              <w:jc w:val="right"/>
            </w:pPr>
            <w:r>
              <w:t>61933,4</w:t>
            </w:r>
          </w:p>
        </w:tc>
        <w:tc>
          <w:tcPr>
            <w:tcW w:w="1264" w:type="dxa"/>
            <w:vAlign w:val="center"/>
          </w:tcPr>
          <w:p w14:paraId="1658CC5F" w14:textId="77777777" w:rsidR="00122CEB" w:rsidRDefault="00122CEB">
            <w:pPr>
              <w:pStyle w:val="ConsPlusNormal"/>
              <w:jc w:val="right"/>
            </w:pPr>
            <w:r>
              <w:t>257881,6</w:t>
            </w:r>
          </w:p>
        </w:tc>
        <w:tc>
          <w:tcPr>
            <w:tcW w:w="1304" w:type="dxa"/>
            <w:vAlign w:val="center"/>
          </w:tcPr>
          <w:p w14:paraId="67A51D38" w14:textId="77777777" w:rsidR="00122CEB" w:rsidRDefault="00122CEB">
            <w:pPr>
              <w:pStyle w:val="ConsPlusNormal"/>
              <w:jc w:val="right"/>
            </w:pPr>
            <w:r>
              <w:t>190931,6</w:t>
            </w:r>
          </w:p>
        </w:tc>
        <w:tc>
          <w:tcPr>
            <w:tcW w:w="1361" w:type="dxa"/>
            <w:vAlign w:val="center"/>
          </w:tcPr>
          <w:p w14:paraId="445EDCD6" w14:textId="77777777" w:rsidR="00122CEB" w:rsidRDefault="00122CEB">
            <w:pPr>
              <w:pStyle w:val="ConsPlusNormal"/>
              <w:jc w:val="right"/>
            </w:pPr>
            <w:r>
              <w:t>66950,0</w:t>
            </w:r>
          </w:p>
        </w:tc>
      </w:tr>
      <w:tr w:rsidR="00122CEB" w14:paraId="18BB55F1" w14:textId="77777777">
        <w:tc>
          <w:tcPr>
            <w:tcW w:w="454" w:type="dxa"/>
            <w:vAlign w:val="center"/>
          </w:tcPr>
          <w:p w14:paraId="01DB2E2F" w14:textId="77777777" w:rsidR="00122CEB" w:rsidRDefault="00122CEB">
            <w:pPr>
              <w:pStyle w:val="ConsPlusNormal"/>
              <w:jc w:val="center"/>
            </w:pPr>
            <w:r>
              <w:t>33</w:t>
            </w:r>
          </w:p>
        </w:tc>
        <w:tc>
          <w:tcPr>
            <w:tcW w:w="2104" w:type="dxa"/>
          </w:tcPr>
          <w:p w14:paraId="5087621E" w14:textId="77777777" w:rsidR="00122CEB" w:rsidRDefault="00122CEB">
            <w:pPr>
              <w:pStyle w:val="ConsPlusNormal"/>
            </w:pPr>
            <w:proofErr w:type="spellStart"/>
            <w:r>
              <w:t>мо</w:t>
            </w:r>
            <w:proofErr w:type="spellEnd"/>
            <w:r>
              <w:t xml:space="preserve"> Уинский</w:t>
            </w:r>
          </w:p>
        </w:tc>
        <w:tc>
          <w:tcPr>
            <w:tcW w:w="1264" w:type="dxa"/>
            <w:vAlign w:val="center"/>
          </w:tcPr>
          <w:p w14:paraId="74CBF6B5" w14:textId="77777777" w:rsidR="00122CEB" w:rsidRDefault="00122CEB">
            <w:pPr>
              <w:pStyle w:val="ConsPlusNormal"/>
              <w:jc w:val="right"/>
            </w:pPr>
            <w:r>
              <w:t>183037,7</w:t>
            </w:r>
          </w:p>
        </w:tc>
        <w:tc>
          <w:tcPr>
            <w:tcW w:w="1304" w:type="dxa"/>
            <w:vAlign w:val="center"/>
          </w:tcPr>
          <w:p w14:paraId="4FC47E7B" w14:textId="77777777" w:rsidR="00122CEB" w:rsidRDefault="00122CEB">
            <w:pPr>
              <w:pStyle w:val="ConsPlusNormal"/>
              <w:jc w:val="right"/>
            </w:pPr>
            <w:r>
              <w:t>183037,7</w:t>
            </w:r>
          </w:p>
        </w:tc>
        <w:tc>
          <w:tcPr>
            <w:tcW w:w="1361" w:type="dxa"/>
            <w:vAlign w:val="center"/>
          </w:tcPr>
          <w:p w14:paraId="403510EC" w14:textId="77777777" w:rsidR="00122CEB" w:rsidRDefault="00122CEB">
            <w:pPr>
              <w:pStyle w:val="ConsPlusNormal"/>
              <w:jc w:val="right"/>
            </w:pPr>
            <w:r>
              <w:t>0,0</w:t>
            </w:r>
          </w:p>
        </w:tc>
        <w:tc>
          <w:tcPr>
            <w:tcW w:w="1264" w:type="dxa"/>
            <w:vAlign w:val="center"/>
          </w:tcPr>
          <w:p w14:paraId="4ED6F836" w14:textId="77777777" w:rsidR="00122CEB" w:rsidRDefault="00122CEB">
            <w:pPr>
              <w:pStyle w:val="ConsPlusNormal"/>
              <w:jc w:val="right"/>
            </w:pPr>
            <w:r>
              <w:t>184873,8</w:t>
            </w:r>
          </w:p>
        </w:tc>
        <w:tc>
          <w:tcPr>
            <w:tcW w:w="1304" w:type="dxa"/>
            <w:vAlign w:val="center"/>
          </w:tcPr>
          <w:p w14:paraId="27FD1E96" w14:textId="77777777" w:rsidR="00122CEB" w:rsidRDefault="00122CEB">
            <w:pPr>
              <w:pStyle w:val="ConsPlusNormal"/>
              <w:jc w:val="right"/>
            </w:pPr>
            <w:r>
              <w:t>184873,8</w:t>
            </w:r>
          </w:p>
        </w:tc>
        <w:tc>
          <w:tcPr>
            <w:tcW w:w="1361" w:type="dxa"/>
            <w:vAlign w:val="center"/>
          </w:tcPr>
          <w:p w14:paraId="348B3AB5" w14:textId="77777777" w:rsidR="00122CEB" w:rsidRDefault="00122CEB">
            <w:pPr>
              <w:pStyle w:val="ConsPlusNormal"/>
              <w:jc w:val="right"/>
            </w:pPr>
            <w:r>
              <w:t>0,0</w:t>
            </w:r>
          </w:p>
        </w:tc>
        <w:tc>
          <w:tcPr>
            <w:tcW w:w="1264" w:type="dxa"/>
            <w:vAlign w:val="center"/>
          </w:tcPr>
          <w:p w14:paraId="5C57FFE7" w14:textId="77777777" w:rsidR="00122CEB" w:rsidRDefault="00122CEB">
            <w:pPr>
              <w:pStyle w:val="ConsPlusNormal"/>
              <w:jc w:val="right"/>
            </w:pPr>
            <w:r>
              <w:t>169067,7</w:t>
            </w:r>
          </w:p>
        </w:tc>
        <w:tc>
          <w:tcPr>
            <w:tcW w:w="1304" w:type="dxa"/>
            <w:vAlign w:val="center"/>
          </w:tcPr>
          <w:p w14:paraId="37012C11" w14:textId="77777777" w:rsidR="00122CEB" w:rsidRDefault="00122CEB">
            <w:pPr>
              <w:pStyle w:val="ConsPlusNormal"/>
              <w:jc w:val="right"/>
            </w:pPr>
            <w:r>
              <w:t>169067,7</w:t>
            </w:r>
          </w:p>
        </w:tc>
        <w:tc>
          <w:tcPr>
            <w:tcW w:w="1361" w:type="dxa"/>
            <w:vAlign w:val="center"/>
          </w:tcPr>
          <w:p w14:paraId="43045846" w14:textId="77777777" w:rsidR="00122CEB" w:rsidRDefault="00122CEB">
            <w:pPr>
              <w:pStyle w:val="ConsPlusNormal"/>
              <w:jc w:val="right"/>
            </w:pPr>
            <w:r>
              <w:t>0,0</w:t>
            </w:r>
          </w:p>
        </w:tc>
      </w:tr>
      <w:tr w:rsidR="00122CEB" w14:paraId="2AF0141B" w14:textId="77777777">
        <w:tc>
          <w:tcPr>
            <w:tcW w:w="454" w:type="dxa"/>
            <w:vAlign w:val="center"/>
          </w:tcPr>
          <w:p w14:paraId="65DCB03A" w14:textId="77777777" w:rsidR="00122CEB" w:rsidRDefault="00122CEB">
            <w:pPr>
              <w:pStyle w:val="ConsPlusNormal"/>
              <w:jc w:val="center"/>
            </w:pPr>
            <w:r>
              <w:t>34</w:t>
            </w:r>
          </w:p>
        </w:tc>
        <w:tc>
          <w:tcPr>
            <w:tcW w:w="2104" w:type="dxa"/>
          </w:tcPr>
          <w:p w14:paraId="5E618B51" w14:textId="77777777" w:rsidR="00122CEB" w:rsidRDefault="00122CEB">
            <w:pPr>
              <w:pStyle w:val="ConsPlusNormal"/>
            </w:pPr>
            <w:proofErr w:type="spellStart"/>
            <w:r>
              <w:t>мо</w:t>
            </w:r>
            <w:proofErr w:type="spellEnd"/>
            <w:r>
              <w:t xml:space="preserve"> Частинский</w:t>
            </w:r>
          </w:p>
        </w:tc>
        <w:tc>
          <w:tcPr>
            <w:tcW w:w="1264" w:type="dxa"/>
            <w:vAlign w:val="center"/>
          </w:tcPr>
          <w:p w14:paraId="5F2A91FE" w14:textId="77777777" w:rsidR="00122CEB" w:rsidRDefault="00122CEB">
            <w:pPr>
              <w:pStyle w:val="ConsPlusNormal"/>
              <w:jc w:val="right"/>
            </w:pPr>
            <w:r>
              <w:t>204591,5</w:t>
            </w:r>
          </w:p>
        </w:tc>
        <w:tc>
          <w:tcPr>
            <w:tcW w:w="1304" w:type="dxa"/>
            <w:vAlign w:val="center"/>
          </w:tcPr>
          <w:p w14:paraId="7F2FA8DE" w14:textId="77777777" w:rsidR="00122CEB" w:rsidRDefault="00122CEB">
            <w:pPr>
              <w:pStyle w:val="ConsPlusNormal"/>
              <w:jc w:val="right"/>
            </w:pPr>
            <w:r>
              <w:t>204591,5</w:t>
            </w:r>
          </w:p>
        </w:tc>
        <w:tc>
          <w:tcPr>
            <w:tcW w:w="1361" w:type="dxa"/>
            <w:vAlign w:val="center"/>
          </w:tcPr>
          <w:p w14:paraId="626E468E" w14:textId="77777777" w:rsidR="00122CEB" w:rsidRDefault="00122CEB">
            <w:pPr>
              <w:pStyle w:val="ConsPlusNormal"/>
              <w:jc w:val="right"/>
            </w:pPr>
            <w:r>
              <w:t>0,0</w:t>
            </w:r>
          </w:p>
        </w:tc>
        <w:tc>
          <w:tcPr>
            <w:tcW w:w="1264" w:type="dxa"/>
            <w:vAlign w:val="center"/>
          </w:tcPr>
          <w:p w14:paraId="3B95A3CE" w14:textId="77777777" w:rsidR="00122CEB" w:rsidRDefault="00122CEB">
            <w:pPr>
              <w:pStyle w:val="ConsPlusNormal"/>
              <w:jc w:val="right"/>
            </w:pPr>
            <w:r>
              <w:t>204728,8</w:t>
            </w:r>
          </w:p>
        </w:tc>
        <w:tc>
          <w:tcPr>
            <w:tcW w:w="1304" w:type="dxa"/>
            <w:vAlign w:val="center"/>
          </w:tcPr>
          <w:p w14:paraId="76B9F717" w14:textId="77777777" w:rsidR="00122CEB" w:rsidRDefault="00122CEB">
            <w:pPr>
              <w:pStyle w:val="ConsPlusNormal"/>
              <w:jc w:val="right"/>
            </w:pPr>
            <w:r>
              <w:t>204728,8</w:t>
            </w:r>
          </w:p>
        </w:tc>
        <w:tc>
          <w:tcPr>
            <w:tcW w:w="1361" w:type="dxa"/>
            <w:vAlign w:val="center"/>
          </w:tcPr>
          <w:p w14:paraId="574924B7" w14:textId="77777777" w:rsidR="00122CEB" w:rsidRDefault="00122CEB">
            <w:pPr>
              <w:pStyle w:val="ConsPlusNormal"/>
              <w:jc w:val="right"/>
            </w:pPr>
            <w:r>
              <w:t>0,0</w:t>
            </w:r>
          </w:p>
        </w:tc>
        <w:tc>
          <w:tcPr>
            <w:tcW w:w="1264" w:type="dxa"/>
            <w:vAlign w:val="center"/>
          </w:tcPr>
          <w:p w14:paraId="2C1267F5" w14:textId="77777777" w:rsidR="00122CEB" w:rsidRDefault="00122CEB">
            <w:pPr>
              <w:pStyle w:val="ConsPlusNormal"/>
              <w:jc w:val="right"/>
            </w:pPr>
            <w:r>
              <w:t>189114,1</w:t>
            </w:r>
          </w:p>
        </w:tc>
        <w:tc>
          <w:tcPr>
            <w:tcW w:w="1304" w:type="dxa"/>
            <w:vAlign w:val="center"/>
          </w:tcPr>
          <w:p w14:paraId="592AF5EC" w14:textId="77777777" w:rsidR="00122CEB" w:rsidRDefault="00122CEB">
            <w:pPr>
              <w:pStyle w:val="ConsPlusNormal"/>
              <w:jc w:val="right"/>
            </w:pPr>
            <w:r>
              <w:t>189114,1</w:t>
            </w:r>
          </w:p>
        </w:tc>
        <w:tc>
          <w:tcPr>
            <w:tcW w:w="1361" w:type="dxa"/>
            <w:vAlign w:val="center"/>
          </w:tcPr>
          <w:p w14:paraId="6029495B" w14:textId="77777777" w:rsidR="00122CEB" w:rsidRDefault="00122CEB">
            <w:pPr>
              <w:pStyle w:val="ConsPlusNormal"/>
              <w:jc w:val="right"/>
            </w:pPr>
            <w:r>
              <w:t>0,0</w:t>
            </w:r>
          </w:p>
        </w:tc>
      </w:tr>
      <w:tr w:rsidR="00122CEB" w14:paraId="36B35FEF" w14:textId="77777777">
        <w:tc>
          <w:tcPr>
            <w:tcW w:w="454" w:type="dxa"/>
            <w:vAlign w:val="center"/>
          </w:tcPr>
          <w:p w14:paraId="574026CD" w14:textId="77777777" w:rsidR="00122CEB" w:rsidRDefault="00122CEB">
            <w:pPr>
              <w:pStyle w:val="ConsPlusNormal"/>
              <w:jc w:val="center"/>
            </w:pPr>
            <w:r>
              <w:t>35</w:t>
            </w:r>
          </w:p>
        </w:tc>
        <w:tc>
          <w:tcPr>
            <w:tcW w:w="2104" w:type="dxa"/>
          </w:tcPr>
          <w:p w14:paraId="531D5BE4" w14:textId="77777777" w:rsidR="00122CEB" w:rsidRDefault="00122CEB">
            <w:pPr>
              <w:pStyle w:val="ConsPlusNormal"/>
            </w:pPr>
            <w:r>
              <w:t>го Чердынь</w:t>
            </w:r>
          </w:p>
        </w:tc>
        <w:tc>
          <w:tcPr>
            <w:tcW w:w="1264" w:type="dxa"/>
            <w:vAlign w:val="center"/>
          </w:tcPr>
          <w:p w14:paraId="285B165E" w14:textId="77777777" w:rsidR="00122CEB" w:rsidRDefault="00122CEB">
            <w:pPr>
              <w:pStyle w:val="ConsPlusNormal"/>
              <w:jc w:val="right"/>
            </w:pPr>
            <w:r>
              <w:t>353669,6</w:t>
            </w:r>
          </w:p>
        </w:tc>
        <w:tc>
          <w:tcPr>
            <w:tcW w:w="1304" w:type="dxa"/>
            <w:vAlign w:val="center"/>
          </w:tcPr>
          <w:p w14:paraId="4975D423" w14:textId="77777777" w:rsidR="00122CEB" w:rsidRDefault="00122CEB">
            <w:pPr>
              <w:pStyle w:val="ConsPlusNormal"/>
              <w:jc w:val="right"/>
            </w:pPr>
            <w:r>
              <w:t>353669,6</w:t>
            </w:r>
          </w:p>
        </w:tc>
        <w:tc>
          <w:tcPr>
            <w:tcW w:w="1361" w:type="dxa"/>
            <w:vAlign w:val="center"/>
          </w:tcPr>
          <w:p w14:paraId="48582133" w14:textId="77777777" w:rsidR="00122CEB" w:rsidRDefault="00122CEB">
            <w:pPr>
              <w:pStyle w:val="ConsPlusNormal"/>
              <w:jc w:val="right"/>
            </w:pPr>
            <w:r>
              <w:t>0,0</w:t>
            </w:r>
          </w:p>
        </w:tc>
        <w:tc>
          <w:tcPr>
            <w:tcW w:w="1264" w:type="dxa"/>
            <w:vAlign w:val="center"/>
          </w:tcPr>
          <w:p w14:paraId="77FE7D3D" w14:textId="77777777" w:rsidR="00122CEB" w:rsidRDefault="00122CEB">
            <w:pPr>
              <w:pStyle w:val="ConsPlusNormal"/>
              <w:jc w:val="right"/>
            </w:pPr>
            <w:r>
              <w:t>376878,4</w:t>
            </w:r>
          </w:p>
        </w:tc>
        <w:tc>
          <w:tcPr>
            <w:tcW w:w="1304" w:type="dxa"/>
            <w:vAlign w:val="center"/>
          </w:tcPr>
          <w:p w14:paraId="79177395" w14:textId="77777777" w:rsidR="00122CEB" w:rsidRDefault="00122CEB">
            <w:pPr>
              <w:pStyle w:val="ConsPlusNormal"/>
              <w:jc w:val="right"/>
            </w:pPr>
            <w:r>
              <w:t>376878,4</w:t>
            </w:r>
          </w:p>
        </w:tc>
        <w:tc>
          <w:tcPr>
            <w:tcW w:w="1361" w:type="dxa"/>
            <w:vAlign w:val="center"/>
          </w:tcPr>
          <w:p w14:paraId="13BA2706" w14:textId="77777777" w:rsidR="00122CEB" w:rsidRDefault="00122CEB">
            <w:pPr>
              <w:pStyle w:val="ConsPlusNormal"/>
              <w:jc w:val="right"/>
            </w:pPr>
            <w:r>
              <w:t>0,0</w:t>
            </w:r>
          </w:p>
        </w:tc>
        <w:tc>
          <w:tcPr>
            <w:tcW w:w="1264" w:type="dxa"/>
            <w:vAlign w:val="center"/>
          </w:tcPr>
          <w:p w14:paraId="6777C973" w14:textId="77777777" w:rsidR="00122CEB" w:rsidRDefault="00122CEB">
            <w:pPr>
              <w:pStyle w:val="ConsPlusNormal"/>
              <w:jc w:val="right"/>
            </w:pPr>
            <w:r>
              <w:t>283717,6</w:t>
            </w:r>
          </w:p>
        </w:tc>
        <w:tc>
          <w:tcPr>
            <w:tcW w:w="1304" w:type="dxa"/>
            <w:vAlign w:val="center"/>
          </w:tcPr>
          <w:p w14:paraId="79782A6C" w14:textId="77777777" w:rsidR="00122CEB" w:rsidRDefault="00122CEB">
            <w:pPr>
              <w:pStyle w:val="ConsPlusNormal"/>
              <w:jc w:val="right"/>
            </w:pPr>
            <w:r>
              <w:t>283717,6</w:t>
            </w:r>
          </w:p>
        </w:tc>
        <w:tc>
          <w:tcPr>
            <w:tcW w:w="1361" w:type="dxa"/>
            <w:vAlign w:val="center"/>
          </w:tcPr>
          <w:p w14:paraId="120075C9" w14:textId="77777777" w:rsidR="00122CEB" w:rsidRDefault="00122CEB">
            <w:pPr>
              <w:pStyle w:val="ConsPlusNormal"/>
              <w:jc w:val="right"/>
            </w:pPr>
            <w:r>
              <w:t>0,0</w:t>
            </w:r>
          </w:p>
        </w:tc>
      </w:tr>
      <w:tr w:rsidR="00122CEB" w14:paraId="2033EDE3" w14:textId="77777777">
        <w:tc>
          <w:tcPr>
            <w:tcW w:w="454" w:type="dxa"/>
            <w:vAlign w:val="center"/>
          </w:tcPr>
          <w:p w14:paraId="1A742B58" w14:textId="77777777" w:rsidR="00122CEB" w:rsidRDefault="00122CEB">
            <w:pPr>
              <w:pStyle w:val="ConsPlusNormal"/>
              <w:jc w:val="center"/>
            </w:pPr>
            <w:r>
              <w:t>36</w:t>
            </w:r>
          </w:p>
        </w:tc>
        <w:tc>
          <w:tcPr>
            <w:tcW w:w="2104" w:type="dxa"/>
          </w:tcPr>
          <w:p w14:paraId="75AF8870" w14:textId="77777777" w:rsidR="00122CEB" w:rsidRDefault="00122CEB">
            <w:pPr>
              <w:pStyle w:val="ConsPlusNormal"/>
            </w:pPr>
            <w:r>
              <w:t>го Чернушка</w:t>
            </w:r>
          </w:p>
        </w:tc>
        <w:tc>
          <w:tcPr>
            <w:tcW w:w="1264" w:type="dxa"/>
            <w:vAlign w:val="center"/>
          </w:tcPr>
          <w:p w14:paraId="6A1216BD" w14:textId="77777777" w:rsidR="00122CEB" w:rsidRDefault="00122CEB">
            <w:pPr>
              <w:pStyle w:val="ConsPlusNormal"/>
              <w:jc w:val="right"/>
            </w:pPr>
            <w:r>
              <w:t>440121,5</w:t>
            </w:r>
          </w:p>
        </w:tc>
        <w:tc>
          <w:tcPr>
            <w:tcW w:w="1304" w:type="dxa"/>
            <w:vAlign w:val="center"/>
          </w:tcPr>
          <w:p w14:paraId="52FF39C9" w14:textId="77777777" w:rsidR="00122CEB" w:rsidRDefault="00122CEB">
            <w:pPr>
              <w:pStyle w:val="ConsPlusNormal"/>
              <w:jc w:val="right"/>
            </w:pPr>
            <w:r>
              <w:t>0,0</w:t>
            </w:r>
          </w:p>
        </w:tc>
        <w:tc>
          <w:tcPr>
            <w:tcW w:w="1361" w:type="dxa"/>
            <w:vAlign w:val="center"/>
          </w:tcPr>
          <w:p w14:paraId="2458A7CB" w14:textId="77777777" w:rsidR="00122CEB" w:rsidRDefault="00122CEB">
            <w:pPr>
              <w:pStyle w:val="ConsPlusNormal"/>
              <w:jc w:val="right"/>
            </w:pPr>
            <w:r>
              <w:t>440121,5</w:t>
            </w:r>
          </w:p>
        </w:tc>
        <w:tc>
          <w:tcPr>
            <w:tcW w:w="1264" w:type="dxa"/>
            <w:vAlign w:val="center"/>
          </w:tcPr>
          <w:p w14:paraId="7829CD11" w14:textId="77777777" w:rsidR="00122CEB" w:rsidRDefault="00122CEB">
            <w:pPr>
              <w:pStyle w:val="ConsPlusNormal"/>
              <w:jc w:val="right"/>
            </w:pPr>
            <w:r>
              <w:t>413441,1</w:t>
            </w:r>
          </w:p>
        </w:tc>
        <w:tc>
          <w:tcPr>
            <w:tcW w:w="1304" w:type="dxa"/>
            <w:vAlign w:val="center"/>
          </w:tcPr>
          <w:p w14:paraId="76ACF976" w14:textId="77777777" w:rsidR="00122CEB" w:rsidRDefault="00122CEB">
            <w:pPr>
              <w:pStyle w:val="ConsPlusNormal"/>
              <w:jc w:val="right"/>
            </w:pPr>
            <w:r>
              <w:t>0,0</w:t>
            </w:r>
          </w:p>
        </w:tc>
        <w:tc>
          <w:tcPr>
            <w:tcW w:w="1361" w:type="dxa"/>
            <w:vAlign w:val="center"/>
          </w:tcPr>
          <w:p w14:paraId="64EB2079" w14:textId="77777777" w:rsidR="00122CEB" w:rsidRDefault="00122CEB">
            <w:pPr>
              <w:pStyle w:val="ConsPlusNormal"/>
              <w:jc w:val="right"/>
            </w:pPr>
            <w:r>
              <w:t>413441,1</w:t>
            </w:r>
          </w:p>
        </w:tc>
        <w:tc>
          <w:tcPr>
            <w:tcW w:w="1264" w:type="dxa"/>
            <w:vAlign w:val="center"/>
          </w:tcPr>
          <w:p w14:paraId="2B499E7F" w14:textId="77777777" w:rsidR="00122CEB" w:rsidRDefault="00122CEB">
            <w:pPr>
              <w:pStyle w:val="ConsPlusNormal"/>
              <w:jc w:val="right"/>
            </w:pPr>
            <w:r>
              <w:t>410694,8</w:t>
            </w:r>
          </w:p>
        </w:tc>
        <w:tc>
          <w:tcPr>
            <w:tcW w:w="1304" w:type="dxa"/>
            <w:vAlign w:val="center"/>
          </w:tcPr>
          <w:p w14:paraId="42522E20" w14:textId="77777777" w:rsidR="00122CEB" w:rsidRDefault="00122CEB">
            <w:pPr>
              <w:pStyle w:val="ConsPlusNormal"/>
              <w:jc w:val="right"/>
            </w:pPr>
            <w:r>
              <w:t>0,0</w:t>
            </w:r>
          </w:p>
        </w:tc>
        <w:tc>
          <w:tcPr>
            <w:tcW w:w="1361" w:type="dxa"/>
            <w:vAlign w:val="center"/>
          </w:tcPr>
          <w:p w14:paraId="65C0601C" w14:textId="77777777" w:rsidR="00122CEB" w:rsidRDefault="00122CEB">
            <w:pPr>
              <w:pStyle w:val="ConsPlusNormal"/>
              <w:jc w:val="right"/>
            </w:pPr>
            <w:r>
              <w:t>410694,8</w:t>
            </w:r>
          </w:p>
        </w:tc>
      </w:tr>
      <w:tr w:rsidR="00122CEB" w14:paraId="1AA9CA6B" w14:textId="77777777">
        <w:tc>
          <w:tcPr>
            <w:tcW w:w="454" w:type="dxa"/>
            <w:vAlign w:val="center"/>
          </w:tcPr>
          <w:p w14:paraId="0339DD88" w14:textId="77777777" w:rsidR="00122CEB" w:rsidRDefault="00122CEB">
            <w:pPr>
              <w:pStyle w:val="ConsPlusNormal"/>
              <w:jc w:val="center"/>
            </w:pPr>
            <w:r>
              <w:t>37</w:t>
            </w:r>
          </w:p>
        </w:tc>
        <w:tc>
          <w:tcPr>
            <w:tcW w:w="2104" w:type="dxa"/>
          </w:tcPr>
          <w:p w14:paraId="5DF4697F" w14:textId="77777777" w:rsidR="00122CEB" w:rsidRDefault="00122CEB">
            <w:pPr>
              <w:pStyle w:val="ConsPlusNormal"/>
            </w:pPr>
            <w:r>
              <w:t>ЗАТО Звездный</w:t>
            </w:r>
          </w:p>
        </w:tc>
        <w:tc>
          <w:tcPr>
            <w:tcW w:w="1264" w:type="dxa"/>
            <w:vAlign w:val="center"/>
          </w:tcPr>
          <w:p w14:paraId="048004BC" w14:textId="77777777" w:rsidR="00122CEB" w:rsidRDefault="00122CEB">
            <w:pPr>
              <w:pStyle w:val="ConsPlusNormal"/>
              <w:jc w:val="right"/>
            </w:pPr>
            <w:r>
              <w:t>102877,7</w:t>
            </w:r>
          </w:p>
        </w:tc>
        <w:tc>
          <w:tcPr>
            <w:tcW w:w="1304" w:type="dxa"/>
            <w:vAlign w:val="center"/>
          </w:tcPr>
          <w:p w14:paraId="3E425160" w14:textId="77777777" w:rsidR="00122CEB" w:rsidRDefault="00122CEB">
            <w:pPr>
              <w:pStyle w:val="ConsPlusNormal"/>
              <w:jc w:val="right"/>
            </w:pPr>
            <w:r>
              <w:t>102877,7</w:t>
            </w:r>
          </w:p>
        </w:tc>
        <w:tc>
          <w:tcPr>
            <w:tcW w:w="1361" w:type="dxa"/>
            <w:vAlign w:val="center"/>
          </w:tcPr>
          <w:p w14:paraId="1138A8BE" w14:textId="77777777" w:rsidR="00122CEB" w:rsidRDefault="00122CEB">
            <w:pPr>
              <w:pStyle w:val="ConsPlusNormal"/>
              <w:jc w:val="right"/>
            </w:pPr>
            <w:r>
              <w:t>0,0</w:t>
            </w:r>
          </w:p>
        </w:tc>
        <w:tc>
          <w:tcPr>
            <w:tcW w:w="1264" w:type="dxa"/>
            <w:vAlign w:val="center"/>
          </w:tcPr>
          <w:p w14:paraId="45AE44D5" w14:textId="77777777" w:rsidR="00122CEB" w:rsidRDefault="00122CEB">
            <w:pPr>
              <w:pStyle w:val="ConsPlusNormal"/>
              <w:jc w:val="right"/>
            </w:pPr>
            <w:r>
              <w:t>109164,3</w:t>
            </w:r>
          </w:p>
        </w:tc>
        <w:tc>
          <w:tcPr>
            <w:tcW w:w="1304" w:type="dxa"/>
            <w:vAlign w:val="center"/>
          </w:tcPr>
          <w:p w14:paraId="499387FB" w14:textId="77777777" w:rsidR="00122CEB" w:rsidRDefault="00122CEB">
            <w:pPr>
              <w:pStyle w:val="ConsPlusNormal"/>
              <w:jc w:val="right"/>
            </w:pPr>
            <w:r>
              <w:t>109164,3</w:t>
            </w:r>
          </w:p>
        </w:tc>
        <w:tc>
          <w:tcPr>
            <w:tcW w:w="1361" w:type="dxa"/>
            <w:vAlign w:val="center"/>
          </w:tcPr>
          <w:p w14:paraId="3BD4718A" w14:textId="77777777" w:rsidR="00122CEB" w:rsidRDefault="00122CEB">
            <w:pPr>
              <w:pStyle w:val="ConsPlusNormal"/>
              <w:jc w:val="right"/>
            </w:pPr>
            <w:r>
              <w:t>0,0</w:t>
            </w:r>
          </w:p>
        </w:tc>
        <w:tc>
          <w:tcPr>
            <w:tcW w:w="1264" w:type="dxa"/>
            <w:vAlign w:val="center"/>
          </w:tcPr>
          <w:p w14:paraId="60148E4D" w14:textId="77777777" w:rsidR="00122CEB" w:rsidRDefault="00122CEB">
            <w:pPr>
              <w:pStyle w:val="ConsPlusNormal"/>
              <w:jc w:val="right"/>
            </w:pPr>
            <w:r>
              <w:t>93705,9</w:t>
            </w:r>
          </w:p>
        </w:tc>
        <w:tc>
          <w:tcPr>
            <w:tcW w:w="1304" w:type="dxa"/>
            <w:vAlign w:val="center"/>
          </w:tcPr>
          <w:p w14:paraId="0FA411A4" w14:textId="77777777" w:rsidR="00122CEB" w:rsidRDefault="00122CEB">
            <w:pPr>
              <w:pStyle w:val="ConsPlusNormal"/>
              <w:jc w:val="right"/>
            </w:pPr>
            <w:r>
              <w:t>93705,9</w:t>
            </w:r>
          </w:p>
        </w:tc>
        <w:tc>
          <w:tcPr>
            <w:tcW w:w="1361" w:type="dxa"/>
            <w:vAlign w:val="center"/>
          </w:tcPr>
          <w:p w14:paraId="2445891C" w14:textId="77777777" w:rsidR="00122CEB" w:rsidRDefault="00122CEB">
            <w:pPr>
              <w:pStyle w:val="ConsPlusNormal"/>
              <w:jc w:val="right"/>
            </w:pPr>
            <w:r>
              <w:t>0,0</w:t>
            </w:r>
          </w:p>
        </w:tc>
      </w:tr>
      <w:tr w:rsidR="00122CEB" w14:paraId="79B4329A" w14:textId="77777777">
        <w:tc>
          <w:tcPr>
            <w:tcW w:w="454" w:type="dxa"/>
            <w:vAlign w:val="center"/>
          </w:tcPr>
          <w:p w14:paraId="7EC73D24" w14:textId="77777777" w:rsidR="00122CEB" w:rsidRDefault="00122CEB">
            <w:pPr>
              <w:pStyle w:val="ConsPlusNormal"/>
              <w:jc w:val="center"/>
            </w:pPr>
            <w:r>
              <w:t>38</w:t>
            </w:r>
          </w:p>
        </w:tc>
        <w:tc>
          <w:tcPr>
            <w:tcW w:w="2104" w:type="dxa"/>
          </w:tcPr>
          <w:p w14:paraId="3C8178DA" w14:textId="77777777" w:rsidR="00122CEB" w:rsidRDefault="00122CEB">
            <w:pPr>
              <w:pStyle w:val="ConsPlusNormal"/>
            </w:pPr>
            <w:proofErr w:type="spellStart"/>
            <w:r>
              <w:t>мо</w:t>
            </w:r>
            <w:proofErr w:type="spellEnd"/>
            <w:r>
              <w:t xml:space="preserve"> Кудымкарский</w:t>
            </w:r>
          </w:p>
        </w:tc>
        <w:tc>
          <w:tcPr>
            <w:tcW w:w="1264" w:type="dxa"/>
            <w:vAlign w:val="center"/>
          </w:tcPr>
          <w:p w14:paraId="4E0616E4" w14:textId="77777777" w:rsidR="00122CEB" w:rsidRDefault="00122CEB">
            <w:pPr>
              <w:pStyle w:val="ConsPlusNormal"/>
              <w:jc w:val="right"/>
            </w:pPr>
            <w:r>
              <w:t>804232,2</w:t>
            </w:r>
          </w:p>
        </w:tc>
        <w:tc>
          <w:tcPr>
            <w:tcW w:w="1304" w:type="dxa"/>
            <w:vAlign w:val="center"/>
          </w:tcPr>
          <w:p w14:paraId="5AA8FE8B" w14:textId="77777777" w:rsidR="00122CEB" w:rsidRDefault="00122CEB">
            <w:pPr>
              <w:pStyle w:val="ConsPlusNormal"/>
              <w:jc w:val="right"/>
            </w:pPr>
            <w:r>
              <w:t>392520,5</w:t>
            </w:r>
          </w:p>
        </w:tc>
        <w:tc>
          <w:tcPr>
            <w:tcW w:w="1361" w:type="dxa"/>
            <w:vAlign w:val="center"/>
          </w:tcPr>
          <w:p w14:paraId="203A12E8" w14:textId="77777777" w:rsidR="00122CEB" w:rsidRDefault="00122CEB">
            <w:pPr>
              <w:pStyle w:val="ConsPlusNormal"/>
              <w:jc w:val="right"/>
            </w:pPr>
            <w:r>
              <w:t>411711,7</w:t>
            </w:r>
          </w:p>
        </w:tc>
        <w:tc>
          <w:tcPr>
            <w:tcW w:w="1264" w:type="dxa"/>
            <w:vAlign w:val="center"/>
          </w:tcPr>
          <w:p w14:paraId="6EF42426" w14:textId="77777777" w:rsidR="00122CEB" w:rsidRDefault="00122CEB">
            <w:pPr>
              <w:pStyle w:val="ConsPlusNormal"/>
              <w:jc w:val="right"/>
            </w:pPr>
            <w:r>
              <w:t>796087,7</w:t>
            </w:r>
          </w:p>
        </w:tc>
        <w:tc>
          <w:tcPr>
            <w:tcW w:w="1304" w:type="dxa"/>
            <w:vAlign w:val="center"/>
          </w:tcPr>
          <w:p w14:paraId="271BA5CA" w14:textId="77777777" w:rsidR="00122CEB" w:rsidRDefault="00122CEB">
            <w:pPr>
              <w:pStyle w:val="ConsPlusNormal"/>
              <w:jc w:val="right"/>
            </w:pPr>
            <w:r>
              <w:t>348696,3</w:t>
            </w:r>
          </w:p>
        </w:tc>
        <w:tc>
          <w:tcPr>
            <w:tcW w:w="1361" w:type="dxa"/>
            <w:vAlign w:val="center"/>
          </w:tcPr>
          <w:p w14:paraId="6AB40415" w14:textId="77777777" w:rsidR="00122CEB" w:rsidRDefault="00122CEB">
            <w:pPr>
              <w:pStyle w:val="ConsPlusNormal"/>
              <w:jc w:val="right"/>
            </w:pPr>
            <w:r>
              <w:t>447391,4</w:t>
            </w:r>
          </w:p>
        </w:tc>
        <w:tc>
          <w:tcPr>
            <w:tcW w:w="1264" w:type="dxa"/>
            <w:vAlign w:val="center"/>
          </w:tcPr>
          <w:p w14:paraId="170D8155" w14:textId="77777777" w:rsidR="00122CEB" w:rsidRDefault="00122CEB">
            <w:pPr>
              <w:pStyle w:val="ConsPlusNormal"/>
              <w:jc w:val="right"/>
            </w:pPr>
            <w:r>
              <w:t>718340,0</w:t>
            </w:r>
          </w:p>
        </w:tc>
        <w:tc>
          <w:tcPr>
            <w:tcW w:w="1304" w:type="dxa"/>
            <w:vAlign w:val="center"/>
          </w:tcPr>
          <w:p w14:paraId="7C275C56" w14:textId="77777777" w:rsidR="00122CEB" w:rsidRDefault="00122CEB">
            <w:pPr>
              <w:pStyle w:val="ConsPlusNormal"/>
              <w:jc w:val="right"/>
            </w:pPr>
            <w:r>
              <w:t>234709,9</w:t>
            </w:r>
          </w:p>
        </w:tc>
        <w:tc>
          <w:tcPr>
            <w:tcW w:w="1361" w:type="dxa"/>
            <w:vAlign w:val="center"/>
          </w:tcPr>
          <w:p w14:paraId="0D0E53DE" w14:textId="77777777" w:rsidR="00122CEB" w:rsidRDefault="00122CEB">
            <w:pPr>
              <w:pStyle w:val="ConsPlusNormal"/>
              <w:jc w:val="right"/>
            </w:pPr>
            <w:r>
              <w:t>483630,1</w:t>
            </w:r>
          </w:p>
        </w:tc>
      </w:tr>
      <w:tr w:rsidR="00122CEB" w14:paraId="2DB8A60A" w14:textId="77777777">
        <w:tc>
          <w:tcPr>
            <w:tcW w:w="454" w:type="dxa"/>
            <w:vAlign w:val="center"/>
          </w:tcPr>
          <w:p w14:paraId="11063EAD" w14:textId="77777777" w:rsidR="00122CEB" w:rsidRDefault="00122CEB">
            <w:pPr>
              <w:pStyle w:val="ConsPlusNormal"/>
              <w:jc w:val="center"/>
            </w:pPr>
            <w:r>
              <w:t>39</w:t>
            </w:r>
          </w:p>
        </w:tc>
        <w:tc>
          <w:tcPr>
            <w:tcW w:w="2104" w:type="dxa"/>
          </w:tcPr>
          <w:p w14:paraId="379F28B9" w14:textId="77777777" w:rsidR="00122CEB" w:rsidRDefault="00122CEB">
            <w:pPr>
              <w:pStyle w:val="ConsPlusNormal"/>
            </w:pPr>
            <w:proofErr w:type="spellStart"/>
            <w:r>
              <w:t>мо</w:t>
            </w:r>
            <w:proofErr w:type="spellEnd"/>
            <w:r>
              <w:t xml:space="preserve"> Гайнский</w:t>
            </w:r>
          </w:p>
        </w:tc>
        <w:tc>
          <w:tcPr>
            <w:tcW w:w="1264" w:type="dxa"/>
            <w:vAlign w:val="center"/>
          </w:tcPr>
          <w:p w14:paraId="6FEA0BAF" w14:textId="77777777" w:rsidR="00122CEB" w:rsidRDefault="00122CEB">
            <w:pPr>
              <w:pStyle w:val="ConsPlusNormal"/>
              <w:jc w:val="right"/>
            </w:pPr>
            <w:r>
              <w:t>261148,9</w:t>
            </w:r>
          </w:p>
        </w:tc>
        <w:tc>
          <w:tcPr>
            <w:tcW w:w="1304" w:type="dxa"/>
            <w:vAlign w:val="center"/>
          </w:tcPr>
          <w:p w14:paraId="00CF278C" w14:textId="77777777" w:rsidR="00122CEB" w:rsidRDefault="00122CEB">
            <w:pPr>
              <w:pStyle w:val="ConsPlusNormal"/>
              <w:jc w:val="right"/>
            </w:pPr>
            <w:r>
              <w:t>261148,9</w:t>
            </w:r>
          </w:p>
        </w:tc>
        <w:tc>
          <w:tcPr>
            <w:tcW w:w="1361" w:type="dxa"/>
            <w:vAlign w:val="center"/>
          </w:tcPr>
          <w:p w14:paraId="262CD9C9" w14:textId="77777777" w:rsidR="00122CEB" w:rsidRDefault="00122CEB">
            <w:pPr>
              <w:pStyle w:val="ConsPlusNormal"/>
              <w:jc w:val="right"/>
            </w:pPr>
            <w:r>
              <w:t>0,0</w:t>
            </w:r>
          </w:p>
        </w:tc>
        <w:tc>
          <w:tcPr>
            <w:tcW w:w="1264" w:type="dxa"/>
            <w:vAlign w:val="center"/>
          </w:tcPr>
          <w:p w14:paraId="21ABC924" w14:textId="77777777" w:rsidR="00122CEB" w:rsidRDefault="00122CEB">
            <w:pPr>
              <w:pStyle w:val="ConsPlusNormal"/>
              <w:jc w:val="right"/>
            </w:pPr>
            <w:r>
              <w:t>258467,9</w:t>
            </w:r>
          </w:p>
        </w:tc>
        <w:tc>
          <w:tcPr>
            <w:tcW w:w="1304" w:type="dxa"/>
            <w:vAlign w:val="center"/>
          </w:tcPr>
          <w:p w14:paraId="5650363E" w14:textId="77777777" w:rsidR="00122CEB" w:rsidRDefault="00122CEB">
            <w:pPr>
              <w:pStyle w:val="ConsPlusNormal"/>
              <w:jc w:val="right"/>
            </w:pPr>
            <w:r>
              <w:t>258467,9</w:t>
            </w:r>
          </w:p>
        </w:tc>
        <w:tc>
          <w:tcPr>
            <w:tcW w:w="1361" w:type="dxa"/>
            <w:vAlign w:val="center"/>
          </w:tcPr>
          <w:p w14:paraId="5E3DC7A5" w14:textId="77777777" w:rsidR="00122CEB" w:rsidRDefault="00122CEB">
            <w:pPr>
              <w:pStyle w:val="ConsPlusNormal"/>
              <w:jc w:val="right"/>
            </w:pPr>
            <w:r>
              <w:t>0,0</w:t>
            </w:r>
          </w:p>
        </w:tc>
        <w:tc>
          <w:tcPr>
            <w:tcW w:w="1264" w:type="dxa"/>
            <w:vAlign w:val="center"/>
          </w:tcPr>
          <w:p w14:paraId="0320E24E" w14:textId="77777777" w:rsidR="00122CEB" w:rsidRDefault="00122CEB">
            <w:pPr>
              <w:pStyle w:val="ConsPlusNormal"/>
              <w:jc w:val="right"/>
            </w:pPr>
            <w:r>
              <w:t>242022,3</w:t>
            </w:r>
          </w:p>
        </w:tc>
        <w:tc>
          <w:tcPr>
            <w:tcW w:w="1304" w:type="dxa"/>
            <w:vAlign w:val="center"/>
          </w:tcPr>
          <w:p w14:paraId="1F968A41" w14:textId="77777777" w:rsidR="00122CEB" w:rsidRDefault="00122CEB">
            <w:pPr>
              <w:pStyle w:val="ConsPlusNormal"/>
              <w:jc w:val="right"/>
            </w:pPr>
            <w:r>
              <w:t>242022,3</w:t>
            </w:r>
          </w:p>
        </w:tc>
        <w:tc>
          <w:tcPr>
            <w:tcW w:w="1361" w:type="dxa"/>
            <w:vAlign w:val="center"/>
          </w:tcPr>
          <w:p w14:paraId="6D4290C4" w14:textId="77777777" w:rsidR="00122CEB" w:rsidRDefault="00122CEB">
            <w:pPr>
              <w:pStyle w:val="ConsPlusNormal"/>
              <w:jc w:val="right"/>
            </w:pPr>
            <w:r>
              <w:t>0,0</w:t>
            </w:r>
          </w:p>
        </w:tc>
      </w:tr>
      <w:tr w:rsidR="00122CEB" w14:paraId="04732CF5" w14:textId="77777777">
        <w:tc>
          <w:tcPr>
            <w:tcW w:w="454" w:type="dxa"/>
            <w:vAlign w:val="center"/>
          </w:tcPr>
          <w:p w14:paraId="1FC6AAC5" w14:textId="77777777" w:rsidR="00122CEB" w:rsidRDefault="00122CEB">
            <w:pPr>
              <w:pStyle w:val="ConsPlusNormal"/>
              <w:jc w:val="center"/>
            </w:pPr>
            <w:r>
              <w:t>40</w:t>
            </w:r>
          </w:p>
        </w:tc>
        <w:tc>
          <w:tcPr>
            <w:tcW w:w="2104" w:type="dxa"/>
          </w:tcPr>
          <w:p w14:paraId="239218F1" w14:textId="77777777" w:rsidR="00122CEB" w:rsidRDefault="00122CEB">
            <w:pPr>
              <w:pStyle w:val="ConsPlusNormal"/>
            </w:pPr>
            <w:proofErr w:type="spellStart"/>
            <w:r>
              <w:t>мо</w:t>
            </w:r>
            <w:proofErr w:type="spellEnd"/>
            <w:r>
              <w:t xml:space="preserve"> Косинский</w:t>
            </w:r>
          </w:p>
        </w:tc>
        <w:tc>
          <w:tcPr>
            <w:tcW w:w="1264" w:type="dxa"/>
            <w:vAlign w:val="center"/>
          </w:tcPr>
          <w:p w14:paraId="36D39311" w14:textId="77777777" w:rsidR="00122CEB" w:rsidRDefault="00122CEB">
            <w:pPr>
              <w:pStyle w:val="ConsPlusNormal"/>
              <w:jc w:val="right"/>
            </w:pPr>
            <w:r>
              <w:t>167712,0</w:t>
            </w:r>
          </w:p>
        </w:tc>
        <w:tc>
          <w:tcPr>
            <w:tcW w:w="1304" w:type="dxa"/>
            <w:vAlign w:val="center"/>
          </w:tcPr>
          <w:p w14:paraId="6DBDD1E2" w14:textId="77777777" w:rsidR="00122CEB" w:rsidRDefault="00122CEB">
            <w:pPr>
              <w:pStyle w:val="ConsPlusNormal"/>
              <w:jc w:val="right"/>
            </w:pPr>
            <w:r>
              <w:t>167712,0</w:t>
            </w:r>
          </w:p>
        </w:tc>
        <w:tc>
          <w:tcPr>
            <w:tcW w:w="1361" w:type="dxa"/>
            <w:vAlign w:val="center"/>
          </w:tcPr>
          <w:p w14:paraId="2629BBB8" w14:textId="77777777" w:rsidR="00122CEB" w:rsidRDefault="00122CEB">
            <w:pPr>
              <w:pStyle w:val="ConsPlusNormal"/>
              <w:jc w:val="right"/>
            </w:pPr>
            <w:r>
              <w:t>0,0</w:t>
            </w:r>
          </w:p>
        </w:tc>
        <w:tc>
          <w:tcPr>
            <w:tcW w:w="1264" w:type="dxa"/>
            <w:vAlign w:val="center"/>
          </w:tcPr>
          <w:p w14:paraId="2A135BFC" w14:textId="77777777" w:rsidR="00122CEB" w:rsidRDefault="00122CEB">
            <w:pPr>
              <w:pStyle w:val="ConsPlusNormal"/>
              <w:jc w:val="right"/>
            </w:pPr>
            <w:r>
              <w:t>173000,4</w:t>
            </w:r>
          </w:p>
        </w:tc>
        <w:tc>
          <w:tcPr>
            <w:tcW w:w="1304" w:type="dxa"/>
            <w:vAlign w:val="center"/>
          </w:tcPr>
          <w:p w14:paraId="43BC99BB" w14:textId="77777777" w:rsidR="00122CEB" w:rsidRDefault="00122CEB">
            <w:pPr>
              <w:pStyle w:val="ConsPlusNormal"/>
              <w:jc w:val="right"/>
            </w:pPr>
            <w:r>
              <w:t>173000,4</w:t>
            </w:r>
          </w:p>
        </w:tc>
        <w:tc>
          <w:tcPr>
            <w:tcW w:w="1361" w:type="dxa"/>
            <w:vAlign w:val="center"/>
          </w:tcPr>
          <w:p w14:paraId="356263D7" w14:textId="77777777" w:rsidR="00122CEB" w:rsidRDefault="00122CEB">
            <w:pPr>
              <w:pStyle w:val="ConsPlusNormal"/>
              <w:jc w:val="right"/>
            </w:pPr>
            <w:r>
              <w:t>0,0</w:t>
            </w:r>
          </w:p>
        </w:tc>
        <w:tc>
          <w:tcPr>
            <w:tcW w:w="1264" w:type="dxa"/>
            <w:vAlign w:val="center"/>
          </w:tcPr>
          <w:p w14:paraId="1A9CFED5" w14:textId="77777777" w:rsidR="00122CEB" w:rsidRDefault="00122CEB">
            <w:pPr>
              <w:pStyle w:val="ConsPlusNormal"/>
              <w:jc w:val="right"/>
            </w:pPr>
            <w:r>
              <w:t>154198,9</w:t>
            </w:r>
          </w:p>
        </w:tc>
        <w:tc>
          <w:tcPr>
            <w:tcW w:w="1304" w:type="dxa"/>
            <w:vAlign w:val="center"/>
          </w:tcPr>
          <w:p w14:paraId="13E8EF0C" w14:textId="77777777" w:rsidR="00122CEB" w:rsidRDefault="00122CEB">
            <w:pPr>
              <w:pStyle w:val="ConsPlusNormal"/>
              <w:jc w:val="right"/>
            </w:pPr>
            <w:r>
              <w:t>154198,9</w:t>
            </w:r>
          </w:p>
        </w:tc>
        <w:tc>
          <w:tcPr>
            <w:tcW w:w="1361" w:type="dxa"/>
            <w:vAlign w:val="center"/>
          </w:tcPr>
          <w:p w14:paraId="6A2765A4" w14:textId="77777777" w:rsidR="00122CEB" w:rsidRDefault="00122CEB">
            <w:pPr>
              <w:pStyle w:val="ConsPlusNormal"/>
              <w:jc w:val="right"/>
            </w:pPr>
            <w:r>
              <w:t>0,0</w:t>
            </w:r>
          </w:p>
        </w:tc>
      </w:tr>
      <w:tr w:rsidR="00122CEB" w14:paraId="4703F98B" w14:textId="77777777">
        <w:tc>
          <w:tcPr>
            <w:tcW w:w="454" w:type="dxa"/>
            <w:vAlign w:val="center"/>
          </w:tcPr>
          <w:p w14:paraId="51906774" w14:textId="77777777" w:rsidR="00122CEB" w:rsidRDefault="00122CEB">
            <w:pPr>
              <w:pStyle w:val="ConsPlusNormal"/>
              <w:jc w:val="center"/>
            </w:pPr>
            <w:r>
              <w:t>41</w:t>
            </w:r>
          </w:p>
        </w:tc>
        <w:tc>
          <w:tcPr>
            <w:tcW w:w="2104" w:type="dxa"/>
          </w:tcPr>
          <w:p w14:paraId="2BDDACAD" w14:textId="77777777" w:rsidR="00122CEB" w:rsidRDefault="00122CEB">
            <w:pPr>
              <w:pStyle w:val="ConsPlusNormal"/>
            </w:pPr>
            <w:proofErr w:type="spellStart"/>
            <w:r>
              <w:t>мо</w:t>
            </w:r>
            <w:proofErr w:type="spellEnd"/>
            <w:r>
              <w:t xml:space="preserve"> Кочевский</w:t>
            </w:r>
          </w:p>
        </w:tc>
        <w:tc>
          <w:tcPr>
            <w:tcW w:w="1264" w:type="dxa"/>
            <w:vAlign w:val="center"/>
          </w:tcPr>
          <w:p w14:paraId="72363306" w14:textId="77777777" w:rsidR="00122CEB" w:rsidRDefault="00122CEB">
            <w:pPr>
              <w:pStyle w:val="ConsPlusNormal"/>
              <w:jc w:val="right"/>
            </w:pPr>
            <w:r>
              <w:t>232390,3</w:t>
            </w:r>
          </w:p>
        </w:tc>
        <w:tc>
          <w:tcPr>
            <w:tcW w:w="1304" w:type="dxa"/>
            <w:vAlign w:val="center"/>
          </w:tcPr>
          <w:p w14:paraId="245066A4" w14:textId="77777777" w:rsidR="00122CEB" w:rsidRDefault="00122CEB">
            <w:pPr>
              <w:pStyle w:val="ConsPlusNormal"/>
              <w:jc w:val="right"/>
            </w:pPr>
            <w:r>
              <w:t>232390,3</w:t>
            </w:r>
          </w:p>
        </w:tc>
        <w:tc>
          <w:tcPr>
            <w:tcW w:w="1361" w:type="dxa"/>
            <w:vAlign w:val="center"/>
          </w:tcPr>
          <w:p w14:paraId="3B7E65FD" w14:textId="77777777" w:rsidR="00122CEB" w:rsidRDefault="00122CEB">
            <w:pPr>
              <w:pStyle w:val="ConsPlusNormal"/>
              <w:jc w:val="right"/>
            </w:pPr>
            <w:r>
              <w:t>0,0</w:t>
            </w:r>
          </w:p>
        </w:tc>
        <w:tc>
          <w:tcPr>
            <w:tcW w:w="1264" w:type="dxa"/>
            <w:vAlign w:val="center"/>
          </w:tcPr>
          <w:p w14:paraId="7B1B6E87" w14:textId="77777777" w:rsidR="00122CEB" w:rsidRDefault="00122CEB">
            <w:pPr>
              <w:pStyle w:val="ConsPlusNormal"/>
              <w:jc w:val="right"/>
            </w:pPr>
            <w:r>
              <w:t>239165,2</w:t>
            </w:r>
          </w:p>
        </w:tc>
        <w:tc>
          <w:tcPr>
            <w:tcW w:w="1304" w:type="dxa"/>
            <w:vAlign w:val="center"/>
          </w:tcPr>
          <w:p w14:paraId="666C2627" w14:textId="77777777" w:rsidR="00122CEB" w:rsidRDefault="00122CEB">
            <w:pPr>
              <w:pStyle w:val="ConsPlusNormal"/>
              <w:jc w:val="right"/>
            </w:pPr>
            <w:r>
              <w:t>239165,2</w:t>
            </w:r>
          </w:p>
        </w:tc>
        <w:tc>
          <w:tcPr>
            <w:tcW w:w="1361" w:type="dxa"/>
            <w:vAlign w:val="center"/>
          </w:tcPr>
          <w:p w14:paraId="5E00A2C6" w14:textId="77777777" w:rsidR="00122CEB" w:rsidRDefault="00122CEB">
            <w:pPr>
              <w:pStyle w:val="ConsPlusNormal"/>
              <w:jc w:val="right"/>
            </w:pPr>
            <w:r>
              <w:t>0,0</w:t>
            </w:r>
          </w:p>
        </w:tc>
        <w:tc>
          <w:tcPr>
            <w:tcW w:w="1264" w:type="dxa"/>
            <w:vAlign w:val="center"/>
          </w:tcPr>
          <w:p w14:paraId="59716264" w14:textId="77777777" w:rsidR="00122CEB" w:rsidRDefault="00122CEB">
            <w:pPr>
              <w:pStyle w:val="ConsPlusNormal"/>
              <w:jc w:val="right"/>
            </w:pPr>
            <w:r>
              <w:t>213579,0</w:t>
            </w:r>
          </w:p>
        </w:tc>
        <w:tc>
          <w:tcPr>
            <w:tcW w:w="1304" w:type="dxa"/>
            <w:vAlign w:val="center"/>
          </w:tcPr>
          <w:p w14:paraId="6DD875B6" w14:textId="77777777" w:rsidR="00122CEB" w:rsidRDefault="00122CEB">
            <w:pPr>
              <w:pStyle w:val="ConsPlusNormal"/>
              <w:jc w:val="right"/>
            </w:pPr>
            <w:r>
              <w:t>213579,0</w:t>
            </w:r>
          </w:p>
        </w:tc>
        <w:tc>
          <w:tcPr>
            <w:tcW w:w="1361" w:type="dxa"/>
            <w:vAlign w:val="center"/>
          </w:tcPr>
          <w:p w14:paraId="2428A9BA" w14:textId="77777777" w:rsidR="00122CEB" w:rsidRDefault="00122CEB">
            <w:pPr>
              <w:pStyle w:val="ConsPlusNormal"/>
              <w:jc w:val="right"/>
            </w:pPr>
            <w:r>
              <w:t>0,0</w:t>
            </w:r>
          </w:p>
        </w:tc>
      </w:tr>
      <w:tr w:rsidR="00122CEB" w14:paraId="74D0AE6A" w14:textId="77777777">
        <w:tc>
          <w:tcPr>
            <w:tcW w:w="454" w:type="dxa"/>
            <w:vAlign w:val="center"/>
          </w:tcPr>
          <w:p w14:paraId="7E893371" w14:textId="77777777" w:rsidR="00122CEB" w:rsidRDefault="00122CEB">
            <w:pPr>
              <w:pStyle w:val="ConsPlusNormal"/>
              <w:jc w:val="center"/>
            </w:pPr>
            <w:r>
              <w:t>42</w:t>
            </w:r>
          </w:p>
        </w:tc>
        <w:tc>
          <w:tcPr>
            <w:tcW w:w="2104" w:type="dxa"/>
          </w:tcPr>
          <w:p w14:paraId="7087701B" w14:textId="77777777" w:rsidR="00122CEB" w:rsidRDefault="00122CEB">
            <w:pPr>
              <w:pStyle w:val="ConsPlusNormal"/>
            </w:pPr>
            <w:proofErr w:type="spellStart"/>
            <w:r>
              <w:t>мо</w:t>
            </w:r>
            <w:proofErr w:type="spellEnd"/>
            <w:r>
              <w:t xml:space="preserve"> Юрлинский</w:t>
            </w:r>
          </w:p>
        </w:tc>
        <w:tc>
          <w:tcPr>
            <w:tcW w:w="1264" w:type="dxa"/>
            <w:vAlign w:val="center"/>
          </w:tcPr>
          <w:p w14:paraId="16E4B7F8" w14:textId="77777777" w:rsidR="00122CEB" w:rsidRDefault="00122CEB">
            <w:pPr>
              <w:pStyle w:val="ConsPlusNormal"/>
              <w:jc w:val="right"/>
            </w:pPr>
            <w:r>
              <w:t>231705,5</w:t>
            </w:r>
          </w:p>
        </w:tc>
        <w:tc>
          <w:tcPr>
            <w:tcW w:w="1304" w:type="dxa"/>
            <w:vAlign w:val="center"/>
          </w:tcPr>
          <w:p w14:paraId="5F7257D2" w14:textId="77777777" w:rsidR="00122CEB" w:rsidRDefault="00122CEB">
            <w:pPr>
              <w:pStyle w:val="ConsPlusNormal"/>
              <w:jc w:val="right"/>
            </w:pPr>
            <w:r>
              <w:t>231705,5</w:t>
            </w:r>
          </w:p>
        </w:tc>
        <w:tc>
          <w:tcPr>
            <w:tcW w:w="1361" w:type="dxa"/>
            <w:vAlign w:val="center"/>
          </w:tcPr>
          <w:p w14:paraId="409FEC01" w14:textId="77777777" w:rsidR="00122CEB" w:rsidRDefault="00122CEB">
            <w:pPr>
              <w:pStyle w:val="ConsPlusNormal"/>
              <w:jc w:val="right"/>
            </w:pPr>
            <w:r>
              <w:t>0,0</w:t>
            </w:r>
          </w:p>
        </w:tc>
        <w:tc>
          <w:tcPr>
            <w:tcW w:w="1264" w:type="dxa"/>
            <w:vAlign w:val="center"/>
          </w:tcPr>
          <w:p w14:paraId="522DBE99" w14:textId="77777777" w:rsidR="00122CEB" w:rsidRDefault="00122CEB">
            <w:pPr>
              <w:pStyle w:val="ConsPlusNormal"/>
              <w:jc w:val="right"/>
            </w:pPr>
            <w:r>
              <w:t>232035,6</w:t>
            </w:r>
          </w:p>
        </w:tc>
        <w:tc>
          <w:tcPr>
            <w:tcW w:w="1304" w:type="dxa"/>
            <w:vAlign w:val="center"/>
          </w:tcPr>
          <w:p w14:paraId="3FF5E46D" w14:textId="77777777" w:rsidR="00122CEB" w:rsidRDefault="00122CEB">
            <w:pPr>
              <w:pStyle w:val="ConsPlusNormal"/>
              <w:jc w:val="right"/>
            </w:pPr>
            <w:r>
              <w:t>232035,6</w:t>
            </w:r>
          </w:p>
        </w:tc>
        <w:tc>
          <w:tcPr>
            <w:tcW w:w="1361" w:type="dxa"/>
            <w:vAlign w:val="center"/>
          </w:tcPr>
          <w:p w14:paraId="5748F234" w14:textId="77777777" w:rsidR="00122CEB" w:rsidRDefault="00122CEB">
            <w:pPr>
              <w:pStyle w:val="ConsPlusNormal"/>
              <w:jc w:val="right"/>
            </w:pPr>
            <w:r>
              <w:t>0,0</w:t>
            </w:r>
          </w:p>
        </w:tc>
        <w:tc>
          <w:tcPr>
            <w:tcW w:w="1264" w:type="dxa"/>
            <w:vAlign w:val="center"/>
          </w:tcPr>
          <w:p w14:paraId="24808F1B" w14:textId="77777777" w:rsidR="00122CEB" w:rsidRDefault="00122CEB">
            <w:pPr>
              <w:pStyle w:val="ConsPlusNormal"/>
              <w:jc w:val="right"/>
            </w:pPr>
            <w:r>
              <w:t>214777,0</w:t>
            </w:r>
          </w:p>
        </w:tc>
        <w:tc>
          <w:tcPr>
            <w:tcW w:w="1304" w:type="dxa"/>
            <w:vAlign w:val="center"/>
          </w:tcPr>
          <w:p w14:paraId="72FECCF5" w14:textId="77777777" w:rsidR="00122CEB" w:rsidRDefault="00122CEB">
            <w:pPr>
              <w:pStyle w:val="ConsPlusNormal"/>
              <w:jc w:val="right"/>
            </w:pPr>
            <w:r>
              <w:t>214777,0</w:t>
            </w:r>
          </w:p>
        </w:tc>
        <w:tc>
          <w:tcPr>
            <w:tcW w:w="1361" w:type="dxa"/>
            <w:vAlign w:val="center"/>
          </w:tcPr>
          <w:p w14:paraId="3409BE27" w14:textId="77777777" w:rsidR="00122CEB" w:rsidRDefault="00122CEB">
            <w:pPr>
              <w:pStyle w:val="ConsPlusNormal"/>
              <w:jc w:val="right"/>
            </w:pPr>
            <w:r>
              <w:t>0,0</w:t>
            </w:r>
          </w:p>
        </w:tc>
      </w:tr>
      <w:tr w:rsidR="00122CEB" w14:paraId="775BB179" w14:textId="77777777">
        <w:tc>
          <w:tcPr>
            <w:tcW w:w="454" w:type="dxa"/>
            <w:vAlign w:val="center"/>
          </w:tcPr>
          <w:p w14:paraId="04C006F5" w14:textId="77777777" w:rsidR="00122CEB" w:rsidRDefault="00122CEB">
            <w:pPr>
              <w:pStyle w:val="ConsPlusNormal"/>
              <w:jc w:val="center"/>
            </w:pPr>
            <w:r>
              <w:t>43</w:t>
            </w:r>
          </w:p>
        </w:tc>
        <w:tc>
          <w:tcPr>
            <w:tcW w:w="2104" w:type="dxa"/>
          </w:tcPr>
          <w:p w14:paraId="55D78E97" w14:textId="77777777" w:rsidR="00122CEB" w:rsidRDefault="00122CEB">
            <w:pPr>
              <w:pStyle w:val="ConsPlusNormal"/>
            </w:pPr>
            <w:proofErr w:type="spellStart"/>
            <w:r>
              <w:t>мо</w:t>
            </w:r>
            <w:proofErr w:type="spellEnd"/>
            <w:r>
              <w:t xml:space="preserve"> Юсьвинский</w:t>
            </w:r>
          </w:p>
        </w:tc>
        <w:tc>
          <w:tcPr>
            <w:tcW w:w="1264" w:type="dxa"/>
            <w:vAlign w:val="center"/>
          </w:tcPr>
          <w:p w14:paraId="4986096D" w14:textId="77777777" w:rsidR="00122CEB" w:rsidRDefault="00122CEB">
            <w:pPr>
              <w:pStyle w:val="ConsPlusNormal"/>
              <w:jc w:val="right"/>
            </w:pPr>
            <w:r>
              <w:t>350070,2</w:t>
            </w:r>
          </w:p>
        </w:tc>
        <w:tc>
          <w:tcPr>
            <w:tcW w:w="1304" w:type="dxa"/>
            <w:vAlign w:val="center"/>
          </w:tcPr>
          <w:p w14:paraId="36247AE2" w14:textId="77777777" w:rsidR="00122CEB" w:rsidRDefault="00122CEB">
            <w:pPr>
              <w:pStyle w:val="ConsPlusNormal"/>
              <w:jc w:val="right"/>
            </w:pPr>
            <w:r>
              <w:t>350070,2</w:t>
            </w:r>
          </w:p>
        </w:tc>
        <w:tc>
          <w:tcPr>
            <w:tcW w:w="1361" w:type="dxa"/>
            <w:vAlign w:val="center"/>
          </w:tcPr>
          <w:p w14:paraId="308AF33D" w14:textId="77777777" w:rsidR="00122CEB" w:rsidRDefault="00122CEB">
            <w:pPr>
              <w:pStyle w:val="ConsPlusNormal"/>
              <w:jc w:val="right"/>
            </w:pPr>
            <w:r>
              <w:t>0,0</w:t>
            </w:r>
          </w:p>
        </w:tc>
        <w:tc>
          <w:tcPr>
            <w:tcW w:w="1264" w:type="dxa"/>
            <w:vAlign w:val="center"/>
          </w:tcPr>
          <w:p w14:paraId="5DA23B68" w14:textId="77777777" w:rsidR="00122CEB" w:rsidRDefault="00122CEB">
            <w:pPr>
              <w:pStyle w:val="ConsPlusNormal"/>
              <w:jc w:val="right"/>
            </w:pPr>
            <w:r>
              <w:t>361108,6</w:t>
            </w:r>
          </w:p>
        </w:tc>
        <w:tc>
          <w:tcPr>
            <w:tcW w:w="1304" w:type="dxa"/>
            <w:vAlign w:val="center"/>
          </w:tcPr>
          <w:p w14:paraId="33CDF33A" w14:textId="77777777" w:rsidR="00122CEB" w:rsidRDefault="00122CEB">
            <w:pPr>
              <w:pStyle w:val="ConsPlusNormal"/>
              <w:jc w:val="right"/>
            </w:pPr>
            <w:r>
              <w:t>361108,6</w:t>
            </w:r>
          </w:p>
        </w:tc>
        <w:tc>
          <w:tcPr>
            <w:tcW w:w="1361" w:type="dxa"/>
            <w:vAlign w:val="center"/>
          </w:tcPr>
          <w:p w14:paraId="7EF8C7DE" w14:textId="77777777" w:rsidR="00122CEB" w:rsidRDefault="00122CEB">
            <w:pPr>
              <w:pStyle w:val="ConsPlusNormal"/>
              <w:jc w:val="right"/>
            </w:pPr>
            <w:r>
              <w:t>0,0</w:t>
            </w:r>
          </w:p>
        </w:tc>
        <w:tc>
          <w:tcPr>
            <w:tcW w:w="1264" w:type="dxa"/>
            <w:vAlign w:val="center"/>
          </w:tcPr>
          <w:p w14:paraId="29187AA6" w14:textId="77777777" w:rsidR="00122CEB" w:rsidRDefault="00122CEB">
            <w:pPr>
              <w:pStyle w:val="ConsPlusNormal"/>
              <w:jc w:val="right"/>
            </w:pPr>
            <w:r>
              <w:t>321982,6</w:t>
            </w:r>
          </w:p>
        </w:tc>
        <w:tc>
          <w:tcPr>
            <w:tcW w:w="1304" w:type="dxa"/>
            <w:vAlign w:val="center"/>
          </w:tcPr>
          <w:p w14:paraId="2B25F478" w14:textId="77777777" w:rsidR="00122CEB" w:rsidRDefault="00122CEB">
            <w:pPr>
              <w:pStyle w:val="ConsPlusNormal"/>
              <w:jc w:val="right"/>
            </w:pPr>
            <w:r>
              <w:t>321982,6</w:t>
            </w:r>
          </w:p>
        </w:tc>
        <w:tc>
          <w:tcPr>
            <w:tcW w:w="1361" w:type="dxa"/>
            <w:vAlign w:val="center"/>
          </w:tcPr>
          <w:p w14:paraId="6A2061FA" w14:textId="77777777" w:rsidR="00122CEB" w:rsidRDefault="00122CEB">
            <w:pPr>
              <w:pStyle w:val="ConsPlusNormal"/>
              <w:jc w:val="right"/>
            </w:pPr>
            <w:r>
              <w:t>0,0</w:t>
            </w:r>
          </w:p>
        </w:tc>
      </w:tr>
      <w:tr w:rsidR="00122CEB" w14:paraId="2367B658" w14:textId="77777777">
        <w:tc>
          <w:tcPr>
            <w:tcW w:w="454" w:type="dxa"/>
            <w:vAlign w:val="center"/>
          </w:tcPr>
          <w:p w14:paraId="13B46040" w14:textId="77777777" w:rsidR="00122CEB" w:rsidRDefault="00122CEB">
            <w:pPr>
              <w:pStyle w:val="ConsPlusNormal"/>
            </w:pPr>
          </w:p>
        </w:tc>
        <w:tc>
          <w:tcPr>
            <w:tcW w:w="2104" w:type="dxa"/>
          </w:tcPr>
          <w:p w14:paraId="09DD434E" w14:textId="77777777" w:rsidR="00122CEB" w:rsidRDefault="00122CEB">
            <w:pPr>
              <w:pStyle w:val="ConsPlusNormal"/>
            </w:pPr>
            <w:r>
              <w:t>Нераспределенный остаток</w:t>
            </w:r>
          </w:p>
        </w:tc>
        <w:tc>
          <w:tcPr>
            <w:tcW w:w="1264" w:type="dxa"/>
            <w:vAlign w:val="center"/>
          </w:tcPr>
          <w:p w14:paraId="086BC8D4" w14:textId="77777777" w:rsidR="00122CEB" w:rsidRDefault="00122CEB">
            <w:pPr>
              <w:pStyle w:val="ConsPlusNormal"/>
              <w:jc w:val="right"/>
            </w:pPr>
            <w:r>
              <w:t>0,0</w:t>
            </w:r>
          </w:p>
        </w:tc>
        <w:tc>
          <w:tcPr>
            <w:tcW w:w="1304" w:type="dxa"/>
            <w:vAlign w:val="center"/>
          </w:tcPr>
          <w:p w14:paraId="2A04170D" w14:textId="77777777" w:rsidR="00122CEB" w:rsidRDefault="00122CEB">
            <w:pPr>
              <w:pStyle w:val="ConsPlusNormal"/>
              <w:jc w:val="right"/>
            </w:pPr>
            <w:r>
              <w:t>0,0</w:t>
            </w:r>
          </w:p>
        </w:tc>
        <w:tc>
          <w:tcPr>
            <w:tcW w:w="1361" w:type="dxa"/>
            <w:vAlign w:val="center"/>
          </w:tcPr>
          <w:p w14:paraId="79F523BD" w14:textId="77777777" w:rsidR="00122CEB" w:rsidRDefault="00122CEB">
            <w:pPr>
              <w:pStyle w:val="ConsPlusNormal"/>
              <w:jc w:val="right"/>
            </w:pPr>
            <w:r>
              <w:t>0,0</w:t>
            </w:r>
          </w:p>
        </w:tc>
        <w:tc>
          <w:tcPr>
            <w:tcW w:w="1264" w:type="dxa"/>
            <w:vAlign w:val="center"/>
          </w:tcPr>
          <w:p w14:paraId="4C68F794" w14:textId="77777777" w:rsidR="00122CEB" w:rsidRDefault="00122CEB">
            <w:pPr>
              <w:pStyle w:val="ConsPlusNormal"/>
              <w:jc w:val="right"/>
            </w:pPr>
            <w:r>
              <w:t>1159403,5</w:t>
            </w:r>
          </w:p>
        </w:tc>
        <w:tc>
          <w:tcPr>
            <w:tcW w:w="1304" w:type="dxa"/>
            <w:vAlign w:val="center"/>
          </w:tcPr>
          <w:p w14:paraId="71EED496" w14:textId="77777777" w:rsidR="00122CEB" w:rsidRDefault="00122CEB">
            <w:pPr>
              <w:pStyle w:val="ConsPlusNormal"/>
              <w:jc w:val="right"/>
            </w:pPr>
            <w:r>
              <w:t>0,0</w:t>
            </w:r>
          </w:p>
        </w:tc>
        <w:tc>
          <w:tcPr>
            <w:tcW w:w="1361" w:type="dxa"/>
            <w:vAlign w:val="center"/>
          </w:tcPr>
          <w:p w14:paraId="725E66F1" w14:textId="77777777" w:rsidR="00122CEB" w:rsidRDefault="00122CEB">
            <w:pPr>
              <w:pStyle w:val="ConsPlusNormal"/>
              <w:jc w:val="right"/>
            </w:pPr>
            <w:r>
              <w:t>0,0</w:t>
            </w:r>
          </w:p>
        </w:tc>
        <w:tc>
          <w:tcPr>
            <w:tcW w:w="1264" w:type="dxa"/>
            <w:vAlign w:val="center"/>
          </w:tcPr>
          <w:p w14:paraId="2AA00D7C" w14:textId="77777777" w:rsidR="00122CEB" w:rsidRDefault="00122CEB">
            <w:pPr>
              <w:pStyle w:val="ConsPlusNormal"/>
              <w:jc w:val="right"/>
            </w:pPr>
            <w:r>
              <w:t>3062861,1</w:t>
            </w:r>
          </w:p>
        </w:tc>
        <w:tc>
          <w:tcPr>
            <w:tcW w:w="1304" w:type="dxa"/>
            <w:vAlign w:val="center"/>
          </w:tcPr>
          <w:p w14:paraId="5932111B" w14:textId="77777777" w:rsidR="00122CEB" w:rsidRDefault="00122CEB">
            <w:pPr>
              <w:pStyle w:val="ConsPlusNormal"/>
              <w:jc w:val="right"/>
            </w:pPr>
            <w:r>
              <w:t>0,0</w:t>
            </w:r>
          </w:p>
        </w:tc>
        <w:tc>
          <w:tcPr>
            <w:tcW w:w="1361" w:type="dxa"/>
            <w:vAlign w:val="center"/>
          </w:tcPr>
          <w:p w14:paraId="70C72873" w14:textId="77777777" w:rsidR="00122CEB" w:rsidRDefault="00122CEB">
            <w:pPr>
              <w:pStyle w:val="ConsPlusNormal"/>
              <w:jc w:val="right"/>
            </w:pPr>
            <w:r>
              <w:t>0,0</w:t>
            </w:r>
          </w:p>
        </w:tc>
      </w:tr>
      <w:tr w:rsidR="00122CEB" w14:paraId="4CDA1593" w14:textId="77777777">
        <w:tc>
          <w:tcPr>
            <w:tcW w:w="454" w:type="dxa"/>
            <w:vAlign w:val="center"/>
          </w:tcPr>
          <w:p w14:paraId="5CCB1D77" w14:textId="77777777" w:rsidR="00122CEB" w:rsidRDefault="00122CEB">
            <w:pPr>
              <w:pStyle w:val="ConsPlusNormal"/>
            </w:pPr>
          </w:p>
        </w:tc>
        <w:tc>
          <w:tcPr>
            <w:tcW w:w="2104" w:type="dxa"/>
          </w:tcPr>
          <w:p w14:paraId="773653B7" w14:textId="77777777" w:rsidR="00122CEB" w:rsidRDefault="00122CEB">
            <w:pPr>
              <w:pStyle w:val="ConsPlusNormal"/>
            </w:pPr>
            <w:r>
              <w:t>Всего Пермский край</w:t>
            </w:r>
          </w:p>
        </w:tc>
        <w:tc>
          <w:tcPr>
            <w:tcW w:w="1264" w:type="dxa"/>
            <w:vAlign w:val="center"/>
          </w:tcPr>
          <w:p w14:paraId="7A368C7D" w14:textId="77777777" w:rsidR="00122CEB" w:rsidRDefault="00122CEB">
            <w:pPr>
              <w:pStyle w:val="ConsPlusNormal"/>
              <w:jc w:val="right"/>
            </w:pPr>
            <w:r>
              <w:t>13560693,7</w:t>
            </w:r>
          </w:p>
        </w:tc>
        <w:tc>
          <w:tcPr>
            <w:tcW w:w="1304" w:type="dxa"/>
            <w:vAlign w:val="center"/>
          </w:tcPr>
          <w:p w14:paraId="19B87EBD" w14:textId="77777777" w:rsidR="00122CEB" w:rsidRDefault="00122CEB">
            <w:pPr>
              <w:pStyle w:val="ConsPlusNormal"/>
              <w:jc w:val="right"/>
            </w:pPr>
            <w:r>
              <w:t>9908405,5</w:t>
            </w:r>
          </w:p>
        </w:tc>
        <w:tc>
          <w:tcPr>
            <w:tcW w:w="1361" w:type="dxa"/>
            <w:vAlign w:val="center"/>
          </w:tcPr>
          <w:p w14:paraId="55E2DEB8" w14:textId="77777777" w:rsidR="00122CEB" w:rsidRDefault="00122CEB">
            <w:pPr>
              <w:pStyle w:val="ConsPlusNormal"/>
              <w:jc w:val="right"/>
            </w:pPr>
            <w:r>
              <w:t>3652288,2</w:t>
            </w:r>
          </w:p>
        </w:tc>
        <w:tc>
          <w:tcPr>
            <w:tcW w:w="1264" w:type="dxa"/>
            <w:vAlign w:val="center"/>
          </w:tcPr>
          <w:p w14:paraId="7B870C50" w14:textId="77777777" w:rsidR="00122CEB" w:rsidRDefault="00122CEB">
            <w:pPr>
              <w:pStyle w:val="ConsPlusNormal"/>
              <w:jc w:val="right"/>
            </w:pPr>
            <w:r>
              <w:t>14492544,0</w:t>
            </w:r>
          </w:p>
        </w:tc>
        <w:tc>
          <w:tcPr>
            <w:tcW w:w="1304" w:type="dxa"/>
            <w:vAlign w:val="center"/>
          </w:tcPr>
          <w:p w14:paraId="06F0403E" w14:textId="77777777" w:rsidR="00122CEB" w:rsidRDefault="00122CEB">
            <w:pPr>
              <w:pStyle w:val="ConsPlusNormal"/>
              <w:jc w:val="right"/>
            </w:pPr>
            <w:r>
              <w:t>9787208,8</w:t>
            </w:r>
          </w:p>
        </w:tc>
        <w:tc>
          <w:tcPr>
            <w:tcW w:w="1361" w:type="dxa"/>
            <w:vAlign w:val="center"/>
          </w:tcPr>
          <w:p w14:paraId="49DD42A5" w14:textId="77777777" w:rsidR="00122CEB" w:rsidRDefault="00122CEB">
            <w:pPr>
              <w:pStyle w:val="ConsPlusNormal"/>
              <w:jc w:val="right"/>
            </w:pPr>
            <w:r>
              <w:t>3545931,7</w:t>
            </w:r>
          </w:p>
        </w:tc>
        <w:tc>
          <w:tcPr>
            <w:tcW w:w="1264" w:type="dxa"/>
            <w:vAlign w:val="center"/>
          </w:tcPr>
          <w:p w14:paraId="48528FA7" w14:textId="77777777" w:rsidR="00122CEB" w:rsidRDefault="00122CEB">
            <w:pPr>
              <w:pStyle w:val="ConsPlusNormal"/>
              <w:jc w:val="right"/>
            </w:pPr>
            <w:r>
              <w:t>15314305,4</w:t>
            </w:r>
          </w:p>
        </w:tc>
        <w:tc>
          <w:tcPr>
            <w:tcW w:w="1304" w:type="dxa"/>
            <w:vAlign w:val="center"/>
          </w:tcPr>
          <w:p w14:paraId="225DE019" w14:textId="77777777" w:rsidR="00122CEB" w:rsidRDefault="00122CEB">
            <w:pPr>
              <w:pStyle w:val="ConsPlusNormal"/>
              <w:jc w:val="right"/>
            </w:pPr>
            <w:r>
              <w:t>8578261,4</w:t>
            </w:r>
          </w:p>
        </w:tc>
        <w:tc>
          <w:tcPr>
            <w:tcW w:w="1361" w:type="dxa"/>
            <w:vAlign w:val="center"/>
          </w:tcPr>
          <w:p w14:paraId="066ADE2D" w14:textId="77777777" w:rsidR="00122CEB" w:rsidRDefault="00122CEB">
            <w:pPr>
              <w:pStyle w:val="ConsPlusNormal"/>
              <w:jc w:val="right"/>
            </w:pPr>
            <w:r>
              <w:t>3673182,9</w:t>
            </w:r>
          </w:p>
        </w:tc>
      </w:tr>
    </w:tbl>
    <w:p w14:paraId="657A8F34" w14:textId="77777777" w:rsidR="00122CEB" w:rsidRDefault="00122CEB">
      <w:pPr>
        <w:pStyle w:val="ConsPlusNormal"/>
        <w:sectPr w:rsidR="00122CEB">
          <w:pgSz w:w="16838" w:h="11905" w:orient="landscape"/>
          <w:pgMar w:top="1701" w:right="1134" w:bottom="850" w:left="1134" w:header="0" w:footer="0" w:gutter="0"/>
          <w:cols w:space="720"/>
          <w:titlePg/>
        </w:sectPr>
      </w:pPr>
    </w:p>
    <w:p w14:paraId="29D49FD3" w14:textId="77777777" w:rsidR="00122CEB" w:rsidRDefault="00122CEB">
      <w:pPr>
        <w:pStyle w:val="ConsPlusNormal"/>
        <w:jc w:val="both"/>
      </w:pPr>
    </w:p>
    <w:p w14:paraId="5D0424A3" w14:textId="77777777" w:rsidR="00122CEB" w:rsidRDefault="00122CEB">
      <w:pPr>
        <w:pStyle w:val="ConsPlusNormal"/>
        <w:jc w:val="both"/>
      </w:pPr>
    </w:p>
    <w:p w14:paraId="02FE69E5" w14:textId="77777777" w:rsidR="00122CEB" w:rsidRDefault="00122CEB">
      <w:pPr>
        <w:pStyle w:val="ConsPlusNormal"/>
        <w:jc w:val="both"/>
      </w:pPr>
    </w:p>
    <w:p w14:paraId="75312026" w14:textId="77777777" w:rsidR="00122CEB" w:rsidRDefault="00122CEB">
      <w:pPr>
        <w:pStyle w:val="ConsPlusNormal"/>
        <w:jc w:val="both"/>
      </w:pPr>
    </w:p>
    <w:p w14:paraId="78AB4737" w14:textId="77777777" w:rsidR="00122CEB" w:rsidRDefault="00122CEB">
      <w:pPr>
        <w:pStyle w:val="ConsPlusNormal"/>
        <w:jc w:val="both"/>
      </w:pPr>
    </w:p>
    <w:p w14:paraId="5DD81206" w14:textId="77777777" w:rsidR="00122CEB" w:rsidRDefault="00122CEB">
      <w:pPr>
        <w:pStyle w:val="ConsPlusNormal"/>
        <w:jc w:val="right"/>
        <w:outlineLvl w:val="0"/>
      </w:pPr>
      <w:r>
        <w:t>Приложение 9</w:t>
      </w:r>
    </w:p>
    <w:p w14:paraId="4538528F" w14:textId="77777777" w:rsidR="00122CEB" w:rsidRDefault="00122CEB">
      <w:pPr>
        <w:pStyle w:val="ConsPlusNormal"/>
        <w:jc w:val="right"/>
      </w:pPr>
      <w:r>
        <w:t>к Закону</w:t>
      </w:r>
    </w:p>
    <w:p w14:paraId="1CC424BF" w14:textId="77777777" w:rsidR="00122CEB" w:rsidRDefault="00122CEB">
      <w:pPr>
        <w:pStyle w:val="ConsPlusNormal"/>
        <w:jc w:val="right"/>
      </w:pPr>
      <w:r>
        <w:t>Пермского края</w:t>
      </w:r>
    </w:p>
    <w:p w14:paraId="2BC28356" w14:textId="77777777" w:rsidR="00122CEB" w:rsidRDefault="00122CEB">
      <w:pPr>
        <w:pStyle w:val="ConsPlusNormal"/>
        <w:jc w:val="right"/>
      </w:pPr>
      <w:r>
        <w:t>от 07.12.2023 N 253-ПК</w:t>
      </w:r>
    </w:p>
    <w:p w14:paraId="60354CD0" w14:textId="77777777" w:rsidR="00122CEB" w:rsidRDefault="00122CEB">
      <w:pPr>
        <w:pStyle w:val="ConsPlusNormal"/>
        <w:jc w:val="both"/>
      </w:pPr>
    </w:p>
    <w:p w14:paraId="77D0A7D8" w14:textId="77777777" w:rsidR="00122CEB" w:rsidRDefault="00122CEB">
      <w:pPr>
        <w:pStyle w:val="ConsPlusTitle"/>
        <w:jc w:val="center"/>
      </w:pPr>
      <w:bookmarkStart w:id="13" w:name="P38191"/>
      <w:bookmarkEnd w:id="13"/>
      <w:r>
        <w:t>ДОПОЛНИТЕЛЬНЫЕ НОРМАТИВЫ</w:t>
      </w:r>
    </w:p>
    <w:p w14:paraId="1AC3F2F8" w14:textId="77777777" w:rsidR="00122CEB" w:rsidRDefault="00122CEB">
      <w:pPr>
        <w:pStyle w:val="ConsPlusTitle"/>
        <w:jc w:val="center"/>
      </w:pPr>
      <w:r>
        <w:t>ОТЧИСЛЕНИЙ В БЮДЖЕТЫ МУНИЦИПАЛЬНЫХ ОБРАЗОВАНИЙ ПО НАЛОГУ</w:t>
      </w:r>
    </w:p>
    <w:p w14:paraId="6A4CE457" w14:textId="77777777" w:rsidR="00122CEB" w:rsidRDefault="00122CEB">
      <w:pPr>
        <w:pStyle w:val="ConsPlusTitle"/>
        <w:jc w:val="center"/>
      </w:pPr>
      <w:r>
        <w:t>НА ДОХОДЫ ФИЗИЧЕСКИХ ЛИЦ И ПО НАЛОГУ НА ДОХОДЫ ФИЗИЧЕСКИХ</w:t>
      </w:r>
    </w:p>
    <w:p w14:paraId="22E0CC0D" w14:textId="77777777" w:rsidR="00122CEB" w:rsidRDefault="00122CEB">
      <w:pPr>
        <w:pStyle w:val="ConsPlusTitle"/>
        <w:jc w:val="center"/>
      </w:pPr>
      <w:r>
        <w:t>ЛИЦ В ЧАСТИ СУММЫ НАЛОГА, ПРЕВЫШАЮЩЕЙ 650 ТЫС. РУБЛЕЙ,</w:t>
      </w:r>
    </w:p>
    <w:p w14:paraId="2500DE86" w14:textId="77777777" w:rsidR="00122CEB" w:rsidRDefault="00122CEB">
      <w:pPr>
        <w:pStyle w:val="ConsPlusTitle"/>
        <w:jc w:val="center"/>
      </w:pPr>
      <w:r>
        <w:t>ОТНОСЯЩЕЙСЯ К ЧАСТИ НАЛОГОВОЙ БАЗЫ, ПРЕВЫШАЮЩЕЙ 5 МЛН.</w:t>
      </w:r>
    </w:p>
    <w:p w14:paraId="2D657F51" w14:textId="77777777" w:rsidR="00122CEB" w:rsidRDefault="00122CEB">
      <w:pPr>
        <w:pStyle w:val="ConsPlusTitle"/>
        <w:jc w:val="center"/>
      </w:pPr>
      <w:r>
        <w:t>РУБЛЕЙ, ОТ НАЛОГА, ПОДЛЕЖАЩЕГО ЗАЧИСЛЕНИЮ</w:t>
      </w:r>
    </w:p>
    <w:p w14:paraId="29D20897" w14:textId="77777777" w:rsidR="00122CEB" w:rsidRDefault="00122CEB">
      <w:pPr>
        <w:pStyle w:val="ConsPlusTitle"/>
        <w:jc w:val="center"/>
      </w:pPr>
      <w:r>
        <w:t>В КОНСОЛИДИРОВАННЫЙ БЮДЖЕТ ПЕРМСКОГО КРАЯ, НА 2024 ГОД</w:t>
      </w:r>
    </w:p>
    <w:p w14:paraId="79A04B3D" w14:textId="77777777" w:rsidR="00122CEB" w:rsidRDefault="00122CEB">
      <w:pPr>
        <w:pStyle w:val="ConsPlusTitle"/>
        <w:jc w:val="center"/>
      </w:pPr>
      <w:r>
        <w:t>И НА ПЛАНОВЫЙ ПЕРИОД 2025 И 2026 ГОДОВ, %</w:t>
      </w:r>
    </w:p>
    <w:p w14:paraId="157360D1"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00"/>
        <w:gridCol w:w="1928"/>
        <w:gridCol w:w="2041"/>
        <w:gridCol w:w="1984"/>
      </w:tblGrid>
      <w:tr w:rsidR="00122CEB" w14:paraId="2FC909FC" w14:textId="77777777">
        <w:tc>
          <w:tcPr>
            <w:tcW w:w="680" w:type="dxa"/>
          </w:tcPr>
          <w:p w14:paraId="0655FCEF" w14:textId="77777777" w:rsidR="00122CEB" w:rsidRDefault="00122CEB">
            <w:pPr>
              <w:pStyle w:val="ConsPlusNormal"/>
              <w:jc w:val="center"/>
            </w:pPr>
            <w:r>
              <w:t>N п/п</w:t>
            </w:r>
          </w:p>
        </w:tc>
        <w:tc>
          <w:tcPr>
            <w:tcW w:w="2400" w:type="dxa"/>
          </w:tcPr>
          <w:p w14:paraId="2BD5097C" w14:textId="77777777" w:rsidR="00122CEB" w:rsidRDefault="00122CEB">
            <w:pPr>
              <w:pStyle w:val="ConsPlusNormal"/>
              <w:jc w:val="center"/>
            </w:pPr>
            <w:r>
              <w:t>Наименование муниципальных образований</w:t>
            </w:r>
          </w:p>
        </w:tc>
        <w:tc>
          <w:tcPr>
            <w:tcW w:w="1928" w:type="dxa"/>
          </w:tcPr>
          <w:p w14:paraId="26D9976A" w14:textId="77777777" w:rsidR="00122CEB" w:rsidRDefault="00122CEB">
            <w:pPr>
              <w:pStyle w:val="ConsPlusNormal"/>
              <w:jc w:val="center"/>
            </w:pPr>
            <w:r>
              <w:t>2024 год</w:t>
            </w:r>
          </w:p>
        </w:tc>
        <w:tc>
          <w:tcPr>
            <w:tcW w:w="2041" w:type="dxa"/>
          </w:tcPr>
          <w:p w14:paraId="04928E49" w14:textId="77777777" w:rsidR="00122CEB" w:rsidRDefault="00122CEB">
            <w:pPr>
              <w:pStyle w:val="ConsPlusNormal"/>
              <w:jc w:val="center"/>
            </w:pPr>
            <w:r>
              <w:t>2025 год</w:t>
            </w:r>
          </w:p>
        </w:tc>
        <w:tc>
          <w:tcPr>
            <w:tcW w:w="1984" w:type="dxa"/>
          </w:tcPr>
          <w:p w14:paraId="056932A8" w14:textId="77777777" w:rsidR="00122CEB" w:rsidRDefault="00122CEB">
            <w:pPr>
              <w:pStyle w:val="ConsPlusNormal"/>
              <w:jc w:val="center"/>
            </w:pPr>
            <w:r>
              <w:t>2026 год</w:t>
            </w:r>
          </w:p>
        </w:tc>
      </w:tr>
      <w:tr w:rsidR="00122CEB" w14:paraId="5EF76DDC" w14:textId="77777777">
        <w:tc>
          <w:tcPr>
            <w:tcW w:w="680" w:type="dxa"/>
          </w:tcPr>
          <w:p w14:paraId="4E90CFCE" w14:textId="77777777" w:rsidR="00122CEB" w:rsidRDefault="00122CEB">
            <w:pPr>
              <w:pStyle w:val="ConsPlusNormal"/>
              <w:jc w:val="center"/>
            </w:pPr>
            <w:r>
              <w:t>1</w:t>
            </w:r>
          </w:p>
        </w:tc>
        <w:tc>
          <w:tcPr>
            <w:tcW w:w="2400" w:type="dxa"/>
            <w:vAlign w:val="center"/>
          </w:tcPr>
          <w:p w14:paraId="2480E1B6" w14:textId="77777777" w:rsidR="00122CEB" w:rsidRDefault="00122CEB">
            <w:pPr>
              <w:pStyle w:val="ConsPlusNormal"/>
              <w:jc w:val="center"/>
            </w:pPr>
            <w:r>
              <w:t>2</w:t>
            </w:r>
          </w:p>
        </w:tc>
        <w:tc>
          <w:tcPr>
            <w:tcW w:w="1928" w:type="dxa"/>
          </w:tcPr>
          <w:p w14:paraId="7F5FCEB7" w14:textId="77777777" w:rsidR="00122CEB" w:rsidRDefault="00122CEB">
            <w:pPr>
              <w:pStyle w:val="ConsPlusNormal"/>
              <w:jc w:val="center"/>
            </w:pPr>
            <w:r>
              <w:t>3</w:t>
            </w:r>
          </w:p>
        </w:tc>
        <w:tc>
          <w:tcPr>
            <w:tcW w:w="2041" w:type="dxa"/>
          </w:tcPr>
          <w:p w14:paraId="198A4D40" w14:textId="77777777" w:rsidR="00122CEB" w:rsidRDefault="00122CEB">
            <w:pPr>
              <w:pStyle w:val="ConsPlusNormal"/>
              <w:jc w:val="center"/>
            </w:pPr>
            <w:r>
              <w:t>4</w:t>
            </w:r>
          </w:p>
        </w:tc>
        <w:tc>
          <w:tcPr>
            <w:tcW w:w="1984" w:type="dxa"/>
          </w:tcPr>
          <w:p w14:paraId="69C25302" w14:textId="77777777" w:rsidR="00122CEB" w:rsidRDefault="00122CEB">
            <w:pPr>
              <w:pStyle w:val="ConsPlusNormal"/>
              <w:jc w:val="center"/>
            </w:pPr>
            <w:r>
              <w:t>5</w:t>
            </w:r>
          </w:p>
        </w:tc>
      </w:tr>
      <w:tr w:rsidR="00122CEB" w14:paraId="7143EDF9" w14:textId="77777777">
        <w:tc>
          <w:tcPr>
            <w:tcW w:w="680" w:type="dxa"/>
          </w:tcPr>
          <w:p w14:paraId="553E6D9B" w14:textId="77777777" w:rsidR="00122CEB" w:rsidRDefault="00122CEB">
            <w:pPr>
              <w:pStyle w:val="ConsPlusNormal"/>
              <w:jc w:val="center"/>
            </w:pPr>
            <w:r>
              <w:t>1</w:t>
            </w:r>
          </w:p>
        </w:tc>
        <w:tc>
          <w:tcPr>
            <w:tcW w:w="2400" w:type="dxa"/>
            <w:vAlign w:val="center"/>
          </w:tcPr>
          <w:p w14:paraId="56FFC799" w14:textId="77777777" w:rsidR="00122CEB" w:rsidRDefault="00122CEB">
            <w:pPr>
              <w:pStyle w:val="ConsPlusNormal"/>
            </w:pPr>
            <w:r>
              <w:t>го Краснокамск</w:t>
            </w:r>
          </w:p>
        </w:tc>
        <w:tc>
          <w:tcPr>
            <w:tcW w:w="1928" w:type="dxa"/>
            <w:vAlign w:val="center"/>
          </w:tcPr>
          <w:p w14:paraId="2D990ED3" w14:textId="77777777" w:rsidR="00122CEB" w:rsidRDefault="00122CEB">
            <w:pPr>
              <w:pStyle w:val="ConsPlusNormal"/>
              <w:jc w:val="center"/>
            </w:pPr>
            <w:r>
              <w:t>29,7031%</w:t>
            </w:r>
          </w:p>
        </w:tc>
        <w:tc>
          <w:tcPr>
            <w:tcW w:w="2041" w:type="dxa"/>
            <w:vAlign w:val="center"/>
          </w:tcPr>
          <w:p w14:paraId="63DA911D" w14:textId="77777777" w:rsidR="00122CEB" w:rsidRDefault="00122CEB">
            <w:pPr>
              <w:pStyle w:val="ConsPlusNormal"/>
              <w:jc w:val="center"/>
            </w:pPr>
            <w:r>
              <w:t>28,6700%</w:t>
            </w:r>
          </w:p>
        </w:tc>
        <w:tc>
          <w:tcPr>
            <w:tcW w:w="1984" w:type="dxa"/>
            <w:vAlign w:val="center"/>
          </w:tcPr>
          <w:p w14:paraId="52FDE4EB" w14:textId="77777777" w:rsidR="00122CEB" w:rsidRDefault="00122CEB">
            <w:pPr>
              <w:pStyle w:val="ConsPlusNormal"/>
              <w:jc w:val="center"/>
            </w:pPr>
            <w:r>
              <w:t>23,0675%</w:t>
            </w:r>
          </w:p>
        </w:tc>
      </w:tr>
      <w:tr w:rsidR="00122CEB" w14:paraId="49DAF3F6" w14:textId="77777777">
        <w:tc>
          <w:tcPr>
            <w:tcW w:w="680" w:type="dxa"/>
            <w:vAlign w:val="center"/>
          </w:tcPr>
          <w:p w14:paraId="560D6B28" w14:textId="77777777" w:rsidR="00122CEB" w:rsidRDefault="00122CEB">
            <w:pPr>
              <w:pStyle w:val="ConsPlusNormal"/>
              <w:jc w:val="center"/>
            </w:pPr>
            <w:r>
              <w:t>2</w:t>
            </w:r>
          </w:p>
        </w:tc>
        <w:tc>
          <w:tcPr>
            <w:tcW w:w="2400" w:type="dxa"/>
            <w:vAlign w:val="center"/>
          </w:tcPr>
          <w:p w14:paraId="5BD4C78E" w14:textId="77777777" w:rsidR="00122CEB" w:rsidRDefault="00122CEB">
            <w:pPr>
              <w:pStyle w:val="ConsPlusNormal"/>
            </w:pPr>
            <w:r>
              <w:t>го Лысьва</w:t>
            </w:r>
          </w:p>
        </w:tc>
        <w:tc>
          <w:tcPr>
            <w:tcW w:w="1928" w:type="dxa"/>
            <w:vAlign w:val="center"/>
          </w:tcPr>
          <w:p w14:paraId="0CF86D41" w14:textId="77777777" w:rsidR="00122CEB" w:rsidRDefault="00122CEB">
            <w:pPr>
              <w:pStyle w:val="ConsPlusNormal"/>
              <w:jc w:val="center"/>
            </w:pPr>
            <w:r>
              <w:t>42,9662%</w:t>
            </w:r>
          </w:p>
        </w:tc>
        <w:tc>
          <w:tcPr>
            <w:tcW w:w="2041" w:type="dxa"/>
            <w:vAlign w:val="center"/>
          </w:tcPr>
          <w:p w14:paraId="318401D9" w14:textId="77777777" w:rsidR="00122CEB" w:rsidRDefault="00122CEB">
            <w:pPr>
              <w:pStyle w:val="ConsPlusNormal"/>
              <w:jc w:val="center"/>
            </w:pPr>
            <w:r>
              <w:t>42,0897%</w:t>
            </w:r>
          </w:p>
        </w:tc>
        <w:tc>
          <w:tcPr>
            <w:tcW w:w="1984" w:type="dxa"/>
            <w:vAlign w:val="center"/>
          </w:tcPr>
          <w:p w14:paraId="3047B441" w14:textId="77777777" w:rsidR="00122CEB" w:rsidRDefault="00122CEB">
            <w:pPr>
              <w:pStyle w:val="ConsPlusNormal"/>
              <w:jc w:val="center"/>
            </w:pPr>
            <w:r>
              <w:t>31,7282%</w:t>
            </w:r>
          </w:p>
        </w:tc>
      </w:tr>
      <w:tr w:rsidR="00122CEB" w14:paraId="50F91768" w14:textId="77777777">
        <w:tc>
          <w:tcPr>
            <w:tcW w:w="680" w:type="dxa"/>
            <w:vAlign w:val="center"/>
          </w:tcPr>
          <w:p w14:paraId="6FCDEFBE" w14:textId="77777777" w:rsidR="00122CEB" w:rsidRDefault="00122CEB">
            <w:pPr>
              <w:pStyle w:val="ConsPlusNormal"/>
              <w:jc w:val="center"/>
            </w:pPr>
            <w:r>
              <w:t>3</w:t>
            </w:r>
          </w:p>
        </w:tc>
        <w:tc>
          <w:tcPr>
            <w:tcW w:w="2400" w:type="dxa"/>
            <w:vAlign w:val="center"/>
          </w:tcPr>
          <w:p w14:paraId="4A7341E3" w14:textId="77777777" w:rsidR="00122CEB" w:rsidRDefault="00122CEB">
            <w:pPr>
              <w:pStyle w:val="ConsPlusNormal"/>
            </w:pPr>
            <w:r>
              <w:t>го Чусовой</w:t>
            </w:r>
          </w:p>
        </w:tc>
        <w:tc>
          <w:tcPr>
            <w:tcW w:w="1928" w:type="dxa"/>
            <w:vAlign w:val="center"/>
          </w:tcPr>
          <w:p w14:paraId="42B370AA" w14:textId="77777777" w:rsidR="00122CEB" w:rsidRDefault="00122CEB">
            <w:pPr>
              <w:pStyle w:val="ConsPlusNormal"/>
              <w:jc w:val="center"/>
            </w:pPr>
            <w:r>
              <w:t>40,4205%</w:t>
            </w:r>
          </w:p>
        </w:tc>
        <w:tc>
          <w:tcPr>
            <w:tcW w:w="2041" w:type="dxa"/>
            <w:vAlign w:val="center"/>
          </w:tcPr>
          <w:p w14:paraId="78F6035E" w14:textId="77777777" w:rsidR="00122CEB" w:rsidRDefault="00122CEB">
            <w:pPr>
              <w:pStyle w:val="ConsPlusNormal"/>
              <w:jc w:val="center"/>
            </w:pPr>
            <w:r>
              <w:t>36,8815%</w:t>
            </w:r>
          </w:p>
        </w:tc>
        <w:tc>
          <w:tcPr>
            <w:tcW w:w="1984" w:type="dxa"/>
            <w:vAlign w:val="center"/>
          </w:tcPr>
          <w:p w14:paraId="10EC36A5" w14:textId="77777777" w:rsidR="00122CEB" w:rsidRDefault="00122CEB">
            <w:pPr>
              <w:pStyle w:val="ConsPlusNormal"/>
              <w:jc w:val="center"/>
            </w:pPr>
            <w:r>
              <w:t>31,5572%</w:t>
            </w:r>
          </w:p>
        </w:tc>
      </w:tr>
      <w:tr w:rsidR="00122CEB" w14:paraId="10477E9D" w14:textId="77777777">
        <w:tc>
          <w:tcPr>
            <w:tcW w:w="680" w:type="dxa"/>
            <w:vAlign w:val="center"/>
          </w:tcPr>
          <w:p w14:paraId="7F03C4D9" w14:textId="77777777" w:rsidR="00122CEB" w:rsidRDefault="00122CEB">
            <w:pPr>
              <w:pStyle w:val="ConsPlusNormal"/>
              <w:jc w:val="center"/>
            </w:pPr>
            <w:r>
              <w:t>4</w:t>
            </w:r>
          </w:p>
        </w:tc>
        <w:tc>
          <w:tcPr>
            <w:tcW w:w="2400" w:type="dxa"/>
            <w:vAlign w:val="center"/>
          </w:tcPr>
          <w:p w14:paraId="4EA3B164" w14:textId="77777777" w:rsidR="00122CEB" w:rsidRDefault="00122CEB">
            <w:pPr>
              <w:pStyle w:val="ConsPlusNormal"/>
            </w:pPr>
            <w:r>
              <w:t>го Верещагино</w:t>
            </w:r>
          </w:p>
        </w:tc>
        <w:tc>
          <w:tcPr>
            <w:tcW w:w="1928" w:type="dxa"/>
            <w:vAlign w:val="center"/>
          </w:tcPr>
          <w:p w14:paraId="78D92D34" w14:textId="77777777" w:rsidR="00122CEB" w:rsidRDefault="00122CEB">
            <w:pPr>
              <w:pStyle w:val="ConsPlusNormal"/>
              <w:jc w:val="center"/>
            </w:pPr>
            <w:r>
              <w:t>66,5000%</w:t>
            </w:r>
          </w:p>
        </w:tc>
        <w:tc>
          <w:tcPr>
            <w:tcW w:w="2041" w:type="dxa"/>
            <w:vAlign w:val="center"/>
          </w:tcPr>
          <w:p w14:paraId="3EA828F7" w14:textId="77777777" w:rsidR="00122CEB" w:rsidRDefault="00122CEB">
            <w:pPr>
              <w:pStyle w:val="ConsPlusNormal"/>
              <w:jc w:val="center"/>
            </w:pPr>
            <w:r>
              <w:t>66,5000%</w:t>
            </w:r>
          </w:p>
        </w:tc>
        <w:tc>
          <w:tcPr>
            <w:tcW w:w="1984" w:type="dxa"/>
            <w:vAlign w:val="center"/>
          </w:tcPr>
          <w:p w14:paraId="543855FC" w14:textId="77777777" w:rsidR="00122CEB" w:rsidRDefault="00122CEB">
            <w:pPr>
              <w:pStyle w:val="ConsPlusNormal"/>
              <w:jc w:val="center"/>
            </w:pPr>
            <w:r>
              <w:t>66,5000%</w:t>
            </w:r>
          </w:p>
        </w:tc>
      </w:tr>
      <w:tr w:rsidR="00122CEB" w14:paraId="46727A44" w14:textId="77777777">
        <w:tc>
          <w:tcPr>
            <w:tcW w:w="680" w:type="dxa"/>
            <w:vAlign w:val="center"/>
          </w:tcPr>
          <w:p w14:paraId="21D10D40" w14:textId="77777777" w:rsidR="00122CEB" w:rsidRDefault="00122CEB">
            <w:pPr>
              <w:pStyle w:val="ConsPlusNormal"/>
              <w:jc w:val="center"/>
            </w:pPr>
            <w:r>
              <w:t>5</w:t>
            </w:r>
          </w:p>
        </w:tc>
        <w:tc>
          <w:tcPr>
            <w:tcW w:w="2400" w:type="dxa"/>
            <w:vAlign w:val="center"/>
          </w:tcPr>
          <w:p w14:paraId="6BF61D46" w14:textId="77777777" w:rsidR="00122CEB" w:rsidRDefault="00122CEB">
            <w:pPr>
              <w:pStyle w:val="ConsPlusNormal"/>
            </w:pPr>
            <w:r>
              <w:t>го Октябрьский</w:t>
            </w:r>
          </w:p>
        </w:tc>
        <w:tc>
          <w:tcPr>
            <w:tcW w:w="1928" w:type="dxa"/>
            <w:vAlign w:val="center"/>
          </w:tcPr>
          <w:p w14:paraId="5BCDFC24" w14:textId="77777777" w:rsidR="00122CEB" w:rsidRDefault="00122CEB">
            <w:pPr>
              <w:pStyle w:val="ConsPlusNormal"/>
              <w:jc w:val="center"/>
            </w:pPr>
            <w:r>
              <w:t>66,5000%</w:t>
            </w:r>
          </w:p>
        </w:tc>
        <w:tc>
          <w:tcPr>
            <w:tcW w:w="2041" w:type="dxa"/>
            <w:vAlign w:val="center"/>
          </w:tcPr>
          <w:p w14:paraId="084ED8B5" w14:textId="77777777" w:rsidR="00122CEB" w:rsidRDefault="00122CEB">
            <w:pPr>
              <w:pStyle w:val="ConsPlusNormal"/>
              <w:jc w:val="center"/>
            </w:pPr>
            <w:r>
              <w:t>66,5000%</w:t>
            </w:r>
          </w:p>
        </w:tc>
        <w:tc>
          <w:tcPr>
            <w:tcW w:w="1984" w:type="dxa"/>
            <w:vAlign w:val="center"/>
          </w:tcPr>
          <w:p w14:paraId="53DC533F" w14:textId="77777777" w:rsidR="00122CEB" w:rsidRDefault="00122CEB">
            <w:pPr>
              <w:pStyle w:val="ConsPlusNormal"/>
              <w:jc w:val="center"/>
            </w:pPr>
            <w:r>
              <w:t>66,5000%</w:t>
            </w:r>
          </w:p>
        </w:tc>
      </w:tr>
      <w:tr w:rsidR="00122CEB" w14:paraId="2646D505" w14:textId="77777777">
        <w:tc>
          <w:tcPr>
            <w:tcW w:w="680" w:type="dxa"/>
            <w:vAlign w:val="center"/>
          </w:tcPr>
          <w:p w14:paraId="30C96F80" w14:textId="77777777" w:rsidR="00122CEB" w:rsidRDefault="00122CEB">
            <w:pPr>
              <w:pStyle w:val="ConsPlusNormal"/>
              <w:jc w:val="center"/>
            </w:pPr>
            <w:r>
              <w:t>6</w:t>
            </w:r>
          </w:p>
        </w:tc>
        <w:tc>
          <w:tcPr>
            <w:tcW w:w="2400" w:type="dxa"/>
            <w:vAlign w:val="center"/>
          </w:tcPr>
          <w:p w14:paraId="3AC75173" w14:textId="77777777" w:rsidR="00122CEB" w:rsidRDefault="00122CEB">
            <w:pPr>
              <w:pStyle w:val="ConsPlusNormal"/>
            </w:pPr>
            <w:proofErr w:type="spellStart"/>
            <w:r>
              <w:t>мо</w:t>
            </w:r>
            <w:proofErr w:type="spellEnd"/>
            <w:r>
              <w:t xml:space="preserve"> Пермский</w:t>
            </w:r>
          </w:p>
        </w:tc>
        <w:tc>
          <w:tcPr>
            <w:tcW w:w="1928" w:type="dxa"/>
            <w:vAlign w:val="center"/>
          </w:tcPr>
          <w:p w14:paraId="0B8C7B5A" w14:textId="77777777" w:rsidR="00122CEB" w:rsidRDefault="00122CEB">
            <w:pPr>
              <w:pStyle w:val="ConsPlusNormal"/>
              <w:jc w:val="center"/>
            </w:pPr>
            <w:r>
              <w:t>29,0940%</w:t>
            </w:r>
          </w:p>
        </w:tc>
        <w:tc>
          <w:tcPr>
            <w:tcW w:w="2041" w:type="dxa"/>
            <w:vAlign w:val="center"/>
          </w:tcPr>
          <w:p w14:paraId="2764E59E" w14:textId="77777777" w:rsidR="00122CEB" w:rsidRDefault="00122CEB">
            <w:pPr>
              <w:pStyle w:val="ConsPlusNormal"/>
              <w:jc w:val="center"/>
            </w:pPr>
            <w:r>
              <w:t>18,3733%</w:t>
            </w:r>
          </w:p>
        </w:tc>
        <w:tc>
          <w:tcPr>
            <w:tcW w:w="1984" w:type="dxa"/>
            <w:vAlign w:val="center"/>
          </w:tcPr>
          <w:p w14:paraId="64C9A188" w14:textId="77777777" w:rsidR="00122CEB" w:rsidRDefault="00122CEB">
            <w:pPr>
              <w:pStyle w:val="ConsPlusNormal"/>
              <w:jc w:val="center"/>
            </w:pPr>
            <w:r>
              <w:t>25,5066%</w:t>
            </w:r>
          </w:p>
        </w:tc>
      </w:tr>
      <w:tr w:rsidR="00122CEB" w14:paraId="6A4971B5" w14:textId="77777777">
        <w:tc>
          <w:tcPr>
            <w:tcW w:w="680" w:type="dxa"/>
            <w:vAlign w:val="center"/>
          </w:tcPr>
          <w:p w14:paraId="0666E8E7" w14:textId="77777777" w:rsidR="00122CEB" w:rsidRDefault="00122CEB">
            <w:pPr>
              <w:pStyle w:val="ConsPlusNormal"/>
              <w:jc w:val="center"/>
            </w:pPr>
            <w:r>
              <w:t>7</w:t>
            </w:r>
          </w:p>
        </w:tc>
        <w:tc>
          <w:tcPr>
            <w:tcW w:w="2400" w:type="dxa"/>
            <w:vAlign w:val="center"/>
          </w:tcPr>
          <w:p w14:paraId="35018F5B" w14:textId="77777777" w:rsidR="00122CEB" w:rsidRDefault="00122CEB">
            <w:pPr>
              <w:pStyle w:val="ConsPlusNormal"/>
            </w:pPr>
            <w:r>
              <w:t>го Суксун</w:t>
            </w:r>
          </w:p>
        </w:tc>
        <w:tc>
          <w:tcPr>
            <w:tcW w:w="1928" w:type="dxa"/>
            <w:vAlign w:val="center"/>
          </w:tcPr>
          <w:p w14:paraId="17E55AB2" w14:textId="77777777" w:rsidR="00122CEB" w:rsidRDefault="00122CEB">
            <w:pPr>
              <w:pStyle w:val="ConsPlusNormal"/>
              <w:jc w:val="center"/>
            </w:pPr>
            <w:r>
              <w:t>25,0000%</w:t>
            </w:r>
          </w:p>
        </w:tc>
        <w:tc>
          <w:tcPr>
            <w:tcW w:w="2041" w:type="dxa"/>
            <w:vAlign w:val="center"/>
          </w:tcPr>
          <w:p w14:paraId="54D520D3" w14:textId="77777777" w:rsidR="00122CEB" w:rsidRDefault="00122CEB">
            <w:pPr>
              <w:pStyle w:val="ConsPlusNormal"/>
              <w:jc w:val="center"/>
            </w:pPr>
            <w:r>
              <w:t>25,0000%</w:t>
            </w:r>
          </w:p>
        </w:tc>
        <w:tc>
          <w:tcPr>
            <w:tcW w:w="1984" w:type="dxa"/>
            <w:vAlign w:val="center"/>
          </w:tcPr>
          <w:p w14:paraId="0F592768" w14:textId="77777777" w:rsidR="00122CEB" w:rsidRDefault="00122CEB">
            <w:pPr>
              <w:pStyle w:val="ConsPlusNormal"/>
              <w:jc w:val="center"/>
            </w:pPr>
            <w:r>
              <w:t>25,0000%</w:t>
            </w:r>
          </w:p>
        </w:tc>
      </w:tr>
      <w:tr w:rsidR="00122CEB" w14:paraId="60FD7D70" w14:textId="77777777">
        <w:tc>
          <w:tcPr>
            <w:tcW w:w="680" w:type="dxa"/>
            <w:vAlign w:val="center"/>
          </w:tcPr>
          <w:p w14:paraId="1E9C1E0C" w14:textId="77777777" w:rsidR="00122CEB" w:rsidRDefault="00122CEB">
            <w:pPr>
              <w:pStyle w:val="ConsPlusNormal"/>
              <w:jc w:val="center"/>
            </w:pPr>
            <w:r>
              <w:t>8</w:t>
            </w:r>
          </w:p>
        </w:tc>
        <w:tc>
          <w:tcPr>
            <w:tcW w:w="2400" w:type="dxa"/>
            <w:vAlign w:val="center"/>
          </w:tcPr>
          <w:p w14:paraId="66397E69" w14:textId="77777777" w:rsidR="00122CEB" w:rsidRDefault="00122CEB">
            <w:pPr>
              <w:pStyle w:val="ConsPlusNormal"/>
            </w:pPr>
            <w:r>
              <w:t>го Чернушка</w:t>
            </w:r>
          </w:p>
        </w:tc>
        <w:tc>
          <w:tcPr>
            <w:tcW w:w="1928" w:type="dxa"/>
            <w:vAlign w:val="center"/>
          </w:tcPr>
          <w:p w14:paraId="46B369FF" w14:textId="77777777" w:rsidR="00122CEB" w:rsidRDefault="00122CEB">
            <w:pPr>
              <w:pStyle w:val="ConsPlusNormal"/>
              <w:jc w:val="center"/>
            </w:pPr>
            <w:r>
              <w:t>44,5435%</w:t>
            </w:r>
          </w:p>
        </w:tc>
        <w:tc>
          <w:tcPr>
            <w:tcW w:w="2041" w:type="dxa"/>
            <w:vAlign w:val="center"/>
          </w:tcPr>
          <w:p w14:paraId="6BF62C08" w14:textId="77777777" w:rsidR="00122CEB" w:rsidRDefault="00122CEB">
            <w:pPr>
              <w:pStyle w:val="ConsPlusNormal"/>
              <w:jc w:val="center"/>
            </w:pPr>
            <w:r>
              <w:t>38,5062%</w:t>
            </w:r>
          </w:p>
        </w:tc>
        <w:tc>
          <w:tcPr>
            <w:tcW w:w="1984" w:type="dxa"/>
            <w:vAlign w:val="center"/>
          </w:tcPr>
          <w:p w14:paraId="5E042B49" w14:textId="77777777" w:rsidR="00122CEB" w:rsidRDefault="00122CEB">
            <w:pPr>
              <w:pStyle w:val="ConsPlusNormal"/>
              <w:jc w:val="center"/>
            </w:pPr>
            <w:r>
              <w:t>35,3843%</w:t>
            </w:r>
          </w:p>
        </w:tc>
      </w:tr>
      <w:tr w:rsidR="00122CEB" w14:paraId="6244F5B7" w14:textId="77777777">
        <w:tc>
          <w:tcPr>
            <w:tcW w:w="680" w:type="dxa"/>
            <w:vAlign w:val="center"/>
          </w:tcPr>
          <w:p w14:paraId="77C21D6E" w14:textId="77777777" w:rsidR="00122CEB" w:rsidRDefault="00122CEB">
            <w:pPr>
              <w:pStyle w:val="ConsPlusNormal"/>
              <w:jc w:val="center"/>
            </w:pPr>
            <w:r>
              <w:t>9</w:t>
            </w:r>
          </w:p>
        </w:tc>
        <w:tc>
          <w:tcPr>
            <w:tcW w:w="2400" w:type="dxa"/>
            <w:vAlign w:val="center"/>
          </w:tcPr>
          <w:p w14:paraId="6CF00CCE" w14:textId="77777777" w:rsidR="00122CEB" w:rsidRDefault="00122CEB">
            <w:pPr>
              <w:pStyle w:val="ConsPlusNormal"/>
            </w:pPr>
            <w:proofErr w:type="spellStart"/>
            <w:r>
              <w:t>мо</w:t>
            </w:r>
            <w:proofErr w:type="spellEnd"/>
            <w:r>
              <w:t xml:space="preserve"> Кудымкарский</w:t>
            </w:r>
          </w:p>
        </w:tc>
        <w:tc>
          <w:tcPr>
            <w:tcW w:w="1928" w:type="dxa"/>
            <w:vAlign w:val="center"/>
          </w:tcPr>
          <w:p w14:paraId="502820D0" w14:textId="77777777" w:rsidR="00122CEB" w:rsidRDefault="00122CEB">
            <w:pPr>
              <w:pStyle w:val="ConsPlusNormal"/>
              <w:jc w:val="center"/>
            </w:pPr>
            <w:r>
              <w:t>66,5000%</w:t>
            </w:r>
          </w:p>
        </w:tc>
        <w:tc>
          <w:tcPr>
            <w:tcW w:w="2041" w:type="dxa"/>
            <w:vAlign w:val="center"/>
          </w:tcPr>
          <w:p w14:paraId="2E7FADA5" w14:textId="77777777" w:rsidR="00122CEB" w:rsidRDefault="00122CEB">
            <w:pPr>
              <w:pStyle w:val="ConsPlusNormal"/>
              <w:jc w:val="center"/>
            </w:pPr>
            <w:r>
              <w:t>66,5000%</w:t>
            </w:r>
          </w:p>
        </w:tc>
        <w:tc>
          <w:tcPr>
            <w:tcW w:w="1984" w:type="dxa"/>
            <w:vAlign w:val="center"/>
          </w:tcPr>
          <w:p w14:paraId="733563DC" w14:textId="77777777" w:rsidR="00122CEB" w:rsidRDefault="00122CEB">
            <w:pPr>
              <w:pStyle w:val="ConsPlusNormal"/>
              <w:jc w:val="center"/>
            </w:pPr>
            <w:r>
              <w:t>66,5000%</w:t>
            </w:r>
          </w:p>
        </w:tc>
      </w:tr>
    </w:tbl>
    <w:p w14:paraId="0A9364FF" w14:textId="77777777" w:rsidR="00122CEB" w:rsidRDefault="00122CEB">
      <w:pPr>
        <w:pStyle w:val="ConsPlusNormal"/>
        <w:jc w:val="both"/>
      </w:pPr>
    </w:p>
    <w:p w14:paraId="5396333F" w14:textId="77777777" w:rsidR="00122CEB" w:rsidRDefault="00122CEB">
      <w:pPr>
        <w:pStyle w:val="ConsPlusNormal"/>
        <w:jc w:val="both"/>
      </w:pPr>
    </w:p>
    <w:p w14:paraId="4438E2F6" w14:textId="77777777" w:rsidR="00122CEB" w:rsidRDefault="00122CEB">
      <w:pPr>
        <w:pStyle w:val="ConsPlusNormal"/>
        <w:jc w:val="both"/>
      </w:pPr>
    </w:p>
    <w:p w14:paraId="5567C07F" w14:textId="77777777" w:rsidR="00122CEB" w:rsidRDefault="00122CEB">
      <w:pPr>
        <w:pStyle w:val="ConsPlusNormal"/>
        <w:jc w:val="both"/>
      </w:pPr>
    </w:p>
    <w:p w14:paraId="0850ACC5" w14:textId="77777777" w:rsidR="00122CEB" w:rsidRDefault="00122CEB">
      <w:pPr>
        <w:pStyle w:val="ConsPlusNormal"/>
        <w:jc w:val="both"/>
      </w:pPr>
    </w:p>
    <w:p w14:paraId="1A00B2DF" w14:textId="77777777" w:rsidR="00122CEB" w:rsidRDefault="00122CEB">
      <w:pPr>
        <w:pStyle w:val="ConsPlusNormal"/>
        <w:jc w:val="right"/>
        <w:outlineLvl w:val="0"/>
      </w:pPr>
      <w:r>
        <w:t>Приложение 10</w:t>
      </w:r>
    </w:p>
    <w:p w14:paraId="27DADC6C" w14:textId="77777777" w:rsidR="00122CEB" w:rsidRDefault="00122CEB">
      <w:pPr>
        <w:pStyle w:val="ConsPlusNormal"/>
        <w:jc w:val="right"/>
      </w:pPr>
      <w:r>
        <w:t>к Закону</w:t>
      </w:r>
    </w:p>
    <w:p w14:paraId="1246D2AF" w14:textId="77777777" w:rsidR="00122CEB" w:rsidRDefault="00122CEB">
      <w:pPr>
        <w:pStyle w:val="ConsPlusNormal"/>
        <w:jc w:val="right"/>
      </w:pPr>
      <w:r>
        <w:t>Пермского края</w:t>
      </w:r>
    </w:p>
    <w:p w14:paraId="420D46EF" w14:textId="77777777" w:rsidR="00122CEB" w:rsidRDefault="00122CEB">
      <w:pPr>
        <w:pStyle w:val="ConsPlusNormal"/>
        <w:jc w:val="right"/>
      </w:pPr>
      <w:r>
        <w:t>от 07.12.2023 N 253-ПК</w:t>
      </w:r>
    </w:p>
    <w:p w14:paraId="126723FB" w14:textId="77777777" w:rsidR="00122CEB" w:rsidRDefault="00122CEB">
      <w:pPr>
        <w:pStyle w:val="ConsPlusNormal"/>
        <w:jc w:val="both"/>
      </w:pPr>
    </w:p>
    <w:p w14:paraId="19DC0FE7" w14:textId="77777777" w:rsidR="00122CEB" w:rsidRDefault="00122CEB">
      <w:pPr>
        <w:pStyle w:val="ConsPlusTitle"/>
        <w:jc w:val="center"/>
      </w:pPr>
      <w:bookmarkStart w:id="14" w:name="P38265"/>
      <w:bookmarkEnd w:id="14"/>
      <w:r>
        <w:t>ИНЫЕ ДОТАЦИИ, ПЕРЕДАВАЕМЫЕ В 2024 ГОДУ И В ПЛАНОВОМ ПЕРИОДЕ</w:t>
      </w:r>
    </w:p>
    <w:p w14:paraId="2A5AE1D8" w14:textId="77777777" w:rsidR="00122CEB" w:rsidRDefault="00122CEB">
      <w:pPr>
        <w:pStyle w:val="ConsPlusTitle"/>
        <w:jc w:val="center"/>
      </w:pPr>
      <w:r>
        <w:t>2025 И 2026 ГОДОВ БЮДЖЕТАМ МУНИЦИПАЛЬНЫХ ОБРАЗОВАНИЙ</w:t>
      </w:r>
    </w:p>
    <w:p w14:paraId="7B96D589" w14:textId="77777777" w:rsidR="00122CEB" w:rsidRDefault="00122CEB">
      <w:pPr>
        <w:pStyle w:val="ConsPlusTitle"/>
        <w:jc w:val="center"/>
      </w:pPr>
      <w:r>
        <w:t>НА СТИМУЛИРОВАНИЕ МУНИЦИПАЛЬНЫХ ОБРАЗОВАНИЙ К РОСТУ ДОХОДОВ,</w:t>
      </w:r>
    </w:p>
    <w:p w14:paraId="648AE034" w14:textId="77777777" w:rsidR="00122CEB" w:rsidRDefault="00122CEB">
      <w:pPr>
        <w:pStyle w:val="ConsPlusTitle"/>
        <w:jc w:val="center"/>
      </w:pPr>
      <w:r>
        <w:lastRenderedPageBreak/>
        <w:t>ТЫС. РУБЛЕЙ</w:t>
      </w:r>
    </w:p>
    <w:p w14:paraId="3EC81969"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7CB99949" w14:textId="77777777">
        <w:tc>
          <w:tcPr>
            <w:tcW w:w="847" w:type="dxa"/>
          </w:tcPr>
          <w:p w14:paraId="1D83A7EA" w14:textId="77777777" w:rsidR="00122CEB" w:rsidRDefault="00122CEB">
            <w:pPr>
              <w:pStyle w:val="ConsPlusNormal"/>
              <w:jc w:val="center"/>
            </w:pPr>
            <w:r>
              <w:t>N п/п</w:t>
            </w:r>
          </w:p>
        </w:tc>
        <w:tc>
          <w:tcPr>
            <w:tcW w:w="3572" w:type="dxa"/>
          </w:tcPr>
          <w:p w14:paraId="5ECD7C85" w14:textId="77777777" w:rsidR="00122CEB" w:rsidRDefault="00122CEB">
            <w:pPr>
              <w:pStyle w:val="ConsPlusNormal"/>
              <w:jc w:val="center"/>
            </w:pPr>
            <w:r>
              <w:t>Наименование муниципальных образований</w:t>
            </w:r>
          </w:p>
        </w:tc>
        <w:tc>
          <w:tcPr>
            <w:tcW w:w="1474" w:type="dxa"/>
          </w:tcPr>
          <w:p w14:paraId="0C2EE338" w14:textId="77777777" w:rsidR="00122CEB" w:rsidRDefault="00122CEB">
            <w:pPr>
              <w:pStyle w:val="ConsPlusNormal"/>
              <w:jc w:val="center"/>
            </w:pPr>
            <w:r>
              <w:t>2024 год</w:t>
            </w:r>
          </w:p>
        </w:tc>
        <w:tc>
          <w:tcPr>
            <w:tcW w:w="1587" w:type="dxa"/>
          </w:tcPr>
          <w:p w14:paraId="7DCF9A35" w14:textId="77777777" w:rsidR="00122CEB" w:rsidRDefault="00122CEB">
            <w:pPr>
              <w:pStyle w:val="ConsPlusNormal"/>
              <w:jc w:val="center"/>
            </w:pPr>
            <w:r>
              <w:t>2025 год</w:t>
            </w:r>
          </w:p>
        </w:tc>
        <w:tc>
          <w:tcPr>
            <w:tcW w:w="1531" w:type="dxa"/>
          </w:tcPr>
          <w:p w14:paraId="205BCC4E" w14:textId="77777777" w:rsidR="00122CEB" w:rsidRDefault="00122CEB">
            <w:pPr>
              <w:pStyle w:val="ConsPlusNormal"/>
              <w:jc w:val="center"/>
            </w:pPr>
            <w:r>
              <w:t>2026 год</w:t>
            </w:r>
          </w:p>
        </w:tc>
      </w:tr>
      <w:tr w:rsidR="00122CEB" w14:paraId="40F6B704" w14:textId="77777777">
        <w:tc>
          <w:tcPr>
            <w:tcW w:w="847" w:type="dxa"/>
            <w:vAlign w:val="bottom"/>
          </w:tcPr>
          <w:p w14:paraId="773A7443" w14:textId="77777777" w:rsidR="00122CEB" w:rsidRDefault="00122CEB">
            <w:pPr>
              <w:pStyle w:val="ConsPlusNormal"/>
              <w:jc w:val="center"/>
            </w:pPr>
            <w:r>
              <w:t>1</w:t>
            </w:r>
          </w:p>
        </w:tc>
        <w:tc>
          <w:tcPr>
            <w:tcW w:w="3572" w:type="dxa"/>
            <w:vAlign w:val="bottom"/>
          </w:tcPr>
          <w:p w14:paraId="188B1A2A" w14:textId="77777777" w:rsidR="00122CEB" w:rsidRDefault="00122CEB">
            <w:pPr>
              <w:pStyle w:val="ConsPlusNormal"/>
              <w:jc w:val="center"/>
            </w:pPr>
            <w:r>
              <w:t>2</w:t>
            </w:r>
          </w:p>
        </w:tc>
        <w:tc>
          <w:tcPr>
            <w:tcW w:w="1474" w:type="dxa"/>
            <w:vAlign w:val="bottom"/>
          </w:tcPr>
          <w:p w14:paraId="2B777F6C" w14:textId="77777777" w:rsidR="00122CEB" w:rsidRDefault="00122CEB">
            <w:pPr>
              <w:pStyle w:val="ConsPlusNormal"/>
              <w:jc w:val="center"/>
            </w:pPr>
            <w:r>
              <w:t>3</w:t>
            </w:r>
          </w:p>
        </w:tc>
        <w:tc>
          <w:tcPr>
            <w:tcW w:w="1587" w:type="dxa"/>
            <w:vAlign w:val="bottom"/>
          </w:tcPr>
          <w:p w14:paraId="2260149F" w14:textId="77777777" w:rsidR="00122CEB" w:rsidRDefault="00122CEB">
            <w:pPr>
              <w:pStyle w:val="ConsPlusNormal"/>
              <w:jc w:val="center"/>
            </w:pPr>
            <w:r>
              <w:t>4</w:t>
            </w:r>
          </w:p>
        </w:tc>
        <w:tc>
          <w:tcPr>
            <w:tcW w:w="1531" w:type="dxa"/>
            <w:vAlign w:val="bottom"/>
          </w:tcPr>
          <w:p w14:paraId="5B03EF0D" w14:textId="77777777" w:rsidR="00122CEB" w:rsidRDefault="00122CEB">
            <w:pPr>
              <w:pStyle w:val="ConsPlusNormal"/>
              <w:jc w:val="center"/>
            </w:pPr>
            <w:r>
              <w:t>5</w:t>
            </w:r>
          </w:p>
        </w:tc>
      </w:tr>
      <w:tr w:rsidR="00122CEB" w14:paraId="07BC8DA8" w14:textId="77777777">
        <w:tc>
          <w:tcPr>
            <w:tcW w:w="847" w:type="dxa"/>
            <w:vAlign w:val="center"/>
          </w:tcPr>
          <w:p w14:paraId="53D7E081" w14:textId="77777777" w:rsidR="00122CEB" w:rsidRDefault="00122CEB">
            <w:pPr>
              <w:pStyle w:val="ConsPlusNormal"/>
              <w:jc w:val="center"/>
            </w:pPr>
            <w:r>
              <w:t>1</w:t>
            </w:r>
          </w:p>
        </w:tc>
        <w:tc>
          <w:tcPr>
            <w:tcW w:w="3572" w:type="dxa"/>
            <w:vAlign w:val="center"/>
          </w:tcPr>
          <w:p w14:paraId="1BCC9CB7" w14:textId="77777777" w:rsidR="00122CEB" w:rsidRDefault="00122CEB">
            <w:pPr>
              <w:pStyle w:val="ConsPlusNormal"/>
            </w:pPr>
            <w:r>
              <w:t>го Пермь</w:t>
            </w:r>
          </w:p>
        </w:tc>
        <w:tc>
          <w:tcPr>
            <w:tcW w:w="1474" w:type="dxa"/>
            <w:vAlign w:val="center"/>
          </w:tcPr>
          <w:p w14:paraId="13A4E8E2" w14:textId="77777777" w:rsidR="00122CEB" w:rsidRDefault="00122CEB">
            <w:pPr>
              <w:pStyle w:val="ConsPlusNormal"/>
              <w:jc w:val="right"/>
            </w:pPr>
            <w:r>
              <w:t>108345,1</w:t>
            </w:r>
          </w:p>
        </w:tc>
        <w:tc>
          <w:tcPr>
            <w:tcW w:w="1587" w:type="dxa"/>
            <w:vAlign w:val="center"/>
          </w:tcPr>
          <w:p w14:paraId="3886D5C2" w14:textId="77777777" w:rsidR="00122CEB" w:rsidRDefault="00122CEB">
            <w:pPr>
              <w:pStyle w:val="ConsPlusNormal"/>
              <w:jc w:val="right"/>
            </w:pPr>
            <w:r>
              <w:t>0,0</w:t>
            </w:r>
          </w:p>
        </w:tc>
        <w:tc>
          <w:tcPr>
            <w:tcW w:w="1531" w:type="dxa"/>
            <w:vAlign w:val="center"/>
          </w:tcPr>
          <w:p w14:paraId="27C33B09" w14:textId="77777777" w:rsidR="00122CEB" w:rsidRDefault="00122CEB">
            <w:pPr>
              <w:pStyle w:val="ConsPlusNormal"/>
              <w:jc w:val="right"/>
            </w:pPr>
            <w:r>
              <w:t>0,0</w:t>
            </w:r>
          </w:p>
        </w:tc>
      </w:tr>
      <w:tr w:rsidR="00122CEB" w14:paraId="7860B2CF" w14:textId="77777777">
        <w:tc>
          <w:tcPr>
            <w:tcW w:w="847" w:type="dxa"/>
            <w:vAlign w:val="center"/>
          </w:tcPr>
          <w:p w14:paraId="67932126" w14:textId="77777777" w:rsidR="00122CEB" w:rsidRDefault="00122CEB">
            <w:pPr>
              <w:pStyle w:val="ConsPlusNormal"/>
              <w:jc w:val="center"/>
            </w:pPr>
            <w:r>
              <w:t>2</w:t>
            </w:r>
          </w:p>
        </w:tc>
        <w:tc>
          <w:tcPr>
            <w:tcW w:w="3572" w:type="dxa"/>
            <w:vAlign w:val="center"/>
          </w:tcPr>
          <w:p w14:paraId="126B94B6" w14:textId="77777777" w:rsidR="00122CEB" w:rsidRDefault="00122CEB">
            <w:pPr>
              <w:pStyle w:val="ConsPlusNormal"/>
            </w:pPr>
            <w:proofErr w:type="spellStart"/>
            <w:r>
              <w:t>мо</w:t>
            </w:r>
            <w:proofErr w:type="spellEnd"/>
            <w:r>
              <w:t xml:space="preserve"> Александровский</w:t>
            </w:r>
          </w:p>
        </w:tc>
        <w:tc>
          <w:tcPr>
            <w:tcW w:w="1474" w:type="dxa"/>
            <w:vAlign w:val="center"/>
          </w:tcPr>
          <w:p w14:paraId="4434BECB" w14:textId="77777777" w:rsidR="00122CEB" w:rsidRDefault="00122CEB">
            <w:pPr>
              <w:pStyle w:val="ConsPlusNormal"/>
              <w:jc w:val="right"/>
            </w:pPr>
            <w:r>
              <w:t>4116,8</w:t>
            </w:r>
          </w:p>
        </w:tc>
        <w:tc>
          <w:tcPr>
            <w:tcW w:w="1587" w:type="dxa"/>
            <w:vAlign w:val="center"/>
          </w:tcPr>
          <w:p w14:paraId="36883FD3" w14:textId="77777777" w:rsidR="00122CEB" w:rsidRDefault="00122CEB">
            <w:pPr>
              <w:pStyle w:val="ConsPlusNormal"/>
              <w:jc w:val="right"/>
            </w:pPr>
            <w:r>
              <w:t>0,0</w:t>
            </w:r>
          </w:p>
        </w:tc>
        <w:tc>
          <w:tcPr>
            <w:tcW w:w="1531" w:type="dxa"/>
            <w:vAlign w:val="center"/>
          </w:tcPr>
          <w:p w14:paraId="24053F78" w14:textId="77777777" w:rsidR="00122CEB" w:rsidRDefault="00122CEB">
            <w:pPr>
              <w:pStyle w:val="ConsPlusNormal"/>
              <w:jc w:val="right"/>
            </w:pPr>
            <w:r>
              <w:t>0,0</w:t>
            </w:r>
          </w:p>
        </w:tc>
      </w:tr>
      <w:tr w:rsidR="00122CEB" w14:paraId="4056D542" w14:textId="77777777">
        <w:tc>
          <w:tcPr>
            <w:tcW w:w="847" w:type="dxa"/>
            <w:vAlign w:val="center"/>
          </w:tcPr>
          <w:p w14:paraId="30B8B5B2" w14:textId="77777777" w:rsidR="00122CEB" w:rsidRDefault="00122CEB">
            <w:pPr>
              <w:pStyle w:val="ConsPlusNormal"/>
              <w:jc w:val="center"/>
            </w:pPr>
            <w:r>
              <w:t>3</w:t>
            </w:r>
          </w:p>
        </w:tc>
        <w:tc>
          <w:tcPr>
            <w:tcW w:w="3572" w:type="dxa"/>
            <w:vAlign w:val="center"/>
          </w:tcPr>
          <w:p w14:paraId="391F494D" w14:textId="77777777" w:rsidR="00122CEB" w:rsidRDefault="00122CEB">
            <w:pPr>
              <w:pStyle w:val="ConsPlusNormal"/>
            </w:pPr>
            <w:r>
              <w:t>го Березники</w:t>
            </w:r>
          </w:p>
        </w:tc>
        <w:tc>
          <w:tcPr>
            <w:tcW w:w="1474" w:type="dxa"/>
            <w:vAlign w:val="center"/>
          </w:tcPr>
          <w:p w14:paraId="004BEE6F" w14:textId="77777777" w:rsidR="00122CEB" w:rsidRDefault="00122CEB">
            <w:pPr>
              <w:pStyle w:val="ConsPlusNormal"/>
              <w:jc w:val="right"/>
            </w:pPr>
            <w:r>
              <w:t>14576,5</w:t>
            </w:r>
          </w:p>
        </w:tc>
        <w:tc>
          <w:tcPr>
            <w:tcW w:w="1587" w:type="dxa"/>
            <w:vAlign w:val="center"/>
          </w:tcPr>
          <w:p w14:paraId="7C06DB88" w14:textId="77777777" w:rsidR="00122CEB" w:rsidRDefault="00122CEB">
            <w:pPr>
              <w:pStyle w:val="ConsPlusNormal"/>
              <w:jc w:val="right"/>
            </w:pPr>
            <w:r>
              <w:t>0,0</w:t>
            </w:r>
          </w:p>
        </w:tc>
        <w:tc>
          <w:tcPr>
            <w:tcW w:w="1531" w:type="dxa"/>
            <w:vAlign w:val="center"/>
          </w:tcPr>
          <w:p w14:paraId="2E20EDFD" w14:textId="77777777" w:rsidR="00122CEB" w:rsidRDefault="00122CEB">
            <w:pPr>
              <w:pStyle w:val="ConsPlusNormal"/>
              <w:jc w:val="right"/>
            </w:pPr>
            <w:r>
              <w:t>0,0</w:t>
            </w:r>
          </w:p>
        </w:tc>
      </w:tr>
      <w:tr w:rsidR="00122CEB" w14:paraId="234F87B4" w14:textId="77777777">
        <w:tc>
          <w:tcPr>
            <w:tcW w:w="847" w:type="dxa"/>
            <w:vAlign w:val="center"/>
          </w:tcPr>
          <w:p w14:paraId="5E40105A" w14:textId="77777777" w:rsidR="00122CEB" w:rsidRDefault="00122CEB">
            <w:pPr>
              <w:pStyle w:val="ConsPlusNormal"/>
              <w:jc w:val="center"/>
            </w:pPr>
            <w:r>
              <w:t>4</w:t>
            </w:r>
          </w:p>
        </w:tc>
        <w:tc>
          <w:tcPr>
            <w:tcW w:w="3572" w:type="dxa"/>
            <w:vAlign w:val="center"/>
          </w:tcPr>
          <w:p w14:paraId="5AC0428E" w14:textId="77777777" w:rsidR="00122CEB" w:rsidRDefault="00122CEB">
            <w:pPr>
              <w:pStyle w:val="ConsPlusNormal"/>
            </w:pPr>
            <w:proofErr w:type="spellStart"/>
            <w:r>
              <w:t>мо</w:t>
            </w:r>
            <w:proofErr w:type="spellEnd"/>
            <w:r>
              <w:t xml:space="preserve"> Губахинский</w:t>
            </w:r>
          </w:p>
        </w:tc>
        <w:tc>
          <w:tcPr>
            <w:tcW w:w="1474" w:type="dxa"/>
            <w:vAlign w:val="center"/>
          </w:tcPr>
          <w:p w14:paraId="1CC63713" w14:textId="77777777" w:rsidR="00122CEB" w:rsidRDefault="00122CEB">
            <w:pPr>
              <w:pStyle w:val="ConsPlusNormal"/>
              <w:jc w:val="right"/>
            </w:pPr>
            <w:r>
              <w:t>5926,0</w:t>
            </w:r>
          </w:p>
        </w:tc>
        <w:tc>
          <w:tcPr>
            <w:tcW w:w="1587" w:type="dxa"/>
            <w:vAlign w:val="center"/>
          </w:tcPr>
          <w:p w14:paraId="7B3BA68C" w14:textId="77777777" w:rsidR="00122CEB" w:rsidRDefault="00122CEB">
            <w:pPr>
              <w:pStyle w:val="ConsPlusNormal"/>
              <w:jc w:val="right"/>
            </w:pPr>
            <w:r>
              <w:t>0,0</w:t>
            </w:r>
          </w:p>
        </w:tc>
        <w:tc>
          <w:tcPr>
            <w:tcW w:w="1531" w:type="dxa"/>
            <w:vAlign w:val="center"/>
          </w:tcPr>
          <w:p w14:paraId="3A71301C" w14:textId="77777777" w:rsidR="00122CEB" w:rsidRDefault="00122CEB">
            <w:pPr>
              <w:pStyle w:val="ConsPlusNormal"/>
              <w:jc w:val="right"/>
            </w:pPr>
            <w:r>
              <w:t>0,0</w:t>
            </w:r>
          </w:p>
        </w:tc>
      </w:tr>
      <w:tr w:rsidR="00122CEB" w14:paraId="058F8C82" w14:textId="77777777">
        <w:tc>
          <w:tcPr>
            <w:tcW w:w="847" w:type="dxa"/>
            <w:vAlign w:val="center"/>
          </w:tcPr>
          <w:p w14:paraId="3D15BC96" w14:textId="77777777" w:rsidR="00122CEB" w:rsidRDefault="00122CEB">
            <w:pPr>
              <w:pStyle w:val="ConsPlusNormal"/>
              <w:jc w:val="center"/>
            </w:pPr>
            <w:r>
              <w:t>5</w:t>
            </w:r>
          </w:p>
        </w:tc>
        <w:tc>
          <w:tcPr>
            <w:tcW w:w="3572" w:type="dxa"/>
            <w:vAlign w:val="center"/>
          </w:tcPr>
          <w:p w14:paraId="05F0A92D" w14:textId="77777777" w:rsidR="00122CEB" w:rsidRDefault="00122CEB">
            <w:pPr>
              <w:pStyle w:val="ConsPlusNormal"/>
            </w:pPr>
            <w:r>
              <w:t>го Добрянка</w:t>
            </w:r>
          </w:p>
        </w:tc>
        <w:tc>
          <w:tcPr>
            <w:tcW w:w="1474" w:type="dxa"/>
            <w:vAlign w:val="center"/>
          </w:tcPr>
          <w:p w14:paraId="7C96DF49" w14:textId="77777777" w:rsidR="00122CEB" w:rsidRDefault="00122CEB">
            <w:pPr>
              <w:pStyle w:val="ConsPlusNormal"/>
              <w:jc w:val="right"/>
            </w:pPr>
            <w:r>
              <w:t>23829,7</w:t>
            </w:r>
          </w:p>
        </w:tc>
        <w:tc>
          <w:tcPr>
            <w:tcW w:w="1587" w:type="dxa"/>
            <w:vAlign w:val="center"/>
          </w:tcPr>
          <w:p w14:paraId="4300FFB6" w14:textId="77777777" w:rsidR="00122CEB" w:rsidRDefault="00122CEB">
            <w:pPr>
              <w:pStyle w:val="ConsPlusNormal"/>
              <w:jc w:val="right"/>
            </w:pPr>
            <w:r>
              <w:t>0,0</w:t>
            </w:r>
          </w:p>
        </w:tc>
        <w:tc>
          <w:tcPr>
            <w:tcW w:w="1531" w:type="dxa"/>
            <w:vAlign w:val="center"/>
          </w:tcPr>
          <w:p w14:paraId="185EBD44" w14:textId="77777777" w:rsidR="00122CEB" w:rsidRDefault="00122CEB">
            <w:pPr>
              <w:pStyle w:val="ConsPlusNormal"/>
              <w:jc w:val="right"/>
            </w:pPr>
            <w:r>
              <w:t>0,0</w:t>
            </w:r>
          </w:p>
        </w:tc>
      </w:tr>
      <w:tr w:rsidR="00122CEB" w14:paraId="06BE3018" w14:textId="77777777">
        <w:tc>
          <w:tcPr>
            <w:tcW w:w="847" w:type="dxa"/>
            <w:vAlign w:val="center"/>
          </w:tcPr>
          <w:p w14:paraId="6F0E108B" w14:textId="77777777" w:rsidR="00122CEB" w:rsidRDefault="00122CEB">
            <w:pPr>
              <w:pStyle w:val="ConsPlusNormal"/>
              <w:jc w:val="center"/>
            </w:pPr>
            <w:r>
              <w:t>6</w:t>
            </w:r>
          </w:p>
        </w:tc>
        <w:tc>
          <w:tcPr>
            <w:tcW w:w="3572" w:type="dxa"/>
            <w:vAlign w:val="center"/>
          </w:tcPr>
          <w:p w14:paraId="099DA2FB" w14:textId="77777777" w:rsidR="00122CEB" w:rsidRDefault="00122CEB">
            <w:pPr>
              <w:pStyle w:val="ConsPlusNormal"/>
            </w:pPr>
            <w:r>
              <w:t>го Кизел</w:t>
            </w:r>
          </w:p>
        </w:tc>
        <w:tc>
          <w:tcPr>
            <w:tcW w:w="1474" w:type="dxa"/>
            <w:vAlign w:val="center"/>
          </w:tcPr>
          <w:p w14:paraId="7F821BAC" w14:textId="77777777" w:rsidR="00122CEB" w:rsidRDefault="00122CEB">
            <w:pPr>
              <w:pStyle w:val="ConsPlusNormal"/>
              <w:jc w:val="right"/>
            </w:pPr>
            <w:r>
              <w:t>2262,5</w:t>
            </w:r>
          </w:p>
        </w:tc>
        <w:tc>
          <w:tcPr>
            <w:tcW w:w="1587" w:type="dxa"/>
            <w:vAlign w:val="center"/>
          </w:tcPr>
          <w:p w14:paraId="3D6C80EF" w14:textId="77777777" w:rsidR="00122CEB" w:rsidRDefault="00122CEB">
            <w:pPr>
              <w:pStyle w:val="ConsPlusNormal"/>
              <w:jc w:val="right"/>
            </w:pPr>
            <w:r>
              <w:t>0,0</w:t>
            </w:r>
          </w:p>
        </w:tc>
        <w:tc>
          <w:tcPr>
            <w:tcW w:w="1531" w:type="dxa"/>
            <w:vAlign w:val="center"/>
          </w:tcPr>
          <w:p w14:paraId="069B1696" w14:textId="77777777" w:rsidR="00122CEB" w:rsidRDefault="00122CEB">
            <w:pPr>
              <w:pStyle w:val="ConsPlusNormal"/>
              <w:jc w:val="right"/>
            </w:pPr>
            <w:r>
              <w:t>0,0</w:t>
            </w:r>
          </w:p>
        </w:tc>
      </w:tr>
      <w:tr w:rsidR="00122CEB" w14:paraId="416C1BF6" w14:textId="77777777">
        <w:tc>
          <w:tcPr>
            <w:tcW w:w="847" w:type="dxa"/>
            <w:vAlign w:val="center"/>
          </w:tcPr>
          <w:p w14:paraId="4947B3A7" w14:textId="77777777" w:rsidR="00122CEB" w:rsidRDefault="00122CEB">
            <w:pPr>
              <w:pStyle w:val="ConsPlusNormal"/>
              <w:jc w:val="center"/>
            </w:pPr>
            <w:r>
              <w:t>7</w:t>
            </w:r>
          </w:p>
        </w:tc>
        <w:tc>
          <w:tcPr>
            <w:tcW w:w="3572" w:type="dxa"/>
            <w:vAlign w:val="center"/>
          </w:tcPr>
          <w:p w14:paraId="5EC3EA94" w14:textId="77777777" w:rsidR="00122CEB" w:rsidRDefault="00122CEB">
            <w:pPr>
              <w:pStyle w:val="ConsPlusNormal"/>
            </w:pPr>
            <w:r>
              <w:t>го Краснокамск</w:t>
            </w:r>
          </w:p>
        </w:tc>
        <w:tc>
          <w:tcPr>
            <w:tcW w:w="1474" w:type="dxa"/>
            <w:vAlign w:val="center"/>
          </w:tcPr>
          <w:p w14:paraId="1D0B1299" w14:textId="77777777" w:rsidR="00122CEB" w:rsidRDefault="00122CEB">
            <w:pPr>
              <w:pStyle w:val="ConsPlusNormal"/>
              <w:jc w:val="right"/>
            </w:pPr>
            <w:r>
              <w:t>13150,8</w:t>
            </w:r>
          </w:p>
        </w:tc>
        <w:tc>
          <w:tcPr>
            <w:tcW w:w="1587" w:type="dxa"/>
            <w:vAlign w:val="center"/>
          </w:tcPr>
          <w:p w14:paraId="4CD54176" w14:textId="77777777" w:rsidR="00122CEB" w:rsidRDefault="00122CEB">
            <w:pPr>
              <w:pStyle w:val="ConsPlusNormal"/>
              <w:jc w:val="right"/>
            </w:pPr>
            <w:r>
              <w:t>0,0</w:t>
            </w:r>
          </w:p>
        </w:tc>
        <w:tc>
          <w:tcPr>
            <w:tcW w:w="1531" w:type="dxa"/>
            <w:vAlign w:val="center"/>
          </w:tcPr>
          <w:p w14:paraId="2C3D2974" w14:textId="77777777" w:rsidR="00122CEB" w:rsidRDefault="00122CEB">
            <w:pPr>
              <w:pStyle w:val="ConsPlusNormal"/>
              <w:jc w:val="right"/>
            </w:pPr>
            <w:r>
              <w:t>0,0</w:t>
            </w:r>
          </w:p>
        </w:tc>
      </w:tr>
      <w:tr w:rsidR="00122CEB" w14:paraId="60BF86E3" w14:textId="77777777">
        <w:tc>
          <w:tcPr>
            <w:tcW w:w="847" w:type="dxa"/>
            <w:vAlign w:val="center"/>
          </w:tcPr>
          <w:p w14:paraId="6B797785" w14:textId="77777777" w:rsidR="00122CEB" w:rsidRDefault="00122CEB">
            <w:pPr>
              <w:pStyle w:val="ConsPlusNormal"/>
              <w:jc w:val="center"/>
            </w:pPr>
            <w:r>
              <w:t>8</w:t>
            </w:r>
          </w:p>
        </w:tc>
        <w:tc>
          <w:tcPr>
            <w:tcW w:w="3572" w:type="dxa"/>
            <w:vAlign w:val="center"/>
          </w:tcPr>
          <w:p w14:paraId="2DEB0A46" w14:textId="77777777" w:rsidR="00122CEB" w:rsidRDefault="00122CEB">
            <w:pPr>
              <w:pStyle w:val="ConsPlusNormal"/>
            </w:pPr>
            <w:proofErr w:type="spellStart"/>
            <w:r>
              <w:t>мо</w:t>
            </w:r>
            <w:proofErr w:type="spellEnd"/>
            <w:r>
              <w:t xml:space="preserve"> Кунгурский</w:t>
            </w:r>
          </w:p>
        </w:tc>
        <w:tc>
          <w:tcPr>
            <w:tcW w:w="1474" w:type="dxa"/>
            <w:vAlign w:val="center"/>
          </w:tcPr>
          <w:p w14:paraId="2CF5FB12" w14:textId="77777777" w:rsidR="00122CEB" w:rsidRDefault="00122CEB">
            <w:pPr>
              <w:pStyle w:val="ConsPlusNormal"/>
              <w:jc w:val="right"/>
            </w:pPr>
            <w:r>
              <w:t>8097,2</w:t>
            </w:r>
          </w:p>
        </w:tc>
        <w:tc>
          <w:tcPr>
            <w:tcW w:w="1587" w:type="dxa"/>
            <w:vAlign w:val="center"/>
          </w:tcPr>
          <w:p w14:paraId="73AD9AA2" w14:textId="77777777" w:rsidR="00122CEB" w:rsidRDefault="00122CEB">
            <w:pPr>
              <w:pStyle w:val="ConsPlusNormal"/>
              <w:jc w:val="right"/>
            </w:pPr>
            <w:r>
              <w:t>0,0</w:t>
            </w:r>
          </w:p>
        </w:tc>
        <w:tc>
          <w:tcPr>
            <w:tcW w:w="1531" w:type="dxa"/>
            <w:vAlign w:val="center"/>
          </w:tcPr>
          <w:p w14:paraId="6612226C" w14:textId="77777777" w:rsidR="00122CEB" w:rsidRDefault="00122CEB">
            <w:pPr>
              <w:pStyle w:val="ConsPlusNormal"/>
              <w:jc w:val="right"/>
            </w:pPr>
            <w:r>
              <w:t>0,0</w:t>
            </w:r>
          </w:p>
        </w:tc>
      </w:tr>
      <w:tr w:rsidR="00122CEB" w14:paraId="0CA3CECE" w14:textId="77777777">
        <w:tc>
          <w:tcPr>
            <w:tcW w:w="847" w:type="dxa"/>
            <w:vAlign w:val="center"/>
          </w:tcPr>
          <w:p w14:paraId="2EA6A3C2" w14:textId="77777777" w:rsidR="00122CEB" w:rsidRDefault="00122CEB">
            <w:pPr>
              <w:pStyle w:val="ConsPlusNormal"/>
              <w:jc w:val="center"/>
            </w:pPr>
            <w:r>
              <w:t>9</w:t>
            </w:r>
          </w:p>
        </w:tc>
        <w:tc>
          <w:tcPr>
            <w:tcW w:w="3572" w:type="dxa"/>
            <w:vAlign w:val="center"/>
          </w:tcPr>
          <w:p w14:paraId="49E51587" w14:textId="77777777" w:rsidR="00122CEB" w:rsidRDefault="00122CEB">
            <w:pPr>
              <w:pStyle w:val="ConsPlusNormal"/>
            </w:pPr>
            <w:r>
              <w:t>го Лысьва</w:t>
            </w:r>
          </w:p>
        </w:tc>
        <w:tc>
          <w:tcPr>
            <w:tcW w:w="1474" w:type="dxa"/>
            <w:vAlign w:val="center"/>
          </w:tcPr>
          <w:p w14:paraId="7477C3E4" w14:textId="77777777" w:rsidR="00122CEB" w:rsidRDefault="00122CEB">
            <w:pPr>
              <w:pStyle w:val="ConsPlusNormal"/>
              <w:jc w:val="right"/>
            </w:pPr>
            <w:r>
              <w:t>9476,3</w:t>
            </w:r>
          </w:p>
        </w:tc>
        <w:tc>
          <w:tcPr>
            <w:tcW w:w="1587" w:type="dxa"/>
            <w:vAlign w:val="center"/>
          </w:tcPr>
          <w:p w14:paraId="31A2F897" w14:textId="77777777" w:rsidR="00122CEB" w:rsidRDefault="00122CEB">
            <w:pPr>
              <w:pStyle w:val="ConsPlusNormal"/>
              <w:jc w:val="right"/>
            </w:pPr>
            <w:r>
              <w:t>0,0</w:t>
            </w:r>
          </w:p>
        </w:tc>
        <w:tc>
          <w:tcPr>
            <w:tcW w:w="1531" w:type="dxa"/>
            <w:vAlign w:val="center"/>
          </w:tcPr>
          <w:p w14:paraId="54278EF2" w14:textId="77777777" w:rsidR="00122CEB" w:rsidRDefault="00122CEB">
            <w:pPr>
              <w:pStyle w:val="ConsPlusNormal"/>
              <w:jc w:val="right"/>
            </w:pPr>
            <w:r>
              <w:t>0,0</w:t>
            </w:r>
          </w:p>
        </w:tc>
      </w:tr>
      <w:tr w:rsidR="00122CEB" w14:paraId="5F389D7A" w14:textId="77777777">
        <w:tc>
          <w:tcPr>
            <w:tcW w:w="847" w:type="dxa"/>
            <w:vAlign w:val="center"/>
          </w:tcPr>
          <w:p w14:paraId="0341761A" w14:textId="77777777" w:rsidR="00122CEB" w:rsidRDefault="00122CEB">
            <w:pPr>
              <w:pStyle w:val="ConsPlusNormal"/>
              <w:jc w:val="center"/>
            </w:pPr>
            <w:r>
              <w:t>10</w:t>
            </w:r>
          </w:p>
        </w:tc>
        <w:tc>
          <w:tcPr>
            <w:tcW w:w="3572" w:type="dxa"/>
            <w:vAlign w:val="center"/>
          </w:tcPr>
          <w:p w14:paraId="015C7EF1" w14:textId="77777777" w:rsidR="00122CEB" w:rsidRDefault="00122CEB">
            <w:pPr>
              <w:pStyle w:val="ConsPlusNormal"/>
            </w:pPr>
            <w:r>
              <w:t>го Соликамск</w:t>
            </w:r>
          </w:p>
        </w:tc>
        <w:tc>
          <w:tcPr>
            <w:tcW w:w="1474" w:type="dxa"/>
            <w:vAlign w:val="center"/>
          </w:tcPr>
          <w:p w14:paraId="547E9F92" w14:textId="77777777" w:rsidR="00122CEB" w:rsidRDefault="00122CEB">
            <w:pPr>
              <w:pStyle w:val="ConsPlusNormal"/>
              <w:jc w:val="right"/>
            </w:pPr>
            <w:r>
              <w:t>31874,6</w:t>
            </w:r>
          </w:p>
        </w:tc>
        <w:tc>
          <w:tcPr>
            <w:tcW w:w="1587" w:type="dxa"/>
            <w:vAlign w:val="center"/>
          </w:tcPr>
          <w:p w14:paraId="18BC8179" w14:textId="77777777" w:rsidR="00122CEB" w:rsidRDefault="00122CEB">
            <w:pPr>
              <w:pStyle w:val="ConsPlusNormal"/>
              <w:jc w:val="right"/>
            </w:pPr>
            <w:r>
              <w:t>0,0</w:t>
            </w:r>
          </w:p>
        </w:tc>
        <w:tc>
          <w:tcPr>
            <w:tcW w:w="1531" w:type="dxa"/>
            <w:vAlign w:val="center"/>
          </w:tcPr>
          <w:p w14:paraId="12BFB2BC" w14:textId="77777777" w:rsidR="00122CEB" w:rsidRDefault="00122CEB">
            <w:pPr>
              <w:pStyle w:val="ConsPlusNormal"/>
              <w:jc w:val="right"/>
            </w:pPr>
            <w:r>
              <w:t>0,0</w:t>
            </w:r>
          </w:p>
        </w:tc>
      </w:tr>
      <w:tr w:rsidR="00122CEB" w14:paraId="3678C534" w14:textId="77777777">
        <w:tc>
          <w:tcPr>
            <w:tcW w:w="847" w:type="dxa"/>
            <w:vAlign w:val="center"/>
          </w:tcPr>
          <w:p w14:paraId="19FE4097" w14:textId="77777777" w:rsidR="00122CEB" w:rsidRDefault="00122CEB">
            <w:pPr>
              <w:pStyle w:val="ConsPlusNormal"/>
              <w:jc w:val="center"/>
            </w:pPr>
            <w:r>
              <w:t>11</w:t>
            </w:r>
          </w:p>
        </w:tc>
        <w:tc>
          <w:tcPr>
            <w:tcW w:w="3572" w:type="dxa"/>
            <w:vAlign w:val="center"/>
          </w:tcPr>
          <w:p w14:paraId="4A00B094" w14:textId="77777777" w:rsidR="00122CEB" w:rsidRDefault="00122CEB">
            <w:pPr>
              <w:pStyle w:val="ConsPlusNormal"/>
            </w:pPr>
            <w:r>
              <w:t>го Чайковский</w:t>
            </w:r>
          </w:p>
        </w:tc>
        <w:tc>
          <w:tcPr>
            <w:tcW w:w="1474" w:type="dxa"/>
            <w:vAlign w:val="center"/>
          </w:tcPr>
          <w:p w14:paraId="178301CC" w14:textId="77777777" w:rsidR="00122CEB" w:rsidRDefault="00122CEB">
            <w:pPr>
              <w:pStyle w:val="ConsPlusNormal"/>
              <w:jc w:val="right"/>
            </w:pPr>
            <w:r>
              <w:t>24835,9</w:t>
            </w:r>
          </w:p>
        </w:tc>
        <w:tc>
          <w:tcPr>
            <w:tcW w:w="1587" w:type="dxa"/>
            <w:vAlign w:val="center"/>
          </w:tcPr>
          <w:p w14:paraId="17E8B565" w14:textId="77777777" w:rsidR="00122CEB" w:rsidRDefault="00122CEB">
            <w:pPr>
              <w:pStyle w:val="ConsPlusNormal"/>
              <w:jc w:val="right"/>
            </w:pPr>
            <w:r>
              <w:t>0,0</w:t>
            </w:r>
          </w:p>
        </w:tc>
        <w:tc>
          <w:tcPr>
            <w:tcW w:w="1531" w:type="dxa"/>
            <w:vAlign w:val="center"/>
          </w:tcPr>
          <w:p w14:paraId="5583A5B4" w14:textId="77777777" w:rsidR="00122CEB" w:rsidRDefault="00122CEB">
            <w:pPr>
              <w:pStyle w:val="ConsPlusNormal"/>
              <w:jc w:val="right"/>
            </w:pPr>
            <w:r>
              <w:t>0,0</w:t>
            </w:r>
          </w:p>
        </w:tc>
      </w:tr>
      <w:tr w:rsidR="00122CEB" w14:paraId="420C2DC7" w14:textId="77777777">
        <w:tc>
          <w:tcPr>
            <w:tcW w:w="847" w:type="dxa"/>
            <w:vAlign w:val="center"/>
          </w:tcPr>
          <w:p w14:paraId="52323B6C" w14:textId="77777777" w:rsidR="00122CEB" w:rsidRDefault="00122CEB">
            <w:pPr>
              <w:pStyle w:val="ConsPlusNormal"/>
              <w:jc w:val="center"/>
            </w:pPr>
            <w:r>
              <w:t>12</w:t>
            </w:r>
          </w:p>
        </w:tc>
        <w:tc>
          <w:tcPr>
            <w:tcW w:w="3572" w:type="dxa"/>
            <w:vAlign w:val="center"/>
          </w:tcPr>
          <w:p w14:paraId="6C1E8EC6" w14:textId="77777777" w:rsidR="00122CEB" w:rsidRDefault="00122CEB">
            <w:pPr>
              <w:pStyle w:val="ConsPlusNormal"/>
            </w:pPr>
            <w:r>
              <w:t>го Чусовой</w:t>
            </w:r>
          </w:p>
        </w:tc>
        <w:tc>
          <w:tcPr>
            <w:tcW w:w="1474" w:type="dxa"/>
            <w:vAlign w:val="center"/>
          </w:tcPr>
          <w:p w14:paraId="6B583B63" w14:textId="77777777" w:rsidR="00122CEB" w:rsidRDefault="00122CEB">
            <w:pPr>
              <w:pStyle w:val="ConsPlusNormal"/>
              <w:jc w:val="right"/>
            </w:pPr>
            <w:r>
              <w:t>7373,0</w:t>
            </w:r>
          </w:p>
        </w:tc>
        <w:tc>
          <w:tcPr>
            <w:tcW w:w="1587" w:type="dxa"/>
            <w:vAlign w:val="center"/>
          </w:tcPr>
          <w:p w14:paraId="32EB2FBD" w14:textId="77777777" w:rsidR="00122CEB" w:rsidRDefault="00122CEB">
            <w:pPr>
              <w:pStyle w:val="ConsPlusNormal"/>
              <w:jc w:val="right"/>
            </w:pPr>
            <w:r>
              <w:t>0,0</w:t>
            </w:r>
          </w:p>
        </w:tc>
        <w:tc>
          <w:tcPr>
            <w:tcW w:w="1531" w:type="dxa"/>
            <w:vAlign w:val="center"/>
          </w:tcPr>
          <w:p w14:paraId="0393395C" w14:textId="77777777" w:rsidR="00122CEB" w:rsidRDefault="00122CEB">
            <w:pPr>
              <w:pStyle w:val="ConsPlusNormal"/>
              <w:jc w:val="right"/>
            </w:pPr>
            <w:r>
              <w:t>0,0</w:t>
            </w:r>
          </w:p>
        </w:tc>
      </w:tr>
      <w:tr w:rsidR="00122CEB" w14:paraId="4A977F36" w14:textId="77777777">
        <w:tc>
          <w:tcPr>
            <w:tcW w:w="847" w:type="dxa"/>
            <w:vAlign w:val="center"/>
          </w:tcPr>
          <w:p w14:paraId="6844FD56" w14:textId="77777777" w:rsidR="00122CEB" w:rsidRDefault="00122CEB">
            <w:pPr>
              <w:pStyle w:val="ConsPlusNormal"/>
              <w:jc w:val="center"/>
            </w:pPr>
            <w:r>
              <w:t>13</w:t>
            </w:r>
          </w:p>
        </w:tc>
        <w:tc>
          <w:tcPr>
            <w:tcW w:w="3572" w:type="dxa"/>
            <w:vAlign w:val="center"/>
          </w:tcPr>
          <w:p w14:paraId="39B7C879" w14:textId="77777777" w:rsidR="00122CEB" w:rsidRDefault="00122CEB">
            <w:pPr>
              <w:pStyle w:val="ConsPlusNormal"/>
            </w:pPr>
            <w:proofErr w:type="spellStart"/>
            <w:r>
              <w:t>мо</w:t>
            </w:r>
            <w:proofErr w:type="spellEnd"/>
            <w:r>
              <w:t xml:space="preserve"> Бардымский</w:t>
            </w:r>
          </w:p>
        </w:tc>
        <w:tc>
          <w:tcPr>
            <w:tcW w:w="1474" w:type="dxa"/>
            <w:vAlign w:val="center"/>
          </w:tcPr>
          <w:p w14:paraId="5A92A9F0" w14:textId="77777777" w:rsidR="00122CEB" w:rsidRDefault="00122CEB">
            <w:pPr>
              <w:pStyle w:val="ConsPlusNormal"/>
              <w:jc w:val="right"/>
            </w:pPr>
            <w:r>
              <w:t>2603,4</w:t>
            </w:r>
          </w:p>
        </w:tc>
        <w:tc>
          <w:tcPr>
            <w:tcW w:w="1587" w:type="dxa"/>
            <w:vAlign w:val="center"/>
          </w:tcPr>
          <w:p w14:paraId="478E502D" w14:textId="77777777" w:rsidR="00122CEB" w:rsidRDefault="00122CEB">
            <w:pPr>
              <w:pStyle w:val="ConsPlusNormal"/>
              <w:jc w:val="right"/>
            </w:pPr>
            <w:r>
              <w:t>0,0</w:t>
            </w:r>
          </w:p>
        </w:tc>
        <w:tc>
          <w:tcPr>
            <w:tcW w:w="1531" w:type="dxa"/>
            <w:vAlign w:val="center"/>
          </w:tcPr>
          <w:p w14:paraId="39A6AF15" w14:textId="77777777" w:rsidR="00122CEB" w:rsidRDefault="00122CEB">
            <w:pPr>
              <w:pStyle w:val="ConsPlusNormal"/>
              <w:jc w:val="right"/>
            </w:pPr>
            <w:r>
              <w:t>0,0</w:t>
            </w:r>
          </w:p>
        </w:tc>
      </w:tr>
      <w:tr w:rsidR="00122CEB" w14:paraId="4424EE45" w14:textId="77777777">
        <w:tc>
          <w:tcPr>
            <w:tcW w:w="847" w:type="dxa"/>
            <w:vAlign w:val="center"/>
          </w:tcPr>
          <w:p w14:paraId="30F81881" w14:textId="77777777" w:rsidR="00122CEB" w:rsidRDefault="00122CEB">
            <w:pPr>
              <w:pStyle w:val="ConsPlusNormal"/>
              <w:jc w:val="center"/>
            </w:pPr>
            <w:r>
              <w:t>14</w:t>
            </w:r>
          </w:p>
        </w:tc>
        <w:tc>
          <w:tcPr>
            <w:tcW w:w="3572" w:type="dxa"/>
            <w:vAlign w:val="center"/>
          </w:tcPr>
          <w:p w14:paraId="38D0D731" w14:textId="77777777" w:rsidR="00122CEB" w:rsidRDefault="00122CEB">
            <w:pPr>
              <w:pStyle w:val="ConsPlusNormal"/>
            </w:pPr>
            <w:proofErr w:type="spellStart"/>
            <w:r>
              <w:t>мо</w:t>
            </w:r>
            <w:proofErr w:type="spellEnd"/>
            <w:r>
              <w:t xml:space="preserve"> Березовский</w:t>
            </w:r>
          </w:p>
        </w:tc>
        <w:tc>
          <w:tcPr>
            <w:tcW w:w="1474" w:type="dxa"/>
            <w:vAlign w:val="center"/>
          </w:tcPr>
          <w:p w14:paraId="3EDC53D5" w14:textId="77777777" w:rsidR="00122CEB" w:rsidRDefault="00122CEB">
            <w:pPr>
              <w:pStyle w:val="ConsPlusNormal"/>
              <w:jc w:val="right"/>
            </w:pPr>
            <w:r>
              <w:t>1960,1</w:t>
            </w:r>
          </w:p>
        </w:tc>
        <w:tc>
          <w:tcPr>
            <w:tcW w:w="1587" w:type="dxa"/>
            <w:vAlign w:val="center"/>
          </w:tcPr>
          <w:p w14:paraId="2588F4D6" w14:textId="77777777" w:rsidR="00122CEB" w:rsidRDefault="00122CEB">
            <w:pPr>
              <w:pStyle w:val="ConsPlusNormal"/>
              <w:jc w:val="right"/>
            </w:pPr>
            <w:r>
              <w:t>0,0</w:t>
            </w:r>
          </w:p>
        </w:tc>
        <w:tc>
          <w:tcPr>
            <w:tcW w:w="1531" w:type="dxa"/>
            <w:vAlign w:val="center"/>
          </w:tcPr>
          <w:p w14:paraId="12258325" w14:textId="77777777" w:rsidR="00122CEB" w:rsidRDefault="00122CEB">
            <w:pPr>
              <w:pStyle w:val="ConsPlusNormal"/>
              <w:jc w:val="right"/>
            </w:pPr>
            <w:r>
              <w:t>0,0</w:t>
            </w:r>
          </w:p>
        </w:tc>
      </w:tr>
      <w:tr w:rsidR="00122CEB" w14:paraId="69A9CE64" w14:textId="77777777">
        <w:tc>
          <w:tcPr>
            <w:tcW w:w="847" w:type="dxa"/>
            <w:vAlign w:val="center"/>
          </w:tcPr>
          <w:p w14:paraId="57D5A003" w14:textId="77777777" w:rsidR="00122CEB" w:rsidRDefault="00122CEB">
            <w:pPr>
              <w:pStyle w:val="ConsPlusNormal"/>
              <w:jc w:val="center"/>
            </w:pPr>
            <w:r>
              <w:t>15</w:t>
            </w:r>
          </w:p>
        </w:tc>
        <w:tc>
          <w:tcPr>
            <w:tcW w:w="3572" w:type="dxa"/>
            <w:vAlign w:val="center"/>
          </w:tcPr>
          <w:p w14:paraId="39686FDA" w14:textId="77777777" w:rsidR="00122CEB" w:rsidRDefault="00122CEB">
            <w:pPr>
              <w:pStyle w:val="ConsPlusNormal"/>
            </w:pPr>
            <w:proofErr w:type="spellStart"/>
            <w:r>
              <w:t>мо</w:t>
            </w:r>
            <w:proofErr w:type="spellEnd"/>
            <w:r>
              <w:t xml:space="preserve"> Большесосновский</w:t>
            </w:r>
          </w:p>
        </w:tc>
        <w:tc>
          <w:tcPr>
            <w:tcW w:w="1474" w:type="dxa"/>
            <w:vAlign w:val="center"/>
          </w:tcPr>
          <w:p w14:paraId="7697D316" w14:textId="77777777" w:rsidR="00122CEB" w:rsidRDefault="00122CEB">
            <w:pPr>
              <w:pStyle w:val="ConsPlusNormal"/>
              <w:jc w:val="right"/>
            </w:pPr>
            <w:r>
              <w:t>1984,7</w:t>
            </w:r>
          </w:p>
        </w:tc>
        <w:tc>
          <w:tcPr>
            <w:tcW w:w="1587" w:type="dxa"/>
            <w:vAlign w:val="center"/>
          </w:tcPr>
          <w:p w14:paraId="3989EB7A" w14:textId="77777777" w:rsidR="00122CEB" w:rsidRDefault="00122CEB">
            <w:pPr>
              <w:pStyle w:val="ConsPlusNormal"/>
              <w:jc w:val="right"/>
            </w:pPr>
            <w:r>
              <w:t>0,0</w:t>
            </w:r>
          </w:p>
        </w:tc>
        <w:tc>
          <w:tcPr>
            <w:tcW w:w="1531" w:type="dxa"/>
            <w:vAlign w:val="center"/>
          </w:tcPr>
          <w:p w14:paraId="7B1B8427" w14:textId="77777777" w:rsidR="00122CEB" w:rsidRDefault="00122CEB">
            <w:pPr>
              <w:pStyle w:val="ConsPlusNormal"/>
              <w:jc w:val="right"/>
            </w:pPr>
            <w:r>
              <w:t>0,0</w:t>
            </w:r>
          </w:p>
        </w:tc>
      </w:tr>
      <w:tr w:rsidR="00122CEB" w14:paraId="60CCF781" w14:textId="77777777">
        <w:tc>
          <w:tcPr>
            <w:tcW w:w="847" w:type="dxa"/>
            <w:vAlign w:val="center"/>
          </w:tcPr>
          <w:p w14:paraId="325FC6D8" w14:textId="77777777" w:rsidR="00122CEB" w:rsidRDefault="00122CEB">
            <w:pPr>
              <w:pStyle w:val="ConsPlusNormal"/>
              <w:jc w:val="center"/>
            </w:pPr>
            <w:r>
              <w:t>16</w:t>
            </w:r>
          </w:p>
        </w:tc>
        <w:tc>
          <w:tcPr>
            <w:tcW w:w="3572" w:type="dxa"/>
            <w:vAlign w:val="center"/>
          </w:tcPr>
          <w:p w14:paraId="1F5C1141" w14:textId="77777777" w:rsidR="00122CEB" w:rsidRDefault="00122CEB">
            <w:pPr>
              <w:pStyle w:val="ConsPlusNormal"/>
            </w:pPr>
            <w:r>
              <w:t>го Верещагино</w:t>
            </w:r>
          </w:p>
        </w:tc>
        <w:tc>
          <w:tcPr>
            <w:tcW w:w="1474" w:type="dxa"/>
            <w:vAlign w:val="center"/>
          </w:tcPr>
          <w:p w14:paraId="2A0EBAB7" w14:textId="77777777" w:rsidR="00122CEB" w:rsidRDefault="00122CEB">
            <w:pPr>
              <w:pStyle w:val="ConsPlusNormal"/>
              <w:jc w:val="right"/>
            </w:pPr>
            <w:r>
              <w:t>4186,3</w:t>
            </w:r>
          </w:p>
        </w:tc>
        <w:tc>
          <w:tcPr>
            <w:tcW w:w="1587" w:type="dxa"/>
            <w:vAlign w:val="center"/>
          </w:tcPr>
          <w:p w14:paraId="121DB8A1" w14:textId="77777777" w:rsidR="00122CEB" w:rsidRDefault="00122CEB">
            <w:pPr>
              <w:pStyle w:val="ConsPlusNormal"/>
              <w:jc w:val="right"/>
            </w:pPr>
            <w:r>
              <w:t>0,0</w:t>
            </w:r>
          </w:p>
        </w:tc>
        <w:tc>
          <w:tcPr>
            <w:tcW w:w="1531" w:type="dxa"/>
            <w:vAlign w:val="center"/>
          </w:tcPr>
          <w:p w14:paraId="1940AA2B" w14:textId="77777777" w:rsidR="00122CEB" w:rsidRDefault="00122CEB">
            <w:pPr>
              <w:pStyle w:val="ConsPlusNormal"/>
              <w:jc w:val="right"/>
            </w:pPr>
            <w:r>
              <w:t>0,0</w:t>
            </w:r>
          </w:p>
        </w:tc>
      </w:tr>
      <w:tr w:rsidR="00122CEB" w14:paraId="62574B83" w14:textId="77777777">
        <w:tc>
          <w:tcPr>
            <w:tcW w:w="847" w:type="dxa"/>
            <w:vAlign w:val="center"/>
          </w:tcPr>
          <w:p w14:paraId="323FFF6F" w14:textId="77777777" w:rsidR="00122CEB" w:rsidRDefault="00122CEB">
            <w:pPr>
              <w:pStyle w:val="ConsPlusNormal"/>
              <w:jc w:val="center"/>
            </w:pPr>
            <w:r>
              <w:t>17</w:t>
            </w:r>
          </w:p>
        </w:tc>
        <w:tc>
          <w:tcPr>
            <w:tcW w:w="3572" w:type="dxa"/>
            <w:vAlign w:val="center"/>
          </w:tcPr>
          <w:p w14:paraId="5C370A8E" w14:textId="77777777" w:rsidR="00122CEB" w:rsidRDefault="00122CEB">
            <w:pPr>
              <w:pStyle w:val="ConsPlusNormal"/>
            </w:pPr>
            <w:r>
              <w:t>го Горнозаводск</w:t>
            </w:r>
          </w:p>
        </w:tc>
        <w:tc>
          <w:tcPr>
            <w:tcW w:w="1474" w:type="dxa"/>
            <w:vAlign w:val="center"/>
          </w:tcPr>
          <w:p w14:paraId="469CE37F" w14:textId="77777777" w:rsidR="00122CEB" w:rsidRDefault="00122CEB">
            <w:pPr>
              <w:pStyle w:val="ConsPlusNormal"/>
              <w:jc w:val="right"/>
            </w:pPr>
            <w:r>
              <w:t>4951,8</w:t>
            </w:r>
          </w:p>
        </w:tc>
        <w:tc>
          <w:tcPr>
            <w:tcW w:w="1587" w:type="dxa"/>
            <w:vAlign w:val="center"/>
          </w:tcPr>
          <w:p w14:paraId="0BD046EC" w14:textId="77777777" w:rsidR="00122CEB" w:rsidRDefault="00122CEB">
            <w:pPr>
              <w:pStyle w:val="ConsPlusNormal"/>
              <w:jc w:val="right"/>
            </w:pPr>
            <w:r>
              <w:t>0,0</w:t>
            </w:r>
          </w:p>
        </w:tc>
        <w:tc>
          <w:tcPr>
            <w:tcW w:w="1531" w:type="dxa"/>
            <w:vAlign w:val="center"/>
          </w:tcPr>
          <w:p w14:paraId="503D7FA9" w14:textId="77777777" w:rsidR="00122CEB" w:rsidRDefault="00122CEB">
            <w:pPr>
              <w:pStyle w:val="ConsPlusNormal"/>
              <w:jc w:val="right"/>
            </w:pPr>
            <w:r>
              <w:t>0,0</w:t>
            </w:r>
          </w:p>
        </w:tc>
      </w:tr>
      <w:tr w:rsidR="00122CEB" w14:paraId="6C9B545F" w14:textId="77777777">
        <w:tc>
          <w:tcPr>
            <w:tcW w:w="847" w:type="dxa"/>
            <w:vAlign w:val="center"/>
          </w:tcPr>
          <w:p w14:paraId="49F8C79E" w14:textId="77777777" w:rsidR="00122CEB" w:rsidRDefault="00122CEB">
            <w:pPr>
              <w:pStyle w:val="ConsPlusNormal"/>
              <w:jc w:val="center"/>
            </w:pPr>
            <w:r>
              <w:t>18</w:t>
            </w:r>
          </w:p>
        </w:tc>
        <w:tc>
          <w:tcPr>
            <w:tcW w:w="3572" w:type="dxa"/>
            <w:vAlign w:val="center"/>
          </w:tcPr>
          <w:p w14:paraId="680EC8DF" w14:textId="77777777" w:rsidR="00122CEB" w:rsidRDefault="00122CEB">
            <w:pPr>
              <w:pStyle w:val="ConsPlusNormal"/>
            </w:pPr>
            <w:proofErr w:type="spellStart"/>
            <w:r>
              <w:t>мо</w:t>
            </w:r>
            <w:proofErr w:type="spellEnd"/>
            <w:r>
              <w:t xml:space="preserve"> Еловский</w:t>
            </w:r>
          </w:p>
        </w:tc>
        <w:tc>
          <w:tcPr>
            <w:tcW w:w="1474" w:type="dxa"/>
            <w:vAlign w:val="center"/>
          </w:tcPr>
          <w:p w14:paraId="1A3CF000" w14:textId="77777777" w:rsidR="00122CEB" w:rsidRDefault="00122CEB">
            <w:pPr>
              <w:pStyle w:val="ConsPlusNormal"/>
              <w:jc w:val="right"/>
            </w:pPr>
            <w:r>
              <w:t>380,5</w:t>
            </w:r>
          </w:p>
        </w:tc>
        <w:tc>
          <w:tcPr>
            <w:tcW w:w="1587" w:type="dxa"/>
            <w:vAlign w:val="center"/>
          </w:tcPr>
          <w:p w14:paraId="2ECFF370" w14:textId="77777777" w:rsidR="00122CEB" w:rsidRDefault="00122CEB">
            <w:pPr>
              <w:pStyle w:val="ConsPlusNormal"/>
              <w:jc w:val="right"/>
            </w:pPr>
            <w:r>
              <w:t>0,0</w:t>
            </w:r>
          </w:p>
        </w:tc>
        <w:tc>
          <w:tcPr>
            <w:tcW w:w="1531" w:type="dxa"/>
            <w:vAlign w:val="center"/>
          </w:tcPr>
          <w:p w14:paraId="7ABAD571" w14:textId="77777777" w:rsidR="00122CEB" w:rsidRDefault="00122CEB">
            <w:pPr>
              <w:pStyle w:val="ConsPlusNormal"/>
              <w:jc w:val="right"/>
            </w:pPr>
            <w:r>
              <w:t>0,0</w:t>
            </w:r>
          </w:p>
        </w:tc>
      </w:tr>
      <w:tr w:rsidR="00122CEB" w14:paraId="7EDA5444" w14:textId="77777777">
        <w:tc>
          <w:tcPr>
            <w:tcW w:w="847" w:type="dxa"/>
            <w:vAlign w:val="center"/>
          </w:tcPr>
          <w:p w14:paraId="1E00B853" w14:textId="77777777" w:rsidR="00122CEB" w:rsidRDefault="00122CEB">
            <w:pPr>
              <w:pStyle w:val="ConsPlusNormal"/>
              <w:jc w:val="center"/>
            </w:pPr>
            <w:r>
              <w:t>19</w:t>
            </w:r>
          </w:p>
        </w:tc>
        <w:tc>
          <w:tcPr>
            <w:tcW w:w="3572" w:type="dxa"/>
            <w:vAlign w:val="center"/>
          </w:tcPr>
          <w:p w14:paraId="1CAC0CB7" w14:textId="77777777" w:rsidR="00122CEB" w:rsidRDefault="00122CEB">
            <w:pPr>
              <w:pStyle w:val="ConsPlusNormal"/>
            </w:pPr>
            <w:r>
              <w:t>го Ильинский</w:t>
            </w:r>
          </w:p>
        </w:tc>
        <w:tc>
          <w:tcPr>
            <w:tcW w:w="1474" w:type="dxa"/>
            <w:vAlign w:val="center"/>
          </w:tcPr>
          <w:p w14:paraId="0F7083AD" w14:textId="77777777" w:rsidR="00122CEB" w:rsidRDefault="00122CEB">
            <w:pPr>
              <w:pStyle w:val="ConsPlusNormal"/>
              <w:jc w:val="right"/>
            </w:pPr>
            <w:r>
              <w:t>1303,1</w:t>
            </w:r>
          </w:p>
        </w:tc>
        <w:tc>
          <w:tcPr>
            <w:tcW w:w="1587" w:type="dxa"/>
            <w:vAlign w:val="center"/>
          </w:tcPr>
          <w:p w14:paraId="6A784A5A" w14:textId="77777777" w:rsidR="00122CEB" w:rsidRDefault="00122CEB">
            <w:pPr>
              <w:pStyle w:val="ConsPlusNormal"/>
              <w:jc w:val="right"/>
            </w:pPr>
            <w:r>
              <w:t>0,0</w:t>
            </w:r>
          </w:p>
        </w:tc>
        <w:tc>
          <w:tcPr>
            <w:tcW w:w="1531" w:type="dxa"/>
            <w:vAlign w:val="center"/>
          </w:tcPr>
          <w:p w14:paraId="23C95BFA" w14:textId="77777777" w:rsidR="00122CEB" w:rsidRDefault="00122CEB">
            <w:pPr>
              <w:pStyle w:val="ConsPlusNormal"/>
              <w:jc w:val="right"/>
            </w:pPr>
            <w:r>
              <w:t>0,0</w:t>
            </w:r>
          </w:p>
        </w:tc>
      </w:tr>
      <w:tr w:rsidR="00122CEB" w14:paraId="549C4702" w14:textId="77777777">
        <w:tc>
          <w:tcPr>
            <w:tcW w:w="847" w:type="dxa"/>
            <w:vAlign w:val="center"/>
          </w:tcPr>
          <w:p w14:paraId="18DFBBBA" w14:textId="77777777" w:rsidR="00122CEB" w:rsidRDefault="00122CEB">
            <w:pPr>
              <w:pStyle w:val="ConsPlusNormal"/>
              <w:jc w:val="center"/>
            </w:pPr>
            <w:r>
              <w:t>20</w:t>
            </w:r>
          </w:p>
        </w:tc>
        <w:tc>
          <w:tcPr>
            <w:tcW w:w="3572" w:type="dxa"/>
            <w:vAlign w:val="center"/>
          </w:tcPr>
          <w:p w14:paraId="5A318E55" w14:textId="77777777" w:rsidR="00122CEB" w:rsidRDefault="00122CEB">
            <w:pPr>
              <w:pStyle w:val="ConsPlusNormal"/>
            </w:pPr>
            <w:proofErr w:type="spellStart"/>
            <w:r>
              <w:t>мо</w:t>
            </w:r>
            <w:proofErr w:type="spellEnd"/>
            <w:r>
              <w:t xml:space="preserve"> Карагайский</w:t>
            </w:r>
          </w:p>
        </w:tc>
        <w:tc>
          <w:tcPr>
            <w:tcW w:w="1474" w:type="dxa"/>
            <w:vAlign w:val="center"/>
          </w:tcPr>
          <w:p w14:paraId="3A2E42D3" w14:textId="77777777" w:rsidR="00122CEB" w:rsidRDefault="00122CEB">
            <w:pPr>
              <w:pStyle w:val="ConsPlusNormal"/>
              <w:jc w:val="right"/>
            </w:pPr>
            <w:r>
              <w:t>2750,7</w:t>
            </w:r>
          </w:p>
        </w:tc>
        <w:tc>
          <w:tcPr>
            <w:tcW w:w="1587" w:type="dxa"/>
            <w:vAlign w:val="center"/>
          </w:tcPr>
          <w:p w14:paraId="1BC65A5E" w14:textId="77777777" w:rsidR="00122CEB" w:rsidRDefault="00122CEB">
            <w:pPr>
              <w:pStyle w:val="ConsPlusNormal"/>
              <w:jc w:val="right"/>
            </w:pPr>
            <w:r>
              <w:t>0,0</w:t>
            </w:r>
          </w:p>
        </w:tc>
        <w:tc>
          <w:tcPr>
            <w:tcW w:w="1531" w:type="dxa"/>
            <w:vAlign w:val="center"/>
          </w:tcPr>
          <w:p w14:paraId="23858717" w14:textId="77777777" w:rsidR="00122CEB" w:rsidRDefault="00122CEB">
            <w:pPr>
              <w:pStyle w:val="ConsPlusNormal"/>
              <w:jc w:val="right"/>
            </w:pPr>
            <w:r>
              <w:t>0,0</w:t>
            </w:r>
          </w:p>
        </w:tc>
      </w:tr>
      <w:tr w:rsidR="00122CEB" w14:paraId="41680AC4" w14:textId="77777777">
        <w:tc>
          <w:tcPr>
            <w:tcW w:w="847" w:type="dxa"/>
            <w:vAlign w:val="center"/>
          </w:tcPr>
          <w:p w14:paraId="0A5D06C6" w14:textId="77777777" w:rsidR="00122CEB" w:rsidRDefault="00122CEB">
            <w:pPr>
              <w:pStyle w:val="ConsPlusNormal"/>
              <w:jc w:val="center"/>
            </w:pPr>
            <w:r>
              <w:t>21</w:t>
            </w:r>
          </w:p>
        </w:tc>
        <w:tc>
          <w:tcPr>
            <w:tcW w:w="3572" w:type="dxa"/>
            <w:vAlign w:val="center"/>
          </w:tcPr>
          <w:p w14:paraId="2DD994C0" w14:textId="77777777" w:rsidR="00122CEB" w:rsidRDefault="00122CEB">
            <w:pPr>
              <w:pStyle w:val="ConsPlusNormal"/>
            </w:pPr>
            <w:proofErr w:type="spellStart"/>
            <w:r>
              <w:t>мо</w:t>
            </w:r>
            <w:proofErr w:type="spellEnd"/>
            <w:r>
              <w:t xml:space="preserve"> Кишертский</w:t>
            </w:r>
          </w:p>
        </w:tc>
        <w:tc>
          <w:tcPr>
            <w:tcW w:w="1474" w:type="dxa"/>
            <w:vAlign w:val="center"/>
          </w:tcPr>
          <w:p w14:paraId="0F2C53C8" w14:textId="77777777" w:rsidR="00122CEB" w:rsidRDefault="00122CEB">
            <w:pPr>
              <w:pStyle w:val="ConsPlusNormal"/>
              <w:jc w:val="right"/>
            </w:pPr>
            <w:r>
              <w:t>1932,8</w:t>
            </w:r>
          </w:p>
        </w:tc>
        <w:tc>
          <w:tcPr>
            <w:tcW w:w="1587" w:type="dxa"/>
            <w:vAlign w:val="center"/>
          </w:tcPr>
          <w:p w14:paraId="3296E4D1" w14:textId="77777777" w:rsidR="00122CEB" w:rsidRDefault="00122CEB">
            <w:pPr>
              <w:pStyle w:val="ConsPlusNormal"/>
              <w:jc w:val="right"/>
            </w:pPr>
            <w:r>
              <w:t>0,0</w:t>
            </w:r>
          </w:p>
        </w:tc>
        <w:tc>
          <w:tcPr>
            <w:tcW w:w="1531" w:type="dxa"/>
            <w:vAlign w:val="center"/>
          </w:tcPr>
          <w:p w14:paraId="61D4F280" w14:textId="77777777" w:rsidR="00122CEB" w:rsidRDefault="00122CEB">
            <w:pPr>
              <w:pStyle w:val="ConsPlusNormal"/>
              <w:jc w:val="right"/>
            </w:pPr>
            <w:r>
              <w:t>0,0</w:t>
            </w:r>
          </w:p>
        </w:tc>
      </w:tr>
      <w:tr w:rsidR="00122CEB" w14:paraId="7B801517" w14:textId="77777777">
        <w:tc>
          <w:tcPr>
            <w:tcW w:w="847" w:type="dxa"/>
            <w:vAlign w:val="center"/>
          </w:tcPr>
          <w:p w14:paraId="4F71DB1E" w14:textId="77777777" w:rsidR="00122CEB" w:rsidRDefault="00122CEB">
            <w:pPr>
              <w:pStyle w:val="ConsPlusNormal"/>
              <w:jc w:val="center"/>
            </w:pPr>
            <w:r>
              <w:t>22</w:t>
            </w:r>
          </w:p>
        </w:tc>
        <w:tc>
          <w:tcPr>
            <w:tcW w:w="3572" w:type="dxa"/>
            <w:vAlign w:val="center"/>
          </w:tcPr>
          <w:p w14:paraId="5DEFE689" w14:textId="77777777" w:rsidR="00122CEB" w:rsidRDefault="00122CEB">
            <w:pPr>
              <w:pStyle w:val="ConsPlusNormal"/>
            </w:pPr>
            <w:proofErr w:type="spellStart"/>
            <w:r>
              <w:t>мо</w:t>
            </w:r>
            <w:proofErr w:type="spellEnd"/>
            <w:r>
              <w:t xml:space="preserve"> Куединский</w:t>
            </w:r>
          </w:p>
        </w:tc>
        <w:tc>
          <w:tcPr>
            <w:tcW w:w="1474" w:type="dxa"/>
            <w:vAlign w:val="center"/>
          </w:tcPr>
          <w:p w14:paraId="576C1166" w14:textId="77777777" w:rsidR="00122CEB" w:rsidRDefault="00122CEB">
            <w:pPr>
              <w:pStyle w:val="ConsPlusNormal"/>
              <w:jc w:val="right"/>
            </w:pPr>
            <w:r>
              <w:t>2959,6</w:t>
            </w:r>
          </w:p>
        </w:tc>
        <w:tc>
          <w:tcPr>
            <w:tcW w:w="1587" w:type="dxa"/>
            <w:vAlign w:val="center"/>
          </w:tcPr>
          <w:p w14:paraId="67E46B04" w14:textId="77777777" w:rsidR="00122CEB" w:rsidRDefault="00122CEB">
            <w:pPr>
              <w:pStyle w:val="ConsPlusNormal"/>
              <w:jc w:val="right"/>
            </w:pPr>
            <w:r>
              <w:t>0,0</w:t>
            </w:r>
          </w:p>
        </w:tc>
        <w:tc>
          <w:tcPr>
            <w:tcW w:w="1531" w:type="dxa"/>
            <w:vAlign w:val="center"/>
          </w:tcPr>
          <w:p w14:paraId="40EA670C" w14:textId="77777777" w:rsidR="00122CEB" w:rsidRDefault="00122CEB">
            <w:pPr>
              <w:pStyle w:val="ConsPlusNormal"/>
              <w:jc w:val="right"/>
            </w:pPr>
            <w:r>
              <w:t>0,0</w:t>
            </w:r>
          </w:p>
        </w:tc>
      </w:tr>
      <w:tr w:rsidR="00122CEB" w14:paraId="6D922D32" w14:textId="77777777">
        <w:tc>
          <w:tcPr>
            <w:tcW w:w="847" w:type="dxa"/>
            <w:vAlign w:val="center"/>
          </w:tcPr>
          <w:p w14:paraId="7BB61C79" w14:textId="77777777" w:rsidR="00122CEB" w:rsidRDefault="00122CEB">
            <w:pPr>
              <w:pStyle w:val="ConsPlusNormal"/>
              <w:jc w:val="center"/>
            </w:pPr>
            <w:r>
              <w:t>23</w:t>
            </w:r>
          </w:p>
        </w:tc>
        <w:tc>
          <w:tcPr>
            <w:tcW w:w="3572" w:type="dxa"/>
            <w:vAlign w:val="center"/>
          </w:tcPr>
          <w:p w14:paraId="146F3762" w14:textId="77777777" w:rsidR="00122CEB" w:rsidRDefault="00122CEB">
            <w:pPr>
              <w:pStyle w:val="ConsPlusNormal"/>
            </w:pPr>
            <w:r>
              <w:t>го Красновишерск</w:t>
            </w:r>
          </w:p>
        </w:tc>
        <w:tc>
          <w:tcPr>
            <w:tcW w:w="1474" w:type="dxa"/>
            <w:vAlign w:val="center"/>
          </w:tcPr>
          <w:p w14:paraId="09AC73F6" w14:textId="77777777" w:rsidR="00122CEB" w:rsidRDefault="00122CEB">
            <w:pPr>
              <w:pStyle w:val="ConsPlusNormal"/>
              <w:jc w:val="right"/>
            </w:pPr>
            <w:r>
              <w:t>1285,7</w:t>
            </w:r>
          </w:p>
        </w:tc>
        <w:tc>
          <w:tcPr>
            <w:tcW w:w="1587" w:type="dxa"/>
            <w:vAlign w:val="center"/>
          </w:tcPr>
          <w:p w14:paraId="37E9512D" w14:textId="77777777" w:rsidR="00122CEB" w:rsidRDefault="00122CEB">
            <w:pPr>
              <w:pStyle w:val="ConsPlusNormal"/>
              <w:jc w:val="right"/>
            </w:pPr>
            <w:r>
              <w:t>0,0</w:t>
            </w:r>
          </w:p>
        </w:tc>
        <w:tc>
          <w:tcPr>
            <w:tcW w:w="1531" w:type="dxa"/>
            <w:vAlign w:val="center"/>
          </w:tcPr>
          <w:p w14:paraId="0CDBF6A7" w14:textId="77777777" w:rsidR="00122CEB" w:rsidRDefault="00122CEB">
            <w:pPr>
              <w:pStyle w:val="ConsPlusNormal"/>
              <w:jc w:val="right"/>
            </w:pPr>
            <w:r>
              <w:t>0,0</w:t>
            </w:r>
          </w:p>
        </w:tc>
      </w:tr>
      <w:tr w:rsidR="00122CEB" w14:paraId="3C0E02D8" w14:textId="77777777">
        <w:tc>
          <w:tcPr>
            <w:tcW w:w="847" w:type="dxa"/>
            <w:vAlign w:val="center"/>
          </w:tcPr>
          <w:p w14:paraId="1BDCD0C6" w14:textId="77777777" w:rsidR="00122CEB" w:rsidRDefault="00122CEB">
            <w:pPr>
              <w:pStyle w:val="ConsPlusNormal"/>
              <w:jc w:val="center"/>
            </w:pPr>
            <w:r>
              <w:t>24</w:t>
            </w:r>
          </w:p>
        </w:tc>
        <w:tc>
          <w:tcPr>
            <w:tcW w:w="3572" w:type="dxa"/>
            <w:vAlign w:val="center"/>
          </w:tcPr>
          <w:p w14:paraId="01420E48" w14:textId="77777777" w:rsidR="00122CEB" w:rsidRDefault="00122CEB">
            <w:pPr>
              <w:pStyle w:val="ConsPlusNormal"/>
            </w:pPr>
            <w:r>
              <w:t>го Нытва</w:t>
            </w:r>
          </w:p>
        </w:tc>
        <w:tc>
          <w:tcPr>
            <w:tcW w:w="1474" w:type="dxa"/>
            <w:vAlign w:val="center"/>
          </w:tcPr>
          <w:p w14:paraId="5E2A852B" w14:textId="77777777" w:rsidR="00122CEB" w:rsidRDefault="00122CEB">
            <w:pPr>
              <w:pStyle w:val="ConsPlusNormal"/>
              <w:jc w:val="right"/>
            </w:pPr>
            <w:r>
              <w:t>4597,6</w:t>
            </w:r>
          </w:p>
        </w:tc>
        <w:tc>
          <w:tcPr>
            <w:tcW w:w="1587" w:type="dxa"/>
            <w:vAlign w:val="center"/>
          </w:tcPr>
          <w:p w14:paraId="2043B87D" w14:textId="77777777" w:rsidR="00122CEB" w:rsidRDefault="00122CEB">
            <w:pPr>
              <w:pStyle w:val="ConsPlusNormal"/>
              <w:jc w:val="right"/>
            </w:pPr>
            <w:r>
              <w:t>0,0</w:t>
            </w:r>
          </w:p>
        </w:tc>
        <w:tc>
          <w:tcPr>
            <w:tcW w:w="1531" w:type="dxa"/>
            <w:vAlign w:val="center"/>
          </w:tcPr>
          <w:p w14:paraId="610947A2" w14:textId="77777777" w:rsidR="00122CEB" w:rsidRDefault="00122CEB">
            <w:pPr>
              <w:pStyle w:val="ConsPlusNormal"/>
              <w:jc w:val="right"/>
            </w:pPr>
            <w:r>
              <w:t>0,0</w:t>
            </w:r>
          </w:p>
        </w:tc>
      </w:tr>
      <w:tr w:rsidR="00122CEB" w14:paraId="06E9BA6A" w14:textId="77777777">
        <w:tc>
          <w:tcPr>
            <w:tcW w:w="847" w:type="dxa"/>
            <w:vAlign w:val="center"/>
          </w:tcPr>
          <w:p w14:paraId="008FEF04" w14:textId="77777777" w:rsidR="00122CEB" w:rsidRDefault="00122CEB">
            <w:pPr>
              <w:pStyle w:val="ConsPlusNormal"/>
              <w:jc w:val="center"/>
            </w:pPr>
            <w:r>
              <w:t>25</w:t>
            </w:r>
          </w:p>
        </w:tc>
        <w:tc>
          <w:tcPr>
            <w:tcW w:w="3572" w:type="dxa"/>
            <w:vAlign w:val="center"/>
          </w:tcPr>
          <w:p w14:paraId="2CD11810" w14:textId="77777777" w:rsidR="00122CEB" w:rsidRDefault="00122CEB">
            <w:pPr>
              <w:pStyle w:val="ConsPlusNormal"/>
            </w:pPr>
            <w:r>
              <w:t>го Октябрьский</w:t>
            </w:r>
          </w:p>
        </w:tc>
        <w:tc>
          <w:tcPr>
            <w:tcW w:w="1474" w:type="dxa"/>
            <w:vAlign w:val="center"/>
          </w:tcPr>
          <w:p w14:paraId="6C94ECB6" w14:textId="77777777" w:rsidR="00122CEB" w:rsidRDefault="00122CEB">
            <w:pPr>
              <w:pStyle w:val="ConsPlusNormal"/>
              <w:jc w:val="right"/>
            </w:pPr>
            <w:r>
              <w:t>5097,0</w:t>
            </w:r>
          </w:p>
        </w:tc>
        <w:tc>
          <w:tcPr>
            <w:tcW w:w="1587" w:type="dxa"/>
            <w:vAlign w:val="center"/>
          </w:tcPr>
          <w:p w14:paraId="2849F1BA" w14:textId="77777777" w:rsidR="00122CEB" w:rsidRDefault="00122CEB">
            <w:pPr>
              <w:pStyle w:val="ConsPlusNormal"/>
              <w:jc w:val="right"/>
            </w:pPr>
            <w:r>
              <w:t>0,0</w:t>
            </w:r>
          </w:p>
        </w:tc>
        <w:tc>
          <w:tcPr>
            <w:tcW w:w="1531" w:type="dxa"/>
            <w:vAlign w:val="center"/>
          </w:tcPr>
          <w:p w14:paraId="37CB2225" w14:textId="77777777" w:rsidR="00122CEB" w:rsidRDefault="00122CEB">
            <w:pPr>
              <w:pStyle w:val="ConsPlusNormal"/>
              <w:jc w:val="right"/>
            </w:pPr>
            <w:r>
              <w:t>0,0</w:t>
            </w:r>
          </w:p>
        </w:tc>
      </w:tr>
      <w:tr w:rsidR="00122CEB" w14:paraId="327AD647" w14:textId="77777777">
        <w:tc>
          <w:tcPr>
            <w:tcW w:w="847" w:type="dxa"/>
            <w:vAlign w:val="center"/>
          </w:tcPr>
          <w:p w14:paraId="4FA1273C" w14:textId="77777777" w:rsidR="00122CEB" w:rsidRDefault="00122CEB">
            <w:pPr>
              <w:pStyle w:val="ConsPlusNormal"/>
              <w:jc w:val="center"/>
            </w:pPr>
            <w:r>
              <w:t>26</w:t>
            </w:r>
          </w:p>
        </w:tc>
        <w:tc>
          <w:tcPr>
            <w:tcW w:w="3572" w:type="dxa"/>
            <w:vAlign w:val="center"/>
          </w:tcPr>
          <w:p w14:paraId="746B0182" w14:textId="77777777" w:rsidR="00122CEB" w:rsidRDefault="00122CEB">
            <w:pPr>
              <w:pStyle w:val="ConsPlusNormal"/>
            </w:pPr>
            <w:r>
              <w:t>го Оса</w:t>
            </w:r>
          </w:p>
        </w:tc>
        <w:tc>
          <w:tcPr>
            <w:tcW w:w="1474" w:type="dxa"/>
            <w:vAlign w:val="center"/>
          </w:tcPr>
          <w:p w14:paraId="4825DAD4" w14:textId="77777777" w:rsidR="00122CEB" w:rsidRDefault="00122CEB">
            <w:pPr>
              <w:pStyle w:val="ConsPlusNormal"/>
              <w:jc w:val="right"/>
            </w:pPr>
            <w:r>
              <w:t>1477,7</w:t>
            </w:r>
          </w:p>
        </w:tc>
        <w:tc>
          <w:tcPr>
            <w:tcW w:w="1587" w:type="dxa"/>
            <w:vAlign w:val="center"/>
          </w:tcPr>
          <w:p w14:paraId="6F48C191" w14:textId="77777777" w:rsidR="00122CEB" w:rsidRDefault="00122CEB">
            <w:pPr>
              <w:pStyle w:val="ConsPlusNormal"/>
              <w:jc w:val="right"/>
            </w:pPr>
            <w:r>
              <w:t>0,0</w:t>
            </w:r>
          </w:p>
        </w:tc>
        <w:tc>
          <w:tcPr>
            <w:tcW w:w="1531" w:type="dxa"/>
            <w:vAlign w:val="center"/>
          </w:tcPr>
          <w:p w14:paraId="5536CD9D" w14:textId="77777777" w:rsidR="00122CEB" w:rsidRDefault="00122CEB">
            <w:pPr>
              <w:pStyle w:val="ConsPlusNormal"/>
              <w:jc w:val="right"/>
            </w:pPr>
            <w:r>
              <w:t>0,0</w:t>
            </w:r>
          </w:p>
        </w:tc>
      </w:tr>
      <w:tr w:rsidR="00122CEB" w14:paraId="085447B6" w14:textId="77777777">
        <w:tc>
          <w:tcPr>
            <w:tcW w:w="847" w:type="dxa"/>
            <w:vAlign w:val="center"/>
          </w:tcPr>
          <w:p w14:paraId="2D7B3E42" w14:textId="77777777" w:rsidR="00122CEB" w:rsidRDefault="00122CEB">
            <w:pPr>
              <w:pStyle w:val="ConsPlusNormal"/>
              <w:jc w:val="center"/>
            </w:pPr>
            <w:r>
              <w:lastRenderedPageBreak/>
              <w:t>27</w:t>
            </w:r>
          </w:p>
        </w:tc>
        <w:tc>
          <w:tcPr>
            <w:tcW w:w="3572" w:type="dxa"/>
            <w:vAlign w:val="center"/>
          </w:tcPr>
          <w:p w14:paraId="6C1022FF" w14:textId="77777777" w:rsidR="00122CEB" w:rsidRDefault="00122CEB">
            <w:pPr>
              <w:pStyle w:val="ConsPlusNormal"/>
            </w:pPr>
            <w:proofErr w:type="spellStart"/>
            <w:r>
              <w:t>мо</w:t>
            </w:r>
            <w:proofErr w:type="spellEnd"/>
            <w:r>
              <w:t xml:space="preserve"> Ординский</w:t>
            </w:r>
          </w:p>
        </w:tc>
        <w:tc>
          <w:tcPr>
            <w:tcW w:w="1474" w:type="dxa"/>
            <w:vAlign w:val="center"/>
          </w:tcPr>
          <w:p w14:paraId="421B733E" w14:textId="77777777" w:rsidR="00122CEB" w:rsidRDefault="00122CEB">
            <w:pPr>
              <w:pStyle w:val="ConsPlusNormal"/>
              <w:jc w:val="right"/>
            </w:pPr>
            <w:r>
              <w:t>1146,4</w:t>
            </w:r>
          </w:p>
        </w:tc>
        <w:tc>
          <w:tcPr>
            <w:tcW w:w="1587" w:type="dxa"/>
            <w:vAlign w:val="center"/>
          </w:tcPr>
          <w:p w14:paraId="3220ECDD" w14:textId="77777777" w:rsidR="00122CEB" w:rsidRDefault="00122CEB">
            <w:pPr>
              <w:pStyle w:val="ConsPlusNormal"/>
              <w:jc w:val="right"/>
            </w:pPr>
            <w:r>
              <w:t>0,0</w:t>
            </w:r>
          </w:p>
        </w:tc>
        <w:tc>
          <w:tcPr>
            <w:tcW w:w="1531" w:type="dxa"/>
            <w:vAlign w:val="center"/>
          </w:tcPr>
          <w:p w14:paraId="342B9DDF" w14:textId="77777777" w:rsidR="00122CEB" w:rsidRDefault="00122CEB">
            <w:pPr>
              <w:pStyle w:val="ConsPlusNormal"/>
              <w:jc w:val="right"/>
            </w:pPr>
            <w:r>
              <w:t>0,0</w:t>
            </w:r>
          </w:p>
        </w:tc>
      </w:tr>
      <w:tr w:rsidR="00122CEB" w14:paraId="38EC35DF" w14:textId="77777777">
        <w:tc>
          <w:tcPr>
            <w:tcW w:w="847" w:type="dxa"/>
            <w:vAlign w:val="center"/>
          </w:tcPr>
          <w:p w14:paraId="244FC079" w14:textId="77777777" w:rsidR="00122CEB" w:rsidRDefault="00122CEB">
            <w:pPr>
              <w:pStyle w:val="ConsPlusNormal"/>
              <w:jc w:val="center"/>
            </w:pPr>
            <w:r>
              <w:t>28</w:t>
            </w:r>
          </w:p>
        </w:tc>
        <w:tc>
          <w:tcPr>
            <w:tcW w:w="3572" w:type="dxa"/>
            <w:vAlign w:val="center"/>
          </w:tcPr>
          <w:p w14:paraId="2297B401" w14:textId="77777777" w:rsidR="00122CEB" w:rsidRDefault="00122CEB">
            <w:pPr>
              <w:pStyle w:val="ConsPlusNormal"/>
            </w:pPr>
            <w:r>
              <w:t>го Оханск</w:t>
            </w:r>
          </w:p>
        </w:tc>
        <w:tc>
          <w:tcPr>
            <w:tcW w:w="1474" w:type="dxa"/>
            <w:vAlign w:val="center"/>
          </w:tcPr>
          <w:p w14:paraId="30E1603B" w14:textId="77777777" w:rsidR="00122CEB" w:rsidRDefault="00122CEB">
            <w:pPr>
              <w:pStyle w:val="ConsPlusNormal"/>
              <w:jc w:val="right"/>
            </w:pPr>
            <w:r>
              <w:t>1667,7</w:t>
            </w:r>
          </w:p>
        </w:tc>
        <w:tc>
          <w:tcPr>
            <w:tcW w:w="1587" w:type="dxa"/>
            <w:vAlign w:val="center"/>
          </w:tcPr>
          <w:p w14:paraId="5135976A" w14:textId="77777777" w:rsidR="00122CEB" w:rsidRDefault="00122CEB">
            <w:pPr>
              <w:pStyle w:val="ConsPlusNormal"/>
              <w:jc w:val="right"/>
            </w:pPr>
            <w:r>
              <w:t>0,0</w:t>
            </w:r>
          </w:p>
        </w:tc>
        <w:tc>
          <w:tcPr>
            <w:tcW w:w="1531" w:type="dxa"/>
            <w:vAlign w:val="center"/>
          </w:tcPr>
          <w:p w14:paraId="0FFEB180" w14:textId="77777777" w:rsidR="00122CEB" w:rsidRDefault="00122CEB">
            <w:pPr>
              <w:pStyle w:val="ConsPlusNormal"/>
              <w:jc w:val="right"/>
            </w:pPr>
            <w:r>
              <w:t>0,0</w:t>
            </w:r>
          </w:p>
        </w:tc>
      </w:tr>
      <w:tr w:rsidR="00122CEB" w14:paraId="7C65CCDE" w14:textId="77777777">
        <w:tc>
          <w:tcPr>
            <w:tcW w:w="847" w:type="dxa"/>
            <w:vAlign w:val="center"/>
          </w:tcPr>
          <w:p w14:paraId="58DB7298" w14:textId="77777777" w:rsidR="00122CEB" w:rsidRDefault="00122CEB">
            <w:pPr>
              <w:pStyle w:val="ConsPlusNormal"/>
              <w:jc w:val="center"/>
            </w:pPr>
            <w:r>
              <w:t>29</w:t>
            </w:r>
          </w:p>
        </w:tc>
        <w:tc>
          <w:tcPr>
            <w:tcW w:w="3572" w:type="dxa"/>
            <w:vAlign w:val="center"/>
          </w:tcPr>
          <w:p w14:paraId="75C80F1A" w14:textId="77777777" w:rsidR="00122CEB" w:rsidRDefault="00122CEB">
            <w:pPr>
              <w:pStyle w:val="ConsPlusNormal"/>
            </w:pPr>
            <w:r>
              <w:t>го Очер</w:t>
            </w:r>
          </w:p>
        </w:tc>
        <w:tc>
          <w:tcPr>
            <w:tcW w:w="1474" w:type="dxa"/>
            <w:vAlign w:val="center"/>
          </w:tcPr>
          <w:p w14:paraId="16F84924" w14:textId="77777777" w:rsidR="00122CEB" w:rsidRDefault="00122CEB">
            <w:pPr>
              <w:pStyle w:val="ConsPlusNormal"/>
              <w:jc w:val="right"/>
            </w:pPr>
            <w:r>
              <w:t>3851,4</w:t>
            </w:r>
          </w:p>
        </w:tc>
        <w:tc>
          <w:tcPr>
            <w:tcW w:w="1587" w:type="dxa"/>
            <w:vAlign w:val="center"/>
          </w:tcPr>
          <w:p w14:paraId="4E1AA4BF" w14:textId="77777777" w:rsidR="00122CEB" w:rsidRDefault="00122CEB">
            <w:pPr>
              <w:pStyle w:val="ConsPlusNormal"/>
              <w:jc w:val="right"/>
            </w:pPr>
            <w:r>
              <w:t>0,0</w:t>
            </w:r>
          </w:p>
        </w:tc>
        <w:tc>
          <w:tcPr>
            <w:tcW w:w="1531" w:type="dxa"/>
            <w:vAlign w:val="center"/>
          </w:tcPr>
          <w:p w14:paraId="6F2F15D7" w14:textId="77777777" w:rsidR="00122CEB" w:rsidRDefault="00122CEB">
            <w:pPr>
              <w:pStyle w:val="ConsPlusNormal"/>
              <w:jc w:val="right"/>
            </w:pPr>
            <w:r>
              <w:t>0,0</w:t>
            </w:r>
          </w:p>
        </w:tc>
      </w:tr>
      <w:tr w:rsidR="00122CEB" w14:paraId="6BF5D177" w14:textId="77777777">
        <w:tc>
          <w:tcPr>
            <w:tcW w:w="847" w:type="dxa"/>
            <w:vAlign w:val="center"/>
          </w:tcPr>
          <w:p w14:paraId="687152E9" w14:textId="77777777" w:rsidR="00122CEB" w:rsidRDefault="00122CEB">
            <w:pPr>
              <w:pStyle w:val="ConsPlusNormal"/>
              <w:jc w:val="center"/>
            </w:pPr>
            <w:r>
              <w:t>30</w:t>
            </w:r>
          </w:p>
        </w:tc>
        <w:tc>
          <w:tcPr>
            <w:tcW w:w="3572" w:type="dxa"/>
            <w:vAlign w:val="center"/>
          </w:tcPr>
          <w:p w14:paraId="5E86B4FF" w14:textId="77777777" w:rsidR="00122CEB" w:rsidRDefault="00122CEB">
            <w:pPr>
              <w:pStyle w:val="ConsPlusNormal"/>
            </w:pPr>
            <w:proofErr w:type="spellStart"/>
            <w:r>
              <w:t>мо</w:t>
            </w:r>
            <w:proofErr w:type="spellEnd"/>
            <w:r>
              <w:t xml:space="preserve"> Пермский</w:t>
            </w:r>
          </w:p>
        </w:tc>
        <w:tc>
          <w:tcPr>
            <w:tcW w:w="1474" w:type="dxa"/>
            <w:vAlign w:val="center"/>
          </w:tcPr>
          <w:p w14:paraId="70DA7A3E" w14:textId="77777777" w:rsidR="00122CEB" w:rsidRDefault="00122CEB">
            <w:pPr>
              <w:pStyle w:val="ConsPlusNormal"/>
              <w:jc w:val="right"/>
            </w:pPr>
            <w:r>
              <w:t>19320,2</w:t>
            </w:r>
          </w:p>
        </w:tc>
        <w:tc>
          <w:tcPr>
            <w:tcW w:w="1587" w:type="dxa"/>
            <w:vAlign w:val="center"/>
          </w:tcPr>
          <w:p w14:paraId="0890940A" w14:textId="77777777" w:rsidR="00122CEB" w:rsidRDefault="00122CEB">
            <w:pPr>
              <w:pStyle w:val="ConsPlusNormal"/>
              <w:jc w:val="right"/>
            </w:pPr>
            <w:r>
              <w:t>0,0</w:t>
            </w:r>
          </w:p>
        </w:tc>
        <w:tc>
          <w:tcPr>
            <w:tcW w:w="1531" w:type="dxa"/>
            <w:vAlign w:val="center"/>
          </w:tcPr>
          <w:p w14:paraId="2D8BEC52" w14:textId="77777777" w:rsidR="00122CEB" w:rsidRDefault="00122CEB">
            <w:pPr>
              <w:pStyle w:val="ConsPlusNormal"/>
              <w:jc w:val="right"/>
            </w:pPr>
            <w:r>
              <w:t>0,0</w:t>
            </w:r>
          </w:p>
        </w:tc>
      </w:tr>
      <w:tr w:rsidR="00122CEB" w14:paraId="1F7F8905" w14:textId="77777777">
        <w:tc>
          <w:tcPr>
            <w:tcW w:w="847" w:type="dxa"/>
            <w:vAlign w:val="center"/>
          </w:tcPr>
          <w:p w14:paraId="5071AD9A" w14:textId="77777777" w:rsidR="00122CEB" w:rsidRDefault="00122CEB">
            <w:pPr>
              <w:pStyle w:val="ConsPlusNormal"/>
              <w:jc w:val="center"/>
            </w:pPr>
            <w:r>
              <w:t>31</w:t>
            </w:r>
          </w:p>
        </w:tc>
        <w:tc>
          <w:tcPr>
            <w:tcW w:w="3572" w:type="dxa"/>
            <w:vAlign w:val="center"/>
          </w:tcPr>
          <w:p w14:paraId="341DD206" w14:textId="77777777" w:rsidR="00122CEB" w:rsidRDefault="00122CEB">
            <w:pPr>
              <w:pStyle w:val="ConsPlusNormal"/>
            </w:pPr>
            <w:proofErr w:type="spellStart"/>
            <w:r>
              <w:t>мо</w:t>
            </w:r>
            <w:proofErr w:type="spellEnd"/>
            <w:r>
              <w:t xml:space="preserve"> Сивинский</w:t>
            </w:r>
          </w:p>
        </w:tc>
        <w:tc>
          <w:tcPr>
            <w:tcW w:w="1474" w:type="dxa"/>
            <w:vAlign w:val="center"/>
          </w:tcPr>
          <w:p w14:paraId="770F0B4A" w14:textId="77777777" w:rsidR="00122CEB" w:rsidRDefault="00122CEB">
            <w:pPr>
              <w:pStyle w:val="ConsPlusNormal"/>
              <w:jc w:val="right"/>
            </w:pPr>
            <w:r>
              <w:t>1901,4</w:t>
            </w:r>
          </w:p>
        </w:tc>
        <w:tc>
          <w:tcPr>
            <w:tcW w:w="1587" w:type="dxa"/>
            <w:vAlign w:val="center"/>
          </w:tcPr>
          <w:p w14:paraId="1731114B" w14:textId="77777777" w:rsidR="00122CEB" w:rsidRDefault="00122CEB">
            <w:pPr>
              <w:pStyle w:val="ConsPlusNormal"/>
              <w:jc w:val="right"/>
            </w:pPr>
            <w:r>
              <w:t>0,0</w:t>
            </w:r>
          </w:p>
        </w:tc>
        <w:tc>
          <w:tcPr>
            <w:tcW w:w="1531" w:type="dxa"/>
            <w:vAlign w:val="center"/>
          </w:tcPr>
          <w:p w14:paraId="50712404" w14:textId="77777777" w:rsidR="00122CEB" w:rsidRDefault="00122CEB">
            <w:pPr>
              <w:pStyle w:val="ConsPlusNormal"/>
              <w:jc w:val="right"/>
            </w:pPr>
            <w:r>
              <w:t>0,0</w:t>
            </w:r>
          </w:p>
        </w:tc>
      </w:tr>
      <w:tr w:rsidR="00122CEB" w14:paraId="7A08721E" w14:textId="77777777">
        <w:tc>
          <w:tcPr>
            <w:tcW w:w="847" w:type="dxa"/>
            <w:vAlign w:val="center"/>
          </w:tcPr>
          <w:p w14:paraId="7AB836F1" w14:textId="77777777" w:rsidR="00122CEB" w:rsidRDefault="00122CEB">
            <w:pPr>
              <w:pStyle w:val="ConsPlusNormal"/>
              <w:jc w:val="center"/>
            </w:pPr>
            <w:r>
              <w:t>32</w:t>
            </w:r>
          </w:p>
        </w:tc>
        <w:tc>
          <w:tcPr>
            <w:tcW w:w="3572" w:type="dxa"/>
            <w:vAlign w:val="center"/>
          </w:tcPr>
          <w:p w14:paraId="0820A940" w14:textId="77777777" w:rsidR="00122CEB" w:rsidRDefault="00122CEB">
            <w:pPr>
              <w:pStyle w:val="ConsPlusNormal"/>
            </w:pPr>
            <w:r>
              <w:t>го Суксун</w:t>
            </w:r>
          </w:p>
        </w:tc>
        <w:tc>
          <w:tcPr>
            <w:tcW w:w="1474" w:type="dxa"/>
            <w:vAlign w:val="center"/>
          </w:tcPr>
          <w:p w14:paraId="6809ACBA" w14:textId="77777777" w:rsidR="00122CEB" w:rsidRDefault="00122CEB">
            <w:pPr>
              <w:pStyle w:val="ConsPlusNormal"/>
              <w:jc w:val="right"/>
            </w:pPr>
            <w:r>
              <w:t>4010,9</w:t>
            </w:r>
          </w:p>
        </w:tc>
        <w:tc>
          <w:tcPr>
            <w:tcW w:w="1587" w:type="dxa"/>
            <w:vAlign w:val="center"/>
          </w:tcPr>
          <w:p w14:paraId="5634496A" w14:textId="77777777" w:rsidR="00122CEB" w:rsidRDefault="00122CEB">
            <w:pPr>
              <w:pStyle w:val="ConsPlusNormal"/>
              <w:jc w:val="right"/>
            </w:pPr>
            <w:r>
              <w:t>0,0</w:t>
            </w:r>
          </w:p>
        </w:tc>
        <w:tc>
          <w:tcPr>
            <w:tcW w:w="1531" w:type="dxa"/>
            <w:vAlign w:val="center"/>
          </w:tcPr>
          <w:p w14:paraId="2EF14C4A" w14:textId="77777777" w:rsidR="00122CEB" w:rsidRDefault="00122CEB">
            <w:pPr>
              <w:pStyle w:val="ConsPlusNormal"/>
              <w:jc w:val="right"/>
            </w:pPr>
            <w:r>
              <w:t>0,0</w:t>
            </w:r>
          </w:p>
        </w:tc>
      </w:tr>
      <w:tr w:rsidR="00122CEB" w14:paraId="69F956B8" w14:textId="77777777">
        <w:tc>
          <w:tcPr>
            <w:tcW w:w="847" w:type="dxa"/>
            <w:vAlign w:val="center"/>
          </w:tcPr>
          <w:p w14:paraId="310EF4CA" w14:textId="77777777" w:rsidR="00122CEB" w:rsidRDefault="00122CEB">
            <w:pPr>
              <w:pStyle w:val="ConsPlusNormal"/>
              <w:jc w:val="center"/>
            </w:pPr>
            <w:r>
              <w:t>33</w:t>
            </w:r>
          </w:p>
        </w:tc>
        <w:tc>
          <w:tcPr>
            <w:tcW w:w="3572" w:type="dxa"/>
            <w:vAlign w:val="center"/>
          </w:tcPr>
          <w:p w14:paraId="25D1C805" w14:textId="77777777" w:rsidR="00122CEB" w:rsidRDefault="00122CEB">
            <w:pPr>
              <w:pStyle w:val="ConsPlusNormal"/>
            </w:pPr>
            <w:proofErr w:type="spellStart"/>
            <w:r>
              <w:t>мо</w:t>
            </w:r>
            <w:proofErr w:type="spellEnd"/>
            <w:r>
              <w:t xml:space="preserve"> Уинский</w:t>
            </w:r>
          </w:p>
        </w:tc>
        <w:tc>
          <w:tcPr>
            <w:tcW w:w="1474" w:type="dxa"/>
            <w:vAlign w:val="center"/>
          </w:tcPr>
          <w:p w14:paraId="7BF32B19" w14:textId="77777777" w:rsidR="00122CEB" w:rsidRDefault="00122CEB">
            <w:pPr>
              <w:pStyle w:val="ConsPlusNormal"/>
              <w:jc w:val="right"/>
            </w:pPr>
            <w:r>
              <w:t>1254,6</w:t>
            </w:r>
          </w:p>
        </w:tc>
        <w:tc>
          <w:tcPr>
            <w:tcW w:w="1587" w:type="dxa"/>
            <w:vAlign w:val="center"/>
          </w:tcPr>
          <w:p w14:paraId="3AC962A1" w14:textId="77777777" w:rsidR="00122CEB" w:rsidRDefault="00122CEB">
            <w:pPr>
              <w:pStyle w:val="ConsPlusNormal"/>
              <w:jc w:val="right"/>
            </w:pPr>
            <w:r>
              <w:t>0,0</w:t>
            </w:r>
          </w:p>
        </w:tc>
        <w:tc>
          <w:tcPr>
            <w:tcW w:w="1531" w:type="dxa"/>
            <w:vAlign w:val="center"/>
          </w:tcPr>
          <w:p w14:paraId="5AD9A0C4" w14:textId="77777777" w:rsidR="00122CEB" w:rsidRDefault="00122CEB">
            <w:pPr>
              <w:pStyle w:val="ConsPlusNormal"/>
              <w:jc w:val="right"/>
            </w:pPr>
            <w:r>
              <w:t>0,0</w:t>
            </w:r>
          </w:p>
        </w:tc>
      </w:tr>
      <w:tr w:rsidR="00122CEB" w14:paraId="2AFFCF6D" w14:textId="77777777">
        <w:tc>
          <w:tcPr>
            <w:tcW w:w="847" w:type="dxa"/>
            <w:vAlign w:val="center"/>
          </w:tcPr>
          <w:p w14:paraId="1D80B0AE" w14:textId="77777777" w:rsidR="00122CEB" w:rsidRDefault="00122CEB">
            <w:pPr>
              <w:pStyle w:val="ConsPlusNormal"/>
              <w:jc w:val="center"/>
            </w:pPr>
            <w:r>
              <w:t>34</w:t>
            </w:r>
          </w:p>
        </w:tc>
        <w:tc>
          <w:tcPr>
            <w:tcW w:w="3572" w:type="dxa"/>
            <w:vAlign w:val="center"/>
          </w:tcPr>
          <w:p w14:paraId="6D06C2E6" w14:textId="77777777" w:rsidR="00122CEB" w:rsidRDefault="00122CEB">
            <w:pPr>
              <w:pStyle w:val="ConsPlusNormal"/>
            </w:pPr>
            <w:proofErr w:type="spellStart"/>
            <w:r>
              <w:t>мо</w:t>
            </w:r>
            <w:proofErr w:type="spellEnd"/>
            <w:r>
              <w:t xml:space="preserve"> Частинский</w:t>
            </w:r>
          </w:p>
        </w:tc>
        <w:tc>
          <w:tcPr>
            <w:tcW w:w="1474" w:type="dxa"/>
            <w:vAlign w:val="center"/>
          </w:tcPr>
          <w:p w14:paraId="376FDA88" w14:textId="77777777" w:rsidR="00122CEB" w:rsidRDefault="00122CEB">
            <w:pPr>
              <w:pStyle w:val="ConsPlusNormal"/>
              <w:jc w:val="right"/>
            </w:pPr>
            <w:r>
              <w:t>1252,1</w:t>
            </w:r>
          </w:p>
        </w:tc>
        <w:tc>
          <w:tcPr>
            <w:tcW w:w="1587" w:type="dxa"/>
            <w:vAlign w:val="center"/>
          </w:tcPr>
          <w:p w14:paraId="591F5950" w14:textId="77777777" w:rsidR="00122CEB" w:rsidRDefault="00122CEB">
            <w:pPr>
              <w:pStyle w:val="ConsPlusNormal"/>
              <w:jc w:val="right"/>
            </w:pPr>
            <w:r>
              <w:t>0,0</w:t>
            </w:r>
          </w:p>
        </w:tc>
        <w:tc>
          <w:tcPr>
            <w:tcW w:w="1531" w:type="dxa"/>
            <w:vAlign w:val="center"/>
          </w:tcPr>
          <w:p w14:paraId="22B23DF6" w14:textId="77777777" w:rsidR="00122CEB" w:rsidRDefault="00122CEB">
            <w:pPr>
              <w:pStyle w:val="ConsPlusNormal"/>
              <w:jc w:val="right"/>
            </w:pPr>
            <w:r>
              <w:t>0,0</w:t>
            </w:r>
          </w:p>
        </w:tc>
      </w:tr>
      <w:tr w:rsidR="00122CEB" w14:paraId="4A5EBAC5" w14:textId="77777777">
        <w:tc>
          <w:tcPr>
            <w:tcW w:w="847" w:type="dxa"/>
            <w:vAlign w:val="center"/>
          </w:tcPr>
          <w:p w14:paraId="32C53FE5" w14:textId="77777777" w:rsidR="00122CEB" w:rsidRDefault="00122CEB">
            <w:pPr>
              <w:pStyle w:val="ConsPlusNormal"/>
              <w:jc w:val="center"/>
            </w:pPr>
            <w:r>
              <w:t>35</w:t>
            </w:r>
          </w:p>
        </w:tc>
        <w:tc>
          <w:tcPr>
            <w:tcW w:w="3572" w:type="dxa"/>
            <w:vAlign w:val="center"/>
          </w:tcPr>
          <w:p w14:paraId="54310FFA" w14:textId="77777777" w:rsidR="00122CEB" w:rsidRDefault="00122CEB">
            <w:pPr>
              <w:pStyle w:val="ConsPlusNormal"/>
            </w:pPr>
            <w:r>
              <w:t>го Чердынь</w:t>
            </w:r>
          </w:p>
        </w:tc>
        <w:tc>
          <w:tcPr>
            <w:tcW w:w="1474" w:type="dxa"/>
            <w:vAlign w:val="center"/>
          </w:tcPr>
          <w:p w14:paraId="793ED736" w14:textId="77777777" w:rsidR="00122CEB" w:rsidRDefault="00122CEB">
            <w:pPr>
              <w:pStyle w:val="ConsPlusNormal"/>
              <w:jc w:val="right"/>
            </w:pPr>
            <w:r>
              <w:t>4050,2</w:t>
            </w:r>
          </w:p>
        </w:tc>
        <w:tc>
          <w:tcPr>
            <w:tcW w:w="1587" w:type="dxa"/>
            <w:vAlign w:val="center"/>
          </w:tcPr>
          <w:p w14:paraId="7AD33A4F" w14:textId="77777777" w:rsidR="00122CEB" w:rsidRDefault="00122CEB">
            <w:pPr>
              <w:pStyle w:val="ConsPlusNormal"/>
              <w:jc w:val="right"/>
            </w:pPr>
            <w:r>
              <w:t>0,0</w:t>
            </w:r>
          </w:p>
        </w:tc>
        <w:tc>
          <w:tcPr>
            <w:tcW w:w="1531" w:type="dxa"/>
            <w:vAlign w:val="center"/>
          </w:tcPr>
          <w:p w14:paraId="1470E71B" w14:textId="77777777" w:rsidR="00122CEB" w:rsidRDefault="00122CEB">
            <w:pPr>
              <w:pStyle w:val="ConsPlusNormal"/>
              <w:jc w:val="right"/>
            </w:pPr>
            <w:r>
              <w:t>0,0</w:t>
            </w:r>
          </w:p>
        </w:tc>
      </w:tr>
      <w:tr w:rsidR="00122CEB" w14:paraId="432F1B5B" w14:textId="77777777">
        <w:tc>
          <w:tcPr>
            <w:tcW w:w="847" w:type="dxa"/>
            <w:vAlign w:val="center"/>
          </w:tcPr>
          <w:p w14:paraId="2F2FE7BE" w14:textId="77777777" w:rsidR="00122CEB" w:rsidRDefault="00122CEB">
            <w:pPr>
              <w:pStyle w:val="ConsPlusNormal"/>
              <w:jc w:val="center"/>
            </w:pPr>
            <w:r>
              <w:t>36</w:t>
            </w:r>
          </w:p>
        </w:tc>
        <w:tc>
          <w:tcPr>
            <w:tcW w:w="3572" w:type="dxa"/>
            <w:vAlign w:val="center"/>
          </w:tcPr>
          <w:p w14:paraId="5BDA2522" w14:textId="77777777" w:rsidR="00122CEB" w:rsidRDefault="00122CEB">
            <w:pPr>
              <w:pStyle w:val="ConsPlusNormal"/>
            </w:pPr>
            <w:r>
              <w:t>го Чернушка</w:t>
            </w:r>
          </w:p>
        </w:tc>
        <w:tc>
          <w:tcPr>
            <w:tcW w:w="1474" w:type="dxa"/>
            <w:vAlign w:val="center"/>
          </w:tcPr>
          <w:p w14:paraId="5ACF83A2" w14:textId="77777777" w:rsidR="00122CEB" w:rsidRDefault="00122CEB">
            <w:pPr>
              <w:pStyle w:val="ConsPlusNormal"/>
              <w:jc w:val="right"/>
            </w:pPr>
            <w:r>
              <w:t>5720,6</w:t>
            </w:r>
          </w:p>
        </w:tc>
        <w:tc>
          <w:tcPr>
            <w:tcW w:w="1587" w:type="dxa"/>
            <w:vAlign w:val="center"/>
          </w:tcPr>
          <w:p w14:paraId="65F9C879" w14:textId="77777777" w:rsidR="00122CEB" w:rsidRDefault="00122CEB">
            <w:pPr>
              <w:pStyle w:val="ConsPlusNormal"/>
              <w:jc w:val="right"/>
            </w:pPr>
            <w:r>
              <w:t>0,0</w:t>
            </w:r>
          </w:p>
        </w:tc>
        <w:tc>
          <w:tcPr>
            <w:tcW w:w="1531" w:type="dxa"/>
            <w:vAlign w:val="center"/>
          </w:tcPr>
          <w:p w14:paraId="3A8CB601" w14:textId="77777777" w:rsidR="00122CEB" w:rsidRDefault="00122CEB">
            <w:pPr>
              <w:pStyle w:val="ConsPlusNormal"/>
              <w:jc w:val="right"/>
            </w:pPr>
            <w:r>
              <w:t>0,0</w:t>
            </w:r>
          </w:p>
        </w:tc>
      </w:tr>
      <w:tr w:rsidR="00122CEB" w14:paraId="7F20A39A" w14:textId="77777777">
        <w:tc>
          <w:tcPr>
            <w:tcW w:w="847" w:type="dxa"/>
            <w:vAlign w:val="center"/>
          </w:tcPr>
          <w:p w14:paraId="0139477B" w14:textId="77777777" w:rsidR="00122CEB" w:rsidRDefault="00122CEB">
            <w:pPr>
              <w:pStyle w:val="ConsPlusNormal"/>
              <w:jc w:val="center"/>
            </w:pPr>
            <w:r>
              <w:t>37</w:t>
            </w:r>
          </w:p>
        </w:tc>
        <w:tc>
          <w:tcPr>
            <w:tcW w:w="3572" w:type="dxa"/>
            <w:vAlign w:val="center"/>
          </w:tcPr>
          <w:p w14:paraId="0D77EFDC" w14:textId="77777777" w:rsidR="00122CEB" w:rsidRDefault="00122CEB">
            <w:pPr>
              <w:pStyle w:val="ConsPlusNormal"/>
            </w:pPr>
            <w:r>
              <w:t>ЗАТО Звездный</w:t>
            </w:r>
          </w:p>
        </w:tc>
        <w:tc>
          <w:tcPr>
            <w:tcW w:w="1474" w:type="dxa"/>
            <w:vAlign w:val="center"/>
          </w:tcPr>
          <w:p w14:paraId="4D398AE9" w14:textId="77777777" w:rsidR="00122CEB" w:rsidRDefault="00122CEB">
            <w:pPr>
              <w:pStyle w:val="ConsPlusNormal"/>
              <w:jc w:val="right"/>
            </w:pPr>
            <w:r>
              <w:t>185,9</w:t>
            </w:r>
          </w:p>
        </w:tc>
        <w:tc>
          <w:tcPr>
            <w:tcW w:w="1587" w:type="dxa"/>
            <w:vAlign w:val="center"/>
          </w:tcPr>
          <w:p w14:paraId="3392F6A2" w14:textId="77777777" w:rsidR="00122CEB" w:rsidRDefault="00122CEB">
            <w:pPr>
              <w:pStyle w:val="ConsPlusNormal"/>
              <w:jc w:val="right"/>
            </w:pPr>
            <w:r>
              <w:t>0,0</w:t>
            </w:r>
          </w:p>
        </w:tc>
        <w:tc>
          <w:tcPr>
            <w:tcW w:w="1531" w:type="dxa"/>
            <w:vAlign w:val="center"/>
          </w:tcPr>
          <w:p w14:paraId="280C68E3" w14:textId="77777777" w:rsidR="00122CEB" w:rsidRDefault="00122CEB">
            <w:pPr>
              <w:pStyle w:val="ConsPlusNormal"/>
              <w:jc w:val="right"/>
            </w:pPr>
            <w:r>
              <w:t>0,0</w:t>
            </w:r>
          </w:p>
        </w:tc>
      </w:tr>
      <w:tr w:rsidR="00122CEB" w14:paraId="69FF4F0A" w14:textId="77777777">
        <w:tc>
          <w:tcPr>
            <w:tcW w:w="847" w:type="dxa"/>
            <w:vAlign w:val="center"/>
          </w:tcPr>
          <w:p w14:paraId="223154AA" w14:textId="77777777" w:rsidR="00122CEB" w:rsidRDefault="00122CEB">
            <w:pPr>
              <w:pStyle w:val="ConsPlusNormal"/>
              <w:jc w:val="center"/>
            </w:pPr>
            <w:r>
              <w:t>38</w:t>
            </w:r>
          </w:p>
        </w:tc>
        <w:tc>
          <w:tcPr>
            <w:tcW w:w="3572" w:type="dxa"/>
            <w:vAlign w:val="center"/>
          </w:tcPr>
          <w:p w14:paraId="5989D233"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1751E391" w14:textId="77777777" w:rsidR="00122CEB" w:rsidRDefault="00122CEB">
            <w:pPr>
              <w:pStyle w:val="ConsPlusNormal"/>
              <w:jc w:val="right"/>
            </w:pPr>
            <w:r>
              <w:t>8612,5</w:t>
            </w:r>
          </w:p>
        </w:tc>
        <w:tc>
          <w:tcPr>
            <w:tcW w:w="1587" w:type="dxa"/>
            <w:vAlign w:val="center"/>
          </w:tcPr>
          <w:p w14:paraId="3B9400E0" w14:textId="77777777" w:rsidR="00122CEB" w:rsidRDefault="00122CEB">
            <w:pPr>
              <w:pStyle w:val="ConsPlusNormal"/>
              <w:jc w:val="right"/>
            </w:pPr>
            <w:r>
              <w:t>0,0</w:t>
            </w:r>
          </w:p>
        </w:tc>
        <w:tc>
          <w:tcPr>
            <w:tcW w:w="1531" w:type="dxa"/>
            <w:vAlign w:val="center"/>
          </w:tcPr>
          <w:p w14:paraId="37F26AFD" w14:textId="77777777" w:rsidR="00122CEB" w:rsidRDefault="00122CEB">
            <w:pPr>
              <w:pStyle w:val="ConsPlusNormal"/>
              <w:jc w:val="right"/>
            </w:pPr>
            <w:r>
              <w:t>0,0</w:t>
            </w:r>
          </w:p>
        </w:tc>
      </w:tr>
      <w:tr w:rsidR="00122CEB" w14:paraId="07B0A754" w14:textId="77777777">
        <w:tc>
          <w:tcPr>
            <w:tcW w:w="847" w:type="dxa"/>
            <w:vAlign w:val="center"/>
          </w:tcPr>
          <w:p w14:paraId="02881864" w14:textId="77777777" w:rsidR="00122CEB" w:rsidRDefault="00122CEB">
            <w:pPr>
              <w:pStyle w:val="ConsPlusNormal"/>
              <w:jc w:val="center"/>
            </w:pPr>
            <w:r>
              <w:t>39</w:t>
            </w:r>
          </w:p>
        </w:tc>
        <w:tc>
          <w:tcPr>
            <w:tcW w:w="3572" w:type="dxa"/>
            <w:vAlign w:val="center"/>
          </w:tcPr>
          <w:p w14:paraId="3A1C5B11" w14:textId="77777777" w:rsidR="00122CEB" w:rsidRDefault="00122CEB">
            <w:pPr>
              <w:pStyle w:val="ConsPlusNormal"/>
            </w:pPr>
            <w:proofErr w:type="spellStart"/>
            <w:r>
              <w:t>мо</w:t>
            </w:r>
            <w:proofErr w:type="spellEnd"/>
            <w:r>
              <w:t xml:space="preserve"> Гайнский</w:t>
            </w:r>
          </w:p>
        </w:tc>
        <w:tc>
          <w:tcPr>
            <w:tcW w:w="1474" w:type="dxa"/>
            <w:vAlign w:val="center"/>
          </w:tcPr>
          <w:p w14:paraId="6CDE717E" w14:textId="77777777" w:rsidR="00122CEB" w:rsidRDefault="00122CEB">
            <w:pPr>
              <w:pStyle w:val="ConsPlusNormal"/>
              <w:jc w:val="right"/>
            </w:pPr>
            <w:r>
              <w:t>1517,7</w:t>
            </w:r>
          </w:p>
        </w:tc>
        <w:tc>
          <w:tcPr>
            <w:tcW w:w="1587" w:type="dxa"/>
            <w:vAlign w:val="center"/>
          </w:tcPr>
          <w:p w14:paraId="2CB4E935" w14:textId="77777777" w:rsidR="00122CEB" w:rsidRDefault="00122CEB">
            <w:pPr>
              <w:pStyle w:val="ConsPlusNormal"/>
              <w:jc w:val="right"/>
            </w:pPr>
            <w:r>
              <w:t>0,0</w:t>
            </w:r>
          </w:p>
        </w:tc>
        <w:tc>
          <w:tcPr>
            <w:tcW w:w="1531" w:type="dxa"/>
            <w:vAlign w:val="center"/>
          </w:tcPr>
          <w:p w14:paraId="3363689A" w14:textId="77777777" w:rsidR="00122CEB" w:rsidRDefault="00122CEB">
            <w:pPr>
              <w:pStyle w:val="ConsPlusNormal"/>
              <w:jc w:val="right"/>
            </w:pPr>
            <w:r>
              <w:t>0,0</w:t>
            </w:r>
          </w:p>
        </w:tc>
      </w:tr>
      <w:tr w:rsidR="00122CEB" w14:paraId="52903B23" w14:textId="77777777">
        <w:tc>
          <w:tcPr>
            <w:tcW w:w="847" w:type="dxa"/>
            <w:vAlign w:val="center"/>
          </w:tcPr>
          <w:p w14:paraId="1F0FEAA7" w14:textId="77777777" w:rsidR="00122CEB" w:rsidRDefault="00122CEB">
            <w:pPr>
              <w:pStyle w:val="ConsPlusNormal"/>
              <w:jc w:val="center"/>
            </w:pPr>
            <w:r>
              <w:t>40</w:t>
            </w:r>
          </w:p>
        </w:tc>
        <w:tc>
          <w:tcPr>
            <w:tcW w:w="3572" w:type="dxa"/>
            <w:vAlign w:val="center"/>
          </w:tcPr>
          <w:p w14:paraId="40A9D7CB" w14:textId="77777777" w:rsidR="00122CEB" w:rsidRDefault="00122CEB">
            <w:pPr>
              <w:pStyle w:val="ConsPlusNormal"/>
            </w:pPr>
            <w:proofErr w:type="spellStart"/>
            <w:r>
              <w:t>мо</w:t>
            </w:r>
            <w:proofErr w:type="spellEnd"/>
            <w:r>
              <w:t xml:space="preserve"> Косинский</w:t>
            </w:r>
          </w:p>
        </w:tc>
        <w:tc>
          <w:tcPr>
            <w:tcW w:w="1474" w:type="dxa"/>
            <w:vAlign w:val="center"/>
          </w:tcPr>
          <w:p w14:paraId="4EC85964" w14:textId="77777777" w:rsidR="00122CEB" w:rsidRDefault="00122CEB">
            <w:pPr>
              <w:pStyle w:val="ConsPlusNormal"/>
              <w:jc w:val="right"/>
            </w:pPr>
            <w:r>
              <w:t>520,6</w:t>
            </w:r>
          </w:p>
        </w:tc>
        <w:tc>
          <w:tcPr>
            <w:tcW w:w="1587" w:type="dxa"/>
            <w:vAlign w:val="center"/>
          </w:tcPr>
          <w:p w14:paraId="771A3894" w14:textId="77777777" w:rsidR="00122CEB" w:rsidRDefault="00122CEB">
            <w:pPr>
              <w:pStyle w:val="ConsPlusNormal"/>
              <w:jc w:val="right"/>
            </w:pPr>
            <w:r>
              <w:t>0,0</w:t>
            </w:r>
          </w:p>
        </w:tc>
        <w:tc>
          <w:tcPr>
            <w:tcW w:w="1531" w:type="dxa"/>
            <w:vAlign w:val="center"/>
          </w:tcPr>
          <w:p w14:paraId="43F96B25" w14:textId="77777777" w:rsidR="00122CEB" w:rsidRDefault="00122CEB">
            <w:pPr>
              <w:pStyle w:val="ConsPlusNormal"/>
              <w:jc w:val="right"/>
            </w:pPr>
            <w:r>
              <w:t>0,0</w:t>
            </w:r>
          </w:p>
        </w:tc>
      </w:tr>
      <w:tr w:rsidR="00122CEB" w14:paraId="51A006C2" w14:textId="77777777">
        <w:tc>
          <w:tcPr>
            <w:tcW w:w="847" w:type="dxa"/>
            <w:vAlign w:val="center"/>
          </w:tcPr>
          <w:p w14:paraId="02399F9C" w14:textId="77777777" w:rsidR="00122CEB" w:rsidRDefault="00122CEB">
            <w:pPr>
              <w:pStyle w:val="ConsPlusNormal"/>
              <w:jc w:val="center"/>
            </w:pPr>
            <w:r>
              <w:t>41</w:t>
            </w:r>
          </w:p>
        </w:tc>
        <w:tc>
          <w:tcPr>
            <w:tcW w:w="3572" w:type="dxa"/>
            <w:vAlign w:val="center"/>
          </w:tcPr>
          <w:p w14:paraId="77ACDABE" w14:textId="77777777" w:rsidR="00122CEB" w:rsidRDefault="00122CEB">
            <w:pPr>
              <w:pStyle w:val="ConsPlusNormal"/>
            </w:pPr>
            <w:proofErr w:type="spellStart"/>
            <w:r>
              <w:t>мо</w:t>
            </w:r>
            <w:proofErr w:type="spellEnd"/>
            <w:r>
              <w:t xml:space="preserve"> Кочевский</w:t>
            </w:r>
          </w:p>
        </w:tc>
        <w:tc>
          <w:tcPr>
            <w:tcW w:w="1474" w:type="dxa"/>
            <w:vAlign w:val="center"/>
          </w:tcPr>
          <w:p w14:paraId="3D509846" w14:textId="77777777" w:rsidR="00122CEB" w:rsidRDefault="00122CEB">
            <w:pPr>
              <w:pStyle w:val="ConsPlusNormal"/>
              <w:jc w:val="right"/>
            </w:pPr>
            <w:r>
              <w:t>1633,9</w:t>
            </w:r>
          </w:p>
        </w:tc>
        <w:tc>
          <w:tcPr>
            <w:tcW w:w="1587" w:type="dxa"/>
            <w:vAlign w:val="center"/>
          </w:tcPr>
          <w:p w14:paraId="57EE798A" w14:textId="77777777" w:rsidR="00122CEB" w:rsidRDefault="00122CEB">
            <w:pPr>
              <w:pStyle w:val="ConsPlusNormal"/>
              <w:jc w:val="right"/>
            </w:pPr>
            <w:r>
              <w:t>0,0</w:t>
            </w:r>
          </w:p>
        </w:tc>
        <w:tc>
          <w:tcPr>
            <w:tcW w:w="1531" w:type="dxa"/>
            <w:vAlign w:val="center"/>
          </w:tcPr>
          <w:p w14:paraId="72B9813D" w14:textId="77777777" w:rsidR="00122CEB" w:rsidRDefault="00122CEB">
            <w:pPr>
              <w:pStyle w:val="ConsPlusNormal"/>
              <w:jc w:val="right"/>
            </w:pPr>
            <w:r>
              <w:t>0,0</w:t>
            </w:r>
          </w:p>
        </w:tc>
      </w:tr>
      <w:tr w:rsidR="00122CEB" w14:paraId="1B8D04CB" w14:textId="77777777">
        <w:tc>
          <w:tcPr>
            <w:tcW w:w="847" w:type="dxa"/>
            <w:vAlign w:val="center"/>
          </w:tcPr>
          <w:p w14:paraId="03301539" w14:textId="77777777" w:rsidR="00122CEB" w:rsidRDefault="00122CEB">
            <w:pPr>
              <w:pStyle w:val="ConsPlusNormal"/>
              <w:jc w:val="center"/>
            </w:pPr>
            <w:r>
              <w:t>42</w:t>
            </w:r>
          </w:p>
        </w:tc>
        <w:tc>
          <w:tcPr>
            <w:tcW w:w="3572" w:type="dxa"/>
            <w:vAlign w:val="center"/>
          </w:tcPr>
          <w:p w14:paraId="66AAEFE4" w14:textId="77777777" w:rsidR="00122CEB" w:rsidRDefault="00122CEB">
            <w:pPr>
              <w:pStyle w:val="ConsPlusNormal"/>
            </w:pPr>
            <w:proofErr w:type="spellStart"/>
            <w:r>
              <w:t>мо</w:t>
            </w:r>
            <w:proofErr w:type="spellEnd"/>
            <w:r>
              <w:t xml:space="preserve"> Юрлинский</w:t>
            </w:r>
          </w:p>
        </w:tc>
        <w:tc>
          <w:tcPr>
            <w:tcW w:w="1474" w:type="dxa"/>
            <w:vAlign w:val="center"/>
          </w:tcPr>
          <w:p w14:paraId="46C1E2E9" w14:textId="77777777" w:rsidR="00122CEB" w:rsidRDefault="00122CEB">
            <w:pPr>
              <w:pStyle w:val="ConsPlusNormal"/>
              <w:jc w:val="right"/>
            </w:pPr>
            <w:r>
              <w:t>1401,6</w:t>
            </w:r>
          </w:p>
        </w:tc>
        <w:tc>
          <w:tcPr>
            <w:tcW w:w="1587" w:type="dxa"/>
            <w:vAlign w:val="center"/>
          </w:tcPr>
          <w:p w14:paraId="172AD066" w14:textId="77777777" w:rsidR="00122CEB" w:rsidRDefault="00122CEB">
            <w:pPr>
              <w:pStyle w:val="ConsPlusNormal"/>
              <w:jc w:val="right"/>
            </w:pPr>
            <w:r>
              <w:t>0,0</w:t>
            </w:r>
          </w:p>
        </w:tc>
        <w:tc>
          <w:tcPr>
            <w:tcW w:w="1531" w:type="dxa"/>
            <w:vAlign w:val="center"/>
          </w:tcPr>
          <w:p w14:paraId="6089A508" w14:textId="77777777" w:rsidR="00122CEB" w:rsidRDefault="00122CEB">
            <w:pPr>
              <w:pStyle w:val="ConsPlusNormal"/>
              <w:jc w:val="right"/>
            </w:pPr>
            <w:r>
              <w:t>0,0</w:t>
            </w:r>
          </w:p>
        </w:tc>
      </w:tr>
      <w:tr w:rsidR="00122CEB" w14:paraId="249C8E6B" w14:textId="77777777">
        <w:tc>
          <w:tcPr>
            <w:tcW w:w="847" w:type="dxa"/>
            <w:vAlign w:val="center"/>
          </w:tcPr>
          <w:p w14:paraId="0BFD8DE8" w14:textId="77777777" w:rsidR="00122CEB" w:rsidRDefault="00122CEB">
            <w:pPr>
              <w:pStyle w:val="ConsPlusNormal"/>
              <w:jc w:val="center"/>
            </w:pPr>
            <w:r>
              <w:t>43</w:t>
            </w:r>
          </w:p>
        </w:tc>
        <w:tc>
          <w:tcPr>
            <w:tcW w:w="3572" w:type="dxa"/>
            <w:vAlign w:val="center"/>
          </w:tcPr>
          <w:p w14:paraId="1939AC90" w14:textId="77777777" w:rsidR="00122CEB" w:rsidRDefault="00122CEB">
            <w:pPr>
              <w:pStyle w:val="ConsPlusNormal"/>
            </w:pPr>
            <w:proofErr w:type="spellStart"/>
            <w:r>
              <w:t>мо</w:t>
            </w:r>
            <w:proofErr w:type="spellEnd"/>
            <w:r>
              <w:t xml:space="preserve"> Юсьвинский</w:t>
            </w:r>
          </w:p>
        </w:tc>
        <w:tc>
          <w:tcPr>
            <w:tcW w:w="1474" w:type="dxa"/>
            <w:vAlign w:val="center"/>
          </w:tcPr>
          <w:p w14:paraId="549DDB64" w14:textId="77777777" w:rsidR="00122CEB" w:rsidRDefault="00122CEB">
            <w:pPr>
              <w:pStyle w:val="ConsPlusNormal"/>
              <w:jc w:val="right"/>
            </w:pPr>
            <w:r>
              <w:t>1886,7</w:t>
            </w:r>
          </w:p>
        </w:tc>
        <w:tc>
          <w:tcPr>
            <w:tcW w:w="1587" w:type="dxa"/>
            <w:vAlign w:val="center"/>
          </w:tcPr>
          <w:p w14:paraId="46F66551" w14:textId="77777777" w:rsidR="00122CEB" w:rsidRDefault="00122CEB">
            <w:pPr>
              <w:pStyle w:val="ConsPlusNormal"/>
              <w:jc w:val="right"/>
            </w:pPr>
            <w:r>
              <w:t>0,0</w:t>
            </w:r>
          </w:p>
        </w:tc>
        <w:tc>
          <w:tcPr>
            <w:tcW w:w="1531" w:type="dxa"/>
            <w:vAlign w:val="center"/>
          </w:tcPr>
          <w:p w14:paraId="7599B408" w14:textId="77777777" w:rsidR="00122CEB" w:rsidRDefault="00122CEB">
            <w:pPr>
              <w:pStyle w:val="ConsPlusNormal"/>
              <w:jc w:val="right"/>
            </w:pPr>
            <w:r>
              <w:t>0,0</w:t>
            </w:r>
          </w:p>
        </w:tc>
      </w:tr>
      <w:tr w:rsidR="00122CEB" w14:paraId="51E23344" w14:textId="77777777">
        <w:tc>
          <w:tcPr>
            <w:tcW w:w="847" w:type="dxa"/>
            <w:vAlign w:val="center"/>
          </w:tcPr>
          <w:p w14:paraId="25106DEC" w14:textId="77777777" w:rsidR="00122CEB" w:rsidRDefault="00122CEB">
            <w:pPr>
              <w:pStyle w:val="ConsPlusNormal"/>
            </w:pPr>
          </w:p>
        </w:tc>
        <w:tc>
          <w:tcPr>
            <w:tcW w:w="3572" w:type="dxa"/>
            <w:vAlign w:val="center"/>
          </w:tcPr>
          <w:p w14:paraId="0255C26B" w14:textId="77777777" w:rsidR="00122CEB" w:rsidRDefault="00122CEB">
            <w:pPr>
              <w:pStyle w:val="ConsPlusNormal"/>
            </w:pPr>
            <w:r>
              <w:t>Нераспределенный остаток</w:t>
            </w:r>
          </w:p>
        </w:tc>
        <w:tc>
          <w:tcPr>
            <w:tcW w:w="1474" w:type="dxa"/>
            <w:vAlign w:val="center"/>
          </w:tcPr>
          <w:p w14:paraId="2F102185" w14:textId="77777777" w:rsidR="00122CEB" w:rsidRDefault="00122CEB">
            <w:pPr>
              <w:pStyle w:val="ConsPlusNormal"/>
              <w:jc w:val="right"/>
            </w:pPr>
            <w:r>
              <w:t>0,0</w:t>
            </w:r>
          </w:p>
        </w:tc>
        <w:tc>
          <w:tcPr>
            <w:tcW w:w="1587" w:type="dxa"/>
            <w:vAlign w:val="center"/>
          </w:tcPr>
          <w:p w14:paraId="18E2A9F6" w14:textId="77777777" w:rsidR="00122CEB" w:rsidRDefault="00122CEB">
            <w:pPr>
              <w:pStyle w:val="ConsPlusNormal"/>
              <w:jc w:val="right"/>
            </w:pPr>
            <w:r>
              <w:t>351269,8</w:t>
            </w:r>
          </w:p>
        </w:tc>
        <w:tc>
          <w:tcPr>
            <w:tcW w:w="1531" w:type="dxa"/>
            <w:vAlign w:val="center"/>
          </w:tcPr>
          <w:p w14:paraId="4A9F0727" w14:textId="77777777" w:rsidR="00122CEB" w:rsidRDefault="00122CEB">
            <w:pPr>
              <w:pStyle w:val="ConsPlusNormal"/>
              <w:jc w:val="right"/>
            </w:pPr>
            <w:r>
              <w:t>351269,8</w:t>
            </w:r>
          </w:p>
        </w:tc>
      </w:tr>
      <w:tr w:rsidR="00122CEB" w14:paraId="494959A4" w14:textId="77777777">
        <w:tc>
          <w:tcPr>
            <w:tcW w:w="847" w:type="dxa"/>
            <w:vAlign w:val="center"/>
          </w:tcPr>
          <w:p w14:paraId="6DD59835" w14:textId="77777777" w:rsidR="00122CEB" w:rsidRDefault="00122CEB">
            <w:pPr>
              <w:pStyle w:val="ConsPlusNormal"/>
            </w:pPr>
          </w:p>
        </w:tc>
        <w:tc>
          <w:tcPr>
            <w:tcW w:w="3572" w:type="dxa"/>
            <w:vAlign w:val="center"/>
          </w:tcPr>
          <w:p w14:paraId="363D27A9" w14:textId="77777777" w:rsidR="00122CEB" w:rsidRDefault="00122CEB">
            <w:pPr>
              <w:pStyle w:val="ConsPlusNormal"/>
            </w:pPr>
            <w:r>
              <w:t>Всего Пермский край</w:t>
            </w:r>
          </w:p>
        </w:tc>
        <w:tc>
          <w:tcPr>
            <w:tcW w:w="1474" w:type="dxa"/>
            <w:vAlign w:val="center"/>
          </w:tcPr>
          <w:p w14:paraId="6327425A" w14:textId="77777777" w:rsidR="00122CEB" w:rsidRDefault="00122CEB">
            <w:pPr>
              <w:pStyle w:val="ConsPlusNormal"/>
              <w:jc w:val="right"/>
            </w:pPr>
            <w:r>
              <w:t>351269,8</w:t>
            </w:r>
          </w:p>
        </w:tc>
        <w:tc>
          <w:tcPr>
            <w:tcW w:w="1587" w:type="dxa"/>
            <w:vAlign w:val="center"/>
          </w:tcPr>
          <w:p w14:paraId="74296D3B" w14:textId="77777777" w:rsidR="00122CEB" w:rsidRDefault="00122CEB">
            <w:pPr>
              <w:pStyle w:val="ConsPlusNormal"/>
              <w:jc w:val="right"/>
            </w:pPr>
            <w:r>
              <w:t>351269,8</w:t>
            </w:r>
          </w:p>
        </w:tc>
        <w:tc>
          <w:tcPr>
            <w:tcW w:w="1531" w:type="dxa"/>
            <w:vAlign w:val="center"/>
          </w:tcPr>
          <w:p w14:paraId="745057E8" w14:textId="77777777" w:rsidR="00122CEB" w:rsidRDefault="00122CEB">
            <w:pPr>
              <w:pStyle w:val="ConsPlusNormal"/>
              <w:jc w:val="right"/>
            </w:pPr>
            <w:r>
              <w:t>351269,8</w:t>
            </w:r>
          </w:p>
        </w:tc>
      </w:tr>
    </w:tbl>
    <w:p w14:paraId="1E00B3E2" w14:textId="77777777" w:rsidR="00122CEB" w:rsidRDefault="00122CEB">
      <w:pPr>
        <w:pStyle w:val="ConsPlusNormal"/>
        <w:jc w:val="both"/>
      </w:pPr>
    </w:p>
    <w:p w14:paraId="1C01ADA2" w14:textId="77777777" w:rsidR="00122CEB" w:rsidRDefault="00122CEB">
      <w:pPr>
        <w:pStyle w:val="ConsPlusNormal"/>
        <w:jc w:val="both"/>
      </w:pPr>
    </w:p>
    <w:p w14:paraId="076EF31A" w14:textId="77777777" w:rsidR="00122CEB" w:rsidRDefault="00122CEB">
      <w:pPr>
        <w:pStyle w:val="ConsPlusNormal"/>
        <w:jc w:val="both"/>
      </w:pPr>
    </w:p>
    <w:p w14:paraId="4670D85A" w14:textId="77777777" w:rsidR="00122CEB" w:rsidRDefault="00122CEB">
      <w:pPr>
        <w:pStyle w:val="ConsPlusNormal"/>
        <w:jc w:val="both"/>
      </w:pPr>
    </w:p>
    <w:p w14:paraId="7228DF77" w14:textId="77777777" w:rsidR="00122CEB" w:rsidRDefault="00122CEB">
      <w:pPr>
        <w:pStyle w:val="ConsPlusNormal"/>
        <w:jc w:val="both"/>
      </w:pPr>
    </w:p>
    <w:p w14:paraId="2511D237" w14:textId="77777777" w:rsidR="00122CEB" w:rsidRDefault="00122CEB">
      <w:pPr>
        <w:pStyle w:val="ConsPlusNormal"/>
        <w:jc w:val="right"/>
        <w:outlineLvl w:val="0"/>
      </w:pPr>
      <w:bookmarkStart w:id="15" w:name="P38510"/>
      <w:bookmarkEnd w:id="15"/>
      <w:r>
        <w:t>Приложение 11</w:t>
      </w:r>
    </w:p>
    <w:p w14:paraId="37BA56BB" w14:textId="77777777" w:rsidR="00122CEB" w:rsidRDefault="00122CEB">
      <w:pPr>
        <w:pStyle w:val="ConsPlusNormal"/>
        <w:jc w:val="right"/>
      </w:pPr>
      <w:r>
        <w:t>к Закону</w:t>
      </w:r>
    </w:p>
    <w:p w14:paraId="029E1A1B" w14:textId="77777777" w:rsidR="00122CEB" w:rsidRDefault="00122CEB">
      <w:pPr>
        <w:pStyle w:val="ConsPlusNormal"/>
        <w:jc w:val="right"/>
      </w:pPr>
      <w:r>
        <w:t>Пермского края</w:t>
      </w:r>
    </w:p>
    <w:p w14:paraId="065C2CF1" w14:textId="77777777" w:rsidR="00122CEB" w:rsidRDefault="00122CEB">
      <w:pPr>
        <w:pStyle w:val="ConsPlusNormal"/>
        <w:jc w:val="right"/>
      </w:pPr>
      <w:r>
        <w:t>от 07.12.2023 N 253-ПК</w:t>
      </w:r>
    </w:p>
    <w:p w14:paraId="1934D6B3"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22CEB" w14:paraId="683555A2" w14:textId="77777777">
        <w:tc>
          <w:tcPr>
            <w:tcW w:w="60" w:type="dxa"/>
            <w:tcBorders>
              <w:top w:val="nil"/>
              <w:left w:val="nil"/>
              <w:bottom w:val="nil"/>
              <w:right w:val="nil"/>
            </w:tcBorders>
            <w:shd w:val="clear" w:color="auto" w:fill="CED3F1"/>
            <w:tcMar>
              <w:top w:w="0" w:type="dxa"/>
              <w:left w:w="0" w:type="dxa"/>
              <w:bottom w:w="0" w:type="dxa"/>
              <w:right w:w="0" w:type="dxa"/>
            </w:tcMar>
          </w:tcPr>
          <w:p w14:paraId="1B1D3D87"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BCE2A96"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F44AA13" w14:textId="77777777" w:rsidR="00122CEB" w:rsidRDefault="00122CEB">
            <w:pPr>
              <w:pStyle w:val="ConsPlusNormal"/>
              <w:jc w:val="center"/>
            </w:pPr>
            <w:r>
              <w:rPr>
                <w:color w:val="392C69"/>
              </w:rPr>
              <w:t>Список изменяющих документов</w:t>
            </w:r>
          </w:p>
          <w:p w14:paraId="483D7A83" w14:textId="77777777" w:rsidR="00122CEB" w:rsidRDefault="00122CEB">
            <w:pPr>
              <w:pStyle w:val="ConsPlusNormal"/>
              <w:jc w:val="center"/>
            </w:pPr>
            <w:r>
              <w:rPr>
                <w:color w:val="392C69"/>
              </w:rPr>
              <w:t xml:space="preserve">(в ред. </w:t>
            </w:r>
            <w:hyperlink r:id="rId109">
              <w:r>
                <w:rPr>
                  <w:color w:val="0000FF"/>
                </w:rPr>
                <w:t>Закона</w:t>
              </w:r>
            </w:hyperlink>
            <w:r>
              <w:rPr>
                <w:color w:val="392C69"/>
              </w:rPr>
              <w:t xml:space="preserve"> Пермского края от 26.09.2024 N 356-ПК)</w:t>
            </w:r>
          </w:p>
        </w:tc>
        <w:tc>
          <w:tcPr>
            <w:tcW w:w="113" w:type="dxa"/>
            <w:tcBorders>
              <w:top w:val="nil"/>
              <w:left w:val="nil"/>
              <w:bottom w:val="nil"/>
              <w:right w:val="nil"/>
            </w:tcBorders>
            <w:shd w:val="clear" w:color="auto" w:fill="F4F3F8"/>
            <w:tcMar>
              <w:top w:w="0" w:type="dxa"/>
              <w:left w:w="0" w:type="dxa"/>
              <w:bottom w:w="0" w:type="dxa"/>
              <w:right w:w="0" w:type="dxa"/>
            </w:tcMar>
          </w:tcPr>
          <w:p w14:paraId="7991C4BC" w14:textId="77777777" w:rsidR="00122CEB" w:rsidRDefault="00122CEB">
            <w:pPr>
              <w:pStyle w:val="ConsPlusNormal"/>
            </w:pPr>
          </w:p>
        </w:tc>
      </w:tr>
    </w:tbl>
    <w:p w14:paraId="61231312" w14:textId="77777777" w:rsidR="00122CEB" w:rsidRDefault="00122CEB">
      <w:pPr>
        <w:pStyle w:val="ConsPlusNormal"/>
        <w:jc w:val="both"/>
      </w:pPr>
    </w:p>
    <w:p w14:paraId="199F96F9" w14:textId="77777777" w:rsidR="00122CEB" w:rsidRDefault="00122CEB">
      <w:pPr>
        <w:pStyle w:val="ConsPlusTitle"/>
        <w:jc w:val="center"/>
        <w:outlineLvl w:val="1"/>
      </w:pPr>
      <w:r>
        <w:t>Иные дотации, передаваемые в 2024 году бюджетам</w:t>
      </w:r>
    </w:p>
    <w:p w14:paraId="1A6F847C" w14:textId="77777777" w:rsidR="00122CEB" w:rsidRDefault="00122CEB">
      <w:pPr>
        <w:pStyle w:val="ConsPlusTitle"/>
        <w:jc w:val="center"/>
      </w:pPr>
      <w:r>
        <w:t>муниципальных образований на сбалансированность бюджетов</w:t>
      </w:r>
    </w:p>
    <w:p w14:paraId="433A3B19" w14:textId="77777777" w:rsidR="00122CEB" w:rsidRDefault="00122CEB">
      <w:pPr>
        <w:pStyle w:val="ConsPlusTitle"/>
        <w:jc w:val="center"/>
      </w:pPr>
      <w:r>
        <w:t>муниципальных образований, тыс. рублей</w:t>
      </w:r>
    </w:p>
    <w:p w14:paraId="2BFA14CF"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6576"/>
        <w:gridCol w:w="1928"/>
      </w:tblGrid>
      <w:tr w:rsidR="00122CEB" w14:paraId="28356DD7" w14:textId="77777777">
        <w:tc>
          <w:tcPr>
            <w:tcW w:w="560" w:type="dxa"/>
          </w:tcPr>
          <w:p w14:paraId="33FD242A" w14:textId="77777777" w:rsidR="00122CEB" w:rsidRDefault="00122CEB">
            <w:pPr>
              <w:pStyle w:val="ConsPlusNormal"/>
              <w:jc w:val="center"/>
            </w:pPr>
            <w:r>
              <w:t xml:space="preserve">N </w:t>
            </w:r>
            <w:r>
              <w:lastRenderedPageBreak/>
              <w:t>п/п</w:t>
            </w:r>
          </w:p>
        </w:tc>
        <w:tc>
          <w:tcPr>
            <w:tcW w:w="6576" w:type="dxa"/>
          </w:tcPr>
          <w:p w14:paraId="1161265E" w14:textId="77777777" w:rsidR="00122CEB" w:rsidRDefault="00122CEB">
            <w:pPr>
              <w:pStyle w:val="ConsPlusNormal"/>
              <w:jc w:val="center"/>
            </w:pPr>
            <w:r>
              <w:lastRenderedPageBreak/>
              <w:t>Наименование муниципальных образований</w:t>
            </w:r>
          </w:p>
        </w:tc>
        <w:tc>
          <w:tcPr>
            <w:tcW w:w="1928" w:type="dxa"/>
          </w:tcPr>
          <w:p w14:paraId="5709A616" w14:textId="77777777" w:rsidR="00122CEB" w:rsidRDefault="00122CEB">
            <w:pPr>
              <w:pStyle w:val="ConsPlusNormal"/>
              <w:jc w:val="center"/>
            </w:pPr>
            <w:r>
              <w:t>2024 год</w:t>
            </w:r>
          </w:p>
        </w:tc>
      </w:tr>
      <w:tr w:rsidR="00122CEB" w14:paraId="406F4513" w14:textId="77777777">
        <w:tc>
          <w:tcPr>
            <w:tcW w:w="560" w:type="dxa"/>
          </w:tcPr>
          <w:p w14:paraId="24C38E66" w14:textId="77777777" w:rsidR="00122CEB" w:rsidRDefault="00122CEB">
            <w:pPr>
              <w:pStyle w:val="ConsPlusNormal"/>
              <w:jc w:val="center"/>
            </w:pPr>
            <w:r>
              <w:t>1</w:t>
            </w:r>
          </w:p>
        </w:tc>
        <w:tc>
          <w:tcPr>
            <w:tcW w:w="6576" w:type="dxa"/>
          </w:tcPr>
          <w:p w14:paraId="7D3AA8DB" w14:textId="77777777" w:rsidR="00122CEB" w:rsidRDefault="00122CEB">
            <w:pPr>
              <w:pStyle w:val="ConsPlusNormal"/>
              <w:jc w:val="center"/>
            </w:pPr>
            <w:r>
              <w:t>2</w:t>
            </w:r>
          </w:p>
        </w:tc>
        <w:tc>
          <w:tcPr>
            <w:tcW w:w="1928" w:type="dxa"/>
          </w:tcPr>
          <w:p w14:paraId="4E6CD68A" w14:textId="77777777" w:rsidR="00122CEB" w:rsidRDefault="00122CEB">
            <w:pPr>
              <w:pStyle w:val="ConsPlusNormal"/>
              <w:jc w:val="center"/>
            </w:pPr>
            <w:r>
              <w:t>3</w:t>
            </w:r>
          </w:p>
        </w:tc>
      </w:tr>
      <w:tr w:rsidR="00122CEB" w14:paraId="4469858E" w14:textId="77777777">
        <w:tc>
          <w:tcPr>
            <w:tcW w:w="560" w:type="dxa"/>
            <w:vAlign w:val="center"/>
          </w:tcPr>
          <w:p w14:paraId="07B9B4AF" w14:textId="77777777" w:rsidR="00122CEB" w:rsidRDefault="00122CEB">
            <w:pPr>
              <w:pStyle w:val="ConsPlusNormal"/>
              <w:jc w:val="center"/>
            </w:pPr>
            <w:r>
              <w:t>1</w:t>
            </w:r>
          </w:p>
        </w:tc>
        <w:tc>
          <w:tcPr>
            <w:tcW w:w="6576" w:type="dxa"/>
            <w:vAlign w:val="center"/>
          </w:tcPr>
          <w:p w14:paraId="7A555BB0" w14:textId="77777777" w:rsidR="00122CEB" w:rsidRDefault="00122CEB">
            <w:pPr>
              <w:pStyle w:val="ConsPlusNormal"/>
            </w:pPr>
            <w:proofErr w:type="spellStart"/>
            <w:r>
              <w:t>мо</w:t>
            </w:r>
            <w:proofErr w:type="spellEnd"/>
            <w:r>
              <w:t xml:space="preserve"> Александровский</w:t>
            </w:r>
          </w:p>
        </w:tc>
        <w:tc>
          <w:tcPr>
            <w:tcW w:w="1928" w:type="dxa"/>
            <w:vAlign w:val="center"/>
          </w:tcPr>
          <w:p w14:paraId="37AB5F08" w14:textId="77777777" w:rsidR="00122CEB" w:rsidRDefault="00122CEB">
            <w:pPr>
              <w:pStyle w:val="ConsPlusNormal"/>
              <w:jc w:val="right"/>
            </w:pPr>
            <w:r>
              <w:t>525,4</w:t>
            </w:r>
          </w:p>
        </w:tc>
      </w:tr>
      <w:tr w:rsidR="00122CEB" w14:paraId="2D461873" w14:textId="77777777">
        <w:tc>
          <w:tcPr>
            <w:tcW w:w="560" w:type="dxa"/>
            <w:vAlign w:val="center"/>
          </w:tcPr>
          <w:p w14:paraId="1F3575A6" w14:textId="77777777" w:rsidR="00122CEB" w:rsidRDefault="00122CEB">
            <w:pPr>
              <w:pStyle w:val="ConsPlusNormal"/>
              <w:jc w:val="center"/>
            </w:pPr>
            <w:r>
              <w:t>2</w:t>
            </w:r>
          </w:p>
        </w:tc>
        <w:tc>
          <w:tcPr>
            <w:tcW w:w="6576" w:type="dxa"/>
            <w:vAlign w:val="center"/>
          </w:tcPr>
          <w:p w14:paraId="60EF2BB5" w14:textId="77777777" w:rsidR="00122CEB" w:rsidRDefault="00122CEB">
            <w:pPr>
              <w:pStyle w:val="ConsPlusNormal"/>
            </w:pPr>
            <w:r>
              <w:t>го Лысьва</w:t>
            </w:r>
          </w:p>
        </w:tc>
        <w:tc>
          <w:tcPr>
            <w:tcW w:w="1928" w:type="dxa"/>
            <w:vAlign w:val="center"/>
          </w:tcPr>
          <w:p w14:paraId="526CA6C1" w14:textId="77777777" w:rsidR="00122CEB" w:rsidRDefault="00122CEB">
            <w:pPr>
              <w:pStyle w:val="ConsPlusNormal"/>
              <w:jc w:val="right"/>
            </w:pPr>
            <w:r>
              <w:t>3597,3</w:t>
            </w:r>
          </w:p>
        </w:tc>
      </w:tr>
      <w:tr w:rsidR="00122CEB" w14:paraId="2EC71EEA" w14:textId="77777777">
        <w:tc>
          <w:tcPr>
            <w:tcW w:w="560" w:type="dxa"/>
            <w:vAlign w:val="center"/>
          </w:tcPr>
          <w:p w14:paraId="7524C18D" w14:textId="77777777" w:rsidR="00122CEB" w:rsidRDefault="00122CEB">
            <w:pPr>
              <w:pStyle w:val="ConsPlusNormal"/>
              <w:jc w:val="center"/>
            </w:pPr>
            <w:r>
              <w:t>3</w:t>
            </w:r>
          </w:p>
        </w:tc>
        <w:tc>
          <w:tcPr>
            <w:tcW w:w="6576" w:type="dxa"/>
            <w:vAlign w:val="center"/>
          </w:tcPr>
          <w:p w14:paraId="1E222CE5" w14:textId="77777777" w:rsidR="00122CEB" w:rsidRDefault="00122CEB">
            <w:pPr>
              <w:pStyle w:val="ConsPlusNormal"/>
            </w:pPr>
            <w:r>
              <w:t>го Соликамск</w:t>
            </w:r>
          </w:p>
        </w:tc>
        <w:tc>
          <w:tcPr>
            <w:tcW w:w="1928" w:type="dxa"/>
            <w:vAlign w:val="center"/>
          </w:tcPr>
          <w:p w14:paraId="20210B9C" w14:textId="77777777" w:rsidR="00122CEB" w:rsidRDefault="00122CEB">
            <w:pPr>
              <w:pStyle w:val="ConsPlusNormal"/>
              <w:jc w:val="right"/>
            </w:pPr>
            <w:r>
              <w:t>3262,1</w:t>
            </w:r>
          </w:p>
        </w:tc>
      </w:tr>
      <w:tr w:rsidR="00122CEB" w14:paraId="01F34FA8" w14:textId="77777777">
        <w:tc>
          <w:tcPr>
            <w:tcW w:w="560" w:type="dxa"/>
            <w:vAlign w:val="center"/>
          </w:tcPr>
          <w:p w14:paraId="27F9B62D" w14:textId="77777777" w:rsidR="00122CEB" w:rsidRDefault="00122CEB">
            <w:pPr>
              <w:pStyle w:val="ConsPlusNormal"/>
              <w:jc w:val="center"/>
            </w:pPr>
            <w:r>
              <w:t>4</w:t>
            </w:r>
          </w:p>
        </w:tc>
        <w:tc>
          <w:tcPr>
            <w:tcW w:w="6576" w:type="dxa"/>
            <w:vAlign w:val="center"/>
          </w:tcPr>
          <w:p w14:paraId="31CE948C" w14:textId="77777777" w:rsidR="00122CEB" w:rsidRDefault="00122CEB">
            <w:pPr>
              <w:pStyle w:val="ConsPlusNormal"/>
            </w:pPr>
            <w:r>
              <w:t>го Чердынь</w:t>
            </w:r>
          </w:p>
        </w:tc>
        <w:tc>
          <w:tcPr>
            <w:tcW w:w="1928" w:type="dxa"/>
            <w:vAlign w:val="center"/>
          </w:tcPr>
          <w:p w14:paraId="5D257B2D" w14:textId="77777777" w:rsidR="00122CEB" w:rsidRDefault="00122CEB">
            <w:pPr>
              <w:pStyle w:val="ConsPlusNormal"/>
              <w:jc w:val="right"/>
            </w:pPr>
            <w:r>
              <w:t>2047,7</w:t>
            </w:r>
          </w:p>
        </w:tc>
      </w:tr>
      <w:tr w:rsidR="00122CEB" w14:paraId="080A25C1" w14:textId="77777777">
        <w:tc>
          <w:tcPr>
            <w:tcW w:w="560" w:type="dxa"/>
            <w:vAlign w:val="center"/>
          </w:tcPr>
          <w:p w14:paraId="6E439F7E" w14:textId="77777777" w:rsidR="00122CEB" w:rsidRDefault="00122CEB">
            <w:pPr>
              <w:pStyle w:val="ConsPlusNormal"/>
              <w:jc w:val="center"/>
            </w:pPr>
            <w:r>
              <w:t>5</w:t>
            </w:r>
          </w:p>
        </w:tc>
        <w:tc>
          <w:tcPr>
            <w:tcW w:w="6576" w:type="dxa"/>
            <w:vAlign w:val="center"/>
          </w:tcPr>
          <w:p w14:paraId="334A9F36" w14:textId="77777777" w:rsidR="00122CEB" w:rsidRDefault="00122CEB">
            <w:pPr>
              <w:pStyle w:val="ConsPlusNormal"/>
            </w:pPr>
            <w:r>
              <w:t>ЗАТО Звездный</w:t>
            </w:r>
          </w:p>
        </w:tc>
        <w:tc>
          <w:tcPr>
            <w:tcW w:w="1928" w:type="dxa"/>
            <w:vAlign w:val="center"/>
          </w:tcPr>
          <w:p w14:paraId="50CA9D87" w14:textId="77777777" w:rsidR="00122CEB" w:rsidRDefault="00122CEB">
            <w:pPr>
              <w:pStyle w:val="ConsPlusNormal"/>
              <w:jc w:val="right"/>
            </w:pPr>
            <w:r>
              <w:t>15,4</w:t>
            </w:r>
          </w:p>
        </w:tc>
      </w:tr>
      <w:tr w:rsidR="00122CEB" w14:paraId="57D4F7F3" w14:textId="77777777">
        <w:tc>
          <w:tcPr>
            <w:tcW w:w="560" w:type="dxa"/>
            <w:vAlign w:val="center"/>
          </w:tcPr>
          <w:p w14:paraId="08570B33" w14:textId="77777777" w:rsidR="00122CEB" w:rsidRDefault="00122CEB">
            <w:pPr>
              <w:pStyle w:val="ConsPlusNormal"/>
            </w:pPr>
          </w:p>
        </w:tc>
        <w:tc>
          <w:tcPr>
            <w:tcW w:w="6576" w:type="dxa"/>
            <w:vAlign w:val="center"/>
          </w:tcPr>
          <w:p w14:paraId="0E554BD8" w14:textId="77777777" w:rsidR="00122CEB" w:rsidRDefault="00122CEB">
            <w:pPr>
              <w:pStyle w:val="ConsPlusNormal"/>
            </w:pPr>
            <w:r>
              <w:t>Всего Пермский край</w:t>
            </w:r>
          </w:p>
        </w:tc>
        <w:tc>
          <w:tcPr>
            <w:tcW w:w="1928" w:type="dxa"/>
            <w:vAlign w:val="center"/>
          </w:tcPr>
          <w:p w14:paraId="794B464D" w14:textId="77777777" w:rsidR="00122CEB" w:rsidRDefault="00122CEB">
            <w:pPr>
              <w:pStyle w:val="ConsPlusNormal"/>
              <w:jc w:val="right"/>
            </w:pPr>
            <w:r>
              <w:t>9447,9</w:t>
            </w:r>
          </w:p>
        </w:tc>
      </w:tr>
    </w:tbl>
    <w:p w14:paraId="20390869" w14:textId="77777777" w:rsidR="00122CEB" w:rsidRDefault="00122CEB">
      <w:pPr>
        <w:pStyle w:val="ConsPlusNormal"/>
        <w:jc w:val="both"/>
      </w:pPr>
    </w:p>
    <w:p w14:paraId="47046389" w14:textId="77777777" w:rsidR="00122CEB" w:rsidRDefault="00122CEB">
      <w:pPr>
        <w:pStyle w:val="ConsPlusNormal"/>
        <w:jc w:val="right"/>
        <w:outlineLvl w:val="1"/>
      </w:pPr>
      <w:r>
        <w:t>Таблица 2</w:t>
      </w:r>
    </w:p>
    <w:p w14:paraId="0E6B4BE0" w14:textId="77777777" w:rsidR="00122CEB" w:rsidRDefault="00122CEB">
      <w:pPr>
        <w:pStyle w:val="ConsPlusNormal"/>
        <w:jc w:val="right"/>
      </w:pPr>
      <w:r>
        <w:t>приложения 11</w:t>
      </w:r>
    </w:p>
    <w:p w14:paraId="454A8054" w14:textId="77777777" w:rsidR="00122CEB" w:rsidRDefault="00122CEB">
      <w:pPr>
        <w:pStyle w:val="ConsPlusNormal"/>
        <w:jc w:val="both"/>
      </w:pPr>
    </w:p>
    <w:p w14:paraId="5629F9F2" w14:textId="77777777" w:rsidR="00122CEB" w:rsidRDefault="00122CEB">
      <w:pPr>
        <w:pStyle w:val="ConsPlusTitle"/>
        <w:jc w:val="center"/>
      </w:pPr>
      <w:r>
        <w:t>Дотация бюджетам муниципальных образований Пермского края</w:t>
      </w:r>
    </w:p>
    <w:p w14:paraId="2366942E" w14:textId="77777777" w:rsidR="00122CEB" w:rsidRDefault="00122CEB">
      <w:pPr>
        <w:pStyle w:val="ConsPlusTitle"/>
        <w:jc w:val="center"/>
      </w:pPr>
      <w:r>
        <w:t>на частичную компенсацию увеличения расходов бюджетов</w:t>
      </w:r>
    </w:p>
    <w:p w14:paraId="314F6554" w14:textId="77777777" w:rsidR="00122CEB" w:rsidRDefault="00122CEB">
      <w:pPr>
        <w:pStyle w:val="ConsPlusTitle"/>
        <w:jc w:val="center"/>
      </w:pPr>
      <w:r>
        <w:t>муниципальных образований Пермского края в связи</w:t>
      </w:r>
    </w:p>
    <w:p w14:paraId="4DEF1F55" w14:textId="77777777" w:rsidR="00122CEB" w:rsidRDefault="00122CEB">
      <w:pPr>
        <w:pStyle w:val="ConsPlusTitle"/>
        <w:jc w:val="center"/>
      </w:pPr>
      <w:r>
        <w:t>с изменением показателей прогноза социально-экономического</w:t>
      </w:r>
    </w:p>
    <w:p w14:paraId="6991D538" w14:textId="77777777" w:rsidR="00122CEB" w:rsidRDefault="00122CEB">
      <w:pPr>
        <w:pStyle w:val="ConsPlusTitle"/>
        <w:jc w:val="center"/>
      </w:pPr>
      <w:r>
        <w:t>развития Пермского края в 2024 году, тыс. рублей</w:t>
      </w:r>
    </w:p>
    <w:p w14:paraId="1AADC147" w14:textId="77777777" w:rsidR="00122CEB" w:rsidRDefault="00122CEB">
      <w:pPr>
        <w:pStyle w:val="ConsPlusNormal"/>
        <w:jc w:val="center"/>
      </w:pPr>
    </w:p>
    <w:p w14:paraId="16DC84E8" w14:textId="77777777" w:rsidR="00122CEB" w:rsidRDefault="00122CEB">
      <w:pPr>
        <w:pStyle w:val="ConsPlusNormal"/>
        <w:jc w:val="center"/>
      </w:pPr>
      <w:r>
        <w:t xml:space="preserve">(введена </w:t>
      </w:r>
      <w:hyperlink r:id="rId110">
        <w:r>
          <w:rPr>
            <w:color w:val="0000FF"/>
          </w:rPr>
          <w:t>Законом</w:t>
        </w:r>
      </w:hyperlink>
      <w:r>
        <w:t xml:space="preserve"> Пермского края от 26.09.2024 N 356-ПК)</w:t>
      </w:r>
    </w:p>
    <w:p w14:paraId="24E37008"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5"/>
        <w:gridCol w:w="6009"/>
        <w:gridCol w:w="2438"/>
      </w:tblGrid>
      <w:tr w:rsidR="00122CEB" w14:paraId="416A4A30" w14:textId="77777777">
        <w:tc>
          <w:tcPr>
            <w:tcW w:w="615" w:type="dxa"/>
          </w:tcPr>
          <w:p w14:paraId="444D9BC7" w14:textId="77777777" w:rsidR="00122CEB" w:rsidRDefault="00122CEB">
            <w:pPr>
              <w:pStyle w:val="ConsPlusNormal"/>
              <w:jc w:val="center"/>
            </w:pPr>
            <w:r>
              <w:t>N п/п</w:t>
            </w:r>
          </w:p>
        </w:tc>
        <w:tc>
          <w:tcPr>
            <w:tcW w:w="6009" w:type="dxa"/>
          </w:tcPr>
          <w:p w14:paraId="705DF5F6" w14:textId="77777777" w:rsidR="00122CEB" w:rsidRDefault="00122CEB">
            <w:pPr>
              <w:pStyle w:val="ConsPlusNormal"/>
              <w:jc w:val="center"/>
            </w:pPr>
            <w:r>
              <w:t>Наименование муниципальных образований</w:t>
            </w:r>
          </w:p>
        </w:tc>
        <w:tc>
          <w:tcPr>
            <w:tcW w:w="2438" w:type="dxa"/>
          </w:tcPr>
          <w:p w14:paraId="5FB1C1F2" w14:textId="77777777" w:rsidR="00122CEB" w:rsidRDefault="00122CEB">
            <w:pPr>
              <w:pStyle w:val="ConsPlusNormal"/>
              <w:jc w:val="center"/>
            </w:pPr>
            <w:r>
              <w:t>2024 год</w:t>
            </w:r>
          </w:p>
        </w:tc>
      </w:tr>
      <w:tr w:rsidR="00122CEB" w14:paraId="6BBF3B6D" w14:textId="77777777">
        <w:tc>
          <w:tcPr>
            <w:tcW w:w="615" w:type="dxa"/>
          </w:tcPr>
          <w:p w14:paraId="25ACF525" w14:textId="77777777" w:rsidR="00122CEB" w:rsidRDefault="00122CEB">
            <w:pPr>
              <w:pStyle w:val="ConsPlusNormal"/>
              <w:jc w:val="center"/>
            </w:pPr>
            <w:r>
              <w:t>1</w:t>
            </w:r>
          </w:p>
        </w:tc>
        <w:tc>
          <w:tcPr>
            <w:tcW w:w="6009" w:type="dxa"/>
          </w:tcPr>
          <w:p w14:paraId="774560E2" w14:textId="77777777" w:rsidR="00122CEB" w:rsidRDefault="00122CEB">
            <w:pPr>
              <w:pStyle w:val="ConsPlusNormal"/>
              <w:jc w:val="center"/>
            </w:pPr>
            <w:r>
              <w:t>2</w:t>
            </w:r>
          </w:p>
        </w:tc>
        <w:tc>
          <w:tcPr>
            <w:tcW w:w="2438" w:type="dxa"/>
          </w:tcPr>
          <w:p w14:paraId="3BA2B324" w14:textId="77777777" w:rsidR="00122CEB" w:rsidRDefault="00122CEB">
            <w:pPr>
              <w:pStyle w:val="ConsPlusNormal"/>
              <w:jc w:val="center"/>
            </w:pPr>
            <w:r>
              <w:t>3</w:t>
            </w:r>
          </w:p>
        </w:tc>
      </w:tr>
      <w:tr w:rsidR="00122CEB" w14:paraId="0414FCAE" w14:textId="77777777">
        <w:tc>
          <w:tcPr>
            <w:tcW w:w="615" w:type="dxa"/>
          </w:tcPr>
          <w:p w14:paraId="2257AC27" w14:textId="77777777" w:rsidR="00122CEB" w:rsidRDefault="00122CEB">
            <w:pPr>
              <w:pStyle w:val="ConsPlusNormal"/>
              <w:jc w:val="center"/>
            </w:pPr>
            <w:r>
              <w:t>1</w:t>
            </w:r>
          </w:p>
        </w:tc>
        <w:tc>
          <w:tcPr>
            <w:tcW w:w="6009" w:type="dxa"/>
          </w:tcPr>
          <w:p w14:paraId="187408D8" w14:textId="77777777" w:rsidR="00122CEB" w:rsidRDefault="00122CEB">
            <w:pPr>
              <w:pStyle w:val="ConsPlusNormal"/>
              <w:jc w:val="both"/>
            </w:pPr>
            <w:proofErr w:type="spellStart"/>
            <w:r>
              <w:t>мо</w:t>
            </w:r>
            <w:proofErr w:type="spellEnd"/>
            <w:r>
              <w:t xml:space="preserve"> Губахинский</w:t>
            </w:r>
          </w:p>
        </w:tc>
        <w:tc>
          <w:tcPr>
            <w:tcW w:w="2438" w:type="dxa"/>
          </w:tcPr>
          <w:p w14:paraId="3684148C" w14:textId="77777777" w:rsidR="00122CEB" w:rsidRDefault="00122CEB">
            <w:pPr>
              <w:pStyle w:val="ConsPlusNormal"/>
              <w:jc w:val="right"/>
            </w:pPr>
            <w:r>
              <w:t>15553,0</w:t>
            </w:r>
          </w:p>
        </w:tc>
      </w:tr>
      <w:tr w:rsidR="00122CEB" w14:paraId="7B62D9FA" w14:textId="77777777">
        <w:tc>
          <w:tcPr>
            <w:tcW w:w="615" w:type="dxa"/>
          </w:tcPr>
          <w:p w14:paraId="342E4D11" w14:textId="77777777" w:rsidR="00122CEB" w:rsidRDefault="00122CEB">
            <w:pPr>
              <w:pStyle w:val="ConsPlusNormal"/>
              <w:jc w:val="center"/>
            </w:pPr>
            <w:r>
              <w:t>2</w:t>
            </w:r>
          </w:p>
        </w:tc>
        <w:tc>
          <w:tcPr>
            <w:tcW w:w="6009" w:type="dxa"/>
          </w:tcPr>
          <w:p w14:paraId="6F4F654E" w14:textId="77777777" w:rsidR="00122CEB" w:rsidRDefault="00122CEB">
            <w:pPr>
              <w:pStyle w:val="ConsPlusNormal"/>
              <w:jc w:val="both"/>
            </w:pPr>
            <w:r>
              <w:t>го Добрянка</w:t>
            </w:r>
          </w:p>
        </w:tc>
        <w:tc>
          <w:tcPr>
            <w:tcW w:w="2438" w:type="dxa"/>
          </w:tcPr>
          <w:p w14:paraId="53EE6343" w14:textId="77777777" w:rsidR="00122CEB" w:rsidRDefault="00122CEB">
            <w:pPr>
              <w:pStyle w:val="ConsPlusNormal"/>
              <w:jc w:val="right"/>
            </w:pPr>
            <w:r>
              <w:t>10579,2</w:t>
            </w:r>
          </w:p>
        </w:tc>
      </w:tr>
      <w:tr w:rsidR="00122CEB" w14:paraId="61781F21" w14:textId="77777777">
        <w:tc>
          <w:tcPr>
            <w:tcW w:w="615" w:type="dxa"/>
          </w:tcPr>
          <w:p w14:paraId="1A514774" w14:textId="77777777" w:rsidR="00122CEB" w:rsidRDefault="00122CEB">
            <w:pPr>
              <w:pStyle w:val="ConsPlusNormal"/>
              <w:jc w:val="center"/>
            </w:pPr>
            <w:r>
              <w:t>3</w:t>
            </w:r>
          </w:p>
        </w:tc>
        <w:tc>
          <w:tcPr>
            <w:tcW w:w="6009" w:type="dxa"/>
          </w:tcPr>
          <w:p w14:paraId="3B2EFBE4" w14:textId="77777777" w:rsidR="00122CEB" w:rsidRDefault="00122CEB">
            <w:pPr>
              <w:pStyle w:val="ConsPlusNormal"/>
              <w:jc w:val="both"/>
            </w:pPr>
            <w:proofErr w:type="spellStart"/>
            <w:r>
              <w:t>мо</w:t>
            </w:r>
            <w:proofErr w:type="spellEnd"/>
            <w:r>
              <w:t xml:space="preserve"> Кунгурский</w:t>
            </w:r>
          </w:p>
        </w:tc>
        <w:tc>
          <w:tcPr>
            <w:tcW w:w="2438" w:type="dxa"/>
          </w:tcPr>
          <w:p w14:paraId="14823000" w14:textId="77777777" w:rsidR="00122CEB" w:rsidRDefault="00122CEB">
            <w:pPr>
              <w:pStyle w:val="ConsPlusNormal"/>
              <w:jc w:val="right"/>
            </w:pPr>
            <w:r>
              <w:t>8519,5</w:t>
            </w:r>
          </w:p>
        </w:tc>
      </w:tr>
      <w:tr w:rsidR="00122CEB" w14:paraId="257E900D" w14:textId="77777777">
        <w:tc>
          <w:tcPr>
            <w:tcW w:w="615" w:type="dxa"/>
          </w:tcPr>
          <w:p w14:paraId="584F187E" w14:textId="77777777" w:rsidR="00122CEB" w:rsidRDefault="00122CEB">
            <w:pPr>
              <w:pStyle w:val="ConsPlusNormal"/>
              <w:jc w:val="center"/>
            </w:pPr>
            <w:r>
              <w:t>4</w:t>
            </w:r>
          </w:p>
        </w:tc>
        <w:tc>
          <w:tcPr>
            <w:tcW w:w="6009" w:type="dxa"/>
          </w:tcPr>
          <w:p w14:paraId="6D6B7C01" w14:textId="77777777" w:rsidR="00122CEB" w:rsidRDefault="00122CEB">
            <w:pPr>
              <w:pStyle w:val="ConsPlusNormal"/>
              <w:jc w:val="both"/>
            </w:pPr>
            <w:r>
              <w:t>го Верещагино</w:t>
            </w:r>
          </w:p>
        </w:tc>
        <w:tc>
          <w:tcPr>
            <w:tcW w:w="2438" w:type="dxa"/>
          </w:tcPr>
          <w:p w14:paraId="4F811139" w14:textId="77777777" w:rsidR="00122CEB" w:rsidRDefault="00122CEB">
            <w:pPr>
              <w:pStyle w:val="ConsPlusNormal"/>
              <w:jc w:val="right"/>
            </w:pPr>
            <w:r>
              <w:t>3968,1</w:t>
            </w:r>
          </w:p>
        </w:tc>
      </w:tr>
      <w:tr w:rsidR="00122CEB" w14:paraId="3C27A29E" w14:textId="77777777">
        <w:tc>
          <w:tcPr>
            <w:tcW w:w="615" w:type="dxa"/>
          </w:tcPr>
          <w:p w14:paraId="0368FC1F" w14:textId="77777777" w:rsidR="00122CEB" w:rsidRDefault="00122CEB">
            <w:pPr>
              <w:pStyle w:val="ConsPlusNormal"/>
              <w:jc w:val="center"/>
            </w:pPr>
            <w:r>
              <w:t>5</w:t>
            </w:r>
          </w:p>
        </w:tc>
        <w:tc>
          <w:tcPr>
            <w:tcW w:w="6009" w:type="dxa"/>
          </w:tcPr>
          <w:p w14:paraId="6D9CE9FB" w14:textId="77777777" w:rsidR="00122CEB" w:rsidRDefault="00122CEB">
            <w:pPr>
              <w:pStyle w:val="ConsPlusNormal"/>
              <w:jc w:val="both"/>
            </w:pPr>
            <w:proofErr w:type="spellStart"/>
            <w:r>
              <w:t>мо</w:t>
            </w:r>
            <w:proofErr w:type="spellEnd"/>
            <w:r>
              <w:t xml:space="preserve"> Еловский</w:t>
            </w:r>
          </w:p>
        </w:tc>
        <w:tc>
          <w:tcPr>
            <w:tcW w:w="2438" w:type="dxa"/>
          </w:tcPr>
          <w:p w14:paraId="37C92F48" w14:textId="77777777" w:rsidR="00122CEB" w:rsidRDefault="00122CEB">
            <w:pPr>
              <w:pStyle w:val="ConsPlusNormal"/>
              <w:jc w:val="right"/>
            </w:pPr>
            <w:r>
              <w:t>1324,3</w:t>
            </w:r>
          </w:p>
        </w:tc>
      </w:tr>
      <w:tr w:rsidR="00122CEB" w14:paraId="73DC7983" w14:textId="77777777">
        <w:tc>
          <w:tcPr>
            <w:tcW w:w="615" w:type="dxa"/>
          </w:tcPr>
          <w:p w14:paraId="5796497C" w14:textId="77777777" w:rsidR="00122CEB" w:rsidRDefault="00122CEB">
            <w:pPr>
              <w:pStyle w:val="ConsPlusNormal"/>
              <w:jc w:val="center"/>
            </w:pPr>
            <w:r>
              <w:t>6</w:t>
            </w:r>
          </w:p>
        </w:tc>
        <w:tc>
          <w:tcPr>
            <w:tcW w:w="6009" w:type="dxa"/>
          </w:tcPr>
          <w:p w14:paraId="3B8DFBD4" w14:textId="77777777" w:rsidR="00122CEB" w:rsidRDefault="00122CEB">
            <w:pPr>
              <w:pStyle w:val="ConsPlusNormal"/>
              <w:jc w:val="both"/>
            </w:pPr>
            <w:proofErr w:type="spellStart"/>
            <w:r>
              <w:t>мо</w:t>
            </w:r>
            <w:proofErr w:type="spellEnd"/>
            <w:r>
              <w:t xml:space="preserve"> Куединский</w:t>
            </w:r>
          </w:p>
        </w:tc>
        <w:tc>
          <w:tcPr>
            <w:tcW w:w="2438" w:type="dxa"/>
          </w:tcPr>
          <w:p w14:paraId="5102CF6D" w14:textId="77777777" w:rsidR="00122CEB" w:rsidRDefault="00122CEB">
            <w:pPr>
              <w:pStyle w:val="ConsPlusNormal"/>
              <w:jc w:val="right"/>
            </w:pPr>
            <w:r>
              <w:t>6728,9</w:t>
            </w:r>
          </w:p>
        </w:tc>
      </w:tr>
      <w:tr w:rsidR="00122CEB" w14:paraId="3EEE8D70" w14:textId="77777777">
        <w:tc>
          <w:tcPr>
            <w:tcW w:w="615" w:type="dxa"/>
          </w:tcPr>
          <w:p w14:paraId="6C2E8C86" w14:textId="77777777" w:rsidR="00122CEB" w:rsidRDefault="00122CEB">
            <w:pPr>
              <w:pStyle w:val="ConsPlusNormal"/>
              <w:jc w:val="center"/>
            </w:pPr>
            <w:r>
              <w:t>7</w:t>
            </w:r>
          </w:p>
        </w:tc>
        <w:tc>
          <w:tcPr>
            <w:tcW w:w="6009" w:type="dxa"/>
          </w:tcPr>
          <w:p w14:paraId="50D1ED49" w14:textId="77777777" w:rsidR="00122CEB" w:rsidRDefault="00122CEB">
            <w:pPr>
              <w:pStyle w:val="ConsPlusNormal"/>
              <w:jc w:val="both"/>
            </w:pPr>
            <w:proofErr w:type="spellStart"/>
            <w:r>
              <w:t>мо</w:t>
            </w:r>
            <w:proofErr w:type="spellEnd"/>
            <w:r>
              <w:t xml:space="preserve"> Ординский</w:t>
            </w:r>
          </w:p>
        </w:tc>
        <w:tc>
          <w:tcPr>
            <w:tcW w:w="2438" w:type="dxa"/>
          </w:tcPr>
          <w:p w14:paraId="2088E60F" w14:textId="77777777" w:rsidR="00122CEB" w:rsidRDefault="00122CEB">
            <w:pPr>
              <w:pStyle w:val="ConsPlusNormal"/>
              <w:jc w:val="right"/>
            </w:pPr>
            <w:r>
              <w:t>3645,7</w:t>
            </w:r>
          </w:p>
        </w:tc>
      </w:tr>
      <w:tr w:rsidR="00122CEB" w14:paraId="15F769D0" w14:textId="77777777">
        <w:tc>
          <w:tcPr>
            <w:tcW w:w="615" w:type="dxa"/>
          </w:tcPr>
          <w:p w14:paraId="60B4E02C" w14:textId="77777777" w:rsidR="00122CEB" w:rsidRDefault="00122CEB">
            <w:pPr>
              <w:pStyle w:val="ConsPlusNormal"/>
              <w:jc w:val="center"/>
            </w:pPr>
            <w:r>
              <w:t>8</w:t>
            </w:r>
          </w:p>
        </w:tc>
        <w:tc>
          <w:tcPr>
            <w:tcW w:w="6009" w:type="dxa"/>
          </w:tcPr>
          <w:p w14:paraId="1608D3B3" w14:textId="77777777" w:rsidR="00122CEB" w:rsidRDefault="00122CEB">
            <w:pPr>
              <w:pStyle w:val="ConsPlusNormal"/>
              <w:jc w:val="both"/>
            </w:pPr>
            <w:r>
              <w:t>го Очер</w:t>
            </w:r>
          </w:p>
        </w:tc>
        <w:tc>
          <w:tcPr>
            <w:tcW w:w="2438" w:type="dxa"/>
          </w:tcPr>
          <w:p w14:paraId="6BAE3A17" w14:textId="77777777" w:rsidR="00122CEB" w:rsidRDefault="00122CEB">
            <w:pPr>
              <w:pStyle w:val="ConsPlusNormal"/>
              <w:jc w:val="right"/>
            </w:pPr>
            <w:r>
              <w:t>8673,2</w:t>
            </w:r>
          </w:p>
        </w:tc>
      </w:tr>
      <w:tr w:rsidR="00122CEB" w14:paraId="2F695A1F" w14:textId="77777777">
        <w:tc>
          <w:tcPr>
            <w:tcW w:w="615" w:type="dxa"/>
          </w:tcPr>
          <w:p w14:paraId="4FA301F1" w14:textId="77777777" w:rsidR="00122CEB" w:rsidRDefault="00122CEB">
            <w:pPr>
              <w:pStyle w:val="ConsPlusNormal"/>
              <w:jc w:val="center"/>
            </w:pPr>
            <w:r>
              <w:t>9</w:t>
            </w:r>
          </w:p>
        </w:tc>
        <w:tc>
          <w:tcPr>
            <w:tcW w:w="6009" w:type="dxa"/>
          </w:tcPr>
          <w:p w14:paraId="3B8E48ED" w14:textId="77777777" w:rsidR="00122CEB" w:rsidRDefault="00122CEB">
            <w:pPr>
              <w:pStyle w:val="ConsPlusNormal"/>
              <w:jc w:val="both"/>
            </w:pPr>
            <w:proofErr w:type="spellStart"/>
            <w:r>
              <w:t>мо</w:t>
            </w:r>
            <w:proofErr w:type="spellEnd"/>
            <w:r>
              <w:t xml:space="preserve"> Частинский</w:t>
            </w:r>
          </w:p>
        </w:tc>
        <w:tc>
          <w:tcPr>
            <w:tcW w:w="2438" w:type="dxa"/>
          </w:tcPr>
          <w:p w14:paraId="5C9085C9" w14:textId="77777777" w:rsidR="00122CEB" w:rsidRDefault="00122CEB">
            <w:pPr>
              <w:pStyle w:val="ConsPlusNormal"/>
              <w:jc w:val="right"/>
            </w:pPr>
            <w:r>
              <w:t>4435,0</w:t>
            </w:r>
          </w:p>
        </w:tc>
      </w:tr>
      <w:tr w:rsidR="00122CEB" w14:paraId="19DD6E20" w14:textId="77777777">
        <w:tc>
          <w:tcPr>
            <w:tcW w:w="615" w:type="dxa"/>
          </w:tcPr>
          <w:p w14:paraId="77B31287" w14:textId="77777777" w:rsidR="00122CEB" w:rsidRDefault="00122CEB">
            <w:pPr>
              <w:pStyle w:val="ConsPlusNormal"/>
              <w:jc w:val="center"/>
            </w:pPr>
            <w:r>
              <w:t>10</w:t>
            </w:r>
          </w:p>
        </w:tc>
        <w:tc>
          <w:tcPr>
            <w:tcW w:w="6009" w:type="dxa"/>
          </w:tcPr>
          <w:p w14:paraId="2BDAB8E2" w14:textId="77777777" w:rsidR="00122CEB" w:rsidRDefault="00122CEB">
            <w:pPr>
              <w:pStyle w:val="ConsPlusNormal"/>
              <w:jc w:val="both"/>
            </w:pPr>
            <w:r>
              <w:t>ЗАТО Звездный</w:t>
            </w:r>
          </w:p>
        </w:tc>
        <w:tc>
          <w:tcPr>
            <w:tcW w:w="2438" w:type="dxa"/>
          </w:tcPr>
          <w:p w14:paraId="00F3890D" w14:textId="77777777" w:rsidR="00122CEB" w:rsidRDefault="00122CEB">
            <w:pPr>
              <w:pStyle w:val="ConsPlusNormal"/>
              <w:jc w:val="right"/>
            </w:pPr>
            <w:r>
              <w:t>144,6</w:t>
            </w:r>
          </w:p>
        </w:tc>
      </w:tr>
      <w:tr w:rsidR="00122CEB" w14:paraId="3DD23602" w14:textId="77777777">
        <w:tc>
          <w:tcPr>
            <w:tcW w:w="615" w:type="dxa"/>
          </w:tcPr>
          <w:p w14:paraId="5ED67028" w14:textId="77777777" w:rsidR="00122CEB" w:rsidRDefault="00122CEB">
            <w:pPr>
              <w:pStyle w:val="ConsPlusNormal"/>
              <w:jc w:val="center"/>
            </w:pPr>
            <w:r>
              <w:t>11</w:t>
            </w:r>
          </w:p>
        </w:tc>
        <w:tc>
          <w:tcPr>
            <w:tcW w:w="6009" w:type="dxa"/>
          </w:tcPr>
          <w:p w14:paraId="63998C27" w14:textId="77777777" w:rsidR="00122CEB" w:rsidRDefault="00122CEB">
            <w:pPr>
              <w:pStyle w:val="ConsPlusNormal"/>
              <w:jc w:val="both"/>
            </w:pPr>
            <w:proofErr w:type="spellStart"/>
            <w:r>
              <w:t>мо</w:t>
            </w:r>
            <w:proofErr w:type="spellEnd"/>
            <w:r>
              <w:t xml:space="preserve"> Кудымкарский</w:t>
            </w:r>
          </w:p>
        </w:tc>
        <w:tc>
          <w:tcPr>
            <w:tcW w:w="2438" w:type="dxa"/>
          </w:tcPr>
          <w:p w14:paraId="14A29F9E" w14:textId="77777777" w:rsidR="00122CEB" w:rsidRDefault="00122CEB">
            <w:pPr>
              <w:pStyle w:val="ConsPlusNormal"/>
              <w:jc w:val="right"/>
            </w:pPr>
            <w:r>
              <w:t>6104,6</w:t>
            </w:r>
          </w:p>
        </w:tc>
      </w:tr>
      <w:tr w:rsidR="00122CEB" w14:paraId="555E4FDE" w14:textId="77777777">
        <w:tc>
          <w:tcPr>
            <w:tcW w:w="615" w:type="dxa"/>
          </w:tcPr>
          <w:p w14:paraId="446EBAC0" w14:textId="77777777" w:rsidR="00122CEB" w:rsidRDefault="00122CEB">
            <w:pPr>
              <w:pStyle w:val="ConsPlusNormal"/>
              <w:jc w:val="center"/>
            </w:pPr>
            <w:r>
              <w:t>12</w:t>
            </w:r>
          </w:p>
        </w:tc>
        <w:tc>
          <w:tcPr>
            <w:tcW w:w="6009" w:type="dxa"/>
          </w:tcPr>
          <w:p w14:paraId="66FF314A" w14:textId="77777777" w:rsidR="00122CEB" w:rsidRDefault="00122CEB">
            <w:pPr>
              <w:pStyle w:val="ConsPlusNormal"/>
              <w:jc w:val="both"/>
            </w:pPr>
            <w:proofErr w:type="spellStart"/>
            <w:r>
              <w:t>мо</w:t>
            </w:r>
            <w:proofErr w:type="spellEnd"/>
            <w:r>
              <w:t xml:space="preserve"> Гайнский</w:t>
            </w:r>
          </w:p>
        </w:tc>
        <w:tc>
          <w:tcPr>
            <w:tcW w:w="2438" w:type="dxa"/>
          </w:tcPr>
          <w:p w14:paraId="6712C00B" w14:textId="77777777" w:rsidR="00122CEB" w:rsidRDefault="00122CEB">
            <w:pPr>
              <w:pStyle w:val="ConsPlusNormal"/>
              <w:jc w:val="right"/>
            </w:pPr>
            <w:r>
              <w:t>409,2</w:t>
            </w:r>
          </w:p>
        </w:tc>
      </w:tr>
      <w:tr w:rsidR="00122CEB" w14:paraId="3E298F86" w14:textId="77777777">
        <w:tc>
          <w:tcPr>
            <w:tcW w:w="615" w:type="dxa"/>
          </w:tcPr>
          <w:p w14:paraId="1E2AEABE" w14:textId="77777777" w:rsidR="00122CEB" w:rsidRDefault="00122CEB">
            <w:pPr>
              <w:pStyle w:val="ConsPlusNormal"/>
              <w:jc w:val="center"/>
            </w:pPr>
            <w:r>
              <w:lastRenderedPageBreak/>
              <w:t>13</w:t>
            </w:r>
          </w:p>
        </w:tc>
        <w:tc>
          <w:tcPr>
            <w:tcW w:w="6009" w:type="dxa"/>
          </w:tcPr>
          <w:p w14:paraId="6F7C2E7F" w14:textId="77777777" w:rsidR="00122CEB" w:rsidRDefault="00122CEB">
            <w:pPr>
              <w:pStyle w:val="ConsPlusNormal"/>
              <w:jc w:val="both"/>
            </w:pPr>
            <w:proofErr w:type="spellStart"/>
            <w:r>
              <w:t>мо</w:t>
            </w:r>
            <w:proofErr w:type="spellEnd"/>
            <w:r>
              <w:t xml:space="preserve"> Юсьвинский</w:t>
            </w:r>
          </w:p>
        </w:tc>
        <w:tc>
          <w:tcPr>
            <w:tcW w:w="2438" w:type="dxa"/>
          </w:tcPr>
          <w:p w14:paraId="0A10B62D" w14:textId="77777777" w:rsidR="00122CEB" w:rsidRDefault="00122CEB">
            <w:pPr>
              <w:pStyle w:val="ConsPlusNormal"/>
              <w:jc w:val="right"/>
            </w:pPr>
            <w:r>
              <w:t>3935,0</w:t>
            </w:r>
          </w:p>
        </w:tc>
      </w:tr>
      <w:tr w:rsidR="00122CEB" w14:paraId="2A7D417C" w14:textId="77777777">
        <w:tc>
          <w:tcPr>
            <w:tcW w:w="615" w:type="dxa"/>
          </w:tcPr>
          <w:p w14:paraId="5B73E3D7" w14:textId="77777777" w:rsidR="00122CEB" w:rsidRDefault="00122CEB">
            <w:pPr>
              <w:pStyle w:val="ConsPlusNormal"/>
            </w:pPr>
          </w:p>
        </w:tc>
        <w:tc>
          <w:tcPr>
            <w:tcW w:w="6009" w:type="dxa"/>
          </w:tcPr>
          <w:p w14:paraId="07F898FC" w14:textId="77777777" w:rsidR="00122CEB" w:rsidRDefault="00122CEB">
            <w:pPr>
              <w:pStyle w:val="ConsPlusNormal"/>
            </w:pPr>
            <w:r>
              <w:t>Всего Пермский край</w:t>
            </w:r>
          </w:p>
        </w:tc>
        <w:tc>
          <w:tcPr>
            <w:tcW w:w="2438" w:type="dxa"/>
          </w:tcPr>
          <w:p w14:paraId="6711A1E8" w14:textId="77777777" w:rsidR="00122CEB" w:rsidRDefault="00122CEB">
            <w:pPr>
              <w:pStyle w:val="ConsPlusNormal"/>
              <w:jc w:val="right"/>
            </w:pPr>
            <w:r>
              <w:t>74020,3</w:t>
            </w:r>
          </w:p>
        </w:tc>
      </w:tr>
    </w:tbl>
    <w:p w14:paraId="224603B9" w14:textId="77777777" w:rsidR="00122CEB" w:rsidRDefault="00122CEB">
      <w:pPr>
        <w:pStyle w:val="ConsPlusNormal"/>
        <w:jc w:val="both"/>
      </w:pPr>
    </w:p>
    <w:p w14:paraId="7309833B" w14:textId="77777777" w:rsidR="00122CEB" w:rsidRDefault="00122CEB">
      <w:pPr>
        <w:pStyle w:val="ConsPlusNormal"/>
        <w:jc w:val="both"/>
      </w:pPr>
    </w:p>
    <w:p w14:paraId="4EFC6305" w14:textId="77777777" w:rsidR="00122CEB" w:rsidRDefault="00122CEB">
      <w:pPr>
        <w:pStyle w:val="ConsPlusNormal"/>
        <w:jc w:val="both"/>
      </w:pPr>
    </w:p>
    <w:p w14:paraId="436FA8EF" w14:textId="77777777" w:rsidR="00122CEB" w:rsidRDefault="00122CEB">
      <w:pPr>
        <w:pStyle w:val="ConsPlusNormal"/>
        <w:jc w:val="both"/>
      </w:pPr>
    </w:p>
    <w:p w14:paraId="2DB0A4CE" w14:textId="77777777" w:rsidR="00122CEB" w:rsidRDefault="00122CEB">
      <w:pPr>
        <w:pStyle w:val="ConsPlusNormal"/>
        <w:jc w:val="both"/>
      </w:pPr>
    </w:p>
    <w:p w14:paraId="6CAF2D5A" w14:textId="77777777" w:rsidR="00122CEB" w:rsidRDefault="00122CEB">
      <w:pPr>
        <w:pStyle w:val="ConsPlusNormal"/>
        <w:jc w:val="right"/>
        <w:outlineLvl w:val="0"/>
      </w:pPr>
      <w:bookmarkStart w:id="16" w:name="P38610"/>
      <w:bookmarkEnd w:id="16"/>
      <w:r>
        <w:t>Приложение 12</w:t>
      </w:r>
    </w:p>
    <w:p w14:paraId="176BD095" w14:textId="77777777" w:rsidR="00122CEB" w:rsidRDefault="00122CEB">
      <w:pPr>
        <w:pStyle w:val="ConsPlusNormal"/>
        <w:jc w:val="right"/>
      </w:pPr>
      <w:r>
        <w:t>к Закону</w:t>
      </w:r>
    </w:p>
    <w:p w14:paraId="1E2D9369" w14:textId="77777777" w:rsidR="00122CEB" w:rsidRDefault="00122CEB">
      <w:pPr>
        <w:pStyle w:val="ConsPlusNormal"/>
        <w:jc w:val="right"/>
      </w:pPr>
      <w:r>
        <w:t>Пермского края</w:t>
      </w:r>
    </w:p>
    <w:p w14:paraId="557CEE39" w14:textId="77777777" w:rsidR="00122CEB" w:rsidRDefault="00122CEB">
      <w:pPr>
        <w:pStyle w:val="ConsPlusNormal"/>
        <w:jc w:val="right"/>
      </w:pPr>
      <w:r>
        <w:t>от 07.12.2023 N 253-ПК</w:t>
      </w:r>
    </w:p>
    <w:p w14:paraId="34CBDAB2"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22CEB" w14:paraId="65D24924" w14:textId="77777777">
        <w:tc>
          <w:tcPr>
            <w:tcW w:w="60" w:type="dxa"/>
            <w:tcBorders>
              <w:top w:val="nil"/>
              <w:left w:val="nil"/>
              <w:bottom w:val="nil"/>
              <w:right w:val="nil"/>
            </w:tcBorders>
            <w:shd w:val="clear" w:color="auto" w:fill="CED3F1"/>
            <w:tcMar>
              <w:top w:w="0" w:type="dxa"/>
              <w:left w:w="0" w:type="dxa"/>
              <w:bottom w:w="0" w:type="dxa"/>
              <w:right w:w="0" w:type="dxa"/>
            </w:tcMar>
          </w:tcPr>
          <w:p w14:paraId="0B91BE47"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13D5493"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8E280BD" w14:textId="77777777" w:rsidR="00122CEB" w:rsidRDefault="00122CEB">
            <w:pPr>
              <w:pStyle w:val="ConsPlusNormal"/>
              <w:jc w:val="center"/>
            </w:pPr>
            <w:r>
              <w:rPr>
                <w:color w:val="392C69"/>
              </w:rPr>
              <w:t>Список изменяющих документов</w:t>
            </w:r>
          </w:p>
          <w:p w14:paraId="0471BDE3" w14:textId="77777777" w:rsidR="00122CEB" w:rsidRDefault="00122CEB">
            <w:pPr>
              <w:pStyle w:val="ConsPlusNormal"/>
              <w:jc w:val="center"/>
            </w:pPr>
            <w:r>
              <w:rPr>
                <w:color w:val="392C69"/>
              </w:rPr>
              <w:t xml:space="preserve">(в ред. Законов Пермского края от 26.03.2024 </w:t>
            </w:r>
            <w:hyperlink r:id="rId111">
              <w:r>
                <w:rPr>
                  <w:color w:val="0000FF"/>
                </w:rPr>
                <w:t>N 298-ПК</w:t>
              </w:r>
            </w:hyperlink>
            <w:r>
              <w:rPr>
                <w:color w:val="392C69"/>
              </w:rPr>
              <w:t>,</w:t>
            </w:r>
          </w:p>
          <w:p w14:paraId="1A8E5E2C" w14:textId="77777777" w:rsidR="00122CEB" w:rsidRDefault="00122CEB">
            <w:pPr>
              <w:pStyle w:val="ConsPlusNormal"/>
              <w:jc w:val="center"/>
            </w:pPr>
            <w:r>
              <w:rPr>
                <w:color w:val="392C69"/>
              </w:rPr>
              <w:t xml:space="preserve">от 26.09.2024 </w:t>
            </w:r>
            <w:hyperlink r:id="rId112">
              <w:r>
                <w:rPr>
                  <w:color w:val="0000FF"/>
                </w:rPr>
                <w:t>N 356-ПК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62BF7402" w14:textId="77777777" w:rsidR="00122CEB" w:rsidRDefault="00122CEB">
            <w:pPr>
              <w:pStyle w:val="ConsPlusNormal"/>
            </w:pPr>
          </w:p>
        </w:tc>
      </w:tr>
    </w:tbl>
    <w:p w14:paraId="4F4CD0CE" w14:textId="77777777" w:rsidR="00122CEB" w:rsidRDefault="00122CEB">
      <w:pPr>
        <w:pStyle w:val="ConsPlusNormal"/>
        <w:jc w:val="both"/>
      </w:pPr>
    </w:p>
    <w:p w14:paraId="50F349CC" w14:textId="77777777" w:rsidR="00122CEB" w:rsidRDefault="00122CEB">
      <w:pPr>
        <w:pStyle w:val="ConsPlusNormal"/>
        <w:jc w:val="right"/>
        <w:outlineLvl w:val="1"/>
      </w:pPr>
      <w:r>
        <w:t>Таблица 1</w:t>
      </w:r>
    </w:p>
    <w:p w14:paraId="20630495" w14:textId="77777777" w:rsidR="00122CEB" w:rsidRDefault="00122CEB">
      <w:pPr>
        <w:pStyle w:val="ConsPlusNormal"/>
        <w:jc w:val="right"/>
      </w:pPr>
      <w:r>
        <w:t>приложения 12</w:t>
      </w:r>
    </w:p>
    <w:p w14:paraId="11B38A12" w14:textId="77777777" w:rsidR="00122CEB" w:rsidRDefault="00122CEB">
      <w:pPr>
        <w:pStyle w:val="ConsPlusNormal"/>
        <w:jc w:val="right"/>
      </w:pPr>
    </w:p>
    <w:p w14:paraId="2FC48206" w14:textId="77777777" w:rsidR="00122CEB" w:rsidRDefault="00122CEB">
      <w:pPr>
        <w:pStyle w:val="ConsPlusTitle"/>
        <w:jc w:val="center"/>
      </w:pPr>
      <w:bookmarkStart w:id="17" w:name="P38621"/>
      <w:bookmarkEnd w:id="17"/>
      <w:r>
        <w:t>Единая субвенция, передаваемая в 2024 году и в плановом</w:t>
      </w:r>
    </w:p>
    <w:p w14:paraId="20BCDD79" w14:textId="77777777" w:rsidR="00122CEB" w:rsidRDefault="00122CEB">
      <w:pPr>
        <w:pStyle w:val="ConsPlusTitle"/>
        <w:jc w:val="center"/>
      </w:pPr>
      <w:r>
        <w:t>периоде 2025 и 2026 годов бюджетам муниципальных образований</w:t>
      </w:r>
    </w:p>
    <w:p w14:paraId="088934C4" w14:textId="77777777" w:rsidR="00122CEB" w:rsidRDefault="00122CEB">
      <w:pPr>
        <w:pStyle w:val="ConsPlusTitle"/>
        <w:jc w:val="center"/>
      </w:pPr>
      <w:r>
        <w:t>на выполнение отдельных государственных полномочий в сфере</w:t>
      </w:r>
    </w:p>
    <w:p w14:paraId="12B9F376" w14:textId="77777777" w:rsidR="00122CEB" w:rsidRDefault="00122CEB">
      <w:pPr>
        <w:pStyle w:val="ConsPlusTitle"/>
        <w:jc w:val="center"/>
      </w:pPr>
      <w:r>
        <w:t>образования, тыс. рублей</w:t>
      </w:r>
    </w:p>
    <w:p w14:paraId="02BDA873" w14:textId="77777777" w:rsidR="00122CEB" w:rsidRDefault="00122CEB">
      <w:pPr>
        <w:pStyle w:val="ConsPlusNormal"/>
        <w:jc w:val="center"/>
      </w:pPr>
    </w:p>
    <w:p w14:paraId="40F3E831" w14:textId="77777777" w:rsidR="00122CEB" w:rsidRDefault="00122CEB">
      <w:pPr>
        <w:pStyle w:val="ConsPlusNormal"/>
        <w:jc w:val="center"/>
      </w:pPr>
      <w:r>
        <w:t xml:space="preserve">(в ред. </w:t>
      </w:r>
      <w:hyperlink r:id="rId113">
        <w:r>
          <w:rPr>
            <w:color w:val="0000FF"/>
          </w:rPr>
          <w:t>Закона</w:t>
        </w:r>
      </w:hyperlink>
      <w:r>
        <w:t xml:space="preserve"> Пермского края от 26.09.2024 N 356-ПК)</w:t>
      </w:r>
    </w:p>
    <w:p w14:paraId="681F8448"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525D453B" w14:textId="77777777">
        <w:tc>
          <w:tcPr>
            <w:tcW w:w="624" w:type="dxa"/>
          </w:tcPr>
          <w:p w14:paraId="1C229EE4" w14:textId="77777777" w:rsidR="00122CEB" w:rsidRDefault="00122CEB">
            <w:pPr>
              <w:pStyle w:val="ConsPlusNormal"/>
              <w:jc w:val="center"/>
            </w:pPr>
            <w:r>
              <w:t>N п/п</w:t>
            </w:r>
          </w:p>
        </w:tc>
        <w:tc>
          <w:tcPr>
            <w:tcW w:w="4309" w:type="dxa"/>
          </w:tcPr>
          <w:p w14:paraId="77365768" w14:textId="77777777" w:rsidR="00122CEB" w:rsidRDefault="00122CEB">
            <w:pPr>
              <w:pStyle w:val="ConsPlusNormal"/>
              <w:jc w:val="center"/>
            </w:pPr>
            <w:r>
              <w:t>Наименование муниципальных образований</w:t>
            </w:r>
          </w:p>
        </w:tc>
        <w:tc>
          <w:tcPr>
            <w:tcW w:w="1417" w:type="dxa"/>
          </w:tcPr>
          <w:p w14:paraId="7AC43507" w14:textId="77777777" w:rsidR="00122CEB" w:rsidRDefault="00122CEB">
            <w:pPr>
              <w:pStyle w:val="ConsPlusNormal"/>
              <w:jc w:val="center"/>
            </w:pPr>
            <w:r>
              <w:t>2024 год</w:t>
            </w:r>
          </w:p>
        </w:tc>
        <w:tc>
          <w:tcPr>
            <w:tcW w:w="1361" w:type="dxa"/>
          </w:tcPr>
          <w:p w14:paraId="54333E4F" w14:textId="77777777" w:rsidR="00122CEB" w:rsidRDefault="00122CEB">
            <w:pPr>
              <w:pStyle w:val="ConsPlusNormal"/>
              <w:jc w:val="center"/>
            </w:pPr>
            <w:r>
              <w:t>2025 год</w:t>
            </w:r>
          </w:p>
        </w:tc>
        <w:tc>
          <w:tcPr>
            <w:tcW w:w="1361" w:type="dxa"/>
          </w:tcPr>
          <w:p w14:paraId="4CEA44C6" w14:textId="77777777" w:rsidR="00122CEB" w:rsidRDefault="00122CEB">
            <w:pPr>
              <w:pStyle w:val="ConsPlusNormal"/>
              <w:jc w:val="center"/>
            </w:pPr>
            <w:r>
              <w:t>2026 год</w:t>
            </w:r>
          </w:p>
        </w:tc>
      </w:tr>
      <w:tr w:rsidR="00122CEB" w14:paraId="049D941F" w14:textId="77777777">
        <w:tc>
          <w:tcPr>
            <w:tcW w:w="624" w:type="dxa"/>
          </w:tcPr>
          <w:p w14:paraId="5F35D873" w14:textId="77777777" w:rsidR="00122CEB" w:rsidRDefault="00122CEB">
            <w:pPr>
              <w:pStyle w:val="ConsPlusNormal"/>
              <w:jc w:val="center"/>
            </w:pPr>
            <w:r>
              <w:t>1</w:t>
            </w:r>
          </w:p>
        </w:tc>
        <w:tc>
          <w:tcPr>
            <w:tcW w:w="4309" w:type="dxa"/>
          </w:tcPr>
          <w:p w14:paraId="2FBDA2D3" w14:textId="77777777" w:rsidR="00122CEB" w:rsidRDefault="00122CEB">
            <w:pPr>
              <w:pStyle w:val="ConsPlusNormal"/>
              <w:jc w:val="center"/>
            </w:pPr>
            <w:r>
              <w:t>2</w:t>
            </w:r>
          </w:p>
        </w:tc>
        <w:tc>
          <w:tcPr>
            <w:tcW w:w="1417" w:type="dxa"/>
          </w:tcPr>
          <w:p w14:paraId="191C3379" w14:textId="77777777" w:rsidR="00122CEB" w:rsidRDefault="00122CEB">
            <w:pPr>
              <w:pStyle w:val="ConsPlusNormal"/>
              <w:jc w:val="center"/>
            </w:pPr>
            <w:r>
              <w:t>3</w:t>
            </w:r>
          </w:p>
        </w:tc>
        <w:tc>
          <w:tcPr>
            <w:tcW w:w="1361" w:type="dxa"/>
          </w:tcPr>
          <w:p w14:paraId="69EF72FC" w14:textId="77777777" w:rsidR="00122CEB" w:rsidRDefault="00122CEB">
            <w:pPr>
              <w:pStyle w:val="ConsPlusNormal"/>
              <w:jc w:val="center"/>
            </w:pPr>
            <w:r>
              <w:t>4</w:t>
            </w:r>
          </w:p>
        </w:tc>
        <w:tc>
          <w:tcPr>
            <w:tcW w:w="1361" w:type="dxa"/>
          </w:tcPr>
          <w:p w14:paraId="221B1912" w14:textId="77777777" w:rsidR="00122CEB" w:rsidRDefault="00122CEB">
            <w:pPr>
              <w:pStyle w:val="ConsPlusNormal"/>
              <w:jc w:val="center"/>
            </w:pPr>
            <w:r>
              <w:t>5</w:t>
            </w:r>
          </w:p>
        </w:tc>
      </w:tr>
      <w:tr w:rsidR="00122CEB" w14:paraId="3C62BF61" w14:textId="77777777">
        <w:tc>
          <w:tcPr>
            <w:tcW w:w="624" w:type="dxa"/>
          </w:tcPr>
          <w:p w14:paraId="2C480ECD" w14:textId="77777777" w:rsidR="00122CEB" w:rsidRDefault="00122CEB">
            <w:pPr>
              <w:pStyle w:val="ConsPlusNormal"/>
              <w:jc w:val="center"/>
            </w:pPr>
            <w:r>
              <w:t>1</w:t>
            </w:r>
          </w:p>
        </w:tc>
        <w:tc>
          <w:tcPr>
            <w:tcW w:w="4309" w:type="dxa"/>
          </w:tcPr>
          <w:p w14:paraId="636CA863" w14:textId="77777777" w:rsidR="00122CEB" w:rsidRDefault="00122CEB">
            <w:pPr>
              <w:pStyle w:val="ConsPlusNormal"/>
              <w:jc w:val="both"/>
            </w:pPr>
            <w:r>
              <w:t>го Пермь</w:t>
            </w:r>
          </w:p>
        </w:tc>
        <w:tc>
          <w:tcPr>
            <w:tcW w:w="1417" w:type="dxa"/>
          </w:tcPr>
          <w:p w14:paraId="5A84B69B" w14:textId="77777777" w:rsidR="00122CEB" w:rsidRDefault="00122CEB">
            <w:pPr>
              <w:pStyle w:val="ConsPlusNormal"/>
              <w:jc w:val="right"/>
            </w:pPr>
            <w:r>
              <w:t>13532202,7</w:t>
            </w:r>
          </w:p>
        </w:tc>
        <w:tc>
          <w:tcPr>
            <w:tcW w:w="1361" w:type="dxa"/>
          </w:tcPr>
          <w:p w14:paraId="305E2D94" w14:textId="77777777" w:rsidR="00122CEB" w:rsidRDefault="00122CEB">
            <w:pPr>
              <w:pStyle w:val="ConsPlusNormal"/>
              <w:jc w:val="right"/>
            </w:pPr>
            <w:r>
              <w:t>12902198,8</w:t>
            </w:r>
          </w:p>
        </w:tc>
        <w:tc>
          <w:tcPr>
            <w:tcW w:w="1361" w:type="dxa"/>
          </w:tcPr>
          <w:p w14:paraId="2807555E" w14:textId="77777777" w:rsidR="00122CEB" w:rsidRDefault="00122CEB">
            <w:pPr>
              <w:pStyle w:val="ConsPlusNormal"/>
              <w:jc w:val="right"/>
            </w:pPr>
            <w:r>
              <w:t>12972936,0</w:t>
            </w:r>
          </w:p>
        </w:tc>
      </w:tr>
      <w:tr w:rsidR="00122CEB" w14:paraId="0EAB9CBC" w14:textId="77777777">
        <w:tc>
          <w:tcPr>
            <w:tcW w:w="624" w:type="dxa"/>
          </w:tcPr>
          <w:p w14:paraId="3354C9FA" w14:textId="77777777" w:rsidR="00122CEB" w:rsidRDefault="00122CEB">
            <w:pPr>
              <w:pStyle w:val="ConsPlusNormal"/>
              <w:jc w:val="center"/>
            </w:pPr>
            <w:r>
              <w:t>2</w:t>
            </w:r>
          </w:p>
        </w:tc>
        <w:tc>
          <w:tcPr>
            <w:tcW w:w="4309" w:type="dxa"/>
          </w:tcPr>
          <w:p w14:paraId="56D53836"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4CDA58E4" w14:textId="77777777" w:rsidR="00122CEB" w:rsidRDefault="00122CEB">
            <w:pPr>
              <w:pStyle w:val="ConsPlusNormal"/>
              <w:jc w:val="right"/>
            </w:pPr>
            <w:r>
              <w:t>295561,6</w:t>
            </w:r>
          </w:p>
        </w:tc>
        <w:tc>
          <w:tcPr>
            <w:tcW w:w="1361" w:type="dxa"/>
          </w:tcPr>
          <w:p w14:paraId="6F910488" w14:textId="77777777" w:rsidR="00122CEB" w:rsidRDefault="00122CEB">
            <w:pPr>
              <w:pStyle w:val="ConsPlusNormal"/>
              <w:jc w:val="right"/>
            </w:pPr>
            <w:r>
              <w:t>279972,5</w:t>
            </w:r>
          </w:p>
        </w:tc>
        <w:tc>
          <w:tcPr>
            <w:tcW w:w="1361" w:type="dxa"/>
          </w:tcPr>
          <w:p w14:paraId="2967D037" w14:textId="77777777" w:rsidR="00122CEB" w:rsidRDefault="00122CEB">
            <w:pPr>
              <w:pStyle w:val="ConsPlusNormal"/>
              <w:jc w:val="right"/>
            </w:pPr>
            <w:r>
              <w:t>280012,8</w:t>
            </w:r>
          </w:p>
        </w:tc>
      </w:tr>
      <w:tr w:rsidR="00122CEB" w14:paraId="730ED4C3" w14:textId="77777777">
        <w:tc>
          <w:tcPr>
            <w:tcW w:w="624" w:type="dxa"/>
          </w:tcPr>
          <w:p w14:paraId="68A88819" w14:textId="77777777" w:rsidR="00122CEB" w:rsidRDefault="00122CEB">
            <w:pPr>
              <w:pStyle w:val="ConsPlusNormal"/>
              <w:jc w:val="center"/>
            </w:pPr>
            <w:r>
              <w:t>3</w:t>
            </w:r>
          </w:p>
        </w:tc>
        <w:tc>
          <w:tcPr>
            <w:tcW w:w="4309" w:type="dxa"/>
          </w:tcPr>
          <w:p w14:paraId="247A22F1" w14:textId="77777777" w:rsidR="00122CEB" w:rsidRDefault="00122CEB">
            <w:pPr>
              <w:pStyle w:val="ConsPlusNormal"/>
              <w:jc w:val="both"/>
            </w:pPr>
            <w:r>
              <w:t>го Березники</w:t>
            </w:r>
          </w:p>
        </w:tc>
        <w:tc>
          <w:tcPr>
            <w:tcW w:w="1417" w:type="dxa"/>
          </w:tcPr>
          <w:p w14:paraId="7C9B34B0" w14:textId="77777777" w:rsidR="00122CEB" w:rsidRDefault="00122CEB">
            <w:pPr>
              <w:pStyle w:val="ConsPlusNormal"/>
              <w:jc w:val="right"/>
            </w:pPr>
            <w:r>
              <w:t>1868781,5</w:t>
            </w:r>
          </w:p>
        </w:tc>
        <w:tc>
          <w:tcPr>
            <w:tcW w:w="1361" w:type="dxa"/>
          </w:tcPr>
          <w:p w14:paraId="69414C88" w14:textId="77777777" w:rsidR="00122CEB" w:rsidRDefault="00122CEB">
            <w:pPr>
              <w:pStyle w:val="ConsPlusNormal"/>
              <w:jc w:val="right"/>
            </w:pPr>
            <w:r>
              <w:t>1767329,3</w:t>
            </w:r>
          </w:p>
        </w:tc>
        <w:tc>
          <w:tcPr>
            <w:tcW w:w="1361" w:type="dxa"/>
          </w:tcPr>
          <w:p w14:paraId="0921DC58" w14:textId="77777777" w:rsidR="00122CEB" w:rsidRDefault="00122CEB">
            <w:pPr>
              <w:pStyle w:val="ConsPlusNormal"/>
              <w:jc w:val="right"/>
            </w:pPr>
            <w:r>
              <w:t>1768394,3</w:t>
            </w:r>
          </w:p>
        </w:tc>
      </w:tr>
      <w:tr w:rsidR="00122CEB" w14:paraId="386E0CB7" w14:textId="77777777">
        <w:tc>
          <w:tcPr>
            <w:tcW w:w="624" w:type="dxa"/>
          </w:tcPr>
          <w:p w14:paraId="1B0530E8" w14:textId="77777777" w:rsidR="00122CEB" w:rsidRDefault="00122CEB">
            <w:pPr>
              <w:pStyle w:val="ConsPlusNormal"/>
              <w:jc w:val="center"/>
            </w:pPr>
            <w:r>
              <w:t>4</w:t>
            </w:r>
          </w:p>
        </w:tc>
        <w:tc>
          <w:tcPr>
            <w:tcW w:w="4309" w:type="dxa"/>
          </w:tcPr>
          <w:p w14:paraId="3131F5B2" w14:textId="77777777" w:rsidR="00122CEB" w:rsidRDefault="00122CEB">
            <w:pPr>
              <w:pStyle w:val="ConsPlusNormal"/>
              <w:jc w:val="both"/>
            </w:pPr>
            <w:proofErr w:type="spellStart"/>
            <w:r>
              <w:t>мо</w:t>
            </w:r>
            <w:proofErr w:type="spellEnd"/>
            <w:r>
              <w:t xml:space="preserve"> Губахинский</w:t>
            </w:r>
          </w:p>
        </w:tc>
        <w:tc>
          <w:tcPr>
            <w:tcW w:w="1417" w:type="dxa"/>
          </w:tcPr>
          <w:p w14:paraId="64AB7718" w14:textId="77777777" w:rsidR="00122CEB" w:rsidRDefault="00122CEB">
            <w:pPr>
              <w:pStyle w:val="ConsPlusNormal"/>
              <w:jc w:val="right"/>
            </w:pPr>
            <w:r>
              <w:t>497769,7</w:t>
            </w:r>
          </w:p>
        </w:tc>
        <w:tc>
          <w:tcPr>
            <w:tcW w:w="1361" w:type="dxa"/>
          </w:tcPr>
          <w:p w14:paraId="2104ADDC" w14:textId="77777777" w:rsidR="00122CEB" w:rsidRDefault="00122CEB">
            <w:pPr>
              <w:pStyle w:val="ConsPlusNormal"/>
              <w:jc w:val="right"/>
            </w:pPr>
            <w:r>
              <w:t>461303,0</w:t>
            </w:r>
          </w:p>
        </w:tc>
        <w:tc>
          <w:tcPr>
            <w:tcW w:w="1361" w:type="dxa"/>
          </w:tcPr>
          <w:p w14:paraId="4B8E981A" w14:textId="77777777" w:rsidR="00122CEB" w:rsidRDefault="00122CEB">
            <w:pPr>
              <w:pStyle w:val="ConsPlusNormal"/>
              <w:jc w:val="right"/>
            </w:pPr>
            <w:r>
              <w:t>461584,5</w:t>
            </w:r>
          </w:p>
        </w:tc>
      </w:tr>
      <w:tr w:rsidR="00122CEB" w14:paraId="1F29E4A5" w14:textId="77777777">
        <w:tc>
          <w:tcPr>
            <w:tcW w:w="624" w:type="dxa"/>
          </w:tcPr>
          <w:p w14:paraId="70EA9834" w14:textId="77777777" w:rsidR="00122CEB" w:rsidRDefault="00122CEB">
            <w:pPr>
              <w:pStyle w:val="ConsPlusNormal"/>
              <w:jc w:val="center"/>
            </w:pPr>
            <w:r>
              <w:t>5</w:t>
            </w:r>
          </w:p>
        </w:tc>
        <w:tc>
          <w:tcPr>
            <w:tcW w:w="4309" w:type="dxa"/>
          </w:tcPr>
          <w:p w14:paraId="72DDE6EB" w14:textId="77777777" w:rsidR="00122CEB" w:rsidRDefault="00122CEB">
            <w:pPr>
              <w:pStyle w:val="ConsPlusNormal"/>
              <w:jc w:val="both"/>
            </w:pPr>
            <w:r>
              <w:t>го Добрянка</w:t>
            </w:r>
          </w:p>
        </w:tc>
        <w:tc>
          <w:tcPr>
            <w:tcW w:w="1417" w:type="dxa"/>
          </w:tcPr>
          <w:p w14:paraId="45F0B218" w14:textId="77777777" w:rsidR="00122CEB" w:rsidRDefault="00122CEB">
            <w:pPr>
              <w:pStyle w:val="ConsPlusNormal"/>
              <w:jc w:val="right"/>
            </w:pPr>
            <w:r>
              <w:t>665887,8</w:t>
            </w:r>
          </w:p>
        </w:tc>
        <w:tc>
          <w:tcPr>
            <w:tcW w:w="1361" w:type="dxa"/>
          </w:tcPr>
          <w:p w14:paraId="3DED0BC6" w14:textId="77777777" w:rsidR="00122CEB" w:rsidRDefault="00122CEB">
            <w:pPr>
              <w:pStyle w:val="ConsPlusNormal"/>
              <w:jc w:val="right"/>
            </w:pPr>
            <w:r>
              <w:t>617715,5</w:t>
            </w:r>
          </w:p>
        </w:tc>
        <w:tc>
          <w:tcPr>
            <w:tcW w:w="1361" w:type="dxa"/>
          </w:tcPr>
          <w:p w14:paraId="49E98897" w14:textId="77777777" w:rsidR="00122CEB" w:rsidRDefault="00122CEB">
            <w:pPr>
              <w:pStyle w:val="ConsPlusNormal"/>
              <w:jc w:val="right"/>
            </w:pPr>
            <w:r>
              <w:t>603837,5</w:t>
            </w:r>
          </w:p>
        </w:tc>
      </w:tr>
      <w:tr w:rsidR="00122CEB" w14:paraId="5DB04FA5" w14:textId="77777777">
        <w:tc>
          <w:tcPr>
            <w:tcW w:w="624" w:type="dxa"/>
          </w:tcPr>
          <w:p w14:paraId="253554FA" w14:textId="77777777" w:rsidR="00122CEB" w:rsidRDefault="00122CEB">
            <w:pPr>
              <w:pStyle w:val="ConsPlusNormal"/>
              <w:jc w:val="center"/>
            </w:pPr>
            <w:r>
              <w:t>6</w:t>
            </w:r>
          </w:p>
        </w:tc>
        <w:tc>
          <w:tcPr>
            <w:tcW w:w="4309" w:type="dxa"/>
          </w:tcPr>
          <w:p w14:paraId="0A09B5CB" w14:textId="77777777" w:rsidR="00122CEB" w:rsidRDefault="00122CEB">
            <w:pPr>
              <w:pStyle w:val="ConsPlusNormal"/>
              <w:jc w:val="both"/>
            </w:pPr>
            <w:r>
              <w:t>го Кизел</w:t>
            </w:r>
          </w:p>
        </w:tc>
        <w:tc>
          <w:tcPr>
            <w:tcW w:w="1417" w:type="dxa"/>
          </w:tcPr>
          <w:p w14:paraId="318FDE5A" w14:textId="77777777" w:rsidR="00122CEB" w:rsidRDefault="00122CEB">
            <w:pPr>
              <w:pStyle w:val="ConsPlusNormal"/>
              <w:jc w:val="right"/>
            </w:pPr>
            <w:r>
              <w:t>242598,7</w:t>
            </w:r>
          </w:p>
        </w:tc>
        <w:tc>
          <w:tcPr>
            <w:tcW w:w="1361" w:type="dxa"/>
          </w:tcPr>
          <w:p w14:paraId="7751DF9C" w14:textId="77777777" w:rsidR="00122CEB" w:rsidRDefault="00122CEB">
            <w:pPr>
              <w:pStyle w:val="ConsPlusNormal"/>
              <w:jc w:val="right"/>
            </w:pPr>
            <w:r>
              <w:t>229826,8</w:t>
            </w:r>
          </w:p>
        </w:tc>
        <w:tc>
          <w:tcPr>
            <w:tcW w:w="1361" w:type="dxa"/>
          </w:tcPr>
          <w:p w14:paraId="1AFC575D" w14:textId="77777777" w:rsidR="00122CEB" w:rsidRDefault="00122CEB">
            <w:pPr>
              <w:pStyle w:val="ConsPlusNormal"/>
              <w:jc w:val="right"/>
            </w:pPr>
            <w:r>
              <w:t>229947,9</w:t>
            </w:r>
          </w:p>
        </w:tc>
      </w:tr>
      <w:tr w:rsidR="00122CEB" w14:paraId="4C3CB09F" w14:textId="77777777">
        <w:tc>
          <w:tcPr>
            <w:tcW w:w="624" w:type="dxa"/>
          </w:tcPr>
          <w:p w14:paraId="4FEC4402" w14:textId="77777777" w:rsidR="00122CEB" w:rsidRDefault="00122CEB">
            <w:pPr>
              <w:pStyle w:val="ConsPlusNormal"/>
              <w:jc w:val="center"/>
            </w:pPr>
            <w:r>
              <w:t>7</w:t>
            </w:r>
          </w:p>
        </w:tc>
        <w:tc>
          <w:tcPr>
            <w:tcW w:w="4309" w:type="dxa"/>
          </w:tcPr>
          <w:p w14:paraId="35F9DD1D" w14:textId="77777777" w:rsidR="00122CEB" w:rsidRDefault="00122CEB">
            <w:pPr>
              <w:pStyle w:val="ConsPlusNormal"/>
              <w:jc w:val="both"/>
            </w:pPr>
            <w:r>
              <w:t>го Краснокамск</w:t>
            </w:r>
          </w:p>
        </w:tc>
        <w:tc>
          <w:tcPr>
            <w:tcW w:w="1417" w:type="dxa"/>
          </w:tcPr>
          <w:p w14:paraId="4DA479F3" w14:textId="77777777" w:rsidR="00122CEB" w:rsidRDefault="00122CEB">
            <w:pPr>
              <w:pStyle w:val="ConsPlusNormal"/>
              <w:jc w:val="right"/>
            </w:pPr>
            <w:r>
              <w:t>988679,8</w:t>
            </w:r>
          </w:p>
        </w:tc>
        <w:tc>
          <w:tcPr>
            <w:tcW w:w="1361" w:type="dxa"/>
          </w:tcPr>
          <w:p w14:paraId="39E74601" w14:textId="77777777" w:rsidR="00122CEB" w:rsidRDefault="00122CEB">
            <w:pPr>
              <w:pStyle w:val="ConsPlusNormal"/>
              <w:jc w:val="right"/>
            </w:pPr>
            <w:r>
              <w:t>938166,6</w:t>
            </w:r>
          </w:p>
        </w:tc>
        <w:tc>
          <w:tcPr>
            <w:tcW w:w="1361" w:type="dxa"/>
          </w:tcPr>
          <w:p w14:paraId="78756F53" w14:textId="77777777" w:rsidR="00122CEB" w:rsidRDefault="00122CEB">
            <w:pPr>
              <w:pStyle w:val="ConsPlusNormal"/>
              <w:jc w:val="right"/>
            </w:pPr>
            <w:r>
              <w:t>929764,1</w:t>
            </w:r>
          </w:p>
        </w:tc>
      </w:tr>
      <w:tr w:rsidR="00122CEB" w14:paraId="14E5A881" w14:textId="77777777">
        <w:tc>
          <w:tcPr>
            <w:tcW w:w="624" w:type="dxa"/>
          </w:tcPr>
          <w:p w14:paraId="4F50AC23" w14:textId="77777777" w:rsidR="00122CEB" w:rsidRDefault="00122CEB">
            <w:pPr>
              <w:pStyle w:val="ConsPlusNormal"/>
              <w:jc w:val="center"/>
            </w:pPr>
            <w:r>
              <w:t>8</w:t>
            </w:r>
          </w:p>
        </w:tc>
        <w:tc>
          <w:tcPr>
            <w:tcW w:w="4309" w:type="dxa"/>
          </w:tcPr>
          <w:p w14:paraId="64E89587" w14:textId="77777777" w:rsidR="00122CEB" w:rsidRDefault="00122CEB">
            <w:pPr>
              <w:pStyle w:val="ConsPlusNormal"/>
              <w:jc w:val="both"/>
            </w:pPr>
            <w:proofErr w:type="spellStart"/>
            <w:r>
              <w:t>мо</w:t>
            </w:r>
            <w:proofErr w:type="spellEnd"/>
            <w:r>
              <w:t xml:space="preserve"> Кунгурский</w:t>
            </w:r>
          </w:p>
        </w:tc>
        <w:tc>
          <w:tcPr>
            <w:tcW w:w="1417" w:type="dxa"/>
          </w:tcPr>
          <w:p w14:paraId="49BD3B94" w14:textId="77777777" w:rsidR="00122CEB" w:rsidRDefault="00122CEB">
            <w:pPr>
              <w:pStyle w:val="ConsPlusNormal"/>
              <w:jc w:val="right"/>
            </w:pPr>
            <w:r>
              <w:t>1434609,7</w:t>
            </w:r>
          </w:p>
        </w:tc>
        <w:tc>
          <w:tcPr>
            <w:tcW w:w="1361" w:type="dxa"/>
          </w:tcPr>
          <w:p w14:paraId="7BA366F1" w14:textId="77777777" w:rsidR="00122CEB" w:rsidRDefault="00122CEB">
            <w:pPr>
              <w:pStyle w:val="ConsPlusNormal"/>
              <w:jc w:val="right"/>
            </w:pPr>
            <w:r>
              <w:t>1344679,7</w:t>
            </w:r>
          </w:p>
        </w:tc>
        <w:tc>
          <w:tcPr>
            <w:tcW w:w="1361" w:type="dxa"/>
          </w:tcPr>
          <w:p w14:paraId="46B12502" w14:textId="77777777" w:rsidR="00122CEB" w:rsidRDefault="00122CEB">
            <w:pPr>
              <w:pStyle w:val="ConsPlusNormal"/>
              <w:jc w:val="right"/>
            </w:pPr>
            <w:r>
              <w:t>1338350,0</w:t>
            </w:r>
          </w:p>
        </w:tc>
      </w:tr>
      <w:tr w:rsidR="00122CEB" w14:paraId="340B4850" w14:textId="77777777">
        <w:tc>
          <w:tcPr>
            <w:tcW w:w="624" w:type="dxa"/>
          </w:tcPr>
          <w:p w14:paraId="497E0A1F" w14:textId="77777777" w:rsidR="00122CEB" w:rsidRDefault="00122CEB">
            <w:pPr>
              <w:pStyle w:val="ConsPlusNormal"/>
              <w:jc w:val="center"/>
            </w:pPr>
            <w:r>
              <w:t>9</w:t>
            </w:r>
          </w:p>
        </w:tc>
        <w:tc>
          <w:tcPr>
            <w:tcW w:w="4309" w:type="dxa"/>
          </w:tcPr>
          <w:p w14:paraId="03571604" w14:textId="77777777" w:rsidR="00122CEB" w:rsidRDefault="00122CEB">
            <w:pPr>
              <w:pStyle w:val="ConsPlusNormal"/>
              <w:jc w:val="both"/>
            </w:pPr>
            <w:r>
              <w:t>го Лысьва</w:t>
            </w:r>
          </w:p>
        </w:tc>
        <w:tc>
          <w:tcPr>
            <w:tcW w:w="1417" w:type="dxa"/>
          </w:tcPr>
          <w:p w14:paraId="3EF44742" w14:textId="77777777" w:rsidR="00122CEB" w:rsidRDefault="00122CEB">
            <w:pPr>
              <w:pStyle w:val="ConsPlusNormal"/>
              <w:jc w:val="right"/>
            </w:pPr>
            <w:r>
              <w:t>920889,6</w:t>
            </w:r>
          </w:p>
        </w:tc>
        <w:tc>
          <w:tcPr>
            <w:tcW w:w="1361" w:type="dxa"/>
          </w:tcPr>
          <w:p w14:paraId="3C5E8478" w14:textId="77777777" w:rsidR="00122CEB" w:rsidRDefault="00122CEB">
            <w:pPr>
              <w:pStyle w:val="ConsPlusNormal"/>
              <w:jc w:val="right"/>
            </w:pPr>
            <w:r>
              <w:t>874569,9</w:t>
            </w:r>
          </w:p>
        </w:tc>
        <w:tc>
          <w:tcPr>
            <w:tcW w:w="1361" w:type="dxa"/>
          </w:tcPr>
          <w:p w14:paraId="110CD31A" w14:textId="77777777" w:rsidR="00122CEB" w:rsidRDefault="00122CEB">
            <w:pPr>
              <w:pStyle w:val="ConsPlusNormal"/>
              <w:jc w:val="right"/>
            </w:pPr>
            <w:r>
              <w:t>874151,3</w:t>
            </w:r>
          </w:p>
        </w:tc>
      </w:tr>
      <w:tr w:rsidR="00122CEB" w14:paraId="038C1798" w14:textId="77777777">
        <w:tc>
          <w:tcPr>
            <w:tcW w:w="624" w:type="dxa"/>
          </w:tcPr>
          <w:p w14:paraId="2FE203EC" w14:textId="77777777" w:rsidR="00122CEB" w:rsidRDefault="00122CEB">
            <w:pPr>
              <w:pStyle w:val="ConsPlusNormal"/>
              <w:jc w:val="center"/>
            </w:pPr>
            <w:r>
              <w:t>10</w:t>
            </w:r>
          </w:p>
        </w:tc>
        <w:tc>
          <w:tcPr>
            <w:tcW w:w="4309" w:type="dxa"/>
          </w:tcPr>
          <w:p w14:paraId="0CBD4CEE" w14:textId="77777777" w:rsidR="00122CEB" w:rsidRDefault="00122CEB">
            <w:pPr>
              <w:pStyle w:val="ConsPlusNormal"/>
              <w:jc w:val="both"/>
            </w:pPr>
            <w:r>
              <w:t>го Соликамск</w:t>
            </w:r>
          </w:p>
        </w:tc>
        <w:tc>
          <w:tcPr>
            <w:tcW w:w="1417" w:type="dxa"/>
          </w:tcPr>
          <w:p w14:paraId="553CF1EB" w14:textId="77777777" w:rsidR="00122CEB" w:rsidRDefault="00122CEB">
            <w:pPr>
              <w:pStyle w:val="ConsPlusNormal"/>
              <w:jc w:val="right"/>
            </w:pPr>
            <w:r>
              <w:t>1364950,8</w:t>
            </w:r>
          </w:p>
        </w:tc>
        <w:tc>
          <w:tcPr>
            <w:tcW w:w="1361" w:type="dxa"/>
          </w:tcPr>
          <w:p w14:paraId="1E19ABB3" w14:textId="77777777" w:rsidR="00122CEB" w:rsidRDefault="00122CEB">
            <w:pPr>
              <w:pStyle w:val="ConsPlusNormal"/>
              <w:jc w:val="right"/>
            </w:pPr>
            <w:r>
              <w:t>1294911,2</w:t>
            </w:r>
          </w:p>
        </w:tc>
        <w:tc>
          <w:tcPr>
            <w:tcW w:w="1361" w:type="dxa"/>
          </w:tcPr>
          <w:p w14:paraId="59DCB802" w14:textId="77777777" w:rsidR="00122CEB" w:rsidRDefault="00122CEB">
            <w:pPr>
              <w:pStyle w:val="ConsPlusNormal"/>
              <w:jc w:val="right"/>
            </w:pPr>
            <w:r>
              <w:t>1286089,9</w:t>
            </w:r>
          </w:p>
        </w:tc>
      </w:tr>
      <w:tr w:rsidR="00122CEB" w14:paraId="25BC67FF" w14:textId="77777777">
        <w:tc>
          <w:tcPr>
            <w:tcW w:w="624" w:type="dxa"/>
          </w:tcPr>
          <w:p w14:paraId="3071E727" w14:textId="77777777" w:rsidR="00122CEB" w:rsidRDefault="00122CEB">
            <w:pPr>
              <w:pStyle w:val="ConsPlusNormal"/>
              <w:jc w:val="center"/>
            </w:pPr>
            <w:r>
              <w:t>11</w:t>
            </w:r>
          </w:p>
        </w:tc>
        <w:tc>
          <w:tcPr>
            <w:tcW w:w="4309" w:type="dxa"/>
          </w:tcPr>
          <w:p w14:paraId="1CBDA135" w14:textId="77777777" w:rsidR="00122CEB" w:rsidRDefault="00122CEB">
            <w:pPr>
              <w:pStyle w:val="ConsPlusNormal"/>
              <w:jc w:val="both"/>
            </w:pPr>
            <w:r>
              <w:t>го Чайковский</w:t>
            </w:r>
          </w:p>
        </w:tc>
        <w:tc>
          <w:tcPr>
            <w:tcW w:w="1417" w:type="dxa"/>
          </w:tcPr>
          <w:p w14:paraId="31DE2028" w14:textId="77777777" w:rsidR="00122CEB" w:rsidRDefault="00122CEB">
            <w:pPr>
              <w:pStyle w:val="ConsPlusNormal"/>
              <w:jc w:val="right"/>
            </w:pPr>
            <w:r>
              <w:t>1402060,2</w:t>
            </w:r>
          </w:p>
        </w:tc>
        <w:tc>
          <w:tcPr>
            <w:tcW w:w="1361" w:type="dxa"/>
          </w:tcPr>
          <w:p w14:paraId="31847753" w14:textId="77777777" w:rsidR="00122CEB" w:rsidRDefault="00122CEB">
            <w:pPr>
              <w:pStyle w:val="ConsPlusNormal"/>
              <w:jc w:val="right"/>
            </w:pPr>
            <w:r>
              <w:t>1305727,3</w:t>
            </w:r>
          </w:p>
        </w:tc>
        <w:tc>
          <w:tcPr>
            <w:tcW w:w="1361" w:type="dxa"/>
          </w:tcPr>
          <w:p w14:paraId="41E267FF" w14:textId="77777777" w:rsidR="00122CEB" w:rsidRDefault="00122CEB">
            <w:pPr>
              <w:pStyle w:val="ConsPlusNormal"/>
              <w:jc w:val="right"/>
            </w:pPr>
            <w:r>
              <w:t>1290644,3</w:t>
            </w:r>
          </w:p>
        </w:tc>
      </w:tr>
      <w:tr w:rsidR="00122CEB" w14:paraId="5CDFEEDF" w14:textId="77777777">
        <w:tc>
          <w:tcPr>
            <w:tcW w:w="624" w:type="dxa"/>
          </w:tcPr>
          <w:p w14:paraId="47EE6A9E" w14:textId="77777777" w:rsidR="00122CEB" w:rsidRDefault="00122CEB">
            <w:pPr>
              <w:pStyle w:val="ConsPlusNormal"/>
              <w:jc w:val="center"/>
            </w:pPr>
            <w:r>
              <w:lastRenderedPageBreak/>
              <w:t>12</w:t>
            </w:r>
          </w:p>
        </w:tc>
        <w:tc>
          <w:tcPr>
            <w:tcW w:w="4309" w:type="dxa"/>
          </w:tcPr>
          <w:p w14:paraId="207D0618" w14:textId="77777777" w:rsidR="00122CEB" w:rsidRDefault="00122CEB">
            <w:pPr>
              <w:pStyle w:val="ConsPlusNormal"/>
              <w:jc w:val="both"/>
            </w:pPr>
            <w:r>
              <w:t>го Чусовой</w:t>
            </w:r>
          </w:p>
        </w:tc>
        <w:tc>
          <w:tcPr>
            <w:tcW w:w="1417" w:type="dxa"/>
          </w:tcPr>
          <w:p w14:paraId="775F8043" w14:textId="77777777" w:rsidR="00122CEB" w:rsidRDefault="00122CEB">
            <w:pPr>
              <w:pStyle w:val="ConsPlusNormal"/>
              <w:jc w:val="right"/>
            </w:pPr>
            <w:r>
              <w:t>758332,3</w:t>
            </w:r>
          </w:p>
        </w:tc>
        <w:tc>
          <w:tcPr>
            <w:tcW w:w="1361" w:type="dxa"/>
          </w:tcPr>
          <w:p w14:paraId="25C8775D" w14:textId="77777777" w:rsidR="00122CEB" w:rsidRDefault="00122CEB">
            <w:pPr>
              <w:pStyle w:val="ConsPlusNormal"/>
              <w:jc w:val="right"/>
            </w:pPr>
            <w:r>
              <w:t>719348,0</w:t>
            </w:r>
          </w:p>
        </w:tc>
        <w:tc>
          <w:tcPr>
            <w:tcW w:w="1361" w:type="dxa"/>
          </w:tcPr>
          <w:p w14:paraId="1697E95A" w14:textId="77777777" w:rsidR="00122CEB" w:rsidRDefault="00122CEB">
            <w:pPr>
              <w:pStyle w:val="ConsPlusNormal"/>
              <w:jc w:val="right"/>
            </w:pPr>
            <w:r>
              <w:t>718500,6</w:t>
            </w:r>
          </w:p>
        </w:tc>
      </w:tr>
      <w:tr w:rsidR="00122CEB" w14:paraId="538C0E85" w14:textId="77777777">
        <w:tc>
          <w:tcPr>
            <w:tcW w:w="624" w:type="dxa"/>
          </w:tcPr>
          <w:p w14:paraId="15DBBE4D" w14:textId="77777777" w:rsidR="00122CEB" w:rsidRDefault="00122CEB">
            <w:pPr>
              <w:pStyle w:val="ConsPlusNormal"/>
              <w:jc w:val="center"/>
            </w:pPr>
            <w:r>
              <w:t>13</w:t>
            </w:r>
          </w:p>
        </w:tc>
        <w:tc>
          <w:tcPr>
            <w:tcW w:w="4309" w:type="dxa"/>
          </w:tcPr>
          <w:p w14:paraId="2A2048EB" w14:textId="77777777" w:rsidR="00122CEB" w:rsidRDefault="00122CEB">
            <w:pPr>
              <w:pStyle w:val="ConsPlusNormal"/>
              <w:jc w:val="both"/>
            </w:pPr>
            <w:proofErr w:type="spellStart"/>
            <w:r>
              <w:t>мо</w:t>
            </w:r>
            <w:proofErr w:type="spellEnd"/>
            <w:r>
              <w:t xml:space="preserve"> Бардымский</w:t>
            </w:r>
          </w:p>
        </w:tc>
        <w:tc>
          <w:tcPr>
            <w:tcW w:w="1417" w:type="dxa"/>
          </w:tcPr>
          <w:p w14:paraId="339A3B02" w14:textId="77777777" w:rsidR="00122CEB" w:rsidRDefault="00122CEB">
            <w:pPr>
              <w:pStyle w:val="ConsPlusNormal"/>
              <w:jc w:val="right"/>
            </w:pPr>
            <w:r>
              <w:t>508260,2</w:t>
            </w:r>
          </w:p>
        </w:tc>
        <w:tc>
          <w:tcPr>
            <w:tcW w:w="1361" w:type="dxa"/>
          </w:tcPr>
          <w:p w14:paraId="3ED69B30" w14:textId="77777777" w:rsidR="00122CEB" w:rsidRDefault="00122CEB">
            <w:pPr>
              <w:pStyle w:val="ConsPlusNormal"/>
              <w:jc w:val="right"/>
            </w:pPr>
            <w:r>
              <w:t>470839,6</w:t>
            </w:r>
          </w:p>
        </w:tc>
        <w:tc>
          <w:tcPr>
            <w:tcW w:w="1361" w:type="dxa"/>
          </w:tcPr>
          <w:p w14:paraId="4A0C43A6" w14:textId="77777777" w:rsidR="00122CEB" w:rsidRDefault="00122CEB">
            <w:pPr>
              <w:pStyle w:val="ConsPlusNormal"/>
              <w:jc w:val="right"/>
            </w:pPr>
            <w:r>
              <w:t>459902,6</w:t>
            </w:r>
          </w:p>
        </w:tc>
      </w:tr>
      <w:tr w:rsidR="00122CEB" w14:paraId="32D17F87" w14:textId="77777777">
        <w:tc>
          <w:tcPr>
            <w:tcW w:w="624" w:type="dxa"/>
          </w:tcPr>
          <w:p w14:paraId="3F15EEA4" w14:textId="77777777" w:rsidR="00122CEB" w:rsidRDefault="00122CEB">
            <w:pPr>
              <w:pStyle w:val="ConsPlusNormal"/>
              <w:jc w:val="center"/>
            </w:pPr>
            <w:r>
              <w:t>14</w:t>
            </w:r>
          </w:p>
        </w:tc>
        <w:tc>
          <w:tcPr>
            <w:tcW w:w="4309" w:type="dxa"/>
          </w:tcPr>
          <w:p w14:paraId="4770D9C0" w14:textId="77777777" w:rsidR="00122CEB" w:rsidRDefault="00122CEB">
            <w:pPr>
              <w:pStyle w:val="ConsPlusNormal"/>
              <w:jc w:val="both"/>
            </w:pPr>
            <w:proofErr w:type="spellStart"/>
            <w:r>
              <w:t>мо</w:t>
            </w:r>
            <w:proofErr w:type="spellEnd"/>
            <w:r>
              <w:t xml:space="preserve"> Березовский</w:t>
            </w:r>
          </w:p>
        </w:tc>
        <w:tc>
          <w:tcPr>
            <w:tcW w:w="1417" w:type="dxa"/>
          </w:tcPr>
          <w:p w14:paraId="4F5E823A" w14:textId="77777777" w:rsidR="00122CEB" w:rsidRDefault="00122CEB">
            <w:pPr>
              <w:pStyle w:val="ConsPlusNormal"/>
              <w:jc w:val="right"/>
            </w:pPr>
            <w:r>
              <w:t>227491,0</w:t>
            </w:r>
          </w:p>
        </w:tc>
        <w:tc>
          <w:tcPr>
            <w:tcW w:w="1361" w:type="dxa"/>
          </w:tcPr>
          <w:p w14:paraId="77B6BEFD" w14:textId="77777777" w:rsidR="00122CEB" w:rsidRDefault="00122CEB">
            <w:pPr>
              <w:pStyle w:val="ConsPlusNormal"/>
              <w:jc w:val="right"/>
            </w:pPr>
            <w:r>
              <w:t>210066,8</w:t>
            </w:r>
          </w:p>
        </w:tc>
        <w:tc>
          <w:tcPr>
            <w:tcW w:w="1361" w:type="dxa"/>
          </w:tcPr>
          <w:p w14:paraId="38C9DA89" w14:textId="77777777" w:rsidR="00122CEB" w:rsidRDefault="00122CEB">
            <w:pPr>
              <w:pStyle w:val="ConsPlusNormal"/>
              <w:jc w:val="right"/>
            </w:pPr>
            <w:r>
              <w:t>204417,7</w:t>
            </w:r>
          </w:p>
        </w:tc>
      </w:tr>
      <w:tr w:rsidR="00122CEB" w14:paraId="108C0917" w14:textId="77777777">
        <w:tc>
          <w:tcPr>
            <w:tcW w:w="624" w:type="dxa"/>
          </w:tcPr>
          <w:p w14:paraId="2A163C01" w14:textId="77777777" w:rsidR="00122CEB" w:rsidRDefault="00122CEB">
            <w:pPr>
              <w:pStyle w:val="ConsPlusNormal"/>
              <w:jc w:val="center"/>
            </w:pPr>
            <w:r>
              <w:t>15</w:t>
            </w:r>
          </w:p>
        </w:tc>
        <w:tc>
          <w:tcPr>
            <w:tcW w:w="4309" w:type="dxa"/>
          </w:tcPr>
          <w:p w14:paraId="3208C3A9"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1547074F" w14:textId="77777777" w:rsidR="00122CEB" w:rsidRDefault="00122CEB">
            <w:pPr>
              <w:pStyle w:val="ConsPlusNormal"/>
              <w:jc w:val="right"/>
            </w:pPr>
            <w:r>
              <w:t>232761,9</w:t>
            </w:r>
          </w:p>
        </w:tc>
        <w:tc>
          <w:tcPr>
            <w:tcW w:w="1361" w:type="dxa"/>
          </w:tcPr>
          <w:p w14:paraId="60F01E2A" w14:textId="77777777" w:rsidR="00122CEB" w:rsidRDefault="00122CEB">
            <w:pPr>
              <w:pStyle w:val="ConsPlusNormal"/>
              <w:jc w:val="right"/>
            </w:pPr>
            <w:r>
              <w:t>211271,3</w:t>
            </w:r>
          </w:p>
        </w:tc>
        <w:tc>
          <w:tcPr>
            <w:tcW w:w="1361" w:type="dxa"/>
          </w:tcPr>
          <w:p w14:paraId="76C2217F" w14:textId="77777777" w:rsidR="00122CEB" w:rsidRDefault="00122CEB">
            <w:pPr>
              <w:pStyle w:val="ConsPlusNormal"/>
              <w:jc w:val="right"/>
            </w:pPr>
            <w:r>
              <w:t>198393,6</w:t>
            </w:r>
          </w:p>
        </w:tc>
      </w:tr>
      <w:tr w:rsidR="00122CEB" w14:paraId="68C37242" w14:textId="77777777">
        <w:tc>
          <w:tcPr>
            <w:tcW w:w="624" w:type="dxa"/>
          </w:tcPr>
          <w:p w14:paraId="674565E2" w14:textId="77777777" w:rsidR="00122CEB" w:rsidRDefault="00122CEB">
            <w:pPr>
              <w:pStyle w:val="ConsPlusNormal"/>
              <w:jc w:val="center"/>
            </w:pPr>
            <w:r>
              <w:t>16</w:t>
            </w:r>
          </w:p>
        </w:tc>
        <w:tc>
          <w:tcPr>
            <w:tcW w:w="4309" w:type="dxa"/>
          </w:tcPr>
          <w:p w14:paraId="6C628795" w14:textId="77777777" w:rsidR="00122CEB" w:rsidRDefault="00122CEB">
            <w:pPr>
              <w:pStyle w:val="ConsPlusNormal"/>
              <w:jc w:val="both"/>
            </w:pPr>
            <w:r>
              <w:t>го Верещагино</w:t>
            </w:r>
          </w:p>
        </w:tc>
        <w:tc>
          <w:tcPr>
            <w:tcW w:w="1417" w:type="dxa"/>
          </w:tcPr>
          <w:p w14:paraId="1AF86255" w14:textId="77777777" w:rsidR="00122CEB" w:rsidRDefault="00122CEB">
            <w:pPr>
              <w:pStyle w:val="ConsPlusNormal"/>
              <w:jc w:val="right"/>
            </w:pPr>
            <w:r>
              <w:t>664857,6</w:t>
            </w:r>
          </w:p>
        </w:tc>
        <w:tc>
          <w:tcPr>
            <w:tcW w:w="1361" w:type="dxa"/>
          </w:tcPr>
          <w:p w14:paraId="45E10C74" w14:textId="77777777" w:rsidR="00122CEB" w:rsidRDefault="00122CEB">
            <w:pPr>
              <w:pStyle w:val="ConsPlusNormal"/>
              <w:jc w:val="right"/>
            </w:pPr>
            <w:r>
              <w:t>616305,8</w:t>
            </w:r>
          </w:p>
        </w:tc>
        <w:tc>
          <w:tcPr>
            <w:tcW w:w="1361" w:type="dxa"/>
          </w:tcPr>
          <w:p w14:paraId="65A7931B" w14:textId="77777777" w:rsidR="00122CEB" w:rsidRDefault="00122CEB">
            <w:pPr>
              <w:pStyle w:val="ConsPlusNormal"/>
              <w:jc w:val="right"/>
            </w:pPr>
            <w:r>
              <w:t>605575,5</w:t>
            </w:r>
          </w:p>
        </w:tc>
      </w:tr>
      <w:tr w:rsidR="00122CEB" w14:paraId="66A805C6" w14:textId="77777777">
        <w:tc>
          <w:tcPr>
            <w:tcW w:w="624" w:type="dxa"/>
          </w:tcPr>
          <w:p w14:paraId="2D034D0E" w14:textId="77777777" w:rsidR="00122CEB" w:rsidRDefault="00122CEB">
            <w:pPr>
              <w:pStyle w:val="ConsPlusNormal"/>
              <w:jc w:val="center"/>
            </w:pPr>
            <w:r>
              <w:t>17</w:t>
            </w:r>
          </w:p>
        </w:tc>
        <w:tc>
          <w:tcPr>
            <w:tcW w:w="4309" w:type="dxa"/>
          </w:tcPr>
          <w:p w14:paraId="72AFEE52" w14:textId="77777777" w:rsidR="00122CEB" w:rsidRDefault="00122CEB">
            <w:pPr>
              <w:pStyle w:val="ConsPlusNormal"/>
              <w:jc w:val="both"/>
            </w:pPr>
            <w:r>
              <w:t>го Горнозаводск</w:t>
            </w:r>
          </w:p>
        </w:tc>
        <w:tc>
          <w:tcPr>
            <w:tcW w:w="1417" w:type="dxa"/>
          </w:tcPr>
          <w:p w14:paraId="6256B0A1" w14:textId="77777777" w:rsidR="00122CEB" w:rsidRDefault="00122CEB">
            <w:pPr>
              <w:pStyle w:val="ConsPlusNormal"/>
              <w:jc w:val="right"/>
            </w:pPr>
            <w:r>
              <w:t>244586,8</w:t>
            </w:r>
          </w:p>
        </w:tc>
        <w:tc>
          <w:tcPr>
            <w:tcW w:w="1361" w:type="dxa"/>
          </w:tcPr>
          <w:p w14:paraId="32C2FF9C" w14:textId="77777777" w:rsidR="00122CEB" w:rsidRDefault="00122CEB">
            <w:pPr>
              <w:pStyle w:val="ConsPlusNormal"/>
              <w:jc w:val="right"/>
            </w:pPr>
            <w:r>
              <w:t>225393,0</w:t>
            </w:r>
          </w:p>
        </w:tc>
        <w:tc>
          <w:tcPr>
            <w:tcW w:w="1361" w:type="dxa"/>
          </w:tcPr>
          <w:p w14:paraId="7DD4C575" w14:textId="77777777" w:rsidR="00122CEB" w:rsidRDefault="00122CEB">
            <w:pPr>
              <w:pStyle w:val="ConsPlusNormal"/>
              <w:jc w:val="right"/>
            </w:pPr>
            <w:r>
              <w:t>225601,1</w:t>
            </w:r>
          </w:p>
        </w:tc>
      </w:tr>
      <w:tr w:rsidR="00122CEB" w14:paraId="430034BE" w14:textId="77777777">
        <w:tc>
          <w:tcPr>
            <w:tcW w:w="624" w:type="dxa"/>
          </w:tcPr>
          <w:p w14:paraId="56F268E6" w14:textId="77777777" w:rsidR="00122CEB" w:rsidRDefault="00122CEB">
            <w:pPr>
              <w:pStyle w:val="ConsPlusNormal"/>
              <w:jc w:val="center"/>
            </w:pPr>
            <w:r>
              <w:t>18</w:t>
            </w:r>
          </w:p>
        </w:tc>
        <w:tc>
          <w:tcPr>
            <w:tcW w:w="4309" w:type="dxa"/>
          </w:tcPr>
          <w:p w14:paraId="2CAF35F1" w14:textId="77777777" w:rsidR="00122CEB" w:rsidRDefault="00122CEB">
            <w:pPr>
              <w:pStyle w:val="ConsPlusNormal"/>
              <w:jc w:val="both"/>
            </w:pPr>
            <w:proofErr w:type="spellStart"/>
            <w:r>
              <w:t>мо</w:t>
            </w:r>
            <w:proofErr w:type="spellEnd"/>
            <w:r>
              <w:t xml:space="preserve"> Еловский</w:t>
            </w:r>
          </w:p>
        </w:tc>
        <w:tc>
          <w:tcPr>
            <w:tcW w:w="1417" w:type="dxa"/>
          </w:tcPr>
          <w:p w14:paraId="58B53817" w14:textId="77777777" w:rsidR="00122CEB" w:rsidRDefault="00122CEB">
            <w:pPr>
              <w:pStyle w:val="ConsPlusNormal"/>
              <w:jc w:val="right"/>
            </w:pPr>
            <w:r>
              <w:t>158757,5</w:t>
            </w:r>
          </w:p>
        </w:tc>
        <w:tc>
          <w:tcPr>
            <w:tcW w:w="1361" w:type="dxa"/>
          </w:tcPr>
          <w:p w14:paraId="3B35A685" w14:textId="77777777" w:rsidR="00122CEB" w:rsidRDefault="00122CEB">
            <w:pPr>
              <w:pStyle w:val="ConsPlusNormal"/>
              <w:jc w:val="right"/>
            </w:pPr>
            <w:r>
              <w:t>145505,1</w:t>
            </w:r>
          </w:p>
        </w:tc>
        <w:tc>
          <w:tcPr>
            <w:tcW w:w="1361" w:type="dxa"/>
          </w:tcPr>
          <w:p w14:paraId="1441FFD4" w14:textId="77777777" w:rsidR="00122CEB" w:rsidRDefault="00122CEB">
            <w:pPr>
              <w:pStyle w:val="ConsPlusNormal"/>
              <w:jc w:val="right"/>
            </w:pPr>
            <w:r>
              <w:t>144619,2</w:t>
            </w:r>
          </w:p>
        </w:tc>
      </w:tr>
      <w:tr w:rsidR="00122CEB" w14:paraId="0A8BAC03" w14:textId="77777777">
        <w:tc>
          <w:tcPr>
            <w:tcW w:w="624" w:type="dxa"/>
          </w:tcPr>
          <w:p w14:paraId="79F436DC" w14:textId="77777777" w:rsidR="00122CEB" w:rsidRDefault="00122CEB">
            <w:pPr>
              <w:pStyle w:val="ConsPlusNormal"/>
              <w:jc w:val="center"/>
            </w:pPr>
            <w:r>
              <w:t>19</w:t>
            </w:r>
          </w:p>
        </w:tc>
        <w:tc>
          <w:tcPr>
            <w:tcW w:w="4309" w:type="dxa"/>
          </w:tcPr>
          <w:p w14:paraId="28E98DF5" w14:textId="77777777" w:rsidR="00122CEB" w:rsidRDefault="00122CEB">
            <w:pPr>
              <w:pStyle w:val="ConsPlusNormal"/>
              <w:jc w:val="both"/>
            </w:pPr>
            <w:r>
              <w:t>го Ильинский</w:t>
            </w:r>
          </w:p>
        </w:tc>
        <w:tc>
          <w:tcPr>
            <w:tcW w:w="1417" w:type="dxa"/>
          </w:tcPr>
          <w:p w14:paraId="22F7C98C" w14:textId="77777777" w:rsidR="00122CEB" w:rsidRDefault="00122CEB">
            <w:pPr>
              <w:pStyle w:val="ConsPlusNormal"/>
              <w:jc w:val="right"/>
            </w:pPr>
            <w:r>
              <w:t>267842,4</w:t>
            </w:r>
          </w:p>
        </w:tc>
        <w:tc>
          <w:tcPr>
            <w:tcW w:w="1361" w:type="dxa"/>
          </w:tcPr>
          <w:p w14:paraId="16FBB5A9" w14:textId="77777777" w:rsidR="00122CEB" w:rsidRDefault="00122CEB">
            <w:pPr>
              <w:pStyle w:val="ConsPlusNormal"/>
              <w:jc w:val="right"/>
            </w:pPr>
            <w:r>
              <w:t>255209,4</w:t>
            </w:r>
          </w:p>
        </w:tc>
        <w:tc>
          <w:tcPr>
            <w:tcW w:w="1361" w:type="dxa"/>
          </w:tcPr>
          <w:p w14:paraId="5174D7E7" w14:textId="77777777" w:rsidR="00122CEB" w:rsidRDefault="00122CEB">
            <w:pPr>
              <w:pStyle w:val="ConsPlusNormal"/>
              <w:jc w:val="right"/>
            </w:pPr>
            <w:r>
              <w:t>255020,1</w:t>
            </w:r>
          </w:p>
        </w:tc>
      </w:tr>
      <w:tr w:rsidR="00122CEB" w14:paraId="77CCF13D" w14:textId="77777777">
        <w:tc>
          <w:tcPr>
            <w:tcW w:w="624" w:type="dxa"/>
          </w:tcPr>
          <w:p w14:paraId="2B52A291" w14:textId="77777777" w:rsidR="00122CEB" w:rsidRDefault="00122CEB">
            <w:pPr>
              <w:pStyle w:val="ConsPlusNormal"/>
              <w:jc w:val="center"/>
            </w:pPr>
            <w:r>
              <w:t>20</w:t>
            </w:r>
          </w:p>
        </w:tc>
        <w:tc>
          <w:tcPr>
            <w:tcW w:w="4309" w:type="dxa"/>
          </w:tcPr>
          <w:p w14:paraId="1C33665A" w14:textId="77777777" w:rsidR="00122CEB" w:rsidRDefault="00122CEB">
            <w:pPr>
              <w:pStyle w:val="ConsPlusNormal"/>
              <w:jc w:val="both"/>
            </w:pPr>
            <w:proofErr w:type="spellStart"/>
            <w:r>
              <w:t>мо</w:t>
            </w:r>
            <w:proofErr w:type="spellEnd"/>
            <w:r>
              <w:t xml:space="preserve"> Карагайский</w:t>
            </w:r>
          </w:p>
        </w:tc>
        <w:tc>
          <w:tcPr>
            <w:tcW w:w="1417" w:type="dxa"/>
          </w:tcPr>
          <w:p w14:paraId="7AEA3DB8" w14:textId="77777777" w:rsidR="00122CEB" w:rsidRDefault="00122CEB">
            <w:pPr>
              <w:pStyle w:val="ConsPlusNormal"/>
              <w:jc w:val="right"/>
            </w:pPr>
            <w:r>
              <w:t>460268,5</w:t>
            </w:r>
          </w:p>
        </w:tc>
        <w:tc>
          <w:tcPr>
            <w:tcW w:w="1361" w:type="dxa"/>
          </w:tcPr>
          <w:p w14:paraId="074EB070" w14:textId="77777777" w:rsidR="00122CEB" w:rsidRDefault="00122CEB">
            <w:pPr>
              <w:pStyle w:val="ConsPlusNormal"/>
              <w:jc w:val="right"/>
            </w:pPr>
            <w:r>
              <w:t>439515,6</w:t>
            </w:r>
          </w:p>
        </w:tc>
        <w:tc>
          <w:tcPr>
            <w:tcW w:w="1361" w:type="dxa"/>
          </w:tcPr>
          <w:p w14:paraId="70D35E13" w14:textId="77777777" w:rsidR="00122CEB" w:rsidRDefault="00122CEB">
            <w:pPr>
              <w:pStyle w:val="ConsPlusNormal"/>
              <w:jc w:val="right"/>
            </w:pPr>
            <w:r>
              <w:t>437943,2</w:t>
            </w:r>
          </w:p>
        </w:tc>
      </w:tr>
      <w:tr w:rsidR="00122CEB" w14:paraId="2093627E" w14:textId="77777777">
        <w:tc>
          <w:tcPr>
            <w:tcW w:w="624" w:type="dxa"/>
          </w:tcPr>
          <w:p w14:paraId="0C4FB88F" w14:textId="77777777" w:rsidR="00122CEB" w:rsidRDefault="00122CEB">
            <w:pPr>
              <w:pStyle w:val="ConsPlusNormal"/>
              <w:jc w:val="center"/>
            </w:pPr>
            <w:r>
              <w:t>21</w:t>
            </w:r>
          </w:p>
        </w:tc>
        <w:tc>
          <w:tcPr>
            <w:tcW w:w="4309" w:type="dxa"/>
          </w:tcPr>
          <w:p w14:paraId="6968021D" w14:textId="77777777" w:rsidR="00122CEB" w:rsidRDefault="00122CEB">
            <w:pPr>
              <w:pStyle w:val="ConsPlusNormal"/>
              <w:jc w:val="both"/>
            </w:pPr>
            <w:proofErr w:type="spellStart"/>
            <w:r>
              <w:t>мо</w:t>
            </w:r>
            <w:proofErr w:type="spellEnd"/>
            <w:r>
              <w:t xml:space="preserve"> Кишертский</w:t>
            </w:r>
          </w:p>
        </w:tc>
        <w:tc>
          <w:tcPr>
            <w:tcW w:w="1417" w:type="dxa"/>
          </w:tcPr>
          <w:p w14:paraId="56260D44" w14:textId="77777777" w:rsidR="00122CEB" w:rsidRDefault="00122CEB">
            <w:pPr>
              <w:pStyle w:val="ConsPlusNormal"/>
              <w:jc w:val="right"/>
            </w:pPr>
            <w:r>
              <w:t>176210,3</w:t>
            </w:r>
          </w:p>
        </w:tc>
        <w:tc>
          <w:tcPr>
            <w:tcW w:w="1361" w:type="dxa"/>
          </w:tcPr>
          <w:p w14:paraId="0CD7D7C7" w14:textId="77777777" w:rsidR="00122CEB" w:rsidRDefault="00122CEB">
            <w:pPr>
              <w:pStyle w:val="ConsPlusNormal"/>
              <w:jc w:val="right"/>
            </w:pPr>
            <w:r>
              <w:t>162534,6</w:t>
            </w:r>
          </w:p>
        </w:tc>
        <w:tc>
          <w:tcPr>
            <w:tcW w:w="1361" w:type="dxa"/>
          </w:tcPr>
          <w:p w14:paraId="4F7D9A40" w14:textId="77777777" w:rsidR="00122CEB" w:rsidRDefault="00122CEB">
            <w:pPr>
              <w:pStyle w:val="ConsPlusNormal"/>
              <w:jc w:val="right"/>
            </w:pPr>
            <w:r>
              <w:t>163456,3</w:t>
            </w:r>
          </w:p>
        </w:tc>
      </w:tr>
      <w:tr w:rsidR="00122CEB" w14:paraId="11076442" w14:textId="77777777">
        <w:tc>
          <w:tcPr>
            <w:tcW w:w="624" w:type="dxa"/>
          </w:tcPr>
          <w:p w14:paraId="51363C10" w14:textId="77777777" w:rsidR="00122CEB" w:rsidRDefault="00122CEB">
            <w:pPr>
              <w:pStyle w:val="ConsPlusNormal"/>
              <w:jc w:val="center"/>
            </w:pPr>
            <w:r>
              <w:t>22</w:t>
            </w:r>
          </w:p>
        </w:tc>
        <w:tc>
          <w:tcPr>
            <w:tcW w:w="4309" w:type="dxa"/>
          </w:tcPr>
          <w:p w14:paraId="28AB05CF" w14:textId="77777777" w:rsidR="00122CEB" w:rsidRDefault="00122CEB">
            <w:pPr>
              <w:pStyle w:val="ConsPlusNormal"/>
              <w:jc w:val="both"/>
            </w:pPr>
            <w:proofErr w:type="spellStart"/>
            <w:r>
              <w:t>мо</w:t>
            </w:r>
            <w:proofErr w:type="spellEnd"/>
            <w:r>
              <w:t xml:space="preserve"> Куединский</w:t>
            </w:r>
          </w:p>
        </w:tc>
        <w:tc>
          <w:tcPr>
            <w:tcW w:w="1417" w:type="dxa"/>
          </w:tcPr>
          <w:p w14:paraId="440AA16D" w14:textId="77777777" w:rsidR="00122CEB" w:rsidRDefault="00122CEB">
            <w:pPr>
              <w:pStyle w:val="ConsPlusNormal"/>
              <w:jc w:val="right"/>
            </w:pPr>
            <w:r>
              <w:t>487242,8</w:t>
            </w:r>
          </w:p>
        </w:tc>
        <w:tc>
          <w:tcPr>
            <w:tcW w:w="1361" w:type="dxa"/>
          </w:tcPr>
          <w:p w14:paraId="66DFBA85" w14:textId="77777777" w:rsidR="00122CEB" w:rsidRDefault="00122CEB">
            <w:pPr>
              <w:pStyle w:val="ConsPlusNormal"/>
              <w:jc w:val="right"/>
            </w:pPr>
            <w:r>
              <w:t>452662,5</w:t>
            </w:r>
          </w:p>
        </w:tc>
        <w:tc>
          <w:tcPr>
            <w:tcW w:w="1361" w:type="dxa"/>
          </w:tcPr>
          <w:p w14:paraId="30037E0C" w14:textId="77777777" w:rsidR="00122CEB" w:rsidRDefault="00122CEB">
            <w:pPr>
              <w:pStyle w:val="ConsPlusNormal"/>
              <w:jc w:val="right"/>
            </w:pPr>
            <w:r>
              <w:t>441326,6</w:t>
            </w:r>
          </w:p>
        </w:tc>
      </w:tr>
      <w:tr w:rsidR="00122CEB" w14:paraId="415D78DB" w14:textId="77777777">
        <w:tc>
          <w:tcPr>
            <w:tcW w:w="624" w:type="dxa"/>
          </w:tcPr>
          <w:p w14:paraId="639DFFE8" w14:textId="77777777" w:rsidR="00122CEB" w:rsidRDefault="00122CEB">
            <w:pPr>
              <w:pStyle w:val="ConsPlusNormal"/>
              <w:jc w:val="center"/>
            </w:pPr>
            <w:r>
              <w:t>23</w:t>
            </w:r>
          </w:p>
        </w:tc>
        <w:tc>
          <w:tcPr>
            <w:tcW w:w="4309" w:type="dxa"/>
          </w:tcPr>
          <w:p w14:paraId="3F6F4F82" w14:textId="77777777" w:rsidR="00122CEB" w:rsidRDefault="00122CEB">
            <w:pPr>
              <w:pStyle w:val="ConsPlusNormal"/>
              <w:jc w:val="both"/>
            </w:pPr>
            <w:r>
              <w:t>го Красновишерск</w:t>
            </w:r>
          </w:p>
        </w:tc>
        <w:tc>
          <w:tcPr>
            <w:tcW w:w="1417" w:type="dxa"/>
          </w:tcPr>
          <w:p w14:paraId="2C49FB1B" w14:textId="77777777" w:rsidR="00122CEB" w:rsidRDefault="00122CEB">
            <w:pPr>
              <w:pStyle w:val="ConsPlusNormal"/>
              <w:jc w:val="right"/>
            </w:pPr>
            <w:r>
              <w:t>250680,4</w:t>
            </w:r>
          </w:p>
        </w:tc>
        <w:tc>
          <w:tcPr>
            <w:tcW w:w="1361" w:type="dxa"/>
          </w:tcPr>
          <w:p w14:paraId="2D32FC39" w14:textId="77777777" w:rsidR="00122CEB" w:rsidRDefault="00122CEB">
            <w:pPr>
              <w:pStyle w:val="ConsPlusNormal"/>
              <w:jc w:val="right"/>
            </w:pPr>
            <w:r>
              <w:t>238040,3</w:t>
            </w:r>
          </w:p>
        </w:tc>
        <w:tc>
          <w:tcPr>
            <w:tcW w:w="1361" w:type="dxa"/>
          </w:tcPr>
          <w:p w14:paraId="1802E024" w14:textId="77777777" w:rsidR="00122CEB" w:rsidRDefault="00122CEB">
            <w:pPr>
              <w:pStyle w:val="ConsPlusNormal"/>
              <w:jc w:val="right"/>
            </w:pPr>
            <w:r>
              <w:t>238417,9</w:t>
            </w:r>
          </w:p>
        </w:tc>
      </w:tr>
      <w:tr w:rsidR="00122CEB" w14:paraId="36002EBB" w14:textId="77777777">
        <w:tc>
          <w:tcPr>
            <w:tcW w:w="624" w:type="dxa"/>
          </w:tcPr>
          <w:p w14:paraId="39F230BE" w14:textId="77777777" w:rsidR="00122CEB" w:rsidRDefault="00122CEB">
            <w:pPr>
              <w:pStyle w:val="ConsPlusNormal"/>
              <w:jc w:val="center"/>
            </w:pPr>
            <w:r>
              <w:t>24</w:t>
            </w:r>
          </w:p>
        </w:tc>
        <w:tc>
          <w:tcPr>
            <w:tcW w:w="4309" w:type="dxa"/>
          </w:tcPr>
          <w:p w14:paraId="1B44B1EE" w14:textId="77777777" w:rsidR="00122CEB" w:rsidRDefault="00122CEB">
            <w:pPr>
              <w:pStyle w:val="ConsPlusNormal"/>
              <w:jc w:val="both"/>
            </w:pPr>
            <w:r>
              <w:t>го Нытва</w:t>
            </w:r>
          </w:p>
        </w:tc>
        <w:tc>
          <w:tcPr>
            <w:tcW w:w="1417" w:type="dxa"/>
          </w:tcPr>
          <w:p w14:paraId="356AC730" w14:textId="77777777" w:rsidR="00122CEB" w:rsidRDefault="00122CEB">
            <w:pPr>
              <w:pStyle w:val="ConsPlusNormal"/>
              <w:jc w:val="right"/>
            </w:pPr>
            <w:r>
              <w:t>559003,7</w:t>
            </w:r>
          </w:p>
        </w:tc>
        <w:tc>
          <w:tcPr>
            <w:tcW w:w="1361" w:type="dxa"/>
          </w:tcPr>
          <w:p w14:paraId="5C683A1A" w14:textId="77777777" w:rsidR="00122CEB" w:rsidRDefault="00122CEB">
            <w:pPr>
              <w:pStyle w:val="ConsPlusNormal"/>
              <w:jc w:val="right"/>
            </w:pPr>
            <w:r>
              <w:t>530174,1</w:t>
            </w:r>
          </w:p>
        </w:tc>
        <w:tc>
          <w:tcPr>
            <w:tcW w:w="1361" w:type="dxa"/>
          </w:tcPr>
          <w:p w14:paraId="2589E418" w14:textId="77777777" w:rsidR="00122CEB" w:rsidRDefault="00122CEB">
            <w:pPr>
              <w:pStyle w:val="ConsPlusNormal"/>
              <w:jc w:val="right"/>
            </w:pPr>
            <w:r>
              <w:t>529678,6</w:t>
            </w:r>
          </w:p>
        </w:tc>
      </w:tr>
      <w:tr w:rsidR="00122CEB" w14:paraId="63B26B17" w14:textId="77777777">
        <w:tc>
          <w:tcPr>
            <w:tcW w:w="624" w:type="dxa"/>
          </w:tcPr>
          <w:p w14:paraId="400D96BF" w14:textId="77777777" w:rsidR="00122CEB" w:rsidRDefault="00122CEB">
            <w:pPr>
              <w:pStyle w:val="ConsPlusNormal"/>
              <w:jc w:val="center"/>
            </w:pPr>
            <w:r>
              <w:t>25</w:t>
            </w:r>
          </w:p>
        </w:tc>
        <w:tc>
          <w:tcPr>
            <w:tcW w:w="4309" w:type="dxa"/>
          </w:tcPr>
          <w:p w14:paraId="645CFCEB" w14:textId="77777777" w:rsidR="00122CEB" w:rsidRDefault="00122CEB">
            <w:pPr>
              <w:pStyle w:val="ConsPlusNormal"/>
              <w:jc w:val="both"/>
            </w:pPr>
            <w:r>
              <w:t>го Октябрьский</w:t>
            </w:r>
          </w:p>
        </w:tc>
        <w:tc>
          <w:tcPr>
            <w:tcW w:w="1417" w:type="dxa"/>
          </w:tcPr>
          <w:p w14:paraId="5E5FB3E9" w14:textId="77777777" w:rsidR="00122CEB" w:rsidRDefault="00122CEB">
            <w:pPr>
              <w:pStyle w:val="ConsPlusNormal"/>
              <w:jc w:val="right"/>
            </w:pPr>
            <w:r>
              <w:t>408589,7</w:t>
            </w:r>
          </w:p>
        </w:tc>
        <w:tc>
          <w:tcPr>
            <w:tcW w:w="1361" w:type="dxa"/>
          </w:tcPr>
          <w:p w14:paraId="1885EB1B" w14:textId="77777777" w:rsidR="00122CEB" w:rsidRDefault="00122CEB">
            <w:pPr>
              <w:pStyle w:val="ConsPlusNormal"/>
              <w:jc w:val="right"/>
            </w:pPr>
            <w:r>
              <w:t>388738,0</w:t>
            </w:r>
          </w:p>
        </w:tc>
        <w:tc>
          <w:tcPr>
            <w:tcW w:w="1361" w:type="dxa"/>
          </w:tcPr>
          <w:p w14:paraId="64992F24" w14:textId="77777777" w:rsidR="00122CEB" w:rsidRDefault="00122CEB">
            <w:pPr>
              <w:pStyle w:val="ConsPlusNormal"/>
              <w:jc w:val="right"/>
            </w:pPr>
            <w:r>
              <w:t>388834,9</w:t>
            </w:r>
          </w:p>
        </w:tc>
      </w:tr>
      <w:tr w:rsidR="00122CEB" w14:paraId="29220BF7" w14:textId="77777777">
        <w:tc>
          <w:tcPr>
            <w:tcW w:w="624" w:type="dxa"/>
          </w:tcPr>
          <w:p w14:paraId="4EC34A97" w14:textId="77777777" w:rsidR="00122CEB" w:rsidRDefault="00122CEB">
            <w:pPr>
              <w:pStyle w:val="ConsPlusNormal"/>
              <w:jc w:val="center"/>
            </w:pPr>
            <w:r>
              <w:t>26</w:t>
            </w:r>
          </w:p>
        </w:tc>
        <w:tc>
          <w:tcPr>
            <w:tcW w:w="4309" w:type="dxa"/>
          </w:tcPr>
          <w:p w14:paraId="351158A6" w14:textId="77777777" w:rsidR="00122CEB" w:rsidRDefault="00122CEB">
            <w:pPr>
              <w:pStyle w:val="ConsPlusNormal"/>
              <w:jc w:val="both"/>
            </w:pPr>
            <w:r>
              <w:t>го Оса</w:t>
            </w:r>
          </w:p>
        </w:tc>
        <w:tc>
          <w:tcPr>
            <w:tcW w:w="1417" w:type="dxa"/>
          </w:tcPr>
          <w:p w14:paraId="7582B151" w14:textId="77777777" w:rsidR="00122CEB" w:rsidRDefault="00122CEB">
            <w:pPr>
              <w:pStyle w:val="ConsPlusNormal"/>
              <w:jc w:val="right"/>
            </w:pPr>
            <w:r>
              <w:t>445113,3</w:t>
            </w:r>
          </w:p>
        </w:tc>
        <w:tc>
          <w:tcPr>
            <w:tcW w:w="1361" w:type="dxa"/>
          </w:tcPr>
          <w:p w14:paraId="31D96889" w14:textId="77777777" w:rsidR="00122CEB" w:rsidRDefault="00122CEB">
            <w:pPr>
              <w:pStyle w:val="ConsPlusNormal"/>
              <w:jc w:val="right"/>
            </w:pPr>
            <w:r>
              <w:t>418516,0</w:t>
            </w:r>
          </w:p>
        </w:tc>
        <w:tc>
          <w:tcPr>
            <w:tcW w:w="1361" w:type="dxa"/>
          </w:tcPr>
          <w:p w14:paraId="7C8C3033" w14:textId="77777777" w:rsidR="00122CEB" w:rsidRDefault="00122CEB">
            <w:pPr>
              <w:pStyle w:val="ConsPlusNormal"/>
              <w:jc w:val="right"/>
            </w:pPr>
            <w:r>
              <w:t>416603,6</w:t>
            </w:r>
          </w:p>
        </w:tc>
      </w:tr>
      <w:tr w:rsidR="00122CEB" w14:paraId="7DEC0A6A" w14:textId="77777777">
        <w:tc>
          <w:tcPr>
            <w:tcW w:w="624" w:type="dxa"/>
          </w:tcPr>
          <w:p w14:paraId="1A31CAE4" w14:textId="77777777" w:rsidR="00122CEB" w:rsidRDefault="00122CEB">
            <w:pPr>
              <w:pStyle w:val="ConsPlusNormal"/>
              <w:jc w:val="center"/>
            </w:pPr>
            <w:r>
              <w:t>27</w:t>
            </w:r>
          </w:p>
        </w:tc>
        <w:tc>
          <w:tcPr>
            <w:tcW w:w="4309" w:type="dxa"/>
          </w:tcPr>
          <w:p w14:paraId="03413D3C" w14:textId="77777777" w:rsidR="00122CEB" w:rsidRDefault="00122CEB">
            <w:pPr>
              <w:pStyle w:val="ConsPlusNormal"/>
              <w:jc w:val="both"/>
            </w:pPr>
            <w:proofErr w:type="spellStart"/>
            <w:r>
              <w:t>мо</w:t>
            </w:r>
            <w:proofErr w:type="spellEnd"/>
            <w:r>
              <w:t xml:space="preserve"> Ординский</w:t>
            </w:r>
          </w:p>
        </w:tc>
        <w:tc>
          <w:tcPr>
            <w:tcW w:w="1417" w:type="dxa"/>
          </w:tcPr>
          <w:p w14:paraId="78D6E74F" w14:textId="77777777" w:rsidR="00122CEB" w:rsidRDefault="00122CEB">
            <w:pPr>
              <w:pStyle w:val="ConsPlusNormal"/>
              <w:jc w:val="right"/>
            </w:pPr>
            <w:r>
              <w:t>251924,0</w:t>
            </w:r>
          </w:p>
        </w:tc>
        <w:tc>
          <w:tcPr>
            <w:tcW w:w="1361" w:type="dxa"/>
          </w:tcPr>
          <w:p w14:paraId="6774AA99" w14:textId="77777777" w:rsidR="00122CEB" w:rsidRDefault="00122CEB">
            <w:pPr>
              <w:pStyle w:val="ConsPlusNormal"/>
              <w:jc w:val="right"/>
            </w:pPr>
            <w:r>
              <w:t>239620,0</w:t>
            </w:r>
          </w:p>
        </w:tc>
        <w:tc>
          <w:tcPr>
            <w:tcW w:w="1361" w:type="dxa"/>
          </w:tcPr>
          <w:p w14:paraId="01C1ABE4" w14:textId="77777777" w:rsidR="00122CEB" w:rsidRDefault="00122CEB">
            <w:pPr>
              <w:pStyle w:val="ConsPlusNormal"/>
              <w:jc w:val="right"/>
            </w:pPr>
            <w:r>
              <w:t>239822,3</w:t>
            </w:r>
          </w:p>
        </w:tc>
      </w:tr>
      <w:tr w:rsidR="00122CEB" w14:paraId="0D45C62E" w14:textId="77777777">
        <w:tc>
          <w:tcPr>
            <w:tcW w:w="624" w:type="dxa"/>
          </w:tcPr>
          <w:p w14:paraId="63587460" w14:textId="77777777" w:rsidR="00122CEB" w:rsidRDefault="00122CEB">
            <w:pPr>
              <w:pStyle w:val="ConsPlusNormal"/>
              <w:jc w:val="center"/>
            </w:pPr>
            <w:r>
              <w:t>28</w:t>
            </w:r>
          </w:p>
        </w:tc>
        <w:tc>
          <w:tcPr>
            <w:tcW w:w="4309" w:type="dxa"/>
          </w:tcPr>
          <w:p w14:paraId="53757EFC" w14:textId="77777777" w:rsidR="00122CEB" w:rsidRDefault="00122CEB">
            <w:pPr>
              <w:pStyle w:val="ConsPlusNormal"/>
              <w:jc w:val="both"/>
            </w:pPr>
            <w:r>
              <w:t>го Оханск</w:t>
            </w:r>
          </w:p>
        </w:tc>
        <w:tc>
          <w:tcPr>
            <w:tcW w:w="1417" w:type="dxa"/>
          </w:tcPr>
          <w:p w14:paraId="5D9569E7" w14:textId="77777777" w:rsidR="00122CEB" w:rsidRDefault="00122CEB">
            <w:pPr>
              <w:pStyle w:val="ConsPlusNormal"/>
              <w:jc w:val="right"/>
            </w:pPr>
            <w:r>
              <w:t>203275,6</w:t>
            </w:r>
          </w:p>
        </w:tc>
        <w:tc>
          <w:tcPr>
            <w:tcW w:w="1361" w:type="dxa"/>
          </w:tcPr>
          <w:p w14:paraId="480CB363" w14:textId="77777777" w:rsidR="00122CEB" w:rsidRDefault="00122CEB">
            <w:pPr>
              <w:pStyle w:val="ConsPlusNormal"/>
              <w:jc w:val="right"/>
            </w:pPr>
            <w:r>
              <w:t>194566,2</w:t>
            </w:r>
          </w:p>
        </w:tc>
        <w:tc>
          <w:tcPr>
            <w:tcW w:w="1361" w:type="dxa"/>
          </w:tcPr>
          <w:p w14:paraId="2A4AA918" w14:textId="77777777" w:rsidR="00122CEB" w:rsidRDefault="00122CEB">
            <w:pPr>
              <w:pStyle w:val="ConsPlusNormal"/>
              <w:jc w:val="right"/>
            </w:pPr>
            <w:r>
              <w:t>193118,4</w:t>
            </w:r>
          </w:p>
        </w:tc>
      </w:tr>
      <w:tr w:rsidR="00122CEB" w14:paraId="1EFF5D87" w14:textId="77777777">
        <w:tc>
          <w:tcPr>
            <w:tcW w:w="624" w:type="dxa"/>
          </w:tcPr>
          <w:p w14:paraId="48D078A0" w14:textId="77777777" w:rsidR="00122CEB" w:rsidRDefault="00122CEB">
            <w:pPr>
              <w:pStyle w:val="ConsPlusNormal"/>
              <w:jc w:val="center"/>
            </w:pPr>
            <w:r>
              <w:t>29</w:t>
            </w:r>
          </w:p>
        </w:tc>
        <w:tc>
          <w:tcPr>
            <w:tcW w:w="4309" w:type="dxa"/>
          </w:tcPr>
          <w:p w14:paraId="00B06886" w14:textId="77777777" w:rsidR="00122CEB" w:rsidRDefault="00122CEB">
            <w:pPr>
              <w:pStyle w:val="ConsPlusNormal"/>
              <w:jc w:val="both"/>
            </w:pPr>
            <w:r>
              <w:t>го Очер</w:t>
            </w:r>
          </w:p>
        </w:tc>
        <w:tc>
          <w:tcPr>
            <w:tcW w:w="1417" w:type="dxa"/>
          </w:tcPr>
          <w:p w14:paraId="0AA67A5B" w14:textId="77777777" w:rsidR="00122CEB" w:rsidRDefault="00122CEB">
            <w:pPr>
              <w:pStyle w:val="ConsPlusNormal"/>
              <w:jc w:val="right"/>
            </w:pPr>
            <w:r>
              <w:t>296300,2</w:t>
            </w:r>
          </w:p>
        </w:tc>
        <w:tc>
          <w:tcPr>
            <w:tcW w:w="1361" w:type="dxa"/>
          </w:tcPr>
          <w:p w14:paraId="2FB0A5D7" w14:textId="77777777" w:rsidR="00122CEB" w:rsidRDefault="00122CEB">
            <w:pPr>
              <w:pStyle w:val="ConsPlusNormal"/>
              <w:jc w:val="right"/>
            </w:pPr>
            <w:r>
              <w:t>282029,2</w:t>
            </w:r>
          </w:p>
        </w:tc>
        <w:tc>
          <w:tcPr>
            <w:tcW w:w="1361" w:type="dxa"/>
          </w:tcPr>
          <w:p w14:paraId="26D6F19A" w14:textId="77777777" w:rsidR="00122CEB" w:rsidRDefault="00122CEB">
            <w:pPr>
              <w:pStyle w:val="ConsPlusNormal"/>
              <w:jc w:val="right"/>
            </w:pPr>
            <w:r>
              <w:t>282322,0</w:t>
            </w:r>
          </w:p>
        </w:tc>
      </w:tr>
      <w:tr w:rsidR="00122CEB" w14:paraId="3F7561A9" w14:textId="77777777">
        <w:tc>
          <w:tcPr>
            <w:tcW w:w="624" w:type="dxa"/>
          </w:tcPr>
          <w:p w14:paraId="45B3C531" w14:textId="77777777" w:rsidR="00122CEB" w:rsidRDefault="00122CEB">
            <w:pPr>
              <w:pStyle w:val="ConsPlusNormal"/>
              <w:jc w:val="center"/>
            </w:pPr>
            <w:r>
              <w:t>30</w:t>
            </w:r>
          </w:p>
        </w:tc>
        <w:tc>
          <w:tcPr>
            <w:tcW w:w="4309" w:type="dxa"/>
          </w:tcPr>
          <w:p w14:paraId="1CA0D364" w14:textId="77777777" w:rsidR="00122CEB" w:rsidRDefault="00122CEB">
            <w:pPr>
              <w:pStyle w:val="ConsPlusNormal"/>
              <w:jc w:val="both"/>
            </w:pPr>
            <w:proofErr w:type="spellStart"/>
            <w:r>
              <w:t>мо</w:t>
            </w:r>
            <w:proofErr w:type="spellEnd"/>
            <w:r>
              <w:t xml:space="preserve"> Пермский</w:t>
            </w:r>
          </w:p>
        </w:tc>
        <w:tc>
          <w:tcPr>
            <w:tcW w:w="1417" w:type="dxa"/>
          </w:tcPr>
          <w:p w14:paraId="60DA5262" w14:textId="77777777" w:rsidR="00122CEB" w:rsidRDefault="00122CEB">
            <w:pPr>
              <w:pStyle w:val="ConsPlusNormal"/>
              <w:jc w:val="right"/>
            </w:pPr>
            <w:r>
              <w:t>2672626,8</w:t>
            </w:r>
          </w:p>
        </w:tc>
        <w:tc>
          <w:tcPr>
            <w:tcW w:w="1361" w:type="dxa"/>
          </w:tcPr>
          <w:p w14:paraId="32975624" w14:textId="77777777" w:rsidR="00122CEB" w:rsidRDefault="00122CEB">
            <w:pPr>
              <w:pStyle w:val="ConsPlusNormal"/>
              <w:jc w:val="right"/>
            </w:pPr>
            <w:r>
              <w:t>2635269,6</w:t>
            </w:r>
          </w:p>
        </w:tc>
        <w:tc>
          <w:tcPr>
            <w:tcW w:w="1361" w:type="dxa"/>
          </w:tcPr>
          <w:p w14:paraId="72D06310" w14:textId="77777777" w:rsidR="00122CEB" w:rsidRDefault="00122CEB">
            <w:pPr>
              <w:pStyle w:val="ConsPlusNormal"/>
              <w:jc w:val="right"/>
            </w:pPr>
            <w:r>
              <w:t>2802063,8</w:t>
            </w:r>
          </w:p>
        </w:tc>
      </w:tr>
      <w:tr w:rsidR="00122CEB" w14:paraId="42A39403" w14:textId="77777777">
        <w:tc>
          <w:tcPr>
            <w:tcW w:w="624" w:type="dxa"/>
          </w:tcPr>
          <w:p w14:paraId="15306C2F" w14:textId="77777777" w:rsidR="00122CEB" w:rsidRDefault="00122CEB">
            <w:pPr>
              <w:pStyle w:val="ConsPlusNormal"/>
              <w:jc w:val="center"/>
            </w:pPr>
            <w:r>
              <w:t>31</w:t>
            </w:r>
          </w:p>
        </w:tc>
        <w:tc>
          <w:tcPr>
            <w:tcW w:w="4309" w:type="dxa"/>
          </w:tcPr>
          <w:p w14:paraId="7DB30E1A" w14:textId="77777777" w:rsidR="00122CEB" w:rsidRDefault="00122CEB">
            <w:pPr>
              <w:pStyle w:val="ConsPlusNormal"/>
              <w:jc w:val="both"/>
            </w:pPr>
            <w:proofErr w:type="spellStart"/>
            <w:r>
              <w:t>мо</w:t>
            </w:r>
            <w:proofErr w:type="spellEnd"/>
            <w:r>
              <w:t xml:space="preserve"> Сивинский</w:t>
            </w:r>
          </w:p>
        </w:tc>
        <w:tc>
          <w:tcPr>
            <w:tcW w:w="1417" w:type="dxa"/>
          </w:tcPr>
          <w:p w14:paraId="59310324" w14:textId="77777777" w:rsidR="00122CEB" w:rsidRDefault="00122CEB">
            <w:pPr>
              <w:pStyle w:val="ConsPlusNormal"/>
              <w:jc w:val="right"/>
            </w:pPr>
            <w:r>
              <w:t>289922,2</w:t>
            </w:r>
          </w:p>
        </w:tc>
        <w:tc>
          <w:tcPr>
            <w:tcW w:w="1361" w:type="dxa"/>
          </w:tcPr>
          <w:p w14:paraId="4852541E" w14:textId="77777777" w:rsidR="00122CEB" w:rsidRDefault="00122CEB">
            <w:pPr>
              <w:pStyle w:val="ConsPlusNormal"/>
              <w:jc w:val="right"/>
            </w:pPr>
            <w:r>
              <w:t>270111,8</w:t>
            </w:r>
          </w:p>
        </w:tc>
        <w:tc>
          <w:tcPr>
            <w:tcW w:w="1361" w:type="dxa"/>
          </w:tcPr>
          <w:p w14:paraId="1971ED26" w14:textId="77777777" w:rsidR="00122CEB" w:rsidRDefault="00122CEB">
            <w:pPr>
              <w:pStyle w:val="ConsPlusNormal"/>
              <w:jc w:val="right"/>
            </w:pPr>
            <w:r>
              <w:t>267479,6</w:t>
            </w:r>
          </w:p>
        </w:tc>
      </w:tr>
      <w:tr w:rsidR="00122CEB" w14:paraId="6D4E8A11" w14:textId="77777777">
        <w:tc>
          <w:tcPr>
            <w:tcW w:w="624" w:type="dxa"/>
          </w:tcPr>
          <w:p w14:paraId="1871FC54" w14:textId="77777777" w:rsidR="00122CEB" w:rsidRDefault="00122CEB">
            <w:pPr>
              <w:pStyle w:val="ConsPlusNormal"/>
              <w:jc w:val="center"/>
            </w:pPr>
            <w:r>
              <w:t>32</w:t>
            </w:r>
          </w:p>
        </w:tc>
        <w:tc>
          <w:tcPr>
            <w:tcW w:w="4309" w:type="dxa"/>
          </w:tcPr>
          <w:p w14:paraId="67E9CFB2" w14:textId="77777777" w:rsidR="00122CEB" w:rsidRDefault="00122CEB">
            <w:pPr>
              <w:pStyle w:val="ConsPlusNormal"/>
              <w:jc w:val="both"/>
            </w:pPr>
            <w:r>
              <w:t>го Суксун</w:t>
            </w:r>
          </w:p>
        </w:tc>
        <w:tc>
          <w:tcPr>
            <w:tcW w:w="1417" w:type="dxa"/>
          </w:tcPr>
          <w:p w14:paraId="0FD1CDD0" w14:textId="77777777" w:rsidR="00122CEB" w:rsidRDefault="00122CEB">
            <w:pPr>
              <w:pStyle w:val="ConsPlusNormal"/>
              <w:jc w:val="right"/>
            </w:pPr>
            <w:r>
              <w:t>270210,2</w:t>
            </w:r>
          </w:p>
        </w:tc>
        <w:tc>
          <w:tcPr>
            <w:tcW w:w="1361" w:type="dxa"/>
          </w:tcPr>
          <w:p w14:paraId="7ED1587C" w14:textId="77777777" w:rsidR="00122CEB" w:rsidRDefault="00122CEB">
            <w:pPr>
              <w:pStyle w:val="ConsPlusNormal"/>
              <w:jc w:val="right"/>
            </w:pPr>
            <w:r>
              <w:t>252864,0</w:t>
            </w:r>
          </w:p>
        </w:tc>
        <w:tc>
          <w:tcPr>
            <w:tcW w:w="1361" w:type="dxa"/>
          </w:tcPr>
          <w:p w14:paraId="403C8887" w14:textId="77777777" w:rsidR="00122CEB" w:rsidRDefault="00122CEB">
            <w:pPr>
              <w:pStyle w:val="ConsPlusNormal"/>
              <w:jc w:val="right"/>
            </w:pPr>
            <w:r>
              <w:t>248376,5</w:t>
            </w:r>
          </w:p>
        </w:tc>
      </w:tr>
      <w:tr w:rsidR="00122CEB" w14:paraId="49A36CBD" w14:textId="77777777">
        <w:tc>
          <w:tcPr>
            <w:tcW w:w="624" w:type="dxa"/>
          </w:tcPr>
          <w:p w14:paraId="7913A502" w14:textId="77777777" w:rsidR="00122CEB" w:rsidRDefault="00122CEB">
            <w:pPr>
              <w:pStyle w:val="ConsPlusNormal"/>
              <w:jc w:val="center"/>
            </w:pPr>
            <w:r>
              <w:t>33</w:t>
            </w:r>
          </w:p>
        </w:tc>
        <w:tc>
          <w:tcPr>
            <w:tcW w:w="4309" w:type="dxa"/>
          </w:tcPr>
          <w:p w14:paraId="01AE413B" w14:textId="77777777" w:rsidR="00122CEB" w:rsidRDefault="00122CEB">
            <w:pPr>
              <w:pStyle w:val="ConsPlusNormal"/>
              <w:jc w:val="both"/>
            </w:pPr>
            <w:proofErr w:type="spellStart"/>
            <w:r>
              <w:t>мо</w:t>
            </w:r>
            <w:proofErr w:type="spellEnd"/>
            <w:r>
              <w:t xml:space="preserve"> Уинский</w:t>
            </w:r>
          </w:p>
        </w:tc>
        <w:tc>
          <w:tcPr>
            <w:tcW w:w="1417" w:type="dxa"/>
          </w:tcPr>
          <w:p w14:paraId="15091F85" w14:textId="77777777" w:rsidR="00122CEB" w:rsidRDefault="00122CEB">
            <w:pPr>
              <w:pStyle w:val="ConsPlusNormal"/>
              <w:jc w:val="right"/>
            </w:pPr>
            <w:r>
              <w:t>158493,3</w:t>
            </w:r>
          </w:p>
        </w:tc>
        <w:tc>
          <w:tcPr>
            <w:tcW w:w="1361" w:type="dxa"/>
          </w:tcPr>
          <w:p w14:paraId="1A0AF5CE" w14:textId="77777777" w:rsidR="00122CEB" w:rsidRDefault="00122CEB">
            <w:pPr>
              <w:pStyle w:val="ConsPlusNormal"/>
              <w:jc w:val="right"/>
            </w:pPr>
            <w:r>
              <w:t>149777,8</w:t>
            </w:r>
          </w:p>
        </w:tc>
        <w:tc>
          <w:tcPr>
            <w:tcW w:w="1361" w:type="dxa"/>
          </w:tcPr>
          <w:p w14:paraId="3184AB11" w14:textId="77777777" w:rsidR="00122CEB" w:rsidRDefault="00122CEB">
            <w:pPr>
              <w:pStyle w:val="ConsPlusNormal"/>
              <w:jc w:val="right"/>
            </w:pPr>
            <w:r>
              <w:t>145870,9</w:t>
            </w:r>
          </w:p>
        </w:tc>
      </w:tr>
      <w:tr w:rsidR="00122CEB" w14:paraId="3DAF1398" w14:textId="77777777">
        <w:tc>
          <w:tcPr>
            <w:tcW w:w="624" w:type="dxa"/>
          </w:tcPr>
          <w:p w14:paraId="1D8F6607" w14:textId="77777777" w:rsidR="00122CEB" w:rsidRDefault="00122CEB">
            <w:pPr>
              <w:pStyle w:val="ConsPlusNormal"/>
              <w:jc w:val="center"/>
            </w:pPr>
            <w:r>
              <w:t>34</w:t>
            </w:r>
          </w:p>
        </w:tc>
        <w:tc>
          <w:tcPr>
            <w:tcW w:w="4309" w:type="dxa"/>
          </w:tcPr>
          <w:p w14:paraId="2149EC71" w14:textId="77777777" w:rsidR="00122CEB" w:rsidRDefault="00122CEB">
            <w:pPr>
              <w:pStyle w:val="ConsPlusNormal"/>
              <w:jc w:val="both"/>
            </w:pPr>
            <w:proofErr w:type="spellStart"/>
            <w:r>
              <w:t>мо</w:t>
            </w:r>
            <w:proofErr w:type="spellEnd"/>
            <w:r>
              <w:t xml:space="preserve"> Частинский</w:t>
            </w:r>
          </w:p>
        </w:tc>
        <w:tc>
          <w:tcPr>
            <w:tcW w:w="1417" w:type="dxa"/>
          </w:tcPr>
          <w:p w14:paraId="2C0072FC" w14:textId="77777777" w:rsidR="00122CEB" w:rsidRDefault="00122CEB">
            <w:pPr>
              <w:pStyle w:val="ConsPlusNormal"/>
              <w:jc w:val="right"/>
            </w:pPr>
            <w:r>
              <w:t>240643,2</w:t>
            </w:r>
          </w:p>
        </w:tc>
        <w:tc>
          <w:tcPr>
            <w:tcW w:w="1361" w:type="dxa"/>
          </w:tcPr>
          <w:p w14:paraId="2847EF69" w14:textId="77777777" w:rsidR="00122CEB" w:rsidRDefault="00122CEB">
            <w:pPr>
              <w:pStyle w:val="ConsPlusNormal"/>
              <w:jc w:val="right"/>
            </w:pPr>
            <w:r>
              <w:t>222899,2</w:t>
            </w:r>
          </w:p>
        </w:tc>
        <w:tc>
          <w:tcPr>
            <w:tcW w:w="1361" w:type="dxa"/>
          </w:tcPr>
          <w:p w14:paraId="6AB85C05" w14:textId="77777777" w:rsidR="00122CEB" w:rsidRDefault="00122CEB">
            <w:pPr>
              <w:pStyle w:val="ConsPlusNormal"/>
              <w:jc w:val="right"/>
            </w:pPr>
            <w:r>
              <w:t>216893,9</w:t>
            </w:r>
          </w:p>
        </w:tc>
      </w:tr>
      <w:tr w:rsidR="00122CEB" w14:paraId="4318A089" w14:textId="77777777">
        <w:tc>
          <w:tcPr>
            <w:tcW w:w="624" w:type="dxa"/>
          </w:tcPr>
          <w:p w14:paraId="008F77A7" w14:textId="77777777" w:rsidR="00122CEB" w:rsidRDefault="00122CEB">
            <w:pPr>
              <w:pStyle w:val="ConsPlusNormal"/>
              <w:jc w:val="center"/>
            </w:pPr>
            <w:r>
              <w:t>35</w:t>
            </w:r>
          </w:p>
        </w:tc>
        <w:tc>
          <w:tcPr>
            <w:tcW w:w="4309" w:type="dxa"/>
          </w:tcPr>
          <w:p w14:paraId="1AEDF572" w14:textId="77777777" w:rsidR="00122CEB" w:rsidRDefault="00122CEB">
            <w:pPr>
              <w:pStyle w:val="ConsPlusNormal"/>
              <w:jc w:val="both"/>
            </w:pPr>
            <w:r>
              <w:t>го Чердынь</w:t>
            </w:r>
          </w:p>
        </w:tc>
        <w:tc>
          <w:tcPr>
            <w:tcW w:w="1417" w:type="dxa"/>
          </w:tcPr>
          <w:p w14:paraId="35EDDD99" w14:textId="77777777" w:rsidR="00122CEB" w:rsidRDefault="00122CEB">
            <w:pPr>
              <w:pStyle w:val="ConsPlusNormal"/>
              <w:jc w:val="right"/>
            </w:pPr>
            <w:r>
              <w:t>213042,7</w:t>
            </w:r>
          </w:p>
        </w:tc>
        <w:tc>
          <w:tcPr>
            <w:tcW w:w="1361" w:type="dxa"/>
          </w:tcPr>
          <w:p w14:paraId="015B0AFE" w14:textId="77777777" w:rsidR="00122CEB" w:rsidRDefault="00122CEB">
            <w:pPr>
              <w:pStyle w:val="ConsPlusNormal"/>
              <w:jc w:val="right"/>
            </w:pPr>
            <w:r>
              <w:t>196291,0</w:t>
            </w:r>
          </w:p>
        </w:tc>
        <w:tc>
          <w:tcPr>
            <w:tcW w:w="1361" w:type="dxa"/>
          </w:tcPr>
          <w:p w14:paraId="1CC16A53" w14:textId="77777777" w:rsidR="00122CEB" w:rsidRDefault="00122CEB">
            <w:pPr>
              <w:pStyle w:val="ConsPlusNormal"/>
              <w:jc w:val="right"/>
            </w:pPr>
            <w:r>
              <w:t>184965,4</w:t>
            </w:r>
          </w:p>
        </w:tc>
      </w:tr>
      <w:tr w:rsidR="00122CEB" w14:paraId="4CF0ACEB" w14:textId="77777777">
        <w:tc>
          <w:tcPr>
            <w:tcW w:w="624" w:type="dxa"/>
          </w:tcPr>
          <w:p w14:paraId="22D37775" w14:textId="77777777" w:rsidR="00122CEB" w:rsidRDefault="00122CEB">
            <w:pPr>
              <w:pStyle w:val="ConsPlusNormal"/>
              <w:jc w:val="center"/>
            </w:pPr>
            <w:r>
              <w:t>36</w:t>
            </w:r>
          </w:p>
        </w:tc>
        <w:tc>
          <w:tcPr>
            <w:tcW w:w="4309" w:type="dxa"/>
          </w:tcPr>
          <w:p w14:paraId="259A90D5" w14:textId="77777777" w:rsidR="00122CEB" w:rsidRDefault="00122CEB">
            <w:pPr>
              <w:pStyle w:val="ConsPlusNormal"/>
              <w:jc w:val="both"/>
            </w:pPr>
            <w:r>
              <w:t>го Чернушка</w:t>
            </w:r>
          </w:p>
        </w:tc>
        <w:tc>
          <w:tcPr>
            <w:tcW w:w="1417" w:type="dxa"/>
          </w:tcPr>
          <w:p w14:paraId="35B3003D" w14:textId="77777777" w:rsidR="00122CEB" w:rsidRDefault="00122CEB">
            <w:pPr>
              <w:pStyle w:val="ConsPlusNormal"/>
              <w:jc w:val="right"/>
            </w:pPr>
            <w:r>
              <w:t>759894,9</w:t>
            </w:r>
          </w:p>
        </w:tc>
        <w:tc>
          <w:tcPr>
            <w:tcW w:w="1361" w:type="dxa"/>
          </w:tcPr>
          <w:p w14:paraId="2F1CFB3A" w14:textId="77777777" w:rsidR="00122CEB" w:rsidRDefault="00122CEB">
            <w:pPr>
              <w:pStyle w:val="ConsPlusNormal"/>
              <w:jc w:val="right"/>
            </w:pPr>
            <w:r>
              <w:t>693753,4</w:t>
            </w:r>
          </w:p>
        </w:tc>
        <w:tc>
          <w:tcPr>
            <w:tcW w:w="1361" w:type="dxa"/>
          </w:tcPr>
          <w:p w14:paraId="05DEBC76" w14:textId="77777777" w:rsidR="00122CEB" w:rsidRDefault="00122CEB">
            <w:pPr>
              <w:pStyle w:val="ConsPlusNormal"/>
              <w:jc w:val="right"/>
            </w:pPr>
            <w:r>
              <w:t>688509,6</w:t>
            </w:r>
          </w:p>
        </w:tc>
      </w:tr>
      <w:tr w:rsidR="00122CEB" w14:paraId="4E294BE8" w14:textId="77777777">
        <w:tc>
          <w:tcPr>
            <w:tcW w:w="624" w:type="dxa"/>
          </w:tcPr>
          <w:p w14:paraId="48269A19" w14:textId="77777777" w:rsidR="00122CEB" w:rsidRDefault="00122CEB">
            <w:pPr>
              <w:pStyle w:val="ConsPlusNormal"/>
              <w:jc w:val="center"/>
            </w:pPr>
            <w:r>
              <w:t>37</w:t>
            </w:r>
          </w:p>
        </w:tc>
        <w:tc>
          <w:tcPr>
            <w:tcW w:w="4309" w:type="dxa"/>
          </w:tcPr>
          <w:p w14:paraId="0BF28C0C" w14:textId="77777777" w:rsidR="00122CEB" w:rsidRDefault="00122CEB">
            <w:pPr>
              <w:pStyle w:val="ConsPlusNormal"/>
              <w:jc w:val="both"/>
            </w:pPr>
            <w:r>
              <w:t>ЗАТО Звездный</w:t>
            </w:r>
          </w:p>
        </w:tc>
        <w:tc>
          <w:tcPr>
            <w:tcW w:w="1417" w:type="dxa"/>
          </w:tcPr>
          <w:p w14:paraId="72F36F77" w14:textId="77777777" w:rsidR="00122CEB" w:rsidRDefault="00122CEB">
            <w:pPr>
              <w:pStyle w:val="ConsPlusNormal"/>
              <w:jc w:val="right"/>
            </w:pPr>
            <w:r>
              <w:t>88150,9</w:t>
            </w:r>
          </w:p>
        </w:tc>
        <w:tc>
          <w:tcPr>
            <w:tcW w:w="1361" w:type="dxa"/>
          </w:tcPr>
          <w:p w14:paraId="00081089" w14:textId="77777777" w:rsidR="00122CEB" w:rsidRDefault="00122CEB">
            <w:pPr>
              <w:pStyle w:val="ConsPlusNormal"/>
              <w:jc w:val="right"/>
            </w:pPr>
            <w:r>
              <w:t>85665,8</w:t>
            </w:r>
          </w:p>
        </w:tc>
        <w:tc>
          <w:tcPr>
            <w:tcW w:w="1361" w:type="dxa"/>
          </w:tcPr>
          <w:p w14:paraId="506F0540" w14:textId="77777777" w:rsidR="00122CEB" w:rsidRDefault="00122CEB">
            <w:pPr>
              <w:pStyle w:val="ConsPlusNormal"/>
              <w:jc w:val="right"/>
            </w:pPr>
            <w:r>
              <w:t>85431,5</w:t>
            </w:r>
          </w:p>
        </w:tc>
      </w:tr>
      <w:tr w:rsidR="00122CEB" w14:paraId="71D211B2" w14:textId="77777777">
        <w:tc>
          <w:tcPr>
            <w:tcW w:w="624" w:type="dxa"/>
          </w:tcPr>
          <w:p w14:paraId="2151DABA" w14:textId="77777777" w:rsidR="00122CEB" w:rsidRDefault="00122CEB">
            <w:pPr>
              <w:pStyle w:val="ConsPlusNormal"/>
              <w:jc w:val="center"/>
            </w:pPr>
            <w:r>
              <w:t>38</w:t>
            </w:r>
          </w:p>
        </w:tc>
        <w:tc>
          <w:tcPr>
            <w:tcW w:w="4309" w:type="dxa"/>
          </w:tcPr>
          <w:p w14:paraId="5C40C412"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3BAED0B7" w14:textId="77777777" w:rsidR="00122CEB" w:rsidRDefault="00122CEB">
            <w:pPr>
              <w:pStyle w:val="ConsPlusNormal"/>
              <w:jc w:val="right"/>
            </w:pPr>
            <w:r>
              <w:t>907459,3</w:t>
            </w:r>
          </w:p>
        </w:tc>
        <w:tc>
          <w:tcPr>
            <w:tcW w:w="1361" w:type="dxa"/>
          </w:tcPr>
          <w:p w14:paraId="3C89BEB8" w14:textId="77777777" w:rsidR="00122CEB" w:rsidRDefault="00122CEB">
            <w:pPr>
              <w:pStyle w:val="ConsPlusNormal"/>
              <w:jc w:val="right"/>
            </w:pPr>
            <w:r>
              <w:t>853273,4</w:t>
            </w:r>
          </w:p>
        </w:tc>
        <w:tc>
          <w:tcPr>
            <w:tcW w:w="1361" w:type="dxa"/>
          </w:tcPr>
          <w:p w14:paraId="0B666234" w14:textId="77777777" w:rsidR="00122CEB" w:rsidRDefault="00122CEB">
            <w:pPr>
              <w:pStyle w:val="ConsPlusNormal"/>
              <w:jc w:val="right"/>
            </w:pPr>
            <w:r>
              <w:t>835652,1</w:t>
            </w:r>
          </w:p>
        </w:tc>
      </w:tr>
      <w:tr w:rsidR="00122CEB" w14:paraId="4A63D30C" w14:textId="77777777">
        <w:tc>
          <w:tcPr>
            <w:tcW w:w="624" w:type="dxa"/>
          </w:tcPr>
          <w:p w14:paraId="22FDCB55" w14:textId="77777777" w:rsidR="00122CEB" w:rsidRDefault="00122CEB">
            <w:pPr>
              <w:pStyle w:val="ConsPlusNormal"/>
              <w:jc w:val="center"/>
            </w:pPr>
            <w:r>
              <w:t>39</w:t>
            </w:r>
          </w:p>
        </w:tc>
        <w:tc>
          <w:tcPr>
            <w:tcW w:w="4309" w:type="dxa"/>
          </w:tcPr>
          <w:p w14:paraId="7D6E447B" w14:textId="77777777" w:rsidR="00122CEB" w:rsidRDefault="00122CEB">
            <w:pPr>
              <w:pStyle w:val="ConsPlusNormal"/>
              <w:jc w:val="both"/>
            </w:pPr>
            <w:proofErr w:type="spellStart"/>
            <w:r>
              <w:t>мо</w:t>
            </w:r>
            <w:proofErr w:type="spellEnd"/>
            <w:r>
              <w:t xml:space="preserve"> Гайнский</w:t>
            </w:r>
          </w:p>
        </w:tc>
        <w:tc>
          <w:tcPr>
            <w:tcW w:w="1417" w:type="dxa"/>
          </w:tcPr>
          <w:p w14:paraId="0A462344" w14:textId="77777777" w:rsidR="00122CEB" w:rsidRDefault="00122CEB">
            <w:pPr>
              <w:pStyle w:val="ConsPlusNormal"/>
              <w:jc w:val="right"/>
            </w:pPr>
            <w:r>
              <w:t>272109,3</w:t>
            </w:r>
          </w:p>
        </w:tc>
        <w:tc>
          <w:tcPr>
            <w:tcW w:w="1361" w:type="dxa"/>
          </w:tcPr>
          <w:p w14:paraId="3FC38F7E" w14:textId="77777777" w:rsidR="00122CEB" w:rsidRDefault="00122CEB">
            <w:pPr>
              <w:pStyle w:val="ConsPlusNormal"/>
              <w:jc w:val="right"/>
            </w:pPr>
            <w:r>
              <w:t>245258,7</w:t>
            </w:r>
          </w:p>
        </w:tc>
        <w:tc>
          <w:tcPr>
            <w:tcW w:w="1361" w:type="dxa"/>
          </w:tcPr>
          <w:p w14:paraId="4C64998F" w14:textId="77777777" w:rsidR="00122CEB" w:rsidRDefault="00122CEB">
            <w:pPr>
              <w:pStyle w:val="ConsPlusNormal"/>
              <w:jc w:val="right"/>
            </w:pPr>
            <w:r>
              <w:t>241976,1</w:t>
            </w:r>
          </w:p>
        </w:tc>
      </w:tr>
      <w:tr w:rsidR="00122CEB" w14:paraId="42AC7418" w14:textId="77777777">
        <w:tc>
          <w:tcPr>
            <w:tcW w:w="624" w:type="dxa"/>
          </w:tcPr>
          <w:p w14:paraId="72A453DD" w14:textId="77777777" w:rsidR="00122CEB" w:rsidRDefault="00122CEB">
            <w:pPr>
              <w:pStyle w:val="ConsPlusNormal"/>
              <w:jc w:val="center"/>
            </w:pPr>
            <w:r>
              <w:t>40</w:t>
            </w:r>
          </w:p>
        </w:tc>
        <w:tc>
          <w:tcPr>
            <w:tcW w:w="4309" w:type="dxa"/>
          </w:tcPr>
          <w:p w14:paraId="253243B1" w14:textId="77777777" w:rsidR="00122CEB" w:rsidRDefault="00122CEB">
            <w:pPr>
              <w:pStyle w:val="ConsPlusNormal"/>
              <w:jc w:val="both"/>
            </w:pPr>
            <w:proofErr w:type="spellStart"/>
            <w:r>
              <w:t>мо</w:t>
            </w:r>
            <w:proofErr w:type="spellEnd"/>
            <w:r>
              <w:t xml:space="preserve"> Косинский</w:t>
            </w:r>
          </w:p>
        </w:tc>
        <w:tc>
          <w:tcPr>
            <w:tcW w:w="1417" w:type="dxa"/>
          </w:tcPr>
          <w:p w14:paraId="145BA144" w14:textId="77777777" w:rsidR="00122CEB" w:rsidRDefault="00122CEB">
            <w:pPr>
              <w:pStyle w:val="ConsPlusNormal"/>
              <w:jc w:val="right"/>
            </w:pPr>
            <w:r>
              <w:t>135924,3</w:t>
            </w:r>
          </w:p>
        </w:tc>
        <w:tc>
          <w:tcPr>
            <w:tcW w:w="1361" w:type="dxa"/>
          </w:tcPr>
          <w:p w14:paraId="1A465784" w14:textId="77777777" w:rsidR="00122CEB" w:rsidRDefault="00122CEB">
            <w:pPr>
              <w:pStyle w:val="ConsPlusNormal"/>
              <w:jc w:val="right"/>
            </w:pPr>
            <w:r>
              <w:t>121402,8</w:t>
            </w:r>
          </w:p>
        </w:tc>
        <w:tc>
          <w:tcPr>
            <w:tcW w:w="1361" w:type="dxa"/>
          </w:tcPr>
          <w:p w14:paraId="17982412" w14:textId="77777777" w:rsidR="00122CEB" w:rsidRDefault="00122CEB">
            <w:pPr>
              <w:pStyle w:val="ConsPlusNormal"/>
              <w:jc w:val="right"/>
            </w:pPr>
            <w:r>
              <w:t>116986,9</w:t>
            </w:r>
          </w:p>
        </w:tc>
      </w:tr>
      <w:tr w:rsidR="00122CEB" w14:paraId="711386D6" w14:textId="77777777">
        <w:tc>
          <w:tcPr>
            <w:tcW w:w="624" w:type="dxa"/>
          </w:tcPr>
          <w:p w14:paraId="6CEEA757" w14:textId="77777777" w:rsidR="00122CEB" w:rsidRDefault="00122CEB">
            <w:pPr>
              <w:pStyle w:val="ConsPlusNormal"/>
              <w:jc w:val="center"/>
            </w:pPr>
            <w:r>
              <w:t>41</w:t>
            </w:r>
          </w:p>
        </w:tc>
        <w:tc>
          <w:tcPr>
            <w:tcW w:w="4309" w:type="dxa"/>
          </w:tcPr>
          <w:p w14:paraId="1A96A0A8" w14:textId="77777777" w:rsidR="00122CEB" w:rsidRDefault="00122CEB">
            <w:pPr>
              <w:pStyle w:val="ConsPlusNormal"/>
              <w:jc w:val="both"/>
            </w:pPr>
            <w:proofErr w:type="spellStart"/>
            <w:r>
              <w:t>мо</w:t>
            </w:r>
            <w:proofErr w:type="spellEnd"/>
            <w:r>
              <w:t xml:space="preserve"> Кочевский</w:t>
            </w:r>
          </w:p>
        </w:tc>
        <w:tc>
          <w:tcPr>
            <w:tcW w:w="1417" w:type="dxa"/>
          </w:tcPr>
          <w:p w14:paraId="1F9DFDD0" w14:textId="77777777" w:rsidR="00122CEB" w:rsidRDefault="00122CEB">
            <w:pPr>
              <w:pStyle w:val="ConsPlusNormal"/>
              <w:jc w:val="right"/>
            </w:pPr>
            <w:r>
              <w:t>280776,5</w:t>
            </w:r>
          </w:p>
        </w:tc>
        <w:tc>
          <w:tcPr>
            <w:tcW w:w="1361" w:type="dxa"/>
          </w:tcPr>
          <w:p w14:paraId="0B1ED18F" w14:textId="77777777" w:rsidR="00122CEB" w:rsidRDefault="00122CEB">
            <w:pPr>
              <w:pStyle w:val="ConsPlusNormal"/>
              <w:jc w:val="right"/>
            </w:pPr>
            <w:r>
              <w:t>261196,5</w:t>
            </w:r>
          </w:p>
        </w:tc>
        <w:tc>
          <w:tcPr>
            <w:tcW w:w="1361" w:type="dxa"/>
          </w:tcPr>
          <w:p w14:paraId="385A08E2" w14:textId="77777777" w:rsidR="00122CEB" w:rsidRDefault="00122CEB">
            <w:pPr>
              <w:pStyle w:val="ConsPlusNormal"/>
              <w:jc w:val="right"/>
            </w:pPr>
            <w:r>
              <w:t>255193,2</w:t>
            </w:r>
          </w:p>
        </w:tc>
      </w:tr>
      <w:tr w:rsidR="00122CEB" w14:paraId="435FDA68" w14:textId="77777777">
        <w:tc>
          <w:tcPr>
            <w:tcW w:w="624" w:type="dxa"/>
          </w:tcPr>
          <w:p w14:paraId="1528BD8D" w14:textId="77777777" w:rsidR="00122CEB" w:rsidRDefault="00122CEB">
            <w:pPr>
              <w:pStyle w:val="ConsPlusNormal"/>
              <w:jc w:val="center"/>
            </w:pPr>
            <w:r>
              <w:lastRenderedPageBreak/>
              <w:t>42</w:t>
            </w:r>
          </w:p>
        </w:tc>
        <w:tc>
          <w:tcPr>
            <w:tcW w:w="4309" w:type="dxa"/>
          </w:tcPr>
          <w:p w14:paraId="56FC7CCC" w14:textId="77777777" w:rsidR="00122CEB" w:rsidRDefault="00122CEB">
            <w:pPr>
              <w:pStyle w:val="ConsPlusNormal"/>
              <w:jc w:val="both"/>
            </w:pPr>
            <w:proofErr w:type="spellStart"/>
            <w:r>
              <w:t>мо</w:t>
            </w:r>
            <w:proofErr w:type="spellEnd"/>
            <w:r>
              <w:t xml:space="preserve"> Юрлинский</w:t>
            </w:r>
          </w:p>
        </w:tc>
        <w:tc>
          <w:tcPr>
            <w:tcW w:w="1417" w:type="dxa"/>
          </w:tcPr>
          <w:p w14:paraId="2F4C8F41" w14:textId="77777777" w:rsidR="00122CEB" w:rsidRDefault="00122CEB">
            <w:pPr>
              <w:pStyle w:val="ConsPlusNormal"/>
              <w:jc w:val="right"/>
            </w:pPr>
            <w:r>
              <w:t>184964,8</w:t>
            </w:r>
          </w:p>
        </w:tc>
        <w:tc>
          <w:tcPr>
            <w:tcW w:w="1361" w:type="dxa"/>
          </w:tcPr>
          <w:p w14:paraId="27206EBB" w14:textId="77777777" w:rsidR="00122CEB" w:rsidRDefault="00122CEB">
            <w:pPr>
              <w:pStyle w:val="ConsPlusNormal"/>
              <w:jc w:val="right"/>
            </w:pPr>
            <w:r>
              <w:t>176440,9</w:t>
            </w:r>
          </w:p>
        </w:tc>
        <w:tc>
          <w:tcPr>
            <w:tcW w:w="1361" w:type="dxa"/>
          </w:tcPr>
          <w:p w14:paraId="2244C5AA" w14:textId="77777777" w:rsidR="00122CEB" w:rsidRDefault="00122CEB">
            <w:pPr>
              <w:pStyle w:val="ConsPlusNormal"/>
              <w:jc w:val="right"/>
            </w:pPr>
            <w:r>
              <w:t>176183,2</w:t>
            </w:r>
          </w:p>
        </w:tc>
      </w:tr>
      <w:tr w:rsidR="00122CEB" w14:paraId="7663962E" w14:textId="77777777">
        <w:tc>
          <w:tcPr>
            <w:tcW w:w="624" w:type="dxa"/>
          </w:tcPr>
          <w:p w14:paraId="4F4AA4D7" w14:textId="77777777" w:rsidR="00122CEB" w:rsidRDefault="00122CEB">
            <w:pPr>
              <w:pStyle w:val="ConsPlusNormal"/>
              <w:jc w:val="center"/>
            </w:pPr>
            <w:r>
              <w:t>43</w:t>
            </w:r>
          </w:p>
        </w:tc>
        <w:tc>
          <w:tcPr>
            <w:tcW w:w="4309" w:type="dxa"/>
          </w:tcPr>
          <w:p w14:paraId="7DA2BCDE" w14:textId="77777777" w:rsidR="00122CEB" w:rsidRDefault="00122CEB">
            <w:pPr>
              <w:pStyle w:val="ConsPlusNormal"/>
              <w:jc w:val="both"/>
            </w:pPr>
            <w:proofErr w:type="spellStart"/>
            <w:r>
              <w:t>мо</w:t>
            </w:r>
            <w:proofErr w:type="spellEnd"/>
            <w:r>
              <w:t xml:space="preserve"> Юсьвинский</w:t>
            </w:r>
          </w:p>
        </w:tc>
        <w:tc>
          <w:tcPr>
            <w:tcW w:w="1417" w:type="dxa"/>
          </w:tcPr>
          <w:p w14:paraId="67349F03" w14:textId="77777777" w:rsidR="00122CEB" w:rsidRDefault="00122CEB">
            <w:pPr>
              <w:pStyle w:val="ConsPlusNormal"/>
              <w:jc w:val="right"/>
            </w:pPr>
            <w:r>
              <w:t>319215,7</w:t>
            </w:r>
          </w:p>
        </w:tc>
        <w:tc>
          <w:tcPr>
            <w:tcW w:w="1361" w:type="dxa"/>
          </w:tcPr>
          <w:p w14:paraId="68C5146C" w14:textId="77777777" w:rsidR="00122CEB" w:rsidRDefault="00122CEB">
            <w:pPr>
              <w:pStyle w:val="ConsPlusNormal"/>
              <w:jc w:val="right"/>
            </w:pPr>
            <w:r>
              <w:t>292751,2</w:t>
            </w:r>
          </w:p>
        </w:tc>
        <w:tc>
          <w:tcPr>
            <w:tcW w:w="1361" w:type="dxa"/>
          </w:tcPr>
          <w:p w14:paraId="6BAD675F" w14:textId="77777777" w:rsidR="00122CEB" w:rsidRDefault="00122CEB">
            <w:pPr>
              <w:pStyle w:val="ConsPlusNormal"/>
              <w:jc w:val="right"/>
            </w:pPr>
            <w:r>
              <w:t>283852,8</w:t>
            </w:r>
          </w:p>
        </w:tc>
      </w:tr>
      <w:tr w:rsidR="00122CEB" w14:paraId="77F58F3F" w14:textId="77777777">
        <w:tc>
          <w:tcPr>
            <w:tcW w:w="624" w:type="dxa"/>
          </w:tcPr>
          <w:p w14:paraId="6585477D" w14:textId="77777777" w:rsidR="00122CEB" w:rsidRDefault="00122CEB">
            <w:pPr>
              <w:pStyle w:val="ConsPlusNormal"/>
            </w:pPr>
          </w:p>
        </w:tc>
        <w:tc>
          <w:tcPr>
            <w:tcW w:w="4309" w:type="dxa"/>
          </w:tcPr>
          <w:p w14:paraId="45146C16" w14:textId="77777777" w:rsidR="00122CEB" w:rsidRDefault="00122CEB">
            <w:pPr>
              <w:pStyle w:val="ConsPlusNormal"/>
              <w:jc w:val="both"/>
            </w:pPr>
            <w:r>
              <w:t>Нераспределенный остаток</w:t>
            </w:r>
          </w:p>
        </w:tc>
        <w:tc>
          <w:tcPr>
            <w:tcW w:w="1417" w:type="dxa"/>
          </w:tcPr>
          <w:p w14:paraId="3B83747D" w14:textId="77777777" w:rsidR="00122CEB" w:rsidRDefault="00122CEB">
            <w:pPr>
              <w:pStyle w:val="ConsPlusNormal"/>
              <w:jc w:val="right"/>
            </w:pPr>
            <w:r>
              <w:t>969209,9</w:t>
            </w:r>
          </w:p>
        </w:tc>
        <w:tc>
          <w:tcPr>
            <w:tcW w:w="1361" w:type="dxa"/>
          </w:tcPr>
          <w:p w14:paraId="3D18B9D9" w14:textId="77777777" w:rsidR="00122CEB" w:rsidRDefault="00122CEB">
            <w:pPr>
              <w:pStyle w:val="ConsPlusNormal"/>
              <w:jc w:val="right"/>
            </w:pPr>
            <w:r>
              <w:t>978584,5</w:t>
            </w:r>
          </w:p>
        </w:tc>
        <w:tc>
          <w:tcPr>
            <w:tcW w:w="1361" w:type="dxa"/>
          </w:tcPr>
          <w:p w14:paraId="789E9CE2" w14:textId="77777777" w:rsidR="00122CEB" w:rsidRDefault="00122CEB">
            <w:pPr>
              <w:pStyle w:val="ConsPlusNormal"/>
              <w:jc w:val="right"/>
            </w:pPr>
            <w:r>
              <w:t>980757,9</w:t>
            </w:r>
          </w:p>
        </w:tc>
      </w:tr>
      <w:tr w:rsidR="00122CEB" w14:paraId="70166E33" w14:textId="77777777">
        <w:tc>
          <w:tcPr>
            <w:tcW w:w="624" w:type="dxa"/>
          </w:tcPr>
          <w:p w14:paraId="22855B8D" w14:textId="77777777" w:rsidR="00122CEB" w:rsidRDefault="00122CEB">
            <w:pPr>
              <w:pStyle w:val="ConsPlusNormal"/>
            </w:pPr>
          </w:p>
        </w:tc>
        <w:tc>
          <w:tcPr>
            <w:tcW w:w="4309" w:type="dxa"/>
          </w:tcPr>
          <w:p w14:paraId="7115E6D8" w14:textId="77777777" w:rsidR="00122CEB" w:rsidRDefault="00122CEB">
            <w:pPr>
              <w:pStyle w:val="ConsPlusNormal"/>
              <w:jc w:val="both"/>
            </w:pPr>
            <w:r>
              <w:t>Всего Пермский край</w:t>
            </w:r>
          </w:p>
        </w:tc>
        <w:tc>
          <w:tcPr>
            <w:tcW w:w="1417" w:type="dxa"/>
          </w:tcPr>
          <w:p w14:paraId="7045D644" w14:textId="77777777" w:rsidR="00122CEB" w:rsidRDefault="00122CEB">
            <w:pPr>
              <w:pStyle w:val="ConsPlusNormal"/>
              <w:jc w:val="right"/>
            </w:pPr>
            <w:r>
              <w:t>37578134,3</w:t>
            </w:r>
          </w:p>
        </w:tc>
        <w:tc>
          <w:tcPr>
            <w:tcW w:w="1361" w:type="dxa"/>
          </w:tcPr>
          <w:p w14:paraId="4239DAD3" w14:textId="77777777" w:rsidR="00122CEB" w:rsidRDefault="00122CEB">
            <w:pPr>
              <w:pStyle w:val="ConsPlusNormal"/>
              <w:jc w:val="right"/>
            </w:pPr>
            <w:r>
              <w:t>35652276,7</w:t>
            </w:r>
          </w:p>
        </w:tc>
        <w:tc>
          <w:tcPr>
            <w:tcW w:w="1361" w:type="dxa"/>
          </w:tcPr>
          <w:p w14:paraId="408CAEB0" w14:textId="77777777" w:rsidR="00122CEB" w:rsidRDefault="00122CEB">
            <w:pPr>
              <w:pStyle w:val="ConsPlusNormal"/>
              <w:jc w:val="right"/>
            </w:pPr>
            <w:r>
              <w:t>35709460,2</w:t>
            </w:r>
          </w:p>
        </w:tc>
      </w:tr>
    </w:tbl>
    <w:p w14:paraId="278E99AF" w14:textId="77777777" w:rsidR="00122CEB" w:rsidRDefault="00122CEB">
      <w:pPr>
        <w:pStyle w:val="ConsPlusNormal"/>
        <w:jc w:val="both"/>
      </w:pPr>
    </w:p>
    <w:p w14:paraId="24AA8B7E" w14:textId="77777777" w:rsidR="00122CEB" w:rsidRDefault="00122CEB">
      <w:pPr>
        <w:pStyle w:val="ConsPlusNormal"/>
        <w:jc w:val="right"/>
        <w:outlineLvl w:val="1"/>
      </w:pPr>
      <w:r>
        <w:t>Таблица 2</w:t>
      </w:r>
    </w:p>
    <w:p w14:paraId="3DB62E1A" w14:textId="77777777" w:rsidR="00122CEB" w:rsidRDefault="00122CEB">
      <w:pPr>
        <w:pStyle w:val="ConsPlusNormal"/>
        <w:jc w:val="right"/>
      </w:pPr>
      <w:r>
        <w:t>приложения 12</w:t>
      </w:r>
    </w:p>
    <w:p w14:paraId="1113604F" w14:textId="77777777" w:rsidR="00122CEB" w:rsidRDefault="00122CEB">
      <w:pPr>
        <w:pStyle w:val="ConsPlusNormal"/>
        <w:jc w:val="both"/>
      </w:pPr>
    </w:p>
    <w:p w14:paraId="2F626767" w14:textId="77777777" w:rsidR="00122CEB" w:rsidRDefault="00122CEB">
      <w:pPr>
        <w:pStyle w:val="ConsPlusTitle"/>
        <w:jc w:val="center"/>
      </w:pPr>
      <w:r>
        <w:t>Субвенции, передаваемые в 2024 году и в плановом периоде</w:t>
      </w:r>
    </w:p>
    <w:p w14:paraId="6D25B6CD" w14:textId="77777777" w:rsidR="00122CEB" w:rsidRDefault="00122CEB">
      <w:pPr>
        <w:pStyle w:val="ConsPlusTitle"/>
        <w:jc w:val="center"/>
      </w:pPr>
      <w:r>
        <w:t>2025 и 2026 годов бюджетам муниципальных образований</w:t>
      </w:r>
    </w:p>
    <w:p w14:paraId="5AE2D540" w14:textId="77777777" w:rsidR="00122CEB" w:rsidRDefault="00122CEB">
      <w:pPr>
        <w:pStyle w:val="ConsPlusTitle"/>
        <w:jc w:val="center"/>
      </w:pPr>
      <w:r>
        <w:t>на обеспечение отдыха и оздоровления детей, тыс. рублей</w:t>
      </w:r>
    </w:p>
    <w:p w14:paraId="4B1BDEFA" w14:textId="77777777" w:rsidR="00122CEB" w:rsidRDefault="00122CEB">
      <w:pPr>
        <w:pStyle w:val="ConsPlusNormal"/>
        <w:jc w:val="center"/>
      </w:pPr>
    </w:p>
    <w:p w14:paraId="0745F7C9" w14:textId="77777777" w:rsidR="00122CEB" w:rsidRDefault="00122CEB">
      <w:pPr>
        <w:pStyle w:val="ConsPlusNormal"/>
        <w:jc w:val="center"/>
      </w:pPr>
      <w:r>
        <w:t xml:space="preserve">(в ред. </w:t>
      </w:r>
      <w:hyperlink r:id="rId114">
        <w:r>
          <w:rPr>
            <w:color w:val="0000FF"/>
          </w:rPr>
          <w:t>Закона</w:t>
        </w:r>
      </w:hyperlink>
      <w:r>
        <w:t xml:space="preserve"> Пермского края от 26.09.2024 N 356-ПК)</w:t>
      </w:r>
    </w:p>
    <w:p w14:paraId="223FA121"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58830251" w14:textId="77777777">
        <w:tc>
          <w:tcPr>
            <w:tcW w:w="624" w:type="dxa"/>
          </w:tcPr>
          <w:p w14:paraId="7E1530EC" w14:textId="77777777" w:rsidR="00122CEB" w:rsidRDefault="00122CEB">
            <w:pPr>
              <w:pStyle w:val="ConsPlusNormal"/>
              <w:jc w:val="center"/>
            </w:pPr>
            <w:r>
              <w:t>N п/п</w:t>
            </w:r>
          </w:p>
        </w:tc>
        <w:tc>
          <w:tcPr>
            <w:tcW w:w="4309" w:type="dxa"/>
          </w:tcPr>
          <w:p w14:paraId="0E02C7F2" w14:textId="77777777" w:rsidR="00122CEB" w:rsidRDefault="00122CEB">
            <w:pPr>
              <w:pStyle w:val="ConsPlusNormal"/>
              <w:jc w:val="center"/>
            </w:pPr>
            <w:r>
              <w:t>Наименование муниципальных образований</w:t>
            </w:r>
          </w:p>
        </w:tc>
        <w:tc>
          <w:tcPr>
            <w:tcW w:w="1417" w:type="dxa"/>
          </w:tcPr>
          <w:p w14:paraId="1BBD4C48" w14:textId="77777777" w:rsidR="00122CEB" w:rsidRDefault="00122CEB">
            <w:pPr>
              <w:pStyle w:val="ConsPlusNormal"/>
              <w:jc w:val="center"/>
            </w:pPr>
            <w:r>
              <w:t>2024 год</w:t>
            </w:r>
          </w:p>
        </w:tc>
        <w:tc>
          <w:tcPr>
            <w:tcW w:w="1361" w:type="dxa"/>
          </w:tcPr>
          <w:p w14:paraId="482436EE" w14:textId="77777777" w:rsidR="00122CEB" w:rsidRDefault="00122CEB">
            <w:pPr>
              <w:pStyle w:val="ConsPlusNormal"/>
              <w:jc w:val="center"/>
            </w:pPr>
            <w:r>
              <w:t>2025 год</w:t>
            </w:r>
          </w:p>
        </w:tc>
        <w:tc>
          <w:tcPr>
            <w:tcW w:w="1361" w:type="dxa"/>
          </w:tcPr>
          <w:p w14:paraId="305C1AF5" w14:textId="77777777" w:rsidR="00122CEB" w:rsidRDefault="00122CEB">
            <w:pPr>
              <w:pStyle w:val="ConsPlusNormal"/>
              <w:jc w:val="center"/>
            </w:pPr>
            <w:r>
              <w:t>2026 год</w:t>
            </w:r>
          </w:p>
        </w:tc>
      </w:tr>
      <w:tr w:rsidR="00122CEB" w14:paraId="7F948E54" w14:textId="77777777">
        <w:tc>
          <w:tcPr>
            <w:tcW w:w="624" w:type="dxa"/>
          </w:tcPr>
          <w:p w14:paraId="34FCCB0C" w14:textId="77777777" w:rsidR="00122CEB" w:rsidRDefault="00122CEB">
            <w:pPr>
              <w:pStyle w:val="ConsPlusNormal"/>
              <w:jc w:val="center"/>
            </w:pPr>
            <w:r>
              <w:t>1</w:t>
            </w:r>
          </w:p>
        </w:tc>
        <w:tc>
          <w:tcPr>
            <w:tcW w:w="4309" w:type="dxa"/>
          </w:tcPr>
          <w:p w14:paraId="61065B3B" w14:textId="77777777" w:rsidR="00122CEB" w:rsidRDefault="00122CEB">
            <w:pPr>
              <w:pStyle w:val="ConsPlusNormal"/>
              <w:jc w:val="center"/>
            </w:pPr>
            <w:r>
              <w:t>2</w:t>
            </w:r>
          </w:p>
        </w:tc>
        <w:tc>
          <w:tcPr>
            <w:tcW w:w="1417" w:type="dxa"/>
          </w:tcPr>
          <w:p w14:paraId="4BE6D866" w14:textId="77777777" w:rsidR="00122CEB" w:rsidRDefault="00122CEB">
            <w:pPr>
              <w:pStyle w:val="ConsPlusNormal"/>
              <w:jc w:val="center"/>
            </w:pPr>
            <w:r>
              <w:t>3</w:t>
            </w:r>
          </w:p>
        </w:tc>
        <w:tc>
          <w:tcPr>
            <w:tcW w:w="1361" w:type="dxa"/>
          </w:tcPr>
          <w:p w14:paraId="7208A575" w14:textId="77777777" w:rsidR="00122CEB" w:rsidRDefault="00122CEB">
            <w:pPr>
              <w:pStyle w:val="ConsPlusNormal"/>
              <w:jc w:val="center"/>
            </w:pPr>
            <w:r>
              <w:t>4</w:t>
            </w:r>
          </w:p>
        </w:tc>
        <w:tc>
          <w:tcPr>
            <w:tcW w:w="1361" w:type="dxa"/>
          </w:tcPr>
          <w:p w14:paraId="50C062A1" w14:textId="77777777" w:rsidR="00122CEB" w:rsidRDefault="00122CEB">
            <w:pPr>
              <w:pStyle w:val="ConsPlusNormal"/>
              <w:jc w:val="center"/>
            </w:pPr>
            <w:r>
              <w:t>5</w:t>
            </w:r>
          </w:p>
        </w:tc>
      </w:tr>
      <w:tr w:rsidR="00122CEB" w14:paraId="0F7BE516" w14:textId="77777777">
        <w:tc>
          <w:tcPr>
            <w:tcW w:w="624" w:type="dxa"/>
          </w:tcPr>
          <w:p w14:paraId="0125368A" w14:textId="77777777" w:rsidR="00122CEB" w:rsidRDefault="00122CEB">
            <w:pPr>
              <w:pStyle w:val="ConsPlusNormal"/>
              <w:jc w:val="center"/>
            </w:pPr>
            <w:r>
              <w:t>1</w:t>
            </w:r>
          </w:p>
        </w:tc>
        <w:tc>
          <w:tcPr>
            <w:tcW w:w="4309" w:type="dxa"/>
          </w:tcPr>
          <w:p w14:paraId="0BA9EFBA" w14:textId="77777777" w:rsidR="00122CEB" w:rsidRDefault="00122CEB">
            <w:pPr>
              <w:pStyle w:val="ConsPlusNormal"/>
              <w:jc w:val="both"/>
            </w:pPr>
            <w:r>
              <w:t>го Пермь</w:t>
            </w:r>
          </w:p>
        </w:tc>
        <w:tc>
          <w:tcPr>
            <w:tcW w:w="1417" w:type="dxa"/>
          </w:tcPr>
          <w:p w14:paraId="115E70C4" w14:textId="77777777" w:rsidR="00122CEB" w:rsidRDefault="00122CEB">
            <w:pPr>
              <w:pStyle w:val="ConsPlusNormal"/>
              <w:jc w:val="right"/>
            </w:pPr>
            <w:r>
              <w:t>253702,2</w:t>
            </w:r>
          </w:p>
        </w:tc>
        <w:tc>
          <w:tcPr>
            <w:tcW w:w="1361" w:type="dxa"/>
          </w:tcPr>
          <w:p w14:paraId="6F18C509" w14:textId="77777777" w:rsidR="00122CEB" w:rsidRDefault="00122CEB">
            <w:pPr>
              <w:pStyle w:val="ConsPlusNormal"/>
              <w:jc w:val="right"/>
            </w:pPr>
            <w:r>
              <w:t>275174,0</w:t>
            </w:r>
          </w:p>
        </w:tc>
        <w:tc>
          <w:tcPr>
            <w:tcW w:w="1361" w:type="dxa"/>
          </w:tcPr>
          <w:p w14:paraId="244BEAD0" w14:textId="77777777" w:rsidR="00122CEB" w:rsidRDefault="00122CEB">
            <w:pPr>
              <w:pStyle w:val="ConsPlusNormal"/>
              <w:jc w:val="right"/>
            </w:pPr>
            <w:r>
              <w:t>275174,0</w:t>
            </w:r>
          </w:p>
        </w:tc>
      </w:tr>
      <w:tr w:rsidR="00122CEB" w14:paraId="2E56AA90" w14:textId="77777777">
        <w:tc>
          <w:tcPr>
            <w:tcW w:w="624" w:type="dxa"/>
          </w:tcPr>
          <w:p w14:paraId="1F104753" w14:textId="77777777" w:rsidR="00122CEB" w:rsidRDefault="00122CEB">
            <w:pPr>
              <w:pStyle w:val="ConsPlusNormal"/>
              <w:jc w:val="center"/>
            </w:pPr>
            <w:r>
              <w:t>2</w:t>
            </w:r>
          </w:p>
        </w:tc>
        <w:tc>
          <w:tcPr>
            <w:tcW w:w="4309" w:type="dxa"/>
          </w:tcPr>
          <w:p w14:paraId="4E8CF5D2"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10BF5BC0" w14:textId="77777777" w:rsidR="00122CEB" w:rsidRDefault="00122CEB">
            <w:pPr>
              <w:pStyle w:val="ConsPlusNormal"/>
              <w:jc w:val="right"/>
            </w:pPr>
            <w:r>
              <w:t>7755,8</w:t>
            </w:r>
          </w:p>
        </w:tc>
        <w:tc>
          <w:tcPr>
            <w:tcW w:w="1361" w:type="dxa"/>
          </w:tcPr>
          <w:p w14:paraId="182F7BCA" w14:textId="77777777" w:rsidR="00122CEB" w:rsidRDefault="00122CEB">
            <w:pPr>
              <w:pStyle w:val="ConsPlusNormal"/>
              <w:jc w:val="right"/>
            </w:pPr>
            <w:r>
              <w:t>8362,7</w:t>
            </w:r>
          </w:p>
        </w:tc>
        <w:tc>
          <w:tcPr>
            <w:tcW w:w="1361" w:type="dxa"/>
          </w:tcPr>
          <w:p w14:paraId="70ACC035" w14:textId="77777777" w:rsidR="00122CEB" w:rsidRDefault="00122CEB">
            <w:pPr>
              <w:pStyle w:val="ConsPlusNormal"/>
              <w:jc w:val="right"/>
            </w:pPr>
            <w:r>
              <w:t>8362,7</w:t>
            </w:r>
          </w:p>
        </w:tc>
      </w:tr>
      <w:tr w:rsidR="00122CEB" w14:paraId="1D33A15F" w14:textId="77777777">
        <w:tc>
          <w:tcPr>
            <w:tcW w:w="624" w:type="dxa"/>
          </w:tcPr>
          <w:p w14:paraId="4DDA3326" w14:textId="77777777" w:rsidR="00122CEB" w:rsidRDefault="00122CEB">
            <w:pPr>
              <w:pStyle w:val="ConsPlusNormal"/>
              <w:jc w:val="center"/>
            </w:pPr>
            <w:r>
              <w:t>3</w:t>
            </w:r>
          </w:p>
        </w:tc>
        <w:tc>
          <w:tcPr>
            <w:tcW w:w="4309" w:type="dxa"/>
          </w:tcPr>
          <w:p w14:paraId="46E914AB" w14:textId="77777777" w:rsidR="00122CEB" w:rsidRDefault="00122CEB">
            <w:pPr>
              <w:pStyle w:val="ConsPlusNormal"/>
              <w:jc w:val="both"/>
            </w:pPr>
            <w:r>
              <w:t>го Березники</w:t>
            </w:r>
          </w:p>
        </w:tc>
        <w:tc>
          <w:tcPr>
            <w:tcW w:w="1417" w:type="dxa"/>
          </w:tcPr>
          <w:p w14:paraId="76CAB21E" w14:textId="77777777" w:rsidR="00122CEB" w:rsidRDefault="00122CEB">
            <w:pPr>
              <w:pStyle w:val="ConsPlusNormal"/>
              <w:jc w:val="right"/>
            </w:pPr>
            <w:r>
              <w:t>36921,7</w:t>
            </w:r>
          </w:p>
        </w:tc>
        <w:tc>
          <w:tcPr>
            <w:tcW w:w="1361" w:type="dxa"/>
          </w:tcPr>
          <w:p w14:paraId="59202C79" w14:textId="77777777" w:rsidR="00122CEB" w:rsidRDefault="00122CEB">
            <w:pPr>
              <w:pStyle w:val="ConsPlusNormal"/>
              <w:jc w:val="right"/>
            </w:pPr>
            <w:r>
              <w:t>39811,2</w:t>
            </w:r>
          </w:p>
        </w:tc>
        <w:tc>
          <w:tcPr>
            <w:tcW w:w="1361" w:type="dxa"/>
          </w:tcPr>
          <w:p w14:paraId="4256F64C" w14:textId="77777777" w:rsidR="00122CEB" w:rsidRDefault="00122CEB">
            <w:pPr>
              <w:pStyle w:val="ConsPlusNormal"/>
              <w:jc w:val="right"/>
            </w:pPr>
            <w:r>
              <w:t>39811,2</w:t>
            </w:r>
          </w:p>
        </w:tc>
      </w:tr>
      <w:tr w:rsidR="00122CEB" w14:paraId="5650F2AD" w14:textId="77777777">
        <w:tc>
          <w:tcPr>
            <w:tcW w:w="624" w:type="dxa"/>
          </w:tcPr>
          <w:p w14:paraId="60C2723B" w14:textId="77777777" w:rsidR="00122CEB" w:rsidRDefault="00122CEB">
            <w:pPr>
              <w:pStyle w:val="ConsPlusNormal"/>
              <w:jc w:val="center"/>
            </w:pPr>
            <w:r>
              <w:t>4</w:t>
            </w:r>
          </w:p>
        </w:tc>
        <w:tc>
          <w:tcPr>
            <w:tcW w:w="4309" w:type="dxa"/>
          </w:tcPr>
          <w:p w14:paraId="1EA52E88" w14:textId="77777777" w:rsidR="00122CEB" w:rsidRDefault="00122CEB">
            <w:pPr>
              <w:pStyle w:val="ConsPlusNormal"/>
              <w:jc w:val="both"/>
            </w:pPr>
            <w:proofErr w:type="spellStart"/>
            <w:r>
              <w:t>мо</w:t>
            </w:r>
            <w:proofErr w:type="spellEnd"/>
            <w:r>
              <w:t xml:space="preserve"> Губахинский</w:t>
            </w:r>
          </w:p>
        </w:tc>
        <w:tc>
          <w:tcPr>
            <w:tcW w:w="1417" w:type="dxa"/>
          </w:tcPr>
          <w:p w14:paraId="41F6DCDD" w14:textId="77777777" w:rsidR="00122CEB" w:rsidRDefault="00122CEB">
            <w:pPr>
              <w:pStyle w:val="ConsPlusNormal"/>
              <w:jc w:val="right"/>
            </w:pPr>
            <w:r>
              <w:t>10164,7</w:t>
            </w:r>
          </w:p>
        </w:tc>
        <w:tc>
          <w:tcPr>
            <w:tcW w:w="1361" w:type="dxa"/>
          </w:tcPr>
          <w:p w14:paraId="3683F2BC" w14:textId="77777777" w:rsidR="00122CEB" w:rsidRDefault="00122CEB">
            <w:pPr>
              <w:pStyle w:val="ConsPlusNormal"/>
              <w:jc w:val="right"/>
            </w:pPr>
            <w:r>
              <w:t>10960,2</w:t>
            </w:r>
          </w:p>
        </w:tc>
        <w:tc>
          <w:tcPr>
            <w:tcW w:w="1361" w:type="dxa"/>
          </w:tcPr>
          <w:p w14:paraId="7F03F813" w14:textId="77777777" w:rsidR="00122CEB" w:rsidRDefault="00122CEB">
            <w:pPr>
              <w:pStyle w:val="ConsPlusNormal"/>
              <w:jc w:val="right"/>
            </w:pPr>
            <w:r>
              <w:t>10960,2</w:t>
            </w:r>
          </w:p>
        </w:tc>
      </w:tr>
      <w:tr w:rsidR="00122CEB" w14:paraId="43F3E79B" w14:textId="77777777">
        <w:tc>
          <w:tcPr>
            <w:tcW w:w="624" w:type="dxa"/>
          </w:tcPr>
          <w:p w14:paraId="7A7AC7C3" w14:textId="77777777" w:rsidR="00122CEB" w:rsidRDefault="00122CEB">
            <w:pPr>
              <w:pStyle w:val="ConsPlusNormal"/>
              <w:jc w:val="center"/>
            </w:pPr>
            <w:r>
              <w:t>5</w:t>
            </w:r>
          </w:p>
        </w:tc>
        <w:tc>
          <w:tcPr>
            <w:tcW w:w="4309" w:type="dxa"/>
          </w:tcPr>
          <w:p w14:paraId="534E79C7" w14:textId="77777777" w:rsidR="00122CEB" w:rsidRDefault="00122CEB">
            <w:pPr>
              <w:pStyle w:val="ConsPlusNormal"/>
              <w:jc w:val="both"/>
            </w:pPr>
            <w:r>
              <w:t>го Добрянка</w:t>
            </w:r>
          </w:p>
        </w:tc>
        <w:tc>
          <w:tcPr>
            <w:tcW w:w="1417" w:type="dxa"/>
          </w:tcPr>
          <w:p w14:paraId="04A29D8A" w14:textId="77777777" w:rsidR="00122CEB" w:rsidRDefault="00122CEB">
            <w:pPr>
              <w:pStyle w:val="ConsPlusNormal"/>
              <w:jc w:val="right"/>
            </w:pPr>
            <w:r>
              <w:t>16354,5</w:t>
            </w:r>
          </w:p>
        </w:tc>
        <w:tc>
          <w:tcPr>
            <w:tcW w:w="1361" w:type="dxa"/>
          </w:tcPr>
          <w:p w14:paraId="6D826D3B" w14:textId="77777777" w:rsidR="00122CEB" w:rsidRDefault="00122CEB">
            <w:pPr>
              <w:pStyle w:val="ConsPlusNormal"/>
              <w:jc w:val="right"/>
            </w:pPr>
            <w:r>
              <w:t>17634,4</w:t>
            </w:r>
          </w:p>
        </w:tc>
        <w:tc>
          <w:tcPr>
            <w:tcW w:w="1361" w:type="dxa"/>
          </w:tcPr>
          <w:p w14:paraId="3FA54FD1" w14:textId="77777777" w:rsidR="00122CEB" w:rsidRDefault="00122CEB">
            <w:pPr>
              <w:pStyle w:val="ConsPlusNormal"/>
              <w:jc w:val="right"/>
            </w:pPr>
            <w:r>
              <w:t>17634,4</w:t>
            </w:r>
          </w:p>
        </w:tc>
      </w:tr>
      <w:tr w:rsidR="00122CEB" w14:paraId="1E53F748" w14:textId="77777777">
        <w:tc>
          <w:tcPr>
            <w:tcW w:w="624" w:type="dxa"/>
          </w:tcPr>
          <w:p w14:paraId="7F09079C" w14:textId="77777777" w:rsidR="00122CEB" w:rsidRDefault="00122CEB">
            <w:pPr>
              <w:pStyle w:val="ConsPlusNormal"/>
              <w:jc w:val="center"/>
            </w:pPr>
            <w:r>
              <w:t>6</w:t>
            </w:r>
          </w:p>
        </w:tc>
        <w:tc>
          <w:tcPr>
            <w:tcW w:w="4309" w:type="dxa"/>
          </w:tcPr>
          <w:p w14:paraId="1875F7DE" w14:textId="77777777" w:rsidR="00122CEB" w:rsidRDefault="00122CEB">
            <w:pPr>
              <w:pStyle w:val="ConsPlusNormal"/>
              <w:jc w:val="both"/>
            </w:pPr>
            <w:r>
              <w:t>го Кизел</w:t>
            </w:r>
          </w:p>
        </w:tc>
        <w:tc>
          <w:tcPr>
            <w:tcW w:w="1417" w:type="dxa"/>
          </w:tcPr>
          <w:p w14:paraId="00B2AD6F" w14:textId="77777777" w:rsidR="00122CEB" w:rsidRDefault="00122CEB">
            <w:pPr>
              <w:pStyle w:val="ConsPlusNormal"/>
              <w:jc w:val="right"/>
            </w:pPr>
            <w:r>
              <w:t>4671,3</w:t>
            </w:r>
          </w:p>
        </w:tc>
        <w:tc>
          <w:tcPr>
            <w:tcW w:w="1361" w:type="dxa"/>
          </w:tcPr>
          <w:p w14:paraId="61B42E20" w14:textId="77777777" w:rsidR="00122CEB" w:rsidRDefault="00122CEB">
            <w:pPr>
              <w:pStyle w:val="ConsPlusNormal"/>
              <w:jc w:val="right"/>
            </w:pPr>
            <w:r>
              <w:t>5036,9</w:t>
            </w:r>
          </w:p>
        </w:tc>
        <w:tc>
          <w:tcPr>
            <w:tcW w:w="1361" w:type="dxa"/>
          </w:tcPr>
          <w:p w14:paraId="585A614F" w14:textId="77777777" w:rsidR="00122CEB" w:rsidRDefault="00122CEB">
            <w:pPr>
              <w:pStyle w:val="ConsPlusNormal"/>
              <w:jc w:val="right"/>
            </w:pPr>
            <w:r>
              <w:t>5036,9</w:t>
            </w:r>
          </w:p>
        </w:tc>
      </w:tr>
      <w:tr w:rsidR="00122CEB" w14:paraId="3443CEC0" w14:textId="77777777">
        <w:tc>
          <w:tcPr>
            <w:tcW w:w="624" w:type="dxa"/>
          </w:tcPr>
          <w:p w14:paraId="164247FF" w14:textId="77777777" w:rsidR="00122CEB" w:rsidRDefault="00122CEB">
            <w:pPr>
              <w:pStyle w:val="ConsPlusNormal"/>
              <w:jc w:val="center"/>
            </w:pPr>
            <w:r>
              <w:t>7</w:t>
            </w:r>
          </w:p>
        </w:tc>
        <w:tc>
          <w:tcPr>
            <w:tcW w:w="4309" w:type="dxa"/>
          </w:tcPr>
          <w:p w14:paraId="07D0B604" w14:textId="77777777" w:rsidR="00122CEB" w:rsidRDefault="00122CEB">
            <w:pPr>
              <w:pStyle w:val="ConsPlusNormal"/>
              <w:jc w:val="both"/>
            </w:pPr>
            <w:r>
              <w:t>го Краснокамск</w:t>
            </w:r>
          </w:p>
        </w:tc>
        <w:tc>
          <w:tcPr>
            <w:tcW w:w="1417" w:type="dxa"/>
          </w:tcPr>
          <w:p w14:paraId="6CE369A7" w14:textId="77777777" w:rsidR="00122CEB" w:rsidRDefault="00122CEB">
            <w:pPr>
              <w:pStyle w:val="ConsPlusNormal"/>
              <w:jc w:val="right"/>
            </w:pPr>
            <w:r>
              <w:t>19551,2</w:t>
            </w:r>
          </w:p>
        </w:tc>
        <w:tc>
          <w:tcPr>
            <w:tcW w:w="1361" w:type="dxa"/>
          </w:tcPr>
          <w:p w14:paraId="6B592054" w14:textId="77777777" w:rsidR="00122CEB" w:rsidRDefault="00122CEB">
            <w:pPr>
              <w:pStyle w:val="ConsPlusNormal"/>
              <w:jc w:val="right"/>
            </w:pPr>
            <w:r>
              <w:t>21081,2</w:t>
            </w:r>
          </w:p>
        </w:tc>
        <w:tc>
          <w:tcPr>
            <w:tcW w:w="1361" w:type="dxa"/>
          </w:tcPr>
          <w:p w14:paraId="553A2FAC" w14:textId="77777777" w:rsidR="00122CEB" w:rsidRDefault="00122CEB">
            <w:pPr>
              <w:pStyle w:val="ConsPlusNormal"/>
              <w:jc w:val="right"/>
            </w:pPr>
            <w:r>
              <w:t>21081,2</w:t>
            </w:r>
          </w:p>
        </w:tc>
      </w:tr>
      <w:tr w:rsidR="00122CEB" w14:paraId="6A7987A9" w14:textId="77777777">
        <w:tc>
          <w:tcPr>
            <w:tcW w:w="624" w:type="dxa"/>
          </w:tcPr>
          <w:p w14:paraId="285F597E" w14:textId="77777777" w:rsidR="00122CEB" w:rsidRDefault="00122CEB">
            <w:pPr>
              <w:pStyle w:val="ConsPlusNormal"/>
              <w:jc w:val="center"/>
            </w:pPr>
            <w:r>
              <w:t>8</w:t>
            </w:r>
          </w:p>
        </w:tc>
        <w:tc>
          <w:tcPr>
            <w:tcW w:w="4309" w:type="dxa"/>
          </w:tcPr>
          <w:p w14:paraId="6CF90406" w14:textId="77777777" w:rsidR="00122CEB" w:rsidRDefault="00122CEB">
            <w:pPr>
              <w:pStyle w:val="ConsPlusNormal"/>
              <w:jc w:val="both"/>
            </w:pPr>
            <w:proofErr w:type="spellStart"/>
            <w:r>
              <w:t>мо</w:t>
            </w:r>
            <w:proofErr w:type="spellEnd"/>
            <w:r>
              <w:t xml:space="preserve"> Кунгурский</w:t>
            </w:r>
          </w:p>
        </w:tc>
        <w:tc>
          <w:tcPr>
            <w:tcW w:w="1417" w:type="dxa"/>
          </w:tcPr>
          <w:p w14:paraId="281C3E6F" w14:textId="77777777" w:rsidR="00122CEB" w:rsidRDefault="00122CEB">
            <w:pPr>
              <w:pStyle w:val="ConsPlusNormal"/>
              <w:jc w:val="right"/>
            </w:pPr>
            <w:r>
              <w:t>29460,9</w:t>
            </w:r>
          </w:p>
        </w:tc>
        <w:tc>
          <w:tcPr>
            <w:tcW w:w="1361" w:type="dxa"/>
          </w:tcPr>
          <w:p w14:paraId="5E9403A9" w14:textId="77777777" w:rsidR="00122CEB" w:rsidRDefault="00122CEB">
            <w:pPr>
              <w:pStyle w:val="ConsPlusNormal"/>
              <w:jc w:val="right"/>
            </w:pPr>
            <w:r>
              <w:t>31766,5</w:t>
            </w:r>
          </w:p>
        </w:tc>
        <w:tc>
          <w:tcPr>
            <w:tcW w:w="1361" w:type="dxa"/>
          </w:tcPr>
          <w:p w14:paraId="6F5D5457" w14:textId="77777777" w:rsidR="00122CEB" w:rsidRDefault="00122CEB">
            <w:pPr>
              <w:pStyle w:val="ConsPlusNormal"/>
              <w:jc w:val="right"/>
            </w:pPr>
            <w:r>
              <w:t>31766,5</w:t>
            </w:r>
          </w:p>
        </w:tc>
      </w:tr>
      <w:tr w:rsidR="00122CEB" w14:paraId="5135C7B3" w14:textId="77777777">
        <w:tc>
          <w:tcPr>
            <w:tcW w:w="624" w:type="dxa"/>
          </w:tcPr>
          <w:p w14:paraId="53565A8D" w14:textId="77777777" w:rsidR="00122CEB" w:rsidRDefault="00122CEB">
            <w:pPr>
              <w:pStyle w:val="ConsPlusNormal"/>
              <w:jc w:val="center"/>
            </w:pPr>
            <w:r>
              <w:t>9</w:t>
            </w:r>
          </w:p>
        </w:tc>
        <w:tc>
          <w:tcPr>
            <w:tcW w:w="4309" w:type="dxa"/>
          </w:tcPr>
          <w:p w14:paraId="32DCAC3D" w14:textId="77777777" w:rsidR="00122CEB" w:rsidRDefault="00122CEB">
            <w:pPr>
              <w:pStyle w:val="ConsPlusNormal"/>
              <w:jc w:val="both"/>
            </w:pPr>
            <w:r>
              <w:t>го Лысьва</w:t>
            </w:r>
          </w:p>
        </w:tc>
        <w:tc>
          <w:tcPr>
            <w:tcW w:w="1417" w:type="dxa"/>
          </w:tcPr>
          <w:p w14:paraId="56C871E8" w14:textId="77777777" w:rsidR="00122CEB" w:rsidRDefault="00122CEB">
            <w:pPr>
              <w:pStyle w:val="ConsPlusNormal"/>
              <w:jc w:val="right"/>
            </w:pPr>
            <w:r>
              <w:t>19298,1</w:t>
            </w:r>
          </w:p>
        </w:tc>
        <w:tc>
          <w:tcPr>
            <w:tcW w:w="1361" w:type="dxa"/>
          </w:tcPr>
          <w:p w14:paraId="62C6B1A3" w14:textId="77777777" w:rsidR="00122CEB" w:rsidRDefault="00122CEB">
            <w:pPr>
              <w:pStyle w:val="ConsPlusNormal"/>
              <w:jc w:val="right"/>
            </w:pPr>
            <w:r>
              <w:t>20808,3</w:t>
            </w:r>
          </w:p>
        </w:tc>
        <w:tc>
          <w:tcPr>
            <w:tcW w:w="1361" w:type="dxa"/>
          </w:tcPr>
          <w:p w14:paraId="7B99AAAE" w14:textId="77777777" w:rsidR="00122CEB" w:rsidRDefault="00122CEB">
            <w:pPr>
              <w:pStyle w:val="ConsPlusNormal"/>
              <w:jc w:val="right"/>
            </w:pPr>
            <w:r>
              <w:t>20808,3</w:t>
            </w:r>
          </w:p>
        </w:tc>
      </w:tr>
      <w:tr w:rsidR="00122CEB" w14:paraId="33B7A355" w14:textId="77777777">
        <w:tc>
          <w:tcPr>
            <w:tcW w:w="624" w:type="dxa"/>
          </w:tcPr>
          <w:p w14:paraId="173B0CD9" w14:textId="77777777" w:rsidR="00122CEB" w:rsidRDefault="00122CEB">
            <w:pPr>
              <w:pStyle w:val="ConsPlusNormal"/>
              <w:jc w:val="center"/>
            </w:pPr>
            <w:r>
              <w:t>10</w:t>
            </w:r>
          </w:p>
        </w:tc>
        <w:tc>
          <w:tcPr>
            <w:tcW w:w="4309" w:type="dxa"/>
          </w:tcPr>
          <w:p w14:paraId="4F68AD1C" w14:textId="77777777" w:rsidR="00122CEB" w:rsidRDefault="00122CEB">
            <w:pPr>
              <w:pStyle w:val="ConsPlusNormal"/>
              <w:jc w:val="both"/>
            </w:pPr>
            <w:r>
              <w:t>го Соликамск</w:t>
            </w:r>
          </w:p>
        </w:tc>
        <w:tc>
          <w:tcPr>
            <w:tcW w:w="1417" w:type="dxa"/>
          </w:tcPr>
          <w:p w14:paraId="7DC5E190" w14:textId="77777777" w:rsidR="00122CEB" w:rsidRDefault="00122CEB">
            <w:pPr>
              <w:pStyle w:val="ConsPlusNormal"/>
              <w:jc w:val="right"/>
            </w:pPr>
            <w:r>
              <w:t>28049,0</w:t>
            </w:r>
          </w:p>
        </w:tc>
        <w:tc>
          <w:tcPr>
            <w:tcW w:w="1361" w:type="dxa"/>
          </w:tcPr>
          <w:p w14:paraId="2B6B3BB6" w14:textId="77777777" w:rsidR="00122CEB" w:rsidRDefault="00122CEB">
            <w:pPr>
              <w:pStyle w:val="ConsPlusNormal"/>
              <w:jc w:val="right"/>
            </w:pPr>
            <w:r>
              <w:t>30244,1</w:t>
            </w:r>
          </w:p>
        </w:tc>
        <w:tc>
          <w:tcPr>
            <w:tcW w:w="1361" w:type="dxa"/>
          </w:tcPr>
          <w:p w14:paraId="4BDE8C42" w14:textId="77777777" w:rsidR="00122CEB" w:rsidRDefault="00122CEB">
            <w:pPr>
              <w:pStyle w:val="ConsPlusNormal"/>
              <w:jc w:val="right"/>
            </w:pPr>
            <w:r>
              <w:t>30244,1</w:t>
            </w:r>
          </w:p>
        </w:tc>
      </w:tr>
      <w:tr w:rsidR="00122CEB" w14:paraId="6AA0F103" w14:textId="77777777">
        <w:tc>
          <w:tcPr>
            <w:tcW w:w="624" w:type="dxa"/>
          </w:tcPr>
          <w:p w14:paraId="2701C82D" w14:textId="77777777" w:rsidR="00122CEB" w:rsidRDefault="00122CEB">
            <w:pPr>
              <w:pStyle w:val="ConsPlusNormal"/>
              <w:jc w:val="center"/>
            </w:pPr>
            <w:r>
              <w:t>11</w:t>
            </w:r>
          </w:p>
        </w:tc>
        <w:tc>
          <w:tcPr>
            <w:tcW w:w="4309" w:type="dxa"/>
          </w:tcPr>
          <w:p w14:paraId="0A692717" w14:textId="77777777" w:rsidR="00122CEB" w:rsidRDefault="00122CEB">
            <w:pPr>
              <w:pStyle w:val="ConsPlusNormal"/>
              <w:jc w:val="both"/>
            </w:pPr>
            <w:r>
              <w:t>го Чайковский</w:t>
            </w:r>
          </w:p>
        </w:tc>
        <w:tc>
          <w:tcPr>
            <w:tcW w:w="1417" w:type="dxa"/>
          </w:tcPr>
          <w:p w14:paraId="7F0D4E6E" w14:textId="77777777" w:rsidR="00122CEB" w:rsidRDefault="00122CEB">
            <w:pPr>
              <w:pStyle w:val="ConsPlusNormal"/>
              <w:jc w:val="right"/>
            </w:pPr>
            <w:r>
              <w:t>29533,2</w:t>
            </w:r>
          </w:p>
        </w:tc>
        <w:tc>
          <w:tcPr>
            <w:tcW w:w="1361" w:type="dxa"/>
          </w:tcPr>
          <w:p w14:paraId="3C86D131" w14:textId="77777777" w:rsidR="00122CEB" w:rsidRDefault="00122CEB">
            <w:pPr>
              <w:pStyle w:val="ConsPlusNormal"/>
              <w:jc w:val="right"/>
            </w:pPr>
            <w:r>
              <w:t>31844,4</w:t>
            </w:r>
          </w:p>
        </w:tc>
        <w:tc>
          <w:tcPr>
            <w:tcW w:w="1361" w:type="dxa"/>
          </w:tcPr>
          <w:p w14:paraId="1B1408C3" w14:textId="77777777" w:rsidR="00122CEB" w:rsidRDefault="00122CEB">
            <w:pPr>
              <w:pStyle w:val="ConsPlusNormal"/>
              <w:jc w:val="right"/>
            </w:pPr>
            <w:r>
              <w:t>31844,4</w:t>
            </w:r>
          </w:p>
        </w:tc>
      </w:tr>
      <w:tr w:rsidR="00122CEB" w14:paraId="402A0F50" w14:textId="77777777">
        <w:tc>
          <w:tcPr>
            <w:tcW w:w="624" w:type="dxa"/>
          </w:tcPr>
          <w:p w14:paraId="3B4AE791" w14:textId="77777777" w:rsidR="00122CEB" w:rsidRDefault="00122CEB">
            <w:pPr>
              <w:pStyle w:val="ConsPlusNormal"/>
              <w:jc w:val="center"/>
            </w:pPr>
            <w:r>
              <w:t>12</w:t>
            </w:r>
          </w:p>
        </w:tc>
        <w:tc>
          <w:tcPr>
            <w:tcW w:w="4309" w:type="dxa"/>
          </w:tcPr>
          <w:p w14:paraId="43A27998" w14:textId="77777777" w:rsidR="00122CEB" w:rsidRDefault="00122CEB">
            <w:pPr>
              <w:pStyle w:val="ConsPlusNormal"/>
              <w:jc w:val="both"/>
            </w:pPr>
            <w:r>
              <w:t>го Чусовой</w:t>
            </w:r>
          </w:p>
        </w:tc>
        <w:tc>
          <w:tcPr>
            <w:tcW w:w="1417" w:type="dxa"/>
          </w:tcPr>
          <w:p w14:paraId="4B1FA6D7" w14:textId="77777777" w:rsidR="00122CEB" w:rsidRDefault="00122CEB">
            <w:pPr>
              <w:pStyle w:val="ConsPlusNormal"/>
              <w:jc w:val="right"/>
            </w:pPr>
            <w:r>
              <w:t>16980,5</w:t>
            </w:r>
          </w:p>
        </w:tc>
        <w:tc>
          <w:tcPr>
            <w:tcW w:w="1361" w:type="dxa"/>
          </w:tcPr>
          <w:p w14:paraId="18507228" w14:textId="77777777" w:rsidR="00122CEB" w:rsidRDefault="00122CEB">
            <w:pPr>
              <w:pStyle w:val="ConsPlusNormal"/>
              <w:jc w:val="right"/>
            </w:pPr>
            <w:r>
              <w:t>18309,4</w:t>
            </w:r>
          </w:p>
        </w:tc>
        <w:tc>
          <w:tcPr>
            <w:tcW w:w="1361" w:type="dxa"/>
          </w:tcPr>
          <w:p w14:paraId="61381928" w14:textId="77777777" w:rsidR="00122CEB" w:rsidRDefault="00122CEB">
            <w:pPr>
              <w:pStyle w:val="ConsPlusNormal"/>
              <w:jc w:val="right"/>
            </w:pPr>
            <w:r>
              <w:t>18309,4</w:t>
            </w:r>
          </w:p>
        </w:tc>
      </w:tr>
      <w:tr w:rsidR="00122CEB" w14:paraId="52DB6C7E" w14:textId="77777777">
        <w:tc>
          <w:tcPr>
            <w:tcW w:w="624" w:type="dxa"/>
          </w:tcPr>
          <w:p w14:paraId="289A4C9A" w14:textId="77777777" w:rsidR="00122CEB" w:rsidRDefault="00122CEB">
            <w:pPr>
              <w:pStyle w:val="ConsPlusNormal"/>
              <w:jc w:val="center"/>
            </w:pPr>
            <w:r>
              <w:t>13</w:t>
            </w:r>
          </w:p>
        </w:tc>
        <w:tc>
          <w:tcPr>
            <w:tcW w:w="4309" w:type="dxa"/>
          </w:tcPr>
          <w:p w14:paraId="42796FEF" w14:textId="77777777" w:rsidR="00122CEB" w:rsidRDefault="00122CEB">
            <w:pPr>
              <w:pStyle w:val="ConsPlusNormal"/>
              <w:jc w:val="both"/>
            </w:pPr>
            <w:proofErr w:type="spellStart"/>
            <w:r>
              <w:t>мо</w:t>
            </w:r>
            <w:proofErr w:type="spellEnd"/>
            <w:r>
              <w:t xml:space="preserve"> Бардымский</w:t>
            </w:r>
          </w:p>
        </w:tc>
        <w:tc>
          <w:tcPr>
            <w:tcW w:w="1417" w:type="dxa"/>
          </w:tcPr>
          <w:p w14:paraId="47C8024F" w14:textId="77777777" w:rsidR="00122CEB" w:rsidRDefault="00122CEB">
            <w:pPr>
              <w:pStyle w:val="ConsPlusNormal"/>
              <w:jc w:val="right"/>
            </w:pPr>
            <w:r>
              <w:t>7114,5</w:t>
            </w:r>
          </w:p>
        </w:tc>
        <w:tc>
          <w:tcPr>
            <w:tcW w:w="1361" w:type="dxa"/>
          </w:tcPr>
          <w:p w14:paraId="5F0D6C69" w14:textId="77777777" w:rsidR="00122CEB" w:rsidRDefault="00122CEB">
            <w:pPr>
              <w:pStyle w:val="ConsPlusNormal"/>
              <w:jc w:val="right"/>
            </w:pPr>
            <w:r>
              <w:t>7671,3</w:t>
            </w:r>
          </w:p>
        </w:tc>
        <w:tc>
          <w:tcPr>
            <w:tcW w:w="1361" w:type="dxa"/>
          </w:tcPr>
          <w:p w14:paraId="2104DE93" w14:textId="77777777" w:rsidR="00122CEB" w:rsidRDefault="00122CEB">
            <w:pPr>
              <w:pStyle w:val="ConsPlusNormal"/>
              <w:jc w:val="right"/>
            </w:pPr>
            <w:r>
              <w:t>7671,3</w:t>
            </w:r>
          </w:p>
        </w:tc>
      </w:tr>
      <w:tr w:rsidR="00122CEB" w14:paraId="286BA629" w14:textId="77777777">
        <w:tc>
          <w:tcPr>
            <w:tcW w:w="624" w:type="dxa"/>
          </w:tcPr>
          <w:p w14:paraId="46DDF55D" w14:textId="77777777" w:rsidR="00122CEB" w:rsidRDefault="00122CEB">
            <w:pPr>
              <w:pStyle w:val="ConsPlusNormal"/>
              <w:jc w:val="center"/>
            </w:pPr>
            <w:r>
              <w:t>14</w:t>
            </w:r>
          </w:p>
        </w:tc>
        <w:tc>
          <w:tcPr>
            <w:tcW w:w="4309" w:type="dxa"/>
          </w:tcPr>
          <w:p w14:paraId="4C1AD796" w14:textId="77777777" w:rsidR="00122CEB" w:rsidRDefault="00122CEB">
            <w:pPr>
              <w:pStyle w:val="ConsPlusNormal"/>
              <w:jc w:val="both"/>
            </w:pPr>
            <w:proofErr w:type="spellStart"/>
            <w:r>
              <w:t>мо</w:t>
            </w:r>
            <w:proofErr w:type="spellEnd"/>
            <w:r>
              <w:t xml:space="preserve"> Березовский</w:t>
            </w:r>
          </w:p>
        </w:tc>
        <w:tc>
          <w:tcPr>
            <w:tcW w:w="1417" w:type="dxa"/>
          </w:tcPr>
          <w:p w14:paraId="3CCD776D" w14:textId="77777777" w:rsidR="00122CEB" w:rsidRDefault="00122CEB">
            <w:pPr>
              <w:pStyle w:val="ConsPlusNormal"/>
              <w:jc w:val="right"/>
            </w:pPr>
            <w:r>
              <w:t>3857,0</w:t>
            </w:r>
          </w:p>
        </w:tc>
        <w:tc>
          <w:tcPr>
            <w:tcW w:w="1361" w:type="dxa"/>
          </w:tcPr>
          <w:p w14:paraId="316B5396" w14:textId="77777777" w:rsidR="00122CEB" w:rsidRDefault="00122CEB">
            <w:pPr>
              <w:pStyle w:val="ConsPlusNormal"/>
              <w:jc w:val="right"/>
            </w:pPr>
            <w:r>
              <w:t>4158,8</w:t>
            </w:r>
          </w:p>
        </w:tc>
        <w:tc>
          <w:tcPr>
            <w:tcW w:w="1361" w:type="dxa"/>
          </w:tcPr>
          <w:p w14:paraId="7D7263CD" w14:textId="77777777" w:rsidR="00122CEB" w:rsidRDefault="00122CEB">
            <w:pPr>
              <w:pStyle w:val="ConsPlusNormal"/>
              <w:jc w:val="right"/>
            </w:pPr>
            <w:r>
              <w:t>4158,8</w:t>
            </w:r>
          </w:p>
        </w:tc>
      </w:tr>
      <w:tr w:rsidR="00122CEB" w14:paraId="2EA96C87" w14:textId="77777777">
        <w:tc>
          <w:tcPr>
            <w:tcW w:w="624" w:type="dxa"/>
          </w:tcPr>
          <w:p w14:paraId="44D241F2" w14:textId="77777777" w:rsidR="00122CEB" w:rsidRDefault="00122CEB">
            <w:pPr>
              <w:pStyle w:val="ConsPlusNormal"/>
              <w:jc w:val="center"/>
            </w:pPr>
            <w:r>
              <w:t>15</w:t>
            </w:r>
          </w:p>
        </w:tc>
        <w:tc>
          <w:tcPr>
            <w:tcW w:w="4309" w:type="dxa"/>
          </w:tcPr>
          <w:p w14:paraId="5138AC97"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0642083B" w14:textId="77777777" w:rsidR="00122CEB" w:rsidRDefault="00122CEB">
            <w:pPr>
              <w:pStyle w:val="ConsPlusNormal"/>
              <w:jc w:val="right"/>
            </w:pPr>
            <w:r>
              <w:t>3661,0</w:t>
            </w:r>
          </w:p>
        </w:tc>
        <w:tc>
          <w:tcPr>
            <w:tcW w:w="1361" w:type="dxa"/>
          </w:tcPr>
          <w:p w14:paraId="2E427E13" w14:textId="77777777" w:rsidR="00122CEB" w:rsidRDefault="00122CEB">
            <w:pPr>
              <w:pStyle w:val="ConsPlusNormal"/>
              <w:jc w:val="right"/>
            </w:pPr>
            <w:r>
              <w:t>3947,5</w:t>
            </w:r>
          </w:p>
        </w:tc>
        <w:tc>
          <w:tcPr>
            <w:tcW w:w="1361" w:type="dxa"/>
          </w:tcPr>
          <w:p w14:paraId="47EB730C" w14:textId="77777777" w:rsidR="00122CEB" w:rsidRDefault="00122CEB">
            <w:pPr>
              <w:pStyle w:val="ConsPlusNormal"/>
              <w:jc w:val="right"/>
            </w:pPr>
            <w:r>
              <w:t>3947,5</w:t>
            </w:r>
          </w:p>
        </w:tc>
      </w:tr>
      <w:tr w:rsidR="00122CEB" w14:paraId="6EDC60D5" w14:textId="77777777">
        <w:tc>
          <w:tcPr>
            <w:tcW w:w="624" w:type="dxa"/>
          </w:tcPr>
          <w:p w14:paraId="34B5305D" w14:textId="77777777" w:rsidR="00122CEB" w:rsidRDefault="00122CEB">
            <w:pPr>
              <w:pStyle w:val="ConsPlusNormal"/>
              <w:jc w:val="center"/>
            </w:pPr>
            <w:r>
              <w:t>16</w:t>
            </w:r>
          </w:p>
        </w:tc>
        <w:tc>
          <w:tcPr>
            <w:tcW w:w="4309" w:type="dxa"/>
          </w:tcPr>
          <w:p w14:paraId="260D37E7" w14:textId="77777777" w:rsidR="00122CEB" w:rsidRDefault="00122CEB">
            <w:pPr>
              <w:pStyle w:val="ConsPlusNormal"/>
              <w:jc w:val="both"/>
            </w:pPr>
            <w:r>
              <w:t>го Верещагино</w:t>
            </w:r>
          </w:p>
        </w:tc>
        <w:tc>
          <w:tcPr>
            <w:tcW w:w="1417" w:type="dxa"/>
          </w:tcPr>
          <w:p w14:paraId="642663C5" w14:textId="77777777" w:rsidR="00122CEB" w:rsidRDefault="00122CEB">
            <w:pPr>
              <w:pStyle w:val="ConsPlusNormal"/>
              <w:jc w:val="right"/>
            </w:pPr>
            <w:r>
              <w:t>11747,8</w:t>
            </w:r>
          </w:p>
        </w:tc>
        <w:tc>
          <w:tcPr>
            <w:tcW w:w="1361" w:type="dxa"/>
          </w:tcPr>
          <w:p w14:paraId="2FCE6804" w14:textId="77777777" w:rsidR="00122CEB" w:rsidRDefault="00122CEB">
            <w:pPr>
              <w:pStyle w:val="ConsPlusNormal"/>
              <w:jc w:val="right"/>
            </w:pPr>
            <w:r>
              <w:t>12667,2</w:t>
            </w:r>
          </w:p>
        </w:tc>
        <w:tc>
          <w:tcPr>
            <w:tcW w:w="1361" w:type="dxa"/>
          </w:tcPr>
          <w:p w14:paraId="1C792710" w14:textId="77777777" w:rsidR="00122CEB" w:rsidRDefault="00122CEB">
            <w:pPr>
              <w:pStyle w:val="ConsPlusNormal"/>
              <w:jc w:val="right"/>
            </w:pPr>
            <w:r>
              <w:t>12667,2</w:t>
            </w:r>
          </w:p>
        </w:tc>
      </w:tr>
      <w:tr w:rsidR="00122CEB" w14:paraId="21391DFD" w14:textId="77777777">
        <w:tc>
          <w:tcPr>
            <w:tcW w:w="624" w:type="dxa"/>
          </w:tcPr>
          <w:p w14:paraId="177BCB49" w14:textId="77777777" w:rsidR="00122CEB" w:rsidRDefault="00122CEB">
            <w:pPr>
              <w:pStyle w:val="ConsPlusNormal"/>
              <w:jc w:val="center"/>
            </w:pPr>
            <w:r>
              <w:t>17</w:t>
            </w:r>
          </w:p>
        </w:tc>
        <w:tc>
          <w:tcPr>
            <w:tcW w:w="4309" w:type="dxa"/>
          </w:tcPr>
          <w:p w14:paraId="03326566" w14:textId="77777777" w:rsidR="00122CEB" w:rsidRDefault="00122CEB">
            <w:pPr>
              <w:pStyle w:val="ConsPlusNormal"/>
              <w:jc w:val="both"/>
            </w:pPr>
            <w:r>
              <w:t>го Горнозаводск</w:t>
            </w:r>
          </w:p>
        </w:tc>
        <w:tc>
          <w:tcPr>
            <w:tcW w:w="1417" w:type="dxa"/>
          </w:tcPr>
          <w:p w14:paraId="3F689E2C" w14:textId="77777777" w:rsidR="00122CEB" w:rsidRDefault="00122CEB">
            <w:pPr>
              <w:pStyle w:val="ConsPlusNormal"/>
              <w:jc w:val="right"/>
            </w:pPr>
            <w:r>
              <w:t>5944,3</w:t>
            </w:r>
          </w:p>
        </w:tc>
        <w:tc>
          <w:tcPr>
            <w:tcW w:w="1361" w:type="dxa"/>
          </w:tcPr>
          <w:p w14:paraId="2B88C698" w14:textId="77777777" w:rsidR="00122CEB" w:rsidRDefault="00122CEB">
            <w:pPr>
              <w:pStyle w:val="ConsPlusNormal"/>
              <w:jc w:val="right"/>
            </w:pPr>
            <w:r>
              <w:t>6409,5</w:t>
            </w:r>
          </w:p>
        </w:tc>
        <w:tc>
          <w:tcPr>
            <w:tcW w:w="1361" w:type="dxa"/>
          </w:tcPr>
          <w:p w14:paraId="39378013" w14:textId="77777777" w:rsidR="00122CEB" w:rsidRDefault="00122CEB">
            <w:pPr>
              <w:pStyle w:val="ConsPlusNormal"/>
              <w:jc w:val="right"/>
            </w:pPr>
            <w:r>
              <w:t>6409,5</w:t>
            </w:r>
          </w:p>
        </w:tc>
      </w:tr>
      <w:tr w:rsidR="00122CEB" w14:paraId="7AE57203" w14:textId="77777777">
        <w:tc>
          <w:tcPr>
            <w:tcW w:w="624" w:type="dxa"/>
          </w:tcPr>
          <w:p w14:paraId="27403885" w14:textId="77777777" w:rsidR="00122CEB" w:rsidRDefault="00122CEB">
            <w:pPr>
              <w:pStyle w:val="ConsPlusNormal"/>
              <w:jc w:val="center"/>
            </w:pPr>
            <w:r>
              <w:t>18</w:t>
            </w:r>
          </w:p>
        </w:tc>
        <w:tc>
          <w:tcPr>
            <w:tcW w:w="4309" w:type="dxa"/>
          </w:tcPr>
          <w:p w14:paraId="65C51656" w14:textId="77777777" w:rsidR="00122CEB" w:rsidRDefault="00122CEB">
            <w:pPr>
              <w:pStyle w:val="ConsPlusNormal"/>
              <w:jc w:val="both"/>
            </w:pPr>
            <w:proofErr w:type="spellStart"/>
            <w:r>
              <w:t>мо</w:t>
            </w:r>
            <w:proofErr w:type="spellEnd"/>
            <w:r>
              <w:t xml:space="preserve"> Еловский</w:t>
            </w:r>
          </w:p>
        </w:tc>
        <w:tc>
          <w:tcPr>
            <w:tcW w:w="1417" w:type="dxa"/>
          </w:tcPr>
          <w:p w14:paraId="54F6E125" w14:textId="77777777" w:rsidR="00122CEB" w:rsidRDefault="00122CEB">
            <w:pPr>
              <w:pStyle w:val="ConsPlusNormal"/>
              <w:jc w:val="right"/>
            </w:pPr>
            <w:r>
              <w:t>2110,2</w:t>
            </w:r>
          </w:p>
        </w:tc>
        <w:tc>
          <w:tcPr>
            <w:tcW w:w="1361" w:type="dxa"/>
          </w:tcPr>
          <w:p w14:paraId="1E28249B" w14:textId="77777777" w:rsidR="00122CEB" w:rsidRDefault="00122CEB">
            <w:pPr>
              <w:pStyle w:val="ConsPlusNormal"/>
              <w:jc w:val="right"/>
            </w:pPr>
            <w:r>
              <w:t>2275,3</w:t>
            </w:r>
          </w:p>
        </w:tc>
        <w:tc>
          <w:tcPr>
            <w:tcW w:w="1361" w:type="dxa"/>
          </w:tcPr>
          <w:p w14:paraId="051111D3" w14:textId="77777777" w:rsidR="00122CEB" w:rsidRDefault="00122CEB">
            <w:pPr>
              <w:pStyle w:val="ConsPlusNormal"/>
              <w:jc w:val="right"/>
            </w:pPr>
            <w:r>
              <w:t>2275,3</w:t>
            </w:r>
          </w:p>
        </w:tc>
      </w:tr>
      <w:tr w:rsidR="00122CEB" w14:paraId="5F1DBECE" w14:textId="77777777">
        <w:tc>
          <w:tcPr>
            <w:tcW w:w="624" w:type="dxa"/>
          </w:tcPr>
          <w:p w14:paraId="4F53DD4B" w14:textId="77777777" w:rsidR="00122CEB" w:rsidRDefault="00122CEB">
            <w:pPr>
              <w:pStyle w:val="ConsPlusNormal"/>
              <w:jc w:val="center"/>
            </w:pPr>
            <w:r>
              <w:lastRenderedPageBreak/>
              <w:t>19</w:t>
            </w:r>
          </w:p>
        </w:tc>
        <w:tc>
          <w:tcPr>
            <w:tcW w:w="4309" w:type="dxa"/>
          </w:tcPr>
          <w:p w14:paraId="5F5D57FE" w14:textId="77777777" w:rsidR="00122CEB" w:rsidRDefault="00122CEB">
            <w:pPr>
              <w:pStyle w:val="ConsPlusNormal"/>
              <w:jc w:val="both"/>
            </w:pPr>
            <w:r>
              <w:t>го Ильинский</w:t>
            </w:r>
          </w:p>
        </w:tc>
        <w:tc>
          <w:tcPr>
            <w:tcW w:w="1417" w:type="dxa"/>
          </w:tcPr>
          <w:p w14:paraId="1B058BA2" w14:textId="77777777" w:rsidR="00122CEB" w:rsidRDefault="00122CEB">
            <w:pPr>
              <w:pStyle w:val="ConsPlusNormal"/>
              <w:jc w:val="right"/>
            </w:pPr>
            <w:r>
              <w:t>4456,3</w:t>
            </w:r>
          </w:p>
        </w:tc>
        <w:tc>
          <w:tcPr>
            <w:tcW w:w="1361" w:type="dxa"/>
          </w:tcPr>
          <w:p w14:paraId="3ECA8FF5" w14:textId="77777777" w:rsidR="00122CEB" w:rsidRDefault="00122CEB">
            <w:pPr>
              <w:pStyle w:val="ConsPlusNormal"/>
              <w:jc w:val="right"/>
            </w:pPr>
            <w:r>
              <w:t>4805,1</w:t>
            </w:r>
          </w:p>
        </w:tc>
        <w:tc>
          <w:tcPr>
            <w:tcW w:w="1361" w:type="dxa"/>
          </w:tcPr>
          <w:p w14:paraId="7C017621" w14:textId="77777777" w:rsidR="00122CEB" w:rsidRDefault="00122CEB">
            <w:pPr>
              <w:pStyle w:val="ConsPlusNormal"/>
              <w:jc w:val="right"/>
            </w:pPr>
            <w:r>
              <w:t>4805,1</w:t>
            </w:r>
          </w:p>
        </w:tc>
      </w:tr>
      <w:tr w:rsidR="00122CEB" w14:paraId="21F14C2E" w14:textId="77777777">
        <w:tc>
          <w:tcPr>
            <w:tcW w:w="624" w:type="dxa"/>
          </w:tcPr>
          <w:p w14:paraId="132DD78E" w14:textId="77777777" w:rsidR="00122CEB" w:rsidRDefault="00122CEB">
            <w:pPr>
              <w:pStyle w:val="ConsPlusNormal"/>
              <w:jc w:val="center"/>
            </w:pPr>
            <w:r>
              <w:t>20</w:t>
            </w:r>
          </w:p>
        </w:tc>
        <w:tc>
          <w:tcPr>
            <w:tcW w:w="4309" w:type="dxa"/>
          </w:tcPr>
          <w:p w14:paraId="60B31995" w14:textId="77777777" w:rsidR="00122CEB" w:rsidRDefault="00122CEB">
            <w:pPr>
              <w:pStyle w:val="ConsPlusNormal"/>
              <w:jc w:val="both"/>
            </w:pPr>
            <w:proofErr w:type="spellStart"/>
            <w:r>
              <w:t>мо</w:t>
            </w:r>
            <w:proofErr w:type="spellEnd"/>
            <w:r>
              <w:t xml:space="preserve"> Карагайский</w:t>
            </w:r>
          </w:p>
        </w:tc>
        <w:tc>
          <w:tcPr>
            <w:tcW w:w="1417" w:type="dxa"/>
          </w:tcPr>
          <w:p w14:paraId="51E94F68" w14:textId="77777777" w:rsidR="00122CEB" w:rsidRDefault="00122CEB">
            <w:pPr>
              <w:pStyle w:val="ConsPlusNormal"/>
              <w:jc w:val="right"/>
            </w:pPr>
            <w:r>
              <w:t>6298,2</w:t>
            </w:r>
          </w:p>
        </w:tc>
        <w:tc>
          <w:tcPr>
            <w:tcW w:w="1361" w:type="dxa"/>
          </w:tcPr>
          <w:p w14:paraId="7E98204B" w14:textId="77777777" w:rsidR="00122CEB" w:rsidRDefault="00122CEB">
            <w:pPr>
              <w:pStyle w:val="ConsPlusNormal"/>
              <w:jc w:val="right"/>
            </w:pPr>
            <w:r>
              <w:t>6791,1</w:t>
            </w:r>
          </w:p>
        </w:tc>
        <w:tc>
          <w:tcPr>
            <w:tcW w:w="1361" w:type="dxa"/>
          </w:tcPr>
          <w:p w14:paraId="2D1BE372" w14:textId="77777777" w:rsidR="00122CEB" w:rsidRDefault="00122CEB">
            <w:pPr>
              <w:pStyle w:val="ConsPlusNormal"/>
              <w:jc w:val="right"/>
            </w:pPr>
            <w:r>
              <w:t>6791,1</w:t>
            </w:r>
          </w:p>
        </w:tc>
      </w:tr>
      <w:tr w:rsidR="00122CEB" w14:paraId="3B0D7ECA" w14:textId="77777777">
        <w:tc>
          <w:tcPr>
            <w:tcW w:w="624" w:type="dxa"/>
          </w:tcPr>
          <w:p w14:paraId="41044A4A" w14:textId="77777777" w:rsidR="00122CEB" w:rsidRDefault="00122CEB">
            <w:pPr>
              <w:pStyle w:val="ConsPlusNormal"/>
              <w:jc w:val="center"/>
            </w:pPr>
            <w:r>
              <w:t>21</w:t>
            </w:r>
          </w:p>
        </w:tc>
        <w:tc>
          <w:tcPr>
            <w:tcW w:w="4309" w:type="dxa"/>
          </w:tcPr>
          <w:p w14:paraId="5CA2E0F5" w14:textId="77777777" w:rsidR="00122CEB" w:rsidRDefault="00122CEB">
            <w:pPr>
              <w:pStyle w:val="ConsPlusNormal"/>
              <w:jc w:val="both"/>
            </w:pPr>
            <w:proofErr w:type="spellStart"/>
            <w:r>
              <w:t>мо</w:t>
            </w:r>
            <w:proofErr w:type="spellEnd"/>
            <w:r>
              <w:t xml:space="preserve"> Кишертский</w:t>
            </w:r>
          </w:p>
        </w:tc>
        <w:tc>
          <w:tcPr>
            <w:tcW w:w="1417" w:type="dxa"/>
          </w:tcPr>
          <w:p w14:paraId="6F9CFC4E" w14:textId="77777777" w:rsidR="00122CEB" w:rsidRDefault="00122CEB">
            <w:pPr>
              <w:pStyle w:val="ConsPlusNormal"/>
              <w:jc w:val="right"/>
            </w:pPr>
            <w:r>
              <w:t>2464,1</w:t>
            </w:r>
          </w:p>
        </w:tc>
        <w:tc>
          <w:tcPr>
            <w:tcW w:w="1361" w:type="dxa"/>
          </w:tcPr>
          <w:p w14:paraId="74882C5A" w14:textId="77777777" w:rsidR="00122CEB" w:rsidRDefault="00122CEB">
            <w:pPr>
              <w:pStyle w:val="ConsPlusNormal"/>
              <w:jc w:val="right"/>
            </w:pPr>
            <w:r>
              <w:t>2657,0</w:t>
            </w:r>
          </w:p>
        </w:tc>
        <w:tc>
          <w:tcPr>
            <w:tcW w:w="1361" w:type="dxa"/>
          </w:tcPr>
          <w:p w14:paraId="271A67D1" w14:textId="77777777" w:rsidR="00122CEB" w:rsidRDefault="00122CEB">
            <w:pPr>
              <w:pStyle w:val="ConsPlusNormal"/>
              <w:jc w:val="right"/>
            </w:pPr>
            <w:r>
              <w:t>2657,0</w:t>
            </w:r>
          </w:p>
        </w:tc>
      </w:tr>
      <w:tr w:rsidR="00122CEB" w14:paraId="248CAFD5" w14:textId="77777777">
        <w:tc>
          <w:tcPr>
            <w:tcW w:w="624" w:type="dxa"/>
          </w:tcPr>
          <w:p w14:paraId="0FC5D843" w14:textId="77777777" w:rsidR="00122CEB" w:rsidRDefault="00122CEB">
            <w:pPr>
              <w:pStyle w:val="ConsPlusNormal"/>
              <w:jc w:val="center"/>
            </w:pPr>
            <w:r>
              <w:t>22</w:t>
            </w:r>
          </w:p>
        </w:tc>
        <w:tc>
          <w:tcPr>
            <w:tcW w:w="4309" w:type="dxa"/>
          </w:tcPr>
          <w:p w14:paraId="340643C1" w14:textId="77777777" w:rsidR="00122CEB" w:rsidRDefault="00122CEB">
            <w:pPr>
              <w:pStyle w:val="ConsPlusNormal"/>
              <w:jc w:val="both"/>
            </w:pPr>
            <w:proofErr w:type="spellStart"/>
            <w:r>
              <w:t>мо</w:t>
            </w:r>
            <w:proofErr w:type="spellEnd"/>
            <w:r>
              <w:t xml:space="preserve"> Куединский</w:t>
            </w:r>
          </w:p>
        </w:tc>
        <w:tc>
          <w:tcPr>
            <w:tcW w:w="1417" w:type="dxa"/>
          </w:tcPr>
          <w:p w14:paraId="6F620C8A" w14:textId="77777777" w:rsidR="00122CEB" w:rsidRDefault="00122CEB">
            <w:pPr>
              <w:pStyle w:val="ConsPlusNormal"/>
              <w:jc w:val="right"/>
            </w:pPr>
            <w:r>
              <w:t>6895,7</w:t>
            </w:r>
          </w:p>
        </w:tc>
        <w:tc>
          <w:tcPr>
            <w:tcW w:w="1361" w:type="dxa"/>
          </w:tcPr>
          <w:p w14:paraId="1F880AA3" w14:textId="77777777" w:rsidR="00122CEB" w:rsidRDefault="00122CEB">
            <w:pPr>
              <w:pStyle w:val="ConsPlusNormal"/>
              <w:jc w:val="right"/>
            </w:pPr>
            <w:r>
              <w:t>7435,4</w:t>
            </w:r>
          </w:p>
        </w:tc>
        <w:tc>
          <w:tcPr>
            <w:tcW w:w="1361" w:type="dxa"/>
          </w:tcPr>
          <w:p w14:paraId="410CD679" w14:textId="77777777" w:rsidR="00122CEB" w:rsidRDefault="00122CEB">
            <w:pPr>
              <w:pStyle w:val="ConsPlusNormal"/>
              <w:jc w:val="right"/>
            </w:pPr>
            <w:r>
              <w:t>7435,4</w:t>
            </w:r>
          </w:p>
        </w:tc>
      </w:tr>
      <w:tr w:rsidR="00122CEB" w14:paraId="39C0D85E" w14:textId="77777777">
        <w:tc>
          <w:tcPr>
            <w:tcW w:w="624" w:type="dxa"/>
          </w:tcPr>
          <w:p w14:paraId="444249FB" w14:textId="77777777" w:rsidR="00122CEB" w:rsidRDefault="00122CEB">
            <w:pPr>
              <w:pStyle w:val="ConsPlusNormal"/>
              <w:jc w:val="center"/>
            </w:pPr>
            <w:r>
              <w:t>23</w:t>
            </w:r>
          </w:p>
        </w:tc>
        <w:tc>
          <w:tcPr>
            <w:tcW w:w="4309" w:type="dxa"/>
          </w:tcPr>
          <w:p w14:paraId="3E1D0697" w14:textId="77777777" w:rsidR="00122CEB" w:rsidRDefault="00122CEB">
            <w:pPr>
              <w:pStyle w:val="ConsPlusNormal"/>
              <w:jc w:val="both"/>
            </w:pPr>
            <w:r>
              <w:t>го Красновишерск</w:t>
            </w:r>
          </w:p>
        </w:tc>
        <w:tc>
          <w:tcPr>
            <w:tcW w:w="1417" w:type="dxa"/>
          </w:tcPr>
          <w:p w14:paraId="7A92919D" w14:textId="77777777" w:rsidR="00122CEB" w:rsidRDefault="00122CEB">
            <w:pPr>
              <w:pStyle w:val="ConsPlusNormal"/>
              <w:jc w:val="right"/>
            </w:pPr>
            <w:r>
              <w:t>5339,2</w:t>
            </w:r>
          </w:p>
        </w:tc>
        <w:tc>
          <w:tcPr>
            <w:tcW w:w="1361" w:type="dxa"/>
          </w:tcPr>
          <w:p w14:paraId="63E92E2B" w14:textId="77777777" w:rsidR="00122CEB" w:rsidRDefault="00122CEB">
            <w:pPr>
              <w:pStyle w:val="ConsPlusNormal"/>
              <w:jc w:val="right"/>
            </w:pPr>
            <w:r>
              <w:t>5757,1</w:t>
            </w:r>
          </w:p>
        </w:tc>
        <w:tc>
          <w:tcPr>
            <w:tcW w:w="1361" w:type="dxa"/>
          </w:tcPr>
          <w:p w14:paraId="039D0476" w14:textId="77777777" w:rsidR="00122CEB" w:rsidRDefault="00122CEB">
            <w:pPr>
              <w:pStyle w:val="ConsPlusNormal"/>
              <w:jc w:val="right"/>
            </w:pPr>
            <w:r>
              <w:t>5757,1</w:t>
            </w:r>
          </w:p>
        </w:tc>
      </w:tr>
      <w:tr w:rsidR="00122CEB" w14:paraId="74B7BB02" w14:textId="77777777">
        <w:tc>
          <w:tcPr>
            <w:tcW w:w="624" w:type="dxa"/>
          </w:tcPr>
          <w:p w14:paraId="36395C26" w14:textId="77777777" w:rsidR="00122CEB" w:rsidRDefault="00122CEB">
            <w:pPr>
              <w:pStyle w:val="ConsPlusNormal"/>
              <w:jc w:val="center"/>
            </w:pPr>
            <w:r>
              <w:t>24</w:t>
            </w:r>
          </w:p>
        </w:tc>
        <w:tc>
          <w:tcPr>
            <w:tcW w:w="4309" w:type="dxa"/>
          </w:tcPr>
          <w:p w14:paraId="5190FB04" w14:textId="77777777" w:rsidR="00122CEB" w:rsidRDefault="00122CEB">
            <w:pPr>
              <w:pStyle w:val="ConsPlusNormal"/>
              <w:jc w:val="both"/>
            </w:pPr>
            <w:r>
              <w:t>го Нытва</w:t>
            </w:r>
          </w:p>
        </w:tc>
        <w:tc>
          <w:tcPr>
            <w:tcW w:w="1417" w:type="dxa"/>
          </w:tcPr>
          <w:p w14:paraId="41FAA0CB" w14:textId="77777777" w:rsidR="00122CEB" w:rsidRDefault="00122CEB">
            <w:pPr>
              <w:pStyle w:val="ConsPlusNormal"/>
              <w:jc w:val="right"/>
            </w:pPr>
            <w:r>
              <w:t>11643,2</w:t>
            </w:r>
          </w:p>
        </w:tc>
        <w:tc>
          <w:tcPr>
            <w:tcW w:w="1361" w:type="dxa"/>
          </w:tcPr>
          <w:p w14:paraId="46F76B81" w14:textId="77777777" w:rsidR="00122CEB" w:rsidRDefault="00122CEB">
            <w:pPr>
              <w:pStyle w:val="ConsPlusNormal"/>
              <w:jc w:val="right"/>
            </w:pPr>
            <w:r>
              <w:t>12554,4</w:t>
            </w:r>
          </w:p>
        </w:tc>
        <w:tc>
          <w:tcPr>
            <w:tcW w:w="1361" w:type="dxa"/>
          </w:tcPr>
          <w:p w14:paraId="1CE412F3" w14:textId="77777777" w:rsidR="00122CEB" w:rsidRDefault="00122CEB">
            <w:pPr>
              <w:pStyle w:val="ConsPlusNormal"/>
              <w:jc w:val="right"/>
            </w:pPr>
            <w:r>
              <w:t>12554,4</w:t>
            </w:r>
          </w:p>
        </w:tc>
      </w:tr>
      <w:tr w:rsidR="00122CEB" w14:paraId="53C9F928" w14:textId="77777777">
        <w:tc>
          <w:tcPr>
            <w:tcW w:w="624" w:type="dxa"/>
          </w:tcPr>
          <w:p w14:paraId="478E278C" w14:textId="77777777" w:rsidR="00122CEB" w:rsidRDefault="00122CEB">
            <w:pPr>
              <w:pStyle w:val="ConsPlusNormal"/>
              <w:jc w:val="center"/>
            </w:pPr>
            <w:r>
              <w:t>25</w:t>
            </w:r>
          </w:p>
        </w:tc>
        <w:tc>
          <w:tcPr>
            <w:tcW w:w="4309" w:type="dxa"/>
          </w:tcPr>
          <w:p w14:paraId="33900E63" w14:textId="77777777" w:rsidR="00122CEB" w:rsidRDefault="00122CEB">
            <w:pPr>
              <w:pStyle w:val="ConsPlusNormal"/>
              <w:jc w:val="both"/>
            </w:pPr>
            <w:r>
              <w:t>го Октябрьский</w:t>
            </w:r>
          </w:p>
        </w:tc>
        <w:tc>
          <w:tcPr>
            <w:tcW w:w="1417" w:type="dxa"/>
          </w:tcPr>
          <w:p w14:paraId="3884AE5A" w14:textId="77777777" w:rsidR="00122CEB" w:rsidRDefault="00122CEB">
            <w:pPr>
              <w:pStyle w:val="ConsPlusNormal"/>
              <w:jc w:val="right"/>
            </w:pPr>
            <w:r>
              <w:t>8056,4</w:t>
            </w:r>
          </w:p>
        </w:tc>
        <w:tc>
          <w:tcPr>
            <w:tcW w:w="1361" w:type="dxa"/>
          </w:tcPr>
          <w:p w14:paraId="552189FC" w14:textId="77777777" w:rsidR="00122CEB" w:rsidRDefault="00122CEB">
            <w:pPr>
              <w:pStyle w:val="ConsPlusNormal"/>
              <w:jc w:val="right"/>
            </w:pPr>
            <w:r>
              <w:t>8686,9</w:t>
            </w:r>
          </w:p>
        </w:tc>
        <w:tc>
          <w:tcPr>
            <w:tcW w:w="1361" w:type="dxa"/>
          </w:tcPr>
          <w:p w14:paraId="02B779D8" w14:textId="77777777" w:rsidR="00122CEB" w:rsidRDefault="00122CEB">
            <w:pPr>
              <w:pStyle w:val="ConsPlusNormal"/>
              <w:jc w:val="right"/>
            </w:pPr>
            <w:r>
              <w:t>8686,9</w:t>
            </w:r>
          </w:p>
        </w:tc>
      </w:tr>
      <w:tr w:rsidR="00122CEB" w14:paraId="5E2AE9A1" w14:textId="77777777">
        <w:tc>
          <w:tcPr>
            <w:tcW w:w="624" w:type="dxa"/>
          </w:tcPr>
          <w:p w14:paraId="06685B63" w14:textId="77777777" w:rsidR="00122CEB" w:rsidRDefault="00122CEB">
            <w:pPr>
              <w:pStyle w:val="ConsPlusNormal"/>
              <w:jc w:val="center"/>
            </w:pPr>
            <w:r>
              <w:t>26</w:t>
            </w:r>
          </w:p>
        </w:tc>
        <w:tc>
          <w:tcPr>
            <w:tcW w:w="4309" w:type="dxa"/>
          </w:tcPr>
          <w:p w14:paraId="6C86A600" w14:textId="77777777" w:rsidR="00122CEB" w:rsidRDefault="00122CEB">
            <w:pPr>
              <w:pStyle w:val="ConsPlusNormal"/>
              <w:jc w:val="both"/>
            </w:pPr>
            <w:r>
              <w:t>го Оса</w:t>
            </w:r>
          </w:p>
        </w:tc>
        <w:tc>
          <w:tcPr>
            <w:tcW w:w="1417" w:type="dxa"/>
          </w:tcPr>
          <w:p w14:paraId="049B4152" w14:textId="77777777" w:rsidR="00122CEB" w:rsidRDefault="00122CEB">
            <w:pPr>
              <w:pStyle w:val="ConsPlusNormal"/>
              <w:jc w:val="right"/>
            </w:pPr>
            <w:r>
              <w:t>7765,3</w:t>
            </w:r>
          </w:p>
        </w:tc>
        <w:tc>
          <w:tcPr>
            <w:tcW w:w="1361" w:type="dxa"/>
          </w:tcPr>
          <w:p w14:paraId="532588E1" w14:textId="77777777" w:rsidR="00122CEB" w:rsidRDefault="00122CEB">
            <w:pPr>
              <w:pStyle w:val="ConsPlusNormal"/>
              <w:jc w:val="right"/>
            </w:pPr>
            <w:r>
              <w:t>8373,0</w:t>
            </w:r>
          </w:p>
        </w:tc>
        <w:tc>
          <w:tcPr>
            <w:tcW w:w="1361" w:type="dxa"/>
          </w:tcPr>
          <w:p w14:paraId="62011260" w14:textId="77777777" w:rsidR="00122CEB" w:rsidRDefault="00122CEB">
            <w:pPr>
              <w:pStyle w:val="ConsPlusNormal"/>
              <w:jc w:val="right"/>
            </w:pPr>
            <w:r>
              <w:t>8373,0</w:t>
            </w:r>
          </w:p>
        </w:tc>
      </w:tr>
      <w:tr w:rsidR="00122CEB" w14:paraId="18DD9BC0" w14:textId="77777777">
        <w:tc>
          <w:tcPr>
            <w:tcW w:w="624" w:type="dxa"/>
          </w:tcPr>
          <w:p w14:paraId="2F51AFE3" w14:textId="77777777" w:rsidR="00122CEB" w:rsidRDefault="00122CEB">
            <w:pPr>
              <w:pStyle w:val="ConsPlusNormal"/>
              <w:jc w:val="center"/>
            </w:pPr>
            <w:r>
              <w:t>27</w:t>
            </w:r>
          </w:p>
        </w:tc>
        <w:tc>
          <w:tcPr>
            <w:tcW w:w="4309" w:type="dxa"/>
          </w:tcPr>
          <w:p w14:paraId="6BD56E9B" w14:textId="77777777" w:rsidR="00122CEB" w:rsidRDefault="00122CEB">
            <w:pPr>
              <w:pStyle w:val="ConsPlusNormal"/>
              <w:jc w:val="both"/>
            </w:pPr>
            <w:proofErr w:type="spellStart"/>
            <w:r>
              <w:t>мо</w:t>
            </w:r>
            <w:proofErr w:type="spellEnd"/>
            <w:r>
              <w:t xml:space="preserve"> Ординский</w:t>
            </w:r>
          </w:p>
        </w:tc>
        <w:tc>
          <w:tcPr>
            <w:tcW w:w="1417" w:type="dxa"/>
          </w:tcPr>
          <w:p w14:paraId="760113A9" w14:textId="77777777" w:rsidR="00122CEB" w:rsidRDefault="00122CEB">
            <w:pPr>
              <w:pStyle w:val="ConsPlusNormal"/>
              <w:jc w:val="right"/>
            </w:pPr>
            <w:r>
              <w:t>3702,8</w:t>
            </w:r>
          </w:p>
        </w:tc>
        <w:tc>
          <w:tcPr>
            <w:tcW w:w="1361" w:type="dxa"/>
          </w:tcPr>
          <w:p w14:paraId="225C3534" w14:textId="77777777" w:rsidR="00122CEB" w:rsidRDefault="00122CEB">
            <w:pPr>
              <w:pStyle w:val="ConsPlusNormal"/>
              <w:jc w:val="right"/>
            </w:pPr>
            <w:r>
              <w:t>3992,6</w:t>
            </w:r>
          </w:p>
        </w:tc>
        <w:tc>
          <w:tcPr>
            <w:tcW w:w="1361" w:type="dxa"/>
          </w:tcPr>
          <w:p w14:paraId="4671DAA4" w14:textId="77777777" w:rsidR="00122CEB" w:rsidRDefault="00122CEB">
            <w:pPr>
              <w:pStyle w:val="ConsPlusNormal"/>
              <w:jc w:val="right"/>
            </w:pPr>
            <w:r>
              <w:t>3992,6</w:t>
            </w:r>
          </w:p>
        </w:tc>
      </w:tr>
      <w:tr w:rsidR="00122CEB" w14:paraId="329CC234" w14:textId="77777777">
        <w:tc>
          <w:tcPr>
            <w:tcW w:w="624" w:type="dxa"/>
          </w:tcPr>
          <w:p w14:paraId="08ACC3E2" w14:textId="77777777" w:rsidR="00122CEB" w:rsidRDefault="00122CEB">
            <w:pPr>
              <w:pStyle w:val="ConsPlusNormal"/>
              <w:jc w:val="center"/>
            </w:pPr>
            <w:r>
              <w:t>28</w:t>
            </w:r>
          </w:p>
        </w:tc>
        <w:tc>
          <w:tcPr>
            <w:tcW w:w="4309" w:type="dxa"/>
          </w:tcPr>
          <w:p w14:paraId="66E3723E" w14:textId="77777777" w:rsidR="00122CEB" w:rsidRDefault="00122CEB">
            <w:pPr>
              <w:pStyle w:val="ConsPlusNormal"/>
              <w:jc w:val="both"/>
            </w:pPr>
            <w:r>
              <w:t>го Оханск</w:t>
            </w:r>
          </w:p>
        </w:tc>
        <w:tc>
          <w:tcPr>
            <w:tcW w:w="1417" w:type="dxa"/>
          </w:tcPr>
          <w:p w14:paraId="3EA296C1" w14:textId="77777777" w:rsidR="00122CEB" w:rsidRDefault="00122CEB">
            <w:pPr>
              <w:pStyle w:val="ConsPlusNormal"/>
              <w:jc w:val="right"/>
            </w:pPr>
            <w:r>
              <w:t>3811,3</w:t>
            </w:r>
          </w:p>
        </w:tc>
        <w:tc>
          <w:tcPr>
            <w:tcW w:w="1361" w:type="dxa"/>
          </w:tcPr>
          <w:p w14:paraId="7E7E48F8" w14:textId="77777777" w:rsidR="00122CEB" w:rsidRDefault="00122CEB">
            <w:pPr>
              <w:pStyle w:val="ConsPlusNormal"/>
              <w:jc w:val="right"/>
            </w:pPr>
            <w:r>
              <w:t>4109,6</w:t>
            </w:r>
          </w:p>
        </w:tc>
        <w:tc>
          <w:tcPr>
            <w:tcW w:w="1361" w:type="dxa"/>
          </w:tcPr>
          <w:p w14:paraId="4DC250A6" w14:textId="77777777" w:rsidR="00122CEB" w:rsidRDefault="00122CEB">
            <w:pPr>
              <w:pStyle w:val="ConsPlusNormal"/>
              <w:jc w:val="right"/>
            </w:pPr>
            <w:r>
              <w:t>4109,6</w:t>
            </w:r>
          </w:p>
        </w:tc>
      </w:tr>
      <w:tr w:rsidR="00122CEB" w14:paraId="0C02457D" w14:textId="77777777">
        <w:tc>
          <w:tcPr>
            <w:tcW w:w="624" w:type="dxa"/>
          </w:tcPr>
          <w:p w14:paraId="42D30CD2" w14:textId="77777777" w:rsidR="00122CEB" w:rsidRDefault="00122CEB">
            <w:pPr>
              <w:pStyle w:val="ConsPlusNormal"/>
              <w:jc w:val="center"/>
            </w:pPr>
            <w:r>
              <w:t>29</w:t>
            </w:r>
          </w:p>
        </w:tc>
        <w:tc>
          <w:tcPr>
            <w:tcW w:w="4309" w:type="dxa"/>
          </w:tcPr>
          <w:p w14:paraId="359FBC84" w14:textId="77777777" w:rsidR="00122CEB" w:rsidRDefault="00122CEB">
            <w:pPr>
              <w:pStyle w:val="ConsPlusNormal"/>
              <w:jc w:val="both"/>
            </w:pPr>
            <w:r>
              <w:t>го Очер</w:t>
            </w:r>
          </w:p>
        </w:tc>
        <w:tc>
          <w:tcPr>
            <w:tcW w:w="1417" w:type="dxa"/>
          </w:tcPr>
          <w:p w14:paraId="4C0FE0D4" w14:textId="77777777" w:rsidR="00122CEB" w:rsidRDefault="00122CEB">
            <w:pPr>
              <w:pStyle w:val="ConsPlusNormal"/>
              <w:jc w:val="right"/>
            </w:pPr>
            <w:r>
              <w:t>6943,3</w:t>
            </w:r>
          </w:p>
        </w:tc>
        <w:tc>
          <w:tcPr>
            <w:tcW w:w="1361" w:type="dxa"/>
          </w:tcPr>
          <w:p w14:paraId="18310CCB" w14:textId="77777777" w:rsidR="00122CEB" w:rsidRDefault="00122CEB">
            <w:pPr>
              <w:pStyle w:val="ConsPlusNormal"/>
              <w:jc w:val="right"/>
            </w:pPr>
            <w:r>
              <w:t>7486,7</w:t>
            </w:r>
          </w:p>
        </w:tc>
        <w:tc>
          <w:tcPr>
            <w:tcW w:w="1361" w:type="dxa"/>
          </w:tcPr>
          <w:p w14:paraId="2CC4912D" w14:textId="77777777" w:rsidR="00122CEB" w:rsidRDefault="00122CEB">
            <w:pPr>
              <w:pStyle w:val="ConsPlusNormal"/>
              <w:jc w:val="right"/>
            </w:pPr>
            <w:r>
              <w:t>7486,7</w:t>
            </w:r>
          </w:p>
        </w:tc>
      </w:tr>
      <w:tr w:rsidR="00122CEB" w14:paraId="4E85CA8D" w14:textId="77777777">
        <w:tc>
          <w:tcPr>
            <w:tcW w:w="624" w:type="dxa"/>
          </w:tcPr>
          <w:p w14:paraId="4E309397" w14:textId="77777777" w:rsidR="00122CEB" w:rsidRDefault="00122CEB">
            <w:pPr>
              <w:pStyle w:val="ConsPlusNormal"/>
              <w:jc w:val="center"/>
            </w:pPr>
            <w:r>
              <w:t>30</w:t>
            </w:r>
          </w:p>
        </w:tc>
        <w:tc>
          <w:tcPr>
            <w:tcW w:w="4309" w:type="dxa"/>
          </w:tcPr>
          <w:p w14:paraId="389AF720" w14:textId="77777777" w:rsidR="00122CEB" w:rsidRDefault="00122CEB">
            <w:pPr>
              <w:pStyle w:val="ConsPlusNormal"/>
              <w:jc w:val="both"/>
            </w:pPr>
            <w:proofErr w:type="spellStart"/>
            <w:r>
              <w:t>мо</w:t>
            </w:r>
            <w:proofErr w:type="spellEnd"/>
            <w:r>
              <w:t xml:space="preserve"> Пермский</w:t>
            </w:r>
          </w:p>
        </w:tc>
        <w:tc>
          <w:tcPr>
            <w:tcW w:w="1417" w:type="dxa"/>
          </w:tcPr>
          <w:p w14:paraId="2C07565A" w14:textId="77777777" w:rsidR="00122CEB" w:rsidRDefault="00122CEB">
            <w:pPr>
              <w:pStyle w:val="ConsPlusNormal"/>
              <w:jc w:val="right"/>
            </w:pPr>
            <w:r>
              <w:t>31756,3</w:t>
            </w:r>
          </w:p>
        </w:tc>
        <w:tc>
          <w:tcPr>
            <w:tcW w:w="1361" w:type="dxa"/>
          </w:tcPr>
          <w:p w14:paraId="3088785D" w14:textId="77777777" w:rsidR="00122CEB" w:rsidRDefault="00122CEB">
            <w:pPr>
              <w:pStyle w:val="ConsPlusNormal"/>
              <w:jc w:val="right"/>
            </w:pPr>
            <w:r>
              <w:t>32624,1</w:t>
            </w:r>
          </w:p>
        </w:tc>
        <w:tc>
          <w:tcPr>
            <w:tcW w:w="1361" w:type="dxa"/>
          </w:tcPr>
          <w:p w14:paraId="7E7E4E10" w14:textId="77777777" w:rsidR="00122CEB" w:rsidRDefault="00122CEB">
            <w:pPr>
              <w:pStyle w:val="ConsPlusNormal"/>
              <w:jc w:val="right"/>
            </w:pPr>
            <w:r>
              <w:t>32624,1</w:t>
            </w:r>
          </w:p>
        </w:tc>
      </w:tr>
      <w:tr w:rsidR="00122CEB" w14:paraId="6BDF4552" w14:textId="77777777">
        <w:tc>
          <w:tcPr>
            <w:tcW w:w="624" w:type="dxa"/>
          </w:tcPr>
          <w:p w14:paraId="7DB85E1B" w14:textId="77777777" w:rsidR="00122CEB" w:rsidRDefault="00122CEB">
            <w:pPr>
              <w:pStyle w:val="ConsPlusNormal"/>
              <w:jc w:val="center"/>
            </w:pPr>
            <w:r>
              <w:t>31</w:t>
            </w:r>
          </w:p>
        </w:tc>
        <w:tc>
          <w:tcPr>
            <w:tcW w:w="4309" w:type="dxa"/>
          </w:tcPr>
          <w:p w14:paraId="24FF3EAD" w14:textId="77777777" w:rsidR="00122CEB" w:rsidRDefault="00122CEB">
            <w:pPr>
              <w:pStyle w:val="ConsPlusNormal"/>
              <w:jc w:val="both"/>
            </w:pPr>
            <w:proofErr w:type="spellStart"/>
            <w:r>
              <w:t>мо</w:t>
            </w:r>
            <w:proofErr w:type="spellEnd"/>
            <w:r>
              <w:t xml:space="preserve"> Сивинский</w:t>
            </w:r>
          </w:p>
        </w:tc>
        <w:tc>
          <w:tcPr>
            <w:tcW w:w="1417" w:type="dxa"/>
          </w:tcPr>
          <w:p w14:paraId="6F1438E7" w14:textId="77777777" w:rsidR="00122CEB" w:rsidRDefault="00122CEB">
            <w:pPr>
              <w:pStyle w:val="ConsPlusNormal"/>
              <w:jc w:val="right"/>
            </w:pPr>
            <w:r>
              <w:t>4437,3</w:t>
            </w:r>
          </w:p>
        </w:tc>
        <w:tc>
          <w:tcPr>
            <w:tcW w:w="1361" w:type="dxa"/>
          </w:tcPr>
          <w:p w14:paraId="75D7EFC0" w14:textId="77777777" w:rsidR="00122CEB" w:rsidRDefault="00122CEB">
            <w:pPr>
              <w:pStyle w:val="ConsPlusNormal"/>
              <w:jc w:val="right"/>
            </w:pPr>
            <w:r>
              <w:t>4784,6</w:t>
            </w:r>
          </w:p>
        </w:tc>
        <w:tc>
          <w:tcPr>
            <w:tcW w:w="1361" w:type="dxa"/>
          </w:tcPr>
          <w:p w14:paraId="78158013" w14:textId="77777777" w:rsidR="00122CEB" w:rsidRDefault="00122CEB">
            <w:pPr>
              <w:pStyle w:val="ConsPlusNormal"/>
              <w:jc w:val="right"/>
            </w:pPr>
            <w:r>
              <w:t>4784,6</w:t>
            </w:r>
          </w:p>
        </w:tc>
      </w:tr>
      <w:tr w:rsidR="00122CEB" w14:paraId="60FCED95" w14:textId="77777777">
        <w:tc>
          <w:tcPr>
            <w:tcW w:w="624" w:type="dxa"/>
          </w:tcPr>
          <w:p w14:paraId="6F7354B2" w14:textId="77777777" w:rsidR="00122CEB" w:rsidRDefault="00122CEB">
            <w:pPr>
              <w:pStyle w:val="ConsPlusNormal"/>
              <w:jc w:val="center"/>
            </w:pPr>
            <w:r>
              <w:t>32</w:t>
            </w:r>
          </w:p>
        </w:tc>
        <w:tc>
          <w:tcPr>
            <w:tcW w:w="4309" w:type="dxa"/>
          </w:tcPr>
          <w:p w14:paraId="36851EE2" w14:textId="77777777" w:rsidR="00122CEB" w:rsidRDefault="00122CEB">
            <w:pPr>
              <w:pStyle w:val="ConsPlusNormal"/>
              <w:jc w:val="both"/>
            </w:pPr>
            <w:r>
              <w:t>го Суксун</w:t>
            </w:r>
          </w:p>
        </w:tc>
        <w:tc>
          <w:tcPr>
            <w:tcW w:w="1417" w:type="dxa"/>
          </w:tcPr>
          <w:p w14:paraId="2BFEA56F" w14:textId="77777777" w:rsidR="00122CEB" w:rsidRDefault="00122CEB">
            <w:pPr>
              <w:pStyle w:val="ConsPlusNormal"/>
              <w:jc w:val="right"/>
            </w:pPr>
            <w:r>
              <w:t>4956,8</w:t>
            </w:r>
          </w:p>
        </w:tc>
        <w:tc>
          <w:tcPr>
            <w:tcW w:w="1361" w:type="dxa"/>
          </w:tcPr>
          <w:p w14:paraId="631D6B4A" w14:textId="77777777" w:rsidR="00122CEB" w:rsidRDefault="00122CEB">
            <w:pPr>
              <w:pStyle w:val="ConsPlusNormal"/>
              <w:jc w:val="right"/>
            </w:pPr>
            <w:r>
              <w:t>5344,7</w:t>
            </w:r>
          </w:p>
        </w:tc>
        <w:tc>
          <w:tcPr>
            <w:tcW w:w="1361" w:type="dxa"/>
          </w:tcPr>
          <w:p w14:paraId="7AA9D929" w14:textId="77777777" w:rsidR="00122CEB" w:rsidRDefault="00122CEB">
            <w:pPr>
              <w:pStyle w:val="ConsPlusNormal"/>
              <w:jc w:val="right"/>
            </w:pPr>
            <w:r>
              <w:t>5344,7</w:t>
            </w:r>
          </w:p>
        </w:tc>
      </w:tr>
      <w:tr w:rsidR="00122CEB" w14:paraId="402F6AF8" w14:textId="77777777">
        <w:tc>
          <w:tcPr>
            <w:tcW w:w="624" w:type="dxa"/>
          </w:tcPr>
          <w:p w14:paraId="62335859" w14:textId="77777777" w:rsidR="00122CEB" w:rsidRDefault="00122CEB">
            <w:pPr>
              <w:pStyle w:val="ConsPlusNormal"/>
              <w:jc w:val="center"/>
            </w:pPr>
            <w:r>
              <w:t>33</w:t>
            </w:r>
          </w:p>
        </w:tc>
        <w:tc>
          <w:tcPr>
            <w:tcW w:w="4309" w:type="dxa"/>
          </w:tcPr>
          <w:p w14:paraId="66D14BC3" w14:textId="77777777" w:rsidR="00122CEB" w:rsidRDefault="00122CEB">
            <w:pPr>
              <w:pStyle w:val="ConsPlusNormal"/>
              <w:jc w:val="both"/>
            </w:pPr>
            <w:proofErr w:type="spellStart"/>
            <w:r>
              <w:t>мо</w:t>
            </w:r>
            <w:proofErr w:type="spellEnd"/>
            <w:r>
              <w:t xml:space="preserve"> Уинский</w:t>
            </w:r>
          </w:p>
        </w:tc>
        <w:tc>
          <w:tcPr>
            <w:tcW w:w="1417" w:type="dxa"/>
          </w:tcPr>
          <w:p w14:paraId="0654543B" w14:textId="77777777" w:rsidR="00122CEB" w:rsidRDefault="00122CEB">
            <w:pPr>
              <w:pStyle w:val="ConsPlusNormal"/>
              <w:jc w:val="right"/>
            </w:pPr>
            <w:r>
              <w:t>3074,9</w:t>
            </w:r>
          </w:p>
        </w:tc>
        <w:tc>
          <w:tcPr>
            <w:tcW w:w="1361" w:type="dxa"/>
          </w:tcPr>
          <w:p w14:paraId="6C300D7C" w14:textId="77777777" w:rsidR="00122CEB" w:rsidRDefault="00122CEB">
            <w:pPr>
              <w:pStyle w:val="ConsPlusNormal"/>
              <w:jc w:val="right"/>
            </w:pPr>
            <w:r>
              <w:t>3315,5</w:t>
            </w:r>
          </w:p>
        </w:tc>
        <w:tc>
          <w:tcPr>
            <w:tcW w:w="1361" w:type="dxa"/>
          </w:tcPr>
          <w:p w14:paraId="0A8234C7" w14:textId="77777777" w:rsidR="00122CEB" w:rsidRDefault="00122CEB">
            <w:pPr>
              <w:pStyle w:val="ConsPlusNormal"/>
              <w:jc w:val="right"/>
            </w:pPr>
            <w:r>
              <w:t>3315,5</w:t>
            </w:r>
          </w:p>
        </w:tc>
      </w:tr>
      <w:tr w:rsidR="00122CEB" w14:paraId="1A55BF29" w14:textId="77777777">
        <w:tc>
          <w:tcPr>
            <w:tcW w:w="624" w:type="dxa"/>
          </w:tcPr>
          <w:p w14:paraId="76277A2B" w14:textId="77777777" w:rsidR="00122CEB" w:rsidRDefault="00122CEB">
            <w:pPr>
              <w:pStyle w:val="ConsPlusNormal"/>
              <w:jc w:val="center"/>
            </w:pPr>
            <w:r>
              <w:t>34</w:t>
            </w:r>
          </w:p>
        </w:tc>
        <w:tc>
          <w:tcPr>
            <w:tcW w:w="4309" w:type="dxa"/>
          </w:tcPr>
          <w:p w14:paraId="6386A7CC" w14:textId="77777777" w:rsidR="00122CEB" w:rsidRDefault="00122CEB">
            <w:pPr>
              <w:pStyle w:val="ConsPlusNormal"/>
              <w:jc w:val="both"/>
            </w:pPr>
            <w:proofErr w:type="spellStart"/>
            <w:r>
              <w:t>мо</w:t>
            </w:r>
            <w:proofErr w:type="spellEnd"/>
            <w:r>
              <w:t xml:space="preserve"> Частинский</w:t>
            </w:r>
          </w:p>
        </w:tc>
        <w:tc>
          <w:tcPr>
            <w:tcW w:w="1417" w:type="dxa"/>
          </w:tcPr>
          <w:p w14:paraId="3FE037C4" w14:textId="77777777" w:rsidR="00122CEB" w:rsidRDefault="00122CEB">
            <w:pPr>
              <w:pStyle w:val="ConsPlusNormal"/>
              <w:jc w:val="right"/>
            </w:pPr>
            <w:r>
              <w:t>3965,4</w:t>
            </w:r>
          </w:p>
        </w:tc>
        <w:tc>
          <w:tcPr>
            <w:tcW w:w="1361" w:type="dxa"/>
          </w:tcPr>
          <w:p w14:paraId="17C8414F" w14:textId="77777777" w:rsidR="00122CEB" w:rsidRDefault="00122CEB">
            <w:pPr>
              <w:pStyle w:val="ConsPlusNormal"/>
              <w:jc w:val="right"/>
            </w:pPr>
            <w:r>
              <w:t>4275,7</w:t>
            </w:r>
          </w:p>
        </w:tc>
        <w:tc>
          <w:tcPr>
            <w:tcW w:w="1361" w:type="dxa"/>
          </w:tcPr>
          <w:p w14:paraId="787E24C6" w14:textId="77777777" w:rsidR="00122CEB" w:rsidRDefault="00122CEB">
            <w:pPr>
              <w:pStyle w:val="ConsPlusNormal"/>
              <w:jc w:val="right"/>
            </w:pPr>
            <w:r>
              <w:t>4275,7</w:t>
            </w:r>
          </w:p>
        </w:tc>
      </w:tr>
      <w:tr w:rsidR="00122CEB" w14:paraId="24B72F5F" w14:textId="77777777">
        <w:tc>
          <w:tcPr>
            <w:tcW w:w="624" w:type="dxa"/>
          </w:tcPr>
          <w:p w14:paraId="66934BDA" w14:textId="77777777" w:rsidR="00122CEB" w:rsidRDefault="00122CEB">
            <w:pPr>
              <w:pStyle w:val="ConsPlusNormal"/>
              <w:jc w:val="center"/>
            </w:pPr>
            <w:r>
              <w:t>35</w:t>
            </w:r>
          </w:p>
        </w:tc>
        <w:tc>
          <w:tcPr>
            <w:tcW w:w="4309" w:type="dxa"/>
          </w:tcPr>
          <w:p w14:paraId="3BD1E0BC" w14:textId="77777777" w:rsidR="00122CEB" w:rsidRDefault="00122CEB">
            <w:pPr>
              <w:pStyle w:val="ConsPlusNormal"/>
              <w:jc w:val="both"/>
            </w:pPr>
            <w:r>
              <w:t>го Чердынь</w:t>
            </w:r>
          </w:p>
        </w:tc>
        <w:tc>
          <w:tcPr>
            <w:tcW w:w="1417" w:type="dxa"/>
          </w:tcPr>
          <w:p w14:paraId="7DA74D68" w14:textId="77777777" w:rsidR="00122CEB" w:rsidRDefault="00122CEB">
            <w:pPr>
              <w:pStyle w:val="ConsPlusNormal"/>
              <w:jc w:val="right"/>
            </w:pPr>
            <w:r>
              <w:t>4353,6</w:t>
            </w:r>
          </w:p>
        </w:tc>
        <w:tc>
          <w:tcPr>
            <w:tcW w:w="1361" w:type="dxa"/>
          </w:tcPr>
          <w:p w14:paraId="16518911" w14:textId="77777777" w:rsidR="00122CEB" w:rsidRDefault="00122CEB">
            <w:pPr>
              <w:pStyle w:val="ConsPlusNormal"/>
              <w:jc w:val="right"/>
            </w:pPr>
            <w:r>
              <w:t>4694,3</w:t>
            </w:r>
          </w:p>
        </w:tc>
        <w:tc>
          <w:tcPr>
            <w:tcW w:w="1361" w:type="dxa"/>
          </w:tcPr>
          <w:p w14:paraId="5104156F" w14:textId="77777777" w:rsidR="00122CEB" w:rsidRDefault="00122CEB">
            <w:pPr>
              <w:pStyle w:val="ConsPlusNormal"/>
              <w:jc w:val="right"/>
            </w:pPr>
            <w:r>
              <w:t>4694,3</w:t>
            </w:r>
          </w:p>
        </w:tc>
      </w:tr>
      <w:tr w:rsidR="00122CEB" w14:paraId="7CEB66E0" w14:textId="77777777">
        <w:tc>
          <w:tcPr>
            <w:tcW w:w="624" w:type="dxa"/>
          </w:tcPr>
          <w:p w14:paraId="22A12681" w14:textId="77777777" w:rsidR="00122CEB" w:rsidRDefault="00122CEB">
            <w:pPr>
              <w:pStyle w:val="ConsPlusNormal"/>
              <w:jc w:val="center"/>
            </w:pPr>
            <w:r>
              <w:t>36</w:t>
            </w:r>
          </w:p>
        </w:tc>
        <w:tc>
          <w:tcPr>
            <w:tcW w:w="4309" w:type="dxa"/>
          </w:tcPr>
          <w:p w14:paraId="1B4EF849" w14:textId="77777777" w:rsidR="00122CEB" w:rsidRDefault="00122CEB">
            <w:pPr>
              <w:pStyle w:val="ConsPlusNormal"/>
              <w:jc w:val="both"/>
            </w:pPr>
            <w:r>
              <w:t>го Чернушка</w:t>
            </w:r>
          </w:p>
        </w:tc>
        <w:tc>
          <w:tcPr>
            <w:tcW w:w="1417" w:type="dxa"/>
          </w:tcPr>
          <w:p w14:paraId="3F97BEB1" w14:textId="77777777" w:rsidR="00122CEB" w:rsidRDefault="00122CEB">
            <w:pPr>
              <w:pStyle w:val="ConsPlusNormal"/>
              <w:jc w:val="right"/>
            </w:pPr>
            <w:r>
              <w:t>15642,8</w:t>
            </w:r>
          </w:p>
        </w:tc>
        <w:tc>
          <w:tcPr>
            <w:tcW w:w="1361" w:type="dxa"/>
          </w:tcPr>
          <w:p w14:paraId="3B7B72A7" w14:textId="77777777" w:rsidR="00122CEB" w:rsidRDefault="00122CEB">
            <w:pPr>
              <w:pStyle w:val="ConsPlusNormal"/>
              <w:jc w:val="right"/>
            </w:pPr>
            <w:r>
              <w:t>16867,0</w:t>
            </w:r>
          </w:p>
        </w:tc>
        <w:tc>
          <w:tcPr>
            <w:tcW w:w="1361" w:type="dxa"/>
          </w:tcPr>
          <w:p w14:paraId="09EA4F28" w14:textId="77777777" w:rsidR="00122CEB" w:rsidRDefault="00122CEB">
            <w:pPr>
              <w:pStyle w:val="ConsPlusNormal"/>
              <w:jc w:val="right"/>
            </w:pPr>
            <w:r>
              <w:t>16867,0</w:t>
            </w:r>
          </w:p>
        </w:tc>
      </w:tr>
      <w:tr w:rsidR="00122CEB" w14:paraId="41DF70E0" w14:textId="77777777">
        <w:tc>
          <w:tcPr>
            <w:tcW w:w="624" w:type="dxa"/>
          </w:tcPr>
          <w:p w14:paraId="6DD6AC2A" w14:textId="77777777" w:rsidR="00122CEB" w:rsidRDefault="00122CEB">
            <w:pPr>
              <w:pStyle w:val="ConsPlusNormal"/>
              <w:jc w:val="center"/>
            </w:pPr>
            <w:r>
              <w:t>37</w:t>
            </w:r>
          </w:p>
        </w:tc>
        <w:tc>
          <w:tcPr>
            <w:tcW w:w="4309" w:type="dxa"/>
          </w:tcPr>
          <w:p w14:paraId="5F97ACC9" w14:textId="77777777" w:rsidR="00122CEB" w:rsidRDefault="00122CEB">
            <w:pPr>
              <w:pStyle w:val="ConsPlusNormal"/>
              <w:jc w:val="both"/>
            </w:pPr>
            <w:r>
              <w:t>ЗАТО Звездный</w:t>
            </w:r>
          </w:p>
        </w:tc>
        <w:tc>
          <w:tcPr>
            <w:tcW w:w="1417" w:type="dxa"/>
          </w:tcPr>
          <w:p w14:paraId="58CC79A7" w14:textId="77777777" w:rsidR="00122CEB" w:rsidRDefault="00122CEB">
            <w:pPr>
              <w:pStyle w:val="ConsPlusNormal"/>
              <w:jc w:val="right"/>
            </w:pPr>
            <w:r>
              <w:t>3421,2</w:t>
            </w:r>
          </w:p>
        </w:tc>
        <w:tc>
          <w:tcPr>
            <w:tcW w:w="1361" w:type="dxa"/>
          </w:tcPr>
          <w:p w14:paraId="3763E551" w14:textId="77777777" w:rsidR="00122CEB" w:rsidRDefault="00122CEB">
            <w:pPr>
              <w:pStyle w:val="ConsPlusNormal"/>
              <w:jc w:val="right"/>
            </w:pPr>
            <w:r>
              <w:t>3689,0</w:t>
            </w:r>
          </w:p>
        </w:tc>
        <w:tc>
          <w:tcPr>
            <w:tcW w:w="1361" w:type="dxa"/>
          </w:tcPr>
          <w:p w14:paraId="0E61329D" w14:textId="77777777" w:rsidR="00122CEB" w:rsidRDefault="00122CEB">
            <w:pPr>
              <w:pStyle w:val="ConsPlusNormal"/>
              <w:jc w:val="right"/>
            </w:pPr>
            <w:r>
              <w:t>3689,0</w:t>
            </w:r>
          </w:p>
        </w:tc>
      </w:tr>
      <w:tr w:rsidR="00122CEB" w14:paraId="0CBD2287" w14:textId="77777777">
        <w:tc>
          <w:tcPr>
            <w:tcW w:w="624" w:type="dxa"/>
          </w:tcPr>
          <w:p w14:paraId="33FA11ED" w14:textId="77777777" w:rsidR="00122CEB" w:rsidRDefault="00122CEB">
            <w:pPr>
              <w:pStyle w:val="ConsPlusNormal"/>
              <w:jc w:val="center"/>
            </w:pPr>
            <w:r>
              <w:t>38</w:t>
            </w:r>
          </w:p>
        </w:tc>
        <w:tc>
          <w:tcPr>
            <w:tcW w:w="4309" w:type="dxa"/>
          </w:tcPr>
          <w:p w14:paraId="1B8E6EB1"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42393B9E" w14:textId="77777777" w:rsidR="00122CEB" w:rsidRDefault="00122CEB">
            <w:pPr>
              <w:pStyle w:val="ConsPlusNormal"/>
              <w:jc w:val="right"/>
            </w:pPr>
            <w:r>
              <w:t>17423,8</w:t>
            </w:r>
          </w:p>
        </w:tc>
        <w:tc>
          <w:tcPr>
            <w:tcW w:w="1361" w:type="dxa"/>
          </w:tcPr>
          <w:p w14:paraId="28B0E288" w14:textId="77777777" w:rsidR="00122CEB" w:rsidRDefault="00122CEB">
            <w:pPr>
              <w:pStyle w:val="ConsPlusNormal"/>
              <w:jc w:val="right"/>
            </w:pPr>
            <w:r>
              <w:t>18787,4</w:t>
            </w:r>
          </w:p>
        </w:tc>
        <w:tc>
          <w:tcPr>
            <w:tcW w:w="1361" w:type="dxa"/>
          </w:tcPr>
          <w:p w14:paraId="24EF55D9" w14:textId="77777777" w:rsidR="00122CEB" w:rsidRDefault="00122CEB">
            <w:pPr>
              <w:pStyle w:val="ConsPlusNormal"/>
              <w:jc w:val="right"/>
            </w:pPr>
            <w:r>
              <w:t>18787,4</w:t>
            </w:r>
          </w:p>
        </w:tc>
      </w:tr>
      <w:tr w:rsidR="00122CEB" w14:paraId="4BE3C3B3" w14:textId="77777777">
        <w:tc>
          <w:tcPr>
            <w:tcW w:w="624" w:type="dxa"/>
          </w:tcPr>
          <w:p w14:paraId="4EE24D77" w14:textId="77777777" w:rsidR="00122CEB" w:rsidRDefault="00122CEB">
            <w:pPr>
              <w:pStyle w:val="ConsPlusNormal"/>
              <w:jc w:val="center"/>
            </w:pPr>
            <w:r>
              <w:t>39</w:t>
            </w:r>
          </w:p>
        </w:tc>
        <w:tc>
          <w:tcPr>
            <w:tcW w:w="4309" w:type="dxa"/>
          </w:tcPr>
          <w:p w14:paraId="5AC29F74" w14:textId="77777777" w:rsidR="00122CEB" w:rsidRDefault="00122CEB">
            <w:pPr>
              <w:pStyle w:val="ConsPlusNormal"/>
              <w:jc w:val="both"/>
            </w:pPr>
            <w:proofErr w:type="spellStart"/>
            <w:r>
              <w:t>мо</w:t>
            </w:r>
            <w:proofErr w:type="spellEnd"/>
            <w:r>
              <w:t xml:space="preserve"> Гайнский</w:t>
            </w:r>
          </w:p>
        </w:tc>
        <w:tc>
          <w:tcPr>
            <w:tcW w:w="1417" w:type="dxa"/>
          </w:tcPr>
          <w:p w14:paraId="776BFB15" w14:textId="77777777" w:rsidR="00122CEB" w:rsidRDefault="00122CEB">
            <w:pPr>
              <w:pStyle w:val="ConsPlusNormal"/>
              <w:jc w:val="right"/>
            </w:pPr>
            <w:r>
              <w:t>3398,4</w:t>
            </w:r>
          </w:p>
        </w:tc>
        <w:tc>
          <w:tcPr>
            <w:tcW w:w="1361" w:type="dxa"/>
          </w:tcPr>
          <w:p w14:paraId="048C3B96" w14:textId="77777777" w:rsidR="00122CEB" w:rsidRDefault="00122CEB">
            <w:pPr>
              <w:pStyle w:val="ConsPlusNormal"/>
              <w:jc w:val="right"/>
            </w:pPr>
            <w:r>
              <w:t>3664,3</w:t>
            </w:r>
          </w:p>
        </w:tc>
        <w:tc>
          <w:tcPr>
            <w:tcW w:w="1361" w:type="dxa"/>
          </w:tcPr>
          <w:p w14:paraId="12D68CC9" w14:textId="77777777" w:rsidR="00122CEB" w:rsidRDefault="00122CEB">
            <w:pPr>
              <w:pStyle w:val="ConsPlusNormal"/>
              <w:jc w:val="right"/>
            </w:pPr>
            <w:r>
              <w:t>3664,3</w:t>
            </w:r>
          </w:p>
        </w:tc>
      </w:tr>
      <w:tr w:rsidR="00122CEB" w14:paraId="7EC1AE6E" w14:textId="77777777">
        <w:tc>
          <w:tcPr>
            <w:tcW w:w="624" w:type="dxa"/>
          </w:tcPr>
          <w:p w14:paraId="7BD78B35" w14:textId="77777777" w:rsidR="00122CEB" w:rsidRDefault="00122CEB">
            <w:pPr>
              <w:pStyle w:val="ConsPlusNormal"/>
              <w:jc w:val="center"/>
            </w:pPr>
            <w:r>
              <w:t>40</w:t>
            </w:r>
          </w:p>
        </w:tc>
        <w:tc>
          <w:tcPr>
            <w:tcW w:w="4309" w:type="dxa"/>
          </w:tcPr>
          <w:p w14:paraId="170460A6" w14:textId="77777777" w:rsidR="00122CEB" w:rsidRDefault="00122CEB">
            <w:pPr>
              <w:pStyle w:val="ConsPlusNormal"/>
              <w:jc w:val="both"/>
            </w:pPr>
            <w:proofErr w:type="spellStart"/>
            <w:r>
              <w:t>мо</w:t>
            </w:r>
            <w:proofErr w:type="spellEnd"/>
            <w:r>
              <w:t xml:space="preserve"> Косинский</w:t>
            </w:r>
          </w:p>
        </w:tc>
        <w:tc>
          <w:tcPr>
            <w:tcW w:w="1417" w:type="dxa"/>
          </w:tcPr>
          <w:p w14:paraId="1DFC8577" w14:textId="77777777" w:rsidR="00122CEB" w:rsidRDefault="00122CEB">
            <w:pPr>
              <w:pStyle w:val="ConsPlusNormal"/>
              <w:jc w:val="right"/>
            </w:pPr>
            <w:r>
              <w:t>1714,4</w:t>
            </w:r>
          </w:p>
        </w:tc>
        <w:tc>
          <w:tcPr>
            <w:tcW w:w="1361" w:type="dxa"/>
          </w:tcPr>
          <w:p w14:paraId="7B98F2CE" w14:textId="77777777" w:rsidR="00122CEB" w:rsidRDefault="00122CEB">
            <w:pPr>
              <w:pStyle w:val="ConsPlusNormal"/>
              <w:jc w:val="right"/>
            </w:pPr>
            <w:r>
              <w:t>1848,6</w:t>
            </w:r>
          </w:p>
        </w:tc>
        <w:tc>
          <w:tcPr>
            <w:tcW w:w="1361" w:type="dxa"/>
          </w:tcPr>
          <w:p w14:paraId="35A7BB1A" w14:textId="77777777" w:rsidR="00122CEB" w:rsidRDefault="00122CEB">
            <w:pPr>
              <w:pStyle w:val="ConsPlusNormal"/>
              <w:jc w:val="right"/>
            </w:pPr>
            <w:r>
              <w:t>1848,6</w:t>
            </w:r>
          </w:p>
        </w:tc>
      </w:tr>
      <w:tr w:rsidR="00122CEB" w14:paraId="186EDDB0" w14:textId="77777777">
        <w:tc>
          <w:tcPr>
            <w:tcW w:w="624" w:type="dxa"/>
          </w:tcPr>
          <w:p w14:paraId="674DB7EE" w14:textId="77777777" w:rsidR="00122CEB" w:rsidRDefault="00122CEB">
            <w:pPr>
              <w:pStyle w:val="ConsPlusNormal"/>
              <w:jc w:val="center"/>
            </w:pPr>
            <w:r>
              <w:t>41</w:t>
            </w:r>
          </w:p>
        </w:tc>
        <w:tc>
          <w:tcPr>
            <w:tcW w:w="4309" w:type="dxa"/>
          </w:tcPr>
          <w:p w14:paraId="2B961CF9" w14:textId="77777777" w:rsidR="00122CEB" w:rsidRDefault="00122CEB">
            <w:pPr>
              <w:pStyle w:val="ConsPlusNormal"/>
              <w:jc w:val="both"/>
            </w:pPr>
            <w:proofErr w:type="spellStart"/>
            <w:r>
              <w:t>мо</w:t>
            </w:r>
            <w:proofErr w:type="spellEnd"/>
            <w:r>
              <w:t xml:space="preserve"> Кочевский</w:t>
            </w:r>
          </w:p>
        </w:tc>
        <w:tc>
          <w:tcPr>
            <w:tcW w:w="1417" w:type="dxa"/>
          </w:tcPr>
          <w:p w14:paraId="38E24B6F" w14:textId="77777777" w:rsidR="00122CEB" w:rsidRDefault="00122CEB">
            <w:pPr>
              <w:pStyle w:val="ConsPlusNormal"/>
              <w:jc w:val="right"/>
            </w:pPr>
            <w:r>
              <w:t>2850,4</w:t>
            </w:r>
          </w:p>
        </w:tc>
        <w:tc>
          <w:tcPr>
            <w:tcW w:w="1361" w:type="dxa"/>
          </w:tcPr>
          <w:p w14:paraId="5C74A608" w14:textId="77777777" w:rsidR="00122CEB" w:rsidRDefault="00122CEB">
            <w:pPr>
              <w:pStyle w:val="ConsPlusNormal"/>
              <w:jc w:val="right"/>
            </w:pPr>
            <w:r>
              <w:t>3073,4</w:t>
            </w:r>
          </w:p>
        </w:tc>
        <w:tc>
          <w:tcPr>
            <w:tcW w:w="1361" w:type="dxa"/>
          </w:tcPr>
          <w:p w14:paraId="02127067" w14:textId="77777777" w:rsidR="00122CEB" w:rsidRDefault="00122CEB">
            <w:pPr>
              <w:pStyle w:val="ConsPlusNormal"/>
              <w:jc w:val="right"/>
            </w:pPr>
            <w:r>
              <w:t>3073,4</w:t>
            </w:r>
          </w:p>
        </w:tc>
      </w:tr>
      <w:tr w:rsidR="00122CEB" w14:paraId="55870D22" w14:textId="77777777">
        <w:tc>
          <w:tcPr>
            <w:tcW w:w="624" w:type="dxa"/>
          </w:tcPr>
          <w:p w14:paraId="703B5A3D" w14:textId="77777777" w:rsidR="00122CEB" w:rsidRDefault="00122CEB">
            <w:pPr>
              <w:pStyle w:val="ConsPlusNormal"/>
              <w:jc w:val="center"/>
            </w:pPr>
            <w:r>
              <w:t>42</w:t>
            </w:r>
          </w:p>
        </w:tc>
        <w:tc>
          <w:tcPr>
            <w:tcW w:w="4309" w:type="dxa"/>
          </w:tcPr>
          <w:p w14:paraId="3001DAEF" w14:textId="77777777" w:rsidR="00122CEB" w:rsidRDefault="00122CEB">
            <w:pPr>
              <w:pStyle w:val="ConsPlusNormal"/>
              <w:jc w:val="both"/>
            </w:pPr>
            <w:proofErr w:type="spellStart"/>
            <w:r>
              <w:t>мо</w:t>
            </w:r>
            <w:proofErr w:type="spellEnd"/>
            <w:r>
              <w:t xml:space="preserve"> Юрлинский</w:t>
            </w:r>
          </w:p>
        </w:tc>
        <w:tc>
          <w:tcPr>
            <w:tcW w:w="1417" w:type="dxa"/>
          </w:tcPr>
          <w:p w14:paraId="5238D791" w14:textId="77777777" w:rsidR="00122CEB" w:rsidRDefault="00122CEB">
            <w:pPr>
              <w:pStyle w:val="ConsPlusNormal"/>
              <w:jc w:val="right"/>
            </w:pPr>
            <w:r>
              <w:t>2799,0</w:t>
            </w:r>
          </w:p>
        </w:tc>
        <w:tc>
          <w:tcPr>
            <w:tcW w:w="1361" w:type="dxa"/>
          </w:tcPr>
          <w:p w14:paraId="69B2C039" w14:textId="77777777" w:rsidR="00122CEB" w:rsidRDefault="00122CEB">
            <w:pPr>
              <w:pStyle w:val="ConsPlusNormal"/>
              <w:jc w:val="right"/>
            </w:pPr>
            <w:r>
              <w:t>3018,1</w:t>
            </w:r>
          </w:p>
        </w:tc>
        <w:tc>
          <w:tcPr>
            <w:tcW w:w="1361" w:type="dxa"/>
          </w:tcPr>
          <w:p w14:paraId="09852FCA" w14:textId="77777777" w:rsidR="00122CEB" w:rsidRDefault="00122CEB">
            <w:pPr>
              <w:pStyle w:val="ConsPlusNormal"/>
              <w:jc w:val="right"/>
            </w:pPr>
            <w:r>
              <w:t>3018,1</w:t>
            </w:r>
          </w:p>
        </w:tc>
      </w:tr>
      <w:tr w:rsidR="00122CEB" w14:paraId="6552B35B" w14:textId="77777777">
        <w:tc>
          <w:tcPr>
            <w:tcW w:w="624" w:type="dxa"/>
          </w:tcPr>
          <w:p w14:paraId="390FA665" w14:textId="77777777" w:rsidR="00122CEB" w:rsidRDefault="00122CEB">
            <w:pPr>
              <w:pStyle w:val="ConsPlusNormal"/>
              <w:jc w:val="center"/>
            </w:pPr>
            <w:r>
              <w:t>43</w:t>
            </w:r>
          </w:p>
        </w:tc>
        <w:tc>
          <w:tcPr>
            <w:tcW w:w="4309" w:type="dxa"/>
          </w:tcPr>
          <w:p w14:paraId="286F50C0" w14:textId="77777777" w:rsidR="00122CEB" w:rsidRDefault="00122CEB">
            <w:pPr>
              <w:pStyle w:val="ConsPlusNormal"/>
              <w:jc w:val="both"/>
            </w:pPr>
            <w:proofErr w:type="spellStart"/>
            <w:r>
              <w:t>мо</w:t>
            </w:r>
            <w:proofErr w:type="spellEnd"/>
            <w:r>
              <w:t xml:space="preserve"> Юсьвинский</w:t>
            </w:r>
          </w:p>
        </w:tc>
        <w:tc>
          <w:tcPr>
            <w:tcW w:w="1417" w:type="dxa"/>
          </w:tcPr>
          <w:p w14:paraId="5179AA58" w14:textId="77777777" w:rsidR="00122CEB" w:rsidRDefault="00122CEB">
            <w:pPr>
              <w:pStyle w:val="ConsPlusNormal"/>
              <w:jc w:val="right"/>
            </w:pPr>
            <w:r>
              <w:t>4675,2</w:t>
            </w:r>
          </w:p>
        </w:tc>
        <w:tc>
          <w:tcPr>
            <w:tcW w:w="1361" w:type="dxa"/>
          </w:tcPr>
          <w:p w14:paraId="4388CE95" w14:textId="77777777" w:rsidR="00122CEB" w:rsidRDefault="00122CEB">
            <w:pPr>
              <w:pStyle w:val="ConsPlusNormal"/>
              <w:jc w:val="right"/>
            </w:pPr>
            <w:r>
              <w:t>5041,0</w:t>
            </w:r>
          </w:p>
        </w:tc>
        <w:tc>
          <w:tcPr>
            <w:tcW w:w="1361" w:type="dxa"/>
          </w:tcPr>
          <w:p w14:paraId="7269F115" w14:textId="77777777" w:rsidR="00122CEB" w:rsidRDefault="00122CEB">
            <w:pPr>
              <w:pStyle w:val="ConsPlusNormal"/>
              <w:jc w:val="right"/>
            </w:pPr>
            <w:r>
              <w:t>5041,0</w:t>
            </w:r>
          </w:p>
        </w:tc>
      </w:tr>
      <w:tr w:rsidR="00122CEB" w14:paraId="553A55F1" w14:textId="77777777">
        <w:tc>
          <w:tcPr>
            <w:tcW w:w="624" w:type="dxa"/>
          </w:tcPr>
          <w:p w14:paraId="30B7864C" w14:textId="77777777" w:rsidR="00122CEB" w:rsidRDefault="00122CEB">
            <w:pPr>
              <w:pStyle w:val="ConsPlusNormal"/>
            </w:pPr>
          </w:p>
        </w:tc>
        <w:tc>
          <w:tcPr>
            <w:tcW w:w="4309" w:type="dxa"/>
          </w:tcPr>
          <w:p w14:paraId="0BA7DC17" w14:textId="77777777" w:rsidR="00122CEB" w:rsidRDefault="00122CEB">
            <w:pPr>
              <w:pStyle w:val="ConsPlusNormal"/>
              <w:jc w:val="both"/>
            </w:pPr>
            <w:r>
              <w:t>Всего Пермский край</w:t>
            </w:r>
          </w:p>
        </w:tc>
        <w:tc>
          <w:tcPr>
            <w:tcW w:w="1417" w:type="dxa"/>
          </w:tcPr>
          <w:p w14:paraId="41B326F6" w14:textId="77777777" w:rsidR="00122CEB" w:rsidRDefault="00122CEB">
            <w:pPr>
              <w:pStyle w:val="ConsPlusNormal"/>
              <w:jc w:val="right"/>
            </w:pPr>
            <w:r>
              <w:t>678723,2</w:t>
            </w:r>
          </w:p>
        </w:tc>
        <w:tc>
          <w:tcPr>
            <w:tcW w:w="1361" w:type="dxa"/>
          </w:tcPr>
          <w:p w14:paraId="10EA8596" w14:textId="77777777" w:rsidR="00122CEB" w:rsidRDefault="00122CEB">
            <w:pPr>
              <w:pStyle w:val="ConsPlusNormal"/>
              <w:jc w:val="right"/>
            </w:pPr>
            <w:r>
              <w:t>731839,5</w:t>
            </w:r>
          </w:p>
        </w:tc>
        <w:tc>
          <w:tcPr>
            <w:tcW w:w="1361" w:type="dxa"/>
          </w:tcPr>
          <w:p w14:paraId="10137348" w14:textId="77777777" w:rsidR="00122CEB" w:rsidRDefault="00122CEB">
            <w:pPr>
              <w:pStyle w:val="ConsPlusNormal"/>
              <w:jc w:val="right"/>
            </w:pPr>
            <w:r>
              <w:t>731839,5</w:t>
            </w:r>
          </w:p>
        </w:tc>
      </w:tr>
    </w:tbl>
    <w:p w14:paraId="39FFCEA6" w14:textId="77777777" w:rsidR="00122CEB" w:rsidRDefault="00122CEB">
      <w:pPr>
        <w:pStyle w:val="ConsPlusNormal"/>
        <w:jc w:val="both"/>
      </w:pPr>
    </w:p>
    <w:p w14:paraId="25A796D0" w14:textId="77777777" w:rsidR="00122CEB" w:rsidRDefault="00122CEB">
      <w:pPr>
        <w:pStyle w:val="ConsPlusNormal"/>
        <w:jc w:val="right"/>
        <w:outlineLvl w:val="1"/>
      </w:pPr>
      <w:r>
        <w:t>Таблица 3</w:t>
      </w:r>
    </w:p>
    <w:p w14:paraId="2951819B" w14:textId="77777777" w:rsidR="00122CEB" w:rsidRDefault="00122CEB">
      <w:pPr>
        <w:pStyle w:val="ConsPlusNormal"/>
        <w:jc w:val="right"/>
      </w:pPr>
      <w:r>
        <w:t>приложения 12</w:t>
      </w:r>
    </w:p>
    <w:p w14:paraId="36E5DB32" w14:textId="77777777" w:rsidR="00122CEB" w:rsidRDefault="00122CEB">
      <w:pPr>
        <w:pStyle w:val="ConsPlusNormal"/>
        <w:jc w:val="both"/>
      </w:pPr>
    </w:p>
    <w:p w14:paraId="2B16D65F" w14:textId="77777777" w:rsidR="00122CEB" w:rsidRDefault="00122CEB">
      <w:pPr>
        <w:pStyle w:val="ConsPlusTitle"/>
        <w:jc w:val="center"/>
      </w:pPr>
      <w:r>
        <w:t>Субвенции, передаваемые в 2024 году и в плановом периоде</w:t>
      </w:r>
    </w:p>
    <w:p w14:paraId="262ABFBF" w14:textId="77777777" w:rsidR="00122CEB" w:rsidRDefault="00122CEB">
      <w:pPr>
        <w:pStyle w:val="ConsPlusTitle"/>
        <w:jc w:val="center"/>
      </w:pPr>
      <w:r>
        <w:t>2025 и 2026 годов бюджетам муниципальных образований</w:t>
      </w:r>
    </w:p>
    <w:p w14:paraId="510AD5EE" w14:textId="77777777" w:rsidR="00122CEB" w:rsidRDefault="00122CEB">
      <w:pPr>
        <w:pStyle w:val="ConsPlusTitle"/>
        <w:jc w:val="center"/>
      </w:pPr>
      <w:r>
        <w:t>на образование комиссий по делам несовершеннолетних и защите</w:t>
      </w:r>
    </w:p>
    <w:p w14:paraId="27BDF99B" w14:textId="77777777" w:rsidR="00122CEB" w:rsidRDefault="00122CEB">
      <w:pPr>
        <w:pStyle w:val="ConsPlusTitle"/>
        <w:jc w:val="center"/>
      </w:pPr>
      <w:r>
        <w:lastRenderedPageBreak/>
        <w:t>их прав и организацию их деятельности, тыс. рублей</w:t>
      </w:r>
    </w:p>
    <w:p w14:paraId="3E1D8999" w14:textId="77777777" w:rsidR="00122CEB" w:rsidRDefault="00122CEB">
      <w:pPr>
        <w:pStyle w:val="ConsPlusNormal"/>
        <w:jc w:val="center"/>
      </w:pPr>
    </w:p>
    <w:p w14:paraId="0E3487B4" w14:textId="77777777" w:rsidR="00122CEB" w:rsidRDefault="00122CEB">
      <w:pPr>
        <w:pStyle w:val="ConsPlusNormal"/>
        <w:jc w:val="center"/>
      </w:pPr>
      <w:r>
        <w:t xml:space="preserve">(в ред. </w:t>
      </w:r>
      <w:hyperlink r:id="rId115">
        <w:r>
          <w:rPr>
            <w:color w:val="0000FF"/>
          </w:rPr>
          <w:t>Закона</w:t>
        </w:r>
      </w:hyperlink>
      <w:r>
        <w:t xml:space="preserve"> Пермского края от 26.09.2024 N 356-ПК)</w:t>
      </w:r>
    </w:p>
    <w:p w14:paraId="1046C50F"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44B9781C" w14:textId="77777777">
        <w:tc>
          <w:tcPr>
            <w:tcW w:w="624" w:type="dxa"/>
          </w:tcPr>
          <w:p w14:paraId="06027A90" w14:textId="77777777" w:rsidR="00122CEB" w:rsidRDefault="00122CEB">
            <w:pPr>
              <w:pStyle w:val="ConsPlusNormal"/>
              <w:jc w:val="center"/>
            </w:pPr>
            <w:r>
              <w:t>N п/п</w:t>
            </w:r>
          </w:p>
        </w:tc>
        <w:tc>
          <w:tcPr>
            <w:tcW w:w="4309" w:type="dxa"/>
          </w:tcPr>
          <w:p w14:paraId="28249CF0" w14:textId="77777777" w:rsidR="00122CEB" w:rsidRDefault="00122CEB">
            <w:pPr>
              <w:pStyle w:val="ConsPlusNormal"/>
              <w:jc w:val="center"/>
            </w:pPr>
            <w:r>
              <w:t>Наименование муниципальных образований</w:t>
            </w:r>
          </w:p>
        </w:tc>
        <w:tc>
          <w:tcPr>
            <w:tcW w:w="1417" w:type="dxa"/>
          </w:tcPr>
          <w:p w14:paraId="1FA566A0" w14:textId="77777777" w:rsidR="00122CEB" w:rsidRDefault="00122CEB">
            <w:pPr>
              <w:pStyle w:val="ConsPlusNormal"/>
              <w:jc w:val="center"/>
            </w:pPr>
            <w:r>
              <w:t>2024 год</w:t>
            </w:r>
          </w:p>
        </w:tc>
        <w:tc>
          <w:tcPr>
            <w:tcW w:w="1361" w:type="dxa"/>
          </w:tcPr>
          <w:p w14:paraId="275ECDE3" w14:textId="77777777" w:rsidR="00122CEB" w:rsidRDefault="00122CEB">
            <w:pPr>
              <w:pStyle w:val="ConsPlusNormal"/>
              <w:jc w:val="center"/>
            </w:pPr>
            <w:r>
              <w:t>2025 год</w:t>
            </w:r>
          </w:p>
        </w:tc>
        <w:tc>
          <w:tcPr>
            <w:tcW w:w="1361" w:type="dxa"/>
          </w:tcPr>
          <w:p w14:paraId="7B0D350F" w14:textId="77777777" w:rsidR="00122CEB" w:rsidRDefault="00122CEB">
            <w:pPr>
              <w:pStyle w:val="ConsPlusNormal"/>
              <w:jc w:val="center"/>
            </w:pPr>
            <w:r>
              <w:t>2026 год</w:t>
            </w:r>
          </w:p>
        </w:tc>
      </w:tr>
      <w:tr w:rsidR="00122CEB" w14:paraId="7E69B9AA" w14:textId="77777777">
        <w:tc>
          <w:tcPr>
            <w:tcW w:w="624" w:type="dxa"/>
          </w:tcPr>
          <w:p w14:paraId="1A41A729" w14:textId="77777777" w:rsidR="00122CEB" w:rsidRDefault="00122CEB">
            <w:pPr>
              <w:pStyle w:val="ConsPlusNormal"/>
              <w:jc w:val="center"/>
            </w:pPr>
            <w:r>
              <w:t>1</w:t>
            </w:r>
          </w:p>
        </w:tc>
        <w:tc>
          <w:tcPr>
            <w:tcW w:w="4309" w:type="dxa"/>
          </w:tcPr>
          <w:p w14:paraId="63B69354" w14:textId="77777777" w:rsidR="00122CEB" w:rsidRDefault="00122CEB">
            <w:pPr>
              <w:pStyle w:val="ConsPlusNormal"/>
              <w:jc w:val="center"/>
            </w:pPr>
            <w:r>
              <w:t>2</w:t>
            </w:r>
          </w:p>
        </w:tc>
        <w:tc>
          <w:tcPr>
            <w:tcW w:w="1417" w:type="dxa"/>
          </w:tcPr>
          <w:p w14:paraId="6E3EE9A2" w14:textId="77777777" w:rsidR="00122CEB" w:rsidRDefault="00122CEB">
            <w:pPr>
              <w:pStyle w:val="ConsPlusNormal"/>
              <w:jc w:val="center"/>
            </w:pPr>
            <w:r>
              <w:t>3</w:t>
            </w:r>
          </w:p>
        </w:tc>
        <w:tc>
          <w:tcPr>
            <w:tcW w:w="1361" w:type="dxa"/>
          </w:tcPr>
          <w:p w14:paraId="7E95F02C" w14:textId="77777777" w:rsidR="00122CEB" w:rsidRDefault="00122CEB">
            <w:pPr>
              <w:pStyle w:val="ConsPlusNormal"/>
              <w:jc w:val="center"/>
            </w:pPr>
            <w:r>
              <w:t>4</w:t>
            </w:r>
          </w:p>
        </w:tc>
        <w:tc>
          <w:tcPr>
            <w:tcW w:w="1361" w:type="dxa"/>
          </w:tcPr>
          <w:p w14:paraId="592BBFCB" w14:textId="77777777" w:rsidR="00122CEB" w:rsidRDefault="00122CEB">
            <w:pPr>
              <w:pStyle w:val="ConsPlusNormal"/>
              <w:jc w:val="center"/>
            </w:pPr>
            <w:r>
              <w:t>5</w:t>
            </w:r>
          </w:p>
        </w:tc>
      </w:tr>
      <w:tr w:rsidR="00122CEB" w14:paraId="26C930DA" w14:textId="77777777">
        <w:tc>
          <w:tcPr>
            <w:tcW w:w="624" w:type="dxa"/>
          </w:tcPr>
          <w:p w14:paraId="3904B6AE" w14:textId="77777777" w:rsidR="00122CEB" w:rsidRDefault="00122CEB">
            <w:pPr>
              <w:pStyle w:val="ConsPlusNormal"/>
              <w:jc w:val="center"/>
            </w:pPr>
            <w:r>
              <w:t>1</w:t>
            </w:r>
          </w:p>
        </w:tc>
        <w:tc>
          <w:tcPr>
            <w:tcW w:w="4309" w:type="dxa"/>
          </w:tcPr>
          <w:p w14:paraId="04E0F7DF" w14:textId="77777777" w:rsidR="00122CEB" w:rsidRDefault="00122CEB">
            <w:pPr>
              <w:pStyle w:val="ConsPlusNormal"/>
              <w:jc w:val="both"/>
            </w:pPr>
            <w:r>
              <w:t>го Пермь</w:t>
            </w:r>
          </w:p>
        </w:tc>
        <w:tc>
          <w:tcPr>
            <w:tcW w:w="1417" w:type="dxa"/>
          </w:tcPr>
          <w:p w14:paraId="4591E480" w14:textId="77777777" w:rsidR="00122CEB" w:rsidRDefault="00122CEB">
            <w:pPr>
              <w:pStyle w:val="ConsPlusNormal"/>
              <w:jc w:val="right"/>
            </w:pPr>
            <w:r>
              <w:t>53202,5</w:t>
            </w:r>
          </w:p>
        </w:tc>
        <w:tc>
          <w:tcPr>
            <w:tcW w:w="1361" w:type="dxa"/>
          </w:tcPr>
          <w:p w14:paraId="08F7EF13" w14:textId="77777777" w:rsidR="00122CEB" w:rsidRDefault="00122CEB">
            <w:pPr>
              <w:pStyle w:val="ConsPlusNormal"/>
              <w:jc w:val="right"/>
            </w:pPr>
            <w:r>
              <w:t>63319,2</w:t>
            </w:r>
          </w:p>
        </w:tc>
        <w:tc>
          <w:tcPr>
            <w:tcW w:w="1361" w:type="dxa"/>
          </w:tcPr>
          <w:p w14:paraId="2A9B66F3" w14:textId="77777777" w:rsidR="00122CEB" w:rsidRDefault="00122CEB">
            <w:pPr>
              <w:pStyle w:val="ConsPlusNormal"/>
              <w:jc w:val="right"/>
            </w:pPr>
            <w:r>
              <w:t>63319,2</w:t>
            </w:r>
          </w:p>
        </w:tc>
      </w:tr>
      <w:tr w:rsidR="00122CEB" w14:paraId="21CD28C0" w14:textId="77777777">
        <w:tc>
          <w:tcPr>
            <w:tcW w:w="624" w:type="dxa"/>
          </w:tcPr>
          <w:p w14:paraId="0F63D3FF" w14:textId="77777777" w:rsidR="00122CEB" w:rsidRDefault="00122CEB">
            <w:pPr>
              <w:pStyle w:val="ConsPlusNormal"/>
              <w:jc w:val="center"/>
            </w:pPr>
            <w:r>
              <w:t>2</w:t>
            </w:r>
          </w:p>
        </w:tc>
        <w:tc>
          <w:tcPr>
            <w:tcW w:w="4309" w:type="dxa"/>
          </w:tcPr>
          <w:p w14:paraId="03C884FA"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3EA22C28" w14:textId="77777777" w:rsidR="00122CEB" w:rsidRDefault="00122CEB">
            <w:pPr>
              <w:pStyle w:val="ConsPlusNormal"/>
              <w:jc w:val="right"/>
            </w:pPr>
            <w:r>
              <w:t>1605,7</w:t>
            </w:r>
          </w:p>
        </w:tc>
        <w:tc>
          <w:tcPr>
            <w:tcW w:w="1361" w:type="dxa"/>
          </w:tcPr>
          <w:p w14:paraId="6E84E35A" w14:textId="77777777" w:rsidR="00122CEB" w:rsidRDefault="00122CEB">
            <w:pPr>
              <w:pStyle w:val="ConsPlusNormal"/>
              <w:jc w:val="right"/>
            </w:pPr>
            <w:r>
              <w:t>1901,7</w:t>
            </w:r>
          </w:p>
        </w:tc>
        <w:tc>
          <w:tcPr>
            <w:tcW w:w="1361" w:type="dxa"/>
          </w:tcPr>
          <w:p w14:paraId="7B12F851" w14:textId="77777777" w:rsidR="00122CEB" w:rsidRDefault="00122CEB">
            <w:pPr>
              <w:pStyle w:val="ConsPlusNormal"/>
              <w:jc w:val="right"/>
            </w:pPr>
            <w:r>
              <w:t>1901,7</w:t>
            </w:r>
          </w:p>
        </w:tc>
      </w:tr>
      <w:tr w:rsidR="00122CEB" w14:paraId="0E3530D8" w14:textId="77777777">
        <w:tc>
          <w:tcPr>
            <w:tcW w:w="624" w:type="dxa"/>
          </w:tcPr>
          <w:p w14:paraId="56A101D3" w14:textId="77777777" w:rsidR="00122CEB" w:rsidRDefault="00122CEB">
            <w:pPr>
              <w:pStyle w:val="ConsPlusNormal"/>
              <w:jc w:val="center"/>
            </w:pPr>
            <w:r>
              <w:t>3</w:t>
            </w:r>
          </w:p>
        </w:tc>
        <w:tc>
          <w:tcPr>
            <w:tcW w:w="4309" w:type="dxa"/>
          </w:tcPr>
          <w:p w14:paraId="79CFDEB4" w14:textId="77777777" w:rsidR="00122CEB" w:rsidRDefault="00122CEB">
            <w:pPr>
              <w:pStyle w:val="ConsPlusNormal"/>
              <w:jc w:val="both"/>
            </w:pPr>
            <w:r>
              <w:t>го Березники</w:t>
            </w:r>
          </w:p>
        </w:tc>
        <w:tc>
          <w:tcPr>
            <w:tcW w:w="1417" w:type="dxa"/>
          </w:tcPr>
          <w:p w14:paraId="369FA48A" w14:textId="77777777" w:rsidR="00122CEB" w:rsidRDefault="00122CEB">
            <w:pPr>
              <w:pStyle w:val="ConsPlusNormal"/>
              <w:jc w:val="right"/>
            </w:pPr>
            <w:r>
              <w:t>8596,6</w:t>
            </w:r>
          </w:p>
        </w:tc>
        <w:tc>
          <w:tcPr>
            <w:tcW w:w="1361" w:type="dxa"/>
          </w:tcPr>
          <w:p w14:paraId="2578136F" w14:textId="77777777" w:rsidR="00122CEB" w:rsidRDefault="00122CEB">
            <w:pPr>
              <w:pStyle w:val="ConsPlusNormal"/>
              <w:jc w:val="right"/>
            </w:pPr>
            <w:r>
              <w:t>10222,8</w:t>
            </w:r>
          </w:p>
        </w:tc>
        <w:tc>
          <w:tcPr>
            <w:tcW w:w="1361" w:type="dxa"/>
          </w:tcPr>
          <w:p w14:paraId="0A8E3FE0" w14:textId="77777777" w:rsidR="00122CEB" w:rsidRDefault="00122CEB">
            <w:pPr>
              <w:pStyle w:val="ConsPlusNormal"/>
              <w:jc w:val="right"/>
            </w:pPr>
            <w:r>
              <w:t>10222,8</w:t>
            </w:r>
          </w:p>
        </w:tc>
      </w:tr>
      <w:tr w:rsidR="00122CEB" w14:paraId="5D611F11" w14:textId="77777777">
        <w:tc>
          <w:tcPr>
            <w:tcW w:w="624" w:type="dxa"/>
          </w:tcPr>
          <w:p w14:paraId="299F985A" w14:textId="77777777" w:rsidR="00122CEB" w:rsidRDefault="00122CEB">
            <w:pPr>
              <w:pStyle w:val="ConsPlusNormal"/>
              <w:jc w:val="center"/>
            </w:pPr>
            <w:r>
              <w:t>4</w:t>
            </w:r>
          </w:p>
        </w:tc>
        <w:tc>
          <w:tcPr>
            <w:tcW w:w="4309" w:type="dxa"/>
          </w:tcPr>
          <w:p w14:paraId="6AA46BEA" w14:textId="77777777" w:rsidR="00122CEB" w:rsidRDefault="00122CEB">
            <w:pPr>
              <w:pStyle w:val="ConsPlusNormal"/>
              <w:jc w:val="both"/>
            </w:pPr>
            <w:proofErr w:type="spellStart"/>
            <w:r>
              <w:t>мо</w:t>
            </w:r>
            <w:proofErr w:type="spellEnd"/>
            <w:r>
              <w:t xml:space="preserve"> Губахинский</w:t>
            </w:r>
          </w:p>
        </w:tc>
        <w:tc>
          <w:tcPr>
            <w:tcW w:w="1417" w:type="dxa"/>
          </w:tcPr>
          <w:p w14:paraId="40CCEB31" w14:textId="77777777" w:rsidR="00122CEB" w:rsidRDefault="00122CEB">
            <w:pPr>
              <w:pStyle w:val="ConsPlusNormal"/>
              <w:jc w:val="right"/>
            </w:pPr>
            <w:r>
              <w:t>2363,8</w:t>
            </w:r>
          </w:p>
        </w:tc>
        <w:tc>
          <w:tcPr>
            <w:tcW w:w="1361" w:type="dxa"/>
          </w:tcPr>
          <w:p w14:paraId="106781F5" w14:textId="77777777" w:rsidR="00122CEB" w:rsidRDefault="00122CEB">
            <w:pPr>
              <w:pStyle w:val="ConsPlusNormal"/>
              <w:jc w:val="right"/>
            </w:pPr>
            <w:r>
              <w:t>2805,0</w:t>
            </w:r>
          </w:p>
        </w:tc>
        <w:tc>
          <w:tcPr>
            <w:tcW w:w="1361" w:type="dxa"/>
          </w:tcPr>
          <w:p w14:paraId="6DF14E98" w14:textId="77777777" w:rsidR="00122CEB" w:rsidRDefault="00122CEB">
            <w:pPr>
              <w:pStyle w:val="ConsPlusNormal"/>
              <w:jc w:val="right"/>
            </w:pPr>
            <w:r>
              <w:t>2805,0</w:t>
            </w:r>
          </w:p>
        </w:tc>
      </w:tr>
      <w:tr w:rsidR="00122CEB" w14:paraId="67816E18" w14:textId="77777777">
        <w:tc>
          <w:tcPr>
            <w:tcW w:w="624" w:type="dxa"/>
          </w:tcPr>
          <w:p w14:paraId="71F1C722" w14:textId="77777777" w:rsidR="00122CEB" w:rsidRDefault="00122CEB">
            <w:pPr>
              <w:pStyle w:val="ConsPlusNormal"/>
              <w:jc w:val="center"/>
            </w:pPr>
            <w:r>
              <w:t>5</w:t>
            </w:r>
          </w:p>
        </w:tc>
        <w:tc>
          <w:tcPr>
            <w:tcW w:w="4309" w:type="dxa"/>
          </w:tcPr>
          <w:p w14:paraId="63715C22" w14:textId="77777777" w:rsidR="00122CEB" w:rsidRDefault="00122CEB">
            <w:pPr>
              <w:pStyle w:val="ConsPlusNormal"/>
              <w:jc w:val="both"/>
            </w:pPr>
            <w:r>
              <w:t>го Добрянка</w:t>
            </w:r>
          </w:p>
        </w:tc>
        <w:tc>
          <w:tcPr>
            <w:tcW w:w="1417" w:type="dxa"/>
          </w:tcPr>
          <w:p w14:paraId="0EE87D10" w14:textId="77777777" w:rsidR="00122CEB" w:rsidRDefault="00122CEB">
            <w:pPr>
              <w:pStyle w:val="ConsPlusNormal"/>
              <w:jc w:val="right"/>
            </w:pPr>
            <w:r>
              <w:t>3982,6</w:t>
            </w:r>
          </w:p>
        </w:tc>
        <w:tc>
          <w:tcPr>
            <w:tcW w:w="1361" w:type="dxa"/>
          </w:tcPr>
          <w:p w14:paraId="08129A32" w14:textId="77777777" w:rsidR="00122CEB" w:rsidRDefault="00122CEB">
            <w:pPr>
              <w:pStyle w:val="ConsPlusNormal"/>
              <w:jc w:val="right"/>
            </w:pPr>
            <w:r>
              <w:t>4725,4</w:t>
            </w:r>
          </w:p>
        </w:tc>
        <w:tc>
          <w:tcPr>
            <w:tcW w:w="1361" w:type="dxa"/>
          </w:tcPr>
          <w:p w14:paraId="4CB2194D" w14:textId="77777777" w:rsidR="00122CEB" w:rsidRDefault="00122CEB">
            <w:pPr>
              <w:pStyle w:val="ConsPlusNormal"/>
              <w:jc w:val="right"/>
            </w:pPr>
            <w:r>
              <w:t>4725,4</w:t>
            </w:r>
          </w:p>
        </w:tc>
      </w:tr>
      <w:tr w:rsidR="00122CEB" w14:paraId="43B7DE9E" w14:textId="77777777">
        <w:tc>
          <w:tcPr>
            <w:tcW w:w="624" w:type="dxa"/>
          </w:tcPr>
          <w:p w14:paraId="6B6987BA" w14:textId="77777777" w:rsidR="00122CEB" w:rsidRDefault="00122CEB">
            <w:pPr>
              <w:pStyle w:val="ConsPlusNormal"/>
              <w:jc w:val="center"/>
            </w:pPr>
            <w:r>
              <w:t>6</w:t>
            </w:r>
          </w:p>
        </w:tc>
        <w:tc>
          <w:tcPr>
            <w:tcW w:w="4309" w:type="dxa"/>
          </w:tcPr>
          <w:p w14:paraId="4A88D1D2" w14:textId="77777777" w:rsidR="00122CEB" w:rsidRDefault="00122CEB">
            <w:pPr>
              <w:pStyle w:val="ConsPlusNormal"/>
              <w:jc w:val="both"/>
            </w:pPr>
            <w:r>
              <w:t>го Кизел</w:t>
            </w:r>
          </w:p>
        </w:tc>
        <w:tc>
          <w:tcPr>
            <w:tcW w:w="1417" w:type="dxa"/>
          </w:tcPr>
          <w:p w14:paraId="7DE64AD0" w14:textId="77777777" w:rsidR="00122CEB" w:rsidRDefault="00122CEB">
            <w:pPr>
              <w:pStyle w:val="ConsPlusNormal"/>
              <w:jc w:val="right"/>
            </w:pPr>
            <w:r>
              <w:t>1850,1</w:t>
            </w:r>
          </w:p>
        </w:tc>
        <w:tc>
          <w:tcPr>
            <w:tcW w:w="1361" w:type="dxa"/>
          </w:tcPr>
          <w:p w14:paraId="06D1127D" w14:textId="77777777" w:rsidR="00122CEB" w:rsidRDefault="00122CEB">
            <w:pPr>
              <w:pStyle w:val="ConsPlusNormal"/>
              <w:jc w:val="right"/>
            </w:pPr>
            <w:r>
              <w:t>2194,8</w:t>
            </w:r>
          </w:p>
        </w:tc>
        <w:tc>
          <w:tcPr>
            <w:tcW w:w="1361" w:type="dxa"/>
          </w:tcPr>
          <w:p w14:paraId="1DBF01E1" w14:textId="77777777" w:rsidR="00122CEB" w:rsidRDefault="00122CEB">
            <w:pPr>
              <w:pStyle w:val="ConsPlusNormal"/>
              <w:jc w:val="right"/>
            </w:pPr>
            <w:r>
              <w:t>2194,8</w:t>
            </w:r>
          </w:p>
        </w:tc>
      </w:tr>
      <w:tr w:rsidR="00122CEB" w14:paraId="23881DB1" w14:textId="77777777">
        <w:tc>
          <w:tcPr>
            <w:tcW w:w="624" w:type="dxa"/>
          </w:tcPr>
          <w:p w14:paraId="7FE430FB" w14:textId="77777777" w:rsidR="00122CEB" w:rsidRDefault="00122CEB">
            <w:pPr>
              <w:pStyle w:val="ConsPlusNormal"/>
              <w:jc w:val="center"/>
            </w:pPr>
            <w:r>
              <w:t>7</w:t>
            </w:r>
          </w:p>
        </w:tc>
        <w:tc>
          <w:tcPr>
            <w:tcW w:w="4309" w:type="dxa"/>
          </w:tcPr>
          <w:p w14:paraId="7038085D" w14:textId="77777777" w:rsidR="00122CEB" w:rsidRDefault="00122CEB">
            <w:pPr>
              <w:pStyle w:val="ConsPlusNormal"/>
              <w:jc w:val="both"/>
            </w:pPr>
            <w:r>
              <w:t>го Краснокамск</w:t>
            </w:r>
          </w:p>
        </w:tc>
        <w:tc>
          <w:tcPr>
            <w:tcW w:w="1417" w:type="dxa"/>
          </w:tcPr>
          <w:p w14:paraId="30A5C94E" w14:textId="77777777" w:rsidR="00122CEB" w:rsidRDefault="00122CEB">
            <w:pPr>
              <w:pStyle w:val="ConsPlusNormal"/>
              <w:jc w:val="right"/>
            </w:pPr>
            <w:r>
              <w:t>4213,9</w:t>
            </w:r>
          </w:p>
        </w:tc>
        <w:tc>
          <w:tcPr>
            <w:tcW w:w="1361" w:type="dxa"/>
          </w:tcPr>
          <w:p w14:paraId="63287001" w14:textId="77777777" w:rsidR="00122CEB" w:rsidRDefault="00122CEB">
            <w:pPr>
              <w:pStyle w:val="ConsPlusNormal"/>
              <w:jc w:val="right"/>
            </w:pPr>
            <w:r>
              <w:t>4999,8</w:t>
            </w:r>
          </w:p>
        </w:tc>
        <w:tc>
          <w:tcPr>
            <w:tcW w:w="1361" w:type="dxa"/>
          </w:tcPr>
          <w:p w14:paraId="215DB8D2" w14:textId="77777777" w:rsidR="00122CEB" w:rsidRDefault="00122CEB">
            <w:pPr>
              <w:pStyle w:val="ConsPlusNormal"/>
              <w:jc w:val="right"/>
            </w:pPr>
            <w:r>
              <w:t>4999,8</w:t>
            </w:r>
          </w:p>
        </w:tc>
      </w:tr>
      <w:tr w:rsidR="00122CEB" w14:paraId="260A5BD5" w14:textId="77777777">
        <w:tc>
          <w:tcPr>
            <w:tcW w:w="624" w:type="dxa"/>
          </w:tcPr>
          <w:p w14:paraId="37E7DB21" w14:textId="77777777" w:rsidR="00122CEB" w:rsidRDefault="00122CEB">
            <w:pPr>
              <w:pStyle w:val="ConsPlusNormal"/>
              <w:jc w:val="center"/>
            </w:pPr>
            <w:r>
              <w:t>8</w:t>
            </w:r>
          </w:p>
        </w:tc>
        <w:tc>
          <w:tcPr>
            <w:tcW w:w="4309" w:type="dxa"/>
          </w:tcPr>
          <w:p w14:paraId="54CE53EF" w14:textId="77777777" w:rsidR="00122CEB" w:rsidRDefault="00122CEB">
            <w:pPr>
              <w:pStyle w:val="ConsPlusNormal"/>
              <w:jc w:val="both"/>
            </w:pPr>
            <w:proofErr w:type="spellStart"/>
            <w:r>
              <w:t>мо</w:t>
            </w:r>
            <w:proofErr w:type="spellEnd"/>
            <w:r>
              <w:t xml:space="preserve"> Кунгурский</w:t>
            </w:r>
          </w:p>
        </w:tc>
        <w:tc>
          <w:tcPr>
            <w:tcW w:w="1417" w:type="dxa"/>
          </w:tcPr>
          <w:p w14:paraId="0A76D497" w14:textId="77777777" w:rsidR="00122CEB" w:rsidRDefault="00122CEB">
            <w:pPr>
              <w:pStyle w:val="ConsPlusNormal"/>
              <w:jc w:val="right"/>
            </w:pPr>
            <w:r>
              <w:t>6097,9</w:t>
            </w:r>
          </w:p>
        </w:tc>
        <w:tc>
          <w:tcPr>
            <w:tcW w:w="1361" w:type="dxa"/>
          </w:tcPr>
          <w:p w14:paraId="0BC65364" w14:textId="77777777" w:rsidR="00122CEB" w:rsidRDefault="00122CEB">
            <w:pPr>
              <w:pStyle w:val="ConsPlusNormal"/>
              <w:jc w:val="right"/>
            </w:pPr>
            <w:r>
              <w:t>7244,3</w:t>
            </w:r>
          </w:p>
        </w:tc>
        <w:tc>
          <w:tcPr>
            <w:tcW w:w="1361" w:type="dxa"/>
          </w:tcPr>
          <w:p w14:paraId="5279CF16" w14:textId="77777777" w:rsidR="00122CEB" w:rsidRDefault="00122CEB">
            <w:pPr>
              <w:pStyle w:val="ConsPlusNormal"/>
              <w:jc w:val="right"/>
            </w:pPr>
            <w:r>
              <w:t>7244,3</w:t>
            </w:r>
          </w:p>
        </w:tc>
      </w:tr>
      <w:tr w:rsidR="00122CEB" w14:paraId="6FA893B9" w14:textId="77777777">
        <w:tc>
          <w:tcPr>
            <w:tcW w:w="624" w:type="dxa"/>
          </w:tcPr>
          <w:p w14:paraId="7671AFE0" w14:textId="77777777" w:rsidR="00122CEB" w:rsidRDefault="00122CEB">
            <w:pPr>
              <w:pStyle w:val="ConsPlusNormal"/>
              <w:jc w:val="center"/>
            </w:pPr>
            <w:r>
              <w:t>9</w:t>
            </w:r>
          </w:p>
        </w:tc>
        <w:tc>
          <w:tcPr>
            <w:tcW w:w="4309" w:type="dxa"/>
          </w:tcPr>
          <w:p w14:paraId="027518BE" w14:textId="77777777" w:rsidR="00122CEB" w:rsidRDefault="00122CEB">
            <w:pPr>
              <w:pStyle w:val="ConsPlusNormal"/>
              <w:jc w:val="both"/>
            </w:pPr>
            <w:r>
              <w:t>го Лысьва</w:t>
            </w:r>
          </w:p>
        </w:tc>
        <w:tc>
          <w:tcPr>
            <w:tcW w:w="1417" w:type="dxa"/>
          </w:tcPr>
          <w:p w14:paraId="6142E7F2" w14:textId="77777777" w:rsidR="00122CEB" w:rsidRDefault="00122CEB">
            <w:pPr>
              <w:pStyle w:val="ConsPlusNormal"/>
              <w:jc w:val="right"/>
            </w:pPr>
            <w:r>
              <w:t>3982,6</w:t>
            </w:r>
          </w:p>
        </w:tc>
        <w:tc>
          <w:tcPr>
            <w:tcW w:w="1361" w:type="dxa"/>
          </w:tcPr>
          <w:p w14:paraId="5EC90E39" w14:textId="77777777" w:rsidR="00122CEB" w:rsidRDefault="00122CEB">
            <w:pPr>
              <w:pStyle w:val="ConsPlusNormal"/>
              <w:jc w:val="right"/>
            </w:pPr>
            <w:r>
              <w:t>4725,4</w:t>
            </w:r>
          </w:p>
        </w:tc>
        <w:tc>
          <w:tcPr>
            <w:tcW w:w="1361" w:type="dxa"/>
          </w:tcPr>
          <w:p w14:paraId="62339358" w14:textId="77777777" w:rsidR="00122CEB" w:rsidRDefault="00122CEB">
            <w:pPr>
              <w:pStyle w:val="ConsPlusNormal"/>
              <w:jc w:val="right"/>
            </w:pPr>
            <w:r>
              <w:t>4725,4</w:t>
            </w:r>
          </w:p>
        </w:tc>
      </w:tr>
      <w:tr w:rsidR="00122CEB" w14:paraId="0A3F0471" w14:textId="77777777">
        <w:tc>
          <w:tcPr>
            <w:tcW w:w="624" w:type="dxa"/>
          </w:tcPr>
          <w:p w14:paraId="31380A9B" w14:textId="77777777" w:rsidR="00122CEB" w:rsidRDefault="00122CEB">
            <w:pPr>
              <w:pStyle w:val="ConsPlusNormal"/>
              <w:jc w:val="center"/>
            </w:pPr>
            <w:r>
              <w:t>10</w:t>
            </w:r>
          </w:p>
        </w:tc>
        <w:tc>
          <w:tcPr>
            <w:tcW w:w="4309" w:type="dxa"/>
          </w:tcPr>
          <w:p w14:paraId="4DFBB373" w14:textId="77777777" w:rsidR="00122CEB" w:rsidRDefault="00122CEB">
            <w:pPr>
              <w:pStyle w:val="ConsPlusNormal"/>
              <w:jc w:val="both"/>
            </w:pPr>
            <w:r>
              <w:t>го Соликамск</w:t>
            </w:r>
          </w:p>
        </w:tc>
        <w:tc>
          <w:tcPr>
            <w:tcW w:w="1417" w:type="dxa"/>
          </w:tcPr>
          <w:p w14:paraId="4C202622" w14:textId="77777777" w:rsidR="00122CEB" w:rsidRDefault="00122CEB">
            <w:pPr>
              <w:pStyle w:val="ConsPlusNormal"/>
              <w:jc w:val="right"/>
            </w:pPr>
            <w:r>
              <w:t>5835,9</w:t>
            </w:r>
          </w:p>
        </w:tc>
        <w:tc>
          <w:tcPr>
            <w:tcW w:w="1361" w:type="dxa"/>
          </w:tcPr>
          <w:p w14:paraId="0863BAA6" w14:textId="77777777" w:rsidR="00122CEB" w:rsidRDefault="00122CEB">
            <w:pPr>
              <w:pStyle w:val="ConsPlusNormal"/>
              <w:jc w:val="right"/>
            </w:pPr>
            <w:r>
              <w:t>6933,0</w:t>
            </w:r>
          </w:p>
        </w:tc>
        <w:tc>
          <w:tcPr>
            <w:tcW w:w="1361" w:type="dxa"/>
          </w:tcPr>
          <w:p w14:paraId="74FC330A" w14:textId="77777777" w:rsidR="00122CEB" w:rsidRDefault="00122CEB">
            <w:pPr>
              <w:pStyle w:val="ConsPlusNormal"/>
              <w:jc w:val="right"/>
            </w:pPr>
            <w:r>
              <w:t>6933,0</w:t>
            </w:r>
          </w:p>
        </w:tc>
      </w:tr>
      <w:tr w:rsidR="00122CEB" w14:paraId="5C84D11B" w14:textId="77777777">
        <w:tc>
          <w:tcPr>
            <w:tcW w:w="624" w:type="dxa"/>
          </w:tcPr>
          <w:p w14:paraId="2E9A15A1" w14:textId="77777777" w:rsidR="00122CEB" w:rsidRDefault="00122CEB">
            <w:pPr>
              <w:pStyle w:val="ConsPlusNormal"/>
              <w:jc w:val="center"/>
            </w:pPr>
            <w:r>
              <w:t>11</w:t>
            </w:r>
          </w:p>
        </w:tc>
        <w:tc>
          <w:tcPr>
            <w:tcW w:w="4309" w:type="dxa"/>
          </w:tcPr>
          <w:p w14:paraId="683C8C44" w14:textId="77777777" w:rsidR="00122CEB" w:rsidRDefault="00122CEB">
            <w:pPr>
              <w:pStyle w:val="ConsPlusNormal"/>
              <w:jc w:val="both"/>
            </w:pPr>
            <w:r>
              <w:t>го Чайковский</w:t>
            </w:r>
          </w:p>
        </w:tc>
        <w:tc>
          <w:tcPr>
            <w:tcW w:w="1417" w:type="dxa"/>
          </w:tcPr>
          <w:p w14:paraId="75DDF12E" w14:textId="77777777" w:rsidR="00122CEB" w:rsidRDefault="00122CEB">
            <w:pPr>
              <w:pStyle w:val="ConsPlusNormal"/>
              <w:jc w:val="right"/>
            </w:pPr>
            <w:r>
              <w:t>6360,0</w:t>
            </w:r>
          </w:p>
        </w:tc>
        <w:tc>
          <w:tcPr>
            <w:tcW w:w="1361" w:type="dxa"/>
          </w:tcPr>
          <w:p w14:paraId="5E7A61CD" w14:textId="77777777" w:rsidR="00122CEB" w:rsidRDefault="00122CEB">
            <w:pPr>
              <w:pStyle w:val="ConsPlusNormal"/>
              <w:jc w:val="right"/>
            </w:pPr>
            <w:r>
              <w:t>7555,6</w:t>
            </w:r>
          </w:p>
        </w:tc>
        <w:tc>
          <w:tcPr>
            <w:tcW w:w="1361" w:type="dxa"/>
          </w:tcPr>
          <w:p w14:paraId="1806EB7D" w14:textId="77777777" w:rsidR="00122CEB" w:rsidRDefault="00122CEB">
            <w:pPr>
              <w:pStyle w:val="ConsPlusNormal"/>
              <w:jc w:val="right"/>
            </w:pPr>
            <w:r>
              <w:t>7555,6</w:t>
            </w:r>
          </w:p>
        </w:tc>
      </w:tr>
      <w:tr w:rsidR="00122CEB" w14:paraId="237EDA0F" w14:textId="77777777">
        <w:tc>
          <w:tcPr>
            <w:tcW w:w="624" w:type="dxa"/>
          </w:tcPr>
          <w:p w14:paraId="6E56E993" w14:textId="77777777" w:rsidR="00122CEB" w:rsidRDefault="00122CEB">
            <w:pPr>
              <w:pStyle w:val="ConsPlusNormal"/>
              <w:jc w:val="center"/>
            </w:pPr>
            <w:r>
              <w:t>12</w:t>
            </w:r>
          </w:p>
        </w:tc>
        <w:tc>
          <w:tcPr>
            <w:tcW w:w="4309" w:type="dxa"/>
          </w:tcPr>
          <w:p w14:paraId="174B9468" w14:textId="77777777" w:rsidR="00122CEB" w:rsidRDefault="00122CEB">
            <w:pPr>
              <w:pStyle w:val="ConsPlusNormal"/>
              <w:jc w:val="both"/>
            </w:pPr>
            <w:r>
              <w:t>го Чусовой</w:t>
            </w:r>
          </w:p>
        </w:tc>
        <w:tc>
          <w:tcPr>
            <w:tcW w:w="1417" w:type="dxa"/>
          </w:tcPr>
          <w:p w14:paraId="498911C1" w14:textId="77777777" w:rsidR="00122CEB" w:rsidRDefault="00122CEB">
            <w:pPr>
              <w:pStyle w:val="ConsPlusNormal"/>
              <w:jc w:val="right"/>
            </w:pPr>
            <w:r>
              <w:t>3982,6</w:t>
            </w:r>
          </w:p>
        </w:tc>
        <w:tc>
          <w:tcPr>
            <w:tcW w:w="1361" w:type="dxa"/>
          </w:tcPr>
          <w:p w14:paraId="2A7AE6E4" w14:textId="77777777" w:rsidR="00122CEB" w:rsidRDefault="00122CEB">
            <w:pPr>
              <w:pStyle w:val="ConsPlusNormal"/>
              <w:jc w:val="right"/>
            </w:pPr>
            <w:r>
              <w:t>4725,4</w:t>
            </w:r>
          </w:p>
        </w:tc>
        <w:tc>
          <w:tcPr>
            <w:tcW w:w="1361" w:type="dxa"/>
          </w:tcPr>
          <w:p w14:paraId="47F88122" w14:textId="77777777" w:rsidR="00122CEB" w:rsidRDefault="00122CEB">
            <w:pPr>
              <w:pStyle w:val="ConsPlusNormal"/>
              <w:jc w:val="right"/>
            </w:pPr>
            <w:r>
              <w:t>4725,4</w:t>
            </w:r>
          </w:p>
        </w:tc>
      </w:tr>
      <w:tr w:rsidR="00122CEB" w14:paraId="12C2EA81" w14:textId="77777777">
        <w:tc>
          <w:tcPr>
            <w:tcW w:w="624" w:type="dxa"/>
          </w:tcPr>
          <w:p w14:paraId="548029B8" w14:textId="77777777" w:rsidR="00122CEB" w:rsidRDefault="00122CEB">
            <w:pPr>
              <w:pStyle w:val="ConsPlusNormal"/>
              <w:jc w:val="center"/>
            </w:pPr>
            <w:r>
              <w:t>13</w:t>
            </w:r>
          </w:p>
        </w:tc>
        <w:tc>
          <w:tcPr>
            <w:tcW w:w="4309" w:type="dxa"/>
          </w:tcPr>
          <w:p w14:paraId="53CD617E" w14:textId="77777777" w:rsidR="00122CEB" w:rsidRDefault="00122CEB">
            <w:pPr>
              <w:pStyle w:val="ConsPlusNormal"/>
              <w:jc w:val="both"/>
            </w:pPr>
            <w:proofErr w:type="spellStart"/>
            <w:r>
              <w:t>мо</w:t>
            </w:r>
            <w:proofErr w:type="spellEnd"/>
            <w:r>
              <w:t xml:space="preserve"> Бардымский</w:t>
            </w:r>
          </w:p>
        </w:tc>
        <w:tc>
          <w:tcPr>
            <w:tcW w:w="1417" w:type="dxa"/>
          </w:tcPr>
          <w:p w14:paraId="0921FCF6" w14:textId="77777777" w:rsidR="00122CEB" w:rsidRDefault="00122CEB">
            <w:pPr>
              <w:pStyle w:val="ConsPlusNormal"/>
              <w:jc w:val="right"/>
            </w:pPr>
            <w:r>
              <w:t>1605,7</w:t>
            </w:r>
          </w:p>
        </w:tc>
        <w:tc>
          <w:tcPr>
            <w:tcW w:w="1361" w:type="dxa"/>
          </w:tcPr>
          <w:p w14:paraId="77F22934" w14:textId="77777777" w:rsidR="00122CEB" w:rsidRDefault="00122CEB">
            <w:pPr>
              <w:pStyle w:val="ConsPlusNormal"/>
              <w:jc w:val="right"/>
            </w:pPr>
            <w:r>
              <w:t>1901,7</w:t>
            </w:r>
          </w:p>
        </w:tc>
        <w:tc>
          <w:tcPr>
            <w:tcW w:w="1361" w:type="dxa"/>
          </w:tcPr>
          <w:p w14:paraId="2023A6CE" w14:textId="77777777" w:rsidR="00122CEB" w:rsidRDefault="00122CEB">
            <w:pPr>
              <w:pStyle w:val="ConsPlusNormal"/>
              <w:jc w:val="right"/>
            </w:pPr>
            <w:r>
              <w:t>1901,7</w:t>
            </w:r>
          </w:p>
        </w:tc>
      </w:tr>
      <w:tr w:rsidR="00122CEB" w14:paraId="03B20511" w14:textId="77777777">
        <w:tc>
          <w:tcPr>
            <w:tcW w:w="624" w:type="dxa"/>
          </w:tcPr>
          <w:p w14:paraId="5AAB1D25" w14:textId="77777777" w:rsidR="00122CEB" w:rsidRDefault="00122CEB">
            <w:pPr>
              <w:pStyle w:val="ConsPlusNormal"/>
              <w:jc w:val="center"/>
            </w:pPr>
            <w:r>
              <w:t>14</w:t>
            </w:r>
          </w:p>
        </w:tc>
        <w:tc>
          <w:tcPr>
            <w:tcW w:w="4309" w:type="dxa"/>
          </w:tcPr>
          <w:p w14:paraId="7189FCD0" w14:textId="77777777" w:rsidR="00122CEB" w:rsidRDefault="00122CEB">
            <w:pPr>
              <w:pStyle w:val="ConsPlusNormal"/>
              <w:jc w:val="both"/>
            </w:pPr>
            <w:proofErr w:type="spellStart"/>
            <w:r>
              <w:t>мо</w:t>
            </w:r>
            <w:proofErr w:type="spellEnd"/>
            <w:r>
              <w:t xml:space="preserve"> Березовский</w:t>
            </w:r>
          </w:p>
        </w:tc>
        <w:tc>
          <w:tcPr>
            <w:tcW w:w="1417" w:type="dxa"/>
          </w:tcPr>
          <w:p w14:paraId="55B4B8BD" w14:textId="77777777" w:rsidR="00122CEB" w:rsidRDefault="00122CEB">
            <w:pPr>
              <w:pStyle w:val="ConsPlusNormal"/>
              <w:jc w:val="right"/>
            </w:pPr>
            <w:r>
              <w:t>1016,5</w:t>
            </w:r>
          </w:p>
        </w:tc>
        <w:tc>
          <w:tcPr>
            <w:tcW w:w="1361" w:type="dxa"/>
          </w:tcPr>
          <w:p w14:paraId="11200A32" w14:textId="77777777" w:rsidR="00122CEB" w:rsidRDefault="00122CEB">
            <w:pPr>
              <w:pStyle w:val="ConsPlusNormal"/>
              <w:jc w:val="right"/>
            </w:pPr>
            <w:r>
              <w:t>1201,2</w:t>
            </w:r>
          </w:p>
        </w:tc>
        <w:tc>
          <w:tcPr>
            <w:tcW w:w="1361" w:type="dxa"/>
          </w:tcPr>
          <w:p w14:paraId="1533EA59" w14:textId="77777777" w:rsidR="00122CEB" w:rsidRDefault="00122CEB">
            <w:pPr>
              <w:pStyle w:val="ConsPlusNormal"/>
              <w:jc w:val="right"/>
            </w:pPr>
            <w:r>
              <w:t>1201,2</w:t>
            </w:r>
          </w:p>
        </w:tc>
      </w:tr>
      <w:tr w:rsidR="00122CEB" w14:paraId="030DD190" w14:textId="77777777">
        <w:tc>
          <w:tcPr>
            <w:tcW w:w="624" w:type="dxa"/>
          </w:tcPr>
          <w:p w14:paraId="5F792182" w14:textId="77777777" w:rsidR="00122CEB" w:rsidRDefault="00122CEB">
            <w:pPr>
              <w:pStyle w:val="ConsPlusNormal"/>
              <w:jc w:val="center"/>
            </w:pPr>
            <w:r>
              <w:t>15</w:t>
            </w:r>
          </w:p>
        </w:tc>
        <w:tc>
          <w:tcPr>
            <w:tcW w:w="4309" w:type="dxa"/>
          </w:tcPr>
          <w:p w14:paraId="45076B3E"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48A9FC65" w14:textId="77777777" w:rsidR="00122CEB" w:rsidRDefault="00122CEB">
            <w:pPr>
              <w:pStyle w:val="ConsPlusNormal"/>
              <w:jc w:val="right"/>
            </w:pPr>
            <w:r>
              <w:t>1016,5</w:t>
            </w:r>
          </w:p>
        </w:tc>
        <w:tc>
          <w:tcPr>
            <w:tcW w:w="1361" w:type="dxa"/>
          </w:tcPr>
          <w:p w14:paraId="3C44847C" w14:textId="77777777" w:rsidR="00122CEB" w:rsidRDefault="00122CEB">
            <w:pPr>
              <w:pStyle w:val="ConsPlusNormal"/>
              <w:jc w:val="right"/>
            </w:pPr>
            <w:r>
              <w:t>1201,2</w:t>
            </w:r>
          </w:p>
        </w:tc>
        <w:tc>
          <w:tcPr>
            <w:tcW w:w="1361" w:type="dxa"/>
          </w:tcPr>
          <w:p w14:paraId="2B9B6210" w14:textId="77777777" w:rsidR="00122CEB" w:rsidRDefault="00122CEB">
            <w:pPr>
              <w:pStyle w:val="ConsPlusNormal"/>
              <w:jc w:val="right"/>
            </w:pPr>
            <w:r>
              <w:t>1201,2</w:t>
            </w:r>
          </w:p>
        </w:tc>
      </w:tr>
      <w:tr w:rsidR="00122CEB" w14:paraId="688B171F" w14:textId="77777777">
        <w:tc>
          <w:tcPr>
            <w:tcW w:w="624" w:type="dxa"/>
          </w:tcPr>
          <w:p w14:paraId="442D3B4F" w14:textId="77777777" w:rsidR="00122CEB" w:rsidRDefault="00122CEB">
            <w:pPr>
              <w:pStyle w:val="ConsPlusNormal"/>
              <w:jc w:val="center"/>
            </w:pPr>
            <w:r>
              <w:t>16</w:t>
            </w:r>
          </w:p>
        </w:tc>
        <w:tc>
          <w:tcPr>
            <w:tcW w:w="4309" w:type="dxa"/>
          </w:tcPr>
          <w:p w14:paraId="16490FCF" w14:textId="77777777" w:rsidR="00122CEB" w:rsidRDefault="00122CEB">
            <w:pPr>
              <w:pStyle w:val="ConsPlusNormal"/>
              <w:jc w:val="both"/>
            </w:pPr>
            <w:r>
              <w:t>го Верещагино</w:t>
            </w:r>
          </w:p>
        </w:tc>
        <w:tc>
          <w:tcPr>
            <w:tcW w:w="1417" w:type="dxa"/>
          </w:tcPr>
          <w:p w14:paraId="0BF034F8" w14:textId="77777777" w:rsidR="00122CEB" w:rsidRDefault="00122CEB">
            <w:pPr>
              <w:pStyle w:val="ConsPlusNormal"/>
              <w:jc w:val="right"/>
            </w:pPr>
            <w:r>
              <w:t>2826,3</w:t>
            </w:r>
          </w:p>
        </w:tc>
        <w:tc>
          <w:tcPr>
            <w:tcW w:w="1361" w:type="dxa"/>
          </w:tcPr>
          <w:p w14:paraId="192CCD7C" w14:textId="77777777" w:rsidR="00122CEB" w:rsidRDefault="00122CEB">
            <w:pPr>
              <w:pStyle w:val="ConsPlusNormal"/>
              <w:jc w:val="right"/>
            </w:pPr>
            <w:r>
              <w:t>3353,7</w:t>
            </w:r>
          </w:p>
        </w:tc>
        <w:tc>
          <w:tcPr>
            <w:tcW w:w="1361" w:type="dxa"/>
          </w:tcPr>
          <w:p w14:paraId="66D3DB25" w14:textId="77777777" w:rsidR="00122CEB" w:rsidRDefault="00122CEB">
            <w:pPr>
              <w:pStyle w:val="ConsPlusNormal"/>
              <w:jc w:val="right"/>
            </w:pPr>
            <w:r>
              <w:t>3353,7</w:t>
            </w:r>
          </w:p>
        </w:tc>
      </w:tr>
      <w:tr w:rsidR="00122CEB" w14:paraId="103ED4FE" w14:textId="77777777">
        <w:tc>
          <w:tcPr>
            <w:tcW w:w="624" w:type="dxa"/>
          </w:tcPr>
          <w:p w14:paraId="3B02E3B1" w14:textId="77777777" w:rsidR="00122CEB" w:rsidRDefault="00122CEB">
            <w:pPr>
              <w:pStyle w:val="ConsPlusNormal"/>
              <w:jc w:val="center"/>
            </w:pPr>
            <w:r>
              <w:t>17</w:t>
            </w:r>
          </w:p>
        </w:tc>
        <w:tc>
          <w:tcPr>
            <w:tcW w:w="4309" w:type="dxa"/>
          </w:tcPr>
          <w:p w14:paraId="78E5D88F" w14:textId="77777777" w:rsidR="00122CEB" w:rsidRDefault="00122CEB">
            <w:pPr>
              <w:pStyle w:val="ConsPlusNormal"/>
              <w:jc w:val="both"/>
            </w:pPr>
            <w:r>
              <w:t>го Горнозаводск</w:t>
            </w:r>
          </w:p>
        </w:tc>
        <w:tc>
          <w:tcPr>
            <w:tcW w:w="1417" w:type="dxa"/>
          </w:tcPr>
          <w:p w14:paraId="24B1EF4B" w14:textId="77777777" w:rsidR="00122CEB" w:rsidRDefault="00122CEB">
            <w:pPr>
              <w:pStyle w:val="ConsPlusNormal"/>
              <w:jc w:val="right"/>
            </w:pPr>
            <w:r>
              <w:t>2595,1</w:t>
            </w:r>
          </w:p>
        </w:tc>
        <w:tc>
          <w:tcPr>
            <w:tcW w:w="1361" w:type="dxa"/>
          </w:tcPr>
          <w:p w14:paraId="5935E823" w14:textId="77777777" w:rsidR="00122CEB" w:rsidRDefault="00122CEB">
            <w:pPr>
              <w:pStyle w:val="ConsPlusNormal"/>
              <w:jc w:val="right"/>
            </w:pPr>
            <w:r>
              <w:t>3079,3</w:t>
            </w:r>
          </w:p>
        </w:tc>
        <w:tc>
          <w:tcPr>
            <w:tcW w:w="1361" w:type="dxa"/>
          </w:tcPr>
          <w:p w14:paraId="04176308" w14:textId="77777777" w:rsidR="00122CEB" w:rsidRDefault="00122CEB">
            <w:pPr>
              <w:pStyle w:val="ConsPlusNormal"/>
              <w:jc w:val="right"/>
            </w:pPr>
            <w:r>
              <w:t>3079,3</w:t>
            </w:r>
          </w:p>
        </w:tc>
      </w:tr>
      <w:tr w:rsidR="00122CEB" w14:paraId="18AC3585" w14:textId="77777777">
        <w:tc>
          <w:tcPr>
            <w:tcW w:w="624" w:type="dxa"/>
          </w:tcPr>
          <w:p w14:paraId="557DD8C2" w14:textId="77777777" w:rsidR="00122CEB" w:rsidRDefault="00122CEB">
            <w:pPr>
              <w:pStyle w:val="ConsPlusNormal"/>
              <w:jc w:val="center"/>
            </w:pPr>
            <w:r>
              <w:t>18</w:t>
            </w:r>
          </w:p>
        </w:tc>
        <w:tc>
          <w:tcPr>
            <w:tcW w:w="4309" w:type="dxa"/>
          </w:tcPr>
          <w:p w14:paraId="57F16510" w14:textId="77777777" w:rsidR="00122CEB" w:rsidRDefault="00122CEB">
            <w:pPr>
              <w:pStyle w:val="ConsPlusNormal"/>
              <w:jc w:val="both"/>
            </w:pPr>
            <w:proofErr w:type="spellStart"/>
            <w:r>
              <w:t>мо</w:t>
            </w:r>
            <w:proofErr w:type="spellEnd"/>
            <w:r>
              <w:t xml:space="preserve"> Еловский</w:t>
            </w:r>
          </w:p>
        </w:tc>
        <w:tc>
          <w:tcPr>
            <w:tcW w:w="1417" w:type="dxa"/>
          </w:tcPr>
          <w:p w14:paraId="62BF07CD" w14:textId="77777777" w:rsidR="00122CEB" w:rsidRDefault="00122CEB">
            <w:pPr>
              <w:pStyle w:val="ConsPlusNormal"/>
              <w:jc w:val="right"/>
            </w:pPr>
            <w:r>
              <w:t>1016,5</w:t>
            </w:r>
          </w:p>
        </w:tc>
        <w:tc>
          <w:tcPr>
            <w:tcW w:w="1361" w:type="dxa"/>
          </w:tcPr>
          <w:p w14:paraId="559B4061" w14:textId="77777777" w:rsidR="00122CEB" w:rsidRDefault="00122CEB">
            <w:pPr>
              <w:pStyle w:val="ConsPlusNormal"/>
              <w:jc w:val="right"/>
            </w:pPr>
            <w:r>
              <w:t>1201,2</w:t>
            </w:r>
          </w:p>
        </w:tc>
        <w:tc>
          <w:tcPr>
            <w:tcW w:w="1361" w:type="dxa"/>
          </w:tcPr>
          <w:p w14:paraId="40019B36" w14:textId="77777777" w:rsidR="00122CEB" w:rsidRDefault="00122CEB">
            <w:pPr>
              <w:pStyle w:val="ConsPlusNormal"/>
              <w:jc w:val="right"/>
            </w:pPr>
            <w:r>
              <w:t>1201,2</w:t>
            </w:r>
          </w:p>
        </w:tc>
      </w:tr>
      <w:tr w:rsidR="00122CEB" w14:paraId="0FF7CD20" w14:textId="77777777">
        <w:tc>
          <w:tcPr>
            <w:tcW w:w="624" w:type="dxa"/>
          </w:tcPr>
          <w:p w14:paraId="218DED0F" w14:textId="77777777" w:rsidR="00122CEB" w:rsidRDefault="00122CEB">
            <w:pPr>
              <w:pStyle w:val="ConsPlusNormal"/>
              <w:jc w:val="center"/>
            </w:pPr>
            <w:r>
              <w:t>19</w:t>
            </w:r>
          </w:p>
        </w:tc>
        <w:tc>
          <w:tcPr>
            <w:tcW w:w="4309" w:type="dxa"/>
          </w:tcPr>
          <w:p w14:paraId="5CCC25B3" w14:textId="77777777" w:rsidR="00122CEB" w:rsidRDefault="00122CEB">
            <w:pPr>
              <w:pStyle w:val="ConsPlusNormal"/>
              <w:jc w:val="both"/>
            </w:pPr>
            <w:r>
              <w:t>го Ильинский</w:t>
            </w:r>
          </w:p>
        </w:tc>
        <w:tc>
          <w:tcPr>
            <w:tcW w:w="1417" w:type="dxa"/>
          </w:tcPr>
          <w:p w14:paraId="1ECF2849" w14:textId="77777777" w:rsidR="00122CEB" w:rsidRDefault="00122CEB">
            <w:pPr>
              <w:pStyle w:val="ConsPlusNormal"/>
              <w:jc w:val="right"/>
            </w:pPr>
            <w:r>
              <w:t>1850,1</w:t>
            </w:r>
          </w:p>
        </w:tc>
        <w:tc>
          <w:tcPr>
            <w:tcW w:w="1361" w:type="dxa"/>
          </w:tcPr>
          <w:p w14:paraId="0C492D59" w14:textId="77777777" w:rsidR="00122CEB" w:rsidRDefault="00122CEB">
            <w:pPr>
              <w:pStyle w:val="ConsPlusNormal"/>
              <w:jc w:val="right"/>
            </w:pPr>
            <w:r>
              <w:t>2194,8</w:t>
            </w:r>
          </w:p>
        </w:tc>
        <w:tc>
          <w:tcPr>
            <w:tcW w:w="1361" w:type="dxa"/>
          </w:tcPr>
          <w:p w14:paraId="6E5D64FA" w14:textId="77777777" w:rsidR="00122CEB" w:rsidRDefault="00122CEB">
            <w:pPr>
              <w:pStyle w:val="ConsPlusNormal"/>
              <w:jc w:val="right"/>
            </w:pPr>
            <w:r>
              <w:t>2194,8</w:t>
            </w:r>
          </w:p>
        </w:tc>
      </w:tr>
      <w:tr w:rsidR="00122CEB" w14:paraId="7F0A6CF3" w14:textId="77777777">
        <w:tc>
          <w:tcPr>
            <w:tcW w:w="624" w:type="dxa"/>
          </w:tcPr>
          <w:p w14:paraId="3084F34E" w14:textId="77777777" w:rsidR="00122CEB" w:rsidRDefault="00122CEB">
            <w:pPr>
              <w:pStyle w:val="ConsPlusNormal"/>
              <w:jc w:val="center"/>
            </w:pPr>
            <w:r>
              <w:t>20</w:t>
            </w:r>
          </w:p>
        </w:tc>
        <w:tc>
          <w:tcPr>
            <w:tcW w:w="4309" w:type="dxa"/>
          </w:tcPr>
          <w:p w14:paraId="7776D764" w14:textId="77777777" w:rsidR="00122CEB" w:rsidRDefault="00122CEB">
            <w:pPr>
              <w:pStyle w:val="ConsPlusNormal"/>
              <w:jc w:val="both"/>
            </w:pPr>
            <w:proofErr w:type="spellStart"/>
            <w:r>
              <w:t>мо</w:t>
            </w:r>
            <w:proofErr w:type="spellEnd"/>
            <w:r>
              <w:t xml:space="preserve"> Карагайский</w:t>
            </w:r>
          </w:p>
        </w:tc>
        <w:tc>
          <w:tcPr>
            <w:tcW w:w="1417" w:type="dxa"/>
          </w:tcPr>
          <w:p w14:paraId="2532124A" w14:textId="77777777" w:rsidR="00122CEB" w:rsidRDefault="00122CEB">
            <w:pPr>
              <w:pStyle w:val="ConsPlusNormal"/>
              <w:jc w:val="right"/>
            </w:pPr>
            <w:r>
              <w:t>2007,1</w:t>
            </w:r>
          </w:p>
        </w:tc>
        <w:tc>
          <w:tcPr>
            <w:tcW w:w="1361" w:type="dxa"/>
          </w:tcPr>
          <w:p w14:paraId="0CF45736" w14:textId="77777777" w:rsidR="00122CEB" w:rsidRDefault="00122CEB">
            <w:pPr>
              <w:pStyle w:val="ConsPlusNormal"/>
              <w:jc w:val="right"/>
            </w:pPr>
            <w:r>
              <w:t>2377,1</w:t>
            </w:r>
          </w:p>
        </w:tc>
        <w:tc>
          <w:tcPr>
            <w:tcW w:w="1361" w:type="dxa"/>
          </w:tcPr>
          <w:p w14:paraId="14C25A2F" w14:textId="77777777" w:rsidR="00122CEB" w:rsidRDefault="00122CEB">
            <w:pPr>
              <w:pStyle w:val="ConsPlusNormal"/>
              <w:jc w:val="right"/>
            </w:pPr>
            <w:r>
              <w:t>2377,1</w:t>
            </w:r>
          </w:p>
        </w:tc>
      </w:tr>
      <w:tr w:rsidR="00122CEB" w14:paraId="5DE93D56" w14:textId="77777777">
        <w:tc>
          <w:tcPr>
            <w:tcW w:w="624" w:type="dxa"/>
          </w:tcPr>
          <w:p w14:paraId="4E02A91A" w14:textId="77777777" w:rsidR="00122CEB" w:rsidRDefault="00122CEB">
            <w:pPr>
              <w:pStyle w:val="ConsPlusNormal"/>
              <w:jc w:val="center"/>
            </w:pPr>
            <w:r>
              <w:t>21</w:t>
            </w:r>
          </w:p>
        </w:tc>
        <w:tc>
          <w:tcPr>
            <w:tcW w:w="4309" w:type="dxa"/>
          </w:tcPr>
          <w:p w14:paraId="571E29FA" w14:textId="77777777" w:rsidR="00122CEB" w:rsidRDefault="00122CEB">
            <w:pPr>
              <w:pStyle w:val="ConsPlusNormal"/>
              <w:jc w:val="both"/>
            </w:pPr>
            <w:proofErr w:type="spellStart"/>
            <w:r>
              <w:t>мо</w:t>
            </w:r>
            <w:proofErr w:type="spellEnd"/>
            <w:r>
              <w:t xml:space="preserve"> Кишертский</w:t>
            </w:r>
          </w:p>
        </w:tc>
        <w:tc>
          <w:tcPr>
            <w:tcW w:w="1417" w:type="dxa"/>
          </w:tcPr>
          <w:p w14:paraId="3B3D4C5D" w14:textId="77777777" w:rsidR="00122CEB" w:rsidRDefault="00122CEB">
            <w:pPr>
              <w:pStyle w:val="ConsPlusNormal"/>
              <w:jc w:val="right"/>
            </w:pPr>
            <w:r>
              <w:t>1016,5</w:t>
            </w:r>
          </w:p>
        </w:tc>
        <w:tc>
          <w:tcPr>
            <w:tcW w:w="1361" w:type="dxa"/>
          </w:tcPr>
          <w:p w14:paraId="39A75EE2" w14:textId="77777777" w:rsidR="00122CEB" w:rsidRDefault="00122CEB">
            <w:pPr>
              <w:pStyle w:val="ConsPlusNormal"/>
              <w:jc w:val="right"/>
            </w:pPr>
            <w:r>
              <w:t>1201,2</w:t>
            </w:r>
          </w:p>
        </w:tc>
        <w:tc>
          <w:tcPr>
            <w:tcW w:w="1361" w:type="dxa"/>
          </w:tcPr>
          <w:p w14:paraId="64EFC86F" w14:textId="77777777" w:rsidR="00122CEB" w:rsidRDefault="00122CEB">
            <w:pPr>
              <w:pStyle w:val="ConsPlusNormal"/>
              <w:jc w:val="right"/>
            </w:pPr>
            <w:r>
              <w:t>1201,2</w:t>
            </w:r>
          </w:p>
        </w:tc>
      </w:tr>
      <w:tr w:rsidR="00122CEB" w14:paraId="1207E43F" w14:textId="77777777">
        <w:tc>
          <w:tcPr>
            <w:tcW w:w="624" w:type="dxa"/>
          </w:tcPr>
          <w:p w14:paraId="57E3057A" w14:textId="77777777" w:rsidR="00122CEB" w:rsidRDefault="00122CEB">
            <w:pPr>
              <w:pStyle w:val="ConsPlusNormal"/>
              <w:jc w:val="center"/>
            </w:pPr>
            <w:r>
              <w:t>22</w:t>
            </w:r>
          </w:p>
        </w:tc>
        <w:tc>
          <w:tcPr>
            <w:tcW w:w="4309" w:type="dxa"/>
          </w:tcPr>
          <w:p w14:paraId="3B55EF1D" w14:textId="77777777" w:rsidR="00122CEB" w:rsidRDefault="00122CEB">
            <w:pPr>
              <w:pStyle w:val="ConsPlusNormal"/>
              <w:jc w:val="both"/>
            </w:pPr>
            <w:proofErr w:type="spellStart"/>
            <w:r>
              <w:t>мо</w:t>
            </w:r>
            <w:proofErr w:type="spellEnd"/>
            <w:r>
              <w:t xml:space="preserve"> Куединский</w:t>
            </w:r>
          </w:p>
        </w:tc>
        <w:tc>
          <w:tcPr>
            <w:tcW w:w="1417" w:type="dxa"/>
          </w:tcPr>
          <w:p w14:paraId="6AC3048C" w14:textId="77777777" w:rsidR="00122CEB" w:rsidRDefault="00122CEB">
            <w:pPr>
              <w:pStyle w:val="ConsPlusNormal"/>
              <w:jc w:val="right"/>
            </w:pPr>
            <w:r>
              <w:t>1605,7</w:t>
            </w:r>
          </w:p>
        </w:tc>
        <w:tc>
          <w:tcPr>
            <w:tcW w:w="1361" w:type="dxa"/>
          </w:tcPr>
          <w:p w14:paraId="569266F8" w14:textId="77777777" w:rsidR="00122CEB" w:rsidRDefault="00122CEB">
            <w:pPr>
              <w:pStyle w:val="ConsPlusNormal"/>
              <w:jc w:val="right"/>
            </w:pPr>
            <w:r>
              <w:t>1901,7</w:t>
            </w:r>
          </w:p>
        </w:tc>
        <w:tc>
          <w:tcPr>
            <w:tcW w:w="1361" w:type="dxa"/>
          </w:tcPr>
          <w:p w14:paraId="49851874" w14:textId="77777777" w:rsidR="00122CEB" w:rsidRDefault="00122CEB">
            <w:pPr>
              <w:pStyle w:val="ConsPlusNormal"/>
              <w:jc w:val="right"/>
            </w:pPr>
            <w:r>
              <w:t>1901,7</w:t>
            </w:r>
          </w:p>
        </w:tc>
      </w:tr>
      <w:tr w:rsidR="00122CEB" w14:paraId="33372B53" w14:textId="77777777">
        <w:tc>
          <w:tcPr>
            <w:tcW w:w="624" w:type="dxa"/>
          </w:tcPr>
          <w:p w14:paraId="53CC1103" w14:textId="77777777" w:rsidR="00122CEB" w:rsidRDefault="00122CEB">
            <w:pPr>
              <w:pStyle w:val="ConsPlusNormal"/>
              <w:jc w:val="center"/>
            </w:pPr>
            <w:r>
              <w:t>23</w:t>
            </w:r>
          </w:p>
        </w:tc>
        <w:tc>
          <w:tcPr>
            <w:tcW w:w="4309" w:type="dxa"/>
          </w:tcPr>
          <w:p w14:paraId="56B58EE8" w14:textId="77777777" w:rsidR="00122CEB" w:rsidRDefault="00122CEB">
            <w:pPr>
              <w:pStyle w:val="ConsPlusNormal"/>
              <w:jc w:val="both"/>
            </w:pPr>
            <w:r>
              <w:t>го Красновишерск</w:t>
            </w:r>
          </w:p>
        </w:tc>
        <w:tc>
          <w:tcPr>
            <w:tcW w:w="1417" w:type="dxa"/>
          </w:tcPr>
          <w:p w14:paraId="0E384CED" w14:textId="77777777" w:rsidR="00122CEB" w:rsidRDefault="00122CEB">
            <w:pPr>
              <w:pStyle w:val="ConsPlusNormal"/>
              <w:jc w:val="right"/>
            </w:pPr>
            <w:r>
              <w:t>1925,3</w:t>
            </w:r>
          </w:p>
        </w:tc>
        <w:tc>
          <w:tcPr>
            <w:tcW w:w="1361" w:type="dxa"/>
          </w:tcPr>
          <w:p w14:paraId="20EBD021" w14:textId="77777777" w:rsidR="00122CEB" w:rsidRDefault="00122CEB">
            <w:pPr>
              <w:pStyle w:val="ConsPlusNormal"/>
              <w:jc w:val="right"/>
            </w:pPr>
            <w:r>
              <w:t>2285,1</w:t>
            </w:r>
          </w:p>
        </w:tc>
        <w:tc>
          <w:tcPr>
            <w:tcW w:w="1361" w:type="dxa"/>
          </w:tcPr>
          <w:p w14:paraId="119C4607" w14:textId="77777777" w:rsidR="00122CEB" w:rsidRDefault="00122CEB">
            <w:pPr>
              <w:pStyle w:val="ConsPlusNormal"/>
              <w:jc w:val="right"/>
            </w:pPr>
            <w:r>
              <w:t>2285,1</w:t>
            </w:r>
          </w:p>
        </w:tc>
      </w:tr>
      <w:tr w:rsidR="00122CEB" w14:paraId="17489153" w14:textId="77777777">
        <w:tc>
          <w:tcPr>
            <w:tcW w:w="624" w:type="dxa"/>
          </w:tcPr>
          <w:p w14:paraId="6685CC24" w14:textId="77777777" w:rsidR="00122CEB" w:rsidRDefault="00122CEB">
            <w:pPr>
              <w:pStyle w:val="ConsPlusNormal"/>
              <w:jc w:val="center"/>
            </w:pPr>
            <w:r>
              <w:t>24</w:t>
            </w:r>
          </w:p>
        </w:tc>
        <w:tc>
          <w:tcPr>
            <w:tcW w:w="4309" w:type="dxa"/>
          </w:tcPr>
          <w:p w14:paraId="35F57BBD" w14:textId="77777777" w:rsidR="00122CEB" w:rsidRDefault="00122CEB">
            <w:pPr>
              <w:pStyle w:val="ConsPlusNormal"/>
              <w:jc w:val="both"/>
            </w:pPr>
            <w:r>
              <w:t>го Нытва</w:t>
            </w:r>
          </w:p>
        </w:tc>
        <w:tc>
          <w:tcPr>
            <w:tcW w:w="1417" w:type="dxa"/>
          </w:tcPr>
          <w:p w14:paraId="2598C266" w14:textId="77777777" w:rsidR="00122CEB" w:rsidRDefault="00122CEB">
            <w:pPr>
              <w:pStyle w:val="ConsPlusNormal"/>
              <w:jc w:val="right"/>
            </w:pPr>
            <w:r>
              <w:t>2363,8</w:t>
            </w:r>
          </w:p>
        </w:tc>
        <w:tc>
          <w:tcPr>
            <w:tcW w:w="1361" w:type="dxa"/>
          </w:tcPr>
          <w:p w14:paraId="70669A7E" w14:textId="77777777" w:rsidR="00122CEB" w:rsidRDefault="00122CEB">
            <w:pPr>
              <w:pStyle w:val="ConsPlusNormal"/>
              <w:jc w:val="right"/>
            </w:pPr>
            <w:r>
              <w:t>2805,0</w:t>
            </w:r>
          </w:p>
        </w:tc>
        <w:tc>
          <w:tcPr>
            <w:tcW w:w="1361" w:type="dxa"/>
          </w:tcPr>
          <w:p w14:paraId="2B41D301" w14:textId="77777777" w:rsidR="00122CEB" w:rsidRDefault="00122CEB">
            <w:pPr>
              <w:pStyle w:val="ConsPlusNormal"/>
              <w:jc w:val="right"/>
            </w:pPr>
            <w:r>
              <w:t>2805,0</w:t>
            </w:r>
          </w:p>
        </w:tc>
      </w:tr>
      <w:tr w:rsidR="00122CEB" w14:paraId="641E6F38" w14:textId="77777777">
        <w:tc>
          <w:tcPr>
            <w:tcW w:w="624" w:type="dxa"/>
          </w:tcPr>
          <w:p w14:paraId="55FBED53" w14:textId="77777777" w:rsidR="00122CEB" w:rsidRDefault="00122CEB">
            <w:pPr>
              <w:pStyle w:val="ConsPlusNormal"/>
              <w:jc w:val="center"/>
            </w:pPr>
            <w:r>
              <w:t>25</w:t>
            </w:r>
          </w:p>
        </w:tc>
        <w:tc>
          <w:tcPr>
            <w:tcW w:w="4309" w:type="dxa"/>
          </w:tcPr>
          <w:p w14:paraId="3CCC70A1" w14:textId="77777777" w:rsidR="00122CEB" w:rsidRDefault="00122CEB">
            <w:pPr>
              <w:pStyle w:val="ConsPlusNormal"/>
              <w:jc w:val="both"/>
            </w:pPr>
            <w:r>
              <w:t>го Октябрьский</w:t>
            </w:r>
          </w:p>
        </w:tc>
        <w:tc>
          <w:tcPr>
            <w:tcW w:w="1417" w:type="dxa"/>
          </w:tcPr>
          <w:p w14:paraId="0A09A469" w14:textId="77777777" w:rsidR="00122CEB" w:rsidRDefault="00122CEB">
            <w:pPr>
              <w:pStyle w:val="ConsPlusNormal"/>
              <w:jc w:val="right"/>
            </w:pPr>
            <w:r>
              <w:t>1850,1</w:t>
            </w:r>
          </w:p>
        </w:tc>
        <w:tc>
          <w:tcPr>
            <w:tcW w:w="1361" w:type="dxa"/>
          </w:tcPr>
          <w:p w14:paraId="2EF51468" w14:textId="77777777" w:rsidR="00122CEB" w:rsidRDefault="00122CEB">
            <w:pPr>
              <w:pStyle w:val="ConsPlusNormal"/>
              <w:jc w:val="right"/>
            </w:pPr>
            <w:r>
              <w:t>2194,8</w:t>
            </w:r>
          </w:p>
        </w:tc>
        <w:tc>
          <w:tcPr>
            <w:tcW w:w="1361" w:type="dxa"/>
          </w:tcPr>
          <w:p w14:paraId="0B1C9F78" w14:textId="77777777" w:rsidR="00122CEB" w:rsidRDefault="00122CEB">
            <w:pPr>
              <w:pStyle w:val="ConsPlusNormal"/>
              <w:jc w:val="right"/>
            </w:pPr>
            <w:r>
              <w:t>2194,8</w:t>
            </w:r>
          </w:p>
        </w:tc>
      </w:tr>
      <w:tr w:rsidR="00122CEB" w14:paraId="0C81EE82" w14:textId="77777777">
        <w:tc>
          <w:tcPr>
            <w:tcW w:w="624" w:type="dxa"/>
          </w:tcPr>
          <w:p w14:paraId="7E9DB31F" w14:textId="77777777" w:rsidR="00122CEB" w:rsidRDefault="00122CEB">
            <w:pPr>
              <w:pStyle w:val="ConsPlusNormal"/>
              <w:jc w:val="center"/>
            </w:pPr>
            <w:r>
              <w:lastRenderedPageBreak/>
              <w:t>26</w:t>
            </w:r>
          </w:p>
        </w:tc>
        <w:tc>
          <w:tcPr>
            <w:tcW w:w="4309" w:type="dxa"/>
          </w:tcPr>
          <w:p w14:paraId="02EDAF2A" w14:textId="77777777" w:rsidR="00122CEB" w:rsidRDefault="00122CEB">
            <w:pPr>
              <w:pStyle w:val="ConsPlusNormal"/>
              <w:jc w:val="both"/>
            </w:pPr>
            <w:r>
              <w:t>го Оса</w:t>
            </w:r>
          </w:p>
        </w:tc>
        <w:tc>
          <w:tcPr>
            <w:tcW w:w="1417" w:type="dxa"/>
          </w:tcPr>
          <w:p w14:paraId="73659E52" w14:textId="77777777" w:rsidR="00122CEB" w:rsidRDefault="00122CEB">
            <w:pPr>
              <w:pStyle w:val="ConsPlusNormal"/>
              <w:jc w:val="right"/>
            </w:pPr>
            <w:r>
              <w:t>2595,1</w:t>
            </w:r>
          </w:p>
        </w:tc>
        <w:tc>
          <w:tcPr>
            <w:tcW w:w="1361" w:type="dxa"/>
          </w:tcPr>
          <w:p w14:paraId="1C77953F" w14:textId="77777777" w:rsidR="00122CEB" w:rsidRDefault="00122CEB">
            <w:pPr>
              <w:pStyle w:val="ConsPlusNormal"/>
              <w:jc w:val="right"/>
            </w:pPr>
            <w:r>
              <w:t>3079,3</w:t>
            </w:r>
          </w:p>
        </w:tc>
        <w:tc>
          <w:tcPr>
            <w:tcW w:w="1361" w:type="dxa"/>
          </w:tcPr>
          <w:p w14:paraId="32A55A32" w14:textId="77777777" w:rsidR="00122CEB" w:rsidRDefault="00122CEB">
            <w:pPr>
              <w:pStyle w:val="ConsPlusNormal"/>
              <w:jc w:val="right"/>
            </w:pPr>
            <w:r>
              <w:t>3079,3</w:t>
            </w:r>
          </w:p>
        </w:tc>
      </w:tr>
      <w:tr w:rsidR="00122CEB" w14:paraId="1F04FA11" w14:textId="77777777">
        <w:tc>
          <w:tcPr>
            <w:tcW w:w="624" w:type="dxa"/>
          </w:tcPr>
          <w:p w14:paraId="6FA7A97F" w14:textId="77777777" w:rsidR="00122CEB" w:rsidRDefault="00122CEB">
            <w:pPr>
              <w:pStyle w:val="ConsPlusNormal"/>
              <w:jc w:val="center"/>
            </w:pPr>
            <w:r>
              <w:t>27</w:t>
            </w:r>
          </w:p>
        </w:tc>
        <w:tc>
          <w:tcPr>
            <w:tcW w:w="4309" w:type="dxa"/>
          </w:tcPr>
          <w:p w14:paraId="0E1E56CA" w14:textId="77777777" w:rsidR="00122CEB" w:rsidRDefault="00122CEB">
            <w:pPr>
              <w:pStyle w:val="ConsPlusNormal"/>
              <w:jc w:val="both"/>
            </w:pPr>
            <w:proofErr w:type="spellStart"/>
            <w:r>
              <w:t>мо</w:t>
            </w:r>
            <w:proofErr w:type="spellEnd"/>
            <w:r>
              <w:t xml:space="preserve"> Ординский</w:t>
            </w:r>
          </w:p>
        </w:tc>
        <w:tc>
          <w:tcPr>
            <w:tcW w:w="1417" w:type="dxa"/>
          </w:tcPr>
          <w:p w14:paraId="3CF43B5B" w14:textId="77777777" w:rsidR="00122CEB" w:rsidRDefault="00122CEB">
            <w:pPr>
              <w:pStyle w:val="ConsPlusNormal"/>
              <w:jc w:val="right"/>
            </w:pPr>
            <w:r>
              <w:t>1016,5</w:t>
            </w:r>
          </w:p>
        </w:tc>
        <w:tc>
          <w:tcPr>
            <w:tcW w:w="1361" w:type="dxa"/>
          </w:tcPr>
          <w:p w14:paraId="0095DFD7" w14:textId="77777777" w:rsidR="00122CEB" w:rsidRDefault="00122CEB">
            <w:pPr>
              <w:pStyle w:val="ConsPlusNormal"/>
              <w:jc w:val="right"/>
            </w:pPr>
            <w:r>
              <w:t>1201,2</w:t>
            </w:r>
          </w:p>
        </w:tc>
        <w:tc>
          <w:tcPr>
            <w:tcW w:w="1361" w:type="dxa"/>
          </w:tcPr>
          <w:p w14:paraId="10B8DD0D" w14:textId="77777777" w:rsidR="00122CEB" w:rsidRDefault="00122CEB">
            <w:pPr>
              <w:pStyle w:val="ConsPlusNormal"/>
              <w:jc w:val="right"/>
            </w:pPr>
            <w:r>
              <w:t>1201,2</w:t>
            </w:r>
          </w:p>
        </w:tc>
      </w:tr>
      <w:tr w:rsidR="00122CEB" w14:paraId="765BFDB4" w14:textId="77777777">
        <w:tc>
          <w:tcPr>
            <w:tcW w:w="624" w:type="dxa"/>
          </w:tcPr>
          <w:p w14:paraId="1CFA21F3" w14:textId="77777777" w:rsidR="00122CEB" w:rsidRDefault="00122CEB">
            <w:pPr>
              <w:pStyle w:val="ConsPlusNormal"/>
              <w:jc w:val="center"/>
            </w:pPr>
            <w:r>
              <w:t>28</w:t>
            </w:r>
          </w:p>
        </w:tc>
        <w:tc>
          <w:tcPr>
            <w:tcW w:w="4309" w:type="dxa"/>
          </w:tcPr>
          <w:p w14:paraId="42F53936" w14:textId="77777777" w:rsidR="00122CEB" w:rsidRDefault="00122CEB">
            <w:pPr>
              <w:pStyle w:val="ConsPlusNormal"/>
              <w:jc w:val="both"/>
            </w:pPr>
            <w:r>
              <w:t>го Оханск</w:t>
            </w:r>
          </w:p>
        </w:tc>
        <w:tc>
          <w:tcPr>
            <w:tcW w:w="1417" w:type="dxa"/>
          </w:tcPr>
          <w:p w14:paraId="54A0AB37" w14:textId="77777777" w:rsidR="00122CEB" w:rsidRDefault="00122CEB">
            <w:pPr>
              <w:pStyle w:val="ConsPlusNormal"/>
              <w:jc w:val="right"/>
            </w:pPr>
            <w:r>
              <w:t>1387,5</w:t>
            </w:r>
          </w:p>
        </w:tc>
        <w:tc>
          <w:tcPr>
            <w:tcW w:w="1361" w:type="dxa"/>
          </w:tcPr>
          <w:p w14:paraId="32D53001" w14:textId="77777777" w:rsidR="00122CEB" w:rsidRDefault="00122CEB">
            <w:pPr>
              <w:pStyle w:val="ConsPlusNormal"/>
              <w:jc w:val="right"/>
            </w:pPr>
            <w:r>
              <w:t>1646,1</w:t>
            </w:r>
          </w:p>
        </w:tc>
        <w:tc>
          <w:tcPr>
            <w:tcW w:w="1361" w:type="dxa"/>
          </w:tcPr>
          <w:p w14:paraId="379F53BB" w14:textId="77777777" w:rsidR="00122CEB" w:rsidRDefault="00122CEB">
            <w:pPr>
              <w:pStyle w:val="ConsPlusNormal"/>
              <w:jc w:val="right"/>
            </w:pPr>
            <w:r>
              <w:t>1646,1</w:t>
            </w:r>
          </w:p>
        </w:tc>
      </w:tr>
      <w:tr w:rsidR="00122CEB" w14:paraId="28B8627A" w14:textId="77777777">
        <w:tc>
          <w:tcPr>
            <w:tcW w:w="624" w:type="dxa"/>
          </w:tcPr>
          <w:p w14:paraId="4220DB40" w14:textId="77777777" w:rsidR="00122CEB" w:rsidRDefault="00122CEB">
            <w:pPr>
              <w:pStyle w:val="ConsPlusNormal"/>
              <w:jc w:val="center"/>
            </w:pPr>
            <w:r>
              <w:t>29</w:t>
            </w:r>
          </w:p>
        </w:tc>
        <w:tc>
          <w:tcPr>
            <w:tcW w:w="4309" w:type="dxa"/>
          </w:tcPr>
          <w:p w14:paraId="0187FFA5" w14:textId="77777777" w:rsidR="00122CEB" w:rsidRDefault="00122CEB">
            <w:pPr>
              <w:pStyle w:val="ConsPlusNormal"/>
              <w:jc w:val="both"/>
            </w:pPr>
            <w:r>
              <w:t>го Очер</w:t>
            </w:r>
          </w:p>
        </w:tc>
        <w:tc>
          <w:tcPr>
            <w:tcW w:w="1417" w:type="dxa"/>
          </w:tcPr>
          <w:p w14:paraId="596704CD" w14:textId="77777777" w:rsidR="00122CEB" w:rsidRDefault="00122CEB">
            <w:pPr>
              <w:pStyle w:val="ConsPlusNormal"/>
              <w:jc w:val="right"/>
            </w:pPr>
            <w:r>
              <w:t>1618,8</w:t>
            </w:r>
          </w:p>
        </w:tc>
        <w:tc>
          <w:tcPr>
            <w:tcW w:w="1361" w:type="dxa"/>
          </w:tcPr>
          <w:p w14:paraId="60301E97" w14:textId="77777777" w:rsidR="00122CEB" w:rsidRDefault="00122CEB">
            <w:pPr>
              <w:pStyle w:val="ConsPlusNormal"/>
              <w:jc w:val="right"/>
            </w:pPr>
            <w:r>
              <w:t>1920,5</w:t>
            </w:r>
          </w:p>
        </w:tc>
        <w:tc>
          <w:tcPr>
            <w:tcW w:w="1361" w:type="dxa"/>
          </w:tcPr>
          <w:p w14:paraId="31125E4C" w14:textId="77777777" w:rsidR="00122CEB" w:rsidRDefault="00122CEB">
            <w:pPr>
              <w:pStyle w:val="ConsPlusNormal"/>
              <w:jc w:val="right"/>
            </w:pPr>
            <w:r>
              <w:t>1920,5</w:t>
            </w:r>
          </w:p>
        </w:tc>
      </w:tr>
      <w:tr w:rsidR="00122CEB" w14:paraId="05536C79" w14:textId="77777777">
        <w:tc>
          <w:tcPr>
            <w:tcW w:w="624" w:type="dxa"/>
          </w:tcPr>
          <w:p w14:paraId="44A6A621" w14:textId="77777777" w:rsidR="00122CEB" w:rsidRDefault="00122CEB">
            <w:pPr>
              <w:pStyle w:val="ConsPlusNormal"/>
              <w:jc w:val="center"/>
            </w:pPr>
            <w:r>
              <w:t>30</w:t>
            </w:r>
          </w:p>
        </w:tc>
        <w:tc>
          <w:tcPr>
            <w:tcW w:w="4309" w:type="dxa"/>
          </w:tcPr>
          <w:p w14:paraId="48402897" w14:textId="77777777" w:rsidR="00122CEB" w:rsidRDefault="00122CEB">
            <w:pPr>
              <w:pStyle w:val="ConsPlusNormal"/>
              <w:jc w:val="both"/>
            </w:pPr>
            <w:proofErr w:type="spellStart"/>
            <w:r>
              <w:t>мо</w:t>
            </w:r>
            <w:proofErr w:type="spellEnd"/>
            <w:r>
              <w:t xml:space="preserve"> Пермский</w:t>
            </w:r>
          </w:p>
        </w:tc>
        <w:tc>
          <w:tcPr>
            <w:tcW w:w="1417" w:type="dxa"/>
          </w:tcPr>
          <w:p w14:paraId="6061F235" w14:textId="77777777" w:rsidR="00122CEB" w:rsidRDefault="00122CEB">
            <w:pPr>
              <w:pStyle w:val="ConsPlusNormal"/>
              <w:jc w:val="right"/>
            </w:pPr>
            <w:r>
              <w:t>6622,1</w:t>
            </w:r>
          </w:p>
        </w:tc>
        <w:tc>
          <w:tcPr>
            <w:tcW w:w="1361" w:type="dxa"/>
          </w:tcPr>
          <w:p w14:paraId="2895D4CA" w14:textId="77777777" w:rsidR="00122CEB" w:rsidRDefault="00122CEB">
            <w:pPr>
              <w:pStyle w:val="ConsPlusNormal"/>
              <w:jc w:val="right"/>
            </w:pPr>
            <w:r>
              <w:t>7866,9</w:t>
            </w:r>
          </w:p>
        </w:tc>
        <w:tc>
          <w:tcPr>
            <w:tcW w:w="1361" w:type="dxa"/>
          </w:tcPr>
          <w:p w14:paraId="171114B0" w14:textId="77777777" w:rsidR="00122CEB" w:rsidRDefault="00122CEB">
            <w:pPr>
              <w:pStyle w:val="ConsPlusNormal"/>
              <w:jc w:val="right"/>
            </w:pPr>
            <w:r>
              <w:t>7866,9</w:t>
            </w:r>
          </w:p>
        </w:tc>
      </w:tr>
      <w:tr w:rsidR="00122CEB" w14:paraId="6A6E3D67" w14:textId="77777777">
        <w:tc>
          <w:tcPr>
            <w:tcW w:w="624" w:type="dxa"/>
          </w:tcPr>
          <w:p w14:paraId="6C750AD6" w14:textId="77777777" w:rsidR="00122CEB" w:rsidRDefault="00122CEB">
            <w:pPr>
              <w:pStyle w:val="ConsPlusNormal"/>
              <w:jc w:val="center"/>
            </w:pPr>
            <w:r>
              <w:t>31</w:t>
            </w:r>
          </w:p>
        </w:tc>
        <w:tc>
          <w:tcPr>
            <w:tcW w:w="4309" w:type="dxa"/>
          </w:tcPr>
          <w:p w14:paraId="612DAC60" w14:textId="77777777" w:rsidR="00122CEB" w:rsidRDefault="00122CEB">
            <w:pPr>
              <w:pStyle w:val="ConsPlusNormal"/>
              <w:jc w:val="both"/>
            </w:pPr>
            <w:proofErr w:type="spellStart"/>
            <w:r>
              <w:t>мо</w:t>
            </w:r>
            <w:proofErr w:type="spellEnd"/>
            <w:r>
              <w:t xml:space="preserve"> Сивинский</w:t>
            </w:r>
          </w:p>
        </w:tc>
        <w:tc>
          <w:tcPr>
            <w:tcW w:w="1417" w:type="dxa"/>
          </w:tcPr>
          <w:p w14:paraId="303AC9CD" w14:textId="77777777" w:rsidR="00122CEB" w:rsidRDefault="00122CEB">
            <w:pPr>
              <w:pStyle w:val="ConsPlusNormal"/>
              <w:jc w:val="right"/>
            </w:pPr>
            <w:r>
              <w:t>1016,5</w:t>
            </w:r>
          </w:p>
        </w:tc>
        <w:tc>
          <w:tcPr>
            <w:tcW w:w="1361" w:type="dxa"/>
          </w:tcPr>
          <w:p w14:paraId="5A5C78AA" w14:textId="77777777" w:rsidR="00122CEB" w:rsidRDefault="00122CEB">
            <w:pPr>
              <w:pStyle w:val="ConsPlusNormal"/>
              <w:jc w:val="right"/>
            </w:pPr>
            <w:r>
              <w:t>1201,2</w:t>
            </w:r>
          </w:p>
        </w:tc>
        <w:tc>
          <w:tcPr>
            <w:tcW w:w="1361" w:type="dxa"/>
          </w:tcPr>
          <w:p w14:paraId="288DFEA1" w14:textId="77777777" w:rsidR="00122CEB" w:rsidRDefault="00122CEB">
            <w:pPr>
              <w:pStyle w:val="ConsPlusNormal"/>
              <w:jc w:val="right"/>
            </w:pPr>
            <w:r>
              <w:t>1201,2</w:t>
            </w:r>
          </w:p>
        </w:tc>
      </w:tr>
      <w:tr w:rsidR="00122CEB" w14:paraId="4056560A" w14:textId="77777777">
        <w:tc>
          <w:tcPr>
            <w:tcW w:w="624" w:type="dxa"/>
          </w:tcPr>
          <w:p w14:paraId="22368D3C" w14:textId="77777777" w:rsidR="00122CEB" w:rsidRDefault="00122CEB">
            <w:pPr>
              <w:pStyle w:val="ConsPlusNormal"/>
              <w:jc w:val="center"/>
            </w:pPr>
            <w:r>
              <w:t>32</w:t>
            </w:r>
          </w:p>
        </w:tc>
        <w:tc>
          <w:tcPr>
            <w:tcW w:w="4309" w:type="dxa"/>
          </w:tcPr>
          <w:p w14:paraId="21D4F118" w14:textId="77777777" w:rsidR="00122CEB" w:rsidRDefault="00122CEB">
            <w:pPr>
              <w:pStyle w:val="ConsPlusNormal"/>
              <w:jc w:val="both"/>
            </w:pPr>
            <w:r>
              <w:t>го Суксун</w:t>
            </w:r>
          </w:p>
        </w:tc>
        <w:tc>
          <w:tcPr>
            <w:tcW w:w="1417" w:type="dxa"/>
          </w:tcPr>
          <w:p w14:paraId="0131E556" w14:textId="77777777" w:rsidR="00122CEB" w:rsidRDefault="00122CEB">
            <w:pPr>
              <w:pStyle w:val="ConsPlusNormal"/>
              <w:jc w:val="right"/>
            </w:pPr>
            <w:r>
              <w:t>1387,5</w:t>
            </w:r>
          </w:p>
        </w:tc>
        <w:tc>
          <w:tcPr>
            <w:tcW w:w="1361" w:type="dxa"/>
          </w:tcPr>
          <w:p w14:paraId="7237CFE2" w14:textId="77777777" w:rsidR="00122CEB" w:rsidRDefault="00122CEB">
            <w:pPr>
              <w:pStyle w:val="ConsPlusNormal"/>
              <w:jc w:val="right"/>
            </w:pPr>
            <w:r>
              <w:t>1646,1</w:t>
            </w:r>
          </w:p>
        </w:tc>
        <w:tc>
          <w:tcPr>
            <w:tcW w:w="1361" w:type="dxa"/>
          </w:tcPr>
          <w:p w14:paraId="622F016B" w14:textId="77777777" w:rsidR="00122CEB" w:rsidRDefault="00122CEB">
            <w:pPr>
              <w:pStyle w:val="ConsPlusNormal"/>
              <w:jc w:val="right"/>
            </w:pPr>
            <w:r>
              <w:t>1646,1</w:t>
            </w:r>
          </w:p>
        </w:tc>
      </w:tr>
      <w:tr w:rsidR="00122CEB" w14:paraId="4C45A2FA" w14:textId="77777777">
        <w:tc>
          <w:tcPr>
            <w:tcW w:w="624" w:type="dxa"/>
          </w:tcPr>
          <w:p w14:paraId="4B2F9440" w14:textId="77777777" w:rsidR="00122CEB" w:rsidRDefault="00122CEB">
            <w:pPr>
              <w:pStyle w:val="ConsPlusNormal"/>
              <w:jc w:val="center"/>
            </w:pPr>
            <w:r>
              <w:t>33</w:t>
            </w:r>
          </w:p>
        </w:tc>
        <w:tc>
          <w:tcPr>
            <w:tcW w:w="4309" w:type="dxa"/>
          </w:tcPr>
          <w:p w14:paraId="7B573430" w14:textId="77777777" w:rsidR="00122CEB" w:rsidRDefault="00122CEB">
            <w:pPr>
              <w:pStyle w:val="ConsPlusNormal"/>
              <w:jc w:val="both"/>
            </w:pPr>
            <w:proofErr w:type="spellStart"/>
            <w:r>
              <w:t>мо</w:t>
            </w:r>
            <w:proofErr w:type="spellEnd"/>
            <w:r>
              <w:t xml:space="preserve"> Уинский</w:t>
            </w:r>
          </w:p>
        </w:tc>
        <w:tc>
          <w:tcPr>
            <w:tcW w:w="1417" w:type="dxa"/>
          </w:tcPr>
          <w:p w14:paraId="5B7A0694" w14:textId="77777777" w:rsidR="00122CEB" w:rsidRDefault="00122CEB">
            <w:pPr>
              <w:pStyle w:val="ConsPlusNormal"/>
              <w:jc w:val="right"/>
            </w:pPr>
            <w:r>
              <w:t>1016,5</w:t>
            </w:r>
          </w:p>
        </w:tc>
        <w:tc>
          <w:tcPr>
            <w:tcW w:w="1361" w:type="dxa"/>
          </w:tcPr>
          <w:p w14:paraId="735B4064" w14:textId="77777777" w:rsidR="00122CEB" w:rsidRDefault="00122CEB">
            <w:pPr>
              <w:pStyle w:val="ConsPlusNormal"/>
              <w:jc w:val="right"/>
            </w:pPr>
            <w:r>
              <w:t>1201,2</w:t>
            </w:r>
          </w:p>
        </w:tc>
        <w:tc>
          <w:tcPr>
            <w:tcW w:w="1361" w:type="dxa"/>
          </w:tcPr>
          <w:p w14:paraId="0EC23A5C" w14:textId="77777777" w:rsidR="00122CEB" w:rsidRDefault="00122CEB">
            <w:pPr>
              <w:pStyle w:val="ConsPlusNormal"/>
              <w:jc w:val="right"/>
            </w:pPr>
            <w:r>
              <w:t>1201,2</w:t>
            </w:r>
          </w:p>
        </w:tc>
      </w:tr>
      <w:tr w:rsidR="00122CEB" w14:paraId="01F0061B" w14:textId="77777777">
        <w:tc>
          <w:tcPr>
            <w:tcW w:w="624" w:type="dxa"/>
          </w:tcPr>
          <w:p w14:paraId="268A3C92" w14:textId="77777777" w:rsidR="00122CEB" w:rsidRDefault="00122CEB">
            <w:pPr>
              <w:pStyle w:val="ConsPlusNormal"/>
              <w:jc w:val="center"/>
            </w:pPr>
            <w:r>
              <w:t>34</w:t>
            </w:r>
          </w:p>
        </w:tc>
        <w:tc>
          <w:tcPr>
            <w:tcW w:w="4309" w:type="dxa"/>
          </w:tcPr>
          <w:p w14:paraId="20426829" w14:textId="77777777" w:rsidR="00122CEB" w:rsidRDefault="00122CEB">
            <w:pPr>
              <w:pStyle w:val="ConsPlusNormal"/>
              <w:jc w:val="both"/>
            </w:pPr>
            <w:proofErr w:type="spellStart"/>
            <w:r>
              <w:t>мо</w:t>
            </w:r>
            <w:proofErr w:type="spellEnd"/>
            <w:r>
              <w:t xml:space="preserve"> Частинский</w:t>
            </w:r>
          </w:p>
        </w:tc>
        <w:tc>
          <w:tcPr>
            <w:tcW w:w="1417" w:type="dxa"/>
          </w:tcPr>
          <w:p w14:paraId="2EA2AC6F" w14:textId="77777777" w:rsidR="00122CEB" w:rsidRDefault="00122CEB">
            <w:pPr>
              <w:pStyle w:val="ConsPlusNormal"/>
              <w:jc w:val="right"/>
            </w:pPr>
            <w:r>
              <w:t>1016,5</w:t>
            </w:r>
          </w:p>
        </w:tc>
        <w:tc>
          <w:tcPr>
            <w:tcW w:w="1361" w:type="dxa"/>
          </w:tcPr>
          <w:p w14:paraId="31BDF95D" w14:textId="77777777" w:rsidR="00122CEB" w:rsidRDefault="00122CEB">
            <w:pPr>
              <w:pStyle w:val="ConsPlusNormal"/>
              <w:jc w:val="right"/>
            </w:pPr>
            <w:r>
              <w:t>1201,2</w:t>
            </w:r>
          </w:p>
        </w:tc>
        <w:tc>
          <w:tcPr>
            <w:tcW w:w="1361" w:type="dxa"/>
          </w:tcPr>
          <w:p w14:paraId="601432DC" w14:textId="77777777" w:rsidR="00122CEB" w:rsidRDefault="00122CEB">
            <w:pPr>
              <w:pStyle w:val="ConsPlusNormal"/>
              <w:jc w:val="right"/>
            </w:pPr>
            <w:r>
              <w:t>1201,2</w:t>
            </w:r>
          </w:p>
        </w:tc>
      </w:tr>
      <w:tr w:rsidR="00122CEB" w14:paraId="56D3D1ED" w14:textId="77777777">
        <w:tc>
          <w:tcPr>
            <w:tcW w:w="624" w:type="dxa"/>
          </w:tcPr>
          <w:p w14:paraId="7026E7A9" w14:textId="77777777" w:rsidR="00122CEB" w:rsidRDefault="00122CEB">
            <w:pPr>
              <w:pStyle w:val="ConsPlusNormal"/>
              <w:jc w:val="center"/>
            </w:pPr>
            <w:r>
              <w:t>35</w:t>
            </w:r>
          </w:p>
        </w:tc>
        <w:tc>
          <w:tcPr>
            <w:tcW w:w="4309" w:type="dxa"/>
          </w:tcPr>
          <w:p w14:paraId="1F9244E5" w14:textId="77777777" w:rsidR="00122CEB" w:rsidRDefault="00122CEB">
            <w:pPr>
              <w:pStyle w:val="ConsPlusNormal"/>
              <w:jc w:val="both"/>
            </w:pPr>
            <w:r>
              <w:t>го Чердынь</w:t>
            </w:r>
          </w:p>
        </w:tc>
        <w:tc>
          <w:tcPr>
            <w:tcW w:w="1417" w:type="dxa"/>
          </w:tcPr>
          <w:p w14:paraId="4969D165" w14:textId="77777777" w:rsidR="00122CEB" w:rsidRDefault="00122CEB">
            <w:pPr>
              <w:pStyle w:val="ConsPlusNormal"/>
              <w:jc w:val="right"/>
            </w:pPr>
            <w:r>
              <w:t>1684,6</w:t>
            </w:r>
          </w:p>
        </w:tc>
        <w:tc>
          <w:tcPr>
            <w:tcW w:w="1361" w:type="dxa"/>
          </w:tcPr>
          <w:p w14:paraId="7B92DF1D" w14:textId="77777777" w:rsidR="00122CEB" w:rsidRDefault="00122CEB">
            <w:pPr>
              <w:pStyle w:val="ConsPlusNormal"/>
              <w:jc w:val="right"/>
            </w:pPr>
            <w:r>
              <w:t>1999,4</w:t>
            </w:r>
          </w:p>
        </w:tc>
        <w:tc>
          <w:tcPr>
            <w:tcW w:w="1361" w:type="dxa"/>
          </w:tcPr>
          <w:p w14:paraId="4C864A0E" w14:textId="77777777" w:rsidR="00122CEB" w:rsidRDefault="00122CEB">
            <w:pPr>
              <w:pStyle w:val="ConsPlusNormal"/>
              <w:jc w:val="right"/>
            </w:pPr>
            <w:r>
              <w:t>1999,4</w:t>
            </w:r>
          </w:p>
        </w:tc>
      </w:tr>
      <w:tr w:rsidR="00122CEB" w14:paraId="03665D38" w14:textId="77777777">
        <w:tc>
          <w:tcPr>
            <w:tcW w:w="624" w:type="dxa"/>
          </w:tcPr>
          <w:p w14:paraId="17295EF2" w14:textId="77777777" w:rsidR="00122CEB" w:rsidRDefault="00122CEB">
            <w:pPr>
              <w:pStyle w:val="ConsPlusNormal"/>
              <w:jc w:val="center"/>
            </w:pPr>
            <w:r>
              <w:t>36</w:t>
            </w:r>
          </w:p>
        </w:tc>
        <w:tc>
          <w:tcPr>
            <w:tcW w:w="4309" w:type="dxa"/>
          </w:tcPr>
          <w:p w14:paraId="292C2855" w14:textId="77777777" w:rsidR="00122CEB" w:rsidRDefault="00122CEB">
            <w:pPr>
              <w:pStyle w:val="ConsPlusNormal"/>
              <w:jc w:val="both"/>
            </w:pPr>
            <w:r>
              <w:t>го Чернушка</w:t>
            </w:r>
          </w:p>
        </w:tc>
        <w:tc>
          <w:tcPr>
            <w:tcW w:w="1417" w:type="dxa"/>
          </w:tcPr>
          <w:p w14:paraId="1E14041F" w14:textId="77777777" w:rsidR="00122CEB" w:rsidRDefault="00122CEB">
            <w:pPr>
              <w:pStyle w:val="ConsPlusNormal"/>
              <w:jc w:val="right"/>
            </w:pPr>
            <w:r>
              <w:t>2826,3</w:t>
            </w:r>
          </w:p>
        </w:tc>
        <w:tc>
          <w:tcPr>
            <w:tcW w:w="1361" w:type="dxa"/>
          </w:tcPr>
          <w:p w14:paraId="00EED86E" w14:textId="77777777" w:rsidR="00122CEB" w:rsidRDefault="00122CEB">
            <w:pPr>
              <w:pStyle w:val="ConsPlusNormal"/>
              <w:jc w:val="right"/>
            </w:pPr>
            <w:r>
              <w:t>3353,7</w:t>
            </w:r>
          </w:p>
        </w:tc>
        <w:tc>
          <w:tcPr>
            <w:tcW w:w="1361" w:type="dxa"/>
          </w:tcPr>
          <w:p w14:paraId="65F1AC28" w14:textId="77777777" w:rsidR="00122CEB" w:rsidRDefault="00122CEB">
            <w:pPr>
              <w:pStyle w:val="ConsPlusNormal"/>
              <w:jc w:val="right"/>
            </w:pPr>
            <w:r>
              <w:t>3353,7</w:t>
            </w:r>
          </w:p>
        </w:tc>
      </w:tr>
      <w:tr w:rsidR="00122CEB" w14:paraId="2F680470" w14:textId="77777777">
        <w:tc>
          <w:tcPr>
            <w:tcW w:w="624" w:type="dxa"/>
          </w:tcPr>
          <w:p w14:paraId="0912CE64" w14:textId="77777777" w:rsidR="00122CEB" w:rsidRDefault="00122CEB">
            <w:pPr>
              <w:pStyle w:val="ConsPlusNormal"/>
              <w:jc w:val="center"/>
            </w:pPr>
            <w:r>
              <w:t>37</w:t>
            </w:r>
          </w:p>
        </w:tc>
        <w:tc>
          <w:tcPr>
            <w:tcW w:w="4309" w:type="dxa"/>
          </w:tcPr>
          <w:p w14:paraId="318489C7" w14:textId="77777777" w:rsidR="00122CEB" w:rsidRDefault="00122CEB">
            <w:pPr>
              <w:pStyle w:val="ConsPlusNormal"/>
              <w:jc w:val="both"/>
            </w:pPr>
            <w:r>
              <w:t>ЗАТО Звездный</w:t>
            </w:r>
          </w:p>
        </w:tc>
        <w:tc>
          <w:tcPr>
            <w:tcW w:w="1417" w:type="dxa"/>
          </w:tcPr>
          <w:p w14:paraId="44A65AA7" w14:textId="77777777" w:rsidR="00122CEB" w:rsidRDefault="00122CEB">
            <w:pPr>
              <w:pStyle w:val="ConsPlusNormal"/>
              <w:jc w:val="right"/>
            </w:pPr>
            <w:r>
              <w:t>1387,5</w:t>
            </w:r>
          </w:p>
        </w:tc>
        <w:tc>
          <w:tcPr>
            <w:tcW w:w="1361" w:type="dxa"/>
          </w:tcPr>
          <w:p w14:paraId="3CF09DD2" w14:textId="77777777" w:rsidR="00122CEB" w:rsidRDefault="00122CEB">
            <w:pPr>
              <w:pStyle w:val="ConsPlusNormal"/>
              <w:jc w:val="right"/>
            </w:pPr>
            <w:r>
              <w:t>1646,1</w:t>
            </w:r>
          </w:p>
        </w:tc>
        <w:tc>
          <w:tcPr>
            <w:tcW w:w="1361" w:type="dxa"/>
          </w:tcPr>
          <w:p w14:paraId="75E3635E" w14:textId="77777777" w:rsidR="00122CEB" w:rsidRDefault="00122CEB">
            <w:pPr>
              <w:pStyle w:val="ConsPlusNormal"/>
              <w:jc w:val="right"/>
            </w:pPr>
            <w:r>
              <w:t>1646,1</w:t>
            </w:r>
          </w:p>
        </w:tc>
      </w:tr>
      <w:tr w:rsidR="00122CEB" w14:paraId="48F223A7" w14:textId="77777777">
        <w:tc>
          <w:tcPr>
            <w:tcW w:w="624" w:type="dxa"/>
          </w:tcPr>
          <w:p w14:paraId="447EF6C2" w14:textId="77777777" w:rsidR="00122CEB" w:rsidRDefault="00122CEB">
            <w:pPr>
              <w:pStyle w:val="ConsPlusNormal"/>
              <w:jc w:val="center"/>
            </w:pPr>
            <w:r>
              <w:t>38</w:t>
            </w:r>
          </w:p>
        </w:tc>
        <w:tc>
          <w:tcPr>
            <w:tcW w:w="4309" w:type="dxa"/>
          </w:tcPr>
          <w:p w14:paraId="55CD418C"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3E58863B" w14:textId="77777777" w:rsidR="00122CEB" w:rsidRDefault="00122CEB">
            <w:pPr>
              <w:pStyle w:val="ConsPlusNormal"/>
              <w:jc w:val="right"/>
            </w:pPr>
            <w:r>
              <w:t>4213,9</w:t>
            </w:r>
          </w:p>
        </w:tc>
        <w:tc>
          <w:tcPr>
            <w:tcW w:w="1361" w:type="dxa"/>
          </w:tcPr>
          <w:p w14:paraId="65224E43" w14:textId="77777777" w:rsidR="00122CEB" w:rsidRDefault="00122CEB">
            <w:pPr>
              <w:pStyle w:val="ConsPlusNormal"/>
              <w:jc w:val="right"/>
            </w:pPr>
            <w:r>
              <w:t>4999,8</w:t>
            </w:r>
          </w:p>
        </w:tc>
        <w:tc>
          <w:tcPr>
            <w:tcW w:w="1361" w:type="dxa"/>
          </w:tcPr>
          <w:p w14:paraId="70214F75" w14:textId="77777777" w:rsidR="00122CEB" w:rsidRDefault="00122CEB">
            <w:pPr>
              <w:pStyle w:val="ConsPlusNormal"/>
              <w:jc w:val="right"/>
            </w:pPr>
            <w:r>
              <w:t>4999,8</w:t>
            </w:r>
          </w:p>
        </w:tc>
      </w:tr>
      <w:tr w:rsidR="00122CEB" w14:paraId="18CE8128" w14:textId="77777777">
        <w:tc>
          <w:tcPr>
            <w:tcW w:w="624" w:type="dxa"/>
          </w:tcPr>
          <w:p w14:paraId="0C4EAA18" w14:textId="77777777" w:rsidR="00122CEB" w:rsidRDefault="00122CEB">
            <w:pPr>
              <w:pStyle w:val="ConsPlusNormal"/>
              <w:jc w:val="center"/>
            </w:pPr>
            <w:r>
              <w:t>39</w:t>
            </w:r>
          </w:p>
        </w:tc>
        <w:tc>
          <w:tcPr>
            <w:tcW w:w="4309" w:type="dxa"/>
          </w:tcPr>
          <w:p w14:paraId="40E007D3" w14:textId="77777777" w:rsidR="00122CEB" w:rsidRDefault="00122CEB">
            <w:pPr>
              <w:pStyle w:val="ConsPlusNormal"/>
              <w:jc w:val="both"/>
            </w:pPr>
            <w:proofErr w:type="spellStart"/>
            <w:r>
              <w:t>мо</w:t>
            </w:r>
            <w:proofErr w:type="spellEnd"/>
            <w:r>
              <w:t xml:space="preserve"> Гайнский</w:t>
            </w:r>
          </w:p>
        </w:tc>
        <w:tc>
          <w:tcPr>
            <w:tcW w:w="1417" w:type="dxa"/>
          </w:tcPr>
          <w:p w14:paraId="6D9910D3" w14:textId="77777777" w:rsidR="00122CEB" w:rsidRDefault="00122CEB">
            <w:pPr>
              <w:pStyle w:val="ConsPlusNormal"/>
              <w:jc w:val="right"/>
            </w:pPr>
            <w:r>
              <w:t>1459,8</w:t>
            </w:r>
          </w:p>
        </w:tc>
        <w:tc>
          <w:tcPr>
            <w:tcW w:w="1361" w:type="dxa"/>
          </w:tcPr>
          <w:p w14:paraId="2427736D" w14:textId="77777777" w:rsidR="00122CEB" w:rsidRDefault="00122CEB">
            <w:pPr>
              <w:pStyle w:val="ConsPlusNormal"/>
              <w:jc w:val="right"/>
            </w:pPr>
            <w:r>
              <w:t>1732,8</w:t>
            </w:r>
          </w:p>
        </w:tc>
        <w:tc>
          <w:tcPr>
            <w:tcW w:w="1361" w:type="dxa"/>
          </w:tcPr>
          <w:p w14:paraId="1883F158" w14:textId="77777777" w:rsidR="00122CEB" w:rsidRDefault="00122CEB">
            <w:pPr>
              <w:pStyle w:val="ConsPlusNormal"/>
              <w:jc w:val="right"/>
            </w:pPr>
            <w:r>
              <w:t>1732,8</w:t>
            </w:r>
          </w:p>
        </w:tc>
      </w:tr>
      <w:tr w:rsidR="00122CEB" w14:paraId="4DABC590" w14:textId="77777777">
        <w:tc>
          <w:tcPr>
            <w:tcW w:w="624" w:type="dxa"/>
          </w:tcPr>
          <w:p w14:paraId="453D9A3F" w14:textId="77777777" w:rsidR="00122CEB" w:rsidRDefault="00122CEB">
            <w:pPr>
              <w:pStyle w:val="ConsPlusNormal"/>
              <w:jc w:val="center"/>
            </w:pPr>
            <w:r>
              <w:t>40</w:t>
            </w:r>
          </w:p>
        </w:tc>
        <w:tc>
          <w:tcPr>
            <w:tcW w:w="4309" w:type="dxa"/>
          </w:tcPr>
          <w:p w14:paraId="67533DFF" w14:textId="77777777" w:rsidR="00122CEB" w:rsidRDefault="00122CEB">
            <w:pPr>
              <w:pStyle w:val="ConsPlusNormal"/>
              <w:jc w:val="both"/>
            </w:pPr>
            <w:proofErr w:type="spellStart"/>
            <w:r>
              <w:t>мо</w:t>
            </w:r>
            <w:proofErr w:type="spellEnd"/>
            <w:r>
              <w:t xml:space="preserve"> Косинский</w:t>
            </w:r>
          </w:p>
        </w:tc>
        <w:tc>
          <w:tcPr>
            <w:tcW w:w="1417" w:type="dxa"/>
          </w:tcPr>
          <w:p w14:paraId="7F7E5B0A" w14:textId="77777777" w:rsidR="00122CEB" w:rsidRDefault="00122CEB">
            <w:pPr>
              <w:pStyle w:val="ConsPlusNormal"/>
              <w:jc w:val="right"/>
            </w:pPr>
            <w:r>
              <w:t>1459,8</w:t>
            </w:r>
          </w:p>
        </w:tc>
        <w:tc>
          <w:tcPr>
            <w:tcW w:w="1361" w:type="dxa"/>
          </w:tcPr>
          <w:p w14:paraId="2D77950E" w14:textId="77777777" w:rsidR="00122CEB" w:rsidRDefault="00122CEB">
            <w:pPr>
              <w:pStyle w:val="ConsPlusNormal"/>
              <w:jc w:val="right"/>
            </w:pPr>
            <w:r>
              <w:t>1732,8</w:t>
            </w:r>
          </w:p>
        </w:tc>
        <w:tc>
          <w:tcPr>
            <w:tcW w:w="1361" w:type="dxa"/>
          </w:tcPr>
          <w:p w14:paraId="5F9E0ED4" w14:textId="77777777" w:rsidR="00122CEB" w:rsidRDefault="00122CEB">
            <w:pPr>
              <w:pStyle w:val="ConsPlusNormal"/>
              <w:jc w:val="right"/>
            </w:pPr>
            <w:r>
              <w:t>1732,8</w:t>
            </w:r>
          </w:p>
        </w:tc>
      </w:tr>
      <w:tr w:rsidR="00122CEB" w14:paraId="75640426" w14:textId="77777777">
        <w:tc>
          <w:tcPr>
            <w:tcW w:w="624" w:type="dxa"/>
          </w:tcPr>
          <w:p w14:paraId="51C70A64" w14:textId="77777777" w:rsidR="00122CEB" w:rsidRDefault="00122CEB">
            <w:pPr>
              <w:pStyle w:val="ConsPlusNormal"/>
              <w:jc w:val="center"/>
            </w:pPr>
            <w:r>
              <w:t>41</w:t>
            </w:r>
          </w:p>
        </w:tc>
        <w:tc>
          <w:tcPr>
            <w:tcW w:w="4309" w:type="dxa"/>
          </w:tcPr>
          <w:p w14:paraId="5BE67971" w14:textId="77777777" w:rsidR="00122CEB" w:rsidRDefault="00122CEB">
            <w:pPr>
              <w:pStyle w:val="ConsPlusNormal"/>
              <w:jc w:val="both"/>
            </w:pPr>
            <w:proofErr w:type="spellStart"/>
            <w:r>
              <w:t>мо</w:t>
            </w:r>
            <w:proofErr w:type="spellEnd"/>
            <w:r>
              <w:t xml:space="preserve"> Кочевский</w:t>
            </w:r>
          </w:p>
        </w:tc>
        <w:tc>
          <w:tcPr>
            <w:tcW w:w="1417" w:type="dxa"/>
          </w:tcPr>
          <w:p w14:paraId="33CDB918" w14:textId="77777777" w:rsidR="00122CEB" w:rsidRDefault="00122CEB">
            <w:pPr>
              <w:pStyle w:val="ConsPlusNormal"/>
              <w:jc w:val="right"/>
            </w:pPr>
            <w:r>
              <w:t>1459,8</w:t>
            </w:r>
          </w:p>
        </w:tc>
        <w:tc>
          <w:tcPr>
            <w:tcW w:w="1361" w:type="dxa"/>
          </w:tcPr>
          <w:p w14:paraId="7642ADC6" w14:textId="77777777" w:rsidR="00122CEB" w:rsidRDefault="00122CEB">
            <w:pPr>
              <w:pStyle w:val="ConsPlusNormal"/>
              <w:jc w:val="right"/>
            </w:pPr>
            <w:r>
              <w:t>1732,8</w:t>
            </w:r>
          </w:p>
        </w:tc>
        <w:tc>
          <w:tcPr>
            <w:tcW w:w="1361" w:type="dxa"/>
          </w:tcPr>
          <w:p w14:paraId="77117FE2" w14:textId="77777777" w:rsidR="00122CEB" w:rsidRDefault="00122CEB">
            <w:pPr>
              <w:pStyle w:val="ConsPlusNormal"/>
              <w:jc w:val="right"/>
            </w:pPr>
            <w:r>
              <w:t>1732,8</w:t>
            </w:r>
          </w:p>
        </w:tc>
      </w:tr>
      <w:tr w:rsidR="00122CEB" w14:paraId="4D482902" w14:textId="77777777">
        <w:tc>
          <w:tcPr>
            <w:tcW w:w="624" w:type="dxa"/>
          </w:tcPr>
          <w:p w14:paraId="19001A2C" w14:textId="77777777" w:rsidR="00122CEB" w:rsidRDefault="00122CEB">
            <w:pPr>
              <w:pStyle w:val="ConsPlusNormal"/>
              <w:jc w:val="center"/>
            </w:pPr>
            <w:r>
              <w:t>42</w:t>
            </w:r>
          </w:p>
        </w:tc>
        <w:tc>
          <w:tcPr>
            <w:tcW w:w="4309" w:type="dxa"/>
          </w:tcPr>
          <w:p w14:paraId="33F8C0E8" w14:textId="77777777" w:rsidR="00122CEB" w:rsidRDefault="00122CEB">
            <w:pPr>
              <w:pStyle w:val="ConsPlusNormal"/>
              <w:jc w:val="both"/>
            </w:pPr>
            <w:proofErr w:type="spellStart"/>
            <w:r>
              <w:t>мо</w:t>
            </w:r>
            <w:proofErr w:type="spellEnd"/>
            <w:r>
              <w:t xml:space="preserve"> Юрлинский</w:t>
            </w:r>
          </w:p>
        </w:tc>
        <w:tc>
          <w:tcPr>
            <w:tcW w:w="1417" w:type="dxa"/>
          </w:tcPr>
          <w:p w14:paraId="690D6396" w14:textId="77777777" w:rsidR="00122CEB" w:rsidRDefault="00122CEB">
            <w:pPr>
              <w:pStyle w:val="ConsPlusNormal"/>
              <w:jc w:val="right"/>
            </w:pPr>
            <w:r>
              <w:t>1016,5</w:t>
            </w:r>
          </w:p>
        </w:tc>
        <w:tc>
          <w:tcPr>
            <w:tcW w:w="1361" w:type="dxa"/>
          </w:tcPr>
          <w:p w14:paraId="41B2737E" w14:textId="77777777" w:rsidR="00122CEB" w:rsidRDefault="00122CEB">
            <w:pPr>
              <w:pStyle w:val="ConsPlusNormal"/>
              <w:jc w:val="right"/>
            </w:pPr>
            <w:r>
              <w:t>1201,2</w:t>
            </w:r>
          </w:p>
        </w:tc>
        <w:tc>
          <w:tcPr>
            <w:tcW w:w="1361" w:type="dxa"/>
          </w:tcPr>
          <w:p w14:paraId="7605883B" w14:textId="77777777" w:rsidR="00122CEB" w:rsidRDefault="00122CEB">
            <w:pPr>
              <w:pStyle w:val="ConsPlusNormal"/>
              <w:jc w:val="right"/>
            </w:pPr>
            <w:r>
              <w:t>1201,2</w:t>
            </w:r>
          </w:p>
        </w:tc>
      </w:tr>
      <w:tr w:rsidR="00122CEB" w14:paraId="63798D2F" w14:textId="77777777">
        <w:tc>
          <w:tcPr>
            <w:tcW w:w="624" w:type="dxa"/>
          </w:tcPr>
          <w:p w14:paraId="645A0904" w14:textId="77777777" w:rsidR="00122CEB" w:rsidRDefault="00122CEB">
            <w:pPr>
              <w:pStyle w:val="ConsPlusNormal"/>
              <w:jc w:val="center"/>
            </w:pPr>
            <w:r>
              <w:t>43</w:t>
            </w:r>
          </w:p>
        </w:tc>
        <w:tc>
          <w:tcPr>
            <w:tcW w:w="4309" w:type="dxa"/>
          </w:tcPr>
          <w:p w14:paraId="6D18CFBE" w14:textId="77777777" w:rsidR="00122CEB" w:rsidRDefault="00122CEB">
            <w:pPr>
              <w:pStyle w:val="ConsPlusNormal"/>
              <w:jc w:val="both"/>
            </w:pPr>
            <w:proofErr w:type="spellStart"/>
            <w:r>
              <w:t>мо</w:t>
            </w:r>
            <w:proofErr w:type="spellEnd"/>
            <w:r>
              <w:t xml:space="preserve"> Юсьвинский</w:t>
            </w:r>
          </w:p>
        </w:tc>
        <w:tc>
          <w:tcPr>
            <w:tcW w:w="1417" w:type="dxa"/>
          </w:tcPr>
          <w:p w14:paraId="6BE69E70" w14:textId="77777777" w:rsidR="00122CEB" w:rsidRDefault="00122CEB">
            <w:pPr>
              <w:pStyle w:val="ConsPlusNormal"/>
              <w:jc w:val="right"/>
            </w:pPr>
            <w:r>
              <w:t>1016,5</w:t>
            </w:r>
          </w:p>
        </w:tc>
        <w:tc>
          <w:tcPr>
            <w:tcW w:w="1361" w:type="dxa"/>
          </w:tcPr>
          <w:p w14:paraId="0959169E" w14:textId="77777777" w:rsidR="00122CEB" w:rsidRDefault="00122CEB">
            <w:pPr>
              <w:pStyle w:val="ConsPlusNormal"/>
              <w:jc w:val="right"/>
            </w:pPr>
            <w:r>
              <w:t>1201,2</w:t>
            </w:r>
          </w:p>
        </w:tc>
        <w:tc>
          <w:tcPr>
            <w:tcW w:w="1361" w:type="dxa"/>
          </w:tcPr>
          <w:p w14:paraId="39C55C7A" w14:textId="77777777" w:rsidR="00122CEB" w:rsidRDefault="00122CEB">
            <w:pPr>
              <w:pStyle w:val="ConsPlusNormal"/>
              <w:jc w:val="right"/>
            </w:pPr>
            <w:r>
              <w:t>1201,2</w:t>
            </w:r>
          </w:p>
        </w:tc>
      </w:tr>
      <w:tr w:rsidR="00122CEB" w14:paraId="5BB8E221" w14:textId="77777777">
        <w:tc>
          <w:tcPr>
            <w:tcW w:w="624" w:type="dxa"/>
          </w:tcPr>
          <w:p w14:paraId="492A2E3F" w14:textId="77777777" w:rsidR="00122CEB" w:rsidRDefault="00122CEB">
            <w:pPr>
              <w:pStyle w:val="ConsPlusNormal"/>
            </w:pPr>
          </w:p>
        </w:tc>
        <w:tc>
          <w:tcPr>
            <w:tcW w:w="4309" w:type="dxa"/>
          </w:tcPr>
          <w:p w14:paraId="723D0F7C" w14:textId="77777777" w:rsidR="00122CEB" w:rsidRDefault="00122CEB">
            <w:pPr>
              <w:pStyle w:val="ConsPlusNormal"/>
              <w:jc w:val="both"/>
            </w:pPr>
            <w:r>
              <w:t>Всего Пермский край</w:t>
            </w:r>
          </w:p>
        </w:tc>
        <w:tc>
          <w:tcPr>
            <w:tcW w:w="1417" w:type="dxa"/>
          </w:tcPr>
          <w:p w14:paraId="2B87F7C4" w14:textId="77777777" w:rsidR="00122CEB" w:rsidRDefault="00122CEB">
            <w:pPr>
              <w:pStyle w:val="ConsPlusNormal"/>
              <w:jc w:val="right"/>
            </w:pPr>
            <w:r>
              <w:t>158971,1</w:t>
            </w:r>
          </w:p>
        </w:tc>
        <w:tc>
          <w:tcPr>
            <w:tcW w:w="1361" w:type="dxa"/>
          </w:tcPr>
          <w:p w14:paraId="1A38ED73" w14:textId="77777777" w:rsidR="00122CEB" w:rsidRDefault="00122CEB">
            <w:pPr>
              <w:pStyle w:val="ConsPlusNormal"/>
              <w:jc w:val="right"/>
            </w:pPr>
            <w:r>
              <w:t>188813,9</w:t>
            </w:r>
          </w:p>
        </w:tc>
        <w:tc>
          <w:tcPr>
            <w:tcW w:w="1361" w:type="dxa"/>
          </w:tcPr>
          <w:p w14:paraId="14FA270D" w14:textId="77777777" w:rsidR="00122CEB" w:rsidRDefault="00122CEB">
            <w:pPr>
              <w:pStyle w:val="ConsPlusNormal"/>
              <w:jc w:val="right"/>
            </w:pPr>
            <w:r>
              <w:t>188813,9</w:t>
            </w:r>
          </w:p>
        </w:tc>
      </w:tr>
    </w:tbl>
    <w:p w14:paraId="5EC805F8" w14:textId="77777777" w:rsidR="00122CEB" w:rsidRDefault="00122CEB">
      <w:pPr>
        <w:pStyle w:val="ConsPlusNormal"/>
        <w:jc w:val="both"/>
      </w:pPr>
    </w:p>
    <w:p w14:paraId="3A99F035" w14:textId="77777777" w:rsidR="00122CEB" w:rsidRDefault="00122CEB">
      <w:pPr>
        <w:pStyle w:val="ConsPlusNormal"/>
        <w:jc w:val="right"/>
        <w:outlineLvl w:val="1"/>
      </w:pPr>
      <w:r>
        <w:t>Таблица 4</w:t>
      </w:r>
    </w:p>
    <w:p w14:paraId="3EA0F76C" w14:textId="77777777" w:rsidR="00122CEB" w:rsidRDefault="00122CEB">
      <w:pPr>
        <w:pStyle w:val="ConsPlusNormal"/>
        <w:jc w:val="right"/>
      </w:pPr>
      <w:r>
        <w:t>приложения 12</w:t>
      </w:r>
    </w:p>
    <w:p w14:paraId="4040BFBA" w14:textId="77777777" w:rsidR="00122CEB" w:rsidRDefault="00122CEB">
      <w:pPr>
        <w:pStyle w:val="ConsPlusNormal"/>
        <w:jc w:val="both"/>
      </w:pPr>
    </w:p>
    <w:p w14:paraId="0F082614" w14:textId="77777777" w:rsidR="00122CEB" w:rsidRDefault="00122CEB">
      <w:pPr>
        <w:pStyle w:val="ConsPlusTitle"/>
        <w:jc w:val="center"/>
      </w:pPr>
      <w:r>
        <w:t>Субвенции, передаваемые в 2024 году и в плановом периоде</w:t>
      </w:r>
    </w:p>
    <w:p w14:paraId="46A98922" w14:textId="77777777" w:rsidR="00122CEB" w:rsidRDefault="00122CEB">
      <w:pPr>
        <w:pStyle w:val="ConsPlusTitle"/>
        <w:jc w:val="center"/>
      </w:pPr>
      <w:r>
        <w:t>2025 и 2026 годов бюджетам муниципальных образований</w:t>
      </w:r>
    </w:p>
    <w:p w14:paraId="70FEBC35" w14:textId="77777777" w:rsidR="00122CEB" w:rsidRDefault="00122CEB">
      <w:pPr>
        <w:pStyle w:val="ConsPlusTitle"/>
        <w:jc w:val="center"/>
      </w:pPr>
      <w:r>
        <w:t>на предоставление мер социальной поддержки педагогическим</w:t>
      </w:r>
    </w:p>
    <w:p w14:paraId="77873BCE" w14:textId="77777777" w:rsidR="00122CEB" w:rsidRDefault="00122CEB">
      <w:pPr>
        <w:pStyle w:val="ConsPlusTitle"/>
        <w:jc w:val="center"/>
      </w:pPr>
      <w:r>
        <w:t>работникам образовательных государственных и муниципальных</w:t>
      </w:r>
    </w:p>
    <w:p w14:paraId="1A0E4619" w14:textId="77777777" w:rsidR="00122CEB" w:rsidRDefault="00122CEB">
      <w:pPr>
        <w:pStyle w:val="ConsPlusTitle"/>
        <w:jc w:val="center"/>
      </w:pPr>
      <w:r>
        <w:t>организаций Пермского края, работающим и проживающим</w:t>
      </w:r>
    </w:p>
    <w:p w14:paraId="30A3F517" w14:textId="77777777" w:rsidR="00122CEB" w:rsidRDefault="00122CEB">
      <w:pPr>
        <w:pStyle w:val="ConsPlusTitle"/>
        <w:jc w:val="center"/>
      </w:pPr>
      <w:r>
        <w:t>в сельской местности и поселках городского типа (рабочих</w:t>
      </w:r>
    </w:p>
    <w:p w14:paraId="1CFE3C30" w14:textId="77777777" w:rsidR="00122CEB" w:rsidRDefault="00122CEB">
      <w:pPr>
        <w:pStyle w:val="ConsPlusTitle"/>
        <w:jc w:val="center"/>
      </w:pPr>
      <w:r>
        <w:t>поселках), по оплате жилого помещения и коммунальных услуг,</w:t>
      </w:r>
    </w:p>
    <w:p w14:paraId="6057C631" w14:textId="77777777" w:rsidR="00122CEB" w:rsidRDefault="00122CEB">
      <w:pPr>
        <w:pStyle w:val="ConsPlusTitle"/>
        <w:jc w:val="center"/>
      </w:pPr>
      <w:r>
        <w:t>тыс. рублей</w:t>
      </w:r>
    </w:p>
    <w:p w14:paraId="225B2DF4"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05237C95" w14:textId="77777777">
        <w:tc>
          <w:tcPr>
            <w:tcW w:w="847" w:type="dxa"/>
          </w:tcPr>
          <w:p w14:paraId="1EFEAF8D" w14:textId="77777777" w:rsidR="00122CEB" w:rsidRDefault="00122CEB">
            <w:pPr>
              <w:pStyle w:val="ConsPlusNormal"/>
              <w:jc w:val="center"/>
            </w:pPr>
            <w:r>
              <w:t>N п/п</w:t>
            </w:r>
          </w:p>
        </w:tc>
        <w:tc>
          <w:tcPr>
            <w:tcW w:w="3572" w:type="dxa"/>
          </w:tcPr>
          <w:p w14:paraId="2BA179C2" w14:textId="77777777" w:rsidR="00122CEB" w:rsidRDefault="00122CEB">
            <w:pPr>
              <w:pStyle w:val="ConsPlusNormal"/>
              <w:jc w:val="center"/>
            </w:pPr>
            <w:r>
              <w:t>Наименование муниципальных образований</w:t>
            </w:r>
          </w:p>
        </w:tc>
        <w:tc>
          <w:tcPr>
            <w:tcW w:w="1474" w:type="dxa"/>
          </w:tcPr>
          <w:p w14:paraId="6CC8D087" w14:textId="77777777" w:rsidR="00122CEB" w:rsidRDefault="00122CEB">
            <w:pPr>
              <w:pStyle w:val="ConsPlusNormal"/>
              <w:jc w:val="center"/>
            </w:pPr>
            <w:r>
              <w:t>2024 год</w:t>
            </w:r>
          </w:p>
        </w:tc>
        <w:tc>
          <w:tcPr>
            <w:tcW w:w="1587" w:type="dxa"/>
          </w:tcPr>
          <w:p w14:paraId="6EF4CF10" w14:textId="77777777" w:rsidR="00122CEB" w:rsidRDefault="00122CEB">
            <w:pPr>
              <w:pStyle w:val="ConsPlusNormal"/>
              <w:jc w:val="center"/>
            </w:pPr>
            <w:r>
              <w:t>2025 год</w:t>
            </w:r>
          </w:p>
        </w:tc>
        <w:tc>
          <w:tcPr>
            <w:tcW w:w="1531" w:type="dxa"/>
          </w:tcPr>
          <w:p w14:paraId="40B89B1D" w14:textId="77777777" w:rsidR="00122CEB" w:rsidRDefault="00122CEB">
            <w:pPr>
              <w:pStyle w:val="ConsPlusNormal"/>
              <w:jc w:val="center"/>
            </w:pPr>
            <w:r>
              <w:t>2026 год</w:t>
            </w:r>
          </w:p>
        </w:tc>
      </w:tr>
      <w:tr w:rsidR="00122CEB" w14:paraId="771B809A" w14:textId="77777777">
        <w:tc>
          <w:tcPr>
            <w:tcW w:w="847" w:type="dxa"/>
          </w:tcPr>
          <w:p w14:paraId="3D6F19D3" w14:textId="77777777" w:rsidR="00122CEB" w:rsidRDefault="00122CEB">
            <w:pPr>
              <w:pStyle w:val="ConsPlusNormal"/>
              <w:jc w:val="center"/>
            </w:pPr>
            <w:r>
              <w:t>1</w:t>
            </w:r>
          </w:p>
        </w:tc>
        <w:tc>
          <w:tcPr>
            <w:tcW w:w="3572" w:type="dxa"/>
          </w:tcPr>
          <w:p w14:paraId="6A3E883E" w14:textId="77777777" w:rsidR="00122CEB" w:rsidRDefault="00122CEB">
            <w:pPr>
              <w:pStyle w:val="ConsPlusNormal"/>
              <w:jc w:val="center"/>
            </w:pPr>
            <w:r>
              <w:t>2</w:t>
            </w:r>
          </w:p>
        </w:tc>
        <w:tc>
          <w:tcPr>
            <w:tcW w:w="1474" w:type="dxa"/>
          </w:tcPr>
          <w:p w14:paraId="7BFDB57F" w14:textId="77777777" w:rsidR="00122CEB" w:rsidRDefault="00122CEB">
            <w:pPr>
              <w:pStyle w:val="ConsPlusNormal"/>
              <w:jc w:val="center"/>
            </w:pPr>
            <w:r>
              <w:t>3</w:t>
            </w:r>
          </w:p>
        </w:tc>
        <w:tc>
          <w:tcPr>
            <w:tcW w:w="1587" w:type="dxa"/>
          </w:tcPr>
          <w:p w14:paraId="4F28B675" w14:textId="77777777" w:rsidR="00122CEB" w:rsidRDefault="00122CEB">
            <w:pPr>
              <w:pStyle w:val="ConsPlusNormal"/>
              <w:jc w:val="center"/>
            </w:pPr>
            <w:r>
              <w:t>4</w:t>
            </w:r>
          </w:p>
        </w:tc>
        <w:tc>
          <w:tcPr>
            <w:tcW w:w="1531" w:type="dxa"/>
          </w:tcPr>
          <w:p w14:paraId="67EC80F1" w14:textId="77777777" w:rsidR="00122CEB" w:rsidRDefault="00122CEB">
            <w:pPr>
              <w:pStyle w:val="ConsPlusNormal"/>
              <w:jc w:val="center"/>
            </w:pPr>
            <w:r>
              <w:t>5</w:t>
            </w:r>
          </w:p>
        </w:tc>
      </w:tr>
      <w:tr w:rsidR="00122CEB" w14:paraId="025C6B96" w14:textId="77777777">
        <w:tc>
          <w:tcPr>
            <w:tcW w:w="847" w:type="dxa"/>
          </w:tcPr>
          <w:p w14:paraId="75219917" w14:textId="77777777" w:rsidR="00122CEB" w:rsidRDefault="00122CEB">
            <w:pPr>
              <w:pStyle w:val="ConsPlusNormal"/>
              <w:jc w:val="center"/>
            </w:pPr>
            <w:r>
              <w:t>1</w:t>
            </w:r>
          </w:p>
        </w:tc>
        <w:tc>
          <w:tcPr>
            <w:tcW w:w="3572" w:type="dxa"/>
          </w:tcPr>
          <w:p w14:paraId="24FAFF05" w14:textId="77777777" w:rsidR="00122CEB" w:rsidRDefault="00122CEB">
            <w:pPr>
              <w:pStyle w:val="ConsPlusNormal"/>
            </w:pPr>
            <w:r>
              <w:t>го Пермь</w:t>
            </w:r>
          </w:p>
        </w:tc>
        <w:tc>
          <w:tcPr>
            <w:tcW w:w="1474" w:type="dxa"/>
          </w:tcPr>
          <w:p w14:paraId="4C161970" w14:textId="77777777" w:rsidR="00122CEB" w:rsidRDefault="00122CEB">
            <w:pPr>
              <w:pStyle w:val="ConsPlusNormal"/>
              <w:jc w:val="right"/>
            </w:pPr>
            <w:r>
              <w:t>395,1</w:t>
            </w:r>
          </w:p>
        </w:tc>
        <w:tc>
          <w:tcPr>
            <w:tcW w:w="1587" w:type="dxa"/>
          </w:tcPr>
          <w:p w14:paraId="06DAC77D" w14:textId="77777777" w:rsidR="00122CEB" w:rsidRDefault="00122CEB">
            <w:pPr>
              <w:pStyle w:val="ConsPlusNormal"/>
              <w:jc w:val="right"/>
            </w:pPr>
            <w:r>
              <w:t>395,1</w:t>
            </w:r>
          </w:p>
        </w:tc>
        <w:tc>
          <w:tcPr>
            <w:tcW w:w="1531" w:type="dxa"/>
          </w:tcPr>
          <w:p w14:paraId="1223CC2C" w14:textId="77777777" w:rsidR="00122CEB" w:rsidRDefault="00122CEB">
            <w:pPr>
              <w:pStyle w:val="ConsPlusNormal"/>
              <w:jc w:val="right"/>
            </w:pPr>
            <w:r>
              <w:t>395,1</w:t>
            </w:r>
          </w:p>
        </w:tc>
      </w:tr>
      <w:tr w:rsidR="00122CEB" w14:paraId="29307984" w14:textId="77777777">
        <w:tc>
          <w:tcPr>
            <w:tcW w:w="847" w:type="dxa"/>
          </w:tcPr>
          <w:p w14:paraId="2E98046D" w14:textId="77777777" w:rsidR="00122CEB" w:rsidRDefault="00122CEB">
            <w:pPr>
              <w:pStyle w:val="ConsPlusNormal"/>
              <w:jc w:val="center"/>
            </w:pPr>
            <w:r>
              <w:lastRenderedPageBreak/>
              <w:t>2</w:t>
            </w:r>
          </w:p>
        </w:tc>
        <w:tc>
          <w:tcPr>
            <w:tcW w:w="3572" w:type="dxa"/>
          </w:tcPr>
          <w:p w14:paraId="18EEA684" w14:textId="77777777" w:rsidR="00122CEB" w:rsidRDefault="00122CEB">
            <w:pPr>
              <w:pStyle w:val="ConsPlusNormal"/>
            </w:pPr>
            <w:proofErr w:type="spellStart"/>
            <w:r>
              <w:t>мо</w:t>
            </w:r>
            <w:proofErr w:type="spellEnd"/>
            <w:r>
              <w:t xml:space="preserve"> Александровский</w:t>
            </w:r>
          </w:p>
        </w:tc>
        <w:tc>
          <w:tcPr>
            <w:tcW w:w="1474" w:type="dxa"/>
          </w:tcPr>
          <w:p w14:paraId="1676C310" w14:textId="77777777" w:rsidR="00122CEB" w:rsidRDefault="00122CEB">
            <w:pPr>
              <w:pStyle w:val="ConsPlusNormal"/>
              <w:jc w:val="right"/>
            </w:pPr>
            <w:r>
              <w:t>8312,4</w:t>
            </w:r>
          </w:p>
        </w:tc>
        <w:tc>
          <w:tcPr>
            <w:tcW w:w="1587" w:type="dxa"/>
          </w:tcPr>
          <w:p w14:paraId="6525FDA0" w14:textId="77777777" w:rsidR="00122CEB" w:rsidRDefault="00122CEB">
            <w:pPr>
              <w:pStyle w:val="ConsPlusNormal"/>
              <w:jc w:val="right"/>
            </w:pPr>
            <w:r>
              <w:t>8312,4</w:t>
            </w:r>
          </w:p>
        </w:tc>
        <w:tc>
          <w:tcPr>
            <w:tcW w:w="1531" w:type="dxa"/>
          </w:tcPr>
          <w:p w14:paraId="7D7FC188" w14:textId="77777777" w:rsidR="00122CEB" w:rsidRDefault="00122CEB">
            <w:pPr>
              <w:pStyle w:val="ConsPlusNormal"/>
              <w:jc w:val="right"/>
            </w:pPr>
            <w:r>
              <w:t>8312,4</w:t>
            </w:r>
          </w:p>
        </w:tc>
      </w:tr>
      <w:tr w:rsidR="00122CEB" w14:paraId="465D5DE2" w14:textId="77777777">
        <w:tc>
          <w:tcPr>
            <w:tcW w:w="847" w:type="dxa"/>
          </w:tcPr>
          <w:p w14:paraId="43B28137" w14:textId="77777777" w:rsidR="00122CEB" w:rsidRDefault="00122CEB">
            <w:pPr>
              <w:pStyle w:val="ConsPlusNormal"/>
              <w:jc w:val="center"/>
            </w:pPr>
            <w:r>
              <w:t>3</w:t>
            </w:r>
          </w:p>
        </w:tc>
        <w:tc>
          <w:tcPr>
            <w:tcW w:w="3572" w:type="dxa"/>
          </w:tcPr>
          <w:p w14:paraId="3213E0AA" w14:textId="77777777" w:rsidR="00122CEB" w:rsidRDefault="00122CEB">
            <w:pPr>
              <w:pStyle w:val="ConsPlusNormal"/>
            </w:pPr>
            <w:r>
              <w:t>го Березники</w:t>
            </w:r>
          </w:p>
        </w:tc>
        <w:tc>
          <w:tcPr>
            <w:tcW w:w="1474" w:type="dxa"/>
          </w:tcPr>
          <w:p w14:paraId="3F9EB0C0" w14:textId="77777777" w:rsidR="00122CEB" w:rsidRDefault="00122CEB">
            <w:pPr>
              <w:pStyle w:val="ConsPlusNormal"/>
              <w:jc w:val="right"/>
            </w:pPr>
            <w:r>
              <w:t>1658,4</w:t>
            </w:r>
          </w:p>
        </w:tc>
        <w:tc>
          <w:tcPr>
            <w:tcW w:w="1587" w:type="dxa"/>
          </w:tcPr>
          <w:p w14:paraId="45EF8B2B" w14:textId="77777777" w:rsidR="00122CEB" w:rsidRDefault="00122CEB">
            <w:pPr>
              <w:pStyle w:val="ConsPlusNormal"/>
              <w:jc w:val="right"/>
            </w:pPr>
            <w:r>
              <w:t>1658,4</w:t>
            </w:r>
          </w:p>
        </w:tc>
        <w:tc>
          <w:tcPr>
            <w:tcW w:w="1531" w:type="dxa"/>
          </w:tcPr>
          <w:p w14:paraId="11BACD29" w14:textId="77777777" w:rsidR="00122CEB" w:rsidRDefault="00122CEB">
            <w:pPr>
              <w:pStyle w:val="ConsPlusNormal"/>
              <w:jc w:val="right"/>
            </w:pPr>
            <w:r>
              <w:t>1658,4</w:t>
            </w:r>
          </w:p>
        </w:tc>
      </w:tr>
      <w:tr w:rsidR="00122CEB" w14:paraId="1037EE36" w14:textId="77777777">
        <w:tc>
          <w:tcPr>
            <w:tcW w:w="847" w:type="dxa"/>
          </w:tcPr>
          <w:p w14:paraId="06E78597" w14:textId="77777777" w:rsidR="00122CEB" w:rsidRDefault="00122CEB">
            <w:pPr>
              <w:pStyle w:val="ConsPlusNormal"/>
              <w:jc w:val="center"/>
            </w:pPr>
            <w:r>
              <w:t>4</w:t>
            </w:r>
          </w:p>
        </w:tc>
        <w:tc>
          <w:tcPr>
            <w:tcW w:w="3572" w:type="dxa"/>
          </w:tcPr>
          <w:p w14:paraId="7AFCA733" w14:textId="77777777" w:rsidR="00122CEB" w:rsidRDefault="00122CEB">
            <w:pPr>
              <w:pStyle w:val="ConsPlusNormal"/>
            </w:pPr>
            <w:proofErr w:type="spellStart"/>
            <w:r>
              <w:t>мо</w:t>
            </w:r>
            <w:proofErr w:type="spellEnd"/>
            <w:r>
              <w:t xml:space="preserve"> Губахинский</w:t>
            </w:r>
          </w:p>
        </w:tc>
        <w:tc>
          <w:tcPr>
            <w:tcW w:w="1474" w:type="dxa"/>
          </w:tcPr>
          <w:p w14:paraId="49A75C51" w14:textId="77777777" w:rsidR="00122CEB" w:rsidRDefault="00122CEB">
            <w:pPr>
              <w:pStyle w:val="ConsPlusNormal"/>
              <w:jc w:val="right"/>
            </w:pPr>
            <w:r>
              <w:t>5266,8</w:t>
            </w:r>
          </w:p>
        </w:tc>
        <w:tc>
          <w:tcPr>
            <w:tcW w:w="1587" w:type="dxa"/>
          </w:tcPr>
          <w:p w14:paraId="348D74F4" w14:textId="77777777" w:rsidR="00122CEB" w:rsidRDefault="00122CEB">
            <w:pPr>
              <w:pStyle w:val="ConsPlusNormal"/>
              <w:jc w:val="right"/>
            </w:pPr>
            <w:r>
              <w:t>5266,8</w:t>
            </w:r>
          </w:p>
        </w:tc>
        <w:tc>
          <w:tcPr>
            <w:tcW w:w="1531" w:type="dxa"/>
          </w:tcPr>
          <w:p w14:paraId="31CC9334" w14:textId="77777777" w:rsidR="00122CEB" w:rsidRDefault="00122CEB">
            <w:pPr>
              <w:pStyle w:val="ConsPlusNormal"/>
              <w:jc w:val="right"/>
            </w:pPr>
            <w:r>
              <w:t>5266,8</w:t>
            </w:r>
          </w:p>
        </w:tc>
      </w:tr>
      <w:tr w:rsidR="00122CEB" w14:paraId="790B60A6" w14:textId="77777777">
        <w:tc>
          <w:tcPr>
            <w:tcW w:w="847" w:type="dxa"/>
          </w:tcPr>
          <w:p w14:paraId="4CBA498F" w14:textId="77777777" w:rsidR="00122CEB" w:rsidRDefault="00122CEB">
            <w:pPr>
              <w:pStyle w:val="ConsPlusNormal"/>
              <w:jc w:val="center"/>
            </w:pPr>
            <w:r>
              <w:t>5</w:t>
            </w:r>
          </w:p>
        </w:tc>
        <w:tc>
          <w:tcPr>
            <w:tcW w:w="3572" w:type="dxa"/>
          </w:tcPr>
          <w:p w14:paraId="21A4D8C7" w14:textId="77777777" w:rsidR="00122CEB" w:rsidRDefault="00122CEB">
            <w:pPr>
              <w:pStyle w:val="ConsPlusNormal"/>
            </w:pPr>
            <w:r>
              <w:t>го Добрянка</w:t>
            </w:r>
          </w:p>
        </w:tc>
        <w:tc>
          <w:tcPr>
            <w:tcW w:w="1474" w:type="dxa"/>
          </w:tcPr>
          <w:p w14:paraId="4C1D1E5D" w14:textId="77777777" w:rsidR="00122CEB" w:rsidRDefault="00122CEB">
            <w:pPr>
              <w:pStyle w:val="ConsPlusNormal"/>
              <w:jc w:val="right"/>
            </w:pPr>
            <w:r>
              <w:t>8515,9</w:t>
            </w:r>
          </w:p>
        </w:tc>
        <w:tc>
          <w:tcPr>
            <w:tcW w:w="1587" w:type="dxa"/>
          </w:tcPr>
          <w:p w14:paraId="1422A7FC" w14:textId="77777777" w:rsidR="00122CEB" w:rsidRDefault="00122CEB">
            <w:pPr>
              <w:pStyle w:val="ConsPlusNormal"/>
              <w:jc w:val="right"/>
            </w:pPr>
            <w:r>
              <w:t>8515,9</w:t>
            </w:r>
          </w:p>
        </w:tc>
        <w:tc>
          <w:tcPr>
            <w:tcW w:w="1531" w:type="dxa"/>
          </w:tcPr>
          <w:p w14:paraId="10932BFE" w14:textId="77777777" w:rsidR="00122CEB" w:rsidRDefault="00122CEB">
            <w:pPr>
              <w:pStyle w:val="ConsPlusNormal"/>
              <w:jc w:val="right"/>
            </w:pPr>
            <w:r>
              <w:t>8515,9</w:t>
            </w:r>
          </w:p>
        </w:tc>
      </w:tr>
      <w:tr w:rsidR="00122CEB" w14:paraId="22E85769" w14:textId="77777777">
        <w:tc>
          <w:tcPr>
            <w:tcW w:w="847" w:type="dxa"/>
          </w:tcPr>
          <w:p w14:paraId="4487B50B" w14:textId="77777777" w:rsidR="00122CEB" w:rsidRDefault="00122CEB">
            <w:pPr>
              <w:pStyle w:val="ConsPlusNormal"/>
              <w:jc w:val="center"/>
            </w:pPr>
            <w:r>
              <w:t>6</w:t>
            </w:r>
          </w:p>
        </w:tc>
        <w:tc>
          <w:tcPr>
            <w:tcW w:w="3572" w:type="dxa"/>
          </w:tcPr>
          <w:p w14:paraId="253940D6" w14:textId="77777777" w:rsidR="00122CEB" w:rsidRDefault="00122CEB">
            <w:pPr>
              <w:pStyle w:val="ConsPlusNormal"/>
            </w:pPr>
            <w:r>
              <w:t>го Кизел</w:t>
            </w:r>
          </w:p>
        </w:tc>
        <w:tc>
          <w:tcPr>
            <w:tcW w:w="1474" w:type="dxa"/>
          </w:tcPr>
          <w:p w14:paraId="2079236B" w14:textId="77777777" w:rsidR="00122CEB" w:rsidRDefault="00122CEB">
            <w:pPr>
              <w:pStyle w:val="ConsPlusNormal"/>
              <w:jc w:val="right"/>
            </w:pPr>
            <w:r>
              <w:t>1951,9</w:t>
            </w:r>
          </w:p>
        </w:tc>
        <w:tc>
          <w:tcPr>
            <w:tcW w:w="1587" w:type="dxa"/>
          </w:tcPr>
          <w:p w14:paraId="625072E5" w14:textId="77777777" w:rsidR="00122CEB" w:rsidRDefault="00122CEB">
            <w:pPr>
              <w:pStyle w:val="ConsPlusNormal"/>
              <w:jc w:val="right"/>
            </w:pPr>
            <w:r>
              <w:t>1951,9</w:t>
            </w:r>
          </w:p>
        </w:tc>
        <w:tc>
          <w:tcPr>
            <w:tcW w:w="1531" w:type="dxa"/>
          </w:tcPr>
          <w:p w14:paraId="4354AFC8" w14:textId="77777777" w:rsidR="00122CEB" w:rsidRDefault="00122CEB">
            <w:pPr>
              <w:pStyle w:val="ConsPlusNormal"/>
              <w:jc w:val="right"/>
            </w:pPr>
            <w:r>
              <w:t>1951,9</w:t>
            </w:r>
          </w:p>
        </w:tc>
      </w:tr>
      <w:tr w:rsidR="00122CEB" w14:paraId="72BA049B" w14:textId="77777777">
        <w:tc>
          <w:tcPr>
            <w:tcW w:w="847" w:type="dxa"/>
          </w:tcPr>
          <w:p w14:paraId="466E231F" w14:textId="77777777" w:rsidR="00122CEB" w:rsidRDefault="00122CEB">
            <w:pPr>
              <w:pStyle w:val="ConsPlusNormal"/>
              <w:jc w:val="center"/>
            </w:pPr>
            <w:r>
              <w:t>7</w:t>
            </w:r>
          </w:p>
        </w:tc>
        <w:tc>
          <w:tcPr>
            <w:tcW w:w="3572" w:type="dxa"/>
          </w:tcPr>
          <w:p w14:paraId="0A463D26" w14:textId="77777777" w:rsidR="00122CEB" w:rsidRDefault="00122CEB">
            <w:pPr>
              <w:pStyle w:val="ConsPlusNormal"/>
            </w:pPr>
            <w:r>
              <w:t>го Краснокамск</w:t>
            </w:r>
          </w:p>
        </w:tc>
        <w:tc>
          <w:tcPr>
            <w:tcW w:w="1474" w:type="dxa"/>
          </w:tcPr>
          <w:p w14:paraId="43A488F6" w14:textId="77777777" w:rsidR="00122CEB" w:rsidRDefault="00122CEB">
            <w:pPr>
              <w:pStyle w:val="ConsPlusNormal"/>
              <w:jc w:val="right"/>
            </w:pPr>
            <w:r>
              <w:t>5873,6</w:t>
            </w:r>
          </w:p>
        </w:tc>
        <w:tc>
          <w:tcPr>
            <w:tcW w:w="1587" w:type="dxa"/>
          </w:tcPr>
          <w:p w14:paraId="1A271B03" w14:textId="77777777" w:rsidR="00122CEB" w:rsidRDefault="00122CEB">
            <w:pPr>
              <w:pStyle w:val="ConsPlusNormal"/>
              <w:jc w:val="right"/>
            </w:pPr>
            <w:r>
              <w:t>5873,6</w:t>
            </w:r>
          </w:p>
        </w:tc>
        <w:tc>
          <w:tcPr>
            <w:tcW w:w="1531" w:type="dxa"/>
          </w:tcPr>
          <w:p w14:paraId="69440D2A" w14:textId="77777777" w:rsidR="00122CEB" w:rsidRDefault="00122CEB">
            <w:pPr>
              <w:pStyle w:val="ConsPlusNormal"/>
              <w:jc w:val="right"/>
            </w:pPr>
            <w:r>
              <w:t>5873,6</w:t>
            </w:r>
          </w:p>
        </w:tc>
      </w:tr>
      <w:tr w:rsidR="00122CEB" w14:paraId="5314D814" w14:textId="77777777">
        <w:tc>
          <w:tcPr>
            <w:tcW w:w="847" w:type="dxa"/>
          </w:tcPr>
          <w:p w14:paraId="654FB447" w14:textId="77777777" w:rsidR="00122CEB" w:rsidRDefault="00122CEB">
            <w:pPr>
              <w:pStyle w:val="ConsPlusNormal"/>
              <w:jc w:val="center"/>
            </w:pPr>
            <w:r>
              <w:t>8</w:t>
            </w:r>
          </w:p>
        </w:tc>
        <w:tc>
          <w:tcPr>
            <w:tcW w:w="3572" w:type="dxa"/>
          </w:tcPr>
          <w:p w14:paraId="3DC3FF4E" w14:textId="77777777" w:rsidR="00122CEB" w:rsidRDefault="00122CEB">
            <w:pPr>
              <w:pStyle w:val="ConsPlusNormal"/>
            </w:pPr>
            <w:proofErr w:type="spellStart"/>
            <w:r>
              <w:t>мо</w:t>
            </w:r>
            <w:proofErr w:type="spellEnd"/>
            <w:r>
              <w:t xml:space="preserve"> Кунгурский</w:t>
            </w:r>
          </w:p>
        </w:tc>
        <w:tc>
          <w:tcPr>
            <w:tcW w:w="1474" w:type="dxa"/>
          </w:tcPr>
          <w:p w14:paraId="23262250" w14:textId="77777777" w:rsidR="00122CEB" w:rsidRDefault="00122CEB">
            <w:pPr>
              <w:pStyle w:val="ConsPlusNormal"/>
              <w:jc w:val="right"/>
            </w:pPr>
            <w:r>
              <w:t>22183,8</w:t>
            </w:r>
          </w:p>
        </w:tc>
        <w:tc>
          <w:tcPr>
            <w:tcW w:w="1587" w:type="dxa"/>
          </w:tcPr>
          <w:p w14:paraId="08FF1BC7" w14:textId="77777777" w:rsidR="00122CEB" w:rsidRDefault="00122CEB">
            <w:pPr>
              <w:pStyle w:val="ConsPlusNormal"/>
              <w:jc w:val="right"/>
            </w:pPr>
            <w:r>
              <w:t>22183,8</w:t>
            </w:r>
          </w:p>
        </w:tc>
        <w:tc>
          <w:tcPr>
            <w:tcW w:w="1531" w:type="dxa"/>
          </w:tcPr>
          <w:p w14:paraId="3DD9440F" w14:textId="77777777" w:rsidR="00122CEB" w:rsidRDefault="00122CEB">
            <w:pPr>
              <w:pStyle w:val="ConsPlusNormal"/>
              <w:jc w:val="right"/>
            </w:pPr>
            <w:r>
              <w:t>22183,8</w:t>
            </w:r>
          </w:p>
        </w:tc>
      </w:tr>
      <w:tr w:rsidR="00122CEB" w14:paraId="0AC54AB8" w14:textId="77777777">
        <w:tc>
          <w:tcPr>
            <w:tcW w:w="847" w:type="dxa"/>
          </w:tcPr>
          <w:p w14:paraId="61B24EEE" w14:textId="77777777" w:rsidR="00122CEB" w:rsidRDefault="00122CEB">
            <w:pPr>
              <w:pStyle w:val="ConsPlusNormal"/>
              <w:jc w:val="center"/>
            </w:pPr>
            <w:r>
              <w:t>9</w:t>
            </w:r>
          </w:p>
        </w:tc>
        <w:tc>
          <w:tcPr>
            <w:tcW w:w="3572" w:type="dxa"/>
          </w:tcPr>
          <w:p w14:paraId="108AEE3C" w14:textId="77777777" w:rsidR="00122CEB" w:rsidRDefault="00122CEB">
            <w:pPr>
              <w:pStyle w:val="ConsPlusNormal"/>
            </w:pPr>
            <w:r>
              <w:t>го Лысьва</w:t>
            </w:r>
          </w:p>
        </w:tc>
        <w:tc>
          <w:tcPr>
            <w:tcW w:w="1474" w:type="dxa"/>
          </w:tcPr>
          <w:p w14:paraId="3CE22B3F" w14:textId="77777777" w:rsidR="00122CEB" w:rsidRDefault="00122CEB">
            <w:pPr>
              <w:pStyle w:val="ConsPlusNormal"/>
              <w:jc w:val="right"/>
            </w:pPr>
            <w:r>
              <w:t>4426,7</w:t>
            </w:r>
          </w:p>
        </w:tc>
        <w:tc>
          <w:tcPr>
            <w:tcW w:w="1587" w:type="dxa"/>
          </w:tcPr>
          <w:p w14:paraId="4BA1D33F" w14:textId="77777777" w:rsidR="00122CEB" w:rsidRDefault="00122CEB">
            <w:pPr>
              <w:pStyle w:val="ConsPlusNormal"/>
              <w:jc w:val="right"/>
            </w:pPr>
            <w:r>
              <w:t>4426,7</w:t>
            </w:r>
          </w:p>
        </w:tc>
        <w:tc>
          <w:tcPr>
            <w:tcW w:w="1531" w:type="dxa"/>
          </w:tcPr>
          <w:p w14:paraId="1A31FD0B" w14:textId="77777777" w:rsidR="00122CEB" w:rsidRDefault="00122CEB">
            <w:pPr>
              <w:pStyle w:val="ConsPlusNormal"/>
              <w:jc w:val="right"/>
            </w:pPr>
            <w:r>
              <w:t>4426,7</w:t>
            </w:r>
          </w:p>
        </w:tc>
      </w:tr>
      <w:tr w:rsidR="00122CEB" w14:paraId="56E0670D" w14:textId="77777777">
        <w:tc>
          <w:tcPr>
            <w:tcW w:w="847" w:type="dxa"/>
          </w:tcPr>
          <w:p w14:paraId="4DD01F67" w14:textId="77777777" w:rsidR="00122CEB" w:rsidRDefault="00122CEB">
            <w:pPr>
              <w:pStyle w:val="ConsPlusNormal"/>
              <w:jc w:val="center"/>
            </w:pPr>
            <w:r>
              <w:t>10</w:t>
            </w:r>
          </w:p>
        </w:tc>
        <w:tc>
          <w:tcPr>
            <w:tcW w:w="3572" w:type="dxa"/>
          </w:tcPr>
          <w:p w14:paraId="445192DA" w14:textId="77777777" w:rsidR="00122CEB" w:rsidRDefault="00122CEB">
            <w:pPr>
              <w:pStyle w:val="ConsPlusNormal"/>
            </w:pPr>
            <w:r>
              <w:t>го Соликамск</w:t>
            </w:r>
          </w:p>
        </w:tc>
        <w:tc>
          <w:tcPr>
            <w:tcW w:w="1474" w:type="dxa"/>
          </w:tcPr>
          <w:p w14:paraId="087B8645" w14:textId="77777777" w:rsidR="00122CEB" w:rsidRDefault="00122CEB">
            <w:pPr>
              <w:pStyle w:val="ConsPlusNormal"/>
              <w:jc w:val="right"/>
            </w:pPr>
            <w:r>
              <w:t>5035,2</w:t>
            </w:r>
          </w:p>
        </w:tc>
        <w:tc>
          <w:tcPr>
            <w:tcW w:w="1587" w:type="dxa"/>
          </w:tcPr>
          <w:p w14:paraId="05DACD14" w14:textId="77777777" w:rsidR="00122CEB" w:rsidRDefault="00122CEB">
            <w:pPr>
              <w:pStyle w:val="ConsPlusNormal"/>
              <w:jc w:val="right"/>
            </w:pPr>
            <w:r>
              <w:t>5035,2</w:t>
            </w:r>
          </w:p>
        </w:tc>
        <w:tc>
          <w:tcPr>
            <w:tcW w:w="1531" w:type="dxa"/>
          </w:tcPr>
          <w:p w14:paraId="35FA1ABC" w14:textId="77777777" w:rsidR="00122CEB" w:rsidRDefault="00122CEB">
            <w:pPr>
              <w:pStyle w:val="ConsPlusNormal"/>
              <w:jc w:val="right"/>
            </w:pPr>
            <w:r>
              <w:t>5035,2</w:t>
            </w:r>
          </w:p>
        </w:tc>
      </w:tr>
      <w:tr w:rsidR="00122CEB" w14:paraId="3C5B60A7" w14:textId="77777777">
        <w:tc>
          <w:tcPr>
            <w:tcW w:w="847" w:type="dxa"/>
          </w:tcPr>
          <w:p w14:paraId="79DE45DF" w14:textId="77777777" w:rsidR="00122CEB" w:rsidRDefault="00122CEB">
            <w:pPr>
              <w:pStyle w:val="ConsPlusNormal"/>
              <w:jc w:val="center"/>
            </w:pPr>
            <w:r>
              <w:t>11</w:t>
            </w:r>
          </w:p>
        </w:tc>
        <w:tc>
          <w:tcPr>
            <w:tcW w:w="3572" w:type="dxa"/>
          </w:tcPr>
          <w:p w14:paraId="5F2B6848" w14:textId="77777777" w:rsidR="00122CEB" w:rsidRDefault="00122CEB">
            <w:pPr>
              <w:pStyle w:val="ConsPlusNormal"/>
            </w:pPr>
            <w:r>
              <w:t>го Чайковский</w:t>
            </w:r>
          </w:p>
        </w:tc>
        <w:tc>
          <w:tcPr>
            <w:tcW w:w="1474" w:type="dxa"/>
          </w:tcPr>
          <w:p w14:paraId="1F4C7E21" w14:textId="77777777" w:rsidR="00122CEB" w:rsidRDefault="00122CEB">
            <w:pPr>
              <w:pStyle w:val="ConsPlusNormal"/>
              <w:jc w:val="right"/>
            </w:pPr>
            <w:r>
              <w:t>10883,5</w:t>
            </w:r>
          </w:p>
        </w:tc>
        <w:tc>
          <w:tcPr>
            <w:tcW w:w="1587" w:type="dxa"/>
          </w:tcPr>
          <w:p w14:paraId="548F8803" w14:textId="77777777" w:rsidR="00122CEB" w:rsidRDefault="00122CEB">
            <w:pPr>
              <w:pStyle w:val="ConsPlusNormal"/>
              <w:jc w:val="right"/>
            </w:pPr>
            <w:r>
              <w:t>10883,5</w:t>
            </w:r>
          </w:p>
        </w:tc>
        <w:tc>
          <w:tcPr>
            <w:tcW w:w="1531" w:type="dxa"/>
          </w:tcPr>
          <w:p w14:paraId="2161B4A2" w14:textId="77777777" w:rsidR="00122CEB" w:rsidRDefault="00122CEB">
            <w:pPr>
              <w:pStyle w:val="ConsPlusNormal"/>
              <w:jc w:val="right"/>
            </w:pPr>
            <w:r>
              <w:t>10883,5</w:t>
            </w:r>
          </w:p>
        </w:tc>
      </w:tr>
      <w:tr w:rsidR="00122CEB" w14:paraId="269082FB" w14:textId="77777777">
        <w:tc>
          <w:tcPr>
            <w:tcW w:w="847" w:type="dxa"/>
          </w:tcPr>
          <w:p w14:paraId="1897AA2E" w14:textId="77777777" w:rsidR="00122CEB" w:rsidRDefault="00122CEB">
            <w:pPr>
              <w:pStyle w:val="ConsPlusNormal"/>
              <w:jc w:val="center"/>
            </w:pPr>
            <w:r>
              <w:t>12</w:t>
            </w:r>
          </w:p>
        </w:tc>
        <w:tc>
          <w:tcPr>
            <w:tcW w:w="3572" w:type="dxa"/>
          </w:tcPr>
          <w:p w14:paraId="0D687371" w14:textId="77777777" w:rsidR="00122CEB" w:rsidRDefault="00122CEB">
            <w:pPr>
              <w:pStyle w:val="ConsPlusNormal"/>
            </w:pPr>
            <w:r>
              <w:t>го Чусовой</w:t>
            </w:r>
          </w:p>
        </w:tc>
        <w:tc>
          <w:tcPr>
            <w:tcW w:w="1474" w:type="dxa"/>
          </w:tcPr>
          <w:p w14:paraId="7B216986" w14:textId="77777777" w:rsidR="00122CEB" w:rsidRDefault="00122CEB">
            <w:pPr>
              <w:pStyle w:val="ConsPlusNormal"/>
              <w:jc w:val="right"/>
            </w:pPr>
            <w:r>
              <w:t>5980,5</w:t>
            </w:r>
          </w:p>
        </w:tc>
        <w:tc>
          <w:tcPr>
            <w:tcW w:w="1587" w:type="dxa"/>
          </w:tcPr>
          <w:p w14:paraId="4BDA31B7" w14:textId="77777777" w:rsidR="00122CEB" w:rsidRDefault="00122CEB">
            <w:pPr>
              <w:pStyle w:val="ConsPlusNormal"/>
              <w:jc w:val="right"/>
            </w:pPr>
            <w:r>
              <w:t>5980,5</w:t>
            </w:r>
          </w:p>
        </w:tc>
        <w:tc>
          <w:tcPr>
            <w:tcW w:w="1531" w:type="dxa"/>
          </w:tcPr>
          <w:p w14:paraId="0CB21306" w14:textId="77777777" w:rsidR="00122CEB" w:rsidRDefault="00122CEB">
            <w:pPr>
              <w:pStyle w:val="ConsPlusNormal"/>
              <w:jc w:val="right"/>
            </w:pPr>
            <w:r>
              <w:t>5980,5</w:t>
            </w:r>
          </w:p>
        </w:tc>
      </w:tr>
      <w:tr w:rsidR="00122CEB" w14:paraId="6589C754" w14:textId="77777777">
        <w:tc>
          <w:tcPr>
            <w:tcW w:w="847" w:type="dxa"/>
          </w:tcPr>
          <w:p w14:paraId="10FD9AB2" w14:textId="77777777" w:rsidR="00122CEB" w:rsidRDefault="00122CEB">
            <w:pPr>
              <w:pStyle w:val="ConsPlusNormal"/>
              <w:jc w:val="center"/>
            </w:pPr>
            <w:r>
              <w:t>13</w:t>
            </w:r>
          </w:p>
        </w:tc>
        <w:tc>
          <w:tcPr>
            <w:tcW w:w="3572" w:type="dxa"/>
          </w:tcPr>
          <w:p w14:paraId="6C246B63" w14:textId="77777777" w:rsidR="00122CEB" w:rsidRDefault="00122CEB">
            <w:pPr>
              <w:pStyle w:val="ConsPlusNormal"/>
            </w:pPr>
            <w:proofErr w:type="spellStart"/>
            <w:r>
              <w:t>мо</w:t>
            </w:r>
            <w:proofErr w:type="spellEnd"/>
            <w:r>
              <w:t xml:space="preserve"> Бардымский</w:t>
            </w:r>
          </w:p>
        </w:tc>
        <w:tc>
          <w:tcPr>
            <w:tcW w:w="1474" w:type="dxa"/>
          </w:tcPr>
          <w:p w14:paraId="4C38B52B" w14:textId="77777777" w:rsidR="00122CEB" w:rsidRDefault="00122CEB">
            <w:pPr>
              <w:pStyle w:val="ConsPlusNormal"/>
              <w:jc w:val="right"/>
            </w:pPr>
            <w:r>
              <w:t>14915,0</w:t>
            </w:r>
          </w:p>
        </w:tc>
        <w:tc>
          <w:tcPr>
            <w:tcW w:w="1587" w:type="dxa"/>
          </w:tcPr>
          <w:p w14:paraId="368B045E" w14:textId="77777777" w:rsidR="00122CEB" w:rsidRDefault="00122CEB">
            <w:pPr>
              <w:pStyle w:val="ConsPlusNormal"/>
              <w:jc w:val="right"/>
            </w:pPr>
            <w:r>
              <w:t>14915,0</w:t>
            </w:r>
          </w:p>
        </w:tc>
        <w:tc>
          <w:tcPr>
            <w:tcW w:w="1531" w:type="dxa"/>
          </w:tcPr>
          <w:p w14:paraId="0E336A82" w14:textId="77777777" w:rsidR="00122CEB" w:rsidRDefault="00122CEB">
            <w:pPr>
              <w:pStyle w:val="ConsPlusNormal"/>
              <w:jc w:val="right"/>
            </w:pPr>
            <w:r>
              <w:t>14915,0</w:t>
            </w:r>
          </w:p>
        </w:tc>
      </w:tr>
      <w:tr w:rsidR="00122CEB" w14:paraId="692288AC" w14:textId="77777777">
        <w:tc>
          <w:tcPr>
            <w:tcW w:w="847" w:type="dxa"/>
          </w:tcPr>
          <w:p w14:paraId="71B0D401" w14:textId="77777777" w:rsidR="00122CEB" w:rsidRDefault="00122CEB">
            <w:pPr>
              <w:pStyle w:val="ConsPlusNormal"/>
              <w:jc w:val="center"/>
            </w:pPr>
            <w:r>
              <w:t>14</w:t>
            </w:r>
          </w:p>
        </w:tc>
        <w:tc>
          <w:tcPr>
            <w:tcW w:w="3572" w:type="dxa"/>
          </w:tcPr>
          <w:p w14:paraId="27C2192F" w14:textId="77777777" w:rsidR="00122CEB" w:rsidRDefault="00122CEB">
            <w:pPr>
              <w:pStyle w:val="ConsPlusNormal"/>
            </w:pPr>
            <w:proofErr w:type="spellStart"/>
            <w:r>
              <w:t>мо</w:t>
            </w:r>
            <w:proofErr w:type="spellEnd"/>
            <w:r>
              <w:t xml:space="preserve"> Березовский</w:t>
            </w:r>
          </w:p>
        </w:tc>
        <w:tc>
          <w:tcPr>
            <w:tcW w:w="1474" w:type="dxa"/>
          </w:tcPr>
          <w:p w14:paraId="5C4CEC6D" w14:textId="77777777" w:rsidR="00122CEB" w:rsidRDefault="00122CEB">
            <w:pPr>
              <w:pStyle w:val="ConsPlusNormal"/>
              <w:jc w:val="right"/>
            </w:pPr>
            <w:r>
              <w:t>6866,5</w:t>
            </w:r>
          </w:p>
        </w:tc>
        <w:tc>
          <w:tcPr>
            <w:tcW w:w="1587" w:type="dxa"/>
          </w:tcPr>
          <w:p w14:paraId="0E16EEF6" w14:textId="77777777" w:rsidR="00122CEB" w:rsidRDefault="00122CEB">
            <w:pPr>
              <w:pStyle w:val="ConsPlusNormal"/>
              <w:jc w:val="right"/>
            </w:pPr>
            <w:r>
              <w:t>6866,5</w:t>
            </w:r>
          </w:p>
        </w:tc>
        <w:tc>
          <w:tcPr>
            <w:tcW w:w="1531" w:type="dxa"/>
          </w:tcPr>
          <w:p w14:paraId="20DA1349" w14:textId="77777777" w:rsidR="00122CEB" w:rsidRDefault="00122CEB">
            <w:pPr>
              <w:pStyle w:val="ConsPlusNormal"/>
              <w:jc w:val="right"/>
            </w:pPr>
            <w:r>
              <w:t>6866,5</w:t>
            </w:r>
          </w:p>
        </w:tc>
      </w:tr>
      <w:tr w:rsidR="00122CEB" w14:paraId="0AB7E683" w14:textId="77777777">
        <w:tc>
          <w:tcPr>
            <w:tcW w:w="847" w:type="dxa"/>
          </w:tcPr>
          <w:p w14:paraId="6CE20E51" w14:textId="77777777" w:rsidR="00122CEB" w:rsidRDefault="00122CEB">
            <w:pPr>
              <w:pStyle w:val="ConsPlusNormal"/>
              <w:jc w:val="center"/>
            </w:pPr>
            <w:r>
              <w:t>15</w:t>
            </w:r>
          </w:p>
        </w:tc>
        <w:tc>
          <w:tcPr>
            <w:tcW w:w="3572" w:type="dxa"/>
          </w:tcPr>
          <w:p w14:paraId="374C1F7B" w14:textId="77777777" w:rsidR="00122CEB" w:rsidRDefault="00122CEB">
            <w:pPr>
              <w:pStyle w:val="ConsPlusNormal"/>
            </w:pPr>
            <w:proofErr w:type="spellStart"/>
            <w:r>
              <w:t>мо</w:t>
            </w:r>
            <w:proofErr w:type="spellEnd"/>
            <w:r>
              <w:t xml:space="preserve"> Большесосновский</w:t>
            </w:r>
          </w:p>
        </w:tc>
        <w:tc>
          <w:tcPr>
            <w:tcW w:w="1474" w:type="dxa"/>
          </w:tcPr>
          <w:p w14:paraId="7E607471" w14:textId="77777777" w:rsidR="00122CEB" w:rsidRDefault="00122CEB">
            <w:pPr>
              <w:pStyle w:val="ConsPlusNormal"/>
              <w:jc w:val="right"/>
            </w:pPr>
            <w:r>
              <w:t>9962,5</w:t>
            </w:r>
          </w:p>
        </w:tc>
        <w:tc>
          <w:tcPr>
            <w:tcW w:w="1587" w:type="dxa"/>
          </w:tcPr>
          <w:p w14:paraId="55600D2F" w14:textId="77777777" w:rsidR="00122CEB" w:rsidRDefault="00122CEB">
            <w:pPr>
              <w:pStyle w:val="ConsPlusNormal"/>
              <w:jc w:val="right"/>
            </w:pPr>
            <w:r>
              <w:t>9962,5</w:t>
            </w:r>
          </w:p>
        </w:tc>
        <w:tc>
          <w:tcPr>
            <w:tcW w:w="1531" w:type="dxa"/>
          </w:tcPr>
          <w:p w14:paraId="60E6A0E9" w14:textId="77777777" w:rsidR="00122CEB" w:rsidRDefault="00122CEB">
            <w:pPr>
              <w:pStyle w:val="ConsPlusNormal"/>
              <w:jc w:val="right"/>
            </w:pPr>
            <w:r>
              <w:t>9962,5</w:t>
            </w:r>
          </w:p>
        </w:tc>
      </w:tr>
      <w:tr w:rsidR="00122CEB" w14:paraId="21095C9A" w14:textId="77777777">
        <w:tc>
          <w:tcPr>
            <w:tcW w:w="847" w:type="dxa"/>
          </w:tcPr>
          <w:p w14:paraId="4C12D73A" w14:textId="77777777" w:rsidR="00122CEB" w:rsidRDefault="00122CEB">
            <w:pPr>
              <w:pStyle w:val="ConsPlusNormal"/>
              <w:jc w:val="center"/>
            </w:pPr>
            <w:r>
              <w:t>16</w:t>
            </w:r>
          </w:p>
        </w:tc>
        <w:tc>
          <w:tcPr>
            <w:tcW w:w="3572" w:type="dxa"/>
          </w:tcPr>
          <w:p w14:paraId="09D7A949" w14:textId="77777777" w:rsidR="00122CEB" w:rsidRDefault="00122CEB">
            <w:pPr>
              <w:pStyle w:val="ConsPlusNormal"/>
            </w:pPr>
            <w:r>
              <w:t>го Верещагино</w:t>
            </w:r>
          </w:p>
        </w:tc>
        <w:tc>
          <w:tcPr>
            <w:tcW w:w="1474" w:type="dxa"/>
          </w:tcPr>
          <w:p w14:paraId="3186077F" w14:textId="77777777" w:rsidR="00122CEB" w:rsidRDefault="00122CEB">
            <w:pPr>
              <w:pStyle w:val="ConsPlusNormal"/>
              <w:jc w:val="right"/>
            </w:pPr>
            <w:r>
              <w:t>11525,5</w:t>
            </w:r>
          </w:p>
        </w:tc>
        <w:tc>
          <w:tcPr>
            <w:tcW w:w="1587" w:type="dxa"/>
          </w:tcPr>
          <w:p w14:paraId="7DDA72E4" w14:textId="77777777" w:rsidR="00122CEB" w:rsidRDefault="00122CEB">
            <w:pPr>
              <w:pStyle w:val="ConsPlusNormal"/>
              <w:jc w:val="right"/>
            </w:pPr>
            <w:r>
              <w:t>11525,5</w:t>
            </w:r>
          </w:p>
        </w:tc>
        <w:tc>
          <w:tcPr>
            <w:tcW w:w="1531" w:type="dxa"/>
          </w:tcPr>
          <w:p w14:paraId="40769A47" w14:textId="77777777" w:rsidR="00122CEB" w:rsidRDefault="00122CEB">
            <w:pPr>
              <w:pStyle w:val="ConsPlusNormal"/>
              <w:jc w:val="right"/>
            </w:pPr>
            <w:r>
              <w:t>11525,5</w:t>
            </w:r>
          </w:p>
        </w:tc>
      </w:tr>
      <w:tr w:rsidR="00122CEB" w14:paraId="0C52380A" w14:textId="77777777">
        <w:tc>
          <w:tcPr>
            <w:tcW w:w="847" w:type="dxa"/>
          </w:tcPr>
          <w:p w14:paraId="7F324C5E" w14:textId="77777777" w:rsidR="00122CEB" w:rsidRDefault="00122CEB">
            <w:pPr>
              <w:pStyle w:val="ConsPlusNormal"/>
              <w:jc w:val="center"/>
            </w:pPr>
            <w:r>
              <w:t>17</w:t>
            </w:r>
          </w:p>
        </w:tc>
        <w:tc>
          <w:tcPr>
            <w:tcW w:w="3572" w:type="dxa"/>
          </w:tcPr>
          <w:p w14:paraId="47A8BCD7" w14:textId="77777777" w:rsidR="00122CEB" w:rsidRDefault="00122CEB">
            <w:pPr>
              <w:pStyle w:val="ConsPlusNormal"/>
            </w:pPr>
            <w:r>
              <w:t>го Горнозаводск</w:t>
            </w:r>
          </w:p>
        </w:tc>
        <w:tc>
          <w:tcPr>
            <w:tcW w:w="1474" w:type="dxa"/>
          </w:tcPr>
          <w:p w14:paraId="2F616656" w14:textId="77777777" w:rsidR="00122CEB" w:rsidRDefault="00122CEB">
            <w:pPr>
              <w:pStyle w:val="ConsPlusNormal"/>
              <w:jc w:val="right"/>
            </w:pPr>
            <w:r>
              <w:t>5904,1</w:t>
            </w:r>
          </w:p>
        </w:tc>
        <w:tc>
          <w:tcPr>
            <w:tcW w:w="1587" w:type="dxa"/>
          </w:tcPr>
          <w:p w14:paraId="469FD01A" w14:textId="77777777" w:rsidR="00122CEB" w:rsidRDefault="00122CEB">
            <w:pPr>
              <w:pStyle w:val="ConsPlusNormal"/>
              <w:jc w:val="right"/>
            </w:pPr>
            <w:r>
              <w:t>5904,1</w:t>
            </w:r>
          </w:p>
        </w:tc>
        <w:tc>
          <w:tcPr>
            <w:tcW w:w="1531" w:type="dxa"/>
          </w:tcPr>
          <w:p w14:paraId="7BFF4DA2" w14:textId="77777777" w:rsidR="00122CEB" w:rsidRDefault="00122CEB">
            <w:pPr>
              <w:pStyle w:val="ConsPlusNormal"/>
              <w:jc w:val="right"/>
            </w:pPr>
            <w:r>
              <w:t>5904,1</w:t>
            </w:r>
          </w:p>
        </w:tc>
      </w:tr>
      <w:tr w:rsidR="00122CEB" w14:paraId="31805916" w14:textId="77777777">
        <w:tc>
          <w:tcPr>
            <w:tcW w:w="847" w:type="dxa"/>
          </w:tcPr>
          <w:p w14:paraId="493C9898" w14:textId="77777777" w:rsidR="00122CEB" w:rsidRDefault="00122CEB">
            <w:pPr>
              <w:pStyle w:val="ConsPlusNormal"/>
              <w:jc w:val="center"/>
            </w:pPr>
            <w:r>
              <w:t>18</w:t>
            </w:r>
          </w:p>
        </w:tc>
        <w:tc>
          <w:tcPr>
            <w:tcW w:w="3572" w:type="dxa"/>
          </w:tcPr>
          <w:p w14:paraId="34B6EB91" w14:textId="77777777" w:rsidR="00122CEB" w:rsidRDefault="00122CEB">
            <w:pPr>
              <w:pStyle w:val="ConsPlusNormal"/>
            </w:pPr>
            <w:proofErr w:type="spellStart"/>
            <w:r>
              <w:t>мо</w:t>
            </w:r>
            <w:proofErr w:type="spellEnd"/>
            <w:r>
              <w:t xml:space="preserve"> Еловский</w:t>
            </w:r>
          </w:p>
        </w:tc>
        <w:tc>
          <w:tcPr>
            <w:tcW w:w="1474" w:type="dxa"/>
          </w:tcPr>
          <w:p w14:paraId="6877E62D" w14:textId="77777777" w:rsidR="00122CEB" w:rsidRDefault="00122CEB">
            <w:pPr>
              <w:pStyle w:val="ConsPlusNormal"/>
              <w:jc w:val="right"/>
            </w:pPr>
            <w:r>
              <w:t>6898,9</w:t>
            </w:r>
          </w:p>
        </w:tc>
        <w:tc>
          <w:tcPr>
            <w:tcW w:w="1587" w:type="dxa"/>
          </w:tcPr>
          <w:p w14:paraId="5AC637A5" w14:textId="77777777" w:rsidR="00122CEB" w:rsidRDefault="00122CEB">
            <w:pPr>
              <w:pStyle w:val="ConsPlusNormal"/>
              <w:jc w:val="right"/>
            </w:pPr>
            <w:r>
              <w:t>6898,9</w:t>
            </w:r>
          </w:p>
        </w:tc>
        <w:tc>
          <w:tcPr>
            <w:tcW w:w="1531" w:type="dxa"/>
          </w:tcPr>
          <w:p w14:paraId="015192FB" w14:textId="77777777" w:rsidR="00122CEB" w:rsidRDefault="00122CEB">
            <w:pPr>
              <w:pStyle w:val="ConsPlusNormal"/>
              <w:jc w:val="right"/>
            </w:pPr>
            <w:r>
              <w:t>6898,9</w:t>
            </w:r>
          </w:p>
        </w:tc>
      </w:tr>
      <w:tr w:rsidR="00122CEB" w14:paraId="28B2C798" w14:textId="77777777">
        <w:tc>
          <w:tcPr>
            <w:tcW w:w="847" w:type="dxa"/>
          </w:tcPr>
          <w:p w14:paraId="23E679C9" w14:textId="77777777" w:rsidR="00122CEB" w:rsidRDefault="00122CEB">
            <w:pPr>
              <w:pStyle w:val="ConsPlusNormal"/>
              <w:jc w:val="center"/>
            </w:pPr>
            <w:r>
              <w:t>19</w:t>
            </w:r>
          </w:p>
        </w:tc>
        <w:tc>
          <w:tcPr>
            <w:tcW w:w="3572" w:type="dxa"/>
          </w:tcPr>
          <w:p w14:paraId="5BDADC5D" w14:textId="77777777" w:rsidR="00122CEB" w:rsidRDefault="00122CEB">
            <w:pPr>
              <w:pStyle w:val="ConsPlusNormal"/>
            </w:pPr>
            <w:r>
              <w:t>го Ильинский</w:t>
            </w:r>
          </w:p>
        </w:tc>
        <w:tc>
          <w:tcPr>
            <w:tcW w:w="1474" w:type="dxa"/>
          </w:tcPr>
          <w:p w14:paraId="7644B0CA" w14:textId="77777777" w:rsidR="00122CEB" w:rsidRDefault="00122CEB">
            <w:pPr>
              <w:pStyle w:val="ConsPlusNormal"/>
              <w:jc w:val="right"/>
            </w:pPr>
            <w:r>
              <w:t>11389,5</w:t>
            </w:r>
          </w:p>
        </w:tc>
        <w:tc>
          <w:tcPr>
            <w:tcW w:w="1587" w:type="dxa"/>
          </w:tcPr>
          <w:p w14:paraId="443F252D" w14:textId="77777777" w:rsidR="00122CEB" w:rsidRDefault="00122CEB">
            <w:pPr>
              <w:pStyle w:val="ConsPlusNormal"/>
              <w:jc w:val="right"/>
            </w:pPr>
            <w:r>
              <w:t>11389,5</w:t>
            </w:r>
          </w:p>
        </w:tc>
        <w:tc>
          <w:tcPr>
            <w:tcW w:w="1531" w:type="dxa"/>
          </w:tcPr>
          <w:p w14:paraId="4582097D" w14:textId="77777777" w:rsidR="00122CEB" w:rsidRDefault="00122CEB">
            <w:pPr>
              <w:pStyle w:val="ConsPlusNormal"/>
              <w:jc w:val="right"/>
            </w:pPr>
            <w:r>
              <w:t>11389,5</w:t>
            </w:r>
          </w:p>
        </w:tc>
      </w:tr>
      <w:tr w:rsidR="00122CEB" w14:paraId="22AF720A" w14:textId="77777777">
        <w:tc>
          <w:tcPr>
            <w:tcW w:w="847" w:type="dxa"/>
          </w:tcPr>
          <w:p w14:paraId="6D9FDB1F" w14:textId="77777777" w:rsidR="00122CEB" w:rsidRDefault="00122CEB">
            <w:pPr>
              <w:pStyle w:val="ConsPlusNormal"/>
              <w:jc w:val="center"/>
            </w:pPr>
            <w:r>
              <w:t>20</w:t>
            </w:r>
          </w:p>
        </w:tc>
        <w:tc>
          <w:tcPr>
            <w:tcW w:w="3572" w:type="dxa"/>
          </w:tcPr>
          <w:p w14:paraId="28A62A5A" w14:textId="77777777" w:rsidR="00122CEB" w:rsidRDefault="00122CEB">
            <w:pPr>
              <w:pStyle w:val="ConsPlusNormal"/>
            </w:pPr>
            <w:proofErr w:type="spellStart"/>
            <w:r>
              <w:t>мо</w:t>
            </w:r>
            <w:proofErr w:type="spellEnd"/>
            <w:r>
              <w:t xml:space="preserve"> Карагайский</w:t>
            </w:r>
          </w:p>
        </w:tc>
        <w:tc>
          <w:tcPr>
            <w:tcW w:w="1474" w:type="dxa"/>
          </w:tcPr>
          <w:p w14:paraId="09B37C5D" w14:textId="77777777" w:rsidR="00122CEB" w:rsidRDefault="00122CEB">
            <w:pPr>
              <w:pStyle w:val="ConsPlusNormal"/>
              <w:jc w:val="right"/>
            </w:pPr>
            <w:r>
              <w:t>15183,6</w:t>
            </w:r>
          </w:p>
        </w:tc>
        <w:tc>
          <w:tcPr>
            <w:tcW w:w="1587" w:type="dxa"/>
          </w:tcPr>
          <w:p w14:paraId="45B6C211" w14:textId="77777777" w:rsidR="00122CEB" w:rsidRDefault="00122CEB">
            <w:pPr>
              <w:pStyle w:val="ConsPlusNormal"/>
              <w:jc w:val="right"/>
            </w:pPr>
            <w:r>
              <w:t>15183,6</w:t>
            </w:r>
          </w:p>
        </w:tc>
        <w:tc>
          <w:tcPr>
            <w:tcW w:w="1531" w:type="dxa"/>
          </w:tcPr>
          <w:p w14:paraId="0F3FEE8E" w14:textId="77777777" w:rsidR="00122CEB" w:rsidRDefault="00122CEB">
            <w:pPr>
              <w:pStyle w:val="ConsPlusNormal"/>
              <w:jc w:val="right"/>
            </w:pPr>
            <w:r>
              <w:t>15183,6</w:t>
            </w:r>
          </w:p>
        </w:tc>
      </w:tr>
      <w:tr w:rsidR="00122CEB" w14:paraId="582FD4D1" w14:textId="77777777">
        <w:tc>
          <w:tcPr>
            <w:tcW w:w="847" w:type="dxa"/>
          </w:tcPr>
          <w:p w14:paraId="3FB6A2CE" w14:textId="77777777" w:rsidR="00122CEB" w:rsidRDefault="00122CEB">
            <w:pPr>
              <w:pStyle w:val="ConsPlusNormal"/>
              <w:jc w:val="center"/>
            </w:pPr>
            <w:r>
              <w:t>21</w:t>
            </w:r>
          </w:p>
        </w:tc>
        <w:tc>
          <w:tcPr>
            <w:tcW w:w="3572" w:type="dxa"/>
          </w:tcPr>
          <w:p w14:paraId="5C908303" w14:textId="77777777" w:rsidR="00122CEB" w:rsidRDefault="00122CEB">
            <w:pPr>
              <w:pStyle w:val="ConsPlusNormal"/>
            </w:pPr>
            <w:proofErr w:type="spellStart"/>
            <w:r>
              <w:t>мо</w:t>
            </w:r>
            <w:proofErr w:type="spellEnd"/>
            <w:r>
              <w:t xml:space="preserve"> Кишертский</w:t>
            </w:r>
          </w:p>
        </w:tc>
        <w:tc>
          <w:tcPr>
            <w:tcW w:w="1474" w:type="dxa"/>
          </w:tcPr>
          <w:p w14:paraId="2EFF038D" w14:textId="77777777" w:rsidR="00122CEB" w:rsidRDefault="00122CEB">
            <w:pPr>
              <w:pStyle w:val="ConsPlusNormal"/>
              <w:jc w:val="right"/>
            </w:pPr>
            <w:r>
              <w:t>8881,9</w:t>
            </w:r>
          </w:p>
        </w:tc>
        <w:tc>
          <w:tcPr>
            <w:tcW w:w="1587" w:type="dxa"/>
          </w:tcPr>
          <w:p w14:paraId="0837FC90" w14:textId="77777777" w:rsidR="00122CEB" w:rsidRDefault="00122CEB">
            <w:pPr>
              <w:pStyle w:val="ConsPlusNormal"/>
              <w:jc w:val="right"/>
            </w:pPr>
            <w:r>
              <w:t>8881,9</w:t>
            </w:r>
          </w:p>
        </w:tc>
        <w:tc>
          <w:tcPr>
            <w:tcW w:w="1531" w:type="dxa"/>
          </w:tcPr>
          <w:p w14:paraId="66E0C699" w14:textId="77777777" w:rsidR="00122CEB" w:rsidRDefault="00122CEB">
            <w:pPr>
              <w:pStyle w:val="ConsPlusNormal"/>
              <w:jc w:val="right"/>
            </w:pPr>
            <w:r>
              <w:t>8881,9</w:t>
            </w:r>
          </w:p>
        </w:tc>
      </w:tr>
      <w:tr w:rsidR="00122CEB" w14:paraId="4FF60082" w14:textId="77777777">
        <w:tc>
          <w:tcPr>
            <w:tcW w:w="847" w:type="dxa"/>
          </w:tcPr>
          <w:p w14:paraId="3E042BB8" w14:textId="77777777" w:rsidR="00122CEB" w:rsidRDefault="00122CEB">
            <w:pPr>
              <w:pStyle w:val="ConsPlusNormal"/>
              <w:jc w:val="center"/>
            </w:pPr>
            <w:r>
              <w:t>22</w:t>
            </w:r>
          </w:p>
        </w:tc>
        <w:tc>
          <w:tcPr>
            <w:tcW w:w="3572" w:type="dxa"/>
          </w:tcPr>
          <w:p w14:paraId="410E0ADC" w14:textId="77777777" w:rsidR="00122CEB" w:rsidRDefault="00122CEB">
            <w:pPr>
              <w:pStyle w:val="ConsPlusNormal"/>
            </w:pPr>
            <w:proofErr w:type="spellStart"/>
            <w:r>
              <w:t>мо</w:t>
            </w:r>
            <w:proofErr w:type="spellEnd"/>
            <w:r>
              <w:t xml:space="preserve"> Куединский</w:t>
            </w:r>
          </w:p>
        </w:tc>
        <w:tc>
          <w:tcPr>
            <w:tcW w:w="1474" w:type="dxa"/>
          </w:tcPr>
          <w:p w14:paraId="52C36BAB" w14:textId="77777777" w:rsidR="00122CEB" w:rsidRDefault="00122CEB">
            <w:pPr>
              <w:pStyle w:val="ConsPlusNormal"/>
              <w:jc w:val="right"/>
            </w:pPr>
            <w:r>
              <w:t>19424,4</w:t>
            </w:r>
          </w:p>
        </w:tc>
        <w:tc>
          <w:tcPr>
            <w:tcW w:w="1587" w:type="dxa"/>
          </w:tcPr>
          <w:p w14:paraId="2E065F7B" w14:textId="77777777" w:rsidR="00122CEB" w:rsidRDefault="00122CEB">
            <w:pPr>
              <w:pStyle w:val="ConsPlusNormal"/>
              <w:jc w:val="right"/>
            </w:pPr>
            <w:r>
              <w:t>19424,4</w:t>
            </w:r>
          </w:p>
        </w:tc>
        <w:tc>
          <w:tcPr>
            <w:tcW w:w="1531" w:type="dxa"/>
          </w:tcPr>
          <w:p w14:paraId="4589BBCA" w14:textId="77777777" w:rsidR="00122CEB" w:rsidRDefault="00122CEB">
            <w:pPr>
              <w:pStyle w:val="ConsPlusNormal"/>
              <w:jc w:val="right"/>
            </w:pPr>
            <w:r>
              <w:t>19424,4</w:t>
            </w:r>
          </w:p>
        </w:tc>
      </w:tr>
      <w:tr w:rsidR="00122CEB" w14:paraId="3A305F8C" w14:textId="77777777">
        <w:tc>
          <w:tcPr>
            <w:tcW w:w="847" w:type="dxa"/>
          </w:tcPr>
          <w:p w14:paraId="2B7E6A0C" w14:textId="77777777" w:rsidR="00122CEB" w:rsidRDefault="00122CEB">
            <w:pPr>
              <w:pStyle w:val="ConsPlusNormal"/>
              <w:jc w:val="center"/>
            </w:pPr>
            <w:r>
              <w:t>23</w:t>
            </w:r>
          </w:p>
        </w:tc>
        <w:tc>
          <w:tcPr>
            <w:tcW w:w="3572" w:type="dxa"/>
          </w:tcPr>
          <w:p w14:paraId="2BB71AA3" w14:textId="77777777" w:rsidR="00122CEB" w:rsidRDefault="00122CEB">
            <w:pPr>
              <w:pStyle w:val="ConsPlusNormal"/>
            </w:pPr>
            <w:r>
              <w:t>го Красновишерск</w:t>
            </w:r>
          </w:p>
        </w:tc>
        <w:tc>
          <w:tcPr>
            <w:tcW w:w="1474" w:type="dxa"/>
          </w:tcPr>
          <w:p w14:paraId="2A85B59C" w14:textId="77777777" w:rsidR="00122CEB" w:rsidRDefault="00122CEB">
            <w:pPr>
              <w:pStyle w:val="ConsPlusNormal"/>
              <w:jc w:val="right"/>
            </w:pPr>
            <w:r>
              <w:t>1465,4</w:t>
            </w:r>
          </w:p>
        </w:tc>
        <w:tc>
          <w:tcPr>
            <w:tcW w:w="1587" w:type="dxa"/>
          </w:tcPr>
          <w:p w14:paraId="6694E5B4" w14:textId="77777777" w:rsidR="00122CEB" w:rsidRDefault="00122CEB">
            <w:pPr>
              <w:pStyle w:val="ConsPlusNormal"/>
              <w:jc w:val="right"/>
            </w:pPr>
            <w:r>
              <w:t>1465,4</w:t>
            </w:r>
          </w:p>
        </w:tc>
        <w:tc>
          <w:tcPr>
            <w:tcW w:w="1531" w:type="dxa"/>
          </w:tcPr>
          <w:p w14:paraId="793D27E4" w14:textId="77777777" w:rsidR="00122CEB" w:rsidRDefault="00122CEB">
            <w:pPr>
              <w:pStyle w:val="ConsPlusNormal"/>
              <w:jc w:val="right"/>
            </w:pPr>
            <w:r>
              <w:t>1465,4</w:t>
            </w:r>
          </w:p>
        </w:tc>
      </w:tr>
      <w:tr w:rsidR="00122CEB" w14:paraId="594A68DC" w14:textId="77777777">
        <w:tc>
          <w:tcPr>
            <w:tcW w:w="847" w:type="dxa"/>
          </w:tcPr>
          <w:p w14:paraId="6CCE524D" w14:textId="77777777" w:rsidR="00122CEB" w:rsidRDefault="00122CEB">
            <w:pPr>
              <w:pStyle w:val="ConsPlusNormal"/>
              <w:jc w:val="center"/>
            </w:pPr>
            <w:r>
              <w:t>24</w:t>
            </w:r>
          </w:p>
        </w:tc>
        <w:tc>
          <w:tcPr>
            <w:tcW w:w="3572" w:type="dxa"/>
          </w:tcPr>
          <w:p w14:paraId="42384903" w14:textId="77777777" w:rsidR="00122CEB" w:rsidRDefault="00122CEB">
            <w:pPr>
              <w:pStyle w:val="ConsPlusNormal"/>
            </w:pPr>
            <w:r>
              <w:t>го Нытва</w:t>
            </w:r>
          </w:p>
        </w:tc>
        <w:tc>
          <w:tcPr>
            <w:tcW w:w="1474" w:type="dxa"/>
          </w:tcPr>
          <w:p w14:paraId="0455C771" w14:textId="77777777" w:rsidR="00122CEB" w:rsidRDefault="00122CEB">
            <w:pPr>
              <w:pStyle w:val="ConsPlusNormal"/>
              <w:jc w:val="right"/>
            </w:pPr>
            <w:r>
              <w:t>8869,7</w:t>
            </w:r>
          </w:p>
        </w:tc>
        <w:tc>
          <w:tcPr>
            <w:tcW w:w="1587" w:type="dxa"/>
          </w:tcPr>
          <w:p w14:paraId="69D0FB3C" w14:textId="77777777" w:rsidR="00122CEB" w:rsidRDefault="00122CEB">
            <w:pPr>
              <w:pStyle w:val="ConsPlusNormal"/>
              <w:jc w:val="right"/>
            </w:pPr>
            <w:r>
              <w:t>8869,7</w:t>
            </w:r>
          </w:p>
        </w:tc>
        <w:tc>
          <w:tcPr>
            <w:tcW w:w="1531" w:type="dxa"/>
          </w:tcPr>
          <w:p w14:paraId="11432E0D" w14:textId="77777777" w:rsidR="00122CEB" w:rsidRDefault="00122CEB">
            <w:pPr>
              <w:pStyle w:val="ConsPlusNormal"/>
              <w:jc w:val="right"/>
            </w:pPr>
            <w:r>
              <w:t>8869,7</w:t>
            </w:r>
          </w:p>
        </w:tc>
      </w:tr>
      <w:tr w:rsidR="00122CEB" w14:paraId="0877BD39" w14:textId="77777777">
        <w:tc>
          <w:tcPr>
            <w:tcW w:w="847" w:type="dxa"/>
          </w:tcPr>
          <w:p w14:paraId="16A5AC59" w14:textId="77777777" w:rsidR="00122CEB" w:rsidRDefault="00122CEB">
            <w:pPr>
              <w:pStyle w:val="ConsPlusNormal"/>
              <w:jc w:val="center"/>
            </w:pPr>
            <w:r>
              <w:t>25</w:t>
            </w:r>
          </w:p>
        </w:tc>
        <w:tc>
          <w:tcPr>
            <w:tcW w:w="3572" w:type="dxa"/>
          </w:tcPr>
          <w:p w14:paraId="6CD17F70" w14:textId="77777777" w:rsidR="00122CEB" w:rsidRDefault="00122CEB">
            <w:pPr>
              <w:pStyle w:val="ConsPlusNormal"/>
            </w:pPr>
            <w:r>
              <w:t>го Октябрьский</w:t>
            </w:r>
          </w:p>
        </w:tc>
        <w:tc>
          <w:tcPr>
            <w:tcW w:w="1474" w:type="dxa"/>
          </w:tcPr>
          <w:p w14:paraId="3C12D2DD" w14:textId="77777777" w:rsidR="00122CEB" w:rsidRDefault="00122CEB">
            <w:pPr>
              <w:pStyle w:val="ConsPlusNormal"/>
              <w:jc w:val="right"/>
            </w:pPr>
            <w:r>
              <w:t>18231,4</w:t>
            </w:r>
          </w:p>
        </w:tc>
        <w:tc>
          <w:tcPr>
            <w:tcW w:w="1587" w:type="dxa"/>
          </w:tcPr>
          <w:p w14:paraId="393046C5" w14:textId="77777777" w:rsidR="00122CEB" w:rsidRDefault="00122CEB">
            <w:pPr>
              <w:pStyle w:val="ConsPlusNormal"/>
              <w:jc w:val="right"/>
            </w:pPr>
            <w:r>
              <w:t>18231,4</w:t>
            </w:r>
          </w:p>
        </w:tc>
        <w:tc>
          <w:tcPr>
            <w:tcW w:w="1531" w:type="dxa"/>
          </w:tcPr>
          <w:p w14:paraId="0C17CF48" w14:textId="77777777" w:rsidR="00122CEB" w:rsidRDefault="00122CEB">
            <w:pPr>
              <w:pStyle w:val="ConsPlusNormal"/>
              <w:jc w:val="right"/>
            </w:pPr>
            <w:r>
              <w:t>18231,4</w:t>
            </w:r>
          </w:p>
        </w:tc>
      </w:tr>
      <w:tr w:rsidR="00122CEB" w14:paraId="641B5237" w14:textId="77777777">
        <w:tc>
          <w:tcPr>
            <w:tcW w:w="847" w:type="dxa"/>
          </w:tcPr>
          <w:p w14:paraId="74A2F2CB" w14:textId="77777777" w:rsidR="00122CEB" w:rsidRDefault="00122CEB">
            <w:pPr>
              <w:pStyle w:val="ConsPlusNormal"/>
              <w:jc w:val="center"/>
            </w:pPr>
            <w:r>
              <w:t>26</w:t>
            </w:r>
          </w:p>
        </w:tc>
        <w:tc>
          <w:tcPr>
            <w:tcW w:w="3572" w:type="dxa"/>
          </w:tcPr>
          <w:p w14:paraId="2A4953B4" w14:textId="77777777" w:rsidR="00122CEB" w:rsidRDefault="00122CEB">
            <w:pPr>
              <w:pStyle w:val="ConsPlusNormal"/>
            </w:pPr>
            <w:r>
              <w:t>го Оса</w:t>
            </w:r>
          </w:p>
        </w:tc>
        <w:tc>
          <w:tcPr>
            <w:tcW w:w="1474" w:type="dxa"/>
          </w:tcPr>
          <w:p w14:paraId="5A1CE0E7" w14:textId="77777777" w:rsidR="00122CEB" w:rsidRDefault="00122CEB">
            <w:pPr>
              <w:pStyle w:val="ConsPlusNormal"/>
              <w:jc w:val="right"/>
            </w:pPr>
            <w:r>
              <w:t>2421,6</w:t>
            </w:r>
          </w:p>
        </w:tc>
        <w:tc>
          <w:tcPr>
            <w:tcW w:w="1587" w:type="dxa"/>
          </w:tcPr>
          <w:p w14:paraId="20ECE6D2" w14:textId="77777777" w:rsidR="00122CEB" w:rsidRDefault="00122CEB">
            <w:pPr>
              <w:pStyle w:val="ConsPlusNormal"/>
              <w:jc w:val="right"/>
            </w:pPr>
            <w:r>
              <w:t>2421,6</w:t>
            </w:r>
          </w:p>
        </w:tc>
        <w:tc>
          <w:tcPr>
            <w:tcW w:w="1531" w:type="dxa"/>
          </w:tcPr>
          <w:p w14:paraId="3B5FC528" w14:textId="77777777" w:rsidR="00122CEB" w:rsidRDefault="00122CEB">
            <w:pPr>
              <w:pStyle w:val="ConsPlusNormal"/>
              <w:jc w:val="right"/>
            </w:pPr>
            <w:r>
              <w:t>2421,6</w:t>
            </w:r>
          </w:p>
        </w:tc>
      </w:tr>
      <w:tr w:rsidR="00122CEB" w14:paraId="1A6C92CC" w14:textId="77777777">
        <w:tc>
          <w:tcPr>
            <w:tcW w:w="847" w:type="dxa"/>
          </w:tcPr>
          <w:p w14:paraId="072DFB26" w14:textId="77777777" w:rsidR="00122CEB" w:rsidRDefault="00122CEB">
            <w:pPr>
              <w:pStyle w:val="ConsPlusNormal"/>
              <w:jc w:val="center"/>
            </w:pPr>
            <w:r>
              <w:t>27</w:t>
            </w:r>
          </w:p>
        </w:tc>
        <w:tc>
          <w:tcPr>
            <w:tcW w:w="3572" w:type="dxa"/>
          </w:tcPr>
          <w:p w14:paraId="0A089B41" w14:textId="77777777" w:rsidR="00122CEB" w:rsidRDefault="00122CEB">
            <w:pPr>
              <w:pStyle w:val="ConsPlusNormal"/>
            </w:pPr>
            <w:proofErr w:type="spellStart"/>
            <w:r>
              <w:t>мо</w:t>
            </w:r>
            <w:proofErr w:type="spellEnd"/>
            <w:r>
              <w:t xml:space="preserve"> Ординский</w:t>
            </w:r>
          </w:p>
        </w:tc>
        <w:tc>
          <w:tcPr>
            <w:tcW w:w="1474" w:type="dxa"/>
          </w:tcPr>
          <w:p w14:paraId="0738B3CE" w14:textId="77777777" w:rsidR="00122CEB" w:rsidRDefault="00122CEB">
            <w:pPr>
              <w:pStyle w:val="ConsPlusNormal"/>
              <w:jc w:val="right"/>
            </w:pPr>
            <w:r>
              <w:t>10893,3</w:t>
            </w:r>
          </w:p>
        </w:tc>
        <w:tc>
          <w:tcPr>
            <w:tcW w:w="1587" w:type="dxa"/>
          </w:tcPr>
          <w:p w14:paraId="2556993D" w14:textId="77777777" w:rsidR="00122CEB" w:rsidRDefault="00122CEB">
            <w:pPr>
              <w:pStyle w:val="ConsPlusNormal"/>
              <w:jc w:val="right"/>
            </w:pPr>
            <w:r>
              <w:t>10893,3</w:t>
            </w:r>
          </w:p>
        </w:tc>
        <w:tc>
          <w:tcPr>
            <w:tcW w:w="1531" w:type="dxa"/>
          </w:tcPr>
          <w:p w14:paraId="064183DE" w14:textId="77777777" w:rsidR="00122CEB" w:rsidRDefault="00122CEB">
            <w:pPr>
              <w:pStyle w:val="ConsPlusNormal"/>
              <w:jc w:val="right"/>
            </w:pPr>
            <w:r>
              <w:t>10893,3</w:t>
            </w:r>
          </w:p>
        </w:tc>
      </w:tr>
      <w:tr w:rsidR="00122CEB" w14:paraId="5F4FC9F0" w14:textId="77777777">
        <w:tc>
          <w:tcPr>
            <w:tcW w:w="847" w:type="dxa"/>
          </w:tcPr>
          <w:p w14:paraId="524869F6" w14:textId="77777777" w:rsidR="00122CEB" w:rsidRDefault="00122CEB">
            <w:pPr>
              <w:pStyle w:val="ConsPlusNormal"/>
              <w:jc w:val="center"/>
            </w:pPr>
            <w:r>
              <w:t>28</w:t>
            </w:r>
          </w:p>
        </w:tc>
        <w:tc>
          <w:tcPr>
            <w:tcW w:w="3572" w:type="dxa"/>
          </w:tcPr>
          <w:p w14:paraId="3F15D1A4" w14:textId="77777777" w:rsidR="00122CEB" w:rsidRDefault="00122CEB">
            <w:pPr>
              <w:pStyle w:val="ConsPlusNormal"/>
            </w:pPr>
            <w:r>
              <w:t>го Оханск</w:t>
            </w:r>
          </w:p>
        </w:tc>
        <w:tc>
          <w:tcPr>
            <w:tcW w:w="1474" w:type="dxa"/>
          </w:tcPr>
          <w:p w14:paraId="43186129" w14:textId="77777777" w:rsidR="00122CEB" w:rsidRDefault="00122CEB">
            <w:pPr>
              <w:pStyle w:val="ConsPlusNormal"/>
              <w:jc w:val="right"/>
            </w:pPr>
            <w:r>
              <w:t>3555,0</w:t>
            </w:r>
          </w:p>
        </w:tc>
        <w:tc>
          <w:tcPr>
            <w:tcW w:w="1587" w:type="dxa"/>
          </w:tcPr>
          <w:p w14:paraId="195440E8" w14:textId="77777777" w:rsidR="00122CEB" w:rsidRDefault="00122CEB">
            <w:pPr>
              <w:pStyle w:val="ConsPlusNormal"/>
              <w:jc w:val="right"/>
            </w:pPr>
            <w:r>
              <w:t>3555,0</w:t>
            </w:r>
          </w:p>
        </w:tc>
        <w:tc>
          <w:tcPr>
            <w:tcW w:w="1531" w:type="dxa"/>
          </w:tcPr>
          <w:p w14:paraId="504AC40B" w14:textId="77777777" w:rsidR="00122CEB" w:rsidRDefault="00122CEB">
            <w:pPr>
              <w:pStyle w:val="ConsPlusNormal"/>
              <w:jc w:val="right"/>
            </w:pPr>
            <w:r>
              <w:t>3555,0</w:t>
            </w:r>
          </w:p>
        </w:tc>
      </w:tr>
      <w:tr w:rsidR="00122CEB" w14:paraId="76174F99" w14:textId="77777777">
        <w:tc>
          <w:tcPr>
            <w:tcW w:w="847" w:type="dxa"/>
          </w:tcPr>
          <w:p w14:paraId="1302E444" w14:textId="77777777" w:rsidR="00122CEB" w:rsidRDefault="00122CEB">
            <w:pPr>
              <w:pStyle w:val="ConsPlusNormal"/>
              <w:jc w:val="center"/>
            </w:pPr>
            <w:r>
              <w:t>29</w:t>
            </w:r>
          </w:p>
        </w:tc>
        <w:tc>
          <w:tcPr>
            <w:tcW w:w="3572" w:type="dxa"/>
          </w:tcPr>
          <w:p w14:paraId="70FBC3A4" w14:textId="77777777" w:rsidR="00122CEB" w:rsidRDefault="00122CEB">
            <w:pPr>
              <w:pStyle w:val="ConsPlusNormal"/>
            </w:pPr>
            <w:r>
              <w:t>го Очер</w:t>
            </w:r>
          </w:p>
        </w:tc>
        <w:tc>
          <w:tcPr>
            <w:tcW w:w="1474" w:type="dxa"/>
          </w:tcPr>
          <w:p w14:paraId="058D5A9A" w14:textId="77777777" w:rsidR="00122CEB" w:rsidRDefault="00122CEB">
            <w:pPr>
              <w:pStyle w:val="ConsPlusNormal"/>
              <w:jc w:val="right"/>
            </w:pPr>
            <w:r>
              <w:t>3572,9</w:t>
            </w:r>
          </w:p>
        </w:tc>
        <w:tc>
          <w:tcPr>
            <w:tcW w:w="1587" w:type="dxa"/>
          </w:tcPr>
          <w:p w14:paraId="1AD96857" w14:textId="77777777" w:rsidR="00122CEB" w:rsidRDefault="00122CEB">
            <w:pPr>
              <w:pStyle w:val="ConsPlusNormal"/>
              <w:jc w:val="right"/>
            </w:pPr>
            <w:r>
              <w:t>3572,9</w:t>
            </w:r>
          </w:p>
        </w:tc>
        <w:tc>
          <w:tcPr>
            <w:tcW w:w="1531" w:type="dxa"/>
          </w:tcPr>
          <w:p w14:paraId="21849365" w14:textId="77777777" w:rsidR="00122CEB" w:rsidRDefault="00122CEB">
            <w:pPr>
              <w:pStyle w:val="ConsPlusNormal"/>
              <w:jc w:val="right"/>
            </w:pPr>
            <w:r>
              <w:t>3572,9</w:t>
            </w:r>
          </w:p>
        </w:tc>
      </w:tr>
      <w:tr w:rsidR="00122CEB" w14:paraId="6A5EE7A4" w14:textId="77777777">
        <w:tc>
          <w:tcPr>
            <w:tcW w:w="847" w:type="dxa"/>
          </w:tcPr>
          <w:p w14:paraId="77558C7A" w14:textId="77777777" w:rsidR="00122CEB" w:rsidRDefault="00122CEB">
            <w:pPr>
              <w:pStyle w:val="ConsPlusNormal"/>
              <w:jc w:val="center"/>
            </w:pPr>
            <w:r>
              <w:t>30</w:t>
            </w:r>
          </w:p>
        </w:tc>
        <w:tc>
          <w:tcPr>
            <w:tcW w:w="3572" w:type="dxa"/>
          </w:tcPr>
          <w:p w14:paraId="27FB13BE" w14:textId="77777777" w:rsidR="00122CEB" w:rsidRDefault="00122CEB">
            <w:pPr>
              <w:pStyle w:val="ConsPlusNormal"/>
            </w:pPr>
            <w:proofErr w:type="spellStart"/>
            <w:r>
              <w:t>мо</w:t>
            </w:r>
            <w:proofErr w:type="spellEnd"/>
            <w:r>
              <w:t xml:space="preserve"> Пермский</w:t>
            </w:r>
          </w:p>
        </w:tc>
        <w:tc>
          <w:tcPr>
            <w:tcW w:w="1474" w:type="dxa"/>
          </w:tcPr>
          <w:p w14:paraId="66311765" w14:textId="77777777" w:rsidR="00122CEB" w:rsidRDefault="00122CEB">
            <w:pPr>
              <w:pStyle w:val="ConsPlusNormal"/>
              <w:jc w:val="right"/>
            </w:pPr>
            <w:r>
              <w:t>46773,7</w:t>
            </w:r>
          </w:p>
        </w:tc>
        <w:tc>
          <w:tcPr>
            <w:tcW w:w="1587" w:type="dxa"/>
          </w:tcPr>
          <w:p w14:paraId="045B6073" w14:textId="77777777" w:rsidR="00122CEB" w:rsidRDefault="00122CEB">
            <w:pPr>
              <w:pStyle w:val="ConsPlusNormal"/>
              <w:jc w:val="right"/>
            </w:pPr>
            <w:r>
              <w:t>50852,2</w:t>
            </w:r>
          </w:p>
        </w:tc>
        <w:tc>
          <w:tcPr>
            <w:tcW w:w="1531" w:type="dxa"/>
          </w:tcPr>
          <w:p w14:paraId="408FDEB0" w14:textId="77777777" w:rsidR="00122CEB" w:rsidRDefault="00122CEB">
            <w:pPr>
              <w:pStyle w:val="ConsPlusNormal"/>
              <w:jc w:val="right"/>
            </w:pPr>
            <w:r>
              <w:t>50852,2</w:t>
            </w:r>
          </w:p>
        </w:tc>
      </w:tr>
      <w:tr w:rsidR="00122CEB" w14:paraId="6514CCC9" w14:textId="77777777">
        <w:tc>
          <w:tcPr>
            <w:tcW w:w="847" w:type="dxa"/>
          </w:tcPr>
          <w:p w14:paraId="55E97962" w14:textId="77777777" w:rsidR="00122CEB" w:rsidRDefault="00122CEB">
            <w:pPr>
              <w:pStyle w:val="ConsPlusNormal"/>
              <w:jc w:val="center"/>
            </w:pPr>
            <w:r>
              <w:t>31</w:t>
            </w:r>
          </w:p>
        </w:tc>
        <w:tc>
          <w:tcPr>
            <w:tcW w:w="3572" w:type="dxa"/>
          </w:tcPr>
          <w:p w14:paraId="78E299A3" w14:textId="77777777" w:rsidR="00122CEB" w:rsidRDefault="00122CEB">
            <w:pPr>
              <w:pStyle w:val="ConsPlusNormal"/>
            </w:pPr>
            <w:proofErr w:type="spellStart"/>
            <w:r>
              <w:t>мо</w:t>
            </w:r>
            <w:proofErr w:type="spellEnd"/>
            <w:r>
              <w:t xml:space="preserve"> Сивинский</w:t>
            </w:r>
          </w:p>
        </w:tc>
        <w:tc>
          <w:tcPr>
            <w:tcW w:w="1474" w:type="dxa"/>
          </w:tcPr>
          <w:p w14:paraId="282CF7C7" w14:textId="77777777" w:rsidR="00122CEB" w:rsidRDefault="00122CEB">
            <w:pPr>
              <w:pStyle w:val="ConsPlusNormal"/>
              <w:jc w:val="right"/>
            </w:pPr>
            <w:r>
              <w:t>10041,6</w:t>
            </w:r>
          </w:p>
        </w:tc>
        <w:tc>
          <w:tcPr>
            <w:tcW w:w="1587" w:type="dxa"/>
          </w:tcPr>
          <w:p w14:paraId="602A66FB" w14:textId="77777777" w:rsidR="00122CEB" w:rsidRDefault="00122CEB">
            <w:pPr>
              <w:pStyle w:val="ConsPlusNormal"/>
              <w:jc w:val="right"/>
            </w:pPr>
            <w:r>
              <w:t>10041,6</w:t>
            </w:r>
          </w:p>
        </w:tc>
        <w:tc>
          <w:tcPr>
            <w:tcW w:w="1531" w:type="dxa"/>
          </w:tcPr>
          <w:p w14:paraId="55BD9548" w14:textId="77777777" w:rsidR="00122CEB" w:rsidRDefault="00122CEB">
            <w:pPr>
              <w:pStyle w:val="ConsPlusNormal"/>
              <w:jc w:val="right"/>
            </w:pPr>
            <w:r>
              <w:t>10041,6</w:t>
            </w:r>
          </w:p>
        </w:tc>
      </w:tr>
      <w:tr w:rsidR="00122CEB" w14:paraId="77D28535" w14:textId="77777777">
        <w:tc>
          <w:tcPr>
            <w:tcW w:w="847" w:type="dxa"/>
          </w:tcPr>
          <w:p w14:paraId="6A012EDB" w14:textId="77777777" w:rsidR="00122CEB" w:rsidRDefault="00122CEB">
            <w:pPr>
              <w:pStyle w:val="ConsPlusNormal"/>
              <w:jc w:val="center"/>
            </w:pPr>
            <w:r>
              <w:lastRenderedPageBreak/>
              <w:t>32</w:t>
            </w:r>
          </w:p>
        </w:tc>
        <w:tc>
          <w:tcPr>
            <w:tcW w:w="3572" w:type="dxa"/>
          </w:tcPr>
          <w:p w14:paraId="4A6F80B8" w14:textId="77777777" w:rsidR="00122CEB" w:rsidRDefault="00122CEB">
            <w:pPr>
              <w:pStyle w:val="ConsPlusNormal"/>
            </w:pPr>
            <w:r>
              <w:t>го Суксун</w:t>
            </w:r>
          </w:p>
        </w:tc>
        <w:tc>
          <w:tcPr>
            <w:tcW w:w="1474" w:type="dxa"/>
          </w:tcPr>
          <w:p w14:paraId="32A9E1AB" w14:textId="77777777" w:rsidR="00122CEB" w:rsidRDefault="00122CEB">
            <w:pPr>
              <w:pStyle w:val="ConsPlusNormal"/>
              <w:jc w:val="right"/>
            </w:pPr>
            <w:r>
              <w:t>9360,3</w:t>
            </w:r>
          </w:p>
        </w:tc>
        <w:tc>
          <w:tcPr>
            <w:tcW w:w="1587" w:type="dxa"/>
          </w:tcPr>
          <w:p w14:paraId="3A433A42" w14:textId="77777777" w:rsidR="00122CEB" w:rsidRDefault="00122CEB">
            <w:pPr>
              <w:pStyle w:val="ConsPlusNormal"/>
              <w:jc w:val="right"/>
            </w:pPr>
            <w:r>
              <w:t>9360,3</w:t>
            </w:r>
          </w:p>
        </w:tc>
        <w:tc>
          <w:tcPr>
            <w:tcW w:w="1531" w:type="dxa"/>
          </w:tcPr>
          <w:p w14:paraId="401EC759" w14:textId="77777777" w:rsidR="00122CEB" w:rsidRDefault="00122CEB">
            <w:pPr>
              <w:pStyle w:val="ConsPlusNormal"/>
              <w:jc w:val="right"/>
            </w:pPr>
            <w:r>
              <w:t>9360,3</w:t>
            </w:r>
          </w:p>
        </w:tc>
      </w:tr>
      <w:tr w:rsidR="00122CEB" w14:paraId="5E30441C" w14:textId="77777777">
        <w:tc>
          <w:tcPr>
            <w:tcW w:w="847" w:type="dxa"/>
          </w:tcPr>
          <w:p w14:paraId="624D4753" w14:textId="77777777" w:rsidR="00122CEB" w:rsidRDefault="00122CEB">
            <w:pPr>
              <w:pStyle w:val="ConsPlusNormal"/>
              <w:jc w:val="center"/>
            </w:pPr>
            <w:r>
              <w:t>33</w:t>
            </w:r>
          </w:p>
        </w:tc>
        <w:tc>
          <w:tcPr>
            <w:tcW w:w="3572" w:type="dxa"/>
          </w:tcPr>
          <w:p w14:paraId="49B62BC5" w14:textId="77777777" w:rsidR="00122CEB" w:rsidRDefault="00122CEB">
            <w:pPr>
              <w:pStyle w:val="ConsPlusNormal"/>
            </w:pPr>
            <w:proofErr w:type="spellStart"/>
            <w:r>
              <w:t>мо</w:t>
            </w:r>
            <w:proofErr w:type="spellEnd"/>
            <w:r>
              <w:t xml:space="preserve"> Уинский</w:t>
            </w:r>
          </w:p>
        </w:tc>
        <w:tc>
          <w:tcPr>
            <w:tcW w:w="1474" w:type="dxa"/>
          </w:tcPr>
          <w:p w14:paraId="6CB9FEA1" w14:textId="77777777" w:rsidR="00122CEB" w:rsidRDefault="00122CEB">
            <w:pPr>
              <w:pStyle w:val="ConsPlusNormal"/>
              <w:jc w:val="right"/>
            </w:pPr>
            <w:r>
              <w:t>4709,6</w:t>
            </w:r>
          </w:p>
        </w:tc>
        <w:tc>
          <w:tcPr>
            <w:tcW w:w="1587" w:type="dxa"/>
          </w:tcPr>
          <w:p w14:paraId="366A4D11" w14:textId="77777777" w:rsidR="00122CEB" w:rsidRDefault="00122CEB">
            <w:pPr>
              <w:pStyle w:val="ConsPlusNormal"/>
              <w:jc w:val="right"/>
            </w:pPr>
            <w:r>
              <w:t>4709,6</w:t>
            </w:r>
          </w:p>
        </w:tc>
        <w:tc>
          <w:tcPr>
            <w:tcW w:w="1531" w:type="dxa"/>
          </w:tcPr>
          <w:p w14:paraId="271B5247" w14:textId="77777777" w:rsidR="00122CEB" w:rsidRDefault="00122CEB">
            <w:pPr>
              <w:pStyle w:val="ConsPlusNormal"/>
              <w:jc w:val="right"/>
            </w:pPr>
            <w:r>
              <w:t>4709,6</w:t>
            </w:r>
          </w:p>
        </w:tc>
      </w:tr>
      <w:tr w:rsidR="00122CEB" w14:paraId="55B6BFF4" w14:textId="77777777">
        <w:tc>
          <w:tcPr>
            <w:tcW w:w="847" w:type="dxa"/>
          </w:tcPr>
          <w:p w14:paraId="7CB1C999" w14:textId="77777777" w:rsidR="00122CEB" w:rsidRDefault="00122CEB">
            <w:pPr>
              <w:pStyle w:val="ConsPlusNormal"/>
              <w:jc w:val="center"/>
            </w:pPr>
            <w:r>
              <w:t>34</w:t>
            </w:r>
          </w:p>
        </w:tc>
        <w:tc>
          <w:tcPr>
            <w:tcW w:w="3572" w:type="dxa"/>
          </w:tcPr>
          <w:p w14:paraId="4B8FF435" w14:textId="77777777" w:rsidR="00122CEB" w:rsidRDefault="00122CEB">
            <w:pPr>
              <w:pStyle w:val="ConsPlusNormal"/>
            </w:pPr>
            <w:proofErr w:type="spellStart"/>
            <w:r>
              <w:t>мо</w:t>
            </w:r>
            <w:proofErr w:type="spellEnd"/>
            <w:r>
              <w:t xml:space="preserve"> Частинский</w:t>
            </w:r>
          </w:p>
        </w:tc>
        <w:tc>
          <w:tcPr>
            <w:tcW w:w="1474" w:type="dxa"/>
          </w:tcPr>
          <w:p w14:paraId="6C987862" w14:textId="77777777" w:rsidR="00122CEB" w:rsidRDefault="00122CEB">
            <w:pPr>
              <w:pStyle w:val="ConsPlusNormal"/>
              <w:jc w:val="right"/>
            </w:pPr>
            <w:r>
              <w:t>5823,1</w:t>
            </w:r>
          </w:p>
        </w:tc>
        <w:tc>
          <w:tcPr>
            <w:tcW w:w="1587" w:type="dxa"/>
          </w:tcPr>
          <w:p w14:paraId="304F2D5B" w14:textId="77777777" w:rsidR="00122CEB" w:rsidRDefault="00122CEB">
            <w:pPr>
              <w:pStyle w:val="ConsPlusNormal"/>
              <w:jc w:val="right"/>
            </w:pPr>
            <w:r>
              <w:t>5823,1</w:t>
            </w:r>
          </w:p>
        </w:tc>
        <w:tc>
          <w:tcPr>
            <w:tcW w:w="1531" w:type="dxa"/>
          </w:tcPr>
          <w:p w14:paraId="688BC94F" w14:textId="77777777" w:rsidR="00122CEB" w:rsidRDefault="00122CEB">
            <w:pPr>
              <w:pStyle w:val="ConsPlusNormal"/>
              <w:jc w:val="right"/>
            </w:pPr>
            <w:r>
              <w:t>5823,1</w:t>
            </w:r>
          </w:p>
        </w:tc>
      </w:tr>
      <w:tr w:rsidR="00122CEB" w14:paraId="1B213832" w14:textId="77777777">
        <w:tc>
          <w:tcPr>
            <w:tcW w:w="847" w:type="dxa"/>
          </w:tcPr>
          <w:p w14:paraId="5EEECED4" w14:textId="77777777" w:rsidR="00122CEB" w:rsidRDefault="00122CEB">
            <w:pPr>
              <w:pStyle w:val="ConsPlusNormal"/>
              <w:jc w:val="center"/>
            </w:pPr>
            <w:r>
              <w:t>35</w:t>
            </w:r>
          </w:p>
        </w:tc>
        <w:tc>
          <w:tcPr>
            <w:tcW w:w="3572" w:type="dxa"/>
          </w:tcPr>
          <w:p w14:paraId="0A817708" w14:textId="77777777" w:rsidR="00122CEB" w:rsidRDefault="00122CEB">
            <w:pPr>
              <w:pStyle w:val="ConsPlusNormal"/>
            </w:pPr>
            <w:r>
              <w:t>го Чердынь</w:t>
            </w:r>
          </w:p>
        </w:tc>
        <w:tc>
          <w:tcPr>
            <w:tcW w:w="1474" w:type="dxa"/>
          </w:tcPr>
          <w:p w14:paraId="23C0237B" w14:textId="77777777" w:rsidR="00122CEB" w:rsidRDefault="00122CEB">
            <w:pPr>
              <w:pStyle w:val="ConsPlusNormal"/>
              <w:jc w:val="right"/>
            </w:pPr>
            <w:r>
              <w:t>6276,7</w:t>
            </w:r>
          </w:p>
        </w:tc>
        <w:tc>
          <w:tcPr>
            <w:tcW w:w="1587" w:type="dxa"/>
          </w:tcPr>
          <w:p w14:paraId="1D1DFAA8" w14:textId="77777777" w:rsidR="00122CEB" w:rsidRDefault="00122CEB">
            <w:pPr>
              <w:pStyle w:val="ConsPlusNormal"/>
              <w:jc w:val="right"/>
            </w:pPr>
            <w:r>
              <w:t>6276,7</w:t>
            </w:r>
          </w:p>
        </w:tc>
        <w:tc>
          <w:tcPr>
            <w:tcW w:w="1531" w:type="dxa"/>
          </w:tcPr>
          <w:p w14:paraId="2225B1C3" w14:textId="77777777" w:rsidR="00122CEB" w:rsidRDefault="00122CEB">
            <w:pPr>
              <w:pStyle w:val="ConsPlusNormal"/>
              <w:jc w:val="right"/>
            </w:pPr>
            <w:r>
              <w:t>6276,7</w:t>
            </w:r>
          </w:p>
        </w:tc>
      </w:tr>
      <w:tr w:rsidR="00122CEB" w14:paraId="6D812ED6" w14:textId="77777777">
        <w:tc>
          <w:tcPr>
            <w:tcW w:w="847" w:type="dxa"/>
          </w:tcPr>
          <w:p w14:paraId="64758C09" w14:textId="77777777" w:rsidR="00122CEB" w:rsidRDefault="00122CEB">
            <w:pPr>
              <w:pStyle w:val="ConsPlusNormal"/>
              <w:jc w:val="center"/>
            </w:pPr>
            <w:r>
              <w:t>36</w:t>
            </w:r>
          </w:p>
        </w:tc>
        <w:tc>
          <w:tcPr>
            <w:tcW w:w="3572" w:type="dxa"/>
          </w:tcPr>
          <w:p w14:paraId="0C8A261D" w14:textId="77777777" w:rsidR="00122CEB" w:rsidRDefault="00122CEB">
            <w:pPr>
              <w:pStyle w:val="ConsPlusNormal"/>
            </w:pPr>
            <w:r>
              <w:t>го Чернушка</w:t>
            </w:r>
          </w:p>
        </w:tc>
        <w:tc>
          <w:tcPr>
            <w:tcW w:w="1474" w:type="dxa"/>
          </w:tcPr>
          <w:p w14:paraId="2AE4EF24" w14:textId="77777777" w:rsidR="00122CEB" w:rsidRDefault="00122CEB">
            <w:pPr>
              <w:pStyle w:val="ConsPlusNormal"/>
              <w:jc w:val="right"/>
            </w:pPr>
            <w:r>
              <w:t>4813,5</w:t>
            </w:r>
          </w:p>
        </w:tc>
        <w:tc>
          <w:tcPr>
            <w:tcW w:w="1587" w:type="dxa"/>
          </w:tcPr>
          <w:p w14:paraId="2BB7124B" w14:textId="77777777" w:rsidR="00122CEB" w:rsidRDefault="00122CEB">
            <w:pPr>
              <w:pStyle w:val="ConsPlusNormal"/>
              <w:jc w:val="right"/>
            </w:pPr>
            <w:r>
              <w:t>4813,5</w:t>
            </w:r>
          </w:p>
        </w:tc>
        <w:tc>
          <w:tcPr>
            <w:tcW w:w="1531" w:type="dxa"/>
          </w:tcPr>
          <w:p w14:paraId="29459566" w14:textId="77777777" w:rsidR="00122CEB" w:rsidRDefault="00122CEB">
            <w:pPr>
              <w:pStyle w:val="ConsPlusNormal"/>
              <w:jc w:val="right"/>
            </w:pPr>
            <w:r>
              <w:t>4813,5</w:t>
            </w:r>
          </w:p>
        </w:tc>
      </w:tr>
      <w:tr w:rsidR="00122CEB" w14:paraId="136FA594" w14:textId="77777777">
        <w:tc>
          <w:tcPr>
            <w:tcW w:w="847" w:type="dxa"/>
          </w:tcPr>
          <w:p w14:paraId="0FEEBE35" w14:textId="77777777" w:rsidR="00122CEB" w:rsidRDefault="00122CEB">
            <w:pPr>
              <w:pStyle w:val="ConsPlusNormal"/>
              <w:jc w:val="center"/>
            </w:pPr>
            <w:r>
              <w:t>37</w:t>
            </w:r>
          </w:p>
        </w:tc>
        <w:tc>
          <w:tcPr>
            <w:tcW w:w="3572" w:type="dxa"/>
          </w:tcPr>
          <w:p w14:paraId="5503B179" w14:textId="77777777" w:rsidR="00122CEB" w:rsidRDefault="00122CEB">
            <w:pPr>
              <w:pStyle w:val="ConsPlusNormal"/>
            </w:pPr>
            <w:r>
              <w:t>ЗАТО Звездный</w:t>
            </w:r>
          </w:p>
        </w:tc>
        <w:tc>
          <w:tcPr>
            <w:tcW w:w="1474" w:type="dxa"/>
          </w:tcPr>
          <w:p w14:paraId="09BC4DF8" w14:textId="77777777" w:rsidR="00122CEB" w:rsidRDefault="00122CEB">
            <w:pPr>
              <w:pStyle w:val="ConsPlusNormal"/>
              <w:jc w:val="right"/>
            </w:pPr>
            <w:r>
              <w:t>5140,1</w:t>
            </w:r>
          </w:p>
        </w:tc>
        <w:tc>
          <w:tcPr>
            <w:tcW w:w="1587" w:type="dxa"/>
          </w:tcPr>
          <w:p w14:paraId="1807E2DC" w14:textId="77777777" w:rsidR="00122CEB" w:rsidRDefault="00122CEB">
            <w:pPr>
              <w:pStyle w:val="ConsPlusNormal"/>
              <w:jc w:val="right"/>
            </w:pPr>
            <w:r>
              <w:t>5140,1</w:t>
            </w:r>
          </w:p>
        </w:tc>
        <w:tc>
          <w:tcPr>
            <w:tcW w:w="1531" w:type="dxa"/>
          </w:tcPr>
          <w:p w14:paraId="0196DB81" w14:textId="77777777" w:rsidR="00122CEB" w:rsidRDefault="00122CEB">
            <w:pPr>
              <w:pStyle w:val="ConsPlusNormal"/>
              <w:jc w:val="right"/>
            </w:pPr>
            <w:r>
              <w:t>5140,1</w:t>
            </w:r>
          </w:p>
        </w:tc>
      </w:tr>
      <w:tr w:rsidR="00122CEB" w14:paraId="21ED3C1D" w14:textId="77777777">
        <w:tc>
          <w:tcPr>
            <w:tcW w:w="847" w:type="dxa"/>
          </w:tcPr>
          <w:p w14:paraId="3D2FDDB5" w14:textId="77777777" w:rsidR="00122CEB" w:rsidRDefault="00122CEB">
            <w:pPr>
              <w:pStyle w:val="ConsPlusNormal"/>
              <w:jc w:val="center"/>
            </w:pPr>
            <w:r>
              <w:t>38</w:t>
            </w:r>
          </w:p>
        </w:tc>
        <w:tc>
          <w:tcPr>
            <w:tcW w:w="3572" w:type="dxa"/>
          </w:tcPr>
          <w:p w14:paraId="70593DE8" w14:textId="77777777" w:rsidR="00122CEB" w:rsidRDefault="00122CEB">
            <w:pPr>
              <w:pStyle w:val="ConsPlusNormal"/>
            </w:pPr>
            <w:proofErr w:type="spellStart"/>
            <w:r>
              <w:t>мо</w:t>
            </w:r>
            <w:proofErr w:type="spellEnd"/>
            <w:r>
              <w:t xml:space="preserve"> Кудымкарский</w:t>
            </w:r>
          </w:p>
        </w:tc>
        <w:tc>
          <w:tcPr>
            <w:tcW w:w="1474" w:type="dxa"/>
          </w:tcPr>
          <w:p w14:paraId="2AA8EB03" w14:textId="77777777" w:rsidR="00122CEB" w:rsidRDefault="00122CEB">
            <w:pPr>
              <w:pStyle w:val="ConsPlusNormal"/>
              <w:jc w:val="right"/>
            </w:pPr>
            <w:r>
              <w:t>12242,2</w:t>
            </w:r>
          </w:p>
        </w:tc>
        <w:tc>
          <w:tcPr>
            <w:tcW w:w="1587" w:type="dxa"/>
          </w:tcPr>
          <w:p w14:paraId="2D4CA423" w14:textId="77777777" w:rsidR="00122CEB" w:rsidRDefault="00122CEB">
            <w:pPr>
              <w:pStyle w:val="ConsPlusNormal"/>
              <w:jc w:val="right"/>
            </w:pPr>
            <w:r>
              <w:t>12242,2</w:t>
            </w:r>
          </w:p>
        </w:tc>
        <w:tc>
          <w:tcPr>
            <w:tcW w:w="1531" w:type="dxa"/>
          </w:tcPr>
          <w:p w14:paraId="7041A894" w14:textId="77777777" w:rsidR="00122CEB" w:rsidRDefault="00122CEB">
            <w:pPr>
              <w:pStyle w:val="ConsPlusNormal"/>
              <w:jc w:val="right"/>
            </w:pPr>
            <w:r>
              <w:t>12242,2</w:t>
            </w:r>
          </w:p>
        </w:tc>
      </w:tr>
      <w:tr w:rsidR="00122CEB" w14:paraId="16BA9D0A" w14:textId="77777777">
        <w:tc>
          <w:tcPr>
            <w:tcW w:w="847" w:type="dxa"/>
          </w:tcPr>
          <w:p w14:paraId="2527F23D" w14:textId="77777777" w:rsidR="00122CEB" w:rsidRDefault="00122CEB">
            <w:pPr>
              <w:pStyle w:val="ConsPlusNormal"/>
              <w:jc w:val="center"/>
            </w:pPr>
            <w:r>
              <w:t>39</w:t>
            </w:r>
          </w:p>
        </w:tc>
        <w:tc>
          <w:tcPr>
            <w:tcW w:w="3572" w:type="dxa"/>
          </w:tcPr>
          <w:p w14:paraId="0884CF80" w14:textId="77777777" w:rsidR="00122CEB" w:rsidRDefault="00122CEB">
            <w:pPr>
              <w:pStyle w:val="ConsPlusNormal"/>
            </w:pPr>
            <w:proofErr w:type="spellStart"/>
            <w:r>
              <w:t>мо</w:t>
            </w:r>
            <w:proofErr w:type="spellEnd"/>
            <w:r>
              <w:t xml:space="preserve"> Гайнский</w:t>
            </w:r>
          </w:p>
        </w:tc>
        <w:tc>
          <w:tcPr>
            <w:tcW w:w="1474" w:type="dxa"/>
          </w:tcPr>
          <w:p w14:paraId="6A1923F6" w14:textId="77777777" w:rsidR="00122CEB" w:rsidRDefault="00122CEB">
            <w:pPr>
              <w:pStyle w:val="ConsPlusNormal"/>
              <w:jc w:val="right"/>
            </w:pPr>
            <w:r>
              <w:t>7978,0</w:t>
            </w:r>
          </w:p>
        </w:tc>
        <w:tc>
          <w:tcPr>
            <w:tcW w:w="1587" w:type="dxa"/>
          </w:tcPr>
          <w:p w14:paraId="618572A0" w14:textId="77777777" w:rsidR="00122CEB" w:rsidRDefault="00122CEB">
            <w:pPr>
              <w:pStyle w:val="ConsPlusNormal"/>
              <w:jc w:val="right"/>
            </w:pPr>
            <w:r>
              <w:t>7978,0</w:t>
            </w:r>
          </w:p>
        </w:tc>
        <w:tc>
          <w:tcPr>
            <w:tcW w:w="1531" w:type="dxa"/>
          </w:tcPr>
          <w:p w14:paraId="578B514B" w14:textId="77777777" w:rsidR="00122CEB" w:rsidRDefault="00122CEB">
            <w:pPr>
              <w:pStyle w:val="ConsPlusNormal"/>
              <w:jc w:val="right"/>
            </w:pPr>
            <w:r>
              <w:t>7978,0</w:t>
            </w:r>
          </w:p>
        </w:tc>
      </w:tr>
      <w:tr w:rsidR="00122CEB" w14:paraId="30C7C1E8" w14:textId="77777777">
        <w:tc>
          <w:tcPr>
            <w:tcW w:w="847" w:type="dxa"/>
          </w:tcPr>
          <w:p w14:paraId="1027469A" w14:textId="77777777" w:rsidR="00122CEB" w:rsidRDefault="00122CEB">
            <w:pPr>
              <w:pStyle w:val="ConsPlusNormal"/>
              <w:jc w:val="center"/>
            </w:pPr>
            <w:r>
              <w:t>40</w:t>
            </w:r>
          </w:p>
        </w:tc>
        <w:tc>
          <w:tcPr>
            <w:tcW w:w="3572" w:type="dxa"/>
          </w:tcPr>
          <w:p w14:paraId="4DCC3DBD" w14:textId="77777777" w:rsidR="00122CEB" w:rsidRDefault="00122CEB">
            <w:pPr>
              <w:pStyle w:val="ConsPlusNormal"/>
            </w:pPr>
            <w:proofErr w:type="spellStart"/>
            <w:r>
              <w:t>мо</w:t>
            </w:r>
            <w:proofErr w:type="spellEnd"/>
            <w:r>
              <w:t xml:space="preserve"> Косинский</w:t>
            </w:r>
          </w:p>
        </w:tc>
        <w:tc>
          <w:tcPr>
            <w:tcW w:w="1474" w:type="dxa"/>
          </w:tcPr>
          <w:p w14:paraId="2F69538D" w14:textId="77777777" w:rsidR="00122CEB" w:rsidRDefault="00122CEB">
            <w:pPr>
              <w:pStyle w:val="ConsPlusNormal"/>
              <w:jc w:val="right"/>
            </w:pPr>
            <w:r>
              <w:t>2567,8</w:t>
            </w:r>
          </w:p>
        </w:tc>
        <w:tc>
          <w:tcPr>
            <w:tcW w:w="1587" w:type="dxa"/>
          </w:tcPr>
          <w:p w14:paraId="76B72488" w14:textId="77777777" w:rsidR="00122CEB" w:rsidRDefault="00122CEB">
            <w:pPr>
              <w:pStyle w:val="ConsPlusNormal"/>
              <w:jc w:val="right"/>
            </w:pPr>
            <w:r>
              <w:t>2567,8</w:t>
            </w:r>
          </w:p>
        </w:tc>
        <w:tc>
          <w:tcPr>
            <w:tcW w:w="1531" w:type="dxa"/>
          </w:tcPr>
          <w:p w14:paraId="6B016D37" w14:textId="77777777" w:rsidR="00122CEB" w:rsidRDefault="00122CEB">
            <w:pPr>
              <w:pStyle w:val="ConsPlusNormal"/>
              <w:jc w:val="right"/>
            </w:pPr>
            <w:r>
              <w:t>2567,8</w:t>
            </w:r>
          </w:p>
        </w:tc>
      </w:tr>
      <w:tr w:rsidR="00122CEB" w14:paraId="5191F348" w14:textId="77777777">
        <w:tc>
          <w:tcPr>
            <w:tcW w:w="847" w:type="dxa"/>
          </w:tcPr>
          <w:p w14:paraId="7A669C8C" w14:textId="77777777" w:rsidR="00122CEB" w:rsidRDefault="00122CEB">
            <w:pPr>
              <w:pStyle w:val="ConsPlusNormal"/>
              <w:jc w:val="center"/>
            </w:pPr>
            <w:r>
              <w:t>41</w:t>
            </w:r>
          </w:p>
        </w:tc>
        <w:tc>
          <w:tcPr>
            <w:tcW w:w="3572" w:type="dxa"/>
          </w:tcPr>
          <w:p w14:paraId="4D909AB3" w14:textId="77777777" w:rsidR="00122CEB" w:rsidRDefault="00122CEB">
            <w:pPr>
              <w:pStyle w:val="ConsPlusNormal"/>
            </w:pPr>
            <w:proofErr w:type="spellStart"/>
            <w:r>
              <w:t>мо</w:t>
            </w:r>
            <w:proofErr w:type="spellEnd"/>
            <w:r>
              <w:t xml:space="preserve"> Кочевский</w:t>
            </w:r>
          </w:p>
        </w:tc>
        <w:tc>
          <w:tcPr>
            <w:tcW w:w="1474" w:type="dxa"/>
          </w:tcPr>
          <w:p w14:paraId="3F8B97F9" w14:textId="77777777" w:rsidR="00122CEB" w:rsidRDefault="00122CEB">
            <w:pPr>
              <w:pStyle w:val="ConsPlusNormal"/>
              <w:jc w:val="right"/>
            </w:pPr>
            <w:r>
              <w:t>4960,5</w:t>
            </w:r>
          </w:p>
        </w:tc>
        <w:tc>
          <w:tcPr>
            <w:tcW w:w="1587" w:type="dxa"/>
          </w:tcPr>
          <w:p w14:paraId="69520837" w14:textId="77777777" w:rsidR="00122CEB" w:rsidRDefault="00122CEB">
            <w:pPr>
              <w:pStyle w:val="ConsPlusNormal"/>
              <w:jc w:val="right"/>
            </w:pPr>
            <w:r>
              <w:t>4960,5</w:t>
            </w:r>
          </w:p>
        </w:tc>
        <w:tc>
          <w:tcPr>
            <w:tcW w:w="1531" w:type="dxa"/>
          </w:tcPr>
          <w:p w14:paraId="0B12213E" w14:textId="77777777" w:rsidR="00122CEB" w:rsidRDefault="00122CEB">
            <w:pPr>
              <w:pStyle w:val="ConsPlusNormal"/>
              <w:jc w:val="right"/>
            </w:pPr>
            <w:r>
              <w:t>4960,5</w:t>
            </w:r>
          </w:p>
        </w:tc>
      </w:tr>
      <w:tr w:rsidR="00122CEB" w14:paraId="20AB3B57" w14:textId="77777777">
        <w:tc>
          <w:tcPr>
            <w:tcW w:w="847" w:type="dxa"/>
          </w:tcPr>
          <w:p w14:paraId="672EEDFE" w14:textId="77777777" w:rsidR="00122CEB" w:rsidRDefault="00122CEB">
            <w:pPr>
              <w:pStyle w:val="ConsPlusNormal"/>
              <w:jc w:val="center"/>
            </w:pPr>
            <w:r>
              <w:t>42</w:t>
            </w:r>
          </w:p>
        </w:tc>
        <w:tc>
          <w:tcPr>
            <w:tcW w:w="3572" w:type="dxa"/>
          </w:tcPr>
          <w:p w14:paraId="0E6D0524" w14:textId="77777777" w:rsidR="00122CEB" w:rsidRDefault="00122CEB">
            <w:pPr>
              <w:pStyle w:val="ConsPlusNormal"/>
            </w:pPr>
            <w:proofErr w:type="spellStart"/>
            <w:r>
              <w:t>мо</w:t>
            </w:r>
            <w:proofErr w:type="spellEnd"/>
            <w:r>
              <w:t xml:space="preserve"> Юрлинский</w:t>
            </w:r>
          </w:p>
        </w:tc>
        <w:tc>
          <w:tcPr>
            <w:tcW w:w="1474" w:type="dxa"/>
          </w:tcPr>
          <w:p w14:paraId="076ADDB8" w14:textId="77777777" w:rsidR="00122CEB" w:rsidRDefault="00122CEB">
            <w:pPr>
              <w:pStyle w:val="ConsPlusNormal"/>
              <w:jc w:val="right"/>
            </w:pPr>
            <w:r>
              <w:t>5122,2</w:t>
            </w:r>
          </w:p>
        </w:tc>
        <w:tc>
          <w:tcPr>
            <w:tcW w:w="1587" w:type="dxa"/>
          </w:tcPr>
          <w:p w14:paraId="29C892B1" w14:textId="77777777" w:rsidR="00122CEB" w:rsidRDefault="00122CEB">
            <w:pPr>
              <w:pStyle w:val="ConsPlusNormal"/>
              <w:jc w:val="right"/>
            </w:pPr>
            <w:r>
              <w:t>5122,2</w:t>
            </w:r>
          </w:p>
        </w:tc>
        <w:tc>
          <w:tcPr>
            <w:tcW w:w="1531" w:type="dxa"/>
          </w:tcPr>
          <w:p w14:paraId="0EB068A5" w14:textId="77777777" w:rsidR="00122CEB" w:rsidRDefault="00122CEB">
            <w:pPr>
              <w:pStyle w:val="ConsPlusNormal"/>
              <w:jc w:val="right"/>
            </w:pPr>
            <w:r>
              <w:t>5122,2</w:t>
            </w:r>
          </w:p>
        </w:tc>
      </w:tr>
      <w:tr w:rsidR="00122CEB" w14:paraId="77F07BE5" w14:textId="77777777">
        <w:tc>
          <w:tcPr>
            <w:tcW w:w="847" w:type="dxa"/>
          </w:tcPr>
          <w:p w14:paraId="64103153" w14:textId="77777777" w:rsidR="00122CEB" w:rsidRDefault="00122CEB">
            <w:pPr>
              <w:pStyle w:val="ConsPlusNormal"/>
              <w:jc w:val="center"/>
            </w:pPr>
            <w:r>
              <w:t>43</w:t>
            </w:r>
          </w:p>
        </w:tc>
        <w:tc>
          <w:tcPr>
            <w:tcW w:w="3572" w:type="dxa"/>
          </w:tcPr>
          <w:p w14:paraId="5C412A3F" w14:textId="77777777" w:rsidR="00122CEB" w:rsidRDefault="00122CEB">
            <w:pPr>
              <w:pStyle w:val="ConsPlusNormal"/>
            </w:pPr>
            <w:proofErr w:type="spellStart"/>
            <w:r>
              <w:t>мо</w:t>
            </w:r>
            <w:proofErr w:type="spellEnd"/>
            <w:r>
              <w:t xml:space="preserve"> Юсьвинский</w:t>
            </w:r>
          </w:p>
        </w:tc>
        <w:tc>
          <w:tcPr>
            <w:tcW w:w="1474" w:type="dxa"/>
          </w:tcPr>
          <w:p w14:paraId="4AFE9EB5" w14:textId="77777777" w:rsidR="00122CEB" w:rsidRDefault="00122CEB">
            <w:pPr>
              <w:pStyle w:val="ConsPlusNormal"/>
              <w:jc w:val="right"/>
            </w:pPr>
            <w:r>
              <w:t>13232,3</w:t>
            </w:r>
          </w:p>
        </w:tc>
        <w:tc>
          <w:tcPr>
            <w:tcW w:w="1587" w:type="dxa"/>
          </w:tcPr>
          <w:p w14:paraId="251B6E35" w14:textId="77777777" w:rsidR="00122CEB" w:rsidRDefault="00122CEB">
            <w:pPr>
              <w:pStyle w:val="ConsPlusNormal"/>
              <w:jc w:val="right"/>
            </w:pPr>
            <w:r>
              <w:t>13340,1</w:t>
            </w:r>
          </w:p>
        </w:tc>
        <w:tc>
          <w:tcPr>
            <w:tcW w:w="1531" w:type="dxa"/>
          </w:tcPr>
          <w:p w14:paraId="285FA2AC" w14:textId="77777777" w:rsidR="00122CEB" w:rsidRDefault="00122CEB">
            <w:pPr>
              <w:pStyle w:val="ConsPlusNormal"/>
              <w:jc w:val="right"/>
            </w:pPr>
            <w:r>
              <w:t>13340,1</w:t>
            </w:r>
          </w:p>
        </w:tc>
      </w:tr>
      <w:tr w:rsidR="00122CEB" w14:paraId="72B2D8BF" w14:textId="77777777">
        <w:tc>
          <w:tcPr>
            <w:tcW w:w="847" w:type="dxa"/>
          </w:tcPr>
          <w:p w14:paraId="5FCDF11B" w14:textId="77777777" w:rsidR="00122CEB" w:rsidRDefault="00122CEB">
            <w:pPr>
              <w:pStyle w:val="ConsPlusNormal"/>
            </w:pPr>
          </w:p>
        </w:tc>
        <w:tc>
          <w:tcPr>
            <w:tcW w:w="3572" w:type="dxa"/>
          </w:tcPr>
          <w:p w14:paraId="7AA78ED1" w14:textId="77777777" w:rsidR="00122CEB" w:rsidRDefault="00122CEB">
            <w:pPr>
              <w:pStyle w:val="ConsPlusNormal"/>
            </w:pPr>
            <w:r>
              <w:t>Нераспределенный остаток</w:t>
            </w:r>
          </w:p>
        </w:tc>
        <w:tc>
          <w:tcPr>
            <w:tcW w:w="1474" w:type="dxa"/>
          </w:tcPr>
          <w:p w14:paraId="091EEB5B" w14:textId="77777777" w:rsidR="00122CEB" w:rsidRDefault="00122CEB">
            <w:pPr>
              <w:pStyle w:val="ConsPlusNormal"/>
              <w:jc w:val="right"/>
            </w:pPr>
            <w:r>
              <w:t>19972,9</w:t>
            </w:r>
          </w:p>
        </w:tc>
        <w:tc>
          <w:tcPr>
            <w:tcW w:w="1587" w:type="dxa"/>
          </w:tcPr>
          <w:p w14:paraId="0237A641" w14:textId="77777777" w:rsidR="00122CEB" w:rsidRDefault="00122CEB">
            <w:pPr>
              <w:pStyle w:val="ConsPlusNormal"/>
              <w:jc w:val="right"/>
            </w:pPr>
            <w:r>
              <w:t>20193,2</w:t>
            </w:r>
          </w:p>
        </w:tc>
        <w:tc>
          <w:tcPr>
            <w:tcW w:w="1531" w:type="dxa"/>
          </w:tcPr>
          <w:p w14:paraId="2BF1B4D3" w14:textId="77777777" w:rsidR="00122CEB" w:rsidRDefault="00122CEB">
            <w:pPr>
              <w:pStyle w:val="ConsPlusNormal"/>
              <w:jc w:val="right"/>
            </w:pPr>
            <w:r>
              <w:t>20193,2</w:t>
            </w:r>
          </w:p>
        </w:tc>
      </w:tr>
      <w:tr w:rsidR="00122CEB" w14:paraId="771C7C78" w14:textId="77777777">
        <w:tc>
          <w:tcPr>
            <w:tcW w:w="847" w:type="dxa"/>
          </w:tcPr>
          <w:p w14:paraId="5231FCEA" w14:textId="77777777" w:rsidR="00122CEB" w:rsidRDefault="00122CEB">
            <w:pPr>
              <w:pStyle w:val="ConsPlusNormal"/>
            </w:pPr>
          </w:p>
        </w:tc>
        <w:tc>
          <w:tcPr>
            <w:tcW w:w="3572" w:type="dxa"/>
          </w:tcPr>
          <w:p w14:paraId="62C07BA4" w14:textId="77777777" w:rsidR="00122CEB" w:rsidRDefault="00122CEB">
            <w:pPr>
              <w:pStyle w:val="ConsPlusNormal"/>
            </w:pPr>
            <w:r>
              <w:t>Всего Пермский край</w:t>
            </w:r>
          </w:p>
        </w:tc>
        <w:tc>
          <w:tcPr>
            <w:tcW w:w="1474" w:type="dxa"/>
          </w:tcPr>
          <w:p w14:paraId="0D542C3B" w14:textId="77777777" w:rsidR="00122CEB" w:rsidRDefault="00122CEB">
            <w:pPr>
              <w:pStyle w:val="ConsPlusNormal"/>
              <w:jc w:val="right"/>
            </w:pPr>
            <w:r>
              <w:t>399459,5</w:t>
            </w:r>
          </w:p>
        </w:tc>
        <w:tc>
          <w:tcPr>
            <w:tcW w:w="1587" w:type="dxa"/>
          </w:tcPr>
          <w:p w14:paraId="71318B41" w14:textId="77777777" w:rsidR="00122CEB" w:rsidRDefault="00122CEB">
            <w:pPr>
              <w:pStyle w:val="ConsPlusNormal"/>
              <w:jc w:val="right"/>
            </w:pPr>
            <w:r>
              <w:t>403866,1</w:t>
            </w:r>
          </w:p>
        </w:tc>
        <w:tc>
          <w:tcPr>
            <w:tcW w:w="1531" w:type="dxa"/>
          </w:tcPr>
          <w:p w14:paraId="14B822D2" w14:textId="77777777" w:rsidR="00122CEB" w:rsidRDefault="00122CEB">
            <w:pPr>
              <w:pStyle w:val="ConsPlusNormal"/>
              <w:jc w:val="right"/>
            </w:pPr>
            <w:r>
              <w:t>403866,1</w:t>
            </w:r>
          </w:p>
        </w:tc>
      </w:tr>
    </w:tbl>
    <w:p w14:paraId="1AE011EA" w14:textId="77777777" w:rsidR="00122CEB" w:rsidRDefault="00122CEB">
      <w:pPr>
        <w:pStyle w:val="ConsPlusNormal"/>
        <w:jc w:val="both"/>
      </w:pPr>
    </w:p>
    <w:p w14:paraId="211BFD79" w14:textId="77777777" w:rsidR="00122CEB" w:rsidRDefault="00122CEB">
      <w:pPr>
        <w:pStyle w:val="ConsPlusNormal"/>
        <w:jc w:val="right"/>
        <w:outlineLvl w:val="1"/>
      </w:pPr>
      <w:r>
        <w:t>Таблица 5</w:t>
      </w:r>
    </w:p>
    <w:p w14:paraId="49D7DF07" w14:textId="77777777" w:rsidR="00122CEB" w:rsidRDefault="00122CEB">
      <w:pPr>
        <w:pStyle w:val="ConsPlusNormal"/>
        <w:jc w:val="right"/>
      </w:pPr>
      <w:r>
        <w:t>приложения 12</w:t>
      </w:r>
    </w:p>
    <w:p w14:paraId="7993E1BC" w14:textId="77777777" w:rsidR="00122CEB" w:rsidRDefault="00122CEB">
      <w:pPr>
        <w:pStyle w:val="ConsPlusNormal"/>
        <w:jc w:val="both"/>
      </w:pPr>
    </w:p>
    <w:p w14:paraId="3947F377" w14:textId="77777777" w:rsidR="00122CEB" w:rsidRDefault="00122CEB">
      <w:pPr>
        <w:pStyle w:val="ConsPlusTitle"/>
        <w:jc w:val="center"/>
      </w:pPr>
      <w:r>
        <w:t>Субвенции, передаваемые в 2024 году и в плановом периоде</w:t>
      </w:r>
    </w:p>
    <w:p w14:paraId="1853F3F9" w14:textId="77777777" w:rsidR="00122CEB" w:rsidRDefault="00122CEB">
      <w:pPr>
        <w:pStyle w:val="ConsPlusTitle"/>
        <w:jc w:val="center"/>
      </w:pPr>
      <w:r>
        <w:t>2025 и 2026 годов бюджетам муниципальных образований</w:t>
      </w:r>
    </w:p>
    <w:p w14:paraId="67C365D4" w14:textId="77777777" w:rsidR="00122CEB" w:rsidRDefault="00122CEB">
      <w:pPr>
        <w:pStyle w:val="ConsPlusTitle"/>
        <w:jc w:val="center"/>
      </w:pPr>
      <w:r>
        <w:t>на осуществление государственных полномочий по постановке</w:t>
      </w:r>
    </w:p>
    <w:p w14:paraId="4E267611" w14:textId="77777777" w:rsidR="00122CEB" w:rsidRDefault="00122CEB">
      <w:pPr>
        <w:pStyle w:val="ConsPlusTitle"/>
        <w:jc w:val="center"/>
      </w:pPr>
      <w:r>
        <w:t>на учет граждан, имеющих право на получение жилищных</w:t>
      </w:r>
    </w:p>
    <w:p w14:paraId="348C5446" w14:textId="77777777" w:rsidR="00122CEB" w:rsidRDefault="00122CEB">
      <w:pPr>
        <w:pStyle w:val="ConsPlusTitle"/>
        <w:jc w:val="center"/>
      </w:pPr>
      <w:r>
        <w:t>субсидий в связи с переселением из районов Крайнего Севера</w:t>
      </w:r>
    </w:p>
    <w:p w14:paraId="0689E311" w14:textId="77777777" w:rsidR="00122CEB" w:rsidRDefault="00122CEB">
      <w:pPr>
        <w:pStyle w:val="ConsPlusTitle"/>
        <w:jc w:val="center"/>
      </w:pPr>
      <w:r>
        <w:t>и приравненных к ним местностей, тыс. рублей</w:t>
      </w:r>
    </w:p>
    <w:p w14:paraId="72D8AA49" w14:textId="77777777" w:rsidR="00122CEB" w:rsidRDefault="00122CEB">
      <w:pPr>
        <w:pStyle w:val="ConsPlusNormal"/>
        <w:jc w:val="center"/>
      </w:pPr>
    </w:p>
    <w:p w14:paraId="7D09ABAD" w14:textId="77777777" w:rsidR="00122CEB" w:rsidRDefault="00122CEB">
      <w:pPr>
        <w:pStyle w:val="ConsPlusNormal"/>
        <w:jc w:val="center"/>
      </w:pPr>
      <w:r>
        <w:t xml:space="preserve">(в ред. </w:t>
      </w:r>
      <w:hyperlink r:id="rId116">
        <w:r>
          <w:rPr>
            <w:color w:val="0000FF"/>
          </w:rPr>
          <w:t>Закона</w:t>
        </w:r>
      </w:hyperlink>
      <w:r>
        <w:t xml:space="preserve"> Пермского края от 26.09.2024 N 356-ПК)</w:t>
      </w:r>
    </w:p>
    <w:p w14:paraId="770C011B"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51BD493D" w14:textId="77777777">
        <w:tc>
          <w:tcPr>
            <w:tcW w:w="624" w:type="dxa"/>
          </w:tcPr>
          <w:p w14:paraId="2293735A" w14:textId="77777777" w:rsidR="00122CEB" w:rsidRDefault="00122CEB">
            <w:pPr>
              <w:pStyle w:val="ConsPlusNormal"/>
              <w:jc w:val="center"/>
            </w:pPr>
            <w:r>
              <w:t>N п/п</w:t>
            </w:r>
          </w:p>
        </w:tc>
        <w:tc>
          <w:tcPr>
            <w:tcW w:w="4309" w:type="dxa"/>
          </w:tcPr>
          <w:p w14:paraId="0DBD17FE" w14:textId="77777777" w:rsidR="00122CEB" w:rsidRDefault="00122CEB">
            <w:pPr>
              <w:pStyle w:val="ConsPlusNormal"/>
              <w:jc w:val="center"/>
            </w:pPr>
            <w:r>
              <w:t>Наименование муниципальных образований</w:t>
            </w:r>
          </w:p>
        </w:tc>
        <w:tc>
          <w:tcPr>
            <w:tcW w:w="1417" w:type="dxa"/>
          </w:tcPr>
          <w:p w14:paraId="2A4E2C03" w14:textId="77777777" w:rsidR="00122CEB" w:rsidRDefault="00122CEB">
            <w:pPr>
              <w:pStyle w:val="ConsPlusNormal"/>
              <w:jc w:val="center"/>
            </w:pPr>
            <w:r>
              <w:t>2024 год</w:t>
            </w:r>
          </w:p>
        </w:tc>
        <w:tc>
          <w:tcPr>
            <w:tcW w:w="1361" w:type="dxa"/>
          </w:tcPr>
          <w:p w14:paraId="13FB4689" w14:textId="77777777" w:rsidR="00122CEB" w:rsidRDefault="00122CEB">
            <w:pPr>
              <w:pStyle w:val="ConsPlusNormal"/>
              <w:jc w:val="center"/>
            </w:pPr>
            <w:r>
              <w:t>2025 год</w:t>
            </w:r>
          </w:p>
        </w:tc>
        <w:tc>
          <w:tcPr>
            <w:tcW w:w="1361" w:type="dxa"/>
          </w:tcPr>
          <w:p w14:paraId="29CDA846" w14:textId="77777777" w:rsidR="00122CEB" w:rsidRDefault="00122CEB">
            <w:pPr>
              <w:pStyle w:val="ConsPlusNormal"/>
              <w:jc w:val="center"/>
            </w:pPr>
            <w:r>
              <w:t>2026 год</w:t>
            </w:r>
          </w:p>
        </w:tc>
      </w:tr>
      <w:tr w:rsidR="00122CEB" w14:paraId="25BDB893" w14:textId="77777777">
        <w:tc>
          <w:tcPr>
            <w:tcW w:w="624" w:type="dxa"/>
          </w:tcPr>
          <w:p w14:paraId="65AF91C2" w14:textId="77777777" w:rsidR="00122CEB" w:rsidRDefault="00122CEB">
            <w:pPr>
              <w:pStyle w:val="ConsPlusNormal"/>
              <w:jc w:val="center"/>
            </w:pPr>
            <w:r>
              <w:t>1</w:t>
            </w:r>
          </w:p>
        </w:tc>
        <w:tc>
          <w:tcPr>
            <w:tcW w:w="4309" w:type="dxa"/>
          </w:tcPr>
          <w:p w14:paraId="1B77AF32" w14:textId="77777777" w:rsidR="00122CEB" w:rsidRDefault="00122CEB">
            <w:pPr>
              <w:pStyle w:val="ConsPlusNormal"/>
              <w:jc w:val="center"/>
            </w:pPr>
            <w:r>
              <w:t>2</w:t>
            </w:r>
          </w:p>
        </w:tc>
        <w:tc>
          <w:tcPr>
            <w:tcW w:w="1417" w:type="dxa"/>
          </w:tcPr>
          <w:p w14:paraId="5988E455" w14:textId="77777777" w:rsidR="00122CEB" w:rsidRDefault="00122CEB">
            <w:pPr>
              <w:pStyle w:val="ConsPlusNormal"/>
              <w:jc w:val="center"/>
            </w:pPr>
            <w:r>
              <w:t>3</w:t>
            </w:r>
          </w:p>
        </w:tc>
        <w:tc>
          <w:tcPr>
            <w:tcW w:w="1361" w:type="dxa"/>
          </w:tcPr>
          <w:p w14:paraId="73AC828B" w14:textId="77777777" w:rsidR="00122CEB" w:rsidRDefault="00122CEB">
            <w:pPr>
              <w:pStyle w:val="ConsPlusNormal"/>
              <w:jc w:val="center"/>
            </w:pPr>
            <w:r>
              <w:t>4</w:t>
            </w:r>
          </w:p>
        </w:tc>
        <w:tc>
          <w:tcPr>
            <w:tcW w:w="1361" w:type="dxa"/>
          </w:tcPr>
          <w:p w14:paraId="3C18FD64" w14:textId="77777777" w:rsidR="00122CEB" w:rsidRDefault="00122CEB">
            <w:pPr>
              <w:pStyle w:val="ConsPlusNormal"/>
              <w:jc w:val="center"/>
            </w:pPr>
            <w:r>
              <w:t>5</w:t>
            </w:r>
          </w:p>
        </w:tc>
      </w:tr>
      <w:tr w:rsidR="00122CEB" w14:paraId="502EE60E" w14:textId="77777777">
        <w:tc>
          <w:tcPr>
            <w:tcW w:w="624" w:type="dxa"/>
          </w:tcPr>
          <w:p w14:paraId="7A5EB1AC" w14:textId="77777777" w:rsidR="00122CEB" w:rsidRDefault="00122CEB">
            <w:pPr>
              <w:pStyle w:val="ConsPlusNormal"/>
              <w:jc w:val="center"/>
            </w:pPr>
            <w:r>
              <w:t>1</w:t>
            </w:r>
          </w:p>
        </w:tc>
        <w:tc>
          <w:tcPr>
            <w:tcW w:w="4309" w:type="dxa"/>
          </w:tcPr>
          <w:p w14:paraId="1DD2FE42" w14:textId="77777777" w:rsidR="00122CEB" w:rsidRDefault="00122CEB">
            <w:pPr>
              <w:pStyle w:val="ConsPlusNormal"/>
              <w:jc w:val="both"/>
            </w:pPr>
            <w:r>
              <w:t>го Пермь</w:t>
            </w:r>
          </w:p>
        </w:tc>
        <w:tc>
          <w:tcPr>
            <w:tcW w:w="1417" w:type="dxa"/>
          </w:tcPr>
          <w:p w14:paraId="4270FDAC" w14:textId="77777777" w:rsidR="00122CEB" w:rsidRDefault="00122CEB">
            <w:pPr>
              <w:pStyle w:val="ConsPlusNormal"/>
              <w:jc w:val="right"/>
            </w:pPr>
            <w:r>
              <w:t>5,7</w:t>
            </w:r>
          </w:p>
        </w:tc>
        <w:tc>
          <w:tcPr>
            <w:tcW w:w="1361" w:type="dxa"/>
          </w:tcPr>
          <w:p w14:paraId="03C08535" w14:textId="77777777" w:rsidR="00122CEB" w:rsidRDefault="00122CEB">
            <w:pPr>
              <w:pStyle w:val="ConsPlusNormal"/>
              <w:jc w:val="right"/>
            </w:pPr>
            <w:r>
              <w:t>7,0</w:t>
            </w:r>
          </w:p>
        </w:tc>
        <w:tc>
          <w:tcPr>
            <w:tcW w:w="1361" w:type="dxa"/>
          </w:tcPr>
          <w:p w14:paraId="0BC2EDF1" w14:textId="77777777" w:rsidR="00122CEB" w:rsidRDefault="00122CEB">
            <w:pPr>
              <w:pStyle w:val="ConsPlusNormal"/>
              <w:jc w:val="right"/>
            </w:pPr>
            <w:r>
              <w:t>7,0</w:t>
            </w:r>
          </w:p>
        </w:tc>
      </w:tr>
      <w:tr w:rsidR="00122CEB" w14:paraId="4CE4CABE" w14:textId="77777777">
        <w:tc>
          <w:tcPr>
            <w:tcW w:w="624" w:type="dxa"/>
          </w:tcPr>
          <w:p w14:paraId="323C8712" w14:textId="77777777" w:rsidR="00122CEB" w:rsidRDefault="00122CEB">
            <w:pPr>
              <w:pStyle w:val="ConsPlusNormal"/>
              <w:jc w:val="center"/>
            </w:pPr>
            <w:r>
              <w:t>2</w:t>
            </w:r>
          </w:p>
        </w:tc>
        <w:tc>
          <w:tcPr>
            <w:tcW w:w="4309" w:type="dxa"/>
          </w:tcPr>
          <w:p w14:paraId="57168B2A" w14:textId="77777777" w:rsidR="00122CEB" w:rsidRDefault="00122CEB">
            <w:pPr>
              <w:pStyle w:val="ConsPlusNormal"/>
              <w:jc w:val="both"/>
            </w:pPr>
            <w:proofErr w:type="spellStart"/>
            <w:r>
              <w:t>мо</w:t>
            </w:r>
            <w:proofErr w:type="spellEnd"/>
            <w:r>
              <w:t xml:space="preserve"> Губахинский</w:t>
            </w:r>
          </w:p>
        </w:tc>
        <w:tc>
          <w:tcPr>
            <w:tcW w:w="1417" w:type="dxa"/>
          </w:tcPr>
          <w:p w14:paraId="16E5AAFE" w14:textId="77777777" w:rsidR="00122CEB" w:rsidRDefault="00122CEB">
            <w:pPr>
              <w:pStyle w:val="ConsPlusNormal"/>
              <w:jc w:val="right"/>
            </w:pPr>
            <w:r>
              <w:t>0,6</w:t>
            </w:r>
          </w:p>
        </w:tc>
        <w:tc>
          <w:tcPr>
            <w:tcW w:w="1361" w:type="dxa"/>
          </w:tcPr>
          <w:p w14:paraId="03DD98DC" w14:textId="77777777" w:rsidR="00122CEB" w:rsidRDefault="00122CEB">
            <w:pPr>
              <w:pStyle w:val="ConsPlusNormal"/>
              <w:jc w:val="right"/>
            </w:pPr>
            <w:r>
              <w:t>0,7</w:t>
            </w:r>
          </w:p>
        </w:tc>
        <w:tc>
          <w:tcPr>
            <w:tcW w:w="1361" w:type="dxa"/>
          </w:tcPr>
          <w:p w14:paraId="673DE771" w14:textId="77777777" w:rsidR="00122CEB" w:rsidRDefault="00122CEB">
            <w:pPr>
              <w:pStyle w:val="ConsPlusNormal"/>
              <w:jc w:val="right"/>
            </w:pPr>
            <w:r>
              <w:t>0,7</w:t>
            </w:r>
          </w:p>
        </w:tc>
      </w:tr>
      <w:tr w:rsidR="00122CEB" w14:paraId="7E4E33A0" w14:textId="77777777">
        <w:tc>
          <w:tcPr>
            <w:tcW w:w="624" w:type="dxa"/>
          </w:tcPr>
          <w:p w14:paraId="0042BC0F" w14:textId="77777777" w:rsidR="00122CEB" w:rsidRDefault="00122CEB">
            <w:pPr>
              <w:pStyle w:val="ConsPlusNormal"/>
              <w:jc w:val="center"/>
            </w:pPr>
            <w:r>
              <w:t>3</w:t>
            </w:r>
          </w:p>
        </w:tc>
        <w:tc>
          <w:tcPr>
            <w:tcW w:w="4309" w:type="dxa"/>
          </w:tcPr>
          <w:p w14:paraId="1B35478B" w14:textId="77777777" w:rsidR="00122CEB" w:rsidRDefault="00122CEB">
            <w:pPr>
              <w:pStyle w:val="ConsPlusNormal"/>
              <w:jc w:val="both"/>
            </w:pPr>
            <w:r>
              <w:t>го Краснокамск</w:t>
            </w:r>
          </w:p>
        </w:tc>
        <w:tc>
          <w:tcPr>
            <w:tcW w:w="1417" w:type="dxa"/>
          </w:tcPr>
          <w:p w14:paraId="66066CE6" w14:textId="77777777" w:rsidR="00122CEB" w:rsidRDefault="00122CEB">
            <w:pPr>
              <w:pStyle w:val="ConsPlusNormal"/>
              <w:jc w:val="right"/>
            </w:pPr>
            <w:r>
              <w:t>1,1</w:t>
            </w:r>
          </w:p>
        </w:tc>
        <w:tc>
          <w:tcPr>
            <w:tcW w:w="1361" w:type="dxa"/>
          </w:tcPr>
          <w:p w14:paraId="1F8C8DC5" w14:textId="77777777" w:rsidR="00122CEB" w:rsidRDefault="00122CEB">
            <w:pPr>
              <w:pStyle w:val="ConsPlusNormal"/>
              <w:jc w:val="right"/>
            </w:pPr>
            <w:r>
              <w:t>1,4</w:t>
            </w:r>
          </w:p>
        </w:tc>
        <w:tc>
          <w:tcPr>
            <w:tcW w:w="1361" w:type="dxa"/>
          </w:tcPr>
          <w:p w14:paraId="6E278CB7" w14:textId="77777777" w:rsidR="00122CEB" w:rsidRDefault="00122CEB">
            <w:pPr>
              <w:pStyle w:val="ConsPlusNormal"/>
              <w:jc w:val="right"/>
            </w:pPr>
            <w:r>
              <w:t>1,4</w:t>
            </w:r>
          </w:p>
        </w:tc>
      </w:tr>
      <w:tr w:rsidR="00122CEB" w14:paraId="5117C31D" w14:textId="77777777">
        <w:tc>
          <w:tcPr>
            <w:tcW w:w="624" w:type="dxa"/>
          </w:tcPr>
          <w:p w14:paraId="191F77BD" w14:textId="77777777" w:rsidR="00122CEB" w:rsidRDefault="00122CEB">
            <w:pPr>
              <w:pStyle w:val="ConsPlusNormal"/>
              <w:jc w:val="center"/>
            </w:pPr>
            <w:r>
              <w:t>4</w:t>
            </w:r>
          </w:p>
        </w:tc>
        <w:tc>
          <w:tcPr>
            <w:tcW w:w="4309" w:type="dxa"/>
          </w:tcPr>
          <w:p w14:paraId="674155D0" w14:textId="77777777" w:rsidR="00122CEB" w:rsidRDefault="00122CEB">
            <w:pPr>
              <w:pStyle w:val="ConsPlusNormal"/>
              <w:jc w:val="both"/>
            </w:pPr>
            <w:proofErr w:type="spellStart"/>
            <w:r>
              <w:t>мо</w:t>
            </w:r>
            <w:proofErr w:type="spellEnd"/>
            <w:r>
              <w:t xml:space="preserve"> Кунгурский</w:t>
            </w:r>
          </w:p>
        </w:tc>
        <w:tc>
          <w:tcPr>
            <w:tcW w:w="1417" w:type="dxa"/>
          </w:tcPr>
          <w:p w14:paraId="508609B1" w14:textId="77777777" w:rsidR="00122CEB" w:rsidRDefault="00122CEB">
            <w:pPr>
              <w:pStyle w:val="ConsPlusNormal"/>
              <w:jc w:val="right"/>
            </w:pPr>
            <w:r>
              <w:t>1,3</w:t>
            </w:r>
          </w:p>
        </w:tc>
        <w:tc>
          <w:tcPr>
            <w:tcW w:w="1361" w:type="dxa"/>
          </w:tcPr>
          <w:p w14:paraId="412EB22D" w14:textId="77777777" w:rsidR="00122CEB" w:rsidRDefault="00122CEB">
            <w:pPr>
              <w:pStyle w:val="ConsPlusNormal"/>
              <w:jc w:val="right"/>
            </w:pPr>
            <w:r>
              <w:t>1,6</w:t>
            </w:r>
          </w:p>
        </w:tc>
        <w:tc>
          <w:tcPr>
            <w:tcW w:w="1361" w:type="dxa"/>
          </w:tcPr>
          <w:p w14:paraId="37765140" w14:textId="77777777" w:rsidR="00122CEB" w:rsidRDefault="00122CEB">
            <w:pPr>
              <w:pStyle w:val="ConsPlusNormal"/>
              <w:jc w:val="right"/>
            </w:pPr>
            <w:r>
              <w:t>1,6</w:t>
            </w:r>
          </w:p>
        </w:tc>
      </w:tr>
      <w:tr w:rsidR="00122CEB" w14:paraId="1C5F30E4" w14:textId="77777777">
        <w:tc>
          <w:tcPr>
            <w:tcW w:w="624" w:type="dxa"/>
          </w:tcPr>
          <w:p w14:paraId="17A51896" w14:textId="77777777" w:rsidR="00122CEB" w:rsidRDefault="00122CEB">
            <w:pPr>
              <w:pStyle w:val="ConsPlusNormal"/>
              <w:jc w:val="center"/>
            </w:pPr>
            <w:r>
              <w:t>5</w:t>
            </w:r>
          </w:p>
        </w:tc>
        <w:tc>
          <w:tcPr>
            <w:tcW w:w="4309" w:type="dxa"/>
          </w:tcPr>
          <w:p w14:paraId="33ACFF4B" w14:textId="77777777" w:rsidR="00122CEB" w:rsidRDefault="00122CEB">
            <w:pPr>
              <w:pStyle w:val="ConsPlusNormal"/>
              <w:jc w:val="both"/>
            </w:pPr>
            <w:r>
              <w:t>го Лысьва</w:t>
            </w:r>
          </w:p>
        </w:tc>
        <w:tc>
          <w:tcPr>
            <w:tcW w:w="1417" w:type="dxa"/>
          </w:tcPr>
          <w:p w14:paraId="0ECAC10F" w14:textId="77777777" w:rsidR="00122CEB" w:rsidRDefault="00122CEB">
            <w:pPr>
              <w:pStyle w:val="ConsPlusNormal"/>
              <w:jc w:val="right"/>
            </w:pPr>
            <w:r>
              <w:t>1,1</w:t>
            </w:r>
          </w:p>
        </w:tc>
        <w:tc>
          <w:tcPr>
            <w:tcW w:w="1361" w:type="dxa"/>
          </w:tcPr>
          <w:p w14:paraId="135D03A4" w14:textId="77777777" w:rsidR="00122CEB" w:rsidRDefault="00122CEB">
            <w:pPr>
              <w:pStyle w:val="ConsPlusNormal"/>
              <w:jc w:val="right"/>
            </w:pPr>
            <w:r>
              <w:t>1,4</w:t>
            </w:r>
          </w:p>
        </w:tc>
        <w:tc>
          <w:tcPr>
            <w:tcW w:w="1361" w:type="dxa"/>
          </w:tcPr>
          <w:p w14:paraId="72615DFA" w14:textId="77777777" w:rsidR="00122CEB" w:rsidRDefault="00122CEB">
            <w:pPr>
              <w:pStyle w:val="ConsPlusNormal"/>
              <w:jc w:val="right"/>
            </w:pPr>
            <w:r>
              <w:t>1,4</w:t>
            </w:r>
          </w:p>
        </w:tc>
      </w:tr>
      <w:tr w:rsidR="00122CEB" w14:paraId="0A49CC9E" w14:textId="77777777">
        <w:tc>
          <w:tcPr>
            <w:tcW w:w="624" w:type="dxa"/>
          </w:tcPr>
          <w:p w14:paraId="0AE3520E" w14:textId="77777777" w:rsidR="00122CEB" w:rsidRDefault="00122CEB">
            <w:pPr>
              <w:pStyle w:val="ConsPlusNormal"/>
              <w:jc w:val="center"/>
            </w:pPr>
            <w:r>
              <w:t>6</w:t>
            </w:r>
          </w:p>
        </w:tc>
        <w:tc>
          <w:tcPr>
            <w:tcW w:w="4309" w:type="dxa"/>
          </w:tcPr>
          <w:p w14:paraId="4DCF918A" w14:textId="77777777" w:rsidR="00122CEB" w:rsidRDefault="00122CEB">
            <w:pPr>
              <w:pStyle w:val="ConsPlusNormal"/>
              <w:jc w:val="both"/>
            </w:pPr>
            <w:r>
              <w:t>го Соликамск</w:t>
            </w:r>
          </w:p>
        </w:tc>
        <w:tc>
          <w:tcPr>
            <w:tcW w:w="1417" w:type="dxa"/>
          </w:tcPr>
          <w:p w14:paraId="2F0F4CA7" w14:textId="77777777" w:rsidR="00122CEB" w:rsidRDefault="00122CEB">
            <w:pPr>
              <w:pStyle w:val="ConsPlusNormal"/>
              <w:jc w:val="right"/>
            </w:pPr>
            <w:r>
              <w:t>0,7</w:t>
            </w:r>
          </w:p>
        </w:tc>
        <w:tc>
          <w:tcPr>
            <w:tcW w:w="1361" w:type="dxa"/>
          </w:tcPr>
          <w:p w14:paraId="78FC5D42" w14:textId="77777777" w:rsidR="00122CEB" w:rsidRDefault="00122CEB">
            <w:pPr>
              <w:pStyle w:val="ConsPlusNormal"/>
              <w:jc w:val="right"/>
            </w:pPr>
            <w:r>
              <w:t>0,8</w:t>
            </w:r>
          </w:p>
        </w:tc>
        <w:tc>
          <w:tcPr>
            <w:tcW w:w="1361" w:type="dxa"/>
          </w:tcPr>
          <w:p w14:paraId="0492AED5" w14:textId="77777777" w:rsidR="00122CEB" w:rsidRDefault="00122CEB">
            <w:pPr>
              <w:pStyle w:val="ConsPlusNormal"/>
              <w:jc w:val="right"/>
            </w:pPr>
            <w:r>
              <w:t>0,8</w:t>
            </w:r>
          </w:p>
        </w:tc>
      </w:tr>
      <w:tr w:rsidR="00122CEB" w14:paraId="60D73C2E" w14:textId="77777777">
        <w:tc>
          <w:tcPr>
            <w:tcW w:w="624" w:type="dxa"/>
          </w:tcPr>
          <w:p w14:paraId="4C3B7575" w14:textId="77777777" w:rsidR="00122CEB" w:rsidRDefault="00122CEB">
            <w:pPr>
              <w:pStyle w:val="ConsPlusNormal"/>
              <w:jc w:val="center"/>
            </w:pPr>
            <w:r>
              <w:lastRenderedPageBreak/>
              <w:t>7</w:t>
            </w:r>
          </w:p>
        </w:tc>
        <w:tc>
          <w:tcPr>
            <w:tcW w:w="4309" w:type="dxa"/>
          </w:tcPr>
          <w:p w14:paraId="2015DBDA" w14:textId="77777777" w:rsidR="00122CEB" w:rsidRDefault="00122CEB">
            <w:pPr>
              <w:pStyle w:val="ConsPlusNormal"/>
              <w:jc w:val="both"/>
            </w:pPr>
            <w:r>
              <w:t>го Чайковский</w:t>
            </w:r>
          </w:p>
        </w:tc>
        <w:tc>
          <w:tcPr>
            <w:tcW w:w="1417" w:type="dxa"/>
          </w:tcPr>
          <w:p w14:paraId="01A00594" w14:textId="77777777" w:rsidR="00122CEB" w:rsidRDefault="00122CEB">
            <w:pPr>
              <w:pStyle w:val="ConsPlusNormal"/>
              <w:jc w:val="right"/>
            </w:pPr>
            <w:r>
              <w:t>1,3</w:t>
            </w:r>
          </w:p>
        </w:tc>
        <w:tc>
          <w:tcPr>
            <w:tcW w:w="1361" w:type="dxa"/>
          </w:tcPr>
          <w:p w14:paraId="7302A7E6" w14:textId="77777777" w:rsidR="00122CEB" w:rsidRDefault="00122CEB">
            <w:pPr>
              <w:pStyle w:val="ConsPlusNormal"/>
              <w:jc w:val="right"/>
            </w:pPr>
            <w:r>
              <w:t>1,6</w:t>
            </w:r>
          </w:p>
        </w:tc>
        <w:tc>
          <w:tcPr>
            <w:tcW w:w="1361" w:type="dxa"/>
          </w:tcPr>
          <w:p w14:paraId="47F0180B" w14:textId="77777777" w:rsidR="00122CEB" w:rsidRDefault="00122CEB">
            <w:pPr>
              <w:pStyle w:val="ConsPlusNormal"/>
              <w:jc w:val="right"/>
            </w:pPr>
            <w:r>
              <w:t>1,6</w:t>
            </w:r>
          </w:p>
        </w:tc>
      </w:tr>
      <w:tr w:rsidR="00122CEB" w14:paraId="6B16E51A" w14:textId="77777777">
        <w:tc>
          <w:tcPr>
            <w:tcW w:w="624" w:type="dxa"/>
          </w:tcPr>
          <w:p w14:paraId="3C2C96EA" w14:textId="77777777" w:rsidR="00122CEB" w:rsidRDefault="00122CEB">
            <w:pPr>
              <w:pStyle w:val="ConsPlusNormal"/>
              <w:jc w:val="center"/>
            </w:pPr>
            <w:r>
              <w:t>8</w:t>
            </w:r>
          </w:p>
        </w:tc>
        <w:tc>
          <w:tcPr>
            <w:tcW w:w="4309" w:type="dxa"/>
          </w:tcPr>
          <w:p w14:paraId="15A65F8F" w14:textId="77777777" w:rsidR="00122CEB" w:rsidRDefault="00122CEB">
            <w:pPr>
              <w:pStyle w:val="ConsPlusNormal"/>
              <w:jc w:val="both"/>
            </w:pPr>
            <w:r>
              <w:t>го Горнозаводск</w:t>
            </w:r>
          </w:p>
        </w:tc>
        <w:tc>
          <w:tcPr>
            <w:tcW w:w="1417" w:type="dxa"/>
          </w:tcPr>
          <w:p w14:paraId="2AACAE8B" w14:textId="77777777" w:rsidR="00122CEB" w:rsidRDefault="00122CEB">
            <w:pPr>
              <w:pStyle w:val="ConsPlusNormal"/>
              <w:jc w:val="right"/>
            </w:pPr>
            <w:r>
              <w:t>1,1</w:t>
            </w:r>
          </w:p>
        </w:tc>
        <w:tc>
          <w:tcPr>
            <w:tcW w:w="1361" w:type="dxa"/>
          </w:tcPr>
          <w:p w14:paraId="3DB0C9D0" w14:textId="77777777" w:rsidR="00122CEB" w:rsidRDefault="00122CEB">
            <w:pPr>
              <w:pStyle w:val="ConsPlusNormal"/>
              <w:jc w:val="right"/>
            </w:pPr>
            <w:r>
              <w:t>1,4</w:t>
            </w:r>
          </w:p>
        </w:tc>
        <w:tc>
          <w:tcPr>
            <w:tcW w:w="1361" w:type="dxa"/>
          </w:tcPr>
          <w:p w14:paraId="423AF6B2" w14:textId="77777777" w:rsidR="00122CEB" w:rsidRDefault="00122CEB">
            <w:pPr>
              <w:pStyle w:val="ConsPlusNormal"/>
              <w:jc w:val="right"/>
            </w:pPr>
            <w:r>
              <w:t>1,4</w:t>
            </w:r>
          </w:p>
        </w:tc>
      </w:tr>
      <w:tr w:rsidR="00122CEB" w14:paraId="23A4D8D2" w14:textId="77777777">
        <w:tc>
          <w:tcPr>
            <w:tcW w:w="624" w:type="dxa"/>
          </w:tcPr>
          <w:p w14:paraId="685FF980" w14:textId="77777777" w:rsidR="00122CEB" w:rsidRDefault="00122CEB">
            <w:pPr>
              <w:pStyle w:val="ConsPlusNormal"/>
              <w:jc w:val="center"/>
            </w:pPr>
            <w:r>
              <w:t>9</w:t>
            </w:r>
          </w:p>
        </w:tc>
        <w:tc>
          <w:tcPr>
            <w:tcW w:w="4309" w:type="dxa"/>
          </w:tcPr>
          <w:p w14:paraId="44F3826F" w14:textId="77777777" w:rsidR="00122CEB" w:rsidRDefault="00122CEB">
            <w:pPr>
              <w:pStyle w:val="ConsPlusNormal"/>
              <w:jc w:val="both"/>
            </w:pPr>
            <w:r>
              <w:t>го Ильинский</w:t>
            </w:r>
          </w:p>
        </w:tc>
        <w:tc>
          <w:tcPr>
            <w:tcW w:w="1417" w:type="dxa"/>
          </w:tcPr>
          <w:p w14:paraId="4CDFBB7C" w14:textId="77777777" w:rsidR="00122CEB" w:rsidRDefault="00122CEB">
            <w:pPr>
              <w:pStyle w:val="ConsPlusNormal"/>
              <w:jc w:val="right"/>
            </w:pPr>
            <w:r>
              <w:t>0,6</w:t>
            </w:r>
          </w:p>
        </w:tc>
        <w:tc>
          <w:tcPr>
            <w:tcW w:w="1361" w:type="dxa"/>
          </w:tcPr>
          <w:p w14:paraId="3E2851BF" w14:textId="77777777" w:rsidR="00122CEB" w:rsidRDefault="00122CEB">
            <w:pPr>
              <w:pStyle w:val="ConsPlusNormal"/>
              <w:jc w:val="right"/>
            </w:pPr>
            <w:r>
              <w:t>0,7</w:t>
            </w:r>
          </w:p>
        </w:tc>
        <w:tc>
          <w:tcPr>
            <w:tcW w:w="1361" w:type="dxa"/>
          </w:tcPr>
          <w:p w14:paraId="2BD4F417" w14:textId="77777777" w:rsidR="00122CEB" w:rsidRDefault="00122CEB">
            <w:pPr>
              <w:pStyle w:val="ConsPlusNormal"/>
              <w:jc w:val="right"/>
            </w:pPr>
            <w:r>
              <w:t>0,7</w:t>
            </w:r>
          </w:p>
        </w:tc>
      </w:tr>
      <w:tr w:rsidR="00122CEB" w14:paraId="4AC6ECF0" w14:textId="77777777">
        <w:tc>
          <w:tcPr>
            <w:tcW w:w="624" w:type="dxa"/>
          </w:tcPr>
          <w:p w14:paraId="061EA830" w14:textId="77777777" w:rsidR="00122CEB" w:rsidRDefault="00122CEB">
            <w:pPr>
              <w:pStyle w:val="ConsPlusNormal"/>
              <w:jc w:val="center"/>
            </w:pPr>
            <w:r>
              <w:t>10</w:t>
            </w:r>
          </w:p>
        </w:tc>
        <w:tc>
          <w:tcPr>
            <w:tcW w:w="4309" w:type="dxa"/>
          </w:tcPr>
          <w:p w14:paraId="6127003E" w14:textId="77777777" w:rsidR="00122CEB" w:rsidRDefault="00122CEB">
            <w:pPr>
              <w:pStyle w:val="ConsPlusNormal"/>
              <w:jc w:val="both"/>
            </w:pPr>
            <w:proofErr w:type="spellStart"/>
            <w:r>
              <w:t>мо</w:t>
            </w:r>
            <w:proofErr w:type="spellEnd"/>
            <w:r>
              <w:t xml:space="preserve"> Кишертский</w:t>
            </w:r>
          </w:p>
        </w:tc>
        <w:tc>
          <w:tcPr>
            <w:tcW w:w="1417" w:type="dxa"/>
          </w:tcPr>
          <w:p w14:paraId="30413D51" w14:textId="77777777" w:rsidR="00122CEB" w:rsidRDefault="00122CEB">
            <w:pPr>
              <w:pStyle w:val="ConsPlusNormal"/>
              <w:jc w:val="right"/>
            </w:pPr>
            <w:r>
              <w:t>0,4</w:t>
            </w:r>
          </w:p>
        </w:tc>
        <w:tc>
          <w:tcPr>
            <w:tcW w:w="1361" w:type="dxa"/>
          </w:tcPr>
          <w:p w14:paraId="51DA0A64" w14:textId="77777777" w:rsidR="00122CEB" w:rsidRDefault="00122CEB">
            <w:pPr>
              <w:pStyle w:val="ConsPlusNormal"/>
              <w:jc w:val="right"/>
            </w:pPr>
            <w:r>
              <w:t>0,5</w:t>
            </w:r>
          </w:p>
        </w:tc>
        <w:tc>
          <w:tcPr>
            <w:tcW w:w="1361" w:type="dxa"/>
          </w:tcPr>
          <w:p w14:paraId="34CD807C" w14:textId="77777777" w:rsidR="00122CEB" w:rsidRDefault="00122CEB">
            <w:pPr>
              <w:pStyle w:val="ConsPlusNormal"/>
              <w:jc w:val="right"/>
            </w:pPr>
            <w:r>
              <w:t>0,5</w:t>
            </w:r>
          </w:p>
        </w:tc>
      </w:tr>
      <w:tr w:rsidR="00122CEB" w14:paraId="1B2C4866" w14:textId="77777777">
        <w:tc>
          <w:tcPr>
            <w:tcW w:w="624" w:type="dxa"/>
          </w:tcPr>
          <w:p w14:paraId="4C7C8F80" w14:textId="77777777" w:rsidR="00122CEB" w:rsidRDefault="00122CEB">
            <w:pPr>
              <w:pStyle w:val="ConsPlusNormal"/>
              <w:jc w:val="center"/>
            </w:pPr>
            <w:r>
              <w:t>11</w:t>
            </w:r>
          </w:p>
        </w:tc>
        <w:tc>
          <w:tcPr>
            <w:tcW w:w="4309" w:type="dxa"/>
          </w:tcPr>
          <w:p w14:paraId="6199F2F2" w14:textId="77777777" w:rsidR="00122CEB" w:rsidRDefault="00122CEB">
            <w:pPr>
              <w:pStyle w:val="ConsPlusNormal"/>
              <w:jc w:val="both"/>
            </w:pPr>
            <w:r>
              <w:t>го Нытва</w:t>
            </w:r>
          </w:p>
        </w:tc>
        <w:tc>
          <w:tcPr>
            <w:tcW w:w="1417" w:type="dxa"/>
          </w:tcPr>
          <w:p w14:paraId="6A0A18C2" w14:textId="77777777" w:rsidR="00122CEB" w:rsidRDefault="00122CEB">
            <w:pPr>
              <w:pStyle w:val="ConsPlusNormal"/>
              <w:jc w:val="right"/>
            </w:pPr>
            <w:r>
              <w:t>1,1</w:t>
            </w:r>
          </w:p>
        </w:tc>
        <w:tc>
          <w:tcPr>
            <w:tcW w:w="1361" w:type="dxa"/>
          </w:tcPr>
          <w:p w14:paraId="2064CB6E" w14:textId="77777777" w:rsidR="00122CEB" w:rsidRDefault="00122CEB">
            <w:pPr>
              <w:pStyle w:val="ConsPlusNormal"/>
              <w:jc w:val="right"/>
            </w:pPr>
            <w:r>
              <w:t>1,4</w:t>
            </w:r>
          </w:p>
        </w:tc>
        <w:tc>
          <w:tcPr>
            <w:tcW w:w="1361" w:type="dxa"/>
          </w:tcPr>
          <w:p w14:paraId="55DD0597" w14:textId="77777777" w:rsidR="00122CEB" w:rsidRDefault="00122CEB">
            <w:pPr>
              <w:pStyle w:val="ConsPlusNormal"/>
              <w:jc w:val="right"/>
            </w:pPr>
            <w:r>
              <w:t>1,4</w:t>
            </w:r>
          </w:p>
        </w:tc>
      </w:tr>
      <w:tr w:rsidR="00122CEB" w14:paraId="549005FB" w14:textId="77777777">
        <w:tc>
          <w:tcPr>
            <w:tcW w:w="624" w:type="dxa"/>
          </w:tcPr>
          <w:p w14:paraId="0CE24308" w14:textId="77777777" w:rsidR="00122CEB" w:rsidRDefault="00122CEB">
            <w:pPr>
              <w:pStyle w:val="ConsPlusNormal"/>
              <w:jc w:val="center"/>
            </w:pPr>
            <w:r>
              <w:t>12</w:t>
            </w:r>
          </w:p>
        </w:tc>
        <w:tc>
          <w:tcPr>
            <w:tcW w:w="4309" w:type="dxa"/>
          </w:tcPr>
          <w:p w14:paraId="5F323271" w14:textId="77777777" w:rsidR="00122CEB" w:rsidRDefault="00122CEB">
            <w:pPr>
              <w:pStyle w:val="ConsPlusNormal"/>
              <w:jc w:val="both"/>
            </w:pPr>
            <w:r>
              <w:t>го Октябрьский</w:t>
            </w:r>
          </w:p>
        </w:tc>
        <w:tc>
          <w:tcPr>
            <w:tcW w:w="1417" w:type="dxa"/>
          </w:tcPr>
          <w:p w14:paraId="23C5FD28" w14:textId="77777777" w:rsidR="00122CEB" w:rsidRDefault="00122CEB">
            <w:pPr>
              <w:pStyle w:val="ConsPlusNormal"/>
              <w:jc w:val="right"/>
            </w:pPr>
            <w:r>
              <w:t>0,6</w:t>
            </w:r>
          </w:p>
        </w:tc>
        <w:tc>
          <w:tcPr>
            <w:tcW w:w="1361" w:type="dxa"/>
          </w:tcPr>
          <w:p w14:paraId="7D8DB4C7" w14:textId="77777777" w:rsidR="00122CEB" w:rsidRDefault="00122CEB">
            <w:pPr>
              <w:pStyle w:val="ConsPlusNormal"/>
              <w:jc w:val="right"/>
            </w:pPr>
            <w:r>
              <w:t>0,7</w:t>
            </w:r>
          </w:p>
        </w:tc>
        <w:tc>
          <w:tcPr>
            <w:tcW w:w="1361" w:type="dxa"/>
          </w:tcPr>
          <w:p w14:paraId="405D40E9" w14:textId="77777777" w:rsidR="00122CEB" w:rsidRDefault="00122CEB">
            <w:pPr>
              <w:pStyle w:val="ConsPlusNormal"/>
              <w:jc w:val="right"/>
            </w:pPr>
            <w:r>
              <w:t>0,7</w:t>
            </w:r>
          </w:p>
        </w:tc>
      </w:tr>
      <w:tr w:rsidR="00122CEB" w14:paraId="33933B72" w14:textId="77777777">
        <w:tc>
          <w:tcPr>
            <w:tcW w:w="624" w:type="dxa"/>
          </w:tcPr>
          <w:p w14:paraId="34425822" w14:textId="77777777" w:rsidR="00122CEB" w:rsidRDefault="00122CEB">
            <w:pPr>
              <w:pStyle w:val="ConsPlusNormal"/>
              <w:jc w:val="center"/>
            </w:pPr>
            <w:r>
              <w:t>13</w:t>
            </w:r>
          </w:p>
        </w:tc>
        <w:tc>
          <w:tcPr>
            <w:tcW w:w="4309" w:type="dxa"/>
          </w:tcPr>
          <w:p w14:paraId="703BE40B" w14:textId="77777777" w:rsidR="00122CEB" w:rsidRDefault="00122CEB">
            <w:pPr>
              <w:pStyle w:val="ConsPlusNormal"/>
              <w:jc w:val="both"/>
            </w:pPr>
            <w:r>
              <w:t>го Оханск</w:t>
            </w:r>
          </w:p>
        </w:tc>
        <w:tc>
          <w:tcPr>
            <w:tcW w:w="1417" w:type="dxa"/>
          </w:tcPr>
          <w:p w14:paraId="44A87614" w14:textId="77777777" w:rsidR="00122CEB" w:rsidRDefault="00122CEB">
            <w:pPr>
              <w:pStyle w:val="ConsPlusNormal"/>
              <w:jc w:val="right"/>
            </w:pPr>
            <w:r>
              <w:t>1,1</w:t>
            </w:r>
          </w:p>
        </w:tc>
        <w:tc>
          <w:tcPr>
            <w:tcW w:w="1361" w:type="dxa"/>
          </w:tcPr>
          <w:p w14:paraId="0DC6AF51" w14:textId="77777777" w:rsidR="00122CEB" w:rsidRDefault="00122CEB">
            <w:pPr>
              <w:pStyle w:val="ConsPlusNormal"/>
              <w:jc w:val="right"/>
            </w:pPr>
            <w:r>
              <w:t>1,4</w:t>
            </w:r>
          </w:p>
        </w:tc>
        <w:tc>
          <w:tcPr>
            <w:tcW w:w="1361" w:type="dxa"/>
          </w:tcPr>
          <w:p w14:paraId="1A4065EF" w14:textId="77777777" w:rsidR="00122CEB" w:rsidRDefault="00122CEB">
            <w:pPr>
              <w:pStyle w:val="ConsPlusNormal"/>
              <w:jc w:val="right"/>
            </w:pPr>
            <w:r>
              <w:t>1,4</w:t>
            </w:r>
          </w:p>
        </w:tc>
      </w:tr>
      <w:tr w:rsidR="00122CEB" w14:paraId="4A2B394D" w14:textId="77777777">
        <w:tc>
          <w:tcPr>
            <w:tcW w:w="624" w:type="dxa"/>
          </w:tcPr>
          <w:p w14:paraId="325C520A" w14:textId="77777777" w:rsidR="00122CEB" w:rsidRDefault="00122CEB">
            <w:pPr>
              <w:pStyle w:val="ConsPlusNormal"/>
              <w:jc w:val="center"/>
            </w:pPr>
            <w:r>
              <w:t>14</w:t>
            </w:r>
          </w:p>
        </w:tc>
        <w:tc>
          <w:tcPr>
            <w:tcW w:w="4309" w:type="dxa"/>
          </w:tcPr>
          <w:p w14:paraId="1AC42A5E" w14:textId="77777777" w:rsidR="00122CEB" w:rsidRDefault="00122CEB">
            <w:pPr>
              <w:pStyle w:val="ConsPlusNormal"/>
              <w:jc w:val="both"/>
            </w:pPr>
            <w:proofErr w:type="spellStart"/>
            <w:r>
              <w:t>мо</w:t>
            </w:r>
            <w:proofErr w:type="spellEnd"/>
            <w:r>
              <w:t xml:space="preserve"> Пермский</w:t>
            </w:r>
          </w:p>
        </w:tc>
        <w:tc>
          <w:tcPr>
            <w:tcW w:w="1417" w:type="dxa"/>
          </w:tcPr>
          <w:p w14:paraId="729A1EBA" w14:textId="77777777" w:rsidR="00122CEB" w:rsidRDefault="00122CEB">
            <w:pPr>
              <w:pStyle w:val="ConsPlusNormal"/>
              <w:jc w:val="right"/>
            </w:pPr>
            <w:r>
              <w:t>3,9</w:t>
            </w:r>
          </w:p>
        </w:tc>
        <w:tc>
          <w:tcPr>
            <w:tcW w:w="1361" w:type="dxa"/>
          </w:tcPr>
          <w:p w14:paraId="1D99C9D2" w14:textId="77777777" w:rsidR="00122CEB" w:rsidRDefault="00122CEB">
            <w:pPr>
              <w:pStyle w:val="ConsPlusNormal"/>
              <w:jc w:val="right"/>
            </w:pPr>
            <w:r>
              <w:t>4,8</w:t>
            </w:r>
          </w:p>
        </w:tc>
        <w:tc>
          <w:tcPr>
            <w:tcW w:w="1361" w:type="dxa"/>
          </w:tcPr>
          <w:p w14:paraId="2FE047B2" w14:textId="77777777" w:rsidR="00122CEB" w:rsidRDefault="00122CEB">
            <w:pPr>
              <w:pStyle w:val="ConsPlusNormal"/>
              <w:jc w:val="right"/>
            </w:pPr>
            <w:r>
              <w:t>4,8</w:t>
            </w:r>
          </w:p>
        </w:tc>
      </w:tr>
      <w:tr w:rsidR="00122CEB" w14:paraId="7BB5FC5B" w14:textId="77777777">
        <w:tc>
          <w:tcPr>
            <w:tcW w:w="624" w:type="dxa"/>
          </w:tcPr>
          <w:p w14:paraId="77421D4E" w14:textId="77777777" w:rsidR="00122CEB" w:rsidRDefault="00122CEB">
            <w:pPr>
              <w:pStyle w:val="ConsPlusNormal"/>
              <w:jc w:val="center"/>
            </w:pPr>
            <w:r>
              <w:t>15</w:t>
            </w:r>
          </w:p>
        </w:tc>
        <w:tc>
          <w:tcPr>
            <w:tcW w:w="4309" w:type="dxa"/>
          </w:tcPr>
          <w:p w14:paraId="3E6B2D7A" w14:textId="77777777" w:rsidR="00122CEB" w:rsidRDefault="00122CEB">
            <w:pPr>
              <w:pStyle w:val="ConsPlusNormal"/>
              <w:jc w:val="both"/>
            </w:pPr>
            <w:proofErr w:type="spellStart"/>
            <w:r>
              <w:t>мо</w:t>
            </w:r>
            <w:proofErr w:type="spellEnd"/>
            <w:r>
              <w:t xml:space="preserve"> Сивинский</w:t>
            </w:r>
          </w:p>
        </w:tc>
        <w:tc>
          <w:tcPr>
            <w:tcW w:w="1417" w:type="dxa"/>
          </w:tcPr>
          <w:p w14:paraId="30BC69C7" w14:textId="77777777" w:rsidR="00122CEB" w:rsidRDefault="00122CEB">
            <w:pPr>
              <w:pStyle w:val="ConsPlusNormal"/>
              <w:jc w:val="right"/>
            </w:pPr>
            <w:r>
              <w:t>0,4</w:t>
            </w:r>
          </w:p>
        </w:tc>
        <w:tc>
          <w:tcPr>
            <w:tcW w:w="1361" w:type="dxa"/>
          </w:tcPr>
          <w:p w14:paraId="4732C392" w14:textId="77777777" w:rsidR="00122CEB" w:rsidRDefault="00122CEB">
            <w:pPr>
              <w:pStyle w:val="ConsPlusNormal"/>
              <w:jc w:val="right"/>
            </w:pPr>
            <w:r>
              <w:t>0,5</w:t>
            </w:r>
          </w:p>
        </w:tc>
        <w:tc>
          <w:tcPr>
            <w:tcW w:w="1361" w:type="dxa"/>
          </w:tcPr>
          <w:p w14:paraId="01858E6F" w14:textId="77777777" w:rsidR="00122CEB" w:rsidRDefault="00122CEB">
            <w:pPr>
              <w:pStyle w:val="ConsPlusNormal"/>
              <w:jc w:val="right"/>
            </w:pPr>
            <w:r>
              <w:t>0,5</w:t>
            </w:r>
          </w:p>
        </w:tc>
      </w:tr>
      <w:tr w:rsidR="00122CEB" w14:paraId="31FAE798" w14:textId="77777777">
        <w:tc>
          <w:tcPr>
            <w:tcW w:w="624" w:type="dxa"/>
          </w:tcPr>
          <w:p w14:paraId="0F9F2C91" w14:textId="77777777" w:rsidR="00122CEB" w:rsidRDefault="00122CEB">
            <w:pPr>
              <w:pStyle w:val="ConsPlusNormal"/>
              <w:jc w:val="center"/>
            </w:pPr>
            <w:r>
              <w:t>16</w:t>
            </w:r>
          </w:p>
        </w:tc>
        <w:tc>
          <w:tcPr>
            <w:tcW w:w="4309" w:type="dxa"/>
          </w:tcPr>
          <w:p w14:paraId="687D7F47" w14:textId="77777777" w:rsidR="00122CEB" w:rsidRDefault="00122CEB">
            <w:pPr>
              <w:pStyle w:val="ConsPlusNormal"/>
              <w:jc w:val="both"/>
            </w:pPr>
            <w:r>
              <w:t>го Суксун</w:t>
            </w:r>
          </w:p>
        </w:tc>
        <w:tc>
          <w:tcPr>
            <w:tcW w:w="1417" w:type="dxa"/>
          </w:tcPr>
          <w:p w14:paraId="3188C75F" w14:textId="77777777" w:rsidR="00122CEB" w:rsidRDefault="00122CEB">
            <w:pPr>
              <w:pStyle w:val="ConsPlusNormal"/>
              <w:jc w:val="right"/>
            </w:pPr>
            <w:r>
              <w:t>1,1</w:t>
            </w:r>
          </w:p>
        </w:tc>
        <w:tc>
          <w:tcPr>
            <w:tcW w:w="1361" w:type="dxa"/>
          </w:tcPr>
          <w:p w14:paraId="675555A9" w14:textId="77777777" w:rsidR="00122CEB" w:rsidRDefault="00122CEB">
            <w:pPr>
              <w:pStyle w:val="ConsPlusNormal"/>
              <w:jc w:val="right"/>
            </w:pPr>
            <w:r>
              <w:t>1,4</w:t>
            </w:r>
          </w:p>
        </w:tc>
        <w:tc>
          <w:tcPr>
            <w:tcW w:w="1361" w:type="dxa"/>
          </w:tcPr>
          <w:p w14:paraId="4FC41F8B" w14:textId="77777777" w:rsidR="00122CEB" w:rsidRDefault="00122CEB">
            <w:pPr>
              <w:pStyle w:val="ConsPlusNormal"/>
              <w:jc w:val="right"/>
            </w:pPr>
            <w:r>
              <w:t>1,4</w:t>
            </w:r>
          </w:p>
        </w:tc>
      </w:tr>
      <w:tr w:rsidR="00122CEB" w14:paraId="79C763D1" w14:textId="77777777">
        <w:tc>
          <w:tcPr>
            <w:tcW w:w="624" w:type="dxa"/>
          </w:tcPr>
          <w:p w14:paraId="019392BB" w14:textId="77777777" w:rsidR="00122CEB" w:rsidRDefault="00122CEB">
            <w:pPr>
              <w:pStyle w:val="ConsPlusNormal"/>
              <w:jc w:val="center"/>
            </w:pPr>
            <w:r>
              <w:t>17</w:t>
            </w:r>
          </w:p>
        </w:tc>
        <w:tc>
          <w:tcPr>
            <w:tcW w:w="4309" w:type="dxa"/>
          </w:tcPr>
          <w:p w14:paraId="1570C19D" w14:textId="77777777" w:rsidR="00122CEB" w:rsidRDefault="00122CEB">
            <w:pPr>
              <w:pStyle w:val="ConsPlusNormal"/>
              <w:jc w:val="both"/>
            </w:pPr>
            <w:proofErr w:type="spellStart"/>
            <w:r>
              <w:t>мо</w:t>
            </w:r>
            <w:proofErr w:type="spellEnd"/>
            <w:r>
              <w:t xml:space="preserve"> Уинский</w:t>
            </w:r>
          </w:p>
        </w:tc>
        <w:tc>
          <w:tcPr>
            <w:tcW w:w="1417" w:type="dxa"/>
          </w:tcPr>
          <w:p w14:paraId="21C067EC" w14:textId="77777777" w:rsidR="00122CEB" w:rsidRDefault="00122CEB">
            <w:pPr>
              <w:pStyle w:val="ConsPlusNormal"/>
              <w:jc w:val="right"/>
            </w:pPr>
            <w:r>
              <w:t>0,8</w:t>
            </w:r>
          </w:p>
        </w:tc>
        <w:tc>
          <w:tcPr>
            <w:tcW w:w="1361" w:type="dxa"/>
          </w:tcPr>
          <w:p w14:paraId="6D5F9D70" w14:textId="77777777" w:rsidR="00122CEB" w:rsidRDefault="00122CEB">
            <w:pPr>
              <w:pStyle w:val="ConsPlusNormal"/>
              <w:jc w:val="right"/>
            </w:pPr>
            <w:r>
              <w:t>1,0</w:t>
            </w:r>
          </w:p>
        </w:tc>
        <w:tc>
          <w:tcPr>
            <w:tcW w:w="1361" w:type="dxa"/>
          </w:tcPr>
          <w:p w14:paraId="0827CBF0" w14:textId="77777777" w:rsidR="00122CEB" w:rsidRDefault="00122CEB">
            <w:pPr>
              <w:pStyle w:val="ConsPlusNormal"/>
              <w:jc w:val="right"/>
            </w:pPr>
            <w:r>
              <w:t>1,0</w:t>
            </w:r>
          </w:p>
        </w:tc>
      </w:tr>
      <w:tr w:rsidR="00122CEB" w14:paraId="76723E00" w14:textId="77777777">
        <w:tc>
          <w:tcPr>
            <w:tcW w:w="624" w:type="dxa"/>
          </w:tcPr>
          <w:p w14:paraId="714D3A84" w14:textId="77777777" w:rsidR="00122CEB" w:rsidRDefault="00122CEB">
            <w:pPr>
              <w:pStyle w:val="ConsPlusNormal"/>
              <w:jc w:val="center"/>
            </w:pPr>
            <w:r>
              <w:t>18</w:t>
            </w:r>
          </w:p>
        </w:tc>
        <w:tc>
          <w:tcPr>
            <w:tcW w:w="4309" w:type="dxa"/>
          </w:tcPr>
          <w:p w14:paraId="3ACAC1E1" w14:textId="77777777" w:rsidR="00122CEB" w:rsidRDefault="00122CEB">
            <w:pPr>
              <w:pStyle w:val="ConsPlusNormal"/>
              <w:jc w:val="both"/>
            </w:pPr>
            <w:proofErr w:type="spellStart"/>
            <w:r>
              <w:t>мо</w:t>
            </w:r>
            <w:proofErr w:type="spellEnd"/>
            <w:r>
              <w:t xml:space="preserve"> Частинский</w:t>
            </w:r>
          </w:p>
        </w:tc>
        <w:tc>
          <w:tcPr>
            <w:tcW w:w="1417" w:type="dxa"/>
          </w:tcPr>
          <w:p w14:paraId="0F7CAC2F" w14:textId="77777777" w:rsidR="00122CEB" w:rsidRDefault="00122CEB">
            <w:pPr>
              <w:pStyle w:val="ConsPlusNormal"/>
              <w:jc w:val="right"/>
            </w:pPr>
            <w:r>
              <w:t>0,4</w:t>
            </w:r>
          </w:p>
        </w:tc>
        <w:tc>
          <w:tcPr>
            <w:tcW w:w="1361" w:type="dxa"/>
          </w:tcPr>
          <w:p w14:paraId="3CE63994" w14:textId="77777777" w:rsidR="00122CEB" w:rsidRDefault="00122CEB">
            <w:pPr>
              <w:pStyle w:val="ConsPlusNormal"/>
              <w:jc w:val="right"/>
            </w:pPr>
            <w:r>
              <w:t>0,5</w:t>
            </w:r>
          </w:p>
        </w:tc>
        <w:tc>
          <w:tcPr>
            <w:tcW w:w="1361" w:type="dxa"/>
          </w:tcPr>
          <w:p w14:paraId="673BA693" w14:textId="77777777" w:rsidR="00122CEB" w:rsidRDefault="00122CEB">
            <w:pPr>
              <w:pStyle w:val="ConsPlusNormal"/>
              <w:jc w:val="right"/>
            </w:pPr>
            <w:r>
              <w:t>0,5</w:t>
            </w:r>
          </w:p>
        </w:tc>
      </w:tr>
      <w:tr w:rsidR="00122CEB" w14:paraId="10B78EE2" w14:textId="77777777">
        <w:tc>
          <w:tcPr>
            <w:tcW w:w="624" w:type="dxa"/>
          </w:tcPr>
          <w:p w14:paraId="17C175B9" w14:textId="77777777" w:rsidR="00122CEB" w:rsidRDefault="00122CEB">
            <w:pPr>
              <w:pStyle w:val="ConsPlusNormal"/>
              <w:jc w:val="center"/>
            </w:pPr>
            <w:r>
              <w:t>19</w:t>
            </w:r>
          </w:p>
        </w:tc>
        <w:tc>
          <w:tcPr>
            <w:tcW w:w="4309" w:type="dxa"/>
          </w:tcPr>
          <w:p w14:paraId="73CDE716" w14:textId="77777777" w:rsidR="00122CEB" w:rsidRDefault="00122CEB">
            <w:pPr>
              <w:pStyle w:val="ConsPlusNormal"/>
              <w:jc w:val="both"/>
            </w:pPr>
            <w:r>
              <w:t>го Чердынь</w:t>
            </w:r>
          </w:p>
        </w:tc>
        <w:tc>
          <w:tcPr>
            <w:tcW w:w="1417" w:type="dxa"/>
          </w:tcPr>
          <w:p w14:paraId="3D272FA1" w14:textId="77777777" w:rsidR="00122CEB" w:rsidRDefault="00122CEB">
            <w:pPr>
              <w:pStyle w:val="ConsPlusNormal"/>
              <w:jc w:val="right"/>
            </w:pPr>
            <w:r>
              <w:t>0,6</w:t>
            </w:r>
          </w:p>
        </w:tc>
        <w:tc>
          <w:tcPr>
            <w:tcW w:w="1361" w:type="dxa"/>
          </w:tcPr>
          <w:p w14:paraId="235AF80D" w14:textId="77777777" w:rsidR="00122CEB" w:rsidRDefault="00122CEB">
            <w:pPr>
              <w:pStyle w:val="ConsPlusNormal"/>
              <w:jc w:val="right"/>
            </w:pPr>
            <w:r>
              <w:t>0,7</w:t>
            </w:r>
          </w:p>
        </w:tc>
        <w:tc>
          <w:tcPr>
            <w:tcW w:w="1361" w:type="dxa"/>
          </w:tcPr>
          <w:p w14:paraId="73EAC5EA" w14:textId="77777777" w:rsidR="00122CEB" w:rsidRDefault="00122CEB">
            <w:pPr>
              <w:pStyle w:val="ConsPlusNormal"/>
              <w:jc w:val="right"/>
            </w:pPr>
            <w:r>
              <w:t>0,7</w:t>
            </w:r>
          </w:p>
        </w:tc>
      </w:tr>
      <w:tr w:rsidR="00122CEB" w14:paraId="7B61A469" w14:textId="77777777">
        <w:tc>
          <w:tcPr>
            <w:tcW w:w="624" w:type="dxa"/>
          </w:tcPr>
          <w:p w14:paraId="6CF124BA" w14:textId="77777777" w:rsidR="00122CEB" w:rsidRDefault="00122CEB">
            <w:pPr>
              <w:pStyle w:val="ConsPlusNormal"/>
              <w:jc w:val="center"/>
            </w:pPr>
            <w:r>
              <w:t>20</w:t>
            </w:r>
          </w:p>
        </w:tc>
        <w:tc>
          <w:tcPr>
            <w:tcW w:w="4309" w:type="dxa"/>
          </w:tcPr>
          <w:p w14:paraId="7A1AEF59"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765D2C3B" w14:textId="77777777" w:rsidR="00122CEB" w:rsidRDefault="00122CEB">
            <w:pPr>
              <w:pStyle w:val="ConsPlusNormal"/>
              <w:jc w:val="right"/>
            </w:pPr>
            <w:r>
              <w:t>8,7</w:t>
            </w:r>
          </w:p>
        </w:tc>
        <w:tc>
          <w:tcPr>
            <w:tcW w:w="1361" w:type="dxa"/>
          </w:tcPr>
          <w:p w14:paraId="6F76B9DC" w14:textId="77777777" w:rsidR="00122CEB" w:rsidRDefault="00122CEB">
            <w:pPr>
              <w:pStyle w:val="ConsPlusNormal"/>
              <w:jc w:val="right"/>
            </w:pPr>
            <w:r>
              <w:t>10,6</w:t>
            </w:r>
          </w:p>
        </w:tc>
        <w:tc>
          <w:tcPr>
            <w:tcW w:w="1361" w:type="dxa"/>
          </w:tcPr>
          <w:p w14:paraId="38C51273" w14:textId="77777777" w:rsidR="00122CEB" w:rsidRDefault="00122CEB">
            <w:pPr>
              <w:pStyle w:val="ConsPlusNormal"/>
              <w:jc w:val="right"/>
            </w:pPr>
            <w:r>
              <w:t>10,6</w:t>
            </w:r>
          </w:p>
        </w:tc>
      </w:tr>
      <w:tr w:rsidR="00122CEB" w14:paraId="34E00781" w14:textId="77777777">
        <w:tc>
          <w:tcPr>
            <w:tcW w:w="624" w:type="dxa"/>
          </w:tcPr>
          <w:p w14:paraId="6BED39CB" w14:textId="77777777" w:rsidR="00122CEB" w:rsidRDefault="00122CEB">
            <w:pPr>
              <w:pStyle w:val="ConsPlusNormal"/>
              <w:jc w:val="center"/>
            </w:pPr>
            <w:r>
              <w:t>21</w:t>
            </w:r>
          </w:p>
        </w:tc>
        <w:tc>
          <w:tcPr>
            <w:tcW w:w="4309" w:type="dxa"/>
          </w:tcPr>
          <w:p w14:paraId="06CEFF16" w14:textId="77777777" w:rsidR="00122CEB" w:rsidRDefault="00122CEB">
            <w:pPr>
              <w:pStyle w:val="ConsPlusNormal"/>
              <w:jc w:val="both"/>
            </w:pPr>
            <w:proofErr w:type="spellStart"/>
            <w:r>
              <w:t>мо</w:t>
            </w:r>
            <w:proofErr w:type="spellEnd"/>
            <w:r>
              <w:t xml:space="preserve"> Гайнский</w:t>
            </w:r>
          </w:p>
        </w:tc>
        <w:tc>
          <w:tcPr>
            <w:tcW w:w="1417" w:type="dxa"/>
          </w:tcPr>
          <w:p w14:paraId="4E1C967B" w14:textId="77777777" w:rsidR="00122CEB" w:rsidRDefault="00122CEB">
            <w:pPr>
              <w:pStyle w:val="ConsPlusNormal"/>
              <w:jc w:val="right"/>
            </w:pPr>
            <w:r>
              <w:t>668,2</w:t>
            </w:r>
          </w:p>
        </w:tc>
        <w:tc>
          <w:tcPr>
            <w:tcW w:w="1361" w:type="dxa"/>
          </w:tcPr>
          <w:p w14:paraId="39C5BBF5" w14:textId="77777777" w:rsidR="00122CEB" w:rsidRDefault="00122CEB">
            <w:pPr>
              <w:pStyle w:val="ConsPlusNormal"/>
              <w:jc w:val="right"/>
            </w:pPr>
            <w:r>
              <w:t>817,8</w:t>
            </w:r>
          </w:p>
        </w:tc>
        <w:tc>
          <w:tcPr>
            <w:tcW w:w="1361" w:type="dxa"/>
          </w:tcPr>
          <w:p w14:paraId="71C88695" w14:textId="77777777" w:rsidR="00122CEB" w:rsidRDefault="00122CEB">
            <w:pPr>
              <w:pStyle w:val="ConsPlusNormal"/>
              <w:jc w:val="right"/>
            </w:pPr>
            <w:r>
              <w:t>817,8</w:t>
            </w:r>
          </w:p>
        </w:tc>
      </w:tr>
      <w:tr w:rsidR="00122CEB" w14:paraId="76591D33" w14:textId="77777777">
        <w:tc>
          <w:tcPr>
            <w:tcW w:w="624" w:type="dxa"/>
          </w:tcPr>
          <w:p w14:paraId="118C9FA1" w14:textId="77777777" w:rsidR="00122CEB" w:rsidRDefault="00122CEB">
            <w:pPr>
              <w:pStyle w:val="ConsPlusNormal"/>
              <w:jc w:val="center"/>
            </w:pPr>
            <w:r>
              <w:t>22</w:t>
            </w:r>
          </w:p>
        </w:tc>
        <w:tc>
          <w:tcPr>
            <w:tcW w:w="4309" w:type="dxa"/>
          </w:tcPr>
          <w:p w14:paraId="5AD4AD11" w14:textId="77777777" w:rsidR="00122CEB" w:rsidRDefault="00122CEB">
            <w:pPr>
              <w:pStyle w:val="ConsPlusNormal"/>
              <w:jc w:val="both"/>
            </w:pPr>
            <w:proofErr w:type="spellStart"/>
            <w:r>
              <w:t>мо</w:t>
            </w:r>
            <w:proofErr w:type="spellEnd"/>
            <w:r>
              <w:t xml:space="preserve"> Косинский</w:t>
            </w:r>
          </w:p>
        </w:tc>
        <w:tc>
          <w:tcPr>
            <w:tcW w:w="1417" w:type="dxa"/>
          </w:tcPr>
          <w:p w14:paraId="2C004D41" w14:textId="77777777" w:rsidR="00122CEB" w:rsidRDefault="00122CEB">
            <w:pPr>
              <w:pStyle w:val="ConsPlusNormal"/>
              <w:jc w:val="right"/>
            </w:pPr>
            <w:r>
              <w:t>485,1</w:t>
            </w:r>
          </w:p>
        </w:tc>
        <w:tc>
          <w:tcPr>
            <w:tcW w:w="1361" w:type="dxa"/>
          </w:tcPr>
          <w:p w14:paraId="22A0758E" w14:textId="77777777" w:rsidR="00122CEB" w:rsidRDefault="00122CEB">
            <w:pPr>
              <w:pStyle w:val="ConsPlusNormal"/>
              <w:jc w:val="right"/>
            </w:pPr>
            <w:r>
              <w:t>593,6</w:t>
            </w:r>
          </w:p>
        </w:tc>
        <w:tc>
          <w:tcPr>
            <w:tcW w:w="1361" w:type="dxa"/>
          </w:tcPr>
          <w:p w14:paraId="00CA923F" w14:textId="77777777" w:rsidR="00122CEB" w:rsidRDefault="00122CEB">
            <w:pPr>
              <w:pStyle w:val="ConsPlusNormal"/>
              <w:jc w:val="right"/>
            </w:pPr>
            <w:r>
              <w:t>593,6</w:t>
            </w:r>
          </w:p>
        </w:tc>
      </w:tr>
      <w:tr w:rsidR="00122CEB" w14:paraId="4C5A8206" w14:textId="77777777">
        <w:tc>
          <w:tcPr>
            <w:tcW w:w="624" w:type="dxa"/>
          </w:tcPr>
          <w:p w14:paraId="53C23513" w14:textId="77777777" w:rsidR="00122CEB" w:rsidRDefault="00122CEB">
            <w:pPr>
              <w:pStyle w:val="ConsPlusNormal"/>
              <w:jc w:val="center"/>
            </w:pPr>
            <w:r>
              <w:t>23</w:t>
            </w:r>
          </w:p>
        </w:tc>
        <w:tc>
          <w:tcPr>
            <w:tcW w:w="4309" w:type="dxa"/>
          </w:tcPr>
          <w:p w14:paraId="5C7AEF8B" w14:textId="77777777" w:rsidR="00122CEB" w:rsidRDefault="00122CEB">
            <w:pPr>
              <w:pStyle w:val="ConsPlusNormal"/>
              <w:jc w:val="both"/>
            </w:pPr>
            <w:proofErr w:type="spellStart"/>
            <w:r>
              <w:t>мо</w:t>
            </w:r>
            <w:proofErr w:type="spellEnd"/>
            <w:r>
              <w:t xml:space="preserve"> Кочевский</w:t>
            </w:r>
          </w:p>
        </w:tc>
        <w:tc>
          <w:tcPr>
            <w:tcW w:w="1417" w:type="dxa"/>
          </w:tcPr>
          <w:p w14:paraId="734498EF" w14:textId="77777777" w:rsidR="00122CEB" w:rsidRDefault="00122CEB">
            <w:pPr>
              <w:pStyle w:val="ConsPlusNormal"/>
              <w:jc w:val="right"/>
            </w:pPr>
            <w:r>
              <w:t>570,2</w:t>
            </w:r>
          </w:p>
        </w:tc>
        <w:tc>
          <w:tcPr>
            <w:tcW w:w="1361" w:type="dxa"/>
          </w:tcPr>
          <w:p w14:paraId="29AC092E" w14:textId="77777777" w:rsidR="00122CEB" w:rsidRDefault="00122CEB">
            <w:pPr>
              <w:pStyle w:val="ConsPlusNormal"/>
              <w:jc w:val="right"/>
            </w:pPr>
            <w:r>
              <w:t>697,9</w:t>
            </w:r>
          </w:p>
        </w:tc>
        <w:tc>
          <w:tcPr>
            <w:tcW w:w="1361" w:type="dxa"/>
          </w:tcPr>
          <w:p w14:paraId="47E8E308" w14:textId="77777777" w:rsidR="00122CEB" w:rsidRDefault="00122CEB">
            <w:pPr>
              <w:pStyle w:val="ConsPlusNormal"/>
              <w:jc w:val="right"/>
            </w:pPr>
            <w:r>
              <w:t>697,9</w:t>
            </w:r>
          </w:p>
        </w:tc>
      </w:tr>
      <w:tr w:rsidR="00122CEB" w14:paraId="4312D258" w14:textId="77777777">
        <w:tc>
          <w:tcPr>
            <w:tcW w:w="624" w:type="dxa"/>
          </w:tcPr>
          <w:p w14:paraId="473AEB08" w14:textId="77777777" w:rsidR="00122CEB" w:rsidRDefault="00122CEB">
            <w:pPr>
              <w:pStyle w:val="ConsPlusNormal"/>
            </w:pPr>
          </w:p>
        </w:tc>
        <w:tc>
          <w:tcPr>
            <w:tcW w:w="4309" w:type="dxa"/>
          </w:tcPr>
          <w:p w14:paraId="3A577D5B" w14:textId="77777777" w:rsidR="00122CEB" w:rsidRDefault="00122CEB">
            <w:pPr>
              <w:pStyle w:val="ConsPlusNormal"/>
              <w:jc w:val="both"/>
            </w:pPr>
            <w:r>
              <w:t>Всего Пермский край</w:t>
            </w:r>
          </w:p>
        </w:tc>
        <w:tc>
          <w:tcPr>
            <w:tcW w:w="1417" w:type="dxa"/>
          </w:tcPr>
          <w:p w14:paraId="4970D1AB" w14:textId="77777777" w:rsidR="00122CEB" w:rsidRDefault="00122CEB">
            <w:pPr>
              <w:pStyle w:val="ConsPlusNormal"/>
              <w:jc w:val="right"/>
            </w:pPr>
            <w:r>
              <w:t>1756,1</w:t>
            </w:r>
          </w:p>
        </w:tc>
        <w:tc>
          <w:tcPr>
            <w:tcW w:w="1361" w:type="dxa"/>
          </w:tcPr>
          <w:p w14:paraId="08285D26" w14:textId="77777777" w:rsidR="00122CEB" w:rsidRDefault="00122CEB">
            <w:pPr>
              <w:pStyle w:val="ConsPlusNormal"/>
              <w:jc w:val="right"/>
            </w:pPr>
            <w:r>
              <w:t>2149,4</w:t>
            </w:r>
          </w:p>
        </w:tc>
        <w:tc>
          <w:tcPr>
            <w:tcW w:w="1361" w:type="dxa"/>
          </w:tcPr>
          <w:p w14:paraId="0F8A2DFC" w14:textId="77777777" w:rsidR="00122CEB" w:rsidRDefault="00122CEB">
            <w:pPr>
              <w:pStyle w:val="ConsPlusNormal"/>
              <w:jc w:val="right"/>
            </w:pPr>
            <w:r>
              <w:t>2149,4</w:t>
            </w:r>
          </w:p>
        </w:tc>
      </w:tr>
    </w:tbl>
    <w:p w14:paraId="441C63D8" w14:textId="77777777" w:rsidR="00122CEB" w:rsidRDefault="00122CEB">
      <w:pPr>
        <w:pStyle w:val="ConsPlusNormal"/>
        <w:jc w:val="both"/>
      </w:pPr>
    </w:p>
    <w:p w14:paraId="102F2233" w14:textId="77777777" w:rsidR="00122CEB" w:rsidRDefault="00122CEB">
      <w:pPr>
        <w:pStyle w:val="ConsPlusNormal"/>
        <w:jc w:val="right"/>
        <w:outlineLvl w:val="1"/>
      </w:pPr>
      <w:r>
        <w:t>Таблица 6</w:t>
      </w:r>
    </w:p>
    <w:p w14:paraId="7B3FB200" w14:textId="77777777" w:rsidR="00122CEB" w:rsidRDefault="00122CEB">
      <w:pPr>
        <w:pStyle w:val="ConsPlusNormal"/>
        <w:jc w:val="right"/>
      </w:pPr>
      <w:r>
        <w:t>приложения 12</w:t>
      </w:r>
    </w:p>
    <w:p w14:paraId="559CA209" w14:textId="77777777" w:rsidR="00122CEB" w:rsidRDefault="00122CEB">
      <w:pPr>
        <w:pStyle w:val="ConsPlusNormal"/>
        <w:jc w:val="both"/>
      </w:pPr>
    </w:p>
    <w:p w14:paraId="75010CCE" w14:textId="77777777" w:rsidR="00122CEB" w:rsidRDefault="00122CEB">
      <w:pPr>
        <w:pStyle w:val="ConsPlusTitle"/>
        <w:jc w:val="center"/>
      </w:pPr>
      <w:r>
        <w:t>Субвенции, передаваемые в 2024 году и в плановом периоде</w:t>
      </w:r>
    </w:p>
    <w:p w14:paraId="44553D5C" w14:textId="77777777" w:rsidR="00122CEB" w:rsidRDefault="00122CEB">
      <w:pPr>
        <w:pStyle w:val="ConsPlusTitle"/>
        <w:jc w:val="center"/>
      </w:pPr>
      <w:r>
        <w:t>2025 и 2026 годов бюджетам муниципальных образований</w:t>
      </w:r>
    </w:p>
    <w:p w14:paraId="151FDC73" w14:textId="77777777" w:rsidR="00122CEB" w:rsidRDefault="00122CEB">
      <w:pPr>
        <w:pStyle w:val="ConsPlusTitle"/>
        <w:jc w:val="center"/>
      </w:pPr>
      <w:r>
        <w:t>на содержание жилых помещений специализированного жилищного</w:t>
      </w:r>
    </w:p>
    <w:p w14:paraId="0258DC15" w14:textId="77777777" w:rsidR="00122CEB" w:rsidRDefault="00122CEB">
      <w:pPr>
        <w:pStyle w:val="ConsPlusTitle"/>
        <w:jc w:val="center"/>
      </w:pPr>
      <w:r>
        <w:t>фонда для детей-сирот, детей, оставшихся без попечения</w:t>
      </w:r>
    </w:p>
    <w:p w14:paraId="25FFBCDD" w14:textId="77777777" w:rsidR="00122CEB" w:rsidRDefault="00122CEB">
      <w:pPr>
        <w:pStyle w:val="ConsPlusTitle"/>
        <w:jc w:val="center"/>
      </w:pPr>
      <w:r>
        <w:t>родителей, лиц из их числа, тыс. рублей</w:t>
      </w:r>
    </w:p>
    <w:p w14:paraId="5EFD3CB5"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58249C5B" w14:textId="77777777">
        <w:tc>
          <w:tcPr>
            <w:tcW w:w="847" w:type="dxa"/>
          </w:tcPr>
          <w:p w14:paraId="340ED51B" w14:textId="77777777" w:rsidR="00122CEB" w:rsidRDefault="00122CEB">
            <w:pPr>
              <w:pStyle w:val="ConsPlusNormal"/>
              <w:jc w:val="center"/>
            </w:pPr>
            <w:r>
              <w:t>N п/п</w:t>
            </w:r>
          </w:p>
        </w:tc>
        <w:tc>
          <w:tcPr>
            <w:tcW w:w="3572" w:type="dxa"/>
          </w:tcPr>
          <w:p w14:paraId="38122F1F" w14:textId="77777777" w:rsidR="00122CEB" w:rsidRDefault="00122CEB">
            <w:pPr>
              <w:pStyle w:val="ConsPlusNormal"/>
              <w:jc w:val="center"/>
            </w:pPr>
            <w:r>
              <w:t>Наименование муниципальных образований</w:t>
            </w:r>
          </w:p>
        </w:tc>
        <w:tc>
          <w:tcPr>
            <w:tcW w:w="1474" w:type="dxa"/>
          </w:tcPr>
          <w:p w14:paraId="2CA68896" w14:textId="77777777" w:rsidR="00122CEB" w:rsidRDefault="00122CEB">
            <w:pPr>
              <w:pStyle w:val="ConsPlusNormal"/>
              <w:jc w:val="center"/>
            </w:pPr>
            <w:r>
              <w:t>2024 год</w:t>
            </w:r>
          </w:p>
        </w:tc>
        <w:tc>
          <w:tcPr>
            <w:tcW w:w="1587" w:type="dxa"/>
          </w:tcPr>
          <w:p w14:paraId="0BD2B18C" w14:textId="77777777" w:rsidR="00122CEB" w:rsidRDefault="00122CEB">
            <w:pPr>
              <w:pStyle w:val="ConsPlusNormal"/>
              <w:jc w:val="center"/>
            </w:pPr>
            <w:r>
              <w:t>2025 год</w:t>
            </w:r>
          </w:p>
        </w:tc>
        <w:tc>
          <w:tcPr>
            <w:tcW w:w="1531" w:type="dxa"/>
          </w:tcPr>
          <w:p w14:paraId="2CF1ED2D" w14:textId="77777777" w:rsidR="00122CEB" w:rsidRDefault="00122CEB">
            <w:pPr>
              <w:pStyle w:val="ConsPlusNormal"/>
              <w:jc w:val="center"/>
            </w:pPr>
            <w:r>
              <w:t>2026 год</w:t>
            </w:r>
          </w:p>
        </w:tc>
      </w:tr>
      <w:tr w:rsidR="00122CEB" w14:paraId="3CC98ADD" w14:textId="77777777">
        <w:tc>
          <w:tcPr>
            <w:tcW w:w="847" w:type="dxa"/>
          </w:tcPr>
          <w:p w14:paraId="0F8F3411" w14:textId="77777777" w:rsidR="00122CEB" w:rsidRDefault="00122CEB">
            <w:pPr>
              <w:pStyle w:val="ConsPlusNormal"/>
              <w:jc w:val="center"/>
            </w:pPr>
            <w:r>
              <w:t>1</w:t>
            </w:r>
          </w:p>
        </w:tc>
        <w:tc>
          <w:tcPr>
            <w:tcW w:w="3572" w:type="dxa"/>
          </w:tcPr>
          <w:p w14:paraId="03CD1DF6" w14:textId="77777777" w:rsidR="00122CEB" w:rsidRDefault="00122CEB">
            <w:pPr>
              <w:pStyle w:val="ConsPlusNormal"/>
              <w:jc w:val="center"/>
            </w:pPr>
            <w:r>
              <w:t>2</w:t>
            </w:r>
          </w:p>
        </w:tc>
        <w:tc>
          <w:tcPr>
            <w:tcW w:w="1474" w:type="dxa"/>
          </w:tcPr>
          <w:p w14:paraId="6F03192B" w14:textId="77777777" w:rsidR="00122CEB" w:rsidRDefault="00122CEB">
            <w:pPr>
              <w:pStyle w:val="ConsPlusNormal"/>
              <w:jc w:val="center"/>
            </w:pPr>
            <w:r>
              <w:t>3</w:t>
            </w:r>
          </w:p>
        </w:tc>
        <w:tc>
          <w:tcPr>
            <w:tcW w:w="1587" w:type="dxa"/>
          </w:tcPr>
          <w:p w14:paraId="64E9664D" w14:textId="77777777" w:rsidR="00122CEB" w:rsidRDefault="00122CEB">
            <w:pPr>
              <w:pStyle w:val="ConsPlusNormal"/>
              <w:jc w:val="center"/>
            </w:pPr>
            <w:r>
              <w:t>4</w:t>
            </w:r>
          </w:p>
        </w:tc>
        <w:tc>
          <w:tcPr>
            <w:tcW w:w="1531" w:type="dxa"/>
          </w:tcPr>
          <w:p w14:paraId="69069686" w14:textId="77777777" w:rsidR="00122CEB" w:rsidRDefault="00122CEB">
            <w:pPr>
              <w:pStyle w:val="ConsPlusNormal"/>
              <w:jc w:val="center"/>
            </w:pPr>
            <w:r>
              <w:t>5</w:t>
            </w:r>
          </w:p>
        </w:tc>
      </w:tr>
      <w:tr w:rsidR="00122CEB" w14:paraId="5897AFCA" w14:textId="77777777">
        <w:tc>
          <w:tcPr>
            <w:tcW w:w="847" w:type="dxa"/>
            <w:vAlign w:val="center"/>
          </w:tcPr>
          <w:p w14:paraId="1AE1279D" w14:textId="77777777" w:rsidR="00122CEB" w:rsidRDefault="00122CEB">
            <w:pPr>
              <w:pStyle w:val="ConsPlusNormal"/>
              <w:jc w:val="center"/>
            </w:pPr>
            <w:r>
              <w:t>1</w:t>
            </w:r>
          </w:p>
        </w:tc>
        <w:tc>
          <w:tcPr>
            <w:tcW w:w="3572" w:type="dxa"/>
            <w:vAlign w:val="bottom"/>
          </w:tcPr>
          <w:p w14:paraId="4AB97805" w14:textId="77777777" w:rsidR="00122CEB" w:rsidRDefault="00122CEB">
            <w:pPr>
              <w:pStyle w:val="ConsPlusNormal"/>
            </w:pPr>
            <w:r>
              <w:t>го Пермь</w:t>
            </w:r>
          </w:p>
        </w:tc>
        <w:tc>
          <w:tcPr>
            <w:tcW w:w="1474" w:type="dxa"/>
            <w:vAlign w:val="center"/>
          </w:tcPr>
          <w:p w14:paraId="483E2451" w14:textId="77777777" w:rsidR="00122CEB" w:rsidRDefault="00122CEB">
            <w:pPr>
              <w:pStyle w:val="ConsPlusNormal"/>
              <w:jc w:val="right"/>
            </w:pPr>
            <w:r>
              <w:t>3857,3</w:t>
            </w:r>
          </w:p>
        </w:tc>
        <w:tc>
          <w:tcPr>
            <w:tcW w:w="1587" w:type="dxa"/>
            <w:vAlign w:val="center"/>
          </w:tcPr>
          <w:p w14:paraId="130422BA" w14:textId="77777777" w:rsidR="00122CEB" w:rsidRDefault="00122CEB">
            <w:pPr>
              <w:pStyle w:val="ConsPlusNormal"/>
              <w:jc w:val="right"/>
            </w:pPr>
            <w:r>
              <w:t>4676,1</w:t>
            </w:r>
          </w:p>
        </w:tc>
        <w:tc>
          <w:tcPr>
            <w:tcW w:w="1531" w:type="dxa"/>
            <w:vAlign w:val="center"/>
          </w:tcPr>
          <w:p w14:paraId="20B4F13F" w14:textId="77777777" w:rsidR="00122CEB" w:rsidRDefault="00122CEB">
            <w:pPr>
              <w:pStyle w:val="ConsPlusNormal"/>
              <w:jc w:val="right"/>
            </w:pPr>
            <w:r>
              <w:t>6078,6</w:t>
            </w:r>
          </w:p>
        </w:tc>
      </w:tr>
      <w:tr w:rsidR="00122CEB" w14:paraId="29A290FA" w14:textId="77777777">
        <w:tc>
          <w:tcPr>
            <w:tcW w:w="847" w:type="dxa"/>
            <w:vAlign w:val="center"/>
          </w:tcPr>
          <w:p w14:paraId="4E3FB12C" w14:textId="77777777" w:rsidR="00122CEB" w:rsidRDefault="00122CEB">
            <w:pPr>
              <w:pStyle w:val="ConsPlusNormal"/>
              <w:jc w:val="center"/>
            </w:pPr>
            <w:r>
              <w:t>2</w:t>
            </w:r>
          </w:p>
        </w:tc>
        <w:tc>
          <w:tcPr>
            <w:tcW w:w="3572" w:type="dxa"/>
            <w:vAlign w:val="bottom"/>
          </w:tcPr>
          <w:p w14:paraId="7C7CC830" w14:textId="77777777" w:rsidR="00122CEB" w:rsidRDefault="00122CEB">
            <w:pPr>
              <w:pStyle w:val="ConsPlusNormal"/>
            </w:pPr>
            <w:proofErr w:type="spellStart"/>
            <w:r>
              <w:t>мо</w:t>
            </w:r>
            <w:proofErr w:type="spellEnd"/>
            <w:r>
              <w:t xml:space="preserve"> Александровский</w:t>
            </w:r>
          </w:p>
        </w:tc>
        <w:tc>
          <w:tcPr>
            <w:tcW w:w="1474" w:type="dxa"/>
            <w:vAlign w:val="center"/>
          </w:tcPr>
          <w:p w14:paraId="5A18C628" w14:textId="77777777" w:rsidR="00122CEB" w:rsidRDefault="00122CEB">
            <w:pPr>
              <w:pStyle w:val="ConsPlusNormal"/>
              <w:jc w:val="right"/>
            </w:pPr>
            <w:r>
              <w:t>234,5</w:t>
            </w:r>
          </w:p>
        </w:tc>
        <w:tc>
          <w:tcPr>
            <w:tcW w:w="1587" w:type="dxa"/>
            <w:vAlign w:val="center"/>
          </w:tcPr>
          <w:p w14:paraId="0376DBF4" w14:textId="77777777" w:rsidR="00122CEB" w:rsidRDefault="00122CEB">
            <w:pPr>
              <w:pStyle w:val="ConsPlusNormal"/>
              <w:jc w:val="right"/>
            </w:pPr>
            <w:r>
              <w:t>248,3</w:t>
            </w:r>
          </w:p>
        </w:tc>
        <w:tc>
          <w:tcPr>
            <w:tcW w:w="1531" w:type="dxa"/>
            <w:vAlign w:val="center"/>
          </w:tcPr>
          <w:p w14:paraId="01E0D6F1" w14:textId="77777777" w:rsidR="00122CEB" w:rsidRDefault="00122CEB">
            <w:pPr>
              <w:pStyle w:val="ConsPlusNormal"/>
              <w:jc w:val="right"/>
            </w:pPr>
            <w:r>
              <w:t>248,8</w:t>
            </w:r>
          </w:p>
        </w:tc>
      </w:tr>
      <w:tr w:rsidR="00122CEB" w14:paraId="26897A4E" w14:textId="77777777">
        <w:tc>
          <w:tcPr>
            <w:tcW w:w="847" w:type="dxa"/>
            <w:vAlign w:val="center"/>
          </w:tcPr>
          <w:p w14:paraId="5CA08DDA" w14:textId="77777777" w:rsidR="00122CEB" w:rsidRDefault="00122CEB">
            <w:pPr>
              <w:pStyle w:val="ConsPlusNormal"/>
              <w:jc w:val="center"/>
            </w:pPr>
            <w:r>
              <w:t>3</w:t>
            </w:r>
          </w:p>
        </w:tc>
        <w:tc>
          <w:tcPr>
            <w:tcW w:w="3572" w:type="dxa"/>
            <w:vAlign w:val="bottom"/>
          </w:tcPr>
          <w:p w14:paraId="166EDC88" w14:textId="77777777" w:rsidR="00122CEB" w:rsidRDefault="00122CEB">
            <w:pPr>
              <w:pStyle w:val="ConsPlusNormal"/>
            </w:pPr>
            <w:r>
              <w:t>го Березники</w:t>
            </w:r>
          </w:p>
        </w:tc>
        <w:tc>
          <w:tcPr>
            <w:tcW w:w="1474" w:type="dxa"/>
            <w:vAlign w:val="center"/>
          </w:tcPr>
          <w:p w14:paraId="360F1C4F" w14:textId="77777777" w:rsidR="00122CEB" w:rsidRDefault="00122CEB">
            <w:pPr>
              <w:pStyle w:val="ConsPlusNormal"/>
              <w:jc w:val="right"/>
            </w:pPr>
            <w:r>
              <w:t>1008,2</w:t>
            </w:r>
          </w:p>
        </w:tc>
        <w:tc>
          <w:tcPr>
            <w:tcW w:w="1587" w:type="dxa"/>
            <w:vAlign w:val="center"/>
          </w:tcPr>
          <w:p w14:paraId="7CBDC070" w14:textId="77777777" w:rsidR="00122CEB" w:rsidRDefault="00122CEB">
            <w:pPr>
              <w:pStyle w:val="ConsPlusNormal"/>
              <w:jc w:val="right"/>
            </w:pPr>
            <w:r>
              <w:t>1102,0</w:t>
            </w:r>
          </w:p>
        </w:tc>
        <w:tc>
          <w:tcPr>
            <w:tcW w:w="1531" w:type="dxa"/>
            <w:vAlign w:val="center"/>
          </w:tcPr>
          <w:p w14:paraId="168C7C4E" w14:textId="77777777" w:rsidR="00122CEB" w:rsidRDefault="00122CEB">
            <w:pPr>
              <w:pStyle w:val="ConsPlusNormal"/>
              <w:jc w:val="right"/>
            </w:pPr>
            <w:r>
              <w:t>1198,7</w:t>
            </w:r>
          </w:p>
        </w:tc>
      </w:tr>
      <w:tr w:rsidR="00122CEB" w14:paraId="7EF2059D" w14:textId="77777777">
        <w:tc>
          <w:tcPr>
            <w:tcW w:w="847" w:type="dxa"/>
            <w:vAlign w:val="center"/>
          </w:tcPr>
          <w:p w14:paraId="0325BE22" w14:textId="77777777" w:rsidR="00122CEB" w:rsidRDefault="00122CEB">
            <w:pPr>
              <w:pStyle w:val="ConsPlusNormal"/>
              <w:jc w:val="center"/>
            </w:pPr>
            <w:r>
              <w:t>4</w:t>
            </w:r>
          </w:p>
        </w:tc>
        <w:tc>
          <w:tcPr>
            <w:tcW w:w="3572" w:type="dxa"/>
            <w:vAlign w:val="bottom"/>
          </w:tcPr>
          <w:p w14:paraId="59FBCFE1" w14:textId="77777777" w:rsidR="00122CEB" w:rsidRDefault="00122CEB">
            <w:pPr>
              <w:pStyle w:val="ConsPlusNormal"/>
            </w:pPr>
            <w:proofErr w:type="spellStart"/>
            <w:r>
              <w:t>мо</w:t>
            </w:r>
            <w:proofErr w:type="spellEnd"/>
            <w:r>
              <w:t xml:space="preserve"> Губахинский</w:t>
            </w:r>
          </w:p>
        </w:tc>
        <w:tc>
          <w:tcPr>
            <w:tcW w:w="1474" w:type="dxa"/>
            <w:vAlign w:val="center"/>
          </w:tcPr>
          <w:p w14:paraId="2C62C70E" w14:textId="77777777" w:rsidR="00122CEB" w:rsidRDefault="00122CEB">
            <w:pPr>
              <w:pStyle w:val="ConsPlusNormal"/>
              <w:jc w:val="right"/>
            </w:pPr>
            <w:r>
              <w:t>305,6</w:t>
            </w:r>
          </w:p>
        </w:tc>
        <w:tc>
          <w:tcPr>
            <w:tcW w:w="1587" w:type="dxa"/>
            <w:vAlign w:val="center"/>
          </w:tcPr>
          <w:p w14:paraId="647B262C" w14:textId="77777777" w:rsidR="00122CEB" w:rsidRDefault="00122CEB">
            <w:pPr>
              <w:pStyle w:val="ConsPlusNormal"/>
              <w:jc w:val="right"/>
            </w:pPr>
            <w:r>
              <w:t>318,8</w:t>
            </w:r>
          </w:p>
        </w:tc>
        <w:tc>
          <w:tcPr>
            <w:tcW w:w="1531" w:type="dxa"/>
            <w:vAlign w:val="center"/>
          </w:tcPr>
          <w:p w14:paraId="637447C4" w14:textId="77777777" w:rsidR="00122CEB" w:rsidRDefault="00122CEB">
            <w:pPr>
              <w:pStyle w:val="ConsPlusNormal"/>
              <w:jc w:val="right"/>
            </w:pPr>
            <w:r>
              <w:t>322,7</w:t>
            </w:r>
          </w:p>
        </w:tc>
      </w:tr>
      <w:tr w:rsidR="00122CEB" w14:paraId="0E56E2B8" w14:textId="77777777">
        <w:tc>
          <w:tcPr>
            <w:tcW w:w="847" w:type="dxa"/>
            <w:vAlign w:val="center"/>
          </w:tcPr>
          <w:p w14:paraId="25CE48F4" w14:textId="77777777" w:rsidR="00122CEB" w:rsidRDefault="00122CEB">
            <w:pPr>
              <w:pStyle w:val="ConsPlusNormal"/>
              <w:jc w:val="center"/>
            </w:pPr>
            <w:r>
              <w:lastRenderedPageBreak/>
              <w:t>5</w:t>
            </w:r>
          </w:p>
        </w:tc>
        <w:tc>
          <w:tcPr>
            <w:tcW w:w="3572" w:type="dxa"/>
            <w:vAlign w:val="bottom"/>
          </w:tcPr>
          <w:p w14:paraId="75D18849" w14:textId="77777777" w:rsidR="00122CEB" w:rsidRDefault="00122CEB">
            <w:pPr>
              <w:pStyle w:val="ConsPlusNormal"/>
            </w:pPr>
            <w:r>
              <w:t>го Добрянка</w:t>
            </w:r>
          </w:p>
        </w:tc>
        <w:tc>
          <w:tcPr>
            <w:tcW w:w="1474" w:type="dxa"/>
            <w:vAlign w:val="center"/>
          </w:tcPr>
          <w:p w14:paraId="02665BF3" w14:textId="77777777" w:rsidR="00122CEB" w:rsidRDefault="00122CEB">
            <w:pPr>
              <w:pStyle w:val="ConsPlusNormal"/>
              <w:jc w:val="right"/>
            </w:pPr>
            <w:r>
              <w:t>4173,3</w:t>
            </w:r>
          </w:p>
        </w:tc>
        <w:tc>
          <w:tcPr>
            <w:tcW w:w="1587" w:type="dxa"/>
            <w:vAlign w:val="center"/>
          </w:tcPr>
          <w:p w14:paraId="2BE21D78" w14:textId="77777777" w:rsidR="00122CEB" w:rsidRDefault="00122CEB">
            <w:pPr>
              <w:pStyle w:val="ConsPlusNormal"/>
              <w:jc w:val="right"/>
            </w:pPr>
            <w:r>
              <w:t>3665,2</w:t>
            </w:r>
          </w:p>
        </w:tc>
        <w:tc>
          <w:tcPr>
            <w:tcW w:w="1531" w:type="dxa"/>
            <w:vAlign w:val="center"/>
          </w:tcPr>
          <w:p w14:paraId="1C91542C" w14:textId="77777777" w:rsidR="00122CEB" w:rsidRDefault="00122CEB">
            <w:pPr>
              <w:pStyle w:val="ConsPlusNormal"/>
              <w:jc w:val="right"/>
            </w:pPr>
            <w:r>
              <w:t>3269,4</w:t>
            </w:r>
          </w:p>
        </w:tc>
      </w:tr>
      <w:tr w:rsidR="00122CEB" w14:paraId="69467C5A" w14:textId="77777777">
        <w:tc>
          <w:tcPr>
            <w:tcW w:w="847" w:type="dxa"/>
            <w:vAlign w:val="center"/>
          </w:tcPr>
          <w:p w14:paraId="3644724E" w14:textId="77777777" w:rsidR="00122CEB" w:rsidRDefault="00122CEB">
            <w:pPr>
              <w:pStyle w:val="ConsPlusNormal"/>
              <w:jc w:val="center"/>
            </w:pPr>
            <w:r>
              <w:t>6</w:t>
            </w:r>
          </w:p>
        </w:tc>
        <w:tc>
          <w:tcPr>
            <w:tcW w:w="3572" w:type="dxa"/>
            <w:vAlign w:val="bottom"/>
          </w:tcPr>
          <w:p w14:paraId="7AE1DC6B" w14:textId="77777777" w:rsidR="00122CEB" w:rsidRDefault="00122CEB">
            <w:pPr>
              <w:pStyle w:val="ConsPlusNormal"/>
            </w:pPr>
            <w:r>
              <w:t>го Кизел</w:t>
            </w:r>
          </w:p>
        </w:tc>
        <w:tc>
          <w:tcPr>
            <w:tcW w:w="1474" w:type="dxa"/>
            <w:vAlign w:val="center"/>
          </w:tcPr>
          <w:p w14:paraId="45D1FD04" w14:textId="77777777" w:rsidR="00122CEB" w:rsidRDefault="00122CEB">
            <w:pPr>
              <w:pStyle w:val="ConsPlusNormal"/>
              <w:jc w:val="right"/>
            </w:pPr>
            <w:r>
              <w:t>397,2</w:t>
            </w:r>
          </w:p>
        </w:tc>
        <w:tc>
          <w:tcPr>
            <w:tcW w:w="1587" w:type="dxa"/>
            <w:vAlign w:val="center"/>
          </w:tcPr>
          <w:p w14:paraId="23E45DF1" w14:textId="77777777" w:rsidR="00122CEB" w:rsidRDefault="00122CEB">
            <w:pPr>
              <w:pStyle w:val="ConsPlusNormal"/>
              <w:jc w:val="right"/>
            </w:pPr>
            <w:r>
              <w:t>413,1</w:t>
            </w:r>
          </w:p>
        </w:tc>
        <w:tc>
          <w:tcPr>
            <w:tcW w:w="1531" w:type="dxa"/>
            <w:vAlign w:val="center"/>
          </w:tcPr>
          <w:p w14:paraId="0AF4B814" w14:textId="77777777" w:rsidR="00122CEB" w:rsidRDefault="00122CEB">
            <w:pPr>
              <w:pStyle w:val="ConsPlusNormal"/>
              <w:jc w:val="right"/>
            </w:pPr>
            <w:r>
              <w:t>413,1</w:t>
            </w:r>
          </w:p>
        </w:tc>
      </w:tr>
      <w:tr w:rsidR="00122CEB" w14:paraId="7196D725" w14:textId="77777777">
        <w:tc>
          <w:tcPr>
            <w:tcW w:w="847" w:type="dxa"/>
            <w:vAlign w:val="center"/>
          </w:tcPr>
          <w:p w14:paraId="501D8586" w14:textId="77777777" w:rsidR="00122CEB" w:rsidRDefault="00122CEB">
            <w:pPr>
              <w:pStyle w:val="ConsPlusNormal"/>
              <w:jc w:val="center"/>
            </w:pPr>
            <w:r>
              <w:t>7</w:t>
            </w:r>
          </w:p>
        </w:tc>
        <w:tc>
          <w:tcPr>
            <w:tcW w:w="3572" w:type="dxa"/>
            <w:vAlign w:val="bottom"/>
          </w:tcPr>
          <w:p w14:paraId="1798570D" w14:textId="77777777" w:rsidR="00122CEB" w:rsidRDefault="00122CEB">
            <w:pPr>
              <w:pStyle w:val="ConsPlusNormal"/>
            </w:pPr>
            <w:r>
              <w:t>го Краснокамск</w:t>
            </w:r>
          </w:p>
        </w:tc>
        <w:tc>
          <w:tcPr>
            <w:tcW w:w="1474" w:type="dxa"/>
            <w:vAlign w:val="center"/>
          </w:tcPr>
          <w:p w14:paraId="4A503A61" w14:textId="77777777" w:rsidR="00122CEB" w:rsidRDefault="00122CEB">
            <w:pPr>
              <w:pStyle w:val="ConsPlusNormal"/>
              <w:jc w:val="right"/>
            </w:pPr>
            <w:r>
              <w:t>722,1</w:t>
            </w:r>
          </w:p>
        </w:tc>
        <w:tc>
          <w:tcPr>
            <w:tcW w:w="1587" w:type="dxa"/>
            <w:vAlign w:val="center"/>
          </w:tcPr>
          <w:p w14:paraId="02DC7EF9" w14:textId="77777777" w:rsidR="00122CEB" w:rsidRDefault="00122CEB">
            <w:pPr>
              <w:pStyle w:val="ConsPlusNormal"/>
              <w:jc w:val="right"/>
            </w:pPr>
            <w:r>
              <w:t>759,3</w:t>
            </w:r>
          </w:p>
        </w:tc>
        <w:tc>
          <w:tcPr>
            <w:tcW w:w="1531" w:type="dxa"/>
            <w:vAlign w:val="center"/>
          </w:tcPr>
          <w:p w14:paraId="5FFFC0DD" w14:textId="77777777" w:rsidR="00122CEB" w:rsidRDefault="00122CEB">
            <w:pPr>
              <w:pStyle w:val="ConsPlusNormal"/>
              <w:jc w:val="right"/>
            </w:pPr>
            <w:r>
              <w:t>764,2</w:t>
            </w:r>
          </w:p>
        </w:tc>
      </w:tr>
      <w:tr w:rsidR="00122CEB" w14:paraId="4696D6F6" w14:textId="77777777">
        <w:tc>
          <w:tcPr>
            <w:tcW w:w="847" w:type="dxa"/>
            <w:vAlign w:val="center"/>
          </w:tcPr>
          <w:p w14:paraId="42C896C2" w14:textId="77777777" w:rsidR="00122CEB" w:rsidRDefault="00122CEB">
            <w:pPr>
              <w:pStyle w:val="ConsPlusNormal"/>
              <w:jc w:val="center"/>
            </w:pPr>
            <w:r>
              <w:t>8</w:t>
            </w:r>
          </w:p>
        </w:tc>
        <w:tc>
          <w:tcPr>
            <w:tcW w:w="3572" w:type="dxa"/>
            <w:vAlign w:val="bottom"/>
          </w:tcPr>
          <w:p w14:paraId="244C751B" w14:textId="77777777" w:rsidR="00122CEB" w:rsidRDefault="00122CEB">
            <w:pPr>
              <w:pStyle w:val="ConsPlusNormal"/>
            </w:pPr>
            <w:proofErr w:type="spellStart"/>
            <w:r>
              <w:t>мо</w:t>
            </w:r>
            <w:proofErr w:type="spellEnd"/>
            <w:r>
              <w:t xml:space="preserve"> Кунгурский</w:t>
            </w:r>
          </w:p>
        </w:tc>
        <w:tc>
          <w:tcPr>
            <w:tcW w:w="1474" w:type="dxa"/>
            <w:vAlign w:val="center"/>
          </w:tcPr>
          <w:p w14:paraId="2435647A" w14:textId="77777777" w:rsidR="00122CEB" w:rsidRDefault="00122CEB">
            <w:pPr>
              <w:pStyle w:val="ConsPlusNormal"/>
              <w:jc w:val="right"/>
            </w:pPr>
            <w:r>
              <w:t>535,4</w:t>
            </w:r>
          </w:p>
        </w:tc>
        <w:tc>
          <w:tcPr>
            <w:tcW w:w="1587" w:type="dxa"/>
            <w:vAlign w:val="center"/>
          </w:tcPr>
          <w:p w14:paraId="2F5C63BA" w14:textId="77777777" w:rsidR="00122CEB" w:rsidRDefault="00122CEB">
            <w:pPr>
              <w:pStyle w:val="ConsPlusNormal"/>
              <w:jc w:val="right"/>
            </w:pPr>
            <w:r>
              <w:t>590,5</w:t>
            </w:r>
          </w:p>
        </w:tc>
        <w:tc>
          <w:tcPr>
            <w:tcW w:w="1531" w:type="dxa"/>
            <w:vAlign w:val="center"/>
          </w:tcPr>
          <w:p w14:paraId="066AB462" w14:textId="77777777" w:rsidR="00122CEB" w:rsidRDefault="00122CEB">
            <w:pPr>
              <w:pStyle w:val="ConsPlusNormal"/>
              <w:jc w:val="right"/>
            </w:pPr>
            <w:r>
              <w:t>1093,7</w:t>
            </w:r>
          </w:p>
        </w:tc>
      </w:tr>
      <w:tr w:rsidR="00122CEB" w14:paraId="5CDFD9F1" w14:textId="77777777">
        <w:tc>
          <w:tcPr>
            <w:tcW w:w="847" w:type="dxa"/>
            <w:vAlign w:val="center"/>
          </w:tcPr>
          <w:p w14:paraId="23C18086" w14:textId="77777777" w:rsidR="00122CEB" w:rsidRDefault="00122CEB">
            <w:pPr>
              <w:pStyle w:val="ConsPlusNormal"/>
              <w:jc w:val="center"/>
            </w:pPr>
            <w:r>
              <w:t>9</w:t>
            </w:r>
          </w:p>
        </w:tc>
        <w:tc>
          <w:tcPr>
            <w:tcW w:w="3572" w:type="dxa"/>
            <w:vAlign w:val="bottom"/>
          </w:tcPr>
          <w:p w14:paraId="516C5066" w14:textId="77777777" w:rsidR="00122CEB" w:rsidRDefault="00122CEB">
            <w:pPr>
              <w:pStyle w:val="ConsPlusNormal"/>
            </w:pPr>
            <w:r>
              <w:t>го Лысьва</w:t>
            </w:r>
          </w:p>
        </w:tc>
        <w:tc>
          <w:tcPr>
            <w:tcW w:w="1474" w:type="dxa"/>
            <w:vAlign w:val="center"/>
          </w:tcPr>
          <w:p w14:paraId="435529FA" w14:textId="77777777" w:rsidR="00122CEB" w:rsidRDefault="00122CEB">
            <w:pPr>
              <w:pStyle w:val="ConsPlusNormal"/>
              <w:jc w:val="right"/>
            </w:pPr>
            <w:r>
              <w:t>400,3</w:t>
            </w:r>
          </w:p>
        </w:tc>
        <w:tc>
          <w:tcPr>
            <w:tcW w:w="1587" w:type="dxa"/>
            <w:vAlign w:val="center"/>
          </w:tcPr>
          <w:p w14:paraId="35383C41" w14:textId="77777777" w:rsidR="00122CEB" w:rsidRDefault="00122CEB">
            <w:pPr>
              <w:pStyle w:val="ConsPlusNormal"/>
              <w:jc w:val="right"/>
            </w:pPr>
            <w:r>
              <w:t>425,5</w:t>
            </w:r>
          </w:p>
        </w:tc>
        <w:tc>
          <w:tcPr>
            <w:tcW w:w="1531" w:type="dxa"/>
            <w:vAlign w:val="center"/>
          </w:tcPr>
          <w:p w14:paraId="496C5AAF" w14:textId="77777777" w:rsidR="00122CEB" w:rsidRDefault="00122CEB">
            <w:pPr>
              <w:pStyle w:val="ConsPlusNormal"/>
              <w:jc w:val="right"/>
            </w:pPr>
            <w:r>
              <w:t>1029,3</w:t>
            </w:r>
          </w:p>
        </w:tc>
      </w:tr>
      <w:tr w:rsidR="00122CEB" w14:paraId="525B19EB" w14:textId="77777777">
        <w:tc>
          <w:tcPr>
            <w:tcW w:w="847" w:type="dxa"/>
            <w:vAlign w:val="center"/>
          </w:tcPr>
          <w:p w14:paraId="12B8E1BF" w14:textId="77777777" w:rsidR="00122CEB" w:rsidRDefault="00122CEB">
            <w:pPr>
              <w:pStyle w:val="ConsPlusNormal"/>
              <w:jc w:val="center"/>
            </w:pPr>
            <w:r>
              <w:t>10</w:t>
            </w:r>
          </w:p>
        </w:tc>
        <w:tc>
          <w:tcPr>
            <w:tcW w:w="3572" w:type="dxa"/>
            <w:vAlign w:val="bottom"/>
          </w:tcPr>
          <w:p w14:paraId="59B92524" w14:textId="77777777" w:rsidR="00122CEB" w:rsidRDefault="00122CEB">
            <w:pPr>
              <w:pStyle w:val="ConsPlusNormal"/>
            </w:pPr>
            <w:r>
              <w:t>го Соликамск</w:t>
            </w:r>
          </w:p>
        </w:tc>
        <w:tc>
          <w:tcPr>
            <w:tcW w:w="1474" w:type="dxa"/>
            <w:vAlign w:val="center"/>
          </w:tcPr>
          <w:p w14:paraId="2ED2BE3B" w14:textId="77777777" w:rsidR="00122CEB" w:rsidRDefault="00122CEB">
            <w:pPr>
              <w:pStyle w:val="ConsPlusNormal"/>
              <w:jc w:val="right"/>
            </w:pPr>
            <w:r>
              <w:t>516,3</w:t>
            </w:r>
          </w:p>
        </w:tc>
        <w:tc>
          <w:tcPr>
            <w:tcW w:w="1587" w:type="dxa"/>
            <w:vAlign w:val="center"/>
          </w:tcPr>
          <w:p w14:paraId="65D8A357" w14:textId="77777777" w:rsidR="00122CEB" w:rsidRDefault="00122CEB">
            <w:pPr>
              <w:pStyle w:val="ConsPlusNormal"/>
              <w:jc w:val="right"/>
            </w:pPr>
            <w:r>
              <w:t>512,9</w:t>
            </w:r>
          </w:p>
        </w:tc>
        <w:tc>
          <w:tcPr>
            <w:tcW w:w="1531" w:type="dxa"/>
            <w:vAlign w:val="center"/>
          </w:tcPr>
          <w:p w14:paraId="42FF2C81" w14:textId="77777777" w:rsidR="00122CEB" w:rsidRDefault="00122CEB">
            <w:pPr>
              <w:pStyle w:val="ConsPlusNormal"/>
              <w:jc w:val="right"/>
            </w:pPr>
            <w:r>
              <w:t>513,0</w:t>
            </w:r>
          </w:p>
        </w:tc>
      </w:tr>
      <w:tr w:rsidR="00122CEB" w14:paraId="36CB3119" w14:textId="77777777">
        <w:tc>
          <w:tcPr>
            <w:tcW w:w="847" w:type="dxa"/>
            <w:vAlign w:val="center"/>
          </w:tcPr>
          <w:p w14:paraId="0BFE2A09" w14:textId="77777777" w:rsidR="00122CEB" w:rsidRDefault="00122CEB">
            <w:pPr>
              <w:pStyle w:val="ConsPlusNormal"/>
              <w:jc w:val="center"/>
            </w:pPr>
            <w:r>
              <w:t>11</w:t>
            </w:r>
          </w:p>
        </w:tc>
        <w:tc>
          <w:tcPr>
            <w:tcW w:w="3572" w:type="dxa"/>
            <w:vAlign w:val="bottom"/>
          </w:tcPr>
          <w:p w14:paraId="309F50B2" w14:textId="77777777" w:rsidR="00122CEB" w:rsidRDefault="00122CEB">
            <w:pPr>
              <w:pStyle w:val="ConsPlusNormal"/>
            </w:pPr>
            <w:r>
              <w:t>го Чайковский</w:t>
            </w:r>
          </w:p>
        </w:tc>
        <w:tc>
          <w:tcPr>
            <w:tcW w:w="1474" w:type="dxa"/>
            <w:vAlign w:val="center"/>
          </w:tcPr>
          <w:p w14:paraId="6AE783B2" w14:textId="77777777" w:rsidR="00122CEB" w:rsidRDefault="00122CEB">
            <w:pPr>
              <w:pStyle w:val="ConsPlusNormal"/>
              <w:jc w:val="right"/>
            </w:pPr>
            <w:r>
              <w:t>687,1</w:t>
            </w:r>
          </w:p>
        </w:tc>
        <w:tc>
          <w:tcPr>
            <w:tcW w:w="1587" w:type="dxa"/>
            <w:vAlign w:val="center"/>
          </w:tcPr>
          <w:p w14:paraId="4EB424FF" w14:textId="77777777" w:rsidR="00122CEB" w:rsidRDefault="00122CEB">
            <w:pPr>
              <w:pStyle w:val="ConsPlusNormal"/>
              <w:jc w:val="right"/>
            </w:pPr>
            <w:r>
              <w:t>739,4</w:t>
            </w:r>
          </w:p>
        </w:tc>
        <w:tc>
          <w:tcPr>
            <w:tcW w:w="1531" w:type="dxa"/>
            <w:vAlign w:val="center"/>
          </w:tcPr>
          <w:p w14:paraId="6FFC22AD" w14:textId="77777777" w:rsidR="00122CEB" w:rsidRDefault="00122CEB">
            <w:pPr>
              <w:pStyle w:val="ConsPlusNormal"/>
              <w:jc w:val="right"/>
            </w:pPr>
            <w:r>
              <w:t>777,5</w:t>
            </w:r>
          </w:p>
        </w:tc>
      </w:tr>
      <w:tr w:rsidR="00122CEB" w14:paraId="157E6AD6" w14:textId="77777777">
        <w:tc>
          <w:tcPr>
            <w:tcW w:w="847" w:type="dxa"/>
            <w:vAlign w:val="center"/>
          </w:tcPr>
          <w:p w14:paraId="2C275570" w14:textId="77777777" w:rsidR="00122CEB" w:rsidRDefault="00122CEB">
            <w:pPr>
              <w:pStyle w:val="ConsPlusNormal"/>
              <w:jc w:val="center"/>
            </w:pPr>
            <w:r>
              <w:t>12</w:t>
            </w:r>
          </w:p>
        </w:tc>
        <w:tc>
          <w:tcPr>
            <w:tcW w:w="3572" w:type="dxa"/>
            <w:vAlign w:val="bottom"/>
          </w:tcPr>
          <w:p w14:paraId="7C057CDB" w14:textId="77777777" w:rsidR="00122CEB" w:rsidRDefault="00122CEB">
            <w:pPr>
              <w:pStyle w:val="ConsPlusNormal"/>
            </w:pPr>
            <w:r>
              <w:t>го Чусовой</w:t>
            </w:r>
          </w:p>
        </w:tc>
        <w:tc>
          <w:tcPr>
            <w:tcW w:w="1474" w:type="dxa"/>
            <w:vAlign w:val="center"/>
          </w:tcPr>
          <w:p w14:paraId="7993CF39" w14:textId="77777777" w:rsidR="00122CEB" w:rsidRDefault="00122CEB">
            <w:pPr>
              <w:pStyle w:val="ConsPlusNormal"/>
              <w:jc w:val="right"/>
            </w:pPr>
            <w:r>
              <w:t>576,0</w:t>
            </w:r>
          </w:p>
        </w:tc>
        <w:tc>
          <w:tcPr>
            <w:tcW w:w="1587" w:type="dxa"/>
            <w:vAlign w:val="center"/>
          </w:tcPr>
          <w:p w14:paraId="3681ACAD" w14:textId="77777777" w:rsidR="00122CEB" w:rsidRDefault="00122CEB">
            <w:pPr>
              <w:pStyle w:val="ConsPlusNormal"/>
              <w:jc w:val="right"/>
            </w:pPr>
            <w:r>
              <w:t>614,3</w:t>
            </w:r>
          </w:p>
        </w:tc>
        <w:tc>
          <w:tcPr>
            <w:tcW w:w="1531" w:type="dxa"/>
            <w:vAlign w:val="center"/>
          </w:tcPr>
          <w:p w14:paraId="27CA4323" w14:textId="77777777" w:rsidR="00122CEB" w:rsidRDefault="00122CEB">
            <w:pPr>
              <w:pStyle w:val="ConsPlusNormal"/>
              <w:jc w:val="right"/>
            </w:pPr>
            <w:r>
              <w:t>599,2</w:t>
            </w:r>
          </w:p>
        </w:tc>
      </w:tr>
      <w:tr w:rsidR="00122CEB" w14:paraId="40C06D46" w14:textId="77777777">
        <w:tc>
          <w:tcPr>
            <w:tcW w:w="847" w:type="dxa"/>
            <w:vAlign w:val="center"/>
          </w:tcPr>
          <w:p w14:paraId="2DD55468" w14:textId="77777777" w:rsidR="00122CEB" w:rsidRDefault="00122CEB">
            <w:pPr>
              <w:pStyle w:val="ConsPlusNormal"/>
              <w:jc w:val="center"/>
            </w:pPr>
            <w:r>
              <w:t>13</w:t>
            </w:r>
          </w:p>
        </w:tc>
        <w:tc>
          <w:tcPr>
            <w:tcW w:w="3572" w:type="dxa"/>
            <w:vAlign w:val="bottom"/>
          </w:tcPr>
          <w:p w14:paraId="6C13EA40" w14:textId="77777777" w:rsidR="00122CEB" w:rsidRDefault="00122CEB">
            <w:pPr>
              <w:pStyle w:val="ConsPlusNormal"/>
            </w:pPr>
            <w:proofErr w:type="spellStart"/>
            <w:r>
              <w:t>мо</w:t>
            </w:r>
            <w:proofErr w:type="spellEnd"/>
            <w:r>
              <w:t xml:space="preserve"> Бардымский</w:t>
            </w:r>
          </w:p>
        </w:tc>
        <w:tc>
          <w:tcPr>
            <w:tcW w:w="1474" w:type="dxa"/>
            <w:vAlign w:val="center"/>
          </w:tcPr>
          <w:p w14:paraId="530E9C99" w14:textId="77777777" w:rsidR="00122CEB" w:rsidRDefault="00122CEB">
            <w:pPr>
              <w:pStyle w:val="ConsPlusNormal"/>
              <w:jc w:val="right"/>
            </w:pPr>
            <w:r>
              <w:t>120,9</w:t>
            </w:r>
          </w:p>
        </w:tc>
        <w:tc>
          <w:tcPr>
            <w:tcW w:w="1587" w:type="dxa"/>
            <w:vAlign w:val="center"/>
          </w:tcPr>
          <w:p w14:paraId="729A8374" w14:textId="77777777" w:rsidR="00122CEB" w:rsidRDefault="00122CEB">
            <w:pPr>
              <w:pStyle w:val="ConsPlusNormal"/>
              <w:jc w:val="right"/>
            </w:pPr>
            <w:r>
              <w:t>111,8</w:t>
            </w:r>
          </w:p>
        </w:tc>
        <w:tc>
          <w:tcPr>
            <w:tcW w:w="1531" w:type="dxa"/>
            <w:vAlign w:val="center"/>
          </w:tcPr>
          <w:p w14:paraId="2CB1EC3B" w14:textId="77777777" w:rsidR="00122CEB" w:rsidRDefault="00122CEB">
            <w:pPr>
              <w:pStyle w:val="ConsPlusNormal"/>
              <w:jc w:val="right"/>
            </w:pPr>
            <w:r>
              <w:t>146,8</w:t>
            </w:r>
          </w:p>
        </w:tc>
      </w:tr>
      <w:tr w:rsidR="00122CEB" w14:paraId="64C49414" w14:textId="77777777">
        <w:tc>
          <w:tcPr>
            <w:tcW w:w="847" w:type="dxa"/>
            <w:vAlign w:val="center"/>
          </w:tcPr>
          <w:p w14:paraId="312CE81A" w14:textId="77777777" w:rsidR="00122CEB" w:rsidRDefault="00122CEB">
            <w:pPr>
              <w:pStyle w:val="ConsPlusNormal"/>
              <w:jc w:val="center"/>
            </w:pPr>
            <w:r>
              <w:t>14</w:t>
            </w:r>
          </w:p>
        </w:tc>
        <w:tc>
          <w:tcPr>
            <w:tcW w:w="3572" w:type="dxa"/>
            <w:vAlign w:val="bottom"/>
          </w:tcPr>
          <w:p w14:paraId="22D106D6" w14:textId="77777777" w:rsidR="00122CEB" w:rsidRDefault="00122CEB">
            <w:pPr>
              <w:pStyle w:val="ConsPlusNormal"/>
            </w:pPr>
            <w:proofErr w:type="spellStart"/>
            <w:r>
              <w:t>мо</w:t>
            </w:r>
            <w:proofErr w:type="spellEnd"/>
            <w:r>
              <w:t xml:space="preserve"> Большесосновский</w:t>
            </w:r>
          </w:p>
        </w:tc>
        <w:tc>
          <w:tcPr>
            <w:tcW w:w="1474" w:type="dxa"/>
            <w:vAlign w:val="center"/>
          </w:tcPr>
          <w:p w14:paraId="48000DF8" w14:textId="77777777" w:rsidR="00122CEB" w:rsidRDefault="00122CEB">
            <w:pPr>
              <w:pStyle w:val="ConsPlusNormal"/>
              <w:jc w:val="right"/>
            </w:pPr>
            <w:r>
              <w:t>16,0</w:t>
            </w:r>
          </w:p>
        </w:tc>
        <w:tc>
          <w:tcPr>
            <w:tcW w:w="1587" w:type="dxa"/>
            <w:vAlign w:val="center"/>
          </w:tcPr>
          <w:p w14:paraId="4524AED9" w14:textId="77777777" w:rsidR="00122CEB" w:rsidRDefault="00122CEB">
            <w:pPr>
              <w:pStyle w:val="ConsPlusNormal"/>
              <w:jc w:val="right"/>
            </w:pPr>
            <w:r>
              <w:t>17,1</w:t>
            </w:r>
          </w:p>
        </w:tc>
        <w:tc>
          <w:tcPr>
            <w:tcW w:w="1531" w:type="dxa"/>
            <w:vAlign w:val="center"/>
          </w:tcPr>
          <w:p w14:paraId="2B5486D0" w14:textId="77777777" w:rsidR="00122CEB" w:rsidRDefault="00122CEB">
            <w:pPr>
              <w:pStyle w:val="ConsPlusNormal"/>
              <w:jc w:val="right"/>
            </w:pPr>
            <w:r>
              <w:t>24,8</w:t>
            </w:r>
          </w:p>
        </w:tc>
      </w:tr>
      <w:tr w:rsidR="00122CEB" w14:paraId="01FA50AD" w14:textId="77777777">
        <w:tc>
          <w:tcPr>
            <w:tcW w:w="847" w:type="dxa"/>
            <w:vAlign w:val="center"/>
          </w:tcPr>
          <w:p w14:paraId="6471BE25" w14:textId="77777777" w:rsidR="00122CEB" w:rsidRDefault="00122CEB">
            <w:pPr>
              <w:pStyle w:val="ConsPlusNormal"/>
              <w:jc w:val="center"/>
            </w:pPr>
            <w:r>
              <w:t>15</w:t>
            </w:r>
          </w:p>
        </w:tc>
        <w:tc>
          <w:tcPr>
            <w:tcW w:w="3572" w:type="dxa"/>
            <w:vAlign w:val="bottom"/>
          </w:tcPr>
          <w:p w14:paraId="7A988D72" w14:textId="77777777" w:rsidR="00122CEB" w:rsidRDefault="00122CEB">
            <w:pPr>
              <w:pStyle w:val="ConsPlusNormal"/>
            </w:pPr>
            <w:r>
              <w:t>го Верещагино</w:t>
            </w:r>
          </w:p>
        </w:tc>
        <w:tc>
          <w:tcPr>
            <w:tcW w:w="1474" w:type="dxa"/>
            <w:vAlign w:val="center"/>
          </w:tcPr>
          <w:p w14:paraId="49773FDB" w14:textId="77777777" w:rsidR="00122CEB" w:rsidRDefault="00122CEB">
            <w:pPr>
              <w:pStyle w:val="ConsPlusNormal"/>
              <w:jc w:val="right"/>
            </w:pPr>
            <w:r>
              <w:t>785,0</w:t>
            </w:r>
          </w:p>
        </w:tc>
        <w:tc>
          <w:tcPr>
            <w:tcW w:w="1587" w:type="dxa"/>
            <w:vAlign w:val="center"/>
          </w:tcPr>
          <w:p w14:paraId="7ED98EB2" w14:textId="77777777" w:rsidR="00122CEB" w:rsidRDefault="00122CEB">
            <w:pPr>
              <w:pStyle w:val="ConsPlusNormal"/>
              <w:jc w:val="right"/>
            </w:pPr>
            <w:r>
              <w:t>842,2</w:t>
            </w:r>
          </w:p>
        </w:tc>
        <w:tc>
          <w:tcPr>
            <w:tcW w:w="1531" w:type="dxa"/>
            <w:vAlign w:val="center"/>
          </w:tcPr>
          <w:p w14:paraId="7B443035" w14:textId="77777777" w:rsidR="00122CEB" w:rsidRDefault="00122CEB">
            <w:pPr>
              <w:pStyle w:val="ConsPlusNormal"/>
              <w:jc w:val="right"/>
            </w:pPr>
            <w:r>
              <w:t>860,8</w:t>
            </w:r>
          </w:p>
        </w:tc>
      </w:tr>
      <w:tr w:rsidR="00122CEB" w14:paraId="384D3B6F" w14:textId="77777777">
        <w:tc>
          <w:tcPr>
            <w:tcW w:w="847" w:type="dxa"/>
            <w:vAlign w:val="center"/>
          </w:tcPr>
          <w:p w14:paraId="7AF5B437" w14:textId="77777777" w:rsidR="00122CEB" w:rsidRDefault="00122CEB">
            <w:pPr>
              <w:pStyle w:val="ConsPlusNormal"/>
              <w:jc w:val="center"/>
            </w:pPr>
            <w:r>
              <w:t>16</w:t>
            </w:r>
          </w:p>
        </w:tc>
        <w:tc>
          <w:tcPr>
            <w:tcW w:w="3572" w:type="dxa"/>
            <w:vAlign w:val="bottom"/>
          </w:tcPr>
          <w:p w14:paraId="3F0FAB1A" w14:textId="77777777" w:rsidR="00122CEB" w:rsidRDefault="00122CEB">
            <w:pPr>
              <w:pStyle w:val="ConsPlusNormal"/>
            </w:pPr>
            <w:r>
              <w:t>го Горнозаводск</w:t>
            </w:r>
          </w:p>
        </w:tc>
        <w:tc>
          <w:tcPr>
            <w:tcW w:w="1474" w:type="dxa"/>
            <w:vAlign w:val="center"/>
          </w:tcPr>
          <w:p w14:paraId="5723DE6F" w14:textId="77777777" w:rsidR="00122CEB" w:rsidRDefault="00122CEB">
            <w:pPr>
              <w:pStyle w:val="ConsPlusNormal"/>
              <w:jc w:val="right"/>
            </w:pPr>
            <w:r>
              <w:t>196,7</w:t>
            </w:r>
          </w:p>
        </w:tc>
        <w:tc>
          <w:tcPr>
            <w:tcW w:w="1587" w:type="dxa"/>
            <w:vAlign w:val="center"/>
          </w:tcPr>
          <w:p w14:paraId="161927F0" w14:textId="77777777" w:rsidR="00122CEB" w:rsidRDefault="00122CEB">
            <w:pPr>
              <w:pStyle w:val="ConsPlusNormal"/>
              <w:jc w:val="right"/>
            </w:pPr>
            <w:r>
              <w:t>204,6</w:t>
            </w:r>
          </w:p>
        </w:tc>
        <w:tc>
          <w:tcPr>
            <w:tcW w:w="1531" w:type="dxa"/>
            <w:vAlign w:val="center"/>
          </w:tcPr>
          <w:p w14:paraId="5E1DCCF8" w14:textId="77777777" w:rsidR="00122CEB" w:rsidRDefault="00122CEB">
            <w:pPr>
              <w:pStyle w:val="ConsPlusNormal"/>
              <w:jc w:val="right"/>
            </w:pPr>
            <w:r>
              <w:t>204,6</w:t>
            </w:r>
          </w:p>
        </w:tc>
      </w:tr>
      <w:tr w:rsidR="00122CEB" w14:paraId="533D8F16" w14:textId="77777777">
        <w:tc>
          <w:tcPr>
            <w:tcW w:w="847" w:type="dxa"/>
            <w:vAlign w:val="center"/>
          </w:tcPr>
          <w:p w14:paraId="05EDD60A" w14:textId="77777777" w:rsidR="00122CEB" w:rsidRDefault="00122CEB">
            <w:pPr>
              <w:pStyle w:val="ConsPlusNormal"/>
              <w:jc w:val="center"/>
            </w:pPr>
            <w:r>
              <w:t>17</w:t>
            </w:r>
          </w:p>
        </w:tc>
        <w:tc>
          <w:tcPr>
            <w:tcW w:w="3572" w:type="dxa"/>
            <w:vAlign w:val="bottom"/>
          </w:tcPr>
          <w:p w14:paraId="1038E067" w14:textId="77777777" w:rsidR="00122CEB" w:rsidRDefault="00122CEB">
            <w:pPr>
              <w:pStyle w:val="ConsPlusNormal"/>
            </w:pPr>
            <w:proofErr w:type="spellStart"/>
            <w:r>
              <w:t>мо</w:t>
            </w:r>
            <w:proofErr w:type="spellEnd"/>
            <w:r>
              <w:t xml:space="preserve"> Еловский</w:t>
            </w:r>
          </w:p>
        </w:tc>
        <w:tc>
          <w:tcPr>
            <w:tcW w:w="1474" w:type="dxa"/>
            <w:vAlign w:val="center"/>
          </w:tcPr>
          <w:p w14:paraId="71058DAE" w14:textId="77777777" w:rsidR="00122CEB" w:rsidRDefault="00122CEB">
            <w:pPr>
              <w:pStyle w:val="ConsPlusNormal"/>
              <w:jc w:val="right"/>
            </w:pPr>
            <w:r>
              <w:t>74,0</w:t>
            </w:r>
          </w:p>
        </w:tc>
        <w:tc>
          <w:tcPr>
            <w:tcW w:w="1587" w:type="dxa"/>
            <w:vAlign w:val="center"/>
          </w:tcPr>
          <w:p w14:paraId="7D194A3D" w14:textId="77777777" w:rsidR="00122CEB" w:rsidRDefault="00122CEB">
            <w:pPr>
              <w:pStyle w:val="ConsPlusNormal"/>
              <w:jc w:val="right"/>
            </w:pPr>
            <w:r>
              <w:t>77,4</w:t>
            </w:r>
          </w:p>
        </w:tc>
        <w:tc>
          <w:tcPr>
            <w:tcW w:w="1531" w:type="dxa"/>
            <w:vAlign w:val="center"/>
          </w:tcPr>
          <w:p w14:paraId="4E41F414" w14:textId="77777777" w:rsidR="00122CEB" w:rsidRDefault="00122CEB">
            <w:pPr>
              <w:pStyle w:val="ConsPlusNormal"/>
              <w:jc w:val="right"/>
            </w:pPr>
            <w:r>
              <w:t>77,4</w:t>
            </w:r>
          </w:p>
        </w:tc>
      </w:tr>
      <w:tr w:rsidR="00122CEB" w14:paraId="2C41A528" w14:textId="77777777">
        <w:tc>
          <w:tcPr>
            <w:tcW w:w="847" w:type="dxa"/>
            <w:vAlign w:val="center"/>
          </w:tcPr>
          <w:p w14:paraId="7BA72770" w14:textId="77777777" w:rsidR="00122CEB" w:rsidRDefault="00122CEB">
            <w:pPr>
              <w:pStyle w:val="ConsPlusNormal"/>
              <w:jc w:val="center"/>
            </w:pPr>
            <w:r>
              <w:t>18</w:t>
            </w:r>
          </w:p>
        </w:tc>
        <w:tc>
          <w:tcPr>
            <w:tcW w:w="3572" w:type="dxa"/>
            <w:vAlign w:val="bottom"/>
          </w:tcPr>
          <w:p w14:paraId="56A0FBD5" w14:textId="77777777" w:rsidR="00122CEB" w:rsidRDefault="00122CEB">
            <w:pPr>
              <w:pStyle w:val="ConsPlusNormal"/>
            </w:pPr>
            <w:r>
              <w:t>го Ильинский</w:t>
            </w:r>
          </w:p>
        </w:tc>
        <w:tc>
          <w:tcPr>
            <w:tcW w:w="1474" w:type="dxa"/>
            <w:vAlign w:val="center"/>
          </w:tcPr>
          <w:p w14:paraId="78E9F5DD" w14:textId="77777777" w:rsidR="00122CEB" w:rsidRDefault="00122CEB">
            <w:pPr>
              <w:pStyle w:val="ConsPlusNormal"/>
              <w:jc w:val="right"/>
            </w:pPr>
            <w:r>
              <w:t>81,2</w:t>
            </w:r>
          </w:p>
        </w:tc>
        <w:tc>
          <w:tcPr>
            <w:tcW w:w="1587" w:type="dxa"/>
            <w:vAlign w:val="center"/>
          </w:tcPr>
          <w:p w14:paraId="428A172C" w14:textId="77777777" w:rsidR="00122CEB" w:rsidRDefault="00122CEB">
            <w:pPr>
              <w:pStyle w:val="ConsPlusNormal"/>
              <w:jc w:val="right"/>
            </w:pPr>
            <w:r>
              <w:t>86,2</w:t>
            </w:r>
          </w:p>
        </w:tc>
        <w:tc>
          <w:tcPr>
            <w:tcW w:w="1531" w:type="dxa"/>
            <w:vAlign w:val="center"/>
          </w:tcPr>
          <w:p w14:paraId="46A7BE70" w14:textId="77777777" w:rsidR="00122CEB" w:rsidRDefault="00122CEB">
            <w:pPr>
              <w:pStyle w:val="ConsPlusNormal"/>
              <w:jc w:val="right"/>
            </w:pPr>
            <w:r>
              <w:t>94,0</w:t>
            </w:r>
          </w:p>
        </w:tc>
      </w:tr>
      <w:tr w:rsidR="00122CEB" w14:paraId="56A7668D" w14:textId="77777777">
        <w:tc>
          <w:tcPr>
            <w:tcW w:w="847" w:type="dxa"/>
            <w:vAlign w:val="center"/>
          </w:tcPr>
          <w:p w14:paraId="6D69BA88" w14:textId="77777777" w:rsidR="00122CEB" w:rsidRDefault="00122CEB">
            <w:pPr>
              <w:pStyle w:val="ConsPlusNormal"/>
              <w:jc w:val="center"/>
            </w:pPr>
            <w:r>
              <w:t>19</w:t>
            </w:r>
          </w:p>
        </w:tc>
        <w:tc>
          <w:tcPr>
            <w:tcW w:w="3572" w:type="dxa"/>
            <w:vAlign w:val="bottom"/>
          </w:tcPr>
          <w:p w14:paraId="0C25ECCB" w14:textId="77777777" w:rsidR="00122CEB" w:rsidRDefault="00122CEB">
            <w:pPr>
              <w:pStyle w:val="ConsPlusNormal"/>
            </w:pPr>
            <w:proofErr w:type="spellStart"/>
            <w:r>
              <w:t>мо</w:t>
            </w:r>
            <w:proofErr w:type="spellEnd"/>
            <w:r>
              <w:t xml:space="preserve"> Карагайский</w:t>
            </w:r>
          </w:p>
        </w:tc>
        <w:tc>
          <w:tcPr>
            <w:tcW w:w="1474" w:type="dxa"/>
            <w:vAlign w:val="center"/>
          </w:tcPr>
          <w:p w14:paraId="25F9E51D" w14:textId="77777777" w:rsidR="00122CEB" w:rsidRDefault="00122CEB">
            <w:pPr>
              <w:pStyle w:val="ConsPlusNormal"/>
              <w:jc w:val="right"/>
            </w:pPr>
            <w:r>
              <w:t>217,9</w:t>
            </w:r>
          </w:p>
        </w:tc>
        <w:tc>
          <w:tcPr>
            <w:tcW w:w="1587" w:type="dxa"/>
            <w:vAlign w:val="center"/>
          </w:tcPr>
          <w:p w14:paraId="7ED75A4E" w14:textId="77777777" w:rsidR="00122CEB" w:rsidRDefault="00122CEB">
            <w:pPr>
              <w:pStyle w:val="ConsPlusNormal"/>
              <w:jc w:val="right"/>
            </w:pPr>
            <w:r>
              <w:t>226,6</w:t>
            </w:r>
          </w:p>
        </w:tc>
        <w:tc>
          <w:tcPr>
            <w:tcW w:w="1531" w:type="dxa"/>
            <w:vAlign w:val="center"/>
          </w:tcPr>
          <w:p w14:paraId="26B05B32" w14:textId="77777777" w:rsidR="00122CEB" w:rsidRDefault="00122CEB">
            <w:pPr>
              <w:pStyle w:val="ConsPlusNormal"/>
              <w:jc w:val="right"/>
            </w:pPr>
            <w:r>
              <w:t>230,5</w:t>
            </w:r>
          </w:p>
        </w:tc>
      </w:tr>
      <w:tr w:rsidR="00122CEB" w14:paraId="1631B69F" w14:textId="77777777">
        <w:tc>
          <w:tcPr>
            <w:tcW w:w="847" w:type="dxa"/>
            <w:vAlign w:val="center"/>
          </w:tcPr>
          <w:p w14:paraId="6F1623CF" w14:textId="77777777" w:rsidR="00122CEB" w:rsidRDefault="00122CEB">
            <w:pPr>
              <w:pStyle w:val="ConsPlusNormal"/>
              <w:jc w:val="center"/>
            </w:pPr>
            <w:r>
              <w:t>20</w:t>
            </w:r>
          </w:p>
        </w:tc>
        <w:tc>
          <w:tcPr>
            <w:tcW w:w="3572" w:type="dxa"/>
            <w:vAlign w:val="bottom"/>
          </w:tcPr>
          <w:p w14:paraId="3F68AE51" w14:textId="77777777" w:rsidR="00122CEB" w:rsidRDefault="00122CEB">
            <w:pPr>
              <w:pStyle w:val="ConsPlusNormal"/>
            </w:pPr>
            <w:proofErr w:type="spellStart"/>
            <w:r>
              <w:t>мо</w:t>
            </w:r>
            <w:proofErr w:type="spellEnd"/>
            <w:r>
              <w:t xml:space="preserve"> Кишертский</w:t>
            </w:r>
          </w:p>
        </w:tc>
        <w:tc>
          <w:tcPr>
            <w:tcW w:w="1474" w:type="dxa"/>
            <w:vAlign w:val="center"/>
          </w:tcPr>
          <w:p w14:paraId="2DF4257B" w14:textId="77777777" w:rsidR="00122CEB" w:rsidRDefault="00122CEB">
            <w:pPr>
              <w:pStyle w:val="ConsPlusNormal"/>
              <w:jc w:val="right"/>
            </w:pPr>
            <w:r>
              <w:t>133,9</w:t>
            </w:r>
          </w:p>
        </w:tc>
        <w:tc>
          <w:tcPr>
            <w:tcW w:w="1587" w:type="dxa"/>
            <w:vAlign w:val="center"/>
          </w:tcPr>
          <w:p w14:paraId="0A4EA12D" w14:textId="77777777" w:rsidR="00122CEB" w:rsidRDefault="00122CEB">
            <w:pPr>
              <w:pStyle w:val="ConsPlusNormal"/>
              <w:jc w:val="right"/>
            </w:pPr>
            <w:r>
              <w:t>147,1</w:t>
            </w:r>
          </w:p>
        </w:tc>
        <w:tc>
          <w:tcPr>
            <w:tcW w:w="1531" w:type="dxa"/>
            <w:vAlign w:val="center"/>
          </w:tcPr>
          <w:p w14:paraId="0589E563" w14:textId="77777777" w:rsidR="00122CEB" w:rsidRDefault="00122CEB">
            <w:pPr>
              <w:pStyle w:val="ConsPlusNormal"/>
              <w:jc w:val="right"/>
            </w:pPr>
            <w:r>
              <w:t>152,0</w:t>
            </w:r>
          </w:p>
        </w:tc>
      </w:tr>
      <w:tr w:rsidR="00122CEB" w14:paraId="21BCC568" w14:textId="77777777">
        <w:tc>
          <w:tcPr>
            <w:tcW w:w="847" w:type="dxa"/>
            <w:vAlign w:val="center"/>
          </w:tcPr>
          <w:p w14:paraId="0C37B952" w14:textId="77777777" w:rsidR="00122CEB" w:rsidRDefault="00122CEB">
            <w:pPr>
              <w:pStyle w:val="ConsPlusNormal"/>
              <w:jc w:val="center"/>
            </w:pPr>
            <w:r>
              <w:t>21</w:t>
            </w:r>
          </w:p>
        </w:tc>
        <w:tc>
          <w:tcPr>
            <w:tcW w:w="3572" w:type="dxa"/>
            <w:vAlign w:val="bottom"/>
          </w:tcPr>
          <w:p w14:paraId="50CD442C" w14:textId="77777777" w:rsidR="00122CEB" w:rsidRDefault="00122CEB">
            <w:pPr>
              <w:pStyle w:val="ConsPlusNormal"/>
            </w:pPr>
            <w:proofErr w:type="spellStart"/>
            <w:r>
              <w:t>мо</w:t>
            </w:r>
            <w:proofErr w:type="spellEnd"/>
            <w:r>
              <w:t xml:space="preserve"> Куединский</w:t>
            </w:r>
          </w:p>
        </w:tc>
        <w:tc>
          <w:tcPr>
            <w:tcW w:w="1474" w:type="dxa"/>
            <w:vAlign w:val="center"/>
          </w:tcPr>
          <w:p w14:paraId="6DBD2D77" w14:textId="77777777" w:rsidR="00122CEB" w:rsidRDefault="00122CEB">
            <w:pPr>
              <w:pStyle w:val="ConsPlusNormal"/>
              <w:jc w:val="right"/>
            </w:pPr>
            <w:r>
              <w:t>3,8</w:t>
            </w:r>
          </w:p>
        </w:tc>
        <w:tc>
          <w:tcPr>
            <w:tcW w:w="1587" w:type="dxa"/>
            <w:vAlign w:val="center"/>
          </w:tcPr>
          <w:p w14:paraId="0D861423" w14:textId="77777777" w:rsidR="00122CEB" w:rsidRDefault="00122CEB">
            <w:pPr>
              <w:pStyle w:val="ConsPlusNormal"/>
              <w:jc w:val="right"/>
            </w:pPr>
            <w:r>
              <w:t>4,4</w:t>
            </w:r>
          </w:p>
        </w:tc>
        <w:tc>
          <w:tcPr>
            <w:tcW w:w="1531" w:type="dxa"/>
            <w:vAlign w:val="center"/>
          </w:tcPr>
          <w:p w14:paraId="6BBF3763" w14:textId="77777777" w:rsidR="00122CEB" w:rsidRDefault="00122CEB">
            <w:pPr>
              <w:pStyle w:val="ConsPlusNormal"/>
              <w:jc w:val="right"/>
            </w:pPr>
            <w:r>
              <w:t>8,3</w:t>
            </w:r>
          </w:p>
        </w:tc>
      </w:tr>
      <w:tr w:rsidR="00122CEB" w14:paraId="53E67CE6" w14:textId="77777777">
        <w:tc>
          <w:tcPr>
            <w:tcW w:w="847" w:type="dxa"/>
            <w:vAlign w:val="center"/>
          </w:tcPr>
          <w:p w14:paraId="61EDE4BF" w14:textId="77777777" w:rsidR="00122CEB" w:rsidRDefault="00122CEB">
            <w:pPr>
              <w:pStyle w:val="ConsPlusNormal"/>
              <w:jc w:val="center"/>
            </w:pPr>
            <w:r>
              <w:t>22</w:t>
            </w:r>
          </w:p>
        </w:tc>
        <w:tc>
          <w:tcPr>
            <w:tcW w:w="3572" w:type="dxa"/>
            <w:vAlign w:val="bottom"/>
          </w:tcPr>
          <w:p w14:paraId="7E6D558A" w14:textId="77777777" w:rsidR="00122CEB" w:rsidRDefault="00122CEB">
            <w:pPr>
              <w:pStyle w:val="ConsPlusNormal"/>
            </w:pPr>
            <w:r>
              <w:t>го Красновишерск</w:t>
            </w:r>
          </w:p>
        </w:tc>
        <w:tc>
          <w:tcPr>
            <w:tcW w:w="1474" w:type="dxa"/>
            <w:vAlign w:val="center"/>
          </w:tcPr>
          <w:p w14:paraId="43778D63" w14:textId="77777777" w:rsidR="00122CEB" w:rsidRDefault="00122CEB">
            <w:pPr>
              <w:pStyle w:val="ConsPlusNormal"/>
              <w:jc w:val="right"/>
            </w:pPr>
            <w:r>
              <w:t>157,6</w:t>
            </w:r>
          </w:p>
        </w:tc>
        <w:tc>
          <w:tcPr>
            <w:tcW w:w="1587" w:type="dxa"/>
            <w:vAlign w:val="center"/>
          </w:tcPr>
          <w:p w14:paraId="5C77EB5A" w14:textId="77777777" w:rsidR="00122CEB" w:rsidRDefault="00122CEB">
            <w:pPr>
              <w:pStyle w:val="ConsPlusNormal"/>
              <w:jc w:val="right"/>
            </w:pPr>
            <w:r>
              <w:t>164,0</w:t>
            </w:r>
          </w:p>
        </w:tc>
        <w:tc>
          <w:tcPr>
            <w:tcW w:w="1531" w:type="dxa"/>
            <w:vAlign w:val="center"/>
          </w:tcPr>
          <w:p w14:paraId="7F8CB41B" w14:textId="77777777" w:rsidR="00122CEB" w:rsidRDefault="00122CEB">
            <w:pPr>
              <w:pStyle w:val="ConsPlusNormal"/>
              <w:jc w:val="right"/>
            </w:pPr>
            <w:r>
              <w:t>164,0</w:t>
            </w:r>
          </w:p>
        </w:tc>
      </w:tr>
      <w:tr w:rsidR="00122CEB" w14:paraId="283CC603" w14:textId="77777777">
        <w:tc>
          <w:tcPr>
            <w:tcW w:w="847" w:type="dxa"/>
            <w:vAlign w:val="center"/>
          </w:tcPr>
          <w:p w14:paraId="4C525E98" w14:textId="77777777" w:rsidR="00122CEB" w:rsidRDefault="00122CEB">
            <w:pPr>
              <w:pStyle w:val="ConsPlusNormal"/>
              <w:jc w:val="center"/>
            </w:pPr>
            <w:r>
              <w:t>23</w:t>
            </w:r>
          </w:p>
        </w:tc>
        <w:tc>
          <w:tcPr>
            <w:tcW w:w="3572" w:type="dxa"/>
            <w:vAlign w:val="bottom"/>
          </w:tcPr>
          <w:p w14:paraId="0F03BB4C" w14:textId="77777777" w:rsidR="00122CEB" w:rsidRDefault="00122CEB">
            <w:pPr>
              <w:pStyle w:val="ConsPlusNormal"/>
            </w:pPr>
            <w:r>
              <w:t>го Нытва</w:t>
            </w:r>
          </w:p>
        </w:tc>
        <w:tc>
          <w:tcPr>
            <w:tcW w:w="1474" w:type="dxa"/>
            <w:vAlign w:val="center"/>
          </w:tcPr>
          <w:p w14:paraId="1D35106D" w14:textId="77777777" w:rsidR="00122CEB" w:rsidRDefault="00122CEB">
            <w:pPr>
              <w:pStyle w:val="ConsPlusNormal"/>
              <w:jc w:val="right"/>
            </w:pPr>
            <w:r>
              <w:t>383,8</w:t>
            </w:r>
          </w:p>
        </w:tc>
        <w:tc>
          <w:tcPr>
            <w:tcW w:w="1587" w:type="dxa"/>
            <w:vAlign w:val="center"/>
          </w:tcPr>
          <w:p w14:paraId="17C3F9D2" w14:textId="77777777" w:rsidR="00122CEB" w:rsidRDefault="00122CEB">
            <w:pPr>
              <w:pStyle w:val="ConsPlusNormal"/>
              <w:jc w:val="right"/>
            </w:pPr>
            <w:r>
              <w:t>407,5</w:t>
            </w:r>
          </w:p>
        </w:tc>
        <w:tc>
          <w:tcPr>
            <w:tcW w:w="1531" w:type="dxa"/>
            <w:vAlign w:val="center"/>
          </w:tcPr>
          <w:p w14:paraId="5453A70F" w14:textId="77777777" w:rsidR="00122CEB" w:rsidRDefault="00122CEB">
            <w:pPr>
              <w:pStyle w:val="ConsPlusNormal"/>
              <w:jc w:val="right"/>
            </w:pPr>
            <w:r>
              <w:t>412,4</w:t>
            </w:r>
          </w:p>
        </w:tc>
      </w:tr>
      <w:tr w:rsidR="00122CEB" w14:paraId="7A8D9705" w14:textId="77777777">
        <w:tc>
          <w:tcPr>
            <w:tcW w:w="847" w:type="dxa"/>
            <w:vAlign w:val="center"/>
          </w:tcPr>
          <w:p w14:paraId="3E853995" w14:textId="77777777" w:rsidR="00122CEB" w:rsidRDefault="00122CEB">
            <w:pPr>
              <w:pStyle w:val="ConsPlusNormal"/>
              <w:jc w:val="center"/>
            </w:pPr>
            <w:r>
              <w:t>24</w:t>
            </w:r>
          </w:p>
        </w:tc>
        <w:tc>
          <w:tcPr>
            <w:tcW w:w="3572" w:type="dxa"/>
            <w:vAlign w:val="bottom"/>
          </w:tcPr>
          <w:p w14:paraId="17FED077" w14:textId="77777777" w:rsidR="00122CEB" w:rsidRDefault="00122CEB">
            <w:pPr>
              <w:pStyle w:val="ConsPlusNormal"/>
            </w:pPr>
            <w:r>
              <w:t>го Октябрьский</w:t>
            </w:r>
          </w:p>
        </w:tc>
        <w:tc>
          <w:tcPr>
            <w:tcW w:w="1474" w:type="dxa"/>
            <w:vAlign w:val="center"/>
          </w:tcPr>
          <w:p w14:paraId="259015B6" w14:textId="77777777" w:rsidR="00122CEB" w:rsidRDefault="00122CEB">
            <w:pPr>
              <w:pStyle w:val="ConsPlusNormal"/>
              <w:jc w:val="right"/>
            </w:pPr>
            <w:r>
              <w:t>461,0</w:t>
            </w:r>
          </w:p>
        </w:tc>
        <w:tc>
          <w:tcPr>
            <w:tcW w:w="1587" w:type="dxa"/>
            <w:vAlign w:val="center"/>
          </w:tcPr>
          <w:p w14:paraId="239DAE9A" w14:textId="77777777" w:rsidR="00122CEB" w:rsidRDefault="00122CEB">
            <w:pPr>
              <w:pStyle w:val="ConsPlusNormal"/>
              <w:jc w:val="right"/>
            </w:pPr>
            <w:r>
              <w:t>484,8</w:t>
            </w:r>
          </w:p>
        </w:tc>
        <w:tc>
          <w:tcPr>
            <w:tcW w:w="1531" w:type="dxa"/>
            <w:vAlign w:val="center"/>
          </w:tcPr>
          <w:p w14:paraId="7340085C" w14:textId="77777777" w:rsidR="00122CEB" w:rsidRDefault="00122CEB">
            <w:pPr>
              <w:pStyle w:val="ConsPlusNormal"/>
              <w:jc w:val="right"/>
            </w:pPr>
            <w:r>
              <w:t>485,3</w:t>
            </w:r>
          </w:p>
        </w:tc>
      </w:tr>
      <w:tr w:rsidR="00122CEB" w14:paraId="64F5C168" w14:textId="77777777">
        <w:tc>
          <w:tcPr>
            <w:tcW w:w="847" w:type="dxa"/>
            <w:vAlign w:val="center"/>
          </w:tcPr>
          <w:p w14:paraId="24E7A6B6" w14:textId="77777777" w:rsidR="00122CEB" w:rsidRDefault="00122CEB">
            <w:pPr>
              <w:pStyle w:val="ConsPlusNormal"/>
              <w:jc w:val="center"/>
            </w:pPr>
            <w:r>
              <w:t>25</w:t>
            </w:r>
          </w:p>
        </w:tc>
        <w:tc>
          <w:tcPr>
            <w:tcW w:w="3572" w:type="dxa"/>
            <w:vAlign w:val="bottom"/>
          </w:tcPr>
          <w:p w14:paraId="65F34C63" w14:textId="77777777" w:rsidR="00122CEB" w:rsidRDefault="00122CEB">
            <w:pPr>
              <w:pStyle w:val="ConsPlusNormal"/>
            </w:pPr>
            <w:r>
              <w:t>го Оса</w:t>
            </w:r>
          </w:p>
        </w:tc>
        <w:tc>
          <w:tcPr>
            <w:tcW w:w="1474" w:type="dxa"/>
            <w:vAlign w:val="center"/>
          </w:tcPr>
          <w:p w14:paraId="41C65B9D" w14:textId="77777777" w:rsidR="00122CEB" w:rsidRDefault="00122CEB">
            <w:pPr>
              <w:pStyle w:val="ConsPlusNormal"/>
              <w:jc w:val="right"/>
            </w:pPr>
            <w:r>
              <w:t>391,6</w:t>
            </w:r>
          </w:p>
        </w:tc>
        <w:tc>
          <w:tcPr>
            <w:tcW w:w="1587" w:type="dxa"/>
            <w:vAlign w:val="center"/>
          </w:tcPr>
          <w:p w14:paraId="71B57438" w14:textId="77777777" w:rsidR="00122CEB" w:rsidRDefault="00122CEB">
            <w:pPr>
              <w:pStyle w:val="ConsPlusNormal"/>
              <w:jc w:val="right"/>
            </w:pPr>
            <w:r>
              <w:t>397,3</w:t>
            </w:r>
          </w:p>
        </w:tc>
        <w:tc>
          <w:tcPr>
            <w:tcW w:w="1531" w:type="dxa"/>
            <w:vAlign w:val="center"/>
          </w:tcPr>
          <w:p w14:paraId="59386E8B" w14:textId="77777777" w:rsidR="00122CEB" w:rsidRDefault="00122CEB">
            <w:pPr>
              <w:pStyle w:val="ConsPlusNormal"/>
              <w:jc w:val="right"/>
            </w:pPr>
            <w:r>
              <w:t>412,9</w:t>
            </w:r>
          </w:p>
        </w:tc>
      </w:tr>
      <w:tr w:rsidR="00122CEB" w14:paraId="11773094" w14:textId="77777777">
        <w:tc>
          <w:tcPr>
            <w:tcW w:w="847" w:type="dxa"/>
            <w:vAlign w:val="center"/>
          </w:tcPr>
          <w:p w14:paraId="430996BC" w14:textId="77777777" w:rsidR="00122CEB" w:rsidRDefault="00122CEB">
            <w:pPr>
              <w:pStyle w:val="ConsPlusNormal"/>
              <w:jc w:val="center"/>
            </w:pPr>
            <w:r>
              <w:t>26</w:t>
            </w:r>
          </w:p>
        </w:tc>
        <w:tc>
          <w:tcPr>
            <w:tcW w:w="3572" w:type="dxa"/>
            <w:vAlign w:val="bottom"/>
          </w:tcPr>
          <w:p w14:paraId="61E88FF9" w14:textId="77777777" w:rsidR="00122CEB" w:rsidRDefault="00122CEB">
            <w:pPr>
              <w:pStyle w:val="ConsPlusNormal"/>
            </w:pPr>
            <w:proofErr w:type="spellStart"/>
            <w:r>
              <w:t>мо</w:t>
            </w:r>
            <w:proofErr w:type="spellEnd"/>
            <w:r>
              <w:t xml:space="preserve"> Ординский</w:t>
            </w:r>
          </w:p>
        </w:tc>
        <w:tc>
          <w:tcPr>
            <w:tcW w:w="1474" w:type="dxa"/>
            <w:vAlign w:val="center"/>
          </w:tcPr>
          <w:p w14:paraId="31E82FF4" w14:textId="77777777" w:rsidR="00122CEB" w:rsidRDefault="00122CEB">
            <w:pPr>
              <w:pStyle w:val="ConsPlusNormal"/>
              <w:jc w:val="right"/>
            </w:pPr>
            <w:r>
              <w:t>148,0</w:t>
            </w:r>
          </w:p>
        </w:tc>
        <w:tc>
          <w:tcPr>
            <w:tcW w:w="1587" w:type="dxa"/>
            <w:vAlign w:val="center"/>
          </w:tcPr>
          <w:p w14:paraId="33847E15" w14:textId="77777777" w:rsidR="00122CEB" w:rsidRDefault="00122CEB">
            <w:pPr>
              <w:pStyle w:val="ConsPlusNormal"/>
              <w:jc w:val="right"/>
            </w:pPr>
            <w:r>
              <w:t>170,4</w:t>
            </w:r>
          </w:p>
        </w:tc>
        <w:tc>
          <w:tcPr>
            <w:tcW w:w="1531" w:type="dxa"/>
            <w:vAlign w:val="center"/>
          </w:tcPr>
          <w:p w14:paraId="7CE5A851" w14:textId="77777777" w:rsidR="00122CEB" w:rsidRDefault="00122CEB">
            <w:pPr>
              <w:pStyle w:val="ConsPlusNormal"/>
              <w:jc w:val="right"/>
            </w:pPr>
            <w:r>
              <w:t>176,4</w:t>
            </w:r>
          </w:p>
        </w:tc>
      </w:tr>
      <w:tr w:rsidR="00122CEB" w14:paraId="2E4DE812" w14:textId="77777777">
        <w:tc>
          <w:tcPr>
            <w:tcW w:w="847" w:type="dxa"/>
            <w:vAlign w:val="center"/>
          </w:tcPr>
          <w:p w14:paraId="248F48B4" w14:textId="77777777" w:rsidR="00122CEB" w:rsidRDefault="00122CEB">
            <w:pPr>
              <w:pStyle w:val="ConsPlusNormal"/>
              <w:jc w:val="center"/>
            </w:pPr>
            <w:r>
              <w:t>27</w:t>
            </w:r>
          </w:p>
        </w:tc>
        <w:tc>
          <w:tcPr>
            <w:tcW w:w="3572" w:type="dxa"/>
            <w:vAlign w:val="bottom"/>
          </w:tcPr>
          <w:p w14:paraId="27E4D7F1" w14:textId="77777777" w:rsidR="00122CEB" w:rsidRDefault="00122CEB">
            <w:pPr>
              <w:pStyle w:val="ConsPlusNormal"/>
            </w:pPr>
            <w:r>
              <w:t>го Оханск</w:t>
            </w:r>
          </w:p>
        </w:tc>
        <w:tc>
          <w:tcPr>
            <w:tcW w:w="1474" w:type="dxa"/>
            <w:vAlign w:val="center"/>
          </w:tcPr>
          <w:p w14:paraId="113CF505" w14:textId="77777777" w:rsidR="00122CEB" w:rsidRDefault="00122CEB">
            <w:pPr>
              <w:pStyle w:val="ConsPlusNormal"/>
              <w:jc w:val="right"/>
            </w:pPr>
            <w:r>
              <w:t>177,9</w:t>
            </w:r>
          </w:p>
        </w:tc>
        <w:tc>
          <w:tcPr>
            <w:tcW w:w="1587" w:type="dxa"/>
            <w:vAlign w:val="center"/>
          </w:tcPr>
          <w:p w14:paraId="6A908AB2" w14:textId="77777777" w:rsidR="00122CEB" w:rsidRDefault="00122CEB">
            <w:pPr>
              <w:pStyle w:val="ConsPlusNormal"/>
              <w:jc w:val="right"/>
            </w:pPr>
            <w:r>
              <w:t>185,0</w:t>
            </w:r>
          </w:p>
        </w:tc>
        <w:tc>
          <w:tcPr>
            <w:tcW w:w="1531" w:type="dxa"/>
            <w:vAlign w:val="center"/>
          </w:tcPr>
          <w:p w14:paraId="4625AC40" w14:textId="77777777" w:rsidR="00122CEB" w:rsidRDefault="00122CEB">
            <w:pPr>
              <w:pStyle w:val="ConsPlusNormal"/>
              <w:jc w:val="right"/>
            </w:pPr>
            <w:r>
              <w:t>185,0</w:t>
            </w:r>
          </w:p>
        </w:tc>
      </w:tr>
      <w:tr w:rsidR="00122CEB" w14:paraId="532F358C" w14:textId="77777777">
        <w:tc>
          <w:tcPr>
            <w:tcW w:w="847" w:type="dxa"/>
            <w:vAlign w:val="center"/>
          </w:tcPr>
          <w:p w14:paraId="7DCCC5B0" w14:textId="77777777" w:rsidR="00122CEB" w:rsidRDefault="00122CEB">
            <w:pPr>
              <w:pStyle w:val="ConsPlusNormal"/>
              <w:jc w:val="center"/>
            </w:pPr>
            <w:r>
              <w:t>28</w:t>
            </w:r>
          </w:p>
        </w:tc>
        <w:tc>
          <w:tcPr>
            <w:tcW w:w="3572" w:type="dxa"/>
            <w:vAlign w:val="bottom"/>
          </w:tcPr>
          <w:p w14:paraId="33C8F842" w14:textId="77777777" w:rsidR="00122CEB" w:rsidRDefault="00122CEB">
            <w:pPr>
              <w:pStyle w:val="ConsPlusNormal"/>
            </w:pPr>
            <w:r>
              <w:t>го Очер</w:t>
            </w:r>
          </w:p>
        </w:tc>
        <w:tc>
          <w:tcPr>
            <w:tcW w:w="1474" w:type="dxa"/>
            <w:vAlign w:val="center"/>
          </w:tcPr>
          <w:p w14:paraId="3FE8D79D" w14:textId="77777777" w:rsidR="00122CEB" w:rsidRDefault="00122CEB">
            <w:pPr>
              <w:pStyle w:val="ConsPlusNormal"/>
              <w:jc w:val="right"/>
            </w:pPr>
            <w:r>
              <w:t>357,2</w:t>
            </w:r>
          </w:p>
        </w:tc>
        <w:tc>
          <w:tcPr>
            <w:tcW w:w="1587" w:type="dxa"/>
            <w:vAlign w:val="center"/>
          </w:tcPr>
          <w:p w14:paraId="62A4817E" w14:textId="77777777" w:rsidR="00122CEB" w:rsidRDefault="00122CEB">
            <w:pPr>
              <w:pStyle w:val="ConsPlusNormal"/>
              <w:jc w:val="right"/>
            </w:pPr>
            <w:r>
              <w:t>371,5</w:t>
            </w:r>
          </w:p>
        </w:tc>
        <w:tc>
          <w:tcPr>
            <w:tcW w:w="1531" w:type="dxa"/>
            <w:vAlign w:val="center"/>
          </w:tcPr>
          <w:p w14:paraId="5C08A859" w14:textId="77777777" w:rsidR="00122CEB" w:rsidRDefault="00122CEB">
            <w:pPr>
              <w:pStyle w:val="ConsPlusNormal"/>
              <w:jc w:val="right"/>
            </w:pPr>
            <w:r>
              <w:t>383,2</w:t>
            </w:r>
          </w:p>
        </w:tc>
      </w:tr>
      <w:tr w:rsidR="00122CEB" w14:paraId="1418FF24" w14:textId="77777777">
        <w:tc>
          <w:tcPr>
            <w:tcW w:w="847" w:type="dxa"/>
            <w:vAlign w:val="center"/>
          </w:tcPr>
          <w:p w14:paraId="5526262F" w14:textId="77777777" w:rsidR="00122CEB" w:rsidRDefault="00122CEB">
            <w:pPr>
              <w:pStyle w:val="ConsPlusNormal"/>
              <w:jc w:val="center"/>
            </w:pPr>
            <w:r>
              <w:t>29</w:t>
            </w:r>
          </w:p>
        </w:tc>
        <w:tc>
          <w:tcPr>
            <w:tcW w:w="3572" w:type="dxa"/>
            <w:vAlign w:val="bottom"/>
          </w:tcPr>
          <w:p w14:paraId="3393A940" w14:textId="77777777" w:rsidR="00122CEB" w:rsidRDefault="00122CEB">
            <w:pPr>
              <w:pStyle w:val="ConsPlusNormal"/>
            </w:pPr>
            <w:proofErr w:type="spellStart"/>
            <w:r>
              <w:t>мо</w:t>
            </w:r>
            <w:proofErr w:type="spellEnd"/>
            <w:r>
              <w:t xml:space="preserve"> Пермский</w:t>
            </w:r>
          </w:p>
        </w:tc>
        <w:tc>
          <w:tcPr>
            <w:tcW w:w="1474" w:type="dxa"/>
            <w:vAlign w:val="center"/>
          </w:tcPr>
          <w:p w14:paraId="42D0BD5D" w14:textId="77777777" w:rsidR="00122CEB" w:rsidRDefault="00122CEB">
            <w:pPr>
              <w:pStyle w:val="ConsPlusNormal"/>
              <w:jc w:val="right"/>
            </w:pPr>
            <w:r>
              <w:t>1024,6</w:t>
            </w:r>
          </w:p>
        </w:tc>
        <w:tc>
          <w:tcPr>
            <w:tcW w:w="1587" w:type="dxa"/>
            <w:vAlign w:val="center"/>
          </w:tcPr>
          <w:p w14:paraId="5CFD6CB4" w14:textId="77777777" w:rsidR="00122CEB" w:rsidRDefault="00122CEB">
            <w:pPr>
              <w:pStyle w:val="ConsPlusNormal"/>
              <w:jc w:val="right"/>
            </w:pPr>
            <w:r>
              <w:t>1069,6</w:t>
            </w:r>
          </w:p>
        </w:tc>
        <w:tc>
          <w:tcPr>
            <w:tcW w:w="1531" w:type="dxa"/>
            <w:vAlign w:val="center"/>
          </w:tcPr>
          <w:p w14:paraId="01402005" w14:textId="77777777" w:rsidR="00122CEB" w:rsidRDefault="00122CEB">
            <w:pPr>
              <w:pStyle w:val="ConsPlusNormal"/>
              <w:jc w:val="right"/>
            </w:pPr>
            <w:r>
              <w:t>1070,1</w:t>
            </w:r>
          </w:p>
        </w:tc>
      </w:tr>
      <w:tr w:rsidR="00122CEB" w14:paraId="708BA439" w14:textId="77777777">
        <w:tc>
          <w:tcPr>
            <w:tcW w:w="847" w:type="dxa"/>
            <w:vAlign w:val="center"/>
          </w:tcPr>
          <w:p w14:paraId="1E00B8B6" w14:textId="77777777" w:rsidR="00122CEB" w:rsidRDefault="00122CEB">
            <w:pPr>
              <w:pStyle w:val="ConsPlusNormal"/>
              <w:jc w:val="center"/>
            </w:pPr>
            <w:r>
              <w:t>30</w:t>
            </w:r>
          </w:p>
        </w:tc>
        <w:tc>
          <w:tcPr>
            <w:tcW w:w="3572" w:type="dxa"/>
            <w:vAlign w:val="bottom"/>
          </w:tcPr>
          <w:p w14:paraId="1CBAD8AD" w14:textId="77777777" w:rsidR="00122CEB" w:rsidRDefault="00122CEB">
            <w:pPr>
              <w:pStyle w:val="ConsPlusNormal"/>
            </w:pPr>
            <w:proofErr w:type="spellStart"/>
            <w:r>
              <w:t>мо</w:t>
            </w:r>
            <w:proofErr w:type="spellEnd"/>
            <w:r>
              <w:t xml:space="preserve"> Сивинский</w:t>
            </w:r>
          </w:p>
        </w:tc>
        <w:tc>
          <w:tcPr>
            <w:tcW w:w="1474" w:type="dxa"/>
            <w:vAlign w:val="center"/>
          </w:tcPr>
          <w:p w14:paraId="471729AB" w14:textId="77777777" w:rsidR="00122CEB" w:rsidRDefault="00122CEB">
            <w:pPr>
              <w:pStyle w:val="ConsPlusNormal"/>
              <w:jc w:val="right"/>
            </w:pPr>
            <w:r>
              <w:t>50,7</w:t>
            </w:r>
          </w:p>
        </w:tc>
        <w:tc>
          <w:tcPr>
            <w:tcW w:w="1587" w:type="dxa"/>
            <w:vAlign w:val="center"/>
          </w:tcPr>
          <w:p w14:paraId="5EA66BE2" w14:textId="77777777" w:rsidR="00122CEB" w:rsidRDefault="00122CEB">
            <w:pPr>
              <w:pStyle w:val="ConsPlusNormal"/>
              <w:jc w:val="right"/>
            </w:pPr>
            <w:r>
              <w:t>53,2</w:t>
            </w:r>
          </w:p>
        </w:tc>
        <w:tc>
          <w:tcPr>
            <w:tcW w:w="1531" w:type="dxa"/>
            <w:vAlign w:val="center"/>
          </w:tcPr>
          <w:p w14:paraId="3185AEB2" w14:textId="77777777" w:rsidR="00122CEB" w:rsidRDefault="00122CEB">
            <w:pPr>
              <w:pStyle w:val="ConsPlusNormal"/>
              <w:jc w:val="right"/>
            </w:pPr>
            <w:r>
              <w:t>53,2</w:t>
            </w:r>
          </w:p>
        </w:tc>
      </w:tr>
      <w:tr w:rsidR="00122CEB" w14:paraId="11347131" w14:textId="77777777">
        <w:tc>
          <w:tcPr>
            <w:tcW w:w="847" w:type="dxa"/>
            <w:vAlign w:val="center"/>
          </w:tcPr>
          <w:p w14:paraId="38281C70" w14:textId="77777777" w:rsidR="00122CEB" w:rsidRDefault="00122CEB">
            <w:pPr>
              <w:pStyle w:val="ConsPlusNormal"/>
              <w:jc w:val="center"/>
            </w:pPr>
            <w:r>
              <w:t>31</w:t>
            </w:r>
          </w:p>
        </w:tc>
        <w:tc>
          <w:tcPr>
            <w:tcW w:w="3572" w:type="dxa"/>
            <w:vAlign w:val="bottom"/>
          </w:tcPr>
          <w:p w14:paraId="75D7C6BB" w14:textId="77777777" w:rsidR="00122CEB" w:rsidRDefault="00122CEB">
            <w:pPr>
              <w:pStyle w:val="ConsPlusNormal"/>
            </w:pPr>
            <w:r>
              <w:t>го Суксун</w:t>
            </w:r>
          </w:p>
        </w:tc>
        <w:tc>
          <w:tcPr>
            <w:tcW w:w="1474" w:type="dxa"/>
            <w:vAlign w:val="center"/>
          </w:tcPr>
          <w:p w14:paraId="71EFF029" w14:textId="77777777" w:rsidR="00122CEB" w:rsidRDefault="00122CEB">
            <w:pPr>
              <w:pStyle w:val="ConsPlusNormal"/>
              <w:jc w:val="right"/>
            </w:pPr>
            <w:r>
              <w:t>51,8</w:t>
            </w:r>
          </w:p>
        </w:tc>
        <w:tc>
          <w:tcPr>
            <w:tcW w:w="1587" w:type="dxa"/>
            <w:vAlign w:val="center"/>
          </w:tcPr>
          <w:p w14:paraId="1CDD5B65" w14:textId="77777777" w:rsidR="00122CEB" w:rsidRDefault="00122CEB">
            <w:pPr>
              <w:pStyle w:val="ConsPlusNormal"/>
              <w:jc w:val="right"/>
            </w:pPr>
            <w:r>
              <w:t>55,2</w:t>
            </w:r>
          </w:p>
        </w:tc>
        <w:tc>
          <w:tcPr>
            <w:tcW w:w="1531" w:type="dxa"/>
            <w:vAlign w:val="center"/>
          </w:tcPr>
          <w:p w14:paraId="7307E6F6" w14:textId="77777777" w:rsidR="00122CEB" w:rsidRDefault="00122CEB">
            <w:pPr>
              <w:pStyle w:val="ConsPlusNormal"/>
              <w:jc w:val="right"/>
            </w:pPr>
            <w:r>
              <w:t>55,2</w:t>
            </w:r>
          </w:p>
        </w:tc>
      </w:tr>
      <w:tr w:rsidR="00122CEB" w14:paraId="3A5C44AA" w14:textId="77777777">
        <w:tc>
          <w:tcPr>
            <w:tcW w:w="847" w:type="dxa"/>
            <w:vAlign w:val="center"/>
          </w:tcPr>
          <w:p w14:paraId="23E7282A" w14:textId="77777777" w:rsidR="00122CEB" w:rsidRDefault="00122CEB">
            <w:pPr>
              <w:pStyle w:val="ConsPlusNormal"/>
              <w:jc w:val="center"/>
            </w:pPr>
            <w:r>
              <w:t>32</w:t>
            </w:r>
          </w:p>
        </w:tc>
        <w:tc>
          <w:tcPr>
            <w:tcW w:w="3572" w:type="dxa"/>
            <w:vAlign w:val="bottom"/>
          </w:tcPr>
          <w:p w14:paraId="75FC920B" w14:textId="77777777" w:rsidR="00122CEB" w:rsidRDefault="00122CEB">
            <w:pPr>
              <w:pStyle w:val="ConsPlusNormal"/>
            </w:pPr>
            <w:proofErr w:type="spellStart"/>
            <w:r>
              <w:t>мо</w:t>
            </w:r>
            <w:proofErr w:type="spellEnd"/>
            <w:r>
              <w:t xml:space="preserve"> Уинский</w:t>
            </w:r>
          </w:p>
        </w:tc>
        <w:tc>
          <w:tcPr>
            <w:tcW w:w="1474" w:type="dxa"/>
            <w:vAlign w:val="center"/>
          </w:tcPr>
          <w:p w14:paraId="757BB870" w14:textId="77777777" w:rsidR="00122CEB" w:rsidRDefault="00122CEB">
            <w:pPr>
              <w:pStyle w:val="ConsPlusNormal"/>
              <w:jc w:val="right"/>
            </w:pPr>
            <w:r>
              <w:t>127,5</w:t>
            </w:r>
          </w:p>
        </w:tc>
        <w:tc>
          <w:tcPr>
            <w:tcW w:w="1587" w:type="dxa"/>
            <w:vAlign w:val="center"/>
          </w:tcPr>
          <w:p w14:paraId="265F980D" w14:textId="77777777" w:rsidR="00122CEB" w:rsidRDefault="00122CEB">
            <w:pPr>
              <w:pStyle w:val="ConsPlusNormal"/>
              <w:jc w:val="right"/>
            </w:pPr>
            <w:r>
              <w:t>145,6</w:t>
            </w:r>
          </w:p>
        </w:tc>
        <w:tc>
          <w:tcPr>
            <w:tcW w:w="1531" w:type="dxa"/>
            <w:vAlign w:val="center"/>
          </w:tcPr>
          <w:p w14:paraId="3C58EBD6" w14:textId="77777777" w:rsidR="00122CEB" w:rsidRDefault="00122CEB">
            <w:pPr>
              <w:pStyle w:val="ConsPlusNormal"/>
              <w:jc w:val="right"/>
            </w:pPr>
            <w:r>
              <w:t>162,8</w:t>
            </w:r>
          </w:p>
        </w:tc>
      </w:tr>
      <w:tr w:rsidR="00122CEB" w14:paraId="43865DDE" w14:textId="77777777">
        <w:tc>
          <w:tcPr>
            <w:tcW w:w="847" w:type="dxa"/>
            <w:vAlign w:val="center"/>
          </w:tcPr>
          <w:p w14:paraId="00C2F206" w14:textId="77777777" w:rsidR="00122CEB" w:rsidRDefault="00122CEB">
            <w:pPr>
              <w:pStyle w:val="ConsPlusNormal"/>
              <w:jc w:val="center"/>
            </w:pPr>
            <w:r>
              <w:t>33</w:t>
            </w:r>
          </w:p>
        </w:tc>
        <w:tc>
          <w:tcPr>
            <w:tcW w:w="3572" w:type="dxa"/>
            <w:vAlign w:val="bottom"/>
          </w:tcPr>
          <w:p w14:paraId="51CB6F80" w14:textId="77777777" w:rsidR="00122CEB" w:rsidRDefault="00122CEB">
            <w:pPr>
              <w:pStyle w:val="ConsPlusNormal"/>
            </w:pPr>
            <w:r>
              <w:t>го Чердынь</w:t>
            </w:r>
          </w:p>
        </w:tc>
        <w:tc>
          <w:tcPr>
            <w:tcW w:w="1474" w:type="dxa"/>
            <w:vAlign w:val="center"/>
          </w:tcPr>
          <w:p w14:paraId="0481587F" w14:textId="77777777" w:rsidR="00122CEB" w:rsidRDefault="00122CEB">
            <w:pPr>
              <w:pStyle w:val="ConsPlusNormal"/>
              <w:jc w:val="right"/>
            </w:pPr>
            <w:r>
              <w:t>141,3</w:t>
            </w:r>
          </w:p>
        </w:tc>
        <w:tc>
          <w:tcPr>
            <w:tcW w:w="1587" w:type="dxa"/>
            <w:vAlign w:val="center"/>
          </w:tcPr>
          <w:p w14:paraId="712CBAA7" w14:textId="77777777" w:rsidR="00122CEB" w:rsidRDefault="00122CEB">
            <w:pPr>
              <w:pStyle w:val="ConsPlusNormal"/>
              <w:jc w:val="right"/>
            </w:pPr>
            <w:r>
              <w:t>147,0</w:t>
            </w:r>
          </w:p>
        </w:tc>
        <w:tc>
          <w:tcPr>
            <w:tcW w:w="1531" w:type="dxa"/>
            <w:vAlign w:val="center"/>
          </w:tcPr>
          <w:p w14:paraId="5C01938D" w14:textId="77777777" w:rsidR="00122CEB" w:rsidRDefault="00122CEB">
            <w:pPr>
              <w:pStyle w:val="ConsPlusNormal"/>
              <w:jc w:val="right"/>
            </w:pPr>
            <w:r>
              <w:t>154,8</w:t>
            </w:r>
          </w:p>
        </w:tc>
      </w:tr>
      <w:tr w:rsidR="00122CEB" w14:paraId="39687308" w14:textId="77777777">
        <w:tc>
          <w:tcPr>
            <w:tcW w:w="847" w:type="dxa"/>
            <w:vAlign w:val="center"/>
          </w:tcPr>
          <w:p w14:paraId="14CBD8BB" w14:textId="77777777" w:rsidR="00122CEB" w:rsidRDefault="00122CEB">
            <w:pPr>
              <w:pStyle w:val="ConsPlusNormal"/>
              <w:jc w:val="center"/>
            </w:pPr>
            <w:r>
              <w:t>34</w:t>
            </w:r>
          </w:p>
        </w:tc>
        <w:tc>
          <w:tcPr>
            <w:tcW w:w="3572" w:type="dxa"/>
            <w:vAlign w:val="bottom"/>
          </w:tcPr>
          <w:p w14:paraId="6B46318F" w14:textId="77777777" w:rsidR="00122CEB" w:rsidRDefault="00122CEB">
            <w:pPr>
              <w:pStyle w:val="ConsPlusNormal"/>
            </w:pPr>
            <w:r>
              <w:t>го Чернушка</w:t>
            </w:r>
          </w:p>
        </w:tc>
        <w:tc>
          <w:tcPr>
            <w:tcW w:w="1474" w:type="dxa"/>
            <w:vAlign w:val="center"/>
          </w:tcPr>
          <w:p w14:paraId="7EE81A8E" w14:textId="77777777" w:rsidR="00122CEB" w:rsidRDefault="00122CEB">
            <w:pPr>
              <w:pStyle w:val="ConsPlusNormal"/>
              <w:jc w:val="right"/>
            </w:pPr>
            <w:r>
              <w:t>497,8</w:t>
            </w:r>
          </w:p>
        </w:tc>
        <w:tc>
          <w:tcPr>
            <w:tcW w:w="1587" w:type="dxa"/>
            <w:vAlign w:val="center"/>
          </w:tcPr>
          <w:p w14:paraId="294FB119" w14:textId="77777777" w:rsidR="00122CEB" w:rsidRDefault="00122CEB">
            <w:pPr>
              <w:pStyle w:val="ConsPlusNormal"/>
              <w:jc w:val="right"/>
            </w:pPr>
            <w:r>
              <w:t>521,7</w:t>
            </w:r>
          </w:p>
        </w:tc>
        <w:tc>
          <w:tcPr>
            <w:tcW w:w="1531" w:type="dxa"/>
            <w:vAlign w:val="center"/>
          </w:tcPr>
          <w:p w14:paraId="7149DB21" w14:textId="77777777" w:rsidR="00122CEB" w:rsidRDefault="00122CEB">
            <w:pPr>
              <w:pStyle w:val="ConsPlusNormal"/>
              <w:jc w:val="right"/>
            </w:pPr>
            <w:r>
              <w:t>559,6</w:t>
            </w:r>
          </w:p>
        </w:tc>
      </w:tr>
      <w:tr w:rsidR="00122CEB" w14:paraId="01CE28F4" w14:textId="77777777">
        <w:tc>
          <w:tcPr>
            <w:tcW w:w="847" w:type="dxa"/>
            <w:vAlign w:val="center"/>
          </w:tcPr>
          <w:p w14:paraId="7711BF10" w14:textId="77777777" w:rsidR="00122CEB" w:rsidRDefault="00122CEB">
            <w:pPr>
              <w:pStyle w:val="ConsPlusNormal"/>
              <w:jc w:val="center"/>
            </w:pPr>
            <w:r>
              <w:lastRenderedPageBreak/>
              <w:t>35</w:t>
            </w:r>
          </w:p>
        </w:tc>
        <w:tc>
          <w:tcPr>
            <w:tcW w:w="3572" w:type="dxa"/>
            <w:vAlign w:val="bottom"/>
          </w:tcPr>
          <w:p w14:paraId="7EDBBBC0" w14:textId="77777777" w:rsidR="00122CEB" w:rsidRDefault="00122CEB">
            <w:pPr>
              <w:pStyle w:val="ConsPlusNormal"/>
            </w:pPr>
            <w:r>
              <w:t>ЗАТО Звездный</w:t>
            </w:r>
          </w:p>
        </w:tc>
        <w:tc>
          <w:tcPr>
            <w:tcW w:w="1474" w:type="dxa"/>
            <w:vAlign w:val="center"/>
          </w:tcPr>
          <w:p w14:paraId="4EBEA72A" w14:textId="77777777" w:rsidR="00122CEB" w:rsidRDefault="00122CEB">
            <w:pPr>
              <w:pStyle w:val="ConsPlusNormal"/>
              <w:jc w:val="right"/>
            </w:pPr>
            <w:r>
              <w:t>25,4</w:t>
            </w:r>
          </w:p>
        </w:tc>
        <w:tc>
          <w:tcPr>
            <w:tcW w:w="1587" w:type="dxa"/>
            <w:vAlign w:val="center"/>
          </w:tcPr>
          <w:p w14:paraId="031FDE30" w14:textId="77777777" w:rsidR="00122CEB" w:rsidRDefault="00122CEB">
            <w:pPr>
              <w:pStyle w:val="ConsPlusNormal"/>
              <w:jc w:val="right"/>
            </w:pPr>
            <w:r>
              <w:t>26,4</w:t>
            </w:r>
          </w:p>
        </w:tc>
        <w:tc>
          <w:tcPr>
            <w:tcW w:w="1531" w:type="dxa"/>
            <w:vAlign w:val="center"/>
          </w:tcPr>
          <w:p w14:paraId="789B8870" w14:textId="77777777" w:rsidR="00122CEB" w:rsidRDefault="00122CEB">
            <w:pPr>
              <w:pStyle w:val="ConsPlusNormal"/>
              <w:jc w:val="right"/>
            </w:pPr>
            <w:r>
              <w:t>26,4</w:t>
            </w:r>
          </w:p>
        </w:tc>
      </w:tr>
      <w:tr w:rsidR="00122CEB" w14:paraId="47B1E8AA" w14:textId="77777777">
        <w:tc>
          <w:tcPr>
            <w:tcW w:w="847" w:type="dxa"/>
            <w:vAlign w:val="center"/>
          </w:tcPr>
          <w:p w14:paraId="5D05D136" w14:textId="77777777" w:rsidR="00122CEB" w:rsidRDefault="00122CEB">
            <w:pPr>
              <w:pStyle w:val="ConsPlusNormal"/>
              <w:jc w:val="center"/>
            </w:pPr>
            <w:r>
              <w:t>36</w:t>
            </w:r>
          </w:p>
        </w:tc>
        <w:tc>
          <w:tcPr>
            <w:tcW w:w="3572" w:type="dxa"/>
            <w:vAlign w:val="bottom"/>
          </w:tcPr>
          <w:p w14:paraId="4337E3C7"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522A2DFF" w14:textId="77777777" w:rsidR="00122CEB" w:rsidRDefault="00122CEB">
            <w:pPr>
              <w:pStyle w:val="ConsPlusNormal"/>
              <w:jc w:val="right"/>
            </w:pPr>
            <w:r>
              <w:t>517,2</w:t>
            </w:r>
          </w:p>
        </w:tc>
        <w:tc>
          <w:tcPr>
            <w:tcW w:w="1587" w:type="dxa"/>
            <w:vAlign w:val="center"/>
          </w:tcPr>
          <w:p w14:paraId="37336E46" w14:textId="77777777" w:rsidR="00122CEB" w:rsidRDefault="00122CEB">
            <w:pPr>
              <w:pStyle w:val="ConsPlusNormal"/>
              <w:jc w:val="right"/>
            </w:pPr>
            <w:r>
              <w:t>592,9</w:t>
            </w:r>
          </w:p>
        </w:tc>
        <w:tc>
          <w:tcPr>
            <w:tcW w:w="1531" w:type="dxa"/>
            <w:vAlign w:val="center"/>
          </w:tcPr>
          <w:p w14:paraId="4B1A36B7" w14:textId="77777777" w:rsidR="00122CEB" w:rsidRDefault="00122CEB">
            <w:pPr>
              <w:pStyle w:val="ConsPlusNormal"/>
              <w:jc w:val="right"/>
            </w:pPr>
            <w:r>
              <w:t>648,8</w:t>
            </w:r>
          </w:p>
        </w:tc>
      </w:tr>
      <w:tr w:rsidR="00122CEB" w14:paraId="0F055D16" w14:textId="77777777">
        <w:tc>
          <w:tcPr>
            <w:tcW w:w="847" w:type="dxa"/>
            <w:vAlign w:val="center"/>
          </w:tcPr>
          <w:p w14:paraId="0F37A7F7" w14:textId="77777777" w:rsidR="00122CEB" w:rsidRDefault="00122CEB">
            <w:pPr>
              <w:pStyle w:val="ConsPlusNormal"/>
              <w:jc w:val="center"/>
            </w:pPr>
            <w:r>
              <w:t>37</w:t>
            </w:r>
          </w:p>
        </w:tc>
        <w:tc>
          <w:tcPr>
            <w:tcW w:w="3572" w:type="dxa"/>
            <w:vAlign w:val="bottom"/>
          </w:tcPr>
          <w:p w14:paraId="653358EA" w14:textId="77777777" w:rsidR="00122CEB" w:rsidRDefault="00122CEB">
            <w:pPr>
              <w:pStyle w:val="ConsPlusNormal"/>
            </w:pPr>
            <w:proofErr w:type="spellStart"/>
            <w:r>
              <w:t>мо</w:t>
            </w:r>
            <w:proofErr w:type="spellEnd"/>
            <w:r>
              <w:t xml:space="preserve"> Гайнский</w:t>
            </w:r>
          </w:p>
        </w:tc>
        <w:tc>
          <w:tcPr>
            <w:tcW w:w="1474" w:type="dxa"/>
            <w:vAlign w:val="center"/>
          </w:tcPr>
          <w:p w14:paraId="7DE6ECF5" w14:textId="77777777" w:rsidR="00122CEB" w:rsidRDefault="00122CEB">
            <w:pPr>
              <w:pStyle w:val="ConsPlusNormal"/>
              <w:jc w:val="right"/>
            </w:pPr>
            <w:r>
              <w:t>20,6</w:t>
            </w:r>
          </w:p>
        </w:tc>
        <w:tc>
          <w:tcPr>
            <w:tcW w:w="1587" w:type="dxa"/>
            <w:vAlign w:val="center"/>
          </w:tcPr>
          <w:p w14:paraId="1F1D7F0C" w14:textId="77777777" w:rsidR="00122CEB" w:rsidRDefault="00122CEB">
            <w:pPr>
              <w:pStyle w:val="ConsPlusNormal"/>
              <w:jc w:val="right"/>
            </w:pPr>
            <w:r>
              <w:t>49,5</w:t>
            </w:r>
          </w:p>
        </w:tc>
        <w:tc>
          <w:tcPr>
            <w:tcW w:w="1531" w:type="dxa"/>
            <w:vAlign w:val="center"/>
          </w:tcPr>
          <w:p w14:paraId="499FB591" w14:textId="77777777" w:rsidR="00122CEB" w:rsidRDefault="00122CEB">
            <w:pPr>
              <w:pStyle w:val="ConsPlusNormal"/>
              <w:jc w:val="right"/>
            </w:pPr>
            <w:r>
              <w:t>68,8</w:t>
            </w:r>
          </w:p>
        </w:tc>
      </w:tr>
      <w:tr w:rsidR="00122CEB" w14:paraId="13DDDBA1" w14:textId="77777777">
        <w:tc>
          <w:tcPr>
            <w:tcW w:w="847" w:type="dxa"/>
            <w:vAlign w:val="center"/>
          </w:tcPr>
          <w:p w14:paraId="5BD0CD90" w14:textId="77777777" w:rsidR="00122CEB" w:rsidRDefault="00122CEB">
            <w:pPr>
              <w:pStyle w:val="ConsPlusNormal"/>
              <w:jc w:val="center"/>
            </w:pPr>
            <w:r>
              <w:t>38</w:t>
            </w:r>
          </w:p>
        </w:tc>
        <w:tc>
          <w:tcPr>
            <w:tcW w:w="3572" w:type="dxa"/>
            <w:vAlign w:val="bottom"/>
          </w:tcPr>
          <w:p w14:paraId="746AEC78" w14:textId="77777777" w:rsidR="00122CEB" w:rsidRDefault="00122CEB">
            <w:pPr>
              <w:pStyle w:val="ConsPlusNormal"/>
            </w:pPr>
            <w:proofErr w:type="spellStart"/>
            <w:r>
              <w:t>мо</w:t>
            </w:r>
            <w:proofErr w:type="spellEnd"/>
            <w:r>
              <w:t xml:space="preserve"> Кочевский</w:t>
            </w:r>
          </w:p>
        </w:tc>
        <w:tc>
          <w:tcPr>
            <w:tcW w:w="1474" w:type="dxa"/>
            <w:vAlign w:val="center"/>
          </w:tcPr>
          <w:p w14:paraId="44FEABA8" w14:textId="77777777" w:rsidR="00122CEB" w:rsidRDefault="00122CEB">
            <w:pPr>
              <w:pStyle w:val="ConsPlusNormal"/>
              <w:jc w:val="right"/>
            </w:pPr>
            <w:r>
              <w:t>7,6</w:t>
            </w:r>
          </w:p>
        </w:tc>
        <w:tc>
          <w:tcPr>
            <w:tcW w:w="1587" w:type="dxa"/>
            <w:vAlign w:val="center"/>
          </w:tcPr>
          <w:p w14:paraId="790C33CE" w14:textId="77777777" w:rsidR="00122CEB" w:rsidRDefault="00122CEB">
            <w:pPr>
              <w:pStyle w:val="ConsPlusNormal"/>
              <w:jc w:val="right"/>
            </w:pPr>
            <w:r>
              <w:t>20,5</w:t>
            </w:r>
          </w:p>
        </w:tc>
        <w:tc>
          <w:tcPr>
            <w:tcW w:w="1531" w:type="dxa"/>
            <w:vAlign w:val="center"/>
          </w:tcPr>
          <w:p w14:paraId="642C55A1" w14:textId="77777777" w:rsidR="00122CEB" w:rsidRDefault="00122CEB">
            <w:pPr>
              <w:pStyle w:val="ConsPlusNormal"/>
              <w:jc w:val="right"/>
            </w:pPr>
            <w:r>
              <w:t>53,2</w:t>
            </w:r>
          </w:p>
        </w:tc>
      </w:tr>
      <w:tr w:rsidR="00122CEB" w14:paraId="2DA8B411" w14:textId="77777777">
        <w:tc>
          <w:tcPr>
            <w:tcW w:w="847" w:type="dxa"/>
            <w:vAlign w:val="center"/>
          </w:tcPr>
          <w:p w14:paraId="413F76AC" w14:textId="77777777" w:rsidR="00122CEB" w:rsidRDefault="00122CEB">
            <w:pPr>
              <w:pStyle w:val="ConsPlusNormal"/>
              <w:jc w:val="center"/>
            </w:pPr>
            <w:r>
              <w:t>39</w:t>
            </w:r>
          </w:p>
        </w:tc>
        <w:tc>
          <w:tcPr>
            <w:tcW w:w="3572" w:type="dxa"/>
            <w:vAlign w:val="bottom"/>
          </w:tcPr>
          <w:p w14:paraId="3AB86D64" w14:textId="77777777" w:rsidR="00122CEB" w:rsidRDefault="00122CEB">
            <w:pPr>
              <w:pStyle w:val="ConsPlusNormal"/>
            </w:pPr>
            <w:proofErr w:type="spellStart"/>
            <w:r>
              <w:t>мо</w:t>
            </w:r>
            <w:proofErr w:type="spellEnd"/>
            <w:r>
              <w:t xml:space="preserve"> Юрлинский</w:t>
            </w:r>
          </w:p>
        </w:tc>
        <w:tc>
          <w:tcPr>
            <w:tcW w:w="1474" w:type="dxa"/>
            <w:vAlign w:val="center"/>
          </w:tcPr>
          <w:p w14:paraId="5049650D" w14:textId="77777777" w:rsidR="00122CEB" w:rsidRDefault="00122CEB">
            <w:pPr>
              <w:pStyle w:val="ConsPlusNormal"/>
              <w:jc w:val="right"/>
            </w:pPr>
            <w:r>
              <w:t>739,9</w:t>
            </w:r>
          </w:p>
        </w:tc>
        <w:tc>
          <w:tcPr>
            <w:tcW w:w="1587" w:type="dxa"/>
            <w:vAlign w:val="center"/>
          </w:tcPr>
          <w:p w14:paraId="2AB687C1" w14:textId="77777777" w:rsidR="00122CEB" w:rsidRDefault="00122CEB">
            <w:pPr>
              <w:pStyle w:val="ConsPlusNormal"/>
              <w:jc w:val="right"/>
            </w:pPr>
            <w:r>
              <w:t>626,1</w:t>
            </w:r>
          </w:p>
        </w:tc>
        <w:tc>
          <w:tcPr>
            <w:tcW w:w="1531" w:type="dxa"/>
            <w:vAlign w:val="center"/>
          </w:tcPr>
          <w:p w14:paraId="3782BD66" w14:textId="77777777" w:rsidR="00122CEB" w:rsidRDefault="00122CEB">
            <w:pPr>
              <w:pStyle w:val="ConsPlusNormal"/>
              <w:jc w:val="right"/>
            </w:pPr>
            <w:r>
              <w:t>806,8</w:t>
            </w:r>
          </w:p>
        </w:tc>
      </w:tr>
      <w:tr w:rsidR="00122CEB" w14:paraId="29B8246D" w14:textId="77777777">
        <w:tc>
          <w:tcPr>
            <w:tcW w:w="847" w:type="dxa"/>
            <w:vAlign w:val="center"/>
          </w:tcPr>
          <w:p w14:paraId="3C10CAFD" w14:textId="77777777" w:rsidR="00122CEB" w:rsidRDefault="00122CEB">
            <w:pPr>
              <w:pStyle w:val="ConsPlusNormal"/>
              <w:jc w:val="center"/>
            </w:pPr>
            <w:r>
              <w:t>40</w:t>
            </w:r>
          </w:p>
        </w:tc>
        <w:tc>
          <w:tcPr>
            <w:tcW w:w="3572" w:type="dxa"/>
            <w:vAlign w:val="bottom"/>
          </w:tcPr>
          <w:p w14:paraId="6B482B71" w14:textId="77777777" w:rsidR="00122CEB" w:rsidRDefault="00122CEB">
            <w:pPr>
              <w:pStyle w:val="ConsPlusNormal"/>
            </w:pPr>
            <w:proofErr w:type="spellStart"/>
            <w:r>
              <w:t>мо</w:t>
            </w:r>
            <w:proofErr w:type="spellEnd"/>
            <w:r>
              <w:t xml:space="preserve"> Юсьвинский</w:t>
            </w:r>
          </w:p>
        </w:tc>
        <w:tc>
          <w:tcPr>
            <w:tcW w:w="1474" w:type="dxa"/>
            <w:vAlign w:val="center"/>
          </w:tcPr>
          <w:p w14:paraId="4AB77E98" w14:textId="77777777" w:rsidR="00122CEB" w:rsidRDefault="00122CEB">
            <w:pPr>
              <w:pStyle w:val="ConsPlusNormal"/>
              <w:jc w:val="right"/>
            </w:pPr>
            <w:r>
              <w:t>98,8</w:t>
            </w:r>
          </w:p>
        </w:tc>
        <w:tc>
          <w:tcPr>
            <w:tcW w:w="1587" w:type="dxa"/>
            <w:vAlign w:val="center"/>
          </w:tcPr>
          <w:p w14:paraId="7C806076" w14:textId="77777777" w:rsidR="00122CEB" w:rsidRDefault="00122CEB">
            <w:pPr>
              <w:pStyle w:val="ConsPlusNormal"/>
              <w:jc w:val="right"/>
            </w:pPr>
            <w:r>
              <w:t>107,1</w:t>
            </w:r>
          </w:p>
        </w:tc>
        <w:tc>
          <w:tcPr>
            <w:tcW w:w="1531" w:type="dxa"/>
            <w:vAlign w:val="center"/>
          </w:tcPr>
          <w:p w14:paraId="64018780" w14:textId="77777777" w:rsidR="00122CEB" w:rsidRDefault="00122CEB">
            <w:pPr>
              <w:pStyle w:val="ConsPlusNormal"/>
              <w:jc w:val="right"/>
            </w:pPr>
            <w:r>
              <w:t>107,6</w:t>
            </w:r>
          </w:p>
        </w:tc>
      </w:tr>
      <w:tr w:rsidR="00122CEB" w14:paraId="4D31BEF5" w14:textId="77777777">
        <w:tc>
          <w:tcPr>
            <w:tcW w:w="847" w:type="dxa"/>
            <w:vAlign w:val="center"/>
          </w:tcPr>
          <w:p w14:paraId="185A24CB" w14:textId="77777777" w:rsidR="00122CEB" w:rsidRDefault="00122CEB">
            <w:pPr>
              <w:pStyle w:val="ConsPlusNormal"/>
            </w:pPr>
          </w:p>
        </w:tc>
        <w:tc>
          <w:tcPr>
            <w:tcW w:w="3572" w:type="dxa"/>
            <w:vAlign w:val="bottom"/>
          </w:tcPr>
          <w:p w14:paraId="55424641" w14:textId="77777777" w:rsidR="00122CEB" w:rsidRDefault="00122CEB">
            <w:pPr>
              <w:pStyle w:val="ConsPlusNormal"/>
            </w:pPr>
            <w:r>
              <w:t>Всего Пермский край</w:t>
            </w:r>
          </w:p>
        </w:tc>
        <w:tc>
          <w:tcPr>
            <w:tcW w:w="1474" w:type="dxa"/>
            <w:vAlign w:val="center"/>
          </w:tcPr>
          <w:p w14:paraId="6A8E0287" w14:textId="77777777" w:rsidR="00122CEB" w:rsidRDefault="00122CEB">
            <w:pPr>
              <w:pStyle w:val="ConsPlusNormal"/>
              <w:jc w:val="right"/>
            </w:pPr>
            <w:r>
              <w:t>20423,0</w:t>
            </w:r>
          </w:p>
        </w:tc>
        <w:tc>
          <w:tcPr>
            <w:tcW w:w="1587" w:type="dxa"/>
            <w:vAlign w:val="center"/>
          </w:tcPr>
          <w:p w14:paraId="6503E9DB" w14:textId="77777777" w:rsidR="00122CEB" w:rsidRDefault="00122CEB">
            <w:pPr>
              <w:pStyle w:val="ConsPlusNormal"/>
              <w:jc w:val="right"/>
            </w:pPr>
            <w:r>
              <w:t>21378,1</w:t>
            </w:r>
          </w:p>
        </w:tc>
        <w:tc>
          <w:tcPr>
            <w:tcW w:w="1531" w:type="dxa"/>
            <w:vAlign w:val="center"/>
          </w:tcPr>
          <w:p w14:paraId="622F5737" w14:textId="77777777" w:rsidR="00122CEB" w:rsidRDefault="00122CEB">
            <w:pPr>
              <w:pStyle w:val="ConsPlusNormal"/>
              <w:jc w:val="right"/>
            </w:pPr>
            <w:r>
              <w:t>24093,9</w:t>
            </w:r>
          </w:p>
        </w:tc>
      </w:tr>
    </w:tbl>
    <w:p w14:paraId="08779F04" w14:textId="77777777" w:rsidR="00122CEB" w:rsidRDefault="00122CEB">
      <w:pPr>
        <w:pStyle w:val="ConsPlusNormal"/>
        <w:jc w:val="both"/>
      </w:pPr>
    </w:p>
    <w:p w14:paraId="701C000B" w14:textId="77777777" w:rsidR="00122CEB" w:rsidRDefault="00122CEB">
      <w:pPr>
        <w:pStyle w:val="ConsPlusNormal"/>
        <w:jc w:val="right"/>
        <w:outlineLvl w:val="1"/>
      </w:pPr>
      <w:r>
        <w:t>Таблица 7</w:t>
      </w:r>
    </w:p>
    <w:p w14:paraId="7D3A8A8C" w14:textId="77777777" w:rsidR="00122CEB" w:rsidRDefault="00122CEB">
      <w:pPr>
        <w:pStyle w:val="ConsPlusNormal"/>
        <w:jc w:val="right"/>
      </w:pPr>
      <w:r>
        <w:t>приложения 12</w:t>
      </w:r>
    </w:p>
    <w:p w14:paraId="49E21412" w14:textId="77777777" w:rsidR="00122CEB" w:rsidRDefault="00122CEB">
      <w:pPr>
        <w:pStyle w:val="ConsPlusNormal"/>
        <w:jc w:val="both"/>
      </w:pPr>
    </w:p>
    <w:p w14:paraId="0128D015" w14:textId="77777777" w:rsidR="00122CEB" w:rsidRDefault="00122CEB">
      <w:pPr>
        <w:pStyle w:val="ConsPlusTitle"/>
        <w:jc w:val="center"/>
      </w:pPr>
      <w:r>
        <w:t>Субвенции, передаваемые в 2024 году и в плановом периоде</w:t>
      </w:r>
    </w:p>
    <w:p w14:paraId="15C36B6E" w14:textId="77777777" w:rsidR="00122CEB" w:rsidRDefault="00122CEB">
      <w:pPr>
        <w:pStyle w:val="ConsPlusTitle"/>
        <w:jc w:val="center"/>
      </w:pPr>
      <w:r>
        <w:t>2025 и 2026 годов бюджетам муниципальных образований</w:t>
      </w:r>
    </w:p>
    <w:p w14:paraId="04FD1E7A" w14:textId="77777777" w:rsidR="00122CEB" w:rsidRDefault="00122CEB">
      <w:pPr>
        <w:pStyle w:val="ConsPlusTitle"/>
        <w:jc w:val="center"/>
      </w:pPr>
      <w:r>
        <w:t>на строительство и приобретение жилых помещений</w:t>
      </w:r>
    </w:p>
    <w:p w14:paraId="7D86E02F" w14:textId="77777777" w:rsidR="00122CEB" w:rsidRDefault="00122CEB">
      <w:pPr>
        <w:pStyle w:val="ConsPlusTitle"/>
        <w:jc w:val="center"/>
      </w:pPr>
      <w:r>
        <w:t>для формирования специализированного жилищного фонда</w:t>
      </w:r>
    </w:p>
    <w:p w14:paraId="3A535390" w14:textId="77777777" w:rsidR="00122CEB" w:rsidRDefault="00122CEB">
      <w:pPr>
        <w:pStyle w:val="ConsPlusTitle"/>
        <w:jc w:val="center"/>
      </w:pPr>
      <w:r>
        <w:t>для обеспечения жилыми помещениями детей-сирот и детей,</w:t>
      </w:r>
    </w:p>
    <w:p w14:paraId="29B98D83" w14:textId="77777777" w:rsidR="00122CEB" w:rsidRDefault="00122CEB">
      <w:pPr>
        <w:pStyle w:val="ConsPlusTitle"/>
        <w:jc w:val="center"/>
      </w:pPr>
      <w:r>
        <w:t>оставшихся без попечения родителей, лиц из числа детей-сирот</w:t>
      </w:r>
    </w:p>
    <w:p w14:paraId="4E769808" w14:textId="77777777" w:rsidR="00122CEB" w:rsidRDefault="00122CEB">
      <w:pPr>
        <w:pStyle w:val="ConsPlusTitle"/>
        <w:jc w:val="center"/>
      </w:pPr>
      <w:r>
        <w:t>и детей, оставшихся без попечения родителей, по договорам</w:t>
      </w:r>
    </w:p>
    <w:p w14:paraId="36B342A6" w14:textId="77777777" w:rsidR="00122CEB" w:rsidRDefault="00122CEB">
      <w:pPr>
        <w:pStyle w:val="ConsPlusTitle"/>
        <w:jc w:val="center"/>
      </w:pPr>
      <w:r>
        <w:t>найма специализированных жилых помещений, тыс. рублей</w:t>
      </w:r>
    </w:p>
    <w:p w14:paraId="1610A8AF" w14:textId="77777777" w:rsidR="00122CEB" w:rsidRDefault="00122CEB">
      <w:pPr>
        <w:pStyle w:val="ConsPlusNormal"/>
        <w:jc w:val="center"/>
      </w:pPr>
    </w:p>
    <w:p w14:paraId="1823F4E7" w14:textId="77777777" w:rsidR="00122CEB" w:rsidRDefault="00122CEB">
      <w:pPr>
        <w:pStyle w:val="ConsPlusNormal"/>
        <w:jc w:val="center"/>
      </w:pPr>
      <w:r>
        <w:t xml:space="preserve">(в ред. </w:t>
      </w:r>
      <w:hyperlink r:id="rId117">
        <w:r>
          <w:rPr>
            <w:color w:val="0000FF"/>
          </w:rPr>
          <w:t>Закона</w:t>
        </w:r>
      </w:hyperlink>
      <w:r>
        <w:t xml:space="preserve"> Пермского края от 26.09.2024 N 356-ПК)</w:t>
      </w:r>
    </w:p>
    <w:p w14:paraId="367705A7"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61295A84" w14:textId="77777777">
        <w:tc>
          <w:tcPr>
            <w:tcW w:w="624" w:type="dxa"/>
          </w:tcPr>
          <w:p w14:paraId="0F20B94E" w14:textId="77777777" w:rsidR="00122CEB" w:rsidRDefault="00122CEB">
            <w:pPr>
              <w:pStyle w:val="ConsPlusNormal"/>
              <w:jc w:val="center"/>
            </w:pPr>
            <w:r>
              <w:t>N п/п</w:t>
            </w:r>
          </w:p>
        </w:tc>
        <w:tc>
          <w:tcPr>
            <w:tcW w:w="4309" w:type="dxa"/>
          </w:tcPr>
          <w:p w14:paraId="75718C72" w14:textId="77777777" w:rsidR="00122CEB" w:rsidRDefault="00122CEB">
            <w:pPr>
              <w:pStyle w:val="ConsPlusNormal"/>
              <w:jc w:val="center"/>
            </w:pPr>
            <w:r>
              <w:t>Наименование муниципальных образований</w:t>
            </w:r>
          </w:p>
        </w:tc>
        <w:tc>
          <w:tcPr>
            <w:tcW w:w="1417" w:type="dxa"/>
          </w:tcPr>
          <w:p w14:paraId="2025EA93" w14:textId="77777777" w:rsidR="00122CEB" w:rsidRDefault="00122CEB">
            <w:pPr>
              <w:pStyle w:val="ConsPlusNormal"/>
              <w:jc w:val="center"/>
            </w:pPr>
            <w:r>
              <w:t>2024 год</w:t>
            </w:r>
          </w:p>
        </w:tc>
        <w:tc>
          <w:tcPr>
            <w:tcW w:w="1361" w:type="dxa"/>
          </w:tcPr>
          <w:p w14:paraId="69A4D84D" w14:textId="77777777" w:rsidR="00122CEB" w:rsidRDefault="00122CEB">
            <w:pPr>
              <w:pStyle w:val="ConsPlusNormal"/>
              <w:jc w:val="center"/>
            </w:pPr>
            <w:r>
              <w:t>2025 год</w:t>
            </w:r>
          </w:p>
        </w:tc>
        <w:tc>
          <w:tcPr>
            <w:tcW w:w="1361" w:type="dxa"/>
          </w:tcPr>
          <w:p w14:paraId="740AE613" w14:textId="77777777" w:rsidR="00122CEB" w:rsidRDefault="00122CEB">
            <w:pPr>
              <w:pStyle w:val="ConsPlusNormal"/>
              <w:jc w:val="center"/>
            </w:pPr>
            <w:r>
              <w:t>2026 год</w:t>
            </w:r>
          </w:p>
        </w:tc>
      </w:tr>
      <w:tr w:rsidR="00122CEB" w14:paraId="647332D7" w14:textId="77777777">
        <w:tc>
          <w:tcPr>
            <w:tcW w:w="624" w:type="dxa"/>
          </w:tcPr>
          <w:p w14:paraId="0A825E49" w14:textId="77777777" w:rsidR="00122CEB" w:rsidRDefault="00122CEB">
            <w:pPr>
              <w:pStyle w:val="ConsPlusNormal"/>
              <w:jc w:val="center"/>
            </w:pPr>
            <w:r>
              <w:t>1</w:t>
            </w:r>
          </w:p>
        </w:tc>
        <w:tc>
          <w:tcPr>
            <w:tcW w:w="4309" w:type="dxa"/>
          </w:tcPr>
          <w:p w14:paraId="4667D250" w14:textId="77777777" w:rsidR="00122CEB" w:rsidRDefault="00122CEB">
            <w:pPr>
              <w:pStyle w:val="ConsPlusNormal"/>
              <w:jc w:val="center"/>
            </w:pPr>
            <w:r>
              <w:t>2</w:t>
            </w:r>
          </w:p>
        </w:tc>
        <w:tc>
          <w:tcPr>
            <w:tcW w:w="1417" w:type="dxa"/>
          </w:tcPr>
          <w:p w14:paraId="17FC1EF5" w14:textId="77777777" w:rsidR="00122CEB" w:rsidRDefault="00122CEB">
            <w:pPr>
              <w:pStyle w:val="ConsPlusNormal"/>
              <w:jc w:val="center"/>
            </w:pPr>
            <w:r>
              <w:t>3</w:t>
            </w:r>
          </w:p>
        </w:tc>
        <w:tc>
          <w:tcPr>
            <w:tcW w:w="1361" w:type="dxa"/>
          </w:tcPr>
          <w:p w14:paraId="3E3C52F4" w14:textId="77777777" w:rsidR="00122CEB" w:rsidRDefault="00122CEB">
            <w:pPr>
              <w:pStyle w:val="ConsPlusNormal"/>
              <w:jc w:val="center"/>
            </w:pPr>
            <w:r>
              <w:t>4</w:t>
            </w:r>
          </w:p>
        </w:tc>
        <w:tc>
          <w:tcPr>
            <w:tcW w:w="1361" w:type="dxa"/>
          </w:tcPr>
          <w:p w14:paraId="2B472C17" w14:textId="77777777" w:rsidR="00122CEB" w:rsidRDefault="00122CEB">
            <w:pPr>
              <w:pStyle w:val="ConsPlusNormal"/>
              <w:jc w:val="center"/>
            </w:pPr>
            <w:r>
              <w:t>5</w:t>
            </w:r>
          </w:p>
        </w:tc>
      </w:tr>
      <w:tr w:rsidR="00122CEB" w14:paraId="799DC92E" w14:textId="77777777">
        <w:tc>
          <w:tcPr>
            <w:tcW w:w="624" w:type="dxa"/>
          </w:tcPr>
          <w:p w14:paraId="32723CB2" w14:textId="77777777" w:rsidR="00122CEB" w:rsidRDefault="00122CEB">
            <w:pPr>
              <w:pStyle w:val="ConsPlusNormal"/>
              <w:jc w:val="center"/>
            </w:pPr>
            <w:r>
              <w:t>1</w:t>
            </w:r>
          </w:p>
        </w:tc>
        <w:tc>
          <w:tcPr>
            <w:tcW w:w="4309" w:type="dxa"/>
          </w:tcPr>
          <w:p w14:paraId="638F434A" w14:textId="77777777" w:rsidR="00122CEB" w:rsidRDefault="00122CEB">
            <w:pPr>
              <w:pStyle w:val="ConsPlusNormal"/>
              <w:jc w:val="both"/>
            </w:pPr>
            <w:r>
              <w:t>го Пермь</w:t>
            </w:r>
          </w:p>
        </w:tc>
        <w:tc>
          <w:tcPr>
            <w:tcW w:w="1417" w:type="dxa"/>
          </w:tcPr>
          <w:p w14:paraId="0A156ACB" w14:textId="77777777" w:rsidR="00122CEB" w:rsidRDefault="00122CEB">
            <w:pPr>
              <w:pStyle w:val="ConsPlusNormal"/>
              <w:jc w:val="right"/>
            </w:pPr>
            <w:r>
              <w:t>220840,6</w:t>
            </w:r>
          </w:p>
        </w:tc>
        <w:tc>
          <w:tcPr>
            <w:tcW w:w="1361" w:type="dxa"/>
          </w:tcPr>
          <w:p w14:paraId="72AE995A" w14:textId="77777777" w:rsidR="00122CEB" w:rsidRDefault="00122CEB">
            <w:pPr>
              <w:pStyle w:val="ConsPlusNormal"/>
              <w:jc w:val="right"/>
            </w:pPr>
            <w:r>
              <w:t>264272,7</w:t>
            </w:r>
          </w:p>
        </w:tc>
        <w:tc>
          <w:tcPr>
            <w:tcW w:w="1361" w:type="dxa"/>
          </w:tcPr>
          <w:p w14:paraId="2F3E06F6" w14:textId="77777777" w:rsidR="00122CEB" w:rsidRDefault="00122CEB">
            <w:pPr>
              <w:pStyle w:val="ConsPlusNormal"/>
              <w:jc w:val="right"/>
            </w:pPr>
            <w:r>
              <w:t>165711,6</w:t>
            </w:r>
          </w:p>
        </w:tc>
      </w:tr>
      <w:tr w:rsidR="00122CEB" w14:paraId="56B1C0A7" w14:textId="77777777">
        <w:tc>
          <w:tcPr>
            <w:tcW w:w="624" w:type="dxa"/>
          </w:tcPr>
          <w:p w14:paraId="353BE44B" w14:textId="77777777" w:rsidR="00122CEB" w:rsidRDefault="00122CEB">
            <w:pPr>
              <w:pStyle w:val="ConsPlusNormal"/>
              <w:jc w:val="center"/>
            </w:pPr>
            <w:r>
              <w:t>2</w:t>
            </w:r>
          </w:p>
        </w:tc>
        <w:tc>
          <w:tcPr>
            <w:tcW w:w="4309" w:type="dxa"/>
          </w:tcPr>
          <w:p w14:paraId="55B1F161"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2685F1CD" w14:textId="77777777" w:rsidR="00122CEB" w:rsidRDefault="00122CEB">
            <w:pPr>
              <w:pStyle w:val="ConsPlusNormal"/>
              <w:jc w:val="right"/>
            </w:pPr>
            <w:r>
              <w:t>2795,2</w:t>
            </w:r>
          </w:p>
        </w:tc>
        <w:tc>
          <w:tcPr>
            <w:tcW w:w="1361" w:type="dxa"/>
          </w:tcPr>
          <w:p w14:paraId="7B9A1DF6" w14:textId="77777777" w:rsidR="00122CEB" w:rsidRDefault="00122CEB">
            <w:pPr>
              <w:pStyle w:val="ConsPlusNormal"/>
              <w:jc w:val="right"/>
            </w:pPr>
            <w:r>
              <w:t>3114,7</w:t>
            </w:r>
          </w:p>
        </w:tc>
        <w:tc>
          <w:tcPr>
            <w:tcW w:w="1361" w:type="dxa"/>
          </w:tcPr>
          <w:p w14:paraId="627C540F" w14:textId="77777777" w:rsidR="00122CEB" w:rsidRDefault="00122CEB">
            <w:pPr>
              <w:pStyle w:val="ConsPlusNormal"/>
              <w:jc w:val="right"/>
            </w:pPr>
            <w:r>
              <w:t>0,0</w:t>
            </w:r>
          </w:p>
        </w:tc>
      </w:tr>
      <w:tr w:rsidR="00122CEB" w14:paraId="13F81D95" w14:textId="77777777">
        <w:tc>
          <w:tcPr>
            <w:tcW w:w="624" w:type="dxa"/>
          </w:tcPr>
          <w:p w14:paraId="7C38B482" w14:textId="77777777" w:rsidR="00122CEB" w:rsidRDefault="00122CEB">
            <w:pPr>
              <w:pStyle w:val="ConsPlusNormal"/>
              <w:jc w:val="center"/>
            </w:pPr>
            <w:r>
              <w:t>3</w:t>
            </w:r>
          </w:p>
        </w:tc>
        <w:tc>
          <w:tcPr>
            <w:tcW w:w="4309" w:type="dxa"/>
          </w:tcPr>
          <w:p w14:paraId="2671EA5F" w14:textId="77777777" w:rsidR="00122CEB" w:rsidRDefault="00122CEB">
            <w:pPr>
              <w:pStyle w:val="ConsPlusNormal"/>
              <w:jc w:val="both"/>
            </w:pPr>
            <w:r>
              <w:t>го Березники</w:t>
            </w:r>
          </w:p>
        </w:tc>
        <w:tc>
          <w:tcPr>
            <w:tcW w:w="1417" w:type="dxa"/>
          </w:tcPr>
          <w:p w14:paraId="7B38FDD3" w14:textId="77777777" w:rsidR="00122CEB" w:rsidRDefault="00122CEB">
            <w:pPr>
              <w:pStyle w:val="ConsPlusNormal"/>
              <w:jc w:val="right"/>
            </w:pPr>
            <w:r>
              <w:t>7658,9</w:t>
            </w:r>
          </w:p>
        </w:tc>
        <w:tc>
          <w:tcPr>
            <w:tcW w:w="1361" w:type="dxa"/>
          </w:tcPr>
          <w:p w14:paraId="546E7426" w14:textId="77777777" w:rsidR="00122CEB" w:rsidRDefault="00122CEB">
            <w:pPr>
              <w:pStyle w:val="ConsPlusNormal"/>
              <w:jc w:val="right"/>
            </w:pPr>
            <w:r>
              <w:t>15805,0</w:t>
            </w:r>
          </w:p>
        </w:tc>
        <w:tc>
          <w:tcPr>
            <w:tcW w:w="1361" w:type="dxa"/>
          </w:tcPr>
          <w:p w14:paraId="2C6AB03F" w14:textId="77777777" w:rsidR="00122CEB" w:rsidRDefault="00122CEB">
            <w:pPr>
              <w:pStyle w:val="ConsPlusNormal"/>
              <w:jc w:val="right"/>
            </w:pPr>
            <w:r>
              <w:t>19165,8</w:t>
            </w:r>
          </w:p>
        </w:tc>
      </w:tr>
      <w:tr w:rsidR="00122CEB" w14:paraId="02E1E854" w14:textId="77777777">
        <w:tc>
          <w:tcPr>
            <w:tcW w:w="624" w:type="dxa"/>
          </w:tcPr>
          <w:p w14:paraId="3093958D" w14:textId="77777777" w:rsidR="00122CEB" w:rsidRDefault="00122CEB">
            <w:pPr>
              <w:pStyle w:val="ConsPlusNormal"/>
              <w:jc w:val="center"/>
            </w:pPr>
            <w:r>
              <w:t>4</w:t>
            </w:r>
          </w:p>
        </w:tc>
        <w:tc>
          <w:tcPr>
            <w:tcW w:w="4309" w:type="dxa"/>
          </w:tcPr>
          <w:p w14:paraId="28DD1372" w14:textId="77777777" w:rsidR="00122CEB" w:rsidRDefault="00122CEB">
            <w:pPr>
              <w:pStyle w:val="ConsPlusNormal"/>
              <w:jc w:val="both"/>
            </w:pPr>
            <w:proofErr w:type="spellStart"/>
            <w:r>
              <w:t>мо</w:t>
            </w:r>
            <w:proofErr w:type="spellEnd"/>
            <w:r>
              <w:t xml:space="preserve"> Губахинский</w:t>
            </w:r>
          </w:p>
        </w:tc>
        <w:tc>
          <w:tcPr>
            <w:tcW w:w="1417" w:type="dxa"/>
          </w:tcPr>
          <w:p w14:paraId="443FD25B" w14:textId="77777777" w:rsidR="00122CEB" w:rsidRDefault="00122CEB">
            <w:pPr>
              <w:pStyle w:val="ConsPlusNormal"/>
              <w:jc w:val="right"/>
            </w:pPr>
            <w:r>
              <w:t>5140,6</w:t>
            </w:r>
          </w:p>
        </w:tc>
        <w:tc>
          <w:tcPr>
            <w:tcW w:w="1361" w:type="dxa"/>
          </w:tcPr>
          <w:p w14:paraId="5F75D402" w14:textId="77777777" w:rsidR="00122CEB" w:rsidRDefault="00122CEB">
            <w:pPr>
              <w:pStyle w:val="ConsPlusNormal"/>
              <w:jc w:val="right"/>
            </w:pPr>
            <w:r>
              <w:t>0,0</w:t>
            </w:r>
          </w:p>
        </w:tc>
        <w:tc>
          <w:tcPr>
            <w:tcW w:w="1361" w:type="dxa"/>
          </w:tcPr>
          <w:p w14:paraId="46534098" w14:textId="77777777" w:rsidR="00122CEB" w:rsidRDefault="00122CEB">
            <w:pPr>
              <w:pStyle w:val="ConsPlusNormal"/>
              <w:jc w:val="right"/>
            </w:pPr>
            <w:r>
              <w:t>3114,7</w:t>
            </w:r>
          </w:p>
        </w:tc>
      </w:tr>
      <w:tr w:rsidR="00122CEB" w14:paraId="72EA3017" w14:textId="77777777">
        <w:tc>
          <w:tcPr>
            <w:tcW w:w="624" w:type="dxa"/>
          </w:tcPr>
          <w:p w14:paraId="2F9AA194" w14:textId="77777777" w:rsidR="00122CEB" w:rsidRDefault="00122CEB">
            <w:pPr>
              <w:pStyle w:val="ConsPlusNormal"/>
              <w:jc w:val="center"/>
            </w:pPr>
            <w:r>
              <w:t>5</w:t>
            </w:r>
          </w:p>
        </w:tc>
        <w:tc>
          <w:tcPr>
            <w:tcW w:w="4309" w:type="dxa"/>
          </w:tcPr>
          <w:p w14:paraId="5A35740C" w14:textId="77777777" w:rsidR="00122CEB" w:rsidRDefault="00122CEB">
            <w:pPr>
              <w:pStyle w:val="ConsPlusNormal"/>
              <w:jc w:val="both"/>
            </w:pPr>
            <w:r>
              <w:t>го Краснокамск</w:t>
            </w:r>
          </w:p>
        </w:tc>
        <w:tc>
          <w:tcPr>
            <w:tcW w:w="1417" w:type="dxa"/>
          </w:tcPr>
          <w:p w14:paraId="4FB1D390" w14:textId="77777777" w:rsidR="00122CEB" w:rsidRDefault="00122CEB">
            <w:pPr>
              <w:pStyle w:val="ConsPlusNormal"/>
              <w:jc w:val="right"/>
            </w:pPr>
            <w:r>
              <w:t>4383,9</w:t>
            </w:r>
          </w:p>
        </w:tc>
        <w:tc>
          <w:tcPr>
            <w:tcW w:w="1361" w:type="dxa"/>
          </w:tcPr>
          <w:p w14:paraId="740E2808" w14:textId="77777777" w:rsidR="00122CEB" w:rsidRDefault="00122CEB">
            <w:pPr>
              <w:pStyle w:val="ConsPlusNormal"/>
              <w:jc w:val="right"/>
            </w:pPr>
            <w:r>
              <w:t>6229,4</w:t>
            </w:r>
          </w:p>
        </w:tc>
        <w:tc>
          <w:tcPr>
            <w:tcW w:w="1361" w:type="dxa"/>
          </w:tcPr>
          <w:p w14:paraId="5E22AA40" w14:textId="77777777" w:rsidR="00122CEB" w:rsidRDefault="00122CEB">
            <w:pPr>
              <w:pStyle w:val="ConsPlusNormal"/>
              <w:jc w:val="right"/>
            </w:pPr>
            <w:r>
              <w:t>3114,7</w:t>
            </w:r>
          </w:p>
        </w:tc>
      </w:tr>
      <w:tr w:rsidR="00122CEB" w14:paraId="5F2B5E0D" w14:textId="77777777">
        <w:tc>
          <w:tcPr>
            <w:tcW w:w="624" w:type="dxa"/>
          </w:tcPr>
          <w:p w14:paraId="1D43D034" w14:textId="77777777" w:rsidR="00122CEB" w:rsidRDefault="00122CEB">
            <w:pPr>
              <w:pStyle w:val="ConsPlusNormal"/>
              <w:jc w:val="center"/>
            </w:pPr>
            <w:r>
              <w:t>6</w:t>
            </w:r>
          </w:p>
        </w:tc>
        <w:tc>
          <w:tcPr>
            <w:tcW w:w="4309" w:type="dxa"/>
          </w:tcPr>
          <w:p w14:paraId="4D971975" w14:textId="77777777" w:rsidR="00122CEB" w:rsidRDefault="00122CEB">
            <w:pPr>
              <w:pStyle w:val="ConsPlusNormal"/>
              <w:jc w:val="both"/>
            </w:pPr>
            <w:proofErr w:type="spellStart"/>
            <w:r>
              <w:t>мо</w:t>
            </w:r>
            <w:proofErr w:type="spellEnd"/>
            <w:r>
              <w:t xml:space="preserve"> Кунгурский</w:t>
            </w:r>
          </w:p>
        </w:tc>
        <w:tc>
          <w:tcPr>
            <w:tcW w:w="1417" w:type="dxa"/>
          </w:tcPr>
          <w:p w14:paraId="38B86AAE" w14:textId="77777777" w:rsidR="00122CEB" w:rsidRDefault="00122CEB">
            <w:pPr>
              <w:pStyle w:val="ConsPlusNormal"/>
              <w:jc w:val="right"/>
            </w:pPr>
            <w:r>
              <w:t>44317,0</w:t>
            </w:r>
          </w:p>
        </w:tc>
        <w:tc>
          <w:tcPr>
            <w:tcW w:w="1361" w:type="dxa"/>
          </w:tcPr>
          <w:p w14:paraId="15E17280" w14:textId="77777777" w:rsidR="00122CEB" w:rsidRDefault="00122CEB">
            <w:pPr>
              <w:pStyle w:val="ConsPlusNormal"/>
              <w:jc w:val="right"/>
            </w:pPr>
            <w:r>
              <w:t>21803,0</w:t>
            </w:r>
          </w:p>
        </w:tc>
        <w:tc>
          <w:tcPr>
            <w:tcW w:w="1361" w:type="dxa"/>
          </w:tcPr>
          <w:p w14:paraId="04F25173" w14:textId="77777777" w:rsidR="00122CEB" w:rsidRDefault="00122CEB">
            <w:pPr>
              <w:pStyle w:val="ConsPlusNormal"/>
              <w:jc w:val="right"/>
            </w:pPr>
            <w:r>
              <w:t>80982,3</w:t>
            </w:r>
          </w:p>
        </w:tc>
      </w:tr>
      <w:tr w:rsidR="00122CEB" w14:paraId="792D5698" w14:textId="77777777">
        <w:tc>
          <w:tcPr>
            <w:tcW w:w="624" w:type="dxa"/>
          </w:tcPr>
          <w:p w14:paraId="1DC3F82F" w14:textId="77777777" w:rsidR="00122CEB" w:rsidRDefault="00122CEB">
            <w:pPr>
              <w:pStyle w:val="ConsPlusNormal"/>
              <w:jc w:val="center"/>
            </w:pPr>
            <w:r>
              <w:t>7</w:t>
            </w:r>
          </w:p>
        </w:tc>
        <w:tc>
          <w:tcPr>
            <w:tcW w:w="4309" w:type="dxa"/>
          </w:tcPr>
          <w:p w14:paraId="0214E64A" w14:textId="77777777" w:rsidR="00122CEB" w:rsidRDefault="00122CEB">
            <w:pPr>
              <w:pStyle w:val="ConsPlusNormal"/>
              <w:jc w:val="both"/>
            </w:pPr>
            <w:r>
              <w:t>го Лысьва</w:t>
            </w:r>
          </w:p>
        </w:tc>
        <w:tc>
          <w:tcPr>
            <w:tcW w:w="1417" w:type="dxa"/>
          </w:tcPr>
          <w:p w14:paraId="76D355BC" w14:textId="77777777" w:rsidR="00122CEB" w:rsidRDefault="00122CEB">
            <w:pPr>
              <w:pStyle w:val="ConsPlusNormal"/>
              <w:jc w:val="right"/>
            </w:pPr>
            <w:r>
              <w:t>10565,2</w:t>
            </w:r>
          </w:p>
        </w:tc>
        <w:tc>
          <w:tcPr>
            <w:tcW w:w="1361" w:type="dxa"/>
          </w:tcPr>
          <w:p w14:paraId="248CF7A0" w14:textId="77777777" w:rsidR="00122CEB" w:rsidRDefault="00122CEB">
            <w:pPr>
              <w:pStyle w:val="ConsPlusNormal"/>
              <w:jc w:val="right"/>
            </w:pPr>
            <w:r>
              <w:t>6229,4</w:t>
            </w:r>
          </w:p>
        </w:tc>
        <w:tc>
          <w:tcPr>
            <w:tcW w:w="1361" w:type="dxa"/>
          </w:tcPr>
          <w:p w14:paraId="4F0475F0" w14:textId="77777777" w:rsidR="00122CEB" w:rsidRDefault="00122CEB">
            <w:pPr>
              <w:pStyle w:val="ConsPlusNormal"/>
              <w:jc w:val="right"/>
            </w:pPr>
            <w:r>
              <w:t>12458,8</w:t>
            </w:r>
          </w:p>
        </w:tc>
      </w:tr>
      <w:tr w:rsidR="00122CEB" w14:paraId="601B5BB8" w14:textId="77777777">
        <w:tc>
          <w:tcPr>
            <w:tcW w:w="624" w:type="dxa"/>
          </w:tcPr>
          <w:p w14:paraId="5B600053" w14:textId="77777777" w:rsidR="00122CEB" w:rsidRDefault="00122CEB">
            <w:pPr>
              <w:pStyle w:val="ConsPlusNormal"/>
              <w:jc w:val="center"/>
            </w:pPr>
            <w:r>
              <w:t>8</w:t>
            </w:r>
          </w:p>
        </w:tc>
        <w:tc>
          <w:tcPr>
            <w:tcW w:w="4309" w:type="dxa"/>
          </w:tcPr>
          <w:p w14:paraId="0CF95AC7" w14:textId="77777777" w:rsidR="00122CEB" w:rsidRDefault="00122CEB">
            <w:pPr>
              <w:pStyle w:val="ConsPlusNormal"/>
              <w:jc w:val="both"/>
            </w:pPr>
            <w:r>
              <w:t>го Соликамск</w:t>
            </w:r>
          </w:p>
        </w:tc>
        <w:tc>
          <w:tcPr>
            <w:tcW w:w="1417" w:type="dxa"/>
          </w:tcPr>
          <w:p w14:paraId="551C49FA" w14:textId="77777777" w:rsidR="00122CEB" w:rsidRDefault="00122CEB">
            <w:pPr>
              <w:pStyle w:val="ConsPlusNormal"/>
              <w:jc w:val="right"/>
            </w:pPr>
            <w:r>
              <w:t>15661,2</w:t>
            </w:r>
          </w:p>
        </w:tc>
        <w:tc>
          <w:tcPr>
            <w:tcW w:w="1361" w:type="dxa"/>
          </w:tcPr>
          <w:p w14:paraId="394ED2D0" w14:textId="77777777" w:rsidR="00122CEB" w:rsidRDefault="00122CEB">
            <w:pPr>
              <w:pStyle w:val="ConsPlusNormal"/>
              <w:jc w:val="right"/>
            </w:pPr>
            <w:r>
              <w:t>0,0</w:t>
            </w:r>
          </w:p>
        </w:tc>
        <w:tc>
          <w:tcPr>
            <w:tcW w:w="1361" w:type="dxa"/>
          </w:tcPr>
          <w:p w14:paraId="1FFA4AFC" w14:textId="77777777" w:rsidR="00122CEB" w:rsidRDefault="00122CEB">
            <w:pPr>
              <w:pStyle w:val="ConsPlusNormal"/>
              <w:jc w:val="right"/>
            </w:pPr>
            <w:r>
              <w:t>0,0</w:t>
            </w:r>
          </w:p>
        </w:tc>
      </w:tr>
      <w:tr w:rsidR="00122CEB" w14:paraId="1DDC9F65" w14:textId="77777777">
        <w:tc>
          <w:tcPr>
            <w:tcW w:w="624" w:type="dxa"/>
          </w:tcPr>
          <w:p w14:paraId="149A8833" w14:textId="77777777" w:rsidR="00122CEB" w:rsidRDefault="00122CEB">
            <w:pPr>
              <w:pStyle w:val="ConsPlusNormal"/>
              <w:jc w:val="center"/>
            </w:pPr>
            <w:r>
              <w:t>9</w:t>
            </w:r>
          </w:p>
        </w:tc>
        <w:tc>
          <w:tcPr>
            <w:tcW w:w="4309" w:type="dxa"/>
          </w:tcPr>
          <w:p w14:paraId="0767C4A7" w14:textId="77777777" w:rsidR="00122CEB" w:rsidRDefault="00122CEB">
            <w:pPr>
              <w:pStyle w:val="ConsPlusNormal"/>
              <w:jc w:val="both"/>
            </w:pPr>
            <w:r>
              <w:t>го Чайковский</w:t>
            </w:r>
          </w:p>
        </w:tc>
        <w:tc>
          <w:tcPr>
            <w:tcW w:w="1417" w:type="dxa"/>
          </w:tcPr>
          <w:p w14:paraId="32EFF005" w14:textId="77777777" w:rsidR="00122CEB" w:rsidRDefault="00122CEB">
            <w:pPr>
              <w:pStyle w:val="ConsPlusNormal"/>
              <w:jc w:val="right"/>
            </w:pPr>
            <w:r>
              <w:t>9990,1</w:t>
            </w:r>
          </w:p>
        </w:tc>
        <w:tc>
          <w:tcPr>
            <w:tcW w:w="1361" w:type="dxa"/>
          </w:tcPr>
          <w:p w14:paraId="39D7AFE1" w14:textId="77777777" w:rsidR="00122CEB" w:rsidRDefault="00122CEB">
            <w:pPr>
              <w:pStyle w:val="ConsPlusNormal"/>
              <w:jc w:val="right"/>
            </w:pPr>
            <w:r>
              <w:t>18688,2</w:t>
            </w:r>
          </w:p>
        </w:tc>
        <w:tc>
          <w:tcPr>
            <w:tcW w:w="1361" w:type="dxa"/>
          </w:tcPr>
          <w:p w14:paraId="22833031" w14:textId="77777777" w:rsidR="00122CEB" w:rsidRDefault="00122CEB">
            <w:pPr>
              <w:pStyle w:val="ConsPlusNormal"/>
              <w:jc w:val="right"/>
            </w:pPr>
            <w:r>
              <w:t>28032,4</w:t>
            </w:r>
          </w:p>
        </w:tc>
      </w:tr>
      <w:tr w:rsidR="00122CEB" w14:paraId="17798CA1" w14:textId="77777777">
        <w:tc>
          <w:tcPr>
            <w:tcW w:w="624" w:type="dxa"/>
          </w:tcPr>
          <w:p w14:paraId="33DBA621" w14:textId="77777777" w:rsidR="00122CEB" w:rsidRDefault="00122CEB">
            <w:pPr>
              <w:pStyle w:val="ConsPlusNormal"/>
              <w:jc w:val="center"/>
            </w:pPr>
            <w:r>
              <w:t>10</w:t>
            </w:r>
          </w:p>
        </w:tc>
        <w:tc>
          <w:tcPr>
            <w:tcW w:w="4309" w:type="dxa"/>
          </w:tcPr>
          <w:p w14:paraId="0C8121EC" w14:textId="77777777" w:rsidR="00122CEB" w:rsidRDefault="00122CEB">
            <w:pPr>
              <w:pStyle w:val="ConsPlusNormal"/>
              <w:jc w:val="both"/>
            </w:pPr>
            <w:r>
              <w:t>го Чусовой</w:t>
            </w:r>
          </w:p>
        </w:tc>
        <w:tc>
          <w:tcPr>
            <w:tcW w:w="1417" w:type="dxa"/>
          </w:tcPr>
          <w:p w14:paraId="50FF1DB8" w14:textId="77777777" w:rsidR="00122CEB" w:rsidRDefault="00122CEB">
            <w:pPr>
              <w:pStyle w:val="ConsPlusNormal"/>
              <w:jc w:val="right"/>
            </w:pPr>
            <w:r>
              <w:t>11043,7</w:t>
            </w:r>
          </w:p>
        </w:tc>
        <w:tc>
          <w:tcPr>
            <w:tcW w:w="1361" w:type="dxa"/>
          </w:tcPr>
          <w:p w14:paraId="66240484" w14:textId="77777777" w:rsidR="00122CEB" w:rsidRDefault="00122CEB">
            <w:pPr>
              <w:pStyle w:val="ConsPlusNormal"/>
              <w:jc w:val="right"/>
            </w:pPr>
            <w:r>
              <w:t>11043,7</w:t>
            </w:r>
          </w:p>
        </w:tc>
        <w:tc>
          <w:tcPr>
            <w:tcW w:w="1361" w:type="dxa"/>
          </w:tcPr>
          <w:p w14:paraId="0ECE32A5" w14:textId="77777777" w:rsidR="00122CEB" w:rsidRDefault="00122CEB">
            <w:pPr>
              <w:pStyle w:val="ConsPlusNormal"/>
              <w:jc w:val="right"/>
            </w:pPr>
            <w:r>
              <w:t>0,0</w:t>
            </w:r>
          </w:p>
        </w:tc>
      </w:tr>
      <w:tr w:rsidR="00122CEB" w14:paraId="74A4AB73" w14:textId="77777777">
        <w:tc>
          <w:tcPr>
            <w:tcW w:w="624" w:type="dxa"/>
          </w:tcPr>
          <w:p w14:paraId="2D14C82B" w14:textId="77777777" w:rsidR="00122CEB" w:rsidRDefault="00122CEB">
            <w:pPr>
              <w:pStyle w:val="ConsPlusNormal"/>
              <w:jc w:val="center"/>
            </w:pPr>
            <w:r>
              <w:t>11</w:t>
            </w:r>
          </w:p>
        </w:tc>
        <w:tc>
          <w:tcPr>
            <w:tcW w:w="4309" w:type="dxa"/>
          </w:tcPr>
          <w:p w14:paraId="114FDEA2" w14:textId="77777777" w:rsidR="00122CEB" w:rsidRDefault="00122CEB">
            <w:pPr>
              <w:pStyle w:val="ConsPlusNormal"/>
              <w:jc w:val="both"/>
            </w:pPr>
            <w:proofErr w:type="spellStart"/>
            <w:r>
              <w:t>мо</w:t>
            </w:r>
            <w:proofErr w:type="spellEnd"/>
            <w:r>
              <w:t xml:space="preserve"> Бардымский</w:t>
            </w:r>
          </w:p>
        </w:tc>
        <w:tc>
          <w:tcPr>
            <w:tcW w:w="1417" w:type="dxa"/>
          </w:tcPr>
          <w:p w14:paraId="401CAB7E" w14:textId="77777777" w:rsidR="00122CEB" w:rsidRDefault="00122CEB">
            <w:pPr>
              <w:pStyle w:val="ConsPlusNormal"/>
              <w:jc w:val="right"/>
            </w:pPr>
            <w:r>
              <w:t>11043,7</w:t>
            </w:r>
          </w:p>
        </w:tc>
        <w:tc>
          <w:tcPr>
            <w:tcW w:w="1361" w:type="dxa"/>
          </w:tcPr>
          <w:p w14:paraId="26EBD4EB" w14:textId="77777777" w:rsidR="00122CEB" w:rsidRDefault="00122CEB">
            <w:pPr>
              <w:pStyle w:val="ConsPlusNormal"/>
              <w:jc w:val="right"/>
            </w:pPr>
            <w:r>
              <w:t>0,0</w:t>
            </w:r>
          </w:p>
        </w:tc>
        <w:tc>
          <w:tcPr>
            <w:tcW w:w="1361" w:type="dxa"/>
          </w:tcPr>
          <w:p w14:paraId="40541489" w14:textId="77777777" w:rsidR="00122CEB" w:rsidRDefault="00122CEB">
            <w:pPr>
              <w:pStyle w:val="ConsPlusNormal"/>
              <w:jc w:val="right"/>
            </w:pPr>
            <w:r>
              <w:t>28032,4</w:t>
            </w:r>
          </w:p>
        </w:tc>
      </w:tr>
      <w:tr w:rsidR="00122CEB" w14:paraId="3420D0BB" w14:textId="77777777">
        <w:tc>
          <w:tcPr>
            <w:tcW w:w="624" w:type="dxa"/>
          </w:tcPr>
          <w:p w14:paraId="6C525941" w14:textId="77777777" w:rsidR="00122CEB" w:rsidRDefault="00122CEB">
            <w:pPr>
              <w:pStyle w:val="ConsPlusNormal"/>
              <w:jc w:val="center"/>
            </w:pPr>
            <w:r>
              <w:t>12</w:t>
            </w:r>
          </w:p>
        </w:tc>
        <w:tc>
          <w:tcPr>
            <w:tcW w:w="4309" w:type="dxa"/>
          </w:tcPr>
          <w:p w14:paraId="2E3703D5"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0F9AC78A" w14:textId="77777777" w:rsidR="00122CEB" w:rsidRDefault="00122CEB">
            <w:pPr>
              <w:pStyle w:val="ConsPlusNormal"/>
              <w:jc w:val="right"/>
            </w:pPr>
            <w:r>
              <w:t>2454,4</w:t>
            </w:r>
          </w:p>
        </w:tc>
        <w:tc>
          <w:tcPr>
            <w:tcW w:w="1361" w:type="dxa"/>
          </w:tcPr>
          <w:p w14:paraId="3FE5C5B6" w14:textId="77777777" w:rsidR="00122CEB" w:rsidRDefault="00122CEB">
            <w:pPr>
              <w:pStyle w:val="ConsPlusNormal"/>
              <w:jc w:val="right"/>
            </w:pPr>
            <w:r>
              <w:t>0,0</w:t>
            </w:r>
          </w:p>
        </w:tc>
        <w:tc>
          <w:tcPr>
            <w:tcW w:w="1361" w:type="dxa"/>
          </w:tcPr>
          <w:p w14:paraId="6CDEA304" w14:textId="77777777" w:rsidR="00122CEB" w:rsidRDefault="00122CEB">
            <w:pPr>
              <w:pStyle w:val="ConsPlusNormal"/>
              <w:jc w:val="right"/>
            </w:pPr>
            <w:r>
              <w:t>6229,4</w:t>
            </w:r>
          </w:p>
        </w:tc>
      </w:tr>
      <w:tr w:rsidR="00122CEB" w14:paraId="2EECA8CF" w14:textId="77777777">
        <w:tc>
          <w:tcPr>
            <w:tcW w:w="624" w:type="dxa"/>
          </w:tcPr>
          <w:p w14:paraId="69F46E92" w14:textId="77777777" w:rsidR="00122CEB" w:rsidRDefault="00122CEB">
            <w:pPr>
              <w:pStyle w:val="ConsPlusNormal"/>
              <w:jc w:val="center"/>
            </w:pPr>
            <w:r>
              <w:lastRenderedPageBreak/>
              <w:t>13</w:t>
            </w:r>
          </w:p>
        </w:tc>
        <w:tc>
          <w:tcPr>
            <w:tcW w:w="4309" w:type="dxa"/>
          </w:tcPr>
          <w:p w14:paraId="6142D2AB" w14:textId="77777777" w:rsidR="00122CEB" w:rsidRDefault="00122CEB">
            <w:pPr>
              <w:pStyle w:val="ConsPlusNormal"/>
              <w:jc w:val="both"/>
            </w:pPr>
            <w:r>
              <w:t>го Верещагино</w:t>
            </w:r>
          </w:p>
        </w:tc>
        <w:tc>
          <w:tcPr>
            <w:tcW w:w="1417" w:type="dxa"/>
          </w:tcPr>
          <w:p w14:paraId="5B98DF15" w14:textId="77777777" w:rsidR="00122CEB" w:rsidRDefault="00122CEB">
            <w:pPr>
              <w:pStyle w:val="ConsPlusNormal"/>
              <w:jc w:val="right"/>
            </w:pPr>
            <w:r>
              <w:t>15292,4</w:t>
            </w:r>
          </w:p>
        </w:tc>
        <w:tc>
          <w:tcPr>
            <w:tcW w:w="1361" w:type="dxa"/>
          </w:tcPr>
          <w:p w14:paraId="12B3173A" w14:textId="77777777" w:rsidR="00122CEB" w:rsidRDefault="00122CEB">
            <w:pPr>
              <w:pStyle w:val="ConsPlusNormal"/>
              <w:jc w:val="right"/>
            </w:pPr>
            <w:r>
              <w:t>18688,2</w:t>
            </w:r>
          </w:p>
        </w:tc>
        <w:tc>
          <w:tcPr>
            <w:tcW w:w="1361" w:type="dxa"/>
          </w:tcPr>
          <w:p w14:paraId="7B8EC370" w14:textId="77777777" w:rsidR="00122CEB" w:rsidRDefault="00122CEB">
            <w:pPr>
              <w:pStyle w:val="ConsPlusNormal"/>
              <w:jc w:val="right"/>
            </w:pPr>
            <w:r>
              <w:t>12458,8</w:t>
            </w:r>
          </w:p>
        </w:tc>
      </w:tr>
      <w:tr w:rsidR="00122CEB" w14:paraId="0BBDBDB5" w14:textId="77777777">
        <w:tc>
          <w:tcPr>
            <w:tcW w:w="624" w:type="dxa"/>
          </w:tcPr>
          <w:p w14:paraId="4814D043" w14:textId="77777777" w:rsidR="00122CEB" w:rsidRDefault="00122CEB">
            <w:pPr>
              <w:pStyle w:val="ConsPlusNormal"/>
              <w:jc w:val="center"/>
            </w:pPr>
            <w:r>
              <w:t>14</w:t>
            </w:r>
          </w:p>
        </w:tc>
        <w:tc>
          <w:tcPr>
            <w:tcW w:w="4309" w:type="dxa"/>
          </w:tcPr>
          <w:p w14:paraId="6186639E" w14:textId="77777777" w:rsidR="00122CEB" w:rsidRDefault="00122CEB">
            <w:pPr>
              <w:pStyle w:val="ConsPlusNormal"/>
              <w:jc w:val="both"/>
            </w:pPr>
            <w:proofErr w:type="spellStart"/>
            <w:r>
              <w:t>мо</w:t>
            </w:r>
            <w:proofErr w:type="spellEnd"/>
            <w:r>
              <w:t xml:space="preserve"> Еловский</w:t>
            </w:r>
          </w:p>
        </w:tc>
        <w:tc>
          <w:tcPr>
            <w:tcW w:w="1417" w:type="dxa"/>
          </w:tcPr>
          <w:p w14:paraId="7BA896F6" w14:textId="77777777" w:rsidR="00122CEB" w:rsidRDefault="00122CEB">
            <w:pPr>
              <w:pStyle w:val="ConsPlusNormal"/>
              <w:jc w:val="right"/>
            </w:pPr>
            <w:r>
              <w:t>3099,1</w:t>
            </w:r>
          </w:p>
        </w:tc>
        <w:tc>
          <w:tcPr>
            <w:tcW w:w="1361" w:type="dxa"/>
          </w:tcPr>
          <w:p w14:paraId="0DB45128" w14:textId="77777777" w:rsidR="00122CEB" w:rsidRDefault="00122CEB">
            <w:pPr>
              <w:pStyle w:val="ConsPlusNormal"/>
              <w:jc w:val="right"/>
            </w:pPr>
            <w:r>
              <w:t>0,0</w:t>
            </w:r>
          </w:p>
        </w:tc>
        <w:tc>
          <w:tcPr>
            <w:tcW w:w="1361" w:type="dxa"/>
          </w:tcPr>
          <w:p w14:paraId="599A33B0" w14:textId="77777777" w:rsidR="00122CEB" w:rsidRDefault="00122CEB">
            <w:pPr>
              <w:pStyle w:val="ConsPlusNormal"/>
              <w:jc w:val="right"/>
            </w:pPr>
            <w:r>
              <w:t>0,0</w:t>
            </w:r>
          </w:p>
        </w:tc>
      </w:tr>
      <w:tr w:rsidR="00122CEB" w14:paraId="030CD3BD" w14:textId="77777777">
        <w:tc>
          <w:tcPr>
            <w:tcW w:w="624" w:type="dxa"/>
          </w:tcPr>
          <w:p w14:paraId="09238945" w14:textId="77777777" w:rsidR="00122CEB" w:rsidRDefault="00122CEB">
            <w:pPr>
              <w:pStyle w:val="ConsPlusNormal"/>
              <w:jc w:val="center"/>
            </w:pPr>
            <w:r>
              <w:t>15</w:t>
            </w:r>
          </w:p>
        </w:tc>
        <w:tc>
          <w:tcPr>
            <w:tcW w:w="4309" w:type="dxa"/>
          </w:tcPr>
          <w:p w14:paraId="3355DE9B" w14:textId="77777777" w:rsidR="00122CEB" w:rsidRDefault="00122CEB">
            <w:pPr>
              <w:pStyle w:val="ConsPlusNormal"/>
              <w:jc w:val="both"/>
            </w:pPr>
            <w:r>
              <w:t>го Ильинский</w:t>
            </w:r>
          </w:p>
        </w:tc>
        <w:tc>
          <w:tcPr>
            <w:tcW w:w="1417" w:type="dxa"/>
          </w:tcPr>
          <w:p w14:paraId="00499F2D" w14:textId="77777777" w:rsidR="00122CEB" w:rsidRDefault="00122CEB">
            <w:pPr>
              <w:pStyle w:val="ConsPlusNormal"/>
              <w:jc w:val="right"/>
            </w:pPr>
            <w:r>
              <w:t>12458,8</w:t>
            </w:r>
          </w:p>
        </w:tc>
        <w:tc>
          <w:tcPr>
            <w:tcW w:w="1361" w:type="dxa"/>
          </w:tcPr>
          <w:p w14:paraId="236C4409" w14:textId="77777777" w:rsidR="00122CEB" w:rsidRDefault="00122CEB">
            <w:pPr>
              <w:pStyle w:val="ConsPlusNormal"/>
              <w:jc w:val="right"/>
            </w:pPr>
            <w:r>
              <w:t>0,0</w:t>
            </w:r>
          </w:p>
        </w:tc>
        <w:tc>
          <w:tcPr>
            <w:tcW w:w="1361" w:type="dxa"/>
          </w:tcPr>
          <w:p w14:paraId="0B7ADA13" w14:textId="77777777" w:rsidR="00122CEB" w:rsidRDefault="00122CEB">
            <w:pPr>
              <w:pStyle w:val="ConsPlusNormal"/>
              <w:jc w:val="right"/>
            </w:pPr>
            <w:r>
              <w:t>6229,4</w:t>
            </w:r>
          </w:p>
        </w:tc>
      </w:tr>
      <w:tr w:rsidR="00122CEB" w14:paraId="01C669DD" w14:textId="77777777">
        <w:tc>
          <w:tcPr>
            <w:tcW w:w="624" w:type="dxa"/>
          </w:tcPr>
          <w:p w14:paraId="1E239C0E" w14:textId="77777777" w:rsidR="00122CEB" w:rsidRDefault="00122CEB">
            <w:pPr>
              <w:pStyle w:val="ConsPlusNormal"/>
              <w:jc w:val="center"/>
            </w:pPr>
            <w:r>
              <w:t>16</w:t>
            </w:r>
          </w:p>
        </w:tc>
        <w:tc>
          <w:tcPr>
            <w:tcW w:w="4309" w:type="dxa"/>
          </w:tcPr>
          <w:p w14:paraId="572686E0" w14:textId="77777777" w:rsidR="00122CEB" w:rsidRDefault="00122CEB">
            <w:pPr>
              <w:pStyle w:val="ConsPlusNormal"/>
              <w:jc w:val="both"/>
            </w:pPr>
            <w:proofErr w:type="spellStart"/>
            <w:r>
              <w:t>мо</w:t>
            </w:r>
            <w:proofErr w:type="spellEnd"/>
            <w:r>
              <w:t xml:space="preserve"> Карагайский</w:t>
            </w:r>
          </w:p>
        </w:tc>
        <w:tc>
          <w:tcPr>
            <w:tcW w:w="1417" w:type="dxa"/>
          </w:tcPr>
          <w:p w14:paraId="7C111C48" w14:textId="77777777" w:rsidR="00122CEB" w:rsidRDefault="00122CEB">
            <w:pPr>
              <w:pStyle w:val="ConsPlusNormal"/>
              <w:jc w:val="right"/>
            </w:pPr>
            <w:r>
              <w:t>0,0</w:t>
            </w:r>
          </w:p>
        </w:tc>
        <w:tc>
          <w:tcPr>
            <w:tcW w:w="1361" w:type="dxa"/>
          </w:tcPr>
          <w:p w14:paraId="3776FF5A" w14:textId="77777777" w:rsidR="00122CEB" w:rsidRDefault="00122CEB">
            <w:pPr>
              <w:pStyle w:val="ConsPlusNormal"/>
              <w:jc w:val="right"/>
            </w:pPr>
            <w:r>
              <w:t>0,0</w:t>
            </w:r>
          </w:p>
        </w:tc>
        <w:tc>
          <w:tcPr>
            <w:tcW w:w="1361" w:type="dxa"/>
          </w:tcPr>
          <w:p w14:paraId="6B2EE9A6" w14:textId="77777777" w:rsidR="00122CEB" w:rsidRDefault="00122CEB">
            <w:pPr>
              <w:pStyle w:val="ConsPlusNormal"/>
              <w:jc w:val="right"/>
            </w:pPr>
            <w:r>
              <w:t>3114,7</w:t>
            </w:r>
          </w:p>
        </w:tc>
      </w:tr>
      <w:tr w:rsidR="00122CEB" w14:paraId="35A16D02" w14:textId="77777777">
        <w:tc>
          <w:tcPr>
            <w:tcW w:w="624" w:type="dxa"/>
          </w:tcPr>
          <w:p w14:paraId="33D7EDC5" w14:textId="77777777" w:rsidR="00122CEB" w:rsidRDefault="00122CEB">
            <w:pPr>
              <w:pStyle w:val="ConsPlusNormal"/>
              <w:jc w:val="center"/>
            </w:pPr>
            <w:r>
              <w:t>17</w:t>
            </w:r>
          </w:p>
        </w:tc>
        <w:tc>
          <w:tcPr>
            <w:tcW w:w="4309" w:type="dxa"/>
          </w:tcPr>
          <w:p w14:paraId="7DC97808" w14:textId="77777777" w:rsidR="00122CEB" w:rsidRDefault="00122CEB">
            <w:pPr>
              <w:pStyle w:val="ConsPlusNormal"/>
              <w:jc w:val="both"/>
            </w:pPr>
            <w:proofErr w:type="spellStart"/>
            <w:r>
              <w:t>мо</w:t>
            </w:r>
            <w:proofErr w:type="spellEnd"/>
            <w:r>
              <w:t xml:space="preserve"> Кишертский</w:t>
            </w:r>
          </w:p>
        </w:tc>
        <w:tc>
          <w:tcPr>
            <w:tcW w:w="1417" w:type="dxa"/>
          </w:tcPr>
          <w:p w14:paraId="350EB71B" w14:textId="77777777" w:rsidR="00122CEB" w:rsidRDefault="00122CEB">
            <w:pPr>
              <w:pStyle w:val="ConsPlusNormal"/>
              <w:jc w:val="right"/>
            </w:pPr>
            <w:r>
              <w:t>0,0</w:t>
            </w:r>
          </w:p>
        </w:tc>
        <w:tc>
          <w:tcPr>
            <w:tcW w:w="1361" w:type="dxa"/>
          </w:tcPr>
          <w:p w14:paraId="10934560" w14:textId="77777777" w:rsidR="00122CEB" w:rsidRDefault="00122CEB">
            <w:pPr>
              <w:pStyle w:val="ConsPlusNormal"/>
              <w:jc w:val="right"/>
            </w:pPr>
            <w:r>
              <w:t>6229,4</w:t>
            </w:r>
          </w:p>
        </w:tc>
        <w:tc>
          <w:tcPr>
            <w:tcW w:w="1361" w:type="dxa"/>
          </w:tcPr>
          <w:p w14:paraId="7CD9410C" w14:textId="77777777" w:rsidR="00122CEB" w:rsidRDefault="00122CEB">
            <w:pPr>
              <w:pStyle w:val="ConsPlusNormal"/>
              <w:jc w:val="right"/>
            </w:pPr>
            <w:r>
              <w:t>3114,7</w:t>
            </w:r>
          </w:p>
        </w:tc>
      </w:tr>
      <w:tr w:rsidR="00122CEB" w14:paraId="7A928B35" w14:textId="77777777">
        <w:tc>
          <w:tcPr>
            <w:tcW w:w="624" w:type="dxa"/>
          </w:tcPr>
          <w:p w14:paraId="0CDFC51D" w14:textId="77777777" w:rsidR="00122CEB" w:rsidRDefault="00122CEB">
            <w:pPr>
              <w:pStyle w:val="ConsPlusNormal"/>
              <w:jc w:val="center"/>
            </w:pPr>
            <w:r>
              <w:t>18</w:t>
            </w:r>
          </w:p>
        </w:tc>
        <w:tc>
          <w:tcPr>
            <w:tcW w:w="4309" w:type="dxa"/>
          </w:tcPr>
          <w:p w14:paraId="7F99A5C6" w14:textId="77777777" w:rsidR="00122CEB" w:rsidRDefault="00122CEB">
            <w:pPr>
              <w:pStyle w:val="ConsPlusNormal"/>
              <w:jc w:val="both"/>
            </w:pPr>
            <w:proofErr w:type="spellStart"/>
            <w:r>
              <w:t>мо</w:t>
            </w:r>
            <w:proofErr w:type="spellEnd"/>
            <w:r>
              <w:t xml:space="preserve"> Куединский</w:t>
            </w:r>
          </w:p>
        </w:tc>
        <w:tc>
          <w:tcPr>
            <w:tcW w:w="1417" w:type="dxa"/>
          </w:tcPr>
          <w:p w14:paraId="44799EA1" w14:textId="77777777" w:rsidR="00122CEB" w:rsidRDefault="00122CEB">
            <w:pPr>
              <w:pStyle w:val="ConsPlusNormal"/>
              <w:jc w:val="right"/>
            </w:pPr>
            <w:r>
              <w:t>2911,3</w:t>
            </w:r>
          </w:p>
        </w:tc>
        <w:tc>
          <w:tcPr>
            <w:tcW w:w="1361" w:type="dxa"/>
          </w:tcPr>
          <w:p w14:paraId="08C77084" w14:textId="77777777" w:rsidR="00122CEB" w:rsidRDefault="00122CEB">
            <w:pPr>
              <w:pStyle w:val="ConsPlusNormal"/>
              <w:jc w:val="right"/>
            </w:pPr>
            <w:r>
              <w:t>0,0</w:t>
            </w:r>
          </w:p>
        </w:tc>
        <w:tc>
          <w:tcPr>
            <w:tcW w:w="1361" w:type="dxa"/>
          </w:tcPr>
          <w:p w14:paraId="66342C40" w14:textId="77777777" w:rsidR="00122CEB" w:rsidRDefault="00122CEB">
            <w:pPr>
              <w:pStyle w:val="ConsPlusNormal"/>
              <w:jc w:val="right"/>
            </w:pPr>
            <w:r>
              <w:t>3114,7</w:t>
            </w:r>
          </w:p>
        </w:tc>
      </w:tr>
      <w:tr w:rsidR="00122CEB" w14:paraId="644B1D95" w14:textId="77777777">
        <w:tc>
          <w:tcPr>
            <w:tcW w:w="624" w:type="dxa"/>
          </w:tcPr>
          <w:p w14:paraId="62F36909" w14:textId="77777777" w:rsidR="00122CEB" w:rsidRDefault="00122CEB">
            <w:pPr>
              <w:pStyle w:val="ConsPlusNormal"/>
              <w:jc w:val="center"/>
            </w:pPr>
            <w:r>
              <w:t>19</w:t>
            </w:r>
          </w:p>
        </w:tc>
        <w:tc>
          <w:tcPr>
            <w:tcW w:w="4309" w:type="dxa"/>
          </w:tcPr>
          <w:p w14:paraId="2F1176FB" w14:textId="77777777" w:rsidR="00122CEB" w:rsidRDefault="00122CEB">
            <w:pPr>
              <w:pStyle w:val="ConsPlusNormal"/>
              <w:jc w:val="both"/>
            </w:pPr>
            <w:r>
              <w:t>го Нытва</w:t>
            </w:r>
          </w:p>
        </w:tc>
        <w:tc>
          <w:tcPr>
            <w:tcW w:w="1417" w:type="dxa"/>
          </w:tcPr>
          <w:p w14:paraId="4C0E4690" w14:textId="77777777" w:rsidR="00122CEB" w:rsidRDefault="00122CEB">
            <w:pPr>
              <w:pStyle w:val="ConsPlusNormal"/>
              <w:jc w:val="right"/>
            </w:pPr>
            <w:r>
              <w:t>3114,7</w:t>
            </w:r>
          </w:p>
        </w:tc>
        <w:tc>
          <w:tcPr>
            <w:tcW w:w="1361" w:type="dxa"/>
          </w:tcPr>
          <w:p w14:paraId="5AB5D1CF" w14:textId="77777777" w:rsidR="00122CEB" w:rsidRDefault="00122CEB">
            <w:pPr>
              <w:pStyle w:val="ConsPlusNormal"/>
              <w:jc w:val="right"/>
            </w:pPr>
            <w:r>
              <w:t>6229,4</w:t>
            </w:r>
          </w:p>
        </w:tc>
        <w:tc>
          <w:tcPr>
            <w:tcW w:w="1361" w:type="dxa"/>
          </w:tcPr>
          <w:p w14:paraId="0C3EE7B1" w14:textId="77777777" w:rsidR="00122CEB" w:rsidRDefault="00122CEB">
            <w:pPr>
              <w:pStyle w:val="ConsPlusNormal"/>
              <w:jc w:val="right"/>
            </w:pPr>
            <w:r>
              <w:t>3114,7</w:t>
            </w:r>
          </w:p>
        </w:tc>
      </w:tr>
      <w:tr w:rsidR="00122CEB" w14:paraId="0CA640DB" w14:textId="77777777">
        <w:tc>
          <w:tcPr>
            <w:tcW w:w="624" w:type="dxa"/>
          </w:tcPr>
          <w:p w14:paraId="30BAC462" w14:textId="77777777" w:rsidR="00122CEB" w:rsidRDefault="00122CEB">
            <w:pPr>
              <w:pStyle w:val="ConsPlusNormal"/>
              <w:jc w:val="center"/>
            </w:pPr>
            <w:r>
              <w:t>20</w:t>
            </w:r>
          </w:p>
        </w:tc>
        <w:tc>
          <w:tcPr>
            <w:tcW w:w="4309" w:type="dxa"/>
          </w:tcPr>
          <w:p w14:paraId="080CA29F" w14:textId="77777777" w:rsidR="00122CEB" w:rsidRDefault="00122CEB">
            <w:pPr>
              <w:pStyle w:val="ConsPlusNormal"/>
              <w:jc w:val="both"/>
            </w:pPr>
            <w:r>
              <w:t>го Октябрьский</w:t>
            </w:r>
          </w:p>
        </w:tc>
        <w:tc>
          <w:tcPr>
            <w:tcW w:w="1417" w:type="dxa"/>
          </w:tcPr>
          <w:p w14:paraId="67C75805" w14:textId="77777777" w:rsidR="00122CEB" w:rsidRDefault="00122CEB">
            <w:pPr>
              <w:pStyle w:val="ConsPlusNormal"/>
              <w:jc w:val="right"/>
            </w:pPr>
            <w:r>
              <w:t>10565,4</w:t>
            </w:r>
          </w:p>
        </w:tc>
        <w:tc>
          <w:tcPr>
            <w:tcW w:w="1361" w:type="dxa"/>
          </w:tcPr>
          <w:p w14:paraId="6588A2BD" w14:textId="77777777" w:rsidR="00122CEB" w:rsidRDefault="00122CEB">
            <w:pPr>
              <w:pStyle w:val="ConsPlusNormal"/>
              <w:jc w:val="right"/>
            </w:pPr>
            <w:r>
              <w:t>3114,7</w:t>
            </w:r>
          </w:p>
        </w:tc>
        <w:tc>
          <w:tcPr>
            <w:tcW w:w="1361" w:type="dxa"/>
          </w:tcPr>
          <w:p w14:paraId="45D80E37" w14:textId="77777777" w:rsidR="00122CEB" w:rsidRDefault="00122CEB">
            <w:pPr>
              <w:pStyle w:val="ConsPlusNormal"/>
              <w:jc w:val="right"/>
            </w:pPr>
            <w:r>
              <w:t>0,0</w:t>
            </w:r>
          </w:p>
        </w:tc>
      </w:tr>
      <w:tr w:rsidR="00122CEB" w14:paraId="31F8C8FD" w14:textId="77777777">
        <w:tc>
          <w:tcPr>
            <w:tcW w:w="624" w:type="dxa"/>
          </w:tcPr>
          <w:p w14:paraId="6112C21C" w14:textId="77777777" w:rsidR="00122CEB" w:rsidRDefault="00122CEB">
            <w:pPr>
              <w:pStyle w:val="ConsPlusNormal"/>
              <w:jc w:val="center"/>
            </w:pPr>
            <w:r>
              <w:t>21</w:t>
            </w:r>
          </w:p>
        </w:tc>
        <w:tc>
          <w:tcPr>
            <w:tcW w:w="4309" w:type="dxa"/>
          </w:tcPr>
          <w:p w14:paraId="27ADA0FD" w14:textId="77777777" w:rsidR="00122CEB" w:rsidRDefault="00122CEB">
            <w:pPr>
              <w:pStyle w:val="ConsPlusNormal"/>
              <w:jc w:val="both"/>
            </w:pPr>
            <w:r>
              <w:t>го Оса</w:t>
            </w:r>
          </w:p>
        </w:tc>
        <w:tc>
          <w:tcPr>
            <w:tcW w:w="1417" w:type="dxa"/>
          </w:tcPr>
          <w:p w14:paraId="4B05C434" w14:textId="77777777" w:rsidR="00122CEB" w:rsidRDefault="00122CEB">
            <w:pPr>
              <w:pStyle w:val="ConsPlusNormal"/>
              <w:jc w:val="right"/>
            </w:pPr>
            <w:r>
              <w:t>16213,6</w:t>
            </w:r>
          </w:p>
        </w:tc>
        <w:tc>
          <w:tcPr>
            <w:tcW w:w="1361" w:type="dxa"/>
          </w:tcPr>
          <w:p w14:paraId="3744E4DE" w14:textId="77777777" w:rsidR="00122CEB" w:rsidRDefault="00122CEB">
            <w:pPr>
              <w:pStyle w:val="ConsPlusNormal"/>
              <w:jc w:val="right"/>
            </w:pPr>
            <w:r>
              <w:t>0,0</w:t>
            </w:r>
          </w:p>
        </w:tc>
        <w:tc>
          <w:tcPr>
            <w:tcW w:w="1361" w:type="dxa"/>
          </w:tcPr>
          <w:p w14:paraId="690CFAA7" w14:textId="77777777" w:rsidR="00122CEB" w:rsidRDefault="00122CEB">
            <w:pPr>
              <w:pStyle w:val="ConsPlusNormal"/>
              <w:jc w:val="right"/>
            </w:pPr>
            <w:r>
              <w:t>12458,8</w:t>
            </w:r>
          </w:p>
        </w:tc>
      </w:tr>
      <w:tr w:rsidR="00122CEB" w14:paraId="30014548" w14:textId="77777777">
        <w:tc>
          <w:tcPr>
            <w:tcW w:w="624" w:type="dxa"/>
          </w:tcPr>
          <w:p w14:paraId="3043501A" w14:textId="77777777" w:rsidR="00122CEB" w:rsidRDefault="00122CEB">
            <w:pPr>
              <w:pStyle w:val="ConsPlusNormal"/>
              <w:jc w:val="center"/>
            </w:pPr>
            <w:r>
              <w:t>22</w:t>
            </w:r>
          </w:p>
        </w:tc>
        <w:tc>
          <w:tcPr>
            <w:tcW w:w="4309" w:type="dxa"/>
          </w:tcPr>
          <w:p w14:paraId="2164C625" w14:textId="77777777" w:rsidR="00122CEB" w:rsidRDefault="00122CEB">
            <w:pPr>
              <w:pStyle w:val="ConsPlusNormal"/>
              <w:jc w:val="both"/>
            </w:pPr>
            <w:proofErr w:type="spellStart"/>
            <w:r>
              <w:t>мо</w:t>
            </w:r>
            <w:proofErr w:type="spellEnd"/>
            <w:r>
              <w:t xml:space="preserve"> Ординский</w:t>
            </w:r>
          </w:p>
        </w:tc>
        <w:tc>
          <w:tcPr>
            <w:tcW w:w="1417" w:type="dxa"/>
          </w:tcPr>
          <w:p w14:paraId="321244F8" w14:textId="77777777" w:rsidR="00122CEB" w:rsidRDefault="00122CEB">
            <w:pPr>
              <w:pStyle w:val="ConsPlusNormal"/>
              <w:jc w:val="right"/>
            </w:pPr>
            <w:r>
              <w:t>6101,7</w:t>
            </w:r>
          </w:p>
        </w:tc>
        <w:tc>
          <w:tcPr>
            <w:tcW w:w="1361" w:type="dxa"/>
          </w:tcPr>
          <w:p w14:paraId="01ECBB89" w14:textId="77777777" w:rsidR="00122CEB" w:rsidRDefault="00122CEB">
            <w:pPr>
              <w:pStyle w:val="ConsPlusNormal"/>
              <w:jc w:val="right"/>
            </w:pPr>
            <w:r>
              <w:t>12458,8</w:t>
            </w:r>
          </w:p>
        </w:tc>
        <w:tc>
          <w:tcPr>
            <w:tcW w:w="1361" w:type="dxa"/>
          </w:tcPr>
          <w:p w14:paraId="71E31749" w14:textId="77777777" w:rsidR="00122CEB" w:rsidRDefault="00122CEB">
            <w:pPr>
              <w:pStyle w:val="ConsPlusNormal"/>
              <w:jc w:val="right"/>
            </w:pPr>
            <w:r>
              <w:t>3114,7</w:t>
            </w:r>
          </w:p>
        </w:tc>
      </w:tr>
      <w:tr w:rsidR="00122CEB" w14:paraId="264077C6" w14:textId="77777777">
        <w:tc>
          <w:tcPr>
            <w:tcW w:w="624" w:type="dxa"/>
          </w:tcPr>
          <w:p w14:paraId="3BCBAC01" w14:textId="77777777" w:rsidR="00122CEB" w:rsidRDefault="00122CEB">
            <w:pPr>
              <w:pStyle w:val="ConsPlusNormal"/>
              <w:jc w:val="center"/>
            </w:pPr>
            <w:r>
              <w:t>23</w:t>
            </w:r>
          </w:p>
        </w:tc>
        <w:tc>
          <w:tcPr>
            <w:tcW w:w="4309" w:type="dxa"/>
          </w:tcPr>
          <w:p w14:paraId="0F927BD5" w14:textId="77777777" w:rsidR="00122CEB" w:rsidRDefault="00122CEB">
            <w:pPr>
              <w:pStyle w:val="ConsPlusNormal"/>
              <w:jc w:val="both"/>
            </w:pPr>
            <w:r>
              <w:t>го Очер</w:t>
            </w:r>
          </w:p>
        </w:tc>
        <w:tc>
          <w:tcPr>
            <w:tcW w:w="1417" w:type="dxa"/>
          </w:tcPr>
          <w:p w14:paraId="01A54937" w14:textId="77777777" w:rsidR="00122CEB" w:rsidRDefault="00122CEB">
            <w:pPr>
              <w:pStyle w:val="ConsPlusNormal"/>
              <w:jc w:val="right"/>
            </w:pPr>
            <w:r>
              <w:t>0,0</w:t>
            </w:r>
          </w:p>
        </w:tc>
        <w:tc>
          <w:tcPr>
            <w:tcW w:w="1361" w:type="dxa"/>
          </w:tcPr>
          <w:p w14:paraId="3CF66440" w14:textId="77777777" w:rsidR="00122CEB" w:rsidRDefault="00122CEB">
            <w:pPr>
              <w:pStyle w:val="ConsPlusNormal"/>
              <w:jc w:val="right"/>
            </w:pPr>
            <w:r>
              <w:t>0,0</w:t>
            </w:r>
          </w:p>
        </w:tc>
        <w:tc>
          <w:tcPr>
            <w:tcW w:w="1361" w:type="dxa"/>
          </w:tcPr>
          <w:p w14:paraId="5370B79A" w14:textId="77777777" w:rsidR="00122CEB" w:rsidRDefault="00122CEB">
            <w:pPr>
              <w:pStyle w:val="ConsPlusNormal"/>
              <w:jc w:val="right"/>
            </w:pPr>
            <w:r>
              <w:t>9344,1</w:t>
            </w:r>
          </w:p>
        </w:tc>
      </w:tr>
      <w:tr w:rsidR="00122CEB" w14:paraId="01E3B2C5" w14:textId="77777777">
        <w:tc>
          <w:tcPr>
            <w:tcW w:w="624" w:type="dxa"/>
          </w:tcPr>
          <w:p w14:paraId="123F9ED4" w14:textId="77777777" w:rsidR="00122CEB" w:rsidRDefault="00122CEB">
            <w:pPr>
              <w:pStyle w:val="ConsPlusNormal"/>
              <w:jc w:val="center"/>
            </w:pPr>
            <w:r>
              <w:t>24</w:t>
            </w:r>
          </w:p>
        </w:tc>
        <w:tc>
          <w:tcPr>
            <w:tcW w:w="4309" w:type="dxa"/>
          </w:tcPr>
          <w:p w14:paraId="2DBCF1D3" w14:textId="77777777" w:rsidR="00122CEB" w:rsidRDefault="00122CEB">
            <w:pPr>
              <w:pStyle w:val="ConsPlusNormal"/>
              <w:jc w:val="both"/>
            </w:pPr>
            <w:proofErr w:type="spellStart"/>
            <w:r>
              <w:t>мо</w:t>
            </w:r>
            <w:proofErr w:type="spellEnd"/>
            <w:r>
              <w:t xml:space="preserve"> Пермский</w:t>
            </w:r>
          </w:p>
        </w:tc>
        <w:tc>
          <w:tcPr>
            <w:tcW w:w="1417" w:type="dxa"/>
          </w:tcPr>
          <w:p w14:paraId="4495F814" w14:textId="77777777" w:rsidR="00122CEB" w:rsidRDefault="00122CEB">
            <w:pPr>
              <w:pStyle w:val="ConsPlusNormal"/>
              <w:jc w:val="right"/>
            </w:pPr>
            <w:r>
              <w:t>0,0</w:t>
            </w:r>
          </w:p>
        </w:tc>
        <w:tc>
          <w:tcPr>
            <w:tcW w:w="1361" w:type="dxa"/>
          </w:tcPr>
          <w:p w14:paraId="485AFB98" w14:textId="77777777" w:rsidR="00122CEB" w:rsidRDefault="00122CEB">
            <w:pPr>
              <w:pStyle w:val="ConsPlusNormal"/>
              <w:jc w:val="right"/>
            </w:pPr>
            <w:r>
              <w:t>2935,9</w:t>
            </w:r>
          </w:p>
        </w:tc>
        <w:tc>
          <w:tcPr>
            <w:tcW w:w="1361" w:type="dxa"/>
          </w:tcPr>
          <w:p w14:paraId="6572D85F" w14:textId="77777777" w:rsidR="00122CEB" w:rsidRDefault="00122CEB">
            <w:pPr>
              <w:pStyle w:val="ConsPlusNormal"/>
              <w:jc w:val="right"/>
            </w:pPr>
            <w:r>
              <w:t>0,0</w:t>
            </w:r>
          </w:p>
        </w:tc>
      </w:tr>
      <w:tr w:rsidR="00122CEB" w14:paraId="0960085B" w14:textId="77777777">
        <w:tc>
          <w:tcPr>
            <w:tcW w:w="624" w:type="dxa"/>
          </w:tcPr>
          <w:p w14:paraId="174DE585" w14:textId="77777777" w:rsidR="00122CEB" w:rsidRDefault="00122CEB">
            <w:pPr>
              <w:pStyle w:val="ConsPlusNormal"/>
              <w:jc w:val="center"/>
            </w:pPr>
            <w:r>
              <w:t>25</w:t>
            </w:r>
          </w:p>
        </w:tc>
        <w:tc>
          <w:tcPr>
            <w:tcW w:w="4309" w:type="dxa"/>
          </w:tcPr>
          <w:p w14:paraId="226ACA68" w14:textId="77777777" w:rsidR="00122CEB" w:rsidRDefault="00122CEB">
            <w:pPr>
              <w:pStyle w:val="ConsPlusNormal"/>
              <w:jc w:val="both"/>
            </w:pPr>
            <w:proofErr w:type="spellStart"/>
            <w:r>
              <w:t>мо</w:t>
            </w:r>
            <w:proofErr w:type="spellEnd"/>
            <w:r>
              <w:t xml:space="preserve"> Сивинский</w:t>
            </w:r>
          </w:p>
        </w:tc>
        <w:tc>
          <w:tcPr>
            <w:tcW w:w="1417" w:type="dxa"/>
          </w:tcPr>
          <w:p w14:paraId="75E3ACE7" w14:textId="77777777" w:rsidR="00122CEB" w:rsidRDefault="00122CEB">
            <w:pPr>
              <w:pStyle w:val="ConsPlusNormal"/>
              <w:jc w:val="right"/>
            </w:pPr>
            <w:r>
              <w:t>2552,1</w:t>
            </w:r>
          </w:p>
        </w:tc>
        <w:tc>
          <w:tcPr>
            <w:tcW w:w="1361" w:type="dxa"/>
          </w:tcPr>
          <w:p w14:paraId="3A6D11CE" w14:textId="77777777" w:rsidR="00122CEB" w:rsidRDefault="00122CEB">
            <w:pPr>
              <w:pStyle w:val="ConsPlusNormal"/>
              <w:jc w:val="right"/>
            </w:pPr>
            <w:r>
              <w:t>0,0</w:t>
            </w:r>
          </w:p>
        </w:tc>
        <w:tc>
          <w:tcPr>
            <w:tcW w:w="1361" w:type="dxa"/>
          </w:tcPr>
          <w:p w14:paraId="0550D74B" w14:textId="77777777" w:rsidR="00122CEB" w:rsidRDefault="00122CEB">
            <w:pPr>
              <w:pStyle w:val="ConsPlusNormal"/>
              <w:jc w:val="right"/>
            </w:pPr>
            <w:r>
              <w:t>0,0</w:t>
            </w:r>
          </w:p>
        </w:tc>
      </w:tr>
      <w:tr w:rsidR="00122CEB" w14:paraId="0031B671" w14:textId="77777777">
        <w:tc>
          <w:tcPr>
            <w:tcW w:w="624" w:type="dxa"/>
          </w:tcPr>
          <w:p w14:paraId="442D2FB3" w14:textId="77777777" w:rsidR="00122CEB" w:rsidRDefault="00122CEB">
            <w:pPr>
              <w:pStyle w:val="ConsPlusNormal"/>
              <w:jc w:val="center"/>
            </w:pPr>
            <w:r>
              <w:t>26</w:t>
            </w:r>
          </w:p>
        </w:tc>
        <w:tc>
          <w:tcPr>
            <w:tcW w:w="4309" w:type="dxa"/>
          </w:tcPr>
          <w:p w14:paraId="148BB90D" w14:textId="77777777" w:rsidR="00122CEB" w:rsidRDefault="00122CEB">
            <w:pPr>
              <w:pStyle w:val="ConsPlusNormal"/>
              <w:jc w:val="both"/>
            </w:pPr>
            <w:r>
              <w:t>го Суксун</w:t>
            </w:r>
          </w:p>
        </w:tc>
        <w:tc>
          <w:tcPr>
            <w:tcW w:w="1417" w:type="dxa"/>
          </w:tcPr>
          <w:p w14:paraId="4F46E517" w14:textId="77777777" w:rsidR="00122CEB" w:rsidRDefault="00122CEB">
            <w:pPr>
              <w:pStyle w:val="ConsPlusNormal"/>
              <w:jc w:val="right"/>
            </w:pPr>
            <w:r>
              <w:t>9001,8</w:t>
            </w:r>
          </w:p>
        </w:tc>
        <w:tc>
          <w:tcPr>
            <w:tcW w:w="1361" w:type="dxa"/>
          </w:tcPr>
          <w:p w14:paraId="6DCF7420" w14:textId="77777777" w:rsidR="00122CEB" w:rsidRDefault="00122CEB">
            <w:pPr>
              <w:pStyle w:val="ConsPlusNormal"/>
              <w:jc w:val="right"/>
            </w:pPr>
            <w:r>
              <w:t>0,0</w:t>
            </w:r>
          </w:p>
        </w:tc>
        <w:tc>
          <w:tcPr>
            <w:tcW w:w="1361" w:type="dxa"/>
          </w:tcPr>
          <w:p w14:paraId="4AA6E87C" w14:textId="77777777" w:rsidR="00122CEB" w:rsidRDefault="00122CEB">
            <w:pPr>
              <w:pStyle w:val="ConsPlusNormal"/>
              <w:jc w:val="right"/>
            </w:pPr>
            <w:r>
              <w:t>0,0</w:t>
            </w:r>
          </w:p>
        </w:tc>
      </w:tr>
      <w:tr w:rsidR="00122CEB" w14:paraId="7CFCCA99" w14:textId="77777777">
        <w:tc>
          <w:tcPr>
            <w:tcW w:w="624" w:type="dxa"/>
          </w:tcPr>
          <w:p w14:paraId="0E30B4EA" w14:textId="77777777" w:rsidR="00122CEB" w:rsidRDefault="00122CEB">
            <w:pPr>
              <w:pStyle w:val="ConsPlusNormal"/>
              <w:jc w:val="center"/>
            </w:pPr>
            <w:r>
              <w:t>27</w:t>
            </w:r>
          </w:p>
        </w:tc>
        <w:tc>
          <w:tcPr>
            <w:tcW w:w="4309" w:type="dxa"/>
          </w:tcPr>
          <w:p w14:paraId="7D9940C2" w14:textId="77777777" w:rsidR="00122CEB" w:rsidRDefault="00122CEB">
            <w:pPr>
              <w:pStyle w:val="ConsPlusNormal"/>
              <w:jc w:val="both"/>
            </w:pPr>
            <w:proofErr w:type="spellStart"/>
            <w:r>
              <w:t>мо</w:t>
            </w:r>
            <w:proofErr w:type="spellEnd"/>
            <w:r>
              <w:t xml:space="preserve"> Уинский</w:t>
            </w:r>
          </w:p>
        </w:tc>
        <w:tc>
          <w:tcPr>
            <w:tcW w:w="1417" w:type="dxa"/>
          </w:tcPr>
          <w:p w14:paraId="7B56532E" w14:textId="77777777" w:rsidR="00122CEB" w:rsidRDefault="00122CEB">
            <w:pPr>
              <w:pStyle w:val="ConsPlusNormal"/>
              <w:jc w:val="right"/>
            </w:pPr>
            <w:r>
              <w:t>9344,1</w:t>
            </w:r>
          </w:p>
        </w:tc>
        <w:tc>
          <w:tcPr>
            <w:tcW w:w="1361" w:type="dxa"/>
          </w:tcPr>
          <w:p w14:paraId="39C2161B" w14:textId="77777777" w:rsidR="00122CEB" w:rsidRDefault="00122CEB">
            <w:pPr>
              <w:pStyle w:val="ConsPlusNormal"/>
              <w:jc w:val="right"/>
            </w:pPr>
            <w:r>
              <w:t>9344,1</w:t>
            </w:r>
          </w:p>
        </w:tc>
        <w:tc>
          <w:tcPr>
            <w:tcW w:w="1361" w:type="dxa"/>
          </w:tcPr>
          <w:p w14:paraId="65D6D02A" w14:textId="77777777" w:rsidR="00122CEB" w:rsidRDefault="00122CEB">
            <w:pPr>
              <w:pStyle w:val="ConsPlusNormal"/>
              <w:jc w:val="right"/>
            </w:pPr>
            <w:r>
              <w:t>12458,8</w:t>
            </w:r>
          </w:p>
        </w:tc>
      </w:tr>
      <w:tr w:rsidR="00122CEB" w14:paraId="38864B63" w14:textId="77777777">
        <w:tc>
          <w:tcPr>
            <w:tcW w:w="624" w:type="dxa"/>
          </w:tcPr>
          <w:p w14:paraId="08F54CA4" w14:textId="77777777" w:rsidR="00122CEB" w:rsidRDefault="00122CEB">
            <w:pPr>
              <w:pStyle w:val="ConsPlusNormal"/>
              <w:jc w:val="center"/>
            </w:pPr>
            <w:r>
              <w:t>28</w:t>
            </w:r>
          </w:p>
        </w:tc>
        <w:tc>
          <w:tcPr>
            <w:tcW w:w="4309" w:type="dxa"/>
          </w:tcPr>
          <w:p w14:paraId="4589E933" w14:textId="77777777" w:rsidR="00122CEB" w:rsidRDefault="00122CEB">
            <w:pPr>
              <w:pStyle w:val="ConsPlusNormal"/>
              <w:jc w:val="both"/>
            </w:pPr>
            <w:r>
              <w:t>го Чердынь</w:t>
            </w:r>
          </w:p>
        </w:tc>
        <w:tc>
          <w:tcPr>
            <w:tcW w:w="1417" w:type="dxa"/>
          </w:tcPr>
          <w:p w14:paraId="56C41727" w14:textId="77777777" w:rsidR="00122CEB" w:rsidRDefault="00122CEB">
            <w:pPr>
              <w:pStyle w:val="ConsPlusNormal"/>
              <w:jc w:val="right"/>
            </w:pPr>
            <w:r>
              <w:t>0,0</w:t>
            </w:r>
          </w:p>
        </w:tc>
        <w:tc>
          <w:tcPr>
            <w:tcW w:w="1361" w:type="dxa"/>
          </w:tcPr>
          <w:p w14:paraId="3BB913E7" w14:textId="77777777" w:rsidR="00122CEB" w:rsidRDefault="00122CEB">
            <w:pPr>
              <w:pStyle w:val="ConsPlusNormal"/>
              <w:jc w:val="right"/>
            </w:pPr>
            <w:r>
              <w:t>0,0</w:t>
            </w:r>
          </w:p>
        </w:tc>
        <w:tc>
          <w:tcPr>
            <w:tcW w:w="1361" w:type="dxa"/>
          </w:tcPr>
          <w:p w14:paraId="463D4B80" w14:textId="77777777" w:rsidR="00122CEB" w:rsidRDefault="00122CEB">
            <w:pPr>
              <w:pStyle w:val="ConsPlusNormal"/>
              <w:jc w:val="right"/>
            </w:pPr>
            <w:r>
              <w:t>6229,4</w:t>
            </w:r>
          </w:p>
        </w:tc>
      </w:tr>
      <w:tr w:rsidR="00122CEB" w14:paraId="257D1808" w14:textId="77777777">
        <w:tc>
          <w:tcPr>
            <w:tcW w:w="624" w:type="dxa"/>
          </w:tcPr>
          <w:p w14:paraId="1306DF4C" w14:textId="77777777" w:rsidR="00122CEB" w:rsidRDefault="00122CEB">
            <w:pPr>
              <w:pStyle w:val="ConsPlusNormal"/>
              <w:jc w:val="center"/>
            </w:pPr>
            <w:r>
              <w:t>29</w:t>
            </w:r>
          </w:p>
        </w:tc>
        <w:tc>
          <w:tcPr>
            <w:tcW w:w="4309" w:type="dxa"/>
          </w:tcPr>
          <w:p w14:paraId="09B12148" w14:textId="77777777" w:rsidR="00122CEB" w:rsidRDefault="00122CEB">
            <w:pPr>
              <w:pStyle w:val="ConsPlusNormal"/>
              <w:jc w:val="both"/>
            </w:pPr>
            <w:r>
              <w:t>го Чернушка</w:t>
            </w:r>
          </w:p>
        </w:tc>
        <w:tc>
          <w:tcPr>
            <w:tcW w:w="1417" w:type="dxa"/>
          </w:tcPr>
          <w:p w14:paraId="6B56833F" w14:textId="77777777" w:rsidR="00122CEB" w:rsidRDefault="00122CEB">
            <w:pPr>
              <w:pStyle w:val="ConsPlusNormal"/>
              <w:jc w:val="right"/>
            </w:pPr>
            <w:r>
              <w:t>12458,8</w:t>
            </w:r>
          </w:p>
        </w:tc>
        <w:tc>
          <w:tcPr>
            <w:tcW w:w="1361" w:type="dxa"/>
          </w:tcPr>
          <w:p w14:paraId="70F5FBA6" w14:textId="77777777" w:rsidR="00122CEB" w:rsidRDefault="00122CEB">
            <w:pPr>
              <w:pStyle w:val="ConsPlusNormal"/>
              <w:jc w:val="right"/>
            </w:pPr>
            <w:r>
              <w:t>3114,7</w:t>
            </w:r>
          </w:p>
        </w:tc>
        <w:tc>
          <w:tcPr>
            <w:tcW w:w="1361" w:type="dxa"/>
          </w:tcPr>
          <w:p w14:paraId="27C40192" w14:textId="77777777" w:rsidR="00122CEB" w:rsidRDefault="00122CEB">
            <w:pPr>
              <w:pStyle w:val="ConsPlusNormal"/>
              <w:jc w:val="right"/>
            </w:pPr>
            <w:r>
              <w:t>15573,6</w:t>
            </w:r>
          </w:p>
        </w:tc>
      </w:tr>
      <w:tr w:rsidR="00122CEB" w14:paraId="227FAD87" w14:textId="77777777">
        <w:tc>
          <w:tcPr>
            <w:tcW w:w="624" w:type="dxa"/>
          </w:tcPr>
          <w:p w14:paraId="4B0FA427" w14:textId="77777777" w:rsidR="00122CEB" w:rsidRDefault="00122CEB">
            <w:pPr>
              <w:pStyle w:val="ConsPlusNormal"/>
              <w:jc w:val="center"/>
            </w:pPr>
            <w:r>
              <w:t>30</w:t>
            </w:r>
          </w:p>
        </w:tc>
        <w:tc>
          <w:tcPr>
            <w:tcW w:w="4309" w:type="dxa"/>
          </w:tcPr>
          <w:p w14:paraId="32193D51"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0D521B67" w14:textId="77777777" w:rsidR="00122CEB" w:rsidRDefault="00122CEB">
            <w:pPr>
              <w:pStyle w:val="ConsPlusNormal"/>
              <w:jc w:val="right"/>
            </w:pPr>
            <w:r>
              <w:t>3114,7</w:t>
            </w:r>
          </w:p>
        </w:tc>
        <w:tc>
          <w:tcPr>
            <w:tcW w:w="1361" w:type="dxa"/>
          </w:tcPr>
          <w:p w14:paraId="21F20321" w14:textId="77777777" w:rsidR="00122CEB" w:rsidRDefault="00122CEB">
            <w:pPr>
              <w:pStyle w:val="ConsPlusNormal"/>
              <w:jc w:val="right"/>
            </w:pPr>
            <w:r>
              <w:t>6229,4</w:t>
            </w:r>
          </w:p>
        </w:tc>
        <w:tc>
          <w:tcPr>
            <w:tcW w:w="1361" w:type="dxa"/>
          </w:tcPr>
          <w:p w14:paraId="5C6ED21E" w14:textId="77777777" w:rsidR="00122CEB" w:rsidRDefault="00122CEB">
            <w:pPr>
              <w:pStyle w:val="ConsPlusNormal"/>
              <w:jc w:val="right"/>
            </w:pPr>
            <w:r>
              <w:t>21802,9</w:t>
            </w:r>
          </w:p>
        </w:tc>
      </w:tr>
      <w:tr w:rsidR="00122CEB" w14:paraId="226092F2" w14:textId="77777777">
        <w:tc>
          <w:tcPr>
            <w:tcW w:w="624" w:type="dxa"/>
          </w:tcPr>
          <w:p w14:paraId="1730EBB6" w14:textId="77777777" w:rsidR="00122CEB" w:rsidRDefault="00122CEB">
            <w:pPr>
              <w:pStyle w:val="ConsPlusNormal"/>
              <w:jc w:val="center"/>
            </w:pPr>
            <w:r>
              <w:t>31</w:t>
            </w:r>
          </w:p>
        </w:tc>
        <w:tc>
          <w:tcPr>
            <w:tcW w:w="4309" w:type="dxa"/>
          </w:tcPr>
          <w:p w14:paraId="4ACF6C86" w14:textId="77777777" w:rsidR="00122CEB" w:rsidRDefault="00122CEB">
            <w:pPr>
              <w:pStyle w:val="ConsPlusNormal"/>
              <w:jc w:val="both"/>
            </w:pPr>
            <w:proofErr w:type="spellStart"/>
            <w:r>
              <w:t>мо</w:t>
            </w:r>
            <w:proofErr w:type="spellEnd"/>
            <w:r>
              <w:t xml:space="preserve"> Гайнский</w:t>
            </w:r>
          </w:p>
        </w:tc>
        <w:tc>
          <w:tcPr>
            <w:tcW w:w="1417" w:type="dxa"/>
          </w:tcPr>
          <w:p w14:paraId="12832E7E" w14:textId="77777777" w:rsidR="00122CEB" w:rsidRDefault="00122CEB">
            <w:pPr>
              <w:pStyle w:val="ConsPlusNormal"/>
              <w:jc w:val="right"/>
            </w:pPr>
            <w:r>
              <w:t>17834,5</w:t>
            </w:r>
          </w:p>
        </w:tc>
        <w:tc>
          <w:tcPr>
            <w:tcW w:w="1361" w:type="dxa"/>
          </w:tcPr>
          <w:p w14:paraId="4D9B5B22" w14:textId="77777777" w:rsidR="00122CEB" w:rsidRDefault="00122CEB">
            <w:pPr>
              <w:pStyle w:val="ConsPlusNormal"/>
              <w:jc w:val="right"/>
            </w:pPr>
            <w:r>
              <w:t>21803,0</w:t>
            </w:r>
          </w:p>
        </w:tc>
        <w:tc>
          <w:tcPr>
            <w:tcW w:w="1361" w:type="dxa"/>
          </w:tcPr>
          <w:p w14:paraId="5C040C81" w14:textId="77777777" w:rsidR="00122CEB" w:rsidRDefault="00122CEB">
            <w:pPr>
              <w:pStyle w:val="ConsPlusNormal"/>
              <w:jc w:val="right"/>
            </w:pPr>
            <w:r>
              <w:t>12458,8</w:t>
            </w:r>
          </w:p>
        </w:tc>
      </w:tr>
      <w:tr w:rsidR="00122CEB" w14:paraId="4BF41F0F" w14:textId="77777777">
        <w:tc>
          <w:tcPr>
            <w:tcW w:w="624" w:type="dxa"/>
          </w:tcPr>
          <w:p w14:paraId="6DF21ED6" w14:textId="77777777" w:rsidR="00122CEB" w:rsidRDefault="00122CEB">
            <w:pPr>
              <w:pStyle w:val="ConsPlusNormal"/>
              <w:jc w:val="center"/>
            </w:pPr>
            <w:r>
              <w:t>32</w:t>
            </w:r>
          </w:p>
        </w:tc>
        <w:tc>
          <w:tcPr>
            <w:tcW w:w="4309" w:type="dxa"/>
          </w:tcPr>
          <w:p w14:paraId="7C95D82C" w14:textId="77777777" w:rsidR="00122CEB" w:rsidRDefault="00122CEB">
            <w:pPr>
              <w:pStyle w:val="ConsPlusNormal"/>
              <w:jc w:val="both"/>
            </w:pPr>
            <w:proofErr w:type="spellStart"/>
            <w:r>
              <w:t>мо</w:t>
            </w:r>
            <w:proofErr w:type="spellEnd"/>
            <w:r>
              <w:t xml:space="preserve"> Кочевский</w:t>
            </w:r>
          </w:p>
        </w:tc>
        <w:tc>
          <w:tcPr>
            <w:tcW w:w="1417" w:type="dxa"/>
          </w:tcPr>
          <w:p w14:paraId="1B93077F" w14:textId="77777777" w:rsidR="00122CEB" w:rsidRDefault="00122CEB">
            <w:pPr>
              <w:pStyle w:val="ConsPlusNormal"/>
              <w:jc w:val="right"/>
            </w:pPr>
            <w:r>
              <w:t>4936,7</w:t>
            </w:r>
          </w:p>
        </w:tc>
        <w:tc>
          <w:tcPr>
            <w:tcW w:w="1361" w:type="dxa"/>
          </w:tcPr>
          <w:p w14:paraId="7293622F" w14:textId="77777777" w:rsidR="00122CEB" w:rsidRDefault="00122CEB">
            <w:pPr>
              <w:pStyle w:val="ConsPlusNormal"/>
              <w:jc w:val="right"/>
            </w:pPr>
            <w:r>
              <w:t>9344,1</w:t>
            </w:r>
          </w:p>
        </w:tc>
        <w:tc>
          <w:tcPr>
            <w:tcW w:w="1361" w:type="dxa"/>
          </w:tcPr>
          <w:p w14:paraId="1B2A971E" w14:textId="77777777" w:rsidR="00122CEB" w:rsidRDefault="00122CEB">
            <w:pPr>
              <w:pStyle w:val="ConsPlusNormal"/>
              <w:jc w:val="right"/>
            </w:pPr>
            <w:r>
              <w:t>24917,7</w:t>
            </w:r>
          </w:p>
        </w:tc>
      </w:tr>
      <w:tr w:rsidR="00122CEB" w14:paraId="4ED3CB46" w14:textId="77777777">
        <w:tc>
          <w:tcPr>
            <w:tcW w:w="624" w:type="dxa"/>
          </w:tcPr>
          <w:p w14:paraId="6F584F06" w14:textId="77777777" w:rsidR="00122CEB" w:rsidRDefault="00122CEB">
            <w:pPr>
              <w:pStyle w:val="ConsPlusNormal"/>
              <w:jc w:val="center"/>
            </w:pPr>
            <w:r>
              <w:t>33</w:t>
            </w:r>
          </w:p>
        </w:tc>
        <w:tc>
          <w:tcPr>
            <w:tcW w:w="4309" w:type="dxa"/>
          </w:tcPr>
          <w:p w14:paraId="29DC8B72" w14:textId="77777777" w:rsidR="00122CEB" w:rsidRDefault="00122CEB">
            <w:pPr>
              <w:pStyle w:val="ConsPlusNormal"/>
              <w:jc w:val="both"/>
            </w:pPr>
            <w:proofErr w:type="spellStart"/>
            <w:r>
              <w:t>мо</w:t>
            </w:r>
            <w:proofErr w:type="spellEnd"/>
            <w:r>
              <w:t xml:space="preserve"> Юрлинский</w:t>
            </w:r>
          </w:p>
        </w:tc>
        <w:tc>
          <w:tcPr>
            <w:tcW w:w="1417" w:type="dxa"/>
          </w:tcPr>
          <w:p w14:paraId="0CDE6E68" w14:textId="77777777" w:rsidR="00122CEB" w:rsidRDefault="00122CEB">
            <w:pPr>
              <w:pStyle w:val="ConsPlusNormal"/>
              <w:jc w:val="right"/>
            </w:pPr>
            <w:r>
              <w:t>0,0</w:t>
            </w:r>
          </w:p>
        </w:tc>
        <w:tc>
          <w:tcPr>
            <w:tcW w:w="1361" w:type="dxa"/>
          </w:tcPr>
          <w:p w14:paraId="4C3E4507" w14:textId="77777777" w:rsidR="00122CEB" w:rsidRDefault="00122CEB">
            <w:pPr>
              <w:pStyle w:val="ConsPlusNormal"/>
              <w:jc w:val="right"/>
            </w:pPr>
            <w:r>
              <w:t>9344,1</w:t>
            </w:r>
          </w:p>
        </w:tc>
        <w:tc>
          <w:tcPr>
            <w:tcW w:w="1361" w:type="dxa"/>
          </w:tcPr>
          <w:p w14:paraId="0BEAEEB2" w14:textId="77777777" w:rsidR="00122CEB" w:rsidRDefault="00122CEB">
            <w:pPr>
              <w:pStyle w:val="ConsPlusNormal"/>
              <w:jc w:val="right"/>
            </w:pPr>
            <w:r>
              <w:t>6229,4</w:t>
            </w:r>
          </w:p>
        </w:tc>
      </w:tr>
      <w:tr w:rsidR="00122CEB" w14:paraId="36735B5E" w14:textId="77777777">
        <w:tc>
          <w:tcPr>
            <w:tcW w:w="624" w:type="dxa"/>
          </w:tcPr>
          <w:p w14:paraId="2E2A2781" w14:textId="77777777" w:rsidR="00122CEB" w:rsidRDefault="00122CEB">
            <w:pPr>
              <w:pStyle w:val="ConsPlusNormal"/>
              <w:jc w:val="center"/>
            </w:pPr>
            <w:r>
              <w:t>34</w:t>
            </w:r>
          </w:p>
        </w:tc>
        <w:tc>
          <w:tcPr>
            <w:tcW w:w="4309" w:type="dxa"/>
          </w:tcPr>
          <w:p w14:paraId="223A48FF" w14:textId="77777777" w:rsidR="00122CEB" w:rsidRDefault="00122CEB">
            <w:pPr>
              <w:pStyle w:val="ConsPlusNormal"/>
              <w:jc w:val="both"/>
            </w:pPr>
            <w:proofErr w:type="spellStart"/>
            <w:r>
              <w:t>мо</w:t>
            </w:r>
            <w:proofErr w:type="spellEnd"/>
            <w:r>
              <w:t xml:space="preserve"> Юсьвинский</w:t>
            </w:r>
          </w:p>
        </w:tc>
        <w:tc>
          <w:tcPr>
            <w:tcW w:w="1417" w:type="dxa"/>
          </w:tcPr>
          <w:p w14:paraId="310F1CE7" w14:textId="77777777" w:rsidR="00122CEB" w:rsidRDefault="00122CEB">
            <w:pPr>
              <w:pStyle w:val="ConsPlusNormal"/>
              <w:jc w:val="right"/>
            </w:pPr>
            <w:r>
              <w:t>2600,7</w:t>
            </w:r>
          </w:p>
        </w:tc>
        <w:tc>
          <w:tcPr>
            <w:tcW w:w="1361" w:type="dxa"/>
          </w:tcPr>
          <w:p w14:paraId="2BD4A196" w14:textId="77777777" w:rsidR="00122CEB" w:rsidRDefault="00122CEB">
            <w:pPr>
              <w:pStyle w:val="ConsPlusNormal"/>
              <w:jc w:val="right"/>
            </w:pPr>
            <w:r>
              <w:t>3114,7</w:t>
            </w:r>
          </w:p>
        </w:tc>
        <w:tc>
          <w:tcPr>
            <w:tcW w:w="1361" w:type="dxa"/>
          </w:tcPr>
          <w:p w14:paraId="1747BEE7" w14:textId="77777777" w:rsidR="00122CEB" w:rsidRDefault="00122CEB">
            <w:pPr>
              <w:pStyle w:val="ConsPlusNormal"/>
              <w:jc w:val="right"/>
            </w:pPr>
            <w:r>
              <w:t>0,0</w:t>
            </w:r>
          </w:p>
        </w:tc>
      </w:tr>
      <w:tr w:rsidR="00122CEB" w14:paraId="515145AC" w14:textId="77777777">
        <w:tc>
          <w:tcPr>
            <w:tcW w:w="624" w:type="dxa"/>
          </w:tcPr>
          <w:p w14:paraId="0284E883" w14:textId="77777777" w:rsidR="00122CEB" w:rsidRDefault="00122CEB">
            <w:pPr>
              <w:pStyle w:val="ConsPlusNormal"/>
            </w:pPr>
          </w:p>
        </w:tc>
        <w:tc>
          <w:tcPr>
            <w:tcW w:w="4309" w:type="dxa"/>
          </w:tcPr>
          <w:p w14:paraId="3FD8A861" w14:textId="77777777" w:rsidR="00122CEB" w:rsidRDefault="00122CEB">
            <w:pPr>
              <w:pStyle w:val="ConsPlusNormal"/>
              <w:jc w:val="both"/>
            </w:pPr>
            <w:r>
              <w:t>Нераспределенный остаток</w:t>
            </w:r>
          </w:p>
        </w:tc>
        <w:tc>
          <w:tcPr>
            <w:tcW w:w="1417" w:type="dxa"/>
          </w:tcPr>
          <w:p w14:paraId="75C07352" w14:textId="77777777" w:rsidR="00122CEB" w:rsidRDefault="00122CEB">
            <w:pPr>
              <w:pStyle w:val="ConsPlusNormal"/>
              <w:jc w:val="right"/>
            </w:pPr>
            <w:r>
              <w:t>0,0</w:t>
            </w:r>
          </w:p>
        </w:tc>
        <w:tc>
          <w:tcPr>
            <w:tcW w:w="1361" w:type="dxa"/>
          </w:tcPr>
          <w:p w14:paraId="7314F8B6" w14:textId="77777777" w:rsidR="00122CEB" w:rsidRDefault="00122CEB">
            <w:pPr>
              <w:pStyle w:val="ConsPlusNormal"/>
              <w:jc w:val="right"/>
            </w:pPr>
            <w:r>
              <w:t>2592,1</w:t>
            </w:r>
          </w:p>
        </w:tc>
        <w:tc>
          <w:tcPr>
            <w:tcW w:w="1361" w:type="dxa"/>
          </w:tcPr>
          <w:p w14:paraId="06965BED" w14:textId="77777777" w:rsidR="00122CEB" w:rsidRDefault="00122CEB">
            <w:pPr>
              <w:pStyle w:val="ConsPlusNormal"/>
              <w:jc w:val="right"/>
            </w:pPr>
            <w:r>
              <w:t>3596,8</w:t>
            </w:r>
          </w:p>
        </w:tc>
      </w:tr>
      <w:tr w:rsidR="00122CEB" w14:paraId="2F805AC0" w14:textId="77777777">
        <w:tc>
          <w:tcPr>
            <w:tcW w:w="624" w:type="dxa"/>
          </w:tcPr>
          <w:p w14:paraId="35EAC8A1" w14:textId="77777777" w:rsidR="00122CEB" w:rsidRDefault="00122CEB">
            <w:pPr>
              <w:pStyle w:val="ConsPlusNormal"/>
            </w:pPr>
          </w:p>
        </w:tc>
        <w:tc>
          <w:tcPr>
            <w:tcW w:w="4309" w:type="dxa"/>
          </w:tcPr>
          <w:p w14:paraId="0B1F869B" w14:textId="77777777" w:rsidR="00122CEB" w:rsidRDefault="00122CEB">
            <w:pPr>
              <w:pStyle w:val="ConsPlusNormal"/>
              <w:jc w:val="both"/>
            </w:pPr>
            <w:r>
              <w:t>Всего Пермский край</w:t>
            </w:r>
          </w:p>
        </w:tc>
        <w:tc>
          <w:tcPr>
            <w:tcW w:w="1417" w:type="dxa"/>
          </w:tcPr>
          <w:p w14:paraId="537BB20A" w14:textId="77777777" w:rsidR="00122CEB" w:rsidRDefault="00122CEB">
            <w:pPr>
              <w:pStyle w:val="ConsPlusNormal"/>
              <w:jc w:val="right"/>
            </w:pPr>
            <w:r>
              <w:t>477494,7</w:t>
            </w:r>
          </w:p>
        </w:tc>
        <w:tc>
          <w:tcPr>
            <w:tcW w:w="1361" w:type="dxa"/>
          </w:tcPr>
          <w:p w14:paraId="4B69F948" w14:textId="77777777" w:rsidR="00122CEB" w:rsidRDefault="00122CEB">
            <w:pPr>
              <w:pStyle w:val="ConsPlusNormal"/>
              <w:jc w:val="right"/>
            </w:pPr>
            <w:r>
              <w:t>461728,7</w:t>
            </w:r>
          </w:p>
        </w:tc>
        <w:tc>
          <w:tcPr>
            <w:tcW w:w="1361" w:type="dxa"/>
          </w:tcPr>
          <w:p w14:paraId="3B8D1C38" w14:textId="77777777" w:rsidR="00122CEB" w:rsidRDefault="00122CEB">
            <w:pPr>
              <w:pStyle w:val="ConsPlusNormal"/>
              <w:jc w:val="right"/>
            </w:pPr>
            <w:r>
              <w:t>506174,1</w:t>
            </w:r>
          </w:p>
        </w:tc>
      </w:tr>
    </w:tbl>
    <w:p w14:paraId="6A263963" w14:textId="77777777" w:rsidR="00122CEB" w:rsidRDefault="00122CEB">
      <w:pPr>
        <w:pStyle w:val="ConsPlusNormal"/>
        <w:jc w:val="both"/>
      </w:pPr>
    </w:p>
    <w:p w14:paraId="5774694C" w14:textId="77777777" w:rsidR="00122CEB" w:rsidRDefault="00122CEB">
      <w:pPr>
        <w:pStyle w:val="ConsPlusNormal"/>
        <w:jc w:val="right"/>
        <w:outlineLvl w:val="1"/>
      </w:pPr>
      <w:r>
        <w:t>Таблица 8</w:t>
      </w:r>
    </w:p>
    <w:p w14:paraId="27F87CC0" w14:textId="77777777" w:rsidR="00122CEB" w:rsidRDefault="00122CEB">
      <w:pPr>
        <w:pStyle w:val="ConsPlusNormal"/>
        <w:jc w:val="right"/>
      </w:pPr>
      <w:r>
        <w:t>приложения 12</w:t>
      </w:r>
    </w:p>
    <w:p w14:paraId="02D69A0F" w14:textId="77777777" w:rsidR="00122CEB" w:rsidRDefault="00122CEB">
      <w:pPr>
        <w:pStyle w:val="ConsPlusNormal"/>
        <w:jc w:val="both"/>
      </w:pPr>
    </w:p>
    <w:p w14:paraId="7DE0EFC9" w14:textId="77777777" w:rsidR="00122CEB" w:rsidRDefault="00122CEB">
      <w:pPr>
        <w:pStyle w:val="ConsPlusTitle"/>
        <w:jc w:val="center"/>
      </w:pPr>
      <w:r>
        <w:t>Субвенции, передаваемые в 2024 году и в плановом периоде</w:t>
      </w:r>
    </w:p>
    <w:p w14:paraId="395BF705" w14:textId="77777777" w:rsidR="00122CEB" w:rsidRDefault="00122CEB">
      <w:pPr>
        <w:pStyle w:val="ConsPlusTitle"/>
        <w:jc w:val="center"/>
      </w:pPr>
      <w:r>
        <w:t>2025 и 2026 годов бюджетам муниципальных образований</w:t>
      </w:r>
    </w:p>
    <w:p w14:paraId="1820551C" w14:textId="77777777" w:rsidR="00122CEB" w:rsidRDefault="00122CEB">
      <w:pPr>
        <w:pStyle w:val="ConsPlusTitle"/>
        <w:jc w:val="center"/>
      </w:pPr>
      <w:r>
        <w:t>на организацию осуществления государственных полномочий</w:t>
      </w:r>
    </w:p>
    <w:p w14:paraId="2B6DC1EE" w14:textId="77777777" w:rsidR="00122CEB" w:rsidRDefault="00122CEB">
      <w:pPr>
        <w:pStyle w:val="ConsPlusTitle"/>
        <w:jc w:val="center"/>
      </w:pPr>
      <w:r>
        <w:t>по обеспечению жилыми помещениями детей-сирот и детей,</w:t>
      </w:r>
    </w:p>
    <w:p w14:paraId="2CB58820" w14:textId="77777777" w:rsidR="00122CEB" w:rsidRDefault="00122CEB">
      <w:pPr>
        <w:pStyle w:val="ConsPlusTitle"/>
        <w:jc w:val="center"/>
      </w:pPr>
      <w:r>
        <w:t>оставшихся без попечения родителей, лиц из числа детей-сирот</w:t>
      </w:r>
    </w:p>
    <w:p w14:paraId="4B340419" w14:textId="77777777" w:rsidR="00122CEB" w:rsidRDefault="00122CEB">
      <w:pPr>
        <w:pStyle w:val="ConsPlusTitle"/>
        <w:jc w:val="center"/>
      </w:pPr>
      <w:r>
        <w:t>и детей, оставшихся без попечения родителей, тыс. рублей</w:t>
      </w:r>
    </w:p>
    <w:p w14:paraId="258E1012" w14:textId="77777777" w:rsidR="00122CEB" w:rsidRDefault="00122CEB">
      <w:pPr>
        <w:pStyle w:val="ConsPlusNormal"/>
        <w:jc w:val="center"/>
      </w:pPr>
    </w:p>
    <w:p w14:paraId="560B45F9" w14:textId="77777777" w:rsidR="00122CEB" w:rsidRDefault="00122CEB">
      <w:pPr>
        <w:pStyle w:val="ConsPlusNormal"/>
        <w:jc w:val="center"/>
      </w:pPr>
      <w:r>
        <w:lastRenderedPageBreak/>
        <w:t xml:space="preserve">(в ред. </w:t>
      </w:r>
      <w:hyperlink r:id="rId118">
        <w:r>
          <w:rPr>
            <w:color w:val="0000FF"/>
          </w:rPr>
          <w:t>Закона</w:t>
        </w:r>
      </w:hyperlink>
      <w:r>
        <w:t xml:space="preserve"> Пермского края от 26.09.2024 N 356-ПК)</w:t>
      </w:r>
    </w:p>
    <w:p w14:paraId="09884D95" w14:textId="77777777" w:rsidR="00122CEB" w:rsidRDefault="00122CE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7891B85A" w14:textId="77777777">
        <w:tc>
          <w:tcPr>
            <w:tcW w:w="624" w:type="dxa"/>
          </w:tcPr>
          <w:p w14:paraId="4D1504BA" w14:textId="77777777" w:rsidR="00122CEB" w:rsidRDefault="00122CEB">
            <w:pPr>
              <w:pStyle w:val="ConsPlusNormal"/>
              <w:jc w:val="center"/>
            </w:pPr>
            <w:r>
              <w:t>N п/п</w:t>
            </w:r>
          </w:p>
        </w:tc>
        <w:tc>
          <w:tcPr>
            <w:tcW w:w="4309" w:type="dxa"/>
          </w:tcPr>
          <w:p w14:paraId="3A6324DE" w14:textId="77777777" w:rsidR="00122CEB" w:rsidRDefault="00122CEB">
            <w:pPr>
              <w:pStyle w:val="ConsPlusNormal"/>
              <w:jc w:val="center"/>
            </w:pPr>
            <w:r>
              <w:t>Наименование муниципальных образований</w:t>
            </w:r>
          </w:p>
        </w:tc>
        <w:tc>
          <w:tcPr>
            <w:tcW w:w="1417" w:type="dxa"/>
          </w:tcPr>
          <w:p w14:paraId="088A3590" w14:textId="77777777" w:rsidR="00122CEB" w:rsidRDefault="00122CEB">
            <w:pPr>
              <w:pStyle w:val="ConsPlusNormal"/>
              <w:jc w:val="center"/>
            </w:pPr>
            <w:r>
              <w:t>2024 год</w:t>
            </w:r>
          </w:p>
        </w:tc>
        <w:tc>
          <w:tcPr>
            <w:tcW w:w="1361" w:type="dxa"/>
          </w:tcPr>
          <w:p w14:paraId="393591C8" w14:textId="77777777" w:rsidR="00122CEB" w:rsidRDefault="00122CEB">
            <w:pPr>
              <w:pStyle w:val="ConsPlusNormal"/>
              <w:jc w:val="center"/>
            </w:pPr>
            <w:r>
              <w:t>2025 год</w:t>
            </w:r>
          </w:p>
        </w:tc>
        <w:tc>
          <w:tcPr>
            <w:tcW w:w="1361" w:type="dxa"/>
          </w:tcPr>
          <w:p w14:paraId="57266F89" w14:textId="77777777" w:rsidR="00122CEB" w:rsidRDefault="00122CEB">
            <w:pPr>
              <w:pStyle w:val="ConsPlusNormal"/>
              <w:jc w:val="center"/>
            </w:pPr>
            <w:r>
              <w:t>2026 год</w:t>
            </w:r>
          </w:p>
        </w:tc>
      </w:tr>
      <w:tr w:rsidR="00122CEB" w14:paraId="03E5F335" w14:textId="77777777">
        <w:tc>
          <w:tcPr>
            <w:tcW w:w="624" w:type="dxa"/>
          </w:tcPr>
          <w:p w14:paraId="095A4FE2" w14:textId="77777777" w:rsidR="00122CEB" w:rsidRDefault="00122CEB">
            <w:pPr>
              <w:pStyle w:val="ConsPlusNormal"/>
              <w:jc w:val="center"/>
            </w:pPr>
            <w:r>
              <w:t>1</w:t>
            </w:r>
          </w:p>
        </w:tc>
        <w:tc>
          <w:tcPr>
            <w:tcW w:w="4309" w:type="dxa"/>
          </w:tcPr>
          <w:p w14:paraId="68B735E4" w14:textId="77777777" w:rsidR="00122CEB" w:rsidRDefault="00122CEB">
            <w:pPr>
              <w:pStyle w:val="ConsPlusNormal"/>
              <w:jc w:val="center"/>
            </w:pPr>
            <w:r>
              <w:t>2</w:t>
            </w:r>
          </w:p>
        </w:tc>
        <w:tc>
          <w:tcPr>
            <w:tcW w:w="1417" w:type="dxa"/>
          </w:tcPr>
          <w:p w14:paraId="579B4CC9" w14:textId="77777777" w:rsidR="00122CEB" w:rsidRDefault="00122CEB">
            <w:pPr>
              <w:pStyle w:val="ConsPlusNormal"/>
              <w:jc w:val="center"/>
            </w:pPr>
            <w:r>
              <w:t>3</w:t>
            </w:r>
          </w:p>
        </w:tc>
        <w:tc>
          <w:tcPr>
            <w:tcW w:w="1361" w:type="dxa"/>
          </w:tcPr>
          <w:p w14:paraId="7BDD9681" w14:textId="77777777" w:rsidR="00122CEB" w:rsidRDefault="00122CEB">
            <w:pPr>
              <w:pStyle w:val="ConsPlusNormal"/>
              <w:jc w:val="center"/>
            </w:pPr>
            <w:r>
              <w:t>4</w:t>
            </w:r>
          </w:p>
        </w:tc>
        <w:tc>
          <w:tcPr>
            <w:tcW w:w="1361" w:type="dxa"/>
          </w:tcPr>
          <w:p w14:paraId="7EE3CABF" w14:textId="77777777" w:rsidR="00122CEB" w:rsidRDefault="00122CEB">
            <w:pPr>
              <w:pStyle w:val="ConsPlusNormal"/>
              <w:jc w:val="center"/>
            </w:pPr>
            <w:r>
              <w:t>5</w:t>
            </w:r>
          </w:p>
        </w:tc>
      </w:tr>
      <w:tr w:rsidR="00122CEB" w14:paraId="0EDD053F" w14:textId="77777777">
        <w:tc>
          <w:tcPr>
            <w:tcW w:w="624" w:type="dxa"/>
          </w:tcPr>
          <w:p w14:paraId="27AFE86F" w14:textId="77777777" w:rsidR="00122CEB" w:rsidRDefault="00122CEB">
            <w:pPr>
              <w:pStyle w:val="ConsPlusNormal"/>
              <w:jc w:val="center"/>
            </w:pPr>
            <w:r>
              <w:t>1</w:t>
            </w:r>
          </w:p>
        </w:tc>
        <w:tc>
          <w:tcPr>
            <w:tcW w:w="4309" w:type="dxa"/>
          </w:tcPr>
          <w:p w14:paraId="2274BC4C" w14:textId="77777777" w:rsidR="00122CEB" w:rsidRDefault="00122CEB">
            <w:pPr>
              <w:pStyle w:val="ConsPlusNormal"/>
              <w:jc w:val="both"/>
            </w:pPr>
            <w:r>
              <w:t>го Пермь</w:t>
            </w:r>
          </w:p>
        </w:tc>
        <w:tc>
          <w:tcPr>
            <w:tcW w:w="1417" w:type="dxa"/>
          </w:tcPr>
          <w:p w14:paraId="73687E82" w14:textId="77777777" w:rsidR="00122CEB" w:rsidRDefault="00122CEB">
            <w:pPr>
              <w:pStyle w:val="ConsPlusNormal"/>
              <w:jc w:val="right"/>
            </w:pPr>
            <w:r>
              <w:t>3368,4</w:t>
            </w:r>
          </w:p>
        </w:tc>
        <w:tc>
          <w:tcPr>
            <w:tcW w:w="1361" w:type="dxa"/>
          </w:tcPr>
          <w:p w14:paraId="0ACA2556" w14:textId="77777777" w:rsidR="00122CEB" w:rsidRDefault="00122CEB">
            <w:pPr>
              <w:pStyle w:val="ConsPlusNormal"/>
              <w:jc w:val="right"/>
            </w:pPr>
            <w:r>
              <w:t>4115,1</w:t>
            </w:r>
          </w:p>
        </w:tc>
        <w:tc>
          <w:tcPr>
            <w:tcW w:w="1361" w:type="dxa"/>
          </w:tcPr>
          <w:p w14:paraId="0806FB22" w14:textId="77777777" w:rsidR="00122CEB" w:rsidRDefault="00122CEB">
            <w:pPr>
              <w:pStyle w:val="ConsPlusNormal"/>
              <w:jc w:val="right"/>
            </w:pPr>
            <w:r>
              <w:t>4115,1</w:t>
            </w:r>
          </w:p>
        </w:tc>
      </w:tr>
      <w:tr w:rsidR="00122CEB" w14:paraId="3F9C1C6B" w14:textId="77777777">
        <w:tc>
          <w:tcPr>
            <w:tcW w:w="624" w:type="dxa"/>
          </w:tcPr>
          <w:p w14:paraId="501EF6B6" w14:textId="77777777" w:rsidR="00122CEB" w:rsidRDefault="00122CEB">
            <w:pPr>
              <w:pStyle w:val="ConsPlusNormal"/>
              <w:jc w:val="center"/>
            </w:pPr>
            <w:r>
              <w:t>2</w:t>
            </w:r>
          </w:p>
        </w:tc>
        <w:tc>
          <w:tcPr>
            <w:tcW w:w="4309" w:type="dxa"/>
          </w:tcPr>
          <w:p w14:paraId="4EEB8021"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3B9F4DED" w14:textId="77777777" w:rsidR="00122CEB" w:rsidRDefault="00122CEB">
            <w:pPr>
              <w:pStyle w:val="ConsPlusNormal"/>
              <w:jc w:val="right"/>
            </w:pPr>
            <w:r>
              <w:t>169,9</w:t>
            </w:r>
          </w:p>
        </w:tc>
        <w:tc>
          <w:tcPr>
            <w:tcW w:w="1361" w:type="dxa"/>
          </w:tcPr>
          <w:p w14:paraId="697D5210" w14:textId="77777777" w:rsidR="00122CEB" w:rsidRDefault="00122CEB">
            <w:pPr>
              <w:pStyle w:val="ConsPlusNormal"/>
              <w:jc w:val="right"/>
            </w:pPr>
            <w:r>
              <w:t>103,4</w:t>
            </w:r>
          </w:p>
        </w:tc>
        <w:tc>
          <w:tcPr>
            <w:tcW w:w="1361" w:type="dxa"/>
          </w:tcPr>
          <w:p w14:paraId="07C22F45" w14:textId="77777777" w:rsidR="00122CEB" w:rsidRDefault="00122CEB">
            <w:pPr>
              <w:pStyle w:val="ConsPlusNormal"/>
              <w:jc w:val="right"/>
            </w:pPr>
            <w:r>
              <w:t>103,4</w:t>
            </w:r>
          </w:p>
        </w:tc>
      </w:tr>
      <w:tr w:rsidR="00122CEB" w14:paraId="21129894" w14:textId="77777777">
        <w:tc>
          <w:tcPr>
            <w:tcW w:w="624" w:type="dxa"/>
          </w:tcPr>
          <w:p w14:paraId="62FB111B" w14:textId="77777777" w:rsidR="00122CEB" w:rsidRDefault="00122CEB">
            <w:pPr>
              <w:pStyle w:val="ConsPlusNormal"/>
              <w:jc w:val="center"/>
            </w:pPr>
            <w:r>
              <w:t>3</w:t>
            </w:r>
          </w:p>
        </w:tc>
        <w:tc>
          <w:tcPr>
            <w:tcW w:w="4309" w:type="dxa"/>
          </w:tcPr>
          <w:p w14:paraId="54CC29A6" w14:textId="77777777" w:rsidR="00122CEB" w:rsidRDefault="00122CEB">
            <w:pPr>
              <w:pStyle w:val="ConsPlusNormal"/>
              <w:jc w:val="both"/>
            </w:pPr>
            <w:r>
              <w:t>го Березники</w:t>
            </w:r>
          </w:p>
        </w:tc>
        <w:tc>
          <w:tcPr>
            <w:tcW w:w="1417" w:type="dxa"/>
          </w:tcPr>
          <w:p w14:paraId="3766B446" w14:textId="77777777" w:rsidR="00122CEB" w:rsidRDefault="00122CEB">
            <w:pPr>
              <w:pStyle w:val="ConsPlusNormal"/>
              <w:jc w:val="right"/>
            </w:pPr>
            <w:r>
              <w:t>496,7</w:t>
            </w:r>
          </w:p>
        </w:tc>
        <w:tc>
          <w:tcPr>
            <w:tcW w:w="1361" w:type="dxa"/>
          </w:tcPr>
          <w:p w14:paraId="7A1EBBA4" w14:textId="77777777" w:rsidR="00122CEB" w:rsidRDefault="00122CEB">
            <w:pPr>
              <w:pStyle w:val="ConsPlusNormal"/>
              <w:jc w:val="right"/>
            </w:pPr>
            <w:r>
              <w:t>454,9</w:t>
            </w:r>
          </w:p>
        </w:tc>
        <w:tc>
          <w:tcPr>
            <w:tcW w:w="1361" w:type="dxa"/>
          </w:tcPr>
          <w:p w14:paraId="08117718" w14:textId="77777777" w:rsidR="00122CEB" w:rsidRDefault="00122CEB">
            <w:pPr>
              <w:pStyle w:val="ConsPlusNormal"/>
              <w:jc w:val="right"/>
            </w:pPr>
            <w:r>
              <w:t>454,9</w:t>
            </w:r>
          </w:p>
        </w:tc>
      </w:tr>
      <w:tr w:rsidR="00122CEB" w14:paraId="1442FFF7" w14:textId="77777777">
        <w:tc>
          <w:tcPr>
            <w:tcW w:w="624" w:type="dxa"/>
          </w:tcPr>
          <w:p w14:paraId="61743CD5" w14:textId="77777777" w:rsidR="00122CEB" w:rsidRDefault="00122CEB">
            <w:pPr>
              <w:pStyle w:val="ConsPlusNormal"/>
              <w:jc w:val="center"/>
            </w:pPr>
            <w:r>
              <w:t>4</w:t>
            </w:r>
          </w:p>
        </w:tc>
        <w:tc>
          <w:tcPr>
            <w:tcW w:w="4309" w:type="dxa"/>
          </w:tcPr>
          <w:p w14:paraId="434E93C4" w14:textId="77777777" w:rsidR="00122CEB" w:rsidRDefault="00122CEB">
            <w:pPr>
              <w:pStyle w:val="ConsPlusNormal"/>
              <w:jc w:val="both"/>
            </w:pPr>
            <w:proofErr w:type="spellStart"/>
            <w:r>
              <w:t>мо</w:t>
            </w:r>
            <w:proofErr w:type="spellEnd"/>
            <w:r>
              <w:t xml:space="preserve"> Губахинский</w:t>
            </w:r>
          </w:p>
        </w:tc>
        <w:tc>
          <w:tcPr>
            <w:tcW w:w="1417" w:type="dxa"/>
          </w:tcPr>
          <w:p w14:paraId="38879E9F" w14:textId="77777777" w:rsidR="00122CEB" w:rsidRDefault="00122CEB">
            <w:pPr>
              <w:pStyle w:val="ConsPlusNormal"/>
              <w:jc w:val="right"/>
            </w:pPr>
            <w:r>
              <w:t>191,0</w:t>
            </w:r>
          </w:p>
        </w:tc>
        <w:tc>
          <w:tcPr>
            <w:tcW w:w="1361" w:type="dxa"/>
          </w:tcPr>
          <w:p w14:paraId="45DCFA20" w14:textId="77777777" w:rsidR="00122CEB" w:rsidRDefault="00122CEB">
            <w:pPr>
              <w:pStyle w:val="ConsPlusNormal"/>
              <w:jc w:val="right"/>
            </w:pPr>
            <w:r>
              <w:t>116,4</w:t>
            </w:r>
          </w:p>
        </w:tc>
        <w:tc>
          <w:tcPr>
            <w:tcW w:w="1361" w:type="dxa"/>
          </w:tcPr>
          <w:p w14:paraId="49747896" w14:textId="77777777" w:rsidR="00122CEB" w:rsidRDefault="00122CEB">
            <w:pPr>
              <w:pStyle w:val="ConsPlusNormal"/>
              <w:jc w:val="right"/>
            </w:pPr>
            <w:r>
              <w:t>116,4</w:t>
            </w:r>
          </w:p>
        </w:tc>
      </w:tr>
      <w:tr w:rsidR="00122CEB" w14:paraId="5E53A8CB" w14:textId="77777777">
        <w:tc>
          <w:tcPr>
            <w:tcW w:w="624" w:type="dxa"/>
          </w:tcPr>
          <w:p w14:paraId="696268AA" w14:textId="77777777" w:rsidR="00122CEB" w:rsidRDefault="00122CEB">
            <w:pPr>
              <w:pStyle w:val="ConsPlusNormal"/>
              <w:jc w:val="center"/>
            </w:pPr>
            <w:r>
              <w:t>5</w:t>
            </w:r>
          </w:p>
        </w:tc>
        <w:tc>
          <w:tcPr>
            <w:tcW w:w="4309" w:type="dxa"/>
          </w:tcPr>
          <w:p w14:paraId="7F563BF6" w14:textId="77777777" w:rsidR="00122CEB" w:rsidRDefault="00122CEB">
            <w:pPr>
              <w:pStyle w:val="ConsPlusNormal"/>
              <w:jc w:val="both"/>
            </w:pPr>
            <w:r>
              <w:t>го Добрянка</w:t>
            </w:r>
          </w:p>
        </w:tc>
        <w:tc>
          <w:tcPr>
            <w:tcW w:w="1417" w:type="dxa"/>
          </w:tcPr>
          <w:p w14:paraId="2A475663" w14:textId="77777777" w:rsidR="00122CEB" w:rsidRDefault="00122CEB">
            <w:pPr>
              <w:pStyle w:val="ConsPlusNormal"/>
              <w:jc w:val="right"/>
            </w:pPr>
            <w:r>
              <w:t>286,5</w:t>
            </w:r>
          </w:p>
        </w:tc>
        <w:tc>
          <w:tcPr>
            <w:tcW w:w="1361" w:type="dxa"/>
          </w:tcPr>
          <w:p w14:paraId="0DC9DDEC" w14:textId="77777777" w:rsidR="00122CEB" w:rsidRDefault="00122CEB">
            <w:pPr>
              <w:pStyle w:val="ConsPlusNormal"/>
              <w:jc w:val="right"/>
            </w:pPr>
            <w:r>
              <w:t>349,2</w:t>
            </w:r>
          </w:p>
        </w:tc>
        <w:tc>
          <w:tcPr>
            <w:tcW w:w="1361" w:type="dxa"/>
          </w:tcPr>
          <w:p w14:paraId="145364EE" w14:textId="77777777" w:rsidR="00122CEB" w:rsidRDefault="00122CEB">
            <w:pPr>
              <w:pStyle w:val="ConsPlusNormal"/>
              <w:jc w:val="right"/>
            </w:pPr>
            <w:r>
              <w:t>349,2</w:t>
            </w:r>
          </w:p>
        </w:tc>
      </w:tr>
      <w:tr w:rsidR="00122CEB" w14:paraId="6C5ED5D6" w14:textId="77777777">
        <w:tc>
          <w:tcPr>
            <w:tcW w:w="624" w:type="dxa"/>
          </w:tcPr>
          <w:p w14:paraId="4A7F65A3" w14:textId="77777777" w:rsidR="00122CEB" w:rsidRDefault="00122CEB">
            <w:pPr>
              <w:pStyle w:val="ConsPlusNormal"/>
              <w:jc w:val="center"/>
            </w:pPr>
            <w:r>
              <w:t>6</w:t>
            </w:r>
          </w:p>
        </w:tc>
        <w:tc>
          <w:tcPr>
            <w:tcW w:w="4309" w:type="dxa"/>
          </w:tcPr>
          <w:p w14:paraId="146AFBA7" w14:textId="77777777" w:rsidR="00122CEB" w:rsidRDefault="00122CEB">
            <w:pPr>
              <w:pStyle w:val="ConsPlusNormal"/>
              <w:jc w:val="both"/>
            </w:pPr>
            <w:r>
              <w:t>го Кизел</w:t>
            </w:r>
          </w:p>
        </w:tc>
        <w:tc>
          <w:tcPr>
            <w:tcW w:w="1417" w:type="dxa"/>
          </w:tcPr>
          <w:p w14:paraId="6744FC8C" w14:textId="77777777" w:rsidR="00122CEB" w:rsidRDefault="00122CEB">
            <w:pPr>
              <w:pStyle w:val="ConsPlusNormal"/>
              <w:jc w:val="right"/>
            </w:pPr>
            <w:r>
              <w:t>191,0</w:t>
            </w:r>
          </w:p>
        </w:tc>
        <w:tc>
          <w:tcPr>
            <w:tcW w:w="1361" w:type="dxa"/>
          </w:tcPr>
          <w:p w14:paraId="5C99809E" w14:textId="77777777" w:rsidR="00122CEB" w:rsidRDefault="00122CEB">
            <w:pPr>
              <w:pStyle w:val="ConsPlusNormal"/>
              <w:jc w:val="right"/>
            </w:pPr>
            <w:r>
              <w:t>232,8</w:t>
            </w:r>
          </w:p>
        </w:tc>
        <w:tc>
          <w:tcPr>
            <w:tcW w:w="1361" w:type="dxa"/>
          </w:tcPr>
          <w:p w14:paraId="07E80D9C" w14:textId="77777777" w:rsidR="00122CEB" w:rsidRDefault="00122CEB">
            <w:pPr>
              <w:pStyle w:val="ConsPlusNormal"/>
              <w:jc w:val="right"/>
            </w:pPr>
            <w:r>
              <w:t>116,4</w:t>
            </w:r>
          </w:p>
        </w:tc>
      </w:tr>
      <w:tr w:rsidR="00122CEB" w14:paraId="772AB19C" w14:textId="77777777">
        <w:tc>
          <w:tcPr>
            <w:tcW w:w="624" w:type="dxa"/>
          </w:tcPr>
          <w:p w14:paraId="0D3E6D7A" w14:textId="77777777" w:rsidR="00122CEB" w:rsidRDefault="00122CEB">
            <w:pPr>
              <w:pStyle w:val="ConsPlusNormal"/>
              <w:jc w:val="center"/>
            </w:pPr>
            <w:r>
              <w:t>7</w:t>
            </w:r>
          </w:p>
        </w:tc>
        <w:tc>
          <w:tcPr>
            <w:tcW w:w="4309" w:type="dxa"/>
          </w:tcPr>
          <w:p w14:paraId="2EFAA92E" w14:textId="77777777" w:rsidR="00122CEB" w:rsidRDefault="00122CEB">
            <w:pPr>
              <w:pStyle w:val="ConsPlusNormal"/>
              <w:jc w:val="both"/>
            </w:pPr>
            <w:r>
              <w:t>го Краснокамск</w:t>
            </w:r>
          </w:p>
        </w:tc>
        <w:tc>
          <w:tcPr>
            <w:tcW w:w="1417" w:type="dxa"/>
          </w:tcPr>
          <w:p w14:paraId="6139049A" w14:textId="77777777" w:rsidR="00122CEB" w:rsidRDefault="00122CEB">
            <w:pPr>
              <w:pStyle w:val="ConsPlusNormal"/>
              <w:jc w:val="right"/>
            </w:pPr>
            <w:r>
              <w:t>382,0</w:t>
            </w:r>
          </w:p>
        </w:tc>
        <w:tc>
          <w:tcPr>
            <w:tcW w:w="1361" w:type="dxa"/>
          </w:tcPr>
          <w:p w14:paraId="63727F4E" w14:textId="77777777" w:rsidR="00122CEB" w:rsidRDefault="00122CEB">
            <w:pPr>
              <w:pStyle w:val="ConsPlusNormal"/>
              <w:jc w:val="right"/>
            </w:pPr>
            <w:r>
              <w:t>465,5</w:t>
            </w:r>
          </w:p>
        </w:tc>
        <w:tc>
          <w:tcPr>
            <w:tcW w:w="1361" w:type="dxa"/>
          </w:tcPr>
          <w:p w14:paraId="3A8ABABD" w14:textId="77777777" w:rsidR="00122CEB" w:rsidRDefault="00122CEB">
            <w:pPr>
              <w:pStyle w:val="ConsPlusNormal"/>
              <w:jc w:val="right"/>
            </w:pPr>
            <w:r>
              <w:t>465,5</w:t>
            </w:r>
          </w:p>
        </w:tc>
      </w:tr>
      <w:tr w:rsidR="00122CEB" w14:paraId="3A250AB3" w14:textId="77777777">
        <w:tc>
          <w:tcPr>
            <w:tcW w:w="624" w:type="dxa"/>
          </w:tcPr>
          <w:p w14:paraId="3BEC9C6B" w14:textId="77777777" w:rsidR="00122CEB" w:rsidRDefault="00122CEB">
            <w:pPr>
              <w:pStyle w:val="ConsPlusNormal"/>
              <w:jc w:val="center"/>
            </w:pPr>
            <w:r>
              <w:t>8</w:t>
            </w:r>
          </w:p>
        </w:tc>
        <w:tc>
          <w:tcPr>
            <w:tcW w:w="4309" w:type="dxa"/>
          </w:tcPr>
          <w:p w14:paraId="7F397A53" w14:textId="77777777" w:rsidR="00122CEB" w:rsidRDefault="00122CEB">
            <w:pPr>
              <w:pStyle w:val="ConsPlusNormal"/>
              <w:jc w:val="both"/>
            </w:pPr>
            <w:proofErr w:type="spellStart"/>
            <w:r>
              <w:t>мо</w:t>
            </w:r>
            <w:proofErr w:type="spellEnd"/>
            <w:r>
              <w:t xml:space="preserve"> Кунгурский</w:t>
            </w:r>
          </w:p>
        </w:tc>
        <w:tc>
          <w:tcPr>
            <w:tcW w:w="1417" w:type="dxa"/>
          </w:tcPr>
          <w:p w14:paraId="5B16D0F7" w14:textId="77777777" w:rsidR="00122CEB" w:rsidRDefault="00122CEB">
            <w:pPr>
              <w:pStyle w:val="ConsPlusNormal"/>
              <w:jc w:val="right"/>
            </w:pPr>
            <w:r>
              <w:t>547,5</w:t>
            </w:r>
          </w:p>
        </w:tc>
        <w:tc>
          <w:tcPr>
            <w:tcW w:w="1361" w:type="dxa"/>
          </w:tcPr>
          <w:p w14:paraId="155B75AA" w14:textId="77777777" w:rsidR="00122CEB" w:rsidRDefault="00122CEB">
            <w:pPr>
              <w:pStyle w:val="ConsPlusNormal"/>
              <w:jc w:val="right"/>
            </w:pPr>
            <w:r>
              <w:t>534,4</w:t>
            </w:r>
          </w:p>
        </w:tc>
        <w:tc>
          <w:tcPr>
            <w:tcW w:w="1361" w:type="dxa"/>
          </w:tcPr>
          <w:p w14:paraId="70BDBDBE" w14:textId="77777777" w:rsidR="00122CEB" w:rsidRDefault="00122CEB">
            <w:pPr>
              <w:pStyle w:val="ConsPlusNormal"/>
              <w:jc w:val="right"/>
            </w:pPr>
            <w:r>
              <w:t>534,4</w:t>
            </w:r>
          </w:p>
        </w:tc>
      </w:tr>
      <w:tr w:rsidR="00122CEB" w14:paraId="56571251" w14:textId="77777777">
        <w:tc>
          <w:tcPr>
            <w:tcW w:w="624" w:type="dxa"/>
          </w:tcPr>
          <w:p w14:paraId="3A18456D" w14:textId="77777777" w:rsidR="00122CEB" w:rsidRDefault="00122CEB">
            <w:pPr>
              <w:pStyle w:val="ConsPlusNormal"/>
              <w:jc w:val="center"/>
            </w:pPr>
            <w:r>
              <w:t>9</w:t>
            </w:r>
          </w:p>
        </w:tc>
        <w:tc>
          <w:tcPr>
            <w:tcW w:w="4309" w:type="dxa"/>
          </w:tcPr>
          <w:p w14:paraId="502C3C9D" w14:textId="77777777" w:rsidR="00122CEB" w:rsidRDefault="00122CEB">
            <w:pPr>
              <w:pStyle w:val="ConsPlusNormal"/>
              <w:jc w:val="both"/>
            </w:pPr>
            <w:r>
              <w:t>го Лысьва</w:t>
            </w:r>
          </w:p>
        </w:tc>
        <w:tc>
          <w:tcPr>
            <w:tcW w:w="1417" w:type="dxa"/>
          </w:tcPr>
          <w:p w14:paraId="4C1E40F4" w14:textId="77777777" w:rsidR="00122CEB" w:rsidRDefault="00122CEB">
            <w:pPr>
              <w:pStyle w:val="ConsPlusNormal"/>
              <w:jc w:val="right"/>
            </w:pPr>
            <w:r>
              <w:t>286,5</w:t>
            </w:r>
          </w:p>
        </w:tc>
        <w:tc>
          <w:tcPr>
            <w:tcW w:w="1361" w:type="dxa"/>
          </w:tcPr>
          <w:p w14:paraId="3FAEBC63" w14:textId="77777777" w:rsidR="00122CEB" w:rsidRDefault="00122CEB">
            <w:pPr>
              <w:pStyle w:val="ConsPlusNormal"/>
              <w:jc w:val="right"/>
            </w:pPr>
            <w:r>
              <w:t>349,2</w:t>
            </w:r>
          </w:p>
        </w:tc>
        <w:tc>
          <w:tcPr>
            <w:tcW w:w="1361" w:type="dxa"/>
          </w:tcPr>
          <w:p w14:paraId="2D7E0373" w14:textId="77777777" w:rsidR="00122CEB" w:rsidRDefault="00122CEB">
            <w:pPr>
              <w:pStyle w:val="ConsPlusNormal"/>
              <w:jc w:val="right"/>
            </w:pPr>
            <w:r>
              <w:t>232,8</w:t>
            </w:r>
          </w:p>
        </w:tc>
      </w:tr>
      <w:tr w:rsidR="00122CEB" w14:paraId="43394D76" w14:textId="77777777">
        <w:tc>
          <w:tcPr>
            <w:tcW w:w="624" w:type="dxa"/>
          </w:tcPr>
          <w:p w14:paraId="65668876" w14:textId="77777777" w:rsidR="00122CEB" w:rsidRDefault="00122CEB">
            <w:pPr>
              <w:pStyle w:val="ConsPlusNormal"/>
              <w:jc w:val="center"/>
            </w:pPr>
            <w:r>
              <w:t>10</w:t>
            </w:r>
          </w:p>
        </w:tc>
        <w:tc>
          <w:tcPr>
            <w:tcW w:w="4309" w:type="dxa"/>
          </w:tcPr>
          <w:p w14:paraId="298E0B4F" w14:textId="77777777" w:rsidR="00122CEB" w:rsidRDefault="00122CEB">
            <w:pPr>
              <w:pStyle w:val="ConsPlusNormal"/>
              <w:jc w:val="both"/>
            </w:pPr>
            <w:r>
              <w:t>го Соликамск</w:t>
            </w:r>
          </w:p>
        </w:tc>
        <w:tc>
          <w:tcPr>
            <w:tcW w:w="1417" w:type="dxa"/>
          </w:tcPr>
          <w:p w14:paraId="49549384" w14:textId="77777777" w:rsidR="00122CEB" w:rsidRDefault="00122CEB">
            <w:pPr>
              <w:pStyle w:val="ConsPlusNormal"/>
              <w:jc w:val="right"/>
            </w:pPr>
            <w:r>
              <w:t>328,6</w:t>
            </w:r>
          </w:p>
        </w:tc>
        <w:tc>
          <w:tcPr>
            <w:tcW w:w="1361" w:type="dxa"/>
          </w:tcPr>
          <w:p w14:paraId="4CAC032C" w14:textId="77777777" w:rsidR="00122CEB" w:rsidRDefault="00122CEB">
            <w:pPr>
              <w:pStyle w:val="ConsPlusNormal"/>
              <w:jc w:val="right"/>
            </w:pPr>
            <w:r>
              <w:t>400,8</w:t>
            </w:r>
          </w:p>
        </w:tc>
        <w:tc>
          <w:tcPr>
            <w:tcW w:w="1361" w:type="dxa"/>
          </w:tcPr>
          <w:p w14:paraId="7E028F1D" w14:textId="77777777" w:rsidR="00122CEB" w:rsidRDefault="00122CEB">
            <w:pPr>
              <w:pStyle w:val="ConsPlusNormal"/>
              <w:jc w:val="right"/>
            </w:pPr>
            <w:r>
              <w:t>267,3</w:t>
            </w:r>
          </w:p>
        </w:tc>
      </w:tr>
      <w:tr w:rsidR="00122CEB" w14:paraId="5ECFC711" w14:textId="77777777">
        <w:tc>
          <w:tcPr>
            <w:tcW w:w="624" w:type="dxa"/>
          </w:tcPr>
          <w:p w14:paraId="085D8083" w14:textId="77777777" w:rsidR="00122CEB" w:rsidRDefault="00122CEB">
            <w:pPr>
              <w:pStyle w:val="ConsPlusNormal"/>
              <w:jc w:val="center"/>
            </w:pPr>
            <w:r>
              <w:t>11</w:t>
            </w:r>
          </w:p>
        </w:tc>
        <w:tc>
          <w:tcPr>
            <w:tcW w:w="4309" w:type="dxa"/>
          </w:tcPr>
          <w:p w14:paraId="0617D080" w14:textId="77777777" w:rsidR="00122CEB" w:rsidRDefault="00122CEB">
            <w:pPr>
              <w:pStyle w:val="ConsPlusNormal"/>
              <w:jc w:val="both"/>
            </w:pPr>
            <w:r>
              <w:t>го Чайковский</w:t>
            </w:r>
          </w:p>
        </w:tc>
        <w:tc>
          <w:tcPr>
            <w:tcW w:w="1417" w:type="dxa"/>
          </w:tcPr>
          <w:p w14:paraId="5AA666BC" w14:textId="77777777" w:rsidR="00122CEB" w:rsidRDefault="00122CEB">
            <w:pPr>
              <w:pStyle w:val="ConsPlusNormal"/>
              <w:jc w:val="right"/>
            </w:pPr>
            <w:r>
              <w:t>328,6</w:t>
            </w:r>
          </w:p>
        </w:tc>
        <w:tc>
          <w:tcPr>
            <w:tcW w:w="1361" w:type="dxa"/>
          </w:tcPr>
          <w:p w14:paraId="3CC028E4" w14:textId="77777777" w:rsidR="00122CEB" w:rsidRDefault="00122CEB">
            <w:pPr>
              <w:pStyle w:val="ConsPlusNormal"/>
              <w:jc w:val="right"/>
            </w:pPr>
            <w:r>
              <w:t>267,3</w:t>
            </w:r>
          </w:p>
        </w:tc>
        <w:tc>
          <w:tcPr>
            <w:tcW w:w="1361" w:type="dxa"/>
          </w:tcPr>
          <w:p w14:paraId="32ED9091" w14:textId="77777777" w:rsidR="00122CEB" w:rsidRDefault="00122CEB">
            <w:pPr>
              <w:pStyle w:val="ConsPlusNormal"/>
              <w:jc w:val="right"/>
            </w:pPr>
            <w:r>
              <w:t>267,3</w:t>
            </w:r>
          </w:p>
        </w:tc>
      </w:tr>
      <w:tr w:rsidR="00122CEB" w14:paraId="4D849C6F" w14:textId="77777777">
        <w:tc>
          <w:tcPr>
            <w:tcW w:w="624" w:type="dxa"/>
          </w:tcPr>
          <w:p w14:paraId="6414C073" w14:textId="77777777" w:rsidR="00122CEB" w:rsidRDefault="00122CEB">
            <w:pPr>
              <w:pStyle w:val="ConsPlusNormal"/>
              <w:jc w:val="center"/>
            </w:pPr>
            <w:r>
              <w:t>12</w:t>
            </w:r>
          </w:p>
        </w:tc>
        <w:tc>
          <w:tcPr>
            <w:tcW w:w="4309" w:type="dxa"/>
          </w:tcPr>
          <w:p w14:paraId="0B27DD7D" w14:textId="77777777" w:rsidR="00122CEB" w:rsidRDefault="00122CEB">
            <w:pPr>
              <w:pStyle w:val="ConsPlusNormal"/>
              <w:jc w:val="both"/>
            </w:pPr>
            <w:r>
              <w:t>го Чусовой</w:t>
            </w:r>
          </w:p>
        </w:tc>
        <w:tc>
          <w:tcPr>
            <w:tcW w:w="1417" w:type="dxa"/>
          </w:tcPr>
          <w:p w14:paraId="1368B27E" w14:textId="77777777" w:rsidR="00122CEB" w:rsidRDefault="00122CEB">
            <w:pPr>
              <w:pStyle w:val="ConsPlusNormal"/>
              <w:jc w:val="right"/>
            </w:pPr>
            <w:r>
              <w:t>286,5</w:t>
            </w:r>
          </w:p>
        </w:tc>
        <w:tc>
          <w:tcPr>
            <w:tcW w:w="1361" w:type="dxa"/>
          </w:tcPr>
          <w:p w14:paraId="32945A73" w14:textId="77777777" w:rsidR="00122CEB" w:rsidRDefault="00122CEB">
            <w:pPr>
              <w:pStyle w:val="ConsPlusNormal"/>
              <w:jc w:val="right"/>
            </w:pPr>
            <w:r>
              <w:t>349,2</w:t>
            </w:r>
          </w:p>
        </w:tc>
        <w:tc>
          <w:tcPr>
            <w:tcW w:w="1361" w:type="dxa"/>
          </w:tcPr>
          <w:p w14:paraId="005EBCFB" w14:textId="77777777" w:rsidR="00122CEB" w:rsidRDefault="00122CEB">
            <w:pPr>
              <w:pStyle w:val="ConsPlusNormal"/>
              <w:jc w:val="right"/>
            </w:pPr>
            <w:r>
              <w:t>232,8</w:t>
            </w:r>
          </w:p>
        </w:tc>
      </w:tr>
      <w:tr w:rsidR="00122CEB" w14:paraId="0921D54E" w14:textId="77777777">
        <w:tc>
          <w:tcPr>
            <w:tcW w:w="624" w:type="dxa"/>
          </w:tcPr>
          <w:p w14:paraId="73723174" w14:textId="77777777" w:rsidR="00122CEB" w:rsidRDefault="00122CEB">
            <w:pPr>
              <w:pStyle w:val="ConsPlusNormal"/>
              <w:jc w:val="center"/>
            </w:pPr>
            <w:r>
              <w:t>13</w:t>
            </w:r>
          </w:p>
        </w:tc>
        <w:tc>
          <w:tcPr>
            <w:tcW w:w="4309" w:type="dxa"/>
          </w:tcPr>
          <w:p w14:paraId="7EE02347" w14:textId="77777777" w:rsidR="00122CEB" w:rsidRDefault="00122CEB">
            <w:pPr>
              <w:pStyle w:val="ConsPlusNormal"/>
              <w:jc w:val="both"/>
            </w:pPr>
            <w:proofErr w:type="spellStart"/>
            <w:r>
              <w:t>мо</w:t>
            </w:r>
            <w:proofErr w:type="spellEnd"/>
            <w:r>
              <w:t xml:space="preserve"> Бардымский</w:t>
            </w:r>
          </w:p>
        </w:tc>
        <w:tc>
          <w:tcPr>
            <w:tcW w:w="1417" w:type="dxa"/>
          </w:tcPr>
          <w:p w14:paraId="77B6499C" w14:textId="77777777" w:rsidR="00122CEB" w:rsidRDefault="00122CEB">
            <w:pPr>
              <w:pStyle w:val="ConsPlusNormal"/>
              <w:jc w:val="right"/>
            </w:pPr>
            <w:r>
              <w:t>84,9</w:t>
            </w:r>
          </w:p>
        </w:tc>
        <w:tc>
          <w:tcPr>
            <w:tcW w:w="1361" w:type="dxa"/>
          </w:tcPr>
          <w:p w14:paraId="2732D864" w14:textId="77777777" w:rsidR="00122CEB" w:rsidRDefault="00122CEB">
            <w:pPr>
              <w:pStyle w:val="ConsPlusNormal"/>
              <w:jc w:val="right"/>
            </w:pPr>
            <w:r>
              <w:t>103,4</w:t>
            </w:r>
          </w:p>
        </w:tc>
        <w:tc>
          <w:tcPr>
            <w:tcW w:w="1361" w:type="dxa"/>
          </w:tcPr>
          <w:p w14:paraId="64A42B66" w14:textId="77777777" w:rsidR="00122CEB" w:rsidRDefault="00122CEB">
            <w:pPr>
              <w:pStyle w:val="ConsPlusNormal"/>
              <w:jc w:val="right"/>
            </w:pPr>
            <w:r>
              <w:t>103,4</w:t>
            </w:r>
          </w:p>
        </w:tc>
      </w:tr>
      <w:tr w:rsidR="00122CEB" w14:paraId="3BA06F9D" w14:textId="77777777">
        <w:tc>
          <w:tcPr>
            <w:tcW w:w="624" w:type="dxa"/>
          </w:tcPr>
          <w:p w14:paraId="7200BE5D" w14:textId="77777777" w:rsidR="00122CEB" w:rsidRDefault="00122CEB">
            <w:pPr>
              <w:pStyle w:val="ConsPlusNormal"/>
              <w:jc w:val="center"/>
            </w:pPr>
            <w:r>
              <w:t>14</w:t>
            </w:r>
          </w:p>
        </w:tc>
        <w:tc>
          <w:tcPr>
            <w:tcW w:w="4309" w:type="dxa"/>
          </w:tcPr>
          <w:p w14:paraId="2193FC5C" w14:textId="77777777" w:rsidR="00122CEB" w:rsidRDefault="00122CEB">
            <w:pPr>
              <w:pStyle w:val="ConsPlusNormal"/>
              <w:jc w:val="both"/>
            </w:pPr>
            <w:proofErr w:type="spellStart"/>
            <w:r>
              <w:t>мо</w:t>
            </w:r>
            <w:proofErr w:type="spellEnd"/>
            <w:r>
              <w:t xml:space="preserve"> Березовский</w:t>
            </w:r>
          </w:p>
        </w:tc>
        <w:tc>
          <w:tcPr>
            <w:tcW w:w="1417" w:type="dxa"/>
          </w:tcPr>
          <w:p w14:paraId="45451197" w14:textId="77777777" w:rsidR="00122CEB" w:rsidRDefault="00122CEB">
            <w:pPr>
              <w:pStyle w:val="ConsPlusNormal"/>
              <w:jc w:val="right"/>
            </w:pPr>
            <w:r>
              <w:t>74,2</w:t>
            </w:r>
          </w:p>
        </w:tc>
        <w:tc>
          <w:tcPr>
            <w:tcW w:w="1361" w:type="dxa"/>
          </w:tcPr>
          <w:p w14:paraId="05C0A23B" w14:textId="77777777" w:rsidR="00122CEB" w:rsidRDefault="00122CEB">
            <w:pPr>
              <w:pStyle w:val="ConsPlusNormal"/>
              <w:jc w:val="right"/>
            </w:pPr>
            <w:r>
              <w:t>90,3</w:t>
            </w:r>
          </w:p>
        </w:tc>
        <w:tc>
          <w:tcPr>
            <w:tcW w:w="1361" w:type="dxa"/>
          </w:tcPr>
          <w:p w14:paraId="4A1C52C7" w14:textId="77777777" w:rsidR="00122CEB" w:rsidRDefault="00122CEB">
            <w:pPr>
              <w:pStyle w:val="ConsPlusNormal"/>
              <w:jc w:val="right"/>
            </w:pPr>
            <w:r>
              <w:t>90,3</w:t>
            </w:r>
          </w:p>
        </w:tc>
      </w:tr>
      <w:tr w:rsidR="00122CEB" w14:paraId="705D4E04" w14:textId="77777777">
        <w:tc>
          <w:tcPr>
            <w:tcW w:w="624" w:type="dxa"/>
          </w:tcPr>
          <w:p w14:paraId="14E6B347" w14:textId="77777777" w:rsidR="00122CEB" w:rsidRDefault="00122CEB">
            <w:pPr>
              <w:pStyle w:val="ConsPlusNormal"/>
              <w:jc w:val="center"/>
            </w:pPr>
            <w:r>
              <w:t>15</w:t>
            </w:r>
          </w:p>
        </w:tc>
        <w:tc>
          <w:tcPr>
            <w:tcW w:w="4309" w:type="dxa"/>
          </w:tcPr>
          <w:p w14:paraId="71786B14"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33B0D8A0" w14:textId="77777777" w:rsidR="00122CEB" w:rsidRDefault="00122CEB">
            <w:pPr>
              <w:pStyle w:val="ConsPlusNormal"/>
              <w:jc w:val="right"/>
            </w:pPr>
            <w:r>
              <w:t>74,2</w:t>
            </w:r>
          </w:p>
        </w:tc>
        <w:tc>
          <w:tcPr>
            <w:tcW w:w="1361" w:type="dxa"/>
          </w:tcPr>
          <w:p w14:paraId="22733D6E" w14:textId="77777777" w:rsidR="00122CEB" w:rsidRDefault="00122CEB">
            <w:pPr>
              <w:pStyle w:val="ConsPlusNormal"/>
              <w:jc w:val="right"/>
            </w:pPr>
            <w:r>
              <w:t>90,3</w:t>
            </w:r>
          </w:p>
        </w:tc>
        <w:tc>
          <w:tcPr>
            <w:tcW w:w="1361" w:type="dxa"/>
          </w:tcPr>
          <w:p w14:paraId="3A086D7E" w14:textId="77777777" w:rsidR="00122CEB" w:rsidRDefault="00122CEB">
            <w:pPr>
              <w:pStyle w:val="ConsPlusNormal"/>
              <w:jc w:val="right"/>
            </w:pPr>
            <w:r>
              <w:t>90,3</w:t>
            </w:r>
          </w:p>
        </w:tc>
      </w:tr>
      <w:tr w:rsidR="00122CEB" w14:paraId="49607CB9" w14:textId="77777777">
        <w:tc>
          <w:tcPr>
            <w:tcW w:w="624" w:type="dxa"/>
          </w:tcPr>
          <w:p w14:paraId="4686E816" w14:textId="77777777" w:rsidR="00122CEB" w:rsidRDefault="00122CEB">
            <w:pPr>
              <w:pStyle w:val="ConsPlusNormal"/>
              <w:jc w:val="center"/>
            </w:pPr>
            <w:r>
              <w:t>16</w:t>
            </w:r>
          </w:p>
        </w:tc>
        <w:tc>
          <w:tcPr>
            <w:tcW w:w="4309" w:type="dxa"/>
          </w:tcPr>
          <w:p w14:paraId="40827EEA" w14:textId="77777777" w:rsidR="00122CEB" w:rsidRDefault="00122CEB">
            <w:pPr>
              <w:pStyle w:val="ConsPlusNormal"/>
              <w:jc w:val="both"/>
            </w:pPr>
            <w:r>
              <w:t>го Верещагино</w:t>
            </w:r>
          </w:p>
        </w:tc>
        <w:tc>
          <w:tcPr>
            <w:tcW w:w="1417" w:type="dxa"/>
          </w:tcPr>
          <w:p w14:paraId="694BB890" w14:textId="77777777" w:rsidR="00122CEB" w:rsidRDefault="00122CEB">
            <w:pPr>
              <w:pStyle w:val="ConsPlusNormal"/>
              <w:jc w:val="right"/>
            </w:pPr>
            <w:r>
              <w:t>382,0</w:t>
            </w:r>
          </w:p>
        </w:tc>
        <w:tc>
          <w:tcPr>
            <w:tcW w:w="1361" w:type="dxa"/>
          </w:tcPr>
          <w:p w14:paraId="18F45930" w14:textId="77777777" w:rsidR="00122CEB" w:rsidRDefault="00122CEB">
            <w:pPr>
              <w:pStyle w:val="ConsPlusNormal"/>
              <w:jc w:val="right"/>
            </w:pPr>
            <w:r>
              <w:t>349,2</w:t>
            </w:r>
          </w:p>
        </w:tc>
        <w:tc>
          <w:tcPr>
            <w:tcW w:w="1361" w:type="dxa"/>
          </w:tcPr>
          <w:p w14:paraId="710E36FD" w14:textId="77777777" w:rsidR="00122CEB" w:rsidRDefault="00122CEB">
            <w:pPr>
              <w:pStyle w:val="ConsPlusNormal"/>
              <w:jc w:val="right"/>
            </w:pPr>
            <w:r>
              <w:t>349,2</w:t>
            </w:r>
          </w:p>
        </w:tc>
      </w:tr>
      <w:tr w:rsidR="00122CEB" w14:paraId="4BFD0E82" w14:textId="77777777">
        <w:tc>
          <w:tcPr>
            <w:tcW w:w="624" w:type="dxa"/>
          </w:tcPr>
          <w:p w14:paraId="159DA5F1" w14:textId="77777777" w:rsidR="00122CEB" w:rsidRDefault="00122CEB">
            <w:pPr>
              <w:pStyle w:val="ConsPlusNormal"/>
              <w:jc w:val="center"/>
            </w:pPr>
            <w:r>
              <w:t>17</w:t>
            </w:r>
          </w:p>
        </w:tc>
        <w:tc>
          <w:tcPr>
            <w:tcW w:w="4309" w:type="dxa"/>
          </w:tcPr>
          <w:p w14:paraId="5BF3D522" w14:textId="77777777" w:rsidR="00122CEB" w:rsidRDefault="00122CEB">
            <w:pPr>
              <w:pStyle w:val="ConsPlusNormal"/>
              <w:jc w:val="both"/>
            </w:pPr>
            <w:r>
              <w:t>го Горнозаводск</w:t>
            </w:r>
          </w:p>
        </w:tc>
        <w:tc>
          <w:tcPr>
            <w:tcW w:w="1417" w:type="dxa"/>
          </w:tcPr>
          <w:p w14:paraId="3444573D" w14:textId="77777777" w:rsidR="00122CEB" w:rsidRDefault="00122CEB">
            <w:pPr>
              <w:pStyle w:val="ConsPlusNormal"/>
              <w:jc w:val="right"/>
            </w:pPr>
            <w:r>
              <w:t>95,5</w:t>
            </w:r>
          </w:p>
        </w:tc>
        <w:tc>
          <w:tcPr>
            <w:tcW w:w="1361" w:type="dxa"/>
          </w:tcPr>
          <w:p w14:paraId="3CD3897D" w14:textId="77777777" w:rsidR="00122CEB" w:rsidRDefault="00122CEB">
            <w:pPr>
              <w:pStyle w:val="ConsPlusNormal"/>
              <w:jc w:val="right"/>
            </w:pPr>
            <w:r>
              <w:t>116,4</w:t>
            </w:r>
          </w:p>
        </w:tc>
        <w:tc>
          <w:tcPr>
            <w:tcW w:w="1361" w:type="dxa"/>
          </w:tcPr>
          <w:p w14:paraId="1A4E6172" w14:textId="77777777" w:rsidR="00122CEB" w:rsidRDefault="00122CEB">
            <w:pPr>
              <w:pStyle w:val="ConsPlusNormal"/>
              <w:jc w:val="right"/>
            </w:pPr>
            <w:r>
              <w:t>116,4</w:t>
            </w:r>
          </w:p>
        </w:tc>
      </w:tr>
      <w:tr w:rsidR="00122CEB" w14:paraId="36182D47" w14:textId="77777777">
        <w:tc>
          <w:tcPr>
            <w:tcW w:w="624" w:type="dxa"/>
          </w:tcPr>
          <w:p w14:paraId="46225EA1" w14:textId="77777777" w:rsidR="00122CEB" w:rsidRDefault="00122CEB">
            <w:pPr>
              <w:pStyle w:val="ConsPlusNormal"/>
              <w:jc w:val="center"/>
            </w:pPr>
            <w:r>
              <w:t>18</w:t>
            </w:r>
          </w:p>
        </w:tc>
        <w:tc>
          <w:tcPr>
            <w:tcW w:w="4309" w:type="dxa"/>
          </w:tcPr>
          <w:p w14:paraId="2F951251" w14:textId="77777777" w:rsidR="00122CEB" w:rsidRDefault="00122CEB">
            <w:pPr>
              <w:pStyle w:val="ConsPlusNormal"/>
              <w:jc w:val="both"/>
            </w:pPr>
            <w:proofErr w:type="spellStart"/>
            <w:r>
              <w:t>мо</w:t>
            </w:r>
            <w:proofErr w:type="spellEnd"/>
            <w:r>
              <w:t xml:space="preserve"> Еловский</w:t>
            </w:r>
          </w:p>
        </w:tc>
        <w:tc>
          <w:tcPr>
            <w:tcW w:w="1417" w:type="dxa"/>
          </w:tcPr>
          <w:p w14:paraId="04EC8060" w14:textId="77777777" w:rsidR="00122CEB" w:rsidRDefault="00122CEB">
            <w:pPr>
              <w:pStyle w:val="ConsPlusNormal"/>
              <w:jc w:val="right"/>
            </w:pPr>
            <w:r>
              <w:t>74,2</w:t>
            </w:r>
          </w:p>
        </w:tc>
        <w:tc>
          <w:tcPr>
            <w:tcW w:w="1361" w:type="dxa"/>
          </w:tcPr>
          <w:p w14:paraId="00059947" w14:textId="77777777" w:rsidR="00122CEB" w:rsidRDefault="00122CEB">
            <w:pPr>
              <w:pStyle w:val="ConsPlusNormal"/>
              <w:jc w:val="right"/>
            </w:pPr>
            <w:r>
              <w:t>90,3</w:t>
            </w:r>
          </w:p>
        </w:tc>
        <w:tc>
          <w:tcPr>
            <w:tcW w:w="1361" w:type="dxa"/>
          </w:tcPr>
          <w:p w14:paraId="71D5E752" w14:textId="77777777" w:rsidR="00122CEB" w:rsidRDefault="00122CEB">
            <w:pPr>
              <w:pStyle w:val="ConsPlusNormal"/>
              <w:jc w:val="right"/>
            </w:pPr>
            <w:r>
              <w:t>90,3</w:t>
            </w:r>
          </w:p>
        </w:tc>
      </w:tr>
      <w:tr w:rsidR="00122CEB" w14:paraId="2427E1BE" w14:textId="77777777">
        <w:tc>
          <w:tcPr>
            <w:tcW w:w="624" w:type="dxa"/>
          </w:tcPr>
          <w:p w14:paraId="588DC134" w14:textId="77777777" w:rsidR="00122CEB" w:rsidRDefault="00122CEB">
            <w:pPr>
              <w:pStyle w:val="ConsPlusNormal"/>
              <w:jc w:val="center"/>
            </w:pPr>
            <w:r>
              <w:t>19</w:t>
            </w:r>
          </w:p>
        </w:tc>
        <w:tc>
          <w:tcPr>
            <w:tcW w:w="4309" w:type="dxa"/>
          </w:tcPr>
          <w:p w14:paraId="5139BB83" w14:textId="77777777" w:rsidR="00122CEB" w:rsidRDefault="00122CEB">
            <w:pPr>
              <w:pStyle w:val="ConsPlusNormal"/>
              <w:jc w:val="both"/>
            </w:pPr>
            <w:r>
              <w:t>го Ильинский</w:t>
            </w:r>
          </w:p>
        </w:tc>
        <w:tc>
          <w:tcPr>
            <w:tcW w:w="1417" w:type="dxa"/>
          </w:tcPr>
          <w:p w14:paraId="2EDB5F57" w14:textId="77777777" w:rsidR="00122CEB" w:rsidRDefault="00122CEB">
            <w:pPr>
              <w:pStyle w:val="ConsPlusNormal"/>
              <w:jc w:val="right"/>
            </w:pPr>
            <w:r>
              <w:t>95,5</w:t>
            </w:r>
          </w:p>
        </w:tc>
        <w:tc>
          <w:tcPr>
            <w:tcW w:w="1361" w:type="dxa"/>
          </w:tcPr>
          <w:p w14:paraId="30E562C6" w14:textId="77777777" w:rsidR="00122CEB" w:rsidRDefault="00122CEB">
            <w:pPr>
              <w:pStyle w:val="ConsPlusNormal"/>
              <w:jc w:val="right"/>
            </w:pPr>
            <w:r>
              <w:t>116,4</w:t>
            </w:r>
          </w:p>
        </w:tc>
        <w:tc>
          <w:tcPr>
            <w:tcW w:w="1361" w:type="dxa"/>
          </w:tcPr>
          <w:p w14:paraId="6B0B1B6C" w14:textId="77777777" w:rsidR="00122CEB" w:rsidRDefault="00122CEB">
            <w:pPr>
              <w:pStyle w:val="ConsPlusNormal"/>
              <w:jc w:val="right"/>
            </w:pPr>
            <w:r>
              <w:t>116,4</w:t>
            </w:r>
          </w:p>
        </w:tc>
      </w:tr>
      <w:tr w:rsidR="00122CEB" w14:paraId="7E9A6606" w14:textId="77777777">
        <w:tc>
          <w:tcPr>
            <w:tcW w:w="624" w:type="dxa"/>
          </w:tcPr>
          <w:p w14:paraId="290BF1E5" w14:textId="77777777" w:rsidR="00122CEB" w:rsidRDefault="00122CEB">
            <w:pPr>
              <w:pStyle w:val="ConsPlusNormal"/>
              <w:jc w:val="center"/>
            </w:pPr>
            <w:r>
              <w:t>20</w:t>
            </w:r>
          </w:p>
        </w:tc>
        <w:tc>
          <w:tcPr>
            <w:tcW w:w="4309" w:type="dxa"/>
          </w:tcPr>
          <w:p w14:paraId="4A4B96B0" w14:textId="77777777" w:rsidR="00122CEB" w:rsidRDefault="00122CEB">
            <w:pPr>
              <w:pStyle w:val="ConsPlusNormal"/>
              <w:jc w:val="both"/>
            </w:pPr>
            <w:proofErr w:type="spellStart"/>
            <w:r>
              <w:t>мо</w:t>
            </w:r>
            <w:proofErr w:type="spellEnd"/>
            <w:r>
              <w:t xml:space="preserve"> Карагайский</w:t>
            </w:r>
          </w:p>
        </w:tc>
        <w:tc>
          <w:tcPr>
            <w:tcW w:w="1417" w:type="dxa"/>
          </w:tcPr>
          <w:p w14:paraId="50E0B621" w14:textId="77777777" w:rsidR="00122CEB" w:rsidRDefault="00122CEB">
            <w:pPr>
              <w:pStyle w:val="ConsPlusNormal"/>
              <w:jc w:val="right"/>
            </w:pPr>
            <w:r>
              <w:t>169,9</w:t>
            </w:r>
          </w:p>
        </w:tc>
        <w:tc>
          <w:tcPr>
            <w:tcW w:w="1361" w:type="dxa"/>
          </w:tcPr>
          <w:p w14:paraId="57B7E1CF" w14:textId="77777777" w:rsidR="00122CEB" w:rsidRDefault="00122CEB">
            <w:pPr>
              <w:pStyle w:val="ConsPlusNormal"/>
              <w:jc w:val="right"/>
            </w:pPr>
            <w:r>
              <w:t>103,4</w:t>
            </w:r>
          </w:p>
        </w:tc>
        <w:tc>
          <w:tcPr>
            <w:tcW w:w="1361" w:type="dxa"/>
          </w:tcPr>
          <w:p w14:paraId="445EA987" w14:textId="77777777" w:rsidR="00122CEB" w:rsidRDefault="00122CEB">
            <w:pPr>
              <w:pStyle w:val="ConsPlusNormal"/>
              <w:jc w:val="right"/>
            </w:pPr>
            <w:r>
              <w:t>103,4</w:t>
            </w:r>
          </w:p>
        </w:tc>
      </w:tr>
      <w:tr w:rsidR="00122CEB" w14:paraId="14807DC2" w14:textId="77777777">
        <w:tc>
          <w:tcPr>
            <w:tcW w:w="624" w:type="dxa"/>
          </w:tcPr>
          <w:p w14:paraId="0448E70C" w14:textId="77777777" w:rsidR="00122CEB" w:rsidRDefault="00122CEB">
            <w:pPr>
              <w:pStyle w:val="ConsPlusNormal"/>
              <w:jc w:val="center"/>
            </w:pPr>
            <w:r>
              <w:t>21</w:t>
            </w:r>
          </w:p>
        </w:tc>
        <w:tc>
          <w:tcPr>
            <w:tcW w:w="4309" w:type="dxa"/>
          </w:tcPr>
          <w:p w14:paraId="7BD47C5D" w14:textId="77777777" w:rsidR="00122CEB" w:rsidRDefault="00122CEB">
            <w:pPr>
              <w:pStyle w:val="ConsPlusNormal"/>
              <w:jc w:val="both"/>
            </w:pPr>
            <w:proofErr w:type="spellStart"/>
            <w:r>
              <w:t>мо</w:t>
            </w:r>
            <w:proofErr w:type="spellEnd"/>
            <w:r>
              <w:t xml:space="preserve"> Кишертский</w:t>
            </w:r>
          </w:p>
        </w:tc>
        <w:tc>
          <w:tcPr>
            <w:tcW w:w="1417" w:type="dxa"/>
          </w:tcPr>
          <w:p w14:paraId="21B40727" w14:textId="77777777" w:rsidR="00122CEB" w:rsidRDefault="00122CEB">
            <w:pPr>
              <w:pStyle w:val="ConsPlusNormal"/>
              <w:jc w:val="right"/>
            </w:pPr>
            <w:r>
              <w:t>74,2</w:t>
            </w:r>
          </w:p>
        </w:tc>
        <w:tc>
          <w:tcPr>
            <w:tcW w:w="1361" w:type="dxa"/>
          </w:tcPr>
          <w:p w14:paraId="12833751" w14:textId="77777777" w:rsidR="00122CEB" w:rsidRDefault="00122CEB">
            <w:pPr>
              <w:pStyle w:val="ConsPlusNormal"/>
              <w:jc w:val="right"/>
            </w:pPr>
            <w:r>
              <w:t>90,3</w:t>
            </w:r>
          </w:p>
        </w:tc>
        <w:tc>
          <w:tcPr>
            <w:tcW w:w="1361" w:type="dxa"/>
          </w:tcPr>
          <w:p w14:paraId="4EEDD13A" w14:textId="77777777" w:rsidR="00122CEB" w:rsidRDefault="00122CEB">
            <w:pPr>
              <w:pStyle w:val="ConsPlusNormal"/>
              <w:jc w:val="right"/>
            </w:pPr>
            <w:r>
              <w:t>90,3</w:t>
            </w:r>
          </w:p>
        </w:tc>
      </w:tr>
      <w:tr w:rsidR="00122CEB" w14:paraId="062B9A0D" w14:textId="77777777">
        <w:tc>
          <w:tcPr>
            <w:tcW w:w="624" w:type="dxa"/>
          </w:tcPr>
          <w:p w14:paraId="20652D3B" w14:textId="77777777" w:rsidR="00122CEB" w:rsidRDefault="00122CEB">
            <w:pPr>
              <w:pStyle w:val="ConsPlusNormal"/>
              <w:jc w:val="center"/>
            </w:pPr>
            <w:r>
              <w:t>22</w:t>
            </w:r>
          </w:p>
        </w:tc>
        <w:tc>
          <w:tcPr>
            <w:tcW w:w="4309" w:type="dxa"/>
          </w:tcPr>
          <w:p w14:paraId="6484FB49" w14:textId="77777777" w:rsidR="00122CEB" w:rsidRDefault="00122CEB">
            <w:pPr>
              <w:pStyle w:val="ConsPlusNormal"/>
              <w:jc w:val="both"/>
            </w:pPr>
            <w:proofErr w:type="spellStart"/>
            <w:r>
              <w:t>мо</w:t>
            </w:r>
            <w:proofErr w:type="spellEnd"/>
            <w:r>
              <w:t xml:space="preserve"> Куединский</w:t>
            </w:r>
          </w:p>
        </w:tc>
        <w:tc>
          <w:tcPr>
            <w:tcW w:w="1417" w:type="dxa"/>
          </w:tcPr>
          <w:p w14:paraId="5CA90AF7" w14:textId="77777777" w:rsidR="00122CEB" w:rsidRDefault="00122CEB">
            <w:pPr>
              <w:pStyle w:val="ConsPlusNormal"/>
              <w:jc w:val="right"/>
            </w:pPr>
            <w:r>
              <w:t>84,9</w:t>
            </w:r>
          </w:p>
        </w:tc>
        <w:tc>
          <w:tcPr>
            <w:tcW w:w="1361" w:type="dxa"/>
          </w:tcPr>
          <w:p w14:paraId="5C1691B3" w14:textId="77777777" w:rsidR="00122CEB" w:rsidRDefault="00122CEB">
            <w:pPr>
              <w:pStyle w:val="ConsPlusNormal"/>
              <w:jc w:val="right"/>
            </w:pPr>
            <w:r>
              <w:t>103,4</w:t>
            </w:r>
          </w:p>
        </w:tc>
        <w:tc>
          <w:tcPr>
            <w:tcW w:w="1361" w:type="dxa"/>
          </w:tcPr>
          <w:p w14:paraId="68E07669" w14:textId="77777777" w:rsidR="00122CEB" w:rsidRDefault="00122CEB">
            <w:pPr>
              <w:pStyle w:val="ConsPlusNormal"/>
              <w:jc w:val="right"/>
            </w:pPr>
            <w:r>
              <w:t>103,4</w:t>
            </w:r>
          </w:p>
        </w:tc>
      </w:tr>
      <w:tr w:rsidR="00122CEB" w14:paraId="63676A51" w14:textId="77777777">
        <w:tc>
          <w:tcPr>
            <w:tcW w:w="624" w:type="dxa"/>
          </w:tcPr>
          <w:p w14:paraId="51C19A85" w14:textId="77777777" w:rsidR="00122CEB" w:rsidRDefault="00122CEB">
            <w:pPr>
              <w:pStyle w:val="ConsPlusNormal"/>
              <w:jc w:val="center"/>
            </w:pPr>
            <w:r>
              <w:t>23</w:t>
            </w:r>
          </w:p>
        </w:tc>
        <w:tc>
          <w:tcPr>
            <w:tcW w:w="4309" w:type="dxa"/>
          </w:tcPr>
          <w:p w14:paraId="0B51CA32" w14:textId="77777777" w:rsidR="00122CEB" w:rsidRDefault="00122CEB">
            <w:pPr>
              <w:pStyle w:val="ConsPlusNormal"/>
              <w:jc w:val="both"/>
            </w:pPr>
            <w:r>
              <w:t>го Красновишерск</w:t>
            </w:r>
          </w:p>
        </w:tc>
        <w:tc>
          <w:tcPr>
            <w:tcW w:w="1417" w:type="dxa"/>
          </w:tcPr>
          <w:p w14:paraId="5BC68687" w14:textId="77777777" w:rsidR="00122CEB" w:rsidRDefault="00122CEB">
            <w:pPr>
              <w:pStyle w:val="ConsPlusNormal"/>
              <w:jc w:val="right"/>
            </w:pPr>
            <w:r>
              <w:t>99,4</w:t>
            </w:r>
          </w:p>
        </w:tc>
        <w:tc>
          <w:tcPr>
            <w:tcW w:w="1361" w:type="dxa"/>
          </w:tcPr>
          <w:p w14:paraId="6A23C2E1" w14:textId="77777777" w:rsidR="00122CEB" w:rsidRDefault="00122CEB">
            <w:pPr>
              <w:pStyle w:val="ConsPlusNormal"/>
              <w:jc w:val="right"/>
            </w:pPr>
            <w:r>
              <w:t>121,2</w:t>
            </w:r>
          </w:p>
        </w:tc>
        <w:tc>
          <w:tcPr>
            <w:tcW w:w="1361" w:type="dxa"/>
          </w:tcPr>
          <w:p w14:paraId="78F829C5" w14:textId="77777777" w:rsidR="00122CEB" w:rsidRDefault="00122CEB">
            <w:pPr>
              <w:pStyle w:val="ConsPlusNormal"/>
              <w:jc w:val="right"/>
            </w:pPr>
            <w:r>
              <w:t>121,2</w:t>
            </w:r>
          </w:p>
        </w:tc>
      </w:tr>
      <w:tr w:rsidR="00122CEB" w14:paraId="41EF478A" w14:textId="77777777">
        <w:tc>
          <w:tcPr>
            <w:tcW w:w="624" w:type="dxa"/>
          </w:tcPr>
          <w:p w14:paraId="11669A18" w14:textId="77777777" w:rsidR="00122CEB" w:rsidRDefault="00122CEB">
            <w:pPr>
              <w:pStyle w:val="ConsPlusNormal"/>
              <w:jc w:val="center"/>
            </w:pPr>
            <w:r>
              <w:t>24</w:t>
            </w:r>
          </w:p>
        </w:tc>
        <w:tc>
          <w:tcPr>
            <w:tcW w:w="4309" w:type="dxa"/>
          </w:tcPr>
          <w:p w14:paraId="28323714" w14:textId="77777777" w:rsidR="00122CEB" w:rsidRDefault="00122CEB">
            <w:pPr>
              <w:pStyle w:val="ConsPlusNormal"/>
              <w:jc w:val="both"/>
            </w:pPr>
            <w:r>
              <w:t>го Нытва</w:t>
            </w:r>
          </w:p>
        </w:tc>
        <w:tc>
          <w:tcPr>
            <w:tcW w:w="1417" w:type="dxa"/>
          </w:tcPr>
          <w:p w14:paraId="2977C220" w14:textId="77777777" w:rsidR="00122CEB" w:rsidRDefault="00122CEB">
            <w:pPr>
              <w:pStyle w:val="ConsPlusNormal"/>
              <w:jc w:val="right"/>
            </w:pPr>
            <w:r>
              <w:t>191,0</w:t>
            </w:r>
          </w:p>
        </w:tc>
        <w:tc>
          <w:tcPr>
            <w:tcW w:w="1361" w:type="dxa"/>
          </w:tcPr>
          <w:p w14:paraId="725F0084" w14:textId="77777777" w:rsidR="00122CEB" w:rsidRDefault="00122CEB">
            <w:pPr>
              <w:pStyle w:val="ConsPlusNormal"/>
              <w:jc w:val="right"/>
            </w:pPr>
            <w:r>
              <w:t>232,8</w:t>
            </w:r>
          </w:p>
        </w:tc>
        <w:tc>
          <w:tcPr>
            <w:tcW w:w="1361" w:type="dxa"/>
          </w:tcPr>
          <w:p w14:paraId="41A3BF50" w14:textId="77777777" w:rsidR="00122CEB" w:rsidRDefault="00122CEB">
            <w:pPr>
              <w:pStyle w:val="ConsPlusNormal"/>
              <w:jc w:val="right"/>
            </w:pPr>
            <w:r>
              <w:t>232,8</w:t>
            </w:r>
          </w:p>
        </w:tc>
      </w:tr>
      <w:tr w:rsidR="00122CEB" w14:paraId="24FEFBEB" w14:textId="77777777">
        <w:tc>
          <w:tcPr>
            <w:tcW w:w="624" w:type="dxa"/>
          </w:tcPr>
          <w:p w14:paraId="13984D0E" w14:textId="77777777" w:rsidR="00122CEB" w:rsidRDefault="00122CEB">
            <w:pPr>
              <w:pStyle w:val="ConsPlusNormal"/>
              <w:jc w:val="center"/>
            </w:pPr>
            <w:r>
              <w:t>25</w:t>
            </w:r>
          </w:p>
        </w:tc>
        <w:tc>
          <w:tcPr>
            <w:tcW w:w="4309" w:type="dxa"/>
          </w:tcPr>
          <w:p w14:paraId="54D0D658" w14:textId="77777777" w:rsidR="00122CEB" w:rsidRDefault="00122CEB">
            <w:pPr>
              <w:pStyle w:val="ConsPlusNormal"/>
              <w:jc w:val="both"/>
            </w:pPr>
            <w:r>
              <w:t>го Октябрьский</w:t>
            </w:r>
          </w:p>
        </w:tc>
        <w:tc>
          <w:tcPr>
            <w:tcW w:w="1417" w:type="dxa"/>
          </w:tcPr>
          <w:p w14:paraId="6ABBDA03" w14:textId="77777777" w:rsidR="00122CEB" w:rsidRDefault="00122CEB">
            <w:pPr>
              <w:pStyle w:val="ConsPlusNormal"/>
              <w:jc w:val="right"/>
            </w:pPr>
            <w:r>
              <w:t>191,0</w:t>
            </w:r>
          </w:p>
        </w:tc>
        <w:tc>
          <w:tcPr>
            <w:tcW w:w="1361" w:type="dxa"/>
          </w:tcPr>
          <w:p w14:paraId="43A7A272" w14:textId="77777777" w:rsidR="00122CEB" w:rsidRDefault="00122CEB">
            <w:pPr>
              <w:pStyle w:val="ConsPlusNormal"/>
              <w:jc w:val="right"/>
            </w:pPr>
            <w:r>
              <w:t>232,8</w:t>
            </w:r>
          </w:p>
        </w:tc>
        <w:tc>
          <w:tcPr>
            <w:tcW w:w="1361" w:type="dxa"/>
          </w:tcPr>
          <w:p w14:paraId="110FC4D6" w14:textId="77777777" w:rsidR="00122CEB" w:rsidRDefault="00122CEB">
            <w:pPr>
              <w:pStyle w:val="ConsPlusNormal"/>
              <w:jc w:val="right"/>
            </w:pPr>
            <w:r>
              <w:t>116,4</w:t>
            </w:r>
          </w:p>
        </w:tc>
      </w:tr>
      <w:tr w:rsidR="00122CEB" w14:paraId="5C39E446" w14:textId="77777777">
        <w:tc>
          <w:tcPr>
            <w:tcW w:w="624" w:type="dxa"/>
          </w:tcPr>
          <w:p w14:paraId="6513265C" w14:textId="77777777" w:rsidR="00122CEB" w:rsidRDefault="00122CEB">
            <w:pPr>
              <w:pStyle w:val="ConsPlusNormal"/>
              <w:jc w:val="center"/>
            </w:pPr>
            <w:r>
              <w:t>26</w:t>
            </w:r>
          </w:p>
        </w:tc>
        <w:tc>
          <w:tcPr>
            <w:tcW w:w="4309" w:type="dxa"/>
          </w:tcPr>
          <w:p w14:paraId="2AB375E8" w14:textId="77777777" w:rsidR="00122CEB" w:rsidRDefault="00122CEB">
            <w:pPr>
              <w:pStyle w:val="ConsPlusNormal"/>
              <w:jc w:val="both"/>
            </w:pPr>
            <w:r>
              <w:t>го Оса</w:t>
            </w:r>
          </w:p>
        </w:tc>
        <w:tc>
          <w:tcPr>
            <w:tcW w:w="1417" w:type="dxa"/>
          </w:tcPr>
          <w:p w14:paraId="41BF20FE" w14:textId="77777777" w:rsidR="00122CEB" w:rsidRDefault="00122CEB">
            <w:pPr>
              <w:pStyle w:val="ConsPlusNormal"/>
              <w:jc w:val="right"/>
            </w:pPr>
            <w:r>
              <w:t>191,0</w:t>
            </w:r>
          </w:p>
        </w:tc>
        <w:tc>
          <w:tcPr>
            <w:tcW w:w="1361" w:type="dxa"/>
          </w:tcPr>
          <w:p w14:paraId="5C6196B3" w14:textId="77777777" w:rsidR="00122CEB" w:rsidRDefault="00122CEB">
            <w:pPr>
              <w:pStyle w:val="ConsPlusNormal"/>
              <w:jc w:val="right"/>
            </w:pPr>
            <w:r>
              <w:t>232,8</w:t>
            </w:r>
          </w:p>
        </w:tc>
        <w:tc>
          <w:tcPr>
            <w:tcW w:w="1361" w:type="dxa"/>
          </w:tcPr>
          <w:p w14:paraId="26DF367B" w14:textId="77777777" w:rsidR="00122CEB" w:rsidRDefault="00122CEB">
            <w:pPr>
              <w:pStyle w:val="ConsPlusNormal"/>
              <w:jc w:val="right"/>
            </w:pPr>
            <w:r>
              <w:t>232,8</w:t>
            </w:r>
          </w:p>
        </w:tc>
      </w:tr>
      <w:tr w:rsidR="00122CEB" w14:paraId="57F6E6B2" w14:textId="77777777">
        <w:tc>
          <w:tcPr>
            <w:tcW w:w="624" w:type="dxa"/>
          </w:tcPr>
          <w:p w14:paraId="33F7383B" w14:textId="77777777" w:rsidR="00122CEB" w:rsidRDefault="00122CEB">
            <w:pPr>
              <w:pStyle w:val="ConsPlusNormal"/>
              <w:jc w:val="center"/>
            </w:pPr>
            <w:r>
              <w:lastRenderedPageBreak/>
              <w:t>27</w:t>
            </w:r>
          </w:p>
        </w:tc>
        <w:tc>
          <w:tcPr>
            <w:tcW w:w="4309" w:type="dxa"/>
          </w:tcPr>
          <w:p w14:paraId="2E35115E" w14:textId="77777777" w:rsidR="00122CEB" w:rsidRDefault="00122CEB">
            <w:pPr>
              <w:pStyle w:val="ConsPlusNormal"/>
              <w:jc w:val="both"/>
            </w:pPr>
            <w:proofErr w:type="spellStart"/>
            <w:r>
              <w:t>мо</w:t>
            </w:r>
            <w:proofErr w:type="spellEnd"/>
            <w:r>
              <w:t xml:space="preserve"> Ординский</w:t>
            </w:r>
          </w:p>
        </w:tc>
        <w:tc>
          <w:tcPr>
            <w:tcW w:w="1417" w:type="dxa"/>
          </w:tcPr>
          <w:p w14:paraId="44E80622" w14:textId="77777777" w:rsidR="00122CEB" w:rsidRDefault="00122CEB">
            <w:pPr>
              <w:pStyle w:val="ConsPlusNormal"/>
              <w:jc w:val="right"/>
            </w:pPr>
            <w:r>
              <w:t>74,2</w:t>
            </w:r>
          </w:p>
        </w:tc>
        <w:tc>
          <w:tcPr>
            <w:tcW w:w="1361" w:type="dxa"/>
          </w:tcPr>
          <w:p w14:paraId="14402F08" w14:textId="77777777" w:rsidR="00122CEB" w:rsidRDefault="00122CEB">
            <w:pPr>
              <w:pStyle w:val="ConsPlusNormal"/>
              <w:jc w:val="right"/>
            </w:pPr>
            <w:r>
              <w:t>90,3</w:t>
            </w:r>
          </w:p>
        </w:tc>
        <w:tc>
          <w:tcPr>
            <w:tcW w:w="1361" w:type="dxa"/>
          </w:tcPr>
          <w:p w14:paraId="7D58EFDD" w14:textId="77777777" w:rsidR="00122CEB" w:rsidRDefault="00122CEB">
            <w:pPr>
              <w:pStyle w:val="ConsPlusNormal"/>
              <w:jc w:val="right"/>
            </w:pPr>
            <w:r>
              <w:t>90,3</w:t>
            </w:r>
          </w:p>
        </w:tc>
      </w:tr>
      <w:tr w:rsidR="00122CEB" w14:paraId="05D15A1F" w14:textId="77777777">
        <w:tc>
          <w:tcPr>
            <w:tcW w:w="624" w:type="dxa"/>
          </w:tcPr>
          <w:p w14:paraId="35FD2CC8" w14:textId="77777777" w:rsidR="00122CEB" w:rsidRDefault="00122CEB">
            <w:pPr>
              <w:pStyle w:val="ConsPlusNormal"/>
              <w:jc w:val="center"/>
            </w:pPr>
            <w:r>
              <w:t>28</w:t>
            </w:r>
          </w:p>
        </w:tc>
        <w:tc>
          <w:tcPr>
            <w:tcW w:w="4309" w:type="dxa"/>
          </w:tcPr>
          <w:p w14:paraId="4CABC0A2" w14:textId="77777777" w:rsidR="00122CEB" w:rsidRDefault="00122CEB">
            <w:pPr>
              <w:pStyle w:val="ConsPlusNormal"/>
              <w:jc w:val="both"/>
            </w:pPr>
            <w:r>
              <w:t>го Оханск</w:t>
            </w:r>
          </w:p>
        </w:tc>
        <w:tc>
          <w:tcPr>
            <w:tcW w:w="1417" w:type="dxa"/>
          </w:tcPr>
          <w:p w14:paraId="7409E7BB" w14:textId="77777777" w:rsidR="00122CEB" w:rsidRDefault="00122CEB">
            <w:pPr>
              <w:pStyle w:val="ConsPlusNormal"/>
              <w:jc w:val="right"/>
            </w:pPr>
            <w:r>
              <w:t>95,5</w:t>
            </w:r>
          </w:p>
        </w:tc>
        <w:tc>
          <w:tcPr>
            <w:tcW w:w="1361" w:type="dxa"/>
          </w:tcPr>
          <w:p w14:paraId="3B0BEBD1" w14:textId="77777777" w:rsidR="00122CEB" w:rsidRDefault="00122CEB">
            <w:pPr>
              <w:pStyle w:val="ConsPlusNormal"/>
              <w:jc w:val="right"/>
            </w:pPr>
            <w:r>
              <w:t>116,4</w:t>
            </w:r>
          </w:p>
        </w:tc>
        <w:tc>
          <w:tcPr>
            <w:tcW w:w="1361" w:type="dxa"/>
          </w:tcPr>
          <w:p w14:paraId="53628691" w14:textId="77777777" w:rsidR="00122CEB" w:rsidRDefault="00122CEB">
            <w:pPr>
              <w:pStyle w:val="ConsPlusNormal"/>
              <w:jc w:val="right"/>
            </w:pPr>
            <w:r>
              <w:t>116,4</w:t>
            </w:r>
          </w:p>
        </w:tc>
      </w:tr>
      <w:tr w:rsidR="00122CEB" w14:paraId="746A434A" w14:textId="77777777">
        <w:tc>
          <w:tcPr>
            <w:tcW w:w="624" w:type="dxa"/>
          </w:tcPr>
          <w:p w14:paraId="4B7B0AE3" w14:textId="77777777" w:rsidR="00122CEB" w:rsidRDefault="00122CEB">
            <w:pPr>
              <w:pStyle w:val="ConsPlusNormal"/>
              <w:jc w:val="center"/>
            </w:pPr>
            <w:r>
              <w:t>29</w:t>
            </w:r>
          </w:p>
        </w:tc>
        <w:tc>
          <w:tcPr>
            <w:tcW w:w="4309" w:type="dxa"/>
          </w:tcPr>
          <w:p w14:paraId="4A5D8613" w14:textId="77777777" w:rsidR="00122CEB" w:rsidRDefault="00122CEB">
            <w:pPr>
              <w:pStyle w:val="ConsPlusNormal"/>
              <w:jc w:val="both"/>
            </w:pPr>
            <w:r>
              <w:t>го Очер</w:t>
            </w:r>
          </w:p>
        </w:tc>
        <w:tc>
          <w:tcPr>
            <w:tcW w:w="1417" w:type="dxa"/>
          </w:tcPr>
          <w:p w14:paraId="00ED580E" w14:textId="77777777" w:rsidR="00122CEB" w:rsidRDefault="00122CEB">
            <w:pPr>
              <w:pStyle w:val="ConsPlusNormal"/>
              <w:jc w:val="right"/>
            </w:pPr>
            <w:r>
              <w:t>191,0</w:t>
            </w:r>
          </w:p>
        </w:tc>
        <w:tc>
          <w:tcPr>
            <w:tcW w:w="1361" w:type="dxa"/>
          </w:tcPr>
          <w:p w14:paraId="2C57B9B3" w14:textId="77777777" w:rsidR="00122CEB" w:rsidRDefault="00122CEB">
            <w:pPr>
              <w:pStyle w:val="ConsPlusNormal"/>
              <w:jc w:val="right"/>
            </w:pPr>
            <w:r>
              <w:t>232,8</w:t>
            </w:r>
          </w:p>
        </w:tc>
        <w:tc>
          <w:tcPr>
            <w:tcW w:w="1361" w:type="dxa"/>
          </w:tcPr>
          <w:p w14:paraId="3C7BCCBD" w14:textId="77777777" w:rsidR="00122CEB" w:rsidRDefault="00122CEB">
            <w:pPr>
              <w:pStyle w:val="ConsPlusNormal"/>
              <w:jc w:val="right"/>
            </w:pPr>
            <w:r>
              <w:t>232,8</w:t>
            </w:r>
          </w:p>
        </w:tc>
      </w:tr>
      <w:tr w:rsidR="00122CEB" w14:paraId="0E887F4D" w14:textId="77777777">
        <w:tc>
          <w:tcPr>
            <w:tcW w:w="624" w:type="dxa"/>
          </w:tcPr>
          <w:p w14:paraId="2BA46120" w14:textId="77777777" w:rsidR="00122CEB" w:rsidRDefault="00122CEB">
            <w:pPr>
              <w:pStyle w:val="ConsPlusNormal"/>
              <w:jc w:val="center"/>
            </w:pPr>
            <w:r>
              <w:t>30</w:t>
            </w:r>
          </w:p>
        </w:tc>
        <w:tc>
          <w:tcPr>
            <w:tcW w:w="4309" w:type="dxa"/>
          </w:tcPr>
          <w:p w14:paraId="5C2ECA30" w14:textId="77777777" w:rsidR="00122CEB" w:rsidRDefault="00122CEB">
            <w:pPr>
              <w:pStyle w:val="ConsPlusNormal"/>
              <w:jc w:val="both"/>
            </w:pPr>
            <w:proofErr w:type="spellStart"/>
            <w:r>
              <w:t>мо</w:t>
            </w:r>
            <w:proofErr w:type="spellEnd"/>
            <w:r>
              <w:t xml:space="preserve"> Пермский</w:t>
            </w:r>
          </w:p>
        </w:tc>
        <w:tc>
          <w:tcPr>
            <w:tcW w:w="1417" w:type="dxa"/>
          </w:tcPr>
          <w:p w14:paraId="0A0F6ACF" w14:textId="77777777" w:rsidR="00122CEB" w:rsidRDefault="00122CEB">
            <w:pPr>
              <w:pStyle w:val="ConsPlusNormal"/>
              <w:jc w:val="right"/>
            </w:pPr>
            <w:r>
              <w:t>438,1</w:t>
            </w:r>
          </w:p>
        </w:tc>
        <w:tc>
          <w:tcPr>
            <w:tcW w:w="1361" w:type="dxa"/>
          </w:tcPr>
          <w:p w14:paraId="0C8132BC" w14:textId="77777777" w:rsidR="00122CEB" w:rsidRDefault="00122CEB">
            <w:pPr>
              <w:pStyle w:val="ConsPlusNormal"/>
              <w:jc w:val="right"/>
            </w:pPr>
            <w:r>
              <w:t>534,4</w:t>
            </w:r>
          </w:p>
        </w:tc>
        <w:tc>
          <w:tcPr>
            <w:tcW w:w="1361" w:type="dxa"/>
          </w:tcPr>
          <w:p w14:paraId="53841E3A" w14:textId="77777777" w:rsidR="00122CEB" w:rsidRDefault="00122CEB">
            <w:pPr>
              <w:pStyle w:val="ConsPlusNormal"/>
              <w:jc w:val="right"/>
            </w:pPr>
            <w:r>
              <w:t>400,8</w:t>
            </w:r>
          </w:p>
        </w:tc>
      </w:tr>
      <w:tr w:rsidR="00122CEB" w14:paraId="17807CA8" w14:textId="77777777">
        <w:tc>
          <w:tcPr>
            <w:tcW w:w="624" w:type="dxa"/>
          </w:tcPr>
          <w:p w14:paraId="2588537D" w14:textId="77777777" w:rsidR="00122CEB" w:rsidRDefault="00122CEB">
            <w:pPr>
              <w:pStyle w:val="ConsPlusNormal"/>
              <w:jc w:val="center"/>
            </w:pPr>
            <w:r>
              <w:t>31</w:t>
            </w:r>
          </w:p>
        </w:tc>
        <w:tc>
          <w:tcPr>
            <w:tcW w:w="4309" w:type="dxa"/>
          </w:tcPr>
          <w:p w14:paraId="79F7A3D2" w14:textId="77777777" w:rsidR="00122CEB" w:rsidRDefault="00122CEB">
            <w:pPr>
              <w:pStyle w:val="ConsPlusNormal"/>
              <w:jc w:val="both"/>
            </w:pPr>
            <w:proofErr w:type="spellStart"/>
            <w:r>
              <w:t>мо</w:t>
            </w:r>
            <w:proofErr w:type="spellEnd"/>
            <w:r>
              <w:t xml:space="preserve"> Сивинский</w:t>
            </w:r>
          </w:p>
        </w:tc>
        <w:tc>
          <w:tcPr>
            <w:tcW w:w="1417" w:type="dxa"/>
          </w:tcPr>
          <w:p w14:paraId="2C549F15" w14:textId="77777777" w:rsidR="00122CEB" w:rsidRDefault="00122CEB">
            <w:pPr>
              <w:pStyle w:val="ConsPlusNormal"/>
              <w:jc w:val="right"/>
            </w:pPr>
            <w:r>
              <w:t>148,6</w:t>
            </w:r>
          </w:p>
        </w:tc>
        <w:tc>
          <w:tcPr>
            <w:tcW w:w="1361" w:type="dxa"/>
          </w:tcPr>
          <w:p w14:paraId="4567C2C5" w14:textId="77777777" w:rsidR="00122CEB" w:rsidRDefault="00122CEB">
            <w:pPr>
              <w:pStyle w:val="ConsPlusNormal"/>
              <w:jc w:val="right"/>
            </w:pPr>
            <w:r>
              <w:t>90,3</w:t>
            </w:r>
          </w:p>
        </w:tc>
        <w:tc>
          <w:tcPr>
            <w:tcW w:w="1361" w:type="dxa"/>
          </w:tcPr>
          <w:p w14:paraId="38A7C6C0" w14:textId="77777777" w:rsidR="00122CEB" w:rsidRDefault="00122CEB">
            <w:pPr>
              <w:pStyle w:val="ConsPlusNormal"/>
              <w:jc w:val="right"/>
            </w:pPr>
            <w:r>
              <w:t>90,3</w:t>
            </w:r>
          </w:p>
        </w:tc>
      </w:tr>
      <w:tr w:rsidR="00122CEB" w14:paraId="0219BCDF" w14:textId="77777777">
        <w:tc>
          <w:tcPr>
            <w:tcW w:w="624" w:type="dxa"/>
          </w:tcPr>
          <w:p w14:paraId="373B08C1" w14:textId="77777777" w:rsidR="00122CEB" w:rsidRDefault="00122CEB">
            <w:pPr>
              <w:pStyle w:val="ConsPlusNormal"/>
              <w:jc w:val="center"/>
            </w:pPr>
            <w:r>
              <w:t>32</w:t>
            </w:r>
          </w:p>
        </w:tc>
        <w:tc>
          <w:tcPr>
            <w:tcW w:w="4309" w:type="dxa"/>
          </w:tcPr>
          <w:p w14:paraId="6ECBB824" w14:textId="77777777" w:rsidR="00122CEB" w:rsidRDefault="00122CEB">
            <w:pPr>
              <w:pStyle w:val="ConsPlusNormal"/>
              <w:jc w:val="both"/>
            </w:pPr>
            <w:r>
              <w:t>го Суксун</w:t>
            </w:r>
          </w:p>
        </w:tc>
        <w:tc>
          <w:tcPr>
            <w:tcW w:w="1417" w:type="dxa"/>
          </w:tcPr>
          <w:p w14:paraId="186429BA" w14:textId="77777777" w:rsidR="00122CEB" w:rsidRDefault="00122CEB">
            <w:pPr>
              <w:pStyle w:val="ConsPlusNormal"/>
              <w:jc w:val="right"/>
            </w:pPr>
            <w:r>
              <w:t>95,5</w:t>
            </w:r>
          </w:p>
        </w:tc>
        <w:tc>
          <w:tcPr>
            <w:tcW w:w="1361" w:type="dxa"/>
          </w:tcPr>
          <w:p w14:paraId="55A186BB" w14:textId="77777777" w:rsidR="00122CEB" w:rsidRDefault="00122CEB">
            <w:pPr>
              <w:pStyle w:val="ConsPlusNormal"/>
              <w:jc w:val="right"/>
            </w:pPr>
            <w:r>
              <w:t>116,4</w:t>
            </w:r>
          </w:p>
        </w:tc>
        <w:tc>
          <w:tcPr>
            <w:tcW w:w="1361" w:type="dxa"/>
          </w:tcPr>
          <w:p w14:paraId="30BA9CAF" w14:textId="77777777" w:rsidR="00122CEB" w:rsidRDefault="00122CEB">
            <w:pPr>
              <w:pStyle w:val="ConsPlusNormal"/>
              <w:jc w:val="right"/>
            </w:pPr>
            <w:r>
              <w:t>116,4</w:t>
            </w:r>
          </w:p>
        </w:tc>
      </w:tr>
      <w:tr w:rsidR="00122CEB" w14:paraId="51B18298" w14:textId="77777777">
        <w:tc>
          <w:tcPr>
            <w:tcW w:w="624" w:type="dxa"/>
          </w:tcPr>
          <w:p w14:paraId="306F5B94" w14:textId="77777777" w:rsidR="00122CEB" w:rsidRDefault="00122CEB">
            <w:pPr>
              <w:pStyle w:val="ConsPlusNormal"/>
              <w:jc w:val="center"/>
            </w:pPr>
            <w:r>
              <w:t>33</w:t>
            </w:r>
          </w:p>
        </w:tc>
        <w:tc>
          <w:tcPr>
            <w:tcW w:w="4309" w:type="dxa"/>
          </w:tcPr>
          <w:p w14:paraId="3B1908D2" w14:textId="77777777" w:rsidR="00122CEB" w:rsidRDefault="00122CEB">
            <w:pPr>
              <w:pStyle w:val="ConsPlusNormal"/>
              <w:jc w:val="both"/>
            </w:pPr>
            <w:proofErr w:type="spellStart"/>
            <w:r>
              <w:t>мо</w:t>
            </w:r>
            <w:proofErr w:type="spellEnd"/>
            <w:r>
              <w:t xml:space="preserve"> Уинский</w:t>
            </w:r>
          </w:p>
        </w:tc>
        <w:tc>
          <w:tcPr>
            <w:tcW w:w="1417" w:type="dxa"/>
          </w:tcPr>
          <w:p w14:paraId="4A7438C7" w14:textId="77777777" w:rsidR="00122CEB" w:rsidRDefault="00122CEB">
            <w:pPr>
              <w:pStyle w:val="ConsPlusNormal"/>
              <w:jc w:val="right"/>
            </w:pPr>
            <w:r>
              <w:t>74,2</w:t>
            </w:r>
          </w:p>
        </w:tc>
        <w:tc>
          <w:tcPr>
            <w:tcW w:w="1361" w:type="dxa"/>
          </w:tcPr>
          <w:p w14:paraId="67B317FC" w14:textId="77777777" w:rsidR="00122CEB" w:rsidRDefault="00122CEB">
            <w:pPr>
              <w:pStyle w:val="ConsPlusNormal"/>
              <w:jc w:val="right"/>
            </w:pPr>
            <w:r>
              <w:t>90,3</w:t>
            </w:r>
          </w:p>
        </w:tc>
        <w:tc>
          <w:tcPr>
            <w:tcW w:w="1361" w:type="dxa"/>
          </w:tcPr>
          <w:p w14:paraId="5CAC1BC0" w14:textId="77777777" w:rsidR="00122CEB" w:rsidRDefault="00122CEB">
            <w:pPr>
              <w:pStyle w:val="ConsPlusNormal"/>
              <w:jc w:val="right"/>
            </w:pPr>
            <w:r>
              <w:t>90,3</w:t>
            </w:r>
          </w:p>
        </w:tc>
      </w:tr>
      <w:tr w:rsidR="00122CEB" w14:paraId="655F581F" w14:textId="77777777">
        <w:tc>
          <w:tcPr>
            <w:tcW w:w="624" w:type="dxa"/>
          </w:tcPr>
          <w:p w14:paraId="21EBE600" w14:textId="77777777" w:rsidR="00122CEB" w:rsidRDefault="00122CEB">
            <w:pPr>
              <w:pStyle w:val="ConsPlusNormal"/>
              <w:jc w:val="center"/>
            </w:pPr>
            <w:r>
              <w:t>34</w:t>
            </w:r>
          </w:p>
        </w:tc>
        <w:tc>
          <w:tcPr>
            <w:tcW w:w="4309" w:type="dxa"/>
          </w:tcPr>
          <w:p w14:paraId="71E34D3D" w14:textId="77777777" w:rsidR="00122CEB" w:rsidRDefault="00122CEB">
            <w:pPr>
              <w:pStyle w:val="ConsPlusNormal"/>
              <w:jc w:val="both"/>
            </w:pPr>
            <w:proofErr w:type="spellStart"/>
            <w:r>
              <w:t>мо</w:t>
            </w:r>
            <w:proofErr w:type="spellEnd"/>
            <w:r>
              <w:t xml:space="preserve"> Частинский</w:t>
            </w:r>
          </w:p>
        </w:tc>
        <w:tc>
          <w:tcPr>
            <w:tcW w:w="1417" w:type="dxa"/>
          </w:tcPr>
          <w:p w14:paraId="381702B0" w14:textId="77777777" w:rsidR="00122CEB" w:rsidRDefault="00122CEB">
            <w:pPr>
              <w:pStyle w:val="ConsPlusNormal"/>
              <w:jc w:val="right"/>
            </w:pPr>
            <w:r>
              <w:t>74,2</w:t>
            </w:r>
          </w:p>
        </w:tc>
        <w:tc>
          <w:tcPr>
            <w:tcW w:w="1361" w:type="dxa"/>
          </w:tcPr>
          <w:p w14:paraId="65CEF892" w14:textId="77777777" w:rsidR="00122CEB" w:rsidRDefault="00122CEB">
            <w:pPr>
              <w:pStyle w:val="ConsPlusNormal"/>
              <w:jc w:val="right"/>
            </w:pPr>
            <w:r>
              <w:t>90,3</w:t>
            </w:r>
          </w:p>
        </w:tc>
        <w:tc>
          <w:tcPr>
            <w:tcW w:w="1361" w:type="dxa"/>
          </w:tcPr>
          <w:p w14:paraId="5022E2B0" w14:textId="77777777" w:rsidR="00122CEB" w:rsidRDefault="00122CEB">
            <w:pPr>
              <w:pStyle w:val="ConsPlusNormal"/>
              <w:jc w:val="right"/>
            </w:pPr>
            <w:r>
              <w:t>90,3</w:t>
            </w:r>
          </w:p>
        </w:tc>
      </w:tr>
      <w:tr w:rsidR="00122CEB" w14:paraId="034D4F83" w14:textId="77777777">
        <w:tc>
          <w:tcPr>
            <w:tcW w:w="624" w:type="dxa"/>
          </w:tcPr>
          <w:p w14:paraId="15C48378" w14:textId="77777777" w:rsidR="00122CEB" w:rsidRDefault="00122CEB">
            <w:pPr>
              <w:pStyle w:val="ConsPlusNormal"/>
              <w:jc w:val="center"/>
            </w:pPr>
            <w:r>
              <w:t>35</w:t>
            </w:r>
          </w:p>
        </w:tc>
        <w:tc>
          <w:tcPr>
            <w:tcW w:w="4309" w:type="dxa"/>
          </w:tcPr>
          <w:p w14:paraId="2EF43CC8" w14:textId="77777777" w:rsidR="00122CEB" w:rsidRDefault="00122CEB">
            <w:pPr>
              <w:pStyle w:val="ConsPlusNormal"/>
              <w:jc w:val="both"/>
            </w:pPr>
            <w:r>
              <w:t>го Чердынь</w:t>
            </w:r>
          </w:p>
        </w:tc>
        <w:tc>
          <w:tcPr>
            <w:tcW w:w="1417" w:type="dxa"/>
          </w:tcPr>
          <w:p w14:paraId="6ACC823F" w14:textId="77777777" w:rsidR="00122CEB" w:rsidRDefault="00122CEB">
            <w:pPr>
              <w:pStyle w:val="ConsPlusNormal"/>
              <w:jc w:val="right"/>
            </w:pPr>
            <w:r>
              <w:t>99,4</w:t>
            </w:r>
          </w:p>
        </w:tc>
        <w:tc>
          <w:tcPr>
            <w:tcW w:w="1361" w:type="dxa"/>
          </w:tcPr>
          <w:p w14:paraId="42AD9091" w14:textId="77777777" w:rsidR="00122CEB" w:rsidRDefault="00122CEB">
            <w:pPr>
              <w:pStyle w:val="ConsPlusNormal"/>
              <w:jc w:val="right"/>
            </w:pPr>
            <w:r>
              <w:t>121,2</w:t>
            </w:r>
          </w:p>
        </w:tc>
        <w:tc>
          <w:tcPr>
            <w:tcW w:w="1361" w:type="dxa"/>
          </w:tcPr>
          <w:p w14:paraId="178FD0E3" w14:textId="77777777" w:rsidR="00122CEB" w:rsidRDefault="00122CEB">
            <w:pPr>
              <w:pStyle w:val="ConsPlusNormal"/>
              <w:jc w:val="right"/>
            </w:pPr>
            <w:r>
              <w:t>121,2</w:t>
            </w:r>
          </w:p>
        </w:tc>
      </w:tr>
      <w:tr w:rsidR="00122CEB" w14:paraId="38BBDCA2" w14:textId="77777777">
        <w:tc>
          <w:tcPr>
            <w:tcW w:w="624" w:type="dxa"/>
          </w:tcPr>
          <w:p w14:paraId="47F00D29" w14:textId="77777777" w:rsidR="00122CEB" w:rsidRDefault="00122CEB">
            <w:pPr>
              <w:pStyle w:val="ConsPlusNormal"/>
              <w:jc w:val="center"/>
            </w:pPr>
            <w:r>
              <w:t>36</w:t>
            </w:r>
          </w:p>
        </w:tc>
        <w:tc>
          <w:tcPr>
            <w:tcW w:w="4309" w:type="dxa"/>
          </w:tcPr>
          <w:p w14:paraId="5F35BD0E" w14:textId="77777777" w:rsidR="00122CEB" w:rsidRDefault="00122CEB">
            <w:pPr>
              <w:pStyle w:val="ConsPlusNormal"/>
              <w:jc w:val="both"/>
            </w:pPr>
            <w:r>
              <w:t>го Чернушка</w:t>
            </w:r>
          </w:p>
        </w:tc>
        <w:tc>
          <w:tcPr>
            <w:tcW w:w="1417" w:type="dxa"/>
          </w:tcPr>
          <w:p w14:paraId="2BA2A6CB" w14:textId="77777777" w:rsidR="00122CEB" w:rsidRDefault="00122CEB">
            <w:pPr>
              <w:pStyle w:val="ConsPlusNormal"/>
              <w:jc w:val="right"/>
            </w:pPr>
            <w:r>
              <w:t>286,5</w:t>
            </w:r>
          </w:p>
        </w:tc>
        <w:tc>
          <w:tcPr>
            <w:tcW w:w="1361" w:type="dxa"/>
          </w:tcPr>
          <w:p w14:paraId="19E57205" w14:textId="77777777" w:rsidR="00122CEB" w:rsidRDefault="00122CEB">
            <w:pPr>
              <w:pStyle w:val="ConsPlusNormal"/>
              <w:jc w:val="right"/>
            </w:pPr>
            <w:r>
              <w:t>232,8</w:t>
            </w:r>
          </w:p>
        </w:tc>
        <w:tc>
          <w:tcPr>
            <w:tcW w:w="1361" w:type="dxa"/>
          </w:tcPr>
          <w:p w14:paraId="1253ED1B" w14:textId="77777777" w:rsidR="00122CEB" w:rsidRDefault="00122CEB">
            <w:pPr>
              <w:pStyle w:val="ConsPlusNormal"/>
              <w:jc w:val="right"/>
            </w:pPr>
            <w:r>
              <w:t>232,8</w:t>
            </w:r>
          </w:p>
        </w:tc>
      </w:tr>
      <w:tr w:rsidR="00122CEB" w14:paraId="42870055" w14:textId="77777777">
        <w:tc>
          <w:tcPr>
            <w:tcW w:w="624" w:type="dxa"/>
          </w:tcPr>
          <w:p w14:paraId="1A0BF2B1" w14:textId="77777777" w:rsidR="00122CEB" w:rsidRDefault="00122CEB">
            <w:pPr>
              <w:pStyle w:val="ConsPlusNormal"/>
              <w:jc w:val="center"/>
            </w:pPr>
            <w:r>
              <w:t>37</w:t>
            </w:r>
          </w:p>
        </w:tc>
        <w:tc>
          <w:tcPr>
            <w:tcW w:w="4309" w:type="dxa"/>
          </w:tcPr>
          <w:p w14:paraId="576A40D9" w14:textId="77777777" w:rsidR="00122CEB" w:rsidRDefault="00122CEB">
            <w:pPr>
              <w:pStyle w:val="ConsPlusNormal"/>
              <w:jc w:val="both"/>
            </w:pPr>
            <w:r>
              <w:t>ЗАТО Звездный</w:t>
            </w:r>
          </w:p>
        </w:tc>
        <w:tc>
          <w:tcPr>
            <w:tcW w:w="1417" w:type="dxa"/>
          </w:tcPr>
          <w:p w14:paraId="2246A8CA" w14:textId="77777777" w:rsidR="00122CEB" w:rsidRDefault="00122CEB">
            <w:pPr>
              <w:pStyle w:val="ConsPlusNormal"/>
              <w:jc w:val="right"/>
            </w:pPr>
            <w:r>
              <w:t>95,5</w:t>
            </w:r>
          </w:p>
        </w:tc>
        <w:tc>
          <w:tcPr>
            <w:tcW w:w="1361" w:type="dxa"/>
          </w:tcPr>
          <w:p w14:paraId="0BC60CB3" w14:textId="77777777" w:rsidR="00122CEB" w:rsidRDefault="00122CEB">
            <w:pPr>
              <w:pStyle w:val="ConsPlusNormal"/>
              <w:jc w:val="right"/>
            </w:pPr>
            <w:r>
              <w:t>116,4</w:t>
            </w:r>
          </w:p>
        </w:tc>
        <w:tc>
          <w:tcPr>
            <w:tcW w:w="1361" w:type="dxa"/>
          </w:tcPr>
          <w:p w14:paraId="47E1F529" w14:textId="77777777" w:rsidR="00122CEB" w:rsidRDefault="00122CEB">
            <w:pPr>
              <w:pStyle w:val="ConsPlusNormal"/>
              <w:jc w:val="right"/>
            </w:pPr>
            <w:r>
              <w:t>116,4</w:t>
            </w:r>
          </w:p>
        </w:tc>
      </w:tr>
      <w:tr w:rsidR="00122CEB" w14:paraId="601CC2FD" w14:textId="77777777">
        <w:tc>
          <w:tcPr>
            <w:tcW w:w="624" w:type="dxa"/>
          </w:tcPr>
          <w:p w14:paraId="50249FEF" w14:textId="77777777" w:rsidR="00122CEB" w:rsidRDefault="00122CEB">
            <w:pPr>
              <w:pStyle w:val="ConsPlusNormal"/>
              <w:jc w:val="center"/>
            </w:pPr>
            <w:r>
              <w:t>38</w:t>
            </w:r>
          </w:p>
        </w:tc>
        <w:tc>
          <w:tcPr>
            <w:tcW w:w="4309" w:type="dxa"/>
          </w:tcPr>
          <w:p w14:paraId="2818729C"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4CF19BE5" w14:textId="77777777" w:rsidR="00122CEB" w:rsidRDefault="00122CEB">
            <w:pPr>
              <w:pStyle w:val="ConsPlusNormal"/>
              <w:jc w:val="right"/>
            </w:pPr>
            <w:r>
              <w:t>382,0</w:t>
            </w:r>
          </w:p>
        </w:tc>
        <w:tc>
          <w:tcPr>
            <w:tcW w:w="1361" w:type="dxa"/>
          </w:tcPr>
          <w:p w14:paraId="6BF67622" w14:textId="77777777" w:rsidR="00122CEB" w:rsidRDefault="00122CEB">
            <w:pPr>
              <w:pStyle w:val="ConsPlusNormal"/>
              <w:jc w:val="right"/>
            </w:pPr>
            <w:r>
              <w:t>349,2</w:t>
            </w:r>
          </w:p>
        </w:tc>
        <w:tc>
          <w:tcPr>
            <w:tcW w:w="1361" w:type="dxa"/>
          </w:tcPr>
          <w:p w14:paraId="691EDD4D" w14:textId="77777777" w:rsidR="00122CEB" w:rsidRDefault="00122CEB">
            <w:pPr>
              <w:pStyle w:val="ConsPlusNormal"/>
              <w:jc w:val="right"/>
            </w:pPr>
            <w:r>
              <w:t>232,8</w:t>
            </w:r>
          </w:p>
        </w:tc>
      </w:tr>
      <w:tr w:rsidR="00122CEB" w14:paraId="33171647" w14:textId="77777777">
        <w:tc>
          <w:tcPr>
            <w:tcW w:w="624" w:type="dxa"/>
          </w:tcPr>
          <w:p w14:paraId="4A7152F4" w14:textId="77777777" w:rsidR="00122CEB" w:rsidRDefault="00122CEB">
            <w:pPr>
              <w:pStyle w:val="ConsPlusNormal"/>
              <w:jc w:val="center"/>
            </w:pPr>
            <w:r>
              <w:t>39</w:t>
            </w:r>
          </w:p>
        </w:tc>
        <w:tc>
          <w:tcPr>
            <w:tcW w:w="4309" w:type="dxa"/>
          </w:tcPr>
          <w:p w14:paraId="78883BD2" w14:textId="77777777" w:rsidR="00122CEB" w:rsidRDefault="00122CEB">
            <w:pPr>
              <w:pStyle w:val="ConsPlusNormal"/>
              <w:jc w:val="both"/>
            </w:pPr>
            <w:proofErr w:type="spellStart"/>
            <w:r>
              <w:t>мо</w:t>
            </w:r>
            <w:proofErr w:type="spellEnd"/>
            <w:r>
              <w:t xml:space="preserve"> Гайнский</w:t>
            </w:r>
          </w:p>
        </w:tc>
        <w:tc>
          <w:tcPr>
            <w:tcW w:w="1417" w:type="dxa"/>
          </w:tcPr>
          <w:p w14:paraId="1D6BD7AF" w14:textId="77777777" w:rsidR="00122CEB" w:rsidRDefault="00122CEB">
            <w:pPr>
              <w:pStyle w:val="ConsPlusNormal"/>
              <w:jc w:val="right"/>
            </w:pPr>
            <w:r>
              <w:t>107,7</w:t>
            </w:r>
          </w:p>
        </w:tc>
        <w:tc>
          <w:tcPr>
            <w:tcW w:w="1361" w:type="dxa"/>
          </w:tcPr>
          <w:p w14:paraId="4D3E19BC" w14:textId="77777777" w:rsidR="00122CEB" w:rsidRDefault="00122CEB">
            <w:pPr>
              <w:pStyle w:val="ConsPlusNormal"/>
              <w:jc w:val="right"/>
            </w:pPr>
            <w:r>
              <w:t>131,4</w:t>
            </w:r>
          </w:p>
        </w:tc>
        <w:tc>
          <w:tcPr>
            <w:tcW w:w="1361" w:type="dxa"/>
          </w:tcPr>
          <w:p w14:paraId="626E0DDF" w14:textId="77777777" w:rsidR="00122CEB" w:rsidRDefault="00122CEB">
            <w:pPr>
              <w:pStyle w:val="ConsPlusNormal"/>
              <w:jc w:val="right"/>
            </w:pPr>
            <w:r>
              <w:t>131,4</w:t>
            </w:r>
          </w:p>
        </w:tc>
      </w:tr>
      <w:tr w:rsidR="00122CEB" w14:paraId="2FBF30D8" w14:textId="77777777">
        <w:tc>
          <w:tcPr>
            <w:tcW w:w="624" w:type="dxa"/>
          </w:tcPr>
          <w:p w14:paraId="17BE7BB6" w14:textId="77777777" w:rsidR="00122CEB" w:rsidRDefault="00122CEB">
            <w:pPr>
              <w:pStyle w:val="ConsPlusNormal"/>
              <w:jc w:val="center"/>
            </w:pPr>
            <w:r>
              <w:t>40</w:t>
            </w:r>
          </w:p>
        </w:tc>
        <w:tc>
          <w:tcPr>
            <w:tcW w:w="4309" w:type="dxa"/>
          </w:tcPr>
          <w:p w14:paraId="019CA766" w14:textId="77777777" w:rsidR="00122CEB" w:rsidRDefault="00122CEB">
            <w:pPr>
              <w:pStyle w:val="ConsPlusNormal"/>
              <w:jc w:val="both"/>
            </w:pPr>
            <w:proofErr w:type="spellStart"/>
            <w:r>
              <w:t>мо</w:t>
            </w:r>
            <w:proofErr w:type="spellEnd"/>
            <w:r>
              <w:t xml:space="preserve"> Косинский</w:t>
            </w:r>
          </w:p>
        </w:tc>
        <w:tc>
          <w:tcPr>
            <w:tcW w:w="1417" w:type="dxa"/>
          </w:tcPr>
          <w:p w14:paraId="71CEA2F5" w14:textId="77777777" w:rsidR="00122CEB" w:rsidRDefault="00122CEB">
            <w:pPr>
              <w:pStyle w:val="ConsPlusNormal"/>
              <w:jc w:val="right"/>
            </w:pPr>
            <w:r>
              <w:t>107,7</w:t>
            </w:r>
          </w:p>
        </w:tc>
        <w:tc>
          <w:tcPr>
            <w:tcW w:w="1361" w:type="dxa"/>
          </w:tcPr>
          <w:p w14:paraId="1F4E85F8" w14:textId="77777777" w:rsidR="00122CEB" w:rsidRDefault="00122CEB">
            <w:pPr>
              <w:pStyle w:val="ConsPlusNormal"/>
              <w:jc w:val="right"/>
            </w:pPr>
            <w:r>
              <w:t>131,4</w:t>
            </w:r>
          </w:p>
        </w:tc>
        <w:tc>
          <w:tcPr>
            <w:tcW w:w="1361" w:type="dxa"/>
          </w:tcPr>
          <w:p w14:paraId="22764EF1" w14:textId="77777777" w:rsidR="00122CEB" w:rsidRDefault="00122CEB">
            <w:pPr>
              <w:pStyle w:val="ConsPlusNormal"/>
              <w:jc w:val="right"/>
            </w:pPr>
            <w:r>
              <w:t>131,4</w:t>
            </w:r>
          </w:p>
        </w:tc>
      </w:tr>
      <w:tr w:rsidR="00122CEB" w14:paraId="7B74DC3C" w14:textId="77777777">
        <w:tc>
          <w:tcPr>
            <w:tcW w:w="624" w:type="dxa"/>
          </w:tcPr>
          <w:p w14:paraId="54C19846" w14:textId="77777777" w:rsidR="00122CEB" w:rsidRDefault="00122CEB">
            <w:pPr>
              <w:pStyle w:val="ConsPlusNormal"/>
              <w:jc w:val="center"/>
            </w:pPr>
            <w:r>
              <w:t>41</w:t>
            </w:r>
          </w:p>
        </w:tc>
        <w:tc>
          <w:tcPr>
            <w:tcW w:w="4309" w:type="dxa"/>
          </w:tcPr>
          <w:p w14:paraId="21FB8C0D" w14:textId="77777777" w:rsidR="00122CEB" w:rsidRDefault="00122CEB">
            <w:pPr>
              <w:pStyle w:val="ConsPlusNormal"/>
              <w:jc w:val="both"/>
            </w:pPr>
            <w:proofErr w:type="spellStart"/>
            <w:r>
              <w:t>мо</w:t>
            </w:r>
            <w:proofErr w:type="spellEnd"/>
            <w:r>
              <w:t xml:space="preserve"> Кочевский</w:t>
            </w:r>
          </w:p>
        </w:tc>
        <w:tc>
          <w:tcPr>
            <w:tcW w:w="1417" w:type="dxa"/>
          </w:tcPr>
          <w:p w14:paraId="4A38814D" w14:textId="77777777" w:rsidR="00122CEB" w:rsidRDefault="00122CEB">
            <w:pPr>
              <w:pStyle w:val="ConsPlusNormal"/>
              <w:jc w:val="right"/>
            </w:pPr>
            <w:r>
              <w:t>215,6</w:t>
            </w:r>
          </w:p>
        </w:tc>
        <w:tc>
          <w:tcPr>
            <w:tcW w:w="1361" w:type="dxa"/>
          </w:tcPr>
          <w:p w14:paraId="74C531C0" w14:textId="77777777" w:rsidR="00122CEB" w:rsidRDefault="00122CEB">
            <w:pPr>
              <w:pStyle w:val="ConsPlusNormal"/>
              <w:jc w:val="right"/>
            </w:pPr>
            <w:r>
              <w:t>131,4</w:t>
            </w:r>
          </w:p>
        </w:tc>
        <w:tc>
          <w:tcPr>
            <w:tcW w:w="1361" w:type="dxa"/>
          </w:tcPr>
          <w:p w14:paraId="4C12773A" w14:textId="77777777" w:rsidR="00122CEB" w:rsidRDefault="00122CEB">
            <w:pPr>
              <w:pStyle w:val="ConsPlusNormal"/>
              <w:jc w:val="right"/>
            </w:pPr>
            <w:r>
              <w:t>131,4</w:t>
            </w:r>
          </w:p>
        </w:tc>
      </w:tr>
      <w:tr w:rsidR="00122CEB" w14:paraId="5F3C5A07" w14:textId="77777777">
        <w:tc>
          <w:tcPr>
            <w:tcW w:w="624" w:type="dxa"/>
          </w:tcPr>
          <w:p w14:paraId="4D31E6C7" w14:textId="77777777" w:rsidR="00122CEB" w:rsidRDefault="00122CEB">
            <w:pPr>
              <w:pStyle w:val="ConsPlusNormal"/>
              <w:jc w:val="center"/>
            </w:pPr>
            <w:r>
              <w:t>42</w:t>
            </w:r>
          </w:p>
        </w:tc>
        <w:tc>
          <w:tcPr>
            <w:tcW w:w="4309" w:type="dxa"/>
          </w:tcPr>
          <w:p w14:paraId="0E6F393C" w14:textId="77777777" w:rsidR="00122CEB" w:rsidRDefault="00122CEB">
            <w:pPr>
              <w:pStyle w:val="ConsPlusNormal"/>
              <w:jc w:val="both"/>
            </w:pPr>
            <w:proofErr w:type="spellStart"/>
            <w:r>
              <w:t>мо</w:t>
            </w:r>
            <w:proofErr w:type="spellEnd"/>
            <w:r>
              <w:t xml:space="preserve"> Юрлинский</w:t>
            </w:r>
          </w:p>
        </w:tc>
        <w:tc>
          <w:tcPr>
            <w:tcW w:w="1417" w:type="dxa"/>
          </w:tcPr>
          <w:p w14:paraId="5BF37D93" w14:textId="77777777" w:rsidR="00122CEB" w:rsidRDefault="00122CEB">
            <w:pPr>
              <w:pStyle w:val="ConsPlusNormal"/>
              <w:jc w:val="right"/>
            </w:pPr>
            <w:r>
              <w:t>74,2</w:t>
            </w:r>
          </w:p>
        </w:tc>
        <w:tc>
          <w:tcPr>
            <w:tcW w:w="1361" w:type="dxa"/>
          </w:tcPr>
          <w:p w14:paraId="272554E2" w14:textId="77777777" w:rsidR="00122CEB" w:rsidRDefault="00122CEB">
            <w:pPr>
              <w:pStyle w:val="ConsPlusNormal"/>
              <w:jc w:val="right"/>
            </w:pPr>
            <w:r>
              <w:t>90,3</w:t>
            </w:r>
          </w:p>
        </w:tc>
        <w:tc>
          <w:tcPr>
            <w:tcW w:w="1361" w:type="dxa"/>
          </w:tcPr>
          <w:p w14:paraId="5E362BD4" w14:textId="77777777" w:rsidR="00122CEB" w:rsidRDefault="00122CEB">
            <w:pPr>
              <w:pStyle w:val="ConsPlusNormal"/>
              <w:jc w:val="right"/>
            </w:pPr>
            <w:r>
              <w:t>90,3</w:t>
            </w:r>
          </w:p>
        </w:tc>
      </w:tr>
      <w:tr w:rsidR="00122CEB" w14:paraId="58383CB5" w14:textId="77777777">
        <w:tc>
          <w:tcPr>
            <w:tcW w:w="624" w:type="dxa"/>
          </w:tcPr>
          <w:p w14:paraId="29569B9B" w14:textId="77777777" w:rsidR="00122CEB" w:rsidRDefault="00122CEB">
            <w:pPr>
              <w:pStyle w:val="ConsPlusNormal"/>
              <w:jc w:val="center"/>
            </w:pPr>
            <w:r>
              <w:t>43</w:t>
            </w:r>
          </w:p>
        </w:tc>
        <w:tc>
          <w:tcPr>
            <w:tcW w:w="4309" w:type="dxa"/>
          </w:tcPr>
          <w:p w14:paraId="7A9C53B6" w14:textId="77777777" w:rsidR="00122CEB" w:rsidRDefault="00122CEB">
            <w:pPr>
              <w:pStyle w:val="ConsPlusNormal"/>
              <w:jc w:val="both"/>
            </w:pPr>
            <w:proofErr w:type="spellStart"/>
            <w:r>
              <w:t>мо</w:t>
            </w:r>
            <w:proofErr w:type="spellEnd"/>
            <w:r>
              <w:t xml:space="preserve"> Юсьвинский</w:t>
            </w:r>
          </w:p>
        </w:tc>
        <w:tc>
          <w:tcPr>
            <w:tcW w:w="1417" w:type="dxa"/>
          </w:tcPr>
          <w:p w14:paraId="5A44551E" w14:textId="77777777" w:rsidR="00122CEB" w:rsidRDefault="00122CEB">
            <w:pPr>
              <w:pStyle w:val="ConsPlusNormal"/>
              <w:jc w:val="right"/>
            </w:pPr>
            <w:r>
              <w:t>74,2</w:t>
            </w:r>
          </w:p>
        </w:tc>
        <w:tc>
          <w:tcPr>
            <w:tcW w:w="1361" w:type="dxa"/>
          </w:tcPr>
          <w:p w14:paraId="0A823E3D" w14:textId="77777777" w:rsidR="00122CEB" w:rsidRDefault="00122CEB">
            <w:pPr>
              <w:pStyle w:val="ConsPlusNormal"/>
              <w:jc w:val="right"/>
            </w:pPr>
            <w:r>
              <w:t>90,3</w:t>
            </w:r>
          </w:p>
        </w:tc>
        <w:tc>
          <w:tcPr>
            <w:tcW w:w="1361" w:type="dxa"/>
          </w:tcPr>
          <w:p w14:paraId="419A5193" w14:textId="77777777" w:rsidR="00122CEB" w:rsidRDefault="00122CEB">
            <w:pPr>
              <w:pStyle w:val="ConsPlusNormal"/>
              <w:jc w:val="right"/>
            </w:pPr>
            <w:r>
              <w:t>90,3</w:t>
            </w:r>
          </w:p>
        </w:tc>
      </w:tr>
      <w:tr w:rsidR="00122CEB" w14:paraId="6C81FB43" w14:textId="77777777">
        <w:tc>
          <w:tcPr>
            <w:tcW w:w="624" w:type="dxa"/>
          </w:tcPr>
          <w:p w14:paraId="007DD076" w14:textId="77777777" w:rsidR="00122CEB" w:rsidRDefault="00122CEB">
            <w:pPr>
              <w:pStyle w:val="ConsPlusNormal"/>
            </w:pPr>
          </w:p>
        </w:tc>
        <w:tc>
          <w:tcPr>
            <w:tcW w:w="4309" w:type="dxa"/>
          </w:tcPr>
          <w:p w14:paraId="75B2F723" w14:textId="77777777" w:rsidR="00122CEB" w:rsidRDefault="00122CEB">
            <w:pPr>
              <w:pStyle w:val="ConsPlusNormal"/>
              <w:jc w:val="both"/>
            </w:pPr>
            <w:r>
              <w:t>Всего Пермский край</w:t>
            </w:r>
          </w:p>
        </w:tc>
        <w:tc>
          <w:tcPr>
            <w:tcW w:w="1417" w:type="dxa"/>
          </w:tcPr>
          <w:p w14:paraId="6DBFE35D" w14:textId="77777777" w:rsidR="00122CEB" w:rsidRDefault="00122CEB">
            <w:pPr>
              <w:pStyle w:val="ConsPlusNormal"/>
              <w:jc w:val="right"/>
            </w:pPr>
            <w:r>
              <w:t>11379,2</w:t>
            </w:r>
          </w:p>
        </w:tc>
        <w:tc>
          <w:tcPr>
            <w:tcW w:w="1361" w:type="dxa"/>
          </w:tcPr>
          <w:p w14:paraId="75825082" w14:textId="77777777" w:rsidR="00122CEB" w:rsidRDefault="00122CEB">
            <w:pPr>
              <w:pStyle w:val="ConsPlusNormal"/>
              <w:jc w:val="right"/>
            </w:pPr>
            <w:r>
              <w:t>12566,8</w:t>
            </w:r>
          </w:p>
        </w:tc>
        <w:tc>
          <w:tcPr>
            <w:tcW w:w="1361" w:type="dxa"/>
          </w:tcPr>
          <w:p w14:paraId="23577075" w14:textId="77777777" w:rsidR="00122CEB" w:rsidRDefault="00122CEB">
            <w:pPr>
              <w:pStyle w:val="ConsPlusNormal"/>
              <w:jc w:val="right"/>
            </w:pPr>
            <w:r>
              <w:t>11717,7</w:t>
            </w:r>
          </w:p>
        </w:tc>
      </w:tr>
    </w:tbl>
    <w:p w14:paraId="51913379" w14:textId="77777777" w:rsidR="00122CEB" w:rsidRDefault="00122CEB">
      <w:pPr>
        <w:pStyle w:val="ConsPlusNormal"/>
        <w:jc w:val="both"/>
      </w:pPr>
    </w:p>
    <w:p w14:paraId="4A7085CB" w14:textId="77777777" w:rsidR="00122CEB" w:rsidRDefault="00122CEB">
      <w:pPr>
        <w:pStyle w:val="ConsPlusNormal"/>
        <w:jc w:val="right"/>
        <w:outlineLvl w:val="1"/>
      </w:pPr>
      <w:r>
        <w:t>Таблица 9</w:t>
      </w:r>
    </w:p>
    <w:p w14:paraId="59C9989B" w14:textId="77777777" w:rsidR="00122CEB" w:rsidRDefault="00122CEB">
      <w:pPr>
        <w:pStyle w:val="ConsPlusNormal"/>
        <w:jc w:val="right"/>
      </w:pPr>
      <w:r>
        <w:t>приложения 12</w:t>
      </w:r>
    </w:p>
    <w:p w14:paraId="25F066AD" w14:textId="77777777" w:rsidR="00122CEB" w:rsidRDefault="00122CEB">
      <w:pPr>
        <w:pStyle w:val="ConsPlusNormal"/>
        <w:jc w:val="both"/>
      </w:pPr>
    </w:p>
    <w:p w14:paraId="129FB1B3" w14:textId="77777777" w:rsidR="00122CEB" w:rsidRDefault="00122CEB">
      <w:pPr>
        <w:pStyle w:val="ConsPlusTitle"/>
        <w:jc w:val="center"/>
      </w:pPr>
      <w:r>
        <w:t>Субвенции, передаваемые в 2024 году и в плановом периоде</w:t>
      </w:r>
    </w:p>
    <w:p w14:paraId="1370D202" w14:textId="77777777" w:rsidR="00122CEB" w:rsidRDefault="00122CEB">
      <w:pPr>
        <w:pStyle w:val="ConsPlusTitle"/>
        <w:jc w:val="center"/>
      </w:pPr>
      <w:r>
        <w:t>2025 и 2026 годов бюджетам муниципальных образований</w:t>
      </w:r>
    </w:p>
    <w:p w14:paraId="6A35501F" w14:textId="77777777" w:rsidR="00122CEB" w:rsidRDefault="00122CEB">
      <w:pPr>
        <w:pStyle w:val="ConsPlusTitle"/>
        <w:jc w:val="center"/>
      </w:pPr>
      <w:r>
        <w:t>на предоставление жилых помещений детям-сиротам и детям,</w:t>
      </w:r>
    </w:p>
    <w:p w14:paraId="1A4F9459" w14:textId="77777777" w:rsidR="00122CEB" w:rsidRDefault="00122CEB">
      <w:pPr>
        <w:pStyle w:val="ConsPlusTitle"/>
        <w:jc w:val="center"/>
      </w:pPr>
      <w:r>
        <w:t>оставшимся без попечения родителей, лицам из их числа</w:t>
      </w:r>
    </w:p>
    <w:p w14:paraId="79FAE110" w14:textId="77777777" w:rsidR="00122CEB" w:rsidRDefault="00122CEB">
      <w:pPr>
        <w:pStyle w:val="ConsPlusTitle"/>
        <w:jc w:val="center"/>
      </w:pPr>
      <w:r>
        <w:t>по договорам найма специализированных жилых помещений,</w:t>
      </w:r>
    </w:p>
    <w:p w14:paraId="28990EA3" w14:textId="77777777" w:rsidR="00122CEB" w:rsidRDefault="00122CEB">
      <w:pPr>
        <w:pStyle w:val="ConsPlusTitle"/>
        <w:jc w:val="center"/>
      </w:pPr>
      <w:r>
        <w:t>тыс. рублей</w:t>
      </w:r>
    </w:p>
    <w:p w14:paraId="12D34561"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50BB4DCE" w14:textId="77777777">
        <w:tc>
          <w:tcPr>
            <w:tcW w:w="847" w:type="dxa"/>
          </w:tcPr>
          <w:p w14:paraId="4E195CA0" w14:textId="77777777" w:rsidR="00122CEB" w:rsidRDefault="00122CEB">
            <w:pPr>
              <w:pStyle w:val="ConsPlusNormal"/>
              <w:jc w:val="center"/>
            </w:pPr>
            <w:r>
              <w:t>N п/п</w:t>
            </w:r>
          </w:p>
        </w:tc>
        <w:tc>
          <w:tcPr>
            <w:tcW w:w="3572" w:type="dxa"/>
          </w:tcPr>
          <w:p w14:paraId="3E033D6B" w14:textId="77777777" w:rsidR="00122CEB" w:rsidRDefault="00122CEB">
            <w:pPr>
              <w:pStyle w:val="ConsPlusNormal"/>
              <w:jc w:val="center"/>
            </w:pPr>
            <w:r>
              <w:t>Наименование муниципальных образований</w:t>
            </w:r>
          </w:p>
        </w:tc>
        <w:tc>
          <w:tcPr>
            <w:tcW w:w="1474" w:type="dxa"/>
          </w:tcPr>
          <w:p w14:paraId="1D57FCCD" w14:textId="77777777" w:rsidR="00122CEB" w:rsidRDefault="00122CEB">
            <w:pPr>
              <w:pStyle w:val="ConsPlusNormal"/>
              <w:jc w:val="center"/>
            </w:pPr>
            <w:r>
              <w:t>2024 год</w:t>
            </w:r>
          </w:p>
        </w:tc>
        <w:tc>
          <w:tcPr>
            <w:tcW w:w="1587" w:type="dxa"/>
          </w:tcPr>
          <w:p w14:paraId="538A1086" w14:textId="77777777" w:rsidR="00122CEB" w:rsidRDefault="00122CEB">
            <w:pPr>
              <w:pStyle w:val="ConsPlusNormal"/>
              <w:jc w:val="center"/>
            </w:pPr>
            <w:r>
              <w:t>2025 год</w:t>
            </w:r>
          </w:p>
        </w:tc>
        <w:tc>
          <w:tcPr>
            <w:tcW w:w="1531" w:type="dxa"/>
          </w:tcPr>
          <w:p w14:paraId="72A8CC87" w14:textId="77777777" w:rsidR="00122CEB" w:rsidRDefault="00122CEB">
            <w:pPr>
              <w:pStyle w:val="ConsPlusNormal"/>
              <w:jc w:val="center"/>
            </w:pPr>
            <w:r>
              <w:t>2026 год</w:t>
            </w:r>
          </w:p>
        </w:tc>
      </w:tr>
      <w:tr w:rsidR="00122CEB" w14:paraId="00F22C97" w14:textId="77777777">
        <w:tc>
          <w:tcPr>
            <w:tcW w:w="847" w:type="dxa"/>
          </w:tcPr>
          <w:p w14:paraId="3CA4ADEE" w14:textId="77777777" w:rsidR="00122CEB" w:rsidRDefault="00122CEB">
            <w:pPr>
              <w:pStyle w:val="ConsPlusNormal"/>
              <w:jc w:val="center"/>
            </w:pPr>
            <w:r>
              <w:t>1</w:t>
            </w:r>
          </w:p>
        </w:tc>
        <w:tc>
          <w:tcPr>
            <w:tcW w:w="3572" w:type="dxa"/>
          </w:tcPr>
          <w:p w14:paraId="14B151FD" w14:textId="77777777" w:rsidR="00122CEB" w:rsidRDefault="00122CEB">
            <w:pPr>
              <w:pStyle w:val="ConsPlusNormal"/>
              <w:jc w:val="center"/>
            </w:pPr>
            <w:r>
              <w:t>2</w:t>
            </w:r>
          </w:p>
        </w:tc>
        <w:tc>
          <w:tcPr>
            <w:tcW w:w="1474" w:type="dxa"/>
          </w:tcPr>
          <w:p w14:paraId="71A3182C" w14:textId="77777777" w:rsidR="00122CEB" w:rsidRDefault="00122CEB">
            <w:pPr>
              <w:pStyle w:val="ConsPlusNormal"/>
              <w:jc w:val="center"/>
            </w:pPr>
            <w:r>
              <w:t>3</w:t>
            </w:r>
          </w:p>
        </w:tc>
        <w:tc>
          <w:tcPr>
            <w:tcW w:w="1587" w:type="dxa"/>
          </w:tcPr>
          <w:p w14:paraId="18E331D8" w14:textId="77777777" w:rsidR="00122CEB" w:rsidRDefault="00122CEB">
            <w:pPr>
              <w:pStyle w:val="ConsPlusNormal"/>
              <w:jc w:val="center"/>
            </w:pPr>
            <w:r>
              <w:t>4</w:t>
            </w:r>
          </w:p>
        </w:tc>
        <w:tc>
          <w:tcPr>
            <w:tcW w:w="1531" w:type="dxa"/>
          </w:tcPr>
          <w:p w14:paraId="5EFBE7A2" w14:textId="77777777" w:rsidR="00122CEB" w:rsidRDefault="00122CEB">
            <w:pPr>
              <w:pStyle w:val="ConsPlusNormal"/>
              <w:jc w:val="center"/>
            </w:pPr>
            <w:r>
              <w:t>5</w:t>
            </w:r>
          </w:p>
        </w:tc>
      </w:tr>
      <w:tr w:rsidR="00122CEB" w14:paraId="151C6F5D" w14:textId="77777777">
        <w:tc>
          <w:tcPr>
            <w:tcW w:w="847" w:type="dxa"/>
          </w:tcPr>
          <w:p w14:paraId="65A53E32" w14:textId="77777777" w:rsidR="00122CEB" w:rsidRDefault="00122CEB">
            <w:pPr>
              <w:pStyle w:val="ConsPlusNormal"/>
              <w:jc w:val="center"/>
            </w:pPr>
            <w:r>
              <w:t>1</w:t>
            </w:r>
          </w:p>
        </w:tc>
        <w:tc>
          <w:tcPr>
            <w:tcW w:w="3572" w:type="dxa"/>
          </w:tcPr>
          <w:p w14:paraId="0F4FFDDA" w14:textId="77777777" w:rsidR="00122CEB" w:rsidRDefault="00122CEB">
            <w:pPr>
              <w:pStyle w:val="ConsPlusNormal"/>
            </w:pPr>
            <w:r>
              <w:t>го Пермь</w:t>
            </w:r>
          </w:p>
        </w:tc>
        <w:tc>
          <w:tcPr>
            <w:tcW w:w="1474" w:type="dxa"/>
          </w:tcPr>
          <w:p w14:paraId="0ACA528A" w14:textId="77777777" w:rsidR="00122CEB" w:rsidRDefault="00122CEB">
            <w:pPr>
              <w:pStyle w:val="ConsPlusNormal"/>
              <w:jc w:val="right"/>
            </w:pPr>
            <w:r>
              <w:t>277707,4</w:t>
            </w:r>
          </w:p>
        </w:tc>
        <w:tc>
          <w:tcPr>
            <w:tcW w:w="1587" w:type="dxa"/>
          </w:tcPr>
          <w:p w14:paraId="0ECD3068" w14:textId="77777777" w:rsidR="00122CEB" w:rsidRDefault="00122CEB">
            <w:pPr>
              <w:pStyle w:val="ConsPlusNormal"/>
              <w:jc w:val="right"/>
            </w:pPr>
            <w:r>
              <w:t>267633,1</w:t>
            </w:r>
          </w:p>
        </w:tc>
        <w:tc>
          <w:tcPr>
            <w:tcW w:w="1531" w:type="dxa"/>
          </w:tcPr>
          <w:p w14:paraId="70C6C910" w14:textId="77777777" w:rsidR="00122CEB" w:rsidRDefault="00122CEB">
            <w:pPr>
              <w:pStyle w:val="ConsPlusNormal"/>
              <w:jc w:val="right"/>
            </w:pPr>
            <w:r>
              <w:t>279845,9</w:t>
            </w:r>
          </w:p>
        </w:tc>
      </w:tr>
      <w:tr w:rsidR="00122CEB" w14:paraId="46BA8780" w14:textId="77777777">
        <w:tc>
          <w:tcPr>
            <w:tcW w:w="847" w:type="dxa"/>
          </w:tcPr>
          <w:p w14:paraId="7EE902B2" w14:textId="77777777" w:rsidR="00122CEB" w:rsidRDefault="00122CEB">
            <w:pPr>
              <w:pStyle w:val="ConsPlusNormal"/>
              <w:jc w:val="center"/>
            </w:pPr>
            <w:r>
              <w:t>2</w:t>
            </w:r>
          </w:p>
        </w:tc>
        <w:tc>
          <w:tcPr>
            <w:tcW w:w="3572" w:type="dxa"/>
          </w:tcPr>
          <w:p w14:paraId="4C19648B" w14:textId="77777777" w:rsidR="00122CEB" w:rsidRDefault="00122CEB">
            <w:pPr>
              <w:pStyle w:val="ConsPlusNormal"/>
            </w:pPr>
            <w:r>
              <w:t>го Березники</w:t>
            </w:r>
          </w:p>
        </w:tc>
        <w:tc>
          <w:tcPr>
            <w:tcW w:w="1474" w:type="dxa"/>
          </w:tcPr>
          <w:p w14:paraId="05330855" w14:textId="77777777" w:rsidR="00122CEB" w:rsidRDefault="00122CEB">
            <w:pPr>
              <w:pStyle w:val="ConsPlusNormal"/>
              <w:jc w:val="right"/>
            </w:pPr>
            <w:r>
              <w:t>12957,4</w:t>
            </w:r>
          </w:p>
        </w:tc>
        <w:tc>
          <w:tcPr>
            <w:tcW w:w="1587" w:type="dxa"/>
          </w:tcPr>
          <w:p w14:paraId="11D36492" w14:textId="77777777" w:rsidR="00122CEB" w:rsidRDefault="00122CEB">
            <w:pPr>
              <w:pStyle w:val="ConsPlusNormal"/>
              <w:jc w:val="right"/>
            </w:pPr>
            <w:r>
              <w:t>24686,2</w:t>
            </w:r>
          </w:p>
        </w:tc>
        <w:tc>
          <w:tcPr>
            <w:tcW w:w="1531" w:type="dxa"/>
          </w:tcPr>
          <w:p w14:paraId="75C5F7A6" w14:textId="77777777" w:rsidR="00122CEB" w:rsidRDefault="00122CEB">
            <w:pPr>
              <w:pStyle w:val="ConsPlusNormal"/>
              <w:jc w:val="right"/>
            </w:pPr>
            <w:r>
              <w:t>21325,4</w:t>
            </w:r>
          </w:p>
        </w:tc>
      </w:tr>
      <w:tr w:rsidR="00122CEB" w14:paraId="3CE40F1B" w14:textId="77777777">
        <w:tc>
          <w:tcPr>
            <w:tcW w:w="847" w:type="dxa"/>
          </w:tcPr>
          <w:p w14:paraId="7CED1E6D" w14:textId="77777777" w:rsidR="00122CEB" w:rsidRDefault="00122CEB">
            <w:pPr>
              <w:pStyle w:val="ConsPlusNormal"/>
            </w:pPr>
          </w:p>
        </w:tc>
        <w:tc>
          <w:tcPr>
            <w:tcW w:w="3572" w:type="dxa"/>
          </w:tcPr>
          <w:p w14:paraId="2FB52F23" w14:textId="77777777" w:rsidR="00122CEB" w:rsidRDefault="00122CEB">
            <w:pPr>
              <w:pStyle w:val="ConsPlusNormal"/>
            </w:pPr>
            <w:r>
              <w:t>Всего Пермский край</w:t>
            </w:r>
          </w:p>
        </w:tc>
        <w:tc>
          <w:tcPr>
            <w:tcW w:w="1474" w:type="dxa"/>
          </w:tcPr>
          <w:p w14:paraId="54DE2F26" w14:textId="77777777" w:rsidR="00122CEB" w:rsidRDefault="00122CEB">
            <w:pPr>
              <w:pStyle w:val="ConsPlusNormal"/>
              <w:jc w:val="right"/>
            </w:pPr>
            <w:r>
              <w:t>290664,8</w:t>
            </w:r>
          </w:p>
        </w:tc>
        <w:tc>
          <w:tcPr>
            <w:tcW w:w="1587" w:type="dxa"/>
          </w:tcPr>
          <w:p w14:paraId="6AC3B20C" w14:textId="77777777" w:rsidR="00122CEB" w:rsidRDefault="00122CEB">
            <w:pPr>
              <w:pStyle w:val="ConsPlusNormal"/>
              <w:jc w:val="right"/>
            </w:pPr>
            <w:r>
              <w:t>292319,3</w:t>
            </w:r>
          </w:p>
        </w:tc>
        <w:tc>
          <w:tcPr>
            <w:tcW w:w="1531" w:type="dxa"/>
          </w:tcPr>
          <w:p w14:paraId="7092701D" w14:textId="77777777" w:rsidR="00122CEB" w:rsidRDefault="00122CEB">
            <w:pPr>
              <w:pStyle w:val="ConsPlusNormal"/>
              <w:jc w:val="right"/>
            </w:pPr>
            <w:r>
              <w:t>301171,3</w:t>
            </w:r>
          </w:p>
        </w:tc>
      </w:tr>
    </w:tbl>
    <w:p w14:paraId="14246158" w14:textId="77777777" w:rsidR="00122CEB" w:rsidRDefault="00122CEB">
      <w:pPr>
        <w:pStyle w:val="ConsPlusNormal"/>
        <w:jc w:val="both"/>
      </w:pPr>
    </w:p>
    <w:p w14:paraId="52B71AF9" w14:textId="77777777" w:rsidR="00122CEB" w:rsidRDefault="00122CEB">
      <w:pPr>
        <w:pStyle w:val="ConsPlusNormal"/>
        <w:jc w:val="right"/>
        <w:outlineLvl w:val="1"/>
      </w:pPr>
      <w:r>
        <w:t>Таблица 10</w:t>
      </w:r>
    </w:p>
    <w:p w14:paraId="5592B087" w14:textId="77777777" w:rsidR="00122CEB" w:rsidRDefault="00122CEB">
      <w:pPr>
        <w:pStyle w:val="ConsPlusNormal"/>
        <w:jc w:val="right"/>
      </w:pPr>
      <w:r>
        <w:t>приложения 12</w:t>
      </w:r>
    </w:p>
    <w:p w14:paraId="778AFE5C" w14:textId="77777777" w:rsidR="00122CEB" w:rsidRDefault="00122CEB">
      <w:pPr>
        <w:pStyle w:val="ConsPlusNormal"/>
        <w:jc w:val="both"/>
      </w:pPr>
    </w:p>
    <w:p w14:paraId="2A4D0F07" w14:textId="77777777" w:rsidR="00122CEB" w:rsidRDefault="00122CEB">
      <w:pPr>
        <w:pStyle w:val="ConsPlusTitle"/>
        <w:jc w:val="center"/>
      </w:pPr>
      <w:r>
        <w:t>Субвенции, передаваемые в 2024 году и в плановом периоде</w:t>
      </w:r>
    </w:p>
    <w:p w14:paraId="69463FE7" w14:textId="77777777" w:rsidR="00122CEB" w:rsidRDefault="00122CEB">
      <w:pPr>
        <w:pStyle w:val="ConsPlusTitle"/>
        <w:jc w:val="center"/>
      </w:pPr>
      <w:r>
        <w:t>2025 и 2026 годов бюджетам муниципальных образований</w:t>
      </w:r>
    </w:p>
    <w:p w14:paraId="470E823E" w14:textId="77777777" w:rsidR="00122CEB" w:rsidRDefault="00122CEB">
      <w:pPr>
        <w:pStyle w:val="ConsPlusTitle"/>
        <w:jc w:val="center"/>
      </w:pPr>
      <w:r>
        <w:t>на обеспечение жильем отдельных категорий граждан,</w:t>
      </w:r>
    </w:p>
    <w:p w14:paraId="12A771FF" w14:textId="77777777" w:rsidR="00122CEB" w:rsidRDefault="00122CEB">
      <w:pPr>
        <w:pStyle w:val="ConsPlusTitle"/>
        <w:jc w:val="center"/>
      </w:pPr>
      <w:r>
        <w:t>установленных Федеральным законом от 12 января 1995 года</w:t>
      </w:r>
    </w:p>
    <w:p w14:paraId="3CCD0593" w14:textId="77777777" w:rsidR="00122CEB" w:rsidRDefault="00122CEB">
      <w:pPr>
        <w:pStyle w:val="ConsPlusTitle"/>
        <w:jc w:val="center"/>
      </w:pPr>
      <w:r>
        <w:t>N 5-ФЗ "О ветеранах", в соответствии с Указом Президента</w:t>
      </w:r>
    </w:p>
    <w:p w14:paraId="205BAC40" w14:textId="77777777" w:rsidR="00122CEB" w:rsidRDefault="00122CEB">
      <w:pPr>
        <w:pStyle w:val="ConsPlusTitle"/>
        <w:jc w:val="center"/>
      </w:pPr>
      <w:r>
        <w:t>Российской Федерации от 7 мая 2008 года N 714 "Об</w:t>
      </w:r>
    </w:p>
    <w:p w14:paraId="77EBD08A" w14:textId="77777777" w:rsidR="00122CEB" w:rsidRDefault="00122CEB">
      <w:pPr>
        <w:pStyle w:val="ConsPlusTitle"/>
        <w:jc w:val="center"/>
      </w:pPr>
      <w:r>
        <w:t>обеспечении жильем ветеранов Великой Отечественной войны</w:t>
      </w:r>
    </w:p>
    <w:p w14:paraId="2CAC2E4D" w14:textId="77777777" w:rsidR="00122CEB" w:rsidRDefault="00122CEB">
      <w:pPr>
        <w:pStyle w:val="ConsPlusTitle"/>
        <w:jc w:val="center"/>
      </w:pPr>
      <w:r>
        <w:t>1941-1945 годов", тыс. рублей</w:t>
      </w:r>
    </w:p>
    <w:p w14:paraId="647916AA" w14:textId="77777777" w:rsidR="00122CEB" w:rsidRDefault="00122CEB">
      <w:pPr>
        <w:pStyle w:val="ConsPlusNormal"/>
        <w:jc w:val="center"/>
      </w:pPr>
    </w:p>
    <w:p w14:paraId="146757AB" w14:textId="77777777" w:rsidR="00122CEB" w:rsidRDefault="00122CEB">
      <w:pPr>
        <w:pStyle w:val="ConsPlusNormal"/>
        <w:jc w:val="center"/>
      </w:pPr>
      <w:r>
        <w:t xml:space="preserve">(в ред. </w:t>
      </w:r>
      <w:hyperlink r:id="rId119">
        <w:r>
          <w:rPr>
            <w:color w:val="0000FF"/>
          </w:rPr>
          <w:t>Закона</w:t>
        </w:r>
      </w:hyperlink>
      <w:r>
        <w:t xml:space="preserve"> Пермского края от 26.09.2024 N 356-ПК)</w:t>
      </w:r>
    </w:p>
    <w:p w14:paraId="5B9B01C7"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760DCCBA" w14:textId="77777777">
        <w:tc>
          <w:tcPr>
            <w:tcW w:w="624" w:type="dxa"/>
          </w:tcPr>
          <w:p w14:paraId="64A01425" w14:textId="77777777" w:rsidR="00122CEB" w:rsidRDefault="00122CEB">
            <w:pPr>
              <w:pStyle w:val="ConsPlusNormal"/>
              <w:jc w:val="center"/>
            </w:pPr>
            <w:r>
              <w:t>N п/п</w:t>
            </w:r>
          </w:p>
        </w:tc>
        <w:tc>
          <w:tcPr>
            <w:tcW w:w="4309" w:type="dxa"/>
          </w:tcPr>
          <w:p w14:paraId="6C31BC03" w14:textId="77777777" w:rsidR="00122CEB" w:rsidRDefault="00122CEB">
            <w:pPr>
              <w:pStyle w:val="ConsPlusNormal"/>
              <w:jc w:val="center"/>
            </w:pPr>
            <w:r>
              <w:t>Наименование муниципальных образований</w:t>
            </w:r>
          </w:p>
        </w:tc>
        <w:tc>
          <w:tcPr>
            <w:tcW w:w="1417" w:type="dxa"/>
          </w:tcPr>
          <w:p w14:paraId="4B06A07F" w14:textId="77777777" w:rsidR="00122CEB" w:rsidRDefault="00122CEB">
            <w:pPr>
              <w:pStyle w:val="ConsPlusNormal"/>
              <w:jc w:val="center"/>
            </w:pPr>
            <w:r>
              <w:t>2024 год</w:t>
            </w:r>
          </w:p>
        </w:tc>
        <w:tc>
          <w:tcPr>
            <w:tcW w:w="1361" w:type="dxa"/>
          </w:tcPr>
          <w:p w14:paraId="58480712" w14:textId="77777777" w:rsidR="00122CEB" w:rsidRDefault="00122CEB">
            <w:pPr>
              <w:pStyle w:val="ConsPlusNormal"/>
              <w:jc w:val="center"/>
            </w:pPr>
            <w:r>
              <w:t>2025 год</w:t>
            </w:r>
          </w:p>
        </w:tc>
        <w:tc>
          <w:tcPr>
            <w:tcW w:w="1361" w:type="dxa"/>
          </w:tcPr>
          <w:p w14:paraId="5E441CB2" w14:textId="77777777" w:rsidR="00122CEB" w:rsidRDefault="00122CEB">
            <w:pPr>
              <w:pStyle w:val="ConsPlusNormal"/>
              <w:jc w:val="center"/>
            </w:pPr>
            <w:r>
              <w:t>2026 год</w:t>
            </w:r>
          </w:p>
        </w:tc>
      </w:tr>
      <w:tr w:rsidR="00122CEB" w14:paraId="2395FCE8" w14:textId="77777777">
        <w:tc>
          <w:tcPr>
            <w:tcW w:w="624" w:type="dxa"/>
          </w:tcPr>
          <w:p w14:paraId="0A73E346" w14:textId="77777777" w:rsidR="00122CEB" w:rsidRDefault="00122CEB">
            <w:pPr>
              <w:pStyle w:val="ConsPlusNormal"/>
              <w:jc w:val="center"/>
            </w:pPr>
            <w:r>
              <w:t>1</w:t>
            </w:r>
          </w:p>
        </w:tc>
        <w:tc>
          <w:tcPr>
            <w:tcW w:w="4309" w:type="dxa"/>
          </w:tcPr>
          <w:p w14:paraId="1AE2B6E5" w14:textId="77777777" w:rsidR="00122CEB" w:rsidRDefault="00122CEB">
            <w:pPr>
              <w:pStyle w:val="ConsPlusNormal"/>
              <w:jc w:val="center"/>
            </w:pPr>
            <w:r>
              <w:t>2</w:t>
            </w:r>
          </w:p>
        </w:tc>
        <w:tc>
          <w:tcPr>
            <w:tcW w:w="1417" w:type="dxa"/>
          </w:tcPr>
          <w:p w14:paraId="068F2717" w14:textId="77777777" w:rsidR="00122CEB" w:rsidRDefault="00122CEB">
            <w:pPr>
              <w:pStyle w:val="ConsPlusNormal"/>
              <w:jc w:val="center"/>
            </w:pPr>
            <w:r>
              <w:t>3</w:t>
            </w:r>
          </w:p>
        </w:tc>
        <w:tc>
          <w:tcPr>
            <w:tcW w:w="1361" w:type="dxa"/>
          </w:tcPr>
          <w:p w14:paraId="3CDB642A" w14:textId="77777777" w:rsidR="00122CEB" w:rsidRDefault="00122CEB">
            <w:pPr>
              <w:pStyle w:val="ConsPlusNormal"/>
              <w:jc w:val="center"/>
            </w:pPr>
            <w:r>
              <w:t>4</w:t>
            </w:r>
          </w:p>
        </w:tc>
        <w:tc>
          <w:tcPr>
            <w:tcW w:w="1361" w:type="dxa"/>
          </w:tcPr>
          <w:p w14:paraId="479E6BAF" w14:textId="77777777" w:rsidR="00122CEB" w:rsidRDefault="00122CEB">
            <w:pPr>
              <w:pStyle w:val="ConsPlusNormal"/>
              <w:jc w:val="center"/>
            </w:pPr>
            <w:r>
              <w:t>5</w:t>
            </w:r>
          </w:p>
        </w:tc>
      </w:tr>
      <w:tr w:rsidR="00122CEB" w14:paraId="32D8EA39" w14:textId="77777777">
        <w:tc>
          <w:tcPr>
            <w:tcW w:w="624" w:type="dxa"/>
          </w:tcPr>
          <w:p w14:paraId="4C140C13" w14:textId="77777777" w:rsidR="00122CEB" w:rsidRDefault="00122CEB">
            <w:pPr>
              <w:pStyle w:val="ConsPlusNormal"/>
              <w:jc w:val="center"/>
            </w:pPr>
            <w:r>
              <w:t>1</w:t>
            </w:r>
          </w:p>
        </w:tc>
        <w:tc>
          <w:tcPr>
            <w:tcW w:w="4309" w:type="dxa"/>
          </w:tcPr>
          <w:p w14:paraId="38200CCB" w14:textId="77777777" w:rsidR="00122CEB" w:rsidRDefault="00122CEB">
            <w:pPr>
              <w:pStyle w:val="ConsPlusNormal"/>
              <w:jc w:val="both"/>
            </w:pPr>
            <w:r>
              <w:t>го Пермь</w:t>
            </w:r>
          </w:p>
        </w:tc>
        <w:tc>
          <w:tcPr>
            <w:tcW w:w="1417" w:type="dxa"/>
          </w:tcPr>
          <w:p w14:paraId="4097A40F" w14:textId="77777777" w:rsidR="00122CEB" w:rsidRDefault="00122CEB">
            <w:pPr>
              <w:pStyle w:val="ConsPlusNormal"/>
            </w:pPr>
          </w:p>
        </w:tc>
        <w:tc>
          <w:tcPr>
            <w:tcW w:w="1361" w:type="dxa"/>
          </w:tcPr>
          <w:p w14:paraId="147DA4E6" w14:textId="77777777" w:rsidR="00122CEB" w:rsidRDefault="00122CEB">
            <w:pPr>
              <w:pStyle w:val="ConsPlusNormal"/>
              <w:jc w:val="right"/>
            </w:pPr>
            <w:r>
              <w:t>3766,2</w:t>
            </w:r>
          </w:p>
        </w:tc>
        <w:tc>
          <w:tcPr>
            <w:tcW w:w="1361" w:type="dxa"/>
          </w:tcPr>
          <w:p w14:paraId="332BD00A" w14:textId="77777777" w:rsidR="00122CEB" w:rsidRDefault="00122CEB">
            <w:pPr>
              <w:pStyle w:val="ConsPlusNormal"/>
              <w:jc w:val="right"/>
            </w:pPr>
            <w:r>
              <w:t>3905,5</w:t>
            </w:r>
          </w:p>
        </w:tc>
      </w:tr>
      <w:tr w:rsidR="00122CEB" w14:paraId="6760A69B" w14:textId="77777777">
        <w:tc>
          <w:tcPr>
            <w:tcW w:w="624" w:type="dxa"/>
          </w:tcPr>
          <w:p w14:paraId="469E5756" w14:textId="77777777" w:rsidR="00122CEB" w:rsidRDefault="00122CEB">
            <w:pPr>
              <w:pStyle w:val="ConsPlusNormal"/>
              <w:jc w:val="center"/>
            </w:pPr>
            <w:r>
              <w:t>2</w:t>
            </w:r>
          </w:p>
        </w:tc>
        <w:tc>
          <w:tcPr>
            <w:tcW w:w="4309" w:type="dxa"/>
          </w:tcPr>
          <w:p w14:paraId="438954C9" w14:textId="77777777" w:rsidR="00122CEB" w:rsidRDefault="00122CEB">
            <w:pPr>
              <w:pStyle w:val="ConsPlusNormal"/>
              <w:jc w:val="both"/>
            </w:pPr>
            <w:r>
              <w:t>го Оханск</w:t>
            </w:r>
          </w:p>
        </w:tc>
        <w:tc>
          <w:tcPr>
            <w:tcW w:w="1417" w:type="dxa"/>
          </w:tcPr>
          <w:p w14:paraId="068674FF" w14:textId="77777777" w:rsidR="00122CEB" w:rsidRDefault="00122CEB">
            <w:pPr>
              <w:pStyle w:val="ConsPlusNormal"/>
              <w:jc w:val="right"/>
            </w:pPr>
            <w:r>
              <w:t>3810,3</w:t>
            </w:r>
          </w:p>
        </w:tc>
        <w:tc>
          <w:tcPr>
            <w:tcW w:w="1361" w:type="dxa"/>
          </w:tcPr>
          <w:p w14:paraId="6F43032C" w14:textId="77777777" w:rsidR="00122CEB" w:rsidRDefault="00122CEB">
            <w:pPr>
              <w:pStyle w:val="ConsPlusNormal"/>
            </w:pPr>
          </w:p>
        </w:tc>
        <w:tc>
          <w:tcPr>
            <w:tcW w:w="1361" w:type="dxa"/>
          </w:tcPr>
          <w:p w14:paraId="78DD9316" w14:textId="77777777" w:rsidR="00122CEB" w:rsidRDefault="00122CEB">
            <w:pPr>
              <w:pStyle w:val="ConsPlusNormal"/>
            </w:pPr>
          </w:p>
        </w:tc>
      </w:tr>
      <w:tr w:rsidR="00122CEB" w14:paraId="08104D86" w14:textId="77777777">
        <w:tc>
          <w:tcPr>
            <w:tcW w:w="624" w:type="dxa"/>
          </w:tcPr>
          <w:p w14:paraId="01E46CA4" w14:textId="77777777" w:rsidR="00122CEB" w:rsidRDefault="00122CEB">
            <w:pPr>
              <w:pStyle w:val="ConsPlusNormal"/>
            </w:pPr>
          </w:p>
        </w:tc>
        <w:tc>
          <w:tcPr>
            <w:tcW w:w="4309" w:type="dxa"/>
          </w:tcPr>
          <w:p w14:paraId="33288B5F" w14:textId="77777777" w:rsidR="00122CEB" w:rsidRDefault="00122CEB">
            <w:pPr>
              <w:pStyle w:val="ConsPlusNormal"/>
              <w:jc w:val="both"/>
            </w:pPr>
            <w:r>
              <w:t>Всего Пермский край</w:t>
            </w:r>
          </w:p>
        </w:tc>
        <w:tc>
          <w:tcPr>
            <w:tcW w:w="1417" w:type="dxa"/>
          </w:tcPr>
          <w:p w14:paraId="35779368" w14:textId="77777777" w:rsidR="00122CEB" w:rsidRDefault="00122CEB">
            <w:pPr>
              <w:pStyle w:val="ConsPlusNormal"/>
              <w:jc w:val="right"/>
            </w:pPr>
            <w:r>
              <w:t>3810,3</w:t>
            </w:r>
          </w:p>
        </w:tc>
        <w:tc>
          <w:tcPr>
            <w:tcW w:w="1361" w:type="dxa"/>
          </w:tcPr>
          <w:p w14:paraId="475EC9BC" w14:textId="77777777" w:rsidR="00122CEB" w:rsidRDefault="00122CEB">
            <w:pPr>
              <w:pStyle w:val="ConsPlusNormal"/>
              <w:jc w:val="right"/>
            </w:pPr>
            <w:r>
              <w:t>3766,2</w:t>
            </w:r>
          </w:p>
        </w:tc>
        <w:tc>
          <w:tcPr>
            <w:tcW w:w="1361" w:type="dxa"/>
          </w:tcPr>
          <w:p w14:paraId="1A6DF9AE" w14:textId="77777777" w:rsidR="00122CEB" w:rsidRDefault="00122CEB">
            <w:pPr>
              <w:pStyle w:val="ConsPlusNormal"/>
              <w:jc w:val="right"/>
            </w:pPr>
            <w:r>
              <w:t>3905,5</w:t>
            </w:r>
          </w:p>
        </w:tc>
      </w:tr>
    </w:tbl>
    <w:p w14:paraId="747AC1D4" w14:textId="77777777" w:rsidR="00122CEB" w:rsidRDefault="00122CEB">
      <w:pPr>
        <w:pStyle w:val="ConsPlusNormal"/>
        <w:jc w:val="both"/>
      </w:pPr>
    </w:p>
    <w:p w14:paraId="246ACC0B" w14:textId="77777777" w:rsidR="00122CEB" w:rsidRDefault="00122CEB">
      <w:pPr>
        <w:pStyle w:val="ConsPlusNormal"/>
        <w:jc w:val="right"/>
        <w:outlineLvl w:val="1"/>
      </w:pPr>
      <w:r>
        <w:t>Таблица 11</w:t>
      </w:r>
    </w:p>
    <w:p w14:paraId="3022765F" w14:textId="77777777" w:rsidR="00122CEB" w:rsidRDefault="00122CEB">
      <w:pPr>
        <w:pStyle w:val="ConsPlusNormal"/>
        <w:jc w:val="right"/>
      </w:pPr>
      <w:r>
        <w:t>приложения 12</w:t>
      </w:r>
    </w:p>
    <w:p w14:paraId="3523F314" w14:textId="77777777" w:rsidR="00122CEB" w:rsidRDefault="00122CEB">
      <w:pPr>
        <w:pStyle w:val="ConsPlusNormal"/>
        <w:jc w:val="both"/>
      </w:pPr>
    </w:p>
    <w:p w14:paraId="3F311491" w14:textId="77777777" w:rsidR="00122CEB" w:rsidRDefault="00122CEB">
      <w:pPr>
        <w:pStyle w:val="ConsPlusTitle"/>
        <w:jc w:val="center"/>
      </w:pPr>
      <w:r>
        <w:t>Субвенции, передаваемые в 2024 году и плановом периоде</w:t>
      </w:r>
    </w:p>
    <w:p w14:paraId="58EED165" w14:textId="77777777" w:rsidR="00122CEB" w:rsidRDefault="00122CEB">
      <w:pPr>
        <w:pStyle w:val="ConsPlusTitle"/>
        <w:jc w:val="center"/>
      </w:pPr>
      <w:r>
        <w:t>2025 и 2026 годов бюджетам муниципальных образований</w:t>
      </w:r>
    </w:p>
    <w:p w14:paraId="5CE3FDE9" w14:textId="77777777" w:rsidR="00122CEB" w:rsidRDefault="00122CEB">
      <w:pPr>
        <w:pStyle w:val="ConsPlusTitle"/>
        <w:jc w:val="center"/>
      </w:pPr>
      <w:r>
        <w:t>на обеспечение жильем отдельных категорий граждан,</w:t>
      </w:r>
    </w:p>
    <w:p w14:paraId="3190B4E7" w14:textId="77777777" w:rsidR="00122CEB" w:rsidRDefault="00122CEB">
      <w:pPr>
        <w:pStyle w:val="ConsPlusTitle"/>
        <w:jc w:val="center"/>
      </w:pPr>
      <w:r>
        <w:t>установленных федеральными законами от 12 января 1995 года</w:t>
      </w:r>
    </w:p>
    <w:p w14:paraId="1778D2EB" w14:textId="77777777" w:rsidR="00122CEB" w:rsidRDefault="00122CEB">
      <w:pPr>
        <w:pStyle w:val="ConsPlusTitle"/>
        <w:jc w:val="center"/>
      </w:pPr>
      <w:r>
        <w:t>N 5-ФЗ "О ветеранах" и от 24 ноября 1995 года N 181-ФЗ</w:t>
      </w:r>
    </w:p>
    <w:p w14:paraId="11404269" w14:textId="77777777" w:rsidR="00122CEB" w:rsidRDefault="00122CEB">
      <w:pPr>
        <w:pStyle w:val="ConsPlusTitle"/>
        <w:jc w:val="center"/>
      </w:pPr>
      <w:r>
        <w:t>"О социальной защите инвалидов в Российской Федерации",</w:t>
      </w:r>
    </w:p>
    <w:p w14:paraId="69408318" w14:textId="77777777" w:rsidR="00122CEB" w:rsidRDefault="00122CEB">
      <w:pPr>
        <w:pStyle w:val="ConsPlusTitle"/>
        <w:jc w:val="center"/>
      </w:pPr>
      <w:r>
        <w:t>тыс. рублей</w:t>
      </w:r>
    </w:p>
    <w:p w14:paraId="6AF21E76" w14:textId="77777777" w:rsidR="00122CEB" w:rsidRDefault="00122CEB">
      <w:pPr>
        <w:pStyle w:val="ConsPlusNormal"/>
        <w:jc w:val="center"/>
      </w:pPr>
    </w:p>
    <w:p w14:paraId="6587808A" w14:textId="77777777" w:rsidR="00122CEB" w:rsidRDefault="00122CEB">
      <w:pPr>
        <w:pStyle w:val="ConsPlusNormal"/>
        <w:jc w:val="center"/>
      </w:pPr>
      <w:r>
        <w:t xml:space="preserve">(в ред. </w:t>
      </w:r>
      <w:hyperlink r:id="rId120">
        <w:r>
          <w:rPr>
            <w:color w:val="0000FF"/>
          </w:rPr>
          <w:t>Закона</w:t>
        </w:r>
      </w:hyperlink>
      <w:r>
        <w:t xml:space="preserve"> Пермского края от 26.09.2024 N 356-ПК)</w:t>
      </w:r>
    </w:p>
    <w:p w14:paraId="1A5B08B9" w14:textId="77777777" w:rsidR="00122CEB" w:rsidRDefault="00122CEB">
      <w:pPr>
        <w:pStyle w:val="ConsPlusNormal"/>
        <w:jc w:val="both"/>
      </w:pPr>
    </w:p>
    <w:p w14:paraId="316A6BD6" w14:textId="77777777" w:rsidR="00122CEB" w:rsidRDefault="00122CEB">
      <w:pPr>
        <w:pStyle w:val="ConsPlusNormal"/>
        <w:sectPr w:rsidR="00122CE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2104"/>
        <w:gridCol w:w="784"/>
        <w:gridCol w:w="1077"/>
        <w:gridCol w:w="1020"/>
        <w:gridCol w:w="784"/>
        <w:gridCol w:w="1020"/>
        <w:gridCol w:w="1020"/>
        <w:gridCol w:w="784"/>
        <w:gridCol w:w="1020"/>
        <w:gridCol w:w="1020"/>
      </w:tblGrid>
      <w:tr w:rsidR="00122CEB" w14:paraId="57646507" w14:textId="77777777">
        <w:tc>
          <w:tcPr>
            <w:tcW w:w="460" w:type="dxa"/>
            <w:vMerge w:val="restart"/>
          </w:tcPr>
          <w:p w14:paraId="5AB7C748" w14:textId="77777777" w:rsidR="00122CEB" w:rsidRDefault="00122CEB">
            <w:pPr>
              <w:pStyle w:val="ConsPlusNormal"/>
              <w:jc w:val="center"/>
            </w:pPr>
            <w:r>
              <w:lastRenderedPageBreak/>
              <w:t>N п/п</w:t>
            </w:r>
          </w:p>
        </w:tc>
        <w:tc>
          <w:tcPr>
            <w:tcW w:w="2104" w:type="dxa"/>
            <w:vMerge w:val="restart"/>
          </w:tcPr>
          <w:p w14:paraId="57650D7D" w14:textId="77777777" w:rsidR="00122CEB" w:rsidRDefault="00122CEB">
            <w:pPr>
              <w:pStyle w:val="ConsPlusNormal"/>
              <w:jc w:val="center"/>
            </w:pPr>
            <w:r>
              <w:t>Наименование муниципальных образований</w:t>
            </w:r>
          </w:p>
        </w:tc>
        <w:tc>
          <w:tcPr>
            <w:tcW w:w="784" w:type="dxa"/>
            <w:vMerge w:val="restart"/>
          </w:tcPr>
          <w:p w14:paraId="5AC369AC" w14:textId="77777777" w:rsidR="00122CEB" w:rsidRDefault="00122CEB">
            <w:pPr>
              <w:pStyle w:val="ConsPlusNormal"/>
              <w:jc w:val="center"/>
            </w:pPr>
            <w:r>
              <w:t>2024 год</w:t>
            </w:r>
          </w:p>
        </w:tc>
        <w:tc>
          <w:tcPr>
            <w:tcW w:w="2097" w:type="dxa"/>
            <w:gridSpan w:val="2"/>
          </w:tcPr>
          <w:p w14:paraId="15B9CF97" w14:textId="77777777" w:rsidR="00122CEB" w:rsidRDefault="00122CEB">
            <w:pPr>
              <w:pStyle w:val="ConsPlusNormal"/>
              <w:jc w:val="center"/>
            </w:pPr>
            <w:r>
              <w:t>В том числе</w:t>
            </w:r>
          </w:p>
        </w:tc>
        <w:tc>
          <w:tcPr>
            <w:tcW w:w="784" w:type="dxa"/>
            <w:vMerge w:val="restart"/>
          </w:tcPr>
          <w:p w14:paraId="145DA11C" w14:textId="77777777" w:rsidR="00122CEB" w:rsidRDefault="00122CEB">
            <w:pPr>
              <w:pStyle w:val="ConsPlusNormal"/>
              <w:jc w:val="center"/>
            </w:pPr>
            <w:r>
              <w:t>2025 год</w:t>
            </w:r>
          </w:p>
        </w:tc>
        <w:tc>
          <w:tcPr>
            <w:tcW w:w="2040" w:type="dxa"/>
            <w:gridSpan w:val="2"/>
          </w:tcPr>
          <w:p w14:paraId="66FA6D10" w14:textId="77777777" w:rsidR="00122CEB" w:rsidRDefault="00122CEB">
            <w:pPr>
              <w:pStyle w:val="ConsPlusNormal"/>
              <w:jc w:val="center"/>
            </w:pPr>
            <w:r>
              <w:t>В том числе</w:t>
            </w:r>
          </w:p>
        </w:tc>
        <w:tc>
          <w:tcPr>
            <w:tcW w:w="784" w:type="dxa"/>
            <w:vMerge w:val="restart"/>
          </w:tcPr>
          <w:p w14:paraId="3036DA00" w14:textId="77777777" w:rsidR="00122CEB" w:rsidRDefault="00122CEB">
            <w:pPr>
              <w:pStyle w:val="ConsPlusNormal"/>
              <w:jc w:val="center"/>
            </w:pPr>
            <w:r>
              <w:t>2026 год</w:t>
            </w:r>
          </w:p>
        </w:tc>
        <w:tc>
          <w:tcPr>
            <w:tcW w:w="2040" w:type="dxa"/>
            <w:gridSpan w:val="2"/>
          </w:tcPr>
          <w:p w14:paraId="43560E03" w14:textId="77777777" w:rsidR="00122CEB" w:rsidRDefault="00122CEB">
            <w:pPr>
              <w:pStyle w:val="ConsPlusNormal"/>
              <w:jc w:val="center"/>
            </w:pPr>
            <w:r>
              <w:t>В том числе</w:t>
            </w:r>
          </w:p>
        </w:tc>
      </w:tr>
      <w:tr w:rsidR="00122CEB" w14:paraId="1BD9C8AD" w14:textId="77777777">
        <w:tc>
          <w:tcPr>
            <w:tcW w:w="460" w:type="dxa"/>
            <w:vMerge/>
          </w:tcPr>
          <w:p w14:paraId="41849283" w14:textId="77777777" w:rsidR="00122CEB" w:rsidRDefault="00122CEB">
            <w:pPr>
              <w:pStyle w:val="ConsPlusNormal"/>
            </w:pPr>
          </w:p>
        </w:tc>
        <w:tc>
          <w:tcPr>
            <w:tcW w:w="2104" w:type="dxa"/>
            <w:vMerge/>
          </w:tcPr>
          <w:p w14:paraId="15F584AF" w14:textId="77777777" w:rsidR="00122CEB" w:rsidRDefault="00122CEB">
            <w:pPr>
              <w:pStyle w:val="ConsPlusNormal"/>
            </w:pPr>
          </w:p>
        </w:tc>
        <w:tc>
          <w:tcPr>
            <w:tcW w:w="784" w:type="dxa"/>
            <w:vMerge/>
          </w:tcPr>
          <w:p w14:paraId="06EFDFEE" w14:textId="77777777" w:rsidR="00122CEB" w:rsidRDefault="00122CEB">
            <w:pPr>
              <w:pStyle w:val="ConsPlusNormal"/>
            </w:pPr>
          </w:p>
        </w:tc>
        <w:tc>
          <w:tcPr>
            <w:tcW w:w="1077" w:type="dxa"/>
          </w:tcPr>
          <w:p w14:paraId="3B6E6356" w14:textId="77777777" w:rsidR="00122CEB" w:rsidRDefault="00122CEB">
            <w:pPr>
              <w:pStyle w:val="ConsPlusNormal"/>
              <w:jc w:val="center"/>
            </w:pPr>
            <w:r>
              <w:t xml:space="preserve">в соответствии с Федеральным </w:t>
            </w:r>
            <w:hyperlink r:id="rId121">
              <w:r>
                <w:rPr>
                  <w:color w:val="0000FF"/>
                </w:rPr>
                <w:t>законом</w:t>
              </w:r>
            </w:hyperlink>
            <w:r>
              <w:t xml:space="preserve"> от 12 января 1995 года N 5-ФЗ</w:t>
            </w:r>
          </w:p>
        </w:tc>
        <w:tc>
          <w:tcPr>
            <w:tcW w:w="1020" w:type="dxa"/>
          </w:tcPr>
          <w:p w14:paraId="14E5A4B9" w14:textId="77777777" w:rsidR="00122CEB" w:rsidRDefault="00122CEB">
            <w:pPr>
              <w:pStyle w:val="ConsPlusNormal"/>
              <w:jc w:val="center"/>
            </w:pPr>
            <w:r>
              <w:t xml:space="preserve">в соответствии с Федеральным </w:t>
            </w:r>
            <w:hyperlink r:id="rId122">
              <w:r>
                <w:rPr>
                  <w:color w:val="0000FF"/>
                </w:rPr>
                <w:t>законом</w:t>
              </w:r>
            </w:hyperlink>
            <w:r>
              <w:t xml:space="preserve"> от 24 ноября 1995 года N 181-ФЗ</w:t>
            </w:r>
          </w:p>
        </w:tc>
        <w:tc>
          <w:tcPr>
            <w:tcW w:w="784" w:type="dxa"/>
            <w:vMerge/>
          </w:tcPr>
          <w:p w14:paraId="48ED15D0" w14:textId="77777777" w:rsidR="00122CEB" w:rsidRDefault="00122CEB">
            <w:pPr>
              <w:pStyle w:val="ConsPlusNormal"/>
            </w:pPr>
          </w:p>
        </w:tc>
        <w:tc>
          <w:tcPr>
            <w:tcW w:w="1020" w:type="dxa"/>
          </w:tcPr>
          <w:p w14:paraId="4A6AA6C7" w14:textId="77777777" w:rsidR="00122CEB" w:rsidRDefault="00122CEB">
            <w:pPr>
              <w:pStyle w:val="ConsPlusNormal"/>
              <w:jc w:val="center"/>
            </w:pPr>
            <w:r>
              <w:t xml:space="preserve">в соответствии с Федеральным </w:t>
            </w:r>
            <w:hyperlink r:id="rId123">
              <w:r>
                <w:rPr>
                  <w:color w:val="0000FF"/>
                </w:rPr>
                <w:t>законом</w:t>
              </w:r>
            </w:hyperlink>
            <w:r>
              <w:t xml:space="preserve"> от 12 января 1995 года N 5-ФЗ</w:t>
            </w:r>
          </w:p>
        </w:tc>
        <w:tc>
          <w:tcPr>
            <w:tcW w:w="1020" w:type="dxa"/>
          </w:tcPr>
          <w:p w14:paraId="788CEE71" w14:textId="77777777" w:rsidR="00122CEB" w:rsidRDefault="00122CEB">
            <w:pPr>
              <w:pStyle w:val="ConsPlusNormal"/>
              <w:jc w:val="center"/>
            </w:pPr>
            <w:r>
              <w:t xml:space="preserve">в соответствии с Федеральным </w:t>
            </w:r>
            <w:hyperlink r:id="rId124">
              <w:r>
                <w:rPr>
                  <w:color w:val="0000FF"/>
                </w:rPr>
                <w:t>законом</w:t>
              </w:r>
            </w:hyperlink>
            <w:r>
              <w:t xml:space="preserve"> от 24 ноября 1995 года N 181-ФЗ</w:t>
            </w:r>
          </w:p>
        </w:tc>
        <w:tc>
          <w:tcPr>
            <w:tcW w:w="784" w:type="dxa"/>
            <w:vMerge/>
          </w:tcPr>
          <w:p w14:paraId="51A45033" w14:textId="77777777" w:rsidR="00122CEB" w:rsidRDefault="00122CEB">
            <w:pPr>
              <w:pStyle w:val="ConsPlusNormal"/>
            </w:pPr>
          </w:p>
        </w:tc>
        <w:tc>
          <w:tcPr>
            <w:tcW w:w="1020" w:type="dxa"/>
          </w:tcPr>
          <w:p w14:paraId="27A584C7" w14:textId="77777777" w:rsidR="00122CEB" w:rsidRDefault="00122CEB">
            <w:pPr>
              <w:pStyle w:val="ConsPlusNormal"/>
              <w:jc w:val="center"/>
            </w:pPr>
            <w:r>
              <w:t xml:space="preserve">в соответствии с Федеральным </w:t>
            </w:r>
            <w:hyperlink r:id="rId125">
              <w:r>
                <w:rPr>
                  <w:color w:val="0000FF"/>
                </w:rPr>
                <w:t>законом</w:t>
              </w:r>
            </w:hyperlink>
            <w:r>
              <w:t xml:space="preserve"> от 12 января 1995 года N 5-ФЗ</w:t>
            </w:r>
          </w:p>
        </w:tc>
        <w:tc>
          <w:tcPr>
            <w:tcW w:w="1020" w:type="dxa"/>
          </w:tcPr>
          <w:p w14:paraId="13E38E61" w14:textId="77777777" w:rsidR="00122CEB" w:rsidRDefault="00122CEB">
            <w:pPr>
              <w:pStyle w:val="ConsPlusNormal"/>
              <w:jc w:val="center"/>
            </w:pPr>
            <w:r>
              <w:t xml:space="preserve">в соответствии с Федеральным </w:t>
            </w:r>
            <w:hyperlink r:id="rId126">
              <w:r>
                <w:rPr>
                  <w:color w:val="0000FF"/>
                </w:rPr>
                <w:t>законом</w:t>
              </w:r>
            </w:hyperlink>
            <w:r>
              <w:t xml:space="preserve"> от 24 ноября 1995 года N 181-ФЗ</w:t>
            </w:r>
          </w:p>
        </w:tc>
      </w:tr>
      <w:tr w:rsidR="00122CEB" w14:paraId="298B3E27" w14:textId="77777777">
        <w:tc>
          <w:tcPr>
            <w:tcW w:w="460" w:type="dxa"/>
          </w:tcPr>
          <w:p w14:paraId="0CF4597C" w14:textId="77777777" w:rsidR="00122CEB" w:rsidRDefault="00122CEB">
            <w:pPr>
              <w:pStyle w:val="ConsPlusNormal"/>
              <w:jc w:val="center"/>
            </w:pPr>
            <w:r>
              <w:t>1</w:t>
            </w:r>
          </w:p>
        </w:tc>
        <w:tc>
          <w:tcPr>
            <w:tcW w:w="2104" w:type="dxa"/>
          </w:tcPr>
          <w:p w14:paraId="1519AC36" w14:textId="77777777" w:rsidR="00122CEB" w:rsidRDefault="00122CEB">
            <w:pPr>
              <w:pStyle w:val="ConsPlusNormal"/>
              <w:jc w:val="center"/>
            </w:pPr>
            <w:r>
              <w:t>2</w:t>
            </w:r>
          </w:p>
        </w:tc>
        <w:tc>
          <w:tcPr>
            <w:tcW w:w="784" w:type="dxa"/>
          </w:tcPr>
          <w:p w14:paraId="14F05602" w14:textId="77777777" w:rsidR="00122CEB" w:rsidRDefault="00122CEB">
            <w:pPr>
              <w:pStyle w:val="ConsPlusNormal"/>
              <w:jc w:val="center"/>
            </w:pPr>
            <w:r>
              <w:t>3</w:t>
            </w:r>
          </w:p>
        </w:tc>
        <w:tc>
          <w:tcPr>
            <w:tcW w:w="1077" w:type="dxa"/>
          </w:tcPr>
          <w:p w14:paraId="63203BA7" w14:textId="77777777" w:rsidR="00122CEB" w:rsidRDefault="00122CEB">
            <w:pPr>
              <w:pStyle w:val="ConsPlusNormal"/>
              <w:jc w:val="center"/>
            </w:pPr>
            <w:r>
              <w:t>4</w:t>
            </w:r>
          </w:p>
        </w:tc>
        <w:tc>
          <w:tcPr>
            <w:tcW w:w="1020" w:type="dxa"/>
          </w:tcPr>
          <w:p w14:paraId="669D66F5" w14:textId="77777777" w:rsidR="00122CEB" w:rsidRDefault="00122CEB">
            <w:pPr>
              <w:pStyle w:val="ConsPlusNormal"/>
              <w:jc w:val="center"/>
            </w:pPr>
            <w:r>
              <w:t>5</w:t>
            </w:r>
          </w:p>
        </w:tc>
        <w:tc>
          <w:tcPr>
            <w:tcW w:w="784" w:type="dxa"/>
          </w:tcPr>
          <w:p w14:paraId="3F83B76B" w14:textId="77777777" w:rsidR="00122CEB" w:rsidRDefault="00122CEB">
            <w:pPr>
              <w:pStyle w:val="ConsPlusNormal"/>
              <w:jc w:val="center"/>
            </w:pPr>
            <w:r>
              <w:t>6</w:t>
            </w:r>
          </w:p>
        </w:tc>
        <w:tc>
          <w:tcPr>
            <w:tcW w:w="1020" w:type="dxa"/>
          </w:tcPr>
          <w:p w14:paraId="3B206BB9" w14:textId="77777777" w:rsidR="00122CEB" w:rsidRDefault="00122CEB">
            <w:pPr>
              <w:pStyle w:val="ConsPlusNormal"/>
              <w:jc w:val="center"/>
            </w:pPr>
            <w:r>
              <w:t>7</w:t>
            </w:r>
          </w:p>
        </w:tc>
        <w:tc>
          <w:tcPr>
            <w:tcW w:w="1020" w:type="dxa"/>
          </w:tcPr>
          <w:p w14:paraId="65D1689A" w14:textId="77777777" w:rsidR="00122CEB" w:rsidRDefault="00122CEB">
            <w:pPr>
              <w:pStyle w:val="ConsPlusNormal"/>
              <w:jc w:val="center"/>
            </w:pPr>
            <w:r>
              <w:t>8</w:t>
            </w:r>
          </w:p>
        </w:tc>
        <w:tc>
          <w:tcPr>
            <w:tcW w:w="784" w:type="dxa"/>
          </w:tcPr>
          <w:p w14:paraId="2DA6D854" w14:textId="77777777" w:rsidR="00122CEB" w:rsidRDefault="00122CEB">
            <w:pPr>
              <w:pStyle w:val="ConsPlusNormal"/>
              <w:jc w:val="center"/>
            </w:pPr>
            <w:r>
              <w:t>9</w:t>
            </w:r>
          </w:p>
        </w:tc>
        <w:tc>
          <w:tcPr>
            <w:tcW w:w="1020" w:type="dxa"/>
          </w:tcPr>
          <w:p w14:paraId="74C5D612" w14:textId="77777777" w:rsidR="00122CEB" w:rsidRDefault="00122CEB">
            <w:pPr>
              <w:pStyle w:val="ConsPlusNormal"/>
              <w:jc w:val="center"/>
            </w:pPr>
            <w:r>
              <w:t>10</w:t>
            </w:r>
          </w:p>
        </w:tc>
        <w:tc>
          <w:tcPr>
            <w:tcW w:w="1020" w:type="dxa"/>
          </w:tcPr>
          <w:p w14:paraId="64B25C49" w14:textId="77777777" w:rsidR="00122CEB" w:rsidRDefault="00122CEB">
            <w:pPr>
              <w:pStyle w:val="ConsPlusNormal"/>
              <w:jc w:val="center"/>
            </w:pPr>
            <w:r>
              <w:t>11</w:t>
            </w:r>
          </w:p>
        </w:tc>
      </w:tr>
      <w:tr w:rsidR="00122CEB" w14:paraId="64191C12" w14:textId="77777777">
        <w:tc>
          <w:tcPr>
            <w:tcW w:w="460" w:type="dxa"/>
          </w:tcPr>
          <w:p w14:paraId="5DDC2BA4" w14:textId="77777777" w:rsidR="00122CEB" w:rsidRDefault="00122CEB">
            <w:pPr>
              <w:pStyle w:val="ConsPlusNormal"/>
              <w:jc w:val="center"/>
            </w:pPr>
            <w:r>
              <w:t>1</w:t>
            </w:r>
          </w:p>
        </w:tc>
        <w:tc>
          <w:tcPr>
            <w:tcW w:w="2104" w:type="dxa"/>
          </w:tcPr>
          <w:p w14:paraId="62832BBC" w14:textId="77777777" w:rsidR="00122CEB" w:rsidRDefault="00122CEB">
            <w:pPr>
              <w:pStyle w:val="ConsPlusNormal"/>
            </w:pPr>
            <w:r>
              <w:t>го Пермь</w:t>
            </w:r>
          </w:p>
        </w:tc>
        <w:tc>
          <w:tcPr>
            <w:tcW w:w="784" w:type="dxa"/>
          </w:tcPr>
          <w:p w14:paraId="5D31C07C" w14:textId="77777777" w:rsidR="00122CEB" w:rsidRDefault="00122CEB">
            <w:pPr>
              <w:pStyle w:val="ConsPlusNormal"/>
              <w:jc w:val="right"/>
            </w:pPr>
            <w:r>
              <w:t>1805,5</w:t>
            </w:r>
          </w:p>
        </w:tc>
        <w:tc>
          <w:tcPr>
            <w:tcW w:w="1077" w:type="dxa"/>
          </w:tcPr>
          <w:p w14:paraId="58B2322E" w14:textId="77777777" w:rsidR="00122CEB" w:rsidRDefault="00122CEB">
            <w:pPr>
              <w:pStyle w:val="ConsPlusNormal"/>
              <w:jc w:val="right"/>
            </w:pPr>
            <w:r>
              <w:t>1805,5</w:t>
            </w:r>
          </w:p>
        </w:tc>
        <w:tc>
          <w:tcPr>
            <w:tcW w:w="1020" w:type="dxa"/>
          </w:tcPr>
          <w:p w14:paraId="473C0672" w14:textId="77777777" w:rsidR="00122CEB" w:rsidRDefault="00122CEB">
            <w:pPr>
              <w:pStyle w:val="ConsPlusNormal"/>
              <w:jc w:val="right"/>
            </w:pPr>
            <w:r>
              <w:t>0,0</w:t>
            </w:r>
          </w:p>
        </w:tc>
        <w:tc>
          <w:tcPr>
            <w:tcW w:w="784" w:type="dxa"/>
          </w:tcPr>
          <w:p w14:paraId="64D0274B" w14:textId="77777777" w:rsidR="00122CEB" w:rsidRDefault="00122CEB">
            <w:pPr>
              <w:pStyle w:val="ConsPlusNormal"/>
              <w:jc w:val="right"/>
            </w:pPr>
            <w:r>
              <w:t>4492,6</w:t>
            </w:r>
          </w:p>
        </w:tc>
        <w:tc>
          <w:tcPr>
            <w:tcW w:w="1020" w:type="dxa"/>
          </w:tcPr>
          <w:p w14:paraId="208046F5" w14:textId="77777777" w:rsidR="00122CEB" w:rsidRDefault="00122CEB">
            <w:pPr>
              <w:pStyle w:val="ConsPlusNormal"/>
              <w:jc w:val="right"/>
            </w:pPr>
            <w:r>
              <w:t>0,0</w:t>
            </w:r>
          </w:p>
        </w:tc>
        <w:tc>
          <w:tcPr>
            <w:tcW w:w="1020" w:type="dxa"/>
          </w:tcPr>
          <w:p w14:paraId="742EEF41" w14:textId="77777777" w:rsidR="00122CEB" w:rsidRDefault="00122CEB">
            <w:pPr>
              <w:pStyle w:val="ConsPlusNormal"/>
              <w:jc w:val="right"/>
            </w:pPr>
            <w:r>
              <w:t>4492,6</w:t>
            </w:r>
          </w:p>
        </w:tc>
        <w:tc>
          <w:tcPr>
            <w:tcW w:w="784" w:type="dxa"/>
          </w:tcPr>
          <w:p w14:paraId="479D910A" w14:textId="77777777" w:rsidR="00122CEB" w:rsidRDefault="00122CEB">
            <w:pPr>
              <w:pStyle w:val="ConsPlusNormal"/>
              <w:jc w:val="right"/>
            </w:pPr>
            <w:r>
              <w:t>4656,7</w:t>
            </w:r>
          </w:p>
        </w:tc>
        <w:tc>
          <w:tcPr>
            <w:tcW w:w="1020" w:type="dxa"/>
          </w:tcPr>
          <w:p w14:paraId="02D2135D" w14:textId="77777777" w:rsidR="00122CEB" w:rsidRDefault="00122CEB">
            <w:pPr>
              <w:pStyle w:val="ConsPlusNormal"/>
              <w:jc w:val="right"/>
            </w:pPr>
            <w:r>
              <w:t>0,0</w:t>
            </w:r>
          </w:p>
        </w:tc>
        <w:tc>
          <w:tcPr>
            <w:tcW w:w="1020" w:type="dxa"/>
          </w:tcPr>
          <w:p w14:paraId="503D8B62" w14:textId="77777777" w:rsidR="00122CEB" w:rsidRDefault="00122CEB">
            <w:pPr>
              <w:pStyle w:val="ConsPlusNormal"/>
              <w:jc w:val="right"/>
            </w:pPr>
            <w:r>
              <w:t>4656,7</w:t>
            </w:r>
          </w:p>
        </w:tc>
      </w:tr>
      <w:tr w:rsidR="00122CEB" w14:paraId="3641E077" w14:textId="77777777">
        <w:tc>
          <w:tcPr>
            <w:tcW w:w="460" w:type="dxa"/>
          </w:tcPr>
          <w:p w14:paraId="3256DDD8" w14:textId="77777777" w:rsidR="00122CEB" w:rsidRDefault="00122CEB">
            <w:pPr>
              <w:pStyle w:val="ConsPlusNormal"/>
              <w:jc w:val="center"/>
            </w:pPr>
            <w:r>
              <w:t>2</w:t>
            </w:r>
          </w:p>
        </w:tc>
        <w:tc>
          <w:tcPr>
            <w:tcW w:w="2104" w:type="dxa"/>
          </w:tcPr>
          <w:p w14:paraId="4989723F" w14:textId="77777777" w:rsidR="00122CEB" w:rsidRDefault="00122CEB">
            <w:pPr>
              <w:pStyle w:val="ConsPlusNormal"/>
            </w:pPr>
            <w:r>
              <w:t>го Березники</w:t>
            </w:r>
          </w:p>
        </w:tc>
        <w:tc>
          <w:tcPr>
            <w:tcW w:w="784" w:type="dxa"/>
          </w:tcPr>
          <w:p w14:paraId="38F0BF5E" w14:textId="77777777" w:rsidR="00122CEB" w:rsidRDefault="00122CEB">
            <w:pPr>
              <w:pStyle w:val="ConsPlusNormal"/>
              <w:jc w:val="right"/>
            </w:pPr>
            <w:r>
              <w:t>0,0</w:t>
            </w:r>
          </w:p>
        </w:tc>
        <w:tc>
          <w:tcPr>
            <w:tcW w:w="1077" w:type="dxa"/>
          </w:tcPr>
          <w:p w14:paraId="06EA42E2" w14:textId="77777777" w:rsidR="00122CEB" w:rsidRDefault="00122CEB">
            <w:pPr>
              <w:pStyle w:val="ConsPlusNormal"/>
              <w:jc w:val="right"/>
            </w:pPr>
            <w:r>
              <w:t>0,0</w:t>
            </w:r>
          </w:p>
        </w:tc>
        <w:tc>
          <w:tcPr>
            <w:tcW w:w="1020" w:type="dxa"/>
          </w:tcPr>
          <w:p w14:paraId="64148163" w14:textId="77777777" w:rsidR="00122CEB" w:rsidRDefault="00122CEB">
            <w:pPr>
              <w:pStyle w:val="ConsPlusNormal"/>
              <w:jc w:val="right"/>
            </w:pPr>
            <w:r>
              <w:t>0,0</w:t>
            </w:r>
          </w:p>
        </w:tc>
        <w:tc>
          <w:tcPr>
            <w:tcW w:w="784" w:type="dxa"/>
          </w:tcPr>
          <w:p w14:paraId="01B49008" w14:textId="77777777" w:rsidR="00122CEB" w:rsidRDefault="00122CEB">
            <w:pPr>
              <w:pStyle w:val="ConsPlusNormal"/>
              <w:jc w:val="right"/>
            </w:pPr>
            <w:r>
              <w:t>1883,1</w:t>
            </w:r>
          </w:p>
        </w:tc>
        <w:tc>
          <w:tcPr>
            <w:tcW w:w="1020" w:type="dxa"/>
          </w:tcPr>
          <w:p w14:paraId="070626F3" w14:textId="77777777" w:rsidR="00122CEB" w:rsidRDefault="00122CEB">
            <w:pPr>
              <w:pStyle w:val="ConsPlusNormal"/>
              <w:jc w:val="right"/>
            </w:pPr>
            <w:r>
              <w:t>1883,1</w:t>
            </w:r>
          </w:p>
        </w:tc>
        <w:tc>
          <w:tcPr>
            <w:tcW w:w="1020" w:type="dxa"/>
          </w:tcPr>
          <w:p w14:paraId="1210F9EC" w14:textId="77777777" w:rsidR="00122CEB" w:rsidRDefault="00122CEB">
            <w:pPr>
              <w:pStyle w:val="ConsPlusNormal"/>
              <w:jc w:val="right"/>
            </w:pPr>
            <w:r>
              <w:t>0,0</w:t>
            </w:r>
          </w:p>
        </w:tc>
        <w:tc>
          <w:tcPr>
            <w:tcW w:w="784" w:type="dxa"/>
          </w:tcPr>
          <w:p w14:paraId="30507B56" w14:textId="77777777" w:rsidR="00122CEB" w:rsidRDefault="00122CEB">
            <w:pPr>
              <w:pStyle w:val="ConsPlusNormal"/>
              <w:jc w:val="right"/>
            </w:pPr>
            <w:r>
              <w:t>0,0</w:t>
            </w:r>
          </w:p>
        </w:tc>
        <w:tc>
          <w:tcPr>
            <w:tcW w:w="1020" w:type="dxa"/>
          </w:tcPr>
          <w:p w14:paraId="1A986E12" w14:textId="77777777" w:rsidR="00122CEB" w:rsidRDefault="00122CEB">
            <w:pPr>
              <w:pStyle w:val="ConsPlusNormal"/>
              <w:jc w:val="right"/>
            </w:pPr>
            <w:r>
              <w:t>0,0</w:t>
            </w:r>
          </w:p>
        </w:tc>
        <w:tc>
          <w:tcPr>
            <w:tcW w:w="1020" w:type="dxa"/>
          </w:tcPr>
          <w:p w14:paraId="64C35FDF" w14:textId="77777777" w:rsidR="00122CEB" w:rsidRDefault="00122CEB">
            <w:pPr>
              <w:pStyle w:val="ConsPlusNormal"/>
              <w:jc w:val="right"/>
            </w:pPr>
            <w:r>
              <w:t>0,0</w:t>
            </w:r>
          </w:p>
        </w:tc>
      </w:tr>
      <w:tr w:rsidR="00122CEB" w14:paraId="46F79861" w14:textId="77777777">
        <w:tc>
          <w:tcPr>
            <w:tcW w:w="460" w:type="dxa"/>
          </w:tcPr>
          <w:p w14:paraId="184D0D59" w14:textId="77777777" w:rsidR="00122CEB" w:rsidRDefault="00122CEB">
            <w:pPr>
              <w:pStyle w:val="ConsPlusNormal"/>
              <w:jc w:val="center"/>
            </w:pPr>
            <w:r>
              <w:t>3</w:t>
            </w:r>
          </w:p>
        </w:tc>
        <w:tc>
          <w:tcPr>
            <w:tcW w:w="2104" w:type="dxa"/>
          </w:tcPr>
          <w:p w14:paraId="5F05DA2F" w14:textId="77777777" w:rsidR="00122CEB" w:rsidRDefault="00122CEB">
            <w:pPr>
              <w:pStyle w:val="ConsPlusNormal"/>
            </w:pPr>
            <w:r>
              <w:t>го Чернушка</w:t>
            </w:r>
          </w:p>
        </w:tc>
        <w:tc>
          <w:tcPr>
            <w:tcW w:w="784" w:type="dxa"/>
          </w:tcPr>
          <w:p w14:paraId="7E902885" w14:textId="77777777" w:rsidR="00122CEB" w:rsidRDefault="00122CEB">
            <w:pPr>
              <w:pStyle w:val="ConsPlusNormal"/>
              <w:jc w:val="right"/>
            </w:pPr>
            <w:r>
              <w:t>1877,0</w:t>
            </w:r>
          </w:p>
        </w:tc>
        <w:tc>
          <w:tcPr>
            <w:tcW w:w="1077" w:type="dxa"/>
          </w:tcPr>
          <w:p w14:paraId="7B6F6249" w14:textId="77777777" w:rsidR="00122CEB" w:rsidRDefault="00122CEB">
            <w:pPr>
              <w:pStyle w:val="ConsPlusNormal"/>
              <w:jc w:val="right"/>
            </w:pPr>
            <w:r>
              <w:t>0,0</w:t>
            </w:r>
          </w:p>
        </w:tc>
        <w:tc>
          <w:tcPr>
            <w:tcW w:w="1020" w:type="dxa"/>
          </w:tcPr>
          <w:p w14:paraId="7B1A80FA" w14:textId="77777777" w:rsidR="00122CEB" w:rsidRDefault="00122CEB">
            <w:pPr>
              <w:pStyle w:val="ConsPlusNormal"/>
              <w:jc w:val="right"/>
            </w:pPr>
            <w:r>
              <w:t>1877,0</w:t>
            </w:r>
          </w:p>
        </w:tc>
        <w:tc>
          <w:tcPr>
            <w:tcW w:w="784" w:type="dxa"/>
          </w:tcPr>
          <w:p w14:paraId="42D2FDC4" w14:textId="77777777" w:rsidR="00122CEB" w:rsidRDefault="00122CEB">
            <w:pPr>
              <w:pStyle w:val="ConsPlusNormal"/>
              <w:jc w:val="right"/>
            </w:pPr>
            <w:r>
              <w:t>0,0</w:t>
            </w:r>
          </w:p>
        </w:tc>
        <w:tc>
          <w:tcPr>
            <w:tcW w:w="1020" w:type="dxa"/>
          </w:tcPr>
          <w:p w14:paraId="335E274A" w14:textId="77777777" w:rsidR="00122CEB" w:rsidRDefault="00122CEB">
            <w:pPr>
              <w:pStyle w:val="ConsPlusNormal"/>
              <w:jc w:val="right"/>
            </w:pPr>
            <w:r>
              <w:t>0,0</w:t>
            </w:r>
          </w:p>
        </w:tc>
        <w:tc>
          <w:tcPr>
            <w:tcW w:w="1020" w:type="dxa"/>
          </w:tcPr>
          <w:p w14:paraId="3E16089E" w14:textId="77777777" w:rsidR="00122CEB" w:rsidRDefault="00122CEB">
            <w:pPr>
              <w:pStyle w:val="ConsPlusNormal"/>
              <w:jc w:val="right"/>
            </w:pPr>
            <w:r>
              <w:t>0,0</w:t>
            </w:r>
          </w:p>
        </w:tc>
        <w:tc>
          <w:tcPr>
            <w:tcW w:w="784" w:type="dxa"/>
          </w:tcPr>
          <w:p w14:paraId="6E555ADB" w14:textId="77777777" w:rsidR="00122CEB" w:rsidRDefault="00122CEB">
            <w:pPr>
              <w:pStyle w:val="ConsPlusNormal"/>
              <w:jc w:val="right"/>
            </w:pPr>
            <w:r>
              <w:t>1952,8</w:t>
            </w:r>
          </w:p>
        </w:tc>
        <w:tc>
          <w:tcPr>
            <w:tcW w:w="1020" w:type="dxa"/>
          </w:tcPr>
          <w:p w14:paraId="5B8B6C02" w14:textId="77777777" w:rsidR="00122CEB" w:rsidRDefault="00122CEB">
            <w:pPr>
              <w:pStyle w:val="ConsPlusNormal"/>
              <w:jc w:val="right"/>
            </w:pPr>
            <w:r>
              <w:t>1952,8</w:t>
            </w:r>
          </w:p>
        </w:tc>
        <w:tc>
          <w:tcPr>
            <w:tcW w:w="1020" w:type="dxa"/>
          </w:tcPr>
          <w:p w14:paraId="0EBB6AA9" w14:textId="77777777" w:rsidR="00122CEB" w:rsidRDefault="00122CEB">
            <w:pPr>
              <w:pStyle w:val="ConsPlusNormal"/>
              <w:jc w:val="right"/>
            </w:pPr>
            <w:r>
              <w:t>0,0</w:t>
            </w:r>
          </w:p>
        </w:tc>
      </w:tr>
      <w:tr w:rsidR="00122CEB" w14:paraId="3C6E431C" w14:textId="77777777">
        <w:tc>
          <w:tcPr>
            <w:tcW w:w="460" w:type="dxa"/>
          </w:tcPr>
          <w:p w14:paraId="239DA9EA" w14:textId="77777777" w:rsidR="00122CEB" w:rsidRDefault="00122CEB">
            <w:pPr>
              <w:pStyle w:val="ConsPlusNormal"/>
              <w:jc w:val="center"/>
            </w:pPr>
            <w:r>
              <w:t>4</w:t>
            </w:r>
          </w:p>
        </w:tc>
        <w:tc>
          <w:tcPr>
            <w:tcW w:w="2104" w:type="dxa"/>
          </w:tcPr>
          <w:p w14:paraId="728C4654" w14:textId="77777777" w:rsidR="00122CEB" w:rsidRDefault="00122CEB">
            <w:pPr>
              <w:pStyle w:val="ConsPlusNormal"/>
            </w:pPr>
            <w:proofErr w:type="spellStart"/>
            <w:r>
              <w:t>мо</w:t>
            </w:r>
            <w:proofErr w:type="spellEnd"/>
            <w:r>
              <w:t xml:space="preserve"> Кудымкарский</w:t>
            </w:r>
          </w:p>
        </w:tc>
        <w:tc>
          <w:tcPr>
            <w:tcW w:w="784" w:type="dxa"/>
          </w:tcPr>
          <w:p w14:paraId="0A72F9EF" w14:textId="77777777" w:rsidR="00122CEB" w:rsidRDefault="00122CEB">
            <w:pPr>
              <w:pStyle w:val="ConsPlusNormal"/>
              <w:jc w:val="right"/>
            </w:pPr>
            <w:r>
              <w:t>2246,7</w:t>
            </w:r>
          </w:p>
        </w:tc>
        <w:tc>
          <w:tcPr>
            <w:tcW w:w="1077" w:type="dxa"/>
          </w:tcPr>
          <w:p w14:paraId="77EAEB36" w14:textId="77777777" w:rsidR="00122CEB" w:rsidRDefault="00122CEB">
            <w:pPr>
              <w:pStyle w:val="ConsPlusNormal"/>
              <w:jc w:val="right"/>
            </w:pPr>
            <w:r>
              <w:t>0,0</w:t>
            </w:r>
          </w:p>
        </w:tc>
        <w:tc>
          <w:tcPr>
            <w:tcW w:w="1020" w:type="dxa"/>
          </w:tcPr>
          <w:p w14:paraId="0A4E68F6" w14:textId="77777777" w:rsidR="00122CEB" w:rsidRDefault="00122CEB">
            <w:pPr>
              <w:pStyle w:val="ConsPlusNormal"/>
              <w:jc w:val="right"/>
            </w:pPr>
            <w:r>
              <w:t>2246,7</w:t>
            </w:r>
          </w:p>
        </w:tc>
        <w:tc>
          <w:tcPr>
            <w:tcW w:w="784" w:type="dxa"/>
          </w:tcPr>
          <w:p w14:paraId="7D1D6008" w14:textId="77777777" w:rsidR="00122CEB" w:rsidRDefault="00122CEB">
            <w:pPr>
              <w:pStyle w:val="ConsPlusNormal"/>
              <w:jc w:val="right"/>
            </w:pPr>
            <w:r>
              <w:t>0,0</w:t>
            </w:r>
          </w:p>
        </w:tc>
        <w:tc>
          <w:tcPr>
            <w:tcW w:w="1020" w:type="dxa"/>
          </w:tcPr>
          <w:p w14:paraId="6AFA1BB9" w14:textId="77777777" w:rsidR="00122CEB" w:rsidRDefault="00122CEB">
            <w:pPr>
              <w:pStyle w:val="ConsPlusNormal"/>
              <w:jc w:val="right"/>
            </w:pPr>
            <w:r>
              <w:t>0,0</w:t>
            </w:r>
          </w:p>
        </w:tc>
        <w:tc>
          <w:tcPr>
            <w:tcW w:w="1020" w:type="dxa"/>
          </w:tcPr>
          <w:p w14:paraId="18067C20" w14:textId="77777777" w:rsidR="00122CEB" w:rsidRDefault="00122CEB">
            <w:pPr>
              <w:pStyle w:val="ConsPlusNormal"/>
              <w:jc w:val="right"/>
            </w:pPr>
            <w:r>
              <w:t>0,0</w:t>
            </w:r>
          </w:p>
        </w:tc>
        <w:tc>
          <w:tcPr>
            <w:tcW w:w="784" w:type="dxa"/>
          </w:tcPr>
          <w:p w14:paraId="4BD48B1A" w14:textId="77777777" w:rsidR="00122CEB" w:rsidRDefault="00122CEB">
            <w:pPr>
              <w:pStyle w:val="ConsPlusNormal"/>
              <w:jc w:val="right"/>
            </w:pPr>
            <w:r>
              <w:t>0,0</w:t>
            </w:r>
          </w:p>
        </w:tc>
        <w:tc>
          <w:tcPr>
            <w:tcW w:w="1020" w:type="dxa"/>
          </w:tcPr>
          <w:p w14:paraId="33E9361E" w14:textId="77777777" w:rsidR="00122CEB" w:rsidRDefault="00122CEB">
            <w:pPr>
              <w:pStyle w:val="ConsPlusNormal"/>
              <w:jc w:val="right"/>
            </w:pPr>
            <w:r>
              <w:t>0,0</w:t>
            </w:r>
          </w:p>
        </w:tc>
        <w:tc>
          <w:tcPr>
            <w:tcW w:w="1020" w:type="dxa"/>
          </w:tcPr>
          <w:p w14:paraId="14CDF64A" w14:textId="77777777" w:rsidR="00122CEB" w:rsidRDefault="00122CEB">
            <w:pPr>
              <w:pStyle w:val="ConsPlusNormal"/>
              <w:jc w:val="right"/>
            </w:pPr>
            <w:r>
              <w:t>0,0</w:t>
            </w:r>
          </w:p>
        </w:tc>
      </w:tr>
      <w:tr w:rsidR="00122CEB" w14:paraId="1CD6AD7F" w14:textId="77777777">
        <w:tc>
          <w:tcPr>
            <w:tcW w:w="460" w:type="dxa"/>
          </w:tcPr>
          <w:p w14:paraId="6D1154EC" w14:textId="77777777" w:rsidR="00122CEB" w:rsidRDefault="00122CEB">
            <w:pPr>
              <w:pStyle w:val="ConsPlusNormal"/>
            </w:pPr>
          </w:p>
        </w:tc>
        <w:tc>
          <w:tcPr>
            <w:tcW w:w="2104" w:type="dxa"/>
          </w:tcPr>
          <w:p w14:paraId="4CF3D413" w14:textId="77777777" w:rsidR="00122CEB" w:rsidRDefault="00122CEB">
            <w:pPr>
              <w:pStyle w:val="ConsPlusNormal"/>
            </w:pPr>
            <w:r>
              <w:t>Нераспределенный остаток</w:t>
            </w:r>
          </w:p>
        </w:tc>
        <w:tc>
          <w:tcPr>
            <w:tcW w:w="784" w:type="dxa"/>
          </w:tcPr>
          <w:p w14:paraId="411BBDEF" w14:textId="77777777" w:rsidR="00122CEB" w:rsidRDefault="00122CEB">
            <w:pPr>
              <w:pStyle w:val="ConsPlusNormal"/>
              <w:jc w:val="right"/>
            </w:pPr>
            <w:r>
              <w:t>217,0</w:t>
            </w:r>
          </w:p>
        </w:tc>
        <w:tc>
          <w:tcPr>
            <w:tcW w:w="1077" w:type="dxa"/>
          </w:tcPr>
          <w:p w14:paraId="60525C47" w14:textId="77777777" w:rsidR="00122CEB" w:rsidRDefault="00122CEB">
            <w:pPr>
              <w:pStyle w:val="ConsPlusNormal"/>
              <w:jc w:val="right"/>
            </w:pPr>
            <w:r>
              <w:t>0,0</w:t>
            </w:r>
          </w:p>
        </w:tc>
        <w:tc>
          <w:tcPr>
            <w:tcW w:w="1020" w:type="dxa"/>
          </w:tcPr>
          <w:p w14:paraId="52AB038E" w14:textId="77777777" w:rsidR="00122CEB" w:rsidRDefault="00122CEB">
            <w:pPr>
              <w:pStyle w:val="ConsPlusNormal"/>
              <w:jc w:val="right"/>
            </w:pPr>
            <w:r>
              <w:t>217,0</w:t>
            </w:r>
          </w:p>
        </w:tc>
        <w:tc>
          <w:tcPr>
            <w:tcW w:w="784" w:type="dxa"/>
          </w:tcPr>
          <w:p w14:paraId="05B450C8" w14:textId="77777777" w:rsidR="00122CEB" w:rsidRDefault="00122CEB">
            <w:pPr>
              <w:pStyle w:val="ConsPlusNormal"/>
              <w:jc w:val="right"/>
            </w:pPr>
            <w:r>
              <w:t>0,0</w:t>
            </w:r>
          </w:p>
        </w:tc>
        <w:tc>
          <w:tcPr>
            <w:tcW w:w="1020" w:type="dxa"/>
          </w:tcPr>
          <w:p w14:paraId="718BB53C" w14:textId="77777777" w:rsidR="00122CEB" w:rsidRDefault="00122CEB">
            <w:pPr>
              <w:pStyle w:val="ConsPlusNormal"/>
              <w:jc w:val="right"/>
            </w:pPr>
            <w:r>
              <w:t>0,0</w:t>
            </w:r>
          </w:p>
        </w:tc>
        <w:tc>
          <w:tcPr>
            <w:tcW w:w="1020" w:type="dxa"/>
          </w:tcPr>
          <w:p w14:paraId="17B4C1ED" w14:textId="77777777" w:rsidR="00122CEB" w:rsidRDefault="00122CEB">
            <w:pPr>
              <w:pStyle w:val="ConsPlusNormal"/>
              <w:jc w:val="right"/>
            </w:pPr>
            <w:r>
              <w:t>0,0</w:t>
            </w:r>
          </w:p>
        </w:tc>
        <w:tc>
          <w:tcPr>
            <w:tcW w:w="784" w:type="dxa"/>
          </w:tcPr>
          <w:p w14:paraId="0C804FC8" w14:textId="77777777" w:rsidR="00122CEB" w:rsidRDefault="00122CEB">
            <w:pPr>
              <w:pStyle w:val="ConsPlusNormal"/>
              <w:jc w:val="right"/>
            </w:pPr>
            <w:r>
              <w:t>0,0</w:t>
            </w:r>
          </w:p>
        </w:tc>
        <w:tc>
          <w:tcPr>
            <w:tcW w:w="1020" w:type="dxa"/>
          </w:tcPr>
          <w:p w14:paraId="3181655A" w14:textId="77777777" w:rsidR="00122CEB" w:rsidRDefault="00122CEB">
            <w:pPr>
              <w:pStyle w:val="ConsPlusNormal"/>
              <w:jc w:val="right"/>
            </w:pPr>
            <w:r>
              <w:t>0,0</w:t>
            </w:r>
          </w:p>
        </w:tc>
        <w:tc>
          <w:tcPr>
            <w:tcW w:w="1020" w:type="dxa"/>
          </w:tcPr>
          <w:p w14:paraId="4C1A024A" w14:textId="77777777" w:rsidR="00122CEB" w:rsidRDefault="00122CEB">
            <w:pPr>
              <w:pStyle w:val="ConsPlusNormal"/>
              <w:jc w:val="right"/>
            </w:pPr>
            <w:r>
              <w:t>0,0</w:t>
            </w:r>
          </w:p>
        </w:tc>
      </w:tr>
      <w:tr w:rsidR="00122CEB" w14:paraId="088E6E13" w14:textId="77777777">
        <w:tc>
          <w:tcPr>
            <w:tcW w:w="460" w:type="dxa"/>
          </w:tcPr>
          <w:p w14:paraId="72CAA817" w14:textId="77777777" w:rsidR="00122CEB" w:rsidRDefault="00122CEB">
            <w:pPr>
              <w:pStyle w:val="ConsPlusNormal"/>
            </w:pPr>
          </w:p>
        </w:tc>
        <w:tc>
          <w:tcPr>
            <w:tcW w:w="2104" w:type="dxa"/>
          </w:tcPr>
          <w:p w14:paraId="639F7B15" w14:textId="77777777" w:rsidR="00122CEB" w:rsidRDefault="00122CEB">
            <w:pPr>
              <w:pStyle w:val="ConsPlusNormal"/>
            </w:pPr>
            <w:r>
              <w:t>Всего Пермский край</w:t>
            </w:r>
          </w:p>
        </w:tc>
        <w:tc>
          <w:tcPr>
            <w:tcW w:w="784" w:type="dxa"/>
          </w:tcPr>
          <w:p w14:paraId="7841B0DD" w14:textId="77777777" w:rsidR="00122CEB" w:rsidRDefault="00122CEB">
            <w:pPr>
              <w:pStyle w:val="ConsPlusNormal"/>
              <w:jc w:val="right"/>
            </w:pPr>
            <w:r>
              <w:t>6146,2</w:t>
            </w:r>
          </w:p>
        </w:tc>
        <w:tc>
          <w:tcPr>
            <w:tcW w:w="1077" w:type="dxa"/>
          </w:tcPr>
          <w:p w14:paraId="0B2AFF21" w14:textId="77777777" w:rsidR="00122CEB" w:rsidRDefault="00122CEB">
            <w:pPr>
              <w:pStyle w:val="ConsPlusNormal"/>
              <w:jc w:val="right"/>
            </w:pPr>
            <w:r>
              <w:t>1805,5</w:t>
            </w:r>
          </w:p>
        </w:tc>
        <w:tc>
          <w:tcPr>
            <w:tcW w:w="1020" w:type="dxa"/>
          </w:tcPr>
          <w:p w14:paraId="0B8A5DBF" w14:textId="77777777" w:rsidR="00122CEB" w:rsidRDefault="00122CEB">
            <w:pPr>
              <w:pStyle w:val="ConsPlusNormal"/>
              <w:jc w:val="right"/>
            </w:pPr>
            <w:r>
              <w:t>4340,7</w:t>
            </w:r>
          </w:p>
        </w:tc>
        <w:tc>
          <w:tcPr>
            <w:tcW w:w="784" w:type="dxa"/>
          </w:tcPr>
          <w:p w14:paraId="563B2A2C" w14:textId="77777777" w:rsidR="00122CEB" w:rsidRDefault="00122CEB">
            <w:pPr>
              <w:pStyle w:val="ConsPlusNormal"/>
              <w:jc w:val="right"/>
            </w:pPr>
            <w:r>
              <w:t>6375,7</w:t>
            </w:r>
          </w:p>
        </w:tc>
        <w:tc>
          <w:tcPr>
            <w:tcW w:w="1020" w:type="dxa"/>
          </w:tcPr>
          <w:p w14:paraId="36CDC642" w14:textId="77777777" w:rsidR="00122CEB" w:rsidRDefault="00122CEB">
            <w:pPr>
              <w:pStyle w:val="ConsPlusNormal"/>
              <w:jc w:val="right"/>
            </w:pPr>
            <w:r>
              <w:t>1883,1</w:t>
            </w:r>
          </w:p>
        </w:tc>
        <w:tc>
          <w:tcPr>
            <w:tcW w:w="1020" w:type="dxa"/>
          </w:tcPr>
          <w:p w14:paraId="0F3B9783" w14:textId="77777777" w:rsidR="00122CEB" w:rsidRDefault="00122CEB">
            <w:pPr>
              <w:pStyle w:val="ConsPlusNormal"/>
              <w:jc w:val="right"/>
            </w:pPr>
            <w:r>
              <w:t>4492,6</w:t>
            </w:r>
          </w:p>
        </w:tc>
        <w:tc>
          <w:tcPr>
            <w:tcW w:w="784" w:type="dxa"/>
          </w:tcPr>
          <w:p w14:paraId="7C3045A4" w14:textId="77777777" w:rsidR="00122CEB" w:rsidRDefault="00122CEB">
            <w:pPr>
              <w:pStyle w:val="ConsPlusNormal"/>
              <w:jc w:val="right"/>
            </w:pPr>
            <w:r>
              <w:t>6609,5</w:t>
            </w:r>
          </w:p>
        </w:tc>
        <w:tc>
          <w:tcPr>
            <w:tcW w:w="1020" w:type="dxa"/>
          </w:tcPr>
          <w:p w14:paraId="62ECA89A" w14:textId="77777777" w:rsidR="00122CEB" w:rsidRDefault="00122CEB">
            <w:pPr>
              <w:pStyle w:val="ConsPlusNormal"/>
              <w:jc w:val="right"/>
            </w:pPr>
            <w:r>
              <w:t>1952,8</w:t>
            </w:r>
          </w:p>
        </w:tc>
        <w:tc>
          <w:tcPr>
            <w:tcW w:w="1020" w:type="dxa"/>
          </w:tcPr>
          <w:p w14:paraId="2C0CF7E2" w14:textId="77777777" w:rsidR="00122CEB" w:rsidRDefault="00122CEB">
            <w:pPr>
              <w:pStyle w:val="ConsPlusNormal"/>
              <w:jc w:val="right"/>
            </w:pPr>
            <w:r>
              <w:t>4656,7</w:t>
            </w:r>
          </w:p>
        </w:tc>
      </w:tr>
    </w:tbl>
    <w:p w14:paraId="5B2181A1" w14:textId="77777777" w:rsidR="00122CEB" w:rsidRDefault="00122CEB">
      <w:pPr>
        <w:pStyle w:val="ConsPlusNormal"/>
        <w:sectPr w:rsidR="00122CEB">
          <w:pgSz w:w="16838" w:h="11905" w:orient="landscape"/>
          <w:pgMar w:top="1701" w:right="1134" w:bottom="850" w:left="1134" w:header="0" w:footer="0" w:gutter="0"/>
          <w:cols w:space="720"/>
          <w:titlePg/>
        </w:sectPr>
      </w:pPr>
    </w:p>
    <w:p w14:paraId="2F76D634" w14:textId="77777777" w:rsidR="00122CEB" w:rsidRDefault="00122CEB">
      <w:pPr>
        <w:pStyle w:val="ConsPlusNormal"/>
        <w:jc w:val="both"/>
      </w:pPr>
    </w:p>
    <w:p w14:paraId="7D046520" w14:textId="77777777" w:rsidR="00122CEB" w:rsidRDefault="00122CEB">
      <w:pPr>
        <w:pStyle w:val="ConsPlusNormal"/>
        <w:jc w:val="right"/>
        <w:outlineLvl w:val="1"/>
      </w:pPr>
      <w:r>
        <w:t>Таблица 12</w:t>
      </w:r>
    </w:p>
    <w:p w14:paraId="2CA86D78" w14:textId="77777777" w:rsidR="00122CEB" w:rsidRDefault="00122CEB">
      <w:pPr>
        <w:pStyle w:val="ConsPlusNormal"/>
        <w:jc w:val="right"/>
      </w:pPr>
      <w:r>
        <w:t>приложения 12</w:t>
      </w:r>
    </w:p>
    <w:p w14:paraId="547C5D59" w14:textId="77777777" w:rsidR="00122CEB" w:rsidRDefault="00122CEB">
      <w:pPr>
        <w:pStyle w:val="ConsPlusNormal"/>
        <w:jc w:val="both"/>
      </w:pPr>
    </w:p>
    <w:p w14:paraId="4216077C" w14:textId="77777777" w:rsidR="00122CEB" w:rsidRDefault="00122CEB">
      <w:pPr>
        <w:pStyle w:val="ConsPlusTitle"/>
        <w:jc w:val="center"/>
      </w:pPr>
      <w:r>
        <w:t>Субвенции, передаваемые в 2024 году и в плановом периоде</w:t>
      </w:r>
    </w:p>
    <w:p w14:paraId="6229E5F4" w14:textId="77777777" w:rsidR="00122CEB" w:rsidRDefault="00122CEB">
      <w:pPr>
        <w:pStyle w:val="ConsPlusTitle"/>
        <w:jc w:val="center"/>
      </w:pPr>
      <w:r>
        <w:t>2025 и 2026 годов бюджетам муниципальных образований</w:t>
      </w:r>
    </w:p>
    <w:p w14:paraId="7C67AD89" w14:textId="77777777" w:rsidR="00122CEB" w:rsidRDefault="00122CEB">
      <w:pPr>
        <w:pStyle w:val="ConsPlusTitle"/>
        <w:jc w:val="center"/>
      </w:pPr>
      <w:r>
        <w:t>на составление протоколов об административных</w:t>
      </w:r>
    </w:p>
    <w:p w14:paraId="30795030" w14:textId="77777777" w:rsidR="00122CEB" w:rsidRDefault="00122CEB">
      <w:pPr>
        <w:pStyle w:val="ConsPlusTitle"/>
        <w:jc w:val="center"/>
      </w:pPr>
      <w:r>
        <w:t>правонарушениях, тыс. рублей</w:t>
      </w:r>
    </w:p>
    <w:p w14:paraId="39061F2C"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73AF6A35" w14:textId="77777777">
        <w:tc>
          <w:tcPr>
            <w:tcW w:w="847" w:type="dxa"/>
          </w:tcPr>
          <w:p w14:paraId="3AE6BDBE" w14:textId="77777777" w:rsidR="00122CEB" w:rsidRDefault="00122CEB">
            <w:pPr>
              <w:pStyle w:val="ConsPlusNormal"/>
              <w:jc w:val="center"/>
            </w:pPr>
            <w:r>
              <w:t>N п/п</w:t>
            </w:r>
          </w:p>
        </w:tc>
        <w:tc>
          <w:tcPr>
            <w:tcW w:w="3572" w:type="dxa"/>
          </w:tcPr>
          <w:p w14:paraId="4109E4EF" w14:textId="77777777" w:rsidR="00122CEB" w:rsidRDefault="00122CEB">
            <w:pPr>
              <w:pStyle w:val="ConsPlusNormal"/>
              <w:jc w:val="center"/>
            </w:pPr>
            <w:r>
              <w:t>Наименование муниципальных образований</w:t>
            </w:r>
          </w:p>
        </w:tc>
        <w:tc>
          <w:tcPr>
            <w:tcW w:w="1474" w:type="dxa"/>
          </w:tcPr>
          <w:p w14:paraId="33A08688" w14:textId="77777777" w:rsidR="00122CEB" w:rsidRDefault="00122CEB">
            <w:pPr>
              <w:pStyle w:val="ConsPlusNormal"/>
              <w:jc w:val="center"/>
            </w:pPr>
            <w:r>
              <w:t>2024 год</w:t>
            </w:r>
          </w:p>
        </w:tc>
        <w:tc>
          <w:tcPr>
            <w:tcW w:w="1587" w:type="dxa"/>
          </w:tcPr>
          <w:p w14:paraId="3055E3DA" w14:textId="77777777" w:rsidR="00122CEB" w:rsidRDefault="00122CEB">
            <w:pPr>
              <w:pStyle w:val="ConsPlusNormal"/>
              <w:jc w:val="center"/>
            </w:pPr>
            <w:r>
              <w:t>2025 год</w:t>
            </w:r>
          </w:p>
        </w:tc>
        <w:tc>
          <w:tcPr>
            <w:tcW w:w="1531" w:type="dxa"/>
          </w:tcPr>
          <w:p w14:paraId="6A12F0DE" w14:textId="77777777" w:rsidR="00122CEB" w:rsidRDefault="00122CEB">
            <w:pPr>
              <w:pStyle w:val="ConsPlusNormal"/>
              <w:jc w:val="center"/>
            </w:pPr>
            <w:r>
              <w:t>2026 год</w:t>
            </w:r>
          </w:p>
        </w:tc>
      </w:tr>
      <w:tr w:rsidR="00122CEB" w14:paraId="0B32CF89" w14:textId="77777777">
        <w:tc>
          <w:tcPr>
            <w:tcW w:w="847" w:type="dxa"/>
          </w:tcPr>
          <w:p w14:paraId="2B8A733C" w14:textId="77777777" w:rsidR="00122CEB" w:rsidRDefault="00122CEB">
            <w:pPr>
              <w:pStyle w:val="ConsPlusNormal"/>
              <w:jc w:val="center"/>
            </w:pPr>
            <w:r>
              <w:t>1</w:t>
            </w:r>
          </w:p>
        </w:tc>
        <w:tc>
          <w:tcPr>
            <w:tcW w:w="3572" w:type="dxa"/>
          </w:tcPr>
          <w:p w14:paraId="7973818F" w14:textId="77777777" w:rsidR="00122CEB" w:rsidRDefault="00122CEB">
            <w:pPr>
              <w:pStyle w:val="ConsPlusNormal"/>
              <w:jc w:val="center"/>
            </w:pPr>
            <w:r>
              <w:t>2</w:t>
            </w:r>
          </w:p>
        </w:tc>
        <w:tc>
          <w:tcPr>
            <w:tcW w:w="1474" w:type="dxa"/>
          </w:tcPr>
          <w:p w14:paraId="5F3E5710" w14:textId="77777777" w:rsidR="00122CEB" w:rsidRDefault="00122CEB">
            <w:pPr>
              <w:pStyle w:val="ConsPlusNormal"/>
              <w:jc w:val="center"/>
            </w:pPr>
            <w:r>
              <w:t>3</w:t>
            </w:r>
          </w:p>
        </w:tc>
        <w:tc>
          <w:tcPr>
            <w:tcW w:w="1587" w:type="dxa"/>
          </w:tcPr>
          <w:p w14:paraId="759EF46D" w14:textId="77777777" w:rsidR="00122CEB" w:rsidRDefault="00122CEB">
            <w:pPr>
              <w:pStyle w:val="ConsPlusNormal"/>
              <w:jc w:val="center"/>
            </w:pPr>
            <w:r>
              <w:t>4</w:t>
            </w:r>
          </w:p>
        </w:tc>
        <w:tc>
          <w:tcPr>
            <w:tcW w:w="1531" w:type="dxa"/>
          </w:tcPr>
          <w:p w14:paraId="6E13DDD9" w14:textId="77777777" w:rsidR="00122CEB" w:rsidRDefault="00122CEB">
            <w:pPr>
              <w:pStyle w:val="ConsPlusNormal"/>
              <w:jc w:val="center"/>
            </w:pPr>
            <w:r>
              <w:t>5</w:t>
            </w:r>
          </w:p>
        </w:tc>
      </w:tr>
      <w:tr w:rsidR="00122CEB" w14:paraId="27E2BD1F" w14:textId="77777777">
        <w:tc>
          <w:tcPr>
            <w:tcW w:w="847" w:type="dxa"/>
            <w:vAlign w:val="center"/>
          </w:tcPr>
          <w:p w14:paraId="37507E6E" w14:textId="77777777" w:rsidR="00122CEB" w:rsidRDefault="00122CEB">
            <w:pPr>
              <w:pStyle w:val="ConsPlusNormal"/>
              <w:jc w:val="center"/>
            </w:pPr>
            <w:r>
              <w:t>1</w:t>
            </w:r>
          </w:p>
        </w:tc>
        <w:tc>
          <w:tcPr>
            <w:tcW w:w="3572" w:type="dxa"/>
            <w:vAlign w:val="bottom"/>
          </w:tcPr>
          <w:p w14:paraId="260F1CA0" w14:textId="77777777" w:rsidR="00122CEB" w:rsidRDefault="00122CEB">
            <w:pPr>
              <w:pStyle w:val="ConsPlusNormal"/>
            </w:pPr>
            <w:r>
              <w:t>го Пермь</w:t>
            </w:r>
          </w:p>
        </w:tc>
        <w:tc>
          <w:tcPr>
            <w:tcW w:w="1474" w:type="dxa"/>
            <w:vAlign w:val="center"/>
          </w:tcPr>
          <w:p w14:paraId="2CC9F7B9" w14:textId="77777777" w:rsidR="00122CEB" w:rsidRDefault="00122CEB">
            <w:pPr>
              <w:pStyle w:val="ConsPlusNormal"/>
              <w:jc w:val="right"/>
            </w:pPr>
            <w:r>
              <w:t>3324,6</w:t>
            </w:r>
          </w:p>
        </w:tc>
        <w:tc>
          <w:tcPr>
            <w:tcW w:w="1587" w:type="dxa"/>
            <w:vAlign w:val="center"/>
          </w:tcPr>
          <w:p w14:paraId="5B3146A0" w14:textId="77777777" w:rsidR="00122CEB" w:rsidRDefault="00122CEB">
            <w:pPr>
              <w:pStyle w:val="ConsPlusNormal"/>
              <w:jc w:val="right"/>
            </w:pPr>
            <w:r>
              <w:t>3324,6</w:t>
            </w:r>
          </w:p>
        </w:tc>
        <w:tc>
          <w:tcPr>
            <w:tcW w:w="1531" w:type="dxa"/>
            <w:vAlign w:val="center"/>
          </w:tcPr>
          <w:p w14:paraId="0C6F60D7" w14:textId="77777777" w:rsidR="00122CEB" w:rsidRDefault="00122CEB">
            <w:pPr>
              <w:pStyle w:val="ConsPlusNormal"/>
              <w:jc w:val="right"/>
            </w:pPr>
            <w:r>
              <w:t>3324,6</w:t>
            </w:r>
          </w:p>
        </w:tc>
      </w:tr>
      <w:tr w:rsidR="00122CEB" w14:paraId="0C261BFD" w14:textId="77777777">
        <w:tc>
          <w:tcPr>
            <w:tcW w:w="847" w:type="dxa"/>
            <w:vAlign w:val="center"/>
          </w:tcPr>
          <w:p w14:paraId="407E1DC3" w14:textId="77777777" w:rsidR="00122CEB" w:rsidRDefault="00122CEB">
            <w:pPr>
              <w:pStyle w:val="ConsPlusNormal"/>
              <w:jc w:val="center"/>
            </w:pPr>
            <w:r>
              <w:t>2</w:t>
            </w:r>
          </w:p>
        </w:tc>
        <w:tc>
          <w:tcPr>
            <w:tcW w:w="3572" w:type="dxa"/>
            <w:vAlign w:val="bottom"/>
          </w:tcPr>
          <w:p w14:paraId="414890F7" w14:textId="77777777" w:rsidR="00122CEB" w:rsidRDefault="00122CEB">
            <w:pPr>
              <w:pStyle w:val="ConsPlusNormal"/>
            </w:pPr>
            <w:proofErr w:type="spellStart"/>
            <w:r>
              <w:t>мо</w:t>
            </w:r>
            <w:proofErr w:type="spellEnd"/>
            <w:r>
              <w:t xml:space="preserve"> Александровский</w:t>
            </w:r>
          </w:p>
        </w:tc>
        <w:tc>
          <w:tcPr>
            <w:tcW w:w="1474" w:type="dxa"/>
            <w:vAlign w:val="center"/>
          </w:tcPr>
          <w:p w14:paraId="17EE2661" w14:textId="77777777" w:rsidR="00122CEB" w:rsidRDefault="00122CEB">
            <w:pPr>
              <w:pStyle w:val="ConsPlusNormal"/>
              <w:jc w:val="right"/>
            </w:pPr>
            <w:r>
              <w:t>48,8</w:t>
            </w:r>
          </w:p>
        </w:tc>
        <w:tc>
          <w:tcPr>
            <w:tcW w:w="1587" w:type="dxa"/>
            <w:vAlign w:val="center"/>
          </w:tcPr>
          <w:p w14:paraId="26431821" w14:textId="77777777" w:rsidR="00122CEB" w:rsidRDefault="00122CEB">
            <w:pPr>
              <w:pStyle w:val="ConsPlusNormal"/>
              <w:jc w:val="right"/>
            </w:pPr>
            <w:r>
              <w:t>48,8</w:t>
            </w:r>
          </w:p>
        </w:tc>
        <w:tc>
          <w:tcPr>
            <w:tcW w:w="1531" w:type="dxa"/>
            <w:vAlign w:val="center"/>
          </w:tcPr>
          <w:p w14:paraId="77016900" w14:textId="77777777" w:rsidR="00122CEB" w:rsidRDefault="00122CEB">
            <w:pPr>
              <w:pStyle w:val="ConsPlusNormal"/>
              <w:jc w:val="right"/>
            </w:pPr>
            <w:r>
              <w:t>48,8</w:t>
            </w:r>
          </w:p>
        </w:tc>
      </w:tr>
      <w:tr w:rsidR="00122CEB" w14:paraId="7AD29752" w14:textId="77777777">
        <w:tc>
          <w:tcPr>
            <w:tcW w:w="847" w:type="dxa"/>
            <w:vAlign w:val="center"/>
          </w:tcPr>
          <w:p w14:paraId="2D0C7D79" w14:textId="77777777" w:rsidR="00122CEB" w:rsidRDefault="00122CEB">
            <w:pPr>
              <w:pStyle w:val="ConsPlusNormal"/>
              <w:jc w:val="center"/>
            </w:pPr>
            <w:r>
              <w:t>3</w:t>
            </w:r>
          </w:p>
        </w:tc>
        <w:tc>
          <w:tcPr>
            <w:tcW w:w="3572" w:type="dxa"/>
            <w:vAlign w:val="bottom"/>
          </w:tcPr>
          <w:p w14:paraId="53364626" w14:textId="77777777" w:rsidR="00122CEB" w:rsidRDefault="00122CEB">
            <w:pPr>
              <w:pStyle w:val="ConsPlusNormal"/>
            </w:pPr>
            <w:r>
              <w:t>го Березники</w:t>
            </w:r>
          </w:p>
        </w:tc>
        <w:tc>
          <w:tcPr>
            <w:tcW w:w="1474" w:type="dxa"/>
            <w:vAlign w:val="center"/>
          </w:tcPr>
          <w:p w14:paraId="642E0CAC" w14:textId="77777777" w:rsidR="00122CEB" w:rsidRDefault="00122CEB">
            <w:pPr>
              <w:pStyle w:val="ConsPlusNormal"/>
              <w:jc w:val="right"/>
            </w:pPr>
            <w:r>
              <w:t>167,4</w:t>
            </w:r>
          </w:p>
        </w:tc>
        <w:tc>
          <w:tcPr>
            <w:tcW w:w="1587" w:type="dxa"/>
            <w:vAlign w:val="center"/>
          </w:tcPr>
          <w:p w14:paraId="55A91FC3" w14:textId="77777777" w:rsidR="00122CEB" w:rsidRDefault="00122CEB">
            <w:pPr>
              <w:pStyle w:val="ConsPlusNormal"/>
              <w:jc w:val="right"/>
            </w:pPr>
            <w:r>
              <w:t>167,4</w:t>
            </w:r>
          </w:p>
        </w:tc>
        <w:tc>
          <w:tcPr>
            <w:tcW w:w="1531" w:type="dxa"/>
            <w:vAlign w:val="center"/>
          </w:tcPr>
          <w:p w14:paraId="543470A7" w14:textId="77777777" w:rsidR="00122CEB" w:rsidRDefault="00122CEB">
            <w:pPr>
              <w:pStyle w:val="ConsPlusNormal"/>
              <w:jc w:val="right"/>
            </w:pPr>
            <w:r>
              <w:t>167,4</w:t>
            </w:r>
          </w:p>
        </w:tc>
      </w:tr>
      <w:tr w:rsidR="00122CEB" w14:paraId="35A43A92" w14:textId="77777777">
        <w:tc>
          <w:tcPr>
            <w:tcW w:w="847" w:type="dxa"/>
            <w:vAlign w:val="center"/>
          </w:tcPr>
          <w:p w14:paraId="7C043120" w14:textId="77777777" w:rsidR="00122CEB" w:rsidRDefault="00122CEB">
            <w:pPr>
              <w:pStyle w:val="ConsPlusNormal"/>
              <w:jc w:val="center"/>
            </w:pPr>
            <w:r>
              <w:t>4</w:t>
            </w:r>
          </w:p>
        </w:tc>
        <w:tc>
          <w:tcPr>
            <w:tcW w:w="3572" w:type="dxa"/>
            <w:vAlign w:val="bottom"/>
          </w:tcPr>
          <w:p w14:paraId="47DDA112" w14:textId="77777777" w:rsidR="00122CEB" w:rsidRDefault="00122CEB">
            <w:pPr>
              <w:pStyle w:val="ConsPlusNormal"/>
            </w:pPr>
            <w:proofErr w:type="spellStart"/>
            <w:r>
              <w:t>мо</w:t>
            </w:r>
            <w:proofErr w:type="spellEnd"/>
            <w:r>
              <w:t xml:space="preserve"> Губахинский</w:t>
            </w:r>
          </w:p>
        </w:tc>
        <w:tc>
          <w:tcPr>
            <w:tcW w:w="1474" w:type="dxa"/>
            <w:vAlign w:val="center"/>
          </w:tcPr>
          <w:p w14:paraId="1C79008A" w14:textId="77777777" w:rsidR="00122CEB" w:rsidRDefault="00122CEB">
            <w:pPr>
              <w:pStyle w:val="ConsPlusNormal"/>
              <w:jc w:val="right"/>
            </w:pPr>
            <w:r>
              <w:t>74,8</w:t>
            </w:r>
          </w:p>
        </w:tc>
        <w:tc>
          <w:tcPr>
            <w:tcW w:w="1587" w:type="dxa"/>
            <w:vAlign w:val="center"/>
          </w:tcPr>
          <w:p w14:paraId="69166F2B" w14:textId="77777777" w:rsidR="00122CEB" w:rsidRDefault="00122CEB">
            <w:pPr>
              <w:pStyle w:val="ConsPlusNormal"/>
              <w:jc w:val="right"/>
            </w:pPr>
            <w:r>
              <w:t>74,8</w:t>
            </w:r>
          </w:p>
        </w:tc>
        <w:tc>
          <w:tcPr>
            <w:tcW w:w="1531" w:type="dxa"/>
            <w:vAlign w:val="center"/>
          </w:tcPr>
          <w:p w14:paraId="1CB3B7F0" w14:textId="77777777" w:rsidR="00122CEB" w:rsidRDefault="00122CEB">
            <w:pPr>
              <w:pStyle w:val="ConsPlusNormal"/>
              <w:jc w:val="right"/>
            </w:pPr>
            <w:r>
              <w:t>74,8</w:t>
            </w:r>
          </w:p>
        </w:tc>
      </w:tr>
      <w:tr w:rsidR="00122CEB" w14:paraId="746440F0" w14:textId="77777777">
        <w:tc>
          <w:tcPr>
            <w:tcW w:w="847" w:type="dxa"/>
            <w:vAlign w:val="center"/>
          </w:tcPr>
          <w:p w14:paraId="7867B858" w14:textId="77777777" w:rsidR="00122CEB" w:rsidRDefault="00122CEB">
            <w:pPr>
              <w:pStyle w:val="ConsPlusNormal"/>
              <w:jc w:val="center"/>
            </w:pPr>
            <w:r>
              <w:t>5</w:t>
            </w:r>
          </w:p>
        </w:tc>
        <w:tc>
          <w:tcPr>
            <w:tcW w:w="3572" w:type="dxa"/>
            <w:vAlign w:val="bottom"/>
          </w:tcPr>
          <w:p w14:paraId="3E1808D9" w14:textId="77777777" w:rsidR="00122CEB" w:rsidRDefault="00122CEB">
            <w:pPr>
              <w:pStyle w:val="ConsPlusNormal"/>
            </w:pPr>
            <w:r>
              <w:t>го Добрянка</w:t>
            </w:r>
          </w:p>
        </w:tc>
        <w:tc>
          <w:tcPr>
            <w:tcW w:w="1474" w:type="dxa"/>
            <w:vAlign w:val="center"/>
          </w:tcPr>
          <w:p w14:paraId="3B18307E" w14:textId="77777777" w:rsidR="00122CEB" w:rsidRDefault="00122CEB">
            <w:pPr>
              <w:pStyle w:val="ConsPlusNormal"/>
              <w:jc w:val="right"/>
            </w:pPr>
            <w:r>
              <w:t>43,1</w:t>
            </w:r>
          </w:p>
        </w:tc>
        <w:tc>
          <w:tcPr>
            <w:tcW w:w="1587" w:type="dxa"/>
            <w:vAlign w:val="center"/>
          </w:tcPr>
          <w:p w14:paraId="2A092C70" w14:textId="77777777" w:rsidR="00122CEB" w:rsidRDefault="00122CEB">
            <w:pPr>
              <w:pStyle w:val="ConsPlusNormal"/>
              <w:jc w:val="right"/>
            </w:pPr>
            <w:r>
              <w:t>43,1</w:t>
            </w:r>
          </w:p>
        </w:tc>
        <w:tc>
          <w:tcPr>
            <w:tcW w:w="1531" w:type="dxa"/>
            <w:vAlign w:val="center"/>
          </w:tcPr>
          <w:p w14:paraId="3CFA9649" w14:textId="77777777" w:rsidR="00122CEB" w:rsidRDefault="00122CEB">
            <w:pPr>
              <w:pStyle w:val="ConsPlusNormal"/>
              <w:jc w:val="right"/>
            </w:pPr>
            <w:r>
              <w:t>43,1</w:t>
            </w:r>
          </w:p>
        </w:tc>
      </w:tr>
      <w:tr w:rsidR="00122CEB" w14:paraId="59CF614E" w14:textId="77777777">
        <w:tc>
          <w:tcPr>
            <w:tcW w:w="847" w:type="dxa"/>
            <w:vAlign w:val="center"/>
          </w:tcPr>
          <w:p w14:paraId="451C2FE6" w14:textId="77777777" w:rsidR="00122CEB" w:rsidRDefault="00122CEB">
            <w:pPr>
              <w:pStyle w:val="ConsPlusNormal"/>
              <w:jc w:val="center"/>
            </w:pPr>
            <w:r>
              <w:t>6</w:t>
            </w:r>
          </w:p>
        </w:tc>
        <w:tc>
          <w:tcPr>
            <w:tcW w:w="3572" w:type="dxa"/>
            <w:vAlign w:val="bottom"/>
          </w:tcPr>
          <w:p w14:paraId="65665601" w14:textId="77777777" w:rsidR="00122CEB" w:rsidRDefault="00122CEB">
            <w:pPr>
              <w:pStyle w:val="ConsPlusNormal"/>
            </w:pPr>
            <w:r>
              <w:t>го Кизел</w:t>
            </w:r>
          </w:p>
        </w:tc>
        <w:tc>
          <w:tcPr>
            <w:tcW w:w="1474" w:type="dxa"/>
            <w:vAlign w:val="center"/>
          </w:tcPr>
          <w:p w14:paraId="21FE6132" w14:textId="77777777" w:rsidR="00122CEB" w:rsidRDefault="00122CEB">
            <w:pPr>
              <w:pStyle w:val="ConsPlusNormal"/>
              <w:jc w:val="right"/>
            </w:pPr>
            <w:r>
              <w:t>50,7</w:t>
            </w:r>
          </w:p>
        </w:tc>
        <w:tc>
          <w:tcPr>
            <w:tcW w:w="1587" w:type="dxa"/>
            <w:vAlign w:val="center"/>
          </w:tcPr>
          <w:p w14:paraId="36E3862B" w14:textId="77777777" w:rsidR="00122CEB" w:rsidRDefault="00122CEB">
            <w:pPr>
              <w:pStyle w:val="ConsPlusNormal"/>
              <w:jc w:val="right"/>
            </w:pPr>
            <w:r>
              <w:t>50,7</w:t>
            </w:r>
          </w:p>
        </w:tc>
        <w:tc>
          <w:tcPr>
            <w:tcW w:w="1531" w:type="dxa"/>
            <w:vAlign w:val="center"/>
          </w:tcPr>
          <w:p w14:paraId="519EF2A4" w14:textId="77777777" w:rsidR="00122CEB" w:rsidRDefault="00122CEB">
            <w:pPr>
              <w:pStyle w:val="ConsPlusNormal"/>
              <w:jc w:val="right"/>
            </w:pPr>
            <w:r>
              <w:t>50,7</w:t>
            </w:r>
          </w:p>
        </w:tc>
      </w:tr>
      <w:tr w:rsidR="00122CEB" w14:paraId="0D63963D" w14:textId="77777777">
        <w:tc>
          <w:tcPr>
            <w:tcW w:w="847" w:type="dxa"/>
            <w:vAlign w:val="center"/>
          </w:tcPr>
          <w:p w14:paraId="03D4E47A" w14:textId="77777777" w:rsidR="00122CEB" w:rsidRDefault="00122CEB">
            <w:pPr>
              <w:pStyle w:val="ConsPlusNormal"/>
              <w:jc w:val="center"/>
            </w:pPr>
            <w:r>
              <w:t>7</w:t>
            </w:r>
          </w:p>
        </w:tc>
        <w:tc>
          <w:tcPr>
            <w:tcW w:w="3572" w:type="dxa"/>
            <w:vAlign w:val="bottom"/>
          </w:tcPr>
          <w:p w14:paraId="194DC875" w14:textId="77777777" w:rsidR="00122CEB" w:rsidRDefault="00122CEB">
            <w:pPr>
              <w:pStyle w:val="ConsPlusNormal"/>
            </w:pPr>
            <w:r>
              <w:t>го Краснокамск</w:t>
            </w:r>
          </w:p>
        </w:tc>
        <w:tc>
          <w:tcPr>
            <w:tcW w:w="1474" w:type="dxa"/>
            <w:vAlign w:val="center"/>
          </w:tcPr>
          <w:p w14:paraId="580FE374" w14:textId="77777777" w:rsidR="00122CEB" w:rsidRDefault="00122CEB">
            <w:pPr>
              <w:pStyle w:val="ConsPlusNormal"/>
              <w:jc w:val="right"/>
            </w:pPr>
            <w:r>
              <w:t>143,4</w:t>
            </w:r>
          </w:p>
        </w:tc>
        <w:tc>
          <w:tcPr>
            <w:tcW w:w="1587" w:type="dxa"/>
            <w:vAlign w:val="center"/>
          </w:tcPr>
          <w:p w14:paraId="7495C6C2" w14:textId="77777777" w:rsidR="00122CEB" w:rsidRDefault="00122CEB">
            <w:pPr>
              <w:pStyle w:val="ConsPlusNormal"/>
              <w:jc w:val="right"/>
            </w:pPr>
            <w:r>
              <w:t>143,4</w:t>
            </w:r>
          </w:p>
        </w:tc>
        <w:tc>
          <w:tcPr>
            <w:tcW w:w="1531" w:type="dxa"/>
            <w:vAlign w:val="center"/>
          </w:tcPr>
          <w:p w14:paraId="30F6F6B7" w14:textId="77777777" w:rsidR="00122CEB" w:rsidRDefault="00122CEB">
            <w:pPr>
              <w:pStyle w:val="ConsPlusNormal"/>
              <w:jc w:val="right"/>
            </w:pPr>
            <w:r>
              <w:t>143,4</w:t>
            </w:r>
          </w:p>
        </w:tc>
      </w:tr>
      <w:tr w:rsidR="00122CEB" w14:paraId="436D9737" w14:textId="77777777">
        <w:tc>
          <w:tcPr>
            <w:tcW w:w="847" w:type="dxa"/>
            <w:vAlign w:val="center"/>
          </w:tcPr>
          <w:p w14:paraId="408747C6" w14:textId="77777777" w:rsidR="00122CEB" w:rsidRDefault="00122CEB">
            <w:pPr>
              <w:pStyle w:val="ConsPlusNormal"/>
              <w:jc w:val="center"/>
            </w:pPr>
            <w:r>
              <w:t>8</w:t>
            </w:r>
          </w:p>
        </w:tc>
        <w:tc>
          <w:tcPr>
            <w:tcW w:w="3572" w:type="dxa"/>
            <w:vAlign w:val="bottom"/>
          </w:tcPr>
          <w:p w14:paraId="20D957D0" w14:textId="77777777" w:rsidR="00122CEB" w:rsidRDefault="00122CEB">
            <w:pPr>
              <w:pStyle w:val="ConsPlusNormal"/>
            </w:pPr>
            <w:proofErr w:type="spellStart"/>
            <w:r>
              <w:t>мо</w:t>
            </w:r>
            <w:proofErr w:type="spellEnd"/>
            <w:r>
              <w:t xml:space="preserve"> Кунгурский</w:t>
            </w:r>
          </w:p>
        </w:tc>
        <w:tc>
          <w:tcPr>
            <w:tcW w:w="1474" w:type="dxa"/>
            <w:vAlign w:val="center"/>
          </w:tcPr>
          <w:p w14:paraId="4D0A9B15" w14:textId="77777777" w:rsidR="00122CEB" w:rsidRDefault="00122CEB">
            <w:pPr>
              <w:pStyle w:val="ConsPlusNormal"/>
              <w:jc w:val="right"/>
            </w:pPr>
            <w:r>
              <w:t>139,8</w:t>
            </w:r>
          </w:p>
        </w:tc>
        <w:tc>
          <w:tcPr>
            <w:tcW w:w="1587" w:type="dxa"/>
            <w:vAlign w:val="center"/>
          </w:tcPr>
          <w:p w14:paraId="2AEC4A46" w14:textId="77777777" w:rsidR="00122CEB" w:rsidRDefault="00122CEB">
            <w:pPr>
              <w:pStyle w:val="ConsPlusNormal"/>
              <w:jc w:val="right"/>
            </w:pPr>
            <w:r>
              <w:t>139,8</w:t>
            </w:r>
          </w:p>
        </w:tc>
        <w:tc>
          <w:tcPr>
            <w:tcW w:w="1531" w:type="dxa"/>
            <w:vAlign w:val="center"/>
          </w:tcPr>
          <w:p w14:paraId="45EA2A82" w14:textId="77777777" w:rsidR="00122CEB" w:rsidRDefault="00122CEB">
            <w:pPr>
              <w:pStyle w:val="ConsPlusNormal"/>
              <w:jc w:val="right"/>
            </w:pPr>
            <w:r>
              <w:t>139,8</w:t>
            </w:r>
          </w:p>
        </w:tc>
      </w:tr>
      <w:tr w:rsidR="00122CEB" w14:paraId="4A431937" w14:textId="77777777">
        <w:tc>
          <w:tcPr>
            <w:tcW w:w="847" w:type="dxa"/>
            <w:vAlign w:val="center"/>
          </w:tcPr>
          <w:p w14:paraId="5E4EF896" w14:textId="77777777" w:rsidR="00122CEB" w:rsidRDefault="00122CEB">
            <w:pPr>
              <w:pStyle w:val="ConsPlusNormal"/>
              <w:jc w:val="center"/>
            </w:pPr>
            <w:r>
              <w:t>9</w:t>
            </w:r>
          </w:p>
        </w:tc>
        <w:tc>
          <w:tcPr>
            <w:tcW w:w="3572" w:type="dxa"/>
            <w:vAlign w:val="bottom"/>
          </w:tcPr>
          <w:p w14:paraId="16A38A01" w14:textId="77777777" w:rsidR="00122CEB" w:rsidRDefault="00122CEB">
            <w:pPr>
              <w:pStyle w:val="ConsPlusNormal"/>
            </w:pPr>
            <w:r>
              <w:t>го Лысьва</w:t>
            </w:r>
          </w:p>
        </w:tc>
        <w:tc>
          <w:tcPr>
            <w:tcW w:w="1474" w:type="dxa"/>
            <w:vAlign w:val="center"/>
          </w:tcPr>
          <w:p w14:paraId="1AF21757" w14:textId="77777777" w:rsidR="00122CEB" w:rsidRDefault="00122CEB">
            <w:pPr>
              <w:pStyle w:val="ConsPlusNormal"/>
              <w:jc w:val="right"/>
            </w:pPr>
            <w:r>
              <w:t>69,6</w:t>
            </w:r>
          </w:p>
        </w:tc>
        <w:tc>
          <w:tcPr>
            <w:tcW w:w="1587" w:type="dxa"/>
            <w:vAlign w:val="center"/>
          </w:tcPr>
          <w:p w14:paraId="54762950" w14:textId="77777777" w:rsidR="00122CEB" w:rsidRDefault="00122CEB">
            <w:pPr>
              <w:pStyle w:val="ConsPlusNormal"/>
              <w:jc w:val="right"/>
            </w:pPr>
            <w:r>
              <w:t>69,6</w:t>
            </w:r>
          </w:p>
        </w:tc>
        <w:tc>
          <w:tcPr>
            <w:tcW w:w="1531" w:type="dxa"/>
            <w:vAlign w:val="center"/>
          </w:tcPr>
          <w:p w14:paraId="541BD18E" w14:textId="77777777" w:rsidR="00122CEB" w:rsidRDefault="00122CEB">
            <w:pPr>
              <w:pStyle w:val="ConsPlusNormal"/>
              <w:jc w:val="right"/>
            </w:pPr>
            <w:r>
              <w:t>69,6</w:t>
            </w:r>
          </w:p>
        </w:tc>
      </w:tr>
      <w:tr w:rsidR="00122CEB" w14:paraId="7E651721" w14:textId="77777777">
        <w:tc>
          <w:tcPr>
            <w:tcW w:w="847" w:type="dxa"/>
            <w:vAlign w:val="center"/>
          </w:tcPr>
          <w:p w14:paraId="0B2B2AA6" w14:textId="77777777" w:rsidR="00122CEB" w:rsidRDefault="00122CEB">
            <w:pPr>
              <w:pStyle w:val="ConsPlusNormal"/>
              <w:jc w:val="center"/>
            </w:pPr>
            <w:r>
              <w:t>10</w:t>
            </w:r>
          </w:p>
        </w:tc>
        <w:tc>
          <w:tcPr>
            <w:tcW w:w="3572" w:type="dxa"/>
            <w:vAlign w:val="bottom"/>
          </w:tcPr>
          <w:p w14:paraId="120FE9B7" w14:textId="77777777" w:rsidR="00122CEB" w:rsidRDefault="00122CEB">
            <w:pPr>
              <w:pStyle w:val="ConsPlusNormal"/>
            </w:pPr>
            <w:r>
              <w:t>го Соликамск</w:t>
            </w:r>
          </w:p>
        </w:tc>
        <w:tc>
          <w:tcPr>
            <w:tcW w:w="1474" w:type="dxa"/>
            <w:vAlign w:val="center"/>
          </w:tcPr>
          <w:p w14:paraId="0785C8EE" w14:textId="77777777" w:rsidR="00122CEB" w:rsidRDefault="00122CEB">
            <w:pPr>
              <w:pStyle w:val="ConsPlusNormal"/>
              <w:jc w:val="right"/>
            </w:pPr>
            <w:r>
              <w:t>154,5</w:t>
            </w:r>
          </w:p>
        </w:tc>
        <w:tc>
          <w:tcPr>
            <w:tcW w:w="1587" w:type="dxa"/>
            <w:vAlign w:val="center"/>
          </w:tcPr>
          <w:p w14:paraId="327A15D3" w14:textId="77777777" w:rsidR="00122CEB" w:rsidRDefault="00122CEB">
            <w:pPr>
              <w:pStyle w:val="ConsPlusNormal"/>
              <w:jc w:val="right"/>
            </w:pPr>
            <w:r>
              <w:t>154,5</w:t>
            </w:r>
          </w:p>
        </w:tc>
        <w:tc>
          <w:tcPr>
            <w:tcW w:w="1531" w:type="dxa"/>
            <w:vAlign w:val="center"/>
          </w:tcPr>
          <w:p w14:paraId="10A3FE72" w14:textId="77777777" w:rsidR="00122CEB" w:rsidRDefault="00122CEB">
            <w:pPr>
              <w:pStyle w:val="ConsPlusNormal"/>
              <w:jc w:val="right"/>
            </w:pPr>
            <w:r>
              <w:t>154,5</w:t>
            </w:r>
          </w:p>
        </w:tc>
      </w:tr>
      <w:tr w:rsidR="00122CEB" w14:paraId="6F294D80" w14:textId="77777777">
        <w:tc>
          <w:tcPr>
            <w:tcW w:w="847" w:type="dxa"/>
            <w:vAlign w:val="center"/>
          </w:tcPr>
          <w:p w14:paraId="07354447" w14:textId="77777777" w:rsidR="00122CEB" w:rsidRDefault="00122CEB">
            <w:pPr>
              <w:pStyle w:val="ConsPlusNormal"/>
              <w:jc w:val="center"/>
            </w:pPr>
            <w:r>
              <w:t>11</w:t>
            </w:r>
          </w:p>
        </w:tc>
        <w:tc>
          <w:tcPr>
            <w:tcW w:w="3572" w:type="dxa"/>
            <w:vAlign w:val="bottom"/>
          </w:tcPr>
          <w:p w14:paraId="218911DD" w14:textId="77777777" w:rsidR="00122CEB" w:rsidRDefault="00122CEB">
            <w:pPr>
              <w:pStyle w:val="ConsPlusNormal"/>
            </w:pPr>
            <w:r>
              <w:t>го Чайковский</w:t>
            </w:r>
          </w:p>
        </w:tc>
        <w:tc>
          <w:tcPr>
            <w:tcW w:w="1474" w:type="dxa"/>
            <w:vAlign w:val="center"/>
          </w:tcPr>
          <w:p w14:paraId="227F1C5C" w14:textId="77777777" w:rsidR="00122CEB" w:rsidRDefault="00122CEB">
            <w:pPr>
              <w:pStyle w:val="ConsPlusNormal"/>
              <w:jc w:val="right"/>
            </w:pPr>
            <w:r>
              <w:t>288,4</w:t>
            </w:r>
          </w:p>
        </w:tc>
        <w:tc>
          <w:tcPr>
            <w:tcW w:w="1587" w:type="dxa"/>
            <w:vAlign w:val="center"/>
          </w:tcPr>
          <w:p w14:paraId="016FBD6F" w14:textId="77777777" w:rsidR="00122CEB" w:rsidRDefault="00122CEB">
            <w:pPr>
              <w:pStyle w:val="ConsPlusNormal"/>
              <w:jc w:val="right"/>
            </w:pPr>
            <w:r>
              <w:t>288,4</w:t>
            </w:r>
          </w:p>
        </w:tc>
        <w:tc>
          <w:tcPr>
            <w:tcW w:w="1531" w:type="dxa"/>
            <w:vAlign w:val="center"/>
          </w:tcPr>
          <w:p w14:paraId="36C2EDCB" w14:textId="77777777" w:rsidR="00122CEB" w:rsidRDefault="00122CEB">
            <w:pPr>
              <w:pStyle w:val="ConsPlusNormal"/>
              <w:jc w:val="right"/>
            </w:pPr>
            <w:r>
              <w:t>288,4</w:t>
            </w:r>
          </w:p>
        </w:tc>
      </w:tr>
      <w:tr w:rsidR="00122CEB" w14:paraId="5975A983" w14:textId="77777777">
        <w:tc>
          <w:tcPr>
            <w:tcW w:w="847" w:type="dxa"/>
            <w:vAlign w:val="center"/>
          </w:tcPr>
          <w:p w14:paraId="1E8F1B1E" w14:textId="77777777" w:rsidR="00122CEB" w:rsidRDefault="00122CEB">
            <w:pPr>
              <w:pStyle w:val="ConsPlusNormal"/>
              <w:jc w:val="center"/>
            </w:pPr>
            <w:r>
              <w:t>12</w:t>
            </w:r>
          </w:p>
        </w:tc>
        <w:tc>
          <w:tcPr>
            <w:tcW w:w="3572" w:type="dxa"/>
            <w:vAlign w:val="bottom"/>
          </w:tcPr>
          <w:p w14:paraId="73100BDD" w14:textId="77777777" w:rsidR="00122CEB" w:rsidRDefault="00122CEB">
            <w:pPr>
              <w:pStyle w:val="ConsPlusNormal"/>
            </w:pPr>
            <w:r>
              <w:t>го Чусовой</w:t>
            </w:r>
          </w:p>
        </w:tc>
        <w:tc>
          <w:tcPr>
            <w:tcW w:w="1474" w:type="dxa"/>
            <w:vAlign w:val="center"/>
          </w:tcPr>
          <w:p w14:paraId="49A3FF71" w14:textId="77777777" w:rsidR="00122CEB" w:rsidRDefault="00122CEB">
            <w:pPr>
              <w:pStyle w:val="ConsPlusNormal"/>
              <w:jc w:val="right"/>
            </w:pPr>
            <w:r>
              <w:t>143,2</w:t>
            </w:r>
          </w:p>
        </w:tc>
        <w:tc>
          <w:tcPr>
            <w:tcW w:w="1587" w:type="dxa"/>
            <w:vAlign w:val="center"/>
          </w:tcPr>
          <w:p w14:paraId="338B6A18" w14:textId="77777777" w:rsidR="00122CEB" w:rsidRDefault="00122CEB">
            <w:pPr>
              <w:pStyle w:val="ConsPlusNormal"/>
              <w:jc w:val="right"/>
            </w:pPr>
            <w:r>
              <w:t>143,2</w:t>
            </w:r>
          </w:p>
        </w:tc>
        <w:tc>
          <w:tcPr>
            <w:tcW w:w="1531" w:type="dxa"/>
            <w:vAlign w:val="center"/>
          </w:tcPr>
          <w:p w14:paraId="0671DE9C" w14:textId="77777777" w:rsidR="00122CEB" w:rsidRDefault="00122CEB">
            <w:pPr>
              <w:pStyle w:val="ConsPlusNormal"/>
              <w:jc w:val="right"/>
            </w:pPr>
            <w:r>
              <w:t>143,2</w:t>
            </w:r>
          </w:p>
        </w:tc>
      </w:tr>
      <w:tr w:rsidR="00122CEB" w14:paraId="2DDD4773" w14:textId="77777777">
        <w:tc>
          <w:tcPr>
            <w:tcW w:w="847" w:type="dxa"/>
            <w:vAlign w:val="center"/>
          </w:tcPr>
          <w:p w14:paraId="11F4F231" w14:textId="77777777" w:rsidR="00122CEB" w:rsidRDefault="00122CEB">
            <w:pPr>
              <w:pStyle w:val="ConsPlusNormal"/>
              <w:jc w:val="center"/>
            </w:pPr>
            <w:r>
              <w:t>13</w:t>
            </w:r>
          </w:p>
        </w:tc>
        <w:tc>
          <w:tcPr>
            <w:tcW w:w="3572" w:type="dxa"/>
            <w:vAlign w:val="bottom"/>
          </w:tcPr>
          <w:p w14:paraId="7CFBEEFB" w14:textId="77777777" w:rsidR="00122CEB" w:rsidRDefault="00122CEB">
            <w:pPr>
              <w:pStyle w:val="ConsPlusNormal"/>
            </w:pPr>
            <w:proofErr w:type="spellStart"/>
            <w:r>
              <w:t>мо</w:t>
            </w:r>
            <w:proofErr w:type="spellEnd"/>
            <w:r>
              <w:t xml:space="preserve"> Бардымский</w:t>
            </w:r>
          </w:p>
        </w:tc>
        <w:tc>
          <w:tcPr>
            <w:tcW w:w="1474" w:type="dxa"/>
            <w:vAlign w:val="center"/>
          </w:tcPr>
          <w:p w14:paraId="680C0153" w14:textId="77777777" w:rsidR="00122CEB" w:rsidRDefault="00122CEB">
            <w:pPr>
              <w:pStyle w:val="ConsPlusNormal"/>
              <w:jc w:val="right"/>
            </w:pPr>
            <w:r>
              <w:t>11,3</w:t>
            </w:r>
          </w:p>
        </w:tc>
        <w:tc>
          <w:tcPr>
            <w:tcW w:w="1587" w:type="dxa"/>
            <w:vAlign w:val="center"/>
          </w:tcPr>
          <w:p w14:paraId="2F9BCDF5" w14:textId="77777777" w:rsidR="00122CEB" w:rsidRDefault="00122CEB">
            <w:pPr>
              <w:pStyle w:val="ConsPlusNormal"/>
              <w:jc w:val="right"/>
            </w:pPr>
            <w:r>
              <w:t>11,3</w:t>
            </w:r>
          </w:p>
        </w:tc>
        <w:tc>
          <w:tcPr>
            <w:tcW w:w="1531" w:type="dxa"/>
            <w:vAlign w:val="center"/>
          </w:tcPr>
          <w:p w14:paraId="0738ECB3" w14:textId="77777777" w:rsidR="00122CEB" w:rsidRDefault="00122CEB">
            <w:pPr>
              <w:pStyle w:val="ConsPlusNormal"/>
              <w:jc w:val="right"/>
            </w:pPr>
            <w:r>
              <w:t>11,3</w:t>
            </w:r>
          </w:p>
        </w:tc>
      </w:tr>
      <w:tr w:rsidR="00122CEB" w14:paraId="00D5E10B" w14:textId="77777777">
        <w:tc>
          <w:tcPr>
            <w:tcW w:w="847" w:type="dxa"/>
            <w:vAlign w:val="center"/>
          </w:tcPr>
          <w:p w14:paraId="1D0AD801" w14:textId="77777777" w:rsidR="00122CEB" w:rsidRDefault="00122CEB">
            <w:pPr>
              <w:pStyle w:val="ConsPlusNormal"/>
              <w:jc w:val="center"/>
            </w:pPr>
            <w:r>
              <w:t>14</w:t>
            </w:r>
          </w:p>
        </w:tc>
        <w:tc>
          <w:tcPr>
            <w:tcW w:w="3572" w:type="dxa"/>
            <w:vAlign w:val="bottom"/>
          </w:tcPr>
          <w:p w14:paraId="440D4DF1" w14:textId="77777777" w:rsidR="00122CEB" w:rsidRDefault="00122CEB">
            <w:pPr>
              <w:pStyle w:val="ConsPlusNormal"/>
            </w:pPr>
            <w:proofErr w:type="spellStart"/>
            <w:r>
              <w:t>мо</w:t>
            </w:r>
            <w:proofErr w:type="spellEnd"/>
            <w:r>
              <w:t xml:space="preserve"> Березовский</w:t>
            </w:r>
          </w:p>
        </w:tc>
        <w:tc>
          <w:tcPr>
            <w:tcW w:w="1474" w:type="dxa"/>
            <w:vAlign w:val="center"/>
          </w:tcPr>
          <w:p w14:paraId="4D73FD80" w14:textId="77777777" w:rsidR="00122CEB" w:rsidRDefault="00122CEB">
            <w:pPr>
              <w:pStyle w:val="ConsPlusNormal"/>
              <w:jc w:val="right"/>
            </w:pPr>
            <w:r>
              <w:t>29,2</w:t>
            </w:r>
          </w:p>
        </w:tc>
        <w:tc>
          <w:tcPr>
            <w:tcW w:w="1587" w:type="dxa"/>
            <w:vAlign w:val="center"/>
          </w:tcPr>
          <w:p w14:paraId="75D1075D" w14:textId="77777777" w:rsidR="00122CEB" w:rsidRDefault="00122CEB">
            <w:pPr>
              <w:pStyle w:val="ConsPlusNormal"/>
              <w:jc w:val="right"/>
            </w:pPr>
            <w:r>
              <w:t>29,2</w:t>
            </w:r>
          </w:p>
        </w:tc>
        <w:tc>
          <w:tcPr>
            <w:tcW w:w="1531" w:type="dxa"/>
            <w:vAlign w:val="center"/>
          </w:tcPr>
          <w:p w14:paraId="6F148241" w14:textId="77777777" w:rsidR="00122CEB" w:rsidRDefault="00122CEB">
            <w:pPr>
              <w:pStyle w:val="ConsPlusNormal"/>
              <w:jc w:val="right"/>
            </w:pPr>
            <w:r>
              <w:t>29,2</w:t>
            </w:r>
          </w:p>
        </w:tc>
      </w:tr>
      <w:tr w:rsidR="00122CEB" w14:paraId="6514D591" w14:textId="77777777">
        <w:tc>
          <w:tcPr>
            <w:tcW w:w="847" w:type="dxa"/>
            <w:vAlign w:val="center"/>
          </w:tcPr>
          <w:p w14:paraId="282705FD" w14:textId="77777777" w:rsidR="00122CEB" w:rsidRDefault="00122CEB">
            <w:pPr>
              <w:pStyle w:val="ConsPlusNormal"/>
              <w:jc w:val="center"/>
            </w:pPr>
            <w:r>
              <w:t>15</w:t>
            </w:r>
          </w:p>
        </w:tc>
        <w:tc>
          <w:tcPr>
            <w:tcW w:w="3572" w:type="dxa"/>
            <w:vAlign w:val="bottom"/>
          </w:tcPr>
          <w:p w14:paraId="7C1D8E14" w14:textId="77777777" w:rsidR="00122CEB" w:rsidRDefault="00122CEB">
            <w:pPr>
              <w:pStyle w:val="ConsPlusNormal"/>
            </w:pPr>
            <w:proofErr w:type="spellStart"/>
            <w:r>
              <w:t>мо</w:t>
            </w:r>
            <w:proofErr w:type="spellEnd"/>
            <w:r>
              <w:t xml:space="preserve"> Большесосновский</w:t>
            </w:r>
          </w:p>
        </w:tc>
        <w:tc>
          <w:tcPr>
            <w:tcW w:w="1474" w:type="dxa"/>
            <w:vAlign w:val="center"/>
          </w:tcPr>
          <w:p w14:paraId="14E09270" w14:textId="77777777" w:rsidR="00122CEB" w:rsidRDefault="00122CEB">
            <w:pPr>
              <w:pStyle w:val="ConsPlusNormal"/>
              <w:jc w:val="right"/>
            </w:pPr>
            <w:r>
              <w:t>29,5</w:t>
            </w:r>
          </w:p>
        </w:tc>
        <w:tc>
          <w:tcPr>
            <w:tcW w:w="1587" w:type="dxa"/>
            <w:vAlign w:val="center"/>
          </w:tcPr>
          <w:p w14:paraId="065E839F" w14:textId="77777777" w:rsidR="00122CEB" w:rsidRDefault="00122CEB">
            <w:pPr>
              <w:pStyle w:val="ConsPlusNormal"/>
              <w:jc w:val="right"/>
            </w:pPr>
            <w:r>
              <w:t>29,5</w:t>
            </w:r>
          </w:p>
        </w:tc>
        <w:tc>
          <w:tcPr>
            <w:tcW w:w="1531" w:type="dxa"/>
            <w:vAlign w:val="center"/>
          </w:tcPr>
          <w:p w14:paraId="72EC0F53" w14:textId="77777777" w:rsidR="00122CEB" w:rsidRDefault="00122CEB">
            <w:pPr>
              <w:pStyle w:val="ConsPlusNormal"/>
              <w:jc w:val="right"/>
            </w:pPr>
            <w:r>
              <w:t>29,5</w:t>
            </w:r>
          </w:p>
        </w:tc>
      </w:tr>
      <w:tr w:rsidR="00122CEB" w14:paraId="7DF2F318" w14:textId="77777777">
        <w:tc>
          <w:tcPr>
            <w:tcW w:w="847" w:type="dxa"/>
            <w:vAlign w:val="center"/>
          </w:tcPr>
          <w:p w14:paraId="6B520399" w14:textId="77777777" w:rsidR="00122CEB" w:rsidRDefault="00122CEB">
            <w:pPr>
              <w:pStyle w:val="ConsPlusNormal"/>
              <w:jc w:val="center"/>
            </w:pPr>
            <w:r>
              <w:t>16</w:t>
            </w:r>
          </w:p>
        </w:tc>
        <w:tc>
          <w:tcPr>
            <w:tcW w:w="3572" w:type="dxa"/>
            <w:vAlign w:val="bottom"/>
          </w:tcPr>
          <w:p w14:paraId="44610250" w14:textId="77777777" w:rsidR="00122CEB" w:rsidRDefault="00122CEB">
            <w:pPr>
              <w:pStyle w:val="ConsPlusNormal"/>
            </w:pPr>
            <w:r>
              <w:t>го Верещагино</w:t>
            </w:r>
          </w:p>
        </w:tc>
        <w:tc>
          <w:tcPr>
            <w:tcW w:w="1474" w:type="dxa"/>
            <w:vAlign w:val="center"/>
          </w:tcPr>
          <w:p w14:paraId="58A2891C" w14:textId="77777777" w:rsidR="00122CEB" w:rsidRDefault="00122CEB">
            <w:pPr>
              <w:pStyle w:val="ConsPlusNormal"/>
              <w:jc w:val="right"/>
            </w:pPr>
            <w:r>
              <w:t>48,2</w:t>
            </w:r>
          </w:p>
        </w:tc>
        <w:tc>
          <w:tcPr>
            <w:tcW w:w="1587" w:type="dxa"/>
            <w:vAlign w:val="center"/>
          </w:tcPr>
          <w:p w14:paraId="6E72CD0A" w14:textId="77777777" w:rsidR="00122CEB" w:rsidRDefault="00122CEB">
            <w:pPr>
              <w:pStyle w:val="ConsPlusNormal"/>
              <w:jc w:val="right"/>
            </w:pPr>
            <w:r>
              <w:t>48,2</w:t>
            </w:r>
          </w:p>
        </w:tc>
        <w:tc>
          <w:tcPr>
            <w:tcW w:w="1531" w:type="dxa"/>
            <w:vAlign w:val="center"/>
          </w:tcPr>
          <w:p w14:paraId="4530D89E" w14:textId="77777777" w:rsidR="00122CEB" w:rsidRDefault="00122CEB">
            <w:pPr>
              <w:pStyle w:val="ConsPlusNormal"/>
              <w:jc w:val="right"/>
            </w:pPr>
            <w:r>
              <w:t>48,2</w:t>
            </w:r>
          </w:p>
        </w:tc>
      </w:tr>
      <w:tr w:rsidR="00122CEB" w14:paraId="2D11A647" w14:textId="77777777">
        <w:tc>
          <w:tcPr>
            <w:tcW w:w="847" w:type="dxa"/>
            <w:vAlign w:val="center"/>
          </w:tcPr>
          <w:p w14:paraId="6C64EDC8" w14:textId="77777777" w:rsidR="00122CEB" w:rsidRDefault="00122CEB">
            <w:pPr>
              <w:pStyle w:val="ConsPlusNormal"/>
              <w:jc w:val="center"/>
            </w:pPr>
            <w:r>
              <w:t>17</w:t>
            </w:r>
          </w:p>
        </w:tc>
        <w:tc>
          <w:tcPr>
            <w:tcW w:w="3572" w:type="dxa"/>
            <w:vAlign w:val="bottom"/>
          </w:tcPr>
          <w:p w14:paraId="7702FA7A" w14:textId="77777777" w:rsidR="00122CEB" w:rsidRDefault="00122CEB">
            <w:pPr>
              <w:pStyle w:val="ConsPlusNormal"/>
            </w:pPr>
            <w:r>
              <w:t>го Горнозаводск</w:t>
            </w:r>
          </w:p>
        </w:tc>
        <w:tc>
          <w:tcPr>
            <w:tcW w:w="1474" w:type="dxa"/>
            <w:vAlign w:val="center"/>
          </w:tcPr>
          <w:p w14:paraId="48501F05" w14:textId="77777777" w:rsidR="00122CEB" w:rsidRDefault="00122CEB">
            <w:pPr>
              <w:pStyle w:val="ConsPlusNormal"/>
              <w:jc w:val="right"/>
            </w:pPr>
            <w:r>
              <w:t>14,8</w:t>
            </w:r>
          </w:p>
        </w:tc>
        <w:tc>
          <w:tcPr>
            <w:tcW w:w="1587" w:type="dxa"/>
            <w:vAlign w:val="center"/>
          </w:tcPr>
          <w:p w14:paraId="44C2D0AB" w14:textId="77777777" w:rsidR="00122CEB" w:rsidRDefault="00122CEB">
            <w:pPr>
              <w:pStyle w:val="ConsPlusNormal"/>
              <w:jc w:val="right"/>
            </w:pPr>
            <w:r>
              <w:t>14,8</w:t>
            </w:r>
          </w:p>
        </w:tc>
        <w:tc>
          <w:tcPr>
            <w:tcW w:w="1531" w:type="dxa"/>
            <w:vAlign w:val="center"/>
          </w:tcPr>
          <w:p w14:paraId="00CBFF66" w14:textId="77777777" w:rsidR="00122CEB" w:rsidRDefault="00122CEB">
            <w:pPr>
              <w:pStyle w:val="ConsPlusNormal"/>
              <w:jc w:val="right"/>
            </w:pPr>
            <w:r>
              <w:t>14,8</w:t>
            </w:r>
          </w:p>
        </w:tc>
      </w:tr>
      <w:tr w:rsidR="00122CEB" w14:paraId="648ECD9B" w14:textId="77777777">
        <w:tc>
          <w:tcPr>
            <w:tcW w:w="847" w:type="dxa"/>
            <w:vAlign w:val="center"/>
          </w:tcPr>
          <w:p w14:paraId="1924AA71" w14:textId="77777777" w:rsidR="00122CEB" w:rsidRDefault="00122CEB">
            <w:pPr>
              <w:pStyle w:val="ConsPlusNormal"/>
              <w:jc w:val="center"/>
            </w:pPr>
            <w:r>
              <w:t>18</w:t>
            </w:r>
          </w:p>
        </w:tc>
        <w:tc>
          <w:tcPr>
            <w:tcW w:w="3572" w:type="dxa"/>
            <w:vAlign w:val="bottom"/>
          </w:tcPr>
          <w:p w14:paraId="2EAB7C51" w14:textId="77777777" w:rsidR="00122CEB" w:rsidRDefault="00122CEB">
            <w:pPr>
              <w:pStyle w:val="ConsPlusNormal"/>
            </w:pPr>
            <w:proofErr w:type="spellStart"/>
            <w:r>
              <w:t>мо</w:t>
            </w:r>
            <w:proofErr w:type="spellEnd"/>
            <w:r>
              <w:t xml:space="preserve"> Еловский</w:t>
            </w:r>
          </w:p>
        </w:tc>
        <w:tc>
          <w:tcPr>
            <w:tcW w:w="1474" w:type="dxa"/>
            <w:vAlign w:val="center"/>
          </w:tcPr>
          <w:p w14:paraId="03CD07A8" w14:textId="77777777" w:rsidR="00122CEB" w:rsidRDefault="00122CEB">
            <w:pPr>
              <w:pStyle w:val="ConsPlusNormal"/>
              <w:jc w:val="right"/>
            </w:pPr>
            <w:r>
              <w:t>26,4</w:t>
            </w:r>
          </w:p>
        </w:tc>
        <w:tc>
          <w:tcPr>
            <w:tcW w:w="1587" w:type="dxa"/>
            <w:vAlign w:val="center"/>
          </w:tcPr>
          <w:p w14:paraId="6BAB7A27" w14:textId="77777777" w:rsidR="00122CEB" w:rsidRDefault="00122CEB">
            <w:pPr>
              <w:pStyle w:val="ConsPlusNormal"/>
              <w:jc w:val="right"/>
            </w:pPr>
            <w:r>
              <w:t>26,4</w:t>
            </w:r>
          </w:p>
        </w:tc>
        <w:tc>
          <w:tcPr>
            <w:tcW w:w="1531" w:type="dxa"/>
            <w:vAlign w:val="center"/>
          </w:tcPr>
          <w:p w14:paraId="2C7A229E" w14:textId="77777777" w:rsidR="00122CEB" w:rsidRDefault="00122CEB">
            <w:pPr>
              <w:pStyle w:val="ConsPlusNormal"/>
              <w:jc w:val="right"/>
            </w:pPr>
            <w:r>
              <w:t>26,4</w:t>
            </w:r>
          </w:p>
        </w:tc>
      </w:tr>
      <w:tr w:rsidR="00122CEB" w14:paraId="3E3CEEBC" w14:textId="77777777">
        <w:tc>
          <w:tcPr>
            <w:tcW w:w="847" w:type="dxa"/>
            <w:vAlign w:val="center"/>
          </w:tcPr>
          <w:p w14:paraId="557294B7" w14:textId="77777777" w:rsidR="00122CEB" w:rsidRDefault="00122CEB">
            <w:pPr>
              <w:pStyle w:val="ConsPlusNormal"/>
              <w:jc w:val="center"/>
            </w:pPr>
            <w:r>
              <w:t>19</w:t>
            </w:r>
          </w:p>
        </w:tc>
        <w:tc>
          <w:tcPr>
            <w:tcW w:w="3572" w:type="dxa"/>
            <w:vAlign w:val="bottom"/>
          </w:tcPr>
          <w:p w14:paraId="27C00F6B" w14:textId="77777777" w:rsidR="00122CEB" w:rsidRDefault="00122CEB">
            <w:pPr>
              <w:pStyle w:val="ConsPlusNormal"/>
            </w:pPr>
            <w:r>
              <w:t>го Ильинский</w:t>
            </w:r>
          </w:p>
        </w:tc>
        <w:tc>
          <w:tcPr>
            <w:tcW w:w="1474" w:type="dxa"/>
            <w:vAlign w:val="center"/>
          </w:tcPr>
          <w:p w14:paraId="0E1C34AC" w14:textId="77777777" w:rsidR="00122CEB" w:rsidRDefault="00122CEB">
            <w:pPr>
              <w:pStyle w:val="ConsPlusNormal"/>
              <w:jc w:val="right"/>
            </w:pPr>
            <w:r>
              <w:t>23,8</w:t>
            </w:r>
          </w:p>
        </w:tc>
        <w:tc>
          <w:tcPr>
            <w:tcW w:w="1587" w:type="dxa"/>
            <w:vAlign w:val="center"/>
          </w:tcPr>
          <w:p w14:paraId="6B1D51D2" w14:textId="77777777" w:rsidR="00122CEB" w:rsidRDefault="00122CEB">
            <w:pPr>
              <w:pStyle w:val="ConsPlusNormal"/>
              <w:jc w:val="right"/>
            </w:pPr>
            <w:r>
              <w:t>23,8</w:t>
            </w:r>
          </w:p>
        </w:tc>
        <w:tc>
          <w:tcPr>
            <w:tcW w:w="1531" w:type="dxa"/>
            <w:vAlign w:val="center"/>
          </w:tcPr>
          <w:p w14:paraId="5ED8CCFD" w14:textId="77777777" w:rsidR="00122CEB" w:rsidRDefault="00122CEB">
            <w:pPr>
              <w:pStyle w:val="ConsPlusNormal"/>
              <w:jc w:val="right"/>
            </w:pPr>
            <w:r>
              <w:t>23,8</w:t>
            </w:r>
          </w:p>
        </w:tc>
      </w:tr>
      <w:tr w:rsidR="00122CEB" w14:paraId="1C87010A" w14:textId="77777777">
        <w:tc>
          <w:tcPr>
            <w:tcW w:w="847" w:type="dxa"/>
            <w:vAlign w:val="center"/>
          </w:tcPr>
          <w:p w14:paraId="429F808F" w14:textId="77777777" w:rsidR="00122CEB" w:rsidRDefault="00122CEB">
            <w:pPr>
              <w:pStyle w:val="ConsPlusNormal"/>
              <w:jc w:val="center"/>
            </w:pPr>
            <w:r>
              <w:t>20</w:t>
            </w:r>
          </w:p>
        </w:tc>
        <w:tc>
          <w:tcPr>
            <w:tcW w:w="3572" w:type="dxa"/>
            <w:vAlign w:val="bottom"/>
          </w:tcPr>
          <w:p w14:paraId="7C13B4C1" w14:textId="77777777" w:rsidR="00122CEB" w:rsidRDefault="00122CEB">
            <w:pPr>
              <w:pStyle w:val="ConsPlusNormal"/>
            </w:pPr>
            <w:proofErr w:type="spellStart"/>
            <w:r>
              <w:t>мо</w:t>
            </w:r>
            <w:proofErr w:type="spellEnd"/>
            <w:r>
              <w:t xml:space="preserve"> Карагайский</w:t>
            </w:r>
          </w:p>
        </w:tc>
        <w:tc>
          <w:tcPr>
            <w:tcW w:w="1474" w:type="dxa"/>
            <w:vAlign w:val="center"/>
          </w:tcPr>
          <w:p w14:paraId="1B0A42E8" w14:textId="77777777" w:rsidR="00122CEB" w:rsidRDefault="00122CEB">
            <w:pPr>
              <w:pStyle w:val="ConsPlusNormal"/>
              <w:jc w:val="right"/>
            </w:pPr>
            <w:r>
              <w:t>60,3</w:t>
            </w:r>
          </w:p>
        </w:tc>
        <w:tc>
          <w:tcPr>
            <w:tcW w:w="1587" w:type="dxa"/>
            <w:vAlign w:val="center"/>
          </w:tcPr>
          <w:p w14:paraId="73B57C3E" w14:textId="77777777" w:rsidR="00122CEB" w:rsidRDefault="00122CEB">
            <w:pPr>
              <w:pStyle w:val="ConsPlusNormal"/>
              <w:jc w:val="right"/>
            </w:pPr>
            <w:r>
              <w:t>60,3</w:t>
            </w:r>
          </w:p>
        </w:tc>
        <w:tc>
          <w:tcPr>
            <w:tcW w:w="1531" w:type="dxa"/>
            <w:vAlign w:val="center"/>
          </w:tcPr>
          <w:p w14:paraId="146C5F0C" w14:textId="77777777" w:rsidR="00122CEB" w:rsidRDefault="00122CEB">
            <w:pPr>
              <w:pStyle w:val="ConsPlusNormal"/>
              <w:jc w:val="right"/>
            </w:pPr>
            <w:r>
              <w:t>60,3</w:t>
            </w:r>
          </w:p>
        </w:tc>
      </w:tr>
      <w:tr w:rsidR="00122CEB" w14:paraId="5D02E7AF" w14:textId="77777777">
        <w:tc>
          <w:tcPr>
            <w:tcW w:w="847" w:type="dxa"/>
            <w:vAlign w:val="center"/>
          </w:tcPr>
          <w:p w14:paraId="023FA086" w14:textId="77777777" w:rsidR="00122CEB" w:rsidRDefault="00122CEB">
            <w:pPr>
              <w:pStyle w:val="ConsPlusNormal"/>
              <w:jc w:val="center"/>
            </w:pPr>
            <w:r>
              <w:t>21</w:t>
            </w:r>
          </w:p>
        </w:tc>
        <w:tc>
          <w:tcPr>
            <w:tcW w:w="3572" w:type="dxa"/>
            <w:vAlign w:val="bottom"/>
          </w:tcPr>
          <w:p w14:paraId="5DFDD785" w14:textId="77777777" w:rsidR="00122CEB" w:rsidRDefault="00122CEB">
            <w:pPr>
              <w:pStyle w:val="ConsPlusNormal"/>
            </w:pPr>
            <w:proofErr w:type="spellStart"/>
            <w:r>
              <w:t>мо</w:t>
            </w:r>
            <w:proofErr w:type="spellEnd"/>
            <w:r>
              <w:t xml:space="preserve"> Кишертский</w:t>
            </w:r>
          </w:p>
        </w:tc>
        <w:tc>
          <w:tcPr>
            <w:tcW w:w="1474" w:type="dxa"/>
            <w:vAlign w:val="center"/>
          </w:tcPr>
          <w:p w14:paraId="6E41F4EA" w14:textId="77777777" w:rsidR="00122CEB" w:rsidRDefault="00122CEB">
            <w:pPr>
              <w:pStyle w:val="ConsPlusNormal"/>
              <w:jc w:val="right"/>
            </w:pPr>
            <w:r>
              <w:t>7,6</w:t>
            </w:r>
          </w:p>
        </w:tc>
        <w:tc>
          <w:tcPr>
            <w:tcW w:w="1587" w:type="dxa"/>
            <w:vAlign w:val="center"/>
          </w:tcPr>
          <w:p w14:paraId="735D9F8E" w14:textId="77777777" w:rsidR="00122CEB" w:rsidRDefault="00122CEB">
            <w:pPr>
              <w:pStyle w:val="ConsPlusNormal"/>
              <w:jc w:val="right"/>
            </w:pPr>
            <w:r>
              <w:t>7,6</w:t>
            </w:r>
          </w:p>
        </w:tc>
        <w:tc>
          <w:tcPr>
            <w:tcW w:w="1531" w:type="dxa"/>
            <w:vAlign w:val="center"/>
          </w:tcPr>
          <w:p w14:paraId="69BEEFD0" w14:textId="77777777" w:rsidR="00122CEB" w:rsidRDefault="00122CEB">
            <w:pPr>
              <w:pStyle w:val="ConsPlusNormal"/>
              <w:jc w:val="right"/>
            </w:pPr>
            <w:r>
              <w:t>7,6</w:t>
            </w:r>
          </w:p>
        </w:tc>
      </w:tr>
      <w:tr w:rsidR="00122CEB" w14:paraId="26F9F9D1" w14:textId="77777777">
        <w:tc>
          <w:tcPr>
            <w:tcW w:w="847" w:type="dxa"/>
            <w:vAlign w:val="center"/>
          </w:tcPr>
          <w:p w14:paraId="537F1EB5" w14:textId="77777777" w:rsidR="00122CEB" w:rsidRDefault="00122CEB">
            <w:pPr>
              <w:pStyle w:val="ConsPlusNormal"/>
              <w:jc w:val="center"/>
            </w:pPr>
            <w:r>
              <w:t>22</w:t>
            </w:r>
          </w:p>
        </w:tc>
        <w:tc>
          <w:tcPr>
            <w:tcW w:w="3572" w:type="dxa"/>
            <w:vAlign w:val="bottom"/>
          </w:tcPr>
          <w:p w14:paraId="4EC9E271" w14:textId="77777777" w:rsidR="00122CEB" w:rsidRDefault="00122CEB">
            <w:pPr>
              <w:pStyle w:val="ConsPlusNormal"/>
            </w:pPr>
            <w:proofErr w:type="spellStart"/>
            <w:r>
              <w:t>мо</w:t>
            </w:r>
            <w:proofErr w:type="spellEnd"/>
            <w:r>
              <w:t xml:space="preserve"> Куединский</w:t>
            </w:r>
          </w:p>
        </w:tc>
        <w:tc>
          <w:tcPr>
            <w:tcW w:w="1474" w:type="dxa"/>
            <w:vAlign w:val="center"/>
          </w:tcPr>
          <w:p w14:paraId="3200D6FA" w14:textId="77777777" w:rsidR="00122CEB" w:rsidRDefault="00122CEB">
            <w:pPr>
              <w:pStyle w:val="ConsPlusNormal"/>
              <w:jc w:val="right"/>
            </w:pPr>
            <w:r>
              <w:t>27,2</w:t>
            </w:r>
          </w:p>
        </w:tc>
        <w:tc>
          <w:tcPr>
            <w:tcW w:w="1587" w:type="dxa"/>
            <w:vAlign w:val="center"/>
          </w:tcPr>
          <w:p w14:paraId="65440B10" w14:textId="77777777" w:rsidR="00122CEB" w:rsidRDefault="00122CEB">
            <w:pPr>
              <w:pStyle w:val="ConsPlusNormal"/>
              <w:jc w:val="right"/>
            </w:pPr>
            <w:r>
              <w:t>27,2</w:t>
            </w:r>
          </w:p>
        </w:tc>
        <w:tc>
          <w:tcPr>
            <w:tcW w:w="1531" w:type="dxa"/>
            <w:vAlign w:val="center"/>
          </w:tcPr>
          <w:p w14:paraId="7E694145" w14:textId="77777777" w:rsidR="00122CEB" w:rsidRDefault="00122CEB">
            <w:pPr>
              <w:pStyle w:val="ConsPlusNormal"/>
              <w:jc w:val="right"/>
            </w:pPr>
            <w:r>
              <w:t>27,2</w:t>
            </w:r>
          </w:p>
        </w:tc>
      </w:tr>
      <w:tr w:rsidR="00122CEB" w14:paraId="3F392B36" w14:textId="77777777">
        <w:tc>
          <w:tcPr>
            <w:tcW w:w="847" w:type="dxa"/>
            <w:vAlign w:val="center"/>
          </w:tcPr>
          <w:p w14:paraId="5EF1833E" w14:textId="77777777" w:rsidR="00122CEB" w:rsidRDefault="00122CEB">
            <w:pPr>
              <w:pStyle w:val="ConsPlusNormal"/>
              <w:jc w:val="center"/>
            </w:pPr>
            <w:r>
              <w:lastRenderedPageBreak/>
              <w:t>23</w:t>
            </w:r>
          </w:p>
        </w:tc>
        <w:tc>
          <w:tcPr>
            <w:tcW w:w="3572" w:type="dxa"/>
            <w:vAlign w:val="bottom"/>
          </w:tcPr>
          <w:p w14:paraId="7244C3D4" w14:textId="77777777" w:rsidR="00122CEB" w:rsidRDefault="00122CEB">
            <w:pPr>
              <w:pStyle w:val="ConsPlusNormal"/>
            </w:pPr>
            <w:r>
              <w:t>го Красновишерск</w:t>
            </w:r>
          </w:p>
        </w:tc>
        <w:tc>
          <w:tcPr>
            <w:tcW w:w="1474" w:type="dxa"/>
            <w:vAlign w:val="center"/>
          </w:tcPr>
          <w:p w14:paraId="531981D8" w14:textId="77777777" w:rsidR="00122CEB" w:rsidRDefault="00122CEB">
            <w:pPr>
              <w:pStyle w:val="ConsPlusNormal"/>
              <w:jc w:val="right"/>
            </w:pPr>
            <w:r>
              <w:t>21,0</w:t>
            </w:r>
          </w:p>
        </w:tc>
        <w:tc>
          <w:tcPr>
            <w:tcW w:w="1587" w:type="dxa"/>
            <w:vAlign w:val="center"/>
          </w:tcPr>
          <w:p w14:paraId="14970F9E" w14:textId="77777777" w:rsidR="00122CEB" w:rsidRDefault="00122CEB">
            <w:pPr>
              <w:pStyle w:val="ConsPlusNormal"/>
              <w:jc w:val="right"/>
            </w:pPr>
            <w:r>
              <w:t>21,0</w:t>
            </w:r>
          </w:p>
        </w:tc>
        <w:tc>
          <w:tcPr>
            <w:tcW w:w="1531" w:type="dxa"/>
            <w:vAlign w:val="center"/>
          </w:tcPr>
          <w:p w14:paraId="023ED334" w14:textId="77777777" w:rsidR="00122CEB" w:rsidRDefault="00122CEB">
            <w:pPr>
              <w:pStyle w:val="ConsPlusNormal"/>
              <w:jc w:val="right"/>
            </w:pPr>
            <w:r>
              <w:t>21,0</w:t>
            </w:r>
          </w:p>
        </w:tc>
      </w:tr>
      <w:tr w:rsidR="00122CEB" w14:paraId="7A182A83" w14:textId="77777777">
        <w:tc>
          <w:tcPr>
            <w:tcW w:w="847" w:type="dxa"/>
            <w:vAlign w:val="center"/>
          </w:tcPr>
          <w:p w14:paraId="0F3B8EBD" w14:textId="77777777" w:rsidR="00122CEB" w:rsidRDefault="00122CEB">
            <w:pPr>
              <w:pStyle w:val="ConsPlusNormal"/>
              <w:jc w:val="center"/>
            </w:pPr>
            <w:r>
              <w:t>24</w:t>
            </w:r>
          </w:p>
        </w:tc>
        <w:tc>
          <w:tcPr>
            <w:tcW w:w="3572" w:type="dxa"/>
            <w:vAlign w:val="bottom"/>
          </w:tcPr>
          <w:p w14:paraId="7ADFA426" w14:textId="77777777" w:rsidR="00122CEB" w:rsidRDefault="00122CEB">
            <w:pPr>
              <w:pStyle w:val="ConsPlusNormal"/>
            </w:pPr>
            <w:r>
              <w:t>го Нытва</w:t>
            </w:r>
          </w:p>
        </w:tc>
        <w:tc>
          <w:tcPr>
            <w:tcW w:w="1474" w:type="dxa"/>
            <w:vAlign w:val="center"/>
          </w:tcPr>
          <w:p w14:paraId="70A94E8C" w14:textId="77777777" w:rsidR="00122CEB" w:rsidRDefault="00122CEB">
            <w:pPr>
              <w:pStyle w:val="ConsPlusNormal"/>
              <w:jc w:val="right"/>
            </w:pPr>
            <w:r>
              <w:t>115,7</w:t>
            </w:r>
          </w:p>
        </w:tc>
        <w:tc>
          <w:tcPr>
            <w:tcW w:w="1587" w:type="dxa"/>
            <w:vAlign w:val="center"/>
          </w:tcPr>
          <w:p w14:paraId="2A373DBB" w14:textId="77777777" w:rsidR="00122CEB" w:rsidRDefault="00122CEB">
            <w:pPr>
              <w:pStyle w:val="ConsPlusNormal"/>
              <w:jc w:val="right"/>
            </w:pPr>
            <w:r>
              <w:t>115,7</w:t>
            </w:r>
          </w:p>
        </w:tc>
        <w:tc>
          <w:tcPr>
            <w:tcW w:w="1531" w:type="dxa"/>
            <w:vAlign w:val="center"/>
          </w:tcPr>
          <w:p w14:paraId="244805ED" w14:textId="77777777" w:rsidR="00122CEB" w:rsidRDefault="00122CEB">
            <w:pPr>
              <w:pStyle w:val="ConsPlusNormal"/>
              <w:jc w:val="right"/>
            </w:pPr>
            <w:r>
              <w:t>115,7</w:t>
            </w:r>
          </w:p>
        </w:tc>
      </w:tr>
      <w:tr w:rsidR="00122CEB" w14:paraId="09DB2BF1" w14:textId="77777777">
        <w:tc>
          <w:tcPr>
            <w:tcW w:w="847" w:type="dxa"/>
            <w:vAlign w:val="center"/>
          </w:tcPr>
          <w:p w14:paraId="0C23E67E" w14:textId="77777777" w:rsidR="00122CEB" w:rsidRDefault="00122CEB">
            <w:pPr>
              <w:pStyle w:val="ConsPlusNormal"/>
              <w:jc w:val="center"/>
            </w:pPr>
            <w:r>
              <w:t>25</w:t>
            </w:r>
          </w:p>
        </w:tc>
        <w:tc>
          <w:tcPr>
            <w:tcW w:w="3572" w:type="dxa"/>
            <w:vAlign w:val="bottom"/>
          </w:tcPr>
          <w:p w14:paraId="584E2FD6" w14:textId="77777777" w:rsidR="00122CEB" w:rsidRDefault="00122CEB">
            <w:pPr>
              <w:pStyle w:val="ConsPlusNormal"/>
            </w:pPr>
            <w:r>
              <w:t>го Октябрьский</w:t>
            </w:r>
          </w:p>
        </w:tc>
        <w:tc>
          <w:tcPr>
            <w:tcW w:w="1474" w:type="dxa"/>
            <w:vAlign w:val="center"/>
          </w:tcPr>
          <w:p w14:paraId="4A8E0A32" w14:textId="77777777" w:rsidR="00122CEB" w:rsidRDefault="00122CEB">
            <w:pPr>
              <w:pStyle w:val="ConsPlusNormal"/>
              <w:jc w:val="right"/>
            </w:pPr>
            <w:r>
              <w:t>24,3</w:t>
            </w:r>
          </w:p>
        </w:tc>
        <w:tc>
          <w:tcPr>
            <w:tcW w:w="1587" w:type="dxa"/>
            <w:vAlign w:val="center"/>
          </w:tcPr>
          <w:p w14:paraId="4629F7C1" w14:textId="77777777" w:rsidR="00122CEB" w:rsidRDefault="00122CEB">
            <w:pPr>
              <w:pStyle w:val="ConsPlusNormal"/>
              <w:jc w:val="right"/>
            </w:pPr>
            <w:r>
              <w:t>24,3</w:t>
            </w:r>
          </w:p>
        </w:tc>
        <w:tc>
          <w:tcPr>
            <w:tcW w:w="1531" w:type="dxa"/>
            <w:vAlign w:val="center"/>
          </w:tcPr>
          <w:p w14:paraId="53128DEA" w14:textId="77777777" w:rsidR="00122CEB" w:rsidRDefault="00122CEB">
            <w:pPr>
              <w:pStyle w:val="ConsPlusNormal"/>
              <w:jc w:val="right"/>
            </w:pPr>
            <w:r>
              <w:t>24,3</w:t>
            </w:r>
          </w:p>
        </w:tc>
      </w:tr>
      <w:tr w:rsidR="00122CEB" w14:paraId="27D7E91F" w14:textId="77777777">
        <w:tc>
          <w:tcPr>
            <w:tcW w:w="847" w:type="dxa"/>
            <w:vAlign w:val="center"/>
          </w:tcPr>
          <w:p w14:paraId="38317F8A" w14:textId="77777777" w:rsidR="00122CEB" w:rsidRDefault="00122CEB">
            <w:pPr>
              <w:pStyle w:val="ConsPlusNormal"/>
              <w:jc w:val="center"/>
            </w:pPr>
            <w:r>
              <w:t>26</w:t>
            </w:r>
          </w:p>
        </w:tc>
        <w:tc>
          <w:tcPr>
            <w:tcW w:w="3572" w:type="dxa"/>
            <w:vAlign w:val="bottom"/>
          </w:tcPr>
          <w:p w14:paraId="5DF69371" w14:textId="77777777" w:rsidR="00122CEB" w:rsidRDefault="00122CEB">
            <w:pPr>
              <w:pStyle w:val="ConsPlusNormal"/>
            </w:pPr>
            <w:r>
              <w:t>го Оса</w:t>
            </w:r>
          </w:p>
        </w:tc>
        <w:tc>
          <w:tcPr>
            <w:tcW w:w="1474" w:type="dxa"/>
            <w:vAlign w:val="center"/>
          </w:tcPr>
          <w:p w14:paraId="57834CBC" w14:textId="77777777" w:rsidR="00122CEB" w:rsidRDefault="00122CEB">
            <w:pPr>
              <w:pStyle w:val="ConsPlusNormal"/>
              <w:jc w:val="right"/>
            </w:pPr>
            <w:r>
              <w:t>48,3</w:t>
            </w:r>
          </w:p>
        </w:tc>
        <w:tc>
          <w:tcPr>
            <w:tcW w:w="1587" w:type="dxa"/>
            <w:vAlign w:val="center"/>
          </w:tcPr>
          <w:p w14:paraId="6323BDB5" w14:textId="77777777" w:rsidR="00122CEB" w:rsidRDefault="00122CEB">
            <w:pPr>
              <w:pStyle w:val="ConsPlusNormal"/>
              <w:jc w:val="right"/>
            </w:pPr>
            <w:r>
              <w:t>48,3</w:t>
            </w:r>
          </w:p>
        </w:tc>
        <w:tc>
          <w:tcPr>
            <w:tcW w:w="1531" w:type="dxa"/>
            <w:vAlign w:val="center"/>
          </w:tcPr>
          <w:p w14:paraId="6D31BACB" w14:textId="77777777" w:rsidR="00122CEB" w:rsidRDefault="00122CEB">
            <w:pPr>
              <w:pStyle w:val="ConsPlusNormal"/>
              <w:jc w:val="right"/>
            </w:pPr>
            <w:r>
              <w:t>48,3</w:t>
            </w:r>
          </w:p>
        </w:tc>
      </w:tr>
      <w:tr w:rsidR="00122CEB" w14:paraId="415CDCF2" w14:textId="77777777">
        <w:tc>
          <w:tcPr>
            <w:tcW w:w="847" w:type="dxa"/>
            <w:vAlign w:val="center"/>
          </w:tcPr>
          <w:p w14:paraId="211708FB" w14:textId="77777777" w:rsidR="00122CEB" w:rsidRDefault="00122CEB">
            <w:pPr>
              <w:pStyle w:val="ConsPlusNormal"/>
              <w:jc w:val="center"/>
            </w:pPr>
            <w:r>
              <w:t>27</w:t>
            </w:r>
          </w:p>
        </w:tc>
        <w:tc>
          <w:tcPr>
            <w:tcW w:w="3572" w:type="dxa"/>
            <w:vAlign w:val="bottom"/>
          </w:tcPr>
          <w:p w14:paraId="0BC039F0" w14:textId="77777777" w:rsidR="00122CEB" w:rsidRDefault="00122CEB">
            <w:pPr>
              <w:pStyle w:val="ConsPlusNormal"/>
            </w:pPr>
            <w:proofErr w:type="spellStart"/>
            <w:r>
              <w:t>мо</w:t>
            </w:r>
            <w:proofErr w:type="spellEnd"/>
            <w:r>
              <w:t xml:space="preserve"> Ординский</w:t>
            </w:r>
          </w:p>
        </w:tc>
        <w:tc>
          <w:tcPr>
            <w:tcW w:w="1474" w:type="dxa"/>
            <w:vAlign w:val="center"/>
          </w:tcPr>
          <w:p w14:paraId="687B5ADE" w14:textId="77777777" w:rsidR="00122CEB" w:rsidRDefault="00122CEB">
            <w:pPr>
              <w:pStyle w:val="ConsPlusNormal"/>
              <w:jc w:val="right"/>
            </w:pPr>
            <w:r>
              <w:t>20,7</w:t>
            </w:r>
          </w:p>
        </w:tc>
        <w:tc>
          <w:tcPr>
            <w:tcW w:w="1587" w:type="dxa"/>
            <w:vAlign w:val="center"/>
          </w:tcPr>
          <w:p w14:paraId="5F59D6B4" w14:textId="77777777" w:rsidR="00122CEB" w:rsidRDefault="00122CEB">
            <w:pPr>
              <w:pStyle w:val="ConsPlusNormal"/>
              <w:jc w:val="right"/>
            </w:pPr>
            <w:r>
              <w:t>20,7</w:t>
            </w:r>
          </w:p>
        </w:tc>
        <w:tc>
          <w:tcPr>
            <w:tcW w:w="1531" w:type="dxa"/>
            <w:vAlign w:val="center"/>
          </w:tcPr>
          <w:p w14:paraId="148EB25A" w14:textId="77777777" w:rsidR="00122CEB" w:rsidRDefault="00122CEB">
            <w:pPr>
              <w:pStyle w:val="ConsPlusNormal"/>
              <w:jc w:val="right"/>
            </w:pPr>
            <w:r>
              <w:t>20,7</w:t>
            </w:r>
          </w:p>
        </w:tc>
      </w:tr>
      <w:tr w:rsidR="00122CEB" w14:paraId="3203DC42" w14:textId="77777777">
        <w:tc>
          <w:tcPr>
            <w:tcW w:w="847" w:type="dxa"/>
            <w:vAlign w:val="center"/>
          </w:tcPr>
          <w:p w14:paraId="2294F6E0" w14:textId="77777777" w:rsidR="00122CEB" w:rsidRDefault="00122CEB">
            <w:pPr>
              <w:pStyle w:val="ConsPlusNormal"/>
              <w:jc w:val="center"/>
            </w:pPr>
            <w:r>
              <w:t>28</w:t>
            </w:r>
          </w:p>
        </w:tc>
        <w:tc>
          <w:tcPr>
            <w:tcW w:w="3572" w:type="dxa"/>
            <w:vAlign w:val="bottom"/>
          </w:tcPr>
          <w:p w14:paraId="47CFA360" w14:textId="77777777" w:rsidR="00122CEB" w:rsidRDefault="00122CEB">
            <w:pPr>
              <w:pStyle w:val="ConsPlusNormal"/>
            </w:pPr>
            <w:r>
              <w:t>го Оханск</w:t>
            </w:r>
          </w:p>
        </w:tc>
        <w:tc>
          <w:tcPr>
            <w:tcW w:w="1474" w:type="dxa"/>
            <w:vAlign w:val="center"/>
          </w:tcPr>
          <w:p w14:paraId="03BB75F7" w14:textId="77777777" w:rsidR="00122CEB" w:rsidRDefault="00122CEB">
            <w:pPr>
              <w:pStyle w:val="ConsPlusNormal"/>
              <w:jc w:val="right"/>
            </w:pPr>
            <w:r>
              <w:t>16,3</w:t>
            </w:r>
          </w:p>
        </w:tc>
        <w:tc>
          <w:tcPr>
            <w:tcW w:w="1587" w:type="dxa"/>
            <w:vAlign w:val="center"/>
          </w:tcPr>
          <w:p w14:paraId="49A94146" w14:textId="77777777" w:rsidR="00122CEB" w:rsidRDefault="00122CEB">
            <w:pPr>
              <w:pStyle w:val="ConsPlusNormal"/>
              <w:jc w:val="right"/>
            </w:pPr>
            <w:r>
              <w:t>16,3</w:t>
            </w:r>
          </w:p>
        </w:tc>
        <w:tc>
          <w:tcPr>
            <w:tcW w:w="1531" w:type="dxa"/>
            <w:vAlign w:val="center"/>
          </w:tcPr>
          <w:p w14:paraId="7D39EB46" w14:textId="77777777" w:rsidR="00122CEB" w:rsidRDefault="00122CEB">
            <w:pPr>
              <w:pStyle w:val="ConsPlusNormal"/>
              <w:jc w:val="right"/>
            </w:pPr>
            <w:r>
              <w:t>16,3</w:t>
            </w:r>
          </w:p>
        </w:tc>
      </w:tr>
      <w:tr w:rsidR="00122CEB" w14:paraId="1305F92F" w14:textId="77777777">
        <w:tc>
          <w:tcPr>
            <w:tcW w:w="847" w:type="dxa"/>
            <w:vAlign w:val="center"/>
          </w:tcPr>
          <w:p w14:paraId="5925A552" w14:textId="77777777" w:rsidR="00122CEB" w:rsidRDefault="00122CEB">
            <w:pPr>
              <w:pStyle w:val="ConsPlusNormal"/>
              <w:jc w:val="center"/>
            </w:pPr>
            <w:r>
              <w:t>29</w:t>
            </w:r>
          </w:p>
        </w:tc>
        <w:tc>
          <w:tcPr>
            <w:tcW w:w="3572" w:type="dxa"/>
            <w:vAlign w:val="bottom"/>
          </w:tcPr>
          <w:p w14:paraId="1444105C" w14:textId="77777777" w:rsidR="00122CEB" w:rsidRDefault="00122CEB">
            <w:pPr>
              <w:pStyle w:val="ConsPlusNormal"/>
            </w:pPr>
            <w:r>
              <w:t>го Очер</w:t>
            </w:r>
          </w:p>
        </w:tc>
        <w:tc>
          <w:tcPr>
            <w:tcW w:w="1474" w:type="dxa"/>
            <w:vAlign w:val="center"/>
          </w:tcPr>
          <w:p w14:paraId="12345D89" w14:textId="77777777" w:rsidR="00122CEB" w:rsidRDefault="00122CEB">
            <w:pPr>
              <w:pStyle w:val="ConsPlusNormal"/>
              <w:jc w:val="right"/>
            </w:pPr>
            <w:r>
              <w:t>22,7</w:t>
            </w:r>
          </w:p>
        </w:tc>
        <w:tc>
          <w:tcPr>
            <w:tcW w:w="1587" w:type="dxa"/>
            <w:vAlign w:val="center"/>
          </w:tcPr>
          <w:p w14:paraId="7DF50883" w14:textId="77777777" w:rsidR="00122CEB" w:rsidRDefault="00122CEB">
            <w:pPr>
              <w:pStyle w:val="ConsPlusNormal"/>
              <w:jc w:val="right"/>
            </w:pPr>
            <w:r>
              <w:t>22,7</w:t>
            </w:r>
          </w:p>
        </w:tc>
        <w:tc>
          <w:tcPr>
            <w:tcW w:w="1531" w:type="dxa"/>
            <w:vAlign w:val="center"/>
          </w:tcPr>
          <w:p w14:paraId="3C548F30" w14:textId="77777777" w:rsidR="00122CEB" w:rsidRDefault="00122CEB">
            <w:pPr>
              <w:pStyle w:val="ConsPlusNormal"/>
              <w:jc w:val="right"/>
            </w:pPr>
            <w:r>
              <w:t>22,7</w:t>
            </w:r>
          </w:p>
        </w:tc>
      </w:tr>
      <w:tr w:rsidR="00122CEB" w14:paraId="65200EA1" w14:textId="77777777">
        <w:tc>
          <w:tcPr>
            <w:tcW w:w="847" w:type="dxa"/>
            <w:vAlign w:val="center"/>
          </w:tcPr>
          <w:p w14:paraId="67354442" w14:textId="77777777" w:rsidR="00122CEB" w:rsidRDefault="00122CEB">
            <w:pPr>
              <w:pStyle w:val="ConsPlusNormal"/>
              <w:jc w:val="center"/>
            </w:pPr>
            <w:r>
              <w:t>30</w:t>
            </w:r>
          </w:p>
        </w:tc>
        <w:tc>
          <w:tcPr>
            <w:tcW w:w="3572" w:type="dxa"/>
            <w:vAlign w:val="bottom"/>
          </w:tcPr>
          <w:p w14:paraId="01887D0F" w14:textId="77777777" w:rsidR="00122CEB" w:rsidRDefault="00122CEB">
            <w:pPr>
              <w:pStyle w:val="ConsPlusNormal"/>
            </w:pPr>
            <w:proofErr w:type="spellStart"/>
            <w:r>
              <w:t>мо</w:t>
            </w:r>
            <w:proofErr w:type="spellEnd"/>
            <w:r>
              <w:t xml:space="preserve"> Пермский</w:t>
            </w:r>
          </w:p>
        </w:tc>
        <w:tc>
          <w:tcPr>
            <w:tcW w:w="1474" w:type="dxa"/>
            <w:vAlign w:val="center"/>
          </w:tcPr>
          <w:p w14:paraId="6C325D32" w14:textId="77777777" w:rsidR="00122CEB" w:rsidRDefault="00122CEB">
            <w:pPr>
              <w:pStyle w:val="ConsPlusNormal"/>
              <w:jc w:val="right"/>
            </w:pPr>
            <w:r>
              <w:t>106,5</w:t>
            </w:r>
          </w:p>
        </w:tc>
        <w:tc>
          <w:tcPr>
            <w:tcW w:w="1587" w:type="dxa"/>
            <w:vAlign w:val="center"/>
          </w:tcPr>
          <w:p w14:paraId="632E4292" w14:textId="77777777" w:rsidR="00122CEB" w:rsidRDefault="00122CEB">
            <w:pPr>
              <w:pStyle w:val="ConsPlusNormal"/>
              <w:jc w:val="right"/>
            </w:pPr>
            <w:r>
              <w:t>106,5</w:t>
            </w:r>
          </w:p>
        </w:tc>
        <w:tc>
          <w:tcPr>
            <w:tcW w:w="1531" w:type="dxa"/>
            <w:vAlign w:val="center"/>
          </w:tcPr>
          <w:p w14:paraId="00BCC6B7" w14:textId="77777777" w:rsidR="00122CEB" w:rsidRDefault="00122CEB">
            <w:pPr>
              <w:pStyle w:val="ConsPlusNormal"/>
              <w:jc w:val="right"/>
            </w:pPr>
            <w:r>
              <w:t>106,5</w:t>
            </w:r>
          </w:p>
        </w:tc>
      </w:tr>
      <w:tr w:rsidR="00122CEB" w14:paraId="39FFA1AC" w14:textId="77777777">
        <w:tc>
          <w:tcPr>
            <w:tcW w:w="847" w:type="dxa"/>
            <w:vAlign w:val="center"/>
          </w:tcPr>
          <w:p w14:paraId="19DE2084" w14:textId="77777777" w:rsidR="00122CEB" w:rsidRDefault="00122CEB">
            <w:pPr>
              <w:pStyle w:val="ConsPlusNormal"/>
              <w:jc w:val="center"/>
            </w:pPr>
            <w:r>
              <w:t>31</w:t>
            </w:r>
          </w:p>
        </w:tc>
        <w:tc>
          <w:tcPr>
            <w:tcW w:w="3572" w:type="dxa"/>
            <w:vAlign w:val="bottom"/>
          </w:tcPr>
          <w:p w14:paraId="799227B7" w14:textId="77777777" w:rsidR="00122CEB" w:rsidRDefault="00122CEB">
            <w:pPr>
              <w:pStyle w:val="ConsPlusNormal"/>
            </w:pPr>
            <w:proofErr w:type="spellStart"/>
            <w:r>
              <w:t>мо</w:t>
            </w:r>
            <w:proofErr w:type="spellEnd"/>
            <w:r>
              <w:t xml:space="preserve"> Сивинский</w:t>
            </w:r>
          </w:p>
        </w:tc>
        <w:tc>
          <w:tcPr>
            <w:tcW w:w="1474" w:type="dxa"/>
            <w:vAlign w:val="center"/>
          </w:tcPr>
          <w:p w14:paraId="770A876C" w14:textId="77777777" w:rsidR="00122CEB" w:rsidRDefault="00122CEB">
            <w:pPr>
              <w:pStyle w:val="ConsPlusNormal"/>
              <w:jc w:val="right"/>
            </w:pPr>
            <w:r>
              <w:t>15,9</w:t>
            </w:r>
          </w:p>
        </w:tc>
        <w:tc>
          <w:tcPr>
            <w:tcW w:w="1587" w:type="dxa"/>
            <w:vAlign w:val="center"/>
          </w:tcPr>
          <w:p w14:paraId="69FA2275" w14:textId="77777777" w:rsidR="00122CEB" w:rsidRDefault="00122CEB">
            <w:pPr>
              <w:pStyle w:val="ConsPlusNormal"/>
              <w:jc w:val="right"/>
            </w:pPr>
            <w:r>
              <w:t>15,9</w:t>
            </w:r>
          </w:p>
        </w:tc>
        <w:tc>
          <w:tcPr>
            <w:tcW w:w="1531" w:type="dxa"/>
            <w:vAlign w:val="center"/>
          </w:tcPr>
          <w:p w14:paraId="3C08D5D2" w14:textId="77777777" w:rsidR="00122CEB" w:rsidRDefault="00122CEB">
            <w:pPr>
              <w:pStyle w:val="ConsPlusNormal"/>
              <w:jc w:val="right"/>
            </w:pPr>
            <w:r>
              <w:t>15,9</w:t>
            </w:r>
          </w:p>
        </w:tc>
      </w:tr>
      <w:tr w:rsidR="00122CEB" w14:paraId="6D9E3238" w14:textId="77777777">
        <w:tc>
          <w:tcPr>
            <w:tcW w:w="847" w:type="dxa"/>
            <w:vAlign w:val="center"/>
          </w:tcPr>
          <w:p w14:paraId="1EEA08CC" w14:textId="77777777" w:rsidR="00122CEB" w:rsidRDefault="00122CEB">
            <w:pPr>
              <w:pStyle w:val="ConsPlusNormal"/>
              <w:jc w:val="center"/>
            </w:pPr>
            <w:r>
              <w:t>32</w:t>
            </w:r>
          </w:p>
        </w:tc>
        <w:tc>
          <w:tcPr>
            <w:tcW w:w="3572" w:type="dxa"/>
            <w:vAlign w:val="bottom"/>
          </w:tcPr>
          <w:p w14:paraId="13602E43" w14:textId="77777777" w:rsidR="00122CEB" w:rsidRDefault="00122CEB">
            <w:pPr>
              <w:pStyle w:val="ConsPlusNormal"/>
            </w:pPr>
            <w:r>
              <w:t>го Суксун</w:t>
            </w:r>
          </w:p>
        </w:tc>
        <w:tc>
          <w:tcPr>
            <w:tcW w:w="1474" w:type="dxa"/>
            <w:vAlign w:val="center"/>
          </w:tcPr>
          <w:p w14:paraId="6BDB83FF" w14:textId="77777777" w:rsidR="00122CEB" w:rsidRDefault="00122CEB">
            <w:pPr>
              <w:pStyle w:val="ConsPlusNormal"/>
              <w:jc w:val="right"/>
            </w:pPr>
            <w:r>
              <w:t>20,1</w:t>
            </w:r>
          </w:p>
        </w:tc>
        <w:tc>
          <w:tcPr>
            <w:tcW w:w="1587" w:type="dxa"/>
            <w:vAlign w:val="center"/>
          </w:tcPr>
          <w:p w14:paraId="5F63CEA9" w14:textId="77777777" w:rsidR="00122CEB" w:rsidRDefault="00122CEB">
            <w:pPr>
              <w:pStyle w:val="ConsPlusNormal"/>
              <w:jc w:val="right"/>
            </w:pPr>
            <w:r>
              <w:t>20,1</w:t>
            </w:r>
          </w:p>
        </w:tc>
        <w:tc>
          <w:tcPr>
            <w:tcW w:w="1531" w:type="dxa"/>
            <w:vAlign w:val="center"/>
          </w:tcPr>
          <w:p w14:paraId="12FC2182" w14:textId="77777777" w:rsidR="00122CEB" w:rsidRDefault="00122CEB">
            <w:pPr>
              <w:pStyle w:val="ConsPlusNormal"/>
              <w:jc w:val="right"/>
            </w:pPr>
            <w:r>
              <w:t>20,1</w:t>
            </w:r>
          </w:p>
        </w:tc>
      </w:tr>
      <w:tr w:rsidR="00122CEB" w14:paraId="62F9B1A1" w14:textId="77777777">
        <w:tc>
          <w:tcPr>
            <w:tcW w:w="847" w:type="dxa"/>
            <w:vAlign w:val="center"/>
          </w:tcPr>
          <w:p w14:paraId="68F97ECF" w14:textId="77777777" w:rsidR="00122CEB" w:rsidRDefault="00122CEB">
            <w:pPr>
              <w:pStyle w:val="ConsPlusNormal"/>
              <w:jc w:val="center"/>
            </w:pPr>
            <w:r>
              <w:t>33</w:t>
            </w:r>
          </w:p>
        </w:tc>
        <w:tc>
          <w:tcPr>
            <w:tcW w:w="3572" w:type="dxa"/>
            <w:vAlign w:val="bottom"/>
          </w:tcPr>
          <w:p w14:paraId="4682BDC4" w14:textId="77777777" w:rsidR="00122CEB" w:rsidRDefault="00122CEB">
            <w:pPr>
              <w:pStyle w:val="ConsPlusNormal"/>
            </w:pPr>
            <w:proofErr w:type="spellStart"/>
            <w:r>
              <w:t>мо</w:t>
            </w:r>
            <w:proofErr w:type="spellEnd"/>
            <w:r>
              <w:t xml:space="preserve"> Уинский</w:t>
            </w:r>
          </w:p>
        </w:tc>
        <w:tc>
          <w:tcPr>
            <w:tcW w:w="1474" w:type="dxa"/>
            <w:vAlign w:val="center"/>
          </w:tcPr>
          <w:p w14:paraId="20B6D7A1" w14:textId="77777777" w:rsidR="00122CEB" w:rsidRDefault="00122CEB">
            <w:pPr>
              <w:pStyle w:val="ConsPlusNormal"/>
              <w:jc w:val="right"/>
            </w:pPr>
            <w:r>
              <w:t>17,3</w:t>
            </w:r>
          </w:p>
        </w:tc>
        <w:tc>
          <w:tcPr>
            <w:tcW w:w="1587" w:type="dxa"/>
            <w:vAlign w:val="center"/>
          </w:tcPr>
          <w:p w14:paraId="217B03A5" w14:textId="77777777" w:rsidR="00122CEB" w:rsidRDefault="00122CEB">
            <w:pPr>
              <w:pStyle w:val="ConsPlusNormal"/>
              <w:jc w:val="right"/>
            </w:pPr>
            <w:r>
              <w:t>17,3</w:t>
            </w:r>
          </w:p>
        </w:tc>
        <w:tc>
          <w:tcPr>
            <w:tcW w:w="1531" w:type="dxa"/>
            <w:vAlign w:val="center"/>
          </w:tcPr>
          <w:p w14:paraId="0747A7B6" w14:textId="77777777" w:rsidR="00122CEB" w:rsidRDefault="00122CEB">
            <w:pPr>
              <w:pStyle w:val="ConsPlusNormal"/>
              <w:jc w:val="right"/>
            </w:pPr>
            <w:r>
              <w:t>17,3</w:t>
            </w:r>
          </w:p>
        </w:tc>
      </w:tr>
      <w:tr w:rsidR="00122CEB" w14:paraId="770235F6" w14:textId="77777777">
        <w:tc>
          <w:tcPr>
            <w:tcW w:w="847" w:type="dxa"/>
            <w:vAlign w:val="center"/>
          </w:tcPr>
          <w:p w14:paraId="20205664" w14:textId="77777777" w:rsidR="00122CEB" w:rsidRDefault="00122CEB">
            <w:pPr>
              <w:pStyle w:val="ConsPlusNormal"/>
              <w:jc w:val="center"/>
            </w:pPr>
            <w:r>
              <w:t>34</w:t>
            </w:r>
          </w:p>
        </w:tc>
        <w:tc>
          <w:tcPr>
            <w:tcW w:w="3572" w:type="dxa"/>
            <w:vAlign w:val="bottom"/>
          </w:tcPr>
          <w:p w14:paraId="139EF932" w14:textId="77777777" w:rsidR="00122CEB" w:rsidRDefault="00122CEB">
            <w:pPr>
              <w:pStyle w:val="ConsPlusNormal"/>
            </w:pPr>
            <w:proofErr w:type="spellStart"/>
            <w:r>
              <w:t>мо</w:t>
            </w:r>
            <w:proofErr w:type="spellEnd"/>
            <w:r>
              <w:t xml:space="preserve"> Частинский</w:t>
            </w:r>
          </w:p>
        </w:tc>
        <w:tc>
          <w:tcPr>
            <w:tcW w:w="1474" w:type="dxa"/>
            <w:vAlign w:val="center"/>
          </w:tcPr>
          <w:p w14:paraId="54CAB5D9" w14:textId="77777777" w:rsidR="00122CEB" w:rsidRDefault="00122CEB">
            <w:pPr>
              <w:pStyle w:val="ConsPlusNormal"/>
              <w:jc w:val="right"/>
            </w:pPr>
            <w:r>
              <w:t>28,1</w:t>
            </w:r>
          </w:p>
        </w:tc>
        <w:tc>
          <w:tcPr>
            <w:tcW w:w="1587" w:type="dxa"/>
            <w:vAlign w:val="center"/>
          </w:tcPr>
          <w:p w14:paraId="7FAF38FE" w14:textId="77777777" w:rsidR="00122CEB" w:rsidRDefault="00122CEB">
            <w:pPr>
              <w:pStyle w:val="ConsPlusNormal"/>
              <w:jc w:val="right"/>
            </w:pPr>
            <w:r>
              <w:t>28,1</w:t>
            </w:r>
          </w:p>
        </w:tc>
        <w:tc>
          <w:tcPr>
            <w:tcW w:w="1531" w:type="dxa"/>
            <w:vAlign w:val="center"/>
          </w:tcPr>
          <w:p w14:paraId="002A6F73" w14:textId="77777777" w:rsidR="00122CEB" w:rsidRDefault="00122CEB">
            <w:pPr>
              <w:pStyle w:val="ConsPlusNormal"/>
              <w:jc w:val="right"/>
            </w:pPr>
            <w:r>
              <w:t>28,1</w:t>
            </w:r>
          </w:p>
        </w:tc>
      </w:tr>
      <w:tr w:rsidR="00122CEB" w14:paraId="77FE9DFA" w14:textId="77777777">
        <w:tc>
          <w:tcPr>
            <w:tcW w:w="847" w:type="dxa"/>
            <w:vAlign w:val="center"/>
          </w:tcPr>
          <w:p w14:paraId="2ADD1E7F" w14:textId="77777777" w:rsidR="00122CEB" w:rsidRDefault="00122CEB">
            <w:pPr>
              <w:pStyle w:val="ConsPlusNormal"/>
              <w:jc w:val="center"/>
            </w:pPr>
            <w:r>
              <w:t>35</w:t>
            </w:r>
          </w:p>
        </w:tc>
        <w:tc>
          <w:tcPr>
            <w:tcW w:w="3572" w:type="dxa"/>
            <w:vAlign w:val="bottom"/>
          </w:tcPr>
          <w:p w14:paraId="7FE7C739" w14:textId="77777777" w:rsidR="00122CEB" w:rsidRDefault="00122CEB">
            <w:pPr>
              <w:pStyle w:val="ConsPlusNormal"/>
            </w:pPr>
            <w:r>
              <w:t>го Чердынь</w:t>
            </w:r>
          </w:p>
        </w:tc>
        <w:tc>
          <w:tcPr>
            <w:tcW w:w="1474" w:type="dxa"/>
            <w:vAlign w:val="center"/>
          </w:tcPr>
          <w:p w14:paraId="79D2D4C8" w14:textId="77777777" w:rsidR="00122CEB" w:rsidRDefault="00122CEB">
            <w:pPr>
              <w:pStyle w:val="ConsPlusNormal"/>
              <w:jc w:val="right"/>
            </w:pPr>
            <w:r>
              <w:t>21,0</w:t>
            </w:r>
          </w:p>
        </w:tc>
        <w:tc>
          <w:tcPr>
            <w:tcW w:w="1587" w:type="dxa"/>
            <w:vAlign w:val="center"/>
          </w:tcPr>
          <w:p w14:paraId="2839FF42" w14:textId="77777777" w:rsidR="00122CEB" w:rsidRDefault="00122CEB">
            <w:pPr>
              <w:pStyle w:val="ConsPlusNormal"/>
              <w:jc w:val="right"/>
            </w:pPr>
            <w:r>
              <w:t>21,0</w:t>
            </w:r>
          </w:p>
        </w:tc>
        <w:tc>
          <w:tcPr>
            <w:tcW w:w="1531" w:type="dxa"/>
            <w:vAlign w:val="center"/>
          </w:tcPr>
          <w:p w14:paraId="54025188" w14:textId="77777777" w:rsidR="00122CEB" w:rsidRDefault="00122CEB">
            <w:pPr>
              <w:pStyle w:val="ConsPlusNormal"/>
              <w:jc w:val="right"/>
            </w:pPr>
            <w:r>
              <w:t>21,0</w:t>
            </w:r>
          </w:p>
        </w:tc>
      </w:tr>
      <w:tr w:rsidR="00122CEB" w14:paraId="14F1F8E3" w14:textId="77777777">
        <w:tc>
          <w:tcPr>
            <w:tcW w:w="847" w:type="dxa"/>
            <w:vAlign w:val="center"/>
          </w:tcPr>
          <w:p w14:paraId="7DFF7C46" w14:textId="77777777" w:rsidR="00122CEB" w:rsidRDefault="00122CEB">
            <w:pPr>
              <w:pStyle w:val="ConsPlusNormal"/>
              <w:jc w:val="center"/>
            </w:pPr>
            <w:r>
              <w:t>36</w:t>
            </w:r>
          </w:p>
        </w:tc>
        <w:tc>
          <w:tcPr>
            <w:tcW w:w="3572" w:type="dxa"/>
            <w:vAlign w:val="bottom"/>
          </w:tcPr>
          <w:p w14:paraId="4D4F7E64" w14:textId="77777777" w:rsidR="00122CEB" w:rsidRDefault="00122CEB">
            <w:pPr>
              <w:pStyle w:val="ConsPlusNormal"/>
            </w:pPr>
            <w:r>
              <w:t>го Чернушка</w:t>
            </w:r>
          </w:p>
        </w:tc>
        <w:tc>
          <w:tcPr>
            <w:tcW w:w="1474" w:type="dxa"/>
            <w:vAlign w:val="center"/>
          </w:tcPr>
          <w:p w14:paraId="7DB0B0FE" w14:textId="77777777" w:rsidR="00122CEB" w:rsidRDefault="00122CEB">
            <w:pPr>
              <w:pStyle w:val="ConsPlusNormal"/>
              <w:jc w:val="right"/>
            </w:pPr>
            <w:r>
              <w:t>29,7</w:t>
            </w:r>
          </w:p>
        </w:tc>
        <w:tc>
          <w:tcPr>
            <w:tcW w:w="1587" w:type="dxa"/>
            <w:vAlign w:val="center"/>
          </w:tcPr>
          <w:p w14:paraId="7E830B56" w14:textId="77777777" w:rsidR="00122CEB" w:rsidRDefault="00122CEB">
            <w:pPr>
              <w:pStyle w:val="ConsPlusNormal"/>
              <w:jc w:val="right"/>
            </w:pPr>
            <w:r>
              <w:t>29,7</w:t>
            </w:r>
          </w:p>
        </w:tc>
        <w:tc>
          <w:tcPr>
            <w:tcW w:w="1531" w:type="dxa"/>
            <w:vAlign w:val="center"/>
          </w:tcPr>
          <w:p w14:paraId="0456E73E" w14:textId="77777777" w:rsidR="00122CEB" w:rsidRDefault="00122CEB">
            <w:pPr>
              <w:pStyle w:val="ConsPlusNormal"/>
              <w:jc w:val="right"/>
            </w:pPr>
            <w:r>
              <w:t>29,7</w:t>
            </w:r>
          </w:p>
        </w:tc>
      </w:tr>
      <w:tr w:rsidR="00122CEB" w14:paraId="3EF200FE" w14:textId="77777777">
        <w:tc>
          <w:tcPr>
            <w:tcW w:w="847" w:type="dxa"/>
            <w:vAlign w:val="center"/>
          </w:tcPr>
          <w:p w14:paraId="21E5DB42" w14:textId="77777777" w:rsidR="00122CEB" w:rsidRDefault="00122CEB">
            <w:pPr>
              <w:pStyle w:val="ConsPlusNormal"/>
              <w:jc w:val="center"/>
            </w:pPr>
            <w:r>
              <w:t>37</w:t>
            </w:r>
          </w:p>
        </w:tc>
        <w:tc>
          <w:tcPr>
            <w:tcW w:w="3572" w:type="dxa"/>
            <w:vAlign w:val="bottom"/>
          </w:tcPr>
          <w:p w14:paraId="0A192EB3" w14:textId="77777777" w:rsidR="00122CEB" w:rsidRDefault="00122CEB">
            <w:pPr>
              <w:pStyle w:val="ConsPlusNormal"/>
            </w:pPr>
            <w:r>
              <w:t>ЗАТО Звездный</w:t>
            </w:r>
          </w:p>
        </w:tc>
        <w:tc>
          <w:tcPr>
            <w:tcW w:w="1474" w:type="dxa"/>
            <w:vAlign w:val="center"/>
          </w:tcPr>
          <w:p w14:paraId="03213397" w14:textId="77777777" w:rsidR="00122CEB" w:rsidRDefault="00122CEB">
            <w:pPr>
              <w:pStyle w:val="ConsPlusNormal"/>
              <w:jc w:val="right"/>
            </w:pPr>
            <w:r>
              <w:t>0,2</w:t>
            </w:r>
          </w:p>
        </w:tc>
        <w:tc>
          <w:tcPr>
            <w:tcW w:w="1587" w:type="dxa"/>
            <w:vAlign w:val="center"/>
          </w:tcPr>
          <w:p w14:paraId="2BC4E1ED" w14:textId="77777777" w:rsidR="00122CEB" w:rsidRDefault="00122CEB">
            <w:pPr>
              <w:pStyle w:val="ConsPlusNormal"/>
              <w:jc w:val="right"/>
            </w:pPr>
            <w:r>
              <w:t>0,2</w:t>
            </w:r>
          </w:p>
        </w:tc>
        <w:tc>
          <w:tcPr>
            <w:tcW w:w="1531" w:type="dxa"/>
            <w:vAlign w:val="center"/>
          </w:tcPr>
          <w:p w14:paraId="3B1C122C" w14:textId="77777777" w:rsidR="00122CEB" w:rsidRDefault="00122CEB">
            <w:pPr>
              <w:pStyle w:val="ConsPlusNormal"/>
              <w:jc w:val="right"/>
            </w:pPr>
            <w:r>
              <w:t>0,2</w:t>
            </w:r>
          </w:p>
        </w:tc>
      </w:tr>
      <w:tr w:rsidR="00122CEB" w14:paraId="1346DA83" w14:textId="77777777">
        <w:tc>
          <w:tcPr>
            <w:tcW w:w="847" w:type="dxa"/>
            <w:vAlign w:val="center"/>
          </w:tcPr>
          <w:p w14:paraId="651CF666" w14:textId="77777777" w:rsidR="00122CEB" w:rsidRDefault="00122CEB">
            <w:pPr>
              <w:pStyle w:val="ConsPlusNormal"/>
              <w:jc w:val="center"/>
            </w:pPr>
            <w:r>
              <w:t>38</w:t>
            </w:r>
          </w:p>
        </w:tc>
        <w:tc>
          <w:tcPr>
            <w:tcW w:w="3572" w:type="dxa"/>
            <w:vAlign w:val="bottom"/>
          </w:tcPr>
          <w:p w14:paraId="23259700"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741E9CB6" w14:textId="77777777" w:rsidR="00122CEB" w:rsidRDefault="00122CEB">
            <w:pPr>
              <w:pStyle w:val="ConsPlusNormal"/>
              <w:jc w:val="right"/>
            </w:pPr>
            <w:r>
              <w:t>125,3</w:t>
            </w:r>
          </w:p>
        </w:tc>
        <w:tc>
          <w:tcPr>
            <w:tcW w:w="1587" w:type="dxa"/>
            <w:vAlign w:val="center"/>
          </w:tcPr>
          <w:p w14:paraId="556ED76B" w14:textId="77777777" w:rsidR="00122CEB" w:rsidRDefault="00122CEB">
            <w:pPr>
              <w:pStyle w:val="ConsPlusNormal"/>
              <w:jc w:val="right"/>
            </w:pPr>
            <w:r>
              <w:t>125,3</w:t>
            </w:r>
          </w:p>
        </w:tc>
        <w:tc>
          <w:tcPr>
            <w:tcW w:w="1531" w:type="dxa"/>
            <w:vAlign w:val="center"/>
          </w:tcPr>
          <w:p w14:paraId="184B13E4" w14:textId="77777777" w:rsidR="00122CEB" w:rsidRDefault="00122CEB">
            <w:pPr>
              <w:pStyle w:val="ConsPlusNormal"/>
              <w:jc w:val="right"/>
            </w:pPr>
            <w:r>
              <w:t>125,3</w:t>
            </w:r>
          </w:p>
        </w:tc>
      </w:tr>
      <w:tr w:rsidR="00122CEB" w14:paraId="4787D851" w14:textId="77777777">
        <w:tc>
          <w:tcPr>
            <w:tcW w:w="847" w:type="dxa"/>
            <w:vAlign w:val="center"/>
          </w:tcPr>
          <w:p w14:paraId="20398E69" w14:textId="77777777" w:rsidR="00122CEB" w:rsidRDefault="00122CEB">
            <w:pPr>
              <w:pStyle w:val="ConsPlusNormal"/>
              <w:jc w:val="center"/>
            </w:pPr>
            <w:r>
              <w:t>39</w:t>
            </w:r>
          </w:p>
        </w:tc>
        <w:tc>
          <w:tcPr>
            <w:tcW w:w="3572" w:type="dxa"/>
            <w:vAlign w:val="bottom"/>
          </w:tcPr>
          <w:p w14:paraId="5B191C2C" w14:textId="77777777" w:rsidR="00122CEB" w:rsidRDefault="00122CEB">
            <w:pPr>
              <w:pStyle w:val="ConsPlusNormal"/>
            </w:pPr>
            <w:proofErr w:type="spellStart"/>
            <w:r>
              <w:t>мо</w:t>
            </w:r>
            <w:proofErr w:type="spellEnd"/>
            <w:r>
              <w:t xml:space="preserve"> Гайнский</w:t>
            </w:r>
          </w:p>
        </w:tc>
        <w:tc>
          <w:tcPr>
            <w:tcW w:w="1474" w:type="dxa"/>
            <w:vAlign w:val="center"/>
          </w:tcPr>
          <w:p w14:paraId="6D5AAF81" w14:textId="77777777" w:rsidR="00122CEB" w:rsidRDefault="00122CEB">
            <w:pPr>
              <w:pStyle w:val="ConsPlusNormal"/>
              <w:jc w:val="right"/>
            </w:pPr>
            <w:r>
              <w:t>16,7</w:t>
            </w:r>
          </w:p>
        </w:tc>
        <w:tc>
          <w:tcPr>
            <w:tcW w:w="1587" w:type="dxa"/>
            <w:vAlign w:val="center"/>
          </w:tcPr>
          <w:p w14:paraId="4B0BDACE" w14:textId="77777777" w:rsidR="00122CEB" w:rsidRDefault="00122CEB">
            <w:pPr>
              <w:pStyle w:val="ConsPlusNormal"/>
              <w:jc w:val="right"/>
            </w:pPr>
            <w:r>
              <w:t>16,7</w:t>
            </w:r>
          </w:p>
        </w:tc>
        <w:tc>
          <w:tcPr>
            <w:tcW w:w="1531" w:type="dxa"/>
            <w:vAlign w:val="center"/>
          </w:tcPr>
          <w:p w14:paraId="20D5DCE4" w14:textId="77777777" w:rsidR="00122CEB" w:rsidRDefault="00122CEB">
            <w:pPr>
              <w:pStyle w:val="ConsPlusNormal"/>
              <w:jc w:val="right"/>
            </w:pPr>
            <w:r>
              <w:t>16,7</w:t>
            </w:r>
          </w:p>
        </w:tc>
      </w:tr>
      <w:tr w:rsidR="00122CEB" w14:paraId="272386C0" w14:textId="77777777">
        <w:tc>
          <w:tcPr>
            <w:tcW w:w="847" w:type="dxa"/>
            <w:vAlign w:val="center"/>
          </w:tcPr>
          <w:p w14:paraId="41826BD3" w14:textId="77777777" w:rsidR="00122CEB" w:rsidRDefault="00122CEB">
            <w:pPr>
              <w:pStyle w:val="ConsPlusNormal"/>
              <w:jc w:val="center"/>
            </w:pPr>
            <w:r>
              <w:t>40</w:t>
            </w:r>
          </w:p>
        </w:tc>
        <w:tc>
          <w:tcPr>
            <w:tcW w:w="3572" w:type="dxa"/>
            <w:vAlign w:val="bottom"/>
          </w:tcPr>
          <w:p w14:paraId="436F53AC" w14:textId="77777777" w:rsidR="00122CEB" w:rsidRDefault="00122CEB">
            <w:pPr>
              <w:pStyle w:val="ConsPlusNormal"/>
            </w:pPr>
            <w:proofErr w:type="spellStart"/>
            <w:r>
              <w:t>мо</w:t>
            </w:r>
            <w:proofErr w:type="spellEnd"/>
            <w:r>
              <w:t xml:space="preserve"> Косинский</w:t>
            </w:r>
          </w:p>
        </w:tc>
        <w:tc>
          <w:tcPr>
            <w:tcW w:w="1474" w:type="dxa"/>
            <w:vAlign w:val="center"/>
          </w:tcPr>
          <w:p w14:paraId="20E9B50B" w14:textId="77777777" w:rsidR="00122CEB" w:rsidRDefault="00122CEB">
            <w:pPr>
              <w:pStyle w:val="ConsPlusNormal"/>
              <w:jc w:val="right"/>
            </w:pPr>
            <w:r>
              <w:t>7,1</w:t>
            </w:r>
          </w:p>
        </w:tc>
        <w:tc>
          <w:tcPr>
            <w:tcW w:w="1587" w:type="dxa"/>
            <w:vAlign w:val="center"/>
          </w:tcPr>
          <w:p w14:paraId="40D32C61" w14:textId="77777777" w:rsidR="00122CEB" w:rsidRDefault="00122CEB">
            <w:pPr>
              <w:pStyle w:val="ConsPlusNormal"/>
              <w:jc w:val="right"/>
            </w:pPr>
            <w:r>
              <w:t>7,1</w:t>
            </w:r>
          </w:p>
        </w:tc>
        <w:tc>
          <w:tcPr>
            <w:tcW w:w="1531" w:type="dxa"/>
            <w:vAlign w:val="center"/>
          </w:tcPr>
          <w:p w14:paraId="005A66B9" w14:textId="77777777" w:rsidR="00122CEB" w:rsidRDefault="00122CEB">
            <w:pPr>
              <w:pStyle w:val="ConsPlusNormal"/>
              <w:jc w:val="right"/>
            </w:pPr>
            <w:r>
              <w:t>7,1</w:t>
            </w:r>
          </w:p>
        </w:tc>
      </w:tr>
      <w:tr w:rsidR="00122CEB" w14:paraId="6391930C" w14:textId="77777777">
        <w:tc>
          <w:tcPr>
            <w:tcW w:w="847" w:type="dxa"/>
            <w:vAlign w:val="center"/>
          </w:tcPr>
          <w:p w14:paraId="18F5286E" w14:textId="77777777" w:rsidR="00122CEB" w:rsidRDefault="00122CEB">
            <w:pPr>
              <w:pStyle w:val="ConsPlusNormal"/>
              <w:jc w:val="center"/>
            </w:pPr>
            <w:r>
              <w:t>41</w:t>
            </w:r>
          </w:p>
        </w:tc>
        <w:tc>
          <w:tcPr>
            <w:tcW w:w="3572" w:type="dxa"/>
            <w:vAlign w:val="bottom"/>
          </w:tcPr>
          <w:p w14:paraId="101CBA10" w14:textId="77777777" w:rsidR="00122CEB" w:rsidRDefault="00122CEB">
            <w:pPr>
              <w:pStyle w:val="ConsPlusNormal"/>
            </w:pPr>
            <w:proofErr w:type="spellStart"/>
            <w:r>
              <w:t>мо</w:t>
            </w:r>
            <w:proofErr w:type="spellEnd"/>
            <w:r>
              <w:t xml:space="preserve"> Кочевский</w:t>
            </w:r>
          </w:p>
        </w:tc>
        <w:tc>
          <w:tcPr>
            <w:tcW w:w="1474" w:type="dxa"/>
            <w:vAlign w:val="center"/>
          </w:tcPr>
          <w:p w14:paraId="391AB0D5" w14:textId="77777777" w:rsidR="00122CEB" w:rsidRDefault="00122CEB">
            <w:pPr>
              <w:pStyle w:val="ConsPlusNormal"/>
              <w:jc w:val="right"/>
            </w:pPr>
            <w:r>
              <w:t>22,4</w:t>
            </w:r>
          </w:p>
        </w:tc>
        <w:tc>
          <w:tcPr>
            <w:tcW w:w="1587" w:type="dxa"/>
            <w:vAlign w:val="center"/>
          </w:tcPr>
          <w:p w14:paraId="4FFEBDFC" w14:textId="77777777" w:rsidR="00122CEB" w:rsidRDefault="00122CEB">
            <w:pPr>
              <w:pStyle w:val="ConsPlusNormal"/>
              <w:jc w:val="right"/>
            </w:pPr>
            <w:r>
              <w:t>22,4</w:t>
            </w:r>
          </w:p>
        </w:tc>
        <w:tc>
          <w:tcPr>
            <w:tcW w:w="1531" w:type="dxa"/>
            <w:vAlign w:val="center"/>
          </w:tcPr>
          <w:p w14:paraId="7ACB47E2" w14:textId="77777777" w:rsidR="00122CEB" w:rsidRDefault="00122CEB">
            <w:pPr>
              <w:pStyle w:val="ConsPlusNormal"/>
              <w:jc w:val="right"/>
            </w:pPr>
            <w:r>
              <w:t>22,4</w:t>
            </w:r>
          </w:p>
        </w:tc>
      </w:tr>
      <w:tr w:rsidR="00122CEB" w14:paraId="1021F2B2" w14:textId="77777777">
        <w:tc>
          <w:tcPr>
            <w:tcW w:w="847" w:type="dxa"/>
            <w:vAlign w:val="center"/>
          </w:tcPr>
          <w:p w14:paraId="62C32D91" w14:textId="77777777" w:rsidR="00122CEB" w:rsidRDefault="00122CEB">
            <w:pPr>
              <w:pStyle w:val="ConsPlusNormal"/>
              <w:jc w:val="center"/>
            </w:pPr>
            <w:r>
              <w:t>42</w:t>
            </w:r>
          </w:p>
        </w:tc>
        <w:tc>
          <w:tcPr>
            <w:tcW w:w="3572" w:type="dxa"/>
            <w:vAlign w:val="bottom"/>
          </w:tcPr>
          <w:p w14:paraId="74B7F754" w14:textId="77777777" w:rsidR="00122CEB" w:rsidRDefault="00122CEB">
            <w:pPr>
              <w:pStyle w:val="ConsPlusNormal"/>
            </w:pPr>
            <w:proofErr w:type="spellStart"/>
            <w:r>
              <w:t>мо</w:t>
            </w:r>
            <w:proofErr w:type="spellEnd"/>
            <w:r>
              <w:t xml:space="preserve"> Юрлинский</w:t>
            </w:r>
          </w:p>
        </w:tc>
        <w:tc>
          <w:tcPr>
            <w:tcW w:w="1474" w:type="dxa"/>
            <w:vAlign w:val="center"/>
          </w:tcPr>
          <w:p w14:paraId="509841AF" w14:textId="77777777" w:rsidR="00122CEB" w:rsidRDefault="00122CEB">
            <w:pPr>
              <w:pStyle w:val="ConsPlusNormal"/>
              <w:jc w:val="right"/>
            </w:pPr>
            <w:r>
              <w:t>8,2</w:t>
            </w:r>
          </w:p>
        </w:tc>
        <w:tc>
          <w:tcPr>
            <w:tcW w:w="1587" w:type="dxa"/>
            <w:vAlign w:val="center"/>
          </w:tcPr>
          <w:p w14:paraId="7C1CAD43" w14:textId="77777777" w:rsidR="00122CEB" w:rsidRDefault="00122CEB">
            <w:pPr>
              <w:pStyle w:val="ConsPlusNormal"/>
              <w:jc w:val="right"/>
            </w:pPr>
            <w:r>
              <w:t>8,2</w:t>
            </w:r>
          </w:p>
        </w:tc>
        <w:tc>
          <w:tcPr>
            <w:tcW w:w="1531" w:type="dxa"/>
            <w:vAlign w:val="center"/>
          </w:tcPr>
          <w:p w14:paraId="732FE99C" w14:textId="77777777" w:rsidR="00122CEB" w:rsidRDefault="00122CEB">
            <w:pPr>
              <w:pStyle w:val="ConsPlusNormal"/>
              <w:jc w:val="right"/>
            </w:pPr>
            <w:r>
              <w:t>8,2</w:t>
            </w:r>
          </w:p>
        </w:tc>
      </w:tr>
      <w:tr w:rsidR="00122CEB" w14:paraId="442A34B4" w14:textId="77777777">
        <w:tc>
          <w:tcPr>
            <w:tcW w:w="847" w:type="dxa"/>
            <w:vAlign w:val="center"/>
          </w:tcPr>
          <w:p w14:paraId="0168553C" w14:textId="77777777" w:rsidR="00122CEB" w:rsidRDefault="00122CEB">
            <w:pPr>
              <w:pStyle w:val="ConsPlusNormal"/>
              <w:jc w:val="center"/>
            </w:pPr>
            <w:r>
              <w:t>43</w:t>
            </w:r>
          </w:p>
        </w:tc>
        <w:tc>
          <w:tcPr>
            <w:tcW w:w="3572" w:type="dxa"/>
            <w:vAlign w:val="bottom"/>
          </w:tcPr>
          <w:p w14:paraId="1A9A859D" w14:textId="77777777" w:rsidR="00122CEB" w:rsidRDefault="00122CEB">
            <w:pPr>
              <w:pStyle w:val="ConsPlusNormal"/>
            </w:pPr>
            <w:proofErr w:type="spellStart"/>
            <w:r>
              <w:t>мо</w:t>
            </w:r>
            <w:proofErr w:type="spellEnd"/>
            <w:r>
              <w:t xml:space="preserve"> Юсьвинский</w:t>
            </w:r>
          </w:p>
        </w:tc>
        <w:tc>
          <w:tcPr>
            <w:tcW w:w="1474" w:type="dxa"/>
            <w:vAlign w:val="center"/>
          </w:tcPr>
          <w:p w14:paraId="35048EF6" w14:textId="77777777" w:rsidR="00122CEB" w:rsidRDefault="00122CEB">
            <w:pPr>
              <w:pStyle w:val="ConsPlusNormal"/>
              <w:jc w:val="right"/>
            </w:pPr>
            <w:r>
              <w:t>25,8</w:t>
            </w:r>
          </w:p>
        </w:tc>
        <w:tc>
          <w:tcPr>
            <w:tcW w:w="1587" w:type="dxa"/>
            <w:vAlign w:val="center"/>
          </w:tcPr>
          <w:p w14:paraId="0AED37D1" w14:textId="77777777" w:rsidR="00122CEB" w:rsidRDefault="00122CEB">
            <w:pPr>
              <w:pStyle w:val="ConsPlusNormal"/>
              <w:jc w:val="right"/>
            </w:pPr>
            <w:r>
              <w:t>25,8</w:t>
            </w:r>
          </w:p>
        </w:tc>
        <w:tc>
          <w:tcPr>
            <w:tcW w:w="1531" w:type="dxa"/>
            <w:vAlign w:val="center"/>
          </w:tcPr>
          <w:p w14:paraId="498310D9" w14:textId="77777777" w:rsidR="00122CEB" w:rsidRDefault="00122CEB">
            <w:pPr>
              <w:pStyle w:val="ConsPlusNormal"/>
              <w:jc w:val="right"/>
            </w:pPr>
            <w:r>
              <w:t>25,8</w:t>
            </w:r>
          </w:p>
        </w:tc>
      </w:tr>
      <w:tr w:rsidR="00122CEB" w14:paraId="790CA205" w14:textId="77777777">
        <w:tc>
          <w:tcPr>
            <w:tcW w:w="847" w:type="dxa"/>
            <w:vAlign w:val="center"/>
          </w:tcPr>
          <w:p w14:paraId="2234B3B6" w14:textId="77777777" w:rsidR="00122CEB" w:rsidRDefault="00122CEB">
            <w:pPr>
              <w:pStyle w:val="ConsPlusNormal"/>
            </w:pPr>
          </w:p>
        </w:tc>
        <w:tc>
          <w:tcPr>
            <w:tcW w:w="3572" w:type="dxa"/>
            <w:vAlign w:val="bottom"/>
          </w:tcPr>
          <w:p w14:paraId="5ADF0A2F" w14:textId="77777777" w:rsidR="00122CEB" w:rsidRDefault="00122CEB">
            <w:pPr>
              <w:pStyle w:val="ConsPlusNormal"/>
            </w:pPr>
            <w:r>
              <w:t>Всего Пермский край</w:t>
            </w:r>
          </w:p>
        </w:tc>
        <w:tc>
          <w:tcPr>
            <w:tcW w:w="1474" w:type="dxa"/>
            <w:vAlign w:val="center"/>
          </w:tcPr>
          <w:p w14:paraId="39968856" w14:textId="77777777" w:rsidR="00122CEB" w:rsidRDefault="00122CEB">
            <w:pPr>
              <w:pStyle w:val="ConsPlusNormal"/>
              <w:jc w:val="right"/>
            </w:pPr>
            <w:r>
              <w:t>5639,9</w:t>
            </w:r>
          </w:p>
        </w:tc>
        <w:tc>
          <w:tcPr>
            <w:tcW w:w="1587" w:type="dxa"/>
            <w:vAlign w:val="center"/>
          </w:tcPr>
          <w:p w14:paraId="5EF92E39" w14:textId="77777777" w:rsidR="00122CEB" w:rsidRDefault="00122CEB">
            <w:pPr>
              <w:pStyle w:val="ConsPlusNormal"/>
              <w:jc w:val="right"/>
            </w:pPr>
            <w:r>
              <w:t>5639,9</w:t>
            </w:r>
          </w:p>
        </w:tc>
        <w:tc>
          <w:tcPr>
            <w:tcW w:w="1531" w:type="dxa"/>
            <w:vAlign w:val="center"/>
          </w:tcPr>
          <w:p w14:paraId="186F1887" w14:textId="77777777" w:rsidR="00122CEB" w:rsidRDefault="00122CEB">
            <w:pPr>
              <w:pStyle w:val="ConsPlusNormal"/>
              <w:jc w:val="right"/>
            </w:pPr>
            <w:r>
              <w:t>5639,9</w:t>
            </w:r>
          </w:p>
        </w:tc>
      </w:tr>
    </w:tbl>
    <w:p w14:paraId="74B095BF" w14:textId="77777777" w:rsidR="00122CEB" w:rsidRDefault="00122CEB">
      <w:pPr>
        <w:pStyle w:val="ConsPlusNormal"/>
        <w:jc w:val="both"/>
      </w:pPr>
    </w:p>
    <w:p w14:paraId="356DAB03" w14:textId="77777777" w:rsidR="00122CEB" w:rsidRDefault="00122CEB">
      <w:pPr>
        <w:pStyle w:val="ConsPlusNormal"/>
        <w:jc w:val="right"/>
        <w:outlineLvl w:val="1"/>
      </w:pPr>
      <w:r>
        <w:t>Таблица 13</w:t>
      </w:r>
    </w:p>
    <w:p w14:paraId="4B4657D9" w14:textId="77777777" w:rsidR="00122CEB" w:rsidRDefault="00122CEB">
      <w:pPr>
        <w:pStyle w:val="ConsPlusNormal"/>
        <w:jc w:val="right"/>
      </w:pPr>
      <w:r>
        <w:t>приложения 12</w:t>
      </w:r>
    </w:p>
    <w:p w14:paraId="64A4FDCA" w14:textId="77777777" w:rsidR="00122CEB" w:rsidRDefault="00122CEB">
      <w:pPr>
        <w:pStyle w:val="ConsPlusNormal"/>
        <w:jc w:val="both"/>
      </w:pPr>
    </w:p>
    <w:p w14:paraId="28A9260C" w14:textId="77777777" w:rsidR="00122CEB" w:rsidRDefault="00122CEB">
      <w:pPr>
        <w:pStyle w:val="ConsPlusTitle"/>
        <w:jc w:val="center"/>
      </w:pPr>
      <w:r>
        <w:t>Субвенции, передаваемые в 2024 году и в плановом периоде</w:t>
      </w:r>
    </w:p>
    <w:p w14:paraId="7C2550E7" w14:textId="77777777" w:rsidR="00122CEB" w:rsidRDefault="00122CEB">
      <w:pPr>
        <w:pStyle w:val="ConsPlusTitle"/>
        <w:jc w:val="center"/>
      </w:pPr>
      <w:r>
        <w:t>2025 и 2026 годов бюджетам муниципальных образований</w:t>
      </w:r>
    </w:p>
    <w:p w14:paraId="3E9DB71D" w14:textId="77777777" w:rsidR="00122CEB" w:rsidRDefault="00122CEB">
      <w:pPr>
        <w:pStyle w:val="ConsPlusTitle"/>
        <w:jc w:val="center"/>
      </w:pPr>
      <w:r>
        <w:t>на осуществление полномочий по созданию и организации</w:t>
      </w:r>
    </w:p>
    <w:p w14:paraId="43869D7D" w14:textId="77777777" w:rsidR="00122CEB" w:rsidRDefault="00122CEB">
      <w:pPr>
        <w:pStyle w:val="ConsPlusTitle"/>
        <w:jc w:val="center"/>
      </w:pPr>
      <w:r>
        <w:t>деятельности административных комиссий, тыс. рублей</w:t>
      </w:r>
    </w:p>
    <w:p w14:paraId="1E54A8F7" w14:textId="77777777" w:rsidR="00122CEB" w:rsidRDefault="00122CEB">
      <w:pPr>
        <w:pStyle w:val="ConsPlusNormal"/>
        <w:jc w:val="center"/>
      </w:pPr>
    </w:p>
    <w:p w14:paraId="30E2DC6E" w14:textId="77777777" w:rsidR="00122CEB" w:rsidRDefault="00122CEB">
      <w:pPr>
        <w:pStyle w:val="ConsPlusNormal"/>
        <w:jc w:val="center"/>
      </w:pPr>
      <w:r>
        <w:t xml:space="preserve">(в ред. </w:t>
      </w:r>
      <w:hyperlink r:id="rId127">
        <w:r>
          <w:rPr>
            <w:color w:val="0000FF"/>
          </w:rPr>
          <w:t>Закона</w:t>
        </w:r>
      </w:hyperlink>
      <w:r>
        <w:t xml:space="preserve"> Пермского края от 26.09.2024 N 356-ПК)</w:t>
      </w:r>
    </w:p>
    <w:p w14:paraId="0A2F337E"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46ECA7C4" w14:textId="77777777">
        <w:tc>
          <w:tcPr>
            <w:tcW w:w="624" w:type="dxa"/>
          </w:tcPr>
          <w:p w14:paraId="4FD71FD8" w14:textId="77777777" w:rsidR="00122CEB" w:rsidRDefault="00122CEB">
            <w:pPr>
              <w:pStyle w:val="ConsPlusNormal"/>
              <w:jc w:val="center"/>
            </w:pPr>
            <w:r>
              <w:t>N п/п</w:t>
            </w:r>
          </w:p>
        </w:tc>
        <w:tc>
          <w:tcPr>
            <w:tcW w:w="4309" w:type="dxa"/>
          </w:tcPr>
          <w:p w14:paraId="0AED8EB8" w14:textId="77777777" w:rsidR="00122CEB" w:rsidRDefault="00122CEB">
            <w:pPr>
              <w:pStyle w:val="ConsPlusNormal"/>
              <w:jc w:val="center"/>
            </w:pPr>
            <w:r>
              <w:t>Наименование муниципальных образований</w:t>
            </w:r>
          </w:p>
        </w:tc>
        <w:tc>
          <w:tcPr>
            <w:tcW w:w="1417" w:type="dxa"/>
          </w:tcPr>
          <w:p w14:paraId="5688D5E0" w14:textId="77777777" w:rsidR="00122CEB" w:rsidRDefault="00122CEB">
            <w:pPr>
              <w:pStyle w:val="ConsPlusNormal"/>
              <w:jc w:val="center"/>
            </w:pPr>
            <w:r>
              <w:t>2024 год</w:t>
            </w:r>
          </w:p>
        </w:tc>
        <w:tc>
          <w:tcPr>
            <w:tcW w:w="1361" w:type="dxa"/>
          </w:tcPr>
          <w:p w14:paraId="5A81D295" w14:textId="77777777" w:rsidR="00122CEB" w:rsidRDefault="00122CEB">
            <w:pPr>
              <w:pStyle w:val="ConsPlusNormal"/>
              <w:jc w:val="center"/>
            </w:pPr>
            <w:r>
              <w:t>2025 год</w:t>
            </w:r>
          </w:p>
        </w:tc>
        <w:tc>
          <w:tcPr>
            <w:tcW w:w="1361" w:type="dxa"/>
          </w:tcPr>
          <w:p w14:paraId="417880A9" w14:textId="77777777" w:rsidR="00122CEB" w:rsidRDefault="00122CEB">
            <w:pPr>
              <w:pStyle w:val="ConsPlusNormal"/>
              <w:jc w:val="center"/>
            </w:pPr>
            <w:r>
              <w:t>2026 год</w:t>
            </w:r>
          </w:p>
        </w:tc>
      </w:tr>
      <w:tr w:rsidR="00122CEB" w14:paraId="1CF1E7D5" w14:textId="77777777">
        <w:tc>
          <w:tcPr>
            <w:tcW w:w="624" w:type="dxa"/>
          </w:tcPr>
          <w:p w14:paraId="7FECD1E8" w14:textId="77777777" w:rsidR="00122CEB" w:rsidRDefault="00122CEB">
            <w:pPr>
              <w:pStyle w:val="ConsPlusNormal"/>
              <w:jc w:val="center"/>
            </w:pPr>
            <w:r>
              <w:lastRenderedPageBreak/>
              <w:t>1</w:t>
            </w:r>
          </w:p>
        </w:tc>
        <w:tc>
          <w:tcPr>
            <w:tcW w:w="4309" w:type="dxa"/>
          </w:tcPr>
          <w:p w14:paraId="3B3DAAF7" w14:textId="77777777" w:rsidR="00122CEB" w:rsidRDefault="00122CEB">
            <w:pPr>
              <w:pStyle w:val="ConsPlusNormal"/>
              <w:jc w:val="center"/>
            </w:pPr>
            <w:r>
              <w:t>2</w:t>
            </w:r>
          </w:p>
        </w:tc>
        <w:tc>
          <w:tcPr>
            <w:tcW w:w="1417" w:type="dxa"/>
          </w:tcPr>
          <w:p w14:paraId="47D49EF8" w14:textId="77777777" w:rsidR="00122CEB" w:rsidRDefault="00122CEB">
            <w:pPr>
              <w:pStyle w:val="ConsPlusNormal"/>
              <w:jc w:val="center"/>
            </w:pPr>
            <w:r>
              <w:t>3</w:t>
            </w:r>
          </w:p>
        </w:tc>
        <w:tc>
          <w:tcPr>
            <w:tcW w:w="1361" w:type="dxa"/>
          </w:tcPr>
          <w:p w14:paraId="42E376BF" w14:textId="77777777" w:rsidR="00122CEB" w:rsidRDefault="00122CEB">
            <w:pPr>
              <w:pStyle w:val="ConsPlusNormal"/>
              <w:jc w:val="center"/>
            </w:pPr>
            <w:r>
              <w:t>4</w:t>
            </w:r>
          </w:p>
        </w:tc>
        <w:tc>
          <w:tcPr>
            <w:tcW w:w="1361" w:type="dxa"/>
          </w:tcPr>
          <w:p w14:paraId="2B4F5162" w14:textId="77777777" w:rsidR="00122CEB" w:rsidRDefault="00122CEB">
            <w:pPr>
              <w:pStyle w:val="ConsPlusNormal"/>
              <w:jc w:val="center"/>
            </w:pPr>
            <w:r>
              <w:t>5</w:t>
            </w:r>
          </w:p>
        </w:tc>
      </w:tr>
      <w:tr w:rsidR="00122CEB" w14:paraId="6B968B29" w14:textId="77777777">
        <w:tc>
          <w:tcPr>
            <w:tcW w:w="624" w:type="dxa"/>
          </w:tcPr>
          <w:p w14:paraId="075797F2" w14:textId="77777777" w:rsidR="00122CEB" w:rsidRDefault="00122CEB">
            <w:pPr>
              <w:pStyle w:val="ConsPlusNormal"/>
              <w:jc w:val="center"/>
            </w:pPr>
            <w:r>
              <w:t>1</w:t>
            </w:r>
          </w:p>
        </w:tc>
        <w:tc>
          <w:tcPr>
            <w:tcW w:w="4309" w:type="dxa"/>
          </w:tcPr>
          <w:p w14:paraId="466CCFEB" w14:textId="77777777" w:rsidR="00122CEB" w:rsidRDefault="00122CEB">
            <w:pPr>
              <w:pStyle w:val="ConsPlusNormal"/>
              <w:jc w:val="both"/>
            </w:pPr>
            <w:r>
              <w:t>го Пермь</w:t>
            </w:r>
          </w:p>
        </w:tc>
        <w:tc>
          <w:tcPr>
            <w:tcW w:w="1417" w:type="dxa"/>
          </w:tcPr>
          <w:p w14:paraId="57713C44" w14:textId="77777777" w:rsidR="00122CEB" w:rsidRDefault="00122CEB">
            <w:pPr>
              <w:pStyle w:val="ConsPlusNormal"/>
              <w:jc w:val="right"/>
            </w:pPr>
            <w:r>
              <w:t>17521,8</w:t>
            </w:r>
          </w:p>
        </w:tc>
        <w:tc>
          <w:tcPr>
            <w:tcW w:w="1361" w:type="dxa"/>
          </w:tcPr>
          <w:p w14:paraId="2E21EB00" w14:textId="77777777" w:rsidR="00122CEB" w:rsidRDefault="00122CEB">
            <w:pPr>
              <w:pStyle w:val="ConsPlusNormal"/>
              <w:jc w:val="right"/>
            </w:pPr>
            <w:r>
              <w:t>20883,0</w:t>
            </w:r>
          </w:p>
        </w:tc>
        <w:tc>
          <w:tcPr>
            <w:tcW w:w="1361" w:type="dxa"/>
          </w:tcPr>
          <w:p w14:paraId="664120DC" w14:textId="77777777" w:rsidR="00122CEB" w:rsidRDefault="00122CEB">
            <w:pPr>
              <w:pStyle w:val="ConsPlusNormal"/>
              <w:jc w:val="right"/>
            </w:pPr>
            <w:r>
              <w:t>20883,0</w:t>
            </w:r>
          </w:p>
        </w:tc>
      </w:tr>
      <w:tr w:rsidR="00122CEB" w14:paraId="6B5CE004" w14:textId="77777777">
        <w:tc>
          <w:tcPr>
            <w:tcW w:w="624" w:type="dxa"/>
          </w:tcPr>
          <w:p w14:paraId="09658BAD" w14:textId="77777777" w:rsidR="00122CEB" w:rsidRDefault="00122CEB">
            <w:pPr>
              <w:pStyle w:val="ConsPlusNormal"/>
              <w:jc w:val="center"/>
            </w:pPr>
            <w:r>
              <w:t>2</w:t>
            </w:r>
          </w:p>
        </w:tc>
        <w:tc>
          <w:tcPr>
            <w:tcW w:w="4309" w:type="dxa"/>
          </w:tcPr>
          <w:p w14:paraId="17AC0EFE"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3EC7E105" w14:textId="77777777" w:rsidR="00122CEB" w:rsidRDefault="00122CEB">
            <w:pPr>
              <w:pStyle w:val="ConsPlusNormal"/>
              <w:jc w:val="right"/>
            </w:pPr>
            <w:r>
              <w:t>67,9</w:t>
            </w:r>
          </w:p>
        </w:tc>
        <w:tc>
          <w:tcPr>
            <w:tcW w:w="1361" w:type="dxa"/>
          </w:tcPr>
          <w:p w14:paraId="15103FE1" w14:textId="77777777" w:rsidR="00122CEB" w:rsidRDefault="00122CEB">
            <w:pPr>
              <w:pStyle w:val="ConsPlusNormal"/>
              <w:jc w:val="right"/>
            </w:pPr>
            <w:r>
              <w:t>80,8</w:t>
            </w:r>
          </w:p>
        </w:tc>
        <w:tc>
          <w:tcPr>
            <w:tcW w:w="1361" w:type="dxa"/>
          </w:tcPr>
          <w:p w14:paraId="2B6F6405" w14:textId="77777777" w:rsidR="00122CEB" w:rsidRDefault="00122CEB">
            <w:pPr>
              <w:pStyle w:val="ConsPlusNormal"/>
              <w:jc w:val="right"/>
            </w:pPr>
            <w:r>
              <w:t>80,8</w:t>
            </w:r>
          </w:p>
        </w:tc>
      </w:tr>
      <w:tr w:rsidR="00122CEB" w14:paraId="5D15D531" w14:textId="77777777">
        <w:tc>
          <w:tcPr>
            <w:tcW w:w="624" w:type="dxa"/>
          </w:tcPr>
          <w:p w14:paraId="650AEF3D" w14:textId="77777777" w:rsidR="00122CEB" w:rsidRDefault="00122CEB">
            <w:pPr>
              <w:pStyle w:val="ConsPlusNormal"/>
              <w:jc w:val="center"/>
            </w:pPr>
            <w:r>
              <w:t>3</w:t>
            </w:r>
          </w:p>
        </w:tc>
        <w:tc>
          <w:tcPr>
            <w:tcW w:w="4309" w:type="dxa"/>
          </w:tcPr>
          <w:p w14:paraId="6F88E5AD" w14:textId="77777777" w:rsidR="00122CEB" w:rsidRDefault="00122CEB">
            <w:pPr>
              <w:pStyle w:val="ConsPlusNormal"/>
              <w:jc w:val="both"/>
            </w:pPr>
            <w:r>
              <w:t>го Березники</w:t>
            </w:r>
          </w:p>
        </w:tc>
        <w:tc>
          <w:tcPr>
            <w:tcW w:w="1417" w:type="dxa"/>
          </w:tcPr>
          <w:p w14:paraId="71E01AFA" w14:textId="77777777" w:rsidR="00122CEB" w:rsidRDefault="00122CEB">
            <w:pPr>
              <w:pStyle w:val="ConsPlusNormal"/>
              <w:jc w:val="right"/>
            </w:pPr>
            <w:r>
              <w:t>248,4</w:t>
            </w:r>
          </w:p>
        </w:tc>
        <w:tc>
          <w:tcPr>
            <w:tcW w:w="1361" w:type="dxa"/>
          </w:tcPr>
          <w:p w14:paraId="3D77CFD9" w14:textId="77777777" w:rsidR="00122CEB" w:rsidRDefault="00122CEB">
            <w:pPr>
              <w:pStyle w:val="ConsPlusNormal"/>
              <w:jc w:val="right"/>
            </w:pPr>
            <w:r>
              <w:t>296,3</w:t>
            </w:r>
          </w:p>
        </w:tc>
        <w:tc>
          <w:tcPr>
            <w:tcW w:w="1361" w:type="dxa"/>
          </w:tcPr>
          <w:p w14:paraId="386D8861" w14:textId="77777777" w:rsidR="00122CEB" w:rsidRDefault="00122CEB">
            <w:pPr>
              <w:pStyle w:val="ConsPlusNormal"/>
              <w:jc w:val="right"/>
            </w:pPr>
            <w:r>
              <w:t>296,3</w:t>
            </w:r>
          </w:p>
        </w:tc>
      </w:tr>
      <w:tr w:rsidR="00122CEB" w14:paraId="5149720D" w14:textId="77777777">
        <w:tc>
          <w:tcPr>
            <w:tcW w:w="624" w:type="dxa"/>
          </w:tcPr>
          <w:p w14:paraId="29A09E7B" w14:textId="77777777" w:rsidR="00122CEB" w:rsidRDefault="00122CEB">
            <w:pPr>
              <w:pStyle w:val="ConsPlusNormal"/>
              <w:jc w:val="center"/>
            </w:pPr>
            <w:r>
              <w:t>4</w:t>
            </w:r>
          </w:p>
        </w:tc>
        <w:tc>
          <w:tcPr>
            <w:tcW w:w="4309" w:type="dxa"/>
          </w:tcPr>
          <w:p w14:paraId="11EC9AD2" w14:textId="77777777" w:rsidR="00122CEB" w:rsidRDefault="00122CEB">
            <w:pPr>
              <w:pStyle w:val="ConsPlusNormal"/>
              <w:jc w:val="both"/>
            </w:pPr>
            <w:proofErr w:type="spellStart"/>
            <w:r>
              <w:t>мо</w:t>
            </w:r>
            <w:proofErr w:type="spellEnd"/>
            <w:r>
              <w:t xml:space="preserve"> Губахинский</w:t>
            </w:r>
          </w:p>
        </w:tc>
        <w:tc>
          <w:tcPr>
            <w:tcW w:w="1417" w:type="dxa"/>
          </w:tcPr>
          <w:p w14:paraId="3CFC1E5D" w14:textId="77777777" w:rsidR="00122CEB" w:rsidRDefault="00122CEB">
            <w:pPr>
              <w:pStyle w:val="ConsPlusNormal"/>
              <w:jc w:val="right"/>
            </w:pPr>
            <w:r>
              <w:t>76,4</w:t>
            </w:r>
          </w:p>
        </w:tc>
        <w:tc>
          <w:tcPr>
            <w:tcW w:w="1361" w:type="dxa"/>
          </w:tcPr>
          <w:p w14:paraId="2F25B8D7" w14:textId="77777777" w:rsidR="00122CEB" w:rsidRDefault="00122CEB">
            <w:pPr>
              <w:pStyle w:val="ConsPlusNormal"/>
              <w:jc w:val="right"/>
            </w:pPr>
            <w:r>
              <w:t>90,9</w:t>
            </w:r>
          </w:p>
        </w:tc>
        <w:tc>
          <w:tcPr>
            <w:tcW w:w="1361" w:type="dxa"/>
          </w:tcPr>
          <w:p w14:paraId="5530EEE4" w14:textId="77777777" w:rsidR="00122CEB" w:rsidRDefault="00122CEB">
            <w:pPr>
              <w:pStyle w:val="ConsPlusNormal"/>
              <w:jc w:val="right"/>
            </w:pPr>
            <w:r>
              <w:t>90,9</w:t>
            </w:r>
          </w:p>
        </w:tc>
      </w:tr>
      <w:tr w:rsidR="00122CEB" w14:paraId="042FA130" w14:textId="77777777">
        <w:tc>
          <w:tcPr>
            <w:tcW w:w="624" w:type="dxa"/>
          </w:tcPr>
          <w:p w14:paraId="09A932AB" w14:textId="77777777" w:rsidR="00122CEB" w:rsidRDefault="00122CEB">
            <w:pPr>
              <w:pStyle w:val="ConsPlusNormal"/>
              <w:jc w:val="center"/>
            </w:pPr>
            <w:r>
              <w:t>5</w:t>
            </w:r>
          </w:p>
        </w:tc>
        <w:tc>
          <w:tcPr>
            <w:tcW w:w="4309" w:type="dxa"/>
          </w:tcPr>
          <w:p w14:paraId="3B098AB6" w14:textId="77777777" w:rsidR="00122CEB" w:rsidRDefault="00122CEB">
            <w:pPr>
              <w:pStyle w:val="ConsPlusNormal"/>
              <w:jc w:val="both"/>
            </w:pPr>
            <w:r>
              <w:t>го Добрянка</w:t>
            </w:r>
          </w:p>
        </w:tc>
        <w:tc>
          <w:tcPr>
            <w:tcW w:w="1417" w:type="dxa"/>
          </w:tcPr>
          <w:p w14:paraId="781B319E" w14:textId="77777777" w:rsidR="00122CEB" w:rsidRDefault="00122CEB">
            <w:pPr>
              <w:pStyle w:val="ConsPlusNormal"/>
              <w:jc w:val="right"/>
            </w:pPr>
            <w:r>
              <w:t>76,4</w:t>
            </w:r>
          </w:p>
        </w:tc>
        <w:tc>
          <w:tcPr>
            <w:tcW w:w="1361" w:type="dxa"/>
          </w:tcPr>
          <w:p w14:paraId="464B81DE" w14:textId="77777777" w:rsidR="00122CEB" w:rsidRDefault="00122CEB">
            <w:pPr>
              <w:pStyle w:val="ConsPlusNormal"/>
              <w:jc w:val="right"/>
            </w:pPr>
            <w:r>
              <w:t>90,9</w:t>
            </w:r>
          </w:p>
        </w:tc>
        <w:tc>
          <w:tcPr>
            <w:tcW w:w="1361" w:type="dxa"/>
          </w:tcPr>
          <w:p w14:paraId="59C20B12" w14:textId="77777777" w:rsidR="00122CEB" w:rsidRDefault="00122CEB">
            <w:pPr>
              <w:pStyle w:val="ConsPlusNormal"/>
              <w:jc w:val="right"/>
            </w:pPr>
            <w:r>
              <w:t>90,9</w:t>
            </w:r>
          </w:p>
        </w:tc>
      </w:tr>
      <w:tr w:rsidR="00122CEB" w14:paraId="41F84B8E" w14:textId="77777777">
        <w:tc>
          <w:tcPr>
            <w:tcW w:w="624" w:type="dxa"/>
          </w:tcPr>
          <w:p w14:paraId="32475447" w14:textId="77777777" w:rsidR="00122CEB" w:rsidRDefault="00122CEB">
            <w:pPr>
              <w:pStyle w:val="ConsPlusNormal"/>
              <w:jc w:val="center"/>
            </w:pPr>
            <w:r>
              <w:t>6</w:t>
            </w:r>
          </w:p>
        </w:tc>
        <w:tc>
          <w:tcPr>
            <w:tcW w:w="4309" w:type="dxa"/>
          </w:tcPr>
          <w:p w14:paraId="7578F737" w14:textId="77777777" w:rsidR="00122CEB" w:rsidRDefault="00122CEB">
            <w:pPr>
              <w:pStyle w:val="ConsPlusNormal"/>
              <w:jc w:val="both"/>
            </w:pPr>
            <w:r>
              <w:t>го Кизел</w:t>
            </w:r>
          </w:p>
        </w:tc>
        <w:tc>
          <w:tcPr>
            <w:tcW w:w="1417" w:type="dxa"/>
          </w:tcPr>
          <w:p w14:paraId="3CB0E780" w14:textId="77777777" w:rsidR="00122CEB" w:rsidRDefault="00122CEB">
            <w:pPr>
              <w:pStyle w:val="ConsPlusNormal"/>
              <w:jc w:val="right"/>
            </w:pPr>
            <w:r>
              <w:t>76,4</w:t>
            </w:r>
          </w:p>
        </w:tc>
        <w:tc>
          <w:tcPr>
            <w:tcW w:w="1361" w:type="dxa"/>
          </w:tcPr>
          <w:p w14:paraId="69ADF057" w14:textId="77777777" w:rsidR="00122CEB" w:rsidRDefault="00122CEB">
            <w:pPr>
              <w:pStyle w:val="ConsPlusNormal"/>
              <w:jc w:val="right"/>
            </w:pPr>
            <w:r>
              <w:t>90,9</w:t>
            </w:r>
          </w:p>
        </w:tc>
        <w:tc>
          <w:tcPr>
            <w:tcW w:w="1361" w:type="dxa"/>
          </w:tcPr>
          <w:p w14:paraId="50EA2773" w14:textId="77777777" w:rsidR="00122CEB" w:rsidRDefault="00122CEB">
            <w:pPr>
              <w:pStyle w:val="ConsPlusNormal"/>
              <w:jc w:val="right"/>
            </w:pPr>
            <w:r>
              <w:t>90,9</w:t>
            </w:r>
          </w:p>
        </w:tc>
      </w:tr>
      <w:tr w:rsidR="00122CEB" w14:paraId="00C99E6F" w14:textId="77777777">
        <w:tc>
          <w:tcPr>
            <w:tcW w:w="624" w:type="dxa"/>
          </w:tcPr>
          <w:p w14:paraId="6D776C30" w14:textId="77777777" w:rsidR="00122CEB" w:rsidRDefault="00122CEB">
            <w:pPr>
              <w:pStyle w:val="ConsPlusNormal"/>
              <w:jc w:val="center"/>
            </w:pPr>
            <w:r>
              <w:t>7</w:t>
            </w:r>
          </w:p>
        </w:tc>
        <w:tc>
          <w:tcPr>
            <w:tcW w:w="4309" w:type="dxa"/>
          </w:tcPr>
          <w:p w14:paraId="197E52F8" w14:textId="77777777" w:rsidR="00122CEB" w:rsidRDefault="00122CEB">
            <w:pPr>
              <w:pStyle w:val="ConsPlusNormal"/>
              <w:jc w:val="both"/>
            </w:pPr>
            <w:r>
              <w:t>го Краснокамск</w:t>
            </w:r>
          </w:p>
        </w:tc>
        <w:tc>
          <w:tcPr>
            <w:tcW w:w="1417" w:type="dxa"/>
          </w:tcPr>
          <w:p w14:paraId="1E41AC5E" w14:textId="77777777" w:rsidR="00122CEB" w:rsidRDefault="00122CEB">
            <w:pPr>
              <w:pStyle w:val="ConsPlusNormal"/>
              <w:jc w:val="right"/>
            </w:pPr>
            <w:r>
              <w:t>190,9</w:t>
            </w:r>
          </w:p>
        </w:tc>
        <w:tc>
          <w:tcPr>
            <w:tcW w:w="1361" w:type="dxa"/>
          </w:tcPr>
          <w:p w14:paraId="587E556F" w14:textId="77777777" w:rsidR="00122CEB" w:rsidRDefault="00122CEB">
            <w:pPr>
              <w:pStyle w:val="ConsPlusNormal"/>
              <w:jc w:val="right"/>
            </w:pPr>
            <w:r>
              <w:t>227,4</w:t>
            </w:r>
          </w:p>
        </w:tc>
        <w:tc>
          <w:tcPr>
            <w:tcW w:w="1361" w:type="dxa"/>
          </w:tcPr>
          <w:p w14:paraId="01A06183" w14:textId="77777777" w:rsidR="00122CEB" w:rsidRDefault="00122CEB">
            <w:pPr>
              <w:pStyle w:val="ConsPlusNormal"/>
              <w:jc w:val="right"/>
            </w:pPr>
            <w:r>
              <w:t>227,4</w:t>
            </w:r>
          </w:p>
        </w:tc>
      </w:tr>
      <w:tr w:rsidR="00122CEB" w14:paraId="0FF81263" w14:textId="77777777">
        <w:tc>
          <w:tcPr>
            <w:tcW w:w="624" w:type="dxa"/>
          </w:tcPr>
          <w:p w14:paraId="51CFB282" w14:textId="77777777" w:rsidR="00122CEB" w:rsidRDefault="00122CEB">
            <w:pPr>
              <w:pStyle w:val="ConsPlusNormal"/>
              <w:jc w:val="center"/>
            </w:pPr>
            <w:r>
              <w:t>8</w:t>
            </w:r>
          </w:p>
        </w:tc>
        <w:tc>
          <w:tcPr>
            <w:tcW w:w="4309" w:type="dxa"/>
          </w:tcPr>
          <w:p w14:paraId="280014AF" w14:textId="77777777" w:rsidR="00122CEB" w:rsidRDefault="00122CEB">
            <w:pPr>
              <w:pStyle w:val="ConsPlusNormal"/>
              <w:jc w:val="both"/>
            </w:pPr>
            <w:proofErr w:type="spellStart"/>
            <w:r>
              <w:t>мо</w:t>
            </w:r>
            <w:proofErr w:type="spellEnd"/>
            <w:r>
              <w:t xml:space="preserve"> Кунгурский</w:t>
            </w:r>
          </w:p>
        </w:tc>
        <w:tc>
          <w:tcPr>
            <w:tcW w:w="1417" w:type="dxa"/>
          </w:tcPr>
          <w:p w14:paraId="26263493" w14:textId="77777777" w:rsidR="00122CEB" w:rsidRDefault="00122CEB">
            <w:pPr>
              <w:pStyle w:val="ConsPlusNormal"/>
              <w:jc w:val="right"/>
            </w:pPr>
            <w:r>
              <w:t>87,6</w:t>
            </w:r>
          </w:p>
        </w:tc>
        <w:tc>
          <w:tcPr>
            <w:tcW w:w="1361" w:type="dxa"/>
          </w:tcPr>
          <w:p w14:paraId="22BBAB51" w14:textId="77777777" w:rsidR="00122CEB" w:rsidRDefault="00122CEB">
            <w:pPr>
              <w:pStyle w:val="ConsPlusNormal"/>
              <w:jc w:val="right"/>
            </w:pPr>
            <w:r>
              <w:t>104,4</w:t>
            </w:r>
          </w:p>
        </w:tc>
        <w:tc>
          <w:tcPr>
            <w:tcW w:w="1361" w:type="dxa"/>
          </w:tcPr>
          <w:p w14:paraId="14A819F2" w14:textId="77777777" w:rsidR="00122CEB" w:rsidRDefault="00122CEB">
            <w:pPr>
              <w:pStyle w:val="ConsPlusNormal"/>
              <w:jc w:val="right"/>
            </w:pPr>
            <w:r>
              <w:t>104,4</w:t>
            </w:r>
          </w:p>
        </w:tc>
      </w:tr>
      <w:tr w:rsidR="00122CEB" w14:paraId="5B8D8A5E" w14:textId="77777777">
        <w:tc>
          <w:tcPr>
            <w:tcW w:w="624" w:type="dxa"/>
          </w:tcPr>
          <w:p w14:paraId="3AE61FA8" w14:textId="77777777" w:rsidR="00122CEB" w:rsidRDefault="00122CEB">
            <w:pPr>
              <w:pStyle w:val="ConsPlusNormal"/>
              <w:jc w:val="center"/>
            </w:pPr>
            <w:r>
              <w:t>9</w:t>
            </w:r>
          </w:p>
        </w:tc>
        <w:tc>
          <w:tcPr>
            <w:tcW w:w="4309" w:type="dxa"/>
          </w:tcPr>
          <w:p w14:paraId="295932A5" w14:textId="77777777" w:rsidR="00122CEB" w:rsidRDefault="00122CEB">
            <w:pPr>
              <w:pStyle w:val="ConsPlusNormal"/>
              <w:jc w:val="both"/>
            </w:pPr>
            <w:r>
              <w:t>го Лысьва</w:t>
            </w:r>
          </w:p>
        </w:tc>
        <w:tc>
          <w:tcPr>
            <w:tcW w:w="1417" w:type="dxa"/>
          </w:tcPr>
          <w:p w14:paraId="5DF8A9C6" w14:textId="77777777" w:rsidR="00122CEB" w:rsidRDefault="00122CEB">
            <w:pPr>
              <w:pStyle w:val="ConsPlusNormal"/>
              <w:jc w:val="right"/>
            </w:pPr>
            <w:r>
              <w:t>76,4</w:t>
            </w:r>
          </w:p>
        </w:tc>
        <w:tc>
          <w:tcPr>
            <w:tcW w:w="1361" w:type="dxa"/>
          </w:tcPr>
          <w:p w14:paraId="2795F5DC" w14:textId="77777777" w:rsidR="00122CEB" w:rsidRDefault="00122CEB">
            <w:pPr>
              <w:pStyle w:val="ConsPlusNormal"/>
              <w:jc w:val="right"/>
            </w:pPr>
            <w:r>
              <w:t>90,9</w:t>
            </w:r>
          </w:p>
        </w:tc>
        <w:tc>
          <w:tcPr>
            <w:tcW w:w="1361" w:type="dxa"/>
          </w:tcPr>
          <w:p w14:paraId="3F05C619" w14:textId="77777777" w:rsidR="00122CEB" w:rsidRDefault="00122CEB">
            <w:pPr>
              <w:pStyle w:val="ConsPlusNormal"/>
              <w:jc w:val="right"/>
            </w:pPr>
            <w:r>
              <w:t>90,9</w:t>
            </w:r>
          </w:p>
        </w:tc>
      </w:tr>
      <w:tr w:rsidR="00122CEB" w14:paraId="609B7C65" w14:textId="77777777">
        <w:tc>
          <w:tcPr>
            <w:tcW w:w="624" w:type="dxa"/>
          </w:tcPr>
          <w:p w14:paraId="60021775" w14:textId="77777777" w:rsidR="00122CEB" w:rsidRDefault="00122CEB">
            <w:pPr>
              <w:pStyle w:val="ConsPlusNormal"/>
              <w:jc w:val="center"/>
            </w:pPr>
            <w:r>
              <w:t>10</w:t>
            </w:r>
          </w:p>
        </w:tc>
        <w:tc>
          <w:tcPr>
            <w:tcW w:w="4309" w:type="dxa"/>
          </w:tcPr>
          <w:p w14:paraId="4B4ABF24" w14:textId="77777777" w:rsidR="00122CEB" w:rsidRDefault="00122CEB">
            <w:pPr>
              <w:pStyle w:val="ConsPlusNormal"/>
              <w:jc w:val="both"/>
            </w:pPr>
            <w:r>
              <w:t>го Соликамск</w:t>
            </w:r>
          </w:p>
        </w:tc>
        <w:tc>
          <w:tcPr>
            <w:tcW w:w="1417" w:type="dxa"/>
          </w:tcPr>
          <w:p w14:paraId="0D93A78A" w14:textId="77777777" w:rsidR="00122CEB" w:rsidRDefault="00122CEB">
            <w:pPr>
              <w:pStyle w:val="ConsPlusNormal"/>
              <w:jc w:val="right"/>
            </w:pPr>
            <w:r>
              <w:t>438,0</w:t>
            </w:r>
          </w:p>
        </w:tc>
        <w:tc>
          <w:tcPr>
            <w:tcW w:w="1361" w:type="dxa"/>
          </w:tcPr>
          <w:p w14:paraId="748F1C57" w14:textId="77777777" w:rsidR="00122CEB" w:rsidRDefault="00122CEB">
            <w:pPr>
              <w:pStyle w:val="ConsPlusNormal"/>
              <w:jc w:val="right"/>
            </w:pPr>
            <w:r>
              <w:t>522,1</w:t>
            </w:r>
          </w:p>
        </w:tc>
        <w:tc>
          <w:tcPr>
            <w:tcW w:w="1361" w:type="dxa"/>
          </w:tcPr>
          <w:p w14:paraId="313F3330" w14:textId="77777777" w:rsidR="00122CEB" w:rsidRDefault="00122CEB">
            <w:pPr>
              <w:pStyle w:val="ConsPlusNormal"/>
              <w:jc w:val="right"/>
            </w:pPr>
            <w:r>
              <w:t>522,1</w:t>
            </w:r>
          </w:p>
        </w:tc>
      </w:tr>
      <w:tr w:rsidR="00122CEB" w14:paraId="3115D414" w14:textId="77777777">
        <w:tc>
          <w:tcPr>
            <w:tcW w:w="624" w:type="dxa"/>
          </w:tcPr>
          <w:p w14:paraId="4800253A" w14:textId="77777777" w:rsidR="00122CEB" w:rsidRDefault="00122CEB">
            <w:pPr>
              <w:pStyle w:val="ConsPlusNormal"/>
              <w:jc w:val="center"/>
            </w:pPr>
            <w:r>
              <w:t>11</w:t>
            </w:r>
          </w:p>
        </w:tc>
        <w:tc>
          <w:tcPr>
            <w:tcW w:w="4309" w:type="dxa"/>
          </w:tcPr>
          <w:p w14:paraId="48A1098C" w14:textId="77777777" w:rsidR="00122CEB" w:rsidRDefault="00122CEB">
            <w:pPr>
              <w:pStyle w:val="ConsPlusNormal"/>
              <w:jc w:val="both"/>
            </w:pPr>
            <w:r>
              <w:t>го Чайковский</w:t>
            </w:r>
          </w:p>
        </w:tc>
        <w:tc>
          <w:tcPr>
            <w:tcW w:w="1417" w:type="dxa"/>
          </w:tcPr>
          <w:p w14:paraId="64F813C7" w14:textId="77777777" w:rsidR="00122CEB" w:rsidRDefault="00122CEB">
            <w:pPr>
              <w:pStyle w:val="ConsPlusNormal"/>
              <w:jc w:val="right"/>
            </w:pPr>
            <w:r>
              <w:t>876,1</w:t>
            </w:r>
          </w:p>
        </w:tc>
        <w:tc>
          <w:tcPr>
            <w:tcW w:w="1361" w:type="dxa"/>
          </w:tcPr>
          <w:p w14:paraId="1C1BA3EB" w14:textId="77777777" w:rsidR="00122CEB" w:rsidRDefault="00122CEB">
            <w:pPr>
              <w:pStyle w:val="ConsPlusNormal"/>
              <w:jc w:val="right"/>
            </w:pPr>
            <w:r>
              <w:t>1044,2</w:t>
            </w:r>
          </w:p>
        </w:tc>
        <w:tc>
          <w:tcPr>
            <w:tcW w:w="1361" w:type="dxa"/>
          </w:tcPr>
          <w:p w14:paraId="6B6C340D" w14:textId="77777777" w:rsidR="00122CEB" w:rsidRDefault="00122CEB">
            <w:pPr>
              <w:pStyle w:val="ConsPlusNormal"/>
              <w:jc w:val="right"/>
            </w:pPr>
            <w:r>
              <w:t>1044,2</w:t>
            </w:r>
          </w:p>
        </w:tc>
      </w:tr>
      <w:tr w:rsidR="00122CEB" w14:paraId="3E08526D" w14:textId="77777777">
        <w:tc>
          <w:tcPr>
            <w:tcW w:w="624" w:type="dxa"/>
          </w:tcPr>
          <w:p w14:paraId="2D75D8C3" w14:textId="77777777" w:rsidR="00122CEB" w:rsidRDefault="00122CEB">
            <w:pPr>
              <w:pStyle w:val="ConsPlusNormal"/>
              <w:jc w:val="center"/>
            </w:pPr>
            <w:r>
              <w:t>12</w:t>
            </w:r>
          </w:p>
        </w:tc>
        <w:tc>
          <w:tcPr>
            <w:tcW w:w="4309" w:type="dxa"/>
          </w:tcPr>
          <w:p w14:paraId="1D096DFC" w14:textId="77777777" w:rsidR="00122CEB" w:rsidRDefault="00122CEB">
            <w:pPr>
              <w:pStyle w:val="ConsPlusNormal"/>
              <w:jc w:val="both"/>
            </w:pPr>
            <w:r>
              <w:t>го Чусовой</w:t>
            </w:r>
          </w:p>
        </w:tc>
        <w:tc>
          <w:tcPr>
            <w:tcW w:w="1417" w:type="dxa"/>
          </w:tcPr>
          <w:p w14:paraId="0DCD186B" w14:textId="77777777" w:rsidR="00122CEB" w:rsidRDefault="00122CEB">
            <w:pPr>
              <w:pStyle w:val="ConsPlusNormal"/>
              <w:jc w:val="right"/>
            </w:pPr>
            <w:r>
              <w:t>190,9</w:t>
            </w:r>
          </w:p>
        </w:tc>
        <w:tc>
          <w:tcPr>
            <w:tcW w:w="1361" w:type="dxa"/>
          </w:tcPr>
          <w:p w14:paraId="102E795F" w14:textId="77777777" w:rsidR="00122CEB" w:rsidRDefault="00122CEB">
            <w:pPr>
              <w:pStyle w:val="ConsPlusNormal"/>
              <w:jc w:val="right"/>
            </w:pPr>
            <w:r>
              <w:t>227,4</w:t>
            </w:r>
          </w:p>
        </w:tc>
        <w:tc>
          <w:tcPr>
            <w:tcW w:w="1361" w:type="dxa"/>
          </w:tcPr>
          <w:p w14:paraId="61F2E356" w14:textId="77777777" w:rsidR="00122CEB" w:rsidRDefault="00122CEB">
            <w:pPr>
              <w:pStyle w:val="ConsPlusNormal"/>
              <w:jc w:val="right"/>
            </w:pPr>
            <w:r>
              <w:t>227,4</w:t>
            </w:r>
          </w:p>
        </w:tc>
      </w:tr>
      <w:tr w:rsidR="00122CEB" w14:paraId="67AE2CD9" w14:textId="77777777">
        <w:tc>
          <w:tcPr>
            <w:tcW w:w="624" w:type="dxa"/>
          </w:tcPr>
          <w:p w14:paraId="604F06EC" w14:textId="77777777" w:rsidR="00122CEB" w:rsidRDefault="00122CEB">
            <w:pPr>
              <w:pStyle w:val="ConsPlusNormal"/>
              <w:jc w:val="center"/>
            </w:pPr>
            <w:r>
              <w:t>13</w:t>
            </w:r>
          </w:p>
        </w:tc>
        <w:tc>
          <w:tcPr>
            <w:tcW w:w="4309" w:type="dxa"/>
          </w:tcPr>
          <w:p w14:paraId="52C97814" w14:textId="77777777" w:rsidR="00122CEB" w:rsidRDefault="00122CEB">
            <w:pPr>
              <w:pStyle w:val="ConsPlusNormal"/>
              <w:jc w:val="both"/>
            </w:pPr>
            <w:proofErr w:type="spellStart"/>
            <w:r>
              <w:t>мо</w:t>
            </w:r>
            <w:proofErr w:type="spellEnd"/>
            <w:r>
              <w:t xml:space="preserve"> Бардымский</w:t>
            </w:r>
          </w:p>
        </w:tc>
        <w:tc>
          <w:tcPr>
            <w:tcW w:w="1417" w:type="dxa"/>
          </w:tcPr>
          <w:p w14:paraId="16108A22" w14:textId="77777777" w:rsidR="00122CEB" w:rsidRDefault="00122CEB">
            <w:pPr>
              <w:pStyle w:val="ConsPlusNormal"/>
              <w:jc w:val="right"/>
            </w:pPr>
            <w:r>
              <w:t>67,9</w:t>
            </w:r>
          </w:p>
        </w:tc>
        <w:tc>
          <w:tcPr>
            <w:tcW w:w="1361" w:type="dxa"/>
          </w:tcPr>
          <w:p w14:paraId="138FFF4A" w14:textId="77777777" w:rsidR="00122CEB" w:rsidRDefault="00122CEB">
            <w:pPr>
              <w:pStyle w:val="ConsPlusNormal"/>
              <w:jc w:val="right"/>
            </w:pPr>
            <w:r>
              <w:t>80,8</w:t>
            </w:r>
          </w:p>
        </w:tc>
        <w:tc>
          <w:tcPr>
            <w:tcW w:w="1361" w:type="dxa"/>
          </w:tcPr>
          <w:p w14:paraId="1641718F" w14:textId="77777777" w:rsidR="00122CEB" w:rsidRDefault="00122CEB">
            <w:pPr>
              <w:pStyle w:val="ConsPlusNormal"/>
              <w:jc w:val="right"/>
            </w:pPr>
            <w:r>
              <w:t>80,8</w:t>
            </w:r>
          </w:p>
        </w:tc>
      </w:tr>
      <w:tr w:rsidR="00122CEB" w14:paraId="337B5DA6" w14:textId="77777777">
        <w:tc>
          <w:tcPr>
            <w:tcW w:w="624" w:type="dxa"/>
          </w:tcPr>
          <w:p w14:paraId="1FFB7FFD" w14:textId="77777777" w:rsidR="00122CEB" w:rsidRDefault="00122CEB">
            <w:pPr>
              <w:pStyle w:val="ConsPlusNormal"/>
              <w:jc w:val="center"/>
            </w:pPr>
            <w:r>
              <w:t>14</w:t>
            </w:r>
          </w:p>
        </w:tc>
        <w:tc>
          <w:tcPr>
            <w:tcW w:w="4309" w:type="dxa"/>
          </w:tcPr>
          <w:p w14:paraId="0E69C9C1" w14:textId="77777777" w:rsidR="00122CEB" w:rsidRDefault="00122CEB">
            <w:pPr>
              <w:pStyle w:val="ConsPlusNormal"/>
              <w:jc w:val="both"/>
            </w:pPr>
            <w:proofErr w:type="spellStart"/>
            <w:r>
              <w:t>мо</w:t>
            </w:r>
            <w:proofErr w:type="spellEnd"/>
            <w:r>
              <w:t xml:space="preserve"> Березовский</w:t>
            </w:r>
          </w:p>
        </w:tc>
        <w:tc>
          <w:tcPr>
            <w:tcW w:w="1417" w:type="dxa"/>
          </w:tcPr>
          <w:p w14:paraId="0B6DB779" w14:textId="77777777" w:rsidR="00122CEB" w:rsidRDefault="00122CEB">
            <w:pPr>
              <w:pStyle w:val="ConsPlusNormal"/>
              <w:jc w:val="right"/>
            </w:pPr>
            <w:r>
              <w:t>59,4</w:t>
            </w:r>
          </w:p>
        </w:tc>
        <w:tc>
          <w:tcPr>
            <w:tcW w:w="1361" w:type="dxa"/>
          </w:tcPr>
          <w:p w14:paraId="0B2465F1" w14:textId="77777777" w:rsidR="00122CEB" w:rsidRDefault="00122CEB">
            <w:pPr>
              <w:pStyle w:val="ConsPlusNormal"/>
              <w:jc w:val="right"/>
            </w:pPr>
            <w:r>
              <w:t>70,6</w:t>
            </w:r>
          </w:p>
        </w:tc>
        <w:tc>
          <w:tcPr>
            <w:tcW w:w="1361" w:type="dxa"/>
          </w:tcPr>
          <w:p w14:paraId="0E677EE2" w14:textId="77777777" w:rsidR="00122CEB" w:rsidRDefault="00122CEB">
            <w:pPr>
              <w:pStyle w:val="ConsPlusNormal"/>
              <w:jc w:val="right"/>
            </w:pPr>
            <w:r>
              <w:t>70,6</w:t>
            </w:r>
          </w:p>
        </w:tc>
      </w:tr>
      <w:tr w:rsidR="00122CEB" w14:paraId="39C20C1A" w14:textId="77777777">
        <w:tc>
          <w:tcPr>
            <w:tcW w:w="624" w:type="dxa"/>
          </w:tcPr>
          <w:p w14:paraId="1EC46FF7" w14:textId="77777777" w:rsidR="00122CEB" w:rsidRDefault="00122CEB">
            <w:pPr>
              <w:pStyle w:val="ConsPlusNormal"/>
              <w:jc w:val="center"/>
            </w:pPr>
            <w:r>
              <w:t>15</w:t>
            </w:r>
          </w:p>
        </w:tc>
        <w:tc>
          <w:tcPr>
            <w:tcW w:w="4309" w:type="dxa"/>
          </w:tcPr>
          <w:p w14:paraId="71081538"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5E22F1EA" w14:textId="77777777" w:rsidR="00122CEB" w:rsidRDefault="00122CEB">
            <w:pPr>
              <w:pStyle w:val="ConsPlusNormal"/>
              <w:jc w:val="right"/>
            </w:pPr>
            <w:r>
              <w:t>59,4</w:t>
            </w:r>
          </w:p>
        </w:tc>
        <w:tc>
          <w:tcPr>
            <w:tcW w:w="1361" w:type="dxa"/>
          </w:tcPr>
          <w:p w14:paraId="7DA77F7C" w14:textId="77777777" w:rsidR="00122CEB" w:rsidRDefault="00122CEB">
            <w:pPr>
              <w:pStyle w:val="ConsPlusNormal"/>
              <w:jc w:val="right"/>
            </w:pPr>
            <w:r>
              <w:t>70,6</w:t>
            </w:r>
          </w:p>
        </w:tc>
        <w:tc>
          <w:tcPr>
            <w:tcW w:w="1361" w:type="dxa"/>
          </w:tcPr>
          <w:p w14:paraId="1DD2C451" w14:textId="77777777" w:rsidR="00122CEB" w:rsidRDefault="00122CEB">
            <w:pPr>
              <w:pStyle w:val="ConsPlusNormal"/>
              <w:jc w:val="right"/>
            </w:pPr>
            <w:r>
              <w:t>70,6</w:t>
            </w:r>
          </w:p>
        </w:tc>
      </w:tr>
      <w:tr w:rsidR="00122CEB" w14:paraId="67F0CB46" w14:textId="77777777">
        <w:tc>
          <w:tcPr>
            <w:tcW w:w="624" w:type="dxa"/>
          </w:tcPr>
          <w:p w14:paraId="64570F85" w14:textId="77777777" w:rsidR="00122CEB" w:rsidRDefault="00122CEB">
            <w:pPr>
              <w:pStyle w:val="ConsPlusNormal"/>
              <w:jc w:val="center"/>
            </w:pPr>
            <w:r>
              <w:t>16</w:t>
            </w:r>
          </w:p>
        </w:tc>
        <w:tc>
          <w:tcPr>
            <w:tcW w:w="4309" w:type="dxa"/>
          </w:tcPr>
          <w:p w14:paraId="7AFB457E" w14:textId="77777777" w:rsidR="00122CEB" w:rsidRDefault="00122CEB">
            <w:pPr>
              <w:pStyle w:val="ConsPlusNormal"/>
              <w:jc w:val="both"/>
            </w:pPr>
            <w:r>
              <w:t>го Верещагино</w:t>
            </w:r>
          </w:p>
        </w:tc>
        <w:tc>
          <w:tcPr>
            <w:tcW w:w="1417" w:type="dxa"/>
          </w:tcPr>
          <w:p w14:paraId="14A5ED5C" w14:textId="77777777" w:rsidR="00122CEB" w:rsidRDefault="00122CEB">
            <w:pPr>
              <w:pStyle w:val="ConsPlusNormal"/>
              <w:jc w:val="right"/>
            </w:pPr>
            <w:r>
              <w:t>76,4</w:t>
            </w:r>
          </w:p>
        </w:tc>
        <w:tc>
          <w:tcPr>
            <w:tcW w:w="1361" w:type="dxa"/>
          </w:tcPr>
          <w:p w14:paraId="3C8F9C31" w14:textId="77777777" w:rsidR="00122CEB" w:rsidRDefault="00122CEB">
            <w:pPr>
              <w:pStyle w:val="ConsPlusNormal"/>
              <w:jc w:val="right"/>
            </w:pPr>
            <w:r>
              <w:t>90,9</w:t>
            </w:r>
          </w:p>
        </w:tc>
        <w:tc>
          <w:tcPr>
            <w:tcW w:w="1361" w:type="dxa"/>
          </w:tcPr>
          <w:p w14:paraId="6C67DF5C" w14:textId="77777777" w:rsidR="00122CEB" w:rsidRDefault="00122CEB">
            <w:pPr>
              <w:pStyle w:val="ConsPlusNormal"/>
              <w:jc w:val="right"/>
            </w:pPr>
            <w:r>
              <w:t>90,9</w:t>
            </w:r>
          </w:p>
        </w:tc>
      </w:tr>
      <w:tr w:rsidR="00122CEB" w14:paraId="68A9C3FF" w14:textId="77777777">
        <w:tc>
          <w:tcPr>
            <w:tcW w:w="624" w:type="dxa"/>
          </w:tcPr>
          <w:p w14:paraId="1BB32A34" w14:textId="77777777" w:rsidR="00122CEB" w:rsidRDefault="00122CEB">
            <w:pPr>
              <w:pStyle w:val="ConsPlusNormal"/>
              <w:jc w:val="center"/>
            </w:pPr>
            <w:r>
              <w:t>17</w:t>
            </w:r>
          </w:p>
        </w:tc>
        <w:tc>
          <w:tcPr>
            <w:tcW w:w="4309" w:type="dxa"/>
          </w:tcPr>
          <w:p w14:paraId="4366C456" w14:textId="77777777" w:rsidR="00122CEB" w:rsidRDefault="00122CEB">
            <w:pPr>
              <w:pStyle w:val="ConsPlusNormal"/>
              <w:jc w:val="both"/>
            </w:pPr>
            <w:r>
              <w:t>го Горнозаводск</w:t>
            </w:r>
          </w:p>
        </w:tc>
        <w:tc>
          <w:tcPr>
            <w:tcW w:w="1417" w:type="dxa"/>
          </w:tcPr>
          <w:p w14:paraId="588700F7" w14:textId="77777777" w:rsidR="00122CEB" w:rsidRDefault="00122CEB">
            <w:pPr>
              <w:pStyle w:val="ConsPlusNormal"/>
              <w:jc w:val="right"/>
            </w:pPr>
            <w:r>
              <w:t>76,4</w:t>
            </w:r>
          </w:p>
        </w:tc>
        <w:tc>
          <w:tcPr>
            <w:tcW w:w="1361" w:type="dxa"/>
          </w:tcPr>
          <w:p w14:paraId="4E3CE8E2" w14:textId="77777777" w:rsidR="00122CEB" w:rsidRDefault="00122CEB">
            <w:pPr>
              <w:pStyle w:val="ConsPlusNormal"/>
              <w:jc w:val="right"/>
            </w:pPr>
            <w:r>
              <w:t>90,9</w:t>
            </w:r>
          </w:p>
        </w:tc>
        <w:tc>
          <w:tcPr>
            <w:tcW w:w="1361" w:type="dxa"/>
          </w:tcPr>
          <w:p w14:paraId="11BF0830" w14:textId="77777777" w:rsidR="00122CEB" w:rsidRDefault="00122CEB">
            <w:pPr>
              <w:pStyle w:val="ConsPlusNormal"/>
              <w:jc w:val="right"/>
            </w:pPr>
            <w:r>
              <w:t>90,9</w:t>
            </w:r>
          </w:p>
        </w:tc>
      </w:tr>
      <w:tr w:rsidR="00122CEB" w14:paraId="11D2D8B8" w14:textId="77777777">
        <w:tc>
          <w:tcPr>
            <w:tcW w:w="624" w:type="dxa"/>
          </w:tcPr>
          <w:p w14:paraId="53D0EE12" w14:textId="77777777" w:rsidR="00122CEB" w:rsidRDefault="00122CEB">
            <w:pPr>
              <w:pStyle w:val="ConsPlusNormal"/>
              <w:jc w:val="center"/>
            </w:pPr>
            <w:r>
              <w:t>18</w:t>
            </w:r>
          </w:p>
        </w:tc>
        <w:tc>
          <w:tcPr>
            <w:tcW w:w="4309" w:type="dxa"/>
          </w:tcPr>
          <w:p w14:paraId="1149F99D" w14:textId="77777777" w:rsidR="00122CEB" w:rsidRDefault="00122CEB">
            <w:pPr>
              <w:pStyle w:val="ConsPlusNormal"/>
              <w:jc w:val="both"/>
            </w:pPr>
            <w:proofErr w:type="spellStart"/>
            <w:r>
              <w:t>мо</w:t>
            </w:r>
            <w:proofErr w:type="spellEnd"/>
            <w:r>
              <w:t xml:space="preserve"> Еловский</w:t>
            </w:r>
          </w:p>
        </w:tc>
        <w:tc>
          <w:tcPr>
            <w:tcW w:w="1417" w:type="dxa"/>
          </w:tcPr>
          <w:p w14:paraId="5DF9C40A" w14:textId="77777777" w:rsidR="00122CEB" w:rsidRDefault="00122CEB">
            <w:pPr>
              <w:pStyle w:val="ConsPlusNormal"/>
              <w:jc w:val="right"/>
            </w:pPr>
            <w:r>
              <w:t>59,4</w:t>
            </w:r>
          </w:p>
        </w:tc>
        <w:tc>
          <w:tcPr>
            <w:tcW w:w="1361" w:type="dxa"/>
          </w:tcPr>
          <w:p w14:paraId="51E2A2D3" w14:textId="77777777" w:rsidR="00122CEB" w:rsidRDefault="00122CEB">
            <w:pPr>
              <w:pStyle w:val="ConsPlusNormal"/>
              <w:jc w:val="right"/>
            </w:pPr>
            <w:r>
              <w:t>70,6</w:t>
            </w:r>
          </w:p>
        </w:tc>
        <w:tc>
          <w:tcPr>
            <w:tcW w:w="1361" w:type="dxa"/>
          </w:tcPr>
          <w:p w14:paraId="7E8D67C4" w14:textId="77777777" w:rsidR="00122CEB" w:rsidRDefault="00122CEB">
            <w:pPr>
              <w:pStyle w:val="ConsPlusNormal"/>
              <w:jc w:val="right"/>
            </w:pPr>
            <w:r>
              <w:t>70,6</w:t>
            </w:r>
          </w:p>
        </w:tc>
      </w:tr>
      <w:tr w:rsidR="00122CEB" w14:paraId="1B2D2FB8" w14:textId="77777777">
        <w:tc>
          <w:tcPr>
            <w:tcW w:w="624" w:type="dxa"/>
          </w:tcPr>
          <w:p w14:paraId="60D0D0E6" w14:textId="77777777" w:rsidR="00122CEB" w:rsidRDefault="00122CEB">
            <w:pPr>
              <w:pStyle w:val="ConsPlusNormal"/>
              <w:jc w:val="center"/>
            </w:pPr>
            <w:r>
              <w:t>19</w:t>
            </w:r>
          </w:p>
        </w:tc>
        <w:tc>
          <w:tcPr>
            <w:tcW w:w="4309" w:type="dxa"/>
          </w:tcPr>
          <w:p w14:paraId="45EB0163" w14:textId="77777777" w:rsidR="00122CEB" w:rsidRDefault="00122CEB">
            <w:pPr>
              <w:pStyle w:val="ConsPlusNormal"/>
              <w:jc w:val="both"/>
            </w:pPr>
            <w:r>
              <w:t>го Ильинский</w:t>
            </w:r>
          </w:p>
        </w:tc>
        <w:tc>
          <w:tcPr>
            <w:tcW w:w="1417" w:type="dxa"/>
          </w:tcPr>
          <w:p w14:paraId="63A11A24" w14:textId="77777777" w:rsidR="00122CEB" w:rsidRDefault="00122CEB">
            <w:pPr>
              <w:pStyle w:val="ConsPlusNormal"/>
              <w:jc w:val="right"/>
            </w:pPr>
            <w:r>
              <w:t>76,4</w:t>
            </w:r>
          </w:p>
        </w:tc>
        <w:tc>
          <w:tcPr>
            <w:tcW w:w="1361" w:type="dxa"/>
          </w:tcPr>
          <w:p w14:paraId="3674B57D" w14:textId="77777777" w:rsidR="00122CEB" w:rsidRDefault="00122CEB">
            <w:pPr>
              <w:pStyle w:val="ConsPlusNormal"/>
              <w:jc w:val="right"/>
            </w:pPr>
            <w:r>
              <w:t>90,9</w:t>
            </w:r>
          </w:p>
        </w:tc>
        <w:tc>
          <w:tcPr>
            <w:tcW w:w="1361" w:type="dxa"/>
          </w:tcPr>
          <w:p w14:paraId="36635128" w14:textId="77777777" w:rsidR="00122CEB" w:rsidRDefault="00122CEB">
            <w:pPr>
              <w:pStyle w:val="ConsPlusNormal"/>
              <w:jc w:val="right"/>
            </w:pPr>
            <w:r>
              <w:t>90,9</w:t>
            </w:r>
          </w:p>
        </w:tc>
      </w:tr>
      <w:tr w:rsidR="00122CEB" w14:paraId="678A11E2" w14:textId="77777777">
        <w:tc>
          <w:tcPr>
            <w:tcW w:w="624" w:type="dxa"/>
          </w:tcPr>
          <w:p w14:paraId="2F8C648F" w14:textId="77777777" w:rsidR="00122CEB" w:rsidRDefault="00122CEB">
            <w:pPr>
              <w:pStyle w:val="ConsPlusNormal"/>
              <w:jc w:val="center"/>
            </w:pPr>
            <w:r>
              <w:t>20</w:t>
            </w:r>
          </w:p>
        </w:tc>
        <w:tc>
          <w:tcPr>
            <w:tcW w:w="4309" w:type="dxa"/>
          </w:tcPr>
          <w:p w14:paraId="37FA9D10" w14:textId="77777777" w:rsidR="00122CEB" w:rsidRDefault="00122CEB">
            <w:pPr>
              <w:pStyle w:val="ConsPlusNormal"/>
              <w:jc w:val="both"/>
            </w:pPr>
            <w:proofErr w:type="spellStart"/>
            <w:r>
              <w:t>мо</w:t>
            </w:r>
            <w:proofErr w:type="spellEnd"/>
            <w:r>
              <w:t xml:space="preserve"> Карагайский</w:t>
            </w:r>
          </w:p>
        </w:tc>
        <w:tc>
          <w:tcPr>
            <w:tcW w:w="1417" w:type="dxa"/>
          </w:tcPr>
          <w:p w14:paraId="246843DC" w14:textId="77777777" w:rsidR="00122CEB" w:rsidRDefault="00122CEB">
            <w:pPr>
              <w:pStyle w:val="ConsPlusNormal"/>
              <w:jc w:val="right"/>
            </w:pPr>
            <w:r>
              <w:t>67,9</w:t>
            </w:r>
          </w:p>
        </w:tc>
        <w:tc>
          <w:tcPr>
            <w:tcW w:w="1361" w:type="dxa"/>
          </w:tcPr>
          <w:p w14:paraId="4F00089E" w14:textId="77777777" w:rsidR="00122CEB" w:rsidRDefault="00122CEB">
            <w:pPr>
              <w:pStyle w:val="ConsPlusNormal"/>
              <w:jc w:val="right"/>
            </w:pPr>
            <w:r>
              <w:t>80,8</w:t>
            </w:r>
          </w:p>
        </w:tc>
        <w:tc>
          <w:tcPr>
            <w:tcW w:w="1361" w:type="dxa"/>
          </w:tcPr>
          <w:p w14:paraId="4F5769FE" w14:textId="77777777" w:rsidR="00122CEB" w:rsidRDefault="00122CEB">
            <w:pPr>
              <w:pStyle w:val="ConsPlusNormal"/>
              <w:jc w:val="right"/>
            </w:pPr>
            <w:r>
              <w:t>80,8</w:t>
            </w:r>
          </w:p>
        </w:tc>
      </w:tr>
      <w:tr w:rsidR="00122CEB" w14:paraId="34A6EECC" w14:textId="77777777">
        <w:tc>
          <w:tcPr>
            <w:tcW w:w="624" w:type="dxa"/>
          </w:tcPr>
          <w:p w14:paraId="36DCF86C" w14:textId="77777777" w:rsidR="00122CEB" w:rsidRDefault="00122CEB">
            <w:pPr>
              <w:pStyle w:val="ConsPlusNormal"/>
              <w:jc w:val="center"/>
            </w:pPr>
            <w:r>
              <w:t>21</w:t>
            </w:r>
          </w:p>
        </w:tc>
        <w:tc>
          <w:tcPr>
            <w:tcW w:w="4309" w:type="dxa"/>
          </w:tcPr>
          <w:p w14:paraId="56332199" w14:textId="77777777" w:rsidR="00122CEB" w:rsidRDefault="00122CEB">
            <w:pPr>
              <w:pStyle w:val="ConsPlusNormal"/>
              <w:jc w:val="both"/>
            </w:pPr>
            <w:proofErr w:type="spellStart"/>
            <w:r>
              <w:t>мо</w:t>
            </w:r>
            <w:proofErr w:type="spellEnd"/>
            <w:r>
              <w:t xml:space="preserve"> Кишертский</w:t>
            </w:r>
          </w:p>
        </w:tc>
        <w:tc>
          <w:tcPr>
            <w:tcW w:w="1417" w:type="dxa"/>
          </w:tcPr>
          <w:p w14:paraId="029CC6AC" w14:textId="77777777" w:rsidR="00122CEB" w:rsidRDefault="00122CEB">
            <w:pPr>
              <w:pStyle w:val="ConsPlusNormal"/>
              <w:jc w:val="right"/>
            </w:pPr>
            <w:r>
              <w:t>59,4</w:t>
            </w:r>
          </w:p>
        </w:tc>
        <w:tc>
          <w:tcPr>
            <w:tcW w:w="1361" w:type="dxa"/>
          </w:tcPr>
          <w:p w14:paraId="537E7107" w14:textId="77777777" w:rsidR="00122CEB" w:rsidRDefault="00122CEB">
            <w:pPr>
              <w:pStyle w:val="ConsPlusNormal"/>
              <w:jc w:val="right"/>
            </w:pPr>
            <w:r>
              <w:t>70,6</w:t>
            </w:r>
          </w:p>
        </w:tc>
        <w:tc>
          <w:tcPr>
            <w:tcW w:w="1361" w:type="dxa"/>
          </w:tcPr>
          <w:p w14:paraId="34C2EA65" w14:textId="77777777" w:rsidR="00122CEB" w:rsidRDefault="00122CEB">
            <w:pPr>
              <w:pStyle w:val="ConsPlusNormal"/>
              <w:jc w:val="right"/>
            </w:pPr>
            <w:r>
              <w:t>70,6</w:t>
            </w:r>
          </w:p>
        </w:tc>
      </w:tr>
      <w:tr w:rsidR="00122CEB" w14:paraId="6303BF86" w14:textId="77777777">
        <w:tc>
          <w:tcPr>
            <w:tcW w:w="624" w:type="dxa"/>
          </w:tcPr>
          <w:p w14:paraId="0323D43E" w14:textId="77777777" w:rsidR="00122CEB" w:rsidRDefault="00122CEB">
            <w:pPr>
              <w:pStyle w:val="ConsPlusNormal"/>
              <w:jc w:val="center"/>
            </w:pPr>
            <w:r>
              <w:t>22</w:t>
            </w:r>
          </w:p>
        </w:tc>
        <w:tc>
          <w:tcPr>
            <w:tcW w:w="4309" w:type="dxa"/>
          </w:tcPr>
          <w:p w14:paraId="1091F09E" w14:textId="77777777" w:rsidR="00122CEB" w:rsidRDefault="00122CEB">
            <w:pPr>
              <w:pStyle w:val="ConsPlusNormal"/>
              <w:jc w:val="both"/>
            </w:pPr>
            <w:proofErr w:type="spellStart"/>
            <w:r>
              <w:t>мо</w:t>
            </w:r>
            <w:proofErr w:type="spellEnd"/>
            <w:r>
              <w:t xml:space="preserve"> Куединский</w:t>
            </w:r>
          </w:p>
        </w:tc>
        <w:tc>
          <w:tcPr>
            <w:tcW w:w="1417" w:type="dxa"/>
          </w:tcPr>
          <w:p w14:paraId="49C8A9AD" w14:textId="77777777" w:rsidR="00122CEB" w:rsidRDefault="00122CEB">
            <w:pPr>
              <w:pStyle w:val="ConsPlusNormal"/>
              <w:jc w:val="right"/>
            </w:pPr>
            <w:r>
              <w:t>67,9</w:t>
            </w:r>
          </w:p>
        </w:tc>
        <w:tc>
          <w:tcPr>
            <w:tcW w:w="1361" w:type="dxa"/>
          </w:tcPr>
          <w:p w14:paraId="32223F3E" w14:textId="77777777" w:rsidR="00122CEB" w:rsidRDefault="00122CEB">
            <w:pPr>
              <w:pStyle w:val="ConsPlusNormal"/>
              <w:jc w:val="right"/>
            </w:pPr>
            <w:r>
              <w:t>80,8</w:t>
            </w:r>
          </w:p>
        </w:tc>
        <w:tc>
          <w:tcPr>
            <w:tcW w:w="1361" w:type="dxa"/>
          </w:tcPr>
          <w:p w14:paraId="66E10EDA" w14:textId="77777777" w:rsidR="00122CEB" w:rsidRDefault="00122CEB">
            <w:pPr>
              <w:pStyle w:val="ConsPlusNormal"/>
              <w:jc w:val="right"/>
            </w:pPr>
            <w:r>
              <w:t>80,8</w:t>
            </w:r>
          </w:p>
        </w:tc>
      </w:tr>
      <w:tr w:rsidR="00122CEB" w14:paraId="214B0759" w14:textId="77777777">
        <w:tc>
          <w:tcPr>
            <w:tcW w:w="624" w:type="dxa"/>
          </w:tcPr>
          <w:p w14:paraId="21D75AF6" w14:textId="77777777" w:rsidR="00122CEB" w:rsidRDefault="00122CEB">
            <w:pPr>
              <w:pStyle w:val="ConsPlusNormal"/>
              <w:jc w:val="center"/>
            </w:pPr>
            <w:r>
              <w:t>23</w:t>
            </w:r>
          </w:p>
        </w:tc>
        <w:tc>
          <w:tcPr>
            <w:tcW w:w="4309" w:type="dxa"/>
          </w:tcPr>
          <w:p w14:paraId="5DC95CB1" w14:textId="77777777" w:rsidR="00122CEB" w:rsidRDefault="00122CEB">
            <w:pPr>
              <w:pStyle w:val="ConsPlusNormal"/>
              <w:jc w:val="both"/>
            </w:pPr>
            <w:r>
              <w:t>го Красновишерск</w:t>
            </w:r>
          </w:p>
        </w:tc>
        <w:tc>
          <w:tcPr>
            <w:tcW w:w="1417" w:type="dxa"/>
          </w:tcPr>
          <w:p w14:paraId="10F5DD87" w14:textId="77777777" w:rsidR="00122CEB" w:rsidRDefault="00122CEB">
            <w:pPr>
              <w:pStyle w:val="ConsPlusNormal"/>
              <w:jc w:val="right"/>
            </w:pPr>
            <w:r>
              <w:t>79,6</w:t>
            </w:r>
          </w:p>
        </w:tc>
        <w:tc>
          <w:tcPr>
            <w:tcW w:w="1361" w:type="dxa"/>
          </w:tcPr>
          <w:p w14:paraId="434034BF" w14:textId="77777777" w:rsidR="00122CEB" w:rsidRDefault="00122CEB">
            <w:pPr>
              <w:pStyle w:val="ConsPlusNormal"/>
              <w:jc w:val="right"/>
            </w:pPr>
            <w:r>
              <w:t>94,8</w:t>
            </w:r>
          </w:p>
        </w:tc>
        <w:tc>
          <w:tcPr>
            <w:tcW w:w="1361" w:type="dxa"/>
          </w:tcPr>
          <w:p w14:paraId="11345FC7" w14:textId="77777777" w:rsidR="00122CEB" w:rsidRDefault="00122CEB">
            <w:pPr>
              <w:pStyle w:val="ConsPlusNormal"/>
              <w:jc w:val="right"/>
            </w:pPr>
            <w:r>
              <w:t>94,8</w:t>
            </w:r>
          </w:p>
        </w:tc>
      </w:tr>
      <w:tr w:rsidR="00122CEB" w14:paraId="4B15B0A0" w14:textId="77777777">
        <w:tc>
          <w:tcPr>
            <w:tcW w:w="624" w:type="dxa"/>
          </w:tcPr>
          <w:p w14:paraId="5665A1B2" w14:textId="77777777" w:rsidR="00122CEB" w:rsidRDefault="00122CEB">
            <w:pPr>
              <w:pStyle w:val="ConsPlusNormal"/>
              <w:jc w:val="center"/>
            </w:pPr>
            <w:r>
              <w:t>24</w:t>
            </w:r>
          </w:p>
        </w:tc>
        <w:tc>
          <w:tcPr>
            <w:tcW w:w="4309" w:type="dxa"/>
          </w:tcPr>
          <w:p w14:paraId="13F904A1" w14:textId="77777777" w:rsidR="00122CEB" w:rsidRDefault="00122CEB">
            <w:pPr>
              <w:pStyle w:val="ConsPlusNormal"/>
              <w:jc w:val="both"/>
            </w:pPr>
            <w:r>
              <w:t>го Нытва</w:t>
            </w:r>
          </w:p>
        </w:tc>
        <w:tc>
          <w:tcPr>
            <w:tcW w:w="1417" w:type="dxa"/>
          </w:tcPr>
          <w:p w14:paraId="53335B98" w14:textId="77777777" w:rsidR="00122CEB" w:rsidRDefault="00122CEB">
            <w:pPr>
              <w:pStyle w:val="ConsPlusNormal"/>
              <w:jc w:val="right"/>
            </w:pPr>
            <w:r>
              <w:t>76,4</w:t>
            </w:r>
          </w:p>
        </w:tc>
        <w:tc>
          <w:tcPr>
            <w:tcW w:w="1361" w:type="dxa"/>
          </w:tcPr>
          <w:p w14:paraId="744DBE84" w14:textId="77777777" w:rsidR="00122CEB" w:rsidRDefault="00122CEB">
            <w:pPr>
              <w:pStyle w:val="ConsPlusNormal"/>
              <w:jc w:val="right"/>
            </w:pPr>
            <w:r>
              <w:t>90,9</w:t>
            </w:r>
          </w:p>
        </w:tc>
        <w:tc>
          <w:tcPr>
            <w:tcW w:w="1361" w:type="dxa"/>
          </w:tcPr>
          <w:p w14:paraId="6592C829" w14:textId="77777777" w:rsidR="00122CEB" w:rsidRDefault="00122CEB">
            <w:pPr>
              <w:pStyle w:val="ConsPlusNormal"/>
              <w:jc w:val="right"/>
            </w:pPr>
            <w:r>
              <w:t>90,9</w:t>
            </w:r>
          </w:p>
        </w:tc>
      </w:tr>
      <w:tr w:rsidR="00122CEB" w14:paraId="7EC824FD" w14:textId="77777777">
        <w:tc>
          <w:tcPr>
            <w:tcW w:w="624" w:type="dxa"/>
          </w:tcPr>
          <w:p w14:paraId="1A25BAE6" w14:textId="77777777" w:rsidR="00122CEB" w:rsidRDefault="00122CEB">
            <w:pPr>
              <w:pStyle w:val="ConsPlusNormal"/>
              <w:jc w:val="center"/>
            </w:pPr>
            <w:r>
              <w:t>25</w:t>
            </w:r>
          </w:p>
        </w:tc>
        <w:tc>
          <w:tcPr>
            <w:tcW w:w="4309" w:type="dxa"/>
          </w:tcPr>
          <w:p w14:paraId="347FDC0D" w14:textId="77777777" w:rsidR="00122CEB" w:rsidRDefault="00122CEB">
            <w:pPr>
              <w:pStyle w:val="ConsPlusNormal"/>
              <w:jc w:val="both"/>
            </w:pPr>
            <w:r>
              <w:t>го Октябрьский</w:t>
            </w:r>
          </w:p>
        </w:tc>
        <w:tc>
          <w:tcPr>
            <w:tcW w:w="1417" w:type="dxa"/>
          </w:tcPr>
          <w:p w14:paraId="2829B80A" w14:textId="77777777" w:rsidR="00122CEB" w:rsidRDefault="00122CEB">
            <w:pPr>
              <w:pStyle w:val="ConsPlusNormal"/>
              <w:jc w:val="right"/>
            </w:pPr>
            <w:r>
              <w:t>76,4</w:t>
            </w:r>
          </w:p>
        </w:tc>
        <w:tc>
          <w:tcPr>
            <w:tcW w:w="1361" w:type="dxa"/>
          </w:tcPr>
          <w:p w14:paraId="63861EE3" w14:textId="77777777" w:rsidR="00122CEB" w:rsidRDefault="00122CEB">
            <w:pPr>
              <w:pStyle w:val="ConsPlusNormal"/>
              <w:jc w:val="right"/>
            </w:pPr>
            <w:r>
              <w:t>90,9</w:t>
            </w:r>
          </w:p>
        </w:tc>
        <w:tc>
          <w:tcPr>
            <w:tcW w:w="1361" w:type="dxa"/>
          </w:tcPr>
          <w:p w14:paraId="2B5BE0B4" w14:textId="77777777" w:rsidR="00122CEB" w:rsidRDefault="00122CEB">
            <w:pPr>
              <w:pStyle w:val="ConsPlusNormal"/>
              <w:jc w:val="right"/>
            </w:pPr>
            <w:r>
              <w:t>90,9</w:t>
            </w:r>
          </w:p>
        </w:tc>
      </w:tr>
      <w:tr w:rsidR="00122CEB" w14:paraId="7F405BA8" w14:textId="77777777">
        <w:tc>
          <w:tcPr>
            <w:tcW w:w="624" w:type="dxa"/>
          </w:tcPr>
          <w:p w14:paraId="5F4008AD" w14:textId="77777777" w:rsidR="00122CEB" w:rsidRDefault="00122CEB">
            <w:pPr>
              <w:pStyle w:val="ConsPlusNormal"/>
              <w:jc w:val="center"/>
            </w:pPr>
            <w:r>
              <w:t>26</w:t>
            </w:r>
          </w:p>
        </w:tc>
        <w:tc>
          <w:tcPr>
            <w:tcW w:w="4309" w:type="dxa"/>
          </w:tcPr>
          <w:p w14:paraId="3699BDF9" w14:textId="77777777" w:rsidR="00122CEB" w:rsidRDefault="00122CEB">
            <w:pPr>
              <w:pStyle w:val="ConsPlusNormal"/>
              <w:jc w:val="both"/>
            </w:pPr>
            <w:r>
              <w:t>го Оса</w:t>
            </w:r>
          </w:p>
        </w:tc>
        <w:tc>
          <w:tcPr>
            <w:tcW w:w="1417" w:type="dxa"/>
          </w:tcPr>
          <w:p w14:paraId="4319CD3A" w14:textId="77777777" w:rsidR="00122CEB" w:rsidRDefault="00122CEB">
            <w:pPr>
              <w:pStyle w:val="ConsPlusNormal"/>
              <w:jc w:val="right"/>
            </w:pPr>
            <w:r>
              <w:t>76,4</w:t>
            </w:r>
          </w:p>
        </w:tc>
        <w:tc>
          <w:tcPr>
            <w:tcW w:w="1361" w:type="dxa"/>
          </w:tcPr>
          <w:p w14:paraId="4FE306C2" w14:textId="77777777" w:rsidR="00122CEB" w:rsidRDefault="00122CEB">
            <w:pPr>
              <w:pStyle w:val="ConsPlusNormal"/>
              <w:jc w:val="right"/>
            </w:pPr>
            <w:r>
              <w:t>90,9</w:t>
            </w:r>
          </w:p>
        </w:tc>
        <w:tc>
          <w:tcPr>
            <w:tcW w:w="1361" w:type="dxa"/>
          </w:tcPr>
          <w:p w14:paraId="53870E67" w14:textId="77777777" w:rsidR="00122CEB" w:rsidRDefault="00122CEB">
            <w:pPr>
              <w:pStyle w:val="ConsPlusNormal"/>
              <w:jc w:val="right"/>
            </w:pPr>
            <w:r>
              <w:t>90,9</w:t>
            </w:r>
          </w:p>
        </w:tc>
      </w:tr>
      <w:tr w:rsidR="00122CEB" w14:paraId="51B670CC" w14:textId="77777777">
        <w:tc>
          <w:tcPr>
            <w:tcW w:w="624" w:type="dxa"/>
          </w:tcPr>
          <w:p w14:paraId="63093EDB" w14:textId="77777777" w:rsidR="00122CEB" w:rsidRDefault="00122CEB">
            <w:pPr>
              <w:pStyle w:val="ConsPlusNormal"/>
              <w:jc w:val="center"/>
            </w:pPr>
            <w:r>
              <w:t>27</w:t>
            </w:r>
          </w:p>
        </w:tc>
        <w:tc>
          <w:tcPr>
            <w:tcW w:w="4309" w:type="dxa"/>
          </w:tcPr>
          <w:p w14:paraId="74BD3717" w14:textId="77777777" w:rsidR="00122CEB" w:rsidRDefault="00122CEB">
            <w:pPr>
              <w:pStyle w:val="ConsPlusNormal"/>
              <w:jc w:val="both"/>
            </w:pPr>
            <w:proofErr w:type="spellStart"/>
            <w:r>
              <w:t>мо</w:t>
            </w:r>
            <w:proofErr w:type="spellEnd"/>
            <w:r>
              <w:t xml:space="preserve"> Ординский</w:t>
            </w:r>
          </w:p>
        </w:tc>
        <w:tc>
          <w:tcPr>
            <w:tcW w:w="1417" w:type="dxa"/>
          </w:tcPr>
          <w:p w14:paraId="19F75DE7" w14:textId="77777777" w:rsidR="00122CEB" w:rsidRDefault="00122CEB">
            <w:pPr>
              <w:pStyle w:val="ConsPlusNormal"/>
              <w:jc w:val="right"/>
            </w:pPr>
            <w:r>
              <w:t>59,4</w:t>
            </w:r>
          </w:p>
        </w:tc>
        <w:tc>
          <w:tcPr>
            <w:tcW w:w="1361" w:type="dxa"/>
          </w:tcPr>
          <w:p w14:paraId="41DA13CD" w14:textId="77777777" w:rsidR="00122CEB" w:rsidRDefault="00122CEB">
            <w:pPr>
              <w:pStyle w:val="ConsPlusNormal"/>
              <w:jc w:val="right"/>
            </w:pPr>
            <w:r>
              <w:t>70,6</w:t>
            </w:r>
          </w:p>
        </w:tc>
        <w:tc>
          <w:tcPr>
            <w:tcW w:w="1361" w:type="dxa"/>
          </w:tcPr>
          <w:p w14:paraId="663671BE" w14:textId="77777777" w:rsidR="00122CEB" w:rsidRDefault="00122CEB">
            <w:pPr>
              <w:pStyle w:val="ConsPlusNormal"/>
              <w:jc w:val="right"/>
            </w:pPr>
            <w:r>
              <w:t>70,6</w:t>
            </w:r>
          </w:p>
        </w:tc>
      </w:tr>
      <w:tr w:rsidR="00122CEB" w14:paraId="66A897BC" w14:textId="77777777">
        <w:tc>
          <w:tcPr>
            <w:tcW w:w="624" w:type="dxa"/>
          </w:tcPr>
          <w:p w14:paraId="5F1215BA" w14:textId="77777777" w:rsidR="00122CEB" w:rsidRDefault="00122CEB">
            <w:pPr>
              <w:pStyle w:val="ConsPlusNormal"/>
              <w:jc w:val="center"/>
            </w:pPr>
            <w:r>
              <w:t>28</w:t>
            </w:r>
          </w:p>
        </w:tc>
        <w:tc>
          <w:tcPr>
            <w:tcW w:w="4309" w:type="dxa"/>
          </w:tcPr>
          <w:p w14:paraId="53D875AF" w14:textId="77777777" w:rsidR="00122CEB" w:rsidRDefault="00122CEB">
            <w:pPr>
              <w:pStyle w:val="ConsPlusNormal"/>
              <w:jc w:val="both"/>
            </w:pPr>
            <w:r>
              <w:t>го Оханск</w:t>
            </w:r>
          </w:p>
        </w:tc>
        <w:tc>
          <w:tcPr>
            <w:tcW w:w="1417" w:type="dxa"/>
          </w:tcPr>
          <w:p w14:paraId="322790BE" w14:textId="77777777" w:rsidR="00122CEB" w:rsidRDefault="00122CEB">
            <w:pPr>
              <w:pStyle w:val="ConsPlusNormal"/>
              <w:jc w:val="right"/>
            </w:pPr>
            <w:r>
              <w:t>76,4</w:t>
            </w:r>
          </w:p>
        </w:tc>
        <w:tc>
          <w:tcPr>
            <w:tcW w:w="1361" w:type="dxa"/>
          </w:tcPr>
          <w:p w14:paraId="32E89E85" w14:textId="77777777" w:rsidR="00122CEB" w:rsidRDefault="00122CEB">
            <w:pPr>
              <w:pStyle w:val="ConsPlusNormal"/>
              <w:jc w:val="right"/>
            </w:pPr>
            <w:r>
              <w:t>90,9</w:t>
            </w:r>
          </w:p>
        </w:tc>
        <w:tc>
          <w:tcPr>
            <w:tcW w:w="1361" w:type="dxa"/>
          </w:tcPr>
          <w:p w14:paraId="21161176" w14:textId="77777777" w:rsidR="00122CEB" w:rsidRDefault="00122CEB">
            <w:pPr>
              <w:pStyle w:val="ConsPlusNormal"/>
              <w:jc w:val="right"/>
            </w:pPr>
            <w:r>
              <w:t>90,9</w:t>
            </w:r>
          </w:p>
        </w:tc>
      </w:tr>
      <w:tr w:rsidR="00122CEB" w14:paraId="1BD8E96B" w14:textId="77777777">
        <w:tc>
          <w:tcPr>
            <w:tcW w:w="624" w:type="dxa"/>
          </w:tcPr>
          <w:p w14:paraId="6CD1E627" w14:textId="77777777" w:rsidR="00122CEB" w:rsidRDefault="00122CEB">
            <w:pPr>
              <w:pStyle w:val="ConsPlusNormal"/>
              <w:jc w:val="center"/>
            </w:pPr>
            <w:r>
              <w:t>29</w:t>
            </w:r>
          </w:p>
        </w:tc>
        <w:tc>
          <w:tcPr>
            <w:tcW w:w="4309" w:type="dxa"/>
          </w:tcPr>
          <w:p w14:paraId="4B7764B9" w14:textId="77777777" w:rsidR="00122CEB" w:rsidRDefault="00122CEB">
            <w:pPr>
              <w:pStyle w:val="ConsPlusNormal"/>
              <w:jc w:val="both"/>
            </w:pPr>
            <w:r>
              <w:t>го Очер</w:t>
            </w:r>
          </w:p>
        </w:tc>
        <w:tc>
          <w:tcPr>
            <w:tcW w:w="1417" w:type="dxa"/>
          </w:tcPr>
          <w:p w14:paraId="3E5FDF1B" w14:textId="77777777" w:rsidR="00122CEB" w:rsidRDefault="00122CEB">
            <w:pPr>
              <w:pStyle w:val="ConsPlusNormal"/>
              <w:jc w:val="right"/>
            </w:pPr>
            <w:r>
              <w:t>76,4</w:t>
            </w:r>
          </w:p>
        </w:tc>
        <w:tc>
          <w:tcPr>
            <w:tcW w:w="1361" w:type="dxa"/>
          </w:tcPr>
          <w:p w14:paraId="7EFED6BC" w14:textId="77777777" w:rsidR="00122CEB" w:rsidRDefault="00122CEB">
            <w:pPr>
              <w:pStyle w:val="ConsPlusNormal"/>
              <w:jc w:val="right"/>
            </w:pPr>
            <w:r>
              <w:t>90,9</w:t>
            </w:r>
          </w:p>
        </w:tc>
        <w:tc>
          <w:tcPr>
            <w:tcW w:w="1361" w:type="dxa"/>
          </w:tcPr>
          <w:p w14:paraId="1180F8E3" w14:textId="77777777" w:rsidR="00122CEB" w:rsidRDefault="00122CEB">
            <w:pPr>
              <w:pStyle w:val="ConsPlusNormal"/>
              <w:jc w:val="right"/>
            </w:pPr>
            <w:r>
              <w:t>90,9</w:t>
            </w:r>
          </w:p>
        </w:tc>
      </w:tr>
      <w:tr w:rsidR="00122CEB" w14:paraId="1C03AB94" w14:textId="77777777">
        <w:tc>
          <w:tcPr>
            <w:tcW w:w="624" w:type="dxa"/>
          </w:tcPr>
          <w:p w14:paraId="6B7F7640" w14:textId="77777777" w:rsidR="00122CEB" w:rsidRDefault="00122CEB">
            <w:pPr>
              <w:pStyle w:val="ConsPlusNormal"/>
              <w:jc w:val="center"/>
            </w:pPr>
            <w:r>
              <w:lastRenderedPageBreak/>
              <w:t>30</w:t>
            </w:r>
          </w:p>
        </w:tc>
        <w:tc>
          <w:tcPr>
            <w:tcW w:w="4309" w:type="dxa"/>
          </w:tcPr>
          <w:p w14:paraId="13E860ED" w14:textId="77777777" w:rsidR="00122CEB" w:rsidRDefault="00122CEB">
            <w:pPr>
              <w:pStyle w:val="ConsPlusNormal"/>
              <w:jc w:val="both"/>
            </w:pPr>
            <w:proofErr w:type="spellStart"/>
            <w:r>
              <w:t>мо</w:t>
            </w:r>
            <w:proofErr w:type="spellEnd"/>
            <w:r>
              <w:t xml:space="preserve"> Пермский</w:t>
            </w:r>
          </w:p>
        </w:tc>
        <w:tc>
          <w:tcPr>
            <w:tcW w:w="1417" w:type="dxa"/>
          </w:tcPr>
          <w:p w14:paraId="54DB1852" w14:textId="77777777" w:rsidR="00122CEB" w:rsidRDefault="00122CEB">
            <w:pPr>
              <w:pStyle w:val="ConsPlusNormal"/>
              <w:jc w:val="right"/>
            </w:pPr>
            <w:r>
              <w:t>219,0</w:t>
            </w:r>
          </w:p>
        </w:tc>
        <w:tc>
          <w:tcPr>
            <w:tcW w:w="1361" w:type="dxa"/>
          </w:tcPr>
          <w:p w14:paraId="7440F2C7" w14:textId="77777777" w:rsidR="00122CEB" w:rsidRDefault="00122CEB">
            <w:pPr>
              <w:pStyle w:val="ConsPlusNormal"/>
              <w:jc w:val="right"/>
            </w:pPr>
            <w:r>
              <w:t>261,0</w:t>
            </w:r>
          </w:p>
        </w:tc>
        <w:tc>
          <w:tcPr>
            <w:tcW w:w="1361" w:type="dxa"/>
          </w:tcPr>
          <w:p w14:paraId="7AAEB932" w14:textId="77777777" w:rsidR="00122CEB" w:rsidRDefault="00122CEB">
            <w:pPr>
              <w:pStyle w:val="ConsPlusNormal"/>
              <w:jc w:val="right"/>
            </w:pPr>
            <w:r>
              <w:t>261,0</w:t>
            </w:r>
          </w:p>
        </w:tc>
      </w:tr>
      <w:tr w:rsidR="00122CEB" w14:paraId="38008929" w14:textId="77777777">
        <w:tc>
          <w:tcPr>
            <w:tcW w:w="624" w:type="dxa"/>
          </w:tcPr>
          <w:p w14:paraId="53D9FC58" w14:textId="77777777" w:rsidR="00122CEB" w:rsidRDefault="00122CEB">
            <w:pPr>
              <w:pStyle w:val="ConsPlusNormal"/>
              <w:jc w:val="center"/>
            </w:pPr>
            <w:r>
              <w:t>31</w:t>
            </w:r>
          </w:p>
        </w:tc>
        <w:tc>
          <w:tcPr>
            <w:tcW w:w="4309" w:type="dxa"/>
          </w:tcPr>
          <w:p w14:paraId="6CB2A2EB" w14:textId="77777777" w:rsidR="00122CEB" w:rsidRDefault="00122CEB">
            <w:pPr>
              <w:pStyle w:val="ConsPlusNormal"/>
              <w:jc w:val="both"/>
            </w:pPr>
            <w:proofErr w:type="spellStart"/>
            <w:r>
              <w:t>мо</w:t>
            </w:r>
            <w:proofErr w:type="spellEnd"/>
            <w:r>
              <w:t xml:space="preserve"> Сивинский</w:t>
            </w:r>
          </w:p>
        </w:tc>
        <w:tc>
          <w:tcPr>
            <w:tcW w:w="1417" w:type="dxa"/>
          </w:tcPr>
          <w:p w14:paraId="1C21013E" w14:textId="77777777" w:rsidR="00122CEB" w:rsidRDefault="00122CEB">
            <w:pPr>
              <w:pStyle w:val="ConsPlusNormal"/>
              <w:jc w:val="right"/>
            </w:pPr>
            <w:r>
              <w:t>59,4</w:t>
            </w:r>
          </w:p>
        </w:tc>
        <w:tc>
          <w:tcPr>
            <w:tcW w:w="1361" w:type="dxa"/>
          </w:tcPr>
          <w:p w14:paraId="39396258" w14:textId="77777777" w:rsidR="00122CEB" w:rsidRDefault="00122CEB">
            <w:pPr>
              <w:pStyle w:val="ConsPlusNormal"/>
              <w:jc w:val="right"/>
            </w:pPr>
            <w:r>
              <w:t>70,6</w:t>
            </w:r>
          </w:p>
        </w:tc>
        <w:tc>
          <w:tcPr>
            <w:tcW w:w="1361" w:type="dxa"/>
          </w:tcPr>
          <w:p w14:paraId="697E93FF" w14:textId="77777777" w:rsidR="00122CEB" w:rsidRDefault="00122CEB">
            <w:pPr>
              <w:pStyle w:val="ConsPlusNormal"/>
              <w:jc w:val="right"/>
            </w:pPr>
            <w:r>
              <w:t>70,6</w:t>
            </w:r>
          </w:p>
        </w:tc>
      </w:tr>
      <w:tr w:rsidR="00122CEB" w14:paraId="4674F79D" w14:textId="77777777">
        <w:tc>
          <w:tcPr>
            <w:tcW w:w="624" w:type="dxa"/>
          </w:tcPr>
          <w:p w14:paraId="079AB67A" w14:textId="77777777" w:rsidR="00122CEB" w:rsidRDefault="00122CEB">
            <w:pPr>
              <w:pStyle w:val="ConsPlusNormal"/>
              <w:jc w:val="center"/>
            </w:pPr>
            <w:r>
              <w:t>32</w:t>
            </w:r>
          </w:p>
        </w:tc>
        <w:tc>
          <w:tcPr>
            <w:tcW w:w="4309" w:type="dxa"/>
          </w:tcPr>
          <w:p w14:paraId="55570BDC" w14:textId="77777777" w:rsidR="00122CEB" w:rsidRDefault="00122CEB">
            <w:pPr>
              <w:pStyle w:val="ConsPlusNormal"/>
              <w:jc w:val="both"/>
            </w:pPr>
            <w:r>
              <w:t>го Суксун</w:t>
            </w:r>
          </w:p>
        </w:tc>
        <w:tc>
          <w:tcPr>
            <w:tcW w:w="1417" w:type="dxa"/>
          </w:tcPr>
          <w:p w14:paraId="076ED0D7" w14:textId="77777777" w:rsidR="00122CEB" w:rsidRDefault="00122CEB">
            <w:pPr>
              <w:pStyle w:val="ConsPlusNormal"/>
              <w:jc w:val="right"/>
            </w:pPr>
            <w:r>
              <w:t>76,4</w:t>
            </w:r>
          </w:p>
        </w:tc>
        <w:tc>
          <w:tcPr>
            <w:tcW w:w="1361" w:type="dxa"/>
          </w:tcPr>
          <w:p w14:paraId="414E7A62" w14:textId="77777777" w:rsidR="00122CEB" w:rsidRDefault="00122CEB">
            <w:pPr>
              <w:pStyle w:val="ConsPlusNormal"/>
              <w:jc w:val="right"/>
            </w:pPr>
            <w:r>
              <w:t>90,9</w:t>
            </w:r>
          </w:p>
        </w:tc>
        <w:tc>
          <w:tcPr>
            <w:tcW w:w="1361" w:type="dxa"/>
          </w:tcPr>
          <w:p w14:paraId="7AB9D6DE" w14:textId="77777777" w:rsidR="00122CEB" w:rsidRDefault="00122CEB">
            <w:pPr>
              <w:pStyle w:val="ConsPlusNormal"/>
              <w:jc w:val="right"/>
            </w:pPr>
            <w:r>
              <w:t>90,9</w:t>
            </w:r>
          </w:p>
        </w:tc>
      </w:tr>
      <w:tr w:rsidR="00122CEB" w14:paraId="7D111B45" w14:textId="77777777">
        <w:tc>
          <w:tcPr>
            <w:tcW w:w="624" w:type="dxa"/>
          </w:tcPr>
          <w:p w14:paraId="104C0A58" w14:textId="77777777" w:rsidR="00122CEB" w:rsidRDefault="00122CEB">
            <w:pPr>
              <w:pStyle w:val="ConsPlusNormal"/>
              <w:jc w:val="center"/>
            </w:pPr>
            <w:r>
              <w:t>33</w:t>
            </w:r>
          </w:p>
        </w:tc>
        <w:tc>
          <w:tcPr>
            <w:tcW w:w="4309" w:type="dxa"/>
          </w:tcPr>
          <w:p w14:paraId="5035904F" w14:textId="77777777" w:rsidR="00122CEB" w:rsidRDefault="00122CEB">
            <w:pPr>
              <w:pStyle w:val="ConsPlusNormal"/>
              <w:jc w:val="both"/>
            </w:pPr>
            <w:proofErr w:type="spellStart"/>
            <w:r>
              <w:t>мо</w:t>
            </w:r>
            <w:proofErr w:type="spellEnd"/>
            <w:r>
              <w:t xml:space="preserve"> Уинский</w:t>
            </w:r>
          </w:p>
        </w:tc>
        <w:tc>
          <w:tcPr>
            <w:tcW w:w="1417" w:type="dxa"/>
          </w:tcPr>
          <w:p w14:paraId="31EE0556" w14:textId="77777777" w:rsidR="00122CEB" w:rsidRDefault="00122CEB">
            <w:pPr>
              <w:pStyle w:val="ConsPlusNormal"/>
              <w:jc w:val="right"/>
            </w:pPr>
            <w:r>
              <w:t>59,4</w:t>
            </w:r>
          </w:p>
        </w:tc>
        <w:tc>
          <w:tcPr>
            <w:tcW w:w="1361" w:type="dxa"/>
          </w:tcPr>
          <w:p w14:paraId="134F7788" w14:textId="77777777" w:rsidR="00122CEB" w:rsidRDefault="00122CEB">
            <w:pPr>
              <w:pStyle w:val="ConsPlusNormal"/>
              <w:jc w:val="right"/>
            </w:pPr>
            <w:r>
              <w:t>70,6</w:t>
            </w:r>
          </w:p>
        </w:tc>
        <w:tc>
          <w:tcPr>
            <w:tcW w:w="1361" w:type="dxa"/>
          </w:tcPr>
          <w:p w14:paraId="6AA9543A" w14:textId="77777777" w:rsidR="00122CEB" w:rsidRDefault="00122CEB">
            <w:pPr>
              <w:pStyle w:val="ConsPlusNormal"/>
              <w:jc w:val="right"/>
            </w:pPr>
            <w:r>
              <w:t>70,6</w:t>
            </w:r>
          </w:p>
        </w:tc>
      </w:tr>
      <w:tr w:rsidR="00122CEB" w14:paraId="04AB5DCE" w14:textId="77777777">
        <w:tc>
          <w:tcPr>
            <w:tcW w:w="624" w:type="dxa"/>
          </w:tcPr>
          <w:p w14:paraId="14501CFB" w14:textId="77777777" w:rsidR="00122CEB" w:rsidRDefault="00122CEB">
            <w:pPr>
              <w:pStyle w:val="ConsPlusNormal"/>
              <w:jc w:val="center"/>
            </w:pPr>
            <w:r>
              <w:t>34</w:t>
            </w:r>
          </w:p>
        </w:tc>
        <w:tc>
          <w:tcPr>
            <w:tcW w:w="4309" w:type="dxa"/>
          </w:tcPr>
          <w:p w14:paraId="607486D9" w14:textId="77777777" w:rsidR="00122CEB" w:rsidRDefault="00122CEB">
            <w:pPr>
              <w:pStyle w:val="ConsPlusNormal"/>
              <w:jc w:val="both"/>
            </w:pPr>
            <w:proofErr w:type="spellStart"/>
            <w:r>
              <w:t>мо</w:t>
            </w:r>
            <w:proofErr w:type="spellEnd"/>
            <w:r>
              <w:t xml:space="preserve"> Частинский</w:t>
            </w:r>
          </w:p>
        </w:tc>
        <w:tc>
          <w:tcPr>
            <w:tcW w:w="1417" w:type="dxa"/>
          </w:tcPr>
          <w:p w14:paraId="71661F7A" w14:textId="77777777" w:rsidR="00122CEB" w:rsidRDefault="00122CEB">
            <w:pPr>
              <w:pStyle w:val="ConsPlusNormal"/>
              <w:jc w:val="right"/>
            </w:pPr>
            <w:r>
              <w:t>59,4</w:t>
            </w:r>
          </w:p>
        </w:tc>
        <w:tc>
          <w:tcPr>
            <w:tcW w:w="1361" w:type="dxa"/>
          </w:tcPr>
          <w:p w14:paraId="75D273B1" w14:textId="77777777" w:rsidR="00122CEB" w:rsidRDefault="00122CEB">
            <w:pPr>
              <w:pStyle w:val="ConsPlusNormal"/>
              <w:jc w:val="right"/>
            </w:pPr>
            <w:r>
              <w:t>70,6</w:t>
            </w:r>
          </w:p>
        </w:tc>
        <w:tc>
          <w:tcPr>
            <w:tcW w:w="1361" w:type="dxa"/>
          </w:tcPr>
          <w:p w14:paraId="25AD4E8E" w14:textId="77777777" w:rsidR="00122CEB" w:rsidRDefault="00122CEB">
            <w:pPr>
              <w:pStyle w:val="ConsPlusNormal"/>
              <w:jc w:val="right"/>
            </w:pPr>
            <w:r>
              <w:t>70,6</w:t>
            </w:r>
          </w:p>
        </w:tc>
      </w:tr>
      <w:tr w:rsidR="00122CEB" w14:paraId="6D3B9B3E" w14:textId="77777777">
        <w:tc>
          <w:tcPr>
            <w:tcW w:w="624" w:type="dxa"/>
          </w:tcPr>
          <w:p w14:paraId="3D3A4E80" w14:textId="77777777" w:rsidR="00122CEB" w:rsidRDefault="00122CEB">
            <w:pPr>
              <w:pStyle w:val="ConsPlusNormal"/>
              <w:jc w:val="center"/>
            </w:pPr>
            <w:r>
              <w:t>35</w:t>
            </w:r>
          </w:p>
        </w:tc>
        <w:tc>
          <w:tcPr>
            <w:tcW w:w="4309" w:type="dxa"/>
          </w:tcPr>
          <w:p w14:paraId="00E253DA" w14:textId="77777777" w:rsidR="00122CEB" w:rsidRDefault="00122CEB">
            <w:pPr>
              <w:pStyle w:val="ConsPlusNormal"/>
              <w:jc w:val="both"/>
            </w:pPr>
            <w:r>
              <w:t>го Чердынь</w:t>
            </w:r>
          </w:p>
        </w:tc>
        <w:tc>
          <w:tcPr>
            <w:tcW w:w="1417" w:type="dxa"/>
          </w:tcPr>
          <w:p w14:paraId="05B79363" w14:textId="77777777" w:rsidR="00122CEB" w:rsidRDefault="00122CEB">
            <w:pPr>
              <w:pStyle w:val="ConsPlusNormal"/>
              <w:jc w:val="right"/>
            </w:pPr>
            <w:r>
              <w:t>79,6</w:t>
            </w:r>
          </w:p>
        </w:tc>
        <w:tc>
          <w:tcPr>
            <w:tcW w:w="1361" w:type="dxa"/>
          </w:tcPr>
          <w:p w14:paraId="6E9DF17D" w14:textId="77777777" w:rsidR="00122CEB" w:rsidRDefault="00122CEB">
            <w:pPr>
              <w:pStyle w:val="ConsPlusNormal"/>
              <w:jc w:val="right"/>
            </w:pPr>
            <w:r>
              <w:t>94,8</w:t>
            </w:r>
          </w:p>
        </w:tc>
        <w:tc>
          <w:tcPr>
            <w:tcW w:w="1361" w:type="dxa"/>
          </w:tcPr>
          <w:p w14:paraId="3C463A69" w14:textId="77777777" w:rsidR="00122CEB" w:rsidRDefault="00122CEB">
            <w:pPr>
              <w:pStyle w:val="ConsPlusNormal"/>
              <w:jc w:val="right"/>
            </w:pPr>
            <w:r>
              <w:t>94,8</w:t>
            </w:r>
          </w:p>
        </w:tc>
      </w:tr>
      <w:tr w:rsidR="00122CEB" w14:paraId="29479599" w14:textId="77777777">
        <w:tc>
          <w:tcPr>
            <w:tcW w:w="624" w:type="dxa"/>
          </w:tcPr>
          <w:p w14:paraId="22BF9635" w14:textId="77777777" w:rsidR="00122CEB" w:rsidRDefault="00122CEB">
            <w:pPr>
              <w:pStyle w:val="ConsPlusNormal"/>
              <w:jc w:val="center"/>
            </w:pPr>
            <w:r>
              <w:t>36</w:t>
            </w:r>
          </w:p>
        </w:tc>
        <w:tc>
          <w:tcPr>
            <w:tcW w:w="4309" w:type="dxa"/>
          </w:tcPr>
          <w:p w14:paraId="2AF22C52" w14:textId="77777777" w:rsidR="00122CEB" w:rsidRDefault="00122CEB">
            <w:pPr>
              <w:pStyle w:val="ConsPlusNormal"/>
              <w:jc w:val="both"/>
            </w:pPr>
            <w:r>
              <w:t>го Чернушка</w:t>
            </w:r>
          </w:p>
        </w:tc>
        <w:tc>
          <w:tcPr>
            <w:tcW w:w="1417" w:type="dxa"/>
          </w:tcPr>
          <w:p w14:paraId="279B210E" w14:textId="77777777" w:rsidR="00122CEB" w:rsidRDefault="00122CEB">
            <w:pPr>
              <w:pStyle w:val="ConsPlusNormal"/>
              <w:jc w:val="right"/>
            </w:pPr>
            <w:r>
              <w:t>76,4</w:t>
            </w:r>
          </w:p>
        </w:tc>
        <w:tc>
          <w:tcPr>
            <w:tcW w:w="1361" w:type="dxa"/>
          </w:tcPr>
          <w:p w14:paraId="054FD2B5" w14:textId="77777777" w:rsidR="00122CEB" w:rsidRDefault="00122CEB">
            <w:pPr>
              <w:pStyle w:val="ConsPlusNormal"/>
              <w:jc w:val="right"/>
            </w:pPr>
            <w:r>
              <w:t>90,9</w:t>
            </w:r>
          </w:p>
        </w:tc>
        <w:tc>
          <w:tcPr>
            <w:tcW w:w="1361" w:type="dxa"/>
          </w:tcPr>
          <w:p w14:paraId="62531B34" w14:textId="77777777" w:rsidR="00122CEB" w:rsidRDefault="00122CEB">
            <w:pPr>
              <w:pStyle w:val="ConsPlusNormal"/>
              <w:jc w:val="right"/>
            </w:pPr>
            <w:r>
              <w:t>90,9</w:t>
            </w:r>
          </w:p>
        </w:tc>
      </w:tr>
      <w:tr w:rsidR="00122CEB" w14:paraId="36A26B32" w14:textId="77777777">
        <w:tc>
          <w:tcPr>
            <w:tcW w:w="624" w:type="dxa"/>
          </w:tcPr>
          <w:p w14:paraId="3A42E427" w14:textId="77777777" w:rsidR="00122CEB" w:rsidRDefault="00122CEB">
            <w:pPr>
              <w:pStyle w:val="ConsPlusNormal"/>
              <w:jc w:val="center"/>
            </w:pPr>
            <w:r>
              <w:t>37</w:t>
            </w:r>
          </w:p>
        </w:tc>
        <w:tc>
          <w:tcPr>
            <w:tcW w:w="4309" w:type="dxa"/>
          </w:tcPr>
          <w:p w14:paraId="33377047" w14:textId="77777777" w:rsidR="00122CEB" w:rsidRDefault="00122CEB">
            <w:pPr>
              <w:pStyle w:val="ConsPlusNormal"/>
              <w:jc w:val="both"/>
            </w:pPr>
            <w:r>
              <w:t>ЗАТО Звездный</w:t>
            </w:r>
          </w:p>
        </w:tc>
        <w:tc>
          <w:tcPr>
            <w:tcW w:w="1417" w:type="dxa"/>
          </w:tcPr>
          <w:p w14:paraId="70DB31E6" w14:textId="77777777" w:rsidR="00122CEB" w:rsidRDefault="00122CEB">
            <w:pPr>
              <w:pStyle w:val="ConsPlusNormal"/>
              <w:jc w:val="right"/>
            </w:pPr>
            <w:r>
              <w:t>76,4</w:t>
            </w:r>
          </w:p>
        </w:tc>
        <w:tc>
          <w:tcPr>
            <w:tcW w:w="1361" w:type="dxa"/>
          </w:tcPr>
          <w:p w14:paraId="24164A27" w14:textId="77777777" w:rsidR="00122CEB" w:rsidRDefault="00122CEB">
            <w:pPr>
              <w:pStyle w:val="ConsPlusNormal"/>
              <w:jc w:val="right"/>
            </w:pPr>
            <w:r>
              <w:t>90,9</w:t>
            </w:r>
          </w:p>
        </w:tc>
        <w:tc>
          <w:tcPr>
            <w:tcW w:w="1361" w:type="dxa"/>
          </w:tcPr>
          <w:p w14:paraId="06278EEA" w14:textId="77777777" w:rsidR="00122CEB" w:rsidRDefault="00122CEB">
            <w:pPr>
              <w:pStyle w:val="ConsPlusNormal"/>
              <w:jc w:val="right"/>
            </w:pPr>
            <w:r>
              <w:t>90,9</w:t>
            </w:r>
          </w:p>
        </w:tc>
      </w:tr>
      <w:tr w:rsidR="00122CEB" w14:paraId="74B217CB" w14:textId="77777777">
        <w:tc>
          <w:tcPr>
            <w:tcW w:w="624" w:type="dxa"/>
          </w:tcPr>
          <w:p w14:paraId="0FF71BE2" w14:textId="77777777" w:rsidR="00122CEB" w:rsidRDefault="00122CEB">
            <w:pPr>
              <w:pStyle w:val="ConsPlusNormal"/>
              <w:jc w:val="center"/>
            </w:pPr>
            <w:r>
              <w:t>38</w:t>
            </w:r>
          </w:p>
        </w:tc>
        <w:tc>
          <w:tcPr>
            <w:tcW w:w="4309" w:type="dxa"/>
          </w:tcPr>
          <w:p w14:paraId="15F561DB"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01B7BD3E" w14:textId="77777777" w:rsidR="00122CEB" w:rsidRDefault="00122CEB">
            <w:pPr>
              <w:pStyle w:val="ConsPlusNormal"/>
              <w:jc w:val="right"/>
            </w:pPr>
            <w:r>
              <w:t>76,4</w:t>
            </w:r>
          </w:p>
        </w:tc>
        <w:tc>
          <w:tcPr>
            <w:tcW w:w="1361" w:type="dxa"/>
          </w:tcPr>
          <w:p w14:paraId="00E3AD39" w14:textId="77777777" w:rsidR="00122CEB" w:rsidRDefault="00122CEB">
            <w:pPr>
              <w:pStyle w:val="ConsPlusNormal"/>
              <w:jc w:val="right"/>
            </w:pPr>
            <w:r>
              <w:t>90,9</w:t>
            </w:r>
          </w:p>
        </w:tc>
        <w:tc>
          <w:tcPr>
            <w:tcW w:w="1361" w:type="dxa"/>
          </w:tcPr>
          <w:p w14:paraId="397911F1" w14:textId="77777777" w:rsidR="00122CEB" w:rsidRDefault="00122CEB">
            <w:pPr>
              <w:pStyle w:val="ConsPlusNormal"/>
              <w:jc w:val="right"/>
            </w:pPr>
            <w:r>
              <w:t>90,9</w:t>
            </w:r>
          </w:p>
        </w:tc>
      </w:tr>
      <w:tr w:rsidR="00122CEB" w14:paraId="40AA6E65" w14:textId="77777777">
        <w:tc>
          <w:tcPr>
            <w:tcW w:w="624" w:type="dxa"/>
          </w:tcPr>
          <w:p w14:paraId="6F47BE41" w14:textId="77777777" w:rsidR="00122CEB" w:rsidRDefault="00122CEB">
            <w:pPr>
              <w:pStyle w:val="ConsPlusNormal"/>
              <w:jc w:val="center"/>
            </w:pPr>
            <w:r>
              <w:t>39</w:t>
            </w:r>
          </w:p>
        </w:tc>
        <w:tc>
          <w:tcPr>
            <w:tcW w:w="4309" w:type="dxa"/>
          </w:tcPr>
          <w:p w14:paraId="2E5AB907" w14:textId="77777777" w:rsidR="00122CEB" w:rsidRDefault="00122CEB">
            <w:pPr>
              <w:pStyle w:val="ConsPlusNormal"/>
              <w:jc w:val="both"/>
            </w:pPr>
            <w:proofErr w:type="spellStart"/>
            <w:r>
              <w:t>мо</w:t>
            </w:r>
            <w:proofErr w:type="spellEnd"/>
            <w:r>
              <w:t xml:space="preserve"> Гайнский</w:t>
            </w:r>
          </w:p>
        </w:tc>
        <w:tc>
          <w:tcPr>
            <w:tcW w:w="1417" w:type="dxa"/>
          </w:tcPr>
          <w:p w14:paraId="69790D4B" w14:textId="77777777" w:rsidR="00122CEB" w:rsidRDefault="00122CEB">
            <w:pPr>
              <w:pStyle w:val="ConsPlusNormal"/>
              <w:jc w:val="right"/>
            </w:pPr>
            <w:r>
              <w:t>86,2</w:t>
            </w:r>
          </w:p>
        </w:tc>
        <w:tc>
          <w:tcPr>
            <w:tcW w:w="1361" w:type="dxa"/>
          </w:tcPr>
          <w:p w14:paraId="63FFE896" w14:textId="77777777" w:rsidR="00122CEB" w:rsidRDefault="00122CEB">
            <w:pPr>
              <w:pStyle w:val="ConsPlusNormal"/>
              <w:jc w:val="right"/>
            </w:pPr>
            <w:r>
              <w:t>102,7</w:t>
            </w:r>
          </w:p>
        </w:tc>
        <w:tc>
          <w:tcPr>
            <w:tcW w:w="1361" w:type="dxa"/>
          </w:tcPr>
          <w:p w14:paraId="6B8AA35F" w14:textId="77777777" w:rsidR="00122CEB" w:rsidRDefault="00122CEB">
            <w:pPr>
              <w:pStyle w:val="ConsPlusNormal"/>
              <w:jc w:val="right"/>
            </w:pPr>
            <w:r>
              <w:t>102,7</w:t>
            </w:r>
          </w:p>
        </w:tc>
      </w:tr>
      <w:tr w:rsidR="00122CEB" w14:paraId="49CEBA26" w14:textId="77777777">
        <w:tc>
          <w:tcPr>
            <w:tcW w:w="624" w:type="dxa"/>
          </w:tcPr>
          <w:p w14:paraId="6559EE55" w14:textId="77777777" w:rsidR="00122CEB" w:rsidRDefault="00122CEB">
            <w:pPr>
              <w:pStyle w:val="ConsPlusNormal"/>
              <w:jc w:val="center"/>
            </w:pPr>
            <w:r>
              <w:t>40</w:t>
            </w:r>
          </w:p>
        </w:tc>
        <w:tc>
          <w:tcPr>
            <w:tcW w:w="4309" w:type="dxa"/>
          </w:tcPr>
          <w:p w14:paraId="46192452" w14:textId="77777777" w:rsidR="00122CEB" w:rsidRDefault="00122CEB">
            <w:pPr>
              <w:pStyle w:val="ConsPlusNormal"/>
              <w:jc w:val="both"/>
            </w:pPr>
            <w:proofErr w:type="spellStart"/>
            <w:r>
              <w:t>мо</w:t>
            </w:r>
            <w:proofErr w:type="spellEnd"/>
            <w:r>
              <w:t xml:space="preserve"> Косинский</w:t>
            </w:r>
          </w:p>
        </w:tc>
        <w:tc>
          <w:tcPr>
            <w:tcW w:w="1417" w:type="dxa"/>
          </w:tcPr>
          <w:p w14:paraId="4D9337C7" w14:textId="77777777" w:rsidR="00122CEB" w:rsidRDefault="00122CEB">
            <w:pPr>
              <w:pStyle w:val="ConsPlusNormal"/>
              <w:jc w:val="right"/>
            </w:pPr>
            <w:r>
              <w:t>86,2</w:t>
            </w:r>
          </w:p>
        </w:tc>
        <w:tc>
          <w:tcPr>
            <w:tcW w:w="1361" w:type="dxa"/>
          </w:tcPr>
          <w:p w14:paraId="23CFACE7" w14:textId="77777777" w:rsidR="00122CEB" w:rsidRDefault="00122CEB">
            <w:pPr>
              <w:pStyle w:val="ConsPlusNormal"/>
              <w:jc w:val="right"/>
            </w:pPr>
            <w:r>
              <w:t>102,7</w:t>
            </w:r>
          </w:p>
        </w:tc>
        <w:tc>
          <w:tcPr>
            <w:tcW w:w="1361" w:type="dxa"/>
          </w:tcPr>
          <w:p w14:paraId="7128EB10" w14:textId="77777777" w:rsidR="00122CEB" w:rsidRDefault="00122CEB">
            <w:pPr>
              <w:pStyle w:val="ConsPlusNormal"/>
              <w:jc w:val="right"/>
            </w:pPr>
            <w:r>
              <w:t>102,7</w:t>
            </w:r>
          </w:p>
        </w:tc>
      </w:tr>
      <w:tr w:rsidR="00122CEB" w14:paraId="4637350E" w14:textId="77777777">
        <w:tc>
          <w:tcPr>
            <w:tcW w:w="624" w:type="dxa"/>
          </w:tcPr>
          <w:p w14:paraId="1AC82F08" w14:textId="77777777" w:rsidR="00122CEB" w:rsidRDefault="00122CEB">
            <w:pPr>
              <w:pStyle w:val="ConsPlusNormal"/>
              <w:jc w:val="center"/>
            </w:pPr>
            <w:r>
              <w:t>41</w:t>
            </w:r>
          </w:p>
        </w:tc>
        <w:tc>
          <w:tcPr>
            <w:tcW w:w="4309" w:type="dxa"/>
          </w:tcPr>
          <w:p w14:paraId="0CC0F69D" w14:textId="77777777" w:rsidR="00122CEB" w:rsidRDefault="00122CEB">
            <w:pPr>
              <w:pStyle w:val="ConsPlusNormal"/>
              <w:jc w:val="both"/>
            </w:pPr>
            <w:proofErr w:type="spellStart"/>
            <w:r>
              <w:t>мо</w:t>
            </w:r>
            <w:proofErr w:type="spellEnd"/>
            <w:r>
              <w:t xml:space="preserve"> Кочевский</w:t>
            </w:r>
          </w:p>
        </w:tc>
        <w:tc>
          <w:tcPr>
            <w:tcW w:w="1417" w:type="dxa"/>
          </w:tcPr>
          <w:p w14:paraId="61C19B0F" w14:textId="77777777" w:rsidR="00122CEB" w:rsidRDefault="00122CEB">
            <w:pPr>
              <w:pStyle w:val="ConsPlusNormal"/>
              <w:jc w:val="right"/>
            </w:pPr>
            <w:r>
              <w:t>86,2</w:t>
            </w:r>
          </w:p>
        </w:tc>
        <w:tc>
          <w:tcPr>
            <w:tcW w:w="1361" w:type="dxa"/>
          </w:tcPr>
          <w:p w14:paraId="5B6666DD" w14:textId="77777777" w:rsidR="00122CEB" w:rsidRDefault="00122CEB">
            <w:pPr>
              <w:pStyle w:val="ConsPlusNormal"/>
              <w:jc w:val="right"/>
            </w:pPr>
            <w:r>
              <w:t>102,7</w:t>
            </w:r>
          </w:p>
        </w:tc>
        <w:tc>
          <w:tcPr>
            <w:tcW w:w="1361" w:type="dxa"/>
          </w:tcPr>
          <w:p w14:paraId="02851304" w14:textId="77777777" w:rsidR="00122CEB" w:rsidRDefault="00122CEB">
            <w:pPr>
              <w:pStyle w:val="ConsPlusNormal"/>
              <w:jc w:val="right"/>
            </w:pPr>
            <w:r>
              <w:t>102,7</w:t>
            </w:r>
          </w:p>
        </w:tc>
      </w:tr>
      <w:tr w:rsidR="00122CEB" w14:paraId="2D2AE2F5" w14:textId="77777777">
        <w:tc>
          <w:tcPr>
            <w:tcW w:w="624" w:type="dxa"/>
          </w:tcPr>
          <w:p w14:paraId="4EFB2132" w14:textId="77777777" w:rsidR="00122CEB" w:rsidRDefault="00122CEB">
            <w:pPr>
              <w:pStyle w:val="ConsPlusNormal"/>
              <w:jc w:val="center"/>
            </w:pPr>
            <w:r>
              <w:t>42</w:t>
            </w:r>
          </w:p>
        </w:tc>
        <w:tc>
          <w:tcPr>
            <w:tcW w:w="4309" w:type="dxa"/>
          </w:tcPr>
          <w:p w14:paraId="1335541B" w14:textId="77777777" w:rsidR="00122CEB" w:rsidRDefault="00122CEB">
            <w:pPr>
              <w:pStyle w:val="ConsPlusNormal"/>
              <w:jc w:val="both"/>
            </w:pPr>
            <w:proofErr w:type="spellStart"/>
            <w:r>
              <w:t>мо</w:t>
            </w:r>
            <w:proofErr w:type="spellEnd"/>
            <w:r>
              <w:t xml:space="preserve"> Юрлинский</w:t>
            </w:r>
          </w:p>
        </w:tc>
        <w:tc>
          <w:tcPr>
            <w:tcW w:w="1417" w:type="dxa"/>
          </w:tcPr>
          <w:p w14:paraId="7FE85A95" w14:textId="77777777" w:rsidR="00122CEB" w:rsidRDefault="00122CEB">
            <w:pPr>
              <w:pStyle w:val="ConsPlusNormal"/>
              <w:jc w:val="right"/>
            </w:pPr>
            <w:r>
              <w:t>59,4</w:t>
            </w:r>
          </w:p>
        </w:tc>
        <w:tc>
          <w:tcPr>
            <w:tcW w:w="1361" w:type="dxa"/>
          </w:tcPr>
          <w:p w14:paraId="0FE810F9" w14:textId="77777777" w:rsidR="00122CEB" w:rsidRDefault="00122CEB">
            <w:pPr>
              <w:pStyle w:val="ConsPlusNormal"/>
              <w:jc w:val="right"/>
            </w:pPr>
            <w:r>
              <w:t>70,6</w:t>
            </w:r>
          </w:p>
        </w:tc>
        <w:tc>
          <w:tcPr>
            <w:tcW w:w="1361" w:type="dxa"/>
          </w:tcPr>
          <w:p w14:paraId="54DFEA43" w14:textId="77777777" w:rsidR="00122CEB" w:rsidRDefault="00122CEB">
            <w:pPr>
              <w:pStyle w:val="ConsPlusNormal"/>
              <w:jc w:val="right"/>
            </w:pPr>
            <w:r>
              <w:t>70,6</w:t>
            </w:r>
          </w:p>
        </w:tc>
      </w:tr>
      <w:tr w:rsidR="00122CEB" w14:paraId="01729C1A" w14:textId="77777777">
        <w:tc>
          <w:tcPr>
            <w:tcW w:w="624" w:type="dxa"/>
          </w:tcPr>
          <w:p w14:paraId="6151A9F1" w14:textId="77777777" w:rsidR="00122CEB" w:rsidRDefault="00122CEB">
            <w:pPr>
              <w:pStyle w:val="ConsPlusNormal"/>
              <w:jc w:val="center"/>
            </w:pPr>
            <w:r>
              <w:t>43</w:t>
            </w:r>
          </w:p>
        </w:tc>
        <w:tc>
          <w:tcPr>
            <w:tcW w:w="4309" w:type="dxa"/>
          </w:tcPr>
          <w:p w14:paraId="14F173B2" w14:textId="77777777" w:rsidR="00122CEB" w:rsidRDefault="00122CEB">
            <w:pPr>
              <w:pStyle w:val="ConsPlusNormal"/>
              <w:jc w:val="both"/>
            </w:pPr>
            <w:proofErr w:type="spellStart"/>
            <w:r>
              <w:t>мо</w:t>
            </w:r>
            <w:proofErr w:type="spellEnd"/>
            <w:r>
              <w:t xml:space="preserve"> Юсьвинский</w:t>
            </w:r>
          </w:p>
        </w:tc>
        <w:tc>
          <w:tcPr>
            <w:tcW w:w="1417" w:type="dxa"/>
          </w:tcPr>
          <w:p w14:paraId="0DF031C8" w14:textId="77777777" w:rsidR="00122CEB" w:rsidRDefault="00122CEB">
            <w:pPr>
              <w:pStyle w:val="ConsPlusNormal"/>
              <w:jc w:val="right"/>
            </w:pPr>
            <w:r>
              <w:t>59,4</w:t>
            </w:r>
          </w:p>
        </w:tc>
        <w:tc>
          <w:tcPr>
            <w:tcW w:w="1361" w:type="dxa"/>
          </w:tcPr>
          <w:p w14:paraId="52B28F63" w14:textId="77777777" w:rsidR="00122CEB" w:rsidRDefault="00122CEB">
            <w:pPr>
              <w:pStyle w:val="ConsPlusNormal"/>
              <w:jc w:val="right"/>
            </w:pPr>
            <w:r>
              <w:t>70,6</w:t>
            </w:r>
          </w:p>
        </w:tc>
        <w:tc>
          <w:tcPr>
            <w:tcW w:w="1361" w:type="dxa"/>
          </w:tcPr>
          <w:p w14:paraId="2733989E" w14:textId="77777777" w:rsidR="00122CEB" w:rsidRDefault="00122CEB">
            <w:pPr>
              <w:pStyle w:val="ConsPlusNormal"/>
              <w:jc w:val="right"/>
            </w:pPr>
            <w:r>
              <w:t>70,6</w:t>
            </w:r>
          </w:p>
        </w:tc>
      </w:tr>
      <w:tr w:rsidR="00122CEB" w14:paraId="3F59C3D3" w14:textId="77777777">
        <w:tc>
          <w:tcPr>
            <w:tcW w:w="624" w:type="dxa"/>
          </w:tcPr>
          <w:p w14:paraId="24DB357D" w14:textId="77777777" w:rsidR="00122CEB" w:rsidRDefault="00122CEB">
            <w:pPr>
              <w:pStyle w:val="ConsPlusNormal"/>
            </w:pPr>
          </w:p>
        </w:tc>
        <w:tc>
          <w:tcPr>
            <w:tcW w:w="4309" w:type="dxa"/>
          </w:tcPr>
          <w:p w14:paraId="089FBE0D" w14:textId="77777777" w:rsidR="00122CEB" w:rsidRDefault="00122CEB">
            <w:pPr>
              <w:pStyle w:val="ConsPlusNormal"/>
              <w:jc w:val="both"/>
            </w:pPr>
            <w:r>
              <w:t>Всего Пермский край</w:t>
            </w:r>
          </w:p>
        </w:tc>
        <w:tc>
          <w:tcPr>
            <w:tcW w:w="1417" w:type="dxa"/>
          </w:tcPr>
          <w:p w14:paraId="734ABC31" w14:textId="77777777" w:rsidR="00122CEB" w:rsidRDefault="00122CEB">
            <w:pPr>
              <w:pStyle w:val="ConsPlusNormal"/>
              <w:jc w:val="right"/>
            </w:pPr>
            <w:r>
              <w:t>22278,5</w:t>
            </w:r>
          </w:p>
        </w:tc>
        <w:tc>
          <w:tcPr>
            <w:tcW w:w="1361" w:type="dxa"/>
          </w:tcPr>
          <w:p w14:paraId="1522A697" w14:textId="77777777" w:rsidR="00122CEB" w:rsidRDefault="00122CEB">
            <w:pPr>
              <w:pStyle w:val="ConsPlusNormal"/>
              <w:jc w:val="right"/>
            </w:pPr>
            <w:r>
              <w:t>26547,1</w:t>
            </w:r>
          </w:p>
        </w:tc>
        <w:tc>
          <w:tcPr>
            <w:tcW w:w="1361" w:type="dxa"/>
          </w:tcPr>
          <w:p w14:paraId="6D5DB79C" w14:textId="77777777" w:rsidR="00122CEB" w:rsidRDefault="00122CEB">
            <w:pPr>
              <w:pStyle w:val="ConsPlusNormal"/>
              <w:jc w:val="right"/>
            </w:pPr>
            <w:r>
              <w:t>26547,1</w:t>
            </w:r>
          </w:p>
        </w:tc>
      </w:tr>
    </w:tbl>
    <w:p w14:paraId="71BA3BB5" w14:textId="77777777" w:rsidR="00122CEB" w:rsidRDefault="00122CEB">
      <w:pPr>
        <w:pStyle w:val="ConsPlusNormal"/>
        <w:jc w:val="both"/>
      </w:pPr>
    </w:p>
    <w:p w14:paraId="10918897" w14:textId="77777777" w:rsidR="00122CEB" w:rsidRDefault="00122CEB">
      <w:pPr>
        <w:pStyle w:val="ConsPlusNormal"/>
        <w:jc w:val="right"/>
        <w:outlineLvl w:val="1"/>
      </w:pPr>
      <w:r>
        <w:t>Таблица 14</w:t>
      </w:r>
    </w:p>
    <w:p w14:paraId="3A31C9D2" w14:textId="77777777" w:rsidR="00122CEB" w:rsidRDefault="00122CEB">
      <w:pPr>
        <w:pStyle w:val="ConsPlusNormal"/>
        <w:jc w:val="right"/>
      </w:pPr>
      <w:r>
        <w:t>приложения 12</w:t>
      </w:r>
    </w:p>
    <w:p w14:paraId="23184346" w14:textId="77777777" w:rsidR="00122CEB" w:rsidRDefault="00122CEB">
      <w:pPr>
        <w:pStyle w:val="ConsPlusNormal"/>
        <w:jc w:val="both"/>
      </w:pPr>
    </w:p>
    <w:p w14:paraId="74D9A0EE" w14:textId="77777777" w:rsidR="00122CEB" w:rsidRDefault="00122CEB">
      <w:pPr>
        <w:pStyle w:val="ConsPlusTitle"/>
        <w:jc w:val="center"/>
      </w:pPr>
      <w:r>
        <w:t>Субвенции, передаваемые в 2024 году и в плановом периоде</w:t>
      </w:r>
    </w:p>
    <w:p w14:paraId="5BFFB5C2" w14:textId="77777777" w:rsidR="00122CEB" w:rsidRDefault="00122CEB">
      <w:pPr>
        <w:pStyle w:val="ConsPlusTitle"/>
        <w:jc w:val="center"/>
      </w:pPr>
      <w:r>
        <w:t>2025 и 2026 годов бюджетам муниципальных образований</w:t>
      </w:r>
    </w:p>
    <w:p w14:paraId="7BECB182" w14:textId="77777777" w:rsidR="00122CEB" w:rsidRDefault="00122CEB">
      <w:pPr>
        <w:pStyle w:val="ConsPlusTitle"/>
        <w:jc w:val="center"/>
      </w:pPr>
      <w:r>
        <w:t>на осуществление первичного воинского учета органами</w:t>
      </w:r>
    </w:p>
    <w:p w14:paraId="4262C6DB" w14:textId="77777777" w:rsidR="00122CEB" w:rsidRDefault="00122CEB">
      <w:pPr>
        <w:pStyle w:val="ConsPlusTitle"/>
        <w:jc w:val="center"/>
      </w:pPr>
      <w:r>
        <w:t>местного самоуправления поселений, муниципальных и городских</w:t>
      </w:r>
    </w:p>
    <w:p w14:paraId="6273987F" w14:textId="77777777" w:rsidR="00122CEB" w:rsidRDefault="00122CEB">
      <w:pPr>
        <w:pStyle w:val="ConsPlusTitle"/>
        <w:jc w:val="center"/>
      </w:pPr>
      <w:r>
        <w:t>округов, тыс. рублей</w:t>
      </w:r>
    </w:p>
    <w:p w14:paraId="07AE3148" w14:textId="77777777" w:rsidR="00122CEB" w:rsidRDefault="00122CEB">
      <w:pPr>
        <w:pStyle w:val="ConsPlusNormal"/>
        <w:jc w:val="center"/>
      </w:pPr>
    </w:p>
    <w:p w14:paraId="40A55546" w14:textId="77777777" w:rsidR="00122CEB" w:rsidRDefault="00122CEB">
      <w:pPr>
        <w:pStyle w:val="ConsPlusNormal"/>
        <w:jc w:val="center"/>
      </w:pPr>
      <w:r>
        <w:t xml:space="preserve">(в ред. </w:t>
      </w:r>
      <w:hyperlink r:id="rId128">
        <w:r>
          <w:rPr>
            <w:color w:val="0000FF"/>
          </w:rPr>
          <w:t>Закона</w:t>
        </w:r>
      </w:hyperlink>
      <w:r>
        <w:t xml:space="preserve"> Пермского края от 26.09.2024 N 356-ПК)</w:t>
      </w:r>
    </w:p>
    <w:p w14:paraId="21C52829"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0F3935C7" w14:textId="77777777">
        <w:tc>
          <w:tcPr>
            <w:tcW w:w="624" w:type="dxa"/>
          </w:tcPr>
          <w:p w14:paraId="23A27C8C" w14:textId="77777777" w:rsidR="00122CEB" w:rsidRDefault="00122CEB">
            <w:pPr>
              <w:pStyle w:val="ConsPlusNormal"/>
              <w:jc w:val="center"/>
            </w:pPr>
            <w:r>
              <w:t>N п/п</w:t>
            </w:r>
          </w:p>
        </w:tc>
        <w:tc>
          <w:tcPr>
            <w:tcW w:w="4309" w:type="dxa"/>
          </w:tcPr>
          <w:p w14:paraId="2B90BD8F" w14:textId="77777777" w:rsidR="00122CEB" w:rsidRDefault="00122CEB">
            <w:pPr>
              <w:pStyle w:val="ConsPlusNormal"/>
              <w:jc w:val="center"/>
            </w:pPr>
            <w:r>
              <w:t>Наименование муниципальных образований</w:t>
            </w:r>
          </w:p>
        </w:tc>
        <w:tc>
          <w:tcPr>
            <w:tcW w:w="1417" w:type="dxa"/>
          </w:tcPr>
          <w:p w14:paraId="6AC4E15A" w14:textId="77777777" w:rsidR="00122CEB" w:rsidRDefault="00122CEB">
            <w:pPr>
              <w:pStyle w:val="ConsPlusNormal"/>
              <w:jc w:val="center"/>
            </w:pPr>
            <w:r>
              <w:t>2024 год</w:t>
            </w:r>
          </w:p>
        </w:tc>
        <w:tc>
          <w:tcPr>
            <w:tcW w:w="1361" w:type="dxa"/>
          </w:tcPr>
          <w:p w14:paraId="1E0621B3" w14:textId="77777777" w:rsidR="00122CEB" w:rsidRDefault="00122CEB">
            <w:pPr>
              <w:pStyle w:val="ConsPlusNormal"/>
              <w:jc w:val="center"/>
            </w:pPr>
            <w:r>
              <w:t>2025 год</w:t>
            </w:r>
          </w:p>
        </w:tc>
        <w:tc>
          <w:tcPr>
            <w:tcW w:w="1361" w:type="dxa"/>
          </w:tcPr>
          <w:p w14:paraId="6C4787FF" w14:textId="77777777" w:rsidR="00122CEB" w:rsidRDefault="00122CEB">
            <w:pPr>
              <w:pStyle w:val="ConsPlusNormal"/>
              <w:jc w:val="center"/>
            </w:pPr>
            <w:r>
              <w:t>2026 год</w:t>
            </w:r>
          </w:p>
        </w:tc>
      </w:tr>
      <w:tr w:rsidR="00122CEB" w14:paraId="5F5BD32F" w14:textId="77777777">
        <w:tc>
          <w:tcPr>
            <w:tcW w:w="624" w:type="dxa"/>
          </w:tcPr>
          <w:p w14:paraId="20D0DBC0" w14:textId="77777777" w:rsidR="00122CEB" w:rsidRDefault="00122CEB">
            <w:pPr>
              <w:pStyle w:val="ConsPlusNormal"/>
              <w:jc w:val="center"/>
            </w:pPr>
            <w:r>
              <w:t>1</w:t>
            </w:r>
          </w:p>
        </w:tc>
        <w:tc>
          <w:tcPr>
            <w:tcW w:w="4309" w:type="dxa"/>
          </w:tcPr>
          <w:p w14:paraId="078B2108" w14:textId="77777777" w:rsidR="00122CEB" w:rsidRDefault="00122CEB">
            <w:pPr>
              <w:pStyle w:val="ConsPlusNormal"/>
              <w:jc w:val="center"/>
            </w:pPr>
            <w:r>
              <w:t>2</w:t>
            </w:r>
          </w:p>
        </w:tc>
        <w:tc>
          <w:tcPr>
            <w:tcW w:w="1417" w:type="dxa"/>
          </w:tcPr>
          <w:p w14:paraId="7F7EDFEF" w14:textId="77777777" w:rsidR="00122CEB" w:rsidRDefault="00122CEB">
            <w:pPr>
              <w:pStyle w:val="ConsPlusNormal"/>
              <w:jc w:val="center"/>
            </w:pPr>
            <w:r>
              <w:t>3</w:t>
            </w:r>
          </w:p>
        </w:tc>
        <w:tc>
          <w:tcPr>
            <w:tcW w:w="1361" w:type="dxa"/>
          </w:tcPr>
          <w:p w14:paraId="4161BE39" w14:textId="77777777" w:rsidR="00122CEB" w:rsidRDefault="00122CEB">
            <w:pPr>
              <w:pStyle w:val="ConsPlusNormal"/>
              <w:jc w:val="center"/>
            </w:pPr>
            <w:r>
              <w:t>4</w:t>
            </w:r>
          </w:p>
        </w:tc>
        <w:tc>
          <w:tcPr>
            <w:tcW w:w="1361" w:type="dxa"/>
          </w:tcPr>
          <w:p w14:paraId="5DCB67D9" w14:textId="77777777" w:rsidR="00122CEB" w:rsidRDefault="00122CEB">
            <w:pPr>
              <w:pStyle w:val="ConsPlusNormal"/>
              <w:jc w:val="center"/>
            </w:pPr>
            <w:r>
              <w:t>5</w:t>
            </w:r>
          </w:p>
        </w:tc>
      </w:tr>
      <w:tr w:rsidR="00122CEB" w14:paraId="770499DE" w14:textId="77777777">
        <w:tc>
          <w:tcPr>
            <w:tcW w:w="624" w:type="dxa"/>
          </w:tcPr>
          <w:p w14:paraId="60C1ACBB" w14:textId="77777777" w:rsidR="00122CEB" w:rsidRDefault="00122CEB">
            <w:pPr>
              <w:pStyle w:val="ConsPlusNormal"/>
              <w:jc w:val="center"/>
            </w:pPr>
            <w:r>
              <w:t>1</w:t>
            </w:r>
          </w:p>
        </w:tc>
        <w:tc>
          <w:tcPr>
            <w:tcW w:w="4309" w:type="dxa"/>
          </w:tcPr>
          <w:p w14:paraId="010C690A"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542655B6" w14:textId="77777777" w:rsidR="00122CEB" w:rsidRDefault="00122CEB">
            <w:pPr>
              <w:pStyle w:val="ConsPlusNormal"/>
              <w:jc w:val="right"/>
            </w:pPr>
            <w:r>
              <w:t>1126,6</w:t>
            </w:r>
          </w:p>
        </w:tc>
        <w:tc>
          <w:tcPr>
            <w:tcW w:w="1361" w:type="dxa"/>
          </w:tcPr>
          <w:p w14:paraId="5DB2FFFB" w14:textId="77777777" w:rsidR="00122CEB" w:rsidRDefault="00122CEB">
            <w:pPr>
              <w:pStyle w:val="ConsPlusNormal"/>
              <w:jc w:val="right"/>
            </w:pPr>
            <w:r>
              <w:t>1235,5</w:t>
            </w:r>
          </w:p>
        </w:tc>
        <w:tc>
          <w:tcPr>
            <w:tcW w:w="1361" w:type="dxa"/>
          </w:tcPr>
          <w:p w14:paraId="371335D2" w14:textId="77777777" w:rsidR="00122CEB" w:rsidRDefault="00122CEB">
            <w:pPr>
              <w:pStyle w:val="ConsPlusNormal"/>
              <w:jc w:val="right"/>
            </w:pPr>
            <w:r>
              <w:t>1348,4</w:t>
            </w:r>
          </w:p>
        </w:tc>
      </w:tr>
      <w:tr w:rsidR="00122CEB" w14:paraId="0440C460" w14:textId="77777777">
        <w:tc>
          <w:tcPr>
            <w:tcW w:w="624" w:type="dxa"/>
          </w:tcPr>
          <w:p w14:paraId="068FDF06" w14:textId="77777777" w:rsidR="00122CEB" w:rsidRDefault="00122CEB">
            <w:pPr>
              <w:pStyle w:val="ConsPlusNormal"/>
              <w:jc w:val="center"/>
            </w:pPr>
            <w:r>
              <w:t>2</w:t>
            </w:r>
          </w:p>
        </w:tc>
        <w:tc>
          <w:tcPr>
            <w:tcW w:w="4309" w:type="dxa"/>
          </w:tcPr>
          <w:p w14:paraId="586BA8F1" w14:textId="77777777" w:rsidR="00122CEB" w:rsidRDefault="00122CEB">
            <w:pPr>
              <w:pStyle w:val="ConsPlusNormal"/>
              <w:jc w:val="both"/>
            </w:pPr>
            <w:proofErr w:type="spellStart"/>
            <w:r>
              <w:t>мо</w:t>
            </w:r>
            <w:proofErr w:type="spellEnd"/>
            <w:r>
              <w:t xml:space="preserve"> Губахинский</w:t>
            </w:r>
          </w:p>
        </w:tc>
        <w:tc>
          <w:tcPr>
            <w:tcW w:w="1417" w:type="dxa"/>
          </w:tcPr>
          <w:p w14:paraId="353D157F" w14:textId="77777777" w:rsidR="00122CEB" w:rsidRDefault="00122CEB">
            <w:pPr>
              <w:pStyle w:val="ConsPlusNormal"/>
              <w:jc w:val="right"/>
            </w:pPr>
            <w:r>
              <w:t>1274,2</w:t>
            </w:r>
          </w:p>
        </w:tc>
        <w:tc>
          <w:tcPr>
            <w:tcW w:w="1361" w:type="dxa"/>
          </w:tcPr>
          <w:p w14:paraId="036E6ADA" w14:textId="77777777" w:rsidR="00122CEB" w:rsidRDefault="00122CEB">
            <w:pPr>
              <w:pStyle w:val="ConsPlusNormal"/>
              <w:jc w:val="right"/>
            </w:pPr>
            <w:r>
              <w:t>1398,5</w:t>
            </w:r>
          </w:p>
        </w:tc>
        <w:tc>
          <w:tcPr>
            <w:tcW w:w="1361" w:type="dxa"/>
          </w:tcPr>
          <w:p w14:paraId="3E05EC23" w14:textId="77777777" w:rsidR="00122CEB" w:rsidRDefault="00122CEB">
            <w:pPr>
              <w:pStyle w:val="ConsPlusNormal"/>
              <w:jc w:val="right"/>
            </w:pPr>
            <w:r>
              <w:t>1526,4</w:t>
            </w:r>
          </w:p>
        </w:tc>
      </w:tr>
      <w:tr w:rsidR="00122CEB" w14:paraId="7F1F08BF" w14:textId="77777777">
        <w:tc>
          <w:tcPr>
            <w:tcW w:w="624" w:type="dxa"/>
          </w:tcPr>
          <w:p w14:paraId="43BA3931" w14:textId="77777777" w:rsidR="00122CEB" w:rsidRDefault="00122CEB">
            <w:pPr>
              <w:pStyle w:val="ConsPlusNormal"/>
              <w:jc w:val="center"/>
            </w:pPr>
            <w:r>
              <w:t>3</w:t>
            </w:r>
          </w:p>
        </w:tc>
        <w:tc>
          <w:tcPr>
            <w:tcW w:w="4309" w:type="dxa"/>
          </w:tcPr>
          <w:p w14:paraId="5A30EDFB" w14:textId="77777777" w:rsidR="00122CEB" w:rsidRDefault="00122CEB">
            <w:pPr>
              <w:pStyle w:val="ConsPlusNormal"/>
              <w:jc w:val="both"/>
            </w:pPr>
            <w:r>
              <w:t>го Кизел</w:t>
            </w:r>
          </w:p>
        </w:tc>
        <w:tc>
          <w:tcPr>
            <w:tcW w:w="1417" w:type="dxa"/>
          </w:tcPr>
          <w:p w14:paraId="2226A694" w14:textId="77777777" w:rsidR="00122CEB" w:rsidRDefault="00122CEB">
            <w:pPr>
              <w:pStyle w:val="ConsPlusNormal"/>
              <w:jc w:val="right"/>
            </w:pPr>
            <w:r>
              <w:t>1699,0</w:t>
            </w:r>
          </w:p>
        </w:tc>
        <w:tc>
          <w:tcPr>
            <w:tcW w:w="1361" w:type="dxa"/>
          </w:tcPr>
          <w:p w14:paraId="3FD140ED" w14:textId="77777777" w:rsidR="00122CEB" w:rsidRDefault="00122CEB">
            <w:pPr>
              <w:pStyle w:val="ConsPlusNormal"/>
              <w:jc w:val="right"/>
            </w:pPr>
            <w:r>
              <w:t>1864,7</w:t>
            </w:r>
          </w:p>
        </w:tc>
        <w:tc>
          <w:tcPr>
            <w:tcW w:w="1361" w:type="dxa"/>
          </w:tcPr>
          <w:p w14:paraId="59B490AC" w14:textId="77777777" w:rsidR="00122CEB" w:rsidRDefault="00122CEB">
            <w:pPr>
              <w:pStyle w:val="ConsPlusNormal"/>
              <w:jc w:val="right"/>
            </w:pPr>
            <w:r>
              <w:t>2035,2</w:t>
            </w:r>
          </w:p>
        </w:tc>
      </w:tr>
      <w:tr w:rsidR="00122CEB" w14:paraId="74A7A2B3" w14:textId="77777777">
        <w:tc>
          <w:tcPr>
            <w:tcW w:w="624" w:type="dxa"/>
          </w:tcPr>
          <w:p w14:paraId="649F87A9" w14:textId="77777777" w:rsidR="00122CEB" w:rsidRDefault="00122CEB">
            <w:pPr>
              <w:pStyle w:val="ConsPlusNormal"/>
              <w:jc w:val="center"/>
            </w:pPr>
            <w:r>
              <w:t>4</w:t>
            </w:r>
          </w:p>
        </w:tc>
        <w:tc>
          <w:tcPr>
            <w:tcW w:w="4309" w:type="dxa"/>
          </w:tcPr>
          <w:p w14:paraId="57245D66" w14:textId="77777777" w:rsidR="00122CEB" w:rsidRDefault="00122CEB">
            <w:pPr>
              <w:pStyle w:val="ConsPlusNormal"/>
              <w:jc w:val="both"/>
            </w:pPr>
            <w:proofErr w:type="spellStart"/>
            <w:r>
              <w:t>мо</w:t>
            </w:r>
            <w:proofErr w:type="spellEnd"/>
            <w:r>
              <w:t xml:space="preserve"> Кунгурский</w:t>
            </w:r>
          </w:p>
        </w:tc>
        <w:tc>
          <w:tcPr>
            <w:tcW w:w="1417" w:type="dxa"/>
          </w:tcPr>
          <w:p w14:paraId="291FE753" w14:textId="77777777" w:rsidR="00122CEB" w:rsidRDefault="00122CEB">
            <w:pPr>
              <w:pStyle w:val="ConsPlusNormal"/>
              <w:jc w:val="right"/>
            </w:pPr>
            <w:r>
              <w:t>4749,5</w:t>
            </w:r>
          </w:p>
        </w:tc>
        <w:tc>
          <w:tcPr>
            <w:tcW w:w="1361" w:type="dxa"/>
          </w:tcPr>
          <w:p w14:paraId="47FA29C1" w14:textId="77777777" w:rsidR="00122CEB" w:rsidRDefault="00122CEB">
            <w:pPr>
              <w:pStyle w:val="ConsPlusNormal"/>
              <w:jc w:val="right"/>
            </w:pPr>
            <w:r>
              <w:t>5216,2</w:t>
            </w:r>
          </w:p>
        </w:tc>
        <w:tc>
          <w:tcPr>
            <w:tcW w:w="1361" w:type="dxa"/>
          </w:tcPr>
          <w:p w14:paraId="63209958" w14:textId="77777777" w:rsidR="00122CEB" w:rsidRDefault="00122CEB">
            <w:pPr>
              <w:pStyle w:val="ConsPlusNormal"/>
              <w:jc w:val="right"/>
            </w:pPr>
            <w:r>
              <w:t>5692,9</w:t>
            </w:r>
          </w:p>
        </w:tc>
      </w:tr>
      <w:tr w:rsidR="00122CEB" w14:paraId="443D713B" w14:textId="77777777">
        <w:tc>
          <w:tcPr>
            <w:tcW w:w="624" w:type="dxa"/>
          </w:tcPr>
          <w:p w14:paraId="5E19B625" w14:textId="77777777" w:rsidR="00122CEB" w:rsidRDefault="00122CEB">
            <w:pPr>
              <w:pStyle w:val="ConsPlusNormal"/>
              <w:jc w:val="center"/>
            </w:pPr>
            <w:r>
              <w:t>5</w:t>
            </w:r>
          </w:p>
        </w:tc>
        <w:tc>
          <w:tcPr>
            <w:tcW w:w="4309" w:type="dxa"/>
          </w:tcPr>
          <w:p w14:paraId="1B6D92DE" w14:textId="77777777" w:rsidR="00122CEB" w:rsidRDefault="00122CEB">
            <w:pPr>
              <w:pStyle w:val="ConsPlusNormal"/>
              <w:jc w:val="both"/>
            </w:pPr>
            <w:proofErr w:type="spellStart"/>
            <w:r>
              <w:t>мо</w:t>
            </w:r>
            <w:proofErr w:type="spellEnd"/>
            <w:r>
              <w:t xml:space="preserve"> Бардымский</w:t>
            </w:r>
          </w:p>
        </w:tc>
        <w:tc>
          <w:tcPr>
            <w:tcW w:w="1417" w:type="dxa"/>
          </w:tcPr>
          <w:p w14:paraId="55A817ED" w14:textId="77777777" w:rsidR="00122CEB" w:rsidRDefault="00122CEB">
            <w:pPr>
              <w:pStyle w:val="ConsPlusNormal"/>
              <w:jc w:val="right"/>
            </w:pPr>
            <w:r>
              <w:t>1502,1</w:t>
            </w:r>
          </w:p>
        </w:tc>
        <w:tc>
          <w:tcPr>
            <w:tcW w:w="1361" w:type="dxa"/>
          </w:tcPr>
          <w:p w14:paraId="2CAAD1AA" w14:textId="77777777" w:rsidR="00122CEB" w:rsidRDefault="00122CEB">
            <w:pPr>
              <w:pStyle w:val="ConsPlusNormal"/>
              <w:jc w:val="right"/>
            </w:pPr>
            <w:r>
              <w:t>1647,3</w:t>
            </w:r>
          </w:p>
        </w:tc>
        <w:tc>
          <w:tcPr>
            <w:tcW w:w="1361" w:type="dxa"/>
          </w:tcPr>
          <w:p w14:paraId="303A362F" w14:textId="77777777" w:rsidR="00122CEB" w:rsidRDefault="00122CEB">
            <w:pPr>
              <w:pStyle w:val="ConsPlusNormal"/>
              <w:jc w:val="right"/>
            </w:pPr>
            <w:r>
              <w:t>1797,9</w:t>
            </w:r>
          </w:p>
        </w:tc>
      </w:tr>
      <w:tr w:rsidR="00122CEB" w14:paraId="54A3CCA5" w14:textId="77777777">
        <w:tc>
          <w:tcPr>
            <w:tcW w:w="624" w:type="dxa"/>
          </w:tcPr>
          <w:p w14:paraId="042DBB34" w14:textId="77777777" w:rsidR="00122CEB" w:rsidRDefault="00122CEB">
            <w:pPr>
              <w:pStyle w:val="ConsPlusNormal"/>
              <w:jc w:val="center"/>
            </w:pPr>
            <w:r>
              <w:lastRenderedPageBreak/>
              <w:t>6</w:t>
            </w:r>
          </w:p>
        </w:tc>
        <w:tc>
          <w:tcPr>
            <w:tcW w:w="4309" w:type="dxa"/>
          </w:tcPr>
          <w:p w14:paraId="69737A67" w14:textId="77777777" w:rsidR="00122CEB" w:rsidRDefault="00122CEB">
            <w:pPr>
              <w:pStyle w:val="ConsPlusNormal"/>
              <w:jc w:val="both"/>
            </w:pPr>
            <w:proofErr w:type="spellStart"/>
            <w:r>
              <w:t>мо</w:t>
            </w:r>
            <w:proofErr w:type="spellEnd"/>
            <w:r>
              <w:t xml:space="preserve"> Березовский</w:t>
            </w:r>
          </w:p>
        </w:tc>
        <w:tc>
          <w:tcPr>
            <w:tcW w:w="1417" w:type="dxa"/>
          </w:tcPr>
          <w:p w14:paraId="0E2BAA52" w14:textId="77777777" w:rsidR="00122CEB" w:rsidRDefault="00122CEB">
            <w:pPr>
              <w:pStyle w:val="ConsPlusNormal"/>
              <w:jc w:val="right"/>
            </w:pPr>
            <w:r>
              <w:t>968,6</w:t>
            </w:r>
          </w:p>
        </w:tc>
        <w:tc>
          <w:tcPr>
            <w:tcW w:w="1361" w:type="dxa"/>
          </w:tcPr>
          <w:p w14:paraId="3C31CAA8" w14:textId="77777777" w:rsidR="00122CEB" w:rsidRDefault="00122CEB">
            <w:pPr>
              <w:pStyle w:val="ConsPlusNormal"/>
              <w:jc w:val="right"/>
            </w:pPr>
            <w:r>
              <w:t>1061,0</w:t>
            </w:r>
          </w:p>
        </w:tc>
        <w:tc>
          <w:tcPr>
            <w:tcW w:w="1361" w:type="dxa"/>
          </w:tcPr>
          <w:p w14:paraId="5D3851B7" w14:textId="77777777" w:rsidR="00122CEB" w:rsidRDefault="00122CEB">
            <w:pPr>
              <w:pStyle w:val="ConsPlusNormal"/>
              <w:jc w:val="right"/>
            </w:pPr>
            <w:r>
              <w:t>1158,0</w:t>
            </w:r>
          </w:p>
        </w:tc>
      </w:tr>
      <w:tr w:rsidR="00122CEB" w14:paraId="7481DF75" w14:textId="77777777">
        <w:tc>
          <w:tcPr>
            <w:tcW w:w="624" w:type="dxa"/>
          </w:tcPr>
          <w:p w14:paraId="2AEEB6C0" w14:textId="77777777" w:rsidR="00122CEB" w:rsidRDefault="00122CEB">
            <w:pPr>
              <w:pStyle w:val="ConsPlusNormal"/>
              <w:jc w:val="center"/>
            </w:pPr>
            <w:r>
              <w:t>7</w:t>
            </w:r>
          </w:p>
        </w:tc>
        <w:tc>
          <w:tcPr>
            <w:tcW w:w="4309" w:type="dxa"/>
          </w:tcPr>
          <w:p w14:paraId="22E5B14E"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60CFB0BC" w14:textId="77777777" w:rsidR="00122CEB" w:rsidRDefault="00122CEB">
            <w:pPr>
              <w:pStyle w:val="ConsPlusNormal"/>
              <w:jc w:val="right"/>
            </w:pPr>
            <w:r>
              <w:t>645,7</w:t>
            </w:r>
          </w:p>
        </w:tc>
        <w:tc>
          <w:tcPr>
            <w:tcW w:w="1361" w:type="dxa"/>
          </w:tcPr>
          <w:p w14:paraId="1ABC0D5E" w14:textId="77777777" w:rsidR="00122CEB" w:rsidRDefault="00122CEB">
            <w:pPr>
              <w:pStyle w:val="ConsPlusNormal"/>
              <w:jc w:val="right"/>
            </w:pPr>
            <w:r>
              <w:t>707,4</w:t>
            </w:r>
          </w:p>
        </w:tc>
        <w:tc>
          <w:tcPr>
            <w:tcW w:w="1361" w:type="dxa"/>
          </w:tcPr>
          <w:p w14:paraId="3B59864C" w14:textId="77777777" w:rsidR="00122CEB" w:rsidRDefault="00122CEB">
            <w:pPr>
              <w:pStyle w:val="ConsPlusNormal"/>
              <w:jc w:val="right"/>
            </w:pPr>
            <w:r>
              <w:t>772,0</w:t>
            </w:r>
          </w:p>
        </w:tc>
      </w:tr>
      <w:tr w:rsidR="00122CEB" w14:paraId="32D91801" w14:textId="77777777">
        <w:tc>
          <w:tcPr>
            <w:tcW w:w="624" w:type="dxa"/>
          </w:tcPr>
          <w:p w14:paraId="35668124" w14:textId="77777777" w:rsidR="00122CEB" w:rsidRDefault="00122CEB">
            <w:pPr>
              <w:pStyle w:val="ConsPlusNormal"/>
              <w:jc w:val="center"/>
            </w:pPr>
            <w:r>
              <w:t>8</w:t>
            </w:r>
          </w:p>
        </w:tc>
        <w:tc>
          <w:tcPr>
            <w:tcW w:w="4309" w:type="dxa"/>
          </w:tcPr>
          <w:p w14:paraId="387522D0" w14:textId="77777777" w:rsidR="00122CEB" w:rsidRDefault="00122CEB">
            <w:pPr>
              <w:pStyle w:val="ConsPlusNormal"/>
              <w:jc w:val="both"/>
            </w:pPr>
            <w:r>
              <w:t>го Горнозаводск</w:t>
            </w:r>
          </w:p>
        </w:tc>
        <w:tc>
          <w:tcPr>
            <w:tcW w:w="1417" w:type="dxa"/>
          </w:tcPr>
          <w:p w14:paraId="00C54C26" w14:textId="77777777" w:rsidR="00122CEB" w:rsidRDefault="00122CEB">
            <w:pPr>
              <w:pStyle w:val="ConsPlusNormal"/>
              <w:jc w:val="right"/>
            </w:pPr>
            <w:r>
              <w:t>2123,7</w:t>
            </w:r>
          </w:p>
        </w:tc>
        <w:tc>
          <w:tcPr>
            <w:tcW w:w="1361" w:type="dxa"/>
          </w:tcPr>
          <w:p w14:paraId="2C070554" w14:textId="77777777" w:rsidR="00122CEB" w:rsidRDefault="00122CEB">
            <w:pPr>
              <w:pStyle w:val="ConsPlusNormal"/>
              <w:jc w:val="right"/>
            </w:pPr>
            <w:r>
              <w:t>2330,9</w:t>
            </w:r>
          </w:p>
        </w:tc>
        <w:tc>
          <w:tcPr>
            <w:tcW w:w="1361" w:type="dxa"/>
          </w:tcPr>
          <w:p w14:paraId="246431D9" w14:textId="77777777" w:rsidR="00122CEB" w:rsidRDefault="00122CEB">
            <w:pPr>
              <w:pStyle w:val="ConsPlusNormal"/>
              <w:jc w:val="right"/>
            </w:pPr>
            <w:r>
              <w:t>2544,0</w:t>
            </w:r>
          </w:p>
        </w:tc>
      </w:tr>
      <w:tr w:rsidR="00122CEB" w14:paraId="63C20B78" w14:textId="77777777">
        <w:tc>
          <w:tcPr>
            <w:tcW w:w="624" w:type="dxa"/>
          </w:tcPr>
          <w:p w14:paraId="4D7AA91B" w14:textId="77777777" w:rsidR="00122CEB" w:rsidRDefault="00122CEB">
            <w:pPr>
              <w:pStyle w:val="ConsPlusNormal"/>
              <w:jc w:val="center"/>
            </w:pPr>
            <w:r>
              <w:t>9</w:t>
            </w:r>
          </w:p>
        </w:tc>
        <w:tc>
          <w:tcPr>
            <w:tcW w:w="4309" w:type="dxa"/>
          </w:tcPr>
          <w:p w14:paraId="75B63E9E" w14:textId="77777777" w:rsidR="00122CEB" w:rsidRDefault="00122CEB">
            <w:pPr>
              <w:pStyle w:val="ConsPlusNormal"/>
              <w:jc w:val="both"/>
            </w:pPr>
            <w:proofErr w:type="spellStart"/>
            <w:r>
              <w:t>мо</w:t>
            </w:r>
            <w:proofErr w:type="spellEnd"/>
            <w:r>
              <w:t xml:space="preserve"> Еловский</w:t>
            </w:r>
          </w:p>
        </w:tc>
        <w:tc>
          <w:tcPr>
            <w:tcW w:w="1417" w:type="dxa"/>
          </w:tcPr>
          <w:p w14:paraId="6B8D38C5" w14:textId="77777777" w:rsidR="00122CEB" w:rsidRDefault="00122CEB">
            <w:pPr>
              <w:pStyle w:val="ConsPlusNormal"/>
              <w:jc w:val="right"/>
            </w:pPr>
            <w:r>
              <w:t>645,7</w:t>
            </w:r>
          </w:p>
        </w:tc>
        <w:tc>
          <w:tcPr>
            <w:tcW w:w="1361" w:type="dxa"/>
          </w:tcPr>
          <w:p w14:paraId="23C7C3B2" w14:textId="77777777" w:rsidR="00122CEB" w:rsidRDefault="00122CEB">
            <w:pPr>
              <w:pStyle w:val="ConsPlusNormal"/>
              <w:jc w:val="right"/>
            </w:pPr>
            <w:r>
              <w:t>707,4</w:t>
            </w:r>
          </w:p>
        </w:tc>
        <w:tc>
          <w:tcPr>
            <w:tcW w:w="1361" w:type="dxa"/>
          </w:tcPr>
          <w:p w14:paraId="41AB4D52" w14:textId="77777777" w:rsidR="00122CEB" w:rsidRDefault="00122CEB">
            <w:pPr>
              <w:pStyle w:val="ConsPlusNormal"/>
              <w:jc w:val="right"/>
            </w:pPr>
            <w:r>
              <w:t>772,0</w:t>
            </w:r>
          </w:p>
        </w:tc>
      </w:tr>
      <w:tr w:rsidR="00122CEB" w14:paraId="331FC099" w14:textId="77777777">
        <w:tc>
          <w:tcPr>
            <w:tcW w:w="624" w:type="dxa"/>
          </w:tcPr>
          <w:p w14:paraId="263EDBC7" w14:textId="77777777" w:rsidR="00122CEB" w:rsidRDefault="00122CEB">
            <w:pPr>
              <w:pStyle w:val="ConsPlusNormal"/>
              <w:jc w:val="center"/>
            </w:pPr>
            <w:r>
              <w:t>10</w:t>
            </w:r>
          </w:p>
        </w:tc>
        <w:tc>
          <w:tcPr>
            <w:tcW w:w="4309" w:type="dxa"/>
          </w:tcPr>
          <w:p w14:paraId="54822B52" w14:textId="77777777" w:rsidR="00122CEB" w:rsidRDefault="00122CEB">
            <w:pPr>
              <w:pStyle w:val="ConsPlusNormal"/>
              <w:jc w:val="both"/>
            </w:pPr>
            <w:proofErr w:type="spellStart"/>
            <w:r>
              <w:t>мо</w:t>
            </w:r>
            <w:proofErr w:type="spellEnd"/>
            <w:r>
              <w:t xml:space="preserve"> Карагайский</w:t>
            </w:r>
          </w:p>
        </w:tc>
        <w:tc>
          <w:tcPr>
            <w:tcW w:w="1417" w:type="dxa"/>
          </w:tcPr>
          <w:p w14:paraId="20C4D450" w14:textId="77777777" w:rsidR="00122CEB" w:rsidRDefault="00122CEB">
            <w:pPr>
              <w:pStyle w:val="ConsPlusNormal"/>
              <w:jc w:val="right"/>
            </w:pPr>
            <w:r>
              <w:t>1877,6</w:t>
            </w:r>
          </w:p>
        </w:tc>
        <w:tc>
          <w:tcPr>
            <w:tcW w:w="1361" w:type="dxa"/>
          </w:tcPr>
          <w:p w14:paraId="3A11CDA4" w14:textId="77777777" w:rsidR="00122CEB" w:rsidRDefault="00122CEB">
            <w:pPr>
              <w:pStyle w:val="ConsPlusNormal"/>
              <w:jc w:val="right"/>
            </w:pPr>
            <w:r>
              <w:t>2059,1</w:t>
            </w:r>
          </w:p>
        </w:tc>
        <w:tc>
          <w:tcPr>
            <w:tcW w:w="1361" w:type="dxa"/>
          </w:tcPr>
          <w:p w14:paraId="580AD87B" w14:textId="77777777" w:rsidR="00122CEB" w:rsidRDefault="00122CEB">
            <w:pPr>
              <w:pStyle w:val="ConsPlusNormal"/>
              <w:jc w:val="right"/>
            </w:pPr>
            <w:r>
              <w:t>2247,3</w:t>
            </w:r>
          </w:p>
        </w:tc>
      </w:tr>
      <w:tr w:rsidR="00122CEB" w14:paraId="3F0C757D" w14:textId="77777777">
        <w:tc>
          <w:tcPr>
            <w:tcW w:w="624" w:type="dxa"/>
          </w:tcPr>
          <w:p w14:paraId="642C8638" w14:textId="77777777" w:rsidR="00122CEB" w:rsidRDefault="00122CEB">
            <w:pPr>
              <w:pStyle w:val="ConsPlusNormal"/>
              <w:jc w:val="center"/>
            </w:pPr>
            <w:r>
              <w:t>11</w:t>
            </w:r>
          </w:p>
        </w:tc>
        <w:tc>
          <w:tcPr>
            <w:tcW w:w="4309" w:type="dxa"/>
          </w:tcPr>
          <w:p w14:paraId="1B260DFA" w14:textId="77777777" w:rsidR="00122CEB" w:rsidRDefault="00122CEB">
            <w:pPr>
              <w:pStyle w:val="ConsPlusNormal"/>
              <w:jc w:val="both"/>
            </w:pPr>
            <w:proofErr w:type="spellStart"/>
            <w:r>
              <w:t>мо</w:t>
            </w:r>
            <w:proofErr w:type="spellEnd"/>
            <w:r>
              <w:t xml:space="preserve"> Кишертский</w:t>
            </w:r>
          </w:p>
        </w:tc>
        <w:tc>
          <w:tcPr>
            <w:tcW w:w="1417" w:type="dxa"/>
          </w:tcPr>
          <w:p w14:paraId="1DF2FE6C" w14:textId="77777777" w:rsidR="00122CEB" w:rsidRDefault="00122CEB">
            <w:pPr>
              <w:pStyle w:val="ConsPlusNormal"/>
              <w:jc w:val="right"/>
            </w:pPr>
            <w:r>
              <w:t>968,6</w:t>
            </w:r>
          </w:p>
        </w:tc>
        <w:tc>
          <w:tcPr>
            <w:tcW w:w="1361" w:type="dxa"/>
          </w:tcPr>
          <w:p w14:paraId="0E173D78" w14:textId="77777777" w:rsidR="00122CEB" w:rsidRDefault="00122CEB">
            <w:pPr>
              <w:pStyle w:val="ConsPlusNormal"/>
              <w:jc w:val="right"/>
            </w:pPr>
            <w:r>
              <w:t>1061,0</w:t>
            </w:r>
          </w:p>
        </w:tc>
        <w:tc>
          <w:tcPr>
            <w:tcW w:w="1361" w:type="dxa"/>
          </w:tcPr>
          <w:p w14:paraId="2C9DDBF8" w14:textId="77777777" w:rsidR="00122CEB" w:rsidRDefault="00122CEB">
            <w:pPr>
              <w:pStyle w:val="ConsPlusNormal"/>
              <w:jc w:val="right"/>
            </w:pPr>
            <w:r>
              <w:t>1158,0</w:t>
            </w:r>
          </w:p>
        </w:tc>
      </w:tr>
      <w:tr w:rsidR="00122CEB" w14:paraId="62BF94E2" w14:textId="77777777">
        <w:tc>
          <w:tcPr>
            <w:tcW w:w="624" w:type="dxa"/>
          </w:tcPr>
          <w:p w14:paraId="5C03FF52" w14:textId="77777777" w:rsidR="00122CEB" w:rsidRDefault="00122CEB">
            <w:pPr>
              <w:pStyle w:val="ConsPlusNormal"/>
              <w:jc w:val="center"/>
            </w:pPr>
            <w:r>
              <w:t>12</w:t>
            </w:r>
          </w:p>
        </w:tc>
        <w:tc>
          <w:tcPr>
            <w:tcW w:w="4309" w:type="dxa"/>
          </w:tcPr>
          <w:p w14:paraId="2066CE7F" w14:textId="77777777" w:rsidR="00122CEB" w:rsidRDefault="00122CEB">
            <w:pPr>
              <w:pStyle w:val="ConsPlusNormal"/>
              <w:jc w:val="both"/>
            </w:pPr>
            <w:proofErr w:type="spellStart"/>
            <w:r>
              <w:t>мо</w:t>
            </w:r>
            <w:proofErr w:type="spellEnd"/>
            <w:r>
              <w:t xml:space="preserve"> Куединский</w:t>
            </w:r>
          </w:p>
        </w:tc>
        <w:tc>
          <w:tcPr>
            <w:tcW w:w="1417" w:type="dxa"/>
          </w:tcPr>
          <w:p w14:paraId="230CB295" w14:textId="77777777" w:rsidR="00122CEB" w:rsidRDefault="00122CEB">
            <w:pPr>
              <w:pStyle w:val="ConsPlusNormal"/>
              <w:jc w:val="right"/>
            </w:pPr>
            <w:r>
              <w:t>2253,1</w:t>
            </w:r>
          </w:p>
        </w:tc>
        <w:tc>
          <w:tcPr>
            <w:tcW w:w="1361" w:type="dxa"/>
          </w:tcPr>
          <w:p w14:paraId="392BCCCE" w14:textId="77777777" w:rsidR="00122CEB" w:rsidRDefault="00122CEB">
            <w:pPr>
              <w:pStyle w:val="ConsPlusNormal"/>
              <w:jc w:val="right"/>
            </w:pPr>
            <w:r>
              <w:t>2471,0</w:t>
            </w:r>
          </w:p>
        </w:tc>
        <w:tc>
          <w:tcPr>
            <w:tcW w:w="1361" w:type="dxa"/>
          </w:tcPr>
          <w:p w14:paraId="605CCA09" w14:textId="77777777" w:rsidR="00122CEB" w:rsidRDefault="00122CEB">
            <w:pPr>
              <w:pStyle w:val="ConsPlusNormal"/>
              <w:jc w:val="right"/>
            </w:pPr>
            <w:r>
              <w:t>2696,8</w:t>
            </w:r>
          </w:p>
        </w:tc>
      </w:tr>
      <w:tr w:rsidR="00122CEB" w14:paraId="4FFD1784" w14:textId="77777777">
        <w:tc>
          <w:tcPr>
            <w:tcW w:w="624" w:type="dxa"/>
          </w:tcPr>
          <w:p w14:paraId="6ABF853B" w14:textId="77777777" w:rsidR="00122CEB" w:rsidRDefault="00122CEB">
            <w:pPr>
              <w:pStyle w:val="ConsPlusNormal"/>
              <w:jc w:val="center"/>
            </w:pPr>
            <w:r>
              <w:t>13</w:t>
            </w:r>
          </w:p>
        </w:tc>
        <w:tc>
          <w:tcPr>
            <w:tcW w:w="4309" w:type="dxa"/>
          </w:tcPr>
          <w:p w14:paraId="50670E2F" w14:textId="77777777" w:rsidR="00122CEB" w:rsidRDefault="00122CEB">
            <w:pPr>
              <w:pStyle w:val="ConsPlusNormal"/>
              <w:jc w:val="both"/>
            </w:pPr>
            <w:proofErr w:type="spellStart"/>
            <w:r>
              <w:t>мо</w:t>
            </w:r>
            <w:proofErr w:type="spellEnd"/>
            <w:r>
              <w:t xml:space="preserve"> Ординский</w:t>
            </w:r>
          </w:p>
        </w:tc>
        <w:tc>
          <w:tcPr>
            <w:tcW w:w="1417" w:type="dxa"/>
          </w:tcPr>
          <w:p w14:paraId="1C98148B" w14:textId="77777777" w:rsidR="00122CEB" w:rsidRDefault="00122CEB">
            <w:pPr>
              <w:pStyle w:val="ConsPlusNormal"/>
              <w:jc w:val="right"/>
            </w:pPr>
            <w:r>
              <w:t>645,7</w:t>
            </w:r>
          </w:p>
        </w:tc>
        <w:tc>
          <w:tcPr>
            <w:tcW w:w="1361" w:type="dxa"/>
          </w:tcPr>
          <w:p w14:paraId="1158C874" w14:textId="77777777" w:rsidR="00122CEB" w:rsidRDefault="00122CEB">
            <w:pPr>
              <w:pStyle w:val="ConsPlusNormal"/>
              <w:jc w:val="right"/>
            </w:pPr>
            <w:r>
              <w:t>707,4</w:t>
            </w:r>
          </w:p>
        </w:tc>
        <w:tc>
          <w:tcPr>
            <w:tcW w:w="1361" w:type="dxa"/>
          </w:tcPr>
          <w:p w14:paraId="160EC736" w14:textId="77777777" w:rsidR="00122CEB" w:rsidRDefault="00122CEB">
            <w:pPr>
              <w:pStyle w:val="ConsPlusNormal"/>
              <w:jc w:val="right"/>
            </w:pPr>
            <w:r>
              <w:t>772,0</w:t>
            </w:r>
          </w:p>
        </w:tc>
      </w:tr>
      <w:tr w:rsidR="00122CEB" w14:paraId="5A7FF386" w14:textId="77777777">
        <w:tc>
          <w:tcPr>
            <w:tcW w:w="624" w:type="dxa"/>
          </w:tcPr>
          <w:p w14:paraId="3B7C05EF" w14:textId="77777777" w:rsidR="00122CEB" w:rsidRDefault="00122CEB">
            <w:pPr>
              <w:pStyle w:val="ConsPlusNormal"/>
              <w:jc w:val="center"/>
            </w:pPr>
            <w:r>
              <w:t>14</w:t>
            </w:r>
          </w:p>
        </w:tc>
        <w:tc>
          <w:tcPr>
            <w:tcW w:w="4309" w:type="dxa"/>
          </w:tcPr>
          <w:p w14:paraId="1FFC79A4" w14:textId="77777777" w:rsidR="00122CEB" w:rsidRDefault="00122CEB">
            <w:pPr>
              <w:pStyle w:val="ConsPlusNormal"/>
              <w:jc w:val="both"/>
            </w:pPr>
            <w:r>
              <w:t>го Оханск</w:t>
            </w:r>
          </w:p>
        </w:tc>
        <w:tc>
          <w:tcPr>
            <w:tcW w:w="1417" w:type="dxa"/>
          </w:tcPr>
          <w:p w14:paraId="33D35DEC" w14:textId="77777777" w:rsidR="00122CEB" w:rsidRDefault="00122CEB">
            <w:pPr>
              <w:pStyle w:val="ConsPlusNormal"/>
              <w:jc w:val="right"/>
            </w:pPr>
            <w:r>
              <w:t>1274,2</w:t>
            </w:r>
          </w:p>
        </w:tc>
        <w:tc>
          <w:tcPr>
            <w:tcW w:w="1361" w:type="dxa"/>
          </w:tcPr>
          <w:p w14:paraId="4EC6FC4D" w14:textId="77777777" w:rsidR="00122CEB" w:rsidRDefault="00122CEB">
            <w:pPr>
              <w:pStyle w:val="ConsPlusNormal"/>
              <w:jc w:val="right"/>
            </w:pPr>
            <w:r>
              <w:t>1398,5</w:t>
            </w:r>
          </w:p>
        </w:tc>
        <w:tc>
          <w:tcPr>
            <w:tcW w:w="1361" w:type="dxa"/>
          </w:tcPr>
          <w:p w14:paraId="42CA0072" w14:textId="77777777" w:rsidR="00122CEB" w:rsidRDefault="00122CEB">
            <w:pPr>
              <w:pStyle w:val="ConsPlusNormal"/>
              <w:jc w:val="right"/>
            </w:pPr>
            <w:r>
              <w:t>1526,4</w:t>
            </w:r>
          </w:p>
        </w:tc>
      </w:tr>
      <w:tr w:rsidR="00122CEB" w14:paraId="7BB29ECD" w14:textId="77777777">
        <w:tc>
          <w:tcPr>
            <w:tcW w:w="624" w:type="dxa"/>
          </w:tcPr>
          <w:p w14:paraId="79AE3AE9" w14:textId="77777777" w:rsidR="00122CEB" w:rsidRDefault="00122CEB">
            <w:pPr>
              <w:pStyle w:val="ConsPlusNormal"/>
              <w:jc w:val="center"/>
            </w:pPr>
            <w:r>
              <w:t>15</w:t>
            </w:r>
          </w:p>
        </w:tc>
        <w:tc>
          <w:tcPr>
            <w:tcW w:w="4309" w:type="dxa"/>
          </w:tcPr>
          <w:p w14:paraId="2C16F7AE" w14:textId="77777777" w:rsidR="00122CEB" w:rsidRDefault="00122CEB">
            <w:pPr>
              <w:pStyle w:val="ConsPlusNormal"/>
              <w:jc w:val="both"/>
            </w:pPr>
            <w:r>
              <w:t>го Очер</w:t>
            </w:r>
          </w:p>
        </w:tc>
        <w:tc>
          <w:tcPr>
            <w:tcW w:w="1417" w:type="dxa"/>
          </w:tcPr>
          <w:p w14:paraId="08288B95" w14:textId="77777777" w:rsidR="00122CEB" w:rsidRDefault="00122CEB">
            <w:pPr>
              <w:pStyle w:val="ConsPlusNormal"/>
              <w:jc w:val="right"/>
            </w:pPr>
            <w:r>
              <w:t>2123,7</w:t>
            </w:r>
          </w:p>
        </w:tc>
        <w:tc>
          <w:tcPr>
            <w:tcW w:w="1361" w:type="dxa"/>
          </w:tcPr>
          <w:p w14:paraId="167F7D8B" w14:textId="77777777" w:rsidR="00122CEB" w:rsidRDefault="00122CEB">
            <w:pPr>
              <w:pStyle w:val="ConsPlusNormal"/>
              <w:jc w:val="right"/>
            </w:pPr>
            <w:r>
              <w:t>2330,9</w:t>
            </w:r>
          </w:p>
        </w:tc>
        <w:tc>
          <w:tcPr>
            <w:tcW w:w="1361" w:type="dxa"/>
          </w:tcPr>
          <w:p w14:paraId="33FFE9A1" w14:textId="77777777" w:rsidR="00122CEB" w:rsidRDefault="00122CEB">
            <w:pPr>
              <w:pStyle w:val="ConsPlusNormal"/>
              <w:jc w:val="right"/>
            </w:pPr>
            <w:r>
              <w:t>2544,0</w:t>
            </w:r>
          </w:p>
        </w:tc>
      </w:tr>
      <w:tr w:rsidR="00122CEB" w14:paraId="416F4D9B" w14:textId="77777777">
        <w:tc>
          <w:tcPr>
            <w:tcW w:w="624" w:type="dxa"/>
          </w:tcPr>
          <w:p w14:paraId="0E830C19" w14:textId="77777777" w:rsidR="00122CEB" w:rsidRDefault="00122CEB">
            <w:pPr>
              <w:pStyle w:val="ConsPlusNormal"/>
              <w:jc w:val="center"/>
            </w:pPr>
            <w:r>
              <w:t>16</w:t>
            </w:r>
          </w:p>
        </w:tc>
        <w:tc>
          <w:tcPr>
            <w:tcW w:w="4309" w:type="dxa"/>
          </w:tcPr>
          <w:p w14:paraId="5473C4AB" w14:textId="77777777" w:rsidR="00122CEB" w:rsidRDefault="00122CEB">
            <w:pPr>
              <w:pStyle w:val="ConsPlusNormal"/>
              <w:jc w:val="both"/>
            </w:pPr>
            <w:proofErr w:type="spellStart"/>
            <w:r>
              <w:t>мо</w:t>
            </w:r>
            <w:proofErr w:type="spellEnd"/>
            <w:r>
              <w:t xml:space="preserve"> Пермский</w:t>
            </w:r>
          </w:p>
        </w:tc>
        <w:tc>
          <w:tcPr>
            <w:tcW w:w="1417" w:type="dxa"/>
          </w:tcPr>
          <w:p w14:paraId="784CA6B0" w14:textId="77777777" w:rsidR="00122CEB" w:rsidRDefault="00122CEB">
            <w:pPr>
              <w:pStyle w:val="ConsPlusNormal"/>
              <w:jc w:val="right"/>
            </w:pPr>
            <w:r>
              <w:t>12823,5</w:t>
            </w:r>
          </w:p>
        </w:tc>
        <w:tc>
          <w:tcPr>
            <w:tcW w:w="1361" w:type="dxa"/>
          </w:tcPr>
          <w:p w14:paraId="2FA3B496" w14:textId="77777777" w:rsidR="00122CEB" w:rsidRDefault="00122CEB">
            <w:pPr>
              <w:pStyle w:val="ConsPlusNormal"/>
              <w:jc w:val="right"/>
            </w:pPr>
            <w:r>
              <w:t>14083,6</w:t>
            </w:r>
          </w:p>
        </w:tc>
        <w:tc>
          <w:tcPr>
            <w:tcW w:w="1361" w:type="dxa"/>
          </w:tcPr>
          <w:p w14:paraId="3653A1B4" w14:textId="77777777" w:rsidR="00122CEB" w:rsidRDefault="00122CEB">
            <w:pPr>
              <w:pStyle w:val="ConsPlusNormal"/>
              <w:jc w:val="right"/>
            </w:pPr>
            <w:r>
              <w:t>15371,0</w:t>
            </w:r>
          </w:p>
        </w:tc>
      </w:tr>
      <w:tr w:rsidR="00122CEB" w14:paraId="5FB2889A" w14:textId="77777777">
        <w:tc>
          <w:tcPr>
            <w:tcW w:w="624" w:type="dxa"/>
          </w:tcPr>
          <w:p w14:paraId="66011DA1" w14:textId="77777777" w:rsidR="00122CEB" w:rsidRDefault="00122CEB">
            <w:pPr>
              <w:pStyle w:val="ConsPlusNormal"/>
              <w:jc w:val="center"/>
            </w:pPr>
            <w:r>
              <w:t>17</w:t>
            </w:r>
          </w:p>
        </w:tc>
        <w:tc>
          <w:tcPr>
            <w:tcW w:w="4309" w:type="dxa"/>
          </w:tcPr>
          <w:p w14:paraId="53DAA006" w14:textId="77777777" w:rsidR="00122CEB" w:rsidRDefault="00122CEB">
            <w:pPr>
              <w:pStyle w:val="ConsPlusNormal"/>
              <w:jc w:val="both"/>
            </w:pPr>
            <w:proofErr w:type="spellStart"/>
            <w:r>
              <w:t>мо</w:t>
            </w:r>
            <w:proofErr w:type="spellEnd"/>
            <w:r>
              <w:t xml:space="preserve"> Сивинский</w:t>
            </w:r>
          </w:p>
        </w:tc>
        <w:tc>
          <w:tcPr>
            <w:tcW w:w="1417" w:type="dxa"/>
          </w:tcPr>
          <w:p w14:paraId="0539EDA9" w14:textId="77777777" w:rsidR="00122CEB" w:rsidRDefault="00122CEB">
            <w:pPr>
              <w:pStyle w:val="ConsPlusNormal"/>
              <w:jc w:val="right"/>
            </w:pPr>
            <w:r>
              <w:t>968,6</w:t>
            </w:r>
          </w:p>
        </w:tc>
        <w:tc>
          <w:tcPr>
            <w:tcW w:w="1361" w:type="dxa"/>
          </w:tcPr>
          <w:p w14:paraId="1A5F19F4" w14:textId="77777777" w:rsidR="00122CEB" w:rsidRDefault="00122CEB">
            <w:pPr>
              <w:pStyle w:val="ConsPlusNormal"/>
              <w:jc w:val="right"/>
            </w:pPr>
            <w:r>
              <w:t>1061,0</w:t>
            </w:r>
          </w:p>
        </w:tc>
        <w:tc>
          <w:tcPr>
            <w:tcW w:w="1361" w:type="dxa"/>
          </w:tcPr>
          <w:p w14:paraId="4D7369E6" w14:textId="77777777" w:rsidR="00122CEB" w:rsidRDefault="00122CEB">
            <w:pPr>
              <w:pStyle w:val="ConsPlusNormal"/>
              <w:jc w:val="right"/>
            </w:pPr>
            <w:r>
              <w:t>1158,0</w:t>
            </w:r>
          </w:p>
        </w:tc>
      </w:tr>
      <w:tr w:rsidR="00122CEB" w14:paraId="579E0DA4" w14:textId="77777777">
        <w:tc>
          <w:tcPr>
            <w:tcW w:w="624" w:type="dxa"/>
          </w:tcPr>
          <w:p w14:paraId="5F2F52EF" w14:textId="77777777" w:rsidR="00122CEB" w:rsidRDefault="00122CEB">
            <w:pPr>
              <w:pStyle w:val="ConsPlusNormal"/>
              <w:jc w:val="center"/>
            </w:pPr>
            <w:r>
              <w:t>18</w:t>
            </w:r>
          </w:p>
        </w:tc>
        <w:tc>
          <w:tcPr>
            <w:tcW w:w="4309" w:type="dxa"/>
          </w:tcPr>
          <w:p w14:paraId="358D969B" w14:textId="77777777" w:rsidR="00122CEB" w:rsidRDefault="00122CEB">
            <w:pPr>
              <w:pStyle w:val="ConsPlusNormal"/>
              <w:jc w:val="both"/>
            </w:pPr>
            <w:r>
              <w:t>го Суксун</w:t>
            </w:r>
          </w:p>
        </w:tc>
        <w:tc>
          <w:tcPr>
            <w:tcW w:w="1417" w:type="dxa"/>
          </w:tcPr>
          <w:p w14:paraId="13D794D9" w14:textId="77777777" w:rsidR="00122CEB" w:rsidRDefault="00122CEB">
            <w:pPr>
              <w:pStyle w:val="ConsPlusNormal"/>
              <w:jc w:val="right"/>
            </w:pPr>
            <w:r>
              <w:t>1274,2</w:t>
            </w:r>
          </w:p>
        </w:tc>
        <w:tc>
          <w:tcPr>
            <w:tcW w:w="1361" w:type="dxa"/>
          </w:tcPr>
          <w:p w14:paraId="507608D2" w14:textId="77777777" w:rsidR="00122CEB" w:rsidRDefault="00122CEB">
            <w:pPr>
              <w:pStyle w:val="ConsPlusNormal"/>
              <w:jc w:val="right"/>
            </w:pPr>
            <w:r>
              <w:t>1398,5</w:t>
            </w:r>
          </w:p>
        </w:tc>
        <w:tc>
          <w:tcPr>
            <w:tcW w:w="1361" w:type="dxa"/>
          </w:tcPr>
          <w:p w14:paraId="5B3D3EC6" w14:textId="77777777" w:rsidR="00122CEB" w:rsidRDefault="00122CEB">
            <w:pPr>
              <w:pStyle w:val="ConsPlusNormal"/>
              <w:jc w:val="right"/>
            </w:pPr>
            <w:r>
              <w:t>1526,4</w:t>
            </w:r>
          </w:p>
        </w:tc>
      </w:tr>
      <w:tr w:rsidR="00122CEB" w14:paraId="42320258" w14:textId="77777777">
        <w:tc>
          <w:tcPr>
            <w:tcW w:w="624" w:type="dxa"/>
          </w:tcPr>
          <w:p w14:paraId="657E3301" w14:textId="77777777" w:rsidR="00122CEB" w:rsidRDefault="00122CEB">
            <w:pPr>
              <w:pStyle w:val="ConsPlusNormal"/>
              <w:jc w:val="center"/>
            </w:pPr>
            <w:r>
              <w:t>19</w:t>
            </w:r>
          </w:p>
        </w:tc>
        <w:tc>
          <w:tcPr>
            <w:tcW w:w="4309" w:type="dxa"/>
          </w:tcPr>
          <w:p w14:paraId="357792D1" w14:textId="77777777" w:rsidR="00122CEB" w:rsidRDefault="00122CEB">
            <w:pPr>
              <w:pStyle w:val="ConsPlusNormal"/>
              <w:jc w:val="both"/>
            </w:pPr>
            <w:proofErr w:type="spellStart"/>
            <w:r>
              <w:t>мо</w:t>
            </w:r>
            <w:proofErr w:type="spellEnd"/>
            <w:r>
              <w:t xml:space="preserve"> Уинский</w:t>
            </w:r>
          </w:p>
        </w:tc>
        <w:tc>
          <w:tcPr>
            <w:tcW w:w="1417" w:type="dxa"/>
          </w:tcPr>
          <w:p w14:paraId="47483384" w14:textId="77777777" w:rsidR="00122CEB" w:rsidRDefault="00122CEB">
            <w:pPr>
              <w:pStyle w:val="ConsPlusNormal"/>
              <w:jc w:val="right"/>
            </w:pPr>
            <w:r>
              <w:t>645,7</w:t>
            </w:r>
          </w:p>
        </w:tc>
        <w:tc>
          <w:tcPr>
            <w:tcW w:w="1361" w:type="dxa"/>
          </w:tcPr>
          <w:p w14:paraId="37ED35C1" w14:textId="77777777" w:rsidR="00122CEB" w:rsidRDefault="00122CEB">
            <w:pPr>
              <w:pStyle w:val="ConsPlusNormal"/>
              <w:jc w:val="right"/>
            </w:pPr>
            <w:r>
              <w:t>707,4</w:t>
            </w:r>
          </w:p>
        </w:tc>
        <w:tc>
          <w:tcPr>
            <w:tcW w:w="1361" w:type="dxa"/>
          </w:tcPr>
          <w:p w14:paraId="22340F0C" w14:textId="77777777" w:rsidR="00122CEB" w:rsidRDefault="00122CEB">
            <w:pPr>
              <w:pStyle w:val="ConsPlusNormal"/>
              <w:jc w:val="right"/>
            </w:pPr>
            <w:r>
              <w:t>772,0</w:t>
            </w:r>
          </w:p>
        </w:tc>
      </w:tr>
      <w:tr w:rsidR="00122CEB" w14:paraId="6EFCBEEE" w14:textId="77777777">
        <w:tc>
          <w:tcPr>
            <w:tcW w:w="624" w:type="dxa"/>
          </w:tcPr>
          <w:p w14:paraId="1390D2A6" w14:textId="77777777" w:rsidR="00122CEB" w:rsidRDefault="00122CEB">
            <w:pPr>
              <w:pStyle w:val="ConsPlusNormal"/>
              <w:jc w:val="center"/>
            </w:pPr>
            <w:r>
              <w:t>20</w:t>
            </w:r>
          </w:p>
        </w:tc>
        <w:tc>
          <w:tcPr>
            <w:tcW w:w="4309" w:type="dxa"/>
          </w:tcPr>
          <w:p w14:paraId="35EDD444" w14:textId="77777777" w:rsidR="00122CEB" w:rsidRDefault="00122CEB">
            <w:pPr>
              <w:pStyle w:val="ConsPlusNormal"/>
              <w:jc w:val="both"/>
            </w:pPr>
            <w:proofErr w:type="spellStart"/>
            <w:r>
              <w:t>мо</w:t>
            </w:r>
            <w:proofErr w:type="spellEnd"/>
            <w:r>
              <w:t xml:space="preserve"> Частинский</w:t>
            </w:r>
          </w:p>
        </w:tc>
        <w:tc>
          <w:tcPr>
            <w:tcW w:w="1417" w:type="dxa"/>
          </w:tcPr>
          <w:p w14:paraId="7FF503C0" w14:textId="77777777" w:rsidR="00122CEB" w:rsidRDefault="00122CEB">
            <w:pPr>
              <w:pStyle w:val="ConsPlusNormal"/>
              <w:jc w:val="right"/>
            </w:pPr>
            <w:r>
              <w:t>968,6</w:t>
            </w:r>
          </w:p>
        </w:tc>
        <w:tc>
          <w:tcPr>
            <w:tcW w:w="1361" w:type="dxa"/>
          </w:tcPr>
          <w:p w14:paraId="759DCECA" w14:textId="77777777" w:rsidR="00122CEB" w:rsidRDefault="00122CEB">
            <w:pPr>
              <w:pStyle w:val="ConsPlusNormal"/>
              <w:jc w:val="right"/>
            </w:pPr>
            <w:r>
              <w:t>1061,0</w:t>
            </w:r>
          </w:p>
        </w:tc>
        <w:tc>
          <w:tcPr>
            <w:tcW w:w="1361" w:type="dxa"/>
          </w:tcPr>
          <w:p w14:paraId="421306E8" w14:textId="77777777" w:rsidR="00122CEB" w:rsidRDefault="00122CEB">
            <w:pPr>
              <w:pStyle w:val="ConsPlusNormal"/>
              <w:jc w:val="right"/>
            </w:pPr>
            <w:r>
              <w:t>1158,0</w:t>
            </w:r>
          </w:p>
        </w:tc>
      </w:tr>
      <w:tr w:rsidR="00122CEB" w14:paraId="1AC6CAC6" w14:textId="77777777">
        <w:tc>
          <w:tcPr>
            <w:tcW w:w="624" w:type="dxa"/>
          </w:tcPr>
          <w:p w14:paraId="7135A9B1" w14:textId="77777777" w:rsidR="00122CEB" w:rsidRDefault="00122CEB">
            <w:pPr>
              <w:pStyle w:val="ConsPlusNormal"/>
              <w:jc w:val="center"/>
            </w:pPr>
            <w:r>
              <w:t>21</w:t>
            </w:r>
          </w:p>
        </w:tc>
        <w:tc>
          <w:tcPr>
            <w:tcW w:w="4309" w:type="dxa"/>
          </w:tcPr>
          <w:p w14:paraId="32BBE79C" w14:textId="77777777" w:rsidR="00122CEB" w:rsidRDefault="00122CEB">
            <w:pPr>
              <w:pStyle w:val="ConsPlusNormal"/>
              <w:jc w:val="both"/>
            </w:pPr>
            <w:r>
              <w:t>ЗАТО Звездный</w:t>
            </w:r>
          </w:p>
        </w:tc>
        <w:tc>
          <w:tcPr>
            <w:tcW w:w="1417" w:type="dxa"/>
          </w:tcPr>
          <w:p w14:paraId="6DB10C55" w14:textId="77777777" w:rsidR="00122CEB" w:rsidRDefault="00122CEB">
            <w:pPr>
              <w:pStyle w:val="ConsPlusNormal"/>
              <w:jc w:val="right"/>
            </w:pPr>
            <w:r>
              <w:t>424,7</w:t>
            </w:r>
          </w:p>
        </w:tc>
        <w:tc>
          <w:tcPr>
            <w:tcW w:w="1361" w:type="dxa"/>
          </w:tcPr>
          <w:p w14:paraId="3C330FB7" w14:textId="77777777" w:rsidR="00122CEB" w:rsidRDefault="00122CEB">
            <w:pPr>
              <w:pStyle w:val="ConsPlusNormal"/>
              <w:jc w:val="right"/>
            </w:pPr>
            <w:r>
              <w:t>466,2</w:t>
            </w:r>
          </w:p>
        </w:tc>
        <w:tc>
          <w:tcPr>
            <w:tcW w:w="1361" w:type="dxa"/>
          </w:tcPr>
          <w:p w14:paraId="0DEEBC9F" w14:textId="77777777" w:rsidR="00122CEB" w:rsidRDefault="00122CEB">
            <w:pPr>
              <w:pStyle w:val="ConsPlusNormal"/>
              <w:jc w:val="right"/>
            </w:pPr>
            <w:r>
              <w:t>508,8</w:t>
            </w:r>
          </w:p>
        </w:tc>
      </w:tr>
      <w:tr w:rsidR="00122CEB" w14:paraId="5B6767BF" w14:textId="77777777">
        <w:tc>
          <w:tcPr>
            <w:tcW w:w="624" w:type="dxa"/>
          </w:tcPr>
          <w:p w14:paraId="575DCB72" w14:textId="77777777" w:rsidR="00122CEB" w:rsidRDefault="00122CEB">
            <w:pPr>
              <w:pStyle w:val="ConsPlusNormal"/>
              <w:jc w:val="center"/>
            </w:pPr>
            <w:r>
              <w:t>22</w:t>
            </w:r>
          </w:p>
        </w:tc>
        <w:tc>
          <w:tcPr>
            <w:tcW w:w="4309" w:type="dxa"/>
          </w:tcPr>
          <w:p w14:paraId="4452B320"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33AE9CE1" w14:textId="77777777" w:rsidR="00122CEB" w:rsidRDefault="00122CEB">
            <w:pPr>
              <w:pStyle w:val="ConsPlusNormal"/>
              <w:jc w:val="right"/>
            </w:pPr>
            <w:r>
              <w:t>2123,7</w:t>
            </w:r>
          </w:p>
        </w:tc>
        <w:tc>
          <w:tcPr>
            <w:tcW w:w="1361" w:type="dxa"/>
          </w:tcPr>
          <w:p w14:paraId="4CC53DCD" w14:textId="77777777" w:rsidR="00122CEB" w:rsidRDefault="00122CEB">
            <w:pPr>
              <w:pStyle w:val="ConsPlusNormal"/>
              <w:jc w:val="right"/>
            </w:pPr>
            <w:r>
              <w:t>2330,9</w:t>
            </w:r>
          </w:p>
        </w:tc>
        <w:tc>
          <w:tcPr>
            <w:tcW w:w="1361" w:type="dxa"/>
          </w:tcPr>
          <w:p w14:paraId="45E0C80D" w14:textId="77777777" w:rsidR="00122CEB" w:rsidRDefault="00122CEB">
            <w:pPr>
              <w:pStyle w:val="ConsPlusNormal"/>
              <w:jc w:val="right"/>
            </w:pPr>
            <w:r>
              <w:t>2544,0</w:t>
            </w:r>
          </w:p>
        </w:tc>
      </w:tr>
      <w:tr w:rsidR="00122CEB" w14:paraId="3F960FE5" w14:textId="77777777">
        <w:tc>
          <w:tcPr>
            <w:tcW w:w="624" w:type="dxa"/>
          </w:tcPr>
          <w:p w14:paraId="2904001A" w14:textId="77777777" w:rsidR="00122CEB" w:rsidRDefault="00122CEB">
            <w:pPr>
              <w:pStyle w:val="ConsPlusNormal"/>
              <w:jc w:val="center"/>
            </w:pPr>
            <w:r>
              <w:t>23</w:t>
            </w:r>
          </w:p>
        </w:tc>
        <w:tc>
          <w:tcPr>
            <w:tcW w:w="4309" w:type="dxa"/>
          </w:tcPr>
          <w:p w14:paraId="1984A6A3" w14:textId="77777777" w:rsidR="00122CEB" w:rsidRDefault="00122CEB">
            <w:pPr>
              <w:pStyle w:val="ConsPlusNormal"/>
              <w:jc w:val="both"/>
            </w:pPr>
            <w:proofErr w:type="spellStart"/>
            <w:r>
              <w:t>мо</w:t>
            </w:r>
            <w:proofErr w:type="spellEnd"/>
            <w:r>
              <w:t xml:space="preserve"> Гайнский</w:t>
            </w:r>
          </w:p>
        </w:tc>
        <w:tc>
          <w:tcPr>
            <w:tcW w:w="1417" w:type="dxa"/>
          </w:tcPr>
          <w:p w14:paraId="10F96FBE" w14:textId="77777777" w:rsidR="00122CEB" w:rsidRDefault="00122CEB">
            <w:pPr>
              <w:pStyle w:val="ConsPlusNormal"/>
              <w:jc w:val="right"/>
            </w:pPr>
            <w:r>
              <w:t>884,0</w:t>
            </w:r>
          </w:p>
        </w:tc>
        <w:tc>
          <w:tcPr>
            <w:tcW w:w="1361" w:type="dxa"/>
          </w:tcPr>
          <w:p w14:paraId="4C408C29" w14:textId="77777777" w:rsidR="00122CEB" w:rsidRDefault="00122CEB">
            <w:pPr>
              <w:pStyle w:val="ConsPlusNormal"/>
              <w:jc w:val="right"/>
            </w:pPr>
            <w:r>
              <w:t>970,5</w:t>
            </w:r>
          </w:p>
        </w:tc>
        <w:tc>
          <w:tcPr>
            <w:tcW w:w="1361" w:type="dxa"/>
          </w:tcPr>
          <w:p w14:paraId="634DED50" w14:textId="77777777" w:rsidR="00122CEB" w:rsidRDefault="00122CEB">
            <w:pPr>
              <w:pStyle w:val="ConsPlusNormal"/>
              <w:jc w:val="right"/>
            </w:pPr>
            <w:r>
              <w:t>1059,2</w:t>
            </w:r>
          </w:p>
        </w:tc>
      </w:tr>
      <w:tr w:rsidR="00122CEB" w14:paraId="3702A7C2" w14:textId="77777777">
        <w:tc>
          <w:tcPr>
            <w:tcW w:w="624" w:type="dxa"/>
          </w:tcPr>
          <w:p w14:paraId="7AECAB5D" w14:textId="77777777" w:rsidR="00122CEB" w:rsidRDefault="00122CEB">
            <w:pPr>
              <w:pStyle w:val="ConsPlusNormal"/>
              <w:jc w:val="center"/>
            </w:pPr>
            <w:r>
              <w:t>24</w:t>
            </w:r>
          </w:p>
        </w:tc>
        <w:tc>
          <w:tcPr>
            <w:tcW w:w="4309" w:type="dxa"/>
          </w:tcPr>
          <w:p w14:paraId="6477138E" w14:textId="77777777" w:rsidR="00122CEB" w:rsidRDefault="00122CEB">
            <w:pPr>
              <w:pStyle w:val="ConsPlusNormal"/>
              <w:jc w:val="both"/>
            </w:pPr>
            <w:proofErr w:type="spellStart"/>
            <w:r>
              <w:t>мо</w:t>
            </w:r>
            <w:proofErr w:type="spellEnd"/>
            <w:r>
              <w:t xml:space="preserve"> Косинский</w:t>
            </w:r>
          </w:p>
        </w:tc>
        <w:tc>
          <w:tcPr>
            <w:tcW w:w="1417" w:type="dxa"/>
          </w:tcPr>
          <w:p w14:paraId="473629B1" w14:textId="77777777" w:rsidR="00122CEB" w:rsidRDefault="00122CEB">
            <w:pPr>
              <w:pStyle w:val="ConsPlusNormal"/>
              <w:jc w:val="right"/>
            </w:pPr>
            <w:r>
              <w:t>884,0</w:t>
            </w:r>
          </w:p>
        </w:tc>
        <w:tc>
          <w:tcPr>
            <w:tcW w:w="1361" w:type="dxa"/>
          </w:tcPr>
          <w:p w14:paraId="03EA55DA" w14:textId="77777777" w:rsidR="00122CEB" w:rsidRDefault="00122CEB">
            <w:pPr>
              <w:pStyle w:val="ConsPlusNormal"/>
              <w:jc w:val="right"/>
            </w:pPr>
            <w:r>
              <w:t>970,5</w:t>
            </w:r>
          </w:p>
        </w:tc>
        <w:tc>
          <w:tcPr>
            <w:tcW w:w="1361" w:type="dxa"/>
          </w:tcPr>
          <w:p w14:paraId="4FEC4AE9" w14:textId="77777777" w:rsidR="00122CEB" w:rsidRDefault="00122CEB">
            <w:pPr>
              <w:pStyle w:val="ConsPlusNormal"/>
              <w:jc w:val="right"/>
            </w:pPr>
            <w:r>
              <w:t>1059,2</w:t>
            </w:r>
          </w:p>
        </w:tc>
      </w:tr>
      <w:tr w:rsidR="00122CEB" w14:paraId="2205D747" w14:textId="77777777">
        <w:tc>
          <w:tcPr>
            <w:tcW w:w="624" w:type="dxa"/>
          </w:tcPr>
          <w:p w14:paraId="7BEA9284" w14:textId="77777777" w:rsidR="00122CEB" w:rsidRDefault="00122CEB">
            <w:pPr>
              <w:pStyle w:val="ConsPlusNormal"/>
              <w:jc w:val="center"/>
            </w:pPr>
            <w:r>
              <w:t>25</w:t>
            </w:r>
          </w:p>
        </w:tc>
        <w:tc>
          <w:tcPr>
            <w:tcW w:w="4309" w:type="dxa"/>
          </w:tcPr>
          <w:p w14:paraId="7103D85F" w14:textId="77777777" w:rsidR="00122CEB" w:rsidRDefault="00122CEB">
            <w:pPr>
              <w:pStyle w:val="ConsPlusNormal"/>
              <w:jc w:val="both"/>
            </w:pPr>
            <w:proofErr w:type="spellStart"/>
            <w:r>
              <w:t>мо</w:t>
            </w:r>
            <w:proofErr w:type="spellEnd"/>
            <w:r>
              <w:t xml:space="preserve"> Кочевский</w:t>
            </w:r>
          </w:p>
        </w:tc>
        <w:tc>
          <w:tcPr>
            <w:tcW w:w="1417" w:type="dxa"/>
          </w:tcPr>
          <w:p w14:paraId="3B90AF9F" w14:textId="77777777" w:rsidR="00122CEB" w:rsidRDefault="00122CEB">
            <w:pPr>
              <w:pStyle w:val="ConsPlusNormal"/>
              <w:jc w:val="right"/>
            </w:pPr>
            <w:r>
              <w:t>442,0</w:t>
            </w:r>
          </w:p>
        </w:tc>
        <w:tc>
          <w:tcPr>
            <w:tcW w:w="1361" w:type="dxa"/>
          </w:tcPr>
          <w:p w14:paraId="38AE2B06" w14:textId="77777777" w:rsidR="00122CEB" w:rsidRDefault="00122CEB">
            <w:pPr>
              <w:pStyle w:val="ConsPlusNormal"/>
              <w:jc w:val="right"/>
            </w:pPr>
            <w:r>
              <w:t>485,2</w:t>
            </w:r>
          </w:p>
        </w:tc>
        <w:tc>
          <w:tcPr>
            <w:tcW w:w="1361" w:type="dxa"/>
          </w:tcPr>
          <w:p w14:paraId="0CB54ADE" w14:textId="77777777" w:rsidR="00122CEB" w:rsidRDefault="00122CEB">
            <w:pPr>
              <w:pStyle w:val="ConsPlusNormal"/>
              <w:jc w:val="right"/>
            </w:pPr>
            <w:r>
              <w:t>529,6</w:t>
            </w:r>
          </w:p>
        </w:tc>
      </w:tr>
      <w:tr w:rsidR="00122CEB" w14:paraId="4D2ACF80" w14:textId="77777777">
        <w:tc>
          <w:tcPr>
            <w:tcW w:w="624" w:type="dxa"/>
          </w:tcPr>
          <w:p w14:paraId="55209436" w14:textId="77777777" w:rsidR="00122CEB" w:rsidRDefault="00122CEB">
            <w:pPr>
              <w:pStyle w:val="ConsPlusNormal"/>
              <w:jc w:val="center"/>
            </w:pPr>
            <w:r>
              <w:t>26</w:t>
            </w:r>
          </w:p>
        </w:tc>
        <w:tc>
          <w:tcPr>
            <w:tcW w:w="4309" w:type="dxa"/>
          </w:tcPr>
          <w:p w14:paraId="5DE2B827" w14:textId="77777777" w:rsidR="00122CEB" w:rsidRDefault="00122CEB">
            <w:pPr>
              <w:pStyle w:val="ConsPlusNormal"/>
              <w:jc w:val="both"/>
            </w:pPr>
            <w:proofErr w:type="spellStart"/>
            <w:r>
              <w:t>мо</w:t>
            </w:r>
            <w:proofErr w:type="spellEnd"/>
            <w:r>
              <w:t xml:space="preserve"> Юрлинский</w:t>
            </w:r>
          </w:p>
        </w:tc>
        <w:tc>
          <w:tcPr>
            <w:tcW w:w="1417" w:type="dxa"/>
          </w:tcPr>
          <w:p w14:paraId="5DBF9685" w14:textId="77777777" w:rsidR="00122CEB" w:rsidRDefault="00122CEB">
            <w:pPr>
              <w:pStyle w:val="ConsPlusNormal"/>
              <w:jc w:val="right"/>
            </w:pPr>
            <w:r>
              <w:t>645,7</w:t>
            </w:r>
          </w:p>
        </w:tc>
        <w:tc>
          <w:tcPr>
            <w:tcW w:w="1361" w:type="dxa"/>
          </w:tcPr>
          <w:p w14:paraId="19FE4ACE" w14:textId="77777777" w:rsidR="00122CEB" w:rsidRDefault="00122CEB">
            <w:pPr>
              <w:pStyle w:val="ConsPlusNormal"/>
              <w:jc w:val="right"/>
            </w:pPr>
            <w:r>
              <w:t>707,4</w:t>
            </w:r>
          </w:p>
        </w:tc>
        <w:tc>
          <w:tcPr>
            <w:tcW w:w="1361" w:type="dxa"/>
          </w:tcPr>
          <w:p w14:paraId="4B88762F" w14:textId="77777777" w:rsidR="00122CEB" w:rsidRDefault="00122CEB">
            <w:pPr>
              <w:pStyle w:val="ConsPlusNormal"/>
              <w:jc w:val="right"/>
            </w:pPr>
            <w:r>
              <w:t>772,0</w:t>
            </w:r>
          </w:p>
        </w:tc>
      </w:tr>
      <w:tr w:rsidR="00122CEB" w14:paraId="77DA9B52" w14:textId="77777777">
        <w:tc>
          <w:tcPr>
            <w:tcW w:w="624" w:type="dxa"/>
          </w:tcPr>
          <w:p w14:paraId="7E6746F3" w14:textId="77777777" w:rsidR="00122CEB" w:rsidRDefault="00122CEB">
            <w:pPr>
              <w:pStyle w:val="ConsPlusNormal"/>
              <w:jc w:val="center"/>
            </w:pPr>
            <w:r>
              <w:t>27</w:t>
            </w:r>
          </w:p>
        </w:tc>
        <w:tc>
          <w:tcPr>
            <w:tcW w:w="4309" w:type="dxa"/>
          </w:tcPr>
          <w:p w14:paraId="5B19D63B" w14:textId="77777777" w:rsidR="00122CEB" w:rsidRDefault="00122CEB">
            <w:pPr>
              <w:pStyle w:val="ConsPlusNormal"/>
              <w:jc w:val="both"/>
            </w:pPr>
            <w:proofErr w:type="spellStart"/>
            <w:r>
              <w:t>мо</w:t>
            </w:r>
            <w:proofErr w:type="spellEnd"/>
            <w:r>
              <w:t xml:space="preserve"> Юсьвинский</w:t>
            </w:r>
          </w:p>
        </w:tc>
        <w:tc>
          <w:tcPr>
            <w:tcW w:w="1417" w:type="dxa"/>
          </w:tcPr>
          <w:p w14:paraId="093C7C50" w14:textId="77777777" w:rsidR="00122CEB" w:rsidRDefault="00122CEB">
            <w:pPr>
              <w:pStyle w:val="ConsPlusNormal"/>
              <w:jc w:val="right"/>
            </w:pPr>
            <w:r>
              <w:t>1291,5</w:t>
            </w:r>
          </w:p>
        </w:tc>
        <w:tc>
          <w:tcPr>
            <w:tcW w:w="1361" w:type="dxa"/>
          </w:tcPr>
          <w:p w14:paraId="7079CB99" w14:textId="77777777" w:rsidR="00122CEB" w:rsidRDefault="00122CEB">
            <w:pPr>
              <w:pStyle w:val="ConsPlusNormal"/>
              <w:jc w:val="right"/>
            </w:pPr>
            <w:r>
              <w:t>1414,7</w:t>
            </w:r>
          </w:p>
        </w:tc>
        <w:tc>
          <w:tcPr>
            <w:tcW w:w="1361" w:type="dxa"/>
          </w:tcPr>
          <w:p w14:paraId="0B8491D0" w14:textId="77777777" w:rsidR="00122CEB" w:rsidRDefault="00122CEB">
            <w:pPr>
              <w:pStyle w:val="ConsPlusNormal"/>
              <w:jc w:val="right"/>
            </w:pPr>
            <w:r>
              <w:t>1544,0</w:t>
            </w:r>
          </w:p>
        </w:tc>
      </w:tr>
      <w:tr w:rsidR="00122CEB" w14:paraId="4CF28358" w14:textId="77777777">
        <w:tc>
          <w:tcPr>
            <w:tcW w:w="624" w:type="dxa"/>
          </w:tcPr>
          <w:p w14:paraId="188592ED" w14:textId="77777777" w:rsidR="00122CEB" w:rsidRDefault="00122CEB">
            <w:pPr>
              <w:pStyle w:val="ConsPlusNormal"/>
            </w:pPr>
          </w:p>
        </w:tc>
        <w:tc>
          <w:tcPr>
            <w:tcW w:w="4309" w:type="dxa"/>
          </w:tcPr>
          <w:p w14:paraId="57624492" w14:textId="77777777" w:rsidR="00122CEB" w:rsidRDefault="00122CEB">
            <w:pPr>
              <w:pStyle w:val="ConsPlusNormal"/>
              <w:jc w:val="both"/>
            </w:pPr>
            <w:r>
              <w:t>Всего Пермский край</w:t>
            </w:r>
          </w:p>
        </w:tc>
        <w:tc>
          <w:tcPr>
            <w:tcW w:w="1417" w:type="dxa"/>
          </w:tcPr>
          <w:p w14:paraId="6FED70E6" w14:textId="77777777" w:rsidR="00122CEB" w:rsidRDefault="00122CEB">
            <w:pPr>
              <w:pStyle w:val="ConsPlusNormal"/>
              <w:jc w:val="right"/>
            </w:pPr>
            <w:r>
              <w:t>47254,2</w:t>
            </w:r>
          </w:p>
        </w:tc>
        <w:tc>
          <w:tcPr>
            <w:tcW w:w="1361" w:type="dxa"/>
          </w:tcPr>
          <w:p w14:paraId="03111BEC" w14:textId="77777777" w:rsidR="00122CEB" w:rsidRDefault="00122CEB">
            <w:pPr>
              <w:pStyle w:val="ConsPlusNormal"/>
              <w:jc w:val="right"/>
            </w:pPr>
            <w:r>
              <w:t>51853,7</w:t>
            </w:r>
          </w:p>
        </w:tc>
        <w:tc>
          <w:tcPr>
            <w:tcW w:w="1361" w:type="dxa"/>
          </w:tcPr>
          <w:p w14:paraId="4268E3A8" w14:textId="77777777" w:rsidR="00122CEB" w:rsidRDefault="00122CEB">
            <w:pPr>
              <w:pStyle w:val="ConsPlusNormal"/>
              <w:jc w:val="right"/>
            </w:pPr>
            <w:r>
              <w:t>56593,5</w:t>
            </w:r>
          </w:p>
        </w:tc>
      </w:tr>
    </w:tbl>
    <w:p w14:paraId="0EA59340" w14:textId="77777777" w:rsidR="00122CEB" w:rsidRDefault="00122CEB">
      <w:pPr>
        <w:pStyle w:val="ConsPlusNormal"/>
        <w:jc w:val="both"/>
      </w:pPr>
    </w:p>
    <w:p w14:paraId="010EAE49" w14:textId="77777777" w:rsidR="00122CEB" w:rsidRDefault="00122CEB">
      <w:pPr>
        <w:pStyle w:val="ConsPlusNormal"/>
        <w:jc w:val="right"/>
        <w:outlineLvl w:val="1"/>
      </w:pPr>
      <w:r>
        <w:t>Таблица 15</w:t>
      </w:r>
    </w:p>
    <w:p w14:paraId="2B40C431" w14:textId="77777777" w:rsidR="00122CEB" w:rsidRDefault="00122CEB">
      <w:pPr>
        <w:pStyle w:val="ConsPlusNormal"/>
        <w:jc w:val="right"/>
      </w:pPr>
      <w:r>
        <w:t>приложения 12</w:t>
      </w:r>
    </w:p>
    <w:p w14:paraId="6EB362F1" w14:textId="77777777" w:rsidR="00122CEB" w:rsidRDefault="00122CEB">
      <w:pPr>
        <w:pStyle w:val="ConsPlusNormal"/>
        <w:jc w:val="both"/>
      </w:pPr>
    </w:p>
    <w:p w14:paraId="72E7A668" w14:textId="77777777" w:rsidR="00122CEB" w:rsidRDefault="00122CEB">
      <w:pPr>
        <w:pStyle w:val="ConsPlusTitle"/>
        <w:jc w:val="center"/>
      </w:pPr>
      <w:r>
        <w:t>Субвенции, передаваемые в 2024 году и в плановом периоде</w:t>
      </w:r>
    </w:p>
    <w:p w14:paraId="3BE7C6C3" w14:textId="77777777" w:rsidR="00122CEB" w:rsidRDefault="00122CEB">
      <w:pPr>
        <w:pStyle w:val="ConsPlusTitle"/>
        <w:jc w:val="center"/>
      </w:pPr>
      <w:r>
        <w:t>2025 и 2026 годов бюджетам муниципальных образований</w:t>
      </w:r>
    </w:p>
    <w:p w14:paraId="45C0FEBB" w14:textId="77777777" w:rsidR="00122CEB" w:rsidRDefault="00122CEB">
      <w:pPr>
        <w:pStyle w:val="ConsPlusTitle"/>
        <w:jc w:val="center"/>
      </w:pPr>
      <w:r>
        <w:t>на осуществление полномочий по составлению (изменению,</w:t>
      </w:r>
    </w:p>
    <w:p w14:paraId="17F9283F" w14:textId="77777777" w:rsidR="00122CEB" w:rsidRDefault="00122CEB">
      <w:pPr>
        <w:pStyle w:val="ConsPlusTitle"/>
        <w:jc w:val="center"/>
      </w:pPr>
      <w:r>
        <w:t>дополнению) списков кандидатов в присяжные заседатели</w:t>
      </w:r>
    </w:p>
    <w:p w14:paraId="4C89CA55" w14:textId="77777777" w:rsidR="00122CEB" w:rsidRDefault="00122CEB">
      <w:pPr>
        <w:pStyle w:val="ConsPlusTitle"/>
        <w:jc w:val="center"/>
      </w:pPr>
      <w:r>
        <w:t>федеральных судов общей юрисдикции в Российской Федерации,</w:t>
      </w:r>
    </w:p>
    <w:p w14:paraId="5D2409BA" w14:textId="77777777" w:rsidR="00122CEB" w:rsidRDefault="00122CEB">
      <w:pPr>
        <w:pStyle w:val="ConsPlusTitle"/>
        <w:jc w:val="center"/>
      </w:pPr>
      <w:r>
        <w:t>тыс. рублей</w:t>
      </w:r>
    </w:p>
    <w:p w14:paraId="4A95FF29"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7DD70251" w14:textId="77777777">
        <w:tc>
          <w:tcPr>
            <w:tcW w:w="847" w:type="dxa"/>
          </w:tcPr>
          <w:p w14:paraId="776A9285" w14:textId="77777777" w:rsidR="00122CEB" w:rsidRDefault="00122CEB">
            <w:pPr>
              <w:pStyle w:val="ConsPlusNormal"/>
              <w:jc w:val="center"/>
            </w:pPr>
            <w:r>
              <w:t>N п/п</w:t>
            </w:r>
          </w:p>
        </w:tc>
        <w:tc>
          <w:tcPr>
            <w:tcW w:w="3572" w:type="dxa"/>
          </w:tcPr>
          <w:p w14:paraId="4E83F539" w14:textId="77777777" w:rsidR="00122CEB" w:rsidRDefault="00122CEB">
            <w:pPr>
              <w:pStyle w:val="ConsPlusNormal"/>
              <w:jc w:val="center"/>
            </w:pPr>
            <w:r>
              <w:t xml:space="preserve">Наименование муниципальных </w:t>
            </w:r>
            <w:r>
              <w:lastRenderedPageBreak/>
              <w:t>образований</w:t>
            </w:r>
          </w:p>
        </w:tc>
        <w:tc>
          <w:tcPr>
            <w:tcW w:w="1474" w:type="dxa"/>
          </w:tcPr>
          <w:p w14:paraId="37635DC1" w14:textId="77777777" w:rsidR="00122CEB" w:rsidRDefault="00122CEB">
            <w:pPr>
              <w:pStyle w:val="ConsPlusNormal"/>
              <w:jc w:val="center"/>
            </w:pPr>
            <w:r>
              <w:lastRenderedPageBreak/>
              <w:t>2024 год</w:t>
            </w:r>
          </w:p>
        </w:tc>
        <w:tc>
          <w:tcPr>
            <w:tcW w:w="1587" w:type="dxa"/>
          </w:tcPr>
          <w:p w14:paraId="7A108AFA" w14:textId="77777777" w:rsidR="00122CEB" w:rsidRDefault="00122CEB">
            <w:pPr>
              <w:pStyle w:val="ConsPlusNormal"/>
              <w:jc w:val="center"/>
            </w:pPr>
            <w:r>
              <w:t>2025 год</w:t>
            </w:r>
          </w:p>
        </w:tc>
        <w:tc>
          <w:tcPr>
            <w:tcW w:w="1531" w:type="dxa"/>
          </w:tcPr>
          <w:p w14:paraId="67B09F2A" w14:textId="77777777" w:rsidR="00122CEB" w:rsidRDefault="00122CEB">
            <w:pPr>
              <w:pStyle w:val="ConsPlusNormal"/>
              <w:jc w:val="center"/>
            </w:pPr>
            <w:r>
              <w:t>2026 год</w:t>
            </w:r>
          </w:p>
        </w:tc>
      </w:tr>
      <w:tr w:rsidR="00122CEB" w14:paraId="59BFB8BF" w14:textId="77777777">
        <w:tc>
          <w:tcPr>
            <w:tcW w:w="847" w:type="dxa"/>
          </w:tcPr>
          <w:p w14:paraId="3C80EB7E" w14:textId="77777777" w:rsidR="00122CEB" w:rsidRDefault="00122CEB">
            <w:pPr>
              <w:pStyle w:val="ConsPlusNormal"/>
              <w:jc w:val="center"/>
            </w:pPr>
            <w:r>
              <w:t>1</w:t>
            </w:r>
          </w:p>
        </w:tc>
        <w:tc>
          <w:tcPr>
            <w:tcW w:w="3572" w:type="dxa"/>
          </w:tcPr>
          <w:p w14:paraId="38D7033C" w14:textId="77777777" w:rsidR="00122CEB" w:rsidRDefault="00122CEB">
            <w:pPr>
              <w:pStyle w:val="ConsPlusNormal"/>
              <w:jc w:val="center"/>
            </w:pPr>
            <w:r>
              <w:t>2</w:t>
            </w:r>
          </w:p>
        </w:tc>
        <w:tc>
          <w:tcPr>
            <w:tcW w:w="1474" w:type="dxa"/>
          </w:tcPr>
          <w:p w14:paraId="2BA3F30F" w14:textId="77777777" w:rsidR="00122CEB" w:rsidRDefault="00122CEB">
            <w:pPr>
              <w:pStyle w:val="ConsPlusNormal"/>
              <w:jc w:val="center"/>
            </w:pPr>
            <w:r>
              <w:t>3</w:t>
            </w:r>
          </w:p>
        </w:tc>
        <w:tc>
          <w:tcPr>
            <w:tcW w:w="1587" w:type="dxa"/>
          </w:tcPr>
          <w:p w14:paraId="4BB04D42" w14:textId="77777777" w:rsidR="00122CEB" w:rsidRDefault="00122CEB">
            <w:pPr>
              <w:pStyle w:val="ConsPlusNormal"/>
              <w:jc w:val="center"/>
            </w:pPr>
            <w:r>
              <w:t>4</w:t>
            </w:r>
          </w:p>
        </w:tc>
        <w:tc>
          <w:tcPr>
            <w:tcW w:w="1531" w:type="dxa"/>
          </w:tcPr>
          <w:p w14:paraId="4590A967" w14:textId="77777777" w:rsidR="00122CEB" w:rsidRDefault="00122CEB">
            <w:pPr>
              <w:pStyle w:val="ConsPlusNormal"/>
              <w:jc w:val="center"/>
            </w:pPr>
            <w:r>
              <w:t>5</w:t>
            </w:r>
          </w:p>
        </w:tc>
      </w:tr>
      <w:tr w:rsidR="00122CEB" w14:paraId="1CC3C251" w14:textId="77777777">
        <w:tc>
          <w:tcPr>
            <w:tcW w:w="847" w:type="dxa"/>
            <w:vAlign w:val="center"/>
          </w:tcPr>
          <w:p w14:paraId="2B1F598B" w14:textId="77777777" w:rsidR="00122CEB" w:rsidRDefault="00122CEB">
            <w:pPr>
              <w:pStyle w:val="ConsPlusNormal"/>
              <w:jc w:val="center"/>
            </w:pPr>
            <w:r>
              <w:t>1</w:t>
            </w:r>
          </w:p>
        </w:tc>
        <w:tc>
          <w:tcPr>
            <w:tcW w:w="3572" w:type="dxa"/>
            <w:vAlign w:val="bottom"/>
          </w:tcPr>
          <w:p w14:paraId="6CBB0162" w14:textId="77777777" w:rsidR="00122CEB" w:rsidRDefault="00122CEB">
            <w:pPr>
              <w:pStyle w:val="ConsPlusNormal"/>
            </w:pPr>
            <w:r>
              <w:t>го Пермь</w:t>
            </w:r>
          </w:p>
        </w:tc>
        <w:tc>
          <w:tcPr>
            <w:tcW w:w="1474" w:type="dxa"/>
            <w:vAlign w:val="center"/>
          </w:tcPr>
          <w:p w14:paraId="5D310F46" w14:textId="77777777" w:rsidR="00122CEB" w:rsidRDefault="00122CEB">
            <w:pPr>
              <w:pStyle w:val="ConsPlusNormal"/>
              <w:jc w:val="right"/>
            </w:pPr>
            <w:r>
              <w:t>202,2</w:t>
            </w:r>
          </w:p>
        </w:tc>
        <w:tc>
          <w:tcPr>
            <w:tcW w:w="1587" w:type="dxa"/>
            <w:vAlign w:val="center"/>
          </w:tcPr>
          <w:p w14:paraId="3E23E83E" w14:textId="77777777" w:rsidR="00122CEB" w:rsidRDefault="00122CEB">
            <w:pPr>
              <w:pStyle w:val="ConsPlusNormal"/>
              <w:jc w:val="right"/>
            </w:pPr>
            <w:r>
              <w:t>211,0</w:t>
            </w:r>
          </w:p>
        </w:tc>
        <w:tc>
          <w:tcPr>
            <w:tcW w:w="1531" w:type="dxa"/>
            <w:vAlign w:val="center"/>
          </w:tcPr>
          <w:p w14:paraId="02915703" w14:textId="77777777" w:rsidR="00122CEB" w:rsidRDefault="00122CEB">
            <w:pPr>
              <w:pStyle w:val="ConsPlusNormal"/>
              <w:jc w:val="right"/>
            </w:pPr>
            <w:r>
              <w:t>4338,1</w:t>
            </w:r>
          </w:p>
        </w:tc>
      </w:tr>
      <w:tr w:rsidR="00122CEB" w14:paraId="68656E79" w14:textId="77777777">
        <w:tc>
          <w:tcPr>
            <w:tcW w:w="847" w:type="dxa"/>
            <w:vAlign w:val="center"/>
          </w:tcPr>
          <w:p w14:paraId="1D02680F" w14:textId="77777777" w:rsidR="00122CEB" w:rsidRDefault="00122CEB">
            <w:pPr>
              <w:pStyle w:val="ConsPlusNormal"/>
              <w:jc w:val="center"/>
            </w:pPr>
            <w:r>
              <w:t>2</w:t>
            </w:r>
          </w:p>
        </w:tc>
        <w:tc>
          <w:tcPr>
            <w:tcW w:w="3572" w:type="dxa"/>
            <w:vAlign w:val="bottom"/>
          </w:tcPr>
          <w:p w14:paraId="005ECEA3" w14:textId="77777777" w:rsidR="00122CEB" w:rsidRDefault="00122CEB">
            <w:pPr>
              <w:pStyle w:val="ConsPlusNormal"/>
            </w:pPr>
            <w:proofErr w:type="spellStart"/>
            <w:r>
              <w:t>мо</w:t>
            </w:r>
            <w:proofErr w:type="spellEnd"/>
            <w:r>
              <w:t xml:space="preserve"> Александровский</w:t>
            </w:r>
          </w:p>
        </w:tc>
        <w:tc>
          <w:tcPr>
            <w:tcW w:w="1474" w:type="dxa"/>
            <w:vAlign w:val="center"/>
          </w:tcPr>
          <w:p w14:paraId="5029E5C2" w14:textId="77777777" w:rsidR="00122CEB" w:rsidRDefault="00122CEB">
            <w:pPr>
              <w:pStyle w:val="ConsPlusNormal"/>
              <w:jc w:val="right"/>
            </w:pPr>
            <w:r>
              <w:t>2,3</w:t>
            </w:r>
          </w:p>
        </w:tc>
        <w:tc>
          <w:tcPr>
            <w:tcW w:w="1587" w:type="dxa"/>
            <w:vAlign w:val="center"/>
          </w:tcPr>
          <w:p w14:paraId="72601333" w14:textId="77777777" w:rsidR="00122CEB" w:rsidRDefault="00122CEB">
            <w:pPr>
              <w:pStyle w:val="ConsPlusNormal"/>
              <w:jc w:val="right"/>
            </w:pPr>
            <w:r>
              <w:t>2,4</w:t>
            </w:r>
          </w:p>
        </w:tc>
        <w:tc>
          <w:tcPr>
            <w:tcW w:w="1531" w:type="dxa"/>
            <w:vAlign w:val="center"/>
          </w:tcPr>
          <w:p w14:paraId="6ACD7DF1" w14:textId="77777777" w:rsidR="00122CEB" w:rsidRDefault="00122CEB">
            <w:pPr>
              <w:pStyle w:val="ConsPlusNormal"/>
              <w:jc w:val="right"/>
            </w:pPr>
            <w:r>
              <w:t>34,9</w:t>
            </w:r>
          </w:p>
        </w:tc>
      </w:tr>
      <w:tr w:rsidR="00122CEB" w14:paraId="19E87BD9" w14:textId="77777777">
        <w:tc>
          <w:tcPr>
            <w:tcW w:w="847" w:type="dxa"/>
            <w:vAlign w:val="center"/>
          </w:tcPr>
          <w:p w14:paraId="164C15C4" w14:textId="77777777" w:rsidR="00122CEB" w:rsidRDefault="00122CEB">
            <w:pPr>
              <w:pStyle w:val="ConsPlusNormal"/>
              <w:jc w:val="center"/>
            </w:pPr>
            <w:r>
              <w:t>3</w:t>
            </w:r>
          </w:p>
        </w:tc>
        <w:tc>
          <w:tcPr>
            <w:tcW w:w="3572" w:type="dxa"/>
            <w:vAlign w:val="bottom"/>
          </w:tcPr>
          <w:p w14:paraId="7FEBB2B4" w14:textId="77777777" w:rsidR="00122CEB" w:rsidRDefault="00122CEB">
            <w:pPr>
              <w:pStyle w:val="ConsPlusNormal"/>
            </w:pPr>
            <w:r>
              <w:t>го Березники</w:t>
            </w:r>
          </w:p>
        </w:tc>
        <w:tc>
          <w:tcPr>
            <w:tcW w:w="1474" w:type="dxa"/>
            <w:vAlign w:val="center"/>
          </w:tcPr>
          <w:p w14:paraId="10338D91" w14:textId="77777777" w:rsidR="00122CEB" w:rsidRDefault="00122CEB">
            <w:pPr>
              <w:pStyle w:val="ConsPlusNormal"/>
              <w:jc w:val="right"/>
            </w:pPr>
            <w:r>
              <w:t>30,8</w:t>
            </w:r>
          </w:p>
        </w:tc>
        <w:tc>
          <w:tcPr>
            <w:tcW w:w="1587" w:type="dxa"/>
            <w:vAlign w:val="center"/>
          </w:tcPr>
          <w:p w14:paraId="24CAB5FD" w14:textId="77777777" w:rsidR="00122CEB" w:rsidRDefault="00122CEB">
            <w:pPr>
              <w:pStyle w:val="ConsPlusNormal"/>
              <w:jc w:val="right"/>
            </w:pPr>
            <w:r>
              <w:t>32,2</w:t>
            </w:r>
          </w:p>
        </w:tc>
        <w:tc>
          <w:tcPr>
            <w:tcW w:w="1531" w:type="dxa"/>
            <w:vAlign w:val="center"/>
          </w:tcPr>
          <w:p w14:paraId="0FB47B3D" w14:textId="77777777" w:rsidR="00122CEB" w:rsidRDefault="00122CEB">
            <w:pPr>
              <w:pStyle w:val="ConsPlusNormal"/>
              <w:jc w:val="right"/>
            </w:pPr>
            <w:r>
              <w:t>646,3</w:t>
            </w:r>
          </w:p>
        </w:tc>
      </w:tr>
      <w:tr w:rsidR="00122CEB" w14:paraId="3BEF87EC" w14:textId="77777777">
        <w:tc>
          <w:tcPr>
            <w:tcW w:w="847" w:type="dxa"/>
            <w:vAlign w:val="center"/>
          </w:tcPr>
          <w:p w14:paraId="06E3FF83" w14:textId="77777777" w:rsidR="00122CEB" w:rsidRDefault="00122CEB">
            <w:pPr>
              <w:pStyle w:val="ConsPlusNormal"/>
              <w:jc w:val="center"/>
            </w:pPr>
            <w:r>
              <w:t>4</w:t>
            </w:r>
          </w:p>
        </w:tc>
        <w:tc>
          <w:tcPr>
            <w:tcW w:w="3572" w:type="dxa"/>
            <w:vAlign w:val="bottom"/>
          </w:tcPr>
          <w:p w14:paraId="73CE0999" w14:textId="77777777" w:rsidR="00122CEB" w:rsidRDefault="00122CEB">
            <w:pPr>
              <w:pStyle w:val="ConsPlusNormal"/>
            </w:pPr>
            <w:proofErr w:type="spellStart"/>
            <w:r>
              <w:t>мо</w:t>
            </w:r>
            <w:proofErr w:type="spellEnd"/>
            <w:r>
              <w:t xml:space="preserve"> Губахинский</w:t>
            </w:r>
          </w:p>
        </w:tc>
        <w:tc>
          <w:tcPr>
            <w:tcW w:w="1474" w:type="dxa"/>
            <w:vAlign w:val="center"/>
          </w:tcPr>
          <w:p w14:paraId="42531796" w14:textId="77777777" w:rsidR="00122CEB" w:rsidRDefault="00122CEB">
            <w:pPr>
              <w:pStyle w:val="ConsPlusNormal"/>
              <w:jc w:val="right"/>
            </w:pPr>
            <w:r>
              <w:t>4,8</w:t>
            </w:r>
          </w:p>
        </w:tc>
        <w:tc>
          <w:tcPr>
            <w:tcW w:w="1587" w:type="dxa"/>
            <w:vAlign w:val="center"/>
          </w:tcPr>
          <w:p w14:paraId="08BCA9A4" w14:textId="77777777" w:rsidR="00122CEB" w:rsidRDefault="00122CEB">
            <w:pPr>
              <w:pStyle w:val="ConsPlusNormal"/>
              <w:jc w:val="right"/>
            </w:pPr>
            <w:r>
              <w:t>5,1</w:t>
            </w:r>
          </w:p>
        </w:tc>
        <w:tc>
          <w:tcPr>
            <w:tcW w:w="1531" w:type="dxa"/>
            <w:vAlign w:val="center"/>
          </w:tcPr>
          <w:p w14:paraId="48C4AB61" w14:textId="77777777" w:rsidR="00122CEB" w:rsidRDefault="00122CEB">
            <w:pPr>
              <w:pStyle w:val="ConsPlusNormal"/>
              <w:jc w:val="right"/>
            </w:pPr>
            <w:r>
              <w:t>64,1</w:t>
            </w:r>
          </w:p>
        </w:tc>
      </w:tr>
      <w:tr w:rsidR="00122CEB" w14:paraId="27E9D873" w14:textId="77777777">
        <w:tc>
          <w:tcPr>
            <w:tcW w:w="847" w:type="dxa"/>
            <w:vAlign w:val="center"/>
          </w:tcPr>
          <w:p w14:paraId="6F3E40D9" w14:textId="77777777" w:rsidR="00122CEB" w:rsidRDefault="00122CEB">
            <w:pPr>
              <w:pStyle w:val="ConsPlusNormal"/>
              <w:jc w:val="center"/>
            </w:pPr>
            <w:r>
              <w:t>5</w:t>
            </w:r>
          </w:p>
        </w:tc>
        <w:tc>
          <w:tcPr>
            <w:tcW w:w="3572" w:type="dxa"/>
            <w:vAlign w:val="bottom"/>
          </w:tcPr>
          <w:p w14:paraId="424AB60D" w14:textId="77777777" w:rsidR="00122CEB" w:rsidRDefault="00122CEB">
            <w:pPr>
              <w:pStyle w:val="ConsPlusNormal"/>
            </w:pPr>
            <w:r>
              <w:t>го Добрянка</w:t>
            </w:r>
          </w:p>
        </w:tc>
        <w:tc>
          <w:tcPr>
            <w:tcW w:w="1474" w:type="dxa"/>
            <w:vAlign w:val="center"/>
          </w:tcPr>
          <w:p w14:paraId="4736D5E2" w14:textId="77777777" w:rsidR="00122CEB" w:rsidRDefault="00122CEB">
            <w:pPr>
              <w:pStyle w:val="ConsPlusNormal"/>
              <w:jc w:val="right"/>
            </w:pPr>
            <w:r>
              <w:t>8,0</w:t>
            </w:r>
          </w:p>
        </w:tc>
        <w:tc>
          <w:tcPr>
            <w:tcW w:w="1587" w:type="dxa"/>
            <w:vAlign w:val="center"/>
          </w:tcPr>
          <w:p w14:paraId="1DB80BAE" w14:textId="77777777" w:rsidR="00122CEB" w:rsidRDefault="00122CEB">
            <w:pPr>
              <w:pStyle w:val="ConsPlusNormal"/>
              <w:jc w:val="right"/>
            </w:pPr>
            <w:r>
              <w:t>8,3</w:t>
            </w:r>
          </w:p>
        </w:tc>
        <w:tc>
          <w:tcPr>
            <w:tcW w:w="1531" w:type="dxa"/>
            <w:vAlign w:val="center"/>
          </w:tcPr>
          <w:p w14:paraId="38A4DE1D" w14:textId="77777777" w:rsidR="00122CEB" w:rsidRDefault="00122CEB">
            <w:pPr>
              <w:pStyle w:val="ConsPlusNormal"/>
              <w:jc w:val="right"/>
            </w:pPr>
            <w:r>
              <w:t>128,1</w:t>
            </w:r>
          </w:p>
        </w:tc>
      </w:tr>
      <w:tr w:rsidR="00122CEB" w14:paraId="766BE9C6" w14:textId="77777777">
        <w:tc>
          <w:tcPr>
            <w:tcW w:w="847" w:type="dxa"/>
            <w:vAlign w:val="center"/>
          </w:tcPr>
          <w:p w14:paraId="51218C6B" w14:textId="77777777" w:rsidR="00122CEB" w:rsidRDefault="00122CEB">
            <w:pPr>
              <w:pStyle w:val="ConsPlusNormal"/>
              <w:jc w:val="center"/>
            </w:pPr>
            <w:r>
              <w:t>6</w:t>
            </w:r>
          </w:p>
        </w:tc>
        <w:tc>
          <w:tcPr>
            <w:tcW w:w="3572" w:type="dxa"/>
            <w:vAlign w:val="bottom"/>
          </w:tcPr>
          <w:p w14:paraId="0F14BA25" w14:textId="77777777" w:rsidR="00122CEB" w:rsidRDefault="00122CEB">
            <w:pPr>
              <w:pStyle w:val="ConsPlusNormal"/>
            </w:pPr>
            <w:r>
              <w:t>го Кизел</w:t>
            </w:r>
          </w:p>
        </w:tc>
        <w:tc>
          <w:tcPr>
            <w:tcW w:w="1474" w:type="dxa"/>
            <w:vAlign w:val="center"/>
          </w:tcPr>
          <w:p w14:paraId="2935C5AE" w14:textId="77777777" w:rsidR="00122CEB" w:rsidRDefault="00122CEB">
            <w:pPr>
              <w:pStyle w:val="ConsPlusNormal"/>
              <w:jc w:val="right"/>
            </w:pPr>
            <w:r>
              <w:t>4,6</w:t>
            </w:r>
          </w:p>
        </w:tc>
        <w:tc>
          <w:tcPr>
            <w:tcW w:w="1587" w:type="dxa"/>
            <w:vAlign w:val="center"/>
          </w:tcPr>
          <w:p w14:paraId="0EED6C72" w14:textId="77777777" w:rsidR="00122CEB" w:rsidRDefault="00122CEB">
            <w:pPr>
              <w:pStyle w:val="ConsPlusNormal"/>
              <w:jc w:val="right"/>
            </w:pPr>
            <w:r>
              <w:t>4,8</w:t>
            </w:r>
          </w:p>
        </w:tc>
        <w:tc>
          <w:tcPr>
            <w:tcW w:w="1531" w:type="dxa"/>
            <w:vAlign w:val="center"/>
          </w:tcPr>
          <w:p w14:paraId="456608C9" w14:textId="77777777" w:rsidR="00122CEB" w:rsidRDefault="00122CEB">
            <w:pPr>
              <w:pStyle w:val="ConsPlusNormal"/>
              <w:jc w:val="right"/>
            </w:pPr>
            <w:r>
              <w:t>46,6</w:t>
            </w:r>
          </w:p>
        </w:tc>
      </w:tr>
      <w:tr w:rsidR="00122CEB" w14:paraId="42A0E77B" w14:textId="77777777">
        <w:tc>
          <w:tcPr>
            <w:tcW w:w="847" w:type="dxa"/>
            <w:vAlign w:val="center"/>
          </w:tcPr>
          <w:p w14:paraId="24F43A35" w14:textId="77777777" w:rsidR="00122CEB" w:rsidRDefault="00122CEB">
            <w:pPr>
              <w:pStyle w:val="ConsPlusNormal"/>
              <w:jc w:val="center"/>
            </w:pPr>
            <w:r>
              <w:t>7</w:t>
            </w:r>
          </w:p>
        </w:tc>
        <w:tc>
          <w:tcPr>
            <w:tcW w:w="3572" w:type="dxa"/>
            <w:vAlign w:val="bottom"/>
          </w:tcPr>
          <w:p w14:paraId="4869BEAC" w14:textId="77777777" w:rsidR="00122CEB" w:rsidRDefault="00122CEB">
            <w:pPr>
              <w:pStyle w:val="ConsPlusNormal"/>
            </w:pPr>
            <w:r>
              <w:t>го Краснокамск</w:t>
            </w:r>
          </w:p>
        </w:tc>
        <w:tc>
          <w:tcPr>
            <w:tcW w:w="1474" w:type="dxa"/>
            <w:vAlign w:val="center"/>
          </w:tcPr>
          <w:p w14:paraId="1BC4A7E6" w14:textId="77777777" w:rsidR="00122CEB" w:rsidRDefault="00122CEB">
            <w:pPr>
              <w:pStyle w:val="ConsPlusNormal"/>
              <w:jc w:val="right"/>
            </w:pPr>
            <w:r>
              <w:t>15,3</w:t>
            </w:r>
          </w:p>
        </w:tc>
        <w:tc>
          <w:tcPr>
            <w:tcW w:w="1587" w:type="dxa"/>
            <w:vAlign w:val="center"/>
          </w:tcPr>
          <w:p w14:paraId="6269ED1B" w14:textId="77777777" w:rsidR="00122CEB" w:rsidRDefault="00122CEB">
            <w:pPr>
              <w:pStyle w:val="ConsPlusNormal"/>
              <w:jc w:val="right"/>
            </w:pPr>
            <w:r>
              <w:t>16,0</w:t>
            </w:r>
          </w:p>
        </w:tc>
        <w:tc>
          <w:tcPr>
            <w:tcW w:w="1531" w:type="dxa"/>
            <w:vAlign w:val="center"/>
          </w:tcPr>
          <w:p w14:paraId="14BA1AC0" w14:textId="77777777" w:rsidR="00122CEB" w:rsidRDefault="00122CEB">
            <w:pPr>
              <w:pStyle w:val="ConsPlusNormal"/>
              <w:jc w:val="right"/>
            </w:pPr>
            <w:r>
              <w:t>320,3</w:t>
            </w:r>
          </w:p>
        </w:tc>
      </w:tr>
      <w:tr w:rsidR="00122CEB" w14:paraId="4FBD9930" w14:textId="77777777">
        <w:tc>
          <w:tcPr>
            <w:tcW w:w="847" w:type="dxa"/>
            <w:vAlign w:val="center"/>
          </w:tcPr>
          <w:p w14:paraId="31DD2836" w14:textId="77777777" w:rsidR="00122CEB" w:rsidRDefault="00122CEB">
            <w:pPr>
              <w:pStyle w:val="ConsPlusNormal"/>
              <w:jc w:val="center"/>
            </w:pPr>
            <w:r>
              <w:t>8</w:t>
            </w:r>
          </w:p>
        </w:tc>
        <w:tc>
          <w:tcPr>
            <w:tcW w:w="3572" w:type="dxa"/>
            <w:vAlign w:val="bottom"/>
          </w:tcPr>
          <w:p w14:paraId="0C5C60E2" w14:textId="77777777" w:rsidR="00122CEB" w:rsidRDefault="00122CEB">
            <w:pPr>
              <w:pStyle w:val="ConsPlusNormal"/>
            </w:pPr>
            <w:proofErr w:type="spellStart"/>
            <w:r>
              <w:t>мо</w:t>
            </w:r>
            <w:proofErr w:type="spellEnd"/>
            <w:r>
              <w:t xml:space="preserve"> Кунгурский</w:t>
            </w:r>
          </w:p>
        </w:tc>
        <w:tc>
          <w:tcPr>
            <w:tcW w:w="1474" w:type="dxa"/>
            <w:vAlign w:val="center"/>
          </w:tcPr>
          <w:p w14:paraId="4EFD7998" w14:textId="77777777" w:rsidR="00122CEB" w:rsidRDefault="00122CEB">
            <w:pPr>
              <w:pStyle w:val="ConsPlusNormal"/>
              <w:jc w:val="right"/>
            </w:pPr>
            <w:r>
              <w:t>23,1</w:t>
            </w:r>
          </w:p>
        </w:tc>
        <w:tc>
          <w:tcPr>
            <w:tcW w:w="1587" w:type="dxa"/>
            <w:vAlign w:val="center"/>
          </w:tcPr>
          <w:p w14:paraId="6D2E9E99" w14:textId="77777777" w:rsidR="00122CEB" w:rsidRDefault="00122CEB">
            <w:pPr>
              <w:pStyle w:val="ConsPlusNormal"/>
              <w:jc w:val="right"/>
            </w:pPr>
            <w:r>
              <w:t>24,1</w:t>
            </w:r>
          </w:p>
        </w:tc>
        <w:tc>
          <w:tcPr>
            <w:tcW w:w="1531" w:type="dxa"/>
            <w:vAlign w:val="center"/>
          </w:tcPr>
          <w:p w14:paraId="30874061" w14:textId="77777777" w:rsidR="00122CEB" w:rsidRDefault="00122CEB">
            <w:pPr>
              <w:pStyle w:val="ConsPlusNormal"/>
              <w:jc w:val="right"/>
            </w:pPr>
            <w:r>
              <w:t>436,7</w:t>
            </w:r>
          </w:p>
        </w:tc>
      </w:tr>
      <w:tr w:rsidR="00122CEB" w14:paraId="3C8920D0" w14:textId="77777777">
        <w:tc>
          <w:tcPr>
            <w:tcW w:w="847" w:type="dxa"/>
            <w:vAlign w:val="center"/>
          </w:tcPr>
          <w:p w14:paraId="37AA9902" w14:textId="77777777" w:rsidR="00122CEB" w:rsidRDefault="00122CEB">
            <w:pPr>
              <w:pStyle w:val="ConsPlusNormal"/>
              <w:jc w:val="center"/>
            </w:pPr>
            <w:r>
              <w:t>9</w:t>
            </w:r>
          </w:p>
        </w:tc>
        <w:tc>
          <w:tcPr>
            <w:tcW w:w="3572" w:type="dxa"/>
            <w:vAlign w:val="bottom"/>
          </w:tcPr>
          <w:p w14:paraId="26BCC203" w14:textId="77777777" w:rsidR="00122CEB" w:rsidRDefault="00122CEB">
            <w:pPr>
              <w:pStyle w:val="ConsPlusNormal"/>
            </w:pPr>
            <w:r>
              <w:t>го Лысьва</w:t>
            </w:r>
          </w:p>
        </w:tc>
        <w:tc>
          <w:tcPr>
            <w:tcW w:w="1474" w:type="dxa"/>
            <w:vAlign w:val="center"/>
          </w:tcPr>
          <w:p w14:paraId="326BB03A" w14:textId="77777777" w:rsidR="00122CEB" w:rsidRDefault="00122CEB">
            <w:pPr>
              <w:pStyle w:val="ConsPlusNormal"/>
              <w:jc w:val="right"/>
            </w:pPr>
            <w:r>
              <w:t>11,8</w:t>
            </w:r>
          </w:p>
        </w:tc>
        <w:tc>
          <w:tcPr>
            <w:tcW w:w="1587" w:type="dxa"/>
            <w:vAlign w:val="center"/>
          </w:tcPr>
          <w:p w14:paraId="68547151" w14:textId="77777777" w:rsidR="00122CEB" w:rsidRDefault="00122CEB">
            <w:pPr>
              <w:pStyle w:val="ConsPlusNormal"/>
              <w:jc w:val="right"/>
            </w:pPr>
            <w:r>
              <w:t>12,3</w:t>
            </w:r>
          </w:p>
        </w:tc>
        <w:tc>
          <w:tcPr>
            <w:tcW w:w="1531" w:type="dxa"/>
            <w:vAlign w:val="center"/>
          </w:tcPr>
          <w:p w14:paraId="0A8C1EE0" w14:textId="77777777" w:rsidR="00122CEB" w:rsidRDefault="00122CEB">
            <w:pPr>
              <w:pStyle w:val="ConsPlusNormal"/>
              <w:jc w:val="right"/>
            </w:pPr>
            <w:r>
              <w:t>203,8</w:t>
            </w:r>
          </w:p>
        </w:tc>
      </w:tr>
      <w:tr w:rsidR="00122CEB" w14:paraId="19C0D2DC" w14:textId="77777777">
        <w:tc>
          <w:tcPr>
            <w:tcW w:w="847" w:type="dxa"/>
            <w:vAlign w:val="center"/>
          </w:tcPr>
          <w:p w14:paraId="73BC9032" w14:textId="77777777" w:rsidR="00122CEB" w:rsidRDefault="00122CEB">
            <w:pPr>
              <w:pStyle w:val="ConsPlusNormal"/>
              <w:jc w:val="center"/>
            </w:pPr>
            <w:r>
              <w:t>10</w:t>
            </w:r>
          </w:p>
        </w:tc>
        <w:tc>
          <w:tcPr>
            <w:tcW w:w="3572" w:type="dxa"/>
            <w:vAlign w:val="bottom"/>
          </w:tcPr>
          <w:p w14:paraId="23F4B6B1" w14:textId="77777777" w:rsidR="00122CEB" w:rsidRDefault="00122CEB">
            <w:pPr>
              <w:pStyle w:val="ConsPlusNormal"/>
            </w:pPr>
            <w:r>
              <w:t>го Соликамск</w:t>
            </w:r>
          </w:p>
        </w:tc>
        <w:tc>
          <w:tcPr>
            <w:tcW w:w="1474" w:type="dxa"/>
            <w:vAlign w:val="center"/>
          </w:tcPr>
          <w:p w14:paraId="7E1166C2" w14:textId="77777777" w:rsidR="00122CEB" w:rsidRDefault="00122CEB">
            <w:pPr>
              <w:pStyle w:val="ConsPlusNormal"/>
              <w:jc w:val="right"/>
            </w:pPr>
            <w:r>
              <w:t>15,8</w:t>
            </w:r>
          </w:p>
        </w:tc>
        <w:tc>
          <w:tcPr>
            <w:tcW w:w="1587" w:type="dxa"/>
            <w:vAlign w:val="center"/>
          </w:tcPr>
          <w:p w14:paraId="7CA02519" w14:textId="77777777" w:rsidR="00122CEB" w:rsidRDefault="00122CEB">
            <w:pPr>
              <w:pStyle w:val="ConsPlusNormal"/>
              <w:jc w:val="right"/>
            </w:pPr>
            <w:r>
              <w:t>16,5</w:t>
            </w:r>
          </w:p>
        </w:tc>
        <w:tc>
          <w:tcPr>
            <w:tcW w:w="1531" w:type="dxa"/>
            <w:vAlign w:val="center"/>
          </w:tcPr>
          <w:p w14:paraId="26BC1D67" w14:textId="77777777" w:rsidR="00122CEB" w:rsidRDefault="00122CEB">
            <w:pPr>
              <w:pStyle w:val="ConsPlusNormal"/>
              <w:jc w:val="right"/>
            </w:pPr>
            <w:r>
              <w:t>320,3</w:t>
            </w:r>
          </w:p>
        </w:tc>
      </w:tr>
      <w:tr w:rsidR="00122CEB" w14:paraId="077011CD" w14:textId="77777777">
        <w:tc>
          <w:tcPr>
            <w:tcW w:w="847" w:type="dxa"/>
            <w:vAlign w:val="center"/>
          </w:tcPr>
          <w:p w14:paraId="1565FE9E" w14:textId="77777777" w:rsidR="00122CEB" w:rsidRDefault="00122CEB">
            <w:pPr>
              <w:pStyle w:val="ConsPlusNormal"/>
              <w:jc w:val="center"/>
            </w:pPr>
            <w:r>
              <w:t>11</w:t>
            </w:r>
          </w:p>
        </w:tc>
        <w:tc>
          <w:tcPr>
            <w:tcW w:w="3572" w:type="dxa"/>
            <w:vAlign w:val="bottom"/>
          </w:tcPr>
          <w:p w14:paraId="04E5ABD3" w14:textId="77777777" w:rsidR="00122CEB" w:rsidRDefault="00122CEB">
            <w:pPr>
              <w:pStyle w:val="ConsPlusNormal"/>
            </w:pPr>
            <w:r>
              <w:t>го Чайковский</w:t>
            </w:r>
          </w:p>
        </w:tc>
        <w:tc>
          <w:tcPr>
            <w:tcW w:w="1474" w:type="dxa"/>
            <w:vAlign w:val="center"/>
          </w:tcPr>
          <w:p w14:paraId="79FD6882" w14:textId="77777777" w:rsidR="00122CEB" w:rsidRDefault="00122CEB">
            <w:pPr>
              <w:pStyle w:val="ConsPlusNormal"/>
              <w:jc w:val="right"/>
            </w:pPr>
            <w:r>
              <w:t>8,6</w:t>
            </w:r>
          </w:p>
        </w:tc>
        <w:tc>
          <w:tcPr>
            <w:tcW w:w="1587" w:type="dxa"/>
            <w:vAlign w:val="center"/>
          </w:tcPr>
          <w:p w14:paraId="099F3F89" w14:textId="77777777" w:rsidR="00122CEB" w:rsidRDefault="00122CEB">
            <w:pPr>
              <w:pStyle w:val="ConsPlusNormal"/>
              <w:jc w:val="right"/>
            </w:pPr>
            <w:r>
              <w:t>9,0</w:t>
            </w:r>
          </w:p>
        </w:tc>
        <w:tc>
          <w:tcPr>
            <w:tcW w:w="1531" w:type="dxa"/>
            <w:vAlign w:val="center"/>
          </w:tcPr>
          <w:p w14:paraId="3D552B6F" w14:textId="77777777" w:rsidR="00122CEB" w:rsidRDefault="00122CEB">
            <w:pPr>
              <w:pStyle w:val="ConsPlusNormal"/>
              <w:jc w:val="right"/>
            </w:pPr>
            <w:r>
              <w:t>145,6</w:t>
            </w:r>
          </w:p>
        </w:tc>
      </w:tr>
      <w:tr w:rsidR="00122CEB" w14:paraId="7787FC1D" w14:textId="77777777">
        <w:tc>
          <w:tcPr>
            <w:tcW w:w="847" w:type="dxa"/>
            <w:vAlign w:val="center"/>
          </w:tcPr>
          <w:p w14:paraId="71679C18" w14:textId="77777777" w:rsidR="00122CEB" w:rsidRDefault="00122CEB">
            <w:pPr>
              <w:pStyle w:val="ConsPlusNormal"/>
              <w:jc w:val="center"/>
            </w:pPr>
            <w:r>
              <w:t>12</w:t>
            </w:r>
          </w:p>
        </w:tc>
        <w:tc>
          <w:tcPr>
            <w:tcW w:w="3572" w:type="dxa"/>
            <w:vAlign w:val="bottom"/>
          </w:tcPr>
          <w:p w14:paraId="2EDC2E85" w14:textId="77777777" w:rsidR="00122CEB" w:rsidRDefault="00122CEB">
            <w:pPr>
              <w:pStyle w:val="ConsPlusNormal"/>
            </w:pPr>
            <w:r>
              <w:t>го Чусовой</w:t>
            </w:r>
          </w:p>
        </w:tc>
        <w:tc>
          <w:tcPr>
            <w:tcW w:w="1474" w:type="dxa"/>
            <w:vAlign w:val="center"/>
          </w:tcPr>
          <w:p w14:paraId="4FF16A13" w14:textId="77777777" w:rsidR="00122CEB" w:rsidRDefault="00122CEB">
            <w:pPr>
              <w:pStyle w:val="ConsPlusNormal"/>
              <w:jc w:val="right"/>
            </w:pPr>
            <w:r>
              <w:t>11,7</w:t>
            </w:r>
          </w:p>
        </w:tc>
        <w:tc>
          <w:tcPr>
            <w:tcW w:w="1587" w:type="dxa"/>
            <w:vAlign w:val="center"/>
          </w:tcPr>
          <w:p w14:paraId="7B7F38DC" w14:textId="77777777" w:rsidR="00122CEB" w:rsidRDefault="00122CEB">
            <w:pPr>
              <w:pStyle w:val="ConsPlusNormal"/>
              <w:jc w:val="right"/>
            </w:pPr>
            <w:r>
              <w:t>12,2</w:t>
            </w:r>
          </w:p>
        </w:tc>
        <w:tc>
          <w:tcPr>
            <w:tcW w:w="1531" w:type="dxa"/>
            <w:vAlign w:val="center"/>
          </w:tcPr>
          <w:p w14:paraId="5AB54795" w14:textId="77777777" w:rsidR="00122CEB" w:rsidRDefault="00122CEB">
            <w:pPr>
              <w:pStyle w:val="ConsPlusNormal"/>
              <w:jc w:val="right"/>
            </w:pPr>
            <w:r>
              <w:t>203,8</w:t>
            </w:r>
          </w:p>
        </w:tc>
      </w:tr>
      <w:tr w:rsidR="00122CEB" w14:paraId="7CA35EF3" w14:textId="77777777">
        <w:tc>
          <w:tcPr>
            <w:tcW w:w="847" w:type="dxa"/>
            <w:vAlign w:val="center"/>
          </w:tcPr>
          <w:p w14:paraId="36DFCE56" w14:textId="77777777" w:rsidR="00122CEB" w:rsidRDefault="00122CEB">
            <w:pPr>
              <w:pStyle w:val="ConsPlusNormal"/>
              <w:jc w:val="center"/>
            </w:pPr>
            <w:r>
              <w:t>13</w:t>
            </w:r>
          </w:p>
        </w:tc>
        <w:tc>
          <w:tcPr>
            <w:tcW w:w="3572" w:type="dxa"/>
            <w:vAlign w:val="bottom"/>
          </w:tcPr>
          <w:p w14:paraId="42FB7F00" w14:textId="77777777" w:rsidR="00122CEB" w:rsidRDefault="00122CEB">
            <w:pPr>
              <w:pStyle w:val="ConsPlusNormal"/>
            </w:pPr>
            <w:proofErr w:type="spellStart"/>
            <w:r>
              <w:t>мо</w:t>
            </w:r>
            <w:proofErr w:type="spellEnd"/>
            <w:r>
              <w:t xml:space="preserve"> Бардымский</w:t>
            </w:r>
          </w:p>
        </w:tc>
        <w:tc>
          <w:tcPr>
            <w:tcW w:w="1474" w:type="dxa"/>
            <w:vAlign w:val="center"/>
          </w:tcPr>
          <w:p w14:paraId="454400F6" w14:textId="77777777" w:rsidR="00122CEB" w:rsidRDefault="00122CEB">
            <w:pPr>
              <w:pStyle w:val="ConsPlusNormal"/>
              <w:jc w:val="right"/>
            </w:pPr>
            <w:r>
              <w:t>2,3</w:t>
            </w:r>
          </w:p>
        </w:tc>
        <w:tc>
          <w:tcPr>
            <w:tcW w:w="1587" w:type="dxa"/>
            <w:vAlign w:val="center"/>
          </w:tcPr>
          <w:p w14:paraId="5CE5AEAA" w14:textId="77777777" w:rsidR="00122CEB" w:rsidRDefault="00122CEB">
            <w:pPr>
              <w:pStyle w:val="ConsPlusNormal"/>
              <w:jc w:val="right"/>
            </w:pPr>
            <w:r>
              <w:t>2,4</w:t>
            </w:r>
          </w:p>
        </w:tc>
        <w:tc>
          <w:tcPr>
            <w:tcW w:w="1531" w:type="dxa"/>
            <w:vAlign w:val="center"/>
          </w:tcPr>
          <w:p w14:paraId="726A8CAB" w14:textId="77777777" w:rsidR="00122CEB" w:rsidRDefault="00122CEB">
            <w:pPr>
              <w:pStyle w:val="ConsPlusNormal"/>
              <w:jc w:val="right"/>
            </w:pPr>
            <w:r>
              <w:t>34,9</w:t>
            </w:r>
          </w:p>
        </w:tc>
      </w:tr>
      <w:tr w:rsidR="00122CEB" w14:paraId="3F2D7A14" w14:textId="77777777">
        <w:tc>
          <w:tcPr>
            <w:tcW w:w="847" w:type="dxa"/>
            <w:vAlign w:val="center"/>
          </w:tcPr>
          <w:p w14:paraId="227E8099" w14:textId="77777777" w:rsidR="00122CEB" w:rsidRDefault="00122CEB">
            <w:pPr>
              <w:pStyle w:val="ConsPlusNormal"/>
              <w:jc w:val="center"/>
            </w:pPr>
            <w:r>
              <w:t>14</w:t>
            </w:r>
          </w:p>
        </w:tc>
        <w:tc>
          <w:tcPr>
            <w:tcW w:w="3572" w:type="dxa"/>
            <w:vAlign w:val="bottom"/>
          </w:tcPr>
          <w:p w14:paraId="6A182BD8" w14:textId="77777777" w:rsidR="00122CEB" w:rsidRDefault="00122CEB">
            <w:pPr>
              <w:pStyle w:val="ConsPlusNormal"/>
            </w:pPr>
            <w:proofErr w:type="spellStart"/>
            <w:r>
              <w:t>мо</w:t>
            </w:r>
            <w:proofErr w:type="spellEnd"/>
            <w:r>
              <w:t xml:space="preserve"> Березовский</w:t>
            </w:r>
          </w:p>
        </w:tc>
        <w:tc>
          <w:tcPr>
            <w:tcW w:w="1474" w:type="dxa"/>
            <w:vAlign w:val="center"/>
          </w:tcPr>
          <w:p w14:paraId="3C56FB80" w14:textId="77777777" w:rsidR="00122CEB" w:rsidRDefault="00122CEB">
            <w:pPr>
              <w:pStyle w:val="ConsPlusNormal"/>
              <w:jc w:val="right"/>
            </w:pPr>
            <w:r>
              <w:t>2,2</w:t>
            </w:r>
          </w:p>
        </w:tc>
        <w:tc>
          <w:tcPr>
            <w:tcW w:w="1587" w:type="dxa"/>
            <w:vAlign w:val="center"/>
          </w:tcPr>
          <w:p w14:paraId="6FFB24E7" w14:textId="77777777" w:rsidR="00122CEB" w:rsidRDefault="00122CEB">
            <w:pPr>
              <w:pStyle w:val="ConsPlusNormal"/>
              <w:jc w:val="right"/>
            </w:pPr>
            <w:r>
              <w:t>2,3</w:t>
            </w:r>
          </w:p>
        </w:tc>
        <w:tc>
          <w:tcPr>
            <w:tcW w:w="1531" w:type="dxa"/>
            <w:vAlign w:val="center"/>
          </w:tcPr>
          <w:p w14:paraId="10C3B618" w14:textId="77777777" w:rsidR="00122CEB" w:rsidRDefault="00122CEB">
            <w:pPr>
              <w:pStyle w:val="ConsPlusNormal"/>
              <w:jc w:val="right"/>
            </w:pPr>
            <w:r>
              <w:t>34,9</w:t>
            </w:r>
          </w:p>
        </w:tc>
      </w:tr>
      <w:tr w:rsidR="00122CEB" w14:paraId="2EB427E0" w14:textId="77777777">
        <w:tc>
          <w:tcPr>
            <w:tcW w:w="847" w:type="dxa"/>
            <w:vAlign w:val="center"/>
          </w:tcPr>
          <w:p w14:paraId="4EB1366B" w14:textId="77777777" w:rsidR="00122CEB" w:rsidRDefault="00122CEB">
            <w:pPr>
              <w:pStyle w:val="ConsPlusNormal"/>
              <w:jc w:val="center"/>
            </w:pPr>
            <w:r>
              <w:t>15</w:t>
            </w:r>
          </w:p>
        </w:tc>
        <w:tc>
          <w:tcPr>
            <w:tcW w:w="3572" w:type="dxa"/>
            <w:vAlign w:val="bottom"/>
          </w:tcPr>
          <w:p w14:paraId="7F8188F3" w14:textId="77777777" w:rsidR="00122CEB" w:rsidRDefault="00122CEB">
            <w:pPr>
              <w:pStyle w:val="ConsPlusNormal"/>
            </w:pPr>
            <w:proofErr w:type="spellStart"/>
            <w:r>
              <w:t>мо</w:t>
            </w:r>
            <w:proofErr w:type="spellEnd"/>
            <w:r>
              <w:t xml:space="preserve"> Большесосновский</w:t>
            </w:r>
          </w:p>
        </w:tc>
        <w:tc>
          <w:tcPr>
            <w:tcW w:w="1474" w:type="dxa"/>
            <w:vAlign w:val="center"/>
          </w:tcPr>
          <w:p w14:paraId="276FC991" w14:textId="77777777" w:rsidR="00122CEB" w:rsidRDefault="00122CEB">
            <w:pPr>
              <w:pStyle w:val="ConsPlusNormal"/>
              <w:jc w:val="right"/>
            </w:pPr>
            <w:r>
              <w:t>4,5</w:t>
            </w:r>
          </w:p>
        </w:tc>
        <w:tc>
          <w:tcPr>
            <w:tcW w:w="1587" w:type="dxa"/>
            <w:vAlign w:val="center"/>
          </w:tcPr>
          <w:p w14:paraId="069479C0" w14:textId="77777777" w:rsidR="00122CEB" w:rsidRDefault="00122CEB">
            <w:pPr>
              <w:pStyle w:val="ConsPlusNormal"/>
              <w:jc w:val="right"/>
            </w:pPr>
            <w:r>
              <w:t>4,7</w:t>
            </w:r>
          </w:p>
        </w:tc>
        <w:tc>
          <w:tcPr>
            <w:tcW w:w="1531" w:type="dxa"/>
            <w:vAlign w:val="center"/>
          </w:tcPr>
          <w:p w14:paraId="090F6576" w14:textId="77777777" w:rsidR="00122CEB" w:rsidRDefault="00122CEB">
            <w:pPr>
              <w:pStyle w:val="ConsPlusNormal"/>
              <w:jc w:val="right"/>
            </w:pPr>
            <w:r>
              <w:t>34,9</w:t>
            </w:r>
          </w:p>
        </w:tc>
      </w:tr>
      <w:tr w:rsidR="00122CEB" w14:paraId="740E1628" w14:textId="77777777">
        <w:tc>
          <w:tcPr>
            <w:tcW w:w="847" w:type="dxa"/>
            <w:vAlign w:val="center"/>
          </w:tcPr>
          <w:p w14:paraId="506A8534" w14:textId="77777777" w:rsidR="00122CEB" w:rsidRDefault="00122CEB">
            <w:pPr>
              <w:pStyle w:val="ConsPlusNormal"/>
              <w:jc w:val="center"/>
            </w:pPr>
            <w:r>
              <w:t>16</w:t>
            </w:r>
          </w:p>
        </w:tc>
        <w:tc>
          <w:tcPr>
            <w:tcW w:w="3572" w:type="dxa"/>
            <w:vAlign w:val="bottom"/>
          </w:tcPr>
          <w:p w14:paraId="21850B03" w14:textId="77777777" w:rsidR="00122CEB" w:rsidRDefault="00122CEB">
            <w:pPr>
              <w:pStyle w:val="ConsPlusNormal"/>
            </w:pPr>
            <w:r>
              <w:t>го Верещагино</w:t>
            </w:r>
          </w:p>
        </w:tc>
        <w:tc>
          <w:tcPr>
            <w:tcW w:w="1474" w:type="dxa"/>
            <w:vAlign w:val="center"/>
          </w:tcPr>
          <w:p w14:paraId="080433E1" w14:textId="77777777" w:rsidR="00122CEB" w:rsidRDefault="00122CEB">
            <w:pPr>
              <w:pStyle w:val="ConsPlusNormal"/>
              <w:jc w:val="right"/>
            </w:pPr>
            <w:r>
              <w:t>7,8</w:t>
            </w:r>
          </w:p>
        </w:tc>
        <w:tc>
          <w:tcPr>
            <w:tcW w:w="1587" w:type="dxa"/>
            <w:vAlign w:val="center"/>
          </w:tcPr>
          <w:p w14:paraId="244704A6" w14:textId="77777777" w:rsidR="00122CEB" w:rsidRDefault="00122CEB">
            <w:pPr>
              <w:pStyle w:val="ConsPlusNormal"/>
              <w:jc w:val="right"/>
            </w:pPr>
            <w:r>
              <w:t>8,1</w:t>
            </w:r>
          </w:p>
        </w:tc>
        <w:tc>
          <w:tcPr>
            <w:tcW w:w="1531" w:type="dxa"/>
            <w:vAlign w:val="center"/>
          </w:tcPr>
          <w:p w14:paraId="538A19D6" w14:textId="77777777" w:rsidR="00122CEB" w:rsidRDefault="00122CEB">
            <w:pPr>
              <w:pStyle w:val="ConsPlusNormal"/>
              <w:jc w:val="right"/>
            </w:pPr>
            <w:r>
              <w:t>64,1</w:t>
            </w:r>
          </w:p>
        </w:tc>
      </w:tr>
      <w:tr w:rsidR="00122CEB" w14:paraId="6FAD0204" w14:textId="77777777">
        <w:tc>
          <w:tcPr>
            <w:tcW w:w="847" w:type="dxa"/>
            <w:vAlign w:val="center"/>
          </w:tcPr>
          <w:p w14:paraId="5B75008E" w14:textId="77777777" w:rsidR="00122CEB" w:rsidRDefault="00122CEB">
            <w:pPr>
              <w:pStyle w:val="ConsPlusNormal"/>
              <w:jc w:val="center"/>
            </w:pPr>
            <w:r>
              <w:t>17</w:t>
            </w:r>
          </w:p>
        </w:tc>
        <w:tc>
          <w:tcPr>
            <w:tcW w:w="3572" w:type="dxa"/>
            <w:vAlign w:val="bottom"/>
          </w:tcPr>
          <w:p w14:paraId="32A32386" w14:textId="77777777" w:rsidR="00122CEB" w:rsidRDefault="00122CEB">
            <w:pPr>
              <w:pStyle w:val="ConsPlusNormal"/>
            </w:pPr>
            <w:r>
              <w:t>го Горнозаводск</w:t>
            </w:r>
          </w:p>
        </w:tc>
        <w:tc>
          <w:tcPr>
            <w:tcW w:w="1474" w:type="dxa"/>
            <w:vAlign w:val="center"/>
          </w:tcPr>
          <w:p w14:paraId="3796A0A6" w14:textId="77777777" w:rsidR="00122CEB" w:rsidRDefault="00122CEB">
            <w:pPr>
              <w:pStyle w:val="ConsPlusNormal"/>
              <w:jc w:val="right"/>
            </w:pPr>
            <w:r>
              <w:t>2,3</w:t>
            </w:r>
          </w:p>
        </w:tc>
        <w:tc>
          <w:tcPr>
            <w:tcW w:w="1587" w:type="dxa"/>
            <w:vAlign w:val="center"/>
          </w:tcPr>
          <w:p w14:paraId="289DD965" w14:textId="77777777" w:rsidR="00122CEB" w:rsidRDefault="00122CEB">
            <w:pPr>
              <w:pStyle w:val="ConsPlusNormal"/>
              <w:jc w:val="right"/>
            </w:pPr>
            <w:r>
              <w:t>2,4</w:t>
            </w:r>
          </w:p>
        </w:tc>
        <w:tc>
          <w:tcPr>
            <w:tcW w:w="1531" w:type="dxa"/>
            <w:vAlign w:val="center"/>
          </w:tcPr>
          <w:p w14:paraId="4AA9D068" w14:textId="77777777" w:rsidR="00122CEB" w:rsidRDefault="00122CEB">
            <w:pPr>
              <w:pStyle w:val="ConsPlusNormal"/>
              <w:jc w:val="right"/>
            </w:pPr>
            <w:r>
              <w:t>34,9</w:t>
            </w:r>
          </w:p>
        </w:tc>
      </w:tr>
      <w:tr w:rsidR="00122CEB" w14:paraId="14DDE275" w14:textId="77777777">
        <w:tc>
          <w:tcPr>
            <w:tcW w:w="847" w:type="dxa"/>
            <w:vAlign w:val="center"/>
          </w:tcPr>
          <w:p w14:paraId="5B33444B" w14:textId="77777777" w:rsidR="00122CEB" w:rsidRDefault="00122CEB">
            <w:pPr>
              <w:pStyle w:val="ConsPlusNormal"/>
              <w:jc w:val="center"/>
            </w:pPr>
            <w:r>
              <w:t>18</w:t>
            </w:r>
          </w:p>
        </w:tc>
        <w:tc>
          <w:tcPr>
            <w:tcW w:w="3572" w:type="dxa"/>
            <w:vAlign w:val="bottom"/>
          </w:tcPr>
          <w:p w14:paraId="58CFE05D" w14:textId="77777777" w:rsidR="00122CEB" w:rsidRDefault="00122CEB">
            <w:pPr>
              <w:pStyle w:val="ConsPlusNormal"/>
            </w:pPr>
            <w:proofErr w:type="spellStart"/>
            <w:r>
              <w:t>мо</w:t>
            </w:r>
            <w:proofErr w:type="spellEnd"/>
            <w:r>
              <w:t xml:space="preserve"> Еловский</w:t>
            </w:r>
          </w:p>
        </w:tc>
        <w:tc>
          <w:tcPr>
            <w:tcW w:w="1474" w:type="dxa"/>
            <w:vAlign w:val="center"/>
          </w:tcPr>
          <w:p w14:paraId="39DF37F0" w14:textId="77777777" w:rsidR="00122CEB" w:rsidRDefault="00122CEB">
            <w:pPr>
              <w:pStyle w:val="ConsPlusNormal"/>
              <w:jc w:val="right"/>
            </w:pPr>
            <w:r>
              <w:t>2,2</w:t>
            </w:r>
          </w:p>
        </w:tc>
        <w:tc>
          <w:tcPr>
            <w:tcW w:w="1587" w:type="dxa"/>
            <w:vAlign w:val="center"/>
          </w:tcPr>
          <w:p w14:paraId="4371B819" w14:textId="77777777" w:rsidR="00122CEB" w:rsidRDefault="00122CEB">
            <w:pPr>
              <w:pStyle w:val="ConsPlusNormal"/>
              <w:jc w:val="right"/>
            </w:pPr>
            <w:r>
              <w:t>2,2</w:t>
            </w:r>
          </w:p>
        </w:tc>
        <w:tc>
          <w:tcPr>
            <w:tcW w:w="1531" w:type="dxa"/>
            <w:vAlign w:val="center"/>
          </w:tcPr>
          <w:p w14:paraId="7CB05C9D" w14:textId="77777777" w:rsidR="00122CEB" w:rsidRDefault="00122CEB">
            <w:pPr>
              <w:pStyle w:val="ConsPlusNormal"/>
              <w:jc w:val="right"/>
            </w:pPr>
            <w:r>
              <w:t>29,1</w:t>
            </w:r>
          </w:p>
        </w:tc>
      </w:tr>
      <w:tr w:rsidR="00122CEB" w14:paraId="1C107997" w14:textId="77777777">
        <w:tc>
          <w:tcPr>
            <w:tcW w:w="847" w:type="dxa"/>
            <w:vAlign w:val="center"/>
          </w:tcPr>
          <w:p w14:paraId="1F4559E1" w14:textId="77777777" w:rsidR="00122CEB" w:rsidRDefault="00122CEB">
            <w:pPr>
              <w:pStyle w:val="ConsPlusNormal"/>
              <w:jc w:val="center"/>
            </w:pPr>
            <w:r>
              <w:t>19</w:t>
            </w:r>
          </w:p>
        </w:tc>
        <w:tc>
          <w:tcPr>
            <w:tcW w:w="3572" w:type="dxa"/>
            <w:vAlign w:val="bottom"/>
          </w:tcPr>
          <w:p w14:paraId="4295C921" w14:textId="77777777" w:rsidR="00122CEB" w:rsidRDefault="00122CEB">
            <w:pPr>
              <w:pStyle w:val="ConsPlusNormal"/>
            </w:pPr>
            <w:r>
              <w:t>го Ильинский</w:t>
            </w:r>
          </w:p>
        </w:tc>
        <w:tc>
          <w:tcPr>
            <w:tcW w:w="1474" w:type="dxa"/>
            <w:vAlign w:val="center"/>
          </w:tcPr>
          <w:p w14:paraId="0751E044" w14:textId="77777777" w:rsidR="00122CEB" w:rsidRDefault="00122CEB">
            <w:pPr>
              <w:pStyle w:val="ConsPlusNormal"/>
              <w:jc w:val="right"/>
            </w:pPr>
            <w:r>
              <w:t>2,2</w:t>
            </w:r>
          </w:p>
        </w:tc>
        <w:tc>
          <w:tcPr>
            <w:tcW w:w="1587" w:type="dxa"/>
            <w:vAlign w:val="center"/>
          </w:tcPr>
          <w:p w14:paraId="6B154C0B" w14:textId="77777777" w:rsidR="00122CEB" w:rsidRDefault="00122CEB">
            <w:pPr>
              <w:pStyle w:val="ConsPlusNormal"/>
              <w:jc w:val="right"/>
            </w:pPr>
            <w:r>
              <w:t>2,3</w:t>
            </w:r>
          </w:p>
        </w:tc>
        <w:tc>
          <w:tcPr>
            <w:tcW w:w="1531" w:type="dxa"/>
            <w:vAlign w:val="center"/>
          </w:tcPr>
          <w:p w14:paraId="2B133CCE" w14:textId="77777777" w:rsidR="00122CEB" w:rsidRDefault="00122CEB">
            <w:pPr>
              <w:pStyle w:val="ConsPlusNormal"/>
              <w:jc w:val="right"/>
            </w:pPr>
            <w:r>
              <w:t>34,9</w:t>
            </w:r>
          </w:p>
        </w:tc>
      </w:tr>
      <w:tr w:rsidR="00122CEB" w14:paraId="771E766D" w14:textId="77777777">
        <w:tc>
          <w:tcPr>
            <w:tcW w:w="847" w:type="dxa"/>
            <w:vAlign w:val="center"/>
          </w:tcPr>
          <w:p w14:paraId="3F1545A9" w14:textId="77777777" w:rsidR="00122CEB" w:rsidRDefault="00122CEB">
            <w:pPr>
              <w:pStyle w:val="ConsPlusNormal"/>
              <w:jc w:val="center"/>
            </w:pPr>
            <w:r>
              <w:t>20</w:t>
            </w:r>
          </w:p>
        </w:tc>
        <w:tc>
          <w:tcPr>
            <w:tcW w:w="3572" w:type="dxa"/>
            <w:vAlign w:val="bottom"/>
          </w:tcPr>
          <w:p w14:paraId="2E1E39E4" w14:textId="77777777" w:rsidR="00122CEB" w:rsidRDefault="00122CEB">
            <w:pPr>
              <w:pStyle w:val="ConsPlusNormal"/>
            </w:pPr>
            <w:proofErr w:type="spellStart"/>
            <w:r>
              <w:t>мо</w:t>
            </w:r>
            <w:proofErr w:type="spellEnd"/>
            <w:r>
              <w:t xml:space="preserve"> Карагайский</w:t>
            </w:r>
          </w:p>
        </w:tc>
        <w:tc>
          <w:tcPr>
            <w:tcW w:w="1474" w:type="dxa"/>
            <w:vAlign w:val="center"/>
          </w:tcPr>
          <w:p w14:paraId="589F9CF8" w14:textId="77777777" w:rsidR="00122CEB" w:rsidRDefault="00122CEB">
            <w:pPr>
              <w:pStyle w:val="ConsPlusNormal"/>
              <w:jc w:val="right"/>
            </w:pPr>
            <w:r>
              <w:t>2,2</w:t>
            </w:r>
          </w:p>
        </w:tc>
        <w:tc>
          <w:tcPr>
            <w:tcW w:w="1587" w:type="dxa"/>
            <w:vAlign w:val="center"/>
          </w:tcPr>
          <w:p w14:paraId="7E55B852" w14:textId="77777777" w:rsidR="00122CEB" w:rsidRDefault="00122CEB">
            <w:pPr>
              <w:pStyle w:val="ConsPlusNormal"/>
              <w:jc w:val="right"/>
            </w:pPr>
            <w:r>
              <w:t>2,3</w:t>
            </w:r>
          </w:p>
        </w:tc>
        <w:tc>
          <w:tcPr>
            <w:tcW w:w="1531" w:type="dxa"/>
            <w:vAlign w:val="center"/>
          </w:tcPr>
          <w:p w14:paraId="398D2703" w14:textId="77777777" w:rsidR="00122CEB" w:rsidRDefault="00122CEB">
            <w:pPr>
              <w:pStyle w:val="ConsPlusNormal"/>
              <w:jc w:val="right"/>
            </w:pPr>
            <w:r>
              <w:t>34,9</w:t>
            </w:r>
          </w:p>
        </w:tc>
      </w:tr>
      <w:tr w:rsidR="00122CEB" w14:paraId="7586CA22" w14:textId="77777777">
        <w:tc>
          <w:tcPr>
            <w:tcW w:w="847" w:type="dxa"/>
            <w:vAlign w:val="center"/>
          </w:tcPr>
          <w:p w14:paraId="66B239B8" w14:textId="77777777" w:rsidR="00122CEB" w:rsidRDefault="00122CEB">
            <w:pPr>
              <w:pStyle w:val="ConsPlusNormal"/>
              <w:jc w:val="center"/>
            </w:pPr>
            <w:r>
              <w:t>21</w:t>
            </w:r>
          </w:p>
        </w:tc>
        <w:tc>
          <w:tcPr>
            <w:tcW w:w="3572" w:type="dxa"/>
            <w:vAlign w:val="bottom"/>
          </w:tcPr>
          <w:p w14:paraId="5E5D2713" w14:textId="77777777" w:rsidR="00122CEB" w:rsidRDefault="00122CEB">
            <w:pPr>
              <w:pStyle w:val="ConsPlusNormal"/>
            </w:pPr>
            <w:proofErr w:type="spellStart"/>
            <w:r>
              <w:t>мо</w:t>
            </w:r>
            <w:proofErr w:type="spellEnd"/>
            <w:r>
              <w:t xml:space="preserve"> Кишертский</w:t>
            </w:r>
          </w:p>
        </w:tc>
        <w:tc>
          <w:tcPr>
            <w:tcW w:w="1474" w:type="dxa"/>
            <w:vAlign w:val="center"/>
          </w:tcPr>
          <w:p w14:paraId="36B0FEEF" w14:textId="77777777" w:rsidR="00122CEB" w:rsidRDefault="00122CEB">
            <w:pPr>
              <w:pStyle w:val="ConsPlusNormal"/>
              <w:jc w:val="right"/>
            </w:pPr>
            <w:r>
              <w:t>2,1</w:t>
            </w:r>
          </w:p>
        </w:tc>
        <w:tc>
          <w:tcPr>
            <w:tcW w:w="1587" w:type="dxa"/>
            <w:vAlign w:val="center"/>
          </w:tcPr>
          <w:p w14:paraId="3F30FA67" w14:textId="77777777" w:rsidR="00122CEB" w:rsidRDefault="00122CEB">
            <w:pPr>
              <w:pStyle w:val="ConsPlusNormal"/>
              <w:jc w:val="right"/>
            </w:pPr>
            <w:r>
              <w:t>2,2</w:t>
            </w:r>
          </w:p>
        </w:tc>
        <w:tc>
          <w:tcPr>
            <w:tcW w:w="1531" w:type="dxa"/>
            <w:vAlign w:val="center"/>
          </w:tcPr>
          <w:p w14:paraId="55032A9E" w14:textId="77777777" w:rsidR="00122CEB" w:rsidRDefault="00122CEB">
            <w:pPr>
              <w:pStyle w:val="ConsPlusNormal"/>
              <w:jc w:val="right"/>
            </w:pPr>
            <w:r>
              <w:t>29,1</w:t>
            </w:r>
          </w:p>
        </w:tc>
      </w:tr>
      <w:tr w:rsidR="00122CEB" w14:paraId="2469EFCC" w14:textId="77777777">
        <w:tc>
          <w:tcPr>
            <w:tcW w:w="847" w:type="dxa"/>
            <w:vAlign w:val="center"/>
          </w:tcPr>
          <w:p w14:paraId="4F057948" w14:textId="77777777" w:rsidR="00122CEB" w:rsidRDefault="00122CEB">
            <w:pPr>
              <w:pStyle w:val="ConsPlusNormal"/>
              <w:jc w:val="center"/>
            </w:pPr>
            <w:r>
              <w:t>22</w:t>
            </w:r>
          </w:p>
        </w:tc>
        <w:tc>
          <w:tcPr>
            <w:tcW w:w="3572" w:type="dxa"/>
            <w:vAlign w:val="bottom"/>
          </w:tcPr>
          <w:p w14:paraId="200A8D9C" w14:textId="77777777" w:rsidR="00122CEB" w:rsidRDefault="00122CEB">
            <w:pPr>
              <w:pStyle w:val="ConsPlusNormal"/>
            </w:pPr>
            <w:proofErr w:type="spellStart"/>
            <w:r>
              <w:t>мо</w:t>
            </w:r>
            <w:proofErr w:type="spellEnd"/>
            <w:r>
              <w:t xml:space="preserve"> Куединский</w:t>
            </w:r>
          </w:p>
        </w:tc>
        <w:tc>
          <w:tcPr>
            <w:tcW w:w="1474" w:type="dxa"/>
            <w:vAlign w:val="center"/>
          </w:tcPr>
          <w:p w14:paraId="4FE753F7" w14:textId="77777777" w:rsidR="00122CEB" w:rsidRDefault="00122CEB">
            <w:pPr>
              <w:pStyle w:val="ConsPlusNormal"/>
              <w:jc w:val="right"/>
            </w:pPr>
            <w:r>
              <w:t>2,3</w:t>
            </w:r>
          </w:p>
        </w:tc>
        <w:tc>
          <w:tcPr>
            <w:tcW w:w="1587" w:type="dxa"/>
            <w:vAlign w:val="center"/>
          </w:tcPr>
          <w:p w14:paraId="788D10B4" w14:textId="77777777" w:rsidR="00122CEB" w:rsidRDefault="00122CEB">
            <w:pPr>
              <w:pStyle w:val="ConsPlusNormal"/>
              <w:jc w:val="right"/>
            </w:pPr>
            <w:r>
              <w:t>2,4</w:t>
            </w:r>
          </w:p>
        </w:tc>
        <w:tc>
          <w:tcPr>
            <w:tcW w:w="1531" w:type="dxa"/>
            <w:vAlign w:val="center"/>
          </w:tcPr>
          <w:p w14:paraId="56C6D1C2" w14:textId="77777777" w:rsidR="00122CEB" w:rsidRDefault="00122CEB">
            <w:pPr>
              <w:pStyle w:val="ConsPlusNormal"/>
              <w:jc w:val="right"/>
            </w:pPr>
            <w:r>
              <w:t>34,9</w:t>
            </w:r>
          </w:p>
        </w:tc>
      </w:tr>
      <w:tr w:rsidR="00122CEB" w14:paraId="6A213F7E" w14:textId="77777777">
        <w:tc>
          <w:tcPr>
            <w:tcW w:w="847" w:type="dxa"/>
            <w:vAlign w:val="center"/>
          </w:tcPr>
          <w:p w14:paraId="0F21234E" w14:textId="77777777" w:rsidR="00122CEB" w:rsidRDefault="00122CEB">
            <w:pPr>
              <w:pStyle w:val="ConsPlusNormal"/>
              <w:jc w:val="center"/>
            </w:pPr>
            <w:r>
              <w:t>23</w:t>
            </w:r>
          </w:p>
        </w:tc>
        <w:tc>
          <w:tcPr>
            <w:tcW w:w="3572" w:type="dxa"/>
            <w:vAlign w:val="bottom"/>
          </w:tcPr>
          <w:p w14:paraId="055411AD" w14:textId="77777777" w:rsidR="00122CEB" w:rsidRDefault="00122CEB">
            <w:pPr>
              <w:pStyle w:val="ConsPlusNormal"/>
            </w:pPr>
            <w:r>
              <w:t>го Красновишерск</w:t>
            </w:r>
          </w:p>
        </w:tc>
        <w:tc>
          <w:tcPr>
            <w:tcW w:w="1474" w:type="dxa"/>
            <w:vAlign w:val="center"/>
          </w:tcPr>
          <w:p w14:paraId="0536BF04" w14:textId="77777777" w:rsidR="00122CEB" w:rsidRDefault="00122CEB">
            <w:pPr>
              <w:pStyle w:val="ConsPlusNormal"/>
              <w:jc w:val="right"/>
            </w:pPr>
            <w:r>
              <w:t>2,2</w:t>
            </w:r>
          </w:p>
        </w:tc>
        <w:tc>
          <w:tcPr>
            <w:tcW w:w="1587" w:type="dxa"/>
            <w:vAlign w:val="center"/>
          </w:tcPr>
          <w:p w14:paraId="204AB387" w14:textId="77777777" w:rsidR="00122CEB" w:rsidRDefault="00122CEB">
            <w:pPr>
              <w:pStyle w:val="ConsPlusNormal"/>
              <w:jc w:val="right"/>
            </w:pPr>
            <w:r>
              <w:t>2,3</w:t>
            </w:r>
          </w:p>
        </w:tc>
        <w:tc>
          <w:tcPr>
            <w:tcW w:w="1531" w:type="dxa"/>
            <w:vAlign w:val="center"/>
          </w:tcPr>
          <w:p w14:paraId="6CD608EC" w14:textId="77777777" w:rsidR="00122CEB" w:rsidRDefault="00122CEB">
            <w:pPr>
              <w:pStyle w:val="ConsPlusNormal"/>
              <w:jc w:val="right"/>
            </w:pPr>
            <w:r>
              <w:t>34,9</w:t>
            </w:r>
          </w:p>
        </w:tc>
      </w:tr>
      <w:tr w:rsidR="00122CEB" w14:paraId="1703924F" w14:textId="77777777">
        <w:tc>
          <w:tcPr>
            <w:tcW w:w="847" w:type="dxa"/>
            <w:vAlign w:val="center"/>
          </w:tcPr>
          <w:p w14:paraId="188DA50F" w14:textId="77777777" w:rsidR="00122CEB" w:rsidRDefault="00122CEB">
            <w:pPr>
              <w:pStyle w:val="ConsPlusNormal"/>
              <w:jc w:val="center"/>
            </w:pPr>
            <w:r>
              <w:t>24</w:t>
            </w:r>
          </w:p>
        </w:tc>
        <w:tc>
          <w:tcPr>
            <w:tcW w:w="3572" w:type="dxa"/>
            <w:vAlign w:val="bottom"/>
          </w:tcPr>
          <w:p w14:paraId="0D01F397" w14:textId="77777777" w:rsidR="00122CEB" w:rsidRDefault="00122CEB">
            <w:pPr>
              <w:pStyle w:val="ConsPlusNormal"/>
            </w:pPr>
            <w:r>
              <w:t>го Нытва</w:t>
            </w:r>
          </w:p>
        </w:tc>
        <w:tc>
          <w:tcPr>
            <w:tcW w:w="1474" w:type="dxa"/>
            <w:vAlign w:val="center"/>
          </w:tcPr>
          <w:p w14:paraId="1EEA91BE" w14:textId="77777777" w:rsidR="00122CEB" w:rsidRDefault="00122CEB">
            <w:pPr>
              <w:pStyle w:val="ConsPlusNormal"/>
              <w:jc w:val="right"/>
            </w:pPr>
            <w:r>
              <w:t>4,8</w:t>
            </w:r>
          </w:p>
        </w:tc>
        <w:tc>
          <w:tcPr>
            <w:tcW w:w="1587" w:type="dxa"/>
            <w:vAlign w:val="center"/>
          </w:tcPr>
          <w:p w14:paraId="27E5EE1B" w14:textId="77777777" w:rsidR="00122CEB" w:rsidRDefault="00122CEB">
            <w:pPr>
              <w:pStyle w:val="ConsPlusNormal"/>
              <w:jc w:val="right"/>
            </w:pPr>
            <w:r>
              <w:t>5,0</w:t>
            </w:r>
          </w:p>
        </w:tc>
        <w:tc>
          <w:tcPr>
            <w:tcW w:w="1531" w:type="dxa"/>
            <w:vAlign w:val="center"/>
          </w:tcPr>
          <w:p w14:paraId="3AEC519C" w14:textId="77777777" w:rsidR="00122CEB" w:rsidRDefault="00122CEB">
            <w:pPr>
              <w:pStyle w:val="ConsPlusNormal"/>
              <w:jc w:val="right"/>
            </w:pPr>
            <w:r>
              <w:t>64,1</w:t>
            </w:r>
          </w:p>
        </w:tc>
      </w:tr>
      <w:tr w:rsidR="00122CEB" w14:paraId="450008BC" w14:textId="77777777">
        <w:tc>
          <w:tcPr>
            <w:tcW w:w="847" w:type="dxa"/>
            <w:vAlign w:val="center"/>
          </w:tcPr>
          <w:p w14:paraId="7F10A2DB" w14:textId="77777777" w:rsidR="00122CEB" w:rsidRDefault="00122CEB">
            <w:pPr>
              <w:pStyle w:val="ConsPlusNormal"/>
              <w:jc w:val="center"/>
            </w:pPr>
            <w:r>
              <w:t>25</w:t>
            </w:r>
          </w:p>
        </w:tc>
        <w:tc>
          <w:tcPr>
            <w:tcW w:w="3572" w:type="dxa"/>
            <w:vAlign w:val="bottom"/>
          </w:tcPr>
          <w:p w14:paraId="3C44BAAC" w14:textId="77777777" w:rsidR="00122CEB" w:rsidRDefault="00122CEB">
            <w:pPr>
              <w:pStyle w:val="ConsPlusNormal"/>
            </w:pPr>
            <w:r>
              <w:t>го Октябрьский</w:t>
            </w:r>
          </w:p>
        </w:tc>
        <w:tc>
          <w:tcPr>
            <w:tcW w:w="1474" w:type="dxa"/>
            <w:vAlign w:val="center"/>
          </w:tcPr>
          <w:p w14:paraId="33BA2FED" w14:textId="77777777" w:rsidR="00122CEB" w:rsidRDefault="00122CEB">
            <w:pPr>
              <w:pStyle w:val="ConsPlusNormal"/>
              <w:jc w:val="right"/>
            </w:pPr>
            <w:r>
              <w:t>2,3</w:t>
            </w:r>
          </w:p>
        </w:tc>
        <w:tc>
          <w:tcPr>
            <w:tcW w:w="1587" w:type="dxa"/>
            <w:vAlign w:val="center"/>
          </w:tcPr>
          <w:p w14:paraId="08CD6FF7" w14:textId="77777777" w:rsidR="00122CEB" w:rsidRDefault="00122CEB">
            <w:pPr>
              <w:pStyle w:val="ConsPlusNormal"/>
              <w:jc w:val="right"/>
            </w:pPr>
            <w:r>
              <w:t>2,4</w:t>
            </w:r>
          </w:p>
        </w:tc>
        <w:tc>
          <w:tcPr>
            <w:tcW w:w="1531" w:type="dxa"/>
            <w:vAlign w:val="center"/>
          </w:tcPr>
          <w:p w14:paraId="4C4D1A8A" w14:textId="77777777" w:rsidR="00122CEB" w:rsidRDefault="00122CEB">
            <w:pPr>
              <w:pStyle w:val="ConsPlusNormal"/>
              <w:jc w:val="right"/>
            </w:pPr>
            <w:r>
              <w:t>34,9</w:t>
            </w:r>
          </w:p>
        </w:tc>
      </w:tr>
      <w:tr w:rsidR="00122CEB" w14:paraId="65419FFD" w14:textId="77777777">
        <w:tc>
          <w:tcPr>
            <w:tcW w:w="847" w:type="dxa"/>
            <w:vAlign w:val="center"/>
          </w:tcPr>
          <w:p w14:paraId="2D5BDDA7" w14:textId="77777777" w:rsidR="00122CEB" w:rsidRDefault="00122CEB">
            <w:pPr>
              <w:pStyle w:val="ConsPlusNormal"/>
              <w:jc w:val="center"/>
            </w:pPr>
            <w:r>
              <w:t>26</w:t>
            </w:r>
          </w:p>
        </w:tc>
        <w:tc>
          <w:tcPr>
            <w:tcW w:w="3572" w:type="dxa"/>
            <w:vAlign w:val="bottom"/>
          </w:tcPr>
          <w:p w14:paraId="385322D7" w14:textId="77777777" w:rsidR="00122CEB" w:rsidRDefault="00122CEB">
            <w:pPr>
              <w:pStyle w:val="ConsPlusNormal"/>
            </w:pPr>
            <w:r>
              <w:t>го Оса</w:t>
            </w:r>
          </w:p>
        </w:tc>
        <w:tc>
          <w:tcPr>
            <w:tcW w:w="1474" w:type="dxa"/>
            <w:vAlign w:val="center"/>
          </w:tcPr>
          <w:p w14:paraId="686C5D68" w14:textId="77777777" w:rsidR="00122CEB" w:rsidRDefault="00122CEB">
            <w:pPr>
              <w:pStyle w:val="ConsPlusNormal"/>
              <w:jc w:val="right"/>
            </w:pPr>
            <w:r>
              <w:t>4,7</w:t>
            </w:r>
          </w:p>
        </w:tc>
        <w:tc>
          <w:tcPr>
            <w:tcW w:w="1587" w:type="dxa"/>
            <w:vAlign w:val="center"/>
          </w:tcPr>
          <w:p w14:paraId="20484DAD" w14:textId="77777777" w:rsidR="00122CEB" w:rsidRDefault="00122CEB">
            <w:pPr>
              <w:pStyle w:val="ConsPlusNormal"/>
              <w:jc w:val="right"/>
            </w:pPr>
            <w:r>
              <w:t>4,9</w:t>
            </w:r>
          </w:p>
        </w:tc>
        <w:tc>
          <w:tcPr>
            <w:tcW w:w="1531" w:type="dxa"/>
            <w:vAlign w:val="center"/>
          </w:tcPr>
          <w:p w14:paraId="10D8B919" w14:textId="77777777" w:rsidR="00122CEB" w:rsidRDefault="00122CEB">
            <w:pPr>
              <w:pStyle w:val="ConsPlusNormal"/>
              <w:jc w:val="right"/>
            </w:pPr>
            <w:r>
              <w:t>34,9</w:t>
            </w:r>
          </w:p>
        </w:tc>
      </w:tr>
      <w:tr w:rsidR="00122CEB" w14:paraId="597BC59C" w14:textId="77777777">
        <w:tc>
          <w:tcPr>
            <w:tcW w:w="847" w:type="dxa"/>
            <w:vAlign w:val="center"/>
          </w:tcPr>
          <w:p w14:paraId="21A397AF" w14:textId="77777777" w:rsidR="00122CEB" w:rsidRDefault="00122CEB">
            <w:pPr>
              <w:pStyle w:val="ConsPlusNormal"/>
              <w:jc w:val="center"/>
            </w:pPr>
            <w:r>
              <w:t>27</w:t>
            </w:r>
          </w:p>
        </w:tc>
        <w:tc>
          <w:tcPr>
            <w:tcW w:w="3572" w:type="dxa"/>
            <w:vAlign w:val="bottom"/>
          </w:tcPr>
          <w:p w14:paraId="1BFEE832" w14:textId="77777777" w:rsidR="00122CEB" w:rsidRDefault="00122CEB">
            <w:pPr>
              <w:pStyle w:val="ConsPlusNormal"/>
            </w:pPr>
            <w:proofErr w:type="spellStart"/>
            <w:r>
              <w:t>мо</w:t>
            </w:r>
            <w:proofErr w:type="spellEnd"/>
            <w:r>
              <w:t xml:space="preserve"> Ординский</w:t>
            </w:r>
          </w:p>
        </w:tc>
        <w:tc>
          <w:tcPr>
            <w:tcW w:w="1474" w:type="dxa"/>
            <w:vAlign w:val="center"/>
          </w:tcPr>
          <w:p w14:paraId="1D1E94EB" w14:textId="77777777" w:rsidR="00122CEB" w:rsidRDefault="00122CEB">
            <w:pPr>
              <w:pStyle w:val="ConsPlusNormal"/>
              <w:jc w:val="right"/>
            </w:pPr>
            <w:r>
              <w:t>4,5</w:t>
            </w:r>
          </w:p>
        </w:tc>
        <w:tc>
          <w:tcPr>
            <w:tcW w:w="1587" w:type="dxa"/>
            <w:vAlign w:val="center"/>
          </w:tcPr>
          <w:p w14:paraId="3943AB2D" w14:textId="77777777" w:rsidR="00122CEB" w:rsidRDefault="00122CEB">
            <w:pPr>
              <w:pStyle w:val="ConsPlusNormal"/>
              <w:jc w:val="right"/>
            </w:pPr>
            <w:r>
              <w:t>4,7</w:t>
            </w:r>
          </w:p>
        </w:tc>
        <w:tc>
          <w:tcPr>
            <w:tcW w:w="1531" w:type="dxa"/>
            <w:vAlign w:val="center"/>
          </w:tcPr>
          <w:p w14:paraId="740AB2D7" w14:textId="77777777" w:rsidR="00122CEB" w:rsidRDefault="00122CEB">
            <w:pPr>
              <w:pStyle w:val="ConsPlusNormal"/>
              <w:jc w:val="right"/>
            </w:pPr>
            <w:r>
              <w:t>34,9</w:t>
            </w:r>
          </w:p>
        </w:tc>
      </w:tr>
      <w:tr w:rsidR="00122CEB" w14:paraId="68AAE13F" w14:textId="77777777">
        <w:tc>
          <w:tcPr>
            <w:tcW w:w="847" w:type="dxa"/>
            <w:vAlign w:val="center"/>
          </w:tcPr>
          <w:p w14:paraId="7C58D3E6" w14:textId="77777777" w:rsidR="00122CEB" w:rsidRDefault="00122CEB">
            <w:pPr>
              <w:pStyle w:val="ConsPlusNormal"/>
              <w:jc w:val="center"/>
            </w:pPr>
            <w:r>
              <w:t>28</w:t>
            </w:r>
          </w:p>
        </w:tc>
        <w:tc>
          <w:tcPr>
            <w:tcW w:w="3572" w:type="dxa"/>
            <w:vAlign w:val="bottom"/>
          </w:tcPr>
          <w:p w14:paraId="76C623C6" w14:textId="77777777" w:rsidR="00122CEB" w:rsidRDefault="00122CEB">
            <w:pPr>
              <w:pStyle w:val="ConsPlusNormal"/>
            </w:pPr>
            <w:r>
              <w:t>го Оханск</w:t>
            </w:r>
          </w:p>
        </w:tc>
        <w:tc>
          <w:tcPr>
            <w:tcW w:w="1474" w:type="dxa"/>
            <w:vAlign w:val="center"/>
          </w:tcPr>
          <w:p w14:paraId="2A5761A3" w14:textId="77777777" w:rsidR="00122CEB" w:rsidRDefault="00122CEB">
            <w:pPr>
              <w:pStyle w:val="ConsPlusNormal"/>
              <w:jc w:val="right"/>
            </w:pPr>
            <w:r>
              <w:t>2,1</w:t>
            </w:r>
          </w:p>
        </w:tc>
        <w:tc>
          <w:tcPr>
            <w:tcW w:w="1587" w:type="dxa"/>
            <w:vAlign w:val="center"/>
          </w:tcPr>
          <w:p w14:paraId="754963AF" w14:textId="77777777" w:rsidR="00122CEB" w:rsidRDefault="00122CEB">
            <w:pPr>
              <w:pStyle w:val="ConsPlusNormal"/>
              <w:jc w:val="right"/>
            </w:pPr>
            <w:r>
              <w:t>2,2</w:t>
            </w:r>
          </w:p>
        </w:tc>
        <w:tc>
          <w:tcPr>
            <w:tcW w:w="1531" w:type="dxa"/>
            <w:vAlign w:val="center"/>
          </w:tcPr>
          <w:p w14:paraId="1B8216A1" w14:textId="77777777" w:rsidR="00122CEB" w:rsidRDefault="00122CEB">
            <w:pPr>
              <w:pStyle w:val="ConsPlusNormal"/>
              <w:jc w:val="right"/>
            </w:pPr>
            <w:r>
              <w:t>29,1</w:t>
            </w:r>
          </w:p>
        </w:tc>
      </w:tr>
      <w:tr w:rsidR="00122CEB" w14:paraId="1E8912F9" w14:textId="77777777">
        <w:tc>
          <w:tcPr>
            <w:tcW w:w="847" w:type="dxa"/>
            <w:vAlign w:val="center"/>
          </w:tcPr>
          <w:p w14:paraId="7E902804" w14:textId="77777777" w:rsidR="00122CEB" w:rsidRDefault="00122CEB">
            <w:pPr>
              <w:pStyle w:val="ConsPlusNormal"/>
              <w:jc w:val="center"/>
            </w:pPr>
            <w:r>
              <w:lastRenderedPageBreak/>
              <w:t>29</w:t>
            </w:r>
          </w:p>
        </w:tc>
        <w:tc>
          <w:tcPr>
            <w:tcW w:w="3572" w:type="dxa"/>
            <w:vAlign w:val="bottom"/>
          </w:tcPr>
          <w:p w14:paraId="7B5C2480" w14:textId="77777777" w:rsidR="00122CEB" w:rsidRDefault="00122CEB">
            <w:pPr>
              <w:pStyle w:val="ConsPlusNormal"/>
            </w:pPr>
            <w:r>
              <w:t>го Очер</w:t>
            </w:r>
          </w:p>
        </w:tc>
        <w:tc>
          <w:tcPr>
            <w:tcW w:w="1474" w:type="dxa"/>
            <w:vAlign w:val="center"/>
          </w:tcPr>
          <w:p w14:paraId="18F136DE" w14:textId="77777777" w:rsidR="00122CEB" w:rsidRDefault="00122CEB">
            <w:pPr>
              <w:pStyle w:val="ConsPlusNormal"/>
              <w:jc w:val="right"/>
            </w:pPr>
            <w:r>
              <w:t>2,2</w:t>
            </w:r>
          </w:p>
        </w:tc>
        <w:tc>
          <w:tcPr>
            <w:tcW w:w="1587" w:type="dxa"/>
            <w:vAlign w:val="center"/>
          </w:tcPr>
          <w:p w14:paraId="78D29991" w14:textId="77777777" w:rsidR="00122CEB" w:rsidRDefault="00122CEB">
            <w:pPr>
              <w:pStyle w:val="ConsPlusNormal"/>
              <w:jc w:val="right"/>
            </w:pPr>
            <w:r>
              <w:t>2,3</w:t>
            </w:r>
          </w:p>
        </w:tc>
        <w:tc>
          <w:tcPr>
            <w:tcW w:w="1531" w:type="dxa"/>
            <w:vAlign w:val="center"/>
          </w:tcPr>
          <w:p w14:paraId="425A5559" w14:textId="77777777" w:rsidR="00122CEB" w:rsidRDefault="00122CEB">
            <w:pPr>
              <w:pStyle w:val="ConsPlusNormal"/>
              <w:jc w:val="right"/>
            </w:pPr>
            <w:r>
              <w:t>34,9</w:t>
            </w:r>
          </w:p>
        </w:tc>
      </w:tr>
      <w:tr w:rsidR="00122CEB" w14:paraId="0AF77941" w14:textId="77777777">
        <w:tc>
          <w:tcPr>
            <w:tcW w:w="847" w:type="dxa"/>
            <w:vAlign w:val="center"/>
          </w:tcPr>
          <w:p w14:paraId="0BA9938E" w14:textId="77777777" w:rsidR="00122CEB" w:rsidRDefault="00122CEB">
            <w:pPr>
              <w:pStyle w:val="ConsPlusNormal"/>
              <w:jc w:val="center"/>
            </w:pPr>
            <w:r>
              <w:t>30</w:t>
            </w:r>
          </w:p>
        </w:tc>
        <w:tc>
          <w:tcPr>
            <w:tcW w:w="3572" w:type="dxa"/>
            <w:vAlign w:val="bottom"/>
          </w:tcPr>
          <w:p w14:paraId="038E71CD" w14:textId="77777777" w:rsidR="00122CEB" w:rsidRDefault="00122CEB">
            <w:pPr>
              <w:pStyle w:val="ConsPlusNormal"/>
            </w:pPr>
            <w:proofErr w:type="spellStart"/>
            <w:r>
              <w:t>мо</w:t>
            </w:r>
            <w:proofErr w:type="spellEnd"/>
            <w:r>
              <w:t xml:space="preserve"> Пермский</w:t>
            </w:r>
          </w:p>
        </w:tc>
        <w:tc>
          <w:tcPr>
            <w:tcW w:w="1474" w:type="dxa"/>
            <w:vAlign w:val="center"/>
          </w:tcPr>
          <w:p w14:paraId="0AB07654" w14:textId="77777777" w:rsidR="00122CEB" w:rsidRDefault="00122CEB">
            <w:pPr>
              <w:pStyle w:val="ConsPlusNormal"/>
              <w:jc w:val="right"/>
            </w:pPr>
            <w:r>
              <w:t>26,5</w:t>
            </w:r>
          </w:p>
        </w:tc>
        <w:tc>
          <w:tcPr>
            <w:tcW w:w="1587" w:type="dxa"/>
            <w:vAlign w:val="center"/>
          </w:tcPr>
          <w:p w14:paraId="2EB8387A" w14:textId="77777777" w:rsidR="00122CEB" w:rsidRDefault="00122CEB">
            <w:pPr>
              <w:pStyle w:val="ConsPlusNormal"/>
              <w:jc w:val="right"/>
            </w:pPr>
            <w:r>
              <w:t>27,7</w:t>
            </w:r>
          </w:p>
        </w:tc>
        <w:tc>
          <w:tcPr>
            <w:tcW w:w="1531" w:type="dxa"/>
            <w:vAlign w:val="center"/>
          </w:tcPr>
          <w:p w14:paraId="6C5B707E" w14:textId="77777777" w:rsidR="00122CEB" w:rsidRDefault="00122CEB">
            <w:pPr>
              <w:pStyle w:val="ConsPlusNormal"/>
              <w:jc w:val="right"/>
            </w:pPr>
            <w:r>
              <w:t>611,4</w:t>
            </w:r>
          </w:p>
        </w:tc>
      </w:tr>
      <w:tr w:rsidR="00122CEB" w14:paraId="1323F999" w14:textId="77777777">
        <w:tc>
          <w:tcPr>
            <w:tcW w:w="847" w:type="dxa"/>
            <w:vAlign w:val="center"/>
          </w:tcPr>
          <w:p w14:paraId="52F3603E" w14:textId="77777777" w:rsidR="00122CEB" w:rsidRDefault="00122CEB">
            <w:pPr>
              <w:pStyle w:val="ConsPlusNormal"/>
              <w:jc w:val="center"/>
            </w:pPr>
            <w:r>
              <w:t>31</w:t>
            </w:r>
          </w:p>
        </w:tc>
        <w:tc>
          <w:tcPr>
            <w:tcW w:w="3572" w:type="dxa"/>
            <w:vAlign w:val="bottom"/>
          </w:tcPr>
          <w:p w14:paraId="5DC01C1D" w14:textId="77777777" w:rsidR="00122CEB" w:rsidRDefault="00122CEB">
            <w:pPr>
              <w:pStyle w:val="ConsPlusNormal"/>
            </w:pPr>
            <w:proofErr w:type="spellStart"/>
            <w:r>
              <w:t>мо</w:t>
            </w:r>
            <w:proofErr w:type="spellEnd"/>
            <w:r>
              <w:t xml:space="preserve"> Сивинский</w:t>
            </w:r>
          </w:p>
        </w:tc>
        <w:tc>
          <w:tcPr>
            <w:tcW w:w="1474" w:type="dxa"/>
            <w:vAlign w:val="center"/>
          </w:tcPr>
          <w:p w14:paraId="2E036C76" w14:textId="77777777" w:rsidR="00122CEB" w:rsidRDefault="00122CEB">
            <w:pPr>
              <w:pStyle w:val="ConsPlusNormal"/>
              <w:jc w:val="right"/>
            </w:pPr>
            <w:r>
              <w:t>2,2</w:t>
            </w:r>
          </w:p>
        </w:tc>
        <w:tc>
          <w:tcPr>
            <w:tcW w:w="1587" w:type="dxa"/>
            <w:vAlign w:val="center"/>
          </w:tcPr>
          <w:p w14:paraId="5464C23C" w14:textId="77777777" w:rsidR="00122CEB" w:rsidRDefault="00122CEB">
            <w:pPr>
              <w:pStyle w:val="ConsPlusNormal"/>
              <w:jc w:val="right"/>
            </w:pPr>
            <w:r>
              <w:t>2,2</w:t>
            </w:r>
          </w:p>
        </w:tc>
        <w:tc>
          <w:tcPr>
            <w:tcW w:w="1531" w:type="dxa"/>
            <w:vAlign w:val="center"/>
          </w:tcPr>
          <w:p w14:paraId="387C49B2" w14:textId="77777777" w:rsidR="00122CEB" w:rsidRDefault="00122CEB">
            <w:pPr>
              <w:pStyle w:val="ConsPlusNormal"/>
              <w:jc w:val="right"/>
            </w:pPr>
            <w:r>
              <w:t>34,9</w:t>
            </w:r>
          </w:p>
        </w:tc>
      </w:tr>
      <w:tr w:rsidR="00122CEB" w14:paraId="315692EE" w14:textId="77777777">
        <w:tc>
          <w:tcPr>
            <w:tcW w:w="847" w:type="dxa"/>
            <w:vAlign w:val="center"/>
          </w:tcPr>
          <w:p w14:paraId="662B2471" w14:textId="77777777" w:rsidR="00122CEB" w:rsidRDefault="00122CEB">
            <w:pPr>
              <w:pStyle w:val="ConsPlusNormal"/>
              <w:jc w:val="center"/>
            </w:pPr>
            <w:r>
              <w:t>32</w:t>
            </w:r>
          </w:p>
        </w:tc>
        <w:tc>
          <w:tcPr>
            <w:tcW w:w="3572" w:type="dxa"/>
            <w:vAlign w:val="bottom"/>
          </w:tcPr>
          <w:p w14:paraId="2021F64B" w14:textId="77777777" w:rsidR="00122CEB" w:rsidRDefault="00122CEB">
            <w:pPr>
              <w:pStyle w:val="ConsPlusNormal"/>
            </w:pPr>
            <w:r>
              <w:t>го Суксун</w:t>
            </w:r>
          </w:p>
        </w:tc>
        <w:tc>
          <w:tcPr>
            <w:tcW w:w="1474" w:type="dxa"/>
            <w:vAlign w:val="center"/>
          </w:tcPr>
          <w:p w14:paraId="51F25CA8" w14:textId="77777777" w:rsidR="00122CEB" w:rsidRDefault="00122CEB">
            <w:pPr>
              <w:pStyle w:val="ConsPlusNormal"/>
              <w:jc w:val="right"/>
            </w:pPr>
            <w:r>
              <w:t>2,2</w:t>
            </w:r>
          </w:p>
        </w:tc>
        <w:tc>
          <w:tcPr>
            <w:tcW w:w="1587" w:type="dxa"/>
            <w:vAlign w:val="center"/>
          </w:tcPr>
          <w:p w14:paraId="59D988D3" w14:textId="77777777" w:rsidR="00122CEB" w:rsidRDefault="00122CEB">
            <w:pPr>
              <w:pStyle w:val="ConsPlusNormal"/>
              <w:jc w:val="right"/>
            </w:pPr>
            <w:r>
              <w:t>2,3</w:t>
            </w:r>
          </w:p>
        </w:tc>
        <w:tc>
          <w:tcPr>
            <w:tcW w:w="1531" w:type="dxa"/>
            <w:vAlign w:val="center"/>
          </w:tcPr>
          <w:p w14:paraId="0962E0CB" w14:textId="77777777" w:rsidR="00122CEB" w:rsidRDefault="00122CEB">
            <w:pPr>
              <w:pStyle w:val="ConsPlusNormal"/>
              <w:jc w:val="right"/>
            </w:pPr>
            <w:r>
              <w:t>34,9</w:t>
            </w:r>
          </w:p>
        </w:tc>
      </w:tr>
      <w:tr w:rsidR="00122CEB" w14:paraId="3B922D6F" w14:textId="77777777">
        <w:tc>
          <w:tcPr>
            <w:tcW w:w="847" w:type="dxa"/>
            <w:vAlign w:val="center"/>
          </w:tcPr>
          <w:p w14:paraId="614F7D5D" w14:textId="77777777" w:rsidR="00122CEB" w:rsidRDefault="00122CEB">
            <w:pPr>
              <w:pStyle w:val="ConsPlusNormal"/>
              <w:jc w:val="center"/>
            </w:pPr>
            <w:r>
              <w:t>33</w:t>
            </w:r>
          </w:p>
        </w:tc>
        <w:tc>
          <w:tcPr>
            <w:tcW w:w="3572" w:type="dxa"/>
            <w:vAlign w:val="bottom"/>
          </w:tcPr>
          <w:p w14:paraId="41894EDF" w14:textId="77777777" w:rsidR="00122CEB" w:rsidRDefault="00122CEB">
            <w:pPr>
              <w:pStyle w:val="ConsPlusNormal"/>
            </w:pPr>
            <w:proofErr w:type="spellStart"/>
            <w:r>
              <w:t>мо</w:t>
            </w:r>
            <w:proofErr w:type="spellEnd"/>
            <w:r>
              <w:t xml:space="preserve"> Уинский</w:t>
            </w:r>
          </w:p>
        </w:tc>
        <w:tc>
          <w:tcPr>
            <w:tcW w:w="1474" w:type="dxa"/>
            <w:vAlign w:val="center"/>
          </w:tcPr>
          <w:p w14:paraId="4BA3A50A" w14:textId="77777777" w:rsidR="00122CEB" w:rsidRDefault="00122CEB">
            <w:pPr>
              <w:pStyle w:val="ConsPlusNormal"/>
              <w:jc w:val="right"/>
            </w:pPr>
            <w:r>
              <w:t>2,1</w:t>
            </w:r>
          </w:p>
        </w:tc>
        <w:tc>
          <w:tcPr>
            <w:tcW w:w="1587" w:type="dxa"/>
            <w:vAlign w:val="center"/>
          </w:tcPr>
          <w:p w14:paraId="5FFF5D47" w14:textId="77777777" w:rsidR="00122CEB" w:rsidRDefault="00122CEB">
            <w:pPr>
              <w:pStyle w:val="ConsPlusNormal"/>
              <w:jc w:val="right"/>
            </w:pPr>
            <w:r>
              <w:t>2,2</w:t>
            </w:r>
          </w:p>
        </w:tc>
        <w:tc>
          <w:tcPr>
            <w:tcW w:w="1531" w:type="dxa"/>
            <w:vAlign w:val="center"/>
          </w:tcPr>
          <w:p w14:paraId="62AA552B" w14:textId="77777777" w:rsidR="00122CEB" w:rsidRDefault="00122CEB">
            <w:pPr>
              <w:pStyle w:val="ConsPlusNormal"/>
              <w:jc w:val="right"/>
            </w:pPr>
            <w:r>
              <w:t>34,9</w:t>
            </w:r>
          </w:p>
        </w:tc>
      </w:tr>
      <w:tr w:rsidR="00122CEB" w14:paraId="292DA22F" w14:textId="77777777">
        <w:tc>
          <w:tcPr>
            <w:tcW w:w="847" w:type="dxa"/>
            <w:vAlign w:val="center"/>
          </w:tcPr>
          <w:p w14:paraId="71E5DADB" w14:textId="77777777" w:rsidR="00122CEB" w:rsidRDefault="00122CEB">
            <w:pPr>
              <w:pStyle w:val="ConsPlusNormal"/>
              <w:jc w:val="center"/>
            </w:pPr>
            <w:r>
              <w:t>34</w:t>
            </w:r>
          </w:p>
        </w:tc>
        <w:tc>
          <w:tcPr>
            <w:tcW w:w="3572" w:type="dxa"/>
            <w:vAlign w:val="bottom"/>
          </w:tcPr>
          <w:p w14:paraId="1A09F41B" w14:textId="77777777" w:rsidR="00122CEB" w:rsidRDefault="00122CEB">
            <w:pPr>
              <w:pStyle w:val="ConsPlusNormal"/>
            </w:pPr>
            <w:proofErr w:type="spellStart"/>
            <w:r>
              <w:t>мо</w:t>
            </w:r>
            <w:proofErr w:type="spellEnd"/>
            <w:r>
              <w:t xml:space="preserve"> Частинский</w:t>
            </w:r>
          </w:p>
        </w:tc>
        <w:tc>
          <w:tcPr>
            <w:tcW w:w="1474" w:type="dxa"/>
            <w:vAlign w:val="center"/>
          </w:tcPr>
          <w:p w14:paraId="0AE65CB2" w14:textId="77777777" w:rsidR="00122CEB" w:rsidRDefault="00122CEB">
            <w:pPr>
              <w:pStyle w:val="ConsPlusNormal"/>
              <w:jc w:val="right"/>
            </w:pPr>
            <w:r>
              <w:t>2,1</w:t>
            </w:r>
          </w:p>
        </w:tc>
        <w:tc>
          <w:tcPr>
            <w:tcW w:w="1587" w:type="dxa"/>
            <w:vAlign w:val="center"/>
          </w:tcPr>
          <w:p w14:paraId="427EC492" w14:textId="77777777" w:rsidR="00122CEB" w:rsidRDefault="00122CEB">
            <w:pPr>
              <w:pStyle w:val="ConsPlusNormal"/>
              <w:jc w:val="right"/>
            </w:pPr>
            <w:r>
              <w:t>2,2</w:t>
            </w:r>
          </w:p>
        </w:tc>
        <w:tc>
          <w:tcPr>
            <w:tcW w:w="1531" w:type="dxa"/>
            <w:vAlign w:val="center"/>
          </w:tcPr>
          <w:p w14:paraId="1447FFD1" w14:textId="77777777" w:rsidR="00122CEB" w:rsidRDefault="00122CEB">
            <w:pPr>
              <w:pStyle w:val="ConsPlusNormal"/>
              <w:jc w:val="right"/>
            </w:pPr>
            <w:r>
              <w:t>34,9</w:t>
            </w:r>
          </w:p>
        </w:tc>
      </w:tr>
      <w:tr w:rsidR="00122CEB" w14:paraId="73E4DD7B" w14:textId="77777777">
        <w:tc>
          <w:tcPr>
            <w:tcW w:w="847" w:type="dxa"/>
            <w:vAlign w:val="center"/>
          </w:tcPr>
          <w:p w14:paraId="56B3B3D3" w14:textId="77777777" w:rsidR="00122CEB" w:rsidRDefault="00122CEB">
            <w:pPr>
              <w:pStyle w:val="ConsPlusNormal"/>
              <w:jc w:val="center"/>
            </w:pPr>
            <w:r>
              <w:t>35</w:t>
            </w:r>
          </w:p>
        </w:tc>
        <w:tc>
          <w:tcPr>
            <w:tcW w:w="3572" w:type="dxa"/>
            <w:vAlign w:val="bottom"/>
          </w:tcPr>
          <w:p w14:paraId="47067BD2" w14:textId="77777777" w:rsidR="00122CEB" w:rsidRDefault="00122CEB">
            <w:pPr>
              <w:pStyle w:val="ConsPlusNormal"/>
            </w:pPr>
            <w:r>
              <w:t>го Чердынь</w:t>
            </w:r>
          </w:p>
        </w:tc>
        <w:tc>
          <w:tcPr>
            <w:tcW w:w="1474" w:type="dxa"/>
            <w:vAlign w:val="center"/>
          </w:tcPr>
          <w:p w14:paraId="5EC8FCC8" w14:textId="77777777" w:rsidR="00122CEB" w:rsidRDefault="00122CEB">
            <w:pPr>
              <w:pStyle w:val="ConsPlusNormal"/>
              <w:jc w:val="right"/>
            </w:pPr>
            <w:r>
              <w:t>4,6</w:t>
            </w:r>
          </w:p>
        </w:tc>
        <w:tc>
          <w:tcPr>
            <w:tcW w:w="1587" w:type="dxa"/>
            <w:vAlign w:val="center"/>
          </w:tcPr>
          <w:p w14:paraId="5F966829" w14:textId="77777777" w:rsidR="00122CEB" w:rsidRDefault="00122CEB">
            <w:pPr>
              <w:pStyle w:val="ConsPlusNormal"/>
              <w:jc w:val="right"/>
            </w:pPr>
            <w:r>
              <w:t>4,8</w:t>
            </w:r>
          </w:p>
        </w:tc>
        <w:tc>
          <w:tcPr>
            <w:tcW w:w="1531" w:type="dxa"/>
            <w:vAlign w:val="center"/>
          </w:tcPr>
          <w:p w14:paraId="2826CF21" w14:textId="77777777" w:rsidR="00122CEB" w:rsidRDefault="00122CEB">
            <w:pPr>
              <w:pStyle w:val="ConsPlusNormal"/>
              <w:jc w:val="right"/>
            </w:pPr>
            <w:r>
              <w:t>64,1</w:t>
            </w:r>
          </w:p>
        </w:tc>
      </w:tr>
      <w:tr w:rsidR="00122CEB" w14:paraId="73EEFDBB" w14:textId="77777777">
        <w:tc>
          <w:tcPr>
            <w:tcW w:w="847" w:type="dxa"/>
            <w:vAlign w:val="center"/>
          </w:tcPr>
          <w:p w14:paraId="2E11B63D" w14:textId="77777777" w:rsidR="00122CEB" w:rsidRDefault="00122CEB">
            <w:pPr>
              <w:pStyle w:val="ConsPlusNormal"/>
              <w:jc w:val="center"/>
            </w:pPr>
            <w:r>
              <w:t>36</w:t>
            </w:r>
          </w:p>
        </w:tc>
        <w:tc>
          <w:tcPr>
            <w:tcW w:w="3572" w:type="dxa"/>
            <w:vAlign w:val="bottom"/>
          </w:tcPr>
          <w:p w14:paraId="7889140E" w14:textId="77777777" w:rsidR="00122CEB" w:rsidRDefault="00122CEB">
            <w:pPr>
              <w:pStyle w:val="ConsPlusNormal"/>
            </w:pPr>
            <w:r>
              <w:t>го Чернушка</w:t>
            </w:r>
          </w:p>
        </w:tc>
        <w:tc>
          <w:tcPr>
            <w:tcW w:w="1474" w:type="dxa"/>
            <w:vAlign w:val="center"/>
          </w:tcPr>
          <w:p w14:paraId="3DD34B61" w14:textId="77777777" w:rsidR="00122CEB" w:rsidRDefault="00122CEB">
            <w:pPr>
              <w:pStyle w:val="ConsPlusNormal"/>
              <w:jc w:val="right"/>
            </w:pPr>
            <w:r>
              <w:t>4,8</w:t>
            </w:r>
          </w:p>
        </w:tc>
        <w:tc>
          <w:tcPr>
            <w:tcW w:w="1587" w:type="dxa"/>
            <w:vAlign w:val="center"/>
          </w:tcPr>
          <w:p w14:paraId="6DFFB076" w14:textId="77777777" w:rsidR="00122CEB" w:rsidRDefault="00122CEB">
            <w:pPr>
              <w:pStyle w:val="ConsPlusNormal"/>
              <w:jc w:val="right"/>
            </w:pPr>
            <w:r>
              <w:t>5,0</w:t>
            </w:r>
          </w:p>
        </w:tc>
        <w:tc>
          <w:tcPr>
            <w:tcW w:w="1531" w:type="dxa"/>
            <w:vAlign w:val="center"/>
          </w:tcPr>
          <w:p w14:paraId="0521921C" w14:textId="77777777" w:rsidR="00122CEB" w:rsidRDefault="00122CEB">
            <w:pPr>
              <w:pStyle w:val="ConsPlusNormal"/>
              <w:jc w:val="right"/>
            </w:pPr>
            <w:r>
              <w:t>64,1</w:t>
            </w:r>
          </w:p>
        </w:tc>
      </w:tr>
      <w:tr w:rsidR="00122CEB" w14:paraId="5A9EFB2D" w14:textId="77777777">
        <w:tc>
          <w:tcPr>
            <w:tcW w:w="847" w:type="dxa"/>
            <w:vAlign w:val="center"/>
          </w:tcPr>
          <w:p w14:paraId="3288ECAA" w14:textId="77777777" w:rsidR="00122CEB" w:rsidRDefault="00122CEB">
            <w:pPr>
              <w:pStyle w:val="ConsPlusNormal"/>
              <w:jc w:val="center"/>
            </w:pPr>
            <w:r>
              <w:t>37</w:t>
            </w:r>
          </w:p>
        </w:tc>
        <w:tc>
          <w:tcPr>
            <w:tcW w:w="3572" w:type="dxa"/>
            <w:vAlign w:val="bottom"/>
          </w:tcPr>
          <w:p w14:paraId="49EC07CE" w14:textId="77777777" w:rsidR="00122CEB" w:rsidRDefault="00122CEB">
            <w:pPr>
              <w:pStyle w:val="ConsPlusNormal"/>
            </w:pPr>
            <w:r>
              <w:t>ЗАТО Звездный</w:t>
            </w:r>
          </w:p>
        </w:tc>
        <w:tc>
          <w:tcPr>
            <w:tcW w:w="1474" w:type="dxa"/>
            <w:vAlign w:val="center"/>
          </w:tcPr>
          <w:p w14:paraId="7EF43FB3" w14:textId="77777777" w:rsidR="00122CEB" w:rsidRDefault="00122CEB">
            <w:pPr>
              <w:pStyle w:val="ConsPlusNormal"/>
              <w:jc w:val="right"/>
            </w:pPr>
            <w:r>
              <w:t>2,1</w:t>
            </w:r>
          </w:p>
        </w:tc>
        <w:tc>
          <w:tcPr>
            <w:tcW w:w="1587" w:type="dxa"/>
            <w:vAlign w:val="center"/>
          </w:tcPr>
          <w:p w14:paraId="7B3CBC5F" w14:textId="77777777" w:rsidR="00122CEB" w:rsidRDefault="00122CEB">
            <w:pPr>
              <w:pStyle w:val="ConsPlusNormal"/>
              <w:jc w:val="right"/>
            </w:pPr>
            <w:r>
              <w:t>2,2</w:t>
            </w:r>
          </w:p>
        </w:tc>
        <w:tc>
          <w:tcPr>
            <w:tcW w:w="1531" w:type="dxa"/>
            <w:vAlign w:val="center"/>
          </w:tcPr>
          <w:p w14:paraId="64137C93" w14:textId="77777777" w:rsidR="00122CEB" w:rsidRDefault="00122CEB">
            <w:pPr>
              <w:pStyle w:val="ConsPlusNormal"/>
              <w:jc w:val="right"/>
            </w:pPr>
            <w:r>
              <w:t>29,1</w:t>
            </w:r>
          </w:p>
        </w:tc>
      </w:tr>
      <w:tr w:rsidR="00122CEB" w14:paraId="3C643008" w14:textId="77777777">
        <w:tc>
          <w:tcPr>
            <w:tcW w:w="847" w:type="dxa"/>
            <w:vAlign w:val="center"/>
          </w:tcPr>
          <w:p w14:paraId="2016DD25" w14:textId="77777777" w:rsidR="00122CEB" w:rsidRDefault="00122CEB">
            <w:pPr>
              <w:pStyle w:val="ConsPlusNormal"/>
              <w:jc w:val="center"/>
            </w:pPr>
            <w:r>
              <w:t>38</w:t>
            </w:r>
          </w:p>
        </w:tc>
        <w:tc>
          <w:tcPr>
            <w:tcW w:w="3572" w:type="dxa"/>
            <w:vAlign w:val="bottom"/>
          </w:tcPr>
          <w:p w14:paraId="282E8838"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1C2C9387" w14:textId="77777777" w:rsidR="00122CEB" w:rsidRDefault="00122CEB">
            <w:pPr>
              <w:pStyle w:val="ConsPlusNormal"/>
              <w:jc w:val="right"/>
            </w:pPr>
            <w:r>
              <w:t>4,9</w:t>
            </w:r>
          </w:p>
        </w:tc>
        <w:tc>
          <w:tcPr>
            <w:tcW w:w="1587" w:type="dxa"/>
            <w:vAlign w:val="center"/>
          </w:tcPr>
          <w:p w14:paraId="75246AF2" w14:textId="77777777" w:rsidR="00122CEB" w:rsidRDefault="00122CEB">
            <w:pPr>
              <w:pStyle w:val="ConsPlusNormal"/>
              <w:jc w:val="right"/>
            </w:pPr>
            <w:r>
              <w:t>5,1</w:t>
            </w:r>
          </w:p>
        </w:tc>
        <w:tc>
          <w:tcPr>
            <w:tcW w:w="1531" w:type="dxa"/>
            <w:vAlign w:val="center"/>
          </w:tcPr>
          <w:p w14:paraId="1127BC01" w14:textId="77777777" w:rsidR="00122CEB" w:rsidRDefault="00122CEB">
            <w:pPr>
              <w:pStyle w:val="ConsPlusNormal"/>
              <w:jc w:val="right"/>
            </w:pPr>
            <w:r>
              <w:t>69,9</w:t>
            </w:r>
          </w:p>
        </w:tc>
      </w:tr>
      <w:tr w:rsidR="00122CEB" w14:paraId="50127F3F" w14:textId="77777777">
        <w:tc>
          <w:tcPr>
            <w:tcW w:w="847" w:type="dxa"/>
            <w:vAlign w:val="center"/>
          </w:tcPr>
          <w:p w14:paraId="6A936930" w14:textId="77777777" w:rsidR="00122CEB" w:rsidRDefault="00122CEB">
            <w:pPr>
              <w:pStyle w:val="ConsPlusNormal"/>
              <w:jc w:val="center"/>
            </w:pPr>
            <w:r>
              <w:t>39</w:t>
            </w:r>
          </w:p>
        </w:tc>
        <w:tc>
          <w:tcPr>
            <w:tcW w:w="3572" w:type="dxa"/>
            <w:vAlign w:val="bottom"/>
          </w:tcPr>
          <w:p w14:paraId="34373ED0" w14:textId="77777777" w:rsidR="00122CEB" w:rsidRDefault="00122CEB">
            <w:pPr>
              <w:pStyle w:val="ConsPlusNormal"/>
            </w:pPr>
            <w:proofErr w:type="spellStart"/>
            <w:r>
              <w:t>мо</w:t>
            </w:r>
            <w:proofErr w:type="spellEnd"/>
            <w:r>
              <w:t xml:space="preserve"> Гайнский</w:t>
            </w:r>
          </w:p>
        </w:tc>
        <w:tc>
          <w:tcPr>
            <w:tcW w:w="1474" w:type="dxa"/>
            <w:vAlign w:val="center"/>
          </w:tcPr>
          <w:p w14:paraId="46718C60" w14:textId="77777777" w:rsidR="00122CEB" w:rsidRDefault="00122CEB">
            <w:pPr>
              <w:pStyle w:val="ConsPlusNormal"/>
              <w:jc w:val="right"/>
            </w:pPr>
            <w:r>
              <w:t>2,1</w:t>
            </w:r>
          </w:p>
        </w:tc>
        <w:tc>
          <w:tcPr>
            <w:tcW w:w="1587" w:type="dxa"/>
            <w:vAlign w:val="center"/>
          </w:tcPr>
          <w:p w14:paraId="0D231E69" w14:textId="77777777" w:rsidR="00122CEB" w:rsidRDefault="00122CEB">
            <w:pPr>
              <w:pStyle w:val="ConsPlusNormal"/>
              <w:jc w:val="right"/>
            </w:pPr>
            <w:r>
              <w:t>2,2</w:t>
            </w:r>
          </w:p>
        </w:tc>
        <w:tc>
          <w:tcPr>
            <w:tcW w:w="1531" w:type="dxa"/>
            <w:vAlign w:val="center"/>
          </w:tcPr>
          <w:p w14:paraId="17526C54" w14:textId="77777777" w:rsidR="00122CEB" w:rsidRDefault="00122CEB">
            <w:pPr>
              <w:pStyle w:val="ConsPlusNormal"/>
              <w:jc w:val="right"/>
            </w:pPr>
            <w:r>
              <w:t>34,9</w:t>
            </w:r>
          </w:p>
        </w:tc>
      </w:tr>
      <w:tr w:rsidR="00122CEB" w14:paraId="4D77405A" w14:textId="77777777">
        <w:tc>
          <w:tcPr>
            <w:tcW w:w="847" w:type="dxa"/>
            <w:vAlign w:val="center"/>
          </w:tcPr>
          <w:p w14:paraId="70A87E95" w14:textId="77777777" w:rsidR="00122CEB" w:rsidRDefault="00122CEB">
            <w:pPr>
              <w:pStyle w:val="ConsPlusNormal"/>
              <w:jc w:val="center"/>
            </w:pPr>
            <w:r>
              <w:t>40</w:t>
            </w:r>
          </w:p>
        </w:tc>
        <w:tc>
          <w:tcPr>
            <w:tcW w:w="3572" w:type="dxa"/>
            <w:vAlign w:val="bottom"/>
          </w:tcPr>
          <w:p w14:paraId="0B0D0D26" w14:textId="77777777" w:rsidR="00122CEB" w:rsidRDefault="00122CEB">
            <w:pPr>
              <w:pStyle w:val="ConsPlusNormal"/>
            </w:pPr>
            <w:proofErr w:type="spellStart"/>
            <w:r>
              <w:t>мо</w:t>
            </w:r>
            <w:proofErr w:type="spellEnd"/>
            <w:r>
              <w:t xml:space="preserve"> Косинский</w:t>
            </w:r>
          </w:p>
        </w:tc>
        <w:tc>
          <w:tcPr>
            <w:tcW w:w="1474" w:type="dxa"/>
            <w:vAlign w:val="center"/>
          </w:tcPr>
          <w:p w14:paraId="0EBE1764" w14:textId="77777777" w:rsidR="00122CEB" w:rsidRDefault="00122CEB">
            <w:pPr>
              <w:pStyle w:val="ConsPlusNormal"/>
              <w:jc w:val="right"/>
            </w:pPr>
            <w:r>
              <w:t>2,1</w:t>
            </w:r>
          </w:p>
        </w:tc>
        <w:tc>
          <w:tcPr>
            <w:tcW w:w="1587" w:type="dxa"/>
            <w:vAlign w:val="center"/>
          </w:tcPr>
          <w:p w14:paraId="2D940DBA" w14:textId="77777777" w:rsidR="00122CEB" w:rsidRDefault="00122CEB">
            <w:pPr>
              <w:pStyle w:val="ConsPlusNormal"/>
              <w:jc w:val="right"/>
            </w:pPr>
            <w:r>
              <w:t>2,2</w:t>
            </w:r>
          </w:p>
        </w:tc>
        <w:tc>
          <w:tcPr>
            <w:tcW w:w="1531" w:type="dxa"/>
            <w:vAlign w:val="center"/>
          </w:tcPr>
          <w:p w14:paraId="23DF6D77" w14:textId="77777777" w:rsidR="00122CEB" w:rsidRDefault="00122CEB">
            <w:pPr>
              <w:pStyle w:val="ConsPlusNormal"/>
              <w:jc w:val="right"/>
            </w:pPr>
            <w:r>
              <w:t>29,1</w:t>
            </w:r>
          </w:p>
        </w:tc>
      </w:tr>
      <w:tr w:rsidR="00122CEB" w14:paraId="5FEA4C56" w14:textId="77777777">
        <w:tc>
          <w:tcPr>
            <w:tcW w:w="847" w:type="dxa"/>
            <w:vAlign w:val="center"/>
          </w:tcPr>
          <w:p w14:paraId="72EC9987" w14:textId="77777777" w:rsidR="00122CEB" w:rsidRDefault="00122CEB">
            <w:pPr>
              <w:pStyle w:val="ConsPlusNormal"/>
              <w:jc w:val="center"/>
            </w:pPr>
            <w:r>
              <w:t>41</w:t>
            </w:r>
          </w:p>
        </w:tc>
        <w:tc>
          <w:tcPr>
            <w:tcW w:w="3572" w:type="dxa"/>
            <w:vAlign w:val="bottom"/>
          </w:tcPr>
          <w:p w14:paraId="79CAD244" w14:textId="77777777" w:rsidR="00122CEB" w:rsidRDefault="00122CEB">
            <w:pPr>
              <w:pStyle w:val="ConsPlusNormal"/>
            </w:pPr>
            <w:proofErr w:type="spellStart"/>
            <w:r>
              <w:t>мо</w:t>
            </w:r>
            <w:proofErr w:type="spellEnd"/>
            <w:r>
              <w:t xml:space="preserve"> Кочевский</w:t>
            </w:r>
          </w:p>
        </w:tc>
        <w:tc>
          <w:tcPr>
            <w:tcW w:w="1474" w:type="dxa"/>
            <w:vAlign w:val="center"/>
          </w:tcPr>
          <w:p w14:paraId="74F16F37" w14:textId="77777777" w:rsidR="00122CEB" w:rsidRDefault="00122CEB">
            <w:pPr>
              <w:pStyle w:val="ConsPlusNormal"/>
              <w:jc w:val="right"/>
            </w:pPr>
            <w:r>
              <w:t>2,1</w:t>
            </w:r>
          </w:p>
        </w:tc>
        <w:tc>
          <w:tcPr>
            <w:tcW w:w="1587" w:type="dxa"/>
            <w:vAlign w:val="center"/>
          </w:tcPr>
          <w:p w14:paraId="6D447C33" w14:textId="77777777" w:rsidR="00122CEB" w:rsidRDefault="00122CEB">
            <w:pPr>
              <w:pStyle w:val="ConsPlusNormal"/>
              <w:jc w:val="right"/>
            </w:pPr>
            <w:r>
              <w:t>2,2</w:t>
            </w:r>
          </w:p>
        </w:tc>
        <w:tc>
          <w:tcPr>
            <w:tcW w:w="1531" w:type="dxa"/>
            <w:vAlign w:val="center"/>
          </w:tcPr>
          <w:p w14:paraId="775DAE07" w14:textId="77777777" w:rsidR="00122CEB" w:rsidRDefault="00122CEB">
            <w:pPr>
              <w:pStyle w:val="ConsPlusNormal"/>
              <w:jc w:val="right"/>
            </w:pPr>
            <w:r>
              <w:t>29,1</w:t>
            </w:r>
          </w:p>
        </w:tc>
      </w:tr>
      <w:tr w:rsidR="00122CEB" w14:paraId="13F01394" w14:textId="77777777">
        <w:tc>
          <w:tcPr>
            <w:tcW w:w="847" w:type="dxa"/>
            <w:vAlign w:val="center"/>
          </w:tcPr>
          <w:p w14:paraId="3A7F5A95" w14:textId="77777777" w:rsidR="00122CEB" w:rsidRDefault="00122CEB">
            <w:pPr>
              <w:pStyle w:val="ConsPlusNormal"/>
              <w:jc w:val="center"/>
            </w:pPr>
            <w:r>
              <w:t>42</w:t>
            </w:r>
          </w:p>
        </w:tc>
        <w:tc>
          <w:tcPr>
            <w:tcW w:w="3572" w:type="dxa"/>
            <w:vAlign w:val="bottom"/>
          </w:tcPr>
          <w:p w14:paraId="42C2C9B7" w14:textId="77777777" w:rsidR="00122CEB" w:rsidRDefault="00122CEB">
            <w:pPr>
              <w:pStyle w:val="ConsPlusNormal"/>
            </w:pPr>
            <w:proofErr w:type="spellStart"/>
            <w:r>
              <w:t>мо</w:t>
            </w:r>
            <w:proofErr w:type="spellEnd"/>
            <w:r>
              <w:t xml:space="preserve"> Юрлинский</w:t>
            </w:r>
          </w:p>
        </w:tc>
        <w:tc>
          <w:tcPr>
            <w:tcW w:w="1474" w:type="dxa"/>
            <w:vAlign w:val="center"/>
          </w:tcPr>
          <w:p w14:paraId="45C1452D" w14:textId="77777777" w:rsidR="00122CEB" w:rsidRDefault="00122CEB">
            <w:pPr>
              <w:pStyle w:val="ConsPlusNormal"/>
              <w:jc w:val="right"/>
            </w:pPr>
            <w:r>
              <w:t>2,1</w:t>
            </w:r>
          </w:p>
        </w:tc>
        <w:tc>
          <w:tcPr>
            <w:tcW w:w="1587" w:type="dxa"/>
            <w:vAlign w:val="center"/>
          </w:tcPr>
          <w:p w14:paraId="2287A511" w14:textId="77777777" w:rsidR="00122CEB" w:rsidRDefault="00122CEB">
            <w:pPr>
              <w:pStyle w:val="ConsPlusNormal"/>
              <w:jc w:val="right"/>
            </w:pPr>
            <w:r>
              <w:t>2,2</w:t>
            </w:r>
          </w:p>
        </w:tc>
        <w:tc>
          <w:tcPr>
            <w:tcW w:w="1531" w:type="dxa"/>
            <w:vAlign w:val="center"/>
          </w:tcPr>
          <w:p w14:paraId="48D44F39" w14:textId="77777777" w:rsidR="00122CEB" w:rsidRDefault="00122CEB">
            <w:pPr>
              <w:pStyle w:val="ConsPlusNormal"/>
              <w:jc w:val="right"/>
            </w:pPr>
            <w:r>
              <w:t>29,1</w:t>
            </w:r>
          </w:p>
        </w:tc>
      </w:tr>
      <w:tr w:rsidR="00122CEB" w14:paraId="01D74CCF" w14:textId="77777777">
        <w:tc>
          <w:tcPr>
            <w:tcW w:w="847" w:type="dxa"/>
            <w:vAlign w:val="center"/>
          </w:tcPr>
          <w:p w14:paraId="7C2BCE62" w14:textId="77777777" w:rsidR="00122CEB" w:rsidRDefault="00122CEB">
            <w:pPr>
              <w:pStyle w:val="ConsPlusNormal"/>
              <w:jc w:val="center"/>
            </w:pPr>
            <w:r>
              <w:t>43</w:t>
            </w:r>
          </w:p>
        </w:tc>
        <w:tc>
          <w:tcPr>
            <w:tcW w:w="3572" w:type="dxa"/>
            <w:vAlign w:val="bottom"/>
          </w:tcPr>
          <w:p w14:paraId="37997997" w14:textId="77777777" w:rsidR="00122CEB" w:rsidRDefault="00122CEB">
            <w:pPr>
              <w:pStyle w:val="ConsPlusNormal"/>
            </w:pPr>
            <w:proofErr w:type="spellStart"/>
            <w:r>
              <w:t>мо</w:t>
            </w:r>
            <w:proofErr w:type="spellEnd"/>
            <w:r>
              <w:t xml:space="preserve"> Юсьвинский</w:t>
            </w:r>
          </w:p>
        </w:tc>
        <w:tc>
          <w:tcPr>
            <w:tcW w:w="1474" w:type="dxa"/>
            <w:vAlign w:val="center"/>
          </w:tcPr>
          <w:p w14:paraId="15DA7697" w14:textId="77777777" w:rsidR="00122CEB" w:rsidRDefault="00122CEB">
            <w:pPr>
              <w:pStyle w:val="ConsPlusNormal"/>
              <w:jc w:val="right"/>
            </w:pPr>
            <w:r>
              <w:t>2,2</w:t>
            </w:r>
          </w:p>
        </w:tc>
        <w:tc>
          <w:tcPr>
            <w:tcW w:w="1587" w:type="dxa"/>
            <w:vAlign w:val="center"/>
          </w:tcPr>
          <w:p w14:paraId="7904456F" w14:textId="77777777" w:rsidR="00122CEB" w:rsidRDefault="00122CEB">
            <w:pPr>
              <w:pStyle w:val="ConsPlusNormal"/>
              <w:jc w:val="right"/>
            </w:pPr>
            <w:r>
              <w:t>2,3</w:t>
            </w:r>
          </w:p>
        </w:tc>
        <w:tc>
          <w:tcPr>
            <w:tcW w:w="1531" w:type="dxa"/>
            <w:vAlign w:val="center"/>
          </w:tcPr>
          <w:p w14:paraId="33E8B793" w14:textId="77777777" w:rsidR="00122CEB" w:rsidRDefault="00122CEB">
            <w:pPr>
              <w:pStyle w:val="ConsPlusNormal"/>
              <w:jc w:val="right"/>
            </w:pPr>
            <w:r>
              <w:t>34,9</w:t>
            </w:r>
          </w:p>
        </w:tc>
      </w:tr>
      <w:tr w:rsidR="00122CEB" w14:paraId="12D4F8CF" w14:textId="77777777">
        <w:tc>
          <w:tcPr>
            <w:tcW w:w="847" w:type="dxa"/>
            <w:vAlign w:val="center"/>
          </w:tcPr>
          <w:p w14:paraId="3BAA62D6" w14:textId="77777777" w:rsidR="00122CEB" w:rsidRDefault="00122CEB">
            <w:pPr>
              <w:pStyle w:val="ConsPlusNormal"/>
            </w:pPr>
          </w:p>
        </w:tc>
        <w:tc>
          <w:tcPr>
            <w:tcW w:w="3572" w:type="dxa"/>
            <w:vAlign w:val="bottom"/>
          </w:tcPr>
          <w:p w14:paraId="129E8A15" w14:textId="77777777" w:rsidR="00122CEB" w:rsidRDefault="00122CEB">
            <w:pPr>
              <w:pStyle w:val="ConsPlusNormal"/>
            </w:pPr>
            <w:r>
              <w:t>Всего Пермский край</w:t>
            </w:r>
          </w:p>
        </w:tc>
        <w:tc>
          <w:tcPr>
            <w:tcW w:w="1474" w:type="dxa"/>
            <w:vAlign w:val="center"/>
          </w:tcPr>
          <w:p w14:paraId="6724060B" w14:textId="77777777" w:rsidR="00122CEB" w:rsidRDefault="00122CEB">
            <w:pPr>
              <w:pStyle w:val="ConsPlusNormal"/>
              <w:jc w:val="right"/>
            </w:pPr>
            <w:r>
              <w:t>454,0</w:t>
            </w:r>
          </w:p>
        </w:tc>
        <w:tc>
          <w:tcPr>
            <w:tcW w:w="1587" w:type="dxa"/>
            <w:vAlign w:val="center"/>
          </w:tcPr>
          <w:p w14:paraId="6C08B999" w14:textId="77777777" w:rsidR="00122CEB" w:rsidRDefault="00122CEB">
            <w:pPr>
              <w:pStyle w:val="ConsPlusNormal"/>
              <w:jc w:val="right"/>
            </w:pPr>
            <w:r>
              <w:t>473,8</w:t>
            </w:r>
          </w:p>
        </w:tc>
        <w:tc>
          <w:tcPr>
            <w:tcW w:w="1531" w:type="dxa"/>
            <w:vAlign w:val="center"/>
          </w:tcPr>
          <w:p w14:paraId="25C5081D" w14:textId="77777777" w:rsidR="00122CEB" w:rsidRDefault="00122CEB">
            <w:pPr>
              <w:pStyle w:val="ConsPlusNormal"/>
              <w:jc w:val="right"/>
            </w:pPr>
            <w:r>
              <w:t>8658,2</w:t>
            </w:r>
          </w:p>
        </w:tc>
      </w:tr>
    </w:tbl>
    <w:p w14:paraId="0F59E07D" w14:textId="77777777" w:rsidR="00122CEB" w:rsidRDefault="00122CEB">
      <w:pPr>
        <w:pStyle w:val="ConsPlusNormal"/>
        <w:jc w:val="both"/>
      </w:pPr>
    </w:p>
    <w:p w14:paraId="0605D33C" w14:textId="77777777" w:rsidR="00122CEB" w:rsidRDefault="00122CEB">
      <w:pPr>
        <w:pStyle w:val="ConsPlusNormal"/>
        <w:jc w:val="right"/>
        <w:outlineLvl w:val="1"/>
      </w:pPr>
      <w:r>
        <w:t>Таблица 16</w:t>
      </w:r>
    </w:p>
    <w:p w14:paraId="288564A3" w14:textId="77777777" w:rsidR="00122CEB" w:rsidRDefault="00122CEB">
      <w:pPr>
        <w:pStyle w:val="ConsPlusNormal"/>
        <w:jc w:val="right"/>
      </w:pPr>
      <w:r>
        <w:t>приложения 12</w:t>
      </w:r>
    </w:p>
    <w:p w14:paraId="207291C4" w14:textId="77777777" w:rsidR="00122CEB" w:rsidRDefault="00122CEB">
      <w:pPr>
        <w:pStyle w:val="ConsPlusNormal"/>
        <w:jc w:val="both"/>
      </w:pPr>
    </w:p>
    <w:p w14:paraId="664EC9CB" w14:textId="77777777" w:rsidR="00122CEB" w:rsidRDefault="00122CEB">
      <w:pPr>
        <w:pStyle w:val="ConsPlusTitle"/>
        <w:jc w:val="center"/>
      </w:pPr>
      <w:r>
        <w:t>Субвенции, передаваемые в 2024 году и в плановом периоде</w:t>
      </w:r>
    </w:p>
    <w:p w14:paraId="77A0566C" w14:textId="77777777" w:rsidR="00122CEB" w:rsidRDefault="00122CEB">
      <w:pPr>
        <w:pStyle w:val="ConsPlusTitle"/>
        <w:jc w:val="center"/>
      </w:pPr>
      <w:r>
        <w:t>2025 и 2026 годов бюджетам муниципальных образований</w:t>
      </w:r>
    </w:p>
    <w:p w14:paraId="5D2059BB" w14:textId="77777777" w:rsidR="00122CEB" w:rsidRDefault="00122CEB">
      <w:pPr>
        <w:pStyle w:val="ConsPlusTitle"/>
        <w:jc w:val="center"/>
      </w:pPr>
      <w:r>
        <w:t>на администрирование государственных полномочий</w:t>
      </w:r>
    </w:p>
    <w:p w14:paraId="3D1F355F" w14:textId="77777777" w:rsidR="00122CEB" w:rsidRDefault="00122CEB">
      <w:pPr>
        <w:pStyle w:val="ConsPlusTitle"/>
        <w:jc w:val="center"/>
      </w:pPr>
      <w:r>
        <w:t>по организации мероприятий при осуществлении деятельности</w:t>
      </w:r>
    </w:p>
    <w:p w14:paraId="714F6090" w14:textId="77777777" w:rsidR="00122CEB" w:rsidRDefault="00122CEB">
      <w:pPr>
        <w:pStyle w:val="ConsPlusTitle"/>
        <w:jc w:val="center"/>
      </w:pPr>
      <w:r>
        <w:t>по обращению с животными без владельцев, тыс. рублей</w:t>
      </w:r>
    </w:p>
    <w:p w14:paraId="0D387977" w14:textId="77777777" w:rsidR="00122CEB" w:rsidRDefault="00122CEB">
      <w:pPr>
        <w:pStyle w:val="ConsPlusNormal"/>
        <w:jc w:val="center"/>
      </w:pPr>
    </w:p>
    <w:p w14:paraId="4A98752A" w14:textId="77777777" w:rsidR="00122CEB" w:rsidRDefault="00122CEB">
      <w:pPr>
        <w:pStyle w:val="ConsPlusNormal"/>
        <w:jc w:val="center"/>
      </w:pPr>
      <w:r>
        <w:t xml:space="preserve">(в ред. </w:t>
      </w:r>
      <w:hyperlink r:id="rId129">
        <w:r>
          <w:rPr>
            <w:color w:val="0000FF"/>
          </w:rPr>
          <w:t>Закона</w:t>
        </w:r>
      </w:hyperlink>
      <w:r>
        <w:t xml:space="preserve"> Пермского края от 26.09.2024 N 356-ПК)</w:t>
      </w:r>
    </w:p>
    <w:p w14:paraId="55D3A92B"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71C25704" w14:textId="77777777">
        <w:tc>
          <w:tcPr>
            <w:tcW w:w="624" w:type="dxa"/>
          </w:tcPr>
          <w:p w14:paraId="340DB974" w14:textId="77777777" w:rsidR="00122CEB" w:rsidRDefault="00122CEB">
            <w:pPr>
              <w:pStyle w:val="ConsPlusNormal"/>
              <w:jc w:val="center"/>
            </w:pPr>
            <w:r>
              <w:t>N п/п</w:t>
            </w:r>
          </w:p>
        </w:tc>
        <w:tc>
          <w:tcPr>
            <w:tcW w:w="4309" w:type="dxa"/>
          </w:tcPr>
          <w:p w14:paraId="0D906106" w14:textId="77777777" w:rsidR="00122CEB" w:rsidRDefault="00122CEB">
            <w:pPr>
              <w:pStyle w:val="ConsPlusNormal"/>
              <w:jc w:val="center"/>
            </w:pPr>
            <w:r>
              <w:t>Наименование муниципальных образований</w:t>
            </w:r>
          </w:p>
        </w:tc>
        <w:tc>
          <w:tcPr>
            <w:tcW w:w="1417" w:type="dxa"/>
          </w:tcPr>
          <w:p w14:paraId="76E6DA66" w14:textId="77777777" w:rsidR="00122CEB" w:rsidRDefault="00122CEB">
            <w:pPr>
              <w:pStyle w:val="ConsPlusNormal"/>
              <w:jc w:val="center"/>
            </w:pPr>
            <w:r>
              <w:t>2024 год</w:t>
            </w:r>
          </w:p>
        </w:tc>
        <w:tc>
          <w:tcPr>
            <w:tcW w:w="1361" w:type="dxa"/>
          </w:tcPr>
          <w:p w14:paraId="1155763D" w14:textId="77777777" w:rsidR="00122CEB" w:rsidRDefault="00122CEB">
            <w:pPr>
              <w:pStyle w:val="ConsPlusNormal"/>
              <w:jc w:val="center"/>
            </w:pPr>
            <w:r>
              <w:t>2025 год</w:t>
            </w:r>
          </w:p>
        </w:tc>
        <w:tc>
          <w:tcPr>
            <w:tcW w:w="1361" w:type="dxa"/>
          </w:tcPr>
          <w:p w14:paraId="16A5CD51" w14:textId="77777777" w:rsidR="00122CEB" w:rsidRDefault="00122CEB">
            <w:pPr>
              <w:pStyle w:val="ConsPlusNormal"/>
              <w:jc w:val="center"/>
            </w:pPr>
            <w:r>
              <w:t>2026 год</w:t>
            </w:r>
          </w:p>
        </w:tc>
      </w:tr>
      <w:tr w:rsidR="00122CEB" w14:paraId="730FABD8" w14:textId="77777777">
        <w:tc>
          <w:tcPr>
            <w:tcW w:w="624" w:type="dxa"/>
          </w:tcPr>
          <w:p w14:paraId="4791364E" w14:textId="77777777" w:rsidR="00122CEB" w:rsidRDefault="00122CEB">
            <w:pPr>
              <w:pStyle w:val="ConsPlusNormal"/>
              <w:jc w:val="center"/>
            </w:pPr>
            <w:r>
              <w:t>1</w:t>
            </w:r>
          </w:p>
        </w:tc>
        <w:tc>
          <w:tcPr>
            <w:tcW w:w="4309" w:type="dxa"/>
          </w:tcPr>
          <w:p w14:paraId="28DD1FEF" w14:textId="77777777" w:rsidR="00122CEB" w:rsidRDefault="00122CEB">
            <w:pPr>
              <w:pStyle w:val="ConsPlusNormal"/>
              <w:jc w:val="center"/>
            </w:pPr>
            <w:r>
              <w:t>2</w:t>
            </w:r>
          </w:p>
        </w:tc>
        <w:tc>
          <w:tcPr>
            <w:tcW w:w="1417" w:type="dxa"/>
          </w:tcPr>
          <w:p w14:paraId="461EE63F" w14:textId="77777777" w:rsidR="00122CEB" w:rsidRDefault="00122CEB">
            <w:pPr>
              <w:pStyle w:val="ConsPlusNormal"/>
              <w:jc w:val="center"/>
            </w:pPr>
            <w:r>
              <w:t>3</w:t>
            </w:r>
          </w:p>
        </w:tc>
        <w:tc>
          <w:tcPr>
            <w:tcW w:w="1361" w:type="dxa"/>
          </w:tcPr>
          <w:p w14:paraId="2A73D13C" w14:textId="77777777" w:rsidR="00122CEB" w:rsidRDefault="00122CEB">
            <w:pPr>
              <w:pStyle w:val="ConsPlusNormal"/>
              <w:jc w:val="center"/>
            </w:pPr>
            <w:r>
              <w:t>4</w:t>
            </w:r>
          </w:p>
        </w:tc>
        <w:tc>
          <w:tcPr>
            <w:tcW w:w="1361" w:type="dxa"/>
          </w:tcPr>
          <w:p w14:paraId="382EB62D" w14:textId="77777777" w:rsidR="00122CEB" w:rsidRDefault="00122CEB">
            <w:pPr>
              <w:pStyle w:val="ConsPlusNormal"/>
              <w:jc w:val="center"/>
            </w:pPr>
            <w:r>
              <w:t>5</w:t>
            </w:r>
          </w:p>
        </w:tc>
      </w:tr>
      <w:tr w:rsidR="00122CEB" w14:paraId="3A261D7D" w14:textId="77777777">
        <w:tc>
          <w:tcPr>
            <w:tcW w:w="624" w:type="dxa"/>
          </w:tcPr>
          <w:p w14:paraId="3B4072F5" w14:textId="77777777" w:rsidR="00122CEB" w:rsidRDefault="00122CEB">
            <w:pPr>
              <w:pStyle w:val="ConsPlusNormal"/>
              <w:jc w:val="center"/>
            </w:pPr>
            <w:r>
              <w:t>1</w:t>
            </w:r>
          </w:p>
        </w:tc>
        <w:tc>
          <w:tcPr>
            <w:tcW w:w="4309" w:type="dxa"/>
          </w:tcPr>
          <w:p w14:paraId="3286F3A7" w14:textId="77777777" w:rsidR="00122CEB" w:rsidRDefault="00122CEB">
            <w:pPr>
              <w:pStyle w:val="ConsPlusNormal"/>
              <w:jc w:val="both"/>
            </w:pPr>
            <w:r>
              <w:t>го Пермь</w:t>
            </w:r>
          </w:p>
        </w:tc>
        <w:tc>
          <w:tcPr>
            <w:tcW w:w="1417" w:type="dxa"/>
          </w:tcPr>
          <w:p w14:paraId="7E3E0E8D" w14:textId="77777777" w:rsidR="00122CEB" w:rsidRDefault="00122CEB">
            <w:pPr>
              <w:pStyle w:val="ConsPlusNormal"/>
              <w:jc w:val="right"/>
            </w:pPr>
            <w:r>
              <w:t>998,9</w:t>
            </w:r>
          </w:p>
        </w:tc>
        <w:tc>
          <w:tcPr>
            <w:tcW w:w="1361" w:type="dxa"/>
          </w:tcPr>
          <w:p w14:paraId="2DC142F7" w14:textId="77777777" w:rsidR="00122CEB" w:rsidRDefault="00122CEB">
            <w:pPr>
              <w:pStyle w:val="ConsPlusNormal"/>
              <w:jc w:val="right"/>
            </w:pPr>
            <w:r>
              <w:t>1193,8</w:t>
            </w:r>
          </w:p>
        </w:tc>
        <w:tc>
          <w:tcPr>
            <w:tcW w:w="1361" w:type="dxa"/>
          </w:tcPr>
          <w:p w14:paraId="6A32CE6D" w14:textId="77777777" w:rsidR="00122CEB" w:rsidRDefault="00122CEB">
            <w:pPr>
              <w:pStyle w:val="ConsPlusNormal"/>
              <w:jc w:val="right"/>
            </w:pPr>
            <w:r>
              <w:t>1193,8</w:t>
            </w:r>
          </w:p>
        </w:tc>
      </w:tr>
      <w:tr w:rsidR="00122CEB" w14:paraId="262981C4" w14:textId="77777777">
        <w:tc>
          <w:tcPr>
            <w:tcW w:w="624" w:type="dxa"/>
          </w:tcPr>
          <w:p w14:paraId="634621D8" w14:textId="77777777" w:rsidR="00122CEB" w:rsidRDefault="00122CEB">
            <w:pPr>
              <w:pStyle w:val="ConsPlusNormal"/>
              <w:jc w:val="center"/>
            </w:pPr>
            <w:r>
              <w:t>2</w:t>
            </w:r>
          </w:p>
        </w:tc>
        <w:tc>
          <w:tcPr>
            <w:tcW w:w="4309" w:type="dxa"/>
          </w:tcPr>
          <w:p w14:paraId="148D48B8"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0B2B67E1" w14:textId="77777777" w:rsidR="00122CEB" w:rsidRDefault="00122CEB">
            <w:pPr>
              <w:pStyle w:val="ConsPlusNormal"/>
              <w:jc w:val="right"/>
            </w:pPr>
            <w:r>
              <w:t>36,7</w:t>
            </w:r>
          </w:p>
        </w:tc>
        <w:tc>
          <w:tcPr>
            <w:tcW w:w="1361" w:type="dxa"/>
          </w:tcPr>
          <w:p w14:paraId="1B3CDC96" w14:textId="77777777" w:rsidR="00122CEB" w:rsidRDefault="00122CEB">
            <w:pPr>
              <w:pStyle w:val="ConsPlusNormal"/>
              <w:jc w:val="right"/>
            </w:pPr>
            <w:r>
              <w:t>43,8</w:t>
            </w:r>
          </w:p>
        </w:tc>
        <w:tc>
          <w:tcPr>
            <w:tcW w:w="1361" w:type="dxa"/>
          </w:tcPr>
          <w:p w14:paraId="08E722AA" w14:textId="77777777" w:rsidR="00122CEB" w:rsidRDefault="00122CEB">
            <w:pPr>
              <w:pStyle w:val="ConsPlusNormal"/>
              <w:jc w:val="right"/>
            </w:pPr>
            <w:r>
              <w:t>43,8</w:t>
            </w:r>
          </w:p>
        </w:tc>
      </w:tr>
      <w:tr w:rsidR="00122CEB" w14:paraId="1D0331D5" w14:textId="77777777">
        <w:tc>
          <w:tcPr>
            <w:tcW w:w="624" w:type="dxa"/>
          </w:tcPr>
          <w:p w14:paraId="216403E9" w14:textId="77777777" w:rsidR="00122CEB" w:rsidRDefault="00122CEB">
            <w:pPr>
              <w:pStyle w:val="ConsPlusNormal"/>
              <w:jc w:val="center"/>
            </w:pPr>
            <w:r>
              <w:t>3</w:t>
            </w:r>
          </w:p>
        </w:tc>
        <w:tc>
          <w:tcPr>
            <w:tcW w:w="4309" w:type="dxa"/>
          </w:tcPr>
          <w:p w14:paraId="14F6D4F8" w14:textId="77777777" w:rsidR="00122CEB" w:rsidRDefault="00122CEB">
            <w:pPr>
              <w:pStyle w:val="ConsPlusNormal"/>
              <w:jc w:val="both"/>
            </w:pPr>
            <w:r>
              <w:t>го Березники</w:t>
            </w:r>
          </w:p>
        </w:tc>
        <w:tc>
          <w:tcPr>
            <w:tcW w:w="1417" w:type="dxa"/>
          </w:tcPr>
          <w:p w14:paraId="5C54E0F8" w14:textId="77777777" w:rsidR="00122CEB" w:rsidRDefault="00122CEB">
            <w:pPr>
              <w:pStyle w:val="ConsPlusNormal"/>
              <w:jc w:val="right"/>
            </w:pPr>
            <w:r>
              <w:t>141,6</w:t>
            </w:r>
          </w:p>
        </w:tc>
        <w:tc>
          <w:tcPr>
            <w:tcW w:w="1361" w:type="dxa"/>
          </w:tcPr>
          <w:p w14:paraId="3F4770BF" w14:textId="77777777" w:rsidR="00122CEB" w:rsidRDefault="00122CEB">
            <w:pPr>
              <w:pStyle w:val="ConsPlusNormal"/>
              <w:jc w:val="right"/>
            </w:pPr>
            <w:r>
              <w:t>169,2</w:t>
            </w:r>
          </w:p>
        </w:tc>
        <w:tc>
          <w:tcPr>
            <w:tcW w:w="1361" w:type="dxa"/>
          </w:tcPr>
          <w:p w14:paraId="32BD2362" w14:textId="77777777" w:rsidR="00122CEB" w:rsidRDefault="00122CEB">
            <w:pPr>
              <w:pStyle w:val="ConsPlusNormal"/>
              <w:jc w:val="right"/>
            </w:pPr>
            <w:r>
              <w:t>169,2</w:t>
            </w:r>
          </w:p>
        </w:tc>
      </w:tr>
      <w:tr w:rsidR="00122CEB" w14:paraId="6B66C53C" w14:textId="77777777">
        <w:tc>
          <w:tcPr>
            <w:tcW w:w="624" w:type="dxa"/>
          </w:tcPr>
          <w:p w14:paraId="1E9B79F2" w14:textId="77777777" w:rsidR="00122CEB" w:rsidRDefault="00122CEB">
            <w:pPr>
              <w:pStyle w:val="ConsPlusNormal"/>
              <w:jc w:val="center"/>
            </w:pPr>
            <w:r>
              <w:t>4</w:t>
            </w:r>
          </w:p>
        </w:tc>
        <w:tc>
          <w:tcPr>
            <w:tcW w:w="4309" w:type="dxa"/>
          </w:tcPr>
          <w:p w14:paraId="4DA1E9EB" w14:textId="77777777" w:rsidR="00122CEB" w:rsidRDefault="00122CEB">
            <w:pPr>
              <w:pStyle w:val="ConsPlusNormal"/>
              <w:jc w:val="both"/>
            </w:pPr>
            <w:proofErr w:type="spellStart"/>
            <w:r>
              <w:t>мо</w:t>
            </w:r>
            <w:proofErr w:type="spellEnd"/>
            <w:r>
              <w:t xml:space="preserve"> Губахинский</w:t>
            </w:r>
          </w:p>
        </w:tc>
        <w:tc>
          <w:tcPr>
            <w:tcW w:w="1417" w:type="dxa"/>
          </w:tcPr>
          <w:p w14:paraId="5797AE44" w14:textId="77777777" w:rsidR="00122CEB" w:rsidRDefault="00122CEB">
            <w:pPr>
              <w:pStyle w:val="ConsPlusNormal"/>
              <w:jc w:val="right"/>
            </w:pPr>
            <w:r>
              <w:t>33,6</w:t>
            </w:r>
          </w:p>
        </w:tc>
        <w:tc>
          <w:tcPr>
            <w:tcW w:w="1361" w:type="dxa"/>
          </w:tcPr>
          <w:p w14:paraId="710554FF" w14:textId="77777777" w:rsidR="00122CEB" w:rsidRDefault="00122CEB">
            <w:pPr>
              <w:pStyle w:val="ConsPlusNormal"/>
              <w:jc w:val="right"/>
            </w:pPr>
            <w:r>
              <w:t>40,0</w:t>
            </w:r>
          </w:p>
        </w:tc>
        <w:tc>
          <w:tcPr>
            <w:tcW w:w="1361" w:type="dxa"/>
          </w:tcPr>
          <w:p w14:paraId="749AA2DC" w14:textId="77777777" w:rsidR="00122CEB" w:rsidRDefault="00122CEB">
            <w:pPr>
              <w:pStyle w:val="ConsPlusNormal"/>
              <w:jc w:val="right"/>
            </w:pPr>
            <w:r>
              <w:t>40,0</w:t>
            </w:r>
          </w:p>
        </w:tc>
      </w:tr>
      <w:tr w:rsidR="00122CEB" w14:paraId="7B4D8D13" w14:textId="77777777">
        <w:tc>
          <w:tcPr>
            <w:tcW w:w="624" w:type="dxa"/>
          </w:tcPr>
          <w:p w14:paraId="60A97D9D" w14:textId="77777777" w:rsidR="00122CEB" w:rsidRDefault="00122CEB">
            <w:pPr>
              <w:pStyle w:val="ConsPlusNormal"/>
              <w:jc w:val="center"/>
            </w:pPr>
            <w:r>
              <w:lastRenderedPageBreak/>
              <w:t>5</w:t>
            </w:r>
          </w:p>
        </w:tc>
        <w:tc>
          <w:tcPr>
            <w:tcW w:w="4309" w:type="dxa"/>
          </w:tcPr>
          <w:p w14:paraId="6144E2C0" w14:textId="77777777" w:rsidR="00122CEB" w:rsidRDefault="00122CEB">
            <w:pPr>
              <w:pStyle w:val="ConsPlusNormal"/>
              <w:jc w:val="both"/>
            </w:pPr>
            <w:r>
              <w:t>го Добрянка</w:t>
            </w:r>
          </w:p>
        </w:tc>
        <w:tc>
          <w:tcPr>
            <w:tcW w:w="1417" w:type="dxa"/>
          </w:tcPr>
          <w:p w14:paraId="2ABBBD1D" w14:textId="77777777" w:rsidR="00122CEB" w:rsidRDefault="00122CEB">
            <w:pPr>
              <w:pStyle w:val="ConsPlusNormal"/>
              <w:jc w:val="right"/>
            </w:pPr>
            <w:r>
              <w:t>36,6</w:t>
            </w:r>
          </w:p>
        </w:tc>
        <w:tc>
          <w:tcPr>
            <w:tcW w:w="1361" w:type="dxa"/>
          </w:tcPr>
          <w:p w14:paraId="7F52C172" w14:textId="77777777" w:rsidR="00122CEB" w:rsidRDefault="00122CEB">
            <w:pPr>
              <w:pStyle w:val="ConsPlusNormal"/>
              <w:jc w:val="right"/>
            </w:pPr>
            <w:r>
              <w:t>43,6</w:t>
            </w:r>
          </w:p>
        </w:tc>
        <w:tc>
          <w:tcPr>
            <w:tcW w:w="1361" w:type="dxa"/>
          </w:tcPr>
          <w:p w14:paraId="24D4304C" w14:textId="77777777" w:rsidR="00122CEB" w:rsidRDefault="00122CEB">
            <w:pPr>
              <w:pStyle w:val="ConsPlusNormal"/>
              <w:jc w:val="right"/>
            </w:pPr>
            <w:r>
              <w:t>43,6</w:t>
            </w:r>
          </w:p>
        </w:tc>
      </w:tr>
      <w:tr w:rsidR="00122CEB" w14:paraId="6E52D47C" w14:textId="77777777">
        <w:tc>
          <w:tcPr>
            <w:tcW w:w="624" w:type="dxa"/>
          </w:tcPr>
          <w:p w14:paraId="692A1E51" w14:textId="77777777" w:rsidR="00122CEB" w:rsidRDefault="00122CEB">
            <w:pPr>
              <w:pStyle w:val="ConsPlusNormal"/>
              <w:jc w:val="center"/>
            </w:pPr>
            <w:r>
              <w:t>6</w:t>
            </w:r>
          </w:p>
        </w:tc>
        <w:tc>
          <w:tcPr>
            <w:tcW w:w="4309" w:type="dxa"/>
          </w:tcPr>
          <w:p w14:paraId="0FD9F28E" w14:textId="77777777" w:rsidR="00122CEB" w:rsidRDefault="00122CEB">
            <w:pPr>
              <w:pStyle w:val="ConsPlusNormal"/>
              <w:jc w:val="both"/>
            </w:pPr>
            <w:r>
              <w:t>го Кизел</w:t>
            </w:r>
          </w:p>
        </w:tc>
        <w:tc>
          <w:tcPr>
            <w:tcW w:w="1417" w:type="dxa"/>
          </w:tcPr>
          <w:p w14:paraId="373ADEFE" w14:textId="77777777" w:rsidR="00122CEB" w:rsidRDefault="00122CEB">
            <w:pPr>
              <w:pStyle w:val="ConsPlusNormal"/>
              <w:jc w:val="right"/>
            </w:pPr>
            <w:r>
              <w:t>48,9</w:t>
            </w:r>
          </w:p>
        </w:tc>
        <w:tc>
          <w:tcPr>
            <w:tcW w:w="1361" w:type="dxa"/>
          </w:tcPr>
          <w:p w14:paraId="688992F5" w14:textId="77777777" w:rsidR="00122CEB" w:rsidRDefault="00122CEB">
            <w:pPr>
              <w:pStyle w:val="ConsPlusNormal"/>
              <w:jc w:val="right"/>
            </w:pPr>
            <w:r>
              <w:t>58,4</w:t>
            </w:r>
          </w:p>
        </w:tc>
        <w:tc>
          <w:tcPr>
            <w:tcW w:w="1361" w:type="dxa"/>
          </w:tcPr>
          <w:p w14:paraId="00D7B54C" w14:textId="77777777" w:rsidR="00122CEB" w:rsidRDefault="00122CEB">
            <w:pPr>
              <w:pStyle w:val="ConsPlusNormal"/>
              <w:jc w:val="right"/>
            </w:pPr>
            <w:r>
              <w:t>58,4</w:t>
            </w:r>
          </w:p>
        </w:tc>
      </w:tr>
      <w:tr w:rsidR="00122CEB" w14:paraId="7913DA01" w14:textId="77777777">
        <w:tc>
          <w:tcPr>
            <w:tcW w:w="624" w:type="dxa"/>
          </w:tcPr>
          <w:p w14:paraId="7AAE9BDF" w14:textId="77777777" w:rsidR="00122CEB" w:rsidRDefault="00122CEB">
            <w:pPr>
              <w:pStyle w:val="ConsPlusNormal"/>
              <w:jc w:val="center"/>
            </w:pPr>
            <w:r>
              <w:t>7</w:t>
            </w:r>
          </w:p>
        </w:tc>
        <w:tc>
          <w:tcPr>
            <w:tcW w:w="4309" w:type="dxa"/>
          </w:tcPr>
          <w:p w14:paraId="179EA4F0" w14:textId="77777777" w:rsidR="00122CEB" w:rsidRDefault="00122CEB">
            <w:pPr>
              <w:pStyle w:val="ConsPlusNormal"/>
              <w:jc w:val="both"/>
            </w:pPr>
            <w:r>
              <w:t>го Краснокамск</w:t>
            </w:r>
          </w:p>
        </w:tc>
        <w:tc>
          <w:tcPr>
            <w:tcW w:w="1417" w:type="dxa"/>
          </w:tcPr>
          <w:p w14:paraId="3C2A4675" w14:textId="77777777" w:rsidR="00122CEB" w:rsidRDefault="00122CEB">
            <w:pPr>
              <w:pStyle w:val="ConsPlusNormal"/>
              <w:jc w:val="right"/>
            </w:pPr>
            <w:r>
              <w:t>58,4</w:t>
            </w:r>
          </w:p>
        </w:tc>
        <w:tc>
          <w:tcPr>
            <w:tcW w:w="1361" w:type="dxa"/>
          </w:tcPr>
          <w:p w14:paraId="3CDDC3FB" w14:textId="77777777" w:rsidR="00122CEB" w:rsidRDefault="00122CEB">
            <w:pPr>
              <w:pStyle w:val="ConsPlusNormal"/>
              <w:jc w:val="right"/>
            </w:pPr>
            <w:r>
              <w:t>69,7</w:t>
            </w:r>
          </w:p>
        </w:tc>
        <w:tc>
          <w:tcPr>
            <w:tcW w:w="1361" w:type="dxa"/>
          </w:tcPr>
          <w:p w14:paraId="22B446FB" w14:textId="77777777" w:rsidR="00122CEB" w:rsidRDefault="00122CEB">
            <w:pPr>
              <w:pStyle w:val="ConsPlusNormal"/>
              <w:jc w:val="right"/>
            </w:pPr>
            <w:r>
              <w:t>69,7</w:t>
            </w:r>
          </w:p>
        </w:tc>
      </w:tr>
      <w:tr w:rsidR="00122CEB" w14:paraId="46ADC67F" w14:textId="77777777">
        <w:tc>
          <w:tcPr>
            <w:tcW w:w="624" w:type="dxa"/>
          </w:tcPr>
          <w:p w14:paraId="099F5BDE" w14:textId="77777777" w:rsidR="00122CEB" w:rsidRDefault="00122CEB">
            <w:pPr>
              <w:pStyle w:val="ConsPlusNormal"/>
              <w:jc w:val="center"/>
            </w:pPr>
            <w:r>
              <w:t>8</w:t>
            </w:r>
          </w:p>
        </w:tc>
        <w:tc>
          <w:tcPr>
            <w:tcW w:w="4309" w:type="dxa"/>
          </w:tcPr>
          <w:p w14:paraId="4193FEBC" w14:textId="77777777" w:rsidR="00122CEB" w:rsidRDefault="00122CEB">
            <w:pPr>
              <w:pStyle w:val="ConsPlusNormal"/>
              <w:jc w:val="both"/>
            </w:pPr>
            <w:proofErr w:type="spellStart"/>
            <w:r>
              <w:t>мо</w:t>
            </w:r>
            <w:proofErr w:type="spellEnd"/>
            <w:r>
              <w:t xml:space="preserve"> Кунгурский</w:t>
            </w:r>
          </w:p>
        </w:tc>
        <w:tc>
          <w:tcPr>
            <w:tcW w:w="1417" w:type="dxa"/>
          </w:tcPr>
          <w:p w14:paraId="65A036C8" w14:textId="77777777" w:rsidR="00122CEB" w:rsidRDefault="00122CEB">
            <w:pPr>
              <w:pStyle w:val="ConsPlusNormal"/>
              <w:jc w:val="right"/>
            </w:pPr>
            <w:r>
              <w:t>81,9</w:t>
            </w:r>
          </w:p>
        </w:tc>
        <w:tc>
          <w:tcPr>
            <w:tcW w:w="1361" w:type="dxa"/>
          </w:tcPr>
          <w:p w14:paraId="4E62713E" w14:textId="77777777" w:rsidR="00122CEB" w:rsidRDefault="00122CEB">
            <w:pPr>
              <w:pStyle w:val="ConsPlusNormal"/>
              <w:jc w:val="right"/>
            </w:pPr>
            <w:r>
              <w:t>97,7</w:t>
            </w:r>
          </w:p>
        </w:tc>
        <w:tc>
          <w:tcPr>
            <w:tcW w:w="1361" w:type="dxa"/>
          </w:tcPr>
          <w:p w14:paraId="319F4884" w14:textId="77777777" w:rsidR="00122CEB" w:rsidRDefault="00122CEB">
            <w:pPr>
              <w:pStyle w:val="ConsPlusNormal"/>
              <w:jc w:val="right"/>
            </w:pPr>
            <w:r>
              <w:t>97,7</w:t>
            </w:r>
          </w:p>
        </w:tc>
      </w:tr>
      <w:tr w:rsidR="00122CEB" w14:paraId="39A6A646" w14:textId="77777777">
        <w:tc>
          <w:tcPr>
            <w:tcW w:w="624" w:type="dxa"/>
          </w:tcPr>
          <w:p w14:paraId="13A4C81C" w14:textId="77777777" w:rsidR="00122CEB" w:rsidRDefault="00122CEB">
            <w:pPr>
              <w:pStyle w:val="ConsPlusNormal"/>
              <w:jc w:val="center"/>
            </w:pPr>
            <w:r>
              <w:t>9</w:t>
            </w:r>
          </w:p>
        </w:tc>
        <w:tc>
          <w:tcPr>
            <w:tcW w:w="4309" w:type="dxa"/>
          </w:tcPr>
          <w:p w14:paraId="339DA913" w14:textId="77777777" w:rsidR="00122CEB" w:rsidRDefault="00122CEB">
            <w:pPr>
              <w:pStyle w:val="ConsPlusNormal"/>
              <w:jc w:val="both"/>
            </w:pPr>
            <w:r>
              <w:t>го Лысьва</w:t>
            </w:r>
          </w:p>
        </w:tc>
        <w:tc>
          <w:tcPr>
            <w:tcW w:w="1417" w:type="dxa"/>
          </w:tcPr>
          <w:p w14:paraId="426BFBA5" w14:textId="77777777" w:rsidR="00122CEB" w:rsidRDefault="00122CEB">
            <w:pPr>
              <w:pStyle w:val="ConsPlusNormal"/>
              <w:jc w:val="right"/>
            </w:pPr>
            <w:r>
              <w:t>41,5</w:t>
            </w:r>
          </w:p>
        </w:tc>
        <w:tc>
          <w:tcPr>
            <w:tcW w:w="1361" w:type="dxa"/>
          </w:tcPr>
          <w:p w14:paraId="43A1B631" w14:textId="77777777" w:rsidR="00122CEB" w:rsidRDefault="00122CEB">
            <w:pPr>
              <w:pStyle w:val="ConsPlusNormal"/>
              <w:jc w:val="right"/>
            </w:pPr>
            <w:r>
              <w:t>49,4</w:t>
            </w:r>
          </w:p>
        </w:tc>
        <w:tc>
          <w:tcPr>
            <w:tcW w:w="1361" w:type="dxa"/>
          </w:tcPr>
          <w:p w14:paraId="2DD75A0E" w14:textId="77777777" w:rsidR="00122CEB" w:rsidRDefault="00122CEB">
            <w:pPr>
              <w:pStyle w:val="ConsPlusNormal"/>
              <w:jc w:val="right"/>
            </w:pPr>
            <w:r>
              <w:t>49,4</w:t>
            </w:r>
          </w:p>
        </w:tc>
      </w:tr>
      <w:tr w:rsidR="00122CEB" w14:paraId="65B3160A" w14:textId="77777777">
        <w:tc>
          <w:tcPr>
            <w:tcW w:w="624" w:type="dxa"/>
          </w:tcPr>
          <w:p w14:paraId="4945A771" w14:textId="77777777" w:rsidR="00122CEB" w:rsidRDefault="00122CEB">
            <w:pPr>
              <w:pStyle w:val="ConsPlusNormal"/>
              <w:jc w:val="center"/>
            </w:pPr>
            <w:r>
              <w:t>10</w:t>
            </w:r>
          </w:p>
        </w:tc>
        <w:tc>
          <w:tcPr>
            <w:tcW w:w="4309" w:type="dxa"/>
          </w:tcPr>
          <w:p w14:paraId="103575FE" w14:textId="77777777" w:rsidR="00122CEB" w:rsidRDefault="00122CEB">
            <w:pPr>
              <w:pStyle w:val="ConsPlusNormal"/>
              <w:jc w:val="both"/>
            </w:pPr>
            <w:r>
              <w:t>го Соликамск</w:t>
            </w:r>
          </w:p>
        </w:tc>
        <w:tc>
          <w:tcPr>
            <w:tcW w:w="1417" w:type="dxa"/>
          </w:tcPr>
          <w:p w14:paraId="6DFC3FE0" w14:textId="77777777" w:rsidR="00122CEB" w:rsidRDefault="00122CEB">
            <w:pPr>
              <w:pStyle w:val="ConsPlusNormal"/>
              <w:jc w:val="right"/>
            </w:pPr>
            <w:r>
              <w:t>87,8</w:t>
            </w:r>
          </w:p>
        </w:tc>
        <w:tc>
          <w:tcPr>
            <w:tcW w:w="1361" w:type="dxa"/>
          </w:tcPr>
          <w:p w14:paraId="012B73D5" w14:textId="77777777" w:rsidR="00122CEB" w:rsidRDefault="00122CEB">
            <w:pPr>
              <w:pStyle w:val="ConsPlusNormal"/>
              <w:jc w:val="right"/>
            </w:pPr>
            <w:r>
              <w:t>104,9</w:t>
            </w:r>
          </w:p>
        </w:tc>
        <w:tc>
          <w:tcPr>
            <w:tcW w:w="1361" w:type="dxa"/>
          </w:tcPr>
          <w:p w14:paraId="7B0764CD" w14:textId="77777777" w:rsidR="00122CEB" w:rsidRDefault="00122CEB">
            <w:pPr>
              <w:pStyle w:val="ConsPlusNormal"/>
              <w:jc w:val="right"/>
            </w:pPr>
            <w:r>
              <w:t>104,9</w:t>
            </w:r>
          </w:p>
        </w:tc>
      </w:tr>
      <w:tr w:rsidR="00122CEB" w14:paraId="2D22E80A" w14:textId="77777777">
        <w:tc>
          <w:tcPr>
            <w:tcW w:w="624" w:type="dxa"/>
          </w:tcPr>
          <w:p w14:paraId="226175E5" w14:textId="77777777" w:rsidR="00122CEB" w:rsidRDefault="00122CEB">
            <w:pPr>
              <w:pStyle w:val="ConsPlusNormal"/>
              <w:jc w:val="center"/>
            </w:pPr>
            <w:r>
              <w:t>11</w:t>
            </w:r>
          </w:p>
        </w:tc>
        <w:tc>
          <w:tcPr>
            <w:tcW w:w="4309" w:type="dxa"/>
          </w:tcPr>
          <w:p w14:paraId="0FF49A20" w14:textId="77777777" w:rsidR="00122CEB" w:rsidRDefault="00122CEB">
            <w:pPr>
              <w:pStyle w:val="ConsPlusNormal"/>
              <w:jc w:val="both"/>
            </w:pPr>
            <w:r>
              <w:t>го Чайковский</w:t>
            </w:r>
          </w:p>
        </w:tc>
        <w:tc>
          <w:tcPr>
            <w:tcW w:w="1417" w:type="dxa"/>
          </w:tcPr>
          <w:p w14:paraId="35C97F7D" w14:textId="77777777" w:rsidR="00122CEB" w:rsidRDefault="00122CEB">
            <w:pPr>
              <w:pStyle w:val="ConsPlusNormal"/>
              <w:jc w:val="right"/>
            </w:pPr>
            <w:r>
              <w:t>64,5</w:t>
            </w:r>
          </w:p>
        </w:tc>
        <w:tc>
          <w:tcPr>
            <w:tcW w:w="1361" w:type="dxa"/>
          </w:tcPr>
          <w:p w14:paraId="0E2CAB4A" w14:textId="77777777" w:rsidR="00122CEB" w:rsidRDefault="00122CEB">
            <w:pPr>
              <w:pStyle w:val="ConsPlusNormal"/>
              <w:jc w:val="right"/>
            </w:pPr>
            <w:r>
              <w:t>77,0</w:t>
            </w:r>
          </w:p>
        </w:tc>
        <w:tc>
          <w:tcPr>
            <w:tcW w:w="1361" w:type="dxa"/>
          </w:tcPr>
          <w:p w14:paraId="62B3F74B" w14:textId="77777777" w:rsidR="00122CEB" w:rsidRDefault="00122CEB">
            <w:pPr>
              <w:pStyle w:val="ConsPlusNormal"/>
              <w:jc w:val="right"/>
            </w:pPr>
            <w:r>
              <w:t>77,0</w:t>
            </w:r>
          </w:p>
        </w:tc>
      </w:tr>
      <w:tr w:rsidR="00122CEB" w14:paraId="6B1959B9" w14:textId="77777777">
        <w:tc>
          <w:tcPr>
            <w:tcW w:w="624" w:type="dxa"/>
          </w:tcPr>
          <w:p w14:paraId="2F2CA1C6" w14:textId="77777777" w:rsidR="00122CEB" w:rsidRDefault="00122CEB">
            <w:pPr>
              <w:pStyle w:val="ConsPlusNormal"/>
              <w:jc w:val="center"/>
            </w:pPr>
            <w:r>
              <w:t>12</w:t>
            </w:r>
          </w:p>
        </w:tc>
        <w:tc>
          <w:tcPr>
            <w:tcW w:w="4309" w:type="dxa"/>
          </w:tcPr>
          <w:p w14:paraId="5E46F01C" w14:textId="77777777" w:rsidR="00122CEB" w:rsidRDefault="00122CEB">
            <w:pPr>
              <w:pStyle w:val="ConsPlusNormal"/>
              <w:jc w:val="both"/>
            </w:pPr>
            <w:r>
              <w:t>го Чусовой</w:t>
            </w:r>
          </w:p>
        </w:tc>
        <w:tc>
          <w:tcPr>
            <w:tcW w:w="1417" w:type="dxa"/>
          </w:tcPr>
          <w:p w14:paraId="62765170" w14:textId="77777777" w:rsidR="00122CEB" w:rsidRDefault="00122CEB">
            <w:pPr>
              <w:pStyle w:val="ConsPlusNormal"/>
              <w:jc w:val="right"/>
            </w:pPr>
            <w:r>
              <w:t>60,6</w:t>
            </w:r>
          </w:p>
        </w:tc>
        <w:tc>
          <w:tcPr>
            <w:tcW w:w="1361" w:type="dxa"/>
          </w:tcPr>
          <w:p w14:paraId="701F2BC6" w14:textId="77777777" w:rsidR="00122CEB" w:rsidRDefault="00122CEB">
            <w:pPr>
              <w:pStyle w:val="ConsPlusNormal"/>
              <w:jc w:val="right"/>
            </w:pPr>
            <w:r>
              <w:t>72,4</w:t>
            </w:r>
          </w:p>
        </w:tc>
        <w:tc>
          <w:tcPr>
            <w:tcW w:w="1361" w:type="dxa"/>
          </w:tcPr>
          <w:p w14:paraId="76DF2EF5" w14:textId="77777777" w:rsidR="00122CEB" w:rsidRDefault="00122CEB">
            <w:pPr>
              <w:pStyle w:val="ConsPlusNormal"/>
              <w:jc w:val="right"/>
            </w:pPr>
            <w:r>
              <w:t>72,4</w:t>
            </w:r>
          </w:p>
        </w:tc>
      </w:tr>
      <w:tr w:rsidR="00122CEB" w14:paraId="1086B48B" w14:textId="77777777">
        <w:tc>
          <w:tcPr>
            <w:tcW w:w="624" w:type="dxa"/>
          </w:tcPr>
          <w:p w14:paraId="4693FDA0" w14:textId="77777777" w:rsidR="00122CEB" w:rsidRDefault="00122CEB">
            <w:pPr>
              <w:pStyle w:val="ConsPlusNormal"/>
              <w:jc w:val="center"/>
            </w:pPr>
            <w:r>
              <w:t>13</w:t>
            </w:r>
          </w:p>
        </w:tc>
        <w:tc>
          <w:tcPr>
            <w:tcW w:w="4309" w:type="dxa"/>
          </w:tcPr>
          <w:p w14:paraId="3675C0DC" w14:textId="77777777" w:rsidR="00122CEB" w:rsidRDefault="00122CEB">
            <w:pPr>
              <w:pStyle w:val="ConsPlusNormal"/>
              <w:jc w:val="both"/>
            </w:pPr>
            <w:proofErr w:type="spellStart"/>
            <w:r>
              <w:t>мо</w:t>
            </w:r>
            <w:proofErr w:type="spellEnd"/>
            <w:r>
              <w:t xml:space="preserve"> Бардымский</w:t>
            </w:r>
          </w:p>
        </w:tc>
        <w:tc>
          <w:tcPr>
            <w:tcW w:w="1417" w:type="dxa"/>
          </w:tcPr>
          <w:p w14:paraId="5E749AAD" w14:textId="77777777" w:rsidR="00122CEB" w:rsidRDefault="00122CEB">
            <w:pPr>
              <w:pStyle w:val="ConsPlusNormal"/>
              <w:jc w:val="right"/>
            </w:pPr>
            <w:r>
              <w:t>17,8</w:t>
            </w:r>
          </w:p>
        </w:tc>
        <w:tc>
          <w:tcPr>
            <w:tcW w:w="1361" w:type="dxa"/>
          </w:tcPr>
          <w:p w14:paraId="3A5EC81F" w14:textId="77777777" w:rsidR="00122CEB" w:rsidRDefault="00122CEB">
            <w:pPr>
              <w:pStyle w:val="ConsPlusNormal"/>
              <w:jc w:val="right"/>
            </w:pPr>
            <w:r>
              <w:t>21,1</w:t>
            </w:r>
          </w:p>
        </w:tc>
        <w:tc>
          <w:tcPr>
            <w:tcW w:w="1361" w:type="dxa"/>
          </w:tcPr>
          <w:p w14:paraId="61302EF7" w14:textId="77777777" w:rsidR="00122CEB" w:rsidRDefault="00122CEB">
            <w:pPr>
              <w:pStyle w:val="ConsPlusNormal"/>
              <w:jc w:val="right"/>
            </w:pPr>
            <w:r>
              <w:t>21,1</w:t>
            </w:r>
          </w:p>
        </w:tc>
      </w:tr>
      <w:tr w:rsidR="00122CEB" w14:paraId="2F653556" w14:textId="77777777">
        <w:tc>
          <w:tcPr>
            <w:tcW w:w="624" w:type="dxa"/>
          </w:tcPr>
          <w:p w14:paraId="1AC8E0CF" w14:textId="77777777" w:rsidR="00122CEB" w:rsidRDefault="00122CEB">
            <w:pPr>
              <w:pStyle w:val="ConsPlusNormal"/>
              <w:jc w:val="center"/>
            </w:pPr>
            <w:r>
              <w:t>14</w:t>
            </w:r>
          </w:p>
        </w:tc>
        <w:tc>
          <w:tcPr>
            <w:tcW w:w="4309" w:type="dxa"/>
          </w:tcPr>
          <w:p w14:paraId="27653466" w14:textId="77777777" w:rsidR="00122CEB" w:rsidRDefault="00122CEB">
            <w:pPr>
              <w:pStyle w:val="ConsPlusNormal"/>
              <w:jc w:val="both"/>
            </w:pPr>
            <w:proofErr w:type="spellStart"/>
            <w:r>
              <w:t>мо</w:t>
            </w:r>
            <w:proofErr w:type="spellEnd"/>
            <w:r>
              <w:t xml:space="preserve"> Березовский</w:t>
            </w:r>
          </w:p>
        </w:tc>
        <w:tc>
          <w:tcPr>
            <w:tcW w:w="1417" w:type="dxa"/>
          </w:tcPr>
          <w:p w14:paraId="709806AB" w14:textId="77777777" w:rsidR="00122CEB" w:rsidRDefault="00122CEB">
            <w:pPr>
              <w:pStyle w:val="ConsPlusNormal"/>
              <w:jc w:val="right"/>
            </w:pPr>
            <w:r>
              <w:t>10,5</w:t>
            </w:r>
          </w:p>
        </w:tc>
        <w:tc>
          <w:tcPr>
            <w:tcW w:w="1361" w:type="dxa"/>
          </w:tcPr>
          <w:p w14:paraId="1344B141" w14:textId="77777777" w:rsidR="00122CEB" w:rsidRDefault="00122CEB">
            <w:pPr>
              <w:pStyle w:val="ConsPlusNormal"/>
              <w:jc w:val="right"/>
            </w:pPr>
            <w:r>
              <w:t>12,5</w:t>
            </w:r>
          </w:p>
        </w:tc>
        <w:tc>
          <w:tcPr>
            <w:tcW w:w="1361" w:type="dxa"/>
          </w:tcPr>
          <w:p w14:paraId="4D50CA14" w14:textId="77777777" w:rsidR="00122CEB" w:rsidRDefault="00122CEB">
            <w:pPr>
              <w:pStyle w:val="ConsPlusNormal"/>
              <w:jc w:val="right"/>
            </w:pPr>
            <w:r>
              <w:t>12,5</w:t>
            </w:r>
          </w:p>
        </w:tc>
      </w:tr>
      <w:tr w:rsidR="00122CEB" w14:paraId="4084F1FD" w14:textId="77777777">
        <w:tc>
          <w:tcPr>
            <w:tcW w:w="624" w:type="dxa"/>
          </w:tcPr>
          <w:p w14:paraId="58BBF670" w14:textId="77777777" w:rsidR="00122CEB" w:rsidRDefault="00122CEB">
            <w:pPr>
              <w:pStyle w:val="ConsPlusNormal"/>
              <w:jc w:val="center"/>
            </w:pPr>
            <w:r>
              <w:t>15</w:t>
            </w:r>
          </w:p>
        </w:tc>
        <w:tc>
          <w:tcPr>
            <w:tcW w:w="4309" w:type="dxa"/>
          </w:tcPr>
          <w:p w14:paraId="3DEA0A7E"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56A15B83" w14:textId="77777777" w:rsidR="00122CEB" w:rsidRDefault="00122CEB">
            <w:pPr>
              <w:pStyle w:val="ConsPlusNormal"/>
              <w:jc w:val="right"/>
            </w:pPr>
            <w:r>
              <w:t>11,3</w:t>
            </w:r>
          </w:p>
        </w:tc>
        <w:tc>
          <w:tcPr>
            <w:tcW w:w="1361" w:type="dxa"/>
          </w:tcPr>
          <w:p w14:paraId="0740A555" w14:textId="77777777" w:rsidR="00122CEB" w:rsidRDefault="00122CEB">
            <w:pPr>
              <w:pStyle w:val="ConsPlusNormal"/>
              <w:jc w:val="right"/>
            </w:pPr>
            <w:r>
              <w:t>13,5</w:t>
            </w:r>
          </w:p>
        </w:tc>
        <w:tc>
          <w:tcPr>
            <w:tcW w:w="1361" w:type="dxa"/>
          </w:tcPr>
          <w:p w14:paraId="56136134" w14:textId="77777777" w:rsidR="00122CEB" w:rsidRDefault="00122CEB">
            <w:pPr>
              <w:pStyle w:val="ConsPlusNormal"/>
              <w:jc w:val="right"/>
            </w:pPr>
            <w:r>
              <w:t>13,5</w:t>
            </w:r>
          </w:p>
        </w:tc>
      </w:tr>
      <w:tr w:rsidR="00122CEB" w14:paraId="0EF2E51A" w14:textId="77777777">
        <w:tc>
          <w:tcPr>
            <w:tcW w:w="624" w:type="dxa"/>
          </w:tcPr>
          <w:p w14:paraId="4744588B" w14:textId="77777777" w:rsidR="00122CEB" w:rsidRDefault="00122CEB">
            <w:pPr>
              <w:pStyle w:val="ConsPlusNormal"/>
              <w:jc w:val="center"/>
            </w:pPr>
            <w:r>
              <w:t>16</w:t>
            </w:r>
          </w:p>
        </w:tc>
        <w:tc>
          <w:tcPr>
            <w:tcW w:w="4309" w:type="dxa"/>
          </w:tcPr>
          <w:p w14:paraId="240599F9" w14:textId="77777777" w:rsidR="00122CEB" w:rsidRDefault="00122CEB">
            <w:pPr>
              <w:pStyle w:val="ConsPlusNormal"/>
              <w:jc w:val="both"/>
            </w:pPr>
            <w:r>
              <w:t>го Верещагино</w:t>
            </w:r>
          </w:p>
        </w:tc>
        <w:tc>
          <w:tcPr>
            <w:tcW w:w="1417" w:type="dxa"/>
          </w:tcPr>
          <w:p w14:paraId="05F0B842" w14:textId="77777777" w:rsidR="00122CEB" w:rsidRDefault="00122CEB">
            <w:pPr>
              <w:pStyle w:val="ConsPlusNormal"/>
              <w:jc w:val="right"/>
            </w:pPr>
            <w:r>
              <w:t>45,3</w:t>
            </w:r>
          </w:p>
        </w:tc>
        <w:tc>
          <w:tcPr>
            <w:tcW w:w="1361" w:type="dxa"/>
          </w:tcPr>
          <w:p w14:paraId="7ED9646F" w14:textId="77777777" w:rsidR="00122CEB" w:rsidRDefault="00122CEB">
            <w:pPr>
              <w:pStyle w:val="ConsPlusNormal"/>
              <w:jc w:val="right"/>
            </w:pPr>
            <w:r>
              <w:t>53,9</w:t>
            </w:r>
          </w:p>
        </w:tc>
        <w:tc>
          <w:tcPr>
            <w:tcW w:w="1361" w:type="dxa"/>
          </w:tcPr>
          <w:p w14:paraId="74EEF9D2" w14:textId="77777777" w:rsidR="00122CEB" w:rsidRDefault="00122CEB">
            <w:pPr>
              <w:pStyle w:val="ConsPlusNormal"/>
              <w:jc w:val="right"/>
            </w:pPr>
            <w:r>
              <w:t>53,9</w:t>
            </w:r>
          </w:p>
        </w:tc>
      </w:tr>
      <w:tr w:rsidR="00122CEB" w14:paraId="3C4ACB3C" w14:textId="77777777">
        <w:tc>
          <w:tcPr>
            <w:tcW w:w="624" w:type="dxa"/>
          </w:tcPr>
          <w:p w14:paraId="174BDB02" w14:textId="77777777" w:rsidR="00122CEB" w:rsidRDefault="00122CEB">
            <w:pPr>
              <w:pStyle w:val="ConsPlusNormal"/>
              <w:jc w:val="center"/>
            </w:pPr>
            <w:r>
              <w:t>17</w:t>
            </w:r>
          </w:p>
        </w:tc>
        <w:tc>
          <w:tcPr>
            <w:tcW w:w="4309" w:type="dxa"/>
          </w:tcPr>
          <w:p w14:paraId="541D96EB" w14:textId="77777777" w:rsidR="00122CEB" w:rsidRDefault="00122CEB">
            <w:pPr>
              <w:pStyle w:val="ConsPlusNormal"/>
              <w:jc w:val="both"/>
            </w:pPr>
            <w:r>
              <w:t>го Горнозаводск</w:t>
            </w:r>
          </w:p>
        </w:tc>
        <w:tc>
          <w:tcPr>
            <w:tcW w:w="1417" w:type="dxa"/>
          </w:tcPr>
          <w:p w14:paraId="0E33A23F" w14:textId="77777777" w:rsidR="00122CEB" w:rsidRDefault="00122CEB">
            <w:pPr>
              <w:pStyle w:val="ConsPlusNormal"/>
              <w:jc w:val="right"/>
            </w:pPr>
            <w:r>
              <w:t>29,4</w:t>
            </w:r>
          </w:p>
        </w:tc>
        <w:tc>
          <w:tcPr>
            <w:tcW w:w="1361" w:type="dxa"/>
          </w:tcPr>
          <w:p w14:paraId="6DE3FB70" w14:textId="77777777" w:rsidR="00122CEB" w:rsidRDefault="00122CEB">
            <w:pPr>
              <w:pStyle w:val="ConsPlusNormal"/>
              <w:jc w:val="right"/>
            </w:pPr>
            <w:r>
              <w:t>35,1</w:t>
            </w:r>
          </w:p>
        </w:tc>
        <w:tc>
          <w:tcPr>
            <w:tcW w:w="1361" w:type="dxa"/>
          </w:tcPr>
          <w:p w14:paraId="5E31EC80" w14:textId="77777777" w:rsidR="00122CEB" w:rsidRDefault="00122CEB">
            <w:pPr>
              <w:pStyle w:val="ConsPlusNormal"/>
              <w:jc w:val="right"/>
            </w:pPr>
            <w:r>
              <w:t>35,1</w:t>
            </w:r>
          </w:p>
        </w:tc>
      </w:tr>
      <w:tr w:rsidR="00122CEB" w14:paraId="5F4EF2F3" w14:textId="77777777">
        <w:tc>
          <w:tcPr>
            <w:tcW w:w="624" w:type="dxa"/>
          </w:tcPr>
          <w:p w14:paraId="1C638362" w14:textId="77777777" w:rsidR="00122CEB" w:rsidRDefault="00122CEB">
            <w:pPr>
              <w:pStyle w:val="ConsPlusNormal"/>
              <w:jc w:val="center"/>
            </w:pPr>
            <w:r>
              <w:t>18</w:t>
            </w:r>
          </w:p>
        </w:tc>
        <w:tc>
          <w:tcPr>
            <w:tcW w:w="4309" w:type="dxa"/>
          </w:tcPr>
          <w:p w14:paraId="30B3FE20" w14:textId="77777777" w:rsidR="00122CEB" w:rsidRDefault="00122CEB">
            <w:pPr>
              <w:pStyle w:val="ConsPlusNormal"/>
              <w:jc w:val="both"/>
            </w:pPr>
            <w:proofErr w:type="spellStart"/>
            <w:r>
              <w:t>мо</w:t>
            </w:r>
            <w:proofErr w:type="spellEnd"/>
            <w:r>
              <w:t xml:space="preserve"> Еловский</w:t>
            </w:r>
          </w:p>
        </w:tc>
        <w:tc>
          <w:tcPr>
            <w:tcW w:w="1417" w:type="dxa"/>
          </w:tcPr>
          <w:p w14:paraId="0428DBF5" w14:textId="77777777" w:rsidR="00122CEB" w:rsidRDefault="00122CEB">
            <w:pPr>
              <w:pStyle w:val="ConsPlusNormal"/>
              <w:jc w:val="right"/>
            </w:pPr>
            <w:r>
              <w:t>4,7</w:t>
            </w:r>
          </w:p>
        </w:tc>
        <w:tc>
          <w:tcPr>
            <w:tcW w:w="1361" w:type="dxa"/>
          </w:tcPr>
          <w:p w14:paraId="2E8B00AD" w14:textId="77777777" w:rsidR="00122CEB" w:rsidRDefault="00122CEB">
            <w:pPr>
              <w:pStyle w:val="ConsPlusNormal"/>
              <w:jc w:val="right"/>
            </w:pPr>
            <w:r>
              <w:t>5,6</w:t>
            </w:r>
          </w:p>
        </w:tc>
        <w:tc>
          <w:tcPr>
            <w:tcW w:w="1361" w:type="dxa"/>
          </w:tcPr>
          <w:p w14:paraId="25A5A8F1" w14:textId="77777777" w:rsidR="00122CEB" w:rsidRDefault="00122CEB">
            <w:pPr>
              <w:pStyle w:val="ConsPlusNormal"/>
              <w:jc w:val="right"/>
            </w:pPr>
            <w:r>
              <w:t>5,6</w:t>
            </w:r>
          </w:p>
        </w:tc>
      </w:tr>
      <w:tr w:rsidR="00122CEB" w14:paraId="2B203969" w14:textId="77777777">
        <w:tc>
          <w:tcPr>
            <w:tcW w:w="624" w:type="dxa"/>
          </w:tcPr>
          <w:p w14:paraId="72CB4677" w14:textId="77777777" w:rsidR="00122CEB" w:rsidRDefault="00122CEB">
            <w:pPr>
              <w:pStyle w:val="ConsPlusNormal"/>
              <w:jc w:val="center"/>
            </w:pPr>
            <w:r>
              <w:t>19</w:t>
            </w:r>
          </w:p>
        </w:tc>
        <w:tc>
          <w:tcPr>
            <w:tcW w:w="4309" w:type="dxa"/>
          </w:tcPr>
          <w:p w14:paraId="7B5B3C89" w14:textId="77777777" w:rsidR="00122CEB" w:rsidRDefault="00122CEB">
            <w:pPr>
              <w:pStyle w:val="ConsPlusNormal"/>
              <w:jc w:val="both"/>
            </w:pPr>
            <w:r>
              <w:t>го Ильинский</w:t>
            </w:r>
          </w:p>
        </w:tc>
        <w:tc>
          <w:tcPr>
            <w:tcW w:w="1417" w:type="dxa"/>
          </w:tcPr>
          <w:p w14:paraId="762E56F7" w14:textId="77777777" w:rsidR="00122CEB" w:rsidRDefault="00122CEB">
            <w:pPr>
              <w:pStyle w:val="ConsPlusNormal"/>
              <w:jc w:val="right"/>
            </w:pPr>
            <w:r>
              <w:t>9,4</w:t>
            </w:r>
          </w:p>
        </w:tc>
        <w:tc>
          <w:tcPr>
            <w:tcW w:w="1361" w:type="dxa"/>
          </w:tcPr>
          <w:p w14:paraId="6ACB4407" w14:textId="77777777" w:rsidR="00122CEB" w:rsidRDefault="00122CEB">
            <w:pPr>
              <w:pStyle w:val="ConsPlusNormal"/>
              <w:jc w:val="right"/>
            </w:pPr>
            <w:r>
              <w:t>11,3</w:t>
            </w:r>
          </w:p>
        </w:tc>
        <w:tc>
          <w:tcPr>
            <w:tcW w:w="1361" w:type="dxa"/>
          </w:tcPr>
          <w:p w14:paraId="12FDBBF4" w14:textId="77777777" w:rsidR="00122CEB" w:rsidRDefault="00122CEB">
            <w:pPr>
              <w:pStyle w:val="ConsPlusNormal"/>
              <w:jc w:val="right"/>
            </w:pPr>
            <w:r>
              <w:t>11,3</w:t>
            </w:r>
          </w:p>
        </w:tc>
      </w:tr>
      <w:tr w:rsidR="00122CEB" w14:paraId="64E85305" w14:textId="77777777">
        <w:tc>
          <w:tcPr>
            <w:tcW w:w="624" w:type="dxa"/>
          </w:tcPr>
          <w:p w14:paraId="0E474CB6" w14:textId="77777777" w:rsidR="00122CEB" w:rsidRDefault="00122CEB">
            <w:pPr>
              <w:pStyle w:val="ConsPlusNormal"/>
              <w:jc w:val="center"/>
            </w:pPr>
            <w:r>
              <w:t>20</w:t>
            </w:r>
          </w:p>
        </w:tc>
        <w:tc>
          <w:tcPr>
            <w:tcW w:w="4309" w:type="dxa"/>
          </w:tcPr>
          <w:p w14:paraId="6056943E" w14:textId="77777777" w:rsidR="00122CEB" w:rsidRDefault="00122CEB">
            <w:pPr>
              <w:pStyle w:val="ConsPlusNormal"/>
              <w:jc w:val="both"/>
            </w:pPr>
            <w:proofErr w:type="spellStart"/>
            <w:r>
              <w:t>мо</w:t>
            </w:r>
            <w:proofErr w:type="spellEnd"/>
            <w:r>
              <w:t xml:space="preserve"> Карагайский</w:t>
            </w:r>
          </w:p>
        </w:tc>
        <w:tc>
          <w:tcPr>
            <w:tcW w:w="1417" w:type="dxa"/>
          </w:tcPr>
          <w:p w14:paraId="7481FC37" w14:textId="77777777" w:rsidR="00122CEB" w:rsidRDefault="00122CEB">
            <w:pPr>
              <w:pStyle w:val="ConsPlusNormal"/>
              <w:jc w:val="right"/>
            </w:pPr>
            <w:r>
              <w:t>25,7</w:t>
            </w:r>
          </w:p>
        </w:tc>
        <w:tc>
          <w:tcPr>
            <w:tcW w:w="1361" w:type="dxa"/>
          </w:tcPr>
          <w:p w14:paraId="39B5C730" w14:textId="77777777" w:rsidR="00122CEB" w:rsidRDefault="00122CEB">
            <w:pPr>
              <w:pStyle w:val="ConsPlusNormal"/>
              <w:jc w:val="right"/>
            </w:pPr>
            <w:r>
              <w:t>30,7</w:t>
            </w:r>
          </w:p>
        </w:tc>
        <w:tc>
          <w:tcPr>
            <w:tcW w:w="1361" w:type="dxa"/>
          </w:tcPr>
          <w:p w14:paraId="0DA743FF" w14:textId="77777777" w:rsidR="00122CEB" w:rsidRDefault="00122CEB">
            <w:pPr>
              <w:pStyle w:val="ConsPlusNormal"/>
              <w:jc w:val="right"/>
            </w:pPr>
            <w:r>
              <w:t>30,7</w:t>
            </w:r>
          </w:p>
        </w:tc>
      </w:tr>
      <w:tr w:rsidR="00122CEB" w14:paraId="13D958FF" w14:textId="77777777">
        <w:tc>
          <w:tcPr>
            <w:tcW w:w="624" w:type="dxa"/>
          </w:tcPr>
          <w:p w14:paraId="3FC5C84C" w14:textId="77777777" w:rsidR="00122CEB" w:rsidRDefault="00122CEB">
            <w:pPr>
              <w:pStyle w:val="ConsPlusNormal"/>
              <w:jc w:val="center"/>
            </w:pPr>
            <w:r>
              <w:t>21</w:t>
            </w:r>
          </w:p>
        </w:tc>
        <w:tc>
          <w:tcPr>
            <w:tcW w:w="4309" w:type="dxa"/>
          </w:tcPr>
          <w:p w14:paraId="21A1F184" w14:textId="77777777" w:rsidR="00122CEB" w:rsidRDefault="00122CEB">
            <w:pPr>
              <w:pStyle w:val="ConsPlusNormal"/>
              <w:jc w:val="both"/>
            </w:pPr>
            <w:proofErr w:type="spellStart"/>
            <w:r>
              <w:t>мо</w:t>
            </w:r>
            <w:proofErr w:type="spellEnd"/>
            <w:r>
              <w:t xml:space="preserve"> Кишертский</w:t>
            </w:r>
          </w:p>
        </w:tc>
        <w:tc>
          <w:tcPr>
            <w:tcW w:w="1417" w:type="dxa"/>
          </w:tcPr>
          <w:p w14:paraId="5CBB09A0" w14:textId="77777777" w:rsidR="00122CEB" w:rsidRDefault="00122CEB">
            <w:pPr>
              <w:pStyle w:val="ConsPlusNormal"/>
              <w:jc w:val="right"/>
            </w:pPr>
            <w:r>
              <w:t>5,6</w:t>
            </w:r>
          </w:p>
        </w:tc>
        <w:tc>
          <w:tcPr>
            <w:tcW w:w="1361" w:type="dxa"/>
          </w:tcPr>
          <w:p w14:paraId="0E6D3391" w14:textId="77777777" w:rsidR="00122CEB" w:rsidRDefault="00122CEB">
            <w:pPr>
              <w:pStyle w:val="ConsPlusNormal"/>
              <w:jc w:val="right"/>
            </w:pPr>
            <w:r>
              <w:t>6,6</w:t>
            </w:r>
          </w:p>
        </w:tc>
        <w:tc>
          <w:tcPr>
            <w:tcW w:w="1361" w:type="dxa"/>
          </w:tcPr>
          <w:p w14:paraId="0E5FFF7F" w14:textId="77777777" w:rsidR="00122CEB" w:rsidRDefault="00122CEB">
            <w:pPr>
              <w:pStyle w:val="ConsPlusNormal"/>
              <w:jc w:val="right"/>
            </w:pPr>
            <w:r>
              <w:t>6,6</w:t>
            </w:r>
          </w:p>
        </w:tc>
      </w:tr>
      <w:tr w:rsidR="00122CEB" w14:paraId="6D6989FE" w14:textId="77777777">
        <w:tc>
          <w:tcPr>
            <w:tcW w:w="624" w:type="dxa"/>
          </w:tcPr>
          <w:p w14:paraId="1437E869" w14:textId="77777777" w:rsidR="00122CEB" w:rsidRDefault="00122CEB">
            <w:pPr>
              <w:pStyle w:val="ConsPlusNormal"/>
              <w:jc w:val="center"/>
            </w:pPr>
            <w:r>
              <w:t>22</w:t>
            </w:r>
          </w:p>
        </w:tc>
        <w:tc>
          <w:tcPr>
            <w:tcW w:w="4309" w:type="dxa"/>
          </w:tcPr>
          <w:p w14:paraId="3FDBB958" w14:textId="77777777" w:rsidR="00122CEB" w:rsidRDefault="00122CEB">
            <w:pPr>
              <w:pStyle w:val="ConsPlusNormal"/>
              <w:jc w:val="both"/>
            </w:pPr>
            <w:proofErr w:type="spellStart"/>
            <w:r>
              <w:t>мо</w:t>
            </w:r>
            <w:proofErr w:type="spellEnd"/>
            <w:r>
              <w:t xml:space="preserve"> Куединский</w:t>
            </w:r>
          </w:p>
        </w:tc>
        <w:tc>
          <w:tcPr>
            <w:tcW w:w="1417" w:type="dxa"/>
          </w:tcPr>
          <w:p w14:paraId="6B623D75" w14:textId="77777777" w:rsidR="00122CEB" w:rsidRDefault="00122CEB">
            <w:pPr>
              <w:pStyle w:val="ConsPlusNormal"/>
              <w:jc w:val="right"/>
            </w:pPr>
            <w:r>
              <w:t>44,5</w:t>
            </w:r>
          </w:p>
        </w:tc>
        <w:tc>
          <w:tcPr>
            <w:tcW w:w="1361" w:type="dxa"/>
          </w:tcPr>
          <w:p w14:paraId="32DC9F33" w14:textId="77777777" w:rsidR="00122CEB" w:rsidRDefault="00122CEB">
            <w:pPr>
              <w:pStyle w:val="ConsPlusNormal"/>
              <w:jc w:val="right"/>
            </w:pPr>
            <w:r>
              <w:t>53,1</w:t>
            </w:r>
          </w:p>
        </w:tc>
        <w:tc>
          <w:tcPr>
            <w:tcW w:w="1361" w:type="dxa"/>
          </w:tcPr>
          <w:p w14:paraId="54D43E5E" w14:textId="77777777" w:rsidR="00122CEB" w:rsidRDefault="00122CEB">
            <w:pPr>
              <w:pStyle w:val="ConsPlusNormal"/>
              <w:jc w:val="right"/>
            </w:pPr>
            <w:r>
              <w:t>53,1</w:t>
            </w:r>
          </w:p>
        </w:tc>
      </w:tr>
      <w:tr w:rsidR="00122CEB" w14:paraId="58B35E8F" w14:textId="77777777">
        <w:tc>
          <w:tcPr>
            <w:tcW w:w="624" w:type="dxa"/>
          </w:tcPr>
          <w:p w14:paraId="04DFBA0E" w14:textId="77777777" w:rsidR="00122CEB" w:rsidRDefault="00122CEB">
            <w:pPr>
              <w:pStyle w:val="ConsPlusNormal"/>
              <w:jc w:val="center"/>
            </w:pPr>
            <w:r>
              <w:t>23</w:t>
            </w:r>
          </w:p>
        </w:tc>
        <w:tc>
          <w:tcPr>
            <w:tcW w:w="4309" w:type="dxa"/>
          </w:tcPr>
          <w:p w14:paraId="15F16A67" w14:textId="77777777" w:rsidR="00122CEB" w:rsidRDefault="00122CEB">
            <w:pPr>
              <w:pStyle w:val="ConsPlusNormal"/>
              <w:jc w:val="both"/>
            </w:pPr>
            <w:r>
              <w:t>го Красновишерск</w:t>
            </w:r>
          </w:p>
        </w:tc>
        <w:tc>
          <w:tcPr>
            <w:tcW w:w="1417" w:type="dxa"/>
          </w:tcPr>
          <w:p w14:paraId="698BB78C" w14:textId="77777777" w:rsidR="00122CEB" w:rsidRDefault="00122CEB">
            <w:pPr>
              <w:pStyle w:val="ConsPlusNormal"/>
              <w:jc w:val="right"/>
            </w:pPr>
            <w:r>
              <w:t>23,1</w:t>
            </w:r>
          </w:p>
        </w:tc>
        <w:tc>
          <w:tcPr>
            <w:tcW w:w="1361" w:type="dxa"/>
          </w:tcPr>
          <w:p w14:paraId="300D76AA" w14:textId="77777777" w:rsidR="00122CEB" w:rsidRDefault="00122CEB">
            <w:pPr>
              <w:pStyle w:val="ConsPlusNormal"/>
              <w:jc w:val="right"/>
            </w:pPr>
            <w:r>
              <w:t>27,6</w:t>
            </w:r>
          </w:p>
        </w:tc>
        <w:tc>
          <w:tcPr>
            <w:tcW w:w="1361" w:type="dxa"/>
          </w:tcPr>
          <w:p w14:paraId="0F8E1474" w14:textId="77777777" w:rsidR="00122CEB" w:rsidRDefault="00122CEB">
            <w:pPr>
              <w:pStyle w:val="ConsPlusNormal"/>
              <w:jc w:val="right"/>
            </w:pPr>
            <w:r>
              <w:t>27,6</w:t>
            </w:r>
          </w:p>
        </w:tc>
      </w:tr>
      <w:tr w:rsidR="00122CEB" w14:paraId="43E30313" w14:textId="77777777">
        <w:tc>
          <w:tcPr>
            <w:tcW w:w="624" w:type="dxa"/>
          </w:tcPr>
          <w:p w14:paraId="743F8B88" w14:textId="77777777" w:rsidR="00122CEB" w:rsidRDefault="00122CEB">
            <w:pPr>
              <w:pStyle w:val="ConsPlusNormal"/>
              <w:jc w:val="center"/>
            </w:pPr>
            <w:r>
              <w:t>24</w:t>
            </w:r>
          </w:p>
        </w:tc>
        <w:tc>
          <w:tcPr>
            <w:tcW w:w="4309" w:type="dxa"/>
          </w:tcPr>
          <w:p w14:paraId="44D8DCB6" w14:textId="77777777" w:rsidR="00122CEB" w:rsidRDefault="00122CEB">
            <w:pPr>
              <w:pStyle w:val="ConsPlusNormal"/>
              <w:jc w:val="both"/>
            </w:pPr>
            <w:r>
              <w:t>го Нытва</w:t>
            </w:r>
          </w:p>
        </w:tc>
        <w:tc>
          <w:tcPr>
            <w:tcW w:w="1417" w:type="dxa"/>
          </w:tcPr>
          <w:p w14:paraId="4E981925" w14:textId="77777777" w:rsidR="00122CEB" w:rsidRDefault="00122CEB">
            <w:pPr>
              <w:pStyle w:val="ConsPlusNormal"/>
              <w:jc w:val="right"/>
            </w:pPr>
            <w:r>
              <w:t>30,2</w:t>
            </w:r>
          </w:p>
        </w:tc>
        <w:tc>
          <w:tcPr>
            <w:tcW w:w="1361" w:type="dxa"/>
          </w:tcPr>
          <w:p w14:paraId="3C0970EA" w14:textId="77777777" w:rsidR="00122CEB" w:rsidRDefault="00122CEB">
            <w:pPr>
              <w:pStyle w:val="ConsPlusNormal"/>
              <w:jc w:val="right"/>
            </w:pPr>
            <w:r>
              <w:t>36,0</w:t>
            </w:r>
          </w:p>
        </w:tc>
        <w:tc>
          <w:tcPr>
            <w:tcW w:w="1361" w:type="dxa"/>
          </w:tcPr>
          <w:p w14:paraId="513D9DFE" w14:textId="77777777" w:rsidR="00122CEB" w:rsidRDefault="00122CEB">
            <w:pPr>
              <w:pStyle w:val="ConsPlusNormal"/>
              <w:jc w:val="right"/>
            </w:pPr>
            <w:r>
              <w:t>36,0</w:t>
            </w:r>
          </w:p>
        </w:tc>
      </w:tr>
      <w:tr w:rsidR="00122CEB" w14:paraId="0B779721" w14:textId="77777777">
        <w:tc>
          <w:tcPr>
            <w:tcW w:w="624" w:type="dxa"/>
          </w:tcPr>
          <w:p w14:paraId="76F9B5A8" w14:textId="77777777" w:rsidR="00122CEB" w:rsidRDefault="00122CEB">
            <w:pPr>
              <w:pStyle w:val="ConsPlusNormal"/>
              <w:jc w:val="center"/>
            </w:pPr>
            <w:r>
              <w:t>25</w:t>
            </w:r>
          </w:p>
        </w:tc>
        <w:tc>
          <w:tcPr>
            <w:tcW w:w="4309" w:type="dxa"/>
          </w:tcPr>
          <w:p w14:paraId="64BAF25A" w14:textId="77777777" w:rsidR="00122CEB" w:rsidRDefault="00122CEB">
            <w:pPr>
              <w:pStyle w:val="ConsPlusNormal"/>
              <w:jc w:val="both"/>
            </w:pPr>
            <w:r>
              <w:t>го Октябрьский</w:t>
            </w:r>
          </w:p>
        </w:tc>
        <w:tc>
          <w:tcPr>
            <w:tcW w:w="1417" w:type="dxa"/>
          </w:tcPr>
          <w:p w14:paraId="72F05E81" w14:textId="77777777" w:rsidR="00122CEB" w:rsidRDefault="00122CEB">
            <w:pPr>
              <w:pStyle w:val="ConsPlusNormal"/>
              <w:jc w:val="right"/>
            </w:pPr>
            <w:r>
              <w:t>20,0</w:t>
            </w:r>
          </w:p>
        </w:tc>
        <w:tc>
          <w:tcPr>
            <w:tcW w:w="1361" w:type="dxa"/>
          </w:tcPr>
          <w:p w14:paraId="0A6665B7" w14:textId="77777777" w:rsidR="00122CEB" w:rsidRDefault="00122CEB">
            <w:pPr>
              <w:pStyle w:val="ConsPlusNormal"/>
              <w:jc w:val="right"/>
            </w:pPr>
            <w:r>
              <w:t>23,8</w:t>
            </w:r>
          </w:p>
        </w:tc>
        <w:tc>
          <w:tcPr>
            <w:tcW w:w="1361" w:type="dxa"/>
          </w:tcPr>
          <w:p w14:paraId="1558D1DC" w14:textId="77777777" w:rsidR="00122CEB" w:rsidRDefault="00122CEB">
            <w:pPr>
              <w:pStyle w:val="ConsPlusNormal"/>
              <w:jc w:val="right"/>
            </w:pPr>
            <w:r>
              <w:t>23,8</w:t>
            </w:r>
          </w:p>
        </w:tc>
      </w:tr>
      <w:tr w:rsidR="00122CEB" w14:paraId="42637FE1" w14:textId="77777777">
        <w:tc>
          <w:tcPr>
            <w:tcW w:w="624" w:type="dxa"/>
          </w:tcPr>
          <w:p w14:paraId="05ED74EE" w14:textId="77777777" w:rsidR="00122CEB" w:rsidRDefault="00122CEB">
            <w:pPr>
              <w:pStyle w:val="ConsPlusNormal"/>
              <w:jc w:val="center"/>
            </w:pPr>
            <w:r>
              <w:t>26</w:t>
            </w:r>
          </w:p>
        </w:tc>
        <w:tc>
          <w:tcPr>
            <w:tcW w:w="4309" w:type="dxa"/>
          </w:tcPr>
          <w:p w14:paraId="01AB7AD3" w14:textId="77777777" w:rsidR="00122CEB" w:rsidRDefault="00122CEB">
            <w:pPr>
              <w:pStyle w:val="ConsPlusNormal"/>
              <w:jc w:val="both"/>
            </w:pPr>
            <w:r>
              <w:t>го Оса</w:t>
            </w:r>
          </w:p>
        </w:tc>
        <w:tc>
          <w:tcPr>
            <w:tcW w:w="1417" w:type="dxa"/>
          </w:tcPr>
          <w:p w14:paraId="2A939226" w14:textId="77777777" w:rsidR="00122CEB" w:rsidRDefault="00122CEB">
            <w:pPr>
              <w:pStyle w:val="ConsPlusNormal"/>
              <w:jc w:val="right"/>
            </w:pPr>
            <w:r>
              <w:t>24,1</w:t>
            </w:r>
          </w:p>
        </w:tc>
        <w:tc>
          <w:tcPr>
            <w:tcW w:w="1361" w:type="dxa"/>
          </w:tcPr>
          <w:p w14:paraId="7A5A76B3" w14:textId="77777777" w:rsidR="00122CEB" w:rsidRDefault="00122CEB">
            <w:pPr>
              <w:pStyle w:val="ConsPlusNormal"/>
              <w:jc w:val="right"/>
            </w:pPr>
            <w:r>
              <w:t>28,8</w:t>
            </w:r>
          </w:p>
        </w:tc>
        <w:tc>
          <w:tcPr>
            <w:tcW w:w="1361" w:type="dxa"/>
          </w:tcPr>
          <w:p w14:paraId="7B889906" w14:textId="77777777" w:rsidR="00122CEB" w:rsidRDefault="00122CEB">
            <w:pPr>
              <w:pStyle w:val="ConsPlusNormal"/>
              <w:jc w:val="right"/>
            </w:pPr>
            <w:r>
              <w:t>28,8</w:t>
            </w:r>
          </w:p>
        </w:tc>
      </w:tr>
      <w:tr w:rsidR="00122CEB" w14:paraId="558FA165" w14:textId="77777777">
        <w:tc>
          <w:tcPr>
            <w:tcW w:w="624" w:type="dxa"/>
          </w:tcPr>
          <w:p w14:paraId="7E2DA896" w14:textId="77777777" w:rsidR="00122CEB" w:rsidRDefault="00122CEB">
            <w:pPr>
              <w:pStyle w:val="ConsPlusNormal"/>
              <w:jc w:val="center"/>
            </w:pPr>
            <w:r>
              <w:t>27</w:t>
            </w:r>
          </w:p>
        </w:tc>
        <w:tc>
          <w:tcPr>
            <w:tcW w:w="4309" w:type="dxa"/>
          </w:tcPr>
          <w:p w14:paraId="38A97821" w14:textId="77777777" w:rsidR="00122CEB" w:rsidRDefault="00122CEB">
            <w:pPr>
              <w:pStyle w:val="ConsPlusNormal"/>
              <w:jc w:val="both"/>
            </w:pPr>
            <w:proofErr w:type="spellStart"/>
            <w:r>
              <w:t>мо</w:t>
            </w:r>
            <w:proofErr w:type="spellEnd"/>
            <w:r>
              <w:t xml:space="preserve"> Ординский</w:t>
            </w:r>
          </w:p>
        </w:tc>
        <w:tc>
          <w:tcPr>
            <w:tcW w:w="1417" w:type="dxa"/>
          </w:tcPr>
          <w:p w14:paraId="58726AB8" w14:textId="77777777" w:rsidR="00122CEB" w:rsidRDefault="00122CEB">
            <w:pPr>
              <w:pStyle w:val="ConsPlusNormal"/>
              <w:jc w:val="right"/>
            </w:pPr>
            <w:r>
              <w:t>6,8</w:t>
            </w:r>
          </w:p>
        </w:tc>
        <w:tc>
          <w:tcPr>
            <w:tcW w:w="1361" w:type="dxa"/>
          </w:tcPr>
          <w:p w14:paraId="387501CA" w14:textId="77777777" w:rsidR="00122CEB" w:rsidRDefault="00122CEB">
            <w:pPr>
              <w:pStyle w:val="ConsPlusNormal"/>
              <w:jc w:val="right"/>
            </w:pPr>
            <w:r>
              <w:t>8,0</w:t>
            </w:r>
          </w:p>
        </w:tc>
        <w:tc>
          <w:tcPr>
            <w:tcW w:w="1361" w:type="dxa"/>
          </w:tcPr>
          <w:p w14:paraId="7BD28044" w14:textId="77777777" w:rsidR="00122CEB" w:rsidRDefault="00122CEB">
            <w:pPr>
              <w:pStyle w:val="ConsPlusNormal"/>
              <w:jc w:val="right"/>
            </w:pPr>
            <w:r>
              <w:t>8,0</w:t>
            </w:r>
          </w:p>
        </w:tc>
      </w:tr>
      <w:tr w:rsidR="00122CEB" w14:paraId="47C96B5D" w14:textId="77777777">
        <w:tc>
          <w:tcPr>
            <w:tcW w:w="624" w:type="dxa"/>
          </w:tcPr>
          <w:p w14:paraId="022F80BA" w14:textId="77777777" w:rsidR="00122CEB" w:rsidRDefault="00122CEB">
            <w:pPr>
              <w:pStyle w:val="ConsPlusNormal"/>
              <w:jc w:val="center"/>
            </w:pPr>
            <w:r>
              <w:t>28</w:t>
            </w:r>
          </w:p>
        </w:tc>
        <w:tc>
          <w:tcPr>
            <w:tcW w:w="4309" w:type="dxa"/>
          </w:tcPr>
          <w:p w14:paraId="736A1BA9" w14:textId="77777777" w:rsidR="00122CEB" w:rsidRDefault="00122CEB">
            <w:pPr>
              <w:pStyle w:val="ConsPlusNormal"/>
              <w:jc w:val="both"/>
            </w:pPr>
            <w:r>
              <w:t>го Оханск</w:t>
            </w:r>
          </w:p>
        </w:tc>
        <w:tc>
          <w:tcPr>
            <w:tcW w:w="1417" w:type="dxa"/>
          </w:tcPr>
          <w:p w14:paraId="48B41629" w14:textId="77777777" w:rsidR="00122CEB" w:rsidRDefault="00122CEB">
            <w:pPr>
              <w:pStyle w:val="ConsPlusNormal"/>
              <w:jc w:val="right"/>
            </w:pPr>
            <w:r>
              <w:t>10,2</w:t>
            </w:r>
          </w:p>
        </w:tc>
        <w:tc>
          <w:tcPr>
            <w:tcW w:w="1361" w:type="dxa"/>
          </w:tcPr>
          <w:p w14:paraId="3FC305BA" w14:textId="77777777" w:rsidR="00122CEB" w:rsidRDefault="00122CEB">
            <w:pPr>
              <w:pStyle w:val="ConsPlusNormal"/>
              <w:jc w:val="right"/>
            </w:pPr>
            <w:r>
              <w:t>12,1</w:t>
            </w:r>
          </w:p>
        </w:tc>
        <w:tc>
          <w:tcPr>
            <w:tcW w:w="1361" w:type="dxa"/>
          </w:tcPr>
          <w:p w14:paraId="37BF7A73" w14:textId="77777777" w:rsidR="00122CEB" w:rsidRDefault="00122CEB">
            <w:pPr>
              <w:pStyle w:val="ConsPlusNormal"/>
              <w:jc w:val="right"/>
            </w:pPr>
            <w:r>
              <w:t>12,1</w:t>
            </w:r>
          </w:p>
        </w:tc>
      </w:tr>
      <w:tr w:rsidR="00122CEB" w14:paraId="19D20E67" w14:textId="77777777">
        <w:tc>
          <w:tcPr>
            <w:tcW w:w="624" w:type="dxa"/>
          </w:tcPr>
          <w:p w14:paraId="1528A39B" w14:textId="77777777" w:rsidR="00122CEB" w:rsidRDefault="00122CEB">
            <w:pPr>
              <w:pStyle w:val="ConsPlusNormal"/>
              <w:jc w:val="center"/>
            </w:pPr>
            <w:r>
              <w:t>29</w:t>
            </w:r>
          </w:p>
        </w:tc>
        <w:tc>
          <w:tcPr>
            <w:tcW w:w="4309" w:type="dxa"/>
          </w:tcPr>
          <w:p w14:paraId="53193C76" w14:textId="77777777" w:rsidR="00122CEB" w:rsidRDefault="00122CEB">
            <w:pPr>
              <w:pStyle w:val="ConsPlusNormal"/>
              <w:jc w:val="both"/>
            </w:pPr>
            <w:r>
              <w:t>го Очер</w:t>
            </w:r>
          </w:p>
        </w:tc>
        <w:tc>
          <w:tcPr>
            <w:tcW w:w="1417" w:type="dxa"/>
          </w:tcPr>
          <w:p w14:paraId="0A315BD4" w14:textId="77777777" w:rsidR="00122CEB" w:rsidRDefault="00122CEB">
            <w:pPr>
              <w:pStyle w:val="ConsPlusNormal"/>
              <w:jc w:val="right"/>
            </w:pPr>
            <w:r>
              <w:t>35,4</w:t>
            </w:r>
          </w:p>
        </w:tc>
        <w:tc>
          <w:tcPr>
            <w:tcW w:w="1361" w:type="dxa"/>
          </w:tcPr>
          <w:p w14:paraId="229C8924" w14:textId="77777777" w:rsidR="00122CEB" w:rsidRDefault="00122CEB">
            <w:pPr>
              <w:pStyle w:val="ConsPlusNormal"/>
              <w:jc w:val="right"/>
            </w:pPr>
            <w:r>
              <w:t>42,2</w:t>
            </w:r>
          </w:p>
        </w:tc>
        <w:tc>
          <w:tcPr>
            <w:tcW w:w="1361" w:type="dxa"/>
          </w:tcPr>
          <w:p w14:paraId="6A45FB99" w14:textId="77777777" w:rsidR="00122CEB" w:rsidRDefault="00122CEB">
            <w:pPr>
              <w:pStyle w:val="ConsPlusNormal"/>
              <w:jc w:val="right"/>
            </w:pPr>
            <w:r>
              <w:t>42,2</w:t>
            </w:r>
          </w:p>
        </w:tc>
      </w:tr>
      <w:tr w:rsidR="00122CEB" w14:paraId="39980A38" w14:textId="77777777">
        <w:tc>
          <w:tcPr>
            <w:tcW w:w="624" w:type="dxa"/>
          </w:tcPr>
          <w:p w14:paraId="2A7F3586" w14:textId="77777777" w:rsidR="00122CEB" w:rsidRDefault="00122CEB">
            <w:pPr>
              <w:pStyle w:val="ConsPlusNormal"/>
              <w:jc w:val="center"/>
            </w:pPr>
            <w:r>
              <w:t>30</w:t>
            </w:r>
          </w:p>
        </w:tc>
        <w:tc>
          <w:tcPr>
            <w:tcW w:w="4309" w:type="dxa"/>
          </w:tcPr>
          <w:p w14:paraId="6D3520AE" w14:textId="77777777" w:rsidR="00122CEB" w:rsidRDefault="00122CEB">
            <w:pPr>
              <w:pStyle w:val="ConsPlusNormal"/>
              <w:jc w:val="both"/>
            </w:pPr>
            <w:proofErr w:type="spellStart"/>
            <w:r>
              <w:t>мо</w:t>
            </w:r>
            <w:proofErr w:type="spellEnd"/>
            <w:r>
              <w:t xml:space="preserve"> Пермский</w:t>
            </w:r>
          </w:p>
        </w:tc>
        <w:tc>
          <w:tcPr>
            <w:tcW w:w="1417" w:type="dxa"/>
          </w:tcPr>
          <w:p w14:paraId="2A33AC99" w14:textId="77777777" w:rsidR="00122CEB" w:rsidRDefault="00122CEB">
            <w:pPr>
              <w:pStyle w:val="ConsPlusNormal"/>
              <w:jc w:val="right"/>
            </w:pPr>
            <w:r>
              <w:t>126,8</w:t>
            </w:r>
          </w:p>
        </w:tc>
        <w:tc>
          <w:tcPr>
            <w:tcW w:w="1361" w:type="dxa"/>
          </w:tcPr>
          <w:p w14:paraId="1B7126F3" w14:textId="77777777" w:rsidR="00122CEB" w:rsidRDefault="00122CEB">
            <w:pPr>
              <w:pStyle w:val="ConsPlusNormal"/>
              <w:jc w:val="right"/>
            </w:pPr>
            <w:r>
              <w:t>151,4</w:t>
            </w:r>
          </w:p>
        </w:tc>
        <w:tc>
          <w:tcPr>
            <w:tcW w:w="1361" w:type="dxa"/>
          </w:tcPr>
          <w:p w14:paraId="5EF0090C" w14:textId="77777777" w:rsidR="00122CEB" w:rsidRDefault="00122CEB">
            <w:pPr>
              <w:pStyle w:val="ConsPlusNormal"/>
              <w:jc w:val="right"/>
            </w:pPr>
            <w:r>
              <w:t>151,4</w:t>
            </w:r>
          </w:p>
        </w:tc>
      </w:tr>
      <w:tr w:rsidR="00122CEB" w14:paraId="1BD0302C" w14:textId="77777777">
        <w:tc>
          <w:tcPr>
            <w:tcW w:w="624" w:type="dxa"/>
          </w:tcPr>
          <w:p w14:paraId="18CCDFA9" w14:textId="77777777" w:rsidR="00122CEB" w:rsidRDefault="00122CEB">
            <w:pPr>
              <w:pStyle w:val="ConsPlusNormal"/>
              <w:jc w:val="center"/>
            </w:pPr>
            <w:r>
              <w:t>31</w:t>
            </w:r>
          </w:p>
        </w:tc>
        <w:tc>
          <w:tcPr>
            <w:tcW w:w="4309" w:type="dxa"/>
          </w:tcPr>
          <w:p w14:paraId="06AD1DA8" w14:textId="77777777" w:rsidR="00122CEB" w:rsidRDefault="00122CEB">
            <w:pPr>
              <w:pStyle w:val="ConsPlusNormal"/>
              <w:jc w:val="both"/>
            </w:pPr>
            <w:proofErr w:type="spellStart"/>
            <w:r>
              <w:t>мо</w:t>
            </w:r>
            <w:proofErr w:type="spellEnd"/>
            <w:r>
              <w:t xml:space="preserve"> Сивинский</w:t>
            </w:r>
          </w:p>
        </w:tc>
        <w:tc>
          <w:tcPr>
            <w:tcW w:w="1417" w:type="dxa"/>
          </w:tcPr>
          <w:p w14:paraId="3A575F8B" w14:textId="77777777" w:rsidR="00122CEB" w:rsidRDefault="00122CEB">
            <w:pPr>
              <w:pStyle w:val="ConsPlusNormal"/>
              <w:jc w:val="right"/>
            </w:pPr>
            <w:r>
              <w:t>6,4</w:t>
            </w:r>
          </w:p>
        </w:tc>
        <w:tc>
          <w:tcPr>
            <w:tcW w:w="1361" w:type="dxa"/>
          </w:tcPr>
          <w:p w14:paraId="44F92319" w14:textId="77777777" w:rsidR="00122CEB" w:rsidRDefault="00122CEB">
            <w:pPr>
              <w:pStyle w:val="ConsPlusNormal"/>
              <w:jc w:val="right"/>
            </w:pPr>
            <w:r>
              <w:t>7,6</w:t>
            </w:r>
          </w:p>
        </w:tc>
        <w:tc>
          <w:tcPr>
            <w:tcW w:w="1361" w:type="dxa"/>
          </w:tcPr>
          <w:p w14:paraId="24C45A7D" w14:textId="77777777" w:rsidR="00122CEB" w:rsidRDefault="00122CEB">
            <w:pPr>
              <w:pStyle w:val="ConsPlusNormal"/>
              <w:jc w:val="right"/>
            </w:pPr>
            <w:r>
              <w:t>7,6</w:t>
            </w:r>
          </w:p>
        </w:tc>
      </w:tr>
      <w:tr w:rsidR="00122CEB" w14:paraId="0C56CDED" w14:textId="77777777">
        <w:tc>
          <w:tcPr>
            <w:tcW w:w="624" w:type="dxa"/>
          </w:tcPr>
          <w:p w14:paraId="1CD4DBC2" w14:textId="77777777" w:rsidR="00122CEB" w:rsidRDefault="00122CEB">
            <w:pPr>
              <w:pStyle w:val="ConsPlusNormal"/>
              <w:jc w:val="center"/>
            </w:pPr>
            <w:r>
              <w:t>32</w:t>
            </w:r>
          </w:p>
        </w:tc>
        <w:tc>
          <w:tcPr>
            <w:tcW w:w="4309" w:type="dxa"/>
          </w:tcPr>
          <w:p w14:paraId="2CFF57CD" w14:textId="77777777" w:rsidR="00122CEB" w:rsidRDefault="00122CEB">
            <w:pPr>
              <w:pStyle w:val="ConsPlusNormal"/>
              <w:jc w:val="both"/>
            </w:pPr>
            <w:r>
              <w:t>го Суксун</w:t>
            </w:r>
          </w:p>
        </w:tc>
        <w:tc>
          <w:tcPr>
            <w:tcW w:w="1417" w:type="dxa"/>
          </w:tcPr>
          <w:p w14:paraId="5AD82166" w14:textId="77777777" w:rsidR="00122CEB" w:rsidRDefault="00122CEB">
            <w:pPr>
              <w:pStyle w:val="ConsPlusNormal"/>
              <w:jc w:val="right"/>
            </w:pPr>
            <w:r>
              <w:t>12,4</w:t>
            </w:r>
          </w:p>
        </w:tc>
        <w:tc>
          <w:tcPr>
            <w:tcW w:w="1361" w:type="dxa"/>
          </w:tcPr>
          <w:p w14:paraId="30861C4C" w14:textId="77777777" w:rsidR="00122CEB" w:rsidRDefault="00122CEB">
            <w:pPr>
              <w:pStyle w:val="ConsPlusNormal"/>
              <w:jc w:val="right"/>
            </w:pPr>
            <w:r>
              <w:t>14,9</w:t>
            </w:r>
          </w:p>
        </w:tc>
        <w:tc>
          <w:tcPr>
            <w:tcW w:w="1361" w:type="dxa"/>
          </w:tcPr>
          <w:p w14:paraId="23F86C13" w14:textId="77777777" w:rsidR="00122CEB" w:rsidRDefault="00122CEB">
            <w:pPr>
              <w:pStyle w:val="ConsPlusNormal"/>
              <w:jc w:val="right"/>
            </w:pPr>
            <w:r>
              <w:t>14,9</w:t>
            </w:r>
          </w:p>
        </w:tc>
      </w:tr>
      <w:tr w:rsidR="00122CEB" w14:paraId="60CC4559" w14:textId="77777777">
        <w:tc>
          <w:tcPr>
            <w:tcW w:w="624" w:type="dxa"/>
          </w:tcPr>
          <w:p w14:paraId="7926B956" w14:textId="77777777" w:rsidR="00122CEB" w:rsidRDefault="00122CEB">
            <w:pPr>
              <w:pStyle w:val="ConsPlusNormal"/>
              <w:jc w:val="center"/>
            </w:pPr>
            <w:r>
              <w:t>33</w:t>
            </w:r>
          </w:p>
        </w:tc>
        <w:tc>
          <w:tcPr>
            <w:tcW w:w="4309" w:type="dxa"/>
          </w:tcPr>
          <w:p w14:paraId="5DA119F1" w14:textId="77777777" w:rsidR="00122CEB" w:rsidRDefault="00122CEB">
            <w:pPr>
              <w:pStyle w:val="ConsPlusNormal"/>
              <w:jc w:val="both"/>
            </w:pPr>
            <w:proofErr w:type="spellStart"/>
            <w:r>
              <w:t>мо</w:t>
            </w:r>
            <w:proofErr w:type="spellEnd"/>
            <w:r>
              <w:t xml:space="preserve"> Уинский</w:t>
            </w:r>
          </w:p>
        </w:tc>
        <w:tc>
          <w:tcPr>
            <w:tcW w:w="1417" w:type="dxa"/>
          </w:tcPr>
          <w:p w14:paraId="086D1C94" w14:textId="77777777" w:rsidR="00122CEB" w:rsidRDefault="00122CEB">
            <w:pPr>
              <w:pStyle w:val="ConsPlusNormal"/>
              <w:jc w:val="right"/>
            </w:pPr>
            <w:r>
              <w:t>6,4</w:t>
            </w:r>
          </w:p>
        </w:tc>
        <w:tc>
          <w:tcPr>
            <w:tcW w:w="1361" w:type="dxa"/>
          </w:tcPr>
          <w:p w14:paraId="5CEE0E10" w14:textId="77777777" w:rsidR="00122CEB" w:rsidRDefault="00122CEB">
            <w:pPr>
              <w:pStyle w:val="ConsPlusNormal"/>
              <w:jc w:val="right"/>
            </w:pPr>
            <w:r>
              <w:t>7,6</w:t>
            </w:r>
          </w:p>
        </w:tc>
        <w:tc>
          <w:tcPr>
            <w:tcW w:w="1361" w:type="dxa"/>
          </w:tcPr>
          <w:p w14:paraId="339E73C6" w14:textId="77777777" w:rsidR="00122CEB" w:rsidRDefault="00122CEB">
            <w:pPr>
              <w:pStyle w:val="ConsPlusNormal"/>
              <w:jc w:val="right"/>
            </w:pPr>
            <w:r>
              <w:t>7,6</w:t>
            </w:r>
          </w:p>
        </w:tc>
      </w:tr>
      <w:tr w:rsidR="00122CEB" w14:paraId="63794831" w14:textId="77777777">
        <w:tc>
          <w:tcPr>
            <w:tcW w:w="624" w:type="dxa"/>
          </w:tcPr>
          <w:p w14:paraId="178D600B" w14:textId="77777777" w:rsidR="00122CEB" w:rsidRDefault="00122CEB">
            <w:pPr>
              <w:pStyle w:val="ConsPlusNormal"/>
              <w:jc w:val="center"/>
            </w:pPr>
            <w:r>
              <w:t>34</w:t>
            </w:r>
          </w:p>
        </w:tc>
        <w:tc>
          <w:tcPr>
            <w:tcW w:w="4309" w:type="dxa"/>
          </w:tcPr>
          <w:p w14:paraId="25AA5160" w14:textId="77777777" w:rsidR="00122CEB" w:rsidRDefault="00122CEB">
            <w:pPr>
              <w:pStyle w:val="ConsPlusNormal"/>
              <w:jc w:val="both"/>
            </w:pPr>
            <w:proofErr w:type="spellStart"/>
            <w:r>
              <w:t>мо</w:t>
            </w:r>
            <w:proofErr w:type="spellEnd"/>
            <w:r>
              <w:t xml:space="preserve"> Частинский</w:t>
            </w:r>
          </w:p>
        </w:tc>
        <w:tc>
          <w:tcPr>
            <w:tcW w:w="1417" w:type="dxa"/>
          </w:tcPr>
          <w:p w14:paraId="12009F61" w14:textId="77777777" w:rsidR="00122CEB" w:rsidRDefault="00122CEB">
            <w:pPr>
              <w:pStyle w:val="ConsPlusNormal"/>
              <w:jc w:val="right"/>
            </w:pPr>
            <w:r>
              <w:t>5,8</w:t>
            </w:r>
          </w:p>
        </w:tc>
        <w:tc>
          <w:tcPr>
            <w:tcW w:w="1361" w:type="dxa"/>
          </w:tcPr>
          <w:p w14:paraId="3CEEF500" w14:textId="77777777" w:rsidR="00122CEB" w:rsidRDefault="00122CEB">
            <w:pPr>
              <w:pStyle w:val="ConsPlusNormal"/>
              <w:jc w:val="right"/>
            </w:pPr>
            <w:r>
              <w:t>6,9</w:t>
            </w:r>
          </w:p>
        </w:tc>
        <w:tc>
          <w:tcPr>
            <w:tcW w:w="1361" w:type="dxa"/>
          </w:tcPr>
          <w:p w14:paraId="3639D3A6" w14:textId="77777777" w:rsidR="00122CEB" w:rsidRDefault="00122CEB">
            <w:pPr>
              <w:pStyle w:val="ConsPlusNormal"/>
              <w:jc w:val="right"/>
            </w:pPr>
            <w:r>
              <w:t>6,9</w:t>
            </w:r>
          </w:p>
        </w:tc>
      </w:tr>
      <w:tr w:rsidR="00122CEB" w14:paraId="5BD6A16C" w14:textId="77777777">
        <w:tc>
          <w:tcPr>
            <w:tcW w:w="624" w:type="dxa"/>
          </w:tcPr>
          <w:p w14:paraId="3ED3652E" w14:textId="77777777" w:rsidR="00122CEB" w:rsidRDefault="00122CEB">
            <w:pPr>
              <w:pStyle w:val="ConsPlusNormal"/>
              <w:jc w:val="center"/>
            </w:pPr>
            <w:r>
              <w:lastRenderedPageBreak/>
              <w:t>35</w:t>
            </w:r>
          </w:p>
        </w:tc>
        <w:tc>
          <w:tcPr>
            <w:tcW w:w="4309" w:type="dxa"/>
          </w:tcPr>
          <w:p w14:paraId="4EDD6655" w14:textId="77777777" w:rsidR="00122CEB" w:rsidRDefault="00122CEB">
            <w:pPr>
              <w:pStyle w:val="ConsPlusNormal"/>
              <w:jc w:val="both"/>
            </w:pPr>
            <w:r>
              <w:t>го Чердынь</w:t>
            </w:r>
          </w:p>
        </w:tc>
        <w:tc>
          <w:tcPr>
            <w:tcW w:w="1417" w:type="dxa"/>
          </w:tcPr>
          <w:p w14:paraId="1EABB5CE" w14:textId="77777777" w:rsidR="00122CEB" w:rsidRDefault="00122CEB">
            <w:pPr>
              <w:pStyle w:val="ConsPlusNormal"/>
              <w:jc w:val="right"/>
            </w:pPr>
            <w:r>
              <w:t>7,4</w:t>
            </w:r>
          </w:p>
        </w:tc>
        <w:tc>
          <w:tcPr>
            <w:tcW w:w="1361" w:type="dxa"/>
          </w:tcPr>
          <w:p w14:paraId="3C6A5B08" w14:textId="77777777" w:rsidR="00122CEB" w:rsidRDefault="00122CEB">
            <w:pPr>
              <w:pStyle w:val="ConsPlusNormal"/>
              <w:jc w:val="right"/>
            </w:pPr>
            <w:r>
              <w:t>8,9</w:t>
            </w:r>
          </w:p>
        </w:tc>
        <w:tc>
          <w:tcPr>
            <w:tcW w:w="1361" w:type="dxa"/>
          </w:tcPr>
          <w:p w14:paraId="5733086A" w14:textId="77777777" w:rsidR="00122CEB" w:rsidRDefault="00122CEB">
            <w:pPr>
              <w:pStyle w:val="ConsPlusNormal"/>
              <w:jc w:val="right"/>
            </w:pPr>
            <w:r>
              <w:t>8,9</w:t>
            </w:r>
          </w:p>
        </w:tc>
      </w:tr>
      <w:tr w:rsidR="00122CEB" w14:paraId="05AE68AE" w14:textId="77777777">
        <w:tc>
          <w:tcPr>
            <w:tcW w:w="624" w:type="dxa"/>
          </w:tcPr>
          <w:p w14:paraId="53FBA10C" w14:textId="77777777" w:rsidR="00122CEB" w:rsidRDefault="00122CEB">
            <w:pPr>
              <w:pStyle w:val="ConsPlusNormal"/>
              <w:jc w:val="center"/>
            </w:pPr>
            <w:r>
              <w:t>36</w:t>
            </w:r>
          </w:p>
        </w:tc>
        <w:tc>
          <w:tcPr>
            <w:tcW w:w="4309" w:type="dxa"/>
          </w:tcPr>
          <w:p w14:paraId="775E2A04" w14:textId="77777777" w:rsidR="00122CEB" w:rsidRDefault="00122CEB">
            <w:pPr>
              <w:pStyle w:val="ConsPlusNormal"/>
              <w:jc w:val="both"/>
            </w:pPr>
            <w:r>
              <w:t>го Чернушка</w:t>
            </w:r>
          </w:p>
        </w:tc>
        <w:tc>
          <w:tcPr>
            <w:tcW w:w="1417" w:type="dxa"/>
          </w:tcPr>
          <w:p w14:paraId="727EC16E" w14:textId="77777777" w:rsidR="00122CEB" w:rsidRDefault="00122CEB">
            <w:pPr>
              <w:pStyle w:val="ConsPlusNormal"/>
              <w:jc w:val="right"/>
            </w:pPr>
            <w:r>
              <w:t>89,7</w:t>
            </w:r>
          </w:p>
        </w:tc>
        <w:tc>
          <w:tcPr>
            <w:tcW w:w="1361" w:type="dxa"/>
          </w:tcPr>
          <w:p w14:paraId="03CF7B0C" w14:textId="77777777" w:rsidR="00122CEB" w:rsidRDefault="00122CEB">
            <w:pPr>
              <w:pStyle w:val="ConsPlusNormal"/>
              <w:jc w:val="right"/>
            </w:pPr>
            <w:r>
              <w:t>107,0</w:t>
            </w:r>
          </w:p>
        </w:tc>
        <w:tc>
          <w:tcPr>
            <w:tcW w:w="1361" w:type="dxa"/>
          </w:tcPr>
          <w:p w14:paraId="49B025FE" w14:textId="77777777" w:rsidR="00122CEB" w:rsidRDefault="00122CEB">
            <w:pPr>
              <w:pStyle w:val="ConsPlusNormal"/>
              <w:jc w:val="right"/>
            </w:pPr>
            <w:r>
              <w:t>107,0</w:t>
            </w:r>
          </w:p>
        </w:tc>
      </w:tr>
      <w:tr w:rsidR="00122CEB" w14:paraId="5B9E5A08" w14:textId="77777777">
        <w:tc>
          <w:tcPr>
            <w:tcW w:w="624" w:type="dxa"/>
          </w:tcPr>
          <w:p w14:paraId="0EF281CD" w14:textId="77777777" w:rsidR="00122CEB" w:rsidRDefault="00122CEB">
            <w:pPr>
              <w:pStyle w:val="ConsPlusNormal"/>
              <w:jc w:val="center"/>
            </w:pPr>
            <w:r>
              <w:t>37</w:t>
            </w:r>
          </w:p>
        </w:tc>
        <w:tc>
          <w:tcPr>
            <w:tcW w:w="4309" w:type="dxa"/>
          </w:tcPr>
          <w:p w14:paraId="086A5DDB" w14:textId="77777777" w:rsidR="00122CEB" w:rsidRDefault="00122CEB">
            <w:pPr>
              <w:pStyle w:val="ConsPlusNormal"/>
              <w:jc w:val="both"/>
            </w:pPr>
            <w:r>
              <w:t>ЗАТО Звездный</w:t>
            </w:r>
          </w:p>
        </w:tc>
        <w:tc>
          <w:tcPr>
            <w:tcW w:w="1417" w:type="dxa"/>
          </w:tcPr>
          <w:p w14:paraId="739F5FDD" w14:textId="77777777" w:rsidR="00122CEB" w:rsidRDefault="00122CEB">
            <w:pPr>
              <w:pStyle w:val="ConsPlusNormal"/>
              <w:jc w:val="right"/>
            </w:pPr>
            <w:r>
              <w:t>4,8</w:t>
            </w:r>
          </w:p>
        </w:tc>
        <w:tc>
          <w:tcPr>
            <w:tcW w:w="1361" w:type="dxa"/>
          </w:tcPr>
          <w:p w14:paraId="442DA229" w14:textId="77777777" w:rsidR="00122CEB" w:rsidRDefault="00122CEB">
            <w:pPr>
              <w:pStyle w:val="ConsPlusNormal"/>
              <w:jc w:val="right"/>
            </w:pPr>
            <w:r>
              <w:t>5,8</w:t>
            </w:r>
          </w:p>
        </w:tc>
        <w:tc>
          <w:tcPr>
            <w:tcW w:w="1361" w:type="dxa"/>
          </w:tcPr>
          <w:p w14:paraId="25B2E8EC" w14:textId="77777777" w:rsidR="00122CEB" w:rsidRDefault="00122CEB">
            <w:pPr>
              <w:pStyle w:val="ConsPlusNormal"/>
              <w:jc w:val="right"/>
            </w:pPr>
            <w:r>
              <w:t>5,8</w:t>
            </w:r>
          </w:p>
        </w:tc>
      </w:tr>
      <w:tr w:rsidR="00122CEB" w14:paraId="71B7E037" w14:textId="77777777">
        <w:tc>
          <w:tcPr>
            <w:tcW w:w="624" w:type="dxa"/>
          </w:tcPr>
          <w:p w14:paraId="64F0DCDD" w14:textId="77777777" w:rsidR="00122CEB" w:rsidRDefault="00122CEB">
            <w:pPr>
              <w:pStyle w:val="ConsPlusNormal"/>
              <w:jc w:val="center"/>
            </w:pPr>
            <w:r>
              <w:t>38</w:t>
            </w:r>
          </w:p>
        </w:tc>
        <w:tc>
          <w:tcPr>
            <w:tcW w:w="4309" w:type="dxa"/>
          </w:tcPr>
          <w:p w14:paraId="07560313"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09C09BE4" w14:textId="77777777" w:rsidR="00122CEB" w:rsidRDefault="00122CEB">
            <w:pPr>
              <w:pStyle w:val="ConsPlusNormal"/>
              <w:jc w:val="right"/>
            </w:pPr>
            <w:r>
              <w:t>57,3</w:t>
            </w:r>
          </w:p>
        </w:tc>
        <w:tc>
          <w:tcPr>
            <w:tcW w:w="1361" w:type="dxa"/>
          </w:tcPr>
          <w:p w14:paraId="3D291ED8" w14:textId="77777777" w:rsidR="00122CEB" w:rsidRDefault="00122CEB">
            <w:pPr>
              <w:pStyle w:val="ConsPlusNormal"/>
              <w:jc w:val="right"/>
            </w:pPr>
            <w:r>
              <w:t>68,4</w:t>
            </w:r>
          </w:p>
        </w:tc>
        <w:tc>
          <w:tcPr>
            <w:tcW w:w="1361" w:type="dxa"/>
          </w:tcPr>
          <w:p w14:paraId="6D9113F7" w14:textId="77777777" w:rsidR="00122CEB" w:rsidRDefault="00122CEB">
            <w:pPr>
              <w:pStyle w:val="ConsPlusNormal"/>
              <w:jc w:val="right"/>
            </w:pPr>
            <w:r>
              <w:t>68,4</w:t>
            </w:r>
          </w:p>
        </w:tc>
      </w:tr>
      <w:tr w:rsidR="00122CEB" w14:paraId="7DDFAADD" w14:textId="77777777">
        <w:tc>
          <w:tcPr>
            <w:tcW w:w="624" w:type="dxa"/>
          </w:tcPr>
          <w:p w14:paraId="362196FE" w14:textId="77777777" w:rsidR="00122CEB" w:rsidRDefault="00122CEB">
            <w:pPr>
              <w:pStyle w:val="ConsPlusNormal"/>
              <w:jc w:val="center"/>
            </w:pPr>
            <w:r>
              <w:t>39</w:t>
            </w:r>
          </w:p>
        </w:tc>
        <w:tc>
          <w:tcPr>
            <w:tcW w:w="4309" w:type="dxa"/>
          </w:tcPr>
          <w:p w14:paraId="41AA4F3D" w14:textId="77777777" w:rsidR="00122CEB" w:rsidRDefault="00122CEB">
            <w:pPr>
              <w:pStyle w:val="ConsPlusNormal"/>
              <w:jc w:val="both"/>
            </w:pPr>
            <w:proofErr w:type="spellStart"/>
            <w:r>
              <w:t>мо</w:t>
            </w:r>
            <w:proofErr w:type="spellEnd"/>
            <w:r>
              <w:t xml:space="preserve"> Гайнский</w:t>
            </w:r>
          </w:p>
        </w:tc>
        <w:tc>
          <w:tcPr>
            <w:tcW w:w="1417" w:type="dxa"/>
          </w:tcPr>
          <w:p w14:paraId="3DAE9D25" w14:textId="77777777" w:rsidR="00122CEB" w:rsidRDefault="00122CEB">
            <w:pPr>
              <w:pStyle w:val="ConsPlusNormal"/>
              <w:jc w:val="right"/>
            </w:pPr>
            <w:r>
              <w:t>13,2</w:t>
            </w:r>
          </w:p>
        </w:tc>
        <w:tc>
          <w:tcPr>
            <w:tcW w:w="1361" w:type="dxa"/>
          </w:tcPr>
          <w:p w14:paraId="6ECF60F1" w14:textId="77777777" w:rsidR="00122CEB" w:rsidRDefault="00122CEB">
            <w:pPr>
              <w:pStyle w:val="ConsPlusNormal"/>
              <w:jc w:val="right"/>
            </w:pPr>
            <w:r>
              <w:t>15,7</w:t>
            </w:r>
          </w:p>
        </w:tc>
        <w:tc>
          <w:tcPr>
            <w:tcW w:w="1361" w:type="dxa"/>
          </w:tcPr>
          <w:p w14:paraId="24C6E8DA" w14:textId="77777777" w:rsidR="00122CEB" w:rsidRDefault="00122CEB">
            <w:pPr>
              <w:pStyle w:val="ConsPlusNormal"/>
              <w:jc w:val="right"/>
            </w:pPr>
            <w:r>
              <w:t>15,7</w:t>
            </w:r>
          </w:p>
        </w:tc>
      </w:tr>
      <w:tr w:rsidR="00122CEB" w14:paraId="4F3DC66E" w14:textId="77777777">
        <w:tc>
          <w:tcPr>
            <w:tcW w:w="624" w:type="dxa"/>
          </w:tcPr>
          <w:p w14:paraId="08AADEEB" w14:textId="77777777" w:rsidR="00122CEB" w:rsidRDefault="00122CEB">
            <w:pPr>
              <w:pStyle w:val="ConsPlusNormal"/>
              <w:jc w:val="center"/>
            </w:pPr>
            <w:r>
              <w:t>40</w:t>
            </w:r>
          </w:p>
        </w:tc>
        <w:tc>
          <w:tcPr>
            <w:tcW w:w="4309" w:type="dxa"/>
          </w:tcPr>
          <w:p w14:paraId="1E368FF3" w14:textId="77777777" w:rsidR="00122CEB" w:rsidRDefault="00122CEB">
            <w:pPr>
              <w:pStyle w:val="ConsPlusNormal"/>
              <w:jc w:val="both"/>
            </w:pPr>
            <w:proofErr w:type="spellStart"/>
            <w:r>
              <w:t>мо</w:t>
            </w:r>
            <w:proofErr w:type="spellEnd"/>
            <w:r>
              <w:t xml:space="preserve"> Косинский</w:t>
            </w:r>
          </w:p>
        </w:tc>
        <w:tc>
          <w:tcPr>
            <w:tcW w:w="1417" w:type="dxa"/>
          </w:tcPr>
          <w:p w14:paraId="2E3D280F" w14:textId="77777777" w:rsidR="00122CEB" w:rsidRDefault="00122CEB">
            <w:pPr>
              <w:pStyle w:val="ConsPlusNormal"/>
              <w:jc w:val="right"/>
            </w:pPr>
            <w:r>
              <w:t>6,8</w:t>
            </w:r>
          </w:p>
        </w:tc>
        <w:tc>
          <w:tcPr>
            <w:tcW w:w="1361" w:type="dxa"/>
          </w:tcPr>
          <w:p w14:paraId="7B368590" w14:textId="77777777" w:rsidR="00122CEB" w:rsidRDefault="00122CEB">
            <w:pPr>
              <w:pStyle w:val="ConsPlusNormal"/>
              <w:jc w:val="right"/>
            </w:pPr>
            <w:r>
              <w:t>8,2</w:t>
            </w:r>
          </w:p>
        </w:tc>
        <w:tc>
          <w:tcPr>
            <w:tcW w:w="1361" w:type="dxa"/>
          </w:tcPr>
          <w:p w14:paraId="75AED567" w14:textId="77777777" w:rsidR="00122CEB" w:rsidRDefault="00122CEB">
            <w:pPr>
              <w:pStyle w:val="ConsPlusNormal"/>
              <w:jc w:val="right"/>
            </w:pPr>
            <w:r>
              <w:t>8,2</w:t>
            </w:r>
          </w:p>
        </w:tc>
      </w:tr>
      <w:tr w:rsidR="00122CEB" w14:paraId="1E58C5C0" w14:textId="77777777">
        <w:tc>
          <w:tcPr>
            <w:tcW w:w="624" w:type="dxa"/>
          </w:tcPr>
          <w:p w14:paraId="0FF2471A" w14:textId="77777777" w:rsidR="00122CEB" w:rsidRDefault="00122CEB">
            <w:pPr>
              <w:pStyle w:val="ConsPlusNormal"/>
              <w:jc w:val="center"/>
            </w:pPr>
            <w:r>
              <w:t>41</w:t>
            </w:r>
          </w:p>
        </w:tc>
        <w:tc>
          <w:tcPr>
            <w:tcW w:w="4309" w:type="dxa"/>
          </w:tcPr>
          <w:p w14:paraId="5C9E5B74" w14:textId="77777777" w:rsidR="00122CEB" w:rsidRDefault="00122CEB">
            <w:pPr>
              <w:pStyle w:val="ConsPlusNormal"/>
              <w:jc w:val="both"/>
            </w:pPr>
            <w:proofErr w:type="spellStart"/>
            <w:r>
              <w:t>мо</w:t>
            </w:r>
            <w:proofErr w:type="spellEnd"/>
            <w:r>
              <w:t xml:space="preserve"> Кочевский</w:t>
            </w:r>
          </w:p>
        </w:tc>
        <w:tc>
          <w:tcPr>
            <w:tcW w:w="1417" w:type="dxa"/>
          </w:tcPr>
          <w:p w14:paraId="42275505" w14:textId="77777777" w:rsidR="00122CEB" w:rsidRDefault="00122CEB">
            <w:pPr>
              <w:pStyle w:val="ConsPlusNormal"/>
              <w:jc w:val="right"/>
            </w:pPr>
            <w:r>
              <w:t>8,1</w:t>
            </w:r>
          </w:p>
        </w:tc>
        <w:tc>
          <w:tcPr>
            <w:tcW w:w="1361" w:type="dxa"/>
          </w:tcPr>
          <w:p w14:paraId="79F57F86" w14:textId="77777777" w:rsidR="00122CEB" w:rsidRDefault="00122CEB">
            <w:pPr>
              <w:pStyle w:val="ConsPlusNormal"/>
              <w:jc w:val="right"/>
            </w:pPr>
            <w:r>
              <w:t>9,7</w:t>
            </w:r>
          </w:p>
        </w:tc>
        <w:tc>
          <w:tcPr>
            <w:tcW w:w="1361" w:type="dxa"/>
          </w:tcPr>
          <w:p w14:paraId="5A2A284C" w14:textId="77777777" w:rsidR="00122CEB" w:rsidRDefault="00122CEB">
            <w:pPr>
              <w:pStyle w:val="ConsPlusNormal"/>
              <w:jc w:val="right"/>
            </w:pPr>
            <w:r>
              <w:t>9,7</w:t>
            </w:r>
          </w:p>
        </w:tc>
      </w:tr>
      <w:tr w:rsidR="00122CEB" w14:paraId="6800A0F6" w14:textId="77777777">
        <w:tc>
          <w:tcPr>
            <w:tcW w:w="624" w:type="dxa"/>
          </w:tcPr>
          <w:p w14:paraId="4EA71DEE" w14:textId="77777777" w:rsidR="00122CEB" w:rsidRDefault="00122CEB">
            <w:pPr>
              <w:pStyle w:val="ConsPlusNormal"/>
              <w:jc w:val="center"/>
            </w:pPr>
            <w:r>
              <w:t>42</w:t>
            </w:r>
          </w:p>
        </w:tc>
        <w:tc>
          <w:tcPr>
            <w:tcW w:w="4309" w:type="dxa"/>
          </w:tcPr>
          <w:p w14:paraId="7C3422BA" w14:textId="77777777" w:rsidR="00122CEB" w:rsidRDefault="00122CEB">
            <w:pPr>
              <w:pStyle w:val="ConsPlusNormal"/>
              <w:jc w:val="both"/>
            </w:pPr>
            <w:proofErr w:type="spellStart"/>
            <w:r>
              <w:t>мо</w:t>
            </w:r>
            <w:proofErr w:type="spellEnd"/>
            <w:r>
              <w:t xml:space="preserve"> Юрлинский</w:t>
            </w:r>
          </w:p>
        </w:tc>
        <w:tc>
          <w:tcPr>
            <w:tcW w:w="1417" w:type="dxa"/>
          </w:tcPr>
          <w:p w14:paraId="77252FA7" w14:textId="77777777" w:rsidR="00122CEB" w:rsidRDefault="00122CEB">
            <w:pPr>
              <w:pStyle w:val="ConsPlusNormal"/>
              <w:jc w:val="right"/>
            </w:pPr>
            <w:r>
              <w:t>5,0</w:t>
            </w:r>
          </w:p>
        </w:tc>
        <w:tc>
          <w:tcPr>
            <w:tcW w:w="1361" w:type="dxa"/>
          </w:tcPr>
          <w:p w14:paraId="68A2240F" w14:textId="77777777" w:rsidR="00122CEB" w:rsidRDefault="00122CEB">
            <w:pPr>
              <w:pStyle w:val="ConsPlusNormal"/>
              <w:jc w:val="right"/>
            </w:pPr>
            <w:r>
              <w:t>5,9</w:t>
            </w:r>
          </w:p>
        </w:tc>
        <w:tc>
          <w:tcPr>
            <w:tcW w:w="1361" w:type="dxa"/>
          </w:tcPr>
          <w:p w14:paraId="2F4E402C" w14:textId="77777777" w:rsidR="00122CEB" w:rsidRDefault="00122CEB">
            <w:pPr>
              <w:pStyle w:val="ConsPlusNormal"/>
              <w:jc w:val="right"/>
            </w:pPr>
            <w:r>
              <w:t>5,9</w:t>
            </w:r>
          </w:p>
        </w:tc>
      </w:tr>
      <w:tr w:rsidR="00122CEB" w14:paraId="3DC7B2D7" w14:textId="77777777">
        <w:tc>
          <w:tcPr>
            <w:tcW w:w="624" w:type="dxa"/>
          </w:tcPr>
          <w:p w14:paraId="7B2BFA6B" w14:textId="77777777" w:rsidR="00122CEB" w:rsidRDefault="00122CEB">
            <w:pPr>
              <w:pStyle w:val="ConsPlusNormal"/>
              <w:jc w:val="center"/>
            </w:pPr>
            <w:r>
              <w:t>43</w:t>
            </w:r>
          </w:p>
        </w:tc>
        <w:tc>
          <w:tcPr>
            <w:tcW w:w="4309" w:type="dxa"/>
          </w:tcPr>
          <w:p w14:paraId="6132E124" w14:textId="77777777" w:rsidR="00122CEB" w:rsidRDefault="00122CEB">
            <w:pPr>
              <w:pStyle w:val="ConsPlusNormal"/>
              <w:jc w:val="both"/>
            </w:pPr>
            <w:proofErr w:type="spellStart"/>
            <w:r>
              <w:t>мо</w:t>
            </w:r>
            <w:proofErr w:type="spellEnd"/>
            <w:r>
              <w:t xml:space="preserve"> Юсьвинский</w:t>
            </w:r>
          </w:p>
        </w:tc>
        <w:tc>
          <w:tcPr>
            <w:tcW w:w="1417" w:type="dxa"/>
          </w:tcPr>
          <w:p w14:paraId="77F40F18" w14:textId="77777777" w:rsidR="00122CEB" w:rsidRDefault="00122CEB">
            <w:pPr>
              <w:pStyle w:val="ConsPlusNormal"/>
              <w:jc w:val="right"/>
            </w:pPr>
            <w:r>
              <w:t>5,0</w:t>
            </w:r>
          </w:p>
        </w:tc>
        <w:tc>
          <w:tcPr>
            <w:tcW w:w="1361" w:type="dxa"/>
          </w:tcPr>
          <w:p w14:paraId="68F416EF" w14:textId="77777777" w:rsidR="00122CEB" w:rsidRDefault="00122CEB">
            <w:pPr>
              <w:pStyle w:val="ConsPlusNormal"/>
              <w:jc w:val="right"/>
            </w:pPr>
            <w:r>
              <w:t>5,9</w:t>
            </w:r>
          </w:p>
        </w:tc>
        <w:tc>
          <w:tcPr>
            <w:tcW w:w="1361" w:type="dxa"/>
          </w:tcPr>
          <w:p w14:paraId="7720BB8B" w14:textId="77777777" w:rsidR="00122CEB" w:rsidRDefault="00122CEB">
            <w:pPr>
              <w:pStyle w:val="ConsPlusNormal"/>
              <w:jc w:val="right"/>
            </w:pPr>
            <w:r>
              <w:t>5,9</w:t>
            </w:r>
          </w:p>
        </w:tc>
      </w:tr>
      <w:tr w:rsidR="00122CEB" w14:paraId="36E537C9" w14:textId="77777777">
        <w:tc>
          <w:tcPr>
            <w:tcW w:w="624" w:type="dxa"/>
          </w:tcPr>
          <w:p w14:paraId="3124B8F3" w14:textId="77777777" w:rsidR="00122CEB" w:rsidRDefault="00122CEB">
            <w:pPr>
              <w:pStyle w:val="ConsPlusNormal"/>
            </w:pPr>
          </w:p>
        </w:tc>
        <w:tc>
          <w:tcPr>
            <w:tcW w:w="4309" w:type="dxa"/>
          </w:tcPr>
          <w:p w14:paraId="68D809C2" w14:textId="77777777" w:rsidR="00122CEB" w:rsidRDefault="00122CEB">
            <w:pPr>
              <w:pStyle w:val="ConsPlusNormal"/>
              <w:jc w:val="both"/>
            </w:pPr>
            <w:r>
              <w:t>Всего Пермский край</w:t>
            </w:r>
          </w:p>
        </w:tc>
        <w:tc>
          <w:tcPr>
            <w:tcW w:w="1417" w:type="dxa"/>
          </w:tcPr>
          <w:p w14:paraId="42FB3C41" w14:textId="77777777" w:rsidR="00122CEB" w:rsidRDefault="00122CEB">
            <w:pPr>
              <w:pStyle w:val="ConsPlusNormal"/>
              <w:jc w:val="right"/>
            </w:pPr>
            <w:r>
              <w:t>2400,1</w:t>
            </w:r>
          </w:p>
        </w:tc>
        <w:tc>
          <w:tcPr>
            <w:tcW w:w="1361" w:type="dxa"/>
          </w:tcPr>
          <w:p w14:paraId="3B436F37" w14:textId="77777777" w:rsidR="00122CEB" w:rsidRDefault="00122CEB">
            <w:pPr>
              <w:pStyle w:val="ConsPlusNormal"/>
              <w:jc w:val="right"/>
            </w:pPr>
            <w:r>
              <w:t>2865,7</w:t>
            </w:r>
          </w:p>
        </w:tc>
        <w:tc>
          <w:tcPr>
            <w:tcW w:w="1361" w:type="dxa"/>
          </w:tcPr>
          <w:p w14:paraId="250E7683" w14:textId="77777777" w:rsidR="00122CEB" w:rsidRDefault="00122CEB">
            <w:pPr>
              <w:pStyle w:val="ConsPlusNormal"/>
              <w:jc w:val="right"/>
            </w:pPr>
            <w:r>
              <w:t>2865,7</w:t>
            </w:r>
          </w:p>
        </w:tc>
      </w:tr>
    </w:tbl>
    <w:p w14:paraId="1299FCB4" w14:textId="77777777" w:rsidR="00122CEB" w:rsidRDefault="00122CEB">
      <w:pPr>
        <w:pStyle w:val="ConsPlusNormal"/>
        <w:jc w:val="both"/>
      </w:pPr>
    </w:p>
    <w:p w14:paraId="38804156" w14:textId="77777777" w:rsidR="00122CEB" w:rsidRDefault="00122CEB">
      <w:pPr>
        <w:pStyle w:val="ConsPlusNormal"/>
        <w:jc w:val="right"/>
        <w:outlineLvl w:val="1"/>
      </w:pPr>
      <w:r>
        <w:t>Таблица 17</w:t>
      </w:r>
    </w:p>
    <w:p w14:paraId="2B573FB5" w14:textId="77777777" w:rsidR="00122CEB" w:rsidRDefault="00122CEB">
      <w:pPr>
        <w:pStyle w:val="ConsPlusNormal"/>
        <w:jc w:val="right"/>
      </w:pPr>
      <w:r>
        <w:t>приложения 12</w:t>
      </w:r>
    </w:p>
    <w:p w14:paraId="4D33D6D3" w14:textId="77777777" w:rsidR="00122CEB" w:rsidRDefault="00122CEB">
      <w:pPr>
        <w:pStyle w:val="ConsPlusNormal"/>
        <w:jc w:val="both"/>
      </w:pPr>
    </w:p>
    <w:p w14:paraId="58C52ED9" w14:textId="77777777" w:rsidR="00122CEB" w:rsidRDefault="00122CEB">
      <w:pPr>
        <w:pStyle w:val="ConsPlusTitle"/>
        <w:jc w:val="center"/>
      </w:pPr>
      <w:r>
        <w:t>Субвенции, передаваемые в 2024 году и в плановом периоде</w:t>
      </w:r>
    </w:p>
    <w:p w14:paraId="1FA31EA4" w14:textId="77777777" w:rsidR="00122CEB" w:rsidRDefault="00122CEB">
      <w:pPr>
        <w:pStyle w:val="ConsPlusTitle"/>
        <w:jc w:val="center"/>
      </w:pPr>
      <w:r>
        <w:t>2025 и 2026 годов бюджетам муниципальных образований</w:t>
      </w:r>
    </w:p>
    <w:p w14:paraId="4FDB2AF5" w14:textId="77777777" w:rsidR="00122CEB" w:rsidRDefault="00122CEB">
      <w:pPr>
        <w:pStyle w:val="ConsPlusTitle"/>
        <w:jc w:val="center"/>
      </w:pPr>
      <w:r>
        <w:t>на организацию мероприятий при осуществлении деятельности</w:t>
      </w:r>
    </w:p>
    <w:p w14:paraId="260BC761" w14:textId="77777777" w:rsidR="00122CEB" w:rsidRDefault="00122CEB">
      <w:pPr>
        <w:pStyle w:val="ConsPlusTitle"/>
        <w:jc w:val="center"/>
      </w:pPr>
      <w:r>
        <w:t>по обращению с животными без владельцев, тыс. рублей</w:t>
      </w:r>
    </w:p>
    <w:p w14:paraId="2CECADEE" w14:textId="77777777" w:rsidR="00122CEB" w:rsidRDefault="00122CEB">
      <w:pPr>
        <w:pStyle w:val="ConsPlusNormal"/>
        <w:jc w:val="center"/>
      </w:pPr>
    </w:p>
    <w:p w14:paraId="0ED94733" w14:textId="77777777" w:rsidR="00122CEB" w:rsidRDefault="00122CEB">
      <w:pPr>
        <w:pStyle w:val="ConsPlusNormal"/>
        <w:jc w:val="center"/>
      </w:pPr>
      <w:r>
        <w:t xml:space="preserve">(в ред. </w:t>
      </w:r>
      <w:hyperlink r:id="rId130">
        <w:r>
          <w:rPr>
            <w:color w:val="0000FF"/>
          </w:rPr>
          <w:t>Закона</w:t>
        </w:r>
      </w:hyperlink>
      <w:r>
        <w:t xml:space="preserve"> Пермского края от 26.03.2024 N 298-ПК)</w:t>
      </w:r>
    </w:p>
    <w:p w14:paraId="408D2ACC"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60704FD7" w14:textId="77777777">
        <w:tc>
          <w:tcPr>
            <w:tcW w:w="624" w:type="dxa"/>
          </w:tcPr>
          <w:p w14:paraId="02AFA197" w14:textId="77777777" w:rsidR="00122CEB" w:rsidRDefault="00122CEB">
            <w:pPr>
              <w:pStyle w:val="ConsPlusNormal"/>
              <w:jc w:val="center"/>
            </w:pPr>
            <w:r>
              <w:t>N п/п</w:t>
            </w:r>
          </w:p>
        </w:tc>
        <w:tc>
          <w:tcPr>
            <w:tcW w:w="4819" w:type="dxa"/>
          </w:tcPr>
          <w:p w14:paraId="26D6CA4A" w14:textId="77777777" w:rsidR="00122CEB" w:rsidRDefault="00122CEB">
            <w:pPr>
              <w:pStyle w:val="ConsPlusNormal"/>
              <w:jc w:val="center"/>
            </w:pPr>
            <w:r>
              <w:t>Наименование муниципальных образований</w:t>
            </w:r>
          </w:p>
        </w:tc>
        <w:tc>
          <w:tcPr>
            <w:tcW w:w="1247" w:type="dxa"/>
          </w:tcPr>
          <w:p w14:paraId="191B47B6" w14:textId="77777777" w:rsidR="00122CEB" w:rsidRDefault="00122CEB">
            <w:pPr>
              <w:pStyle w:val="ConsPlusNormal"/>
              <w:jc w:val="center"/>
            </w:pPr>
            <w:r>
              <w:t>2024 год</w:t>
            </w:r>
          </w:p>
        </w:tc>
        <w:tc>
          <w:tcPr>
            <w:tcW w:w="1191" w:type="dxa"/>
          </w:tcPr>
          <w:p w14:paraId="469ADEE5" w14:textId="77777777" w:rsidR="00122CEB" w:rsidRDefault="00122CEB">
            <w:pPr>
              <w:pStyle w:val="ConsPlusNormal"/>
              <w:jc w:val="center"/>
            </w:pPr>
            <w:r>
              <w:t>2025 год</w:t>
            </w:r>
          </w:p>
        </w:tc>
        <w:tc>
          <w:tcPr>
            <w:tcW w:w="1191" w:type="dxa"/>
          </w:tcPr>
          <w:p w14:paraId="3E65BF7F" w14:textId="77777777" w:rsidR="00122CEB" w:rsidRDefault="00122CEB">
            <w:pPr>
              <w:pStyle w:val="ConsPlusNormal"/>
              <w:jc w:val="center"/>
            </w:pPr>
            <w:r>
              <w:t>2026 год</w:t>
            </w:r>
          </w:p>
        </w:tc>
      </w:tr>
      <w:tr w:rsidR="00122CEB" w14:paraId="1377BB0F" w14:textId="77777777">
        <w:tc>
          <w:tcPr>
            <w:tcW w:w="624" w:type="dxa"/>
          </w:tcPr>
          <w:p w14:paraId="4FB3C9BD" w14:textId="77777777" w:rsidR="00122CEB" w:rsidRDefault="00122CEB">
            <w:pPr>
              <w:pStyle w:val="ConsPlusNormal"/>
              <w:jc w:val="center"/>
            </w:pPr>
            <w:r>
              <w:t>1</w:t>
            </w:r>
          </w:p>
        </w:tc>
        <w:tc>
          <w:tcPr>
            <w:tcW w:w="4819" w:type="dxa"/>
          </w:tcPr>
          <w:p w14:paraId="3F4F414F" w14:textId="77777777" w:rsidR="00122CEB" w:rsidRDefault="00122CEB">
            <w:pPr>
              <w:pStyle w:val="ConsPlusNormal"/>
              <w:jc w:val="center"/>
            </w:pPr>
            <w:r>
              <w:t>2</w:t>
            </w:r>
          </w:p>
        </w:tc>
        <w:tc>
          <w:tcPr>
            <w:tcW w:w="1247" w:type="dxa"/>
          </w:tcPr>
          <w:p w14:paraId="5E8951E2" w14:textId="77777777" w:rsidR="00122CEB" w:rsidRDefault="00122CEB">
            <w:pPr>
              <w:pStyle w:val="ConsPlusNormal"/>
              <w:jc w:val="center"/>
            </w:pPr>
            <w:r>
              <w:t>3</w:t>
            </w:r>
          </w:p>
        </w:tc>
        <w:tc>
          <w:tcPr>
            <w:tcW w:w="1191" w:type="dxa"/>
          </w:tcPr>
          <w:p w14:paraId="5517314E" w14:textId="77777777" w:rsidR="00122CEB" w:rsidRDefault="00122CEB">
            <w:pPr>
              <w:pStyle w:val="ConsPlusNormal"/>
              <w:jc w:val="center"/>
            </w:pPr>
            <w:r>
              <w:t>4</w:t>
            </w:r>
          </w:p>
        </w:tc>
        <w:tc>
          <w:tcPr>
            <w:tcW w:w="1191" w:type="dxa"/>
          </w:tcPr>
          <w:p w14:paraId="75CB4DE2" w14:textId="77777777" w:rsidR="00122CEB" w:rsidRDefault="00122CEB">
            <w:pPr>
              <w:pStyle w:val="ConsPlusNormal"/>
              <w:jc w:val="center"/>
            </w:pPr>
            <w:r>
              <w:t>5</w:t>
            </w:r>
          </w:p>
        </w:tc>
      </w:tr>
      <w:tr w:rsidR="00122CEB" w14:paraId="4AD85A98" w14:textId="77777777">
        <w:tc>
          <w:tcPr>
            <w:tcW w:w="624" w:type="dxa"/>
          </w:tcPr>
          <w:p w14:paraId="734FEDE9" w14:textId="77777777" w:rsidR="00122CEB" w:rsidRDefault="00122CEB">
            <w:pPr>
              <w:pStyle w:val="ConsPlusNormal"/>
              <w:jc w:val="center"/>
            </w:pPr>
            <w:r>
              <w:t>1</w:t>
            </w:r>
          </w:p>
        </w:tc>
        <w:tc>
          <w:tcPr>
            <w:tcW w:w="4819" w:type="dxa"/>
          </w:tcPr>
          <w:p w14:paraId="5C66FE13" w14:textId="77777777" w:rsidR="00122CEB" w:rsidRDefault="00122CEB">
            <w:pPr>
              <w:pStyle w:val="ConsPlusNormal"/>
              <w:jc w:val="both"/>
            </w:pPr>
            <w:r>
              <w:t>го Пермь</w:t>
            </w:r>
          </w:p>
        </w:tc>
        <w:tc>
          <w:tcPr>
            <w:tcW w:w="1247" w:type="dxa"/>
          </w:tcPr>
          <w:p w14:paraId="762E179C" w14:textId="77777777" w:rsidR="00122CEB" w:rsidRDefault="00122CEB">
            <w:pPr>
              <w:pStyle w:val="ConsPlusNormal"/>
              <w:jc w:val="right"/>
            </w:pPr>
            <w:r>
              <w:t>29087,3</w:t>
            </w:r>
          </w:p>
        </w:tc>
        <w:tc>
          <w:tcPr>
            <w:tcW w:w="1191" w:type="dxa"/>
          </w:tcPr>
          <w:p w14:paraId="614CAD69" w14:textId="77777777" w:rsidR="00122CEB" w:rsidRDefault="00122CEB">
            <w:pPr>
              <w:pStyle w:val="ConsPlusNormal"/>
              <w:jc w:val="right"/>
            </w:pPr>
            <w:r>
              <w:t>29087,3</w:t>
            </w:r>
          </w:p>
        </w:tc>
        <w:tc>
          <w:tcPr>
            <w:tcW w:w="1191" w:type="dxa"/>
          </w:tcPr>
          <w:p w14:paraId="55A58B28" w14:textId="77777777" w:rsidR="00122CEB" w:rsidRDefault="00122CEB">
            <w:pPr>
              <w:pStyle w:val="ConsPlusNormal"/>
              <w:jc w:val="right"/>
            </w:pPr>
            <w:r>
              <w:t>29087,3</w:t>
            </w:r>
          </w:p>
        </w:tc>
      </w:tr>
      <w:tr w:rsidR="00122CEB" w14:paraId="06C8072B" w14:textId="77777777">
        <w:tc>
          <w:tcPr>
            <w:tcW w:w="624" w:type="dxa"/>
          </w:tcPr>
          <w:p w14:paraId="6918439F" w14:textId="77777777" w:rsidR="00122CEB" w:rsidRDefault="00122CEB">
            <w:pPr>
              <w:pStyle w:val="ConsPlusNormal"/>
              <w:jc w:val="center"/>
            </w:pPr>
            <w:r>
              <w:t>2</w:t>
            </w:r>
          </w:p>
        </w:tc>
        <w:tc>
          <w:tcPr>
            <w:tcW w:w="4819" w:type="dxa"/>
          </w:tcPr>
          <w:p w14:paraId="62E712C3" w14:textId="77777777" w:rsidR="00122CEB" w:rsidRDefault="00122CEB">
            <w:pPr>
              <w:pStyle w:val="ConsPlusNormal"/>
              <w:jc w:val="both"/>
            </w:pPr>
            <w:proofErr w:type="spellStart"/>
            <w:r>
              <w:t>мо</w:t>
            </w:r>
            <w:proofErr w:type="spellEnd"/>
            <w:r>
              <w:t xml:space="preserve"> Александровский</w:t>
            </w:r>
          </w:p>
        </w:tc>
        <w:tc>
          <w:tcPr>
            <w:tcW w:w="1247" w:type="dxa"/>
          </w:tcPr>
          <w:p w14:paraId="55C7A12C" w14:textId="77777777" w:rsidR="00122CEB" w:rsidRDefault="00122CEB">
            <w:pPr>
              <w:pStyle w:val="ConsPlusNormal"/>
              <w:jc w:val="right"/>
            </w:pPr>
            <w:r>
              <w:t>2515,6</w:t>
            </w:r>
          </w:p>
        </w:tc>
        <w:tc>
          <w:tcPr>
            <w:tcW w:w="1191" w:type="dxa"/>
          </w:tcPr>
          <w:p w14:paraId="667F091F" w14:textId="77777777" w:rsidR="00122CEB" w:rsidRDefault="00122CEB">
            <w:pPr>
              <w:pStyle w:val="ConsPlusNormal"/>
              <w:jc w:val="right"/>
            </w:pPr>
            <w:r>
              <w:t>2515,6</w:t>
            </w:r>
          </w:p>
        </w:tc>
        <w:tc>
          <w:tcPr>
            <w:tcW w:w="1191" w:type="dxa"/>
          </w:tcPr>
          <w:p w14:paraId="328DD8EF" w14:textId="77777777" w:rsidR="00122CEB" w:rsidRDefault="00122CEB">
            <w:pPr>
              <w:pStyle w:val="ConsPlusNormal"/>
              <w:jc w:val="right"/>
            </w:pPr>
            <w:r>
              <w:t>2515,6</w:t>
            </w:r>
          </w:p>
        </w:tc>
      </w:tr>
      <w:tr w:rsidR="00122CEB" w14:paraId="7C8D8A74" w14:textId="77777777">
        <w:tc>
          <w:tcPr>
            <w:tcW w:w="624" w:type="dxa"/>
          </w:tcPr>
          <w:p w14:paraId="42C7B4E4" w14:textId="77777777" w:rsidR="00122CEB" w:rsidRDefault="00122CEB">
            <w:pPr>
              <w:pStyle w:val="ConsPlusNormal"/>
              <w:jc w:val="center"/>
            </w:pPr>
            <w:r>
              <w:t>3</w:t>
            </w:r>
          </w:p>
        </w:tc>
        <w:tc>
          <w:tcPr>
            <w:tcW w:w="4819" w:type="dxa"/>
          </w:tcPr>
          <w:p w14:paraId="0273787B" w14:textId="77777777" w:rsidR="00122CEB" w:rsidRDefault="00122CEB">
            <w:pPr>
              <w:pStyle w:val="ConsPlusNormal"/>
              <w:jc w:val="both"/>
            </w:pPr>
            <w:r>
              <w:t>го Березники</w:t>
            </w:r>
          </w:p>
        </w:tc>
        <w:tc>
          <w:tcPr>
            <w:tcW w:w="1247" w:type="dxa"/>
          </w:tcPr>
          <w:p w14:paraId="22E1BE82" w14:textId="77777777" w:rsidR="00122CEB" w:rsidRDefault="00122CEB">
            <w:pPr>
              <w:pStyle w:val="ConsPlusNormal"/>
              <w:jc w:val="right"/>
            </w:pPr>
            <w:r>
              <w:t>4489,6</w:t>
            </w:r>
          </w:p>
        </w:tc>
        <w:tc>
          <w:tcPr>
            <w:tcW w:w="1191" w:type="dxa"/>
          </w:tcPr>
          <w:p w14:paraId="49564111" w14:textId="77777777" w:rsidR="00122CEB" w:rsidRDefault="00122CEB">
            <w:pPr>
              <w:pStyle w:val="ConsPlusNormal"/>
              <w:jc w:val="right"/>
            </w:pPr>
            <w:r>
              <w:t>4489,6</w:t>
            </w:r>
          </w:p>
        </w:tc>
        <w:tc>
          <w:tcPr>
            <w:tcW w:w="1191" w:type="dxa"/>
          </w:tcPr>
          <w:p w14:paraId="0D0B10BB" w14:textId="77777777" w:rsidR="00122CEB" w:rsidRDefault="00122CEB">
            <w:pPr>
              <w:pStyle w:val="ConsPlusNormal"/>
              <w:jc w:val="right"/>
            </w:pPr>
            <w:r>
              <w:t>4489,6</w:t>
            </w:r>
          </w:p>
        </w:tc>
      </w:tr>
      <w:tr w:rsidR="00122CEB" w14:paraId="1FFA45AA" w14:textId="77777777">
        <w:tc>
          <w:tcPr>
            <w:tcW w:w="624" w:type="dxa"/>
          </w:tcPr>
          <w:p w14:paraId="5D059101" w14:textId="77777777" w:rsidR="00122CEB" w:rsidRDefault="00122CEB">
            <w:pPr>
              <w:pStyle w:val="ConsPlusNormal"/>
              <w:jc w:val="center"/>
            </w:pPr>
            <w:r>
              <w:t>4</w:t>
            </w:r>
          </w:p>
        </w:tc>
        <w:tc>
          <w:tcPr>
            <w:tcW w:w="4819" w:type="dxa"/>
          </w:tcPr>
          <w:p w14:paraId="3998BFC9" w14:textId="77777777" w:rsidR="00122CEB" w:rsidRDefault="00122CEB">
            <w:pPr>
              <w:pStyle w:val="ConsPlusNormal"/>
              <w:jc w:val="both"/>
            </w:pPr>
            <w:proofErr w:type="spellStart"/>
            <w:r>
              <w:t>мо</w:t>
            </w:r>
            <w:proofErr w:type="spellEnd"/>
            <w:r>
              <w:t xml:space="preserve"> Губахинский</w:t>
            </w:r>
          </w:p>
        </w:tc>
        <w:tc>
          <w:tcPr>
            <w:tcW w:w="1247" w:type="dxa"/>
          </w:tcPr>
          <w:p w14:paraId="3402557E" w14:textId="77777777" w:rsidR="00122CEB" w:rsidRDefault="00122CEB">
            <w:pPr>
              <w:pStyle w:val="ConsPlusNormal"/>
              <w:jc w:val="right"/>
            </w:pPr>
            <w:r>
              <w:t>2245,9</w:t>
            </w:r>
          </w:p>
        </w:tc>
        <w:tc>
          <w:tcPr>
            <w:tcW w:w="1191" w:type="dxa"/>
          </w:tcPr>
          <w:p w14:paraId="58968396" w14:textId="77777777" w:rsidR="00122CEB" w:rsidRDefault="00122CEB">
            <w:pPr>
              <w:pStyle w:val="ConsPlusNormal"/>
              <w:jc w:val="right"/>
            </w:pPr>
            <w:r>
              <w:t>2245,9</w:t>
            </w:r>
          </w:p>
        </w:tc>
        <w:tc>
          <w:tcPr>
            <w:tcW w:w="1191" w:type="dxa"/>
          </w:tcPr>
          <w:p w14:paraId="2142EFE7" w14:textId="77777777" w:rsidR="00122CEB" w:rsidRDefault="00122CEB">
            <w:pPr>
              <w:pStyle w:val="ConsPlusNormal"/>
              <w:jc w:val="right"/>
            </w:pPr>
            <w:r>
              <w:t>2245,9</w:t>
            </w:r>
          </w:p>
        </w:tc>
      </w:tr>
      <w:tr w:rsidR="00122CEB" w14:paraId="6700B6E6" w14:textId="77777777">
        <w:tc>
          <w:tcPr>
            <w:tcW w:w="624" w:type="dxa"/>
          </w:tcPr>
          <w:p w14:paraId="5F4F4EF1" w14:textId="77777777" w:rsidR="00122CEB" w:rsidRDefault="00122CEB">
            <w:pPr>
              <w:pStyle w:val="ConsPlusNormal"/>
              <w:jc w:val="center"/>
            </w:pPr>
            <w:r>
              <w:t>5</w:t>
            </w:r>
          </w:p>
        </w:tc>
        <w:tc>
          <w:tcPr>
            <w:tcW w:w="4819" w:type="dxa"/>
          </w:tcPr>
          <w:p w14:paraId="009458A2" w14:textId="77777777" w:rsidR="00122CEB" w:rsidRDefault="00122CEB">
            <w:pPr>
              <w:pStyle w:val="ConsPlusNormal"/>
              <w:jc w:val="both"/>
            </w:pPr>
            <w:r>
              <w:t>го Добрянка</w:t>
            </w:r>
          </w:p>
        </w:tc>
        <w:tc>
          <w:tcPr>
            <w:tcW w:w="1247" w:type="dxa"/>
          </w:tcPr>
          <w:p w14:paraId="5618F39A" w14:textId="77777777" w:rsidR="00122CEB" w:rsidRDefault="00122CEB">
            <w:pPr>
              <w:pStyle w:val="ConsPlusNormal"/>
              <w:jc w:val="right"/>
            </w:pPr>
            <w:r>
              <w:t>1123,4</w:t>
            </w:r>
          </w:p>
        </w:tc>
        <w:tc>
          <w:tcPr>
            <w:tcW w:w="1191" w:type="dxa"/>
          </w:tcPr>
          <w:p w14:paraId="16462FFE" w14:textId="77777777" w:rsidR="00122CEB" w:rsidRDefault="00122CEB">
            <w:pPr>
              <w:pStyle w:val="ConsPlusNormal"/>
              <w:jc w:val="right"/>
            </w:pPr>
            <w:r>
              <w:t>1123,4</w:t>
            </w:r>
          </w:p>
        </w:tc>
        <w:tc>
          <w:tcPr>
            <w:tcW w:w="1191" w:type="dxa"/>
          </w:tcPr>
          <w:p w14:paraId="1DABE86F" w14:textId="77777777" w:rsidR="00122CEB" w:rsidRDefault="00122CEB">
            <w:pPr>
              <w:pStyle w:val="ConsPlusNormal"/>
              <w:jc w:val="right"/>
            </w:pPr>
            <w:r>
              <w:t>1123,4</w:t>
            </w:r>
          </w:p>
        </w:tc>
      </w:tr>
      <w:tr w:rsidR="00122CEB" w14:paraId="22C17516" w14:textId="77777777">
        <w:tc>
          <w:tcPr>
            <w:tcW w:w="624" w:type="dxa"/>
          </w:tcPr>
          <w:p w14:paraId="217587D3" w14:textId="77777777" w:rsidR="00122CEB" w:rsidRDefault="00122CEB">
            <w:pPr>
              <w:pStyle w:val="ConsPlusNormal"/>
              <w:jc w:val="center"/>
            </w:pPr>
            <w:r>
              <w:t>6</w:t>
            </w:r>
          </w:p>
        </w:tc>
        <w:tc>
          <w:tcPr>
            <w:tcW w:w="4819" w:type="dxa"/>
          </w:tcPr>
          <w:p w14:paraId="34E85D34" w14:textId="77777777" w:rsidR="00122CEB" w:rsidRDefault="00122CEB">
            <w:pPr>
              <w:pStyle w:val="ConsPlusNormal"/>
              <w:jc w:val="both"/>
            </w:pPr>
            <w:r>
              <w:t>го Кизел</w:t>
            </w:r>
          </w:p>
        </w:tc>
        <w:tc>
          <w:tcPr>
            <w:tcW w:w="1247" w:type="dxa"/>
          </w:tcPr>
          <w:p w14:paraId="514C6C88" w14:textId="77777777" w:rsidR="00122CEB" w:rsidRDefault="00122CEB">
            <w:pPr>
              <w:pStyle w:val="ConsPlusNormal"/>
              <w:jc w:val="right"/>
            </w:pPr>
            <w:r>
              <w:t>1722,8</w:t>
            </w:r>
          </w:p>
        </w:tc>
        <w:tc>
          <w:tcPr>
            <w:tcW w:w="1191" w:type="dxa"/>
          </w:tcPr>
          <w:p w14:paraId="7BEC72AC" w14:textId="77777777" w:rsidR="00122CEB" w:rsidRDefault="00122CEB">
            <w:pPr>
              <w:pStyle w:val="ConsPlusNormal"/>
              <w:jc w:val="right"/>
            </w:pPr>
            <w:r>
              <w:t>1722,8</w:t>
            </w:r>
          </w:p>
        </w:tc>
        <w:tc>
          <w:tcPr>
            <w:tcW w:w="1191" w:type="dxa"/>
          </w:tcPr>
          <w:p w14:paraId="38F82573" w14:textId="77777777" w:rsidR="00122CEB" w:rsidRDefault="00122CEB">
            <w:pPr>
              <w:pStyle w:val="ConsPlusNormal"/>
              <w:jc w:val="right"/>
            </w:pPr>
            <w:r>
              <w:t>1722,8</w:t>
            </w:r>
          </w:p>
        </w:tc>
      </w:tr>
      <w:tr w:rsidR="00122CEB" w14:paraId="288439BD" w14:textId="77777777">
        <w:tc>
          <w:tcPr>
            <w:tcW w:w="624" w:type="dxa"/>
          </w:tcPr>
          <w:p w14:paraId="72B58B54" w14:textId="77777777" w:rsidR="00122CEB" w:rsidRDefault="00122CEB">
            <w:pPr>
              <w:pStyle w:val="ConsPlusNormal"/>
              <w:jc w:val="center"/>
            </w:pPr>
            <w:r>
              <w:t>7</w:t>
            </w:r>
          </w:p>
        </w:tc>
        <w:tc>
          <w:tcPr>
            <w:tcW w:w="4819" w:type="dxa"/>
          </w:tcPr>
          <w:p w14:paraId="39AF1A84" w14:textId="77777777" w:rsidR="00122CEB" w:rsidRDefault="00122CEB">
            <w:pPr>
              <w:pStyle w:val="ConsPlusNormal"/>
              <w:jc w:val="both"/>
            </w:pPr>
            <w:r>
              <w:t>го Краснокамск</w:t>
            </w:r>
          </w:p>
        </w:tc>
        <w:tc>
          <w:tcPr>
            <w:tcW w:w="1247" w:type="dxa"/>
          </w:tcPr>
          <w:p w14:paraId="0D98FD51" w14:textId="77777777" w:rsidR="00122CEB" w:rsidRDefault="00122CEB">
            <w:pPr>
              <w:pStyle w:val="ConsPlusNormal"/>
              <w:jc w:val="right"/>
            </w:pPr>
            <w:r>
              <w:t>1781,5</w:t>
            </w:r>
          </w:p>
        </w:tc>
        <w:tc>
          <w:tcPr>
            <w:tcW w:w="1191" w:type="dxa"/>
          </w:tcPr>
          <w:p w14:paraId="413ACB37" w14:textId="77777777" w:rsidR="00122CEB" w:rsidRDefault="00122CEB">
            <w:pPr>
              <w:pStyle w:val="ConsPlusNormal"/>
              <w:jc w:val="right"/>
            </w:pPr>
            <w:r>
              <w:t>1781,5</w:t>
            </w:r>
          </w:p>
        </w:tc>
        <w:tc>
          <w:tcPr>
            <w:tcW w:w="1191" w:type="dxa"/>
          </w:tcPr>
          <w:p w14:paraId="0792DF11" w14:textId="77777777" w:rsidR="00122CEB" w:rsidRDefault="00122CEB">
            <w:pPr>
              <w:pStyle w:val="ConsPlusNormal"/>
              <w:jc w:val="right"/>
            </w:pPr>
            <w:r>
              <w:t>1781,5</w:t>
            </w:r>
          </w:p>
        </w:tc>
      </w:tr>
      <w:tr w:rsidR="00122CEB" w14:paraId="1B9B8895" w14:textId="77777777">
        <w:tc>
          <w:tcPr>
            <w:tcW w:w="624" w:type="dxa"/>
          </w:tcPr>
          <w:p w14:paraId="73A7C1BA" w14:textId="77777777" w:rsidR="00122CEB" w:rsidRDefault="00122CEB">
            <w:pPr>
              <w:pStyle w:val="ConsPlusNormal"/>
              <w:jc w:val="center"/>
            </w:pPr>
            <w:r>
              <w:t>8</w:t>
            </w:r>
          </w:p>
        </w:tc>
        <w:tc>
          <w:tcPr>
            <w:tcW w:w="4819" w:type="dxa"/>
          </w:tcPr>
          <w:p w14:paraId="05BFF403" w14:textId="77777777" w:rsidR="00122CEB" w:rsidRDefault="00122CEB">
            <w:pPr>
              <w:pStyle w:val="ConsPlusNormal"/>
              <w:jc w:val="both"/>
            </w:pPr>
            <w:proofErr w:type="spellStart"/>
            <w:r>
              <w:t>мо</w:t>
            </w:r>
            <w:proofErr w:type="spellEnd"/>
            <w:r>
              <w:t xml:space="preserve"> Кунгурский</w:t>
            </w:r>
          </w:p>
        </w:tc>
        <w:tc>
          <w:tcPr>
            <w:tcW w:w="1247" w:type="dxa"/>
          </w:tcPr>
          <w:p w14:paraId="3000B8E2" w14:textId="77777777" w:rsidR="00122CEB" w:rsidRDefault="00122CEB">
            <w:pPr>
              <w:pStyle w:val="ConsPlusNormal"/>
              <w:jc w:val="right"/>
            </w:pPr>
            <w:r>
              <w:t>2018,9</w:t>
            </w:r>
          </w:p>
        </w:tc>
        <w:tc>
          <w:tcPr>
            <w:tcW w:w="1191" w:type="dxa"/>
          </w:tcPr>
          <w:p w14:paraId="26C18CDF" w14:textId="77777777" w:rsidR="00122CEB" w:rsidRDefault="00122CEB">
            <w:pPr>
              <w:pStyle w:val="ConsPlusNormal"/>
              <w:jc w:val="right"/>
            </w:pPr>
            <w:r>
              <w:t>2018,9</w:t>
            </w:r>
          </w:p>
        </w:tc>
        <w:tc>
          <w:tcPr>
            <w:tcW w:w="1191" w:type="dxa"/>
          </w:tcPr>
          <w:p w14:paraId="6A460786" w14:textId="77777777" w:rsidR="00122CEB" w:rsidRDefault="00122CEB">
            <w:pPr>
              <w:pStyle w:val="ConsPlusNormal"/>
              <w:jc w:val="right"/>
            </w:pPr>
            <w:r>
              <w:t>2018,9</w:t>
            </w:r>
          </w:p>
        </w:tc>
      </w:tr>
      <w:tr w:rsidR="00122CEB" w14:paraId="7221D547" w14:textId="77777777">
        <w:tc>
          <w:tcPr>
            <w:tcW w:w="624" w:type="dxa"/>
          </w:tcPr>
          <w:p w14:paraId="38D37AFF" w14:textId="77777777" w:rsidR="00122CEB" w:rsidRDefault="00122CEB">
            <w:pPr>
              <w:pStyle w:val="ConsPlusNormal"/>
              <w:jc w:val="center"/>
            </w:pPr>
            <w:r>
              <w:t>9</w:t>
            </w:r>
          </w:p>
        </w:tc>
        <w:tc>
          <w:tcPr>
            <w:tcW w:w="4819" w:type="dxa"/>
          </w:tcPr>
          <w:p w14:paraId="24224B53" w14:textId="77777777" w:rsidR="00122CEB" w:rsidRDefault="00122CEB">
            <w:pPr>
              <w:pStyle w:val="ConsPlusNormal"/>
              <w:jc w:val="both"/>
            </w:pPr>
            <w:r>
              <w:t>го Лысьва</w:t>
            </w:r>
          </w:p>
        </w:tc>
        <w:tc>
          <w:tcPr>
            <w:tcW w:w="1247" w:type="dxa"/>
          </w:tcPr>
          <w:p w14:paraId="52B07BF4" w14:textId="77777777" w:rsidR="00122CEB" w:rsidRDefault="00122CEB">
            <w:pPr>
              <w:pStyle w:val="ConsPlusNormal"/>
              <w:jc w:val="right"/>
            </w:pPr>
            <w:r>
              <w:t>1175,9</w:t>
            </w:r>
          </w:p>
        </w:tc>
        <w:tc>
          <w:tcPr>
            <w:tcW w:w="1191" w:type="dxa"/>
          </w:tcPr>
          <w:p w14:paraId="57902072" w14:textId="77777777" w:rsidR="00122CEB" w:rsidRDefault="00122CEB">
            <w:pPr>
              <w:pStyle w:val="ConsPlusNormal"/>
              <w:jc w:val="right"/>
            </w:pPr>
            <w:r>
              <w:t>1175,9</w:t>
            </w:r>
          </w:p>
        </w:tc>
        <w:tc>
          <w:tcPr>
            <w:tcW w:w="1191" w:type="dxa"/>
          </w:tcPr>
          <w:p w14:paraId="4F39A954" w14:textId="77777777" w:rsidR="00122CEB" w:rsidRDefault="00122CEB">
            <w:pPr>
              <w:pStyle w:val="ConsPlusNormal"/>
              <w:jc w:val="right"/>
            </w:pPr>
            <w:r>
              <w:t>1175,9</w:t>
            </w:r>
          </w:p>
        </w:tc>
      </w:tr>
      <w:tr w:rsidR="00122CEB" w14:paraId="364DE559" w14:textId="77777777">
        <w:tc>
          <w:tcPr>
            <w:tcW w:w="624" w:type="dxa"/>
          </w:tcPr>
          <w:p w14:paraId="16FFF5DD" w14:textId="77777777" w:rsidR="00122CEB" w:rsidRDefault="00122CEB">
            <w:pPr>
              <w:pStyle w:val="ConsPlusNormal"/>
              <w:jc w:val="center"/>
            </w:pPr>
            <w:r>
              <w:t>10</w:t>
            </w:r>
          </w:p>
        </w:tc>
        <w:tc>
          <w:tcPr>
            <w:tcW w:w="4819" w:type="dxa"/>
          </w:tcPr>
          <w:p w14:paraId="7487D681" w14:textId="77777777" w:rsidR="00122CEB" w:rsidRDefault="00122CEB">
            <w:pPr>
              <w:pStyle w:val="ConsPlusNormal"/>
              <w:jc w:val="both"/>
            </w:pPr>
            <w:r>
              <w:t>го Соликамск</w:t>
            </w:r>
          </w:p>
        </w:tc>
        <w:tc>
          <w:tcPr>
            <w:tcW w:w="1247" w:type="dxa"/>
          </w:tcPr>
          <w:p w14:paraId="1A3D0E0C" w14:textId="77777777" w:rsidR="00122CEB" w:rsidRDefault="00122CEB">
            <w:pPr>
              <w:pStyle w:val="ConsPlusNormal"/>
              <w:jc w:val="right"/>
            </w:pPr>
            <w:r>
              <w:t>2309,9</w:t>
            </w:r>
          </w:p>
        </w:tc>
        <w:tc>
          <w:tcPr>
            <w:tcW w:w="1191" w:type="dxa"/>
          </w:tcPr>
          <w:p w14:paraId="3350AD83" w14:textId="77777777" w:rsidR="00122CEB" w:rsidRDefault="00122CEB">
            <w:pPr>
              <w:pStyle w:val="ConsPlusNormal"/>
              <w:jc w:val="right"/>
            </w:pPr>
            <w:r>
              <w:t>2309,9</w:t>
            </w:r>
          </w:p>
        </w:tc>
        <w:tc>
          <w:tcPr>
            <w:tcW w:w="1191" w:type="dxa"/>
          </w:tcPr>
          <w:p w14:paraId="391D5B8C" w14:textId="77777777" w:rsidR="00122CEB" w:rsidRDefault="00122CEB">
            <w:pPr>
              <w:pStyle w:val="ConsPlusNormal"/>
              <w:jc w:val="right"/>
            </w:pPr>
            <w:r>
              <w:t>2309,9</w:t>
            </w:r>
          </w:p>
        </w:tc>
      </w:tr>
      <w:tr w:rsidR="00122CEB" w14:paraId="46373820" w14:textId="77777777">
        <w:tc>
          <w:tcPr>
            <w:tcW w:w="624" w:type="dxa"/>
          </w:tcPr>
          <w:p w14:paraId="656458DA" w14:textId="77777777" w:rsidR="00122CEB" w:rsidRDefault="00122CEB">
            <w:pPr>
              <w:pStyle w:val="ConsPlusNormal"/>
              <w:jc w:val="center"/>
            </w:pPr>
            <w:r>
              <w:t>11</w:t>
            </w:r>
          </w:p>
        </w:tc>
        <w:tc>
          <w:tcPr>
            <w:tcW w:w="4819" w:type="dxa"/>
          </w:tcPr>
          <w:p w14:paraId="55B19503" w14:textId="77777777" w:rsidR="00122CEB" w:rsidRDefault="00122CEB">
            <w:pPr>
              <w:pStyle w:val="ConsPlusNormal"/>
              <w:jc w:val="both"/>
            </w:pPr>
            <w:r>
              <w:t>го Чайковский</w:t>
            </w:r>
          </w:p>
        </w:tc>
        <w:tc>
          <w:tcPr>
            <w:tcW w:w="1247" w:type="dxa"/>
          </w:tcPr>
          <w:p w14:paraId="18AE6A8F" w14:textId="77777777" w:rsidR="00122CEB" w:rsidRDefault="00122CEB">
            <w:pPr>
              <w:pStyle w:val="ConsPlusNormal"/>
              <w:jc w:val="right"/>
            </w:pPr>
            <w:r>
              <w:t>1638,4</w:t>
            </w:r>
          </w:p>
        </w:tc>
        <w:tc>
          <w:tcPr>
            <w:tcW w:w="1191" w:type="dxa"/>
          </w:tcPr>
          <w:p w14:paraId="763ABAF3" w14:textId="77777777" w:rsidR="00122CEB" w:rsidRDefault="00122CEB">
            <w:pPr>
              <w:pStyle w:val="ConsPlusNormal"/>
              <w:jc w:val="right"/>
            </w:pPr>
            <w:r>
              <w:t>1638,4</w:t>
            </w:r>
          </w:p>
        </w:tc>
        <w:tc>
          <w:tcPr>
            <w:tcW w:w="1191" w:type="dxa"/>
          </w:tcPr>
          <w:p w14:paraId="4622F5A9" w14:textId="77777777" w:rsidR="00122CEB" w:rsidRDefault="00122CEB">
            <w:pPr>
              <w:pStyle w:val="ConsPlusNormal"/>
              <w:jc w:val="right"/>
            </w:pPr>
            <w:r>
              <w:t>1638,4</w:t>
            </w:r>
          </w:p>
        </w:tc>
      </w:tr>
      <w:tr w:rsidR="00122CEB" w14:paraId="28A9405E" w14:textId="77777777">
        <w:tc>
          <w:tcPr>
            <w:tcW w:w="624" w:type="dxa"/>
          </w:tcPr>
          <w:p w14:paraId="4F70F466" w14:textId="77777777" w:rsidR="00122CEB" w:rsidRDefault="00122CEB">
            <w:pPr>
              <w:pStyle w:val="ConsPlusNormal"/>
              <w:jc w:val="center"/>
            </w:pPr>
            <w:r>
              <w:lastRenderedPageBreak/>
              <w:t>12</w:t>
            </w:r>
          </w:p>
        </w:tc>
        <w:tc>
          <w:tcPr>
            <w:tcW w:w="4819" w:type="dxa"/>
          </w:tcPr>
          <w:p w14:paraId="3B5CBF8D" w14:textId="77777777" w:rsidR="00122CEB" w:rsidRDefault="00122CEB">
            <w:pPr>
              <w:pStyle w:val="ConsPlusNormal"/>
              <w:jc w:val="both"/>
            </w:pPr>
            <w:r>
              <w:t>го Чусовой</w:t>
            </w:r>
          </w:p>
        </w:tc>
        <w:tc>
          <w:tcPr>
            <w:tcW w:w="1247" w:type="dxa"/>
          </w:tcPr>
          <w:p w14:paraId="702D5D89" w14:textId="77777777" w:rsidR="00122CEB" w:rsidRDefault="00122CEB">
            <w:pPr>
              <w:pStyle w:val="ConsPlusNormal"/>
              <w:jc w:val="right"/>
            </w:pPr>
            <w:r>
              <w:t>2432,8</w:t>
            </w:r>
          </w:p>
        </w:tc>
        <w:tc>
          <w:tcPr>
            <w:tcW w:w="1191" w:type="dxa"/>
          </w:tcPr>
          <w:p w14:paraId="176A3E64" w14:textId="77777777" w:rsidR="00122CEB" w:rsidRDefault="00122CEB">
            <w:pPr>
              <w:pStyle w:val="ConsPlusNormal"/>
              <w:jc w:val="right"/>
            </w:pPr>
            <w:r>
              <w:t>2432,8</w:t>
            </w:r>
          </w:p>
        </w:tc>
        <w:tc>
          <w:tcPr>
            <w:tcW w:w="1191" w:type="dxa"/>
          </w:tcPr>
          <w:p w14:paraId="61E85246" w14:textId="77777777" w:rsidR="00122CEB" w:rsidRDefault="00122CEB">
            <w:pPr>
              <w:pStyle w:val="ConsPlusNormal"/>
              <w:jc w:val="right"/>
            </w:pPr>
            <w:r>
              <w:t>2432,8</w:t>
            </w:r>
          </w:p>
        </w:tc>
      </w:tr>
      <w:tr w:rsidR="00122CEB" w14:paraId="5C7C02B0" w14:textId="77777777">
        <w:tc>
          <w:tcPr>
            <w:tcW w:w="624" w:type="dxa"/>
          </w:tcPr>
          <w:p w14:paraId="00171012" w14:textId="77777777" w:rsidR="00122CEB" w:rsidRDefault="00122CEB">
            <w:pPr>
              <w:pStyle w:val="ConsPlusNormal"/>
              <w:jc w:val="center"/>
            </w:pPr>
            <w:r>
              <w:t>13</w:t>
            </w:r>
          </w:p>
        </w:tc>
        <w:tc>
          <w:tcPr>
            <w:tcW w:w="4819" w:type="dxa"/>
          </w:tcPr>
          <w:p w14:paraId="0FD045AE" w14:textId="77777777" w:rsidR="00122CEB" w:rsidRDefault="00122CEB">
            <w:pPr>
              <w:pStyle w:val="ConsPlusNormal"/>
              <w:jc w:val="both"/>
            </w:pPr>
            <w:proofErr w:type="spellStart"/>
            <w:r>
              <w:t>мо</w:t>
            </w:r>
            <w:proofErr w:type="spellEnd"/>
            <w:r>
              <w:t xml:space="preserve"> Бардымский</w:t>
            </w:r>
          </w:p>
        </w:tc>
        <w:tc>
          <w:tcPr>
            <w:tcW w:w="1247" w:type="dxa"/>
          </w:tcPr>
          <w:p w14:paraId="440DCE19" w14:textId="77777777" w:rsidR="00122CEB" w:rsidRDefault="00122CEB">
            <w:pPr>
              <w:pStyle w:val="ConsPlusNormal"/>
              <w:jc w:val="right"/>
            </w:pPr>
            <w:r>
              <w:t>571,6</w:t>
            </w:r>
          </w:p>
        </w:tc>
        <w:tc>
          <w:tcPr>
            <w:tcW w:w="1191" w:type="dxa"/>
          </w:tcPr>
          <w:p w14:paraId="60A86AD1" w14:textId="77777777" w:rsidR="00122CEB" w:rsidRDefault="00122CEB">
            <w:pPr>
              <w:pStyle w:val="ConsPlusNormal"/>
              <w:jc w:val="right"/>
            </w:pPr>
            <w:r>
              <w:t>571,6</w:t>
            </w:r>
          </w:p>
        </w:tc>
        <w:tc>
          <w:tcPr>
            <w:tcW w:w="1191" w:type="dxa"/>
          </w:tcPr>
          <w:p w14:paraId="3816C478" w14:textId="77777777" w:rsidR="00122CEB" w:rsidRDefault="00122CEB">
            <w:pPr>
              <w:pStyle w:val="ConsPlusNormal"/>
              <w:jc w:val="right"/>
            </w:pPr>
            <w:r>
              <w:t>571,6</w:t>
            </w:r>
          </w:p>
        </w:tc>
      </w:tr>
      <w:tr w:rsidR="00122CEB" w14:paraId="6D8669F7" w14:textId="77777777">
        <w:tc>
          <w:tcPr>
            <w:tcW w:w="624" w:type="dxa"/>
          </w:tcPr>
          <w:p w14:paraId="1C8004A3" w14:textId="77777777" w:rsidR="00122CEB" w:rsidRDefault="00122CEB">
            <w:pPr>
              <w:pStyle w:val="ConsPlusNormal"/>
              <w:jc w:val="center"/>
            </w:pPr>
            <w:r>
              <w:t>14</w:t>
            </w:r>
          </w:p>
        </w:tc>
        <w:tc>
          <w:tcPr>
            <w:tcW w:w="4819" w:type="dxa"/>
          </w:tcPr>
          <w:p w14:paraId="763EADDD" w14:textId="77777777" w:rsidR="00122CEB" w:rsidRDefault="00122CEB">
            <w:pPr>
              <w:pStyle w:val="ConsPlusNormal"/>
              <w:jc w:val="both"/>
            </w:pPr>
            <w:proofErr w:type="spellStart"/>
            <w:r>
              <w:t>мо</w:t>
            </w:r>
            <w:proofErr w:type="spellEnd"/>
            <w:r>
              <w:t xml:space="preserve"> Березовский</w:t>
            </w:r>
          </w:p>
        </w:tc>
        <w:tc>
          <w:tcPr>
            <w:tcW w:w="1247" w:type="dxa"/>
          </w:tcPr>
          <w:p w14:paraId="5DA0F085" w14:textId="77777777" w:rsidR="00122CEB" w:rsidRDefault="00122CEB">
            <w:pPr>
              <w:pStyle w:val="ConsPlusNormal"/>
              <w:jc w:val="right"/>
            </w:pPr>
            <w:r>
              <w:t>383,6</w:t>
            </w:r>
          </w:p>
        </w:tc>
        <w:tc>
          <w:tcPr>
            <w:tcW w:w="1191" w:type="dxa"/>
          </w:tcPr>
          <w:p w14:paraId="0237F443" w14:textId="77777777" w:rsidR="00122CEB" w:rsidRDefault="00122CEB">
            <w:pPr>
              <w:pStyle w:val="ConsPlusNormal"/>
              <w:jc w:val="right"/>
            </w:pPr>
            <w:r>
              <w:t>383,6</w:t>
            </w:r>
          </w:p>
        </w:tc>
        <w:tc>
          <w:tcPr>
            <w:tcW w:w="1191" w:type="dxa"/>
          </w:tcPr>
          <w:p w14:paraId="37A26EEE" w14:textId="77777777" w:rsidR="00122CEB" w:rsidRDefault="00122CEB">
            <w:pPr>
              <w:pStyle w:val="ConsPlusNormal"/>
              <w:jc w:val="right"/>
            </w:pPr>
            <w:r>
              <w:t>383,6</w:t>
            </w:r>
          </w:p>
        </w:tc>
      </w:tr>
      <w:tr w:rsidR="00122CEB" w14:paraId="6D78CF85" w14:textId="77777777">
        <w:tc>
          <w:tcPr>
            <w:tcW w:w="624" w:type="dxa"/>
          </w:tcPr>
          <w:p w14:paraId="589C20D7" w14:textId="77777777" w:rsidR="00122CEB" w:rsidRDefault="00122CEB">
            <w:pPr>
              <w:pStyle w:val="ConsPlusNormal"/>
              <w:jc w:val="center"/>
            </w:pPr>
            <w:r>
              <w:t>15</w:t>
            </w:r>
          </w:p>
        </w:tc>
        <w:tc>
          <w:tcPr>
            <w:tcW w:w="4819" w:type="dxa"/>
          </w:tcPr>
          <w:p w14:paraId="78A4B889" w14:textId="77777777" w:rsidR="00122CEB" w:rsidRDefault="00122CEB">
            <w:pPr>
              <w:pStyle w:val="ConsPlusNormal"/>
              <w:jc w:val="both"/>
            </w:pPr>
            <w:proofErr w:type="spellStart"/>
            <w:r>
              <w:t>мо</w:t>
            </w:r>
            <w:proofErr w:type="spellEnd"/>
            <w:r>
              <w:t xml:space="preserve"> Большесосновский</w:t>
            </w:r>
          </w:p>
        </w:tc>
        <w:tc>
          <w:tcPr>
            <w:tcW w:w="1247" w:type="dxa"/>
          </w:tcPr>
          <w:p w14:paraId="62485734" w14:textId="77777777" w:rsidR="00122CEB" w:rsidRDefault="00122CEB">
            <w:pPr>
              <w:pStyle w:val="ConsPlusNormal"/>
              <w:jc w:val="right"/>
            </w:pPr>
            <w:r>
              <w:t>416,3</w:t>
            </w:r>
          </w:p>
        </w:tc>
        <w:tc>
          <w:tcPr>
            <w:tcW w:w="1191" w:type="dxa"/>
          </w:tcPr>
          <w:p w14:paraId="0C46546A" w14:textId="77777777" w:rsidR="00122CEB" w:rsidRDefault="00122CEB">
            <w:pPr>
              <w:pStyle w:val="ConsPlusNormal"/>
              <w:jc w:val="right"/>
            </w:pPr>
            <w:r>
              <w:t>416,3</w:t>
            </w:r>
          </w:p>
        </w:tc>
        <w:tc>
          <w:tcPr>
            <w:tcW w:w="1191" w:type="dxa"/>
          </w:tcPr>
          <w:p w14:paraId="012116EA" w14:textId="77777777" w:rsidR="00122CEB" w:rsidRDefault="00122CEB">
            <w:pPr>
              <w:pStyle w:val="ConsPlusNormal"/>
              <w:jc w:val="right"/>
            </w:pPr>
            <w:r>
              <w:t>416,3</w:t>
            </w:r>
          </w:p>
        </w:tc>
      </w:tr>
      <w:tr w:rsidR="00122CEB" w14:paraId="79EAF00D" w14:textId="77777777">
        <w:tc>
          <w:tcPr>
            <w:tcW w:w="624" w:type="dxa"/>
          </w:tcPr>
          <w:p w14:paraId="4EBE0A37" w14:textId="77777777" w:rsidR="00122CEB" w:rsidRDefault="00122CEB">
            <w:pPr>
              <w:pStyle w:val="ConsPlusNormal"/>
              <w:jc w:val="center"/>
            </w:pPr>
            <w:r>
              <w:t>16</w:t>
            </w:r>
          </w:p>
        </w:tc>
        <w:tc>
          <w:tcPr>
            <w:tcW w:w="4819" w:type="dxa"/>
          </w:tcPr>
          <w:p w14:paraId="6B9AD0BF" w14:textId="77777777" w:rsidR="00122CEB" w:rsidRDefault="00122CEB">
            <w:pPr>
              <w:pStyle w:val="ConsPlusNormal"/>
              <w:jc w:val="both"/>
            </w:pPr>
            <w:r>
              <w:t>го Верещагино</w:t>
            </w:r>
          </w:p>
        </w:tc>
        <w:tc>
          <w:tcPr>
            <w:tcW w:w="1247" w:type="dxa"/>
          </w:tcPr>
          <w:p w14:paraId="2D471763" w14:textId="77777777" w:rsidR="00122CEB" w:rsidRDefault="00122CEB">
            <w:pPr>
              <w:pStyle w:val="ConsPlusNormal"/>
              <w:jc w:val="right"/>
            </w:pPr>
            <w:r>
              <w:t>1405,5</w:t>
            </w:r>
          </w:p>
        </w:tc>
        <w:tc>
          <w:tcPr>
            <w:tcW w:w="1191" w:type="dxa"/>
          </w:tcPr>
          <w:p w14:paraId="1B590F4D" w14:textId="77777777" w:rsidR="00122CEB" w:rsidRDefault="00122CEB">
            <w:pPr>
              <w:pStyle w:val="ConsPlusNormal"/>
              <w:jc w:val="right"/>
            </w:pPr>
            <w:r>
              <w:t>1405,5</w:t>
            </w:r>
          </w:p>
        </w:tc>
        <w:tc>
          <w:tcPr>
            <w:tcW w:w="1191" w:type="dxa"/>
          </w:tcPr>
          <w:p w14:paraId="42ACCAC0" w14:textId="77777777" w:rsidR="00122CEB" w:rsidRDefault="00122CEB">
            <w:pPr>
              <w:pStyle w:val="ConsPlusNormal"/>
              <w:jc w:val="right"/>
            </w:pPr>
            <w:r>
              <w:t>1405,5</w:t>
            </w:r>
          </w:p>
        </w:tc>
      </w:tr>
      <w:tr w:rsidR="00122CEB" w14:paraId="2B8C3BDA" w14:textId="77777777">
        <w:tc>
          <w:tcPr>
            <w:tcW w:w="624" w:type="dxa"/>
          </w:tcPr>
          <w:p w14:paraId="45082DCA" w14:textId="77777777" w:rsidR="00122CEB" w:rsidRDefault="00122CEB">
            <w:pPr>
              <w:pStyle w:val="ConsPlusNormal"/>
              <w:jc w:val="center"/>
            </w:pPr>
            <w:r>
              <w:t>17</w:t>
            </w:r>
          </w:p>
        </w:tc>
        <w:tc>
          <w:tcPr>
            <w:tcW w:w="4819" w:type="dxa"/>
          </w:tcPr>
          <w:p w14:paraId="65D17D04" w14:textId="77777777" w:rsidR="00122CEB" w:rsidRDefault="00122CEB">
            <w:pPr>
              <w:pStyle w:val="ConsPlusNormal"/>
              <w:jc w:val="both"/>
            </w:pPr>
            <w:r>
              <w:t>го Горнозаводск</w:t>
            </w:r>
          </w:p>
        </w:tc>
        <w:tc>
          <w:tcPr>
            <w:tcW w:w="1247" w:type="dxa"/>
          </w:tcPr>
          <w:p w14:paraId="30B5EC1A" w14:textId="77777777" w:rsidR="00122CEB" w:rsidRDefault="00122CEB">
            <w:pPr>
              <w:pStyle w:val="ConsPlusNormal"/>
              <w:jc w:val="right"/>
            </w:pPr>
            <w:r>
              <w:t>881,6</w:t>
            </w:r>
          </w:p>
        </w:tc>
        <w:tc>
          <w:tcPr>
            <w:tcW w:w="1191" w:type="dxa"/>
          </w:tcPr>
          <w:p w14:paraId="4E2F7FA1" w14:textId="77777777" w:rsidR="00122CEB" w:rsidRDefault="00122CEB">
            <w:pPr>
              <w:pStyle w:val="ConsPlusNormal"/>
              <w:jc w:val="right"/>
            </w:pPr>
            <w:r>
              <w:t>881,6</w:t>
            </w:r>
          </w:p>
        </w:tc>
        <w:tc>
          <w:tcPr>
            <w:tcW w:w="1191" w:type="dxa"/>
          </w:tcPr>
          <w:p w14:paraId="0F4029B2" w14:textId="77777777" w:rsidR="00122CEB" w:rsidRDefault="00122CEB">
            <w:pPr>
              <w:pStyle w:val="ConsPlusNormal"/>
              <w:jc w:val="right"/>
            </w:pPr>
            <w:r>
              <w:t>881,6</w:t>
            </w:r>
          </w:p>
        </w:tc>
      </w:tr>
      <w:tr w:rsidR="00122CEB" w14:paraId="6259F5C2" w14:textId="77777777">
        <w:tc>
          <w:tcPr>
            <w:tcW w:w="624" w:type="dxa"/>
          </w:tcPr>
          <w:p w14:paraId="3DE0D7C9" w14:textId="77777777" w:rsidR="00122CEB" w:rsidRDefault="00122CEB">
            <w:pPr>
              <w:pStyle w:val="ConsPlusNormal"/>
              <w:jc w:val="center"/>
            </w:pPr>
            <w:r>
              <w:t>18</w:t>
            </w:r>
          </w:p>
        </w:tc>
        <w:tc>
          <w:tcPr>
            <w:tcW w:w="4819" w:type="dxa"/>
          </w:tcPr>
          <w:p w14:paraId="75C31FB2" w14:textId="77777777" w:rsidR="00122CEB" w:rsidRDefault="00122CEB">
            <w:pPr>
              <w:pStyle w:val="ConsPlusNormal"/>
              <w:jc w:val="both"/>
            </w:pPr>
            <w:proofErr w:type="spellStart"/>
            <w:r>
              <w:t>мо</w:t>
            </w:r>
            <w:proofErr w:type="spellEnd"/>
            <w:r>
              <w:t xml:space="preserve"> Еловский</w:t>
            </w:r>
          </w:p>
        </w:tc>
        <w:tc>
          <w:tcPr>
            <w:tcW w:w="1247" w:type="dxa"/>
          </w:tcPr>
          <w:p w14:paraId="59A3DC29" w14:textId="77777777" w:rsidR="00122CEB" w:rsidRDefault="00122CEB">
            <w:pPr>
              <w:pStyle w:val="ConsPlusNormal"/>
              <w:jc w:val="right"/>
            </w:pPr>
            <w:r>
              <w:t>180,4</w:t>
            </w:r>
          </w:p>
        </w:tc>
        <w:tc>
          <w:tcPr>
            <w:tcW w:w="1191" w:type="dxa"/>
          </w:tcPr>
          <w:p w14:paraId="7E41EB54" w14:textId="77777777" w:rsidR="00122CEB" w:rsidRDefault="00122CEB">
            <w:pPr>
              <w:pStyle w:val="ConsPlusNormal"/>
              <w:jc w:val="right"/>
            </w:pPr>
            <w:r>
              <w:t>180,4</w:t>
            </w:r>
          </w:p>
        </w:tc>
        <w:tc>
          <w:tcPr>
            <w:tcW w:w="1191" w:type="dxa"/>
          </w:tcPr>
          <w:p w14:paraId="41EDFEEF" w14:textId="77777777" w:rsidR="00122CEB" w:rsidRDefault="00122CEB">
            <w:pPr>
              <w:pStyle w:val="ConsPlusNormal"/>
              <w:jc w:val="right"/>
            </w:pPr>
            <w:r>
              <w:t>180,4</w:t>
            </w:r>
          </w:p>
        </w:tc>
      </w:tr>
      <w:tr w:rsidR="00122CEB" w14:paraId="0BFAB35B" w14:textId="77777777">
        <w:tc>
          <w:tcPr>
            <w:tcW w:w="624" w:type="dxa"/>
          </w:tcPr>
          <w:p w14:paraId="3035F2A3" w14:textId="77777777" w:rsidR="00122CEB" w:rsidRDefault="00122CEB">
            <w:pPr>
              <w:pStyle w:val="ConsPlusNormal"/>
              <w:jc w:val="center"/>
            </w:pPr>
            <w:r>
              <w:t>19</w:t>
            </w:r>
          </w:p>
        </w:tc>
        <w:tc>
          <w:tcPr>
            <w:tcW w:w="4819" w:type="dxa"/>
          </w:tcPr>
          <w:p w14:paraId="20AA24EB" w14:textId="77777777" w:rsidR="00122CEB" w:rsidRDefault="00122CEB">
            <w:pPr>
              <w:pStyle w:val="ConsPlusNormal"/>
              <w:jc w:val="both"/>
            </w:pPr>
            <w:r>
              <w:t>го Ильинский</w:t>
            </w:r>
          </w:p>
        </w:tc>
        <w:tc>
          <w:tcPr>
            <w:tcW w:w="1247" w:type="dxa"/>
          </w:tcPr>
          <w:p w14:paraId="3A570CB6" w14:textId="77777777" w:rsidR="00122CEB" w:rsidRDefault="00122CEB">
            <w:pPr>
              <w:pStyle w:val="ConsPlusNormal"/>
              <w:jc w:val="right"/>
            </w:pPr>
            <w:r>
              <w:t>289,7</w:t>
            </w:r>
          </w:p>
        </w:tc>
        <w:tc>
          <w:tcPr>
            <w:tcW w:w="1191" w:type="dxa"/>
          </w:tcPr>
          <w:p w14:paraId="388F6494" w14:textId="77777777" w:rsidR="00122CEB" w:rsidRDefault="00122CEB">
            <w:pPr>
              <w:pStyle w:val="ConsPlusNormal"/>
              <w:jc w:val="right"/>
            </w:pPr>
            <w:r>
              <w:t>289,7</w:t>
            </w:r>
          </w:p>
        </w:tc>
        <w:tc>
          <w:tcPr>
            <w:tcW w:w="1191" w:type="dxa"/>
          </w:tcPr>
          <w:p w14:paraId="70126006" w14:textId="77777777" w:rsidR="00122CEB" w:rsidRDefault="00122CEB">
            <w:pPr>
              <w:pStyle w:val="ConsPlusNormal"/>
              <w:jc w:val="right"/>
            </w:pPr>
            <w:r>
              <w:t>289,7</w:t>
            </w:r>
          </w:p>
        </w:tc>
      </w:tr>
      <w:tr w:rsidR="00122CEB" w14:paraId="6B39A390" w14:textId="77777777">
        <w:tc>
          <w:tcPr>
            <w:tcW w:w="624" w:type="dxa"/>
          </w:tcPr>
          <w:p w14:paraId="2BBF5033" w14:textId="77777777" w:rsidR="00122CEB" w:rsidRDefault="00122CEB">
            <w:pPr>
              <w:pStyle w:val="ConsPlusNormal"/>
              <w:jc w:val="center"/>
            </w:pPr>
            <w:r>
              <w:t>20</w:t>
            </w:r>
          </w:p>
        </w:tc>
        <w:tc>
          <w:tcPr>
            <w:tcW w:w="4819" w:type="dxa"/>
          </w:tcPr>
          <w:p w14:paraId="65747976" w14:textId="77777777" w:rsidR="00122CEB" w:rsidRDefault="00122CEB">
            <w:pPr>
              <w:pStyle w:val="ConsPlusNormal"/>
              <w:jc w:val="both"/>
            </w:pPr>
            <w:proofErr w:type="spellStart"/>
            <w:r>
              <w:t>мо</w:t>
            </w:r>
            <w:proofErr w:type="spellEnd"/>
            <w:r>
              <w:t xml:space="preserve"> Карагайский</w:t>
            </w:r>
          </w:p>
        </w:tc>
        <w:tc>
          <w:tcPr>
            <w:tcW w:w="1247" w:type="dxa"/>
          </w:tcPr>
          <w:p w14:paraId="406481E7" w14:textId="77777777" w:rsidR="00122CEB" w:rsidRDefault="00122CEB">
            <w:pPr>
              <w:pStyle w:val="ConsPlusNormal"/>
              <w:jc w:val="right"/>
            </w:pPr>
            <w:r>
              <w:t>853,7</w:t>
            </w:r>
          </w:p>
        </w:tc>
        <w:tc>
          <w:tcPr>
            <w:tcW w:w="1191" w:type="dxa"/>
          </w:tcPr>
          <w:p w14:paraId="6AD8532E" w14:textId="77777777" w:rsidR="00122CEB" w:rsidRDefault="00122CEB">
            <w:pPr>
              <w:pStyle w:val="ConsPlusNormal"/>
              <w:jc w:val="right"/>
            </w:pPr>
            <w:r>
              <w:t>853,7</w:t>
            </w:r>
          </w:p>
        </w:tc>
        <w:tc>
          <w:tcPr>
            <w:tcW w:w="1191" w:type="dxa"/>
          </w:tcPr>
          <w:p w14:paraId="07FC0ADE" w14:textId="77777777" w:rsidR="00122CEB" w:rsidRDefault="00122CEB">
            <w:pPr>
              <w:pStyle w:val="ConsPlusNormal"/>
              <w:jc w:val="right"/>
            </w:pPr>
            <w:r>
              <w:t>853,7</w:t>
            </w:r>
          </w:p>
        </w:tc>
      </w:tr>
      <w:tr w:rsidR="00122CEB" w14:paraId="75107CC3" w14:textId="77777777">
        <w:tc>
          <w:tcPr>
            <w:tcW w:w="624" w:type="dxa"/>
          </w:tcPr>
          <w:p w14:paraId="1D44BF01" w14:textId="77777777" w:rsidR="00122CEB" w:rsidRDefault="00122CEB">
            <w:pPr>
              <w:pStyle w:val="ConsPlusNormal"/>
              <w:jc w:val="center"/>
            </w:pPr>
            <w:r>
              <w:t>21</w:t>
            </w:r>
          </w:p>
        </w:tc>
        <w:tc>
          <w:tcPr>
            <w:tcW w:w="4819" w:type="dxa"/>
          </w:tcPr>
          <w:p w14:paraId="71604E38" w14:textId="77777777" w:rsidR="00122CEB" w:rsidRDefault="00122CEB">
            <w:pPr>
              <w:pStyle w:val="ConsPlusNormal"/>
              <w:jc w:val="both"/>
            </w:pPr>
            <w:proofErr w:type="spellStart"/>
            <w:r>
              <w:t>мо</w:t>
            </w:r>
            <w:proofErr w:type="spellEnd"/>
            <w:r>
              <w:t xml:space="preserve"> Кишертский</w:t>
            </w:r>
          </w:p>
        </w:tc>
        <w:tc>
          <w:tcPr>
            <w:tcW w:w="1247" w:type="dxa"/>
          </w:tcPr>
          <w:p w14:paraId="16A5B7C7" w14:textId="77777777" w:rsidR="00122CEB" w:rsidRDefault="00122CEB">
            <w:pPr>
              <w:pStyle w:val="ConsPlusNormal"/>
              <w:jc w:val="right"/>
            </w:pPr>
            <w:r>
              <w:t>195,6</w:t>
            </w:r>
          </w:p>
        </w:tc>
        <w:tc>
          <w:tcPr>
            <w:tcW w:w="1191" w:type="dxa"/>
          </w:tcPr>
          <w:p w14:paraId="6E880377" w14:textId="77777777" w:rsidR="00122CEB" w:rsidRDefault="00122CEB">
            <w:pPr>
              <w:pStyle w:val="ConsPlusNormal"/>
              <w:jc w:val="right"/>
            </w:pPr>
            <w:r>
              <w:t>195,6</w:t>
            </w:r>
          </w:p>
        </w:tc>
        <w:tc>
          <w:tcPr>
            <w:tcW w:w="1191" w:type="dxa"/>
          </w:tcPr>
          <w:p w14:paraId="72F9D294" w14:textId="77777777" w:rsidR="00122CEB" w:rsidRDefault="00122CEB">
            <w:pPr>
              <w:pStyle w:val="ConsPlusNormal"/>
              <w:jc w:val="right"/>
            </w:pPr>
            <w:r>
              <w:t>195,6</w:t>
            </w:r>
          </w:p>
        </w:tc>
      </w:tr>
      <w:tr w:rsidR="00122CEB" w14:paraId="03F763A1" w14:textId="77777777">
        <w:tc>
          <w:tcPr>
            <w:tcW w:w="624" w:type="dxa"/>
          </w:tcPr>
          <w:p w14:paraId="148F2E91" w14:textId="77777777" w:rsidR="00122CEB" w:rsidRDefault="00122CEB">
            <w:pPr>
              <w:pStyle w:val="ConsPlusNormal"/>
              <w:jc w:val="center"/>
            </w:pPr>
            <w:r>
              <w:t>22</w:t>
            </w:r>
          </w:p>
        </w:tc>
        <w:tc>
          <w:tcPr>
            <w:tcW w:w="4819" w:type="dxa"/>
          </w:tcPr>
          <w:p w14:paraId="53FA2F8A" w14:textId="77777777" w:rsidR="00122CEB" w:rsidRDefault="00122CEB">
            <w:pPr>
              <w:pStyle w:val="ConsPlusNormal"/>
              <w:jc w:val="both"/>
            </w:pPr>
            <w:proofErr w:type="spellStart"/>
            <w:r>
              <w:t>мо</w:t>
            </w:r>
            <w:proofErr w:type="spellEnd"/>
            <w:r>
              <w:t xml:space="preserve"> Куединский</w:t>
            </w:r>
          </w:p>
        </w:tc>
        <w:tc>
          <w:tcPr>
            <w:tcW w:w="1247" w:type="dxa"/>
          </w:tcPr>
          <w:p w14:paraId="3FFEAA2F" w14:textId="77777777" w:rsidR="00122CEB" w:rsidRDefault="00122CEB">
            <w:pPr>
              <w:pStyle w:val="ConsPlusNormal"/>
              <w:jc w:val="right"/>
            </w:pPr>
            <w:r>
              <w:t>1411,8</w:t>
            </w:r>
          </w:p>
        </w:tc>
        <w:tc>
          <w:tcPr>
            <w:tcW w:w="1191" w:type="dxa"/>
          </w:tcPr>
          <w:p w14:paraId="27D399E1" w14:textId="77777777" w:rsidR="00122CEB" w:rsidRDefault="00122CEB">
            <w:pPr>
              <w:pStyle w:val="ConsPlusNormal"/>
              <w:jc w:val="right"/>
            </w:pPr>
            <w:r>
              <w:t>1411,8</w:t>
            </w:r>
          </w:p>
        </w:tc>
        <w:tc>
          <w:tcPr>
            <w:tcW w:w="1191" w:type="dxa"/>
          </w:tcPr>
          <w:p w14:paraId="7BC3072E" w14:textId="77777777" w:rsidR="00122CEB" w:rsidRDefault="00122CEB">
            <w:pPr>
              <w:pStyle w:val="ConsPlusNormal"/>
              <w:jc w:val="right"/>
            </w:pPr>
            <w:r>
              <w:t>1411,8</w:t>
            </w:r>
          </w:p>
        </w:tc>
      </w:tr>
      <w:tr w:rsidR="00122CEB" w14:paraId="25983FAD" w14:textId="77777777">
        <w:tc>
          <w:tcPr>
            <w:tcW w:w="624" w:type="dxa"/>
          </w:tcPr>
          <w:p w14:paraId="44B5CAF7" w14:textId="77777777" w:rsidR="00122CEB" w:rsidRDefault="00122CEB">
            <w:pPr>
              <w:pStyle w:val="ConsPlusNormal"/>
              <w:jc w:val="center"/>
            </w:pPr>
            <w:r>
              <w:t>23</w:t>
            </w:r>
          </w:p>
        </w:tc>
        <w:tc>
          <w:tcPr>
            <w:tcW w:w="4819" w:type="dxa"/>
          </w:tcPr>
          <w:p w14:paraId="0D383768" w14:textId="77777777" w:rsidR="00122CEB" w:rsidRDefault="00122CEB">
            <w:pPr>
              <w:pStyle w:val="ConsPlusNormal"/>
              <w:jc w:val="both"/>
            </w:pPr>
            <w:r>
              <w:t>го Красновишерск</w:t>
            </w:r>
          </w:p>
        </w:tc>
        <w:tc>
          <w:tcPr>
            <w:tcW w:w="1247" w:type="dxa"/>
          </w:tcPr>
          <w:p w14:paraId="40B243CF" w14:textId="77777777" w:rsidR="00122CEB" w:rsidRDefault="00122CEB">
            <w:pPr>
              <w:pStyle w:val="ConsPlusNormal"/>
              <w:jc w:val="right"/>
            </w:pPr>
            <w:r>
              <w:t>942,9</w:t>
            </w:r>
          </w:p>
        </w:tc>
        <w:tc>
          <w:tcPr>
            <w:tcW w:w="1191" w:type="dxa"/>
          </w:tcPr>
          <w:p w14:paraId="11E02A6D" w14:textId="77777777" w:rsidR="00122CEB" w:rsidRDefault="00122CEB">
            <w:pPr>
              <w:pStyle w:val="ConsPlusNormal"/>
              <w:jc w:val="right"/>
            </w:pPr>
            <w:r>
              <w:t>942,9</w:t>
            </w:r>
          </w:p>
        </w:tc>
        <w:tc>
          <w:tcPr>
            <w:tcW w:w="1191" w:type="dxa"/>
          </w:tcPr>
          <w:p w14:paraId="5FC86359" w14:textId="77777777" w:rsidR="00122CEB" w:rsidRDefault="00122CEB">
            <w:pPr>
              <w:pStyle w:val="ConsPlusNormal"/>
              <w:jc w:val="right"/>
            </w:pPr>
            <w:r>
              <w:t>942,9</w:t>
            </w:r>
          </w:p>
        </w:tc>
      </w:tr>
      <w:tr w:rsidR="00122CEB" w14:paraId="18E0198E" w14:textId="77777777">
        <w:tc>
          <w:tcPr>
            <w:tcW w:w="624" w:type="dxa"/>
          </w:tcPr>
          <w:p w14:paraId="5CCF8A5D" w14:textId="77777777" w:rsidR="00122CEB" w:rsidRDefault="00122CEB">
            <w:pPr>
              <w:pStyle w:val="ConsPlusNormal"/>
              <w:jc w:val="center"/>
            </w:pPr>
            <w:r>
              <w:t>24</w:t>
            </w:r>
          </w:p>
        </w:tc>
        <w:tc>
          <w:tcPr>
            <w:tcW w:w="4819" w:type="dxa"/>
          </w:tcPr>
          <w:p w14:paraId="20FC0CAB" w14:textId="77777777" w:rsidR="00122CEB" w:rsidRDefault="00122CEB">
            <w:pPr>
              <w:pStyle w:val="ConsPlusNormal"/>
              <w:jc w:val="both"/>
            </w:pPr>
            <w:r>
              <w:t>го Нытва</w:t>
            </w:r>
          </w:p>
        </w:tc>
        <w:tc>
          <w:tcPr>
            <w:tcW w:w="1247" w:type="dxa"/>
          </w:tcPr>
          <w:p w14:paraId="007ED1C5" w14:textId="77777777" w:rsidR="00122CEB" w:rsidRDefault="00122CEB">
            <w:pPr>
              <w:pStyle w:val="ConsPlusNormal"/>
              <w:jc w:val="right"/>
            </w:pPr>
            <w:r>
              <w:t>1120,2</w:t>
            </w:r>
          </w:p>
        </w:tc>
        <w:tc>
          <w:tcPr>
            <w:tcW w:w="1191" w:type="dxa"/>
          </w:tcPr>
          <w:p w14:paraId="1C421749" w14:textId="77777777" w:rsidR="00122CEB" w:rsidRDefault="00122CEB">
            <w:pPr>
              <w:pStyle w:val="ConsPlusNormal"/>
              <w:jc w:val="right"/>
            </w:pPr>
            <w:r>
              <w:t>1120,2</w:t>
            </w:r>
          </w:p>
        </w:tc>
        <w:tc>
          <w:tcPr>
            <w:tcW w:w="1191" w:type="dxa"/>
          </w:tcPr>
          <w:p w14:paraId="2E83FF26" w14:textId="77777777" w:rsidR="00122CEB" w:rsidRDefault="00122CEB">
            <w:pPr>
              <w:pStyle w:val="ConsPlusNormal"/>
              <w:jc w:val="right"/>
            </w:pPr>
            <w:r>
              <w:t>1120,2</w:t>
            </w:r>
          </w:p>
        </w:tc>
      </w:tr>
      <w:tr w:rsidR="00122CEB" w14:paraId="5E5F32ED" w14:textId="77777777">
        <w:tc>
          <w:tcPr>
            <w:tcW w:w="624" w:type="dxa"/>
          </w:tcPr>
          <w:p w14:paraId="68411604" w14:textId="77777777" w:rsidR="00122CEB" w:rsidRDefault="00122CEB">
            <w:pPr>
              <w:pStyle w:val="ConsPlusNormal"/>
              <w:jc w:val="center"/>
            </w:pPr>
            <w:r>
              <w:t>25</w:t>
            </w:r>
          </w:p>
        </w:tc>
        <w:tc>
          <w:tcPr>
            <w:tcW w:w="4819" w:type="dxa"/>
          </w:tcPr>
          <w:p w14:paraId="23F68D34" w14:textId="77777777" w:rsidR="00122CEB" w:rsidRDefault="00122CEB">
            <w:pPr>
              <w:pStyle w:val="ConsPlusNormal"/>
              <w:jc w:val="both"/>
            </w:pPr>
            <w:r>
              <w:t>го Октябрьский</w:t>
            </w:r>
          </w:p>
        </w:tc>
        <w:tc>
          <w:tcPr>
            <w:tcW w:w="1247" w:type="dxa"/>
          </w:tcPr>
          <w:p w14:paraId="4493DBB5" w14:textId="77777777" w:rsidR="00122CEB" w:rsidRDefault="00122CEB">
            <w:pPr>
              <w:pStyle w:val="ConsPlusNormal"/>
              <w:jc w:val="right"/>
            </w:pPr>
            <w:r>
              <w:t>802,5</w:t>
            </w:r>
          </w:p>
        </w:tc>
        <w:tc>
          <w:tcPr>
            <w:tcW w:w="1191" w:type="dxa"/>
          </w:tcPr>
          <w:p w14:paraId="77608418" w14:textId="77777777" w:rsidR="00122CEB" w:rsidRDefault="00122CEB">
            <w:pPr>
              <w:pStyle w:val="ConsPlusNormal"/>
              <w:jc w:val="right"/>
            </w:pPr>
            <w:r>
              <w:t>802,5</w:t>
            </w:r>
          </w:p>
        </w:tc>
        <w:tc>
          <w:tcPr>
            <w:tcW w:w="1191" w:type="dxa"/>
          </w:tcPr>
          <w:p w14:paraId="4CB888A6" w14:textId="77777777" w:rsidR="00122CEB" w:rsidRDefault="00122CEB">
            <w:pPr>
              <w:pStyle w:val="ConsPlusNormal"/>
              <w:jc w:val="right"/>
            </w:pPr>
            <w:r>
              <w:t>802,5</w:t>
            </w:r>
          </w:p>
        </w:tc>
      </w:tr>
      <w:tr w:rsidR="00122CEB" w14:paraId="1A3C9076" w14:textId="77777777">
        <w:tc>
          <w:tcPr>
            <w:tcW w:w="624" w:type="dxa"/>
          </w:tcPr>
          <w:p w14:paraId="05319A26" w14:textId="77777777" w:rsidR="00122CEB" w:rsidRDefault="00122CEB">
            <w:pPr>
              <w:pStyle w:val="ConsPlusNormal"/>
              <w:jc w:val="center"/>
            </w:pPr>
            <w:r>
              <w:t>26</w:t>
            </w:r>
          </w:p>
        </w:tc>
        <w:tc>
          <w:tcPr>
            <w:tcW w:w="4819" w:type="dxa"/>
          </w:tcPr>
          <w:p w14:paraId="5AF3546F" w14:textId="77777777" w:rsidR="00122CEB" w:rsidRDefault="00122CEB">
            <w:pPr>
              <w:pStyle w:val="ConsPlusNormal"/>
              <w:jc w:val="both"/>
            </w:pPr>
            <w:r>
              <w:t>го Оса</w:t>
            </w:r>
          </w:p>
        </w:tc>
        <w:tc>
          <w:tcPr>
            <w:tcW w:w="1247" w:type="dxa"/>
          </w:tcPr>
          <w:p w14:paraId="43FAFBBE" w14:textId="77777777" w:rsidR="00122CEB" w:rsidRDefault="00122CEB">
            <w:pPr>
              <w:pStyle w:val="ConsPlusNormal"/>
              <w:jc w:val="right"/>
            </w:pPr>
            <w:r>
              <w:t>755,0</w:t>
            </w:r>
          </w:p>
        </w:tc>
        <w:tc>
          <w:tcPr>
            <w:tcW w:w="1191" w:type="dxa"/>
          </w:tcPr>
          <w:p w14:paraId="0E988490" w14:textId="77777777" w:rsidR="00122CEB" w:rsidRDefault="00122CEB">
            <w:pPr>
              <w:pStyle w:val="ConsPlusNormal"/>
              <w:jc w:val="right"/>
            </w:pPr>
            <w:r>
              <w:t>755,0</w:t>
            </w:r>
          </w:p>
        </w:tc>
        <w:tc>
          <w:tcPr>
            <w:tcW w:w="1191" w:type="dxa"/>
          </w:tcPr>
          <w:p w14:paraId="0C22484E" w14:textId="77777777" w:rsidR="00122CEB" w:rsidRDefault="00122CEB">
            <w:pPr>
              <w:pStyle w:val="ConsPlusNormal"/>
              <w:jc w:val="right"/>
            </w:pPr>
            <w:r>
              <w:t>755,0</w:t>
            </w:r>
          </w:p>
        </w:tc>
      </w:tr>
      <w:tr w:rsidR="00122CEB" w14:paraId="1F6F1902" w14:textId="77777777">
        <w:tc>
          <w:tcPr>
            <w:tcW w:w="624" w:type="dxa"/>
          </w:tcPr>
          <w:p w14:paraId="207EB438" w14:textId="77777777" w:rsidR="00122CEB" w:rsidRDefault="00122CEB">
            <w:pPr>
              <w:pStyle w:val="ConsPlusNormal"/>
              <w:jc w:val="center"/>
            </w:pPr>
            <w:r>
              <w:t>27</w:t>
            </w:r>
          </w:p>
        </w:tc>
        <w:tc>
          <w:tcPr>
            <w:tcW w:w="4819" w:type="dxa"/>
          </w:tcPr>
          <w:p w14:paraId="37D48869" w14:textId="77777777" w:rsidR="00122CEB" w:rsidRDefault="00122CEB">
            <w:pPr>
              <w:pStyle w:val="ConsPlusNormal"/>
              <w:jc w:val="both"/>
            </w:pPr>
            <w:proofErr w:type="spellStart"/>
            <w:r>
              <w:t>мо</w:t>
            </w:r>
            <w:proofErr w:type="spellEnd"/>
            <w:r>
              <w:t xml:space="preserve"> Ординский</w:t>
            </w:r>
          </w:p>
        </w:tc>
        <w:tc>
          <w:tcPr>
            <w:tcW w:w="1247" w:type="dxa"/>
          </w:tcPr>
          <w:p w14:paraId="6F81E33B" w14:textId="77777777" w:rsidR="00122CEB" w:rsidRDefault="00122CEB">
            <w:pPr>
              <w:pStyle w:val="ConsPlusNormal"/>
              <w:jc w:val="right"/>
            </w:pPr>
            <w:r>
              <w:t>282,1</w:t>
            </w:r>
          </w:p>
        </w:tc>
        <w:tc>
          <w:tcPr>
            <w:tcW w:w="1191" w:type="dxa"/>
          </w:tcPr>
          <w:p w14:paraId="64F74C63" w14:textId="77777777" w:rsidR="00122CEB" w:rsidRDefault="00122CEB">
            <w:pPr>
              <w:pStyle w:val="ConsPlusNormal"/>
              <w:jc w:val="right"/>
            </w:pPr>
            <w:r>
              <w:t>282,1</w:t>
            </w:r>
          </w:p>
        </w:tc>
        <w:tc>
          <w:tcPr>
            <w:tcW w:w="1191" w:type="dxa"/>
          </w:tcPr>
          <w:p w14:paraId="7E3A58D7" w14:textId="77777777" w:rsidR="00122CEB" w:rsidRDefault="00122CEB">
            <w:pPr>
              <w:pStyle w:val="ConsPlusNormal"/>
              <w:jc w:val="right"/>
            </w:pPr>
            <w:r>
              <w:t>282,1</w:t>
            </w:r>
          </w:p>
        </w:tc>
      </w:tr>
      <w:tr w:rsidR="00122CEB" w14:paraId="1BC47FED" w14:textId="77777777">
        <w:tc>
          <w:tcPr>
            <w:tcW w:w="624" w:type="dxa"/>
          </w:tcPr>
          <w:p w14:paraId="041F2098" w14:textId="77777777" w:rsidR="00122CEB" w:rsidRDefault="00122CEB">
            <w:pPr>
              <w:pStyle w:val="ConsPlusNormal"/>
              <w:jc w:val="center"/>
            </w:pPr>
            <w:r>
              <w:t>28</w:t>
            </w:r>
          </w:p>
        </w:tc>
        <w:tc>
          <w:tcPr>
            <w:tcW w:w="4819" w:type="dxa"/>
          </w:tcPr>
          <w:p w14:paraId="393229E8" w14:textId="77777777" w:rsidR="00122CEB" w:rsidRDefault="00122CEB">
            <w:pPr>
              <w:pStyle w:val="ConsPlusNormal"/>
              <w:jc w:val="both"/>
            </w:pPr>
            <w:r>
              <w:t>го Оханск</w:t>
            </w:r>
          </w:p>
        </w:tc>
        <w:tc>
          <w:tcPr>
            <w:tcW w:w="1247" w:type="dxa"/>
          </w:tcPr>
          <w:p w14:paraId="547E7615" w14:textId="77777777" w:rsidR="00122CEB" w:rsidRDefault="00122CEB">
            <w:pPr>
              <w:pStyle w:val="ConsPlusNormal"/>
              <w:jc w:val="right"/>
            </w:pPr>
            <w:r>
              <w:t>317,7</w:t>
            </w:r>
          </w:p>
        </w:tc>
        <w:tc>
          <w:tcPr>
            <w:tcW w:w="1191" w:type="dxa"/>
          </w:tcPr>
          <w:p w14:paraId="1284E470" w14:textId="77777777" w:rsidR="00122CEB" w:rsidRDefault="00122CEB">
            <w:pPr>
              <w:pStyle w:val="ConsPlusNormal"/>
              <w:jc w:val="right"/>
            </w:pPr>
            <w:r>
              <w:t>317,7</w:t>
            </w:r>
          </w:p>
        </w:tc>
        <w:tc>
          <w:tcPr>
            <w:tcW w:w="1191" w:type="dxa"/>
          </w:tcPr>
          <w:p w14:paraId="0F3C6A3E" w14:textId="77777777" w:rsidR="00122CEB" w:rsidRDefault="00122CEB">
            <w:pPr>
              <w:pStyle w:val="ConsPlusNormal"/>
              <w:jc w:val="right"/>
            </w:pPr>
            <w:r>
              <w:t>317,7</w:t>
            </w:r>
          </w:p>
        </w:tc>
      </w:tr>
      <w:tr w:rsidR="00122CEB" w14:paraId="0EEEC818" w14:textId="77777777">
        <w:tc>
          <w:tcPr>
            <w:tcW w:w="624" w:type="dxa"/>
          </w:tcPr>
          <w:p w14:paraId="5C6C71CD" w14:textId="77777777" w:rsidR="00122CEB" w:rsidRDefault="00122CEB">
            <w:pPr>
              <w:pStyle w:val="ConsPlusNormal"/>
              <w:jc w:val="center"/>
            </w:pPr>
            <w:r>
              <w:t>29</w:t>
            </w:r>
          </w:p>
        </w:tc>
        <w:tc>
          <w:tcPr>
            <w:tcW w:w="4819" w:type="dxa"/>
          </w:tcPr>
          <w:p w14:paraId="4756A2FC" w14:textId="77777777" w:rsidR="00122CEB" w:rsidRDefault="00122CEB">
            <w:pPr>
              <w:pStyle w:val="ConsPlusNormal"/>
              <w:jc w:val="both"/>
            </w:pPr>
            <w:r>
              <w:t>го Очер</w:t>
            </w:r>
          </w:p>
        </w:tc>
        <w:tc>
          <w:tcPr>
            <w:tcW w:w="1247" w:type="dxa"/>
          </w:tcPr>
          <w:p w14:paraId="61B76B65" w14:textId="77777777" w:rsidR="00122CEB" w:rsidRDefault="00122CEB">
            <w:pPr>
              <w:pStyle w:val="ConsPlusNormal"/>
              <w:jc w:val="right"/>
            </w:pPr>
            <w:r>
              <w:t>995,5</w:t>
            </w:r>
          </w:p>
        </w:tc>
        <w:tc>
          <w:tcPr>
            <w:tcW w:w="1191" w:type="dxa"/>
          </w:tcPr>
          <w:p w14:paraId="549FF754" w14:textId="77777777" w:rsidR="00122CEB" w:rsidRDefault="00122CEB">
            <w:pPr>
              <w:pStyle w:val="ConsPlusNormal"/>
              <w:jc w:val="right"/>
            </w:pPr>
            <w:r>
              <w:t>995,5</w:t>
            </w:r>
          </w:p>
        </w:tc>
        <w:tc>
          <w:tcPr>
            <w:tcW w:w="1191" w:type="dxa"/>
          </w:tcPr>
          <w:p w14:paraId="17E0321A" w14:textId="77777777" w:rsidR="00122CEB" w:rsidRDefault="00122CEB">
            <w:pPr>
              <w:pStyle w:val="ConsPlusNormal"/>
              <w:jc w:val="right"/>
            </w:pPr>
            <w:r>
              <w:t>995,5</w:t>
            </w:r>
          </w:p>
        </w:tc>
      </w:tr>
      <w:tr w:rsidR="00122CEB" w14:paraId="27503C5B" w14:textId="77777777">
        <w:tc>
          <w:tcPr>
            <w:tcW w:w="624" w:type="dxa"/>
          </w:tcPr>
          <w:p w14:paraId="797F007B" w14:textId="77777777" w:rsidR="00122CEB" w:rsidRDefault="00122CEB">
            <w:pPr>
              <w:pStyle w:val="ConsPlusNormal"/>
              <w:jc w:val="center"/>
            </w:pPr>
            <w:r>
              <w:t>30</w:t>
            </w:r>
          </w:p>
        </w:tc>
        <w:tc>
          <w:tcPr>
            <w:tcW w:w="4819" w:type="dxa"/>
          </w:tcPr>
          <w:p w14:paraId="18425EA1" w14:textId="77777777" w:rsidR="00122CEB" w:rsidRDefault="00122CEB">
            <w:pPr>
              <w:pStyle w:val="ConsPlusNormal"/>
              <w:jc w:val="both"/>
            </w:pPr>
            <w:proofErr w:type="spellStart"/>
            <w:r>
              <w:t>мо</w:t>
            </w:r>
            <w:proofErr w:type="spellEnd"/>
            <w:r>
              <w:t xml:space="preserve"> Пермский</w:t>
            </w:r>
          </w:p>
        </w:tc>
        <w:tc>
          <w:tcPr>
            <w:tcW w:w="1247" w:type="dxa"/>
          </w:tcPr>
          <w:p w14:paraId="4535085A" w14:textId="77777777" w:rsidR="00122CEB" w:rsidRDefault="00122CEB">
            <w:pPr>
              <w:pStyle w:val="ConsPlusNormal"/>
              <w:jc w:val="right"/>
            </w:pPr>
            <w:r>
              <w:t>3447,1</w:t>
            </w:r>
          </w:p>
        </w:tc>
        <w:tc>
          <w:tcPr>
            <w:tcW w:w="1191" w:type="dxa"/>
          </w:tcPr>
          <w:p w14:paraId="1E8E3193" w14:textId="77777777" w:rsidR="00122CEB" w:rsidRDefault="00122CEB">
            <w:pPr>
              <w:pStyle w:val="ConsPlusNormal"/>
              <w:jc w:val="right"/>
            </w:pPr>
            <w:r>
              <w:t>3447,1</w:t>
            </w:r>
          </w:p>
        </w:tc>
        <w:tc>
          <w:tcPr>
            <w:tcW w:w="1191" w:type="dxa"/>
          </w:tcPr>
          <w:p w14:paraId="501095D0" w14:textId="77777777" w:rsidR="00122CEB" w:rsidRDefault="00122CEB">
            <w:pPr>
              <w:pStyle w:val="ConsPlusNormal"/>
              <w:jc w:val="right"/>
            </w:pPr>
            <w:r>
              <w:t>3447,1</w:t>
            </w:r>
          </w:p>
        </w:tc>
      </w:tr>
      <w:tr w:rsidR="00122CEB" w14:paraId="081D6590" w14:textId="77777777">
        <w:tc>
          <w:tcPr>
            <w:tcW w:w="624" w:type="dxa"/>
          </w:tcPr>
          <w:p w14:paraId="4C284932" w14:textId="77777777" w:rsidR="00122CEB" w:rsidRDefault="00122CEB">
            <w:pPr>
              <w:pStyle w:val="ConsPlusNormal"/>
              <w:jc w:val="center"/>
            </w:pPr>
            <w:r>
              <w:t>31</w:t>
            </w:r>
          </w:p>
        </w:tc>
        <w:tc>
          <w:tcPr>
            <w:tcW w:w="4819" w:type="dxa"/>
          </w:tcPr>
          <w:p w14:paraId="408CF0B6" w14:textId="77777777" w:rsidR="00122CEB" w:rsidRDefault="00122CEB">
            <w:pPr>
              <w:pStyle w:val="ConsPlusNormal"/>
              <w:jc w:val="both"/>
            </w:pPr>
            <w:proofErr w:type="spellStart"/>
            <w:r>
              <w:t>мо</w:t>
            </w:r>
            <w:proofErr w:type="spellEnd"/>
            <w:r>
              <w:t xml:space="preserve"> Сивинский</w:t>
            </w:r>
          </w:p>
        </w:tc>
        <w:tc>
          <w:tcPr>
            <w:tcW w:w="1247" w:type="dxa"/>
          </w:tcPr>
          <w:p w14:paraId="79FB3F05" w14:textId="77777777" w:rsidR="00122CEB" w:rsidRDefault="00122CEB">
            <w:pPr>
              <w:pStyle w:val="ConsPlusNormal"/>
              <w:jc w:val="right"/>
            </w:pPr>
            <w:r>
              <w:t>277,3</w:t>
            </w:r>
          </w:p>
        </w:tc>
        <w:tc>
          <w:tcPr>
            <w:tcW w:w="1191" w:type="dxa"/>
          </w:tcPr>
          <w:p w14:paraId="36AD98E7" w14:textId="77777777" w:rsidR="00122CEB" w:rsidRDefault="00122CEB">
            <w:pPr>
              <w:pStyle w:val="ConsPlusNormal"/>
              <w:jc w:val="right"/>
            </w:pPr>
            <w:r>
              <w:t>277,3</w:t>
            </w:r>
          </w:p>
        </w:tc>
        <w:tc>
          <w:tcPr>
            <w:tcW w:w="1191" w:type="dxa"/>
          </w:tcPr>
          <w:p w14:paraId="3CCFB9F3" w14:textId="77777777" w:rsidR="00122CEB" w:rsidRDefault="00122CEB">
            <w:pPr>
              <w:pStyle w:val="ConsPlusNormal"/>
              <w:jc w:val="right"/>
            </w:pPr>
            <w:r>
              <w:t>277,3</w:t>
            </w:r>
          </w:p>
        </w:tc>
      </w:tr>
      <w:tr w:rsidR="00122CEB" w14:paraId="2FD0BDC1" w14:textId="77777777">
        <w:tc>
          <w:tcPr>
            <w:tcW w:w="624" w:type="dxa"/>
          </w:tcPr>
          <w:p w14:paraId="6ACE0752" w14:textId="77777777" w:rsidR="00122CEB" w:rsidRDefault="00122CEB">
            <w:pPr>
              <w:pStyle w:val="ConsPlusNormal"/>
              <w:jc w:val="center"/>
            </w:pPr>
            <w:r>
              <w:t>32</w:t>
            </w:r>
          </w:p>
        </w:tc>
        <w:tc>
          <w:tcPr>
            <w:tcW w:w="4819" w:type="dxa"/>
          </w:tcPr>
          <w:p w14:paraId="7CFBD5F6" w14:textId="77777777" w:rsidR="00122CEB" w:rsidRDefault="00122CEB">
            <w:pPr>
              <w:pStyle w:val="ConsPlusNormal"/>
              <w:jc w:val="both"/>
            </w:pPr>
            <w:r>
              <w:t>го Суксун</w:t>
            </w:r>
          </w:p>
        </w:tc>
        <w:tc>
          <w:tcPr>
            <w:tcW w:w="1247" w:type="dxa"/>
          </w:tcPr>
          <w:p w14:paraId="644C4443" w14:textId="77777777" w:rsidR="00122CEB" w:rsidRDefault="00122CEB">
            <w:pPr>
              <w:pStyle w:val="ConsPlusNormal"/>
              <w:jc w:val="right"/>
            </w:pPr>
            <w:r>
              <w:t>368,4</w:t>
            </w:r>
          </w:p>
        </w:tc>
        <w:tc>
          <w:tcPr>
            <w:tcW w:w="1191" w:type="dxa"/>
          </w:tcPr>
          <w:p w14:paraId="5CE3AEF5" w14:textId="77777777" w:rsidR="00122CEB" w:rsidRDefault="00122CEB">
            <w:pPr>
              <w:pStyle w:val="ConsPlusNormal"/>
              <w:jc w:val="right"/>
            </w:pPr>
            <w:r>
              <w:t>368,4</w:t>
            </w:r>
          </w:p>
        </w:tc>
        <w:tc>
          <w:tcPr>
            <w:tcW w:w="1191" w:type="dxa"/>
          </w:tcPr>
          <w:p w14:paraId="25BBC712" w14:textId="77777777" w:rsidR="00122CEB" w:rsidRDefault="00122CEB">
            <w:pPr>
              <w:pStyle w:val="ConsPlusNormal"/>
              <w:jc w:val="right"/>
            </w:pPr>
            <w:r>
              <w:t>368,4</w:t>
            </w:r>
          </w:p>
        </w:tc>
      </w:tr>
      <w:tr w:rsidR="00122CEB" w14:paraId="4D2F7C19" w14:textId="77777777">
        <w:tc>
          <w:tcPr>
            <w:tcW w:w="624" w:type="dxa"/>
          </w:tcPr>
          <w:p w14:paraId="760C6223" w14:textId="77777777" w:rsidR="00122CEB" w:rsidRDefault="00122CEB">
            <w:pPr>
              <w:pStyle w:val="ConsPlusNormal"/>
              <w:jc w:val="center"/>
            </w:pPr>
            <w:r>
              <w:t>33</w:t>
            </w:r>
          </w:p>
        </w:tc>
        <w:tc>
          <w:tcPr>
            <w:tcW w:w="4819" w:type="dxa"/>
          </w:tcPr>
          <w:p w14:paraId="541DCE6D" w14:textId="77777777" w:rsidR="00122CEB" w:rsidRDefault="00122CEB">
            <w:pPr>
              <w:pStyle w:val="ConsPlusNormal"/>
              <w:jc w:val="both"/>
            </w:pPr>
            <w:proofErr w:type="spellStart"/>
            <w:r>
              <w:t>мо</w:t>
            </w:r>
            <w:proofErr w:type="spellEnd"/>
            <w:r>
              <w:t xml:space="preserve"> Уинский</w:t>
            </w:r>
          </w:p>
        </w:tc>
        <w:tc>
          <w:tcPr>
            <w:tcW w:w="1247" w:type="dxa"/>
          </w:tcPr>
          <w:p w14:paraId="1685133A" w14:textId="77777777" w:rsidR="00122CEB" w:rsidRDefault="00122CEB">
            <w:pPr>
              <w:pStyle w:val="ConsPlusNormal"/>
              <w:jc w:val="right"/>
            </w:pPr>
            <w:r>
              <w:t>231,1</w:t>
            </w:r>
          </w:p>
        </w:tc>
        <w:tc>
          <w:tcPr>
            <w:tcW w:w="1191" w:type="dxa"/>
          </w:tcPr>
          <w:p w14:paraId="0A3F5391" w14:textId="77777777" w:rsidR="00122CEB" w:rsidRDefault="00122CEB">
            <w:pPr>
              <w:pStyle w:val="ConsPlusNormal"/>
              <w:jc w:val="right"/>
            </w:pPr>
            <w:r>
              <w:t>231,1</w:t>
            </w:r>
          </w:p>
        </w:tc>
        <w:tc>
          <w:tcPr>
            <w:tcW w:w="1191" w:type="dxa"/>
          </w:tcPr>
          <w:p w14:paraId="3A759DB2" w14:textId="77777777" w:rsidR="00122CEB" w:rsidRDefault="00122CEB">
            <w:pPr>
              <w:pStyle w:val="ConsPlusNormal"/>
              <w:jc w:val="right"/>
            </w:pPr>
            <w:r>
              <w:t>231,1</w:t>
            </w:r>
          </w:p>
        </w:tc>
      </w:tr>
      <w:tr w:rsidR="00122CEB" w14:paraId="2E1773D7" w14:textId="77777777">
        <w:tc>
          <w:tcPr>
            <w:tcW w:w="624" w:type="dxa"/>
          </w:tcPr>
          <w:p w14:paraId="31B89B08" w14:textId="77777777" w:rsidR="00122CEB" w:rsidRDefault="00122CEB">
            <w:pPr>
              <w:pStyle w:val="ConsPlusNormal"/>
              <w:jc w:val="center"/>
            </w:pPr>
            <w:r>
              <w:t>34</w:t>
            </w:r>
          </w:p>
        </w:tc>
        <w:tc>
          <w:tcPr>
            <w:tcW w:w="4819" w:type="dxa"/>
          </w:tcPr>
          <w:p w14:paraId="1220547B" w14:textId="77777777" w:rsidR="00122CEB" w:rsidRDefault="00122CEB">
            <w:pPr>
              <w:pStyle w:val="ConsPlusNormal"/>
              <w:jc w:val="both"/>
            </w:pPr>
            <w:proofErr w:type="spellStart"/>
            <w:r>
              <w:t>мо</w:t>
            </w:r>
            <w:proofErr w:type="spellEnd"/>
            <w:r>
              <w:t xml:space="preserve"> Частинский</w:t>
            </w:r>
          </w:p>
        </w:tc>
        <w:tc>
          <w:tcPr>
            <w:tcW w:w="1247" w:type="dxa"/>
          </w:tcPr>
          <w:p w14:paraId="7D55AC9A" w14:textId="77777777" w:rsidR="00122CEB" w:rsidRDefault="00122CEB">
            <w:pPr>
              <w:pStyle w:val="ConsPlusNormal"/>
              <w:jc w:val="right"/>
            </w:pPr>
            <w:r>
              <w:t>269,8</w:t>
            </w:r>
          </w:p>
        </w:tc>
        <w:tc>
          <w:tcPr>
            <w:tcW w:w="1191" w:type="dxa"/>
          </w:tcPr>
          <w:p w14:paraId="5ACB7971" w14:textId="77777777" w:rsidR="00122CEB" w:rsidRDefault="00122CEB">
            <w:pPr>
              <w:pStyle w:val="ConsPlusNormal"/>
              <w:jc w:val="right"/>
            </w:pPr>
            <w:r>
              <w:t>269,8</w:t>
            </w:r>
          </w:p>
        </w:tc>
        <w:tc>
          <w:tcPr>
            <w:tcW w:w="1191" w:type="dxa"/>
          </w:tcPr>
          <w:p w14:paraId="4AFEDAA9" w14:textId="77777777" w:rsidR="00122CEB" w:rsidRDefault="00122CEB">
            <w:pPr>
              <w:pStyle w:val="ConsPlusNormal"/>
              <w:jc w:val="right"/>
            </w:pPr>
            <w:r>
              <w:t>269,8</w:t>
            </w:r>
          </w:p>
        </w:tc>
      </w:tr>
      <w:tr w:rsidR="00122CEB" w14:paraId="1938E9A0" w14:textId="77777777">
        <w:tc>
          <w:tcPr>
            <w:tcW w:w="624" w:type="dxa"/>
          </w:tcPr>
          <w:p w14:paraId="54C3CEE7" w14:textId="77777777" w:rsidR="00122CEB" w:rsidRDefault="00122CEB">
            <w:pPr>
              <w:pStyle w:val="ConsPlusNormal"/>
              <w:jc w:val="center"/>
            </w:pPr>
            <w:r>
              <w:t>35</w:t>
            </w:r>
          </w:p>
        </w:tc>
        <w:tc>
          <w:tcPr>
            <w:tcW w:w="4819" w:type="dxa"/>
          </w:tcPr>
          <w:p w14:paraId="76E55EEA" w14:textId="77777777" w:rsidR="00122CEB" w:rsidRDefault="00122CEB">
            <w:pPr>
              <w:pStyle w:val="ConsPlusNormal"/>
              <w:jc w:val="both"/>
            </w:pPr>
            <w:r>
              <w:t>го Чердынь</w:t>
            </w:r>
          </w:p>
        </w:tc>
        <w:tc>
          <w:tcPr>
            <w:tcW w:w="1247" w:type="dxa"/>
          </w:tcPr>
          <w:p w14:paraId="58771F88" w14:textId="77777777" w:rsidR="00122CEB" w:rsidRDefault="00122CEB">
            <w:pPr>
              <w:pStyle w:val="ConsPlusNormal"/>
              <w:jc w:val="right"/>
            </w:pPr>
            <w:r>
              <w:t>195,5</w:t>
            </w:r>
          </w:p>
        </w:tc>
        <w:tc>
          <w:tcPr>
            <w:tcW w:w="1191" w:type="dxa"/>
          </w:tcPr>
          <w:p w14:paraId="6D018D3A" w14:textId="77777777" w:rsidR="00122CEB" w:rsidRDefault="00122CEB">
            <w:pPr>
              <w:pStyle w:val="ConsPlusNormal"/>
              <w:jc w:val="right"/>
            </w:pPr>
            <w:r>
              <w:t>195,5</w:t>
            </w:r>
          </w:p>
        </w:tc>
        <w:tc>
          <w:tcPr>
            <w:tcW w:w="1191" w:type="dxa"/>
          </w:tcPr>
          <w:p w14:paraId="6F93EEB1" w14:textId="77777777" w:rsidR="00122CEB" w:rsidRDefault="00122CEB">
            <w:pPr>
              <w:pStyle w:val="ConsPlusNormal"/>
              <w:jc w:val="right"/>
            </w:pPr>
            <w:r>
              <w:t>195,5</w:t>
            </w:r>
          </w:p>
        </w:tc>
      </w:tr>
      <w:tr w:rsidR="00122CEB" w14:paraId="0A8A9CD4" w14:textId="77777777">
        <w:tc>
          <w:tcPr>
            <w:tcW w:w="624" w:type="dxa"/>
          </w:tcPr>
          <w:p w14:paraId="37675333" w14:textId="77777777" w:rsidR="00122CEB" w:rsidRDefault="00122CEB">
            <w:pPr>
              <w:pStyle w:val="ConsPlusNormal"/>
              <w:jc w:val="center"/>
            </w:pPr>
            <w:r>
              <w:t>36</w:t>
            </w:r>
          </w:p>
        </w:tc>
        <w:tc>
          <w:tcPr>
            <w:tcW w:w="4819" w:type="dxa"/>
          </w:tcPr>
          <w:p w14:paraId="11EFAE96" w14:textId="77777777" w:rsidR="00122CEB" w:rsidRDefault="00122CEB">
            <w:pPr>
              <w:pStyle w:val="ConsPlusNormal"/>
              <w:jc w:val="both"/>
            </w:pPr>
            <w:r>
              <w:t>го Чернушка</w:t>
            </w:r>
          </w:p>
        </w:tc>
        <w:tc>
          <w:tcPr>
            <w:tcW w:w="1247" w:type="dxa"/>
          </w:tcPr>
          <w:p w14:paraId="330968EA" w14:textId="77777777" w:rsidR="00122CEB" w:rsidRDefault="00122CEB">
            <w:pPr>
              <w:pStyle w:val="ConsPlusNormal"/>
              <w:jc w:val="right"/>
            </w:pPr>
            <w:r>
              <w:t>2732,1</w:t>
            </w:r>
          </w:p>
        </w:tc>
        <w:tc>
          <w:tcPr>
            <w:tcW w:w="1191" w:type="dxa"/>
          </w:tcPr>
          <w:p w14:paraId="0B0AAA3C" w14:textId="77777777" w:rsidR="00122CEB" w:rsidRDefault="00122CEB">
            <w:pPr>
              <w:pStyle w:val="ConsPlusNormal"/>
              <w:jc w:val="right"/>
            </w:pPr>
            <w:r>
              <w:t>2732,1</w:t>
            </w:r>
          </w:p>
        </w:tc>
        <w:tc>
          <w:tcPr>
            <w:tcW w:w="1191" w:type="dxa"/>
          </w:tcPr>
          <w:p w14:paraId="33316F61" w14:textId="77777777" w:rsidR="00122CEB" w:rsidRDefault="00122CEB">
            <w:pPr>
              <w:pStyle w:val="ConsPlusNormal"/>
              <w:jc w:val="right"/>
            </w:pPr>
            <w:r>
              <w:t>2732,1</w:t>
            </w:r>
          </w:p>
        </w:tc>
      </w:tr>
      <w:tr w:rsidR="00122CEB" w14:paraId="27D31895" w14:textId="77777777">
        <w:tc>
          <w:tcPr>
            <w:tcW w:w="624" w:type="dxa"/>
          </w:tcPr>
          <w:p w14:paraId="02AF3A86" w14:textId="77777777" w:rsidR="00122CEB" w:rsidRDefault="00122CEB">
            <w:pPr>
              <w:pStyle w:val="ConsPlusNormal"/>
              <w:jc w:val="center"/>
            </w:pPr>
            <w:r>
              <w:t>37</w:t>
            </w:r>
          </w:p>
        </w:tc>
        <w:tc>
          <w:tcPr>
            <w:tcW w:w="4819" w:type="dxa"/>
          </w:tcPr>
          <w:p w14:paraId="1764E16D" w14:textId="77777777" w:rsidR="00122CEB" w:rsidRDefault="00122CEB">
            <w:pPr>
              <w:pStyle w:val="ConsPlusNormal"/>
              <w:jc w:val="both"/>
            </w:pPr>
            <w:r>
              <w:t>ЗАТО Звездный</w:t>
            </w:r>
          </w:p>
        </w:tc>
        <w:tc>
          <w:tcPr>
            <w:tcW w:w="1247" w:type="dxa"/>
          </w:tcPr>
          <w:p w14:paraId="1428D5AA" w14:textId="77777777" w:rsidR="00122CEB" w:rsidRDefault="00122CEB">
            <w:pPr>
              <w:pStyle w:val="ConsPlusNormal"/>
              <w:jc w:val="right"/>
            </w:pPr>
            <w:r>
              <w:t>144,9</w:t>
            </w:r>
          </w:p>
        </w:tc>
        <w:tc>
          <w:tcPr>
            <w:tcW w:w="1191" w:type="dxa"/>
          </w:tcPr>
          <w:p w14:paraId="7D9994AD" w14:textId="77777777" w:rsidR="00122CEB" w:rsidRDefault="00122CEB">
            <w:pPr>
              <w:pStyle w:val="ConsPlusNormal"/>
              <w:jc w:val="right"/>
            </w:pPr>
            <w:r>
              <w:t>144,9</w:t>
            </w:r>
          </w:p>
        </w:tc>
        <w:tc>
          <w:tcPr>
            <w:tcW w:w="1191" w:type="dxa"/>
          </w:tcPr>
          <w:p w14:paraId="07E99A5A" w14:textId="77777777" w:rsidR="00122CEB" w:rsidRDefault="00122CEB">
            <w:pPr>
              <w:pStyle w:val="ConsPlusNormal"/>
              <w:jc w:val="right"/>
            </w:pPr>
            <w:r>
              <w:t>144,9</w:t>
            </w:r>
          </w:p>
        </w:tc>
      </w:tr>
      <w:tr w:rsidR="00122CEB" w14:paraId="61B10AC5" w14:textId="77777777">
        <w:tc>
          <w:tcPr>
            <w:tcW w:w="624" w:type="dxa"/>
          </w:tcPr>
          <w:p w14:paraId="6862D435" w14:textId="77777777" w:rsidR="00122CEB" w:rsidRDefault="00122CEB">
            <w:pPr>
              <w:pStyle w:val="ConsPlusNormal"/>
              <w:jc w:val="center"/>
            </w:pPr>
            <w:r>
              <w:t>38</w:t>
            </w:r>
          </w:p>
        </w:tc>
        <w:tc>
          <w:tcPr>
            <w:tcW w:w="4819" w:type="dxa"/>
          </w:tcPr>
          <w:p w14:paraId="3273EB6B" w14:textId="77777777" w:rsidR="00122CEB" w:rsidRDefault="00122CEB">
            <w:pPr>
              <w:pStyle w:val="ConsPlusNormal"/>
              <w:jc w:val="both"/>
            </w:pPr>
            <w:proofErr w:type="spellStart"/>
            <w:r>
              <w:t>мо</w:t>
            </w:r>
            <w:proofErr w:type="spellEnd"/>
            <w:r>
              <w:t xml:space="preserve"> Кудымкарский</w:t>
            </w:r>
          </w:p>
        </w:tc>
        <w:tc>
          <w:tcPr>
            <w:tcW w:w="1247" w:type="dxa"/>
          </w:tcPr>
          <w:p w14:paraId="241B2C82" w14:textId="77777777" w:rsidR="00122CEB" w:rsidRDefault="00122CEB">
            <w:pPr>
              <w:pStyle w:val="ConsPlusNormal"/>
              <w:jc w:val="right"/>
            </w:pPr>
            <w:r>
              <w:t>3224,3</w:t>
            </w:r>
          </w:p>
        </w:tc>
        <w:tc>
          <w:tcPr>
            <w:tcW w:w="1191" w:type="dxa"/>
          </w:tcPr>
          <w:p w14:paraId="41873963" w14:textId="77777777" w:rsidR="00122CEB" w:rsidRDefault="00122CEB">
            <w:pPr>
              <w:pStyle w:val="ConsPlusNormal"/>
              <w:jc w:val="right"/>
            </w:pPr>
            <w:r>
              <w:t>3224,3</w:t>
            </w:r>
          </w:p>
        </w:tc>
        <w:tc>
          <w:tcPr>
            <w:tcW w:w="1191" w:type="dxa"/>
          </w:tcPr>
          <w:p w14:paraId="7BB173B6" w14:textId="77777777" w:rsidR="00122CEB" w:rsidRDefault="00122CEB">
            <w:pPr>
              <w:pStyle w:val="ConsPlusNormal"/>
              <w:jc w:val="right"/>
            </w:pPr>
            <w:r>
              <w:t>3224,3</w:t>
            </w:r>
          </w:p>
        </w:tc>
      </w:tr>
      <w:tr w:rsidR="00122CEB" w14:paraId="442EB2E9" w14:textId="77777777">
        <w:tc>
          <w:tcPr>
            <w:tcW w:w="624" w:type="dxa"/>
          </w:tcPr>
          <w:p w14:paraId="5FF718EE" w14:textId="77777777" w:rsidR="00122CEB" w:rsidRDefault="00122CEB">
            <w:pPr>
              <w:pStyle w:val="ConsPlusNormal"/>
              <w:jc w:val="center"/>
            </w:pPr>
            <w:r>
              <w:t>39</w:t>
            </w:r>
          </w:p>
        </w:tc>
        <w:tc>
          <w:tcPr>
            <w:tcW w:w="4819" w:type="dxa"/>
          </w:tcPr>
          <w:p w14:paraId="25845BD9" w14:textId="77777777" w:rsidR="00122CEB" w:rsidRDefault="00122CEB">
            <w:pPr>
              <w:pStyle w:val="ConsPlusNormal"/>
              <w:jc w:val="both"/>
            </w:pPr>
            <w:proofErr w:type="spellStart"/>
            <w:r>
              <w:t>мо</w:t>
            </w:r>
            <w:proofErr w:type="spellEnd"/>
            <w:r>
              <w:t xml:space="preserve"> Гайнский</w:t>
            </w:r>
          </w:p>
        </w:tc>
        <w:tc>
          <w:tcPr>
            <w:tcW w:w="1247" w:type="dxa"/>
          </w:tcPr>
          <w:p w14:paraId="61C45132" w14:textId="77777777" w:rsidR="00122CEB" w:rsidRDefault="00122CEB">
            <w:pPr>
              <w:pStyle w:val="ConsPlusNormal"/>
              <w:jc w:val="right"/>
            </w:pPr>
            <w:r>
              <w:t>340,4</w:t>
            </w:r>
          </w:p>
        </w:tc>
        <w:tc>
          <w:tcPr>
            <w:tcW w:w="1191" w:type="dxa"/>
          </w:tcPr>
          <w:p w14:paraId="436BE24D" w14:textId="77777777" w:rsidR="00122CEB" w:rsidRDefault="00122CEB">
            <w:pPr>
              <w:pStyle w:val="ConsPlusNormal"/>
              <w:jc w:val="right"/>
            </w:pPr>
            <w:r>
              <w:t>340,4</w:t>
            </w:r>
          </w:p>
        </w:tc>
        <w:tc>
          <w:tcPr>
            <w:tcW w:w="1191" w:type="dxa"/>
          </w:tcPr>
          <w:p w14:paraId="1CD57679" w14:textId="77777777" w:rsidR="00122CEB" w:rsidRDefault="00122CEB">
            <w:pPr>
              <w:pStyle w:val="ConsPlusNormal"/>
              <w:jc w:val="right"/>
            </w:pPr>
            <w:r>
              <w:t>340,4</w:t>
            </w:r>
          </w:p>
        </w:tc>
      </w:tr>
      <w:tr w:rsidR="00122CEB" w14:paraId="15467D15" w14:textId="77777777">
        <w:tc>
          <w:tcPr>
            <w:tcW w:w="624" w:type="dxa"/>
          </w:tcPr>
          <w:p w14:paraId="4E925BE7" w14:textId="77777777" w:rsidR="00122CEB" w:rsidRDefault="00122CEB">
            <w:pPr>
              <w:pStyle w:val="ConsPlusNormal"/>
              <w:jc w:val="center"/>
            </w:pPr>
            <w:r>
              <w:t>40</w:t>
            </w:r>
          </w:p>
        </w:tc>
        <w:tc>
          <w:tcPr>
            <w:tcW w:w="4819" w:type="dxa"/>
          </w:tcPr>
          <w:p w14:paraId="5FDC7CCA" w14:textId="77777777" w:rsidR="00122CEB" w:rsidRDefault="00122CEB">
            <w:pPr>
              <w:pStyle w:val="ConsPlusNormal"/>
              <w:jc w:val="both"/>
            </w:pPr>
            <w:proofErr w:type="spellStart"/>
            <w:r>
              <w:t>мо</w:t>
            </w:r>
            <w:proofErr w:type="spellEnd"/>
            <w:r>
              <w:t xml:space="preserve"> Косинский</w:t>
            </w:r>
          </w:p>
        </w:tc>
        <w:tc>
          <w:tcPr>
            <w:tcW w:w="1247" w:type="dxa"/>
          </w:tcPr>
          <w:p w14:paraId="28AC435A" w14:textId="77777777" w:rsidR="00122CEB" w:rsidRDefault="00122CEB">
            <w:pPr>
              <w:pStyle w:val="ConsPlusNormal"/>
              <w:jc w:val="right"/>
            </w:pPr>
            <w:r>
              <w:t>180,5</w:t>
            </w:r>
          </w:p>
        </w:tc>
        <w:tc>
          <w:tcPr>
            <w:tcW w:w="1191" w:type="dxa"/>
          </w:tcPr>
          <w:p w14:paraId="73A091BC" w14:textId="77777777" w:rsidR="00122CEB" w:rsidRDefault="00122CEB">
            <w:pPr>
              <w:pStyle w:val="ConsPlusNormal"/>
              <w:jc w:val="right"/>
            </w:pPr>
            <w:r>
              <w:t>180,5</w:t>
            </w:r>
          </w:p>
        </w:tc>
        <w:tc>
          <w:tcPr>
            <w:tcW w:w="1191" w:type="dxa"/>
          </w:tcPr>
          <w:p w14:paraId="7203C26B" w14:textId="77777777" w:rsidR="00122CEB" w:rsidRDefault="00122CEB">
            <w:pPr>
              <w:pStyle w:val="ConsPlusNormal"/>
              <w:jc w:val="right"/>
            </w:pPr>
            <w:r>
              <w:t>180,5</w:t>
            </w:r>
          </w:p>
        </w:tc>
      </w:tr>
      <w:tr w:rsidR="00122CEB" w14:paraId="18FE7BA8" w14:textId="77777777">
        <w:tc>
          <w:tcPr>
            <w:tcW w:w="624" w:type="dxa"/>
          </w:tcPr>
          <w:p w14:paraId="4C394BFF" w14:textId="77777777" w:rsidR="00122CEB" w:rsidRDefault="00122CEB">
            <w:pPr>
              <w:pStyle w:val="ConsPlusNormal"/>
              <w:jc w:val="center"/>
            </w:pPr>
            <w:r>
              <w:t>41</w:t>
            </w:r>
          </w:p>
        </w:tc>
        <w:tc>
          <w:tcPr>
            <w:tcW w:w="4819" w:type="dxa"/>
          </w:tcPr>
          <w:p w14:paraId="4D254669" w14:textId="77777777" w:rsidR="00122CEB" w:rsidRDefault="00122CEB">
            <w:pPr>
              <w:pStyle w:val="ConsPlusNormal"/>
              <w:jc w:val="both"/>
            </w:pPr>
            <w:proofErr w:type="spellStart"/>
            <w:r>
              <w:t>мо</w:t>
            </w:r>
            <w:proofErr w:type="spellEnd"/>
            <w:r>
              <w:t xml:space="preserve"> Кочевский</w:t>
            </w:r>
          </w:p>
        </w:tc>
        <w:tc>
          <w:tcPr>
            <w:tcW w:w="1247" w:type="dxa"/>
          </w:tcPr>
          <w:p w14:paraId="2A0AFCA4" w14:textId="77777777" w:rsidR="00122CEB" w:rsidRDefault="00122CEB">
            <w:pPr>
              <w:pStyle w:val="ConsPlusNormal"/>
              <w:jc w:val="right"/>
            </w:pPr>
            <w:r>
              <w:t>195,6</w:t>
            </w:r>
          </w:p>
        </w:tc>
        <w:tc>
          <w:tcPr>
            <w:tcW w:w="1191" w:type="dxa"/>
          </w:tcPr>
          <w:p w14:paraId="028AF8E6" w14:textId="77777777" w:rsidR="00122CEB" w:rsidRDefault="00122CEB">
            <w:pPr>
              <w:pStyle w:val="ConsPlusNormal"/>
              <w:jc w:val="right"/>
            </w:pPr>
            <w:r>
              <w:t>195,6</w:t>
            </w:r>
          </w:p>
        </w:tc>
        <w:tc>
          <w:tcPr>
            <w:tcW w:w="1191" w:type="dxa"/>
          </w:tcPr>
          <w:p w14:paraId="287B3073" w14:textId="77777777" w:rsidR="00122CEB" w:rsidRDefault="00122CEB">
            <w:pPr>
              <w:pStyle w:val="ConsPlusNormal"/>
              <w:jc w:val="right"/>
            </w:pPr>
            <w:r>
              <w:t>195,6</w:t>
            </w:r>
          </w:p>
        </w:tc>
      </w:tr>
      <w:tr w:rsidR="00122CEB" w14:paraId="207B2C9D" w14:textId="77777777">
        <w:tc>
          <w:tcPr>
            <w:tcW w:w="624" w:type="dxa"/>
          </w:tcPr>
          <w:p w14:paraId="75DA9845" w14:textId="77777777" w:rsidR="00122CEB" w:rsidRDefault="00122CEB">
            <w:pPr>
              <w:pStyle w:val="ConsPlusNormal"/>
              <w:jc w:val="center"/>
            </w:pPr>
            <w:r>
              <w:lastRenderedPageBreak/>
              <w:t>42</w:t>
            </w:r>
          </w:p>
        </w:tc>
        <w:tc>
          <w:tcPr>
            <w:tcW w:w="4819" w:type="dxa"/>
          </w:tcPr>
          <w:p w14:paraId="5E1090C4" w14:textId="77777777" w:rsidR="00122CEB" w:rsidRDefault="00122CEB">
            <w:pPr>
              <w:pStyle w:val="ConsPlusNormal"/>
              <w:jc w:val="both"/>
            </w:pPr>
            <w:proofErr w:type="spellStart"/>
            <w:r>
              <w:t>мо</w:t>
            </w:r>
            <w:proofErr w:type="spellEnd"/>
            <w:r>
              <w:t xml:space="preserve"> Юрлинский</w:t>
            </w:r>
          </w:p>
        </w:tc>
        <w:tc>
          <w:tcPr>
            <w:tcW w:w="1247" w:type="dxa"/>
          </w:tcPr>
          <w:p w14:paraId="3C8E993A" w14:textId="77777777" w:rsidR="00122CEB" w:rsidRDefault="00122CEB">
            <w:pPr>
              <w:pStyle w:val="ConsPlusNormal"/>
              <w:jc w:val="right"/>
            </w:pPr>
            <w:r>
              <w:t>188,0</w:t>
            </w:r>
          </w:p>
        </w:tc>
        <w:tc>
          <w:tcPr>
            <w:tcW w:w="1191" w:type="dxa"/>
          </w:tcPr>
          <w:p w14:paraId="459920BC" w14:textId="77777777" w:rsidR="00122CEB" w:rsidRDefault="00122CEB">
            <w:pPr>
              <w:pStyle w:val="ConsPlusNormal"/>
              <w:jc w:val="right"/>
            </w:pPr>
            <w:r>
              <w:t>188,0</w:t>
            </w:r>
          </w:p>
        </w:tc>
        <w:tc>
          <w:tcPr>
            <w:tcW w:w="1191" w:type="dxa"/>
          </w:tcPr>
          <w:p w14:paraId="1E899DE5" w14:textId="77777777" w:rsidR="00122CEB" w:rsidRDefault="00122CEB">
            <w:pPr>
              <w:pStyle w:val="ConsPlusNormal"/>
              <w:jc w:val="right"/>
            </w:pPr>
            <w:r>
              <w:t>188,0</w:t>
            </w:r>
          </w:p>
        </w:tc>
      </w:tr>
      <w:tr w:rsidR="00122CEB" w14:paraId="41434DD0" w14:textId="77777777">
        <w:tc>
          <w:tcPr>
            <w:tcW w:w="624" w:type="dxa"/>
          </w:tcPr>
          <w:p w14:paraId="306B5562" w14:textId="77777777" w:rsidR="00122CEB" w:rsidRDefault="00122CEB">
            <w:pPr>
              <w:pStyle w:val="ConsPlusNormal"/>
              <w:jc w:val="center"/>
            </w:pPr>
            <w:r>
              <w:t>43</w:t>
            </w:r>
          </w:p>
        </w:tc>
        <w:tc>
          <w:tcPr>
            <w:tcW w:w="4819" w:type="dxa"/>
          </w:tcPr>
          <w:p w14:paraId="20B75BFB" w14:textId="77777777" w:rsidR="00122CEB" w:rsidRDefault="00122CEB">
            <w:pPr>
              <w:pStyle w:val="ConsPlusNormal"/>
              <w:jc w:val="both"/>
            </w:pPr>
            <w:proofErr w:type="spellStart"/>
            <w:r>
              <w:t>мо</w:t>
            </w:r>
            <w:proofErr w:type="spellEnd"/>
            <w:r>
              <w:t xml:space="preserve"> Юсьвинский</w:t>
            </w:r>
          </w:p>
        </w:tc>
        <w:tc>
          <w:tcPr>
            <w:tcW w:w="1247" w:type="dxa"/>
          </w:tcPr>
          <w:p w14:paraId="35507BAF" w14:textId="77777777" w:rsidR="00122CEB" w:rsidRDefault="00122CEB">
            <w:pPr>
              <w:pStyle w:val="ConsPlusNormal"/>
              <w:jc w:val="right"/>
            </w:pPr>
            <w:r>
              <w:t>188,0</w:t>
            </w:r>
          </w:p>
        </w:tc>
        <w:tc>
          <w:tcPr>
            <w:tcW w:w="1191" w:type="dxa"/>
          </w:tcPr>
          <w:p w14:paraId="6BA5B7B2" w14:textId="77777777" w:rsidR="00122CEB" w:rsidRDefault="00122CEB">
            <w:pPr>
              <w:pStyle w:val="ConsPlusNormal"/>
              <w:jc w:val="right"/>
            </w:pPr>
            <w:r>
              <w:t>188,0</w:t>
            </w:r>
          </w:p>
        </w:tc>
        <w:tc>
          <w:tcPr>
            <w:tcW w:w="1191" w:type="dxa"/>
          </w:tcPr>
          <w:p w14:paraId="4F8520AC" w14:textId="77777777" w:rsidR="00122CEB" w:rsidRDefault="00122CEB">
            <w:pPr>
              <w:pStyle w:val="ConsPlusNormal"/>
              <w:jc w:val="right"/>
            </w:pPr>
            <w:r>
              <w:t>188,0</w:t>
            </w:r>
          </w:p>
        </w:tc>
      </w:tr>
      <w:tr w:rsidR="00122CEB" w14:paraId="495DDC27" w14:textId="77777777">
        <w:tc>
          <w:tcPr>
            <w:tcW w:w="624" w:type="dxa"/>
          </w:tcPr>
          <w:p w14:paraId="4E0CEA8C" w14:textId="77777777" w:rsidR="00122CEB" w:rsidRDefault="00122CEB">
            <w:pPr>
              <w:pStyle w:val="ConsPlusNormal"/>
            </w:pPr>
          </w:p>
        </w:tc>
        <w:tc>
          <w:tcPr>
            <w:tcW w:w="4819" w:type="dxa"/>
          </w:tcPr>
          <w:p w14:paraId="608EC95C" w14:textId="77777777" w:rsidR="00122CEB" w:rsidRDefault="00122CEB">
            <w:pPr>
              <w:pStyle w:val="ConsPlusNormal"/>
              <w:jc w:val="both"/>
            </w:pPr>
            <w:r>
              <w:t>Всего Пермский край</w:t>
            </w:r>
          </w:p>
        </w:tc>
        <w:tc>
          <w:tcPr>
            <w:tcW w:w="1247" w:type="dxa"/>
          </w:tcPr>
          <w:p w14:paraId="60CFB9B8" w14:textId="77777777" w:rsidR="00122CEB" w:rsidRDefault="00122CEB">
            <w:pPr>
              <w:pStyle w:val="ConsPlusNormal"/>
              <w:jc w:val="right"/>
            </w:pPr>
            <w:r>
              <w:t>76330,7</w:t>
            </w:r>
          </w:p>
        </w:tc>
        <w:tc>
          <w:tcPr>
            <w:tcW w:w="1191" w:type="dxa"/>
          </w:tcPr>
          <w:p w14:paraId="1C14A5E2" w14:textId="77777777" w:rsidR="00122CEB" w:rsidRDefault="00122CEB">
            <w:pPr>
              <w:pStyle w:val="ConsPlusNormal"/>
              <w:jc w:val="right"/>
            </w:pPr>
            <w:r>
              <w:t>76330,7</w:t>
            </w:r>
          </w:p>
        </w:tc>
        <w:tc>
          <w:tcPr>
            <w:tcW w:w="1191" w:type="dxa"/>
          </w:tcPr>
          <w:p w14:paraId="5F2C8101" w14:textId="77777777" w:rsidR="00122CEB" w:rsidRDefault="00122CEB">
            <w:pPr>
              <w:pStyle w:val="ConsPlusNormal"/>
              <w:jc w:val="right"/>
            </w:pPr>
            <w:r>
              <w:t>76330,7</w:t>
            </w:r>
          </w:p>
        </w:tc>
      </w:tr>
    </w:tbl>
    <w:p w14:paraId="30D3A760" w14:textId="77777777" w:rsidR="00122CEB" w:rsidRDefault="00122CEB">
      <w:pPr>
        <w:pStyle w:val="ConsPlusNormal"/>
        <w:jc w:val="both"/>
      </w:pPr>
    </w:p>
    <w:p w14:paraId="42C8D43C" w14:textId="77777777" w:rsidR="00122CEB" w:rsidRDefault="00122CEB">
      <w:pPr>
        <w:pStyle w:val="ConsPlusNormal"/>
        <w:jc w:val="right"/>
        <w:outlineLvl w:val="1"/>
      </w:pPr>
      <w:r>
        <w:t>Таблица 18</w:t>
      </w:r>
    </w:p>
    <w:p w14:paraId="2D82CAC7" w14:textId="77777777" w:rsidR="00122CEB" w:rsidRDefault="00122CEB">
      <w:pPr>
        <w:pStyle w:val="ConsPlusNormal"/>
        <w:jc w:val="right"/>
      </w:pPr>
      <w:r>
        <w:t>приложения 12</w:t>
      </w:r>
    </w:p>
    <w:p w14:paraId="0DAA0AFD" w14:textId="77777777" w:rsidR="00122CEB" w:rsidRDefault="00122CEB">
      <w:pPr>
        <w:pStyle w:val="ConsPlusNormal"/>
        <w:jc w:val="both"/>
      </w:pPr>
    </w:p>
    <w:p w14:paraId="4F744574" w14:textId="77777777" w:rsidR="00122CEB" w:rsidRDefault="00122CEB">
      <w:pPr>
        <w:pStyle w:val="ConsPlusTitle"/>
        <w:jc w:val="center"/>
      </w:pPr>
      <w:r>
        <w:t>Субвенции, передаваемые в 2024 году и в плановом периоде</w:t>
      </w:r>
    </w:p>
    <w:p w14:paraId="3A996029" w14:textId="77777777" w:rsidR="00122CEB" w:rsidRDefault="00122CEB">
      <w:pPr>
        <w:pStyle w:val="ConsPlusTitle"/>
        <w:jc w:val="center"/>
      </w:pPr>
      <w:r>
        <w:t>2025 и 2026 годов бюджетам муниципальных образований</w:t>
      </w:r>
    </w:p>
    <w:p w14:paraId="290AE9C0" w14:textId="77777777" w:rsidR="00122CEB" w:rsidRDefault="00122CEB">
      <w:pPr>
        <w:pStyle w:val="ConsPlusTitle"/>
        <w:jc w:val="center"/>
      </w:pPr>
      <w:r>
        <w:t>на осуществление отдельного государственного полномочия</w:t>
      </w:r>
    </w:p>
    <w:p w14:paraId="22B630F6" w14:textId="77777777" w:rsidR="00122CEB" w:rsidRDefault="00122CEB">
      <w:pPr>
        <w:pStyle w:val="ConsPlusTitle"/>
        <w:jc w:val="center"/>
      </w:pPr>
      <w:r>
        <w:t>по планированию использования земель сельскохозяйственного</w:t>
      </w:r>
    </w:p>
    <w:p w14:paraId="42810869" w14:textId="77777777" w:rsidR="00122CEB" w:rsidRDefault="00122CEB">
      <w:pPr>
        <w:pStyle w:val="ConsPlusTitle"/>
        <w:jc w:val="center"/>
      </w:pPr>
      <w:r>
        <w:t>назначения, тыс. рублей</w:t>
      </w:r>
    </w:p>
    <w:p w14:paraId="6B2C8314" w14:textId="77777777" w:rsidR="00122CEB" w:rsidRDefault="00122CEB">
      <w:pPr>
        <w:pStyle w:val="ConsPlusNormal"/>
        <w:jc w:val="center"/>
      </w:pPr>
    </w:p>
    <w:p w14:paraId="25AD756D" w14:textId="77777777" w:rsidR="00122CEB" w:rsidRDefault="00122CEB">
      <w:pPr>
        <w:pStyle w:val="ConsPlusNormal"/>
        <w:jc w:val="center"/>
      </w:pPr>
      <w:r>
        <w:t xml:space="preserve">(в ред. </w:t>
      </w:r>
      <w:hyperlink r:id="rId131">
        <w:r>
          <w:rPr>
            <w:color w:val="0000FF"/>
          </w:rPr>
          <w:t>Закона</w:t>
        </w:r>
      </w:hyperlink>
      <w:r>
        <w:t xml:space="preserve"> Пермского края от 26.09.2024 N 356-ПК)</w:t>
      </w:r>
    </w:p>
    <w:p w14:paraId="0A7EA474" w14:textId="77777777" w:rsidR="00122CEB" w:rsidRDefault="00122CE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2237A2C5" w14:textId="77777777">
        <w:tc>
          <w:tcPr>
            <w:tcW w:w="624" w:type="dxa"/>
          </w:tcPr>
          <w:p w14:paraId="37779F0D" w14:textId="77777777" w:rsidR="00122CEB" w:rsidRDefault="00122CEB">
            <w:pPr>
              <w:pStyle w:val="ConsPlusNormal"/>
              <w:jc w:val="center"/>
            </w:pPr>
            <w:r>
              <w:t>N п/п</w:t>
            </w:r>
          </w:p>
        </w:tc>
        <w:tc>
          <w:tcPr>
            <w:tcW w:w="4309" w:type="dxa"/>
          </w:tcPr>
          <w:p w14:paraId="031D964F" w14:textId="77777777" w:rsidR="00122CEB" w:rsidRDefault="00122CEB">
            <w:pPr>
              <w:pStyle w:val="ConsPlusNormal"/>
              <w:jc w:val="center"/>
            </w:pPr>
            <w:r>
              <w:t>Наименование муниципальных образований</w:t>
            </w:r>
          </w:p>
        </w:tc>
        <w:tc>
          <w:tcPr>
            <w:tcW w:w="1417" w:type="dxa"/>
          </w:tcPr>
          <w:p w14:paraId="211C0D59" w14:textId="77777777" w:rsidR="00122CEB" w:rsidRDefault="00122CEB">
            <w:pPr>
              <w:pStyle w:val="ConsPlusNormal"/>
              <w:jc w:val="center"/>
            </w:pPr>
            <w:r>
              <w:t>2024 год</w:t>
            </w:r>
          </w:p>
        </w:tc>
        <w:tc>
          <w:tcPr>
            <w:tcW w:w="1361" w:type="dxa"/>
          </w:tcPr>
          <w:p w14:paraId="4C38CF19" w14:textId="77777777" w:rsidR="00122CEB" w:rsidRDefault="00122CEB">
            <w:pPr>
              <w:pStyle w:val="ConsPlusNormal"/>
              <w:jc w:val="center"/>
            </w:pPr>
            <w:r>
              <w:t>2025 год</w:t>
            </w:r>
          </w:p>
        </w:tc>
        <w:tc>
          <w:tcPr>
            <w:tcW w:w="1361" w:type="dxa"/>
          </w:tcPr>
          <w:p w14:paraId="3A6DD2AA" w14:textId="77777777" w:rsidR="00122CEB" w:rsidRDefault="00122CEB">
            <w:pPr>
              <w:pStyle w:val="ConsPlusNormal"/>
              <w:jc w:val="center"/>
            </w:pPr>
            <w:r>
              <w:t>2026 год</w:t>
            </w:r>
          </w:p>
        </w:tc>
      </w:tr>
      <w:tr w:rsidR="00122CEB" w14:paraId="2C6286D9" w14:textId="77777777">
        <w:tc>
          <w:tcPr>
            <w:tcW w:w="624" w:type="dxa"/>
          </w:tcPr>
          <w:p w14:paraId="4B6C1F54" w14:textId="77777777" w:rsidR="00122CEB" w:rsidRDefault="00122CEB">
            <w:pPr>
              <w:pStyle w:val="ConsPlusNormal"/>
              <w:jc w:val="center"/>
            </w:pPr>
            <w:r>
              <w:t>1</w:t>
            </w:r>
          </w:p>
        </w:tc>
        <w:tc>
          <w:tcPr>
            <w:tcW w:w="4309" w:type="dxa"/>
          </w:tcPr>
          <w:p w14:paraId="0DFAC976" w14:textId="77777777" w:rsidR="00122CEB" w:rsidRDefault="00122CEB">
            <w:pPr>
              <w:pStyle w:val="ConsPlusNormal"/>
              <w:jc w:val="center"/>
            </w:pPr>
            <w:r>
              <w:t>2</w:t>
            </w:r>
          </w:p>
        </w:tc>
        <w:tc>
          <w:tcPr>
            <w:tcW w:w="1417" w:type="dxa"/>
          </w:tcPr>
          <w:p w14:paraId="690F7594" w14:textId="77777777" w:rsidR="00122CEB" w:rsidRDefault="00122CEB">
            <w:pPr>
              <w:pStyle w:val="ConsPlusNormal"/>
              <w:jc w:val="center"/>
            </w:pPr>
            <w:r>
              <w:t>3</w:t>
            </w:r>
          </w:p>
        </w:tc>
        <w:tc>
          <w:tcPr>
            <w:tcW w:w="1361" w:type="dxa"/>
          </w:tcPr>
          <w:p w14:paraId="111E9412" w14:textId="77777777" w:rsidR="00122CEB" w:rsidRDefault="00122CEB">
            <w:pPr>
              <w:pStyle w:val="ConsPlusNormal"/>
              <w:jc w:val="center"/>
            </w:pPr>
            <w:r>
              <w:t>4</w:t>
            </w:r>
          </w:p>
        </w:tc>
        <w:tc>
          <w:tcPr>
            <w:tcW w:w="1361" w:type="dxa"/>
          </w:tcPr>
          <w:p w14:paraId="5D234031" w14:textId="77777777" w:rsidR="00122CEB" w:rsidRDefault="00122CEB">
            <w:pPr>
              <w:pStyle w:val="ConsPlusNormal"/>
              <w:jc w:val="center"/>
            </w:pPr>
            <w:r>
              <w:t>5</w:t>
            </w:r>
          </w:p>
        </w:tc>
      </w:tr>
      <w:tr w:rsidR="00122CEB" w14:paraId="47E9CCF9" w14:textId="77777777">
        <w:tc>
          <w:tcPr>
            <w:tcW w:w="624" w:type="dxa"/>
          </w:tcPr>
          <w:p w14:paraId="5ADBEDA6" w14:textId="77777777" w:rsidR="00122CEB" w:rsidRDefault="00122CEB">
            <w:pPr>
              <w:pStyle w:val="ConsPlusNormal"/>
              <w:jc w:val="center"/>
            </w:pPr>
            <w:r>
              <w:t>1</w:t>
            </w:r>
          </w:p>
        </w:tc>
        <w:tc>
          <w:tcPr>
            <w:tcW w:w="4309" w:type="dxa"/>
          </w:tcPr>
          <w:p w14:paraId="4238E9B3"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1C6A3D30" w14:textId="77777777" w:rsidR="00122CEB" w:rsidRDefault="00122CEB">
            <w:pPr>
              <w:pStyle w:val="ConsPlusNormal"/>
              <w:jc w:val="right"/>
            </w:pPr>
            <w:r>
              <w:t>83,6</w:t>
            </w:r>
          </w:p>
        </w:tc>
        <w:tc>
          <w:tcPr>
            <w:tcW w:w="1361" w:type="dxa"/>
          </w:tcPr>
          <w:p w14:paraId="32BA2704" w14:textId="77777777" w:rsidR="00122CEB" w:rsidRDefault="00122CEB">
            <w:pPr>
              <w:pStyle w:val="ConsPlusNormal"/>
              <w:jc w:val="right"/>
            </w:pPr>
            <w:r>
              <w:t>99,7</w:t>
            </w:r>
          </w:p>
        </w:tc>
        <w:tc>
          <w:tcPr>
            <w:tcW w:w="1361" w:type="dxa"/>
          </w:tcPr>
          <w:p w14:paraId="2A77905B" w14:textId="77777777" w:rsidR="00122CEB" w:rsidRDefault="00122CEB">
            <w:pPr>
              <w:pStyle w:val="ConsPlusNormal"/>
              <w:jc w:val="right"/>
            </w:pPr>
            <w:r>
              <w:t>99,7</w:t>
            </w:r>
          </w:p>
        </w:tc>
      </w:tr>
      <w:tr w:rsidR="00122CEB" w14:paraId="654E4B44" w14:textId="77777777">
        <w:tc>
          <w:tcPr>
            <w:tcW w:w="624" w:type="dxa"/>
          </w:tcPr>
          <w:p w14:paraId="6F694518" w14:textId="77777777" w:rsidR="00122CEB" w:rsidRDefault="00122CEB">
            <w:pPr>
              <w:pStyle w:val="ConsPlusNormal"/>
              <w:jc w:val="center"/>
            </w:pPr>
            <w:r>
              <w:t>2</w:t>
            </w:r>
          </w:p>
        </w:tc>
        <w:tc>
          <w:tcPr>
            <w:tcW w:w="4309" w:type="dxa"/>
          </w:tcPr>
          <w:p w14:paraId="348CA55A" w14:textId="77777777" w:rsidR="00122CEB" w:rsidRDefault="00122CEB">
            <w:pPr>
              <w:pStyle w:val="ConsPlusNormal"/>
              <w:jc w:val="both"/>
            </w:pPr>
            <w:r>
              <w:t>го Березники</w:t>
            </w:r>
          </w:p>
        </w:tc>
        <w:tc>
          <w:tcPr>
            <w:tcW w:w="1417" w:type="dxa"/>
          </w:tcPr>
          <w:p w14:paraId="12B03C73" w14:textId="77777777" w:rsidR="00122CEB" w:rsidRDefault="00122CEB">
            <w:pPr>
              <w:pStyle w:val="ConsPlusNormal"/>
              <w:jc w:val="right"/>
            </w:pPr>
            <w:r>
              <w:t>368,8</w:t>
            </w:r>
          </w:p>
        </w:tc>
        <w:tc>
          <w:tcPr>
            <w:tcW w:w="1361" w:type="dxa"/>
          </w:tcPr>
          <w:p w14:paraId="0E0BB796" w14:textId="77777777" w:rsidR="00122CEB" w:rsidRDefault="00122CEB">
            <w:pPr>
              <w:pStyle w:val="ConsPlusNormal"/>
              <w:jc w:val="right"/>
            </w:pPr>
            <w:r>
              <w:t>440,5</w:t>
            </w:r>
          </w:p>
        </w:tc>
        <w:tc>
          <w:tcPr>
            <w:tcW w:w="1361" w:type="dxa"/>
          </w:tcPr>
          <w:p w14:paraId="728EA49F" w14:textId="77777777" w:rsidR="00122CEB" w:rsidRDefault="00122CEB">
            <w:pPr>
              <w:pStyle w:val="ConsPlusNormal"/>
              <w:jc w:val="right"/>
            </w:pPr>
            <w:r>
              <w:t>440,5</w:t>
            </w:r>
          </w:p>
        </w:tc>
      </w:tr>
      <w:tr w:rsidR="00122CEB" w14:paraId="783B6435" w14:textId="77777777">
        <w:tc>
          <w:tcPr>
            <w:tcW w:w="624" w:type="dxa"/>
          </w:tcPr>
          <w:p w14:paraId="07AA51F0" w14:textId="77777777" w:rsidR="00122CEB" w:rsidRDefault="00122CEB">
            <w:pPr>
              <w:pStyle w:val="ConsPlusNormal"/>
              <w:jc w:val="center"/>
            </w:pPr>
            <w:r>
              <w:t>3</w:t>
            </w:r>
          </w:p>
        </w:tc>
        <w:tc>
          <w:tcPr>
            <w:tcW w:w="4309" w:type="dxa"/>
          </w:tcPr>
          <w:p w14:paraId="2C161CAF" w14:textId="77777777" w:rsidR="00122CEB" w:rsidRDefault="00122CEB">
            <w:pPr>
              <w:pStyle w:val="ConsPlusNormal"/>
              <w:jc w:val="both"/>
            </w:pPr>
            <w:r>
              <w:t>го Добрянка</w:t>
            </w:r>
          </w:p>
        </w:tc>
        <w:tc>
          <w:tcPr>
            <w:tcW w:w="1417" w:type="dxa"/>
          </w:tcPr>
          <w:p w14:paraId="67573DC3" w14:textId="77777777" w:rsidR="00122CEB" w:rsidRDefault="00122CEB">
            <w:pPr>
              <w:pStyle w:val="ConsPlusNormal"/>
              <w:jc w:val="right"/>
            </w:pPr>
            <w:r>
              <w:t>188,3</w:t>
            </w:r>
          </w:p>
        </w:tc>
        <w:tc>
          <w:tcPr>
            <w:tcW w:w="1361" w:type="dxa"/>
          </w:tcPr>
          <w:p w14:paraId="18E95A07" w14:textId="77777777" w:rsidR="00122CEB" w:rsidRDefault="00122CEB">
            <w:pPr>
              <w:pStyle w:val="ConsPlusNormal"/>
              <w:jc w:val="right"/>
            </w:pPr>
            <w:r>
              <w:t>224,8</w:t>
            </w:r>
          </w:p>
        </w:tc>
        <w:tc>
          <w:tcPr>
            <w:tcW w:w="1361" w:type="dxa"/>
          </w:tcPr>
          <w:p w14:paraId="4B2F7F81" w14:textId="77777777" w:rsidR="00122CEB" w:rsidRDefault="00122CEB">
            <w:pPr>
              <w:pStyle w:val="ConsPlusNormal"/>
              <w:jc w:val="right"/>
            </w:pPr>
            <w:r>
              <w:t>224,8</w:t>
            </w:r>
          </w:p>
        </w:tc>
      </w:tr>
      <w:tr w:rsidR="00122CEB" w14:paraId="462D6037" w14:textId="77777777">
        <w:tc>
          <w:tcPr>
            <w:tcW w:w="624" w:type="dxa"/>
          </w:tcPr>
          <w:p w14:paraId="1980381F" w14:textId="77777777" w:rsidR="00122CEB" w:rsidRDefault="00122CEB">
            <w:pPr>
              <w:pStyle w:val="ConsPlusNormal"/>
              <w:jc w:val="center"/>
            </w:pPr>
            <w:r>
              <w:t>4</w:t>
            </w:r>
          </w:p>
        </w:tc>
        <w:tc>
          <w:tcPr>
            <w:tcW w:w="4309" w:type="dxa"/>
          </w:tcPr>
          <w:p w14:paraId="66F5C245" w14:textId="77777777" w:rsidR="00122CEB" w:rsidRDefault="00122CEB">
            <w:pPr>
              <w:pStyle w:val="ConsPlusNormal"/>
              <w:jc w:val="both"/>
            </w:pPr>
            <w:r>
              <w:t>го Краснокамск</w:t>
            </w:r>
          </w:p>
        </w:tc>
        <w:tc>
          <w:tcPr>
            <w:tcW w:w="1417" w:type="dxa"/>
          </w:tcPr>
          <w:p w14:paraId="7D2AB611" w14:textId="77777777" w:rsidR="00122CEB" w:rsidRDefault="00122CEB">
            <w:pPr>
              <w:pStyle w:val="ConsPlusNormal"/>
              <w:jc w:val="right"/>
            </w:pPr>
            <w:r>
              <w:t>188,3</w:t>
            </w:r>
          </w:p>
        </w:tc>
        <w:tc>
          <w:tcPr>
            <w:tcW w:w="1361" w:type="dxa"/>
          </w:tcPr>
          <w:p w14:paraId="6A97A4AE" w14:textId="77777777" w:rsidR="00122CEB" w:rsidRDefault="00122CEB">
            <w:pPr>
              <w:pStyle w:val="ConsPlusNormal"/>
              <w:jc w:val="right"/>
            </w:pPr>
            <w:r>
              <w:t>224,8</w:t>
            </w:r>
          </w:p>
        </w:tc>
        <w:tc>
          <w:tcPr>
            <w:tcW w:w="1361" w:type="dxa"/>
          </w:tcPr>
          <w:p w14:paraId="5695A6D0" w14:textId="77777777" w:rsidR="00122CEB" w:rsidRDefault="00122CEB">
            <w:pPr>
              <w:pStyle w:val="ConsPlusNormal"/>
              <w:jc w:val="right"/>
            </w:pPr>
            <w:r>
              <w:t>224,8</w:t>
            </w:r>
          </w:p>
        </w:tc>
      </w:tr>
      <w:tr w:rsidR="00122CEB" w14:paraId="796337B7" w14:textId="77777777">
        <w:tc>
          <w:tcPr>
            <w:tcW w:w="624" w:type="dxa"/>
          </w:tcPr>
          <w:p w14:paraId="55D0F1F9" w14:textId="77777777" w:rsidR="00122CEB" w:rsidRDefault="00122CEB">
            <w:pPr>
              <w:pStyle w:val="ConsPlusNormal"/>
              <w:jc w:val="center"/>
            </w:pPr>
            <w:r>
              <w:t>5</w:t>
            </w:r>
          </w:p>
        </w:tc>
        <w:tc>
          <w:tcPr>
            <w:tcW w:w="4309" w:type="dxa"/>
          </w:tcPr>
          <w:p w14:paraId="4BDFCF0C" w14:textId="77777777" w:rsidR="00122CEB" w:rsidRDefault="00122CEB">
            <w:pPr>
              <w:pStyle w:val="ConsPlusNormal"/>
              <w:jc w:val="both"/>
            </w:pPr>
            <w:proofErr w:type="spellStart"/>
            <w:r>
              <w:t>мо</w:t>
            </w:r>
            <w:proofErr w:type="spellEnd"/>
            <w:r>
              <w:t xml:space="preserve"> Кунгурский</w:t>
            </w:r>
          </w:p>
        </w:tc>
        <w:tc>
          <w:tcPr>
            <w:tcW w:w="1417" w:type="dxa"/>
          </w:tcPr>
          <w:p w14:paraId="6416E748" w14:textId="77777777" w:rsidR="00122CEB" w:rsidRDefault="00122CEB">
            <w:pPr>
              <w:pStyle w:val="ConsPlusNormal"/>
              <w:jc w:val="right"/>
            </w:pPr>
            <w:r>
              <w:t>2020,1</w:t>
            </w:r>
          </w:p>
        </w:tc>
        <w:tc>
          <w:tcPr>
            <w:tcW w:w="1361" w:type="dxa"/>
          </w:tcPr>
          <w:p w14:paraId="5DB3B2E2" w14:textId="77777777" w:rsidR="00122CEB" w:rsidRDefault="00122CEB">
            <w:pPr>
              <w:pStyle w:val="ConsPlusNormal"/>
              <w:jc w:val="right"/>
            </w:pPr>
            <w:r>
              <w:t>2412,7</w:t>
            </w:r>
          </w:p>
        </w:tc>
        <w:tc>
          <w:tcPr>
            <w:tcW w:w="1361" w:type="dxa"/>
          </w:tcPr>
          <w:p w14:paraId="51E2805C" w14:textId="77777777" w:rsidR="00122CEB" w:rsidRDefault="00122CEB">
            <w:pPr>
              <w:pStyle w:val="ConsPlusNormal"/>
              <w:jc w:val="right"/>
            </w:pPr>
            <w:r>
              <w:t>2412,7</w:t>
            </w:r>
          </w:p>
        </w:tc>
      </w:tr>
      <w:tr w:rsidR="00122CEB" w14:paraId="1404FB9B" w14:textId="77777777">
        <w:tc>
          <w:tcPr>
            <w:tcW w:w="624" w:type="dxa"/>
          </w:tcPr>
          <w:p w14:paraId="6E5D4FB4" w14:textId="77777777" w:rsidR="00122CEB" w:rsidRDefault="00122CEB">
            <w:pPr>
              <w:pStyle w:val="ConsPlusNormal"/>
              <w:jc w:val="center"/>
            </w:pPr>
            <w:r>
              <w:t>6</w:t>
            </w:r>
          </w:p>
        </w:tc>
        <w:tc>
          <w:tcPr>
            <w:tcW w:w="4309" w:type="dxa"/>
          </w:tcPr>
          <w:p w14:paraId="0CC79FB5" w14:textId="77777777" w:rsidR="00122CEB" w:rsidRDefault="00122CEB">
            <w:pPr>
              <w:pStyle w:val="ConsPlusNormal"/>
              <w:jc w:val="both"/>
            </w:pPr>
            <w:r>
              <w:t>го Лысьва</w:t>
            </w:r>
          </w:p>
        </w:tc>
        <w:tc>
          <w:tcPr>
            <w:tcW w:w="1417" w:type="dxa"/>
          </w:tcPr>
          <w:p w14:paraId="6146AB35" w14:textId="77777777" w:rsidR="00122CEB" w:rsidRDefault="00122CEB">
            <w:pPr>
              <w:pStyle w:val="ConsPlusNormal"/>
              <w:jc w:val="right"/>
            </w:pPr>
            <w:r>
              <w:t>188,3</w:t>
            </w:r>
          </w:p>
        </w:tc>
        <w:tc>
          <w:tcPr>
            <w:tcW w:w="1361" w:type="dxa"/>
          </w:tcPr>
          <w:p w14:paraId="6F2302E4" w14:textId="77777777" w:rsidR="00122CEB" w:rsidRDefault="00122CEB">
            <w:pPr>
              <w:pStyle w:val="ConsPlusNormal"/>
              <w:jc w:val="right"/>
            </w:pPr>
            <w:r>
              <w:t>224,8</w:t>
            </w:r>
          </w:p>
        </w:tc>
        <w:tc>
          <w:tcPr>
            <w:tcW w:w="1361" w:type="dxa"/>
          </w:tcPr>
          <w:p w14:paraId="2D32E196" w14:textId="77777777" w:rsidR="00122CEB" w:rsidRDefault="00122CEB">
            <w:pPr>
              <w:pStyle w:val="ConsPlusNormal"/>
              <w:jc w:val="right"/>
            </w:pPr>
            <w:r>
              <w:t>224,8</w:t>
            </w:r>
          </w:p>
        </w:tc>
      </w:tr>
      <w:tr w:rsidR="00122CEB" w14:paraId="6A9AF088" w14:textId="77777777">
        <w:tc>
          <w:tcPr>
            <w:tcW w:w="624" w:type="dxa"/>
          </w:tcPr>
          <w:p w14:paraId="1E35210F" w14:textId="77777777" w:rsidR="00122CEB" w:rsidRDefault="00122CEB">
            <w:pPr>
              <w:pStyle w:val="ConsPlusNormal"/>
              <w:jc w:val="center"/>
            </w:pPr>
            <w:r>
              <w:t>7</w:t>
            </w:r>
          </w:p>
        </w:tc>
        <w:tc>
          <w:tcPr>
            <w:tcW w:w="4309" w:type="dxa"/>
          </w:tcPr>
          <w:p w14:paraId="7741F551" w14:textId="77777777" w:rsidR="00122CEB" w:rsidRDefault="00122CEB">
            <w:pPr>
              <w:pStyle w:val="ConsPlusNormal"/>
              <w:jc w:val="both"/>
            </w:pPr>
            <w:r>
              <w:t>го Соликамск</w:t>
            </w:r>
          </w:p>
        </w:tc>
        <w:tc>
          <w:tcPr>
            <w:tcW w:w="1417" w:type="dxa"/>
          </w:tcPr>
          <w:p w14:paraId="386D1F75" w14:textId="77777777" w:rsidR="00122CEB" w:rsidRDefault="00122CEB">
            <w:pPr>
              <w:pStyle w:val="ConsPlusNormal"/>
              <w:jc w:val="right"/>
            </w:pPr>
            <w:r>
              <w:t>541,0</w:t>
            </w:r>
          </w:p>
        </w:tc>
        <w:tc>
          <w:tcPr>
            <w:tcW w:w="1361" w:type="dxa"/>
          </w:tcPr>
          <w:p w14:paraId="4D5CAF3C" w14:textId="77777777" w:rsidR="00122CEB" w:rsidRDefault="00122CEB">
            <w:pPr>
              <w:pStyle w:val="ConsPlusNormal"/>
              <w:jc w:val="right"/>
            </w:pPr>
            <w:r>
              <w:t>646,1</w:t>
            </w:r>
          </w:p>
        </w:tc>
        <w:tc>
          <w:tcPr>
            <w:tcW w:w="1361" w:type="dxa"/>
          </w:tcPr>
          <w:p w14:paraId="77BB6191" w14:textId="77777777" w:rsidR="00122CEB" w:rsidRDefault="00122CEB">
            <w:pPr>
              <w:pStyle w:val="ConsPlusNormal"/>
              <w:jc w:val="right"/>
            </w:pPr>
            <w:r>
              <w:t>646,1</w:t>
            </w:r>
          </w:p>
        </w:tc>
      </w:tr>
      <w:tr w:rsidR="00122CEB" w14:paraId="3CB5D7FC" w14:textId="77777777">
        <w:tc>
          <w:tcPr>
            <w:tcW w:w="624" w:type="dxa"/>
          </w:tcPr>
          <w:p w14:paraId="550A9128" w14:textId="77777777" w:rsidR="00122CEB" w:rsidRDefault="00122CEB">
            <w:pPr>
              <w:pStyle w:val="ConsPlusNormal"/>
              <w:jc w:val="center"/>
            </w:pPr>
            <w:r>
              <w:t>8</w:t>
            </w:r>
          </w:p>
        </w:tc>
        <w:tc>
          <w:tcPr>
            <w:tcW w:w="4309" w:type="dxa"/>
          </w:tcPr>
          <w:p w14:paraId="116FA01F" w14:textId="77777777" w:rsidR="00122CEB" w:rsidRDefault="00122CEB">
            <w:pPr>
              <w:pStyle w:val="ConsPlusNormal"/>
              <w:jc w:val="both"/>
            </w:pPr>
            <w:r>
              <w:t>го Чайковский</w:t>
            </w:r>
          </w:p>
        </w:tc>
        <w:tc>
          <w:tcPr>
            <w:tcW w:w="1417" w:type="dxa"/>
          </w:tcPr>
          <w:p w14:paraId="025E9105" w14:textId="77777777" w:rsidR="00122CEB" w:rsidRDefault="00122CEB">
            <w:pPr>
              <w:pStyle w:val="ConsPlusNormal"/>
              <w:jc w:val="right"/>
            </w:pPr>
            <w:r>
              <w:t>830,0</w:t>
            </w:r>
          </w:p>
        </w:tc>
        <w:tc>
          <w:tcPr>
            <w:tcW w:w="1361" w:type="dxa"/>
          </w:tcPr>
          <w:p w14:paraId="00EE126F" w14:textId="77777777" w:rsidR="00122CEB" w:rsidRDefault="00122CEB">
            <w:pPr>
              <w:pStyle w:val="ConsPlusNormal"/>
              <w:jc w:val="right"/>
            </w:pPr>
            <w:r>
              <w:t>991,4</w:t>
            </w:r>
          </w:p>
        </w:tc>
        <w:tc>
          <w:tcPr>
            <w:tcW w:w="1361" w:type="dxa"/>
          </w:tcPr>
          <w:p w14:paraId="4845E6D8" w14:textId="77777777" w:rsidR="00122CEB" w:rsidRDefault="00122CEB">
            <w:pPr>
              <w:pStyle w:val="ConsPlusNormal"/>
              <w:jc w:val="right"/>
            </w:pPr>
            <w:r>
              <w:t>991,4</w:t>
            </w:r>
          </w:p>
        </w:tc>
      </w:tr>
      <w:tr w:rsidR="00122CEB" w14:paraId="527D452C" w14:textId="77777777">
        <w:tc>
          <w:tcPr>
            <w:tcW w:w="624" w:type="dxa"/>
          </w:tcPr>
          <w:p w14:paraId="272BBE62" w14:textId="77777777" w:rsidR="00122CEB" w:rsidRDefault="00122CEB">
            <w:pPr>
              <w:pStyle w:val="ConsPlusNormal"/>
              <w:jc w:val="center"/>
            </w:pPr>
            <w:r>
              <w:t>9</w:t>
            </w:r>
          </w:p>
        </w:tc>
        <w:tc>
          <w:tcPr>
            <w:tcW w:w="4309" w:type="dxa"/>
          </w:tcPr>
          <w:p w14:paraId="5433754A" w14:textId="77777777" w:rsidR="00122CEB" w:rsidRDefault="00122CEB">
            <w:pPr>
              <w:pStyle w:val="ConsPlusNormal"/>
              <w:jc w:val="both"/>
            </w:pPr>
            <w:r>
              <w:t>го Чусовой</w:t>
            </w:r>
          </w:p>
        </w:tc>
        <w:tc>
          <w:tcPr>
            <w:tcW w:w="1417" w:type="dxa"/>
          </w:tcPr>
          <w:p w14:paraId="552780DB" w14:textId="77777777" w:rsidR="00122CEB" w:rsidRDefault="00122CEB">
            <w:pPr>
              <w:pStyle w:val="ConsPlusNormal"/>
              <w:jc w:val="right"/>
            </w:pPr>
            <w:r>
              <w:t>188,3</w:t>
            </w:r>
          </w:p>
        </w:tc>
        <w:tc>
          <w:tcPr>
            <w:tcW w:w="1361" w:type="dxa"/>
          </w:tcPr>
          <w:p w14:paraId="67873DC1" w14:textId="77777777" w:rsidR="00122CEB" w:rsidRDefault="00122CEB">
            <w:pPr>
              <w:pStyle w:val="ConsPlusNormal"/>
              <w:jc w:val="right"/>
            </w:pPr>
            <w:r>
              <w:t>224,8</w:t>
            </w:r>
          </w:p>
        </w:tc>
        <w:tc>
          <w:tcPr>
            <w:tcW w:w="1361" w:type="dxa"/>
          </w:tcPr>
          <w:p w14:paraId="4A58FA0B" w14:textId="77777777" w:rsidR="00122CEB" w:rsidRDefault="00122CEB">
            <w:pPr>
              <w:pStyle w:val="ConsPlusNormal"/>
              <w:jc w:val="right"/>
            </w:pPr>
            <w:r>
              <w:t>224,8</w:t>
            </w:r>
          </w:p>
        </w:tc>
      </w:tr>
      <w:tr w:rsidR="00122CEB" w14:paraId="58090C0A" w14:textId="77777777">
        <w:tc>
          <w:tcPr>
            <w:tcW w:w="624" w:type="dxa"/>
          </w:tcPr>
          <w:p w14:paraId="2AD38646" w14:textId="77777777" w:rsidR="00122CEB" w:rsidRDefault="00122CEB">
            <w:pPr>
              <w:pStyle w:val="ConsPlusNormal"/>
              <w:jc w:val="center"/>
            </w:pPr>
            <w:r>
              <w:t>10</w:t>
            </w:r>
          </w:p>
        </w:tc>
        <w:tc>
          <w:tcPr>
            <w:tcW w:w="4309" w:type="dxa"/>
          </w:tcPr>
          <w:p w14:paraId="0FD2E461" w14:textId="77777777" w:rsidR="00122CEB" w:rsidRDefault="00122CEB">
            <w:pPr>
              <w:pStyle w:val="ConsPlusNormal"/>
              <w:jc w:val="both"/>
            </w:pPr>
            <w:proofErr w:type="spellStart"/>
            <w:r>
              <w:t>мо</w:t>
            </w:r>
            <w:proofErr w:type="spellEnd"/>
            <w:r>
              <w:t xml:space="preserve"> Бардымский</w:t>
            </w:r>
          </w:p>
        </w:tc>
        <w:tc>
          <w:tcPr>
            <w:tcW w:w="1417" w:type="dxa"/>
          </w:tcPr>
          <w:p w14:paraId="28901284" w14:textId="77777777" w:rsidR="00122CEB" w:rsidRDefault="00122CEB">
            <w:pPr>
              <w:pStyle w:val="ConsPlusNormal"/>
              <w:jc w:val="right"/>
            </w:pPr>
            <w:r>
              <w:t>884,0</w:t>
            </w:r>
          </w:p>
        </w:tc>
        <w:tc>
          <w:tcPr>
            <w:tcW w:w="1361" w:type="dxa"/>
          </w:tcPr>
          <w:p w14:paraId="3A230B0D" w14:textId="77777777" w:rsidR="00122CEB" w:rsidRDefault="00122CEB">
            <w:pPr>
              <w:pStyle w:val="ConsPlusNormal"/>
              <w:jc w:val="right"/>
            </w:pPr>
            <w:r>
              <w:t>1054,6</w:t>
            </w:r>
          </w:p>
        </w:tc>
        <w:tc>
          <w:tcPr>
            <w:tcW w:w="1361" w:type="dxa"/>
          </w:tcPr>
          <w:p w14:paraId="6D6BB4EE" w14:textId="77777777" w:rsidR="00122CEB" w:rsidRDefault="00122CEB">
            <w:pPr>
              <w:pStyle w:val="ConsPlusNormal"/>
              <w:jc w:val="right"/>
            </w:pPr>
            <w:r>
              <w:t>1054,6</w:t>
            </w:r>
          </w:p>
        </w:tc>
      </w:tr>
      <w:tr w:rsidR="00122CEB" w14:paraId="69B3F1D8" w14:textId="77777777">
        <w:tc>
          <w:tcPr>
            <w:tcW w:w="624" w:type="dxa"/>
          </w:tcPr>
          <w:p w14:paraId="6E1FC5F4" w14:textId="77777777" w:rsidR="00122CEB" w:rsidRDefault="00122CEB">
            <w:pPr>
              <w:pStyle w:val="ConsPlusNormal"/>
              <w:jc w:val="center"/>
            </w:pPr>
            <w:r>
              <w:t>11</w:t>
            </w:r>
          </w:p>
        </w:tc>
        <w:tc>
          <w:tcPr>
            <w:tcW w:w="4309" w:type="dxa"/>
          </w:tcPr>
          <w:p w14:paraId="53FA182D" w14:textId="77777777" w:rsidR="00122CEB" w:rsidRDefault="00122CEB">
            <w:pPr>
              <w:pStyle w:val="ConsPlusNormal"/>
              <w:jc w:val="both"/>
            </w:pPr>
            <w:proofErr w:type="spellStart"/>
            <w:r>
              <w:t>мо</w:t>
            </w:r>
            <w:proofErr w:type="spellEnd"/>
            <w:r>
              <w:t xml:space="preserve"> Березовский</w:t>
            </w:r>
          </w:p>
        </w:tc>
        <w:tc>
          <w:tcPr>
            <w:tcW w:w="1417" w:type="dxa"/>
          </w:tcPr>
          <w:p w14:paraId="3C7E5DF9" w14:textId="77777777" w:rsidR="00122CEB" w:rsidRDefault="00122CEB">
            <w:pPr>
              <w:pStyle w:val="ConsPlusNormal"/>
              <w:jc w:val="right"/>
            </w:pPr>
            <w:r>
              <w:t>583,3</w:t>
            </w:r>
          </w:p>
        </w:tc>
        <w:tc>
          <w:tcPr>
            <w:tcW w:w="1361" w:type="dxa"/>
          </w:tcPr>
          <w:p w14:paraId="56E7FB50" w14:textId="77777777" w:rsidR="00122CEB" w:rsidRDefault="00122CEB">
            <w:pPr>
              <w:pStyle w:val="ConsPlusNormal"/>
              <w:jc w:val="right"/>
            </w:pPr>
            <w:r>
              <w:t>695,1</w:t>
            </w:r>
          </w:p>
        </w:tc>
        <w:tc>
          <w:tcPr>
            <w:tcW w:w="1361" w:type="dxa"/>
          </w:tcPr>
          <w:p w14:paraId="1CA10E72" w14:textId="77777777" w:rsidR="00122CEB" w:rsidRDefault="00122CEB">
            <w:pPr>
              <w:pStyle w:val="ConsPlusNormal"/>
              <w:jc w:val="right"/>
            </w:pPr>
            <w:r>
              <w:t>695,1</w:t>
            </w:r>
          </w:p>
        </w:tc>
      </w:tr>
      <w:tr w:rsidR="00122CEB" w14:paraId="4372F397" w14:textId="77777777">
        <w:tc>
          <w:tcPr>
            <w:tcW w:w="624" w:type="dxa"/>
          </w:tcPr>
          <w:p w14:paraId="3751E1C8" w14:textId="77777777" w:rsidR="00122CEB" w:rsidRDefault="00122CEB">
            <w:pPr>
              <w:pStyle w:val="ConsPlusNormal"/>
              <w:jc w:val="center"/>
            </w:pPr>
            <w:r>
              <w:t>12</w:t>
            </w:r>
          </w:p>
        </w:tc>
        <w:tc>
          <w:tcPr>
            <w:tcW w:w="4309" w:type="dxa"/>
          </w:tcPr>
          <w:p w14:paraId="5B4F883A"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1529F95B" w14:textId="77777777" w:rsidR="00122CEB" w:rsidRDefault="00122CEB">
            <w:pPr>
              <w:pStyle w:val="ConsPlusNormal"/>
              <w:jc w:val="right"/>
            </w:pPr>
            <w:r>
              <w:t>729,1</w:t>
            </w:r>
          </w:p>
        </w:tc>
        <w:tc>
          <w:tcPr>
            <w:tcW w:w="1361" w:type="dxa"/>
          </w:tcPr>
          <w:p w14:paraId="064FDB33" w14:textId="77777777" w:rsidR="00122CEB" w:rsidRDefault="00122CEB">
            <w:pPr>
              <w:pStyle w:val="ConsPlusNormal"/>
              <w:jc w:val="right"/>
            </w:pPr>
            <w:r>
              <w:t>868,9</w:t>
            </w:r>
          </w:p>
        </w:tc>
        <w:tc>
          <w:tcPr>
            <w:tcW w:w="1361" w:type="dxa"/>
          </w:tcPr>
          <w:p w14:paraId="4098DD6A" w14:textId="77777777" w:rsidR="00122CEB" w:rsidRDefault="00122CEB">
            <w:pPr>
              <w:pStyle w:val="ConsPlusNormal"/>
              <w:jc w:val="right"/>
            </w:pPr>
            <w:r>
              <w:t>868,9</w:t>
            </w:r>
          </w:p>
        </w:tc>
      </w:tr>
      <w:tr w:rsidR="00122CEB" w14:paraId="776DF954" w14:textId="77777777">
        <w:tc>
          <w:tcPr>
            <w:tcW w:w="624" w:type="dxa"/>
          </w:tcPr>
          <w:p w14:paraId="2BF7B7A8" w14:textId="77777777" w:rsidR="00122CEB" w:rsidRDefault="00122CEB">
            <w:pPr>
              <w:pStyle w:val="ConsPlusNormal"/>
              <w:jc w:val="center"/>
            </w:pPr>
            <w:r>
              <w:t>13</w:t>
            </w:r>
          </w:p>
        </w:tc>
        <w:tc>
          <w:tcPr>
            <w:tcW w:w="4309" w:type="dxa"/>
          </w:tcPr>
          <w:p w14:paraId="594D6CAA" w14:textId="77777777" w:rsidR="00122CEB" w:rsidRDefault="00122CEB">
            <w:pPr>
              <w:pStyle w:val="ConsPlusNormal"/>
              <w:jc w:val="both"/>
            </w:pPr>
            <w:r>
              <w:t>го Верещагино</w:t>
            </w:r>
          </w:p>
        </w:tc>
        <w:tc>
          <w:tcPr>
            <w:tcW w:w="1417" w:type="dxa"/>
          </w:tcPr>
          <w:p w14:paraId="0A4E9E49" w14:textId="77777777" w:rsidR="00122CEB" w:rsidRDefault="00122CEB">
            <w:pPr>
              <w:pStyle w:val="ConsPlusNormal"/>
              <w:jc w:val="right"/>
            </w:pPr>
            <w:r>
              <w:t>659,2</w:t>
            </w:r>
          </w:p>
        </w:tc>
        <w:tc>
          <w:tcPr>
            <w:tcW w:w="1361" w:type="dxa"/>
          </w:tcPr>
          <w:p w14:paraId="051B18E9" w14:textId="77777777" w:rsidR="00122CEB" w:rsidRDefault="00122CEB">
            <w:pPr>
              <w:pStyle w:val="ConsPlusNormal"/>
              <w:jc w:val="right"/>
            </w:pPr>
            <w:r>
              <w:t>786,7</w:t>
            </w:r>
          </w:p>
        </w:tc>
        <w:tc>
          <w:tcPr>
            <w:tcW w:w="1361" w:type="dxa"/>
          </w:tcPr>
          <w:p w14:paraId="7B975392" w14:textId="77777777" w:rsidR="00122CEB" w:rsidRDefault="00122CEB">
            <w:pPr>
              <w:pStyle w:val="ConsPlusNormal"/>
              <w:jc w:val="right"/>
            </w:pPr>
            <w:r>
              <w:t>786,7</w:t>
            </w:r>
          </w:p>
        </w:tc>
      </w:tr>
      <w:tr w:rsidR="00122CEB" w14:paraId="228682B7" w14:textId="77777777">
        <w:tc>
          <w:tcPr>
            <w:tcW w:w="624" w:type="dxa"/>
          </w:tcPr>
          <w:p w14:paraId="5102FDEE" w14:textId="77777777" w:rsidR="00122CEB" w:rsidRDefault="00122CEB">
            <w:pPr>
              <w:pStyle w:val="ConsPlusNormal"/>
              <w:jc w:val="center"/>
            </w:pPr>
            <w:r>
              <w:t>14</w:t>
            </w:r>
          </w:p>
        </w:tc>
        <w:tc>
          <w:tcPr>
            <w:tcW w:w="4309" w:type="dxa"/>
          </w:tcPr>
          <w:p w14:paraId="7AD47B62" w14:textId="77777777" w:rsidR="00122CEB" w:rsidRDefault="00122CEB">
            <w:pPr>
              <w:pStyle w:val="ConsPlusNormal"/>
              <w:jc w:val="both"/>
            </w:pPr>
            <w:proofErr w:type="spellStart"/>
            <w:r>
              <w:t>мо</w:t>
            </w:r>
            <w:proofErr w:type="spellEnd"/>
            <w:r>
              <w:t xml:space="preserve"> Еловский</w:t>
            </w:r>
          </w:p>
        </w:tc>
        <w:tc>
          <w:tcPr>
            <w:tcW w:w="1417" w:type="dxa"/>
          </w:tcPr>
          <w:p w14:paraId="448E5C55" w14:textId="77777777" w:rsidR="00122CEB" w:rsidRDefault="00122CEB">
            <w:pPr>
              <w:pStyle w:val="ConsPlusNormal"/>
              <w:jc w:val="right"/>
            </w:pPr>
            <w:r>
              <w:t>583,3</w:t>
            </w:r>
          </w:p>
        </w:tc>
        <w:tc>
          <w:tcPr>
            <w:tcW w:w="1361" w:type="dxa"/>
          </w:tcPr>
          <w:p w14:paraId="2478FAED" w14:textId="77777777" w:rsidR="00122CEB" w:rsidRDefault="00122CEB">
            <w:pPr>
              <w:pStyle w:val="ConsPlusNormal"/>
              <w:jc w:val="right"/>
            </w:pPr>
            <w:r>
              <w:t>695,1</w:t>
            </w:r>
          </w:p>
        </w:tc>
        <w:tc>
          <w:tcPr>
            <w:tcW w:w="1361" w:type="dxa"/>
          </w:tcPr>
          <w:p w14:paraId="503F2BF7" w14:textId="77777777" w:rsidR="00122CEB" w:rsidRDefault="00122CEB">
            <w:pPr>
              <w:pStyle w:val="ConsPlusNormal"/>
              <w:jc w:val="right"/>
            </w:pPr>
            <w:r>
              <w:t>695,1</w:t>
            </w:r>
          </w:p>
        </w:tc>
      </w:tr>
      <w:tr w:rsidR="00122CEB" w14:paraId="4CAB5F2B" w14:textId="77777777">
        <w:tc>
          <w:tcPr>
            <w:tcW w:w="624" w:type="dxa"/>
          </w:tcPr>
          <w:p w14:paraId="1D51741C" w14:textId="77777777" w:rsidR="00122CEB" w:rsidRDefault="00122CEB">
            <w:pPr>
              <w:pStyle w:val="ConsPlusNormal"/>
              <w:jc w:val="center"/>
            </w:pPr>
            <w:r>
              <w:t>15</w:t>
            </w:r>
          </w:p>
        </w:tc>
        <w:tc>
          <w:tcPr>
            <w:tcW w:w="4309" w:type="dxa"/>
          </w:tcPr>
          <w:p w14:paraId="58E0108A" w14:textId="77777777" w:rsidR="00122CEB" w:rsidRDefault="00122CEB">
            <w:pPr>
              <w:pStyle w:val="ConsPlusNormal"/>
              <w:jc w:val="both"/>
            </w:pPr>
            <w:r>
              <w:t>го Ильинский</w:t>
            </w:r>
          </w:p>
        </w:tc>
        <w:tc>
          <w:tcPr>
            <w:tcW w:w="1417" w:type="dxa"/>
          </w:tcPr>
          <w:p w14:paraId="26E76B15" w14:textId="77777777" w:rsidR="00122CEB" w:rsidRDefault="00122CEB">
            <w:pPr>
              <w:pStyle w:val="ConsPlusNormal"/>
              <w:jc w:val="right"/>
            </w:pPr>
            <w:r>
              <w:t>565,0</w:t>
            </w:r>
          </w:p>
        </w:tc>
        <w:tc>
          <w:tcPr>
            <w:tcW w:w="1361" w:type="dxa"/>
          </w:tcPr>
          <w:p w14:paraId="1703BC27" w14:textId="77777777" w:rsidR="00122CEB" w:rsidRDefault="00122CEB">
            <w:pPr>
              <w:pStyle w:val="ConsPlusNormal"/>
              <w:jc w:val="right"/>
            </w:pPr>
            <w:r>
              <w:t>674,3</w:t>
            </w:r>
          </w:p>
        </w:tc>
        <w:tc>
          <w:tcPr>
            <w:tcW w:w="1361" w:type="dxa"/>
          </w:tcPr>
          <w:p w14:paraId="0555EE80" w14:textId="77777777" w:rsidR="00122CEB" w:rsidRDefault="00122CEB">
            <w:pPr>
              <w:pStyle w:val="ConsPlusNormal"/>
              <w:jc w:val="right"/>
            </w:pPr>
            <w:r>
              <w:t>674,3</w:t>
            </w:r>
          </w:p>
        </w:tc>
      </w:tr>
      <w:tr w:rsidR="00122CEB" w14:paraId="74B3CE7C" w14:textId="77777777">
        <w:tc>
          <w:tcPr>
            <w:tcW w:w="624" w:type="dxa"/>
          </w:tcPr>
          <w:p w14:paraId="656ED713" w14:textId="77777777" w:rsidR="00122CEB" w:rsidRDefault="00122CEB">
            <w:pPr>
              <w:pStyle w:val="ConsPlusNormal"/>
              <w:jc w:val="center"/>
            </w:pPr>
            <w:r>
              <w:t>16</w:t>
            </w:r>
          </w:p>
        </w:tc>
        <w:tc>
          <w:tcPr>
            <w:tcW w:w="4309" w:type="dxa"/>
          </w:tcPr>
          <w:p w14:paraId="683DE7AA" w14:textId="77777777" w:rsidR="00122CEB" w:rsidRDefault="00122CEB">
            <w:pPr>
              <w:pStyle w:val="ConsPlusNormal"/>
              <w:jc w:val="both"/>
            </w:pPr>
            <w:proofErr w:type="spellStart"/>
            <w:r>
              <w:t>мо</w:t>
            </w:r>
            <w:proofErr w:type="spellEnd"/>
            <w:r>
              <w:t xml:space="preserve"> Карагайский</w:t>
            </w:r>
          </w:p>
        </w:tc>
        <w:tc>
          <w:tcPr>
            <w:tcW w:w="1417" w:type="dxa"/>
          </w:tcPr>
          <w:p w14:paraId="29ED56F3" w14:textId="77777777" w:rsidR="00122CEB" w:rsidRDefault="00122CEB">
            <w:pPr>
              <w:pStyle w:val="ConsPlusNormal"/>
              <w:jc w:val="right"/>
            </w:pPr>
            <w:r>
              <w:t>919,3</w:t>
            </w:r>
          </w:p>
        </w:tc>
        <w:tc>
          <w:tcPr>
            <w:tcW w:w="1361" w:type="dxa"/>
          </w:tcPr>
          <w:p w14:paraId="112D7B3A" w14:textId="77777777" w:rsidR="00122CEB" w:rsidRDefault="00122CEB">
            <w:pPr>
              <w:pStyle w:val="ConsPlusNormal"/>
              <w:jc w:val="right"/>
            </w:pPr>
            <w:r>
              <w:t>1096,4</w:t>
            </w:r>
          </w:p>
        </w:tc>
        <w:tc>
          <w:tcPr>
            <w:tcW w:w="1361" w:type="dxa"/>
          </w:tcPr>
          <w:p w14:paraId="18DD1679" w14:textId="77777777" w:rsidR="00122CEB" w:rsidRDefault="00122CEB">
            <w:pPr>
              <w:pStyle w:val="ConsPlusNormal"/>
              <w:jc w:val="right"/>
            </w:pPr>
            <w:r>
              <w:t>1096,4</w:t>
            </w:r>
          </w:p>
        </w:tc>
      </w:tr>
      <w:tr w:rsidR="00122CEB" w14:paraId="3E7E53E4" w14:textId="77777777">
        <w:tc>
          <w:tcPr>
            <w:tcW w:w="624" w:type="dxa"/>
          </w:tcPr>
          <w:p w14:paraId="31056388" w14:textId="77777777" w:rsidR="00122CEB" w:rsidRDefault="00122CEB">
            <w:pPr>
              <w:pStyle w:val="ConsPlusNormal"/>
              <w:jc w:val="center"/>
            </w:pPr>
            <w:r>
              <w:t>17</w:t>
            </w:r>
          </w:p>
        </w:tc>
        <w:tc>
          <w:tcPr>
            <w:tcW w:w="4309" w:type="dxa"/>
          </w:tcPr>
          <w:p w14:paraId="36C8353E" w14:textId="77777777" w:rsidR="00122CEB" w:rsidRDefault="00122CEB">
            <w:pPr>
              <w:pStyle w:val="ConsPlusNormal"/>
              <w:jc w:val="both"/>
            </w:pPr>
            <w:proofErr w:type="spellStart"/>
            <w:r>
              <w:t>мо</w:t>
            </w:r>
            <w:proofErr w:type="spellEnd"/>
            <w:r>
              <w:t xml:space="preserve"> Кишертский</w:t>
            </w:r>
          </w:p>
        </w:tc>
        <w:tc>
          <w:tcPr>
            <w:tcW w:w="1417" w:type="dxa"/>
          </w:tcPr>
          <w:p w14:paraId="39AF6763" w14:textId="77777777" w:rsidR="00122CEB" w:rsidRDefault="00122CEB">
            <w:pPr>
              <w:pStyle w:val="ConsPlusNormal"/>
              <w:jc w:val="right"/>
            </w:pPr>
            <w:r>
              <w:t>291,6</w:t>
            </w:r>
          </w:p>
        </w:tc>
        <w:tc>
          <w:tcPr>
            <w:tcW w:w="1361" w:type="dxa"/>
          </w:tcPr>
          <w:p w14:paraId="191E0EF8" w14:textId="77777777" w:rsidR="00122CEB" w:rsidRDefault="00122CEB">
            <w:pPr>
              <w:pStyle w:val="ConsPlusNormal"/>
              <w:jc w:val="right"/>
            </w:pPr>
            <w:r>
              <w:t>347,5</w:t>
            </w:r>
          </w:p>
        </w:tc>
        <w:tc>
          <w:tcPr>
            <w:tcW w:w="1361" w:type="dxa"/>
          </w:tcPr>
          <w:p w14:paraId="3130F6F1" w14:textId="77777777" w:rsidR="00122CEB" w:rsidRDefault="00122CEB">
            <w:pPr>
              <w:pStyle w:val="ConsPlusNormal"/>
              <w:jc w:val="right"/>
            </w:pPr>
            <w:r>
              <w:t>347,5</w:t>
            </w:r>
          </w:p>
        </w:tc>
      </w:tr>
      <w:tr w:rsidR="00122CEB" w14:paraId="5ADF9BEC" w14:textId="77777777">
        <w:tc>
          <w:tcPr>
            <w:tcW w:w="624" w:type="dxa"/>
          </w:tcPr>
          <w:p w14:paraId="0F653197" w14:textId="77777777" w:rsidR="00122CEB" w:rsidRDefault="00122CEB">
            <w:pPr>
              <w:pStyle w:val="ConsPlusNormal"/>
              <w:jc w:val="center"/>
            </w:pPr>
            <w:r>
              <w:lastRenderedPageBreak/>
              <w:t>18</w:t>
            </w:r>
          </w:p>
        </w:tc>
        <w:tc>
          <w:tcPr>
            <w:tcW w:w="4309" w:type="dxa"/>
          </w:tcPr>
          <w:p w14:paraId="382C2694" w14:textId="77777777" w:rsidR="00122CEB" w:rsidRDefault="00122CEB">
            <w:pPr>
              <w:pStyle w:val="ConsPlusNormal"/>
              <w:jc w:val="both"/>
            </w:pPr>
            <w:proofErr w:type="spellStart"/>
            <w:r>
              <w:t>мо</w:t>
            </w:r>
            <w:proofErr w:type="spellEnd"/>
            <w:r>
              <w:t xml:space="preserve"> Куединский</w:t>
            </w:r>
          </w:p>
        </w:tc>
        <w:tc>
          <w:tcPr>
            <w:tcW w:w="1417" w:type="dxa"/>
          </w:tcPr>
          <w:p w14:paraId="10D0C280" w14:textId="77777777" w:rsidR="00122CEB" w:rsidRDefault="00122CEB">
            <w:pPr>
              <w:pStyle w:val="ConsPlusNormal"/>
              <w:jc w:val="right"/>
            </w:pPr>
            <w:r>
              <w:t>1301,8</w:t>
            </w:r>
          </w:p>
        </w:tc>
        <w:tc>
          <w:tcPr>
            <w:tcW w:w="1361" w:type="dxa"/>
          </w:tcPr>
          <w:p w14:paraId="33C26DF6" w14:textId="77777777" w:rsidR="00122CEB" w:rsidRDefault="00122CEB">
            <w:pPr>
              <w:pStyle w:val="ConsPlusNormal"/>
              <w:jc w:val="right"/>
            </w:pPr>
            <w:r>
              <w:t>1553,0</w:t>
            </w:r>
          </w:p>
        </w:tc>
        <w:tc>
          <w:tcPr>
            <w:tcW w:w="1361" w:type="dxa"/>
          </w:tcPr>
          <w:p w14:paraId="45013874" w14:textId="77777777" w:rsidR="00122CEB" w:rsidRDefault="00122CEB">
            <w:pPr>
              <w:pStyle w:val="ConsPlusNormal"/>
              <w:jc w:val="right"/>
            </w:pPr>
            <w:r>
              <w:t>1553,0</w:t>
            </w:r>
          </w:p>
        </w:tc>
      </w:tr>
      <w:tr w:rsidR="00122CEB" w14:paraId="0FE2FC22" w14:textId="77777777">
        <w:tc>
          <w:tcPr>
            <w:tcW w:w="624" w:type="dxa"/>
          </w:tcPr>
          <w:p w14:paraId="4F6D8825" w14:textId="77777777" w:rsidR="00122CEB" w:rsidRDefault="00122CEB">
            <w:pPr>
              <w:pStyle w:val="ConsPlusNormal"/>
              <w:jc w:val="center"/>
            </w:pPr>
            <w:r>
              <w:t>19</w:t>
            </w:r>
          </w:p>
        </w:tc>
        <w:tc>
          <w:tcPr>
            <w:tcW w:w="4309" w:type="dxa"/>
          </w:tcPr>
          <w:p w14:paraId="380CE45C" w14:textId="77777777" w:rsidR="00122CEB" w:rsidRDefault="00122CEB">
            <w:pPr>
              <w:pStyle w:val="ConsPlusNormal"/>
              <w:jc w:val="both"/>
            </w:pPr>
            <w:r>
              <w:t>го Красновишерск</w:t>
            </w:r>
          </w:p>
        </w:tc>
        <w:tc>
          <w:tcPr>
            <w:tcW w:w="1417" w:type="dxa"/>
          </w:tcPr>
          <w:p w14:paraId="61A16CFE" w14:textId="77777777" w:rsidR="00122CEB" w:rsidRDefault="00122CEB">
            <w:pPr>
              <w:pStyle w:val="ConsPlusNormal"/>
              <w:jc w:val="right"/>
            </w:pPr>
            <w:r>
              <w:t>98,1</w:t>
            </w:r>
          </w:p>
        </w:tc>
        <w:tc>
          <w:tcPr>
            <w:tcW w:w="1361" w:type="dxa"/>
          </w:tcPr>
          <w:p w14:paraId="08DF48BC" w14:textId="77777777" w:rsidR="00122CEB" w:rsidRDefault="00122CEB">
            <w:pPr>
              <w:pStyle w:val="ConsPlusNormal"/>
              <w:jc w:val="right"/>
            </w:pPr>
            <w:r>
              <w:t>117,2</w:t>
            </w:r>
          </w:p>
        </w:tc>
        <w:tc>
          <w:tcPr>
            <w:tcW w:w="1361" w:type="dxa"/>
          </w:tcPr>
          <w:p w14:paraId="78F5FC75" w14:textId="77777777" w:rsidR="00122CEB" w:rsidRDefault="00122CEB">
            <w:pPr>
              <w:pStyle w:val="ConsPlusNormal"/>
              <w:jc w:val="right"/>
            </w:pPr>
            <w:r>
              <w:t>117,2</w:t>
            </w:r>
          </w:p>
        </w:tc>
      </w:tr>
      <w:tr w:rsidR="00122CEB" w14:paraId="4DAC2E2A" w14:textId="77777777">
        <w:tc>
          <w:tcPr>
            <w:tcW w:w="624" w:type="dxa"/>
          </w:tcPr>
          <w:p w14:paraId="11EF5FEC" w14:textId="77777777" w:rsidR="00122CEB" w:rsidRDefault="00122CEB">
            <w:pPr>
              <w:pStyle w:val="ConsPlusNormal"/>
              <w:jc w:val="center"/>
            </w:pPr>
            <w:r>
              <w:t>20</w:t>
            </w:r>
          </w:p>
        </w:tc>
        <w:tc>
          <w:tcPr>
            <w:tcW w:w="4309" w:type="dxa"/>
          </w:tcPr>
          <w:p w14:paraId="273FA3B9" w14:textId="77777777" w:rsidR="00122CEB" w:rsidRDefault="00122CEB">
            <w:pPr>
              <w:pStyle w:val="ConsPlusNormal"/>
              <w:jc w:val="both"/>
            </w:pPr>
            <w:r>
              <w:t>го Нытва</w:t>
            </w:r>
          </w:p>
        </w:tc>
        <w:tc>
          <w:tcPr>
            <w:tcW w:w="1417" w:type="dxa"/>
          </w:tcPr>
          <w:p w14:paraId="4F78B285" w14:textId="77777777" w:rsidR="00122CEB" w:rsidRDefault="00122CEB">
            <w:pPr>
              <w:pStyle w:val="ConsPlusNormal"/>
              <w:jc w:val="right"/>
            </w:pPr>
            <w:r>
              <w:t>659,2</w:t>
            </w:r>
          </w:p>
        </w:tc>
        <w:tc>
          <w:tcPr>
            <w:tcW w:w="1361" w:type="dxa"/>
          </w:tcPr>
          <w:p w14:paraId="646568A3" w14:textId="77777777" w:rsidR="00122CEB" w:rsidRDefault="00122CEB">
            <w:pPr>
              <w:pStyle w:val="ConsPlusNormal"/>
              <w:jc w:val="right"/>
            </w:pPr>
            <w:r>
              <w:t>786,7</w:t>
            </w:r>
          </w:p>
        </w:tc>
        <w:tc>
          <w:tcPr>
            <w:tcW w:w="1361" w:type="dxa"/>
          </w:tcPr>
          <w:p w14:paraId="216C2AA1" w14:textId="77777777" w:rsidR="00122CEB" w:rsidRDefault="00122CEB">
            <w:pPr>
              <w:pStyle w:val="ConsPlusNormal"/>
              <w:jc w:val="right"/>
            </w:pPr>
            <w:r>
              <w:t>786,7</w:t>
            </w:r>
          </w:p>
        </w:tc>
      </w:tr>
      <w:tr w:rsidR="00122CEB" w14:paraId="1BFB4F42" w14:textId="77777777">
        <w:tc>
          <w:tcPr>
            <w:tcW w:w="624" w:type="dxa"/>
          </w:tcPr>
          <w:p w14:paraId="6173ECA1" w14:textId="77777777" w:rsidR="00122CEB" w:rsidRDefault="00122CEB">
            <w:pPr>
              <w:pStyle w:val="ConsPlusNormal"/>
              <w:jc w:val="center"/>
            </w:pPr>
            <w:r>
              <w:t>21</w:t>
            </w:r>
          </w:p>
        </w:tc>
        <w:tc>
          <w:tcPr>
            <w:tcW w:w="4309" w:type="dxa"/>
          </w:tcPr>
          <w:p w14:paraId="3749C17E" w14:textId="77777777" w:rsidR="00122CEB" w:rsidRDefault="00122CEB">
            <w:pPr>
              <w:pStyle w:val="ConsPlusNormal"/>
              <w:jc w:val="both"/>
            </w:pPr>
            <w:r>
              <w:t>го Октябрьский</w:t>
            </w:r>
          </w:p>
        </w:tc>
        <w:tc>
          <w:tcPr>
            <w:tcW w:w="1417" w:type="dxa"/>
          </w:tcPr>
          <w:p w14:paraId="2390D2EC" w14:textId="77777777" w:rsidR="00122CEB" w:rsidRDefault="00122CEB">
            <w:pPr>
              <w:pStyle w:val="ConsPlusNormal"/>
              <w:jc w:val="right"/>
            </w:pPr>
            <w:r>
              <w:t>820,3</w:t>
            </w:r>
          </w:p>
        </w:tc>
        <w:tc>
          <w:tcPr>
            <w:tcW w:w="1361" w:type="dxa"/>
          </w:tcPr>
          <w:p w14:paraId="05F85A8A" w14:textId="77777777" w:rsidR="00122CEB" w:rsidRDefault="00122CEB">
            <w:pPr>
              <w:pStyle w:val="ConsPlusNormal"/>
              <w:jc w:val="right"/>
            </w:pPr>
            <w:r>
              <w:t>979,4</w:t>
            </w:r>
          </w:p>
        </w:tc>
        <w:tc>
          <w:tcPr>
            <w:tcW w:w="1361" w:type="dxa"/>
          </w:tcPr>
          <w:p w14:paraId="23B61974" w14:textId="77777777" w:rsidR="00122CEB" w:rsidRDefault="00122CEB">
            <w:pPr>
              <w:pStyle w:val="ConsPlusNormal"/>
              <w:jc w:val="right"/>
            </w:pPr>
            <w:r>
              <w:t>979,4</w:t>
            </w:r>
          </w:p>
        </w:tc>
      </w:tr>
      <w:tr w:rsidR="00122CEB" w14:paraId="20B39D35" w14:textId="77777777">
        <w:tc>
          <w:tcPr>
            <w:tcW w:w="624" w:type="dxa"/>
          </w:tcPr>
          <w:p w14:paraId="131C61D5" w14:textId="77777777" w:rsidR="00122CEB" w:rsidRDefault="00122CEB">
            <w:pPr>
              <w:pStyle w:val="ConsPlusNormal"/>
              <w:jc w:val="center"/>
            </w:pPr>
            <w:r>
              <w:t>22</w:t>
            </w:r>
          </w:p>
        </w:tc>
        <w:tc>
          <w:tcPr>
            <w:tcW w:w="4309" w:type="dxa"/>
          </w:tcPr>
          <w:p w14:paraId="42E1ED77" w14:textId="77777777" w:rsidR="00122CEB" w:rsidRDefault="00122CEB">
            <w:pPr>
              <w:pStyle w:val="ConsPlusNormal"/>
              <w:jc w:val="both"/>
            </w:pPr>
            <w:r>
              <w:t>го Оса</w:t>
            </w:r>
          </w:p>
        </w:tc>
        <w:tc>
          <w:tcPr>
            <w:tcW w:w="1417" w:type="dxa"/>
          </w:tcPr>
          <w:p w14:paraId="705FB3D6" w14:textId="77777777" w:rsidR="00122CEB" w:rsidRDefault="00122CEB">
            <w:pPr>
              <w:pStyle w:val="ConsPlusNormal"/>
              <w:jc w:val="right"/>
            </w:pPr>
            <w:r>
              <w:t>470,9</w:t>
            </w:r>
          </w:p>
        </w:tc>
        <w:tc>
          <w:tcPr>
            <w:tcW w:w="1361" w:type="dxa"/>
          </w:tcPr>
          <w:p w14:paraId="22830F22" w14:textId="77777777" w:rsidR="00122CEB" w:rsidRDefault="00122CEB">
            <w:pPr>
              <w:pStyle w:val="ConsPlusNormal"/>
              <w:jc w:val="right"/>
            </w:pPr>
            <w:r>
              <w:t>561,9</w:t>
            </w:r>
          </w:p>
        </w:tc>
        <w:tc>
          <w:tcPr>
            <w:tcW w:w="1361" w:type="dxa"/>
          </w:tcPr>
          <w:p w14:paraId="18E83E88" w14:textId="77777777" w:rsidR="00122CEB" w:rsidRDefault="00122CEB">
            <w:pPr>
              <w:pStyle w:val="ConsPlusNormal"/>
              <w:jc w:val="right"/>
            </w:pPr>
            <w:r>
              <w:t>561,9</w:t>
            </w:r>
          </w:p>
        </w:tc>
      </w:tr>
      <w:tr w:rsidR="00122CEB" w14:paraId="306B56DE" w14:textId="77777777">
        <w:tc>
          <w:tcPr>
            <w:tcW w:w="624" w:type="dxa"/>
          </w:tcPr>
          <w:p w14:paraId="25A2BDC4" w14:textId="77777777" w:rsidR="00122CEB" w:rsidRDefault="00122CEB">
            <w:pPr>
              <w:pStyle w:val="ConsPlusNormal"/>
              <w:jc w:val="center"/>
            </w:pPr>
            <w:r>
              <w:t>23</w:t>
            </w:r>
          </w:p>
        </w:tc>
        <w:tc>
          <w:tcPr>
            <w:tcW w:w="4309" w:type="dxa"/>
          </w:tcPr>
          <w:p w14:paraId="6F56D4ED" w14:textId="77777777" w:rsidR="00122CEB" w:rsidRDefault="00122CEB">
            <w:pPr>
              <w:pStyle w:val="ConsPlusNormal"/>
              <w:jc w:val="both"/>
            </w:pPr>
            <w:proofErr w:type="spellStart"/>
            <w:r>
              <w:t>мо</w:t>
            </w:r>
            <w:proofErr w:type="spellEnd"/>
            <w:r>
              <w:t xml:space="preserve"> Ординский</w:t>
            </w:r>
          </w:p>
        </w:tc>
        <w:tc>
          <w:tcPr>
            <w:tcW w:w="1417" w:type="dxa"/>
          </w:tcPr>
          <w:p w14:paraId="7133884C" w14:textId="77777777" w:rsidR="00122CEB" w:rsidRDefault="00122CEB">
            <w:pPr>
              <w:pStyle w:val="ConsPlusNormal"/>
              <w:jc w:val="right"/>
            </w:pPr>
            <w:r>
              <w:t>611,6</w:t>
            </w:r>
          </w:p>
        </w:tc>
        <w:tc>
          <w:tcPr>
            <w:tcW w:w="1361" w:type="dxa"/>
          </w:tcPr>
          <w:p w14:paraId="6100C3B8" w14:textId="77777777" w:rsidR="00122CEB" w:rsidRDefault="00122CEB">
            <w:pPr>
              <w:pStyle w:val="ConsPlusNormal"/>
              <w:jc w:val="right"/>
            </w:pPr>
            <w:r>
              <w:t>729,1</w:t>
            </w:r>
          </w:p>
        </w:tc>
        <w:tc>
          <w:tcPr>
            <w:tcW w:w="1361" w:type="dxa"/>
          </w:tcPr>
          <w:p w14:paraId="75614A46" w14:textId="77777777" w:rsidR="00122CEB" w:rsidRDefault="00122CEB">
            <w:pPr>
              <w:pStyle w:val="ConsPlusNormal"/>
              <w:jc w:val="right"/>
            </w:pPr>
            <w:r>
              <w:t>729,1</w:t>
            </w:r>
          </w:p>
        </w:tc>
      </w:tr>
      <w:tr w:rsidR="00122CEB" w14:paraId="3B7DB2CF" w14:textId="77777777">
        <w:tc>
          <w:tcPr>
            <w:tcW w:w="624" w:type="dxa"/>
          </w:tcPr>
          <w:p w14:paraId="20F04ACE" w14:textId="77777777" w:rsidR="00122CEB" w:rsidRDefault="00122CEB">
            <w:pPr>
              <w:pStyle w:val="ConsPlusNormal"/>
              <w:jc w:val="center"/>
            </w:pPr>
            <w:r>
              <w:t>24</w:t>
            </w:r>
          </w:p>
        </w:tc>
        <w:tc>
          <w:tcPr>
            <w:tcW w:w="4309" w:type="dxa"/>
          </w:tcPr>
          <w:p w14:paraId="3D72979A" w14:textId="77777777" w:rsidR="00122CEB" w:rsidRDefault="00122CEB">
            <w:pPr>
              <w:pStyle w:val="ConsPlusNormal"/>
              <w:jc w:val="both"/>
            </w:pPr>
            <w:r>
              <w:t>го Оханск</w:t>
            </w:r>
          </w:p>
        </w:tc>
        <w:tc>
          <w:tcPr>
            <w:tcW w:w="1417" w:type="dxa"/>
          </w:tcPr>
          <w:p w14:paraId="702ED5D2" w14:textId="77777777" w:rsidR="00122CEB" w:rsidRDefault="00122CEB">
            <w:pPr>
              <w:pStyle w:val="ConsPlusNormal"/>
              <w:jc w:val="right"/>
            </w:pPr>
            <w:r>
              <w:t>470,9</w:t>
            </w:r>
          </w:p>
        </w:tc>
        <w:tc>
          <w:tcPr>
            <w:tcW w:w="1361" w:type="dxa"/>
          </w:tcPr>
          <w:p w14:paraId="4FCDC230" w14:textId="77777777" w:rsidR="00122CEB" w:rsidRDefault="00122CEB">
            <w:pPr>
              <w:pStyle w:val="ConsPlusNormal"/>
              <w:jc w:val="right"/>
            </w:pPr>
            <w:r>
              <w:t>561,9</w:t>
            </w:r>
          </w:p>
        </w:tc>
        <w:tc>
          <w:tcPr>
            <w:tcW w:w="1361" w:type="dxa"/>
          </w:tcPr>
          <w:p w14:paraId="239F90AB" w14:textId="77777777" w:rsidR="00122CEB" w:rsidRDefault="00122CEB">
            <w:pPr>
              <w:pStyle w:val="ConsPlusNormal"/>
              <w:jc w:val="right"/>
            </w:pPr>
            <w:r>
              <w:t>561,9</w:t>
            </w:r>
          </w:p>
        </w:tc>
      </w:tr>
      <w:tr w:rsidR="00122CEB" w14:paraId="13F5B18B" w14:textId="77777777">
        <w:tc>
          <w:tcPr>
            <w:tcW w:w="624" w:type="dxa"/>
          </w:tcPr>
          <w:p w14:paraId="60417C00" w14:textId="77777777" w:rsidR="00122CEB" w:rsidRDefault="00122CEB">
            <w:pPr>
              <w:pStyle w:val="ConsPlusNormal"/>
              <w:jc w:val="center"/>
            </w:pPr>
            <w:r>
              <w:t>25</w:t>
            </w:r>
          </w:p>
        </w:tc>
        <w:tc>
          <w:tcPr>
            <w:tcW w:w="4309" w:type="dxa"/>
          </w:tcPr>
          <w:p w14:paraId="4B3EECCF" w14:textId="77777777" w:rsidR="00122CEB" w:rsidRDefault="00122CEB">
            <w:pPr>
              <w:pStyle w:val="ConsPlusNormal"/>
              <w:jc w:val="both"/>
            </w:pPr>
            <w:r>
              <w:t>го Очер</w:t>
            </w:r>
          </w:p>
        </w:tc>
        <w:tc>
          <w:tcPr>
            <w:tcW w:w="1417" w:type="dxa"/>
          </w:tcPr>
          <w:p w14:paraId="480F8EC0" w14:textId="77777777" w:rsidR="00122CEB" w:rsidRDefault="00122CEB">
            <w:pPr>
              <w:pStyle w:val="ConsPlusNormal"/>
              <w:jc w:val="right"/>
            </w:pPr>
            <w:r>
              <w:t>470,9</w:t>
            </w:r>
          </w:p>
        </w:tc>
        <w:tc>
          <w:tcPr>
            <w:tcW w:w="1361" w:type="dxa"/>
          </w:tcPr>
          <w:p w14:paraId="17E43584" w14:textId="77777777" w:rsidR="00122CEB" w:rsidRDefault="00122CEB">
            <w:pPr>
              <w:pStyle w:val="ConsPlusNormal"/>
              <w:jc w:val="right"/>
            </w:pPr>
            <w:r>
              <w:t>561,9</w:t>
            </w:r>
          </w:p>
        </w:tc>
        <w:tc>
          <w:tcPr>
            <w:tcW w:w="1361" w:type="dxa"/>
          </w:tcPr>
          <w:p w14:paraId="28E5D3A9" w14:textId="77777777" w:rsidR="00122CEB" w:rsidRDefault="00122CEB">
            <w:pPr>
              <w:pStyle w:val="ConsPlusNormal"/>
              <w:jc w:val="right"/>
            </w:pPr>
            <w:r>
              <w:t>561,9</w:t>
            </w:r>
          </w:p>
        </w:tc>
      </w:tr>
      <w:tr w:rsidR="00122CEB" w14:paraId="53E9FA97" w14:textId="77777777">
        <w:tc>
          <w:tcPr>
            <w:tcW w:w="624" w:type="dxa"/>
          </w:tcPr>
          <w:p w14:paraId="53A8EF59" w14:textId="77777777" w:rsidR="00122CEB" w:rsidRDefault="00122CEB">
            <w:pPr>
              <w:pStyle w:val="ConsPlusNormal"/>
              <w:jc w:val="center"/>
            </w:pPr>
            <w:r>
              <w:t>26</w:t>
            </w:r>
          </w:p>
        </w:tc>
        <w:tc>
          <w:tcPr>
            <w:tcW w:w="4309" w:type="dxa"/>
          </w:tcPr>
          <w:p w14:paraId="12F2F89C" w14:textId="77777777" w:rsidR="00122CEB" w:rsidRDefault="00122CEB">
            <w:pPr>
              <w:pStyle w:val="ConsPlusNormal"/>
              <w:jc w:val="both"/>
            </w:pPr>
            <w:proofErr w:type="spellStart"/>
            <w:r>
              <w:t>мо</w:t>
            </w:r>
            <w:proofErr w:type="spellEnd"/>
            <w:r>
              <w:t xml:space="preserve"> Пермский</w:t>
            </w:r>
          </w:p>
        </w:tc>
        <w:tc>
          <w:tcPr>
            <w:tcW w:w="1417" w:type="dxa"/>
          </w:tcPr>
          <w:p w14:paraId="0E3832E5" w14:textId="77777777" w:rsidR="00122CEB" w:rsidRDefault="00122CEB">
            <w:pPr>
              <w:pStyle w:val="ConsPlusNormal"/>
              <w:jc w:val="right"/>
            </w:pPr>
            <w:r>
              <w:t>1154,5</w:t>
            </w:r>
          </w:p>
        </w:tc>
        <w:tc>
          <w:tcPr>
            <w:tcW w:w="1361" w:type="dxa"/>
          </w:tcPr>
          <w:p w14:paraId="1D0533D7" w14:textId="77777777" w:rsidR="00122CEB" w:rsidRDefault="00122CEB">
            <w:pPr>
              <w:pStyle w:val="ConsPlusNormal"/>
              <w:jc w:val="right"/>
            </w:pPr>
            <w:r>
              <w:t>1379,0</w:t>
            </w:r>
          </w:p>
        </w:tc>
        <w:tc>
          <w:tcPr>
            <w:tcW w:w="1361" w:type="dxa"/>
          </w:tcPr>
          <w:p w14:paraId="6BA27EDE" w14:textId="77777777" w:rsidR="00122CEB" w:rsidRDefault="00122CEB">
            <w:pPr>
              <w:pStyle w:val="ConsPlusNormal"/>
              <w:jc w:val="right"/>
            </w:pPr>
            <w:r>
              <w:t>1379,0</w:t>
            </w:r>
          </w:p>
        </w:tc>
      </w:tr>
      <w:tr w:rsidR="00122CEB" w14:paraId="1DF6DBE8" w14:textId="77777777">
        <w:tc>
          <w:tcPr>
            <w:tcW w:w="624" w:type="dxa"/>
          </w:tcPr>
          <w:p w14:paraId="523F5B14" w14:textId="77777777" w:rsidR="00122CEB" w:rsidRDefault="00122CEB">
            <w:pPr>
              <w:pStyle w:val="ConsPlusNormal"/>
              <w:jc w:val="center"/>
            </w:pPr>
            <w:r>
              <w:t>27</w:t>
            </w:r>
          </w:p>
        </w:tc>
        <w:tc>
          <w:tcPr>
            <w:tcW w:w="4309" w:type="dxa"/>
          </w:tcPr>
          <w:p w14:paraId="63960181" w14:textId="77777777" w:rsidR="00122CEB" w:rsidRDefault="00122CEB">
            <w:pPr>
              <w:pStyle w:val="ConsPlusNormal"/>
              <w:jc w:val="both"/>
            </w:pPr>
            <w:proofErr w:type="spellStart"/>
            <w:r>
              <w:t>мо</w:t>
            </w:r>
            <w:proofErr w:type="spellEnd"/>
            <w:r>
              <w:t xml:space="preserve"> Сивинский</w:t>
            </w:r>
          </w:p>
        </w:tc>
        <w:tc>
          <w:tcPr>
            <w:tcW w:w="1417" w:type="dxa"/>
          </w:tcPr>
          <w:p w14:paraId="0CC499A4" w14:textId="77777777" w:rsidR="00122CEB" w:rsidRDefault="00122CEB">
            <w:pPr>
              <w:pStyle w:val="ConsPlusNormal"/>
              <w:jc w:val="right"/>
            </w:pPr>
            <w:r>
              <w:t>437,4</w:t>
            </w:r>
          </w:p>
        </w:tc>
        <w:tc>
          <w:tcPr>
            <w:tcW w:w="1361" w:type="dxa"/>
          </w:tcPr>
          <w:p w14:paraId="6D46F201" w14:textId="77777777" w:rsidR="00122CEB" w:rsidRDefault="00122CEB">
            <w:pPr>
              <w:pStyle w:val="ConsPlusNormal"/>
              <w:jc w:val="right"/>
            </w:pPr>
            <w:r>
              <w:t>521,3</w:t>
            </w:r>
          </w:p>
        </w:tc>
        <w:tc>
          <w:tcPr>
            <w:tcW w:w="1361" w:type="dxa"/>
          </w:tcPr>
          <w:p w14:paraId="55BF10DD" w14:textId="77777777" w:rsidR="00122CEB" w:rsidRDefault="00122CEB">
            <w:pPr>
              <w:pStyle w:val="ConsPlusNormal"/>
              <w:jc w:val="right"/>
            </w:pPr>
            <w:r>
              <w:t>521,3</w:t>
            </w:r>
          </w:p>
        </w:tc>
      </w:tr>
      <w:tr w:rsidR="00122CEB" w14:paraId="018CBC27" w14:textId="77777777">
        <w:tc>
          <w:tcPr>
            <w:tcW w:w="624" w:type="dxa"/>
          </w:tcPr>
          <w:p w14:paraId="225F2328" w14:textId="77777777" w:rsidR="00122CEB" w:rsidRDefault="00122CEB">
            <w:pPr>
              <w:pStyle w:val="ConsPlusNormal"/>
              <w:jc w:val="center"/>
            </w:pPr>
            <w:r>
              <w:t>28</w:t>
            </w:r>
          </w:p>
        </w:tc>
        <w:tc>
          <w:tcPr>
            <w:tcW w:w="4309" w:type="dxa"/>
          </w:tcPr>
          <w:p w14:paraId="36D48123" w14:textId="77777777" w:rsidR="00122CEB" w:rsidRDefault="00122CEB">
            <w:pPr>
              <w:pStyle w:val="ConsPlusNormal"/>
              <w:jc w:val="both"/>
            </w:pPr>
            <w:r>
              <w:t>го Суксун</w:t>
            </w:r>
          </w:p>
        </w:tc>
        <w:tc>
          <w:tcPr>
            <w:tcW w:w="1417" w:type="dxa"/>
          </w:tcPr>
          <w:p w14:paraId="116AD9C2" w14:textId="77777777" w:rsidR="00122CEB" w:rsidRDefault="00122CEB">
            <w:pPr>
              <w:pStyle w:val="ConsPlusNormal"/>
              <w:jc w:val="right"/>
            </w:pPr>
            <w:r>
              <w:t>753,3</w:t>
            </w:r>
          </w:p>
        </w:tc>
        <w:tc>
          <w:tcPr>
            <w:tcW w:w="1361" w:type="dxa"/>
          </w:tcPr>
          <w:p w14:paraId="4B30AA3D" w14:textId="77777777" w:rsidR="00122CEB" w:rsidRDefault="00122CEB">
            <w:pPr>
              <w:pStyle w:val="ConsPlusNormal"/>
              <w:jc w:val="right"/>
            </w:pPr>
            <w:r>
              <w:t>899,0</w:t>
            </w:r>
          </w:p>
        </w:tc>
        <w:tc>
          <w:tcPr>
            <w:tcW w:w="1361" w:type="dxa"/>
          </w:tcPr>
          <w:p w14:paraId="24FFB9EF" w14:textId="77777777" w:rsidR="00122CEB" w:rsidRDefault="00122CEB">
            <w:pPr>
              <w:pStyle w:val="ConsPlusNormal"/>
              <w:jc w:val="right"/>
            </w:pPr>
            <w:r>
              <w:t>899,0</w:t>
            </w:r>
          </w:p>
        </w:tc>
      </w:tr>
      <w:tr w:rsidR="00122CEB" w14:paraId="49774DC2" w14:textId="77777777">
        <w:tc>
          <w:tcPr>
            <w:tcW w:w="624" w:type="dxa"/>
          </w:tcPr>
          <w:p w14:paraId="0F1ACBBC" w14:textId="77777777" w:rsidR="00122CEB" w:rsidRDefault="00122CEB">
            <w:pPr>
              <w:pStyle w:val="ConsPlusNormal"/>
              <w:jc w:val="center"/>
            </w:pPr>
            <w:r>
              <w:t>29</w:t>
            </w:r>
          </w:p>
        </w:tc>
        <w:tc>
          <w:tcPr>
            <w:tcW w:w="4309" w:type="dxa"/>
          </w:tcPr>
          <w:p w14:paraId="12069B2E" w14:textId="77777777" w:rsidR="00122CEB" w:rsidRDefault="00122CEB">
            <w:pPr>
              <w:pStyle w:val="ConsPlusNormal"/>
              <w:jc w:val="both"/>
            </w:pPr>
            <w:proofErr w:type="spellStart"/>
            <w:r>
              <w:t>мо</w:t>
            </w:r>
            <w:proofErr w:type="spellEnd"/>
            <w:r>
              <w:t xml:space="preserve"> Уинский</w:t>
            </w:r>
          </w:p>
        </w:tc>
        <w:tc>
          <w:tcPr>
            <w:tcW w:w="1417" w:type="dxa"/>
          </w:tcPr>
          <w:p w14:paraId="227BF550" w14:textId="77777777" w:rsidR="00122CEB" w:rsidRDefault="00122CEB">
            <w:pPr>
              <w:pStyle w:val="ConsPlusNormal"/>
              <w:jc w:val="right"/>
            </w:pPr>
            <w:r>
              <w:t>291,6</w:t>
            </w:r>
          </w:p>
        </w:tc>
        <w:tc>
          <w:tcPr>
            <w:tcW w:w="1361" w:type="dxa"/>
          </w:tcPr>
          <w:p w14:paraId="087EC5BC" w14:textId="77777777" w:rsidR="00122CEB" w:rsidRDefault="00122CEB">
            <w:pPr>
              <w:pStyle w:val="ConsPlusNormal"/>
              <w:jc w:val="right"/>
            </w:pPr>
            <w:r>
              <w:t>347,5</w:t>
            </w:r>
          </w:p>
        </w:tc>
        <w:tc>
          <w:tcPr>
            <w:tcW w:w="1361" w:type="dxa"/>
          </w:tcPr>
          <w:p w14:paraId="027479F5" w14:textId="77777777" w:rsidR="00122CEB" w:rsidRDefault="00122CEB">
            <w:pPr>
              <w:pStyle w:val="ConsPlusNormal"/>
              <w:jc w:val="right"/>
            </w:pPr>
            <w:r>
              <w:t>347,5</w:t>
            </w:r>
          </w:p>
        </w:tc>
      </w:tr>
      <w:tr w:rsidR="00122CEB" w14:paraId="17F1EA99" w14:textId="77777777">
        <w:tc>
          <w:tcPr>
            <w:tcW w:w="624" w:type="dxa"/>
          </w:tcPr>
          <w:p w14:paraId="00EEF1F3" w14:textId="77777777" w:rsidR="00122CEB" w:rsidRDefault="00122CEB">
            <w:pPr>
              <w:pStyle w:val="ConsPlusNormal"/>
              <w:jc w:val="center"/>
            </w:pPr>
            <w:r>
              <w:t>30</w:t>
            </w:r>
          </w:p>
        </w:tc>
        <w:tc>
          <w:tcPr>
            <w:tcW w:w="4309" w:type="dxa"/>
          </w:tcPr>
          <w:p w14:paraId="69C49745" w14:textId="77777777" w:rsidR="00122CEB" w:rsidRDefault="00122CEB">
            <w:pPr>
              <w:pStyle w:val="ConsPlusNormal"/>
              <w:jc w:val="both"/>
            </w:pPr>
            <w:proofErr w:type="spellStart"/>
            <w:r>
              <w:t>мо</w:t>
            </w:r>
            <w:proofErr w:type="spellEnd"/>
            <w:r>
              <w:t xml:space="preserve"> Частинский</w:t>
            </w:r>
          </w:p>
        </w:tc>
        <w:tc>
          <w:tcPr>
            <w:tcW w:w="1417" w:type="dxa"/>
          </w:tcPr>
          <w:p w14:paraId="35EC2169" w14:textId="77777777" w:rsidR="00122CEB" w:rsidRDefault="00122CEB">
            <w:pPr>
              <w:pStyle w:val="ConsPlusNormal"/>
              <w:jc w:val="right"/>
            </w:pPr>
            <w:r>
              <w:t>583,3</w:t>
            </w:r>
          </w:p>
        </w:tc>
        <w:tc>
          <w:tcPr>
            <w:tcW w:w="1361" w:type="dxa"/>
          </w:tcPr>
          <w:p w14:paraId="3ECA9B4D" w14:textId="77777777" w:rsidR="00122CEB" w:rsidRDefault="00122CEB">
            <w:pPr>
              <w:pStyle w:val="ConsPlusNormal"/>
              <w:jc w:val="right"/>
            </w:pPr>
            <w:r>
              <w:t>695,1</w:t>
            </w:r>
          </w:p>
        </w:tc>
        <w:tc>
          <w:tcPr>
            <w:tcW w:w="1361" w:type="dxa"/>
          </w:tcPr>
          <w:p w14:paraId="7DB4B0DC" w14:textId="77777777" w:rsidR="00122CEB" w:rsidRDefault="00122CEB">
            <w:pPr>
              <w:pStyle w:val="ConsPlusNormal"/>
              <w:jc w:val="right"/>
            </w:pPr>
            <w:r>
              <w:t>695,1</w:t>
            </w:r>
          </w:p>
        </w:tc>
      </w:tr>
      <w:tr w:rsidR="00122CEB" w14:paraId="0559788C" w14:textId="77777777">
        <w:tc>
          <w:tcPr>
            <w:tcW w:w="624" w:type="dxa"/>
          </w:tcPr>
          <w:p w14:paraId="36C1C108" w14:textId="77777777" w:rsidR="00122CEB" w:rsidRDefault="00122CEB">
            <w:pPr>
              <w:pStyle w:val="ConsPlusNormal"/>
              <w:jc w:val="center"/>
            </w:pPr>
            <w:r>
              <w:t>31</w:t>
            </w:r>
          </w:p>
        </w:tc>
        <w:tc>
          <w:tcPr>
            <w:tcW w:w="4309" w:type="dxa"/>
          </w:tcPr>
          <w:p w14:paraId="42171464" w14:textId="77777777" w:rsidR="00122CEB" w:rsidRDefault="00122CEB">
            <w:pPr>
              <w:pStyle w:val="ConsPlusNormal"/>
              <w:jc w:val="both"/>
            </w:pPr>
            <w:r>
              <w:t>го Чердынь</w:t>
            </w:r>
          </w:p>
        </w:tc>
        <w:tc>
          <w:tcPr>
            <w:tcW w:w="1417" w:type="dxa"/>
          </w:tcPr>
          <w:p w14:paraId="0A761AEC" w14:textId="77777777" w:rsidR="00122CEB" w:rsidRDefault="00122CEB">
            <w:pPr>
              <w:pStyle w:val="ConsPlusNormal"/>
              <w:jc w:val="right"/>
            </w:pPr>
            <w:r>
              <w:t>392,6</w:t>
            </w:r>
          </w:p>
        </w:tc>
        <w:tc>
          <w:tcPr>
            <w:tcW w:w="1361" w:type="dxa"/>
          </w:tcPr>
          <w:p w14:paraId="6FF373FF" w14:textId="77777777" w:rsidR="00122CEB" w:rsidRDefault="00122CEB">
            <w:pPr>
              <w:pStyle w:val="ConsPlusNormal"/>
              <w:jc w:val="right"/>
            </w:pPr>
            <w:r>
              <w:t>468,6</w:t>
            </w:r>
          </w:p>
        </w:tc>
        <w:tc>
          <w:tcPr>
            <w:tcW w:w="1361" w:type="dxa"/>
          </w:tcPr>
          <w:p w14:paraId="69B5FA8A" w14:textId="77777777" w:rsidR="00122CEB" w:rsidRDefault="00122CEB">
            <w:pPr>
              <w:pStyle w:val="ConsPlusNormal"/>
              <w:jc w:val="right"/>
            </w:pPr>
            <w:r>
              <w:t>468,6</w:t>
            </w:r>
          </w:p>
        </w:tc>
      </w:tr>
      <w:tr w:rsidR="00122CEB" w14:paraId="1E166095" w14:textId="77777777">
        <w:tc>
          <w:tcPr>
            <w:tcW w:w="624" w:type="dxa"/>
          </w:tcPr>
          <w:p w14:paraId="5472425D" w14:textId="77777777" w:rsidR="00122CEB" w:rsidRDefault="00122CEB">
            <w:pPr>
              <w:pStyle w:val="ConsPlusNormal"/>
              <w:jc w:val="center"/>
            </w:pPr>
            <w:r>
              <w:t>32</w:t>
            </w:r>
          </w:p>
        </w:tc>
        <w:tc>
          <w:tcPr>
            <w:tcW w:w="4309" w:type="dxa"/>
          </w:tcPr>
          <w:p w14:paraId="3E68C9C5" w14:textId="77777777" w:rsidR="00122CEB" w:rsidRDefault="00122CEB">
            <w:pPr>
              <w:pStyle w:val="ConsPlusNormal"/>
              <w:jc w:val="both"/>
            </w:pPr>
            <w:r>
              <w:t>го Чернушка</w:t>
            </w:r>
          </w:p>
        </w:tc>
        <w:tc>
          <w:tcPr>
            <w:tcW w:w="1417" w:type="dxa"/>
          </w:tcPr>
          <w:p w14:paraId="55115831" w14:textId="77777777" w:rsidR="00122CEB" w:rsidRDefault="00122CEB">
            <w:pPr>
              <w:pStyle w:val="ConsPlusNormal"/>
              <w:jc w:val="right"/>
            </w:pPr>
            <w:r>
              <w:t>1008,7</w:t>
            </w:r>
          </w:p>
        </w:tc>
        <w:tc>
          <w:tcPr>
            <w:tcW w:w="1361" w:type="dxa"/>
          </w:tcPr>
          <w:p w14:paraId="15713089" w14:textId="77777777" w:rsidR="00122CEB" w:rsidRDefault="00122CEB">
            <w:pPr>
              <w:pStyle w:val="ConsPlusNormal"/>
              <w:jc w:val="right"/>
            </w:pPr>
            <w:r>
              <w:t>1204,1</w:t>
            </w:r>
          </w:p>
        </w:tc>
        <w:tc>
          <w:tcPr>
            <w:tcW w:w="1361" w:type="dxa"/>
          </w:tcPr>
          <w:p w14:paraId="325FBE5A" w14:textId="77777777" w:rsidR="00122CEB" w:rsidRDefault="00122CEB">
            <w:pPr>
              <w:pStyle w:val="ConsPlusNormal"/>
              <w:jc w:val="right"/>
            </w:pPr>
            <w:r>
              <w:t>1204,1</w:t>
            </w:r>
          </w:p>
        </w:tc>
      </w:tr>
      <w:tr w:rsidR="00122CEB" w14:paraId="594BBDBF" w14:textId="77777777">
        <w:tc>
          <w:tcPr>
            <w:tcW w:w="624" w:type="dxa"/>
          </w:tcPr>
          <w:p w14:paraId="5B83FE75" w14:textId="77777777" w:rsidR="00122CEB" w:rsidRDefault="00122CEB">
            <w:pPr>
              <w:pStyle w:val="ConsPlusNormal"/>
              <w:jc w:val="center"/>
            </w:pPr>
            <w:r>
              <w:t>33</w:t>
            </w:r>
          </w:p>
        </w:tc>
        <w:tc>
          <w:tcPr>
            <w:tcW w:w="4309" w:type="dxa"/>
          </w:tcPr>
          <w:p w14:paraId="71C5AF89"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47EBFD3A" w14:textId="77777777" w:rsidR="00122CEB" w:rsidRDefault="00122CEB">
            <w:pPr>
              <w:pStyle w:val="ConsPlusNormal"/>
              <w:jc w:val="right"/>
            </w:pPr>
            <w:r>
              <w:t>1224,3</w:t>
            </w:r>
          </w:p>
        </w:tc>
        <w:tc>
          <w:tcPr>
            <w:tcW w:w="1361" w:type="dxa"/>
          </w:tcPr>
          <w:p w14:paraId="435E679F" w14:textId="77777777" w:rsidR="00122CEB" w:rsidRDefault="00122CEB">
            <w:pPr>
              <w:pStyle w:val="ConsPlusNormal"/>
              <w:jc w:val="right"/>
            </w:pPr>
            <w:r>
              <w:t>1460,9</w:t>
            </w:r>
          </w:p>
        </w:tc>
        <w:tc>
          <w:tcPr>
            <w:tcW w:w="1361" w:type="dxa"/>
          </w:tcPr>
          <w:p w14:paraId="17BA1887" w14:textId="77777777" w:rsidR="00122CEB" w:rsidRDefault="00122CEB">
            <w:pPr>
              <w:pStyle w:val="ConsPlusNormal"/>
              <w:jc w:val="right"/>
            </w:pPr>
            <w:r>
              <w:t>1460,9</w:t>
            </w:r>
          </w:p>
        </w:tc>
      </w:tr>
      <w:tr w:rsidR="00122CEB" w14:paraId="65BC0B1D" w14:textId="77777777">
        <w:tc>
          <w:tcPr>
            <w:tcW w:w="624" w:type="dxa"/>
          </w:tcPr>
          <w:p w14:paraId="49BB25E6" w14:textId="77777777" w:rsidR="00122CEB" w:rsidRDefault="00122CEB">
            <w:pPr>
              <w:pStyle w:val="ConsPlusNormal"/>
              <w:jc w:val="center"/>
            </w:pPr>
            <w:r>
              <w:t>34</w:t>
            </w:r>
          </w:p>
        </w:tc>
        <w:tc>
          <w:tcPr>
            <w:tcW w:w="4309" w:type="dxa"/>
          </w:tcPr>
          <w:p w14:paraId="2BA9B668" w14:textId="77777777" w:rsidR="00122CEB" w:rsidRDefault="00122CEB">
            <w:pPr>
              <w:pStyle w:val="ConsPlusNormal"/>
              <w:jc w:val="both"/>
            </w:pPr>
            <w:proofErr w:type="spellStart"/>
            <w:r>
              <w:t>мо</w:t>
            </w:r>
            <w:proofErr w:type="spellEnd"/>
            <w:r>
              <w:t xml:space="preserve"> Косинский</w:t>
            </w:r>
          </w:p>
        </w:tc>
        <w:tc>
          <w:tcPr>
            <w:tcW w:w="1417" w:type="dxa"/>
          </w:tcPr>
          <w:p w14:paraId="28C7830F" w14:textId="77777777" w:rsidR="00122CEB" w:rsidRDefault="00122CEB">
            <w:pPr>
              <w:pStyle w:val="ConsPlusNormal"/>
              <w:jc w:val="right"/>
            </w:pPr>
            <w:r>
              <w:t>76,0</w:t>
            </w:r>
          </w:p>
        </w:tc>
        <w:tc>
          <w:tcPr>
            <w:tcW w:w="1361" w:type="dxa"/>
          </w:tcPr>
          <w:p w14:paraId="08FB90AC" w14:textId="77777777" w:rsidR="00122CEB" w:rsidRDefault="00122CEB">
            <w:pPr>
              <w:pStyle w:val="ConsPlusNormal"/>
              <w:jc w:val="right"/>
            </w:pPr>
            <w:r>
              <w:t>90,6</w:t>
            </w:r>
          </w:p>
        </w:tc>
        <w:tc>
          <w:tcPr>
            <w:tcW w:w="1361" w:type="dxa"/>
          </w:tcPr>
          <w:p w14:paraId="35E9CF22" w14:textId="77777777" w:rsidR="00122CEB" w:rsidRDefault="00122CEB">
            <w:pPr>
              <w:pStyle w:val="ConsPlusNormal"/>
              <w:jc w:val="right"/>
            </w:pPr>
            <w:r>
              <w:t>90,6</w:t>
            </w:r>
          </w:p>
        </w:tc>
      </w:tr>
      <w:tr w:rsidR="00122CEB" w14:paraId="793CFE5F" w14:textId="77777777">
        <w:tc>
          <w:tcPr>
            <w:tcW w:w="624" w:type="dxa"/>
          </w:tcPr>
          <w:p w14:paraId="7A03477A" w14:textId="77777777" w:rsidR="00122CEB" w:rsidRDefault="00122CEB">
            <w:pPr>
              <w:pStyle w:val="ConsPlusNormal"/>
              <w:jc w:val="center"/>
            </w:pPr>
            <w:r>
              <w:t>35</w:t>
            </w:r>
          </w:p>
        </w:tc>
        <w:tc>
          <w:tcPr>
            <w:tcW w:w="4309" w:type="dxa"/>
          </w:tcPr>
          <w:p w14:paraId="6AD9FB65" w14:textId="77777777" w:rsidR="00122CEB" w:rsidRDefault="00122CEB">
            <w:pPr>
              <w:pStyle w:val="ConsPlusNormal"/>
              <w:jc w:val="both"/>
            </w:pPr>
            <w:proofErr w:type="spellStart"/>
            <w:r>
              <w:t>мо</w:t>
            </w:r>
            <w:proofErr w:type="spellEnd"/>
            <w:r>
              <w:t xml:space="preserve"> Кочевский</w:t>
            </w:r>
          </w:p>
        </w:tc>
        <w:tc>
          <w:tcPr>
            <w:tcW w:w="1417" w:type="dxa"/>
          </w:tcPr>
          <w:p w14:paraId="478E3712" w14:textId="77777777" w:rsidR="00122CEB" w:rsidRDefault="00122CEB">
            <w:pPr>
              <w:pStyle w:val="ConsPlusNormal"/>
              <w:jc w:val="right"/>
            </w:pPr>
            <w:r>
              <w:t>145,8</w:t>
            </w:r>
          </w:p>
        </w:tc>
        <w:tc>
          <w:tcPr>
            <w:tcW w:w="1361" w:type="dxa"/>
          </w:tcPr>
          <w:p w14:paraId="35E37E3D" w14:textId="77777777" w:rsidR="00122CEB" w:rsidRDefault="00122CEB">
            <w:pPr>
              <w:pStyle w:val="ConsPlusNormal"/>
              <w:jc w:val="right"/>
            </w:pPr>
            <w:r>
              <w:t>173,8</w:t>
            </w:r>
          </w:p>
        </w:tc>
        <w:tc>
          <w:tcPr>
            <w:tcW w:w="1361" w:type="dxa"/>
          </w:tcPr>
          <w:p w14:paraId="736EB5AF" w14:textId="77777777" w:rsidR="00122CEB" w:rsidRDefault="00122CEB">
            <w:pPr>
              <w:pStyle w:val="ConsPlusNormal"/>
              <w:jc w:val="right"/>
            </w:pPr>
            <w:r>
              <w:t>173,8</w:t>
            </w:r>
          </w:p>
        </w:tc>
      </w:tr>
      <w:tr w:rsidR="00122CEB" w14:paraId="4EDA373D" w14:textId="77777777">
        <w:tc>
          <w:tcPr>
            <w:tcW w:w="624" w:type="dxa"/>
          </w:tcPr>
          <w:p w14:paraId="33F76FD5" w14:textId="77777777" w:rsidR="00122CEB" w:rsidRDefault="00122CEB">
            <w:pPr>
              <w:pStyle w:val="ConsPlusNormal"/>
              <w:jc w:val="center"/>
            </w:pPr>
            <w:r>
              <w:t>36</w:t>
            </w:r>
          </w:p>
        </w:tc>
        <w:tc>
          <w:tcPr>
            <w:tcW w:w="4309" w:type="dxa"/>
          </w:tcPr>
          <w:p w14:paraId="368A18D1" w14:textId="77777777" w:rsidR="00122CEB" w:rsidRDefault="00122CEB">
            <w:pPr>
              <w:pStyle w:val="ConsPlusNormal"/>
              <w:jc w:val="both"/>
            </w:pPr>
            <w:proofErr w:type="spellStart"/>
            <w:r>
              <w:t>мо</w:t>
            </w:r>
            <w:proofErr w:type="spellEnd"/>
            <w:r>
              <w:t xml:space="preserve"> Юрлинский</w:t>
            </w:r>
          </w:p>
        </w:tc>
        <w:tc>
          <w:tcPr>
            <w:tcW w:w="1417" w:type="dxa"/>
          </w:tcPr>
          <w:p w14:paraId="6AE6ECFB" w14:textId="77777777" w:rsidR="00122CEB" w:rsidRDefault="00122CEB">
            <w:pPr>
              <w:pStyle w:val="ConsPlusNormal"/>
              <w:jc w:val="right"/>
            </w:pPr>
            <w:r>
              <w:t>364,6</w:t>
            </w:r>
          </w:p>
        </w:tc>
        <w:tc>
          <w:tcPr>
            <w:tcW w:w="1361" w:type="dxa"/>
          </w:tcPr>
          <w:p w14:paraId="381E37F8" w14:textId="77777777" w:rsidR="00122CEB" w:rsidRDefault="00122CEB">
            <w:pPr>
              <w:pStyle w:val="ConsPlusNormal"/>
              <w:jc w:val="right"/>
            </w:pPr>
            <w:r>
              <w:t>434,5</w:t>
            </w:r>
          </w:p>
        </w:tc>
        <w:tc>
          <w:tcPr>
            <w:tcW w:w="1361" w:type="dxa"/>
          </w:tcPr>
          <w:p w14:paraId="7A55F663" w14:textId="77777777" w:rsidR="00122CEB" w:rsidRDefault="00122CEB">
            <w:pPr>
              <w:pStyle w:val="ConsPlusNormal"/>
              <w:jc w:val="right"/>
            </w:pPr>
            <w:r>
              <w:t>434,5</w:t>
            </w:r>
          </w:p>
        </w:tc>
      </w:tr>
      <w:tr w:rsidR="00122CEB" w14:paraId="3E2ED6DA" w14:textId="77777777">
        <w:tc>
          <w:tcPr>
            <w:tcW w:w="624" w:type="dxa"/>
          </w:tcPr>
          <w:p w14:paraId="248601FE" w14:textId="77777777" w:rsidR="00122CEB" w:rsidRDefault="00122CEB">
            <w:pPr>
              <w:pStyle w:val="ConsPlusNormal"/>
              <w:jc w:val="center"/>
            </w:pPr>
            <w:r>
              <w:t>37</w:t>
            </w:r>
          </w:p>
        </w:tc>
        <w:tc>
          <w:tcPr>
            <w:tcW w:w="4309" w:type="dxa"/>
          </w:tcPr>
          <w:p w14:paraId="44073727" w14:textId="77777777" w:rsidR="00122CEB" w:rsidRDefault="00122CEB">
            <w:pPr>
              <w:pStyle w:val="ConsPlusNormal"/>
              <w:jc w:val="both"/>
            </w:pPr>
            <w:proofErr w:type="spellStart"/>
            <w:r>
              <w:t>мо</w:t>
            </w:r>
            <w:proofErr w:type="spellEnd"/>
            <w:r>
              <w:t xml:space="preserve"> Юсьвинский</w:t>
            </w:r>
          </w:p>
        </w:tc>
        <w:tc>
          <w:tcPr>
            <w:tcW w:w="1417" w:type="dxa"/>
          </w:tcPr>
          <w:p w14:paraId="63DBB0C0" w14:textId="77777777" w:rsidR="00122CEB" w:rsidRDefault="00122CEB">
            <w:pPr>
              <w:pStyle w:val="ConsPlusNormal"/>
              <w:jc w:val="right"/>
            </w:pPr>
            <w:r>
              <w:t>364,6</w:t>
            </w:r>
          </w:p>
        </w:tc>
        <w:tc>
          <w:tcPr>
            <w:tcW w:w="1361" w:type="dxa"/>
          </w:tcPr>
          <w:p w14:paraId="7E18B0EE" w14:textId="77777777" w:rsidR="00122CEB" w:rsidRDefault="00122CEB">
            <w:pPr>
              <w:pStyle w:val="ConsPlusNormal"/>
              <w:jc w:val="right"/>
            </w:pPr>
            <w:r>
              <w:t>434,5</w:t>
            </w:r>
          </w:p>
        </w:tc>
        <w:tc>
          <w:tcPr>
            <w:tcW w:w="1361" w:type="dxa"/>
          </w:tcPr>
          <w:p w14:paraId="14488BFB" w14:textId="77777777" w:rsidR="00122CEB" w:rsidRDefault="00122CEB">
            <w:pPr>
              <w:pStyle w:val="ConsPlusNormal"/>
              <w:jc w:val="right"/>
            </w:pPr>
            <w:r>
              <w:t>434,5</w:t>
            </w:r>
          </w:p>
        </w:tc>
      </w:tr>
      <w:tr w:rsidR="00122CEB" w14:paraId="7DB68E72" w14:textId="77777777">
        <w:tc>
          <w:tcPr>
            <w:tcW w:w="624" w:type="dxa"/>
          </w:tcPr>
          <w:p w14:paraId="25F54BA7" w14:textId="77777777" w:rsidR="00122CEB" w:rsidRDefault="00122CEB">
            <w:pPr>
              <w:pStyle w:val="ConsPlusNormal"/>
            </w:pPr>
          </w:p>
        </w:tc>
        <w:tc>
          <w:tcPr>
            <w:tcW w:w="4309" w:type="dxa"/>
          </w:tcPr>
          <w:p w14:paraId="4E641311" w14:textId="77777777" w:rsidR="00122CEB" w:rsidRDefault="00122CEB">
            <w:pPr>
              <w:pStyle w:val="ConsPlusNormal"/>
              <w:jc w:val="both"/>
            </w:pPr>
            <w:r>
              <w:t>Всего Пермский край</w:t>
            </w:r>
          </w:p>
        </w:tc>
        <w:tc>
          <w:tcPr>
            <w:tcW w:w="1417" w:type="dxa"/>
          </w:tcPr>
          <w:p w14:paraId="703C655D" w14:textId="77777777" w:rsidR="00122CEB" w:rsidRDefault="00122CEB">
            <w:pPr>
              <w:pStyle w:val="ConsPlusNormal"/>
              <w:jc w:val="right"/>
            </w:pPr>
            <w:r>
              <w:t>21511,9</w:t>
            </w:r>
          </w:p>
        </w:tc>
        <w:tc>
          <w:tcPr>
            <w:tcW w:w="1361" w:type="dxa"/>
          </w:tcPr>
          <w:p w14:paraId="58099A18" w14:textId="77777777" w:rsidR="00122CEB" w:rsidRDefault="00122CEB">
            <w:pPr>
              <w:pStyle w:val="ConsPlusNormal"/>
              <w:jc w:val="right"/>
            </w:pPr>
            <w:r>
              <w:t>25668,2</w:t>
            </w:r>
          </w:p>
        </w:tc>
        <w:tc>
          <w:tcPr>
            <w:tcW w:w="1361" w:type="dxa"/>
          </w:tcPr>
          <w:p w14:paraId="0369678F" w14:textId="77777777" w:rsidR="00122CEB" w:rsidRDefault="00122CEB">
            <w:pPr>
              <w:pStyle w:val="ConsPlusNormal"/>
              <w:jc w:val="right"/>
            </w:pPr>
            <w:r>
              <w:t>25668,2</w:t>
            </w:r>
          </w:p>
        </w:tc>
      </w:tr>
    </w:tbl>
    <w:p w14:paraId="5F839FC7" w14:textId="77777777" w:rsidR="00122CEB" w:rsidRDefault="00122CEB">
      <w:pPr>
        <w:pStyle w:val="ConsPlusNormal"/>
        <w:jc w:val="both"/>
      </w:pPr>
    </w:p>
    <w:p w14:paraId="04F22F2D" w14:textId="77777777" w:rsidR="00331F9E" w:rsidRDefault="00331F9E">
      <w:pPr>
        <w:pStyle w:val="ConsPlusNormal"/>
        <w:jc w:val="right"/>
        <w:outlineLvl w:val="1"/>
      </w:pPr>
    </w:p>
    <w:p w14:paraId="57957294" w14:textId="26758168" w:rsidR="00122CEB" w:rsidRDefault="00122CEB">
      <w:pPr>
        <w:pStyle w:val="ConsPlusNormal"/>
        <w:jc w:val="right"/>
        <w:outlineLvl w:val="1"/>
      </w:pPr>
      <w:r>
        <w:t>Таблица 19</w:t>
      </w:r>
    </w:p>
    <w:p w14:paraId="1B597714" w14:textId="77777777" w:rsidR="00122CEB" w:rsidRDefault="00122CEB">
      <w:pPr>
        <w:pStyle w:val="ConsPlusNormal"/>
        <w:jc w:val="right"/>
      </w:pPr>
      <w:r>
        <w:t>приложения 12</w:t>
      </w:r>
    </w:p>
    <w:p w14:paraId="5239EF8A" w14:textId="77777777" w:rsidR="00122CEB" w:rsidRDefault="00122CEB">
      <w:pPr>
        <w:pStyle w:val="ConsPlusNormal"/>
        <w:jc w:val="both"/>
      </w:pPr>
    </w:p>
    <w:p w14:paraId="13A76098" w14:textId="77777777" w:rsidR="00122CEB" w:rsidRDefault="00122CEB">
      <w:pPr>
        <w:pStyle w:val="ConsPlusTitle"/>
        <w:jc w:val="center"/>
      </w:pPr>
      <w:r>
        <w:t>Субвенции, передаваемые в 2024 году и в плановом периоде</w:t>
      </w:r>
    </w:p>
    <w:p w14:paraId="17316A6F" w14:textId="77777777" w:rsidR="00122CEB" w:rsidRDefault="00122CEB">
      <w:pPr>
        <w:pStyle w:val="ConsPlusTitle"/>
        <w:jc w:val="center"/>
      </w:pPr>
      <w:r>
        <w:t>2025 и 2026 годов бюджетам муниципальных образований</w:t>
      </w:r>
    </w:p>
    <w:p w14:paraId="5DCCD52D" w14:textId="77777777" w:rsidR="00122CEB" w:rsidRDefault="00122CEB">
      <w:pPr>
        <w:pStyle w:val="ConsPlusTitle"/>
        <w:jc w:val="center"/>
      </w:pPr>
      <w:r>
        <w:t>на осуществление полномочий по регулированию тарифов</w:t>
      </w:r>
    </w:p>
    <w:p w14:paraId="161B09AC" w14:textId="77777777" w:rsidR="00122CEB" w:rsidRDefault="00122CEB">
      <w:pPr>
        <w:pStyle w:val="ConsPlusTitle"/>
        <w:jc w:val="center"/>
      </w:pPr>
      <w:r>
        <w:t>на перевозки пассажиров и багажа автомобильным и городским</w:t>
      </w:r>
    </w:p>
    <w:p w14:paraId="264EDBA9" w14:textId="77777777" w:rsidR="00122CEB" w:rsidRDefault="00122CEB">
      <w:pPr>
        <w:pStyle w:val="ConsPlusTitle"/>
        <w:jc w:val="center"/>
      </w:pPr>
      <w:r>
        <w:t>электрическим транспортом на муниципальных маршрутах</w:t>
      </w:r>
    </w:p>
    <w:p w14:paraId="3A4DA382" w14:textId="77777777" w:rsidR="00122CEB" w:rsidRDefault="00122CEB">
      <w:pPr>
        <w:pStyle w:val="ConsPlusTitle"/>
        <w:jc w:val="center"/>
      </w:pPr>
      <w:r>
        <w:t>регулярных перевозок, тыс. рублей</w:t>
      </w:r>
    </w:p>
    <w:p w14:paraId="4F868625" w14:textId="77777777" w:rsidR="00122CEB" w:rsidRDefault="00122CEB">
      <w:pPr>
        <w:pStyle w:val="ConsPlusNormal"/>
        <w:jc w:val="center"/>
      </w:pPr>
    </w:p>
    <w:p w14:paraId="76D52410" w14:textId="77777777" w:rsidR="00122CEB" w:rsidRDefault="00122CEB">
      <w:pPr>
        <w:pStyle w:val="ConsPlusNormal"/>
        <w:jc w:val="center"/>
      </w:pPr>
      <w:r>
        <w:t xml:space="preserve">(в ред. </w:t>
      </w:r>
      <w:hyperlink r:id="rId132">
        <w:r>
          <w:rPr>
            <w:color w:val="0000FF"/>
          </w:rPr>
          <w:t>Закона</w:t>
        </w:r>
      </w:hyperlink>
      <w:r>
        <w:t xml:space="preserve"> Пермского края от 26.09.2024 N 356-ПК)</w:t>
      </w:r>
    </w:p>
    <w:p w14:paraId="69D565DB"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44E1CEE6" w14:textId="77777777">
        <w:tc>
          <w:tcPr>
            <w:tcW w:w="624" w:type="dxa"/>
          </w:tcPr>
          <w:p w14:paraId="3AB18010" w14:textId="77777777" w:rsidR="00122CEB" w:rsidRDefault="00122CEB">
            <w:pPr>
              <w:pStyle w:val="ConsPlusNormal"/>
              <w:jc w:val="center"/>
            </w:pPr>
            <w:r>
              <w:t xml:space="preserve">N </w:t>
            </w:r>
            <w:r>
              <w:lastRenderedPageBreak/>
              <w:t>п/п</w:t>
            </w:r>
          </w:p>
        </w:tc>
        <w:tc>
          <w:tcPr>
            <w:tcW w:w="4309" w:type="dxa"/>
          </w:tcPr>
          <w:p w14:paraId="468AC92B" w14:textId="77777777" w:rsidR="00122CEB" w:rsidRDefault="00122CEB">
            <w:pPr>
              <w:pStyle w:val="ConsPlusNormal"/>
              <w:jc w:val="center"/>
            </w:pPr>
            <w:r>
              <w:lastRenderedPageBreak/>
              <w:t xml:space="preserve">Наименование муниципальных </w:t>
            </w:r>
            <w:r>
              <w:lastRenderedPageBreak/>
              <w:t>образований</w:t>
            </w:r>
          </w:p>
        </w:tc>
        <w:tc>
          <w:tcPr>
            <w:tcW w:w="1417" w:type="dxa"/>
          </w:tcPr>
          <w:p w14:paraId="55544AEA" w14:textId="77777777" w:rsidR="00122CEB" w:rsidRDefault="00122CEB">
            <w:pPr>
              <w:pStyle w:val="ConsPlusNormal"/>
              <w:jc w:val="center"/>
            </w:pPr>
            <w:r>
              <w:lastRenderedPageBreak/>
              <w:t>2024 год</w:t>
            </w:r>
          </w:p>
        </w:tc>
        <w:tc>
          <w:tcPr>
            <w:tcW w:w="1361" w:type="dxa"/>
          </w:tcPr>
          <w:p w14:paraId="1DCADA1D" w14:textId="77777777" w:rsidR="00122CEB" w:rsidRDefault="00122CEB">
            <w:pPr>
              <w:pStyle w:val="ConsPlusNormal"/>
              <w:jc w:val="center"/>
            </w:pPr>
            <w:r>
              <w:t>2025 год</w:t>
            </w:r>
          </w:p>
        </w:tc>
        <w:tc>
          <w:tcPr>
            <w:tcW w:w="1361" w:type="dxa"/>
          </w:tcPr>
          <w:p w14:paraId="0A1E3B9E" w14:textId="77777777" w:rsidR="00122CEB" w:rsidRDefault="00122CEB">
            <w:pPr>
              <w:pStyle w:val="ConsPlusNormal"/>
              <w:jc w:val="center"/>
            </w:pPr>
            <w:r>
              <w:t>2026 год</w:t>
            </w:r>
          </w:p>
        </w:tc>
      </w:tr>
      <w:tr w:rsidR="00122CEB" w14:paraId="20407A49" w14:textId="77777777">
        <w:tc>
          <w:tcPr>
            <w:tcW w:w="624" w:type="dxa"/>
          </w:tcPr>
          <w:p w14:paraId="25CB37BB" w14:textId="77777777" w:rsidR="00122CEB" w:rsidRDefault="00122CEB">
            <w:pPr>
              <w:pStyle w:val="ConsPlusNormal"/>
              <w:jc w:val="center"/>
            </w:pPr>
            <w:r>
              <w:t>1</w:t>
            </w:r>
          </w:p>
        </w:tc>
        <w:tc>
          <w:tcPr>
            <w:tcW w:w="4309" w:type="dxa"/>
          </w:tcPr>
          <w:p w14:paraId="0025C32D" w14:textId="77777777" w:rsidR="00122CEB" w:rsidRDefault="00122CEB">
            <w:pPr>
              <w:pStyle w:val="ConsPlusNormal"/>
              <w:jc w:val="center"/>
            </w:pPr>
            <w:r>
              <w:t>2</w:t>
            </w:r>
          </w:p>
        </w:tc>
        <w:tc>
          <w:tcPr>
            <w:tcW w:w="1417" w:type="dxa"/>
          </w:tcPr>
          <w:p w14:paraId="43BD3857" w14:textId="77777777" w:rsidR="00122CEB" w:rsidRDefault="00122CEB">
            <w:pPr>
              <w:pStyle w:val="ConsPlusNormal"/>
              <w:jc w:val="center"/>
            </w:pPr>
            <w:r>
              <w:t>3</w:t>
            </w:r>
          </w:p>
        </w:tc>
        <w:tc>
          <w:tcPr>
            <w:tcW w:w="1361" w:type="dxa"/>
          </w:tcPr>
          <w:p w14:paraId="4D2734C7" w14:textId="77777777" w:rsidR="00122CEB" w:rsidRDefault="00122CEB">
            <w:pPr>
              <w:pStyle w:val="ConsPlusNormal"/>
              <w:jc w:val="center"/>
            </w:pPr>
            <w:r>
              <w:t>4</w:t>
            </w:r>
          </w:p>
        </w:tc>
        <w:tc>
          <w:tcPr>
            <w:tcW w:w="1361" w:type="dxa"/>
          </w:tcPr>
          <w:p w14:paraId="74208FFB" w14:textId="77777777" w:rsidR="00122CEB" w:rsidRDefault="00122CEB">
            <w:pPr>
              <w:pStyle w:val="ConsPlusNormal"/>
              <w:jc w:val="center"/>
            </w:pPr>
            <w:r>
              <w:t>5</w:t>
            </w:r>
          </w:p>
        </w:tc>
      </w:tr>
      <w:tr w:rsidR="00122CEB" w14:paraId="59F72459" w14:textId="77777777">
        <w:tc>
          <w:tcPr>
            <w:tcW w:w="624" w:type="dxa"/>
          </w:tcPr>
          <w:p w14:paraId="649FFDC9" w14:textId="77777777" w:rsidR="00122CEB" w:rsidRDefault="00122CEB">
            <w:pPr>
              <w:pStyle w:val="ConsPlusNormal"/>
              <w:jc w:val="center"/>
            </w:pPr>
            <w:r>
              <w:t>1</w:t>
            </w:r>
          </w:p>
        </w:tc>
        <w:tc>
          <w:tcPr>
            <w:tcW w:w="4309" w:type="dxa"/>
          </w:tcPr>
          <w:p w14:paraId="68D7FBDB" w14:textId="77777777" w:rsidR="00122CEB" w:rsidRDefault="00122CEB">
            <w:pPr>
              <w:pStyle w:val="ConsPlusNormal"/>
              <w:jc w:val="both"/>
            </w:pPr>
            <w:r>
              <w:t>го Пермь</w:t>
            </w:r>
          </w:p>
        </w:tc>
        <w:tc>
          <w:tcPr>
            <w:tcW w:w="1417" w:type="dxa"/>
          </w:tcPr>
          <w:p w14:paraId="40E5F9B8" w14:textId="77777777" w:rsidR="00122CEB" w:rsidRDefault="00122CEB">
            <w:pPr>
              <w:pStyle w:val="ConsPlusNormal"/>
              <w:jc w:val="right"/>
            </w:pPr>
            <w:r>
              <w:t>51,5</w:t>
            </w:r>
          </w:p>
        </w:tc>
        <w:tc>
          <w:tcPr>
            <w:tcW w:w="1361" w:type="dxa"/>
          </w:tcPr>
          <w:p w14:paraId="51A9D6AB" w14:textId="77777777" w:rsidR="00122CEB" w:rsidRDefault="00122CEB">
            <w:pPr>
              <w:pStyle w:val="ConsPlusNormal"/>
              <w:jc w:val="right"/>
            </w:pPr>
            <w:r>
              <w:t>62,0</w:t>
            </w:r>
          </w:p>
        </w:tc>
        <w:tc>
          <w:tcPr>
            <w:tcW w:w="1361" w:type="dxa"/>
          </w:tcPr>
          <w:p w14:paraId="7B9D3B41" w14:textId="77777777" w:rsidR="00122CEB" w:rsidRDefault="00122CEB">
            <w:pPr>
              <w:pStyle w:val="ConsPlusNormal"/>
              <w:jc w:val="right"/>
            </w:pPr>
            <w:r>
              <w:t>62,0</w:t>
            </w:r>
          </w:p>
        </w:tc>
      </w:tr>
      <w:tr w:rsidR="00122CEB" w14:paraId="61318D6B" w14:textId="77777777">
        <w:tc>
          <w:tcPr>
            <w:tcW w:w="624" w:type="dxa"/>
          </w:tcPr>
          <w:p w14:paraId="793A4E5C" w14:textId="77777777" w:rsidR="00122CEB" w:rsidRDefault="00122CEB">
            <w:pPr>
              <w:pStyle w:val="ConsPlusNormal"/>
              <w:jc w:val="center"/>
            </w:pPr>
            <w:r>
              <w:t>2</w:t>
            </w:r>
          </w:p>
        </w:tc>
        <w:tc>
          <w:tcPr>
            <w:tcW w:w="4309" w:type="dxa"/>
          </w:tcPr>
          <w:p w14:paraId="4CDD0C11"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5724D0B3" w14:textId="77777777" w:rsidR="00122CEB" w:rsidRDefault="00122CEB">
            <w:pPr>
              <w:pStyle w:val="ConsPlusNormal"/>
              <w:jc w:val="right"/>
            </w:pPr>
            <w:r>
              <w:t>15,6</w:t>
            </w:r>
          </w:p>
        </w:tc>
        <w:tc>
          <w:tcPr>
            <w:tcW w:w="1361" w:type="dxa"/>
          </w:tcPr>
          <w:p w14:paraId="3A674BC7" w14:textId="77777777" w:rsidR="00122CEB" w:rsidRDefault="00122CEB">
            <w:pPr>
              <w:pStyle w:val="ConsPlusNormal"/>
              <w:jc w:val="right"/>
            </w:pPr>
            <w:r>
              <w:t>18,6</w:t>
            </w:r>
          </w:p>
        </w:tc>
        <w:tc>
          <w:tcPr>
            <w:tcW w:w="1361" w:type="dxa"/>
          </w:tcPr>
          <w:p w14:paraId="27D2E896" w14:textId="77777777" w:rsidR="00122CEB" w:rsidRDefault="00122CEB">
            <w:pPr>
              <w:pStyle w:val="ConsPlusNormal"/>
              <w:jc w:val="right"/>
            </w:pPr>
            <w:r>
              <w:t>18,6</w:t>
            </w:r>
          </w:p>
        </w:tc>
      </w:tr>
      <w:tr w:rsidR="00122CEB" w14:paraId="3FB7FDE2" w14:textId="77777777">
        <w:tc>
          <w:tcPr>
            <w:tcW w:w="624" w:type="dxa"/>
          </w:tcPr>
          <w:p w14:paraId="450B3449" w14:textId="77777777" w:rsidR="00122CEB" w:rsidRDefault="00122CEB">
            <w:pPr>
              <w:pStyle w:val="ConsPlusNormal"/>
              <w:jc w:val="center"/>
            </w:pPr>
            <w:r>
              <w:t>3</w:t>
            </w:r>
          </w:p>
        </w:tc>
        <w:tc>
          <w:tcPr>
            <w:tcW w:w="4309" w:type="dxa"/>
          </w:tcPr>
          <w:p w14:paraId="59E1BC5E" w14:textId="77777777" w:rsidR="00122CEB" w:rsidRDefault="00122CEB">
            <w:pPr>
              <w:pStyle w:val="ConsPlusNormal"/>
              <w:jc w:val="both"/>
            </w:pPr>
            <w:r>
              <w:t>го Березники</w:t>
            </w:r>
          </w:p>
        </w:tc>
        <w:tc>
          <w:tcPr>
            <w:tcW w:w="1417" w:type="dxa"/>
          </w:tcPr>
          <w:p w14:paraId="440458E9" w14:textId="77777777" w:rsidR="00122CEB" w:rsidRDefault="00122CEB">
            <w:pPr>
              <w:pStyle w:val="ConsPlusNormal"/>
              <w:jc w:val="right"/>
            </w:pPr>
            <w:r>
              <w:t>46,4</w:t>
            </w:r>
          </w:p>
        </w:tc>
        <w:tc>
          <w:tcPr>
            <w:tcW w:w="1361" w:type="dxa"/>
          </w:tcPr>
          <w:p w14:paraId="75D3B8A9" w14:textId="77777777" w:rsidR="00122CEB" w:rsidRDefault="00122CEB">
            <w:pPr>
              <w:pStyle w:val="ConsPlusNormal"/>
              <w:jc w:val="right"/>
            </w:pPr>
            <w:r>
              <w:t>55,9</w:t>
            </w:r>
          </w:p>
        </w:tc>
        <w:tc>
          <w:tcPr>
            <w:tcW w:w="1361" w:type="dxa"/>
          </w:tcPr>
          <w:p w14:paraId="56601950" w14:textId="77777777" w:rsidR="00122CEB" w:rsidRDefault="00122CEB">
            <w:pPr>
              <w:pStyle w:val="ConsPlusNormal"/>
              <w:jc w:val="right"/>
            </w:pPr>
            <w:r>
              <w:t>55,9</w:t>
            </w:r>
          </w:p>
        </w:tc>
      </w:tr>
      <w:tr w:rsidR="00122CEB" w14:paraId="5AEBE706" w14:textId="77777777">
        <w:tc>
          <w:tcPr>
            <w:tcW w:w="624" w:type="dxa"/>
          </w:tcPr>
          <w:p w14:paraId="1093AF8E" w14:textId="77777777" w:rsidR="00122CEB" w:rsidRDefault="00122CEB">
            <w:pPr>
              <w:pStyle w:val="ConsPlusNormal"/>
              <w:jc w:val="center"/>
            </w:pPr>
            <w:r>
              <w:t>4</w:t>
            </w:r>
          </w:p>
        </w:tc>
        <w:tc>
          <w:tcPr>
            <w:tcW w:w="4309" w:type="dxa"/>
          </w:tcPr>
          <w:p w14:paraId="0CC29602" w14:textId="77777777" w:rsidR="00122CEB" w:rsidRDefault="00122CEB">
            <w:pPr>
              <w:pStyle w:val="ConsPlusNormal"/>
              <w:jc w:val="both"/>
            </w:pPr>
            <w:proofErr w:type="spellStart"/>
            <w:r>
              <w:t>мо</w:t>
            </w:r>
            <w:proofErr w:type="spellEnd"/>
            <w:r>
              <w:t xml:space="preserve"> Губахинский</w:t>
            </w:r>
          </w:p>
        </w:tc>
        <w:tc>
          <w:tcPr>
            <w:tcW w:w="1417" w:type="dxa"/>
          </w:tcPr>
          <w:p w14:paraId="20017FC7" w14:textId="77777777" w:rsidR="00122CEB" w:rsidRDefault="00122CEB">
            <w:pPr>
              <w:pStyle w:val="ConsPlusNormal"/>
              <w:jc w:val="right"/>
            </w:pPr>
            <w:r>
              <w:t>18,1</w:t>
            </w:r>
          </w:p>
        </w:tc>
        <w:tc>
          <w:tcPr>
            <w:tcW w:w="1361" w:type="dxa"/>
          </w:tcPr>
          <w:p w14:paraId="748FBFD8" w14:textId="77777777" w:rsidR="00122CEB" w:rsidRDefault="00122CEB">
            <w:pPr>
              <w:pStyle w:val="ConsPlusNormal"/>
              <w:jc w:val="right"/>
            </w:pPr>
            <w:r>
              <w:t>21,7</w:t>
            </w:r>
          </w:p>
        </w:tc>
        <w:tc>
          <w:tcPr>
            <w:tcW w:w="1361" w:type="dxa"/>
          </w:tcPr>
          <w:p w14:paraId="49BFB768" w14:textId="77777777" w:rsidR="00122CEB" w:rsidRDefault="00122CEB">
            <w:pPr>
              <w:pStyle w:val="ConsPlusNormal"/>
              <w:jc w:val="right"/>
            </w:pPr>
            <w:r>
              <w:t>21,7</w:t>
            </w:r>
          </w:p>
        </w:tc>
      </w:tr>
      <w:tr w:rsidR="00122CEB" w14:paraId="40351A5C" w14:textId="77777777">
        <w:tc>
          <w:tcPr>
            <w:tcW w:w="624" w:type="dxa"/>
          </w:tcPr>
          <w:p w14:paraId="270AADA5" w14:textId="77777777" w:rsidR="00122CEB" w:rsidRDefault="00122CEB">
            <w:pPr>
              <w:pStyle w:val="ConsPlusNormal"/>
              <w:jc w:val="center"/>
            </w:pPr>
            <w:r>
              <w:t>5</w:t>
            </w:r>
          </w:p>
        </w:tc>
        <w:tc>
          <w:tcPr>
            <w:tcW w:w="4309" w:type="dxa"/>
          </w:tcPr>
          <w:p w14:paraId="5FB44BF6" w14:textId="77777777" w:rsidR="00122CEB" w:rsidRDefault="00122CEB">
            <w:pPr>
              <w:pStyle w:val="ConsPlusNormal"/>
              <w:jc w:val="both"/>
            </w:pPr>
            <w:r>
              <w:t>го Добрянка</w:t>
            </w:r>
          </w:p>
        </w:tc>
        <w:tc>
          <w:tcPr>
            <w:tcW w:w="1417" w:type="dxa"/>
          </w:tcPr>
          <w:p w14:paraId="22D2FEFA" w14:textId="77777777" w:rsidR="00122CEB" w:rsidRDefault="00122CEB">
            <w:pPr>
              <w:pStyle w:val="ConsPlusNormal"/>
              <w:jc w:val="right"/>
            </w:pPr>
            <w:r>
              <w:t>18,1</w:t>
            </w:r>
          </w:p>
        </w:tc>
        <w:tc>
          <w:tcPr>
            <w:tcW w:w="1361" w:type="dxa"/>
          </w:tcPr>
          <w:p w14:paraId="138C71CC" w14:textId="77777777" w:rsidR="00122CEB" w:rsidRDefault="00122CEB">
            <w:pPr>
              <w:pStyle w:val="ConsPlusNormal"/>
              <w:jc w:val="right"/>
            </w:pPr>
            <w:r>
              <w:t>21,7</w:t>
            </w:r>
          </w:p>
        </w:tc>
        <w:tc>
          <w:tcPr>
            <w:tcW w:w="1361" w:type="dxa"/>
          </w:tcPr>
          <w:p w14:paraId="0DF662B3" w14:textId="77777777" w:rsidR="00122CEB" w:rsidRDefault="00122CEB">
            <w:pPr>
              <w:pStyle w:val="ConsPlusNormal"/>
              <w:jc w:val="right"/>
            </w:pPr>
            <w:r>
              <w:t>21,7</w:t>
            </w:r>
          </w:p>
        </w:tc>
      </w:tr>
      <w:tr w:rsidR="00122CEB" w14:paraId="3A584BF6" w14:textId="77777777">
        <w:tc>
          <w:tcPr>
            <w:tcW w:w="624" w:type="dxa"/>
          </w:tcPr>
          <w:p w14:paraId="50411124" w14:textId="77777777" w:rsidR="00122CEB" w:rsidRDefault="00122CEB">
            <w:pPr>
              <w:pStyle w:val="ConsPlusNormal"/>
              <w:jc w:val="center"/>
            </w:pPr>
            <w:r>
              <w:t>6</w:t>
            </w:r>
          </w:p>
        </w:tc>
        <w:tc>
          <w:tcPr>
            <w:tcW w:w="4309" w:type="dxa"/>
          </w:tcPr>
          <w:p w14:paraId="6B3B641F" w14:textId="77777777" w:rsidR="00122CEB" w:rsidRDefault="00122CEB">
            <w:pPr>
              <w:pStyle w:val="ConsPlusNormal"/>
              <w:jc w:val="both"/>
            </w:pPr>
            <w:r>
              <w:t>го Кизел</w:t>
            </w:r>
          </w:p>
        </w:tc>
        <w:tc>
          <w:tcPr>
            <w:tcW w:w="1417" w:type="dxa"/>
          </w:tcPr>
          <w:p w14:paraId="607CF57E" w14:textId="77777777" w:rsidR="00122CEB" w:rsidRDefault="00122CEB">
            <w:pPr>
              <w:pStyle w:val="ConsPlusNormal"/>
              <w:jc w:val="right"/>
            </w:pPr>
            <w:r>
              <w:t>18,1</w:t>
            </w:r>
          </w:p>
        </w:tc>
        <w:tc>
          <w:tcPr>
            <w:tcW w:w="1361" w:type="dxa"/>
          </w:tcPr>
          <w:p w14:paraId="34E2C2E8" w14:textId="77777777" w:rsidR="00122CEB" w:rsidRDefault="00122CEB">
            <w:pPr>
              <w:pStyle w:val="ConsPlusNormal"/>
              <w:jc w:val="right"/>
            </w:pPr>
            <w:r>
              <w:t>21,7</w:t>
            </w:r>
          </w:p>
        </w:tc>
        <w:tc>
          <w:tcPr>
            <w:tcW w:w="1361" w:type="dxa"/>
          </w:tcPr>
          <w:p w14:paraId="7A5C19D7" w14:textId="77777777" w:rsidR="00122CEB" w:rsidRDefault="00122CEB">
            <w:pPr>
              <w:pStyle w:val="ConsPlusNormal"/>
              <w:jc w:val="right"/>
            </w:pPr>
            <w:r>
              <w:t>21,7</w:t>
            </w:r>
          </w:p>
        </w:tc>
      </w:tr>
      <w:tr w:rsidR="00122CEB" w14:paraId="5C3E8516" w14:textId="77777777">
        <w:tc>
          <w:tcPr>
            <w:tcW w:w="624" w:type="dxa"/>
          </w:tcPr>
          <w:p w14:paraId="6866E3C6" w14:textId="77777777" w:rsidR="00122CEB" w:rsidRDefault="00122CEB">
            <w:pPr>
              <w:pStyle w:val="ConsPlusNormal"/>
              <w:jc w:val="center"/>
            </w:pPr>
            <w:r>
              <w:t>7</w:t>
            </w:r>
          </w:p>
        </w:tc>
        <w:tc>
          <w:tcPr>
            <w:tcW w:w="4309" w:type="dxa"/>
          </w:tcPr>
          <w:p w14:paraId="4E3D00BD" w14:textId="77777777" w:rsidR="00122CEB" w:rsidRDefault="00122CEB">
            <w:pPr>
              <w:pStyle w:val="ConsPlusNormal"/>
              <w:jc w:val="both"/>
            </w:pPr>
            <w:r>
              <w:t>го Краснокамск</w:t>
            </w:r>
          </w:p>
        </w:tc>
        <w:tc>
          <w:tcPr>
            <w:tcW w:w="1417" w:type="dxa"/>
          </w:tcPr>
          <w:p w14:paraId="15523C63" w14:textId="77777777" w:rsidR="00122CEB" w:rsidRDefault="00122CEB">
            <w:pPr>
              <w:pStyle w:val="ConsPlusNormal"/>
              <w:jc w:val="right"/>
            </w:pPr>
            <w:r>
              <w:t>18,1</w:t>
            </w:r>
          </w:p>
        </w:tc>
        <w:tc>
          <w:tcPr>
            <w:tcW w:w="1361" w:type="dxa"/>
          </w:tcPr>
          <w:p w14:paraId="0EE360C2" w14:textId="77777777" w:rsidR="00122CEB" w:rsidRDefault="00122CEB">
            <w:pPr>
              <w:pStyle w:val="ConsPlusNormal"/>
              <w:jc w:val="right"/>
            </w:pPr>
            <w:r>
              <w:t>21,7</w:t>
            </w:r>
          </w:p>
        </w:tc>
        <w:tc>
          <w:tcPr>
            <w:tcW w:w="1361" w:type="dxa"/>
          </w:tcPr>
          <w:p w14:paraId="4403AE32" w14:textId="77777777" w:rsidR="00122CEB" w:rsidRDefault="00122CEB">
            <w:pPr>
              <w:pStyle w:val="ConsPlusNormal"/>
              <w:jc w:val="right"/>
            </w:pPr>
            <w:r>
              <w:t>21,7</w:t>
            </w:r>
          </w:p>
        </w:tc>
      </w:tr>
      <w:tr w:rsidR="00122CEB" w14:paraId="5D2F63F6" w14:textId="77777777">
        <w:tc>
          <w:tcPr>
            <w:tcW w:w="624" w:type="dxa"/>
          </w:tcPr>
          <w:p w14:paraId="65847D6C" w14:textId="77777777" w:rsidR="00122CEB" w:rsidRDefault="00122CEB">
            <w:pPr>
              <w:pStyle w:val="ConsPlusNormal"/>
              <w:jc w:val="center"/>
            </w:pPr>
            <w:r>
              <w:t>8</w:t>
            </w:r>
          </w:p>
        </w:tc>
        <w:tc>
          <w:tcPr>
            <w:tcW w:w="4309" w:type="dxa"/>
          </w:tcPr>
          <w:p w14:paraId="26CC8FAC" w14:textId="77777777" w:rsidR="00122CEB" w:rsidRDefault="00122CEB">
            <w:pPr>
              <w:pStyle w:val="ConsPlusNormal"/>
              <w:jc w:val="both"/>
            </w:pPr>
            <w:proofErr w:type="spellStart"/>
            <w:r>
              <w:t>мо</w:t>
            </w:r>
            <w:proofErr w:type="spellEnd"/>
            <w:r>
              <w:t xml:space="preserve"> Кунгурский</w:t>
            </w:r>
          </w:p>
        </w:tc>
        <w:tc>
          <w:tcPr>
            <w:tcW w:w="1417" w:type="dxa"/>
          </w:tcPr>
          <w:p w14:paraId="10B0817E" w14:textId="77777777" w:rsidR="00122CEB" w:rsidRDefault="00122CEB">
            <w:pPr>
              <w:pStyle w:val="ConsPlusNormal"/>
              <w:jc w:val="right"/>
            </w:pPr>
            <w:r>
              <w:t>20,6</w:t>
            </w:r>
          </w:p>
        </w:tc>
        <w:tc>
          <w:tcPr>
            <w:tcW w:w="1361" w:type="dxa"/>
          </w:tcPr>
          <w:p w14:paraId="5E64879A" w14:textId="77777777" w:rsidR="00122CEB" w:rsidRDefault="00122CEB">
            <w:pPr>
              <w:pStyle w:val="ConsPlusNormal"/>
              <w:jc w:val="right"/>
            </w:pPr>
            <w:r>
              <w:t>24,8</w:t>
            </w:r>
          </w:p>
        </w:tc>
        <w:tc>
          <w:tcPr>
            <w:tcW w:w="1361" w:type="dxa"/>
          </w:tcPr>
          <w:p w14:paraId="51B30E10" w14:textId="77777777" w:rsidR="00122CEB" w:rsidRDefault="00122CEB">
            <w:pPr>
              <w:pStyle w:val="ConsPlusNormal"/>
              <w:jc w:val="right"/>
            </w:pPr>
            <w:r>
              <w:t>24,8</w:t>
            </w:r>
          </w:p>
        </w:tc>
      </w:tr>
      <w:tr w:rsidR="00122CEB" w14:paraId="2348730F" w14:textId="77777777">
        <w:tc>
          <w:tcPr>
            <w:tcW w:w="624" w:type="dxa"/>
          </w:tcPr>
          <w:p w14:paraId="7E1AC0A3" w14:textId="77777777" w:rsidR="00122CEB" w:rsidRDefault="00122CEB">
            <w:pPr>
              <w:pStyle w:val="ConsPlusNormal"/>
              <w:jc w:val="center"/>
            </w:pPr>
            <w:r>
              <w:t>9</w:t>
            </w:r>
          </w:p>
        </w:tc>
        <w:tc>
          <w:tcPr>
            <w:tcW w:w="4309" w:type="dxa"/>
          </w:tcPr>
          <w:p w14:paraId="635D191C" w14:textId="77777777" w:rsidR="00122CEB" w:rsidRDefault="00122CEB">
            <w:pPr>
              <w:pStyle w:val="ConsPlusNormal"/>
              <w:jc w:val="both"/>
            </w:pPr>
            <w:r>
              <w:t>го Лысьва</w:t>
            </w:r>
          </w:p>
        </w:tc>
        <w:tc>
          <w:tcPr>
            <w:tcW w:w="1417" w:type="dxa"/>
          </w:tcPr>
          <w:p w14:paraId="05993698" w14:textId="77777777" w:rsidR="00122CEB" w:rsidRDefault="00122CEB">
            <w:pPr>
              <w:pStyle w:val="ConsPlusNormal"/>
              <w:jc w:val="right"/>
            </w:pPr>
            <w:r>
              <w:t>18,1</w:t>
            </w:r>
          </w:p>
        </w:tc>
        <w:tc>
          <w:tcPr>
            <w:tcW w:w="1361" w:type="dxa"/>
          </w:tcPr>
          <w:p w14:paraId="61D01C84" w14:textId="77777777" w:rsidR="00122CEB" w:rsidRDefault="00122CEB">
            <w:pPr>
              <w:pStyle w:val="ConsPlusNormal"/>
              <w:jc w:val="right"/>
            </w:pPr>
            <w:r>
              <w:t>21,7</w:t>
            </w:r>
          </w:p>
        </w:tc>
        <w:tc>
          <w:tcPr>
            <w:tcW w:w="1361" w:type="dxa"/>
          </w:tcPr>
          <w:p w14:paraId="07E2CFBE" w14:textId="77777777" w:rsidR="00122CEB" w:rsidRDefault="00122CEB">
            <w:pPr>
              <w:pStyle w:val="ConsPlusNormal"/>
              <w:jc w:val="right"/>
            </w:pPr>
            <w:r>
              <w:t>21,7</w:t>
            </w:r>
          </w:p>
        </w:tc>
      </w:tr>
      <w:tr w:rsidR="00122CEB" w14:paraId="05244423" w14:textId="77777777">
        <w:tc>
          <w:tcPr>
            <w:tcW w:w="624" w:type="dxa"/>
          </w:tcPr>
          <w:p w14:paraId="2D72C16B" w14:textId="77777777" w:rsidR="00122CEB" w:rsidRDefault="00122CEB">
            <w:pPr>
              <w:pStyle w:val="ConsPlusNormal"/>
              <w:jc w:val="center"/>
            </w:pPr>
            <w:r>
              <w:t>10</w:t>
            </w:r>
          </w:p>
        </w:tc>
        <w:tc>
          <w:tcPr>
            <w:tcW w:w="4309" w:type="dxa"/>
          </w:tcPr>
          <w:p w14:paraId="2672FDD7" w14:textId="77777777" w:rsidR="00122CEB" w:rsidRDefault="00122CEB">
            <w:pPr>
              <w:pStyle w:val="ConsPlusNormal"/>
              <w:jc w:val="both"/>
            </w:pPr>
            <w:r>
              <w:t>го Соликамск</w:t>
            </w:r>
          </w:p>
        </w:tc>
        <w:tc>
          <w:tcPr>
            <w:tcW w:w="1417" w:type="dxa"/>
          </w:tcPr>
          <w:p w14:paraId="2480DE06" w14:textId="77777777" w:rsidR="00122CEB" w:rsidRDefault="00122CEB">
            <w:pPr>
              <w:pStyle w:val="ConsPlusNormal"/>
              <w:jc w:val="right"/>
            </w:pPr>
            <w:r>
              <w:t>20,6</w:t>
            </w:r>
          </w:p>
        </w:tc>
        <w:tc>
          <w:tcPr>
            <w:tcW w:w="1361" w:type="dxa"/>
          </w:tcPr>
          <w:p w14:paraId="7ED25981" w14:textId="77777777" w:rsidR="00122CEB" w:rsidRDefault="00122CEB">
            <w:pPr>
              <w:pStyle w:val="ConsPlusNormal"/>
              <w:jc w:val="right"/>
            </w:pPr>
            <w:r>
              <w:t>24,8</w:t>
            </w:r>
          </w:p>
        </w:tc>
        <w:tc>
          <w:tcPr>
            <w:tcW w:w="1361" w:type="dxa"/>
          </w:tcPr>
          <w:p w14:paraId="66C09515" w14:textId="77777777" w:rsidR="00122CEB" w:rsidRDefault="00122CEB">
            <w:pPr>
              <w:pStyle w:val="ConsPlusNormal"/>
              <w:jc w:val="right"/>
            </w:pPr>
            <w:r>
              <w:t>24,8</w:t>
            </w:r>
          </w:p>
        </w:tc>
      </w:tr>
      <w:tr w:rsidR="00122CEB" w14:paraId="5FA8FD7C" w14:textId="77777777">
        <w:tc>
          <w:tcPr>
            <w:tcW w:w="624" w:type="dxa"/>
          </w:tcPr>
          <w:p w14:paraId="5B56AFB5" w14:textId="77777777" w:rsidR="00122CEB" w:rsidRDefault="00122CEB">
            <w:pPr>
              <w:pStyle w:val="ConsPlusNormal"/>
              <w:jc w:val="center"/>
            </w:pPr>
            <w:r>
              <w:t>11</w:t>
            </w:r>
          </w:p>
        </w:tc>
        <w:tc>
          <w:tcPr>
            <w:tcW w:w="4309" w:type="dxa"/>
          </w:tcPr>
          <w:p w14:paraId="279F870D" w14:textId="77777777" w:rsidR="00122CEB" w:rsidRDefault="00122CEB">
            <w:pPr>
              <w:pStyle w:val="ConsPlusNormal"/>
              <w:jc w:val="both"/>
            </w:pPr>
            <w:r>
              <w:t>го Чайковский</w:t>
            </w:r>
          </w:p>
        </w:tc>
        <w:tc>
          <w:tcPr>
            <w:tcW w:w="1417" w:type="dxa"/>
          </w:tcPr>
          <w:p w14:paraId="2E0CBE76" w14:textId="77777777" w:rsidR="00122CEB" w:rsidRDefault="00122CEB">
            <w:pPr>
              <w:pStyle w:val="ConsPlusNormal"/>
              <w:jc w:val="right"/>
            </w:pPr>
            <w:r>
              <w:t>20,6</w:t>
            </w:r>
          </w:p>
        </w:tc>
        <w:tc>
          <w:tcPr>
            <w:tcW w:w="1361" w:type="dxa"/>
          </w:tcPr>
          <w:p w14:paraId="39F38C4F" w14:textId="77777777" w:rsidR="00122CEB" w:rsidRDefault="00122CEB">
            <w:pPr>
              <w:pStyle w:val="ConsPlusNormal"/>
              <w:jc w:val="right"/>
            </w:pPr>
            <w:r>
              <w:t>24,8</w:t>
            </w:r>
          </w:p>
        </w:tc>
        <w:tc>
          <w:tcPr>
            <w:tcW w:w="1361" w:type="dxa"/>
          </w:tcPr>
          <w:p w14:paraId="4F5A8B90" w14:textId="77777777" w:rsidR="00122CEB" w:rsidRDefault="00122CEB">
            <w:pPr>
              <w:pStyle w:val="ConsPlusNormal"/>
              <w:jc w:val="right"/>
            </w:pPr>
            <w:r>
              <w:t>24,8</w:t>
            </w:r>
          </w:p>
        </w:tc>
      </w:tr>
      <w:tr w:rsidR="00122CEB" w14:paraId="603CD2ED" w14:textId="77777777">
        <w:tc>
          <w:tcPr>
            <w:tcW w:w="624" w:type="dxa"/>
          </w:tcPr>
          <w:p w14:paraId="711166A5" w14:textId="77777777" w:rsidR="00122CEB" w:rsidRDefault="00122CEB">
            <w:pPr>
              <w:pStyle w:val="ConsPlusNormal"/>
              <w:jc w:val="center"/>
            </w:pPr>
            <w:r>
              <w:t>12</w:t>
            </w:r>
          </w:p>
        </w:tc>
        <w:tc>
          <w:tcPr>
            <w:tcW w:w="4309" w:type="dxa"/>
          </w:tcPr>
          <w:p w14:paraId="439BB7A9" w14:textId="77777777" w:rsidR="00122CEB" w:rsidRDefault="00122CEB">
            <w:pPr>
              <w:pStyle w:val="ConsPlusNormal"/>
              <w:jc w:val="both"/>
            </w:pPr>
            <w:r>
              <w:t>го Чусовой</w:t>
            </w:r>
          </w:p>
        </w:tc>
        <w:tc>
          <w:tcPr>
            <w:tcW w:w="1417" w:type="dxa"/>
          </w:tcPr>
          <w:p w14:paraId="47E1A1A4" w14:textId="77777777" w:rsidR="00122CEB" w:rsidRDefault="00122CEB">
            <w:pPr>
              <w:pStyle w:val="ConsPlusNormal"/>
              <w:jc w:val="right"/>
            </w:pPr>
            <w:r>
              <w:t>18,1</w:t>
            </w:r>
          </w:p>
        </w:tc>
        <w:tc>
          <w:tcPr>
            <w:tcW w:w="1361" w:type="dxa"/>
          </w:tcPr>
          <w:p w14:paraId="3602E2DA" w14:textId="77777777" w:rsidR="00122CEB" w:rsidRDefault="00122CEB">
            <w:pPr>
              <w:pStyle w:val="ConsPlusNormal"/>
              <w:jc w:val="right"/>
            </w:pPr>
            <w:r>
              <w:t>21,7</w:t>
            </w:r>
          </w:p>
        </w:tc>
        <w:tc>
          <w:tcPr>
            <w:tcW w:w="1361" w:type="dxa"/>
          </w:tcPr>
          <w:p w14:paraId="27C5899B" w14:textId="77777777" w:rsidR="00122CEB" w:rsidRDefault="00122CEB">
            <w:pPr>
              <w:pStyle w:val="ConsPlusNormal"/>
              <w:jc w:val="right"/>
            </w:pPr>
            <w:r>
              <w:t>21,7</w:t>
            </w:r>
          </w:p>
        </w:tc>
      </w:tr>
      <w:tr w:rsidR="00122CEB" w14:paraId="3336D023" w14:textId="77777777">
        <w:tc>
          <w:tcPr>
            <w:tcW w:w="624" w:type="dxa"/>
          </w:tcPr>
          <w:p w14:paraId="1874C337" w14:textId="77777777" w:rsidR="00122CEB" w:rsidRDefault="00122CEB">
            <w:pPr>
              <w:pStyle w:val="ConsPlusNormal"/>
              <w:jc w:val="center"/>
            </w:pPr>
            <w:r>
              <w:t>13</w:t>
            </w:r>
          </w:p>
        </w:tc>
        <w:tc>
          <w:tcPr>
            <w:tcW w:w="4309" w:type="dxa"/>
          </w:tcPr>
          <w:p w14:paraId="5271C4C9" w14:textId="77777777" w:rsidR="00122CEB" w:rsidRDefault="00122CEB">
            <w:pPr>
              <w:pStyle w:val="ConsPlusNormal"/>
              <w:jc w:val="both"/>
            </w:pPr>
            <w:proofErr w:type="spellStart"/>
            <w:r>
              <w:t>мо</w:t>
            </w:r>
            <w:proofErr w:type="spellEnd"/>
            <w:r>
              <w:t xml:space="preserve"> Бардымский</w:t>
            </w:r>
          </w:p>
        </w:tc>
        <w:tc>
          <w:tcPr>
            <w:tcW w:w="1417" w:type="dxa"/>
          </w:tcPr>
          <w:p w14:paraId="71972883" w14:textId="77777777" w:rsidR="00122CEB" w:rsidRDefault="00122CEB">
            <w:pPr>
              <w:pStyle w:val="ConsPlusNormal"/>
              <w:jc w:val="right"/>
            </w:pPr>
            <w:r>
              <w:t>15,6</w:t>
            </w:r>
          </w:p>
        </w:tc>
        <w:tc>
          <w:tcPr>
            <w:tcW w:w="1361" w:type="dxa"/>
          </w:tcPr>
          <w:p w14:paraId="4EFA0D18" w14:textId="77777777" w:rsidR="00122CEB" w:rsidRDefault="00122CEB">
            <w:pPr>
              <w:pStyle w:val="ConsPlusNormal"/>
              <w:jc w:val="right"/>
            </w:pPr>
            <w:r>
              <w:t>18,6</w:t>
            </w:r>
          </w:p>
        </w:tc>
        <w:tc>
          <w:tcPr>
            <w:tcW w:w="1361" w:type="dxa"/>
          </w:tcPr>
          <w:p w14:paraId="69D533F3" w14:textId="77777777" w:rsidR="00122CEB" w:rsidRDefault="00122CEB">
            <w:pPr>
              <w:pStyle w:val="ConsPlusNormal"/>
              <w:jc w:val="right"/>
            </w:pPr>
            <w:r>
              <w:t>18,6</w:t>
            </w:r>
          </w:p>
        </w:tc>
      </w:tr>
      <w:tr w:rsidR="00122CEB" w14:paraId="447FF290" w14:textId="77777777">
        <w:tc>
          <w:tcPr>
            <w:tcW w:w="624" w:type="dxa"/>
          </w:tcPr>
          <w:p w14:paraId="58DBA6E7" w14:textId="77777777" w:rsidR="00122CEB" w:rsidRDefault="00122CEB">
            <w:pPr>
              <w:pStyle w:val="ConsPlusNormal"/>
              <w:jc w:val="center"/>
            </w:pPr>
            <w:r>
              <w:t>14</w:t>
            </w:r>
          </w:p>
        </w:tc>
        <w:tc>
          <w:tcPr>
            <w:tcW w:w="4309" w:type="dxa"/>
          </w:tcPr>
          <w:p w14:paraId="7D9EE419" w14:textId="77777777" w:rsidR="00122CEB" w:rsidRDefault="00122CEB">
            <w:pPr>
              <w:pStyle w:val="ConsPlusNormal"/>
              <w:jc w:val="both"/>
            </w:pPr>
            <w:proofErr w:type="spellStart"/>
            <w:r>
              <w:t>мо</w:t>
            </w:r>
            <w:proofErr w:type="spellEnd"/>
            <w:r>
              <w:t xml:space="preserve"> Березовский</w:t>
            </w:r>
          </w:p>
        </w:tc>
        <w:tc>
          <w:tcPr>
            <w:tcW w:w="1417" w:type="dxa"/>
          </w:tcPr>
          <w:p w14:paraId="53A1A0C5" w14:textId="77777777" w:rsidR="00122CEB" w:rsidRDefault="00122CEB">
            <w:pPr>
              <w:pStyle w:val="ConsPlusNormal"/>
              <w:jc w:val="right"/>
            </w:pPr>
            <w:r>
              <w:t>12,9</w:t>
            </w:r>
          </w:p>
        </w:tc>
        <w:tc>
          <w:tcPr>
            <w:tcW w:w="1361" w:type="dxa"/>
          </w:tcPr>
          <w:p w14:paraId="7AA191FC" w14:textId="77777777" w:rsidR="00122CEB" w:rsidRDefault="00122CEB">
            <w:pPr>
              <w:pStyle w:val="ConsPlusNormal"/>
              <w:jc w:val="right"/>
            </w:pPr>
            <w:r>
              <w:t>15,5</w:t>
            </w:r>
          </w:p>
        </w:tc>
        <w:tc>
          <w:tcPr>
            <w:tcW w:w="1361" w:type="dxa"/>
          </w:tcPr>
          <w:p w14:paraId="236A6A62" w14:textId="77777777" w:rsidR="00122CEB" w:rsidRDefault="00122CEB">
            <w:pPr>
              <w:pStyle w:val="ConsPlusNormal"/>
              <w:jc w:val="right"/>
            </w:pPr>
            <w:r>
              <w:t>15,5</w:t>
            </w:r>
          </w:p>
        </w:tc>
      </w:tr>
      <w:tr w:rsidR="00122CEB" w14:paraId="47B81334" w14:textId="77777777">
        <w:tc>
          <w:tcPr>
            <w:tcW w:w="624" w:type="dxa"/>
          </w:tcPr>
          <w:p w14:paraId="7B896AA8" w14:textId="77777777" w:rsidR="00122CEB" w:rsidRDefault="00122CEB">
            <w:pPr>
              <w:pStyle w:val="ConsPlusNormal"/>
              <w:jc w:val="center"/>
            </w:pPr>
            <w:r>
              <w:t>15</w:t>
            </w:r>
          </w:p>
        </w:tc>
        <w:tc>
          <w:tcPr>
            <w:tcW w:w="4309" w:type="dxa"/>
          </w:tcPr>
          <w:p w14:paraId="61CDA1E5" w14:textId="77777777" w:rsidR="00122CEB" w:rsidRDefault="00122CEB">
            <w:pPr>
              <w:pStyle w:val="ConsPlusNormal"/>
              <w:jc w:val="both"/>
            </w:pPr>
            <w:proofErr w:type="spellStart"/>
            <w:r>
              <w:t>мо</w:t>
            </w:r>
            <w:proofErr w:type="spellEnd"/>
            <w:r>
              <w:t xml:space="preserve"> Большесосновский</w:t>
            </w:r>
          </w:p>
        </w:tc>
        <w:tc>
          <w:tcPr>
            <w:tcW w:w="1417" w:type="dxa"/>
          </w:tcPr>
          <w:p w14:paraId="28C8B991" w14:textId="77777777" w:rsidR="00122CEB" w:rsidRDefault="00122CEB">
            <w:pPr>
              <w:pStyle w:val="ConsPlusNormal"/>
              <w:jc w:val="right"/>
            </w:pPr>
            <w:r>
              <w:t>12,9</w:t>
            </w:r>
          </w:p>
        </w:tc>
        <w:tc>
          <w:tcPr>
            <w:tcW w:w="1361" w:type="dxa"/>
          </w:tcPr>
          <w:p w14:paraId="3783AE51" w14:textId="77777777" w:rsidR="00122CEB" w:rsidRDefault="00122CEB">
            <w:pPr>
              <w:pStyle w:val="ConsPlusNormal"/>
              <w:jc w:val="right"/>
            </w:pPr>
            <w:r>
              <w:t>15,5</w:t>
            </w:r>
          </w:p>
        </w:tc>
        <w:tc>
          <w:tcPr>
            <w:tcW w:w="1361" w:type="dxa"/>
          </w:tcPr>
          <w:p w14:paraId="51C32D92" w14:textId="77777777" w:rsidR="00122CEB" w:rsidRDefault="00122CEB">
            <w:pPr>
              <w:pStyle w:val="ConsPlusNormal"/>
              <w:jc w:val="right"/>
            </w:pPr>
            <w:r>
              <w:t>15,5</w:t>
            </w:r>
          </w:p>
        </w:tc>
      </w:tr>
      <w:tr w:rsidR="00122CEB" w14:paraId="091E07D5" w14:textId="77777777">
        <w:tc>
          <w:tcPr>
            <w:tcW w:w="624" w:type="dxa"/>
          </w:tcPr>
          <w:p w14:paraId="7BC59192" w14:textId="77777777" w:rsidR="00122CEB" w:rsidRDefault="00122CEB">
            <w:pPr>
              <w:pStyle w:val="ConsPlusNormal"/>
              <w:jc w:val="center"/>
            </w:pPr>
            <w:r>
              <w:t>16</w:t>
            </w:r>
          </w:p>
        </w:tc>
        <w:tc>
          <w:tcPr>
            <w:tcW w:w="4309" w:type="dxa"/>
          </w:tcPr>
          <w:p w14:paraId="656E8C84" w14:textId="77777777" w:rsidR="00122CEB" w:rsidRDefault="00122CEB">
            <w:pPr>
              <w:pStyle w:val="ConsPlusNormal"/>
              <w:jc w:val="both"/>
            </w:pPr>
            <w:r>
              <w:t>го Верещагино</w:t>
            </w:r>
          </w:p>
        </w:tc>
        <w:tc>
          <w:tcPr>
            <w:tcW w:w="1417" w:type="dxa"/>
          </w:tcPr>
          <w:p w14:paraId="5D11952B" w14:textId="77777777" w:rsidR="00122CEB" w:rsidRDefault="00122CEB">
            <w:pPr>
              <w:pStyle w:val="ConsPlusNormal"/>
              <w:jc w:val="right"/>
            </w:pPr>
            <w:r>
              <w:t>18,1</w:t>
            </w:r>
          </w:p>
        </w:tc>
        <w:tc>
          <w:tcPr>
            <w:tcW w:w="1361" w:type="dxa"/>
          </w:tcPr>
          <w:p w14:paraId="06947E12" w14:textId="77777777" w:rsidR="00122CEB" w:rsidRDefault="00122CEB">
            <w:pPr>
              <w:pStyle w:val="ConsPlusNormal"/>
              <w:jc w:val="right"/>
            </w:pPr>
            <w:r>
              <w:t>21,7</w:t>
            </w:r>
          </w:p>
        </w:tc>
        <w:tc>
          <w:tcPr>
            <w:tcW w:w="1361" w:type="dxa"/>
          </w:tcPr>
          <w:p w14:paraId="09B53E27" w14:textId="77777777" w:rsidR="00122CEB" w:rsidRDefault="00122CEB">
            <w:pPr>
              <w:pStyle w:val="ConsPlusNormal"/>
              <w:jc w:val="right"/>
            </w:pPr>
            <w:r>
              <w:t>21,7</w:t>
            </w:r>
          </w:p>
        </w:tc>
      </w:tr>
      <w:tr w:rsidR="00122CEB" w14:paraId="29337D20" w14:textId="77777777">
        <w:tc>
          <w:tcPr>
            <w:tcW w:w="624" w:type="dxa"/>
          </w:tcPr>
          <w:p w14:paraId="601F298E" w14:textId="77777777" w:rsidR="00122CEB" w:rsidRDefault="00122CEB">
            <w:pPr>
              <w:pStyle w:val="ConsPlusNormal"/>
              <w:jc w:val="center"/>
            </w:pPr>
            <w:r>
              <w:t>17</w:t>
            </w:r>
          </w:p>
        </w:tc>
        <w:tc>
          <w:tcPr>
            <w:tcW w:w="4309" w:type="dxa"/>
          </w:tcPr>
          <w:p w14:paraId="268A08C0" w14:textId="77777777" w:rsidR="00122CEB" w:rsidRDefault="00122CEB">
            <w:pPr>
              <w:pStyle w:val="ConsPlusNormal"/>
              <w:jc w:val="both"/>
            </w:pPr>
            <w:r>
              <w:t>го Горнозаводск</w:t>
            </w:r>
          </w:p>
        </w:tc>
        <w:tc>
          <w:tcPr>
            <w:tcW w:w="1417" w:type="dxa"/>
          </w:tcPr>
          <w:p w14:paraId="187E7143" w14:textId="77777777" w:rsidR="00122CEB" w:rsidRDefault="00122CEB">
            <w:pPr>
              <w:pStyle w:val="ConsPlusNormal"/>
              <w:jc w:val="right"/>
            </w:pPr>
            <w:r>
              <w:t>18,1</w:t>
            </w:r>
          </w:p>
        </w:tc>
        <w:tc>
          <w:tcPr>
            <w:tcW w:w="1361" w:type="dxa"/>
          </w:tcPr>
          <w:p w14:paraId="45CBE411" w14:textId="77777777" w:rsidR="00122CEB" w:rsidRDefault="00122CEB">
            <w:pPr>
              <w:pStyle w:val="ConsPlusNormal"/>
              <w:jc w:val="right"/>
            </w:pPr>
            <w:r>
              <w:t>21,7</w:t>
            </w:r>
          </w:p>
        </w:tc>
        <w:tc>
          <w:tcPr>
            <w:tcW w:w="1361" w:type="dxa"/>
          </w:tcPr>
          <w:p w14:paraId="39F93A04" w14:textId="77777777" w:rsidR="00122CEB" w:rsidRDefault="00122CEB">
            <w:pPr>
              <w:pStyle w:val="ConsPlusNormal"/>
              <w:jc w:val="right"/>
            </w:pPr>
            <w:r>
              <w:t>21,7</w:t>
            </w:r>
          </w:p>
        </w:tc>
      </w:tr>
      <w:tr w:rsidR="00122CEB" w14:paraId="2A492BBD" w14:textId="77777777">
        <w:tc>
          <w:tcPr>
            <w:tcW w:w="624" w:type="dxa"/>
          </w:tcPr>
          <w:p w14:paraId="37540E04" w14:textId="77777777" w:rsidR="00122CEB" w:rsidRDefault="00122CEB">
            <w:pPr>
              <w:pStyle w:val="ConsPlusNormal"/>
              <w:jc w:val="center"/>
            </w:pPr>
            <w:r>
              <w:t>18</w:t>
            </w:r>
          </w:p>
        </w:tc>
        <w:tc>
          <w:tcPr>
            <w:tcW w:w="4309" w:type="dxa"/>
          </w:tcPr>
          <w:p w14:paraId="2EAA7DAE" w14:textId="77777777" w:rsidR="00122CEB" w:rsidRDefault="00122CEB">
            <w:pPr>
              <w:pStyle w:val="ConsPlusNormal"/>
              <w:jc w:val="both"/>
            </w:pPr>
            <w:proofErr w:type="spellStart"/>
            <w:r>
              <w:t>мо</w:t>
            </w:r>
            <w:proofErr w:type="spellEnd"/>
            <w:r>
              <w:t xml:space="preserve"> Еловский</w:t>
            </w:r>
          </w:p>
        </w:tc>
        <w:tc>
          <w:tcPr>
            <w:tcW w:w="1417" w:type="dxa"/>
          </w:tcPr>
          <w:p w14:paraId="5DA447F6" w14:textId="77777777" w:rsidR="00122CEB" w:rsidRDefault="00122CEB">
            <w:pPr>
              <w:pStyle w:val="ConsPlusNormal"/>
              <w:jc w:val="right"/>
            </w:pPr>
            <w:r>
              <w:t>12,9</w:t>
            </w:r>
          </w:p>
        </w:tc>
        <w:tc>
          <w:tcPr>
            <w:tcW w:w="1361" w:type="dxa"/>
          </w:tcPr>
          <w:p w14:paraId="02699AB6" w14:textId="77777777" w:rsidR="00122CEB" w:rsidRDefault="00122CEB">
            <w:pPr>
              <w:pStyle w:val="ConsPlusNormal"/>
              <w:jc w:val="right"/>
            </w:pPr>
            <w:r>
              <w:t>15,5</w:t>
            </w:r>
          </w:p>
        </w:tc>
        <w:tc>
          <w:tcPr>
            <w:tcW w:w="1361" w:type="dxa"/>
          </w:tcPr>
          <w:p w14:paraId="2860F2A3" w14:textId="77777777" w:rsidR="00122CEB" w:rsidRDefault="00122CEB">
            <w:pPr>
              <w:pStyle w:val="ConsPlusNormal"/>
              <w:jc w:val="right"/>
            </w:pPr>
            <w:r>
              <w:t>15,5</w:t>
            </w:r>
          </w:p>
        </w:tc>
      </w:tr>
      <w:tr w:rsidR="00122CEB" w14:paraId="18FB23ED" w14:textId="77777777">
        <w:tc>
          <w:tcPr>
            <w:tcW w:w="624" w:type="dxa"/>
          </w:tcPr>
          <w:p w14:paraId="541FB7F1" w14:textId="77777777" w:rsidR="00122CEB" w:rsidRDefault="00122CEB">
            <w:pPr>
              <w:pStyle w:val="ConsPlusNormal"/>
              <w:jc w:val="center"/>
            </w:pPr>
            <w:r>
              <w:t>19</w:t>
            </w:r>
          </w:p>
        </w:tc>
        <w:tc>
          <w:tcPr>
            <w:tcW w:w="4309" w:type="dxa"/>
          </w:tcPr>
          <w:p w14:paraId="5FE080ED" w14:textId="77777777" w:rsidR="00122CEB" w:rsidRDefault="00122CEB">
            <w:pPr>
              <w:pStyle w:val="ConsPlusNormal"/>
              <w:jc w:val="both"/>
            </w:pPr>
            <w:r>
              <w:t>го Ильинский</w:t>
            </w:r>
          </w:p>
        </w:tc>
        <w:tc>
          <w:tcPr>
            <w:tcW w:w="1417" w:type="dxa"/>
          </w:tcPr>
          <w:p w14:paraId="42BEDEE9" w14:textId="77777777" w:rsidR="00122CEB" w:rsidRDefault="00122CEB">
            <w:pPr>
              <w:pStyle w:val="ConsPlusNormal"/>
              <w:jc w:val="right"/>
            </w:pPr>
            <w:r>
              <w:t>18,1</w:t>
            </w:r>
          </w:p>
        </w:tc>
        <w:tc>
          <w:tcPr>
            <w:tcW w:w="1361" w:type="dxa"/>
          </w:tcPr>
          <w:p w14:paraId="2F7A702E" w14:textId="77777777" w:rsidR="00122CEB" w:rsidRDefault="00122CEB">
            <w:pPr>
              <w:pStyle w:val="ConsPlusNormal"/>
              <w:jc w:val="right"/>
            </w:pPr>
            <w:r>
              <w:t>21,7</w:t>
            </w:r>
          </w:p>
        </w:tc>
        <w:tc>
          <w:tcPr>
            <w:tcW w:w="1361" w:type="dxa"/>
          </w:tcPr>
          <w:p w14:paraId="072E5EE5" w14:textId="77777777" w:rsidR="00122CEB" w:rsidRDefault="00122CEB">
            <w:pPr>
              <w:pStyle w:val="ConsPlusNormal"/>
              <w:jc w:val="right"/>
            </w:pPr>
            <w:r>
              <w:t>21,7</w:t>
            </w:r>
          </w:p>
        </w:tc>
      </w:tr>
      <w:tr w:rsidR="00122CEB" w14:paraId="5BDCE552" w14:textId="77777777">
        <w:tc>
          <w:tcPr>
            <w:tcW w:w="624" w:type="dxa"/>
          </w:tcPr>
          <w:p w14:paraId="759DFF6E" w14:textId="77777777" w:rsidR="00122CEB" w:rsidRDefault="00122CEB">
            <w:pPr>
              <w:pStyle w:val="ConsPlusNormal"/>
              <w:jc w:val="center"/>
            </w:pPr>
            <w:r>
              <w:t>20</w:t>
            </w:r>
          </w:p>
        </w:tc>
        <w:tc>
          <w:tcPr>
            <w:tcW w:w="4309" w:type="dxa"/>
          </w:tcPr>
          <w:p w14:paraId="495D11FA" w14:textId="77777777" w:rsidR="00122CEB" w:rsidRDefault="00122CEB">
            <w:pPr>
              <w:pStyle w:val="ConsPlusNormal"/>
              <w:jc w:val="both"/>
            </w:pPr>
            <w:proofErr w:type="spellStart"/>
            <w:r>
              <w:t>мо</w:t>
            </w:r>
            <w:proofErr w:type="spellEnd"/>
            <w:r>
              <w:t xml:space="preserve"> Карагайский</w:t>
            </w:r>
          </w:p>
        </w:tc>
        <w:tc>
          <w:tcPr>
            <w:tcW w:w="1417" w:type="dxa"/>
          </w:tcPr>
          <w:p w14:paraId="128776C5" w14:textId="77777777" w:rsidR="00122CEB" w:rsidRDefault="00122CEB">
            <w:pPr>
              <w:pStyle w:val="ConsPlusNormal"/>
              <w:jc w:val="right"/>
            </w:pPr>
            <w:r>
              <w:t>15,6</w:t>
            </w:r>
          </w:p>
        </w:tc>
        <w:tc>
          <w:tcPr>
            <w:tcW w:w="1361" w:type="dxa"/>
          </w:tcPr>
          <w:p w14:paraId="71E419F6" w14:textId="77777777" w:rsidR="00122CEB" w:rsidRDefault="00122CEB">
            <w:pPr>
              <w:pStyle w:val="ConsPlusNormal"/>
              <w:jc w:val="right"/>
            </w:pPr>
            <w:r>
              <w:t>18,6</w:t>
            </w:r>
          </w:p>
        </w:tc>
        <w:tc>
          <w:tcPr>
            <w:tcW w:w="1361" w:type="dxa"/>
          </w:tcPr>
          <w:p w14:paraId="56C4EDA0" w14:textId="77777777" w:rsidR="00122CEB" w:rsidRDefault="00122CEB">
            <w:pPr>
              <w:pStyle w:val="ConsPlusNormal"/>
              <w:jc w:val="right"/>
            </w:pPr>
            <w:r>
              <w:t>18,6</w:t>
            </w:r>
          </w:p>
        </w:tc>
      </w:tr>
      <w:tr w:rsidR="00122CEB" w14:paraId="0AFD4C9E" w14:textId="77777777">
        <w:tc>
          <w:tcPr>
            <w:tcW w:w="624" w:type="dxa"/>
          </w:tcPr>
          <w:p w14:paraId="44565E98" w14:textId="77777777" w:rsidR="00122CEB" w:rsidRDefault="00122CEB">
            <w:pPr>
              <w:pStyle w:val="ConsPlusNormal"/>
              <w:jc w:val="center"/>
            </w:pPr>
            <w:r>
              <w:t>21</w:t>
            </w:r>
          </w:p>
        </w:tc>
        <w:tc>
          <w:tcPr>
            <w:tcW w:w="4309" w:type="dxa"/>
          </w:tcPr>
          <w:p w14:paraId="4077C4F6" w14:textId="77777777" w:rsidR="00122CEB" w:rsidRDefault="00122CEB">
            <w:pPr>
              <w:pStyle w:val="ConsPlusNormal"/>
              <w:jc w:val="both"/>
            </w:pPr>
            <w:proofErr w:type="spellStart"/>
            <w:r>
              <w:t>мо</w:t>
            </w:r>
            <w:proofErr w:type="spellEnd"/>
            <w:r>
              <w:t xml:space="preserve"> Кишертский</w:t>
            </w:r>
          </w:p>
        </w:tc>
        <w:tc>
          <w:tcPr>
            <w:tcW w:w="1417" w:type="dxa"/>
          </w:tcPr>
          <w:p w14:paraId="4DCBDFBE" w14:textId="77777777" w:rsidR="00122CEB" w:rsidRDefault="00122CEB">
            <w:pPr>
              <w:pStyle w:val="ConsPlusNormal"/>
              <w:jc w:val="right"/>
            </w:pPr>
            <w:r>
              <w:t>12,9</w:t>
            </w:r>
          </w:p>
        </w:tc>
        <w:tc>
          <w:tcPr>
            <w:tcW w:w="1361" w:type="dxa"/>
          </w:tcPr>
          <w:p w14:paraId="215355B7" w14:textId="77777777" w:rsidR="00122CEB" w:rsidRDefault="00122CEB">
            <w:pPr>
              <w:pStyle w:val="ConsPlusNormal"/>
              <w:jc w:val="right"/>
            </w:pPr>
            <w:r>
              <w:t>15,5</w:t>
            </w:r>
          </w:p>
        </w:tc>
        <w:tc>
          <w:tcPr>
            <w:tcW w:w="1361" w:type="dxa"/>
          </w:tcPr>
          <w:p w14:paraId="150C1138" w14:textId="77777777" w:rsidR="00122CEB" w:rsidRDefault="00122CEB">
            <w:pPr>
              <w:pStyle w:val="ConsPlusNormal"/>
              <w:jc w:val="right"/>
            </w:pPr>
            <w:r>
              <w:t>15,5</w:t>
            </w:r>
          </w:p>
        </w:tc>
      </w:tr>
      <w:tr w:rsidR="00122CEB" w14:paraId="200170D2" w14:textId="77777777">
        <w:tc>
          <w:tcPr>
            <w:tcW w:w="624" w:type="dxa"/>
          </w:tcPr>
          <w:p w14:paraId="3270F083" w14:textId="77777777" w:rsidR="00122CEB" w:rsidRDefault="00122CEB">
            <w:pPr>
              <w:pStyle w:val="ConsPlusNormal"/>
              <w:jc w:val="center"/>
            </w:pPr>
            <w:r>
              <w:t>22</w:t>
            </w:r>
          </w:p>
        </w:tc>
        <w:tc>
          <w:tcPr>
            <w:tcW w:w="4309" w:type="dxa"/>
          </w:tcPr>
          <w:p w14:paraId="31C7A463" w14:textId="77777777" w:rsidR="00122CEB" w:rsidRDefault="00122CEB">
            <w:pPr>
              <w:pStyle w:val="ConsPlusNormal"/>
              <w:jc w:val="both"/>
            </w:pPr>
            <w:proofErr w:type="spellStart"/>
            <w:r>
              <w:t>мо</w:t>
            </w:r>
            <w:proofErr w:type="spellEnd"/>
            <w:r>
              <w:t xml:space="preserve"> Куединский</w:t>
            </w:r>
          </w:p>
        </w:tc>
        <w:tc>
          <w:tcPr>
            <w:tcW w:w="1417" w:type="dxa"/>
          </w:tcPr>
          <w:p w14:paraId="52FA38CA" w14:textId="77777777" w:rsidR="00122CEB" w:rsidRDefault="00122CEB">
            <w:pPr>
              <w:pStyle w:val="ConsPlusNormal"/>
              <w:jc w:val="right"/>
            </w:pPr>
            <w:r>
              <w:t>15,6</w:t>
            </w:r>
          </w:p>
        </w:tc>
        <w:tc>
          <w:tcPr>
            <w:tcW w:w="1361" w:type="dxa"/>
          </w:tcPr>
          <w:p w14:paraId="64617A84" w14:textId="77777777" w:rsidR="00122CEB" w:rsidRDefault="00122CEB">
            <w:pPr>
              <w:pStyle w:val="ConsPlusNormal"/>
              <w:jc w:val="right"/>
            </w:pPr>
            <w:r>
              <w:t>18,6</w:t>
            </w:r>
          </w:p>
        </w:tc>
        <w:tc>
          <w:tcPr>
            <w:tcW w:w="1361" w:type="dxa"/>
          </w:tcPr>
          <w:p w14:paraId="0AA611B1" w14:textId="77777777" w:rsidR="00122CEB" w:rsidRDefault="00122CEB">
            <w:pPr>
              <w:pStyle w:val="ConsPlusNormal"/>
              <w:jc w:val="right"/>
            </w:pPr>
            <w:r>
              <w:t>18,6</w:t>
            </w:r>
          </w:p>
        </w:tc>
      </w:tr>
      <w:tr w:rsidR="00122CEB" w14:paraId="5903A694" w14:textId="77777777">
        <w:tc>
          <w:tcPr>
            <w:tcW w:w="624" w:type="dxa"/>
          </w:tcPr>
          <w:p w14:paraId="7251E0A2" w14:textId="77777777" w:rsidR="00122CEB" w:rsidRDefault="00122CEB">
            <w:pPr>
              <w:pStyle w:val="ConsPlusNormal"/>
              <w:jc w:val="center"/>
            </w:pPr>
            <w:r>
              <w:t>23</w:t>
            </w:r>
          </w:p>
        </w:tc>
        <w:tc>
          <w:tcPr>
            <w:tcW w:w="4309" w:type="dxa"/>
          </w:tcPr>
          <w:p w14:paraId="4A239778" w14:textId="77777777" w:rsidR="00122CEB" w:rsidRDefault="00122CEB">
            <w:pPr>
              <w:pStyle w:val="ConsPlusNormal"/>
              <w:jc w:val="both"/>
            </w:pPr>
            <w:r>
              <w:t>го Красновишерск</w:t>
            </w:r>
          </w:p>
        </w:tc>
        <w:tc>
          <w:tcPr>
            <w:tcW w:w="1417" w:type="dxa"/>
          </w:tcPr>
          <w:p w14:paraId="5276B0BB" w14:textId="77777777" w:rsidR="00122CEB" w:rsidRDefault="00122CEB">
            <w:pPr>
              <w:pStyle w:val="ConsPlusNormal"/>
              <w:jc w:val="right"/>
            </w:pPr>
            <w:r>
              <w:t>18,8</w:t>
            </w:r>
          </w:p>
        </w:tc>
        <w:tc>
          <w:tcPr>
            <w:tcW w:w="1361" w:type="dxa"/>
          </w:tcPr>
          <w:p w14:paraId="2E66E37B" w14:textId="77777777" w:rsidR="00122CEB" w:rsidRDefault="00122CEB">
            <w:pPr>
              <w:pStyle w:val="ConsPlusNormal"/>
              <w:jc w:val="right"/>
            </w:pPr>
            <w:r>
              <w:t>22,6</w:t>
            </w:r>
          </w:p>
        </w:tc>
        <w:tc>
          <w:tcPr>
            <w:tcW w:w="1361" w:type="dxa"/>
          </w:tcPr>
          <w:p w14:paraId="3C31AE97" w14:textId="77777777" w:rsidR="00122CEB" w:rsidRDefault="00122CEB">
            <w:pPr>
              <w:pStyle w:val="ConsPlusNormal"/>
              <w:jc w:val="right"/>
            </w:pPr>
            <w:r>
              <w:t>22,6</w:t>
            </w:r>
          </w:p>
        </w:tc>
      </w:tr>
      <w:tr w:rsidR="00122CEB" w14:paraId="1FE1352F" w14:textId="77777777">
        <w:tc>
          <w:tcPr>
            <w:tcW w:w="624" w:type="dxa"/>
          </w:tcPr>
          <w:p w14:paraId="7C1A5FCB" w14:textId="77777777" w:rsidR="00122CEB" w:rsidRDefault="00122CEB">
            <w:pPr>
              <w:pStyle w:val="ConsPlusNormal"/>
              <w:jc w:val="center"/>
            </w:pPr>
            <w:r>
              <w:t>24</w:t>
            </w:r>
          </w:p>
        </w:tc>
        <w:tc>
          <w:tcPr>
            <w:tcW w:w="4309" w:type="dxa"/>
          </w:tcPr>
          <w:p w14:paraId="1AD9DB65" w14:textId="77777777" w:rsidR="00122CEB" w:rsidRDefault="00122CEB">
            <w:pPr>
              <w:pStyle w:val="ConsPlusNormal"/>
              <w:jc w:val="both"/>
            </w:pPr>
            <w:r>
              <w:t>го Нытва</w:t>
            </w:r>
          </w:p>
        </w:tc>
        <w:tc>
          <w:tcPr>
            <w:tcW w:w="1417" w:type="dxa"/>
          </w:tcPr>
          <w:p w14:paraId="32C273DB" w14:textId="77777777" w:rsidR="00122CEB" w:rsidRDefault="00122CEB">
            <w:pPr>
              <w:pStyle w:val="ConsPlusNormal"/>
              <w:jc w:val="right"/>
            </w:pPr>
            <w:r>
              <w:t>18,1</w:t>
            </w:r>
          </w:p>
        </w:tc>
        <w:tc>
          <w:tcPr>
            <w:tcW w:w="1361" w:type="dxa"/>
          </w:tcPr>
          <w:p w14:paraId="68E35AF1" w14:textId="77777777" w:rsidR="00122CEB" w:rsidRDefault="00122CEB">
            <w:pPr>
              <w:pStyle w:val="ConsPlusNormal"/>
              <w:jc w:val="right"/>
            </w:pPr>
            <w:r>
              <w:t>21,7</w:t>
            </w:r>
          </w:p>
        </w:tc>
        <w:tc>
          <w:tcPr>
            <w:tcW w:w="1361" w:type="dxa"/>
          </w:tcPr>
          <w:p w14:paraId="7524CD34" w14:textId="77777777" w:rsidR="00122CEB" w:rsidRDefault="00122CEB">
            <w:pPr>
              <w:pStyle w:val="ConsPlusNormal"/>
              <w:jc w:val="right"/>
            </w:pPr>
            <w:r>
              <w:t>21,7</w:t>
            </w:r>
          </w:p>
        </w:tc>
      </w:tr>
      <w:tr w:rsidR="00122CEB" w14:paraId="237CCFEE" w14:textId="77777777">
        <w:tc>
          <w:tcPr>
            <w:tcW w:w="624" w:type="dxa"/>
          </w:tcPr>
          <w:p w14:paraId="1DC21821" w14:textId="77777777" w:rsidR="00122CEB" w:rsidRDefault="00122CEB">
            <w:pPr>
              <w:pStyle w:val="ConsPlusNormal"/>
              <w:jc w:val="center"/>
            </w:pPr>
            <w:r>
              <w:t>25</w:t>
            </w:r>
          </w:p>
        </w:tc>
        <w:tc>
          <w:tcPr>
            <w:tcW w:w="4309" w:type="dxa"/>
          </w:tcPr>
          <w:p w14:paraId="3A246B7A" w14:textId="77777777" w:rsidR="00122CEB" w:rsidRDefault="00122CEB">
            <w:pPr>
              <w:pStyle w:val="ConsPlusNormal"/>
              <w:jc w:val="both"/>
            </w:pPr>
            <w:r>
              <w:t>го Октябрьский</w:t>
            </w:r>
          </w:p>
        </w:tc>
        <w:tc>
          <w:tcPr>
            <w:tcW w:w="1417" w:type="dxa"/>
          </w:tcPr>
          <w:p w14:paraId="223BF7B8" w14:textId="77777777" w:rsidR="00122CEB" w:rsidRDefault="00122CEB">
            <w:pPr>
              <w:pStyle w:val="ConsPlusNormal"/>
              <w:jc w:val="right"/>
            </w:pPr>
            <w:r>
              <w:t>18,1</w:t>
            </w:r>
          </w:p>
        </w:tc>
        <w:tc>
          <w:tcPr>
            <w:tcW w:w="1361" w:type="dxa"/>
          </w:tcPr>
          <w:p w14:paraId="719B23DC" w14:textId="77777777" w:rsidR="00122CEB" w:rsidRDefault="00122CEB">
            <w:pPr>
              <w:pStyle w:val="ConsPlusNormal"/>
              <w:jc w:val="right"/>
            </w:pPr>
            <w:r>
              <w:t>21,7</w:t>
            </w:r>
          </w:p>
        </w:tc>
        <w:tc>
          <w:tcPr>
            <w:tcW w:w="1361" w:type="dxa"/>
          </w:tcPr>
          <w:p w14:paraId="67BB9CD7" w14:textId="77777777" w:rsidR="00122CEB" w:rsidRDefault="00122CEB">
            <w:pPr>
              <w:pStyle w:val="ConsPlusNormal"/>
              <w:jc w:val="right"/>
            </w:pPr>
            <w:r>
              <w:t>21,7</w:t>
            </w:r>
          </w:p>
        </w:tc>
      </w:tr>
      <w:tr w:rsidR="00122CEB" w14:paraId="678739D1" w14:textId="77777777">
        <w:tc>
          <w:tcPr>
            <w:tcW w:w="624" w:type="dxa"/>
          </w:tcPr>
          <w:p w14:paraId="06419F8D" w14:textId="77777777" w:rsidR="00122CEB" w:rsidRDefault="00122CEB">
            <w:pPr>
              <w:pStyle w:val="ConsPlusNormal"/>
              <w:jc w:val="center"/>
            </w:pPr>
            <w:r>
              <w:t>26</w:t>
            </w:r>
          </w:p>
        </w:tc>
        <w:tc>
          <w:tcPr>
            <w:tcW w:w="4309" w:type="dxa"/>
          </w:tcPr>
          <w:p w14:paraId="1E929FA5" w14:textId="77777777" w:rsidR="00122CEB" w:rsidRDefault="00122CEB">
            <w:pPr>
              <w:pStyle w:val="ConsPlusNormal"/>
              <w:jc w:val="both"/>
            </w:pPr>
            <w:r>
              <w:t>го Оса</w:t>
            </w:r>
          </w:p>
        </w:tc>
        <w:tc>
          <w:tcPr>
            <w:tcW w:w="1417" w:type="dxa"/>
          </w:tcPr>
          <w:p w14:paraId="7A0331FD" w14:textId="77777777" w:rsidR="00122CEB" w:rsidRDefault="00122CEB">
            <w:pPr>
              <w:pStyle w:val="ConsPlusNormal"/>
              <w:jc w:val="right"/>
            </w:pPr>
            <w:r>
              <w:t>18,1</w:t>
            </w:r>
          </w:p>
        </w:tc>
        <w:tc>
          <w:tcPr>
            <w:tcW w:w="1361" w:type="dxa"/>
          </w:tcPr>
          <w:p w14:paraId="67A1A7D3" w14:textId="77777777" w:rsidR="00122CEB" w:rsidRDefault="00122CEB">
            <w:pPr>
              <w:pStyle w:val="ConsPlusNormal"/>
              <w:jc w:val="right"/>
            </w:pPr>
            <w:r>
              <w:t>21,7</w:t>
            </w:r>
          </w:p>
        </w:tc>
        <w:tc>
          <w:tcPr>
            <w:tcW w:w="1361" w:type="dxa"/>
          </w:tcPr>
          <w:p w14:paraId="3FB03FAA" w14:textId="77777777" w:rsidR="00122CEB" w:rsidRDefault="00122CEB">
            <w:pPr>
              <w:pStyle w:val="ConsPlusNormal"/>
              <w:jc w:val="right"/>
            </w:pPr>
            <w:r>
              <w:t>21,7</w:t>
            </w:r>
          </w:p>
        </w:tc>
      </w:tr>
      <w:tr w:rsidR="00122CEB" w14:paraId="1A5CF3D5" w14:textId="77777777">
        <w:tc>
          <w:tcPr>
            <w:tcW w:w="624" w:type="dxa"/>
          </w:tcPr>
          <w:p w14:paraId="49C1F7B1" w14:textId="77777777" w:rsidR="00122CEB" w:rsidRDefault="00122CEB">
            <w:pPr>
              <w:pStyle w:val="ConsPlusNormal"/>
              <w:jc w:val="center"/>
            </w:pPr>
            <w:r>
              <w:t>27</w:t>
            </w:r>
          </w:p>
        </w:tc>
        <w:tc>
          <w:tcPr>
            <w:tcW w:w="4309" w:type="dxa"/>
          </w:tcPr>
          <w:p w14:paraId="3148294D" w14:textId="77777777" w:rsidR="00122CEB" w:rsidRDefault="00122CEB">
            <w:pPr>
              <w:pStyle w:val="ConsPlusNormal"/>
              <w:jc w:val="both"/>
            </w:pPr>
            <w:proofErr w:type="spellStart"/>
            <w:r>
              <w:t>мо</w:t>
            </w:r>
            <w:proofErr w:type="spellEnd"/>
            <w:r>
              <w:t xml:space="preserve"> Ординский</w:t>
            </w:r>
          </w:p>
        </w:tc>
        <w:tc>
          <w:tcPr>
            <w:tcW w:w="1417" w:type="dxa"/>
          </w:tcPr>
          <w:p w14:paraId="38654D4F" w14:textId="77777777" w:rsidR="00122CEB" w:rsidRDefault="00122CEB">
            <w:pPr>
              <w:pStyle w:val="ConsPlusNormal"/>
              <w:jc w:val="right"/>
            </w:pPr>
            <w:r>
              <w:t>12,9</w:t>
            </w:r>
          </w:p>
        </w:tc>
        <w:tc>
          <w:tcPr>
            <w:tcW w:w="1361" w:type="dxa"/>
          </w:tcPr>
          <w:p w14:paraId="21539D7A" w14:textId="77777777" w:rsidR="00122CEB" w:rsidRDefault="00122CEB">
            <w:pPr>
              <w:pStyle w:val="ConsPlusNormal"/>
              <w:jc w:val="right"/>
            </w:pPr>
            <w:r>
              <w:t>15,5</w:t>
            </w:r>
          </w:p>
        </w:tc>
        <w:tc>
          <w:tcPr>
            <w:tcW w:w="1361" w:type="dxa"/>
          </w:tcPr>
          <w:p w14:paraId="1FCD19A1" w14:textId="77777777" w:rsidR="00122CEB" w:rsidRDefault="00122CEB">
            <w:pPr>
              <w:pStyle w:val="ConsPlusNormal"/>
              <w:jc w:val="right"/>
            </w:pPr>
            <w:r>
              <w:t>15,5</w:t>
            </w:r>
          </w:p>
        </w:tc>
      </w:tr>
      <w:tr w:rsidR="00122CEB" w14:paraId="55DAEF2B" w14:textId="77777777">
        <w:tc>
          <w:tcPr>
            <w:tcW w:w="624" w:type="dxa"/>
          </w:tcPr>
          <w:p w14:paraId="7B02EAA6" w14:textId="77777777" w:rsidR="00122CEB" w:rsidRDefault="00122CEB">
            <w:pPr>
              <w:pStyle w:val="ConsPlusNormal"/>
              <w:jc w:val="center"/>
            </w:pPr>
            <w:r>
              <w:t>28</w:t>
            </w:r>
          </w:p>
        </w:tc>
        <w:tc>
          <w:tcPr>
            <w:tcW w:w="4309" w:type="dxa"/>
          </w:tcPr>
          <w:p w14:paraId="39F0CBF4" w14:textId="77777777" w:rsidR="00122CEB" w:rsidRDefault="00122CEB">
            <w:pPr>
              <w:pStyle w:val="ConsPlusNormal"/>
              <w:jc w:val="both"/>
            </w:pPr>
            <w:r>
              <w:t>го Оханск</w:t>
            </w:r>
          </w:p>
        </w:tc>
        <w:tc>
          <w:tcPr>
            <w:tcW w:w="1417" w:type="dxa"/>
          </w:tcPr>
          <w:p w14:paraId="65CD2DF9" w14:textId="77777777" w:rsidR="00122CEB" w:rsidRDefault="00122CEB">
            <w:pPr>
              <w:pStyle w:val="ConsPlusNormal"/>
              <w:jc w:val="right"/>
            </w:pPr>
            <w:r>
              <w:t>18,1</w:t>
            </w:r>
          </w:p>
        </w:tc>
        <w:tc>
          <w:tcPr>
            <w:tcW w:w="1361" w:type="dxa"/>
          </w:tcPr>
          <w:p w14:paraId="0B699D99" w14:textId="77777777" w:rsidR="00122CEB" w:rsidRDefault="00122CEB">
            <w:pPr>
              <w:pStyle w:val="ConsPlusNormal"/>
              <w:jc w:val="right"/>
            </w:pPr>
            <w:r>
              <w:t>21,7</w:t>
            </w:r>
          </w:p>
        </w:tc>
        <w:tc>
          <w:tcPr>
            <w:tcW w:w="1361" w:type="dxa"/>
          </w:tcPr>
          <w:p w14:paraId="6DCFBEE3" w14:textId="77777777" w:rsidR="00122CEB" w:rsidRDefault="00122CEB">
            <w:pPr>
              <w:pStyle w:val="ConsPlusNormal"/>
              <w:jc w:val="right"/>
            </w:pPr>
            <w:r>
              <w:t>21,7</w:t>
            </w:r>
          </w:p>
        </w:tc>
      </w:tr>
      <w:tr w:rsidR="00122CEB" w14:paraId="62F98A42" w14:textId="77777777">
        <w:tc>
          <w:tcPr>
            <w:tcW w:w="624" w:type="dxa"/>
          </w:tcPr>
          <w:p w14:paraId="4B162341" w14:textId="77777777" w:rsidR="00122CEB" w:rsidRDefault="00122CEB">
            <w:pPr>
              <w:pStyle w:val="ConsPlusNormal"/>
              <w:jc w:val="center"/>
            </w:pPr>
            <w:r>
              <w:lastRenderedPageBreak/>
              <w:t>29</w:t>
            </w:r>
          </w:p>
        </w:tc>
        <w:tc>
          <w:tcPr>
            <w:tcW w:w="4309" w:type="dxa"/>
          </w:tcPr>
          <w:p w14:paraId="2B535E44" w14:textId="77777777" w:rsidR="00122CEB" w:rsidRDefault="00122CEB">
            <w:pPr>
              <w:pStyle w:val="ConsPlusNormal"/>
              <w:jc w:val="both"/>
            </w:pPr>
            <w:r>
              <w:t>го Очер</w:t>
            </w:r>
          </w:p>
        </w:tc>
        <w:tc>
          <w:tcPr>
            <w:tcW w:w="1417" w:type="dxa"/>
          </w:tcPr>
          <w:p w14:paraId="38540E87" w14:textId="77777777" w:rsidR="00122CEB" w:rsidRDefault="00122CEB">
            <w:pPr>
              <w:pStyle w:val="ConsPlusNormal"/>
              <w:jc w:val="right"/>
            </w:pPr>
            <w:r>
              <w:t>18,1</w:t>
            </w:r>
          </w:p>
        </w:tc>
        <w:tc>
          <w:tcPr>
            <w:tcW w:w="1361" w:type="dxa"/>
          </w:tcPr>
          <w:p w14:paraId="0BBE10E3" w14:textId="77777777" w:rsidR="00122CEB" w:rsidRDefault="00122CEB">
            <w:pPr>
              <w:pStyle w:val="ConsPlusNormal"/>
              <w:jc w:val="right"/>
            </w:pPr>
            <w:r>
              <w:t>21,7</w:t>
            </w:r>
          </w:p>
        </w:tc>
        <w:tc>
          <w:tcPr>
            <w:tcW w:w="1361" w:type="dxa"/>
          </w:tcPr>
          <w:p w14:paraId="159A7EA7" w14:textId="77777777" w:rsidR="00122CEB" w:rsidRDefault="00122CEB">
            <w:pPr>
              <w:pStyle w:val="ConsPlusNormal"/>
              <w:jc w:val="right"/>
            </w:pPr>
            <w:r>
              <w:t>21,7</w:t>
            </w:r>
          </w:p>
        </w:tc>
      </w:tr>
      <w:tr w:rsidR="00122CEB" w14:paraId="0578F0B7" w14:textId="77777777">
        <w:tc>
          <w:tcPr>
            <w:tcW w:w="624" w:type="dxa"/>
          </w:tcPr>
          <w:p w14:paraId="1A39EBA8" w14:textId="77777777" w:rsidR="00122CEB" w:rsidRDefault="00122CEB">
            <w:pPr>
              <w:pStyle w:val="ConsPlusNormal"/>
              <w:jc w:val="center"/>
            </w:pPr>
            <w:r>
              <w:t>30</w:t>
            </w:r>
          </w:p>
        </w:tc>
        <w:tc>
          <w:tcPr>
            <w:tcW w:w="4309" w:type="dxa"/>
          </w:tcPr>
          <w:p w14:paraId="3B12522A" w14:textId="77777777" w:rsidR="00122CEB" w:rsidRDefault="00122CEB">
            <w:pPr>
              <w:pStyle w:val="ConsPlusNormal"/>
              <w:jc w:val="both"/>
            </w:pPr>
            <w:proofErr w:type="spellStart"/>
            <w:r>
              <w:t>мо</w:t>
            </w:r>
            <w:proofErr w:type="spellEnd"/>
            <w:r>
              <w:t xml:space="preserve"> Пермский</w:t>
            </w:r>
          </w:p>
        </w:tc>
        <w:tc>
          <w:tcPr>
            <w:tcW w:w="1417" w:type="dxa"/>
          </w:tcPr>
          <w:p w14:paraId="48E6EFB2" w14:textId="77777777" w:rsidR="00122CEB" w:rsidRDefault="00122CEB">
            <w:pPr>
              <w:pStyle w:val="ConsPlusNormal"/>
              <w:jc w:val="right"/>
            </w:pPr>
            <w:r>
              <w:t>20,6</w:t>
            </w:r>
          </w:p>
        </w:tc>
        <w:tc>
          <w:tcPr>
            <w:tcW w:w="1361" w:type="dxa"/>
          </w:tcPr>
          <w:p w14:paraId="5E8662B8" w14:textId="77777777" w:rsidR="00122CEB" w:rsidRDefault="00122CEB">
            <w:pPr>
              <w:pStyle w:val="ConsPlusNormal"/>
              <w:jc w:val="right"/>
            </w:pPr>
            <w:r>
              <w:t>24,8</w:t>
            </w:r>
          </w:p>
        </w:tc>
        <w:tc>
          <w:tcPr>
            <w:tcW w:w="1361" w:type="dxa"/>
          </w:tcPr>
          <w:p w14:paraId="64860BA0" w14:textId="77777777" w:rsidR="00122CEB" w:rsidRDefault="00122CEB">
            <w:pPr>
              <w:pStyle w:val="ConsPlusNormal"/>
              <w:jc w:val="right"/>
            </w:pPr>
            <w:r>
              <w:t>24,8</w:t>
            </w:r>
          </w:p>
        </w:tc>
      </w:tr>
      <w:tr w:rsidR="00122CEB" w14:paraId="2D894FC3" w14:textId="77777777">
        <w:tc>
          <w:tcPr>
            <w:tcW w:w="624" w:type="dxa"/>
          </w:tcPr>
          <w:p w14:paraId="0BB74C10" w14:textId="77777777" w:rsidR="00122CEB" w:rsidRDefault="00122CEB">
            <w:pPr>
              <w:pStyle w:val="ConsPlusNormal"/>
              <w:jc w:val="center"/>
            </w:pPr>
            <w:r>
              <w:t>31</w:t>
            </w:r>
          </w:p>
        </w:tc>
        <w:tc>
          <w:tcPr>
            <w:tcW w:w="4309" w:type="dxa"/>
          </w:tcPr>
          <w:p w14:paraId="11EDC267" w14:textId="77777777" w:rsidR="00122CEB" w:rsidRDefault="00122CEB">
            <w:pPr>
              <w:pStyle w:val="ConsPlusNormal"/>
              <w:jc w:val="both"/>
            </w:pPr>
            <w:proofErr w:type="spellStart"/>
            <w:r>
              <w:t>мо</w:t>
            </w:r>
            <w:proofErr w:type="spellEnd"/>
            <w:r>
              <w:t xml:space="preserve"> Сивинский</w:t>
            </w:r>
          </w:p>
        </w:tc>
        <w:tc>
          <w:tcPr>
            <w:tcW w:w="1417" w:type="dxa"/>
          </w:tcPr>
          <w:p w14:paraId="6947B2EC" w14:textId="77777777" w:rsidR="00122CEB" w:rsidRDefault="00122CEB">
            <w:pPr>
              <w:pStyle w:val="ConsPlusNormal"/>
              <w:jc w:val="right"/>
            </w:pPr>
            <w:r>
              <w:t>12,9</w:t>
            </w:r>
          </w:p>
        </w:tc>
        <w:tc>
          <w:tcPr>
            <w:tcW w:w="1361" w:type="dxa"/>
          </w:tcPr>
          <w:p w14:paraId="7EA7E8D7" w14:textId="77777777" w:rsidR="00122CEB" w:rsidRDefault="00122CEB">
            <w:pPr>
              <w:pStyle w:val="ConsPlusNormal"/>
              <w:jc w:val="right"/>
            </w:pPr>
            <w:r>
              <w:t>15,5</w:t>
            </w:r>
          </w:p>
        </w:tc>
        <w:tc>
          <w:tcPr>
            <w:tcW w:w="1361" w:type="dxa"/>
          </w:tcPr>
          <w:p w14:paraId="0A9C6988" w14:textId="77777777" w:rsidR="00122CEB" w:rsidRDefault="00122CEB">
            <w:pPr>
              <w:pStyle w:val="ConsPlusNormal"/>
              <w:jc w:val="right"/>
            </w:pPr>
            <w:r>
              <w:t>15,5</w:t>
            </w:r>
          </w:p>
        </w:tc>
      </w:tr>
      <w:tr w:rsidR="00122CEB" w14:paraId="2B595C5D" w14:textId="77777777">
        <w:tc>
          <w:tcPr>
            <w:tcW w:w="624" w:type="dxa"/>
          </w:tcPr>
          <w:p w14:paraId="07C5BF04" w14:textId="77777777" w:rsidR="00122CEB" w:rsidRDefault="00122CEB">
            <w:pPr>
              <w:pStyle w:val="ConsPlusNormal"/>
              <w:jc w:val="center"/>
            </w:pPr>
            <w:r>
              <w:t>32</w:t>
            </w:r>
          </w:p>
        </w:tc>
        <w:tc>
          <w:tcPr>
            <w:tcW w:w="4309" w:type="dxa"/>
          </w:tcPr>
          <w:p w14:paraId="483DA165" w14:textId="77777777" w:rsidR="00122CEB" w:rsidRDefault="00122CEB">
            <w:pPr>
              <w:pStyle w:val="ConsPlusNormal"/>
              <w:jc w:val="both"/>
            </w:pPr>
            <w:r>
              <w:t>го Суксун</w:t>
            </w:r>
          </w:p>
        </w:tc>
        <w:tc>
          <w:tcPr>
            <w:tcW w:w="1417" w:type="dxa"/>
          </w:tcPr>
          <w:p w14:paraId="7F656838" w14:textId="77777777" w:rsidR="00122CEB" w:rsidRDefault="00122CEB">
            <w:pPr>
              <w:pStyle w:val="ConsPlusNormal"/>
              <w:jc w:val="right"/>
            </w:pPr>
            <w:r>
              <w:t>18,1</w:t>
            </w:r>
          </w:p>
        </w:tc>
        <w:tc>
          <w:tcPr>
            <w:tcW w:w="1361" w:type="dxa"/>
          </w:tcPr>
          <w:p w14:paraId="705C25F3" w14:textId="77777777" w:rsidR="00122CEB" w:rsidRDefault="00122CEB">
            <w:pPr>
              <w:pStyle w:val="ConsPlusNormal"/>
              <w:jc w:val="right"/>
            </w:pPr>
            <w:r>
              <w:t>21,7</w:t>
            </w:r>
          </w:p>
        </w:tc>
        <w:tc>
          <w:tcPr>
            <w:tcW w:w="1361" w:type="dxa"/>
          </w:tcPr>
          <w:p w14:paraId="1A28D3FD" w14:textId="77777777" w:rsidR="00122CEB" w:rsidRDefault="00122CEB">
            <w:pPr>
              <w:pStyle w:val="ConsPlusNormal"/>
              <w:jc w:val="right"/>
            </w:pPr>
            <w:r>
              <w:t>21,7</w:t>
            </w:r>
          </w:p>
        </w:tc>
      </w:tr>
      <w:tr w:rsidR="00122CEB" w14:paraId="347A5757" w14:textId="77777777">
        <w:tc>
          <w:tcPr>
            <w:tcW w:w="624" w:type="dxa"/>
          </w:tcPr>
          <w:p w14:paraId="1E393241" w14:textId="77777777" w:rsidR="00122CEB" w:rsidRDefault="00122CEB">
            <w:pPr>
              <w:pStyle w:val="ConsPlusNormal"/>
              <w:jc w:val="center"/>
            </w:pPr>
            <w:r>
              <w:t>33</w:t>
            </w:r>
          </w:p>
        </w:tc>
        <w:tc>
          <w:tcPr>
            <w:tcW w:w="4309" w:type="dxa"/>
          </w:tcPr>
          <w:p w14:paraId="1349B29F" w14:textId="77777777" w:rsidR="00122CEB" w:rsidRDefault="00122CEB">
            <w:pPr>
              <w:pStyle w:val="ConsPlusNormal"/>
              <w:jc w:val="both"/>
            </w:pPr>
            <w:proofErr w:type="spellStart"/>
            <w:r>
              <w:t>мо</w:t>
            </w:r>
            <w:proofErr w:type="spellEnd"/>
            <w:r>
              <w:t xml:space="preserve"> Уинский</w:t>
            </w:r>
          </w:p>
        </w:tc>
        <w:tc>
          <w:tcPr>
            <w:tcW w:w="1417" w:type="dxa"/>
          </w:tcPr>
          <w:p w14:paraId="0D562A6C" w14:textId="77777777" w:rsidR="00122CEB" w:rsidRDefault="00122CEB">
            <w:pPr>
              <w:pStyle w:val="ConsPlusNormal"/>
              <w:jc w:val="right"/>
            </w:pPr>
            <w:r>
              <w:t>12,9</w:t>
            </w:r>
          </w:p>
        </w:tc>
        <w:tc>
          <w:tcPr>
            <w:tcW w:w="1361" w:type="dxa"/>
          </w:tcPr>
          <w:p w14:paraId="3DA62E9A" w14:textId="77777777" w:rsidR="00122CEB" w:rsidRDefault="00122CEB">
            <w:pPr>
              <w:pStyle w:val="ConsPlusNormal"/>
              <w:jc w:val="right"/>
            </w:pPr>
            <w:r>
              <w:t>15,5</w:t>
            </w:r>
          </w:p>
        </w:tc>
        <w:tc>
          <w:tcPr>
            <w:tcW w:w="1361" w:type="dxa"/>
          </w:tcPr>
          <w:p w14:paraId="2B569AB8" w14:textId="77777777" w:rsidR="00122CEB" w:rsidRDefault="00122CEB">
            <w:pPr>
              <w:pStyle w:val="ConsPlusNormal"/>
              <w:jc w:val="right"/>
            </w:pPr>
            <w:r>
              <w:t>15,5</w:t>
            </w:r>
          </w:p>
        </w:tc>
      </w:tr>
      <w:tr w:rsidR="00122CEB" w14:paraId="3FB0C812" w14:textId="77777777">
        <w:tc>
          <w:tcPr>
            <w:tcW w:w="624" w:type="dxa"/>
          </w:tcPr>
          <w:p w14:paraId="54757DEB" w14:textId="77777777" w:rsidR="00122CEB" w:rsidRDefault="00122CEB">
            <w:pPr>
              <w:pStyle w:val="ConsPlusNormal"/>
              <w:jc w:val="center"/>
            </w:pPr>
            <w:r>
              <w:t>34</w:t>
            </w:r>
          </w:p>
        </w:tc>
        <w:tc>
          <w:tcPr>
            <w:tcW w:w="4309" w:type="dxa"/>
          </w:tcPr>
          <w:p w14:paraId="3A6C8DFE" w14:textId="77777777" w:rsidR="00122CEB" w:rsidRDefault="00122CEB">
            <w:pPr>
              <w:pStyle w:val="ConsPlusNormal"/>
              <w:jc w:val="both"/>
            </w:pPr>
            <w:proofErr w:type="spellStart"/>
            <w:r>
              <w:t>мо</w:t>
            </w:r>
            <w:proofErr w:type="spellEnd"/>
            <w:r>
              <w:t xml:space="preserve"> Частинский</w:t>
            </w:r>
          </w:p>
        </w:tc>
        <w:tc>
          <w:tcPr>
            <w:tcW w:w="1417" w:type="dxa"/>
          </w:tcPr>
          <w:p w14:paraId="71901925" w14:textId="77777777" w:rsidR="00122CEB" w:rsidRDefault="00122CEB">
            <w:pPr>
              <w:pStyle w:val="ConsPlusNormal"/>
              <w:jc w:val="right"/>
            </w:pPr>
            <w:r>
              <w:t>12,9</w:t>
            </w:r>
          </w:p>
        </w:tc>
        <w:tc>
          <w:tcPr>
            <w:tcW w:w="1361" w:type="dxa"/>
          </w:tcPr>
          <w:p w14:paraId="40219268" w14:textId="77777777" w:rsidR="00122CEB" w:rsidRDefault="00122CEB">
            <w:pPr>
              <w:pStyle w:val="ConsPlusNormal"/>
              <w:jc w:val="right"/>
            </w:pPr>
            <w:r>
              <w:t>15,5</w:t>
            </w:r>
          </w:p>
        </w:tc>
        <w:tc>
          <w:tcPr>
            <w:tcW w:w="1361" w:type="dxa"/>
          </w:tcPr>
          <w:p w14:paraId="62FA8442" w14:textId="77777777" w:rsidR="00122CEB" w:rsidRDefault="00122CEB">
            <w:pPr>
              <w:pStyle w:val="ConsPlusNormal"/>
              <w:jc w:val="right"/>
            </w:pPr>
            <w:r>
              <w:t>15,5</w:t>
            </w:r>
          </w:p>
        </w:tc>
      </w:tr>
      <w:tr w:rsidR="00122CEB" w14:paraId="22152DD4" w14:textId="77777777">
        <w:tc>
          <w:tcPr>
            <w:tcW w:w="624" w:type="dxa"/>
          </w:tcPr>
          <w:p w14:paraId="7BF82A2F" w14:textId="77777777" w:rsidR="00122CEB" w:rsidRDefault="00122CEB">
            <w:pPr>
              <w:pStyle w:val="ConsPlusNormal"/>
              <w:jc w:val="center"/>
            </w:pPr>
            <w:r>
              <w:t>35</w:t>
            </w:r>
          </w:p>
        </w:tc>
        <w:tc>
          <w:tcPr>
            <w:tcW w:w="4309" w:type="dxa"/>
          </w:tcPr>
          <w:p w14:paraId="7A77507F" w14:textId="77777777" w:rsidR="00122CEB" w:rsidRDefault="00122CEB">
            <w:pPr>
              <w:pStyle w:val="ConsPlusNormal"/>
              <w:jc w:val="both"/>
            </w:pPr>
            <w:r>
              <w:t>го Чердынь</w:t>
            </w:r>
          </w:p>
        </w:tc>
        <w:tc>
          <w:tcPr>
            <w:tcW w:w="1417" w:type="dxa"/>
          </w:tcPr>
          <w:p w14:paraId="4E58090E" w14:textId="77777777" w:rsidR="00122CEB" w:rsidRDefault="00122CEB">
            <w:pPr>
              <w:pStyle w:val="ConsPlusNormal"/>
              <w:jc w:val="right"/>
            </w:pPr>
            <w:r>
              <w:t>18,8</w:t>
            </w:r>
          </w:p>
        </w:tc>
        <w:tc>
          <w:tcPr>
            <w:tcW w:w="1361" w:type="dxa"/>
          </w:tcPr>
          <w:p w14:paraId="22602DBD" w14:textId="77777777" w:rsidR="00122CEB" w:rsidRDefault="00122CEB">
            <w:pPr>
              <w:pStyle w:val="ConsPlusNormal"/>
              <w:jc w:val="right"/>
            </w:pPr>
            <w:r>
              <w:t>22,6</w:t>
            </w:r>
          </w:p>
        </w:tc>
        <w:tc>
          <w:tcPr>
            <w:tcW w:w="1361" w:type="dxa"/>
          </w:tcPr>
          <w:p w14:paraId="5EC7625B" w14:textId="77777777" w:rsidR="00122CEB" w:rsidRDefault="00122CEB">
            <w:pPr>
              <w:pStyle w:val="ConsPlusNormal"/>
              <w:jc w:val="right"/>
            </w:pPr>
            <w:r>
              <w:t>22,6</w:t>
            </w:r>
          </w:p>
        </w:tc>
      </w:tr>
      <w:tr w:rsidR="00122CEB" w14:paraId="6EC8D3F8" w14:textId="77777777">
        <w:tc>
          <w:tcPr>
            <w:tcW w:w="624" w:type="dxa"/>
          </w:tcPr>
          <w:p w14:paraId="218BDFA8" w14:textId="77777777" w:rsidR="00122CEB" w:rsidRDefault="00122CEB">
            <w:pPr>
              <w:pStyle w:val="ConsPlusNormal"/>
              <w:jc w:val="center"/>
            </w:pPr>
            <w:r>
              <w:t>36</w:t>
            </w:r>
          </w:p>
        </w:tc>
        <w:tc>
          <w:tcPr>
            <w:tcW w:w="4309" w:type="dxa"/>
          </w:tcPr>
          <w:p w14:paraId="0E0FE802" w14:textId="77777777" w:rsidR="00122CEB" w:rsidRDefault="00122CEB">
            <w:pPr>
              <w:pStyle w:val="ConsPlusNormal"/>
              <w:jc w:val="both"/>
            </w:pPr>
            <w:r>
              <w:t>го Чернушка</w:t>
            </w:r>
          </w:p>
        </w:tc>
        <w:tc>
          <w:tcPr>
            <w:tcW w:w="1417" w:type="dxa"/>
          </w:tcPr>
          <w:p w14:paraId="13443C24" w14:textId="77777777" w:rsidR="00122CEB" w:rsidRDefault="00122CEB">
            <w:pPr>
              <w:pStyle w:val="ConsPlusNormal"/>
              <w:jc w:val="right"/>
            </w:pPr>
            <w:r>
              <w:t>18,1</w:t>
            </w:r>
          </w:p>
        </w:tc>
        <w:tc>
          <w:tcPr>
            <w:tcW w:w="1361" w:type="dxa"/>
          </w:tcPr>
          <w:p w14:paraId="3BC3F962" w14:textId="77777777" w:rsidR="00122CEB" w:rsidRDefault="00122CEB">
            <w:pPr>
              <w:pStyle w:val="ConsPlusNormal"/>
              <w:jc w:val="right"/>
            </w:pPr>
            <w:r>
              <w:t>21,7</w:t>
            </w:r>
          </w:p>
        </w:tc>
        <w:tc>
          <w:tcPr>
            <w:tcW w:w="1361" w:type="dxa"/>
          </w:tcPr>
          <w:p w14:paraId="6843094E" w14:textId="77777777" w:rsidR="00122CEB" w:rsidRDefault="00122CEB">
            <w:pPr>
              <w:pStyle w:val="ConsPlusNormal"/>
              <w:jc w:val="right"/>
            </w:pPr>
            <w:r>
              <w:t>21,7</w:t>
            </w:r>
          </w:p>
        </w:tc>
      </w:tr>
      <w:tr w:rsidR="00122CEB" w14:paraId="76968C43" w14:textId="77777777">
        <w:tc>
          <w:tcPr>
            <w:tcW w:w="624" w:type="dxa"/>
          </w:tcPr>
          <w:p w14:paraId="2978BABF" w14:textId="77777777" w:rsidR="00122CEB" w:rsidRDefault="00122CEB">
            <w:pPr>
              <w:pStyle w:val="ConsPlusNormal"/>
              <w:jc w:val="center"/>
            </w:pPr>
            <w:r>
              <w:t>37</w:t>
            </w:r>
          </w:p>
        </w:tc>
        <w:tc>
          <w:tcPr>
            <w:tcW w:w="4309" w:type="dxa"/>
          </w:tcPr>
          <w:p w14:paraId="17A0E95C" w14:textId="77777777" w:rsidR="00122CEB" w:rsidRDefault="00122CEB">
            <w:pPr>
              <w:pStyle w:val="ConsPlusNormal"/>
              <w:jc w:val="both"/>
            </w:pPr>
            <w:proofErr w:type="spellStart"/>
            <w:r>
              <w:t>мо</w:t>
            </w:r>
            <w:proofErr w:type="spellEnd"/>
            <w:r>
              <w:t xml:space="preserve"> Кудымкарский</w:t>
            </w:r>
          </w:p>
        </w:tc>
        <w:tc>
          <w:tcPr>
            <w:tcW w:w="1417" w:type="dxa"/>
          </w:tcPr>
          <w:p w14:paraId="13253C33" w14:textId="77777777" w:rsidR="00122CEB" w:rsidRDefault="00122CEB">
            <w:pPr>
              <w:pStyle w:val="ConsPlusNormal"/>
              <w:jc w:val="right"/>
            </w:pPr>
            <w:r>
              <w:t>18,1</w:t>
            </w:r>
          </w:p>
        </w:tc>
        <w:tc>
          <w:tcPr>
            <w:tcW w:w="1361" w:type="dxa"/>
          </w:tcPr>
          <w:p w14:paraId="168338D6" w14:textId="77777777" w:rsidR="00122CEB" w:rsidRDefault="00122CEB">
            <w:pPr>
              <w:pStyle w:val="ConsPlusNormal"/>
              <w:jc w:val="right"/>
            </w:pPr>
            <w:r>
              <w:t>21,7</w:t>
            </w:r>
          </w:p>
        </w:tc>
        <w:tc>
          <w:tcPr>
            <w:tcW w:w="1361" w:type="dxa"/>
          </w:tcPr>
          <w:p w14:paraId="43282815" w14:textId="77777777" w:rsidR="00122CEB" w:rsidRDefault="00122CEB">
            <w:pPr>
              <w:pStyle w:val="ConsPlusNormal"/>
              <w:jc w:val="right"/>
            </w:pPr>
            <w:r>
              <w:t>21,7</w:t>
            </w:r>
          </w:p>
        </w:tc>
      </w:tr>
      <w:tr w:rsidR="00122CEB" w14:paraId="62617B96" w14:textId="77777777">
        <w:tc>
          <w:tcPr>
            <w:tcW w:w="624" w:type="dxa"/>
          </w:tcPr>
          <w:p w14:paraId="088FCFFE" w14:textId="77777777" w:rsidR="00122CEB" w:rsidRDefault="00122CEB">
            <w:pPr>
              <w:pStyle w:val="ConsPlusNormal"/>
              <w:jc w:val="center"/>
            </w:pPr>
            <w:r>
              <w:t>38</w:t>
            </w:r>
          </w:p>
        </w:tc>
        <w:tc>
          <w:tcPr>
            <w:tcW w:w="4309" w:type="dxa"/>
          </w:tcPr>
          <w:p w14:paraId="102AFB40" w14:textId="77777777" w:rsidR="00122CEB" w:rsidRDefault="00122CEB">
            <w:pPr>
              <w:pStyle w:val="ConsPlusNormal"/>
              <w:jc w:val="both"/>
            </w:pPr>
            <w:proofErr w:type="spellStart"/>
            <w:r>
              <w:t>мо</w:t>
            </w:r>
            <w:proofErr w:type="spellEnd"/>
            <w:r>
              <w:t xml:space="preserve"> Гайнский</w:t>
            </w:r>
          </w:p>
        </w:tc>
        <w:tc>
          <w:tcPr>
            <w:tcW w:w="1417" w:type="dxa"/>
          </w:tcPr>
          <w:p w14:paraId="5BF56DA9" w14:textId="77777777" w:rsidR="00122CEB" w:rsidRDefault="00122CEB">
            <w:pPr>
              <w:pStyle w:val="ConsPlusNormal"/>
              <w:jc w:val="right"/>
            </w:pPr>
            <w:r>
              <w:t>19,1</w:t>
            </w:r>
          </w:p>
        </w:tc>
        <w:tc>
          <w:tcPr>
            <w:tcW w:w="1361" w:type="dxa"/>
          </w:tcPr>
          <w:p w14:paraId="717CDB10" w14:textId="77777777" w:rsidR="00122CEB" w:rsidRDefault="00122CEB">
            <w:pPr>
              <w:pStyle w:val="ConsPlusNormal"/>
              <w:jc w:val="right"/>
            </w:pPr>
            <w:r>
              <w:t>22,9</w:t>
            </w:r>
          </w:p>
        </w:tc>
        <w:tc>
          <w:tcPr>
            <w:tcW w:w="1361" w:type="dxa"/>
          </w:tcPr>
          <w:p w14:paraId="5DECD984" w14:textId="77777777" w:rsidR="00122CEB" w:rsidRDefault="00122CEB">
            <w:pPr>
              <w:pStyle w:val="ConsPlusNormal"/>
              <w:jc w:val="right"/>
            </w:pPr>
            <w:r>
              <w:t>22,9</w:t>
            </w:r>
          </w:p>
        </w:tc>
      </w:tr>
      <w:tr w:rsidR="00122CEB" w14:paraId="38839BF5" w14:textId="77777777">
        <w:tc>
          <w:tcPr>
            <w:tcW w:w="624" w:type="dxa"/>
          </w:tcPr>
          <w:p w14:paraId="50CF1324" w14:textId="77777777" w:rsidR="00122CEB" w:rsidRDefault="00122CEB">
            <w:pPr>
              <w:pStyle w:val="ConsPlusNormal"/>
              <w:jc w:val="center"/>
            </w:pPr>
            <w:r>
              <w:t>39</w:t>
            </w:r>
          </w:p>
        </w:tc>
        <w:tc>
          <w:tcPr>
            <w:tcW w:w="4309" w:type="dxa"/>
          </w:tcPr>
          <w:p w14:paraId="331E2A44" w14:textId="77777777" w:rsidR="00122CEB" w:rsidRDefault="00122CEB">
            <w:pPr>
              <w:pStyle w:val="ConsPlusNormal"/>
              <w:jc w:val="both"/>
            </w:pPr>
            <w:proofErr w:type="spellStart"/>
            <w:r>
              <w:t>мо</w:t>
            </w:r>
            <w:proofErr w:type="spellEnd"/>
            <w:r>
              <w:t xml:space="preserve"> Косинский</w:t>
            </w:r>
          </w:p>
        </w:tc>
        <w:tc>
          <w:tcPr>
            <w:tcW w:w="1417" w:type="dxa"/>
          </w:tcPr>
          <w:p w14:paraId="2748328B" w14:textId="77777777" w:rsidR="00122CEB" w:rsidRDefault="00122CEB">
            <w:pPr>
              <w:pStyle w:val="ConsPlusNormal"/>
              <w:jc w:val="right"/>
            </w:pPr>
            <w:r>
              <w:t>19,1</w:t>
            </w:r>
          </w:p>
        </w:tc>
        <w:tc>
          <w:tcPr>
            <w:tcW w:w="1361" w:type="dxa"/>
          </w:tcPr>
          <w:p w14:paraId="17C7CF0C" w14:textId="77777777" w:rsidR="00122CEB" w:rsidRDefault="00122CEB">
            <w:pPr>
              <w:pStyle w:val="ConsPlusNormal"/>
              <w:jc w:val="right"/>
            </w:pPr>
            <w:r>
              <w:t>22,9</w:t>
            </w:r>
          </w:p>
        </w:tc>
        <w:tc>
          <w:tcPr>
            <w:tcW w:w="1361" w:type="dxa"/>
          </w:tcPr>
          <w:p w14:paraId="675EBCF3" w14:textId="77777777" w:rsidR="00122CEB" w:rsidRDefault="00122CEB">
            <w:pPr>
              <w:pStyle w:val="ConsPlusNormal"/>
              <w:jc w:val="right"/>
            </w:pPr>
            <w:r>
              <w:t>22,9</w:t>
            </w:r>
          </w:p>
        </w:tc>
      </w:tr>
      <w:tr w:rsidR="00122CEB" w14:paraId="579B8BE0" w14:textId="77777777">
        <w:tc>
          <w:tcPr>
            <w:tcW w:w="624" w:type="dxa"/>
          </w:tcPr>
          <w:p w14:paraId="2C02CC23" w14:textId="77777777" w:rsidR="00122CEB" w:rsidRDefault="00122CEB">
            <w:pPr>
              <w:pStyle w:val="ConsPlusNormal"/>
              <w:jc w:val="center"/>
            </w:pPr>
            <w:r>
              <w:t>40</w:t>
            </w:r>
          </w:p>
        </w:tc>
        <w:tc>
          <w:tcPr>
            <w:tcW w:w="4309" w:type="dxa"/>
          </w:tcPr>
          <w:p w14:paraId="025E3528" w14:textId="77777777" w:rsidR="00122CEB" w:rsidRDefault="00122CEB">
            <w:pPr>
              <w:pStyle w:val="ConsPlusNormal"/>
              <w:jc w:val="both"/>
            </w:pPr>
            <w:proofErr w:type="spellStart"/>
            <w:r>
              <w:t>мо</w:t>
            </w:r>
            <w:proofErr w:type="spellEnd"/>
            <w:r>
              <w:t xml:space="preserve"> Кочевский</w:t>
            </w:r>
          </w:p>
        </w:tc>
        <w:tc>
          <w:tcPr>
            <w:tcW w:w="1417" w:type="dxa"/>
          </w:tcPr>
          <w:p w14:paraId="7329FC38" w14:textId="77777777" w:rsidR="00122CEB" w:rsidRDefault="00122CEB">
            <w:pPr>
              <w:pStyle w:val="ConsPlusNormal"/>
              <w:jc w:val="right"/>
            </w:pPr>
            <w:r>
              <w:t>19,1</w:t>
            </w:r>
          </w:p>
        </w:tc>
        <w:tc>
          <w:tcPr>
            <w:tcW w:w="1361" w:type="dxa"/>
          </w:tcPr>
          <w:p w14:paraId="2CBDF57F" w14:textId="77777777" w:rsidR="00122CEB" w:rsidRDefault="00122CEB">
            <w:pPr>
              <w:pStyle w:val="ConsPlusNormal"/>
              <w:jc w:val="right"/>
            </w:pPr>
            <w:r>
              <w:t>22,9</w:t>
            </w:r>
          </w:p>
        </w:tc>
        <w:tc>
          <w:tcPr>
            <w:tcW w:w="1361" w:type="dxa"/>
          </w:tcPr>
          <w:p w14:paraId="0E7FCB01" w14:textId="77777777" w:rsidR="00122CEB" w:rsidRDefault="00122CEB">
            <w:pPr>
              <w:pStyle w:val="ConsPlusNormal"/>
              <w:jc w:val="right"/>
            </w:pPr>
            <w:r>
              <w:t>22,9</w:t>
            </w:r>
          </w:p>
        </w:tc>
      </w:tr>
      <w:tr w:rsidR="00122CEB" w14:paraId="34E68A56" w14:textId="77777777">
        <w:tc>
          <w:tcPr>
            <w:tcW w:w="624" w:type="dxa"/>
          </w:tcPr>
          <w:p w14:paraId="0551F828" w14:textId="77777777" w:rsidR="00122CEB" w:rsidRDefault="00122CEB">
            <w:pPr>
              <w:pStyle w:val="ConsPlusNormal"/>
              <w:jc w:val="center"/>
            </w:pPr>
            <w:r>
              <w:t>41</w:t>
            </w:r>
          </w:p>
        </w:tc>
        <w:tc>
          <w:tcPr>
            <w:tcW w:w="4309" w:type="dxa"/>
          </w:tcPr>
          <w:p w14:paraId="34A9B999" w14:textId="77777777" w:rsidR="00122CEB" w:rsidRDefault="00122CEB">
            <w:pPr>
              <w:pStyle w:val="ConsPlusNormal"/>
              <w:jc w:val="both"/>
            </w:pPr>
            <w:proofErr w:type="spellStart"/>
            <w:r>
              <w:t>мо</w:t>
            </w:r>
            <w:proofErr w:type="spellEnd"/>
            <w:r>
              <w:t xml:space="preserve"> Юрлинский</w:t>
            </w:r>
          </w:p>
        </w:tc>
        <w:tc>
          <w:tcPr>
            <w:tcW w:w="1417" w:type="dxa"/>
          </w:tcPr>
          <w:p w14:paraId="6E41FCB8" w14:textId="77777777" w:rsidR="00122CEB" w:rsidRDefault="00122CEB">
            <w:pPr>
              <w:pStyle w:val="ConsPlusNormal"/>
              <w:jc w:val="right"/>
            </w:pPr>
            <w:r>
              <w:t>12,9</w:t>
            </w:r>
          </w:p>
        </w:tc>
        <w:tc>
          <w:tcPr>
            <w:tcW w:w="1361" w:type="dxa"/>
          </w:tcPr>
          <w:p w14:paraId="74890C63" w14:textId="77777777" w:rsidR="00122CEB" w:rsidRDefault="00122CEB">
            <w:pPr>
              <w:pStyle w:val="ConsPlusNormal"/>
              <w:jc w:val="right"/>
            </w:pPr>
            <w:r>
              <w:t>15,5</w:t>
            </w:r>
          </w:p>
        </w:tc>
        <w:tc>
          <w:tcPr>
            <w:tcW w:w="1361" w:type="dxa"/>
          </w:tcPr>
          <w:p w14:paraId="48AD2162" w14:textId="77777777" w:rsidR="00122CEB" w:rsidRDefault="00122CEB">
            <w:pPr>
              <w:pStyle w:val="ConsPlusNormal"/>
              <w:jc w:val="right"/>
            </w:pPr>
            <w:r>
              <w:t>15,5</w:t>
            </w:r>
          </w:p>
        </w:tc>
      </w:tr>
      <w:tr w:rsidR="00122CEB" w14:paraId="087E0151" w14:textId="77777777">
        <w:tc>
          <w:tcPr>
            <w:tcW w:w="624" w:type="dxa"/>
          </w:tcPr>
          <w:p w14:paraId="0B55E800" w14:textId="77777777" w:rsidR="00122CEB" w:rsidRDefault="00122CEB">
            <w:pPr>
              <w:pStyle w:val="ConsPlusNormal"/>
              <w:jc w:val="center"/>
            </w:pPr>
            <w:r>
              <w:t>42</w:t>
            </w:r>
          </w:p>
        </w:tc>
        <w:tc>
          <w:tcPr>
            <w:tcW w:w="4309" w:type="dxa"/>
          </w:tcPr>
          <w:p w14:paraId="79B20AE8" w14:textId="77777777" w:rsidR="00122CEB" w:rsidRDefault="00122CEB">
            <w:pPr>
              <w:pStyle w:val="ConsPlusNormal"/>
              <w:jc w:val="both"/>
            </w:pPr>
            <w:proofErr w:type="spellStart"/>
            <w:r>
              <w:t>мо</w:t>
            </w:r>
            <w:proofErr w:type="spellEnd"/>
            <w:r>
              <w:t xml:space="preserve"> Юсьвинский</w:t>
            </w:r>
          </w:p>
        </w:tc>
        <w:tc>
          <w:tcPr>
            <w:tcW w:w="1417" w:type="dxa"/>
          </w:tcPr>
          <w:p w14:paraId="3E596E5A" w14:textId="77777777" w:rsidR="00122CEB" w:rsidRDefault="00122CEB">
            <w:pPr>
              <w:pStyle w:val="ConsPlusNormal"/>
              <w:jc w:val="right"/>
            </w:pPr>
            <w:r>
              <w:t>12,9</w:t>
            </w:r>
          </w:p>
        </w:tc>
        <w:tc>
          <w:tcPr>
            <w:tcW w:w="1361" w:type="dxa"/>
          </w:tcPr>
          <w:p w14:paraId="07EB4725" w14:textId="77777777" w:rsidR="00122CEB" w:rsidRDefault="00122CEB">
            <w:pPr>
              <w:pStyle w:val="ConsPlusNormal"/>
              <w:jc w:val="right"/>
            </w:pPr>
            <w:r>
              <w:t>15,5</w:t>
            </w:r>
          </w:p>
        </w:tc>
        <w:tc>
          <w:tcPr>
            <w:tcW w:w="1361" w:type="dxa"/>
          </w:tcPr>
          <w:p w14:paraId="6814FEC0" w14:textId="77777777" w:rsidR="00122CEB" w:rsidRDefault="00122CEB">
            <w:pPr>
              <w:pStyle w:val="ConsPlusNormal"/>
              <w:jc w:val="right"/>
            </w:pPr>
            <w:r>
              <w:t>15,5</w:t>
            </w:r>
          </w:p>
        </w:tc>
      </w:tr>
      <w:tr w:rsidR="00122CEB" w14:paraId="4A1CBD16" w14:textId="77777777">
        <w:tc>
          <w:tcPr>
            <w:tcW w:w="624" w:type="dxa"/>
          </w:tcPr>
          <w:p w14:paraId="650533AD" w14:textId="77777777" w:rsidR="00122CEB" w:rsidRDefault="00122CEB">
            <w:pPr>
              <w:pStyle w:val="ConsPlusNormal"/>
            </w:pPr>
          </w:p>
        </w:tc>
        <w:tc>
          <w:tcPr>
            <w:tcW w:w="4309" w:type="dxa"/>
          </w:tcPr>
          <w:p w14:paraId="139C56FB" w14:textId="77777777" w:rsidR="00122CEB" w:rsidRDefault="00122CEB">
            <w:pPr>
              <w:pStyle w:val="ConsPlusNormal"/>
              <w:jc w:val="both"/>
            </w:pPr>
            <w:r>
              <w:t>Всего Пермский край</w:t>
            </w:r>
          </w:p>
        </w:tc>
        <w:tc>
          <w:tcPr>
            <w:tcW w:w="1417" w:type="dxa"/>
          </w:tcPr>
          <w:p w14:paraId="6FC19A92" w14:textId="77777777" w:rsidR="00122CEB" w:rsidRDefault="00122CEB">
            <w:pPr>
              <w:pStyle w:val="ConsPlusNormal"/>
              <w:jc w:val="right"/>
            </w:pPr>
            <w:r>
              <w:t>774,3</w:t>
            </w:r>
          </w:p>
        </w:tc>
        <w:tc>
          <w:tcPr>
            <w:tcW w:w="1361" w:type="dxa"/>
          </w:tcPr>
          <w:p w14:paraId="7153C680" w14:textId="77777777" w:rsidR="00122CEB" w:rsidRDefault="00122CEB">
            <w:pPr>
              <w:pStyle w:val="ConsPlusNormal"/>
              <w:jc w:val="right"/>
            </w:pPr>
            <w:r>
              <w:t>929,3</w:t>
            </w:r>
          </w:p>
        </w:tc>
        <w:tc>
          <w:tcPr>
            <w:tcW w:w="1361" w:type="dxa"/>
          </w:tcPr>
          <w:p w14:paraId="35F31942" w14:textId="77777777" w:rsidR="00122CEB" w:rsidRDefault="00122CEB">
            <w:pPr>
              <w:pStyle w:val="ConsPlusNormal"/>
              <w:jc w:val="right"/>
            </w:pPr>
            <w:r>
              <w:t>929,3</w:t>
            </w:r>
          </w:p>
        </w:tc>
      </w:tr>
    </w:tbl>
    <w:p w14:paraId="4B8ED31A" w14:textId="77777777" w:rsidR="00122CEB" w:rsidRDefault="00122CEB">
      <w:pPr>
        <w:pStyle w:val="ConsPlusNormal"/>
        <w:jc w:val="both"/>
      </w:pPr>
    </w:p>
    <w:p w14:paraId="41456BAE" w14:textId="77777777" w:rsidR="00122CEB" w:rsidRDefault="00122CEB">
      <w:pPr>
        <w:pStyle w:val="ConsPlusNormal"/>
        <w:jc w:val="right"/>
        <w:outlineLvl w:val="1"/>
      </w:pPr>
      <w:r>
        <w:t>Таблица 20</w:t>
      </w:r>
    </w:p>
    <w:p w14:paraId="1F40C6E2" w14:textId="77777777" w:rsidR="00122CEB" w:rsidRDefault="00122CEB">
      <w:pPr>
        <w:pStyle w:val="ConsPlusNormal"/>
        <w:jc w:val="right"/>
      </w:pPr>
      <w:r>
        <w:t>приложения 12</w:t>
      </w:r>
    </w:p>
    <w:p w14:paraId="131A8952" w14:textId="77777777" w:rsidR="00122CEB" w:rsidRDefault="00122CEB">
      <w:pPr>
        <w:pStyle w:val="ConsPlusNormal"/>
        <w:jc w:val="both"/>
      </w:pPr>
    </w:p>
    <w:p w14:paraId="7C12D19F" w14:textId="77777777" w:rsidR="00122CEB" w:rsidRDefault="00122CEB">
      <w:pPr>
        <w:pStyle w:val="ConsPlusTitle"/>
        <w:jc w:val="center"/>
      </w:pPr>
      <w:r>
        <w:t>Субвенции, передаваемые в 2024 году и в плановом периоде</w:t>
      </w:r>
    </w:p>
    <w:p w14:paraId="7900C1DC" w14:textId="77777777" w:rsidR="00122CEB" w:rsidRDefault="00122CEB">
      <w:pPr>
        <w:pStyle w:val="ConsPlusTitle"/>
        <w:jc w:val="center"/>
      </w:pPr>
      <w:r>
        <w:t>2025 и 2026 годов бюджетам муниципальных образований</w:t>
      </w:r>
    </w:p>
    <w:p w14:paraId="2D1A13ED" w14:textId="77777777" w:rsidR="00122CEB" w:rsidRDefault="00122CEB">
      <w:pPr>
        <w:pStyle w:val="ConsPlusTitle"/>
        <w:jc w:val="center"/>
      </w:pPr>
      <w:r>
        <w:t>на обеспечение хранения, комплектования, учета</w:t>
      </w:r>
    </w:p>
    <w:p w14:paraId="5C7B4071" w14:textId="77777777" w:rsidR="00122CEB" w:rsidRDefault="00122CEB">
      <w:pPr>
        <w:pStyle w:val="ConsPlusTitle"/>
        <w:jc w:val="center"/>
      </w:pPr>
      <w:r>
        <w:t>и использования архивных документов государственной части</w:t>
      </w:r>
    </w:p>
    <w:p w14:paraId="7F64049E" w14:textId="77777777" w:rsidR="00122CEB" w:rsidRDefault="00122CEB">
      <w:pPr>
        <w:pStyle w:val="ConsPlusTitle"/>
        <w:jc w:val="center"/>
      </w:pPr>
      <w:r>
        <w:t>документов Архивного фонда Пермского края, тыс. рублей</w:t>
      </w:r>
    </w:p>
    <w:p w14:paraId="3B120BDF"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33CC0666" w14:textId="77777777">
        <w:tc>
          <w:tcPr>
            <w:tcW w:w="847" w:type="dxa"/>
          </w:tcPr>
          <w:p w14:paraId="3E5E4832" w14:textId="77777777" w:rsidR="00122CEB" w:rsidRDefault="00122CEB">
            <w:pPr>
              <w:pStyle w:val="ConsPlusNormal"/>
              <w:jc w:val="center"/>
            </w:pPr>
            <w:r>
              <w:t>N п/п</w:t>
            </w:r>
          </w:p>
        </w:tc>
        <w:tc>
          <w:tcPr>
            <w:tcW w:w="3572" w:type="dxa"/>
          </w:tcPr>
          <w:p w14:paraId="42048C5E" w14:textId="77777777" w:rsidR="00122CEB" w:rsidRDefault="00122CEB">
            <w:pPr>
              <w:pStyle w:val="ConsPlusNormal"/>
              <w:jc w:val="center"/>
            </w:pPr>
            <w:r>
              <w:t>Наименование муниципальных образований</w:t>
            </w:r>
          </w:p>
        </w:tc>
        <w:tc>
          <w:tcPr>
            <w:tcW w:w="1474" w:type="dxa"/>
          </w:tcPr>
          <w:p w14:paraId="4389C2B2" w14:textId="77777777" w:rsidR="00122CEB" w:rsidRDefault="00122CEB">
            <w:pPr>
              <w:pStyle w:val="ConsPlusNormal"/>
              <w:jc w:val="center"/>
            </w:pPr>
            <w:r>
              <w:t>2024 год</w:t>
            </w:r>
          </w:p>
        </w:tc>
        <w:tc>
          <w:tcPr>
            <w:tcW w:w="1587" w:type="dxa"/>
          </w:tcPr>
          <w:p w14:paraId="16FF0A9F" w14:textId="77777777" w:rsidR="00122CEB" w:rsidRDefault="00122CEB">
            <w:pPr>
              <w:pStyle w:val="ConsPlusNormal"/>
              <w:jc w:val="center"/>
            </w:pPr>
            <w:r>
              <w:t>2025 год</w:t>
            </w:r>
          </w:p>
        </w:tc>
        <w:tc>
          <w:tcPr>
            <w:tcW w:w="1531" w:type="dxa"/>
          </w:tcPr>
          <w:p w14:paraId="51473513" w14:textId="77777777" w:rsidR="00122CEB" w:rsidRDefault="00122CEB">
            <w:pPr>
              <w:pStyle w:val="ConsPlusNormal"/>
              <w:jc w:val="center"/>
            </w:pPr>
            <w:r>
              <w:t>2026 год</w:t>
            </w:r>
          </w:p>
        </w:tc>
      </w:tr>
      <w:tr w:rsidR="00122CEB" w14:paraId="31AD1C43" w14:textId="77777777">
        <w:tc>
          <w:tcPr>
            <w:tcW w:w="847" w:type="dxa"/>
          </w:tcPr>
          <w:p w14:paraId="351E517E" w14:textId="77777777" w:rsidR="00122CEB" w:rsidRDefault="00122CEB">
            <w:pPr>
              <w:pStyle w:val="ConsPlusNormal"/>
              <w:jc w:val="center"/>
            </w:pPr>
            <w:r>
              <w:t>1</w:t>
            </w:r>
          </w:p>
        </w:tc>
        <w:tc>
          <w:tcPr>
            <w:tcW w:w="3572" w:type="dxa"/>
          </w:tcPr>
          <w:p w14:paraId="672931D4" w14:textId="77777777" w:rsidR="00122CEB" w:rsidRDefault="00122CEB">
            <w:pPr>
              <w:pStyle w:val="ConsPlusNormal"/>
              <w:jc w:val="center"/>
            </w:pPr>
            <w:r>
              <w:t>2</w:t>
            </w:r>
          </w:p>
        </w:tc>
        <w:tc>
          <w:tcPr>
            <w:tcW w:w="1474" w:type="dxa"/>
          </w:tcPr>
          <w:p w14:paraId="326970CD" w14:textId="77777777" w:rsidR="00122CEB" w:rsidRDefault="00122CEB">
            <w:pPr>
              <w:pStyle w:val="ConsPlusNormal"/>
              <w:jc w:val="center"/>
            </w:pPr>
            <w:r>
              <w:t>3</w:t>
            </w:r>
          </w:p>
        </w:tc>
        <w:tc>
          <w:tcPr>
            <w:tcW w:w="1587" w:type="dxa"/>
          </w:tcPr>
          <w:p w14:paraId="121939B3" w14:textId="77777777" w:rsidR="00122CEB" w:rsidRDefault="00122CEB">
            <w:pPr>
              <w:pStyle w:val="ConsPlusNormal"/>
              <w:jc w:val="center"/>
            </w:pPr>
            <w:r>
              <w:t>4</w:t>
            </w:r>
          </w:p>
        </w:tc>
        <w:tc>
          <w:tcPr>
            <w:tcW w:w="1531" w:type="dxa"/>
          </w:tcPr>
          <w:p w14:paraId="6CC7379B" w14:textId="77777777" w:rsidR="00122CEB" w:rsidRDefault="00122CEB">
            <w:pPr>
              <w:pStyle w:val="ConsPlusNormal"/>
              <w:jc w:val="center"/>
            </w:pPr>
            <w:r>
              <w:t>5</w:t>
            </w:r>
          </w:p>
        </w:tc>
      </w:tr>
      <w:tr w:rsidR="00122CEB" w14:paraId="7CC243CC" w14:textId="77777777">
        <w:tc>
          <w:tcPr>
            <w:tcW w:w="847" w:type="dxa"/>
            <w:vAlign w:val="center"/>
          </w:tcPr>
          <w:p w14:paraId="5921FFFE" w14:textId="77777777" w:rsidR="00122CEB" w:rsidRDefault="00122CEB">
            <w:pPr>
              <w:pStyle w:val="ConsPlusNormal"/>
              <w:jc w:val="center"/>
            </w:pPr>
            <w:r>
              <w:t>1</w:t>
            </w:r>
          </w:p>
        </w:tc>
        <w:tc>
          <w:tcPr>
            <w:tcW w:w="3572" w:type="dxa"/>
            <w:vAlign w:val="bottom"/>
          </w:tcPr>
          <w:p w14:paraId="0866A252" w14:textId="77777777" w:rsidR="00122CEB" w:rsidRDefault="00122CEB">
            <w:pPr>
              <w:pStyle w:val="ConsPlusNormal"/>
            </w:pPr>
            <w:proofErr w:type="spellStart"/>
            <w:r>
              <w:t>мо</w:t>
            </w:r>
            <w:proofErr w:type="spellEnd"/>
            <w:r>
              <w:t xml:space="preserve"> Александровский</w:t>
            </w:r>
          </w:p>
        </w:tc>
        <w:tc>
          <w:tcPr>
            <w:tcW w:w="1474" w:type="dxa"/>
            <w:vAlign w:val="center"/>
          </w:tcPr>
          <w:p w14:paraId="646DDE9B" w14:textId="77777777" w:rsidR="00122CEB" w:rsidRDefault="00122CEB">
            <w:pPr>
              <w:pStyle w:val="ConsPlusNormal"/>
              <w:jc w:val="right"/>
            </w:pPr>
            <w:r>
              <w:t>475,4</w:t>
            </w:r>
          </w:p>
        </w:tc>
        <w:tc>
          <w:tcPr>
            <w:tcW w:w="1587" w:type="dxa"/>
            <w:vAlign w:val="center"/>
          </w:tcPr>
          <w:p w14:paraId="6601D0B3" w14:textId="77777777" w:rsidR="00122CEB" w:rsidRDefault="00122CEB">
            <w:pPr>
              <w:pStyle w:val="ConsPlusNormal"/>
              <w:jc w:val="right"/>
            </w:pPr>
            <w:r>
              <w:t>490,9</w:t>
            </w:r>
          </w:p>
        </w:tc>
        <w:tc>
          <w:tcPr>
            <w:tcW w:w="1531" w:type="dxa"/>
            <w:vAlign w:val="center"/>
          </w:tcPr>
          <w:p w14:paraId="6EB04E8C" w14:textId="77777777" w:rsidR="00122CEB" w:rsidRDefault="00122CEB">
            <w:pPr>
              <w:pStyle w:val="ConsPlusNormal"/>
              <w:jc w:val="right"/>
            </w:pPr>
            <w:r>
              <w:t>490,9</w:t>
            </w:r>
          </w:p>
        </w:tc>
      </w:tr>
      <w:tr w:rsidR="00122CEB" w14:paraId="180E74A7" w14:textId="77777777">
        <w:tc>
          <w:tcPr>
            <w:tcW w:w="847" w:type="dxa"/>
            <w:vAlign w:val="center"/>
          </w:tcPr>
          <w:p w14:paraId="43AFDB86" w14:textId="77777777" w:rsidR="00122CEB" w:rsidRDefault="00122CEB">
            <w:pPr>
              <w:pStyle w:val="ConsPlusNormal"/>
              <w:jc w:val="center"/>
            </w:pPr>
            <w:r>
              <w:t>2</w:t>
            </w:r>
          </w:p>
        </w:tc>
        <w:tc>
          <w:tcPr>
            <w:tcW w:w="3572" w:type="dxa"/>
            <w:vAlign w:val="bottom"/>
          </w:tcPr>
          <w:p w14:paraId="4C858B9B" w14:textId="77777777" w:rsidR="00122CEB" w:rsidRDefault="00122CEB">
            <w:pPr>
              <w:pStyle w:val="ConsPlusNormal"/>
            </w:pPr>
            <w:r>
              <w:t>го Березники</w:t>
            </w:r>
          </w:p>
        </w:tc>
        <w:tc>
          <w:tcPr>
            <w:tcW w:w="1474" w:type="dxa"/>
            <w:vAlign w:val="center"/>
          </w:tcPr>
          <w:p w14:paraId="3A4990AD" w14:textId="77777777" w:rsidR="00122CEB" w:rsidRDefault="00122CEB">
            <w:pPr>
              <w:pStyle w:val="ConsPlusNormal"/>
              <w:jc w:val="right"/>
            </w:pPr>
            <w:r>
              <w:t>764,4</w:t>
            </w:r>
          </w:p>
        </w:tc>
        <w:tc>
          <w:tcPr>
            <w:tcW w:w="1587" w:type="dxa"/>
            <w:vAlign w:val="center"/>
          </w:tcPr>
          <w:p w14:paraId="33400EBF" w14:textId="77777777" w:rsidR="00122CEB" w:rsidRDefault="00122CEB">
            <w:pPr>
              <w:pStyle w:val="ConsPlusNormal"/>
              <w:jc w:val="right"/>
            </w:pPr>
            <w:r>
              <w:t>789,4</w:t>
            </w:r>
          </w:p>
        </w:tc>
        <w:tc>
          <w:tcPr>
            <w:tcW w:w="1531" w:type="dxa"/>
            <w:vAlign w:val="center"/>
          </w:tcPr>
          <w:p w14:paraId="3B827D52" w14:textId="77777777" w:rsidR="00122CEB" w:rsidRDefault="00122CEB">
            <w:pPr>
              <w:pStyle w:val="ConsPlusNormal"/>
              <w:jc w:val="right"/>
            </w:pPr>
            <w:r>
              <w:t>789,4</w:t>
            </w:r>
          </w:p>
        </w:tc>
      </w:tr>
      <w:tr w:rsidR="00122CEB" w14:paraId="5C82BE35" w14:textId="77777777">
        <w:tc>
          <w:tcPr>
            <w:tcW w:w="847" w:type="dxa"/>
            <w:vAlign w:val="center"/>
          </w:tcPr>
          <w:p w14:paraId="7D9DF78A" w14:textId="77777777" w:rsidR="00122CEB" w:rsidRDefault="00122CEB">
            <w:pPr>
              <w:pStyle w:val="ConsPlusNormal"/>
              <w:jc w:val="center"/>
            </w:pPr>
            <w:r>
              <w:t>3</w:t>
            </w:r>
          </w:p>
        </w:tc>
        <w:tc>
          <w:tcPr>
            <w:tcW w:w="3572" w:type="dxa"/>
            <w:vAlign w:val="bottom"/>
          </w:tcPr>
          <w:p w14:paraId="302E7746" w14:textId="77777777" w:rsidR="00122CEB" w:rsidRDefault="00122CEB">
            <w:pPr>
              <w:pStyle w:val="ConsPlusNormal"/>
            </w:pPr>
            <w:proofErr w:type="spellStart"/>
            <w:r>
              <w:t>мо</w:t>
            </w:r>
            <w:proofErr w:type="spellEnd"/>
            <w:r>
              <w:t xml:space="preserve"> Губахинский</w:t>
            </w:r>
          </w:p>
        </w:tc>
        <w:tc>
          <w:tcPr>
            <w:tcW w:w="1474" w:type="dxa"/>
            <w:vAlign w:val="center"/>
          </w:tcPr>
          <w:p w14:paraId="01A281F0" w14:textId="77777777" w:rsidR="00122CEB" w:rsidRDefault="00122CEB">
            <w:pPr>
              <w:pStyle w:val="ConsPlusNormal"/>
              <w:jc w:val="right"/>
            </w:pPr>
            <w:r>
              <w:t>704,2</w:t>
            </w:r>
          </w:p>
        </w:tc>
        <w:tc>
          <w:tcPr>
            <w:tcW w:w="1587" w:type="dxa"/>
            <w:vAlign w:val="center"/>
          </w:tcPr>
          <w:p w14:paraId="525F8EEE" w14:textId="77777777" w:rsidR="00122CEB" w:rsidRDefault="00122CEB">
            <w:pPr>
              <w:pStyle w:val="ConsPlusNormal"/>
              <w:jc w:val="right"/>
            </w:pPr>
            <w:r>
              <w:t>727,2</w:t>
            </w:r>
          </w:p>
        </w:tc>
        <w:tc>
          <w:tcPr>
            <w:tcW w:w="1531" w:type="dxa"/>
            <w:vAlign w:val="center"/>
          </w:tcPr>
          <w:p w14:paraId="36FB29E3" w14:textId="77777777" w:rsidR="00122CEB" w:rsidRDefault="00122CEB">
            <w:pPr>
              <w:pStyle w:val="ConsPlusNormal"/>
              <w:jc w:val="right"/>
            </w:pPr>
            <w:r>
              <w:t>727,2</w:t>
            </w:r>
          </w:p>
        </w:tc>
      </w:tr>
      <w:tr w:rsidR="00122CEB" w14:paraId="614A705C" w14:textId="77777777">
        <w:tc>
          <w:tcPr>
            <w:tcW w:w="847" w:type="dxa"/>
            <w:vAlign w:val="center"/>
          </w:tcPr>
          <w:p w14:paraId="1EC7E1CE" w14:textId="77777777" w:rsidR="00122CEB" w:rsidRDefault="00122CEB">
            <w:pPr>
              <w:pStyle w:val="ConsPlusNormal"/>
              <w:jc w:val="center"/>
            </w:pPr>
            <w:r>
              <w:t>4</w:t>
            </w:r>
          </w:p>
        </w:tc>
        <w:tc>
          <w:tcPr>
            <w:tcW w:w="3572" w:type="dxa"/>
            <w:vAlign w:val="bottom"/>
          </w:tcPr>
          <w:p w14:paraId="752E5A8C" w14:textId="77777777" w:rsidR="00122CEB" w:rsidRDefault="00122CEB">
            <w:pPr>
              <w:pStyle w:val="ConsPlusNormal"/>
            </w:pPr>
            <w:r>
              <w:t>го Добрянка</w:t>
            </w:r>
          </w:p>
        </w:tc>
        <w:tc>
          <w:tcPr>
            <w:tcW w:w="1474" w:type="dxa"/>
            <w:vAlign w:val="center"/>
          </w:tcPr>
          <w:p w14:paraId="0E54AE57" w14:textId="77777777" w:rsidR="00122CEB" w:rsidRDefault="00122CEB">
            <w:pPr>
              <w:pStyle w:val="ConsPlusNormal"/>
              <w:jc w:val="right"/>
            </w:pPr>
            <w:r>
              <w:t>708,8</w:t>
            </w:r>
          </w:p>
        </w:tc>
        <w:tc>
          <w:tcPr>
            <w:tcW w:w="1587" w:type="dxa"/>
            <w:vAlign w:val="center"/>
          </w:tcPr>
          <w:p w14:paraId="61B0EE49" w14:textId="77777777" w:rsidR="00122CEB" w:rsidRDefault="00122CEB">
            <w:pPr>
              <w:pStyle w:val="ConsPlusNormal"/>
              <w:jc w:val="right"/>
            </w:pPr>
            <w:r>
              <w:t>731,9</w:t>
            </w:r>
          </w:p>
        </w:tc>
        <w:tc>
          <w:tcPr>
            <w:tcW w:w="1531" w:type="dxa"/>
            <w:vAlign w:val="center"/>
          </w:tcPr>
          <w:p w14:paraId="5BB24694" w14:textId="77777777" w:rsidR="00122CEB" w:rsidRDefault="00122CEB">
            <w:pPr>
              <w:pStyle w:val="ConsPlusNormal"/>
              <w:jc w:val="right"/>
            </w:pPr>
            <w:r>
              <w:t>731,9</w:t>
            </w:r>
          </w:p>
        </w:tc>
      </w:tr>
      <w:tr w:rsidR="00122CEB" w14:paraId="24CD39C6" w14:textId="77777777">
        <w:tc>
          <w:tcPr>
            <w:tcW w:w="847" w:type="dxa"/>
            <w:vAlign w:val="center"/>
          </w:tcPr>
          <w:p w14:paraId="7FC55608" w14:textId="77777777" w:rsidR="00122CEB" w:rsidRDefault="00122CEB">
            <w:pPr>
              <w:pStyle w:val="ConsPlusNormal"/>
              <w:jc w:val="center"/>
            </w:pPr>
            <w:r>
              <w:t>5</w:t>
            </w:r>
          </w:p>
        </w:tc>
        <w:tc>
          <w:tcPr>
            <w:tcW w:w="3572" w:type="dxa"/>
            <w:vAlign w:val="bottom"/>
          </w:tcPr>
          <w:p w14:paraId="50825E3A" w14:textId="77777777" w:rsidR="00122CEB" w:rsidRDefault="00122CEB">
            <w:pPr>
              <w:pStyle w:val="ConsPlusNormal"/>
            </w:pPr>
            <w:r>
              <w:t>го Кизел</w:t>
            </w:r>
          </w:p>
        </w:tc>
        <w:tc>
          <w:tcPr>
            <w:tcW w:w="1474" w:type="dxa"/>
            <w:vAlign w:val="center"/>
          </w:tcPr>
          <w:p w14:paraId="3465B183" w14:textId="77777777" w:rsidR="00122CEB" w:rsidRDefault="00122CEB">
            <w:pPr>
              <w:pStyle w:val="ConsPlusNormal"/>
              <w:jc w:val="right"/>
            </w:pPr>
            <w:r>
              <w:t>586,3</w:t>
            </w:r>
          </w:p>
        </w:tc>
        <w:tc>
          <w:tcPr>
            <w:tcW w:w="1587" w:type="dxa"/>
            <w:vAlign w:val="center"/>
          </w:tcPr>
          <w:p w14:paraId="3C57AB48" w14:textId="77777777" w:rsidR="00122CEB" w:rsidRDefault="00122CEB">
            <w:pPr>
              <w:pStyle w:val="ConsPlusNormal"/>
              <w:jc w:val="right"/>
            </w:pPr>
            <w:r>
              <w:t>605,5</w:t>
            </w:r>
          </w:p>
        </w:tc>
        <w:tc>
          <w:tcPr>
            <w:tcW w:w="1531" w:type="dxa"/>
            <w:vAlign w:val="center"/>
          </w:tcPr>
          <w:p w14:paraId="0A52C7F2" w14:textId="77777777" w:rsidR="00122CEB" w:rsidRDefault="00122CEB">
            <w:pPr>
              <w:pStyle w:val="ConsPlusNormal"/>
              <w:jc w:val="right"/>
            </w:pPr>
            <w:r>
              <w:t>605,5</w:t>
            </w:r>
          </w:p>
        </w:tc>
      </w:tr>
      <w:tr w:rsidR="00122CEB" w14:paraId="740A12A7" w14:textId="77777777">
        <w:tc>
          <w:tcPr>
            <w:tcW w:w="847" w:type="dxa"/>
            <w:vAlign w:val="center"/>
          </w:tcPr>
          <w:p w14:paraId="702E36DF" w14:textId="77777777" w:rsidR="00122CEB" w:rsidRDefault="00122CEB">
            <w:pPr>
              <w:pStyle w:val="ConsPlusNormal"/>
              <w:jc w:val="center"/>
            </w:pPr>
            <w:r>
              <w:t>6</w:t>
            </w:r>
          </w:p>
        </w:tc>
        <w:tc>
          <w:tcPr>
            <w:tcW w:w="3572" w:type="dxa"/>
            <w:vAlign w:val="bottom"/>
          </w:tcPr>
          <w:p w14:paraId="37FBEFF7" w14:textId="77777777" w:rsidR="00122CEB" w:rsidRDefault="00122CEB">
            <w:pPr>
              <w:pStyle w:val="ConsPlusNormal"/>
            </w:pPr>
            <w:r>
              <w:t>го Краснокамск</w:t>
            </w:r>
          </w:p>
        </w:tc>
        <w:tc>
          <w:tcPr>
            <w:tcW w:w="1474" w:type="dxa"/>
            <w:vAlign w:val="center"/>
          </w:tcPr>
          <w:p w14:paraId="5731A062" w14:textId="77777777" w:rsidR="00122CEB" w:rsidRDefault="00122CEB">
            <w:pPr>
              <w:pStyle w:val="ConsPlusNormal"/>
              <w:jc w:val="right"/>
            </w:pPr>
            <w:r>
              <w:t>744,4</w:t>
            </w:r>
          </w:p>
        </w:tc>
        <w:tc>
          <w:tcPr>
            <w:tcW w:w="1587" w:type="dxa"/>
            <w:vAlign w:val="center"/>
          </w:tcPr>
          <w:p w14:paraId="25E2BEA6" w14:textId="77777777" w:rsidR="00122CEB" w:rsidRDefault="00122CEB">
            <w:pPr>
              <w:pStyle w:val="ConsPlusNormal"/>
              <w:jc w:val="right"/>
            </w:pPr>
            <w:r>
              <w:t>768,7</w:t>
            </w:r>
          </w:p>
        </w:tc>
        <w:tc>
          <w:tcPr>
            <w:tcW w:w="1531" w:type="dxa"/>
            <w:vAlign w:val="center"/>
          </w:tcPr>
          <w:p w14:paraId="06B8A121" w14:textId="77777777" w:rsidR="00122CEB" w:rsidRDefault="00122CEB">
            <w:pPr>
              <w:pStyle w:val="ConsPlusNormal"/>
              <w:jc w:val="right"/>
            </w:pPr>
            <w:r>
              <w:t>768,7</w:t>
            </w:r>
          </w:p>
        </w:tc>
      </w:tr>
      <w:tr w:rsidR="00122CEB" w14:paraId="0D2A8CA6" w14:textId="77777777">
        <w:tc>
          <w:tcPr>
            <w:tcW w:w="847" w:type="dxa"/>
            <w:vAlign w:val="center"/>
          </w:tcPr>
          <w:p w14:paraId="417A7C31" w14:textId="77777777" w:rsidR="00122CEB" w:rsidRDefault="00122CEB">
            <w:pPr>
              <w:pStyle w:val="ConsPlusNormal"/>
              <w:jc w:val="center"/>
            </w:pPr>
            <w:r>
              <w:t>7</w:t>
            </w:r>
          </w:p>
        </w:tc>
        <w:tc>
          <w:tcPr>
            <w:tcW w:w="3572" w:type="dxa"/>
            <w:vAlign w:val="bottom"/>
          </w:tcPr>
          <w:p w14:paraId="12FB3075" w14:textId="77777777" w:rsidR="00122CEB" w:rsidRDefault="00122CEB">
            <w:pPr>
              <w:pStyle w:val="ConsPlusNormal"/>
            </w:pPr>
            <w:proofErr w:type="spellStart"/>
            <w:r>
              <w:t>мо</w:t>
            </w:r>
            <w:proofErr w:type="spellEnd"/>
            <w:r>
              <w:t xml:space="preserve"> Кунгурский</w:t>
            </w:r>
          </w:p>
        </w:tc>
        <w:tc>
          <w:tcPr>
            <w:tcW w:w="1474" w:type="dxa"/>
            <w:vAlign w:val="center"/>
          </w:tcPr>
          <w:p w14:paraId="497EA503" w14:textId="77777777" w:rsidR="00122CEB" w:rsidRDefault="00122CEB">
            <w:pPr>
              <w:pStyle w:val="ConsPlusNormal"/>
              <w:jc w:val="right"/>
            </w:pPr>
            <w:r>
              <w:t>2633,7</w:t>
            </w:r>
          </w:p>
        </w:tc>
        <w:tc>
          <w:tcPr>
            <w:tcW w:w="1587" w:type="dxa"/>
            <w:vAlign w:val="center"/>
          </w:tcPr>
          <w:p w14:paraId="1A8D39E3" w14:textId="77777777" w:rsidR="00122CEB" w:rsidRDefault="00122CEB">
            <w:pPr>
              <w:pStyle w:val="ConsPlusNormal"/>
              <w:jc w:val="right"/>
            </w:pPr>
            <w:r>
              <w:t>2719,7</w:t>
            </w:r>
          </w:p>
        </w:tc>
        <w:tc>
          <w:tcPr>
            <w:tcW w:w="1531" w:type="dxa"/>
            <w:vAlign w:val="center"/>
          </w:tcPr>
          <w:p w14:paraId="36F26C1E" w14:textId="77777777" w:rsidR="00122CEB" w:rsidRDefault="00122CEB">
            <w:pPr>
              <w:pStyle w:val="ConsPlusNormal"/>
              <w:jc w:val="right"/>
            </w:pPr>
            <w:r>
              <w:t>2719,7</w:t>
            </w:r>
          </w:p>
        </w:tc>
      </w:tr>
      <w:tr w:rsidR="00122CEB" w14:paraId="0347EDE5" w14:textId="77777777">
        <w:tc>
          <w:tcPr>
            <w:tcW w:w="847" w:type="dxa"/>
            <w:vAlign w:val="center"/>
          </w:tcPr>
          <w:p w14:paraId="3462764D" w14:textId="77777777" w:rsidR="00122CEB" w:rsidRDefault="00122CEB">
            <w:pPr>
              <w:pStyle w:val="ConsPlusNormal"/>
              <w:jc w:val="center"/>
            </w:pPr>
            <w:r>
              <w:lastRenderedPageBreak/>
              <w:t>8</w:t>
            </w:r>
          </w:p>
        </w:tc>
        <w:tc>
          <w:tcPr>
            <w:tcW w:w="3572" w:type="dxa"/>
            <w:vAlign w:val="bottom"/>
          </w:tcPr>
          <w:p w14:paraId="40613214" w14:textId="77777777" w:rsidR="00122CEB" w:rsidRDefault="00122CEB">
            <w:pPr>
              <w:pStyle w:val="ConsPlusNormal"/>
            </w:pPr>
            <w:r>
              <w:t>го Лысьва</w:t>
            </w:r>
          </w:p>
        </w:tc>
        <w:tc>
          <w:tcPr>
            <w:tcW w:w="1474" w:type="dxa"/>
            <w:vAlign w:val="center"/>
          </w:tcPr>
          <w:p w14:paraId="6BCAF564" w14:textId="77777777" w:rsidR="00122CEB" w:rsidRDefault="00122CEB">
            <w:pPr>
              <w:pStyle w:val="ConsPlusNormal"/>
              <w:jc w:val="right"/>
            </w:pPr>
            <w:r>
              <w:t>327,6</w:t>
            </w:r>
          </w:p>
        </w:tc>
        <w:tc>
          <w:tcPr>
            <w:tcW w:w="1587" w:type="dxa"/>
            <w:vAlign w:val="center"/>
          </w:tcPr>
          <w:p w14:paraId="6434EC25" w14:textId="77777777" w:rsidR="00122CEB" w:rsidRDefault="00122CEB">
            <w:pPr>
              <w:pStyle w:val="ConsPlusNormal"/>
              <w:jc w:val="right"/>
            </w:pPr>
            <w:r>
              <w:t>338,3</w:t>
            </w:r>
          </w:p>
        </w:tc>
        <w:tc>
          <w:tcPr>
            <w:tcW w:w="1531" w:type="dxa"/>
            <w:vAlign w:val="center"/>
          </w:tcPr>
          <w:p w14:paraId="5D543A28" w14:textId="77777777" w:rsidR="00122CEB" w:rsidRDefault="00122CEB">
            <w:pPr>
              <w:pStyle w:val="ConsPlusNormal"/>
              <w:jc w:val="right"/>
            </w:pPr>
            <w:r>
              <w:t>338,3</w:t>
            </w:r>
          </w:p>
        </w:tc>
      </w:tr>
      <w:tr w:rsidR="00122CEB" w14:paraId="62874B20" w14:textId="77777777">
        <w:tc>
          <w:tcPr>
            <w:tcW w:w="847" w:type="dxa"/>
            <w:vAlign w:val="center"/>
          </w:tcPr>
          <w:p w14:paraId="797E2A1A" w14:textId="77777777" w:rsidR="00122CEB" w:rsidRDefault="00122CEB">
            <w:pPr>
              <w:pStyle w:val="ConsPlusNormal"/>
              <w:jc w:val="center"/>
            </w:pPr>
            <w:r>
              <w:t>9</w:t>
            </w:r>
          </w:p>
        </w:tc>
        <w:tc>
          <w:tcPr>
            <w:tcW w:w="3572" w:type="dxa"/>
            <w:vAlign w:val="bottom"/>
          </w:tcPr>
          <w:p w14:paraId="78222553" w14:textId="77777777" w:rsidR="00122CEB" w:rsidRDefault="00122CEB">
            <w:pPr>
              <w:pStyle w:val="ConsPlusNormal"/>
            </w:pPr>
            <w:r>
              <w:t>го Соликамск</w:t>
            </w:r>
          </w:p>
        </w:tc>
        <w:tc>
          <w:tcPr>
            <w:tcW w:w="1474" w:type="dxa"/>
            <w:vAlign w:val="center"/>
          </w:tcPr>
          <w:p w14:paraId="50FED810" w14:textId="77777777" w:rsidR="00122CEB" w:rsidRDefault="00122CEB">
            <w:pPr>
              <w:pStyle w:val="ConsPlusNormal"/>
              <w:jc w:val="right"/>
            </w:pPr>
            <w:r>
              <w:t>1130,3</w:t>
            </w:r>
          </w:p>
        </w:tc>
        <w:tc>
          <w:tcPr>
            <w:tcW w:w="1587" w:type="dxa"/>
            <w:vAlign w:val="center"/>
          </w:tcPr>
          <w:p w14:paraId="5BB3C1D7" w14:textId="77777777" w:rsidR="00122CEB" w:rsidRDefault="00122CEB">
            <w:pPr>
              <w:pStyle w:val="ConsPlusNormal"/>
              <w:jc w:val="right"/>
            </w:pPr>
            <w:r>
              <w:t>1167,2</w:t>
            </w:r>
          </w:p>
        </w:tc>
        <w:tc>
          <w:tcPr>
            <w:tcW w:w="1531" w:type="dxa"/>
            <w:vAlign w:val="center"/>
          </w:tcPr>
          <w:p w14:paraId="1A2041C1" w14:textId="77777777" w:rsidR="00122CEB" w:rsidRDefault="00122CEB">
            <w:pPr>
              <w:pStyle w:val="ConsPlusNormal"/>
              <w:jc w:val="right"/>
            </w:pPr>
            <w:r>
              <w:t>1167,2</w:t>
            </w:r>
          </w:p>
        </w:tc>
      </w:tr>
      <w:tr w:rsidR="00122CEB" w14:paraId="43C150E7" w14:textId="77777777">
        <w:tc>
          <w:tcPr>
            <w:tcW w:w="847" w:type="dxa"/>
            <w:vAlign w:val="center"/>
          </w:tcPr>
          <w:p w14:paraId="7B59E56F" w14:textId="77777777" w:rsidR="00122CEB" w:rsidRDefault="00122CEB">
            <w:pPr>
              <w:pStyle w:val="ConsPlusNormal"/>
              <w:jc w:val="center"/>
            </w:pPr>
            <w:r>
              <w:t>10</w:t>
            </w:r>
          </w:p>
        </w:tc>
        <w:tc>
          <w:tcPr>
            <w:tcW w:w="3572" w:type="dxa"/>
            <w:vAlign w:val="bottom"/>
          </w:tcPr>
          <w:p w14:paraId="42C3D939" w14:textId="77777777" w:rsidR="00122CEB" w:rsidRDefault="00122CEB">
            <w:pPr>
              <w:pStyle w:val="ConsPlusNormal"/>
            </w:pPr>
            <w:r>
              <w:t>го Чайковский</w:t>
            </w:r>
          </w:p>
        </w:tc>
        <w:tc>
          <w:tcPr>
            <w:tcW w:w="1474" w:type="dxa"/>
            <w:vAlign w:val="center"/>
          </w:tcPr>
          <w:p w14:paraId="6E7129F5" w14:textId="77777777" w:rsidR="00122CEB" w:rsidRDefault="00122CEB">
            <w:pPr>
              <w:pStyle w:val="ConsPlusNormal"/>
              <w:jc w:val="right"/>
            </w:pPr>
            <w:r>
              <w:t>441,2</w:t>
            </w:r>
          </w:p>
        </w:tc>
        <w:tc>
          <w:tcPr>
            <w:tcW w:w="1587" w:type="dxa"/>
            <w:vAlign w:val="center"/>
          </w:tcPr>
          <w:p w14:paraId="06639C6F" w14:textId="77777777" w:rsidR="00122CEB" w:rsidRDefault="00122CEB">
            <w:pPr>
              <w:pStyle w:val="ConsPlusNormal"/>
              <w:jc w:val="right"/>
            </w:pPr>
            <w:r>
              <w:t>455,6</w:t>
            </w:r>
          </w:p>
        </w:tc>
        <w:tc>
          <w:tcPr>
            <w:tcW w:w="1531" w:type="dxa"/>
            <w:vAlign w:val="center"/>
          </w:tcPr>
          <w:p w14:paraId="36750EB0" w14:textId="77777777" w:rsidR="00122CEB" w:rsidRDefault="00122CEB">
            <w:pPr>
              <w:pStyle w:val="ConsPlusNormal"/>
              <w:jc w:val="right"/>
            </w:pPr>
            <w:r>
              <w:t>455,6</w:t>
            </w:r>
          </w:p>
        </w:tc>
      </w:tr>
      <w:tr w:rsidR="00122CEB" w14:paraId="172584BD" w14:textId="77777777">
        <w:tc>
          <w:tcPr>
            <w:tcW w:w="847" w:type="dxa"/>
            <w:vAlign w:val="center"/>
          </w:tcPr>
          <w:p w14:paraId="6A497506" w14:textId="77777777" w:rsidR="00122CEB" w:rsidRDefault="00122CEB">
            <w:pPr>
              <w:pStyle w:val="ConsPlusNormal"/>
              <w:jc w:val="center"/>
            </w:pPr>
            <w:r>
              <w:t>11</w:t>
            </w:r>
          </w:p>
        </w:tc>
        <w:tc>
          <w:tcPr>
            <w:tcW w:w="3572" w:type="dxa"/>
            <w:vAlign w:val="bottom"/>
          </w:tcPr>
          <w:p w14:paraId="1F1B4F7B" w14:textId="77777777" w:rsidR="00122CEB" w:rsidRDefault="00122CEB">
            <w:pPr>
              <w:pStyle w:val="ConsPlusNormal"/>
            </w:pPr>
            <w:r>
              <w:t>го Чусовой</w:t>
            </w:r>
          </w:p>
        </w:tc>
        <w:tc>
          <w:tcPr>
            <w:tcW w:w="1474" w:type="dxa"/>
            <w:vAlign w:val="center"/>
          </w:tcPr>
          <w:p w14:paraId="75C4F587" w14:textId="77777777" w:rsidR="00122CEB" w:rsidRDefault="00122CEB">
            <w:pPr>
              <w:pStyle w:val="ConsPlusNormal"/>
              <w:jc w:val="right"/>
            </w:pPr>
            <w:r>
              <w:t>458,8</w:t>
            </w:r>
          </w:p>
        </w:tc>
        <w:tc>
          <w:tcPr>
            <w:tcW w:w="1587" w:type="dxa"/>
            <w:vAlign w:val="center"/>
          </w:tcPr>
          <w:p w14:paraId="200C1FB3" w14:textId="77777777" w:rsidR="00122CEB" w:rsidRDefault="00122CEB">
            <w:pPr>
              <w:pStyle w:val="ConsPlusNormal"/>
              <w:jc w:val="right"/>
            </w:pPr>
            <w:r>
              <w:t>473,7</w:t>
            </w:r>
          </w:p>
        </w:tc>
        <w:tc>
          <w:tcPr>
            <w:tcW w:w="1531" w:type="dxa"/>
            <w:vAlign w:val="center"/>
          </w:tcPr>
          <w:p w14:paraId="0C28DFFC" w14:textId="77777777" w:rsidR="00122CEB" w:rsidRDefault="00122CEB">
            <w:pPr>
              <w:pStyle w:val="ConsPlusNormal"/>
              <w:jc w:val="right"/>
            </w:pPr>
            <w:r>
              <w:t>473,7</w:t>
            </w:r>
          </w:p>
        </w:tc>
      </w:tr>
      <w:tr w:rsidR="00122CEB" w14:paraId="3D9C92CF" w14:textId="77777777">
        <w:tc>
          <w:tcPr>
            <w:tcW w:w="847" w:type="dxa"/>
            <w:vAlign w:val="center"/>
          </w:tcPr>
          <w:p w14:paraId="1562175C" w14:textId="77777777" w:rsidR="00122CEB" w:rsidRDefault="00122CEB">
            <w:pPr>
              <w:pStyle w:val="ConsPlusNormal"/>
              <w:jc w:val="center"/>
            </w:pPr>
            <w:r>
              <w:t>12</w:t>
            </w:r>
          </w:p>
        </w:tc>
        <w:tc>
          <w:tcPr>
            <w:tcW w:w="3572" w:type="dxa"/>
            <w:vAlign w:val="bottom"/>
          </w:tcPr>
          <w:p w14:paraId="6F26EFF2" w14:textId="77777777" w:rsidR="00122CEB" w:rsidRDefault="00122CEB">
            <w:pPr>
              <w:pStyle w:val="ConsPlusNormal"/>
            </w:pPr>
            <w:proofErr w:type="spellStart"/>
            <w:r>
              <w:t>мо</w:t>
            </w:r>
            <w:proofErr w:type="spellEnd"/>
            <w:r>
              <w:t xml:space="preserve"> Бардымский</w:t>
            </w:r>
          </w:p>
        </w:tc>
        <w:tc>
          <w:tcPr>
            <w:tcW w:w="1474" w:type="dxa"/>
            <w:vAlign w:val="center"/>
          </w:tcPr>
          <w:p w14:paraId="43D01AB7" w14:textId="77777777" w:rsidR="00122CEB" w:rsidRDefault="00122CEB">
            <w:pPr>
              <w:pStyle w:val="ConsPlusNormal"/>
              <w:jc w:val="right"/>
            </w:pPr>
            <w:r>
              <w:t>411,1</w:t>
            </w:r>
          </w:p>
        </w:tc>
        <w:tc>
          <w:tcPr>
            <w:tcW w:w="1587" w:type="dxa"/>
            <w:vAlign w:val="center"/>
          </w:tcPr>
          <w:p w14:paraId="219DA571" w14:textId="77777777" w:rsidR="00122CEB" w:rsidRDefault="00122CEB">
            <w:pPr>
              <w:pStyle w:val="ConsPlusNormal"/>
              <w:jc w:val="right"/>
            </w:pPr>
            <w:r>
              <w:t>424,5</w:t>
            </w:r>
          </w:p>
        </w:tc>
        <w:tc>
          <w:tcPr>
            <w:tcW w:w="1531" w:type="dxa"/>
            <w:vAlign w:val="center"/>
          </w:tcPr>
          <w:p w14:paraId="37E0940D" w14:textId="77777777" w:rsidR="00122CEB" w:rsidRDefault="00122CEB">
            <w:pPr>
              <w:pStyle w:val="ConsPlusNormal"/>
              <w:jc w:val="right"/>
            </w:pPr>
            <w:r>
              <w:t>424,5</w:t>
            </w:r>
          </w:p>
        </w:tc>
      </w:tr>
      <w:tr w:rsidR="00122CEB" w14:paraId="2CD0AAF1" w14:textId="77777777">
        <w:tc>
          <w:tcPr>
            <w:tcW w:w="847" w:type="dxa"/>
            <w:vAlign w:val="center"/>
          </w:tcPr>
          <w:p w14:paraId="3AB8F21B" w14:textId="77777777" w:rsidR="00122CEB" w:rsidRDefault="00122CEB">
            <w:pPr>
              <w:pStyle w:val="ConsPlusNormal"/>
              <w:jc w:val="center"/>
            </w:pPr>
            <w:r>
              <w:t>13</w:t>
            </w:r>
          </w:p>
        </w:tc>
        <w:tc>
          <w:tcPr>
            <w:tcW w:w="3572" w:type="dxa"/>
            <w:vAlign w:val="bottom"/>
          </w:tcPr>
          <w:p w14:paraId="642CC6A8" w14:textId="77777777" w:rsidR="00122CEB" w:rsidRDefault="00122CEB">
            <w:pPr>
              <w:pStyle w:val="ConsPlusNormal"/>
            </w:pPr>
            <w:proofErr w:type="spellStart"/>
            <w:r>
              <w:t>мо</w:t>
            </w:r>
            <w:proofErr w:type="spellEnd"/>
            <w:r>
              <w:t xml:space="preserve"> Березовский</w:t>
            </w:r>
          </w:p>
        </w:tc>
        <w:tc>
          <w:tcPr>
            <w:tcW w:w="1474" w:type="dxa"/>
            <w:vAlign w:val="center"/>
          </w:tcPr>
          <w:p w14:paraId="24CDF47F" w14:textId="77777777" w:rsidR="00122CEB" w:rsidRDefault="00122CEB">
            <w:pPr>
              <w:pStyle w:val="ConsPlusNormal"/>
              <w:jc w:val="right"/>
            </w:pPr>
            <w:r>
              <w:t>495,0</w:t>
            </w:r>
          </w:p>
        </w:tc>
        <w:tc>
          <w:tcPr>
            <w:tcW w:w="1587" w:type="dxa"/>
            <w:vAlign w:val="center"/>
          </w:tcPr>
          <w:p w14:paraId="0C298155" w14:textId="77777777" w:rsidR="00122CEB" w:rsidRDefault="00122CEB">
            <w:pPr>
              <w:pStyle w:val="ConsPlusNormal"/>
              <w:jc w:val="right"/>
            </w:pPr>
            <w:r>
              <w:t>511,1</w:t>
            </w:r>
          </w:p>
        </w:tc>
        <w:tc>
          <w:tcPr>
            <w:tcW w:w="1531" w:type="dxa"/>
            <w:vAlign w:val="center"/>
          </w:tcPr>
          <w:p w14:paraId="2F536183" w14:textId="77777777" w:rsidR="00122CEB" w:rsidRDefault="00122CEB">
            <w:pPr>
              <w:pStyle w:val="ConsPlusNormal"/>
              <w:jc w:val="right"/>
            </w:pPr>
            <w:r>
              <w:t>511,1</w:t>
            </w:r>
          </w:p>
        </w:tc>
      </w:tr>
      <w:tr w:rsidR="00122CEB" w14:paraId="109D4F30" w14:textId="77777777">
        <w:tc>
          <w:tcPr>
            <w:tcW w:w="847" w:type="dxa"/>
            <w:vAlign w:val="center"/>
          </w:tcPr>
          <w:p w14:paraId="5C3ABCE9" w14:textId="77777777" w:rsidR="00122CEB" w:rsidRDefault="00122CEB">
            <w:pPr>
              <w:pStyle w:val="ConsPlusNormal"/>
              <w:jc w:val="center"/>
            </w:pPr>
            <w:r>
              <w:t>14</w:t>
            </w:r>
          </w:p>
        </w:tc>
        <w:tc>
          <w:tcPr>
            <w:tcW w:w="3572" w:type="dxa"/>
            <w:vAlign w:val="bottom"/>
          </w:tcPr>
          <w:p w14:paraId="546E1CEC" w14:textId="77777777" w:rsidR="00122CEB" w:rsidRDefault="00122CEB">
            <w:pPr>
              <w:pStyle w:val="ConsPlusNormal"/>
            </w:pPr>
            <w:proofErr w:type="spellStart"/>
            <w:r>
              <w:t>мо</w:t>
            </w:r>
            <w:proofErr w:type="spellEnd"/>
            <w:r>
              <w:t xml:space="preserve"> Большесосновский</w:t>
            </w:r>
          </w:p>
        </w:tc>
        <w:tc>
          <w:tcPr>
            <w:tcW w:w="1474" w:type="dxa"/>
            <w:vAlign w:val="center"/>
          </w:tcPr>
          <w:p w14:paraId="1F586141" w14:textId="77777777" w:rsidR="00122CEB" w:rsidRDefault="00122CEB">
            <w:pPr>
              <w:pStyle w:val="ConsPlusNormal"/>
              <w:jc w:val="right"/>
            </w:pPr>
            <w:r>
              <w:t>449,0</w:t>
            </w:r>
          </w:p>
        </w:tc>
        <w:tc>
          <w:tcPr>
            <w:tcW w:w="1587" w:type="dxa"/>
            <w:vAlign w:val="center"/>
          </w:tcPr>
          <w:p w14:paraId="1C97B416" w14:textId="77777777" w:rsidR="00122CEB" w:rsidRDefault="00122CEB">
            <w:pPr>
              <w:pStyle w:val="ConsPlusNormal"/>
              <w:jc w:val="right"/>
            </w:pPr>
            <w:r>
              <w:t>463,7</w:t>
            </w:r>
          </w:p>
        </w:tc>
        <w:tc>
          <w:tcPr>
            <w:tcW w:w="1531" w:type="dxa"/>
            <w:vAlign w:val="center"/>
          </w:tcPr>
          <w:p w14:paraId="02E46FAF" w14:textId="77777777" w:rsidR="00122CEB" w:rsidRDefault="00122CEB">
            <w:pPr>
              <w:pStyle w:val="ConsPlusNormal"/>
              <w:jc w:val="right"/>
            </w:pPr>
            <w:r>
              <w:t>463,7</w:t>
            </w:r>
          </w:p>
        </w:tc>
      </w:tr>
      <w:tr w:rsidR="00122CEB" w14:paraId="49D45F67" w14:textId="77777777">
        <w:tc>
          <w:tcPr>
            <w:tcW w:w="847" w:type="dxa"/>
            <w:vAlign w:val="center"/>
          </w:tcPr>
          <w:p w14:paraId="7DF3AA45" w14:textId="77777777" w:rsidR="00122CEB" w:rsidRDefault="00122CEB">
            <w:pPr>
              <w:pStyle w:val="ConsPlusNormal"/>
              <w:jc w:val="center"/>
            </w:pPr>
            <w:r>
              <w:t>15</w:t>
            </w:r>
          </w:p>
        </w:tc>
        <w:tc>
          <w:tcPr>
            <w:tcW w:w="3572" w:type="dxa"/>
            <w:vAlign w:val="bottom"/>
          </w:tcPr>
          <w:p w14:paraId="07D81500" w14:textId="77777777" w:rsidR="00122CEB" w:rsidRDefault="00122CEB">
            <w:pPr>
              <w:pStyle w:val="ConsPlusNormal"/>
            </w:pPr>
            <w:r>
              <w:t>го Верещагино</w:t>
            </w:r>
          </w:p>
        </w:tc>
        <w:tc>
          <w:tcPr>
            <w:tcW w:w="1474" w:type="dxa"/>
            <w:vAlign w:val="center"/>
          </w:tcPr>
          <w:p w14:paraId="07AA6543" w14:textId="77777777" w:rsidR="00122CEB" w:rsidRDefault="00122CEB">
            <w:pPr>
              <w:pStyle w:val="ConsPlusNormal"/>
              <w:jc w:val="right"/>
            </w:pPr>
            <w:r>
              <w:t>493,6</w:t>
            </w:r>
          </w:p>
        </w:tc>
        <w:tc>
          <w:tcPr>
            <w:tcW w:w="1587" w:type="dxa"/>
            <w:vAlign w:val="center"/>
          </w:tcPr>
          <w:p w14:paraId="2EFB8106" w14:textId="77777777" w:rsidR="00122CEB" w:rsidRDefault="00122CEB">
            <w:pPr>
              <w:pStyle w:val="ConsPlusNormal"/>
              <w:jc w:val="right"/>
            </w:pPr>
            <w:r>
              <w:t>509,7</w:t>
            </w:r>
          </w:p>
        </w:tc>
        <w:tc>
          <w:tcPr>
            <w:tcW w:w="1531" w:type="dxa"/>
            <w:vAlign w:val="center"/>
          </w:tcPr>
          <w:p w14:paraId="01919A2D" w14:textId="77777777" w:rsidR="00122CEB" w:rsidRDefault="00122CEB">
            <w:pPr>
              <w:pStyle w:val="ConsPlusNormal"/>
              <w:jc w:val="right"/>
            </w:pPr>
            <w:r>
              <w:t>509,7</w:t>
            </w:r>
          </w:p>
        </w:tc>
      </w:tr>
      <w:tr w:rsidR="00122CEB" w14:paraId="0EEFF667" w14:textId="77777777">
        <w:tc>
          <w:tcPr>
            <w:tcW w:w="847" w:type="dxa"/>
            <w:vAlign w:val="center"/>
          </w:tcPr>
          <w:p w14:paraId="735CCEF4" w14:textId="77777777" w:rsidR="00122CEB" w:rsidRDefault="00122CEB">
            <w:pPr>
              <w:pStyle w:val="ConsPlusNormal"/>
              <w:jc w:val="center"/>
            </w:pPr>
            <w:r>
              <w:t>16</w:t>
            </w:r>
          </w:p>
        </w:tc>
        <w:tc>
          <w:tcPr>
            <w:tcW w:w="3572" w:type="dxa"/>
            <w:vAlign w:val="bottom"/>
          </w:tcPr>
          <w:p w14:paraId="4A7C5875" w14:textId="77777777" w:rsidR="00122CEB" w:rsidRDefault="00122CEB">
            <w:pPr>
              <w:pStyle w:val="ConsPlusNormal"/>
            </w:pPr>
            <w:r>
              <w:t>го Горнозаводск</w:t>
            </w:r>
          </w:p>
        </w:tc>
        <w:tc>
          <w:tcPr>
            <w:tcW w:w="1474" w:type="dxa"/>
            <w:vAlign w:val="center"/>
          </w:tcPr>
          <w:p w14:paraId="1F5A570C" w14:textId="77777777" w:rsidR="00122CEB" w:rsidRDefault="00122CEB">
            <w:pPr>
              <w:pStyle w:val="ConsPlusNormal"/>
              <w:jc w:val="right"/>
            </w:pPr>
            <w:r>
              <w:t>275,2</w:t>
            </w:r>
          </w:p>
        </w:tc>
        <w:tc>
          <w:tcPr>
            <w:tcW w:w="1587" w:type="dxa"/>
            <w:vAlign w:val="center"/>
          </w:tcPr>
          <w:p w14:paraId="67CA3954" w14:textId="77777777" w:rsidR="00122CEB" w:rsidRDefault="00122CEB">
            <w:pPr>
              <w:pStyle w:val="ConsPlusNormal"/>
              <w:jc w:val="right"/>
            </w:pPr>
            <w:r>
              <w:t>284,1</w:t>
            </w:r>
          </w:p>
        </w:tc>
        <w:tc>
          <w:tcPr>
            <w:tcW w:w="1531" w:type="dxa"/>
            <w:vAlign w:val="center"/>
          </w:tcPr>
          <w:p w14:paraId="540640C7" w14:textId="77777777" w:rsidR="00122CEB" w:rsidRDefault="00122CEB">
            <w:pPr>
              <w:pStyle w:val="ConsPlusNormal"/>
              <w:jc w:val="right"/>
            </w:pPr>
            <w:r>
              <w:t>284,1</w:t>
            </w:r>
          </w:p>
        </w:tc>
      </w:tr>
      <w:tr w:rsidR="00122CEB" w14:paraId="34E18CBA" w14:textId="77777777">
        <w:tc>
          <w:tcPr>
            <w:tcW w:w="847" w:type="dxa"/>
            <w:vAlign w:val="center"/>
          </w:tcPr>
          <w:p w14:paraId="26CC744F" w14:textId="77777777" w:rsidR="00122CEB" w:rsidRDefault="00122CEB">
            <w:pPr>
              <w:pStyle w:val="ConsPlusNormal"/>
              <w:jc w:val="center"/>
            </w:pPr>
            <w:r>
              <w:t>17</w:t>
            </w:r>
          </w:p>
        </w:tc>
        <w:tc>
          <w:tcPr>
            <w:tcW w:w="3572" w:type="dxa"/>
            <w:vAlign w:val="bottom"/>
          </w:tcPr>
          <w:p w14:paraId="0C96B898" w14:textId="77777777" w:rsidR="00122CEB" w:rsidRDefault="00122CEB">
            <w:pPr>
              <w:pStyle w:val="ConsPlusNormal"/>
            </w:pPr>
            <w:proofErr w:type="spellStart"/>
            <w:r>
              <w:t>мо</w:t>
            </w:r>
            <w:proofErr w:type="spellEnd"/>
            <w:r>
              <w:t xml:space="preserve"> Еловский</w:t>
            </w:r>
          </w:p>
        </w:tc>
        <w:tc>
          <w:tcPr>
            <w:tcW w:w="1474" w:type="dxa"/>
            <w:vAlign w:val="center"/>
          </w:tcPr>
          <w:p w14:paraId="0D34540C" w14:textId="77777777" w:rsidR="00122CEB" w:rsidRDefault="00122CEB">
            <w:pPr>
              <w:pStyle w:val="ConsPlusNormal"/>
              <w:jc w:val="right"/>
            </w:pPr>
            <w:r>
              <w:t>433,6</w:t>
            </w:r>
          </w:p>
        </w:tc>
        <w:tc>
          <w:tcPr>
            <w:tcW w:w="1587" w:type="dxa"/>
            <w:vAlign w:val="center"/>
          </w:tcPr>
          <w:p w14:paraId="2B890602" w14:textId="77777777" w:rsidR="00122CEB" w:rsidRDefault="00122CEB">
            <w:pPr>
              <w:pStyle w:val="ConsPlusNormal"/>
              <w:jc w:val="right"/>
            </w:pPr>
            <w:r>
              <w:t>447,8</w:t>
            </w:r>
          </w:p>
        </w:tc>
        <w:tc>
          <w:tcPr>
            <w:tcW w:w="1531" w:type="dxa"/>
            <w:vAlign w:val="center"/>
          </w:tcPr>
          <w:p w14:paraId="42B856AA" w14:textId="77777777" w:rsidR="00122CEB" w:rsidRDefault="00122CEB">
            <w:pPr>
              <w:pStyle w:val="ConsPlusNormal"/>
              <w:jc w:val="right"/>
            </w:pPr>
            <w:r>
              <w:t>447,8</w:t>
            </w:r>
          </w:p>
        </w:tc>
      </w:tr>
      <w:tr w:rsidR="00122CEB" w14:paraId="6FD41E50" w14:textId="77777777">
        <w:tc>
          <w:tcPr>
            <w:tcW w:w="847" w:type="dxa"/>
            <w:vAlign w:val="center"/>
          </w:tcPr>
          <w:p w14:paraId="4BE094A9" w14:textId="77777777" w:rsidR="00122CEB" w:rsidRDefault="00122CEB">
            <w:pPr>
              <w:pStyle w:val="ConsPlusNormal"/>
              <w:jc w:val="center"/>
            </w:pPr>
            <w:r>
              <w:t>18</w:t>
            </w:r>
          </w:p>
        </w:tc>
        <w:tc>
          <w:tcPr>
            <w:tcW w:w="3572" w:type="dxa"/>
            <w:vAlign w:val="bottom"/>
          </w:tcPr>
          <w:p w14:paraId="01B3F01D" w14:textId="77777777" w:rsidR="00122CEB" w:rsidRDefault="00122CEB">
            <w:pPr>
              <w:pStyle w:val="ConsPlusNormal"/>
            </w:pPr>
            <w:r>
              <w:t>го Ильинский</w:t>
            </w:r>
          </w:p>
        </w:tc>
        <w:tc>
          <w:tcPr>
            <w:tcW w:w="1474" w:type="dxa"/>
            <w:vAlign w:val="center"/>
          </w:tcPr>
          <w:p w14:paraId="6F0F3E68" w14:textId="77777777" w:rsidR="00122CEB" w:rsidRDefault="00122CEB">
            <w:pPr>
              <w:pStyle w:val="ConsPlusNormal"/>
              <w:jc w:val="right"/>
            </w:pPr>
            <w:r>
              <w:t>836,0</w:t>
            </w:r>
          </w:p>
        </w:tc>
        <w:tc>
          <w:tcPr>
            <w:tcW w:w="1587" w:type="dxa"/>
            <w:vAlign w:val="center"/>
          </w:tcPr>
          <w:p w14:paraId="36DA0CA0" w14:textId="77777777" w:rsidR="00122CEB" w:rsidRDefault="00122CEB">
            <w:pPr>
              <w:pStyle w:val="ConsPlusNormal"/>
              <w:jc w:val="right"/>
            </w:pPr>
            <w:r>
              <w:t>863,3</w:t>
            </w:r>
          </w:p>
        </w:tc>
        <w:tc>
          <w:tcPr>
            <w:tcW w:w="1531" w:type="dxa"/>
            <w:vAlign w:val="center"/>
          </w:tcPr>
          <w:p w14:paraId="662335CE" w14:textId="77777777" w:rsidR="00122CEB" w:rsidRDefault="00122CEB">
            <w:pPr>
              <w:pStyle w:val="ConsPlusNormal"/>
              <w:jc w:val="right"/>
            </w:pPr>
            <w:r>
              <w:t>863,3</w:t>
            </w:r>
          </w:p>
        </w:tc>
      </w:tr>
      <w:tr w:rsidR="00122CEB" w14:paraId="6314B0D1" w14:textId="77777777">
        <w:tc>
          <w:tcPr>
            <w:tcW w:w="847" w:type="dxa"/>
            <w:vAlign w:val="center"/>
          </w:tcPr>
          <w:p w14:paraId="379BD448" w14:textId="77777777" w:rsidR="00122CEB" w:rsidRDefault="00122CEB">
            <w:pPr>
              <w:pStyle w:val="ConsPlusNormal"/>
              <w:jc w:val="center"/>
            </w:pPr>
            <w:r>
              <w:t>19</w:t>
            </w:r>
          </w:p>
        </w:tc>
        <w:tc>
          <w:tcPr>
            <w:tcW w:w="3572" w:type="dxa"/>
            <w:vAlign w:val="bottom"/>
          </w:tcPr>
          <w:p w14:paraId="702B9350" w14:textId="77777777" w:rsidR="00122CEB" w:rsidRDefault="00122CEB">
            <w:pPr>
              <w:pStyle w:val="ConsPlusNormal"/>
            </w:pPr>
            <w:proofErr w:type="spellStart"/>
            <w:r>
              <w:t>мо</w:t>
            </w:r>
            <w:proofErr w:type="spellEnd"/>
            <w:r>
              <w:t xml:space="preserve"> Карагайский</w:t>
            </w:r>
          </w:p>
        </w:tc>
        <w:tc>
          <w:tcPr>
            <w:tcW w:w="1474" w:type="dxa"/>
            <w:vAlign w:val="center"/>
          </w:tcPr>
          <w:p w14:paraId="52BF5700" w14:textId="77777777" w:rsidR="00122CEB" w:rsidRDefault="00122CEB">
            <w:pPr>
              <w:pStyle w:val="ConsPlusNormal"/>
              <w:jc w:val="right"/>
            </w:pPr>
            <w:r>
              <w:t>481,0</w:t>
            </w:r>
          </w:p>
        </w:tc>
        <w:tc>
          <w:tcPr>
            <w:tcW w:w="1587" w:type="dxa"/>
            <w:vAlign w:val="center"/>
          </w:tcPr>
          <w:p w14:paraId="11798D6B" w14:textId="77777777" w:rsidR="00122CEB" w:rsidRDefault="00122CEB">
            <w:pPr>
              <w:pStyle w:val="ConsPlusNormal"/>
              <w:jc w:val="right"/>
            </w:pPr>
            <w:r>
              <w:t>496,7</w:t>
            </w:r>
          </w:p>
        </w:tc>
        <w:tc>
          <w:tcPr>
            <w:tcW w:w="1531" w:type="dxa"/>
            <w:vAlign w:val="center"/>
          </w:tcPr>
          <w:p w14:paraId="7F33035B" w14:textId="77777777" w:rsidR="00122CEB" w:rsidRDefault="00122CEB">
            <w:pPr>
              <w:pStyle w:val="ConsPlusNormal"/>
              <w:jc w:val="right"/>
            </w:pPr>
            <w:r>
              <w:t>496,7</w:t>
            </w:r>
          </w:p>
        </w:tc>
      </w:tr>
      <w:tr w:rsidR="00122CEB" w14:paraId="7B77A1FE" w14:textId="77777777">
        <w:tc>
          <w:tcPr>
            <w:tcW w:w="847" w:type="dxa"/>
            <w:vAlign w:val="center"/>
          </w:tcPr>
          <w:p w14:paraId="2BD03E62" w14:textId="77777777" w:rsidR="00122CEB" w:rsidRDefault="00122CEB">
            <w:pPr>
              <w:pStyle w:val="ConsPlusNormal"/>
              <w:jc w:val="center"/>
            </w:pPr>
            <w:r>
              <w:t>20</w:t>
            </w:r>
          </w:p>
        </w:tc>
        <w:tc>
          <w:tcPr>
            <w:tcW w:w="3572" w:type="dxa"/>
            <w:vAlign w:val="bottom"/>
          </w:tcPr>
          <w:p w14:paraId="6EF60420" w14:textId="77777777" w:rsidR="00122CEB" w:rsidRDefault="00122CEB">
            <w:pPr>
              <w:pStyle w:val="ConsPlusNormal"/>
            </w:pPr>
            <w:proofErr w:type="spellStart"/>
            <w:r>
              <w:t>мо</w:t>
            </w:r>
            <w:proofErr w:type="spellEnd"/>
            <w:r>
              <w:t xml:space="preserve"> Кишертский</w:t>
            </w:r>
          </w:p>
        </w:tc>
        <w:tc>
          <w:tcPr>
            <w:tcW w:w="1474" w:type="dxa"/>
            <w:vAlign w:val="center"/>
          </w:tcPr>
          <w:p w14:paraId="6F092740" w14:textId="77777777" w:rsidR="00122CEB" w:rsidRDefault="00122CEB">
            <w:pPr>
              <w:pStyle w:val="ConsPlusNormal"/>
              <w:jc w:val="right"/>
            </w:pPr>
            <w:r>
              <w:t>450,1</w:t>
            </w:r>
          </w:p>
        </w:tc>
        <w:tc>
          <w:tcPr>
            <w:tcW w:w="1587" w:type="dxa"/>
            <w:vAlign w:val="center"/>
          </w:tcPr>
          <w:p w14:paraId="4D33A42E" w14:textId="77777777" w:rsidR="00122CEB" w:rsidRDefault="00122CEB">
            <w:pPr>
              <w:pStyle w:val="ConsPlusNormal"/>
              <w:jc w:val="right"/>
            </w:pPr>
            <w:r>
              <w:t>464,8</w:t>
            </w:r>
          </w:p>
        </w:tc>
        <w:tc>
          <w:tcPr>
            <w:tcW w:w="1531" w:type="dxa"/>
            <w:vAlign w:val="center"/>
          </w:tcPr>
          <w:p w14:paraId="512E6222" w14:textId="77777777" w:rsidR="00122CEB" w:rsidRDefault="00122CEB">
            <w:pPr>
              <w:pStyle w:val="ConsPlusNormal"/>
              <w:jc w:val="right"/>
            </w:pPr>
            <w:r>
              <w:t>464,8</w:t>
            </w:r>
          </w:p>
        </w:tc>
      </w:tr>
      <w:tr w:rsidR="00122CEB" w14:paraId="2D13CD59" w14:textId="77777777">
        <w:tc>
          <w:tcPr>
            <w:tcW w:w="847" w:type="dxa"/>
            <w:vAlign w:val="center"/>
          </w:tcPr>
          <w:p w14:paraId="378E7FD7" w14:textId="77777777" w:rsidR="00122CEB" w:rsidRDefault="00122CEB">
            <w:pPr>
              <w:pStyle w:val="ConsPlusNormal"/>
              <w:jc w:val="center"/>
            </w:pPr>
            <w:r>
              <w:t>21</w:t>
            </w:r>
          </w:p>
        </w:tc>
        <w:tc>
          <w:tcPr>
            <w:tcW w:w="3572" w:type="dxa"/>
            <w:vAlign w:val="bottom"/>
          </w:tcPr>
          <w:p w14:paraId="70CB2A9A" w14:textId="77777777" w:rsidR="00122CEB" w:rsidRDefault="00122CEB">
            <w:pPr>
              <w:pStyle w:val="ConsPlusNormal"/>
            </w:pPr>
            <w:proofErr w:type="spellStart"/>
            <w:r>
              <w:t>мо</w:t>
            </w:r>
            <w:proofErr w:type="spellEnd"/>
            <w:r>
              <w:t xml:space="preserve"> Куединский</w:t>
            </w:r>
          </w:p>
        </w:tc>
        <w:tc>
          <w:tcPr>
            <w:tcW w:w="1474" w:type="dxa"/>
            <w:vAlign w:val="center"/>
          </w:tcPr>
          <w:p w14:paraId="3D2E4B6F" w14:textId="77777777" w:rsidR="00122CEB" w:rsidRDefault="00122CEB">
            <w:pPr>
              <w:pStyle w:val="ConsPlusNormal"/>
              <w:jc w:val="right"/>
            </w:pPr>
            <w:r>
              <w:t>487,2</w:t>
            </w:r>
          </w:p>
        </w:tc>
        <w:tc>
          <w:tcPr>
            <w:tcW w:w="1587" w:type="dxa"/>
            <w:vAlign w:val="center"/>
          </w:tcPr>
          <w:p w14:paraId="3410B3F9" w14:textId="77777777" w:rsidR="00122CEB" w:rsidRDefault="00122CEB">
            <w:pPr>
              <w:pStyle w:val="ConsPlusNormal"/>
              <w:jc w:val="right"/>
            </w:pPr>
            <w:r>
              <w:t>503,1</w:t>
            </w:r>
          </w:p>
        </w:tc>
        <w:tc>
          <w:tcPr>
            <w:tcW w:w="1531" w:type="dxa"/>
            <w:vAlign w:val="center"/>
          </w:tcPr>
          <w:p w14:paraId="7FD51857" w14:textId="77777777" w:rsidR="00122CEB" w:rsidRDefault="00122CEB">
            <w:pPr>
              <w:pStyle w:val="ConsPlusNormal"/>
              <w:jc w:val="right"/>
            </w:pPr>
            <w:r>
              <w:t>503,1</w:t>
            </w:r>
          </w:p>
        </w:tc>
      </w:tr>
      <w:tr w:rsidR="00122CEB" w14:paraId="17A61729" w14:textId="77777777">
        <w:tc>
          <w:tcPr>
            <w:tcW w:w="847" w:type="dxa"/>
            <w:vAlign w:val="center"/>
          </w:tcPr>
          <w:p w14:paraId="6BB9A007" w14:textId="77777777" w:rsidR="00122CEB" w:rsidRDefault="00122CEB">
            <w:pPr>
              <w:pStyle w:val="ConsPlusNormal"/>
              <w:jc w:val="center"/>
            </w:pPr>
            <w:r>
              <w:t>22</w:t>
            </w:r>
          </w:p>
        </w:tc>
        <w:tc>
          <w:tcPr>
            <w:tcW w:w="3572" w:type="dxa"/>
            <w:vAlign w:val="bottom"/>
          </w:tcPr>
          <w:p w14:paraId="4B3D1E6F" w14:textId="77777777" w:rsidR="00122CEB" w:rsidRDefault="00122CEB">
            <w:pPr>
              <w:pStyle w:val="ConsPlusNormal"/>
            </w:pPr>
            <w:r>
              <w:t>го Красновишерск</w:t>
            </w:r>
          </w:p>
        </w:tc>
        <w:tc>
          <w:tcPr>
            <w:tcW w:w="1474" w:type="dxa"/>
            <w:vAlign w:val="center"/>
          </w:tcPr>
          <w:p w14:paraId="02C565C4" w14:textId="77777777" w:rsidR="00122CEB" w:rsidRDefault="00122CEB">
            <w:pPr>
              <w:pStyle w:val="ConsPlusNormal"/>
              <w:jc w:val="right"/>
            </w:pPr>
            <w:r>
              <w:t>752,0</w:t>
            </w:r>
          </w:p>
        </w:tc>
        <w:tc>
          <w:tcPr>
            <w:tcW w:w="1587" w:type="dxa"/>
            <w:vAlign w:val="center"/>
          </w:tcPr>
          <w:p w14:paraId="69DDB0B8" w14:textId="77777777" w:rsidR="00122CEB" w:rsidRDefault="00122CEB">
            <w:pPr>
              <w:pStyle w:val="ConsPlusNormal"/>
              <w:jc w:val="right"/>
            </w:pPr>
            <w:r>
              <w:t>776,6</w:t>
            </w:r>
          </w:p>
        </w:tc>
        <w:tc>
          <w:tcPr>
            <w:tcW w:w="1531" w:type="dxa"/>
            <w:vAlign w:val="center"/>
          </w:tcPr>
          <w:p w14:paraId="78D17C9A" w14:textId="77777777" w:rsidR="00122CEB" w:rsidRDefault="00122CEB">
            <w:pPr>
              <w:pStyle w:val="ConsPlusNormal"/>
              <w:jc w:val="right"/>
            </w:pPr>
            <w:r>
              <w:t>776,6</w:t>
            </w:r>
          </w:p>
        </w:tc>
      </w:tr>
      <w:tr w:rsidR="00122CEB" w14:paraId="07953C55" w14:textId="77777777">
        <w:tc>
          <w:tcPr>
            <w:tcW w:w="847" w:type="dxa"/>
            <w:vAlign w:val="center"/>
          </w:tcPr>
          <w:p w14:paraId="59D33312" w14:textId="77777777" w:rsidR="00122CEB" w:rsidRDefault="00122CEB">
            <w:pPr>
              <w:pStyle w:val="ConsPlusNormal"/>
              <w:jc w:val="center"/>
            </w:pPr>
            <w:r>
              <w:t>23</w:t>
            </w:r>
          </w:p>
        </w:tc>
        <w:tc>
          <w:tcPr>
            <w:tcW w:w="3572" w:type="dxa"/>
            <w:vAlign w:val="bottom"/>
          </w:tcPr>
          <w:p w14:paraId="165B15B4" w14:textId="77777777" w:rsidR="00122CEB" w:rsidRDefault="00122CEB">
            <w:pPr>
              <w:pStyle w:val="ConsPlusNormal"/>
            </w:pPr>
            <w:r>
              <w:t>го Нытва</w:t>
            </w:r>
          </w:p>
        </w:tc>
        <w:tc>
          <w:tcPr>
            <w:tcW w:w="1474" w:type="dxa"/>
            <w:vAlign w:val="center"/>
          </w:tcPr>
          <w:p w14:paraId="3F5C5DE7" w14:textId="77777777" w:rsidR="00122CEB" w:rsidRDefault="00122CEB">
            <w:pPr>
              <w:pStyle w:val="ConsPlusNormal"/>
              <w:jc w:val="right"/>
            </w:pPr>
            <w:r>
              <w:t>626,7</w:t>
            </w:r>
          </w:p>
        </w:tc>
        <w:tc>
          <w:tcPr>
            <w:tcW w:w="1587" w:type="dxa"/>
            <w:vAlign w:val="center"/>
          </w:tcPr>
          <w:p w14:paraId="558B33A5" w14:textId="77777777" w:rsidR="00122CEB" w:rsidRDefault="00122CEB">
            <w:pPr>
              <w:pStyle w:val="ConsPlusNormal"/>
              <w:jc w:val="right"/>
            </w:pPr>
            <w:r>
              <w:t>647,2</w:t>
            </w:r>
          </w:p>
        </w:tc>
        <w:tc>
          <w:tcPr>
            <w:tcW w:w="1531" w:type="dxa"/>
            <w:vAlign w:val="center"/>
          </w:tcPr>
          <w:p w14:paraId="58491AC7" w14:textId="77777777" w:rsidR="00122CEB" w:rsidRDefault="00122CEB">
            <w:pPr>
              <w:pStyle w:val="ConsPlusNormal"/>
              <w:jc w:val="right"/>
            </w:pPr>
            <w:r>
              <w:t>647,2</w:t>
            </w:r>
          </w:p>
        </w:tc>
      </w:tr>
      <w:tr w:rsidR="00122CEB" w14:paraId="51A4143F" w14:textId="77777777">
        <w:tc>
          <w:tcPr>
            <w:tcW w:w="847" w:type="dxa"/>
            <w:vAlign w:val="center"/>
          </w:tcPr>
          <w:p w14:paraId="03383BE9" w14:textId="77777777" w:rsidR="00122CEB" w:rsidRDefault="00122CEB">
            <w:pPr>
              <w:pStyle w:val="ConsPlusNormal"/>
              <w:jc w:val="center"/>
            </w:pPr>
            <w:r>
              <w:t>24</w:t>
            </w:r>
          </w:p>
        </w:tc>
        <w:tc>
          <w:tcPr>
            <w:tcW w:w="3572" w:type="dxa"/>
            <w:vAlign w:val="bottom"/>
          </w:tcPr>
          <w:p w14:paraId="1F5F0182" w14:textId="77777777" w:rsidR="00122CEB" w:rsidRDefault="00122CEB">
            <w:pPr>
              <w:pStyle w:val="ConsPlusNormal"/>
            </w:pPr>
            <w:r>
              <w:t>го Октябрьский</w:t>
            </w:r>
          </w:p>
        </w:tc>
        <w:tc>
          <w:tcPr>
            <w:tcW w:w="1474" w:type="dxa"/>
            <w:vAlign w:val="center"/>
          </w:tcPr>
          <w:p w14:paraId="1AC9A3FC" w14:textId="77777777" w:rsidR="00122CEB" w:rsidRDefault="00122CEB">
            <w:pPr>
              <w:pStyle w:val="ConsPlusNormal"/>
              <w:jc w:val="right"/>
            </w:pPr>
            <w:r>
              <w:t>350,1</w:t>
            </w:r>
          </w:p>
        </w:tc>
        <w:tc>
          <w:tcPr>
            <w:tcW w:w="1587" w:type="dxa"/>
            <w:vAlign w:val="center"/>
          </w:tcPr>
          <w:p w14:paraId="44A4B72A" w14:textId="77777777" w:rsidR="00122CEB" w:rsidRDefault="00122CEB">
            <w:pPr>
              <w:pStyle w:val="ConsPlusNormal"/>
              <w:jc w:val="right"/>
            </w:pPr>
            <w:r>
              <w:t>361,5</w:t>
            </w:r>
          </w:p>
        </w:tc>
        <w:tc>
          <w:tcPr>
            <w:tcW w:w="1531" w:type="dxa"/>
            <w:vAlign w:val="center"/>
          </w:tcPr>
          <w:p w14:paraId="7E139E12" w14:textId="77777777" w:rsidR="00122CEB" w:rsidRDefault="00122CEB">
            <w:pPr>
              <w:pStyle w:val="ConsPlusNormal"/>
              <w:jc w:val="right"/>
            </w:pPr>
            <w:r>
              <w:t>361,5</w:t>
            </w:r>
          </w:p>
        </w:tc>
      </w:tr>
      <w:tr w:rsidR="00122CEB" w14:paraId="2B330C71" w14:textId="77777777">
        <w:tc>
          <w:tcPr>
            <w:tcW w:w="847" w:type="dxa"/>
            <w:vAlign w:val="center"/>
          </w:tcPr>
          <w:p w14:paraId="1EA98A88" w14:textId="77777777" w:rsidR="00122CEB" w:rsidRDefault="00122CEB">
            <w:pPr>
              <w:pStyle w:val="ConsPlusNormal"/>
              <w:jc w:val="center"/>
            </w:pPr>
            <w:r>
              <w:t>25</w:t>
            </w:r>
          </w:p>
        </w:tc>
        <w:tc>
          <w:tcPr>
            <w:tcW w:w="3572" w:type="dxa"/>
            <w:vAlign w:val="bottom"/>
          </w:tcPr>
          <w:p w14:paraId="69344E7B" w14:textId="77777777" w:rsidR="00122CEB" w:rsidRDefault="00122CEB">
            <w:pPr>
              <w:pStyle w:val="ConsPlusNormal"/>
            </w:pPr>
            <w:r>
              <w:t>го Оса</w:t>
            </w:r>
          </w:p>
        </w:tc>
        <w:tc>
          <w:tcPr>
            <w:tcW w:w="1474" w:type="dxa"/>
            <w:vAlign w:val="center"/>
          </w:tcPr>
          <w:p w14:paraId="16B3C50A" w14:textId="77777777" w:rsidR="00122CEB" w:rsidRDefault="00122CEB">
            <w:pPr>
              <w:pStyle w:val="ConsPlusNormal"/>
              <w:jc w:val="right"/>
            </w:pPr>
            <w:r>
              <w:t>444,5</w:t>
            </w:r>
          </w:p>
        </w:tc>
        <w:tc>
          <w:tcPr>
            <w:tcW w:w="1587" w:type="dxa"/>
            <w:vAlign w:val="center"/>
          </w:tcPr>
          <w:p w14:paraId="099AC9E2" w14:textId="77777777" w:rsidR="00122CEB" w:rsidRDefault="00122CEB">
            <w:pPr>
              <w:pStyle w:val="ConsPlusNormal"/>
              <w:jc w:val="right"/>
            </w:pPr>
            <w:r>
              <w:t>459,0</w:t>
            </w:r>
          </w:p>
        </w:tc>
        <w:tc>
          <w:tcPr>
            <w:tcW w:w="1531" w:type="dxa"/>
            <w:vAlign w:val="center"/>
          </w:tcPr>
          <w:p w14:paraId="123F8DE4" w14:textId="77777777" w:rsidR="00122CEB" w:rsidRDefault="00122CEB">
            <w:pPr>
              <w:pStyle w:val="ConsPlusNormal"/>
              <w:jc w:val="right"/>
            </w:pPr>
            <w:r>
              <w:t>459,0</w:t>
            </w:r>
          </w:p>
        </w:tc>
      </w:tr>
      <w:tr w:rsidR="00122CEB" w14:paraId="61CB425B" w14:textId="77777777">
        <w:tc>
          <w:tcPr>
            <w:tcW w:w="847" w:type="dxa"/>
            <w:vAlign w:val="center"/>
          </w:tcPr>
          <w:p w14:paraId="60710FC2" w14:textId="77777777" w:rsidR="00122CEB" w:rsidRDefault="00122CEB">
            <w:pPr>
              <w:pStyle w:val="ConsPlusNormal"/>
              <w:jc w:val="center"/>
            </w:pPr>
            <w:r>
              <w:t>26</w:t>
            </w:r>
          </w:p>
        </w:tc>
        <w:tc>
          <w:tcPr>
            <w:tcW w:w="3572" w:type="dxa"/>
            <w:vAlign w:val="bottom"/>
          </w:tcPr>
          <w:p w14:paraId="6C7674F8" w14:textId="77777777" w:rsidR="00122CEB" w:rsidRDefault="00122CEB">
            <w:pPr>
              <w:pStyle w:val="ConsPlusNormal"/>
            </w:pPr>
            <w:proofErr w:type="spellStart"/>
            <w:r>
              <w:t>мо</w:t>
            </w:r>
            <w:proofErr w:type="spellEnd"/>
            <w:r>
              <w:t xml:space="preserve"> Ординский</w:t>
            </w:r>
          </w:p>
        </w:tc>
        <w:tc>
          <w:tcPr>
            <w:tcW w:w="1474" w:type="dxa"/>
            <w:vAlign w:val="center"/>
          </w:tcPr>
          <w:p w14:paraId="177232BA" w14:textId="77777777" w:rsidR="00122CEB" w:rsidRDefault="00122CEB">
            <w:pPr>
              <w:pStyle w:val="ConsPlusNormal"/>
              <w:jc w:val="right"/>
            </w:pPr>
            <w:r>
              <w:t>356,2</w:t>
            </w:r>
          </w:p>
        </w:tc>
        <w:tc>
          <w:tcPr>
            <w:tcW w:w="1587" w:type="dxa"/>
            <w:vAlign w:val="center"/>
          </w:tcPr>
          <w:p w14:paraId="1310BAF3" w14:textId="77777777" w:rsidR="00122CEB" w:rsidRDefault="00122CEB">
            <w:pPr>
              <w:pStyle w:val="ConsPlusNormal"/>
              <w:jc w:val="right"/>
            </w:pPr>
            <w:r>
              <w:t>367,8</w:t>
            </w:r>
          </w:p>
        </w:tc>
        <w:tc>
          <w:tcPr>
            <w:tcW w:w="1531" w:type="dxa"/>
            <w:vAlign w:val="center"/>
          </w:tcPr>
          <w:p w14:paraId="03E0CAA8" w14:textId="77777777" w:rsidR="00122CEB" w:rsidRDefault="00122CEB">
            <w:pPr>
              <w:pStyle w:val="ConsPlusNormal"/>
              <w:jc w:val="right"/>
            </w:pPr>
            <w:r>
              <w:t>367,8</w:t>
            </w:r>
          </w:p>
        </w:tc>
      </w:tr>
      <w:tr w:rsidR="00122CEB" w14:paraId="6AA65A5B" w14:textId="77777777">
        <w:tc>
          <w:tcPr>
            <w:tcW w:w="847" w:type="dxa"/>
            <w:vAlign w:val="center"/>
          </w:tcPr>
          <w:p w14:paraId="4DBD8728" w14:textId="77777777" w:rsidR="00122CEB" w:rsidRDefault="00122CEB">
            <w:pPr>
              <w:pStyle w:val="ConsPlusNormal"/>
              <w:jc w:val="center"/>
            </w:pPr>
            <w:r>
              <w:t>27</w:t>
            </w:r>
          </w:p>
        </w:tc>
        <w:tc>
          <w:tcPr>
            <w:tcW w:w="3572" w:type="dxa"/>
            <w:vAlign w:val="bottom"/>
          </w:tcPr>
          <w:p w14:paraId="7AF6EB29" w14:textId="77777777" w:rsidR="00122CEB" w:rsidRDefault="00122CEB">
            <w:pPr>
              <w:pStyle w:val="ConsPlusNormal"/>
            </w:pPr>
            <w:r>
              <w:t>го Оханск</w:t>
            </w:r>
          </w:p>
        </w:tc>
        <w:tc>
          <w:tcPr>
            <w:tcW w:w="1474" w:type="dxa"/>
            <w:vAlign w:val="center"/>
          </w:tcPr>
          <w:p w14:paraId="6DA877BB" w14:textId="77777777" w:rsidR="00122CEB" w:rsidRDefault="00122CEB">
            <w:pPr>
              <w:pStyle w:val="ConsPlusNormal"/>
              <w:jc w:val="right"/>
            </w:pPr>
            <w:r>
              <w:t>386,3</w:t>
            </w:r>
          </w:p>
        </w:tc>
        <w:tc>
          <w:tcPr>
            <w:tcW w:w="1587" w:type="dxa"/>
            <w:vAlign w:val="center"/>
          </w:tcPr>
          <w:p w14:paraId="73063A3D" w14:textId="77777777" w:rsidR="00122CEB" w:rsidRDefault="00122CEB">
            <w:pPr>
              <w:pStyle w:val="ConsPlusNormal"/>
              <w:jc w:val="right"/>
            </w:pPr>
            <w:r>
              <w:t>399,0</w:t>
            </w:r>
          </w:p>
        </w:tc>
        <w:tc>
          <w:tcPr>
            <w:tcW w:w="1531" w:type="dxa"/>
            <w:vAlign w:val="center"/>
          </w:tcPr>
          <w:p w14:paraId="50F5395C" w14:textId="77777777" w:rsidR="00122CEB" w:rsidRDefault="00122CEB">
            <w:pPr>
              <w:pStyle w:val="ConsPlusNormal"/>
              <w:jc w:val="right"/>
            </w:pPr>
            <w:r>
              <w:t>399,0</w:t>
            </w:r>
          </w:p>
        </w:tc>
      </w:tr>
      <w:tr w:rsidR="00122CEB" w14:paraId="72DC1B1C" w14:textId="77777777">
        <w:tc>
          <w:tcPr>
            <w:tcW w:w="847" w:type="dxa"/>
            <w:vAlign w:val="center"/>
          </w:tcPr>
          <w:p w14:paraId="0AE55065" w14:textId="77777777" w:rsidR="00122CEB" w:rsidRDefault="00122CEB">
            <w:pPr>
              <w:pStyle w:val="ConsPlusNormal"/>
              <w:jc w:val="center"/>
            </w:pPr>
            <w:r>
              <w:t>28</w:t>
            </w:r>
          </w:p>
        </w:tc>
        <w:tc>
          <w:tcPr>
            <w:tcW w:w="3572" w:type="dxa"/>
            <w:vAlign w:val="bottom"/>
          </w:tcPr>
          <w:p w14:paraId="1A49E56C" w14:textId="77777777" w:rsidR="00122CEB" w:rsidRDefault="00122CEB">
            <w:pPr>
              <w:pStyle w:val="ConsPlusNormal"/>
            </w:pPr>
            <w:r>
              <w:t>го Очер</w:t>
            </w:r>
          </w:p>
        </w:tc>
        <w:tc>
          <w:tcPr>
            <w:tcW w:w="1474" w:type="dxa"/>
            <w:vAlign w:val="center"/>
          </w:tcPr>
          <w:p w14:paraId="1FF31297" w14:textId="77777777" w:rsidR="00122CEB" w:rsidRDefault="00122CEB">
            <w:pPr>
              <w:pStyle w:val="ConsPlusNormal"/>
              <w:jc w:val="right"/>
            </w:pPr>
            <w:r>
              <w:t>510,2</w:t>
            </w:r>
          </w:p>
        </w:tc>
        <w:tc>
          <w:tcPr>
            <w:tcW w:w="1587" w:type="dxa"/>
            <w:vAlign w:val="center"/>
          </w:tcPr>
          <w:p w14:paraId="4B1CE0BB" w14:textId="77777777" w:rsidR="00122CEB" w:rsidRDefault="00122CEB">
            <w:pPr>
              <w:pStyle w:val="ConsPlusNormal"/>
              <w:jc w:val="right"/>
            </w:pPr>
            <w:r>
              <w:t>526,9</w:t>
            </w:r>
          </w:p>
        </w:tc>
        <w:tc>
          <w:tcPr>
            <w:tcW w:w="1531" w:type="dxa"/>
            <w:vAlign w:val="center"/>
          </w:tcPr>
          <w:p w14:paraId="2DE6306A" w14:textId="77777777" w:rsidR="00122CEB" w:rsidRDefault="00122CEB">
            <w:pPr>
              <w:pStyle w:val="ConsPlusNormal"/>
              <w:jc w:val="right"/>
            </w:pPr>
            <w:r>
              <w:t>526,9</w:t>
            </w:r>
          </w:p>
        </w:tc>
      </w:tr>
      <w:tr w:rsidR="00122CEB" w14:paraId="110952B0" w14:textId="77777777">
        <w:tc>
          <w:tcPr>
            <w:tcW w:w="847" w:type="dxa"/>
            <w:vAlign w:val="center"/>
          </w:tcPr>
          <w:p w14:paraId="010901C1" w14:textId="77777777" w:rsidR="00122CEB" w:rsidRDefault="00122CEB">
            <w:pPr>
              <w:pStyle w:val="ConsPlusNormal"/>
              <w:jc w:val="center"/>
            </w:pPr>
            <w:r>
              <w:t>29</w:t>
            </w:r>
          </w:p>
        </w:tc>
        <w:tc>
          <w:tcPr>
            <w:tcW w:w="3572" w:type="dxa"/>
            <w:vAlign w:val="bottom"/>
          </w:tcPr>
          <w:p w14:paraId="5194F0E6" w14:textId="77777777" w:rsidR="00122CEB" w:rsidRDefault="00122CEB">
            <w:pPr>
              <w:pStyle w:val="ConsPlusNormal"/>
            </w:pPr>
            <w:proofErr w:type="spellStart"/>
            <w:r>
              <w:t>мо</w:t>
            </w:r>
            <w:proofErr w:type="spellEnd"/>
            <w:r>
              <w:t xml:space="preserve"> Пермский</w:t>
            </w:r>
          </w:p>
        </w:tc>
        <w:tc>
          <w:tcPr>
            <w:tcW w:w="1474" w:type="dxa"/>
            <w:vAlign w:val="center"/>
          </w:tcPr>
          <w:p w14:paraId="59EA92B4" w14:textId="77777777" w:rsidR="00122CEB" w:rsidRDefault="00122CEB">
            <w:pPr>
              <w:pStyle w:val="ConsPlusNormal"/>
              <w:jc w:val="right"/>
            </w:pPr>
            <w:r>
              <w:t>957,5</w:t>
            </w:r>
          </w:p>
        </w:tc>
        <w:tc>
          <w:tcPr>
            <w:tcW w:w="1587" w:type="dxa"/>
            <w:vAlign w:val="center"/>
          </w:tcPr>
          <w:p w14:paraId="170ADEF5" w14:textId="77777777" w:rsidR="00122CEB" w:rsidRDefault="00122CEB">
            <w:pPr>
              <w:pStyle w:val="ConsPlusNormal"/>
              <w:jc w:val="right"/>
            </w:pPr>
            <w:r>
              <w:t>988,8</w:t>
            </w:r>
          </w:p>
        </w:tc>
        <w:tc>
          <w:tcPr>
            <w:tcW w:w="1531" w:type="dxa"/>
            <w:vAlign w:val="center"/>
          </w:tcPr>
          <w:p w14:paraId="17180F22" w14:textId="77777777" w:rsidR="00122CEB" w:rsidRDefault="00122CEB">
            <w:pPr>
              <w:pStyle w:val="ConsPlusNormal"/>
              <w:jc w:val="right"/>
            </w:pPr>
            <w:r>
              <w:t>988,8</w:t>
            </w:r>
          </w:p>
        </w:tc>
      </w:tr>
      <w:tr w:rsidR="00122CEB" w14:paraId="556553E1" w14:textId="77777777">
        <w:tc>
          <w:tcPr>
            <w:tcW w:w="847" w:type="dxa"/>
            <w:vAlign w:val="center"/>
          </w:tcPr>
          <w:p w14:paraId="2DB5DA6B" w14:textId="77777777" w:rsidR="00122CEB" w:rsidRDefault="00122CEB">
            <w:pPr>
              <w:pStyle w:val="ConsPlusNormal"/>
              <w:jc w:val="center"/>
            </w:pPr>
            <w:r>
              <w:t>30</w:t>
            </w:r>
          </w:p>
        </w:tc>
        <w:tc>
          <w:tcPr>
            <w:tcW w:w="3572" w:type="dxa"/>
            <w:vAlign w:val="bottom"/>
          </w:tcPr>
          <w:p w14:paraId="3489025B" w14:textId="77777777" w:rsidR="00122CEB" w:rsidRDefault="00122CEB">
            <w:pPr>
              <w:pStyle w:val="ConsPlusNormal"/>
            </w:pPr>
            <w:proofErr w:type="spellStart"/>
            <w:r>
              <w:t>мо</w:t>
            </w:r>
            <w:proofErr w:type="spellEnd"/>
            <w:r>
              <w:t xml:space="preserve"> Сивинский</w:t>
            </w:r>
          </w:p>
        </w:tc>
        <w:tc>
          <w:tcPr>
            <w:tcW w:w="1474" w:type="dxa"/>
            <w:vAlign w:val="center"/>
          </w:tcPr>
          <w:p w14:paraId="072C1B7A" w14:textId="77777777" w:rsidR="00122CEB" w:rsidRDefault="00122CEB">
            <w:pPr>
              <w:pStyle w:val="ConsPlusNormal"/>
              <w:jc w:val="right"/>
            </w:pPr>
            <w:r>
              <w:t>430,1</w:t>
            </w:r>
          </w:p>
        </w:tc>
        <w:tc>
          <w:tcPr>
            <w:tcW w:w="1587" w:type="dxa"/>
            <w:vAlign w:val="center"/>
          </w:tcPr>
          <w:p w14:paraId="4226D68F" w14:textId="77777777" w:rsidR="00122CEB" w:rsidRDefault="00122CEB">
            <w:pPr>
              <w:pStyle w:val="ConsPlusNormal"/>
              <w:jc w:val="right"/>
            </w:pPr>
            <w:r>
              <w:t>444,1</w:t>
            </w:r>
          </w:p>
        </w:tc>
        <w:tc>
          <w:tcPr>
            <w:tcW w:w="1531" w:type="dxa"/>
            <w:vAlign w:val="center"/>
          </w:tcPr>
          <w:p w14:paraId="6702117A" w14:textId="77777777" w:rsidR="00122CEB" w:rsidRDefault="00122CEB">
            <w:pPr>
              <w:pStyle w:val="ConsPlusNormal"/>
              <w:jc w:val="right"/>
            </w:pPr>
            <w:r>
              <w:t>444,1</w:t>
            </w:r>
          </w:p>
        </w:tc>
      </w:tr>
      <w:tr w:rsidR="00122CEB" w14:paraId="69715CFA" w14:textId="77777777">
        <w:tc>
          <w:tcPr>
            <w:tcW w:w="847" w:type="dxa"/>
            <w:vAlign w:val="center"/>
          </w:tcPr>
          <w:p w14:paraId="2B4FC16C" w14:textId="77777777" w:rsidR="00122CEB" w:rsidRDefault="00122CEB">
            <w:pPr>
              <w:pStyle w:val="ConsPlusNormal"/>
              <w:jc w:val="center"/>
            </w:pPr>
            <w:r>
              <w:t>31</w:t>
            </w:r>
          </w:p>
        </w:tc>
        <w:tc>
          <w:tcPr>
            <w:tcW w:w="3572" w:type="dxa"/>
            <w:vAlign w:val="bottom"/>
          </w:tcPr>
          <w:p w14:paraId="2DBC082E" w14:textId="77777777" w:rsidR="00122CEB" w:rsidRDefault="00122CEB">
            <w:pPr>
              <w:pStyle w:val="ConsPlusNormal"/>
            </w:pPr>
            <w:r>
              <w:t>го Суксун</w:t>
            </w:r>
          </w:p>
        </w:tc>
        <w:tc>
          <w:tcPr>
            <w:tcW w:w="1474" w:type="dxa"/>
            <w:vAlign w:val="center"/>
          </w:tcPr>
          <w:p w14:paraId="21928C2D" w14:textId="77777777" w:rsidR="00122CEB" w:rsidRDefault="00122CEB">
            <w:pPr>
              <w:pStyle w:val="ConsPlusNormal"/>
              <w:jc w:val="right"/>
            </w:pPr>
            <w:r>
              <w:t>558,0</w:t>
            </w:r>
          </w:p>
        </w:tc>
        <w:tc>
          <w:tcPr>
            <w:tcW w:w="1587" w:type="dxa"/>
            <w:vAlign w:val="center"/>
          </w:tcPr>
          <w:p w14:paraId="0E186E6C" w14:textId="77777777" w:rsidR="00122CEB" w:rsidRDefault="00122CEB">
            <w:pPr>
              <w:pStyle w:val="ConsPlusNormal"/>
              <w:jc w:val="right"/>
            </w:pPr>
            <w:r>
              <w:t>576,2</w:t>
            </w:r>
          </w:p>
        </w:tc>
        <w:tc>
          <w:tcPr>
            <w:tcW w:w="1531" w:type="dxa"/>
            <w:vAlign w:val="center"/>
          </w:tcPr>
          <w:p w14:paraId="5A50D111" w14:textId="77777777" w:rsidR="00122CEB" w:rsidRDefault="00122CEB">
            <w:pPr>
              <w:pStyle w:val="ConsPlusNormal"/>
              <w:jc w:val="right"/>
            </w:pPr>
            <w:r>
              <w:t>576,2</w:t>
            </w:r>
          </w:p>
        </w:tc>
      </w:tr>
      <w:tr w:rsidR="00122CEB" w14:paraId="4E33382E" w14:textId="77777777">
        <w:tc>
          <w:tcPr>
            <w:tcW w:w="847" w:type="dxa"/>
            <w:vAlign w:val="center"/>
          </w:tcPr>
          <w:p w14:paraId="3D08E0ED" w14:textId="77777777" w:rsidR="00122CEB" w:rsidRDefault="00122CEB">
            <w:pPr>
              <w:pStyle w:val="ConsPlusNormal"/>
              <w:jc w:val="center"/>
            </w:pPr>
            <w:r>
              <w:t>32</w:t>
            </w:r>
          </w:p>
        </w:tc>
        <w:tc>
          <w:tcPr>
            <w:tcW w:w="3572" w:type="dxa"/>
            <w:vAlign w:val="bottom"/>
          </w:tcPr>
          <w:p w14:paraId="18A9B27A" w14:textId="77777777" w:rsidR="00122CEB" w:rsidRDefault="00122CEB">
            <w:pPr>
              <w:pStyle w:val="ConsPlusNormal"/>
            </w:pPr>
            <w:proofErr w:type="spellStart"/>
            <w:r>
              <w:t>мо</w:t>
            </w:r>
            <w:proofErr w:type="spellEnd"/>
            <w:r>
              <w:t xml:space="preserve"> Уинский</w:t>
            </w:r>
          </w:p>
        </w:tc>
        <w:tc>
          <w:tcPr>
            <w:tcW w:w="1474" w:type="dxa"/>
            <w:vAlign w:val="center"/>
          </w:tcPr>
          <w:p w14:paraId="4130A5A5" w14:textId="77777777" w:rsidR="00122CEB" w:rsidRDefault="00122CEB">
            <w:pPr>
              <w:pStyle w:val="ConsPlusNormal"/>
              <w:jc w:val="right"/>
            </w:pPr>
            <w:r>
              <w:t>312,7</w:t>
            </w:r>
          </w:p>
        </w:tc>
        <w:tc>
          <w:tcPr>
            <w:tcW w:w="1587" w:type="dxa"/>
            <w:vAlign w:val="center"/>
          </w:tcPr>
          <w:p w14:paraId="024F950B" w14:textId="77777777" w:rsidR="00122CEB" w:rsidRDefault="00122CEB">
            <w:pPr>
              <w:pStyle w:val="ConsPlusNormal"/>
              <w:jc w:val="right"/>
            </w:pPr>
            <w:r>
              <w:t>323,0</w:t>
            </w:r>
          </w:p>
        </w:tc>
        <w:tc>
          <w:tcPr>
            <w:tcW w:w="1531" w:type="dxa"/>
            <w:vAlign w:val="center"/>
          </w:tcPr>
          <w:p w14:paraId="42158244" w14:textId="77777777" w:rsidR="00122CEB" w:rsidRDefault="00122CEB">
            <w:pPr>
              <w:pStyle w:val="ConsPlusNormal"/>
              <w:jc w:val="right"/>
            </w:pPr>
            <w:r>
              <w:t>323,0</w:t>
            </w:r>
          </w:p>
        </w:tc>
      </w:tr>
      <w:tr w:rsidR="00122CEB" w14:paraId="54FF0C9C" w14:textId="77777777">
        <w:tc>
          <w:tcPr>
            <w:tcW w:w="847" w:type="dxa"/>
            <w:vAlign w:val="center"/>
          </w:tcPr>
          <w:p w14:paraId="1DFF2683" w14:textId="77777777" w:rsidR="00122CEB" w:rsidRDefault="00122CEB">
            <w:pPr>
              <w:pStyle w:val="ConsPlusNormal"/>
              <w:jc w:val="center"/>
            </w:pPr>
            <w:r>
              <w:t>33</w:t>
            </w:r>
          </w:p>
        </w:tc>
        <w:tc>
          <w:tcPr>
            <w:tcW w:w="3572" w:type="dxa"/>
            <w:vAlign w:val="bottom"/>
          </w:tcPr>
          <w:p w14:paraId="60753559" w14:textId="77777777" w:rsidR="00122CEB" w:rsidRDefault="00122CEB">
            <w:pPr>
              <w:pStyle w:val="ConsPlusNormal"/>
            </w:pPr>
            <w:proofErr w:type="spellStart"/>
            <w:r>
              <w:t>мо</w:t>
            </w:r>
            <w:proofErr w:type="spellEnd"/>
            <w:r>
              <w:t xml:space="preserve"> Частинский</w:t>
            </w:r>
          </w:p>
        </w:tc>
        <w:tc>
          <w:tcPr>
            <w:tcW w:w="1474" w:type="dxa"/>
            <w:vAlign w:val="center"/>
          </w:tcPr>
          <w:p w14:paraId="0B8C754C" w14:textId="77777777" w:rsidR="00122CEB" w:rsidRDefault="00122CEB">
            <w:pPr>
              <w:pStyle w:val="ConsPlusNormal"/>
              <w:jc w:val="right"/>
            </w:pPr>
            <w:r>
              <w:t>605,8</w:t>
            </w:r>
          </w:p>
        </w:tc>
        <w:tc>
          <w:tcPr>
            <w:tcW w:w="1587" w:type="dxa"/>
            <w:vAlign w:val="center"/>
          </w:tcPr>
          <w:p w14:paraId="267C8F8C" w14:textId="77777777" w:rsidR="00122CEB" w:rsidRDefault="00122CEB">
            <w:pPr>
              <w:pStyle w:val="ConsPlusNormal"/>
              <w:jc w:val="right"/>
            </w:pPr>
            <w:r>
              <w:t>625,6</w:t>
            </w:r>
          </w:p>
        </w:tc>
        <w:tc>
          <w:tcPr>
            <w:tcW w:w="1531" w:type="dxa"/>
            <w:vAlign w:val="center"/>
          </w:tcPr>
          <w:p w14:paraId="139BA469" w14:textId="77777777" w:rsidR="00122CEB" w:rsidRDefault="00122CEB">
            <w:pPr>
              <w:pStyle w:val="ConsPlusNormal"/>
              <w:jc w:val="right"/>
            </w:pPr>
            <w:r>
              <w:t>625,6</w:t>
            </w:r>
          </w:p>
        </w:tc>
      </w:tr>
      <w:tr w:rsidR="00122CEB" w14:paraId="7300A54E" w14:textId="77777777">
        <w:tc>
          <w:tcPr>
            <w:tcW w:w="847" w:type="dxa"/>
            <w:vAlign w:val="center"/>
          </w:tcPr>
          <w:p w14:paraId="5793ACEA" w14:textId="77777777" w:rsidR="00122CEB" w:rsidRDefault="00122CEB">
            <w:pPr>
              <w:pStyle w:val="ConsPlusNormal"/>
              <w:jc w:val="center"/>
            </w:pPr>
            <w:r>
              <w:t>34</w:t>
            </w:r>
          </w:p>
        </w:tc>
        <w:tc>
          <w:tcPr>
            <w:tcW w:w="3572" w:type="dxa"/>
            <w:vAlign w:val="bottom"/>
          </w:tcPr>
          <w:p w14:paraId="575D6A98" w14:textId="77777777" w:rsidR="00122CEB" w:rsidRDefault="00122CEB">
            <w:pPr>
              <w:pStyle w:val="ConsPlusNormal"/>
            </w:pPr>
            <w:r>
              <w:t>го Чердынь</w:t>
            </w:r>
          </w:p>
        </w:tc>
        <w:tc>
          <w:tcPr>
            <w:tcW w:w="1474" w:type="dxa"/>
            <w:vAlign w:val="center"/>
          </w:tcPr>
          <w:p w14:paraId="35CF1E0A" w14:textId="77777777" w:rsidR="00122CEB" w:rsidRDefault="00122CEB">
            <w:pPr>
              <w:pStyle w:val="ConsPlusNormal"/>
              <w:jc w:val="right"/>
            </w:pPr>
            <w:r>
              <w:t>668,7</w:t>
            </w:r>
          </w:p>
        </w:tc>
        <w:tc>
          <w:tcPr>
            <w:tcW w:w="1587" w:type="dxa"/>
            <w:vAlign w:val="center"/>
          </w:tcPr>
          <w:p w14:paraId="65C030C9" w14:textId="77777777" w:rsidR="00122CEB" w:rsidRDefault="00122CEB">
            <w:pPr>
              <w:pStyle w:val="ConsPlusNormal"/>
              <w:jc w:val="right"/>
            </w:pPr>
            <w:r>
              <w:t>690,6</w:t>
            </w:r>
          </w:p>
        </w:tc>
        <w:tc>
          <w:tcPr>
            <w:tcW w:w="1531" w:type="dxa"/>
            <w:vAlign w:val="center"/>
          </w:tcPr>
          <w:p w14:paraId="191C6FFB" w14:textId="77777777" w:rsidR="00122CEB" w:rsidRDefault="00122CEB">
            <w:pPr>
              <w:pStyle w:val="ConsPlusNormal"/>
              <w:jc w:val="right"/>
            </w:pPr>
            <w:r>
              <w:t>690,6</w:t>
            </w:r>
          </w:p>
        </w:tc>
      </w:tr>
      <w:tr w:rsidR="00122CEB" w14:paraId="24049165" w14:textId="77777777">
        <w:tc>
          <w:tcPr>
            <w:tcW w:w="847" w:type="dxa"/>
            <w:vAlign w:val="center"/>
          </w:tcPr>
          <w:p w14:paraId="7AD29938" w14:textId="77777777" w:rsidR="00122CEB" w:rsidRDefault="00122CEB">
            <w:pPr>
              <w:pStyle w:val="ConsPlusNormal"/>
              <w:jc w:val="center"/>
            </w:pPr>
            <w:r>
              <w:t>35</w:t>
            </w:r>
          </w:p>
        </w:tc>
        <w:tc>
          <w:tcPr>
            <w:tcW w:w="3572" w:type="dxa"/>
            <w:vAlign w:val="bottom"/>
          </w:tcPr>
          <w:p w14:paraId="7C4CEB28" w14:textId="77777777" w:rsidR="00122CEB" w:rsidRDefault="00122CEB">
            <w:pPr>
              <w:pStyle w:val="ConsPlusNormal"/>
            </w:pPr>
            <w:r>
              <w:t>го Чернушка</w:t>
            </w:r>
          </w:p>
        </w:tc>
        <w:tc>
          <w:tcPr>
            <w:tcW w:w="1474" w:type="dxa"/>
            <w:vAlign w:val="center"/>
          </w:tcPr>
          <w:p w14:paraId="2DE65A70" w14:textId="77777777" w:rsidR="00122CEB" w:rsidRDefault="00122CEB">
            <w:pPr>
              <w:pStyle w:val="ConsPlusNormal"/>
              <w:jc w:val="right"/>
            </w:pPr>
            <w:r>
              <w:t>744,6</w:t>
            </w:r>
          </w:p>
        </w:tc>
        <w:tc>
          <w:tcPr>
            <w:tcW w:w="1587" w:type="dxa"/>
            <w:vAlign w:val="center"/>
          </w:tcPr>
          <w:p w14:paraId="79284CBB" w14:textId="77777777" w:rsidR="00122CEB" w:rsidRDefault="00122CEB">
            <w:pPr>
              <w:pStyle w:val="ConsPlusNormal"/>
              <w:jc w:val="right"/>
            </w:pPr>
            <w:r>
              <w:t>769,0</w:t>
            </w:r>
          </w:p>
        </w:tc>
        <w:tc>
          <w:tcPr>
            <w:tcW w:w="1531" w:type="dxa"/>
            <w:vAlign w:val="center"/>
          </w:tcPr>
          <w:p w14:paraId="1A149E2B" w14:textId="77777777" w:rsidR="00122CEB" w:rsidRDefault="00122CEB">
            <w:pPr>
              <w:pStyle w:val="ConsPlusNormal"/>
              <w:jc w:val="right"/>
            </w:pPr>
            <w:r>
              <w:t>769,0</w:t>
            </w:r>
          </w:p>
        </w:tc>
      </w:tr>
      <w:tr w:rsidR="00122CEB" w14:paraId="7417DA87" w14:textId="77777777">
        <w:tc>
          <w:tcPr>
            <w:tcW w:w="847" w:type="dxa"/>
            <w:vAlign w:val="center"/>
          </w:tcPr>
          <w:p w14:paraId="5E4A84E4" w14:textId="77777777" w:rsidR="00122CEB" w:rsidRDefault="00122CEB">
            <w:pPr>
              <w:pStyle w:val="ConsPlusNormal"/>
              <w:jc w:val="center"/>
            </w:pPr>
            <w:r>
              <w:t>36</w:t>
            </w:r>
          </w:p>
        </w:tc>
        <w:tc>
          <w:tcPr>
            <w:tcW w:w="3572" w:type="dxa"/>
            <w:vAlign w:val="bottom"/>
          </w:tcPr>
          <w:p w14:paraId="6BD8F751"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7D94CC1E" w14:textId="77777777" w:rsidR="00122CEB" w:rsidRDefault="00122CEB">
            <w:pPr>
              <w:pStyle w:val="ConsPlusNormal"/>
              <w:jc w:val="right"/>
            </w:pPr>
            <w:r>
              <w:t>452,4</w:t>
            </w:r>
          </w:p>
        </w:tc>
        <w:tc>
          <w:tcPr>
            <w:tcW w:w="1587" w:type="dxa"/>
            <w:vAlign w:val="center"/>
          </w:tcPr>
          <w:p w14:paraId="5067981A" w14:textId="77777777" w:rsidR="00122CEB" w:rsidRDefault="00122CEB">
            <w:pPr>
              <w:pStyle w:val="ConsPlusNormal"/>
              <w:jc w:val="right"/>
            </w:pPr>
            <w:r>
              <w:t>467,2</w:t>
            </w:r>
          </w:p>
        </w:tc>
        <w:tc>
          <w:tcPr>
            <w:tcW w:w="1531" w:type="dxa"/>
            <w:vAlign w:val="center"/>
          </w:tcPr>
          <w:p w14:paraId="31430B5E" w14:textId="77777777" w:rsidR="00122CEB" w:rsidRDefault="00122CEB">
            <w:pPr>
              <w:pStyle w:val="ConsPlusNormal"/>
              <w:jc w:val="right"/>
            </w:pPr>
            <w:r>
              <w:t>467,2</w:t>
            </w:r>
          </w:p>
        </w:tc>
      </w:tr>
      <w:tr w:rsidR="00122CEB" w14:paraId="7F47DC4D" w14:textId="77777777">
        <w:tc>
          <w:tcPr>
            <w:tcW w:w="847" w:type="dxa"/>
            <w:vAlign w:val="center"/>
          </w:tcPr>
          <w:p w14:paraId="522774E3" w14:textId="77777777" w:rsidR="00122CEB" w:rsidRDefault="00122CEB">
            <w:pPr>
              <w:pStyle w:val="ConsPlusNormal"/>
              <w:jc w:val="center"/>
            </w:pPr>
            <w:r>
              <w:t>37</w:t>
            </w:r>
          </w:p>
        </w:tc>
        <w:tc>
          <w:tcPr>
            <w:tcW w:w="3572" w:type="dxa"/>
            <w:vAlign w:val="bottom"/>
          </w:tcPr>
          <w:p w14:paraId="4EBC0E71" w14:textId="77777777" w:rsidR="00122CEB" w:rsidRDefault="00122CEB">
            <w:pPr>
              <w:pStyle w:val="ConsPlusNormal"/>
            </w:pPr>
            <w:proofErr w:type="spellStart"/>
            <w:r>
              <w:t>мо</w:t>
            </w:r>
            <w:proofErr w:type="spellEnd"/>
            <w:r>
              <w:t xml:space="preserve"> Гайнский</w:t>
            </w:r>
          </w:p>
        </w:tc>
        <w:tc>
          <w:tcPr>
            <w:tcW w:w="1474" w:type="dxa"/>
            <w:vAlign w:val="center"/>
          </w:tcPr>
          <w:p w14:paraId="1F82E70F" w14:textId="77777777" w:rsidR="00122CEB" w:rsidRDefault="00122CEB">
            <w:pPr>
              <w:pStyle w:val="ConsPlusNormal"/>
              <w:jc w:val="right"/>
            </w:pPr>
            <w:r>
              <w:t>432,0</w:t>
            </w:r>
          </w:p>
        </w:tc>
        <w:tc>
          <w:tcPr>
            <w:tcW w:w="1587" w:type="dxa"/>
            <w:vAlign w:val="center"/>
          </w:tcPr>
          <w:p w14:paraId="7BE6F466" w14:textId="77777777" w:rsidR="00122CEB" w:rsidRDefault="00122CEB">
            <w:pPr>
              <w:pStyle w:val="ConsPlusNormal"/>
              <w:jc w:val="right"/>
            </w:pPr>
            <w:r>
              <w:t>446,5</w:t>
            </w:r>
          </w:p>
        </w:tc>
        <w:tc>
          <w:tcPr>
            <w:tcW w:w="1531" w:type="dxa"/>
            <w:vAlign w:val="center"/>
          </w:tcPr>
          <w:p w14:paraId="663AF7F8" w14:textId="77777777" w:rsidR="00122CEB" w:rsidRDefault="00122CEB">
            <w:pPr>
              <w:pStyle w:val="ConsPlusNormal"/>
              <w:jc w:val="right"/>
            </w:pPr>
            <w:r>
              <w:t>446,5</w:t>
            </w:r>
          </w:p>
        </w:tc>
      </w:tr>
      <w:tr w:rsidR="00122CEB" w14:paraId="4E9AC54E" w14:textId="77777777">
        <w:tc>
          <w:tcPr>
            <w:tcW w:w="847" w:type="dxa"/>
            <w:vAlign w:val="center"/>
          </w:tcPr>
          <w:p w14:paraId="02DB75CE" w14:textId="77777777" w:rsidR="00122CEB" w:rsidRDefault="00122CEB">
            <w:pPr>
              <w:pStyle w:val="ConsPlusNormal"/>
              <w:jc w:val="center"/>
            </w:pPr>
            <w:r>
              <w:lastRenderedPageBreak/>
              <w:t>38</w:t>
            </w:r>
          </w:p>
        </w:tc>
        <w:tc>
          <w:tcPr>
            <w:tcW w:w="3572" w:type="dxa"/>
            <w:vAlign w:val="bottom"/>
          </w:tcPr>
          <w:p w14:paraId="38430ED1" w14:textId="77777777" w:rsidR="00122CEB" w:rsidRDefault="00122CEB">
            <w:pPr>
              <w:pStyle w:val="ConsPlusNormal"/>
            </w:pPr>
            <w:proofErr w:type="spellStart"/>
            <w:r>
              <w:t>мо</w:t>
            </w:r>
            <w:proofErr w:type="spellEnd"/>
            <w:r>
              <w:t xml:space="preserve"> Косинский</w:t>
            </w:r>
          </w:p>
        </w:tc>
        <w:tc>
          <w:tcPr>
            <w:tcW w:w="1474" w:type="dxa"/>
            <w:vAlign w:val="center"/>
          </w:tcPr>
          <w:p w14:paraId="7F9C3D7E" w14:textId="77777777" w:rsidR="00122CEB" w:rsidRDefault="00122CEB">
            <w:pPr>
              <w:pStyle w:val="ConsPlusNormal"/>
              <w:jc w:val="right"/>
            </w:pPr>
            <w:r>
              <w:t>499,8</w:t>
            </w:r>
          </w:p>
        </w:tc>
        <w:tc>
          <w:tcPr>
            <w:tcW w:w="1587" w:type="dxa"/>
            <w:vAlign w:val="center"/>
          </w:tcPr>
          <w:p w14:paraId="27F00C40" w14:textId="77777777" w:rsidR="00122CEB" w:rsidRDefault="00122CEB">
            <w:pPr>
              <w:pStyle w:val="ConsPlusNormal"/>
              <w:jc w:val="right"/>
            </w:pPr>
            <w:r>
              <w:t>516,7</w:t>
            </w:r>
          </w:p>
        </w:tc>
        <w:tc>
          <w:tcPr>
            <w:tcW w:w="1531" w:type="dxa"/>
            <w:vAlign w:val="center"/>
          </w:tcPr>
          <w:p w14:paraId="3F12C84B" w14:textId="77777777" w:rsidR="00122CEB" w:rsidRDefault="00122CEB">
            <w:pPr>
              <w:pStyle w:val="ConsPlusNormal"/>
              <w:jc w:val="right"/>
            </w:pPr>
            <w:r>
              <w:t>516,7</w:t>
            </w:r>
          </w:p>
        </w:tc>
      </w:tr>
      <w:tr w:rsidR="00122CEB" w14:paraId="4A59DE37" w14:textId="77777777">
        <w:tc>
          <w:tcPr>
            <w:tcW w:w="847" w:type="dxa"/>
            <w:vAlign w:val="center"/>
          </w:tcPr>
          <w:p w14:paraId="229015EF" w14:textId="77777777" w:rsidR="00122CEB" w:rsidRDefault="00122CEB">
            <w:pPr>
              <w:pStyle w:val="ConsPlusNormal"/>
              <w:jc w:val="center"/>
            </w:pPr>
            <w:r>
              <w:t>39</w:t>
            </w:r>
          </w:p>
        </w:tc>
        <w:tc>
          <w:tcPr>
            <w:tcW w:w="3572" w:type="dxa"/>
            <w:vAlign w:val="bottom"/>
          </w:tcPr>
          <w:p w14:paraId="0CA62813" w14:textId="77777777" w:rsidR="00122CEB" w:rsidRDefault="00122CEB">
            <w:pPr>
              <w:pStyle w:val="ConsPlusNormal"/>
            </w:pPr>
            <w:proofErr w:type="spellStart"/>
            <w:r>
              <w:t>мо</w:t>
            </w:r>
            <w:proofErr w:type="spellEnd"/>
            <w:r>
              <w:t xml:space="preserve"> Кочевский</w:t>
            </w:r>
          </w:p>
        </w:tc>
        <w:tc>
          <w:tcPr>
            <w:tcW w:w="1474" w:type="dxa"/>
            <w:vAlign w:val="center"/>
          </w:tcPr>
          <w:p w14:paraId="5D5C27DC" w14:textId="77777777" w:rsidR="00122CEB" w:rsidRDefault="00122CEB">
            <w:pPr>
              <w:pStyle w:val="ConsPlusNormal"/>
              <w:jc w:val="right"/>
            </w:pPr>
            <w:r>
              <w:t>451,4</w:t>
            </w:r>
          </w:p>
        </w:tc>
        <w:tc>
          <w:tcPr>
            <w:tcW w:w="1587" w:type="dxa"/>
            <w:vAlign w:val="center"/>
          </w:tcPr>
          <w:p w14:paraId="3371FD49" w14:textId="77777777" w:rsidR="00122CEB" w:rsidRDefault="00122CEB">
            <w:pPr>
              <w:pStyle w:val="ConsPlusNormal"/>
              <w:jc w:val="right"/>
            </w:pPr>
            <w:r>
              <w:t>466,7</w:t>
            </w:r>
          </w:p>
        </w:tc>
        <w:tc>
          <w:tcPr>
            <w:tcW w:w="1531" w:type="dxa"/>
            <w:vAlign w:val="center"/>
          </w:tcPr>
          <w:p w14:paraId="370EB59B" w14:textId="77777777" w:rsidR="00122CEB" w:rsidRDefault="00122CEB">
            <w:pPr>
              <w:pStyle w:val="ConsPlusNormal"/>
              <w:jc w:val="right"/>
            </w:pPr>
            <w:r>
              <w:t>466,7</w:t>
            </w:r>
          </w:p>
        </w:tc>
      </w:tr>
      <w:tr w:rsidR="00122CEB" w14:paraId="123675D1" w14:textId="77777777">
        <w:tc>
          <w:tcPr>
            <w:tcW w:w="847" w:type="dxa"/>
            <w:vAlign w:val="center"/>
          </w:tcPr>
          <w:p w14:paraId="74AEB4D3" w14:textId="77777777" w:rsidR="00122CEB" w:rsidRDefault="00122CEB">
            <w:pPr>
              <w:pStyle w:val="ConsPlusNormal"/>
              <w:jc w:val="center"/>
            </w:pPr>
            <w:r>
              <w:t>40</w:t>
            </w:r>
          </w:p>
        </w:tc>
        <w:tc>
          <w:tcPr>
            <w:tcW w:w="3572" w:type="dxa"/>
            <w:vAlign w:val="bottom"/>
          </w:tcPr>
          <w:p w14:paraId="6D5C027A" w14:textId="77777777" w:rsidR="00122CEB" w:rsidRDefault="00122CEB">
            <w:pPr>
              <w:pStyle w:val="ConsPlusNormal"/>
            </w:pPr>
            <w:proofErr w:type="spellStart"/>
            <w:r>
              <w:t>мо</w:t>
            </w:r>
            <w:proofErr w:type="spellEnd"/>
            <w:r>
              <w:t xml:space="preserve"> Юрлинский</w:t>
            </w:r>
          </w:p>
        </w:tc>
        <w:tc>
          <w:tcPr>
            <w:tcW w:w="1474" w:type="dxa"/>
            <w:vAlign w:val="center"/>
          </w:tcPr>
          <w:p w14:paraId="7DD7FE06" w14:textId="77777777" w:rsidR="00122CEB" w:rsidRDefault="00122CEB">
            <w:pPr>
              <w:pStyle w:val="ConsPlusNormal"/>
              <w:jc w:val="right"/>
            </w:pPr>
            <w:r>
              <w:t>269,5</w:t>
            </w:r>
          </w:p>
        </w:tc>
        <w:tc>
          <w:tcPr>
            <w:tcW w:w="1587" w:type="dxa"/>
            <w:vAlign w:val="center"/>
          </w:tcPr>
          <w:p w14:paraId="6239282F" w14:textId="77777777" w:rsidR="00122CEB" w:rsidRDefault="00122CEB">
            <w:pPr>
              <w:pStyle w:val="ConsPlusNormal"/>
              <w:jc w:val="right"/>
            </w:pPr>
            <w:r>
              <w:t>278,3</w:t>
            </w:r>
          </w:p>
        </w:tc>
        <w:tc>
          <w:tcPr>
            <w:tcW w:w="1531" w:type="dxa"/>
            <w:vAlign w:val="center"/>
          </w:tcPr>
          <w:p w14:paraId="45C78497" w14:textId="77777777" w:rsidR="00122CEB" w:rsidRDefault="00122CEB">
            <w:pPr>
              <w:pStyle w:val="ConsPlusNormal"/>
              <w:jc w:val="right"/>
            </w:pPr>
            <w:r>
              <w:t>278,3</w:t>
            </w:r>
          </w:p>
        </w:tc>
      </w:tr>
      <w:tr w:rsidR="00122CEB" w14:paraId="3441C64E" w14:textId="77777777">
        <w:tc>
          <w:tcPr>
            <w:tcW w:w="847" w:type="dxa"/>
            <w:vAlign w:val="center"/>
          </w:tcPr>
          <w:p w14:paraId="4E52880D" w14:textId="77777777" w:rsidR="00122CEB" w:rsidRDefault="00122CEB">
            <w:pPr>
              <w:pStyle w:val="ConsPlusNormal"/>
              <w:jc w:val="center"/>
            </w:pPr>
            <w:r>
              <w:t>41</w:t>
            </w:r>
          </w:p>
        </w:tc>
        <w:tc>
          <w:tcPr>
            <w:tcW w:w="3572" w:type="dxa"/>
            <w:vAlign w:val="bottom"/>
          </w:tcPr>
          <w:p w14:paraId="4F3A2C3E" w14:textId="77777777" w:rsidR="00122CEB" w:rsidRDefault="00122CEB">
            <w:pPr>
              <w:pStyle w:val="ConsPlusNormal"/>
            </w:pPr>
            <w:proofErr w:type="spellStart"/>
            <w:r>
              <w:t>мо</w:t>
            </w:r>
            <w:proofErr w:type="spellEnd"/>
            <w:r>
              <w:t xml:space="preserve"> Юсьвинский</w:t>
            </w:r>
          </w:p>
        </w:tc>
        <w:tc>
          <w:tcPr>
            <w:tcW w:w="1474" w:type="dxa"/>
            <w:vAlign w:val="center"/>
          </w:tcPr>
          <w:p w14:paraId="05C03858" w14:textId="77777777" w:rsidR="00122CEB" w:rsidRDefault="00122CEB">
            <w:pPr>
              <w:pStyle w:val="ConsPlusNormal"/>
              <w:jc w:val="right"/>
            </w:pPr>
            <w:r>
              <w:t>583,0</w:t>
            </w:r>
          </w:p>
        </w:tc>
        <w:tc>
          <w:tcPr>
            <w:tcW w:w="1587" w:type="dxa"/>
            <w:vAlign w:val="center"/>
          </w:tcPr>
          <w:p w14:paraId="3A3E3813" w14:textId="77777777" w:rsidR="00122CEB" w:rsidRDefault="00122CEB">
            <w:pPr>
              <w:pStyle w:val="ConsPlusNormal"/>
              <w:jc w:val="right"/>
            </w:pPr>
            <w:r>
              <w:t>602,0</w:t>
            </w:r>
          </w:p>
        </w:tc>
        <w:tc>
          <w:tcPr>
            <w:tcW w:w="1531" w:type="dxa"/>
            <w:vAlign w:val="center"/>
          </w:tcPr>
          <w:p w14:paraId="7FF9FBE7" w14:textId="77777777" w:rsidR="00122CEB" w:rsidRDefault="00122CEB">
            <w:pPr>
              <w:pStyle w:val="ConsPlusNormal"/>
              <w:jc w:val="right"/>
            </w:pPr>
            <w:r>
              <w:t>602,0</w:t>
            </w:r>
          </w:p>
        </w:tc>
      </w:tr>
      <w:tr w:rsidR="00122CEB" w14:paraId="41A3F238" w14:textId="77777777">
        <w:tc>
          <w:tcPr>
            <w:tcW w:w="847" w:type="dxa"/>
            <w:vAlign w:val="center"/>
          </w:tcPr>
          <w:p w14:paraId="5A615BB3" w14:textId="77777777" w:rsidR="00122CEB" w:rsidRDefault="00122CEB">
            <w:pPr>
              <w:pStyle w:val="ConsPlusNormal"/>
            </w:pPr>
          </w:p>
        </w:tc>
        <w:tc>
          <w:tcPr>
            <w:tcW w:w="3572" w:type="dxa"/>
            <w:vAlign w:val="bottom"/>
          </w:tcPr>
          <w:p w14:paraId="6407D929" w14:textId="77777777" w:rsidR="00122CEB" w:rsidRDefault="00122CEB">
            <w:pPr>
              <w:pStyle w:val="ConsPlusNormal"/>
            </w:pPr>
            <w:r>
              <w:t>Всего Пермский край</w:t>
            </w:r>
          </w:p>
        </w:tc>
        <w:tc>
          <w:tcPr>
            <w:tcW w:w="1474" w:type="dxa"/>
            <w:vAlign w:val="center"/>
          </w:tcPr>
          <w:p w14:paraId="1C22F2C2" w14:textId="77777777" w:rsidR="00122CEB" w:rsidRDefault="00122CEB">
            <w:pPr>
              <w:pStyle w:val="ConsPlusNormal"/>
              <w:jc w:val="right"/>
            </w:pPr>
            <w:r>
              <w:t>24178,4</w:t>
            </w:r>
          </w:p>
        </w:tc>
        <w:tc>
          <w:tcPr>
            <w:tcW w:w="1587" w:type="dxa"/>
            <w:vAlign w:val="center"/>
          </w:tcPr>
          <w:p w14:paraId="03C7AF6F" w14:textId="77777777" w:rsidR="00122CEB" w:rsidRDefault="00122CEB">
            <w:pPr>
              <w:pStyle w:val="ConsPlusNormal"/>
              <w:jc w:val="right"/>
            </w:pPr>
            <w:r>
              <w:t>24969,6</w:t>
            </w:r>
          </w:p>
        </w:tc>
        <w:tc>
          <w:tcPr>
            <w:tcW w:w="1531" w:type="dxa"/>
            <w:vAlign w:val="center"/>
          </w:tcPr>
          <w:p w14:paraId="1EA1D638" w14:textId="77777777" w:rsidR="00122CEB" w:rsidRDefault="00122CEB">
            <w:pPr>
              <w:pStyle w:val="ConsPlusNormal"/>
              <w:jc w:val="right"/>
            </w:pPr>
            <w:r>
              <w:t>24969,6</w:t>
            </w:r>
          </w:p>
        </w:tc>
      </w:tr>
    </w:tbl>
    <w:p w14:paraId="499019F2" w14:textId="77777777" w:rsidR="00122CEB" w:rsidRDefault="00122CEB">
      <w:pPr>
        <w:pStyle w:val="ConsPlusNormal"/>
        <w:jc w:val="both"/>
      </w:pPr>
    </w:p>
    <w:p w14:paraId="38403D52" w14:textId="77777777" w:rsidR="00122CEB" w:rsidRDefault="00122CEB">
      <w:pPr>
        <w:pStyle w:val="ConsPlusNormal"/>
        <w:jc w:val="right"/>
        <w:outlineLvl w:val="1"/>
      </w:pPr>
      <w:r>
        <w:t>Таблица 21</w:t>
      </w:r>
    </w:p>
    <w:p w14:paraId="137D358E" w14:textId="77777777" w:rsidR="00122CEB" w:rsidRDefault="00122CEB">
      <w:pPr>
        <w:pStyle w:val="ConsPlusNormal"/>
        <w:jc w:val="right"/>
      </w:pPr>
      <w:r>
        <w:t>приложения 12</w:t>
      </w:r>
    </w:p>
    <w:p w14:paraId="457C35FE" w14:textId="77777777" w:rsidR="00122CEB" w:rsidRDefault="00122CEB">
      <w:pPr>
        <w:pStyle w:val="ConsPlusNormal"/>
        <w:jc w:val="both"/>
      </w:pPr>
    </w:p>
    <w:p w14:paraId="49302DF6" w14:textId="77777777" w:rsidR="00122CEB" w:rsidRDefault="00122CEB">
      <w:pPr>
        <w:pStyle w:val="ConsPlusTitle"/>
        <w:jc w:val="center"/>
      </w:pPr>
      <w:r>
        <w:t>Субвенции, передаваемые в 2024 году и в плановом периоде</w:t>
      </w:r>
    </w:p>
    <w:p w14:paraId="5860044B" w14:textId="77777777" w:rsidR="00122CEB" w:rsidRDefault="00122CEB">
      <w:pPr>
        <w:pStyle w:val="ConsPlusTitle"/>
        <w:jc w:val="center"/>
      </w:pPr>
      <w:r>
        <w:t>2025 и 2026 годов бюджетам муниципальных образований</w:t>
      </w:r>
    </w:p>
    <w:p w14:paraId="7691877C" w14:textId="77777777" w:rsidR="00122CEB" w:rsidRDefault="00122CEB">
      <w:pPr>
        <w:pStyle w:val="ConsPlusTitle"/>
        <w:jc w:val="center"/>
      </w:pPr>
      <w:r>
        <w:t>на обслуживание лицевых счетов органов государственной</w:t>
      </w:r>
    </w:p>
    <w:p w14:paraId="4807A2DF" w14:textId="77777777" w:rsidR="00122CEB" w:rsidRDefault="00122CEB">
      <w:pPr>
        <w:pStyle w:val="ConsPlusTitle"/>
        <w:jc w:val="center"/>
      </w:pPr>
      <w:r>
        <w:t>власти Пермского края, государственных краевых учреждений</w:t>
      </w:r>
    </w:p>
    <w:p w14:paraId="6800248B" w14:textId="77777777" w:rsidR="00122CEB" w:rsidRDefault="00122CEB">
      <w:pPr>
        <w:pStyle w:val="ConsPlusTitle"/>
        <w:jc w:val="center"/>
      </w:pPr>
      <w:r>
        <w:t>органами местного самоуправления Пермского края, тыс. рублей</w:t>
      </w:r>
    </w:p>
    <w:p w14:paraId="6886D909" w14:textId="77777777" w:rsidR="00122CEB" w:rsidRDefault="00122CEB">
      <w:pPr>
        <w:pStyle w:val="ConsPlusNormal"/>
        <w:jc w:val="center"/>
      </w:pPr>
    </w:p>
    <w:p w14:paraId="184127BB" w14:textId="77777777" w:rsidR="00122CEB" w:rsidRDefault="00122CEB">
      <w:pPr>
        <w:pStyle w:val="ConsPlusNormal"/>
        <w:jc w:val="center"/>
      </w:pPr>
      <w:r>
        <w:t xml:space="preserve">(в ред. </w:t>
      </w:r>
      <w:hyperlink r:id="rId133">
        <w:r>
          <w:rPr>
            <w:color w:val="0000FF"/>
          </w:rPr>
          <w:t>Закона</w:t>
        </w:r>
      </w:hyperlink>
      <w:r>
        <w:t xml:space="preserve"> Пермского края от 26.09.2024 N 356-ПК)</w:t>
      </w:r>
    </w:p>
    <w:p w14:paraId="169DF545"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2E9D8941" w14:textId="77777777">
        <w:tc>
          <w:tcPr>
            <w:tcW w:w="624" w:type="dxa"/>
          </w:tcPr>
          <w:p w14:paraId="44D724B8" w14:textId="77777777" w:rsidR="00122CEB" w:rsidRDefault="00122CEB">
            <w:pPr>
              <w:pStyle w:val="ConsPlusNormal"/>
              <w:jc w:val="center"/>
            </w:pPr>
            <w:r>
              <w:t>N п/п</w:t>
            </w:r>
          </w:p>
        </w:tc>
        <w:tc>
          <w:tcPr>
            <w:tcW w:w="4309" w:type="dxa"/>
          </w:tcPr>
          <w:p w14:paraId="0CA879B8" w14:textId="77777777" w:rsidR="00122CEB" w:rsidRDefault="00122CEB">
            <w:pPr>
              <w:pStyle w:val="ConsPlusNormal"/>
              <w:jc w:val="center"/>
            </w:pPr>
            <w:r>
              <w:t>Наименование муниципальных образований</w:t>
            </w:r>
          </w:p>
        </w:tc>
        <w:tc>
          <w:tcPr>
            <w:tcW w:w="1417" w:type="dxa"/>
          </w:tcPr>
          <w:p w14:paraId="36523746" w14:textId="77777777" w:rsidR="00122CEB" w:rsidRDefault="00122CEB">
            <w:pPr>
              <w:pStyle w:val="ConsPlusNormal"/>
              <w:jc w:val="center"/>
            </w:pPr>
            <w:r>
              <w:t>2024 год</w:t>
            </w:r>
          </w:p>
        </w:tc>
        <w:tc>
          <w:tcPr>
            <w:tcW w:w="1361" w:type="dxa"/>
          </w:tcPr>
          <w:p w14:paraId="0B1F5173" w14:textId="77777777" w:rsidR="00122CEB" w:rsidRDefault="00122CEB">
            <w:pPr>
              <w:pStyle w:val="ConsPlusNormal"/>
              <w:jc w:val="center"/>
            </w:pPr>
            <w:r>
              <w:t>2025 год</w:t>
            </w:r>
          </w:p>
        </w:tc>
        <w:tc>
          <w:tcPr>
            <w:tcW w:w="1361" w:type="dxa"/>
          </w:tcPr>
          <w:p w14:paraId="4B845429" w14:textId="77777777" w:rsidR="00122CEB" w:rsidRDefault="00122CEB">
            <w:pPr>
              <w:pStyle w:val="ConsPlusNormal"/>
              <w:jc w:val="center"/>
            </w:pPr>
            <w:r>
              <w:t>2026 год</w:t>
            </w:r>
          </w:p>
        </w:tc>
      </w:tr>
      <w:tr w:rsidR="00122CEB" w14:paraId="432C99C9" w14:textId="77777777">
        <w:tc>
          <w:tcPr>
            <w:tcW w:w="624" w:type="dxa"/>
          </w:tcPr>
          <w:p w14:paraId="6CA74CB7" w14:textId="77777777" w:rsidR="00122CEB" w:rsidRDefault="00122CEB">
            <w:pPr>
              <w:pStyle w:val="ConsPlusNormal"/>
              <w:jc w:val="center"/>
            </w:pPr>
            <w:r>
              <w:t>1</w:t>
            </w:r>
          </w:p>
        </w:tc>
        <w:tc>
          <w:tcPr>
            <w:tcW w:w="4309" w:type="dxa"/>
          </w:tcPr>
          <w:p w14:paraId="6936FAF8" w14:textId="77777777" w:rsidR="00122CEB" w:rsidRDefault="00122CEB">
            <w:pPr>
              <w:pStyle w:val="ConsPlusNormal"/>
              <w:jc w:val="center"/>
            </w:pPr>
            <w:r>
              <w:t>2</w:t>
            </w:r>
          </w:p>
        </w:tc>
        <w:tc>
          <w:tcPr>
            <w:tcW w:w="1417" w:type="dxa"/>
          </w:tcPr>
          <w:p w14:paraId="7D46EAE9" w14:textId="77777777" w:rsidR="00122CEB" w:rsidRDefault="00122CEB">
            <w:pPr>
              <w:pStyle w:val="ConsPlusNormal"/>
              <w:jc w:val="center"/>
            </w:pPr>
            <w:r>
              <w:t>3</w:t>
            </w:r>
          </w:p>
        </w:tc>
        <w:tc>
          <w:tcPr>
            <w:tcW w:w="1361" w:type="dxa"/>
          </w:tcPr>
          <w:p w14:paraId="24AEDF49" w14:textId="77777777" w:rsidR="00122CEB" w:rsidRDefault="00122CEB">
            <w:pPr>
              <w:pStyle w:val="ConsPlusNormal"/>
              <w:jc w:val="center"/>
            </w:pPr>
            <w:r>
              <w:t>4</w:t>
            </w:r>
          </w:p>
        </w:tc>
        <w:tc>
          <w:tcPr>
            <w:tcW w:w="1361" w:type="dxa"/>
          </w:tcPr>
          <w:p w14:paraId="63B8CA0F" w14:textId="77777777" w:rsidR="00122CEB" w:rsidRDefault="00122CEB">
            <w:pPr>
              <w:pStyle w:val="ConsPlusNormal"/>
              <w:jc w:val="center"/>
            </w:pPr>
            <w:r>
              <w:t>5</w:t>
            </w:r>
          </w:p>
        </w:tc>
      </w:tr>
      <w:tr w:rsidR="00122CEB" w14:paraId="12C6B157" w14:textId="77777777">
        <w:tc>
          <w:tcPr>
            <w:tcW w:w="624" w:type="dxa"/>
          </w:tcPr>
          <w:p w14:paraId="211482EC" w14:textId="77777777" w:rsidR="00122CEB" w:rsidRDefault="00122CEB">
            <w:pPr>
              <w:pStyle w:val="ConsPlusNormal"/>
              <w:jc w:val="center"/>
            </w:pPr>
            <w:r>
              <w:t>1</w:t>
            </w:r>
          </w:p>
        </w:tc>
        <w:tc>
          <w:tcPr>
            <w:tcW w:w="4309" w:type="dxa"/>
          </w:tcPr>
          <w:p w14:paraId="2AEF557A"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3AAEF692" w14:textId="77777777" w:rsidR="00122CEB" w:rsidRDefault="00122CEB">
            <w:pPr>
              <w:pStyle w:val="ConsPlusNormal"/>
              <w:jc w:val="right"/>
            </w:pPr>
            <w:r>
              <w:t>92,2</w:t>
            </w:r>
          </w:p>
        </w:tc>
        <w:tc>
          <w:tcPr>
            <w:tcW w:w="1361" w:type="dxa"/>
          </w:tcPr>
          <w:p w14:paraId="6536234B" w14:textId="77777777" w:rsidR="00122CEB" w:rsidRDefault="00122CEB">
            <w:pPr>
              <w:pStyle w:val="ConsPlusNormal"/>
              <w:jc w:val="right"/>
            </w:pPr>
            <w:r>
              <w:t>109,8</w:t>
            </w:r>
          </w:p>
        </w:tc>
        <w:tc>
          <w:tcPr>
            <w:tcW w:w="1361" w:type="dxa"/>
          </w:tcPr>
          <w:p w14:paraId="68F4CF6F" w14:textId="77777777" w:rsidR="00122CEB" w:rsidRDefault="00122CEB">
            <w:pPr>
              <w:pStyle w:val="ConsPlusNormal"/>
              <w:jc w:val="right"/>
            </w:pPr>
            <w:r>
              <w:t>109,8</w:t>
            </w:r>
          </w:p>
        </w:tc>
      </w:tr>
      <w:tr w:rsidR="00122CEB" w14:paraId="6050A83B" w14:textId="77777777">
        <w:tc>
          <w:tcPr>
            <w:tcW w:w="624" w:type="dxa"/>
          </w:tcPr>
          <w:p w14:paraId="6B8E0C2D" w14:textId="77777777" w:rsidR="00122CEB" w:rsidRDefault="00122CEB">
            <w:pPr>
              <w:pStyle w:val="ConsPlusNormal"/>
              <w:jc w:val="center"/>
            </w:pPr>
            <w:r>
              <w:t>2</w:t>
            </w:r>
          </w:p>
        </w:tc>
        <w:tc>
          <w:tcPr>
            <w:tcW w:w="4309" w:type="dxa"/>
          </w:tcPr>
          <w:p w14:paraId="437615AE" w14:textId="77777777" w:rsidR="00122CEB" w:rsidRDefault="00122CEB">
            <w:pPr>
              <w:pStyle w:val="ConsPlusNormal"/>
              <w:jc w:val="both"/>
            </w:pPr>
            <w:proofErr w:type="spellStart"/>
            <w:r>
              <w:t>мо</w:t>
            </w:r>
            <w:proofErr w:type="spellEnd"/>
            <w:r>
              <w:t xml:space="preserve"> Губахинский</w:t>
            </w:r>
          </w:p>
        </w:tc>
        <w:tc>
          <w:tcPr>
            <w:tcW w:w="1417" w:type="dxa"/>
          </w:tcPr>
          <w:p w14:paraId="242A8D74" w14:textId="77777777" w:rsidR="00122CEB" w:rsidRDefault="00122CEB">
            <w:pPr>
              <w:pStyle w:val="ConsPlusNormal"/>
              <w:jc w:val="right"/>
            </w:pPr>
            <w:r>
              <w:t>106,8</w:t>
            </w:r>
          </w:p>
        </w:tc>
        <w:tc>
          <w:tcPr>
            <w:tcW w:w="1361" w:type="dxa"/>
          </w:tcPr>
          <w:p w14:paraId="0F815B6F" w14:textId="77777777" w:rsidR="00122CEB" w:rsidRDefault="00122CEB">
            <w:pPr>
              <w:pStyle w:val="ConsPlusNormal"/>
              <w:jc w:val="right"/>
            </w:pPr>
            <w:r>
              <w:t>127,2</w:t>
            </w:r>
          </w:p>
        </w:tc>
        <w:tc>
          <w:tcPr>
            <w:tcW w:w="1361" w:type="dxa"/>
          </w:tcPr>
          <w:p w14:paraId="709D5EF4" w14:textId="77777777" w:rsidR="00122CEB" w:rsidRDefault="00122CEB">
            <w:pPr>
              <w:pStyle w:val="ConsPlusNormal"/>
              <w:jc w:val="right"/>
            </w:pPr>
            <w:r>
              <w:t>127,2</w:t>
            </w:r>
          </w:p>
        </w:tc>
      </w:tr>
      <w:tr w:rsidR="00122CEB" w14:paraId="05AE0539" w14:textId="77777777">
        <w:tc>
          <w:tcPr>
            <w:tcW w:w="624" w:type="dxa"/>
          </w:tcPr>
          <w:p w14:paraId="1152C75D" w14:textId="77777777" w:rsidR="00122CEB" w:rsidRDefault="00122CEB">
            <w:pPr>
              <w:pStyle w:val="ConsPlusNormal"/>
              <w:jc w:val="center"/>
            </w:pPr>
            <w:r>
              <w:t>3</w:t>
            </w:r>
          </w:p>
        </w:tc>
        <w:tc>
          <w:tcPr>
            <w:tcW w:w="4309" w:type="dxa"/>
          </w:tcPr>
          <w:p w14:paraId="2FB6EBCA" w14:textId="77777777" w:rsidR="00122CEB" w:rsidRDefault="00122CEB">
            <w:pPr>
              <w:pStyle w:val="ConsPlusNormal"/>
              <w:jc w:val="both"/>
            </w:pPr>
            <w:r>
              <w:t>го Краснокамск</w:t>
            </w:r>
          </w:p>
        </w:tc>
        <w:tc>
          <w:tcPr>
            <w:tcW w:w="1417" w:type="dxa"/>
          </w:tcPr>
          <w:p w14:paraId="17807648" w14:textId="77777777" w:rsidR="00122CEB" w:rsidRDefault="00122CEB">
            <w:pPr>
              <w:pStyle w:val="ConsPlusNormal"/>
              <w:jc w:val="right"/>
            </w:pPr>
            <w:r>
              <w:t>106,8</w:t>
            </w:r>
          </w:p>
        </w:tc>
        <w:tc>
          <w:tcPr>
            <w:tcW w:w="1361" w:type="dxa"/>
          </w:tcPr>
          <w:p w14:paraId="36467017" w14:textId="77777777" w:rsidR="00122CEB" w:rsidRDefault="00122CEB">
            <w:pPr>
              <w:pStyle w:val="ConsPlusNormal"/>
              <w:jc w:val="right"/>
            </w:pPr>
            <w:r>
              <w:t>127,2</w:t>
            </w:r>
          </w:p>
        </w:tc>
        <w:tc>
          <w:tcPr>
            <w:tcW w:w="1361" w:type="dxa"/>
          </w:tcPr>
          <w:p w14:paraId="4746E438" w14:textId="77777777" w:rsidR="00122CEB" w:rsidRDefault="00122CEB">
            <w:pPr>
              <w:pStyle w:val="ConsPlusNormal"/>
              <w:jc w:val="right"/>
            </w:pPr>
            <w:r>
              <w:t>127,2</w:t>
            </w:r>
          </w:p>
        </w:tc>
      </w:tr>
      <w:tr w:rsidR="00122CEB" w14:paraId="480D6C37" w14:textId="77777777">
        <w:tc>
          <w:tcPr>
            <w:tcW w:w="624" w:type="dxa"/>
          </w:tcPr>
          <w:p w14:paraId="000B1D20" w14:textId="77777777" w:rsidR="00122CEB" w:rsidRDefault="00122CEB">
            <w:pPr>
              <w:pStyle w:val="ConsPlusNormal"/>
              <w:jc w:val="center"/>
            </w:pPr>
            <w:r>
              <w:t>4</w:t>
            </w:r>
          </w:p>
        </w:tc>
        <w:tc>
          <w:tcPr>
            <w:tcW w:w="4309" w:type="dxa"/>
          </w:tcPr>
          <w:p w14:paraId="4568F7B1" w14:textId="77777777" w:rsidR="00122CEB" w:rsidRDefault="00122CEB">
            <w:pPr>
              <w:pStyle w:val="ConsPlusNormal"/>
              <w:jc w:val="both"/>
            </w:pPr>
            <w:proofErr w:type="spellStart"/>
            <w:r>
              <w:t>мо</w:t>
            </w:r>
            <w:proofErr w:type="spellEnd"/>
            <w:r>
              <w:t xml:space="preserve"> Кунгурский</w:t>
            </w:r>
          </w:p>
        </w:tc>
        <w:tc>
          <w:tcPr>
            <w:tcW w:w="1417" w:type="dxa"/>
          </w:tcPr>
          <w:p w14:paraId="66F31B70" w14:textId="77777777" w:rsidR="00122CEB" w:rsidRDefault="00122CEB">
            <w:pPr>
              <w:pStyle w:val="ConsPlusNormal"/>
              <w:jc w:val="right"/>
            </w:pPr>
            <w:r>
              <w:t>121,4</w:t>
            </w:r>
          </w:p>
        </w:tc>
        <w:tc>
          <w:tcPr>
            <w:tcW w:w="1361" w:type="dxa"/>
          </w:tcPr>
          <w:p w14:paraId="177092DF" w14:textId="77777777" w:rsidR="00122CEB" w:rsidRDefault="00122CEB">
            <w:pPr>
              <w:pStyle w:val="ConsPlusNormal"/>
              <w:jc w:val="right"/>
            </w:pPr>
            <w:r>
              <w:t>144,8</w:t>
            </w:r>
          </w:p>
        </w:tc>
        <w:tc>
          <w:tcPr>
            <w:tcW w:w="1361" w:type="dxa"/>
          </w:tcPr>
          <w:p w14:paraId="54BF402A" w14:textId="77777777" w:rsidR="00122CEB" w:rsidRDefault="00122CEB">
            <w:pPr>
              <w:pStyle w:val="ConsPlusNormal"/>
              <w:jc w:val="right"/>
            </w:pPr>
            <w:r>
              <w:t>144,8</w:t>
            </w:r>
          </w:p>
        </w:tc>
      </w:tr>
      <w:tr w:rsidR="00122CEB" w14:paraId="35FC461A" w14:textId="77777777">
        <w:tc>
          <w:tcPr>
            <w:tcW w:w="624" w:type="dxa"/>
          </w:tcPr>
          <w:p w14:paraId="45FD5578" w14:textId="77777777" w:rsidR="00122CEB" w:rsidRDefault="00122CEB">
            <w:pPr>
              <w:pStyle w:val="ConsPlusNormal"/>
              <w:jc w:val="center"/>
            </w:pPr>
            <w:r>
              <w:t>5</w:t>
            </w:r>
          </w:p>
        </w:tc>
        <w:tc>
          <w:tcPr>
            <w:tcW w:w="4309" w:type="dxa"/>
          </w:tcPr>
          <w:p w14:paraId="22C4AE1E" w14:textId="77777777" w:rsidR="00122CEB" w:rsidRDefault="00122CEB">
            <w:pPr>
              <w:pStyle w:val="ConsPlusNormal"/>
              <w:jc w:val="both"/>
            </w:pPr>
            <w:r>
              <w:t>го Лысьва</w:t>
            </w:r>
          </w:p>
        </w:tc>
        <w:tc>
          <w:tcPr>
            <w:tcW w:w="1417" w:type="dxa"/>
          </w:tcPr>
          <w:p w14:paraId="6E588059" w14:textId="77777777" w:rsidR="00122CEB" w:rsidRDefault="00122CEB">
            <w:pPr>
              <w:pStyle w:val="ConsPlusNormal"/>
              <w:jc w:val="right"/>
            </w:pPr>
            <w:r>
              <w:t>106,8</w:t>
            </w:r>
          </w:p>
        </w:tc>
        <w:tc>
          <w:tcPr>
            <w:tcW w:w="1361" w:type="dxa"/>
          </w:tcPr>
          <w:p w14:paraId="5440D329" w14:textId="77777777" w:rsidR="00122CEB" w:rsidRDefault="00122CEB">
            <w:pPr>
              <w:pStyle w:val="ConsPlusNormal"/>
              <w:jc w:val="right"/>
            </w:pPr>
            <w:r>
              <w:t>127,2</w:t>
            </w:r>
          </w:p>
        </w:tc>
        <w:tc>
          <w:tcPr>
            <w:tcW w:w="1361" w:type="dxa"/>
          </w:tcPr>
          <w:p w14:paraId="55F1BD69" w14:textId="77777777" w:rsidR="00122CEB" w:rsidRDefault="00122CEB">
            <w:pPr>
              <w:pStyle w:val="ConsPlusNormal"/>
              <w:jc w:val="right"/>
            </w:pPr>
            <w:r>
              <w:t>127,2</w:t>
            </w:r>
          </w:p>
        </w:tc>
      </w:tr>
      <w:tr w:rsidR="00122CEB" w14:paraId="1A413D88" w14:textId="77777777">
        <w:tc>
          <w:tcPr>
            <w:tcW w:w="624" w:type="dxa"/>
          </w:tcPr>
          <w:p w14:paraId="2A1A2EEF" w14:textId="77777777" w:rsidR="00122CEB" w:rsidRDefault="00122CEB">
            <w:pPr>
              <w:pStyle w:val="ConsPlusNormal"/>
              <w:jc w:val="center"/>
            </w:pPr>
            <w:r>
              <w:t>6</w:t>
            </w:r>
          </w:p>
        </w:tc>
        <w:tc>
          <w:tcPr>
            <w:tcW w:w="4309" w:type="dxa"/>
          </w:tcPr>
          <w:p w14:paraId="49875859" w14:textId="77777777" w:rsidR="00122CEB" w:rsidRDefault="00122CEB">
            <w:pPr>
              <w:pStyle w:val="ConsPlusNormal"/>
              <w:jc w:val="both"/>
            </w:pPr>
            <w:r>
              <w:t>го Соликамск</w:t>
            </w:r>
          </w:p>
        </w:tc>
        <w:tc>
          <w:tcPr>
            <w:tcW w:w="1417" w:type="dxa"/>
          </w:tcPr>
          <w:p w14:paraId="685519C8" w14:textId="77777777" w:rsidR="00122CEB" w:rsidRDefault="00122CEB">
            <w:pPr>
              <w:pStyle w:val="ConsPlusNormal"/>
              <w:jc w:val="right"/>
            </w:pPr>
            <w:r>
              <w:t>121,4</w:t>
            </w:r>
          </w:p>
        </w:tc>
        <w:tc>
          <w:tcPr>
            <w:tcW w:w="1361" w:type="dxa"/>
          </w:tcPr>
          <w:p w14:paraId="23CB0A7D" w14:textId="77777777" w:rsidR="00122CEB" w:rsidRDefault="00122CEB">
            <w:pPr>
              <w:pStyle w:val="ConsPlusNormal"/>
              <w:jc w:val="right"/>
            </w:pPr>
            <w:r>
              <w:t>144,8</w:t>
            </w:r>
          </w:p>
        </w:tc>
        <w:tc>
          <w:tcPr>
            <w:tcW w:w="1361" w:type="dxa"/>
          </w:tcPr>
          <w:p w14:paraId="3F5E286A" w14:textId="77777777" w:rsidR="00122CEB" w:rsidRDefault="00122CEB">
            <w:pPr>
              <w:pStyle w:val="ConsPlusNormal"/>
              <w:jc w:val="right"/>
            </w:pPr>
            <w:r>
              <w:t>144,8</w:t>
            </w:r>
          </w:p>
        </w:tc>
      </w:tr>
      <w:tr w:rsidR="00122CEB" w14:paraId="7197B6E1" w14:textId="77777777">
        <w:tc>
          <w:tcPr>
            <w:tcW w:w="624" w:type="dxa"/>
          </w:tcPr>
          <w:p w14:paraId="53E247C6" w14:textId="77777777" w:rsidR="00122CEB" w:rsidRDefault="00122CEB">
            <w:pPr>
              <w:pStyle w:val="ConsPlusNormal"/>
              <w:jc w:val="center"/>
            </w:pPr>
            <w:r>
              <w:t>7</w:t>
            </w:r>
          </w:p>
        </w:tc>
        <w:tc>
          <w:tcPr>
            <w:tcW w:w="4309" w:type="dxa"/>
          </w:tcPr>
          <w:p w14:paraId="2AE847B4" w14:textId="77777777" w:rsidR="00122CEB" w:rsidRDefault="00122CEB">
            <w:pPr>
              <w:pStyle w:val="ConsPlusNormal"/>
              <w:jc w:val="both"/>
            </w:pPr>
            <w:r>
              <w:t>го Чайковский</w:t>
            </w:r>
          </w:p>
        </w:tc>
        <w:tc>
          <w:tcPr>
            <w:tcW w:w="1417" w:type="dxa"/>
          </w:tcPr>
          <w:p w14:paraId="2C1396E3" w14:textId="77777777" w:rsidR="00122CEB" w:rsidRDefault="00122CEB">
            <w:pPr>
              <w:pStyle w:val="ConsPlusNormal"/>
              <w:jc w:val="right"/>
            </w:pPr>
            <w:r>
              <w:t>121,4</w:t>
            </w:r>
          </w:p>
        </w:tc>
        <w:tc>
          <w:tcPr>
            <w:tcW w:w="1361" w:type="dxa"/>
          </w:tcPr>
          <w:p w14:paraId="06905BC8" w14:textId="77777777" w:rsidR="00122CEB" w:rsidRDefault="00122CEB">
            <w:pPr>
              <w:pStyle w:val="ConsPlusNormal"/>
              <w:jc w:val="right"/>
            </w:pPr>
            <w:r>
              <w:t>144,8</w:t>
            </w:r>
          </w:p>
        </w:tc>
        <w:tc>
          <w:tcPr>
            <w:tcW w:w="1361" w:type="dxa"/>
          </w:tcPr>
          <w:p w14:paraId="6B1DCEE9" w14:textId="77777777" w:rsidR="00122CEB" w:rsidRDefault="00122CEB">
            <w:pPr>
              <w:pStyle w:val="ConsPlusNormal"/>
              <w:jc w:val="right"/>
            </w:pPr>
            <w:r>
              <w:t>144,8</w:t>
            </w:r>
          </w:p>
        </w:tc>
      </w:tr>
      <w:tr w:rsidR="00122CEB" w14:paraId="52B7B613" w14:textId="77777777">
        <w:tc>
          <w:tcPr>
            <w:tcW w:w="624" w:type="dxa"/>
          </w:tcPr>
          <w:p w14:paraId="644FC7DA" w14:textId="77777777" w:rsidR="00122CEB" w:rsidRDefault="00122CEB">
            <w:pPr>
              <w:pStyle w:val="ConsPlusNormal"/>
              <w:jc w:val="center"/>
            </w:pPr>
            <w:r>
              <w:t>8</w:t>
            </w:r>
          </w:p>
        </w:tc>
        <w:tc>
          <w:tcPr>
            <w:tcW w:w="4309" w:type="dxa"/>
          </w:tcPr>
          <w:p w14:paraId="63B2E89C" w14:textId="77777777" w:rsidR="00122CEB" w:rsidRDefault="00122CEB">
            <w:pPr>
              <w:pStyle w:val="ConsPlusNormal"/>
              <w:jc w:val="both"/>
            </w:pPr>
            <w:r>
              <w:t>го Чусовой</w:t>
            </w:r>
          </w:p>
        </w:tc>
        <w:tc>
          <w:tcPr>
            <w:tcW w:w="1417" w:type="dxa"/>
          </w:tcPr>
          <w:p w14:paraId="61929085" w14:textId="77777777" w:rsidR="00122CEB" w:rsidRDefault="00122CEB">
            <w:pPr>
              <w:pStyle w:val="ConsPlusNormal"/>
              <w:jc w:val="right"/>
            </w:pPr>
            <w:r>
              <w:t>106,8</w:t>
            </w:r>
          </w:p>
        </w:tc>
        <w:tc>
          <w:tcPr>
            <w:tcW w:w="1361" w:type="dxa"/>
          </w:tcPr>
          <w:p w14:paraId="4EBF3514" w14:textId="77777777" w:rsidR="00122CEB" w:rsidRDefault="00122CEB">
            <w:pPr>
              <w:pStyle w:val="ConsPlusNormal"/>
              <w:jc w:val="right"/>
            </w:pPr>
            <w:r>
              <w:t>127,2</w:t>
            </w:r>
          </w:p>
        </w:tc>
        <w:tc>
          <w:tcPr>
            <w:tcW w:w="1361" w:type="dxa"/>
          </w:tcPr>
          <w:p w14:paraId="18641649" w14:textId="77777777" w:rsidR="00122CEB" w:rsidRDefault="00122CEB">
            <w:pPr>
              <w:pStyle w:val="ConsPlusNormal"/>
              <w:jc w:val="right"/>
            </w:pPr>
            <w:r>
              <w:t>127,2</w:t>
            </w:r>
          </w:p>
        </w:tc>
      </w:tr>
      <w:tr w:rsidR="00122CEB" w14:paraId="2DE183BF" w14:textId="77777777">
        <w:tc>
          <w:tcPr>
            <w:tcW w:w="624" w:type="dxa"/>
          </w:tcPr>
          <w:p w14:paraId="6CD0E2A6" w14:textId="77777777" w:rsidR="00122CEB" w:rsidRDefault="00122CEB">
            <w:pPr>
              <w:pStyle w:val="ConsPlusNormal"/>
              <w:jc w:val="center"/>
            </w:pPr>
            <w:r>
              <w:t>9</w:t>
            </w:r>
          </w:p>
        </w:tc>
        <w:tc>
          <w:tcPr>
            <w:tcW w:w="4309" w:type="dxa"/>
          </w:tcPr>
          <w:p w14:paraId="2493DBCA" w14:textId="77777777" w:rsidR="00122CEB" w:rsidRDefault="00122CEB">
            <w:pPr>
              <w:pStyle w:val="ConsPlusNormal"/>
              <w:jc w:val="both"/>
            </w:pPr>
            <w:r>
              <w:t>го Верещагино</w:t>
            </w:r>
          </w:p>
        </w:tc>
        <w:tc>
          <w:tcPr>
            <w:tcW w:w="1417" w:type="dxa"/>
          </w:tcPr>
          <w:p w14:paraId="576393FF" w14:textId="77777777" w:rsidR="00122CEB" w:rsidRDefault="00122CEB">
            <w:pPr>
              <w:pStyle w:val="ConsPlusNormal"/>
              <w:jc w:val="right"/>
            </w:pPr>
            <w:r>
              <w:t>106,8</w:t>
            </w:r>
          </w:p>
        </w:tc>
        <w:tc>
          <w:tcPr>
            <w:tcW w:w="1361" w:type="dxa"/>
          </w:tcPr>
          <w:p w14:paraId="22317FA5" w14:textId="77777777" w:rsidR="00122CEB" w:rsidRDefault="00122CEB">
            <w:pPr>
              <w:pStyle w:val="ConsPlusNormal"/>
              <w:jc w:val="right"/>
            </w:pPr>
            <w:r>
              <w:t>127,2</w:t>
            </w:r>
          </w:p>
        </w:tc>
        <w:tc>
          <w:tcPr>
            <w:tcW w:w="1361" w:type="dxa"/>
          </w:tcPr>
          <w:p w14:paraId="5FFAA6E5" w14:textId="77777777" w:rsidR="00122CEB" w:rsidRDefault="00122CEB">
            <w:pPr>
              <w:pStyle w:val="ConsPlusNormal"/>
              <w:jc w:val="right"/>
            </w:pPr>
            <w:r>
              <w:t>127,2</w:t>
            </w:r>
          </w:p>
        </w:tc>
      </w:tr>
      <w:tr w:rsidR="00122CEB" w14:paraId="5AEDB01D" w14:textId="77777777">
        <w:tc>
          <w:tcPr>
            <w:tcW w:w="624" w:type="dxa"/>
          </w:tcPr>
          <w:p w14:paraId="3F880716" w14:textId="77777777" w:rsidR="00122CEB" w:rsidRDefault="00122CEB">
            <w:pPr>
              <w:pStyle w:val="ConsPlusNormal"/>
              <w:jc w:val="center"/>
            </w:pPr>
            <w:r>
              <w:t>10</w:t>
            </w:r>
          </w:p>
        </w:tc>
        <w:tc>
          <w:tcPr>
            <w:tcW w:w="4309" w:type="dxa"/>
          </w:tcPr>
          <w:p w14:paraId="6084A285" w14:textId="77777777" w:rsidR="00122CEB" w:rsidRDefault="00122CEB">
            <w:pPr>
              <w:pStyle w:val="ConsPlusNormal"/>
              <w:jc w:val="both"/>
            </w:pPr>
            <w:proofErr w:type="spellStart"/>
            <w:r>
              <w:t>мо</w:t>
            </w:r>
            <w:proofErr w:type="spellEnd"/>
            <w:r>
              <w:t xml:space="preserve"> Кишертский</w:t>
            </w:r>
          </w:p>
        </w:tc>
        <w:tc>
          <w:tcPr>
            <w:tcW w:w="1417" w:type="dxa"/>
          </w:tcPr>
          <w:p w14:paraId="5B5BA5C0" w14:textId="77777777" w:rsidR="00122CEB" w:rsidRDefault="00122CEB">
            <w:pPr>
              <w:pStyle w:val="ConsPlusNormal"/>
              <w:jc w:val="right"/>
            </w:pPr>
            <w:r>
              <w:t>77,3</w:t>
            </w:r>
          </w:p>
        </w:tc>
        <w:tc>
          <w:tcPr>
            <w:tcW w:w="1361" w:type="dxa"/>
          </w:tcPr>
          <w:p w14:paraId="65F2A3FE" w14:textId="77777777" w:rsidR="00122CEB" w:rsidRDefault="00122CEB">
            <w:pPr>
              <w:pStyle w:val="ConsPlusNormal"/>
              <w:jc w:val="right"/>
            </w:pPr>
            <w:r>
              <w:t>92,0</w:t>
            </w:r>
          </w:p>
        </w:tc>
        <w:tc>
          <w:tcPr>
            <w:tcW w:w="1361" w:type="dxa"/>
          </w:tcPr>
          <w:p w14:paraId="288A4109" w14:textId="77777777" w:rsidR="00122CEB" w:rsidRDefault="00122CEB">
            <w:pPr>
              <w:pStyle w:val="ConsPlusNormal"/>
              <w:jc w:val="right"/>
            </w:pPr>
            <w:r>
              <w:t>92,0</w:t>
            </w:r>
          </w:p>
        </w:tc>
      </w:tr>
      <w:tr w:rsidR="00122CEB" w14:paraId="6FAB396E" w14:textId="77777777">
        <w:tc>
          <w:tcPr>
            <w:tcW w:w="624" w:type="dxa"/>
          </w:tcPr>
          <w:p w14:paraId="6B8A2B10" w14:textId="77777777" w:rsidR="00122CEB" w:rsidRDefault="00122CEB">
            <w:pPr>
              <w:pStyle w:val="ConsPlusNormal"/>
              <w:jc w:val="center"/>
            </w:pPr>
            <w:r>
              <w:t>11</w:t>
            </w:r>
          </w:p>
        </w:tc>
        <w:tc>
          <w:tcPr>
            <w:tcW w:w="4309" w:type="dxa"/>
          </w:tcPr>
          <w:p w14:paraId="2EA2FF8C" w14:textId="77777777" w:rsidR="00122CEB" w:rsidRDefault="00122CEB">
            <w:pPr>
              <w:pStyle w:val="ConsPlusNormal"/>
              <w:jc w:val="both"/>
            </w:pPr>
            <w:r>
              <w:t>го Оса</w:t>
            </w:r>
          </w:p>
        </w:tc>
        <w:tc>
          <w:tcPr>
            <w:tcW w:w="1417" w:type="dxa"/>
          </w:tcPr>
          <w:p w14:paraId="3E3265B7" w14:textId="77777777" w:rsidR="00122CEB" w:rsidRDefault="00122CEB">
            <w:pPr>
              <w:pStyle w:val="ConsPlusNormal"/>
              <w:jc w:val="right"/>
            </w:pPr>
            <w:r>
              <w:t>106,8</w:t>
            </w:r>
          </w:p>
        </w:tc>
        <w:tc>
          <w:tcPr>
            <w:tcW w:w="1361" w:type="dxa"/>
          </w:tcPr>
          <w:p w14:paraId="2E74FEBD" w14:textId="77777777" w:rsidR="00122CEB" w:rsidRDefault="00122CEB">
            <w:pPr>
              <w:pStyle w:val="ConsPlusNormal"/>
              <w:jc w:val="right"/>
            </w:pPr>
            <w:r>
              <w:t>127,2</w:t>
            </w:r>
          </w:p>
        </w:tc>
        <w:tc>
          <w:tcPr>
            <w:tcW w:w="1361" w:type="dxa"/>
          </w:tcPr>
          <w:p w14:paraId="595D69A8" w14:textId="77777777" w:rsidR="00122CEB" w:rsidRDefault="00122CEB">
            <w:pPr>
              <w:pStyle w:val="ConsPlusNormal"/>
              <w:jc w:val="right"/>
            </w:pPr>
            <w:r>
              <w:t>127,2</w:t>
            </w:r>
          </w:p>
        </w:tc>
      </w:tr>
      <w:tr w:rsidR="00122CEB" w14:paraId="0EE40822" w14:textId="77777777">
        <w:tc>
          <w:tcPr>
            <w:tcW w:w="624" w:type="dxa"/>
          </w:tcPr>
          <w:p w14:paraId="16C72447" w14:textId="77777777" w:rsidR="00122CEB" w:rsidRDefault="00122CEB">
            <w:pPr>
              <w:pStyle w:val="ConsPlusNormal"/>
              <w:jc w:val="center"/>
            </w:pPr>
            <w:r>
              <w:t>12</w:t>
            </w:r>
          </w:p>
        </w:tc>
        <w:tc>
          <w:tcPr>
            <w:tcW w:w="4309" w:type="dxa"/>
          </w:tcPr>
          <w:p w14:paraId="70C7803F" w14:textId="77777777" w:rsidR="00122CEB" w:rsidRDefault="00122CEB">
            <w:pPr>
              <w:pStyle w:val="ConsPlusNormal"/>
              <w:jc w:val="both"/>
            </w:pPr>
            <w:r>
              <w:t>го Оханск</w:t>
            </w:r>
          </w:p>
        </w:tc>
        <w:tc>
          <w:tcPr>
            <w:tcW w:w="1417" w:type="dxa"/>
          </w:tcPr>
          <w:p w14:paraId="308FE387" w14:textId="77777777" w:rsidR="00122CEB" w:rsidRDefault="00122CEB">
            <w:pPr>
              <w:pStyle w:val="ConsPlusNormal"/>
              <w:jc w:val="right"/>
            </w:pPr>
            <w:r>
              <w:t>106,8</w:t>
            </w:r>
          </w:p>
        </w:tc>
        <w:tc>
          <w:tcPr>
            <w:tcW w:w="1361" w:type="dxa"/>
          </w:tcPr>
          <w:p w14:paraId="1B188896" w14:textId="77777777" w:rsidR="00122CEB" w:rsidRDefault="00122CEB">
            <w:pPr>
              <w:pStyle w:val="ConsPlusNormal"/>
              <w:jc w:val="right"/>
            </w:pPr>
            <w:r>
              <w:t>127,2</w:t>
            </w:r>
          </w:p>
        </w:tc>
        <w:tc>
          <w:tcPr>
            <w:tcW w:w="1361" w:type="dxa"/>
          </w:tcPr>
          <w:p w14:paraId="173CB477" w14:textId="77777777" w:rsidR="00122CEB" w:rsidRDefault="00122CEB">
            <w:pPr>
              <w:pStyle w:val="ConsPlusNormal"/>
              <w:jc w:val="right"/>
            </w:pPr>
            <w:r>
              <w:t>127,2</w:t>
            </w:r>
          </w:p>
        </w:tc>
      </w:tr>
      <w:tr w:rsidR="00122CEB" w14:paraId="7E1ECE52" w14:textId="77777777">
        <w:tc>
          <w:tcPr>
            <w:tcW w:w="624" w:type="dxa"/>
          </w:tcPr>
          <w:p w14:paraId="5D18BE17" w14:textId="77777777" w:rsidR="00122CEB" w:rsidRDefault="00122CEB">
            <w:pPr>
              <w:pStyle w:val="ConsPlusNormal"/>
              <w:jc w:val="center"/>
            </w:pPr>
            <w:r>
              <w:t>13</w:t>
            </w:r>
          </w:p>
        </w:tc>
        <w:tc>
          <w:tcPr>
            <w:tcW w:w="4309" w:type="dxa"/>
          </w:tcPr>
          <w:p w14:paraId="19416BF9" w14:textId="77777777" w:rsidR="00122CEB" w:rsidRDefault="00122CEB">
            <w:pPr>
              <w:pStyle w:val="ConsPlusNormal"/>
              <w:jc w:val="both"/>
            </w:pPr>
            <w:proofErr w:type="spellStart"/>
            <w:r>
              <w:t>мо</w:t>
            </w:r>
            <w:proofErr w:type="spellEnd"/>
            <w:r>
              <w:t xml:space="preserve"> Пермский</w:t>
            </w:r>
          </w:p>
        </w:tc>
        <w:tc>
          <w:tcPr>
            <w:tcW w:w="1417" w:type="dxa"/>
          </w:tcPr>
          <w:p w14:paraId="7DD7ED58" w14:textId="77777777" w:rsidR="00122CEB" w:rsidRDefault="00122CEB">
            <w:pPr>
              <w:pStyle w:val="ConsPlusNormal"/>
              <w:jc w:val="right"/>
            </w:pPr>
            <w:r>
              <w:t>121,4</w:t>
            </w:r>
          </w:p>
        </w:tc>
        <w:tc>
          <w:tcPr>
            <w:tcW w:w="1361" w:type="dxa"/>
          </w:tcPr>
          <w:p w14:paraId="5FB94A85" w14:textId="77777777" w:rsidR="00122CEB" w:rsidRDefault="00122CEB">
            <w:pPr>
              <w:pStyle w:val="ConsPlusNormal"/>
              <w:jc w:val="right"/>
            </w:pPr>
            <w:r>
              <w:t>144,8</w:t>
            </w:r>
          </w:p>
        </w:tc>
        <w:tc>
          <w:tcPr>
            <w:tcW w:w="1361" w:type="dxa"/>
          </w:tcPr>
          <w:p w14:paraId="626CAC67" w14:textId="77777777" w:rsidR="00122CEB" w:rsidRDefault="00122CEB">
            <w:pPr>
              <w:pStyle w:val="ConsPlusNormal"/>
              <w:jc w:val="right"/>
            </w:pPr>
            <w:r>
              <w:t>144,8</w:t>
            </w:r>
          </w:p>
        </w:tc>
      </w:tr>
      <w:tr w:rsidR="00122CEB" w14:paraId="471FE5F4" w14:textId="77777777">
        <w:tc>
          <w:tcPr>
            <w:tcW w:w="624" w:type="dxa"/>
          </w:tcPr>
          <w:p w14:paraId="7EDE16FF" w14:textId="77777777" w:rsidR="00122CEB" w:rsidRDefault="00122CEB">
            <w:pPr>
              <w:pStyle w:val="ConsPlusNormal"/>
              <w:jc w:val="center"/>
            </w:pPr>
            <w:r>
              <w:t>14</w:t>
            </w:r>
          </w:p>
        </w:tc>
        <w:tc>
          <w:tcPr>
            <w:tcW w:w="4309" w:type="dxa"/>
          </w:tcPr>
          <w:p w14:paraId="2925348B" w14:textId="77777777" w:rsidR="00122CEB" w:rsidRDefault="00122CEB">
            <w:pPr>
              <w:pStyle w:val="ConsPlusNormal"/>
              <w:jc w:val="both"/>
            </w:pPr>
            <w:r>
              <w:t>го Чернушка</w:t>
            </w:r>
          </w:p>
        </w:tc>
        <w:tc>
          <w:tcPr>
            <w:tcW w:w="1417" w:type="dxa"/>
          </w:tcPr>
          <w:p w14:paraId="135D6E5F" w14:textId="77777777" w:rsidR="00122CEB" w:rsidRDefault="00122CEB">
            <w:pPr>
              <w:pStyle w:val="ConsPlusNormal"/>
              <w:jc w:val="right"/>
            </w:pPr>
            <w:r>
              <w:t>106,8</w:t>
            </w:r>
          </w:p>
        </w:tc>
        <w:tc>
          <w:tcPr>
            <w:tcW w:w="1361" w:type="dxa"/>
          </w:tcPr>
          <w:p w14:paraId="025FFCFF" w14:textId="77777777" w:rsidR="00122CEB" w:rsidRDefault="00122CEB">
            <w:pPr>
              <w:pStyle w:val="ConsPlusNormal"/>
              <w:jc w:val="right"/>
            </w:pPr>
            <w:r>
              <w:t>127,2</w:t>
            </w:r>
          </w:p>
        </w:tc>
        <w:tc>
          <w:tcPr>
            <w:tcW w:w="1361" w:type="dxa"/>
          </w:tcPr>
          <w:p w14:paraId="377964E1" w14:textId="77777777" w:rsidR="00122CEB" w:rsidRDefault="00122CEB">
            <w:pPr>
              <w:pStyle w:val="ConsPlusNormal"/>
              <w:jc w:val="right"/>
            </w:pPr>
            <w:r>
              <w:t>127,2</w:t>
            </w:r>
          </w:p>
        </w:tc>
      </w:tr>
      <w:tr w:rsidR="00122CEB" w14:paraId="7866B0E5" w14:textId="77777777">
        <w:tc>
          <w:tcPr>
            <w:tcW w:w="624" w:type="dxa"/>
          </w:tcPr>
          <w:p w14:paraId="2DC5A6CC" w14:textId="77777777" w:rsidR="00122CEB" w:rsidRDefault="00122CEB">
            <w:pPr>
              <w:pStyle w:val="ConsPlusNormal"/>
            </w:pPr>
          </w:p>
        </w:tc>
        <w:tc>
          <w:tcPr>
            <w:tcW w:w="4309" w:type="dxa"/>
          </w:tcPr>
          <w:p w14:paraId="129C9BD5" w14:textId="77777777" w:rsidR="00122CEB" w:rsidRDefault="00122CEB">
            <w:pPr>
              <w:pStyle w:val="ConsPlusNormal"/>
              <w:jc w:val="both"/>
            </w:pPr>
            <w:r>
              <w:t>Нераспределенный остаток</w:t>
            </w:r>
          </w:p>
        </w:tc>
        <w:tc>
          <w:tcPr>
            <w:tcW w:w="1417" w:type="dxa"/>
          </w:tcPr>
          <w:p w14:paraId="1D12E4F1" w14:textId="77777777" w:rsidR="00122CEB" w:rsidRDefault="00122CEB">
            <w:pPr>
              <w:pStyle w:val="ConsPlusNormal"/>
              <w:jc w:val="right"/>
            </w:pPr>
            <w:r>
              <w:t>79,4</w:t>
            </w:r>
          </w:p>
        </w:tc>
        <w:tc>
          <w:tcPr>
            <w:tcW w:w="1361" w:type="dxa"/>
          </w:tcPr>
          <w:p w14:paraId="78E5AB9E" w14:textId="77777777" w:rsidR="00122CEB" w:rsidRDefault="00122CEB">
            <w:pPr>
              <w:pStyle w:val="ConsPlusNormal"/>
              <w:jc w:val="right"/>
            </w:pPr>
            <w:r>
              <w:t>94,6</w:t>
            </w:r>
          </w:p>
        </w:tc>
        <w:tc>
          <w:tcPr>
            <w:tcW w:w="1361" w:type="dxa"/>
          </w:tcPr>
          <w:p w14:paraId="1DF5C3D6" w14:textId="77777777" w:rsidR="00122CEB" w:rsidRDefault="00122CEB">
            <w:pPr>
              <w:pStyle w:val="ConsPlusNormal"/>
              <w:jc w:val="right"/>
            </w:pPr>
            <w:r>
              <w:t>94,6</w:t>
            </w:r>
          </w:p>
        </w:tc>
      </w:tr>
      <w:tr w:rsidR="00122CEB" w14:paraId="557EA315" w14:textId="77777777">
        <w:tc>
          <w:tcPr>
            <w:tcW w:w="624" w:type="dxa"/>
          </w:tcPr>
          <w:p w14:paraId="169D3E53" w14:textId="77777777" w:rsidR="00122CEB" w:rsidRDefault="00122CEB">
            <w:pPr>
              <w:pStyle w:val="ConsPlusNormal"/>
            </w:pPr>
          </w:p>
        </w:tc>
        <w:tc>
          <w:tcPr>
            <w:tcW w:w="4309" w:type="dxa"/>
          </w:tcPr>
          <w:p w14:paraId="296CB6D1" w14:textId="77777777" w:rsidR="00122CEB" w:rsidRDefault="00122CEB">
            <w:pPr>
              <w:pStyle w:val="ConsPlusNormal"/>
              <w:jc w:val="both"/>
            </w:pPr>
            <w:r>
              <w:t>Всего Пермский край</w:t>
            </w:r>
          </w:p>
        </w:tc>
        <w:tc>
          <w:tcPr>
            <w:tcW w:w="1417" w:type="dxa"/>
          </w:tcPr>
          <w:p w14:paraId="4AAE4066" w14:textId="77777777" w:rsidR="00122CEB" w:rsidRDefault="00122CEB">
            <w:pPr>
              <w:pStyle w:val="ConsPlusNormal"/>
              <w:jc w:val="right"/>
            </w:pPr>
            <w:r>
              <w:t>1588,9</w:t>
            </w:r>
          </w:p>
        </w:tc>
        <w:tc>
          <w:tcPr>
            <w:tcW w:w="1361" w:type="dxa"/>
          </w:tcPr>
          <w:p w14:paraId="19E9660B" w14:textId="77777777" w:rsidR="00122CEB" w:rsidRDefault="00122CEB">
            <w:pPr>
              <w:pStyle w:val="ConsPlusNormal"/>
              <w:jc w:val="right"/>
            </w:pPr>
            <w:r>
              <w:t>1893,2</w:t>
            </w:r>
          </w:p>
        </w:tc>
        <w:tc>
          <w:tcPr>
            <w:tcW w:w="1361" w:type="dxa"/>
          </w:tcPr>
          <w:p w14:paraId="29FC776F" w14:textId="77777777" w:rsidR="00122CEB" w:rsidRDefault="00122CEB">
            <w:pPr>
              <w:pStyle w:val="ConsPlusNormal"/>
              <w:jc w:val="right"/>
            </w:pPr>
            <w:r>
              <w:t>1893,2</w:t>
            </w:r>
          </w:p>
        </w:tc>
      </w:tr>
    </w:tbl>
    <w:p w14:paraId="76433A96" w14:textId="77777777" w:rsidR="00122CEB" w:rsidRDefault="00122CEB">
      <w:pPr>
        <w:pStyle w:val="ConsPlusNormal"/>
        <w:jc w:val="both"/>
      </w:pPr>
    </w:p>
    <w:p w14:paraId="0C2B8428" w14:textId="77777777" w:rsidR="00122CEB" w:rsidRDefault="00122CEB">
      <w:pPr>
        <w:pStyle w:val="ConsPlusNormal"/>
        <w:jc w:val="right"/>
        <w:outlineLvl w:val="1"/>
      </w:pPr>
      <w:r>
        <w:t>Таблица 22</w:t>
      </w:r>
    </w:p>
    <w:p w14:paraId="7C79A927" w14:textId="77777777" w:rsidR="00122CEB" w:rsidRDefault="00122CEB">
      <w:pPr>
        <w:pStyle w:val="ConsPlusNormal"/>
        <w:jc w:val="right"/>
      </w:pPr>
      <w:r>
        <w:t>приложения 12</w:t>
      </w:r>
    </w:p>
    <w:p w14:paraId="625B26F7" w14:textId="77777777" w:rsidR="00122CEB" w:rsidRDefault="00122CEB">
      <w:pPr>
        <w:pStyle w:val="ConsPlusNormal"/>
        <w:jc w:val="both"/>
      </w:pPr>
    </w:p>
    <w:p w14:paraId="5DF2BDDA" w14:textId="77777777" w:rsidR="00122CEB" w:rsidRDefault="00122CEB">
      <w:pPr>
        <w:pStyle w:val="ConsPlusTitle"/>
        <w:jc w:val="center"/>
      </w:pPr>
      <w:r>
        <w:t>Субвенции, передаваемые в 2024 году и в плановом периоде</w:t>
      </w:r>
    </w:p>
    <w:p w14:paraId="446A3228" w14:textId="77777777" w:rsidR="00122CEB" w:rsidRDefault="00122CEB">
      <w:pPr>
        <w:pStyle w:val="ConsPlusTitle"/>
        <w:jc w:val="center"/>
      </w:pPr>
      <w:r>
        <w:t>2025 и 2026 годов бюджетам муниципальных образований</w:t>
      </w:r>
    </w:p>
    <w:p w14:paraId="3912F9D4" w14:textId="77777777" w:rsidR="00122CEB" w:rsidRDefault="00122CEB">
      <w:pPr>
        <w:pStyle w:val="ConsPlusTitle"/>
        <w:jc w:val="center"/>
      </w:pPr>
      <w:r>
        <w:t>на государственную регистрацию актов гражданского состояния,</w:t>
      </w:r>
    </w:p>
    <w:p w14:paraId="280716EE" w14:textId="77777777" w:rsidR="00122CEB" w:rsidRDefault="00122CEB">
      <w:pPr>
        <w:pStyle w:val="ConsPlusTitle"/>
        <w:jc w:val="center"/>
      </w:pPr>
      <w:r>
        <w:t>тыс. рублей</w:t>
      </w:r>
    </w:p>
    <w:p w14:paraId="330764EE" w14:textId="77777777" w:rsidR="00122CEB" w:rsidRDefault="00122CEB">
      <w:pPr>
        <w:pStyle w:val="ConsPlusNormal"/>
        <w:jc w:val="center"/>
      </w:pPr>
    </w:p>
    <w:p w14:paraId="3DB7C857" w14:textId="77777777" w:rsidR="00122CEB" w:rsidRDefault="00122CEB">
      <w:pPr>
        <w:pStyle w:val="ConsPlusNormal"/>
        <w:jc w:val="center"/>
      </w:pPr>
      <w:r>
        <w:t xml:space="preserve">(в ред. </w:t>
      </w:r>
      <w:hyperlink r:id="rId134">
        <w:r>
          <w:rPr>
            <w:color w:val="0000FF"/>
          </w:rPr>
          <w:t>Закона</w:t>
        </w:r>
      </w:hyperlink>
      <w:r>
        <w:t xml:space="preserve"> Пермского края от 26.03.2024 N 298-ПК)</w:t>
      </w:r>
    </w:p>
    <w:p w14:paraId="4E8D8F31"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2D39CE1A" w14:textId="77777777">
        <w:tc>
          <w:tcPr>
            <w:tcW w:w="624" w:type="dxa"/>
          </w:tcPr>
          <w:p w14:paraId="27BB1F9F" w14:textId="77777777" w:rsidR="00122CEB" w:rsidRDefault="00122CEB">
            <w:pPr>
              <w:pStyle w:val="ConsPlusNormal"/>
              <w:jc w:val="center"/>
            </w:pPr>
            <w:r>
              <w:t>N п/п</w:t>
            </w:r>
          </w:p>
        </w:tc>
        <w:tc>
          <w:tcPr>
            <w:tcW w:w="4819" w:type="dxa"/>
          </w:tcPr>
          <w:p w14:paraId="50B8E1EA" w14:textId="77777777" w:rsidR="00122CEB" w:rsidRDefault="00122CEB">
            <w:pPr>
              <w:pStyle w:val="ConsPlusNormal"/>
              <w:jc w:val="center"/>
            </w:pPr>
            <w:r>
              <w:t>Наименование муниципальных образований</w:t>
            </w:r>
          </w:p>
        </w:tc>
        <w:tc>
          <w:tcPr>
            <w:tcW w:w="1247" w:type="dxa"/>
          </w:tcPr>
          <w:p w14:paraId="5FBFAEF7" w14:textId="77777777" w:rsidR="00122CEB" w:rsidRDefault="00122CEB">
            <w:pPr>
              <w:pStyle w:val="ConsPlusNormal"/>
              <w:jc w:val="center"/>
            </w:pPr>
            <w:r>
              <w:t>2024 год</w:t>
            </w:r>
          </w:p>
        </w:tc>
        <w:tc>
          <w:tcPr>
            <w:tcW w:w="1191" w:type="dxa"/>
          </w:tcPr>
          <w:p w14:paraId="57A81537" w14:textId="77777777" w:rsidR="00122CEB" w:rsidRDefault="00122CEB">
            <w:pPr>
              <w:pStyle w:val="ConsPlusNormal"/>
              <w:jc w:val="center"/>
            </w:pPr>
            <w:r>
              <w:t>2025 год</w:t>
            </w:r>
          </w:p>
        </w:tc>
        <w:tc>
          <w:tcPr>
            <w:tcW w:w="1191" w:type="dxa"/>
          </w:tcPr>
          <w:p w14:paraId="6642D6DD" w14:textId="77777777" w:rsidR="00122CEB" w:rsidRDefault="00122CEB">
            <w:pPr>
              <w:pStyle w:val="ConsPlusNormal"/>
              <w:jc w:val="center"/>
            </w:pPr>
            <w:r>
              <w:t>2026 год</w:t>
            </w:r>
          </w:p>
        </w:tc>
      </w:tr>
      <w:tr w:rsidR="00122CEB" w14:paraId="730002CB" w14:textId="77777777">
        <w:tc>
          <w:tcPr>
            <w:tcW w:w="624" w:type="dxa"/>
          </w:tcPr>
          <w:p w14:paraId="1DA491EA" w14:textId="77777777" w:rsidR="00122CEB" w:rsidRDefault="00122CEB">
            <w:pPr>
              <w:pStyle w:val="ConsPlusNormal"/>
              <w:jc w:val="center"/>
            </w:pPr>
            <w:r>
              <w:t>1</w:t>
            </w:r>
          </w:p>
        </w:tc>
        <w:tc>
          <w:tcPr>
            <w:tcW w:w="4819" w:type="dxa"/>
          </w:tcPr>
          <w:p w14:paraId="4D7E8903" w14:textId="77777777" w:rsidR="00122CEB" w:rsidRDefault="00122CEB">
            <w:pPr>
              <w:pStyle w:val="ConsPlusNormal"/>
              <w:jc w:val="center"/>
            </w:pPr>
            <w:r>
              <w:t>2</w:t>
            </w:r>
          </w:p>
        </w:tc>
        <w:tc>
          <w:tcPr>
            <w:tcW w:w="1247" w:type="dxa"/>
          </w:tcPr>
          <w:p w14:paraId="0A5B0B1D" w14:textId="77777777" w:rsidR="00122CEB" w:rsidRDefault="00122CEB">
            <w:pPr>
              <w:pStyle w:val="ConsPlusNormal"/>
              <w:jc w:val="center"/>
            </w:pPr>
            <w:r>
              <w:t>3</w:t>
            </w:r>
          </w:p>
        </w:tc>
        <w:tc>
          <w:tcPr>
            <w:tcW w:w="1191" w:type="dxa"/>
          </w:tcPr>
          <w:p w14:paraId="61C614E6" w14:textId="77777777" w:rsidR="00122CEB" w:rsidRDefault="00122CEB">
            <w:pPr>
              <w:pStyle w:val="ConsPlusNormal"/>
              <w:jc w:val="center"/>
            </w:pPr>
            <w:r>
              <w:t>4</w:t>
            </w:r>
          </w:p>
        </w:tc>
        <w:tc>
          <w:tcPr>
            <w:tcW w:w="1191" w:type="dxa"/>
          </w:tcPr>
          <w:p w14:paraId="071CB2B2" w14:textId="77777777" w:rsidR="00122CEB" w:rsidRDefault="00122CEB">
            <w:pPr>
              <w:pStyle w:val="ConsPlusNormal"/>
              <w:jc w:val="center"/>
            </w:pPr>
            <w:r>
              <w:t>5</w:t>
            </w:r>
          </w:p>
        </w:tc>
      </w:tr>
      <w:tr w:rsidR="00122CEB" w14:paraId="45D3B6A0" w14:textId="77777777">
        <w:tc>
          <w:tcPr>
            <w:tcW w:w="624" w:type="dxa"/>
          </w:tcPr>
          <w:p w14:paraId="6278256C" w14:textId="77777777" w:rsidR="00122CEB" w:rsidRDefault="00122CEB">
            <w:pPr>
              <w:pStyle w:val="ConsPlusNormal"/>
              <w:jc w:val="center"/>
            </w:pPr>
            <w:r>
              <w:t>1</w:t>
            </w:r>
          </w:p>
        </w:tc>
        <w:tc>
          <w:tcPr>
            <w:tcW w:w="4819" w:type="dxa"/>
          </w:tcPr>
          <w:p w14:paraId="36408DDB" w14:textId="77777777" w:rsidR="00122CEB" w:rsidRDefault="00122CEB">
            <w:pPr>
              <w:pStyle w:val="ConsPlusNormal"/>
              <w:jc w:val="both"/>
            </w:pPr>
            <w:r>
              <w:t>го Пермь</w:t>
            </w:r>
          </w:p>
        </w:tc>
        <w:tc>
          <w:tcPr>
            <w:tcW w:w="1247" w:type="dxa"/>
          </w:tcPr>
          <w:p w14:paraId="658EDA6E" w14:textId="77777777" w:rsidR="00122CEB" w:rsidRDefault="00122CEB">
            <w:pPr>
              <w:pStyle w:val="ConsPlusNormal"/>
              <w:jc w:val="right"/>
            </w:pPr>
            <w:r>
              <w:t>64776,2</w:t>
            </w:r>
          </w:p>
        </w:tc>
        <w:tc>
          <w:tcPr>
            <w:tcW w:w="1191" w:type="dxa"/>
          </w:tcPr>
          <w:p w14:paraId="345E9FEE" w14:textId="77777777" w:rsidR="00122CEB" w:rsidRDefault="00122CEB">
            <w:pPr>
              <w:pStyle w:val="ConsPlusNormal"/>
              <w:jc w:val="right"/>
            </w:pPr>
            <w:r>
              <w:t>65024,9</w:t>
            </w:r>
          </w:p>
        </w:tc>
        <w:tc>
          <w:tcPr>
            <w:tcW w:w="1191" w:type="dxa"/>
          </w:tcPr>
          <w:p w14:paraId="2D2A2B81" w14:textId="77777777" w:rsidR="00122CEB" w:rsidRDefault="00122CEB">
            <w:pPr>
              <w:pStyle w:val="ConsPlusNormal"/>
              <w:jc w:val="right"/>
            </w:pPr>
            <w:r>
              <w:t>65024,9</w:t>
            </w:r>
          </w:p>
        </w:tc>
      </w:tr>
      <w:tr w:rsidR="00122CEB" w14:paraId="4E312F40" w14:textId="77777777">
        <w:tc>
          <w:tcPr>
            <w:tcW w:w="624" w:type="dxa"/>
          </w:tcPr>
          <w:p w14:paraId="6611EBE5" w14:textId="77777777" w:rsidR="00122CEB" w:rsidRDefault="00122CEB">
            <w:pPr>
              <w:pStyle w:val="ConsPlusNormal"/>
              <w:jc w:val="center"/>
            </w:pPr>
            <w:r>
              <w:t>2</w:t>
            </w:r>
          </w:p>
        </w:tc>
        <w:tc>
          <w:tcPr>
            <w:tcW w:w="4819" w:type="dxa"/>
          </w:tcPr>
          <w:p w14:paraId="58938CE0" w14:textId="77777777" w:rsidR="00122CEB" w:rsidRDefault="00122CEB">
            <w:pPr>
              <w:pStyle w:val="ConsPlusNormal"/>
              <w:jc w:val="both"/>
            </w:pPr>
            <w:proofErr w:type="spellStart"/>
            <w:r>
              <w:t>мо</w:t>
            </w:r>
            <w:proofErr w:type="spellEnd"/>
            <w:r>
              <w:t xml:space="preserve"> Александровский</w:t>
            </w:r>
          </w:p>
        </w:tc>
        <w:tc>
          <w:tcPr>
            <w:tcW w:w="1247" w:type="dxa"/>
          </w:tcPr>
          <w:p w14:paraId="2F9061AA" w14:textId="77777777" w:rsidR="00122CEB" w:rsidRDefault="00122CEB">
            <w:pPr>
              <w:pStyle w:val="ConsPlusNormal"/>
              <w:jc w:val="right"/>
            </w:pPr>
            <w:r>
              <w:t>1577,9</w:t>
            </w:r>
          </w:p>
        </w:tc>
        <w:tc>
          <w:tcPr>
            <w:tcW w:w="1191" w:type="dxa"/>
          </w:tcPr>
          <w:p w14:paraId="50FF8D00" w14:textId="77777777" w:rsidR="00122CEB" w:rsidRDefault="00122CEB">
            <w:pPr>
              <w:pStyle w:val="ConsPlusNormal"/>
              <w:jc w:val="right"/>
            </w:pPr>
            <w:r>
              <w:t>1635,2</w:t>
            </w:r>
          </w:p>
        </w:tc>
        <w:tc>
          <w:tcPr>
            <w:tcW w:w="1191" w:type="dxa"/>
          </w:tcPr>
          <w:p w14:paraId="76D11575" w14:textId="77777777" w:rsidR="00122CEB" w:rsidRDefault="00122CEB">
            <w:pPr>
              <w:pStyle w:val="ConsPlusNormal"/>
              <w:jc w:val="right"/>
            </w:pPr>
            <w:r>
              <w:t>1635,2</w:t>
            </w:r>
          </w:p>
        </w:tc>
      </w:tr>
      <w:tr w:rsidR="00122CEB" w14:paraId="03F1F943" w14:textId="77777777">
        <w:tc>
          <w:tcPr>
            <w:tcW w:w="624" w:type="dxa"/>
          </w:tcPr>
          <w:p w14:paraId="4FEE8CEE" w14:textId="77777777" w:rsidR="00122CEB" w:rsidRDefault="00122CEB">
            <w:pPr>
              <w:pStyle w:val="ConsPlusNormal"/>
              <w:jc w:val="center"/>
            </w:pPr>
            <w:r>
              <w:t>3</w:t>
            </w:r>
          </w:p>
        </w:tc>
        <w:tc>
          <w:tcPr>
            <w:tcW w:w="4819" w:type="dxa"/>
          </w:tcPr>
          <w:p w14:paraId="0DA168C5" w14:textId="77777777" w:rsidR="00122CEB" w:rsidRDefault="00122CEB">
            <w:pPr>
              <w:pStyle w:val="ConsPlusNormal"/>
              <w:jc w:val="both"/>
            </w:pPr>
            <w:r>
              <w:t>го Березники</w:t>
            </w:r>
          </w:p>
        </w:tc>
        <w:tc>
          <w:tcPr>
            <w:tcW w:w="1247" w:type="dxa"/>
          </w:tcPr>
          <w:p w14:paraId="043D0D09" w14:textId="77777777" w:rsidR="00122CEB" w:rsidRDefault="00122CEB">
            <w:pPr>
              <w:pStyle w:val="ConsPlusNormal"/>
              <w:jc w:val="right"/>
            </w:pPr>
            <w:r>
              <w:t>9709,1</w:t>
            </w:r>
          </w:p>
        </w:tc>
        <w:tc>
          <w:tcPr>
            <w:tcW w:w="1191" w:type="dxa"/>
          </w:tcPr>
          <w:p w14:paraId="3529BFFA" w14:textId="77777777" w:rsidR="00122CEB" w:rsidRDefault="00122CEB">
            <w:pPr>
              <w:pStyle w:val="ConsPlusNormal"/>
              <w:jc w:val="right"/>
            </w:pPr>
            <w:r>
              <w:t>7574,5</w:t>
            </w:r>
          </w:p>
        </w:tc>
        <w:tc>
          <w:tcPr>
            <w:tcW w:w="1191" w:type="dxa"/>
          </w:tcPr>
          <w:p w14:paraId="1DB6AC05" w14:textId="77777777" w:rsidR="00122CEB" w:rsidRDefault="00122CEB">
            <w:pPr>
              <w:pStyle w:val="ConsPlusNormal"/>
              <w:jc w:val="right"/>
            </w:pPr>
            <w:r>
              <w:t>7574,5</w:t>
            </w:r>
          </w:p>
        </w:tc>
      </w:tr>
      <w:tr w:rsidR="00122CEB" w14:paraId="2F37CB85" w14:textId="77777777">
        <w:tc>
          <w:tcPr>
            <w:tcW w:w="624" w:type="dxa"/>
          </w:tcPr>
          <w:p w14:paraId="74F430B7" w14:textId="77777777" w:rsidR="00122CEB" w:rsidRDefault="00122CEB">
            <w:pPr>
              <w:pStyle w:val="ConsPlusNormal"/>
              <w:jc w:val="center"/>
            </w:pPr>
            <w:r>
              <w:t>4</w:t>
            </w:r>
          </w:p>
        </w:tc>
        <w:tc>
          <w:tcPr>
            <w:tcW w:w="4819" w:type="dxa"/>
          </w:tcPr>
          <w:p w14:paraId="56FDD138" w14:textId="77777777" w:rsidR="00122CEB" w:rsidRDefault="00122CEB">
            <w:pPr>
              <w:pStyle w:val="ConsPlusNormal"/>
              <w:jc w:val="both"/>
            </w:pPr>
            <w:proofErr w:type="spellStart"/>
            <w:r>
              <w:t>мо</w:t>
            </w:r>
            <w:proofErr w:type="spellEnd"/>
            <w:r>
              <w:t xml:space="preserve"> Губахинский</w:t>
            </w:r>
          </w:p>
        </w:tc>
        <w:tc>
          <w:tcPr>
            <w:tcW w:w="1247" w:type="dxa"/>
          </w:tcPr>
          <w:p w14:paraId="62502B2E" w14:textId="77777777" w:rsidR="00122CEB" w:rsidRDefault="00122CEB">
            <w:pPr>
              <w:pStyle w:val="ConsPlusNormal"/>
              <w:jc w:val="right"/>
            </w:pPr>
            <w:r>
              <w:t>3417,5</w:t>
            </w:r>
          </w:p>
        </w:tc>
        <w:tc>
          <w:tcPr>
            <w:tcW w:w="1191" w:type="dxa"/>
          </w:tcPr>
          <w:p w14:paraId="38957BBF" w14:textId="77777777" w:rsidR="00122CEB" w:rsidRDefault="00122CEB">
            <w:pPr>
              <w:pStyle w:val="ConsPlusNormal"/>
              <w:jc w:val="right"/>
            </w:pPr>
            <w:r>
              <w:t>3541,6</w:t>
            </w:r>
          </w:p>
        </w:tc>
        <w:tc>
          <w:tcPr>
            <w:tcW w:w="1191" w:type="dxa"/>
          </w:tcPr>
          <w:p w14:paraId="59B927C6" w14:textId="77777777" w:rsidR="00122CEB" w:rsidRDefault="00122CEB">
            <w:pPr>
              <w:pStyle w:val="ConsPlusNormal"/>
              <w:jc w:val="right"/>
            </w:pPr>
            <w:r>
              <w:t>3541,6</w:t>
            </w:r>
          </w:p>
        </w:tc>
      </w:tr>
      <w:tr w:rsidR="00122CEB" w14:paraId="7E2C529F" w14:textId="77777777">
        <w:tc>
          <w:tcPr>
            <w:tcW w:w="624" w:type="dxa"/>
          </w:tcPr>
          <w:p w14:paraId="0A877913" w14:textId="77777777" w:rsidR="00122CEB" w:rsidRDefault="00122CEB">
            <w:pPr>
              <w:pStyle w:val="ConsPlusNormal"/>
              <w:jc w:val="center"/>
            </w:pPr>
            <w:r>
              <w:t>5</w:t>
            </w:r>
          </w:p>
        </w:tc>
        <w:tc>
          <w:tcPr>
            <w:tcW w:w="4819" w:type="dxa"/>
          </w:tcPr>
          <w:p w14:paraId="0A3C7385" w14:textId="77777777" w:rsidR="00122CEB" w:rsidRDefault="00122CEB">
            <w:pPr>
              <w:pStyle w:val="ConsPlusNormal"/>
              <w:jc w:val="both"/>
            </w:pPr>
            <w:r>
              <w:t>го Добрянка</w:t>
            </w:r>
          </w:p>
        </w:tc>
        <w:tc>
          <w:tcPr>
            <w:tcW w:w="1247" w:type="dxa"/>
          </w:tcPr>
          <w:p w14:paraId="4C286FD6" w14:textId="77777777" w:rsidR="00122CEB" w:rsidRDefault="00122CEB">
            <w:pPr>
              <w:pStyle w:val="ConsPlusNormal"/>
              <w:jc w:val="right"/>
            </w:pPr>
            <w:r>
              <w:t>2950,5</w:t>
            </w:r>
          </w:p>
        </w:tc>
        <w:tc>
          <w:tcPr>
            <w:tcW w:w="1191" w:type="dxa"/>
          </w:tcPr>
          <w:p w14:paraId="46573943" w14:textId="77777777" w:rsidR="00122CEB" w:rsidRDefault="00122CEB">
            <w:pPr>
              <w:pStyle w:val="ConsPlusNormal"/>
              <w:jc w:val="right"/>
            </w:pPr>
            <w:r>
              <w:t>3057,7</w:t>
            </w:r>
          </w:p>
        </w:tc>
        <w:tc>
          <w:tcPr>
            <w:tcW w:w="1191" w:type="dxa"/>
          </w:tcPr>
          <w:p w14:paraId="1B3C94FC" w14:textId="77777777" w:rsidR="00122CEB" w:rsidRDefault="00122CEB">
            <w:pPr>
              <w:pStyle w:val="ConsPlusNormal"/>
              <w:jc w:val="right"/>
            </w:pPr>
            <w:r>
              <w:t>3057,7</w:t>
            </w:r>
          </w:p>
        </w:tc>
      </w:tr>
      <w:tr w:rsidR="00122CEB" w14:paraId="5960F401" w14:textId="77777777">
        <w:tc>
          <w:tcPr>
            <w:tcW w:w="624" w:type="dxa"/>
          </w:tcPr>
          <w:p w14:paraId="056A9E1E" w14:textId="77777777" w:rsidR="00122CEB" w:rsidRDefault="00122CEB">
            <w:pPr>
              <w:pStyle w:val="ConsPlusNormal"/>
              <w:jc w:val="center"/>
            </w:pPr>
            <w:r>
              <w:t>6</w:t>
            </w:r>
          </w:p>
        </w:tc>
        <w:tc>
          <w:tcPr>
            <w:tcW w:w="4819" w:type="dxa"/>
          </w:tcPr>
          <w:p w14:paraId="66409E37" w14:textId="77777777" w:rsidR="00122CEB" w:rsidRDefault="00122CEB">
            <w:pPr>
              <w:pStyle w:val="ConsPlusNormal"/>
              <w:jc w:val="both"/>
            </w:pPr>
            <w:r>
              <w:t>го Кизел</w:t>
            </w:r>
          </w:p>
        </w:tc>
        <w:tc>
          <w:tcPr>
            <w:tcW w:w="1247" w:type="dxa"/>
          </w:tcPr>
          <w:p w14:paraId="5802A275" w14:textId="77777777" w:rsidR="00122CEB" w:rsidRDefault="00122CEB">
            <w:pPr>
              <w:pStyle w:val="ConsPlusNormal"/>
              <w:jc w:val="right"/>
            </w:pPr>
            <w:r>
              <w:t>1330,2</w:t>
            </w:r>
          </w:p>
        </w:tc>
        <w:tc>
          <w:tcPr>
            <w:tcW w:w="1191" w:type="dxa"/>
          </w:tcPr>
          <w:p w14:paraId="781F53B8" w14:textId="77777777" w:rsidR="00122CEB" w:rsidRDefault="00122CEB">
            <w:pPr>
              <w:pStyle w:val="ConsPlusNormal"/>
              <w:jc w:val="right"/>
            </w:pPr>
            <w:r>
              <w:t>1378,5</w:t>
            </w:r>
          </w:p>
        </w:tc>
        <w:tc>
          <w:tcPr>
            <w:tcW w:w="1191" w:type="dxa"/>
          </w:tcPr>
          <w:p w14:paraId="64DBA54A" w14:textId="77777777" w:rsidR="00122CEB" w:rsidRDefault="00122CEB">
            <w:pPr>
              <w:pStyle w:val="ConsPlusNormal"/>
              <w:jc w:val="right"/>
            </w:pPr>
            <w:r>
              <w:t>1378,5</w:t>
            </w:r>
          </w:p>
        </w:tc>
      </w:tr>
      <w:tr w:rsidR="00122CEB" w14:paraId="21DFD934" w14:textId="77777777">
        <w:tc>
          <w:tcPr>
            <w:tcW w:w="624" w:type="dxa"/>
          </w:tcPr>
          <w:p w14:paraId="777DA852" w14:textId="77777777" w:rsidR="00122CEB" w:rsidRDefault="00122CEB">
            <w:pPr>
              <w:pStyle w:val="ConsPlusNormal"/>
              <w:jc w:val="center"/>
            </w:pPr>
            <w:r>
              <w:t>7</w:t>
            </w:r>
          </w:p>
        </w:tc>
        <w:tc>
          <w:tcPr>
            <w:tcW w:w="4819" w:type="dxa"/>
          </w:tcPr>
          <w:p w14:paraId="2AAF4974" w14:textId="77777777" w:rsidR="00122CEB" w:rsidRDefault="00122CEB">
            <w:pPr>
              <w:pStyle w:val="ConsPlusNormal"/>
              <w:jc w:val="both"/>
            </w:pPr>
            <w:r>
              <w:t>го Краснокамск</w:t>
            </w:r>
          </w:p>
        </w:tc>
        <w:tc>
          <w:tcPr>
            <w:tcW w:w="1247" w:type="dxa"/>
          </w:tcPr>
          <w:p w14:paraId="21A19DC4" w14:textId="77777777" w:rsidR="00122CEB" w:rsidRDefault="00122CEB">
            <w:pPr>
              <w:pStyle w:val="ConsPlusNormal"/>
              <w:jc w:val="right"/>
            </w:pPr>
            <w:r>
              <w:t>4302,0</w:t>
            </w:r>
          </w:p>
        </w:tc>
        <w:tc>
          <w:tcPr>
            <w:tcW w:w="1191" w:type="dxa"/>
          </w:tcPr>
          <w:p w14:paraId="502E2BA3" w14:textId="77777777" w:rsidR="00122CEB" w:rsidRDefault="00122CEB">
            <w:pPr>
              <w:pStyle w:val="ConsPlusNormal"/>
              <w:jc w:val="right"/>
            </w:pPr>
            <w:r>
              <w:t>4458,2</w:t>
            </w:r>
          </w:p>
        </w:tc>
        <w:tc>
          <w:tcPr>
            <w:tcW w:w="1191" w:type="dxa"/>
          </w:tcPr>
          <w:p w14:paraId="164CF857" w14:textId="77777777" w:rsidR="00122CEB" w:rsidRDefault="00122CEB">
            <w:pPr>
              <w:pStyle w:val="ConsPlusNormal"/>
              <w:jc w:val="right"/>
            </w:pPr>
            <w:r>
              <w:t>4458,2</w:t>
            </w:r>
          </w:p>
        </w:tc>
      </w:tr>
      <w:tr w:rsidR="00122CEB" w14:paraId="392E2FCB" w14:textId="77777777">
        <w:tc>
          <w:tcPr>
            <w:tcW w:w="624" w:type="dxa"/>
          </w:tcPr>
          <w:p w14:paraId="239C7131" w14:textId="77777777" w:rsidR="00122CEB" w:rsidRDefault="00122CEB">
            <w:pPr>
              <w:pStyle w:val="ConsPlusNormal"/>
              <w:jc w:val="center"/>
            </w:pPr>
            <w:r>
              <w:t>8</w:t>
            </w:r>
          </w:p>
        </w:tc>
        <w:tc>
          <w:tcPr>
            <w:tcW w:w="4819" w:type="dxa"/>
          </w:tcPr>
          <w:p w14:paraId="43AF1B59" w14:textId="77777777" w:rsidR="00122CEB" w:rsidRDefault="00122CEB">
            <w:pPr>
              <w:pStyle w:val="ConsPlusNormal"/>
              <w:jc w:val="both"/>
            </w:pPr>
            <w:proofErr w:type="spellStart"/>
            <w:r>
              <w:t>мо</w:t>
            </w:r>
            <w:proofErr w:type="spellEnd"/>
            <w:r>
              <w:t xml:space="preserve"> Кунгурский</w:t>
            </w:r>
          </w:p>
        </w:tc>
        <w:tc>
          <w:tcPr>
            <w:tcW w:w="1247" w:type="dxa"/>
          </w:tcPr>
          <w:p w14:paraId="2FB9082A" w14:textId="77777777" w:rsidR="00122CEB" w:rsidRDefault="00122CEB">
            <w:pPr>
              <w:pStyle w:val="ConsPlusNormal"/>
              <w:jc w:val="right"/>
            </w:pPr>
            <w:r>
              <w:t>5405,8</w:t>
            </w:r>
          </w:p>
        </w:tc>
        <w:tc>
          <w:tcPr>
            <w:tcW w:w="1191" w:type="dxa"/>
          </w:tcPr>
          <w:p w14:paraId="687AFD23" w14:textId="77777777" w:rsidR="00122CEB" w:rsidRDefault="00122CEB">
            <w:pPr>
              <w:pStyle w:val="ConsPlusNormal"/>
              <w:jc w:val="right"/>
            </w:pPr>
            <w:r>
              <w:t>5602,1</w:t>
            </w:r>
          </w:p>
        </w:tc>
        <w:tc>
          <w:tcPr>
            <w:tcW w:w="1191" w:type="dxa"/>
          </w:tcPr>
          <w:p w14:paraId="514E054D" w14:textId="77777777" w:rsidR="00122CEB" w:rsidRDefault="00122CEB">
            <w:pPr>
              <w:pStyle w:val="ConsPlusNormal"/>
              <w:jc w:val="right"/>
            </w:pPr>
            <w:r>
              <w:t>5602,1</w:t>
            </w:r>
          </w:p>
        </w:tc>
      </w:tr>
      <w:tr w:rsidR="00122CEB" w14:paraId="342A2FF9" w14:textId="77777777">
        <w:tc>
          <w:tcPr>
            <w:tcW w:w="624" w:type="dxa"/>
          </w:tcPr>
          <w:p w14:paraId="3BEC49E6" w14:textId="77777777" w:rsidR="00122CEB" w:rsidRDefault="00122CEB">
            <w:pPr>
              <w:pStyle w:val="ConsPlusNormal"/>
              <w:jc w:val="center"/>
            </w:pPr>
            <w:r>
              <w:t>9</w:t>
            </w:r>
          </w:p>
        </w:tc>
        <w:tc>
          <w:tcPr>
            <w:tcW w:w="4819" w:type="dxa"/>
          </w:tcPr>
          <w:p w14:paraId="72DBDD82" w14:textId="77777777" w:rsidR="00122CEB" w:rsidRDefault="00122CEB">
            <w:pPr>
              <w:pStyle w:val="ConsPlusNormal"/>
              <w:jc w:val="both"/>
            </w:pPr>
            <w:r>
              <w:t>го Лысьва</w:t>
            </w:r>
          </w:p>
        </w:tc>
        <w:tc>
          <w:tcPr>
            <w:tcW w:w="1247" w:type="dxa"/>
          </w:tcPr>
          <w:p w14:paraId="77CDC613" w14:textId="77777777" w:rsidR="00122CEB" w:rsidRDefault="00122CEB">
            <w:pPr>
              <w:pStyle w:val="ConsPlusNormal"/>
              <w:jc w:val="right"/>
            </w:pPr>
            <w:r>
              <w:t>5037,9</w:t>
            </w:r>
          </w:p>
        </w:tc>
        <w:tc>
          <w:tcPr>
            <w:tcW w:w="1191" w:type="dxa"/>
          </w:tcPr>
          <w:p w14:paraId="2C34BEDD" w14:textId="77777777" w:rsidR="00122CEB" w:rsidRDefault="00122CEB">
            <w:pPr>
              <w:pStyle w:val="ConsPlusNormal"/>
              <w:jc w:val="right"/>
            </w:pPr>
            <w:r>
              <w:t>5220,8</w:t>
            </w:r>
          </w:p>
        </w:tc>
        <w:tc>
          <w:tcPr>
            <w:tcW w:w="1191" w:type="dxa"/>
          </w:tcPr>
          <w:p w14:paraId="7E8AF6C7" w14:textId="77777777" w:rsidR="00122CEB" w:rsidRDefault="00122CEB">
            <w:pPr>
              <w:pStyle w:val="ConsPlusNormal"/>
              <w:jc w:val="right"/>
            </w:pPr>
            <w:r>
              <w:t>5220,8</w:t>
            </w:r>
          </w:p>
        </w:tc>
      </w:tr>
      <w:tr w:rsidR="00122CEB" w14:paraId="13C2B392" w14:textId="77777777">
        <w:tc>
          <w:tcPr>
            <w:tcW w:w="624" w:type="dxa"/>
          </w:tcPr>
          <w:p w14:paraId="517F2AB7" w14:textId="77777777" w:rsidR="00122CEB" w:rsidRDefault="00122CEB">
            <w:pPr>
              <w:pStyle w:val="ConsPlusNormal"/>
              <w:jc w:val="center"/>
            </w:pPr>
            <w:r>
              <w:t>10</w:t>
            </w:r>
          </w:p>
        </w:tc>
        <w:tc>
          <w:tcPr>
            <w:tcW w:w="4819" w:type="dxa"/>
          </w:tcPr>
          <w:p w14:paraId="16967E5B" w14:textId="77777777" w:rsidR="00122CEB" w:rsidRDefault="00122CEB">
            <w:pPr>
              <w:pStyle w:val="ConsPlusNormal"/>
              <w:jc w:val="both"/>
            </w:pPr>
            <w:r>
              <w:t>го Соликамск</w:t>
            </w:r>
          </w:p>
        </w:tc>
        <w:tc>
          <w:tcPr>
            <w:tcW w:w="1247" w:type="dxa"/>
          </w:tcPr>
          <w:p w14:paraId="267A34AA" w14:textId="77777777" w:rsidR="00122CEB" w:rsidRDefault="00122CEB">
            <w:pPr>
              <w:pStyle w:val="ConsPlusNormal"/>
              <w:jc w:val="right"/>
            </w:pPr>
            <w:r>
              <w:t>4698,2</w:t>
            </w:r>
          </w:p>
        </w:tc>
        <w:tc>
          <w:tcPr>
            <w:tcW w:w="1191" w:type="dxa"/>
          </w:tcPr>
          <w:p w14:paraId="39431BCD" w14:textId="77777777" w:rsidR="00122CEB" w:rsidRDefault="00122CEB">
            <w:pPr>
              <w:pStyle w:val="ConsPlusNormal"/>
              <w:jc w:val="right"/>
            </w:pPr>
            <w:r>
              <w:t>4868,8</w:t>
            </w:r>
          </w:p>
        </w:tc>
        <w:tc>
          <w:tcPr>
            <w:tcW w:w="1191" w:type="dxa"/>
          </w:tcPr>
          <w:p w14:paraId="5E8E4A3B" w14:textId="77777777" w:rsidR="00122CEB" w:rsidRDefault="00122CEB">
            <w:pPr>
              <w:pStyle w:val="ConsPlusNormal"/>
              <w:jc w:val="right"/>
            </w:pPr>
            <w:r>
              <w:t>4868,8</w:t>
            </w:r>
          </w:p>
        </w:tc>
      </w:tr>
      <w:tr w:rsidR="00122CEB" w14:paraId="34CF8C65" w14:textId="77777777">
        <w:tc>
          <w:tcPr>
            <w:tcW w:w="624" w:type="dxa"/>
          </w:tcPr>
          <w:p w14:paraId="2F6F9E5D" w14:textId="77777777" w:rsidR="00122CEB" w:rsidRDefault="00122CEB">
            <w:pPr>
              <w:pStyle w:val="ConsPlusNormal"/>
              <w:jc w:val="center"/>
            </w:pPr>
            <w:r>
              <w:t>11</w:t>
            </w:r>
          </w:p>
        </w:tc>
        <w:tc>
          <w:tcPr>
            <w:tcW w:w="4819" w:type="dxa"/>
          </w:tcPr>
          <w:p w14:paraId="681B23B5" w14:textId="77777777" w:rsidR="00122CEB" w:rsidRDefault="00122CEB">
            <w:pPr>
              <w:pStyle w:val="ConsPlusNormal"/>
              <w:jc w:val="both"/>
            </w:pPr>
            <w:r>
              <w:t>го Чайковский</w:t>
            </w:r>
          </w:p>
        </w:tc>
        <w:tc>
          <w:tcPr>
            <w:tcW w:w="1247" w:type="dxa"/>
          </w:tcPr>
          <w:p w14:paraId="7435D35B" w14:textId="77777777" w:rsidR="00122CEB" w:rsidRDefault="00122CEB">
            <w:pPr>
              <w:pStyle w:val="ConsPlusNormal"/>
              <w:jc w:val="right"/>
            </w:pPr>
            <w:r>
              <w:t>3665,2</w:t>
            </w:r>
          </w:p>
        </w:tc>
        <w:tc>
          <w:tcPr>
            <w:tcW w:w="1191" w:type="dxa"/>
          </w:tcPr>
          <w:p w14:paraId="4FFA4CE2" w14:textId="77777777" w:rsidR="00122CEB" w:rsidRDefault="00122CEB">
            <w:pPr>
              <w:pStyle w:val="ConsPlusNormal"/>
              <w:jc w:val="right"/>
            </w:pPr>
            <w:r>
              <w:t>3798,3</w:t>
            </w:r>
          </w:p>
        </w:tc>
        <w:tc>
          <w:tcPr>
            <w:tcW w:w="1191" w:type="dxa"/>
          </w:tcPr>
          <w:p w14:paraId="506459A2" w14:textId="77777777" w:rsidR="00122CEB" w:rsidRDefault="00122CEB">
            <w:pPr>
              <w:pStyle w:val="ConsPlusNormal"/>
              <w:jc w:val="right"/>
            </w:pPr>
            <w:r>
              <w:t>3798,3</w:t>
            </w:r>
          </w:p>
        </w:tc>
      </w:tr>
      <w:tr w:rsidR="00122CEB" w14:paraId="4239C555" w14:textId="77777777">
        <w:tc>
          <w:tcPr>
            <w:tcW w:w="624" w:type="dxa"/>
          </w:tcPr>
          <w:p w14:paraId="1949D1CA" w14:textId="77777777" w:rsidR="00122CEB" w:rsidRDefault="00122CEB">
            <w:pPr>
              <w:pStyle w:val="ConsPlusNormal"/>
              <w:jc w:val="center"/>
            </w:pPr>
            <w:r>
              <w:t>12</w:t>
            </w:r>
          </w:p>
        </w:tc>
        <w:tc>
          <w:tcPr>
            <w:tcW w:w="4819" w:type="dxa"/>
          </w:tcPr>
          <w:p w14:paraId="4001F6B8" w14:textId="77777777" w:rsidR="00122CEB" w:rsidRDefault="00122CEB">
            <w:pPr>
              <w:pStyle w:val="ConsPlusNormal"/>
              <w:jc w:val="both"/>
            </w:pPr>
            <w:r>
              <w:t>го Чусовой</w:t>
            </w:r>
          </w:p>
        </w:tc>
        <w:tc>
          <w:tcPr>
            <w:tcW w:w="1247" w:type="dxa"/>
          </w:tcPr>
          <w:p w14:paraId="2662BD7F" w14:textId="77777777" w:rsidR="00122CEB" w:rsidRDefault="00122CEB">
            <w:pPr>
              <w:pStyle w:val="ConsPlusNormal"/>
              <w:jc w:val="right"/>
            </w:pPr>
            <w:r>
              <w:t>3106,2</w:t>
            </w:r>
          </w:p>
        </w:tc>
        <w:tc>
          <w:tcPr>
            <w:tcW w:w="1191" w:type="dxa"/>
          </w:tcPr>
          <w:p w14:paraId="350C8402" w14:textId="77777777" w:rsidR="00122CEB" w:rsidRDefault="00122CEB">
            <w:pPr>
              <w:pStyle w:val="ConsPlusNormal"/>
              <w:jc w:val="right"/>
            </w:pPr>
            <w:r>
              <w:t>3219,0</w:t>
            </w:r>
          </w:p>
        </w:tc>
        <w:tc>
          <w:tcPr>
            <w:tcW w:w="1191" w:type="dxa"/>
          </w:tcPr>
          <w:p w14:paraId="3C311685" w14:textId="77777777" w:rsidR="00122CEB" w:rsidRDefault="00122CEB">
            <w:pPr>
              <w:pStyle w:val="ConsPlusNormal"/>
              <w:jc w:val="right"/>
            </w:pPr>
            <w:r>
              <w:t>3219,0</w:t>
            </w:r>
          </w:p>
        </w:tc>
      </w:tr>
      <w:tr w:rsidR="00122CEB" w14:paraId="1D5BA075" w14:textId="77777777">
        <w:tc>
          <w:tcPr>
            <w:tcW w:w="624" w:type="dxa"/>
          </w:tcPr>
          <w:p w14:paraId="3D541FA0" w14:textId="77777777" w:rsidR="00122CEB" w:rsidRDefault="00122CEB">
            <w:pPr>
              <w:pStyle w:val="ConsPlusNormal"/>
              <w:jc w:val="center"/>
            </w:pPr>
            <w:r>
              <w:t>13</w:t>
            </w:r>
          </w:p>
        </w:tc>
        <w:tc>
          <w:tcPr>
            <w:tcW w:w="4819" w:type="dxa"/>
          </w:tcPr>
          <w:p w14:paraId="5F4E1D7B" w14:textId="77777777" w:rsidR="00122CEB" w:rsidRDefault="00122CEB">
            <w:pPr>
              <w:pStyle w:val="ConsPlusNormal"/>
              <w:jc w:val="both"/>
            </w:pPr>
            <w:proofErr w:type="spellStart"/>
            <w:r>
              <w:t>мо</w:t>
            </w:r>
            <w:proofErr w:type="spellEnd"/>
            <w:r>
              <w:t xml:space="preserve"> Бардымский</w:t>
            </w:r>
          </w:p>
        </w:tc>
        <w:tc>
          <w:tcPr>
            <w:tcW w:w="1247" w:type="dxa"/>
          </w:tcPr>
          <w:p w14:paraId="52CDE826" w14:textId="77777777" w:rsidR="00122CEB" w:rsidRDefault="00122CEB">
            <w:pPr>
              <w:pStyle w:val="ConsPlusNormal"/>
              <w:jc w:val="right"/>
            </w:pPr>
            <w:r>
              <w:t>1519,2</w:t>
            </w:r>
          </w:p>
        </w:tc>
        <w:tc>
          <w:tcPr>
            <w:tcW w:w="1191" w:type="dxa"/>
          </w:tcPr>
          <w:p w14:paraId="404FEC4C" w14:textId="77777777" w:rsidR="00122CEB" w:rsidRDefault="00122CEB">
            <w:pPr>
              <w:pStyle w:val="ConsPlusNormal"/>
              <w:jc w:val="right"/>
            </w:pPr>
            <w:r>
              <w:t>1180,5</w:t>
            </w:r>
          </w:p>
        </w:tc>
        <w:tc>
          <w:tcPr>
            <w:tcW w:w="1191" w:type="dxa"/>
          </w:tcPr>
          <w:p w14:paraId="5528E810" w14:textId="77777777" w:rsidR="00122CEB" w:rsidRDefault="00122CEB">
            <w:pPr>
              <w:pStyle w:val="ConsPlusNormal"/>
              <w:jc w:val="right"/>
            </w:pPr>
            <w:r>
              <w:t>1180,5</w:t>
            </w:r>
          </w:p>
        </w:tc>
      </w:tr>
      <w:tr w:rsidR="00122CEB" w14:paraId="19926AC2" w14:textId="77777777">
        <w:tc>
          <w:tcPr>
            <w:tcW w:w="624" w:type="dxa"/>
          </w:tcPr>
          <w:p w14:paraId="5F275888" w14:textId="77777777" w:rsidR="00122CEB" w:rsidRDefault="00122CEB">
            <w:pPr>
              <w:pStyle w:val="ConsPlusNormal"/>
              <w:jc w:val="center"/>
            </w:pPr>
            <w:r>
              <w:t>14</w:t>
            </w:r>
          </w:p>
        </w:tc>
        <w:tc>
          <w:tcPr>
            <w:tcW w:w="4819" w:type="dxa"/>
          </w:tcPr>
          <w:p w14:paraId="037C43CF" w14:textId="77777777" w:rsidR="00122CEB" w:rsidRDefault="00122CEB">
            <w:pPr>
              <w:pStyle w:val="ConsPlusNormal"/>
              <w:jc w:val="both"/>
            </w:pPr>
            <w:proofErr w:type="spellStart"/>
            <w:r>
              <w:t>мо</w:t>
            </w:r>
            <w:proofErr w:type="spellEnd"/>
            <w:r>
              <w:t xml:space="preserve"> Березовский</w:t>
            </w:r>
          </w:p>
        </w:tc>
        <w:tc>
          <w:tcPr>
            <w:tcW w:w="1247" w:type="dxa"/>
          </w:tcPr>
          <w:p w14:paraId="51420CFA" w14:textId="77777777" w:rsidR="00122CEB" w:rsidRDefault="00122CEB">
            <w:pPr>
              <w:pStyle w:val="ConsPlusNormal"/>
              <w:jc w:val="right"/>
            </w:pPr>
            <w:r>
              <w:t>997,7</w:t>
            </w:r>
          </w:p>
        </w:tc>
        <w:tc>
          <w:tcPr>
            <w:tcW w:w="1191" w:type="dxa"/>
          </w:tcPr>
          <w:p w14:paraId="6DF8B62C" w14:textId="77777777" w:rsidR="00122CEB" w:rsidRDefault="00122CEB">
            <w:pPr>
              <w:pStyle w:val="ConsPlusNormal"/>
              <w:jc w:val="right"/>
            </w:pPr>
            <w:r>
              <w:t>1033,9</w:t>
            </w:r>
          </w:p>
        </w:tc>
        <w:tc>
          <w:tcPr>
            <w:tcW w:w="1191" w:type="dxa"/>
          </w:tcPr>
          <w:p w14:paraId="7971B0A4" w14:textId="77777777" w:rsidR="00122CEB" w:rsidRDefault="00122CEB">
            <w:pPr>
              <w:pStyle w:val="ConsPlusNormal"/>
              <w:jc w:val="right"/>
            </w:pPr>
            <w:r>
              <w:t>1033,9</w:t>
            </w:r>
          </w:p>
        </w:tc>
      </w:tr>
      <w:tr w:rsidR="00122CEB" w14:paraId="2EB93FEF" w14:textId="77777777">
        <w:tc>
          <w:tcPr>
            <w:tcW w:w="624" w:type="dxa"/>
          </w:tcPr>
          <w:p w14:paraId="21164C9A" w14:textId="77777777" w:rsidR="00122CEB" w:rsidRDefault="00122CEB">
            <w:pPr>
              <w:pStyle w:val="ConsPlusNormal"/>
              <w:jc w:val="center"/>
            </w:pPr>
            <w:r>
              <w:t>15</w:t>
            </w:r>
          </w:p>
        </w:tc>
        <w:tc>
          <w:tcPr>
            <w:tcW w:w="4819" w:type="dxa"/>
          </w:tcPr>
          <w:p w14:paraId="6F85654B" w14:textId="77777777" w:rsidR="00122CEB" w:rsidRDefault="00122CEB">
            <w:pPr>
              <w:pStyle w:val="ConsPlusNormal"/>
              <w:jc w:val="both"/>
            </w:pPr>
            <w:proofErr w:type="spellStart"/>
            <w:r>
              <w:t>мо</w:t>
            </w:r>
            <w:proofErr w:type="spellEnd"/>
            <w:r>
              <w:t xml:space="preserve"> Большесосновский</w:t>
            </w:r>
          </w:p>
        </w:tc>
        <w:tc>
          <w:tcPr>
            <w:tcW w:w="1247" w:type="dxa"/>
          </w:tcPr>
          <w:p w14:paraId="6B8BD4AC" w14:textId="77777777" w:rsidR="00122CEB" w:rsidRDefault="00122CEB">
            <w:pPr>
              <w:pStyle w:val="ConsPlusNormal"/>
              <w:jc w:val="right"/>
            </w:pPr>
            <w:r>
              <w:t>1082,6</w:t>
            </w:r>
          </w:p>
        </w:tc>
        <w:tc>
          <w:tcPr>
            <w:tcW w:w="1191" w:type="dxa"/>
          </w:tcPr>
          <w:p w14:paraId="6E6AB002" w14:textId="77777777" w:rsidR="00122CEB" w:rsidRDefault="00122CEB">
            <w:pPr>
              <w:pStyle w:val="ConsPlusNormal"/>
              <w:jc w:val="right"/>
            </w:pPr>
            <w:r>
              <w:t>1121,9</w:t>
            </w:r>
          </w:p>
        </w:tc>
        <w:tc>
          <w:tcPr>
            <w:tcW w:w="1191" w:type="dxa"/>
          </w:tcPr>
          <w:p w14:paraId="0DEF41BA" w14:textId="77777777" w:rsidR="00122CEB" w:rsidRDefault="00122CEB">
            <w:pPr>
              <w:pStyle w:val="ConsPlusNormal"/>
              <w:jc w:val="right"/>
            </w:pPr>
            <w:r>
              <w:t>1121,9</w:t>
            </w:r>
          </w:p>
        </w:tc>
      </w:tr>
      <w:tr w:rsidR="00122CEB" w14:paraId="265D9A50" w14:textId="77777777">
        <w:tc>
          <w:tcPr>
            <w:tcW w:w="624" w:type="dxa"/>
          </w:tcPr>
          <w:p w14:paraId="13D6729E" w14:textId="77777777" w:rsidR="00122CEB" w:rsidRDefault="00122CEB">
            <w:pPr>
              <w:pStyle w:val="ConsPlusNormal"/>
              <w:jc w:val="center"/>
            </w:pPr>
            <w:r>
              <w:t>16</w:t>
            </w:r>
          </w:p>
        </w:tc>
        <w:tc>
          <w:tcPr>
            <w:tcW w:w="4819" w:type="dxa"/>
          </w:tcPr>
          <w:p w14:paraId="24F7D31E" w14:textId="77777777" w:rsidR="00122CEB" w:rsidRDefault="00122CEB">
            <w:pPr>
              <w:pStyle w:val="ConsPlusNormal"/>
              <w:jc w:val="both"/>
            </w:pPr>
            <w:r>
              <w:t>го Верещагино</w:t>
            </w:r>
          </w:p>
        </w:tc>
        <w:tc>
          <w:tcPr>
            <w:tcW w:w="1247" w:type="dxa"/>
          </w:tcPr>
          <w:p w14:paraId="526AF6D2" w14:textId="77777777" w:rsidR="00122CEB" w:rsidRDefault="00122CEB">
            <w:pPr>
              <w:pStyle w:val="ConsPlusNormal"/>
              <w:jc w:val="right"/>
            </w:pPr>
            <w:r>
              <w:t>2129,8</w:t>
            </w:r>
          </w:p>
        </w:tc>
        <w:tc>
          <w:tcPr>
            <w:tcW w:w="1191" w:type="dxa"/>
          </w:tcPr>
          <w:p w14:paraId="6C8BB6B8" w14:textId="77777777" w:rsidR="00122CEB" w:rsidRDefault="00122CEB">
            <w:pPr>
              <w:pStyle w:val="ConsPlusNormal"/>
              <w:jc w:val="right"/>
            </w:pPr>
            <w:r>
              <w:t>2207,1</w:t>
            </w:r>
          </w:p>
        </w:tc>
        <w:tc>
          <w:tcPr>
            <w:tcW w:w="1191" w:type="dxa"/>
          </w:tcPr>
          <w:p w14:paraId="46EDA848" w14:textId="77777777" w:rsidR="00122CEB" w:rsidRDefault="00122CEB">
            <w:pPr>
              <w:pStyle w:val="ConsPlusNormal"/>
              <w:jc w:val="right"/>
            </w:pPr>
            <w:r>
              <w:t>2207,1</w:t>
            </w:r>
          </w:p>
        </w:tc>
      </w:tr>
      <w:tr w:rsidR="00122CEB" w14:paraId="225E2FFA" w14:textId="77777777">
        <w:tc>
          <w:tcPr>
            <w:tcW w:w="624" w:type="dxa"/>
          </w:tcPr>
          <w:p w14:paraId="6FF5C5D4" w14:textId="77777777" w:rsidR="00122CEB" w:rsidRDefault="00122CEB">
            <w:pPr>
              <w:pStyle w:val="ConsPlusNormal"/>
              <w:jc w:val="center"/>
            </w:pPr>
            <w:r>
              <w:t>17</w:t>
            </w:r>
          </w:p>
        </w:tc>
        <w:tc>
          <w:tcPr>
            <w:tcW w:w="4819" w:type="dxa"/>
          </w:tcPr>
          <w:p w14:paraId="42B33CE4" w14:textId="77777777" w:rsidR="00122CEB" w:rsidRDefault="00122CEB">
            <w:pPr>
              <w:pStyle w:val="ConsPlusNormal"/>
              <w:jc w:val="both"/>
            </w:pPr>
            <w:r>
              <w:t>го Горнозаводск</w:t>
            </w:r>
          </w:p>
        </w:tc>
        <w:tc>
          <w:tcPr>
            <w:tcW w:w="1247" w:type="dxa"/>
          </w:tcPr>
          <w:p w14:paraId="7133DFCD" w14:textId="77777777" w:rsidR="00122CEB" w:rsidRDefault="00122CEB">
            <w:pPr>
              <w:pStyle w:val="ConsPlusNormal"/>
              <w:jc w:val="right"/>
            </w:pPr>
            <w:r>
              <w:t>1337,3</w:t>
            </w:r>
          </w:p>
        </w:tc>
        <w:tc>
          <w:tcPr>
            <w:tcW w:w="1191" w:type="dxa"/>
          </w:tcPr>
          <w:p w14:paraId="6E1DA7AB" w14:textId="77777777" w:rsidR="00122CEB" w:rsidRDefault="00122CEB">
            <w:pPr>
              <w:pStyle w:val="ConsPlusNormal"/>
              <w:jc w:val="right"/>
            </w:pPr>
            <w:r>
              <w:t>1385,8</w:t>
            </w:r>
          </w:p>
        </w:tc>
        <w:tc>
          <w:tcPr>
            <w:tcW w:w="1191" w:type="dxa"/>
          </w:tcPr>
          <w:p w14:paraId="02B6300E" w14:textId="77777777" w:rsidR="00122CEB" w:rsidRDefault="00122CEB">
            <w:pPr>
              <w:pStyle w:val="ConsPlusNormal"/>
              <w:jc w:val="right"/>
            </w:pPr>
            <w:r>
              <w:t>1385,8</w:t>
            </w:r>
          </w:p>
        </w:tc>
      </w:tr>
      <w:tr w:rsidR="00122CEB" w14:paraId="7C501EA3" w14:textId="77777777">
        <w:tc>
          <w:tcPr>
            <w:tcW w:w="624" w:type="dxa"/>
          </w:tcPr>
          <w:p w14:paraId="126347B7" w14:textId="77777777" w:rsidR="00122CEB" w:rsidRDefault="00122CEB">
            <w:pPr>
              <w:pStyle w:val="ConsPlusNormal"/>
              <w:jc w:val="center"/>
            </w:pPr>
            <w:r>
              <w:t>18</w:t>
            </w:r>
          </w:p>
        </w:tc>
        <w:tc>
          <w:tcPr>
            <w:tcW w:w="4819" w:type="dxa"/>
          </w:tcPr>
          <w:p w14:paraId="05C30350" w14:textId="77777777" w:rsidR="00122CEB" w:rsidRDefault="00122CEB">
            <w:pPr>
              <w:pStyle w:val="ConsPlusNormal"/>
              <w:jc w:val="both"/>
            </w:pPr>
            <w:proofErr w:type="spellStart"/>
            <w:r>
              <w:t>мо</w:t>
            </w:r>
            <w:proofErr w:type="spellEnd"/>
            <w:r>
              <w:t xml:space="preserve"> Еловский</w:t>
            </w:r>
          </w:p>
        </w:tc>
        <w:tc>
          <w:tcPr>
            <w:tcW w:w="1247" w:type="dxa"/>
          </w:tcPr>
          <w:p w14:paraId="2562C0A6" w14:textId="77777777" w:rsidR="00122CEB" w:rsidRDefault="00122CEB">
            <w:pPr>
              <w:pStyle w:val="ConsPlusNormal"/>
              <w:jc w:val="right"/>
            </w:pPr>
            <w:r>
              <w:t>707,6</w:t>
            </w:r>
          </w:p>
        </w:tc>
        <w:tc>
          <w:tcPr>
            <w:tcW w:w="1191" w:type="dxa"/>
          </w:tcPr>
          <w:p w14:paraId="588556B4" w14:textId="77777777" w:rsidR="00122CEB" w:rsidRDefault="00122CEB">
            <w:pPr>
              <w:pStyle w:val="ConsPlusNormal"/>
              <w:jc w:val="right"/>
            </w:pPr>
            <w:r>
              <w:t>733,3</w:t>
            </w:r>
          </w:p>
        </w:tc>
        <w:tc>
          <w:tcPr>
            <w:tcW w:w="1191" w:type="dxa"/>
          </w:tcPr>
          <w:p w14:paraId="0E5C0C4A" w14:textId="77777777" w:rsidR="00122CEB" w:rsidRDefault="00122CEB">
            <w:pPr>
              <w:pStyle w:val="ConsPlusNormal"/>
              <w:jc w:val="right"/>
            </w:pPr>
            <w:r>
              <w:t>733,3</w:t>
            </w:r>
          </w:p>
        </w:tc>
      </w:tr>
      <w:tr w:rsidR="00122CEB" w14:paraId="2DE7EE90" w14:textId="77777777">
        <w:tc>
          <w:tcPr>
            <w:tcW w:w="624" w:type="dxa"/>
          </w:tcPr>
          <w:p w14:paraId="28B4566B" w14:textId="77777777" w:rsidR="00122CEB" w:rsidRDefault="00122CEB">
            <w:pPr>
              <w:pStyle w:val="ConsPlusNormal"/>
              <w:jc w:val="center"/>
            </w:pPr>
            <w:r>
              <w:t>19</w:t>
            </w:r>
          </w:p>
        </w:tc>
        <w:tc>
          <w:tcPr>
            <w:tcW w:w="4819" w:type="dxa"/>
          </w:tcPr>
          <w:p w14:paraId="2963FC72" w14:textId="77777777" w:rsidR="00122CEB" w:rsidRDefault="00122CEB">
            <w:pPr>
              <w:pStyle w:val="ConsPlusNormal"/>
              <w:jc w:val="both"/>
            </w:pPr>
            <w:r>
              <w:t>го Ильинский</w:t>
            </w:r>
          </w:p>
        </w:tc>
        <w:tc>
          <w:tcPr>
            <w:tcW w:w="1247" w:type="dxa"/>
          </w:tcPr>
          <w:p w14:paraId="7BD87661" w14:textId="77777777" w:rsidR="00122CEB" w:rsidRDefault="00122CEB">
            <w:pPr>
              <w:pStyle w:val="ConsPlusNormal"/>
              <w:jc w:val="right"/>
            </w:pPr>
            <w:r>
              <w:t>827,9</w:t>
            </w:r>
          </w:p>
        </w:tc>
        <w:tc>
          <w:tcPr>
            <w:tcW w:w="1191" w:type="dxa"/>
          </w:tcPr>
          <w:p w14:paraId="3A4266B1" w14:textId="77777777" w:rsidR="00122CEB" w:rsidRDefault="00122CEB">
            <w:pPr>
              <w:pStyle w:val="ConsPlusNormal"/>
              <w:jc w:val="right"/>
            </w:pPr>
            <w:r>
              <w:t>857,9</w:t>
            </w:r>
          </w:p>
        </w:tc>
        <w:tc>
          <w:tcPr>
            <w:tcW w:w="1191" w:type="dxa"/>
          </w:tcPr>
          <w:p w14:paraId="206A6D18" w14:textId="77777777" w:rsidR="00122CEB" w:rsidRDefault="00122CEB">
            <w:pPr>
              <w:pStyle w:val="ConsPlusNormal"/>
              <w:jc w:val="right"/>
            </w:pPr>
            <w:r>
              <w:t>857,9</w:t>
            </w:r>
          </w:p>
        </w:tc>
      </w:tr>
      <w:tr w:rsidR="00122CEB" w14:paraId="15CCDD70" w14:textId="77777777">
        <w:tc>
          <w:tcPr>
            <w:tcW w:w="624" w:type="dxa"/>
          </w:tcPr>
          <w:p w14:paraId="35B7D0AC" w14:textId="77777777" w:rsidR="00122CEB" w:rsidRDefault="00122CEB">
            <w:pPr>
              <w:pStyle w:val="ConsPlusNormal"/>
              <w:jc w:val="center"/>
            </w:pPr>
            <w:r>
              <w:t>20</w:t>
            </w:r>
          </w:p>
        </w:tc>
        <w:tc>
          <w:tcPr>
            <w:tcW w:w="4819" w:type="dxa"/>
          </w:tcPr>
          <w:p w14:paraId="67CD1F76" w14:textId="77777777" w:rsidR="00122CEB" w:rsidRDefault="00122CEB">
            <w:pPr>
              <w:pStyle w:val="ConsPlusNormal"/>
              <w:jc w:val="both"/>
            </w:pPr>
            <w:proofErr w:type="spellStart"/>
            <w:r>
              <w:t>мо</w:t>
            </w:r>
            <w:proofErr w:type="spellEnd"/>
            <w:r>
              <w:t xml:space="preserve"> Карагайский</w:t>
            </w:r>
          </w:p>
        </w:tc>
        <w:tc>
          <w:tcPr>
            <w:tcW w:w="1247" w:type="dxa"/>
          </w:tcPr>
          <w:p w14:paraId="433CEEEC" w14:textId="77777777" w:rsidR="00122CEB" w:rsidRDefault="00122CEB">
            <w:pPr>
              <w:pStyle w:val="ConsPlusNormal"/>
              <w:jc w:val="right"/>
            </w:pPr>
            <w:r>
              <w:t>1273,6</w:t>
            </w:r>
          </w:p>
        </w:tc>
        <w:tc>
          <w:tcPr>
            <w:tcW w:w="1191" w:type="dxa"/>
          </w:tcPr>
          <w:p w14:paraId="13A6B3A5" w14:textId="77777777" w:rsidR="00122CEB" w:rsidRDefault="00122CEB">
            <w:pPr>
              <w:pStyle w:val="ConsPlusNormal"/>
              <w:jc w:val="right"/>
            </w:pPr>
            <w:r>
              <w:t>1319,9</w:t>
            </w:r>
          </w:p>
        </w:tc>
        <w:tc>
          <w:tcPr>
            <w:tcW w:w="1191" w:type="dxa"/>
          </w:tcPr>
          <w:p w14:paraId="7D468798" w14:textId="77777777" w:rsidR="00122CEB" w:rsidRDefault="00122CEB">
            <w:pPr>
              <w:pStyle w:val="ConsPlusNormal"/>
              <w:jc w:val="right"/>
            </w:pPr>
            <w:r>
              <w:t>1319,9</w:t>
            </w:r>
          </w:p>
        </w:tc>
      </w:tr>
      <w:tr w:rsidR="00122CEB" w14:paraId="5E36D1B7" w14:textId="77777777">
        <w:tc>
          <w:tcPr>
            <w:tcW w:w="624" w:type="dxa"/>
          </w:tcPr>
          <w:p w14:paraId="6F57D80B" w14:textId="77777777" w:rsidR="00122CEB" w:rsidRDefault="00122CEB">
            <w:pPr>
              <w:pStyle w:val="ConsPlusNormal"/>
              <w:jc w:val="center"/>
            </w:pPr>
            <w:r>
              <w:lastRenderedPageBreak/>
              <w:t>21</w:t>
            </w:r>
          </w:p>
        </w:tc>
        <w:tc>
          <w:tcPr>
            <w:tcW w:w="4819" w:type="dxa"/>
          </w:tcPr>
          <w:p w14:paraId="18080D58" w14:textId="77777777" w:rsidR="00122CEB" w:rsidRDefault="00122CEB">
            <w:pPr>
              <w:pStyle w:val="ConsPlusNormal"/>
              <w:jc w:val="both"/>
            </w:pPr>
            <w:proofErr w:type="spellStart"/>
            <w:r>
              <w:t>мо</w:t>
            </w:r>
            <w:proofErr w:type="spellEnd"/>
            <w:r>
              <w:t xml:space="preserve"> Кишертский</w:t>
            </w:r>
          </w:p>
        </w:tc>
        <w:tc>
          <w:tcPr>
            <w:tcW w:w="1247" w:type="dxa"/>
          </w:tcPr>
          <w:p w14:paraId="07F49973" w14:textId="77777777" w:rsidR="00122CEB" w:rsidRDefault="00122CEB">
            <w:pPr>
              <w:pStyle w:val="ConsPlusNormal"/>
              <w:jc w:val="right"/>
            </w:pPr>
            <w:r>
              <w:t>820,8</w:t>
            </w:r>
          </w:p>
        </w:tc>
        <w:tc>
          <w:tcPr>
            <w:tcW w:w="1191" w:type="dxa"/>
          </w:tcPr>
          <w:p w14:paraId="4DAF9842" w14:textId="77777777" w:rsidR="00122CEB" w:rsidRDefault="00122CEB">
            <w:pPr>
              <w:pStyle w:val="ConsPlusNormal"/>
              <w:jc w:val="right"/>
            </w:pPr>
            <w:r>
              <w:t>850,6</w:t>
            </w:r>
          </w:p>
        </w:tc>
        <w:tc>
          <w:tcPr>
            <w:tcW w:w="1191" w:type="dxa"/>
          </w:tcPr>
          <w:p w14:paraId="647100C1" w14:textId="77777777" w:rsidR="00122CEB" w:rsidRDefault="00122CEB">
            <w:pPr>
              <w:pStyle w:val="ConsPlusNormal"/>
              <w:jc w:val="right"/>
            </w:pPr>
            <w:r>
              <w:t>850,6</w:t>
            </w:r>
          </w:p>
        </w:tc>
      </w:tr>
      <w:tr w:rsidR="00122CEB" w14:paraId="2A1915BB" w14:textId="77777777">
        <w:tc>
          <w:tcPr>
            <w:tcW w:w="624" w:type="dxa"/>
          </w:tcPr>
          <w:p w14:paraId="78183F01" w14:textId="77777777" w:rsidR="00122CEB" w:rsidRDefault="00122CEB">
            <w:pPr>
              <w:pStyle w:val="ConsPlusNormal"/>
              <w:jc w:val="center"/>
            </w:pPr>
            <w:r>
              <w:t>22</w:t>
            </w:r>
          </w:p>
        </w:tc>
        <w:tc>
          <w:tcPr>
            <w:tcW w:w="4819" w:type="dxa"/>
          </w:tcPr>
          <w:p w14:paraId="55360E49" w14:textId="77777777" w:rsidR="00122CEB" w:rsidRDefault="00122CEB">
            <w:pPr>
              <w:pStyle w:val="ConsPlusNormal"/>
              <w:jc w:val="both"/>
            </w:pPr>
            <w:proofErr w:type="spellStart"/>
            <w:r>
              <w:t>мо</w:t>
            </w:r>
            <w:proofErr w:type="spellEnd"/>
            <w:r>
              <w:t xml:space="preserve"> Куединский</w:t>
            </w:r>
          </w:p>
        </w:tc>
        <w:tc>
          <w:tcPr>
            <w:tcW w:w="1247" w:type="dxa"/>
          </w:tcPr>
          <w:p w14:paraId="15CEE95A" w14:textId="77777777" w:rsidR="00122CEB" w:rsidRDefault="00122CEB">
            <w:pPr>
              <w:pStyle w:val="ConsPlusNormal"/>
              <w:jc w:val="right"/>
            </w:pPr>
            <w:r>
              <w:t>1238,2</w:t>
            </w:r>
          </w:p>
        </w:tc>
        <w:tc>
          <w:tcPr>
            <w:tcW w:w="1191" w:type="dxa"/>
          </w:tcPr>
          <w:p w14:paraId="3DDAEB93" w14:textId="77777777" w:rsidR="00122CEB" w:rsidRDefault="00122CEB">
            <w:pPr>
              <w:pStyle w:val="ConsPlusNormal"/>
              <w:jc w:val="right"/>
            </w:pPr>
            <w:r>
              <w:t>1283,2</w:t>
            </w:r>
          </w:p>
        </w:tc>
        <w:tc>
          <w:tcPr>
            <w:tcW w:w="1191" w:type="dxa"/>
          </w:tcPr>
          <w:p w14:paraId="128C43FE" w14:textId="77777777" w:rsidR="00122CEB" w:rsidRDefault="00122CEB">
            <w:pPr>
              <w:pStyle w:val="ConsPlusNormal"/>
              <w:jc w:val="right"/>
            </w:pPr>
            <w:r>
              <w:t>1283,2</w:t>
            </w:r>
          </w:p>
        </w:tc>
      </w:tr>
      <w:tr w:rsidR="00122CEB" w14:paraId="5D545AA5" w14:textId="77777777">
        <w:tc>
          <w:tcPr>
            <w:tcW w:w="624" w:type="dxa"/>
          </w:tcPr>
          <w:p w14:paraId="1F637217" w14:textId="77777777" w:rsidR="00122CEB" w:rsidRDefault="00122CEB">
            <w:pPr>
              <w:pStyle w:val="ConsPlusNormal"/>
              <w:jc w:val="center"/>
            </w:pPr>
            <w:r>
              <w:t>23</w:t>
            </w:r>
          </w:p>
        </w:tc>
        <w:tc>
          <w:tcPr>
            <w:tcW w:w="4819" w:type="dxa"/>
          </w:tcPr>
          <w:p w14:paraId="451C96F3" w14:textId="77777777" w:rsidR="00122CEB" w:rsidRDefault="00122CEB">
            <w:pPr>
              <w:pStyle w:val="ConsPlusNormal"/>
              <w:jc w:val="both"/>
            </w:pPr>
            <w:r>
              <w:t>го Красновишерск</w:t>
            </w:r>
          </w:p>
        </w:tc>
        <w:tc>
          <w:tcPr>
            <w:tcW w:w="1247" w:type="dxa"/>
          </w:tcPr>
          <w:p w14:paraId="74D7C3C3" w14:textId="77777777" w:rsidR="00122CEB" w:rsidRDefault="00122CEB">
            <w:pPr>
              <w:pStyle w:val="ConsPlusNormal"/>
              <w:jc w:val="right"/>
            </w:pPr>
            <w:r>
              <w:t>1233,0</w:t>
            </w:r>
          </w:p>
        </w:tc>
        <w:tc>
          <w:tcPr>
            <w:tcW w:w="1191" w:type="dxa"/>
          </w:tcPr>
          <w:p w14:paraId="147E07BA" w14:textId="77777777" w:rsidR="00122CEB" w:rsidRDefault="00122CEB">
            <w:pPr>
              <w:pStyle w:val="ConsPlusNormal"/>
              <w:jc w:val="right"/>
            </w:pPr>
            <w:r>
              <w:t>1277,8</w:t>
            </w:r>
          </w:p>
        </w:tc>
        <w:tc>
          <w:tcPr>
            <w:tcW w:w="1191" w:type="dxa"/>
          </w:tcPr>
          <w:p w14:paraId="41FB3606" w14:textId="77777777" w:rsidR="00122CEB" w:rsidRDefault="00122CEB">
            <w:pPr>
              <w:pStyle w:val="ConsPlusNormal"/>
              <w:jc w:val="right"/>
            </w:pPr>
            <w:r>
              <w:t>1277,8</w:t>
            </w:r>
          </w:p>
        </w:tc>
      </w:tr>
      <w:tr w:rsidR="00122CEB" w14:paraId="07677FC9" w14:textId="77777777">
        <w:tc>
          <w:tcPr>
            <w:tcW w:w="624" w:type="dxa"/>
          </w:tcPr>
          <w:p w14:paraId="08265D50" w14:textId="77777777" w:rsidR="00122CEB" w:rsidRDefault="00122CEB">
            <w:pPr>
              <w:pStyle w:val="ConsPlusNormal"/>
              <w:jc w:val="center"/>
            </w:pPr>
            <w:r>
              <w:t>24</w:t>
            </w:r>
          </w:p>
        </w:tc>
        <w:tc>
          <w:tcPr>
            <w:tcW w:w="4819" w:type="dxa"/>
          </w:tcPr>
          <w:p w14:paraId="42D672B8" w14:textId="77777777" w:rsidR="00122CEB" w:rsidRDefault="00122CEB">
            <w:pPr>
              <w:pStyle w:val="ConsPlusNormal"/>
              <w:jc w:val="both"/>
            </w:pPr>
            <w:r>
              <w:t>го Нытва</w:t>
            </w:r>
          </w:p>
        </w:tc>
        <w:tc>
          <w:tcPr>
            <w:tcW w:w="1247" w:type="dxa"/>
          </w:tcPr>
          <w:p w14:paraId="37FBE093" w14:textId="77777777" w:rsidR="00122CEB" w:rsidRDefault="00122CEB">
            <w:pPr>
              <w:pStyle w:val="ConsPlusNormal"/>
              <w:jc w:val="right"/>
            </w:pPr>
            <w:r>
              <w:t>1882,1</w:t>
            </w:r>
          </w:p>
        </w:tc>
        <w:tc>
          <w:tcPr>
            <w:tcW w:w="1191" w:type="dxa"/>
          </w:tcPr>
          <w:p w14:paraId="54E3382D" w14:textId="77777777" w:rsidR="00122CEB" w:rsidRDefault="00122CEB">
            <w:pPr>
              <w:pStyle w:val="ConsPlusNormal"/>
              <w:jc w:val="right"/>
            </w:pPr>
            <w:r>
              <w:t>1950,5</w:t>
            </w:r>
          </w:p>
        </w:tc>
        <w:tc>
          <w:tcPr>
            <w:tcW w:w="1191" w:type="dxa"/>
          </w:tcPr>
          <w:p w14:paraId="2BEEE8D8" w14:textId="77777777" w:rsidR="00122CEB" w:rsidRDefault="00122CEB">
            <w:pPr>
              <w:pStyle w:val="ConsPlusNormal"/>
              <w:jc w:val="right"/>
            </w:pPr>
            <w:r>
              <w:t>1950,5</w:t>
            </w:r>
          </w:p>
        </w:tc>
      </w:tr>
      <w:tr w:rsidR="00122CEB" w14:paraId="3CA87EE1" w14:textId="77777777">
        <w:tc>
          <w:tcPr>
            <w:tcW w:w="624" w:type="dxa"/>
          </w:tcPr>
          <w:p w14:paraId="289E0947" w14:textId="77777777" w:rsidR="00122CEB" w:rsidRDefault="00122CEB">
            <w:pPr>
              <w:pStyle w:val="ConsPlusNormal"/>
              <w:jc w:val="center"/>
            </w:pPr>
            <w:r>
              <w:t>25</w:t>
            </w:r>
          </w:p>
        </w:tc>
        <w:tc>
          <w:tcPr>
            <w:tcW w:w="4819" w:type="dxa"/>
          </w:tcPr>
          <w:p w14:paraId="51D6B8AA" w14:textId="77777777" w:rsidR="00122CEB" w:rsidRDefault="00122CEB">
            <w:pPr>
              <w:pStyle w:val="ConsPlusNormal"/>
              <w:jc w:val="both"/>
            </w:pPr>
            <w:r>
              <w:t>го Октябрьский</w:t>
            </w:r>
          </w:p>
        </w:tc>
        <w:tc>
          <w:tcPr>
            <w:tcW w:w="1247" w:type="dxa"/>
          </w:tcPr>
          <w:p w14:paraId="357743BA" w14:textId="77777777" w:rsidR="00122CEB" w:rsidRDefault="00122CEB">
            <w:pPr>
              <w:pStyle w:val="ConsPlusNormal"/>
              <w:jc w:val="right"/>
            </w:pPr>
            <w:r>
              <w:t>1443,4</w:t>
            </w:r>
          </w:p>
        </w:tc>
        <w:tc>
          <w:tcPr>
            <w:tcW w:w="1191" w:type="dxa"/>
          </w:tcPr>
          <w:p w14:paraId="3B6DF49D" w14:textId="77777777" w:rsidR="00122CEB" w:rsidRDefault="00122CEB">
            <w:pPr>
              <w:pStyle w:val="ConsPlusNormal"/>
              <w:jc w:val="right"/>
            </w:pPr>
            <w:r>
              <w:t>1495,8</w:t>
            </w:r>
          </w:p>
        </w:tc>
        <w:tc>
          <w:tcPr>
            <w:tcW w:w="1191" w:type="dxa"/>
          </w:tcPr>
          <w:p w14:paraId="044DEDCD" w14:textId="77777777" w:rsidR="00122CEB" w:rsidRDefault="00122CEB">
            <w:pPr>
              <w:pStyle w:val="ConsPlusNormal"/>
              <w:jc w:val="right"/>
            </w:pPr>
            <w:r>
              <w:t>1495,8</w:t>
            </w:r>
          </w:p>
        </w:tc>
      </w:tr>
      <w:tr w:rsidR="00122CEB" w14:paraId="3742115B" w14:textId="77777777">
        <w:tc>
          <w:tcPr>
            <w:tcW w:w="624" w:type="dxa"/>
          </w:tcPr>
          <w:p w14:paraId="27185A6D" w14:textId="77777777" w:rsidR="00122CEB" w:rsidRDefault="00122CEB">
            <w:pPr>
              <w:pStyle w:val="ConsPlusNormal"/>
              <w:jc w:val="center"/>
            </w:pPr>
            <w:r>
              <w:t>26</w:t>
            </w:r>
          </w:p>
        </w:tc>
        <w:tc>
          <w:tcPr>
            <w:tcW w:w="4819" w:type="dxa"/>
          </w:tcPr>
          <w:p w14:paraId="6C51D585" w14:textId="77777777" w:rsidR="00122CEB" w:rsidRDefault="00122CEB">
            <w:pPr>
              <w:pStyle w:val="ConsPlusNormal"/>
              <w:jc w:val="both"/>
            </w:pPr>
            <w:r>
              <w:t>го Оса</w:t>
            </w:r>
          </w:p>
        </w:tc>
        <w:tc>
          <w:tcPr>
            <w:tcW w:w="1247" w:type="dxa"/>
          </w:tcPr>
          <w:p w14:paraId="1A794BED" w14:textId="77777777" w:rsidR="00122CEB" w:rsidRDefault="00122CEB">
            <w:pPr>
              <w:pStyle w:val="ConsPlusNormal"/>
              <w:jc w:val="right"/>
            </w:pPr>
            <w:r>
              <w:t>1450,5</w:t>
            </w:r>
          </w:p>
        </w:tc>
        <w:tc>
          <w:tcPr>
            <w:tcW w:w="1191" w:type="dxa"/>
          </w:tcPr>
          <w:p w14:paraId="3A627945" w14:textId="77777777" w:rsidR="00122CEB" w:rsidRDefault="00122CEB">
            <w:pPr>
              <w:pStyle w:val="ConsPlusNormal"/>
              <w:jc w:val="right"/>
            </w:pPr>
            <w:r>
              <w:t>1503,2</w:t>
            </w:r>
          </w:p>
        </w:tc>
        <w:tc>
          <w:tcPr>
            <w:tcW w:w="1191" w:type="dxa"/>
          </w:tcPr>
          <w:p w14:paraId="6ED3326A" w14:textId="77777777" w:rsidR="00122CEB" w:rsidRDefault="00122CEB">
            <w:pPr>
              <w:pStyle w:val="ConsPlusNormal"/>
              <w:jc w:val="right"/>
            </w:pPr>
            <w:r>
              <w:t>1503,2</w:t>
            </w:r>
          </w:p>
        </w:tc>
      </w:tr>
      <w:tr w:rsidR="00122CEB" w14:paraId="7594F293" w14:textId="77777777">
        <w:tc>
          <w:tcPr>
            <w:tcW w:w="624" w:type="dxa"/>
          </w:tcPr>
          <w:p w14:paraId="7CA0ABD8" w14:textId="77777777" w:rsidR="00122CEB" w:rsidRDefault="00122CEB">
            <w:pPr>
              <w:pStyle w:val="ConsPlusNormal"/>
              <w:jc w:val="center"/>
            </w:pPr>
            <w:r>
              <w:t>27</w:t>
            </w:r>
          </w:p>
        </w:tc>
        <w:tc>
          <w:tcPr>
            <w:tcW w:w="4819" w:type="dxa"/>
          </w:tcPr>
          <w:p w14:paraId="3AED6ADD" w14:textId="77777777" w:rsidR="00122CEB" w:rsidRDefault="00122CEB">
            <w:pPr>
              <w:pStyle w:val="ConsPlusNormal"/>
              <w:jc w:val="both"/>
            </w:pPr>
            <w:proofErr w:type="spellStart"/>
            <w:r>
              <w:t>мо</w:t>
            </w:r>
            <w:proofErr w:type="spellEnd"/>
            <w:r>
              <w:t xml:space="preserve"> Ординский</w:t>
            </w:r>
          </w:p>
        </w:tc>
        <w:tc>
          <w:tcPr>
            <w:tcW w:w="1247" w:type="dxa"/>
          </w:tcPr>
          <w:p w14:paraId="4129819E" w14:textId="77777777" w:rsidR="00122CEB" w:rsidRDefault="00122CEB">
            <w:pPr>
              <w:pStyle w:val="ConsPlusNormal"/>
              <w:jc w:val="right"/>
            </w:pPr>
            <w:r>
              <w:t>707,6</w:t>
            </w:r>
          </w:p>
        </w:tc>
        <w:tc>
          <w:tcPr>
            <w:tcW w:w="1191" w:type="dxa"/>
          </w:tcPr>
          <w:p w14:paraId="705E625D" w14:textId="77777777" w:rsidR="00122CEB" w:rsidRDefault="00122CEB">
            <w:pPr>
              <w:pStyle w:val="ConsPlusNormal"/>
              <w:jc w:val="right"/>
            </w:pPr>
            <w:r>
              <w:t>733,3</w:t>
            </w:r>
          </w:p>
        </w:tc>
        <w:tc>
          <w:tcPr>
            <w:tcW w:w="1191" w:type="dxa"/>
          </w:tcPr>
          <w:p w14:paraId="6FF06D10" w14:textId="77777777" w:rsidR="00122CEB" w:rsidRDefault="00122CEB">
            <w:pPr>
              <w:pStyle w:val="ConsPlusNormal"/>
              <w:jc w:val="right"/>
            </w:pPr>
            <w:r>
              <w:t>733,3</w:t>
            </w:r>
          </w:p>
        </w:tc>
      </w:tr>
      <w:tr w:rsidR="00122CEB" w14:paraId="54CC6A5D" w14:textId="77777777">
        <w:tc>
          <w:tcPr>
            <w:tcW w:w="624" w:type="dxa"/>
          </w:tcPr>
          <w:p w14:paraId="6E2AE3AA" w14:textId="77777777" w:rsidR="00122CEB" w:rsidRDefault="00122CEB">
            <w:pPr>
              <w:pStyle w:val="ConsPlusNormal"/>
              <w:jc w:val="center"/>
            </w:pPr>
            <w:r>
              <w:t>28</w:t>
            </w:r>
          </w:p>
        </w:tc>
        <w:tc>
          <w:tcPr>
            <w:tcW w:w="4819" w:type="dxa"/>
          </w:tcPr>
          <w:p w14:paraId="7E6CF11B" w14:textId="77777777" w:rsidR="00122CEB" w:rsidRDefault="00122CEB">
            <w:pPr>
              <w:pStyle w:val="ConsPlusNormal"/>
              <w:jc w:val="both"/>
            </w:pPr>
            <w:r>
              <w:t>го Оханск</w:t>
            </w:r>
          </w:p>
        </w:tc>
        <w:tc>
          <w:tcPr>
            <w:tcW w:w="1247" w:type="dxa"/>
          </w:tcPr>
          <w:p w14:paraId="346A9EDB" w14:textId="77777777" w:rsidR="00122CEB" w:rsidRDefault="00122CEB">
            <w:pPr>
              <w:pStyle w:val="ConsPlusNormal"/>
              <w:jc w:val="right"/>
            </w:pPr>
            <w:r>
              <w:t>1379,8</w:t>
            </w:r>
          </w:p>
        </w:tc>
        <w:tc>
          <w:tcPr>
            <w:tcW w:w="1191" w:type="dxa"/>
          </w:tcPr>
          <w:p w14:paraId="795D0FBF" w14:textId="77777777" w:rsidR="00122CEB" w:rsidRDefault="00122CEB">
            <w:pPr>
              <w:pStyle w:val="ConsPlusNormal"/>
              <w:jc w:val="right"/>
            </w:pPr>
            <w:r>
              <w:t>1429,8</w:t>
            </w:r>
          </w:p>
        </w:tc>
        <w:tc>
          <w:tcPr>
            <w:tcW w:w="1191" w:type="dxa"/>
          </w:tcPr>
          <w:p w14:paraId="02320A93" w14:textId="77777777" w:rsidR="00122CEB" w:rsidRDefault="00122CEB">
            <w:pPr>
              <w:pStyle w:val="ConsPlusNormal"/>
              <w:jc w:val="right"/>
            </w:pPr>
            <w:r>
              <w:t>1429,8</w:t>
            </w:r>
          </w:p>
        </w:tc>
      </w:tr>
      <w:tr w:rsidR="00122CEB" w14:paraId="099D4C4E" w14:textId="77777777">
        <w:tc>
          <w:tcPr>
            <w:tcW w:w="624" w:type="dxa"/>
          </w:tcPr>
          <w:p w14:paraId="41195E22" w14:textId="77777777" w:rsidR="00122CEB" w:rsidRDefault="00122CEB">
            <w:pPr>
              <w:pStyle w:val="ConsPlusNormal"/>
              <w:jc w:val="center"/>
            </w:pPr>
            <w:r>
              <w:t>29</w:t>
            </w:r>
          </w:p>
        </w:tc>
        <w:tc>
          <w:tcPr>
            <w:tcW w:w="4819" w:type="dxa"/>
          </w:tcPr>
          <w:p w14:paraId="053D21DC" w14:textId="77777777" w:rsidR="00122CEB" w:rsidRDefault="00122CEB">
            <w:pPr>
              <w:pStyle w:val="ConsPlusNormal"/>
              <w:jc w:val="both"/>
            </w:pPr>
            <w:r>
              <w:t>го Очер</w:t>
            </w:r>
          </w:p>
        </w:tc>
        <w:tc>
          <w:tcPr>
            <w:tcW w:w="1247" w:type="dxa"/>
          </w:tcPr>
          <w:p w14:paraId="1548B0CB" w14:textId="77777777" w:rsidR="00122CEB" w:rsidRDefault="00122CEB">
            <w:pPr>
              <w:pStyle w:val="ConsPlusNormal"/>
              <w:jc w:val="right"/>
            </w:pPr>
            <w:r>
              <w:t>1245,3</w:t>
            </w:r>
          </w:p>
        </w:tc>
        <w:tc>
          <w:tcPr>
            <w:tcW w:w="1191" w:type="dxa"/>
          </w:tcPr>
          <w:p w14:paraId="20B3143F" w14:textId="77777777" w:rsidR="00122CEB" w:rsidRDefault="00122CEB">
            <w:pPr>
              <w:pStyle w:val="ConsPlusNormal"/>
              <w:jc w:val="right"/>
            </w:pPr>
            <w:r>
              <w:t>1290,5</w:t>
            </w:r>
          </w:p>
        </w:tc>
        <w:tc>
          <w:tcPr>
            <w:tcW w:w="1191" w:type="dxa"/>
          </w:tcPr>
          <w:p w14:paraId="111C66B8" w14:textId="77777777" w:rsidR="00122CEB" w:rsidRDefault="00122CEB">
            <w:pPr>
              <w:pStyle w:val="ConsPlusNormal"/>
              <w:jc w:val="right"/>
            </w:pPr>
            <w:r>
              <w:t>1290,5</w:t>
            </w:r>
          </w:p>
        </w:tc>
      </w:tr>
      <w:tr w:rsidR="00122CEB" w14:paraId="1A7F9E06" w14:textId="77777777">
        <w:tc>
          <w:tcPr>
            <w:tcW w:w="624" w:type="dxa"/>
          </w:tcPr>
          <w:p w14:paraId="72850D4C" w14:textId="77777777" w:rsidR="00122CEB" w:rsidRDefault="00122CEB">
            <w:pPr>
              <w:pStyle w:val="ConsPlusNormal"/>
              <w:jc w:val="center"/>
            </w:pPr>
            <w:r>
              <w:t>30</w:t>
            </w:r>
          </w:p>
        </w:tc>
        <w:tc>
          <w:tcPr>
            <w:tcW w:w="4819" w:type="dxa"/>
          </w:tcPr>
          <w:p w14:paraId="755C08F4" w14:textId="77777777" w:rsidR="00122CEB" w:rsidRDefault="00122CEB">
            <w:pPr>
              <w:pStyle w:val="ConsPlusNormal"/>
              <w:jc w:val="both"/>
            </w:pPr>
            <w:proofErr w:type="spellStart"/>
            <w:r>
              <w:t>мо</w:t>
            </w:r>
            <w:proofErr w:type="spellEnd"/>
            <w:r>
              <w:t xml:space="preserve"> Пермский</w:t>
            </w:r>
          </w:p>
        </w:tc>
        <w:tc>
          <w:tcPr>
            <w:tcW w:w="1247" w:type="dxa"/>
          </w:tcPr>
          <w:p w14:paraId="66D06BA7" w14:textId="77777777" w:rsidR="00122CEB" w:rsidRDefault="00122CEB">
            <w:pPr>
              <w:pStyle w:val="ConsPlusNormal"/>
              <w:jc w:val="right"/>
            </w:pPr>
            <w:r>
              <w:t>3382,2</w:t>
            </w:r>
          </w:p>
        </w:tc>
        <w:tc>
          <w:tcPr>
            <w:tcW w:w="1191" w:type="dxa"/>
          </w:tcPr>
          <w:p w14:paraId="64BEDEFA" w14:textId="77777777" w:rsidR="00122CEB" w:rsidRDefault="00122CEB">
            <w:pPr>
              <w:pStyle w:val="ConsPlusNormal"/>
              <w:jc w:val="right"/>
            </w:pPr>
            <w:r>
              <w:t>3504,9</w:t>
            </w:r>
          </w:p>
        </w:tc>
        <w:tc>
          <w:tcPr>
            <w:tcW w:w="1191" w:type="dxa"/>
          </w:tcPr>
          <w:p w14:paraId="097CF996" w14:textId="77777777" w:rsidR="00122CEB" w:rsidRDefault="00122CEB">
            <w:pPr>
              <w:pStyle w:val="ConsPlusNormal"/>
              <w:jc w:val="right"/>
            </w:pPr>
            <w:r>
              <w:t>3504,9</w:t>
            </w:r>
          </w:p>
        </w:tc>
      </w:tr>
      <w:tr w:rsidR="00122CEB" w14:paraId="0631E847" w14:textId="77777777">
        <w:tc>
          <w:tcPr>
            <w:tcW w:w="624" w:type="dxa"/>
          </w:tcPr>
          <w:p w14:paraId="2CDE1E4D" w14:textId="77777777" w:rsidR="00122CEB" w:rsidRDefault="00122CEB">
            <w:pPr>
              <w:pStyle w:val="ConsPlusNormal"/>
              <w:jc w:val="center"/>
            </w:pPr>
            <w:r>
              <w:t>31</w:t>
            </w:r>
          </w:p>
        </w:tc>
        <w:tc>
          <w:tcPr>
            <w:tcW w:w="4819" w:type="dxa"/>
          </w:tcPr>
          <w:p w14:paraId="603D4CCF" w14:textId="77777777" w:rsidR="00122CEB" w:rsidRDefault="00122CEB">
            <w:pPr>
              <w:pStyle w:val="ConsPlusNormal"/>
              <w:jc w:val="both"/>
            </w:pPr>
            <w:proofErr w:type="spellStart"/>
            <w:r>
              <w:t>мо</w:t>
            </w:r>
            <w:proofErr w:type="spellEnd"/>
            <w:r>
              <w:t xml:space="preserve"> Сивинский</w:t>
            </w:r>
          </w:p>
        </w:tc>
        <w:tc>
          <w:tcPr>
            <w:tcW w:w="1247" w:type="dxa"/>
          </w:tcPr>
          <w:p w14:paraId="2AB87D10" w14:textId="77777777" w:rsidR="00122CEB" w:rsidRDefault="00122CEB">
            <w:pPr>
              <w:pStyle w:val="ConsPlusNormal"/>
              <w:jc w:val="right"/>
            </w:pPr>
            <w:r>
              <w:t>912,8</w:t>
            </w:r>
          </w:p>
        </w:tc>
        <w:tc>
          <w:tcPr>
            <w:tcW w:w="1191" w:type="dxa"/>
          </w:tcPr>
          <w:p w14:paraId="02A29CD1" w14:textId="77777777" w:rsidR="00122CEB" w:rsidRDefault="00122CEB">
            <w:pPr>
              <w:pStyle w:val="ConsPlusNormal"/>
              <w:jc w:val="right"/>
            </w:pPr>
            <w:r>
              <w:t>945,9</w:t>
            </w:r>
          </w:p>
        </w:tc>
        <w:tc>
          <w:tcPr>
            <w:tcW w:w="1191" w:type="dxa"/>
          </w:tcPr>
          <w:p w14:paraId="3366B4C6" w14:textId="77777777" w:rsidR="00122CEB" w:rsidRDefault="00122CEB">
            <w:pPr>
              <w:pStyle w:val="ConsPlusNormal"/>
              <w:jc w:val="right"/>
            </w:pPr>
            <w:r>
              <w:t>945,9</w:t>
            </w:r>
          </w:p>
        </w:tc>
      </w:tr>
      <w:tr w:rsidR="00122CEB" w14:paraId="78FF25AB" w14:textId="77777777">
        <w:tc>
          <w:tcPr>
            <w:tcW w:w="624" w:type="dxa"/>
          </w:tcPr>
          <w:p w14:paraId="43A895D4" w14:textId="77777777" w:rsidR="00122CEB" w:rsidRDefault="00122CEB">
            <w:pPr>
              <w:pStyle w:val="ConsPlusNormal"/>
              <w:jc w:val="center"/>
            </w:pPr>
            <w:r>
              <w:t>32</w:t>
            </w:r>
          </w:p>
        </w:tc>
        <w:tc>
          <w:tcPr>
            <w:tcW w:w="4819" w:type="dxa"/>
          </w:tcPr>
          <w:p w14:paraId="3588BC09" w14:textId="77777777" w:rsidR="00122CEB" w:rsidRDefault="00122CEB">
            <w:pPr>
              <w:pStyle w:val="ConsPlusNormal"/>
              <w:jc w:val="both"/>
            </w:pPr>
            <w:r>
              <w:t>го Суксун</w:t>
            </w:r>
          </w:p>
        </w:tc>
        <w:tc>
          <w:tcPr>
            <w:tcW w:w="1247" w:type="dxa"/>
          </w:tcPr>
          <w:p w14:paraId="59A26CD3" w14:textId="77777777" w:rsidR="00122CEB" w:rsidRDefault="00122CEB">
            <w:pPr>
              <w:pStyle w:val="ConsPlusNormal"/>
              <w:jc w:val="right"/>
            </w:pPr>
            <w:r>
              <w:t>1160,4</w:t>
            </w:r>
          </w:p>
        </w:tc>
        <w:tc>
          <w:tcPr>
            <w:tcW w:w="1191" w:type="dxa"/>
          </w:tcPr>
          <w:p w14:paraId="4735C666" w14:textId="77777777" w:rsidR="00122CEB" w:rsidRDefault="00122CEB">
            <w:pPr>
              <w:pStyle w:val="ConsPlusNormal"/>
              <w:jc w:val="right"/>
            </w:pPr>
            <w:r>
              <w:t>1202,5</w:t>
            </w:r>
          </w:p>
        </w:tc>
        <w:tc>
          <w:tcPr>
            <w:tcW w:w="1191" w:type="dxa"/>
          </w:tcPr>
          <w:p w14:paraId="75091889" w14:textId="77777777" w:rsidR="00122CEB" w:rsidRDefault="00122CEB">
            <w:pPr>
              <w:pStyle w:val="ConsPlusNormal"/>
              <w:jc w:val="right"/>
            </w:pPr>
            <w:r>
              <w:t>1202,5</w:t>
            </w:r>
          </w:p>
        </w:tc>
      </w:tr>
      <w:tr w:rsidR="00122CEB" w14:paraId="519708A9" w14:textId="77777777">
        <w:tc>
          <w:tcPr>
            <w:tcW w:w="624" w:type="dxa"/>
          </w:tcPr>
          <w:p w14:paraId="6F551285" w14:textId="77777777" w:rsidR="00122CEB" w:rsidRDefault="00122CEB">
            <w:pPr>
              <w:pStyle w:val="ConsPlusNormal"/>
              <w:jc w:val="center"/>
            </w:pPr>
            <w:r>
              <w:t>33</w:t>
            </w:r>
          </w:p>
        </w:tc>
        <w:tc>
          <w:tcPr>
            <w:tcW w:w="4819" w:type="dxa"/>
          </w:tcPr>
          <w:p w14:paraId="2DB46CD5" w14:textId="77777777" w:rsidR="00122CEB" w:rsidRDefault="00122CEB">
            <w:pPr>
              <w:pStyle w:val="ConsPlusNormal"/>
              <w:jc w:val="both"/>
            </w:pPr>
            <w:proofErr w:type="spellStart"/>
            <w:r>
              <w:t>мо</w:t>
            </w:r>
            <w:proofErr w:type="spellEnd"/>
            <w:r>
              <w:t xml:space="preserve"> Уинский</w:t>
            </w:r>
          </w:p>
        </w:tc>
        <w:tc>
          <w:tcPr>
            <w:tcW w:w="1247" w:type="dxa"/>
          </w:tcPr>
          <w:p w14:paraId="7DBFEC3C" w14:textId="77777777" w:rsidR="00122CEB" w:rsidRDefault="00122CEB">
            <w:pPr>
              <w:pStyle w:val="ConsPlusNormal"/>
              <w:jc w:val="right"/>
            </w:pPr>
            <w:r>
              <w:t>707,6</w:t>
            </w:r>
          </w:p>
        </w:tc>
        <w:tc>
          <w:tcPr>
            <w:tcW w:w="1191" w:type="dxa"/>
          </w:tcPr>
          <w:p w14:paraId="46D6B73A" w14:textId="77777777" w:rsidR="00122CEB" w:rsidRDefault="00122CEB">
            <w:pPr>
              <w:pStyle w:val="ConsPlusNormal"/>
              <w:jc w:val="right"/>
            </w:pPr>
            <w:r>
              <w:t>733,3</w:t>
            </w:r>
          </w:p>
        </w:tc>
        <w:tc>
          <w:tcPr>
            <w:tcW w:w="1191" w:type="dxa"/>
          </w:tcPr>
          <w:p w14:paraId="3640089C" w14:textId="77777777" w:rsidR="00122CEB" w:rsidRDefault="00122CEB">
            <w:pPr>
              <w:pStyle w:val="ConsPlusNormal"/>
              <w:jc w:val="right"/>
            </w:pPr>
            <w:r>
              <w:t>733,3</w:t>
            </w:r>
          </w:p>
        </w:tc>
      </w:tr>
      <w:tr w:rsidR="00122CEB" w14:paraId="62B7E1D3" w14:textId="77777777">
        <w:tc>
          <w:tcPr>
            <w:tcW w:w="624" w:type="dxa"/>
          </w:tcPr>
          <w:p w14:paraId="2A3419E1" w14:textId="77777777" w:rsidR="00122CEB" w:rsidRDefault="00122CEB">
            <w:pPr>
              <w:pStyle w:val="ConsPlusNormal"/>
              <w:jc w:val="center"/>
            </w:pPr>
            <w:r>
              <w:t>34</w:t>
            </w:r>
          </w:p>
        </w:tc>
        <w:tc>
          <w:tcPr>
            <w:tcW w:w="4819" w:type="dxa"/>
          </w:tcPr>
          <w:p w14:paraId="2BD1A874" w14:textId="77777777" w:rsidR="00122CEB" w:rsidRDefault="00122CEB">
            <w:pPr>
              <w:pStyle w:val="ConsPlusNormal"/>
              <w:jc w:val="both"/>
            </w:pPr>
            <w:proofErr w:type="spellStart"/>
            <w:r>
              <w:t>мо</w:t>
            </w:r>
            <w:proofErr w:type="spellEnd"/>
            <w:r>
              <w:t xml:space="preserve"> Частинский</w:t>
            </w:r>
          </w:p>
        </w:tc>
        <w:tc>
          <w:tcPr>
            <w:tcW w:w="1247" w:type="dxa"/>
          </w:tcPr>
          <w:p w14:paraId="25382A35" w14:textId="77777777" w:rsidR="00122CEB" w:rsidRDefault="00122CEB">
            <w:pPr>
              <w:pStyle w:val="ConsPlusNormal"/>
              <w:jc w:val="right"/>
            </w:pPr>
            <w:r>
              <w:t>707,6</w:t>
            </w:r>
          </w:p>
        </w:tc>
        <w:tc>
          <w:tcPr>
            <w:tcW w:w="1191" w:type="dxa"/>
          </w:tcPr>
          <w:p w14:paraId="76B7F257" w14:textId="77777777" w:rsidR="00122CEB" w:rsidRDefault="00122CEB">
            <w:pPr>
              <w:pStyle w:val="ConsPlusNormal"/>
              <w:jc w:val="right"/>
            </w:pPr>
            <w:r>
              <w:t>733,3</w:t>
            </w:r>
          </w:p>
        </w:tc>
        <w:tc>
          <w:tcPr>
            <w:tcW w:w="1191" w:type="dxa"/>
          </w:tcPr>
          <w:p w14:paraId="09D8F190" w14:textId="77777777" w:rsidR="00122CEB" w:rsidRDefault="00122CEB">
            <w:pPr>
              <w:pStyle w:val="ConsPlusNormal"/>
              <w:jc w:val="right"/>
            </w:pPr>
            <w:r>
              <w:t>733,3</w:t>
            </w:r>
          </w:p>
        </w:tc>
      </w:tr>
      <w:tr w:rsidR="00122CEB" w14:paraId="59BA6AB8" w14:textId="77777777">
        <w:tc>
          <w:tcPr>
            <w:tcW w:w="624" w:type="dxa"/>
          </w:tcPr>
          <w:p w14:paraId="435F448D" w14:textId="77777777" w:rsidR="00122CEB" w:rsidRDefault="00122CEB">
            <w:pPr>
              <w:pStyle w:val="ConsPlusNormal"/>
              <w:jc w:val="center"/>
            </w:pPr>
            <w:r>
              <w:t>35</w:t>
            </w:r>
          </w:p>
        </w:tc>
        <w:tc>
          <w:tcPr>
            <w:tcW w:w="4819" w:type="dxa"/>
          </w:tcPr>
          <w:p w14:paraId="38D5BA74" w14:textId="77777777" w:rsidR="00122CEB" w:rsidRDefault="00122CEB">
            <w:pPr>
              <w:pStyle w:val="ConsPlusNormal"/>
              <w:jc w:val="both"/>
            </w:pPr>
            <w:r>
              <w:t>го Чердынь</w:t>
            </w:r>
          </w:p>
        </w:tc>
        <w:tc>
          <w:tcPr>
            <w:tcW w:w="1247" w:type="dxa"/>
          </w:tcPr>
          <w:p w14:paraId="7A5EB6D3" w14:textId="77777777" w:rsidR="00122CEB" w:rsidRDefault="00122CEB">
            <w:pPr>
              <w:pStyle w:val="ConsPlusNormal"/>
              <w:jc w:val="right"/>
            </w:pPr>
            <w:r>
              <w:t>856,5</w:t>
            </w:r>
          </w:p>
        </w:tc>
        <w:tc>
          <w:tcPr>
            <w:tcW w:w="1191" w:type="dxa"/>
          </w:tcPr>
          <w:p w14:paraId="1E98AFD2" w14:textId="77777777" w:rsidR="00122CEB" w:rsidRDefault="00122CEB">
            <w:pPr>
              <w:pStyle w:val="ConsPlusNormal"/>
              <w:jc w:val="right"/>
            </w:pPr>
            <w:r>
              <w:t>887,6</w:t>
            </w:r>
          </w:p>
        </w:tc>
        <w:tc>
          <w:tcPr>
            <w:tcW w:w="1191" w:type="dxa"/>
          </w:tcPr>
          <w:p w14:paraId="629DC5CE" w14:textId="77777777" w:rsidR="00122CEB" w:rsidRDefault="00122CEB">
            <w:pPr>
              <w:pStyle w:val="ConsPlusNormal"/>
              <w:jc w:val="right"/>
            </w:pPr>
            <w:r>
              <w:t>887,6</w:t>
            </w:r>
          </w:p>
        </w:tc>
      </w:tr>
      <w:tr w:rsidR="00122CEB" w14:paraId="7480CE41" w14:textId="77777777">
        <w:tc>
          <w:tcPr>
            <w:tcW w:w="624" w:type="dxa"/>
          </w:tcPr>
          <w:p w14:paraId="5F9CEA7C" w14:textId="77777777" w:rsidR="00122CEB" w:rsidRDefault="00122CEB">
            <w:pPr>
              <w:pStyle w:val="ConsPlusNormal"/>
              <w:jc w:val="center"/>
            </w:pPr>
            <w:r>
              <w:t>36</w:t>
            </w:r>
          </w:p>
        </w:tc>
        <w:tc>
          <w:tcPr>
            <w:tcW w:w="4819" w:type="dxa"/>
          </w:tcPr>
          <w:p w14:paraId="21DC887E" w14:textId="77777777" w:rsidR="00122CEB" w:rsidRDefault="00122CEB">
            <w:pPr>
              <w:pStyle w:val="ConsPlusNormal"/>
              <w:jc w:val="both"/>
            </w:pPr>
            <w:r>
              <w:t>го Чернушка</w:t>
            </w:r>
          </w:p>
        </w:tc>
        <w:tc>
          <w:tcPr>
            <w:tcW w:w="1247" w:type="dxa"/>
          </w:tcPr>
          <w:p w14:paraId="246CFD67" w14:textId="77777777" w:rsidR="00122CEB" w:rsidRDefault="00122CEB">
            <w:pPr>
              <w:pStyle w:val="ConsPlusNormal"/>
              <w:jc w:val="right"/>
            </w:pPr>
            <w:r>
              <w:t>3075,3</w:t>
            </w:r>
          </w:p>
        </w:tc>
        <w:tc>
          <w:tcPr>
            <w:tcW w:w="1191" w:type="dxa"/>
          </w:tcPr>
          <w:p w14:paraId="044211AB" w14:textId="77777777" w:rsidR="00122CEB" w:rsidRDefault="00122CEB">
            <w:pPr>
              <w:pStyle w:val="ConsPlusNormal"/>
              <w:jc w:val="right"/>
            </w:pPr>
            <w:r>
              <w:t>2991,7</w:t>
            </w:r>
          </w:p>
        </w:tc>
        <w:tc>
          <w:tcPr>
            <w:tcW w:w="1191" w:type="dxa"/>
          </w:tcPr>
          <w:p w14:paraId="75AC77E7" w14:textId="77777777" w:rsidR="00122CEB" w:rsidRDefault="00122CEB">
            <w:pPr>
              <w:pStyle w:val="ConsPlusNormal"/>
              <w:jc w:val="right"/>
            </w:pPr>
            <w:r>
              <w:t>2991,7</w:t>
            </w:r>
          </w:p>
        </w:tc>
      </w:tr>
      <w:tr w:rsidR="00122CEB" w14:paraId="1E98F310" w14:textId="77777777">
        <w:tc>
          <w:tcPr>
            <w:tcW w:w="624" w:type="dxa"/>
          </w:tcPr>
          <w:p w14:paraId="0C757ED7" w14:textId="77777777" w:rsidR="00122CEB" w:rsidRDefault="00122CEB">
            <w:pPr>
              <w:pStyle w:val="ConsPlusNormal"/>
              <w:jc w:val="center"/>
            </w:pPr>
            <w:r>
              <w:t>37</w:t>
            </w:r>
          </w:p>
        </w:tc>
        <w:tc>
          <w:tcPr>
            <w:tcW w:w="4819" w:type="dxa"/>
          </w:tcPr>
          <w:p w14:paraId="128FAEE3" w14:textId="77777777" w:rsidR="00122CEB" w:rsidRDefault="00122CEB">
            <w:pPr>
              <w:pStyle w:val="ConsPlusNormal"/>
              <w:jc w:val="both"/>
            </w:pPr>
            <w:r>
              <w:t>ЗАТО Звездный</w:t>
            </w:r>
          </w:p>
        </w:tc>
        <w:tc>
          <w:tcPr>
            <w:tcW w:w="1247" w:type="dxa"/>
          </w:tcPr>
          <w:p w14:paraId="2D34F775" w14:textId="77777777" w:rsidR="00122CEB" w:rsidRDefault="00122CEB">
            <w:pPr>
              <w:pStyle w:val="ConsPlusNormal"/>
              <w:jc w:val="right"/>
            </w:pPr>
            <w:r>
              <w:t>707,6</w:t>
            </w:r>
          </w:p>
        </w:tc>
        <w:tc>
          <w:tcPr>
            <w:tcW w:w="1191" w:type="dxa"/>
          </w:tcPr>
          <w:p w14:paraId="640617CC" w14:textId="77777777" w:rsidR="00122CEB" w:rsidRDefault="00122CEB">
            <w:pPr>
              <w:pStyle w:val="ConsPlusNormal"/>
              <w:jc w:val="right"/>
            </w:pPr>
            <w:r>
              <w:t>733,3</w:t>
            </w:r>
          </w:p>
        </w:tc>
        <w:tc>
          <w:tcPr>
            <w:tcW w:w="1191" w:type="dxa"/>
          </w:tcPr>
          <w:p w14:paraId="58CBD436" w14:textId="77777777" w:rsidR="00122CEB" w:rsidRDefault="00122CEB">
            <w:pPr>
              <w:pStyle w:val="ConsPlusNormal"/>
              <w:jc w:val="right"/>
            </w:pPr>
            <w:r>
              <w:t>733,3</w:t>
            </w:r>
          </w:p>
        </w:tc>
      </w:tr>
      <w:tr w:rsidR="00122CEB" w14:paraId="40F5C5D3" w14:textId="77777777">
        <w:tc>
          <w:tcPr>
            <w:tcW w:w="624" w:type="dxa"/>
          </w:tcPr>
          <w:p w14:paraId="6CB15F50" w14:textId="77777777" w:rsidR="00122CEB" w:rsidRDefault="00122CEB">
            <w:pPr>
              <w:pStyle w:val="ConsPlusNormal"/>
              <w:jc w:val="center"/>
            </w:pPr>
            <w:r>
              <w:t>38</w:t>
            </w:r>
          </w:p>
        </w:tc>
        <w:tc>
          <w:tcPr>
            <w:tcW w:w="4819" w:type="dxa"/>
          </w:tcPr>
          <w:p w14:paraId="6BA26A3C" w14:textId="77777777" w:rsidR="00122CEB" w:rsidRDefault="00122CEB">
            <w:pPr>
              <w:pStyle w:val="ConsPlusNormal"/>
              <w:jc w:val="both"/>
            </w:pPr>
            <w:proofErr w:type="spellStart"/>
            <w:r>
              <w:t>мо</w:t>
            </w:r>
            <w:proofErr w:type="spellEnd"/>
            <w:r>
              <w:t xml:space="preserve"> Кудымкарский</w:t>
            </w:r>
          </w:p>
        </w:tc>
        <w:tc>
          <w:tcPr>
            <w:tcW w:w="1247" w:type="dxa"/>
          </w:tcPr>
          <w:p w14:paraId="50D26879" w14:textId="77777777" w:rsidR="00122CEB" w:rsidRDefault="00122CEB">
            <w:pPr>
              <w:pStyle w:val="ConsPlusNormal"/>
              <w:jc w:val="right"/>
            </w:pPr>
            <w:r>
              <w:t>2752,4</w:t>
            </w:r>
          </w:p>
        </w:tc>
        <w:tc>
          <w:tcPr>
            <w:tcW w:w="1191" w:type="dxa"/>
          </w:tcPr>
          <w:p w14:paraId="32FEBA5B" w14:textId="77777777" w:rsidR="00122CEB" w:rsidRDefault="00122CEB">
            <w:pPr>
              <w:pStyle w:val="ConsPlusNormal"/>
              <w:jc w:val="right"/>
            </w:pPr>
            <w:r>
              <w:t>2852,4</w:t>
            </w:r>
          </w:p>
        </w:tc>
        <w:tc>
          <w:tcPr>
            <w:tcW w:w="1191" w:type="dxa"/>
          </w:tcPr>
          <w:p w14:paraId="71400B13" w14:textId="77777777" w:rsidR="00122CEB" w:rsidRDefault="00122CEB">
            <w:pPr>
              <w:pStyle w:val="ConsPlusNormal"/>
              <w:jc w:val="right"/>
            </w:pPr>
            <w:r>
              <w:t>2852,4</w:t>
            </w:r>
          </w:p>
        </w:tc>
      </w:tr>
      <w:tr w:rsidR="00122CEB" w14:paraId="745799FD" w14:textId="77777777">
        <w:tc>
          <w:tcPr>
            <w:tcW w:w="624" w:type="dxa"/>
          </w:tcPr>
          <w:p w14:paraId="2FB2F51D" w14:textId="77777777" w:rsidR="00122CEB" w:rsidRDefault="00122CEB">
            <w:pPr>
              <w:pStyle w:val="ConsPlusNormal"/>
              <w:jc w:val="center"/>
            </w:pPr>
            <w:r>
              <w:t>39</w:t>
            </w:r>
          </w:p>
        </w:tc>
        <w:tc>
          <w:tcPr>
            <w:tcW w:w="4819" w:type="dxa"/>
          </w:tcPr>
          <w:p w14:paraId="7F721B9E" w14:textId="77777777" w:rsidR="00122CEB" w:rsidRDefault="00122CEB">
            <w:pPr>
              <w:pStyle w:val="ConsPlusNormal"/>
              <w:jc w:val="both"/>
            </w:pPr>
            <w:proofErr w:type="spellStart"/>
            <w:r>
              <w:t>мо</w:t>
            </w:r>
            <w:proofErr w:type="spellEnd"/>
            <w:r>
              <w:t xml:space="preserve"> Гайнский</w:t>
            </w:r>
          </w:p>
        </w:tc>
        <w:tc>
          <w:tcPr>
            <w:tcW w:w="1247" w:type="dxa"/>
          </w:tcPr>
          <w:p w14:paraId="579A848B" w14:textId="77777777" w:rsidR="00122CEB" w:rsidRDefault="00122CEB">
            <w:pPr>
              <w:pStyle w:val="ConsPlusNormal"/>
              <w:jc w:val="right"/>
            </w:pPr>
            <w:r>
              <w:t>1046,1</w:t>
            </w:r>
          </w:p>
        </w:tc>
        <w:tc>
          <w:tcPr>
            <w:tcW w:w="1191" w:type="dxa"/>
          </w:tcPr>
          <w:p w14:paraId="5DDBA3FB" w14:textId="77777777" w:rsidR="00122CEB" w:rsidRDefault="00122CEB">
            <w:pPr>
              <w:pStyle w:val="ConsPlusNormal"/>
              <w:jc w:val="right"/>
            </w:pPr>
            <w:r>
              <w:t>1084,1</w:t>
            </w:r>
          </w:p>
        </w:tc>
        <w:tc>
          <w:tcPr>
            <w:tcW w:w="1191" w:type="dxa"/>
          </w:tcPr>
          <w:p w14:paraId="4E2ECC11" w14:textId="77777777" w:rsidR="00122CEB" w:rsidRDefault="00122CEB">
            <w:pPr>
              <w:pStyle w:val="ConsPlusNormal"/>
              <w:jc w:val="right"/>
            </w:pPr>
            <w:r>
              <w:t>1084,1</w:t>
            </w:r>
          </w:p>
        </w:tc>
      </w:tr>
      <w:tr w:rsidR="00122CEB" w14:paraId="454ABAAC" w14:textId="77777777">
        <w:tc>
          <w:tcPr>
            <w:tcW w:w="624" w:type="dxa"/>
          </w:tcPr>
          <w:p w14:paraId="5FBB7BBD" w14:textId="77777777" w:rsidR="00122CEB" w:rsidRDefault="00122CEB">
            <w:pPr>
              <w:pStyle w:val="ConsPlusNormal"/>
              <w:jc w:val="center"/>
            </w:pPr>
            <w:r>
              <w:t>40</w:t>
            </w:r>
          </w:p>
        </w:tc>
        <w:tc>
          <w:tcPr>
            <w:tcW w:w="4819" w:type="dxa"/>
          </w:tcPr>
          <w:p w14:paraId="3686F32D" w14:textId="77777777" w:rsidR="00122CEB" w:rsidRDefault="00122CEB">
            <w:pPr>
              <w:pStyle w:val="ConsPlusNormal"/>
              <w:jc w:val="both"/>
            </w:pPr>
            <w:proofErr w:type="spellStart"/>
            <w:r>
              <w:t>мо</w:t>
            </w:r>
            <w:proofErr w:type="spellEnd"/>
            <w:r>
              <w:t xml:space="preserve"> Косинский</w:t>
            </w:r>
          </w:p>
        </w:tc>
        <w:tc>
          <w:tcPr>
            <w:tcW w:w="1247" w:type="dxa"/>
          </w:tcPr>
          <w:p w14:paraId="722BE64D" w14:textId="77777777" w:rsidR="00122CEB" w:rsidRDefault="00122CEB">
            <w:pPr>
              <w:pStyle w:val="ConsPlusNormal"/>
              <w:jc w:val="right"/>
            </w:pPr>
            <w:r>
              <w:t>523,0</w:t>
            </w:r>
          </w:p>
        </w:tc>
        <w:tc>
          <w:tcPr>
            <w:tcW w:w="1191" w:type="dxa"/>
          </w:tcPr>
          <w:p w14:paraId="192F19D3" w14:textId="77777777" w:rsidR="00122CEB" w:rsidRDefault="00122CEB">
            <w:pPr>
              <w:pStyle w:val="ConsPlusNormal"/>
              <w:jc w:val="right"/>
            </w:pPr>
            <w:r>
              <w:t>542,0</w:t>
            </w:r>
          </w:p>
        </w:tc>
        <w:tc>
          <w:tcPr>
            <w:tcW w:w="1191" w:type="dxa"/>
          </w:tcPr>
          <w:p w14:paraId="3EFE8540" w14:textId="77777777" w:rsidR="00122CEB" w:rsidRDefault="00122CEB">
            <w:pPr>
              <w:pStyle w:val="ConsPlusNormal"/>
              <w:jc w:val="right"/>
            </w:pPr>
            <w:r>
              <w:t>542,0</w:t>
            </w:r>
          </w:p>
        </w:tc>
      </w:tr>
      <w:tr w:rsidR="00122CEB" w14:paraId="3EBF5D33" w14:textId="77777777">
        <w:tc>
          <w:tcPr>
            <w:tcW w:w="624" w:type="dxa"/>
          </w:tcPr>
          <w:p w14:paraId="5EE82AD4" w14:textId="77777777" w:rsidR="00122CEB" w:rsidRDefault="00122CEB">
            <w:pPr>
              <w:pStyle w:val="ConsPlusNormal"/>
              <w:jc w:val="center"/>
            </w:pPr>
            <w:r>
              <w:t>41</w:t>
            </w:r>
          </w:p>
        </w:tc>
        <w:tc>
          <w:tcPr>
            <w:tcW w:w="4819" w:type="dxa"/>
          </w:tcPr>
          <w:p w14:paraId="0BBFF8C3" w14:textId="77777777" w:rsidR="00122CEB" w:rsidRDefault="00122CEB">
            <w:pPr>
              <w:pStyle w:val="ConsPlusNormal"/>
              <w:jc w:val="both"/>
            </w:pPr>
            <w:proofErr w:type="spellStart"/>
            <w:r>
              <w:t>мо</w:t>
            </w:r>
            <w:proofErr w:type="spellEnd"/>
            <w:r>
              <w:t xml:space="preserve"> Кочевский</w:t>
            </w:r>
          </w:p>
        </w:tc>
        <w:tc>
          <w:tcPr>
            <w:tcW w:w="1247" w:type="dxa"/>
          </w:tcPr>
          <w:p w14:paraId="5EB6F9F9" w14:textId="77777777" w:rsidR="00122CEB" w:rsidRDefault="00122CEB">
            <w:pPr>
              <w:pStyle w:val="ConsPlusNormal"/>
              <w:jc w:val="right"/>
            </w:pPr>
            <w:r>
              <w:t>1046,1</w:t>
            </w:r>
          </w:p>
        </w:tc>
        <w:tc>
          <w:tcPr>
            <w:tcW w:w="1191" w:type="dxa"/>
          </w:tcPr>
          <w:p w14:paraId="2CA0BAF2" w14:textId="77777777" w:rsidR="00122CEB" w:rsidRDefault="00122CEB">
            <w:pPr>
              <w:pStyle w:val="ConsPlusNormal"/>
              <w:jc w:val="right"/>
            </w:pPr>
            <w:r>
              <w:t>1084,0</w:t>
            </w:r>
          </w:p>
        </w:tc>
        <w:tc>
          <w:tcPr>
            <w:tcW w:w="1191" w:type="dxa"/>
          </w:tcPr>
          <w:p w14:paraId="2D30A890" w14:textId="77777777" w:rsidR="00122CEB" w:rsidRDefault="00122CEB">
            <w:pPr>
              <w:pStyle w:val="ConsPlusNormal"/>
              <w:jc w:val="right"/>
            </w:pPr>
            <w:r>
              <w:t>1084,0</w:t>
            </w:r>
          </w:p>
        </w:tc>
      </w:tr>
      <w:tr w:rsidR="00122CEB" w14:paraId="2710B883" w14:textId="77777777">
        <w:tc>
          <w:tcPr>
            <w:tcW w:w="624" w:type="dxa"/>
          </w:tcPr>
          <w:p w14:paraId="4E6752E8" w14:textId="77777777" w:rsidR="00122CEB" w:rsidRDefault="00122CEB">
            <w:pPr>
              <w:pStyle w:val="ConsPlusNormal"/>
              <w:jc w:val="center"/>
            </w:pPr>
            <w:r>
              <w:t>42</w:t>
            </w:r>
          </w:p>
        </w:tc>
        <w:tc>
          <w:tcPr>
            <w:tcW w:w="4819" w:type="dxa"/>
          </w:tcPr>
          <w:p w14:paraId="6CE45EE7" w14:textId="77777777" w:rsidR="00122CEB" w:rsidRDefault="00122CEB">
            <w:pPr>
              <w:pStyle w:val="ConsPlusNormal"/>
              <w:jc w:val="both"/>
            </w:pPr>
            <w:proofErr w:type="spellStart"/>
            <w:r>
              <w:t>мо</w:t>
            </w:r>
            <w:proofErr w:type="spellEnd"/>
            <w:r>
              <w:t xml:space="preserve"> Юрлинский</w:t>
            </w:r>
          </w:p>
        </w:tc>
        <w:tc>
          <w:tcPr>
            <w:tcW w:w="1247" w:type="dxa"/>
          </w:tcPr>
          <w:p w14:paraId="1019AED8" w14:textId="77777777" w:rsidR="00122CEB" w:rsidRDefault="00122CEB">
            <w:pPr>
              <w:pStyle w:val="ConsPlusNormal"/>
              <w:jc w:val="right"/>
            </w:pPr>
            <w:r>
              <w:t>707,6</w:t>
            </w:r>
          </w:p>
        </w:tc>
        <w:tc>
          <w:tcPr>
            <w:tcW w:w="1191" w:type="dxa"/>
          </w:tcPr>
          <w:p w14:paraId="44554FBD" w14:textId="77777777" w:rsidR="00122CEB" w:rsidRDefault="00122CEB">
            <w:pPr>
              <w:pStyle w:val="ConsPlusNormal"/>
              <w:jc w:val="right"/>
            </w:pPr>
            <w:r>
              <w:t>733,3</w:t>
            </w:r>
          </w:p>
        </w:tc>
        <w:tc>
          <w:tcPr>
            <w:tcW w:w="1191" w:type="dxa"/>
          </w:tcPr>
          <w:p w14:paraId="17E0D324" w14:textId="77777777" w:rsidR="00122CEB" w:rsidRDefault="00122CEB">
            <w:pPr>
              <w:pStyle w:val="ConsPlusNormal"/>
              <w:jc w:val="right"/>
            </w:pPr>
            <w:r>
              <w:t>733,3</w:t>
            </w:r>
          </w:p>
        </w:tc>
      </w:tr>
      <w:tr w:rsidR="00122CEB" w14:paraId="1340A59A" w14:textId="77777777">
        <w:tc>
          <w:tcPr>
            <w:tcW w:w="624" w:type="dxa"/>
          </w:tcPr>
          <w:p w14:paraId="4783486A" w14:textId="77777777" w:rsidR="00122CEB" w:rsidRDefault="00122CEB">
            <w:pPr>
              <w:pStyle w:val="ConsPlusNormal"/>
              <w:jc w:val="center"/>
            </w:pPr>
            <w:r>
              <w:t>43</w:t>
            </w:r>
          </w:p>
        </w:tc>
        <w:tc>
          <w:tcPr>
            <w:tcW w:w="4819" w:type="dxa"/>
          </w:tcPr>
          <w:p w14:paraId="127DE7A6" w14:textId="77777777" w:rsidR="00122CEB" w:rsidRDefault="00122CEB">
            <w:pPr>
              <w:pStyle w:val="ConsPlusNormal"/>
              <w:jc w:val="both"/>
            </w:pPr>
            <w:proofErr w:type="spellStart"/>
            <w:r>
              <w:t>мо</w:t>
            </w:r>
            <w:proofErr w:type="spellEnd"/>
            <w:r>
              <w:t xml:space="preserve"> Юсьвинский</w:t>
            </w:r>
          </w:p>
        </w:tc>
        <w:tc>
          <w:tcPr>
            <w:tcW w:w="1247" w:type="dxa"/>
          </w:tcPr>
          <w:p w14:paraId="032C7651" w14:textId="77777777" w:rsidR="00122CEB" w:rsidRDefault="00122CEB">
            <w:pPr>
              <w:pStyle w:val="ConsPlusNormal"/>
              <w:jc w:val="right"/>
            </w:pPr>
            <w:r>
              <w:t>1118,0</w:t>
            </w:r>
          </w:p>
        </w:tc>
        <w:tc>
          <w:tcPr>
            <w:tcW w:w="1191" w:type="dxa"/>
          </w:tcPr>
          <w:p w14:paraId="5BC3BEF1" w14:textId="77777777" w:rsidR="00122CEB" w:rsidRDefault="00122CEB">
            <w:pPr>
              <w:pStyle w:val="ConsPlusNormal"/>
              <w:jc w:val="right"/>
            </w:pPr>
            <w:r>
              <w:t>1158,5</w:t>
            </w:r>
          </w:p>
        </w:tc>
        <w:tc>
          <w:tcPr>
            <w:tcW w:w="1191" w:type="dxa"/>
          </w:tcPr>
          <w:p w14:paraId="7F810242" w14:textId="77777777" w:rsidR="00122CEB" w:rsidRDefault="00122CEB">
            <w:pPr>
              <w:pStyle w:val="ConsPlusNormal"/>
              <w:jc w:val="right"/>
            </w:pPr>
            <w:r>
              <w:t>1158,5</w:t>
            </w:r>
          </w:p>
        </w:tc>
      </w:tr>
      <w:tr w:rsidR="00122CEB" w14:paraId="0D60AFD8" w14:textId="77777777">
        <w:tc>
          <w:tcPr>
            <w:tcW w:w="624" w:type="dxa"/>
          </w:tcPr>
          <w:p w14:paraId="321DAFBB" w14:textId="77777777" w:rsidR="00122CEB" w:rsidRDefault="00122CEB">
            <w:pPr>
              <w:pStyle w:val="ConsPlusNormal"/>
            </w:pPr>
          </w:p>
        </w:tc>
        <w:tc>
          <w:tcPr>
            <w:tcW w:w="4819" w:type="dxa"/>
          </w:tcPr>
          <w:p w14:paraId="37EB67E9" w14:textId="77777777" w:rsidR="00122CEB" w:rsidRDefault="00122CEB">
            <w:pPr>
              <w:pStyle w:val="ConsPlusNormal"/>
              <w:jc w:val="both"/>
            </w:pPr>
            <w:r>
              <w:t>Всего Пермский край</w:t>
            </w:r>
          </w:p>
        </w:tc>
        <w:tc>
          <w:tcPr>
            <w:tcW w:w="1247" w:type="dxa"/>
          </w:tcPr>
          <w:p w14:paraId="5CFE1A5A" w14:textId="77777777" w:rsidR="00122CEB" w:rsidRDefault="00122CEB">
            <w:pPr>
              <w:pStyle w:val="ConsPlusNormal"/>
              <w:jc w:val="right"/>
            </w:pPr>
            <w:r>
              <w:t>149956,3</w:t>
            </w:r>
          </w:p>
        </w:tc>
        <w:tc>
          <w:tcPr>
            <w:tcW w:w="1191" w:type="dxa"/>
          </w:tcPr>
          <w:p w14:paraId="1B45DE31" w14:textId="77777777" w:rsidR="00122CEB" w:rsidRDefault="00122CEB">
            <w:pPr>
              <w:pStyle w:val="ConsPlusNormal"/>
              <w:jc w:val="right"/>
            </w:pPr>
            <w:r>
              <w:t>150221,4</w:t>
            </w:r>
          </w:p>
        </w:tc>
        <w:tc>
          <w:tcPr>
            <w:tcW w:w="1191" w:type="dxa"/>
          </w:tcPr>
          <w:p w14:paraId="6269BC10" w14:textId="77777777" w:rsidR="00122CEB" w:rsidRDefault="00122CEB">
            <w:pPr>
              <w:pStyle w:val="ConsPlusNormal"/>
              <w:jc w:val="right"/>
            </w:pPr>
            <w:r>
              <w:t>150221,4</w:t>
            </w:r>
          </w:p>
        </w:tc>
      </w:tr>
    </w:tbl>
    <w:p w14:paraId="5146B8E0" w14:textId="77777777" w:rsidR="00122CEB" w:rsidRDefault="00122CEB">
      <w:pPr>
        <w:pStyle w:val="ConsPlusNormal"/>
        <w:jc w:val="both"/>
      </w:pPr>
    </w:p>
    <w:p w14:paraId="212F4730" w14:textId="77777777" w:rsidR="00122CEB" w:rsidRDefault="00122CEB">
      <w:pPr>
        <w:pStyle w:val="ConsPlusNormal"/>
        <w:jc w:val="right"/>
        <w:outlineLvl w:val="1"/>
      </w:pPr>
      <w:r>
        <w:t>Таблица 23</w:t>
      </w:r>
    </w:p>
    <w:p w14:paraId="2DCABFCD" w14:textId="77777777" w:rsidR="00122CEB" w:rsidRDefault="00122CEB">
      <w:pPr>
        <w:pStyle w:val="ConsPlusNormal"/>
        <w:jc w:val="right"/>
      </w:pPr>
      <w:r>
        <w:t>приложения 12</w:t>
      </w:r>
    </w:p>
    <w:p w14:paraId="562CDA43" w14:textId="77777777" w:rsidR="00122CEB" w:rsidRDefault="00122CEB">
      <w:pPr>
        <w:pStyle w:val="ConsPlusNormal"/>
        <w:jc w:val="both"/>
      </w:pPr>
    </w:p>
    <w:p w14:paraId="11BE1E6D" w14:textId="77777777" w:rsidR="00122CEB" w:rsidRDefault="00122CEB">
      <w:pPr>
        <w:pStyle w:val="ConsPlusTitle"/>
        <w:jc w:val="center"/>
      </w:pPr>
      <w:r>
        <w:t>Субвенции, передаваемые в 2024 году бюджетам муниципальных</w:t>
      </w:r>
    </w:p>
    <w:p w14:paraId="45A1E628" w14:textId="77777777" w:rsidR="00122CEB" w:rsidRDefault="00122CEB">
      <w:pPr>
        <w:pStyle w:val="ConsPlusTitle"/>
        <w:jc w:val="center"/>
      </w:pPr>
      <w:r>
        <w:t>образований на обеспечение жилыми помещениями</w:t>
      </w:r>
    </w:p>
    <w:p w14:paraId="6F076CF6" w14:textId="77777777" w:rsidR="00122CEB" w:rsidRDefault="00122CEB">
      <w:pPr>
        <w:pStyle w:val="ConsPlusTitle"/>
        <w:jc w:val="center"/>
      </w:pPr>
      <w:r>
        <w:t>реабилитированных лиц, имеющих инвалидность или являющихся</w:t>
      </w:r>
    </w:p>
    <w:p w14:paraId="0AEC10CE" w14:textId="77777777" w:rsidR="00122CEB" w:rsidRDefault="00122CEB">
      <w:pPr>
        <w:pStyle w:val="ConsPlusTitle"/>
        <w:jc w:val="center"/>
      </w:pPr>
      <w:r>
        <w:t>пенсионерами, и проживающих совместно членов их семей,</w:t>
      </w:r>
    </w:p>
    <w:p w14:paraId="1D4D76FF" w14:textId="77777777" w:rsidR="00122CEB" w:rsidRDefault="00122CEB">
      <w:pPr>
        <w:pStyle w:val="ConsPlusTitle"/>
        <w:jc w:val="center"/>
      </w:pPr>
      <w:r>
        <w:t>тыс. рублей</w:t>
      </w:r>
    </w:p>
    <w:p w14:paraId="3FDAC50A" w14:textId="77777777" w:rsidR="00122CEB" w:rsidRDefault="00122CEB">
      <w:pPr>
        <w:pStyle w:val="ConsPlusNormal"/>
        <w:jc w:val="center"/>
      </w:pPr>
    </w:p>
    <w:p w14:paraId="46C5F782" w14:textId="77777777" w:rsidR="00122CEB" w:rsidRDefault="00122CEB">
      <w:pPr>
        <w:pStyle w:val="ConsPlusNormal"/>
        <w:jc w:val="center"/>
      </w:pPr>
      <w:r>
        <w:t xml:space="preserve">(введены </w:t>
      </w:r>
      <w:hyperlink r:id="rId135">
        <w:r>
          <w:rPr>
            <w:color w:val="0000FF"/>
          </w:rPr>
          <w:t>Законом</w:t>
        </w:r>
      </w:hyperlink>
      <w:r>
        <w:t xml:space="preserve"> Пермского края от 26.03.2024 N 298-ПК)</w:t>
      </w:r>
    </w:p>
    <w:p w14:paraId="33B51F21"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066"/>
        <w:gridCol w:w="2381"/>
      </w:tblGrid>
      <w:tr w:rsidR="00122CEB" w14:paraId="07865CC0" w14:textId="77777777">
        <w:tc>
          <w:tcPr>
            <w:tcW w:w="624" w:type="dxa"/>
          </w:tcPr>
          <w:p w14:paraId="4677F3DA" w14:textId="77777777" w:rsidR="00122CEB" w:rsidRDefault="00122CEB">
            <w:pPr>
              <w:pStyle w:val="ConsPlusNormal"/>
              <w:jc w:val="center"/>
            </w:pPr>
            <w:r>
              <w:t>N п/п</w:t>
            </w:r>
          </w:p>
        </w:tc>
        <w:tc>
          <w:tcPr>
            <w:tcW w:w="6066" w:type="dxa"/>
          </w:tcPr>
          <w:p w14:paraId="02D2DB40" w14:textId="77777777" w:rsidR="00122CEB" w:rsidRDefault="00122CEB">
            <w:pPr>
              <w:pStyle w:val="ConsPlusNormal"/>
              <w:jc w:val="center"/>
            </w:pPr>
            <w:r>
              <w:t>Наименование муниципальных образований</w:t>
            </w:r>
          </w:p>
        </w:tc>
        <w:tc>
          <w:tcPr>
            <w:tcW w:w="2381" w:type="dxa"/>
          </w:tcPr>
          <w:p w14:paraId="6E31CCB0" w14:textId="77777777" w:rsidR="00122CEB" w:rsidRDefault="00122CEB">
            <w:pPr>
              <w:pStyle w:val="ConsPlusNormal"/>
              <w:jc w:val="center"/>
            </w:pPr>
            <w:r>
              <w:t>2024 год</w:t>
            </w:r>
          </w:p>
        </w:tc>
      </w:tr>
      <w:tr w:rsidR="00122CEB" w14:paraId="762222EE" w14:textId="77777777">
        <w:tc>
          <w:tcPr>
            <w:tcW w:w="624" w:type="dxa"/>
          </w:tcPr>
          <w:p w14:paraId="48A0F004" w14:textId="77777777" w:rsidR="00122CEB" w:rsidRDefault="00122CEB">
            <w:pPr>
              <w:pStyle w:val="ConsPlusNormal"/>
              <w:jc w:val="center"/>
            </w:pPr>
            <w:r>
              <w:t>1</w:t>
            </w:r>
          </w:p>
        </w:tc>
        <w:tc>
          <w:tcPr>
            <w:tcW w:w="6066" w:type="dxa"/>
          </w:tcPr>
          <w:p w14:paraId="6124A11E" w14:textId="77777777" w:rsidR="00122CEB" w:rsidRDefault="00122CEB">
            <w:pPr>
              <w:pStyle w:val="ConsPlusNormal"/>
              <w:jc w:val="center"/>
            </w:pPr>
            <w:r>
              <w:t>2</w:t>
            </w:r>
          </w:p>
        </w:tc>
        <w:tc>
          <w:tcPr>
            <w:tcW w:w="2381" w:type="dxa"/>
          </w:tcPr>
          <w:p w14:paraId="5545E9AB" w14:textId="77777777" w:rsidR="00122CEB" w:rsidRDefault="00122CEB">
            <w:pPr>
              <w:pStyle w:val="ConsPlusNormal"/>
              <w:jc w:val="center"/>
            </w:pPr>
            <w:r>
              <w:t>3</w:t>
            </w:r>
          </w:p>
        </w:tc>
      </w:tr>
      <w:tr w:rsidR="00122CEB" w14:paraId="03F78FFC" w14:textId="77777777">
        <w:tc>
          <w:tcPr>
            <w:tcW w:w="624" w:type="dxa"/>
          </w:tcPr>
          <w:p w14:paraId="16A2EE30" w14:textId="77777777" w:rsidR="00122CEB" w:rsidRDefault="00122CEB">
            <w:pPr>
              <w:pStyle w:val="ConsPlusNormal"/>
              <w:jc w:val="center"/>
            </w:pPr>
            <w:r>
              <w:t>1</w:t>
            </w:r>
          </w:p>
        </w:tc>
        <w:tc>
          <w:tcPr>
            <w:tcW w:w="6066" w:type="dxa"/>
          </w:tcPr>
          <w:p w14:paraId="0398664E" w14:textId="77777777" w:rsidR="00122CEB" w:rsidRDefault="00122CEB">
            <w:pPr>
              <w:pStyle w:val="ConsPlusNormal"/>
              <w:jc w:val="both"/>
            </w:pPr>
            <w:proofErr w:type="spellStart"/>
            <w:r>
              <w:t>мо</w:t>
            </w:r>
            <w:proofErr w:type="spellEnd"/>
            <w:r>
              <w:t xml:space="preserve"> Березовский</w:t>
            </w:r>
          </w:p>
        </w:tc>
        <w:tc>
          <w:tcPr>
            <w:tcW w:w="2381" w:type="dxa"/>
          </w:tcPr>
          <w:p w14:paraId="08998107" w14:textId="77777777" w:rsidR="00122CEB" w:rsidRDefault="00122CEB">
            <w:pPr>
              <w:pStyle w:val="ConsPlusNormal"/>
              <w:jc w:val="right"/>
            </w:pPr>
            <w:r>
              <w:t>1708,8</w:t>
            </w:r>
          </w:p>
        </w:tc>
      </w:tr>
      <w:tr w:rsidR="00122CEB" w14:paraId="17762094" w14:textId="77777777">
        <w:tc>
          <w:tcPr>
            <w:tcW w:w="624" w:type="dxa"/>
          </w:tcPr>
          <w:p w14:paraId="4B5B70FE" w14:textId="77777777" w:rsidR="00122CEB" w:rsidRDefault="00122CEB">
            <w:pPr>
              <w:pStyle w:val="ConsPlusNormal"/>
              <w:jc w:val="center"/>
            </w:pPr>
            <w:r>
              <w:t>2</w:t>
            </w:r>
          </w:p>
        </w:tc>
        <w:tc>
          <w:tcPr>
            <w:tcW w:w="6066" w:type="dxa"/>
          </w:tcPr>
          <w:p w14:paraId="0E0A8DD4" w14:textId="77777777" w:rsidR="00122CEB" w:rsidRDefault="00122CEB">
            <w:pPr>
              <w:pStyle w:val="ConsPlusNormal"/>
              <w:jc w:val="both"/>
            </w:pPr>
            <w:proofErr w:type="spellStart"/>
            <w:r>
              <w:t>мо</w:t>
            </w:r>
            <w:proofErr w:type="spellEnd"/>
            <w:r>
              <w:t xml:space="preserve"> Пермский</w:t>
            </w:r>
          </w:p>
        </w:tc>
        <w:tc>
          <w:tcPr>
            <w:tcW w:w="2381" w:type="dxa"/>
          </w:tcPr>
          <w:p w14:paraId="45EFB16B" w14:textId="77777777" w:rsidR="00122CEB" w:rsidRDefault="00122CEB">
            <w:pPr>
              <w:pStyle w:val="ConsPlusNormal"/>
              <w:jc w:val="right"/>
            </w:pPr>
            <w:r>
              <w:t>3110,6</w:t>
            </w:r>
          </w:p>
        </w:tc>
      </w:tr>
      <w:tr w:rsidR="00122CEB" w14:paraId="7BD98BBE" w14:textId="77777777">
        <w:tc>
          <w:tcPr>
            <w:tcW w:w="624" w:type="dxa"/>
          </w:tcPr>
          <w:p w14:paraId="29CC84EA" w14:textId="77777777" w:rsidR="00122CEB" w:rsidRDefault="00122CEB">
            <w:pPr>
              <w:pStyle w:val="ConsPlusNormal"/>
              <w:jc w:val="center"/>
            </w:pPr>
            <w:r>
              <w:t>3</w:t>
            </w:r>
          </w:p>
        </w:tc>
        <w:tc>
          <w:tcPr>
            <w:tcW w:w="6066" w:type="dxa"/>
          </w:tcPr>
          <w:p w14:paraId="2613D2DC" w14:textId="77777777" w:rsidR="00122CEB" w:rsidRDefault="00122CEB">
            <w:pPr>
              <w:pStyle w:val="ConsPlusNormal"/>
              <w:jc w:val="both"/>
            </w:pPr>
            <w:proofErr w:type="spellStart"/>
            <w:r>
              <w:t>мо</w:t>
            </w:r>
            <w:proofErr w:type="spellEnd"/>
            <w:r>
              <w:t xml:space="preserve"> Косинский</w:t>
            </w:r>
          </w:p>
        </w:tc>
        <w:tc>
          <w:tcPr>
            <w:tcW w:w="2381" w:type="dxa"/>
          </w:tcPr>
          <w:p w14:paraId="618D1132" w14:textId="77777777" w:rsidR="00122CEB" w:rsidRDefault="00122CEB">
            <w:pPr>
              <w:pStyle w:val="ConsPlusNormal"/>
              <w:jc w:val="right"/>
            </w:pPr>
            <w:r>
              <w:t>1384,6</w:t>
            </w:r>
          </w:p>
        </w:tc>
      </w:tr>
      <w:tr w:rsidR="00122CEB" w14:paraId="4E9902B9" w14:textId="77777777">
        <w:tc>
          <w:tcPr>
            <w:tcW w:w="624" w:type="dxa"/>
          </w:tcPr>
          <w:p w14:paraId="63D2FD65" w14:textId="77777777" w:rsidR="00122CEB" w:rsidRDefault="00122CEB">
            <w:pPr>
              <w:pStyle w:val="ConsPlusNormal"/>
            </w:pPr>
          </w:p>
        </w:tc>
        <w:tc>
          <w:tcPr>
            <w:tcW w:w="6066" w:type="dxa"/>
          </w:tcPr>
          <w:p w14:paraId="304FF1D2" w14:textId="77777777" w:rsidR="00122CEB" w:rsidRDefault="00122CEB">
            <w:pPr>
              <w:pStyle w:val="ConsPlusNormal"/>
              <w:jc w:val="both"/>
            </w:pPr>
            <w:r>
              <w:t>Всего Пермский край</w:t>
            </w:r>
          </w:p>
        </w:tc>
        <w:tc>
          <w:tcPr>
            <w:tcW w:w="2381" w:type="dxa"/>
          </w:tcPr>
          <w:p w14:paraId="05FCCEDF" w14:textId="77777777" w:rsidR="00122CEB" w:rsidRDefault="00122CEB">
            <w:pPr>
              <w:pStyle w:val="ConsPlusNormal"/>
              <w:jc w:val="right"/>
            </w:pPr>
            <w:r>
              <w:t>6204,0</w:t>
            </w:r>
          </w:p>
        </w:tc>
      </w:tr>
    </w:tbl>
    <w:p w14:paraId="5F0A5882" w14:textId="77777777" w:rsidR="00122CEB" w:rsidRDefault="00122CEB">
      <w:pPr>
        <w:pStyle w:val="ConsPlusNormal"/>
        <w:jc w:val="both"/>
      </w:pPr>
    </w:p>
    <w:p w14:paraId="2AF2633F" w14:textId="77777777" w:rsidR="00122CEB" w:rsidRDefault="00122CEB">
      <w:pPr>
        <w:pStyle w:val="ConsPlusNormal"/>
        <w:jc w:val="both"/>
      </w:pPr>
    </w:p>
    <w:p w14:paraId="2FD63092" w14:textId="77777777" w:rsidR="00122CEB" w:rsidRDefault="00122CEB">
      <w:pPr>
        <w:pStyle w:val="ConsPlusNormal"/>
        <w:jc w:val="both"/>
      </w:pPr>
    </w:p>
    <w:p w14:paraId="47120BDC" w14:textId="77777777" w:rsidR="00122CEB" w:rsidRDefault="00122CEB">
      <w:pPr>
        <w:pStyle w:val="ConsPlusNormal"/>
        <w:jc w:val="both"/>
      </w:pPr>
    </w:p>
    <w:p w14:paraId="1A5DC0F4" w14:textId="77777777" w:rsidR="00122CEB" w:rsidRDefault="00122CEB">
      <w:pPr>
        <w:pStyle w:val="ConsPlusNormal"/>
        <w:jc w:val="both"/>
      </w:pPr>
    </w:p>
    <w:p w14:paraId="19C015CD" w14:textId="77777777" w:rsidR="00122CEB" w:rsidRDefault="00122CEB">
      <w:pPr>
        <w:pStyle w:val="ConsPlusNormal"/>
        <w:jc w:val="right"/>
        <w:outlineLvl w:val="0"/>
      </w:pPr>
      <w:bookmarkStart w:id="18" w:name="P43013"/>
      <w:bookmarkEnd w:id="18"/>
      <w:r>
        <w:t>Приложение 13</w:t>
      </w:r>
    </w:p>
    <w:p w14:paraId="7911260C" w14:textId="77777777" w:rsidR="00122CEB" w:rsidRDefault="00122CEB">
      <w:pPr>
        <w:pStyle w:val="ConsPlusNormal"/>
        <w:jc w:val="right"/>
      </w:pPr>
      <w:r>
        <w:t>к Закону</w:t>
      </w:r>
    </w:p>
    <w:p w14:paraId="21ED8CA1" w14:textId="77777777" w:rsidR="00122CEB" w:rsidRDefault="00122CEB">
      <w:pPr>
        <w:pStyle w:val="ConsPlusNormal"/>
        <w:jc w:val="right"/>
      </w:pPr>
      <w:r>
        <w:t>Пермского края</w:t>
      </w:r>
    </w:p>
    <w:p w14:paraId="3138B01D" w14:textId="77777777" w:rsidR="00122CEB" w:rsidRDefault="00122CEB">
      <w:pPr>
        <w:pStyle w:val="ConsPlusNormal"/>
        <w:jc w:val="right"/>
      </w:pPr>
      <w:r>
        <w:t>от 07.12.2023 N 253-ПК</w:t>
      </w:r>
    </w:p>
    <w:p w14:paraId="66C92824"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22CEB" w14:paraId="7DC5823A" w14:textId="77777777">
        <w:tc>
          <w:tcPr>
            <w:tcW w:w="60" w:type="dxa"/>
            <w:tcBorders>
              <w:top w:val="nil"/>
              <w:left w:val="nil"/>
              <w:bottom w:val="nil"/>
              <w:right w:val="nil"/>
            </w:tcBorders>
            <w:shd w:val="clear" w:color="auto" w:fill="CED3F1"/>
            <w:tcMar>
              <w:top w:w="0" w:type="dxa"/>
              <w:left w:w="0" w:type="dxa"/>
              <w:bottom w:w="0" w:type="dxa"/>
              <w:right w:w="0" w:type="dxa"/>
            </w:tcMar>
          </w:tcPr>
          <w:p w14:paraId="4E15E497"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8EF43D5"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E0A0716" w14:textId="77777777" w:rsidR="00122CEB" w:rsidRDefault="00122CEB">
            <w:pPr>
              <w:pStyle w:val="ConsPlusNormal"/>
              <w:jc w:val="center"/>
            </w:pPr>
            <w:r>
              <w:rPr>
                <w:color w:val="392C69"/>
              </w:rPr>
              <w:t>Список изменяющих документов</w:t>
            </w:r>
          </w:p>
          <w:p w14:paraId="71BEC67C" w14:textId="77777777" w:rsidR="00122CEB" w:rsidRDefault="00122CEB">
            <w:pPr>
              <w:pStyle w:val="ConsPlusNormal"/>
              <w:jc w:val="center"/>
            </w:pPr>
            <w:r>
              <w:rPr>
                <w:color w:val="392C69"/>
              </w:rPr>
              <w:t xml:space="preserve">(в ред. Законов Пермского края от 26.03.2024 </w:t>
            </w:r>
            <w:hyperlink r:id="rId136">
              <w:r>
                <w:rPr>
                  <w:color w:val="0000FF"/>
                </w:rPr>
                <w:t>N 298-ПК</w:t>
              </w:r>
            </w:hyperlink>
            <w:r>
              <w:rPr>
                <w:color w:val="392C69"/>
              </w:rPr>
              <w:t>,</w:t>
            </w:r>
          </w:p>
          <w:p w14:paraId="3ED167AD" w14:textId="77777777" w:rsidR="00122CEB" w:rsidRDefault="00122CEB">
            <w:pPr>
              <w:pStyle w:val="ConsPlusNormal"/>
              <w:jc w:val="center"/>
            </w:pPr>
            <w:r>
              <w:rPr>
                <w:color w:val="392C69"/>
              </w:rPr>
              <w:t xml:space="preserve">от 26.09.2024 </w:t>
            </w:r>
            <w:hyperlink r:id="rId137">
              <w:r>
                <w:rPr>
                  <w:color w:val="0000FF"/>
                </w:rPr>
                <w:t>N 356-ПК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2832F98" w14:textId="77777777" w:rsidR="00122CEB" w:rsidRDefault="00122CEB">
            <w:pPr>
              <w:pStyle w:val="ConsPlusNormal"/>
            </w:pPr>
          </w:p>
        </w:tc>
      </w:tr>
    </w:tbl>
    <w:p w14:paraId="1D21EB21" w14:textId="77777777" w:rsidR="00122CEB" w:rsidRDefault="00122CEB">
      <w:pPr>
        <w:pStyle w:val="ConsPlusNormal"/>
        <w:jc w:val="both"/>
      </w:pPr>
    </w:p>
    <w:p w14:paraId="3946055D" w14:textId="77777777" w:rsidR="00122CEB" w:rsidRDefault="00122CEB">
      <w:pPr>
        <w:pStyle w:val="ConsPlusNormal"/>
        <w:jc w:val="right"/>
        <w:outlineLvl w:val="1"/>
      </w:pPr>
      <w:r>
        <w:t>Таблица 1</w:t>
      </w:r>
    </w:p>
    <w:p w14:paraId="4E48995A" w14:textId="77777777" w:rsidR="00122CEB" w:rsidRDefault="00122CEB">
      <w:pPr>
        <w:pStyle w:val="ConsPlusNormal"/>
        <w:jc w:val="both"/>
      </w:pPr>
    </w:p>
    <w:p w14:paraId="522FDFFF" w14:textId="77777777" w:rsidR="00122CEB" w:rsidRDefault="00122CEB">
      <w:pPr>
        <w:pStyle w:val="ConsPlusTitle"/>
        <w:jc w:val="center"/>
      </w:pPr>
      <w:r>
        <w:t>Субсидии, передаваемые в 2024 году и в плановом периоде 2025</w:t>
      </w:r>
    </w:p>
    <w:p w14:paraId="11B10C5C" w14:textId="77777777" w:rsidR="00122CEB" w:rsidRDefault="00122CEB">
      <w:pPr>
        <w:pStyle w:val="ConsPlusTitle"/>
        <w:jc w:val="center"/>
      </w:pPr>
      <w:r>
        <w:t>и 2026 годов бюджетам муниципальных образований</w:t>
      </w:r>
    </w:p>
    <w:p w14:paraId="5033ED47" w14:textId="77777777" w:rsidR="00122CEB" w:rsidRDefault="00122CEB">
      <w:pPr>
        <w:pStyle w:val="ConsPlusTitle"/>
        <w:jc w:val="center"/>
      </w:pPr>
      <w:r>
        <w:t>на обновление материально-технической базы для организации</w:t>
      </w:r>
    </w:p>
    <w:p w14:paraId="73229E0C" w14:textId="77777777" w:rsidR="00122CEB" w:rsidRDefault="00122CEB">
      <w:pPr>
        <w:pStyle w:val="ConsPlusTitle"/>
        <w:jc w:val="center"/>
      </w:pPr>
      <w:r>
        <w:t>учебно-исследовательской, научно-практической, творческой</w:t>
      </w:r>
    </w:p>
    <w:p w14:paraId="121629B9" w14:textId="77777777" w:rsidR="00122CEB" w:rsidRDefault="00122CEB">
      <w:pPr>
        <w:pStyle w:val="ConsPlusTitle"/>
        <w:jc w:val="center"/>
      </w:pPr>
      <w:r>
        <w:t>деятельности, занятий физической культурой и спортом</w:t>
      </w:r>
    </w:p>
    <w:p w14:paraId="774B5F51" w14:textId="77777777" w:rsidR="00122CEB" w:rsidRDefault="00122CEB">
      <w:pPr>
        <w:pStyle w:val="ConsPlusTitle"/>
        <w:jc w:val="center"/>
      </w:pPr>
      <w:r>
        <w:t>в образовательных организациях, тыс. рублей</w:t>
      </w:r>
    </w:p>
    <w:p w14:paraId="2194A0B6"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1CF7D1C5" w14:textId="77777777">
        <w:tc>
          <w:tcPr>
            <w:tcW w:w="847" w:type="dxa"/>
          </w:tcPr>
          <w:p w14:paraId="5DE62A60" w14:textId="77777777" w:rsidR="00122CEB" w:rsidRDefault="00122CEB">
            <w:pPr>
              <w:pStyle w:val="ConsPlusNormal"/>
              <w:jc w:val="center"/>
            </w:pPr>
            <w:r>
              <w:t>N п/п</w:t>
            </w:r>
          </w:p>
        </w:tc>
        <w:tc>
          <w:tcPr>
            <w:tcW w:w="3572" w:type="dxa"/>
          </w:tcPr>
          <w:p w14:paraId="61F490EB" w14:textId="77777777" w:rsidR="00122CEB" w:rsidRDefault="00122CEB">
            <w:pPr>
              <w:pStyle w:val="ConsPlusNormal"/>
              <w:jc w:val="center"/>
            </w:pPr>
            <w:r>
              <w:t>Наименование муниципальных образований</w:t>
            </w:r>
          </w:p>
        </w:tc>
        <w:tc>
          <w:tcPr>
            <w:tcW w:w="1474" w:type="dxa"/>
          </w:tcPr>
          <w:p w14:paraId="7E6884B9" w14:textId="77777777" w:rsidR="00122CEB" w:rsidRDefault="00122CEB">
            <w:pPr>
              <w:pStyle w:val="ConsPlusNormal"/>
              <w:jc w:val="center"/>
            </w:pPr>
            <w:r>
              <w:t>2024 год</w:t>
            </w:r>
          </w:p>
        </w:tc>
        <w:tc>
          <w:tcPr>
            <w:tcW w:w="1587" w:type="dxa"/>
          </w:tcPr>
          <w:p w14:paraId="0AB8A8FE" w14:textId="77777777" w:rsidR="00122CEB" w:rsidRDefault="00122CEB">
            <w:pPr>
              <w:pStyle w:val="ConsPlusNormal"/>
              <w:jc w:val="center"/>
            </w:pPr>
            <w:r>
              <w:t>2025 год</w:t>
            </w:r>
          </w:p>
        </w:tc>
        <w:tc>
          <w:tcPr>
            <w:tcW w:w="1531" w:type="dxa"/>
          </w:tcPr>
          <w:p w14:paraId="6937CE72" w14:textId="77777777" w:rsidR="00122CEB" w:rsidRDefault="00122CEB">
            <w:pPr>
              <w:pStyle w:val="ConsPlusNormal"/>
              <w:jc w:val="center"/>
            </w:pPr>
            <w:r>
              <w:t>2026 год</w:t>
            </w:r>
          </w:p>
        </w:tc>
      </w:tr>
      <w:tr w:rsidR="00122CEB" w14:paraId="61987563" w14:textId="77777777">
        <w:tc>
          <w:tcPr>
            <w:tcW w:w="847" w:type="dxa"/>
            <w:vAlign w:val="center"/>
          </w:tcPr>
          <w:p w14:paraId="6A372AAF" w14:textId="77777777" w:rsidR="00122CEB" w:rsidRDefault="00122CEB">
            <w:pPr>
              <w:pStyle w:val="ConsPlusNormal"/>
              <w:jc w:val="center"/>
            </w:pPr>
            <w:r>
              <w:t>1</w:t>
            </w:r>
          </w:p>
        </w:tc>
        <w:tc>
          <w:tcPr>
            <w:tcW w:w="3572" w:type="dxa"/>
            <w:vAlign w:val="center"/>
          </w:tcPr>
          <w:p w14:paraId="616D7DA6" w14:textId="77777777" w:rsidR="00122CEB" w:rsidRDefault="00122CEB">
            <w:pPr>
              <w:pStyle w:val="ConsPlusNormal"/>
              <w:jc w:val="center"/>
            </w:pPr>
            <w:r>
              <w:t>2</w:t>
            </w:r>
          </w:p>
        </w:tc>
        <w:tc>
          <w:tcPr>
            <w:tcW w:w="1474" w:type="dxa"/>
            <w:vAlign w:val="center"/>
          </w:tcPr>
          <w:p w14:paraId="407A2FBB" w14:textId="77777777" w:rsidR="00122CEB" w:rsidRDefault="00122CEB">
            <w:pPr>
              <w:pStyle w:val="ConsPlusNormal"/>
              <w:jc w:val="center"/>
            </w:pPr>
            <w:r>
              <w:t>3</w:t>
            </w:r>
          </w:p>
        </w:tc>
        <w:tc>
          <w:tcPr>
            <w:tcW w:w="1587" w:type="dxa"/>
            <w:vAlign w:val="center"/>
          </w:tcPr>
          <w:p w14:paraId="2A85FE63" w14:textId="77777777" w:rsidR="00122CEB" w:rsidRDefault="00122CEB">
            <w:pPr>
              <w:pStyle w:val="ConsPlusNormal"/>
              <w:jc w:val="center"/>
            </w:pPr>
            <w:r>
              <w:t>4</w:t>
            </w:r>
          </w:p>
        </w:tc>
        <w:tc>
          <w:tcPr>
            <w:tcW w:w="1531" w:type="dxa"/>
            <w:vAlign w:val="center"/>
          </w:tcPr>
          <w:p w14:paraId="717CF38E" w14:textId="77777777" w:rsidR="00122CEB" w:rsidRDefault="00122CEB">
            <w:pPr>
              <w:pStyle w:val="ConsPlusNormal"/>
              <w:jc w:val="center"/>
            </w:pPr>
            <w:r>
              <w:t>5</w:t>
            </w:r>
          </w:p>
        </w:tc>
      </w:tr>
      <w:tr w:rsidR="00122CEB" w14:paraId="5234A59C" w14:textId="77777777">
        <w:tc>
          <w:tcPr>
            <w:tcW w:w="847" w:type="dxa"/>
            <w:vAlign w:val="center"/>
          </w:tcPr>
          <w:p w14:paraId="30DC38E6" w14:textId="77777777" w:rsidR="00122CEB" w:rsidRDefault="00122CEB">
            <w:pPr>
              <w:pStyle w:val="ConsPlusNormal"/>
              <w:jc w:val="center"/>
            </w:pPr>
            <w:r>
              <w:t>1</w:t>
            </w:r>
          </w:p>
        </w:tc>
        <w:tc>
          <w:tcPr>
            <w:tcW w:w="3572" w:type="dxa"/>
            <w:vAlign w:val="center"/>
          </w:tcPr>
          <w:p w14:paraId="0B7F928B" w14:textId="77777777" w:rsidR="00122CEB" w:rsidRDefault="00122CEB">
            <w:pPr>
              <w:pStyle w:val="ConsPlusNormal"/>
            </w:pPr>
            <w:r>
              <w:t>го Добрянка</w:t>
            </w:r>
          </w:p>
        </w:tc>
        <w:tc>
          <w:tcPr>
            <w:tcW w:w="1474" w:type="dxa"/>
            <w:vAlign w:val="center"/>
          </w:tcPr>
          <w:p w14:paraId="3825A0CF" w14:textId="77777777" w:rsidR="00122CEB" w:rsidRDefault="00122CEB">
            <w:pPr>
              <w:pStyle w:val="ConsPlusNormal"/>
              <w:jc w:val="right"/>
            </w:pPr>
            <w:r>
              <w:t>2003,9</w:t>
            </w:r>
          </w:p>
        </w:tc>
        <w:tc>
          <w:tcPr>
            <w:tcW w:w="1587" w:type="dxa"/>
            <w:vAlign w:val="center"/>
          </w:tcPr>
          <w:p w14:paraId="1696F586" w14:textId="77777777" w:rsidR="00122CEB" w:rsidRDefault="00122CEB">
            <w:pPr>
              <w:pStyle w:val="ConsPlusNormal"/>
              <w:jc w:val="right"/>
            </w:pPr>
            <w:r>
              <w:t>0,0</w:t>
            </w:r>
          </w:p>
        </w:tc>
        <w:tc>
          <w:tcPr>
            <w:tcW w:w="1531" w:type="dxa"/>
            <w:vAlign w:val="center"/>
          </w:tcPr>
          <w:p w14:paraId="3855E4BB" w14:textId="77777777" w:rsidR="00122CEB" w:rsidRDefault="00122CEB">
            <w:pPr>
              <w:pStyle w:val="ConsPlusNormal"/>
              <w:jc w:val="right"/>
            </w:pPr>
            <w:r>
              <w:t>0,0</w:t>
            </w:r>
          </w:p>
        </w:tc>
      </w:tr>
      <w:tr w:rsidR="00122CEB" w14:paraId="54959977" w14:textId="77777777">
        <w:tc>
          <w:tcPr>
            <w:tcW w:w="847" w:type="dxa"/>
            <w:vAlign w:val="center"/>
          </w:tcPr>
          <w:p w14:paraId="48C23D0B" w14:textId="77777777" w:rsidR="00122CEB" w:rsidRDefault="00122CEB">
            <w:pPr>
              <w:pStyle w:val="ConsPlusNormal"/>
              <w:jc w:val="center"/>
            </w:pPr>
            <w:r>
              <w:t>2</w:t>
            </w:r>
          </w:p>
        </w:tc>
        <w:tc>
          <w:tcPr>
            <w:tcW w:w="3572" w:type="dxa"/>
            <w:vAlign w:val="center"/>
          </w:tcPr>
          <w:p w14:paraId="5EACB3FF" w14:textId="77777777" w:rsidR="00122CEB" w:rsidRDefault="00122CEB">
            <w:pPr>
              <w:pStyle w:val="ConsPlusNormal"/>
            </w:pPr>
            <w:proofErr w:type="spellStart"/>
            <w:r>
              <w:t>мо</w:t>
            </w:r>
            <w:proofErr w:type="spellEnd"/>
            <w:r>
              <w:t xml:space="preserve"> Кунгурский</w:t>
            </w:r>
          </w:p>
        </w:tc>
        <w:tc>
          <w:tcPr>
            <w:tcW w:w="1474" w:type="dxa"/>
            <w:vAlign w:val="center"/>
          </w:tcPr>
          <w:p w14:paraId="22823826" w14:textId="77777777" w:rsidR="00122CEB" w:rsidRDefault="00122CEB">
            <w:pPr>
              <w:pStyle w:val="ConsPlusNormal"/>
              <w:jc w:val="right"/>
            </w:pPr>
            <w:r>
              <w:t>2003,9</w:t>
            </w:r>
          </w:p>
        </w:tc>
        <w:tc>
          <w:tcPr>
            <w:tcW w:w="1587" w:type="dxa"/>
            <w:vAlign w:val="center"/>
          </w:tcPr>
          <w:p w14:paraId="78B0BC9A" w14:textId="77777777" w:rsidR="00122CEB" w:rsidRDefault="00122CEB">
            <w:pPr>
              <w:pStyle w:val="ConsPlusNormal"/>
              <w:jc w:val="right"/>
            </w:pPr>
            <w:r>
              <w:t>0,0</w:t>
            </w:r>
          </w:p>
        </w:tc>
        <w:tc>
          <w:tcPr>
            <w:tcW w:w="1531" w:type="dxa"/>
            <w:vAlign w:val="center"/>
          </w:tcPr>
          <w:p w14:paraId="2F4065FE" w14:textId="77777777" w:rsidR="00122CEB" w:rsidRDefault="00122CEB">
            <w:pPr>
              <w:pStyle w:val="ConsPlusNormal"/>
              <w:jc w:val="right"/>
            </w:pPr>
            <w:r>
              <w:t>0,0</w:t>
            </w:r>
          </w:p>
        </w:tc>
      </w:tr>
      <w:tr w:rsidR="00122CEB" w14:paraId="1ABF3AAF" w14:textId="77777777">
        <w:tc>
          <w:tcPr>
            <w:tcW w:w="847" w:type="dxa"/>
            <w:vAlign w:val="center"/>
          </w:tcPr>
          <w:p w14:paraId="0A2D3C0E" w14:textId="77777777" w:rsidR="00122CEB" w:rsidRDefault="00122CEB">
            <w:pPr>
              <w:pStyle w:val="ConsPlusNormal"/>
              <w:jc w:val="center"/>
            </w:pPr>
            <w:r>
              <w:t>3</w:t>
            </w:r>
          </w:p>
        </w:tc>
        <w:tc>
          <w:tcPr>
            <w:tcW w:w="3572" w:type="dxa"/>
            <w:vAlign w:val="center"/>
          </w:tcPr>
          <w:p w14:paraId="0465A60D" w14:textId="77777777" w:rsidR="00122CEB" w:rsidRDefault="00122CEB">
            <w:pPr>
              <w:pStyle w:val="ConsPlusNormal"/>
            </w:pPr>
            <w:r>
              <w:t>го Чусовой</w:t>
            </w:r>
          </w:p>
        </w:tc>
        <w:tc>
          <w:tcPr>
            <w:tcW w:w="1474" w:type="dxa"/>
            <w:vAlign w:val="center"/>
          </w:tcPr>
          <w:p w14:paraId="4AA006B5" w14:textId="77777777" w:rsidR="00122CEB" w:rsidRDefault="00122CEB">
            <w:pPr>
              <w:pStyle w:val="ConsPlusNormal"/>
              <w:jc w:val="right"/>
            </w:pPr>
            <w:r>
              <w:t>2003,9</w:t>
            </w:r>
          </w:p>
        </w:tc>
        <w:tc>
          <w:tcPr>
            <w:tcW w:w="1587" w:type="dxa"/>
            <w:vAlign w:val="center"/>
          </w:tcPr>
          <w:p w14:paraId="782E1A41" w14:textId="77777777" w:rsidR="00122CEB" w:rsidRDefault="00122CEB">
            <w:pPr>
              <w:pStyle w:val="ConsPlusNormal"/>
              <w:jc w:val="right"/>
            </w:pPr>
            <w:r>
              <w:t>0,0</w:t>
            </w:r>
          </w:p>
        </w:tc>
        <w:tc>
          <w:tcPr>
            <w:tcW w:w="1531" w:type="dxa"/>
            <w:vAlign w:val="center"/>
          </w:tcPr>
          <w:p w14:paraId="1BB21AEA" w14:textId="77777777" w:rsidR="00122CEB" w:rsidRDefault="00122CEB">
            <w:pPr>
              <w:pStyle w:val="ConsPlusNormal"/>
              <w:jc w:val="right"/>
            </w:pPr>
            <w:r>
              <w:t>0,0</w:t>
            </w:r>
          </w:p>
        </w:tc>
      </w:tr>
      <w:tr w:rsidR="00122CEB" w14:paraId="2FBA2301" w14:textId="77777777">
        <w:tc>
          <w:tcPr>
            <w:tcW w:w="847" w:type="dxa"/>
            <w:vAlign w:val="center"/>
          </w:tcPr>
          <w:p w14:paraId="353AFD7A" w14:textId="77777777" w:rsidR="00122CEB" w:rsidRDefault="00122CEB">
            <w:pPr>
              <w:pStyle w:val="ConsPlusNormal"/>
              <w:jc w:val="center"/>
            </w:pPr>
            <w:r>
              <w:t>4</w:t>
            </w:r>
          </w:p>
        </w:tc>
        <w:tc>
          <w:tcPr>
            <w:tcW w:w="3572" w:type="dxa"/>
            <w:vAlign w:val="center"/>
          </w:tcPr>
          <w:p w14:paraId="331B0A1D" w14:textId="77777777" w:rsidR="00122CEB" w:rsidRDefault="00122CEB">
            <w:pPr>
              <w:pStyle w:val="ConsPlusNormal"/>
            </w:pPr>
            <w:r>
              <w:t>го Верещагино</w:t>
            </w:r>
          </w:p>
        </w:tc>
        <w:tc>
          <w:tcPr>
            <w:tcW w:w="1474" w:type="dxa"/>
            <w:vAlign w:val="center"/>
          </w:tcPr>
          <w:p w14:paraId="2F5FB761" w14:textId="77777777" w:rsidR="00122CEB" w:rsidRDefault="00122CEB">
            <w:pPr>
              <w:pStyle w:val="ConsPlusNormal"/>
              <w:jc w:val="right"/>
            </w:pPr>
            <w:r>
              <w:t>2003,9</w:t>
            </w:r>
          </w:p>
        </w:tc>
        <w:tc>
          <w:tcPr>
            <w:tcW w:w="1587" w:type="dxa"/>
            <w:vAlign w:val="center"/>
          </w:tcPr>
          <w:p w14:paraId="060ACA9A" w14:textId="77777777" w:rsidR="00122CEB" w:rsidRDefault="00122CEB">
            <w:pPr>
              <w:pStyle w:val="ConsPlusNormal"/>
              <w:jc w:val="right"/>
            </w:pPr>
            <w:r>
              <w:t>0,0</w:t>
            </w:r>
          </w:p>
        </w:tc>
        <w:tc>
          <w:tcPr>
            <w:tcW w:w="1531" w:type="dxa"/>
            <w:vAlign w:val="center"/>
          </w:tcPr>
          <w:p w14:paraId="670B188F" w14:textId="77777777" w:rsidR="00122CEB" w:rsidRDefault="00122CEB">
            <w:pPr>
              <w:pStyle w:val="ConsPlusNormal"/>
              <w:jc w:val="right"/>
            </w:pPr>
            <w:r>
              <w:t>0,0</w:t>
            </w:r>
          </w:p>
        </w:tc>
      </w:tr>
      <w:tr w:rsidR="00122CEB" w14:paraId="48DECB70" w14:textId="77777777">
        <w:tc>
          <w:tcPr>
            <w:tcW w:w="847" w:type="dxa"/>
          </w:tcPr>
          <w:p w14:paraId="12DDBD46" w14:textId="77777777" w:rsidR="00122CEB" w:rsidRDefault="00122CEB">
            <w:pPr>
              <w:pStyle w:val="ConsPlusNormal"/>
            </w:pPr>
          </w:p>
        </w:tc>
        <w:tc>
          <w:tcPr>
            <w:tcW w:w="3572" w:type="dxa"/>
          </w:tcPr>
          <w:p w14:paraId="5FB2ED16" w14:textId="77777777" w:rsidR="00122CEB" w:rsidRDefault="00122CEB">
            <w:pPr>
              <w:pStyle w:val="ConsPlusNormal"/>
            </w:pPr>
            <w:r>
              <w:t>Средства, распределяемые на конкурсной основе</w:t>
            </w:r>
          </w:p>
        </w:tc>
        <w:tc>
          <w:tcPr>
            <w:tcW w:w="1474" w:type="dxa"/>
          </w:tcPr>
          <w:p w14:paraId="6E3E49D8" w14:textId="77777777" w:rsidR="00122CEB" w:rsidRDefault="00122CEB">
            <w:pPr>
              <w:pStyle w:val="ConsPlusNormal"/>
              <w:jc w:val="right"/>
            </w:pPr>
            <w:r>
              <w:t>0,0</w:t>
            </w:r>
          </w:p>
        </w:tc>
        <w:tc>
          <w:tcPr>
            <w:tcW w:w="1587" w:type="dxa"/>
          </w:tcPr>
          <w:p w14:paraId="66A3D00A" w14:textId="77777777" w:rsidR="00122CEB" w:rsidRDefault="00122CEB">
            <w:pPr>
              <w:pStyle w:val="ConsPlusNormal"/>
              <w:jc w:val="right"/>
            </w:pPr>
            <w:r>
              <w:t>28513,8</w:t>
            </w:r>
          </w:p>
        </w:tc>
        <w:tc>
          <w:tcPr>
            <w:tcW w:w="1531" w:type="dxa"/>
          </w:tcPr>
          <w:p w14:paraId="3570F11E" w14:textId="77777777" w:rsidR="00122CEB" w:rsidRDefault="00122CEB">
            <w:pPr>
              <w:pStyle w:val="ConsPlusNormal"/>
              <w:jc w:val="right"/>
            </w:pPr>
            <w:r>
              <w:t>8549,0</w:t>
            </w:r>
          </w:p>
        </w:tc>
      </w:tr>
      <w:tr w:rsidR="00122CEB" w14:paraId="1D7109CA" w14:textId="77777777">
        <w:tc>
          <w:tcPr>
            <w:tcW w:w="847" w:type="dxa"/>
            <w:vAlign w:val="center"/>
          </w:tcPr>
          <w:p w14:paraId="262F62BA" w14:textId="77777777" w:rsidR="00122CEB" w:rsidRDefault="00122CEB">
            <w:pPr>
              <w:pStyle w:val="ConsPlusNormal"/>
            </w:pPr>
          </w:p>
        </w:tc>
        <w:tc>
          <w:tcPr>
            <w:tcW w:w="3572" w:type="dxa"/>
            <w:vAlign w:val="center"/>
          </w:tcPr>
          <w:p w14:paraId="02EB47A6" w14:textId="77777777" w:rsidR="00122CEB" w:rsidRDefault="00122CEB">
            <w:pPr>
              <w:pStyle w:val="ConsPlusNormal"/>
            </w:pPr>
            <w:r>
              <w:t>Всего Пермский край</w:t>
            </w:r>
          </w:p>
        </w:tc>
        <w:tc>
          <w:tcPr>
            <w:tcW w:w="1474" w:type="dxa"/>
            <w:vAlign w:val="center"/>
          </w:tcPr>
          <w:p w14:paraId="17286920" w14:textId="77777777" w:rsidR="00122CEB" w:rsidRDefault="00122CEB">
            <w:pPr>
              <w:pStyle w:val="ConsPlusNormal"/>
              <w:jc w:val="right"/>
            </w:pPr>
            <w:r>
              <w:t>8015,4</w:t>
            </w:r>
          </w:p>
        </w:tc>
        <w:tc>
          <w:tcPr>
            <w:tcW w:w="1587" w:type="dxa"/>
            <w:vAlign w:val="center"/>
          </w:tcPr>
          <w:p w14:paraId="04559E7D" w14:textId="77777777" w:rsidR="00122CEB" w:rsidRDefault="00122CEB">
            <w:pPr>
              <w:pStyle w:val="ConsPlusNormal"/>
              <w:jc w:val="right"/>
            </w:pPr>
            <w:r>
              <w:t>28513,8</w:t>
            </w:r>
          </w:p>
        </w:tc>
        <w:tc>
          <w:tcPr>
            <w:tcW w:w="1531" w:type="dxa"/>
            <w:vAlign w:val="center"/>
          </w:tcPr>
          <w:p w14:paraId="63ADCBD1" w14:textId="77777777" w:rsidR="00122CEB" w:rsidRDefault="00122CEB">
            <w:pPr>
              <w:pStyle w:val="ConsPlusNormal"/>
              <w:jc w:val="right"/>
            </w:pPr>
            <w:r>
              <w:t>8549,0</w:t>
            </w:r>
          </w:p>
        </w:tc>
      </w:tr>
    </w:tbl>
    <w:p w14:paraId="14913D56" w14:textId="77777777" w:rsidR="00122CEB" w:rsidRDefault="00122CEB">
      <w:pPr>
        <w:pStyle w:val="ConsPlusNormal"/>
        <w:jc w:val="both"/>
      </w:pPr>
    </w:p>
    <w:p w14:paraId="22EAD380" w14:textId="77777777" w:rsidR="00122CEB" w:rsidRDefault="00122CEB">
      <w:pPr>
        <w:pStyle w:val="ConsPlusNormal"/>
        <w:jc w:val="right"/>
        <w:outlineLvl w:val="1"/>
      </w:pPr>
      <w:r>
        <w:lastRenderedPageBreak/>
        <w:t>Таблица 2</w:t>
      </w:r>
    </w:p>
    <w:p w14:paraId="25C0A560" w14:textId="77777777" w:rsidR="00122CEB" w:rsidRDefault="00122CEB">
      <w:pPr>
        <w:pStyle w:val="ConsPlusNormal"/>
        <w:jc w:val="right"/>
      </w:pPr>
      <w:r>
        <w:t>приложения 13</w:t>
      </w:r>
    </w:p>
    <w:p w14:paraId="6A951F7A" w14:textId="77777777" w:rsidR="00122CEB" w:rsidRDefault="00122CEB">
      <w:pPr>
        <w:pStyle w:val="ConsPlusNormal"/>
        <w:jc w:val="both"/>
      </w:pPr>
    </w:p>
    <w:p w14:paraId="75E56FB9" w14:textId="77777777" w:rsidR="00122CEB" w:rsidRDefault="00122CEB">
      <w:pPr>
        <w:pStyle w:val="ConsPlusTitle"/>
        <w:jc w:val="center"/>
      </w:pPr>
      <w:r>
        <w:t>Субсидии, передаваемые в 2024 году и в плановом периоде 2025</w:t>
      </w:r>
    </w:p>
    <w:p w14:paraId="7DFBF554" w14:textId="77777777" w:rsidR="00122CEB" w:rsidRDefault="00122CEB">
      <w:pPr>
        <w:pStyle w:val="ConsPlusTitle"/>
        <w:jc w:val="center"/>
      </w:pPr>
      <w:r>
        <w:t>и 2026 годов бюджетам муниципальных образований</w:t>
      </w:r>
    </w:p>
    <w:p w14:paraId="45FF91B9" w14:textId="77777777" w:rsidR="00122CEB" w:rsidRDefault="00122CEB">
      <w:pPr>
        <w:pStyle w:val="ConsPlusTitle"/>
        <w:jc w:val="center"/>
      </w:pPr>
      <w:r>
        <w:t>на организацию предоставления общедоступного и бесплатного</w:t>
      </w:r>
    </w:p>
    <w:p w14:paraId="788649EF" w14:textId="77777777" w:rsidR="00122CEB" w:rsidRDefault="00122CEB">
      <w:pPr>
        <w:pStyle w:val="ConsPlusTitle"/>
        <w:jc w:val="center"/>
      </w:pPr>
      <w:r>
        <w:t>дошкольного, начального общего, основного общего, среднего</w:t>
      </w:r>
    </w:p>
    <w:p w14:paraId="52CF4CF6" w14:textId="77777777" w:rsidR="00122CEB" w:rsidRDefault="00122CEB">
      <w:pPr>
        <w:pStyle w:val="ConsPlusTitle"/>
        <w:jc w:val="center"/>
      </w:pPr>
      <w:r>
        <w:t>общего образования обучающимся с ограниченными возможностями</w:t>
      </w:r>
    </w:p>
    <w:p w14:paraId="75C84C03" w14:textId="77777777" w:rsidR="00122CEB" w:rsidRDefault="00122CEB">
      <w:pPr>
        <w:pStyle w:val="ConsPlusTitle"/>
        <w:jc w:val="center"/>
      </w:pPr>
      <w:r>
        <w:t>здоровья в отдельных муниципальных общеобразовательных</w:t>
      </w:r>
    </w:p>
    <w:p w14:paraId="2018F658" w14:textId="77777777" w:rsidR="00122CEB" w:rsidRDefault="00122CEB">
      <w:pPr>
        <w:pStyle w:val="ConsPlusTitle"/>
        <w:jc w:val="center"/>
      </w:pPr>
      <w:r>
        <w:t>учреждениях, осуществляющих образовательную деятельность</w:t>
      </w:r>
    </w:p>
    <w:p w14:paraId="78AF4D21" w14:textId="77777777" w:rsidR="00122CEB" w:rsidRDefault="00122CEB">
      <w:pPr>
        <w:pStyle w:val="ConsPlusTitle"/>
        <w:jc w:val="center"/>
      </w:pPr>
      <w:r>
        <w:t>по адаптированным основным общеобразовательным программам,</w:t>
      </w:r>
    </w:p>
    <w:p w14:paraId="782EEFE8" w14:textId="77777777" w:rsidR="00122CEB" w:rsidRDefault="00122CEB">
      <w:pPr>
        <w:pStyle w:val="ConsPlusTitle"/>
        <w:jc w:val="center"/>
      </w:pPr>
      <w:r>
        <w:t>в муниципальных общеобразовательных учреждениях</w:t>
      </w:r>
    </w:p>
    <w:p w14:paraId="3BB6A07A" w14:textId="77777777" w:rsidR="00122CEB" w:rsidRDefault="00122CEB">
      <w:pPr>
        <w:pStyle w:val="ConsPlusTitle"/>
        <w:jc w:val="center"/>
      </w:pPr>
      <w:r>
        <w:t>со специальным наименованием "Специальное</w:t>
      </w:r>
    </w:p>
    <w:p w14:paraId="68373246" w14:textId="77777777" w:rsidR="00122CEB" w:rsidRDefault="00122CEB">
      <w:pPr>
        <w:pStyle w:val="ConsPlusTitle"/>
        <w:jc w:val="center"/>
      </w:pPr>
      <w:r>
        <w:t>учебно-воспитательное учреждение" и муниципальных санаторных</w:t>
      </w:r>
    </w:p>
    <w:p w14:paraId="28908BFC" w14:textId="77777777" w:rsidR="00122CEB" w:rsidRDefault="00122CEB">
      <w:pPr>
        <w:pStyle w:val="ConsPlusTitle"/>
        <w:jc w:val="center"/>
      </w:pPr>
      <w:r>
        <w:t>общеобразовательных учреждениях, тыс. рублей</w:t>
      </w:r>
    </w:p>
    <w:p w14:paraId="4C57133F" w14:textId="77777777" w:rsidR="00122CEB" w:rsidRDefault="00122CEB">
      <w:pPr>
        <w:pStyle w:val="ConsPlusNormal"/>
        <w:jc w:val="center"/>
      </w:pPr>
    </w:p>
    <w:p w14:paraId="438A236A" w14:textId="77777777" w:rsidR="00122CEB" w:rsidRDefault="00122CEB">
      <w:pPr>
        <w:pStyle w:val="ConsPlusNormal"/>
        <w:jc w:val="center"/>
      </w:pPr>
      <w:r>
        <w:t xml:space="preserve">(в ред. </w:t>
      </w:r>
      <w:hyperlink r:id="rId138">
        <w:r>
          <w:rPr>
            <w:color w:val="0000FF"/>
          </w:rPr>
          <w:t>Закона</w:t>
        </w:r>
      </w:hyperlink>
      <w:r>
        <w:t xml:space="preserve"> Пермского края от 26.03.2024 N 298-ПК)</w:t>
      </w:r>
    </w:p>
    <w:p w14:paraId="257D76F2"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2FEF8339" w14:textId="77777777">
        <w:tc>
          <w:tcPr>
            <w:tcW w:w="624" w:type="dxa"/>
          </w:tcPr>
          <w:p w14:paraId="5948E8CC" w14:textId="77777777" w:rsidR="00122CEB" w:rsidRDefault="00122CEB">
            <w:pPr>
              <w:pStyle w:val="ConsPlusNormal"/>
              <w:jc w:val="center"/>
            </w:pPr>
            <w:r>
              <w:t>N п/п</w:t>
            </w:r>
          </w:p>
        </w:tc>
        <w:tc>
          <w:tcPr>
            <w:tcW w:w="4819" w:type="dxa"/>
          </w:tcPr>
          <w:p w14:paraId="5D17AD81" w14:textId="77777777" w:rsidR="00122CEB" w:rsidRDefault="00122CEB">
            <w:pPr>
              <w:pStyle w:val="ConsPlusNormal"/>
              <w:jc w:val="center"/>
            </w:pPr>
            <w:r>
              <w:t>Наименование муниципальных образований</w:t>
            </w:r>
          </w:p>
        </w:tc>
        <w:tc>
          <w:tcPr>
            <w:tcW w:w="1247" w:type="dxa"/>
          </w:tcPr>
          <w:p w14:paraId="70680E12" w14:textId="77777777" w:rsidR="00122CEB" w:rsidRDefault="00122CEB">
            <w:pPr>
              <w:pStyle w:val="ConsPlusNormal"/>
              <w:jc w:val="center"/>
            </w:pPr>
            <w:r>
              <w:t>2024 год</w:t>
            </w:r>
          </w:p>
        </w:tc>
        <w:tc>
          <w:tcPr>
            <w:tcW w:w="1191" w:type="dxa"/>
          </w:tcPr>
          <w:p w14:paraId="62F0AB11" w14:textId="77777777" w:rsidR="00122CEB" w:rsidRDefault="00122CEB">
            <w:pPr>
              <w:pStyle w:val="ConsPlusNormal"/>
              <w:jc w:val="center"/>
            </w:pPr>
            <w:r>
              <w:t>2025 год</w:t>
            </w:r>
          </w:p>
        </w:tc>
        <w:tc>
          <w:tcPr>
            <w:tcW w:w="1191" w:type="dxa"/>
          </w:tcPr>
          <w:p w14:paraId="45DFA5FC" w14:textId="77777777" w:rsidR="00122CEB" w:rsidRDefault="00122CEB">
            <w:pPr>
              <w:pStyle w:val="ConsPlusNormal"/>
              <w:jc w:val="center"/>
            </w:pPr>
            <w:r>
              <w:t>2026 год</w:t>
            </w:r>
          </w:p>
        </w:tc>
      </w:tr>
      <w:tr w:rsidR="00122CEB" w14:paraId="38439467" w14:textId="77777777">
        <w:tc>
          <w:tcPr>
            <w:tcW w:w="624" w:type="dxa"/>
          </w:tcPr>
          <w:p w14:paraId="1289F0E9" w14:textId="77777777" w:rsidR="00122CEB" w:rsidRDefault="00122CEB">
            <w:pPr>
              <w:pStyle w:val="ConsPlusNormal"/>
              <w:jc w:val="center"/>
            </w:pPr>
            <w:r>
              <w:t>1</w:t>
            </w:r>
          </w:p>
        </w:tc>
        <w:tc>
          <w:tcPr>
            <w:tcW w:w="4819" w:type="dxa"/>
          </w:tcPr>
          <w:p w14:paraId="50EBCDE5" w14:textId="77777777" w:rsidR="00122CEB" w:rsidRDefault="00122CEB">
            <w:pPr>
              <w:pStyle w:val="ConsPlusNormal"/>
              <w:jc w:val="center"/>
            </w:pPr>
            <w:r>
              <w:t>2</w:t>
            </w:r>
          </w:p>
        </w:tc>
        <w:tc>
          <w:tcPr>
            <w:tcW w:w="1247" w:type="dxa"/>
          </w:tcPr>
          <w:p w14:paraId="0146AD53" w14:textId="77777777" w:rsidR="00122CEB" w:rsidRDefault="00122CEB">
            <w:pPr>
              <w:pStyle w:val="ConsPlusNormal"/>
              <w:jc w:val="center"/>
            </w:pPr>
            <w:r>
              <w:t>3</w:t>
            </w:r>
          </w:p>
        </w:tc>
        <w:tc>
          <w:tcPr>
            <w:tcW w:w="1191" w:type="dxa"/>
          </w:tcPr>
          <w:p w14:paraId="0F74088C" w14:textId="77777777" w:rsidR="00122CEB" w:rsidRDefault="00122CEB">
            <w:pPr>
              <w:pStyle w:val="ConsPlusNormal"/>
              <w:jc w:val="center"/>
            </w:pPr>
            <w:r>
              <w:t>4</w:t>
            </w:r>
          </w:p>
        </w:tc>
        <w:tc>
          <w:tcPr>
            <w:tcW w:w="1191" w:type="dxa"/>
          </w:tcPr>
          <w:p w14:paraId="71788999" w14:textId="77777777" w:rsidR="00122CEB" w:rsidRDefault="00122CEB">
            <w:pPr>
              <w:pStyle w:val="ConsPlusNormal"/>
              <w:jc w:val="center"/>
            </w:pPr>
            <w:r>
              <w:t>5</w:t>
            </w:r>
          </w:p>
        </w:tc>
      </w:tr>
      <w:tr w:rsidR="00122CEB" w14:paraId="68F490B1" w14:textId="77777777">
        <w:tc>
          <w:tcPr>
            <w:tcW w:w="624" w:type="dxa"/>
          </w:tcPr>
          <w:p w14:paraId="13A0FF2C" w14:textId="77777777" w:rsidR="00122CEB" w:rsidRDefault="00122CEB">
            <w:pPr>
              <w:pStyle w:val="ConsPlusNormal"/>
              <w:jc w:val="center"/>
            </w:pPr>
            <w:r>
              <w:t>1</w:t>
            </w:r>
          </w:p>
        </w:tc>
        <w:tc>
          <w:tcPr>
            <w:tcW w:w="4819" w:type="dxa"/>
          </w:tcPr>
          <w:p w14:paraId="226A06F7" w14:textId="77777777" w:rsidR="00122CEB" w:rsidRDefault="00122CEB">
            <w:pPr>
              <w:pStyle w:val="ConsPlusNormal"/>
            </w:pPr>
            <w:r>
              <w:t>го Пермь</w:t>
            </w:r>
          </w:p>
        </w:tc>
        <w:tc>
          <w:tcPr>
            <w:tcW w:w="1247" w:type="dxa"/>
          </w:tcPr>
          <w:p w14:paraId="5899EC40" w14:textId="77777777" w:rsidR="00122CEB" w:rsidRDefault="00122CEB">
            <w:pPr>
              <w:pStyle w:val="ConsPlusNormal"/>
              <w:jc w:val="right"/>
            </w:pPr>
            <w:r>
              <w:t>72636,9</w:t>
            </w:r>
          </w:p>
        </w:tc>
        <w:tc>
          <w:tcPr>
            <w:tcW w:w="1191" w:type="dxa"/>
          </w:tcPr>
          <w:p w14:paraId="240927C5" w14:textId="77777777" w:rsidR="00122CEB" w:rsidRDefault="00122CEB">
            <w:pPr>
              <w:pStyle w:val="ConsPlusNormal"/>
              <w:jc w:val="right"/>
            </w:pPr>
            <w:r>
              <w:t>72636,9</w:t>
            </w:r>
          </w:p>
        </w:tc>
        <w:tc>
          <w:tcPr>
            <w:tcW w:w="1191" w:type="dxa"/>
          </w:tcPr>
          <w:p w14:paraId="0E478636" w14:textId="77777777" w:rsidR="00122CEB" w:rsidRDefault="00122CEB">
            <w:pPr>
              <w:pStyle w:val="ConsPlusNormal"/>
              <w:jc w:val="right"/>
            </w:pPr>
            <w:r>
              <w:t>72636,9</w:t>
            </w:r>
          </w:p>
        </w:tc>
      </w:tr>
      <w:tr w:rsidR="00122CEB" w14:paraId="0A16CC3F" w14:textId="77777777">
        <w:tc>
          <w:tcPr>
            <w:tcW w:w="624" w:type="dxa"/>
          </w:tcPr>
          <w:p w14:paraId="095FD6A8" w14:textId="77777777" w:rsidR="00122CEB" w:rsidRDefault="00122CEB">
            <w:pPr>
              <w:pStyle w:val="ConsPlusNormal"/>
              <w:jc w:val="center"/>
            </w:pPr>
            <w:r>
              <w:t>2</w:t>
            </w:r>
          </w:p>
        </w:tc>
        <w:tc>
          <w:tcPr>
            <w:tcW w:w="4819" w:type="dxa"/>
          </w:tcPr>
          <w:p w14:paraId="3CBAA447" w14:textId="77777777" w:rsidR="00122CEB" w:rsidRDefault="00122CEB">
            <w:pPr>
              <w:pStyle w:val="ConsPlusNormal"/>
            </w:pPr>
            <w:proofErr w:type="spellStart"/>
            <w:r>
              <w:t>мо</w:t>
            </w:r>
            <w:proofErr w:type="spellEnd"/>
            <w:r>
              <w:t xml:space="preserve"> Александровский</w:t>
            </w:r>
          </w:p>
        </w:tc>
        <w:tc>
          <w:tcPr>
            <w:tcW w:w="1247" w:type="dxa"/>
          </w:tcPr>
          <w:p w14:paraId="5F3D08F0" w14:textId="77777777" w:rsidR="00122CEB" w:rsidRDefault="00122CEB">
            <w:pPr>
              <w:pStyle w:val="ConsPlusNormal"/>
              <w:jc w:val="right"/>
            </w:pPr>
            <w:r>
              <w:t>4435,7</w:t>
            </w:r>
          </w:p>
        </w:tc>
        <w:tc>
          <w:tcPr>
            <w:tcW w:w="1191" w:type="dxa"/>
          </w:tcPr>
          <w:p w14:paraId="438CD486" w14:textId="77777777" w:rsidR="00122CEB" w:rsidRDefault="00122CEB">
            <w:pPr>
              <w:pStyle w:val="ConsPlusNormal"/>
              <w:jc w:val="right"/>
            </w:pPr>
            <w:r>
              <w:t>4435,7</w:t>
            </w:r>
          </w:p>
        </w:tc>
        <w:tc>
          <w:tcPr>
            <w:tcW w:w="1191" w:type="dxa"/>
          </w:tcPr>
          <w:p w14:paraId="0CC203C1" w14:textId="77777777" w:rsidR="00122CEB" w:rsidRDefault="00122CEB">
            <w:pPr>
              <w:pStyle w:val="ConsPlusNormal"/>
              <w:jc w:val="right"/>
            </w:pPr>
            <w:r>
              <w:t>4435,7</w:t>
            </w:r>
          </w:p>
        </w:tc>
      </w:tr>
      <w:tr w:rsidR="00122CEB" w14:paraId="3F4579A1" w14:textId="77777777">
        <w:tc>
          <w:tcPr>
            <w:tcW w:w="624" w:type="dxa"/>
          </w:tcPr>
          <w:p w14:paraId="27A64B27" w14:textId="77777777" w:rsidR="00122CEB" w:rsidRDefault="00122CEB">
            <w:pPr>
              <w:pStyle w:val="ConsPlusNormal"/>
              <w:jc w:val="center"/>
            </w:pPr>
            <w:r>
              <w:t>3</w:t>
            </w:r>
          </w:p>
        </w:tc>
        <w:tc>
          <w:tcPr>
            <w:tcW w:w="4819" w:type="dxa"/>
          </w:tcPr>
          <w:p w14:paraId="319DEED6" w14:textId="77777777" w:rsidR="00122CEB" w:rsidRDefault="00122CEB">
            <w:pPr>
              <w:pStyle w:val="ConsPlusNormal"/>
            </w:pPr>
            <w:r>
              <w:t>го Березники</w:t>
            </w:r>
          </w:p>
        </w:tc>
        <w:tc>
          <w:tcPr>
            <w:tcW w:w="1247" w:type="dxa"/>
          </w:tcPr>
          <w:p w14:paraId="12E04F27" w14:textId="77777777" w:rsidR="00122CEB" w:rsidRDefault="00122CEB">
            <w:pPr>
              <w:pStyle w:val="ConsPlusNormal"/>
              <w:jc w:val="right"/>
            </w:pPr>
            <w:r>
              <w:t>27718,3</w:t>
            </w:r>
          </w:p>
        </w:tc>
        <w:tc>
          <w:tcPr>
            <w:tcW w:w="1191" w:type="dxa"/>
          </w:tcPr>
          <w:p w14:paraId="4249429D" w14:textId="77777777" w:rsidR="00122CEB" w:rsidRDefault="00122CEB">
            <w:pPr>
              <w:pStyle w:val="ConsPlusNormal"/>
              <w:jc w:val="right"/>
            </w:pPr>
            <w:r>
              <w:t>27718,3</w:t>
            </w:r>
          </w:p>
        </w:tc>
        <w:tc>
          <w:tcPr>
            <w:tcW w:w="1191" w:type="dxa"/>
          </w:tcPr>
          <w:p w14:paraId="0F8D6AC3" w14:textId="77777777" w:rsidR="00122CEB" w:rsidRDefault="00122CEB">
            <w:pPr>
              <w:pStyle w:val="ConsPlusNormal"/>
              <w:jc w:val="right"/>
            </w:pPr>
            <w:r>
              <w:t>27718,3</w:t>
            </w:r>
          </w:p>
        </w:tc>
      </w:tr>
      <w:tr w:rsidR="00122CEB" w14:paraId="3894B539" w14:textId="77777777">
        <w:tc>
          <w:tcPr>
            <w:tcW w:w="624" w:type="dxa"/>
          </w:tcPr>
          <w:p w14:paraId="6757F791" w14:textId="77777777" w:rsidR="00122CEB" w:rsidRDefault="00122CEB">
            <w:pPr>
              <w:pStyle w:val="ConsPlusNormal"/>
              <w:jc w:val="center"/>
            </w:pPr>
            <w:r>
              <w:t>4</w:t>
            </w:r>
          </w:p>
        </w:tc>
        <w:tc>
          <w:tcPr>
            <w:tcW w:w="4819" w:type="dxa"/>
          </w:tcPr>
          <w:p w14:paraId="34C16CF6" w14:textId="77777777" w:rsidR="00122CEB" w:rsidRDefault="00122CEB">
            <w:pPr>
              <w:pStyle w:val="ConsPlusNormal"/>
            </w:pPr>
            <w:proofErr w:type="spellStart"/>
            <w:r>
              <w:t>мо</w:t>
            </w:r>
            <w:proofErr w:type="spellEnd"/>
            <w:r>
              <w:t xml:space="preserve"> Губахинский</w:t>
            </w:r>
          </w:p>
        </w:tc>
        <w:tc>
          <w:tcPr>
            <w:tcW w:w="1247" w:type="dxa"/>
          </w:tcPr>
          <w:p w14:paraId="7B7DF9CC" w14:textId="77777777" w:rsidR="00122CEB" w:rsidRDefault="00122CEB">
            <w:pPr>
              <w:pStyle w:val="ConsPlusNormal"/>
              <w:jc w:val="right"/>
            </w:pPr>
            <w:r>
              <w:t>7221,3</w:t>
            </w:r>
          </w:p>
        </w:tc>
        <w:tc>
          <w:tcPr>
            <w:tcW w:w="1191" w:type="dxa"/>
          </w:tcPr>
          <w:p w14:paraId="2AE4FE8C" w14:textId="77777777" w:rsidR="00122CEB" w:rsidRDefault="00122CEB">
            <w:pPr>
              <w:pStyle w:val="ConsPlusNormal"/>
              <w:jc w:val="right"/>
            </w:pPr>
            <w:r>
              <w:t>7221,3</w:t>
            </w:r>
          </w:p>
        </w:tc>
        <w:tc>
          <w:tcPr>
            <w:tcW w:w="1191" w:type="dxa"/>
          </w:tcPr>
          <w:p w14:paraId="2E060904" w14:textId="77777777" w:rsidR="00122CEB" w:rsidRDefault="00122CEB">
            <w:pPr>
              <w:pStyle w:val="ConsPlusNormal"/>
              <w:jc w:val="right"/>
            </w:pPr>
            <w:r>
              <w:t>7221,3</w:t>
            </w:r>
          </w:p>
        </w:tc>
      </w:tr>
      <w:tr w:rsidR="00122CEB" w14:paraId="54BA313C" w14:textId="77777777">
        <w:tc>
          <w:tcPr>
            <w:tcW w:w="624" w:type="dxa"/>
          </w:tcPr>
          <w:p w14:paraId="3BF90C39" w14:textId="77777777" w:rsidR="00122CEB" w:rsidRDefault="00122CEB">
            <w:pPr>
              <w:pStyle w:val="ConsPlusNormal"/>
              <w:jc w:val="center"/>
            </w:pPr>
            <w:r>
              <w:t>5</w:t>
            </w:r>
          </w:p>
        </w:tc>
        <w:tc>
          <w:tcPr>
            <w:tcW w:w="4819" w:type="dxa"/>
          </w:tcPr>
          <w:p w14:paraId="5C56A93E" w14:textId="77777777" w:rsidR="00122CEB" w:rsidRDefault="00122CEB">
            <w:pPr>
              <w:pStyle w:val="ConsPlusNormal"/>
            </w:pPr>
            <w:r>
              <w:t>го Кизел</w:t>
            </w:r>
          </w:p>
        </w:tc>
        <w:tc>
          <w:tcPr>
            <w:tcW w:w="1247" w:type="dxa"/>
          </w:tcPr>
          <w:p w14:paraId="03A794C1" w14:textId="77777777" w:rsidR="00122CEB" w:rsidRDefault="00122CEB">
            <w:pPr>
              <w:pStyle w:val="ConsPlusNormal"/>
              <w:jc w:val="right"/>
            </w:pPr>
            <w:r>
              <w:t>3970,7</w:t>
            </w:r>
          </w:p>
        </w:tc>
        <w:tc>
          <w:tcPr>
            <w:tcW w:w="1191" w:type="dxa"/>
          </w:tcPr>
          <w:p w14:paraId="4F0272CD" w14:textId="77777777" w:rsidR="00122CEB" w:rsidRDefault="00122CEB">
            <w:pPr>
              <w:pStyle w:val="ConsPlusNormal"/>
              <w:jc w:val="right"/>
            </w:pPr>
            <w:r>
              <w:t>3970,7</w:t>
            </w:r>
          </w:p>
        </w:tc>
        <w:tc>
          <w:tcPr>
            <w:tcW w:w="1191" w:type="dxa"/>
          </w:tcPr>
          <w:p w14:paraId="2BFAEF47" w14:textId="77777777" w:rsidR="00122CEB" w:rsidRDefault="00122CEB">
            <w:pPr>
              <w:pStyle w:val="ConsPlusNormal"/>
              <w:jc w:val="right"/>
            </w:pPr>
            <w:r>
              <w:t>3970,7</w:t>
            </w:r>
          </w:p>
        </w:tc>
      </w:tr>
      <w:tr w:rsidR="00122CEB" w14:paraId="5CBC076C" w14:textId="77777777">
        <w:tc>
          <w:tcPr>
            <w:tcW w:w="624" w:type="dxa"/>
          </w:tcPr>
          <w:p w14:paraId="05FFBEB7" w14:textId="77777777" w:rsidR="00122CEB" w:rsidRDefault="00122CEB">
            <w:pPr>
              <w:pStyle w:val="ConsPlusNormal"/>
              <w:jc w:val="center"/>
            </w:pPr>
            <w:r>
              <w:t>6</w:t>
            </w:r>
          </w:p>
        </w:tc>
        <w:tc>
          <w:tcPr>
            <w:tcW w:w="4819" w:type="dxa"/>
          </w:tcPr>
          <w:p w14:paraId="3F4425E2" w14:textId="77777777" w:rsidR="00122CEB" w:rsidRDefault="00122CEB">
            <w:pPr>
              <w:pStyle w:val="ConsPlusNormal"/>
            </w:pPr>
            <w:r>
              <w:t>го Краснокамск</w:t>
            </w:r>
          </w:p>
        </w:tc>
        <w:tc>
          <w:tcPr>
            <w:tcW w:w="1247" w:type="dxa"/>
          </w:tcPr>
          <w:p w14:paraId="346E19CE" w14:textId="77777777" w:rsidR="00122CEB" w:rsidRDefault="00122CEB">
            <w:pPr>
              <w:pStyle w:val="ConsPlusNormal"/>
              <w:jc w:val="right"/>
            </w:pPr>
            <w:r>
              <w:t>5418,3</w:t>
            </w:r>
          </w:p>
        </w:tc>
        <w:tc>
          <w:tcPr>
            <w:tcW w:w="1191" w:type="dxa"/>
          </w:tcPr>
          <w:p w14:paraId="7EE0D158" w14:textId="77777777" w:rsidR="00122CEB" w:rsidRDefault="00122CEB">
            <w:pPr>
              <w:pStyle w:val="ConsPlusNormal"/>
              <w:jc w:val="right"/>
            </w:pPr>
            <w:r>
              <w:t>5418,3</w:t>
            </w:r>
          </w:p>
        </w:tc>
        <w:tc>
          <w:tcPr>
            <w:tcW w:w="1191" w:type="dxa"/>
          </w:tcPr>
          <w:p w14:paraId="11CC1130" w14:textId="77777777" w:rsidR="00122CEB" w:rsidRDefault="00122CEB">
            <w:pPr>
              <w:pStyle w:val="ConsPlusNormal"/>
              <w:jc w:val="right"/>
            </w:pPr>
            <w:r>
              <w:t>5418,3</w:t>
            </w:r>
          </w:p>
        </w:tc>
      </w:tr>
      <w:tr w:rsidR="00122CEB" w14:paraId="7FF7E977" w14:textId="77777777">
        <w:tc>
          <w:tcPr>
            <w:tcW w:w="624" w:type="dxa"/>
          </w:tcPr>
          <w:p w14:paraId="3475A1C9" w14:textId="77777777" w:rsidR="00122CEB" w:rsidRDefault="00122CEB">
            <w:pPr>
              <w:pStyle w:val="ConsPlusNormal"/>
              <w:jc w:val="center"/>
            </w:pPr>
            <w:r>
              <w:t>7</w:t>
            </w:r>
          </w:p>
        </w:tc>
        <w:tc>
          <w:tcPr>
            <w:tcW w:w="4819" w:type="dxa"/>
          </w:tcPr>
          <w:p w14:paraId="1FCC76E9" w14:textId="77777777" w:rsidR="00122CEB" w:rsidRDefault="00122CEB">
            <w:pPr>
              <w:pStyle w:val="ConsPlusNormal"/>
            </w:pPr>
            <w:proofErr w:type="spellStart"/>
            <w:r>
              <w:t>мо</w:t>
            </w:r>
            <w:proofErr w:type="spellEnd"/>
            <w:r>
              <w:t xml:space="preserve"> Кунгурский</w:t>
            </w:r>
          </w:p>
        </w:tc>
        <w:tc>
          <w:tcPr>
            <w:tcW w:w="1247" w:type="dxa"/>
          </w:tcPr>
          <w:p w14:paraId="01FA88CA" w14:textId="77777777" w:rsidR="00122CEB" w:rsidRDefault="00122CEB">
            <w:pPr>
              <w:pStyle w:val="ConsPlusNormal"/>
              <w:jc w:val="right"/>
            </w:pPr>
            <w:r>
              <w:t>6841,5</w:t>
            </w:r>
          </w:p>
        </w:tc>
        <w:tc>
          <w:tcPr>
            <w:tcW w:w="1191" w:type="dxa"/>
          </w:tcPr>
          <w:p w14:paraId="035E4D15" w14:textId="77777777" w:rsidR="00122CEB" w:rsidRDefault="00122CEB">
            <w:pPr>
              <w:pStyle w:val="ConsPlusNormal"/>
              <w:jc w:val="right"/>
            </w:pPr>
            <w:r>
              <w:t>6841,5</w:t>
            </w:r>
          </w:p>
        </w:tc>
        <w:tc>
          <w:tcPr>
            <w:tcW w:w="1191" w:type="dxa"/>
          </w:tcPr>
          <w:p w14:paraId="53BFCBBD" w14:textId="77777777" w:rsidR="00122CEB" w:rsidRDefault="00122CEB">
            <w:pPr>
              <w:pStyle w:val="ConsPlusNormal"/>
              <w:jc w:val="right"/>
            </w:pPr>
            <w:r>
              <w:t>6841,5</w:t>
            </w:r>
          </w:p>
        </w:tc>
      </w:tr>
      <w:tr w:rsidR="00122CEB" w14:paraId="34C8A9D6" w14:textId="77777777">
        <w:tc>
          <w:tcPr>
            <w:tcW w:w="624" w:type="dxa"/>
          </w:tcPr>
          <w:p w14:paraId="64C466A6" w14:textId="77777777" w:rsidR="00122CEB" w:rsidRDefault="00122CEB">
            <w:pPr>
              <w:pStyle w:val="ConsPlusNormal"/>
              <w:jc w:val="center"/>
            </w:pPr>
            <w:r>
              <w:t>8</w:t>
            </w:r>
          </w:p>
        </w:tc>
        <w:tc>
          <w:tcPr>
            <w:tcW w:w="4819" w:type="dxa"/>
          </w:tcPr>
          <w:p w14:paraId="5DA2E836" w14:textId="77777777" w:rsidR="00122CEB" w:rsidRDefault="00122CEB">
            <w:pPr>
              <w:pStyle w:val="ConsPlusNormal"/>
            </w:pPr>
            <w:r>
              <w:t>го Лысьва</w:t>
            </w:r>
          </w:p>
        </w:tc>
        <w:tc>
          <w:tcPr>
            <w:tcW w:w="1247" w:type="dxa"/>
          </w:tcPr>
          <w:p w14:paraId="4DB34DC3" w14:textId="77777777" w:rsidR="00122CEB" w:rsidRDefault="00122CEB">
            <w:pPr>
              <w:pStyle w:val="ConsPlusNormal"/>
              <w:jc w:val="right"/>
            </w:pPr>
            <w:r>
              <w:t>8145,5</w:t>
            </w:r>
          </w:p>
        </w:tc>
        <w:tc>
          <w:tcPr>
            <w:tcW w:w="1191" w:type="dxa"/>
          </w:tcPr>
          <w:p w14:paraId="72BB0C20" w14:textId="77777777" w:rsidR="00122CEB" w:rsidRDefault="00122CEB">
            <w:pPr>
              <w:pStyle w:val="ConsPlusNormal"/>
              <w:jc w:val="right"/>
            </w:pPr>
            <w:r>
              <w:t>8145,5</w:t>
            </w:r>
          </w:p>
        </w:tc>
        <w:tc>
          <w:tcPr>
            <w:tcW w:w="1191" w:type="dxa"/>
          </w:tcPr>
          <w:p w14:paraId="0CCD231C" w14:textId="77777777" w:rsidR="00122CEB" w:rsidRDefault="00122CEB">
            <w:pPr>
              <w:pStyle w:val="ConsPlusNormal"/>
              <w:jc w:val="right"/>
            </w:pPr>
            <w:r>
              <w:t>8145,5</w:t>
            </w:r>
          </w:p>
        </w:tc>
      </w:tr>
      <w:tr w:rsidR="00122CEB" w14:paraId="1B334FCB" w14:textId="77777777">
        <w:tc>
          <w:tcPr>
            <w:tcW w:w="624" w:type="dxa"/>
          </w:tcPr>
          <w:p w14:paraId="11284738" w14:textId="77777777" w:rsidR="00122CEB" w:rsidRDefault="00122CEB">
            <w:pPr>
              <w:pStyle w:val="ConsPlusNormal"/>
              <w:jc w:val="center"/>
            </w:pPr>
            <w:r>
              <w:t>9</w:t>
            </w:r>
          </w:p>
        </w:tc>
        <w:tc>
          <w:tcPr>
            <w:tcW w:w="4819" w:type="dxa"/>
          </w:tcPr>
          <w:p w14:paraId="5140E5F7" w14:textId="77777777" w:rsidR="00122CEB" w:rsidRDefault="00122CEB">
            <w:pPr>
              <w:pStyle w:val="ConsPlusNormal"/>
            </w:pPr>
            <w:r>
              <w:t>го Соликамск</w:t>
            </w:r>
          </w:p>
        </w:tc>
        <w:tc>
          <w:tcPr>
            <w:tcW w:w="1247" w:type="dxa"/>
          </w:tcPr>
          <w:p w14:paraId="41C31E88" w14:textId="77777777" w:rsidR="00122CEB" w:rsidRDefault="00122CEB">
            <w:pPr>
              <w:pStyle w:val="ConsPlusNormal"/>
              <w:jc w:val="right"/>
            </w:pPr>
            <w:r>
              <w:t>6799,9</w:t>
            </w:r>
          </w:p>
        </w:tc>
        <w:tc>
          <w:tcPr>
            <w:tcW w:w="1191" w:type="dxa"/>
          </w:tcPr>
          <w:p w14:paraId="75770D29" w14:textId="77777777" w:rsidR="00122CEB" w:rsidRDefault="00122CEB">
            <w:pPr>
              <w:pStyle w:val="ConsPlusNormal"/>
              <w:jc w:val="right"/>
            </w:pPr>
            <w:r>
              <w:t>6872,8</w:t>
            </w:r>
          </w:p>
        </w:tc>
        <w:tc>
          <w:tcPr>
            <w:tcW w:w="1191" w:type="dxa"/>
          </w:tcPr>
          <w:p w14:paraId="7340E237" w14:textId="77777777" w:rsidR="00122CEB" w:rsidRDefault="00122CEB">
            <w:pPr>
              <w:pStyle w:val="ConsPlusNormal"/>
              <w:jc w:val="right"/>
            </w:pPr>
            <w:r>
              <w:t>6775,5</w:t>
            </w:r>
          </w:p>
        </w:tc>
      </w:tr>
      <w:tr w:rsidR="00122CEB" w14:paraId="3F3A0671" w14:textId="77777777">
        <w:tc>
          <w:tcPr>
            <w:tcW w:w="624" w:type="dxa"/>
          </w:tcPr>
          <w:p w14:paraId="1A88E34F" w14:textId="77777777" w:rsidR="00122CEB" w:rsidRDefault="00122CEB">
            <w:pPr>
              <w:pStyle w:val="ConsPlusNormal"/>
              <w:jc w:val="center"/>
            </w:pPr>
            <w:r>
              <w:t>10</w:t>
            </w:r>
          </w:p>
        </w:tc>
        <w:tc>
          <w:tcPr>
            <w:tcW w:w="4819" w:type="dxa"/>
          </w:tcPr>
          <w:p w14:paraId="108508E5" w14:textId="77777777" w:rsidR="00122CEB" w:rsidRDefault="00122CEB">
            <w:pPr>
              <w:pStyle w:val="ConsPlusNormal"/>
            </w:pPr>
            <w:r>
              <w:t>го Чайковский</w:t>
            </w:r>
          </w:p>
        </w:tc>
        <w:tc>
          <w:tcPr>
            <w:tcW w:w="1247" w:type="dxa"/>
          </w:tcPr>
          <w:p w14:paraId="5AB2FFB3" w14:textId="77777777" w:rsidR="00122CEB" w:rsidRDefault="00122CEB">
            <w:pPr>
              <w:pStyle w:val="ConsPlusNormal"/>
              <w:jc w:val="right"/>
            </w:pPr>
            <w:r>
              <w:t>10889,3</w:t>
            </w:r>
          </w:p>
        </w:tc>
        <w:tc>
          <w:tcPr>
            <w:tcW w:w="1191" w:type="dxa"/>
          </w:tcPr>
          <w:p w14:paraId="20084CF2" w14:textId="77777777" w:rsidR="00122CEB" w:rsidRDefault="00122CEB">
            <w:pPr>
              <w:pStyle w:val="ConsPlusNormal"/>
              <w:jc w:val="right"/>
            </w:pPr>
            <w:r>
              <w:t>10913,6</w:t>
            </w:r>
          </w:p>
        </w:tc>
        <w:tc>
          <w:tcPr>
            <w:tcW w:w="1191" w:type="dxa"/>
          </w:tcPr>
          <w:p w14:paraId="797CAE5C" w14:textId="77777777" w:rsidR="00122CEB" w:rsidRDefault="00122CEB">
            <w:pPr>
              <w:pStyle w:val="ConsPlusNormal"/>
              <w:jc w:val="right"/>
            </w:pPr>
            <w:r>
              <w:t>11726,0</w:t>
            </w:r>
          </w:p>
        </w:tc>
      </w:tr>
      <w:tr w:rsidR="00122CEB" w14:paraId="177BD2BE" w14:textId="77777777">
        <w:tc>
          <w:tcPr>
            <w:tcW w:w="624" w:type="dxa"/>
          </w:tcPr>
          <w:p w14:paraId="3016032E" w14:textId="77777777" w:rsidR="00122CEB" w:rsidRDefault="00122CEB">
            <w:pPr>
              <w:pStyle w:val="ConsPlusNormal"/>
              <w:jc w:val="center"/>
            </w:pPr>
            <w:r>
              <w:t>11</w:t>
            </w:r>
          </w:p>
        </w:tc>
        <w:tc>
          <w:tcPr>
            <w:tcW w:w="4819" w:type="dxa"/>
          </w:tcPr>
          <w:p w14:paraId="5784C54A" w14:textId="77777777" w:rsidR="00122CEB" w:rsidRDefault="00122CEB">
            <w:pPr>
              <w:pStyle w:val="ConsPlusNormal"/>
            </w:pPr>
            <w:r>
              <w:t>го Чусовой</w:t>
            </w:r>
          </w:p>
        </w:tc>
        <w:tc>
          <w:tcPr>
            <w:tcW w:w="1247" w:type="dxa"/>
          </w:tcPr>
          <w:p w14:paraId="1B918FF6" w14:textId="77777777" w:rsidR="00122CEB" w:rsidRDefault="00122CEB">
            <w:pPr>
              <w:pStyle w:val="ConsPlusNormal"/>
              <w:jc w:val="right"/>
            </w:pPr>
            <w:r>
              <w:t>12980,7</w:t>
            </w:r>
          </w:p>
        </w:tc>
        <w:tc>
          <w:tcPr>
            <w:tcW w:w="1191" w:type="dxa"/>
          </w:tcPr>
          <w:p w14:paraId="3A4C8F4F" w14:textId="77777777" w:rsidR="00122CEB" w:rsidRDefault="00122CEB">
            <w:pPr>
              <w:pStyle w:val="ConsPlusNormal"/>
              <w:jc w:val="right"/>
            </w:pPr>
            <w:r>
              <w:t>12980,7</w:t>
            </w:r>
          </w:p>
        </w:tc>
        <w:tc>
          <w:tcPr>
            <w:tcW w:w="1191" w:type="dxa"/>
          </w:tcPr>
          <w:p w14:paraId="2622935B" w14:textId="77777777" w:rsidR="00122CEB" w:rsidRDefault="00122CEB">
            <w:pPr>
              <w:pStyle w:val="ConsPlusNormal"/>
              <w:jc w:val="right"/>
            </w:pPr>
            <w:r>
              <w:t>12980,7</w:t>
            </w:r>
          </w:p>
        </w:tc>
      </w:tr>
      <w:tr w:rsidR="00122CEB" w14:paraId="35054656" w14:textId="77777777">
        <w:tc>
          <w:tcPr>
            <w:tcW w:w="624" w:type="dxa"/>
          </w:tcPr>
          <w:p w14:paraId="04507DD9" w14:textId="77777777" w:rsidR="00122CEB" w:rsidRDefault="00122CEB">
            <w:pPr>
              <w:pStyle w:val="ConsPlusNormal"/>
              <w:jc w:val="center"/>
            </w:pPr>
            <w:r>
              <w:t>12</w:t>
            </w:r>
          </w:p>
        </w:tc>
        <w:tc>
          <w:tcPr>
            <w:tcW w:w="4819" w:type="dxa"/>
          </w:tcPr>
          <w:p w14:paraId="1EF89180" w14:textId="77777777" w:rsidR="00122CEB" w:rsidRDefault="00122CEB">
            <w:pPr>
              <w:pStyle w:val="ConsPlusNormal"/>
            </w:pPr>
            <w:proofErr w:type="spellStart"/>
            <w:r>
              <w:t>мо</w:t>
            </w:r>
            <w:proofErr w:type="spellEnd"/>
            <w:r>
              <w:t xml:space="preserve"> Бардымский</w:t>
            </w:r>
          </w:p>
        </w:tc>
        <w:tc>
          <w:tcPr>
            <w:tcW w:w="1247" w:type="dxa"/>
          </w:tcPr>
          <w:p w14:paraId="40F2A0A9" w14:textId="77777777" w:rsidR="00122CEB" w:rsidRDefault="00122CEB">
            <w:pPr>
              <w:pStyle w:val="ConsPlusNormal"/>
              <w:jc w:val="right"/>
            </w:pPr>
            <w:r>
              <w:t>4259,6</w:t>
            </w:r>
          </w:p>
        </w:tc>
        <w:tc>
          <w:tcPr>
            <w:tcW w:w="1191" w:type="dxa"/>
          </w:tcPr>
          <w:p w14:paraId="370A3FF9" w14:textId="77777777" w:rsidR="00122CEB" w:rsidRDefault="00122CEB">
            <w:pPr>
              <w:pStyle w:val="ConsPlusNormal"/>
              <w:jc w:val="right"/>
            </w:pPr>
            <w:r>
              <w:t>4048,1</w:t>
            </w:r>
          </w:p>
        </w:tc>
        <w:tc>
          <w:tcPr>
            <w:tcW w:w="1191" w:type="dxa"/>
          </w:tcPr>
          <w:p w14:paraId="1F44FF5D" w14:textId="77777777" w:rsidR="00122CEB" w:rsidRDefault="00122CEB">
            <w:pPr>
              <w:pStyle w:val="ConsPlusNormal"/>
              <w:jc w:val="right"/>
            </w:pPr>
            <w:r>
              <w:t>4100,7</w:t>
            </w:r>
          </w:p>
        </w:tc>
      </w:tr>
      <w:tr w:rsidR="00122CEB" w14:paraId="025114F2" w14:textId="77777777">
        <w:tc>
          <w:tcPr>
            <w:tcW w:w="624" w:type="dxa"/>
          </w:tcPr>
          <w:p w14:paraId="266829E2" w14:textId="77777777" w:rsidR="00122CEB" w:rsidRDefault="00122CEB">
            <w:pPr>
              <w:pStyle w:val="ConsPlusNormal"/>
              <w:jc w:val="center"/>
            </w:pPr>
            <w:r>
              <w:t>13</w:t>
            </w:r>
          </w:p>
        </w:tc>
        <w:tc>
          <w:tcPr>
            <w:tcW w:w="4819" w:type="dxa"/>
          </w:tcPr>
          <w:p w14:paraId="051B9860" w14:textId="77777777" w:rsidR="00122CEB" w:rsidRDefault="00122CEB">
            <w:pPr>
              <w:pStyle w:val="ConsPlusNormal"/>
            </w:pPr>
            <w:r>
              <w:t>го Верещагино</w:t>
            </w:r>
          </w:p>
        </w:tc>
        <w:tc>
          <w:tcPr>
            <w:tcW w:w="1247" w:type="dxa"/>
          </w:tcPr>
          <w:p w14:paraId="0EB1431D" w14:textId="77777777" w:rsidR="00122CEB" w:rsidRDefault="00122CEB">
            <w:pPr>
              <w:pStyle w:val="ConsPlusNormal"/>
              <w:jc w:val="right"/>
            </w:pPr>
            <w:r>
              <w:t>23393,5</w:t>
            </w:r>
          </w:p>
        </w:tc>
        <w:tc>
          <w:tcPr>
            <w:tcW w:w="1191" w:type="dxa"/>
          </w:tcPr>
          <w:p w14:paraId="416877C4" w14:textId="77777777" w:rsidR="00122CEB" w:rsidRDefault="00122CEB">
            <w:pPr>
              <w:pStyle w:val="ConsPlusNormal"/>
              <w:jc w:val="right"/>
            </w:pPr>
            <w:r>
              <w:t>23393,5</w:t>
            </w:r>
          </w:p>
        </w:tc>
        <w:tc>
          <w:tcPr>
            <w:tcW w:w="1191" w:type="dxa"/>
          </w:tcPr>
          <w:p w14:paraId="5FC777F0" w14:textId="77777777" w:rsidR="00122CEB" w:rsidRDefault="00122CEB">
            <w:pPr>
              <w:pStyle w:val="ConsPlusNormal"/>
              <w:jc w:val="right"/>
            </w:pPr>
            <w:r>
              <w:t>23393,5</w:t>
            </w:r>
          </w:p>
        </w:tc>
      </w:tr>
      <w:tr w:rsidR="00122CEB" w14:paraId="41A17581" w14:textId="77777777">
        <w:tc>
          <w:tcPr>
            <w:tcW w:w="624" w:type="dxa"/>
          </w:tcPr>
          <w:p w14:paraId="7B9D4AD2" w14:textId="77777777" w:rsidR="00122CEB" w:rsidRDefault="00122CEB">
            <w:pPr>
              <w:pStyle w:val="ConsPlusNormal"/>
              <w:jc w:val="center"/>
            </w:pPr>
            <w:r>
              <w:t>14</w:t>
            </w:r>
          </w:p>
        </w:tc>
        <w:tc>
          <w:tcPr>
            <w:tcW w:w="4819" w:type="dxa"/>
          </w:tcPr>
          <w:p w14:paraId="5C4C625C" w14:textId="77777777" w:rsidR="00122CEB" w:rsidRDefault="00122CEB">
            <w:pPr>
              <w:pStyle w:val="ConsPlusNormal"/>
            </w:pPr>
            <w:proofErr w:type="spellStart"/>
            <w:r>
              <w:t>мо</w:t>
            </w:r>
            <w:proofErr w:type="spellEnd"/>
            <w:r>
              <w:t xml:space="preserve"> Еловский</w:t>
            </w:r>
          </w:p>
        </w:tc>
        <w:tc>
          <w:tcPr>
            <w:tcW w:w="1247" w:type="dxa"/>
          </w:tcPr>
          <w:p w14:paraId="79664EF1" w14:textId="77777777" w:rsidR="00122CEB" w:rsidRDefault="00122CEB">
            <w:pPr>
              <w:pStyle w:val="ConsPlusNormal"/>
              <w:jc w:val="right"/>
            </w:pPr>
            <w:r>
              <w:t>4110,9</w:t>
            </w:r>
          </w:p>
        </w:tc>
        <w:tc>
          <w:tcPr>
            <w:tcW w:w="1191" w:type="dxa"/>
          </w:tcPr>
          <w:p w14:paraId="64EF667D" w14:textId="77777777" w:rsidR="00122CEB" w:rsidRDefault="00122CEB">
            <w:pPr>
              <w:pStyle w:val="ConsPlusNormal"/>
              <w:jc w:val="right"/>
            </w:pPr>
            <w:r>
              <w:t>4110,9</w:t>
            </w:r>
          </w:p>
        </w:tc>
        <w:tc>
          <w:tcPr>
            <w:tcW w:w="1191" w:type="dxa"/>
          </w:tcPr>
          <w:p w14:paraId="4F3BBBD3" w14:textId="77777777" w:rsidR="00122CEB" w:rsidRDefault="00122CEB">
            <w:pPr>
              <w:pStyle w:val="ConsPlusNormal"/>
              <w:jc w:val="right"/>
            </w:pPr>
            <w:r>
              <w:t>4110,9</w:t>
            </w:r>
          </w:p>
        </w:tc>
      </w:tr>
      <w:tr w:rsidR="00122CEB" w14:paraId="4D4AE082" w14:textId="77777777">
        <w:tc>
          <w:tcPr>
            <w:tcW w:w="624" w:type="dxa"/>
          </w:tcPr>
          <w:p w14:paraId="6A25A642" w14:textId="77777777" w:rsidR="00122CEB" w:rsidRDefault="00122CEB">
            <w:pPr>
              <w:pStyle w:val="ConsPlusNormal"/>
              <w:jc w:val="center"/>
            </w:pPr>
            <w:r>
              <w:t>15</w:t>
            </w:r>
          </w:p>
        </w:tc>
        <w:tc>
          <w:tcPr>
            <w:tcW w:w="4819" w:type="dxa"/>
          </w:tcPr>
          <w:p w14:paraId="41682E5C" w14:textId="77777777" w:rsidR="00122CEB" w:rsidRDefault="00122CEB">
            <w:pPr>
              <w:pStyle w:val="ConsPlusNormal"/>
            </w:pPr>
            <w:r>
              <w:t>го Ильинский</w:t>
            </w:r>
          </w:p>
        </w:tc>
        <w:tc>
          <w:tcPr>
            <w:tcW w:w="1247" w:type="dxa"/>
          </w:tcPr>
          <w:p w14:paraId="54C746FA" w14:textId="77777777" w:rsidR="00122CEB" w:rsidRDefault="00122CEB">
            <w:pPr>
              <w:pStyle w:val="ConsPlusNormal"/>
              <w:jc w:val="right"/>
            </w:pPr>
            <w:r>
              <w:t>5497,5</w:t>
            </w:r>
          </w:p>
        </w:tc>
        <w:tc>
          <w:tcPr>
            <w:tcW w:w="1191" w:type="dxa"/>
          </w:tcPr>
          <w:p w14:paraId="7BFAD090" w14:textId="77777777" w:rsidR="00122CEB" w:rsidRDefault="00122CEB">
            <w:pPr>
              <w:pStyle w:val="ConsPlusNormal"/>
              <w:jc w:val="right"/>
            </w:pPr>
            <w:r>
              <w:t>5497,5</w:t>
            </w:r>
          </w:p>
        </w:tc>
        <w:tc>
          <w:tcPr>
            <w:tcW w:w="1191" w:type="dxa"/>
          </w:tcPr>
          <w:p w14:paraId="60202C28" w14:textId="77777777" w:rsidR="00122CEB" w:rsidRDefault="00122CEB">
            <w:pPr>
              <w:pStyle w:val="ConsPlusNormal"/>
              <w:jc w:val="right"/>
            </w:pPr>
            <w:r>
              <w:t>5497,5</w:t>
            </w:r>
          </w:p>
        </w:tc>
      </w:tr>
      <w:tr w:rsidR="00122CEB" w14:paraId="712B8E8B" w14:textId="77777777">
        <w:tc>
          <w:tcPr>
            <w:tcW w:w="624" w:type="dxa"/>
          </w:tcPr>
          <w:p w14:paraId="4C93BD3B" w14:textId="77777777" w:rsidR="00122CEB" w:rsidRDefault="00122CEB">
            <w:pPr>
              <w:pStyle w:val="ConsPlusNormal"/>
              <w:jc w:val="center"/>
            </w:pPr>
            <w:r>
              <w:t>16</w:t>
            </w:r>
          </w:p>
        </w:tc>
        <w:tc>
          <w:tcPr>
            <w:tcW w:w="4819" w:type="dxa"/>
          </w:tcPr>
          <w:p w14:paraId="5ACF70C0" w14:textId="77777777" w:rsidR="00122CEB" w:rsidRDefault="00122CEB">
            <w:pPr>
              <w:pStyle w:val="ConsPlusNormal"/>
            </w:pPr>
            <w:proofErr w:type="spellStart"/>
            <w:r>
              <w:t>мо</w:t>
            </w:r>
            <w:proofErr w:type="spellEnd"/>
            <w:r>
              <w:t xml:space="preserve"> Карагайский</w:t>
            </w:r>
          </w:p>
        </w:tc>
        <w:tc>
          <w:tcPr>
            <w:tcW w:w="1247" w:type="dxa"/>
          </w:tcPr>
          <w:p w14:paraId="63255A4D" w14:textId="77777777" w:rsidR="00122CEB" w:rsidRDefault="00122CEB">
            <w:pPr>
              <w:pStyle w:val="ConsPlusNormal"/>
              <w:jc w:val="right"/>
            </w:pPr>
            <w:r>
              <w:t>6261,8</w:t>
            </w:r>
          </w:p>
        </w:tc>
        <w:tc>
          <w:tcPr>
            <w:tcW w:w="1191" w:type="dxa"/>
          </w:tcPr>
          <w:p w14:paraId="2B063309" w14:textId="77777777" w:rsidR="00122CEB" w:rsidRDefault="00122CEB">
            <w:pPr>
              <w:pStyle w:val="ConsPlusNormal"/>
              <w:jc w:val="right"/>
            </w:pPr>
            <w:r>
              <w:t>6261,8</w:t>
            </w:r>
          </w:p>
        </w:tc>
        <w:tc>
          <w:tcPr>
            <w:tcW w:w="1191" w:type="dxa"/>
          </w:tcPr>
          <w:p w14:paraId="27E0ABCD" w14:textId="77777777" w:rsidR="00122CEB" w:rsidRDefault="00122CEB">
            <w:pPr>
              <w:pStyle w:val="ConsPlusNormal"/>
              <w:jc w:val="right"/>
            </w:pPr>
            <w:r>
              <w:t>6261,8</w:t>
            </w:r>
          </w:p>
        </w:tc>
      </w:tr>
      <w:tr w:rsidR="00122CEB" w14:paraId="6BEA93E8" w14:textId="77777777">
        <w:tc>
          <w:tcPr>
            <w:tcW w:w="624" w:type="dxa"/>
          </w:tcPr>
          <w:p w14:paraId="2F0857BE" w14:textId="77777777" w:rsidR="00122CEB" w:rsidRDefault="00122CEB">
            <w:pPr>
              <w:pStyle w:val="ConsPlusNormal"/>
              <w:jc w:val="center"/>
            </w:pPr>
            <w:r>
              <w:t>17</w:t>
            </w:r>
          </w:p>
        </w:tc>
        <w:tc>
          <w:tcPr>
            <w:tcW w:w="4819" w:type="dxa"/>
          </w:tcPr>
          <w:p w14:paraId="6E1AE791" w14:textId="77777777" w:rsidR="00122CEB" w:rsidRDefault="00122CEB">
            <w:pPr>
              <w:pStyle w:val="ConsPlusNormal"/>
            </w:pPr>
            <w:proofErr w:type="spellStart"/>
            <w:r>
              <w:t>мо</w:t>
            </w:r>
            <w:proofErr w:type="spellEnd"/>
            <w:r>
              <w:t xml:space="preserve"> Кишертский</w:t>
            </w:r>
          </w:p>
        </w:tc>
        <w:tc>
          <w:tcPr>
            <w:tcW w:w="1247" w:type="dxa"/>
          </w:tcPr>
          <w:p w14:paraId="193293D3" w14:textId="77777777" w:rsidR="00122CEB" w:rsidRDefault="00122CEB">
            <w:pPr>
              <w:pStyle w:val="ConsPlusNormal"/>
              <w:jc w:val="right"/>
            </w:pPr>
            <w:r>
              <w:t>5623,8</w:t>
            </w:r>
          </w:p>
        </w:tc>
        <w:tc>
          <w:tcPr>
            <w:tcW w:w="1191" w:type="dxa"/>
          </w:tcPr>
          <w:p w14:paraId="445DB9BA" w14:textId="77777777" w:rsidR="00122CEB" w:rsidRDefault="00122CEB">
            <w:pPr>
              <w:pStyle w:val="ConsPlusNormal"/>
              <w:jc w:val="right"/>
            </w:pPr>
            <w:r>
              <w:t>5623,8</w:t>
            </w:r>
          </w:p>
        </w:tc>
        <w:tc>
          <w:tcPr>
            <w:tcW w:w="1191" w:type="dxa"/>
          </w:tcPr>
          <w:p w14:paraId="5AAAF7A0" w14:textId="77777777" w:rsidR="00122CEB" w:rsidRDefault="00122CEB">
            <w:pPr>
              <w:pStyle w:val="ConsPlusNormal"/>
              <w:jc w:val="right"/>
            </w:pPr>
            <w:r>
              <w:t>5623,8</w:t>
            </w:r>
          </w:p>
        </w:tc>
      </w:tr>
      <w:tr w:rsidR="00122CEB" w14:paraId="1F93186F" w14:textId="77777777">
        <w:tc>
          <w:tcPr>
            <w:tcW w:w="624" w:type="dxa"/>
          </w:tcPr>
          <w:p w14:paraId="213922DE" w14:textId="77777777" w:rsidR="00122CEB" w:rsidRDefault="00122CEB">
            <w:pPr>
              <w:pStyle w:val="ConsPlusNormal"/>
              <w:jc w:val="center"/>
            </w:pPr>
            <w:r>
              <w:lastRenderedPageBreak/>
              <w:t>18</w:t>
            </w:r>
          </w:p>
        </w:tc>
        <w:tc>
          <w:tcPr>
            <w:tcW w:w="4819" w:type="dxa"/>
          </w:tcPr>
          <w:p w14:paraId="27FB7498" w14:textId="77777777" w:rsidR="00122CEB" w:rsidRDefault="00122CEB">
            <w:pPr>
              <w:pStyle w:val="ConsPlusNormal"/>
            </w:pPr>
            <w:proofErr w:type="spellStart"/>
            <w:r>
              <w:t>мо</w:t>
            </w:r>
            <w:proofErr w:type="spellEnd"/>
            <w:r>
              <w:t xml:space="preserve"> Куединский</w:t>
            </w:r>
          </w:p>
        </w:tc>
        <w:tc>
          <w:tcPr>
            <w:tcW w:w="1247" w:type="dxa"/>
          </w:tcPr>
          <w:p w14:paraId="74B4ABCE" w14:textId="77777777" w:rsidR="00122CEB" w:rsidRDefault="00122CEB">
            <w:pPr>
              <w:pStyle w:val="ConsPlusNormal"/>
              <w:jc w:val="right"/>
            </w:pPr>
            <w:r>
              <w:t>5807,1</w:t>
            </w:r>
          </w:p>
        </w:tc>
        <w:tc>
          <w:tcPr>
            <w:tcW w:w="1191" w:type="dxa"/>
          </w:tcPr>
          <w:p w14:paraId="522FEDB4" w14:textId="77777777" w:rsidR="00122CEB" w:rsidRDefault="00122CEB">
            <w:pPr>
              <w:pStyle w:val="ConsPlusNormal"/>
              <w:jc w:val="right"/>
            </w:pPr>
            <w:r>
              <w:t>5807,1</w:t>
            </w:r>
          </w:p>
        </w:tc>
        <w:tc>
          <w:tcPr>
            <w:tcW w:w="1191" w:type="dxa"/>
          </w:tcPr>
          <w:p w14:paraId="13BEF393" w14:textId="77777777" w:rsidR="00122CEB" w:rsidRDefault="00122CEB">
            <w:pPr>
              <w:pStyle w:val="ConsPlusNormal"/>
              <w:jc w:val="right"/>
            </w:pPr>
            <w:r>
              <w:t>5807,1</w:t>
            </w:r>
          </w:p>
        </w:tc>
      </w:tr>
      <w:tr w:rsidR="00122CEB" w14:paraId="2FFFF5B6" w14:textId="77777777">
        <w:tc>
          <w:tcPr>
            <w:tcW w:w="624" w:type="dxa"/>
          </w:tcPr>
          <w:p w14:paraId="691D1F7B" w14:textId="77777777" w:rsidR="00122CEB" w:rsidRDefault="00122CEB">
            <w:pPr>
              <w:pStyle w:val="ConsPlusNormal"/>
              <w:jc w:val="center"/>
            </w:pPr>
            <w:r>
              <w:t>19</w:t>
            </w:r>
          </w:p>
        </w:tc>
        <w:tc>
          <w:tcPr>
            <w:tcW w:w="4819" w:type="dxa"/>
          </w:tcPr>
          <w:p w14:paraId="1D4DA4A0" w14:textId="77777777" w:rsidR="00122CEB" w:rsidRDefault="00122CEB">
            <w:pPr>
              <w:pStyle w:val="ConsPlusNormal"/>
            </w:pPr>
            <w:r>
              <w:t>го Красновишерск</w:t>
            </w:r>
          </w:p>
        </w:tc>
        <w:tc>
          <w:tcPr>
            <w:tcW w:w="1247" w:type="dxa"/>
          </w:tcPr>
          <w:p w14:paraId="46B15A07" w14:textId="77777777" w:rsidR="00122CEB" w:rsidRDefault="00122CEB">
            <w:pPr>
              <w:pStyle w:val="ConsPlusNormal"/>
              <w:jc w:val="right"/>
            </w:pPr>
            <w:r>
              <w:t>3252,5</w:t>
            </w:r>
          </w:p>
        </w:tc>
        <w:tc>
          <w:tcPr>
            <w:tcW w:w="1191" w:type="dxa"/>
          </w:tcPr>
          <w:p w14:paraId="1CD79876" w14:textId="77777777" w:rsidR="00122CEB" w:rsidRDefault="00122CEB">
            <w:pPr>
              <w:pStyle w:val="ConsPlusNormal"/>
              <w:jc w:val="right"/>
            </w:pPr>
            <w:r>
              <w:t>3252,5</w:t>
            </w:r>
          </w:p>
        </w:tc>
        <w:tc>
          <w:tcPr>
            <w:tcW w:w="1191" w:type="dxa"/>
          </w:tcPr>
          <w:p w14:paraId="16009926" w14:textId="77777777" w:rsidR="00122CEB" w:rsidRDefault="00122CEB">
            <w:pPr>
              <w:pStyle w:val="ConsPlusNormal"/>
              <w:jc w:val="right"/>
            </w:pPr>
            <w:r>
              <w:t>3252,5</w:t>
            </w:r>
          </w:p>
        </w:tc>
      </w:tr>
      <w:tr w:rsidR="00122CEB" w14:paraId="6AA32FDA" w14:textId="77777777">
        <w:tc>
          <w:tcPr>
            <w:tcW w:w="624" w:type="dxa"/>
          </w:tcPr>
          <w:p w14:paraId="098215B8" w14:textId="77777777" w:rsidR="00122CEB" w:rsidRDefault="00122CEB">
            <w:pPr>
              <w:pStyle w:val="ConsPlusNormal"/>
              <w:jc w:val="center"/>
            </w:pPr>
            <w:r>
              <w:t>20</w:t>
            </w:r>
          </w:p>
        </w:tc>
        <w:tc>
          <w:tcPr>
            <w:tcW w:w="4819" w:type="dxa"/>
          </w:tcPr>
          <w:p w14:paraId="5E87FC13" w14:textId="77777777" w:rsidR="00122CEB" w:rsidRDefault="00122CEB">
            <w:pPr>
              <w:pStyle w:val="ConsPlusNormal"/>
            </w:pPr>
            <w:r>
              <w:t>го Нытва</w:t>
            </w:r>
          </w:p>
        </w:tc>
        <w:tc>
          <w:tcPr>
            <w:tcW w:w="1247" w:type="dxa"/>
          </w:tcPr>
          <w:p w14:paraId="21DE42A4" w14:textId="77777777" w:rsidR="00122CEB" w:rsidRDefault="00122CEB">
            <w:pPr>
              <w:pStyle w:val="ConsPlusNormal"/>
              <w:jc w:val="right"/>
            </w:pPr>
            <w:r>
              <w:t>8026,8</w:t>
            </w:r>
          </w:p>
        </w:tc>
        <w:tc>
          <w:tcPr>
            <w:tcW w:w="1191" w:type="dxa"/>
          </w:tcPr>
          <w:p w14:paraId="66AF49F8" w14:textId="77777777" w:rsidR="00122CEB" w:rsidRDefault="00122CEB">
            <w:pPr>
              <w:pStyle w:val="ConsPlusNormal"/>
              <w:jc w:val="right"/>
            </w:pPr>
            <w:r>
              <w:t>8026,8</w:t>
            </w:r>
          </w:p>
        </w:tc>
        <w:tc>
          <w:tcPr>
            <w:tcW w:w="1191" w:type="dxa"/>
          </w:tcPr>
          <w:p w14:paraId="6DB5985E" w14:textId="77777777" w:rsidR="00122CEB" w:rsidRDefault="00122CEB">
            <w:pPr>
              <w:pStyle w:val="ConsPlusNormal"/>
              <w:jc w:val="right"/>
            </w:pPr>
            <w:r>
              <w:t>8026,8</w:t>
            </w:r>
          </w:p>
        </w:tc>
      </w:tr>
      <w:tr w:rsidR="00122CEB" w14:paraId="0433502D" w14:textId="77777777">
        <w:tc>
          <w:tcPr>
            <w:tcW w:w="624" w:type="dxa"/>
          </w:tcPr>
          <w:p w14:paraId="116FB902" w14:textId="77777777" w:rsidR="00122CEB" w:rsidRDefault="00122CEB">
            <w:pPr>
              <w:pStyle w:val="ConsPlusNormal"/>
              <w:jc w:val="center"/>
            </w:pPr>
            <w:r>
              <w:t>21</w:t>
            </w:r>
          </w:p>
        </w:tc>
        <w:tc>
          <w:tcPr>
            <w:tcW w:w="4819" w:type="dxa"/>
          </w:tcPr>
          <w:p w14:paraId="06192A0B" w14:textId="77777777" w:rsidR="00122CEB" w:rsidRDefault="00122CEB">
            <w:pPr>
              <w:pStyle w:val="ConsPlusNormal"/>
            </w:pPr>
            <w:r>
              <w:t>го Октябрьский</w:t>
            </w:r>
          </w:p>
        </w:tc>
        <w:tc>
          <w:tcPr>
            <w:tcW w:w="1247" w:type="dxa"/>
          </w:tcPr>
          <w:p w14:paraId="0E6E90D6" w14:textId="77777777" w:rsidR="00122CEB" w:rsidRDefault="00122CEB">
            <w:pPr>
              <w:pStyle w:val="ConsPlusNormal"/>
              <w:jc w:val="right"/>
            </w:pPr>
            <w:r>
              <w:t>9787,7</w:t>
            </w:r>
          </w:p>
        </w:tc>
        <w:tc>
          <w:tcPr>
            <w:tcW w:w="1191" w:type="dxa"/>
          </w:tcPr>
          <w:p w14:paraId="42B714FE" w14:textId="77777777" w:rsidR="00122CEB" w:rsidRDefault="00122CEB">
            <w:pPr>
              <w:pStyle w:val="ConsPlusNormal"/>
              <w:jc w:val="right"/>
            </w:pPr>
            <w:r>
              <w:t>9787,7</w:t>
            </w:r>
          </w:p>
        </w:tc>
        <w:tc>
          <w:tcPr>
            <w:tcW w:w="1191" w:type="dxa"/>
          </w:tcPr>
          <w:p w14:paraId="04AD3768" w14:textId="77777777" w:rsidR="00122CEB" w:rsidRDefault="00122CEB">
            <w:pPr>
              <w:pStyle w:val="ConsPlusNormal"/>
              <w:jc w:val="right"/>
            </w:pPr>
            <w:r>
              <w:t>9787,7</w:t>
            </w:r>
          </w:p>
        </w:tc>
      </w:tr>
      <w:tr w:rsidR="00122CEB" w14:paraId="3C77AB40" w14:textId="77777777">
        <w:tc>
          <w:tcPr>
            <w:tcW w:w="624" w:type="dxa"/>
          </w:tcPr>
          <w:p w14:paraId="3F977516" w14:textId="77777777" w:rsidR="00122CEB" w:rsidRDefault="00122CEB">
            <w:pPr>
              <w:pStyle w:val="ConsPlusNormal"/>
              <w:jc w:val="center"/>
            </w:pPr>
            <w:r>
              <w:t>22</w:t>
            </w:r>
          </w:p>
        </w:tc>
        <w:tc>
          <w:tcPr>
            <w:tcW w:w="4819" w:type="dxa"/>
          </w:tcPr>
          <w:p w14:paraId="3073A350" w14:textId="77777777" w:rsidR="00122CEB" w:rsidRDefault="00122CEB">
            <w:pPr>
              <w:pStyle w:val="ConsPlusNormal"/>
            </w:pPr>
            <w:r>
              <w:t>го Оса</w:t>
            </w:r>
          </w:p>
        </w:tc>
        <w:tc>
          <w:tcPr>
            <w:tcW w:w="1247" w:type="dxa"/>
          </w:tcPr>
          <w:p w14:paraId="5F4CF121" w14:textId="77777777" w:rsidR="00122CEB" w:rsidRDefault="00122CEB">
            <w:pPr>
              <w:pStyle w:val="ConsPlusNormal"/>
              <w:jc w:val="right"/>
            </w:pPr>
            <w:r>
              <w:t>4691,4</w:t>
            </w:r>
          </w:p>
        </w:tc>
        <w:tc>
          <w:tcPr>
            <w:tcW w:w="1191" w:type="dxa"/>
          </w:tcPr>
          <w:p w14:paraId="25CB5A41" w14:textId="77777777" w:rsidR="00122CEB" w:rsidRDefault="00122CEB">
            <w:pPr>
              <w:pStyle w:val="ConsPlusNormal"/>
              <w:jc w:val="right"/>
            </w:pPr>
            <w:r>
              <w:t>4740,1</w:t>
            </w:r>
          </w:p>
        </w:tc>
        <w:tc>
          <w:tcPr>
            <w:tcW w:w="1191" w:type="dxa"/>
          </w:tcPr>
          <w:p w14:paraId="05522C3C" w14:textId="77777777" w:rsidR="00122CEB" w:rsidRDefault="00122CEB">
            <w:pPr>
              <w:pStyle w:val="ConsPlusNormal"/>
              <w:jc w:val="right"/>
            </w:pPr>
            <w:r>
              <w:t>4740,1</w:t>
            </w:r>
          </w:p>
        </w:tc>
      </w:tr>
      <w:tr w:rsidR="00122CEB" w14:paraId="22798FEA" w14:textId="77777777">
        <w:tc>
          <w:tcPr>
            <w:tcW w:w="624" w:type="dxa"/>
          </w:tcPr>
          <w:p w14:paraId="55F18B98" w14:textId="77777777" w:rsidR="00122CEB" w:rsidRDefault="00122CEB">
            <w:pPr>
              <w:pStyle w:val="ConsPlusNormal"/>
              <w:jc w:val="center"/>
            </w:pPr>
            <w:r>
              <w:t>23</w:t>
            </w:r>
          </w:p>
        </w:tc>
        <w:tc>
          <w:tcPr>
            <w:tcW w:w="4819" w:type="dxa"/>
          </w:tcPr>
          <w:p w14:paraId="2E851BCA" w14:textId="77777777" w:rsidR="00122CEB" w:rsidRDefault="00122CEB">
            <w:pPr>
              <w:pStyle w:val="ConsPlusNormal"/>
            </w:pPr>
            <w:proofErr w:type="spellStart"/>
            <w:r>
              <w:t>мо</w:t>
            </w:r>
            <w:proofErr w:type="spellEnd"/>
            <w:r>
              <w:t xml:space="preserve"> Ординский</w:t>
            </w:r>
          </w:p>
        </w:tc>
        <w:tc>
          <w:tcPr>
            <w:tcW w:w="1247" w:type="dxa"/>
          </w:tcPr>
          <w:p w14:paraId="4387D87E" w14:textId="77777777" w:rsidR="00122CEB" w:rsidRDefault="00122CEB">
            <w:pPr>
              <w:pStyle w:val="ConsPlusNormal"/>
              <w:jc w:val="right"/>
            </w:pPr>
            <w:r>
              <w:t>8245,0</w:t>
            </w:r>
          </w:p>
        </w:tc>
        <w:tc>
          <w:tcPr>
            <w:tcW w:w="1191" w:type="dxa"/>
          </w:tcPr>
          <w:p w14:paraId="4D8937E2" w14:textId="77777777" w:rsidR="00122CEB" w:rsidRDefault="00122CEB">
            <w:pPr>
              <w:pStyle w:val="ConsPlusNormal"/>
              <w:jc w:val="right"/>
            </w:pPr>
            <w:r>
              <w:t>8245,0</w:t>
            </w:r>
          </w:p>
        </w:tc>
        <w:tc>
          <w:tcPr>
            <w:tcW w:w="1191" w:type="dxa"/>
          </w:tcPr>
          <w:p w14:paraId="2431B856" w14:textId="77777777" w:rsidR="00122CEB" w:rsidRDefault="00122CEB">
            <w:pPr>
              <w:pStyle w:val="ConsPlusNormal"/>
              <w:jc w:val="right"/>
            </w:pPr>
            <w:r>
              <w:t>8245,0</w:t>
            </w:r>
          </w:p>
        </w:tc>
      </w:tr>
      <w:tr w:rsidR="00122CEB" w14:paraId="562A9C61" w14:textId="77777777">
        <w:tc>
          <w:tcPr>
            <w:tcW w:w="624" w:type="dxa"/>
          </w:tcPr>
          <w:p w14:paraId="2C92C13A" w14:textId="77777777" w:rsidR="00122CEB" w:rsidRDefault="00122CEB">
            <w:pPr>
              <w:pStyle w:val="ConsPlusNormal"/>
              <w:jc w:val="center"/>
            </w:pPr>
            <w:r>
              <w:t>24</w:t>
            </w:r>
          </w:p>
        </w:tc>
        <w:tc>
          <w:tcPr>
            <w:tcW w:w="4819" w:type="dxa"/>
          </w:tcPr>
          <w:p w14:paraId="150B90E9" w14:textId="77777777" w:rsidR="00122CEB" w:rsidRDefault="00122CEB">
            <w:pPr>
              <w:pStyle w:val="ConsPlusNormal"/>
            </w:pPr>
            <w:r>
              <w:t>го Оханск</w:t>
            </w:r>
          </w:p>
        </w:tc>
        <w:tc>
          <w:tcPr>
            <w:tcW w:w="1247" w:type="dxa"/>
          </w:tcPr>
          <w:p w14:paraId="77C2EF04" w14:textId="77777777" w:rsidR="00122CEB" w:rsidRDefault="00122CEB">
            <w:pPr>
              <w:pStyle w:val="ConsPlusNormal"/>
              <w:jc w:val="right"/>
            </w:pPr>
            <w:r>
              <w:t>2506,5</w:t>
            </w:r>
          </w:p>
        </w:tc>
        <w:tc>
          <w:tcPr>
            <w:tcW w:w="1191" w:type="dxa"/>
          </w:tcPr>
          <w:p w14:paraId="0C586B63" w14:textId="77777777" w:rsidR="00122CEB" w:rsidRDefault="00122CEB">
            <w:pPr>
              <w:pStyle w:val="ConsPlusNormal"/>
              <w:jc w:val="right"/>
            </w:pPr>
            <w:r>
              <w:t>2506,5</w:t>
            </w:r>
          </w:p>
        </w:tc>
        <w:tc>
          <w:tcPr>
            <w:tcW w:w="1191" w:type="dxa"/>
          </w:tcPr>
          <w:p w14:paraId="371C5D0D" w14:textId="77777777" w:rsidR="00122CEB" w:rsidRDefault="00122CEB">
            <w:pPr>
              <w:pStyle w:val="ConsPlusNormal"/>
              <w:jc w:val="right"/>
            </w:pPr>
            <w:r>
              <w:t>2506,5</w:t>
            </w:r>
          </w:p>
        </w:tc>
      </w:tr>
      <w:tr w:rsidR="00122CEB" w14:paraId="63B6B12E" w14:textId="77777777">
        <w:tc>
          <w:tcPr>
            <w:tcW w:w="624" w:type="dxa"/>
          </w:tcPr>
          <w:p w14:paraId="3BBE1B37" w14:textId="77777777" w:rsidR="00122CEB" w:rsidRDefault="00122CEB">
            <w:pPr>
              <w:pStyle w:val="ConsPlusNormal"/>
              <w:jc w:val="center"/>
            </w:pPr>
            <w:r>
              <w:t>25</w:t>
            </w:r>
          </w:p>
        </w:tc>
        <w:tc>
          <w:tcPr>
            <w:tcW w:w="4819" w:type="dxa"/>
          </w:tcPr>
          <w:p w14:paraId="0726EEFE" w14:textId="77777777" w:rsidR="00122CEB" w:rsidRDefault="00122CEB">
            <w:pPr>
              <w:pStyle w:val="ConsPlusNormal"/>
            </w:pPr>
            <w:r>
              <w:t>го Очер</w:t>
            </w:r>
          </w:p>
        </w:tc>
        <w:tc>
          <w:tcPr>
            <w:tcW w:w="1247" w:type="dxa"/>
          </w:tcPr>
          <w:p w14:paraId="7BAB29DC" w14:textId="77777777" w:rsidR="00122CEB" w:rsidRDefault="00122CEB">
            <w:pPr>
              <w:pStyle w:val="ConsPlusNormal"/>
              <w:jc w:val="right"/>
            </w:pPr>
            <w:r>
              <w:t>5727,8</w:t>
            </w:r>
          </w:p>
        </w:tc>
        <w:tc>
          <w:tcPr>
            <w:tcW w:w="1191" w:type="dxa"/>
          </w:tcPr>
          <w:p w14:paraId="7071E7D6" w14:textId="77777777" w:rsidR="00122CEB" w:rsidRDefault="00122CEB">
            <w:pPr>
              <w:pStyle w:val="ConsPlusNormal"/>
              <w:jc w:val="right"/>
            </w:pPr>
            <w:r>
              <w:t>5727,8</w:t>
            </w:r>
          </w:p>
        </w:tc>
        <w:tc>
          <w:tcPr>
            <w:tcW w:w="1191" w:type="dxa"/>
          </w:tcPr>
          <w:p w14:paraId="5CD7F3F4" w14:textId="77777777" w:rsidR="00122CEB" w:rsidRDefault="00122CEB">
            <w:pPr>
              <w:pStyle w:val="ConsPlusNormal"/>
              <w:jc w:val="right"/>
            </w:pPr>
            <w:r>
              <w:t>5727,8</w:t>
            </w:r>
          </w:p>
        </w:tc>
      </w:tr>
      <w:tr w:rsidR="00122CEB" w14:paraId="28BEB3D9" w14:textId="77777777">
        <w:tc>
          <w:tcPr>
            <w:tcW w:w="624" w:type="dxa"/>
          </w:tcPr>
          <w:p w14:paraId="72B80DDF" w14:textId="77777777" w:rsidR="00122CEB" w:rsidRDefault="00122CEB">
            <w:pPr>
              <w:pStyle w:val="ConsPlusNormal"/>
              <w:jc w:val="center"/>
            </w:pPr>
            <w:r>
              <w:t>26</w:t>
            </w:r>
          </w:p>
        </w:tc>
        <w:tc>
          <w:tcPr>
            <w:tcW w:w="4819" w:type="dxa"/>
          </w:tcPr>
          <w:p w14:paraId="19F90DE3" w14:textId="77777777" w:rsidR="00122CEB" w:rsidRDefault="00122CEB">
            <w:pPr>
              <w:pStyle w:val="ConsPlusNormal"/>
            </w:pPr>
            <w:proofErr w:type="spellStart"/>
            <w:r>
              <w:t>мо</w:t>
            </w:r>
            <w:proofErr w:type="spellEnd"/>
            <w:r>
              <w:t xml:space="preserve"> Сивинский</w:t>
            </w:r>
          </w:p>
        </w:tc>
        <w:tc>
          <w:tcPr>
            <w:tcW w:w="1247" w:type="dxa"/>
          </w:tcPr>
          <w:p w14:paraId="02968A45" w14:textId="77777777" w:rsidR="00122CEB" w:rsidRDefault="00122CEB">
            <w:pPr>
              <w:pStyle w:val="ConsPlusNormal"/>
              <w:jc w:val="right"/>
            </w:pPr>
            <w:r>
              <w:t>8128,3</w:t>
            </w:r>
          </w:p>
        </w:tc>
        <w:tc>
          <w:tcPr>
            <w:tcW w:w="1191" w:type="dxa"/>
          </w:tcPr>
          <w:p w14:paraId="64433382" w14:textId="77777777" w:rsidR="00122CEB" w:rsidRDefault="00122CEB">
            <w:pPr>
              <w:pStyle w:val="ConsPlusNormal"/>
              <w:jc w:val="right"/>
            </w:pPr>
            <w:r>
              <w:t>8128,3</w:t>
            </w:r>
          </w:p>
        </w:tc>
        <w:tc>
          <w:tcPr>
            <w:tcW w:w="1191" w:type="dxa"/>
          </w:tcPr>
          <w:p w14:paraId="011BF626" w14:textId="77777777" w:rsidR="00122CEB" w:rsidRDefault="00122CEB">
            <w:pPr>
              <w:pStyle w:val="ConsPlusNormal"/>
              <w:jc w:val="right"/>
            </w:pPr>
            <w:r>
              <w:t>8128,3</w:t>
            </w:r>
          </w:p>
        </w:tc>
      </w:tr>
      <w:tr w:rsidR="00122CEB" w14:paraId="29EB45B4" w14:textId="77777777">
        <w:tc>
          <w:tcPr>
            <w:tcW w:w="624" w:type="dxa"/>
          </w:tcPr>
          <w:p w14:paraId="37064D79" w14:textId="77777777" w:rsidR="00122CEB" w:rsidRDefault="00122CEB">
            <w:pPr>
              <w:pStyle w:val="ConsPlusNormal"/>
              <w:jc w:val="center"/>
            </w:pPr>
            <w:r>
              <w:t>27</w:t>
            </w:r>
          </w:p>
        </w:tc>
        <w:tc>
          <w:tcPr>
            <w:tcW w:w="4819" w:type="dxa"/>
          </w:tcPr>
          <w:p w14:paraId="07D6DE6F" w14:textId="77777777" w:rsidR="00122CEB" w:rsidRDefault="00122CEB">
            <w:pPr>
              <w:pStyle w:val="ConsPlusNormal"/>
            </w:pPr>
            <w:r>
              <w:t>го Суксун</w:t>
            </w:r>
          </w:p>
        </w:tc>
        <w:tc>
          <w:tcPr>
            <w:tcW w:w="1247" w:type="dxa"/>
          </w:tcPr>
          <w:p w14:paraId="591FFE6C" w14:textId="77777777" w:rsidR="00122CEB" w:rsidRDefault="00122CEB">
            <w:pPr>
              <w:pStyle w:val="ConsPlusNormal"/>
              <w:jc w:val="right"/>
            </w:pPr>
            <w:r>
              <w:t>7856,5</w:t>
            </w:r>
          </w:p>
        </w:tc>
        <w:tc>
          <w:tcPr>
            <w:tcW w:w="1191" w:type="dxa"/>
          </w:tcPr>
          <w:p w14:paraId="3B70549E" w14:textId="77777777" w:rsidR="00122CEB" w:rsidRDefault="00122CEB">
            <w:pPr>
              <w:pStyle w:val="ConsPlusNormal"/>
              <w:jc w:val="right"/>
            </w:pPr>
            <w:r>
              <w:t>7856,5</w:t>
            </w:r>
          </w:p>
        </w:tc>
        <w:tc>
          <w:tcPr>
            <w:tcW w:w="1191" w:type="dxa"/>
          </w:tcPr>
          <w:p w14:paraId="5F6B1401" w14:textId="77777777" w:rsidR="00122CEB" w:rsidRDefault="00122CEB">
            <w:pPr>
              <w:pStyle w:val="ConsPlusNormal"/>
              <w:jc w:val="right"/>
            </w:pPr>
            <w:r>
              <w:t>7856,5</w:t>
            </w:r>
          </w:p>
        </w:tc>
      </w:tr>
      <w:tr w:rsidR="00122CEB" w14:paraId="67D9F469" w14:textId="77777777">
        <w:tc>
          <w:tcPr>
            <w:tcW w:w="624" w:type="dxa"/>
          </w:tcPr>
          <w:p w14:paraId="41DDCDFA" w14:textId="77777777" w:rsidR="00122CEB" w:rsidRDefault="00122CEB">
            <w:pPr>
              <w:pStyle w:val="ConsPlusNormal"/>
              <w:jc w:val="center"/>
            </w:pPr>
            <w:r>
              <w:t>28</w:t>
            </w:r>
          </w:p>
        </w:tc>
        <w:tc>
          <w:tcPr>
            <w:tcW w:w="4819" w:type="dxa"/>
          </w:tcPr>
          <w:p w14:paraId="7533C383" w14:textId="77777777" w:rsidR="00122CEB" w:rsidRDefault="00122CEB">
            <w:pPr>
              <w:pStyle w:val="ConsPlusNormal"/>
            </w:pPr>
            <w:proofErr w:type="spellStart"/>
            <w:r>
              <w:t>мо</w:t>
            </w:r>
            <w:proofErr w:type="spellEnd"/>
            <w:r>
              <w:t xml:space="preserve"> Частинский</w:t>
            </w:r>
          </w:p>
        </w:tc>
        <w:tc>
          <w:tcPr>
            <w:tcW w:w="1247" w:type="dxa"/>
          </w:tcPr>
          <w:p w14:paraId="5DE074AB" w14:textId="77777777" w:rsidR="00122CEB" w:rsidRDefault="00122CEB">
            <w:pPr>
              <w:pStyle w:val="ConsPlusNormal"/>
              <w:jc w:val="right"/>
            </w:pPr>
            <w:r>
              <w:t>3926,6</w:t>
            </w:r>
          </w:p>
        </w:tc>
        <w:tc>
          <w:tcPr>
            <w:tcW w:w="1191" w:type="dxa"/>
          </w:tcPr>
          <w:p w14:paraId="06E8BC89" w14:textId="77777777" w:rsidR="00122CEB" w:rsidRDefault="00122CEB">
            <w:pPr>
              <w:pStyle w:val="ConsPlusNormal"/>
              <w:jc w:val="right"/>
            </w:pPr>
            <w:r>
              <w:t>3926,6</w:t>
            </w:r>
          </w:p>
        </w:tc>
        <w:tc>
          <w:tcPr>
            <w:tcW w:w="1191" w:type="dxa"/>
          </w:tcPr>
          <w:p w14:paraId="29958347" w14:textId="77777777" w:rsidR="00122CEB" w:rsidRDefault="00122CEB">
            <w:pPr>
              <w:pStyle w:val="ConsPlusNormal"/>
              <w:jc w:val="right"/>
            </w:pPr>
            <w:r>
              <w:t>3926,6</w:t>
            </w:r>
          </w:p>
        </w:tc>
      </w:tr>
      <w:tr w:rsidR="00122CEB" w14:paraId="1431E9A7" w14:textId="77777777">
        <w:tc>
          <w:tcPr>
            <w:tcW w:w="624" w:type="dxa"/>
          </w:tcPr>
          <w:p w14:paraId="2F825423" w14:textId="77777777" w:rsidR="00122CEB" w:rsidRDefault="00122CEB">
            <w:pPr>
              <w:pStyle w:val="ConsPlusNormal"/>
              <w:jc w:val="center"/>
            </w:pPr>
            <w:r>
              <w:t>29</w:t>
            </w:r>
          </w:p>
        </w:tc>
        <w:tc>
          <w:tcPr>
            <w:tcW w:w="4819" w:type="dxa"/>
          </w:tcPr>
          <w:p w14:paraId="35E27D16" w14:textId="77777777" w:rsidR="00122CEB" w:rsidRDefault="00122CEB">
            <w:pPr>
              <w:pStyle w:val="ConsPlusNormal"/>
            </w:pPr>
            <w:r>
              <w:t>го Чернушка</w:t>
            </w:r>
          </w:p>
        </w:tc>
        <w:tc>
          <w:tcPr>
            <w:tcW w:w="1247" w:type="dxa"/>
          </w:tcPr>
          <w:p w14:paraId="4CE57B93" w14:textId="77777777" w:rsidR="00122CEB" w:rsidRDefault="00122CEB">
            <w:pPr>
              <w:pStyle w:val="ConsPlusNormal"/>
              <w:jc w:val="right"/>
            </w:pPr>
            <w:r>
              <w:t>4933,0</w:t>
            </w:r>
          </w:p>
        </w:tc>
        <w:tc>
          <w:tcPr>
            <w:tcW w:w="1191" w:type="dxa"/>
          </w:tcPr>
          <w:p w14:paraId="1AC2944A" w14:textId="77777777" w:rsidR="00122CEB" w:rsidRDefault="00122CEB">
            <w:pPr>
              <w:pStyle w:val="ConsPlusNormal"/>
              <w:jc w:val="right"/>
            </w:pPr>
            <w:r>
              <w:t>4933,0</w:t>
            </w:r>
          </w:p>
        </w:tc>
        <w:tc>
          <w:tcPr>
            <w:tcW w:w="1191" w:type="dxa"/>
          </w:tcPr>
          <w:p w14:paraId="35BFA536" w14:textId="77777777" w:rsidR="00122CEB" w:rsidRDefault="00122CEB">
            <w:pPr>
              <w:pStyle w:val="ConsPlusNormal"/>
              <w:jc w:val="right"/>
            </w:pPr>
            <w:r>
              <w:t>4933,0</w:t>
            </w:r>
          </w:p>
        </w:tc>
      </w:tr>
      <w:tr w:rsidR="00122CEB" w14:paraId="37424480" w14:textId="77777777">
        <w:tc>
          <w:tcPr>
            <w:tcW w:w="624" w:type="dxa"/>
          </w:tcPr>
          <w:p w14:paraId="59DD67C2" w14:textId="77777777" w:rsidR="00122CEB" w:rsidRDefault="00122CEB">
            <w:pPr>
              <w:pStyle w:val="ConsPlusNormal"/>
              <w:jc w:val="center"/>
            </w:pPr>
            <w:r>
              <w:t>30</w:t>
            </w:r>
          </w:p>
        </w:tc>
        <w:tc>
          <w:tcPr>
            <w:tcW w:w="4819" w:type="dxa"/>
          </w:tcPr>
          <w:p w14:paraId="1DE2713E" w14:textId="77777777" w:rsidR="00122CEB" w:rsidRDefault="00122CEB">
            <w:pPr>
              <w:pStyle w:val="ConsPlusNormal"/>
            </w:pPr>
            <w:proofErr w:type="spellStart"/>
            <w:r>
              <w:t>мо</w:t>
            </w:r>
            <w:proofErr w:type="spellEnd"/>
            <w:r>
              <w:t xml:space="preserve"> Кудымкарский</w:t>
            </w:r>
          </w:p>
        </w:tc>
        <w:tc>
          <w:tcPr>
            <w:tcW w:w="1247" w:type="dxa"/>
          </w:tcPr>
          <w:p w14:paraId="131F235B" w14:textId="77777777" w:rsidR="00122CEB" w:rsidRDefault="00122CEB">
            <w:pPr>
              <w:pStyle w:val="ConsPlusNormal"/>
              <w:jc w:val="right"/>
            </w:pPr>
            <w:r>
              <w:t>22990,7</w:t>
            </w:r>
          </w:p>
        </w:tc>
        <w:tc>
          <w:tcPr>
            <w:tcW w:w="1191" w:type="dxa"/>
          </w:tcPr>
          <w:p w14:paraId="2C9C06A4" w14:textId="77777777" w:rsidR="00122CEB" w:rsidRDefault="00122CEB">
            <w:pPr>
              <w:pStyle w:val="ConsPlusNormal"/>
              <w:jc w:val="right"/>
            </w:pPr>
            <w:r>
              <w:t>22990,7</w:t>
            </w:r>
          </w:p>
        </w:tc>
        <w:tc>
          <w:tcPr>
            <w:tcW w:w="1191" w:type="dxa"/>
          </w:tcPr>
          <w:p w14:paraId="78B79E56" w14:textId="77777777" w:rsidR="00122CEB" w:rsidRDefault="00122CEB">
            <w:pPr>
              <w:pStyle w:val="ConsPlusNormal"/>
              <w:jc w:val="right"/>
            </w:pPr>
            <w:r>
              <w:t>22990,7</w:t>
            </w:r>
          </w:p>
        </w:tc>
      </w:tr>
      <w:tr w:rsidR="00122CEB" w14:paraId="7A3F8D16" w14:textId="77777777">
        <w:tc>
          <w:tcPr>
            <w:tcW w:w="624" w:type="dxa"/>
          </w:tcPr>
          <w:p w14:paraId="044AB4B3" w14:textId="77777777" w:rsidR="00122CEB" w:rsidRDefault="00122CEB">
            <w:pPr>
              <w:pStyle w:val="ConsPlusNormal"/>
              <w:jc w:val="center"/>
            </w:pPr>
            <w:r>
              <w:t>31</w:t>
            </w:r>
          </w:p>
        </w:tc>
        <w:tc>
          <w:tcPr>
            <w:tcW w:w="4819" w:type="dxa"/>
          </w:tcPr>
          <w:p w14:paraId="4102F478" w14:textId="77777777" w:rsidR="00122CEB" w:rsidRDefault="00122CEB">
            <w:pPr>
              <w:pStyle w:val="ConsPlusNormal"/>
            </w:pPr>
            <w:proofErr w:type="spellStart"/>
            <w:r>
              <w:t>мо</w:t>
            </w:r>
            <w:proofErr w:type="spellEnd"/>
            <w:r>
              <w:t xml:space="preserve"> Косинский</w:t>
            </w:r>
          </w:p>
        </w:tc>
        <w:tc>
          <w:tcPr>
            <w:tcW w:w="1247" w:type="dxa"/>
          </w:tcPr>
          <w:p w14:paraId="29697756" w14:textId="77777777" w:rsidR="00122CEB" w:rsidRDefault="00122CEB">
            <w:pPr>
              <w:pStyle w:val="ConsPlusNormal"/>
              <w:jc w:val="right"/>
            </w:pPr>
            <w:r>
              <w:t>2195,4</w:t>
            </w:r>
          </w:p>
        </w:tc>
        <w:tc>
          <w:tcPr>
            <w:tcW w:w="1191" w:type="dxa"/>
          </w:tcPr>
          <w:p w14:paraId="4E13EC9E" w14:textId="77777777" w:rsidR="00122CEB" w:rsidRDefault="00122CEB">
            <w:pPr>
              <w:pStyle w:val="ConsPlusNormal"/>
              <w:jc w:val="right"/>
            </w:pPr>
            <w:r>
              <w:t>1711,1</w:t>
            </w:r>
          </w:p>
        </w:tc>
        <w:tc>
          <w:tcPr>
            <w:tcW w:w="1191" w:type="dxa"/>
          </w:tcPr>
          <w:p w14:paraId="6D694316" w14:textId="77777777" w:rsidR="00122CEB" w:rsidRDefault="00122CEB">
            <w:pPr>
              <w:pStyle w:val="ConsPlusNormal"/>
              <w:jc w:val="right"/>
            </w:pPr>
            <w:r>
              <w:t>1711,1</w:t>
            </w:r>
          </w:p>
        </w:tc>
      </w:tr>
      <w:tr w:rsidR="00122CEB" w14:paraId="14E99BE7" w14:textId="77777777">
        <w:tc>
          <w:tcPr>
            <w:tcW w:w="624" w:type="dxa"/>
          </w:tcPr>
          <w:p w14:paraId="73148CFC" w14:textId="77777777" w:rsidR="00122CEB" w:rsidRDefault="00122CEB">
            <w:pPr>
              <w:pStyle w:val="ConsPlusNormal"/>
              <w:jc w:val="center"/>
            </w:pPr>
            <w:r>
              <w:t>32</w:t>
            </w:r>
          </w:p>
        </w:tc>
        <w:tc>
          <w:tcPr>
            <w:tcW w:w="4819" w:type="dxa"/>
          </w:tcPr>
          <w:p w14:paraId="76719375" w14:textId="77777777" w:rsidR="00122CEB" w:rsidRDefault="00122CEB">
            <w:pPr>
              <w:pStyle w:val="ConsPlusNormal"/>
            </w:pPr>
            <w:proofErr w:type="spellStart"/>
            <w:r>
              <w:t>мо</w:t>
            </w:r>
            <w:proofErr w:type="spellEnd"/>
            <w:r>
              <w:t xml:space="preserve"> Юсьвинский</w:t>
            </w:r>
          </w:p>
        </w:tc>
        <w:tc>
          <w:tcPr>
            <w:tcW w:w="1247" w:type="dxa"/>
          </w:tcPr>
          <w:p w14:paraId="7E32EFB4" w14:textId="77777777" w:rsidR="00122CEB" w:rsidRDefault="00122CEB">
            <w:pPr>
              <w:pStyle w:val="ConsPlusNormal"/>
              <w:jc w:val="right"/>
            </w:pPr>
            <w:r>
              <w:t>8466,9</w:t>
            </w:r>
          </w:p>
        </w:tc>
        <w:tc>
          <w:tcPr>
            <w:tcW w:w="1191" w:type="dxa"/>
          </w:tcPr>
          <w:p w14:paraId="0322C481" w14:textId="77777777" w:rsidR="00122CEB" w:rsidRDefault="00122CEB">
            <w:pPr>
              <w:pStyle w:val="ConsPlusNormal"/>
              <w:jc w:val="right"/>
            </w:pPr>
            <w:r>
              <w:t>8466,9</w:t>
            </w:r>
          </w:p>
        </w:tc>
        <w:tc>
          <w:tcPr>
            <w:tcW w:w="1191" w:type="dxa"/>
          </w:tcPr>
          <w:p w14:paraId="67D942EE" w14:textId="77777777" w:rsidR="00122CEB" w:rsidRDefault="00122CEB">
            <w:pPr>
              <w:pStyle w:val="ConsPlusNormal"/>
              <w:jc w:val="right"/>
            </w:pPr>
            <w:r>
              <w:t>8466,9</w:t>
            </w:r>
          </w:p>
        </w:tc>
      </w:tr>
      <w:tr w:rsidR="00122CEB" w14:paraId="22E6A70E" w14:textId="77777777">
        <w:tc>
          <w:tcPr>
            <w:tcW w:w="624" w:type="dxa"/>
          </w:tcPr>
          <w:p w14:paraId="610EA590" w14:textId="77777777" w:rsidR="00122CEB" w:rsidRDefault="00122CEB">
            <w:pPr>
              <w:pStyle w:val="ConsPlusNormal"/>
            </w:pPr>
          </w:p>
        </w:tc>
        <w:tc>
          <w:tcPr>
            <w:tcW w:w="4819" w:type="dxa"/>
          </w:tcPr>
          <w:p w14:paraId="09F26B72" w14:textId="77777777" w:rsidR="00122CEB" w:rsidRDefault="00122CEB">
            <w:pPr>
              <w:pStyle w:val="ConsPlusNormal"/>
            </w:pPr>
            <w:r>
              <w:t>Всего Пермский край</w:t>
            </w:r>
          </w:p>
        </w:tc>
        <w:tc>
          <w:tcPr>
            <w:tcW w:w="1247" w:type="dxa"/>
          </w:tcPr>
          <w:p w14:paraId="341097A2" w14:textId="77777777" w:rsidR="00122CEB" w:rsidRDefault="00122CEB">
            <w:pPr>
              <w:pStyle w:val="ConsPlusNormal"/>
              <w:jc w:val="right"/>
            </w:pPr>
            <w:r>
              <w:t>322747,4</w:t>
            </w:r>
          </w:p>
        </w:tc>
        <w:tc>
          <w:tcPr>
            <w:tcW w:w="1191" w:type="dxa"/>
          </w:tcPr>
          <w:p w14:paraId="7B95E38F" w14:textId="77777777" w:rsidR="00122CEB" w:rsidRDefault="00122CEB">
            <w:pPr>
              <w:pStyle w:val="ConsPlusNormal"/>
              <w:jc w:val="right"/>
            </w:pPr>
            <w:r>
              <w:t>322197,5</w:t>
            </w:r>
          </w:p>
        </w:tc>
        <w:tc>
          <w:tcPr>
            <w:tcW w:w="1191" w:type="dxa"/>
          </w:tcPr>
          <w:p w14:paraId="4047F09E" w14:textId="77777777" w:rsidR="00122CEB" w:rsidRDefault="00122CEB">
            <w:pPr>
              <w:pStyle w:val="ConsPlusNormal"/>
              <w:jc w:val="right"/>
            </w:pPr>
            <w:r>
              <w:t>322965,2</w:t>
            </w:r>
          </w:p>
        </w:tc>
      </w:tr>
    </w:tbl>
    <w:p w14:paraId="05A38CC5" w14:textId="77777777" w:rsidR="00122CEB" w:rsidRDefault="00122CEB">
      <w:pPr>
        <w:pStyle w:val="ConsPlusNormal"/>
        <w:jc w:val="both"/>
      </w:pPr>
    </w:p>
    <w:p w14:paraId="6E5C1C62" w14:textId="77777777" w:rsidR="00122CEB" w:rsidRDefault="00122CEB">
      <w:pPr>
        <w:pStyle w:val="ConsPlusNormal"/>
        <w:jc w:val="right"/>
        <w:outlineLvl w:val="1"/>
      </w:pPr>
      <w:r>
        <w:t>Таблица 3</w:t>
      </w:r>
    </w:p>
    <w:p w14:paraId="5EB9CBFE" w14:textId="77777777" w:rsidR="00122CEB" w:rsidRDefault="00122CEB">
      <w:pPr>
        <w:pStyle w:val="ConsPlusNormal"/>
        <w:jc w:val="right"/>
      </w:pPr>
      <w:r>
        <w:t>приложения 13</w:t>
      </w:r>
    </w:p>
    <w:p w14:paraId="18D3BACC" w14:textId="77777777" w:rsidR="00122CEB" w:rsidRDefault="00122CEB">
      <w:pPr>
        <w:pStyle w:val="ConsPlusNormal"/>
        <w:jc w:val="both"/>
      </w:pPr>
    </w:p>
    <w:p w14:paraId="0DB1F0B1" w14:textId="77777777" w:rsidR="00122CEB" w:rsidRDefault="00122CEB">
      <w:pPr>
        <w:pStyle w:val="ConsPlusTitle"/>
        <w:jc w:val="center"/>
      </w:pPr>
      <w:r>
        <w:t>Субсидии, передаваемые в 2024 году и в плановом периоде 2025</w:t>
      </w:r>
    </w:p>
    <w:p w14:paraId="7E6B5BD6" w14:textId="77777777" w:rsidR="00122CEB" w:rsidRDefault="00122CEB">
      <w:pPr>
        <w:pStyle w:val="ConsPlusTitle"/>
        <w:jc w:val="center"/>
      </w:pPr>
      <w:r>
        <w:t>и 2026 годов бюджетам муниципальных образований</w:t>
      </w:r>
    </w:p>
    <w:p w14:paraId="77AF2104" w14:textId="77777777" w:rsidR="00122CEB" w:rsidRDefault="00122CEB">
      <w:pPr>
        <w:pStyle w:val="ConsPlusTitle"/>
        <w:jc w:val="center"/>
      </w:pPr>
      <w:r>
        <w:t>на содержание детского технопарка "</w:t>
      </w:r>
      <w:proofErr w:type="spellStart"/>
      <w:r>
        <w:t>Кванториум</w:t>
      </w:r>
      <w:proofErr w:type="spellEnd"/>
      <w:r>
        <w:t>" и мобильного</w:t>
      </w:r>
    </w:p>
    <w:p w14:paraId="14929576" w14:textId="77777777" w:rsidR="00122CEB" w:rsidRDefault="00122CEB">
      <w:pPr>
        <w:pStyle w:val="ConsPlusTitle"/>
        <w:jc w:val="center"/>
      </w:pPr>
      <w:r>
        <w:t>технопарка "</w:t>
      </w:r>
      <w:proofErr w:type="spellStart"/>
      <w:r>
        <w:t>Кванториум</w:t>
      </w:r>
      <w:proofErr w:type="spellEnd"/>
      <w:r>
        <w:t>", тыс. рублей</w:t>
      </w:r>
    </w:p>
    <w:p w14:paraId="567C7ED9"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6BC840B9" w14:textId="77777777">
        <w:tc>
          <w:tcPr>
            <w:tcW w:w="847" w:type="dxa"/>
          </w:tcPr>
          <w:p w14:paraId="011B2068" w14:textId="77777777" w:rsidR="00122CEB" w:rsidRDefault="00122CEB">
            <w:pPr>
              <w:pStyle w:val="ConsPlusNormal"/>
              <w:jc w:val="center"/>
            </w:pPr>
            <w:r>
              <w:t>N п/п</w:t>
            </w:r>
          </w:p>
        </w:tc>
        <w:tc>
          <w:tcPr>
            <w:tcW w:w="3572" w:type="dxa"/>
          </w:tcPr>
          <w:p w14:paraId="08B6D388" w14:textId="77777777" w:rsidR="00122CEB" w:rsidRDefault="00122CEB">
            <w:pPr>
              <w:pStyle w:val="ConsPlusNormal"/>
              <w:jc w:val="center"/>
            </w:pPr>
            <w:r>
              <w:t>Наименование муниципальных образований</w:t>
            </w:r>
          </w:p>
        </w:tc>
        <w:tc>
          <w:tcPr>
            <w:tcW w:w="1474" w:type="dxa"/>
          </w:tcPr>
          <w:p w14:paraId="68DDC027" w14:textId="77777777" w:rsidR="00122CEB" w:rsidRDefault="00122CEB">
            <w:pPr>
              <w:pStyle w:val="ConsPlusNormal"/>
              <w:jc w:val="center"/>
            </w:pPr>
            <w:r>
              <w:t>2024 год</w:t>
            </w:r>
          </w:p>
        </w:tc>
        <w:tc>
          <w:tcPr>
            <w:tcW w:w="1587" w:type="dxa"/>
          </w:tcPr>
          <w:p w14:paraId="1E2182E8" w14:textId="77777777" w:rsidR="00122CEB" w:rsidRDefault="00122CEB">
            <w:pPr>
              <w:pStyle w:val="ConsPlusNormal"/>
              <w:jc w:val="center"/>
            </w:pPr>
            <w:r>
              <w:t>2025 год</w:t>
            </w:r>
          </w:p>
        </w:tc>
        <w:tc>
          <w:tcPr>
            <w:tcW w:w="1531" w:type="dxa"/>
          </w:tcPr>
          <w:p w14:paraId="06A7BB47" w14:textId="77777777" w:rsidR="00122CEB" w:rsidRDefault="00122CEB">
            <w:pPr>
              <w:pStyle w:val="ConsPlusNormal"/>
              <w:jc w:val="center"/>
            </w:pPr>
            <w:r>
              <w:t>2026 год</w:t>
            </w:r>
          </w:p>
        </w:tc>
      </w:tr>
      <w:tr w:rsidR="00122CEB" w14:paraId="589FB9C1" w14:textId="77777777">
        <w:tc>
          <w:tcPr>
            <w:tcW w:w="847" w:type="dxa"/>
            <w:vAlign w:val="center"/>
          </w:tcPr>
          <w:p w14:paraId="7C67E04E" w14:textId="77777777" w:rsidR="00122CEB" w:rsidRDefault="00122CEB">
            <w:pPr>
              <w:pStyle w:val="ConsPlusNormal"/>
              <w:jc w:val="center"/>
            </w:pPr>
            <w:r>
              <w:t>1</w:t>
            </w:r>
          </w:p>
        </w:tc>
        <w:tc>
          <w:tcPr>
            <w:tcW w:w="3572" w:type="dxa"/>
            <w:vAlign w:val="center"/>
          </w:tcPr>
          <w:p w14:paraId="38150E24" w14:textId="77777777" w:rsidR="00122CEB" w:rsidRDefault="00122CEB">
            <w:pPr>
              <w:pStyle w:val="ConsPlusNormal"/>
              <w:jc w:val="center"/>
            </w:pPr>
            <w:r>
              <w:t>2</w:t>
            </w:r>
          </w:p>
        </w:tc>
        <w:tc>
          <w:tcPr>
            <w:tcW w:w="1474" w:type="dxa"/>
            <w:vAlign w:val="center"/>
          </w:tcPr>
          <w:p w14:paraId="1ACC5405" w14:textId="77777777" w:rsidR="00122CEB" w:rsidRDefault="00122CEB">
            <w:pPr>
              <w:pStyle w:val="ConsPlusNormal"/>
              <w:jc w:val="center"/>
            </w:pPr>
            <w:r>
              <w:t>3</w:t>
            </w:r>
          </w:p>
        </w:tc>
        <w:tc>
          <w:tcPr>
            <w:tcW w:w="1587" w:type="dxa"/>
            <w:vAlign w:val="center"/>
          </w:tcPr>
          <w:p w14:paraId="2BC00E99" w14:textId="77777777" w:rsidR="00122CEB" w:rsidRDefault="00122CEB">
            <w:pPr>
              <w:pStyle w:val="ConsPlusNormal"/>
              <w:jc w:val="center"/>
            </w:pPr>
            <w:r>
              <w:t>4</w:t>
            </w:r>
          </w:p>
        </w:tc>
        <w:tc>
          <w:tcPr>
            <w:tcW w:w="1531" w:type="dxa"/>
            <w:vAlign w:val="center"/>
          </w:tcPr>
          <w:p w14:paraId="01FCC1B4" w14:textId="77777777" w:rsidR="00122CEB" w:rsidRDefault="00122CEB">
            <w:pPr>
              <w:pStyle w:val="ConsPlusNormal"/>
              <w:jc w:val="center"/>
            </w:pPr>
            <w:r>
              <w:t>5</w:t>
            </w:r>
          </w:p>
        </w:tc>
      </w:tr>
      <w:tr w:rsidR="00122CEB" w14:paraId="42B3C040" w14:textId="77777777">
        <w:tc>
          <w:tcPr>
            <w:tcW w:w="847" w:type="dxa"/>
            <w:vAlign w:val="center"/>
          </w:tcPr>
          <w:p w14:paraId="02A61722" w14:textId="77777777" w:rsidR="00122CEB" w:rsidRDefault="00122CEB">
            <w:pPr>
              <w:pStyle w:val="ConsPlusNormal"/>
              <w:jc w:val="center"/>
            </w:pPr>
            <w:r>
              <w:t>1</w:t>
            </w:r>
          </w:p>
        </w:tc>
        <w:tc>
          <w:tcPr>
            <w:tcW w:w="3572" w:type="dxa"/>
            <w:vAlign w:val="center"/>
          </w:tcPr>
          <w:p w14:paraId="38D21AB1" w14:textId="77777777" w:rsidR="00122CEB" w:rsidRDefault="00122CEB">
            <w:pPr>
              <w:pStyle w:val="ConsPlusNormal"/>
            </w:pPr>
            <w:r>
              <w:t>го Березники</w:t>
            </w:r>
          </w:p>
        </w:tc>
        <w:tc>
          <w:tcPr>
            <w:tcW w:w="1474" w:type="dxa"/>
            <w:vAlign w:val="center"/>
          </w:tcPr>
          <w:p w14:paraId="6F56B9A3" w14:textId="77777777" w:rsidR="00122CEB" w:rsidRDefault="00122CEB">
            <w:pPr>
              <w:pStyle w:val="ConsPlusNormal"/>
              <w:jc w:val="right"/>
            </w:pPr>
            <w:r>
              <w:t>12184,5</w:t>
            </w:r>
          </w:p>
        </w:tc>
        <w:tc>
          <w:tcPr>
            <w:tcW w:w="1587" w:type="dxa"/>
            <w:vAlign w:val="center"/>
          </w:tcPr>
          <w:p w14:paraId="6D1CA20A" w14:textId="77777777" w:rsidR="00122CEB" w:rsidRDefault="00122CEB">
            <w:pPr>
              <w:pStyle w:val="ConsPlusNormal"/>
              <w:jc w:val="right"/>
            </w:pPr>
            <w:r>
              <w:t>12906,4</w:t>
            </w:r>
          </w:p>
        </w:tc>
        <w:tc>
          <w:tcPr>
            <w:tcW w:w="1531" w:type="dxa"/>
            <w:vAlign w:val="center"/>
          </w:tcPr>
          <w:p w14:paraId="7E815556" w14:textId="77777777" w:rsidR="00122CEB" w:rsidRDefault="00122CEB">
            <w:pPr>
              <w:pStyle w:val="ConsPlusNormal"/>
              <w:jc w:val="right"/>
            </w:pPr>
            <w:r>
              <w:t>13647,6</w:t>
            </w:r>
          </w:p>
        </w:tc>
      </w:tr>
      <w:tr w:rsidR="00122CEB" w14:paraId="021411B7" w14:textId="77777777">
        <w:tc>
          <w:tcPr>
            <w:tcW w:w="847" w:type="dxa"/>
            <w:vAlign w:val="center"/>
          </w:tcPr>
          <w:p w14:paraId="04E32268" w14:textId="77777777" w:rsidR="00122CEB" w:rsidRDefault="00122CEB">
            <w:pPr>
              <w:pStyle w:val="ConsPlusNormal"/>
              <w:jc w:val="center"/>
            </w:pPr>
            <w:r>
              <w:t>2</w:t>
            </w:r>
          </w:p>
        </w:tc>
        <w:tc>
          <w:tcPr>
            <w:tcW w:w="3572" w:type="dxa"/>
            <w:vAlign w:val="center"/>
          </w:tcPr>
          <w:p w14:paraId="18ABAA61" w14:textId="77777777" w:rsidR="00122CEB" w:rsidRDefault="00122CEB">
            <w:pPr>
              <w:pStyle w:val="ConsPlusNormal"/>
            </w:pPr>
            <w:r>
              <w:t>го Чайковский</w:t>
            </w:r>
          </w:p>
        </w:tc>
        <w:tc>
          <w:tcPr>
            <w:tcW w:w="1474" w:type="dxa"/>
            <w:vAlign w:val="center"/>
          </w:tcPr>
          <w:p w14:paraId="0CB4005E" w14:textId="77777777" w:rsidR="00122CEB" w:rsidRDefault="00122CEB">
            <w:pPr>
              <w:pStyle w:val="ConsPlusNormal"/>
              <w:jc w:val="right"/>
            </w:pPr>
            <w:r>
              <w:t>12184,5</w:t>
            </w:r>
          </w:p>
        </w:tc>
        <w:tc>
          <w:tcPr>
            <w:tcW w:w="1587" w:type="dxa"/>
            <w:vAlign w:val="center"/>
          </w:tcPr>
          <w:p w14:paraId="707EC14E" w14:textId="77777777" w:rsidR="00122CEB" w:rsidRDefault="00122CEB">
            <w:pPr>
              <w:pStyle w:val="ConsPlusNormal"/>
              <w:jc w:val="right"/>
            </w:pPr>
            <w:r>
              <w:t>12906,4</w:t>
            </w:r>
          </w:p>
        </w:tc>
        <w:tc>
          <w:tcPr>
            <w:tcW w:w="1531" w:type="dxa"/>
            <w:vAlign w:val="center"/>
          </w:tcPr>
          <w:p w14:paraId="49CABF27" w14:textId="77777777" w:rsidR="00122CEB" w:rsidRDefault="00122CEB">
            <w:pPr>
              <w:pStyle w:val="ConsPlusNormal"/>
              <w:jc w:val="right"/>
            </w:pPr>
            <w:r>
              <w:t>13647,6</w:t>
            </w:r>
          </w:p>
        </w:tc>
      </w:tr>
      <w:tr w:rsidR="00122CEB" w14:paraId="7FD7DCE4" w14:textId="77777777">
        <w:tc>
          <w:tcPr>
            <w:tcW w:w="847" w:type="dxa"/>
            <w:vAlign w:val="center"/>
          </w:tcPr>
          <w:p w14:paraId="56F84516" w14:textId="77777777" w:rsidR="00122CEB" w:rsidRDefault="00122CEB">
            <w:pPr>
              <w:pStyle w:val="ConsPlusNormal"/>
              <w:jc w:val="center"/>
            </w:pPr>
            <w:r>
              <w:t>3</w:t>
            </w:r>
          </w:p>
        </w:tc>
        <w:tc>
          <w:tcPr>
            <w:tcW w:w="3572" w:type="dxa"/>
            <w:vAlign w:val="center"/>
          </w:tcPr>
          <w:p w14:paraId="0D7F5243" w14:textId="77777777" w:rsidR="00122CEB" w:rsidRDefault="00122CEB">
            <w:pPr>
              <w:pStyle w:val="ConsPlusNormal"/>
            </w:pPr>
            <w:r>
              <w:t>го Чусовой</w:t>
            </w:r>
          </w:p>
        </w:tc>
        <w:tc>
          <w:tcPr>
            <w:tcW w:w="1474" w:type="dxa"/>
            <w:vAlign w:val="center"/>
          </w:tcPr>
          <w:p w14:paraId="688382B8" w14:textId="77777777" w:rsidR="00122CEB" w:rsidRDefault="00122CEB">
            <w:pPr>
              <w:pStyle w:val="ConsPlusNormal"/>
              <w:jc w:val="right"/>
            </w:pPr>
            <w:r>
              <w:t>12184,5</w:t>
            </w:r>
          </w:p>
        </w:tc>
        <w:tc>
          <w:tcPr>
            <w:tcW w:w="1587" w:type="dxa"/>
            <w:vAlign w:val="center"/>
          </w:tcPr>
          <w:p w14:paraId="183AB765" w14:textId="77777777" w:rsidR="00122CEB" w:rsidRDefault="00122CEB">
            <w:pPr>
              <w:pStyle w:val="ConsPlusNormal"/>
              <w:jc w:val="right"/>
            </w:pPr>
            <w:r>
              <w:t>12906,4</w:t>
            </w:r>
          </w:p>
        </w:tc>
        <w:tc>
          <w:tcPr>
            <w:tcW w:w="1531" w:type="dxa"/>
            <w:vAlign w:val="center"/>
          </w:tcPr>
          <w:p w14:paraId="1F9A5C69" w14:textId="77777777" w:rsidR="00122CEB" w:rsidRDefault="00122CEB">
            <w:pPr>
              <w:pStyle w:val="ConsPlusNormal"/>
              <w:jc w:val="right"/>
            </w:pPr>
            <w:r>
              <w:t>13647,6</w:t>
            </w:r>
          </w:p>
        </w:tc>
      </w:tr>
      <w:tr w:rsidR="00122CEB" w14:paraId="0AF544C5" w14:textId="77777777">
        <w:tc>
          <w:tcPr>
            <w:tcW w:w="847" w:type="dxa"/>
          </w:tcPr>
          <w:p w14:paraId="1742123D" w14:textId="77777777" w:rsidR="00122CEB" w:rsidRDefault="00122CEB">
            <w:pPr>
              <w:pStyle w:val="ConsPlusNormal"/>
            </w:pPr>
          </w:p>
        </w:tc>
        <w:tc>
          <w:tcPr>
            <w:tcW w:w="3572" w:type="dxa"/>
          </w:tcPr>
          <w:p w14:paraId="5CC267EE" w14:textId="77777777" w:rsidR="00122CEB" w:rsidRDefault="00122CEB">
            <w:pPr>
              <w:pStyle w:val="ConsPlusNormal"/>
            </w:pPr>
            <w:r>
              <w:t>Средства, распределяемые на конкурсной основе</w:t>
            </w:r>
          </w:p>
        </w:tc>
        <w:tc>
          <w:tcPr>
            <w:tcW w:w="1474" w:type="dxa"/>
          </w:tcPr>
          <w:p w14:paraId="2919F106" w14:textId="77777777" w:rsidR="00122CEB" w:rsidRDefault="00122CEB">
            <w:pPr>
              <w:pStyle w:val="ConsPlusNormal"/>
              <w:jc w:val="right"/>
            </w:pPr>
            <w:r>
              <w:t>8123,0</w:t>
            </w:r>
          </w:p>
        </w:tc>
        <w:tc>
          <w:tcPr>
            <w:tcW w:w="1587" w:type="dxa"/>
          </w:tcPr>
          <w:p w14:paraId="63404BAB" w14:textId="77777777" w:rsidR="00122CEB" w:rsidRDefault="00122CEB">
            <w:pPr>
              <w:pStyle w:val="ConsPlusNormal"/>
              <w:jc w:val="right"/>
            </w:pPr>
            <w:r>
              <w:t>25812,8</w:t>
            </w:r>
          </w:p>
        </w:tc>
        <w:tc>
          <w:tcPr>
            <w:tcW w:w="1531" w:type="dxa"/>
          </w:tcPr>
          <w:p w14:paraId="34A3CCD1" w14:textId="77777777" w:rsidR="00122CEB" w:rsidRDefault="00122CEB">
            <w:pPr>
              <w:pStyle w:val="ConsPlusNormal"/>
              <w:jc w:val="right"/>
            </w:pPr>
            <w:r>
              <w:t>27295,2</w:t>
            </w:r>
          </w:p>
        </w:tc>
      </w:tr>
      <w:tr w:rsidR="00122CEB" w14:paraId="48F8947C" w14:textId="77777777">
        <w:tc>
          <w:tcPr>
            <w:tcW w:w="847" w:type="dxa"/>
            <w:vAlign w:val="center"/>
          </w:tcPr>
          <w:p w14:paraId="7E5C010B" w14:textId="77777777" w:rsidR="00122CEB" w:rsidRDefault="00122CEB">
            <w:pPr>
              <w:pStyle w:val="ConsPlusNormal"/>
            </w:pPr>
          </w:p>
        </w:tc>
        <w:tc>
          <w:tcPr>
            <w:tcW w:w="3572" w:type="dxa"/>
            <w:vAlign w:val="center"/>
          </w:tcPr>
          <w:p w14:paraId="2AA10E24" w14:textId="77777777" w:rsidR="00122CEB" w:rsidRDefault="00122CEB">
            <w:pPr>
              <w:pStyle w:val="ConsPlusNormal"/>
            </w:pPr>
            <w:r>
              <w:t>Всего Пермский край</w:t>
            </w:r>
          </w:p>
        </w:tc>
        <w:tc>
          <w:tcPr>
            <w:tcW w:w="1474" w:type="dxa"/>
            <w:vAlign w:val="center"/>
          </w:tcPr>
          <w:p w14:paraId="7FA83A64" w14:textId="77777777" w:rsidR="00122CEB" w:rsidRDefault="00122CEB">
            <w:pPr>
              <w:pStyle w:val="ConsPlusNormal"/>
              <w:jc w:val="right"/>
            </w:pPr>
            <w:r>
              <w:t>44676,5</w:t>
            </w:r>
          </w:p>
        </w:tc>
        <w:tc>
          <w:tcPr>
            <w:tcW w:w="1587" w:type="dxa"/>
            <w:vAlign w:val="center"/>
          </w:tcPr>
          <w:p w14:paraId="73D4FAD2" w14:textId="77777777" w:rsidR="00122CEB" w:rsidRDefault="00122CEB">
            <w:pPr>
              <w:pStyle w:val="ConsPlusNormal"/>
              <w:jc w:val="right"/>
            </w:pPr>
            <w:r>
              <w:t>64532,1</w:t>
            </w:r>
          </w:p>
        </w:tc>
        <w:tc>
          <w:tcPr>
            <w:tcW w:w="1531" w:type="dxa"/>
            <w:vAlign w:val="center"/>
          </w:tcPr>
          <w:p w14:paraId="4CA74B17" w14:textId="77777777" w:rsidR="00122CEB" w:rsidRDefault="00122CEB">
            <w:pPr>
              <w:pStyle w:val="ConsPlusNormal"/>
              <w:jc w:val="right"/>
            </w:pPr>
            <w:r>
              <w:t>68238,0</w:t>
            </w:r>
          </w:p>
        </w:tc>
      </w:tr>
    </w:tbl>
    <w:p w14:paraId="03653ECE" w14:textId="77777777" w:rsidR="00122CEB" w:rsidRDefault="00122CEB">
      <w:pPr>
        <w:pStyle w:val="ConsPlusNormal"/>
        <w:jc w:val="both"/>
      </w:pPr>
    </w:p>
    <w:p w14:paraId="5E270B93" w14:textId="77777777" w:rsidR="00122CEB" w:rsidRDefault="00122CEB">
      <w:pPr>
        <w:pStyle w:val="ConsPlusNormal"/>
        <w:jc w:val="right"/>
        <w:outlineLvl w:val="1"/>
      </w:pPr>
      <w:r>
        <w:lastRenderedPageBreak/>
        <w:t>Таблица 4</w:t>
      </w:r>
    </w:p>
    <w:p w14:paraId="1AF3DCB9" w14:textId="77777777" w:rsidR="00122CEB" w:rsidRDefault="00122CEB">
      <w:pPr>
        <w:pStyle w:val="ConsPlusNormal"/>
        <w:jc w:val="right"/>
      </w:pPr>
      <w:r>
        <w:t>приложения 13</w:t>
      </w:r>
    </w:p>
    <w:p w14:paraId="18676247" w14:textId="77777777" w:rsidR="00122CEB" w:rsidRDefault="00122CEB">
      <w:pPr>
        <w:pStyle w:val="ConsPlusNormal"/>
        <w:jc w:val="both"/>
      </w:pPr>
    </w:p>
    <w:p w14:paraId="5131F2B1" w14:textId="77777777" w:rsidR="00122CEB" w:rsidRDefault="00122CEB">
      <w:pPr>
        <w:pStyle w:val="ConsPlusTitle"/>
        <w:jc w:val="center"/>
      </w:pPr>
      <w:r>
        <w:t>Субсидии, передаваемые в 2024 году и в плановом периоде 2025</w:t>
      </w:r>
    </w:p>
    <w:p w14:paraId="04385349" w14:textId="77777777" w:rsidR="00122CEB" w:rsidRDefault="00122CEB">
      <w:pPr>
        <w:pStyle w:val="ConsPlusTitle"/>
        <w:jc w:val="center"/>
      </w:pPr>
      <w:r>
        <w:t>и 2026 годов бюджетам муниципальных образований</w:t>
      </w:r>
    </w:p>
    <w:p w14:paraId="7FDFC8F8" w14:textId="77777777" w:rsidR="00122CEB" w:rsidRDefault="00122CEB">
      <w:pPr>
        <w:pStyle w:val="ConsPlusTitle"/>
        <w:jc w:val="center"/>
      </w:pPr>
      <w:r>
        <w:t>на содержание центров цифрового образования детей "IT-куб",</w:t>
      </w:r>
    </w:p>
    <w:p w14:paraId="472DCDCD" w14:textId="77777777" w:rsidR="00122CEB" w:rsidRDefault="00122CEB">
      <w:pPr>
        <w:pStyle w:val="ConsPlusTitle"/>
        <w:jc w:val="center"/>
      </w:pPr>
      <w:r>
        <w:t>тыс. рублей</w:t>
      </w:r>
    </w:p>
    <w:p w14:paraId="433D071E" w14:textId="77777777" w:rsidR="00122CEB" w:rsidRDefault="00122CEB">
      <w:pPr>
        <w:pStyle w:val="ConsPlusNormal"/>
        <w:jc w:val="center"/>
      </w:pPr>
    </w:p>
    <w:p w14:paraId="1746D4FB" w14:textId="77777777" w:rsidR="00122CEB" w:rsidRDefault="00122CEB">
      <w:pPr>
        <w:pStyle w:val="ConsPlusNormal"/>
        <w:jc w:val="center"/>
      </w:pPr>
      <w:r>
        <w:t xml:space="preserve">(в ред. </w:t>
      </w:r>
      <w:hyperlink r:id="rId139">
        <w:r>
          <w:rPr>
            <w:color w:val="0000FF"/>
          </w:rPr>
          <w:t>Закона</w:t>
        </w:r>
      </w:hyperlink>
      <w:r>
        <w:t xml:space="preserve"> Пермского края от 26.03.2024 N 298-ПК)</w:t>
      </w:r>
    </w:p>
    <w:p w14:paraId="136554D0"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03781D10" w14:textId="77777777">
        <w:tc>
          <w:tcPr>
            <w:tcW w:w="624" w:type="dxa"/>
          </w:tcPr>
          <w:p w14:paraId="317368CF" w14:textId="77777777" w:rsidR="00122CEB" w:rsidRDefault="00122CEB">
            <w:pPr>
              <w:pStyle w:val="ConsPlusNormal"/>
              <w:jc w:val="center"/>
            </w:pPr>
            <w:r>
              <w:t>N п/п</w:t>
            </w:r>
          </w:p>
        </w:tc>
        <w:tc>
          <w:tcPr>
            <w:tcW w:w="4819" w:type="dxa"/>
          </w:tcPr>
          <w:p w14:paraId="33889E59" w14:textId="77777777" w:rsidR="00122CEB" w:rsidRDefault="00122CEB">
            <w:pPr>
              <w:pStyle w:val="ConsPlusNormal"/>
              <w:jc w:val="center"/>
            </w:pPr>
            <w:r>
              <w:t>Наименование муниципальных образований</w:t>
            </w:r>
          </w:p>
        </w:tc>
        <w:tc>
          <w:tcPr>
            <w:tcW w:w="1247" w:type="dxa"/>
          </w:tcPr>
          <w:p w14:paraId="1B2F8B4F" w14:textId="77777777" w:rsidR="00122CEB" w:rsidRDefault="00122CEB">
            <w:pPr>
              <w:pStyle w:val="ConsPlusNormal"/>
              <w:jc w:val="center"/>
            </w:pPr>
            <w:r>
              <w:t>2024 год</w:t>
            </w:r>
          </w:p>
        </w:tc>
        <w:tc>
          <w:tcPr>
            <w:tcW w:w="1191" w:type="dxa"/>
          </w:tcPr>
          <w:p w14:paraId="0A001A69" w14:textId="77777777" w:rsidR="00122CEB" w:rsidRDefault="00122CEB">
            <w:pPr>
              <w:pStyle w:val="ConsPlusNormal"/>
              <w:jc w:val="center"/>
            </w:pPr>
            <w:r>
              <w:t>2025 год</w:t>
            </w:r>
          </w:p>
        </w:tc>
        <w:tc>
          <w:tcPr>
            <w:tcW w:w="1191" w:type="dxa"/>
          </w:tcPr>
          <w:p w14:paraId="4101F746" w14:textId="77777777" w:rsidR="00122CEB" w:rsidRDefault="00122CEB">
            <w:pPr>
              <w:pStyle w:val="ConsPlusNormal"/>
              <w:jc w:val="center"/>
            </w:pPr>
            <w:r>
              <w:t>2026 год</w:t>
            </w:r>
          </w:p>
        </w:tc>
      </w:tr>
      <w:tr w:rsidR="00122CEB" w14:paraId="46E9F73A" w14:textId="77777777">
        <w:tc>
          <w:tcPr>
            <w:tcW w:w="624" w:type="dxa"/>
          </w:tcPr>
          <w:p w14:paraId="31FFA01E" w14:textId="77777777" w:rsidR="00122CEB" w:rsidRDefault="00122CEB">
            <w:pPr>
              <w:pStyle w:val="ConsPlusNormal"/>
              <w:jc w:val="center"/>
            </w:pPr>
            <w:r>
              <w:t>1</w:t>
            </w:r>
          </w:p>
        </w:tc>
        <w:tc>
          <w:tcPr>
            <w:tcW w:w="4819" w:type="dxa"/>
          </w:tcPr>
          <w:p w14:paraId="36AE664E" w14:textId="77777777" w:rsidR="00122CEB" w:rsidRDefault="00122CEB">
            <w:pPr>
              <w:pStyle w:val="ConsPlusNormal"/>
              <w:jc w:val="center"/>
            </w:pPr>
            <w:r>
              <w:t>2</w:t>
            </w:r>
          </w:p>
        </w:tc>
        <w:tc>
          <w:tcPr>
            <w:tcW w:w="1247" w:type="dxa"/>
          </w:tcPr>
          <w:p w14:paraId="5B979C25" w14:textId="77777777" w:rsidR="00122CEB" w:rsidRDefault="00122CEB">
            <w:pPr>
              <w:pStyle w:val="ConsPlusNormal"/>
              <w:jc w:val="center"/>
            </w:pPr>
            <w:r>
              <w:t>3</w:t>
            </w:r>
          </w:p>
        </w:tc>
        <w:tc>
          <w:tcPr>
            <w:tcW w:w="1191" w:type="dxa"/>
          </w:tcPr>
          <w:p w14:paraId="624E212A" w14:textId="77777777" w:rsidR="00122CEB" w:rsidRDefault="00122CEB">
            <w:pPr>
              <w:pStyle w:val="ConsPlusNormal"/>
              <w:jc w:val="center"/>
            </w:pPr>
            <w:r>
              <w:t>4</w:t>
            </w:r>
          </w:p>
        </w:tc>
        <w:tc>
          <w:tcPr>
            <w:tcW w:w="1191" w:type="dxa"/>
          </w:tcPr>
          <w:p w14:paraId="6A5B2D69" w14:textId="77777777" w:rsidR="00122CEB" w:rsidRDefault="00122CEB">
            <w:pPr>
              <w:pStyle w:val="ConsPlusNormal"/>
              <w:jc w:val="center"/>
            </w:pPr>
            <w:r>
              <w:t>5</w:t>
            </w:r>
          </w:p>
        </w:tc>
      </w:tr>
      <w:tr w:rsidR="00122CEB" w14:paraId="06AEAFD9" w14:textId="77777777">
        <w:tc>
          <w:tcPr>
            <w:tcW w:w="624" w:type="dxa"/>
          </w:tcPr>
          <w:p w14:paraId="18BE3CFF" w14:textId="77777777" w:rsidR="00122CEB" w:rsidRDefault="00122CEB">
            <w:pPr>
              <w:pStyle w:val="ConsPlusNormal"/>
              <w:jc w:val="center"/>
            </w:pPr>
            <w:r>
              <w:t>1</w:t>
            </w:r>
          </w:p>
        </w:tc>
        <w:tc>
          <w:tcPr>
            <w:tcW w:w="4819" w:type="dxa"/>
          </w:tcPr>
          <w:p w14:paraId="5536BCB5" w14:textId="77777777" w:rsidR="00122CEB" w:rsidRDefault="00122CEB">
            <w:pPr>
              <w:pStyle w:val="ConsPlusNormal"/>
            </w:pPr>
            <w:r>
              <w:t>го Березники</w:t>
            </w:r>
          </w:p>
        </w:tc>
        <w:tc>
          <w:tcPr>
            <w:tcW w:w="1247" w:type="dxa"/>
          </w:tcPr>
          <w:p w14:paraId="2FF23CD4" w14:textId="77777777" w:rsidR="00122CEB" w:rsidRDefault="00122CEB">
            <w:pPr>
              <w:pStyle w:val="ConsPlusNormal"/>
              <w:jc w:val="right"/>
            </w:pPr>
            <w:r>
              <w:t>5247,5</w:t>
            </w:r>
          </w:p>
        </w:tc>
        <w:tc>
          <w:tcPr>
            <w:tcW w:w="1191" w:type="dxa"/>
          </w:tcPr>
          <w:p w14:paraId="7B145905" w14:textId="77777777" w:rsidR="00122CEB" w:rsidRDefault="00122CEB">
            <w:pPr>
              <w:pStyle w:val="ConsPlusNormal"/>
              <w:jc w:val="right"/>
            </w:pPr>
            <w:r>
              <w:t>5481,8</w:t>
            </w:r>
          </w:p>
        </w:tc>
        <w:tc>
          <w:tcPr>
            <w:tcW w:w="1191" w:type="dxa"/>
          </w:tcPr>
          <w:p w14:paraId="56A80402" w14:textId="77777777" w:rsidR="00122CEB" w:rsidRDefault="00122CEB">
            <w:pPr>
              <w:pStyle w:val="ConsPlusNormal"/>
              <w:jc w:val="right"/>
            </w:pPr>
            <w:r>
              <w:t>5722,5</w:t>
            </w:r>
          </w:p>
        </w:tc>
      </w:tr>
      <w:tr w:rsidR="00122CEB" w14:paraId="0662D65E" w14:textId="77777777">
        <w:tc>
          <w:tcPr>
            <w:tcW w:w="624" w:type="dxa"/>
          </w:tcPr>
          <w:p w14:paraId="769CD99E" w14:textId="77777777" w:rsidR="00122CEB" w:rsidRDefault="00122CEB">
            <w:pPr>
              <w:pStyle w:val="ConsPlusNormal"/>
              <w:jc w:val="center"/>
            </w:pPr>
            <w:r>
              <w:t>2</w:t>
            </w:r>
          </w:p>
        </w:tc>
        <w:tc>
          <w:tcPr>
            <w:tcW w:w="4819" w:type="dxa"/>
          </w:tcPr>
          <w:p w14:paraId="7A556EAB" w14:textId="77777777" w:rsidR="00122CEB" w:rsidRDefault="00122CEB">
            <w:pPr>
              <w:pStyle w:val="ConsPlusNormal"/>
            </w:pPr>
            <w:proofErr w:type="spellStart"/>
            <w:r>
              <w:t>мо</w:t>
            </w:r>
            <w:proofErr w:type="spellEnd"/>
            <w:r>
              <w:t xml:space="preserve"> Губахинский</w:t>
            </w:r>
          </w:p>
        </w:tc>
        <w:tc>
          <w:tcPr>
            <w:tcW w:w="1247" w:type="dxa"/>
          </w:tcPr>
          <w:p w14:paraId="3A838218" w14:textId="77777777" w:rsidR="00122CEB" w:rsidRDefault="00122CEB">
            <w:pPr>
              <w:pStyle w:val="ConsPlusNormal"/>
              <w:jc w:val="right"/>
            </w:pPr>
            <w:r>
              <w:t>5247,5</w:t>
            </w:r>
          </w:p>
        </w:tc>
        <w:tc>
          <w:tcPr>
            <w:tcW w:w="1191" w:type="dxa"/>
          </w:tcPr>
          <w:p w14:paraId="6222A2D1" w14:textId="77777777" w:rsidR="00122CEB" w:rsidRDefault="00122CEB">
            <w:pPr>
              <w:pStyle w:val="ConsPlusNormal"/>
              <w:jc w:val="right"/>
            </w:pPr>
            <w:r>
              <w:t>5481,8</w:t>
            </w:r>
          </w:p>
        </w:tc>
        <w:tc>
          <w:tcPr>
            <w:tcW w:w="1191" w:type="dxa"/>
          </w:tcPr>
          <w:p w14:paraId="65CD0C6E" w14:textId="77777777" w:rsidR="00122CEB" w:rsidRDefault="00122CEB">
            <w:pPr>
              <w:pStyle w:val="ConsPlusNormal"/>
              <w:jc w:val="right"/>
            </w:pPr>
            <w:r>
              <w:t>5722,5</w:t>
            </w:r>
          </w:p>
        </w:tc>
      </w:tr>
      <w:tr w:rsidR="00122CEB" w14:paraId="56FC57A2" w14:textId="77777777">
        <w:tc>
          <w:tcPr>
            <w:tcW w:w="624" w:type="dxa"/>
          </w:tcPr>
          <w:p w14:paraId="18C69809" w14:textId="77777777" w:rsidR="00122CEB" w:rsidRDefault="00122CEB">
            <w:pPr>
              <w:pStyle w:val="ConsPlusNormal"/>
              <w:jc w:val="center"/>
            </w:pPr>
            <w:r>
              <w:t>3</w:t>
            </w:r>
          </w:p>
        </w:tc>
        <w:tc>
          <w:tcPr>
            <w:tcW w:w="4819" w:type="dxa"/>
          </w:tcPr>
          <w:p w14:paraId="15C35A7A" w14:textId="77777777" w:rsidR="00122CEB" w:rsidRDefault="00122CEB">
            <w:pPr>
              <w:pStyle w:val="ConsPlusNormal"/>
            </w:pPr>
            <w:r>
              <w:t>го Добрянка</w:t>
            </w:r>
          </w:p>
        </w:tc>
        <w:tc>
          <w:tcPr>
            <w:tcW w:w="1247" w:type="dxa"/>
          </w:tcPr>
          <w:p w14:paraId="0272BF8F" w14:textId="77777777" w:rsidR="00122CEB" w:rsidRDefault="00122CEB">
            <w:pPr>
              <w:pStyle w:val="ConsPlusNormal"/>
              <w:jc w:val="right"/>
            </w:pPr>
            <w:r>
              <w:t>5247,5</w:t>
            </w:r>
          </w:p>
        </w:tc>
        <w:tc>
          <w:tcPr>
            <w:tcW w:w="1191" w:type="dxa"/>
          </w:tcPr>
          <w:p w14:paraId="072B7E23" w14:textId="77777777" w:rsidR="00122CEB" w:rsidRDefault="00122CEB">
            <w:pPr>
              <w:pStyle w:val="ConsPlusNormal"/>
              <w:jc w:val="right"/>
            </w:pPr>
            <w:r>
              <w:t>5481,8</w:t>
            </w:r>
          </w:p>
        </w:tc>
        <w:tc>
          <w:tcPr>
            <w:tcW w:w="1191" w:type="dxa"/>
          </w:tcPr>
          <w:p w14:paraId="2A92A623" w14:textId="77777777" w:rsidR="00122CEB" w:rsidRDefault="00122CEB">
            <w:pPr>
              <w:pStyle w:val="ConsPlusNormal"/>
              <w:jc w:val="right"/>
            </w:pPr>
            <w:r>
              <w:t>5722,5</w:t>
            </w:r>
          </w:p>
        </w:tc>
      </w:tr>
      <w:tr w:rsidR="00122CEB" w14:paraId="45113BED" w14:textId="77777777">
        <w:tc>
          <w:tcPr>
            <w:tcW w:w="624" w:type="dxa"/>
          </w:tcPr>
          <w:p w14:paraId="29BAC505" w14:textId="77777777" w:rsidR="00122CEB" w:rsidRDefault="00122CEB">
            <w:pPr>
              <w:pStyle w:val="ConsPlusNormal"/>
              <w:jc w:val="center"/>
            </w:pPr>
            <w:r>
              <w:t>4</w:t>
            </w:r>
          </w:p>
        </w:tc>
        <w:tc>
          <w:tcPr>
            <w:tcW w:w="4819" w:type="dxa"/>
          </w:tcPr>
          <w:p w14:paraId="7D2526D5" w14:textId="77777777" w:rsidR="00122CEB" w:rsidRDefault="00122CEB">
            <w:pPr>
              <w:pStyle w:val="ConsPlusNormal"/>
            </w:pPr>
            <w:r>
              <w:t>го Чайковский</w:t>
            </w:r>
          </w:p>
        </w:tc>
        <w:tc>
          <w:tcPr>
            <w:tcW w:w="1247" w:type="dxa"/>
          </w:tcPr>
          <w:p w14:paraId="154FA74D" w14:textId="77777777" w:rsidR="00122CEB" w:rsidRDefault="00122CEB">
            <w:pPr>
              <w:pStyle w:val="ConsPlusNormal"/>
              <w:jc w:val="right"/>
            </w:pPr>
            <w:r>
              <w:t>5247,5</w:t>
            </w:r>
          </w:p>
        </w:tc>
        <w:tc>
          <w:tcPr>
            <w:tcW w:w="1191" w:type="dxa"/>
          </w:tcPr>
          <w:p w14:paraId="2BD1FA6F" w14:textId="77777777" w:rsidR="00122CEB" w:rsidRDefault="00122CEB">
            <w:pPr>
              <w:pStyle w:val="ConsPlusNormal"/>
              <w:jc w:val="right"/>
            </w:pPr>
            <w:r>
              <w:t>5481,8</w:t>
            </w:r>
          </w:p>
        </w:tc>
        <w:tc>
          <w:tcPr>
            <w:tcW w:w="1191" w:type="dxa"/>
          </w:tcPr>
          <w:p w14:paraId="3181366A" w14:textId="77777777" w:rsidR="00122CEB" w:rsidRDefault="00122CEB">
            <w:pPr>
              <w:pStyle w:val="ConsPlusNormal"/>
              <w:jc w:val="right"/>
            </w:pPr>
            <w:r>
              <w:t>5722,5</w:t>
            </w:r>
          </w:p>
        </w:tc>
      </w:tr>
      <w:tr w:rsidR="00122CEB" w14:paraId="2D416C3B" w14:textId="77777777">
        <w:tc>
          <w:tcPr>
            <w:tcW w:w="624" w:type="dxa"/>
          </w:tcPr>
          <w:p w14:paraId="4134CE83" w14:textId="77777777" w:rsidR="00122CEB" w:rsidRDefault="00122CEB">
            <w:pPr>
              <w:pStyle w:val="ConsPlusNormal"/>
              <w:jc w:val="center"/>
            </w:pPr>
            <w:r>
              <w:t>5</w:t>
            </w:r>
          </w:p>
        </w:tc>
        <w:tc>
          <w:tcPr>
            <w:tcW w:w="4819" w:type="dxa"/>
          </w:tcPr>
          <w:p w14:paraId="21E34225" w14:textId="77777777" w:rsidR="00122CEB" w:rsidRDefault="00122CEB">
            <w:pPr>
              <w:pStyle w:val="ConsPlusNormal"/>
            </w:pPr>
            <w:proofErr w:type="spellStart"/>
            <w:r>
              <w:t>мо</w:t>
            </w:r>
            <w:proofErr w:type="spellEnd"/>
            <w:r>
              <w:t xml:space="preserve"> Бардымский</w:t>
            </w:r>
          </w:p>
        </w:tc>
        <w:tc>
          <w:tcPr>
            <w:tcW w:w="1247" w:type="dxa"/>
          </w:tcPr>
          <w:p w14:paraId="266D5504" w14:textId="77777777" w:rsidR="00122CEB" w:rsidRDefault="00122CEB">
            <w:pPr>
              <w:pStyle w:val="ConsPlusNormal"/>
              <w:jc w:val="right"/>
            </w:pPr>
            <w:r>
              <w:t>5247,5</w:t>
            </w:r>
          </w:p>
        </w:tc>
        <w:tc>
          <w:tcPr>
            <w:tcW w:w="1191" w:type="dxa"/>
          </w:tcPr>
          <w:p w14:paraId="4B63508C" w14:textId="77777777" w:rsidR="00122CEB" w:rsidRDefault="00122CEB">
            <w:pPr>
              <w:pStyle w:val="ConsPlusNormal"/>
              <w:jc w:val="right"/>
            </w:pPr>
            <w:r>
              <w:t>5481,8</w:t>
            </w:r>
          </w:p>
        </w:tc>
        <w:tc>
          <w:tcPr>
            <w:tcW w:w="1191" w:type="dxa"/>
          </w:tcPr>
          <w:p w14:paraId="3C15D963" w14:textId="77777777" w:rsidR="00122CEB" w:rsidRDefault="00122CEB">
            <w:pPr>
              <w:pStyle w:val="ConsPlusNormal"/>
              <w:jc w:val="right"/>
            </w:pPr>
            <w:r>
              <w:t>5722,5</w:t>
            </w:r>
          </w:p>
        </w:tc>
      </w:tr>
      <w:tr w:rsidR="00122CEB" w14:paraId="47902DB3" w14:textId="77777777">
        <w:tc>
          <w:tcPr>
            <w:tcW w:w="624" w:type="dxa"/>
          </w:tcPr>
          <w:p w14:paraId="41E1CEED" w14:textId="77777777" w:rsidR="00122CEB" w:rsidRDefault="00122CEB">
            <w:pPr>
              <w:pStyle w:val="ConsPlusNormal"/>
            </w:pPr>
          </w:p>
        </w:tc>
        <w:tc>
          <w:tcPr>
            <w:tcW w:w="4819" w:type="dxa"/>
          </w:tcPr>
          <w:p w14:paraId="0ECC3C7B" w14:textId="77777777" w:rsidR="00122CEB" w:rsidRDefault="00122CEB">
            <w:pPr>
              <w:pStyle w:val="ConsPlusNormal"/>
            </w:pPr>
            <w:r>
              <w:t>Средства, распределяемые на конкурсной основе</w:t>
            </w:r>
          </w:p>
        </w:tc>
        <w:tc>
          <w:tcPr>
            <w:tcW w:w="1247" w:type="dxa"/>
          </w:tcPr>
          <w:p w14:paraId="4C39011E" w14:textId="77777777" w:rsidR="00122CEB" w:rsidRDefault="00122CEB">
            <w:pPr>
              <w:pStyle w:val="ConsPlusNormal"/>
              <w:jc w:val="right"/>
            </w:pPr>
            <w:r>
              <w:t>1749,2</w:t>
            </w:r>
          </w:p>
        </w:tc>
        <w:tc>
          <w:tcPr>
            <w:tcW w:w="1191" w:type="dxa"/>
          </w:tcPr>
          <w:p w14:paraId="41ECABD9" w14:textId="77777777" w:rsidR="00122CEB" w:rsidRDefault="00122CEB">
            <w:pPr>
              <w:pStyle w:val="ConsPlusNormal"/>
              <w:jc w:val="right"/>
            </w:pPr>
            <w:r>
              <w:t>10963,7</w:t>
            </w:r>
          </w:p>
        </w:tc>
        <w:tc>
          <w:tcPr>
            <w:tcW w:w="1191" w:type="dxa"/>
          </w:tcPr>
          <w:p w14:paraId="2F897668" w14:textId="77777777" w:rsidR="00122CEB" w:rsidRDefault="00122CEB">
            <w:pPr>
              <w:pStyle w:val="ConsPlusNormal"/>
              <w:jc w:val="right"/>
            </w:pPr>
            <w:r>
              <w:t>11445,0</w:t>
            </w:r>
          </w:p>
        </w:tc>
      </w:tr>
      <w:tr w:rsidR="00122CEB" w14:paraId="3E48F921" w14:textId="77777777">
        <w:tc>
          <w:tcPr>
            <w:tcW w:w="624" w:type="dxa"/>
          </w:tcPr>
          <w:p w14:paraId="01361588" w14:textId="77777777" w:rsidR="00122CEB" w:rsidRDefault="00122CEB">
            <w:pPr>
              <w:pStyle w:val="ConsPlusNormal"/>
            </w:pPr>
          </w:p>
        </w:tc>
        <w:tc>
          <w:tcPr>
            <w:tcW w:w="4819" w:type="dxa"/>
          </w:tcPr>
          <w:p w14:paraId="12E4AC4B" w14:textId="77777777" w:rsidR="00122CEB" w:rsidRDefault="00122CEB">
            <w:pPr>
              <w:pStyle w:val="ConsPlusNormal"/>
            </w:pPr>
            <w:r>
              <w:t>Всего Пермский край</w:t>
            </w:r>
          </w:p>
        </w:tc>
        <w:tc>
          <w:tcPr>
            <w:tcW w:w="1247" w:type="dxa"/>
          </w:tcPr>
          <w:p w14:paraId="69B28153" w14:textId="77777777" w:rsidR="00122CEB" w:rsidRDefault="00122CEB">
            <w:pPr>
              <w:pStyle w:val="ConsPlusNormal"/>
              <w:jc w:val="right"/>
            </w:pPr>
            <w:r>
              <w:t>27986,4</w:t>
            </w:r>
          </w:p>
        </w:tc>
        <w:tc>
          <w:tcPr>
            <w:tcW w:w="1191" w:type="dxa"/>
          </w:tcPr>
          <w:p w14:paraId="00184ED2" w14:textId="77777777" w:rsidR="00122CEB" w:rsidRDefault="00122CEB">
            <w:pPr>
              <w:pStyle w:val="ConsPlusNormal"/>
              <w:jc w:val="right"/>
            </w:pPr>
            <w:r>
              <w:t>38372,9</w:t>
            </w:r>
          </w:p>
        </w:tc>
        <w:tc>
          <w:tcPr>
            <w:tcW w:w="1191" w:type="dxa"/>
          </w:tcPr>
          <w:p w14:paraId="3F947B3F" w14:textId="77777777" w:rsidR="00122CEB" w:rsidRDefault="00122CEB">
            <w:pPr>
              <w:pStyle w:val="ConsPlusNormal"/>
              <w:jc w:val="right"/>
            </w:pPr>
            <w:r>
              <w:t>40057,4</w:t>
            </w:r>
          </w:p>
        </w:tc>
      </w:tr>
    </w:tbl>
    <w:p w14:paraId="108A34EB" w14:textId="77777777" w:rsidR="00122CEB" w:rsidRDefault="00122CEB">
      <w:pPr>
        <w:pStyle w:val="ConsPlusNormal"/>
        <w:jc w:val="both"/>
      </w:pPr>
    </w:p>
    <w:p w14:paraId="211CCB41" w14:textId="77777777" w:rsidR="00122CEB" w:rsidRDefault="00122CEB">
      <w:pPr>
        <w:pStyle w:val="ConsPlusNormal"/>
        <w:jc w:val="right"/>
        <w:outlineLvl w:val="1"/>
      </w:pPr>
      <w:r>
        <w:t>Таблица 5</w:t>
      </w:r>
    </w:p>
    <w:p w14:paraId="68AE32B6" w14:textId="77777777" w:rsidR="00122CEB" w:rsidRDefault="00122CEB">
      <w:pPr>
        <w:pStyle w:val="ConsPlusNormal"/>
        <w:jc w:val="right"/>
      </w:pPr>
      <w:r>
        <w:t>приложения 13</w:t>
      </w:r>
    </w:p>
    <w:p w14:paraId="7DDC4F7F" w14:textId="77777777" w:rsidR="00122CEB" w:rsidRDefault="00122CEB">
      <w:pPr>
        <w:pStyle w:val="ConsPlusNormal"/>
        <w:jc w:val="both"/>
      </w:pPr>
    </w:p>
    <w:p w14:paraId="07E2C41C" w14:textId="77777777" w:rsidR="00122CEB" w:rsidRDefault="00122CEB">
      <w:pPr>
        <w:pStyle w:val="ConsPlusTitle"/>
        <w:jc w:val="center"/>
      </w:pPr>
      <w:r>
        <w:t>Субсидии, передаваемые в 2024 году и в плановом периоде 2025</w:t>
      </w:r>
    </w:p>
    <w:p w14:paraId="218A1B26" w14:textId="77777777" w:rsidR="00122CEB" w:rsidRDefault="00122CEB">
      <w:pPr>
        <w:pStyle w:val="ConsPlusTitle"/>
        <w:jc w:val="center"/>
      </w:pPr>
      <w:r>
        <w:t>и 2026 годов бюджетам муниципальных образований</w:t>
      </w:r>
    </w:p>
    <w:p w14:paraId="4A404464" w14:textId="77777777" w:rsidR="00122CEB" w:rsidRDefault="00122CEB">
      <w:pPr>
        <w:pStyle w:val="ConsPlusTitle"/>
        <w:jc w:val="center"/>
      </w:pPr>
      <w:r>
        <w:t>на организацию и проведение мероприятий в сфере культуры</w:t>
      </w:r>
    </w:p>
    <w:p w14:paraId="1E8C8407" w14:textId="77777777" w:rsidR="00122CEB" w:rsidRDefault="00122CEB">
      <w:pPr>
        <w:pStyle w:val="ConsPlusTitle"/>
        <w:jc w:val="center"/>
      </w:pPr>
      <w:r>
        <w:t>на территории Пермского края, тыс. рублей</w:t>
      </w:r>
    </w:p>
    <w:p w14:paraId="0FB1AFE7"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27956451" w14:textId="77777777">
        <w:tc>
          <w:tcPr>
            <w:tcW w:w="847" w:type="dxa"/>
          </w:tcPr>
          <w:p w14:paraId="2EB5DC9A" w14:textId="77777777" w:rsidR="00122CEB" w:rsidRDefault="00122CEB">
            <w:pPr>
              <w:pStyle w:val="ConsPlusNormal"/>
              <w:jc w:val="center"/>
            </w:pPr>
            <w:r>
              <w:t>N п/п</w:t>
            </w:r>
          </w:p>
        </w:tc>
        <w:tc>
          <w:tcPr>
            <w:tcW w:w="3572" w:type="dxa"/>
          </w:tcPr>
          <w:p w14:paraId="11DCD5D1" w14:textId="77777777" w:rsidR="00122CEB" w:rsidRDefault="00122CEB">
            <w:pPr>
              <w:pStyle w:val="ConsPlusNormal"/>
              <w:jc w:val="center"/>
            </w:pPr>
            <w:r>
              <w:t>Наименование муниципальных образований</w:t>
            </w:r>
          </w:p>
        </w:tc>
        <w:tc>
          <w:tcPr>
            <w:tcW w:w="1474" w:type="dxa"/>
          </w:tcPr>
          <w:p w14:paraId="60036C8B" w14:textId="77777777" w:rsidR="00122CEB" w:rsidRDefault="00122CEB">
            <w:pPr>
              <w:pStyle w:val="ConsPlusNormal"/>
              <w:jc w:val="center"/>
            </w:pPr>
            <w:r>
              <w:t>2024 год</w:t>
            </w:r>
          </w:p>
        </w:tc>
        <w:tc>
          <w:tcPr>
            <w:tcW w:w="1587" w:type="dxa"/>
          </w:tcPr>
          <w:p w14:paraId="7E68047B" w14:textId="77777777" w:rsidR="00122CEB" w:rsidRDefault="00122CEB">
            <w:pPr>
              <w:pStyle w:val="ConsPlusNormal"/>
              <w:jc w:val="center"/>
            </w:pPr>
            <w:r>
              <w:t>2025 год</w:t>
            </w:r>
          </w:p>
        </w:tc>
        <w:tc>
          <w:tcPr>
            <w:tcW w:w="1531" w:type="dxa"/>
          </w:tcPr>
          <w:p w14:paraId="7780E9C7" w14:textId="77777777" w:rsidR="00122CEB" w:rsidRDefault="00122CEB">
            <w:pPr>
              <w:pStyle w:val="ConsPlusNormal"/>
              <w:jc w:val="center"/>
            </w:pPr>
            <w:r>
              <w:t>2026 год</w:t>
            </w:r>
          </w:p>
        </w:tc>
      </w:tr>
      <w:tr w:rsidR="00122CEB" w14:paraId="7723FF03" w14:textId="77777777">
        <w:tc>
          <w:tcPr>
            <w:tcW w:w="847" w:type="dxa"/>
            <w:vAlign w:val="center"/>
          </w:tcPr>
          <w:p w14:paraId="293635FE" w14:textId="77777777" w:rsidR="00122CEB" w:rsidRDefault="00122CEB">
            <w:pPr>
              <w:pStyle w:val="ConsPlusNormal"/>
              <w:jc w:val="center"/>
            </w:pPr>
            <w:r>
              <w:t>1</w:t>
            </w:r>
          </w:p>
        </w:tc>
        <w:tc>
          <w:tcPr>
            <w:tcW w:w="3572" w:type="dxa"/>
            <w:vAlign w:val="center"/>
          </w:tcPr>
          <w:p w14:paraId="1FC21E74" w14:textId="77777777" w:rsidR="00122CEB" w:rsidRDefault="00122CEB">
            <w:pPr>
              <w:pStyle w:val="ConsPlusNormal"/>
              <w:jc w:val="center"/>
            </w:pPr>
            <w:r>
              <w:t>2</w:t>
            </w:r>
          </w:p>
        </w:tc>
        <w:tc>
          <w:tcPr>
            <w:tcW w:w="1474" w:type="dxa"/>
            <w:vAlign w:val="center"/>
          </w:tcPr>
          <w:p w14:paraId="7516FF0F" w14:textId="77777777" w:rsidR="00122CEB" w:rsidRDefault="00122CEB">
            <w:pPr>
              <w:pStyle w:val="ConsPlusNormal"/>
              <w:jc w:val="center"/>
            </w:pPr>
            <w:r>
              <w:t>3</w:t>
            </w:r>
          </w:p>
        </w:tc>
        <w:tc>
          <w:tcPr>
            <w:tcW w:w="1587" w:type="dxa"/>
            <w:vAlign w:val="center"/>
          </w:tcPr>
          <w:p w14:paraId="0E43E820" w14:textId="77777777" w:rsidR="00122CEB" w:rsidRDefault="00122CEB">
            <w:pPr>
              <w:pStyle w:val="ConsPlusNormal"/>
              <w:jc w:val="center"/>
            </w:pPr>
            <w:r>
              <w:t>4</w:t>
            </w:r>
          </w:p>
        </w:tc>
        <w:tc>
          <w:tcPr>
            <w:tcW w:w="1531" w:type="dxa"/>
            <w:vAlign w:val="center"/>
          </w:tcPr>
          <w:p w14:paraId="5E2CC8E6" w14:textId="77777777" w:rsidR="00122CEB" w:rsidRDefault="00122CEB">
            <w:pPr>
              <w:pStyle w:val="ConsPlusNormal"/>
              <w:jc w:val="center"/>
            </w:pPr>
            <w:r>
              <w:t>5</w:t>
            </w:r>
          </w:p>
        </w:tc>
      </w:tr>
      <w:tr w:rsidR="00122CEB" w14:paraId="2C269610" w14:textId="77777777">
        <w:tc>
          <w:tcPr>
            <w:tcW w:w="847" w:type="dxa"/>
            <w:vAlign w:val="center"/>
          </w:tcPr>
          <w:p w14:paraId="3AFAFFAA" w14:textId="77777777" w:rsidR="00122CEB" w:rsidRDefault="00122CEB">
            <w:pPr>
              <w:pStyle w:val="ConsPlusNormal"/>
              <w:jc w:val="center"/>
            </w:pPr>
            <w:r>
              <w:t>1</w:t>
            </w:r>
          </w:p>
        </w:tc>
        <w:tc>
          <w:tcPr>
            <w:tcW w:w="3572" w:type="dxa"/>
            <w:vAlign w:val="center"/>
          </w:tcPr>
          <w:p w14:paraId="4A2EF40D" w14:textId="77777777" w:rsidR="00122CEB" w:rsidRDefault="00122CEB">
            <w:pPr>
              <w:pStyle w:val="ConsPlusNormal"/>
            </w:pPr>
            <w:r>
              <w:t>го Пермь</w:t>
            </w:r>
          </w:p>
        </w:tc>
        <w:tc>
          <w:tcPr>
            <w:tcW w:w="1474" w:type="dxa"/>
            <w:vAlign w:val="center"/>
          </w:tcPr>
          <w:p w14:paraId="065561A8" w14:textId="77777777" w:rsidR="00122CEB" w:rsidRDefault="00122CEB">
            <w:pPr>
              <w:pStyle w:val="ConsPlusNormal"/>
              <w:jc w:val="right"/>
            </w:pPr>
            <w:r>
              <w:t>6500,0</w:t>
            </w:r>
          </w:p>
        </w:tc>
        <w:tc>
          <w:tcPr>
            <w:tcW w:w="1587" w:type="dxa"/>
            <w:vAlign w:val="center"/>
          </w:tcPr>
          <w:p w14:paraId="14900FB9" w14:textId="77777777" w:rsidR="00122CEB" w:rsidRDefault="00122CEB">
            <w:pPr>
              <w:pStyle w:val="ConsPlusNormal"/>
              <w:jc w:val="right"/>
            </w:pPr>
            <w:r>
              <w:t>0,0</w:t>
            </w:r>
          </w:p>
        </w:tc>
        <w:tc>
          <w:tcPr>
            <w:tcW w:w="1531" w:type="dxa"/>
            <w:vAlign w:val="center"/>
          </w:tcPr>
          <w:p w14:paraId="75B7EDB1" w14:textId="77777777" w:rsidR="00122CEB" w:rsidRDefault="00122CEB">
            <w:pPr>
              <w:pStyle w:val="ConsPlusNormal"/>
              <w:jc w:val="right"/>
            </w:pPr>
            <w:r>
              <w:t>6500,0</w:t>
            </w:r>
          </w:p>
        </w:tc>
      </w:tr>
      <w:tr w:rsidR="00122CEB" w14:paraId="3B661B4A" w14:textId="77777777">
        <w:tc>
          <w:tcPr>
            <w:tcW w:w="847" w:type="dxa"/>
            <w:vAlign w:val="center"/>
          </w:tcPr>
          <w:p w14:paraId="5F57B9E7" w14:textId="77777777" w:rsidR="00122CEB" w:rsidRDefault="00122CEB">
            <w:pPr>
              <w:pStyle w:val="ConsPlusNormal"/>
              <w:jc w:val="center"/>
            </w:pPr>
            <w:r>
              <w:t>2</w:t>
            </w:r>
          </w:p>
        </w:tc>
        <w:tc>
          <w:tcPr>
            <w:tcW w:w="3572" w:type="dxa"/>
            <w:vAlign w:val="center"/>
          </w:tcPr>
          <w:p w14:paraId="4383C7CE" w14:textId="77777777" w:rsidR="00122CEB" w:rsidRDefault="00122CEB">
            <w:pPr>
              <w:pStyle w:val="ConsPlusNormal"/>
            </w:pPr>
            <w:proofErr w:type="spellStart"/>
            <w:r>
              <w:t>мо</w:t>
            </w:r>
            <w:proofErr w:type="spellEnd"/>
            <w:r>
              <w:t xml:space="preserve"> Губахинский</w:t>
            </w:r>
          </w:p>
        </w:tc>
        <w:tc>
          <w:tcPr>
            <w:tcW w:w="1474" w:type="dxa"/>
            <w:vAlign w:val="center"/>
          </w:tcPr>
          <w:p w14:paraId="31951177" w14:textId="77777777" w:rsidR="00122CEB" w:rsidRDefault="00122CEB">
            <w:pPr>
              <w:pStyle w:val="ConsPlusNormal"/>
              <w:jc w:val="right"/>
            </w:pPr>
            <w:r>
              <w:t>3600,0</w:t>
            </w:r>
          </w:p>
        </w:tc>
        <w:tc>
          <w:tcPr>
            <w:tcW w:w="1587" w:type="dxa"/>
            <w:vAlign w:val="center"/>
          </w:tcPr>
          <w:p w14:paraId="3ECBBDB9" w14:textId="77777777" w:rsidR="00122CEB" w:rsidRDefault="00122CEB">
            <w:pPr>
              <w:pStyle w:val="ConsPlusNormal"/>
              <w:jc w:val="right"/>
            </w:pPr>
            <w:r>
              <w:t>3600,0</w:t>
            </w:r>
          </w:p>
        </w:tc>
        <w:tc>
          <w:tcPr>
            <w:tcW w:w="1531" w:type="dxa"/>
            <w:vAlign w:val="center"/>
          </w:tcPr>
          <w:p w14:paraId="293A4497" w14:textId="77777777" w:rsidR="00122CEB" w:rsidRDefault="00122CEB">
            <w:pPr>
              <w:pStyle w:val="ConsPlusNormal"/>
              <w:jc w:val="right"/>
            </w:pPr>
            <w:r>
              <w:t>3600,0</w:t>
            </w:r>
          </w:p>
        </w:tc>
      </w:tr>
      <w:tr w:rsidR="00122CEB" w14:paraId="1339CFA1" w14:textId="77777777">
        <w:tc>
          <w:tcPr>
            <w:tcW w:w="847" w:type="dxa"/>
          </w:tcPr>
          <w:p w14:paraId="5731B5D5" w14:textId="77777777" w:rsidR="00122CEB" w:rsidRDefault="00122CEB">
            <w:pPr>
              <w:pStyle w:val="ConsPlusNormal"/>
            </w:pPr>
          </w:p>
        </w:tc>
        <w:tc>
          <w:tcPr>
            <w:tcW w:w="3572" w:type="dxa"/>
          </w:tcPr>
          <w:p w14:paraId="29197EF4" w14:textId="77777777" w:rsidR="00122CEB" w:rsidRDefault="00122CEB">
            <w:pPr>
              <w:pStyle w:val="ConsPlusNormal"/>
            </w:pPr>
            <w:r>
              <w:t>Средства, распределяемые на конкурсной основе</w:t>
            </w:r>
          </w:p>
        </w:tc>
        <w:tc>
          <w:tcPr>
            <w:tcW w:w="1474" w:type="dxa"/>
          </w:tcPr>
          <w:p w14:paraId="5228108F" w14:textId="77777777" w:rsidR="00122CEB" w:rsidRDefault="00122CEB">
            <w:pPr>
              <w:pStyle w:val="ConsPlusNormal"/>
              <w:jc w:val="right"/>
            </w:pPr>
            <w:r>
              <w:t>16250,0</w:t>
            </w:r>
          </w:p>
        </w:tc>
        <w:tc>
          <w:tcPr>
            <w:tcW w:w="1587" w:type="dxa"/>
          </w:tcPr>
          <w:p w14:paraId="66102772" w14:textId="77777777" w:rsidR="00122CEB" w:rsidRDefault="00122CEB">
            <w:pPr>
              <w:pStyle w:val="ConsPlusNormal"/>
              <w:jc w:val="right"/>
            </w:pPr>
            <w:r>
              <w:t>16250,0</w:t>
            </w:r>
          </w:p>
        </w:tc>
        <w:tc>
          <w:tcPr>
            <w:tcW w:w="1531" w:type="dxa"/>
          </w:tcPr>
          <w:p w14:paraId="14C63707" w14:textId="77777777" w:rsidR="00122CEB" w:rsidRDefault="00122CEB">
            <w:pPr>
              <w:pStyle w:val="ConsPlusNormal"/>
              <w:jc w:val="right"/>
            </w:pPr>
            <w:r>
              <w:t>16250,0</w:t>
            </w:r>
          </w:p>
        </w:tc>
      </w:tr>
      <w:tr w:rsidR="00122CEB" w14:paraId="514DC635" w14:textId="77777777">
        <w:tc>
          <w:tcPr>
            <w:tcW w:w="847" w:type="dxa"/>
            <w:vAlign w:val="center"/>
          </w:tcPr>
          <w:p w14:paraId="2BDEFCED" w14:textId="77777777" w:rsidR="00122CEB" w:rsidRDefault="00122CEB">
            <w:pPr>
              <w:pStyle w:val="ConsPlusNormal"/>
            </w:pPr>
          </w:p>
        </w:tc>
        <w:tc>
          <w:tcPr>
            <w:tcW w:w="3572" w:type="dxa"/>
            <w:vAlign w:val="center"/>
          </w:tcPr>
          <w:p w14:paraId="2499D4BC" w14:textId="77777777" w:rsidR="00122CEB" w:rsidRDefault="00122CEB">
            <w:pPr>
              <w:pStyle w:val="ConsPlusNormal"/>
            </w:pPr>
            <w:r>
              <w:t>Всего Пермский край</w:t>
            </w:r>
          </w:p>
        </w:tc>
        <w:tc>
          <w:tcPr>
            <w:tcW w:w="1474" w:type="dxa"/>
            <w:vAlign w:val="center"/>
          </w:tcPr>
          <w:p w14:paraId="3C82F276" w14:textId="77777777" w:rsidR="00122CEB" w:rsidRDefault="00122CEB">
            <w:pPr>
              <w:pStyle w:val="ConsPlusNormal"/>
              <w:jc w:val="right"/>
            </w:pPr>
            <w:r>
              <w:t>26350,0</w:t>
            </w:r>
          </w:p>
        </w:tc>
        <w:tc>
          <w:tcPr>
            <w:tcW w:w="1587" w:type="dxa"/>
            <w:vAlign w:val="center"/>
          </w:tcPr>
          <w:p w14:paraId="069C5B42" w14:textId="77777777" w:rsidR="00122CEB" w:rsidRDefault="00122CEB">
            <w:pPr>
              <w:pStyle w:val="ConsPlusNormal"/>
              <w:jc w:val="right"/>
            </w:pPr>
            <w:r>
              <w:t>19850,0</w:t>
            </w:r>
          </w:p>
        </w:tc>
        <w:tc>
          <w:tcPr>
            <w:tcW w:w="1531" w:type="dxa"/>
            <w:vAlign w:val="center"/>
          </w:tcPr>
          <w:p w14:paraId="3765A3E8" w14:textId="77777777" w:rsidR="00122CEB" w:rsidRDefault="00122CEB">
            <w:pPr>
              <w:pStyle w:val="ConsPlusNormal"/>
              <w:jc w:val="right"/>
            </w:pPr>
            <w:r>
              <w:t>26350,0</w:t>
            </w:r>
          </w:p>
        </w:tc>
      </w:tr>
    </w:tbl>
    <w:p w14:paraId="2FB9D1AC" w14:textId="77777777" w:rsidR="00122CEB" w:rsidRDefault="00122CEB">
      <w:pPr>
        <w:pStyle w:val="ConsPlusNormal"/>
        <w:jc w:val="both"/>
      </w:pPr>
    </w:p>
    <w:p w14:paraId="06AD74FA" w14:textId="77777777" w:rsidR="00122CEB" w:rsidRDefault="00122CEB">
      <w:pPr>
        <w:pStyle w:val="ConsPlusNormal"/>
        <w:jc w:val="right"/>
        <w:outlineLvl w:val="1"/>
      </w:pPr>
      <w:r>
        <w:t>Таблица 6</w:t>
      </w:r>
    </w:p>
    <w:p w14:paraId="476D44DB" w14:textId="77777777" w:rsidR="00122CEB" w:rsidRDefault="00122CEB">
      <w:pPr>
        <w:pStyle w:val="ConsPlusNormal"/>
        <w:jc w:val="right"/>
      </w:pPr>
      <w:r>
        <w:t>приложения 13</w:t>
      </w:r>
    </w:p>
    <w:p w14:paraId="45F75B94" w14:textId="77777777" w:rsidR="00122CEB" w:rsidRDefault="00122CEB">
      <w:pPr>
        <w:pStyle w:val="ConsPlusNormal"/>
        <w:jc w:val="both"/>
      </w:pPr>
    </w:p>
    <w:p w14:paraId="3D810453" w14:textId="77777777" w:rsidR="00122CEB" w:rsidRDefault="00122CEB">
      <w:pPr>
        <w:pStyle w:val="ConsPlusTitle"/>
        <w:jc w:val="center"/>
      </w:pPr>
      <w:r>
        <w:lastRenderedPageBreak/>
        <w:t>Субсидии, передаваемые в 2024 году и плановом периоде</w:t>
      </w:r>
    </w:p>
    <w:p w14:paraId="198FA98A" w14:textId="77777777" w:rsidR="00122CEB" w:rsidRDefault="00122CEB">
      <w:pPr>
        <w:pStyle w:val="ConsPlusTitle"/>
        <w:jc w:val="center"/>
      </w:pPr>
      <w:r>
        <w:t>2025 года бюджетам муниципальных образований</w:t>
      </w:r>
    </w:p>
    <w:p w14:paraId="3767CE41" w14:textId="77777777" w:rsidR="00122CEB" w:rsidRDefault="00122CEB">
      <w:pPr>
        <w:pStyle w:val="ConsPlusTitle"/>
        <w:jc w:val="center"/>
      </w:pPr>
      <w:r>
        <w:t>на государственную поддержку отрасли культуры, тыс. рублей</w:t>
      </w:r>
    </w:p>
    <w:p w14:paraId="24605328"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4920"/>
        <w:gridCol w:w="1644"/>
        <w:gridCol w:w="1587"/>
      </w:tblGrid>
      <w:tr w:rsidR="00122CEB" w14:paraId="6FA4BD3C" w14:textId="77777777">
        <w:tc>
          <w:tcPr>
            <w:tcW w:w="920" w:type="dxa"/>
          </w:tcPr>
          <w:p w14:paraId="1E62DA35" w14:textId="77777777" w:rsidR="00122CEB" w:rsidRDefault="00122CEB">
            <w:pPr>
              <w:pStyle w:val="ConsPlusNormal"/>
              <w:jc w:val="center"/>
            </w:pPr>
            <w:r>
              <w:t>N п/п</w:t>
            </w:r>
          </w:p>
        </w:tc>
        <w:tc>
          <w:tcPr>
            <w:tcW w:w="4920" w:type="dxa"/>
          </w:tcPr>
          <w:p w14:paraId="5159F154" w14:textId="77777777" w:rsidR="00122CEB" w:rsidRDefault="00122CEB">
            <w:pPr>
              <w:pStyle w:val="ConsPlusNormal"/>
              <w:jc w:val="center"/>
            </w:pPr>
            <w:r>
              <w:t>Наименование муниципальных образований</w:t>
            </w:r>
          </w:p>
        </w:tc>
        <w:tc>
          <w:tcPr>
            <w:tcW w:w="1644" w:type="dxa"/>
          </w:tcPr>
          <w:p w14:paraId="028C07B3" w14:textId="77777777" w:rsidR="00122CEB" w:rsidRDefault="00122CEB">
            <w:pPr>
              <w:pStyle w:val="ConsPlusNormal"/>
              <w:jc w:val="center"/>
            </w:pPr>
            <w:r>
              <w:t>2024 год</w:t>
            </w:r>
          </w:p>
        </w:tc>
        <w:tc>
          <w:tcPr>
            <w:tcW w:w="1587" w:type="dxa"/>
          </w:tcPr>
          <w:p w14:paraId="51100BE2" w14:textId="77777777" w:rsidR="00122CEB" w:rsidRDefault="00122CEB">
            <w:pPr>
              <w:pStyle w:val="ConsPlusNormal"/>
              <w:jc w:val="center"/>
            </w:pPr>
            <w:r>
              <w:t>2025 год</w:t>
            </w:r>
          </w:p>
        </w:tc>
      </w:tr>
      <w:tr w:rsidR="00122CEB" w14:paraId="6FBCD8BE" w14:textId="77777777">
        <w:tc>
          <w:tcPr>
            <w:tcW w:w="920" w:type="dxa"/>
            <w:vAlign w:val="center"/>
          </w:tcPr>
          <w:p w14:paraId="1DFC995D" w14:textId="77777777" w:rsidR="00122CEB" w:rsidRDefault="00122CEB">
            <w:pPr>
              <w:pStyle w:val="ConsPlusNormal"/>
              <w:jc w:val="center"/>
            </w:pPr>
            <w:r>
              <w:t>1</w:t>
            </w:r>
          </w:p>
        </w:tc>
        <w:tc>
          <w:tcPr>
            <w:tcW w:w="4920" w:type="dxa"/>
            <w:vAlign w:val="center"/>
          </w:tcPr>
          <w:p w14:paraId="7E945448" w14:textId="77777777" w:rsidR="00122CEB" w:rsidRDefault="00122CEB">
            <w:pPr>
              <w:pStyle w:val="ConsPlusNormal"/>
              <w:jc w:val="center"/>
            </w:pPr>
            <w:r>
              <w:t>2</w:t>
            </w:r>
          </w:p>
        </w:tc>
        <w:tc>
          <w:tcPr>
            <w:tcW w:w="1644" w:type="dxa"/>
            <w:vAlign w:val="center"/>
          </w:tcPr>
          <w:p w14:paraId="1B7243A5" w14:textId="77777777" w:rsidR="00122CEB" w:rsidRDefault="00122CEB">
            <w:pPr>
              <w:pStyle w:val="ConsPlusNormal"/>
              <w:jc w:val="center"/>
            </w:pPr>
            <w:r>
              <w:t>3</w:t>
            </w:r>
          </w:p>
        </w:tc>
        <w:tc>
          <w:tcPr>
            <w:tcW w:w="1587" w:type="dxa"/>
            <w:vAlign w:val="center"/>
          </w:tcPr>
          <w:p w14:paraId="0999E397" w14:textId="77777777" w:rsidR="00122CEB" w:rsidRDefault="00122CEB">
            <w:pPr>
              <w:pStyle w:val="ConsPlusNormal"/>
              <w:jc w:val="center"/>
            </w:pPr>
            <w:r>
              <w:t>4</w:t>
            </w:r>
          </w:p>
        </w:tc>
      </w:tr>
      <w:tr w:rsidR="00122CEB" w14:paraId="6009B726" w14:textId="77777777">
        <w:tc>
          <w:tcPr>
            <w:tcW w:w="920" w:type="dxa"/>
            <w:vAlign w:val="center"/>
          </w:tcPr>
          <w:p w14:paraId="3AD3D667" w14:textId="77777777" w:rsidR="00122CEB" w:rsidRDefault="00122CEB">
            <w:pPr>
              <w:pStyle w:val="ConsPlusNormal"/>
              <w:jc w:val="center"/>
            </w:pPr>
            <w:r>
              <w:t>1</w:t>
            </w:r>
          </w:p>
        </w:tc>
        <w:tc>
          <w:tcPr>
            <w:tcW w:w="4920" w:type="dxa"/>
            <w:vAlign w:val="center"/>
          </w:tcPr>
          <w:p w14:paraId="6BD4FE1D" w14:textId="77777777" w:rsidR="00122CEB" w:rsidRDefault="00122CEB">
            <w:pPr>
              <w:pStyle w:val="ConsPlusNormal"/>
            </w:pPr>
            <w:proofErr w:type="spellStart"/>
            <w:r>
              <w:t>мо</w:t>
            </w:r>
            <w:proofErr w:type="spellEnd"/>
            <w:r>
              <w:t xml:space="preserve"> Губахинский</w:t>
            </w:r>
          </w:p>
        </w:tc>
        <w:tc>
          <w:tcPr>
            <w:tcW w:w="1644" w:type="dxa"/>
            <w:vAlign w:val="center"/>
          </w:tcPr>
          <w:p w14:paraId="6525906D" w14:textId="77777777" w:rsidR="00122CEB" w:rsidRDefault="00122CEB">
            <w:pPr>
              <w:pStyle w:val="ConsPlusNormal"/>
              <w:jc w:val="right"/>
            </w:pPr>
            <w:r>
              <w:t>825,0</w:t>
            </w:r>
          </w:p>
        </w:tc>
        <w:tc>
          <w:tcPr>
            <w:tcW w:w="1587" w:type="dxa"/>
            <w:vAlign w:val="center"/>
          </w:tcPr>
          <w:p w14:paraId="6D228308" w14:textId="77777777" w:rsidR="00122CEB" w:rsidRDefault="00122CEB">
            <w:pPr>
              <w:pStyle w:val="ConsPlusNormal"/>
              <w:jc w:val="right"/>
            </w:pPr>
            <w:r>
              <w:t>0,0</w:t>
            </w:r>
          </w:p>
        </w:tc>
      </w:tr>
      <w:tr w:rsidR="00122CEB" w14:paraId="4E9F041E" w14:textId="77777777">
        <w:tc>
          <w:tcPr>
            <w:tcW w:w="920" w:type="dxa"/>
            <w:vAlign w:val="center"/>
          </w:tcPr>
          <w:p w14:paraId="6FC426B6" w14:textId="77777777" w:rsidR="00122CEB" w:rsidRDefault="00122CEB">
            <w:pPr>
              <w:pStyle w:val="ConsPlusNormal"/>
              <w:jc w:val="center"/>
            </w:pPr>
            <w:r>
              <w:t>2</w:t>
            </w:r>
          </w:p>
        </w:tc>
        <w:tc>
          <w:tcPr>
            <w:tcW w:w="4920" w:type="dxa"/>
            <w:vAlign w:val="center"/>
          </w:tcPr>
          <w:p w14:paraId="530E0243" w14:textId="77777777" w:rsidR="00122CEB" w:rsidRDefault="00122CEB">
            <w:pPr>
              <w:pStyle w:val="ConsPlusNormal"/>
            </w:pPr>
            <w:r>
              <w:t>го Добрянка</w:t>
            </w:r>
          </w:p>
        </w:tc>
        <w:tc>
          <w:tcPr>
            <w:tcW w:w="1644" w:type="dxa"/>
            <w:vAlign w:val="center"/>
          </w:tcPr>
          <w:p w14:paraId="5B799EC7" w14:textId="77777777" w:rsidR="00122CEB" w:rsidRDefault="00122CEB">
            <w:pPr>
              <w:pStyle w:val="ConsPlusNormal"/>
              <w:jc w:val="right"/>
            </w:pPr>
            <w:r>
              <w:t>720,0</w:t>
            </w:r>
          </w:p>
        </w:tc>
        <w:tc>
          <w:tcPr>
            <w:tcW w:w="1587" w:type="dxa"/>
            <w:vAlign w:val="center"/>
          </w:tcPr>
          <w:p w14:paraId="63CD1B59" w14:textId="77777777" w:rsidR="00122CEB" w:rsidRDefault="00122CEB">
            <w:pPr>
              <w:pStyle w:val="ConsPlusNormal"/>
              <w:jc w:val="right"/>
            </w:pPr>
            <w:r>
              <w:t>0,0</w:t>
            </w:r>
          </w:p>
        </w:tc>
      </w:tr>
      <w:tr w:rsidR="00122CEB" w14:paraId="3037C091" w14:textId="77777777">
        <w:tc>
          <w:tcPr>
            <w:tcW w:w="920" w:type="dxa"/>
            <w:vAlign w:val="center"/>
          </w:tcPr>
          <w:p w14:paraId="456DC41F" w14:textId="77777777" w:rsidR="00122CEB" w:rsidRDefault="00122CEB">
            <w:pPr>
              <w:pStyle w:val="ConsPlusNormal"/>
              <w:jc w:val="center"/>
            </w:pPr>
            <w:r>
              <w:t>3</w:t>
            </w:r>
          </w:p>
        </w:tc>
        <w:tc>
          <w:tcPr>
            <w:tcW w:w="4920" w:type="dxa"/>
            <w:vAlign w:val="center"/>
          </w:tcPr>
          <w:p w14:paraId="1F09AF35" w14:textId="77777777" w:rsidR="00122CEB" w:rsidRDefault="00122CEB">
            <w:pPr>
              <w:pStyle w:val="ConsPlusNormal"/>
            </w:pPr>
            <w:r>
              <w:t>го Кизел</w:t>
            </w:r>
          </w:p>
        </w:tc>
        <w:tc>
          <w:tcPr>
            <w:tcW w:w="1644" w:type="dxa"/>
            <w:vAlign w:val="center"/>
          </w:tcPr>
          <w:p w14:paraId="519344D7" w14:textId="77777777" w:rsidR="00122CEB" w:rsidRDefault="00122CEB">
            <w:pPr>
              <w:pStyle w:val="ConsPlusNormal"/>
              <w:jc w:val="right"/>
            </w:pPr>
            <w:r>
              <w:t>688,9</w:t>
            </w:r>
          </w:p>
        </w:tc>
        <w:tc>
          <w:tcPr>
            <w:tcW w:w="1587" w:type="dxa"/>
            <w:vAlign w:val="center"/>
          </w:tcPr>
          <w:p w14:paraId="19C4DBFA" w14:textId="77777777" w:rsidR="00122CEB" w:rsidRDefault="00122CEB">
            <w:pPr>
              <w:pStyle w:val="ConsPlusNormal"/>
              <w:jc w:val="right"/>
            </w:pPr>
            <w:r>
              <w:t>0,0</w:t>
            </w:r>
          </w:p>
        </w:tc>
      </w:tr>
      <w:tr w:rsidR="00122CEB" w14:paraId="196DAA4B" w14:textId="77777777">
        <w:tc>
          <w:tcPr>
            <w:tcW w:w="920" w:type="dxa"/>
            <w:vAlign w:val="center"/>
          </w:tcPr>
          <w:p w14:paraId="65E33DBC" w14:textId="77777777" w:rsidR="00122CEB" w:rsidRDefault="00122CEB">
            <w:pPr>
              <w:pStyle w:val="ConsPlusNormal"/>
              <w:jc w:val="center"/>
            </w:pPr>
            <w:r>
              <w:t>4</w:t>
            </w:r>
          </w:p>
        </w:tc>
        <w:tc>
          <w:tcPr>
            <w:tcW w:w="4920" w:type="dxa"/>
            <w:vAlign w:val="center"/>
          </w:tcPr>
          <w:p w14:paraId="59C444F0" w14:textId="77777777" w:rsidR="00122CEB" w:rsidRDefault="00122CEB">
            <w:pPr>
              <w:pStyle w:val="ConsPlusNormal"/>
            </w:pPr>
            <w:r>
              <w:t>го Горнозаводск</w:t>
            </w:r>
          </w:p>
        </w:tc>
        <w:tc>
          <w:tcPr>
            <w:tcW w:w="1644" w:type="dxa"/>
            <w:vAlign w:val="center"/>
          </w:tcPr>
          <w:p w14:paraId="59959DC0" w14:textId="77777777" w:rsidR="00122CEB" w:rsidRDefault="00122CEB">
            <w:pPr>
              <w:pStyle w:val="ConsPlusNormal"/>
              <w:jc w:val="right"/>
            </w:pPr>
            <w:r>
              <w:t>1800,4</w:t>
            </w:r>
          </w:p>
        </w:tc>
        <w:tc>
          <w:tcPr>
            <w:tcW w:w="1587" w:type="dxa"/>
            <w:vAlign w:val="center"/>
          </w:tcPr>
          <w:p w14:paraId="5BD1C489" w14:textId="77777777" w:rsidR="00122CEB" w:rsidRDefault="00122CEB">
            <w:pPr>
              <w:pStyle w:val="ConsPlusNormal"/>
              <w:jc w:val="right"/>
            </w:pPr>
            <w:r>
              <w:t>0,0</w:t>
            </w:r>
          </w:p>
        </w:tc>
      </w:tr>
      <w:tr w:rsidR="00122CEB" w14:paraId="3BF6289B" w14:textId="77777777">
        <w:tc>
          <w:tcPr>
            <w:tcW w:w="920" w:type="dxa"/>
            <w:vAlign w:val="center"/>
          </w:tcPr>
          <w:p w14:paraId="1F2AAFA7" w14:textId="77777777" w:rsidR="00122CEB" w:rsidRDefault="00122CEB">
            <w:pPr>
              <w:pStyle w:val="ConsPlusNormal"/>
              <w:jc w:val="center"/>
            </w:pPr>
            <w:r>
              <w:t>5</w:t>
            </w:r>
          </w:p>
        </w:tc>
        <w:tc>
          <w:tcPr>
            <w:tcW w:w="4920" w:type="dxa"/>
            <w:vAlign w:val="center"/>
          </w:tcPr>
          <w:p w14:paraId="43A15A2E" w14:textId="77777777" w:rsidR="00122CEB" w:rsidRDefault="00122CEB">
            <w:pPr>
              <w:pStyle w:val="ConsPlusNormal"/>
            </w:pPr>
            <w:proofErr w:type="spellStart"/>
            <w:r>
              <w:t>мо</w:t>
            </w:r>
            <w:proofErr w:type="spellEnd"/>
            <w:r>
              <w:t xml:space="preserve"> Еловский</w:t>
            </w:r>
          </w:p>
        </w:tc>
        <w:tc>
          <w:tcPr>
            <w:tcW w:w="1644" w:type="dxa"/>
            <w:vAlign w:val="center"/>
          </w:tcPr>
          <w:p w14:paraId="200D7F9D" w14:textId="77777777" w:rsidR="00122CEB" w:rsidRDefault="00122CEB">
            <w:pPr>
              <w:pStyle w:val="ConsPlusNormal"/>
              <w:jc w:val="right"/>
            </w:pPr>
            <w:r>
              <w:t>880,0</w:t>
            </w:r>
          </w:p>
        </w:tc>
        <w:tc>
          <w:tcPr>
            <w:tcW w:w="1587" w:type="dxa"/>
            <w:vAlign w:val="center"/>
          </w:tcPr>
          <w:p w14:paraId="40E568E6" w14:textId="77777777" w:rsidR="00122CEB" w:rsidRDefault="00122CEB">
            <w:pPr>
              <w:pStyle w:val="ConsPlusNormal"/>
              <w:jc w:val="right"/>
            </w:pPr>
            <w:r>
              <w:t>0,0</w:t>
            </w:r>
          </w:p>
        </w:tc>
      </w:tr>
      <w:tr w:rsidR="00122CEB" w14:paraId="6B979162" w14:textId="77777777">
        <w:tc>
          <w:tcPr>
            <w:tcW w:w="920" w:type="dxa"/>
            <w:vAlign w:val="center"/>
          </w:tcPr>
          <w:p w14:paraId="6D808F1C" w14:textId="77777777" w:rsidR="00122CEB" w:rsidRDefault="00122CEB">
            <w:pPr>
              <w:pStyle w:val="ConsPlusNormal"/>
              <w:jc w:val="center"/>
            </w:pPr>
            <w:r>
              <w:t>6</w:t>
            </w:r>
          </w:p>
        </w:tc>
        <w:tc>
          <w:tcPr>
            <w:tcW w:w="4920" w:type="dxa"/>
            <w:vAlign w:val="center"/>
          </w:tcPr>
          <w:p w14:paraId="77FF05FA" w14:textId="77777777" w:rsidR="00122CEB" w:rsidRDefault="00122CEB">
            <w:pPr>
              <w:pStyle w:val="ConsPlusNormal"/>
            </w:pPr>
            <w:proofErr w:type="spellStart"/>
            <w:r>
              <w:t>мо</w:t>
            </w:r>
            <w:proofErr w:type="spellEnd"/>
            <w:r>
              <w:t xml:space="preserve"> Карагайский</w:t>
            </w:r>
          </w:p>
        </w:tc>
        <w:tc>
          <w:tcPr>
            <w:tcW w:w="1644" w:type="dxa"/>
            <w:vAlign w:val="center"/>
          </w:tcPr>
          <w:p w14:paraId="0D953BBD" w14:textId="77777777" w:rsidR="00122CEB" w:rsidRDefault="00122CEB">
            <w:pPr>
              <w:pStyle w:val="ConsPlusNormal"/>
              <w:jc w:val="right"/>
            </w:pPr>
            <w:r>
              <w:t>550,0</w:t>
            </w:r>
          </w:p>
        </w:tc>
        <w:tc>
          <w:tcPr>
            <w:tcW w:w="1587" w:type="dxa"/>
            <w:vAlign w:val="center"/>
          </w:tcPr>
          <w:p w14:paraId="31217523" w14:textId="77777777" w:rsidR="00122CEB" w:rsidRDefault="00122CEB">
            <w:pPr>
              <w:pStyle w:val="ConsPlusNormal"/>
              <w:jc w:val="right"/>
            </w:pPr>
            <w:r>
              <w:t>0,0</w:t>
            </w:r>
          </w:p>
        </w:tc>
      </w:tr>
      <w:tr w:rsidR="00122CEB" w14:paraId="69BF38DD" w14:textId="77777777">
        <w:tc>
          <w:tcPr>
            <w:tcW w:w="920" w:type="dxa"/>
            <w:vAlign w:val="center"/>
          </w:tcPr>
          <w:p w14:paraId="30B15C5B" w14:textId="77777777" w:rsidR="00122CEB" w:rsidRDefault="00122CEB">
            <w:pPr>
              <w:pStyle w:val="ConsPlusNormal"/>
              <w:jc w:val="center"/>
            </w:pPr>
            <w:r>
              <w:t>7</w:t>
            </w:r>
          </w:p>
        </w:tc>
        <w:tc>
          <w:tcPr>
            <w:tcW w:w="4920" w:type="dxa"/>
            <w:vAlign w:val="center"/>
          </w:tcPr>
          <w:p w14:paraId="1F30DD5C" w14:textId="77777777" w:rsidR="00122CEB" w:rsidRDefault="00122CEB">
            <w:pPr>
              <w:pStyle w:val="ConsPlusNormal"/>
            </w:pPr>
            <w:proofErr w:type="spellStart"/>
            <w:r>
              <w:t>мо</w:t>
            </w:r>
            <w:proofErr w:type="spellEnd"/>
            <w:r>
              <w:t xml:space="preserve"> Куединский</w:t>
            </w:r>
          </w:p>
        </w:tc>
        <w:tc>
          <w:tcPr>
            <w:tcW w:w="1644" w:type="dxa"/>
            <w:vAlign w:val="center"/>
          </w:tcPr>
          <w:p w14:paraId="30A8E525" w14:textId="77777777" w:rsidR="00122CEB" w:rsidRDefault="00122CEB">
            <w:pPr>
              <w:pStyle w:val="ConsPlusNormal"/>
              <w:jc w:val="right"/>
            </w:pPr>
            <w:r>
              <w:t>1540,0</w:t>
            </w:r>
          </w:p>
        </w:tc>
        <w:tc>
          <w:tcPr>
            <w:tcW w:w="1587" w:type="dxa"/>
            <w:vAlign w:val="center"/>
          </w:tcPr>
          <w:p w14:paraId="5A6B844C" w14:textId="77777777" w:rsidR="00122CEB" w:rsidRDefault="00122CEB">
            <w:pPr>
              <w:pStyle w:val="ConsPlusNormal"/>
              <w:jc w:val="right"/>
            </w:pPr>
            <w:r>
              <w:t>0,0</w:t>
            </w:r>
          </w:p>
        </w:tc>
      </w:tr>
      <w:tr w:rsidR="00122CEB" w14:paraId="7A631034" w14:textId="77777777">
        <w:tc>
          <w:tcPr>
            <w:tcW w:w="920" w:type="dxa"/>
            <w:vAlign w:val="center"/>
          </w:tcPr>
          <w:p w14:paraId="67F56DA5" w14:textId="77777777" w:rsidR="00122CEB" w:rsidRDefault="00122CEB">
            <w:pPr>
              <w:pStyle w:val="ConsPlusNormal"/>
              <w:jc w:val="center"/>
            </w:pPr>
            <w:r>
              <w:t>8</w:t>
            </w:r>
          </w:p>
        </w:tc>
        <w:tc>
          <w:tcPr>
            <w:tcW w:w="4920" w:type="dxa"/>
            <w:vAlign w:val="center"/>
          </w:tcPr>
          <w:p w14:paraId="4D7C3A58" w14:textId="77777777" w:rsidR="00122CEB" w:rsidRDefault="00122CEB">
            <w:pPr>
              <w:pStyle w:val="ConsPlusNormal"/>
            </w:pPr>
            <w:r>
              <w:t>го Нытва</w:t>
            </w:r>
          </w:p>
        </w:tc>
        <w:tc>
          <w:tcPr>
            <w:tcW w:w="1644" w:type="dxa"/>
            <w:vAlign w:val="center"/>
          </w:tcPr>
          <w:p w14:paraId="31D70EEC" w14:textId="77777777" w:rsidR="00122CEB" w:rsidRDefault="00122CEB">
            <w:pPr>
              <w:pStyle w:val="ConsPlusNormal"/>
              <w:jc w:val="right"/>
            </w:pPr>
            <w:r>
              <w:t>1320,0</w:t>
            </w:r>
          </w:p>
        </w:tc>
        <w:tc>
          <w:tcPr>
            <w:tcW w:w="1587" w:type="dxa"/>
            <w:vAlign w:val="center"/>
          </w:tcPr>
          <w:p w14:paraId="22643C1E" w14:textId="77777777" w:rsidR="00122CEB" w:rsidRDefault="00122CEB">
            <w:pPr>
              <w:pStyle w:val="ConsPlusNormal"/>
              <w:jc w:val="right"/>
            </w:pPr>
            <w:r>
              <w:t>0,0</w:t>
            </w:r>
          </w:p>
        </w:tc>
      </w:tr>
      <w:tr w:rsidR="00122CEB" w14:paraId="7222279C" w14:textId="77777777">
        <w:tc>
          <w:tcPr>
            <w:tcW w:w="920" w:type="dxa"/>
            <w:vAlign w:val="center"/>
          </w:tcPr>
          <w:p w14:paraId="45719BC4" w14:textId="77777777" w:rsidR="00122CEB" w:rsidRDefault="00122CEB">
            <w:pPr>
              <w:pStyle w:val="ConsPlusNormal"/>
              <w:jc w:val="center"/>
            </w:pPr>
            <w:r>
              <w:t>9</w:t>
            </w:r>
          </w:p>
        </w:tc>
        <w:tc>
          <w:tcPr>
            <w:tcW w:w="4920" w:type="dxa"/>
            <w:vAlign w:val="center"/>
          </w:tcPr>
          <w:p w14:paraId="3271983A" w14:textId="77777777" w:rsidR="00122CEB" w:rsidRDefault="00122CEB">
            <w:pPr>
              <w:pStyle w:val="ConsPlusNormal"/>
            </w:pPr>
            <w:r>
              <w:t>го Оса</w:t>
            </w:r>
          </w:p>
        </w:tc>
        <w:tc>
          <w:tcPr>
            <w:tcW w:w="1644" w:type="dxa"/>
            <w:vAlign w:val="center"/>
          </w:tcPr>
          <w:p w14:paraId="4AE9C3BC" w14:textId="77777777" w:rsidR="00122CEB" w:rsidRDefault="00122CEB">
            <w:pPr>
              <w:pStyle w:val="ConsPlusNormal"/>
              <w:jc w:val="right"/>
            </w:pPr>
            <w:r>
              <w:t>661,7</w:t>
            </w:r>
          </w:p>
        </w:tc>
        <w:tc>
          <w:tcPr>
            <w:tcW w:w="1587" w:type="dxa"/>
            <w:vAlign w:val="center"/>
          </w:tcPr>
          <w:p w14:paraId="0506D4E6" w14:textId="77777777" w:rsidR="00122CEB" w:rsidRDefault="00122CEB">
            <w:pPr>
              <w:pStyle w:val="ConsPlusNormal"/>
              <w:jc w:val="right"/>
            </w:pPr>
            <w:r>
              <w:t>0,0</w:t>
            </w:r>
          </w:p>
        </w:tc>
      </w:tr>
      <w:tr w:rsidR="00122CEB" w14:paraId="24BBCFE1" w14:textId="77777777">
        <w:tc>
          <w:tcPr>
            <w:tcW w:w="920" w:type="dxa"/>
            <w:vAlign w:val="center"/>
          </w:tcPr>
          <w:p w14:paraId="23568462" w14:textId="77777777" w:rsidR="00122CEB" w:rsidRDefault="00122CEB">
            <w:pPr>
              <w:pStyle w:val="ConsPlusNormal"/>
              <w:jc w:val="center"/>
            </w:pPr>
            <w:r>
              <w:t>10</w:t>
            </w:r>
          </w:p>
        </w:tc>
        <w:tc>
          <w:tcPr>
            <w:tcW w:w="4920" w:type="dxa"/>
            <w:vAlign w:val="center"/>
          </w:tcPr>
          <w:p w14:paraId="49216F0E" w14:textId="77777777" w:rsidR="00122CEB" w:rsidRDefault="00122CEB">
            <w:pPr>
              <w:pStyle w:val="ConsPlusNormal"/>
            </w:pPr>
            <w:proofErr w:type="spellStart"/>
            <w:r>
              <w:t>мо</w:t>
            </w:r>
            <w:proofErr w:type="spellEnd"/>
            <w:r>
              <w:t xml:space="preserve"> Ординский</w:t>
            </w:r>
          </w:p>
        </w:tc>
        <w:tc>
          <w:tcPr>
            <w:tcW w:w="1644" w:type="dxa"/>
            <w:vAlign w:val="center"/>
          </w:tcPr>
          <w:p w14:paraId="22AE428E" w14:textId="77777777" w:rsidR="00122CEB" w:rsidRDefault="00122CEB">
            <w:pPr>
              <w:pStyle w:val="ConsPlusNormal"/>
              <w:jc w:val="right"/>
            </w:pPr>
            <w:r>
              <w:t>597,4</w:t>
            </w:r>
          </w:p>
        </w:tc>
        <w:tc>
          <w:tcPr>
            <w:tcW w:w="1587" w:type="dxa"/>
            <w:vAlign w:val="center"/>
          </w:tcPr>
          <w:p w14:paraId="123C0C98" w14:textId="77777777" w:rsidR="00122CEB" w:rsidRDefault="00122CEB">
            <w:pPr>
              <w:pStyle w:val="ConsPlusNormal"/>
              <w:jc w:val="right"/>
            </w:pPr>
            <w:r>
              <w:t>0,0</w:t>
            </w:r>
          </w:p>
        </w:tc>
      </w:tr>
      <w:tr w:rsidR="00122CEB" w14:paraId="338EA74F" w14:textId="77777777">
        <w:tc>
          <w:tcPr>
            <w:tcW w:w="920" w:type="dxa"/>
            <w:vAlign w:val="center"/>
          </w:tcPr>
          <w:p w14:paraId="5422A81B" w14:textId="77777777" w:rsidR="00122CEB" w:rsidRDefault="00122CEB">
            <w:pPr>
              <w:pStyle w:val="ConsPlusNormal"/>
              <w:jc w:val="center"/>
            </w:pPr>
            <w:r>
              <w:t>11</w:t>
            </w:r>
          </w:p>
        </w:tc>
        <w:tc>
          <w:tcPr>
            <w:tcW w:w="4920" w:type="dxa"/>
            <w:vAlign w:val="center"/>
          </w:tcPr>
          <w:p w14:paraId="5097E495" w14:textId="77777777" w:rsidR="00122CEB" w:rsidRDefault="00122CEB">
            <w:pPr>
              <w:pStyle w:val="ConsPlusNormal"/>
            </w:pPr>
            <w:r>
              <w:t>го Оханск</w:t>
            </w:r>
          </w:p>
        </w:tc>
        <w:tc>
          <w:tcPr>
            <w:tcW w:w="1644" w:type="dxa"/>
            <w:vAlign w:val="center"/>
          </w:tcPr>
          <w:p w14:paraId="6E28FA9F" w14:textId="77777777" w:rsidR="00122CEB" w:rsidRDefault="00122CEB">
            <w:pPr>
              <w:pStyle w:val="ConsPlusNormal"/>
              <w:jc w:val="right"/>
            </w:pPr>
            <w:r>
              <w:t>900,0</w:t>
            </w:r>
          </w:p>
        </w:tc>
        <w:tc>
          <w:tcPr>
            <w:tcW w:w="1587" w:type="dxa"/>
            <w:vAlign w:val="center"/>
          </w:tcPr>
          <w:p w14:paraId="3523A571" w14:textId="77777777" w:rsidR="00122CEB" w:rsidRDefault="00122CEB">
            <w:pPr>
              <w:pStyle w:val="ConsPlusNormal"/>
              <w:jc w:val="right"/>
            </w:pPr>
            <w:r>
              <w:t>0,0</w:t>
            </w:r>
          </w:p>
        </w:tc>
      </w:tr>
      <w:tr w:rsidR="00122CEB" w14:paraId="065AEB19" w14:textId="77777777">
        <w:tc>
          <w:tcPr>
            <w:tcW w:w="920" w:type="dxa"/>
            <w:vAlign w:val="center"/>
          </w:tcPr>
          <w:p w14:paraId="02B55194" w14:textId="77777777" w:rsidR="00122CEB" w:rsidRDefault="00122CEB">
            <w:pPr>
              <w:pStyle w:val="ConsPlusNormal"/>
              <w:jc w:val="center"/>
            </w:pPr>
            <w:r>
              <w:t>12</w:t>
            </w:r>
          </w:p>
        </w:tc>
        <w:tc>
          <w:tcPr>
            <w:tcW w:w="4920" w:type="dxa"/>
            <w:vAlign w:val="center"/>
          </w:tcPr>
          <w:p w14:paraId="01074002" w14:textId="77777777" w:rsidR="00122CEB" w:rsidRDefault="00122CEB">
            <w:pPr>
              <w:pStyle w:val="ConsPlusNormal"/>
            </w:pPr>
            <w:r>
              <w:t>го Суксун</w:t>
            </w:r>
          </w:p>
        </w:tc>
        <w:tc>
          <w:tcPr>
            <w:tcW w:w="1644" w:type="dxa"/>
            <w:vAlign w:val="center"/>
          </w:tcPr>
          <w:p w14:paraId="0E2F4AC6" w14:textId="77777777" w:rsidR="00122CEB" w:rsidRDefault="00122CEB">
            <w:pPr>
              <w:pStyle w:val="ConsPlusNormal"/>
              <w:jc w:val="right"/>
            </w:pPr>
            <w:r>
              <w:t>1392,0</w:t>
            </w:r>
          </w:p>
        </w:tc>
        <w:tc>
          <w:tcPr>
            <w:tcW w:w="1587" w:type="dxa"/>
            <w:vAlign w:val="center"/>
          </w:tcPr>
          <w:p w14:paraId="47544153" w14:textId="77777777" w:rsidR="00122CEB" w:rsidRDefault="00122CEB">
            <w:pPr>
              <w:pStyle w:val="ConsPlusNormal"/>
              <w:jc w:val="right"/>
            </w:pPr>
            <w:r>
              <w:t>0,0</w:t>
            </w:r>
          </w:p>
        </w:tc>
      </w:tr>
      <w:tr w:rsidR="00122CEB" w14:paraId="7D515B32" w14:textId="77777777">
        <w:tc>
          <w:tcPr>
            <w:tcW w:w="920" w:type="dxa"/>
            <w:vAlign w:val="center"/>
          </w:tcPr>
          <w:p w14:paraId="68F9D0E2" w14:textId="77777777" w:rsidR="00122CEB" w:rsidRDefault="00122CEB">
            <w:pPr>
              <w:pStyle w:val="ConsPlusNormal"/>
              <w:jc w:val="center"/>
            </w:pPr>
            <w:r>
              <w:t>13</w:t>
            </w:r>
          </w:p>
        </w:tc>
        <w:tc>
          <w:tcPr>
            <w:tcW w:w="4920" w:type="dxa"/>
            <w:vAlign w:val="center"/>
          </w:tcPr>
          <w:p w14:paraId="52CF4DC9" w14:textId="77777777" w:rsidR="00122CEB" w:rsidRDefault="00122CEB">
            <w:pPr>
              <w:pStyle w:val="ConsPlusNormal"/>
            </w:pPr>
            <w:proofErr w:type="spellStart"/>
            <w:r>
              <w:t>мо</w:t>
            </w:r>
            <w:proofErr w:type="spellEnd"/>
            <w:r>
              <w:t xml:space="preserve"> Юрлинский</w:t>
            </w:r>
          </w:p>
        </w:tc>
        <w:tc>
          <w:tcPr>
            <w:tcW w:w="1644" w:type="dxa"/>
            <w:vAlign w:val="center"/>
          </w:tcPr>
          <w:p w14:paraId="75E7F022" w14:textId="77777777" w:rsidR="00122CEB" w:rsidRDefault="00122CEB">
            <w:pPr>
              <w:pStyle w:val="ConsPlusNormal"/>
              <w:jc w:val="right"/>
            </w:pPr>
            <w:r>
              <w:t>660,0</w:t>
            </w:r>
          </w:p>
        </w:tc>
        <w:tc>
          <w:tcPr>
            <w:tcW w:w="1587" w:type="dxa"/>
            <w:vAlign w:val="center"/>
          </w:tcPr>
          <w:p w14:paraId="5DF43991" w14:textId="77777777" w:rsidR="00122CEB" w:rsidRDefault="00122CEB">
            <w:pPr>
              <w:pStyle w:val="ConsPlusNormal"/>
              <w:jc w:val="right"/>
            </w:pPr>
            <w:r>
              <w:t>0,0</w:t>
            </w:r>
          </w:p>
        </w:tc>
      </w:tr>
      <w:tr w:rsidR="00122CEB" w14:paraId="54304288" w14:textId="77777777">
        <w:tc>
          <w:tcPr>
            <w:tcW w:w="920" w:type="dxa"/>
            <w:vAlign w:val="center"/>
          </w:tcPr>
          <w:p w14:paraId="3524801B" w14:textId="77777777" w:rsidR="00122CEB" w:rsidRDefault="00122CEB">
            <w:pPr>
              <w:pStyle w:val="ConsPlusNormal"/>
            </w:pPr>
          </w:p>
        </w:tc>
        <w:tc>
          <w:tcPr>
            <w:tcW w:w="4920" w:type="dxa"/>
            <w:vAlign w:val="center"/>
          </w:tcPr>
          <w:p w14:paraId="545357DC" w14:textId="77777777" w:rsidR="00122CEB" w:rsidRDefault="00122CEB">
            <w:pPr>
              <w:pStyle w:val="ConsPlusNormal"/>
            </w:pPr>
            <w:r>
              <w:t>Средства, распределяемые на конкурсной основе</w:t>
            </w:r>
          </w:p>
        </w:tc>
        <w:tc>
          <w:tcPr>
            <w:tcW w:w="1644" w:type="dxa"/>
            <w:vAlign w:val="center"/>
          </w:tcPr>
          <w:p w14:paraId="1C5E7AC6" w14:textId="77777777" w:rsidR="00122CEB" w:rsidRDefault="00122CEB">
            <w:pPr>
              <w:pStyle w:val="ConsPlusNormal"/>
              <w:jc w:val="right"/>
            </w:pPr>
            <w:r>
              <w:t>0,0</w:t>
            </w:r>
          </w:p>
        </w:tc>
        <w:tc>
          <w:tcPr>
            <w:tcW w:w="1587" w:type="dxa"/>
            <w:vAlign w:val="center"/>
          </w:tcPr>
          <w:p w14:paraId="6F98CE53" w14:textId="77777777" w:rsidR="00122CEB" w:rsidRDefault="00122CEB">
            <w:pPr>
              <w:pStyle w:val="ConsPlusNormal"/>
              <w:jc w:val="right"/>
            </w:pPr>
            <w:r>
              <w:t>12550,1</w:t>
            </w:r>
          </w:p>
        </w:tc>
      </w:tr>
      <w:tr w:rsidR="00122CEB" w14:paraId="42329706" w14:textId="77777777">
        <w:tc>
          <w:tcPr>
            <w:tcW w:w="920" w:type="dxa"/>
            <w:vAlign w:val="center"/>
          </w:tcPr>
          <w:p w14:paraId="5A754953" w14:textId="77777777" w:rsidR="00122CEB" w:rsidRDefault="00122CEB">
            <w:pPr>
              <w:pStyle w:val="ConsPlusNormal"/>
            </w:pPr>
          </w:p>
        </w:tc>
        <w:tc>
          <w:tcPr>
            <w:tcW w:w="4920" w:type="dxa"/>
            <w:vAlign w:val="center"/>
          </w:tcPr>
          <w:p w14:paraId="608AE0E6" w14:textId="77777777" w:rsidR="00122CEB" w:rsidRDefault="00122CEB">
            <w:pPr>
              <w:pStyle w:val="ConsPlusNormal"/>
            </w:pPr>
            <w:r>
              <w:t>Всего Пермский край</w:t>
            </w:r>
          </w:p>
        </w:tc>
        <w:tc>
          <w:tcPr>
            <w:tcW w:w="1644" w:type="dxa"/>
            <w:vAlign w:val="center"/>
          </w:tcPr>
          <w:p w14:paraId="4AE2B909" w14:textId="77777777" w:rsidR="00122CEB" w:rsidRDefault="00122CEB">
            <w:pPr>
              <w:pStyle w:val="ConsPlusNormal"/>
              <w:jc w:val="right"/>
            </w:pPr>
            <w:r>
              <w:t>12535,3</w:t>
            </w:r>
          </w:p>
        </w:tc>
        <w:tc>
          <w:tcPr>
            <w:tcW w:w="1587" w:type="dxa"/>
            <w:vAlign w:val="center"/>
          </w:tcPr>
          <w:p w14:paraId="76E1742B" w14:textId="77777777" w:rsidR="00122CEB" w:rsidRDefault="00122CEB">
            <w:pPr>
              <w:pStyle w:val="ConsPlusNormal"/>
              <w:jc w:val="right"/>
            </w:pPr>
            <w:r>
              <w:t>12550,1</w:t>
            </w:r>
          </w:p>
        </w:tc>
      </w:tr>
    </w:tbl>
    <w:p w14:paraId="29D88F55" w14:textId="77777777" w:rsidR="00122CEB" w:rsidRDefault="00122CEB">
      <w:pPr>
        <w:pStyle w:val="ConsPlusNormal"/>
        <w:jc w:val="both"/>
      </w:pPr>
    </w:p>
    <w:p w14:paraId="73FF74A9" w14:textId="77777777" w:rsidR="00122CEB" w:rsidRDefault="00122CEB">
      <w:pPr>
        <w:pStyle w:val="ConsPlusNormal"/>
        <w:jc w:val="right"/>
        <w:outlineLvl w:val="1"/>
      </w:pPr>
      <w:r>
        <w:t>Таблица 7</w:t>
      </w:r>
    </w:p>
    <w:p w14:paraId="2A2B6DDC" w14:textId="77777777" w:rsidR="00122CEB" w:rsidRDefault="00122CEB">
      <w:pPr>
        <w:pStyle w:val="ConsPlusNormal"/>
        <w:jc w:val="right"/>
      </w:pPr>
      <w:r>
        <w:t>приложения 13</w:t>
      </w:r>
    </w:p>
    <w:p w14:paraId="5F224B24" w14:textId="77777777" w:rsidR="00122CEB" w:rsidRDefault="00122CEB">
      <w:pPr>
        <w:pStyle w:val="ConsPlusNormal"/>
        <w:jc w:val="both"/>
      </w:pPr>
    </w:p>
    <w:p w14:paraId="41A98316" w14:textId="77777777" w:rsidR="00122CEB" w:rsidRDefault="00122CEB">
      <w:pPr>
        <w:pStyle w:val="ConsPlusTitle"/>
        <w:jc w:val="center"/>
      </w:pPr>
      <w:r>
        <w:t>Субсидии, передаваемые в 2024 году и в плановом периоде 2025</w:t>
      </w:r>
    </w:p>
    <w:p w14:paraId="1F16C91F" w14:textId="77777777" w:rsidR="00122CEB" w:rsidRDefault="00122CEB">
      <w:pPr>
        <w:pStyle w:val="ConsPlusTitle"/>
        <w:jc w:val="center"/>
      </w:pPr>
      <w:r>
        <w:t>и 2026 годов бюджетам муниципальных образований</w:t>
      </w:r>
    </w:p>
    <w:p w14:paraId="482E73D7" w14:textId="77777777" w:rsidR="00122CEB" w:rsidRDefault="00122CEB">
      <w:pPr>
        <w:pStyle w:val="ConsPlusTitle"/>
        <w:jc w:val="center"/>
      </w:pPr>
      <w:r>
        <w:t>на выполнение работ по сохранению объектов культурного</w:t>
      </w:r>
    </w:p>
    <w:p w14:paraId="391EE72E" w14:textId="77777777" w:rsidR="00122CEB" w:rsidRDefault="00122CEB">
      <w:pPr>
        <w:pStyle w:val="ConsPlusTitle"/>
        <w:jc w:val="center"/>
      </w:pPr>
      <w:r>
        <w:t>наследия, находящихся в собственности муниципальных</w:t>
      </w:r>
    </w:p>
    <w:p w14:paraId="7197B503" w14:textId="77777777" w:rsidR="00122CEB" w:rsidRDefault="00122CEB">
      <w:pPr>
        <w:pStyle w:val="ConsPlusTitle"/>
        <w:jc w:val="center"/>
      </w:pPr>
      <w:r>
        <w:t>образований, тыс. рублей</w:t>
      </w:r>
    </w:p>
    <w:p w14:paraId="6408241B"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78F8351C" w14:textId="77777777">
        <w:tc>
          <w:tcPr>
            <w:tcW w:w="847" w:type="dxa"/>
          </w:tcPr>
          <w:p w14:paraId="275E0EEE" w14:textId="77777777" w:rsidR="00122CEB" w:rsidRDefault="00122CEB">
            <w:pPr>
              <w:pStyle w:val="ConsPlusNormal"/>
              <w:jc w:val="center"/>
            </w:pPr>
            <w:r>
              <w:t>N п/п</w:t>
            </w:r>
          </w:p>
        </w:tc>
        <w:tc>
          <w:tcPr>
            <w:tcW w:w="3572" w:type="dxa"/>
          </w:tcPr>
          <w:p w14:paraId="5E6F823F" w14:textId="77777777" w:rsidR="00122CEB" w:rsidRDefault="00122CEB">
            <w:pPr>
              <w:pStyle w:val="ConsPlusNormal"/>
              <w:jc w:val="center"/>
            </w:pPr>
            <w:r>
              <w:t>Наименование муниципальных образований</w:t>
            </w:r>
          </w:p>
        </w:tc>
        <w:tc>
          <w:tcPr>
            <w:tcW w:w="1474" w:type="dxa"/>
          </w:tcPr>
          <w:p w14:paraId="76E49728" w14:textId="77777777" w:rsidR="00122CEB" w:rsidRDefault="00122CEB">
            <w:pPr>
              <w:pStyle w:val="ConsPlusNormal"/>
              <w:jc w:val="center"/>
            </w:pPr>
            <w:r>
              <w:t>2024 год</w:t>
            </w:r>
          </w:p>
        </w:tc>
        <w:tc>
          <w:tcPr>
            <w:tcW w:w="1587" w:type="dxa"/>
          </w:tcPr>
          <w:p w14:paraId="3A87C56E" w14:textId="77777777" w:rsidR="00122CEB" w:rsidRDefault="00122CEB">
            <w:pPr>
              <w:pStyle w:val="ConsPlusNormal"/>
              <w:jc w:val="center"/>
            </w:pPr>
            <w:r>
              <w:t>2025 год</w:t>
            </w:r>
          </w:p>
        </w:tc>
        <w:tc>
          <w:tcPr>
            <w:tcW w:w="1531" w:type="dxa"/>
          </w:tcPr>
          <w:p w14:paraId="05ADD605" w14:textId="77777777" w:rsidR="00122CEB" w:rsidRDefault="00122CEB">
            <w:pPr>
              <w:pStyle w:val="ConsPlusNormal"/>
              <w:jc w:val="center"/>
            </w:pPr>
            <w:r>
              <w:t>2026 год</w:t>
            </w:r>
          </w:p>
        </w:tc>
      </w:tr>
      <w:tr w:rsidR="00122CEB" w14:paraId="0FD6E7D2" w14:textId="77777777">
        <w:tc>
          <w:tcPr>
            <w:tcW w:w="847" w:type="dxa"/>
            <w:vAlign w:val="center"/>
          </w:tcPr>
          <w:p w14:paraId="651A7552" w14:textId="77777777" w:rsidR="00122CEB" w:rsidRDefault="00122CEB">
            <w:pPr>
              <w:pStyle w:val="ConsPlusNormal"/>
              <w:jc w:val="center"/>
            </w:pPr>
            <w:r>
              <w:t>1</w:t>
            </w:r>
          </w:p>
        </w:tc>
        <w:tc>
          <w:tcPr>
            <w:tcW w:w="3572" w:type="dxa"/>
            <w:vAlign w:val="center"/>
          </w:tcPr>
          <w:p w14:paraId="4313B842" w14:textId="77777777" w:rsidR="00122CEB" w:rsidRDefault="00122CEB">
            <w:pPr>
              <w:pStyle w:val="ConsPlusNormal"/>
              <w:jc w:val="center"/>
            </w:pPr>
            <w:r>
              <w:t>2</w:t>
            </w:r>
          </w:p>
        </w:tc>
        <w:tc>
          <w:tcPr>
            <w:tcW w:w="1474" w:type="dxa"/>
            <w:vAlign w:val="center"/>
          </w:tcPr>
          <w:p w14:paraId="6690A446" w14:textId="77777777" w:rsidR="00122CEB" w:rsidRDefault="00122CEB">
            <w:pPr>
              <w:pStyle w:val="ConsPlusNormal"/>
              <w:jc w:val="center"/>
            </w:pPr>
            <w:r>
              <w:t>3</w:t>
            </w:r>
          </w:p>
        </w:tc>
        <w:tc>
          <w:tcPr>
            <w:tcW w:w="1587" w:type="dxa"/>
            <w:vAlign w:val="center"/>
          </w:tcPr>
          <w:p w14:paraId="55FB0BA3" w14:textId="77777777" w:rsidR="00122CEB" w:rsidRDefault="00122CEB">
            <w:pPr>
              <w:pStyle w:val="ConsPlusNormal"/>
              <w:jc w:val="center"/>
            </w:pPr>
            <w:r>
              <w:t>4</w:t>
            </w:r>
          </w:p>
        </w:tc>
        <w:tc>
          <w:tcPr>
            <w:tcW w:w="1531" w:type="dxa"/>
            <w:vAlign w:val="center"/>
          </w:tcPr>
          <w:p w14:paraId="1AFA4FDF" w14:textId="77777777" w:rsidR="00122CEB" w:rsidRDefault="00122CEB">
            <w:pPr>
              <w:pStyle w:val="ConsPlusNormal"/>
              <w:jc w:val="center"/>
            </w:pPr>
            <w:r>
              <w:t>5</w:t>
            </w:r>
          </w:p>
        </w:tc>
      </w:tr>
      <w:tr w:rsidR="00122CEB" w14:paraId="56A88F43" w14:textId="77777777">
        <w:tc>
          <w:tcPr>
            <w:tcW w:w="847" w:type="dxa"/>
            <w:vAlign w:val="center"/>
          </w:tcPr>
          <w:p w14:paraId="4288138B" w14:textId="77777777" w:rsidR="00122CEB" w:rsidRDefault="00122CEB">
            <w:pPr>
              <w:pStyle w:val="ConsPlusNormal"/>
              <w:jc w:val="center"/>
            </w:pPr>
            <w:r>
              <w:t>1</w:t>
            </w:r>
          </w:p>
        </w:tc>
        <w:tc>
          <w:tcPr>
            <w:tcW w:w="3572" w:type="dxa"/>
            <w:vAlign w:val="center"/>
          </w:tcPr>
          <w:p w14:paraId="7962946F" w14:textId="77777777" w:rsidR="00122CEB" w:rsidRDefault="00122CEB">
            <w:pPr>
              <w:pStyle w:val="ConsPlusNormal"/>
            </w:pPr>
            <w:r>
              <w:t>го Соликамск</w:t>
            </w:r>
          </w:p>
        </w:tc>
        <w:tc>
          <w:tcPr>
            <w:tcW w:w="1474" w:type="dxa"/>
            <w:vAlign w:val="center"/>
          </w:tcPr>
          <w:p w14:paraId="55E55777" w14:textId="77777777" w:rsidR="00122CEB" w:rsidRDefault="00122CEB">
            <w:pPr>
              <w:pStyle w:val="ConsPlusNormal"/>
              <w:jc w:val="right"/>
            </w:pPr>
            <w:r>
              <w:t>30000,0</w:t>
            </w:r>
          </w:p>
        </w:tc>
        <w:tc>
          <w:tcPr>
            <w:tcW w:w="1587" w:type="dxa"/>
            <w:vAlign w:val="center"/>
          </w:tcPr>
          <w:p w14:paraId="5A5954DC" w14:textId="77777777" w:rsidR="00122CEB" w:rsidRDefault="00122CEB">
            <w:pPr>
              <w:pStyle w:val="ConsPlusNormal"/>
              <w:jc w:val="right"/>
            </w:pPr>
            <w:r>
              <w:t>30000,0</w:t>
            </w:r>
          </w:p>
        </w:tc>
        <w:tc>
          <w:tcPr>
            <w:tcW w:w="1531" w:type="dxa"/>
            <w:vAlign w:val="center"/>
          </w:tcPr>
          <w:p w14:paraId="30195397" w14:textId="77777777" w:rsidR="00122CEB" w:rsidRDefault="00122CEB">
            <w:pPr>
              <w:pStyle w:val="ConsPlusNormal"/>
              <w:jc w:val="right"/>
            </w:pPr>
            <w:r>
              <w:t>30000,0</w:t>
            </w:r>
          </w:p>
        </w:tc>
      </w:tr>
      <w:tr w:rsidR="00122CEB" w14:paraId="3934CCA2" w14:textId="77777777">
        <w:tc>
          <w:tcPr>
            <w:tcW w:w="847" w:type="dxa"/>
          </w:tcPr>
          <w:p w14:paraId="1B8CDB27" w14:textId="77777777" w:rsidR="00122CEB" w:rsidRDefault="00122CEB">
            <w:pPr>
              <w:pStyle w:val="ConsPlusNormal"/>
            </w:pPr>
          </w:p>
        </w:tc>
        <w:tc>
          <w:tcPr>
            <w:tcW w:w="3572" w:type="dxa"/>
          </w:tcPr>
          <w:p w14:paraId="05C02A88" w14:textId="77777777" w:rsidR="00122CEB" w:rsidRDefault="00122CEB">
            <w:pPr>
              <w:pStyle w:val="ConsPlusNormal"/>
            </w:pPr>
            <w:r>
              <w:t>Средства, распределяемые на конкурсной основе</w:t>
            </w:r>
          </w:p>
        </w:tc>
        <w:tc>
          <w:tcPr>
            <w:tcW w:w="1474" w:type="dxa"/>
          </w:tcPr>
          <w:p w14:paraId="382C6232" w14:textId="77777777" w:rsidR="00122CEB" w:rsidRDefault="00122CEB">
            <w:pPr>
              <w:pStyle w:val="ConsPlusNormal"/>
              <w:jc w:val="right"/>
            </w:pPr>
            <w:r>
              <w:t>70000,0</w:t>
            </w:r>
          </w:p>
        </w:tc>
        <w:tc>
          <w:tcPr>
            <w:tcW w:w="1587" w:type="dxa"/>
          </w:tcPr>
          <w:p w14:paraId="19BFFA3F" w14:textId="77777777" w:rsidR="00122CEB" w:rsidRDefault="00122CEB">
            <w:pPr>
              <w:pStyle w:val="ConsPlusNormal"/>
              <w:jc w:val="right"/>
            </w:pPr>
            <w:r>
              <w:t>70000,0</w:t>
            </w:r>
          </w:p>
        </w:tc>
        <w:tc>
          <w:tcPr>
            <w:tcW w:w="1531" w:type="dxa"/>
          </w:tcPr>
          <w:p w14:paraId="74F013CE" w14:textId="77777777" w:rsidR="00122CEB" w:rsidRDefault="00122CEB">
            <w:pPr>
              <w:pStyle w:val="ConsPlusNormal"/>
              <w:jc w:val="right"/>
            </w:pPr>
            <w:r>
              <w:t>70000,0</w:t>
            </w:r>
          </w:p>
        </w:tc>
      </w:tr>
      <w:tr w:rsidR="00122CEB" w14:paraId="159CCFB9" w14:textId="77777777">
        <w:tc>
          <w:tcPr>
            <w:tcW w:w="847" w:type="dxa"/>
            <w:vAlign w:val="center"/>
          </w:tcPr>
          <w:p w14:paraId="399B3400" w14:textId="77777777" w:rsidR="00122CEB" w:rsidRDefault="00122CEB">
            <w:pPr>
              <w:pStyle w:val="ConsPlusNormal"/>
            </w:pPr>
          </w:p>
        </w:tc>
        <w:tc>
          <w:tcPr>
            <w:tcW w:w="3572" w:type="dxa"/>
            <w:vAlign w:val="center"/>
          </w:tcPr>
          <w:p w14:paraId="1226B2FA" w14:textId="77777777" w:rsidR="00122CEB" w:rsidRDefault="00122CEB">
            <w:pPr>
              <w:pStyle w:val="ConsPlusNormal"/>
            </w:pPr>
            <w:r>
              <w:t>Всего Пермский край</w:t>
            </w:r>
          </w:p>
        </w:tc>
        <w:tc>
          <w:tcPr>
            <w:tcW w:w="1474" w:type="dxa"/>
            <w:vAlign w:val="center"/>
          </w:tcPr>
          <w:p w14:paraId="71ACE587" w14:textId="77777777" w:rsidR="00122CEB" w:rsidRDefault="00122CEB">
            <w:pPr>
              <w:pStyle w:val="ConsPlusNormal"/>
              <w:jc w:val="right"/>
            </w:pPr>
            <w:r>
              <w:t>100000,0</w:t>
            </w:r>
          </w:p>
        </w:tc>
        <w:tc>
          <w:tcPr>
            <w:tcW w:w="1587" w:type="dxa"/>
            <w:vAlign w:val="center"/>
          </w:tcPr>
          <w:p w14:paraId="10EE5B8A" w14:textId="77777777" w:rsidR="00122CEB" w:rsidRDefault="00122CEB">
            <w:pPr>
              <w:pStyle w:val="ConsPlusNormal"/>
              <w:jc w:val="right"/>
            </w:pPr>
            <w:r>
              <w:t>100000,0</w:t>
            </w:r>
          </w:p>
        </w:tc>
        <w:tc>
          <w:tcPr>
            <w:tcW w:w="1531" w:type="dxa"/>
            <w:vAlign w:val="center"/>
          </w:tcPr>
          <w:p w14:paraId="233A7B66" w14:textId="77777777" w:rsidR="00122CEB" w:rsidRDefault="00122CEB">
            <w:pPr>
              <w:pStyle w:val="ConsPlusNormal"/>
              <w:jc w:val="right"/>
            </w:pPr>
            <w:r>
              <w:t>100000,0</w:t>
            </w:r>
          </w:p>
        </w:tc>
      </w:tr>
    </w:tbl>
    <w:p w14:paraId="3BD9B39D" w14:textId="77777777" w:rsidR="00122CEB" w:rsidRDefault="00122CEB">
      <w:pPr>
        <w:pStyle w:val="ConsPlusNormal"/>
        <w:jc w:val="both"/>
      </w:pPr>
    </w:p>
    <w:p w14:paraId="29CC6BD9" w14:textId="77777777" w:rsidR="00122CEB" w:rsidRDefault="00122CEB">
      <w:pPr>
        <w:pStyle w:val="ConsPlusNormal"/>
        <w:jc w:val="right"/>
        <w:outlineLvl w:val="1"/>
      </w:pPr>
      <w:r>
        <w:t>Таблица 8</w:t>
      </w:r>
    </w:p>
    <w:p w14:paraId="22522732" w14:textId="77777777" w:rsidR="00122CEB" w:rsidRDefault="00122CEB">
      <w:pPr>
        <w:pStyle w:val="ConsPlusNormal"/>
        <w:jc w:val="right"/>
      </w:pPr>
      <w:r>
        <w:t>приложения 13</w:t>
      </w:r>
    </w:p>
    <w:p w14:paraId="44B667F4" w14:textId="77777777" w:rsidR="00122CEB" w:rsidRDefault="00122CEB">
      <w:pPr>
        <w:pStyle w:val="ConsPlusNormal"/>
        <w:jc w:val="both"/>
      </w:pPr>
    </w:p>
    <w:p w14:paraId="24BEDDB9" w14:textId="77777777" w:rsidR="00122CEB" w:rsidRDefault="00122CEB">
      <w:pPr>
        <w:pStyle w:val="ConsPlusTitle"/>
        <w:jc w:val="center"/>
      </w:pPr>
      <w:r>
        <w:t>Субсидии, передаваемые в 2024 году бюджету муниципального</w:t>
      </w:r>
    </w:p>
    <w:p w14:paraId="494CD321" w14:textId="77777777" w:rsidR="00122CEB" w:rsidRDefault="00122CEB">
      <w:pPr>
        <w:pStyle w:val="ConsPlusTitle"/>
        <w:jc w:val="center"/>
      </w:pPr>
      <w:r>
        <w:t>образования на разработку научно-проектной документации</w:t>
      </w:r>
    </w:p>
    <w:p w14:paraId="234C796C" w14:textId="77777777" w:rsidR="00122CEB" w:rsidRDefault="00122CEB">
      <w:pPr>
        <w:pStyle w:val="ConsPlusTitle"/>
        <w:jc w:val="center"/>
      </w:pPr>
      <w:r>
        <w:t>на проведение капитального ремонта и приспособление</w:t>
      </w:r>
    </w:p>
    <w:p w14:paraId="47DAF54E" w14:textId="77777777" w:rsidR="00122CEB" w:rsidRDefault="00122CEB">
      <w:pPr>
        <w:pStyle w:val="ConsPlusTitle"/>
        <w:jc w:val="center"/>
      </w:pPr>
      <w:r>
        <w:t>для современного использования объектов культурного</w:t>
      </w:r>
    </w:p>
    <w:p w14:paraId="36019FB5" w14:textId="77777777" w:rsidR="00122CEB" w:rsidRDefault="00122CEB">
      <w:pPr>
        <w:pStyle w:val="ConsPlusTitle"/>
        <w:jc w:val="center"/>
      </w:pPr>
      <w:r>
        <w:t>наследия, находящихся в г. Перми, тыс. рублей</w:t>
      </w:r>
    </w:p>
    <w:p w14:paraId="7758AB95" w14:textId="77777777" w:rsidR="00122CEB" w:rsidRDefault="00122CEB">
      <w:pPr>
        <w:pStyle w:val="ConsPlusNormal"/>
        <w:jc w:val="both"/>
      </w:pPr>
    </w:p>
    <w:p w14:paraId="1FBB6240" w14:textId="77777777" w:rsidR="00122CEB" w:rsidRDefault="00122CEB">
      <w:pPr>
        <w:pStyle w:val="ConsPlusNormal"/>
        <w:ind w:firstLine="540"/>
        <w:jc w:val="both"/>
      </w:pPr>
      <w:r>
        <w:t xml:space="preserve">Таблица исключена. - </w:t>
      </w:r>
      <w:hyperlink r:id="rId140">
        <w:r>
          <w:rPr>
            <w:color w:val="0000FF"/>
          </w:rPr>
          <w:t>Закон</w:t>
        </w:r>
      </w:hyperlink>
      <w:r>
        <w:t xml:space="preserve"> Пермского края от 26.09.2024 N 356-ПК.</w:t>
      </w:r>
    </w:p>
    <w:p w14:paraId="72B4F31C" w14:textId="77777777" w:rsidR="00122CEB" w:rsidRDefault="00122CEB">
      <w:pPr>
        <w:pStyle w:val="ConsPlusNormal"/>
        <w:jc w:val="both"/>
      </w:pPr>
    </w:p>
    <w:p w14:paraId="22DF6C6A" w14:textId="77777777" w:rsidR="00122CEB" w:rsidRDefault="00122CEB">
      <w:pPr>
        <w:pStyle w:val="ConsPlusNormal"/>
        <w:jc w:val="right"/>
        <w:outlineLvl w:val="1"/>
      </w:pPr>
      <w:r>
        <w:t>Таблица 9</w:t>
      </w:r>
    </w:p>
    <w:p w14:paraId="704EE011" w14:textId="77777777" w:rsidR="00122CEB" w:rsidRDefault="00122CEB">
      <w:pPr>
        <w:pStyle w:val="ConsPlusNormal"/>
        <w:jc w:val="right"/>
      </w:pPr>
      <w:r>
        <w:t>приложения 13</w:t>
      </w:r>
    </w:p>
    <w:p w14:paraId="1CF6E9E8" w14:textId="77777777" w:rsidR="00122CEB" w:rsidRDefault="00122CEB">
      <w:pPr>
        <w:pStyle w:val="ConsPlusNormal"/>
        <w:jc w:val="both"/>
      </w:pPr>
    </w:p>
    <w:p w14:paraId="47783B54" w14:textId="77777777" w:rsidR="00122CEB" w:rsidRDefault="00122CEB">
      <w:pPr>
        <w:pStyle w:val="ConsPlusTitle"/>
        <w:jc w:val="center"/>
      </w:pPr>
      <w:r>
        <w:t>Субсидии, передаваемые в 2024 году и в плановом периоде 2025</w:t>
      </w:r>
    </w:p>
    <w:p w14:paraId="6A88DB62" w14:textId="77777777" w:rsidR="00122CEB" w:rsidRDefault="00122CEB">
      <w:pPr>
        <w:pStyle w:val="ConsPlusTitle"/>
        <w:jc w:val="center"/>
      </w:pPr>
      <w:r>
        <w:t>и 2026 годов бюджетам муниципальных образований на выплату</w:t>
      </w:r>
    </w:p>
    <w:p w14:paraId="1F551E96" w14:textId="77777777" w:rsidR="00122CEB" w:rsidRDefault="00122CEB">
      <w:pPr>
        <w:pStyle w:val="ConsPlusTitle"/>
        <w:jc w:val="center"/>
      </w:pPr>
      <w:r>
        <w:t>материального стимулирования народным дружинникам за участие</w:t>
      </w:r>
    </w:p>
    <w:p w14:paraId="1F832E1F" w14:textId="77777777" w:rsidR="00122CEB" w:rsidRDefault="00122CEB">
      <w:pPr>
        <w:pStyle w:val="ConsPlusTitle"/>
        <w:jc w:val="center"/>
      </w:pPr>
      <w:r>
        <w:t>в охране общественного порядка, тыс. рублей</w:t>
      </w:r>
    </w:p>
    <w:p w14:paraId="068D15A2" w14:textId="77777777" w:rsidR="00122CEB" w:rsidRDefault="00122CEB">
      <w:pPr>
        <w:pStyle w:val="ConsPlusNormal"/>
        <w:jc w:val="center"/>
      </w:pPr>
    </w:p>
    <w:p w14:paraId="6D83AE6E" w14:textId="77777777" w:rsidR="00122CEB" w:rsidRDefault="00122CEB">
      <w:pPr>
        <w:pStyle w:val="ConsPlusNormal"/>
        <w:jc w:val="center"/>
      </w:pPr>
      <w:r>
        <w:t xml:space="preserve">(в ред. </w:t>
      </w:r>
      <w:hyperlink r:id="rId141">
        <w:r>
          <w:rPr>
            <w:color w:val="0000FF"/>
          </w:rPr>
          <w:t>Закона</w:t>
        </w:r>
      </w:hyperlink>
      <w:r>
        <w:t xml:space="preserve"> Пермского края от 26.09.2024 N 356-ПК)</w:t>
      </w:r>
    </w:p>
    <w:p w14:paraId="6FC7B635"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245210D6" w14:textId="77777777">
        <w:tc>
          <w:tcPr>
            <w:tcW w:w="624" w:type="dxa"/>
          </w:tcPr>
          <w:p w14:paraId="5BA60005" w14:textId="77777777" w:rsidR="00122CEB" w:rsidRDefault="00122CEB">
            <w:pPr>
              <w:pStyle w:val="ConsPlusNormal"/>
              <w:jc w:val="center"/>
            </w:pPr>
            <w:r>
              <w:t>N п/п</w:t>
            </w:r>
          </w:p>
        </w:tc>
        <w:tc>
          <w:tcPr>
            <w:tcW w:w="4309" w:type="dxa"/>
          </w:tcPr>
          <w:p w14:paraId="0A5BA7E5" w14:textId="77777777" w:rsidR="00122CEB" w:rsidRDefault="00122CEB">
            <w:pPr>
              <w:pStyle w:val="ConsPlusNormal"/>
              <w:jc w:val="center"/>
            </w:pPr>
            <w:r>
              <w:t>Наименование муниципальных образований</w:t>
            </w:r>
          </w:p>
        </w:tc>
        <w:tc>
          <w:tcPr>
            <w:tcW w:w="1417" w:type="dxa"/>
          </w:tcPr>
          <w:p w14:paraId="7944BB21" w14:textId="77777777" w:rsidR="00122CEB" w:rsidRDefault="00122CEB">
            <w:pPr>
              <w:pStyle w:val="ConsPlusNormal"/>
              <w:jc w:val="center"/>
            </w:pPr>
            <w:r>
              <w:t>2024 год</w:t>
            </w:r>
          </w:p>
        </w:tc>
        <w:tc>
          <w:tcPr>
            <w:tcW w:w="1361" w:type="dxa"/>
          </w:tcPr>
          <w:p w14:paraId="5CCBD101" w14:textId="77777777" w:rsidR="00122CEB" w:rsidRDefault="00122CEB">
            <w:pPr>
              <w:pStyle w:val="ConsPlusNormal"/>
              <w:jc w:val="center"/>
            </w:pPr>
            <w:r>
              <w:t>2025 год</w:t>
            </w:r>
          </w:p>
        </w:tc>
        <w:tc>
          <w:tcPr>
            <w:tcW w:w="1361" w:type="dxa"/>
          </w:tcPr>
          <w:p w14:paraId="121E027C" w14:textId="77777777" w:rsidR="00122CEB" w:rsidRDefault="00122CEB">
            <w:pPr>
              <w:pStyle w:val="ConsPlusNormal"/>
              <w:jc w:val="center"/>
            </w:pPr>
            <w:r>
              <w:t>2026 год</w:t>
            </w:r>
          </w:p>
        </w:tc>
      </w:tr>
      <w:tr w:rsidR="00122CEB" w14:paraId="46014493" w14:textId="77777777">
        <w:tc>
          <w:tcPr>
            <w:tcW w:w="624" w:type="dxa"/>
          </w:tcPr>
          <w:p w14:paraId="7B5CA7A6" w14:textId="77777777" w:rsidR="00122CEB" w:rsidRDefault="00122CEB">
            <w:pPr>
              <w:pStyle w:val="ConsPlusNormal"/>
              <w:jc w:val="center"/>
            </w:pPr>
            <w:r>
              <w:t>1</w:t>
            </w:r>
          </w:p>
        </w:tc>
        <w:tc>
          <w:tcPr>
            <w:tcW w:w="4309" w:type="dxa"/>
          </w:tcPr>
          <w:p w14:paraId="2C987734" w14:textId="77777777" w:rsidR="00122CEB" w:rsidRDefault="00122CEB">
            <w:pPr>
              <w:pStyle w:val="ConsPlusNormal"/>
              <w:jc w:val="center"/>
            </w:pPr>
            <w:r>
              <w:t>2</w:t>
            </w:r>
          </w:p>
        </w:tc>
        <w:tc>
          <w:tcPr>
            <w:tcW w:w="1417" w:type="dxa"/>
          </w:tcPr>
          <w:p w14:paraId="7021CEF1" w14:textId="77777777" w:rsidR="00122CEB" w:rsidRDefault="00122CEB">
            <w:pPr>
              <w:pStyle w:val="ConsPlusNormal"/>
              <w:jc w:val="center"/>
            </w:pPr>
            <w:r>
              <w:t>3</w:t>
            </w:r>
          </w:p>
        </w:tc>
        <w:tc>
          <w:tcPr>
            <w:tcW w:w="1361" w:type="dxa"/>
          </w:tcPr>
          <w:p w14:paraId="5C0CF793" w14:textId="77777777" w:rsidR="00122CEB" w:rsidRDefault="00122CEB">
            <w:pPr>
              <w:pStyle w:val="ConsPlusNormal"/>
              <w:jc w:val="center"/>
            </w:pPr>
            <w:r>
              <w:t>4</w:t>
            </w:r>
          </w:p>
        </w:tc>
        <w:tc>
          <w:tcPr>
            <w:tcW w:w="1361" w:type="dxa"/>
          </w:tcPr>
          <w:p w14:paraId="78829E56" w14:textId="77777777" w:rsidR="00122CEB" w:rsidRDefault="00122CEB">
            <w:pPr>
              <w:pStyle w:val="ConsPlusNormal"/>
              <w:jc w:val="center"/>
            </w:pPr>
            <w:r>
              <w:t>5</w:t>
            </w:r>
          </w:p>
        </w:tc>
      </w:tr>
      <w:tr w:rsidR="00122CEB" w14:paraId="5E619026" w14:textId="77777777">
        <w:tc>
          <w:tcPr>
            <w:tcW w:w="624" w:type="dxa"/>
          </w:tcPr>
          <w:p w14:paraId="39B094A5" w14:textId="77777777" w:rsidR="00122CEB" w:rsidRDefault="00122CEB">
            <w:pPr>
              <w:pStyle w:val="ConsPlusNormal"/>
              <w:jc w:val="center"/>
            </w:pPr>
            <w:r>
              <w:t>1</w:t>
            </w:r>
          </w:p>
        </w:tc>
        <w:tc>
          <w:tcPr>
            <w:tcW w:w="4309" w:type="dxa"/>
          </w:tcPr>
          <w:p w14:paraId="46433E3B" w14:textId="77777777" w:rsidR="00122CEB" w:rsidRDefault="00122CEB">
            <w:pPr>
              <w:pStyle w:val="ConsPlusNormal"/>
            </w:pPr>
            <w:r>
              <w:t>го Пермь</w:t>
            </w:r>
          </w:p>
        </w:tc>
        <w:tc>
          <w:tcPr>
            <w:tcW w:w="1417" w:type="dxa"/>
          </w:tcPr>
          <w:p w14:paraId="1CB7316E" w14:textId="77777777" w:rsidR="00122CEB" w:rsidRDefault="00122CEB">
            <w:pPr>
              <w:pStyle w:val="ConsPlusNormal"/>
              <w:jc w:val="right"/>
            </w:pPr>
            <w:r>
              <w:t>1447,9</w:t>
            </w:r>
          </w:p>
        </w:tc>
        <w:tc>
          <w:tcPr>
            <w:tcW w:w="1361" w:type="dxa"/>
          </w:tcPr>
          <w:p w14:paraId="3AF01431" w14:textId="77777777" w:rsidR="00122CEB" w:rsidRDefault="00122CEB">
            <w:pPr>
              <w:pStyle w:val="ConsPlusNormal"/>
              <w:jc w:val="right"/>
            </w:pPr>
            <w:r>
              <w:t>1447,9</w:t>
            </w:r>
          </w:p>
        </w:tc>
        <w:tc>
          <w:tcPr>
            <w:tcW w:w="1361" w:type="dxa"/>
          </w:tcPr>
          <w:p w14:paraId="27435D5D" w14:textId="77777777" w:rsidR="00122CEB" w:rsidRDefault="00122CEB">
            <w:pPr>
              <w:pStyle w:val="ConsPlusNormal"/>
              <w:jc w:val="right"/>
            </w:pPr>
            <w:r>
              <w:t>1447,9</w:t>
            </w:r>
          </w:p>
        </w:tc>
      </w:tr>
      <w:tr w:rsidR="00122CEB" w14:paraId="79EF94C5" w14:textId="77777777">
        <w:tc>
          <w:tcPr>
            <w:tcW w:w="624" w:type="dxa"/>
          </w:tcPr>
          <w:p w14:paraId="5FE3FA10" w14:textId="77777777" w:rsidR="00122CEB" w:rsidRDefault="00122CEB">
            <w:pPr>
              <w:pStyle w:val="ConsPlusNormal"/>
              <w:jc w:val="center"/>
            </w:pPr>
            <w:r>
              <w:t>2</w:t>
            </w:r>
          </w:p>
        </w:tc>
        <w:tc>
          <w:tcPr>
            <w:tcW w:w="4309" w:type="dxa"/>
          </w:tcPr>
          <w:p w14:paraId="47FD261B" w14:textId="77777777" w:rsidR="00122CEB" w:rsidRDefault="00122CEB">
            <w:pPr>
              <w:pStyle w:val="ConsPlusNormal"/>
            </w:pPr>
            <w:proofErr w:type="spellStart"/>
            <w:r>
              <w:t>мо</w:t>
            </w:r>
            <w:proofErr w:type="spellEnd"/>
            <w:r>
              <w:t xml:space="preserve"> Александровский</w:t>
            </w:r>
          </w:p>
        </w:tc>
        <w:tc>
          <w:tcPr>
            <w:tcW w:w="1417" w:type="dxa"/>
          </w:tcPr>
          <w:p w14:paraId="55ABC208" w14:textId="77777777" w:rsidR="00122CEB" w:rsidRDefault="00122CEB">
            <w:pPr>
              <w:pStyle w:val="ConsPlusNormal"/>
              <w:jc w:val="right"/>
            </w:pPr>
            <w:r>
              <w:t>58,0</w:t>
            </w:r>
          </w:p>
        </w:tc>
        <w:tc>
          <w:tcPr>
            <w:tcW w:w="1361" w:type="dxa"/>
          </w:tcPr>
          <w:p w14:paraId="393FA026" w14:textId="77777777" w:rsidR="00122CEB" w:rsidRDefault="00122CEB">
            <w:pPr>
              <w:pStyle w:val="ConsPlusNormal"/>
              <w:jc w:val="right"/>
            </w:pPr>
            <w:r>
              <w:t>156,3</w:t>
            </w:r>
          </w:p>
        </w:tc>
        <w:tc>
          <w:tcPr>
            <w:tcW w:w="1361" w:type="dxa"/>
          </w:tcPr>
          <w:p w14:paraId="58EF9337" w14:textId="77777777" w:rsidR="00122CEB" w:rsidRDefault="00122CEB">
            <w:pPr>
              <w:pStyle w:val="ConsPlusNormal"/>
              <w:jc w:val="right"/>
            </w:pPr>
            <w:r>
              <w:t>156,3</w:t>
            </w:r>
          </w:p>
        </w:tc>
      </w:tr>
      <w:tr w:rsidR="00122CEB" w14:paraId="4F0DDF53" w14:textId="77777777">
        <w:tc>
          <w:tcPr>
            <w:tcW w:w="624" w:type="dxa"/>
          </w:tcPr>
          <w:p w14:paraId="772B4A11" w14:textId="77777777" w:rsidR="00122CEB" w:rsidRDefault="00122CEB">
            <w:pPr>
              <w:pStyle w:val="ConsPlusNormal"/>
              <w:jc w:val="center"/>
            </w:pPr>
            <w:r>
              <w:t>3</w:t>
            </w:r>
          </w:p>
        </w:tc>
        <w:tc>
          <w:tcPr>
            <w:tcW w:w="4309" w:type="dxa"/>
          </w:tcPr>
          <w:p w14:paraId="52C55BCC" w14:textId="77777777" w:rsidR="00122CEB" w:rsidRDefault="00122CEB">
            <w:pPr>
              <w:pStyle w:val="ConsPlusNormal"/>
            </w:pPr>
            <w:r>
              <w:t>го Березники</w:t>
            </w:r>
          </w:p>
        </w:tc>
        <w:tc>
          <w:tcPr>
            <w:tcW w:w="1417" w:type="dxa"/>
          </w:tcPr>
          <w:p w14:paraId="785F710E" w14:textId="77777777" w:rsidR="00122CEB" w:rsidRDefault="00122CEB">
            <w:pPr>
              <w:pStyle w:val="ConsPlusNormal"/>
              <w:jc w:val="right"/>
            </w:pPr>
            <w:r>
              <w:t>521,3</w:t>
            </w:r>
          </w:p>
        </w:tc>
        <w:tc>
          <w:tcPr>
            <w:tcW w:w="1361" w:type="dxa"/>
          </w:tcPr>
          <w:p w14:paraId="00811F06" w14:textId="77777777" w:rsidR="00122CEB" w:rsidRDefault="00122CEB">
            <w:pPr>
              <w:pStyle w:val="ConsPlusNormal"/>
              <w:jc w:val="right"/>
            </w:pPr>
            <w:r>
              <w:t>521,3</w:t>
            </w:r>
          </w:p>
        </w:tc>
        <w:tc>
          <w:tcPr>
            <w:tcW w:w="1361" w:type="dxa"/>
          </w:tcPr>
          <w:p w14:paraId="748FE33F" w14:textId="77777777" w:rsidR="00122CEB" w:rsidRDefault="00122CEB">
            <w:pPr>
              <w:pStyle w:val="ConsPlusNormal"/>
              <w:jc w:val="right"/>
            </w:pPr>
            <w:r>
              <w:t>521,3</w:t>
            </w:r>
          </w:p>
        </w:tc>
      </w:tr>
      <w:tr w:rsidR="00122CEB" w14:paraId="65BCD016" w14:textId="77777777">
        <w:tc>
          <w:tcPr>
            <w:tcW w:w="624" w:type="dxa"/>
          </w:tcPr>
          <w:p w14:paraId="623D46B2" w14:textId="77777777" w:rsidR="00122CEB" w:rsidRDefault="00122CEB">
            <w:pPr>
              <w:pStyle w:val="ConsPlusNormal"/>
              <w:jc w:val="center"/>
            </w:pPr>
            <w:r>
              <w:t>4</w:t>
            </w:r>
          </w:p>
        </w:tc>
        <w:tc>
          <w:tcPr>
            <w:tcW w:w="4309" w:type="dxa"/>
          </w:tcPr>
          <w:p w14:paraId="63CE08CF" w14:textId="77777777" w:rsidR="00122CEB" w:rsidRDefault="00122CEB">
            <w:pPr>
              <w:pStyle w:val="ConsPlusNormal"/>
            </w:pPr>
            <w:proofErr w:type="spellStart"/>
            <w:r>
              <w:t>мо</w:t>
            </w:r>
            <w:proofErr w:type="spellEnd"/>
            <w:r>
              <w:t xml:space="preserve"> Губахинский</w:t>
            </w:r>
          </w:p>
        </w:tc>
        <w:tc>
          <w:tcPr>
            <w:tcW w:w="1417" w:type="dxa"/>
          </w:tcPr>
          <w:p w14:paraId="7234C77C" w14:textId="77777777" w:rsidR="00122CEB" w:rsidRDefault="00122CEB">
            <w:pPr>
              <w:pStyle w:val="ConsPlusNormal"/>
              <w:jc w:val="right"/>
            </w:pPr>
            <w:r>
              <w:t>170,3</w:t>
            </w:r>
          </w:p>
        </w:tc>
        <w:tc>
          <w:tcPr>
            <w:tcW w:w="1361" w:type="dxa"/>
          </w:tcPr>
          <w:p w14:paraId="6DD5DB87" w14:textId="77777777" w:rsidR="00122CEB" w:rsidRDefault="00122CEB">
            <w:pPr>
              <w:pStyle w:val="ConsPlusNormal"/>
              <w:jc w:val="right"/>
            </w:pPr>
            <w:r>
              <w:t>170,3</w:t>
            </w:r>
          </w:p>
        </w:tc>
        <w:tc>
          <w:tcPr>
            <w:tcW w:w="1361" w:type="dxa"/>
          </w:tcPr>
          <w:p w14:paraId="4053B112" w14:textId="77777777" w:rsidR="00122CEB" w:rsidRDefault="00122CEB">
            <w:pPr>
              <w:pStyle w:val="ConsPlusNormal"/>
              <w:jc w:val="right"/>
            </w:pPr>
            <w:r>
              <w:t>170,3</w:t>
            </w:r>
          </w:p>
        </w:tc>
      </w:tr>
      <w:tr w:rsidR="00122CEB" w14:paraId="293DDF70" w14:textId="77777777">
        <w:tc>
          <w:tcPr>
            <w:tcW w:w="624" w:type="dxa"/>
          </w:tcPr>
          <w:p w14:paraId="1787BFF3" w14:textId="77777777" w:rsidR="00122CEB" w:rsidRDefault="00122CEB">
            <w:pPr>
              <w:pStyle w:val="ConsPlusNormal"/>
              <w:jc w:val="center"/>
            </w:pPr>
            <w:r>
              <w:t>5</w:t>
            </w:r>
          </w:p>
        </w:tc>
        <w:tc>
          <w:tcPr>
            <w:tcW w:w="4309" w:type="dxa"/>
          </w:tcPr>
          <w:p w14:paraId="4DDB8C97" w14:textId="77777777" w:rsidR="00122CEB" w:rsidRDefault="00122CEB">
            <w:pPr>
              <w:pStyle w:val="ConsPlusNormal"/>
            </w:pPr>
            <w:r>
              <w:t>го Добрянка</w:t>
            </w:r>
          </w:p>
        </w:tc>
        <w:tc>
          <w:tcPr>
            <w:tcW w:w="1417" w:type="dxa"/>
          </w:tcPr>
          <w:p w14:paraId="7AAD6959" w14:textId="77777777" w:rsidR="00122CEB" w:rsidRDefault="00122CEB">
            <w:pPr>
              <w:pStyle w:val="ConsPlusNormal"/>
              <w:jc w:val="right"/>
            </w:pPr>
            <w:r>
              <w:t>198,4</w:t>
            </w:r>
          </w:p>
        </w:tc>
        <w:tc>
          <w:tcPr>
            <w:tcW w:w="1361" w:type="dxa"/>
          </w:tcPr>
          <w:p w14:paraId="69AF7C22" w14:textId="77777777" w:rsidR="00122CEB" w:rsidRDefault="00122CEB">
            <w:pPr>
              <w:pStyle w:val="ConsPlusNormal"/>
              <w:jc w:val="right"/>
            </w:pPr>
            <w:r>
              <w:t>338,8</w:t>
            </w:r>
          </w:p>
        </w:tc>
        <w:tc>
          <w:tcPr>
            <w:tcW w:w="1361" w:type="dxa"/>
          </w:tcPr>
          <w:p w14:paraId="0C3A077C" w14:textId="77777777" w:rsidR="00122CEB" w:rsidRDefault="00122CEB">
            <w:pPr>
              <w:pStyle w:val="ConsPlusNormal"/>
              <w:jc w:val="right"/>
            </w:pPr>
            <w:r>
              <w:t>338,8</w:t>
            </w:r>
          </w:p>
        </w:tc>
      </w:tr>
      <w:tr w:rsidR="00122CEB" w14:paraId="0D3AE8E5" w14:textId="77777777">
        <w:tc>
          <w:tcPr>
            <w:tcW w:w="624" w:type="dxa"/>
          </w:tcPr>
          <w:p w14:paraId="45B198CA" w14:textId="77777777" w:rsidR="00122CEB" w:rsidRDefault="00122CEB">
            <w:pPr>
              <w:pStyle w:val="ConsPlusNormal"/>
              <w:jc w:val="center"/>
            </w:pPr>
            <w:r>
              <w:t>6</w:t>
            </w:r>
          </w:p>
        </w:tc>
        <w:tc>
          <w:tcPr>
            <w:tcW w:w="4309" w:type="dxa"/>
          </w:tcPr>
          <w:p w14:paraId="493F53B3" w14:textId="77777777" w:rsidR="00122CEB" w:rsidRDefault="00122CEB">
            <w:pPr>
              <w:pStyle w:val="ConsPlusNormal"/>
            </w:pPr>
            <w:r>
              <w:t>го Кизел</w:t>
            </w:r>
          </w:p>
        </w:tc>
        <w:tc>
          <w:tcPr>
            <w:tcW w:w="1417" w:type="dxa"/>
          </w:tcPr>
          <w:p w14:paraId="1D7ADD76" w14:textId="77777777" w:rsidR="00122CEB" w:rsidRDefault="00122CEB">
            <w:pPr>
              <w:pStyle w:val="ConsPlusNormal"/>
              <w:jc w:val="right"/>
            </w:pPr>
            <w:r>
              <w:t>29,9</w:t>
            </w:r>
          </w:p>
        </w:tc>
        <w:tc>
          <w:tcPr>
            <w:tcW w:w="1361" w:type="dxa"/>
          </w:tcPr>
          <w:p w14:paraId="0D8EACC5" w14:textId="77777777" w:rsidR="00122CEB" w:rsidRDefault="00122CEB">
            <w:pPr>
              <w:pStyle w:val="ConsPlusNormal"/>
              <w:jc w:val="right"/>
            </w:pPr>
            <w:r>
              <w:t>29,9</w:t>
            </w:r>
          </w:p>
        </w:tc>
        <w:tc>
          <w:tcPr>
            <w:tcW w:w="1361" w:type="dxa"/>
          </w:tcPr>
          <w:p w14:paraId="3586BE2F" w14:textId="77777777" w:rsidR="00122CEB" w:rsidRDefault="00122CEB">
            <w:pPr>
              <w:pStyle w:val="ConsPlusNormal"/>
              <w:jc w:val="right"/>
            </w:pPr>
            <w:r>
              <w:t>29,9</w:t>
            </w:r>
          </w:p>
        </w:tc>
      </w:tr>
      <w:tr w:rsidR="00122CEB" w14:paraId="4C1A3ED1" w14:textId="77777777">
        <w:tc>
          <w:tcPr>
            <w:tcW w:w="624" w:type="dxa"/>
          </w:tcPr>
          <w:p w14:paraId="2805482C" w14:textId="77777777" w:rsidR="00122CEB" w:rsidRDefault="00122CEB">
            <w:pPr>
              <w:pStyle w:val="ConsPlusNormal"/>
              <w:jc w:val="center"/>
            </w:pPr>
            <w:r>
              <w:t>7</w:t>
            </w:r>
          </w:p>
        </w:tc>
        <w:tc>
          <w:tcPr>
            <w:tcW w:w="4309" w:type="dxa"/>
          </w:tcPr>
          <w:p w14:paraId="6DAE958D" w14:textId="77777777" w:rsidR="00122CEB" w:rsidRDefault="00122CEB">
            <w:pPr>
              <w:pStyle w:val="ConsPlusNormal"/>
            </w:pPr>
            <w:r>
              <w:t>го Краснокамск</w:t>
            </w:r>
          </w:p>
        </w:tc>
        <w:tc>
          <w:tcPr>
            <w:tcW w:w="1417" w:type="dxa"/>
          </w:tcPr>
          <w:p w14:paraId="5DAC2CB2" w14:textId="77777777" w:rsidR="00122CEB" w:rsidRDefault="00122CEB">
            <w:pPr>
              <w:pStyle w:val="ConsPlusNormal"/>
              <w:jc w:val="right"/>
            </w:pPr>
            <w:r>
              <w:t>114,1</w:t>
            </w:r>
          </w:p>
        </w:tc>
        <w:tc>
          <w:tcPr>
            <w:tcW w:w="1361" w:type="dxa"/>
          </w:tcPr>
          <w:p w14:paraId="313B86DA" w14:textId="77777777" w:rsidR="00122CEB" w:rsidRDefault="00122CEB">
            <w:pPr>
              <w:pStyle w:val="ConsPlusNormal"/>
              <w:jc w:val="right"/>
            </w:pPr>
            <w:r>
              <w:t>114,1</w:t>
            </w:r>
          </w:p>
        </w:tc>
        <w:tc>
          <w:tcPr>
            <w:tcW w:w="1361" w:type="dxa"/>
          </w:tcPr>
          <w:p w14:paraId="53B11909" w14:textId="77777777" w:rsidR="00122CEB" w:rsidRDefault="00122CEB">
            <w:pPr>
              <w:pStyle w:val="ConsPlusNormal"/>
              <w:jc w:val="right"/>
            </w:pPr>
            <w:r>
              <w:t>114,1</w:t>
            </w:r>
          </w:p>
        </w:tc>
      </w:tr>
      <w:tr w:rsidR="00122CEB" w14:paraId="1D79CB4B" w14:textId="77777777">
        <w:tc>
          <w:tcPr>
            <w:tcW w:w="624" w:type="dxa"/>
          </w:tcPr>
          <w:p w14:paraId="25E8BBE2" w14:textId="77777777" w:rsidR="00122CEB" w:rsidRDefault="00122CEB">
            <w:pPr>
              <w:pStyle w:val="ConsPlusNormal"/>
              <w:jc w:val="center"/>
            </w:pPr>
            <w:r>
              <w:t>8</w:t>
            </w:r>
          </w:p>
        </w:tc>
        <w:tc>
          <w:tcPr>
            <w:tcW w:w="4309" w:type="dxa"/>
          </w:tcPr>
          <w:p w14:paraId="6C7C8C6A" w14:textId="77777777" w:rsidR="00122CEB" w:rsidRDefault="00122CEB">
            <w:pPr>
              <w:pStyle w:val="ConsPlusNormal"/>
            </w:pPr>
            <w:proofErr w:type="spellStart"/>
            <w:r>
              <w:t>мо</w:t>
            </w:r>
            <w:proofErr w:type="spellEnd"/>
            <w:r>
              <w:t xml:space="preserve"> Кунгурский</w:t>
            </w:r>
          </w:p>
        </w:tc>
        <w:tc>
          <w:tcPr>
            <w:tcW w:w="1417" w:type="dxa"/>
          </w:tcPr>
          <w:p w14:paraId="0123AB02" w14:textId="77777777" w:rsidR="00122CEB" w:rsidRDefault="00122CEB">
            <w:pPr>
              <w:pStyle w:val="ConsPlusNormal"/>
              <w:jc w:val="right"/>
            </w:pPr>
            <w:r>
              <w:t>226,5</w:t>
            </w:r>
          </w:p>
        </w:tc>
        <w:tc>
          <w:tcPr>
            <w:tcW w:w="1361" w:type="dxa"/>
          </w:tcPr>
          <w:p w14:paraId="50641FCD" w14:textId="77777777" w:rsidR="00122CEB" w:rsidRDefault="00122CEB">
            <w:pPr>
              <w:pStyle w:val="ConsPlusNormal"/>
              <w:jc w:val="right"/>
            </w:pPr>
            <w:r>
              <w:t>226,5</w:t>
            </w:r>
          </w:p>
        </w:tc>
        <w:tc>
          <w:tcPr>
            <w:tcW w:w="1361" w:type="dxa"/>
          </w:tcPr>
          <w:p w14:paraId="2C24DE88" w14:textId="77777777" w:rsidR="00122CEB" w:rsidRDefault="00122CEB">
            <w:pPr>
              <w:pStyle w:val="ConsPlusNormal"/>
              <w:jc w:val="right"/>
            </w:pPr>
            <w:r>
              <w:t>226,5</w:t>
            </w:r>
          </w:p>
        </w:tc>
      </w:tr>
      <w:tr w:rsidR="00122CEB" w14:paraId="6EBE09E1" w14:textId="77777777">
        <w:tc>
          <w:tcPr>
            <w:tcW w:w="624" w:type="dxa"/>
          </w:tcPr>
          <w:p w14:paraId="6478C573" w14:textId="77777777" w:rsidR="00122CEB" w:rsidRDefault="00122CEB">
            <w:pPr>
              <w:pStyle w:val="ConsPlusNormal"/>
              <w:jc w:val="center"/>
            </w:pPr>
            <w:r>
              <w:t>9</w:t>
            </w:r>
          </w:p>
        </w:tc>
        <w:tc>
          <w:tcPr>
            <w:tcW w:w="4309" w:type="dxa"/>
          </w:tcPr>
          <w:p w14:paraId="083BB861" w14:textId="77777777" w:rsidR="00122CEB" w:rsidRDefault="00122CEB">
            <w:pPr>
              <w:pStyle w:val="ConsPlusNormal"/>
            </w:pPr>
            <w:r>
              <w:t>го Лысьва</w:t>
            </w:r>
          </w:p>
        </w:tc>
        <w:tc>
          <w:tcPr>
            <w:tcW w:w="1417" w:type="dxa"/>
          </w:tcPr>
          <w:p w14:paraId="761D0E6B" w14:textId="77777777" w:rsidR="00122CEB" w:rsidRDefault="00122CEB">
            <w:pPr>
              <w:pStyle w:val="ConsPlusNormal"/>
              <w:jc w:val="right"/>
            </w:pPr>
            <w:r>
              <w:t>212,4</w:t>
            </w:r>
          </w:p>
        </w:tc>
        <w:tc>
          <w:tcPr>
            <w:tcW w:w="1361" w:type="dxa"/>
          </w:tcPr>
          <w:p w14:paraId="53BF0D04" w14:textId="77777777" w:rsidR="00122CEB" w:rsidRDefault="00122CEB">
            <w:pPr>
              <w:pStyle w:val="ConsPlusNormal"/>
              <w:jc w:val="right"/>
            </w:pPr>
            <w:r>
              <w:t>212,4</w:t>
            </w:r>
          </w:p>
        </w:tc>
        <w:tc>
          <w:tcPr>
            <w:tcW w:w="1361" w:type="dxa"/>
          </w:tcPr>
          <w:p w14:paraId="63632CE4" w14:textId="77777777" w:rsidR="00122CEB" w:rsidRDefault="00122CEB">
            <w:pPr>
              <w:pStyle w:val="ConsPlusNormal"/>
              <w:jc w:val="right"/>
            </w:pPr>
            <w:r>
              <w:t>212,4</w:t>
            </w:r>
          </w:p>
        </w:tc>
      </w:tr>
      <w:tr w:rsidR="00122CEB" w14:paraId="235C3350" w14:textId="77777777">
        <w:tc>
          <w:tcPr>
            <w:tcW w:w="624" w:type="dxa"/>
          </w:tcPr>
          <w:p w14:paraId="0B8E01E4" w14:textId="77777777" w:rsidR="00122CEB" w:rsidRDefault="00122CEB">
            <w:pPr>
              <w:pStyle w:val="ConsPlusNormal"/>
              <w:jc w:val="center"/>
            </w:pPr>
            <w:r>
              <w:t>10</w:t>
            </w:r>
          </w:p>
        </w:tc>
        <w:tc>
          <w:tcPr>
            <w:tcW w:w="4309" w:type="dxa"/>
          </w:tcPr>
          <w:p w14:paraId="61EB32C3" w14:textId="77777777" w:rsidR="00122CEB" w:rsidRDefault="00122CEB">
            <w:pPr>
              <w:pStyle w:val="ConsPlusNormal"/>
            </w:pPr>
            <w:r>
              <w:t>го Соликамск</w:t>
            </w:r>
          </w:p>
        </w:tc>
        <w:tc>
          <w:tcPr>
            <w:tcW w:w="1417" w:type="dxa"/>
          </w:tcPr>
          <w:p w14:paraId="17073FC1" w14:textId="77777777" w:rsidR="00122CEB" w:rsidRDefault="00122CEB">
            <w:pPr>
              <w:pStyle w:val="ConsPlusNormal"/>
              <w:jc w:val="right"/>
            </w:pPr>
            <w:r>
              <w:t>86,1</w:t>
            </w:r>
          </w:p>
        </w:tc>
        <w:tc>
          <w:tcPr>
            <w:tcW w:w="1361" w:type="dxa"/>
          </w:tcPr>
          <w:p w14:paraId="0C258B95" w14:textId="77777777" w:rsidR="00122CEB" w:rsidRDefault="00122CEB">
            <w:pPr>
              <w:pStyle w:val="ConsPlusNormal"/>
              <w:jc w:val="right"/>
            </w:pPr>
            <w:r>
              <w:t>352,8</w:t>
            </w:r>
          </w:p>
        </w:tc>
        <w:tc>
          <w:tcPr>
            <w:tcW w:w="1361" w:type="dxa"/>
          </w:tcPr>
          <w:p w14:paraId="17689D03" w14:textId="77777777" w:rsidR="00122CEB" w:rsidRDefault="00122CEB">
            <w:pPr>
              <w:pStyle w:val="ConsPlusNormal"/>
              <w:jc w:val="right"/>
            </w:pPr>
            <w:r>
              <w:t>352,8</w:t>
            </w:r>
          </w:p>
        </w:tc>
      </w:tr>
      <w:tr w:rsidR="00122CEB" w14:paraId="52DC0521" w14:textId="77777777">
        <w:tc>
          <w:tcPr>
            <w:tcW w:w="624" w:type="dxa"/>
          </w:tcPr>
          <w:p w14:paraId="232958E2" w14:textId="77777777" w:rsidR="00122CEB" w:rsidRDefault="00122CEB">
            <w:pPr>
              <w:pStyle w:val="ConsPlusNormal"/>
              <w:jc w:val="center"/>
            </w:pPr>
            <w:r>
              <w:t>11</w:t>
            </w:r>
          </w:p>
        </w:tc>
        <w:tc>
          <w:tcPr>
            <w:tcW w:w="4309" w:type="dxa"/>
          </w:tcPr>
          <w:p w14:paraId="0443A142" w14:textId="77777777" w:rsidR="00122CEB" w:rsidRDefault="00122CEB">
            <w:pPr>
              <w:pStyle w:val="ConsPlusNormal"/>
            </w:pPr>
            <w:r>
              <w:t>го Чайковский</w:t>
            </w:r>
          </w:p>
        </w:tc>
        <w:tc>
          <w:tcPr>
            <w:tcW w:w="1417" w:type="dxa"/>
          </w:tcPr>
          <w:p w14:paraId="318E1B92" w14:textId="77777777" w:rsidR="00122CEB" w:rsidRDefault="00122CEB">
            <w:pPr>
              <w:pStyle w:val="ConsPlusNormal"/>
              <w:jc w:val="right"/>
            </w:pPr>
            <w:r>
              <w:t>282,6</w:t>
            </w:r>
          </w:p>
        </w:tc>
        <w:tc>
          <w:tcPr>
            <w:tcW w:w="1361" w:type="dxa"/>
          </w:tcPr>
          <w:p w14:paraId="33C48B87" w14:textId="77777777" w:rsidR="00122CEB" w:rsidRDefault="00122CEB">
            <w:pPr>
              <w:pStyle w:val="ConsPlusNormal"/>
              <w:jc w:val="right"/>
            </w:pPr>
            <w:r>
              <w:t>282,6</w:t>
            </w:r>
          </w:p>
        </w:tc>
        <w:tc>
          <w:tcPr>
            <w:tcW w:w="1361" w:type="dxa"/>
          </w:tcPr>
          <w:p w14:paraId="16298B91" w14:textId="77777777" w:rsidR="00122CEB" w:rsidRDefault="00122CEB">
            <w:pPr>
              <w:pStyle w:val="ConsPlusNormal"/>
              <w:jc w:val="right"/>
            </w:pPr>
            <w:r>
              <w:t>282,6</w:t>
            </w:r>
          </w:p>
        </w:tc>
      </w:tr>
      <w:tr w:rsidR="00122CEB" w14:paraId="173012A2" w14:textId="77777777">
        <w:tc>
          <w:tcPr>
            <w:tcW w:w="624" w:type="dxa"/>
          </w:tcPr>
          <w:p w14:paraId="5DBD9974" w14:textId="77777777" w:rsidR="00122CEB" w:rsidRDefault="00122CEB">
            <w:pPr>
              <w:pStyle w:val="ConsPlusNormal"/>
              <w:jc w:val="center"/>
            </w:pPr>
            <w:r>
              <w:t>12</w:t>
            </w:r>
          </w:p>
        </w:tc>
        <w:tc>
          <w:tcPr>
            <w:tcW w:w="4309" w:type="dxa"/>
          </w:tcPr>
          <w:p w14:paraId="4DB4E882" w14:textId="77777777" w:rsidR="00122CEB" w:rsidRDefault="00122CEB">
            <w:pPr>
              <w:pStyle w:val="ConsPlusNormal"/>
            </w:pPr>
            <w:r>
              <w:t>го Чусовой</w:t>
            </w:r>
          </w:p>
        </w:tc>
        <w:tc>
          <w:tcPr>
            <w:tcW w:w="1417" w:type="dxa"/>
          </w:tcPr>
          <w:p w14:paraId="30489640" w14:textId="77777777" w:rsidR="00122CEB" w:rsidRDefault="00122CEB">
            <w:pPr>
              <w:pStyle w:val="ConsPlusNormal"/>
              <w:jc w:val="right"/>
            </w:pPr>
            <w:r>
              <w:t>226,5</w:t>
            </w:r>
          </w:p>
        </w:tc>
        <w:tc>
          <w:tcPr>
            <w:tcW w:w="1361" w:type="dxa"/>
          </w:tcPr>
          <w:p w14:paraId="6BB8D29D" w14:textId="77777777" w:rsidR="00122CEB" w:rsidRDefault="00122CEB">
            <w:pPr>
              <w:pStyle w:val="ConsPlusNormal"/>
              <w:jc w:val="right"/>
            </w:pPr>
            <w:r>
              <w:t>226,5</w:t>
            </w:r>
          </w:p>
        </w:tc>
        <w:tc>
          <w:tcPr>
            <w:tcW w:w="1361" w:type="dxa"/>
          </w:tcPr>
          <w:p w14:paraId="2C74C82C" w14:textId="77777777" w:rsidR="00122CEB" w:rsidRDefault="00122CEB">
            <w:pPr>
              <w:pStyle w:val="ConsPlusNormal"/>
              <w:jc w:val="right"/>
            </w:pPr>
            <w:r>
              <w:t>226,5</w:t>
            </w:r>
          </w:p>
        </w:tc>
      </w:tr>
      <w:tr w:rsidR="00122CEB" w14:paraId="6B57EF05" w14:textId="77777777">
        <w:tc>
          <w:tcPr>
            <w:tcW w:w="624" w:type="dxa"/>
          </w:tcPr>
          <w:p w14:paraId="2A4791BE" w14:textId="77777777" w:rsidR="00122CEB" w:rsidRDefault="00122CEB">
            <w:pPr>
              <w:pStyle w:val="ConsPlusNormal"/>
              <w:jc w:val="center"/>
            </w:pPr>
            <w:r>
              <w:t>13</w:t>
            </w:r>
          </w:p>
        </w:tc>
        <w:tc>
          <w:tcPr>
            <w:tcW w:w="4309" w:type="dxa"/>
          </w:tcPr>
          <w:p w14:paraId="16AEE50A" w14:textId="77777777" w:rsidR="00122CEB" w:rsidRDefault="00122CEB">
            <w:pPr>
              <w:pStyle w:val="ConsPlusNormal"/>
            </w:pPr>
            <w:proofErr w:type="spellStart"/>
            <w:r>
              <w:t>мо</w:t>
            </w:r>
            <w:proofErr w:type="spellEnd"/>
            <w:r>
              <w:t xml:space="preserve"> Бардымский</w:t>
            </w:r>
          </w:p>
        </w:tc>
        <w:tc>
          <w:tcPr>
            <w:tcW w:w="1417" w:type="dxa"/>
          </w:tcPr>
          <w:p w14:paraId="4E958141" w14:textId="77777777" w:rsidR="00122CEB" w:rsidRDefault="00122CEB">
            <w:pPr>
              <w:pStyle w:val="ConsPlusNormal"/>
              <w:jc w:val="right"/>
            </w:pPr>
            <w:r>
              <w:t>184,3</w:t>
            </w:r>
          </w:p>
        </w:tc>
        <w:tc>
          <w:tcPr>
            <w:tcW w:w="1361" w:type="dxa"/>
          </w:tcPr>
          <w:p w14:paraId="588C8589" w14:textId="77777777" w:rsidR="00122CEB" w:rsidRDefault="00122CEB">
            <w:pPr>
              <w:pStyle w:val="ConsPlusNormal"/>
              <w:jc w:val="right"/>
            </w:pPr>
            <w:r>
              <w:t>184,3</w:t>
            </w:r>
          </w:p>
        </w:tc>
        <w:tc>
          <w:tcPr>
            <w:tcW w:w="1361" w:type="dxa"/>
          </w:tcPr>
          <w:p w14:paraId="21EBBA54" w14:textId="77777777" w:rsidR="00122CEB" w:rsidRDefault="00122CEB">
            <w:pPr>
              <w:pStyle w:val="ConsPlusNormal"/>
              <w:jc w:val="right"/>
            </w:pPr>
            <w:r>
              <w:t>184,3</w:t>
            </w:r>
          </w:p>
        </w:tc>
      </w:tr>
      <w:tr w:rsidR="00122CEB" w14:paraId="383F5F37" w14:textId="77777777">
        <w:tc>
          <w:tcPr>
            <w:tcW w:w="624" w:type="dxa"/>
          </w:tcPr>
          <w:p w14:paraId="27799019" w14:textId="77777777" w:rsidR="00122CEB" w:rsidRDefault="00122CEB">
            <w:pPr>
              <w:pStyle w:val="ConsPlusNormal"/>
              <w:jc w:val="center"/>
            </w:pPr>
            <w:r>
              <w:t>14</w:t>
            </w:r>
          </w:p>
        </w:tc>
        <w:tc>
          <w:tcPr>
            <w:tcW w:w="4309" w:type="dxa"/>
          </w:tcPr>
          <w:p w14:paraId="7D99DD87" w14:textId="77777777" w:rsidR="00122CEB" w:rsidRDefault="00122CEB">
            <w:pPr>
              <w:pStyle w:val="ConsPlusNormal"/>
            </w:pPr>
            <w:proofErr w:type="spellStart"/>
            <w:r>
              <w:t>мо</w:t>
            </w:r>
            <w:proofErr w:type="spellEnd"/>
            <w:r>
              <w:t xml:space="preserve"> Березовский</w:t>
            </w:r>
          </w:p>
        </w:tc>
        <w:tc>
          <w:tcPr>
            <w:tcW w:w="1417" w:type="dxa"/>
          </w:tcPr>
          <w:p w14:paraId="12D48B11" w14:textId="77777777" w:rsidR="00122CEB" w:rsidRDefault="00122CEB">
            <w:pPr>
              <w:pStyle w:val="ConsPlusNormal"/>
              <w:jc w:val="right"/>
            </w:pPr>
            <w:r>
              <w:t>100,1</w:t>
            </w:r>
          </w:p>
        </w:tc>
        <w:tc>
          <w:tcPr>
            <w:tcW w:w="1361" w:type="dxa"/>
          </w:tcPr>
          <w:p w14:paraId="7EE7CAF0" w14:textId="77777777" w:rsidR="00122CEB" w:rsidRDefault="00122CEB">
            <w:pPr>
              <w:pStyle w:val="ConsPlusNormal"/>
              <w:jc w:val="right"/>
            </w:pPr>
            <w:r>
              <w:t>100,1</w:t>
            </w:r>
          </w:p>
        </w:tc>
        <w:tc>
          <w:tcPr>
            <w:tcW w:w="1361" w:type="dxa"/>
          </w:tcPr>
          <w:p w14:paraId="1D614922" w14:textId="77777777" w:rsidR="00122CEB" w:rsidRDefault="00122CEB">
            <w:pPr>
              <w:pStyle w:val="ConsPlusNormal"/>
              <w:jc w:val="right"/>
            </w:pPr>
            <w:r>
              <w:t>100,1</w:t>
            </w:r>
          </w:p>
        </w:tc>
      </w:tr>
      <w:tr w:rsidR="00122CEB" w14:paraId="5CAE9ACE" w14:textId="77777777">
        <w:tc>
          <w:tcPr>
            <w:tcW w:w="624" w:type="dxa"/>
          </w:tcPr>
          <w:p w14:paraId="72348DDB" w14:textId="77777777" w:rsidR="00122CEB" w:rsidRDefault="00122CEB">
            <w:pPr>
              <w:pStyle w:val="ConsPlusNormal"/>
              <w:jc w:val="center"/>
            </w:pPr>
            <w:r>
              <w:lastRenderedPageBreak/>
              <w:t>15</w:t>
            </w:r>
          </w:p>
        </w:tc>
        <w:tc>
          <w:tcPr>
            <w:tcW w:w="4309" w:type="dxa"/>
          </w:tcPr>
          <w:p w14:paraId="6532F255" w14:textId="77777777" w:rsidR="00122CEB" w:rsidRDefault="00122CEB">
            <w:pPr>
              <w:pStyle w:val="ConsPlusNormal"/>
            </w:pPr>
            <w:proofErr w:type="spellStart"/>
            <w:r>
              <w:t>мо</w:t>
            </w:r>
            <w:proofErr w:type="spellEnd"/>
            <w:r>
              <w:t xml:space="preserve"> Большесосновский</w:t>
            </w:r>
          </w:p>
        </w:tc>
        <w:tc>
          <w:tcPr>
            <w:tcW w:w="1417" w:type="dxa"/>
          </w:tcPr>
          <w:p w14:paraId="6E8796BF" w14:textId="77777777" w:rsidR="00122CEB" w:rsidRDefault="00122CEB">
            <w:pPr>
              <w:pStyle w:val="ConsPlusNormal"/>
              <w:jc w:val="right"/>
            </w:pPr>
            <w:r>
              <w:t>43,9</w:t>
            </w:r>
          </w:p>
        </w:tc>
        <w:tc>
          <w:tcPr>
            <w:tcW w:w="1361" w:type="dxa"/>
          </w:tcPr>
          <w:p w14:paraId="62AEFE7E" w14:textId="77777777" w:rsidR="00122CEB" w:rsidRDefault="00122CEB">
            <w:pPr>
              <w:pStyle w:val="ConsPlusNormal"/>
              <w:jc w:val="right"/>
            </w:pPr>
            <w:r>
              <w:t>43,9</w:t>
            </w:r>
          </w:p>
        </w:tc>
        <w:tc>
          <w:tcPr>
            <w:tcW w:w="1361" w:type="dxa"/>
          </w:tcPr>
          <w:p w14:paraId="6E661132" w14:textId="77777777" w:rsidR="00122CEB" w:rsidRDefault="00122CEB">
            <w:pPr>
              <w:pStyle w:val="ConsPlusNormal"/>
              <w:jc w:val="right"/>
            </w:pPr>
            <w:r>
              <w:t>43,9</w:t>
            </w:r>
          </w:p>
        </w:tc>
      </w:tr>
      <w:tr w:rsidR="00122CEB" w14:paraId="63D6C81A" w14:textId="77777777">
        <w:tc>
          <w:tcPr>
            <w:tcW w:w="624" w:type="dxa"/>
          </w:tcPr>
          <w:p w14:paraId="3175C38D" w14:textId="77777777" w:rsidR="00122CEB" w:rsidRDefault="00122CEB">
            <w:pPr>
              <w:pStyle w:val="ConsPlusNormal"/>
              <w:jc w:val="center"/>
            </w:pPr>
            <w:r>
              <w:t>16</w:t>
            </w:r>
          </w:p>
        </w:tc>
        <w:tc>
          <w:tcPr>
            <w:tcW w:w="4309" w:type="dxa"/>
          </w:tcPr>
          <w:p w14:paraId="0DDBD596" w14:textId="77777777" w:rsidR="00122CEB" w:rsidRDefault="00122CEB">
            <w:pPr>
              <w:pStyle w:val="ConsPlusNormal"/>
            </w:pPr>
            <w:r>
              <w:t>го Верещагино</w:t>
            </w:r>
          </w:p>
        </w:tc>
        <w:tc>
          <w:tcPr>
            <w:tcW w:w="1417" w:type="dxa"/>
          </w:tcPr>
          <w:p w14:paraId="459D9B68" w14:textId="77777777" w:rsidR="00122CEB" w:rsidRDefault="00122CEB">
            <w:pPr>
              <w:pStyle w:val="ConsPlusNormal"/>
              <w:jc w:val="right"/>
            </w:pPr>
            <w:r>
              <w:t>240,5</w:t>
            </w:r>
          </w:p>
        </w:tc>
        <w:tc>
          <w:tcPr>
            <w:tcW w:w="1361" w:type="dxa"/>
          </w:tcPr>
          <w:p w14:paraId="4A5FBC4C" w14:textId="77777777" w:rsidR="00122CEB" w:rsidRDefault="00122CEB">
            <w:pPr>
              <w:pStyle w:val="ConsPlusNormal"/>
              <w:jc w:val="right"/>
            </w:pPr>
            <w:r>
              <w:t>43,9</w:t>
            </w:r>
          </w:p>
        </w:tc>
        <w:tc>
          <w:tcPr>
            <w:tcW w:w="1361" w:type="dxa"/>
          </w:tcPr>
          <w:p w14:paraId="55C78F71" w14:textId="77777777" w:rsidR="00122CEB" w:rsidRDefault="00122CEB">
            <w:pPr>
              <w:pStyle w:val="ConsPlusNormal"/>
              <w:jc w:val="right"/>
            </w:pPr>
            <w:r>
              <w:t>43,9</w:t>
            </w:r>
          </w:p>
        </w:tc>
      </w:tr>
      <w:tr w:rsidR="00122CEB" w14:paraId="101EFAB1" w14:textId="77777777">
        <w:tc>
          <w:tcPr>
            <w:tcW w:w="624" w:type="dxa"/>
          </w:tcPr>
          <w:p w14:paraId="41C7766C" w14:textId="77777777" w:rsidR="00122CEB" w:rsidRDefault="00122CEB">
            <w:pPr>
              <w:pStyle w:val="ConsPlusNormal"/>
              <w:jc w:val="center"/>
            </w:pPr>
            <w:r>
              <w:t>17</w:t>
            </w:r>
          </w:p>
        </w:tc>
        <w:tc>
          <w:tcPr>
            <w:tcW w:w="4309" w:type="dxa"/>
          </w:tcPr>
          <w:p w14:paraId="1C16D312" w14:textId="77777777" w:rsidR="00122CEB" w:rsidRDefault="00122CEB">
            <w:pPr>
              <w:pStyle w:val="ConsPlusNormal"/>
            </w:pPr>
            <w:r>
              <w:t>го Горнозаводск</w:t>
            </w:r>
          </w:p>
        </w:tc>
        <w:tc>
          <w:tcPr>
            <w:tcW w:w="1417" w:type="dxa"/>
          </w:tcPr>
          <w:p w14:paraId="32AC181B" w14:textId="77777777" w:rsidR="00122CEB" w:rsidRDefault="00122CEB">
            <w:pPr>
              <w:pStyle w:val="ConsPlusNormal"/>
              <w:jc w:val="right"/>
            </w:pPr>
            <w:r>
              <w:t>114,1</w:t>
            </w:r>
          </w:p>
        </w:tc>
        <w:tc>
          <w:tcPr>
            <w:tcW w:w="1361" w:type="dxa"/>
          </w:tcPr>
          <w:p w14:paraId="0F2590FD" w14:textId="77777777" w:rsidR="00122CEB" w:rsidRDefault="00122CEB">
            <w:pPr>
              <w:pStyle w:val="ConsPlusNormal"/>
              <w:jc w:val="right"/>
            </w:pPr>
            <w:r>
              <w:t>114,1</w:t>
            </w:r>
          </w:p>
        </w:tc>
        <w:tc>
          <w:tcPr>
            <w:tcW w:w="1361" w:type="dxa"/>
          </w:tcPr>
          <w:p w14:paraId="2F37F0D5" w14:textId="77777777" w:rsidR="00122CEB" w:rsidRDefault="00122CEB">
            <w:pPr>
              <w:pStyle w:val="ConsPlusNormal"/>
              <w:jc w:val="right"/>
            </w:pPr>
            <w:r>
              <w:t>114,1</w:t>
            </w:r>
          </w:p>
        </w:tc>
      </w:tr>
      <w:tr w:rsidR="00122CEB" w14:paraId="051945FE" w14:textId="77777777">
        <w:tc>
          <w:tcPr>
            <w:tcW w:w="624" w:type="dxa"/>
          </w:tcPr>
          <w:p w14:paraId="0F840D94" w14:textId="77777777" w:rsidR="00122CEB" w:rsidRDefault="00122CEB">
            <w:pPr>
              <w:pStyle w:val="ConsPlusNormal"/>
              <w:jc w:val="center"/>
            </w:pPr>
            <w:r>
              <w:t>18</w:t>
            </w:r>
          </w:p>
        </w:tc>
        <w:tc>
          <w:tcPr>
            <w:tcW w:w="4309" w:type="dxa"/>
          </w:tcPr>
          <w:p w14:paraId="58099FDC" w14:textId="77777777" w:rsidR="00122CEB" w:rsidRDefault="00122CEB">
            <w:pPr>
              <w:pStyle w:val="ConsPlusNormal"/>
            </w:pPr>
            <w:proofErr w:type="spellStart"/>
            <w:r>
              <w:t>мо</w:t>
            </w:r>
            <w:proofErr w:type="spellEnd"/>
            <w:r>
              <w:t xml:space="preserve"> Еловский</w:t>
            </w:r>
          </w:p>
        </w:tc>
        <w:tc>
          <w:tcPr>
            <w:tcW w:w="1417" w:type="dxa"/>
          </w:tcPr>
          <w:p w14:paraId="0446A480" w14:textId="77777777" w:rsidR="00122CEB" w:rsidRDefault="00122CEB">
            <w:pPr>
              <w:pStyle w:val="ConsPlusNormal"/>
              <w:jc w:val="right"/>
            </w:pPr>
            <w:r>
              <w:t>43,9</w:t>
            </w:r>
          </w:p>
        </w:tc>
        <w:tc>
          <w:tcPr>
            <w:tcW w:w="1361" w:type="dxa"/>
          </w:tcPr>
          <w:p w14:paraId="2521735B" w14:textId="77777777" w:rsidR="00122CEB" w:rsidRDefault="00122CEB">
            <w:pPr>
              <w:pStyle w:val="ConsPlusNormal"/>
              <w:jc w:val="right"/>
            </w:pPr>
            <w:r>
              <w:t>29,9</w:t>
            </w:r>
          </w:p>
        </w:tc>
        <w:tc>
          <w:tcPr>
            <w:tcW w:w="1361" w:type="dxa"/>
          </w:tcPr>
          <w:p w14:paraId="0F532E06" w14:textId="77777777" w:rsidR="00122CEB" w:rsidRDefault="00122CEB">
            <w:pPr>
              <w:pStyle w:val="ConsPlusNormal"/>
              <w:jc w:val="right"/>
            </w:pPr>
            <w:r>
              <w:t>29,9</w:t>
            </w:r>
          </w:p>
        </w:tc>
      </w:tr>
      <w:tr w:rsidR="00122CEB" w14:paraId="78D77BB9" w14:textId="77777777">
        <w:tc>
          <w:tcPr>
            <w:tcW w:w="624" w:type="dxa"/>
          </w:tcPr>
          <w:p w14:paraId="359EE263" w14:textId="77777777" w:rsidR="00122CEB" w:rsidRDefault="00122CEB">
            <w:pPr>
              <w:pStyle w:val="ConsPlusNormal"/>
              <w:jc w:val="center"/>
            </w:pPr>
            <w:r>
              <w:t>19</w:t>
            </w:r>
          </w:p>
        </w:tc>
        <w:tc>
          <w:tcPr>
            <w:tcW w:w="4309" w:type="dxa"/>
          </w:tcPr>
          <w:p w14:paraId="2B5FC3E3" w14:textId="77777777" w:rsidR="00122CEB" w:rsidRDefault="00122CEB">
            <w:pPr>
              <w:pStyle w:val="ConsPlusNormal"/>
            </w:pPr>
            <w:r>
              <w:t>го Ильинский</w:t>
            </w:r>
          </w:p>
        </w:tc>
        <w:tc>
          <w:tcPr>
            <w:tcW w:w="1417" w:type="dxa"/>
          </w:tcPr>
          <w:p w14:paraId="13EA9FBA" w14:textId="77777777" w:rsidR="00122CEB" w:rsidRDefault="00122CEB">
            <w:pPr>
              <w:pStyle w:val="ConsPlusNormal"/>
              <w:jc w:val="right"/>
            </w:pPr>
            <w:r>
              <w:t>128,2</w:t>
            </w:r>
          </w:p>
        </w:tc>
        <w:tc>
          <w:tcPr>
            <w:tcW w:w="1361" w:type="dxa"/>
          </w:tcPr>
          <w:p w14:paraId="2AFE6841" w14:textId="77777777" w:rsidR="00122CEB" w:rsidRDefault="00122CEB">
            <w:pPr>
              <w:pStyle w:val="ConsPlusNormal"/>
              <w:jc w:val="right"/>
            </w:pPr>
            <w:r>
              <w:t>128,2</w:t>
            </w:r>
          </w:p>
        </w:tc>
        <w:tc>
          <w:tcPr>
            <w:tcW w:w="1361" w:type="dxa"/>
          </w:tcPr>
          <w:p w14:paraId="7CF25C9A" w14:textId="77777777" w:rsidR="00122CEB" w:rsidRDefault="00122CEB">
            <w:pPr>
              <w:pStyle w:val="ConsPlusNormal"/>
              <w:jc w:val="right"/>
            </w:pPr>
            <w:r>
              <w:t>128,2</w:t>
            </w:r>
          </w:p>
        </w:tc>
      </w:tr>
      <w:tr w:rsidR="00122CEB" w14:paraId="18E04A6B" w14:textId="77777777">
        <w:tc>
          <w:tcPr>
            <w:tcW w:w="624" w:type="dxa"/>
          </w:tcPr>
          <w:p w14:paraId="7DB26B1A" w14:textId="77777777" w:rsidR="00122CEB" w:rsidRDefault="00122CEB">
            <w:pPr>
              <w:pStyle w:val="ConsPlusNormal"/>
              <w:jc w:val="center"/>
            </w:pPr>
            <w:r>
              <w:t>20</w:t>
            </w:r>
          </w:p>
        </w:tc>
        <w:tc>
          <w:tcPr>
            <w:tcW w:w="4309" w:type="dxa"/>
          </w:tcPr>
          <w:p w14:paraId="40C3D13C" w14:textId="77777777" w:rsidR="00122CEB" w:rsidRDefault="00122CEB">
            <w:pPr>
              <w:pStyle w:val="ConsPlusNormal"/>
            </w:pPr>
            <w:proofErr w:type="spellStart"/>
            <w:r>
              <w:t>мо</w:t>
            </w:r>
            <w:proofErr w:type="spellEnd"/>
            <w:r>
              <w:t xml:space="preserve"> Карагайский</w:t>
            </w:r>
          </w:p>
        </w:tc>
        <w:tc>
          <w:tcPr>
            <w:tcW w:w="1417" w:type="dxa"/>
          </w:tcPr>
          <w:p w14:paraId="333ED053" w14:textId="77777777" w:rsidR="00122CEB" w:rsidRDefault="00122CEB">
            <w:pPr>
              <w:pStyle w:val="ConsPlusNormal"/>
              <w:jc w:val="right"/>
            </w:pPr>
            <w:r>
              <w:t>142,2</w:t>
            </w:r>
          </w:p>
        </w:tc>
        <w:tc>
          <w:tcPr>
            <w:tcW w:w="1361" w:type="dxa"/>
          </w:tcPr>
          <w:p w14:paraId="0BCADEB7" w14:textId="77777777" w:rsidR="00122CEB" w:rsidRDefault="00122CEB">
            <w:pPr>
              <w:pStyle w:val="ConsPlusNormal"/>
              <w:jc w:val="right"/>
            </w:pPr>
            <w:r>
              <w:t>142,2</w:t>
            </w:r>
          </w:p>
        </w:tc>
        <w:tc>
          <w:tcPr>
            <w:tcW w:w="1361" w:type="dxa"/>
          </w:tcPr>
          <w:p w14:paraId="00CECECD" w14:textId="77777777" w:rsidR="00122CEB" w:rsidRDefault="00122CEB">
            <w:pPr>
              <w:pStyle w:val="ConsPlusNormal"/>
              <w:jc w:val="right"/>
            </w:pPr>
            <w:r>
              <w:t>142,2</w:t>
            </w:r>
          </w:p>
        </w:tc>
      </w:tr>
      <w:tr w:rsidR="00122CEB" w14:paraId="45CE05AC" w14:textId="77777777">
        <w:tc>
          <w:tcPr>
            <w:tcW w:w="624" w:type="dxa"/>
          </w:tcPr>
          <w:p w14:paraId="6F93AA55" w14:textId="77777777" w:rsidR="00122CEB" w:rsidRDefault="00122CEB">
            <w:pPr>
              <w:pStyle w:val="ConsPlusNormal"/>
              <w:jc w:val="center"/>
            </w:pPr>
            <w:r>
              <w:t>21</w:t>
            </w:r>
          </w:p>
        </w:tc>
        <w:tc>
          <w:tcPr>
            <w:tcW w:w="4309" w:type="dxa"/>
          </w:tcPr>
          <w:p w14:paraId="0EFA84D1" w14:textId="77777777" w:rsidR="00122CEB" w:rsidRDefault="00122CEB">
            <w:pPr>
              <w:pStyle w:val="ConsPlusNormal"/>
            </w:pPr>
            <w:proofErr w:type="spellStart"/>
            <w:r>
              <w:t>мо</w:t>
            </w:r>
            <w:proofErr w:type="spellEnd"/>
            <w:r>
              <w:t xml:space="preserve"> Кишертский</w:t>
            </w:r>
          </w:p>
        </w:tc>
        <w:tc>
          <w:tcPr>
            <w:tcW w:w="1417" w:type="dxa"/>
          </w:tcPr>
          <w:p w14:paraId="3BC60072" w14:textId="77777777" w:rsidR="00122CEB" w:rsidRDefault="00122CEB">
            <w:pPr>
              <w:pStyle w:val="ConsPlusNormal"/>
              <w:jc w:val="right"/>
            </w:pPr>
            <w:r>
              <w:t>86,1</w:t>
            </w:r>
          </w:p>
        </w:tc>
        <w:tc>
          <w:tcPr>
            <w:tcW w:w="1361" w:type="dxa"/>
          </w:tcPr>
          <w:p w14:paraId="360BE9EF" w14:textId="77777777" w:rsidR="00122CEB" w:rsidRDefault="00122CEB">
            <w:pPr>
              <w:pStyle w:val="ConsPlusNormal"/>
              <w:jc w:val="right"/>
            </w:pPr>
            <w:r>
              <w:t>0,0</w:t>
            </w:r>
          </w:p>
        </w:tc>
        <w:tc>
          <w:tcPr>
            <w:tcW w:w="1361" w:type="dxa"/>
          </w:tcPr>
          <w:p w14:paraId="021A4B79" w14:textId="77777777" w:rsidR="00122CEB" w:rsidRDefault="00122CEB">
            <w:pPr>
              <w:pStyle w:val="ConsPlusNormal"/>
              <w:jc w:val="right"/>
            </w:pPr>
            <w:r>
              <w:t>0,0</w:t>
            </w:r>
          </w:p>
        </w:tc>
      </w:tr>
      <w:tr w:rsidR="00122CEB" w14:paraId="3B229EF1" w14:textId="77777777">
        <w:tc>
          <w:tcPr>
            <w:tcW w:w="624" w:type="dxa"/>
          </w:tcPr>
          <w:p w14:paraId="0BBC717B" w14:textId="77777777" w:rsidR="00122CEB" w:rsidRDefault="00122CEB">
            <w:pPr>
              <w:pStyle w:val="ConsPlusNormal"/>
              <w:jc w:val="center"/>
            </w:pPr>
            <w:r>
              <w:t>22</w:t>
            </w:r>
          </w:p>
        </w:tc>
        <w:tc>
          <w:tcPr>
            <w:tcW w:w="4309" w:type="dxa"/>
          </w:tcPr>
          <w:p w14:paraId="575A2591" w14:textId="77777777" w:rsidR="00122CEB" w:rsidRDefault="00122CEB">
            <w:pPr>
              <w:pStyle w:val="ConsPlusNormal"/>
            </w:pPr>
            <w:proofErr w:type="spellStart"/>
            <w:r>
              <w:t>мо</w:t>
            </w:r>
            <w:proofErr w:type="spellEnd"/>
            <w:r>
              <w:t xml:space="preserve"> Куединский</w:t>
            </w:r>
          </w:p>
        </w:tc>
        <w:tc>
          <w:tcPr>
            <w:tcW w:w="1417" w:type="dxa"/>
          </w:tcPr>
          <w:p w14:paraId="38601A1F" w14:textId="77777777" w:rsidR="00122CEB" w:rsidRDefault="00122CEB">
            <w:pPr>
              <w:pStyle w:val="ConsPlusNormal"/>
              <w:jc w:val="right"/>
            </w:pPr>
            <w:r>
              <w:t>58,0</w:t>
            </w:r>
          </w:p>
        </w:tc>
        <w:tc>
          <w:tcPr>
            <w:tcW w:w="1361" w:type="dxa"/>
          </w:tcPr>
          <w:p w14:paraId="59D6E70F" w14:textId="77777777" w:rsidR="00122CEB" w:rsidRDefault="00122CEB">
            <w:pPr>
              <w:pStyle w:val="ConsPlusNormal"/>
              <w:jc w:val="right"/>
            </w:pPr>
            <w:r>
              <w:t>58,0</w:t>
            </w:r>
          </w:p>
        </w:tc>
        <w:tc>
          <w:tcPr>
            <w:tcW w:w="1361" w:type="dxa"/>
          </w:tcPr>
          <w:p w14:paraId="246B1573" w14:textId="77777777" w:rsidR="00122CEB" w:rsidRDefault="00122CEB">
            <w:pPr>
              <w:pStyle w:val="ConsPlusNormal"/>
              <w:jc w:val="right"/>
            </w:pPr>
            <w:r>
              <w:t>58,0</w:t>
            </w:r>
          </w:p>
        </w:tc>
      </w:tr>
      <w:tr w:rsidR="00122CEB" w14:paraId="0112ECBE" w14:textId="77777777">
        <w:tc>
          <w:tcPr>
            <w:tcW w:w="624" w:type="dxa"/>
          </w:tcPr>
          <w:p w14:paraId="3A3845F0" w14:textId="77777777" w:rsidR="00122CEB" w:rsidRDefault="00122CEB">
            <w:pPr>
              <w:pStyle w:val="ConsPlusNormal"/>
              <w:jc w:val="center"/>
            </w:pPr>
            <w:r>
              <w:t>23</w:t>
            </w:r>
          </w:p>
        </w:tc>
        <w:tc>
          <w:tcPr>
            <w:tcW w:w="4309" w:type="dxa"/>
          </w:tcPr>
          <w:p w14:paraId="1BDFDF7B" w14:textId="77777777" w:rsidR="00122CEB" w:rsidRDefault="00122CEB">
            <w:pPr>
              <w:pStyle w:val="ConsPlusNormal"/>
            </w:pPr>
            <w:r>
              <w:t>го Красновишерск</w:t>
            </w:r>
          </w:p>
        </w:tc>
        <w:tc>
          <w:tcPr>
            <w:tcW w:w="1417" w:type="dxa"/>
          </w:tcPr>
          <w:p w14:paraId="768D3C9C" w14:textId="77777777" w:rsidR="00122CEB" w:rsidRDefault="00122CEB">
            <w:pPr>
              <w:pStyle w:val="ConsPlusNormal"/>
              <w:jc w:val="right"/>
            </w:pPr>
            <w:r>
              <w:t>100,1</w:t>
            </w:r>
          </w:p>
        </w:tc>
        <w:tc>
          <w:tcPr>
            <w:tcW w:w="1361" w:type="dxa"/>
          </w:tcPr>
          <w:p w14:paraId="235B1F17" w14:textId="77777777" w:rsidR="00122CEB" w:rsidRDefault="00122CEB">
            <w:pPr>
              <w:pStyle w:val="ConsPlusNormal"/>
              <w:jc w:val="right"/>
            </w:pPr>
            <w:r>
              <w:t>100,1</w:t>
            </w:r>
          </w:p>
        </w:tc>
        <w:tc>
          <w:tcPr>
            <w:tcW w:w="1361" w:type="dxa"/>
          </w:tcPr>
          <w:p w14:paraId="79C476EA" w14:textId="77777777" w:rsidR="00122CEB" w:rsidRDefault="00122CEB">
            <w:pPr>
              <w:pStyle w:val="ConsPlusNormal"/>
              <w:jc w:val="right"/>
            </w:pPr>
            <w:r>
              <w:t>100,1</w:t>
            </w:r>
          </w:p>
        </w:tc>
      </w:tr>
      <w:tr w:rsidR="00122CEB" w14:paraId="005EC80B" w14:textId="77777777">
        <w:tc>
          <w:tcPr>
            <w:tcW w:w="624" w:type="dxa"/>
          </w:tcPr>
          <w:p w14:paraId="4E10E0B5" w14:textId="77777777" w:rsidR="00122CEB" w:rsidRDefault="00122CEB">
            <w:pPr>
              <w:pStyle w:val="ConsPlusNormal"/>
              <w:jc w:val="center"/>
            </w:pPr>
            <w:r>
              <w:t>24</w:t>
            </w:r>
          </w:p>
        </w:tc>
        <w:tc>
          <w:tcPr>
            <w:tcW w:w="4309" w:type="dxa"/>
          </w:tcPr>
          <w:p w14:paraId="7889559F" w14:textId="77777777" w:rsidR="00122CEB" w:rsidRDefault="00122CEB">
            <w:pPr>
              <w:pStyle w:val="ConsPlusNormal"/>
            </w:pPr>
            <w:r>
              <w:t>го Нытва</w:t>
            </w:r>
          </w:p>
        </w:tc>
        <w:tc>
          <w:tcPr>
            <w:tcW w:w="1417" w:type="dxa"/>
          </w:tcPr>
          <w:p w14:paraId="47A6A035" w14:textId="77777777" w:rsidR="00122CEB" w:rsidRDefault="00122CEB">
            <w:pPr>
              <w:pStyle w:val="ConsPlusNormal"/>
              <w:jc w:val="right"/>
            </w:pPr>
            <w:r>
              <w:t>100,1</w:t>
            </w:r>
          </w:p>
        </w:tc>
        <w:tc>
          <w:tcPr>
            <w:tcW w:w="1361" w:type="dxa"/>
          </w:tcPr>
          <w:p w14:paraId="5E5CFD60" w14:textId="77777777" w:rsidR="00122CEB" w:rsidRDefault="00122CEB">
            <w:pPr>
              <w:pStyle w:val="ConsPlusNormal"/>
              <w:jc w:val="right"/>
            </w:pPr>
            <w:r>
              <w:t>198,4</w:t>
            </w:r>
          </w:p>
        </w:tc>
        <w:tc>
          <w:tcPr>
            <w:tcW w:w="1361" w:type="dxa"/>
          </w:tcPr>
          <w:p w14:paraId="307129D6" w14:textId="77777777" w:rsidR="00122CEB" w:rsidRDefault="00122CEB">
            <w:pPr>
              <w:pStyle w:val="ConsPlusNormal"/>
              <w:jc w:val="right"/>
            </w:pPr>
            <w:r>
              <w:t>198,4</w:t>
            </w:r>
          </w:p>
        </w:tc>
      </w:tr>
      <w:tr w:rsidR="00122CEB" w14:paraId="01F60C20" w14:textId="77777777">
        <w:tc>
          <w:tcPr>
            <w:tcW w:w="624" w:type="dxa"/>
          </w:tcPr>
          <w:p w14:paraId="4F2D048B" w14:textId="77777777" w:rsidR="00122CEB" w:rsidRDefault="00122CEB">
            <w:pPr>
              <w:pStyle w:val="ConsPlusNormal"/>
              <w:jc w:val="center"/>
            </w:pPr>
            <w:r>
              <w:t>25</w:t>
            </w:r>
          </w:p>
        </w:tc>
        <w:tc>
          <w:tcPr>
            <w:tcW w:w="4309" w:type="dxa"/>
          </w:tcPr>
          <w:p w14:paraId="0D142B55" w14:textId="77777777" w:rsidR="00122CEB" w:rsidRDefault="00122CEB">
            <w:pPr>
              <w:pStyle w:val="ConsPlusNormal"/>
            </w:pPr>
            <w:r>
              <w:t>го Октябрьский</w:t>
            </w:r>
          </w:p>
        </w:tc>
        <w:tc>
          <w:tcPr>
            <w:tcW w:w="1417" w:type="dxa"/>
          </w:tcPr>
          <w:p w14:paraId="59CF0DC8" w14:textId="77777777" w:rsidR="00122CEB" w:rsidRDefault="00122CEB">
            <w:pPr>
              <w:pStyle w:val="ConsPlusNormal"/>
              <w:jc w:val="right"/>
            </w:pPr>
            <w:r>
              <w:t>156,3</w:t>
            </w:r>
          </w:p>
        </w:tc>
        <w:tc>
          <w:tcPr>
            <w:tcW w:w="1361" w:type="dxa"/>
          </w:tcPr>
          <w:p w14:paraId="77508A71" w14:textId="77777777" w:rsidR="00122CEB" w:rsidRDefault="00122CEB">
            <w:pPr>
              <w:pStyle w:val="ConsPlusNormal"/>
              <w:jc w:val="right"/>
            </w:pPr>
            <w:r>
              <w:t>156,3</w:t>
            </w:r>
          </w:p>
        </w:tc>
        <w:tc>
          <w:tcPr>
            <w:tcW w:w="1361" w:type="dxa"/>
          </w:tcPr>
          <w:p w14:paraId="67DC1A9E" w14:textId="77777777" w:rsidR="00122CEB" w:rsidRDefault="00122CEB">
            <w:pPr>
              <w:pStyle w:val="ConsPlusNormal"/>
              <w:jc w:val="right"/>
            </w:pPr>
            <w:r>
              <w:t>156,3</w:t>
            </w:r>
          </w:p>
        </w:tc>
      </w:tr>
      <w:tr w:rsidR="00122CEB" w14:paraId="6CFC445F" w14:textId="77777777">
        <w:tc>
          <w:tcPr>
            <w:tcW w:w="624" w:type="dxa"/>
          </w:tcPr>
          <w:p w14:paraId="573BCA3E" w14:textId="77777777" w:rsidR="00122CEB" w:rsidRDefault="00122CEB">
            <w:pPr>
              <w:pStyle w:val="ConsPlusNormal"/>
              <w:jc w:val="center"/>
            </w:pPr>
            <w:r>
              <w:t>26</w:t>
            </w:r>
          </w:p>
        </w:tc>
        <w:tc>
          <w:tcPr>
            <w:tcW w:w="4309" w:type="dxa"/>
          </w:tcPr>
          <w:p w14:paraId="2BCA8338" w14:textId="77777777" w:rsidR="00122CEB" w:rsidRDefault="00122CEB">
            <w:pPr>
              <w:pStyle w:val="ConsPlusNormal"/>
            </w:pPr>
            <w:r>
              <w:t>го Оса</w:t>
            </w:r>
          </w:p>
        </w:tc>
        <w:tc>
          <w:tcPr>
            <w:tcW w:w="1417" w:type="dxa"/>
          </w:tcPr>
          <w:p w14:paraId="1318CBE5" w14:textId="77777777" w:rsidR="00122CEB" w:rsidRDefault="00122CEB">
            <w:pPr>
              <w:pStyle w:val="ConsPlusNormal"/>
              <w:jc w:val="right"/>
            </w:pPr>
            <w:r>
              <w:t>184,3</w:t>
            </w:r>
          </w:p>
        </w:tc>
        <w:tc>
          <w:tcPr>
            <w:tcW w:w="1361" w:type="dxa"/>
          </w:tcPr>
          <w:p w14:paraId="3952CDC8" w14:textId="77777777" w:rsidR="00122CEB" w:rsidRDefault="00122CEB">
            <w:pPr>
              <w:pStyle w:val="ConsPlusNormal"/>
              <w:jc w:val="right"/>
            </w:pPr>
            <w:r>
              <w:t>184,3</w:t>
            </w:r>
          </w:p>
        </w:tc>
        <w:tc>
          <w:tcPr>
            <w:tcW w:w="1361" w:type="dxa"/>
          </w:tcPr>
          <w:p w14:paraId="38AD5756" w14:textId="77777777" w:rsidR="00122CEB" w:rsidRDefault="00122CEB">
            <w:pPr>
              <w:pStyle w:val="ConsPlusNormal"/>
              <w:jc w:val="right"/>
            </w:pPr>
            <w:r>
              <w:t>184,3</w:t>
            </w:r>
          </w:p>
        </w:tc>
      </w:tr>
      <w:tr w:rsidR="00122CEB" w14:paraId="6B41210A" w14:textId="77777777">
        <w:tc>
          <w:tcPr>
            <w:tcW w:w="624" w:type="dxa"/>
          </w:tcPr>
          <w:p w14:paraId="24D7F151" w14:textId="77777777" w:rsidR="00122CEB" w:rsidRDefault="00122CEB">
            <w:pPr>
              <w:pStyle w:val="ConsPlusNormal"/>
              <w:jc w:val="center"/>
            </w:pPr>
            <w:r>
              <w:t>27</w:t>
            </w:r>
          </w:p>
        </w:tc>
        <w:tc>
          <w:tcPr>
            <w:tcW w:w="4309" w:type="dxa"/>
          </w:tcPr>
          <w:p w14:paraId="0B516D32" w14:textId="77777777" w:rsidR="00122CEB" w:rsidRDefault="00122CEB">
            <w:pPr>
              <w:pStyle w:val="ConsPlusNormal"/>
            </w:pPr>
            <w:proofErr w:type="spellStart"/>
            <w:r>
              <w:t>мо</w:t>
            </w:r>
            <w:proofErr w:type="spellEnd"/>
            <w:r>
              <w:t xml:space="preserve"> Ординский</w:t>
            </w:r>
          </w:p>
        </w:tc>
        <w:tc>
          <w:tcPr>
            <w:tcW w:w="1417" w:type="dxa"/>
          </w:tcPr>
          <w:p w14:paraId="4DD6D68E" w14:textId="77777777" w:rsidR="00122CEB" w:rsidRDefault="00122CEB">
            <w:pPr>
              <w:pStyle w:val="ConsPlusNormal"/>
              <w:jc w:val="right"/>
            </w:pPr>
            <w:r>
              <w:t>86,1</w:t>
            </w:r>
          </w:p>
        </w:tc>
        <w:tc>
          <w:tcPr>
            <w:tcW w:w="1361" w:type="dxa"/>
          </w:tcPr>
          <w:p w14:paraId="45F1D2B0" w14:textId="77777777" w:rsidR="00122CEB" w:rsidRDefault="00122CEB">
            <w:pPr>
              <w:pStyle w:val="ConsPlusNormal"/>
              <w:jc w:val="right"/>
            </w:pPr>
            <w:r>
              <w:t>86,1</w:t>
            </w:r>
          </w:p>
        </w:tc>
        <w:tc>
          <w:tcPr>
            <w:tcW w:w="1361" w:type="dxa"/>
          </w:tcPr>
          <w:p w14:paraId="692C8041" w14:textId="77777777" w:rsidR="00122CEB" w:rsidRDefault="00122CEB">
            <w:pPr>
              <w:pStyle w:val="ConsPlusNormal"/>
              <w:jc w:val="right"/>
            </w:pPr>
            <w:r>
              <w:t>86,1</w:t>
            </w:r>
          </w:p>
        </w:tc>
      </w:tr>
      <w:tr w:rsidR="00122CEB" w14:paraId="40DB913B" w14:textId="77777777">
        <w:tc>
          <w:tcPr>
            <w:tcW w:w="624" w:type="dxa"/>
          </w:tcPr>
          <w:p w14:paraId="3C9D7E42" w14:textId="77777777" w:rsidR="00122CEB" w:rsidRDefault="00122CEB">
            <w:pPr>
              <w:pStyle w:val="ConsPlusNormal"/>
              <w:jc w:val="center"/>
            </w:pPr>
            <w:r>
              <w:t>28</w:t>
            </w:r>
          </w:p>
        </w:tc>
        <w:tc>
          <w:tcPr>
            <w:tcW w:w="4309" w:type="dxa"/>
          </w:tcPr>
          <w:p w14:paraId="01018D1C" w14:textId="77777777" w:rsidR="00122CEB" w:rsidRDefault="00122CEB">
            <w:pPr>
              <w:pStyle w:val="ConsPlusNormal"/>
            </w:pPr>
            <w:r>
              <w:t>го Оханск</w:t>
            </w:r>
          </w:p>
        </w:tc>
        <w:tc>
          <w:tcPr>
            <w:tcW w:w="1417" w:type="dxa"/>
          </w:tcPr>
          <w:p w14:paraId="338F2A90" w14:textId="77777777" w:rsidR="00122CEB" w:rsidRDefault="00122CEB">
            <w:pPr>
              <w:pStyle w:val="ConsPlusNormal"/>
              <w:jc w:val="right"/>
            </w:pPr>
            <w:r>
              <w:t>100,1</w:t>
            </w:r>
          </w:p>
        </w:tc>
        <w:tc>
          <w:tcPr>
            <w:tcW w:w="1361" w:type="dxa"/>
          </w:tcPr>
          <w:p w14:paraId="1660A36B" w14:textId="77777777" w:rsidR="00122CEB" w:rsidRDefault="00122CEB">
            <w:pPr>
              <w:pStyle w:val="ConsPlusNormal"/>
              <w:jc w:val="right"/>
            </w:pPr>
            <w:r>
              <w:t>100,1</w:t>
            </w:r>
          </w:p>
        </w:tc>
        <w:tc>
          <w:tcPr>
            <w:tcW w:w="1361" w:type="dxa"/>
          </w:tcPr>
          <w:p w14:paraId="1469FB54" w14:textId="77777777" w:rsidR="00122CEB" w:rsidRDefault="00122CEB">
            <w:pPr>
              <w:pStyle w:val="ConsPlusNormal"/>
              <w:jc w:val="right"/>
            </w:pPr>
            <w:r>
              <w:t>100,1</w:t>
            </w:r>
          </w:p>
        </w:tc>
      </w:tr>
      <w:tr w:rsidR="00122CEB" w14:paraId="1CEE9F69" w14:textId="77777777">
        <w:tc>
          <w:tcPr>
            <w:tcW w:w="624" w:type="dxa"/>
          </w:tcPr>
          <w:p w14:paraId="425F601C" w14:textId="77777777" w:rsidR="00122CEB" w:rsidRDefault="00122CEB">
            <w:pPr>
              <w:pStyle w:val="ConsPlusNormal"/>
              <w:jc w:val="center"/>
            </w:pPr>
            <w:r>
              <w:t>29</w:t>
            </w:r>
          </w:p>
        </w:tc>
        <w:tc>
          <w:tcPr>
            <w:tcW w:w="4309" w:type="dxa"/>
          </w:tcPr>
          <w:p w14:paraId="5FF6E1E5" w14:textId="77777777" w:rsidR="00122CEB" w:rsidRDefault="00122CEB">
            <w:pPr>
              <w:pStyle w:val="ConsPlusNormal"/>
            </w:pPr>
            <w:r>
              <w:t>го Очер</w:t>
            </w:r>
          </w:p>
        </w:tc>
        <w:tc>
          <w:tcPr>
            <w:tcW w:w="1417" w:type="dxa"/>
          </w:tcPr>
          <w:p w14:paraId="1D44F239" w14:textId="77777777" w:rsidR="00122CEB" w:rsidRDefault="00122CEB">
            <w:pPr>
              <w:pStyle w:val="ConsPlusNormal"/>
              <w:jc w:val="right"/>
            </w:pPr>
            <w:r>
              <w:t>128,2</w:t>
            </w:r>
          </w:p>
        </w:tc>
        <w:tc>
          <w:tcPr>
            <w:tcW w:w="1361" w:type="dxa"/>
          </w:tcPr>
          <w:p w14:paraId="790D3AFD" w14:textId="77777777" w:rsidR="00122CEB" w:rsidRDefault="00122CEB">
            <w:pPr>
              <w:pStyle w:val="ConsPlusNormal"/>
              <w:jc w:val="right"/>
            </w:pPr>
            <w:r>
              <w:t>128,2</w:t>
            </w:r>
          </w:p>
        </w:tc>
        <w:tc>
          <w:tcPr>
            <w:tcW w:w="1361" w:type="dxa"/>
          </w:tcPr>
          <w:p w14:paraId="0B9CE44A" w14:textId="77777777" w:rsidR="00122CEB" w:rsidRDefault="00122CEB">
            <w:pPr>
              <w:pStyle w:val="ConsPlusNormal"/>
              <w:jc w:val="right"/>
            </w:pPr>
            <w:r>
              <w:t>128,2</w:t>
            </w:r>
          </w:p>
        </w:tc>
      </w:tr>
      <w:tr w:rsidR="00122CEB" w14:paraId="30B9C165" w14:textId="77777777">
        <w:tc>
          <w:tcPr>
            <w:tcW w:w="624" w:type="dxa"/>
          </w:tcPr>
          <w:p w14:paraId="09663F49" w14:textId="77777777" w:rsidR="00122CEB" w:rsidRDefault="00122CEB">
            <w:pPr>
              <w:pStyle w:val="ConsPlusNormal"/>
              <w:jc w:val="center"/>
            </w:pPr>
            <w:r>
              <w:t>30</w:t>
            </w:r>
          </w:p>
        </w:tc>
        <w:tc>
          <w:tcPr>
            <w:tcW w:w="4309" w:type="dxa"/>
          </w:tcPr>
          <w:p w14:paraId="32969994" w14:textId="77777777" w:rsidR="00122CEB" w:rsidRDefault="00122CEB">
            <w:pPr>
              <w:pStyle w:val="ConsPlusNormal"/>
            </w:pPr>
            <w:proofErr w:type="spellStart"/>
            <w:r>
              <w:t>мо</w:t>
            </w:r>
            <w:proofErr w:type="spellEnd"/>
            <w:r>
              <w:t xml:space="preserve"> Пермский</w:t>
            </w:r>
          </w:p>
        </w:tc>
        <w:tc>
          <w:tcPr>
            <w:tcW w:w="1417" w:type="dxa"/>
          </w:tcPr>
          <w:p w14:paraId="568E963C" w14:textId="77777777" w:rsidR="00122CEB" w:rsidRDefault="00122CEB">
            <w:pPr>
              <w:pStyle w:val="ConsPlusNormal"/>
              <w:jc w:val="right"/>
            </w:pPr>
            <w:r>
              <w:t>451,1</w:t>
            </w:r>
          </w:p>
        </w:tc>
        <w:tc>
          <w:tcPr>
            <w:tcW w:w="1361" w:type="dxa"/>
          </w:tcPr>
          <w:p w14:paraId="372662F9" w14:textId="77777777" w:rsidR="00122CEB" w:rsidRDefault="00122CEB">
            <w:pPr>
              <w:pStyle w:val="ConsPlusNormal"/>
              <w:jc w:val="right"/>
            </w:pPr>
            <w:r>
              <w:t>451,1</w:t>
            </w:r>
          </w:p>
        </w:tc>
        <w:tc>
          <w:tcPr>
            <w:tcW w:w="1361" w:type="dxa"/>
          </w:tcPr>
          <w:p w14:paraId="56AFC8DE" w14:textId="77777777" w:rsidR="00122CEB" w:rsidRDefault="00122CEB">
            <w:pPr>
              <w:pStyle w:val="ConsPlusNormal"/>
              <w:jc w:val="right"/>
            </w:pPr>
            <w:r>
              <w:t>451,1</w:t>
            </w:r>
          </w:p>
        </w:tc>
      </w:tr>
      <w:tr w:rsidR="00122CEB" w14:paraId="68AAFB73" w14:textId="77777777">
        <w:tc>
          <w:tcPr>
            <w:tcW w:w="624" w:type="dxa"/>
          </w:tcPr>
          <w:p w14:paraId="613D03E0" w14:textId="77777777" w:rsidR="00122CEB" w:rsidRDefault="00122CEB">
            <w:pPr>
              <w:pStyle w:val="ConsPlusNormal"/>
              <w:jc w:val="center"/>
            </w:pPr>
            <w:r>
              <w:t>31</w:t>
            </w:r>
          </w:p>
        </w:tc>
        <w:tc>
          <w:tcPr>
            <w:tcW w:w="4309" w:type="dxa"/>
          </w:tcPr>
          <w:p w14:paraId="7CCA8D73" w14:textId="77777777" w:rsidR="00122CEB" w:rsidRDefault="00122CEB">
            <w:pPr>
              <w:pStyle w:val="ConsPlusNormal"/>
            </w:pPr>
            <w:proofErr w:type="spellStart"/>
            <w:r>
              <w:t>мо</w:t>
            </w:r>
            <w:proofErr w:type="spellEnd"/>
            <w:r>
              <w:t xml:space="preserve"> Сивинский</w:t>
            </w:r>
          </w:p>
        </w:tc>
        <w:tc>
          <w:tcPr>
            <w:tcW w:w="1417" w:type="dxa"/>
          </w:tcPr>
          <w:p w14:paraId="01A17642" w14:textId="77777777" w:rsidR="00122CEB" w:rsidRDefault="00122CEB">
            <w:pPr>
              <w:pStyle w:val="ConsPlusNormal"/>
              <w:jc w:val="right"/>
            </w:pPr>
            <w:r>
              <w:t>86,1</w:t>
            </w:r>
          </w:p>
        </w:tc>
        <w:tc>
          <w:tcPr>
            <w:tcW w:w="1361" w:type="dxa"/>
          </w:tcPr>
          <w:p w14:paraId="2A4270A9" w14:textId="77777777" w:rsidR="00122CEB" w:rsidRDefault="00122CEB">
            <w:pPr>
              <w:pStyle w:val="ConsPlusNormal"/>
              <w:jc w:val="right"/>
            </w:pPr>
            <w:r>
              <w:t>86,1</w:t>
            </w:r>
          </w:p>
        </w:tc>
        <w:tc>
          <w:tcPr>
            <w:tcW w:w="1361" w:type="dxa"/>
          </w:tcPr>
          <w:p w14:paraId="51E8BD17" w14:textId="77777777" w:rsidR="00122CEB" w:rsidRDefault="00122CEB">
            <w:pPr>
              <w:pStyle w:val="ConsPlusNormal"/>
              <w:jc w:val="right"/>
            </w:pPr>
            <w:r>
              <w:t>86,1</w:t>
            </w:r>
          </w:p>
        </w:tc>
      </w:tr>
      <w:tr w:rsidR="00122CEB" w14:paraId="0EA064EA" w14:textId="77777777">
        <w:tc>
          <w:tcPr>
            <w:tcW w:w="624" w:type="dxa"/>
          </w:tcPr>
          <w:p w14:paraId="027D5614" w14:textId="77777777" w:rsidR="00122CEB" w:rsidRDefault="00122CEB">
            <w:pPr>
              <w:pStyle w:val="ConsPlusNormal"/>
              <w:jc w:val="center"/>
            </w:pPr>
            <w:r>
              <w:t>32</w:t>
            </w:r>
          </w:p>
        </w:tc>
        <w:tc>
          <w:tcPr>
            <w:tcW w:w="4309" w:type="dxa"/>
          </w:tcPr>
          <w:p w14:paraId="1D5BF4F1" w14:textId="77777777" w:rsidR="00122CEB" w:rsidRDefault="00122CEB">
            <w:pPr>
              <w:pStyle w:val="ConsPlusNormal"/>
            </w:pPr>
            <w:r>
              <w:t>го Суксун</w:t>
            </w:r>
          </w:p>
        </w:tc>
        <w:tc>
          <w:tcPr>
            <w:tcW w:w="1417" w:type="dxa"/>
          </w:tcPr>
          <w:p w14:paraId="6BD07374" w14:textId="77777777" w:rsidR="00122CEB" w:rsidRDefault="00122CEB">
            <w:pPr>
              <w:pStyle w:val="ConsPlusNormal"/>
              <w:jc w:val="right"/>
            </w:pPr>
            <w:r>
              <w:t>86,1</w:t>
            </w:r>
          </w:p>
        </w:tc>
        <w:tc>
          <w:tcPr>
            <w:tcW w:w="1361" w:type="dxa"/>
          </w:tcPr>
          <w:p w14:paraId="36EA18EF" w14:textId="77777777" w:rsidR="00122CEB" w:rsidRDefault="00122CEB">
            <w:pPr>
              <w:pStyle w:val="ConsPlusNormal"/>
              <w:jc w:val="right"/>
            </w:pPr>
            <w:r>
              <w:t>86,1</w:t>
            </w:r>
          </w:p>
        </w:tc>
        <w:tc>
          <w:tcPr>
            <w:tcW w:w="1361" w:type="dxa"/>
          </w:tcPr>
          <w:p w14:paraId="4DCB62F6" w14:textId="77777777" w:rsidR="00122CEB" w:rsidRDefault="00122CEB">
            <w:pPr>
              <w:pStyle w:val="ConsPlusNormal"/>
              <w:jc w:val="right"/>
            </w:pPr>
            <w:r>
              <w:t>86,1</w:t>
            </w:r>
          </w:p>
        </w:tc>
      </w:tr>
      <w:tr w:rsidR="00122CEB" w14:paraId="3A506F0B" w14:textId="77777777">
        <w:tc>
          <w:tcPr>
            <w:tcW w:w="624" w:type="dxa"/>
          </w:tcPr>
          <w:p w14:paraId="3A4C2DEA" w14:textId="77777777" w:rsidR="00122CEB" w:rsidRDefault="00122CEB">
            <w:pPr>
              <w:pStyle w:val="ConsPlusNormal"/>
              <w:jc w:val="center"/>
            </w:pPr>
            <w:r>
              <w:t>33</w:t>
            </w:r>
          </w:p>
        </w:tc>
        <w:tc>
          <w:tcPr>
            <w:tcW w:w="4309" w:type="dxa"/>
          </w:tcPr>
          <w:p w14:paraId="178A39BC" w14:textId="77777777" w:rsidR="00122CEB" w:rsidRDefault="00122CEB">
            <w:pPr>
              <w:pStyle w:val="ConsPlusNormal"/>
            </w:pPr>
            <w:proofErr w:type="spellStart"/>
            <w:r>
              <w:t>мо</w:t>
            </w:r>
            <w:proofErr w:type="spellEnd"/>
            <w:r>
              <w:t xml:space="preserve"> Уинский</w:t>
            </w:r>
          </w:p>
        </w:tc>
        <w:tc>
          <w:tcPr>
            <w:tcW w:w="1417" w:type="dxa"/>
          </w:tcPr>
          <w:p w14:paraId="2CD59EF7" w14:textId="77777777" w:rsidR="00122CEB" w:rsidRDefault="00122CEB">
            <w:pPr>
              <w:pStyle w:val="ConsPlusNormal"/>
              <w:jc w:val="right"/>
            </w:pPr>
            <w:r>
              <w:t>100,1</w:t>
            </w:r>
          </w:p>
        </w:tc>
        <w:tc>
          <w:tcPr>
            <w:tcW w:w="1361" w:type="dxa"/>
          </w:tcPr>
          <w:p w14:paraId="1A403004" w14:textId="77777777" w:rsidR="00122CEB" w:rsidRDefault="00122CEB">
            <w:pPr>
              <w:pStyle w:val="ConsPlusNormal"/>
              <w:jc w:val="right"/>
            </w:pPr>
            <w:r>
              <w:t>100,1</w:t>
            </w:r>
          </w:p>
        </w:tc>
        <w:tc>
          <w:tcPr>
            <w:tcW w:w="1361" w:type="dxa"/>
          </w:tcPr>
          <w:p w14:paraId="2B7ECB77" w14:textId="77777777" w:rsidR="00122CEB" w:rsidRDefault="00122CEB">
            <w:pPr>
              <w:pStyle w:val="ConsPlusNormal"/>
              <w:jc w:val="right"/>
            </w:pPr>
            <w:r>
              <w:t>100,1</w:t>
            </w:r>
          </w:p>
        </w:tc>
      </w:tr>
      <w:tr w:rsidR="00122CEB" w14:paraId="7E842A02" w14:textId="77777777">
        <w:tc>
          <w:tcPr>
            <w:tcW w:w="624" w:type="dxa"/>
          </w:tcPr>
          <w:p w14:paraId="3AC0D888" w14:textId="77777777" w:rsidR="00122CEB" w:rsidRDefault="00122CEB">
            <w:pPr>
              <w:pStyle w:val="ConsPlusNormal"/>
              <w:jc w:val="center"/>
            </w:pPr>
            <w:r>
              <w:t>34</w:t>
            </w:r>
          </w:p>
        </w:tc>
        <w:tc>
          <w:tcPr>
            <w:tcW w:w="4309" w:type="dxa"/>
          </w:tcPr>
          <w:p w14:paraId="133FA397" w14:textId="77777777" w:rsidR="00122CEB" w:rsidRDefault="00122CEB">
            <w:pPr>
              <w:pStyle w:val="ConsPlusNormal"/>
            </w:pPr>
            <w:proofErr w:type="spellStart"/>
            <w:r>
              <w:t>мо</w:t>
            </w:r>
            <w:proofErr w:type="spellEnd"/>
            <w:r>
              <w:t xml:space="preserve"> Частинский</w:t>
            </w:r>
          </w:p>
        </w:tc>
        <w:tc>
          <w:tcPr>
            <w:tcW w:w="1417" w:type="dxa"/>
          </w:tcPr>
          <w:p w14:paraId="0B738497" w14:textId="77777777" w:rsidR="00122CEB" w:rsidRDefault="00122CEB">
            <w:pPr>
              <w:pStyle w:val="ConsPlusNormal"/>
              <w:jc w:val="right"/>
            </w:pPr>
            <w:r>
              <w:t>58,0</w:t>
            </w:r>
          </w:p>
        </w:tc>
        <w:tc>
          <w:tcPr>
            <w:tcW w:w="1361" w:type="dxa"/>
          </w:tcPr>
          <w:p w14:paraId="69B25930" w14:textId="77777777" w:rsidR="00122CEB" w:rsidRDefault="00122CEB">
            <w:pPr>
              <w:pStyle w:val="ConsPlusNormal"/>
              <w:jc w:val="right"/>
            </w:pPr>
            <w:r>
              <w:t>58,0</w:t>
            </w:r>
          </w:p>
        </w:tc>
        <w:tc>
          <w:tcPr>
            <w:tcW w:w="1361" w:type="dxa"/>
          </w:tcPr>
          <w:p w14:paraId="7A147973" w14:textId="77777777" w:rsidR="00122CEB" w:rsidRDefault="00122CEB">
            <w:pPr>
              <w:pStyle w:val="ConsPlusNormal"/>
              <w:jc w:val="right"/>
            </w:pPr>
            <w:r>
              <w:t>58,0</w:t>
            </w:r>
          </w:p>
        </w:tc>
      </w:tr>
      <w:tr w:rsidR="00122CEB" w14:paraId="45D24F93" w14:textId="77777777">
        <w:tc>
          <w:tcPr>
            <w:tcW w:w="624" w:type="dxa"/>
          </w:tcPr>
          <w:p w14:paraId="2F4C8B09" w14:textId="77777777" w:rsidR="00122CEB" w:rsidRDefault="00122CEB">
            <w:pPr>
              <w:pStyle w:val="ConsPlusNormal"/>
              <w:jc w:val="center"/>
            </w:pPr>
            <w:r>
              <w:t>35</w:t>
            </w:r>
          </w:p>
        </w:tc>
        <w:tc>
          <w:tcPr>
            <w:tcW w:w="4309" w:type="dxa"/>
          </w:tcPr>
          <w:p w14:paraId="267E98EF" w14:textId="77777777" w:rsidR="00122CEB" w:rsidRDefault="00122CEB">
            <w:pPr>
              <w:pStyle w:val="ConsPlusNormal"/>
            </w:pPr>
            <w:r>
              <w:t>го Чердынь</w:t>
            </w:r>
          </w:p>
        </w:tc>
        <w:tc>
          <w:tcPr>
            <w:tcW w:w="1417" w:type="dxa"/>
          </w:tcPr>
          <w:p w14:paraId="61BDD94C" w14:textId="77777777" w:rsidR="00122CEB" w:rsidRDefault="00122CEB">
            <w:pPr>
              <w:pStyle w:val="ConsPlusNormal"/>
              <w:jc w:val="right"/>
            </w:pPr>
            <w:r>
              <w:t>100,1</w:t>
            </w:r>
          </w:p>
        </w:tc>
        <w:tc>
          <w:tcPr>
            <w:tcW w:w="1361" w:type="dxa"/>
          </w:tcPr>
          <w:p w14:paraId="4B461598" w14:textId="77777777" w:rsidR="00122CEB" w:rsidRDefault="00122CEB">
            <w:pPr>
              <w:pStyle w:val="ConsPlusNormal"/>
              <w:jc w:val="right"/>
            </w:pPr>
            <w:r>
              <w:t>100,1</w:t>
            </w:r>
          </w:p>
        </w:tc>
        <w:tc>
          <w:tcPr>
            <w:tcW w:w="1361" w:type="dxa"/>
          </w:tcPr>
          <w:p w14:paraId="5AB75204" w14:textId="77777777" w:rsidR="00122CEB" w:rsidRDefault="00122CEB">
            <w:pPr>
              <w:pStyle w:val="ConsPlusNormal"/>
              <w:jc w:val="right"/>
            </w:pPr>
            <w:r>
              <w:t>100,1</w:t>
            </w:r>
          </w:p>
        </w:tc>
      </w:tr>
      <w:tr w:rsidR="00122CEB" w14:paraId="3AE61A42" w14:textId="77777777">
        <w:tc>
          <w:tcPr>
            <w:tcW w:w="624" w:type="dxa"/>
          </w:tcPr>
          <w:p w14:paraId="3043985D" w14:textId="77777777" w:rsidR="00122CEB" w:rsidRDefault="00122CEB">
            <w:pPr>
              <w:pStyle w:val="ConsPlusNormal"/>
              <w:jc w:val="center"/>
            </w:pPr>
            <w:r>
              <w:t>36</w:t>
            </w:r>
          </w:p>
        </w:tc>
        <w:tc>
          <w:tcPr>
            <w:tcW w:w="4309" w:type="dxa"/>
          </w:tcPr>
          <w:p w14:paraId="2C38F915" w14:textId="77777777" w:rsidR="00122CEB" w:rsidRDefault="00122CEB">
            <w:pPr>
              <w:pStyle w:val="ConsPlusNormal"/>
            </w:pPr>
            <w:r>
              <w:t>го Чернушка</w:t>
            </w:r>
          </w:p>
        </w:tc>
        <w:tc>
          <w:tcPr>
            <w:tcW w:w="1417" w:type="dxa"/>
          </w:tcPr>
          <w:p w14:paraId="20B8778B" w14:textId="77777777" w:rsidR="00122CEB" w:rsidRDefault="00122CEB">
            <w:pPr>
              <w:pStyle w:val="ConsPlusNormal"/>
              <w:jc w:val="right"/>
            </w:pPr>
            <w:r>
              <w:t>184,3</w:t>
            </w:r>
          </w:p>
        </w:tc>
        <w:tc>
          <w:tcPr>
            <w:tcW w:w="1361" w:type="dxa"/>
          </w:tcPr>
          <w:p w14:paraId="5FCECBF6" w14:textId="77777777" w:rsidR="00122CEB" w:rsidRDefault="00122CEB">
            <w:pPr>
              <w:pStyle w:val="ConsPlusNormal"/>
              <w:jc w:val="right"/>
            </w:pPr>
            <w:r>
              <w:t>184,3</w:t>
            </w:r>
          </w:p>
        </w:tc>
        <w:tc>
          <w:tcPr>
            <w:tcW w:w="1361" w:type="dxa"/>
          </w:tcPr>
          <w:p w14:paraId="1B738C9D" w14:textId="77777777" w:rsidR="00122CEB" w:rsidRDefault="00122CEB">
            <w:pPr>
              <w:pStyle w:val="ConsPlusNormal"/>
              <w:jc w:val="right"/>
            </w:pPr>
            <w:r>
              <w:t>184,3</w:t>
            </w:r>
          </w:p>
        </w:tc>
      </w:tr>
      <w:tr w:rsidR="00122CEB" w14:paraId="7EB232C2" w14:textId="77777777">
        <w:tc>
          <w:tcPr>
            <w:tcW w:w="624" w:type="dxa"/>
          </w:tcPr>
          <w:p w14:paraId="288A2ACC" w14:textId="77777777" w:rsidR="00122CEB" w:rsidRDefault="00122CEB">
            <w:pPr>
              <w:pStyle w:val="ConsPlusNormal"/>
              <w:jc w:val="center"/>
            </w:pPr>
            <w:r>
              <w:t>37</w:t>
            </w:r>
          </w:p>
        </w:tc>
        <w:tc>
          <w:tcPr>
            <w:tcW w:w="4309" w:type="dxa"/>
          </w:tcPr>
          <w:p w14:paraId="57989F43" w14:textId="77777777" w:rsidR="00122CEB" w:rsidRDefault="00122CEB">
            <w:pPr>
              <w:pStyle w:val="ConsPlusNormal"/>
            </w:pPr>
            <w:r>
              <w:t>ЗАТО Звездный</w:t>
            </w:r>
          </w:p>
        </w:tc>
        <w:tc>
          <w:tcPr>
            <w:tcW w:w="1417" w:type="dxa"/>
          </w:tcPr>
          <w:p w14:paraId="1522AE4D" w14:textId="77777777" w:rsidR="00122CEB" w:rsidRDefault="00122CEB">
            <w:pPr>
              <w:pStyle w:val="ConsPlusNormal"/>
              <w:jc w:val="right"/>
            </w:pPr>
            <w:r>
              <w:t>128,2</w:t>
            </w:r>
          </w:p>
        </w:tc>
        <w:tc>
          <w:tcPr>
            <w:tcW w:w="1361" w:type="dxa"/>
          </w:tcPr>
          <w:p w14:paraId="6E857518" w14:textId="77777777" w:rsidR="00122CEB" w:rsidRDefault="00122CEB">
            <w:pPr>
              <w:pStyle w:val="ConsPlusNormal"/>
              <w:jc w:val="right"/>
            </w:pPr>
            <w:r>
              <w:t>128,2</w:t>
            </w:r>
          </w:p>
        </w:tc>
        <w:tc>
          <w:tcPr>
            <w:tcW w:w="1361" w:type="dxa"/>
          </w:tcPr>
          <w:p w14:paraId="10EA119B" w14:textId="77777777" w:rsidR="00122CEB" w:rsidRDefault="00122CEB">
            <w:pPr>
              <w:pStyle w:val="ConsPlusNormal"/>
              <w:jc w:val="right"/>
            </w:pPr>
            <w:r>
              <w:t>128,2</w:t>
            </w:r>
          </w:p>
        </w:tc>
      </w:tr>
      <w:tr w:rsidR="00122CEB" w14:paraId="3E99D60A" w14:textId="77777777">
        <w:tc>
          <w:tcPr>
            <w:tcW w:w="624" w:type="dxa"/>
          </w:tcPr>
          <w:p w14:paraId="1552394F" w14:textId="77777777" w:rsidR="00122CEB" w:rsidRDefault="00122CEB">
            <w:pPr>
              <w:pStyle w:val="ConsPlusNormal"/>
              <w:jc w:val="center"/>
            </w:pPr>
            <w:r>
              <w:t>38</w:t>
            </w:r>
          </w:p>
        </w:tc>
        <w:tc>
          <w:tcPr>
            <w:tcW w:w="4309" w:type="dxa"/>
          </w:tcPr>
          <w:p w14:paraId="0E6D56DB" w14:textId="77777777" w:rsidR="00122CEB" w:rsidRDefault="00122CEB">
            <w:pPr>
              <w:pStyle w:val="ConsPlusNormal"/>
            </w:pPr>
            <w:proofErr w:type="spellStart"/>
            <w:r>
              <w:t>мо</w:t>
            </w:r>
            <w:proofErr w:type="spellEnd"/>
            <w:r>
              <w:t xml:space="preserve"> Кудымкарский</w:t>
            </w:r>
          </w:p>
        </w:tc>
        <w:tc>
          <w:tcPr>
            <w:tcW w:w="1417" w:type="dxa"/>
          </w:tcPr>
          <w:p w14:paraId="13A9CA28" w14:textId="77777777" w:rsidR="00122CEB" w:rsidRDefault="00122CEB">
            <w:pPr>
              <w:pStyle w:val="ConsPlusNormal"/>
              <w:jc w:val="right"/>
            </w:pPr>
            <w:r>
              <w:t>170,3</w:t>
            </w:r>
          </w:p>
        </w:tc>
        <w:tc>
          <w:tcPr>
            <w:tcW w:w="1361" w:type="dxa"/>
          </w:tcPr>
          <w:p w14:paraId="73BD15A7" w14:textId="77777777" w:rsidR="00122CEB" w:rsidRDefault="00122CEB">
            <w:pPr>
              <w:pStyle w:val="ConsPlusNormal"/>
              <w:jc w:val="right"/>
            </w:pPr>
            <w:r>
              <w:t>170,3</w:t>
            </w:r>
          </w:p>
        </w:tc>
        <w:tc>
          <w:tcPr>
            <w:tcW w:w="1361" w:type="dxa"/>
          </w:tcPr>
          <w:p w14:paraId="37F49F8E" w14:textId="77777777" w:rsidR="00122CEB" w:rsidRDefault="00122CEB">
            <w:pPr>
              <w:pStyle w:val="ConsPlusNormal"/>
              <w:jc w:val="right"/>
            </w:pPr>
            <w:r>
              <w:t>170,3</w:t>
            </w:r>
          </w:p>
        </w:tc>
      </w:tr>
      <w:tr w:rsidR="00122CEB" w14:paraId="0B83C93D" w14:textId="77777777">
        <w:tc>
          <w:tcPr>
            <w:tcW w:w="624" w:type="dxa"/>
          </w:tcPr>
          <w:p w14:paraId="2EB5141A" w14:textId="77777777" w:rsidR="00122CEB" w:rsidRDefault="00122CEB">
            <w:pPr>
              <w:pStyle w:val="ConsPlusNormal"/>
              <w:jc w:val="center"/>
            </w:pPr>
            <w:r>
              <w:t>39</w:t>
            </w:r>
          </w:p>
        </w:tc>
        <w:tc>
          <w:tcPr>
            <w:tcW w:w="4309" w:type="dxa"/>
          </w:tcPr>
          <w:p w14:paraId="73D0F472" w14:textId="77777777" w:rsidR="00122CEB" w:rsidRDefault="00122CEB">
            <w:pPr>
              <w:pStyle w:val="ConsPlusNormal"/>
            </w:pPr>
            <w:proofErr w:type="spellStart"/>
            <w:r>
              <w:t>мо</w:t>
            </w:r>
            <w:proofErr w:type="spellEnd"/>
            <w:r>
              <w:t xml:space="preserve"> Гайнский</w:t>
            </w:r>
          </w:p>
        </w:tc>
        <w:tc>
          <w:tcPr>
            <w:tcW w:w="1417" w:type="dxa"/>
          </w:tcPr>
          <w:p w14:paraId="323EB2CD" w14:textId="77777777" w:rsidR="00122CEB" w:rsidRDefault="00122CEB">
            <w:pPr>
              <w:pStyle w:val="ConsPlusNormal"/>
              <w:jc w:val="right"/>
            </w:pPr>
            <w:r>
              <w:t>0,0</w:t>
            </w:r>
          </w:p>
        </w:tc>
        <w:tc>
          <w:tcPr>
            <w:tcW w:w="1361" w:type="dxa"/>
          </w:tcPr>
          <w:p w14:paraId="2A5E1FD7" w14:textId="77777777" w:rsidR="00122CEB" w:rsidRDefault="00122CEB">
            <w:pPr>
              <w:pStyle w:val="ConsPlusNormal"/>
              <w:jc w:val="right"/>
            </w:pPr>
            <w:r>
              <w:t>86,1</w:t>
            </w:r>
          </w:p>
        </w:tc>
        <w:tc>
          <w:tcPr>
            <w:tcW w:w="1361" w:type="dxa"/>
          </w:tcPr>
          <w:p w14:paraId="77F84BE0" w14:textId="77777777" w:rsidR="00122CEB" w:rsidRDefault="00122CEB">
            <w:pPr>
              <w:pStyle w:val="ConsPlusNormal"/>
              <w:jc w:val="right"/>
            </w:pPr>
            <w:r>
              <w:t>86,1</w:t>
            </w:r>
          </w:p>
        </w:tc>
      </w:tr>
      <w:tr w:rsidR="00122CEB" w14:paraId="4AC9C45C" w14:textId="77777777">
        <w:tc>
          <w:tcPr>
            <w:tcW w:w="624" w:type="dxa"/>
          </w:tcPr>
          <w:p w14:paraId="59CBDC2F" w14:textId="77777777" w:rsidR="00122CEB" w:rsidRDefault="00122CEB">
            <w:pPr>
              <w:pStyle w:val="ConsPlusNormal"/>
              <w:jc w:val="center"/>
            </w:pPr>
            <w:r>
              <w:t>40</w:t>
            </w:r>
          </w:p>
        </w:tc>
        <w:tc>
          <w:tcPr>
            <w:tcW w:w="4309" w:type="dxa"/>
          </w:tcPr>
          <w:p w14:paraId="7CCAEBA9" w14:textId="77777777" w:rsidR="00122CEB" w:rsidRDefault="00122CEB">
            <w:pPr>
              <w:pStyle w:val="ConsPlusNormal"/>
            </w:pPr>
            <w:proofErr w:type="spellStart"/>
            <w:r>
              <w:t>мо</w:t>
            </w:r>
            <w:proofErr w:type="spellEnd"/>
            <w:r>
              <w:t xml:space="preserve"> Косинский</w:t>
            </w:r>
          </w:p>
        </w:tc>
        <w:tc>
          <w:tcPr>
            <w:tcW w:w="1417" w:type="dxa"/>
          </w:tcPr>
          <w:p w14:paraId="0FBFA483" w14:textId="77777777" w:rsidR="00122CEB" w:rsidRDefault="00122CEB">
            <w:pPr>
              <w:pStyle w:val="ConsPlusNormal"/>
              <w:jc w:val="right"/>
            </w:pPr>
            <w:r>
              <w:t>43,9</w:t>
            </w:r>
          </w:p>
        </w:tc>
        <w:tc>
          <w:tcPr>
            <w:tcW w:w="1361" w:type="dxa"/>
          </w:tcPr>
          <w:p w14:paraId="461701A4" w14:textId="77777777" w:rsidR="00122CEB" w:rsidRDefault="00122CEB">
            <w:pPr>
              <w:pStyle w:val="ConsPlusNormal"/>
              <w:jc w:val="right"/>
            </w:pPr>
            <w:r>
              <w:t>43,9</w:t>
            </w:r>
          </w:p>
        </w:tc>
        <w:tc>
          <w:tcPr>
            <w:tcW w:w="1361" w:type="dxa"/>
          </w:tcPr>
          <w:p w14:paraId="7BA6D86D" w14:textId="77777777" w:rsidR="00122CEB" w:rsidRDefault="00122CEB">
            <w:pPr>
              <w:pStyle w:val="ConsPlusNormal"/>
              <w:jc w:val="right"/>
            </w:pPr>
            <w:r>
              <w:t>43,9</w:t>
            </w:r>
          </w:p>
        </w:tc>
      </w:tr>
      <w:tr w:rsidR="00122CEB" w14:paraId="6C752086" w14:textId="77777777">
        <w:tc>
          <w:tcPr>
            <w:tcW w:w="624" w:type="dxa"/>
          </w:tcPr>
          <w:p w14:paraId="397ED384" w14:textId="77777777" w:rsidR="00122CEB" w:rsidRDefault="00122CEB">
            <w:pPr>
              <w:pStyle w:val="ConsPlusNormal"/>
              <w:jc w:val="center"/>
            </w:pPr>
            <w:r>
              <w:t>41</w:t>
            </w:r>
          </w:p>
        </w:tc>
        <w:tc>
          <w:tcPr>
            <w:tcW w:w="4309" w:type="dxa"/>
          </w:tcPr>
          <w:p w14:paraId="51853D7A" w14:textId="77777777" w:rsidR="00122CEB" w:rsidRDefault="00122CEB">
            <w:pPr>
              <w:pStyle w:val="ConsPlusNormal"/>
            </w:pPr>
            <w:proofErr w:type="spellStart"/>
            <w:r>
              <w:t>мо</w:t>
            </w:r>
            <w:proofErr w:type="spellEnd"/>
            <w:r>
              <w:t xml:space="preserve"> Кочевский</w:t>
            </w:r>
          </w:p>
        </w:tc>
        <w:tc>
          <w:tcPr>
            <w:tcW w:w="1417" w:type="dxa"/>
          </w:tcPr>
          <w:p w14:paraId="7F9458F1" w14:textId="77777777" w:rsidR="00122CEB" w:rsidRDefault="00122CEB">
            <w:pPr>
              <w:pStyle w:val="ConsPlusNormal"/>
              <w:jc w:val="right"/>
            </w:pPr>
            <w:r>
              <w:t>170,3</w:t>
            </w:r>
          </w:p>
        </w:tc>
        <w:tc>
          <w:tcPr>
            <w:tcW w:w="1361" w:type="dxa"/>
          </w:tcPr>
          <w:p w14:paraId="79251DC4" w14:textId="77777777" w:rsidR="00122CEB" w:rsidRDefault="00122CEB">
            <w:pPr>
              <w:pStyle w:val="ConsPlusNormal"/>
              <w:jc w:val="right"/>
            </w:pPr>
            <w:r>
              <w:t>170,3</w:t>
            </w:r>
          </w:p>
        </w:tc>
        <w:tc>
          <w:tcPr>
            <w:tcW w:w="1361" w:type="dxa"/>
          </w:tcPr>
          <w:p w14:paraId="1FF3F119" w14:textId="77777777" w:rsidR="00122CEB" w:rsidRDefault="00122CEB">
            <w:pPr>
              <w:pStyle w:val="ConsPlusNormal"/>
              <w:jc w:val="right"/>
            </w:pPr>
            <w:r>
              <w:t>170,3</w:t>
            </w:r>
          </w:p>
        </w:tc>
      </w:tr>
      <w:tr w:rsidR="00122CEB" w14:paraId="251B1FE9" w14:textId="77777777">
        <w:tc>
          <w:tcPr>
            <w:tcW w:w="624" w:type="dxa"/>
          </w:tcPr>
          <w:p w14:paraId="646DA9B7" w14:textId="77777777" w:rsidR="00122CEB" w:rsidRDefault="00122CEB">
            <w:pPr>
              <w:pStyle w:val="ConsPlusNormal"/>
              <w:jc w:val="center"/>
            </w:pPr>
            <w:r>
              <w:t>42</w:t>
            </w:r>
          </w:p>
        </w:tc>
        <w:tc>
          <w:tcPr>
            <w:tcW w:w="4309" w:type="dxa"/>
          </w:tcPr>
          <w:p w14:paraId="5E14C731" w14:textId="77777777" w:rsidR="00122CEB" w:rsidRDefault="00122CEB">
            <w:pPr>
              <w:pStyle w:val="ConsPlusNormal"/>
            </w:pPr>
            <w:proofErr w:type="spellStart"/>
            <w:r>
              <w:t>мо</w:t>
            </w:r>
            <w:proofErr w:type="spellEnd"/>
            <w:r>
              <w:t xml:space="preserve"> Юрлинский</w:t>
            </w:r>
          </w:p>
        </w:tc>
        <w:tc>
          <w:tcPr>
            <w:tcW w:w="1417" w:type="dxa"/>
          </w:tcPr>
          <w:p w14:paraId="5E2A8A5A" w14:textId="77777777" w:rsidR="00122CEB" w:rsidRDefault="00122CEB">
            <w:pPr>
              <w:pStyle w:val="ConsPlusNormal"/>
              <w:jc w:val="right"/>
            </w:pPr>
            <w:r>
              <w:t>156,3</w:t>
            </w:r>
          </w:p>
        </w:tc>
        <w:tc>
          <w:tcPr>
            <w:tcW w:w="1361" w:type="dxa"/>
          </w:tcPr>
          <w:p w14:paraId="210A7996" w14:textId="77777777" w:rsidR="00122CEB" w:rsidRDefault="00122CEB">
            <w:pPr>
              <w:pStyle w:val="ConsPlusNormal"/>
              <w:jc w:val="right"/>
            </w:pPr>
            <w:r>
              <w:t>156,3</w:t>
            </w:r>
          </w:p>
        </w:tc>
        <w:tc>
          <w:tcPr>
            <w:tcW w:w="1361" w:type="dxa"/>
          </w:tcPr>
          <w:p w14:paraId="29E72FA2" w14:textId="77777777" w:rsidR="00122CEB" w:rsidRDefault="00122CEB">
            <w:pPr>
              <w:pStyle w:val="ConsPlusNormal"/>
              <w:jc w:val="right"/>
            </w:pPr>
            <w:r>
              <w:t>156,3</w:t>
            </w:r>
          </w:p>
        </w:tc>
      </w:tr>
      <w:tr w:rsidR="00122CEB" w14:paraId="5F09BBE7" w14:textId="77777777">
        <w:tc>
          <w:tcPr>
            <w:tcW w:w="624" w:type="dxa"/>
          </w:tcPr>
          <w:p w14:paraId="1CA4011E" w14:textId="77777777" w:rsidR="00122CEB" w:rsidRDefault="00122CEB">
            <w:pPr>
              <w:pStyle w:val="ConsPlusNormal"/>
              <w:jc w:val="center"/>
            </w:pPr>
            <w:r>
              <w:t>43</w:t>
            </w:r>
          </w:p>
        </w:tc>
        <w:tc>
          <w:tcPr>
            <w:tcW w:w="4309" w:type="dxa"/>
          </w:tcPr>
          <w:p w14:paraId="5ACB9CB6" w14:textId="77777777" w:rsidR="00122CEB" w:rsidRDefault="00122CEB">
            <w:pPr>
              <w:pStyle w:val="ConsPlusNormal"/>
            </w:pPr>
            <w:proofErr w:type="spellStart"/>
            <w:r>
              <w:t>мо</w:t>
            </w:r>
            <w:proofErr w:type="spellEnd"/>
            <w:r>
              <w:t xml:space="preserve"> Юсьвинский</w:t>
            </w:r>
          </w:p>
        </w:tc>
        <w:tc>
          <w:tcPr>
            <w:tcW w:w="1417" w:type="dxa"/>
          </w:tcPr>
          <w:p w14:paraId="5047D087" w14:textId="77777777" w:rsidR="00122CEB" w:rsidRDefault="00122CEB">
            <w:pPr>
              <w:pStyle w:val="ConsPlusNormal"/>
              <w:jc w:val="right"/>
            </w:pPr>
            <w:r>
              <w:t>114,1</w:t>
            </w:r>
          </w:p>
        </w:tc>
        <w:tc>
          <w:tcPr>
            <w:tcW w:w="1361" w:type="dxa"/>
          </w:tcPr>
          <w:p w14:paraId="6E179FC9" w14:textId="77777777" w:rsidR="00122CEB" w:rsidRDefault="00122CEB">
            <w:pPr>
              <w:pStyle w:val="ConsPlusNormal"/>
              <w:jc w:val="right"/>
            </w:pPr>
            <w:r>
              <w:t>114,1</w:t>
            </w:r>
          </w:p>
        </w:tc>
        <w:tc>
          <w:tcPr>
            <w:tcW w:w="1361" w:type="dxa"/>
          </w:tcPr>
          <w:p w14:paraId="1B59CC92" w14:textId="77777777" w:rsidR="00122CEB" w:rsidRDefault="00122CEB">
            <w:pPr>
              <w:pStyle w:val="ConsPlusNormal"/>
              <w:jc w:val="right"/>
            </w:pPr>
            <w:r>
              <w:t>114,1</w:t>
            </w:r>
          </w:p>
        </w:tc>
      </w:tr>
      <w:tr w:rsidR="00122CEB" w14:paraId="4C169C9D" w14:textId="77777777">
        <w:tc>
          <w:tcPr>
            <w:tcW w:w="624" w:type="dxa"/>
          </w:tcPr>
          <w:p w14:paraId="137A75F8" w14:textId="77777777" w:rsidR="00122CEB" w:rsidRDefault="00122CEB">
            <w:pPr>
              <w:pStyle w:val="ConsPlusNormal"/>
            </w:pPr>
          </w:p>
        </w:tc>
        <w:tc>
          <w:tcPr>
            <w:tcW w:w="4309" w:type="dxa"/>
          </w:tcPr>
          <w:p w14:paraId="5C0C77E5" w14:textId="77777777" w:rsidR="00122CEB" w:rsidRDefault="00122CEB">
            <w:pPr>
              <w:pStyle w:val="ConsPlusNormal"/>
            </w:pPr>
            <w:r>
              <w:t>Всего Пермский край</w:t>
            </w:r>
          </w:p>
        </w:tc>
        <w:tc>
          <w:tcPr>
            <w:tcW w:w="1417" w:type="dxa"/>
          </w:tcPr>
          <w:p w14:paraId="65606CFF" w14:textId="77777777" w:rsidR="00122CEB" w:rsidRDefault="00122CEB">
            <w:pPr>
              <w:pStyle w:val="ConsPlusNormal"/>
              <w:jc w:val="right"/>
            </w:pPr>
            <w:r>
              <w:t>7419,4</w:t>
            </w:r>
          </w:p>
        </w:tc>
        <w:tc>
          <w:tcPr>
            <w:tcW w:w="1361" w:type="dxa"/>
          </w:tcPr>
          <w:p w14:paraId="3F42668D" w14:textId="77777777" w:rsidR="00122CEB" w:rsidRDefault="00122CEB">
            <w:pPr>
              <w:pStyle w:val="ConsPlusNormal"/>
              <w:jc w:val="right"/>
            </w:pPr>
            <w:r>
              <w:t>7812,5</w:t>
            </w:r>
          </w:p>
        </w:tc>
        <w:tc>
          <w:tcPr>
            <w:tcW w:w="1361" w:type="dxa"/>
          </w:tcPr>
          <w:p w14:paraId="716508FC" w14:textId="77777777" w:rsidR="00122CEB" w:rsidRDefault="00122CEB">
            <w:pPr>
              <w:pStyle w:val="ConsPlusNormal"/>
              <w:jc w:val="right"/>
            </w:pPr>
            <w:r>
              <w:t>7812,5</w:t>
            </w:r>
          </w:p>
        </w:tc>
      </w:tr>
    </w:tbl>
    <w:p w14:paraId="1A8310A0" w14:textId="77777777" w:rsidR="00122CEB" w:rsidRDefault="00122CEB">
      <w:pPr>
        <w:pStyle w:val="ConsPlusNormal"/>
        <w:jc w:val="both"/>
      </w:pPr>
    </w:p>
    <w:p w14:paraId="31217895" w14:textId="77777777" w:rsidR="00122CEB" w:rsidRDefault="00122CEB">
      <w:pPr>
        <w:pStyle w:val="ConsPlusNormal"/>
        <w:jc w:val="right"/>
        <w:outlineLvl w:val="1"/>
      </w:pPr>
      <w:r>
        <w:t>Таблица 10</w:t>
      </w:r>
    </w:p>
    <w:p w14:paraId="6C1BB748" w14:textId="77777777" w:rsidR="00122CEB" w:rsidRDefault="00122CEB">
      <w:pPr>
        <w:pStyle w:val="ConsPlusNormal"/>
        <w:jc w:val="right"/>
      </w:pPr>
      <w:r>
        <w:t>приложения 13</w:t>
      </w:r>
    </w:p>
    <w:p w14:paraId="7E53261C" w14:textId="77777777" w:rsidR="00122CEB" w:rsidRDefault="00122CEB">
      <w:pPr>
        <w:pStyle w:val="ConsPlusNormal"/>
        <w:jc w:val="both"/>
      </w:pPr>
    </w:p>
    <w:p w14:paraId="56EA022C" w14:textId="77777777" w:rsidR="00122CEB" w:rsidRDefault="00122CEB">
      <w:pPr>
        <w:pStyle w:val="ConsPlusTitle"/>
        <w:jc w:val="center"/>
      </w:pPr>
      <w:r>
        <w:t>Субсидии, передаваемые в 2024 году бюджету муниципального</w:t>
      </w:r>
    </w:p>
    <w:p w14:paraId="6A623184" w14:textId="77777777" w:rsidR="00122CEB" w:rsidRDefault="00122CEB">
      <w:pPr>
        <w:pStyle w:val="ConsPlusTitle"/>
        <w:jc w:val="center"/>
      </w:pPr>
      <w:r>
        <w:t>образования на поддержку субъектов Российской Федерации</w:t>
      </w:r>
    </w:p>
    <w:p w14:paraId="5412857F" w14:textId="77777777" w:rsidR="00122CEB" w:rsidRDefault="00122CEB">
      <w:pPr>
        <w:pStyle w:val="ConsPlusTitle"/>
        <w:jc w:val="center"/>
      </w:pPr>
      <w:r>
        <w:t>для создания инженерной и транспортной инфраструктуры</w:t>
      </w:r>
    </w:p>
    <w:p w14:paraId="65982C3B" w14:textId="77777777" w:rsidR="00122CEB" w:rsidRDefault="00122CEB">
      <w:pPr>
        <w:pStyle w:val="ConsPlusTitle"/>
        <w:jc w:val="center"/>
      </w:pPr>
      <w:r>
        <w:t>в целях развития туристских кластеров, тыс. рублей</w:t>
      </w:r>
    </w:p>
    <w:p w14:paraId="19E5BE22" w14:textId="77777777" w:rsidR="00122CEB" w:rsidRDefault="00122CEB">
      <w:pPr>
        <w:pStyle w:val="ConsPlusNormal"/>
        <w:jc w:val="center"/>
      </w:pPr>
    </w:p>
    <w:p w14:paraId="1DBBEB01" w14:textId="77777777" w:rsidR="00122CEB" w:rsidRDefault="00122CEB">
      <w:pPr>
        <w:pStyle w:val="ConsPlusNormal"/>
        <w:jc w:val="center"/>
      </w:pPr>
      <w:r>
        <w:t xml:space="preserve">(в ред. </w:t>
      </w:r>
      <w:hyperlink r:id="rId142">
        <w:r>
          <w:rPr>
            <w:color w:val="0000FF"/>
          </w:rPr>
          <w:t>Закона</w:t>
        </w:r>
      </w:hyperlink>
      <w:r>
        <w:t xml:space="preserve"> Пермского края от 26.03.2024 N 298-ПК)</w:t>
      </w:r>
    </w:p>
    <w:p w14:paraId="4D33583C"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066"/>
        <w:gridCol w:w="2381"/>
      </w:tblGrid>
      <w:tr w:rsidR="00122CEB" w14:paraId="4AA4B6D6" w14:textId="77777777">
        <w:tc>
          <w:tcPr>
            <w:tcW w:w="624" w:type="dxa"/>
          </w:tcPr>
          <w:p w14:paraId="45CCCB97" w14:textId="77777777" w:rsidR="00122CEB" w:rsidRDefault="00122CEB">
            <w:pPr>
              <w:pStyle w:val="ConsPlusNormal"/>
              <w:jc w:val="center"/>
            </w:pPr>
            <w:r>
              <w:t>N п/п</w:t>
            </w:r>
          </w:p>
        </w:tc>
        <w:tc>
          <w:tcPr>
            <w:tcW w:w="6066" w:type="dxa"/>
          </w:tcPr>
          <w:p w14:paraId="5CAB38DE" w14:textId="77777777" w:rsidR="00122CEB" w:rsidRDefault="00122CEB">
            <w:pPr>
              <w:pStyle w:val="ConsPlusNormal"/>
              <w:jc w:val="center"/>
            </w:pPr>
            <w:r>
              <w:t>Наименование муниципального образования</w:t>
            </w:r>
          </w:p>
        </w:tc>
        <w:tc>
          <w:tcPr>
            <w:tcW w:w="2381" w:type="dxa"/>
          </w:tcPr>
          <w:p w14:paraId="2FB194C3" w14:textId="77777777" w:rsidR="00122CEB" w:rsidRDefault="00122CEB">
            <w:pPr>
              <w:pStyle w:val="ConsPlusNormal"/>
              <w:jc w:val="center"/>
            </w:pPr>
            <w:r>
              <w:t>2024 год</w:t>
            </w:r>
          </w:p>
        </w:tc>
      </w:tr>
      <w:tr w:rsidR="00122CEB" w14:paraId="5F0208EE" w14:textId="77777777">
        <w:tc>
          <w:tcPr>
            <w:tcW w:w="624" w:type="dxa"/>
          </w:tcPr>
          <w:p w14:paraId="2C06F9D9" w14:textId="77777777" w:rsidR="00122CEB" w:rsidRDefault="00122CEB">
            <w:pPr>
              <w:pStyle w:val="ConsPlusNormal"/>
              <w:jc w:val="center"/>
            </w:pPr>
            <w:r>
              <w:t>1</w:t>
            </w:r>
          </w:p>
        </w:tc>
        <w:tc>
          <w:tcPr>
            <w:tcW w:w="6066" w:type="dxa"/>
          </w:tcPr>
          <w:p w14:paraId="22ABC5F6" w14:textId="77777777" w:rsidR="00122CEB" w:rsidRDefault="00122CEB">
            <w:pPr>
              <w:pStyle w:val="ConsPlusNormal"/>
              <w:jc w:val="center"/>
            </w:pPr>
            <w:r>
              <w:t>2</w:t>
            </w:r>
          </w:p>
        </w:tc>
        <w:tc>
          <w:tcPr>
            <w:tcW w:w="2381" w:type="dxa"/>
          </w:tcPr>
          <w:p w14:paraId="32D636D3" w14:textId="77777777" w:rsidR="00122CEB" w:rsidRDefault="00122CEB">
            <w:pPr>
              <w:pStyle w:val="ConsPlusNormal"/>
              <w:jc w:val="center"/>
            </w:pPr>
            <w:r>
              <w:t>3</w:t>
            </w:r>
          </w:p>
        </w:tc>
      </w:tr>
      <w:tr w:rsidR="00122CEB" w14:paraId="371D17C7" w14:textId="77777777">
        <w:tc>
          <w:tcPr>
            <w:tcW w:w="624" w:type="dxa"/>
          </w:tcPr>
          <w:p w14:paraId="6C1D68DA" w14:textId="77777777" w:rsidR="00122CEB" w:rsidRDefault="00122CEB">
            <w:pPr>
              <w:pStyle w:val="ConsPlusNormal"/>
              <w:jc w:val="center"/>
            </w:pPr>
            <w:r>
              <w:t>1</w:t>
            </w:r>
          </w:p>
        </w:tc>
        <w:tc>
          <w:tcPr>
            <w:tcW w:w="6066" w:type="dxa"/>
          </w:tcPr>
          <w:p w14:paraId="3F4C5D98" w14:textId="77777777" w:rsidR="00122CEB" w:rsidRDefault="00122CEB">
            <w:pPr>
              <w:pStyle w:val="ConsPlusNormal"/>
            </w:pPr>
            <w:proofErr w:type="spellStart"/>
            <w:r>
              <w:t>мо</w:t>
            </w:r>
            <w:proofErr w:type="spellEnd"/>
            <w:r>
              <w:t xml:space="preserve"> Губахинский</w:t>
            </w:r>
          </w:p>
        </w:tc>
        <w:tc>
          <w:tcPr>
            <w:tcW w:w="2381" w:type="dxa"/>
          </w:tcPr>
          <w:p w14:paraId="6FAF675C" w14:textId="77777777" w:rsidR="00122CEB" w:rsidRDefault="00122CEB">
            <w:pPr>
              <w:pStyle w:val="ConsPlusNormal"/>
              <w:jc w:val="right"/>
            </w:pPr>
            <w:r>
              <w:t>33714,8</w:t>
            </w:r>
          </w:p>
        </w:tc>
      </w:tr>
      <w:tr w:rsidR="00122CEB" w14:paraId="52132068" w14:textId="77777777">
        <w:tc>
          <w:tcPr>
            <w:tcW w:w="624" w:type="dxa"/>
          </w:tcPr>
          <w:p w14:paraId="722601BC" w14:textId="77777777" w:rsidR="00122CEB" w:rsidRDefault="00122CEB">
            <w:pPr>
              <w:pStyle w:val="ConsPlusNormal"/>
            </w:pPr>
          </w:p>
        </w:tc>
        <w:tc>
          <w:tcPr>
            <w:tcW w:w="6066" w:type="dxa"/>
          </w:tcPr>
          <w:p w14:paraId="371D7E56" w14:textId="77777777" w:rsidR="00122CEB" w:rsidRDefault="00122CEB">
            <w:pPr>
              <w:pStyle w:val="ConsPlusNormal"/>
            </w:pPr>
            <w:r>
              <w:t>Всего Пермский край</w:t>
            </w:r>
          </w:p>
        </w:tc>
        <w:tc>
          <w:tcPr>
            <w:tcW w:w="2381" w:type="dxa"/>
          </w:tcPr>
          <w:p w14:paraId="01847898" w14:textId="77777777" w:rsidR="00122CEB" w:rsidRDefault="00122CEB">
            <w:pPr>
              <w:pStyle w:val="ConsPlusNormal"/>
              <w:jc w:val="right"/>
            </w:pPr>
            <w:r>
              <w:t>33714,8</w:t>
            </w:r>
          </w:p>
        </w:tc>
      </w:tr>
    </w:tbl>
    <w:p w14:paraId="42CF10AC" w14:textId="77777777" w:rsidR="00122CEB" w:rsidRDefault="00122CEB">
      <w:pPr>
        <w:pStyle w:val="ConsPlusNormal"/>
        <w:jc w:val="both"/>
      </w:pPr>
    </w:p>
    <w:p w14:paraId="1CBF6217" w14:textId="77777777" w:rsidR="00122CEB" w:rsidRDefault="00122CEB">
      <w:pPr>
        <w:pStyle w:val="ConsPlusNormal"/>
        <w:jc w:val="right"/>
        <w:outlineLvl w:val="1"/>
      </w:pPr>
      <w:r>
        <w:t>Таблица 11</w:t>
      </w:r>
    </w:p>
    <w:p w14:paraId="7522CA65" w14:textId="77777777" w:rsidR="00122CEB" w:rsidRDefault="00122CEB">
      <w:pPr>
        <w:pStyle w:val="ConsPlusNormal"/>
        <w:jc w:val="right"/>
      </w:pPr>
      <w:r>
        <w:t>приложения 13</w:t>
      </w:r>
    </w:p>
    <w:p w14:paraId="52BB6DD1" w14:textId="77777777" w:rsidR="00122CEB" w:rsidRDefault="00122CEB">
      <w:pPr>
        <w:pStyle w:val="ConsPlusNormal"/>
        <w:jc w:val="both"/>
      </w:pPr>
    </w:p>
    <w:p w14:paraId="7B70BEC4" w14:textId="77777777" w:rsidR="00122CEB" w:rsidRDefault="00122CEB">
      <w:pPr>
        <w:pStyle w:val="ConsPlusTitle"/>
        <w:jc w:val="center"/>
      </w:pPr>
      <w:r>
        <w:t>Субсидии, передаваемые в 2024 году и в плановом периоде 2025</w:t>
      </w:r>
    </w:p>
    <w:p w14:paraId="2F536F39" w14:textId="77777777" w:rsidR="00122CEB" w:rsidRDefault="00122CEB">
      <w:pPr>
        <w:pStyle w:val="ConsPlusTitle"/>
        <w:jc w:val="center"/>
      </w:pPr>
      <w:r>
        <w:t>и 2026 годов бюджету муниципального образования</w:t>
      </w:r>
    </w:p>
    <w:p w14:paraId="2EDEA7AA" w14:textId="77777777" w:rsidR="00122CEB" w:rsidRDefault="00122CEB">
      <w:pPr>
        <w:pStyle w:val="ConsPlusTitle"/>
        <w:jc w:val="center"/>
      </w:pPr>
      <w:r>
        <w:t>на мероприятия по созданию объектов туристской сервисной</w:t>
      </w:r>
    </w:p>
    <w:p w14:paraId="2ED2E2F3" w14:textId="77777777" w:rsidR="00122CEB" w:rsidRDefault="00122CEB">
      <w:pPr>
        <w:pStyle w:val="ConsPlusTitle"/>
        <w:jc w:val="center"/>
      </w:pPr>
      <w:r>
        <w:t>и обеспечивающей инфраструктуры, тыс. рублей</w:t>
      </w:r>
    </w:p>
    <w:p w14:paraId="6B5954F9" w14:textId="77777777" w:rsidR="00122CEB" w:rsidRDefault="00122CEB">
      <w:pPr>
        <w:pStyle w:val="ConsPlusNormal"/>
        <w:jc w:val="center"/>
      </w:pPr>
    </w:p>
    <w:p w14:paraId="5D1DC659" w14:textId="77777777" w:rsidR="00122CEB" w:rsidRDefault="00122CEB">
      <w:pPr>
        <w:pStyle w:val="ConsPlusNormal"/>
        <w:jc w:val="center"/>
      </w:pPr>
      <w:r>
        <w:t xml:space="preserve">(в ред. </w:t>
      </w:r>
      <w:hyperlink r:id="rId143">
        <w:r>
          <w:rPr>
            <w:color w:val="0000FF"/>
          </w:rPr>
          <w:t>Закона</w:t>
        </w:r>
      </w:hyperlink>
      <w:r>
        <w:t xml:space="preserve"> Пермского края от 26.09.2024 N 356-ПК)</w:t>
      </w:r>
    </w:p>
    <w:p w14:paraId="5A4F21C4" w14:textId="77777777" w:rsidR="00122CEB" w:rsidRDefault="00122CE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16D3A1D4" w14:textId="77777777">
        <w:tc>
          <w:tcPr>
            <w:tcW w:w="624" w:type="dxa"/>
          </w:tcPr>
          <w:p w14:paraId="28CF4973" w14:textId="77777777" w:rsidR="00122CEB" w:rsidRDefault="00122CEB">
            <w:pPr>
              <w:pStyle w:val="ConsPlusNormal"/>
              <w:jc w:val="center"/>
            </w:pPr>
            <w:r>
              <w:t>N п/п</w:t>
            </w:r>
          </w:p>
        </w:tc>
        <w:tc>
          <w:tcPr>
            <w:tcW w:w="4309" w:type="dxa"/>
          </w:tcPr>
          <w:p w14:paraId="3341942C" w14:textId="77777777" w:rsidR="00122CEB" w:rsidRDefault="00122CEB">
            <w:pPr>
              <w:pStyle w:val="ConsPlusNormal"/>
              <w:jc w:val="center"/>
            </w:pPr>
            <w:r>
              <w:t>Наименование муниципального образования</w:t>
            </w:r>
          </w:p>
        </w:tc>
        <w:tc>
          <w:tcPr>
            <w:tcW w:w="1417" w:type="dxa"/>
          </w:tcPr>
          <w:p w14:paraId="75DE3C30" w14:textId="77777777" w:rsidR="00122CEB" w:rsidRDefault="00122CEB">
            <w:pPr>
              <w:pStyle w:val="ConsPlusNormal"/>
              <w:jc w:val="center"/>
            </w:pPr>
            <w:r>
              <w:t>2024 год</w:t>
            </w:r>
          </w:p>
        </w:tc>
        <w:tc>
          <w:tcPr>
            <w:tcW w:w="1361" w:type="dxa"/>
          </w:tcPr>
          <w:p w14:paraId="69B80654" w14:textId="77777777" w:rsidR="00122CEB" w:rsidRDefault="00122CEB">
            <w:pPr>
              <w:pStyle w:val="ConsPlusNormal"/>
              <w:jc w:val="center"/>
            </w:pPr>
            <w:r>
              <w:t>2025 год</w:t>
            </w:r>
          </w:p>
        </w:tc>
        <w:tc>
          <w:tcPr>
            <w:tcW w:w="1361" w:type="dxa"/>
          </w:tcPr>
          <w:p w14:paraId="53D7BF52" w14:textId="77777777" w:rsidR="00122CEB" w:rsidRDefault="00122CEB">
            <w:pPr>
              <w:pStyle w:val="ConsPlusNormal"/>
              <w:jc w:val="center"/>
            </w:pPr>
            <w:r>
              <w:t>2026 год</w:t>
            </w:r>
          </w:p>
        </w:tc>
      </w:tr>
      <w:tr w:rsidR="00122CEB" w14:paraId="07EF760B" w14:textId="77777777">
        <w:tc>
          <w:tcPr>
            <w:tcW w:w="624" w:type="dxa"/>
          </w:tcPr>
          <w:p w14:paraId="4FF41137" w14:textId="77777777" w:rsidR="00122CEB" w:rsidRDefault="00122CEB">
            <w:pPr>
              <w:pStyle w:val="ConsPlusNormal"/>
              <w:jc w:val="center"/>
            </w:pPr>
            <w:r>
              <w:t>1</w:t>
            </w:r>
          </w:p>
        </w:tc>
        <w:tc>
          <w:tcPr>
            <w:tcW w:w="4309" w:type="dxa"/>
          </w:tcPr>
          <w:p w14:paraId="61454498" w14:textId="77777777" w:rsidR="00122CEB" w:rsidRDefault="00122CEB">
            <w:pPr>
              <w:pStyle w:val="ConsPlusNormal"/>
              <w:jc w:val="center"/>
            </w:pPr>
            <w:r>
              <w:t>2</w:t>
            </w:r>
          </w:p>
        </w:tc>
        <w:tc>
          <w:tcPr>
            <w:tcW w:w="1417" w:type="dxa"/>
          </w:tcPr>
          <w:p w14:paraId="39655E59" w14:textId="77777777" w:rsidR="00122CEB" w:rsidRDefault="00122CEB">
            <w:pPr>
              <w:pStyle w:val="ConsPlusNormal"/>
              <w:jc w:val="center"/>
            </w:pPr>
            <w:r>
              <w:t>3</w:t>
            </w:r>
          </w:p>
        </w:tc>
        <w:tc>
          <w:tcPr>
            <w:tcW w:w="1361" w:type="dxa"/>
          </w:tcPr>
          <w:p w14:paraId="00E16217" w14:textId="77777777" w:rsidR="00122CEB" w:rsidRDefault="00122CEB">
            <w:pPr>
              <w:pStyle w:val="ConsPlusNormal"/>
              <w:jc w:val="center"/>
            </w:pPr>
            <w:r>
              <w:t>4</w:t>
            </w:r>
          </w:p>
        </w:tc>
        <w:tc>
          <w:tcPr>
            <w:tcW w:w="1361" w:type="dxa"/>
          </w:tcPr>
          <w:p w14:paraId="617CB317" w14:textId="77777777" w:rsidR="00122CEB" w:rsidRDefault="00122CEB">
            <w:pPr>
              <w:pStyle w:val="ConsPlusNormal"/>
              <w:jc w:val="center"/>
            </w:pPr>
            <w:r>
              <w:t>5</w:t>
            </w:r>
          </w:p>
        </w:tc>
      </w:tr>
      <w:tr w:rsidR="00122CEB" w14:paraId="4C93CCA3" w14:textId="77777777">
        <w:tc>
          <w:tcPr>
            <w:tcW w:w="624" w:type="dxa"/>
          </w:tcPr>
          <w:p w14:paraId="0890262B" w14:textId="77777777" w:rsidR="00122CEB" w:rsidRDefault="00122CEB">
            <w:pPr>
              <w:pStyle w:val="ConsPlusNormal"/>
              <w:jc w:val="center"/>
            </w:pPr>
            <w:r>
              <w:t>1</w:t>
            </w:r>
          </w:p>
        </w:tc>
        <w:tc>
          <w:tcPr>
            <w:tcW w:w="4309" w:type="dxa"/>
          </w:tcPr>
          <w:p w14:paraId="1D14EC81" w14:textId="77777777" w:rsidR="00122CEB" w:rsidRDefault="00122CEB">
            <w:pPr>
              <w:pStyle w:val="ConsPlusNormal"/>
            </w:pPr>
            <w:r>
              <w:t>го Чердынь</w:t>
            </w:r>
          </w:p>
        </w:tc>
        <w:tc>
          <w:tcPr>
            <w:tcW w:w="1417" w:type="dxa"/>
          </w:tcPr>
          <w:p w14:paraId="46C1E322" w14:textId="77777777" w:rsidR="00122CEB" w:rsidRDefault="00122CEB">
            <w:pPr>
              <w:pStyle w:val="ConsPlusNormal"/>
              <w:jc w:val="right"/>
            </w:pPr>
            <w:r>
              <w:t>6713,5</w:t>
            </w:r>
          </w:p>
        </w:tc>
        <w:tc>
          <w:tcPr>
            <w:tcW w:w="1361" w:type="dxa"/>
          </w:tcPr>
          <w:p w14:paraId="17337A21" w14:textId="77777777" w:rsidR="00122CEB" w:rsidRDefault="00122CEB">
            <w:pPr>
              <w:pStyle w:val="ConsPlusNormal"/>
              <w:jc w:val="right"/>
            </w:pPr>
            <w:r>
              <w:t>0,0</w:t>
            </w:r>
          </w:p>
        </w:tc>
        <w:tc>
          <w:tcPr>
            <w:tcW w:w="1361" w:type="dxa"/>
          </w:tcPr>
          <w:p w14:paraId="2CE0F13F" w14:textId="77777777" w:rsidR="00122CEB" w:rsidRDefault="00122CEB">
            <w:pPr>
              <w:pStyle w:val="ConsPlusNormal"/>
              <w:jc w:val="right"/>
            </w:pPr>
            <w:r>
              <w:t>0,0</w:t>
            </w:r>
          </w:p>
        </w:tc>
      </w:tr>
      <w:tr w:rsidR="00122CEB" w14:paraId="6930026B" w14:textId="77777777">
        <w:tc>
          <w:tcPr>
            <w:tcW w:w="624" w:type="dxa"/>
          </w:tcPr>
          <w:p w14:paraId="5D1E5F62" w14:textId="77777777" w:rsidR="00122CEB" w:rsidRDefault="00122CEB">
            <w:pPr>
              <w:pStyle w:val="ConsPlusNormal"/>
            </w:pPr>
          </w:p>
        </w:tc>
        <w:tc>
          <w:tcPr>
            <w:tcW w:w="4309" w:type="dxa"/>
          </w:tcPr>
          <w:p w14:paraId="713E0818" w14:textId="77777777" w:rsidR="00122CEB" w:rsidRDefault="00122CEB">
            <w:pPr>
              <w:pStyle w:val="ConsPlusNormal"/>
            </w:pPr>
            <w:r>
              <w:t>Нераспределенный остаток</w:t>
            </w:r>
          </w:p>
        </w:tc>
        <w:tc>
          <w:tcPr>
            <w:tcW w:w="1417" w:type="dxa"/>
          </w:tcPr>
          <w:p w14:paraId="73C96438" w14:textId="77777777" w:rsidR="00122CEB" w:rsidRDefault="00122CEB">
            <w:pPr>
              <w:pStyle w:val="ConsPlusNormal"/>
              <w:jc w:val="right"/>
            </w:pPr>
            <w:r>
              <w:t>22106,8</w:t>
            </w:r>
          </w:p>
        </w:tc>
        <w:tc>
          <w:tcPr>
            <w:tcW w:w="1361" w:type="dxa"/>
          </w:tcPr>
          <w:p w14:paraId="1016C0F1" w14:textId="77777777" w:rsidR="00122CEB" w:rsidRDefault="00122CEB">
            <w:pPr>
              <w:pStyle w:val="ConsPlusNormal"/>
              <w:jc w:val="right"/>
            </w:pPr>
            <w:r>
              <w:t>2290,6</w:t>
            </w:r>
          </w:p>
        </w:tc>
        <w:tc>
          <w:tcPr>
            <w:tcW w:w="1361" w:type="dxa"/>
          </w:tcPr>
          <w:p w14:paraId="53F4961F" w14:textId="77777777" w:rsidR="00122CEB" w:rsidRDefault="00122CEB">
            <w:pPr>
              <w:pStyle w:val="ConsPlusNormal"/>
              <w:jc w:val="right"/>
            </w:pPr>
            <w:r>
              <w:t>2290,6</w:t>
            </w:r>
          </w:p>
        </w:tc>
      </w:tr>
      <w:tr w:rsidR="00122CEB" w14:paraId="486B2AC0" w14:textId="77777777">
        <w:tc>
          <w:tcPr>
            <w:tcW w:w="624" w:type="dxa"/>
          </w:tcPr>
          <w:p w14:paraId="71D9B6EF" w14:textId="77777777" w:rsidR="00122CEB" w:rsidRDefault="00122CEB">
            <w:pPr>
              <w:pStyle w:val="ConsPlusNormal"/>
            </w:pPr>
          </w:p>
        </w:tc>
        <w:tc>
          <w:tcPr>
            <w:tcW w:w="4309" w:type="dxa"/>
          </w:tcPr>
          <w:p w14:paraId="484BD686" w14:textId="77777777" w:rsidR="00122CEB" w:rsidRDefault="00122CEB">
            <w:pPr>
              <w:pStyle w:val="ConsPlusNormal"/>
            </w:pPr>
            <w:r>
              <w:t>Всего Пермский край</w:t>
            </w:r>
          </w:p>
        </w:tc>
        <w:tc>
          <w:tcPr>
            <w:tcW w:w="1417" w:type="dxa"/>
          </w:tcPr>
          <w:p w14:paraId="2071BB82" w14:textId="77777777" w:rsidR="00122CEB" w:rsidRDefault="00122CEB">
            <w:pPr>
              <w:pStyle w:val="ConsPlusNormal"/>
              <w:jc w:val="right"/>
            </w:pPr>
            <w:r>
              <w:t>28820,3</w:t>
            </w:r>
          </w:p>
        </w:tc>
        <w:tc>
          <w:tcPr>
            <w:tcW w:w="1361" w:type="dxa"/>
          </w:tcPr>
          <w:p w14:paraId="4633221F" w14:textId="77777777" w:rsidR="00122CEB" w:rsidRDefault="00122CEB">
            <w:pPr>
              <w:pStyle w:val="ConsPlusNormal"/>
              <w:jc w:val="right"/>
            </w:pPr>
            <w:r>
              <w:t>2290,6</w:t>
            </w:r>
          </w:p>
        </w:tc>
        <w:tc>
          <w:tcPr>
            <w:tcW w:w="1361" w:type="dxa"/>
          </w:tcPr>
          <w:p w14:paraId="32B0EC6F" w14:textId="77777777" w:rsidR="00122CEB" w:rsidRDefault="00122CEB">
            <w:pPr>
              <w:pStyle w:val="ConsPlusNormal"/>
              <w:jc w:val="right"/>
            </w:pPr>
            <w:r>
              <w:t>2290,6</w:t>
            </w:r>
          </w:p>
        </w:tc>
      </w:tr>
    </w:tbl>
    <w:p w14:paraId="5253EC14" w14:textId="77777777" w:rsidR="00122CEB" w:rsidRDefault="00122CEB">
      <w:pPr>
        <w:pStyle w:val="ConsPlusNormal"/>
        <w:jc w:val="both"/>
      </w:pPr>
    </w:p>
    <w:p w14:paraId="78949D6B" w14:textId="77777777" w:rsidR="00122CEB" w:rsidRDefault="00122CEB">
      <w:pPr>
        <w:pStyle w:val="ConsPlusNormal"/>
        <w:jc w:val="right"/>
        <w:outlineLvl w:val="1"/>
      </w:pPr>
      <w:r>
        <w:t>Таблица 12</w:t>
      </w:r>
    </w:p>
    <w:p w14:paraId="7868101F" w14:textId="77777777" w:rsidR="00122CEB" w:rsidRDefault="00122CEB">
      <w:pPr>
        <w:pStyle w:val="ConsPlusNormal"/>
        <w:jc w:val="right"/>
      </w:pPr>
      <w:r>
        <w:t>приложения 13</w:t>
      </w:r>
    </w:p>
    <w:p w14:paraId="4B3F7803" w14:textId="77777777" w:rsidR="00122CEB" w:rsidRDefault="00122CEB">
      <w:pPr>
        <w:pStyle w:val="ConsPlusNormal"/>
        <w:jc w:val="both"/>
      </w:pPr>
    </w:p>
    <w:p w14:paraId="5CEBE394" w14:textId="77777777" w:rsidR="00122CEB" w:rsidRDefault="00122CEB">
      <w:pPr>
        <w:pStyle w:val="ConsPlusTitle"/>
        <w:jc w:val="center"/>
      </w:pPr>
      <w:r>
        <w:t>Субсидии, передаваемые в 2024 году и в плановом периоде 2025</w:t>
      </w:r>
    </w:p>
    <w:p w14:paraId="60869275" w14:textId="77777777" w:rsidR="00122CEB" w:rsidRDefault="00122CEB">
      <w:pPr>
        <w:pStyle w:val="ConsPlusTitle"/>
        <w:jc w:val="center"/>
      </w:pPr>
      <w:r>
        <w:t>и 2026 годов бюджетам муниципальных образований</w:t>
      </w:r>
    </w:p>
    <w:p w14:paraId="25AD8FB6" w14:textId="77777777" w:rsidR="00122CEB" w:rsidRDefault="00122CEB">
      <w:pPr>
        <w:pStyle w:val="ConsPlusTitle"/>
        <w:jc w:val="center"/>
      </w:pPr>
      <w:r>
        <w:t>на реализацию мероприятий, направленных на комплексное</w:t>
      </w:r>
    </w:p>
    <w:p w14:paraId="0E6F009A" w14:textId="77777777" w:rsidR="00122CEB" w:rsidRDefault="00122CEB">
      <w:pPr>
        <w:pStyle w:val="ConsPlusTitle"/>
        <w:jc w:val="center"/>
      </w:pPr>
      <w:r>
        <w:t>развитие сельских территорий (улучшение жилищных условий</w:t>
      </w:r>
    </w:p>
    <w:p w14:paraId="5376D25C" w14:textId="77777777" w:rsidR="00122CEB" w:rsidRDefault="00122CEB">
      <w:pPr>
        <w:pStyle w:val="ConsPlusTitle"/>
        <w:jc w:val="center"/>
      </w:pPr>
      <w:r>
        <w:t>граждан, проживающих на сельских территориях), тыс. рублей</w:t>
      </w:r>
    </w:p>
    <w:p w14:paraId="1070F907"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2B297C0A" w14:textId="77777777">
        <w:tc>
          <w:tcPr>
            <w:tcW w:w="847" w:type="dxa"/>
          </w:tcPr>
          <w:p w14:paraId="590E40B5" w14:textId="77777777" w:rsidR="00122CEB" w:rsidRDefault="00122CEB">
            <w:pPr>
              <w:pStyle w:val="ConsPlusNormal"/>
              <w:jc w:val="center"/>
            </w:pPr>
            <w:r>
              <w:t>N п/п</w:t>
            </w:r>
          </w:p>
        </w:tc>
        <w:tc>
          <w:tcPr>
            <w:tcW w:w="3572" w:type="dxa"/>
          </w:tcPr>
          <w:p w14:paraId="12D53E51" w14:textId="77777777" w:rsidR="00122CEB" w:rsidRDefault="00122CEB">
            <w:pPr>
              <w:pStyle w:val="ConsPlusNormal"/>
              <w:jc w:val="center"/>
            </w:pPr>
            <w:r>
              <w:t>Наименование муниципальных образований</w:t>
            </w:r>
          </w:p>
        </w:tc>
        <w:tc>
          <w:tcPr>
            <w:tcW w:w="1474" w:type="dxa"/>
          </w:tcPr>
          <w:p w14:paraId="19C465BF" w14:textId="77777777" w:rsidR="00122CEB" w:rsidRDefault="00122CEB">
            <w:pPr>
              <w:pStyle w:val="ConsPlusNormal"/>
              <w:jc w:val="center"/>
            </w:pPr>
            <w:r>
              <w:t>2024 год</w:t>
            </w:r>
          </w:p>
        </w:tc>
        <w:tc>
          <w:tcPr>
            <w:tcW w:w="1587" w:type="dxa"/>
          </w:tcPr>
          <w:p w14:paraId="1E800C55" w14:textId="77777777" w:rsidR="00122CEB" w:rsidRDefault="00122CEB">
            <w:pPr>
              <w:pStyle w:val="ConsPlusNormal"/>
              <w:jc w:val="center"/>
            </w:pPr>
            <w:r>
              <w:t>2025 год</w:t>
            </w:r>
          </w:p>
        </w:tc>
        <w:tc>
          <w:tcPr>
            <w:tcW w:w="1531" w:type="dxa"/>
          </w:tcPr>
          <w:p w14:paraId="3165D858" w14:textId="77777777" w:rsidR="00122CEB" w:rsidRDefault="00122CEB">
            <w:pPr>
              <w:pStyle w:val="ConsPlusNormal"/>
              <w:jc w:val="center"/>
            </w:pPr>
            <w:r>
              <w:t>2026 год</w:t>
            </w:r>
          </w:p>
        </w:tc>
      </w:tr>
      <w:tr w:rsidR="00122CEB" w14:paraId="7BA61990" w14:textId="77777777">
        <w:tc>
          <w:tcPr>
            <w:tcW w:w="847" w:type="dxa"/>
            <w:vAlign w:val="center"/>
          </w:tcPr>
          <w:p w14:paraId="71885DD4" w14:textId="77777777" w:rsidR="00122CEB" w:rsidRDefault="00122CEB">
            <w:pPr>
              <w:pStyle w:val="ConsPlusNormal"/>
              <w:jc w:val="center"/>
            </w:pPr>
            <w:r>
              <w:lastRenderedPageBreak/>
              <w:t>1</w:t>
            </w:r>
          </w:p>
        </w:tc>
        <w:tc>
          <w:tcPr>
            <w:tcW w:w="3572" w:type="dxa"/>
            <w:vAlign w:val="center"/>
          </w:tcPr>
          <w:p w14:paraId="178471D3" w14:textId="77777777" w:rsidR="00122CEB" w:rsidRDefault="00122CEB">
            <w:pPr>
              <w:pStyle w:val="ConsPlusNormal"/>
              <w:jc w:val="center"/>
            </w:pPr>
            <w:r>
              <w:t>2</w:t>
            </w:r>
          </w:p>
        </w:tc>
        <w:tc>
          <w:tcPr>
            <w:tcW w:w="1474" w:type="dxa"/>
            <w:vAlign w:val="center"/>
          </w:tcPr>
          <w:p w14:paraId="4F0F5D08" w14:textId="77777777" w:rsidR="00122CEB" w:rsidRDefault="00122CEB">
            <w:pPr>
              <w:pStyle w:val="ConsPlusNormal"/>
              <w:jc w:val="center"/>
            </w:pPr>
            <w:r>
              <w:t>3</w:t>
            </w:r>
          </w:p>
        </w:tc>
        <w:tc>
          <w:tcPr>
            <w:tcW w:w="1587" w:type="dxa"/>
            <w:vAlign w:val="center"/>
          </w:tcPr>
          <w:p w14:paraId="1B70CA49" w14:textId="77777777" w:rsidR="00122CEB" w:rsidRDefault="00122CEB">
            <w:pPr>
              <w:pStyle w:val="ConsPlusNormal"/>
              <w:jc w:val="center"/>
            </w:pPr>
            <w:r>
              <w:t>4</w:t>
            </w:r>
          </w:p>
        </w:tc>
        <w:tc>
          <w:tcPr>
            <w:tcW w:w="1531" w:type="dxa"/>
            <w:vAlign w:val="center"/>
          </w:tcPr>
          <w:p w14:paraId="510D05D8" w14:textId="77777777" w:rsidR="00122CEB" w:rsidRDefault="00122CEB">
            <w:pPr>
              <w:pStyle w:val="ConsPlusNormal"/>
              <w:jc w:val="center"/>
            </w:pPr>
            <w:r>
              <w:t>5</w:t>
            </w:r>
          </w:p>
        </w:tc>
      </w:tr>
      <w:tr w:rsidR="00122CEB" w14:paraId="2869ADA1" w14:textId="77777777">
        <w:tc>
          <w:tcPr>
            <w:tcW w:w="847" w:type="dxa"/>
            <w:vAlign w:val="center"/>
          </w:tcPr>
          <w:p w14:paraId="2E2FB14F" w14:textId="77777777" w:rsidR="00122CEB" w:rsidRDefault="00122CEB">
            <w:pPr>
              <w:pStyle w:val="ConsPlusNormal"/>
              <w:jc w:val="center"/>
            </w:pPr>
            <w:r>
              <w:t>1</w:t>
            </w:r>
          </w:p>
        </w:tc>
        <w:tc>
          <w:tcPr>
            <w:tcW w:w="3572" w:type="dxa"/>
            <w:vAlign w:val="center"/>
          </w:tcPr>
          <w:p w14:paraId="76B1F13F" w14:textId="77777777" w:rsidR="00122CEB" w:rsidRDefault="00122CEB">
            <w:pPr>
              <w:pStyle w:val="ConsPlusNormal"/>
            </w:pPr>
            <w:proofErr w:type="spellStart"/>
            <w:r>
              <w:t>мо</w:t>
            </w:r>
            <w:proofErr w:type="spellEnd"/>
            <w:r>
              <w:t xml:space="preserve"> Березовский</w:t>
            </w:r>
          </w:p>
        </w:tc>
        <w:tc>
          <w:tcPr>
            <w:tcW w:w="1474" w:type="dxa"/>
            <w:vAlign w:val="center"/>
          </w:tcPr>
          <w:p w14:paraId="2380FE04" w14:textId="77777777" w:rsidR="00122CEB" w:rsidRDefault="00122CEB">
            <w:pPr>
              <w:pStyle w:val="ConsPlusNormal"/>
              <w:jc w:val="right"/>
            </w:pPr>
            <w:r>
              <w:t>1878,9</w:t>
            </w:r>
          </w:p>
        </w:tc>
        <w:tc>
          <w:tcPr>
            <w:tcW w:w="1587" w:type="dxa"/>
            <w:vAlign w:val="center"/>
          </w:tcPr>
          <w:p w14:paraId="269DAA4F" w14:textId="77777777" w:rsidR="00122CEB" w:rsidRDefault="00122CEB">
            <w:pPr>
              <w:pStyle w:val="ConsPlusNormal"/>
              <w:jc w:val="right"/>
            </w:pPr>
            <w:r>
              <w:t>0,0</w:t>
            </w:r>
          </w:p>
        </w:tc>
        <w:tc>
          <w:tcPr>
            <w:tcW w:w="1531" w:type="dxa"/>
            <w:vAlign w:val="center"/>
          </w:tcPr>
          <w:p w14:paraId="099B5DC9" w14:textId="77777777" w:rsidR="00122CEB" w:rsidRDefault="00122CEB">
            <w:pPr>
              <w:pStyle w:val="ConsPlusNormal"/>
              <w:jc w:val="right"/>
            </w:pPr>
            <w:r>
              <w:t>0,0</w:t>
            </w:r>
          </w:p>
        </w:tc>
      </w:tr>
      <w:tr w:rsidR="00122CEB" w14:paraId="465F5D4E" w14:textId="77777777">
        <w:tc>
          <w:tcPr>
            <w:tcW w:w="847" w:type="dxa"/>
            <w:vAlign w:val="center"/>
          </w:tcPr>
          <w:p w14:paraId="7936C982" w14:textId="77777777" w:rsidR="00122CEB" w:rsidRDefault="00122CEB">
            <w:pPr>
              <w:pStyle w:val="ConsPlusNormal"/>
              <w:jc w:val="center"/>
            </w:pPr>
            <w:r>
              <w:t>2</w:t>
            </w:r>
          </w:p>
        </w:tc>
        <w:tc>
          <w:tcPr>
            <w:tcW w:w="3572" w:type="dxa"/>
            <w:vAlign w:val="center"/>
          </w:tcPr>
          <w:p w14:paraId="45DD8021" w14:textId="77777777" w:rsidR="00122CEB" w:rsidRDefault="00122CEB">
            <w:pPr>
              <w:pStyle w:val="ConsPlusNormal"/>
            </w:pPr>
            <w:proofErr w:type="spellStart"/>
            <w:r>
              <w:t>мо</w:t>
            </w:r>
            <w:proofErr w:type="spellEnd"/>
            <w:r>
              <w:t xml:space="preserve"> Куединский</w:t>
            </w:r>
          </w:p>
        </w:tc>
        <w:tc>
          <w:tcPr>
            <w:tcW w:w="1474" w:type="dxa"/>
            <w:vAlign w:val="center"/>
          </w:tcPr>
          <w:p w14:paraId="5D894E39" w14:textId="77777777" w:rsidR="00122CEB" w:rsidRDefault="00122CEB">
            <w:pPr>
              <w:pStyle w:val="ConsPlusNormal"/>
              <w:jc w:val="right"/>
            </w:pPr>
            <w:r>
              <w:t>0,0</w:t>
            </w:r>
          </w:p>
        </w:tc>
        <w:tc>
          <w:tcPr>
            <w:tcW w:w="1587" w:type="dxa"/>
            <w:vAlign w:val="center"/>
          </w:tcPr>
          <w:p w14:paraId="778AD18C" w14:textId="77777777" w:rsidR="00122CEB" w:rsidRDefault="00122CEB">
            <w:pPr>
              <w:pStyle w:val="ConsPlusNormal"/>
              <w:jc w:val="right"/>
            </w:pPr>
            <w:r>
              <w:t>7596,8</w:t>
            </w:r>
          </w:p>
        </w:tc>
        <w:tc>
          <w:tcPr>
            <w:tcW w:w="1531" w:type="dxa"/>
            <w:vAlign w:val="center"/>
          </w:tcPr>
          <w:p w14:paraId="2395D6D5" w14:textId="77777777" w:rsidR="00122CEB" w:rsidRDefault="00122CEB">
            <w:pPr>
              <w:pStyle w:val="ConsPlusNormal"/>
              <w:jc w:val="right"/>
            </w:pPr>
            <w:r>
              <w:t>0,0</w:t>
            </w:r>
          </w:p>
        </w:tc>
      </w:tr>
      <w:tr w:rsidR="00122CEB" w14:paraId="2AD88A90" w14:textId="77777777">
        <w:tc>
          <w:tcPr>
            <w:tcW w:w="847" w:type="dxa"/>
            <w:vAlign w:val="center"/>
          </w:tcPr>
          <w:p w14:paraId="538B4E74" w14:textId="77777777" w:rsidR="00122CEB" w:rsidRDefault="00122CEB">
            <w:pPr>
              <w:pStyle w:val="ConsPlusNormal"/>
              <w:jc w:val="center"/>
            </w:pPr>
            <w:r>
              <w:t>3</w:t>
            </w:r>
          </w:p>
        </w:tc>
        <w:tc>
          <w:tcPr>
            <w:tcW w:w="3572" w:type="dxa"/>
            <w:vAlign w:val="center"/>
          </w:tcPr>
          <w:p w14:paraId="224D9F2B" w14:textId="77777777" w:rsidR="00122CEB" w:rsidRDefault="00122CEB">
            <w:pPr>
              <w:pStyle w:val="ConsPlusNormal"/>
            </w:pPr>
            <w:r>
              <w:t>го Оса</w:t>
            </w:r>
          </w:p>
        </w:tc>
        <w:tc>
          <w:tcPr>
            <w:tcW w:w="1474" w:type="dxa"/>
            <w:vAlign w:val="center"/>
          </w:tcPr>
          <w:p w14:paraId="16E00519" w14:textId="77777777" w:rsidR="00122CEB" w:rsidRDefault="00122CEB">
            <w:pPr>
              <w:pStyle w:val="ConsPlusNormal"/>
              <w:jc w:val="right"/>
            </w:pPr>
            <w:r>
              <w:t>0,0</w:t>
            </w:r>
          </w:p>
        </w:tc>
        <w:tc>
          <w:tcPr>
            <w:tcW w:w="1587" w:type="dxa"/>
            <w:vAlign w:val="center"/>
          </w:tcPr>
          <w:p w14:paraId="2B3046B5" w14:textId="77777777" w:rsidR="00122CEB" w:rsidRDefault="00122CEB">
            <w:pPr>
              <w:pStyle w:val="ConsPlusNormal"/>
              <w:jc w:val="right"/>
            </w:pPr>
            <w:r>
              <w:t>1342,1</w:t>
            </w:r>
          </w:p>
        </w:tc>
        <w:tc>
          <w:tcPr>
            <w:tcW w:w="1531" w:type="dxa"/>
            <w:vAlign w:val="center"/>
          </w:tcPr>
          <w:p w14:paraId="76155130" w14:textId="77777777" w:rsidR="00122CEB" w:rsidRDefault="00122CEB">
            <w:pPr>
              <w:pStyle w:val="ConsPlusNormal"/>
              <w:jc w:val="right"/>
            </w:pPr>
            <w:r>
              <w:t>0,0</w:t>
            </w:r>
          </w:p>
        </w:tc>
      </w:tr>
      <w:tr w:rsidR="00122CEB" w14:paraId="65C0DFC5" w14:textId="77777777">
        <w:tc>
          <w:tcPr>
            <w:tcW w:w="847" w:type="dxa"/>
            <w:vAlign w:val="center"/>
          </w:tcPr>
          <w:p w14:paraId="50486DFC" w14:textId="77777777" w:rsidR="00122CEB" w:rsidRDefault="00122CEB">
            <w:pPr>
              <w:pStyle w:val="ConsPlusNormal"/>
              <w:jc w:val="center"/>
            </w:pPr>
            <w:r>
              <w:t>4</w:t>
            </w:r>
          </w:p>
        </w:tc>
        <w:tc>
          <w:tcPr>
            <w:tcW w:w="3572" w:type="dxa"/>
            <w:vAlign w:val="center"/>
          </w:tcPr>
          <w:p w14:paraId="05B034D1" w14:textId="77777777" w:rsidR="00122CEB" w:rsidRDefault="00122CEB">
            <w:pPr>
              <w:pStyle w:val="ConsPlusNormal"/>
            </w:pPr>
            <w:proofErr w:type="spellStart"/>
            <w:r>
              <w:t>мо</w:t>
            </w:r>
            <w:proofErr w:type="spellEnd"/>
            <w:r>
              <w:t xml:space="preserve"> Частинский</w:t>
            </w:r>
          </w:p>
        </w:tc>
        <w:tc>
          <w:tcPr>
            <w:tcW w:w="1474" w:type="dxa"/>
            <w:vAlign w:val="center"/>
          </w:tcPr>
          <w:p w14:paraId="53E6E85A" w14:textId="77777777" w:rsidR="00122CEB" w:rsidRDefault="00122CEB">
            <w:pPr>
              <w:pStyle w:val="ConsPlusNormal"/>
              <w:jc w:val="right"/>
            </w:pPr>
            <w:r>
              <w:t>1829,7</w:t>
            </w:r>
          </w:p>
        </w:tc>
        <w:tc>
          <w:tcPr>
            <w:tcW w:w="1587" w:type="dxa"/>
            <w:vAlign w:val="center"/>
          </w:tcPr>
          <w:p w14:paraId="5C6CA7E6" w14:textId="77777777" w:rsidR="00122CEB" w:rsidRDefault="00122CEB">
            <w:pPr>
              <w:pStyle w:val="ConsPlusNormal"/>
              <w:jc w:val="right"/>
            </w:pPr>
            <w:r>
              <w:t>0,0</w:t>
            </w:r>
          </w:p>
        </w:tc>
        <w:tc>
          <w:tcPr>
            <w:tcW w:w="1531" w:type="dxa"/>
            <w:vAlign w:val="center"/>
          </w:tcPr>
          <w:p w14:paraId="4F720F46" w14:textId="77777777" w:rsidR="00122CEB" w:rsidRDefault="00122CEB">
            <w:pPr>
              <w:pStyle w:val="ConsPlusNormal"/>
              <w:jc w:val="right"/>
            </w:pPr>
            <w:r>
              <w:t>3587,6</w:t>
            </w:r>
          </w:p>
        </w:tc>
      </w:tr>
      <w:tr w:rsidR="00122CEB" w14:paraId="3C61AF34" w14:textId="77777777">
        <w:tc>
          <w:tcPr>
            <w:tcW w:w="847" w:type="dxa"/>
            <w:vAlign w:val="center"/>
          </w:tcPr>
          <w:p w14:paraId="3355859F" w14:textId="77777777" w:rsidR="00122CEB" w:rsidRDefault="00122CEB">
            <w:pPr>
              <w:pStyle w:val="ConsPlusNormal"/>
              <w:jc w:val="center"/>
            </w:pPr>
            <w:r>
              <w:t>5</w:t>
            </w:r>
          </w:p>
        </w:tc>
        <w:tc>
          <w:tcPr>
            <w:tcW w:w="3572" w:type="dxa"/>
            <w:vAlign w:val="center"/>
          </w:tcPr>
          <w:p w14:paraId="72F404AB"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16640125" w14:textId="77777777" w:rsidR="00122CEB" w:rsidRDefault="00122CEB">
            <w:pPr>
              <w:pStyle w:val="ConsPlusNormal"/>
              <w:jc w:val="right"/>
            </w:pPr>
            <w:r>
              <w:t>3250,0</w:t>
            </w:r>
          </w:p>
        </w:tc>
        <w:tc>
          <w:tcPr>
            <w:tcW w:w="1587" w:type="dxa"/>
            <w:vAlign w:val="center"/>
          </w:tcPr>
          <w:p w14:paraId="158CA702" w14:textId="77777777" w:rsidR="00122CEB" w:rsidRDefault="00122CEB">
            <w:pPr>
              <w:pStyle w:val="ConsPlusNormal"/>
              <w:jc w:val="right"/>
            </w:pPr>
            <w:r>
              <w:t>9623,8</w:t>
            </w:r>
          </w:p>
        </w:tc>
        <w:tc>
          <w:tcPr>
            <w:tcW w:w="1531" w:type="dxa"/>
            <w:vAlign w:val="center"/>
          </w:tcPr>
          <w:p w14:paraId="4FEFC4E7" w14:textId="77777777" w:rsidR="00122CEB" w:rsidRDefault="00122CEB">
            <w:pPr>
              <w:pStyle w:val="ConsPlusNormal"/>
              <w:jc w:val="right"/>
            </w:pPr>
            <w:r>
              <w:t>4809,1</w:t>
            </w:r>
          </w:p>
        </w:tc>
      </w:tr>
      <w:tr w:rsidR="00122CEB" w14:paraId="5E6EF54B" w14:textId="77777777">
        <w:tc>
          <w:tcPr>
            <w:tcW w:w="847" w:type="dxa"/>
            <w:vAlign w:val="center"/>
          </w:tcPr>
          <w:p w14:paraId="0A8B3D34" w14:textId="77777777" w:rsidR="00122CEB" w:rsidRDefault="00122CEB">
            <w:pPr>
              <w:pStyle w:val="ConsPlusNormal"/>
            </w:pPr>
          </w:p>
        </w:tc>
        <w:tc>
          <w:tcPr>
            <w:tcW w:w="3572" w:type="dxa"/>
            <w:vAlign w:val="center"/>
          </w:tcPr>
          <w:p w14:paraId="1AB7A92B" w14:textId="77777777" w:rsidR="00122CEB" w:rsidRDefault="00122CEB">
            <w:pPr>
              <w:pStyle w:val="ConsPlusNormal"/>
            </w:pPr>
            <w:r>
              <w:t>Всего Пермский край</w:t>
            </w:r>
          </w:p>
        </w:tc>
        <w:tc>
          <w:tcPr>
            <w:tcW w:w="1474" w:type="dxa"/>
            <w:vAlign w:val="center"/>
          </w:tcPr>
          <w:p w14:paraId="12E18FB8" w14:textId="77777777" w:rsidR="00122CEB" w:rsidRDefault="00122CEB">
            <w:pPr>
              <w:pStyle w:val="ConsPlusNormal"/>
              <w:jc w:val="right"/>
            </w:pPr>
            <w:r>
              <w:t>6958,6</w:t>
            </w:r>
          </w:p>
        </w:tc>
        <w:tc>
          <w:tcPr>
            <w:tcW w:w="1587" w:type="dxa"/>
            <w:vAlign w:val="center"/>
          </w:tcPr>
          <w:p w14:paraId="7253490D" w14:textId="77777777" w:rsidR="00122CEB" w:rsidRDefault="00122CEB">
            <w:pPr>
              <w:pStyle w:val="ConsPlusNormal"/>
              <w:jc w:val="right"/>
            </w:pPr>
            <w:r>
              <w:t>18562,6</w:t>
            </w:r>
          </w:p>
        </w:tc>
        <w:tc>
          <w:tcPr>
            <w:tcW w:w="1531" w:type="dxa"/>
            <w:vAlign w:val="center"/>
          </w:tcPr>
          <w:p w14:paraId="0026754F" w14:textId="77777777" w:rsidR="00122CEB" w:rsidRDefault="00122CEB">
            <w:pPr>
              <w:pStyle w:val="ConsPlusNormal"/>
              <w:jc w:val="right"/>
            </w:pPr>
            <w:r>
              <w:t>8396,6</w:t>
            </w:r>
          </w:p>
        </w:tc>
      </w:tr>
    </w:tbl>
    <w:p w14:paraId="61C534C8" w14:textId="77777777" w:rsidR="00122CEB" w:rsidRDefault="00122CEB">
      <w:pPr>
        <w:pStyle w:val="ConsPlusNormal"/>
        <w:jc w:val="both"/>
      </w:pPr>
    </w:p>
    <w:p w14:paraId="6586D284" w14:textId="77777777" w:rsidR="00122CEB" w:rsidRDefault="00122CEB">
      <w:pPr>
        <w:pStyle w:val="ConsPlusNormal"/>
        <w:jc w:val="right"/>
        <w:outlineLvl w:val="1"/>
      </w:pPr>
      <w:r>
        <w:t>Таблица 13</w:t>
      </w:r>
    </w:p>
    <w:p w14:paraId="00470772" w14:textId="77777777" w:rsidR="00122CEB" w:rsidRDefault="00122CEB">
      <w:pPr>
        <w:pStyle w:val="ConsPlusNormal"/>
        <w:jc w:val="right"/>
      </w:pPr>
      <w:r>
        <w:t>приложения 13</w:t>
      </w:r>
    </w:p>
    <w:p w14:paraId="3FF54CB2" w14:textId="77777777" w:rsidR="00122CEB" w:rsidRDefault="00122CEB">
      <w:pPr>
        <w:pStyle w:val="ConsPlusNormal"/>
        <w:jc w:val="both"/>
      </w:pPr>
    </w:p>
    <w:p w14:paraId="408C2FEB" w14:textId="77777777" w:rsidR="00122CEB" w:rsidRDefault="00122CEB">
      <w:pPr>
        <w:pStyle w:val="ConsPlusTitle"/>
        <w:jc w:val="center"/>
      </w:pPr>
      <w:r>
        <w:t>Субсидии, передаваемые в 2024 году и в плановом периоде 2025</w:t>
      </w:r>
    </w:p>
    <w:p w14:paraId="5D1717C5" w14:textId="77777777" w:rsidR="00122CEB" w:rsidRDefault="00122CEB">
      <w:pPr>
        <w:pStyle w:val="ConsPlusTitle"/>
        <w:jc w:val="center"/>
      </w:pPr>
      <w:r>
        <w:t>и 2026 годов бюджетам муниципальных образований</w:t>
      </w:r>
    </w:p>
    <w:p w14:paraId="59F7D2C2" w14:textId="77777777" w:rsidR="00122CEB" w:rsidRDefault="00122CEB">
      <w:pPr>
        <w:pStyle w:val="ConsPlusTitle"/>
        <w:jc w:val="center"/>
      </w:pPr>
      <w:r>
        <w:t>на реализацию мероприятий, направленных на комплексное</w:t>
      </w:r>
    </w:p>
    <w:p w14:paraId="135D2F6D" w14:textId="77777777" w:rsidR="00122CEB" w:rsidRDefault="00122CEB">
      <w:pPr>
        <w:pStyle w:val="ConsPlusTitle"/>
        <w:jc w:val="center"/>
      </w:pPr>
      <w:r>
        <w:t>развитие сельских территорий (Благоустройство сельских</w:t>
      </w:r>
    </w:p>
    <w:p w14:paraId="78F11EFE" w14:textId="77777777" w:rsidR="00122CEB" w:rsidRDefault="00122CEB">
      <w:pPr>
        <w:pStyle w:val="ConsPlusTitle"/>
        <w:jc w:val="center"/>
      </w:pPr>
      <w:r>
        <w:t>территорий), тыс. рублей</w:t>
      </w:r>
    </w:p>
    <w:p w14:paraId="553EF188" w14:textId="77777777" w:rsidR="00122CEB" w:rsidRDefault="00122CEB">
      <w:pPr>
        <w:pStyle w:val="ConsPlusNormal"/>
        <w:jc w:val="center"/>
      </w:pPr>
    </w:p>
    <w:p w14:paraId="6AC4C09A" w14:textId="77777777" w:rsidR="00122CEB" w:rsidRDefault="00122CEB">
      <w:pPr>
        <w:pStyle w:val="ConsPlusNormal"/>
        <w:jc w:val="center"/>
      </w:pPr>
      <w:r>
        <w:t xml:space="preserve">(в ред. </w:t>
      </w:r>
      <w:hyperlink r:id="rId144">
        <w:r>
          <w:rPr>
            <w:color w:val="0000FF"/>
          </w:rPr>
          <w:t>Закона</w:t>
        </w:r>
      </w:hyperlink>
      <w:r>
        <w:t xml:space="preserve"> Пермского края от 26.03.2024 N 298-ПК)</w:t>
      </w:r>
    </w:p>
    <w:p w14:paraId="191DB7C1"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2421257F" w14:textId="77777777">
        <w:tc>
          <w:tcPr>
            <w:tcW w:w="624" w:type="dxa"/>
          </w:tcPr>
          <w:p w14:paraId="241F187E" w14:textId="77777777" w:rsidR="00122CEB" w:rsidRDefault="00122CEB">
            <w:pPr>
              <w:pStyle w:val="ConsPlusNormal"/>
              <w:jc w:val="center"/>
            </w:pPr>
            <w:r>
              <w:t>N п/п</w:t>
            </w:r>
          </w:p>
        </w:tc>
        <w:tc>
          <w:tcPr>
            <w:tcW w:w="4819" w:type="dxa"/>
          </w:tcPr>
          <w:p w14:paraId="57FB6826" w14:textId="77777777" w:rsidR="00122CEB" w:rsidRDefault="00122CEB">
            <w:pPr>
              <w:pStyle w:val="ConsPlusNormal"/>
              <w:jc w:val="center"/>
            </w:pPr>
            <w:r>
              <w:t>Наименование муниципальных образований</w:t>
            </w:r>
          </w:p>
        </w:tc>
        <w:tc>
          <w:tcPr>
            <w:tcW w:w="1247" w:type="dxa"/>
          </w:tcPr>
          <w:p w14:paraId="62D7537E" w14:textId="77777777" w:rsidR="00122CEB" w:rsidRDefault="00122CEB">
            <w:pPr>
              <w:pStyle w:val="ConsPlusNormal"/>
              <w:jc w:val="center"/>
            </w:pPr>
            <w:r>
              <w:t>2024 год</w:t>
            </w:r>
          </w:p>
        </w:tc>
        <w:tc>
          <w:tcPr>
            <w:tcW w:w="1191" w:type="dxa"/>
          </w:tcPr>
          <w:p w14:paraId="79AAF2DE" w14:textId="77777777" w:rsidR="00122CEB" w:rsidRDefault="00122CEB">
            <w:pPr>
              <w:pStyle w:val="ConsPlusNormal"/>
              <w:jc w:val="center"/>
            </w:pPr>
            <w:r>
              <w:t>2025 год</w:t>
            </w:r>
          </w:p>
        </w:tc>
        <w:tc>
          <w:tcPr>
            <w:tcW w:w="1191" w:type="dxa"/>
          </w:tcPr>
          <w:p w14:paraId="2E3436A5" w14:textId="77777777" w:rsidR="00122CEB" w:rsidRDefault="00122CEB">
            <w:pPr>
              <w:pStyle w:val="ConsPlusNormal"/>
              <w:jc w:val="center"/>
            </w:pPr>
            <w:r>
              <w:t>2026 год</w:t>
            </w:r>
          </w:p>
        </w:tc>
      </w:tr>
      <w:tr w:rsidR="00122CEB" w14:paraId="0F204B73" w14:textId="77777777">
        <w:tc>
          <w:tcPr>
            <w:tcW w:w="624" w:type="dxa"/>
          </w:tcPr>
          <w:p w14:paraId="26A82C8A" w14:textId="77777777" w:rsidR="00122CEB" w:rsidRDefault="00122CEB">
            <w:pPr>
              <w:pStyle w:val="ConsPlusNormal"/>
              <w:jc w:val="center"/>
            </w:pPr>
            <w:r>
              <w:t>1</w:t>
            </w:r>
          </w:p>
        </w:tc>
        <w:tc>
          <w:tcPr>
            <w:tcW w:w="4819" w:type="dxa"/>
          </w:tcPr>
          <w:p w14:paraId="1CC174D7" w14:textId="77777777" w:rsidR="00122CEB" w:rsidRDefault="00122CEB">
            <w:pPr>
              <w:pStyle w:val="ConsPlusNormal"/>
              <w:jc w:val="center"/>
            </w:pPr>
            <w:r>
              <w:t>2</w:t>
            </w:r>
          </w:p>
        </w:tc>
        <w:tc>
          <w:tcPr>
            <w:tcW w:w="1247" w:type="dxa"/>
          </w:tcPr>
          <w:p w14:paraId="44AC1341" w14:textId="77777777" w:rsidR="00122CEB" w:rsidRDefault="00122CEB">
            <w:pPr>
              <w:pStyle w:val="ConsPlusNormal"/>
              <w:jc w:val="center"/>
            </w:pPr>
            <w:r>
              <w:t>3</w:t>
            </w:r>
          </w:p>
        </w:tc>
        <w:tc>
          <w:tcPr>
            <w:tcW w:w="1191" w:type="dxa"/>
          </w:tcPr>
          <w:p w14:paraId="186B7277" w14:textId="77777777" w:rsidR="00122CEB" w:rsidRDefault="00122CEB">
            <w:pPr>
              <w:pStyle w:val="ConsPlusNormal"/>
              <w:jc w:val="center"/>
            </w:pPr>
            <w:r>
              <w:t>4</w:t>
            </w:r>
          </w:p>
        </w:tc>
        <w:tc>
          <w:tcPr>
            <w:tcW w:w="1191" w:type="dxa"/>
          </w:tcPr>
          <w:p w14:paraId="6D130E81" w14:textId="77777777" w:rsidR="00122CEB" w:rsidRDefault="00122CEB">
            <w:pPr>
              <w:pStyle w:val="ConsPlusNormal"/>
              <w:jc w:val="center"/>
            </w:pPr>
            <w:r>
              <w:t>5</w:t>
            </w:r>
          </w:p>
        </w:tc>
      </w:tr>
      <w:tr w:rsidR="00122CEB" w14:paraId="0D078E60" w14:textId="77777777">
        <w:tc>
          <w:tcPr>
            <w:tcW w:w="624" w:type="dxa"/>
          </w:tcPr>
          <w:p w14:paraId="64FB337F" w14:textId="77777777" w:rsidR="00122CEB" w:rsidRDefault="00122CEB">
            <w:pPr>
              <w:pStyle w:val="ConsPlusNormal"/>
              <w:jc w:val="center"/>
            </w:pPr>
            <w:r>
              <w:t>1</w:t>
            </w:r>
          </w:p>
        </w:tc>
        <w:tc>
          <w:tcPr>
            <w:tcW w:w="4819" w:type="dxa"/>
          </w:tcPr>
          <w:p w14:paraId="13F37C3C" w14:textId="77777777" w:rsidR="00122CEB" w:rsidRDefault="00122CEB">
            <w:pPr>
              <w:pStyle w:val="ConsPlusNormal"/>
            </w:pPr>
            <w:proofErr w:type="spellStart"/>
            <w:r>
              <w:t>мо</w:t>
            </w:r>
            <w:proofErr w:type="spellEnd"/>
            <w:r>
              <w:t xml:space="preserve"> Александровский</w:t>
            </w:r>
          </w:p>
        </w:tc>
        <w:tc>
          <w:tcPr>
            <w:tcW w:w="1247" w:type="dxa"/>
          </w:tcPr>
          <w:p w14:paraId="7EF1CF40" w14:textId="77777777" w:rsidR="00122CEB" w:rsidRDefault="00122CEB">
            <w:pPr>
              <w:pStyle w:val="ConsPlusNormal"/>
              <w:jc w:val="right"/>
            </w:pPr>
            <w:r>
              <w:t>373,7</w:t>
            </w:r>
          </w:p>
        </w:tc>
        <w:tc>
          <w:tcPr>
            <w:tcW w:w="1191" w:type="dxa"/>
          </w:tcPr>
          <w:p w14:paraId="1DA8D911" w14:textId="77777777" w:rsidR="00122CEB" w:rsidRDefault="00122CEB">
            <w:pPr>
              <w:pStyle w:val="ConsPlusNormal"/>
              <w:jc w:val="right"/>
            </w:pPr>
            <w:r>
              <w:t>1714,0</w:t>
            </w:r>
          </w:p>
        </w:tc>
        <w:tc>
          <w:tcPr>
            <w:tcW w:w="1191" w:type="dxa"/>
          </w:tcPr>
          <w:p w14:paraId="719C1CBE" w14:textId="77777777" w:rsidR="00122CEB" w:rsidRDefault="00122CEB">
            <w:pPr>
              <w:pStyle w:val="ConsPlusNormal"/>
              <w:jc w:val="right"/>
            </w:pPr>
            <w:r>
              <w:t>3716,4</w:t>
            </w:r>
          </w:p>
        </w:tc>
      </w:tr>
      <w:tr w:rsidR="00122CEB" w14:paraId="2A9F8205" w14:textId="77777777">
        <w:tc>
          <w:tcPr>
            <w:tcW w:w="624" w:type="dxa"/>
          </w:tcPr>
          <w:p w14:paraId="75EDBB55" w14:textId="77777777" w:rsidR="00122CEB" w:rsidRDefault="00122CEB">
            <w:pPr>
              <w:pStyle w:val="ConsPlusNormal"/>
              <w:jc w:val="center"/>
            </w:pPr>
            <w:r>
              <w:t>2</w:t>
            </w:r>
          </w:p>
        </w:tc>
        <w:tc>
          <w:tcPr>
            <w:tcW w:w="4819" w:type="dxa"/>
          </w:tcPr>
          <w:p w14:paraId="3C38B081" w14:textId="77777777" w:rsidR="00122CEB" w:rsidRDefault="00122CEB">
            <w:pPr>
              <w:pStyle w:val="ConsPlusNormal"/>
            </w:pPr>
            <w:r>
              <w:t>го Березники</w:t>
            </w:r>
          </w:p>
        </w:tc>
        <w:tc>
          <w:tcPr>
            <w:tcW w:w="1247" w:type="dxa"/>
          </w:tcPr>
          <w:p w14:paraId="65D80BD2" w14:textId="77777777" w:rsidR="00122CEB" w:rsidRDefault="00122CEB">
            <w:pPr>
              <w:pStyle w:val="ConsPlusNormal"/>
              <w:jc w:val="right"/>
            </w:pPr>
            <w:r>
              <w:t>888,5</w:t>
            </w:r>
          </w:p>
        </w:tc>
        <w:tc>
          <w:tcPr>
            <w:tcW w:w="1191" w:type="dxa"/>
          </w:tcPr>
          <w:p w14:paraId="2C4A51A7" w14:textId="77777777" w:rsidR="00122CEB" w:rsidRDefault="00122CEB">
            <w:pPr>
              <w:pStyle w:val="ConsPlusNormal"/>
              <w:jc w:val="right"/>
            </w:pPr>
            <w:r>
              <w:t>4075,0</w:t>
            </w:r>
          </w:p>
        </w:tc>
        <w:tc>
          <w:tcPr>
            <w:tcW w:w="1191" w:type="dxa"/>
          </w:tcPr>
          <w:p w14:paraId="3A2B4FC1" w14:textId="77777777" w:rsidR="00122CEB" w:rsidRDefault="00122CEB">
            <w:pPr>
              <w:pStyle w:val="ConsPlusNormal"/>
              <w:jc w:val="right"/>
            </w:pPr>
            <w:r>
              <w:t>8835,8</w:t>
            </w:r>
          </w:p>
        </w:tc>
      </w:tr>
      <w:tr w:rsidR="00122CEB" w14:paraId="5B3EEAC3" w14:textId="77777777">
        <w:tc>
          <w:tcPr>
            <w:tcW w:w="624" w:type="dxa"/>
          </w:tcPr>
          <w:p w14:paraId="444BCAAA" w14:textId="77777777" w:rsidR="00122CEB" w:rsidRDefault="00122CEB">
            <w:pPr>
              <w:pStyle w:val="ConsPlusNormal"/>
              <w:jc w:val="center"/>
            </w:pPr>
            <w:r>
              <w:t>3</w:t>
            </w:r>
          </w:p>
        </w:tc>
        <w:tc>
          <w:tcPr>
            <w:tcW w:w="4819" w:type="dxa"/>
          </w:tcPr>
          <w:p w14:paraId="2AAAB539" w14:textId="77777777" w:rsidR="00122CEB" w:rsidRDefault="00122CEB">
            <w:pPr>
              <w:pStyle w:val="ConsPlusNormal"/>
            </w:pPr>
            <w:proofErr w:type="spellStart"/>
            <w:r>
              <w:t>мо</w:t>
            </w:r>
            <w:proofErr w:type="spellEnd"/>
            <w:r>
              <w:t xml:space="preserve"> Губахинский</w:t>
            </w:r>
          </w:p>
        </w:tc>
        <w:tc>
          <w:tcPr>
            <w:tcW w:w="1247" w:type="dxa"/>
          </w:tcPr>
          <w:p w14:paraId="71F720E6" w14:textId="77777777" w:rsidR="00122CEB" w:rsidRDefault="00122CEB">
            <w:pPr>
              <w:pStyle w:val="ConsPlusNormal"/>
              <w:jc w:val="right"/>
            </w:pPr>
            <w:r>
              <w:t>534,1</w:t>
            </w:r>
          </w:p>
        </w:tc>
        <w:tc>
          <w:tcPr>
            <w:tcW w:w="1191" w:type="dxa"/>
          </w:tcPr>
          <w:p w14:paraId="30B6058D" w14:textId="77777777" w:rsidR="00122CEB" w:rsidRDefault="00122CEB">
            <w:pPr>
              <w:pStyle w:val="ConsPlusNormal"/>
              <w:jc w:val="right"/>
            </w:pPr>
            <w:r>
              <w:t>2449,7</w:t>
            </w:r>
          </w:p>
        </w:tc>
        <w:tc>
          <w:tcPr>
            <w:tcW w:w="1191" w:type="dxa"/>
          </w:tcPr>
          <w:p w14:paraId="51FFBE93" w14:textId="77777777" w:rsidR="00122CEB" w:rsidRDefault="00122CEB">
            <w:pPr>
              <w:pStyle w:val="ConsPlusNormal"/>
              <w:jc w:val="right"/>
            </w:pPr>
            <w:r>
              <w:t>5311,6</w:t>
            </w:r>
          </w:p>
        </w:tc>
      </w:tr>
      <w:tr w:rsidR="00122CEB" w14:paraId="54DF44A2" w14:textId="77777777">
        <w:tc>
          <w:tcPr>
            <w:tcW w:w="624" w:type="dxa"/>
          </w:tcPr>
          <w:p w14:paraId="17C1211F" w14:textId="77777777" w:rsidR="00122CEB" w:rsidRDefault="00122CEB">
            <w:pPr>
              <w:pStyle w:val="ConsPlusNormal"/>
              <w:jc w:val="center"/>
            </w:pPr>
            <w:r>
              <w:t>4</w:t>
            </w:r>
          </w:p>
        </w:tc>
        <w:tc>
          <w:tcPr>
            <w:tcW w:w="4819" w:type="dxa"/>
          </w:tcPr>
          <w:p w14:paraId="6720536A" w14:textId="77777777" w:rsidR="00122CEB" w:rsidRDefault="00122CEB">
            <w:pPr>
              <w:pStyle w:val="ConsPlusNormal"/>
            </w:pPr>
            <w:r>
              <w:t>го Добрянка</w:t>
            </w:r>
          </w:p>
        </w:tc>
        <w:tc>
          <w:tcPr>
            <w:tcW w:w="1247" w:type="dxa"/>
          </w:tcPr>
          <w:p w14:paraId="5E2CE957" w14:textId="77777777" w:rsidR="00122CEB" w:rsidRDefault="00122CEB">
            <w:pPr>
              <w:pStyle w:val="ConsPlusNormal"/>
              <w:jc w:val="right"/>
            </w:pPr>
            <w:r>
              <w:t>1284,9</w:t>
            </w:r>
          </w:p>
        </w:tc>
        <w:tc>
          <w:tcPr>
            <w:tcW w:w="1191" w:type="dxa"/>
          </w:tcPr>
          <w:p w14:paraId="7C0094A8" w14:textId="77777777" w:rsidR="00122CEB" w:rsidRDefault="00122CEB">
            <w:pPr>
              <w:pStyle w:val="ConsPlusNormal"/>
              <w:jc w:val="right"/>
            </w:pPr>
            <w:r>
              <w:t>5892,9</w:t>
            </w:r>
          </w:p>
        </w:tc>
        <w:tc>
          <w:tcPr>
            <w:tcW w:w="1191" w:type="dxa"/>
          </w:tcPr>
          <w:p w14:paraId="3D53DA02" w14:textId="77777777" w:rsidR="00122CEB" w:rsidRDefault="00122CEB">
            <w:pPr>
              <w:pStyle w:val="ConsPlusNormal"/>
              <w:jc w:val="right"/>
            </w:pPr>
            <w:r>
              <w:t>12777,5</w:t>
            </w:r>
          </w:p>
        </w:tc>
      </w:tr>
      <w:tr w:rsidR="00122CEB" w14:paraId="195DD553" w14:textId="77777777">
        <w:tc>
          <w:tcPr>
            <w:tcW w:w="624" w:type="dxa"/>
          </w:tcPr>
          <w:p w14:paraId="1458E6C0" w14:textId="77777777" w:rsidR="00122CEB" w:rsidRDefault="00122CEB">
            <w:pPr>
              <w:pStyle w:val="ConsPlusNormal"/>
              <w:jc w:val="center"/>
            </w:pPr>
            <w:r>
              <w:t>5</w:t>
            </w:r>
          </w:p>
        </w:tc>
        <w:tc>
          <w:tcPr>
            <w:tcW w:w="4819" w:type="dxa"/>
          </w:tcPr>
          <w:p w14:paraId="31991CCE" w14:textId="77777777" w:rsidR="00122CEB" w:rsidRDefault="00122CEB">
            <w:pPr>
              <w:pStyle w:val="ConsPlusNormal"/>
            </w:pPr>
            <w:r>
              <w:t>го Кизел</w:t>
            </w:r>
          </w:p>
        </w:tc>
        <w:tc>
          <w:tcPr>
            <w:tcW w:w="1247" w:type="dxa"/>
          </w:tcPr>
          <w:p w14:paraId="59F2E87F" w14:textId="77777777" w:rsidR="00122CEB" w:rsidRDefault="00122CEB">
            <w:pPr>
              <w:pStyle w:val="ConsPlusNormal"/>
              <w:jc w:val="right"/>
            </w:pPr>
            <w:r>
              <w:t>374,7</w:t>
            </w:r>
          </w:p>
        </w:tc>
        <w:tc>
          <w:tcPr>
            <w:tcW w:w="1191" w:type="dxa"/>
          </w:tcPr>
          <w:p w14:paraId="56CE2BEC" w14:textId="77777777" w:rsidR="00122CEB" w:rsidRDefault="00122CEB">
            <w:pPr>
              <w:pStyle w:val="ConsPlusNormal"/>
              <w:jc w:val="right"/>
            </w:pPr>
            <w:r>
              <w:t>1718,4</w:t>
            </w:r>
          </w:p>
        </w:tc>
        <w:tc>
          <w:tcPr>
            <w:tcW w:w="1191" w:type="dxa"/>
          </w:tcPr>
          <w:p w14:paraId="3E77EA21" w14:textId="77777777" w:rsidR="00122CEB" w:rsidRDefault="00122CEB">
            <w:pPr>
              <w:pStyle w:val="ConsPlusNormal"/>
              <w:jc w:val="right"/>
            </w:pPr>
            <w:r>
              <w:t>3725,9</w:t>
            </w:r>
          </w:p>
        </w:tc>
      </w:tr>
      <w:tr w:rsidR="00122CEB" w14:paraId="507A5144" w14:textId="77777777">
        <w:tc>
          <w:tcPr>
            <w:tcW w:w="624" w:type="dxa"/>
          </w:tcPr>
          <w:p w14:paraId="3FCD82C1" w14:textId="77777777" w:rsidR="00122CEB" w:rsidRDefault="00122CEB">
            <w:pPr>
              <w:pStyle w:val="ConsPlusNormal"/>
              <w:jc w:val="center"/>
            </w:pPr>
            <w:r>
              <w:t>6</w:t>
            </w:r>
          </w:p>
        </w:tc>
        <w:tc>
          <w:tcPr>
            <w:tcW w:w="4819" w:type="dxa"/>
          </w:tcPr>
          <w:p w14:paraId="4A1E0965" w14:textId="77777777" w:rsidR="00122CEB" w:rsidRDefault="00122CEB">
            <w:pPr>
              <w:pStyle w:val="ConsPlusNormal"/>
            </w:pPr>
            <w:r>
              <w:t>го Краснокамск</w:t>
            </w:r>
          </w:p>
        </w:tc>
        <w:tc>
          <w:tcPr>
            <w:tcW w:w="1247" w:type="dxa"/>
          </w:tcPr>
          <w:p w14:paraId="7D5B3504" w14:textId="77777777" w:rsidR="00122CEB" w:rsidRDefault="00122CEB">
            <w:pPr>
              <w:pStyle w:val="ConsPlusNormal"/>
              <w:jc w:val="right"/>
            </w:pPr>
            <w:r>
              <w:t>2349,1</w:t>
            </w:r>
          </w:p>
        </w:tc>
        <w:tc>
          <w:tcPr>
            <w:tcW w:w="1191" w:type="dxa"/>
          </w:tcPr>
          <w:p w14:paraId="2F0DC5AD" w14:textId="77777777" w:rsidR="00122CEB" w:rsidRDefault="00122CEB">
            <w:pPr>
              <w:pStyle w:val="ConsPlusNormal"/>
              <w:jc w:val="right"/>
            </w:pPr>
            <w:r>
              <w:t>10774,2</w:t>
            </w:r>
          </w:p>
        </w:tc>
        <w:tc>
          <w:tcPr>
            <w:tcW w:w="1191" w:type="dxa"/>
          </w:tcPr>
          <w:p w14:paraId="3E6554FD" w14:textId="77777777" w:rsidR="00122CEB" w:rsidRDefault="00122CEB">
            <w:pPr>
              <w:pStyle w:val="ConsPlusNormal"/>
              <w:jc w:val="right"/>
            </w:pPr>
            <w:r>
              <w:t>23361,4</w:t>
            </w:r>
          </w:p>
        </w:tc>
      </w:tr>
      <w:tr w:rsidR="00122CEB" w14:paraId="381B5D9D" w14:textId="77777777">
        <w:tc>
          <w:tcPr>
            <w:tcW w:w="624" w:type="dxa"/>
          </w:tcPr>
          <w:p w14:paraId="7F8C71FE" w14:textId="77777777" w:rsidR="00122CEB" w:rsidRDefault="00122CEB">
            <w:pPr>
              <w:pStyle w:val="ConsPlusNormal"/>
              <w:jc w:val="center"/>
            </w:pPr>
            <w:r>
              <w:t>7</w:t>
            </w:r>
          </w:p>
        </w:tc>
        <w:tc>
          <w:tcPr>
            <w:tcW w:w="4819" w:type="dxa"/>
          </w:tcPr>
          <w:p w14:paraId="49FE2ABD" w14:textId="77777777" w:rsidR="00122CEB" w:rsidRDefault="00122CEB">
            <w:pPr>
              <w:pStyle w:val="ConsPlusNormal"/>
            </w:pPr>
            <w:proofErr w:type="spellStart"/>
            <w:r>
              <w:t>мо</w:t>
            </w:r>
            <w:proofErr w:type="spellEnd"/>
            <w:r>
              <w:t xml:space="preserve"> Кунгурский</w:t>
            </w:r>
          </w:p>
        </w:tc>
        <w:tc>
          <w:tcPr>
            <w:tcW w:w="1247" w:type="dxa"/>
          </w:tcPr>
          <w:p w14:paraId="36BA6C1A" w14:textId="77777777" w:rsidR="00122CEB" w:rsidRDefault="00122CEB">
            <w:pPr>
              <w:pStyle w:val="ConsPlusNormal"/>
              <w:jc w:val="right"/>
            </w:pPr>
            <w:r>
              <w:t>6854,2</w:t>
            </w:r>
          </w:p>
        </w:tc>
        <w:tc>
          <w:tcPr>
            <w:tcW w:w="1191" w:type="dxa"/>
          </w:tcPr>
          <w:p w14:paraId="28D1FA50" w14:textId="77777777" w:rsidR="00122CEB" w:rsidRDefault="00122CEB">
            <w:pPr>
              <w:pStyle w:val="ConsPlusNormal"/>
              <w:jc w:val="right"/>
            </w:pPr>
            <w:r>
              <w:t>31436,3</w:t>
            </w:r>
          </w:p>
        </w:tc>
        <w:tc>
          <w:tcPr>
            <w:tcW w:w="1191" w:type="dxa"/>
          </w:tcPr>
          <w:p w14:paraId="1A7C92E0" w14:textId="77777777" w:rsidR="00122CEB" w:rsidRDefault="00122CEB">
            <w:pPr>
              <w:pStyle w:val="ConsPlusNormal"/>
              <w:jc w:val="right"/>
            </w:pPr>
            <w:r>
              <w:t>68162,7</w:t>
            </w:r>
          </w:p>
        </w:tc>
      </w:tr>
      <w:tr w:rsidR="00122CEB" w14:paraId="2B0F23DB" w14:textId="77777777">
        <w:tc>
          <w:tcPr>
            <w:tcW w:w="624" w:type="dxa"/>
          </w:tcPr>
          <w:p w14:paraId="0CE31965" w14:textId="77777777" w:rsidR="00122CEB" w:rsidRDefault="00122CEB">
            <w:pPr>
              <w:pStyle w:val="ConsPlusNormal"/>
              <w:jc w:val="center"/>
            </w:pPr>
            <w:r>
              <w:t>8</w:t>
            </w:r>
          </w:p>
        </w:tc>
        <w:tc>
          <w:tcPr>
            <w:tcW w:w="4819" w:type="dxa"/>
          </w:tcPr>
          <w:p w14:paraId="7F51E47F" w14:textId="77777777" w:rsidR="00122CEB" w:rsidRDefault="00122CEB">
            <w:pPr>
              <w:pStyle w:val="ConsPlusNormal"/>
            </w:pPr>
            <w:r>
              <w:t>го Лысьва</w:t>
            </w:r>
          </w:p>
        </w:tc>
        <w:tc>
          <w:tcPr>
            <w:tcW w:w="1247" w:type="dxa"/>
          </w:tcPr>
          <w:p w14:paraId="03B7CDCF" w14:textId="77777777" w:rsidR="00122CEB" w:rsidRDefault="00122CEB">
            <w:pPr>
              <w:pStyle w:val="ConsPlusNormal"/>
              <w:jc w:val="right"/>
            </w:pPr>
            <w:r>
              <w:t>1414,0</w:t>
            </w:r>
          </w:p>
        </w:tc>
        <w:tc>
          <w:tcPr>
            <w:tcW w:w="1191" w:type="dxa"/>
          </w:tcPr>
          <w:p w14:paraId="3D5F2071" w14:textId="77777777" w:rsidR="00122CEB" w:rsidRDefault="00122CEB">
            <w:pPr>
              <w:pStyle w:val="ConsPlusNormal"/>
              <w:jc w:val="right"/>
            </w:pPr>
            <w:r>
              <w:t>6485,2</w:t>
            </w:r>
          </w:p>
        </w:tc>
        <w:tc>
          <w:tcPr>
            <w:tcW w:w="1191" w:type="dxa"/>
          </w:tcPr>
          <w:p w14:paraId="056C6945" w14:textId="77777777" w:rsidR="00122CEB" w:rsidRDefault="00122CEB">
            <w:pPr>
              <w:pStyle w:val="ConsPlusNormal"/>
              <w:jc w:val="right"/>
            </w:pPr>
            <w:r>
              <w:t>14061,6</w:t>
            </w:r>
          </w:p>
        </w:tc>
      </w:tr>
      <w:tr w:rsidR="00122CEB" w14:paraId="30CDD4EE" w14:textId="77777777">
        <w:tc>
          <w:tcPr>
            <w:tcW w:w="624" w:type="dxa"/>
          </w:tcPr>
          <w:p w14:paraId="7EDF4D57" w14:textId="77777777" w:rsidR="00122CEB" w:rsidRDefault="00122CEB">
            <w:pPr>
              <w:pStyle w:val="ConsPlusNormal"/>
              <w:jc w:val="center"/>
            </w:pPr>
            <w:r>
              <w:t>9</w:t>
            </w:r>
          </w:p>
        </w:tc>
        <w:tc>
          <w:tcPr>
            <w:tcW w:w="4819" w:type="dxa"/>
          </w:tcPr>
          <w:p w14:paraId="57A6F911" w14:textId="77777777" w:rsidR="00122CEB" w:rsidRDefault="00122CEB">
            <w:pPr>
              <w:pStyle w:val="ConsPlusNormal"/>
            </w:pPr>
            <w:r>
              <w:t>го Соликамск</w:t>
            </w:r>
          </w:p>
        </w:tc>
        <w:tc>
          <w:tcPr>
            <w:tcW w:w="1247" w:type="dxa"/>
          </w:tcPr>
          <w:p w14:paraId="3BADE1C2" w14:textId="77777777" w:rsidR="00122CEB" w:rsidRDefault="00122CEB">
            <w:pPr>
              <w:pStyle w:val="ConsPlusNormal"/>
              <w:jc w:val="right"/>
            </w:pPr>
            <w:r>
              <w:t>1807,5</w:t>
            </w:r>
          </w:p>
        </w:tc>
        <w:tc>
          <w:tcPr>
            <w:tcW w:w="1191" w:type="dxa"/>
          </w:tcPr>
          <w:p w14:paraId="18BAAE7D" w14:textId="77777777" w:rsidR="00122CEB" w:rsidRDefault="00122CEB">
            <w:pPr>
              <w:pStyle w:val="ConsPlusNormal"/>
              <w:jc w:val="right"/>
            </w:pPr>
            <w:r>
              <w:t>8289,8</w:t>
            </w:r>
          </w:p>
        </w:tc>
        <w:tc>
          <w:tcPr>
            <w:tcW w:w="1191" w:type="dxa"/>
          </w:tcPr>
          <w:p w14:paraId="4CC4B12C" w14:textId="77777777" w:rsidR="00122CEB" w:rsidRDefault="00122CEB">
            <w:pPr>
              <w:pStyle w:val="ConsPlusNormal"/>
              <w:jc w:val="right"/>
            </w:pPr>
            <w:r>
              <w:t>17974,6</w:t>
            </w:r>
          </w:p>
        </w:tc>
      </w:tr>
      <w:tr w:rsidR="00122CEB" w14:paraId="377E96E1" w14:textId="77777777">
        <w:tc>
          <w:tcPr>
            <w:tcW w:w="624" w:type="dxa"/>
          </w:tcPr>
          <w:p w14:paraId="636E702C" w14:textId="77777777" w:rsidR="00122CEB" w:rsidRDefault="00122CEB">
            <w:pPr>
              <w:pStyle w:val="ConsPlusNormal"/>
              <w:jc w:val="center"/>
            </w:pPr>
            <w:r>
              <w:t>10</w:t>
            </w:r>
          </w:p>
        </w:tc>
        <w:tc>
          <w:tcPr>
            <w:tcW w:w="4819" w:type="dxa"/>
          </w:tcPr>
          <w:p w14:paraId="1ED22D4A" w14:textId="77777777" w:rsidR="00122CEB" w:rsidRDefault="00122CEB">
            <w:pPr>
              <w:pStyle w:val="ConsPlusNormal"/>
            </w:pPr>
            <w:r>
              <w:t>го Чайковский</w:t>
            </w:r>
          </w:p>
        </w:tc>
        <w:tc>
          <w:tcPr>
            <w:tcW w:w="1247" w:type="dxa"/>
          </w:tcPr>
          <w:p w14:paraId="0020398B" w14:textId="77777777" w:rsidR="00122CEB" w:rsidRDefault="00122CEB">
            <w:pPr>
              <w:pStyle w:val="ConsPlusNormal"/>
              <w:jc w:val="right"/>
            </w:pPr>
            <w:r>
              <w:t>2805,2</w:t>
            </w:r>
          </w:p>
        </w:tc>
        <w:tc>
          <w:tcPr>
            <w:tcW w:w="1191" w:type="dxa"/>
          </w:tcPr>
          <w:p w14:paraId="6F4C2BD0" w14:textId="77777777" w:rsidR="00122CEB" w:rsidRDefault="00122CEB">
            <w:pPr>
              <w:pStyle w:val="ConsPlusNormal"/>
              <w:jc w:val="right"/>
            </w:pPr>
            <w:r>
              <w:t>12866,1</w:t>
            </w:r>
          </w:p>
        </w:tc>
        <w:tc>
          <w:tcPr>
            <w:tcW w:w="1191" w:type="dxa"/>
          </w:tcPr>
          <w:p w14:paraId="5839ABBF" w14:textId="77777777" w:rsidR="00122CEB" w:rsidRDefault="00122CEB">
            <w:pPr>
              <w:pStyle w:val="ConsPlusNormal"/>
              <w:jc w:val="right"/>
            </w:pPr>
            <w:r>
              <w:t>27897,3</w:t>
            </w:r>
          </w:p>
        </w:tc>
      </w:tr>
      <w:tr w:rsidR="00122CEB" w14:paraId="198B8322" w14:textId="77777777">
        <w:tc>
          <w:tcPr>
            <w:tcW w:w="624" w:type="dxa"/>
          </w:tcPr>
          <w:p w14:paraId="0E6EFD13" w14:textId="77777777" w:rsidR="00122CEB" w:rsidRDefault="00122CEB">
            <w:pPr>
              <w:pStyle w:val="ConsPlusNormal"/>
              <w:jc w:val="center"/>
            </w:pPr>
            <w:r>
              <w:t>11</w:t>
            </w:r>
          </w:p>
        </w:tc>
        <w:tc>
          <w:tcPr>
            <w:tcW w:w="4819" w:type="dxa"/>
          </w:tcPr>
          <w:p w14:paraId="52EF7261" w14:textId="77777777" w:rsidR="00122CEB" w:rsidRDefault="00122CEB">
            <w:pPr>
              <w:pStyle w:val="ConsPlusNormal"/>
            </w:pPr>
            <w:r>
              <w:t>го Чусовой</w:t>
            </w:r>
          </w:p>
        </w:tc>
        <w:tc>
          <w:tcPr>
            <w:tcW w:w="1247" w:type="dxa"/>
          </w:tcPr>
          <w:p w14:paraId="4703E115" w14:textId="77777777" w:rsidR="00122CEB" w:rsidRDefault="00122CEB">
            <w:pPr>
              <w:pStyle w:val="ConsPlusNormal"/>
              <w:jc w:val="right"/>
            </w:pPr>
            <w:r>
              <w:t>1969,5</w:t>
            </w:r>
          </w:p>
        </w:tc>
        <w:tc>
          <w:tcPr>
            <w:tcW w:w="1191" w:type="dxa"/>
          </w:tcPr>
          <w:p w14:paraId="7ADEC767" w14:textId="77777777" w:rsidR="00122CEB" w:rsidRDefault="00122CEB">
            <w:pPr>
              <w:pStyle w:val="ConsPlusNormal"/>
              <w:jc w:val="right"/>
            </w:pPr>
            <w:r>
              <w:t>9033,1</w:t>
            </w:r>
          </w:p>
        </w:tc>
        <w:tc>
          <w:tcPr>
            <w:tcW w:w="1191" w:type="dxa"/>
          </w:tcPr>
          <w:p w14:paraId="4F94C662" w14:textId="77777777" w:rsidR="00122CEB" w:rsidRDefault="00122CEB">
            <w:pPr>
              <w:pStyle w:val="ConsPlusNormal"/>
              <w:jc w:val="right"/>
            </w:pPr>
            <w:r>
              <w:t>19586,4</w:t>
            </w:r>
          </w:p>
        </w:tc>
      </w:tr>
      <w:tr w:rsidR="00122CEB" w14:paraId="15D79A61" w14:textId="77777777">
        <w:tc>
          <w:tcPr>
            <w:tcW w:w="624" w:type="dxa"/>
          </w:tcPr>
          <w:p w14:paraId="1832678D" w14:textId="77777777" w:rsidR="00122CEB" w:rsidRDefault="00122CEB">
            <w:pPr>
              <w:pStyle w:val="ConsPlusNormal"/>
              <w:jc w:val="center"/>
            </w:pPr>
            <w:r>
              <w:t>12</w:t>
            </w:r>
          </w:p>
        </w:tc>
        <w:tc>
          <w:tcPr>
            <w:tcW w:w="4819" w:type="dxa"/>
          </w:tcPr>
          <w:p w14:paraId="60BB488A" w14:textId="77777777" w:rsidR="00122CEB" w:rsidRDefault="00122CEB">
            <w:pPr>
              <w:pStyle w:val="ConsPlusNormal"/>
            </w:pPr>
            <w:proofErr w:type="spellStart"/>
            <w:r>
              <w:t>мо</w:t>
            </w:r>
            <w:proofErr w:type="spellEnd"/>
            <w:r>
              <w:t xml:space="preserve"> Бардымский</w:t>
            </w:r>
          </w:p>
        </w:tc>
        <w:tc>
          <w:tcPr>
            <w:tcW w:w="1247" w:type="dxa"/>
          </w:tcPr>
          <w:p w14:paraId="0BDAB871" w14:textId="77777777" w:rsidR="00122CEB" w:rsidRDefault="00122CEB">
            <w:pPr>
              <w:pStyle w:val="ConsPlusNormal"/>
              <w:jc w:val="right"/>
            </w:pPr>
            <w:r>
              <w:t>4508,8</w:t>
            </w:r>
          </w:p>
        </w:tc>
        <w:tc>
          <w:tcPr>
            <w:tcW w:w="1191" w:type="dxa"/>
          </w:tcPr>
          <w:p w14:paraId="60E28683" w14:textId="77777777" w:rsidR="00122CEB" w:rsidRDefault="00122CEB">
            <w:pPr>
              <w:pStyle w:val="ConsPlusNormal"/>
              <w:jc w:val="right"/>
            </w:pPr>
            <w:r>
              <w:t>20679,5</w:t>
            </w:r>
          </w:p>
        </w:tc>
        <w:tc>
          <w:tcPr>
            <w:tcW w:w="1191" w:type="dxa"/>
          </w:tcPr>
          <w:p w14:paraId="6D4F4A05" w14:textId="77777777" w:rsidR="00122CEB" w:rsidRDefault="00122CEB">
            <w:pPr>
              <w:pStyle w:val="ConsPlusNormal"/>
              <w:jc w:val="right"/>
            </w:pPr>
            <w:r>
              <w:t>44838,9</w:t>
            </w:r>
          </w:p>
        </w:tc>
      </w:tr>
      <w:tr w:rsidR="00122CEB" w14:paraId="68409DE2" w14:textId="77777777">
        <w:tc>
          <w:tcPr>
            <w:tcW w:w="624" w:type="dxa"/>
          </w:tcPr>
          <w:p w14:paraId="0B4A38C2" w14:textId="77777777" w:rsidR="00122CEB" w:rsidRDefault="00122CEB">
            <w:pPr>
              <w:pStyle w:val="ConsPlusNormal"/>
              <w:jc w:val="center"/>
            </w:pPr>
            <w:r>
              <w:t>13</w:t>
            </w:r>
          </w:p>
        </w:tc>
        <w:tc>
          <w:tcPr>
            <w:tcW w:w="4819" w:type="dxa"/>
          </w:tcPr>
          <w:p w14:paraId="397022D3" w14:textId="77777777" w:rsidR="00122CEB" w:rsidRDefault="00122CEB">
            <w:pPr>
              <w:pStyle w:val="ConsPlusNormal"/>
            </w:pPr>
            <w:proofErr w:type="spellStart"/>
            <w:r>
              <w:t>мо</w:t>
            </w:r>
            <w:proofErr w:type="spellEnd"/>
            <w:r>
              <w:t xml:space="preserve"> Березовский</w:t>
            </w:r>
          </w:p>
        </w:tc>
        <w:tc>
          <w:tcPr>
            <w:tcW w:w="1247" w:type="dxa"/>
          </w:tcPr>
          <w:p w14:paraId="1DF4C2E9" w14:textId="77777777" w:rsidR="00122CEB" w:rsidRDefault="00122CEB">
            <w:pPr>
              <w:pStyle w:val="ConsPlusNormal"/>
              <w:jc w:val="right"/>
            </w:pPr>
            <w:r>
              <w:t>2345,0</w:t>
            </w:r>
          </w:p>
        </w:tc>
        <w:tc>
          <w:tcPr>
            <w:tcW w:w="1191" w:type="dxa"/>
          </w:tcPr>
          <w:p w14:paraId="51E61858" w14:textId="77777777" w:rsidR="00122CEB" w:rsidRDefault="00122CEB">
            <w:pPr>
              <w:pStyle w:val="ConsPlusNormal"/>
              <w:jc w:val="right"/>
            </w:pPr>
            <w:r>
              <w:t>10755,1</w:t>
            </w:r>
          </w:p>
        </w:tc>
        <w:tc>
          <w:tcPr>
            <w:tcW w:w="1191" w:type="dxa"/>
          </w:tcPr>
          <w:p w14:paraId="0340CE8D" w14:textId="77777777" w:rsidR="00122CEB" w:rsidRDefault="00122CEB">
            <w:pPr>
              <w:pStyle w:val="ConsPlusNormal"/>
              <w:jc w:val="right"/>
            </w:pPr>
            <w:r>
              <w:t>23320,2</w:t>
            </w:r>
          </w:p>
        </w:tc>
      </w:tr>
      <w:tr w:rsidR="00122CEB" w14:paraId="73DA0F98" w14:textId="77777777">
        <w:tc>
          <w:tcPr>
            <w:tcW w:w="624" w:type="dxa"/>
          </w:tcPr>
          <w:p w14:paraId="11F5DCD2" w14:textId="77777777" w:rsidR="00122CEB" w:rsidRDefault="00122CEB">
            <w:pPr>
              <w:pStyle w:val="ConsPlusNormal"/>
              <w:jc w:val="center"/>
            </w:pPr>
            <w:r>
              <w:lastRenderedPageBreak/>
              <w:t>14</w:t>
            </w:r>
          </w:p>
        </w:tc>
        <w:tc>
          <w:tcPr>
            <w:tcW w:w="4819" w:type="dxa"/>
          </w:tcPr>
          <w:p w14:paraId="2025161E" w14:textId="77777777" w:rsidR="00122CEB" w:rsidRDefault="00122CEB">
            <w:pPr>
              <w:pStyle w:val="ConsPlusNormal"/>
            </w:pPr>
            <w:proofErr w:type="spellStart"/>
            <w:r>
              <w:t>мо</w:t>
            </w:r>
            <w:proofErr w:type="spellEnd"/>
            <w:r>
              <w:t xml:space="preserve"> Большесосновский</w:t>
            </w:r>
          </w:p>
        </w:tc>
        <w:tc>
          <w:tcPr>
            <w:tcW w:w="1247" w:type="dxa"/>
          </w:tcPr>
          <w:p w14:paraId="49CE4EB8" w14:textId="77777777" w:rsidR="00122CEB" w:rsidRDefault="00122CEB">
            <w:pPr>
              <w:pStyle w:val="ConsPlusNormal"/>
              <w:jc w:val="right"/>
            </w:pPr>
            <w:r>
              <w:t>2055,6</w:t>
            </w:r>
          </w:p>
        </w:tc>
        <w:tc>
          <w:tcPr>
            <w:tcW w:w="1191" w:type="dxa"/>
          </w:tcPr>
          <w:p w14:paraId="0AAED02C" w14:textId="77777777" w:rsidR="00122CEB" w:rsidRDefault="00122CEB">
            <w:pPr>
              <w:pStyle w:val="ConsPlusNormal"/>
              <w:jc w:val="right"/>
            </w:pPr>
            <w:r>
              <w:t>9428,0</w:t>
            </w:r>
          </w:p>
        </w:tc>
        <w:tc>
          <w:tcPr>
            <w:tcW w:w="1191" w:type="dxa"/>
          </w:tcPr>
          <w:p w14:paraId="6F74EDF7" w14:textId="77777777" w:rsidR="00122CEB" w:rsidRDefault="00122CEB">
            <w:pPr>
              <w:pStyle w:val="ConsPlusNormal"/>
              <w:jc w:val="right"/>
            </w:pPr>
            <w:r>
              <w:t>20442,6</w:t>
            </w:r>
          </w:p>
        </w:tc>
      </w:tr>
      <w:tr w:rsidR="00122CEB" w14:paraId="6A668A5D" w14:textId="77777777">
        <w:tc>
          <w:tcPr>
            <w:tcW w:w="624" w:type="dxa"/>
          </w:tcPr>
          <w:p w14:paraId="0F952598" w14:textId="77777777" w:rsidR="00122CEB" w:rsidRDefault="00122CEB">
            <w:pPr>
              <w:pStyle w:val="ConsPlusNormal"/>
              <w:jc w:val="center"/>
            </w:pPr>
            <w:r>
              <w:t>15</w:t>
            </w:r>
          </w:p>
        </w:tc>
        <w:tc>
          <w:tcPr>
            <w:tcW w:w="4819" w:type="dxa"/>
          </w:tcPr>
          <w:p w14:paraId="67CFF6EE" w14:textId="77777777" w:rsidR="00122CEB" w:rsidRDefault="00122CEB">
            <w:pPr>
              <w:pStyle w:val="ConsPlusNormal"/>
            </w:pPr>
            <w:r>
              <w:t>го Верещагино</w:t>
            </w:r>
          </w:p>
        </w:tc>
        <w:tc>
          <w:tcPr>
            <w:tcW w:w="1247" w:type="dxa"/>
          </w:tcPr>
          <w:p w14:paraId="304109F0" w14:textId="77777777" w:rsidR="00122CEB" w:rsidRDefault="00122CEB">
            <w:pPr>
              <w:pStyle w:val="ConsPlusNormal"/>
              <w:jc w:val="right"/>
            </w:pPr>
            <w:r>
              <w:t>2870,1</w:t>
            </w:r>
          </w:p>
        </w:tc>
        <w:tc>
          <w:tcPr>
            <w:tcW w:w="1191" w:type="dxa"/>
          </w:tcPr>
          <w:p w14:paraId="4A27113B" w14:textId="77777777" w:rsidR="00122CEB" w:rsidRDefault="00122CEB">
            <w:pPr>
              <w:pStyle w:val="ConsPlusNormal"/>
              <w:jc w:val="right"/>
            </w:pPr>
            <w:r>
              <w:t>13163,6</w:t>
            </w:r>
          </w:p>
        </w:tc>
        <w:tc>
          <w:tcPr>
            <w:tcW w:w="1191" w:type="dxa"/>
          </w:tcPr>
          <w:p w14:paraId="57CCE47E" w14:textId="77777777" w:rsidR="00122CEB" w:rsidRDefault="00122CEB">
            <w:pPr>
              <w:pStyle w:val="ConsPlusNormal"/>
              <w:jc w:val="right"/>
            </w:pPr>
            <w:r>
              <w:t>28542,5</w:t>
            </w:r>
          </w:p>
        </w:tc>
      </w:tr>
      <w:tr w:rsidR="00122CEB" w14:paraId="78B7640A" w14:textId="77777777">
        <w:tc>
          <w:tcPr>
            <w:tcW w:w="624" w:type="dxa"/>
          </w:tcPr>
          <w:p w14:paraId="7AD714C2" w14:textId="77777777" w:rsidR="00122CEB" w:rsidRDefault="00122CEB">
            <w:pPr>
              <w:pStyle w:val="ConsPlusNormal"/>
              <w:jc w:val="center"/>
            </w:pPr>
            <w:r>
              <w:t>16</w:t>
            </w:r>
          </w:p>
        </w:tc>
        <w:tc>
          <w:tcPr>
            <w:tcW w:w="4819" w:type="dxa"/>
          </w:tcPr>
          <w:p w14:paraId="284443CC" w14:textId="77777777" w:rsidR="00122CEB" w:rsidRDefault="00122CEB">
            <w:pPr>
              <w:pStyle w:val="ConsPlusNormal"/>
            </w:pPr>
            <w:r>
              <w:t>го Горнозаводск</w:t>
            </w:r>
          </w:p>
        </w:tc>
        <w:tc>
          <w:tcPr>
            <w:tcW w:w="1247" w:type="dxa"/>
          </w:tcPr>
          <w:p w14:paraId="5DE9C38C" w14:textId="77777777" w:rsidR="00122CEB" w:rsidRDefault="00122CEB">
            <w:pPr>
              <w:pStyle w:val="ConsPlusNormal"/>
              <w:jc w:val="right"/>
            </w:pPr>
            <w:r>
              <w:t>173,4</w:t>
            </w:r>
          </w:p>
        </w:tc>
        <w:tc>
          <w:tcPr>
            <w:tcW w:w="1191" w:type="dxa"/>
          </w:tcPr>
          <w:p w14:paraId="6BFFB4EA" w14:textId="77777777" w:rsidR="00122CEB" w:rsidRDefault="00122CEB">
            <w:pPr>
              <w:pStyle w:val="ConsPlusNormal"/>
              <w:jc w:val="right"/>
            </w:pPr>
            <w:r>
              <w:t>795,2</w:t>
            </w:r>
          </w:p>
        </w:tc>
        <w:tc>
          <w:tcPr>
            <w:tcW w:w="1191" w:type="dxa"/>
          </w:tcPr>
          <w:p w14:paraId="4BCC53CB" w14:textId="77777777" w:rsidR="00122CEB" w:rsidRDefault="00122CEB">
            <w:pPr>
              <w:pStyle w:val="ConsPlusNormal"/>
              <w:jc w:val="right"/>
            </w:pPr>
            <w:r>
              <w:t>1724,3</w:t>
            </w:r>
          </w:p>
        </w:tc>
      </w:tr>
      <w:tr w:rsidR="00122CEB" w14:paraId="20A6F14A" w14:textId="77777777">
        <w:tc>
          <w:tcPr>
            <w:tcW w:w="624" w:type="dxa"/>
          </w:tcPr>
          <w:p w14:paraId="2E85D6E9" w14:textId="77777777" w:rsidR="00122CEB" w:rsidRDefault="00122CEB">
            <w:pPr>
              <w:pStyle w:val="ConsPlusNormal"/>
              <w:jc w:val="center"/>
            </w:pPr>
            <w:r>
              <w:t>17</w:t>
            </w:r>
          </w:p>
        </w:tc>
        <w:tc>
          <w:tcPr>
            <w:tcW w:w="4819" w:type="dxa"/>
          </w:tcPr>
          <w:p w14:paraId="5F92651C" w14:textId="77777777" w:rsidR="00122CEB" w:rsidRDefault="00122CEB">
            <w:pPr>
              <w:pStyle w:val="ConsPlusNormal"/>
            </w:pPr>
            <w:proofErr w:type="spellStart"/>
            <w:r>
              <w:t>мо</w:t>
            </w:r>
            <w:proofErr w:type="spellEnd"/>
            <w:r>
              <w:t xml:space="preserve"> Еловский</w:t>
            </w:r>
          </w:p>
        </w:tc>
        <w:tc>
          <w:tcPr>
            <w:tcW w:w="1247" w:type="dxa"/>
          </w:tcPr>
          <w:p w14:paraId="0E3DD36B" w14:textId="77777777" w:rsidR="00122CEB" w:rsidRDefault="00122CEB">
            <w:pPr>
              <w:pStyle w:val="ConsPlusNormal"/>
              <w:jc w:val="right"/>
            </w:pPr>
            <w:r>
              <w:t>1497,2</w:t>
            </w:r>
          </w:p>
        </w:tc>
        <w:tc>
          <w:tcPr>
            <w:tcW w:w="1191" w:type="dxa"/>
          </w:tcPr>
          <w:p w14:paraId="74E46717" w14:textId="77777777" w:rsidR="00122CEB" w:rsidRDefault="00122CEB">
            <w:pPr>
              <w:pStyle w:val="ConsPlusNormal"/>
              <w:jc w:val="right"/>
            </w:pPr>
            <w:r>
              <w:t>6866,9</w:t>
            </w:r>
          </w:p>
        </w:tc>
        <w:tc>
          <w:tcPr>
            <w:tcW w:w="1191" w:type="dxa"/>
          </w:tcPr>
          <w:p w14:paraId="7953D889" w14:textId="77777777" w:rsidR="00122CEB" w:rsidRDefault="00122CEB">
            <w:pPr>
              <w:pStyle w:val="ConsPlusNormal"/>
              <w:jc w:val="right"/>
            </w:pPr>
            <w:r>
              <w:t>14889,3</w:t>
            </w:r>
          </w:p>
        </w:tc>
      </w:tr>
      <w:tr w:rsidR="00122CEB" w14:paraId="00FC7C33" w14:textId="77777777">
        <w:tc>
          <w:tcPr>
            <w:tcW w:w="624" w:type="dxa"/>
          </w:tcPr>
          <w:p w14:paraId="3F835E8D" w14:textId="77777777" w:rsidR="00122CEB" w:rsidRDefault="00122CEB">
            <w:pPr>
              <w:pStyle w:val="ConsPlusNormal"/>
              <w:jc w:val="center"/>
            </w:pPr>
            <w:r>
              <w:t>18</w:t>
            </w:r>
          </w:p>
        </w:tc>
        <w:tc>
          <w:tcPr>
            <w:tcW w:w="4819" w:type="dxa"/>
          </w:tcPr>
          <w:p w14:paraId="2DCF29AE" w14:textId="77777777" w:rsidR="00122CEB" w:rsidRDefault="00122CEB">
            <w:pPr>
              <w:pStyle w:val="ConsPlusNormal"/>
            </w:pPr>
            <w:r>
              <w:t>го Ильинский</w:t>
            </w:r>
          </w:p>
        </w:tc>
        <w:tc>
          <w:tcPr>
            <w:tcW w:w="1247" w:type="dxa"/>
          </w:tcPr>
          <w:p w14:paraId="7F7EC59C" w14:textId="77777777" w:rsidR="00122CEB" w:rsidRDefault="00122CEB">
            <w:pPr>
              <w:pStyle w:val="ConsPlusNormal"/>
              <w:jc w:val="right"/>
            </w:pPr>
            <w:r>
              <w:t>2481,9</w:t>
            </w:r>
          </w:p>
        </w:tc>
        <w:tc>
          <w:tcPr>
            <w:tcW w:w="1191" w:type="dxa"/>
          </w:tcPr>
          <w:p w14:paraId="3D6FE3DD" w14:textId="77777777" w:rsidR="00122CEB" w:rsidRDefault="00122CEB">
            <w:pPr>
              <w:pStyle w:val="ConsPlusNormal"/>
              <w:jc w:val="right"/>
            </w:pPr>
            <w:r>
              <w:t>11383,2</w:t>
            </w:r>
          </w:p>
        </w:tc>
        <w:tc>
          <w:tcPr>
            <w:tcW w:w="1191" w:type="dxa"/>
          </w:tcPr>
          <w:p w14:paraId="0885683C" w14:textId="77777777" w:rsidR="00122CEB" w:rsidRDefault="00122CEB">
            <w:pPr>
              <w:pStyle w:val="ConsPlusNormal"/>
              <w:jc w:val="right"/>
            </w:pPr>
            <w:r>
              <w:t>24681,9</w:t>
            </w:r>
          </w:p>
        </w:tc>
      </w:tr>
      <w:tr w:rsidR="00122CEB" w14:paraId="6C734554" w14:textId="77777777">
        <w:tc>
          <w:tcPr>
            <w:tcW w:w="624" w:type="dxa"/>
          </w:tcPr>
          <w:p w14:paraId="71355F0E" w14:textId="77777777" w:rsidR="00122CEB" w:rsidRDefault="00122CEB">
            <w:pPr>
              <w:pStyle w:val="ConsPlusNormal"/>
              <w:jc w:val="center"/>
            </w:pPr>
            <w:r>
              <w:t>19</w:t>
            </w:r>
          </w:p>
        </w:tc>
        <w:tc>
          <w:tcPr>
            <w:tcW w:w="4819" w:type="dxa"/>
          </w:tcPr>
          <w:p w14:paraId="278C9493" w14:textId="77777777" w:rsidR="00122CEB" w:rsidRDefault="00122CEB">
            <w:pPr>
              <w:pStyle w:val="ConsPlusNormal"/>
            </w:pPr>
            <w:proofErr w:type="spellStart"/>
            <w:r>
              <w:t>мо</w:t>
            </w:r>
            <w:proofErr w:type="spellEnd"/>
            <w:r>
              <w:t xml:space="preserve"> Карагайский</w:t>
            </w:r>
          </w:p>
        </w:tc>
        <w:tc>
          <w:tcPr>
            <w:tcW w:w="1247" w:type="dxa"/>
          </w:tcPr>
          <w:p w14:paraId="572C8D6A" w14:textId="77777777" w:rsidR="00122CEB" w:rsidRDefault="00122CEB">
            <w:pPr>
              <w:pStyle w:val="ConsPlusNormal"/>
              <w:jc w:val="right"/>
            </w:pPr>
            <w:r>
              <w:t>3461,7</w:t>
            </w:r>
          </w:p>
        </w:tc>
        <w:tc>
          <w:tcPr>
            <w:tcW w:w="1191" w:type="dxa"/>
          </w:tcPr>
          <w:p w14:paraId="6339F652" w14:textId="77777777" w:rsidR="00122CEB" w:rsidRDefault="00122CEB">
            <w:pPr>
              <w:pStyle w:val="ConsPlusNormal"/>
              <w:jc w:val="right"/>
            </w:pPr>
            <w:r>
              <w:t>15876,9</w:t>
            </w:r>
          </w:p>
        </w:tc>
        <w:tc>
          <w:tcPr>
            <w:tcW w:w="1191" w:type="dxa"/>
          </w:tcPr>
          <w:p w14:paraId="41AB8753" w14:textId="77777777" w:rsidR="00122CEB" w:rsidRDefault="00122CEB">
            <w:pPr>
              <w:pStyle w:val="ConsPlusNormal"/>
              <w:jc w:val="right"/>
            </w:pPr>
            <w:r>
              <w:t>34425,6</w:t>
            </w:r>
          </w:p>
        </w:tc>
      </w:tr>
      <w:tr w:rsidR="00122CEB" w14:paraId="12CAAC24" w14:textId="77777777">
        <w:tc>
          <w:tcPr>
            <w:tcW w:w="624" w:type="dxa"/>
          </w:tcPr>
          <w:p w14:paraId="1D37A0FA" w14:textId="77777777" w:rsidR="00122CEB" w:rsidRDefault="00122CEB">
            <w:pPr>
              <w:pStyle w:val="ConsPlusNormal"/>
              <w:jc w:val="center"/>
            </w:pPr>
            <w:r>
              <w:t>20</w:t>
            </w:r>
          </w:p>
        </w:tc>
        <w:tc>
          <w:tcPr>
            <w:tcW w:w="4819" w:type="dxa"/>
          </w:tcPr>
          <w:p w14:paraId="7A275B3A" w14:textId="77777777" w:rsidR="00122CEB" w:rsidRDefault="00122CEB">
            <w:pPr>
              <w:pStyle w:val="ConsPlusNormal"/>
            </w:pPr>
            <w:proofErr w:type="spellStart"/>
            <w:r>
              <w:t>мо</w:t>
            </w:r>
            <w:proofErr w:type="spellEnd"/>
            <w:r>
              <w:t xml:space="preserve"> Кишертский</w:t>
            </w:r>
          </w:p>
        </w:tc>
        <w:tc>
          <w:tcPr>
            <w:tcW w:w="1247" w:type="dxa"/>
          </w:tcPr>
          <w:p w14:paraId="52E3BA0E" w14:textId="77777777" w:rsidR="00122CEB" w:rsidRDefault="00122CEB">
            <w:pPr>
              <w:pStyle w:val="ConsPlusNormal"/>
              <w:jc w:val="right"/>
            </w:pPr>
            <w:r>
              <w:t>1919,3</w:t>
            </w:r>
          </w:p>
        </w:tc>
        <w:tc>
          <w:tcPr>
            <w:tcW w:w="1191" w:type="dxa"/>
          </w:tcPr>
          <w:p w14:paraId="056579D7" w14:textId="77777777" w:rsidR="00122CEB" w:rsidRDefault="00122CEB">
            <w:pPr>
              <w:pStyle w:val="ConsPlusNormal"/>
              <w:jc w:val="right"/>
            </w:pPr>
            <w:r>
              <w:t>8802,6</w:t>
            </w:r>
          </w:p>
        </w:tc>
        <w:tc>
          <w:tcPr>
            <w:tcW w:w="1191" w:type="dxa"/>
          </w:tcPr>
          <w:p w14:paraId="20FFDCE9" w14:textId="77777777" w:rsidR="00122CEB" w:rsidRDefault="00122CEB">
            <w:pPr>
              <w:pStyle w:val="ConsPlusNormal"/>
              <w:jc w:val="right"/>
            </w:pPr>
            <w:r>
              <w:t>19086,5</w:t>
            </w:r>
          </w:p>
        </w:tc>
      </w:tr>
      <w:tr w:rsidR="00122CEB" w14:paraId="4EBB7B65" w14:textId="77777777">
        <w:tc>
          <w:tcPr>
            <w:tcW w:w="624" w:type="dxa"/>
          </w:tcPr>
          <w:p w14:paraId="043A9E39" w14:textId="77777777" w:rsidR="00122CEB" w:rsidRDefault="00122CEB">
            <w:pPr>
              <w:pStyle w:val="ConsPlusNormal"/>
              <w:jc w:val="center"/>
            </w:pPr>
            <w:r>
              <w:t>21</w:t>
            </w:r>
          </w:p>
        </w:tc>
        <w:tc>
          <w:tcPr>
            <w:tcW w:w="4819" w:type="dxa"/>
          </w:tcPr>
          <w:p w14:paraId="57D4AC93" w14:textId="77777777" w:rsidR="00122CEB" w:rsidRDefault="00122CEB">
            <w:pPr>
              <w:pStyle w:val="ConsPlusNormal"/>
            </w:pPr>
            <w:proofErr w:type="spellStart"/>
            <w:r>
              <w:t>мо</w:t>
            </w:r>
            <w:proofErr w:type="spellEnd"/>
            <w:r>
              <w:t xml:space="preserve"> Куединский</w:t>
            </w:r>
          </w:p>
        </w:tc>
        <w:tc>
          <w:tcPr>
            <w:tcW w:w="1247" w:type="dxa"/>
          </w:tcPr>
          <w:p w14:paraId="14ED6244" w14:textId="77777777" w:rsidR="00122CEB" w:rsidRDefault="00122CEB">
            <w:pPr>
              <w:pStyle w:val="ConsPlusNormal"/>
              <w:jc w:val="right"/>
            </w:pPr>
            <w:r>
              <w:t>3979,6</w:t>
            </w:r>
          </w:p>
        </w:tc>
        <w:tc>
          <w:tcPr>
            <w:tcW w:w="1191" w:type="dxa"/>
          </w:tcPr>
          <w:p w14:paraId="71DF7C87" w14:textId="77777777" w:rsidR="00122CEB" w:rsidRDefault="00122CEB">
            <w:pPr>
              <w:pStyle w:val="ConsPlusNormal"/>
              <w:jc w:val="right"/>
            </w:pPr>
            <w:r>
              <w:t>18252,2</w:t>
            </w:r>
          </w:p>
        </w:tc>
        <w:tc>
          <w:tcPr>
            <w:tcW w:w="1191" w:type="dxa"/>
          </w:tcPr>
          <w:p w14:paraId="25B93F3B" w14:textId="77777777" w:rsidR="00122CEB" w:rsidRDefault="00122CEB">
            <w:pPr>
              <w:pStyle w:val="ConsPlusNormal"/>
              <w:jc w:val="right"/>
            </w:pPr>
            <w:r>
              <w:t>39575,8</w:t>
            </w:r>
          </w:p>
        </w:tc>
      </w:tr>
      <w:tr w:rsidR="00122CEB" w14:paraId="76122FCD" w14:textId="77777777">
        <w:tc>
          <w:tcPr>
            <w:tcW w:w="624" w:type="dxa"/>
          </w:tcPr>
          <w:p w14:paraId="0979BE0B" w14:textId="77777777" w:rsidR="00122CEB" w:rsidRDefault="00122CEB">
            <w:pPr>
              <w:pStyle w:val="ConsPlusNormal"/>
              <w:jc w:val="center"/>
            </w:pPr>
            <w:r>
              <w:t>22</w:t>
            </w:r>
          </w:p>
        </w:tc>
        <w:tc>
          <w:tcPr>
            <w:tcW w:w="4819" w:type="dxa"/>
          </w:tcPr>
          <w:p w14:paraId="1E7C5223" w14:textId="77777777" w:rsidR="00122CEB" w:rsidRDefault="00122CEB">
            <w:pPr>
              <w:pStyle w:val="ConsPlusNormal"/>
            </w:pPr>
            <w:r>
              <w:t>го Красновишерск</w:t>
            </w:r>
          </w:p>
        </w:tc>
        <w:tc>
          <w:tcPr>
            <w:tcW w:w="1247" w:type="dxa"/>
          </w:tcPr>
          <w:p w14:paraId="2267CDA7" w14:textId="77777777" w:rsidR="00122CEB" w:rsidRDefault="00122CEB">
            <w:pPr>
              <w:pStyle w:val="ConsPlusNormal"/>
              <w:jc w:val="right"/>
            </w:pPr>
            <w:r>
              <w:t>590,1</w:t>
            </w:r>
          </w:p>
        </w:tc>
        <w:tc>
          <w:tcPr>
            <w:tcW w:w="1191" w:type="dxa"/>
          </w:tcPr>
          <w:p w14:paraId="03493758" w14:textId="77777777" w:rsidR="00122CEB" w:rsidRDefault="00122CEB">
            <w:pPr>
              <w:pStyle w:val="ConsPlusNormal"/>
              <w:jc w:val="right"/>
            </w:pPr>
            <w:r>
              <w:t>2706,6</w:t>
            </w:r>
          </w:p>
        </w:tc>
        <w:tc>
          <w:tcPr>
            <w:tcW w:w="1191" w:type="dxa"/>
          </w:tcPr>
          <w:p w14:paraId="2ADCDCDF" w14:textId="77777777" w:rsidR="00122CEB" w:rsidRDefault="00122CEB">
            <w:pPr>
              <w:pStyle w:val="ConsPlusNormal"/>
              <w:jc w:val="right"/>
            </w:pPr>
            <w:r>
              <w:t>5868,7</w:t>
            </w:r>
          </w:p>
        </w:tc>
      </w:tr>
      <w:tr w:rsidR="00122CEB" w14:paraId="32AD7F05" w14:textId="77777777">
        <w:tc>
          <w:tcPr>
            <w:tcW w:w="624" w:type="dxa"/>
          </w:tcPr>
          <w:p w14:paraId="32C0C5AF" w14:textId="77777777" w:rsidR="00122CEB" w:rsidRDefault="00122CEB">
            <w:pPr>
              <w:pStyle w:val="ConsPlusNormal"/>
              <w:jc w:val="center"/>
            </w:pPr>
            <w:r>
              <w:t>23</w:t>
            </w:r>
          </w:p>
        </w:tc>
        <w:tc>
          <w:tcPr>
            <w:tcW w:w="4819" w:type="dxa"/>
          </w:tcPr>
          <w:p w14:paraId="286C87F1" w14:textId="77777777" w:rsidR="00122CEB" w:rsidRDefault="00122CEB">
            <w:pPr>
              <w:pStyle w:val="ConsPlusNormal"/>
            </w:pPr>
            <w:r>
              <w:t>го Нытва</w:t>
            </w:r>
          </w:p>
        </w:tc>
        <w:tc>
          <w:tcPr>
            <w:tcW w:w="1247" w:type="dxa"/>
          </w:tcPr>
          <w:p w14:paraId="66A7F952" w14:textId="77777777" w:rsidR="00122CEB" w:rsidRDefault="00122CEB">
            <w:pPr>
              <w:pStyle w:val="ConsPlusNormal"/>
              <w:jc w:val="right"/>
            </w:pPr>
            <w:r>
              <w:t>2050,7</w:t>
            </w:r>
          </w:p>
        </w:tc>
        <w:tc>
          <w:tcPr>
            <w:tcW w:w="1191" w:type="dxa"/>
          </w:tcPr>
          <w:p w14:paraId="5514B7A6" w14:textId="77777777" w:rsidR="00122CEB" w:rsidRDefault="00122CEB">
            <w:pPr>
              <w:pStyle w:val="ConsPlusNormal"/>
              <w:jc w:val="right"/>
            </w:pPr>
            <w:r>
              <w:t>9405,5</w:t>
            </w:r>
          </w:p>
        </w:tc>
        <w:tc>
          <w:tcPr>
            <w:tcW w:w="1191" w:type="dxa"/>
          </w:tcPr>
          <w:p w14:paraId="16D6349F" w14:textId="77777777" w:rsidR="00122CEB" w:rsidRDefault="00122CEB">
            <w:pPr>
              <w:pStyle w:val="ConsPlusNormal"/>
              <w:jc w:val="right"/>
            </w:pPr>
            <w:r>
              <w:t>20393,8</w:t>
            </w:r>
          </w:p>
        </w:tc>
      </w:tr>
      <w:tr w:rsidR="00122CEB" w14:paraId="45FE19DA" w14:textId="77777777">
        <w:tc>
          <w:tcPr>
            <w:tcW w:w="624" w:type="dxa"/>
          </w:tcPr>
          <w:p w14:paraId="44EEB2B1" w14:textId="77777777" w:rsidR="00122CEB" w:rsidRDefault="00122CEB">
            <w:pPr>
              <w:pStyle w:val="ConsPlusNormal"/>
              <w:jc w:val="center"/>
            </w:pPr>
            <w:r>
              <w:t>24</w:t>
            </w:r>
          </w:p>
        </w:tc>
        <w:tc>
          <w:tcPr>
            <w:tcW w:w="4819" w:type="dxa"/>
          </w:tcPr>
          <w:p w14:paraId="1449FBE8" w14:textId="77777777" w:rsidR="00122CEB" w:rsidRDefault="00122CEB">
            <w:pPr>
              <w:pStyle w:val="ConsPlusNormal"/>
            </w:pPr>
            <w:r>
              <w:t>го Октябрьский</w:t>
            </w:r>
          </w:p>
        </w:tc>
        <w:tc>
          <w:tcPr>
            <w:tcW w:w="1247" w:type="dxa"/>
          </w:tcPr>
          <w:p w14:paraId="7551B152" w14:textId="77777777" w:rsidR="00122CEB" w:rsidRDefault="00122CEB">
            <w:pPr>
              <w:pStyle w:val="ConsPlusNormal"/>
              <w:jc w:val="right"/>
            </w:pPr>
            <w:r>
              <w:t>1840,9</w:t>
            </w:r>
          </w:p>
        </w:tc>
        <w:tc>
          <w:tcPr>
            <w:tcW w:w="1191" w:type="dxa"/>
          </w:tcPr>
          <w:p w14:paraId="5A0C7FEA" w14:textId="77777777" w:rsidR="00122CEB" w:rsidRDefault="00122CEB">
            <w:pPr>
              <w:pStyle w:val="ConsPlusNormal"/>
              <w:jc w:val="right"/>
            </w:pPr>
            <w:r>
              <w:t>8443,3</w:t>
            </w:r>
          </w:p>
        </w:tc>
        <w:tc>
          <w:tcPr>
            <w:tcW w:w="1191" w:type="dxa"/>
          </w:tcPr>
          <w:p w14:paraId="2C9407DB" w14:textId="77777777" w:rsidR="00122CEB" w:rsidRDefault="00122CEB">
            <w:pPr>
              <w:pStyle w:val="ConsPlusNormal"/>
              <w:jc w:val="right"/>
            </w:pPr>
            <w:r>
              <w:t>18307,4</w:t>
            </w:r>
          </w:p>
        </w:tc>
      </w:tr>
      <w:tr w:rsidR="00122CEB" w14:paraId="593BA73F" w14:textId="77777777">
        <w:tc>
          <w:tcPr>
            <w:tcW w:w="624" w:type="dxa"/>
          </w:tcPr>
          <w:p w14:paraId="40328A00" w14:textId="77777777" w:rsidR="00122CEB" w:rsidRDefault="00122CEB">
            <w:pPr>
              <w:pStyle w:val="ConsPlusNormal"/>
              <w:jc w:val="center"/>
            </w:pPr>
            <w:r>
              <w:t>25</w:t>
            </w:r>
          </w:p>
        </w:tc>
        <w:tc>
          <w:tcPr>
            <w:tcW w:w="4819" w:type="dxa"/>
          </w:tcPr>
          <w:p w14:paraId="6DE4F89D" w14:textId="77777777" w:rsidR="00122CEB" w:rsidRDefault="00122CEB">
            <w:pPr>
              <w:pStyle w:val="ConsPlusNormal"/>
            </w:pPr>
            <w:r>
              <w:t>го Оса</w:t>
            </w:r>
          </w:p>
        </w:tc>
        <w:tc>
          <w:tcPr>
            <w:tcW w:w="1247" w:type="dxa"/>
          </w:tcPr>
          <w:p w14:paraId="04229E58" w14:textId="77777777" w:rsidR="00122CEB" w:rsidRDefault="00122CEB">
            <w:pPr>
              <w:pStyle w:val="ConsPlusNormal"/>
              <w:jc w:val="right"/>
            </w:pPr>
            <w:r>
              <w:t>1169,7</w:t>
            </w:r>
          </w:p>
        </w:tc>
        <w:tc>
          <w:tcPr>
            <w:tcW w:w="1191" w:type="dxa"/>
          </w:tcPr>
          <w:p w14:paraId="3F213A76" w14:textId="77777777" w:rsidR="00122CEB" w:rsidRDefault="00122CEB">
            <w:pPr>
              <w:pStyle w:val="ConsPlusNormal"/>
              <w:jc w:val="right"/>
            </w:pPr>
            <w:r>
              <w:t>5364,6</w:t>
            </w:r>
          </w:p>
        </w:tc>
        <w:tc>
          <w:tcPr>
            <w:tcW w:w="1191" w:type="dxa"/>
          </w:tcPr>
          <w:p w14:paraId="78CC85F3" w14:textId="77777777" w:rsidR="00122CEB" w:rsidRDefault="00122CEB">
            <w:pPr>
              <w:pStyle w:val="ConsPlusNormal"/>
              <w:jc w:val="right"/>
            </w:pPr>
            <w:r>
              <w:t>11632,0</w:t>
            </w:r>
          </w:p>
        </w:tc>
      </w:tr>
      <w:tr w:rsidR="00122CEB" w14:paraId="3CB02A39" w14:textId="77777777">
        <w:tc>
          <w:tcPr>
            <w:tcW w:w="624" w:type="dxa"/>
          </w:tcPr>
          <w:p w14:paraId="608C1259" w14:textId="77777777" w:rsidR="00122CEB" w:rsidRDefault="00122CEB">
            <w:pPr>
              <w:pStyle w:val="ConsPlusNormal"/>
              <w:jc w:val="center"/>
            </w:pPr>
            <w:r>
              <w:t>26</w:t>
            </w:r>
          </w:p>
        </w:tc>
        <w:tc>
          <w:tcPr>
            <w:tcW w:w="4819" w:type="dxa"/>
          </w:tcPr>
          <w:p w14:paraId="78A8C0D6" w14:textId="77777777" w:rsidR="00122CEB" w:rsidRDefault="00122CEB">
            <w:pPr>
              <w:pStyle w:val="ConsPlusNormal"/>
            </w:pPr>
            <w:proofErr w:type="spellStart"/>
            <w:r>
              <w:t>мо</w:t>
            </w:r>
            <w:proofErr w:type="spellEnd"/>
            <w:r>
              <w:t xml:space="preserve"> Ординский</w:t>
            </w:r>
          </w:p>
        </w:tc>
        <w:tc>
          <w:tcPr>
            <w:tcW w:w="1247" w:type="dxa"/>
          </w:tcPr>
          <w:p w14:paraId="7CFAD025" w14:textId="77777777" w:rsidR="00122CEB" w:rsidRDefault="00122CEB">
            <w:pPr>
              <w:pStyle w:val="ConsPlusNormal"/>
              <w:jc w:val="right"/>
            </w:pPr>
            <w:r>
              <w:t>2417,3</w:t>
            </w:r>
          </w:p>
        </w:tc>
        <w:tc>
          <w:tcPr>
            <w:tcW w:w="1191" w:type="dxa"/>
          </w:tcPr>
          <w:p w14:paraId="3D1005C4" w14:textId="77777777" w:rsidR="00122CEB" w:rsidRDefault="00122CEB">
            <w:pPr>
              <w:pStyle w:val="ConsPlusNormal"/>
              <w:jc w:val="right"/>
            </w:pPr>
            <w:r>
              <w:t>11086,7</w:t>
            </w:r>
          </w:p>
        </w:tc>
        <w:tc>
          <w:tcPr>
            <w:tcW w:w="1191" w:type="dxa"/>
          </w:tcPr>
          <w:p w14:paraId="2ABA0074" w14:textId="77777777" w:rsidR="00122CEB" w:rsidRDefault="00122CEB">
            <w:pPr>
              <w:pStyle w:val="ConsPlusNormal"/>
              <w:jc w:val="right"/>
            </w:pPr>
            <w:r>
              <w:t>24039,1</w:t>
            </w:r>
          </w:p>
        </w:tc>
      </w:tr>
      <w:tr w:rsidR="00122CEB" w14:paraId="04F5EF3B" w14:textId="77777777">
        <w:tc>
          <w:tcPr>
            <w:tcW w:w="624" w:type="dxa"/>
          </w:tcPr>
          <w:p w14:paraId="4D509C81" w14:textId="77777777" w:rsidR="00122CEB" w:rsidRDefault="00122CEB">
            <w:pPr>
              <w:pStyle w:val="ConsPlusNormal"/>
              <w:jc w:val="center"/>
            </w:pPr>
            <w:r>
              <w:t>27</w:t>
            </w:r>
          </w:p>
        </w:tc>
        <w:tc>
          <w:tcPr>
            <w:tcW w:w="4819" w:type="dxa"/>
          </w:tcPr>
          <w:p w14:paraId="2890EBDD" w14:textId="77777777" w:rsidR="00122CEB" w:rsidRDefault="00122CEB">
            <w:pPr>
              <w:pStyle w:val="ConsPlusNormal"/>
            </w:pPr>
            <w:r>
              <w:t>го Оханск</w:t>
            </w:r>
          </w:p>
        </w:tc>
        <w:tc>
          <w:tcPr>
            <w:tcW w:w="1247" w:type="dxa"/>
          </w:tcPr>
          <w:p w14:paraId="5AB53F72" w14:textId="77777777" w:rsidR="00122CEB" w:rsidRDefault="00122CEB">
            <w:pPr>
              <w:pStyle w:val="ConsPlusNormal"/>
              <w:jc w:val="right"/>
            </w:pPr>
            <w:r>
              <w:t>1357,5</w:t>
            </w:r>
          </w:p>
        </w:tc>
        <w:tc>
          <w:tcPr>
            <w:tcW w:w="1191" w:type="dxa"/>
          </w:tcPr>
          <w:p w14:paraId="764FE129" w14:textId="77777777" w:rsidR="00122CEB" w:rsidRDefault="00122CEB">
            <w:pPr>
              <w:pStyle w:val="ConsPlusNormal"/>
              <w:jc w:val="right"/>
            </w:pPr>
            <w:r>
              <w:t>6226,0</w:t>
            </w:r>
          </w:p>
        </w:tc>
        <w:tc>
          <w:tcPr>
            <w:tcW w:w="1191" w:type="dxa"/>
          </w:tcPr>
          <w:p w14:paraId="717DDF8C" w14:textId="77777777" w:rsidR="00122CEB" w:rsidRDefault="00122CEB">
            <w:pPr>
              <w:pStyle w:val="ConsPlusNormal"/>
              <w:jc w:val="right"/>
            </w:pPr>
            <w:r>
              <w:t>13499,6</w:t>
            </w:r>
          </w:p>
        </w:tc>
      </w:tr>
      <w:tr w:rsidR="00122CEB" w14:paraId="4935E606" w14:textId="77777777">
        <w:tc>
          <w:tcPr>
            <w:tcW w:w="624" w:type="dxa"/>
          </w:tcPr>
          <w:p w14:paraId="69E7572A" w14:textId="77777777" w:rsidR="00122CEB" w:rsidRDefault="00122CEB">
            <w:pPr>
              <w:pStyle w:val="ConsPlusNormal"/>
              <w:jc w:val="center"/>
            </w:pPr>
            <w:r>
              <w:t>28</w:t>
            </w:r>
          </w:p>
        </w:tc>
        <w:tc>
          <w:tcPr>
            <w:tcW w:w="4819" w:type="dxa"/>
          </w:tcPr>
          <w:p w14:paraId="6B07D0F4" w14:textId="77777777" w:rsidR="00122CEB" w:rsidRDefault="00122CEB">
            <w:pPr>
              <w:pStyle w:val="ConsPlusNormal"/>
            </w:pPr>
            <w:r>
              <w:t>го Очер</w:t>
            </w:r>
          </w:p>
        </w:tc>
        <w:tc>
          <w:tcPr>
            <w:tcW w:w="1247" w:type="dxa"/>
          </w:tcPr>
          <w:p w14:paraId="25E813A8" w14:textId="77777777" w:rsidR="00122CEB" w:rsidRDefault="00122CEB">
            <w:pPr>
              <w:pStyle w:val="ConsPlusNormal"/>
              <w:jc w:val="right"/>
            </w:pPr>
            <w:r>
              <w:t>842,9</w:t>
            </w:r>
          </w:p>
        </w:tc>
        <w:tc>
          <w:tcPr>
            <w:tcW w:w="1191" w:type="dxa"/>
          </w:tcPr>
          <w:p w14:paraId="5346E6FA" w14:textId="77777777" w:rsidR="00122CEB" w:rsidRDefault="00122CEB">
            <w:pPr>
              <w:pStyle w:val="ConsPlusNormal"/>
              <w:jc w:val="right"/>
            </w:pPr>
            <w:r>
              <w:t>3865,8</w:t>
            </w:r>
          </w:p>
        </w:tc>
        <w:tc>
          <w:tcPr>
            <w:tcW w:w="1191" w:type="dxa"/>
          </w:tcPr>
          <w:p w14:paraId="6217E194" w14:textId="77777777" w:rsidR="00122CEB" w:rsidRDefault="00122CEB">
            <w:pPr>
              <w:pStyle w:val="ConsPlusNormal"/>
              <w:jc w:val="right"/>
            </w:pPr>
            <w:r>
              <w:t>8382,1</w:t>
            </w:r>
          </w:p>
        </w:tc>
      </w:tr>
      <w:tr w:rsidR="00122CEB" w14:paraId="187EF046" w14:textId="77777777">
        <w:tc>
          <w:tcPr>
            <w:tcW w:w="624" w:type="dxa"/>
          </w:tcPr>
          <w:p w14:paraId="33C6464D" w14:textId="77777777" w:rsidR="00122CEB" w:rsidRDefault="00122CEB">
            <w:pPr>
              <w:pStyle w:val="ConsPlusNormal"/>
              <w:jc w:val="center"/>
            </w:pPr>
            <w:r>
              <w:t>29</w:t>
            </w:r>
          </w:p>
        </w:tc>
        <w:tc>
          <w:tcPr>
            <w:tcW w:w="4819" w:type="dxa"/>
          </w:tcPr>
          <w:p w14:paraId="5883D4CF" w14:textId="77777777" w:rsidR="00122CEB" w:rsidRDefault="00122CEB">
            <w:pPr>
              <w:pStyle w:val="ConsPlusNormal"/>
            </w:pPr>
            <w:proofErr w:type="spellStart"/>
            <w:r>
              <w:t>мо</w:t>
            </w:r>
            <w:proofErr w:type="spellEnd"/>
            <w:r>
              <w:t xml:space="preserve"> Пермский</w:t>
            </w:r>
          </w:p>
        </w:tc>
        <w:tc>
          <w:tcPr>
            <w:tcW w:w="1247" w:type="dxa"/>
          </w:tcPr>
          <w:p w14:paraId="5487E50F" w14:textId="77777777" w:rsidR="00122CEB" w:rsidRDefault="00122CEB">
            <w:pPr>
              <w:pStyle w:val="ConsPlusNormal"/>
              <w:jc w:val="right"/>
            </w:pPr>
            <w:r>
              <w:t>18332,4</w:t>
            </w:r>
          </w:p>
        </w:tc>
        <w:tc>
          <w:tcPr>
            <w:tcW w:w="1191" w:type="dxa"/>
          </w:tcPr>
          <w:p w14:paraId="7C6B64CF" w14:textId="77777777" w:rsidR="00122CEB" w:rsidRDefault="00122CEB">
            <w:pPr>
              <w:pStyle w:val="ConsPlusNormal"/>
              <w:jc w:val="right"/>
            </w:pPr>
            <w:r>
              <w:t>84080,5</w:t>
            </w:r>
          </w:p>
        </w:tc>
        <w:tc>
          <w:tcPr>
            <w:tcW w:w="1191" w:type="dxa"/>
          </w:tcPr>
          <w:p w14:paraId="3F075CC6" w14:textId="77777777" w:rsidR="00122CEB" w:rsidRDefault="00122CEB">
            <w:pPr>
              <w:pStyle w:val="ConsPlusNormal"/>
              <w:jc w:val="right"/>
            </w:pPr>
            <w:r>
              <w:t>182310,2</w:t>
            </w:r>
          </w:p>
        </w:tc>
      </w:tr>
      <w:tr w:rsidR="00122CEB" w14:paraId="2E62B165" w14:textId="77777777">
        <w:tc>
          <w:tcPr>
            <w:tcW w:w="624" w:type="dxa"/>
          </w:tcPr>
          <w:p w14:paraId="58D466D3" w14:textId="77777777" w:rsidR="00122CEB" w:rsidRDefault="00122CEB">
            <w:pPr>
              <w:pStyle w:val="ConsPlusNormal"/>
              <w:jc w:val="center"/>
            </w:pPr>
            <w:r>
              <w:t>30</w:t>
            </w:r>
          </w:p>
        </w:tc>
        <w:tc>
          <w:tcPr>
            <w:tcW w:w="4819" w:type="dxa"/>
          </w:tcPr>
          <w:p w14:paraId="67798BBC" w14:textId="77777777" w:rsidR="00122CEB" w:rsidRDefault="00122CEB">
            <w:pPr>
              <w:pStyle w:val="ConsPlusNormal"/>
            </w:pPr>
            <w:proofErr w:type="spellStart"/>
            <w:r>
              <w:t>мо</w:t>
            </w:r>
            <w:proofErr w:type="spellEnd"/>
            <w:r>
              <w:t xml:space="preserve"> Сивинский</w:t>
            </w:r>
          </w:p>
        </w:tc>
        <w:tc>
          <w:tcPr>
            <w:tcW w:w="1247" w:type="dxa"/>
          </w:tcPr>
          <w:p w14:paraId="3CF29865" w14:textId="77777777" w:rsidR="00122CEB" w:rsidRDefault="00122CEB">
            <w:pPr>
              <w:pStyle w:val="ConsPlusNormal"/>
              <w:jc w:val="right"/>
            </w:pPr>
            <w:r>
              <w:t>2088,4</w:t>
            </w:r>
          </w:p>
        </w:tc>
        <w:tc>
          <w:tcPr>
            <w:tcW w:w="1191" w:type="dxa"/>
          </w:tcPr>
          <w:p w14:paraId="41CD2026" w14:textId="77777777" w:rsidR="00122CEB" w:rsidRDefault="00122CEB">
            <w:pPr>
              <w:pStyle w:val="ConsPlusNormal"/>
              <w:jc w:val="right"/>
            </w:pPr>
            <w:r>
              <w:t>9578,5</w:t>
            </w:r>
          </w:p>
        </w:tc>
        <w:tc>
          <w:tcPr>
            <w:tcW w:w="1191" w:type="dxa"/>
          </w:tcPr>
          <w:p w14:paraId="75573A40" w14:textId="77777777" w:rsidR="00122CEB" w:rsidRDefault="00122CEB">
            <w:pPr>
              <w:pStyle w:val="ConsPlusNormal"/>
              <w:jc w:val="right"/>
            </w:pPr>
            <w:r>
              <w:t>20768,8</w:t>
            </w:r>
          </w:p>
        </w:tc>
      </w:tr>
      <w:tr w:rsidR="00122CEB" w14:paraId="03AC11BF" w14:textId="77777777">
        <w:tc>
          <w:tcPr>
            <w:tcW w:w="624" w:type="dxa"/>
          </w:tcPr>
          <w:p w14:paraId="1B3C4B2E" w14:textId="77777777" w:rsidR="00122CEB" w:rsidRDefault="00122CEB">
            <w:pPr>
              <w:pStyle w:val="ConsPlusNormal"/>
              <w:jc w:val="center"/>
            </w:pPr>
            <w:r>
              <w:t>31</w:t>
            </w:r>
          </w:p>
        </w:tc>
        <w:tc>
          <w:tcPr>
            <w:tcW w:w="4819" w:type="dxa"/>
          </w:tcPr>
          <w:p w14:paraId="731CF53B" w14:textId="77777777" w:rsidR="00122CEB" w:rsidRDefault="00122CEB">
            <w:pPr>
              <w:pStyle w:val="ConsPlusNormal"/>
            </w:pPr>
            <w:r>
              <w:t>го Суксун</w:t>
            </w:r>
          </w:p>
        </w:tc>
        <w:tc>
          <w:tcPr>
            <w:tcW w:w="1247" w:type="dxa"/>
          </w:tcPr>
          <w:p w14:paraId="38F8CA40" w14:textId="77777777" w:rsidR="00122CEB" w:rsidRDefault="00122CEB">
            <w:pPr>
              <w:pStyle w:val="ConsPlusNormal"/>
              <w:jc w:val="right"/>
            </w:pPr>
            <w:r>
              <w:t>1711,4</w:t>
            </w:r>
          </w:p>
        </w:tc>
        <w:tc>
          <w:tcPr>
            <w:tcW w:w="1191" w:type="dxa"/>
          </w:tcPr>
          <w:p w14:paraId="3B73CFCB" w14:textId="77777777" w:rsidR="00122CEB" w:rsidRDefault="00122CEB">
            <w:pPr>
              <w:pStyle w:val="ConsPlusNormal"/>
              <w:jc w:val="right"/>
            </w:pPr>
            <w:r>
              <w:t>7849,4</w:t>
            </w:r>
          </w:p>
        </w:tc>
        <w:tc>
          <w:tcPr>
            <w:tcW w:w="1191" w:type="dxa"/>
          </w:tcPr>
          <w:p w14:paraId="64F770B7" w14:textId="77777777" w:rsidR="00122CEB" w:rsidRDefault="00122CEB">
            <w:pPr>
              <w:pStyle w:val="ConsPlusNormal"/>
              <w:jc w:val="right"/>
            </w:pPr>
            <w:r>
              <w:t>17019,7</w:t>
            </w:r>
          </w:p>
        </w:tc>
      </w:tr>
      <w:tr w:rsidR="00122CEB" w14:paraId="0B51BF11" w14:textId="77777777">
        <w:tc>
          <w:tcPr>
            <w:tcW w:w="624" w:type="dxa"/>
          </w:tcPr>
          <w:p w14:paraId="7B318A20" w14:textId="77777777" w:rsidR="00122CEB" w:rsidRDefault="00122CEB">
            <w:pPr>
              <w:pStyle w:val="ConsPlusNormal"/>
              <w:jc w:val="center"/>
            </w:pPr>
            <w:r>
              <w:t>32</w:t>
            </w:r>
          </w:p>
        </w:tc>
        <w:tc>
          <w:tcPr>
            <w:tcW w:w="4819" w:type="dxa"/>
          </w:tcPr>
          <w:p w14:paraId="368CE13E" w14:textId="77777777" w:rsidR="00122CEB" w:rsidRDefault="00122CEB">
            <w:pPr>
              <w:pStyle w:val="ConsPlusNormal"/>
            </w:pPr>
            <w:proofErr w:type="spellStart"/>
            <w:r>
              <w:t>мо</w:t>
            </w:r>
            <w:proofErr w:type="spellEnd"/>
            <w:r>
              <w:t xml:space="preserve"> Уинский</w:t>
            </w:r>
          </w:p>
        </w:tc>
        <w:tc>
          <w:tcPr>
            <w:tcW w:w="1247" w:type="dxa"/>
          </w:tcPr>
          <w:p w14:paraId="55A9C57D" w14:textId="77777777" w:rsidR="00122CEB" w:rsidRDefault="00122CEB">
            <w:pPr>
              <w:pStyle w:val="ConsPlusNormal"/>
              <w:jc w:val="right"/>
            </w:pPr>
            <w:r>
              <w:t>1717,0</w:t>
            </w:r>
          </w:p>
        </w:tc>
        <w:tc>
          <w:tcPr>
            <w:tcW w:w="1191" w:type="dxa"/>
          </w:tcPr>
          <w:p w14:paraId="6D0A2E90" w14:textId="77777777" w:rsidR="00122CEB" w:rsidRDefault="00122CEB">
            <w:pPr>
              <w:pStyle w:val="ConsPlusNormal"/>
              <w:jc w:val="right"/>
            </w:pPr>
            <w:r>
              <w:t>7875,0</w:t>
            </w:r>
          </w:p>
        </w:tc>
        <w:tc>
          <w:tcPr>
            <w:tcW w:w="1191" w:type="dxa"/>
          </w:tcPr>
          <w:p w14:paraId="3AA94891" w14:textId="77777777" w:rsidR="00122CEB" w:rsidRDefault="00122CEB">
            <w:pPr>
              <w:pStyle w:val="ConsPlusNormal"/>
              <w:jc w:val="right"/>
            </w:pPr>
            <w:r>
              <w:t>17075,1</w:t>
            </w:r>
          </w:p>
        </w:tc>
      </w:tr>
      <w:tr w:rsidR="00122CEB" w14:paraId="05DEEA0B" w14:textId="77777777">
        <w:tc>
          <w:tcPr>
            <w:tcW w:w="624" w:type="dxa"/>
          </w:tcPr>
          <w:p w14:paraId="5A1BA13A" w14:textId="77777777" w:rsidR="00122CEB" w:rsidRDefault="00122CEB">
            <w:pPr>
              <w:pStyle w:val="ConsPlusNormal"/>
              <w:jc w:val="center"/>
            </w:pPr>
            <w:r>
              <w:t>33</w:t>
            </w:r>
          </w:p>
        </w:tc>
        <w:tc>
          <w:tcPr>
            <w:tcW w:w="4819" w:type="dxa"/>
          </w:tcPr>
          <w:p w14:paraId="710514CB" w14:textId="77777777" w:rsidR="00122CEB" w:rsidRDefault="00122CEB">
            <w:pPr>
              <w:pStyle w:val="ConsPlusNormal"/>
            </w:pPr>
            <w:proofErr w:type="spellStart"/>
            <w:r>
              <w:t>мо</w:t>
            </w:r>
            <w:proofErr w:type="spellEnd"/>
            <w:r>
              <w:t xml:space="preserve"> Частинский</w:t>
            </w:r>
          </w:p>
        </w:tc>
        <w:tc>
          <w:tcPr>
            <w:tcW w:w="1247" w:type="dxa"/>
          </w:tcPr>
          <w:p w14:paraId="6AFBB112" w14:textId="77777777" w:rsidR="00122CEB" w:rsidRDefault="00122CEB">
            <w:pPr>
              <w:pStyle w:val="ConsPlusNormal"/>
              <w:jc w:val="right"/>
            </w:pPr>
            <w:r>
              <w:t>2036,3</w:t>
            </w:r>
          </w:p>
        </w:tc>
        <w:tc>
          <w:tcPr>
            <w:tcW w:w="1191" w:type="dxa"/>
          </w:tcPr>
          <w:p w14:paraId="54C4ED29" w14:textId="77777777" w:rsidR="00122CEB" w:rsidRDefault="00122CEB">
            <w:pPr>
              <w:pStyle w:val="ConsPlusNormal"/>
              <w:jc w:val="right"/>
            </w:pPr>
            <w:r>
              <w:t>9339,2</w:t>
            </w:r>
          </w:p>
        </w:tc>
        <w:tc>
          <w:tcPr>
            <w:tcW w:w="1191" w:type="dxa"/>
          </w:tcPr>
          <w:p w14:paraId="21CB0DD8" w14:textId="77777777" w:rsidR="00122CEB" w:rsidRDefault="00122CEB">
            <w:pPr>
              <w:pStyle w:val="ConsPlusNormal"/>
              <w:jc w:val="right"/>
            </w:pPr>
            <w:r>
              <w:t>20250,1</w:t>
            </w:r>
          </w:p>
        </w:tc>
      </w:tr>
      <w:tr w:rsidR="00122CEB" w14:paraId="11DCB9B9" w14:textId="77777777">
        <w:tc>
          <w:tcPr>
            <w:tcW w:w="624" w:type="dxa"/>
          </w:tcPr>
          <w:p w14:paraId="53C561EA" w14:textId="77777777" w:rsidR="00122CEB" w:rsidRDefault="00122CEB">
            <w:pPr>
              <w:pStyle w:val="ConsPlusNormal"/>
              <w:jc w:val="center"/>
            </w:pPr>
            <w:r>
              <w:t>34</w:t>
            </w:r>
          </w:p>
        </w:tc>
        <w:tc>
          <w:tcPr>
            <w:tcW w:w="4819" w:type="dxa"/>
          </w:tcPr>
          <w:p w14:paraId="564A3781" w14:textId="77777777" w:rsidR="00122CEB" w:rsidRDefault="00122CEB">
            <w:pPr>
              <w:pStyle w:val="ConsPlusNormal"/>
            </w:pPr>
            <w:r>
              <w:t>го Чердынь</w:t>
            </w:r>
          </w:p>
        </w:tc>
        <w:tc>
          <w:tcPr>
            <w:tcW w:w="1247" w:type="dxa"/>
          </w:tcPr>
          <w:p w14:paraId="78404679" w14:textId="77777777" w:rsidR="00122CEB" w:rsidRDefault="00122CEB">
            <w:pPr>
              <w:pStyle w:val="ConsPlusNormal"/>
              <w:jc w:val="right"/>
            </w:pPr>
            <w:r>
              <w:t>1279,5</w:t>
            </w:r>
          </w:p>
        </w:tc>
        <w:tc>
          <w:tcPr>
            <w:tcW w:w="1191" w:type="dxa"/>
          </w:tcPr>
          <w:p w14:paraId="54DC7E67" w14:textId="77777777" w:rsidR="00122CEB" w:rsidRDefault="00122CEB">
            <w:pPr>
              <w:pStyle w:val="ConsPlusNormal"/>
              <w:jc w:val="right"/>
            </w:pPr>
            <w:r>
              <w:t>5868,3</w:t>
            </w:r>
          </w:p>
        </w:tc>
        <w:tc>
          <w:tcPr>
            <w:tcW w:w="1191" w:type="dxa"/>
          </w:tcPr>
          <w:p w14:paraId="29EA055E" w14:textId="77777777" w:rsidR="00122CEB" w:rsidRDefault="00122CEB">
            <w:pPr>
              <w:pStyle w:val="ConsPlusNormal"/>
              <w:jc w:val="right"/>
            </w:pPr>
            <w:r>
              <w:t>12724,1</w:t>
            </w:r>
          </w:p>
        </w:tc>
      </w:tr>
      <w:tr w:rsidR="00122CEB" w14:paraId="720A0BDC" w14:textId="77777777">
        <w:tc>
          <w:tcPr>
            <w:tcW w:w="624" w:type="dxa"/>
          </w:tcPr>
          <w:p w14:paraId="5BCDA820" w14:textId="77777777" w:rsidR="00122CEB" w:rsidRDefault="00122CEB">
            <w:pPr>
              <w:pStyle w:val="ConsPlusNormal"/>
              <w:jc w:val="center"/>
            </w:pPr>
            <w:r>
              <w:t>35</w:t>
            </w:r>
          </w:p>
        </w:tc>
        <w:tc>
          <w:tcPr>
            <w:tcW w:w="4819" w:type="dxa"/>
          </w:tcPr>
          <w:p w14:paraId="7BB7BD1F" w14:textId="77777777" w:rsidR="00122CEB" w:rsidRDefault="00122CEB">
            <w:pPr>
              <w:pStyle w:val="ConsPlusNormal"/>
            </w:pPr>
            <w:r>
              <w:t>го Чернушка</w:t>
            </w:r>
          </w:p>
        </w:tc>
        <w:tc>
          <w:tcPr>
            <w:tcW w:w="1247" w:type="dxa"/>
          </w:tcPr>
          <w:p w14:paraId="52DF44DF" w14:textId="77777777" w:rsidR="00122CEB" w:rsidRDefault="00122CEB">
            <w:pPr>
              <w:pStyle w:val="ConsPlusNormal"/>
              <w:jc w:val="right"/>
            </w:pPr>
            <w:r>
              <w:t>2869,4</w:t>
            </w:r>
          </w:p>
        </w:tc>
        <w:tc>
          <w:tcPr>
            <w:tcW w:w="1191" w:type="dxa"/>
          </w:tcPr>
          <w:p w14:paraId="5A620D88" w14:textId="77777777" w:rsidR="00122CEB" w:rsidRDefault="00122CEB">
            <w:pPr>
              <w:pStyle w:val="ConsPlusNormal"/>
              <w:jc w:val="right"/>
            </w:pPr>
            <w:r>
              <w:t>13160,4</w:t>
            </w:r>
          </w:p>
        </w:tc>
        <w:tc>
          <w:tcPr>
            <w:tcW w:w="1191" w:type="dxa"/>
          </w:tcPr>
          <w:p w14:paraId="7EADF12B" w14:textId="77777777" w:rsidR="00122CEB" w:rsidRDefault="00122CEB">
            <w:pPr>
              <w:pStyle w:val="ConsPlusNormal"/>
              <w:jc w:val="right"/>
            </w:pPr>
            <w:r>
              <w:t>28535,5</w:t>
            </w:r>
          </w:p>
        </w:tc>
      </w:tr>
      <w:tr w:rsidR="00122CEB" w14:paraId="6C9BEFDF" w14:textId="77777777">
        <w:tc>
          <w:tcPr>
            <w:tcW w:w="624" w:type="dxa"/>
          </w:tcPr>
          <w:p w14:paraId="0675DFE6" w14:textId="77777777" w:rsidR="00122CEB" w:rsidRDefault="00122CEB">
            <w:pPr>
              <w:pStyle w:val="ConsPlusNormal"/>
              <w:jc w:val="center"/>
            </w:pPr>
            <w:r>
              <w:t>36</w:t>
            </w:r>
          </w:p>
        </w:tc>
        <w:tc>
          <w:tcPr>
            <w:tcW w:w="4819" w:type="dxa"/>
          </w:tcPr>
          <w:p w14:paraId="731B4076" w14:textId="77777777" w:rsidR="00122CEB" w:rsidRDefault="00122CEB">
            <w:pPr>
              <w:pStyle w:val="ConsPlusNormal"/>
            </w:pPr>
            <w:proofErr w:type="spellStart"/>
            <w:r>
              <w:t>мо</w:t>
            </w:r>
            <w:proofErr w:type="spellEnd"/>
            <w:r>
              <w:t xml:space="preserve"> Кудымкарский</w:t>
            </w:r>
          </w:p>
        </w:tc>
        <w:tc>
          <w:tcPr>
            <w:tcW w:w="1247" w:type="dxa"/>
          </w:tcPr>
          <w:p w14:paraId="7784DAC3" w14:textId="77777777" w:rsidR="00122CEB" w:rsidRDefault="00122CEB">
            <w:pPr>
              <w:pStyle w:val="ConsPlusNormal"/>
              <w:jc w:val="right"/>
            </w:pPr>
            <w:r>
              <w:t>3754,7</w:t>
            </w:r>
          </w:p>
        </w:tc>
        <w:tc>
          <w:tcPr>
            <w:tcW w:w="1191" w:type="dxa"/>
          </w:tcPr>
          <w:p w14:paraId="3EC95A42" w14:textId="77777777" w:rsidR="00122CEB" w:rsidRDefault="00122CEB">
            <w:pPr>
              <w:pStyle w:val="ConsPlusNormal"/>
              <w:jc w:val="right"/>
            </w:pPr>
            <w:r>
              <w:t>17220,8</w:t>
            </w:r>
          </w:p>
        </w:tc>
        <w:tc>
          <w:tcPr>
            <w:tcW w:w="1191" w:type="dxa"/>
          </w:tcPr>
          <w:p w14:paraId="4D9873B6" w14:textId="77777777" w:rsidR="00122CEB" w:rsidRDefault="00122CEB">
            <w:pPr>
              <w:pStyle w:val="ConsPlusNormal"/>
              <w:jc w:val="right"/>
            </w:pPr>
            <w:r>
              <w:t>37339,4</w:t>
            </w:r>
          </w:p>
        </w:tc>
      </w:tr>
      <w:tr w:rsidR="00122CEB" w14:paraId="6942CFEB" w14:textId="77777777">
        <w:tc>
          <w:tcPr>
            <w:tcW w:w="624" w:type="dxa"/>
          </w:tcPr>
          <w:p w14:paraId="354E2749" w14:textId="77777777" w:rsidR="00122CEB" w:rsidRDefault="00122CEB">
            <w:pPr>
              <w:pStyle w:val="ConsPlusNormal"/>
              <w:jc w:val="center"/>
            </w:pPr>
            <w:r>
              <w:t>37</w:t>
            </w:r>
          </w:p>
        </w:tc>
        <w:tc>
          <w:tcPr>
            <w:tcW w:w="4819" w:type="dxa"/>
          </w:tcPr>
          <w:p w14:paraId="1245FD4E" w14:textId="77777777" w:rsidR="00122CEB" w:rsidRDefault="00122CEB">
            <w:pPr>
              <w:pStyle w:val="ConsPlusNormal"/>
            </w:pPr>
            <w:proofErr w:type="spellStart"/>
            <w:r>
              <w:t>мо</w:t>
            </w:r>
            <w:proofErr w:type="spellEnd"/>
            <w:r>
              <w:t xml:space="preserve"> Гайнский</w:t>
            </w:r>
          </w:p>
        </w:tc>
        <w:tc>
          <w:tcPr>
            <w:tcW w:w="1247" w:type="dxa"/>
          </w:tcPr>
          <w:p w14:paraId="22134E63" w14:textId="77777777" w:rsidR="00122CEB" w:rsidRDefault="00122CEB">
            <w:pPr>
              <w:pStyle w:val="ConsPlusNormal"/>
              <w:jc w:val="right"/>
            </w:pPr>
            <w:r>
              <w:t>2066,9</w:t>
            </w:r>
          </w:p>
        </w:tc>
        <w:tc>
          <w:tcPr>
            <w:tcW w:w="1191" w:type="dxa"/>
          </w:tcPr>
          <w:p w14:paraId="59B2F684" w14:textId="77777777" w:rsidR="00122CEB" w:rsidRDefault="00122CEB">
            <w:pPr>
              <w:pStyle w:val="ConsPlusNormal"/>
              <w:jc w:val="right"/>
            </w:pPr>
            <w:r>
              <w:t>9479,6</w:t>
            </w:r>
          </w:p>
        </w:tc>
        <w:tc>
          <w:tcPr>
            <w:tcW w:w="1191" w:type="dxa"/>
          </w:tcPr>
          <w:p w14:paraId="41A81BE4" w14:textId="77777777" w:rsidR="00122CEB" w:rsidRDefault="00122CEB">
            <w:pPr>
              <w:pStyle w:val="ConsPlusNormal"/>
              <w:jc w:val="right"/>
            </w:pPr>
            <w:r>
              <w:t>20554,4</w:t>
            </w:r>
          </w:p>
        </w:tc>
      </w:tr>
      <w:tr w:rsidR="00122CEB" w14:paraId="7120FC2A" w14:textId="77777777">
        <w:tc>
          <w:tcPr>
            <w:tcW w:w="624" w:type="dxa"/>
          </w:tcPr>
          <w:p w14:paraId="432F5F42" w14:textId="77777777" w:rsidR="00122CEB" w:rsidRDefault="00122CEB">
            <w:pPr>
              <w:pStyle w:val="ConsPlusNormal"/>
              <w:jc w:val="center"/>
            </w:pPr>
            <w:r>
              <w:t>38</w:t>
            </w:r>
          </w:p>
        </w:tc>
        <w:tc>
          <w:tcPr>
            <w:tcW w:w="4819" w:type="dxa"/>
          </w:tcPr>
          <w:p w14:paraId="0B664E9B" w14:textId="77777777" w:rsidR="00122CEB" w:rsidRDefault="00122CEB">
            <w:pPr>
              <w:pStyle w:val="ConsPlusNormal"/>
            </w:pPr>
            <w:proofErr w:type="spellStart"/>
            <w:r>
              <w:t>мо</w:t>
            </w:r>
            <w:proofErr w:type="spellEnd"/>
            <w:r>
              <w:t xml:space="preserve"> Косинский</w:t>
            </w:r>
          </w:p>
        </w:tc>
        <w:tc>
          <w:tcPr>
            <w:tcW w:w="1247" w:type="dxa"/>
          </w:tcPr>
          <w:p w14:paraId="6EE24BCD" w14:textId="77777777" w:rsidR="00122CEB" w:rsidRDefault="00122CEB">
            <w:pPr>
              <w:pStyle w:val="ConsPlusNormal"/>
              <w:jc w:val="right"/>
            </w:pPr>
            <w:r>
              <w:t>992,3</w:t>
            </w:r>
          </w:p>
        </w:tc>
        <w:tc>
          <w:tcPr>
            <w:tcW w:w="1191" w:type="dxa"/>
          </w:tcPr>
          <w:p w14:paraId="7A82D9DA" w14:textId="77777777" w:rsidR="00122CEB" w:rsidRDefault="00122CEB">
            <w:pPr>
              <w:pStyle w:val="ConsPlusNormal"/>
              <w:jc w:val="right"/>
            </w:pPr>
            <w:r>
              <w:t>4551,0</w:t>
            </w:r>
          </w:p>
        </w:tc>
        <w:tc>
          <w:tcPr>
            <w:tcW w:w="1191" w:type="dxa"/>
          </w:tcPr>
          <w:p w14:paraId="08EC6D12" w14:textId="77777777" w:rsidR="00122CEB" w:rsidRDefault="00122CEB">
            <w:pPr>
              <w:pStyle w:val="ConsPlusNormal"/>
              <w:jc w:val="right"/>
            </w:pPr>
            <w:r>
              <w:t>9867,8</w:t>
            </w:r>
          </w:p>
        </w:tc>
      </w:tr>
      <w:tr w:rsidR="00122CEB" w14:paraId="4BCB7D8C" w14:textId="77777777">
        <w:tc>
          <w:tcPr>
            <w:tcW w:w="624" w:type="dxa"/>
          </w:tcPr>
          <w:p w14:paraId="1976D30B" w14:textId="77777777" w:rsidR="00122CEB" w:rsidRDefault="00122CEB">
            <w:pPr>
              <w:pStyle w:val="ConsPlusNormal"/>
              <w:jc w:val="center"/>
            </w:pPr>
            <w:r>
              <w:t>39</w:t>
            </w:r>
          </w:p>
        </w:tc>
        <w:tc>
          <w:tcPr>
            <w:tcW w:w="4819" w:type="dxa"/>
          </w:tcPr>
          <w:p w14:paraId="7E8B032A" w14:textId="77777777" w:rsidR="00122CEB" w:rsidRDefault="00122CEB">
            <w:pPr>
              <w:pStyle w:val="ConsPlusNormal"/>
            </w:pPr>
            <w:proofErr w:type="spellStart"/>
            <w:r>
              <w:t>мо</w:t>
            </w:r>
            <w:proofErr w:type="spellEnd"/>
            <w:r>
              <w:t xml:space="preserve"> Кочевский</w:t>
            </w:r>
          </w:p>
        </w:tc>
        <w:tc>
          <w:tcPr>
            <w:tcW w:w="1247" w:type="dxa"/>
          </w:tcPr>
          <w:p w14:paraId="36056EF9" w14:textId="77777777" w:rsidR="00122CEB" w:rsidRDefault="00122CEB">
            <w:pPr>
              <w:pStyle w:val="ConsPlusNormal"/>
              <w:jc w:val="right"/>
            </w:pPr>
            <w:r>
              <w:t>1642,8</w:t>
            </w:r>
          </w:p>
        </w:tc>
        <w:tc>
          <w:tcPr>
            <w:tcW w:w="1191" w:type="dxa"/>
          </w:tcPr>
          <w:p w14:paraId="097F2518" w14:textId="77777777" w:rsidR="00122CEB" w:rsidRDefault="00122CEB">
            <w:pPr>
              <w:pStyle w:val="ConsPlusNormal"/>
              <w:jc w:val="right"/>
            </w:pPr>
            <w:r>
              <w:t>7534,5</w:t>
            </w:r>
          </w:p>
        </w:tc>
        <w:tc>
          <w:tcPr>
            <w:tcW w:w="1191" w:type="dxa"/>
          </w:tcPr>
          <w:p w14:paraId="6DBECD00" w14:textId="77777777" w:rsidR="00122CEB" w:rsidRDefault="00122CEB">
            <w:pPr>
              <w:pStyle w:val="ConsPlusNormal"/>
              <w:jc w:val="right"/>
            </w:pPr>
            <w:r>
              <w:t>16336,8</w:t>
            </w:r>
          </w:p>
        </w:tc>
      </w:tr>
      <w:tr w:rsidR="00122CEB" w14:paraId="66905414" w14:textId="77777777">
        <w:tc>
          <w:tcPr>
            <w:tcW w:w="624" w:type="dxa"/>
          </w:tcPr>
          <w:p w14:paraId="589C4A23" w14:textId="77777777" w:rsidR="00122CEB" w:rsidRDefault="00122CEB">
            <w:pPr>
              <w:pStyle w:val="ConsPlusNormal"/>
              <w:jc w:val="center"/>
            </w:pPr>
            <w:r>
              <w:t>40</w:t>
            </w:r>
          </w:p>
        </w:tc>
        <w:tc>
          <w:tcPr>
            <w:tcW w:w="4819" w:type="dxa"/>
          </w:tcPr>
          <w:p w14:paraId="7ED4F83A" w14:textId="77777777" w:rsidR="00122CEB" w:rsidRDefault="00122CEB">
            <w:pPr>
              <w:pStyle w:val="ConsPlusNormal"/>
            </w:pPr>
            <w:proofErr w:type="spellStart"/>
            <w:r>
              <w:t>мо</w:t>
            </w:r>
            <w:proofErr w:type="spellEnd"/>
            <w:r>
              <w:t xml:space="preserve"> Юрлинский</w:t>
            </w:r>
          </w:p>
        </w:tc>
        <w:tc>
          <w:tcPr>
            <w:tcW w:w="1247" w:type="dxa"/>
          </w:tcPr>
          <w:p w14:paraId="4B43CF44" w14:textId="77777777" w:rsidR="00122CEB" w:rsidRDefault="00122CEB">
            <w:pPr>
              <w:pStyle w:val="ConsPlusNormal"/>
              <w:jc w:val="right"/>
            </w:pPr>
            <w:r>
              <w:t>1512,2</w:t>
            </w:r>
          </w:p>
        </w:tc>
        <w:tc>
          <w:tcPr>
            <w:tcW w:w="1191" w:type="dxa"/>
          </w:tcPr>
          <w:p w14:paraId="037349D6" w14:textId="77777777" w:rsidR="00122CEB" w:rsidRDefault="00122CEB">
            <w:pPr>
              <w:pStyle w:val="ConsPlusNormal"/>
              <w:jc w:val="right"/>
            </w:pPr>
            <w:r>
              <w:t>6935,8</w:t>
            </w:r>
          </w:p>
        </w:tc>
        <w:tc>
          <w:tcPr>
            <w:tcW w:w="1191" w:type="dxa"/>
          </w:tcPr>
          <w:p w14:paraId="78E439F5" w14:textId="77777777" w:rsidR="00122CEB" w:rsidRDefault="00122CEB">
            <w:pPr>
              <w:pStyle w:val="ConsPlusNormal"/>
              <w:jc w:val="right"/>
            </w:pPr>
            <w:r>
              <w:t>15038,8</w:t>
            </w:r>
          </w:p>
        </w:tc>
      </w:tr>
      <w:tr w:rsidR="00122CEB" w14:paraId="73AE3A97" w14:textId="77777777">
        <w:tc>
          <w:tcPr>
            <w:tcW w:w="624" w:type="dxa"/>
          </w:tcPr>
          <w:p w14:paraId="49F668A5" w14:textId="77777777" w:rsidR="00122CEB" w:rsidRDefault="00122CEB">
            <w:pPr>
              <w:pStyle w:val="ConsPlusNormal"/>
              <w:jc w:val="center"/>
            </w:pPr>
            <w:r>
              <w:t>41</w:t>
            </w:r>
          </w:p>
        </w:tc>
        <w:tc>
          <w:tcPr>
            <w:tcW w:w="4819" w:type="dxa"/>
          </w:tcPr>
          <w:p w14:paraId="0D195291" w14:textId="77777777" w:rsidR="00122CEB" w:rsidRDefault="00122CEB">
            <w:pPr>
              <w:pStyle w:val="ConsPlusNormal"/>
            </w:pPr>
            <w:proofErr w:type="spellStart"/>
            <w:r>
              <w:t>мо</w:t>
            </w:r>
            <w:proofErr w:type="spellEnd"/>
            <w:r>
              <w:t xml:space="preserve"> Юсьвинский</w:t>
            </w:r>
          </w:p>
        </w:tc>
        <w:tc>
          <w:tcPr>
            <w:tcW w:w="1247" w:type="dxa"/>
          </w:tcPr>
          <w:p w14:paraId="1F81493D" w14:textId="77777777" w:rsidR="00122CEB" w:rsidRDefault="00122CEB">
            <w:pPr>
              <w:pStyle w:val="ConsPlusNormal"/>
              <w:jc w:val="right"/>
            </w:pPr>
            <w:r>
              <w:t>2873,5</w:t>
            </w:r>
          </w:p>
        </w:tc>
        <w:tc>
          <w:tcPr>
            <w:tcW w:w="1191" w:type="dxa"/>
          </w:tcPr>
          <w:p w14:paraId="3DE3645B" w14:textId="77777777" w:rsidR="00122CEB" w:rsidRDefault="00122CEB">
            <w:pPr>
              <w:pStyle w:val="ConsPlusNormal"/>
              <w:jc w:val="right"/>
            </w:pPr>
            <w:r>
              <w:t>13179,1</w:t>
            </w:r>
          </w:p>
        </w:tc>
        <w:tc>
          <w:tcPr>
            <w:tcW w:w="1191" w:type="dxa"/>
          </w:tcPr>
          <w:p w14:paraId="578DBD91" w14:textId="77777777" w:rsidR="00122CEB" w:rsidRDefault="00122CEB">
            <w:pPr>
              <w:pStyle w:val="ConsPlusNormal"/>
              <w:jc w:val="right"/>
            </w:pPr>
            <w:r>
              <w:t>28576,0</w:t>
            </w:r>
          </w:p>
        </w:tc>
      </w:tr>
      <w:tr w:rsidR="00122CEB" w14:paraId="67709593" w14:textId="77777777">
        <w:tc>
          <w:tcPr>
            <w:tcW w:w="624" w:type="dxa"/>
          </w:tcPr>
          <w:p w14:paraId="7E0AA7AA" w14:textId="77777777" w:rsidR="00122CEB" w:rsidRDefault="00122CEB">
            <w:pPr>
              <w:pStyle w:val="ConsPlusNormal"/>
            </w:pPr>
          </w:p>
        </w:tc>
        <w:tc>
          <w:tcPr>
            <w:tcW w:w="4819" w:type="dxa"/>
          </w:tcPr>
          <w:p w14:paraId="79CF2BDA" w14:textId="77777777" w:rsidR="00122CEB" w:rsidRDefault="00122CEB">
            <w:pPr>
              <w:pStyle w:val="ConsPlusNormal"/>
            </w:pPr>
            <w:r>
              <w:t>Всего Пермский край</w:t>
            </w:r>
          </w:p>
        </w:tc>
        <w:tc>
          <w:tcPr>
            <w:tcW w:w="1247" w:type="dxa"/>
          </w:tcPr>
          <w:p w14:paraId="1BD23738" w14:textId="77777777" w:rsidR="00122CEB" w:rsidRDefault="00122CEB">
            <w:pPr>
              <w:pStyle w:val="ConsPlusNormal"/>
              <w:jc w:val="right"/>
            </w:pPr>
            <w:r>
              <w:t>99093,8</w:t>
            </w:r>
          </w:p>
        </w:tc>
        <w:tc>
          <w:tcPr>
            <w:tcW w:w="1191" w:type="dxa"/>
          </w:tcPr>
          <w:p w14:paraId="6A9D1DE8" w14:textId="77777777" w:rsidR="00122CEB" w:rsidRDefault="00122CEB">
            <w:pPr>
              <w:pStyle w:val="ConsPlusNormal"/>
              <w:jc w:val="right"/>
            </w:pPr>
            <w:r>
              <w:t>454488,3</w:t>
            </w:r>
          </w:p>
        </w:tc>
        <w:tc>
          <w:tcPr>
            <w:tcW w:w="1191" w:type="dxa"/>
          </w:tcPr>
          <w:p w14:paraId="289140D3" w14:textId="77777777" w:rsidR="00122CEB" w:rsidRDefault="00122CEB">
            <w:pPr>
              <w:pStyle w:val="ConsPlusNormal"/>
              <w:jc w:val="right"/>
            </w:pPr>
            <w:r>
              <w:t>985458,1</w:t>
            </w:r>
          </w:p>
        </w:tc>
      </w:tr>
    </w:tbl>
    <w:p w14:paraId="652707B6" w14:textId="77777777" w:rsidR="00122CEB" w:rsidRDefault="00122CEB">
      <w:pPr>
        <w:pStyle w:val="ConsPlusNormal"/>
        <w:jc w:val="both"/>
      </w:pPr>
    </w:p>
    <w:p w14:paraId="255FACC2" w14:textId="77777777" w:rsidR="00122CEB" w:rsidRDefault="00122CEB">
      <w:pPr>
        <w:pStyle w:val="ConsPlusNormal"/>
        <w:jc w:val="right"/>
        <w:outlineLvl w:val="1"/>
      </w:pPr>
      <w:r>
        <w:t>Таблица 14</w:t>
      </w:r>
    </w:p>
    <w:p w14:paraId="62734792" w14:textId="77777777" w:rsidR="00122CEB" w:rsidRDefault="00122CEB">
      <w:pPr>
        <w:pStyle w:val="ConsPlusNormal"/>
        <w:jc w:val="right"/>
      </w:pPr>
      <w:r>
        <w:lastRenderedPageBreak/>
        <w:t>приложения 13</w:t>
      </w:r>
    </w:p>
    <w:p w14:paraId="7B8D959C" w14:textId="77777777" w:rsidR="00122CEB" w:rsidRDefault="00122CEB">
      <w:pPr>
        <w:pStyle w:val="ConsPlusNormal"/>
        <w:jc w:val="both"/>
      </w:pPr>
    </w:p>
    <w:p w14:paraId="01B17F41" w14:textId="77777777" w:rsidR="00122CEB" w:rsidRDefault="00122CEB">
      <w:pPr>
        <w:pStyle w:val="ConsPlusTitle"/>
        <w:jc w:val="center"/>
      </w:pPr>
      <w:r>
        <w:t>Субсидии, передаваемые в 2024 году и в плановом периоде 2025</w:t>
      </w:r>
    </w:p>
    <w:p w14:paraId="116BA494" w14:textId="77777777" w:rsidR="00122CEB" w:rsidRDefault="00122CEB">
      <w:pPr>
        <w:pStyle w:val="ConsPlusTitle"/>
        <w:jc w:val="center"/>
      </w:pPr>
      <w:r>
        <w:t>и 2026 годов бюджетам муниципальных образований на поддержку</w:t>
      </w:r>
    </w:p>
    <w:p w14:paraId="69956B93" w14:textId="77777777" w:rsidR="00122CEB" w:rsidRDefault="00122CEB">
      <w:pPr>
        <w:pStyle w:val="ConsPlusTitle"/>
        <w:jc w:val="center"/>
      </w:pPr>
      <w:r>
        <w:t>муниципальных программ формирования современной городской</w:t>
      </w:r>
    </w:p>
    <w:p w14:paraId="244CE4E2" w14:textId="77777777" w:rsidR="00122CEB" w:rsidRDefault="00122CEB">
      <w:pPr>
        <w:pStyle w:val="ConsPlusTitle"/>
        <w:jc w:val="center"/>
      </w:pPr>
      <w:r>
        <w:t>среды (расходы, не софинансируемые из федерального бюджета),</w:t>
      </w:r>
    </w:p>
    <w:p w14:paraId="34F57CF5" w14:textId="77777777" w:rsidR="00122CEB" w:rsidRDefault="00122CEB">
      <w:pPr>
        <w:pStyle w:val="ConsPlusTitle"/>
        <w:jc w:val="center"/>
      </w:pPr>
      <w:r>
        <w:t>тыс. рублей</w:t>
      </w:r>
    </w:p>
    <w:p w14:paraId="48C78816"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6584EEA1" w14:textId="77777777">
        <w:tc>
          <w:tcPr>
            <w:tcW w:w="847" w:type="dxa"/>
          </w:tcPr>
          <w:p w14:paraId="29BC9FF7" w14:textId="77777777" w:rsidR="00122CEB" w:rsidRDefault="00122CEB">
            <w:pPr>
              <w:pStyle w:val="ConsPlusNormal"/>
              <w:jc w:val="center"/>
            </w:pPr>
            <w:r>
              <w:t>N п/п</w:t>
            </w:r>
          </w:p>
        </w:tc>
        <w:tc>
          <w:tcPr>
            <w:tcW w:w="3572" w:type="dxa"/>
          </w:tcPr>
          <w:p w14:paraId="445196C1" w14:textId="77777777" w:rsidR="00122CEB" w:rsidRDefault="00122CEB">
            <w:pPr>
              <w:pStyle w:val="ConsPlusNormal"/>
              <w:jc w:val="center"/>
            </w:pPr>
            <w:r>
              <w:t>Наименование муниципальных образований</w:t>
            </w:r>
          </w:p>
        </w:tc>
        <w:tc>
          <w:tcPr>
            <w:tcW w:w="1474" w:type="dxa"/>
          </w:tcPr>
          <w:p w14:paraId="091143A8" w14:textId="77777777" w:rsidR="00122CEB" w:rsidRDefault="00122CEB">
            <w:pPr>
              <w:pStyle w:val="ConsPlusNormal"/>
              <w:jc w:val="center"/>
            </w:pPr>
            <w:r>
              <w:t>2024 год</w:t>
            </w:r>
          </w:p>
        </w:tc>
        <w:tc>
          <w:tcPr>
            <w:tcW w:w="1587" w:type="dxa"/>
          </w:tcPr>
          <w:p w14:paraId="765D39D4" w14:textId="77777777" w:rsidR="00122CEB" w:rsidRDefault="00122CEB">
            <w:pPr>
              <w:pStyle w:val="ConsPlusNormal"/>
              <w:jc w:val="center"/>
            </w:pPr>
            <w:r>
              <w:t>2025 год</w:t>
            </w:r>
          </w:p>
        </w:tc>
        <w:tc>
          <w:tcPr>
            <w:tcW w:w="1531" w:type="dxa"/>
          </w:tcPr>
          <w:p w14:paraId="718063E3" w14:textId="77777777" w:rsidR="00122CEB" w:rsidRDefault="00122CEB">
            <w:pPr>
              <w:pStyle w:val="ConsPlusNormal"/>
              <w:jc w:val="center"/>
            </w:pPr>
            <w:r>
              <w:t>2026 год</w:t>
            </w:r>
          </w:p>
        </w:tc>
      </w:tr>
      <w:tr w:rsidR="00122CEB" w14:paraId="466D33FA" w14:textId="77777777">
        <w:tc>
          <w:tcPr>
            <w:tcW w:w="847" w:type="dxa"/>
            <w:vAlign w:val="center"/>
          </w:tcPr>
          <w:p w14:paraId="37C3775F" w14:textId="77777777" w:rsidR="00122CEB" w:rsidRDefault="00122CEB">
            <w:pPr>
              <w:pStyle w:val="ConsPlusNormal"/>
              <w:jc w:val="center"/>
            </w:pPr>
            <w:r>
              <w:t>1</w:t>
            </w:r>
          </w:p>
        </w:tc>
        <w:tc>
          <w:tcPr>
            <w:tcW w:w="3572" w:type="dxa"/>
            <w:vAlign w:val="center"/>
          </w:tcPr>
          <w:p w14:paraId="60C74C07" w14:textId="77777777" w:rsidR="00122CEB" w:rsidRDefault="00122CEB">
            <w:pPr>
              <w:pStyle w:val="ConsPlusNormal"/>
              <w:jc w:val="center"/>
            </w:pPr>
            <w:r>
              <w:t>2</w:t>
            </w:r>
          </w:p>
        </w:tc>
        <w:tc>
          <w:tcPr>
            <w:tcW w:w="1474" w:type="dxa"/>
            <w:vAlign w:val="center"/>
          </w:tcPr>
          <w:p w14:paraId="58BCA48C" w14:textId="77777777" w:rsidR="00122CEB" w:rsidRDefault="00122CEB">
            <w:pPr>
              <w:pStyle w:val="ConsPlusNormal"/>
              <w:jc w:val="center"/>
            </w:pPr>
            <w:r>
              <w:t>3</w:t>
            </w:r>
          </w:p>
        </w:tc>
        <w:tc>
          <w:tcPr>
            <w:tcW w:w="1587" w:type="dxa"/>
            <w:vAlign w:val="center"/>
          </w:tcPr>
          <w:p w14:paraId="5801804D" w14:textId="77777777" w:rsidR="00122CEB" w:rsidRDefault="00122CEB">
            <w:pPr>
              <w:pStyle w:val="ConsPlusNormal"/>
              <w:jc w:val="center"/>
            </w:pPr>
            <w:r>
              <w:t>4</w:t>
            </w:r>
          </w:p>
        </w:tc>
        <w:tc>
          <w:tcPr>
            <w:tcW w:w="1531" w:type="dxa"/>
            <w:vAlign w:val="center"/>
          </w:tcPr>
          <w:p w14:paraId="4CA3E3F6" w14:textId="77777777" w:rsidR="00122CEB" w:rsidRDefault="00122CEB">
            <w:pPr>
              <w:pStyle w:val="ConsPlusNormal"/>
              <w:jc w:val="center"/>
            </w:pPr>
            <w:r>
              <w:t>5</w:t>
            </w:r>
          </w:p>
        </w:tc>
      </w:tr>
      <w:tr w:rsidR="00122CEB" w14:paraId="04CE6752" w14:textId="77777777">
        <w:tc>
          <w:tcPr>
            <w:tcW w:w="847" w:type="dxa"/>
            <w:vAlign w:val="center"/>
          </w:tcPr>
          <w:p w14:paraId="666FCEF7" w14:textId="77777777" w:rsidR="00122CEB" w:rsidRDefault="00122CEB">
            <w:pPr>
              <w:pStyle w:val="ConsPlusNormal"/>
              <w:jc w:val="center"/>
            </w:pPr>
            <w:r>
              <w:t>1</w:t>
            </w:r>
          </w:p>
        </w:tc>
        <w:tc>
          <w:tcPr>
            <w:tcW w:w="3572" w:type="dxa"/>
            <w:vAlign w:val="center"/>
          </w:tcPr>
          <w:p w14:paraId="6A63CF11" w14:textId="77777777" w:rsidR="00122CEB" w:rsidRDefault="00122CEB">
            <w:pPr>
              <w:pStyle w:val="ConsPlusNormal"/>
            </w:pPr>
            <w:r>
              <w:t>го Пермь</w:t>
            </w:r>
          </w:p>
        </w:tc>
        <w:tc>
          <w:tcPr>
            <w:tcW w:w="1474" w:type="dxa"/>
            <w:vAlign w:val="center"/>
          </w:tcPr>
          <w:p w14:paraId="120BAA40" w14:textId="77777777" w:rsidR="00122CEB" w:rsidRDefault="00122CEB">
            <w:pPr>
              <w:pStyle w:val="ConsPlusNormal"/>
              <w:jc w:val="right"/>
            </w:pPr>
            <w:r>
              <w:t>78993,8</w:t>
            </w:r>
          </w:p>
        </w:tc>
        <w:tc>
          <w:tcPr>
            <w:tcW w:w="1587" w:type="dxa"/>
            <w:vAlign w:val="center"/>
          </w:tcPr>
          <w:p w14:paraId="648F2261" w14:textId="77777777" w:rsidR="00122CEB" w:rsidRDefault="00122CEB">
            <w:pPr>
              <w:pStyle w:val="ConsPlusNormal"/>
              <w:jc w:val="right"/>
            </w:pPr>
            <w:r>
              <w:t>78380,8</w:t>
            </w:r>
          </w:p>
        </w:tc>
        <w:tc>
          <w:tcPr>
            <w:tcW w:w="1531" w:type="dxa"/>
            <w:vAlign w:val="center"/>
          </w:tcPr>
          <w:p w14:paraId="6226C7DD" w14:textId="77777777" w:rsidR="00122CEB" w:rsidRDefault="00122CEB">
            <w:pPr>
              <w:pStyle w:val="ConsPlusNormal"/>
              <w:jc w:val="right"/>
            </w:pPr>
            <w:r>
              <w:t>78380,8</w:t>
            </w:r>
          </w:p>
        </w:tc>
      </w:tr>
      <w:tr w:rsidR="00122CEB" w14:paraId="5248210C" w14:textId="77777777">
        <w:tc>
          <w:tcPr>
            <w:tcW w:w="847" w:type="dxa"/>
            <w:vAlign w:val="center"/>
          </w:tcPr>
          <w:p w14:paraId="7D5E55D4" w14:textId="77777777" w:rsidR="00122CEB" w:rsidRDefault="00122CEB">
            <w:pPr>
              <w:pStyle w:val="ConsPlusNormal"/>
              <w:jc w:val="center"/>
            </w:pPr>
            <w:r>
              <w:t>2</w:t>
            </w:r>
          </w:p>
        </w:tc>
        <w:tc>
          <w:tcPr>
            <w:tcW w:w="3572" w:type="dxa"/>
            <w:vAlign w:val="center"/>
          </w:tcPr>
          <w:p w14:paraId="270FAA31" w14:textId="77777777" w:rsidR="00122CEB" w:rsidRDefault="00122CEB">
            <w:pPr>
              <w:pStyle w:val="ConsPlusNormal"/>
            </w:pPr>
            <w:proofErr w:type="spellStart"/>
            <w:r>
              <w:t>мо</w:t>
            </w:r>
            <w:proofErr w:type="spellEnd"/>
            <w:r>
              <w:t xml:space="preserve"> Александровский</w:t>
            </w:r>
          </w:p>
        </w:tc>
        <w:tc>
          <w:tcPr>
            <w:tcW w:w="1474" w:type="dxa"/>
            <w:vAlign w:val="center"/>
          </w:tcPr>
          <w:p w14:paraId="1F00DD2A" w14:textId="77777777" w:rsidR="00122CEB" w:rsidRDefault="00122CEB">
            <w:pPr>
              <w:pStyle w:val="ConsPlusNormal"/>
              <w:jc w:val="right"/>
            </w:pPr>
            <w:r>
              <w:t>2952,2</w:t>
            </w:r>
          </w:p>
        </w:tc>
        <w:tc>
          <w:tcPr>
            <w:tcW w:w="1587" w:type="dxa"/>
            <w:vAlign w:val="center"/>
          </w:tcPr>
          <w:p w14:paraId="7F31530B" w14:textId="77777777" w:rsidR="00122CEB" w:rsidRDefault="00122CEB">
            <w:pPr>
              <w:pStyle w:val="ConsPlusNormal"/>
              <w:jc w:val="right"/>
            </w:pPr>
            <w:r>
              <w:t>2929,3</w:t>
            </w:r>
          </w:p>
        </w:tc>
        <w:tc>
          <w:tcPr>
            <w:tcW w:w="1531" w:type="dxa"/>
            <w:vAlign w:val="center"/>
          </w:tcPr>
          <w:p w14:paraId="224BD571" w14:textId="77777777" w:rsidR="00122CEB" w:rsidRDefault="00122CEB">
            <w:pPr>
              <w:pStyle w:val="ConsPlusNormal"/>
              <w:jc w:val="right"/>
            </w:pPr>
            <w:r>
              <w:t>2929,3</w:t>
            </w:r>
          </w:p>
        </w:tc>
      </w:tr>
      <w:tr w:rsidR="00122CEB" w14:paraId="0ECBCD4A" w14:textId="77777777">
        <w:tc>
          <w:tcPr>
            <w:tcW w:w="847" w:type="dxa"/>
            <w:vAlign w:val="center"/>
          </w:tcPr>
          <w:p w14:paraId="3428B0C3" w14:textId="77777777" w:rsidR="00122CEB" w:rsidRDefault="00122CEB">
            <w:pPr>
              <w:pStyle w:val="ConsPlusNormal"/>
              <w:jc w:val="center"/>
            </w:pPr>
            <w:r>
              <w:t>3</w:t>
            </w:r>
          </w:p>
        </w:tc>
        <w:tc>
          <w:tcPr>
            <w:tcW w:w="3572" w:type="dxa"/>
            <w:vAlign w:val="center"/>
          </w:tcPr>
          <w:p w14:paraId="1811F5CB" w14:textId="77777777" w:rsidR="00122CEB" w:rsidRDefault="00122CEB">
            <w:pPr>
              <w:pStyle w:val="ConsPlusNormal"/>
            </w:pPr>
            <w:r>
              <w:t>го Березники</w:t>
            </w:r>
          </w:p>
        </w:tc>
        <w:tc>
          <w:tcPr>
            <w:tcW w:w="1474" w:type="dxa"/>
            <w:vAlign w:val="center"/>
          </w:tcPr>
          <w:p w14:paraId="040F3521" w14:textId="77777777" w:rsidR="00122CEB" w:rsidRDefault="00122CEB">
            <w:pPr>
              <w:pStyle w:val="ConsPlusNormal"/>
              <w:jc w:val="right"/>
            </w:pPr>
            <w:r>
              <w:t>14403,2</w:t>
            </w:r>
          </w:p>
        </w:tc>
        <w:tc>
          <w:tcPr>
            <w:tcW w:w="1587" w:type="dxa"/>
            <w:vAlign w:val="center"/>
          </w:tcPr>
          <w:p w14:paraId="5675F84C" w14:textId="77777777" w:rsidR="00122CEB" w:rsidRDefault="00122CEB">
            <w:pPr>
              <w:pStyle w:val="ConsPlusNormal"/>
              <w:jc w:val="right"/>
            </w:pPr>
            <w:r>
              <w:t>14291,4</w:t>
            </w:r>
          </w:p>
        </w:tc>
        <w:tc>
          <w:tcPr>
            <w:tcW w:w="1531" w:type="dxa"/>
            <w:vAlign w:val="center"/>
          </w:tcPr>
          <w:p w14:paraId="06C35620" w14:textId="77777777" w:rsidR="00122CEB" w:rsidRDefault="00122CEB">
            <w:pPr>
              <w:pStyle w:val="ConsPlusNormal"/>
              <w:jc w:val="right"/>
            </w:pPr>
            <w:r>
              <w:t>14291,4</w:t>
            </w:r>
          </w:p>
        </w:tc>
      </w:tr>
      <w:tr w:rsidR="00122CEB" w14:paraId="7AD43971" w14:textId="77777777">
        <w:tc>
          <w:tcPr>
            <w:tcW w:w="847" w:type="dxa"/>
            <w:vAlign w:val="center"/>
          </w:tcPr>
          <w:p w14:paraId="3B8F442F" w14:textId="77777777" w:rsidR="00122CEB" w:rsidRDefault="00122CEB">
            <w:pPr>
              <w:pStyle w:val="ConsPlusNormal"/>
              <w:jc w:val="center"/>
            </w:pPr>
            <w:r>
              <w:t>4</w:t>
            </w:r>
          </w:p>
        </w:tc>
        <w:tc>
          <w:tcPr>
            <w:tcW w:w="3572" w:type="dxa"/>
            <w:vAlign w:val="center"/>
          </w:tcPr>
          <w:p w14:paraId="023790AD" w14:textId="77777777" w:rsidR="00122CEB" w:rsidRDefault="00122CEB">
            <w:pPr>
              <w:pStyle w:val="ConsPlusNormal"/>
            </w:pPr>
            <w:proofErr w:type="spellStart"/>
            <w:r>
              <w:t>мо</w:t>
            </w:r>
            <w:proofErr w:type="spellEnd"/>
            <w:r>
              <w:t xml:space="preserve"> Губахинский</w:t>
            </w:r>
          </w:p>
        </w:tc>
        <w:tc>
          <w:tcPr>
            <w:tcW w:w="1474" w:type="dxa"/>
            <w:vAlign w:val="center"/>
          </w:tcPr>
          <w:p w14:paraId="28B5E8E8" w14:textId="77777777" w:rsidR="00122CEB" w:rsidRDefault="00122CEB">
            <w:pPr>
              <w:pStyle w:val="ConsPlusNormal"/>
              <w:jc w:val="right"/>
            </w:pPr>
            <w:r>
              <w:t>5321,3</w:t>
            </w:r>
          </w:p>
        </w:tc>
        <w:tc>
          <w:tcPr>
            <w:tcW w:w="1587" w:type="dxa"/>
            <w:vAlign w:val="center"/>
          </w:tcPr>
          <w:p w14:paraId="65B4DEA1" w14:textId="77777777" w:rsidR="00122CEB" w:rsidRDefault="00122CEB">
            <w:pPr>
              <w:pStyle w:val="ConsPlusNormal"/>
              <w:jc w:val="right"/>
            </w:pPr>
            <w:r>
              <w:t>5280,0</w:t>
            </w:r>
          </w:p>
        </w:tc>
        <w:tc>
          <w:tcPr>
            <w:tcW w:w="1531" w:type="dxa"/>
            <w:vAlign w:val="center"/>
          </w:tcPr>
          <w:p w14:paraId="66CDA8DE" w14:textId="77777777" w:rsidR="00122CEB" w:rsidRDefault="00122CEB">
            <w:pPr>
              <w:pStyle w:val="ConsPlusNormal"/>
              <w:jc w:val="right"/>
            </w:pPr>
            <w:r>
              <w:t>5280,0</w:t>
            </w:r>
          </w:p>
        </w:tc>
      </w:tr>
      <w:tr w:rsidR="00122CEB" w14:paraId="4EE418E6" w14:textId="77777777">
        <w:tc>
          <w:tcPr>
            <w:tcW w:w="847" w:type="dxa"/>
            <w:vAlign w:val="center"/>
          </w:tcPr>
          <w:p w14:paraId="3AAC9A5D" w14:textId="77777777" w:rsidR="00122CEB" w:rsidRDefault="00122CEB">
            <w:pPr>
              <w:pStyle w:val="ConsPlusNormal"/>
              <w:jc w:val="center"/>
            </w:pPr>
            <w:r>
              <w:t>5</w:t>
            </w:r>
          </w:p>
        </w:tc>
        <w:tc>
          <w:tcPr>
            <w:tcW w:w="3572" w:type="dxa"/>
            <w:vAlign w:val="center"/>
          </w:tcPr>
          <w:p w14:paraId="0AAAB46F" w14:textId="77777777" w:rsidR="00122CEB" w:rsidRDefault="00122CEB">
            <w:pPr>
              <w:pStyle w:val="ConsPlusNormal"/>
            </w:pPr>
            <w:r>
              <w:t>го Добрянка</w:t>
            </w:r>
          </w:p>
        </w:tc>
        <w:tc>
          <w:tcPr>
            <w:tcW w:w="1474" w:type="dxa"/>
            <w:vAlign w:val="center"/>
          </w:tcPr>
          <w:p w14:paraId="51D8C736" w14:textId="77777777" w:rsidR="00122CEB" w:rsidRDefault="00122CEB">
            <w:pPr>
              <w:pStyle w:val="ConsPlusNormal"/>
              <w:jc w:val="right"/>
            </w:pPr>
            <w:r>
              <w:t>5835,3</w:t>
            </w:r>
          </w:p>
        </w:tc>
        <w:tc>
          <w:tcPr>
            <w:tcW w:w="1587" w:type="dxa"/>
            <w:vAlign w:val="center"/>
          </w:tcPr>
          <w:p w14:paraId="045F4800" w14:textId="77777777" w:rsidR="00122CEB" w:rsidRDefault="00122CEB">
            <w:pPr>
              <w:pStyle w:val="ConsPlusNormal"/>
              <w:jc w:val="right"/>
            </w:pPr>
            <w:r>
              <w:t>5790,0</w:t>
            </w:r>
          </w:p>
        </w:tc>
        <w:tc>
          <w:tcPr>
            <w:tcW w:w="1531" w:type="dxa"/>
            <w:vAlign w:val="center"/>
          </w:tcPr>
          <w:p w14:paraId="5659D242" w14:textId="77777777" w:rsidR="00122CEB" w:rsidRDefault="00122CEB">
            <w:pPr>
              <w:pStyle w:val="ConsPlusNormal"/>
              <w:jc w:val="right"/>
            </w:pPr>
            <w:r>
              <w:t>5790,0</w:t>
            </w:r>
          </w:p>
        </w:tc>
      </w:tr>
      <w:tr w:rsidR="00122CEB" w14:paraId="6081BEDF" w14:textId="77777777">
        <w:tc>
          <w:tcPr>
            <w:tcW w:w="847" w:type="dxa"/>
            <w:vAlign w:val="center"/>
          </w:tcPr>
          <w:p w14:paraId="1F9C111D" w14:textId="77777777" w:rsidR="00122CEB" w:rsidRDefault="00122CEB">
            <w:pPr>
              <w:pStyle w:val="ConsPlusNormal"/>
              <w:jc w:val="center"/>
            </w:pPr>
            <w:r>
              <w:t>6</w:t>
            </w:r>
          </w:p>
        </w:tc>
        <w:tc>
          <w:tcPr>
            <w:tcW w:w="3572" w:type="dxa"/>
            <w:vAlign w:val="center"/>
          </w:tcPr>
          <w:p w14:paraId="41494C0B" w14:textId="77777777" w:rsidR="00122CEB" w:rsidRDefault="00122CEB">
            <w:pPr>
              <w:pStyle w:val="ConsPlusNormal"/>
            </w:pPr>
            <w:r>
              <w:t>го Кизел</w:t>
            </w:r>
          </w:p>
        </w:tc>
        <w:tc>
          <w:tcPr>
            <w:tcW w:w="1474" w:type="dxa"/>
            <w:vAlign w:val="center"/>
          </w:tcPr>
          <w:p w14:paraId="33F718EA" w14:textId="77777777" w:rsidR="00122CEB" w:rsidRDefault="00122CEB">
            <w:pPr>
              <w:pStyle w:val="ConsPlusNormal"/>
              <w:jc w:val="right"/>
            </w:pPr>
            <w:r>
              <w:t>2248,4</w:t>
            </w:r>
          </w:p>
        </w:tc>
        <w:tc>
          <w:tcPr>
            <w:tcW w:w="1587" w:type="dxa"/>
            <w:vAlign w:val="center"/>
          </w:tcPr>
          <w:p w14:paraId="29839776" w14:textId="77777777" w:rsidR="00122CEB" w:rsidRDefault="00122CEB">
            <w:pPr>
              <w:pStyle w:val="ConsPlusNormal"/>
              <w:jc w:val="right"/>
            </w:pPr>
            <w:r>
              <w:t>2230,9</w:t>
            </w:r>
          </w:p>
        </w:tc>
        <w:tc>
          <w:tcPr>
            <w:tcW w:w="1531" w:type="dxa"/>
            <w:vAlign w:val="center"/>
          </w:tcPr>
          <w:p w14:paraId="3856442A" w14:textId="77777777" w:rsidR="00122CEB" w:rsidRDefault="00122CEB">
            <w:pPr>
              <w:pStyle w:val="ConsPlusNormal"/>
              <w:jc w:val="right"/>
            </w:pPr>
            <w:r>
              <w:t>2230,9</w:t>
            </w:r>
          </w:p>
        </w:tc>
      </w:tr>
      <w:tr w:rsidR="00122CEB" w14:paraId="0BD025D5" w14:textId="77777777">
        <w:tc>
          <w:tcPr>
            <w:tcW w:w="847" w:type="dxa"/>
            <w:vAlign w:val="center"/>
          </w:tcPr>
          <w:p w14:paraId="6C845304" w14:textId="77777777" w:rsidR="00122CEB" w:rsidRDefault="00122CEB">
            <w:pPr>
              <w:pStyle w:val="ConsPlusNormal"/>
              <w:jc w:val="center"/>
            </w:pPr>
            <w:r>
              <w:t>7</w:t>
            </w:r>
          </w:p>
        </w:tc>
        <w:tc>
          <w:tcPr>
            <w:tcW w:w="3572" w:type="dxa"/>
            <w:vAlign w:val="center"/>
          </w:tcPr>
          <w:p w14:paraId="2B71B0C6" w14:textId="77777777" w:rsidR="00122CEB" w:rsidRDefault="00122CEB">
            <w:pPr>
              <w:pStyle w:val="ConsPlusNormal"/>
            </w:pPr>
            <w:r>
              <w:t>го Краснокамск</w:t>
            </w:r>
          </w:p>
        </w:tc>
        <w:tc>
          <w:tcPr>
            <w:tcW w:w="1474" w:type="dxa"/>
            <w:vAlign w:val="center"/>
          </w:tcPr>
          <w:p w14:paraId="43975A32" w14:textId="77777777" w:rsidR="00122CEB" w:rsidRDefault="00122CEB">
            <w:pPr>
              <w:pStyle w:val="ConsPlusNormal"/>
              <w:jc w:val="right"/>
            </w:pPr>
            <w:r>
              <w:t>8204,5</w:t>
            </w:r>
          </w:p>
        </w:tc>
        <w:tc>
          <w:tcPr>
            <w:tcW w:w="1587" w:type="dxa"/>
            <w:vAlign w:val="center"/>
          </w:tcPr>
          <w:p w14:paraId="206C07D5" w14:textId="77777777" w:rsidR="00122CEB" w:rsidRDefault="00122CEB">
            <w:pPr>
              <w:pStyle w:val="ConsPlusNormal"/>
              <w:jc w:val="right"/>
            </w:pPr>
            <w:r>
              <w:t>8140,8</w:t>
            </w:r>
          </w:p>
        </w:tc>
        <w:tc>
          <w:tcPr>
            <w:tcW w:w="1531" w:type="dxa"/>
            <w:vAlign w:val="center"/>
          </w:tcPr>
          <w:p w14:paraId="6B753DC9" w14:textId="77777777" w:rsidR="00122CEB" w:rsidRDefault="00122CEB">
            <w:pPr>
              <w:pStyle w:val="ConsPlusNormal"/>
              <w:jc w:val="right"/>
            </w:pPr>
            <w:r>
              <w:t>8140,8</w:t>
            </w:r>
          </w:p>
        </w:tc>
      </w:tr>
      <w:tr w:rsidR="00122CEB" w14:paraId="5140DEEA" w14:textId="77777777">
        <w:tc>
          <w:tcPr>
            <w:tcW w:w="847" w:type="dxa"/>
            <w:vAlign w:val="center"/>
          </w:tcPr>
          <w:p w14:paraId="4B481FBD" w14:textId="77777777" w:rsidR="00122CEB" w:rsidRDefault="00122CEB">
            <w:pPr>
              <w:pStyle w:val="ConsPlusNormal"/>
              <w:jc w:val="center"/>
            </w:pPr>
            <w:r>
              <w:t>8</w:t>
            </w:r>
          </w:p>
        </w:tc>
        <w:tc>
          <w:tcPr>
            <w:tcW w:w="3572" w:type="dxa"/>
            <w:vAlign w:val="center"/>
          </w:tcPr>
          <w:p w14:paraId="28F67AD1" w14:textId="77777777" w:rsidR="00122CEB" w:rsidRDefault="00122CEB">
            <w:pPr>
              <w:pStyle w:val="ConsPlusNormal"/>
            </w:pPr>
            <w:proofErr w:type="spellStart"/>
            <w:r>
              <w:t>мо</w:t>
            </w:r>
            <w:proofErr w:type="spellEnd"/>
            <w:r>
              <w:t xml:space="preserve"> Кунгурский</w:t>
            </w:r>
          </w:p>
        </w:tc>
        <w:tc>
          <w:tcPr>
            <w:tcW w:w="1474" w:type="dxa"/>
            <w:vAlign w:val="center"/>
          </w:tcPr>
          <w:p w14:paraId="12D25FA6" w14:textId="77777777" w:rsidR="00122CEB" w:rsidRDefault="00122CEB">
            <w:pPr>
              <w:pStyle w:val="ConsPlusNormal"/>
              <w:jc w:val="right"/>
            </w:pPr>
            <w:r>
              <w:t>12930,2</w:t>
            </w:r>
          </w:p>
        </w:tc>
        <w:tc>
          <w:tcPr>
            <w:tcW w:w="1587" w:type="dxa"/>
            <w:vAlign w:val="center"/>
          </w:tcPr>
          <w:p w14:paraId="2BAC0DDE" w14:textId="77777777" w:rsidR="00122CEB" w:rsidRDefault="00122CEB">
            <w:pPr>
              <w:pStyle w:val="ConsPlusNormal"/>
              <w:jc w:val="right"/>
            </w:pPr>
            <w:r>
              <w:t>12829,8</w:t>
            </w:r>
          </w:p>
        </w:tc>
        <w:tc>
          <w:tcPr>
            <w:tcW w:w="1531" w:type="dxa"/>
            <w:vAlign w:val="center"/>
          </w:tcPr>
          <w:p w14:paraId="029CB7B9" w14:textId="77777777" w:rsidR="00122CEB" w:rsidRDefault="00122CEB">
            <w:pPr>
              <w:pStyle w:val="ConsPlusNormal"/>
              <w:jc w:val="right"/>
            </w:pPr>
            <w:r>
              <w:t>12829,8</w:t>
            </w:r>
          </w:p>
        </w:tc>
      </w:tr>
      <w:tr w:rsidR="00122CEB" w14:paraId="3846207A" w14:textId="77777777">
        <w:tc>
          <w:tcPr>
            <w:tcW w:w="847" w:type="dxa"/>
            <w:vAlign w:val="center"/>
          </w:tcPr>
          <w:p w14:paraId="40B4A561" w14:textId="77777777" w:rsidR="00122CEB" w:rsidRDefault="00122CEB">
            <w:pPr>
              <w:pStyle w:val="ConsPlusNormal"/>
              <w:jc w:val="center"/>
            </w:pPr>
            <w:r>
              <w:t>9</w:t>
            </w:r>
          </w:p>
        </w:tc>
        <w:tc>
          <w:tcPr>
            <w:tcW w:w="3572" w:type="dxa"/>
            <w:vAlign w:val="center"/>
          </w:tcPr>
          <w:p w14:paraId="6D395A12" w14:textId="77777777" w:rsidR="00122CEB" w:rsidRDefault="00122CEB">
            <w:pPr>
              <w:pStyle w:val="ConsPlusNormal"/>
            </w:pPr>
            <w:r>
              <w:t>го Лысьва</w:t>
            </w:r>
          </w:p>
        </w:tc>
        <w:tc>
          <w:tcPr>
            <w:tcW w:w="1474" w:type="dxa"/>
            <w:vAlign w:val="center"/>
          </w:tcPr>
          <w:p w14:paraId="4C414A97" w14:textId="77777777" w:rsidR="00122CEB" w:rsidRDefault="00122CEB">
            <w:pPr>
              <w:pStyle w:val="ConsPlusNormal"/>
              <w:jc w:val="right"/>
            </w:pPr>
            <w:r>
              <w:t>7673,8</w:t>
            </w:r>
          </w:p>
        </w:tc>
        <w:tc>
          <w:tcPr>
            <w:tcW w:w="1587" w:type="dxa"/>
            <w:vAlign w:val="center"/>
          </w:tcPr>
          <w:p w14:paraId="7FD76BFA" w14:textId="77777777" w:rsidR="00122CEB" w:rsidRDefault="00122CEB">
            <w:pPr>
              <w:pStyle w:val="ConsPlusNormal"/>
              <w:jc w:val="right"/>
            </w:pPr>
            <w:r>
              <w:t>7614,3</w:t>
            </w:r>
          </w:p>
        </w:tc>
        <w:tc>
          <w:tcPr>
            <w:tcW w:w="1531" w:type="dxa"/>
            <w:vAlign w:val="center"/>
          </w:tcPr>
          <w:p w14:paraId="06564FF5" w14:textId="77777777" w:rsidR="00122CEB" w:rsidRDefault="00122CEB">
            <w:pPr>
              <w:pStyle w:val="ConsPlusNormal"/>
              <w:jc w:val="right"/>
            </w:pPr>
            <w:r>
              <w:t>7614,3</w:t>
            </w:r>
          </w:p>
        </w:tc>
      </w:tr>
      <w:tr w:rsidR="00122CEB" w14:paraId="36112FA4" w14:textId="77777777">
        <w:tc>
          <w:tcPr>
            <w:tcW w:w="847" w:type="dxa"/>
            <w:vAlign w:val="center"/>
          </w:tcPr>
          <w:p w14:paraId="7558C42E" w14:textId="77777777" w:rsidR="00122CEB" w:rsidRDefault="00122CEB">
            <w:pPr>
              <w:pStyle w:val="ConsPlusNormal"/>
              <w:jc w:val="center"/>
            </w:pPr>
            <w:r>
              <w:t>10</w:t>
            </w:r>
          </w:p>
        </w:tc>
        <w:tc>
          <w:tcPr>
            <w:tcW w:w="3572" w:type="dxa"/>
            <w:vAlign w:val="center"/>
          </w:tcPr>
          <w:p w14:paraId="696B0D13" w14:textId="77777777" w:rsidR="00122CEB" w:rsidRDefault="00122CEB">
            <w:pPr>
              <w:pStyle w:val="ConsPlusNormal"/>
            </w:pPr>
            <w:r>
              <w:t>го Соликамск</w:t>
            </w:r>
          </w:p>
        </w:tc>
        <w:tc>
          <w:tcPr>
            <w:tcW w:w="1474" w:type="dxa"/>
            <w:vAlign w:val="center"/>
          </w:tcPr>
          <w:p w14:paraId="4AE16F30" w14:textId="77777777" w:rsidR="00122CEB" w:rsidRDefault="00122CEB">
            <w:pPr>
              <w:pStyle w:val="ConsPlusNormal"/>
              <w:jc w:val="right"/>
            </w:pPr>
            <w:r>
              <w:t>11538,8</w:t>
            </w:r>
          </w:p>
        </w:tc>
        <w:tc>
          <w:tcPr>
            <w:tcW w:w="1587" w:type="dxa"/>
            <w:vAlign w:val="center"/>
          </w:tcPr>
          <w:p w14:paraId="457363BF" w14:textId="77777777" w:rsidR="00122CEB" w:rsidRDefault="00122CEB">
            <w:pPr>
              <w:pStyle w:val="ConsPlusNormal"/>
              <w:jc w:val="right"/>
            </w:pPr>
            <w:r>
              <w:t>11449,3</w:t>
            </w:r>
          </w:p>
        </w:tc>
        <w:tc>
          <w:tcPr>
            <w:tcW w:w="1531" w:type="dxa"/>
            <w:vAlign w:val="center"/>
          </w:tcPr>
          <w:p w14:paraId="76C67205" w14:textId="77777777" w:rsidR="00122CEB" w:rsidRDefault="00122CEB">
            <w:pPr>
              <w:pStyle w:val="ConsPlusNormal"/>
              <w:jc w:val="right"/>
            </w:pPr>
            <w:r>
              <w:t>11449,3</w:t>
            </w:r>
          </w:p>
        </w:tc>
      </w:tr>
      <w:tr w:rsidR="00122CEB" w14:paraId="561E0421" w14:textId="77777777">
        <w:tc>
          <w:tcPr>
            <w:tcW w:w="847" w:type="dxa"/>
            <w:vAlign w:val="center"/>
          </w:tcPr>
          <w:p w14:paraId="4C5D69F0" w14:textId="77777777" w:rsidR="00122CEB" w:rsidRDefault="00122CEB">
            <w:pPr>
              <w:pStyle w:val="ConsPlusNormal"/>
              <w:jc w:val="center"/>
            </w:pPr>
            <w:r>
              <w:t>11</w:t>
            </w:r>
          </w:p>
        </w:tc>
        <w:tc>
          <w:tcPr>
            <w:tcW w:w="3572" w:type="dxa"/>
            <w:vAlign w:val="center"/>
          </w:tcPr>
          <w:p w14:paraId="36B60157" w14:textId="77777777" w:rsidR="00122CEB" w:rsidRDefault="00122CEB">
            <w:pPr>
              <w:pStyle w:val="ConsPlusNormal"/>
            </w:pPr>
            <w:r>
              <w:t>го Чайковский</w:t>
            </w:r>
          </w:p>
        </w:tc>
        <w:tc>
          <w:tcPr>
            <w:tcW w:w="1474" w:type="dxa"/>
            <w:vAlign w:val="center"/>
          </w:tcPr>
          <w:p w14:paraId="7F5E48AF" w14:textId="77777777" w:rsidR="00122CEB" w:rsidRDefault="00122CEB">
            <w:pPr>
              <w:pStyle w:val="ConsPlusNormal"/>
              <w:jc w:val="right"/>
            </w:pPr>
            <w:r>
              <w:t>10478,0</w:t>
            </w:r>
          </w:p>
        </w:tc>
        <w:tc>
          <w:tcPr>
            <w:tcW w:w="1587" w:type="dxa"/>
            <w:vAlign w:val="center"/>
          </w:tcPr>
          <w:p w14:paraId="5F1758DC" w14:textId="77777777" w:rsidR="00122CEB" w:rsidRDefault="00122CEB">
            <w:pPr>
              <w:pStyle w:val="ConsPlusNormal"/>
              <w:jc w:val="right"/>
            </w:pPr>
            <w:r>
              <w:t>10396,7</w:t>
            </w:r>
          </w:p>
        </w:tc>
        <w:tc>
          <w:tcPr>
            <w:tcW w:w="1531" w:type="dxa"/>
            <w:vAlign w:val="center"/>
          </w:tcPr>
          <w:p w14:paraId="1DB8D05B" w14:textId="77777777" w:rsidR="00122CEB" w:rsidRDefault="00122CEB">
            <w:pPr>
              <w:pStyle w:val="ConsPlusNormal"/>
              <w:jc w:val="right"/>
            </w:pPr>
            <w:r>
              <w:t>10396,7</w:t>
            </w:r>
          </w:p>
        </w:tc>
      </w:tr>
      <w:tr w:rsidR="00122CEB" w14:paraId="3A3F58A3" w14:textId="77777777">
        <w:tc>
          <w:tcPr>
            <w:tcW w:w="847" w:type="dxa"/>
            <w:vAlign w:val="center"/>
          </w:tcPr>
          <w:p w14:paraId="5891545B" w14:textId="77777777" w:rsidR="00122CEB" w:rsidRDefault="00122CEB">
            <w:pPr>
              <w:pStyle w:val="ConsPlusNormal"/>
              <w:jc w:val="center"/>
            </w:pPr>
            <w:r>
              <w:t>12</w:t>
            </w:r>
          </w:p>
        </w:tc>
        <w:tc>
          <w:tcPr>
            <w:tcW w:w="3572" w:type="dxa"/>
            <w:vAlign w:val="center"/>
          </w:tcPr>
          <w:p w14:paraId="5A5E1640" w14:textId="77777777" w:rsidR="00122CEB" w:rsidRDefault="00122CEB">
            <w:pPr>
              <w:pStyle w:val="ConsPlusNormal"/>
            </w:pPr>
            <w:r>
              <w:t>го Чусовой</w:t>
            </w:r>
          </w:p>
        </w:tc>
        <w:tc>
          <w:tcPr>
            <w:tcW w:w="1474" w:type="dxa"/>
            <w:vAlign w:val="center"/>
          </w:tcPr>
          <w:p w14:paraId="6688845E" w14:textId="77777777" w:rsidR="00122CEB" w:rsidRDefault="00122CEB">
            <w:pPr>
              <w:pStyle w:val="ConsPlusNormal"/>
              <w:jc w:val="right"/>
            </w:pPr>
            <w:r>
              <w:t>7994,0</w:t>
            </w:r>
          </w:p>
        </w:tc>
        <w:tc>
          <w:tcPr>
            <w:tcW w:w="1587" w:type="dxa"/>
            <w:vAlign w:val="center"/>
          </w:tcPr>
          <w:p w14:paraId="1E4AF24D" w14:textId="77777777" w:rsidR="00122CEB" w:rsidRDefault="00122CEB">
            <w:pPr>
              <w:pStyle w:val="ConsPlusNormal"/>
              <w:jc w:val="right"/>
            </w:pPr>
            <w:r>
              <w:t>7931,9</w:t>
            </w:r>
          </w:p>
        </w:tc>
        <w:tc>
          <w:tcPr>
            <w:tcW w:w="1531" w:type="dxa"/>
            <w:vAlign w:val="center"/>
          </w:tcPr>
          <w:p w14:paraId="3C3E39E2" w14:textId="77777777" w:rsidR="00122CEB" w:rsidRDefault="00122CEB">
            <w:pPr>
              <w:pStyle w:val="ConsPlusNormal"/>
              <w:jc w:val="right"/>
            </w:pPr>
            <w:r>
              <w:t>7931,9</w:t>
            </w:r>
          </w:p>
        </w:tc>
      </w:tr>
      <w:tr w:rsidR="00122CEB" w14:paraId="3EC611EC" w14:textId="77777777">
        <w:tc>
          <w:tcPr>
            <w:tcW w:w="847" w:type="dxa"/>
            <w:vAlign w:val="center"/>
          </w:tcPr>
          <w:p w14:paraId="2B382E46" w14:textId="77777777" w:rsidR="00122CEB" w:rsidRDefault="00122CEB">
            <w:pPr>
              <w:pStyle w:val="ConsPlusNormal"/>
              <w:jc w:val="center"/>
            </w:pPr>
            <w:r>
              <w:t>13</w:t>
            </w:r>
          </w:p>
        </w:tc>
        <w:tc>
          <w:tcPr>
            <w:tcW w:w="3572" w:type="dxa"/>
            <w:vAlign w:val="center"/>
          </w:tcPr>
          <w:p w14:paraId="2553EABB" w14:textId="77777777" w:rsidR="00122CEB" w:rsidRDefault="00122CEB">
            <w:pPr>
              <w:pStyle w:val="ConsPlusNormal"/>
            </w:pPr>
            <w:proofErr w:type="spellStart"/>
            <w:r>
              <w:t>мо</w:t>
            </w:r>
            <w:proofErr w:type="spellEnd"/>
            <w:r>
              <w:t xml:space="preserve"> Бардымский</w:t>
            </w:r>
          </w:p>
        </w:tc>
        <w:tc>
          <w:tcPr>
            <w:tcW w:w="1474" w:type="dxa"/>
            <w:vAlign w:val="center"/>
          </w:tcPr>
          <w:p w14:paraId="1F60BD5C" w14:textId="77777777" w:rsidR="00122CEB" w:rsidRDefault="00122CEB">
            <w:pPr>
              <w:pStyle w:val="ConsPlusNormal"/>
              <w:jc w:val="right"/>
            </w:pPr>
            <w:r>
              <w:t>3412,7</w:t>
            </w:r>
          </w:p>
        </w:tc>
        <w:tc>
          <w:tcPr>
            <w:tcW w:w="1587" w:type="dxa"/>
            <w:vAlign w:val="center"/>
          </w:tcPr>
          <w:p w14:paraId="5D4D3974" w14:textId="77777777" w:rsidR="00122CEB" w:rsidRDefault="00122CEB">
            <w:pPr>
              <w:pStyle w:val="ConsPlusNormal"/>
              <w:jc w:val="right"/>
            </w:pPr>
            <w:r>
              <w:t>3386,3</w:t>
            </w:r>
          </w:p>
        </w:tc>
        <w:tc>
          <w:tcPr>
            <w:tcW w:w="1531" w:type="dxa"/>
            <w:vAlign w:val="center"/>
          </w:tcPr>
          <w:p w14:paraId="76A1F878" w14:textId="77777777" w:rsidR="00122CEB" w:rsidRDefault="00122CEB">
            <w:pPr>
              <w:pStyle w:val="ConsPlusNormal"/>
              <w:jc w:val="right"/>
            </w:pPr>
            <w:r>
              <w:t>3386,3</w:t>
            </w:r>
          </w:p>
        </w:tc>
      </w:tr>
      <w:tr w:rsidR="00122CEB" w14:paraId="22027932" w14:textId="77777777">
        <w:tc>
          <w:tcPr>
            <w:tcW w:w="847" w:type="dxa"/>
            <w:vAlign w:val="center"/>
          </w:tcPr>
          <w:p w14:paraId="4FAA6E2A" w14:textId="77777777" w:rsidR="00122CEB" w:rsidRDefault="00122CEB">
            <w:pPr>
              <w:pStyle w:val="ConsPlusNormal"/>
              <w:jc w:val="center"/>
            </w:pPr>
            <w:r>
              <w:t>14</w:t>
            </w:r>
          </w:p>
        </w:tc>
        <w:tc>
          <w:tcPr>
            <w:tcW w:w="3572" w:type="dxa"/>
            <w:vAlign w:val="center"/>
          </w:tcPr>
          <w:p w14:paraId="58511C85" w14:textId="77777777" w:rsidR="00122CEB" w:rsidRDefault="00122CEB">
            <w:pPr>
              <w:pStyle w:val="ConsPlusNormal"/>
            </w:pPr>
            <w:proofErr w:type="spellStart"/>
            <w:r>
              <w:t>мо</w:t>
            </w:r>
            <w:proofErr w:type="spellEnd"/>
            <w:r>
              <w:t xml:space="preserve"> Березовский</w:t>
            </w:r>
          </w:p>
        </w:tc>
        <w:tc>
          <w:tcPr>
            <w:tcW w:w="1474" w:type="dxa"/>
            <w:vAlign w:val="center"/>
          </w:tcPr>
          <w:p w14:paraId="3ABFFD4C" w14:textId="77777777" w:rsidR="00122CEB" w:rsidRDefault="00122CEB">
            <w:pPr>
              <w:pStyle w:val="ConsPlusNormal"/>
              <w:jc w:val="right"/>
            </w:pPr>
            <w:r>
              <w:t>1774,9</w:t>
            </w:r>
          </w:p>
        </w:tc>
        <w:tc>
          <w:tcPr>
            <w:tcW w:w="1587" w:type="dxa"/>
            <w:vAlign w:val="center"/>
          </w:tcPr>
          <w:p w14:paraId="7265246C" w14:textId="77777777" w:rsidR="00122CEB" w:rsidRDefault="00122CEB">
            <w:pPr>
              <w:pStyle w:val="ConsPlusNormal"/>
              <w:jc w:val="right"/>
            </w:pPr>
            <w:r>
              <w:t>1761,1</w:t>
            </w:r>
          </w:p>
        </w:tc>
        <w:tc>
          <w:tcPr>
            <w:tcW w:w="1531" w:type="dxa"/>
            <w:vAlign w:val="center"/>
          </w:tcPr>
          <w:p w14:paraId="2D333EF1" w14:textId="77777777" w:rsidR="00122CEB" w:rsidRDefault="00122CEB">
            <w:pPr>
              <w:pStyle w:val="ConsPlusNormal"/>
              <w:jc w:val="right"/>
            </w:pPr>
            <w:r>
              <w:t>1761,1</w:t>
            </w:r>
          </w:p>
        </w:tc>
      </w:tr>
      <w:tr w:rsidR="00122CEB" w14:paraId="6C5C7E5C" w14:textId="77777777">
        <w:tc>
          <w:tcPr>
            <w:tcW w:w="847" w:type="dxa"/>
            <w:vAlign w:val="center"/>
          </w:tcPr>
          <w:p w14:paraId="53F03E3E" w14:textId="77777777" w:rsidR="00122CEB" w:rsidRDefault="00122CEB">
            <w:pPr>
              <w:pStyle w:val="ConsPlusNormal"/>
              <w:jc w:val="center"/>
            </w:pPr>
            <w:r>
              <w:t>15</w:t>
            </w:r>
          </w:p>
        </w:tc>
        <w:tc>
          <w:tcPr>
            <w:tcW w:w="3572" w:type="dxa"/>
            <w:vAlign w:val="center"/>
          </w:tcPr>
          <w:p w14:paraId="4290AA83" w14:textId="77777777" w:rsidR="00122CEB" w:rsidRDefault="00122CEB">
            <w:pPr>
              <w:pStyle w:val="ConsPlusNormal"/>
            </w:pPr>
            <w:proofErr w:type="spellStart"/>
            <w:r>
              <w:t>мо</w:t>
            </w:r>
            <w:proofErr w:type="spellEnd"/>
            <w:r>
              <w:t xml:space="preserve"> Большесосновский</w:t>
            </w:r>
          </w:p>
        </w:tc>
        <w:tc>
          <w:tcPr>
            <w:tcW w:w="1474" w:type="dxa"/>
            <w:vAlign w:val="center"/>
          </w:tcPr>
          <w:p w14:paraId="42EA4333" w14:textId="77777777" w:rsidR="00122CEB" w:rsidRDefault="00122CEB">
            <w:pPr>
              <w:pStyle w:val="ConsPlusNormal"/>
              <w:jc w:val="right"/>
            </w:pPr>
            <w:r>
              <w:t>1555,9</w:t>
            </w:r>
          </w:p>
        </w:tc>
        <w:tc>
          <w:tcPr>
            <w:tcW w:w="1587" w:type="dxa"/>
            <w:vAlign w:val="center"/>
          </w:tcPr>
          <w:p w14:paraId="3020CCAD" w14:textId="77777777" w:rsidR="00122CEB" w:rsidRDefault="00122CEB">
            <w:pPr>
              <w:pStyle w:val="ConsPlusNormal"/>
              <w:jc w:val="right"/>
            </w:pPr>
            <w:r>
              <w:t>1543,8</w:t>
            </w:r>
          </w:p>
        </w:tc>
        <w:tc>
          <w:tcPr>
            <w:tcW w:w="1531" w:type="dxa"/>
            <w:vAlign w:val="center"/>
          </w:tcPr>
          <w:p w14:paraId="7558D7D2" w14:textId="77777777" w:rsidR="00122CEB" w:rsidRDefault="00122CEB">
            <w:pPr>
              <w:pStyle w:val="ConsPlusNormal"/>
              <w:jc w:val="right"/>
            </w:pPr>
            <w:r>
              <w:t>1543,8</w:t>
            </w:r>
          </w:p>
        </w:tc>
      </w:tr>
      <w:tr w:rsidR="00122CEB" w14:paraId="3B553E6B" w14:textId="77777777">
        <w:tc>
          <w:tcPr>
            <w:tcW w:w="847" w:type="dxa"/>
            <w:vAlign w:val="center"/>
          </w:tcPr>
          <w:p w14:paraId="33687EFE" w14:textId="77777777" w:rsidR="00122CEB" w:rsidRDefault="00122CEB">
            <w:pPr>
              <w:pStyle w:val="ConsPlusNormal"/>
              <w:jc w:val="center"/>
            </w:pPr>
            <w:r>
              <w:t>16</w:t>
            </w:r>
          </w:p>
        </w:tc>
        <w:tc>
          <w:tcPr>
            <w:tcW w:w="3572" w:type="dxa"/>
            <w:vAlign w:val="center"/>
          </w:tcPr>
          <w:p w14:paraId="4ADC9B95" w14:textId="77777777" w:rsidR="00122CEB" w:rsidRDefault="00122CEB">
            <w:pPr>
              <w:pStyle w:val="ConsPlusNormal"/>
            </w:pPr>
            <w:r>
              <w:t>го Верещагино</w:t>
            </w:r>
          </w:p>
        </w:tc>
        <w:tc>
          <w:tcPr>
            <w:tcW w:w="1474" w:type="dxa"/>
            <w:vAlign w:val="center"/>
          </w:tcPr>
          <w:p w14:paraId="0C497DA5" w14:textId="77777777" w:rsidR="00122CEB" w:rsidRDefault="00122CEB">
            <w:pPr>
              <w:pStyle w:val="ConsPlusNormal"/>
              <w:jc w:val="right"/>
            </w:pPr>
            <w:r>
              <w:t>4989,4</w:t>
            </w:r>
          </w:p>
        </w:tc>
        <w:tc>
          <w:tcPr>
            <w:tcW w:w="1587" w:type="dxa"/>
            <w:vAlign w:val="center"/>
          </w:tcPr>
          <w:p w14:paraId="7A65E699" w14:textId="77777777" w:rsidR="00122CEB" w:rsidRDefault="00122CEB">
            <w:pPr>
              <w:pStyle w:val="ConsPlusNormal"/>
              <w:jc w:val="right"/>
            </w:pPr>
            <w:r>
              <w:t>4950,7</w:t>
            </w:r>
          </w:p>
        </w:tc>
        <w:tc>
          <w:tcPr>
            <w:tcW w:w="1531" w:type="dxa"/>
            <w:vAlign w:val="center"/>
          </w:tcPr>
          <w:p w14:paraId="324C7C9C" w14:textId="77777777" w:rsidR="00122CEB" w:rsidRDefault="00122CEB">
            <w:pPr>
              <w:pStyle w:val="ConsPlusNormal"/>
              <w:jc w:val="right"/>
            </w:pPr>
            <w:r>
              <w:t>4950,7</w:t>
            </w:r>
          </w:p>
        </w:tc>
      </w:tr>
      <w:tr w:rsidR="00122CEB" w14:paraId="59C22A4D" w14:textId="77777777">
        <w:tc>
          <w:tcPr>
            <w:tcW w:w="847" w:type="dxa"/>
            <w:vAlign w:val="center"/>
          </w:tcPr>
          <w:p w14:paraId="50486F3A" w14:textId="77777777" w:rsidR="00122CEB" w:rsidRDefault="00122CEB">
            <w:pPr>
              <w:pStyle w:val="ConsPlusNormal"/>
              <w:jc w:val="center"/>
            </w:pPr>
            <w:r>
              <w:t>17</w:t>
            </w:r>
          </w:p>
        </w:tc>
        <w:tc>
          <w:tcPr>
            <w:tcW w:w="3572" w:type="dxa"/>
            <w:vAlign w:val="center"/>
          </w:tcPr>
          <w:p w14:paraId="05DFF48B" w14:textId="77777777" w:rsidR="00122CEB" w:rsidRDefault="00122CEB">
            <w:pPr>
              <w:pStyle w:val="ConsPlusNormal"/>
            </w:pPr>
            <w:r>
              <w:t>го Горнозаводск</w:t>
            </w:r>
          </w:p>
        </w:tc>
        <w:tc>
          <w:tcPr>
            <w:tcW w:w="1474" w:type="dxa"/>
            <w:vAlign w:val="center"/>
          </w:tcPr>
          <w:p w14:paraId="7BB51E42" w14:textId="77777777" w:rsidR="00122CEB" w:rsidRDefault="00122CEB">
            <w:pPr>
              <w:pStyle w:val="ConsPlusNormal"/>
              <w:jc w:val="right"/>
            </w:pPr>
            <w:r>
              <w:t>2734,7</w:t>
            </w:r>
          </w:p>
        </w:tc>
        <w:tc>
          <w:tcPr>
            <w:tcW w:w="1587" w:type="dxa"/>
            <w:vAlign w:val="center"/>
          </w:tcPr>
          <w:p w14:paraId="6E56B8CB" w14:textId="77777777" w:rsidR="00122CEB" w:rsidRDefault="00122CEB">
            <w:pPr>
              <w:pStyle w:val="ConsPlusNormal"/>
              <w:jc w:val="right"/>
            </w:pPr>
            <w:r>
              <w:t>2713,5</w:t>
            </w:r>
          </w:p>
        </w:tc>
        <w:tc>
          <w:tcPr>
            <w:tcW w:w="1531" w:type="dxa"/>
            <w:vAlign w:val="center"/>
          </w:tcPr>
          <w:p w14:paraId="0FFC3677" w14:textId="77777777" w:rsidR="00122CEB" w:rsidRDefault="00122CEB">
            <w:pPr>
              <w:pStyle w:val="ConsPlusNormal"/>
              <w:jc w:val="right"/>
            </w:pPr>
            <w:r>
              <w:t>2713,5</w:t>
            </w:r>
          </w:p>
        </w:tc>
      </w:tr>
      <w:tr w:rsidR="00122CEB" w14:paraId="1B28E77D" w14:textId="77777777">
        <w:tc>
          <w:tcPr>
            <w:tcW w:w="847" w:type="dxa"/>
            <w:vAlign w:val="center"/>
          </w:tcPr>
          <w:p w14:paraId="08DDB939" w14:textId="77777777" w:rsidR="00122CEB" w:rsidRDefault="00122CEB">
            <w:pPr>
              <w:pStyle w:val="ConsPlusNormal"/>
              <w:jc w:val="center"/>
            </w:pPr>
            <w:r>
              <w:t>18</w:t>
            </w:r>
          </w:p>
        </w:tc>
        <w:tc>
          <w:tcPr>
            <w:tcW w:w="3572" w:type="dxa"/>
            <w:vAlign w:val="center"/>
          </w:tcPr>
          <w:p w14:paraId="3D176CBD" w14:textId="77777777" w:rsidR="00122CEB" w:rsidRDefault="00122CEB">
            <w:pPr>
              <w:pStyle w:val="ConsPlusNormal"/>
            </w:pPr>
            <w:proofErr w:type="spellStart"/>
            <w:r>
              <w:t>мо</w:t>
            </w:r>
            <w:proofErr w:type="spellEnd"/>
            <w:r>
              <w:t xml:space="preserve"> Еловский</w:t>
            </w:r>
          </w:p>
        </w:tc>
        <w:tc>
          <w:tcPr>
            <w:tcW w:w="1474" w:type="dxa"/>
            <w:vAlign w:val="center"/>
          </w:tcPr>
          <w:p w14:paraId="46B36EDE" w14:textId="77777777" w:rsidR="00122CEB" w:rsidRDefault="00122CEB">
            <w:pPr>
              <w:pStyle w:val="ConsPlusNormal"/>
              <w:jc w:val="right"/>
            </w:pPr>
            <w:r>
              <w:t>1133,2</w:t>
            </w:r>
          </w:p>
        </w:tc>
        <w:tc>
          <w:tcPr>
            <w:tcW w:w="1587" w:type="dxa"/>
            <w:vAlign w:val="center"/>
          </w:tcPr>
          <w:p w14:paraId="6CB11D2D" w14:textId="77777777" w:rsidR="00122CEB" w:rsidRDefault="00122CEB">
            <w:pPr>
              <w:pStyle w:val="ConsPlusNormal"/>
              <w:jc w:val="right"/>
            </w:pPr>
            <w:r>
              <w:t>1124,4</w:t>
            </w:r>
          </w:p>
        </w:tc>
        <w:tc>
          <w:tcPr>
            <w:tcW w:w="1531" w:type="dxa"/>
            <w:vAlign w:val="center"/>
          </w:tcPr>
          <w:p w14:paraId="61B94214" w14:textId="77777777" w:rsidR="00122CEB" w:rsidRDefault="00122CEB">
            <w:pPr>
              <w:pStyle w:val="ConsPlusNormal"/>
              <w:jc w:val="right"/>
            </w:pPr>
            <w:r>
              <w:t>1124,4</w:t>
            </w:r>
          </w:p>
        </w:tc>
      </w:tr>
      <w:tr w:rsidR="00122CEB" w14:paraId="7568BFE4" w14:textId="77777777">
        <w:tc>
          <w:tcPr>
            <w:tcW w:w="847" w:type="dxa"/>
            <w:vAlign w:val="center"/>
          </w:tcPr>
          <w:p w14:paraId="0B45614F" w14:textId="77777777" w:rsidR="00122CEB" w:rsidRDefault="00122CEB">
            <w:pPr>
              <w:pStyle w:val="ConsPlusNormal"/>
              <w:jc w:val="center"/>
            </w:pPr>
            <w:r>
              <w:t>19</w:t>
            </w:r>
          </w:p>
        </w:tc>
        <w:tc>
          <w:tcPr>
            <w:tcW w:w="3572" w:type="dxa"/>
            <w:vAlign w:val="center"/>
          </w:tcPr>
          <w:p w14:paraId="7FB2BE54" w14:textId="77777777" w:rsidR="00122CEB" w:rsidRDefault="00122CEB">
            <w:pPr>
              <w:pStyle w:val="ConsPlusNormal"/>
            </w:pPr>
            <w:r>
              <w:t>го Ильинский</w:t>
            </w:r>
          </w:p>
        </w:tc>
        <w:tc>
          <w:tcPr>
            <w:tcW w:w="1474" w:type="dxa"/>
            <w:vAlign w:val="center"/>
          </w:tcPr>
          <w:p w14:paraId="073CAA49" w14:textId="77777777" w:rsidR="00122CEB" w:rsidRDefault="00122CEB">
            <w:pPr>
              <w:pStyle w:val="ConsPlusNormal"/>
              <w:jc w:val="right"/>
            </w:pPr>
            <w:r>
              <w:t>2259,2</w:t>
            </w:r>
          </w:p>
        </w:tc>
        <w:tc>
          <w:tcPr>
            <w:tcW w:w="1587" w:type="dxa"/>
            <w:vAlign w:val="center"/>
          </w:tcPr>
          <w:p w14:paraId="3D5D591C" w14:textId="77777777" w:rsidR="00122CEB" w:rsidRDefault="00122CEB">
            <w:pPr>
              <w:pStyle w:val="ConsPlusNormal"/>
              <w:jc w:val="right"/>
            </w:pPr>
            <w:r>
              <w:t>2241,6</w:t>
            </w:r>
          </w:p>
        </w:tc>
        <w:tc>
          <w:tcPr>
            <w:tcW w:w="1531" w:type="dxa"/>
            <w:vAlign w:val="center"/>
          </w:tcPr>
          <w:p w14:paraId="41304F8E" w14:textId="77777777" w:rsidR="00122CEB" w:rsidRDefault="00122CEB">
            <w:pPr>
              <w:pStyle w:val="ConsPlusNormal"/>
              <w:jc w:val="right"/>
            </w:pPr>
            <w:r>
              <w:t>2241,6</w:t>
            </w:r>
          </w:p>
        </w:tc>
      </w:tr>
      <w:tr w:rsidR="00122CEB" w14:paraId="4DCCE8B8" w14:textId="77777777">
        <w:tc>
          <w:tcPr>
            <w:tcW w:w="847" w:type="dxa"/>
            <w:vAlign w:val="center"/>
          </w:tcPr>
          <w:p w14:paraId="4E968EB4" w14:textId="77777777" w:rsidR="00122CEB" w:rsidRDefault="00122CEB">
            <w:pPr>
              <w:pStyle w:val="ConsPlusNormal"/>
              <w:jc w:val="center"/>
            </w:pPr>
            <w:r>
              <w:t>20</w:t>
            </w:r>
          </w:p>
        </w:tc>
        <w:tc>
          <w:tcPr>
            <w:tcW w:w="3572" w:type="dxa"/>
            <w:vAlign w:val="center"/>
          </w:tcPr>
          <w:p w14:paraId="00ED796B" w14:textId="77777777" w:rsidR="00122CEB" w:rsidRDefault="00122CEB">
            <w:pPr>
              <w:pStyle w:val="ConsPlusNormal"/>
            </w:pPr>
            <w:proofErr w:type="spellStart"/>
            <w:r>
              <w:t>мо</w:t>
            </w:r>
            <w:proofErr w:type="spellEnd"/>
            <w:r>
              <w:t xml:space="preserve"> Карагайский</w:t>
            </w:r>
          </w:p>
        </w:tc>
        <w:tc>
          <w:tcPr>
            <w:tcW w:w="1474" w:type="dxa"/>
            <w:vAlign w:val="center"/>
          </w:tcPr>
          <w:p w14:paraId="3157B22C" w14:textId="77777777" w:rsidR="00122CEB" w:rsidRDefault="00122CEB">
            <w:pPr>
              <w:pStyle w:val="ConsPlusNormal"/>
              <w:jc w:val="right"/>
            </w:pPr>
            <w:r>
              <w:t>2620,2</w:t>
            </w:r>
          </w:p>
        </w:tc>
        <w:tc>
          <w:tcPr>
            <w:tcW w:w="1587" w:type="dxa"/>
            <w:vAlign w:val="center"/>
          </w:tcPr>
          <w:p w14:paraId="0C5B1396" w14:textId="77777777" w:rsidR="00122CEB" w:rsidRDefault="00122CEB">
            <w:pPr>
              <w:pStyle w:val="ConsPlusNormal"/>
              <w:jc w:val="right"/>
            </w:pPr>
            <w:r>
              <w:t>2599,8</w:t>
            </w:r>
          </w:p>
        </w:tc>
        <w:tc>
          <w:tcPr>
            <w:tcW w:w="1531" w:type="dxa"/>
            <w:vAlign w:val="center"/>
          </w:tcPr>
          <w:p w14:paraId="1D0B190E" w14:textId="77777777" w:rsidR="00122CEB" w:rsidRDefault="00122CEB">
            <w:pPr>
              <w:pStyle w:val="ConsPlusNormal"/>
              <w:jc w:val="right"/>
            </w:pPr>
            <w:r>
              <w:t>2599,8</w:t>
            </w:r>
          </w:p>
        </w:tc>
      </w:tr>
      <w:tr w:rsidR="00122CEB" w14:paraId="011DBC45" w14:textId="77777777">
        <w:tc>
          <w:tcPr>
            <w:tcW w:w="847" w:type="dxa"/>
            <w:vAlign w:val="center"/>
          </w:tcPr>
          <w:p w14:paraId="4908A6A2" w14:textId="77777777" w:rsidR="00122CEB" w:rsidRDefault="00122CEB">
            <w:pPr>
              <w:pStyle w:val="ConsPlusNormal"/>
              <w:jc w:val="center"/>
            </w:pPr>
            <w:r>
              <w:t>21</w:t>
            </w:r>
          </w:p>
        </w:tc>
        <w:tc>
          <w:tcPr>
            <w:tcW w:w="3572" w:type="dxa"/>
            <w:vAlign w:val="center"/>
          </w:tcPr>
          <w:p w14:paraId="6BED7774" w14:textId="77777777" w:rsidR="00122CEB" w:rsidRDefault="00122CEB">
            <w:pPr>
              <w:pStyle w:val="ConsPlusNormal"/>
            </w:pPr>
            <w:proofErr w:type="spellStart"/>
            <w:r>
              <w:t>мо</w:t>
            </w:r>
            <w:proofErr w:type="spellEnd"/>
            <w:r>
              <w:t xml:space="preserve"> Кишертский</w:t>
            </w:r>
          </w:p>
        </w:tc>
        <w:tc>
          <w:tcPr>
            <w:tcW w:w="1474" w:type="dxa"/>
            <w:vAlign w:val="center"/>
          </w:tcPr>
          <w:p w14:paraId="100C9ED8" w14:textId="77777777" w:rsidR="00122CEB" w:rsidRDefault="00122CEB">
            <w:pPr>
              <w:pStyle w:val="ConsPlusNormal"/>
              <w:jc w:val="right"/>
            </w:pPr>
            <w:r>
              <w:t>1452,7</w:t>
            </w:r>
          </w:p>
        </w:tc>
        <w:tc>
          <w:tcPr>
            <w:tcW w:w="1587" w:type="dxa"/>
            <w:vAlign w:val="center"/>
          </w:tcPr>
          <w:p w14:paraId="4F368821" w14:textId="77777777" w:rsidR="00122CEB" w:rsidRDefault="00122CEB">
            <w:pPr>
              <w:pStyle w:val="ConsPlusNormal"/>
              <w:jc w:val="right"/>
            </w:pPr>
            <w:r>
              <w:t>1441,4</w:t>
            </w:r>
          </w:p>
        </w:tc>
        <w:tc>
          <w:tcPr>
            <w:tcW w:w="1531" w:type="dxa"/>
            <w:vAlign w:val="center"/>
          </w:tcPr>
          <w:p w14:paraId="7A1134A6" w14:textId="77777777" w:rsidR="00122CEB" w:rsidRDefault="00122CEB">
            <w:pPr>
              <w:pStyle w:val="ConsPlusNormal"/>
              <w:jc w:val="right"/>
            </w:pPr>
            <w:r>
              <w:t>1441,4</w:t>
            </w:r>
          </w:p>
        </w:tc>
      </w:tr>
      <w:tr w:rsidR="00122CEB" w14:paraId="769933F9" w14:textId="77777777">
        <w:tc>
          <w:tcPr>
            <w:tcW w:w="847" w:type="dxa"/>
            <w:vAlign w:val="center"/>
          </w:tcPr>
          <w:p w14:paraId="6CCC4F32" w14:textId="77777777" w:rsidR="00122CEB" w:rsidRDefault="00122CEB">
            <w:pPr>
              <w:pStyle w:val="ConsPlusNormal"/>
              <w:jc w:val="center"/>
            </w:pPr>
            <w:r>
              <w:t>22</w:t>
            </w:r>
          </w:p>
        </w:tc>
        <w:tc>
          <w:tcPr>
            <w:tcW w:w="3572" w:type="dxa"/>
            <w:vAlign w:val="center"/>
          </w:tcPr>
          <w:p w14:paraId="750730D7" w14:textId="77777777" w:rsidR="00122CEB" w:rsidRDefault="00122CEB">
            <w:pPr>
              <w:pStyle w:val="ConsPlusNormal"/>
            </w:pPr>
            <w:proofErr w:type="spellStart"/>
            <w:r>
              <w:t>мо</w:t>
            </w:r>
            <w:proofErr w:type="spellEnd"/>
            <w:r>
              <w:t xml:space="preserve"> Куединский</w:t>
            </w:r>
          </w:p>
        </w:tc>
        <w:tc>
          <w:tcPr>
            <w:tcW w:w="1474" w:type="dxa"/>
            <w:vAlign w:val="center"/>
          </w:tcPr>
          <w:p w14:paraId="2FE9A144" w14:textId="77777777" w:rsidR="00122CEB" w:rsidRDefault="00122CEB">
            <w:pPr>
              <w:pStyle w:val="ConsPlusNormal"/>
              <w:jc w:val="right"/>
            </w:pPr>
            <w:r>
              <w:t>3012,2</w:t>
            </w:r>
          </w:p>
        </w:tc>
        <w:tc>
          <w:tcPr>
            <w:tcW w:w="1587" w:type="dxa"/>
            <w:vAlign w:val="center"/>
          </w:tcPr>
          <w:p w14:paraId="30DC7C9B" w14:textId="77777777" w:rsidR="00122CEB" w:rsidRDefault="00122CEB">
            <w:pPr>
              <w:pStyle w:val="ConsPlusNormal"/>
              <w:jc w:val="right"/>
            </w:pPr>
            <w:r>
              <w:t>2988,8</w:t>
            </w:r>
          </w:p>
        </w:tc>
        <w:tc>
          <w:tcPr>
            <w:tcW w:w="1531" w:type="dxa"/>
            <w:vAlign w:val="center"/>
          </w:tcPr>
          <w:p w14:paraId="15A5040D" w14:textId="77777777" w:rsidR="00122CEB" w:rsidRDefault="00122CEB">
            <w:pPr>
              <w:pStyle w:val="ConsPlusNormal"/>
              <w:jc w:val="right"/>
            </w:pPr>
            <w:r>
              <w:t>2988,8</w:t>
            </w:r>
          </w:p>
        </w:tc>
      </w:tr>
      <w:tr w:rsidR="00122CEB" w14:paraId="5AFF3B60" w14:textId="77777777">
        <w:tc>
          <w:tcPr>
            <w:tcW w:w="847" w:type="dxa"/>
            <w:vAlign w:val="center"/>
          </w:tcPr>
          <w:p w14:paraId="6E6BBBB5" w14:textId="77777777" w:rsidR="00122CEB" w:rsidRDefault="00122CEB">
            <w:pPr>
              <w:pStyle w:val="ConsPlusNormal"/>
              <w:jc w:val="center"/>
            </w:pPr>
            <w:r>
              <w:t>23</w:t>
            </w:r>
          </w:p>
        </w:tc>
        <w:tc>
          <w:tcPr>
            <w:tcW w:w="3572" w:type="dxa"/>
            <w:vAlign w:val="center"/>
          </w:tcPr>
          <w:p w14:paraId="360D1075" w14:textId="77777777" w:rsidR="00122CEB" w:rsidRDefault="00122CEB">
            <w:pPr>
              <w:pStyle w:val="ConsPlusNormal"/>
            </w:pPr>
            <w:r>
              <w:t>го Красновишерск</w:t>
            </w:r>
          </w:p>
        </w:tc>
        <w:tc>
          <w:tcPr>
            <w:tcW w:w="1474" w:type="dxa"/>
            <w:vAlign w:val="center"/>
          </w:tcPr>
          <w:p w14:paraId="2E3D1C2A" w14:textId="77777777" w:rsidR="00122CEB" w:rsidRDefault="00122CEB">
            <w:pPr>
              <w:pStyle w:val="ConsPlusNormal"/>
              <w:jc w:val="right"/>
            </w:pPr>
            <w:r>
              <w:t>2285,8</w:t>
            </w:r>
          </w:p>
        </w:tc>
        <w:tc>
          <w:tcPr>
            <w:tcW w:w="1587" w:type="dxa"/>
            <w:vAlign w:val="center"/>
          </w:tcPr>
          <w:p w14:paraId="796E51EB" w14:textId="77777777" w:rsidR="00122CEB" w:rsidRDefault="00122CEB">
            <w:pPr>
              <w:pStyle w:val="ConsPlusNormal"/>
              <w:jc w:val="right"/>
            </w:pPr>
            <w:r>
              <w:t>2268,1</w:t>
            </w:r>
          </w:p>
        </w:tc>
        <w:tc>
          <w:tcPr>
            <w:tcW w:w="1531" w:type="dxa"/>
            <w:vAlign w:val="center"/>
          </w:tcPr>
          <w:p w14:paraId="18499C56" w14:textId="77777777" w:rsidR="00122CEB" w:rsidRDefault="00122CEB">
            <w:pPr>
              <w:pStyle w:val="ConsPlusNormal"/>
              <w:jc w:val="right"/>
            </w:pPr>
            <w:r>
              <w:t>2268,1</w:t>
            </w:r>
          </w:p>
        </w:tc>
      </w:tr>
      <w:tr w:rsidR="00122CEB" w14:paraId="209C7D14" w14:textId="77777777">
        <w:tc>
          <w:tcPr>
            <w:tcW w:w="847" w:type="dxa"/>
            <w:vAlign w:val="center"/>
          </w:tcPr>
          <w:p w14:paraId="0C95AB31" w14:textId="77777777" w:rsidR="00122CEB" w:rsidRDefault="00122CEB">
            <w:pPr>
              <w:pStyle w:val="ConsPlusNormal"/>
              <w:jc w:val="center"/>
            </w:pPr>
            <w:r>
              <w:lastRenderedPageBreak/>
              <w:t>24</w:t>
            </w:r>
          </w:p>
        </w:tc>
        <w:tc>
          <w:tcPr>
            <w:tcW w:w="3572" w:type="dxa"/>
            <w:vAlign w:val="center"/>
          </w:tcPr>
          <w:p w14:paraId="64D53E0E" w14:textId="77777777" w:rsidR="00122CEB" w:rsidRDefault="00122CEB">
            <w:pPr>
              <w:pStyle w:val="ConsPlusNormal"/>
            </w:pPr>
            <w:r>
              <w:t>го Нытва</w:t>
            </w:r>
          </w:p>
        </w:tc>
        <w:tc>
          <w:tcPr>
            <w:tcW w:w="1474" w:type="dxa"/>
            <w:vAlign w:val="center"/>
          </w:tcPr>
          <w:p w14:paraId="63BA9552" w14:textId="77777777" w:rsidR="00122CEB" w:rsidRDefault="00122CEB">
            <w:pPr>
              <w:pStyle w:val="ConsPlusNormal"/>
              <w:jc w:val="right"/>
            </w:pPr>
            <w:r>
              <w:t>4812,0</w:t>
            </w:r>
          </w:p>
        </w:tc>
        <w:tc>
          <w:tcPr>
            <w:tcW w:w="1587" w:type="dxa"/>
            <w:vAlign w:val="center"/>
          </w:tcPr>
          <w:p w14:paraId="07FF5CC2" w14:textId="77777777" w:rsidR="00122CEB" w:rsidRDefault="00122CEB">
            <w:pPr>
              <w:pStyle w:val="ConsPlusNormal"/>
              <w:jc w:val="right"/>
            </w:pPr>
            <w:r>
              <w:t>4774,6</w:t>
            </w:r>
          </w:p>
        </w:tc>
        <w:tc>
          <w:tcPr>
            <w:tcW w:w="1531" w:type="dxa"/>
            <w:vAlign w:val="center"/>
          </w:tcPr>
          <w:p w14:paraId="6A963C84" w14:textId="77777777" w:rsidR="00122CEB" w:rsidRDefault="00122CEB">
            <w:pPr>
              <w:pStyle w:val="ConsPlusNormal"/>
              <w:jc w:val="right"/>
            </w:pPr>
            <w:r>
              <w:t>4774,6</w:t>
            </w:r>
          </w:p>
        </w:tc>
      </w:tr>
      <w:tr w:rsidR="00122CEB" w14:paraId="574ED094" w14:textId="77777777">
        <w:tc>
          <w:tcPr>
            <w:tcW w:w="847" w:type="dxa"/>
            <w:vAlign w:val="center"/>
          </w:tcPr>
          <w:p w14:paraId="2E773C09" w14:textId="77777777" w:rsidR="00122CEB" w:rsidRDefault="00122CEB">
            <w:pPr>
              <w:pStyle w:val="ConsPlusNormal"/>
              <w:jc w:val="center"/>
            </w:pPr>
            <w:r>
              <w:t>25</w:t>
            </w:r>
          </w:p>
        </w:tc>
        <w:tc>
          <w:tcPr>
            <w:tcW w:w="3572" w:type="dxa"/>
            <w:vAlign w:val="center"/>
          </w:tcPr>
          <w:p w14:paraId="2F4701F5" w14:textId="77777777" w:rsidR="00122CEB" w:rsidRDefault="00122CEB">
            <w:pPr>
              <w:pStyle w:val="ConsPlusNormal"/>
            </w:pPr>
            <w:r>
              <w:t>го Октябрьский</w:t>
            </w:r>
          </w:p>
        </w:tc>
        <w:tc>
          <w:tcPr>
            <w:tcW w:w="1474" w:type="dxa"/>
            <w:vAlign w:val="center"/>
          </w:tcPr>
          <w:p w14:paraId="5222E1EE" w14:textId="77777777" w:rsidR="00122CEB" w:rsidRDefault="00122CEB">
            <w:pPr>
              <w:pStyle w:val="ConsPlusNormal"/>
              <w:jc w:val="right"/>
            </w:pPr>
            <w:r>
              <w:t>3149,1</w:t>
            </w:r>
          </w:p>
        </w:tc>
        <w:tc>
          <w:tcPr>
            <w:tcW w:w="1587" w:type="dxa"/>
            <w:vAlign w:val="center"/>
          </w:tcPr>
          <w:p w14:paraId="1F423DB5" w14:textId="77777777" w:rsidR="00122CEB" w:rsidRDefault="00122CEB">
            <w:pPr>
              <w:pStyle w:val="ConsPlusNormal"/>
              <w:jc w:val="right"/>
            </w:pPr>
            <w:r>
              <w:t>3124,6</w:t>
            </w:r>
          </w:p>
        </w:tc>
        <w:tc>
          <w:tcPr>
            <w:tcW w:w="1531" w:type="dxa"/>
            <w:vAlign w:val="center"/>
          </w:tcPr>
          <w:p w14:paraId="4B45FEDA" w14:textId="77777777" w:rsidR="00122CEB" w:rsidRDefault="00122CEB">
            <w:pPr>
              <w:pStyle w:val="ConsPlusNormal"/>
              <w:jc w:val="right"/>
            </w:pPr>
            <w:r>
              <w:t>3124,6</w:t>
            </w:r>
          </w:p>
        </w:tc>
      </w:tr>
      <w:tr w:rsidR="00122CEB" w14:paraId="7328B78D" w14:textId="77777777">
        <w:tc>
          <w:tcPr>
            <w:tcW w:w="847" w:type="dxa"/>
            <w:vAlign w:val="center"/>
          </w:tcPr>
          <w:p w14:paraId="05A4A060" w14:textId="77777777" w:rsidR="00122CEB" w:rsidRDefault="00122CEB">
            <w:pPr>
              <w:pStyle w:val="ConsPlusNormal"/>
              <w:jc w:val="center"/>
            </w:pPr>
            <w:r>
              <w:t>26</w:t>
            </w:r>
          </w:p>
        </w:tc>
        <w:tc>
          <w:tcPr>
            <w:tcW w:w="3572" w:type="dxa"/>
            <w:vAlign w:val="center"/>
          </w:tcPr>
          <w:p w14:paraId="17A937DA" w14:textId="77777777" w:rsidR="00122CEB" w:rsidRDefault="00122CEB">
            <w:pPr>
              <w:pStyle w:val="ConsPlusNormal"/>
            </w:pPr>
            <w:r>
              <w:t>го Оса</w:t>
            </w:r>
          </w:p>
        </w:tc>
        <w:tc>
          <w:tcPr>
            <w:tcW w:w="1474" w:type="dxa"/>
            <w:vAlign w:val="center"/>
          </w:tcPr>
          <w:p w14:paraId="51D069C8" w14:textId="77777777" w:rsidR="00122CEB" w:rsidRDefault="00122CEB">
            <w:pPr>
              <w:pStyle w:val="ConsPlusNormal"/>
              <w:jc w:val="right"/>
            </w:pPr>
            <w:r>
              <w:t>3308,4</w:t>
            </w:r>
          </w:p>
        </w:tc>
        <w:tc>
          <w:tcPr>
            <w:tcW w:w="1587" w:type="dxa"/>
            <w:vAlign w:val="center"/>
          </w:tcPr>
          <w:p w14:paraId="4376F15A" w14:textId="77777777" w:rsidR="00122CEB" w:rsidRDefault="00122CEB">
            <w:pPr>
              <w:pStyle w:val="ConsPlusNormal"/>
              <w:jc w:val="right"/>
            </w:pPr>
            <w:r>
              <w:t>3282,7</w:t>
            </w:r>
          </w:p>
        </w:tc>
        <w:tc>
          <w:tcPr>
            <w:tcW w:w="1531" w:type="dxa"/>
            <w:vAlign w:val="center"/>
          </w:tcPr>
          <w:p w14:paraId="4515DF6A" w14:textId="77777777" w:rsidR="00122CEB" w:rsidRDefault="00122CEB">
            <w:pPr>
              <w:pStyle w:val="ConsPlusNormal"/>
              <w:jc w:val="right"/>
            </w:pPr>
            <w:r>
              <w:t>3282,7</w:t>
            </w:r>
          </w:p>
        </w:tc>
      </w:tr>
      <w:tr w:rsidR="00122CEB" w14:paraId="6BA8B68E" w14:textId="77777777">
        <w:tc>
          <w:tcPr>
            <w:tcW w:w="847" w:type="dxa"/>
            <w:vAlign w:val="center"/>
          </w:tcPr>
          <w:p w14:paraId="7C169873" w14:textId="77777777" w:rsidR="00122CEB" w:rsidRDefault="00122CEB">
            <w:pPr>
              <w:pStyle w:val="ConsPlusNormal"/>
              <w:jc w:val="center"/>
            </w:pPr>
            <w:r>
              <w:t>27</w:t>
            </w:r>
          </w:p>
        </w:tc>
        <w:tc>
          <w:tcPr>
            <w:tcW w:w="3572" w:type="dxa"/>
            <w:vAlign w:val="center"/>
          </w:tcPr>
          <w:p w14:paraId="09E37A47" w14:textId="77777777" w:rsidR="00122CEB" w:rsidRDefault="00122CEB">
            <w:pPr>
              <w:pStyle w:val="ConsPlusNormal"/>
            </w:pPr>
            <w:proofErr w:type="spellStart"/>
            <w:r>
              <w:t>мо</w:t>
            </w:r>
            <w:proofErr w:type="spellEnd"/>
            <w:r>
              <w:t xml:space="preserve"> Ординский</w:t>
            </w:r>
          </w:p>
        </w:tc>
        <w:tc>
          <w:tcPr>
            <w:tcW w:w="1474" w:type="dxa"/>
            <w:vAlign w:val="center"/>
          </w:tcPr>
          <w:p w14:paraId="76D6AB10" w14:textId="77777777" w:rsidR="00122CEB" w:rsidRDefault="00122CEB">
            <w:pPr>
              <w:pStyle w:val="ConsPlusNormal"/>
              <w:jc w:val="right"/>
            </w:pPr>
            <w:r>
              <w:t>1829,6</w:t>
            </w:r>
          </w:p>
        </w:tc>
        <w:tc>
          <w:tcPr>
            <w:tcW w:w="1587" w:type="dxa"/>
            <w:vAlign w:val="center"/>
          </w:tcPr>
          <w:p w14:paraId="246D8AA3" w14:textId="77777777" w:rsidR="00122CEB" w:rsidRDefault="00122CEB">
            <w:pPr>
              <w:pStyle w:val="ConsPlusNormal"/>
              <w:jc w:val="right"/>
            </w:pPr>
            <w:r>
              <w:t>1815,4</w:t>
            </w:r>
          </w:p>
        </w:tc>
        <w:tc>
          <w:tcPr>
            <w:tcW w:w="1531" w:type="dxa"/>
            <w:vAlign w:val="center"/>
          </w:tcPr>
          <w:p w14:paraId="196C5294" w14:textId="77777777" w:rsidR="00122CEB" w:rsidRDefault="00122CEB">
            <w:pPr>
              <w:pStyle w:val="ConsPlusNormal"/>
              <w:jc w:val="right"/>
            </w:pPr>
            <w:r>
              <w:t>1815,4</w:t>
            </w:r>
          </w:p>
        </w:tc>
      </w:tr>
      <w:tr w:rsidR="00122CEB" w14:paraId="39824FFE" w14:textId="77777777">
        <w:tc>
          <w:tcPr>
            <w:tcW w:w="847" w:type="dxa"/>
            <w:vAlign w:val="center"/>
          </w:tcPr>
          <w:p w14:paraId="427047AB" w14:textId="77777777" w:rsidR="00122CEB" w:rsidRDefault="00122CEB">
            <w:pPr>
              <w:pStyle w:val="ConsPlusNormal"/>
              <w:jc w:val="center"/>
            </w:pPr>
            <w:r>
              <w:t>28</w:t>
            </w:r>
          </w:p>
        </w:tc>
        <w:tc>
          <w:tcPr>
            <w:tcW w:w="3572" w:type="dxa"/>
            <w:vAlign w:val="center"/>
          </w:tcPr>
          <w:p w14:paraId="687A3C1E" w14:textId="77777777" w:rsidR="00122CEB" w:rsidRDefault="00122CEB">
            <w:pPr>
              <w:pStyle w:val="ConsPlusNormal"/>
            </w:pPr>
            <w:r>
              <w:t>го Оханск</w:t>
            </w:r>
          </w:p>
        </w:tc>
        <w:tc>
          <w:tcPr>
            <w:tcW w:w="1474" w:type="dxa"/>
            <w:vAlign w:val="center"/>
          </w:tcPr>
          <w:p w14:paraId="3461324D" w14:textId="77777777" w:rsidR="00122CEB" w:rsidRDefault="00122CEB">
            <w:pPr>
              <w:pStyle w:val="ConsPlusNormal"/>
              <w:jc w:val="right"/>
            </w:pPr>
            <w:r>
              <w:t>1840,4</w:t>
            </w:r>
          </w:p>
        </w:tc>
        <w:tc>
          <w:tcPr>
            <w:tcW w:w="1587" w:type="dxa"/>
            <w:vAlign w:val="center"/>
          </w:tcPr>
          <w:p w14:paraId="0FD380ED" w14:textId="77777777" w:rsidR="00122CEB" w:rsidRDefault="00122CEB">
            <w:pPr>
              <w:pStyle w:val="ConsPlusNormal"/>
              <w:jc w:val="right"/>
            </w:pPr>
            <w:r>
              <w:t>1826,1</w:t>
            </w:r>
          </w:p>
        </w:tc>
        <w:tc>
          <w:tcPr>
            <w:tcW w:w="1531" w:type="dxa"/>
            <w:vAlign w:val="center"/>
          </w:tcPr>
          <w:p w14:paraId="4005CC7B" w14:textId="77777777" w:rsidR="00122CEB" w:rsidRDefault="00122CEB">
            <w:pPr>
              <w:pStyle w:val="ConsPlusNormal"/>
              <w:jc w:val="right"/>
            </w:pPr>
            <w:r>
              <w:t>1826,1</w:t>
            </w:r>
          </w:p>
        </w:tc>
      </w:tr>
      <w:tr w:rsidR="00122CEB" w14:paraId="00A6EEE3" w14:textId="77777777">
        <w:tc>
          <w:tcPr>
            <w:tcW w:w="847" w:type="dxa"/>
            <w:vAlign w:val="center"/>
          </w:tcPr>
          <w:p w14:paraId="57439DC9" w14:textId="77777777" w:rsidR="00122CEB" w:rsidRDefault="00122CEB">
            <w:pPr>
              <w:pStyle w:val="ConsPlusNormal"/>
              <w:jc w:val="center"/>
            </w:pPr>
            <w:r>
              <w:t>29</w:t>
            </w:r>
          </w:p>
        </w:tc>
        <w:tc>
          <w:tcPr>
            <w:tcW w:w="3572" w:type="dxa"/>
            <w:vAlign w:val="center"/>
          </w:tcPr>
          <w:p w14:paraId="5809120B" w14:textId="77777777" w:rsidR="00122CEB" w:rsidRDefault="00122CEB">
            <w:pPr>
              <w:pStyle w:val="ConsPlusNormal"/>
            </w:pPr>
            <w:r>
              <w:t>го Очер</w:t>
            </w:r>
          </w:p>
        </w:tc>
        <w:tc>
          <w:tcPr>
            <w:tcW w:w="1474" w:type="dxa"/>
            <w:vAlign w:val="center"/>
          </w:tcPr>
          <w:p w14:paraId="6F060AA8" w14:textId="77777777" w:rsidR="00122CEB" w:rsidRDefault="00122CEB">
            <w:pPr>
              <w:pStyle w:val="ConsPlusNormal"/>
              <w:jc w:val="right"/>
            </w:pPr>
            <w:r>
              <w:t>2853,8</w:t>
            </w:r>
          </w:p>
        </w:tc>
        <w:tc>
          <w:tcPr>
            <w:tcW w:w="1587" w:type="dxa"/>
            <w:vAlign w:val="center"/>
          </w:tcPr>
          <w:p w14:paraId="55D3C6FE" w14:textId="77777777" w:rsidR="00122CEB" w:rsidRDefault="00122CEB">
            <w:pPr>
              <w:pStyle w:val="ConsPlusNormal"/>
              <w:jc w:val="right"/>
            </w:pPr>
            <w:r>
              <w:t>2831,7</w:t>
            </w:r>
          </w:p>
        </w:tc>
        <w:tc>
          <w:tcPr>
            <w:tcW w:w="1531" w:type="dxa"/>
            <w:vAlign w:val="center"/>
          </w:tcPr>
          <w:p w14:paraId="3885D0C5" w14:textId="77777777" w:rsidR="00122CEB" w:rsidRDefault="00122CEB">
            <w:pPr>
              <w:pStyle w:val="ConsPlusNormal"/>
              <w:jc w:val="right"/>
            </w:pPr>
            <w:r>
              <w:t>2831,7</w:t>
            </w:r>
          </w:p>
        </w:tc>
      </w:tr>
      <w:tr w:rsidR="00122CEB" w14:paraId="3380F464" w14:textId="77777777">
        <w:tc>
          <w:tcPr>
            <w:tcW w:w="847" w:type="dxa"/>
            <w:vAlign w:val="center"/>
          </w:tcPr>
          <w:p w14:paraId="1F271B5C" w14:textId="77777777" w:rsidR="00122CEB" w:rsidRDefault="00122CEB">
            <w:pPr>
              <w:pStyle w:val="ConsPlusNormal"/>
              <w:jc w:val="center"/>
            </w:pPr>
            <w:r>
              <w:t>30</w:t>
            </w:r>
          </w:p>
        </w:tc>
        <w:tc>
          <w:tcPr>
            <w:tcW w:w="3572" w:type="dxa"/>
            <w:vAlign w:val="center"/>
          </w:tcPr>
          <w:p w14:paraId="3A51684C" w14:textId="77777777" w:rsidR="00122CEB" w:rsidRDefault="00122CEB">
            <w:pPr>
              <w:pStyle w:val="ConsPlusNormal"/>
            </w:pPr>
            <w:proofErr w:type="spellStart"/>
            <w:r>
              <w:t>мо</w:t>
            </w:r>
            <w:proofErr w:type="spellEnd"/>
            <w:r>
              <w:t xml:space="preserve"> Пермский</w:t>
            </w:r>
          </w:p>
        </w:tc>
        <w:tc>
          <w:tcPr>
            <w:tcW w:w="1474" w:type="dxa"/>
            <w:vAlign w:val="center"/>
          </w:tcPr>
          <w:p w14:paraId="601B02B6" w14:textId="77777777" w:rsidR="00122CEB" w:rsidRDefault="00122CEB">
            <w:pPr>
              <w:pStyle w:val="ConsPlusNormal"/>
              <w:jc w:val="right"/>
            </w:pPr>
            <w:r>
              <w:t>13875,8</w:t>
            </w:r>
          </w:p>
        </w:tc>
        <w:tc>
          <w:tcPr>
            <w:tcW w:w="1587" w:type="dxa"/>
            <w:vAlign w:val="center"/>
          </w:tcPr>
          <w:p w14:paraId="0743F336" w14:textId="77777777" w:rsidR="00122CEB" w:rsidRDefault="00122CEB">
            <w:pPr>
              <w:pStyle w:val="ConsPlusNormal"/>
              <w:jc w:val="right"/>
            </w:pPr>
            <w:r>
              <w:t>13768,2</w:t>
            </w:r>
          </w:p>
        </w:tc>
        <w:tc>
          <w:tcPr>
            <w:tcW w:w="1531" w:type="dxa"/>
            <w:vAlign w:val="center"/>
          </w:tcPr>
          <w:p w14:paraId="54D61218" w14:textId="77777777" w:rsidR="00122CEB" w:rsidRDefault="00122CEB">
            <w:pPr>
              <w:pStyle w:val="ConsPlusNormal"/>
              <w:jc w:val="right"/>
            </w:pPr>
            <w:r>
              <w:t>13768,2</w:t>
            </w:r>
          </w:p>
        </w:tc>
      </w:tr>
      <w:tr w:rsidR="00122CEB" w14:paraId="43151160" w14:textId="77777777">
        <w:tc>
          <w:tcPr>
            <w:tcW w:w="847" w:type="dxa"/>
            <w:vAlign w:val="center"/>
          </w:tcPr>
          <w:p w14:paraId="752C79B7" w14:textId="77777777" w:rsidR="00122CEB" w:rsidRDefault="00122CEB">
            <w:pPr>
              <w:pStyle w:val="ConsPlusNormal"/>
              <w:jc w:val="center"/>
            </w:pPr>
            <w:r>
              <w:t>31</w:t>
            </w:r>
          </w:p>
        </w:tc>
        <w:tc>
          <w:tcPr>
            <w:tcW w:w="3572" w:type="dxa"/>
            <w:vAlign w:val="center"/>
          </w:tcPr>
          <w:p w14:paraId="46465612" w14:textId="77777777" w:rsidR="00122CEB" w:rsidRDefault="00122CEB">
            <w:pPr>
              <w:pStyle w:val="ConsPlusNormal"/>
            </w:pPr>
            <w:proofErr w:type="spellStart"/>
            <w:r>
              <w:t>мо</w:t>
            </w:r>
            <w:proofErr w:type="spellEnd"/>
            <w:r>
              <w:t xml:space="preserve"> Сивинский</w:t>
            </w:r>
          </w:p>
        </w:tc>
        <w:tc>
          <w:tcPr>
            <w:tcW w:w="1474" w:type="dxa"/>
            <w:vAlign w:val="center"/>
          </w:tcPr>
          <w:p w14:paraId="1360BC4B" w14:textId="77777777" w:rsidR="00122CEB" w:rsidRDefault="00122CEB">
            <w:pPr>
              <w:pStyle w:val="ConsPlusNormal"/>
              <w:jc w:val="right"/>
            </w:pPr>
            <w:r>
              <w:t>1580,7</w:t>
            </w:r>
          </w:p>
        </w:tc>
        <w:tc>
          <w:tcPr>
            <w:tcW w:w="1587" w:type="dxa"/>
            <w:vAlign w:val="center"/>
          </w:tcPr>
          <w:p w14:paraId="0124553A" w14:textId="77777777" w:rsidR="00122CEB" w:rsidRDefault="00122CEB">
            <w:pPr>
              <w:pStyle w:val="ConsPlusNormal"/>
              <w:jc w:val="right"/>
            </w:pPr>
            <w:r>
              <w:t>1568,5</w:t>
            </w:r>
          </w:p>
        </w:tc>
        <w:tc>
          <w:tcPr>
            <w:tcW w:w="1531" w:type="dxa"/>
            <w:vAlign w:val="center"/>
          </w:tcPr>
          <w:p w14:paraId="69E64C96" w14:textId="77777777" w:rsidR="00122CEB" w:rsidRDefault="00122CEB">
            <w:pPr>
              <w:pStyle w:val="ConsPlusNormal"/>
              <w:jc w:val="right"/>
            </w:pPr>
            <w:r>
              <w:t>1568,5</w:t>
            </w:r>
          </w:p>
        </w:tc>
      </w:tr>
      <w:tr w:rsidR="00122CEB" w14:paraId="2029915A" w14:textId="77777777">
        <w:tc>
          <w:tcPr>
            <w:tcW w:w="847" w:type="dxa"/>
            <w:vAlign w:val="center"/>
          </w:tcPr>
          <w:p w14:paraId="1A4870FC" w14:textId="77777777" w:rsidR="00122CEB" w:rsidRDefault="00122CEB">
            <w:pPr>
              <w:pStyle w:val="ConsPlusNormal"/>
              <w:jc w:val="center"/>
            </w:pPr>
            <w:r>
              <w:t>32</w:t>
            </w:r>
          </w:p>
        </w:tc>
        <w:tc>
          <w:tcPr>
            <w:tcW w:w="3572" w:type="dxa"/>
            <w:vAlign w:val="center"/>
          </w:tcPr>
          <w:p w14:paraId="6823369B" w14:textId="77777777" w:rsidR="00122CEB" w:rsidRDefault="00122CEB">
            <w:pPr>
              <w:pStyle w:val="ConsPlusNormal"/>
            </w:pPr>
            <w:r>
              <w:t>го Суксун</w:t>
            </w:r>
          </w:p>
        </w:tc>
        <w:tc>
          <w:tcPr>
            <w:tcW w:w="1474" w:type="dxa"/>
            <w:vAlign w:val="center"/>
          </w:tcPr>
          <w:p w14:paraId="29F2C7F4" w14:textId="77777777" w:rsidR="00122CEB" w:rsidRDefault="00122CEB">
            <w:pPr>
              <w:pStyle w:val="ConsPlusNormal"/>
              <w:jc w:val="right"/>
            </w:pPr>
            <w:r>
              <w:t>2371,3</w:t>
            </w:r>
          </w:p>
        </w:tc>
        <w:tc>
          <w:tcPr>
            <w:tcW w:w="1587" w:type="dxa"/>
            <w:vAlign w:val="center"/>
          </w:tcPr>
          <w:p w14:paraId="61EDA7D7" w14:textId="77777777" w:rsidR="00122CEB" w:rsidRDefault="00122CEB">
            <w:pPr>
              <w:pStyle w:val="ConsPlusNormal"/>
              <w:jc w:val="right"/>
            </w:pPr>
            <w:r>
              <w:t>2352,9</w:t>
            </w:r>
          </w:p>
        </w:tc>
        <w:tc>
          <w:tcPr>
            <w:tcW w:w="1531" w:type="dxa"/>
            <w:vAlign w:val="center"/>
          </w:tcPr>
          <w:p w14:paraId="754CD8E4" w14:textId="77777777" w:rsidR="00122CEB" w:rsidRDefault="00122CEB">
            <w:pPr>
              <w:pStyle w:val="ConsPlusNormal"/>
              <w:jc w:val="right"/>
            </w:pPr>
            <w:r>
              <w:t>2352,9</w:t>
            </w:r>
          </w:p>
        </w:tc>
      </w:tr>
      <w:tr w:rsidR="00122CEB" w14:paraId="7DA69CC6" w14:textId="77777777">
        <w:tc>
          <w:tcPr>
            <w:tcW w:w="847" w:type="dxa"/>
            <w:vAlign w:val="center"/>
          </w:tcPr>
          <w:p w14:paraId="75B9DA2C" w14:textId="77777777" w:rsidR="00122CEB" w:rsidRDefault="00122CEB">
            <w:pPr>
              <w:pStyle w:val="ConsPlusNormal"/>
              <w:jc w:val="center"/>
            </w:pPr>
            <w:r>
              <w:t>33</w:t>
            </w:r>
          </w:p>
        </w:tc>
        <w:tc>
          <w:tcPr>
            <w:tcW w:w="3572" w:type="dxa"/>
            <w:vAlign w:val="center"/>
          </w:tcPr>
          <w:p w14:paraId="75F3B7D4" w14:textId="77777777" w:rsidR="00122CEB" w:rsidRDefault="00122CEB">
            <w:pPr>
              <w:pStyle w:val="ConsPlusNormal"/>
            </w:pPr>
            <w:proofErr w:type="spellStart"/>
            <w:r>
              <w:t>мо</w:t>
            </w:r>
            <w:proofErr w:type="spellEnd"/>
            <w:r>
              <w:t xml:space="preserve"> Уинский</w:t>
            </w:r>
          </w:p>
        </w:tc>
        <w:tc>
          <w:tcPr>
            <w:tcW w:w="1474" w:type="dxa"/>
            <w:vAlign w:val="center"/>
          </w:tcPr>
          <w:p w14:paraId="21E024F2" w14:textId="77777777" w:rsidR="00122CEB" w:rsidRDefault="00122CEB">
            <w:pPr>
              <w:pStyle w:val="ConsPlusNormal"/>
              <w:jc w:val="right"/>
            </w:pPr>
            <w:r>
              <w:t>1299,6</w:t>
            </w:r>
          </w:p>
        </w:tc>
        <w:tc>
          <w:tcPr>
            <w:tcW w:w="1587" w:type="dxa"/>
            <w:vAlign w:val="center"/>
          </w:tcPr>
          <w:p w14:paraId="2EF6252B" w14:textId="77777777" w:rsidR="00122CEB" w:rsidRDefault="00122CEB">
            <w:pPr>
              <w:pStyle w:val="ConsPlusNormal"/>
              <w:jc w:val="right"/>
            </w:pPr>
            <w:r>
              <w:t>1289,5</w:t>
            </w:r>
          </w:p>
        </w:tc>
        <w:tc>
          <w:tcPr>
            <w:tcW w:w="1531" w:type="dxa"/>
            <w:vAlign w:val="center"/>
          </w:tcPr>
          <w:p w14:paraId="33FCA083" w14:textId="77777777" w:rsidR="00122CEB" w:rsidRDefault="00122CEB">
            <w:pPr>
              <w:pStyle w:val="ConsPlusNormal"/>
              <w:jc w:val="right"/>
            </w:pPr>
            <w:r>
              <w:t>1289,5</w:t>
            </w:r>
          </w:p>
        </w:tc>
      </w:tr>
      <w:tr w:rsidR="00122CEB" w14:paraId="624F28B6" w14:textId="77777777">
        <w:tc>
          <w:tcPr>
            <w:tcW w:w="847" w:type="dxa"/>
            <w:vAlign w:val="center"/>
          </w:tcPr>
          <w:p w14:paraId="7BD95A4D" w14:textId="77777777" w:rsidR="00122CEB" w:rsidRDefault="00122CEB">
            <w:pPr>
              <w:pStyle w:val="ConsPlusNormal"/>
              <w:jc w:val="center"/>
            </w:pPr>
            <w:r>
              <w:t>34</w:t>
            </w:r>
          </w:p>
        </w:tc>
        <w:tc>
          <w:tcPr>
            <w:tcW w:w="3572" w:type="dxa"/>
            <w:vAlign w:val="center"/>
          </w:tcPr>
          <w:p w14:paraId="5C6A3E46" w14:textId="77777777" w:rsidR="00122CEB" w:rsidRDefault="00122CEB">
            <w:pPr>
              <w:pStyle w:val="ConsPlusNormal"/>
            </w:pPr>
            <w:proofErr w:type="spellStart"/>
            <w:r>
              <w:t>мо</w:t>
            </w:r>
            <w:proofErr w:type="spellEnd"/>
            <w:r>
              <w:t xml:space="preserve"> Частинский</w:t>
            </w:r>
          </w:p>
        </w:tc>
        <w:tc>
          <w:tcPr>
            <w:tcW w:w="1474" w:type="dxa"/>
            <w:vAlign w:val="center"/>
          </w:tcPr>
          <w:p w14:paraId="72E3D878" w14:textId="77777777" w:rsidR="00122CEB" w:rsidRDefault="00122CEB">
            <w:pPr>
              <w:pStyle w:val="ConsPlusNormal"/>
              <w:jc w:val="right"/>
            </w:pPr>
            <w:r>
              <w:t>1541,3</w:t>
            </w:r>
          </w:p>
        </w:tc>
        <w:tc>
          <w:tcPr>
            <w:tcW w:w="1587" w:type="dxa"/>
            <w:vAlign w:val="center"/>
          </w:tcPr>
          <w:p w14:paraId="29F47A04" w14:textId="77777777" w:rsidR="00122CEB" w:rsidRDefault="00122CEB">
            <w:pPr>
              <w:pStyle w:val="ConsPlusNormal"/>
              <w:jc w:val="right"/>
            </w:pPr>
            <w:r>
              <w:t>1529,3</w:t>
            </w:r>
          </w:p>
        </w:tc>
        <w:tc>
          <w:tcPr>
            <w:tcW w:w="1531" w:type="dxa"/>
            <w:vAlign w:val="center"/>
          </w:tcPr>
          <w:p w14:paraId="22F9C033" w14:textId="77777777" w:rsidR="00122CEB" w:rsidRDefault="00122CEB">
            <w:pPr>
              <w:pStyle w:val="ConsPlusNormal"/>
              <w:jc w:val="right"/>
            </w:pPr>
            <w:r>
              <w:t>1529,3</w:t>
            </w:r>
          </w:p>
        </w:tc>
      </w:tr>
      <w:tr w:rsidR="00122CEB" w14:paraId="04A592CB" w14:textId="77777777">
        <w:tc>
          <w:tcPr>
            <w:tcW w:w="847" w:type="dxa"/>
            <w:vAlign w:val="center"/>
          </w:tcPr>
          <w:p w14:paraId="11D9B333" w14:textId="77777777" w:rsidR="00122CEB" w:rsidRDefault="00122CEB">
            <w:pPr>
              <w:pStyle w:val="ConsPlusNormal"/>
              <w:jc w:val="center"/>
            </w:pPr>
            <w:r>
              <w:t>35</w:t>
            </w:r>
          </w:p>
        </w:tc>
        <w:tc>
          <w:tcPr>
            <w:tcW w:w="3572" w:type="dxa"/>
            <w:vAlign w:val="center"/>
          </w:tcPr>
          <w:p w14:paraId="67BC6046" w14:textId="77777777" w:rsidR="00122CEB" w:rsidRDefault="00122CEB">
            <w:pPr>
              <w:pStyle w:val="ConsPlusNormal"/>
            </w:pPr>
            <w:r>
              <w:t>го Чердынь</w:t>
            </w:r>
          </w:p>
        </w:tc>
        <w:tc>
          <w:tcPr>
            <w:tcW w:w="1474" w:type="dxa"/>
            <w:vAlign w:val="center"/>
          </w:tcPr>
          <w:p w14:paraId="40C658D6" w14:textId="77777777" w:rsidR="00122CEB" w:rsidRDefault="00122CEB">
            <w:pPr>
              <w:pStyle w:val="ConsPlusNormal"/>
              <w:jc w:val="right"/>
            </w:pPr>
            <w:r>
              <w:t>1982,5</w:t>
            </w:r>
          </w:p>
        </w:tc>
        <w:tc>
          <w:tcPr>
            <w:tcW w:w="1587" w:type="dxa"/>
            <w:vAlign w:val="center"/>
          </w:tcPr>
          <w:p w14:paraId="144AE9CE" w14:textId="77777777" w:rsidR="00122CEB" w:rsidRDefault="00122CEB">
            <w:pPr>
              <w:pStyle w:val="ConsPlusNormal"/>
              <w:jc w:val="right"/>
            </w:pPr>
            <w:r>
              <w:t>1967,1</w:t>
            </w:r>
          </w:p>
        </w:tc>
        <w:tc>
          <w:tcPr>
            <w:tcW w:w="1531" w:type="dxa"/>
            <w:vAlign w:val="center"/>
          </w:tcPr>
          <w:p w14:paraId="18F83212" w14:textId="77777777" w:rsidR="00122CEB" w:rsidRDefault="00122CEB">
            <w:pPr>
              <w:pStyle w:val="ConsPlusNormal"/>
              <w:jc w:val="right"/>
            </w:pPr>
            <w:r>
              <w:t>1967,1</w:t>
            </w:r>
          </w:p>
        </w:tc>
      </w:tr>
      <w:tr w:rsidR="00122CEB" w14:paraId="71151E59" w14:textId="77777777">
        <w:tc>
          <w:tcPr>
            <w:tcW w:w="847" w:type="dxa"/>
            <w:vAlign w:val="center"/>
          </w:tcPr>
          <w:p w14:paraId="5EFD1657" w14:textId="77777777" w:rsidR="00122CEB" w:rsidRDefault="00122CEB">
            <w:pPr>
              <w:pStyle w:val="ConsPlusNormal"/>
              <w:jc w:val="center"/>
            </w:pPr>
            <w:r>
              <w:t>36</w:t>
            </w:r>
          </w:p>
        </w:tc>
        <w:tc>
          <w:tcPr>
            <w:tcW w:w="3572" w:type="dxa"/>
            <w:vAlign w:val="center"/>
          </w:tcPr>
          <w:p w14:paraId="2E4EE1F8" w14:textId="77777777" w:rsidR="00122CEB" w:rsidRDefault="00122CEB">
            <w:pPr>
              <w:pStyle w:val="ConsPlusNormal"/>
            </w:pPr>
            <w:r>
              <w:t>го Чернушка</w:t>
            </w:r>
          </w:p>
        </w:tc>
        <w:tc>
          <w:tcPr>
            <w:tcW w:w="1474" w:type="dxa"/>
            <w:vAlign w:val="center"/>
          </w:tcPr>
          <w:p w14:paraId="233FC32F" w14:textId="77777777" w:rsidR="00122CEB" w:rsidRDefault="00122CEB">
            <w:pPr>
              <w:pStyle w:val="ConsPlusNormal"/>
              <w:jc w:val="right"/>
            </w:pPr>
            <w:r>
              <w:t>6280,5</w:t>
            </w:r>
          </w:p>
        </w:tc>
        <w:tc>
          <w:tcPr>
            <w:tcW w:w="1587" w:type="dxa"/>
            <w:vAlign w:val="center"/>
          </w:tcPr>
          <w:p w14:paraId="602F9E9D" w14:textId="77777777" w:rsidR="00122CEB" w:rsidRDefault="00122CEB">
            <w:pPr>
              <w:pStyle w:val="ConsPlusNormal"/>
              <w:jc w:val="right"/>
            </w:pPr>
            <w:r>
              <w:t>6231,7</w:t>
            </w:r>
          </w:p>
        </w:tc>
        <w:tc>
          <w:tcPr>
            <w:tcW w:w="1531" w:type="dxa"/>
            <w:vAlign w:val="center"/>
          </w:tcPr>
          <w:p w14:paraId="1DE4E440" w14:textId="77777777" w:rsidR="00122CEB" w:rsidRDefault="00122CEB">
            <w:pPr>
              <w:pStyle w:val="ConsPlusNormal"/>
              <w:jc w:val="right"/>
            </w:pPr>
            <w:r>
              <w:t>6231,7</w:t>
            </w:r>
          </w:p>
        </w:tc>
      </w:tr>
      <w:tr w:rsidR="00122CEB" w14:paraId="2DB53F02" w14:textId="77777777">
        <w:tc>
          <w:tcPr>
            <w:tcW w:w="847" w:type="dxa"/>
            <w:vAlign w:val="center"/>
          </w:tcPr>
          <w:p w14:paraId="523A37E3" w14:textId="77777777" w:rsidR="00122CEB" w:rsidRDefault="00122CEB">
            <w:pPr>
              <w:pStyle w:val="ConsPlusNormal"/>
              <w:jc w:val="center"/>
            </w:pPr>
            <w:r>
              <w:t>37</w:t>
            </w:r>
          </w:p>
        </w:tc>
        <w:tc>
          <w:tcPr>
            <w:tcW w:w="3572" w:type="dxa"/>
            <w:vAlign w:val="center"/>
          </w:tcPr>
          <w:p w14:paraId="1E7EED89" w14:textId="77777777" w:rsidR="00122CEB" w:rsidRDefault="00122CEB">
            <w:pPr>
              <w:pStyle w:val="ConsPlusNormal"/>
            </w:pPr>
            <w:r>
              <w:t>ЗАТО Звездный</w:t>
            </w:r>
          </w:p>
        </w:tc>
        <w:tc>
          <w:tcPr>
            <w:tcW w:w="1474" w:type="dxa"/>
            <w:vAlign w:val="center"/>
          </w:tcPr>
          <w:p w14:paraId="066B7418" w14:textId="77777777" w:rsidR="00122CEB" w:rsidRDefault="00122CEB">
            <w:pPr>
              <w:pStyle w:val="ConsPlusNormal"/>
              <w:jc w:val="right"/>
            </w:pPr>
            <w:r>
              <w:t>968,2</w:t>
            </w:r>
          </w:p>
        </w:tc>
        <w:tc>
          <w:tcPr>
            <w:tcW w:w="1587" w:type="dxa"/>
            <w:vAlign w:val="center"/>
          </w:tcPr>
          <w:p w14:paraId="63516F98" w14:textId="77777777" w:rsidR="00122CEB" w:rsidRDefault="00122CEB">
            <w:pPr>
              <w:pStyle w:val="ConsPlusNormal"/>
              <w:jc w:val="right"/>
            </w:pPr>
            <w:r>
              <w:t>960,6</w:t>
            </w:r>
          </w:p>
        </w:tc>
        <w:tc>
          <w:tcPr>
            <w:tcW w:w="1531" w:type="dxa"/>
            <w:vAlign w:val="center"/>
          </w:tcPr>
          <w:p w14:paraId="463300DF" w14:textId="77777777" w:rsidR="00122CEB" w:rsidRDefault="00122CEB">
            <w:pPr>
              <w:pStyle w:val="ConsPlusNormal"/>
              <w:jc w:val="right"/>
            </w:pPr>
            <w:r>
              <w:t>960,6</w:t>
            </w:r>
          </w:p>
        </w:tc>
      </w:tr>
      <w:tr w:rsidR="00122CEB" w14:paraId="6767557C" w14:textId="77777777">
        <w:tc>
          <w:tcPr>
            <w:tcW w:w="847" w:type="dxa"/>
            <w:vAlign w:val="center"/>
          </w:tcPr>
          <w:p w14:paraId="1D3EFAF5" w14:textId="77777777" w:rsidR="00122CEB" w:rsidRDefault="00122CEB">
            <w:pPr>
              <w:pStyle w:val="ConsPlusNormal"/>
              <w:jc w:val="center"/>
            </w:pPr>
            <w:r>
              <w:t>38</w:t>
            </w:r>
          </w:p>
        </w:tc>
        <w:tc>
          <w:tcPr>
            <w:tcW w:w="3572" w:type="dxa"/>
            <w:vAlign w:val="center"/>
          </w:tcPr>
          <w:p w14:paraId="142E4A92"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4EEF740B" w14:textId="77777777" w:rsidR="00122CEB" w:rsidRDefault="00122CEB">
            <w:pPr>
              <w:pStyle w:val="ConsPlusNormal"/>
              <w:jc w:val="right"/>
            </w:pPr>
            <w:r>
              <w:t>6562,5</w:t>
            </w:r>
          </w:p>
        </w:tc>
        <w:tc>
          <w:tcPr>
            <w:tcW w:w="1587" w:type="dxa"/>
            <w:vAlign w:val="center"/>
          </w:tcPr>
          <w:p w14:paraId="53439BE4" w14:textId="77777777" w:rsidR="00122CEB" w:rsidRDefault="00122CEB">
            <w:pPr>
              <w:pStyle w:val="ConsPlusNormal"/>
              <w:jc w:val="right"/>
            </w:pPr>
            <w:r>
              <w:t>6511,6</w:t>
            </w:r>
          </w:p>
        </w:tc>
        <w:tc>
          <w:tcPr>
            <w:tcW w:w="1531" w:type="dxa"/>
            <w:vAlign w:val="center"/>
          </w:tcPr>
          <w:p w14:paraId="63C0681F" w14:textId="77777777" w:rsidR="00122CEB" w:rsidRDefault="00122CEB">
            <w:pPr>
              <w:pStyle w:val="ConsPlusNormal"/>
              <w:jc w:val="right"/>
            </w:pPr>
            <w:r>
              <w:t>6511,6</w:t>
            </w:r>
          </w:p>
        </w:tc>
      </w:tr>
      <w:tr w:rsidR="00122CEB" w14:paraId="576752C3" w14:textId="77777777">
        <w:tc>
          <w:tcPr>
            <w:tcW w:w="847" w:type="dxa"/>
            <w:vAlign w:val="center"/>
          </w:tcPr>
          <w:p w14:paraId="0247694A" w14:textId="77777777" w:rsidR="00122CEB" w:rsidRDefault="00122CEB">
            <w:pPr>
              <w:pStyle w:val="ConsPlusNormal"/>
              <w:jc w:val="center"/>
            </w:pPr>
            <w:r>
              <w:t>39</w:t>
            </w:r>
          </w:p>
        </w:tc>
        <w:tc>
          <w:tcPr>
            <w:tcW w:w="3572" w:type="dxa"/>
            <w:vAlign w:val="center"/>
          </w:tcPr>
          <w:p w14:paraId="089EFD4D" w14:textId="77777777" w:rsidR="00122CEB" w:rsidRDefault="00122CEB">
            <w:pPr>
              <w:pStyle w:val="ConsPlusNormal"/>
            </w:pPr>
            <w:proofErr w:type="spellStart"/>
            <w:r>
              <w:t>мо</w:t>
            </w:r>
            <w:proofErr w:type="spellEnd"/>
            <w:r>
              <w:t xml:space="preserve"> Гайнский</w:t>
            </w:r>
          </w:p>
        </w:tc>
        <w:tc>
          <w:tcPr>
            <w:tcW w:w="1474" w:type="dxa"/>
            <w:vAlign w:val="center"/>
          </w:tcPr>
          <w:p w14:paraId="5668160A" w14:textId="77777777" w:rsidR="00122CEB" w:rsidRDefault="00122CEB">
            <w:pPr>
              <w:pStyle w:val="ConsPlusNormal"/>
              <w:jc w:val="right"/>
            </w:pPr>
            <w:r>
              <w:t>1564,4</w:t>
            </w:r>
          </w:p>
        </w:tc>
        <w:tc>
          <w:tcPr>
            <w:tcW w:w="1587" w:type="dxa"/>
            <w:vAlign w:val="center"/>
          </w:tcPr>
          <w:p w14:paraId="72226EC3" w14:textId="77777777" w:rsidR="00122CEB" w:rsidRDefault="00122CEB">
            <w:pPr>
              <w:pStyle w:val="ConsPlusNormal"/>
              <w:jc w:val="right"/>
            </w:pPr>
            <w:r>
              <w:t>1552,3</w:t>
            </w:r>
          </w:p>
        </w:tc>
        <w:tc>
          <w:tcPr>
            <w:tcW w:w="1531" w:type="dxa"/>
            <w:vAlign w:val="center"/>
          </w:tcPr>
          <w:p w14:paraId="2E002A66" w14:textId="77777777" w:rsidR="00122CEB" w:rsidRDefault="00122CEB">
            <w:pPr>
              <w:pStyle w:val="ConsPlusNormal"/>
              <w:jc w:val="right"/>
            </w:pPr>
            <w:r>
              <w:t>1552,3</w:t>
            </w:r>
          </w:p>
        </w:tc>
      </w:tr>
      <w:tr w:rsidR="00122CEB" w14:paraId="44414D3B" w14:textId="77777777">
        <w:tc>
          <w:tcPr>
            <w:tcW w:w="847" w:type="dxa"/>
            <w:vAlign w:val="center"/>
          </w:tcPr>
          <w:p w14:paraId="31DED629" w14:textId="77777777" w:rsidR="00122CEB" w:rsidRDefault="00122CEB">
            <w:pPr>
              <w:pStyle w:val="ConsPlusNormal"/>
              <w:jc w:val="center"/>
            </w:pPr>
            <w:r>
              <w:t>40</w:t>
            </w:r>
          </w:p>
        </w:tc>
        <w:tc>
          <w:tcPr>
            <w:tcW w:w="3572" w:type="dxa"/>
            <w:vAlign w:val="center"/>
          </w:tcPr>
          <w:p w14:paraId="4CCABC22" w14:textId="77777777" w:rsidR="00122CEB" w:rsidRDefault="00122CEB">
            <w:pPr>
              <w:pStyle w:val="ConsPlusNormal"/>
            </w:pPr>
            <w:proofErr w:type="spellStart"/>
            <w:r>
              <w:t>мо</w:t>
            </w:r>
            <w:proofErr w:type="spellEnd"/>
            <w:r>
              <w:t xml:space="preserve"> Косинский</w:t>
            </w:r>
          </w:p>
        </w:tc>
        <w:tc>
          <w:tcPr>
            <w:tcW w:w="1474" w:type="dxa"/>
            <w:vAlign w:val="center"/>
          </w:tcPr>
          <w:p w14:paraId="18A04B02" w14:textId="77777777" w:rsidR="00122CEB" w:rsidRDefault="00122CEB">
            <w:pPr>
              <w:pStyle w:val="ConsPlusNormal"/>
              <w:jc w:val="right"/>
            </w:pPr>
            <w:r>
              <w:t>751,0</w:t>
            </w:r>
          </w:p>
        </w:tc>
        <w:tc>
          <w:tcPr>
            <w:tcW w:w="1587" w:type="dxa"/>
            <w:vAlign w:val="center"/>
          </w:tcPr>
          <w:p w14:paraId="586A395B" w14:textId="77777777" w:rsidR="00122CEB" w:rsidRDefault="00122CEB">
            <w:pPr>
              <w:pStyle w:val="ConsPlusNormal"/>
              <w:jc w:val="right"/>
            </w:pPr>
            <w:r>
              <w:t>745,2</w:t>
            </w:r>
          </w:p>
        </w:tc>
        <w:tc>
          <w:tcPr>
            <w:tcW w:w="1531" w:type="dxa"/>
            <w:vAlign w:val="center"/>
          </w:tcPr>
          <w:p w14:paraId="7E2749A5" w14:textId="77777777" w:rsidR="00122CEB" w:rsidRDefault="00122CEB">
            <w:pPr>
              <w:pStyle w:val="ConsPlusNormal"/>
              <w:jc w:val="right"/>
            </w:pPr>
            <w:r>
              <w:t>745,2</w:t>
            </w:r>
          </w:p>
        </w:tc>
      </w:tr>
      <w:tr w:rsidR="00122CEB" w14:paraId="4F5CA2CD" w14:textId="77777777">
        <w:tc>
          <w:tcPr>
            <w:tcW w:w="847" w:type="dxa"/>
            <w:vAlign w:val="center"/>
          </w:tcPr>
          <w:p w14:paraId="183CA7E1" w14:textId="77777777" w:rsidR="00122CEB" w:rsidRDefault="00122CEB">
            <w:pPr>
              <w:pStyle w:val="ConsPlusNormal"/>
              <w:jc w:val="center"/>
            </w:pPr>
            <w:r>
              <w:t>41</w:t>
            </w:r>
          </w:p>
        </w:tc>
        <w:tc>
          <w:tcPr>
            <w:tcW w:w="3572" w:type="dxa"/>
            <w:vAlign w:val="center"/>
          </w:tcPr>
          <w:p w14:paraId="6A01153D" w14:textId="77777777" w:rsidR="00122CEB" w:rsidRDefault="00122CEB">
            <w:pPr>
              <w:pStyle w:val="ConsPlusNormal"/>
            </w:pPr>
            <w:proofErr w:type="spellStart"/>
            <w:r>
              <w:t>мо</w:t>
            </w:r>
            <w:proofErr w:type="spellEnd"/>
            <w:r>
              <w:t xml:space="preserve"> Кочевский</w:t>
            </w:r>
          </w:p>
        </w:tc>
        <w:tc>
          <w:tcPr>
            <w:tcW w:w="1474" w:type="dxa"/>
            <w:vAlign w:val="center"/>
          </w:tcPr>
          <w:p w14:paraId="4698AF55" w14:textId="77777777" w:rsidR="00122CEB" w:rsidRDefault="00122CEB">
            <w:pPr>
              <w:pStyle w:val="ConsPlusNormal"/>
              <w:jc w:val="right"/>
            </w:pPr>
            <w:r>
              <w:t>1243,4</w:t>
            </w:r>
          </w:p>
        </w:tc>
        <w:tc>
          <w:tcPr>
            <w:tcW w:w="1587" w:type="dxa"/>
            <w:vAlign w:val="center"/>
          </w:tcPr>
          <w:p w14:paraId="6A8B387A" w14:textId="77777777" w:rsidR="00122CEB" w:rsidRDefault="00122CEB">
            <w:pPr>
              <w:pStyle w:val="ConsPlusNormal"/>
              <w:jc w:val="right"/>
            </w:pPr>
            <w:r>
              <w:t>1233,8</w:t>
            </w:r>
          </w:p>
        </w:tc>
        <w:tc>
          <w:tcPr>
            <w:tcW w:w="1531" w:type="dxa"/>
            <w:vAlign w:val="center"/>
          </w:tcPr>
          <w:p w14:paraId="7A029009" w14:textId="77777777" w:rsidR="00122CEB" w:rsidRDefault="00122CEB">
            <w:pPr>
              <w:pStyle w:val="ConsPlusNormal"/>
              <w:jc w:val="right"/>
            </w:pPr>
            <w:r>
              <w:t>1233,8</w:t>
            </w:r>
          </w:p>
        </w:tc>
      </w:tr>
      <w:tr w:rsidR="00122CEB" w14:paraId="74049D20" w14:textId="77777777">
        <w:tc>
          <w:tcPr>
            <w:tcW w:w="847" w:type="dxa"/>
            <w:vAlign w:val="center"/>
          </w:tcPr>
          <w:p w14:paraId="2FDE844A" w14:textId="77777777" w:rsidR="00122CEB" w:rsidRDefault="00122CEB">
            <w:pPr>
              <w:pStyle w:val="ConsPlusNormal"/>
              <w:jc w:val="center"/>
            </w:pPr>
            <w:r>
              <w:t>42</w:t>
            </w:r>
          </w:p>
        </w:tc>
        <w:tc>
          <w:tcPr>
            <w:tcW w:w="3572" w:type="dxa"/>
            <w:vAlign w:val="center"/>
          </w:tcPr>
          <w:p w14:paraId="0685E15B" w14:textId="77777777" w:rsidR="00122CEB" w:rsidRDefault="00122CEB">
            <w:pPr>
              <w:pStyle w:val="ConsPlusNormal"/>
            </w:pPr>
            <w:proofErr w:type="spellStart"/>
            <w:r>
              <w:t>мо</w:t>
            </w:r>
            <w:proofErr w:type="spellEnd"/>
            <w:r>
              <w:t xml:space="preserve"> Юрлинский</w:t>
            </w:r>
          </w:p>
        </w:tc>
        <w:tc>
          <w:tcPr>
            <w:tcW w:w="1474" w:type="dxa"/>
            <w:vAlign w:val="center"/>
          </w:tcPr>
          <w:p w14:paraId="592304B3" w14:textId="77777777" w:rsidR="00122CEB" w:rsidRDefault="00122CEB">
            <w:pPr>
              <w:pStyle w:val="ConsPlusNormal"/>
              <w:jc w:val="right"/>
            </w:pPr>
            <w:r>
              <w:t>1144,6</w:t>
            </w:r>
          </w:p>
        </w:tc>
        <w:tc>
          <w:tcPr>
            <w:tcW w:w="1587" w:type="dxa"/>
            <w:vAlign w:val="center"/>
          </w:tcPr>
          <w:p w14:paraId="2F781A0D" w14:textId="77777777" w:rsidR="00122CEB" w:rsidRDefault="00122CEB">
            <w:pPr>
              <w:pStyle w:val="ConsPlusNormal"/>
              <w:jc w:val="right"/>
            </w:pPr>
            <w:r>
              <w:t>1135,7</w:t>
            </w:r>
          </w:p>
        </w:tc>
        <w:tc>
          <w:tcPr>
            <w:tcW w:w="1531" w:type="dxa"/>
            <w:vAlign w:val="center"/>
          </w:tcPr>
          <w:p w14:paraId="2D8C2217" w14:textId="77777777" w:rsidR="00122CEB" w:rsidRDefault="00122CEB">
            <w:pPr>
              <w:pStyle w:val="ConsPlusNormal"/>
              <w:jc w:val="right"/>
            </w:pPr>
            <w:r>
              <w:t>1135,7</w:t>
            </w:r>
          </w:p>
        </w:tc>
      </w:tr>
      <w:tr w:rsidR="00122CEB" w14:paraId="54684661" w14:textId="77777777">
        <w:tc>
          <w:tcPr>
            <w:tcW w:w="847" w:type="dxa"/>
            <w:vAlign w:val="center"/>
          </w:tcPr>
          <w:p w14:paraId="700CCD7B" w14:textId="77777777" w:rsidR="00122CEB" w:rsidRDefault="00122CEB">
            <w:pPr>
              <w:pStyle w:val="ConsPlusNormal"/>
              <w:jc w:val="center"/>
            </w:pPr>
            <w:r>
              <w:t>43</w:t>
            </w:r>
          </w:p>
        </w:tc>
        <w:tc>
          <w:tcPr>
            <w:tcW w:w="3572" w:type="dxa"/>
            <w:vAlign w:val="center"/>
          </w:tcPr>
          <w:p w14:paraId="3633E770" w14:textId="77777777" w:rsidR="00122CEB" w:rsidRDefault="00122CEB">
            <w:pPr>
              <w:pStyle w:val="ConsPlusNormal"/>
            </w:pPr>
            <w:proofErr w:type="spellStart"/>
            <w:r>
              <w:t>мо</w:t>
            </w:r>
            <w:proofErr w:type="spellEnd"/>
            <w:r>
              <w:t xml:space="preserve"> Юсьвинский</w:t>
            </w:r>
          </w:p>
        </w:tc>
        <w:tc>
          <w:tcPr>
            <w:tcW w:w="1474" w:type="dxa"/>
            <w:vAlign w:val="center"/>
          </w:tcPr>
          <w:p w14:paraId="004281FE" w14:textId="77777777" w:rsidR="00122CEB" w:rsidRDefault="00122CEB">
            <w:pPr>
              <w:pStyle w:val="ConsPlusNormal"/>
              <w:jc w:val="right"/>
            </w:pPr>
            <w:r>
              <w:t>2174,9</w:t>
            </w:r>
          </w:p>
        </w:tc>
        <w:tc>
          <w:tcPr>
            <w:tcW w:w="1587" w:type="dxa"/>
            <w:vAlign w:val="center"/>
          </w:tcPr>
          <w:p w14:paraId="128199A2" w14:textId="77777777" w:rsidR="00122CEB" w:rsidRDefault="00122CEB">
            <w:pPr>
              <w:pStyle w:val="ConsPlusNormal"/>
              <w:jc w:val="right"/>
            </w:pPr>
            <w:r>
              <w:t>2158,1</w:t>
            </w:r>
          </w:p>
        </w:tc>
        <w:tc>
          <w:tcPr>
            <w:tcW w:w="1531" w:type="dxa"/>
            <w:vAlign w:val="center"/>
          </w:tcPr>
          <w:p w14:paraId="10EFA3B6" w14:textId="77777777" w:rsidR="00122CEB" w:rsidRDefault="00122CEB">
            <w:pPr>
              <w:pStyle w:val="ConsPlusNormal"/>
              <w:jc w:val="right"/>
            </w:pPr>
            <w:r>
              <w:t>2158,1</w:t>
            </w:r>
          </w:p>
        </w:tc>
      </w:tr>
      <w:tr w:rsidR="00122CEB" w14:paraId="6A3323BA" w14:textId="77777777">
        <w:tc>
          <w:tcPr>
            <w:tcW w:w="847" w:type="dxa"/>
            <w:vAlign w:val="center"/>
          </w:tcPr>
          <w:p w14:paraId="3F60CB4A" w14:textId="77777777" w:rsidR="00122CEB" w:rsidRDefault="00122CEB">
            <w:pPr>
              <w:pStyle w:val="ConsPlusNormal"/>
            </w:pPr>
          </w:p>
        </w:tc>
        <w:tc>
          <w:tcPr>
            <w:tcW w:w="3572" w:type="dxa"/>
            <w:vAlign w:val="center"/>
          </w:tcPr>
          <w:p w14:paraId="7F63AFF1" w14:textId="77777777" w:rsidR="00122CEB" w:rsidRDefault="00122CEB">
            <w:pPr>
              <w:pStyle w:val="ConsPlusNormal"/>
            </w:pPr>
            <w:r>
              <w:t>Всего Пермский край</w:t>
            </w:r>
          </w:p>
        </w:tc>
        <w:tc>
          <w:tcPr>
            <w:tcW w:w="1474" w:type="dxa"/>
            <w:vAlign w:val="center"/>
          </w:tcPr>
          <w:p w14:paraId="2E61BD7E" w14:textId="77777777" w:rsidR="00122CEB" w:rsidRDefault="00122CEB">
            <w:pPr>
              <w:pStyle w:val="ConsPlusNormal"/>
              <w:jc w:val="right"/>
            </w:pPr>
            <w:r>
              <w:t>256938,5</w:t>
            </w:r>
          </w:p>
        </w:tc>
        <w:tc>
          <w:tcPr>
            <w:tcW w:w="1587" w:type="dxa"/>
            <w:vAlign w:val="center"/>
          </w:tcPr>
          <w:p w14:paraId="76AF57DF" w14:textId="77777777" w:rsidR="00122CEB" w:rsidRDefault="00122CEB">
            <w:pPr>
              <w:pStyle w:val="ConsPlusNormal"/>
              <w:jc w:val="right"/>
            </w:pPr>
            <w:r>
              <w:t>254944,6</w:t>
            </w:r>
          </w:p>
        </w:tc>
        <w:tc>
          <w:tcPr>
            <w:tcW w:w="1531" w:type="dxa"/>
            <w:vAlign w:val="center"/>
          </w:tcPr>
          <w:p w14:paraId="3FCB02B1" w14:textId="77777777" w:rsidR="00122CEB" w:rsidRDefault="00122CEB">
            <w:pPr>
              <w:pStyle w:val="ConsPlusNormal"/>
              <w:jc w:val="right"/>
            </w:pPr>
            <w:r>
              <w:t>254944,6</w:t>
            </w:r>
          </w:p>
        </w:tc>
      </w:tr>
    </w:tbl>
    <w:p w14:paraId="46EE9832" w14:textId="77777777" w:rsidR="00122CEB" w:rsidRDefault="00122CEB">
      <w:pPr>
        <w:pStyle w:val="ConsPlusNormal"/>
        <w:jc w:val="both"/>
      </w:pPr>
    </w:p>
    <w:p w14:paraId="4A519925" w14:textId="77777777" w:rsidR="00122CEB" w:rsidRDefault="00122CEB">
      <w:pPr>
        <w:pStyle w:val="ConsPlusNormal"/>
        <w:jc w:val="right"/>
        <w:outlineLvl w:val="1"/>
      </w:pPr>
      <w:r>
        <w:t>Таблица 15</w:t>
      </w:r>
    </w:p>
    <w:p w14:paraId="376CF842" w14:textId="77777777" w:rsidR="00122CEB" w:rsidRDefault="00122CEB">
      <w:pPr>
        <w:pStyle w:val="ConsPlusNormal"/>
        <w:jc w:val="right"/>
      </w:pPr>
      <w:r>
        <w:t>приложения 13</w:t>
      </w:r>
    </w:p>
    <w:p w14:paraId="6A7CD151" w14:textId="77777777" w:rsidR="00122CEB" w:rsidRDefault="00122CEB">
      <w:pPr>
        <w:pStyle w:val="ConsPlusNormal"/>
        <w:jc w:val="both"/>
      </w:pPr>
    </w:p>
    <w:p w14:paraId="51770C5B" w14:textId="77777777" w:rsidR="00122CEB" w:rsidRDefault="00122CEB">
      <w:pPr>
        <w:pStyle w:val="ConsPlusTitle"/>
        <w:jc w:val="center"/>
      </w:pPr>
      <w:r>
        <w:t>Субсидии, передаваемые в 2024 году и плановом периоде</w:t>
      </w:r>
    </w:p>
    <w:p w14:paraId="5F21E988" w14:textId="77777777" w:rsidR="00122CEB" w:rsidRDefault="00122CEB">
      <w:pPr>
        <w:pStyle w:val="ConsPlusTitle"/>
        <w:jc w:val="center"/>
      </w:pPr>
      <w:r>
        <w:t>2025 года бюджету муниципального образования на развитие</w:t>
      </w:r>
    </w:p>
    <w:p w14:paraId="3308E484" w14:textId="77777777" w:rsidR="00122CEB" w:rsidRDefault="00122CEB">
      <w:pPr>
        <w:pStyle w:val="ConsPlusTitle"/>
        <w:jc w:val="center"/>
      </w:pPr>
      <w:r>
        <w:t>городского пространства, тыс. рублей</w:t>
      </w:r>
    </w:p>
    <w:p w14:paraId="77337B2F"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4479"/>
        <w:gridCol w:w="1800"/>
        <w:gridCol w:w="1800"/>
      </w:tblGrid>
      <w:tr w:rsidR="00122CEB" w14:paraId="00D6879D" w14:textId="77777777">
        <w:tc>
          <w:tcPr>
            <w:tcW w:w="920" w:type="dxa"/>
          </w:tcPr>
          <w:p w14:paraId="0D09B51C" w14:textId="77777777" w:rsidR="00122CEB" w:rsidRDefault="00122CEB">
            <w:pPr>
              <w:pStyle w:val="ConsPlusNormal"/>
              <w:jc w:val="center"/>
            </w:pPr>
            <w:r>
              <w:t>N п/п</w:t>
            </w:r>
          </w:p>
        </w:tc>
        <w:tc>
          <w:tcPr>
            <w:tcW w:w="4479" w:type="dxa"/>
          </w:tcPr>
          <w:p w14:paraId="4875B08A" w14:textId="77777777" w:rsidR="00122CEB" w:rsidRDefault="00122CEB">
            <w:pPr>
              <w:pStyle w:val="ConsPlusNormal"/>
              <w:jc w:val="center"/>
            </w:pPr>
            <w:r>
              <w:t>Наименование муниципального образования</w:t>
            </w:r>
          </w:p>
        </w:tc>
        <w:tc>
          <w:tcPr>
            <w:tcW w:w="1800" w:type="dxa"/>
          </w:tcPr>
          <w:p w14:paraId="66026EE7" w14:textId="77777777" w:rsidR="00122CEB" w:rsidRDefault="00122CEB">
            <w:pPr>
              <w:pStyle w:val="ConsPlusNormal"/>
              <w:jc w:val="center"/>
            </w:pPr>
            <w:r>
              <w:t>2024 год</w:t>
            </w:r>
          </w:p>
        </w:tc>
        <w:tc>
          <w:tcPr>
            <w:tcW w:w="1800" w:type="dxa"/>
          </w:tcPr>
          <w:p w14:paraId="06658CC8" w14:textId="77777777" w:rsidR="00122CEB" w:rsidRDefault="00122CEB">
            <w:pPr>
              <w:pStyle w:val="ConsPlusNormal"/>
              <w:jc w:val="center"/>
            </w:pPr>
            <w:r>
              <w:t>2025 год</w:t>
            </w:r>
          </w:p>
        </w:tc>
      </w:tr>
      <w:tr w:rsidR="00122CEB" w14:paraId="46566968" w14:textId="77777777">
        <w:tc>
          <w:tcPr>
            <w:tcW w:w="920" w:type="dxa"/>
            <w:vAlign w:val="center"/>
          </w:tcPr>
          <w:p w14:paraId="411D32EE" w14:textId="77777777" w:rsidR="00122CEB" w:rsidRDefault="00122CEB">
            <w:pPr>
              <w:pStyle w:val="ConsPlusNormal"/>
              <w:jc w:val="center"/>
            </w:pPr>
            <w:r>
              <w:t>1</w:t>
            </w:r>
          </w:p>
        </w:tc>
        <w:tc>
          <w:tcPr>
            <w:tcW w:w="4479" w:type="dxa"/>
            <w:vAlign w:val="center"/>
          </w:tcPr>
          <w:p w14:paraId="1837A457" w14:textId="77777777" w:rsidR="00122CEB" w:rsidRDefault="00122CEB">
            <w:pPr>
              <w:pStyle w:val="ConsPlusNormal"/>
              <w:jc w:val="center"/>
            </w:pPr>
            <w:r>
              <w:t>2</w:t>
            </w:r>
          </w:p>
        </w:tc>
        <w:tc>
          <w:tcPr>
            <w:tcW w:w="1800" w:type="dxa"/>
            <w:vAlign w:val="center"/>
          </w:tcPr>
          <w:p w14:paraId="29A84E50" w14:textId="77777777" w:rsidR="00122CEB" w:rsidRDefault="00122CEB">
            <w:pPr>
              <w:pStyle w:val="ConsPlusNormal"/>
              <w:jc w:val="center"/>
            </w:pPr>
            <w:r>
              <w:t>3</w:t>
            </w:r>
          </w:p>
        </w:tc>
        <w:tc>
          <w:tcPr>
            <w:tcW w:w="1800" w:type="dxa"/>
            <w:vAlign w:val="center"/>
          </w:tcPr>
          <w:p w14:paraId="38D10916" w14:textId="77777777" w:rsidR="00122CEB" w:rsidRDefault="00122CEB">
            <w:pPr>
              <w:pStyle w:val="ConsPlusNormal"/>
              <w:jc w:val="center"/>
            </w:pPr>
            <w:r>
              <w:t>4</w:t>
            </w:r>
          </w:p>
        </w:tc>
      </w:tr>
      <w:tr w:rsidR="00122CEB" w14:paraId="208D24C2" w14:textId="77777777">
        <w:tc>
          <w:tcPr>
            <w:tcW w:w="920" w:type="dxa"/>
            <w:vAlign w:val="center"/>
          </w:tcPr>
          <w:p w14:paraId="7C16A181" w14:textId="77777777" w:rsidR="00122CEB" w:rsidRDefault="00122CEB">
            <w:pPr>
              <w:pStyle w:val="ConsPlusNormal"/>
              <w:jc w:val="center"/>
            </w:pPr>
            <w:r>
              <w:t>1</w:t>
            </w:r>
          </w:p>
        </w:tc>
        <w:tc>
          <w:tcPr>
            <w:tcW w:w="4479" w:type="dxa"/>
            <w:vAlign w:val="center"/>
          </w:tcPr>
          <w:p w14:paraId="0B3ED331" w14:textId="77777777" w:rsidR="00122CEB" w:rsidRDefault="00122CEB">
            <w:pPr>
              <w:pStyle w:val="ConsPlusNormal"/>
            </w:pPr>
            <w:r>
              <w:t>го Пермь</w:t>
            </w:r>
          </w:p>
        </w:tc>
        <w:tc>
          <w:tcPr>
            <w:tcW w:w="1800" w:type="dxa"/>
            <w:vAlign w:val="center"/>
          </w:tcPr>
          <w:p w14:paraId="0438C610" w14:textId="77777777" w:rsidR="00122CEB" w:rsidRDefault="00122CEB">
            <w:pPr>
              <w:pStyle w:val="ConsPlusNormal"/>
              <w:jc w:val="right"/>
            </w:pPr>
            <w:r>
              <w:t>1918136,2</w:t>
            </w:r>
          </w:p>
        </w:tc>
        <w:tc>
          <w:tcPr>
            <w:tcW w:w="1800" w:type="dxa"/>
            <w:vAlign w:val="center"/>
          </w:tcPr>
          <w:p w14:paraId="1112FD53" w14:textId="77777777" w:rsidR="00122CEB" w:rsidRDefault="00122CEB">
            <w:pPr>
              <w:pStyle w:val="ConsPlusNormal"/>
              <w:jc w:val="right"/>
            </w:pPr>
            <w:r>
              <w:t>706141,9</w:t>
            </w:r>
          </w:p>
        </w:tc>
      </w:tr>
      <w:tr w:rsidR="00122CEB" w14:paraId="1C4509EF" w14:textId="77777777">
        <w:tc>
          <w:tcPr>
            <w:tcW w:w="920" w:type="dxa"/>
            <w:vAlign w:val="center"/>
          </w:tcPr>
          <w:p w14:paraId="61C7E484" w14:textId="77777777" w:rsidR="00122CEB" w:rsidRDefault="00122CEB">
            <w:pPr>
              <w:pStyle w:val="ConsPlusNormal"/>
            </w:pPr>
          </w:p>
        </w:tc>
        <w:tc>
          <w:tcPr>
            <w:tcW w:w="4479" w:type="dxa"/>
            <w:vAlign w:val="center"/>
          </w:tcPr>
          <w:p w14:paraId="4C968514" w14:textId="77777777" w:rsidR="00122CEB" w:rsidRDefault="00122CEB">
            <w:pPr>
              <w:pStyle w:val="ConsPlusNormal"/>
            </w:pPr>
            <w:r>
              <w:t>Всего Пермский край</w:t>
            </w:r>
          </w:p>
        </w:tc>
        <w:tc>
          <w:tcPr>
            <w:tcW w:w="1800" w:type="dxa"/>
            <w:vAlign w:val="center"/>
          </w:tcPr>
          <w:p w14:paraId="457C2409" w14:textId="77777777" w:rsidR="00122CEB" w:rsidRDefault="00122CEB">
            <w:pPr>
              <w:pStyle w:val="ConsPlusNormal"/>
              <w:jc w:val="right"/>
            </w:pPr>
            <w:r>
              <w:t>1918136,2</w:t>
            </w:r>
          </w:p>
        </w:tc>
        <w:tc>
          <w:tcPr>
            <w:tcW w:w="1800" w:type="dxa"/>
            <w:vAlign w:val="center"/>
          </w:tcPr>
          <w:p w14:paraId="467F49F5" w14:textId="77777777" w:rsidR="00122CEB" w:rsidRDefault="00122CEB">
            <w:pPr>
              <w:pStyle w:val="ConsPlusNormal"/>
              <w:jc w:val="right"/>
            </w:pPr>
            <w:r>
              <w:t>706141,9</w:t>
            </w:r>
          </w:p>
        </w:tc>
      </w:tr>
    </w:tbl>
    <w:p w14:paraId="1F9AC5B5" w14:textId="77777777" w:rsidR="00122CEB" w:rsidRDefault="00122CEB">
      <w:pPr>
        <w:pStyle w:val="ConsPlusNormal"/>
        <w:jc w:val="both"/>
      </w:pPr>
    </w:p>
    <w:p w14:paraId="0F9F66DB" w14:textId="77777777" w:rsidR="00122CEB" w:rsidRDefault="00122CEB">
      <w:pPr>
        <w:pStyle w:val="ConsPlusNormal"/>
        <w:jc w:val="right"/>
        <w:outlineLvl w:val="1"/>
      </w:pPr>
      <w:r>
        <w:lastRenderedPageBreak/>
        <w:t>Таблица 16</w:t>
      </w:r>
    </w:p>
    <w:p w14:paraId="71399894" w14:textId="77777777" w:rsidR="00122CEB" w:rsidRDefault="00122CEB">
      <w:pPr>
        <w:pStyle w:val="ConsPlusNormal"/>
        <w:jc w:val="right"/>
      </w:pPr>
      <w:r>
        <w:t>приложения 13</w:t>
      </w:r>
    </w:p>
    <w:p w14:paraId="499F485F" w14:textId="77777777" w:rsidR="00122CEB" w:rsidRDefault="00122CEB">
      <w:pPr>
        <w:pStyle w:val="ConsPlusNormal"/>
        <w:jc w:val="both"/>
      </w:pPr>
    </w:p>
    <w:p w14:paraId="7EA83FD9" w14:textId="77777777" w:rsidR="00122CEB" w:rsidRDefault="00122CEB">
      <w:pPr>
        <w:pStyle w:val="ConsPlusTitle"/>
        <w:jc w:val="center"/>
      </w:pPr>
      <w:r>
        <w:t>Субсидии, передаваемые в 2024 году бюджету муниципального</w:t>
      </w:r>
    </w:p>
    <w:p w14:paraId="17A651C9" w14:textId="77777777" w:rsidR="00122CEB" w:rsidRDefault="00122CEB">
      <w:pPr>
        <w:pStyle w:val="ConsPlusTitle"/>
        <w:jc w:val="center"/>
      </w:pPr>
      <w:r>
        <w:t>образования на капитальный ремонт многоквартирных домов</w:t>
      </w:r>
    </w:p>
    <w:p w14:paraId="629C3980" w14:textId="77777777" w:rsidR="00122CEB" w:rsidRDefault="00122CEB">
      <w:pPr>
        <w:pStyle w:val="ConsPlusTitle"/>
        <w:jc w:val="center"/>
      </w:pPr>
      <w:r>
        <w:t>на территории Пермского края, тыс. рублей</w:t>
      </w:r>
    </w:p>
    <w:p w14:paraId="1E56C728" w14:textId="77777777" w:rsidR="00122CEB" w:rsidRDefault="00122CEB">
      <w:pPr>
        <w:pStyle w:val="ConsPlusNormal"/>
        <w:jc w:val="center"/>
      </w:pPr>
    </w:p>
    <w:p w14:paraId="02231357" w14:textId="77777777" w:rsidR="00122CEB" w:rsidRDefault="00122CEB">
      <w:pPr>
        <w:pStyle w:val="ConsPlusNormal"/>
        <w:jc w:val="center"/>
      </w:pPr>
      <w:r>
        <w:t xml:space="preserve">(в ред. </w:t>
      </w:r>
      <w:hyperlink r:id="rId145">
        <w:r>
          <w:rPr>
            <w:color w:val="0000FF"/>
          </w:rPr>
          <w:t>Закона</w:t>
        </w:r>
      </w:hyperlink>
      <w:r>
        <w:t xml:space="preserve"> Пермского края от 26.09.2024 N 356-ПК)</w:t>
      </w:r>
    </w:p>
    <w:p w14:paraId="16A9A0DD"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5726"/>
        <w:gridCol w:w="2721"/>
      </w:tblGrid>
      <w:tr w:rsidR="00122CEB" w14:paraId="0864866A" w14:textId="77777777">
        <w:tc>
          <w:tcPr>
            <w:tcW w:w="624" w:type="dxa"/>
          </w:tcPr>
          <w:p w14:paraId="048CF0DE" w14:textId="77777777" w:rsidR="00122CEB" w:rsidRDefault="00122CEB">
            <w:pPr>
              <w:pStyle w:val="ConsPlusNormal"/>
              <w:jc w:val="center"/>
            </w:pPr>
            <w:r>
              <w:t>N п/п</w:t>
            </w:r>
          </w:p>
        </w:tc>
        <w:tc>
          <w:tcPr>
            <w:tcW w:w="5726" w:type="dxa"/>
          </w:tcPr>
          <w:p w14:paraId="2E013011" w14:textId="77777777" w:rsidR="00122CEB" w:rsidRDefault="00122CEB">
            <w:pPr>
              <w:pStyle w:val="ConsPlusNormal"/>
              <w:jc w:val="center"/>
            </w:pPr>
            <w:r>
              <w:t>Наименование муниципального образования</w:t>
            </w:r>
          </w:p>
        </w:tc>
        <w:tc>
          <w:tcPr>
            <w:tcW w:w="2721" w:type="dxa"/>
          </w:tcPr>
          <w:p w14:paraId="7E9DD796" w14:textId="77777777" w:rsidR="00122CEB" w:rsidRDefault="00122CEB">
            <w:pPr>
              <w:pStyle w:val="ConsPlusNormal"/>
              <w:jc w:val="center"/>
            </w:pPr>
            <w:r>
              <w:t>2024 год</w:t>
            </w:r>
          </w:p>
        </w:tc>
      </w:tr>
      <w:tr w:rsidR="00122CEB" w14:paraId="6D0DD405" w14:textId="77777777">
        <w:tc>
          <w:tcPr>
            <w:tcW w:w="624" w:type="dxa"/>
          </w:tcPr>
          <w:p w14:paraId="138539CC" w14:textId="77777777" w:rsidR="00122CEB" w:rsidRDefault="00122CEB">
            <w:pPr>
              <w:pStyle w:val="ConsPlusNormal"/>
              <w:jc w:val="center"/>
            </w:pPr>
            <w:r>
              <w:t>1</w:t>
            </w:r>
          </w:p>
        </w:tc>
        <w:tc>
          <w:tcPr>
            <w:tcW w:w="5726" w:type="dxa"/>
          </w:tcPr>
          <w:p w14:paraId="7906FDCE" w14:textId="77777777" w:rsidR="00122CEB" w:rsidRDefault="00122CEB">
            <w:pPr>
              <w:pStyle w:val="ConsPlusNormal"/>
              <w:jc w:val="center"/>
            </w:pPr>
            <w:r>
              <w:t>2</w:t>
            </w:r>
          </w:p>
        </w:tc>
        <w:tc>
          <w:tcPr>
            <w:tcW w:w="2721" w:type="dxa"/>
          </w:tcPr>
          <w:p w14:paraId="1C43B89B" w14:textId="77777777" w:rsidR="00122CEB" w:rsidRDefault="00122CEB">
            <w:pPr>
              <w:pStyle w:val="ConsPlusNormal"/>
              <w:jc w:val="center"/>
            </w:pPr>
            <w:r>
              <w:t>3</w:t>
            </w:r>
          </w:p>
        </w:tc>
      </w:tr>
      <w:tr w:rsidR="00122CEB" w14:paraId="14267F0F" w14:textId="77777777">
        <w:tc>
          <w:tcPr>
            <w:tcW w:w="624" w:type="dxa"/>
          </w:tcPr>
          <w:p w14:paraId="468BA91F" w14:textId="77777777" w:rsidR="00122CEB" w:rsidRDefault="00122CEB">
            <w:pPr>
              <w:pStyle w:val="ConsPlusNormal"/>
              <w:jc w:val="center"/>
            </w:pPr>
            <w:r>
              <w:t>1</w:t>
            </w:r>
          </w:p>
        </w:tc>
        <w:tc>
          <w:tcPr>
            <w:tcW w:w="5726" w:type="dxa"/>
          </w:tcPr>
          <w:p w14:paraId="76E3D3EA" w14:textId="77777777" w:rsidR="00122CEB" w:rsidRDefault="00122CEB">
            <w:pPr>
              <w:pStyle w:val="ConsPlusNormal"/>
            </w:pPr>
            <w:proofErr w:type="spellStart"/>
            <w:r>
              <w:t>мо</w:t>
            </w:r>
            <w:proofErr w:type="spellEnd"/>
            <w:r>
              <w:t xml:space="preserve"> Кудымкарский</w:t>
            </w:r>
          </w:p>
        </w:tc>
        <w:tc>
          <w:tcPr>
            <w:tcW w:w="2721" w:type="dxa"/>
          </w:tcPr>
          <w:p w14:paraId="1D45A70E" w14:textId="77777777" w:rsidR="00122CEB" w:rsidRDefault="00122CEB">
            <w:pPr>
              <w:pStyle w:val="ConsPlusNormal"/>
              <w:jc w:val="right"/>
            </w:pPr>
            <w:r>
              <w:t>43747,9</w:t>
            </w:r>
          </w:p>
        </w:tc>
      </w:tr>
      <w:tr w:rsidR="00122CEB" w14:paraId="5EAAFC29" w14:textId="77777777">
        <w:tc>
          <w:tcPr>
            <w:tcW w:w="624" w:type="dxa"/>
          </w:tcPr>
          <w:p w14:paraId="23E5140E" w14:textId="77777777" w:rsidR="00122CEB" w:rsidRDefault="00122CEB">
            <w:pPr>
              <w:pStyle w:val="ConsPlusNormal"/>
            </w:pPr>
          </w:p>
        </w:tc>
        <w:tc>
          <w:tcPr>
            <w:tcW w:w="5726" w:type="dxa"/>
          </w:tcPr>
          <w:p w14:paraId="263F1A01" w14:textId="77777777" w:rsidR="00122CEB" w:rsidRDefault="00122CEB">
            <w:pPr>
              <w:pStyle w:val="ConsPlusNormal"/>
            </w:pPr>
            <w:r>
              <w:t>Всего Пермский край</w:t>
            </w:r>
          </w:p>
        </w:tc>
        <w:tc>
          <w:tcPr>
            <w:tcW w:w="2721" w:type="dxa"/>
          </w:tcPr>
          <w:p w14:paraId="5DD565B0" w14:textId="77777777" w:rsidR="00122CEB" w:rsidRDefault="00122CEB">
            <w:pPr>
              <w:pStyle w:val="ConsPlusNormal"/>
              <w:jc w:val="right"/>
            </w:pPr>
            <w:r>
              <w:t>43747,9</w:t>
            </w:r>
          </w:p>
        </w:tc>
      </w:tr>
    </w:tbl>
    <w:p w14:paraId="609887F6" w14:textId="77777777" w:rsidR="00122CEB" w:rsidRDefault="00122CEB">
      <w:pPr>
        <w:pStyle w:val="ConsPlusNormal"/>
        <w:jc w:val="both"/>
      </w:pPr>
    </w:p>
    <w:p w14:paraId="56A4C4C1" w14:textId="77777777" w:rsidR="00122CEB" w:rsidRDefault="00122CEB">
      <w:pPr>
        <w:pStyle w:val="ConsPlusNormal"/>
        <w:jc w:val="right"/>
        <w:outlineLvl w:val="1"/>
      </w:pPr>
      <w:r>
        <w:t>Таблица 17</w:t>
      </w:r>
    </w:p>
    <w:p w14:paraId="0A1CF888" w14:textId="77777777" w:rsidR="00122CEB" w:rsidRDefault="00122CEB">
      <w:pPr>
        <w:pStyle w:val="ConsPlusNormal"/>
        <w:jc w:val="right"/>
      </w:pPr>
      <w:r>
        <w:t>приложения 13</w:t>
      </w:r>
    </w:p>
    <w:p w14:paraId="147739C6" w14:textId="77777777" w:rsidR="00122CEB" w:rsidRDefault="00122CEB">
      <w:pPr>
        <w:pStyle w:val="ConsPlusNormal"/>
        <w:jc w:val="both"/>
      </w:pPr>
    </w:p>
    <w:p w14:paraId="3CF01588" w14:textId="77777777" w:rsidR="00122CEB" w:rsidRDefault="00122CEB">
      <w:pPr>
        <w:pStyle w:val="ConsPlusTitle"/>
        <w:jc w:val="center"/>
      </w:pPr>
      <w:r>
        <w:t>Субсидии, передаваемые в 2024 году и в плановом периоде 2025</w:t>
      </w:r>
    </w:p>
    <w:p w14:paraId="6176C983" w14:textId="77777777" w:rsidR="00122CEB" w:rsidRDefault="00122CEB">
      <w:pPr>
        <w:pStyle w:val="ConsPlusTitle"/>
        <w:jc w:val="center"/>
      </w:pPr>
      <w:r>
        <w:t>и 2026 годов бюджетам муниципальных образований</w:t>
      </w:r>
    </w:p>
    <w:p w14:paraId="251D8EE4" w14:textId="77777777" w:rsidR="00122CEB" w:rsidRDefault="00122CEB">
      <w:pPr>
        <w:pStyle w:val="ConsPlusTitle"/>
        <w:jc w:val="center"/>
      </w:pPr>
      <w:r>
        <w:t>на проектирование, строительство (реконструкцию),</w:t>
      </w:r>
    </w:p>
    <w:p w14:paraId="79FF94AB" w14:textId="77777777" w:rsidR="00122CEB" w:rsidRDefault="00122CEB">
      <w:pPr>
        <w:pStyle w:val="ConsPlusTitle"/>
        <w:jc w:val="center"/>
      </w:pPr>
      <w:r>
        <w:t>капитальный ремонт и ремонт автомобильных дорог общего</w:t>
      </w:r>
    </w:p>
    <w:p w14:paraId="5CF76E23" w14:textId="77777777" w:rsidR="00122CEB" w:rsidRDefault="00122CEB">
      <w:pPr>
        <w:pStyle w:val="ConsPlusTitle"/>
        <w:jc w:val="center"/>
      </w:pPr>
      <w:r>
        <w:t>пользования местного значения, находящихся на территории</w:t>
      </w:r>
    </w:p>
    <w:p w14:paraId="1B492509" w14:textId="77777777" w:rsidR="00122CEB" w:rsidRDefault="00122CEB">
      <w:pPr>
        <w:pStyle w:val="ConsPlusTitle"/>
        <w:jc w:val="center"/>
      </w:pPr>
      <w:r>
        <w:t>Пермского края, тыс. рублей</w:t>
      </w:r>
    </w:p>
    <w:p w14:paraId="601E8875" w14:textId="77777777" w:rsidR="00122CEB" w:rsidRDefault="00122CEB">
      <w:pPr>
        <w:pStyle w:val="ConsPlusNormal"/>
        <w:jc w:val="center"/>
      </w:pPr>
    </w:p>
    <w:p w14:paraId="0E65E791" w14:textId="77777777" w:rsidR="00122CEB" w:rsidRDefault="00122CEB">
      <w:pPr>
        <w:pStyle w:val="ConsPlusNormal"/>
        <w:jc w:val="center"/>
      </w:pPr>
      <w:r>
        <w:t xml:space="preserve">(в ред. </w:t>
      </w:r>
      <w:hyperlink r:id="rId146">
        <w:r>
          <w:rPr>
            <w:color w:val="0000FF"/>
          </w:rPr>
          <w:t>Закона</w:t>
        </w:r>
      </w:hyperlink>
      <w:r>
        <w:t xml:space="preserve"> Пермского края от 26.03.2024 N 298-ПК)</w:t>
      </w:r>
    </w:p>
    <w:p w14:paraId="76717133"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19898636" w14:textId="77777777">
        <w:tc>
          <w:tcPr>
            <w:tcW w:w="624" w:type="dxa"/>
          </w:tcPr>
          <w:p w14:paraId="7910B553" w14:textId="77777777" w:rsidR="00122CEB" w:rsidRDefault="00122CEB">
            <w:pPr>
              <w:pStyle w:val="ConsPlusNormal"/>
              <w:jc w:val="center"/>
            </w:pPr>
            <w:r>
              <w:t>N п/п</w:t>
            </w:r>
          </w:p>
        </w:tc>
        <w:tc>
          <w:tcPr>
            <w:tcW w:w="4819" w:type="dxa"/>
          </w:tcPr>
          <w:p w14:paraId="11091E7A" w14:textId="77777777" w:rsidR="00122CEB" w:rsidRDefault="00122CEB">
            <w:pPr>
              <w:pStyle w:val="ConsPlusNormal"/>
              <w:jc w:val="center"/>
            </w:pPr>
            <w:r>
              <w:t>Наименование муниципальных образований</w:t>
            </w:r>
          </w:p>
        </w:tc>
        <w:tc>
          <w:tcPr>
            <w:tcW w:w="1247" w:type="dxa"/>
          </w:tcPr>
          <w:p w14:paraId="25E2E266" w14:textId="77777777" w:rsidR="00122CEB" w:rsidRDefault="00122CEB">
            <w:pPr>
              <w:pStyle w:val="ConsPlusNormal"/>
              <w:jc w:val="center"/>
            </w:pPr>
            <w:r>
              <w:t>2024 год</w:t>
            </w:r>
          </w:p>
        </w:tc>
        <w:tc>
          <w:tcPr>
            <w:tcW w:w="1191" w:type="dxa"/>
          </w:tcPr>
          <w:p w14:paraId="0C141FC0" w14:textId="77777777" w:rsidR="00122CEB" w:rsidRDefault="00122CEB">
            <w:pPr>
              <w:pStyle w:val="ConsPlusNormal"/>
              <w:jc w:val="center"/>
            </w:pPr>
            <w:r>
              <w:t>2025 год</w:t>
            </w:r>
          </w:p>
        </w:tc>
        <w:tc>
          <w:tcPr>
            <w:tcW w:w="1191" w:type="dxa"/>
          </w:tcPr>
          <w:p w14:paraId="7B12C12B" w14:textId="77777777" w:rsidR="00122CEB" w:rsidRDefault="00122CEB">
            <w:pPr>
              <w:pStyle w:val="ConsPlusNormal"/>
              <w:jc w:val="center"/>
            </w:pPr>
            <w:r>
              <w:t>2026 год</w:t>
            </w:r>
          </w:p>
        </w:tc>
      </w:tr>
      <w:tr w:rsidR="00122CEB" w14:paraId="7B9A1916" w14:textId="77777777">
        <w:tc>
          <w:tcPr>
            <w:tcW w:w="624" w:type="dxa"/>
          </w:tcPr>
          <w:p w14:paraId="4BEE7532" w14:textId="77777777" w:rsidR="00122CEB" w:rsidRDefault="00122CEB">
            <w:pPr>
              <w:pStyle w:val="ConsPlusNormal"/>
              <w:jc w:val="center"/>
            </w:pPr>
            <w:r>
              <w:t>1</w:t>
            </w:r>
          </w:p>
        </w:tc>
        <w:tc>
          <w:tcPr>
            <w:tcW w:w="4819" w:type="dxa"/>
          </w:tcPr>
          <w:p w14:paraId="1612E61E" w14:textId="77777777" w:rsidR="00122CEB" w:rsidRDefault="00122CEB">
            <w:pPr>
              <w:pStyle w:val="ConsPlusNormal"/>
              <w:jc w:val="center"/>
            </w:pPr>
            <w:r>
              <w:t>2</w:t>
            </w:r>
          </w:p>
        </w:tc>
        <w:tc>
          <w:tcPr>
            <w:tcW w:w="1247" w:type="dxa"/>
          </w:tcPr>
          <w:p w14:paraId="6E12D667" w14:textId="77777777" w:rsidR="00122CEB" w:rsidRDefault="00122CEB">
            <w:pPr>
              <w:pStyle w:val="ConsPlusNormal"/>
              <w:jc w:val="center"/>
            </w:pPr>
            <w:r>
              <w:t>3</w:t>
            </w:r>
          </w:p>
        </w:tc>
        <w:tc>
          <w:tcPr>
            <w:tcW w:w="1191" w:type="dxa"/>
          </w:tcPr>
          <w:p w14:paraId="63B80E86" w14:textId="77777777" w:rsidR="00122CEB" w:rsidRDefault="00122CEB">
            <w:pPr>
              <w:pStyle w:val="ConsPlusNormal"/>
              <w:jc w:val="center"/>
            </w:pPr>
            <w:r>
              <w:t>4</w:t>
            </w:r>
          </w:p>
        </w:tc>
        <w:tc>
          <w:tcPr>
            <w:tcW w:w="1191" w:type="dxa"/>
          </w:tcPr>
          <w:p w14:paraId="2712141B" w14:textId="77777777" w:rsidR="00122CEB" w:rsidRDefault="00122CEB">
            <w:pPr>
              <w:pStyle w:val="ConsPlusNormal"/>
              <w:jc w:val="center"/>
            </w:pPr>
            <w:r>
              <w:t>5</w:t>
            </w:r>
          </w:p>
        </w:tc>
      </w:tr>
      <w:tr w:rsidR="00122CEB" w14:paraId="30AFCE90" w14:textId="77777777">
        <w:tc>
          <w:tcPr>
            <w:tcW w:w="624" w:type="dxa"/>
          </w:tcPr>
          <w:p w14:paraId="61C1538E" w14:textId="77777777" w:rsidR="00122CEB" w:rsidRDefault="00122CEB">
            <w:pPr>
              <w:pStyle w:val="ConsPlusNormal"/>
              <w:jc w:val="center"/>
            </w:pPr>
            <w:r>
              <w:t>1</w:t>
            </w:r>
          </w:p>
        </w:tc>
        <w:tc>
          <w:tcPr>
            <w:tcW w:w="4819" w:type="dxa"/>
          </w:tcPr>
          <w:p w14:paraId="50AF6473" w14:textId="77777777" w:rsidR="00122CEB" w:rsidRDefault="00122CEB">
            <w:pPr>
              <w:pStyle w:val="ConsPlusNormal"/>
            </w:pPr>
            <w:r>
              <w:t>го Пермь</w:t>
            </w:r>
          </w:p>
        </w:tc>
        <w:tc>
          <w:tcPr>
            <w:tcW w:w="1247" w:type="dxa"/>
          </w:tcPr>
          <w:p w14:paraId="73AD5EE6" w14:textId="77777777" w:rsidR="00122CEB" w:rsidRDefault="00122CEB">
            <w:pPr>
              <w:pStyle w:val="ConsPlusNormal"/>
              <w:jc w:val="right"/>
            </w:pPr>
            <w:r>
              <w:t>503301,6</w:t>
            </w:r>
          </w:p>
        </w:tc>
        <w:tc>
          <w:tcPr>
            <w:tcW w:w="1191" w:type="dxa"/>
          </w:tcPr>
          <w:p w14:paraId="5D1E9690" w14:textId="77777777" w:rsidR="00122CEB" w:rsidRDefault="00122CEB">
            <w:pPr>
              <w:pStyle w:val="ConsPlusNormal"/>
              <w:jc w:val="right"/>
            </w:pPr>
            <w:r>
              <w:t>145103,1</w:t>
            </w:r>
          </w:p>
        </w:tc>
        <w:tc>
          <w:tcPr>
            <w:tcW w:w="1191" w:type="dxa"/>
          </w:tcPr>
          <w:p w14:paraId="7982F9A3" w14:textId="77777777" w:rsidR="00122CEB" w:rsidRDefault="00122CEB">
            <w:pPr>
              <w:pStyle w:val="ConsPlusNormal"/>
              <w:jc w:val="right"/>
            </w:pPr>
            <w:r>
              <w:t>145103,1</w:t>
            </w:r>
          </w:p>
        </w:tc>
      </w:tr>
      <w:tr w:rsidR="00122CEB" w14:paraId="62DFB193" w14:textId="77777777">
        <w:tc>
          <w:tcPr>
            <w:tcW w:w="624" w:type="dxa"/>
          </w:tcPr>
          <w:p w14:paraId="639436F6" w14:textId="77777777" w:rsidR="00122CEB" w:rsidRDefault="00122CEB">
            <w:pPr>
              <w:pStyle w:val="ConsPlusNormal"/>
              <w:jc w:val="center"/>
            </w:pPr>
            <w:r>
              <w:t>2</w:t>
            </w:r>
          </w:p>
        </w:tc>
        <w:tc>
          <w:tcPr>
            <w:tcW w:w="4819" w:type="dxa"/>
          </w:tcPr>
          <w:p w14:paraId="480D749A" w14:textId="77777777" w:rsidR="00122CEB" w:rsidRDefault="00122CEB">
            <w:pPr>
              <w:pStyle w:val="ConsPlusNormal"/>
            </w:pPr>
            <w:proofErr w:type="spellStart"/>
            <w:r>
              <w:t>мо</w:t>
            </w:r>
            <w:proofErr w:type="spellEnd"/>
            <w:r>
              <w:t xml:space="preserve"> Александровский</w:t>
            </w:r>
          </w:p>
        </w:tc>
        <w:tc>
          <w:tcPr>
            <w:tcW w:w="1247" w:type="dxa"/>
          </w:tcPr>
          <w:p w14:paraId="473F0DBD" w14:textId="77777777" w:rsidR="00122CEB" w:rsidRDefault="00122CEB">
            <w:pPr>
              <w:pStyle w:val="ConsPlusNormal"/>
              <w:jc w:val="right"/>
            </w:pPr>
            <w:r>
              <w:t>23015,8</w:t>
            </w:r>
          </w:p>
        </w:tc>
        <w:tc>
          <w:tcPr>
            <w:tcW w:w="1191" w:type="dxa"/>
          </w:tcPr>
          <w:p w14:paraId="58FEE4AC" w14:textId="77777777" w:rsidR="00122CEB" w:rsidRDefault="00122CEB">
            <w:pPr>
              <w:pStyle w:val="ConsPlusNormal"/>
              <w:jc w:val="right"/>
            </w:pPr>
            <w:r>
              <w:t>21599,5</w:t>
            </w:r>
          </w:p>
        </w:tc>
        <w:tc>
          <w:tcPr>
            <w:tcW w:w="1191" w:type="dxa"/>
          </w:tcPr>
          <w:p w14:paraId="45979298" w14:textId="77777777" w:rsidR="00122CEB" w:rsidRDefault="00122CEB">
            <w:pPr>
              <w:pStyle w:val="ConsPlusNormal"/>
              <w:jc w:val="right"/>
            </w:pPr>
            <w:r>
              <w:t>21599,5</w:t>
            </w:r>
          </w:p>
        </w:tc>
      </w:tr>
      <w:tr w:rsidR="00122CEB" w14:paraId="23C5A40A" w14:textId="77777777">
        <w:tc>
          <w:tcPr>
            <w:tcW w:w="624" w:type="dxa"/>
          </w:tcPr>
          <w:p w14:paraId="3AAC44DF" w14:textId="77777777" w:rsidR="00122CEB" w:rsidRDefault="00122CEB">
            <w:pPr>
              <w:pStyle w:val="ConsPlusNormal"/>
              <w:jc w:val="center"/>
            </w:pPr>
            <w:r>
              <w:t>3</w:t>
            </w:r>
          </w:p>
        </w:tc>
        <w:tc>
          <w:tcPr>
            <w:tcW w:w="4819" w:type="dxa"/>
          </w:tcPr>
          <w:p w14:paraId="7DDAEB23" w14:textId="77777777" w:rsidR="00122CEB" w:rsidRDefault="00122CEB">
            <w:pPr>
              <w:pStyle w:val="ConsPlusNormal"/>
            </w:pPr>
            <w:r>
              <w:t>го Березники</w:t>
            </w:r>
          </w:p>
        </w:tc>
        <w:tc>
          <w:tcPr>
            <w:tcW w:w="1247" w:type="dxa"/>
          </w:tcPr>
          <w:p w14:paraId="527B8C88" w14:textId="77777777" w:rsidR="00122CEB" w:rsidRDefault="00122CEB">
            <w:pPr>
              <w:pStyle w:val="ConsPlusNormal"/>
              <w:jc w:val="right"/>
            </w:pPr>
            <w:r>
              <w:t>92933,8</w:t>
            </w:r>
          </w:p>
        </w:tc>
        <w:tc>
          <w:tcPr>
            <w:tcW w:w="1191" w:type="dxa"/>
          </w:tcPr>
          <w:p w14:paraId="68CB301F" w14:textId="77777777" w:rsidR="00122CEB" w:rsidRDefault="00122CEB">
            <w:pPr>
              <w:pStyle w:val="ConsPlusNormal"/>
              <w:jc w:val="right"/>
            </w:pPr>
            <w:r>
              <w:t>94348,1</w:t>
            </w:r>
          </w:p>
        </w:tc>
        <w:tc>
          <w:tcPr>
            <w:tcW w:w="1191" w:type="dxa"/>
          </w:tcPr>
          <w:p w14:paraId="5601F29F" w14:textId="77777777" w:rsidR="00122CEB" w:rsidRDefault="00122CEB">
            <w:pPr>
              <w:pStyle w:val="ConsPlusNormal"/>
              <w:jc w:val="right"/>
            </w:pPr>
            <w:r>
              <w:t>94348,2</w:t>
            </w:r>
          </w:p>
        </w:tc>
      </w:tr>
      <w:tr w:rsidR="00122CEB" w14:paraId="71554A04" w14:textId="77777777">
        <w:tc>
          <w:tcPr>
            <w:tcW w:w="624" w:type="dxa"/>
          </w:tcPr>
          <w:p w14:paraId="7032EB25" w14:textId="77777777" w:rsidR="00122CEB" w:rsidRDefault="00122CEB">
            <w:pPr>
              <w:pStyle w:val="ConsPlusNormal"/>
              <w:jc w:val="center"/>
            </w:pPr>
            <w:r>
              <w:t>4</w:t>
            </w:r>
          </w:p>
        </w:tc>
        <w:tc>
          <w:tcPr>
            <w:tcW w:w="4819" w:type="dxa"/>
          </w:tcPr>
          <w:p w14:paraId="6C73F0A3" w14:textId="77777777" w:rsidR="00122CEB" w:rsidRDefault="00122CEB">
            <w:pPr>
              <w:pStyle w:val="ConsPlusNormal"/>
            </w:pPr>
            <w:proofErr w:type="spellStart"/>
            <w:r>
              <w:t>мо</w:t>
            </w:r>
            <w:proofErr w:type="spellEnd"/>
            <w:r>
              <w:t xml:space="preserve"> Губахинский</w:t>
            </w:r>
          </w:p>
        </w:tc>
        <w:tc>
          <w:tcPr>
            <w:tcW w:w="1247" w:type="dxa"/>
          </w:tcPr>
          <w:p w14:paraId="36E38358" w14:textId="77777777" w:rsidR="00122CEB" w:rsidRDefault="00122CEB">
            <w:pPr>
              <w:pStyle w:val="ConsPlusNormal"/>
              <w:jc w:val="right"/>
            </w:pPr>
            <w:r>
              <w:t>59078,0</w:t>
            </w:r>
          </w:p>
        </w:tc>
        <w:tc>
          <w:tcPr>
            <w:tcW w:w="1191" w:type="dxa"/>
          </w:tcPr>
          <w:p w14:paraId="5132909F" w14:textId="77777777" w:rsidR="00122CEB" w:rsidRDefault="00122CEB">
            <w:pPr>
              <w:pStyle w:val="ConsPlusNormal"/>
              <w:jc w:val="right"/>
            </w:pPr>
            <w:r>
              <w:t>62234,1</w:t>
            </w:r>
          </w:p>
        </w:tc>
        <w:tc>
          <w:tcPr>
            <w:tcW w:w="1191" w:type="dxa"/>
          </w:tcPr>
          <w:p w14:paraId="1BE312CF" w14:textId="77777777" w:rsidR="00122CEB" w:rsidRDefault="00122CEB">
            <w:pPr>
              <w:pStyle w:val="ConsPlusNormal"/>
              <w:jc w:val="right"/>
            </w:pPr>
            <w:r>
              <w:t>34271,0</w:t>
            </w:r>
          </w:p>
        </w:tc>
      </w:tr>
      <w:tr w:rsidR="00122CEB" w14:paraId="2477BA39" w14:textId="77777777">
        <w:tc>
          <w:tcPr>
            <w:tcW w:w="624" w:type="dxa"/>
          </w:tcPr>
          <w:p w14:paraId="70056BD8" w14:textId="77777777" w:rsidR="00122CEB" w:rsidRDefault="00122CEB">
            <w:pPr>
              <w:pStyle w:val="ConsPlusNormal"/>
              <w:jc w:val="center"/>
            </w:pPr>
            <w:r>
              <w:t>5</w:t>
            </w:r>
          </w:p>
        </w:tc>
        <w:tc>
          <w:tcPr>
            <w:tcW w:w="4819" w:type="dxa"/>
          </w:tcPr>
          <w:p w14:paraId="1B0728FE" w14:textId="77777777" w:rsidR="00122CEB" w:rsidRDefault="00122CEB">
            <w:pPr>
              <w:pStyle w:val="ConsPlusNormal"/>
            </w:pPr>
            <w:r>
              <w:t>го Добрянка</w:t>
            </w:r>
          </w:p>
        </w:tc>
        <w:tc>
          <w:tcPr>
            <w:tcW w:w="1247" w:type="dxa"/>
          </w:tcPr>
          <w:p w14:paraId="7CBC64EC" w14:textId="77777777" w:rsidR="00122CEB" w:rsidRDefault="00122CEB">
            <w:pPr>
              <w:pStyle w:val="ConsPlusNormal"/>
              <w:jc w:val="right"/>
            </w:pPr>
            <w:r>
              <w:t>44923,7</w:t>
            </w:r>
          </w:p>
        </w:tc>
        <w:tc>
          <w:tcPr>
            <w:tcW w:w="1191" w:type="dxa"/>
          </w:tcPr>
          <w:p w14:paraId="6278AAF7" w14:textId="77777777" w:rsidR="00122CEB" w:rsidRDefault="00122CEB">
            <w:pPr>
              <w:pStyle w:val="ConsPlusNormal"/>
              <w:jc w:val="right"/>
            </w:pPr>
            <w:r>
              <w:t>47648,2</w:t>
            </w:r>
          </w:p>
        </w:tc>
        <w:tc>
          <w:tcPr>
            <w:tcW w:w="1191" w:type="dxa"/>
          </w:tcPr>
          <w:p w14:paraId="4A43C209" w14:textId="77777777" w:rsidR="00122CEB" w:rsidRDefault="00122CEB">
            <w:pPr>
              <w:pStyle w:val="ConsPlusNormal"/>
              <w:jc w:val="right"/>
            </w:pPr>
            <w:r>
              <w:t>47648,2</w:t>
            </w:r>
          </w:p>
        </w:tc>
      </w:tr>
      <w:tr w:rsidR="00122CEB" w14:paraId="5AE50B02" w14:textId="77777777">
        <w:tc>
          <w:tcPr>
            <w:tcW w:w="624" w:type="dxa"/>
          </w:tcPr>
          <w:p w14:paraId="202FE637" w14:textId="77777777" w:rsidR="00122CEB" w:rsidRDefault="00122CEB">
            <w:pPr>
              <w:pStyle w:val="ConsPlusNormal"/>
              <w:jc w:val="center"/>
            </w:pPr>
            <w:r>
              <w:t>6</w:t>
            </w:r>
          </w:p>
        </w:tc>
        <w:tc>
          <w:tcPr>
            <w:tcW w:w="4819" w:type="dxa"/>
          </w:tcPr>
          <w:p w14:paraId="689F86B9" w14:textId="77777777" w:rsidR="00122CEB" w:rsidRDefault="00122CEB">
            <w:pPr>
              <w:pStyle w:val="ConsPlusNormal"/>
            </w:pPr>
            <w:r>
              <w:t>го Кизел</w:t>
            </w:r>
          </w:p>
        </w:tc>
        <w:tc>
          <w:tcPr>
            <w:tcW w:w="1247" w:type="dxa"/>
          </w:tcPr>
          <w:p w14:paraId="4B0050A1" w14:textId="77777777" w:rsidR="00122CEB" w:rsidRDefault="00122CEB">
            <w:pPr>
              <w:pStyle w:val="ConsPlusNormal"/>
              <w:jc w:val="right"/>
            </w:pPr>
            <w:r>
              <w:t>14705,4</w:t>
            </w:r>
          </w:p>
        </w:tc>
        <w:tc>
          <w:tcPr>
            <w:tcW w:w="1191" w:type="dxa"/>
          </w:tcPr>
          <w:p w14:paraId="66222021" w14:textId="77777777" w:rsidR="00122CEB" w:rsidRDefault="00122CEB">
            <w:pPr>
              <w:pStyle w:val="ConsPlusNormal"/>
              <w:jc w:val="right"/>
            </w:pPr>
            <w:r>
              <w:t>14659,2</w:t>
            </w:r>
          </w:p>
        </w:tc>
        <w:tc>
          <w:tcPr>
            <w:tcW w:w="1191" w:type="dxa"/>
          </w:tcPr>
          <w:p w14:paraId="4637848E" w14:textId="77777777" w:rsidR="00122CEB" w:rsidRDefault="00122CEB">
            <w:pPr>
              <w:pStyle w:val="ConsPlusNormal"/>
              <w:jc w:val="right"/>
            </w:pPr>
            <w:r>
              <w:t>14659,2</w:t>
            </w:r>
          </w:p>
        </w:tc>
      </w:tr>
      <w:tr w:rsidR="00122CEB" w14:paraId="56F75A6B" w14:textId="77777777">
        <w:tc>
          <w:tcPr>
            <w:tcW w:w="624" w:type="dxa"/>
          </w:tcPr>
          <w:p w14:paraId="1FE43A40" w14:textId="77777777" w:rsidR="00122CEB" w:rsidRDefault="00122CEB">
            <w:pPr>
              <w:pStyle w:val="ConsPlusNormal"/>
              <w:jc w:val="center"/>
            </w:pPr>
            <w:r>
              <w:t>7</w:t>
            </w:r>
          </w:p>
        </w:tc>
        <w:tc>
          <w:tcPr>
            <w:tcW w:w="4819" w:type="dxa"/>
          </w:tcPr>
          <w:p w14:paraId="119B59A8" w14:textId="77777777" w:rsidR="00122CEB" w:rsidRDefault="00122CEB">
            <w:pPr>
              <w:pStyle w:val="ConsPlusNormal"/>
            </w:pPr>
            <w:r>
              <w:t>го Краснокамск</w:t>
            </w:r>
          </w:p>
        </w:tc>
        <w:tc>
          <w:tcPr>
            <w:tcW w:w="1247" w:type="dxa"/>
          </w:tcPr>
          <w:p w14:paraId="0FCB428C" w14:textId="77777777" w:rsidR="00122CEB" w:rsidRDefault="00122CEB">
            <w:pPr>
              <w:pStyle w:val="ConsPlusNormal"/>
              <w:jc w:val="right"/>
            </w:pPr>
            <w:r>
              <w:t>48729,0</w:t>
            </w:r>
          </w:p>
        </w:tc>
        <w:tc>
          <w:tcPr>
            <w:tcW w:w="1191" w:type="dxa"/>
          </w:tcPr>
          <w:p w14:paraId="03C4B766" w14:textId="77777777" w:rsidR="00122CEB" w:rsidRDefault="00122CEB">
            <w:pPr>
              <w:pStyle w:val="ConsPlusNormal"/>
              <w:jc w:val="right"/>
            </w:pPr>
            <w:r>
              <w:t>47523,7</w:t>
            </w:r>
          </w:p>
        </w:tc>
        <w:tc>
          <w:tcPr>
            <w:tcW w:w="1191" w:type="dxa"/>
          </w:tcPr>
          <w:p w14:paraId="2CBC82EC" w14:textId="77777777" w:rsidR="00122CEB" w:rsidRDefault="00122CEB">
            <w:pPr>
              <w:pStyle w:val="ConsPlusNormal"/>
              <w:jc w:val="right"/>
            </w:pPr>
            <w:r>
              <w:t>47523,7</w:t>
            </w:r>
          </w:p>
        </w:tc>
      </w:tr>
      <w:tr w:rsidR="00122CEB" w14:paraId="4B979FF3" w14:textId="77777777">
        <w:tc>
          <w:tcPr>
            <w:tcW w:w="624" w:type="dxa"/>
          </w:tcPr>
          <w:p w14:paraId="6A54AE09" w14:textId="77777777" w:rsidR="00122CEB" w:rsidRDefault="00122CEB">
            <w:pPr>
              <w:pStyle w:val="ConsPlusNormal"/>
              <w:jc w:val="center"/>
            </w:pPr>
            <w:r>
              <w:t>8</w:t>
            </w:r>
          </w:p>
        </w:tc>
        <w:tc>
          <w:tcPr>
            <w:tcW w:w="4819" w:type="dxa"/>
          </w:tcPr>
          <w:p w14:paraId="4DA57014" w14:textId="77777777" w:rsidR="00122CEB" w:rsidRDefault="00122CEB">
            <w:pPr>
              <w:pStyle w:val="ConsPlusNormal"/>
            </w:pPr>
            <w:proofErr w:type="spellStart"/>
            <w:r>
              <w:t>мо</w:t>
            </w:r>
            <w:proofErr w:type="spellEnd"/>
            <w:r>
              <w:t xml:space="preserve"> Кунгурский</w:t>
            </w:r>
          </w:p>
        </w:tc>
        <w:tc>
          <w:tcPr>
            <w:tcW w:w="1247" w:type="dxa"/>
          </w:tcPr>
          <w:p w14:paraId="5EC97CD1" w14:textId="77777777" w:rsidR="00122CEB" w:rsidRDefault="00122CEB">
            <w:pPr>
              <w:pStyle w:val="ConsPlusNormal"/>
              <w:jc w:val="right"/>
            </w:pPr>
            <w:r>
              <w:t>172560,5</w:t>
            </w:r>
          </w:p>
        </w:tc>
        <w:tc>
          <w:tcPr>
            <w:tcW w:w="1191" w:type="dxa"/>
          </w:tcPr>
          <w:p w14:paraId="72C637B0" w14:textId="77777777" w:rsidR="00122CEB" w:rsidRDefault="00122CEB">
            <w:pPr>
              <w:pStyle w:val="ConsPlusNormal"/>
              <w:jc w:val="right"/>
            </w:pPr>
            <w:r>
              <w:t>95751,5</w:t>
            </w:r>
          </w:p>
        </w:tc>
        <w:tc>
          <w:tcPr>
            <w:tcW w:w="1191" w:type="dxa"/>
          </w:tcPr>
          <w:p w14:paraId="39534C01" w14:textId="77777777" w:rsidR="00122CEB" w:rsidRDefault="00122CEB">
            <w:pPr>
              <w:pStyle w:val="ConsPlusNormal"/>
              <w:jc w:val="right"/>
            </w:pPr>
            <w:r>
              <w:t>95751,5</w:t>
            </w:r>
          </w:p>
        </w:tc>
      </w:tr>
      <w:tr w:rsidR="00122CEB" w14:paraId="5D9D110C" w14:textId="77777777">
        <w:tc>
          <w:tcPr>
            <w:tcW w:w="624" w:type="dxa"/>
          </w:tcPr>
          <w:p w14:paraId="12E00219" w14:textId="77777777" w:rsidR="00122CEB" w:rsidRDefault="00122CEB">
            <w:pPr>
              <w:pStyle w:val="ConsPlusNormal"/>
              <w:jc w:val="center"/>
            </w:pPr>
            <w:r>
              <w:t>9</w:t>
            </w:r>
          </w:p>
        </w:tc>
        <w:tc>
          <w:tcPr>
            <w:tcW w:w="4819" w:type="dxa"/>
          </w:tcPr>
          <w:p w14:paraId="36BD443C" w14:textId="77777777" w:rsidR="00122CEB" w:rsidRDefault="00122CEB">
            <w:pPr>
              <w:pStyle w:val="ConsPlusNormal"/>
            </w:pPr>
            <w:r>
              <w:t>го Лысьва</w:t>
            </w:r>
          </w:p>
        </w:tc>
        <w:tc>
          <w:tcPr>
            <w:tcW w:w="1247" w:type="dxa"/>
          </w:tcPr>
          <w:p w14:paraId="15EF92C2" w14:textId="77777777" w:rsidR="00122CEB" w:rsidRDefault="00122CEB">
            <w:pPr>
              <w:pStyle w:val="ConsPlusNormal"/>
              <w:jc w:val="right"/>
            </w:pPr>
            <w:r>
              <w:t>51896,6</w:t>
            </w:r>
          </w:p>
        </w:tc>
        <w:tc>
          <w:tcPr>
            <w:tcW w:w="1191" w:type="dxa"/>
          </w:tcPr>
          <w:p w14:paraId="22DDD19A" w14:textId="77777777" w:rsidR="00122CEB" w:rsidRDefault="00122CEB">
            <w:pPr>
              <w:pStyle w:val="ConsPlusNormal"/>
              <w:jc w:val="right"/>
            </w:pPr>
            <w:r>
              <w:t>48927,7</w:t>
            </w:r>
          </w:p>
        </w:tc>
        <w:tc>
          <w:tcPr>
            <w:tcW w:w="1191" w:type="dxa"/>
          </w:tcPr>
          <w:p w14:paraId="32BED278" w14:textId="77777777" w:rsidR="00122CEB" w:rsidRDefault="00122CEB">
            <w:pPr>
              <w:pStyle w:val="ConsPlusNormal"/>
              <w:jc w:val="right"/>
            </w:pPr>
            <w:r>
              <w:t>48927,7</w:t>
            </w:r>
          </w:p>
        </w:tc>
      </w:tr>
      <w:tr w:rsidR="00122CEB" w14:paraId="761C7CA1" w14:textId="77777777">
        <w:tc>
          <w:tcPr>
            <w:tcW w:w="624" w:type="dxa"/>
          </w:tcPr>
          <w:p w14:paraId="6DA3CFD3" w14:textId="77777777" w:rsidR="00122CEB" w:rsidRDefault="00122CEB">
            <w:pPr>
              <w:pStyle w:val="ConsPlusNormal"/>
              <w:jc w:val="center"/>
            </w:pPr>
            <w:r>
              <w:t>10</w:t>
            </w:r>
          </w:p>
        </w:tc>
        <w:tc>
          <w:tcPr>
            <w:tcW w:w="4819" w:type="dxa"/>
          </w:tcPr>
          <w:p w14:paraId="4068C305" w14:textId="77777777" w:rsidR="00122CEB" w:rsidRDefault="00122CEB">
            <w:pPr>
              <w:pStyle w:val="ConsPlusNormal"/>
            </w:pPr>
            <w:r>
              <w:t>го Соликамск</w:t>
            </w:r>
          </w:p>
        </w:tc>
        <w:tc>
          <w:tcPr>
            <w:tcW w:w="1247" w:type="dxa"/>
          </w:tcPr>
          <w:p w14:paraId="0E0E69EA" w14:textId="77777777" w:rsidR="00122CEB" w:rsidRDefault="00122CEB">
            <w:pPr>
              <w:pStyle w:val="ConsPlusNormal"/>
              <w:jc w:val="right"/>
            </w:pPr>
            <w:r>
              <w:t>67726,0</w:t>
            </w:r>
          </w:p>
        </w:tc>
        <w:tc>
          <w:tcPr>
            <w:tcW w:w="1191" w:type="dxa"/>
          </w:tcPr>
          <w:p w14:paraId="5A01FA57" w14:textId="77777777" w:rsidR="00122CEB" w:rsidRDefault="00122CEB">
            <w:pPr>
              <w:pStyle w:val="ConsPlusNormal"/>
              <w:jc w:val="right"/>
            </w:pPr>
            <w:r>
              <w:t>66442,2</w:t>
            </w:r>
          </w:p>
        </w:tc>
        <w:tc>
          <w:tcPr>
            <w:tcW w:w="1191" w:type="dxa"/>
          </w:tcPr>
          <w:p w14:paraId="18EDCEA0" w14:textId="77777777" w:rsidR="00122CEB" w:rsidRDefault="00122CEB">
            <w:pPr>
              <w:pStyle w:val="ConsPlusNormal"/>
              <w:jc w:val="right"/>
            </w:pPr>
            <w:r>
              <w:t>66442,2</w:t>
            </w:r>
          </w:p>
        </w:tc>
      </w:tr>
      <w:tr w:rsidR="00122CEB" w14:paraId="46A20B4A" w14:textId="77777777">
        <w:tc>
          <w:tcPr>
            <w:tcW w:w="624" w:type="dxa"/>
          </w:tcPr>
          <w:p w14:paraId="3DE628A5" w14:textId="77777777" w:rsidR="00122CEB" w:rsidRDefault="00122CEB">
            <w:pPr>
              <w:pStyle w:val="ConsPlusNormal"/>
              <w:jc w:val="center"/>
            </w:pPr>
            <w:r>
              <w:lastRenderedPageBreak/>
              <w:t>11</w:t>
            </w:r>
          </w:p>
        </w:tc>
        <w:tc>
          <w:tcPr>
            <w:tcW w:w="4819" w:type="dxa"/>
          </w:tcPr>
          <w:p w14:paraId="41B21B08" w14:textId="77777777" w:rsidR="00122CEB" w:rsidRDefault="00122CEB">
            <w:pPr>
              <w:pStyle w:val="ConsPlusNormal"/>
            </w:pPr>
            <w:r>
              <w:t>го Чайковский</w:t>
            </w:r>
          </w:p>
        </w:tc>
        <w:tc>
          <w:tcPr>
            <w:tcW w:w="1247" w:type="dxa"/>
          </w:tcPr>
          <w:p w14:paraId="68C3DA9F" w14:textId="77777777" w:rsidR="00122CEB" w:rsidRDefault="00122CEB">
            <w:pPr>
              <w:pStyle w:val="ConsPlusNormal"/>
              <w:jc w:val="right"/>
            </w:pPr>
            <w:r>
              <w:t>66917,6</w:t>
            </w:r>
          </w:p>
        </w:tc>
        <w:tc>
          <w:tcPr>
            <w:tcW w:w="1191" w:type="dxa"/>
          </w:tcPr>
          <w:p w14:paraId="3CA6E200" w14:textId="77777777" w:rsidR="00122CEB" w:rsidRDefault="00122CEB">
            <w:pPr>
              <w:pStyle w:val="ConsPlusNormal"/>
              <w:jc w:val="right"/>
            </w:pPr>
            <w:r>
              <w:t>64297,8</w:t>
            </w:r>
          </w:p>
        </w:tc>
        <w:tc>
          <w:tcPr>
            <w:tcW w:w="1191" w:type="dxa"/>
          </w:tcPr>
          <w:p w14:paraId="6938E47A" w14:textId="77777777" w:rsidR="00122CEB" w:rsidRDefault="00122CEB">
            <w:pPr>
              <w:pStyle w:val="ConsPlusNormal"/>
              <w:jc w:val="right"/>
            </w:pPr>
            <w:r>
              <w:t>64297,8</w:t>
            </w:r>
          </w:p>
        </w:tc>
      </w:tr>
      <w:tr w:rsidR="00122CEB" w14:paraId="4DCE0DCE" w14:textId="77777777">
        <w:tc>
          <w:tcPr>
            <w:tcW w:w="624" w:type="dxa"/>
          </w:tcPr>
          <w:p w14:paraId="5197F019" w14:textId="77777777" w:rsidR="00122CEB" w:rsidRDefault="00122CEB">
            <w:pPr>
              <w:pStyle w:val="ConsPlusNormal"/>
              <w:jc w:val="center"/>
            </w:pPr>
            <w:r>
              <w:t>12</w:t>
            </w:r>
          </w:p>
        </w:tc>
        <w:tc>
          <w:tcPr>
            <w:tcW w:w="4819" w:type="dxa"/>
          </w:tcPr>
          <w:p w14:paraId="4CE2BD3B" w14:textId="77777777" w:rsidR="00122CEB" w:rsidRDefault="00122CEB">
            <w:pPr>
              <w:pStyle w:val="ConsPlusNormal"/>
            </w:pPr>
            <w:r>
              <w:t>го Чусовой</w:t>
            </w:r>
          </w:p>
        </w:tc>
        <w:tc>
          <w:tcPr>
            <w:tcW w:w="1247" w:type="dxa"/>
          </w:tcPr>
          <w:p w14:paraId="31826B95" w14:textId="77777777" w:rsidR="00122CEB" w:rsidRDefault="00122CEB">
            <w:pPr>
              <w:pStyle w:val="ConsPlusNormal"/>
              <w:jc w:val="right"/>
            </w:pPr>
            <w:r>
              <w:t>53753,6</w:t>
            </w:r>
          </w:p>
        </w:tc>
        <w:tc>
          <w:tcPr>
            <w:tcW w:w="1191" w:type="dxa"/>
          </w:tcPr>
          <w:p w14:paraId="73660339" w14:textId="77777777" w:rsidR="00122CEB" w:rsidRDefault="00122CEB">
            <w:pPr>
              <w:pStyle w:val="ConsPlusNormal"/>
              <w:jc w:val="right"/>
            </w:pPr>
            <w:r>
              <w:t>53824,3</w:t>
            </w:r>
          </w:p>
        </w:tc>
        <w:tc>
          <w:tcPr>
            <w:tcW w:w="1191" w:type="dxa"/>
          </w:tcPr>
          <w:p w14:paraId="2B96A894" w14:textId="77777777" w:rsidR="00122CEB" w:rsidRDefault="00122CEB">
            <w:pPr>
              <w:pStyle w:val="ConsPlusNormal"/>
              <w:jc w:val="right"/>
            </w:pPr>
            <w:r>
              <w:t>53824,3</w:t>
            </w:r>
          </w:p>
        </w:tc>
      </w:tr>
      <w:tr w:rsidR="00122CEB" w14:paraId="4A81CAE1" w14:textId="77777777">
        <w:tc>
          <w:tcPr>
            <w:tcW w:w="624" w:type="dxa"/>
          </w:tcPr>
          <w:p w14:paraId="74F48215" w14:textId="77777777" w:rsidR="00122CEB" w:rsidRDefault="00122CEB">
            <w:pPr>
              <w:pStyle w:val="ConsPlusNormal"/>
              <w:jc w:val="center"/>
            </w:pPr>
            <w:r>
              <w:t>13</w:t>
            </w:r>
          </w:p>
        </w:tc>
        <w:tc>
          <w:tcPr>
            <w:tcW w:w="4819" w:type="dxa"/>
          </w:tcPr>
          <w:p w14:paraId="632F4F32" w14:textId="77777777" w:rsidR="00122CEB" w:rsidRDefault="00122CEB">
            <w:pPr>
              <w:pStyle w:val="ConsPlusNormal"/>
            </w:pPr>
            <w:proofErr w:type="spellStart"/>
            <w:r>
              <w:t>мо</w:t>
            </w:r>
            <w:proofErr w:type="spellEnd"/>
            <w:r>
              <w:t xml:space="preserve"> Бардымский</w:t>
            </w:r>
          </w:p>
        </w:tc>
        <w:tc>
          <w:tcPr>
            <w:tcW w:w="1247" w:type="dxa"/>
          </w:tcPr>
          <w:p w14:paraId="28FE1CD6" w14:textId="77777777" w:rsidR="00122CEB" w:rsidRDefault="00122CEB">
            <w:pPr>
              <w:pStyle w:val="ConsPlusNormal"/>
              <w:jc w:val="right"/>
            </w:pPr>
            <w:r>
              <w:t>30071,3</w:t>
            </w:r>
          </w:p>
        </w:tc>
        <w:tc>
          <w:tcPr>
            <w:tcW w:w="1191" w:type="dxa"/>
          </w:tcPr>
          <w:p w14:paraId="37A51842" w14:textId="77777777" w:rsidR="00122CEB" w:rsidRDefault="00122CEB">
            <w:pPr>
              <w:pStyle w:val="ConsPlusNormal"/>
              <w:jc w:val="right"/>
            </w:pPr>
            <w:r>
              <w:t>31202,5</w:t>
            </w:r>
          </w:p>
        </w:tc>
        <w:tc>
          <w:tcPr>
            <w:tcW w:w="1191" w:type="dxa"/>
          </w:tcPr>
          <w:p w14:paraId="53A05FA3" w14:textId="77777777" w:rsidR="00122CEB" w:rsidRDefault="00122CEB">
            <w:pPr>
              <w:pStyle w:val="ConsPlusNormal"/>
              <w:jc w:val="right"/>
            </w:pPr>
            <w:r>
              <w:t>31202,5</w:t>
            </w:r>
          </w:p>
        </w:tc>
      </w:tr>
      <w:tr w:rsidR="00122CEB" w14:paraId="401BCF34" w14:textId="77777777">
        <w:tc>
          <w:tcPr>
            <w:tcW w:w="624" w:type="dxa"/>
          </w:tcPr>
          <w:p w14:paraId="7050EB55" w14:textId="77777777" w:rsidR="00122CEB" w:rsidRDefault="00122CEB">
            <w:pPr>
              <w:pStyle w:val="ConsPlusNormal"/>
              <w:jc w:val="center"/>
            </w:pPr>
            <w:r>
              <w:t>14</w:t>
            </w:r>
          </w:p>
        </w:tc>
        <w:tc>
          <w:tcPr>
            <w:tcW w:w="4819" w:type="dxa"/>
          </w:tcPr>
          <w:p w14:paraId="6B6114A9" w14:textId="77777777" w:rsidR="00122CEB" w:rsidRDefault="00122CEB">
            <w:pPr>
              <w:pStyle w:val="ConsPlusNormal"/>
            </w:pPr>
            <w:proofErr w:type="spellStart"/>
            <w:r>
              <w:t>мо</w:t>
            </w:r>
            <w:proofErr w:type="spellEnd"/>
            <w:r>
              <w:t xml:space="preserve"> Березовский</w:t>
            </w:r>
          </w:p>
        </w:tc>
        <w:tc>
          <w:tcPr>
            <w:tcW w:w="1247" w:type="dxa"/>
          </w:tcPr>
          <w:p w14:paraId="0662901C" w14:textId="77777777" w:rsidR="00122CEB" w:rsidRDefault="00122CEB">
            <w:pPr>
              <w:pStyle w:val="ConsPlusNormal"/>
              <w:jc w:val="right"/>
            </w:pPr>
            <w:r>
              <w:t>22004,9</w:t>
            </w:r>
          </w:p>
        </w:tc>
        <w:tc>
          <w:tcPr>
            <w:tcW w:w="1191" w:type="dxa"/>
          </w:tcPr>
          <w:p w14:paraId="0E3F2744" w14:textId="77777777" w:rsidR="00122CEB" w:rsidRDefault="00122CEB">
            <w:pPr>
              <w:pStyle w:val="ConsPlusNormal"/>
              <w:jc w:val="right"/>
            </w:pPr>
            <w:r>
              <w:t>21455,4</w:t>
            </w:r>
          </w:p>
        </w:tc>
        <w:tc>
          <w:tcPr>
            <w:tcW w:w="1191" w:type="dxa"/>
          </w:tcPr>
          <w:p w14:paraId="27D20BCF" w14:textId="77777777" w:rsidR="00122CEB" w:rsidRDefault="00122CEB">
            <w:pPr>
              <w:pStyle w:val="ConsPlusNormal"/>
              <w:jc w:val="right"/>
            </w:pPr>
            <w:r>
              <w:t>21455,4</w:t>
            </w:r>
          </w:p>
        </w:tc>
      </w:tr>
      <w:tr w:rsidR="00122CEB" w14:paraId="341938A4" w14:textId="77777777">
        <w:tc>
          <w:tcPr>
            <w:tcW w:w="624" w:type="dxa"/>
          </w:tcPr>
          <w:p w14:paraId="05E8D0EA" w14:textId="77777777" w:rsidR="00122CEB" w:rsidRDefault="00122CEB">
            <w:pPr>
              <w:pStyle w:val="ConsPlusNormal"/>
              <w:jc w:val="center"/>
            </w:pPr>
            <w:r>
              <w:t>15</w:t>
            </w:r>
          </w:p>
        </w:tc>
        <w:tc>
          <w:tcPr>
            <w:tcW w:w="4819" w:type="dxa"/>
          </w:tcPr>
          <w:p w14:paraId="4FA35E60" w14:textId="77777777" w:rsidR="00122CEB" w:rsidRDefault="00122CEB">
            <w:pPr>
              <w:pStyle w:val="ConsPlusNormal"/>
            </w:pPr>
            <w:proofErr w:type="spellStart"/>
            <w:r>
              <w:t>мо</w:t>
            </w:r>
            <w:proofErr w:type="spellEnd"/>
            <w:r>
              <w:t xml:space="preserve"> Большесосновский</w:t>
            </w:r>
          </w:p>
        </w:tc>
        <w:tc>
          <w:tcPr>
            <w:tcW w:w="1247" w:type="dxa"/>
          </w:tcPr>
          <w:p w14:paraId="496859A6" w14:textId="77777777" w:rsidR="00122CEB" w:rsidRDefault="00122CEB">
            <w:pPr>
              <w:pStyle w:val="ConsPlusNormal"/>
              <w:jc w:val="right"/>
            </w:pPr>
            <w:r>
              <w:t>31642,5</w:t>
            </w:r>
          </w:p>
        </w:tc>
        <w:tc>
          <w:tcPr>
            <w:tcW w:w="1191" w:type="dxa"/>
          </w:tcPr>
          <w:p w14:paraId="434407CD" w14:textId="77777777" w:rsidR="00122CEB" w:rsidRDefault="00122CEB">
            <w:pPr>
              <w:pStyle w:val="ConsPlusNormal"/>
              <w:jc w:val="right"/>
            </w:pPr>
            <w:r>
              <w:t>17105,4</w:t>
            </w:r>
          </w:p>
        </w:tc>
        <w:tc>
          <w:tcPr>
            <w:tcW w:w="1191" w:type="dxa"/>
          </w:tcPr>
          <w:p w14:paraId="23EC1CCA" w14:textId="77777777" w:rsidR="00122CEB" w:rsidRDefault="00122CEB">
            <w:pPr>
              <w:pStyle w:val="ConsPlusNormal"/>
              <w:jc w:val="right"/>
            </w:pPr>
            <w:r>
              <w:t>17105,4</w:t>
            </w:r>
          </w:p>
        </w:tc>
      </w:tr>
      <w:tr w:rsidR="00122CEB" w14:paraId="13EC8A82" w14:textId="77777777">
        <w:tc>
          <w:tcPr>
            <w:tcW w:w="624" w:type="dxa"/>
          </w:tcPr>
          <w:p w14:paraId="469EBB74" w14:textId="77777777" w:rsidR="00122CEB" w:rsidRDefault="00122CEB">
            <w:pPr>
              <w:pStyle w:val="ConsPlusNormal"/>
              <w:jc w:val="center"/>
            </w:pPr>
            <w:r>
              <w:t>16</w:t>
            </w:r>
          </w:p>
        </w:tc>
        <w:tc>
          <w:tcPr>
            <w:tcW w:w="4819" w:type="dxa"/>
          </w:tcPr>
          <w:p w14:paraId="528A1CBE" w14:textId="77777777" w:rsidR="00122CEB" w:rsidRDefault="00122CEB">
            <w:pPr>
              <w:pStyle w:val="ConsPlusNormal"/>
            </w:pPr>
            <w:r>
              <w:t>го Верещагино</w:t>
            </w:r>
          </w:p>
        </w:tc>
        <w:tc>
          <w:tcPr>
            <w:tcW w:w="1247" w:type="dxa"/>
          </w:tcPr>
          <w:p w14:paraId="177D896E" w14:textId="77777777" w:rsidR="00122CEB" w:rsidRDefault="00122CEB">
            <w:pPr>
              <w:pStyle w:val="ConsPlusNormal"/>
              <w:jc w:val="right"/>
            </w:pPr>
            <w:r>
              <w:t>36978,5</w:t>
            </w:r>
          </w:p>
        </w:tc>
        <w:tc>
          <w:tcPr>
            <w:tcW w:w="1191" w:type="dxa"/>
          </w:tcPr>
          <w:p w14:paraId="460E03B9" w14:textId="77777777" w:rsidR="00122CEB" w:rsidRDefault="00122CEB">
            <w:pPr>
              <w:pStyle w:val="ConsPlusNormal"/>
              <w:jc w:val="right"/>
            </w:pPr>
            <w:r>
              <w:t>38766,6</w:t>
            </w:r>
          </w:p>
        </w:tc>
        <w:tc>
          <w:tcPr>
            <w:tcW w:w="1191" w:type="dxa"/>
          </w:tcPr>
          <w:p w14:paraId="22B1A3FB" w14:textId="77777777" w:rsidR="00122CEB" w:rsidRDefault="00122CEB">
            <w:pPr>
              <w:pStyle w:val="ConsPlusNormal"/>
              <w:jc w:val="right"/>
            </w:pPr>
            <w:r>
              <w:t>38766,6</w:t>
            </w:r>
          </w:p>
        </w:tc>
      </w:tr>
      <w:tr w:rsidR="00122CEB" w14:paraId="2999D7B7" w14:textId="77777777">
        <w:tc>
          <w:tcPr>
            <w:tcW w:w="624" w:type="dxa"/>
          </w:tcPr>
          <w:p w14:paraId="748A6B26" w14:textId="77777777" w:rsidR="00122CEB" w:rsidRDefault="00122CEB">
            <w:pPr>
              <w:pStyle w:val="ConsPlusNormal"/>
              <w:jc w:val="center"/>
            </w:pPr>
            <w:r>
              <w:t>17</w:t>
            </w:r>
          </w:p>
        </w:tc>
        <w:tc>
          <w:tcPr>
            <w:tcW w:w="4819" w:type="dxa"/>
          </w:tcPr>
          <w:p w14:paraId="7D3D8D68" w14:textId="77777777" w:rsidR="00122CEB" w:rsidRDefault="00122CEB">
            <w:pPr>
              <w:pStyle w:val="ConsPlusNormal"/>
            </w:pPr>
            <w:r>
              <w:t>го Горнозаводск</w:t>
            </w:r>
          </w:p>
        </w:tc>
        <w:tc>
          <w:tcPr>
            <w:tcW w:w="1247" w:type="dxa"/>
          </w:tcPr>
          <w:p w14:paraId="3D66D1AE" w14:textId="77777777" w:rsidR="00122CEB" w:rsidRDefault="00122CEB">
            <w:pPr>
              <w:pStyle w:val="ConsPlusNormal"/>
              <w:jc w:val="right"/>
            </w:pPr>
            <w:r>
              <w:t>22310,9</w:t>
            </w:r>
          </w:p>
        </w:tc>
        <w:tc>
          <w:tcPr>
            <w:tcW w:w="1191" w:type="dxa"/>
          </w:tcPr>
          <w:p w14:paraId="2C86E6A4" w14:textId="77777777" w:rsidR="00122CEB" w:rsidRDefault="00122CEB">
            <w:pPr>
              <w:pStyle w:val="ConsPlusNormal"/>
              <w:jc w:val="right"/>
            </w:pPr>
            <w:r>
              <w:t>22236,3</w:t>
            </w:r>
          </w:p>
        </w:tc>
        <w:tc>
          <w:tcPr>
            <w:tcW w:w="1191" w:type="dxa"/>
          </w:tcPr>
          <w:p w14:paraId="4E4AE0AB" w14:textId="77777777" w:rsidR="00122CEB" w:rsidRDefault="00122CEB">
            <w:pPr>
              <w:pStyle w:val="ConsPlusNormal"/>
              <w:jc w:val="right"/>
            </w:pPr>
            <w:r>
              <w:t>22236,3</w:t>
            </w:r>
          </w:p>
        </w:tc>
      </w:tr>
      <w:tr w:rsidR="00122CEB" w14:paraId="1550ACA4" w14:textId="77777777">
        <w:tc>
          <w:tcPr>
            <w:tcW w:w="624" w:type="dxa"/>
          </w:tcPr>
          <w:p w14:paraId="0DF547EC" w14:textId="77777777" w:rsidR="00122CEB" w:rsidRDefault="00122CEB">
            <w:pPr>
              <w:pStyle w:val="ConsPlusNormal"/>
              <w:jc w:val="center"/>
            </w:pPr>
            <w:r>
              <w:t>18</w:t>
            </w:r>
          </w:p>
        </w:tc>
        <w:tc>
          <w:tcPr>
            <w:tcW w:w="4819" w:type="dxa"/>
          </w:tcPr>
          <w:p w14:paraId="15D4E44E" w14:textId="77777777" w:rsidR="00122CEB" w:rsidRDefault="00122CEB">
            <w:pPr>
              <w:pStyle w:val="ConsPlusNormal"/>
            </w:pPr>
            <w:proofErr w:type="spellStart"/>
            <w:r>
              <w:t>мо</w:t>
            </w:r>
            <w:proofErr w:type="spellEnd"/>
            <w:r>
              <w:t xml:space="preserve"> Еловский</w:t>
            </w:r>
          </w:p>
        </w:tc>
        <w:tc>
          <w:tcPr>
            <w:tcW w:w="1247" w:type="dxa"/>
          </w:tcPr>
          <w:p w14:paraId="23474753" w14:textId="77777777" w:rsidR="00122CEB" w:rsidRDefault="00122CEB">
            <w:pPr>
              <w:pStyle w:val="ConsPlusNormal"/>
              <w:jc w:val="right"/>
            </w:pPr>
            <w:r>
              <w:t>15111,0</w:t>
            </w:r>
          </w:p>
        </w:tc>
        <w:tc>
          <w:tcPr>
            <w:tcW w:w="1191" w:type="dxa"/>
          </w:tcPr>
          <w:p w14:paraId="0087FD78" w14:textId="77777777" w:rsidR="00122CEB" w:rsidRDefault="00122CEB">
            <w:pPr>
              <w:pStyle w:val="ConsPlusNormal"/>
              <w:jc w:val="right"/>
            </w:pPr>
            <w:r>
              <w:t>15122,6</w:t>
            </w:r>
          </w:p>
        </w:tc>
        <w:tc>
          <w:tcPr>
            <w:tcW w:w="1191" w:type="dxa"/>
          </w:tcPr>
          <w:p w14:paraId="7C138E8D" w14:textId="77777777" w:rsidR="00122CEB" w:rsidRDefault="00122CEB">
            <w:pPr>
              <w:pStyle w:val="ConsPlusNormal"/>
              <w:jc w:val="right"/>
            </w:pPr>
            <w:r>
              <w:t>15122,6</w:t>
            </w:r>
          </w:p>
        </w:tc>
      </w:tr>
      <w:tr w:rsidR="00122CEB" w14:paraId="179CEE26" w14:textId="77777777">
        <w:tc>
          <w:tcPr>
            <w:tcW w:w="624" w:type="dxa"/>
          </w:tcPr>
          <w:p w14:paraId="52FBC081" w14:textId="77777777" w:rsidR="00122CEB" w:rsidRDefault="00122CEB">
            <w:pPr>
              <w:pStyle w:val="ConsPlusNormal"/>
              <w:jc w:val="center"/>
            </w:pPr>
            <w:r>
              <w:t>19</w:t>
            </w:r>
          </w:p>
        </w:tc>
        <w:tc>
          <w:tcPr>
            <w:tcW w:w="4819" w:type="dxa"/>
          </w:tcPr>
          <w:p w14:paraId="1F150628" w14:textId="77777777" w:rsidR="00122CEB" w:rsidRDefault="00122CEB">
            <w:pPr>
              <w:pStyle w:val="ConsPlusNormal"/>
            </w:pPr>
            <w:r>
              <w:t>го Ильинский</w:t>
            </w:r>
          </w:p>
        </w:tc>
        <w:tc>
          <w:tcPr>
            <w:tcW w:w="1247" w:type="dxa"/>
          </w:tcPr>
          <w:p w14:paraId="0499F896" w14:textId="77777777" w:rsidR="00122CEB" w:rsidRDefault="00122CEB">
            <w:pPr>
              <w:pStyle w:val="ConsPlusNormal"/>
              <w:jc w:val="right"/>
            </w:pPr>
            <w:r>
              <w:t>24841,9</w:t>
            </w:r>
          </w:p>
        </w:tc>
        <w:tc>
          <w:tcPr>
            <w:tcW w:w="1191" w:type="dxa"/>
          </w:tcPr>
          <w:p w14:paraId="21E253FB" w14:textId="77777777" w:rsidR="00122CEB" w:rsidRDefault="00122CEB">
            <w:pPr>
              <w:pStyle w:val="ConsPlusNormal"/>
              <w:jc w:val="right"/>
            </w:pPr>
            <w:r>
              <w:t>24622,7</w:t>
            </w:r>
          </w:p>
        </w:tc>
        <w:tc>
          <w:tcPr>
            <w:tcW w:w="1191" w:type="dxa"/>
          </w:tcPr>
          <w:p w14:paraId="02BC9496" w14:textId="77777777" w:rsidR="00122CEB" w:rsidRDefault="00122CEB">
            <w:pPr>
              <w:pStyle w:val="ConsPlusNormal"/>
              <w:jc w:val="right"/>
            </w:pPr>
            <w:r>
              <w:t>24622,7</w:t>
            </w:r>
          </w:p>
        </w:tc>
      </w:tr>
      <w:tr w:rsidR="00122CEB" w14:paraId="45A47825" w14:textId="77777777">
        <w:tc>
          <w:tcPr>
            <w:tcW w:w="624" w:type="dxa"/>
          </w:tcPr>
          <w:p w14:paraId="7A68EF5C" w14:textId="77777777" w:rsidR="00122CEB" w:rsidRDefault="00122CEB">
            <w:pPr>
              <w:pStyle w:val="ConsPlusNormal"/>
              <w:jc w:val="center"/>
            </w:pPr>
            <w:r>
              <w:t>20</w:t>
            </w:r>
          </w:p>
        </w:tc>
        <w:tc>
          <w:tcPr>
            <w:tcW w:w="4819" w:type="dxa"/>
          </w:tcPr>
          <w:p w14:paraId="26B39F2C" w14:textId="77777777" w:rsidR="00122CEB" w:rsidRDefault="00122CEB">
            <w:pPr>
              <w:pStyle w:val="ConsPlusNormal"/>
            </w:pPr>
            <w:proofErr w:type="spellStart"/>
            <w:r>
              <w:t>мо</w:t>
            </w:r>
            <w:proofErr w:type="spellEnd"/>
            <w:r>
              <w:t xml:space="preserve"> Карагайский</w:t>
            </w:r>
          </w:p>
        </w:tc>
        <w:tc>
          <w:tcPr>
            <w:tcW w:w="1247" w:type="dxa"/>
          </w:tcPr>
          <w:p w14:paraId="53EE3379" w14:textId="77777777" w:rsidR="00122CEB" w:rsidRDefault="00122CEB">
            <w:pPr>
              <w:pStyle w:val="ConsPlusNormal"/>
              <w:jc w:val="right"/>
            </w:pPr>
            <w:r>
              <w:t>28718,1</w:t>
            </w:r>
          </w:p>
        </w:tc>
        <w:tc>
          <w:tcPr>
            <w:tcW w:w="1191" w:type="dxa"/>
          </w:tcPr>
          <w:p w14:paraId="743996A6" w14:textId="77777777" w:rsidR="00122CEB" w:rsidRDefault="00122CEB">
            <w:pPr>
              <w:pStyle w:val="ConsPlusNormal"/>
              <w:jc w:val="right"/>
            </w:pPr>
            <w:r>
              <w:t>28093,3</w:t>
            </w:r>
          </w:p>
        </w:tc>
        <w:tc>
          <w:tcPr>
            <w:tcW w:w="1191" w:type="dxa"/>
          </w:tcPr>
          <w:p w14:paraId="60555B82" w14:textId="77777777" w:rsidR="00122CEB" w:rsidRDefault="00122CEB">
            <w:pPr>
              <w:pStyle w:val="ConsPlusNormal"/>
              <w:jc w:val="right"/>
            </w:pPr>
            <w:r>
              <w:t>28093,3</w:t>
            </w:r>
          </w:p>
        </w:tc>
      </w:tr>
      <w:tr w:rsidR="00122CEB" w14:paraId="6CBCC74C" w14:textId="77777777">
        <w:tc>
          <w:tcPr>
            <w:tcW w:w="624" w:type="dxa"/>
          </w:tcPr>
          <w:p w14:paraId="51A20F30" w14:textId="77777777" w:rsidR="00122CEB" w:rsidRDefault="00122CEB">
            <w:pPr>
              <w:pStyle w:val="ConsPlusNormal"/>
              <w:jc w:val="center"/>
            </w:pPr>
            <w:r>
              <w:t>21</w:t>
            </w:r>
          </w:p>
        </w:tc>
        <w:tc>
          <w:tcPr>
            <w:tcW w:w="4819" w:type="dxa"/>
          </w:tcPr>
          <w:p w14:paraId="512D85EB" w14:textId="77777777" w:rsidR="00122CEB" w:rsidRDefault="00122CEB">
            <w:pPr>
              <w:pStyle w:val="ConsPlusNormal"/>
            </w:pPr>
            <w:proofErr w:type="spellStart"/>
            <w:r>
              <w:t>мо</w:t>
            </w:r>
            <w:proofErr w:type="spellEnd"/>
            <w:r>
              <w:t xml:space="preserve"> Кишертский</w:t>
            </w:r>
          </w:p>
        </w:tc>
        <w:tc>
          <w:tcPr>
            <w:tcW w:w="1247" w:type="dxa"/>
          </w:tcPr>
          <w:p w14:paraId="5A776E46" w14:textId="77777777" w:rsidR="00122CEB" w:rsidRDefault="00122CEB">
            <w:pPr>
              <w:pStyle w:val="ConsPlusNormal"/>
              <w:jc w:val="right"/>
            </w:pPr>
            <w:r>
              <w:t>21448,0</w:t>
            </w:r>
          </w:p>
        </w:tc>
        <w:tc>
          <w:tcPr>
            <w:tcW w:w="1191" w:type="dxa"/>
          </w:tcPr>
          <w:p w14:paraId="32CE4E78" w14:textId="77777777" w:rsidR="00122CEB" w:rsidRDefault="00122CEB">
            <w:pPr>
              <w:pStyle w:val="ConsPlusNormal"/>
              <w:jc w:val="right"/>
            </w:pPr>
            <w:r>
              <w:t>21396,9</w:t>
            </w:r>
          </w:p>
        </w:tc>
        <w:tc>
          <w:tcPr>
            <w:tcW w:w="1191" w:type="dxa"/>
          </w:tcPr>
          <w:p w14:paraId="2FA51FAC" w14:textId="77777777" w:rsidR="00122CEB" w:rsidRDefault="00122CEB">
            <w:pPr>
              <w:pStyle w:val="ConsPlusNormal"/>
              <w:jc w:val="right"/>
            </w:pPr>
            <w:r>
              <w:t>21396,9</w:t>
            </w:r>
          </w:p>
        </w:tc>
      </w:tr>
      <w:tr w:rsidR="00122CEB" w14:paraId="30C9D175" w14:textId="77777777">
        <w:tc>
          <w:tcPr>
            <w:tcW w:w="624" w:type="dxa"/>
          </w:tcPr>
          <w:p w14:paraId="2136A932" w14:textId="77777777" w:rsidR="00122CEB" w:rsidRDefault="00122CEB">
            <w:pPr>
              <w:pStyle w:val="ConsPlusNormal"/>
              <w:jc w:val="center"/>
            </w:pPr>
            <w:r>
              <w:t>22</w:t>
            </w:r>
          </w:p>
        </w:tc>
        <w:tc>
          <w:tcPr>
            <w:tcW w:w="4819" w:type="dxa"/>
          </w:tcPr>
          <w:p w14:paraId="49059CEF" w14:textId="77777777" w:rsidR="00122CEB" w:rsidRDefault="00122CEB">
            <w:pPr>
              <w:pStyle w:val="ConsPlusNormal"/>
            </w:pPr>
            <w:proofErr w:type="spellStart"/>
            <w:r>
              <w:t>мо</w:t>
            </w:r>
            <w:proofErr w:type="spellEnd"/>
            <w:r>
              <w:t xml:space="preserve"> Куединский</w:t>
            </w:r>
          </w:p>
        </w:tc>
        <w:tc>
          <w:tcPr>
            <w:tcW w:w="1247" w:type="dxa"/>
          </w:tcPr>
          <w:p w14:paraId="77625862" w14:textId="77777777" w:rsidR="00122CEB" w:rsidRDefault="00122CEB">
            <w:pPr>
              <w:pStyle w:val="ConsPlusNormal"/>
              <w:jc w:val="right"/>
            </w:pPr>
            <w:r>
              <w:t>30256,6</w:t>
            </w:r>
          </w:p>
        </w:tc>
        <w:tc>
          <w:tcPr>
            <w:tcW w:w="1191" w:type="dxa"/>
          </w:tcPr>
          <w:p w14:paraId="12E5A675" w14:textId="77777777" w:rsidR="00122CEB" w:rsidRDefault="00122CEB">
            <w:pPr>
              <w:pStyle w:val="ConsPlusNormal"/>
              <w:jc w:val="right"/>
            </w:pPr>
            <w:r>
              <w:t>30747,8</w:t>
            </w:r>
          </w:p>
        </w:tc>
        <w:tc>
          <w:tcPr>
            <w:tcW w:w="1191" w:type="dxa"/>
          </w:tcPr>
          <w:p w14:paraId="0F2F9DEA" w14:textId="77777777" w:rsidR="00122CEB" w:rsidRDefault="00122CEB">
            <w:pPr>
              <w:pStyle w:val="ConsPlusNormal"/>
              <w:jc w:val="right"/>
            </w:pPr>
            <w:r>
              <w:t>30747,8</w:t>
            </w:r>
          </w:p>
        </w:tc>
      </w:tr>
      <w:tr w:rsidR="00122CEB" w14:paraId="7334A18A" w14:textId="77777777">
        <w:tc>
          <w:tcPr>
            <w:tcW w:w="624" w:type="dxa"/>
          </w:tcPr>
          <w:p w14:paraId="497538DD" w14:textId="77777777" w:rsidR="00122CEB" w:rsidRDefault="00122CEB">
            <w:pPr>
              <w:pStyle w:val="ConsPlusNormal"/>
              <w:jc w:val="center"/>
            </w:pPr>
            <w:r>
              <w:t>23</w:t>
            </w:r>
          </w:p>
        </w:tc>
        <w:tc>
          <w:tcPr>
            <w:tcW w:w="4819" w:type="dxa"/>
          </w:tcPr>
          <w:p w14:paraId="31135B71" w14:textId="77777777" w:rsidR="00122CEB" w:rsidRDefault="00122CEB">
            <w:pPr>
              <w:pStyle w:val="ConsPlusNormal"/>
            </w:pPr>
            <w:r>
              <w:t>го Красновишерск</w:t>
            </w:r>
          </w:p>
        </w:tc>
        <w:tc>
          <w:tcPr>
            <w:tcW w:w="1247" w:type="dxa"/>
          </w:tcPr>
          <w:p w14:paraId="4EA7B9C5" w14:textId="77777777" w:rsidR="00122CEB" w:rsidRDefault="00122CEB">
            <w:pPr>
              <w:pStyle w:val="ConsPlusNormal"/>
              <w:jc w:val="right"/>
            </w:pPr>
            <w:r>
              <w:t>24111,7</w:t>
            </w:r>
          </w:p>
        </w:tc>
        <w:tc>
          <w:tcPr>
            <w:tcW w:w="1191" w:type="dxa"/>
          </w:tcPr>
          <w:p w14:paraId="138E8B7E" w14:textId="77777777" w:rsidR="00122CEB" w:rsidRDefault="00122CEB">
            <w:pPr>
              <w:pStyle w:val="ConsPlusNormal"/>
              <w:jc w:val="right"/>
            </w:pPr>
            <w:r>
              <w:t>23424,4</w:t>
            </w:r>
          </w:p>
        </w:tc>
        <w:tc>
          <w:tcPr>
            <w:tcW w:w="1191" w:type="dxa"/>
          </w:tcPr>
          <w:p w14:paraId="5E8A1AD7" w14:textId="77777777" w:rsidR="00122CEB" w:rsidRDefault="00122CEB">
            <w:pPr>
              <w:pStyle w:val="ConsPlusNormal"/>
              <w:jc w:val="right"/>
            </w:pPr>
            <w:r>
              <w:t>23424,5</w:t>
            </w:r>
          </w:p>
        </w:tc>
      </w:tr>
      <w:tr w:rsidR="00122CEB" w14:paraId="6B87DF41" w14:textId="77777777">
        <w:tc>
          <w:tcPr>
            <w:tcW w:w="624" w:type="dxa"/>
          </w:tcPr>
          <w:p w14:paraId="45261981" w14:textId="77777777" w:rsidR="00122CEB" w:rsidRDefault="00122CEB">
            <w:pPr>
              <w:pStyle w:val="ConsPlusNormal"/>
              <w:jc w:val="center"/>
            </w:pPr>
            <w:r>
              <w:t>24</w:t>
            </w:r>
          </w:p>
        </w:tc>
        <w:tc>
          <w:tcPr>
            <w:tcW w:w="4819" w:type="dxa"/>
          </w:tcPr>
          <w:p w14:paraId="61AD32C4" w14:textId="77777777" w:rsidR="00122CEB" w:rsidRDefault="00122CEB">
            <w:pPr>
              <w:pStyle w:val="ConsPlusNormal"/>
            </w:pPr>
            <w:r>
              <w:t>го Нытва</w:t>
            </w:r>
          </w:p>
        </w:tc>
        <w:tc>
          <w:tcPr>
            <w:tcW w:w="1247" w:type="dxa"/>
          </w:tcPr>
          <w:p w14:paraId="4C817F4A" w14:textId="77777777" w:rsidR="00122CEB" w:rsidRDefault="00122CEB">
            <w:pPr>
              <w:pStyle w:val="ConsPlusNormal"/>
              <w:jc w:val="right"/>
            </w:pPr>
            <w:r>
              <w:t>39817,1</w:t>
            </w:r>
          </w:p>
        </w:tc>
        <w:tc>
          <w:tcPr>
            <w:tcW w:w="1191" w:type="dxa"/>
          </w:tcPr>
          <w:p w14:paraId="1EFD1DEA" w14:textId="77777777" w:rsidR="00122CEB" w:rsidRDefault="00122CEB">
            <w:pPr>
              <w:pStyle w:val="ConsPlusNormal"/>
              <w:jc w:val="right"/>
            </w:pPr>
            <w:r>
              <w:t>39179,7</w:t>
            </w:r>
          </w:p>
        </w:tc>
        <w:tc>
          <w:tcPr>
            <w:tcW w:w="1191" w:type="dxa"/>
          </w:tcPr>
          <w:p w14:paraId="6F71604A" w14:textId="77777777" w:rsidR="00122CEB" w:rsidRDefault="00122CEB">
            <w:pPr>
              <w:pStyle w:val="ConsPlusNormal"/>
              <w:jc w:val="right"/>
            </w:pPr>
            <w:r>
              <w:t>39179,7</w:t>
            </w:r>
          </w:p>
        </w:tc>
      </w:tr>
      <w:tr w:rsidR="00122CEB" w14:paraId="768A728D" w14:textId="77777777">
        <w:tc>
          <w:tcPr>
            <w:tcW w:w="624" w:type="dxa"/>
          </w:tcPr>
          <w:p w14:paraId="568CC1DD" w14:textId="77777777" w:rsidR="00122CEB" w:rsidRDefault="00122CEB">
            <w:pPr>
              <w:pStyle w:val="ConsPlusNormal"/>
              <w:jc w:val="center"/>
            </w:pPr>
            <w:r>
              <w:t>25</w:t>
            </w:r>
          </w:p>
        </w:tc>
        <w:tc>
          <w:tcPr>
            <w:tcW w:w="4819" w:type="dxa"/>
          </w:tcPr>
          <w:p w14:paraId="70F621DC" w14:textId="77777777" w:rsidR="00122CEB" w:rsidRDefault="00122CEB">
            <w:pPr>
              <w:pStyle w:val="ConsPlusNormal"/>
            </w:pPr>
            <w:r>
              <w:t>го Октябрьский</w:t>
            </w:r>
          </w:p>
        </w:tc>
        <w:tc>
          <w:tcPr>
            <w:tcW w:w="1247" w:type="dxa"/>
          </w:tcPr>
          <w:p w14:paraId="2D7DE850" w14:textId="77777777" w:rsidR="00122CEB" w:rsidRDefault="00122CEB">
            <w:pPr>
              <w:pStyle w:val="ConsPlusNormal"/>
              <w:jc w:val="right"/>
            </w:pPr>
            <w:r>
              <w:t>34456,8</w:t>
            </w:r>
          </w:p>
        </w:tc>
        <w:tc>
          <w:tcPr>
            <w:tcW w:w="1191" w:type="dxa"/>
          </w:tcPr>
          <w:p w14:paraId="52461469" w14:textId="77777777" w:rsidR="00122CEB" w:rsidRDefault="00122CEB">
            <w:pPr>
              <w:pStyle w:val="ConsPlusNormal"/>
              <w:jc w:val="right"/>
            </w:pPr>
            <w:r>
              <w:t>33271,2</w:t>
            </w:r>
          </w:p>
        </w:tc>
        <w:tc>
          <w:tcPr>
            <w:tcW w:w="1191" w:type="dxa"/>
          </w:tcPr>
          <w:p w14:paraId="6589E7B2" w14:textId="77777777" w:rsidR="00122CEB" w:rsidRDefault="00122CEB">
            <w:pPr>
              <w:pStyle w:val="ConsPlusNormal"/>
              <w:jc w:val="right"/>
            </w:pPr>
            <w:r>
              <w:t>33271,2</w:t>
            </w:r>
          </w:p>
        </w:tc>
      </w:tr>
      <w:tr w:rsidR="00122CEB" w14:paraId="3AB87002" w14:textId="77777777">
        <w:tc>
          <w:tcPr>
            <w:tcW w:w="624" w:type="dxa"/>
          </w:tcPr>
          <w:p w14:paraId="385971BA" w14:textId="77777777" w:rsidR="00122CEB" w:rsidRDefault="00122CEB">
            <w:pPr>
              <w:pStyle w:val="ConsPlusNormal"/>
              <w:jc w:val="center"/>
            </w:pPr>
            <w:r>
              <w:t>26</w:t>
            </w:r>
          </w:p>
        </w:tc>
        <w:tc>
          <w:tcPr>
            <w:tcW w:w="4819" w:type="dxa"/>
          </w:tcPr>
          <w:p w14:paraId="5A6CB2A1" w14:textId="77777777" w:rsidR="00122CEB" w:rsidRDefault="00122CEB">
            <w:pPr>
              <w:pStyle w:val="ConsPlusNormal"/>
            </w:pPr>
            <w:r>
              <w:t>го Оса</w:t>
            </w:r>
          </w:p>
        </w:tc>
        <w:tc>
          <w:tcPr>
            <w:tcW w:w="1247" w:type="dxa"/>
          </w:tcPr>
          <w:p w14:paraId="170D9DF6" w14:textId="77777777" w:rsidR="00122CEB" w:rsidRDefault="00122CEB">
            <w:pPr>
              <w:pStyle w:val="ConsPlusNormal"/>
              <w:jc w:val="right"/>
            </w:pPr>
            <w:r>
              <w:t>31295,3</w:t>
            </w:r>
          </w:p>
        </w:tc>
        <w:tc>
          <w:tcPr>
            <w:tcW w:w="1191" w:type="dxa"/>
          </w:tcPr>
          <w:p w14:paraId="0071A72F" w14:textId="77777777" w:rsidR="00122CEB" w:rsidRDefault="00122CEB">
            <w:pPr>
              <w:pStyle w:val="ConsPlusNormal"/>
              <w:jc w:val="right"/>
            </w:pPr>
            <w:r>
              <w:t>30799,3</w:t>
            </w:r>
          </w:p>
        </w:tc>
        <w:tc>
          <w:tcPr>
            <w:tcW w:w="1191" w:type="dxa"/>
          </w:tcPr>
          <w:p w14:paraId="23276E1F" w14:textId="77777777" w:rsidR="00122CEB" w:rsidRDefault="00122CEB">
            <w:pPr>
              <w:pStyle w:val="ConsPlusNormal"/>
              <w:jc w:val="right"/>
            </w:pPr>
            <w:r>
              <w:t>30799,3</w:t>
            </w:r>
          </w:p>
        </w:tc>
      </w:tr>
      <w:tr w:rsidR="00122CEB" w14:paraId="09FB3FBD" w14:textId="77777777">
        <w:tc>
          <w:tcPr>
            <w:tcW w:w="624" w:type="dxa"/>
          </w:tcPr>
          <w:p w14:paraId="50ADCC69" w14:textId="77777777" w:rsidR="00122CEB" w:rsidRDefault="00122CEB">
            <w:pPr>
              <w:pStyle w:val="ConsPlusNormal"/>
              <w:jc w:val="center"/>
            </w:pPr>
            <w:r>
              <w:t>27</w:t>
            </w:r>
          </w:p>
        </w:tc>
        <w:tc>
          <w:tcPr>
            <w:tcW w:w="4819" w:type="dxa"/>
          </w:tcPr>
          <w:p w14:paraId="3687CBD6" w14:textId="77777777" w:rsidR="00122CEB" w:rsidRDefault="00122CEB">
            <w:pPr>
              <w:pStyle w:val="ConsPlusNormal"/>
            </w:pPr>
            <w:proofErr w:type="spellStart"/>
            <w:r>
              <w:t>мо</w:t>
            </w:r>
            <w:proofErr w:type="spellEnd"/>
            <w:r>
              <w:t xml:space="preserve"> Ординский</w:t>
            </w:r>
          </w:p>
        </w:tc>
        <w:tc>
          <w:tcPr>
            <w:tcW w:w="1247" w:type="dxa"/>
          </w:tcPr>
          <w:p w14:paraId="12A3959B" w14:textId="77777777" w:rsidR="00122CEB" w:rsidRDefault="00122CEB">
            <w:pPr>
              <w:pStyle w:val="ConsPlusNormal"/>
              <w:jc w:val="right"/>
            </w:pPr>
            <w:r>
              <w:t>17089,5</w:t>
            </w:r>
          </w:p>
        </w:tc>
        <w:tc>
          <w:tcPr>
            <w:tcW w:w="1191" w:type="dxa"/>
          </w:tcPr>
          <w:p w14:paraId="28AF0C04" w14:textId="77777777" w:rsidR="00122CEB" w:rsidRDefault="00122CEB">
            <w:pPr>
              <w:pStyle w:val="ConsPlusNormal"/>
              <w:jc w:val="right"/>
            </w:pPr>
            <w:r>
              <w:t>17351,8</w:t>
            </w:r>
          </w:p>
        </w:tc>
        <w:tc>
          <w:tcPr>
            <w:tcW w:w="1191" w:type="dxa"/>
          </w:tcPr>
          <w:p w14:paraId="5E6CAB7A" w14:textId="77777777" w:rsidR="00122CEB" w:rsidRDefault="00122CEB">
            <w:pPr>
              <w:pStyle w:val="ConsPlusNormal"/>
              <w:jc w:val="right"/>
            </w:pPr>
            <w:r>
              <w:t>17351,8</w:t>
            </w:r>
          </w:p>
        </w:tc>
      </w:tr>
      <w:tr w:rsidR="00122CEB" w14:paraId="2E107264" w14:textId="77777777">
        <w:tc>
          <w:tcPr>
            <w:tcW w:w="624" w:type="dxa"/>
          </w:tcPr>
          <w:p w14:paraId="06C8F607" w14:textId="77777777" w:rsidR="00122CEB" w:rsidRDefault="00122CEB">
            <w:pPr>
              <w:pStyle w:val="ConsPlusNormal"/>
              <w:jc w:val="center"/>
            </w:pPr>
            <w:r>
              <w:t>28</w:t>
            </w:r>
          </w:p>
        </w:tc>
        <w:tc>
          <w:tcPr>
            <w:tcW w:w="4819" w:type="dxa"/>
          </w:tcPr>
          <w:p w14:paraId="66931F24" w14:textId="77777777" w:rsidR="00122CEB" w:rsidRDefault="00122CEB">
            <w:pPr>
              <w:pStyle w:val="ConsPlusNormal"/>
            </w:pPr>
            <w:r>
              <w:t>го Оханск</w:t>
            </w:r>
          </w:p>
        </w:tc>
        <w:tc>
          <w:tcPr>
            <w:tcW w:w="1247" w:type="dxa"/>
          </w:tcPr>
          <w:p w14:paraId="351E958D" w14:textId="77777777" w:rsidR="00122CEB" w:rsidRDefault="00122CEB">
            <w:pPr>
              <w:pStyle w:val="ConsPlusNormal"/>
              <w:jc w:val="right"/>
            </w:pPr>
            <w:r>
              <w:t>17967,6</w:t>
            </w:r>
          </w:p>
        </w:tc>
        <w:tc>
          <w:tcPr>
            <w:tcW w:w="1191" w:type="dxa"/>
          </w:tcPr>
          <w:p w14:paraId="715C0428" w14:textId="77777777" w:rsidR="00122CEB" w:rsidRDefault="00122CEB">
            <w:pPr>
              <w:pStyle w:val="ConsPlusNormal"/>
              <w:jc w:val="right"/>
            </w:pPr>
            <w:r>
              <w:t>17376,0</w:t>
            </w:r>
          </w:p>
        </w:tc>
        <w:tc>
          <w:tcPr>
            <w:tcW w:w="1191" w:type="dxa"/>
          </w:tcPr>
          <w:p w14:paraId="72186CBD" w14:textId="77777777" w:rsidR="00122CEB" w:rsidRDefault="00122CEB">
            <w:pPr>
              <w:pStyle w:val="ConsPlusNormal"/>
              <w:jc w:val="right"/>
            </w:pPr>
            <w:r>
              <w:t>17376,0</w:t>
            </w:r>
          </w:p>
        </w:tc>
      </w:tr>
      <w:tr w:rsidR="00122CEB" w14:paraId="7834FDEE" w14:textId="77777777">
        <w:tc>
          <w:tcPr>
            <w:tcW w:w="624" w:type="dxa"/>
          </w:tcPr>
          <w:p w14:paraId="4801372D" w14:textId="77777777" w:rsidR="00122CEB" w:rsidRDefault="00122CEB">
            <w:pPr>
              <w:pStyle w:val="ConsPlusNormal"/>
              <w:jc w:val="center"/>
            </w:pPr>
            <w:r>
              <w:t>29</w:t>
            </w:r>
          </w:p>
        </w:tc>
        <w:tc>
          <w:tcPr>
            <w:tcW w:w="4819" w:type="dxa"/>
          </w:tcPr>
          <w:p w14:paraId="71AE92CF" w14:textId="77777777" w:rsidR="00122CEB" w:rsidRDefault="00122CEB">
            <w:pPr>
              <w:pStyle w:val="ConsPlusNormal"/>
            </w:pPr>
            <w:r>
              <w:t>го Очер</w:t>
            </w:r>
          </w:p>
        </w:tc>
        <w:tc>
          <w:tcPr>
            <w:tcW w:w="1247" w:type="dxa"/>
          </w:tcPr>
          <w:p w14:paraId="51430AC1" w14:textId="77777777" w:rsidR="00122CEB" w:rsidRDefault="00122CEB">
            <w:pPr>
              <w:pStyle w:val="ConsPlusNormal"/>
              <w:jc w:val="right"/>
            </w:pPr>
            <w:r>
              <w:t>24917,5</w:t>
            </w:r>
          </w:p>
        </w:tc>
        <w:tc>
          <w:tcPr>
            <w:tcW w:w="1191" w:type="dxa"/>
          </w:tcPr>
          <w:p w14:paraId="14007C30" w14:textId="77777777" w:rsidR="00122CEB" w:rsidRDefault="00122CEB">
            <w:pPr>
              <w:pStyle w:val="ConsPlusNormal"/>
              <w:jc w:val="right"/>
            </w:pPr>
            <w:r>
              <w:t>25022,0</w:t>
            </w:r>
          </w:p>
        </w:tc>
        <w:tc>
          <w:tcPr>
            <w:tcW w:w="1191" w:type="dxa"/>
          </w:tcPr>
          <w:p w14:paraId="71A8EA64" w14:textId="77777777" w:rsidR="00122CEB" w:rsidRDefault="00122CEB">
            <w:pPr>
              <w:pStyle w:val="ConsPlusNormal"/>
              <w:jc w:val="right"/>
            </w:pPr>
            <w:r>
              <w:t>25022,0</w:t>
            </w:r>
          </w:p>
        </w:tc>
      </w:tr>
      <w:tr w:rsidR="00122CEB" w14:paraId="67645059" w14:textId="77777777">
        <w:tc>
          <w:tcPr>
            <w:tcW w:w="624" w:type="dxa"/>
          </w:tcPr>
          <w:p w14:paraId="23FE7A31" w14:textId="77777777" w:rsidR="00122CEB" w:rsidRDefault="00122CEB">
            <w:pPr>
              <w:pStyle w:val="ConsPlusNormal"/>
              <w:jc w:val="center"/>
            </w:pPr>
            <w:r>
              <w:t>30</w:t>
            </w:r>
          </w:p>
        </w:tc>
        <w:tc>
          <w:tcPr>
            <w:tcW w:w="4819" w:type="dxa"/>
          </w:tcPr>
          <w:p w14:paraId="74A25E79" w14:textId="77777777" w:rsidR="00122CEB" w:rsidRDefault="00122CEB">
            <w:pPr>
              <w:pStyle w:val="ConsPlusNormal"/>
            </w:pPr>
            <w:proofErr w:type="spellStart"/>
            <w:r>
              <w:t>мо</w:t>
            </w:r>
            <w:proofErr w:type="spellEnd"/>
            <w:r>
              <w:t xml:space="preserve"> Пермский</w:t>
            </w:r>
          </w:p>
        </w:tc>
        <w:tc>
          <w:tcPr>
            <w:tcW w:w="1247" w:type="dxa"/>
          </w:tcPr>
          <w:p w14:paraId="140F3C66" w14:textId="77777777" w:rsidR="00122CEB" w:rsidRDefault="00122CEB">
            <w:pPr>
              <w:pStyle w:val="ConsPlusNormal"/>
              <w:jc w:val="right"/>
            </w:pPr>
            <w:r>
              <w:t>179414,1</w:t>
            </w:r>
          </w:p>
        </w:tc>
        <w:tc>
          <w:tcPr>
            <w:tcW w:w="1191" w:type="dxa"/>
          </w:tcPr>
          <w:p w14:paraId="278CD306" w14:textId="77777777" w:rsidR="00122CEB" w:rsidRDefault="00122CEB">
            <w:pPr>
              <w:pStyle w:val="ConsPlusNormal"/>
              <w:jc w:val="right"/>
            </w:pPr>
            <w:r>
              <w:t>189988,7</w:t>
            </w:r>
          </w:p>
        </w:tc>
        <w:tc>
          <w:tcPr>
            <w:tcW w:w="1191" w:type="dxa"/>
          </w:tcPr>
          <w:p w14:paraId="608848F9" w14:textId="77777777" w:rsidR="00122CEB" w:rsidRDefault="00122CEB">
            <w:pPr>
              <w:pStyle w:val="ConsPlusNormal"/>
              <w:jc w:val="right"/>
            </w:pPr>
            <w:r>
              <w:t>110438,9</w:t>
            </w:r>
          </w:p>
        </w:tc>
      </w:tr>
      <w:tr w:rsidR="00122CEB" w14:paraId="18DD4DA7" w14:textId="77777777">
        <w:tc>
          <w:tcPr>
            <w:tcW w:w="624" w:type="dxa"/>
          </w:tcPr>
          <w:p w14:paraId="0E6B42A6" w14:textId="77777777" w:rsidR="00122CEB" w:rsidRDefault="00122CEB">
            <w:pPr>
              <w:pStyle w:val="ConsPlusNormal"/>
              <w:jc w:val="center"/>
            </w:pPr>
            <w:r>
              <w:t>31</w:t>
            </w:r>
          </w:p>
        </w:tc>
        <w:tc>
          <w:tcPr>
            <w:tcW w:w="4819" w:type="dxa"/>
          </w:tcPr>
          <w:p w14:paraId="43E88563" w14:textId="77777777" w:rsidR="00122CEB" w:rsidRDefault="00122CEB">
            <w:pPr>
              <w:pStyle w:val="ConsPlusNormal"/>
            </w:pPr>
            <w:proofErr w:type="spellStart"/>
            <w:r>
              <w:t>мо</w:t>
            </w:r>
            <w:proofErr w:type="spellEnd"/>
            <w:r>
              <w:t xml:space="preserve"> Сивинский</w:t>
            </w:r>
          </w:p>
        </w:tc>
        <w:tc>
          <w:tcPr>
            <w:tcW w:w="1247" w:type="dxa"/>
          </w:tcPr>
          <w:p w14:paraId="4A5211D0" w14:textId="77777777" w:rsidR="00122CEB" w:rsidRDefault="00122CEB">
            <w:pPr>
              <w:pStyle w:val="ConsPlusNormal"/>
              <w:jc w:val="right"/>
            </w:pPr>
            <w:r>
              <w:t>18691,2</w:t>
            </w:r>
          </w:p>
        </w:tc>
        <w:tc>
          <w:tcPr>
            <w:tcW w:w="1191" w:type="dxa"/>
          </w:tcPr>
          <w:p w14:paraId="49823327" w14:textId="77777777" w:rsidR="00122CEB" w:rsidRDefault="00122CEB">
            <w:pPr>
              <w:pStyle w:val="ConsPlusNormal"/>
              <w:jc w:val="right"/>
            </w:pPr>
            <w:r>
              <w:t>18030,6</w:t>
            </w:r>
          </w:p>
        </w:tc>
        <w:tc>
          <w:tcPr>
            <w:tcW w:w="1191" w:type="dxa"/>
          </w:tcPr>
          <w:p w14:paraId="22F129CC" w14:textId="77777777" w:rsidR="00122CEB" w:rsidRDefault="00122CEB">
            <w:pPr>
              <w:pStyle w:val="ConsPlusNormal"/>
              <w:jc w:val="right"/>
            </w:pPr>
            <w:r>
              <w:t>18030,6</w:t>
            </w:r>
          </w:p>
        </w:tc>
      </w:tr>
      <w:tr w:rsidR="00122CEB" w14:paraId="67761345" w14:textId="77777777">
        <w:tc>
          <w:tcPr>
            <w:tcW w:w="624" w:type="dxa"/>
          </w:tcPr>
          <w:p w14:paraId="7CF8D1A3" w14:textId="77777777" w:rsidR="00122CEB" w:rsidRDefault="00122CEB">
            <w:pPr>
              <w:pStyle w:val="ConsPlusNormal"/>
              <w:jc w:val="center"/>
            </w:pPr>
            <w:r>
              <w:t>32</w:t>
            </w:r>
          </w:p>
        </w:tc>
        <w:tc>
          <w:tcPr>
            <w:tcW w:w="4819" w:type="dxa"/>
          </w:tcPr>
          <w:p w14:paraId="708F4F7A" w14:textId="77777777" w:rsidR="00122CEB" w:rsidRDefault="00122CEB">
            <w:pPr>
              <w:pStyle w:val="ConsPlusNormal"/>
            </w:pPr>
            <w:r>
              <w:t>го Суксун</w:t>
            </w:r>
          </w:p>
        </w:tc>
        <w:tc>
          <w:tcPr>
            <w:tcW w:w="1247" w:type="dxa"/>
          </w:tcPr>
          <w:p w14:paraId="44E8DF80" w14:textId="77777777" w:rsidR="00122CEB" w:rsidRDefault="00122CEB">
            <w:pPr>
              <w:pStyle w:val="ConsPlusNormal"/>
              <w:jc w:val="right"/>
            </w:pPr>
            <w:r>
              <w:t>27765,2</w:t>
            </w:r>
          </w:p>
        </w:tc>
        <w:tc>
          <w:tcPr>
            <w:tcW w:w="1191" w:type="dxa"/>
          </w:tcPr>
          <w:p w14:paraId="34D305CC" w14:textId="77777777" w:rsidR="00122CEB" w:rsidRDefault="00122CEB">
            <w:pPr>
              <w:pStyle w:val="ConsPlusNormal"/>
              <w:jc w:val="right"/>
            </w:pPr>
            <w:r>
              <w:t>27755,2</w:t>
            </w:r>
          </w:p>
        </w:tc>
        <w:tc>
          <w:tcPr>
            <w:tcW w:w="1191" w:type="dxa"/>
          </w:tcPr>
          <w:p w14:paraId="1E9223DA" w14:textId="77777777" w:rsidR="00122CEB" w:rsidRDefault="00122CEB">
            <w:pPr>
              <w:pStyle w:val="ConsPlusNormal"/>
              <w:jc w:val="right"/>
            </w:pPr>
            <w:r>
              <w:t>27755,2</w:t>
            </w:r>
          </w:p>
        </w:tc>
      </w:tr>
      <w:tr w:rsidR="00122CEB" w14:paraId="27BAE140" w14:textId="77777777">
        <w:tc>
          <w:tcPr>
            <w:tcW w:w="624" w:type="dxa"/>
          </w:tcPr>
          <w:p w14:paraId="37CE3D4C" w14:textId="77777777" w:rsidR="00122CEB" w:rsidRDefault="00122CEB">
            <w:pPr>
              <w:pStyle w:val="ConsPlusNormal"/>
              <w:jc w:val="center"/>
            </w:pPr>
            <w:r>
              <w:t>33</w:t>
            </w:r>
          </w:p>
        </w:tc>
        <w:tc>
          <w:tcPr>
            <w:tcW w:w="4819" w:type="dxa"/>
          </w:tcPr>
          <w:p w14:paraId="7E12506B" w14:textId="77777777" w:rsidR="00122CEB" w:rsidRDefault="00122CEB">
            <w:pPr>
              <w:pStyle w:val="ConsPlusNormal"/>
            </w:pPr>
            <w:proofErr w:type="spellStart"/>
            <w:r>
              <w:t>мо</w:t>
            </w:r>
            <w:proofErr w:type="spellEnd"/>
            <w:r>
              <w:t xml:space="preserve"> Уинский</w:t>
            </w:r>
          </w:p>
        </w:tc>
        <w:tc>
          <w:tcPr>
            <w:tcW w:w="1247" w:type="dxa"/>
          </w:tcPr>
          <w:p w14:paraId="1FA40179" w14:textId="77777777" w:rsidR="00122CEB" w:rsidRDefault="00122CEB">
            <w:pPr>
              <w:pStyle w:val="ConsPlusNormal"/>
              <w:jc w:val="right"/>
            </w:pPr>
            <w:r>
              <w:t>14442,2</w:t>
            </w:r>
          </w:p>
        </w:tc>
        <w:tc>
          <w:tcPr>
            <w:tcW w:w="1191" w:type="dxa"/>
          </w:tcPr>
          <w:p w14:paraId="71D9484F" w14:textId="77777777" w:rsidR="00122CEB" w:rsidRDefault="00122CEB">
            <w:pPr>
              <w:pStyle w:val="ConsPlusNormal"/>
              <w:jc w:val="right"/>
            </w:pPr>
            <w:r>
              <w:t>14395,3</w:t>
            </w:r>
          </w:p>
        </w:tc>
        <w:tc>
          <w:tcPr>
            <w:tcW w:w="1191" w:type="dxa"/>
          </w:tcPr>
          <w:p w14:paraId="37B7F83C" w14:textId="77777777" w:rsidR="00122CEB" w:rsidRDefault="00122CEB">
            <w:pPr>
              <w:pStyle w:val="ConsPlusNormal"/>
              <w:jc w:val="right"/>
            </w:pPr>
            <w:r>
              <w:t>14395,4</w:t>
            </w:r>
          </w:p>
        </w:tc>
      </w:tr>
      <w:tr w:rsidR="00122CEB" w14:paraId="03E7C183" w14:textId="77777777">
        <w:tc>
          <w:tcPr>
            <w:tcW w:w="624" w:type="dxa"/>
          </w:tcPr>
          <w:p w14:paraId="47602AB8" w14:textId="77777777" w:rsidR="00122CEB" w:rsidRDefault="00122CEB">
            <w:pPr>
              <w:pStyle w:val="ConsPlusNormal"/>
              <w:jc w:val="center"/>
            </w:pPr>
            <w:r>
              <w:t>34</w:t>
            </w:r>
          </w:p>
        </w:tc>
        <w:tc>
          <w:tcPr>
            <w:tcW w:w="4819" w:type="dxa"/>
          </w:tcPr>
          <w:p w14:paraId="4F539FD9" w14:textId="77777777" w:rsidR="00122CEB" w:rsidRDefault="00122CEB">
            <w:pPr>
              <w:pStyle w:val="ConsPlusNormal"/>
            </w:pPr>
            <w:proofErr w:type="spellStart"/>
            <w:r>
              <w:t>мо</w:t>
            </w:r>
            <w:proofErr w:type="spellEnd"/>
            <w:r>
              <w:t xml:space="preserve"> Частинский</w:t>
            </w:r>
          </w:p>
        </w:tc>
        <w:tc>
          <w:tcPr>
            <w:tcW w:w="1247" w:type="dxa"/>
          </w:tcPr>
          <w:p w14:paraId="56281ADA" w14:textId="77777777" w:rsidR="00122CEB" w:rsidRDefault="00122CEB">
            <w:pPr>
              <w:pStyle w:val="ConsPlusNormal"/>
              <w:jc w:val="right"/>
            </w:pPr>
            <w:r>
              <w:t>15082,1</w:t>
            </w:r>
          </w:p>
        </w:tc>
        <w:tc>
          <w:tcPr>
            <w:tcW w:w="1191" w:type="dxa"/>
          </w:tcPr>
          <w:p w14:paraId="5B9B00EC" w14:textId="77777777" w:rsidR="00122CEB" w:rsidRDefault="00122CEB">
            <w:pPr>
              <w:pStyle w:val="ConsPlusNormal"/>
              <w:jc w:val="right"/>
            </w:pPr>
            <w:r>
              <w:t>15893,3</w:t>
            </w:r>
          </w:p>
        </w:tc>
        <w:tc>
          <w:tcPr>
            <w:tcW w:w="1191" w:type="dxa"/>
          </w:tcPr>
          <w:p w14:paraId="647F54DE" w14:textId="77777777" w:rsidR="00122CEB" w:rsidRDefault="00122CEB">
            <w:pPr>
              <w:pStyle w:val="ConsPlusNormal"/>
              <w:jc w:val="right"/>
            </w:pPr>
            <w:r>
              <w:t>15893,4</w:t>
            </w:r>
          </w:p>
        </w:tc>
      </w:tr>
      <w:tr w:rsidR="00122CEB" w14:paraId="458CD05D" w14:textId="77777777">
        <w:tc>
          <w:tcPr>
            <w:tcW w:w="624" w:type="dxa"/>
          </w:tcPr>
          <w:p w14:paraId="6CF7718A" w14:textId="77777777" w:rsidR="00122CEB" w:rsidRDefault="00122CEB">
            <w:pPr>
              <w:pStyle w:val="ConsPlusNormal"/>
              <w:jc w:val="center"/>
            </w:pPr>
            <w:r>
              <w:t>35</w:t>
            </w:r>
          </w:p>
        </w:tc>
        <w:tc>
          <w:tcPr>
            <w:tcW w:w="4819" w:type="dxa"/>
          </w:tcPr>
          <w:p w14:paraId="6BCBA8C0" w14:textId="77777777" w:rsidR="00122CEB" w:rsidRDefault="00122CEB">
            <w:pPr>
              <w:pStyle w:val="ConsPlusNormal"/>
            </w:pPr>
            <w:r>
              <w:t>го Чердынь</w:t>
            </w:r>
          </w:p>
        </w:tc>
        <w:tc>
          <w:tcPr>
            <w:tcW w:w="1247" w:type="dxa"/>
          </w:tcPr>
          <w:p w14:paraId="7F15C40F" w14:textId="77777777" w:rsidR="00122CEB" w:rsidRDefault="00122CEB">
            <w:pPr>
              <w:pStyle w:val="ConsPlusNormal"/>
              <w:jc w:val="right"/>
            </w:pPr>
            <w:r>
              <w:t>35077,1</w:t>
            </w:r>
          </w:p>
        </w:tc>
        <w:tc>
          <w:tcPr>
            <w:tcW w:w="1191" w:type="dxa"/>
          </w:tcPr>
          <w:p w14:paraId="010F6C76" w14:textId="77777777" w:rsidR="00122CEB" w:rsidRDefault="00122CEB">
            <w:pPr>
              <w:pStyle w:val="ConsPlusNormal"/>
              <w:jc w:val="right"/>
            </w:pPr>
            <w:r>
              <w:t>33628,0</w:t>
            </w:r>
          </w:p>
        </w:tc>
        <w:tc>
          <w:tcPr>
            <w:tcW w:w="1191" w:type="dxa"/>
          </w:tcPr>
          <w:p w14:paraId="47C0ABD4" w14:textId="77777777" w:rsidR="00122CEB" w:rsidRDefault="00122CEB">
            <w:pPr>
              <w:pStyle w:val="ConsPlusNormal"/>
              <w:jc w:val="right"/>
            </w:pPr>
            <w:r>
              <w:t>33628,0</w:t>
            </w:r>
          </w:p>
        </w:tc>
      </w:tr>
      <w:tr w:rsidR="00122CEB" w14:paraId="7DC0C556" w14:textId="77777777">
        <w:tc>
          <w:tcPr>
            <w:tcW w:w="624" w:type="dxa"/>
          </w:tcPr>
          <w:p w14:paraId="462257C0" w14:textId="77777777" w:rsidR="00122CEB" w:rsidRDefault="00122CEB">
            <w:pPr>
              <w:pStyle w:val="ConsPlusNormal"/>
              <w:jc w:val="center"/>
            </w:pPr>
            <w:r>
              <w:t>36</w:t>
            </w:r>
          </w:p>
        </w:tc>
        <w:tc>
          <w:tcPr>
            <w:tcW w:w="4819" w:type="dxa"/>
          </w:tcPr>
          <w:p w14:paraId="2E8D4408" w14:textId="77777777" w:rsidR="00122CEB" w:rsidRDefault="00122CEB">
            <w:pPr>
              <w:pStyle w:val="ConsPlusNormal"/>
            </w:pPr>
            <w:r>
              <w:t>го Чернушка</w:t>
            </w:r>
          </w:p>
        </w:tc>
        <w:tc>
          <w:tcPr>
            <w:tcW w:w="1247" w:type="dxa"/>
          </w:tcPr>
          <w:p w14:paraId="7C77B43B" w14:textId="77777777" w:rsidR="00122CEB" w:rsidRDefault="00122CEB">
            <w:pPr>
              <w:pStyle w:val="ConsPlusNormal"/>
              <w:jc w:val="right"/>
            </w:pPr>
            <w:r>
              <w:t>40987,7</w:t>
            </w:r>
          </w:p>
        </w:tc>
        <w:tc>
          <w:tcPr>
            <w:tcW w:w="1191" w:type="dxa"/>
          </w:tcPr>
          <w:p w14:paraId="174A26A9" w14:textId="77777777" w:rsidR="00122CEB" w:rsidRDefault="00122CEB">
            <w:pPr>
              <w:pStyle w:val="ConsPlusNormal"/>
              <w:jc w:val="right"/>
            </w:pPr>
            <w:r>
              <w:t>43640,8</w:t>
            </w:r>
          </w:p>
        </w:tc>
        <w:tc>
          <w:tcPr>
            <w:tcW w:w="1191" w:type="dxa"/>
          </w:tcPr>
          <w:p w14:paraId="12B9D22D" w14:textId="77777777" w:rsidR="00122CEB" w:rsidRDefault="00122CEB">
            <w:pPr>
              <w:pStyle w:val="ConsPlusNormal"/>
              <w:jc w:val="right"/>
            </w:pPr>
            <w:r>
              <w:t>43640,8</w:t>
            </w:r>
          </w:p>
        </w:tc>
      </w:tr>
      <w:tr w:rsidR="00122CEB" w14:paraId="5ACBFAD6" w14:textId="77777777">
        <w:tc>
          <w:tcPr>
            <w:tcW w:w="624" w:type="dxa"/>
          </w:tcPr>
          <w:p w14:paraId="675F6EE6" w14:textId="77777777" w:rsidR="00122CEB" w:rsidRDefault="00122CEB">
            <w:pPr>
              <w:pStyle w:val="ConsPlusNormal"/>
              <w:jc w:val="center"/>
            </w:pPr>
            <w:r>
              <w:t>37</w:t>
            </w:r>
          </w:p>
        </w:tc>
        <w:tc>
          <w:tcPr>
            <w:tcW w:w="4819" w:type="dxa"/>
          </w:tcPr>
          <w:p w14:paraId="532E54BB" w14:textId="77777777" w:rsidR="00122CEB" w:rsidRDefault="00122CEB">
            <w:pPr>
              <w:pStyle w:val="ConsPlusNormal"/>
            </w:pPr>
            <w:r>
              <w:t>ЗАТО Звездный</w:t>
            </w:r>
          </w:p>
        </w:tc>
        <w:tc>
          <w:tcPr>
            <w:tcW w:w="1247" w:type="dxa"/>
          </w:tcPr>
          <w:p w14:paraId="33756858" w14:textId="77777777" w:rsidR="00122CEB" w:rsidRDefault="00122CEB">
            <w:pPr>
              <w:pStyle w:val="ConsPlusNormal"/>
              <w:jc w:val="right"/>
            </w:pPr>
            <w:r>
              <w:t>5525,4</w:t>
            </w:r>
          </w:p>
        </w:tc>
        <w:tc>
          <w:tcPr>
            <w:tcW w:w="1191" w:type="dxa"/>
          </w:tcPr>
          <w:p w14:paraId="3A30CCB7" w14:textId="77777777" w:rsidR="00122CEB" w:rsidRDefault="00122CEB">
            <w:pPr>
              <w:pStyle w:val="ConsPlusNormal"/>
              <w:jc w:val="right"/>
            </w:pPr>
            <w:r>
              <w:t>4833,5</w:t>
            </w:r>
          </w:p>
        </w:tc>
        <w:tc>
          <w:tcPr>
            <w:tcW w:w="1191" w:type="dxa"/>
          </w:tcPr>
          <w:p w14:paraId="7D2A4CA9" w14:textId="77777777" w:rsidR="00122CEB" w:rsidRDefault="00122CEB">
            <w:pPr>
              <w:pStyle w:val="ConsPlusNormal"/>
              <w:jc w:val="right"/>
            </w:pPr>
            <w:r>
              <w:t>4833,5</w:t>
            </w:r>
          </w:p>
        </w:tc>
      </w:tr>
      <w:tr w:rsidR="00122CEB" w14:paraId="097B5802" w14:textId="77777777">
        <w:tc>
          <w:tcPr>
            <w:tcW w:w="624" w:type="dxa"/>
          </w:tcPr>
          <w:p w14:paraId="5E62BEEE" w14:textId="77777777" w:rsidR="00122CEB" w:rsidRDefault="00122CEB">
            <w:pPr>
              <w:pStyle w:val="ConsPlusNormal"/>
              <w:jc w:val="center"/>
            </w:pPr>
            <w:r>
              <w:t>38</w:t>
            </w:r>
          </w:p>
        </w:tc>
        <w:tc>
          <w:tcPr>
            <w:tcW w:w="4819" w:type="dxa"/>
          </w:tcPr>
          <w:p w14:paraId="0D438C7A" w14:textId="77777777" w:rsidR="00122CEB" w:rsidRDefault="00122CEB">
            <w:pPr>
              <w:pStyle w:val="ConsPlusNormal"/>
            </w:pPr>
            <w:proofErr w:type="spellStart"/>
            <w:r>
              <w:t>мо</w:t>
            </w:r>
            <w:proofErr w:type="spellEnd"/>
            <w:r>
              <w:t xml:space="preserve"> Кудымкарский</w:t>
            </w:r>
          </w:p>
        </w:tc>
        <w:tc>
          <w:tcPr>
            <w:tcW w:w="1247" w:type="dxa"/>
          </w:tcPr>
          <w:p w14:paraId="7370D9E4" w14:textId="77777777" w:rsidR="00122CEB" w:rsidRDefault="00122CEB">
            <w:pPr>
              <w:pStyle w:val="ConsPlusNormal"/>
              <w:jc w:val="right"/>
            </w:pPr>
            <w:r>
              <w:t>107586,1</w:t>
            </w:r>
          </w:p>
        </w:tc>
        <w:tc>
          <w:tcPr>
            <w:tcW w:w="1191" w:type="dxa"/>
          </w:tcPr>
          <w:p w14:paraId="4B63FB29" w14:textId="77777777" w:rsidR="00122CEB" w:rsidRDefault="00122CEB">
            <w:pPr>
              <w:pStyle w:val="ConsPlusNormal"/>
              <w:jc w:val="right"/>
            </w:pPr>
            <w:r>
              <w:t>107612,3</w:t>
            </w:r>
          </w:p>
        </w:tc>
        <w:tc>
          <w:tcPr>
            <w:tcW w:w="1191" w:type="dxa"/>
          </w:tcPr>
          <w:p w14:paraId="55A72D22" w14:textId="77777777" w:rsidR="00122CEB" w:rsidRDefault="00122CEB">
            <w:pPr>
              <w:pStyle w:val="ConsPlusNormal"/>
              <w:jc w:val="right"/>
            </w:pPr>
            <w:r>
              <w:t>60018,6</w:t>
            </w:r>
          </w:p>
        </w:tc>
      </w:tr>
      <w:tr w:rsidR="00122CEB" w14:paraId="19468A85" w14:textId="77777777">
        <w:tc>
          <w:tcPr>
            <w:tcW w:w="624" w:type="dxa"/>
          </w:tcPr>
          <w:p w14:paraId="5BEBF25B" w14:textId="77777777" w:rsidR="00122CEB" w:rsidRDefault="00122CEB">
            <w:pPr>
              <w:pStyle w:val="ConsPlusNormal"/>
              <w:jc w:val="center"/>
            </w:pPr>
            <w:r>
              <w:t>39</w:t>
            </w:r>
          </w:p>
        </w:tc>
        <w:tc>
          <w:tcPr>
            <w:tcW w:w="4819" w:type="dxa"/>
          </w:tcPr>
          <w:p w14:paraId="05BD7EA7" w14:textId="77777777" w:rsidR="00122CEB" w:rsidRDefault="00122CEB">
            <w:pPr>
              <w:pStyle w:val="ConsPlusNormal"/>
            </w:pPr>
            <w:proofErr w:type="spellStart"/>
            <w:r>
              <w:t>мо</w:t>
            </w:r>
            <w:proofErr w:type="spellEnd"/>
            <w:r>
              <w:t xml:space="preserve"> Гайнский</w:t>
            </w:r>
          </w:p>
        </w:tc>
        <w:tc>
          <w:tcPr>
            <w:tcW w:w="1247" w:type="dxa"/>
          </w:tcPr>
          <w:p w14:paraId="51B08E3B" w14:textId="77777777" w:rsidR="00122CEB" w:rsidRDefault="00122CEB">
            <w:pPr>
              <w:pStyle w:val="ConsPlusNormal"/>
              <w:jc w:val="right"/>
            </w:pPr>
            <w:r>
              <w:t>19266,9</w:t>
            </w:r>
          </w:p>
        </w:tc>
        <w:tc>
          <w:tcPr>
            <w:tcW w:w="1191" w:type="dxa"/>
          </w:tcPr>
          <w:p w14:paraId="7D4D44CC" w14:textId="77777777" w:rsidR="00122CEB" w:rsidRDefault="00122CEB">
            <w:pPr>
              <w:pStyle w:val="ConsPlusNormal"/>
              <w:jc w:val="right"/>
            </w:pPr>
            <w:r>
              <w:t>19375,9</w:t>
            </w:r>
          </w:p>
        </w:tc>
        <w:tc>
          <w:tcPr>
            <w:tcW w:w="1191" w:type="dxa"/>
          </w:tcPr>
          <w:p w14:paraId="18553E5F" w14:textId="77777777" w:rsidR="00122CEB" w:rsidRDefault="00122CEB">
            <w:pPr>
              <w:pStyle w:val="ConsPlusNormal"/>
              <w:jc w:val="right"/>
            </w:pPr>
            <w:r>
              <w:t>19375,9</w:t>
            </w:r>
          </w:p>
        </w:tc>
      </w:tr>
      <w:tr w:rsidR="00122CEB" w14:paraId="0838C847" w14:textId="77777777">
        <w:tc>
          <w:tcPr>
            <w:tcW w:w="624" w:type="dxa"/>
          </w:tcPr>
          <w:p w14:paraId="423CD926" w14:textId="77777777" w:rsidR="00122CEB" w:rsidRDefault="00122CEB">
            <w:pPr>
              <w:pStyle w:val="ConsPlusNormal"/>
              <w:jc w:val="center"/>
            </w:pPr>
            <w:r>
              <w:t>40</w:t>
            </w:r>
          </w:p>
        </w:tc>
        <w:tc>
          <w:tcPr>
            <w:tcW w:w="4819" w:type="dxa"/>
          </w:tcPr>
          <w:p w14:paraId="33634F90" w14:textId="77777777" w:rsidR="00122CEB" w:rsidRDefault="00122CEB">
            <w:pPr>
              <w:pStyle w:val="ConsPlusNormal"/>
            </w:pPr>
            <w:proofErr w:type="spellStart"/>
            <w:r>
              <w:t>мо</w:t>
            </w:r>
            <w:proofErr w:type="spellEnd"/>
            <w:r>
              <w:t xml:space="preserve"> Косинский</w:t>
            </w:r>
          </w:p>
        </w:tc>
        <w:tc>
          <w:tcPr>
            <w:tcW w:w="1247" w:type="dxa"/>
          </w:tcPr>
          <w:p w14:paraId="03F0091B" w14:textId="77777777" w:rsidR="00122CEB" w:rsidRDefault="00122CEB">
            <w:pPr>
              <w:pStyle w:val="ConsPlusNormal"/>
              <w:jc w:val="right"/>
            </w:pPr>
            <w:r>
              <w:t>14227,0</w:t>
            </w:r>
          </w:p>
        </w:tc>
        <w:tc>
          <w:tcPr>
            <w:tcW w:w="1191" w:type="dxa"/>
          </w:tcPr>
          <w:p w14:paraId="2A99F05B" w14:textId="77777777" w:rsidR="00122CEB" w:rsidRDefault="00122CEB">
            <w:pPr>
              <w:pStyle w:val="ConsPlusNormal"/>
              <w:jc w:val="right"/>
            </w:pPr>
            <w:r>
              <w:t>11072,1</w:t>
            </w:r>
          </w:p>
        </w:tc>
        <w:tc>
          <w:tcPr>
            <w:tcW w:w="1191" w:type="dxa"/>
          </w:tcPr>
          <w:p w14:paraId="6EA69897" w14:textId="77777777" w:rsidR="00122CEB" w:rsidRDefault="00122CEB">
            <w:pPr>
              <w:pStyle w:val="ConsPlusNormal"/>
              <w:jc w:val="right"/>
            </w:pPr>
            <w:r>
              <w:t>11072,1</w:t>
            </w:r>
          </w:p>
        </w:tc>
      </w:tr>
      <w:tr w:rsidR="00122CEB" w14:paraId="7C380376" w14:textId="77777777">
        <w:tc>
          <w:tcPr>
            <w:tcW w:w="624" w:type="dxa"/>
          </w:tcPr>
          <w:p w14:paraId="0568032B" w14:textId="77777777" w:rsidR="00122CEB" w:rsidRDefault="00122CEB">
            <w:pPr>
              <w:pStyle w:val="ConsPlusNormal"/>
              <w:jc w:val="center"/>
            </w:pPr>
            <w:r>
              <w:lastRenderedPageBreak/>
              <w:t>41</w:t>
            </w:r>
          </w:p>
        </w:tc>
        <w:tc>
          <w:tcPr>
            <w:tcW w:w="4819" w:type="dxa"/>
          </w:tcPr>
          <w:p w14:paraId="024E4504" w14:textId="77777777" w:rsidR="00122CEB" w:rsidRDefault="00122CEB">
            <w:pPr>
              <w:pStyle w:val="ConsPlusNormal"/>
            </w:pPr>
            <w:proofErr w:type="spellStart"/>
            <w:r>
              <w:t>мо</w:t>
            </w:r>
            <w:proofErr w:type="spellEnd"/>
            <w:r>
              <w:t xml:space="preserve"> Кочевский</w:t>
            </w:r>
          </w:p>
        </w:tc>
        <w:tc>
          <w:tcPr>
            <w:tcW w:w="1247" w:type="dxa"/>
          </w:tcPr>
          <w:p w14:paraId="0FBA6D5E" w14:textId="77777777" w:rsidR="00122CEB" w:rsidRDefault="00122CEB">
            <w:pPr>
              <w:pStyle w:val="ConsPlusNormal"/>
              <w:jc w:val="right"/>
            </w:pPr>
            <w:r>
              <w:t>17709,2</w:t>
            </w:r>
          </w:p>
        </w:tc>
        <w:tc>
          <w:tcPr>
            <w:tcW w:w="1191" w:type="dxa"/>
          </w:tcPr>
          <w:p w14:paraId="7E026A7E" w14:textId="77777777" w:rsidR="00122CEB" w:rsidRDefault="00122CEB">
            <w:pPr>
              <w:pStyle w:val="ConsPlusNormal"/>
              <w:jc w:val="right"/>
            </w:pPr>
            <w:r>
              <w:t>17689,6</w:t>
            </w:r>
          </w:p>
        </w:tc>
        <w:tc>
          <w:tcPr>
            <w:tcW w:w="1191" w:type="dxa"/>
          </w:tcPr>
          <w:p w14:paraId="3DBC4F39" w14:textId="77777777" w:rsidR="00122CEB" w:rsidRDefault="00122CEB">
            <w:pPr>
              <w:pStyle w:val="ConsPlusNormal"/>
              <w:jc w:val="right"/>
            </w:pPr>
            <w:r>
              <w:t>17689,6</w:t>
            </w:r>
          </w:p>
        </w:tc>
      </w:tr>
      <w:tr w:rsidR="00122CEB" w14:paraId="5FB39A42" w14:textId="77777777">
        <w:tc>
          <w:tcPr>
            <w:tcW w:w="624" w:type="dxa"/>
          </w:tcPr>
          <w:p w14:paraId="0BE9CA32" w14:textId="77777777" w:rsidR="00122CEB" w:rsidRDefault="00122CEB">
            <w:pPr>
              <w:pStyle w:val="ConsPlusNormal"/>
              <w:jc w:val="center"/>
            </w:pPr>
            <w:r>
              <w:t>42</w:t>
            </w:r>
          </w:p>
        </w:tc>
        <w:tc>
          <w:tcPr>
            <w:tcW w:w="4819" w:type="dxa"/>
          </w:tcPr>
          <w:p w14:paraId="22FE8B40" w14:textId="77777777" w:rsidR="00122CEB" w:rsidRDefault="00122CEB">
            <w:pPr>
              <w:pStyle w:val="ConsPlusNormal"/>
            </w:pPr>
            <w:proofErr w:type="spellStart"/>
            <w:r>
              <w:t>мо</w:t>
            </w:r>
            <w:proofErr w:type="spellEnd"/>
            <w:r>
              <w:t xml:space="preserve"> Юрлинский</w:t>
            </w:r>
          </w:p>
        </w:tc>
        <w:tc>
          <w:tcPr>
            <w:tcW w:w="1247" w:type="dxa"/>
          </w:tcPr>
          <w:p w14:paraId="1A30DABD" w14:textId="77777777" w:rsidR="00122CEB" w:rsidRDefault="00122CEB">
            <w:pPr>
              <w:pStyle w:val="ConsPlusNormal"/>
              <w:jc w:val="right"/>
            </w:pPr>
            <w:r>
              <w:t>20411,2</w:t>
            </w:r>
          </w:p>
        </w:tc>
        <w:tc>
          <w:tcPr>
            <w:tcW w:w="1191" w:type="dxa"/>
          </w:tcPr>
          <w:p w14:paraId="5F4438E2" w14:textId="77777777" w:rsidR="00122CEB" w:rsidRDefault="00122CEB">
            <w:pPr>
              <w:pStyle w:val="ConsPlusNormal"/>
              <w:jc w:val="right"/>
            </w:pPr>
            <w:r>
              <w:t>20633,9</w:t>
            </w:r>
          </w:p>
        </w:tc>
        <w:tc>
          <w:tcPr>
            <w:tcW w:w="1191" w:type="dxa"/>
          </w:tcPr>
          <w:p w14:paraId="57472718" w14:textId="77777777" w:rsidR="00122CEB" w:rsidRDefault="00122CEB">
            <w:pPr>
              <w:pStyle w:val="ConsPlusNormal"/>
              <w:jc w:val="right"/>
            </w:pPr>
            <w:r>
              <w:t>20633,9</w:t>
            </w:r>
          </w:p>
        </w:tc>
      </w:tr>
      <w:tr w:rsidR="00122CEB" w14:paraId="1C1B946B" w14:textId="77777777">
        <w:tc>
          <w:tcPr>
            <w:tcW w:w="624" w:type="dxa"/>
          </w:tcPr>
          <w:p w14:paraId="0831CE51" w14:textId="77777777" w:rsidR="00122CEB" w:rsidRDefault="00122CEB">
            <w:pPr>
              <w:pStyle w:val="ConsPlusNormal"/>
              <w:jc w:val="center"/>
            </w:pPr>
            <w:r>
              <w:t>43</w:t>
            </w:r>
          </w:p>
        </w:tc>
        <w:tc>
          <w:tcPr>
            <w:tcW w:w="4819" w:type="dxa"/>
          </w:tcPr>
          <w:p w14:paraId="79C4A1F5" w14:textId="77777777" w:rsidR="00122CEB" w:rsidRDefault="00122CEB">
            <w:pPr>
              <w:pStyle w:val="ConsPlusNormal"/>
            </w:pPr>
            <w:proofErr w:type="spellStart"/>
            <w:r>
              <w:t>мо</w:t>
            </w:r>
            <w:proofErr w:type="spellEnd"/>
            <w:r>
              <w:t xml:space="preserve"> Юсьвинский</w:t>
            </w:r>
          </w:p>
        </w:tc>
        <w:tc>
          <w:tcPr>
            <w:tcW w:w="1247" w:type="dxa"/>
          </w:tcPr>
          <w:p w14:paraId="07863E7A" w14:textId="77777777" w:rsidR="00122CEB" w:rsidRDefault="00122CEB">
            <w:pPr>
              <w:pStyle w:val="ConsPlusNormal"/>
              <w:jc w:val="right"/>
            </w:pPr>
            <w:r>
              <w:t>26107,6</w:t>
            </w:r>
          </w:p>
        </w:tc>
        <w:tc>
          <w:tcPr>
            <w:tcW w:w="1191" w:type="dxa"/>
          </w:tcPr>
          <w:p w14:paraId="44177535" w14:textId="77777777" w:rsidR="00122CEB" w:rsidRDefault="00122CEB">
            <w:pPr>
              <w:pStyle w:val="ConsPlusNormal"/>
              <w:jc w:val="right"/>
            </w:pPr>
            <w:r>
              <w:t>26127,1</w:t>
            </w:r>
          </w:p>
        </w:tc>
        <w:tc>
          <w:tcPr>
            <w:tcW w:w="1191" w:type="dxa"/>
          </w:tcPr>
          <w:p w14:paraId="52F85682" w14:textId="77777777" w:rsidR="00122CEB" w:rsidRDefault="00122CEB">
            <w:pPr>
              <w:pStyle w:val="ConsPlusNormal"/>
              <w:jc w:val="right"/>
            </w:pPr>
            <w:r>
              <w:t>26127,1</w:t>
            </w:r>
          </w:p>
        </w:tc>
      </w:tr>
      <w:tr w:rsidR="00122CEB" w14:paraId="6D4CB7AF" w14:textId="77777777">
        <w:tc>
          <w:tcPr>
            <w:tcW w:w="624" w:type="dxa"/>
          </w:tcPr>
          <w:p w14:paraId="69198284" w14:textId="77777777" w:rsidR="00122CEB" w:rsidRDefault="00122CEB">
            <w:pPr>
              <w:pStyle w:val="ConsPlusNormal"/>
            </w:pPr>
          </w:p>
        </w:tc>
        <w:tc>
          <w:tcPr>
            <w:tcW w:w="4819" w:type="dxa"/>
          </w:tcPr>
          <w:p w14:paraId="12B10442" w14:textId="77777777" w:rsidR="00122CEB" w:rsidRDefault="00122CEB">
            <w:pPr>
              <w:pStyle w:val="ConsPlusNormal"/>
            </w:pPr>
            <w:r>
              <w:t>Средства, распределяемые на конкурсной основе</w:t>
            </w:r>
          </w:p>
        </w:tc>
        <w:tc>
          <w:tcPr>
            <w:tcW w:w="1247" w:type="dxa"/>
          </w:tcPr>
          <w:p w14:paraId="2BFD0695" w14:textId="77777777" w:rsidR="00122CEB" w:rsidRDefault="00122CEB">
            <w:pPr>
              <w:pStyle w:val="ConsPlusNormal"/>
              <w:jc w:val="right"/>
            </w:pPr>
            <w:r>
              <w:t>338305,0</w:t>
            </w:r>
          </w:p>
        </w:tc>
        <w:tc>
          <w:tcPr>
            <w:tcW w:w="1191" w:type="dxa"/>
          </w:tcPr>
          <w:p w14:paraId="24F25B38" w14:textId="77777777" w:rsidR="00122CEB" w:rsidRDefault="00122CEB">
            <w:pPr>
              <w:pStyle w:val="ConsPlusNormal"/>
              <w:jc w:val="right"/>
            </w:pPr>
            <w:r>
              <w:t>334745,4</w:t>
            </w:r>
          </w:p>
        </w:tc>
        <w:tc>
          <w:tcPr>
            <w:tcW w:w="1191" w:type="dxa"/>
          </w:tcPr>
          <w:p w14:paraId="00A24C10" w14:textId="77777777" w:rsidR="00122CEB" w:rsidRDefault="00122CEB">
            <w:pPr>
              <w:pStyle w:val="ConsPlusNormal"/>
              <w:jc w:val="right"/>
            </w:pPr>
            <w:r>
              <w:t>489866,4</w:t>
            </w:r>
          </w:p>
        </w:tc>
      </w:tr>
      <w:tr w:rsidR="00122CEB" w14:paraId="3268703E" w14:textId="77777777">
        <w:tc>
          <w:tcPr>
            <w:tcW w:w="624" w:type="dxa"/>
          </w:tcPr>
          <w:p w14:paraId="332FA56B" w14:textId="77777777" w:rsidR="00122CEB" w:rsidRDefault="00122CEB">
            <w:pPr>
              <w:pStyle w:val="ConsPlusNormal"/>
            </w:pPr>
          </w:p>
        </w:tc>
        <w:tc>
          <w:tcPr>
            <w:tcW w:w="4819" w:type="dxa"/>
          </w:tcPr>
          <w:p w14:paraId="45E9CE04" w14:textId="77777777" w:rsidR="00122CEB" w:rsidRDefault="00122CEB">
            <w:pPr>
              <w:pStyle w:val="ConsPlusNormal"/>
            </w:pPr>
            <w:r>
              <w:t>Всего Пермский край</w:t>
            </w:r>
          </w:p>
        </w:tc>
        <w:tc>
          <w:tcPr>
            <w:tcW w:w="1247" w:type="dxa"/>
          </w:tcPr>
          <w:p w14:paraId="3591489E" w14:textId="77777777" w:rsidR="00122CEB" w:rsidRDefault="00122CEB">
            <w:pPr>
              <w:pStyle w:val="ConsPlusNormal"/>
              <w:jc w:val="right"/>
            </w:pPr>
            <w:r>
              <w:t>2533178,8</w:t>
            </w:r>
          </w:p>
        </w:tc>
        <w:tc>
          <w:tcPr>
            <w:tcW w:w="1191" w:type="dxa"/>
          </w:tcPr>
          <w:p w14:paraId="219BB516" w14:textId="77777777" w:rsidR="00122CEB" w:rsidRDefault="00122CEB">
            <w:pPr>
              <w:pStyle w:val="ConsPlusNormal"/>
              <w:jc w:val="right"/>
            </w:pPr>
            <w:r>
              <w:t>2084955,0</w:t>
            </w:r>
          </w:p>
        </w:tc>
        <w:tc>
          <w:tcPr>
            <w:tcW w:w="1191" w:type="dxa"/>
          </w:tcPr>
          <w:p w14:paraId="6D7EBEBE" w14:textId="77777777" w:rsidR="00122CEB" w:rsidRDefault="00122CEB">
            <w:pPr>
              <w:pStyle w:val="ConsPlusNormal"/>
              <w:jc w:val="right"/>
            </w:pPr>
            <w:r>
              <w:t>2084969,8</w:t>
            </w:r>
          </w:p>
        </w:tc>
      </w:tr>
    </w:tbl>
    <w:p w14:paraId="6BA6BFAE" w14:textId="77777777" w:rsidR="00122CEB" w:rsidRDefault="00122CEB">
      <w:pPr>
        <w:pStyle w:val="ConsPlusNormal"/>
        <w:jc w:val="both"/>
      </w:pPr>
    </w:p>
    <w:p w14:paraId="77146926" w14:textId="77777777" w:rsidR="00122CEB" w:rsidRDefault="00122CEB">
      <w:pPr>
        <w:pStyle w:val="ConsPlusNormal"/>
        <w:jc w:val="right"/>
        <w:outlineLvl w:val="1"/>
      </w:pPr>
      <w:r>
        <w:t>Таблица 18</w:t>
      </w:r>
    </w:p>
    <w:p w14:paraId="6512C938" w14:textId="77777777" w:rsidR="00122CEB" w:rsidRDefault="00122CEB">
      <w:pPr>
        <w:pStyle w:val="ConsPlusNormal"/>
        <w:jc w:val="right"/>
      </w:pPr>
      <w:r>
        <w:t>приложения 13</w:t>
      </w:r>
    </w:p>
    <w:p w14:paraId="1CBE5146" w14:textId="77777777" w:rsidR="00122CEB" w:rsidRDefault="00122CEB">
      <w:pPr>
        <w:pStyle w:val="ConsPlusNormal"/>
        <w:jc w:val="both"/>
      </w:pPr>
    </w:p>
    <w:p w14:paraId="4C409B6F" w14:textId="77777777" w:rsidR="00122CEB" w:rsidRDefault="00122CEB">
      <w:pPr>
        <w:pStyle w:val="ConsPlusTitle"/>
        <w:jc w:val="center"/>
      </w:pPr>
      <w:r>
        <w:t>Субсидии, передаваемые в 2024 году и в плановом периоде 2025</w:t>
      </w:r>
    </w:p>
    <w:p w14:paraId="6597C338" w14:textId="77777777" w:rsidR="00122CEB" w:rsidRDefault="00122CEB">
      <w:pPr>
        <w:pStyle w:val="ConsPlusTitle"/>
        <w:jc w:val="center"/>
      </w:pPr>
      <w:r>
        <w:t>и 2026 годов бюджету муниципального образования на плату</w:t>
      </w:r>
    </w:p>
    <w:p w14:paraId="0A2929A4" w14:textId="77777777" w:rsidR="00122CEB" w:rsidRDefault="00122CEB">
      <w:pPr>
        <w:pStyle w:val="ConsPlusTitle"/>
        <w:jc w:val="center"/>
      </w:pPr>
      <w:r>
        <w:t>концедента по концессионному соглашению, объектом которого</w:t>
      </w:r>
    </w:p>
    <w:p w14:paraId="682F3A70" w14:textId="77777777" w:rsidR="00122CEB" w:rsidRDefault="00122CEB">
      <w:pPr>
        <w:pStyle w:val="ConsPlusTitle"/>
        <w:jc w:val="center"/>
      </w:pPr>
      <w:r>
        <w:t>являются объекты транспортной инфраструктуры</w:t>
      </w:r>
    </w:p>
    <w:p w14:paraId="76E1CDED" w14:textId="77777777" w:rsidR="00122CEB" w:rsidRDefault="00122CEB">
      <w:pPr>
        <w:pStyle w:val="ConsPlusTitle"/>
        <w:jc w:val="center"/>
      </w:pPr>
      <w:r>
        <w:t>и технологически связанные с ними транспортные средства,</w:t>
      </w:r>
    </w:p>
    <w:p w14:paraId="4FA5E4DF" w14:textId="77777777" w:rsidR="00122CEB" w:rsidRDefault="00122CEB">
      <w:pPr>
        <w:pStyle w:val="ConsPlusTitle"/>
        <w:jc w:val="center"/>
      </w:pPr>
      <w:r>
        <w:t>обеспечивающие деятельность, связанную с перевозками</w:t>
      </w:r>
    </w:p>
    <w:p w14:paraId="2A4A2EE2" w14:textId="77777777" w:rsidR="00122CEB" w:rsidRDefault="00122CEB">
      <w:pPr>
        <w:pStyle w:val="ConsPlusTitle"/>
        <w:jc w:val="center"/>
      </w:pPr>
      <w:r>
        <w:t>пассажиров транспортом общего пользования, тыс. рублей</w:t>
      </w:r>
    </w:p>
    <w:p w14:paraId="7AF54ED8"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4150EC0D" w14:textId="77777777">
        <w:tc>
          <w:tcPr>
            <w:tcW w:w="847" w:type="dxa"/>
          </w:tcPr>
          <w:p w14:paraId="2FDE9DE5" w14:textId="77777777" w:rsidR="00122CEB" w:rsidRDefault="00122CEB">
            <w:pPr>
              <w:pStyle w:val="ConsPlusNormal"/>
              <w:jc w:val="center"/>
            </w:pPr>
            <w:r>
              <w:t>N п/п</w:t>
            </w:r>
          </w:p>
        </w:tc>
        <w:tc>
          <w:tcPr>
            <w:tcW w:w="3572" w:type="dxa"/>
          </w:tcPr>
          <w:p w14:paraId="0A5C238D" w14:textId="77777777" w:rsidR="00122CEB" w:rsidRDefault="00122CEB">
            <w:pPr>
              <w:pStyle w:val="ConsPlusNormal"/>
              <w:jc w:val="center"/>
            </w:pPr>
            <w:r>
              <w:t>Наименование муниципального образования</w:t>
            </w:r>
          </w:p>
        </w:tc>
        <w:tc>
          <w:tcPr>
            <w:tcW w:w="1474" w:type="dxa"/>
          </w:tcPr>
          <w:p w14:paraId="0BCC8509" w14:textId="77777777" w:rsidR="00122CEB" w:rsidRDefault="00122CEB">
            <w:pPr>
              <w:pStyle w:val="ConsPlusNormal"/>
              <w:jc w:val="center"/>
            </w:pPr>
            <w:r>
              <w:t>2024 год</w:t>
            </w:r>
          </w:p>
        </w:tc>
        <w:tc>
          <w:tcPr>
            <w:tcW w:w="1587" w:type="dxa"/>
          </w:tcPr>
          <w:p w14:paraId="40184F36" w14:textId="77777777" w:rsidR="00122CEB" w:rsidRDefault="00122CEB">
            <w:pPr>
              <w:pStyle w:val="ConsPlusNormal"/>
              <w:jc w:val="center"/>
            </w:pPr>
            <w:r>
              <w:t>2025 год</w:t>
            </w:r>
          </w:p>
        </w:tc>
        <w:tc>
          <w:tcPr>
            <w:tcW w:w="1531" w:type="dxa"/>
          </w:tcPr>
          <w:p w14:paraId="7FA39325" w14:textId="77777777" w:rsidR="00122CEB" w:rsidRDefault="00122CEB">
            <w:pPr>
              <w:pStyle w:val="ConsPlusNormal"/>
              <w:jc w:val="center"/>
            </w:pPr>
            <w:r>
              <w:t>2026 год</w:t>
            </w:r>
          </w:p>
        </w:tc>
      </w:tr>
      <w:tr w:rsidR="00122CEB" w14:paraId="56DDFFAC" w14:textId="77777777">
        <w:tc>
          <w:tcPr>
            <w:tcW w:w="847" w:type="dxa"/>
            <w:vAlign w:val="center"/>
          </w:tcPr>
          <w:p w14:paraId="587C8111" w14:textId="77777777" w:rsidR="00122CEB" w:rsidRDefault="00122CEB">
            <w:pPr>
              <w:pStyle w:val="ConsPlusNormal"/>
              <w:jc w:val="center"/>
            </w:pPr>
            <w:r>
              <w:t>1</w:t>
            </w:r>
          </w:p>
        </w:tc>
        <w:tc>
          <w:tcPr>
            <w:tcW w:w="3572" w:type="dxa"/>
            <w:vAlign w:val="center"/>
          </w:tcPr>
          <w:p w14:paraId="3B705AEB" w14:textId="77777777" w:rsidR="00122CEB" w:rsidRDefault="00122CEB">
            <w:pPr>
              <w:pStyle w:val="ConsPlusNormal"/>
              <w:jc w:val="center"/>
            </w:pPr>
            <w:r>
              <w:t>2</w:t>
            </w:r>
          </w:p>
        </w:tc>
        <w:tc>
          <w:tcPr>
            <w:tcW w:w="1474" w:type="dxa"/>
            <w:vAlign w:val="center"/>
          </w:tcPr>
          <w:p w14:paraId="605CB8DE" w14:textId="77777777" w:rsidR="00122CEB" w:rsidRDefault="00122CEB">
            <w:pPr>
              <w:pStyle w:val="ConsPlusNormal"/>
              <w:jc w:val="center"/>
            </w:pPr>
            <w:r>
              <w:t>3</w:t>
            </w:r>
          </w:p>
        </w:tc>
        <w:tc>
          <w:tcPr>
            <w:tcW w:w="1587" w:type="dxa"/>
            <w:vAlign w:val="center"/>
          </w:tcPr>
          <w:p w14:paraId="602D1222" w14:textId="77777777" w:rsidR="00122CEB" w:rsidRDefault="00122CEB">
            <w:pPr>
              <w:pStyle w:val="ConsPlusNormal"/>
              <w:jc w:val="center"/>
            </w:pPr>
            <w:r>
              <w:t>4</w:t>
            </w:r>
          </w:p>
        </w:tc>
        <w:tc>
          <w:tcPr>
            <w:tcW w:w="1531" w:type="dxa"/>
            <w:vAlign w:val="center"/>
          </w:tcPr>
          <w:p w14:paraId="3C1D9B5C" w14:textId="77777777" w:rsidR="00122CEB" w:rsidRDefault="00122CEB">
            <w:pPr>
              <w:pStyle w:val="ConsPlusNormal"/>
              <w:jc w:val="center"/>
            </w:pPr>
            <w:r>
              <w:t>5</w:t>
            </w:r>
          </w:p>
        </w:tc>
      </w:tr>
      <w:tr w:rsidR="00122CEB" w14:paraId="4CA77C70" w14:textId="77777777">
        <w:tc>
          <w:tcPr>
            <w:tcW w:w="847" w:type="dxa"/>
            <w:vAlign w:val="center"/>
          </w:tcPr>
          <w:p w14:paraId="1DA64EDD" w14:textId="77777777" w:rsidR="00122CEB" w:rsidRDefault="00122CEB">
            <w:pPr>
              <w:pStyle w:val="ConsPlusNormal"/>
              <w:jc w:val="center"/>
            </w:pPr>
            <w:r>
              <w:t>1</w:t>
            </w:r>
          </w:p>
        </w:tc>
        <w:tc>
          <w:tcPr>
            <w:tcW w:w="3572" w:type="dxa"/>
            <w:vAlign w:val="center"/>
          </w:tcPr>
          <w:p w14:paraId="102C44E9" w14:textId="77777777" w:rsidR="00122CEB" w:rsidRDefault="00122CEB">
            <w:pPr>
              <w:pStyle w:val="ConsPlusNormal"/>
            </w:pPr>
            <w:r>
              <w:t>го Пермь</w:t>
            </w:r>
          </w:p>
        </w:tc>
        <w:tc>
          <w:tcPr>
            <w:tcW w:w="1474" w:type="dxa"/>
            <w:vAlign w:val="center"/>
          </w:tcPr>
          <w:p w14:paraId="0D5C6335" w14:textId="77777777" w:rsidR="00122CEB" w:rsidRDefault="00122CEB">
            <w:pPr>
              <w:pStyle w:val="ConsPlusNormal"/>
              <w:jc w:val="right"/>
            </w:pPr>
            <w:r>
              <w:t>249896,1</w:t>
            </w:r>
          </w:p>
        </w:tc>
        <w:tc>
          <w:tcPr>
            <w:tcW w:w="1587" w:type="dxa"/>
            <w:vAlign w:val="center"/>
          </w:tcPr>
          <w:p w14:paraId="2C56A373" w14:textId="77777777" w:rsidR="00122CEB" w:rsidRDefault="00122CEB">
            <w:pPr>
              <w:pStyle w:val="ConsPlusNormal"/>
              <w:jc w:val="right"/>
            </w:pPr>
            <w:r>
              <w:t>439218,9</w:t>
            </w:r>
          </w:p>
        </w:tc>
        <w:tc>
          <w:tcPr>
            <w:tcW w:w="1531" w:type="dxa"/>
            <w:vAlign w:val="center"/>
          </w:tcPr>
          <w:p w14:paraId="12C9394A" w14:textId="77777777" w:rsidR="00122CEB" w:rsidRDefault="00122CEB">
            <w:pPr>
              <w:pStyle w:val="ConsPlusNormal"/>
              <w:jc w:val="right"/>
            </w:pPr>
            <w:r>
              <w:t>699869,2</w:t>
            </w:r>
          </w:p>
        </w:tc>
      </w:tr>
      <w:tr w:rsidR="00122CEB" w14:paraId="7A4BF234" w14:textId="77777777">
        <w:tc>
          <w:tcPr>
            <w:tcW w:w="847" w:type="dxa"/>
            <w:vAlign w:val="center"/>
          </w:tcPr>
          <w:p w14:paraId="505DA323" w14:textId="77777777" w:rsidR="00122CEB" w:rsidRDefault="00122CEB">
            <w:pPr>
              <w:pStyle w:val="ConsPlusNormal"/>
            </w:pPr>
          </w:p>
        </w:tc>
        <w:tc>
          <w:tcPr>
            <w:tcW w:w="3572" w:type="dxa"/>
            <w:vAlign w:val="center"/>
          </w:tcPr>
          <w:p w14:paraId="33485660" w14:textId="77777777" w:rsidR="00122CEB" w:rsidRDefault="00122CEB">
            <w:pPr>
              <w:pStyle w:val="ConsPlusNormal"/>
            </w:pPr>
            <w:r>
              <w:t>Всего Пермский край</w:t>
            </w:r>
          </w:p>
        </w:tc>
        <w:tc>
          <w:tcPr>
            <w:tcW w:w="1474" w:type="dxa"/>
            <w:vAlign w:val="center"/>
          </w:tcPr>
          <w:p w14:paraId="7926607C" w14:textId="77777777" w:rsidR="00122CEB" w:rsidRDefault="00122CEB">
            <w:pPr>
              <w:pStyle w:val="ConsPlusNormal"/>
              <w:jc w:val="right"/>
            </w:pPr>
            <w:r>
              <w:t>249896,1</w:t>
            </w:r>
          </w:p>
        </w:tc>
        <w:tc>
          <w:tcPr>
            <w:tcW w:w="1587" w:type="dxa"/>
            <w:vAlign w:val="center"/>
          </w:tcPr>
          <w:p w14:paraId="50507D6A" w14:textId="77777777" w:rsidR="00122CEB" w:rsidRDefault="00122CEB">
            <w:pPr>
              <w:pStyle w:val="ConsPlusNormal"/>
              <w:jc w:val="right"/>
            </w:pPr>
            <w:r>
              <w:t>439218,9</w:t>
            </w:r>
          </w:p>
        </w:tc>
        <w:tc>
          <w:tcPr>
            <w:tcW w:w="1531" w:type="dxa"/>
            <w:vAlign w:val="center"/>
          </w:tcPr>
          <w:p w14:paraId="3AE83BD3" w14:textId="77777777" w:rsidR="00122CEB" w:rsidRDefault="00122CEB">
            <w:pPr>
              <w:pStyle w:val="ConsPlusNormal"/>
              <w:jc w:val="right"/>
            </w:pPr>
            <w:r>
              <w:t>699869,2</w:t>
            </w:r>
          </w:p>
        </w:tc>
      </w:tr>
    </w:tbl>
    <w:p w14:paraId="4E97ABF3" w14:textId="77777777" w:rsidR="00122CEB" w:rsidRDefault="00122CEB">
      <w:pPr>
        <w:pStyle w:val="ConsPlusNormal"/>
        <w:jc w:val="both"/>
      </w:pPr>
    </w:p>
    <w:p w14:paraId="2BAC7B3F" w14:textId="77777777" w:rsidR="00122CEB" w:rsidRDefault="00122CEB">
      <w:pPr>
        <w:pStyle w:val="ConsPlusNormal"/>
        <w:jc w:val="right"/>
        <w:outlineLvl w:val="1"/>
      </w:pPr>
      <w:r>
        <w:t>Таблица 19</w:t>
      </w:r>
    </w:p>
    <w:p w14:paraId="1300DDEE" w14:textId="77777777" w:rsidR="00122CEB" w:rsidRDefault="00122CEB">
      <w:pPr>
        <w:pStyle w:val="ConsPlusNormal"/>
        <w:jc w:val="right"/>
      </w:pPr>
      <w:r>
        <w:t>приложения 13</w:t>
      </w:r>
    </w:p>
    <w:p w14:paraId="234EB639" w14:textId="77777777" w:rsidR="00122CEB" w:rsidRDefault="00122CEB">
      <w:pPr>
        <w:pStyle w:val="ConsPlusNormal"/>
        <w:jc w:val="both"/>
      </w:pPr>
    </w:p>
    <w:p w14:paraId="1DB17C7B" w14:textId="77777777" w:rsidR="00122CEB" w:rsidRDefault="00122CEB">
      <w:pPr>
        <w:pStyle w:val="ConsPlusTitle"/>
        <w:jc w:val="center"/>
      </w:pPr>
      <w:r>
        <w:t>Субсидии, передаваемые в 2024 году и в плановом периоде 2025</w:t>
      </w:r>
    </w:p>
    <w:p w14:paraId="3D013102" w14:textId="77777777" w:rsidR="00122CEB" w:rsidRDefault="00122CEB">
      <w:pPr>
        <w:pStyle w:val="ConsPlusTitle"/>
        <w:jc w:val="center"/>
      </w:pPr>
      <w:r>
        <w:t>и 2026 годов бюджетам муниципальных образований</w:t>
      </w:r>
    </w:p>
    <w:p w14:paraId="71C1E7A6" w14:textId="77777777" w:rsidR="00122CEB" w:rsidRDefault="00122CEB">
      <w:pPr>
        <w:pStyle w:val="ConsPlusTitle"/>
        <w:jc w:val="center"/>
      </w:pPr>
      <w:r>
        <w:t>на реализацию мероприятий с участием средств самообложения</w:t>
      </w:r>
    </w:p>
    <w:p w14:paraId="36E0C7E9" w14:textId="77777777" w:rsidR="00122CEB" w:rsidRDefault="00122CEB">
      <w:pPr>
        <w:pStyle w:val="ConsPlusTitle"/>
        <w:jc w:val="center"/>
      </w:pPr>
      <w:r>
        <w:t>граждан, тыс. рублей</w:t>
      </w:r>
    </w:p>
    <w:p w14:paraId="6862122E" w14:textId="77777777" w:rsidR="00122CEB" w:rsidRDefault="00122CEB">
      <w:pPr>
        <w:pStyle w:val="ConsPlusNormal"/>
        <w:jc w:val="center"/>
      </w:pPr>
    </w:p>
    <w:p w14:paraId="15605511" w14:textId="77777777" w:rsidR="00122CEB" w:rsidRDefault="00122CEB">
      <w:pPr>
        <w:pStyle w:val="ConsPlusNormal"/>
        <w:jc w:val="center"/>
      </w:pPr>
      <w:r>
        <w:t xml:space="preserve">(в ред. </w:t>
      </w:r>
      <w:hyperlink r:id="rId147">
        <w:r>
          <w:rPr>
            <w:color w:val="0000FF"/>
          </w:rPr>
          <w:t>Закона</w:t>
        </w:r>
      </w:hyperlink>
      <w:r>
        <w:t xml:space="preserve"> Пермского края от 26.03.2024 N 298-ПК)</w:t>
      </w:r>
    </w:p>
    <w:p w14:paraId="2BAC254C"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23F37222" w14:textId="77777777">
        <w:tc>
          <w:tcPr>
            <w:tcW w:w="624" w:type="dxa"/>
          </w:tcPr>
          <w:p w14:paraId="061FB053" w14:textId="77777777" w:rsidR="00122CEB" w:rsidRDefault="00122CEB">
            <w:pPr>
              <w:pStyle w:val="ConsPlusNormal"/>
              <w:jc w:val="center"/>
            </w:pPr>
            <w:r>
              <w:t>N п/п</w:t>
            </w:r>
          </w:p>
        </w:tc>
        <w:tc>
          <w:tcPr>
            <w:tcW w:w="4819" w:type="dxa"/>
          </w:tcPr>
          <w:p w14:paraId="08BC2038" w14:textId="77777777" w:rsidR="00122CEB" w:rsidRDefault="00122CEB">
            <w:pPr>
              <w:pStyle w:val="ConsPlusNormal"/>
              <w:jc w:val="center"/>
            </w:pPr>
            <w:r>
              <w:t>Наименование муниципальных образований</w:t>
            </w:r>
          </w:p>
        </w:tc>
        <w:tc>
          <w:tcPr>
            <w:tcW w:w="1247" w:type="dxa"/>
          </w:tcPr>
          <w:p w14:paraId="342CC36F" w14:textId="77777777" w:rsidR="00122CEB" w:rsidRDefault="00122CEB">
            <w:pPr>
              <w:pStyle w:val="ConsPlusNormal"/>
              <w:jc w:val="center"/>
            </w:pPr>
            <w:r>
              <w:t>2024 год</w:t>
            </w:r>
          </w:p>
        </w:tc>
        <w:tc>
          <w:tcPr>
            <w:tcW w:w="1191" w:type="dxa"/>
          </w:tcPr>
          <w:p w14:paraId="345250EB" w14:textId="77777777" w:rsidR="00122CEB" w:rsidRDefault="00122CEB">
            <w:pPr>
              <w:pStyle w:val="ConsPlusNormal"/>
              <w:jc w:val="center"/>
            </w:pPr>
            <w:r>
              <w:t>2025 год</w:t>
            </w:r>
          </w:p>
        </w:tc>
        <w:tc>
          <w:tcPr>
            <w:tcW w:w="1191" w:type="dxa"/>
          </w:tcPr>
          <w:p w14:paraId="54F707CF" w14:textId="77777777" w:rsidR="00122CEB" w:rsidRDefault="00122CEB">
            <w:pPr>
              <w:pStyle w:val="ConsPlusNormal"/>
              <w:jc w:val="center"/>
            </w:pPr>
            <w:r>
              <w:t>2026 год</w:t>
            </w:r>
          </w:p>
        </w:tc>
      </w:tr>
      <w:tr w:rsidR="00122CEB" w14:paraId="70B673D9" w14:textId="77777777">
        <w:tc>
          <w:tcPr>
            <w:tcW w:w="624" w:type="dxa"/>
          </w:tcPr>
          <w:p w14:paraId="4D6E4556" w14:textId="77777777" w:rsidR="00122CEB" w:rsidRDefault="00122CEB">
            <w:pPr>
              <w:pStyle w:val="ConsPlusNormal"/>
              <w:jc w:val="center"/>
            </w:pPr>
            <w:r>
              <w:t>1</w:t>
            </w:r>
          </w:p>
        </w:tc>
        <w:tc>
          <w:tcPr>
            <w:tcW w:w="4819" w:type="dxa"/>
          </w:tcPr>
          <w:p w14:paraId="1A66DCEB" w14:textId="77777777" w:rsidR="00122CEB" w:rsidRDefault="00122CEB">
            <w:pPr>
              <w:pStyle w:val="ConsPlusNormal"/>
              <w:jc w:val="center"/>
            </w:pPr>
            <w:r>
              <w:t>2</w:t>
            </w:r>
          </w:p>
        </w:tc>
        <w:tc>
          <w:tcPr>
            <w:tcW w:w="1247" w:type="dxa"/>
          </w:tcPr>
          <w:p w14:paraId="7735F3B1" w14:textId="77777777" w:rsidR="00122CEB" w:rsidRDefault="00122CEB">
            <w:pPr>
              <w:pStyle w:val="ConsPlusNormal"/>
              <w:jc w:val="center"/>
            </w:pPr>
            <w:r>
              <w:t>3</w:t>
            </w:r>
          </w:p>
        </w:tc>
        <w:tc>
          <w:tcPr>
            <w:tcW w:w="1191" w:type="dxa"/>
          </w:tcPr>
          <w:p w14:paraId="6BD2C2B6" w14:textId="77777777" w:rsidR="00122CEB" w:rsidRDefault="00122CEB">
            <w:pPr>
              <w:pStyle w:val="ConsPlusNormal"/>
              <w:jc w:val="center"/>
            </w:pPr>
            <w:r>
              <w:t>4</w:t>
            </w:r>
          </w:p>
        </w:tc>
        <w:tc>
          <w:tcPr>
            <w:tcW w:w="1191" w:type="dxa"/>
          </w:tcPr>
          <w:p w14:paraId="0F84B23C" w14:textId="77777777" w:rsidR="00122CEB" w:rsidRDefault="00122CEB">
            <w:pPr>
              <w:pStyle w:val="ConsPlusNormal"/>
              <w:jc w:val="center"/>
            </w:pPr>
            <w:r>
              <w:t>5</w:t>
            </w:r>
          </w:p>
        </w:tc>
      </w:tr>
      <w:tr w:rsidR="00122CEB" w14:paraId="4B00B37B" w14:textId="77777777">
        <w:tc>
          <w:tcPr>
            <w:tcW w:w="624" w:type="dxa"/>
          </w:tcPr>
          <w:p w14:paraId="228733AF" w14:textId="77777777" w:rsidR="00122CEB" w:rsidRDefault="00122CEB">
            <w:pPr>
              <w:pStyle w:val="ConsPlusNormal"/>
              <w:jc w:val="center"/>
            </w:pPr>
            <w:r>
              <w:t>1</w:t>
            </w:r>
          </w:p>
        </w:tc>
        <w:tc>
          <w:tcPr>
            <w:tcW w:w="4819" w:type="dxa"/>
          </w:tcPr>
          <w:p w14:paraId="37D6911F" w14:textId="77777777" w:rsidR="00122CEB" w:rsidRDefault="00122CEB">
            <w:pPr>
              <w:pStyle w:val="ConsPlusNormal"/>
            </w:pPr>
            <w:r>
              <w:t>го Краснокамск</w:t>
            </w:r>
          </w:p>
        </w:tc>
        <w:tc>
          <w:tcPr>
            <w:tcW w:w="1247" w:type="dxa"/>
          </w:tcPr>
          <w:p w14:paraId="3D8A3637" w14:textId="77777777" w:rsidR="00122CEB" w:rsidRDefault="00122CEB">
            <w:pPr>
              <w:pStyle w:val="ConsPlusNormal"/>
              <w:jc w:val="right"/>
            </w:pPr>
            <w:r>
              <w:t>611,6</w:t>
            </w:r>
          </w:p>
        </w:tc>
        <w:tc>
          <w:tcPr>
            <w:tcW w:w="1191" w:type="dxa"/>
          </w:tcPr>
          <w:p w14:paraId="7A4EC1A8" w14:textId="77777777" w:rsidR="00122CEB" w:rsidRDefault="00122CEB">
            <w:pPr>
              <w:pStyle w:val="ConsPlusNormal"/>
              <w:jc w:val="right"/>
            </w:pPr>
            <w:r>
              <w:t>0,0</w:t>
            </w:r>
          </w:p>
        </w:tc>
        <w:tc>
          <w:tcPr>
            <w:tcW w:w="1191" w:type="dxa"/>
          </w:tcPr>
          <w:p w14:paraId="3A683687" w14:textId="77777777" w:rsidR="00122CEB" w:rsidRDefault="00122CEB">
            <w:pPr>
              <w:pStyle w:val="ConsPlusNormal"/>
              <w:jc w:val="right"/>
            </w:pPr>
            <w:r>
              <w:t>0,0</w:t>
            </w:r>
          </w:p>
        </w:tc>
      </w:tr>
      <w:tr w:rsidR="00122CEB" w14:paraId="739871C0" w14:textId="77777777">
        <w:tc>
          <w:tcPr>
            <w:tcW w:w="624" w:type="dxa"/>
          </w:tcPr>
          <w:p w14:paraId="74F258BC" w14:textId="77777777" w:rsidR="00122CEB" w:rsidRDefault="00122CEB">
            <w:pPr>
              <w:pStyle w:val="ConsPlusNormal"/>
              <w:jc w:val="center"/>
            </w:pPr>
            <w:r>
              <w:t>2</w:t>
            </w:r>
          </w:p>
        </w:tc>
        <w:tc>
          <w:tcPr>
            <w:tcW w:w="4819" w:type="dxa"/>
          </w:tcPr>
          <w:p w14:paraId="10432973" w14:textId="77777777" w:rsidR="00122CEB" w:rsidRDefault="00122CEB">
            <w:pPr>
              <w:pStyle w:val="ConsPlusNormal"/>
            </w:pPr>
            <w:proofErr w:type="spellStart"/>
            <w:r>
              <w:t>мо</w:t>
            </w:r>
            <w:proofErr w:type="spellEnd"/>
            <w:r>
              <w:t xml:space="preserve"> Кунгурский</w:t>
            </w:r>
          </w:p>
        </w:tc>
        <w:tc>
          <w:tcPr>
            <w:tcW w:w="1247" w:type="dxa"/>
          </w:tcPr>
          <w:p w14:paraId="7B99CBB5" w14:textId="77777777" w:rsidR="00122CEB" w:rsidRDefault="00122CEB">
            <w:pPr>
              <w:pStyle w:val="ConsPlusNormal"/>
              <w:jc w:val="right"/>
            </w:pPr>
            <w:r>
              <w:t>20681,3</w:t>
            </w:r>
          </w:p>
        </w:tc>
        <w:tc>
          <w:tcPr>
            <w:tcW w:w="1191" w:type="dxa"/>
          </w:tcPr>
          <w:p w14:paraId="5628E207" w14:textId="77777777" w:rsidR="00122CEB" w:rsidRDefault="00122CEB">
            <w:pPr>
              <w:pStyle w:val="ConsPlusNormal"/>
              <w:jc w:val="right"/>
            </w:pPr>
            <w:r>
              <w:t>0,0</w:t>
            </w:r>
          </w:p>
        </w:tc>
        <w:tc>
          <w:tcPr>
            <w:tcW w:w="1191" w:type="dxa"/>
          </w:tcPr>
          <w:p w14:paraId="7974095F" w14:textId="77777777" w:rsidR="00122CEB" w:rsidRDefault="00122CEB">
            <w:pPr>
              <w:pStyle w:val="ConsPlusNormal"/>
              <w:jc w:val="right"/>
            </w:pPr>
            <w:r>
              <w:t>0,0</w:t>
            </w:r>
          </w:p>
        </w:tc>
      </w:tr>
      <w:tr w:rsidR="00122CEB" w14:paraId="4658DF66" w14:textId="77777777">
        <w:tc>
          <w:tcPr>
            <w:tcW w:w="624" w:type="dxa"/>
          </w:tcPr>
          <w:p w14:paraId="3A50D6D9" w14:textId="77777777" w:rsidR="00122CEB" w:rsidRDefault="00122CEB">
            <w:pPr>
              <w:pStyle w:val="ConsPlusNormal"/>
              <w:jc w:val="center"/>
            </w:pPr>
            <w:r>
              <w:t>3</w:t>
            </w:r>
          </w:p>
        </w:tc>
        <w:tc>
          <w:tcPr>
            <w:tcW w:w="4819" w:type="dxa"/>
          </w:tcPr>
          <w:p w14:paraId="4A4F25AA" w14:textId="77777777" w:rsidR="00122CEB" w:rsidRDefault="00122CEB">
            <w:pPr>
              <w:pStyle w:val="ConsPlusNormal"/>
            </w:pPr>
            <w:r>
              <w:t>го Соликамск</w:t>
            </w:r>
          </w:p>
        </w:tc>
        <w:tc>
          <w:tcPr>
            <w:tcW w:w="1247" w:type="dxa"/>
          </w:tcPr>
          <w:p w14:paraId="5964B4A3" w14:textId="77777777" w:rsidR="00122CEB" w:rsidRDefault="00122CEB">
            <w:pPr>
              <w:pStyle w:val="ConsPlusNormal"/>
              <w:jc w:val="right"/>
            </w:pPr>
            <w:r>
              <w:t>802,4</w:t>
            </w:r>
          </w:p>
        </w:tc>
        <w:tc>
          <w:tcPr>
            <w:tcW w:w="1191" w:type="dxa"/>
          </w:tcPr>
          <w:p w14:paraId="0772AECE" w14:textId="77777777" w:rsidR="00122CEB" w:rsidRDefault="00122CEB">
            <w:pPr>
              <w:pStyle w:val="ConsPlusNormal"/>
              <w:jc w:val="right"/>
            </w:pPr>
            <w:r>
              <w:t>0,0</w:t>
            </w:r>
          </w:p>
        </w:tc>
        <w:tc>
          <w:tcPr>
            <w:tcW w:w="1191" w:type="dxa"/>
          </w:tcPr>
          <w:p w14:paraId="55A8C34A" w14:textId="77777777" w:rsidR="00122CEB" w:rsidRDefault="00122CEB">
            <w:pPr>
              <w:pStyle w:val="ConsPlusNormal"/>
              <w:jc w:val="right"/>
            </w:pPr>
            <w:r>
              <w:t>0,0</w:t>
            </w:r>
          </w:p>
        </w:tc>
      </w:tr>
      <w:tr w:rsidR="00122CEB" w14:paraId="4981E9FE" w14:textId="77777777">
        <w:tc>
          <w:tcPr>
            <w:tcW w:w="624" w:type="dxa"/>
          </w:tcPr>
          <w:p w14:paraId="5A7F2D03" w14:textId="77777777" w:rsidR="00122CEB" w:rsidRDefault="00122CEB">
            <w:pPr>
              <w:pStyle w:val="ConsPlusNormal"/>
              <w:jc w:val="center"/>
            </w:pPr>
            <w:r>
              <w:t>4</w:t>
            </w:r>
          </w:p>
        </w:tc>
        <w:tc>
          <w:tcPr>
            <w:tcW w:w="4819" w:type="dxa"/>
          </w:tcPr>
          <w:p w14:paraId="5BEEA793" w14:textId="77777777" w:rsidR="00122CEB" w:rsidRDefault="00122CEB">
            <w:pPr>
              <w:pStyle w:val="ConsPlusNormal"/>
            </w:pPr>
            <w:r>
              <w:t>го Чусовой</w:t>
            </w:r>
          </w:p>
        </w:tc>
        <w:tc>
          <w:tcPr>
            <w:tcW w:w="1247" w:type="dxa"/>
          </w:tcPr>
          <w:p w14:paraId="6D9FAA49" w14:textId="77777777" w:rsidR="00122CEB" w:rsidRDefault="00122CEB">
            <w:pPr>
              <w:pStyle w:val="ConsPlusNormal"/>
              <w:jc w:val="right"/>
            </w:pPr>
            <w:r>
              <w:t>2770,2</w:t>
            </w:r>
          </w:p>
        </w:tc>
        <w:tc>
          <w:tcPr>
            <w:tcW w:w="1191" w:type="dxa"/>
          </w:tcPr>
          <w:p w14:paraId="2154A456" w14:textId="77777777" w:rsidR="00122CEB" w:rsidRDefault="00122CEB">
            <w:pPr>
              <w:pStyle w:val="ConsPlusNormal"/>
              <w:jc w:val="right"/>
            </w:pPr>
            <w:r>
              <w:t>0,0</w:t>
            </w:r>
          </w:p>
        </w:tc>
        <w:tc>
          <w:tcPr>
            <w:tcW w:w="1191" w:type="dxa"/>
          </w:tcPr>
          <w:p w14:paraId="47314DC9" w14:textId="77777777" w:rsidR="00122CEB" w:rsidRDefault="00122CEB">
            <w:pPr>
              <w:pStyle w:val="ConsPlusNormal"/>
              <w:jc w:val="right"/>
            </w:pPr>
            <w:r>
              <w:t>0,0</w:t>
            </w:r>
          </w:p>
        </w:tc>
      </w:tr>
      <w:tr w:rsidR="00122CEB" w14:paraId="6B88D2C5" w14:textId="77777777">
        <w:tc>
          <w:tcPr>
            <w:tcW w:w="624" w:type="dxa"/>
          </w:tcPr>
          <w:p w14:paraId="17FA842D" w14:textId="77777777" w:rsidR="00122CEB" w:rsidRDefault="00122CEB">
            <w:pPr>
              <w:pStyle w:val="ConsPlusNormal"/>
              <w:jc w:val="center"/>
            </w:pPr>
            <w:r>
              <w:lastRenderedPageBreak/>
              <w:t>5</w:t>
            </w:r>
          </w:p>
        </w:tc>
        <w:tc>
          <w:tcPr>
            <w:tcW w:w="4819" w:type="dxa"/>
          </w:tcPr>
          <w:p w14:paraId="00AD7018" w14:textId="77777777" w:rsidR="00122CEB" w:rsidRDefault="00122CEB">
            <w:pPr>
              <w:pStyle w:val="ConsPlusNormal"/>
            </w:pPr>
            <w:proofErr w:type="spellStart"/>
            <w:r>
              <w:t>мо</w:t>
            </w:r>
            <w:proofErr w:type="spellEnd"/>
            <w:r>
              <w:t xml:space="preserve"> Бардымский</w:t>
            </w:r>
          </w:p>
        </w:tc>
        <w:tc>
          <w:tcPr>
            <w:tcW w:w="1247" w:type="dxa"/>
          </w:tcPr>
          <w:p w14:paraId="18B1EF9C" w14:textId="77777777" w:rsidR="00122CEB" w:rsidRDefault="00122CEB">
            <w:pPr>
              <w:pStyle w:val="ConsPlusNormal"/>
              <w:jc w:val="right"/>
            </w:pPr>
            <w:r>
              <w:t>0,0</w:t>
            </w:r>
          </w:p>
        </w:tc>
        <w:tc>
          <w:tcPr>
            <w:tcW w:w="1191" w:type="dxa"/>
          </w:tcPr>
          <w:p w14:paraId="7D41F18F" w14:textId="77777777" w:rsidR="00122CEB" w:rsidRDefault="00122CEB">
            <w:pPr>
              <w:pStyle w:val="ConsPlusNormal"/>
              <w:jc w:val="right"/>
            </w:pPr>
            <w:r>
              <w:t>93564,8</w:t>
            </w:r>
          </w:p>
        </w:tc>
        <w:tc>
          <w:tcPr>
            <w:tcW w:w="1191" w:type="dxa"/>
          </w:tcPr>
          <w:p w14:paraId="65DD0800" w14:textId="77777777" w:rsidR="00122CEB" w:rsidRDefault="00122CEB">
            <w:pPr>
              <w:pStyle w:val="ConsPlusNormal"/>
              <w:jc w:val="right"/>
            </w:pPr>
            <w:r>
              <w:t>34978,0</w:t>
            </w:r>
          </w:p>
        </w:tc>
      </w:tr>
      <w:tr w:rsidR="00122CEB" w14:paraId="7DFD9959" w14:textId="77777777">
        <w:tc>
          <w:tcPr>
            <w:tcW w:w="624" w:type="dxa"/>
          </w:tcPr>
          <w:p w14:paraId="7B0AC98C" w14:textId="77777777" w:rsidR="00122CEB" w:rsidRDefault="00122CEB">
            <w:pPr>
              <w:pStyle w:val="ConsPlusNormal"/>
              <w:jc w:val="center"/>
            </w:pPr>
            <w:r>
              <w:t>6</w:t>
            </w:r>
          </w:p>
        </w:tc>
        <w:tc>
          <w:tcPr>
            <w:tcW w:w="4819" w:type="dxa"/>
          </w:tcPr>
          <w:p w14:paraId="67E2F4F8" w14:textId="77777777" w:rsidR="00122CEB" w:rsidRDefault="00122CEB">
            <w:pPr>
              <w:pStyle w:val="ConsPlusNormal"/>
            </w:pPr>
            <w:proofErr w:type="spellStart"/>
            <w:r>
              <w:t>мо</w:t>
            </w:r>
            <w:proofErr w:type="spellEnd"/>
            <w:r>
              <w:t xml:space="preserve"> Березовский</w:t>
            </w:r>
          </w:p>
        </w:tc>
        <w:tc>
          <w:tcPr>
            <w:tcW w:w="1247" w:type="dxa"/>
          </w:tcPr>
          <w:p w14:paraId="08DCCAB4" w14:textId="77777777" w:rsidR="00122CEB" w:rsidRDefault="00122CEB">
            <w:pPr>
              <w:pStyle w:val="ConsPlusNormal"/>
              <w:jc w:val="right"/>
            </w:pPr>
            <w:r>
              <w:t>4888,0</w:t>
            </w:r>
          </w:p>
        </w:tc>
        <w:tc>
          <w:tcPr>
            <w:tcW w:w="1191" w:type="dxa"/>
          </w:tcPr>
          <w:p w14:paraId="1959117E" w14:textId="77777777" w:rsidR="00122CEB" w:rsidRDefault="00122CEB">
            <w:pPr>
              <w:pStyle w:val="ConsPlusNormal"/>
              <w:jc w:val="right"/>
            </w:pPr>
            <w:r>
              <w:t>0,0</w:t>
            </w:r>
          </w:p>
        </w:tc>
        <w:tc>
          <w:tcPr>
            <w:tcW w:w="1191" w:type="dxa"/>
          </w:tcPr>
          <w:p w14:paraId="0900C7CC" w14:textId="77777777" w:rsidR="00122CEB" w:rsidRDefault="00122CEB">
            <w:pPr>
              <w:pStyle w:val="ConsPlusNormal"/>
              <w:jc w:val="right"/>
            </w:pPr>
            <w:r>
              <w:t>0,0</w:t>
            </w:r>
          </w:p>
        </w:tc>
      </w:tr>
      <w:tr w:rsidR="00122CEB" w14:paraId="6C1AB055" w14:textId="77777777">
        <w:tc>
          <w:tcPr>
            <w:tcW w:w="624" w:type="dxa"/>
          </w:tcPr>
          <w:p w14:paraId="04F0ED09" w14:textId="77777777" w:rsidR="00122CEB" w:rsidRDefault="00122CEB">
            <w:pPr>
              <w:pStyle w:val="ConsPlusNormal"/>
              <w:jc w:val="center"/>
            </w:pPr>
            <w:r>
              <w:t>7</w:t>
            </w:r>
          </w:p>
        </w:tc>
        <w:tc>
          <w:tcPr>
            <w:tcW w:w="4819" w:type="dxa"/>
          </w:tcPr>
          <w:p w14:paraId="29C235EE" w14:textId="77777777" w:rsidR="00122CEB" w:rsidRDefault="00122CEB">
            <w:pPr>
              <w:pStyle w:val="ConsPlusNormal"/>
            </w:pPr>
            <w:proofErr w:type="spellStart"/>
            <w:r>
              <w:t>мо</w:t>
            </w:r>
            <w:proofErr w:type="spellEnd"/>
            <w:r>
              <w:t xml:space="preserve"> Большесосновский</w:t>
            </w:r>
          </w:p>
        </w:tc>
        <w:tc>
          <w:tcPr>
            <w:tcW w:w="1247" w:type="dxa"/>
          </w:tcPr>
          <w:p w14:paraId="1A9BC620" w14:textId="77777777" w:rsidR="00122CEB" w:rsidRDefault="00122CEB">
            <w:pPr>
              <w:pStyle w:val="ConsPlusNormal"/>
              <w:jc w:val="right"/>
            </w:pPr>
            <w:r>
              <w:t>5247,6</w:t>
            </w:r>
          </w:p>
        </w:tc>
        <w:tc>
          <w:tcPr>
            <w:tcW w:w="1191" w:type="dxa"/>
          </w:tcPr>
          <w:p w14:paraId="650C8B38" w14:textId="77777777" w:rsidR="00122CEB" w:rsidRDefault="00122CEB">
            <w:pPr>
              <w:pStyle w:val="ConsPlusNormal"/>
              <w:jc w:val="right"/>
            </w:pPr>
            <w:r>
              <w:t>0,0</w:t>
            </w:r>
          </w:p>
        </w:tc>
        <w:tc>
          <w:tcPr>
            <w:tcW w:w="1191" w:type="dxa"/>
          </w:tcPr>
          <w:p w14:paraId="2D45DC21" w14:textId="77777777" w:rsidR="00122CEB" w:rsidRDefault="00122CEB">
            <w:pPr>
              <w:pStyle w:val="ConsPlusNormal"/>
              <w:jc w:val="right"/>
            </w:pPr>
            <w:r>
              <w:t>0,0</w:t>
            </w:r>
          </w:p>
        </w:tc>
      </w:tr>
      <w:tr w:rsidR="00122CEB" w14:paraId="5A18BB1C" w14:textId="77777777">
        <w:tc>
          <w:tcPr>
            <w:tcW w:w="624" w:type="dxa"/>
          </w:tcPr>
          <w:p w14:paraId="56EB9E9E" w14:textId="77777777" w:rsidR="00122CEB" w:rsidRDefault="00122CEB">
            <w:pPr>
              <w:pStyle w:val="ConsPlusNormal"/>
              <w:jc w:val="center"/>
            </w:pPr>
            <w:r>
              <w:t>8</w:t>
            </w:r>
          </w:p>
        </w:tc>
        <w:tc>
          <w:tcPr>
            <w:tcW w:w="4819" w:type="dxa"/>
          </w:tcPr>
          <w:p w14:paraId="2831096A" w14:textId="77777777" w:rsidR="00122CEB" w:rsidRDefault="00122CEB">
            <w:pPr>
              <w:pStyle w:val="ConsPlusNormal"/>
            </w:pPr>
            <w:proofErr w:type="spellStart"/>
            <w:r>
              <w:t>мо</w:t>
            </w:r>
            <w:proofErr w:type="spellEnd"/>
            <w:r>
              <w:t xml:space="preserve"> Карагайский</w:t>
            </w:r>
          </w:p>
        </w:tc>
        <w:tc>
          <w:tcPr>
            <w:tcW w:w="1247" w:type="dxa"/>
          </w:tcPr>
          <w:p w14:paraId="7C42DE34" w14:textId="77777777" w:rsidR="00122CEB" w:rsidRDefault="00122CEB">
            <w:pPr>
              <w:pStyle w:val="ConsPlusNormal"/>
              <w:jc w:val="right"/>
            </w:pPr>
            <w:r>
              <w:t>1893,2</w:t>
            </w:r>
          </w:p>
        </w:tc>
        <w:tc>
          <w:tcPr>
            <w:tcW w:w="1191" w:type="dxa"/>
          </w:tcPr>
          <w:p w14:paraId="2C5361A9" w14:textId="77777777" w:rsidR="00122CEB" w:rsidRDefault="00122CEB">
            <w:pPr>
              <w:pStyle w:val="ConsPlusNormal"/>
              <w:jc w:val="right"/>
            </w:pPr>
            <w:r>
              <w:t>0,0</w:t>
            </w:r>
          </w:p>
        </w:tc>
        <w:tc>
          <w:tcPr>
            <w:tcW w:w="1191" w:type="dxa"/>
          </w:tcPr>
          <w:p w14:paraId="15D6521C" w14:textId="77777777" w:rsidR="00122CEB" w:rsidRDefault="00122CEB">
            <w:pPr>
              <w:pStyle w:val="ConsPlusNormal"/>
              <w:jc w:val="right"/>
            </w:pPr>
            <w:r>
              <w:t>0,0</w:t>
            </w:r>
          </w:p>
        </w:tc>
      </w:tr>
      <w:tr w:rsidR="00122CEB" w14:paraId="5E08E3AC" w14:textId="77777777">
        <w:tc>
          <w:tcPr>
            <w:tcW w:w="624" w:type="dxa"/>
          </w:tcPr>
          <w:p w14:paraId="01CF1132" w14:textId="77777777" w:rsidR="00122CEB" w:rsidRDefault="00122CEB">
            <w:pPr>
              <w:pStyle w:val="ConsPlusNormal"/>
              <w:jc w:val="center"/>
            </w:pPr>
            <w:r>
              <w:t>9</w:t>
            </w:r>
          </w:p>
        </w:tc>
        <w:tc>
          <w:tcPr>
            <w:tcW w:w="4819" w:type="dxa"/>
          </w:tcPr>
          <w:p w14:paraId="7FD34D7A" w14:textId="77777777" w:rsidR="00122CEB" w:rsidRDefault="00122CEB">
            <w:pPr>
              <w:pStyle w:val="ConsPlusNormal"/>
            </w:pPr>
            <w:proofErr w:type="spellStart"/>
            <w:r>
              <w:t>мо</w:t>
            </w:r>
            <w:proofErr w:type="spellEnd"/>
            <w:r>
              <w:t xml:space="preserve"> Кишертский</w:t>
            </w:r>
          </w:p>
        </w:tc>
        <w:tc>
          <w:tcPr>
            <w:tcW w:w="1247" w:type="dxa"/>
          </w:tcPr>
          <w:p w14:paraId="685048DE" w14:textId="77777777" w:rsidR="00122CEB" w:rsidRDefault="00122CEB">
            <w:pPr>
              <w:pStyle w:val="ConsPlusNormal"/>
              <w:jc w:val="right"/>
            </w:pPr>
            <w:r>
              <w:t>7801,0</w:t>
            </w:r>
          </w:p>
        </w:tc>
        <w:tc>
          <w:tcPr>
            <w:tcW w:w="1191" w:type="dxa"/>
          </w:tcPr>
          <w:p w14:paraId="6B084DAE" w14:textId="77777777" w:rsidR="00122CEB" w:rsidRDefault="00122CEB">
            <w:pPr>
              <w:pStyle w:val="ConsPlusNormal"/>
              <w:jc w:val="right"/>
            </w:pPr>
            <w:r>
              <w:t>2995,8</w:t>
            </w:r>
          </w:p>
        </w:tc>
        <w:tc>
          <w:tcPr>
            <w:tcW w:w="1191" w:type="dxa"/>
          </w:tcPr>
          <w:p w14:paraId="3898EEAB" w14:textId="77777777" w:rsidR="00122CEB" w:rsidRDefault="00122CEB">
            <w:pPr>
              <w:pStyle w:val="ConsPlusNormal"/>
              <w:jc w:val="right"/>
            </w:pPr>
            <w:r>
              <w:t>0,0</w:t>
            </w:r>
          </w:p>
        </w:tc>
      </w:tr>
      <w:tr w:rsidR="00122CEB" w14:paraId="772D3DEF" w14:textId="77777777">
        <w:tc>
          <w:tcPr>
            <w:tcW w:w="624" w:type="dxa"/>
          </w:tcPr>
          <w:p w14:paraId="16131740" w14:textId="77777777" w:rsidR="00122CEB" w:rsidRDefault="00122CEB">
            <w:pPr>
              <w:pStyle w:val="ConsPlusNormal"/>
              <w:jc w:val="center"/>
            </w:pPr>
            <w:r>
              <w:t>10</w:t>
            </w:r>
          </w:p>
        </w:tc>
        <w:tc>
          <w:tcPr>
            <w:tcW w:w="4819" w:type="dxa"/>
          </w:tcPr>
          <w:p w14:paraId="756FBCF3" w14:textId="77777777" w:rsidR="00122CEB" w:rsidRDefault="00122CEB">
            <w:pPr>
              <w:pStyle w:val="ConsPlusNormal"/>
            </w:pPr>
            <w:r>
              <w:t>го Нытва</w:t>
            </w:r>
          </w:p>
        </w:tc>
        <w:tc>
          <w:tcPr>
            <w:tcW w:w="1247" w:type="dxa"/>
          </w:tcPr>
          <w:p w14:paraId="5AB0BA26" w14:textId="77777777" w:rsidR="00122CEB" w:rsidRDefault="00122CEB">
            <w:pPr>
              <w:pStyle w:val="ConsPlusNormal"/>
              <w:jc w:val="right"/>
            </w:pPr>
            <w:r>
              <w:t>1553,7</w:t>
            </w:r>
          </w:p>
        </w:tc>
        <w:tc>
          <w:tcPr>
            <w:tcW w:w="1191" w:type="dxa"/>
          </w:tcPr>
          <w:p w14:paraId="48E23805" w14:textId="77777777" w:rsidR="00122CEB" w:rsidRDefault="00122CEB">
            <w:pPr>
              <w:pStyle w:val="ConsPlusNormal"/>
              <w:jc w:val="right"/>
            </w:pPr>
            <w:r>
              <w:t>0,0</w:t>
            </w:r>
          </w:p>
        </w:tc>
        <w:tc>
          <w:tcPr>
            <w:tcW w:w="1191" w:type="dxa"/>
          </w:tcPr>
          <w:p w14:paraId="298BE718" w14:textId="77777777" w:rsidR="00122CEB" w:rsidRDefault="00122CEB">
            <w:pPr>
              <w:pStyle w:val="ConsPlusNormal"/>
              <w:jc w:val="right"/>
            </w:pPr>
            <w:r>
              <w:t>0,0</w:t>
            </w:r>
          </w:p>
        </w:tc>
      </w:tr>
      <w:tr w:rsidR="00122CEB" w14:paraId="565E79E6" w14:textId="77777777">
        <w:tc>
          <w:tcPr>
            <w:tcW w:w="624" w:type="dxa"/>
          </w:tcPr>
          <w:p w14:paraId="1DADFF33" w14:textId="77777777" w:rsidR="00122CEB" w:rsidRDefault="00122CEB">
            <w:pPr>
              <w:pStyle w:val="ConsPlusNormal"/>
              <w:jc w:val="center"/>
            </w:pPr>
            <w:r>
              <w:t>11</w:t>
            </w:r>
          </w:p>
        </w:tc>
        <w:tc>
          <w:tcPr>
            <w:tcW w:w="4819" w:type="dxa"/>
          </w:tcPr>
          <w:p w14:paraId="3724074B" w14:textId="77777777" w:rsidR="00122CEB" w:rsidRDefault="00122CEB">
            <w:pPr>
              <w:pStyle w:val="ConsPlusNormal"/>
            </w:pPr>
            <w:r>
              <w:t>го Октябрьский</w:t>
            </w:r>
          </w:p>
        </w:tc>
        <w:tc>
          <w:tcPr>
            <w:tcW w:w="1247" w:type="dxa"/>
          </w:tcPr>
          <w:p w14:paraId="7C3891D3" w14:textId="77777777" w:rsidR="00122CEB" w:rsidRDefault="00122CEB">
            <w:pPr>
              <w:pStyle w:val="ConsPlusNormal"/>
              <w:jc w:val="right"/>
            </w:pPr>
            <w:r>
              <w:t>7193,6</w:t>
            </w:r>
          </w:p>
        </w:tc>
        <w:tc>
          <w:tcPr>
            <w:tcW w:w="1191" w:type="dxa"/>
          </w:tcPr>
          <w:p w14:paraId="213F33BB" w14:textId="77777777" w:rsidR="00122CEB" w:rsidRDefault="00122CEB">
            <w:pPr>
              <w:pStyle w:val="ConsPlusNormal"/>
              <w:jc w:val="right"/>
            </w:pPr>
            <w:r>
              <w:t>0,0</w:t>
            </w:r>
          </w:p>
        </w:tc>
        <w:tc>
          <w:tcPr>
            <w:tcW w:w="1191" w:type="dxa"/>
          </w:tcPr>
          <w:p w14:paraId="10B04BF4" w14:textId="77777777" w:rsidR="00122CEB" w:rsidRDefault="00122CEB">
            <w:pPr>
              <w:pStyle w:val="ConsPlusNormal"/>
              <w:jc w:val="right"/>
            </w:pPr>
            <w:r>
              <w:t>0,0</w:t>
            </w:r>
          </w:p>
        </w:tc>
      </w:tr>
      <w:tr w:rsidR="00122CEB" w14:paraId="31492C73" w14:textId="77777777">
        <w:tc>
          <w:tcPr>
            <w:tcW w:w="624" w:type="dxa"/>
          </w:tcPr>
          <w:p w14:paraId="0177577B" w14:textId="77777777" w:rsidR="00122CEB" w:rsidRDefault="00122CEB">
            <w:pPr>
              <w:pStyle w:val="ConsPlusNormal"/>
              <w:jc w:val="center"/>
            </w:pPr>
            <w:r>
              <w:t>12</w:t>
            </w:r>
          </w:p>
        </w:tc>
        <w:tc>
          <w:tcPr>
            <w:tcW w:w="4819" w:type="dxa"/>
          </w:tcPr>
          <w:p w14:paraId="5A63C4E0" w14:textId="77777777" w:rsidR="00122CEB" w:rsidRDefault="00122CEB">
            <w:pPr>
              <w:pStyle w:val="ConsPlusNormal"/>
            </w:pPr>
            <w:r>
              <w:t>го Оса</w:t>
            </w:r>
          </w:p>
        </w:tc>
        <w:tc>
          <w:tcPr>
            <w:tcW w:w="1247" w:type="dxa"/>
          </w:tcPr>
          <w:p w14:paraId="4084B23F" w14:textId="77777777" w:rsidR="00122CEB" w:rsidRDefault="00122CEB">
            <w:pPr>
              <w:pStyle w:val="ConsPlusNormal"/>
              <w:jc w:val="right"/>
            </w:pPr>
            <w:r>
              <w:t>7396,2</w:t>
            </w:r>
          </w:p>
        </w:tc>
        <w:tc>
          <w:tcPr>
            <w:tcW w:w="1191" w:type="dxa"/>
          </w:tcPr>
          <w:p w14:paraId="3DB6FD45" w14:textId="77777777" w:rsidR="00122CEB" w:rsidRDefault="00122CEB">
            <w:pPr>
              <w:pStyle w:val="ConsPlusNormal"/>
              <w:jc w:val="right"/>
            </w:pPr>
            <w:r>
              <w:t>0,0</w:t>
            </w:r>
          </w:p>
        </w:tc>
        <w:tc>
          <w:tcPr>
            <w:tcW w:w="1191" w:type="dxa"/>
          </w:tcPr>
          <w:p w14:paraId="301F0680" w14:textId="77777777" w:rsidR="00122CEB" w:rsidRDefault="00122CEB">
            <w:pPr>
              <w:pStyle w:val="ConsPlusNormal"/>
              <w:jc w:val="right"/>
            </w:pPr>
            <w:r>
              <w:t>0,0</w:t>
            </w:r>
          </w:p>
        </w:tc>
      </w:tr>
      <w:tr w:rsidR="00122CEB" w14:paraId="109FF25B" w14:textId="77777777">
        <w:tc>
          <w:tcPr>
            <w:tcW w:w="624" w:type="dxa"/>
          </w:tcPr>
          <w:p w14:paraId="5F3B0A59" w14:textId="77777777" w:rsidR="00122CEB" w:rsidRDefault="00122CEB">
            <w:pPr>
              <w:pStyle w:val="ConsPlusNormal"/>
              <w:jc w:val="center"/>
            </w:pPr>
            <w:r>
              <w:t>13</w:t>
            </w:r>
          </w:p>
        </w:tc>
        <w:tc>
          <w:tcPr>
            <w:tcW w:w="4819" w:type="dxa"/>
          </w:tcPr>
          <w:p w14:paraId="7708D89D" w14:textId="77777777" w:rsidR="00122CEB" w:rsidRDefault="00122CEB">
            <w:pPr>
              <w:pStyle w:val="ConsPlusNormal"/>
            </w:pPr>
            <w:proofErr w:type="spellStart"/>
            <w:r>
              <w:t>мо</w:t>
            </w:r>
            <w:proofErr w:type="spellEnd"/>
            <w:r>
              <w:t xml:space="preserve"> Ординский</w:t>
            </w:r>
          </w:p>
        </w:tc>
        <w:tc>
          <w:tcPr>
            <w:tcW w:w="1247" w:type="dxa"/>
          </w:tcPr>
          <w:p w14:paraId="296AE889" w14:textId="77777777" w:rsidR="00122CEB" w:rsidRDefault="00122CEB">
            <w:pPr>
              <w:pStyle w:val="ConsPlusNormal"/>
              <w:jc w:val="right"/>
            </w:pPr>
            <w:r>
              <w:t>4236,9</w:t>
            </w:r>
          </w:p>
        </w:tc>
        <w:tc>
          <w:tcPr>
            <w:tcW w:w="1191" w:type="dxa"/>
          </w:tcPr>
          <w:p w14:paraId="0567A006" w14:textId="77777777" w:rsidR="00122CEB" w:rsidRDefault="00122CEB">
            <w:pPr>
              <w:pStyle w:val="ConsPlusNormal"/>
              <w:jc w:val="right"/>
            </w:pPr>
            <w:r>
              <w:t>0,0</w:t>
            </w:r>
          </w:p>
        </w:tc>
        <w:tc>
          <w:tcPr>
            <w:tcW w:w="1191" w:type="dxa"/>
          </w:tcPr>
          <w:p w14:paraId="7372A7E5" w14:textId="77777777" w:rsidR="00122CEB" w:rsidRDefault="00122CEB">
            <w:pPr>
              <w:pStyle w:val="ConsPlusNormal"/>
              <w:jc w:val="right"/>
            </w:pPr>
            <w:r>
              <w:t>0,0</w:t>
            </w:r>
          </w:p>
        </w:tc>
      </w:tr>
      <w:tr w:rsidR="00122CEB" w14:paraId="40876C51" w14:textId="77777777">
        <w:tc>
          <w:tcPr>
            <w:tcW w:w="624" w:type="dxa"/>
          </w:tcPr>
          <w:p w14:paraId="632151C4" w14:textId="77777777" w:rsidR="00122CEB" w:rsidRDefault="00122CEB">
            <w:pPr>
              <w:pStyle w:val="ConsPlusNormal"/>
              <w:jc w:val="center"/>
            </w:pPr>
            <w:r>
              <w:t>14</w:t>
            </w:r>
          </w:p>
        </w:tc>
        <w:tc>
          <w:tcPr>
            <w:tcW w:w="4819" w:type="dxa"/>
          </w:tcPr>
          <w:p w14:paraId="104ABBB3" w14:textId="77777777" w:rsidR="00122CEB" w:rsidRDefault="00122CEB">
            <w:pPr>
              <w:pStyle w:val="ConsPlusNormal"/>
            </w:pPr>
            <w:r>
              <w:t>го Очер</w:t>
            </w:r>
          </w:p>
        </w:tc>
        <w:tc>
          <w:tcPr>
            <w:tcW w:w="1247" w:type="dxa"/>
          </w:tcPr>
          <w:p w14:paraId="1E0F804C" w14:textId="77777777" w:rsidR="00122CEB" w:rsidRDefault="00122CEB">
            <w:pPr>
              <w:pStyle w:val="ConsPlusNormal"/>
              <w:jc w:val="right"/>
            </w:pPr>
            <w:r>
              <w:t>12415,5</w:t>
            </w:r>
          </w:p>
        </w:tc>
        <w:tc>
          <w:tcPr>
            <w:tcW w:w="1191" w:type="dxa"/>
          </w:tcPr>
          <w:p w14:paraId="53B994E9" w14:textId="77777777" w:rsidR="00122CEB" w:rsidRDefault="00122CEB">
            <w:pPr>
              <w:pStyle w:val="ConsPlusNormal"/>
              <w:jc w:val="right"/>
            </w:pPr>
            <w:r>
              <w:t>0,0</w:t>
            </w:r>
          </w:p>
        </w:tc>
        <w:tc>
          <w:tcPr>
            <w:tcW w:w="1191" w:type="dxa"/>
          </w:tcPr>
          <w:p w14:paraId="11929C6B" w14:textId="77777777" w:rsidR="00122CEB" w:rsidRDefault="00122CEB">
            <w:pPr>
              <w:pStyle w:val="ConsPlusNormal"/>
              <w:jc w:val="right"/>
            </w:pPr>
            <w:r>
              <w:t>0,0</w:t>
            </w:r>
          </w:p>
        </w:tc>
      </w:tr>
      <w:tr w:rsidR="00122CEB" w14:paraId="1B5D5120" w14:textId="77777777">
        <w:tc>
          <w:tcPr>
            <w:tcW w:w="624" w:type="dxa"/>
          </w:tcPr>
          <w:p w14:paraId="26534927" w14:textId="77777777" w:rsidR="00122CEB" w:rsidRDefault="00122CEB">
            <w:pPr>
              <w:pStyle w:val="ConsPlusNormal"/>
              <w:jc w:val="center"/>
            </w:pPr>
            <w:r>
              <w:t>15</w:t>
            </w:r>
          </w:p>
        </w:tc>
        <w:tc>
          <w:tcPr>
            <w:tcW w:w="4819" w:type="dxa"/>
          </w:tcPr>
          <w:p w14:paraId="642A1BF5" w14:textId="77777777" w:rsidR="00122CEB" w:rsidRDefault="00122CEB">
            <w:pPr>
              <w:pStyle w:val="ConsPlusNormal"/>
            </w:pPr>
            <w:proofErr w:type="spellStart"/>
            <w:r>
              <w:t>мо</w:t>
            </w:r>
            <w:proofErr w:type="spellEnd"/>
            <w:r>
              <w:t xml:space="preserve"> Пермский</w:t>
            </w:r>
          </w:p>
        </w:tc>
        <w:tc>
          <w:tcPr>
            <w:tcW w:w="1247" w:type="dxa"/>
          </w:tcPr>
          <w:p w14:paraId="3E7F6816" w14:textId="77777777" w:rsidR="00122CEB" w:rsidRDefault="00122CEB">
            <w:pPr>
              <w:pStyle w:val="ConsPlusNormal"/>
              <w:jc w:val="right"/>
            </w:pPr>
            <w:r>
              <w:t>10386,9</w:t>
            </w:r>
          </w:p>
        </w:tc>
        <w:tc>
          <w:tcPr>
            <w:tcW w:w="1191" w:type="dxa"/>
          </w:tcPr>
          <w:p w14:paraId="38C8E4EA" w14:textId="77777777" w:rsidR="00122CEB" w:rsidRDefault="00122CEB">
            <w:pPr>
              <w:pStyle w:val="ConsPlusNormal"/>
              <w:jc w:val="right"/>
            </w:pPr>
            <w:r>
              <w:t>0,0</w:t>
            </w:r>
          </w:p>
        </w:tc>
        <w:tc>
          <w:tcPr>
            <w:tcW w:w="1191" w:type="dxa"/>
          </w:tcPr>
          <w:p w14:paraId="0E02C572" w14:textId="77777777" w:rsidR="00122CEB" w:rsidRDefault="00122CEB">
            <w:pPr>
              <w:pStyle w:val="ConsPlusNormal"/>
              <w:jc w:val="right"/>
            </w:pPr>
            <w:r>
              <w:t>0,0</w:t>
            </w:r>
          </w:p>
        </w:tc>
      </w:tr>
      <w:tr w:rsidR="00122CEB" w14:paraId="53F23D70" w14:textId="77777777">
        <w:tc>
          <w:tcPr>
            <w:tcW w:w="624" w:type="dxa"/>
          </w:tcPr>
          <w:p w14:paraId="65FE00A1" w14:textId="77777777" w:rsidR="00122CEB" w:rsidRDefault="00122CEB">
            <w:pPr>
              <w:pStyle w:val="ConsPlusNormal"/>
              <w:jc w:val="center"/>
            </w:pPr>
            <w:r>
              <w:t>16</w:t>
            </w:r>
          </w:p>
        </w:tc>
        <w:tc>
          <w:tcPr>
            <w:tcW w:w="4819" w:type="dxa"/>
          </w:tcPr>
          <w:p w14:paraId="5C6B0FAE" w14:textId="77777777" w:rsidR="00122CEB" w:rsidRDefault="00122CEB">
            <w:pPr>
              <w:pStyle w:val="ConsPlusNormal"/>
            </w:pPr>
            <w:r>
              <w:t>го Суксун</w:t>
            </w:r>
          </w:p>
        </w:tc>
        <w:tc>
          <w:tcPr>
            <w:tcW w:w="1247" w:type="dxa"/>
          </w:tcPr>
          <w:p w14:paraId="12457555" w14:textId="77777777" w:rsidR="00122CEB" w:rsidRDefault="00122CEB">
            <w:pPr>
              <w:pStyle w:val="ConsPlusNormal"/>
              <w:jc w:val="right"/>
            </w:pPr>
            <w:r>
              <w:t>3722,3</w:t>
            </w:r>
          </w:p>
        </w:tc>
        <w:tc>
          <w:tcPr>
            <w:tcW w:w="1191" w:type="dxa"/>
          </w:tcPr>
          <w:p w14:paraId="0DB2FFAB" w14:textId="77777777" w:rsidR="00122CEB" w:rsidRDefault="00122CEB">
            <w:pPr>
              <w:pStyle w:val="ConsPlusNormal"/>
              <w:jc w:val="right"/>
            </w:pPr>
            <w:r>
              <w:t>0,0</w:t>
            </w:r>
          </w:p>
        </w:tc>
        <w:tc>
          <w:tcPr>
            <w:tcW w:w="1191" w:type="dxa"/>
          </w:tcPr>
          <w:p w14:paraId="27070908" w14:textId="77777777" w:rsidR="00122CEB" w:rsidRDefault="00122CEB">
            <w:pPr>
              <w:pStyle w:val="ConsPlusNormal"/>
              <w:jc w:val="right"/>
            </w:pPr>
            <w:r>
              <w:t>0,0</w:t>
            </w:r>
          </w:p>
        </w:tc>
      </w:tr>
      <w:tr w:rsidR="00122CEB" w14:paraId="222BCA0B" w14:textId="77777777">
        <w:tc>
          <w:tcPr>
            <w:tcW w:w="624" w:type="dxa"/>
          </w:tcPr>
          <w:p w14:paraId="0F2BE11C" w14:textId="77777777" w:rsidR="00122CEB" w:rsidRDefault="00122CEB">
            <w:pPr>
              <w:pStyle w:val="ConsPlusNormal"/>
              <w:jc w:val="center"/>
            </w:pPr>
            <w:r>
              <w:t>17</w:t>
            </w:r>
          </w:p>
        </w:tc>
        <w:tc>
          <w:tcPr>
            <w:tcW w:w="4819" w:type="dxa"/>
          </w:tcPr>
          <w:p w14:paraId="2167A679" w14:textId="77777777" w:rsidR="00122CEB" w:rsidRDefault="00122CEB">
            <w:pPr>
              <w:pStyle w:val="ConsPlusNormal"/>
            </w:pPr>
            <w:proofErr w:type="spellStart"/>
            <w:r>
              <w:t>мо</w:t>
            </w:r>
            <w:proofErr w:type="spellEnd"/>
            <w:r>
              <w:t xml:space="preserve"> Уинский</w:t>
            </w:r>
          </w:p>
        </w:tc>
        <w:tc>
          <w:tcPr>
            <w:tcW w:w="1247" w:type="dxa"/>
          </w:tcPr>
          <w:p w14:paraId="206A2562" w14:textId="77777777" w:rsidR="00122CEB" w:rsidRDefault="00122CEB">
            <w:pPr>
              <w:pStyle w:val="ConsPlusNormal"/>
              <w:jc w:val="right"/>
            </w:pPr>
            <w:r>
              <w:t>1807,3</w:t>
            </w:r>
          </w:p>
        </w:tc>
        <w:tc>
          <w:tcPr>
            <w:tcW w:w="1191" w:type="dxa"/>
          </w:tcPr>
          <w:p w14:paraId="2328E7A3" w14:textId="77777777" w:rsidR="00122CEB" w:rsidRDefault="00122CEB">
            <w:pPr>
              <w:pStyle w:val="ConsPlusNormal"/>
              <w:jc w:val="right"/>
            </w:pPr>
            <w:r>
              <w:t>0,0</w:t>
            </w:r>
          </w:p>
        </w:tc>
        <w:tc>
          <w:tcPr>
            <w:tcW w:w="1191" w:type="dxa"/>
          </w:tcPr>
          <w:p w14:paraId="734B132E" w14:textId="77777777" w:rsidR="00122CEB" w:rsidRDefault="00122CEB">
            <w:pPr>
              <w:pStyle w:val="ConsPlusNormal"/>
              <w:jc w:val="right"/>
            </w:pPr>
            <w:r>
              <w:t>0,0</w:t>
            </w:r>
          </w:p>
        </w:tc>
      </w:tr>
      <w:tr w:rsidR="00122CEB" w14:paraId="7A663DF0" w14:textId="77777777">
        <w:tc>
          <w:tcPr>
            <w:tcW w:w="624" w:type="dxa"/>
          </w:tcPr>
          <w:p w14:paraId="04F2C511" w14:textId="77777777" w:rsidR="00122CEB" w:rsidRDefault="00122CEB">
            <w:pPr>
              <w:pStyle w:val="ConsPlusNormal"/>
              <w:jc w:val="center"/>
            </w:pPr>
            <w:r>
              <w:t>18</w:t>
            </w:r>
          </w:p>
        </w:tc>
        <w:tc>
          <w:tcPr>
            <w:tcW w:w="4819" w:type="dxa"/>
          </w:tcPr>
          <w:p w14:paraId="707ED213" w14:textId="77777777" w:rsidR="00122CEB" w:rsidRDefault="00122CEB">
            <w:pPr>
              <w:pStyle w:val="ConsPlusNormal"/>
            </w:pPr>
            <w:proofErr w:type="spellStart"/>
            <w:r>
              <w:t>мо</w:t>
            </w:r>
            <w:proofErr w:type="spellEnd"/>
            <w:r>
              <w:t xml:space="preserve"> Частинский</w:t>
            </w:r>
          </w:p>
        </w:tc>
        <w:tc>
          <w:tcPr>
            <w:tcW w:w="1247" w:type="dxa"/>
          </w:tcPr>
          <w:p w14:paraId="4C4E05E2" w14:textId="77777777" w:rsidR="00122CEB" w:rsidRDefault="00122CEB">
            <w:pPr>
              <w:pStyle w:val="ConsPlusNormal"/>
              <w:jc w:val="right"/>
            </w:pPr>
            <w:r>
              <w:t>950,5</w:t>
            </w:r>
          </w:p>
        </w:tc>
        <w:tc>
          <w:tcPr>
            <w:tcW w:w="1191" w:type="dxa"/>
          </w:tcPr>
          <w:p w14:paraId="684486FE" w14:textId="77777777" w:rsidR="00122CEB" w:rsidRDefault="00122CEB">
            <w:pPr>
              <w:pStyle w:val="ConsPlusNormal"/>
              <w:jc w:val="right"/>
            </w:pPr>
            <w:r>
              <w:t>0,0</w:t>
            </w:r>
          </w:p>
        </w:tc>
        <w:tc>
          <w:tcPr>
            <w:tcW w:w="1191" w:type="dxa"/>
          </w:tcPr>
          <w:p w14:paraId="27FB9A96" w14:textId="77777777" w:rsidR="00122CEB" w:rsidRDefault="00122CEB">
            <w:pPr>
              <w:pStyle w:val="ConsPlusNormal"/>
              <w:jc w:val="right"/>
            </w:pPr>
            <w:r>
              <w:t>0,0</w:t>
            </w:r>
          </w:p>
        </w:tc>
      </w:tr>
      <w:tr w:rsidR="00122CEB" w14:paraId="334B93FC" w14:textId="77777777">
        <w:tc>
          <w:tcPr>
            <w:tcW w:w="624" w:type="dxa"/>
          </w:tcPr>
          <w:p w14:paraId="3F630B09" w14:textId="77777777" w:rsidR="00122CEB" w:rsidRDefault="00122CEB">
            <w:pPr>
              <w:pStyle w:val="ConsPlusNormal"/>
              <w:jc w:val="center"/>
            </w:pPr>
            <w:r>
              <w:t>19</w:t>
            </w:r>
          </w:p>
        </w:tc>
        <w:tc>
          <w:tcPr>
            <w:tcW w:w="4819" w:type="dxa"/>
          </w:tcPr>
          <w:p w14:paraId="55AB3302" w14:textId="77777777" w:rsidR="00122CEB" w:rsidRDefault="00122CEB">
            <w:pPr>
              <w:pStyle w:val="ConsPlusNormal"/>
            </w:pPr>
            <w:proofErr w:type="spellStart"/>
            <w:r>
              <w:t>мо</w:t>
            </w:r>
            <w:proofErr w:type="spellEnd"/>
            <w:r>
              <w:t xml:space="preserve"> Кудымкарский</w:t>
            </w:r>
          </w:p>
        </w:tc>
        <w:tc>
          <w:tcPr>
            <w:tcW w:w="1247" w:type="dxa"/>
          </w:tcPr>
          <w:p w14:paraId="23D0AC4B" w14:textId="77777777" w:rsidR="00122CEB" w:rsidRDefault="00122CEB">
            <w:pPr>
              <w:pStyle w:val="ConsPlusNormal"/>
              <w:jc w:val="right"/>
            </w:pPr>
            <w:r>
              <w:t>6449,5</w:t>
            </w:r>
          </w:p>
        </w:tc>
        <w:tc>
          <w:tcPr>
            <w:tcW w:w="1191" w:type="dxa"/>
          </w:tcPr>
          <w:p w14:paraId="176E878D" w14:textId="77777777" w:rsidR="00122CEB" w:rsidRDefault="00122CEB">
            <w:pPr>
              <w:pStyle w:val="ConsPlusNormal"/>
              <w:jc w:val="right"/>
            </w:pPr>
            <w:r>
              <w:t>987,2</w:t>
            </w:r>
          </w:p>
        </w:tc>
        <w:tc>
          <w:tcPr>
            <w:tcW w:w="1191" w:type="dxa"/>
          </w:tcPr>
          <w:p w14:paraId="0652D896" w14:textId="77777777" w:rsidR="00122CEB" w:rsidRDefault="00122CEB">
            <w:pPr>
              <w:pStyle w:val="ConsPlusNormal"/>
              <w:jc w:val="right"/>
            </w:pPr>
            <w:r>
              <w:t>485,6</w:t>
            </w:r>
          </w:p>
        </w:tc>
      </w:tr>
      <w:tr w:rsidR="00122CEB" w14:paraId="1EBFE89A" w14:textId="77777777">
        <w:tc>
          <w:tcPr>
            <w:tcW w:w="624" w:type="dxa"/>
          </w:tcPr>
          <w:p w14:paraId="75790BCD" w14:textId="77777777" w:rsidR="00122CEB" w:rsidRDefault="00122CEB">
            <w:pPr>
              <w:pStyle w:val="ConsPlusNormal"/>
              <w:jc w:val="center"/>
            </w:pPr>
            <w:r>
              <w:t>20</w:t>
            </w:r>
          </w:p>
        </w:tc>
        <w:tc>
          <w:tcPr>
            <w:tcW w:w="4819" w:type="dxa"/>
          </w:tcPr>
          <w:p w14:paraId="3FC6AED5" w14:textId="77777777" w:rsidR="00122CEB" w:rsidRDefault="00122CEB">
            <w:pPr>
              <w:pStyle w:val="ConsPlusNormal"/>
            </w:pPr>
            <w:proofErr w:type="spellStart"/>
            <w:r>
              <w:t>мо</w:t>
            </w:r>
            <w:proofErr w:type="spellEnd"/>
            <w:r>
              <w:t xml:space="preserve"> Гайнский</w:t>
            </w:r>
          </w:p>
        </w:tc>
        <w:tc>
          <w:tcPr>
            <w:tcW w:w="1247" w:type="dxa"/>
          </w:tcPr>
          <w:p w14:paraId="442E08DB" w14:textId="77777777" w:rsidR="00122CEB" w:rsidRDefault="00122CEB">
            <w:pPr>
              <w:pStyle w:val="ConsPlusNormal"/>
              <w:jc w:val="right"/>
            </w:pPr>
            <w:r>
              <w:t>12131,7</w:t>
            </w:r>
          </w:p>
        </w:tc>
        <w:tc>
          <w:tcPr>
            <w:tcW w:w="1191" w:type="dxa"/>
          </w:tcPr>
          <w:p w14:paraId="35168D7B" w14:textId="77777777" w:rsidR="00122CEB" w:rsidRDefault="00122CEB">
            <w:pPr>
              <w:pStyle w:val="ConsPlusNormal"/>
              <w:jc w:val="right"/>
            </w:pPr>
            <w:r>
              <w:t>1607,5</w:t>
            </w:r>
          </w:p>
        </w:tc>
        <w:tc>
          <w:tcPr>
            <w:tcW w:w="1191" w:type="dxa"/>
          </w:tcPr>
          <w:p w14:paraId="3D3E6BF2" w14:textId="77777777" w:rsidR="00122CEB" w:rsidRDefault="00122CEB">
            <w:pPr>
              <w:pStyle w:val="ConsPlusNormal"/>
              <w:jc w:val="right"/>
            </w:pPr>
            <w:r>
              <w:t>0,0</w:t>
            </w:r>
          </w:p>
        </w:tc>
      </w:tr>
      <w:tr w:rsidR="00122CEB" w14:paraId="71669D8B" w14:textId="77777777">
        <w:tc>
          <w:tcPr>
            <w:tcW w:w="624" w:type="dxa"/>
          </w:tcPr>
          <w:p w14:paraId="434B0C93" w14:textId="77777777" w:rsidR="00122CEB" w:rsidRDefault="00122CEB">
            <w:pPr>
              <w:pStyle w:val="ConsPlusNormal"/>
              <w:jc w:val="center"/>
            </w:pPr>
            <w:r>
              <w:t>21</w:t>
            </w:r>
          </w:p>
        </w:tc>
        <w:tc>
          <w:tcPr>
            <w:tcW w:w="4819" w:type="dxa"/>
          </w:tcPr>
          <w:p w14:paraId="312E38D2" w14:textId="77777777" w:rsidR="00122CEB" w:rsidRDefault="00122CEB">
            <w:pPr>
              <w:pStyle w:val="ConsPlusNormal"/>
            </w:pPr>
            <w:proofErr w:type="spellStart"/>
            <w:r>
              <w:t>мо</w:t>
            </w:r>
            <w:proofErr w:type="spellEnd"/>
            <w:r>
              <w:t xml:space="preserve"> Кочевский</w:t>
            </w:r>
          </w:p>
        </w:tc>
        <w:tc>
          <w:tcPr>
            <w:tcW w:w="1247" w:type="dxa"/>
          </w:tcPr>
          <w:p w14:paraId="5546ACD3" w14:textId="77777777" w:rsidR="00122CEB" w:rsidRDefault="00122CEB">
            <w:pPr>
              <w:pStyle w:val="ConsPlusNormal"/>
              <w:jc w:val="right"/>
            </w:pPr>
            <w:r>
              <w:t>1493,9</w:t>
            </w:r>
          </w:p>
        </w:tc>
        <w:tc>
          <w:tcPr>
            <w:tcW w:w="1191" w:type="dxa"/>
          </w:tcPr>
          <w:p w14:paraId="13610102" w14:textId="77777777" w:rsidR="00122CEB" w:rsidRDefault="00122CEB">
            <w:pPr>
              <w:pStyle w:val="ConsPlusNormal"/>
              <w:jc w:val="right"/>
            </w:pPr>
            <w:r>
              <w:t>0,0</w:t>
            </w:r>
          </w:p>
        </w:tc>
        <w:tc>
          <w:tcPr>
            <w:tcW w:w="1191" w:type="dxa"/>
          </w:tcPr>
          <w:p w14:paraId="0B7061DA" w14:textId="77777777" w:rsidR="00122CEB" w:rsidRDefault="00122CEB">
            <w:pPr>
              <w:pStyle w:val="ConsPlusNormal"/>
              <w:jc w:val="right"/>
            </w:pPr>
            <w:r>
              <w:t>0,0</w:t>
            </w:r>
          </w:p>
        </w:tc>
      </w:tr>
      <w:tr w:rsidR="00122CEB" w14:paraId="19579747" w14:textId="77777777">
        <w:tc>
          <w:tcPr>
            <w:tcW w:w="624" w:type="dxa"/>
          </w:tcPr>
          <w:p w14:paraId="08B6C3ED" w14:textId="77777777" w:rsidR="00122CEB" w:rsidRDefault="00122CEB">
            <w:pPr>
              <w:pStyle w:val="ConsPlusNormal"/>
              <w:jc w:val="center"/>
            </w:pPr>
            <w:r>
              <w:t>22</w:t>
            </w:r>
          </w:p>
        </w:tc>
        <w:tc>
          <w:tcPr>
            <w:tcW w:w="4819" w:type="dxa"/>
          </w:tcPr>
          <w:p w14:paraId="66871A43" w14:textId="77777777" w:rsidR="00122CEB" w:rsidRDefault="00122CEB">
            <w:pPr>
              <w:pStyle w:val="ConsPlusNormal"/>
            </w:pPr>
            <w:proofErr w:type="spellStart"/>
            <w:r>
              <w:t>мо</w:t>
            </w:r>
            <w:proofErr w:type="spellEnd"/>
            <w:r>
              <w:t xml:space="preserve"> Юрлинский</w:t>
            </w:r>
          </w:p>
        </w:tc>
        <w:tc>
          <w:tcPr>
            <w:tcW w:w="1247" w:type="dxa"/>
          </w:tcPr>
          <w:p w14:paraId="68075AE6" w14:textId="77777777" w:rsidR="00122CEB" w:rsidRDefault="00122CEB">
            <w:pPr>
              <w:pStyle w:val="ConsPlusNormal"/>
              <w:jc w:val="right"/>
            </w:pPr>
            <w:r>
              <w:t>3758,4</w:t>
            </w:r>
          </w:p>
        </w:tc>
        <w:tc>
          <w:tcPr>
            <w:tcW w:w="1191" w:type="dxa"/>
          </w:tcPr>
          <w:p w14:paraId="7D370C3B" w14:textId="77777777" w:rsidR="00122CEB" w:rsidRDefault="00122CEB">
            <w:pPr>
              <w:pStyle w:val="ConsPlusNormal"/>
              <w:jc w:val="right"/>
            </w:pPr>
            <w:r>
              <w:t>0,0</w:t>
            </w:r>
          </w:p>
        </w:tc>
        <w:tc>
          <w:tcPr>
            <w:tcW w:w="1191" w:type="dxa"/>
          </w:tcPr>
          <w:p w14:paraId="43DD3C1A" w14:textId="77777777" w:rsidR="00122CEB" w:rsidRDefault="00122CEB">
            <w:pPr>
              <w:pStyle w:val="ConsPlusNormal"/>
              <w:jc w:val="right"/>
            </w:pPr>
            <w:r>
              <w:t>0,0</w:t>
            </w:r>
          </w:p>
        </w:tc>
      </w:tr>
      <w:tr w:rsidR="00122CEB" w14:paraId="3C702217" w14:textId="77777777">
        <w:tc>
          <w:tcPr>
            <w:tcW w:w="624" w:type="dxa"/>
          </w:tcPr>
          <w:p w14:paraId="50532C80" w14:textId="77777777" w:rsidR="00122CEB" w:rsidRDefault="00122CEB">
            <w:pPr>
              <w:pStyle w:val="ConsPlusNormal"/>
            </w:pPr>
          </w:p>
        </w:tc>
        <w:tc>
          <w:tcPr>
            <w:tcW w:w="4819" w:type="dxa"/>
          </w:tcPr>
          <w:p w14:paraId="21DEFCB3" w14:textId="77777777" w:rsidR="00122CEB" w:rsidRDefault="00122CEB">
            <w:pPr>
              <w:pStyle w:val="ConsPlusNormal"/>
            </w:pPr>
            <w:r>
              <w:t>Всего Пермский край</w:t>
            </w:r>
          </w:p>
        </w:tc>
        <w:tc>
          <w:tcPr>
            <w:tcW w:w="1247" w:type="dxa"/>
          </w:tcPr>
          <w:p w14:paraId="02911C79" w14:textId="77777777" w:rsidR="00122CEB" w:rsidRDefault="00122CEB">
            <w:pPr>
              <w:pStyle w:val="ConsPlusNormal"/>
              <w:jc w:val="right"/>
            </w:pPr>
            <w:r>
              <w:t>118191,8</w:t>
            </w:r>
          </w:p>
        </w:tc>
        <w:tc>
          <w:tcPr>
            <w:tcW w:w="1191" w:type="dxa"/>
          </w:tcPr>
          <w:p w14:paraId="13FDFF56" w14:textId="77777777" w:rsidR="00122CEB" w:rsidRDefault="00122CEB">
            <w:pPr>
              <w:pStyle w:val="ConsPlusNormal"/>
              <w:jc w:val="right"/>
            </w:pPr>
            <w:r>
              <w:t>99155,2</w:t>
            </w:r>
          </w:p>
        </w:tc>
        <w:tc>
          <w:tcPr>
            <w:tcW w:w="1191" w:type="dxa"/>
          </w:tcPr>
          <w:p w14:paraId="1239549F" w14:textId="77777777" w:rsidR="00122CEB" w:rsidRDefault="00122CEB">
            <w:pPr>
              <w:pStyle w:val="ConsPlusNormal"/>
              <w:jc w:val="right"/>
            </w:pPr>
            <w:r>
              <w:t>35463,6</w:t>
            </w:r>
          </w:p>
        </w:tc>
      </w:tr>
    </w:tbl>
    <w:p w14:paraId="34D8AD63" w14:textId="77777777" w:rsidR="00122CEB" w:rsidRDefault="00122CEB">
      <w:pPr>
        <w:pStyle w:val="ConsPlusNormal"/>
        <w:jc w:val="both"/>
      </w:pPr>
    </w:p>
    <w:p w14:paraId="7780916B" w14:textId="77777777" w:rsidR="00122CEB" w:rsidRDefault="00122CEB">
      <w:pPr>
        <w:pStyle w:val="ConsPlusNormal"/>
        <w:jc w:val="right"/>
        <w:outlineLvl w:val="1"/>
      </w:pPr>
      <w:r>
        <w:t>Таблица 20</w:t>
      </w:r>
    </w:p>
    <w:p w14:paraId="1A57A9A3" w14:textId="77777777" w:rsidR="00122CEB" w:rsidRDefault="00122CEB">
      <w:pPr>
        <w:pStyle w:val="ConsPlusNormal"/>
        <w:jc w:val="right"/>
      </w:pPr>
      <w:r>
        <w:t>приложения 13</w:t>
      </w:r>
    </w:p>
    <w:p w14:paraId="30139E1E" w14:textId="77777777" w:rsidR="00122CEB" w:rsidRDefault="00122CEB">
      <w:pPr>
        <w:pStyle w:val="ConsPlusNormal"/>
        <w:jc w:val="both"/>
      </w:pPr>
    </w:p>
    <w:p w14:paraId="7BA5BECF" w14:textId="77777777" w:rsidR="00122CEB" w:rsidRDefault="00122CEB">
      <w:pPr>
        <w:pStyle w:val="ConsPlusTitle"/>
        <w:jc w:val="center"/>
      </w:pPr>
      <w:r>
        <w:t>Субсидии, передаваемые в 2024 году и в плановом периоде 2025</w:t>
      </w:r>
    </w:p>
    <w:p w14:paraId="20960A34" w14:textId="77777777" w:rsidR="00122CEB" w:rsidRDefault="00122CEB">
      <w:pPr>
        <w:pStyle w:val="ConsPlusTitle"/>
        <w:jc w:val="center"/>
      </w:pPr>
      <w:r>
        <w:t>и 2026 годов бюджетам муниципальных образований</w:t>
      </w:r>
    </w:p>
    <w:p w14:paraId="3712423C" w14:textId="77777777" w:rsidR="00122CEB" w:rsidRDefault="00122CEB">
      <w:pPr>
        <w:pStyle w:val="ConsPlusTitle"/>
        <w:jc w:val="center"/>
      </w:pPr>
      <w:r>
        <w:t>на строительство (реконструкцию), капитальный ремонт</w:t>
      </w:r>
    </w:p>
    <w:p w14:paraId="5283CD5D" w14:textId="77777777" w:rsidR="00122CEB" w:rsidRDefault="00122CEB">
      <w:pPr>
        <w:pStyle w:val="ConsPlusTitle"/>
        <w:jc w:val="center"/>
      </w:pPr>
      <w:r>
        <w:t>гидротехнических сооружений муниципальной собственности,</w:t>
      </w:r>
    </w:p>
    <w:p w14:paraId="256A5343" w14:textId="77777777" w:rsidR="00122CEB" w:rsidRDefault="00122CEB">
      <w:pPr>
        <w:pStyle w:val="ConsPlusTitle"/>
        <w:jc w:val="center"/>
      </w:pPr>
      <w:r>
        <w:t>тыс. рублей</w:t>
      </w:r>
    </w:p>
    <w:p w14:paraId="7B08E915" w14:textId="77777777" w:rsidR="00122CEB" w:rsidRDefault="00122CEB">
      <w:pPr>
        <w:pStyle w:val="ConsPlusNormal"/>
        <w:jc w:val="center"/>
      </w:pPr>
    </w:p>
    <w:p w14:paraId="1FE2D03A" w14:textId="77777777" w:rsidR="00122CEB" w:rsidRDefault="00122CEB">
      <w:pPr>
        <w:pStyle w:val="ConsPlusNormal"/>
        <w:jc w:val="center"/>
      </w:pPr>
      <w:r>
        <w:t xml:space="preserve">(в ред. </w:t>
      </w:r>
      <w:hyperlink r:id="rId148">
        <w:r>
          <w:rPr>
            <w:color w:val="0000FF"/>
          </w:rPr>
          <w:t>Закона</w:t>
        </w:r>
      </w:hyperlink>
      <w:r>
        <w:t xml:space="preserve"> Пермского края от 26.09.2024 N 356-ПК)</w:t>
      </w:r>
    </w:p>
    <w:p w14:paraId="5B5B15D0"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131FEE80" w14:textId="77777777">
        <w:tc>
          <w:tcPr>
            <w:tcW w:w="624" w:type="dxa"/>
          </w:tcPr>
          <w:p w14:paraId="5060B71C" w14:textId="77777777" w:rsidR="00122CEB" w:rsidRDefault="00122CEB">
            <w:pPr>
              <w:pStyle w:val="ConsPlusNormal"/>
              <w:jc w:val="center"/>
            </w:pPr>
            <w:r>
              <w:t>N п/п</w:t>
            </w:r>
          </w:p>
        </w:tc>
        <w:tc>
          <w:tcPr>
            <w:tcW w:w="4309" w:type="dxa"/>
          </w:tcPr>
          <w:p w14:paraId="295D9240" w14:textId="77777777" w:rsidR="00122CEB" w:rsidRDefault="00122CEB">
            <w:pPr>
              <w:pStyle w:val="ConsPlusNormal"/>
              <w:jc w:val="center"/>
            </w:pPr>
            <w:r>
              <w:t>Наименование муниципальных образований</w:t>
            </w:r>
          </w:p>
        </w:tc>
        <w:tc>
          <w:tcPr>
            <w:tcW w:w="1417" w:type="dxa"/>
          </w:tcPr>
          <w:p w14:paraId="05C07C5E" w14:textId="77777777" w:rsidR="00122CEB" w:rsidRDefault="00122CEB">
            <w:pPr>
              <w:pStyle w:val="ConsPlusNormal"/>
              <w:jc w:val="center"/>
            </w:pPr>
            <w:r>
              <w:t>2024 год</w:t>
            </w:r>
          </w:p>
        </w:tc>
        <w:tc>
          <w:tcPr>
            <w:tcW w:w="1361" w:type="dxa"/>
          </w:tcPr>
          <w:p w14:paraId="446FD0D4" w14:textId="77777777" w:rsidR="00122CEB" w:rsidRDefault="00122CEB">
            <w:pPr>
              <w:pStyle w:val="ConsPlusNormal"/>
              <w:jc w:val="center"/>
            </w:pPr>
            <w:r>
              <w:t>2025 год</w:t>
            </w:r>
          </w:p>
        </w:tc>
        <w:tc>
          <w:tcPr>
            <w:tcW w:w="1361" w:type="dxa"/>
          </w:tcPr>
          <w:p w14:paraId="10AB3514" w14:textId="77777777" w:rsidR="00122CEB" w:rsidRDefault="00122CEB">
            <w:pPr>
              <w:pStyle w:val="ConsPlusNormal"/>
              <w:jc w:val="center"/>
            </w:pPr>
            <w:r>
              <w:t>2026 год</w:t>
            </w:r>
          </w:p>
        </w:tc>
      </w:tr>
      <w:tr w:rsidR="00122CEB" w14:paraId="6205AAFD" w14:textId="77777777">
        <w:tc>
          <w:tcPr>
            <w:tcW w:w="624" w:type="dxa"/>
          </w:tcPr>
          <w:p w14:paraId="4B0D5ABF" w14:textId="77777777" w:rsidR="00122CEB" w:rsidRDefault="00122CEB">
            <w:pPr>
              <w:pStyle w:val="ConsPlusNormal"/>
              <w:jc w:val="center"/>
            </w:pPr>
            <w:r>
              <w:t>1</w:t>
            </w:r>
          </w:p>
        </w:tc>
        <w:tc>
          <w:tcPr>
            <w:tcW w:w="4309" w:type="dxa"/>
          </w:tcPr>
          <w:p w14:paraId="5A5F3EB5" w14:textId="77777777" w:rsidR="00122CEB" w:rsidRDefault="00122CEB">
            <w:pPr>
              <w:pStyle w:val="ConsPlusNormal"/>
              <w:jc w:val="center"/>
            </w:pPr>
            <w:r>
              <w:t>2</w:t>
            </w:r>
          </w:p>
        </w:tc>
        <w:tc>
          <w:tcPr>
            <w:tcW w:w="1417" w:type="dxa"/>
          </w:tcPr>
          <w:p w14:paraId="12F5801F" w14:textId="77777777" w:rsidR="00122CEB" w:rsidRDefault="00122CEB">
            <w:pPr>
              <w:pStyle w:val="ConsPlusNormal"/>
              <w:jc w:val="center"/>
            </w:pPr>
            <w:r>
              <w:t>3</w:t>
            </w:r>
          </w:p>
        </w:tc>
        <w:tc>
          <w:tcPr>
            <w:tcW w:w="1361" w:type="dxa"/>
          </w:tcPr>
          <w:p w14:paraId="6F40DAFC" w14:textId="77777777" w:rsidR="00122CEB" w:rsidRDefault="00122CEB">
            <w:pPr>
              <w:pStyle w:val="ConsPlusNormal"/>
              <w:jc w:val="center"/>
            </w:pPr>
            <w:r>
              <w:t>4</w:t>
            </w:r>
          </w:p>
        </w:tc>
        <w:tc>
          <w:tcPr>
            <w:tcW w:w="1361" w:type="dxa"/>
          </w:tcPr>
          <w:p w14:paraId="261DD874" w14:textId="77777777" w:rsidR="00122CEB" w:rsidRDefault="00122CEB">
            <w:pPr>
              <w:pStyle w:val="ConsPlusNormal"/>
              <w:jc w:val="center"/>
            </w:pPr>
            <w:r>
              <w:t>5</w:t>
            </w:r>
          </w:p>
        </w:tc>
      </w:tr>
      <w:tr w:rsidR="00122CEB" w14:paraId="36024570" w14:textId="77777777">
        <w:tc>
          <w:tcPr>
            <w:tcW w:w="624" w:type="dxa"/>
          </w:tcPr>
          <w:p w14:paraId="0E7D8561" w14:textId="77777777" w:rsidR="00122CEB" w:rsidRDefault="00122CEB">
            <w:pPr>
              <w:pStyle w:val="ConsPlusNormal"/>
              <w:jc w:val="center"/>
            </w:pPr>
            <w:r>
              <w:t>1</w:t>
            </w:r>
          </w:p>
        </w:tc>
        <w:tc>
          <w:tcPr>
            <w:tcW w:w="4309" w:type="dxa"/>
          </w:tcPr>
          <w:p w14:paraId="00728913" w14:textId="77777777" w:rsidR="00122CEB" w:rsidRDefault="00122CEB">
            <w:pPr>
              <w:pStyle w:val="ConsPlusNormal"/>
              <w:jc w:val="both"/>
            </w:pPr>
            <w:proofErr w:type="spellStart"/>
            <w:r>
              <w:t>мо</w:t>
            </w:r>
            <w:proofErr w:type="spellEnd"/>
            <w:r>
              <w:t xml:space="preserve"> Кунгурский</w:t>
            </w:r>
          </w:p>
        </w:tc>
        <w:tc>
          <w:tcPr>
            <w:tcW w:w="1417" w:type="dxa"/>
          </w:tcPr>
          <w:p w14:paraId="45013F2C" w14:textId="77777777" w:rsidR="00122CEB" w:rsidRDefault="00122CEB">
            <w:pPr>
              <w:pStyle w:val="ConsPlusNormal"/>
              <w:jc w:val="right"/>
            </w:pPr>
            <w:r>
              <w:t>7204,5</w:t>
            </w:r>
          </w:p>
        </w:tc>
        <w:tc>
          <w:tcPr>
            <w:tcW w:w="1361" w:type="dxa"/>
          </w:tcPr>
          <w:p w14:paraId="5BE14756" w14:textId="77777777" w:rsidR="00122CEB" w:rsidRDefault="00122CEB">
            <w:pPr>
              <w:pStyle w:val="ConsPlusNormal"/>
              <w:jc w:val="right"/>
            </w:pPr>
            <w:r>
              <w:t>3921,8</w:t>
            </w:r>
          </w:p>
        </w:tc>
        <w:tc>
          <w:tcPr>
            <w:tcW w:w="1361" w:type="dxa"/>
          </w:tcPr>
          <w:p w14:paraId="6C7A9711" w14:textId="77777777" w:rsidR="00122CEB" w:rsidRDefault="00122CEB">
            <w:pPr>
              <w:pStyle w:val="ConsPlusNormal"/>
              <w:jc w:val="right"/>
            </w:pPr>
            <w:r>
              <w:t>34025,7</w:t>
            </w:r>
          </w:p>
        </w:tc>
      </w:tr>
      <w:tr w:rsidR="00122CEB" w14:paraId="2C877090" w14:textId="77777777">
        <w:tc>
          <w:tcPr>
            <w:tcW w:w="624" w:type="dxa"/>
          </w:tcPr>
          <w:p w14:paraId="102EA0A6" w14:textId="77777777" w:rsidR="00122CEB" w:rsidRDefault="00122CEB">
            <w:pPr>
              <w:pStyle w:val="ConsPlusNormal"/>
              <w:jc w:val="center"/>
            </w:pPr>
            <w:r>
              <w:lastRenderedPageBreak/>
              <w:t>2</w:t>
            </w:r>
          </w:p>
        </w:tc>
        <w:tc>
          <w:tcPr>
            <w:tcW w:w="4309" w:type="dxa"/>
          </w:tcPr>
          <w:p w14:paraId="67D5B44E" w14:textId="77777777" w:rsidR="00122CEB" w:rsidRDefault="00122CEB">
            <w:pPr>
              <w:pStyle w:val="ConsPlusNormal"/>
              <w:jc w:val="both"/>
            </w:pPr>
            <w:r>
              <w:t>го Чайковский</w:t>
            </w:r>
          </w:p>
        </w:tc>
        <w:tc>
          <w:tcPr>
            <w:tcW w:w="1417" w:type="dxa"/>
          </w:tcPr>
          <w:p w14:paraId="0C72F06D" w14:textId="77777777" w:rsidR="00122CEB" w:rsidRDefault="00122CEB">
            <w:pPr>
              <w:pStyle w:val="ConsPlusNormal"/>
              <w:jc w:val="right"/>
            </w:pPr>
            <w:r>
              <w:t>54037,3</w:t>
            </w:r>
          </w:p>
        </w:tc>
        <w:tc>
          <w:tcPr>
            <w:tcW w:w="1361" w:type="dxa"/>
          </w:tcPr>
          <w:p w14:paraId="307E4224" w14:textId="77777777" w:rsidR="00122CEB" w:rsidRDefault="00122CEB">
            <w:pPr>
              <w:pStyle w:val="ConsPlusNormal"/>
              <w:jc w:val="right"/>
            </w:pPr>
            <w:r>
              <w:t>43705,6</w:t>
            </w:r>
          </w:p>
        </w:tc>
        <w:tc>
          <w:tcPr>
            <w:tcW w:w="1361" w:type="dxa"/>
          </w:tcPr>
          <w:p w14:paraId="76BC2FEC" w14:textId="77777777" w:rsidR="00122CEB" w:rsidRDefault="00122CEB">
            <w:pPr>
              <w:pStyle w:val="ConsPlusNormal"/>
              <w:jc w:val="right"/>
            </w:pPr>
            <w:r>
              <w:t>13601,7</w:t>
            </w:r>
          </w:p>
        </w:tc>
      </w:tr>
      <w:tr w:rsidR="00122CEB" w14:paraId="26E4D4CD" w14:textId="77777777">
        <w:tc>
          <w:tcPr>
            <w:tcW w:w="624" w:type="dxa"/>
          </w:tcPr>
          <w:p w14:paraId="62F619A7" w14:textId="77777777" w:rsidR="00122CEB" w:rsidRDefault="00122CEB">
            <w:pPr>
              <w:pStyle w:val="ConsPlusNormal"/>
              <w:jc w:val="center"/>
            </w:pPr>
            <w:r>
              <w:t>3</w:t>
            </w:r>
          </w:p>
        </w:tc>
        <w:tc>
          <w:tcPr>
            <w:tcW w:w="4309" w:type="dxa"/>
          </w:tcPr>
          <w:p w14:paraId="1643179A" w14:textId="77777777" w:rsidR="00122CEB" w:rsidRDefault="00122CEB">
            <w:pPr>
              <w:pStyle w:val="ConsPlusNormal"/>
              <w:jc w:val="both"/>
            </w:pPr>
            <w:r>
              <w:t>го Нытва</w:t>
            </w:r>
          </w:p>
        </w:tc>
        <w:tc>
          <w:tcPr>
            <w:tcW w:w="1417" w:type="dxa"/>
          </w:tcPr>
          <w:p w14:paraId="26ED330F" w14:textId="77777777" w:rsidR="00122CEB" w:rsidRDefault="00122CEB">
            <w:pPr>
              <w:pStyle w:val="ConsPlusNormal"/>
              <w:jc w:val="right"/>
            </w:pPr>
            <w:r>
              <w:t>21071,9</w:t>
            </w:r>
          </w:p>
        </w:tc>
        <w:tc>
          <w:tcPr>
            <w:tcW w:w="1361" w:type="dxa"/>
          </w:tcPr>
          <w:p w14:paraId="74CC7E31" w14:textId="77777777" w:rsidR="00122CEB" w:rsidRDefault="00122CEB">
            <w:pPr>
              <w:pStyle w:val="ConsPlusNormal"/>
              <w:jc w:val="right"/>
            </w:pPr>
            <w:r>
              <w:t>0,0</w:t>
            </w:r>
          </w:p>
        </w:tc>
        <w:tc>
          <w:tcPr>
            <w:tcW w:w="1361" w:type="dxa"/>
          </w:tcPr>
          <w:p w14:paraId="64122365" w14:textId="77777777" w:rsidR="00122CEB" w:rsidRDefault="00122CEB">
            <w:pPr>
              <w:pStyle w:val="ConsPlusNormal"/>
              <w:jc w:val="right"/>
            </w:pPr>
            <w:r>
              <w:t>0,0</w:t>
            </w:r>
          </w:p>
        </w:tc>
      </w:tr>
      <w:tr w:rsidR="00122CEB" w14:paraId="67AC551B" w14:textId="77777777">
        <w:tc>
          <w:tcPr>
            <w:tcW w:w="624" w:type="dxa"/>
          </w:tcPr>
          <w:p w14:paraId="33C480A9" w14:textId="77777777" w:rsidR="00122CEB" w:rsidRDefault="00122CEB">
            <w:pPr>
              <w:pStyle w:val="ConsPlusNormal"/>
              <w:jc w:val="center"/>
            </w:pPr>
            <w:r>
              <w:t>4</w:t>
            </w:r>
          </w:p>
        </w:tc>
        <w:tc>
          <w:tcPr>
            <w:tcW w:w="4309" w:type="dxa"/>
          </w:tcPr>
          <w:p w14:paraId="1488921D" w14:textId="77777777" w:rsidR="00122CEB" w:rsidRDefault="00122CEB">
            <w:pPr>
              <w:pStyle w:val="ConsPlusNormal"/>
              <w:jc w:val="both"/>
            </w:pPr>
            <w:proofErr w:type="spellStart"/>
            <w:r>
              <w:t>мо</w:t>
            </w:r>
            <w:proofErr w:type="spellEnd"/>
            <w:r>
              <w:t xml:space="preserve"> Частинский</w:t>
            </w:r>
          </w:p>
        </w:tc>
        <w:tc>
          <w:tcPr>
            <w:tcW w:w="1417" w:type="dxa"/>
          </w:tcPr>
          <w:p w14:paraId="565A1749" w14:textId="77777777" w:rsidR="00122CEB" w:rsidRDefault="00122CEB">
            <w:pPr>
              <w:pStyle w:val="ConsPlusNormal"/>
              <w:jc w:val="right"/>
            </w:pPr>
            <w:r>
              <w:t>38779,1</w:t>
            </w:r>
          </w:p>
        </w:tc>
        <w:tc>
          <w:tcPr>
            <w:tcW w:w="1361" w:type="dxa"/>
          </w:tcPr>
          <w:p w14:paraId="593C2090" w14:textId="77777777" w:rsidR="00122CEB" w:rsidRDefault="00122CEB">
            <w:pPr>
              <w:pStyle w:val="ConsPlusNormal"/>
              <w:jc w:val="right"/>
            </w:pPr>
            <w:r>
              <w:t>0,0</w:t>
            </w:r>
          </w:p>
        </w:tc>
        <w:tc>
          <w:tcPr>
            <w:tcW w:w="1361" w:type="dxa"/>
          </w:tcPr>
          <w:p w14:paraId="72BA145E" w14:textId="77777777" w:rsidR="00122CEB" w:rsidRDefault="00122CEB">
            <w:pPr>
              <w:pStyle w:val="ConsPlusNormal"/>
              <w:jc w:val="right"/>
            </w:pPr>
            <w:r>
              <w:t>0,0</w:t>
            </w:r>
          </w:p>
        </w:tc>
      </w:tr>
      <w:tr w:rsidR="00122CEB" w14:paraId="0CD31D06" w14:textId="77777777">
        <w:tc>
          <w:tcPr>
            <w:tcW w:w="624" w:type="dxa"/>
          </w:tcPr>
          <w:p w14:paraId="5949C97E" w14:textId="77777777" w:rsidR="00122CEB" w:rsidRDefault="00122CEB">
            <w:pPr>
              <w:pStyle w:val="ConsPlusNormal"/>
            </w:pPr>
          </w:p>
        </w:tc>
        <w:tc>
          <w:tcPr>
            <w:tcW w:w="4309" w:type="dxa"/>
          </w:tcPr>
          <w:p w14:paraId="7EC3DB0F" w14:textId="77777777" w:rsidR="00122CEB" w:rsidRDefault="00122CEB">
            <w:pPr>
              <w:pStyle w:val="ConsPlusNormal"/>
              <w:jc w:val="both"/>
            </w:pPr>
            <w:r>
              <w:t>Всего Пермский край</w:t>
            </w:r>
          </w:p>
        </w:tc>
        <w:tc>
          <w:tcPr>
            <w:tcW w:w="1417" w:type="dxa"/>
          </w:tcPr>
          <w:p w14:paraId="3AB7CB0E" w14:textId="77777777" w:rsidR="00122CEB" w:rsidRDefault="00122CEB">
            <w:pPr>
              <w:pStyle w:val="ConsPlusNormal"/>
              <w:jc w:val="right"/>
            </w:pPr>
            <w:r>
              <w:t>121092,8</w:t>
            </w:r>
          </w:p>
        </w:tc>
        <w:tc>
          <w:tcPr>
            <w:tcW w:w="1361" w:type="dxa"/>
          </w:tcPr>
          <w:p w14:paraId="37F5B4A0" w14:textId="77777777" w:rsidR="00122CEB" w:rsidRDefault="00122CEB">
            <w:pPr>
              <w:pStyle w:val="ConsPlusNormal"/>
              <w:jc w:val="right"/>
            </w:pPr>
            <w:r>
              <w:t>47627,4</w:t>
            </w:r>
          </w:p>
        </w:tc>
        <w:tc>
          <w:tcPr>
            <w:tcW w:w="1361" w:type="dxa"/>
          </w:tcPr>
          <w:p w14:paraId="681F1E1D" w14:textId="77777777" w:rsidR="00122CEB" w:rsidRDefault="00122CEB">
            <w:pPr>
              <w:pStyle w:val="ConsPlusNormal"/>
              <w:jc w:val="right"/>
            </w:pPr>
            <w:r>
              <w:t>47627,4</w:t>
            </w:r>
          </w:p>
        </w:tc>
      </w:tr>
    </w:tbl>
    <w:p w14:paraId="1A0D2488" w14:textId="77777777" w:rsidR="00122CEB" w:rsidRDefault="00122CEB">
      <w:pPr>
        <w:pStyle w:val="ConsPlusNormal"/>
        <w:jc w:val="both"/>
      </w:pPr>
    </w:p>
    <w:p w14:paraId="053F3579" w14:textId="77777777" w:rsidR="00122CEB" w:rsidRDefault="00122CEB">
      <w:pPr>
        <w:pStyle w:val="ConsPlusNormal"/>
        <w:jc w:val="right"/>
        <w:outlineLvl w:val="1"/>
      </w:pPr>
      <w:r>
        <w:t>Таблица 21</w:t>
      </w:r>
    </w:p>
    <w:p w14:paraId="64F3220B" w14:textId="77777777" w:rsidR="00122CEB" w:rsidRDefault="00122CEB">
      <w:pPr>
        <w:pStyle w:val="ConsPlusNormal"/>
        <w:jc w:val="right"/>
      </w:pPr>
      <w:r>
        <w:t>приложения 13</w:t>
      </w:r>
    </w:p>
    <w:p w14:paraId="5E6DFDF3" w14:textId="77777777" w:rsidR="00122CEB" w:rsidRDefault="00122CEB">
      <w:pPr>
        <w:pStyle w:val="ConsPlusNormal"/>
        <w:jc w:val="both"/>
      </w:pPr>
    </w:p>
    <w:p w14:paraId="3CB43A14" w14:textId="77777777" w:rsidR="00122CEB" w:rsidRDefault="00122CEB">
      <w:pPr>
        <w:pStyle w:val="ConsPlusTitle"/>
        <w:jc w:val="center"/>
      </w:pPr>
      <w:r>
        <w:t>Субсидии, передаваемые в 2024 году бюджетам муниципальных</w:t>
      </w:r>
    </w:p>
    <w:p w14:paraId="6924F332" w14:textId="77777777" w:rsidR="00122CEB" w:rsidRDefault="00122CEB">
      <w:pPr>
        <w:pStyle w:val="ConsPlusTitle"/>
        <w:jc w:val="center"/>
      </w:pPr>
      <w:r>
        <w:t>образований на реализацию государственных программ субъектов</w:t>
      </w:r>
    </w:p>
    <w:p w14:paraId="4992AE83" w14:textId="77777777" w:rsidR="00122CEB" w:rsidRDefault="00122CEB">
      <w:pPr>
        <w:pStyle w:val="ConsPlusTitle"/>
        <w:jc w:val="center"/>
      </w:pPr>
      <w:r>
        <w:t>Российской Федерации в области использования и охраны водных</w:t>
      </w:r>
    </w:p>
    <w:p w14:paraId="1B3DC044" w14:textId="77777777" w:rsidR="00122CEB" w:rsidRDefault="00122CEB">
      <w:pPr>
        <w:pStyle w:val="ConsPlusTitle"/>
        <w:jc w:val="center"/>
      </w:pPr>
      <w:r>
        <w:t>объектов, тыс. рублей</w:t>
      </w:r>
    </w:p>
    <w:p w14:paraId="2B05C107"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6406"/>
        <w:gridCol w:w="1740"/>
      </w:tblGrid>
      <w:tr w:rsidR="00122CEB" w14:paraId="69A1BF50" w14:textId="77777777">
        <w:tc>
          <w:tcPr>
            <w:tcW w:w="920" w:type="dxa"/>
          </w:tcPr>
          <w:p w14:paraId="16CAF898" w14:textId="77777777" w:rsidR="00122CEB" w:rsidRDefault="00122CEB">
            <w:pPr>
              <w:pStyle w:val="ConsPlusNormal"/>
              <w:jc w:val="center"/>
            </w:pPr>
            <w:r>
              <w:t>N п/п</w:t>
            </w:r>
          </w:p>
        </w:tc>
        <w:tc>
          <w:tcPr>
            <w:tcW w:w="6406" w:type="dxa"/>
          </w:tcPr>
          <w:p w14:paraId="03AFAAE6" w14:textId="77777777" w:rsidR="00122CEB" w:rsidRDefault="00122CEB">
            <w:pPr>
              <w:pStyle w:val="ConsPlusNormal"/>
              <w:jc w:val="center"/>
            </w:pPr>
            <w:r>
              <w:t>Наименование муниципальных образований</w:t>
            </w:r>
          </w:p>
        </w:tc>
        <w:tc>
          <w:tcPr>
            <w:tcW w:w="1740" w:type="dxa"/>
          </w:tcPr>
          <w:p w14:paraId="053BFE91" w14:textId="77777777" w:rsidR="00122CEB" w:rsidRDefault="00122CEB">
            <w:pPr>
              <w:pStyle w:val="ConsPlusNormal"/>
              <w:jc w:val="center"/>
            </w:pPr>
            <w:r>
              <w:t>2024 год</w:t>
            </w:r>
          </w:p>
        </w:tc>
      </w:tr>
      <w:tr w:rsidR="00122CEB" w14:paraId="08D72D44" w14:textId="77777777">
        <w:tc>
          <w:tcPr>
            <w:tcW w:w="920" w:type="dxa"/>
            <w:vAlign w:val="center"/>
          </w:tcPr>
          <w:p w14:paraId="7D355A91" w14:textId="77777777" w:rsidR="00122CEB" w:rsidRDefault="00122CEB">
            <w:pPr>
              <w:pStyle w:val="ConsPlusNormal"/>
              <w:jc w:val="center"/>
            </w:pPr>
            <w:r>
              <w:t>1</w:t>
            </w:r>
          </w:p>
        </w:tc>
        <w:tc>
          <w:tcPr>
            <w:tcW w:w="6406" w:type="dxa"/>
            <w:vAlign w:val="center"/>
          </w:tcPr>
          <w:p w14:paraId="02E06C35" w14:textId="77777777" w:rsidR="00122CEB" w:rsidRDefault="00122CEB">
            <w:pPr>
              <w:pStyle w:val="ConsPlusNormal"/>
              <w:jc w:val="center"/>
            </w:pPr>
            <w:r>
              <w:t>2</w:t>
            </w:r>
          </w:p>
        </w:tc>
        <w:tc>
          <w:tcPr>
            <w:tcW w:w="1740" w:type="dxa"/>
            <w:vAlign w:val="center"/>
          </w:tcPr>
          <w:p w14:paraId="76A3E6B9" w14:textId="77777777" w:rsidR="00122CEB" w:rsidRDefault="00122CEB">
            <w:pPr>
              <w:pStyle w:val="ConsPlusNormal"/>
              <w:jc w:val="center"/>
            </w:pPr>
            <w:r>
              <w:t>3</w:t>
            </w:r>
          </w:p>
        </w:tc>
      </w:tr>
      <w:tr w:rsidR="00122CEB" w14:paraId="5DFBBD17" w14:textId="77777777">
        <w:tc>
          <w:tcPr>
            <w:tcW w:w="920" w:type="dxa"/>
            <w:vAlign w:val="center"/>
          </w:tcPr>
          <w:p w14:paraId="41F03D07" w14:textId="77777777" w:rsidR="00122CEB" w:rsidRDefault="00122CEB">
            <w:pPr>
              <w:pStyle w:val="ConsPlusNormal"/>
              <w:jc w:val="center"/>
            </w:pPr>
            <w:r>
              <w:t>1</w:t>
            </w:r>
          </w:p>
        </w:tc>
        <w:tc>
          <w:tcPr>
            <w:tcW w:w="6406" w:type="dxa"/>
            <w:vAlign w:val="center"/>
          </w:tcPr>
          <w:p w14:paraId="38621FA4" w14:textId="77777777" w:rsidR="00122CEB" w:rsidRDefault="00122CEB">
            <w:pPr>
              <w:pStyle w:val="ConsPlusNormal"/>
            </w:pPr>
            <w:r>
              <w:t>го Нытва</w:t>
            </w:r>
          </w:p>
        </w:tc>
        <w:tc>
          <w:tcPr>
            <w:tcW w:w="1740" w:type="dxa"/>
            <w:vAlign w:val="center"/>
          </w:tcPr>
          <w:p w14:paraId="2764B836" w14:textId="77777777" w:rsidR="00122CEB" w:rsidRDefault="00122CEB">
            <w:pPr>
              <w:pStyle w:val="ConsPlusNormal"/>
              <w:jc w:val="right"/>
            </w:pPr>
            <w:r>
              <w:t>63918,2</w:t>
            </w:r>
          </w:p>
        </w:tc>
      </w:tr>
      <w:tr w:rsidR="00122CEB" w14:paraId="44670A55" w14:textId="77777777">
        <w:tc>
          <w:tcPr>
            <w:tcW w:w="920" w:type="dxa"/>
            <w:vAlign w:val="center"/>
          </w:tcPr>
          <w:p w14:paraId="1D921484" w14:textId="77777777" w:rsidR="00122CEB" w:rsidRDefault="00122CEB">
            <w:pPr>
              <w:pStyle w:val="ConsPlusNormal"/>
              <w:jc w:val="center"/>
            </w:pPr>
            <w:r>
              <w:t>2</w:t>
            </w:r>
          </w:p>
        </w:tc>
        <w:tc>
          <w:tcPr>
            <w:tcW w:w="6406" w:type="dxa"/>
            <w:vAlign w:val="center"/>
          </w:tcPr>
          <w:p w14:paraId="0829DAC8" w14:textId="77777777" w:rsidR="00122CEB" w:rsidRDefault="00122CEB">
            <w:pPr>
              <w:pStyle w:val="ConsPlusNormal"/>
            </w:pPr>
            <w:r>
              <w:t>го Оса</w:t>
            </w:r>
          </w:p>
        </w:tc>
        <w:tc>
          <w:tcPr>
            <w:tcW w:w="1740" w:type="dxa"/>
            <w:vAlign w:val="center"/>
          </w:tcPr>
          <w:p w14:paraId="48BAE16E" w14:textId="77777777" w:rsidR="00122CEB" w:rsidRDefault="00122CEB">
            <w:pPr>
              <w:pStyle w:val="ConsPlusNormal"/>
              <w:jc w:val="right"/>
            </w:pPr>
            <w:r>
              <w:t>32789,1</w:t>
            </w:r>
          </w:p>
        </w:tc>
      </w:tr>
      <w:tr w:rsidR="00122CEB" w14:paraId="7C2C1270" w14:textId="77777777">
        <w:tc>
          <w:tcPr>
            <w:tcW w:w="920" w:type="dxa"/>
            <w:vAlign w:val="center"/>
          </w:tcPr>
          <w:p w14:paraId="400442C2" w14:textId="77777777" w:rsidR="00122CEB" w:rsidRDefault="00122CEB">
            <w:pPr>
              <w:pStyle w:val="ConsPlusNormal"/>
            </w:pPr>
          </w:p>
        </w:tc>
        <w:tc>
          <w:tcPr>
            <w:tcW w:w="6406" w:type="dxa"/>
            <w:vAlign w:val="center"/>
          </w:tcPr>
          <w:p w14:paraId="7E81EB2F" w14:textId="77777777" w:rsidR="00122CEB" w:rsidRDefault="00122CEB">
            <w:pPr>
              <w:pStyle w:val="ConsPlusNormal"/>
            </w:pPr>
            <w:r>
              <w:t>Всего Пермский край</w:t>
            </w:r>
          </w:p>
        </w:tc>
        <w:tc>
          <w:tcPr>
            <w:tcW w:w="1740" w:type="dxa"/>
            <w:vAlign w:val="center"/>
          </w:tcPr>
          <w:p w14:paraId="59285AB1" w14:textId="77777777" w:rsidR="00122CEB" w:rsidRDefault="00122CEB">
            <w:pPr>
              <w:pStyle w:val="ConsPlusNormal"/>
              <w:jc w:val="right"/>
            </w:pPr>
            <w:r>
              <w:t>96707,3</w:t>
            </w:r>
          </w:p>
        </w:tc>
      </w:tr>
    </w:tbl>
    <w:p w14:paraId="41CC403C" w14:textId="77777777" w:rsidR="00122CEB" w:rsidRDefault="00122CEB">
      <w:pPr>
        <w:pStyle w:val="ConsPlusNormal"/>
        <w:jc w:val="both"/>
      </w:pPr>
    </w:p>
    <w:p w14:paraId="53C906DA" w14:textId="77777777" w:rsidR="00122CEB" w:rsidRDefault="00122CEB">
      <w:pPr>
        <w:pStyle w:val="ConsPlusNormal"/>
        <w:jc w:val="right"/>
        <w:outlineLvl w:val="1"/>
      </w:pPr>
      <w:r>
        <w:t>Таблица 22</w:t>
      </w:r>
    </w:p>
    <w:p w14:paraId="6218B6DB" w14:textId="77777777" w:rsidR="00122CEB" w:rsidRDefault="00122CEB">
      <w:pPr>
        <w:pStyle w:val="ConsPlusNormal"/>
        <w:jc w:val="right"/>
      </w:pPr>
      <w:r>
        <w:t>приложения 13</w:t>
      </w:r>
    </w:p>
    <w:p w14:paraId="692BCB58" w14:textId="77777777" w:rsidR="00122CEB" w:rsidRDefault="00122CEB">
      <w:pPr>
        <w:pStyle w:val="ConsPlusNormal"/>
        <w:jc w:val="both"/>
      </w:pPr>
    </w:p>
    <w:p w14:paraId="5024DC5D" w14:textId="77777777" w:rsidR="00122CEB" w:rsidRDefault="00122CEB">
      <w:pPr>
        <w:pStyle w:val="ConsPlusTitle"/>
        <w:jc w:val="center"/>
      </w:pPr>
      <w:r>
        <w:t>Субсидии, передаваемые в 2024 году и в плановом периоде 2025</w:t>
      </w:r>
    </w:p>
    <w:p w14:paraId="3126BD1E" w14:textId="77777777" w:rsidR="00122CEB" w:rsidRDefault="00122CEB">
      <w:pPr>
        <w:pStyle w:val="ConsPlusTitle"/>
        <w:jc w:val="center"/>
      </w:pPr>
      <w:r>
        <w:t>и 2026 годов бюджетам муниципальных образований</w:t>
      </w:r>
    </w:p>
    <w:p w14:paraId="3631FFDD" w14:textId="77777777" w:rsidR="00122CEB" w:rsidRDefault="00122CEB">
      <w:pPr>
        <w:pStyle w:val="ConsPlusTitle"/>
        <w:jc w:val="center"/>
      </w:pPr>
      <w:r>
        <w:t>на строительство (реконструкцию) объектов общественной</w:t>
      </w:r>
    </w:p>
    <w:p w14:paraId="3731A491" w14:textId="77777777" w:rsidR="00122CEB" w:rsidRDefault="00122CEB">
      <w:pPr>
        <w:pStyle w:val="ConsPlusTitle"/>
        <w:jc w:val="center"/>
      </w:pPr>
      <w:r>
        <w:t>инфраструктуры муниципального значения, приобретение</w:t>
      </w:r>
    </w:p>
    <w:p w14:paraId="06831C01" w14:textId="77777777" w:rsidR="00122CEB" w:rsidRDefault="00122CEB">
      <w:pPr>
        <w:pStyle w:val="ConsPlusTitle"/>
        <w:jc w:val="center"/>
      </w:pPr>
      <w:r>
        <w:t>объектов недвижимого имущества в муниципальную собственность</w:t>
      </w:r>
    </w:p>
    <w:p w14:paraId="6ED61738" w14:textId="77777777" w:rsidR="00122CEB" w:rsidRDefault="00122CEB">
      <w:pPr>
        <w:pStyle w:val="ConsPlusTitle"/>
        <w:jc w:val="center"/>
      </w:pPr>
      <w:r>
        <w:t>для создания новых мест в общеобразовательных учреждениях</w:t>
      </w:r>
    </w:p>
    <w:p w14:paraId="2645BCC7" w14:textId="77777777" w:rsidR="00122CEB" w:rsidRDefault="00122CEB">
      <w:pPr>
        <w:pStyle w:val="ConsPlusTitle"/>
        <w:jc w:val="center"/>
      </w:pPr>
      <w:r>
        <w:t>и дополнительных мест для детей дошкольного возраста &lt;*&gt;,</w:t>
      </w:r>
    </w:p>
    <w:p w14:paraId="5C67D477" w14:textId="77777777" w:rsidR="00122CEB" w:rsidRDefault="00122CEB">
      <w:pPr>
        <w:pStyle w:val="ConsPlusTitle"/>
        <w:jc w:val="center"/>
      </w:pPr>
      <w:r>
        <w:t>тыс. рублей</w:t>
      </w:r>
    </w:p>
    <w:p w14:paraId="164EBF96" w14:textId="77777777" w:rsidR="00122CEB" w:rsidRDefault="00122CEB">
      <w:pPr>
        <w:pStyle w:val="ConsPlusNormal"/>
        <w:jc w:val="center"/>
      </w:pPr>
    </w:p>
    <w:p w14:paraId="6618959D" w14:textId="77777777" w:rsidR="00122CEB" w:rsidRDefault="00122CEB">
      <w:pPr>
        <w:pStyle w:val="ConsPlusNormal"/>
        <w:jc w:val="center"/>
      </w:pPr>
      <w:r>
        <w:t xml:space="preserve">(в ред. </w:t>
      </w:r>
      <w:hyperlink r:id="rId149">
        <w:r>
          <w:rPr>
            <w:color w:val="0000FF"/>
          </w:rPr>
          <w:t>Закона</w:t>
        </w:r>
      </w:hyperlink>
      <w:r>
        <w:t xml:space="preserve"> Пермского края от 26.03.2024 N 298-ПК)</w:t>
      </w:r>
    </w:p>
    <w:p w14:paraId="583083BF" w14:textId="77777777" w:rsidR="00122CEB" w:rsidRDefault="00122CEB">
      <w:pPr>
        <w:pStyle w:val="ConsPlusNormal"/>
        <w:jc w:val="both"/>
      </w:pPr>
    </w:p>
    <w:p w14:paraId="583B1CD0" w14:textId="77777777" w:rsidR="00122CEB" w:rsidRDefault="00122CEB">
      <w:pPr>
        <w:pStyle w:val="ConsPlusNormal"/>
        <w:ind w:firstLine="540"/>
        <w:jc w:val="both"/>
      </w:pPr>
      <w:r>
        <w:t>--------------------------------</w:t>
      </w:r>
    </w:p>
    <w:p w14:paraId="6ECD3D03" w14:textId="77777777" w:rsidR="00122CEB" w:rsidRDefault="00122CEB">
      <w:pPr>
        <w:pStyle w:val="ConsPlusNormal"/>
        <w:spacing w:before="220"/>
        <w:ind w:firstLine="540"/>
        <w:jc w:val="both"/>
      </w:pPr>
      <w:r>
        <w:t>&lt;*&gt; В том числе за счет субсидии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14:paraId="52AA9A0B"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3067F9D8" w14:textId="77777777">
        <w:tc>
          <w:tcPr>
            <w:tcW w:w="624" w:type="dxa"/>
          </w:tcPr>
          <w:p w14:paraId="75E47EDF" w14:textId="77777777" w:rsidR="00122CEB" w:rsidRDefault="00122CEB">
            <w:pPr>
              <w:pStyle w:val="ConsPlusNormal"/>
              <w:jc w:val="center"/>
            </w:pPr>
            <w:r>
              <w:t>N п/п</w:t>
            </w:r>
          </w:p>
        </w:tc>
        <w:tc>
          <w:tcPr>
            <w:tcW w:w="4819" w:type="dxa"/>
          </w:tcPr>
          <w:p w14:paraId="59E419E9" w14:textId="77777777" w:rsidR="00122CEB" w:rsidRDefault="00122CEB">
            <w:pPr>
              <w:pStyle w:val="ConsPlusNormal"/>
              <w:jc w:val="center"/>
            </w:pPr>
            <w:r>
              <w:t>Наименование муниципальных образований</w:t>
            </w:r>
          </w:p>
        </w:tc>
        <w:tc>
          <w:tcPr>
            <w:tcW w:w="1247" w:type="dxa"/>
          </w:tcPr>
          <w:p w14:paraId="1EC2E4E0" w14:textId="77777777" w:rsidR="00122CEB" w:rsidRDefault="00122CEB">
            <w:pPr>
              <w:pStyle w:val="ConsPlusNormal"/>
              <w:jc w:val="center"/>
            </w:pPr>
            <w:r>
              <w:t>2024 год</w:t>
            </w:r>
          </w:p>
        </w:tc>
        <w:tc>
          <w:tcPr>
            <w:tcW w:w="1191" w:type="dxa"/>
          </w:tcPr>
          <w:p w14:paraId="35D32810" w14:textId="77777777" w:rsidR="00122CEB" w:rsidRDefault="00122CEB">
            <w:pPr>
              <w:pStyle w:val="ConsPlusNormal"/>
              <w:jc w:val="center"/>
            </w:pPr>
            <w:r>
              <w:t>2025 год</w:t>
            </w:r>
          </w:p>
        </w:tc>
        <w:tc>
          <w:tcPr>
            <w:tcW w:w="1191" w:type="dxa"/>
          </w:tcPr>
          <w:p w14:paraId="00B4BA9E" w14:textId="77777777" w:rsidR="00122CEB" w:rsidRDefault="00122CEB">
            <w:pPr>
              <w:pStyle w:val="ConsPlusNormal"/>
              <w:jc w:val="center"/>
            </w:pPr>
            <w:r>
              <w:t>2026 год</w:t>
            </w:r>
          </w:p>
        </w:tc>
      </w:tr>
      <w:tr w:rsidR="00122CEB" w14:paraId="70CDE692" w14:textId="77777777">
        <w:tc>
          <w:tcPr>
            <w:tcW w:w="624" w:type="dxa"/>
          </w:tcPr>
          <w:p w14:paraId="1FE8A106" w14:textId="77777777" w:rsidR="00122CEB" w:rsidRDefault="00122CEB">
            <w:pPr>
              <w:pStyle w:val="ConsPlusNormal"/>
              <w:jc w:val="center"/>
            </w:pPr>
            <w:r>
              <w:t>1</w:t>
            </w:r>
          </w:p>
        </w:tc>
        <w:tc>
          <w:tcPr>
            <w:tcW w:w="4819" w:type="dxa"/>
          </w:tcPr>
          <w:p w14:paraId="3A762215" w14:textId="77777777" w:rsidR="00122CEB" w:rsidRDefault="00122CEB">
            <w:pPr>
              <w:pStyle w:val="ConsPlusNormal"/>
              <w:jc w:val="center"/>
            </w:pPr>
            <w:r>
              <w:t>2</w:t>
            </w:r>
          </w:p>
        </w:tc>
        <w:tc>
          <w:tcPr>
            <w:tcW w:w="1247" w:type="dxa"/>
          </w:tcPr>
          <w:p w14:paraId="610658FB" w14:textId="77777777" w:rsidR="00122CEB" w:rsidRDefault="00122CEB">
            <w:pPr>
              <w:pStyle w:val="ConsPlusNormal"/>
              <w:jc w:val="center"/>
            </w:pPr>
            <w:r>
              <w:t>3</w:t>
            </w:r>
          </w:p>
        </w:tc>
        <w:tc>
          <w:tcPr>
            <w:tcW w:w="1191" w:type="dxa"/>
          </w:tcPr>
          <w:p w14:paraId="4B907325" w14:textId="77777777" w:rsidR="00122CEB" w:rsidRDefault="00122CEB">
            <w:pPr>
              <w:pStyle w:val="ConsPlusNormal"/>
              <w:jc w:val="center"/>
            </w:pPr>
            <w:r>
              <w:t>4</w:t>
            </w:r>
          </w:p>
        </w:tc>
        <w:tc>
          <w:tcPr>
            <w:tcW w:w="1191" w:type="dxa"/>
          </w:tcPr>
          <w:p w14:paraId="7F9E23BC" w14:textId="77777777" w:rsidR="00122CEB" w:rsidRDefault="00122CEB">
            <w:pPr>
              <w:pStyle w:val="ConsPlusNormal"/>
              <w:jc w:val="center"/>
            </w:pPr>
            <w:r>
              <w:t>5</w:t>
            </w:r>
          </w:p>
        </w:tc>
      </w:tr>
      <w:tr w:rsidR="00122CEB" w14:paraId="673CBD51" w14:textId="77777777">
        <w:tc>
          <w:tcPr>
            <w:tcW w:w="624" w:type="dxa"/>
          </w:tcPr>
          <w:p w14:paraId="261351DF" w14:textId="77777777" w:rsidR="00122CEB" w:rsidRDefault="00122CEB">
            <w:pPr>
              <w:pStyle w:val="ConsPlusNormal"/>
              <w:jc w:val="center"/>
            </w:pPr>
            <w:r>
              <w:t>1</w:t>
            </w:r>
          </w:p>
        </w:tc>
        <w:tc>
          <w:tcPr>
            <w:tcW w:w="4819" w:type="dxa"/>
          </w:tcPr>
          <w:p w14:paraId="4E38A1F7" w14:textId="77777777" w:rsidR="00122CEB" w:rsidRDefault="00122CEB">
            <w:pPr>
              <w:pStyle w:val="ConsPlusNormal"/>
            </w:pPr>
            <w:r>
              <w:t>го Пермь</w:t>
            </w:r>
          </w:p>
        </w:tc>
        <w:tc>
          <w:tcPr>
            <w:tcW w:w="1247" w:type="dxa"/>
          </w:tcPr>
          <w:p w14:paraId="6DAA6548" w14:textId="77777777" w:rsidR="00122CEB" w:rsidRDefault="00122CEB">
            <w:pPr>
              <w:pStyle w:val="ConsPlusNormal"/>
              <w:jc w:val="right"/>
            </w:pPr>
            <w:r>
              <w:t>285580,0</w:t>
            </w:r>
          </w:p>
        </w:tc>
        <w:tc>
          <w:tcPr>
            <w:tcW w:w="1191" w:type="dxa"/>
          </w:tcPr>
          <w:p w14:paraId="3CFC7238" w14:textId="77777777" w:rsidR="00122CEB" w:rsidRDefault="00122CEB">
            <w:pPr>
              <w:pStyle w:val="ConsPlusNormal"/>
              <w:jc w:val="right"/>
            </w:pPr>
            <w:r>
              <w:t>487180,8</w:t>
            </w:r>
          </w:p>
        </w:tc>
        <w:tc>
          <w:tcPr>
            <w:tcW w:w="1191" w:type="dxa"/>
          </w:tcPr>
          <w:p w14:paraId="3BB699F2" w14:textId="77777777" w:rsidR="00122CEB" w:rsidRDefault="00122CEB">
            <w:pPr>
              <w:pStyle w:val="ConsPlusNormal"/>
              <w:jc w:val="right"/>
            </w:pPr>
            <w:r>
              <w:t>0,0</w:t>
            </w:r>
          </w:p>
        </w:tc>
      </w:tr>
      <w:tr w:rsidR="00122CEB" w14:paraId="06B022E0" w14:textId="77777777">
        <w:tc>
          <w:tcPr>
            <w:tcW w:w="624" w:type="dxa"/>
          </w:tcPr>
          <w:p w14:paraId="2037B58D" w14:textId="77777777" w:rsidR="00122CEB" w:rsidRDefault="00122CEB">
            <w:pPr>
              <w:pStyle w:val="ConsPlusNormal"/>
              <w:jc w:val="center"/>
            </w:pPr>
            <w:r>
              <w:lastRenderedPageBreak/>
              <w:t>2</w:t>
            </w:r>
          </w:p>
        </w:tc>
        <w:tc>
          <w:tcPr>
            <w:tcW w:w="4819" w:type="dxa"/>
          </w:tcPr>
          <w:p w14:paraId="143CB5FF" w14:textId="77777777" w:rsidR="00122CEB" w:rsidRDefault="00122CEB">
            <w:pPr>
              <w:pStyle w:val="ConsPlusNormal"/>
            </w:pPr>
            <w:proofErr w:type="spellStart"/>
            <w:r>
              <w:t>мо</w:t>
            </w:r>
            <w:proofErr w:type="spellEnd"/>
            <w:r>
              <w:t xml:space="preserve"> Губахинский</w:t>
            </w:r>
          </w:p>
        </w:tc>
        <w:tc>
          <w:tcPr>
            <w:tcW w:w="1247" w:type="dxa"/>
          </w:tcPr>
          <w:p w14:paraId="781EADF5" w14:textId="77777777" w:rsidR="00122CEB" w:rsidRDefault="00122CEB">
            <w:pPr>
              <w:pStyle w:val="ConsPlusNormal"/>
              <w:jc w:val="right"/>
            </w:pPr>
            <w:r>
              <w:t>73460,0</w:t>
            </w:r>
          </w:p>
        </w:tc>
        <w:tc>
          <w:tcPr>
            <w:tcW w:w="1191" w:type="dxa"/>
          </w:tcPr>
          <w:p w14:paraId="4C04844B" w14:textId="77777777" w:rsidR="00122CEB" w:rsidRDefault="00122CEB">
            <w:pPr>
              <w:pStyle w:val="ConsPlusNormal"/>
              <w:jc w:val="right"/>
            </w:pPr>
            <w:r>
              <w:t>0,0</w:t>
            </w:r>
          </w:p>
        </w:tc>
        <w:tc>
          <w:tcPr>
            <w:tcW w:w="1191" w:type="dxa"/>
          </w:tcPr>
          <w:p w14:paraId="6454077D" w14:textId="77777777" w:rsidR="00122CEB" w:rsidRDefault="00122CEB">
            <w:pPr>
              <w:pStyle w:val="ConsPlusNormal"/>
              <w:jc w:val="right"/>
            </w:pPr>
            <w:r>
              <w:t>0,0</w:t>
            </w:r>
          </w:p>
        </w:tc>
      </w:tr>
      <w:tr w:rsidR="00122CEB" w14:paraId="0409B00E" w14:textId="77777777">
        <w:tc>
          <w:tcPr>
            <w:tcW w:w="624" w:type="dxa"/>
          </w:tcPr>
          <w:p w14:paraId="2E36A466" w14:textId="77777777" w:rsidR="00122CEB" w:rsidRDefault="00122CEB">
            <w:pPr>
              <w:pStyle w:val="ConsPlusNormal"/>
              <w:jc w:val="center"/>
            </w:pPr>
            <w:r>
              <w:t>3</w:t>
            </w:r>
          </w:p>
        </w:tc>
        <w:tc>
          <w:tcPr>
            <w:tcW w:w="4819" w:type="dxa"/>
          </w:tcPr>
          <w:p w14:paraId="014D994D" w14:textId="77777777" w:rsidR="00122CEB" w:rsidRDefault="00122CEB">
            <w:pPr>
              <w:pStyle w:val="ConsPlusNormal"/>
            </w:pPr>
            <w:r>
              <w:t>го Добрянка</w:t>
            </w:r>
          </w:p>
        </w:tc>
        <w:tc>
          <w:tcPr>
            <w:tcW w:w="1247" w:type="dxa"/>
          </w:tcPr>
          <w:p w14:paraId="18FED3F3" w14:textId="77777777" w:rsidR="00122CEB" w:rsidRDefault="00122CEB">
            <w:pPr>
              <w:pStyle w:val="ConsPlusNormal"/>
              <w:jc w:val="right"/>
            </w:pPr>
            <w:r>
              <w:t>67049,9</w:t>
            </w:r>
          </w:p>
        </w:tc>
        <w:tc>
          <w:tcPr>
            <w:tcW w:w="1191" w:type="dxa"/>
          </w:tcPr>
          <w:p w14:paraId="0315D4DE" w14:textId="77777777" w:rsidR="00122CEB" w:rsidRDefault="00122CEB">
            <w:pPr>
              <w:pStyle w:val="ConsPlusNormal"/>
              <w:jc w:val="right"/>
            </w:pPr>
            <w:r>
              <w:t>9085,9</w:t>
            </w:r>
          </w:p>
        </w:tc>
        <w:tc>
          <w:tcPr>
            <w:tcW w:w="1191" w:type="dxa"/>
          </w:tcPr>
          <w:p w14:paraId="7794017A" w14:textId="77777777" w:rsidR="00122CEB" w:rsidRDefault="00122CEB">
            <w:pPr>
              <w:pStyle w:val="ConsPlusNormal"/>
              <w:jc w:val="right"/>
            </w:pPr>
            <w:r>
              <w:t>0,0</w:t>
            </w:r>
          </w:p>
        </w:tc>
      </w:tr>
      <w:tr w:rsidR="00122CEB" w14:paraId="386F251B" w14:textId="77777777">
        <w:tc>
          <w:tcPr>
            <w:tcW w:w="624" w:type="dxa"/>
          </w:tcPr>
          <w:p w14:paraId="02B3CC4D" w14:textId="77777777" w:rsidR="00122CEB" w:rsidRDefault="00122CEB">
            <w:pPr>
              <w:pStyle w:val="ConsPlusNormal"/>
              <w:jc w:val="center"/>
            </w:pPr>
            <w:r>
              <w:t>4</w:t>
            </w:r>
          </w:p>
        </w:tc>
        <w:tc>
          <w:tcPr>
            <w:tcW w:w="4819" w:type="dxa"/>
          </w:tcPr>
          <w:p w14:paraId="46B156D3" w14:textId="77777777" w:rsidR="00122CEB" w:rsidRDefault="00122CEB">
            <w:pPr>
              <w:pStyle w:val="ConsPlusNormal"/>
            </w:pPr>
            <w:r>
              <w:t>го Краснокамск</w:t>
            </w:r>
          </w:p>
        </w:tc>
        <w:tc>
          <w:tcPr>
            <w:tcW w:w="1247" w:type="dxa"/>
          </w:tcPr>
          <w:p w14:paraId="1C5CC6FB" w14:textId="77777777" w:rsidR="00122CEB" w:rsidRDefault="00122CEB">
            <w:pPr>
              <w:pStyle w:val="ConsPlusNormal"/>
              <w:jc w:val="right"/>
            </w:pPr>
            <w:r>
              <w:t>8787,7</w:t>
            </w:r>
          </w:p>
        </w:tc>
        <w:tc>
          <w:tcPr>
            <w:tcW w:w="1191" w:type="dxa"/>
          </w:tcPr>
          <w:p w14:paraId="2E4A4BFF" w14:textId="77777777" w:rsidR="00122CEB" w:rsidRDefault="00122CEB">
            <w:pPr>
              <w:pStyle w:val="ConsPlusNormal"/>
              <w:jc w:val="right"/>
            </w:pPr>
            <w:r>
              <w:t>0,0</w:t>
            </w:r>
          </w:p>
        </w:tc>
        <w:tc>
          <w:tcPr>
            <w:tcW w:w="1191" w:type="dxa"/>
          </w:tcPr>
          <w:p w14:paraId="7352540B" w14:textId="77777777" w:rsidR="00122CEB" w:rsidRDefault="00122CEB">
            <w:pPr>
              <w:pStyle w:val="ConsPlusNormal"/>
              <w:jc w:val="right"/>
            </w:pPr>
            <w:r>
              <w:t>0,0</w:t>
            </w:r>
          </w:p>
        </w:tc>
      </w:tr>
      <w:tr w:rsidR="00122CEB" w14:paraId="2859CFA2" w14:textId="77777777">
        <w:tc>
          <w:tcPr>
            <w:tcW w:w="624" w:type="dxa"/>
          </w:tcPr>
          <w:p w14:paraId="1AEF4112" w14:textId="77777777" w:rsidR="00122CEB" w:rsidRDefault="00122CEB">
            <w:pPr>
              <w:pStyle w:val="ConsPlusNormal"/>
              <w:jc w:val="center"/>
            </w:pPr>
            <w:r>
              <w:t>5</w:t>
            </w:r>
          </w:p>
        </w:tc>
        <w:tc>
          <w:tcPr>
            <w:tcW w:w="4819" w:type="dxa"/>
          </w:tcPr>
          <w:p w14:paraId="67A01538" w14:textId="77777777" w:rsidR="00122CEB" w:rsidRDefault="00122CEB">
            <w:pPr>
              <w:pStyle w:val="ConsPlusNormal"/>
            </w:pPr>
            <w:r>
              <w:t>го Верещагино</w:t>
            </w:r>
          </w:p>
        </w:tc>
        <w:tc>
          <w:tcPr>
            <w:tcW w:w="1247" w:type="dxa"/>
          </w:tcPr>
          <w:p w14:paraId="035B02B4" w14:textId="77777777" w:rsidR="00122CEB" w:rsidRDefault="00122CEB">
            <w:pPr>
              <w:pStyle w:val="ConsPlusNormal"/>
              <w:jc w:val="right"/>
            </w:pPr>
            <w:r>
              <w:t>51620,8</w:t>
            </w:r>
          </w:p>
        </w:tc>
        <w:tc>
          <w:tcPr>
            <w:tcW w:w="1191" w:type="dxa"/>
          </w:tcPr>
          <w:p w14:paraId="55836272" w14:textId="77777777" w:rsidR="00122CEB" w:rsidRDefault="00122CEB">
            <w:pPr>
              <w:pStyle w:val="ConsPlusNormal"/>
              <w:jc w:val="right"/>
            </w:pPr>
            <w:r>
              <w:t>0,0</w:t>
            </w:r>
          </w:p>
        </w:tc>
        <w:tc>
          <w:tcPr>
            <w:tcW w:w="1191" w:type="dxa"/>
          </w:tcPr>
          <w:p w14:paraId="2C648BF4" w14:textId="77777777" w:rsidR="00122CEB" w:rsidRDefault="00122CEB">
            <w:pPr>
              <w:pStyle w:val="ConsPlusNormal"/>
              <w:jc w:val="right"/>
            </w:pPr>
            <w:r>
              <w:t>0,0</w:t>
            </w:r>
          </w:p>
        </w:tc>
      </w:tr>
      <w:tr w:rsidR="00122CEB" w14:paraId="1C3ECFF9" w14:textId="77777777">
        <w:tc>
          <w:tcPr>
            <w:tcW w:w="624" w:type="dxa"/>
          </w:tcPr>
          <w:p w14:paraId="187F31FA" w14:textId="77777777" w:rsidR="00122CEB" w:rsidRDefault="00122CEB">
            <w:pPr>
              <w:pStyle w:val="ConsPlusNormal"/>
              <w:jc w:val="center"/>
            </w:pPr>
            <w:r>
              <w:t>6</w:t>
            </w:r>
          </w:p>
        </w:tc>
        <w:tc>
          <w:tcPr>
            <w:tcW w:w="4819" w:type="dxa"/>
          </w:tcPr>
          <w:p w14:paraId="62ACF92B" w14:textId="77777777" w:rsidR="00122CEB" w:rsidRDefault="00122CEB">
            <w:pPr>
              <w:pStyle w:val="ConsPlusNormal"/>
            </w:pPr>
            <w:proofErr w:type="spellStart"/>
            <w:r>
              <w:t>мо</w:t>
            </w:r>
            <w:proofErr w:type="spellEnd"/>
            <w:r>
              <w:t xml:space="preserve"> Карагайский</w:t>
            </w:r>
          </w:p>
        </w:tc>
        <w:tc>
          <w:tcPr>
            <w:tcW w:w="1247" w:type="dxa"/>
          </w:tcPr>
          <w:p w14:paraId="20DFCD0D" w14:textId="77777777" w:rsidR="00122CEB" w:rsidRDefault="00122CEB">
            <w:pPr>
              <w:pStyle w:val="ConsPlusNormal"/>
              <w:jc w:val="right"/>
            </w:pPr>
            <w:r>
              <w:t>0,0</w:t>
            </w:r>
          </w:p>
        </w:tc>
        <w:tc>
          <w:tcPr>
            <w:tcW w:w="1191" w:type="dxa"/>
          </w:tcPr>
          <w:p w14:paraId="44CA2AD0" w14:textId="77777777" w:rsidR="00122CEB" w:rsidRDefault="00122CEB">
            <w:pPr>
              <w:pStyle w:val="ConsPlusNormal"/>
              <w:jc w:val="right"/>
            </w:pPr>
            <w:r>
              <w:t>0,0</w:t>
            </w:r>
          </w:p>
        </w:tc>
        <w:tc>
          <w:tcPr>
            <w:tcW w:w="1191" w:type="dxa"/>
          </w:tcPr>
          <w:p w14:paraId="1AD94528" w14:textId="77777777" w:rsidR="00122CEB" w:rsidRDefault="00122CEB">
            <w:pPr>
              <w:pStyle w:val="ConsPlusNormal"/>
              <w:jc w:val="right"/>
            </w:pPr>
            <w:r>
              <w:t>209941,1</w:t>
            </w:r>
          </w:p>
        </w:tc>
      </w:tr>
      <w:tr w:rsidR="00122CEB" w14:paraId="01758E3E" w14:textId="77777777">
        <w:tc>
          <w:tcPr>
            <w:tcW w:w="624" w:type="dxa"/>
          </w:tcPr>
          <w:p w14:paraId="30BD3F07" w14:textId="77777777" w:rsidR="00122CEB" w:rsidRDefault="00122CEB">
            <w:pPr>
              <w:pStyle w:val="ConsPlusNormal"/>
              <w:jc w:val="center"/>
            </w:pPr>
            <w:r>
              <w:t>7</w:t>
            </w:r>
          </w:p>
        </w:tc>
        <w:tc>
          <w:tcPr>
            <w:tcW w:w="4819" w:type="dxa"/>
          </w:tcPr>
          <w:p w14:paraId="6727B287" w14:textId="77777777" w:rsidR="00122CEB" w:rsidRDefault="00122CEB">
            <w:pPr>
              <w:pStyle w:val="ConsPlusNormal"/>
            </w:pPr>
            <w:proofErr w:type="spellStart"/>
            <w:r>
              <w:t>мо</w:t>
            </w:r>
            <w:proofErr w:type="spellEnd"/>
            <w:r>
              <w:t xml:space="preserve"> Куединский</w:t>
            </w:r>
          </w:p>
        </w:tc>
        <w:tc>
          <w:tcPr>
            <w:tcW w:w="1247" w:type="dxa"/>
          </w:tcPr>
          <w:p w14:paraId="78F8CDB7" w14:textId="77777777" w:rsidR="00122CEB" w:rsidRDefault="00122CEB">
            <w:pPr>
              <w:pStyle w:val="ConsPlusNormal"/>
              <w:jc w:val="right"/>
            </w:pPr>
            <w:r>
              <w:t>201735,8</w:t>
            </w:r>
          </w:p>
        </w:tc>
        <w:tc>
          <w:tcPr>
            <w:tcW w:w="1191" w:type="dxa"/>
          </w:tcPr>
          <w:p w14:paraId="7BF8DC2A" w14:textId="77777777" w:rsidR="00122CEB" w:rsidRDefault="00122CEB">
            <w:pPr>
              <w:pStyle w:val="ConsPlusNormal"/>
              <w:jc w:val="right"/>
            </w:pPr>
            <w:r>
              <w:t>0,0</w:t>
            </w:r>
          </w:p>
        </w:tc>
        <w:tc>
          <w:tcPr>
            <w:tcW w:w="1191" w:type="dxa"/>
          </w:tcPr>
          <w:p w14:paraId="15232CAC" w14:textId="77777777" w:rsidR="00122CEB" w:rsidRDefault="00122CEB">
            <w:pPr>
              <w:pStyle w:val="ConsPlusNormal"/>
              <w:jc w:val="right"/>
            </w:pPr>
            <w:r>
              <w:t>0,0</w:t>
            </w:r>
          </w:p>
        </w:tc>
      </w:tr>
      <w:tr w:rsidR="00122CEB" w14:paraId="1176B667" w14:textId="77777777">
        <w:tc>
          <w:tcPr>
            <w:tcW w:w="624" w:type="dxa"/>
          </w:tcPr>
          <w:p w14:paraId="15DE8624" w14:textId="77777777" w:rsidR="00122CEB" w:rsidRDefault="00122CEB">
            <w:pPr>
              <w:pStyle w:val="ConsPlusNormal"/>
              <w:jc w:val="center"/>
            </w:pPr>
            <w:r>
              <w:t>8</w:t>
            </w:r>
          </w:p>
        </w:tc>
        <w:tc>
          <w:tcPr>
            <w:tcW w:w="4819" w:type="dxa"/>
          </w:tcPr>
          <w:p w14:paraId="14CCCD9A" w14:textId="77777777" w:rsidR="00122CEB" w:rsidRDefault="00122CEB">
            <w:pPr>
              <w:pStyle w:val="ConsPlusNormal"/>
            </w:pPr>
            <w:r>
              <w:t>го Нытва</w:t>
            </w:r>
          </w:p>
        </w:tc>
        <w:tc>
          <w:tcPr>
            <w:tcW w:w="1247" w:type="dxa"/>
          </w:tcPr>
          <w:p w14:paraId="0FF8469B" w14:textId="77777777" w:rsidR="00122CEB" w:rsidRDefault="00122CEB">
            <w:pPr>
              <w:pStyle w:val="ConsPlusNormal"/>
              <w:jc w:val="right"/>
            </w:pPr>
            <w:r>
              <w:t>71362,1</w:t>
            </w:r>
          </w:p>
        </w:tc>
        <w:tc>
          <w:tcPr>
            <w:tcW w:w="1191" w:type="dxa"/>
          </w:tcPr>
          <w:p w14:paraId="42B9663D" w14:textId="77777777" w:rsidR="00122CEB" w:rsidRDefault="00122CEB">
            <w:pPr>
              <w:pStyle w:val="ConsPlusNormal"/>
              <w:jc w:val="right"/>
            </w:pPr>
            <w:r>
              <w:t>752810,8</w:t>
            </w:r>
          </w:p>
        </w:tc>
        <w:tc>
          <w:tcPr>
            <w:tcW w:w="1191" w:type="dxa"/>
          </w:tcPr>
          <w:p w14:paraId="5D93FDA6" w14:textId="77777777" w:rsidR="00122CEB" w:rsidRDefault="00122CEB">
            <w:pPr>
              <w:pStyle w:val="ConsPlusNormal"/>
              <w:jc w:val="right"/>
            </w:pPr>
            <w:r>
              <w:t>596835,6</w:t>
            </w:r>
          </w:p>
        </w:tc>
      </w:tr>
      <w:tr w:rsidR="00122CEB" w14:paraId="1304EE8F" w14:textId="77777777">
        <w:tc>
          <w:tcPr>
            <w:tcW w:w="624" w:type="dxa"/>
          </w:tcPr>
          <w:p w14:paraId="124052E1" w14:textId="77777777" w:rsidR="00122CEB" w:rsidRDefault="00122CEB">
            <w:pPr>
              <w:pStyle w:val="ConsPlusNormal"/>
              <w:jc w:val="center"/>
            </w:pPr>
            <w:r>
              <w:t>9</w:t>
            </w:r>
          </w:p>
        </w:tc>
        <w:tc>
          <w:tcPr>
            <w:tcW w:w="4819" w:type="dxa"/>
          </w:tcPr>
          <w:p w14:paraId="48B843D3" w14:textId="77777777" w:rsidR="00122CEB" w:rsidRDefault="00122CEB">
            <w:pPr>
              <w:pStyle w:val="ConsPlusNormal"/>
            </w:pPr>
            <w:r>
              <w:t>го Очер</w:t>
            </w:r>
          </w:p>
        </w:tc>
        <w:tc>
          <w:tcPr>
            <w:tcW w:w="1247" w:type="dxa"/>
          </w:tcPr>
          <w:p w14:paraId="600ED76F" w14:textId="77777777" w:rsidR="00122CEB" w:rsidRDefault="00122CEB">
            <w:pPr>
              <w:pStyle w:val="ConsPlusNormal"/>
              <w:jc w:val="right"/>
            </w:pPr>
            <w:r>
              <w:t>176099,1</w:t>
            </w:r>
          </w:p>
        </w:tc>
        <w:tc>
          <w:tcPr>
            <w:tcW w:w="1191" w:type="dxa"/>
          </w:tcPr>
          <w:p w14:paraId="346B98BD" w14:textId="77777777" w:rsidR="00122CEB" w:rsidRDefault="00122CEB">
            <w:pPr>
              <w:pStyle w:val="ConsPlusNormal"/>
              <w:jc w:val="right"/>
            </w:pPr>
            <w:r>
              <w:t>34325,3</w:t>
            </w:r>
          </w:p>
        </w:tc>
        <w:tc>
          <w:tcPr>
            <w:tcW w:w="1191" w:type="dxa"/>
          </w:tcPr>
          <w:p w14:paraId="1ECF5537" w14:textId="77777777" w:rsidR="00122CEB" w:rsidRDefault="00122CEB">
            <w:pPr>
              <w:pStyle w:val="ConsPlusNormal"/>
              <w:jc w:val="right"/>
            </w:pPr>
            <w:r>
              <w:t>0,0</w:t>
            </w:r>
          </w:p>
        </w:tc>
      </w:tr>
      <w:tr w:rsidR="00122CEB" w14:paraId="50791F98" w14:textId="77777777">
        <w:tc>
          <w:tcPr>
            <w:tcW w:w="624" w:type="dxa"/>
          </w:tcPr>
          <w:p w14:paraId="3F4093AE" w14:textId="77777777" w:rsidR="00122CEB" w:rsidRDefault="00122CEB">
            <w:pPr>
              <w:pStyle w:val="ConsPlusNormal"/>
              <w:jc w:val="center"/>
            </w:pPr>
            <w:r>
              <w:t>10</w:t>
            </w:r>
          </w:p>
        </w:tc>
        <w:tc>
          <w:tcPr>
            <w:tcW w:w="4819" w:type="dxa"/>
          </w:tcPr>
          <w:p w14:paraId="2B6E48BD" w14:textId="77777777" w:rsidR="00122CEB" w:rsidRDefault="00122CEB">
            <w:pPr>
              <w:pStyle w:val="ConsPlusNormal"/>
            </w:pPr>
            <w:proofErr w:type="spellStart"/>
            <w:r>
              <w:t>мо</w:t>
            </w:r>
            <w:proofErr w:type="spellEnd"/>
            <w:r>
              <w:t xml:space="preserve"> Пермский</w:t>
            </w:r>
          </w:p>
        </w:tc>
        <w:tc>
          <w:tcPr>
            <w:tcW w:w="1247" w:type="dxa"/>
          </w:tcPr>
          <w:p w14:paraId="40E93BEC" w14:textId="77777777" w:rsidR="00122CEB" w:rsidRDefault="00122CEB">
            <w:pPr>
              <w:pStyle w:val="ConsPlusNormal"/>
              <w:jc w:val="right"/>
            </w:pPr>
            <w:r>
              <w:t>296013,2</w:t>
            </w:r>
          </w:p>
        </w:tc>
        <w:tc>
          <w:tcPr>
            <w:tcW w:w="1191" w:type="dxa"/>
          </w:tcPr>
          <w:p w14:paraId="4EACAE97" w14:textId="77777777" w:rsidR="00122CEB" w:rsidRDefault="00122CEB">
            <w:pPr>
              <w:pStyle w:val="ConsPlusNormal"/>
              <w:jc w:val="right"/>
            </w:pPr>
            <w:r>
              <w:t>274139,4</w:t>
            </w:r>
          </w:p>
        </w:tc>
        <w:tc>
          <w:tcPr>
            <w:tcW w:w="1191" w:type="dxa"/>
          </w:tcPr>
          <w:p w14:paraId="51B2B93C" w14:textId="77777777" w:rsidR="00122CEB" w:rsidRDefault="00122CEB">
            <w:pPr>
              <w:pStyle w:val="ConsPlusNormal"/>
              <w:jc w:val="right"/>
            </w:pPr>
            <w:r>
              <w:t>0,0</w:t>
            </w:r>
          </w:p>
        </w:tc>
      </w:tr>
      <w:tr w:rsidR="00122CEB" w14:paraId="68610521" w14:textId="77777777">
        <w:tc>
          <w:tcPr>
            <w:tcW w:w="624" w:type="dxa"/>
          </w:tcPr>
          <w:p w14:paraId="51BDDA2B" w14:textId="77777777" w:rsidR="00122CEB" w:rsidRDefault="00122CEB">
            <w:pPr>
              <w:pStyle w:val="ConsPlusNormal"/>
              <w:jc w:val="center"/>
            </w:pPr>
            <w:r>
              <w:t>11</w:t>
            </w:r>
          </w:p>
        </w:tc>
        <w:tc>
          <w:tcPr>
            <w:tcW w:w="4819" w:type="dxa"/>
          </w:tcPr>
          <w:p w14:paraId="7B677630" w14:textId="77777777" w:rsidR="00122CEB" w:rsidRDefault="00122CEB">
            <w:pPr>
              <w:pStyle w:val="ConsPlusNormal"/>
            </w:pPr>
            <w:proofErr w:type="spellStart"/>
            <w:r>
              <w:t>мо</w:t>
            </w:r>
            <w:proofErr w:type="spellEnd"/>
            <w:r>
              <w:t xml:space="preserve"> Сивинский</w:t>
            </w:r>
          </w:p>
        </w:tc>
        <w:tc>
          <w:tcPr>
            <w:tcW w:w="1247" w:type="dxa"/>
          </w:tcPr>
          <w:p w14:paraId="4B2E1615" w14:textId="77777777" w:rsidR="00122CEB" w:rsidRDefault="00122CEB">
            <w:pPr>
              <w:pStyle w:val="ConsPlusNormal"/>
              <w:jc w:val="right"/>
            </w:pPr>
            <w:r>
              <w:t>0,0</w:t>
            </w:r>
          </w:p>
        </w:tc>
        <w:tc>
          <w:tcPr>
            <w:tcW w:w="1191" w:type="dxa"/>
          </w:tcPr>
          <w:p w14:paraId="42120D34" w14:textId="77777777" w:rsidR="00122CEB" w:rsidRDefault="00122CEB">
            <w:pPr>
              <w:pStyle w:val="ConsPlusNormal"/>
              <w:jc w:val="right"/>
            </w:pPr>
            <w:r>
              <w:t>70243,3</w:t>
            </w:r>
          </w:p>
        </w:tc>
        <w:tc>
          <w:tcPr>
            <w:tcW w:w="1191" w:type="dxa"/>
          </w:tcPr>
          <w:p w14:paraId="49915B1B" w14:textId="77777777" w:rsidR="00122CEB" w:rsidRDefault="00122CEB">
            <w:pPr>
              <w:pStyle w:val="ConsPlusNormal"/>
              <w:jc w:val="right"/>
            </w:pPr>
            <w:r>
              <w:t>359073,4</w:t>
            </w:r>
          </w:p>
        </w:tc>
      </w:tr>
      <w:tr w:rsidR="00122CEB" w14:paraId="4F713EA4" w14:textId="77777777">
        <w:tc>
          <w:tcPr>
            <w:tcW w:w="624" w:type="dxa"/>
          </w:tcPr>
          <w:p w14:paraId="6D0EB986" w14:textId="77777777" w:rsidR="00122CEB" w:rsidRDefault="00122CEB">
            <w:pPr>
              <w:pStyle w:val="ConsPlusNormal"/>
              <w:jc w:val="center"/>
            </w:pPr>
            <w:r>
              <w:t>12</w:t>
            </w:r>
          </w:p>
        </w:tc>
        <w:tc>
          <w:tcPr>
            <w:tcW w:w="4819" w:type="dxa"/>
          </w:tcPr>
          <w:p w14:paraId="68F03127" w14:textId="77777777" w:rsidR="00122CEB" w:rsidRDefault="00122CEB">
            <w:pPr>
              <w:pStyle w:val="ConsPlusNormal"/>
            </w:pPr>
            <w:r>
              <w:t>го Чердынь</w:t>
            </w:r>
          </w:p>
        </w:tc>
        <w:tc>
          <w:tcPr>
            <w:tcW w:w="1247" w:type="dxa"/>
          </w:tcPr>
          <w:p w14:paraId="619A9F86" w14:textId="77777777" w:rsidR="00122CEB" w:rsidRDefault="00122CEB">
            <w:pPr>
              <w:pStyle w:val="ConsPlusNormal"/>
              <w:jc w:val="right"/>
            </w:pPr>
            <w:r>
              <w:t>44447,9</w:t>
            </w:r>
          </w:p>
        </w:tc>
        <w:tc>
          <w:tcPr>
            <w:tcW w:w="1191" w:type="dxa"/>
          </w:tcPr>
          <w:p w14:paraId="03E6C946" w14:textId="77777777" w:rsidR="00122CEB" w:rsidRDefault="00122CEB">
            <w:pPr>
              <w:pStyle w:val="ConsPlusNormal"/>
              <w:jc w:val="right"/>
            </w:pPr>
            <w:r>
              <w:t>0,0</w:t>
            </w:r>
          </w:p>
        </w:tc>
        <w:tc>
          <w:tcPr>
            <w:tcW w:w="1191" w:type="dxa"/>
          </w:tcPr>
          <w:p w14:paraId="47C443FE" w14:textId="77777777" w:rsidR="00122CEB" w:rsidRDefault="00122CEB">
            <w:pPr>
              <w:pStyle w:val="ConsPlusNormal"/>
              <w:jc w:val="right"/>
            </w:pPr>
            <w:r>
              <w:t>0,0</w:t>
            </w:r>
          </w:p>
        </w:tc>
      </w:tr>
      <w:tr w:rsidR="00122CEB" w14:paraId="0533EEBA" w14:textId="77777777">
        <w:tc>
          <w:tcPr>
            <w:tcW w:w="624" w:type="dxa"/>
          </w:tcPr>
          <w:p w14:paraId="467CEB7A" w14:textId="77777777" w:rsidR="00122CEB" w:rsidRDefault="00122CEB">
            <w:pPr>
              <w:pStyle w:val="ConsPlusNormal"/>
              <w:jc w:val="center"/>
            </w:pPr>
            <w:r>
              <w:t>13</w:t>
            </w:r>
          </w:p>
        </w:tc>
        <w:tc>
          <w:tcPr>
            <w:tcW w:w="4819" w:type="dxa"/>
          </w:tcPr>
          <w:p w14:paraId="41626F40" w14:textId="77777777" w:rsidR="00122CEB" w:rsidRDefault="00122CEB">
            <w:pPr>
              <w:pStyle w:val="ConsPlusNormal"/>
            </w:pPr>
            <w:proofErr w:type="spellStart"/>
            <w:r>
              <w:t>мо</w:t>
            </w:r>
            <w:proofErr w:type="spellEnd"/>
            <w:r>
              <w:t xml:space="preserve"> Кудымкарский</w:t>
            </w:r>
          </w:p>
        </w:tc>
        <w:tc>
          <w:tcPr>
            <w:tcW w:w="1247" w:type="dxa"/>
          </w:tcPr>
          <w:p w14:paraId="7852D279" w14:textId="77777777" w:rsidR="00122CEB" w:rsidRDefault="00122CEB">
            <w:pPr>
              <w:pStyle w:val="ConsPlusNormal"/>
              <w:jc w:val="right"/>
            </w:pPr>
            <w:r>
              <w:t>0,0</w:t>
            </w:r>
          </w:p>
        </w:tc>
        <w:tc>
          <w:tcPr>
            <w:tcW w:w="1191" w:type="dxa"/>
          </w:tcPr>
          <w:p w14:paraId="1C615F33" w14:textId="77777777" w:rsidR="00122CEB" w:rsidRDefault="00122CEB">
            <w:pPr>
              <w:pStyle w:val="ConsPlusNormal"/>
              <w:jc w:val="right"/>
            </w:pPr>
            <w:r>
              <w:t>0,0</w:t>
            </w:r>
          </w:p>
        </w:tc>
        <w:tc>
          <w:tcPr>
            <w:tcW w:w="1191" w:type="dxa"/>
          </w:tcPr>
          <w:p w14:paraId="5E8DE917" w14:textId="77777777" w:rsidR="00122CEB" w:rsidRDefault="00122CEB">
            <w:pPr>
              <w:pStyle w:val="ConsPlusNormal"/>
              <w:jc w:val="right"/>
            </w:pPr>
            <w:r>
              <w:t>133869,4</w:t>
            </w:r>
          </w:p>
        </w:tc>
      </w:tr>
      <w:tr w:rsidR="00122CEB" w14:paraId="1971DAED" w14:textId="77777777">
        <w:tc>
          <w:tcPr>
            <w:tcW w:w="624" w:type="dxa"/>
          </w:tcPr>
          <w:p w14:paraId="345A011B" w14:textId="77777777" w:rsidR="00122CEB" w:rsidRDefault="00122CEB">
            <w:pPr>
              <w:pStyle w:val="ConsPlusNormal"/>
              <w:jc w:val="center"/>
            </w:pPr>
            <w:r>
              <w:t>14</w:t>
            </w:r>
          </w:p>
        </w:tc>
        <w:tc>
          <w:tcPr>
            <w:tcW w:w="4819" w:type="dxa"/>
          </w:tcPr>
          <w:p w14:paraId="7BE930BD" w14:textId="77777777" w:rsidR="00122CEB" w:rsidRDefault="00122CEB">
            <w:pPr>
              <w:pStyle w:val="ConsPlusNormal"/>
            </w:pPr>
            <w:proofErr w:type="spellStart"/>
            <w:r>
              <w:t>мо</w:t>
            </w:r>
            <w:proofErr w:type="spellEnd"/>
            <w:r>
              <w:t xml:space="preserve"> Гайнский</w:t>
            </w:r>
          </w:p>
        </w:tc>
        <w:tc>
          <w:tcPr>
            <w:tcW w:w="1247" w:type="dxa"/>
          </w:tcPr>
          <w:p w14:paraId="3BFFAAE3" w14:textId="77777777" w:rsidR="00122CEB" w:rsidRDefault="00122CEB">
            <w:pPr>
              <w:pStyle w:val="ConsPlusNormal"/>
              <w:jc w:val="right"/>
            </w:pPr>
            <w:r>
              <w:t>134041,1</w:t>
            </w:r>
          </w:p>
        </w:tc>
        <w:tc>
          <w:tcPr>
            <w:tcW w:w="1191" w:type="dxa"/>
          </w:tcPr>
          <w:p w14:paraId="5A4B936A" w14:textId="77777777" w:rsidR="00122CEB" w:rsidRDefault="00122CEB">
            <w:pPr>
              <w:pStyle w:val="ConsPlusNormal"/>
              <w:jc w:val="right"/>
            </w:pPr>
            <w:r>
              <w:t>183702,6</w:t>
            </w:r>
          </w:p>
        </w:tc>
        <w:tc>
          <w:tcPr>
            <w:tcW w:w="1191" w:type="dxa"/>
          </w:tcPr>
          <w:p w14:paraId="20633841" w14:textId="77777777" w:rsidR="00122CEB" w:rsidRDefault="00122CEB">
            <w:pPr>
              <w:pStyle w:val="ConsPlusNormal"/>
              <w:jc w:val="right"/>
            </w:pPr>
            <w:r>
              <w:t>85565,2</w:t>
            </w:r>
          </w:p>
        </w:tc>
      </w:tr>
      <w:tr w:rsidR="00122CEB" w14:paraId="55900040" w14:textId="77777777">
        <w:tc>
          <w:tcPr>
            <w:tcW w:w="624" w:type="dxa"/>
          </w:tcPr>
          <w:p w14:paraId="3FE86A40" w14:textId="77777777" w:rsidR="00122CEB" w:rsidRDefault="00122CEB">
            <w:pPr>
              <w:pStyle w:val="ConsPlusNormal"/>
              <w:jc w:val="center"/>
            </w:pPr>
            <w:r>
              <w:t>15</w:t>
            </w:r>
          </w:p>
        </w:tc>
        <w:tc>
          <w:tcPr>
            <w:tcW w:w="4819" w:type="dxa"/>
          </w:tcPr>
          <w:p w14:paraId="5240DCE9" w14:textId="77777777" w:rsidR="00122CEB" w:rsidRDefault="00122CEB">
            <w:pPr>
              <w:pStyle w:val="ConsPlusNormal"/>
            </w:pPr>
            <w:proofErr w:type="spellStart"/>
            <w:r>
              <w:t>мо</w:t>
            </w:r>
            <w:proofErr w:type="spellEnd"/>
            <w:r>
              <w:t xml:space="preserve"> Косинский</w:t>
            </w:r>
          </w:p>
        </w:tc>
        <w:tc>
          <w:tcPr>
            <w:tcW w:w="1247" w:type="dxa"/>
          </w:tcPr>
          <w:p w14:paraId="1D67B14F" w14:textId="77777777" w:rsidR="00122CEB" w:rsidRDefault="00122CEB">
            <w:pPr>
              <w:pStyle w:val="ConsPlusNormal"/>
              <w:jc w:val="right"/>
            </w:pPr>
            <w:r>
              <w:t>8500,0</w:t>
            </w:r>
          </w:p>
        </w:tc>
        <w:tc>
          <w:tcPr>
            <w:tcW w:w="1191" w:type="dxa"/>
          </w:tcPr>
          <w:p w14:paraId="2E09F54C" w14:textId="77777777" w:rsidR="00122CEB" w:rsidRDefault="00122CEB">
            <w:pPr>
              <w:pStyle w:val="ConsPlusNormal"/>
              <w:jc w:val="right"/>
            </w:pPr>
            <w:r>
              <w:t>0,0</w:t>
            </w:r>
          </w:p>
        </w:tc>
        <w:tc>
          <w:tcPr>
            <w:tcW w:w="1191" w:type="dxa"/>
          </w:tcPr>
          <w:p w14:paraId="4F143708" w14:textId="77777777" w:rsidR="00122CEB" w:rsidRDefault="00122CEB">
            <w:pPr>
              <w:pStyle w:val="ConsPlusNormal"/>
              <w:jc w:val="right"/>
            </w:pPr>
            <w:r>
              <w:t>0,0</w:t>
            </w:r>
          </w:p>
        </w:tc>
      </w:tr>
      <w:tr w:rsidR="00122CEB" w14:paraId="334EEA74" w14:textId="77777777">
        <w:tc>
          <w:tcPr>
            <w:tcW w:w="624" w:type="dxa"/>
          </w:tcPr>
          <w:p w14:paraId="106688FF" w14:textId="77777777" w:rsidR="00122CEB" w:rsidRDefault="00122CEB">
            <w:pPr>
              <w:pStyle w:val="ConsPlusNormal"/>
              <w:jc w:val="center"/>
            </w:pPr>
            <w:r>
              <w:t>16</w:t>
            </w:r>
          </w:p>
        </w:tc>
        <w:tc>
          <w:tcPr>
            <w:tcW w:w="4819" w:type="dxa"/>
          </w:tcPr>
          <w:p w14:paraId="48A247C6" w14:textId="77777777" w:rsidR="00122CEB" w:rsidRDefault="00122CEB">
            <w:pPr>
              <w:pStyle w:val="ConsPlusNormal"/>
            </w:pPr>
            <w:proofErr w:type="spellStart"/>
            <w:r>
              <w:t>мо</w:t>
            </w:r>
            <w:proofErr w:type="spellEnd"/>
            <w:r>
              <w:t xml:space="preserve"> Юсьвинский</w:t>
            </w:r>
          </w:p>
        </w:tc>
        <w:tc>
          <w:tcPr>
            <w:tcW w:w="1247" w:type="dxa"/>
          </w:tcPr>
          <w:p w14:paraId="14A8460F" w14:textId="77777777" w:rsidR="00122CEB" w:rsidRDefault="00122CEB">
            <w:pPr>
              <w:pStyle w:val="ConsPlusNormal"/>
              <w:jc w:val="right"/>
            </w:pPr>
            <w:r>
              <w:t>30121,1</w:t>
            </w:r>
          </w:p>
        </w:tc>
        <w:tc>
          <w:tcPr>
            <w:tcW w:w="1191" w:type="dxa"/>
          </w:tcPr>
          <w:p w14:paraId="169459BC" w14:textId="77777777" w:rsidR="00122CEB" w:rsidRDefault="00122CEB">
            <w:pPr>
              <w:pStyle w:val="ConsPlusNormal"/>
              <w:jc w:val="right"/>
            </w:pPr>
            <w:r>
              <w:t>0,0</w:t>
            </w:r>
          </w:p>
        </w:tc>
        <w:tc>
          <w:tcPr>
            <w:tcW w:w="1191" w:type="dxa"/>
          </w:tcPr>
          <w:p w14:paraId="5443422F" w14:textId="77777777" w:rsidR="00122CEB" w:rsidRDefault="00122CEB">
            <w:pPr>
              <w:pStyle w:val="ConsPlusNormal"/>
              <w:jc w:val="right"/>
            </w:pPr>
            <w:r>
              <w:t>38559,2</w:t>
            </w:r>
          </w:p>
        </w:tc>
      </w:tr>
      <w:tr w:rsidR="00122CEB" w14:paraId="18FED52A" w14:textId="77777777">
        <w:tc>
          <w:tcPr>
            <w:tcW w:w="624" w:type="dxa"/>
          </w:tcPr>
          <w:p w14:paraId="758534C3" w14:textId="77777777" w:rsidR="00122CEB" w:rsidRDefault="00122CEB">
            <w:pPr>
              <w:pStyle w:val="ConsPlusNormal"/>
            </w:pPr>
          </w:p>
        </w:tc>
        <w:tc>
          <w:tcPr>
            <w:tcW w:w="4819" w:type="dxa"/>
          </w:tcPr>
          <w:p w14:paraId="124607C4" w14:textId="77777777" w:rsidR="00122CEB" w:rsidRDefault="00122CEB">
            <w:pPr>
              <w:pStyle w:val="ConsPlusNormal"/>
            </w:pPr>
            <w:r>
              <w:t>Всего Пермский край</w:t>
            </w:r>
          </w:p>
        </w:tc>
        <w:tc>
          <w:tcPr>
            <w:tcW w:w="1247" w:type="dxa"/>
          </w:tcPr>
          <w:p w14:paraId="23A4A579" w14:textId="77777777" w:rsidR="00122CEB" w:rsidRDefault="00122CEB">
            <w:pPr>
              <w:pStyle w:val="ConsPlusNormal"/>
              <w:jc w:val="right"/>
            </w:pPr>
            <w:r>
              <w:t>1448818,7</w:t>
            </w:r>
          </w:p>
        </w:tc>
        <w:tc>
          <w:tcPr>
            <w:tcW w:w="1191" w:type="dxa"/>
          </w:tcPr>
          <w:p w14:paraId="7E6CE06E" w14:textId="77777777" w:rsidR="00122CEB" w:rsidRDefault="00122CEB">
            <w:pPr>
              <w:pStyle w:val="ConsPlusNormal"/>
              <w:jc w:val="right"/>
            </w:pPr>
            <w:r>
              <w:t>1811488,1</w:t>
            </w:r>
          </w:p>
        </w:tc>
        <w:tc>
          <w:tcPr>
            <w:tcW w:w="1191" w:type="dxa"/>
          </w:tcPr>
          <w:p w14:paraId="31EAD51F" w14:textId="77777777" w:rsidR="00122CEB" w:rsidRDefault="00122CEB">
            <w:pPr>
              <w:pStyle w:val="ConsPlusNormal"/>
              <w:jc w:val="right"/>
            </w:pPr>
            <w:r>
              <w:t>1423843,9</w:t>
            </w:r>
          </w:p>
        </w:tc>
      </w:tr>
    </w:tbl>
    <w:p w14:paraId="03446A01" w14:textId="77777777" w:rsidR="00122CEB" w:rsidRDefault="00122CEB">
      <w:pPr>
        <w:pStyle w:val="ConsPlusNormal"/>
        <w:jc w:val="both"/>
      </w:pPr>
    </w:p>
    <w:p w14:paraId="72A34F40" w14:textId="77777777" w:rsidR="00122CEB" w:rsidRDefault="00122CEB">
      <w:pPr>
        <w:pStyle w:val="ConsPlusNormal"/>
        <w:jc w:val="right"/>
        <w:outlineLvl w:val="1"/>
      </w:pPr>
      <w:r>
        <w:t>Таблица 23</w:t>
      </w:r>
    </w:p>
    <w:p w14:paraId="7E242E81" w14:textId="77777777" w:rsidR="00122CEB" w:rsidRDefault="00122CEB">
      <w:pPr>
        <w:pStyle w:val="ConsPlusNormal"/>
        <w:jc w:val="right"/>
      </w:pPr>
      <w:r>
        <w:t>приложения 13</w:t>
      </w:r>
    </w:p>
    <w:p w14:paraId="4D18FD21" w14:textId="77777777" w:rsidR="00122CEB" w:rsidRDefault="00122CEB">
      <w:pPr>
        <w:pStyle w:val="ConsPlusNormal"/>
        <w:jc w:val="both"/>
      </w:pPr>
    </w:p>
    <w:p w14:paraId="52B3B4FA" w14:textId="77777777" w:rsidR="00122CEB" w:rsidRDefault="00122CEB">
      <w:pPr>
        <w:pStyle w:val="ConsPlusTitle"/>
        <w:jc w:val="center"/>
      </w:pPr>
      <w:r>
        <w:t>Субсидии, передаваемые в 2024 году бюджету муниципального</w:t>
      </w:r>
    </w:p>
    <w:p w14:paraId="5332BA6E" w14:textId="77777777" w:rsidR="00122CEB" w:rsidRDefault="00122CEB">
      <w:pPr>
        <w:pStyle w:val="ConsPlusTitle"/>
        <w:jc w:val="center"/>
      </w:pPr>
      <w:r>
        <w:t>образования на реализацию мероприятий по строительству</w:t>
      </w:r>
    </w:p>
    <w:p w14:paraId="5C26DF1B" w14:textId="77777777" w:rsidR="00122CEB" w:rsidRDefault="00122CEB">
      <w:pPr>
        <w:pStyle w:val="ConsPlusTitle"/>
        <w:jc w:val="center"/>
      </w:pPr>
      <w:r>
        <w:t>и (или) реконструкции объектов инфраструктуры</w:t>
      </w:r>
    </w:p>
    <w:p w14:paraId="5A4A0425" w14:textId="77777777" w:rsidR="00122CEB" w:rsidRDefault="00122CEB">
      <w:pPr>
        <w:pStyle w:val="ConsPlusTitle"/>
        <w:jc w:val="center"/>
      </w:pPr>
      <w:r>
        <w:t>в монопрофильном муниципальном образовании Горнозаводский</w:t>
      </w:r>
    </w:p>
    <w:p w14:paraId="648DEA83" w14:textId="77777777" w:rsidR="00122CEB" w:rsidRDefault="00122CEB">
      <w:pPr>
        <w:pStyle w:val="ConsPlusTitle"/>
        <w:jc w:val="center"/>
      </w:pPr>
      <w:r>
        <w:t>городской округ Пермского края, тыс. рублей</w:t>
      </w:r>
    </w:p>
    <w:p w14:paraId="336A9316"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5839"/>
        <w:gridCol w:w="2240"/>
      </w:tblGrid>
      <w:tr w:rsidR="00122CEB" w14:paraId="230F1925" w14:textId="77777777">
        <w:tc>
          <w:tcPr>
            <w:tcW w:w="920" w:type="dxa"/>
          </w:tcPr>
          <w:p w14:paraId="1A997143" w14:textId="77777777" w:rsidR="00122CEB" w:rsidRDefault="00122CEB">
            <w:pPr>
              <w:pStyle w:val="ConsPlusNormal"/>
              <w:jc w:val="center"/>
            </w:pPr>
            <w:r>
              <w:t>N п/п</w:t>
            </w:r>
          </w:p>
        </w:tc>
        <w:tc>
          <w:tcPr>
            <w:tcW w:w="5839" w:type="dxa"/>
          </w:tcPr>
          <w:p w14:paraId="0B9AC8A5" w14:textId="77777777" w:rsidR="00122CEB" w:rsidRDefault="00122CEB">
            <w:pPr>
              <w:pStyle w:val="ConsPlusNormal"/>
              <w:jc w:val="center"/>
            </w:pPr>
            <w:r>
              <w:t>Наименование муниципального образования</w:t>
            </w:r>
          </w:p>
        </w:tc>
        <w:tc>
          <w:tcPr>
            <w:tcW w:w="2240" w:type="dxa"/>
          </w:tcPr>
          <w:p w14:paraId="4C102959" w14:textId="77777777" w:rsidR="00122CEB" w:rsidRDefault="00122CEB">
            <w:pPr>
              <w:pStyle w:val="ConsPlusNormal"/>
              <w:jc w:val="center"/>
            </w:pPr>
            <w:r>
              <w:t>2024 год</w:t>
            </w:r>
          </w:p>
        </w:tc>
      </w:tr>
      <w:tr w:rsidR="00122CEB" w14:paraId="0BF5E241" w14:textId="77777777">
        <w:tc>
          <w:tcPr>
            <w:tcW w:w="920" w:type="dxa"/>
            <w:vAlign w:val="center"/>
          </w:tcPr>
          <w:p w14:paraId="154463CE" w14:textId="77777777" w:rsidR="00122CEB" w:rsidRDefault="00122CEB">
            <w:pPr>
              <w:pStyle w:val="ConsPlusNormal"/>
              <w:jc w:val="center"/>
            </w:pPr>
            <w:r>
              <w:t>1</w:t>
            </w:r>
          </w:p>
        </w:tc>
        <w:tc>
          <w:tcPr>
            <w:tcW w:w="5839" w:type="dxa"/>
            <w:vAlign w:val="center"/>
          </w:tcPr>
          <w:p w14:paraId="7BB5949F" w14:textId="77777777" w:rsidR="00122CEB" w:rsidRDefault="00122CEB">
            <w:pPr>
              <w:pStyle w:val="ConsPlusNormal"/>
              <w:jc w:val="center"/>
            </w:pPr>
            <w:r>
              <w:t>2</w:t>
            </w:r>
          </w:p>
        </w:tc>
        <w:tc>
          <w:tcPr>
            <w:tcW w:w="2240" w:type="dxa"/>
            <w:vAlign w:val="center"/>
          </w:tcPr>
          <w:p w14:paraId="0013A036" w14:textId="77777777" w:rsidR="00122CEB" w:rsidRDefault="00122CEB">
            <w:pPr>
              <w:pStyle w:val="ConsPlusNormal"/>
              <w:jc w:val="center"/>
            </w:pPr>
            <w:r>
              <w:t>3</w:t>
            </w:r>
          </w:p>
        </w:tc>
      </w:tr>
      <w:tr w:rsidR="00122CEB" w14:paraId="78328A18" w14:textId="77777777">
        <w:tc>
          <w:tcPr>
            <w:tcW w:w="920" w:type="dxa"/>
            <w:vAlign w:val="center"/>
          </w:tcPr>
          <w:p w14:paraId="72F598A6" w14:textId="77777777" w:rsidR="00122CEB" w:rsidRDefault="00122CEB">
            <w:pPr>
              <w:pStyle w:val="ConsPlusNormal"/>
              <w:jc w:val="center"/>
            </w:pPr>
            <w:r>
              <w:t>1</w:t>
            </w:r>
          </w:p>
        </w:tc>
        <w:tc>
          <w:tcPr>
            <w:tcW w:w="5839" w:type="dxa"/>
            <w:vAlign w:val="center"/>
          </w:tcPr>
          <w:p w14:paraId="52EE1946" w14:textId="77777777" w:rsidR="00122CEB" w:rsidRDefault="00122CEB">
            <w:pPr>
              <w:pStyle w:val="ConsPlusNormal"/>
            </w:pPr>
            <w:r>
              <w:t>го Горнозаводск</w:t>
            </w:r>
          </w:p>
        </w:tc>
        <w:tc>
          <w:tcPr>
            <w:tcW w:w="2240" w:type="dxa"/>
            <w:vAlign w:val="center"/>
          </w:tcPr>
          <w:p w14:paraId="134C7BB5" w14:textId="77777777" w:rsidR="00122CEB" w:rsidRDefault="00122CEB">
            <w:pPr>
              <w:pStyle w:val="ConsPlusNormal"/>
              <w:jc w:val="right"/>
            </w:pPr>
            <w:r>
              <w:t>22178,6</w:t>
            </w:r>
          </w:p>
        </w:tc>
      </w:tr>
      <w:tr w:rsidR="00122CEB" w14:paraId="27151D81" w14:textId="77777777">
        <w:tc>
          <w:tcPr>
            <w:tcW w:w="920" w:type="dxa"/>
            <w:vAlign w:val="center"/>
          </w:tcPr>
          <w:p w14:paraId="45E8B587" w14:textId="77777777" w:rsidR="00122CEB" w:rsidRDefault="00122CEB">
            <w:pPr>
              <w:pStyle w:val="ConsPlusNormal"/>
            </w:pPr>
          </w:p>
        </w:tc>
        <w:tc>
          <w:tcPr>
            <w:tcW w:w="5839" w:type="dxa"/>
            <w:vAlign w:val="center"/>
          </w:tcPr>
          <w:p w14:paraId="0B88CACC" w14:textId="77777777" w:rsidR="00122CEB" w:rsidRDefault="00122CEB">
            <w:pPr>
              <w:pStyle w:val="ConsPlusNormal"/>
            </w:pPr>
            <w:r>
              <w:t>Всего Пермский край</w:t>
            </w:r>
          </w:p>
        </w:tc>
        <w:tc>
          <w:tcPr>
            <w:tcW w:w="2240" w:type="dxa"/>
            <w:vAlign w:val="center"/>
          </w:tcPr>
          <w:p w14:paraId="19D8A3EB" w14:textId="77777777" w:rsidR="00122CEB" w:rsidRDefault="00122CEB">
            <w:pPr>
              <w:pStyle w:val="ConsPlusNormal"/>
              <w:jc w:val="right"/>
            </w:pPr>
            <w:r>
              <w:t>22178,6</w:t>
            </w:r>
          </w:p>
        </w:tc>
      </w:tr>
    </w:tbl>
    <w:p w14:paraId="70199B01" w14:textId="77777777" w:rsidR="00122CEB" w:rsidRDefault="00122CEB">
      <w:pPr>
        <w:pStyle w:val="ConsPlusNormal"/>
        <w:jc w:val="both"/>
      </w:pPr>
    </w:p>
    <w:p w14:paraId="215C5799" w14:textId="77777777" w:rsidR="00122CEB" w:rsidRDefault="00122CEB">
      <w:pPr>
        <w:pStyle w:val="ConsPlusNormal"/>
        <w:jc w:val="right"/>
        <w:outlineLvl w:val="1"/>
      </w:pPr>
      <w:r>
        <w:t>Таблица 24</w:t>
      </w:r>
    </w:p>
    <w:p w14:paraId="6E994126" w14:textId="77777777" w:rsidR="00122CEB" w:rsidRDefault="00122CEB">
      <w:pPr>
        <w:pStyle w:val="ConsPlusNormal"/>
        <w:jc w:val="right"/>
      </w:pPr>
      <w:r>
        <w:t>приложения 13</w:t>
      </w:r>
    </w:p>
    <w:p w14:paraId="08655455" w14:textId="77777777" w:rsidR="00122CEB" w:rsidRDefault="00122CEB">
      <w:pPr>
        <w:pStyle w:val="ConsPlusNormal"/>
        <w:jc w:val="both"/>
      </w:pPr>
    </w:p>
    <w:p w14:paraId="3260E85E" w14:textId="77777777" w:rsidR="00122CEB" w:rsidRDefault="00122CEB">
      <w:pPr>
        <w:pStyle w:val="ConsPlusTitle"/>
        <w:jc w:val="center"/>
      </w:pPr>
      <w:r>
        <w:t>Субсидии, передаваемые в 2024 году бюджетам муниципальных</w:t>
      </w:r>
    </w:p>
    <w:p w14:paraId="4ABF2D6C" w14:textId="77777777" w:rsidR="00122CEB" w:rsidRDefault="00122CEB">
      <w:pPr>
        <w:pStyle w:val="ConsPlusTitle"/>
        <w:jc w:val="center"/>
      </w:pPr>
      <w:r>
        <w:t>образований на строительство крытых ледовых объектов, в том</w:t>
      </w:r>
    </w:p>
    <w:p w14:paraId="233E68D2" w14:textId="77777777" w:rsidR="00122CEB" w:rsidRDefault="00122CEB">
      <w:pPr>
        <w:pStyle w:val="ConsPlusTitle"/>
        <w:jc w:val="center"/>
      </w:pPr>
      <w:r>
        <w:t>числе быстровозводимых, тыс. рублей</w:t>
      </w:r>
    </w:p>
    <w:p w14:paraId="2C47F8F0"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6236"/>
        <w:gridCol w:w="1840"/>
      </w:tblGrid>
      <w:tr w:rsidR="00122CEB" w14:paraId="3E003A2D" w14:textId="77777777">
        <w:tc>
          <w:tcPr>
            <w:tcW w:w="920" w:type="dxa"/>
          </w:tcPr>
          <w:p w14:paraId="6025CEF3" w14:textId="77777777" w:rsidR="00122CEB" w:rsidRDefault="00122CEB">
            <w:pPr>
              <w:pStyle w:val="ConsPlusNormal"/>
              <w:jc w:val="center"/>
            </w:pPr>
            <w:r>
              <w:lastRenderedPageBreak/>
              <w:t>N п/п</w:t>
            </w:r>
          </w:p>
        </w:tc>
        <w:tc>
          <w:tcPr>
            <w:tcW w:w="6236" w:type="dxa"/>
          </w:tcPr>
          <w:p w14:paraId="25813039" w14:textId="77777777" w:rsidR="00122CEB" w:rsidRDefault="00122CEB">
            <w:pPr>
              <w:pStyle w:val="ConsPlusNormal"/>
              <w:jc w:val="center"/>
            </w:pPr>
            <w:r>
              <w:t>Наименование муниципальных образований</w:t>
            </w:r>
          </w:p>
        </w:tc>
        <w:tc>
          <w:tcPr>
            <w:tcW w:w="1840" w:type="dxa"/>
          </w:tcPr>
          <w:p w14:paraId="6823BC6B" w14:textId="77777777" w:rsidR="00122CEB" w:rsidRDefault="00122CEB">
            <w:pPr>
              <w:pStyle w:val="ConsPlusNormal"/>
              <w:jc w:val="center"/>
            </w:pPr>
            <w:r>
              <w:t>2024 год</w:t>
            </w:r>
          </w:p>
        </w:tc>
      </w:tr>
      <w:tr w:rsidR="00122CEB" w14:paraId="092662D2" w14:textId="77777777">
        <w:tc>
          <w:tcPr>
            <w:tcW w:w="920" w:type="dxa"/>
          </w:tcPr>
          <w:p w14:paraId="29C49A01" w14:textId="77777777" w:rsidR="00122CEB" w:rsidRDefault="00122CEB">
            <w:pPr>
              <w:pStyle w:val="ConsPlusNormal"/>
              <w:jc w:val="center"/>
            </w:pPr>
            <w:r>
              <w:t>1</w:t>
            </w:r>
          </w:p>
        </w:tc>
        <w:tc>
          <w:tcPr>
            <w:tcW w:w="6236" w:type="dxa"/>
          </w:tcPr>
          <w:p w14:paraId="7654E10A" w14:textId="77777777" w:rsidR="00122CEB" w:rsidRDefault="00122CEB">
            <w:pPr>
              <w:pStyle w:val="ConsPlusNormal"/>
              <w:jc w:val="center"/>
            </w:pPr>
            <w:r>
              <w:t>2</w:t>
            </w:r>
          </w:p>
        </w:tc>
        <w:tc>
          <w:tcPr>
            <w:tcW w:w="1840" w:type="dxa"/>
          </w:tcPr>
          <w:p w14:paraId="314A442E" w14:textId="77777777" w:rsidR="00122CEB" w:rsidRDefault="00122CEB">
            <w:pPr>
              <w:pStyle w:val="ConsPlusNormal"/>
              <w:jc w:val="center"/>
            </w:pPr>
            <w:r>
              <w:t>3</w:t>
            </w:r>
          </w:p>
        </w:tc>
      </w:tr>
      <w:tr w:rsidR="00122CEB" w14:paraId="70FDE352" w14:textId="77777777">
        <w:tc>
          <w:tcPr>
            <w:tcW w:w="920" w:type="dxa"/>
            <w:vAlign w:val="center"/>
          </w:tcPr>
          <w:p w14:paraId="20A9B80E" w14:textId="77777777" w:rsidR="00122CEB" w:rsidRDefault="00122CEB">
            <w:pPr>
              <w:pStyle w:val="ConsPlusNormal"/>
              <w:jc w:val="center"/>
            </w:pPr>
            <w:r>
              <w:t>1</w:t>
            </w:r>
          </w:p>
        </w:tc>
        <w:tc>
          <w:tcPr>
            <w:tcW w:w="6236" w:type="dxa"/>
            <w:vAlign w:val="center"/>
          </w:tcPr>
          <w:p w14:paraId="2A06B98B" w14:textId="77777777" w:rsidR="00122CEB" w:rsidRDefault="00122CEB">
            <w:pPr>
              <w:pStyle w:val="ConsPlusNormal"/>
            </w:pPr>
            <w:r>
              <w:t>го Добрянка</w:t>
            </w:r>
          </w:p>
        </w:tc>
        <w:tc>
          <w:tcPr>
            <w:tcW w:w="1840" w:type="dxa"/>
            <w:vAlign w:val="center"/>
          </w:tcPr>
          <w:p w14:paraId="5F08D5C6" w14:textId="77777777" w:rsidR="00122CEB" w:rsidRDefault="00122CEB">
            <w:pPr>
              <w:pStyle w:val="ConsPlusNormal"/>
              <w:jc w:val="right"/>
            </w:pPr>
            <w:r>
              <w:t>140267,8</w:t>
            </w:r>
          </w:p>
        </w:tc>
      </w:tr>
      <w:tr w:rsidR="00122CEB" w14:paraId="09B0458F" w14:textId="77777777">
        <w:tc>
          <w:tcPr>
            <w:tcW w:w="920" w:type="dxa"/>
            <w:vAlign w:val="center"/>
          </w:tcPr>
          <w:p w14:paraId="5706AB30" w14:textId="77777777" w:rsidR="00122CEB" w:rsidRDefault="00122CEB">
            <w:pPr>
              <w:pStyle w:val="ConsPlusNormal"/>
              <w:jc w:val="center"/>
            </w:pPr>
            <w:r>
              <w:t>2</w:t>
            </w:r>
          </w:p>
        </w:tc>
        <w:tc>
          <w:tcPr>
            <w:tcW w:w="6236" w:type="dxa"/>
            <w:vAlign w:val="center"/>
          </w:tcPr>
          <w:p w14:paraId="35E22794" w14:textId="77777777" w:rsidR="00122CEB" w:rsidRDefault="00122CEB">
            <w:pPr>
              <w:pStyle w:val="ConsPlusNormal"/>
            </w:pPr>
            <w:proofErr w:type="spellStart"/>
            <w:r>
              <w:t>мо</w:t>
            </w:r>
            <w:proofErr w:type="spellEnd"/>
            <w:r>
              <w:t xml:space="preserve"> Кунгурский</w:t>
            </w:r>
          </w:p>
        </w:tc>
        <w:tc>
          <w:tcPr>
            <w:tcW w:w="1840" w:type="dxa"/>
            <w:vAlign w:val="center"/>
          </w:tcPr>
          <w:p w14:paraId="40153C1F" w14:textId="77777777" w:rsidR="00122CEB" w:rsidRDefault="00122CEB">
            <w:pPr>
              <w:pStyle w:val="ConsPlusNormal"/>
              <w:jc w:val="right"/>
            </w:pPr>
            <w:r>
              <w:t>140267,8</w:t>
            </w:r>
          </w:p>
        </w:tc>
      </w:tr>
      <w:tr w:rsidR="00122CEB" w14:paraId="6D3AD39E" w14:textId="77777777">
        <w:tc>
          <w:tcPr>
            <w:tcW w:w="920" w:type="dxa"/>
            <w:vAlign w:val="center"/>
          </w:tcPr>
          <w:p w14:paraId="4A693FB0" w14:textId="77777777" w:rsidR="00122CEB" w:rsidRDefault="00122CEB">
            <w:pPr>
              <w:pStyle w:val="ConsPlusNormal"/>
              <w:jc w:val="center"/>
            </w:pPr>
            <w:r>
              <w:t>3</w:t>
            </w:r>
          </w:p>
        </w:tc>
        <w:tc>
          <w:tcPr>
            <w:tcW w:w="6236" w:type="dxa"/>
            <w:vAlign w:val="center"/>
          </w:tcPr>
          <w:p w14:paraId="42BD1A61" w14:textId="77777777" w:rsidR="00122CEB" w:rsidRDefault="00122CEB">
            <w:pPr>
              <w:pStyle w:val="ConsPlusNormal"/>
            </w:pPr>
            <w:r>
              <w:t>го Чусовой</w:t>
            </w:r>
          </w:p>
        </w:tc>
        <w:tc>
          <w:tcPr>
            <w:tcW w:w="1840" w:type="dxa"/>
            <w:vAlign w:val="center"/>
          </w:tcPr>
          <w:p w14:paraId="6BA9D41A" w14:textId="77777777" w:rsidR="00122CEB" w:rsidRDefault="00122CEB">
            <w:pPr>
              <w:pStyle w:val="ConsPlusNormal"/>
              <w:jc w:val="right"/>
            </w:pPr>
            <w:r>
              <w:t>140267,8</w:t>
            </w:r>
          </w:p>
        </w:tc>
      </w:tr>
      <w:tr w:rsidR="00122CEB" w14:paraId="6E0A3CD4" w14:textId="77777777">
        <w:tc>
          <w:tcPr>
            <w:tcW w:w="920" w:type="dxa"/>
            <w:vAlign w:val="center"/>
          </w:tcPr>
          <w:p w14:paraId="04D53D14" w14:textId="77777777" w:rsidR="00122CEB" w:rsidRDefault="00122CEB">
            <w:pPr>
              <w:pStyle w:val="ConsPlusNormal"/>
              <w:jc w:val="center"/>
            </w:pPr>
            <w:r>
              <w:t>4</w:t>
            </w:r>
          </w:p>
        </w:tc>
        <w:tc>
          <w:tcPr>
            <w:tcW w:w="6236" w:type="dxa"/>
            <w:vAlign w:val="center"/>
          </w:tcPr>
          <w:p w14:paraId="0394D24E" w14:textId="77777777" w:rsidR="00122CEB" w:rsidRDefault="00122CEB">
            <w:pPr>
              <w:pStyle w:val="ConsPlusNormal"/>
            </w:pPr>
            <w:r>
              <w:t>го Чернушка</w:t>
            </w:r>
          </w:p>
        </w:tc>
        <w:tc>
          <w:tcPr>
            <w:tcW w:w="1840" w:type="dxa"/>
            <w:vAlign w:val="center"/>
          </w:tcPr>
          <w:p w14:paraId="7F54A9FD" w14:textId="77777777" w:rsidR="00122CEB" w:rsidRDefault="00122CEB">
            <w:pPr>
              <w:pStyle w:val="ConsPlusNormal"/>
              <w:jc w:val="right"/>
            </w:pPr>
            <w:r>
              <w:t>140267,8</w:t>
            </w:r>
          </w:p>
        </w:tc>
      </w:tr>
      <w:tr w:rsidR="00122CEB" w14:paraId="66F9046E" w14:textId="77777777">
        <w:tc>
          <w:tcPr>
            <w:tcW w:w="920" w:type="dxa"/>
            <w:vAlign w:val="center"/>
          </w:tcPr>
          <w:p w14:paraId="19CC7CD7" w14:textId="77777777" w:rsidR="00122CEB" w:rsidRDefault="00122CEB">
            <w:pPr>
              <w:pStyle w:val="ConsPlusNormal"/>
            </w:pPr>
          </w:p>
        </w:tc>
        <w:tc>
          <w:tcPr>
            <w:tcW w:w="6236" w:type="dxa"/>
            <w:vAlign w:val="center"/>
          </w:tcPr>
          <w:p w14:paraId="54DE0644" w14:textId="77777777" w:rsidR="00122CEB" w:rsidRDefault="00122CEB">
            <w:pPr>
              <w:pStyle w:val="ConsPlusNormal"/>
            </w:pPr>
            <w:r>
              <w:t>Всего Пермский край</w:t>
            </w:r>
          </w:p>
        </w:tc>
        <w:tc>
          <w:tcPr>
            <w:tcW w:w="1840" w:type="dxa"/>
            <w:vAlign w:val="center"/>
          </w:tcPr>
          <w:p w14:paraId="64A34773" w14:textId="77777777" w:rsidR="00122CEB" w:rsidRDefault="00122CEB">
            <w:pPr>
              <w:pStyle w:val="ConsPlusNormal"/>
              <w:jc w:val="right"/>
            </w:pPr>
            <w:r>
              <w:t>561071,2</w:t>
            </w:r>
          </w:p>
        </w:tc>
      </w:tr>
    </w:tbl>
    <w:p w14:paraId="7A2BE140" w14:textId="77777777" w:rsidR="00122CEB" w:rsidRDefault="00122CEB">
      <w:pPr>
        <w:pStyle w:val="ConsPlusNormal"/>
        <w:jc w:val="both"/>
      </w:pPr>
    </w:p>
    <w:p w14:paraId="006D46AB" w14:textId="77777777" w:rsidR="00122CEB" w:rsidRDefault="00122CEB">
      <w:pPr>
        <w:pStyle w:val="ConsPlusNormal"/>
        <w:jc w:val="right"/>
        <w:outlineLvl w:val="1"/>
      </w:pPr>
      <w:r>
        <w:t>Таблица 25</w:t>
      </w:r>
    </w:p>
    <w:p w14:paraId="7B3CCFAE" w14:textId="77777777" w:rsidR="00122CEB" w:rsidRDefault="00122CEB">
      <w:pPr>
        <w:pStyle w:val="ConsPlusNormal"/>
        <w:jc w:val="right"/>
      </w:pPr>
      <w:r>
        <w:t>приложения 13</w:t>
      </w:r>
    </w:p>
    <w:p w14:paraId="66F843F1" w14:textId="77777777" w:rsidR="00122CEB" w:rsidRDefault="00122CEB">
      <w:pPr>
        <w:pStyle w:val="ConsPlusNormal"/>
        <w:jc w:val="both"/>
      </w:pPr>
    </w:p>
    <w:p w14:paraId="5D5351FC" w14:textId="77777777" w:rsidR="00122CEB" w:rsidRDefault="00122CEB">
      <w:pPr>
        <w:pStyle w:val="ConsPlusTitle"/>
        <w:jc w:val="center"/>
      </w:pPr>
      <w:r>
        <w:t>Субсидии, передаваемые в 2024 году и плановом периоде</w:t>
      </w:r>
    </w:p>
    <w:p w14:paraId="607D1DCA" w14:textId="77777777" w:rsidR="00122CEB" w:rsidRDefault="00122CEB">
      <w:pPr>
        <w:pStyle w:val="ConsPlusTitle"/>
        <w:jc w:val="center"/>
      </w:pPr>
      <w:r>
        <w:t>2025 года бюджетам муниципальных образований на реализацию</w:t>
      </w:r>
    </w:p>
    <w:p w14:paraId="3AECC824" w14:textId="77777777" w:rsidR="00122CEB" w:rsidRDefault="00122CEB">
      <w:pPr>
        <w:pStyle w:val="ConsPlusTitle"/>
        <w:jc w:val="center"/>
      </w:pPr>
      <w:r>
        <w:t>мероприятий, направленных на комплексное развитие сельских</w:t>
      </w:r>
    </w:p>
    <w:p w14:paraId="28C6ED4A" w14:textId="77777777" w:rsidR="00122CEB" w:rsidRDefault="00122CEB">
      <w:pPr>
        <w:pStyle w:val="ConsPlusTitle"/>
        <w:jc w:val="center"/>
      </w:pPr>
      <w:r>
        <w:t>территорий (оказание финансовой поддержки при исполнении</w:t>
      </w:r>
    </w:p>
    <w:p w14:paraId="7289EC0C" w14:textId="77777777" w:rsidR="00122CEB" w:rsidRDefault="00122CEB">
      <w:pPr>
        <w:pStyle w:val="ConsPlusTitle"/>
        <w:jc w:val="center"/>
      </w:pPr>
      <w:r>
        <w:t>расходных обязательств муниципальных образований</w:t>
      </w:r>
    </w:p>
    <w:p w14:paraId="30318318" w14:textId="77777777" w:rsidR="00122CEB" w:rsidRDefault="00122CEB">
      <w:pPr>
        <w:pStyle w:val="ConsPlusTitle"/>
        <w:jc w:val="center"/>
      </w:pPr>
      <w:r>
        <w:t>по строительству жилья, предоставляемого гражданам,</w:t>
      </w:r>
    </w:p>
    <w:p w14:paraId="767EF792" w14:textId="77777777" w:rsidR="00122CEB" w:rsidRDefault="00122CEB">
      <w:pPr>
        <w:pStyle w:val="ConsPlusTitle"/>
        <w:jc w:val="center"/>
      </w:pPr>
      <w:r>
        <w:t>проживающим на сельских территориях, по договору найма</w:t>
      </w:r>
    </w:p>
    <w:p w14:paraId="7FECA3A8" w14:textId="77777777" w:rsidR="00122CEB" w:rsidRDefault="00122CEB">
      <w:pPr>
        <w:pStyle w:val="ConsPlusTitle"/>
        <w:jc w:val="center"/>
      </w:pPr>
      <w:r>
        <w:t>жилого помещения), тыс. рублей</w:t>
      </w:r>
    </w:p>
    <w:p w14:paraId="344F5B8B"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0"/>
        <w:gridCol w:w="4240"/>
        <w:gridCol w:w="2098"/>
        <w:gridCol w:w="2041"/>
      </w:tblGrid>
      <w:tr w:rsidR="00122CEB" w14:paraId="2D8A6DC7" w14:textId="77777777">
        <w:tc>
          <w:tcPr>
            <w:tcW w:w="700" w:type="dxa"/>
          </w:tcPr>
          <w:p w14:paraId="6377B28B" w14:textId="77777777" w:rsidR="00122CEB" w:rsidRDefault="00122CEB">
            <w:pPr>
              <w:pStyle w:val="ConsPlusNormal"/>
              <w:jc w:val="center"/>
            </w:pPr>
            <w:r>
              <w:t>N п/п</w:t>
            </w:r>
          </w:p>
        </w:tc>
        <w:tc>
          <w:tcPr>
            <w:tcW w:w="4240" w:type="dxa"/>
          </w:tcPr>
          <w:p w14:paraId="0209708B" w14:textId="77777777" w:rsidR="00122CEB" w:rsidRDefault="00122CEB">
            <w:pPr>
              <w:pStyle w:val="ConsPlusNormal"/>
              <w:jc w:val="center"/>
            </w:pPr>
            <w:r>
              <w:t>Наименование муниципальных образований</w:t>
            </w:r>
          </w:p>
        </w:tc>
        <w:tc>
          <w:tcPr>
            <w:tcW w:w="2098" w:type="dxa"/>
          </w:tcPr>
          <w:p w14:paraId="3F2F2324" w14:textId="77777777" w:rsidR="00122CEB" w:rsidRDefault="00122CEB">
            <w:pPr>
              <w:pStyle w:val="ConsPlusNormal"/>
              <w:jc w:val="center"/>
            </w:pPr>
            <w:r>
              <w:t>2024 год</w:t>
            </w:r>
          </w:p>
        </w:tc>
        <w:tc>
          <w:tcPr>
            <w:tcW w:w="2041" w:type="dxa"/>
          </w:tcPr>
          <w:p w14:paraId="0E640116" w14:textId="77777777" w:rsidR="00122CEB" w:rsidRDefault="00122CEB">
            <w:pPr>
              <w:pStyle w:val="ConsPlusNormal"/>
              <w:jc w:val="center"/>
            </w:pPr>
            <w:r>
              <w:t>2025 год</w:t>
            </w:r>
          </w:p>
        </w:tc>
      </w:tr>
      <w:tr w:rsidR="00122CEB" w14:paraId="48320F7C" w14:textId="77777777">
        <w:tc>
          <w:tcPr>
            <w:tcW w:w="700" w:type="dxa"/>
            <w:vAlign w:val="center"/>
          </w:tcPr>
          <w:p w14:paraId="32A23B64" w14:textId="77777777" w:rsidR="00122CEB" w:rsidRDefault="00122CEB">
            <w:pPr>
              <w:pStyle w:val="ConsPlusNormal"/>
              <w:jc w:val="center"/>
            </w:pPr>
            <w:r>
              <w:t>1</w:t>
            </w:r>
          </w:p>
        </w:tc>
        <w:tc>
          <w:tcPr>
            <w:tcW w:w="4240" w:type="dxa"/>
            <w:vAlign w:val="center"/>
          </w:tcPr>
          <w:p w14:paraId="14CD4BD7" w14:textId="77777777" w:rsidR="00122CEB" w:rsidRDefault="00122CEB">
            <w:pPr>
              <w:pStyle w:val="ConsPlusNormal"/>
              <w:jc w:val="center"/>
            </w:pPr>
            <w:r>
              <w:t>2</w:t>
            </w:r>
          </w:p>
        </w:tc>
        <w:tc>
          <w:tcPr>
            <w:tcW w:w="2098" w:type="dxa"/>
            <w:vAlign w:val="center"/>
          </w:tcPr>
          <w:p w14:paraId="22E328C9" w14:textId="77777777" w:rsidR="00122CEB" w:rsidRDefault="00122CEB">
            <w:pPr>
              <w:pStyle w:val="ConsPlusNormal"/>
              <w:jc w:val="center"/>
            </w:pPr>
            <w:r>
              <w:t>3</w:t>
            </w:r>
          </w:p>
        </w:tc>
        <w:tc>
          <w:tcPr>
            <w:tcW w:w="2041" w:type="dxa"/>
            <w:vAlign w:val="center"/>
          </w:tcPr>
          <w:p w14:paraId="7FA06AE7" w14:textId="77777777" w:rsidR="00122CEB" w:rsidRDefault="00122CEB">
            <w:pPr>
              <w:pStyle w:val="ConsPlusNormal"/>
              <w:jc w:val="center"/>
            </w:pPr>
            <w:r>
              <w:t>4</w:t>
            </w:r>
          </w:p>
        </w:tc>
      </w:tr>
      <w:tr w:rsidR="00122CEB" w14:paraId="756227B6" w14:textId="77777777">
        <w:tc>
          <w:tcPr>
            <w:tcW w:w="700" w:type="dxa"/>
            <w:vAlign w:val="center"/>
          </w:tcPr>
          <w:p w14:paraId="4388F3B8" w14:textId="77777777" w:rsidR="00122CEB" w:rsidRDefault="00122CEB">
            <w:pPr>
              <w:pStyle w:val="ConsPlusNormal"/>
              <w:jc w:val="center"/>
            </w:pPr>
            <w:r>
              <w:t>1</w:t>
            </w:r>
          </w:p>
        </w:tc>
        <w:tc>
          <w:tcPr>
            <w:tcW w:w="4240" w:type="dxa"/>
            <w:vAlign w:val="center"/>
          </w:tcPr>
          <w:p w14:paraId="77FAB45B" w14:textId="77777777" w:rsidR="00122CEB" w:rsidRDefault="00122CEB">
            <w:pPr>
              <w:pStyle w:val="ConsPlusNormal"/>
            </w:pPr>
            <w:proofErr w:type="spellStart"/>
            <w:r>
              <w:t>мо</w:t>
            </w:r>
            <w:proofErr w:type="spellEnd"/>
            <w:r>
              <w:t xml:space="preserve"> Кунгурский</w:t>
            </w:r>
          </w:p>
        </w:tc>
        <w:tc>
          <w:tcPr>
            <w:tcW w:w="2098" w:type="dxa"/>
            <w:vAlign w:val="center"/>
          </w:tcPr>
          <w:p w14:paraId="67E5F114" w14:textId="77777777" w:rsidR="00122CEB" w:rsidRDefault="00122CEB">
            <w:pPr>
              <w:pStyle w:val="ConsPlusNormal"/>
              <w:jc w:val="right"/>
            </w:pPr>
            <w:r>
              <w:t>5406,4</w:t>
            </w:r>
          </w:p>
        </w:tc>
        <w:tc>
          <w:tcPr>
            <w:tcW w:w="2041" w:type="dxa"/>
            <w:vAlign w:val="center"/>
          </w:tcPr>
          <w:p w14:paraId="7B5E8D5D" w14:textId="77777777" w:rsidR="00122CEB" w:rsidRDefault="00122CEB">
            <w:pPr>
              <w:pStyle w:val="ConsPlusNormal"/>
              <w:jc w:val="right"/>
            </w:pPr>
            <w:r>
              <w:t>1802,1</w:t>
            </w:r>
          </w:p>
        </w:tc>
      </w:tr>
      <w:tr w:rsidR="00122CEB" w14:paraId="7A0F40C1" w14:textId="77777777">
        <w:tc>
          <w:tcPr>
            <w:tcW w:w="700" w:type="dxa"/>
            <w:vAlign w:val="center"/>
          </w:tcPr>
          <w:p w14:paraId="519A65EE" w14:textId="77777777" w:rsidR="00122CEB" w:rsidRDefault="00122CEB">
            <w:pPr>
              <w:pStyle w:val="ConsPlusNormal"/>
              <w:jc w:val="center"/>
            </w:pPr>
            <w:r>
              <w:t>2</w:t>
            </w:r>
          </w:p>
        </w:tc>
        <w:tc>
          <w:tcPr>
            <w:tcW w:w="4240" w:type="dxa"/>
            <w:vAlign w:val="center"/>
          </w:tcPr>
          <w:p w14:paraId="2B453C32" w14:textId="77777777" w:rsidR="00122CEB" w:rsidRDefault="00122CEB">
            <w:pPr>
              <w:pStyle w:val="ConsPlusNormal"/>
            </w:pPr>
            <w:r>
              <w:t>го Оханск</w:t>
            </w:r>
          </w:p>
        </w:tc>
        <w:tc>
          <w:tcPr>
            <w:tcW w:w="2098" w:type="dxa"/>
            <w:vAlign w:val="center"/>
          </w:tcPr>
          <w:p w14:paraId="1A2310C0" w14:textId="77777777" w:rsidR="00122CEB" w:rsidRDefault="00122CEB">
            <w:pPr>
              <w:pStyle w:val="ConsPlusNormal"/>
              <w:jc w:val="right"/>
            </w:pPr>
            <w:r>
              <w:t>4248,5</w:t>
            </w:r>
          </w:p>
        </w:tc>
        <w:tc>
          <w:tcPr>
            <w:tcW w:w="2041" w:type="dxa"/>
            <w:vAlign w:val="center"/>
          </w:tcPr>
          <w:p w14:paraId="4E464D45" w14:textId="77777777" w:rsidR="00122CEB" w:rsidRDefault="00122CEB">
            <w:pPr>
              <w:pStyle w:val="ConsPlusNormal"/>
              <w:jc w:val="right"/>
            </w:pPr>
            <w:r>
              <w:t>0,0</w:t>
            </w:r>
          </w:p>
        </w:tc>
      </w:tr>
      <w:tr w:rsidR="00122CEB" w14:paraId="28FE2774" w14:textId="77777777">
        <w:tc>
          <w:tcPr>
            <w:tcW w:w="700" w:type="dxa"/>
            <w:vAlign w:val="center"/>
          </w:tcPr>
          <w:p w14:paraId="36343382" w14:textId="77777777" w:rsidR="00122CEB" w:rsidRDefault="00122CEB">
            <w:pPr>
              <w:pStyle w:val="ConsPlusNormal"/>
              <w:jc w:val="center"/>
            </w:pPr>
            <w:r>
              <w:t>3</w:t>
            </w:r>
          </w:p>
        </w:tc>
        <w:tc>
          <w:tcPr>
            <w:tcW w:w="4240" w:type="dxa"/>
            <w:vAlign w:val="center"/>
          </w:tcPr>
          <w:p w14:paraId="0BA8E4C3" w14:textId="77777777" w:rsidR="00122CEB" w:rsidRDefault="00122CEB">
            <w:pPr>
              <w:pStyle w:val="ConsPlusNormal"/>
            </w:pPr>
            <w:proofErr w:type="spellStart"/>
            <w:r>
              <w:t>мо</w:t>
            </w:r>
            <w:proofErr w:type="spellEnd"/>
            <w:r>
              <w:t xml:space="preserve"> Юрлинский</w:t>
            </w:r>
          </w:p>
        </w:tc>
        <w:tc>
          <w:tcPr>
            <w:tcW w:w="2098" w:type="dxa"/>
            <w:vAlign w:val="center"/>
          </w:tcPr>
          <w:p w14:paraId="695CBAD8" w14:textId="77777777" w:rsidR="00122CEB" w:rsidRDefault="00122CEB">
            <w:pPr>
              <w:pStyle w:val="ConsPlusNormal"/>
              <w:jc w:val="right"/>
            </w:pPr>
            <w:r>
              <w:t>4659,3</w:t>
            </w:r>
          </w:p>
        </w:tc>
        <w:tc>
          <w:tcPr>
            <w:tcW w:w="2041" w:type="dxa"/>
            <w:vAlign w:val="center"/>
          </w:tcPr>
          <w:p w14:paraId="2578DE8A" w14:textId="77777777" w:rsidR="00122CEB" w:rsidRDefault="00122CEB">
            <w:pPr>
              <w:pStyle w:val="ConsPlusNormal"/>
              <w:jc w:val="right"/>
            </w:pPr>
            <w:r>
              <w:t>0,0</w:t>
            </w:r>
          </w:p>
        </w:tc>
      </w:tr>
      <w:tr w:rsidR="00122CEB" w14:paraId="57ECA3AA" w14:textId="77777777">
        <w:tc>
          <w:tcPr>
            <w:tcW w:w="700" w:type="dxa"/>
            <w:vAlign w:val="center"/>
          </w:tcPr>
          <w:p w14:paraId="393C6662" w14:textId="77777777" w:rsidR="00122CEB" w:rsidRDefault="00122CEB">
            <w:pPr>
              <w:pStyle w:val="ConsPlusNormal"/>
            </w:pPr>
          </w:p>
        </w:tc>
        <w:tc>
          <w:tcPr>
            <w:tcW w:w="4240" w:type="dxa"/>
            <w:vAlign w:val="center"/>
          </w:tcPr>
          <w:p w14:paraId="5D307DE3" w14:textId="77777777" w:rsidR="00122CEB" w:rsidRDefault="00122CEB">
            <w:pPr>
              <w:pStyle w:val="ConsPlusNormal"/>
            </w:pPr>
            <w:r>
              <w:t>Всего Пермский край</w:t>
            </w:r>
          </w:p>
        </w:tc>
        <w:tc>
          <w:tcPr>
            <w:tcW w:w="2098" w:type="dxa"/>
            <w:vAlign w:val="center"/>
          </w:tcPr>
          <w:p w14:paraId="285A67D3" w14:textId="77777777" w:rsidR="00122CEB" w:rsidRDefault="00122CEB">
            <w:pPr>
              <w:pStyle w:val="ConsPlusNormal"/>
              <w:jc w:val="right"/>
            </w:pPr>
            <w:r>
              <w:t>14314,2</w:t>
            </w:r>
          </w:p>
        </w:tc>
        <w:tc>
          <w:tcPr>
            <w:tcW w:w="2041" w:type="dxa"/>
            <w:vAlign w:val="center"/>
          </w:tcPr>
          <w:p w14:paraId="2F4DD4E2" w14:textId="77777777" w:rsidR="00122CEB" w:rsidRDefault="00122CEB">
            <w:pPr>
              <w:pStyle w:val="ConsPlusNormal"/>
              <w:jc w:val="right"/>
            </w:pPr>
            <w:r>
              <w:t>1802,1</w:t>
            </w:r>
          </w:p>
        </w:tc>
      </w:tr>
    </w:tbl>
    <w:p w14:paraId="2C4F8820" w14:textId="77777777" w:rsidR="00122CEB" w:rsidRDefault="00122CEB">
      <w:pPr>
        <w:pStyle w:val="ConsPlusNormal"/>
        <w:jc w:val="both"/>
      </w:pPr>
    </w:p>
    <w:p w14:paraId="02260587" w14:textId="77777777" w:rsidR="00122CEB" w:rsidRDefault="00122CEB">
      <w:pPr>
        <w:pStyle w:val="ConsPlusNormal"/>
        <w:jc w:val="right"/>
        <w:outlineLvl w:val="1"/>
      </w:pPr>
      <w:r>
        <w:t>Таблица 26</w:t>
      </w:r>
    </w:p>
    <w:p w14:paraId="07AEAD9D" w14:textId="77777777" w:rsidR="00122CEB" w:rsidRDefault="00122CEB">
      <w:pPr>
        <w:pStyle w:val="ConsPlusNormal"/>
        <w:jc w:val="right"/>
      </w:pPr>
      <w:r>
        <w:t>приложения 13</w:t>
      </w:r>
    </w:p>
    <w:p w14:paraId="534721E6" w14:textId="77777777" w:rsidR="00122CEB" w:rsidRDefault="00122CEB">
      <w:pPr>
        <w:pStyle w:val="ConsPlusNormal"/>
        <w:jc w:val="both"/>
      </w:pPr>
    </w:p>
    <w:p w14:paraId="6AEC586C" w14:textId="77777777" w:rsidR="00122CEB" w:rsidRDefault="00122CEB">
      <w:pPr>
        <w:pStyle w:val="ConsPlusTitle"/>
        <w:jc w:val="center"/>
      </w:pPr>
      <w:r>
        <w:t>Субсидии, передаваемые в 2024 году и в плановом периоде 2025</w:t>
      </w:r>
    </w:p>
    <w:p w14:paraId="08091D06" w14:textId="77777777" w:rsidR="00122CEB" w:rsidRDefault="00122CEB">
      <w:pPr>
        <w:pStyle w:val="ConsPlusTitle"/>
        <w:jc w:val="center"/>
      </w:pPr>
      <w:r>
        <w:t>и 2026 годов бюджетам муниципальных образований на улучшение</w:t>
      </w:r>
    </w:p>
    <w:p w14:paraId="60AB3755" w14:textId="77777777" w:rsidR="00122CEB" w:rsidRDefault="00122CEB">
      <w:pPr>
        <w:pStyle w:val="ConsPlusTitle"/>
        <w:jc w:val="center"/>
      </w:pPr>
      <w:r>
        <w:t>качества систем теплоснабжения на территории муниципальных</w:t>
      </w:r>
    </w:p>
    <w:p w14:paraId="2376B503" w14:textId="77777777" w:rsidR="00122CEB" w:rsidRDefault="00122CEB">
      <w:pPr>
        <w:pStyle w:val="ConsPlusTitle"/>
        <w:jc w:val="center"/>
      </w:pPr>
      <w:r>
        <w:t>образований Пермского края, тыс. рублей</w:t>
      </w:r>
    </w:p>
    <w:p w14:paraId="1C0AF49B" w14:textId="77777777" w:rsidR="00122CEB" w:rsidRDefault="00122CEB">
      <w:pPr>
        <w:pStyle w:val="ConsPlusNormal"/>
        <w:jc w:val="center"/>
      </w:pPr>
    </w:p>
    <w:p w14:paraId="6B56A0D8" w14:textId="77777777" w:rsidR="00122CEB" w:rsidRDefault="00122CEB">
      <w:pPr>
        <w:pStyle w:val="ConsPlusNormal"/>
        <w:jc w:val="center"/>
      </w:pPr>
      <w:r>
        <w:t xml:space="preserve">(в ред. </w:t>
      </w:r>
      <w:hyperlink r:id="rId150">
        <w:r>
          <w:rPr>
            <w:color w:val="0000FF"/>
          </w:rPr>
          <w:t>Закона</w:t>
        </w:r>
      </w:hyperlink>
      <w:r>
        <w:t xml:space="preserve"> Пермского края от 26.09.2024 N 356-ПК)</w:t>
      </w:r>
    </w:p>
    <w:p w14:paraId="756563B2"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32DD09B7" w14:textId="77777777">
        <w:tc>
          <w:tcPr>
            <w:tcW w:w="624" w:type="dxa"/>
          </w:tcPr>
          <w:p w14:paraId="4DAE8CCA" w14:textId="77777777" w:rsidR="00122CEB" w:rsidRDefault="00122CEB">
            <w:pPr>
              <w:pStyle w:val="ConsPlusNormal"/>
              <w:jc w:val="center"/>
            </w:pPr>
            <w:r>
              <w:t>N п/п</w:t>
            </w:r>
          </w:p>
        </w:tc>
        <w:tc>
          <w:tcPr>
            <w:tcW w:w="4309" w:type="dxa"/>
          </w:tcPr>
          <w:p w14:paraId="3C5BF53A" w14:textId="77777777" w:rsidR="00122CEB" w:rsidRDefault="00122CEB">
            <w:pPr>
              <w:pStyle w:val="ConsPlusNormal"/>
              <w:jc w:val="center"/>
            </w:pPr>
            <w:r>
              <w:t>Наименование муниципальных образований</w:t>
            </w:r>
          </w:p>
        </w:tc>
        <w:tc>
          <w:tcPr>
            <w:tcW w:w="1417" w:type="dxa"/>
          </w:tcPr>
          <w:p w14:paraId="2EDB95BA" w14:textId="77777777" w:rsidR="00122CEB" w:rsidRDefault="00122CEB">
            <w:pPr>
              <w:pStyle w:val="ConsPlusNormal"/>
              <w:jc w:val="center"/>
            </w:pPr>
            <w:r>
              <w:t>2024 год</w:t>
            </w:r>
          </w:p>
        </w:tc>
        <w:tc>
          <w:tcPr>
            <w:tcW w:w="1361" w:type="dxa"/>
          </w:tcPr>
          <w:p w14:paraId="390BCA60" w14:textId="77777777" w:rsidR="00122CEB" w:rsidRDefault="00122CEB">
            <w:pPr>
              <w:pStyle w:val="ConsPlusNormal"/>
              <w:jc w:val="center"/>
            </w:pPr>
            <w:r>
              <w:t>2025 год</w:t>
            </w:r>
          </w:p>
        </w:tc>
        <w:tc>
          <w:tcPr>
            <w:tcW w:w="1361" w:type="dxa"/>
          </w:tcPr>
          <w:p w14:paraId="145F9B7F" w14:textId="77777777" w:rsidR="00122CEB" w:rsidRDefault="00122CEB">
            <w:pPr>
              <w:pStyle w:val="ConsPlusNormal"/>
              <w:jc w:val="center"/>
            </w:pPr>
            <w:r>
              <w:t>2026 год</w:t>
            </w:r>
          </w:p>
        </w:tc>
      </w:tr>
      <w:tr w:rsidR="00122CEB" w14:paraId="16A37F99" w14:textId="77777777">
        <w:tc>
          <w:tcPr>
            <w:tcW w:w="624" w:type="dxa"/>
          </w:tcPr>
          <w:p w14:paraId="64CA7C42" w14:textId="77777777" w:rsidR="00122CEB" w:rsidRDefault="00122CEB">
            <w:pPr>
              <w:pStyle w:val="ConsPlusNormal"/>
              <w:jc w:val="center"/>
            </w:pPr>
            <w:r>
              <w:t>1</w:t>
            </w:r>
          </w:p>
        </w:tc>
        <w:tc>
          <w:tcPr>
            <w:tcW w:w="4309" w:type="dxa"/>
          </w:tcPr>
          <w:p w14:paraId="470DD475" w14:textId="77777777" w:rsidR="00122CEB" w:rsidRDefault="00122CEB">
            <w:pPr>
              <w:pStyle w:val="ConsPlusNormal"/>
              <w:jc w:val="center"/>
            </w:pPr>
            <w:r>
              <w:t>2</w:t>
            </w:r>
          </w:p>
        </w:tc>
        <w:tc>
          <w:tcPr>
            <w:tcW w:w="1417" w:type="dxa"/>
          </w:tcPr>
          <w:p w14:paraId="789C563B" w14:textId="77777777" w:rsidR="00122CEB" w:rsidRDefault="00122CEB">
            <w:pPr>
              <w:pStyle w:val="ConsPlusNormal"/>
              <w:jc w:val="center"/>
            </w:pPr>
            <w:r>
              <w:t>3</w:t>
            </w:r>
          </w:p>
        </w:tc>
        <w:tc>
          <w:tcPr>
            <w:tcW w:w="1361" w:type="dxa"/>
          </w:tcPr>
          <w:p w14:paraId="20A50B73" w14:textId="77777777" w:rsidR="00122CEB" w:rsidRDefault="00122CEB">
            <w:pPr>
              <w:pStyle w:val="ConsPlusNormal"/>
              <w:jc w:val="center"/>
            </w:pPr>
            <w:r>
              <w:t>4</w:t>
            </w:r>
          </w:p>
        </w:tc>
        <w:tc>
          <w:tcPr>
            <w:tcW w:w="1361" w:type="dxa"/>
          </w:tcPr>
          <w:p w14:paraId="76B4F18C" w14:textId="77777777" w:rsidR="00122CEB" w:rsidRDefault="00122CEB">
            <w:pPr>
              <w:pStyle w:val="ConsPlusNormal"/>
              <w:jc w:val="center"/>
            </w:pPr>
            <w:r>
              <w:t>5</w:t>
            </w:r>
          </w:p>
        </w:tc>
      </w:tr>
      <w:tr w:rsidR="00122CEB" w14:paraId="5B92700E" w14:textId="77777777">
        <w:tc>
          <w:tcPr>
            <w:tcW w:w="624" w:type="dxa"/>
          </w:tcPr>
          <w:p w14:paraId="1962CE40" w14:textId="77777777" w:rsidR="00122CEB" w:rsidRDefault="00122CEB">
            <w:pPr>
              <w:pStyle w:val="ConsPlusNormal"/>
              <w:jc w:val="center"/>
            </w:pPr>
            <w:r>
              <w:lastRenderedPageBreak/>
              <w:t>1</w:t>
            </w:r>
          </w:p>
        </w:tc>
        <w:tc>
          <w:tcPr>
            <w:tcW w:w="4309" w:type="dxa"/>
          </w:tcPr>
          <w:p w14:paraId="7E8F3387" w14:textId="77777777" w:rsidR="00122CEB" w:rsidRDefault="00122CEB">
            <w:pPr>
              <w:pStyle w:val="ConsPlusNormal"/>
              <w:jc w:val="both"/>
            </w:pPr>
            <w:proofErr w:type="spellStart"/>
            <w:r>
              <w:t>мо</w:t>
            </w:r>
            <w:proofErr w:type="spellEnd"/>
            <w:r>
              <w:t xml:space="preserve"> Александровский</w:t>
            </w:r>
          </w:p>
        </w:tc>
        <w:tc>
          <w:tcPr>
            <w:tcW w:w="1417" w:type="dxa"/>
          </w:tcPr>
          <w:p w14:paraId="56B8D0C8" w14:textId="77777777" w:rsidR="00122CEB" w:rsidRDefault="00122CEB">
            <w:pPr>
              <w:pStyle w:val="ConsPlusNormal"/>
              <w:jc w:val="right"/>
            </w:pPr>
            <w:r>
              <w:t>238350,0</w:t>
            </w:r>
          </w:p>
        </w:tc>
        <w:tc>
          <w:tcPr>
            <w:tcW w:w="1361" w:type="dxa"/>
          </w:tcPr>
          <w:p w14:paraId="0B2E638C" w14:textId="77777777" w:rsidR="00122CEB" w:rsidRDefault="00122CEB">
            <w:pPr>
              <w:pStyle w:val="ConsPlusNormal"/>
              <w:jc w:val="right"/>
            </w:pPr>
            <w:r>
              <w:t>0,0</w:t>
            </w:r>
          </w:p>
        </w:tc>
        <w:tc>
          <w:tcPr>
            <w:tcW w:w="1361" w:type="dxa"/>
          </w:tcPr>
          <w:p w14:paraId="0DADB200" w14:textId="77777777" w:rsidR="00122CEB" w:rsidRDefault="00122CEB">
            <w:pPr>
              <w:pStyle w:val="ConsPlusNormal"/>
              <w:jc w:val="right"/>
            </w:pPr>
            <w:r>
              <w:t>0,0</w:t>
            </w:r>
          </w:p>
        </w:tc>
      </w:tr>
      <w:tr w:rsidR="00122CEB" w14:paraId="0D904F57" w14:textId="77777777">
        <w:tc>
          <w:tcPr>
            <w:tcW w:w="624" w:type="dxa"/>
          </w:tcPr>
          <w:p w14:paraId="1BE1C2EC" w14:textId="77777777" w:rsidR="00122CEB" w:rsidRDefault="00122CEB">
            <w:pPr>
              <w:pStyle w:val="ConsPlusNormal"/>
              <w:jc w:val="center"/>
            </w:pPr>
            <w:r>
              <w:t>2</w:t>
            </w:r>
          </w:p>
        </w:tc>
        <w:tc>
          <w:tcPr>
            <w:tcW w:w="4309" w:type="dxa"/>
          </w:tcPr>
          <w:p w14:paraId="3EFF988C" w14:textId="77777777" w:rsidR="00122CEB" w:rsidRDefault="00122CEB">
            <w:pPr>
              <w:pStyle w:val="ConsPlusNormal"/>
              <w:jc w:val="both"/>
            </w:pPr>
            <w:proofErr w:type="spellStart"/>
            <w:r>
              <w:t>мо</w:t>
            </w:r>
            <w:proofErr w:type="spellEnd"/>
            <w:r>
              <w:t xml:space="preserve"> Куединский</w:t>
            </w:r>
          </w:p>
        </w:tc>
        <w:tc>
          <w:tcPr>
            <w:tcW w:w="1417" w:type="dxa"/>
          </w:tcPr>
          <w:p w14:paraId="6E8C1144" w14:textId="77777777" w:rsidR="00122CEB" w:rsidRDefault="00122CEB">
            <w:pPr>
              <w:pStyle w:val="ConsPlusNormal"/>
              <w:jc w:val="right"/>
            </w:pPr>
            <w:r>
              <w:t>47500,4</w:t>
            </w:r>
          </w:p>
        </w:tc>
        <w:tc>
          <w:tcPr>
            <w:tcW w:w="1361" w:type="dxa"/>
          </w:tcPr>
          <w:p w14:paraId="0E7F58D0" w14:textId="77777777" w:rsidR="00122CEB" w:rsidRDefault="00122CEB">
            <w:pPr>
              <w:pStyle w:val="ConsPlusNormal"/>
              <w:jc w:val="right"/>
            </w:pPr>
            <w:r>
              <w:t>0,0</w:t>
            </w:r>
          </w:p>
        </w:tc>
        <w:tc>
          <w:tcPr>
            <w:tcW w:w="1361" w:type="dxa"/>
          </w:tcPr>
          <w:p w14:paraId="467EE7D2" w14:textId="77777777" w:rsidR="00122CEB" w:rsidRDefault="00122CEB">
            <w:pPr>
              <w:pStyle w:val="ConsPlusNormal"/>
              <w:jc w:val="right"/>
            </w:pPr>
            <w:r>
              <w:t>0,0</w:t>
            </w:r>
          </w:p>
        </w:tc>
      </w:tr>
      <w:tr w:rsidR="00122CEB" w14:paraId="136B3601" w14:textId="77777777">
        <w:tc>
          <w:tcPr>
            <w:tcW w:w="624" w:type="dxa"/>
          </w:tcPr>
          <w:p w14:paraId="74406D3B" w14:textId="77777777" w:rsidR="00122CEB" w:rsidRDefault="00122CEB">
            <w:pPr>
              <w:pStyle w:val="ConsPlusNormal"/>
              <w:jc w:val="center"/>
            </w:pPr>
            <w:r>
              <w:t>3</w:t>
            </w:r>
          </w:p>
        </w:tc>
        <w:tc>
          <w:tcPr>
            <w:tcW w:w="4309" w:type="dxa"/>
          </w:tcPr>
          <w:p w14:paraId="66AB6C37" w14:textId="77777777" w:rsidR="00122CEB" w:rsidRDefault="00122CEB">
            <w:pPr>
              <w:pStyle w:val="ConsPlusNormal"/>
              <w:jc w:val="both"/>
            </w:pPr>
            <w:r>
              <w:t>ЗАТО Звездный</w:t>
            </w:r>
          </w:p>
        </w:tc>
        <w:tc>
          <w:tcPr>
            <w:tcW w:w="1417" w:type="dxa"/>
          </w:tcPr>
          <w:p w14:paraId="59635684" w14:textId="77777777" w:rsidR="00122CEB" w:rsidRDefault="00122CEB">
            <w:pPr>
              <w:pStyle w:val="ConsPlusNormal"/>
              <w:jc w:val="right"/>
            </w:pPr>
            <w:r>
              <w:t>358000,0</w:t>
            </w:r>
          </w:p>
        </w:tc>
        <w:tc>
          <w:tcPr>
            <w:tcW w:w="1361" w:type="dxa"/>
          </w:tcPr>
          <w:p w14:paraId="52FAEC4E" w14:textId="77777777" w:rsidR="00122CEB" w:rsidRDefault="00122CEB">
            <w:pPr>
              <w:pStyle w:val="ConsPlusNormal"/>
              <w:jc w:val="right"/>
            </w:pPr>
            <w:r>
              <w:t>0,0</w:t>
            </w:r>
          </w:p>
        </w:tc>
        <w:tc>
          <w:tcPr>
            <w:tcW w:w="1361" w:type="dxa"/>
          </w:tcPr>
          <w:p w14:paraId="7F484AD1" w14:textId="77777777" w:rsidR="00122CEB" w:rsidRDefault="00122CEB">
            <w:pPr>
              <w:pStyle w:val="ConsPlusNormal"/>
              <w:jc w:val="right"/>
            </w:pPr>
            <w:r>
              <w:t>0,0</w:t>
            </w:r>
          </w:p>
        </w:tc>
      </w:tr>
      <w:tr w:rsidR="00122CEB" w14:paraId="11D1B368" w14:textId="77777777">
        <w:tc>
          <w:tcPr>
            <w:tcW w:w="624" w:type="dxa"/>
          </w:tcPr>
          <w:p w14:paraId="1303846E" w14:textId="77777777" w:rsidR="00122CEB" w:rsidRDefault="00122CEB">
            <w:pPr>
              <w:pStyle w:val="ConsPlusNormal"/>
            </w:pPr>
          </w:p>
        </w:tc>
        <w:tc>
          <w:tcPr>
            <w:tcW w:w="4309" w:type="dxa"/>
          </w:tcPr>
          <w:p w14:paraId="08FC2F0E" w14:textId="77777777" w:rsidR="00122CEB" w:rsidRDefault="00122CEB">
            <w:pPr>
              <w:pStyle w:val="ConsPlusNormal"/>
              <w:jc w:val="both"/>
            </w:pPr>
            <w:r>
              <w:t>Средства, распределяемые на конкурсной основе</w:t>
            </w:r>
          </w:p>
        </w:tc>
        <w:tc>
          <w:tcPr>
            <w:tcW w:w="1417" w:type="dxa"/>
          </w:tcPr>
          <w:p w14:paraId="4DA5DD50" w14:textId="77777777" w:rsidR="00122CEB" w:rsidRDefault="00122CEB">
            <w:pPr>
              <w:pStyle w:val="ConsPlusNormal"/>
              <w:jc w:val="right"/>
            </w:pPr>
            <w:r>
              <w:t>46878,4</w:t>
            </w:r>
          </w:p>
        </w:tc>
        <w:tc>
          <w:tcPr>
            <w:tcW w:w="1361" w:type="dxa"/>
          </w:tcPr>
          <w:p w14:paraId="6F282CDD" w14:textId="77777777" w:rsidR="00122CEB" w:rsidRDefault="00122CEB">
            <w:pPr>
              <w:pStyle w:val="ConsPlusNormal"/>
              <w:jc w:val="right"/>
            </w:pPr>
            <w:r>
              <w:t>338431,4</w:t>
            </w:r>
          </w:p>
        </w:tc>
        <w:tc>
          <w:tcPr>
            <w:tcW w:w="1361" w:type="dxa"/>
          </w:tcPr>
          <w:p w14:paraId="734DFC37" w14:textId="77777777" w:rsidR="00122CEB" w:rsidRDefault="00122CEB">
            <w:pPr>
              <w:pStyle w:val="ConsPlusNormal"/>
              <w:jc w:val="right"/>
            </w:pPr>
            <w:r>
              <w:t>496661,1</w:t>
            </w:r>
          </w:p>
        </w:tc>
      </w:tr>
      <w:tr w:rsidR="00122CEB" w14:paraId="7BC30ADC" w14:textId="77777777">
        <w:tc>
          <w:tcPr>
            <w:tcW w:w="624" w:type="dxa"/>
          </w:tcPr>
          <w:p w14:paraId="34DC6623" w14:textId="77777777" w:rsidR="00122CEB" w:rsidRDefault="00122CEB">
            <w:pPr>
              <w:pStyle w:val="ConsPlusNormal"/>
            </w:pPr>
          </w:p>
        </w:tc>
        <w:tc>
          <w:tcPr>
            <w:tcW w:w="4309" w:type="dxa"/>
          </w:tcPr>
          <w:p w14:paraId="06471FE4" w14:textId="77777777" w:rsidR="00122CEB" w:rsidRDefault="00122CEB">
            <w:pPr>
              <w:pStyle w:val="ConsPlusNormal"/>
              <w:jc w:val="both"/>
            </w:pPr>
            <w:r>
              <w:t>Всего Пермский край</w:t>
            </w:r>
          </w:p>
        </w:tc>
        <w:tc>
          <w:tcPr>
            <w:tcW w:w="1417" w:type="dxa"/>
          </w:tcPr>
          <w:p w14:paraId="719F12C4" w14:textId="77777777" w:rsidR="00122CEB" w:rsidRDefault="00122CEB">
            <w:pPr>
              <w:pStyle w:val="ConsPlusNormal"/>
              <w:jc w:val="right"/>
            </w:pPr>
            <w:r>
              <w:t>690728,8</w:t>
            </w:r>
          </w:p>
        </w:tc>
        <w:tc>
          <w:tcPr>
            <w:tcW w:w="1361" w:type="dxa"/>
          </w:tcPr>
          <w:p w14:paraId="7E9FD818" w14:textId="77777777" w:rsidR="00122CEB" w:rsidRDefault="00122CEB">
            <w:pPr>
              <w:pStyle w:val="ConsPlusNormal"/>
              <w:jc w:val="right"/>
            </w:pPr>
            <w:r>
              <w:t>338431,4</w:t>
            </w:r>
          </w:p>
        </w:tc>
        <w:tc>
          <w:tcPr>
            <w:tcW w:w="1361" w:type="dxa"/>
          </w:tcPr>
          <w:p w14:paraId="55320A54" w14:textId="77777777" w:rsidR="00122CEB" w:rsidRDefault="00122CEB">
            <w:pPr>
              <w:pStyle w:val="ConsPlusNormal"/>
              <w:jc w:val="right"/>
            </w:pPr>
            <w:r>
              <w:t>496661,1</w:t>
            </w:r>
          </w:p>
        </w:tc>
      </w:tr>
    </w:tbl>
    <w:p w14:paraId="04848BAB" w14:textId="77777777" w:rsidR="00122CEB" w:rsidRDefault="00122CEB">
      <w:pPr>
        <w:pStyle w:val="ConsPlusNormal"/>
        <w:jc w:val="both"/>
      </w:pPr>
    </w:p>
    <w:p w14:paraId="6BEEC867" w14:textId="77777777" w:rsidR="00122CEB" w:rsidRDefault="00122CEB">
      <w:pPr>
        <w:pStyle w:val="ConsPlusNormal"/>
        <w:jc w:val="right"/>
        <w:outlineLvl w:val="1"/>
      </w:pPr>
      <w:r>
        <w:t>Таблица 27</w:t>
      </w:r>
    </w:p>
    <w:p w14:paraId="428B1AD8" w14:textId="77777777" w:rsidR="00122CEB" w:rsidRDefault="00122CEB">
      <w:pPr>
        <w:pStyle w:val="ConsPlusNormal"/>
        <w:jc w:val="right"/>
      </w:pPr>
      <w:r>
        <w:t>приложения 13</w:t>
      </w:r>
    </w:p>
    <w:p w14:paraId="6D919B05" w14:textId="77777777" w:rsidR="00122CEB" w:rsidRDefault="00122CEB">
      <w:pPr>
        <w:pStyle w:val="ConsPlusNormal"/>
        <w:jc w:val="both"/>
      </w:pPr>
    </w:p>
    <w:p w14:paraId="05F504C2" w14:textId="77777777" w:rsidR="00122CEB" w:rsidRDefault="00122CEB">
      <w:pPr>
        <w:pStyle w:val="ConsPlusTitle"/>
        <w:jc w:val="center"/>
      </w:pPr>
      <w:r>
        <w:t>Субсидии, передаваемые в 2024 году бюджету муниципального</w:t>
      </w:r>
    </w:p>
    <w:p w14:paraId="23C4365C" w14:textId="77777777" w:rsidR="00122CEB" w:rsidRDefault="00122CEB">
      <w:pPr>
        <w:pStyle w:val="ConsPlusTitle"/>
        <w:jc w:val="center"/>
      </w:pPr>
      <w:r>
        <w:t>образования на создание новых мест в общеобразовательных</w:t>
      </w:r>
    </w:p>
    <w:p w14:paraId="39661D85" w14:textId="77777777" w:rsidR="00122CEB" w:rsidRDefault="00122CEB">
      <w:pPr>
        <w:pStyle w:val="ConsPlusTitle"/>
        <w:jc w:val="center"/>
      </w:pPr>
      <w:r>
        <w:t>организациях в связи с ростом числа обучающихся, вызванным</w:t>
      </w:r>
    </w:p>
    <w:p w14:paraId="1D8756B4" w14:textId="77777777" w:rsidR="00122CEB" w:rsidRDefault="00122CEB">
      <w:pPr>
        <w:pStyle w:val="ConsPlusTitle"/>
        <w:jc w:val="center"/>
      </w:pPr>
      <w:r>
        <w:t>демографическим фактором, тыс. рублей</w:t>
      </w:r>
    </w:p>
    <w:p w14:paraId="6C15F3A1"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6293"/>
        <w:gridCol w:w="1840"/>
      </w:tblGrid>
      <w:tr w:rsidR="00122CEB" w14:paraId="40413801" w14:textId="77777777">
        <w:tc>
          <w:tcPr>
            <w:tcW w:w="920" w:type="dxa"/>
          </w:tcPr>
          <w:p w14:paraId="21306931" w14:textId="77777777" w:rsidR="00122CEB" w:rsidRDefault="00122CEB">
            <w:pPr>
              <w:pStyle w:val="ConsPlusNormal"/>
              <w:jc w:val="center"/>
            </w:pPr>
            <w:r>
              <w:t>N п/п</w:t>
            </w:r>
          </w:p>
        </w:tc>
        <w:tc>
          <w:tcPr>
            <w:tcW w:w="6293" w:type="dxa"/>
          </w:tcPr>
          <w:p w14:paraId="59404076" w14:textId="77777777" w:rsidR="00122CEB" w:rsidRDefault="00122CEB">
            <w:pPr>
              <w:pStyle w:val="ConsPlusNormal"/>
              <w:jc w:val="center"/>
            </w:pPr>
            <w:r>
              <w:t>Наименование муниципального образования</w:t>
            </w:r>
          </w:p>
        </w:tc>
        <w:tc>
          <w:tcPr>
            <w:tcW w:w="1840" w:type="dxa"/>
          </w:tcPr>
          <w:p w14:paraId="10F5C989" w14:textId="77777777" w:rsidR="00122CEB" w:rsidRDefault="00122CEB">
            <w:pPr>
              <w:pStyle w:val="ConsPlusNormal"/>
              <w:jc w:val="center"/>
            </w:pPr>
            <w:r>
              <w:t>2024 год</w:t>
            </w:r>
          </w:p>
        </w:tc>
      </w:tr>
      <w:tr w:rsidR="00122CEB" w14:paraId="0CB6908C" w14:textId="77777777">
        <w:tc>
          <w:tcPr>
            <w:tcW w:w="920" w:type="dxa"/>
            <w:vAlign w:val="center"/>
          </w:tcPr>
          <w:p w14:paraId="210E50C9" w14:textId="77777777" w:rsidR="00122CEB" w:rsidRDefault="00122CEB">
            <w:pPr>
              <w:pStyle w:val="ConsPlusNormal"/>
              <w:jc w:val="center"/>
            </w:pPr>
            <w:r>
              <w:t>1</w:t>
            </w:r>
          </w:p>
        </w:tc>
        <w:tc>
          <w:tcPr>
            <w:tcW w:w="6293" w:type="dxa"/>
            <w:vAlign w:val="center"/>
          </w:tcPr>
          <w:p w14:paraId="3D3E015E" w14:textId="77777777" w:rsidR="00122CEB" w:rsidRDefault="00122CEB">
            <w:pPr>
              <w:pStyle w:val="ConsPlusNormal"/>
              <w:jc w:val="center"/>
            </w:pPr>
            <w:r>
              <w:t>2</w:t>
            </w:r>
          </w:p>
        </w:tc>
        <w:tc>
          <w:tcPr>
            <w:tcW w:w="1840" w:type="dxa"/>
            <w:vAlign w:val="center"/>
          </w:tcPr>
          <w:p w14:paraId="0EC73E88" w14:textId="77777777" w:rsidR="00122CEB" w:rsidRDefault="00122CEB">
            <w:pPr>
              <w:pStyle w:val="ConsPlusNormal"/>
              <w:jc w:val="center"/>
            </w:pPr>
            <w:r>
              <w:t>3</w:t>
            </w:r>
          </w:p>
        </w:tc>
      </w:tr>
      <w:tr w:rsidR="00122CEB" w14:paraId="64459648" w14:textId="77777777">
        <w:tc>
          <w:tcPr>
            <w:tcW w:w="920" w:type="dxa"/>
            <w:vAlign w:val="center"/>
          </w:tcPr>
          <w:p w14:paraId="52D3F39F" w14:textId="77777777" w:rsidR="00122CEB" w:rsidRDefault="00122CEB">
            <w:pPr>
              <w:pStyle w:val="ConsPlusNormal"/>
              <w:jc w:val="center"/>
            </w:pPr>
            <w:r>
              <w:t>1</w:t>
            </w:r>
          </w:p>
        </w:tc>
        <w:tc>
          <w:tcPr>
            <w:tcW w:w="6293" w:type="dxa"/>
            <w:vAlign w:val="center"/>
          </w:tcPr>
          <w:p w14:paraId="2835ED69" w14:textId="77777777" w:rsidR="00122CEB" w:rsidRDefault="00122CEB">
            <w:pPr>
              <w:pStyle w:val="ConsPlusNormal"/>
            </w:pPr>
            <w:r>
              <w:t>го Пермь</w:t>
            </w:r>
          </w:p>
        </w:tc>
        <w:tc>
          <w:tcPr>
            <w:tcW w:w="1840" w:type="dxa"/>
            <w:vAlign w:val="center"/>
          </w:tcPr>
          <w:p w14:paraId="37E19609" w14:textId="77777777" w:rsidR="00122CEB" w:rsidRDefault="00122CEB">
            <w:pPr>
              <w:pStyle w:val="ConsPlusNormal"/>
              <w:jc w:val="right"/>
            </w:pPr>
            <w:r>
              <w:t>526931,2</w:t>
            </w:r>
          </w:p>
        </w:tc>
      </w:tr>
      <w:tr w:rsidR="00122CEB" w14:paraId="140EFC9C" w14:textId="77777777">
        <w:tc>
          <w:tcPr>
            <w:tcW w:w="920" w:type="dxa"/>
            <w:vAlign w:val="center"/>
          </w:tcPr>
          <w:p w14:paraId="5CA33F24" w14:textId="77777777" w:rsidR="00122CEB" w:rsidRDefault="00122CEB">
            <w:pPr>
              <w:pStyle w:val="ConsPlusNormal"/>
            </w:pPr>
          </w:p>
        </w:tc>
        <w:tc>
          <w:tcPr>
            <w:tcW w:w="6293" w:type="dxa"/>
            <w:vAlign w:val="center"/>
          </w:tcPr>
          <w:p w14:paraId="7DBA32FF" w14:textId="77777777" w:rsidR="00122CEB" w:rsidRDefault="00122CEB">
            <w:pPr>
              <w:pStyle w:val="ConsPlusNormal"/>
            </w:pPr>
            <w:r>
              <w:t>Всего Пермский край</w:t>
            </w:r>
          </w:p>
        </w:tc>
        <w:tc>
          <w:tcPr>
            <w:tcW w:w="1840" w:type="dxa"/>
            <w:vAlign w:val="center"/>
          </w:tcPr>
          <w:p w14:paraId="6B43688E" w14:textId="77777777" w:rsidR="00122CEB" w:rsidRDefault="00122CEB">
            <w:pPr>
              <w:pStyle w:val="ConsPlusNormal"/>
              <w:jc w:val="right"/>
            </w:pPr>
            <w:r>
              <w:t>526931,2</w:t>
            </w:r>
          </w:p>
        </w:tc>
      </w:tr>
    </w:tbl>
    <w:p w14:paraId="1DFDAB3D" w14:textId="77777777" w:rsidR="00122CEB" w:rsidRDefault="00122CEB">
      <w:pPr>
        <w:pStyle w:val="ConsPlusNormal"/>
        <w:jc w:val="both"/>
      </w:pPr>
    </w:p>
    <w:p w14:paraId="279F1057" w14:textId="77777777" w:rsidR="00122CEB" w:rsidRDefault="00122CEB">
      <w:pPr>
        <w:pStyle w:val="ConsPlusNormal"/>
        <w:jc w:val="right"/>
        <w:outlineLvl w:val="1"/>
      </w:pPr>
      <w:r>
        <w:t>Таблица 28</w:t>
      </w:r>
    </w:p>
    <w:p w14:paraId="1C429088" w14:textId="77777777" w:rsidR="00122CEB" w:rsidRDefault="00122CEB">
      <w:pPr>
        <w:pStyle w:val="ConsPlusNormal"/>
        <w:jc w:val="right"/>
      </w:pPr>
      <w:r>
        <w:t>приложения 13</w:t>
      </w:r>
    </w:p>
    <w:p w14:paraId="40AF6A5A" w14:textId="77777777" w:rsidR="00122CEB" w:rsidRDefault="00122CEB">
      <w:pPr>
        <w:pStyle w:val="ConsPlusNormal"/>
        <w:jc w:val="both"/>
      </w:pPr>
    </w:p>
    <w:p w14:paraId="248FDA56" w14:textId="77777777" w:rsidR="00122CEB" w:rsidRDefault="00122CEB">
      <w:pPr>
        <w:pStyle w:val="ConsPlusTitle"/>
        <w:jc w:val="center"/>
      </w:pPr>
      <w:r>
        <w:t>Субсидии, передаваемые в 2024 году и в плановом периоде 2025</w:t>
      </w:r>
    </w:p>
    <w:p w14:paraId="3DB7CE57" w14:textId="77777777" w:rsidR="00122CEB" w:rsidRDefault="00122CEB">
      <w:pPr>
        <w:pStyle w:val="ConsPlusTitle"/>
        <w:jc w:val="center"/>
      </w:pPr>
      <w:r>
        <w:t>и 2026 годов бюджетам муниципальных образований</w:t>
      </w:r>
    </w:p>
    <w:p w14:paraId="4F73A2D1" w14:textId="77777777" w:rsidR="00122CEB" w:rsidRDefault="00122CEB">
      <w:pPr>
        <w:pStyle w:val="ConsPlusTitle"/>
        <w:jc w:val="center"/>
      </w:pPr>
      <w:r>
        <w:t>на реализацию мероприятий по модернизации школьных систем</w:t>
      </w:r>
    </w:p>
    <w:p w14:paraId="223A0325" w14:textId="77777777" w:rsidR="00122CEB" w:rsidRDefault="00122CEB">
      <w:pPr>
        <w:pStyle w:val="ConsPlusTitle"/>
        <w:jc w:val="center"/>
      </w:pPr>
      <w:r>
        <w:t>образования, тыс. рублей</w:t>
      </w:r>
    </w:p>
    <w:p w14:paraId="26976667" w14:textId="77777777" w:rsidR="00122CEB" w:rsidRDefault="00122CEB">
      <w:pPr>
        <w:pStyle w:val="ConsPlusNormal"/>
        <w:jc w:val="center"/>
      </w:pPr>
    </w:p>
    <w:p w14:paraId="19404D98" w14:textId="77777777" w:rsidR="00122CEB" w:rsidRDefault="00122CEB">
      <w:pPr>
        <w:pStyle w:val="ConsPlusNormal"/>
        <w:jc w:val="center"/>
      </w:pPr>
      <w:r>
        <w:t xml:space="preserve">(в ред. </w:t>
      </w:r>
      <w:hyperlink r:id="rId151">
        <w:r>
          <w:rPr>
            <w:color w:val="0000FF"/>
          </w:rPr>
          <w:t>Закона</w:t>
        </w:r>
      </w:hyperlink>
      <w:r>
        <w:t xml:space="preserve"> Пермского края от 26.03.2024 N 298-ПК)</w:t>
      </w:r>
    </w:p>
    <w:p w14:paraId="52ED8155"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18D161D7" w14:textId="77777777">
        <w:tc>
          <w:tcPr>
            <w:tcW w:w="624" w:type="dxa"/>
          </w:tcPr>
          <w:p w14:paraId="7C876DCC" w14:textId="77777777" w:rsidR="00122CEB" w:rsidRDefault="00122CEB">
            <w:pPr>
              <w:pStyle w:val="ConsPlusNormal"/>
              <w:jc w:val="center"/>
            </w:pPr>
            <w:r>
              <w:t>N п/п</w:t>
            </w:r>
          </w:p>
        </w:tc>
        <w:tc>
          <w:tcPr>
            <w:tcW w:w="4819" w:type="dxa"/>
          </w:tcPr>
          <w:p w14:paraId="728C15BB" w14:textId="77777777" w:rsidR="00122CEB" w:rsidRDefault="00122CEB">
            <w:pPr>
              <w:pStyle w:val="ConsPlusNormal"/>
              <w:jc w:val="center"/>
            </w:pPr>
            <w:r>
              <w:t>Наименование муниципальных образований</w:t>
            </w:r>
          </w:p>
        </w:tc>
        <w:tc>
          <w:tcPr>
            <w:tcW w:w="1247" w:type="dxa"/>
          </w:tcPr>
          <w:p w14:paraId="032A930F" w14:textId="77777777" w:rsidR="00122CEB" w:rsidRDefault="00122CEB">
            <w:pPr>
              <w:pStyle w:val="ConsPlusNormal"/>
              <w:jc w:val="center"/>
            </w:pPr>
            <w:r>
              <w:t>2024 год</w:t>
            </w:r>
          </w:p>
        </w:tc>
        <w:tc>
          <w:tcPr>
            <w:tcW w:w="1191" w:type="dxa"/>
          </w:tcPr>
          <w:p w14:paraId="13585E20" w14:textId="77777777" w:rsidR="00122CEB" w:rsidRDefault="00122CEB">
            <w:pPr>
              <w:pStyle w:val="ConsPlusNormal"/>
              <w:jc w:val="center"/>
            </w:pPr>
            <w:r>
              <w:t>2025 год</w:t>
            </w:r>
          </w:p>
        </w:tc>
        <w:tc>
          <w:tcPr>
            <w:tcW w:w="1191" w:type="dxa"/>
          </w:tcPr>
          <w:p w14:paraId="401FA388" w14:textId="77777777" w:rsidR="00122CEB" w:rsidRDefault="00122CEB">
            <w:pPr>
              <w:pStyle w:val="ConsPlusNormal"/>
              <w:jc w:val="center"/>
            </w:pPr>
            <w:r>
              <w:t>2026 год</w:t>
            </w:r>
          </w:p>
        </w:tc>
      </w:tr>
      <w:tr w:rsidR="00122CEB" w14:paraId="0914FE93" w14:textId="77777777">
        <w:tc>
          <w:tcPr>
            <w:tcW w:w="624" w:type="dxa"/>
          </w:tcPr>
          <w:p w14:paraId="33A328E2" w14:textId="77777777" w:rsidR="00122CEB" w:rsidRDefault="00122CEB">
            <w:pPr>
              <w:pStyle w:val="ConsPlusNormal"/>
              <w:jc w:val="center"/>
            </w:pPr>
            <w:r>
              <w:t>1</w:t>
            </w:r>
          </w:p>
        </w:tc>
        <w:tc>
          <w:tcPr>
            <w:tcW w:w="4819" w:type="dxa"/>
          </w:tcPr>
          <w:p w14:paraId="15642D49" w14:textId="77777777" w:rsidR="00122CEB" w:rsidRDefault="00122CEB">
            <w:pPr>
              <w:pStyle w:val="ConsPlusNormal"/>
              <w:jc w:val="center"/>
            </w:pPr>
            <w:r>
              <w:t>2</w:t>
            </w:r>
          </w:p>
        </w:tc>
        <w:tc>
          <w:tcPr>
            <w:tcW w:w="1247" w:type="dxa"/>
          </w:tcPr>
          <w:p w14:paraId="3F2A126D" w14:textId="77777777" w:rsidR="00122CEB" w:rsidRDefault="00122CEB">
            <w:pPr>
              <w:pStyle w:val="ConsPlusNormal"/>
              <w:jc w:val="center"/>
            </w:pPr>
            <w:r>
              <w:t>3</w:t>
            </w:r>
          </w:p>
        </w:tc>
        <w:tc>
          <w:tcPr>
            <w:tcW w:w="1191" w:type="dxa"/>
          </w:tcPr>
          <w:p w14:paraId="4C11AF52" w14:textId="77777777" w:rsidR="00122CEB" w:rsidRDefault="00122CEB">
            <w:pPr>
              <w:pStyle w:val="ConsPlusNormal"/>
              <w:jc w:val="center"/>
            </w:pPr>
            <w:r>
              <w:t>4</w:t>
            </w:r>
          </w:p>
        </w:tc>
        <w:tc>
          <w:tcPr>
            <w:tcW w:w="1191" w:type="dxa"/>
          </w:tcPr>
          <w:p w14:paraId="5D7FC0D1" w14:textId="77777777" w:rsidR="00122CEB" w:rsidRDefault="00122CEB">
            <w:pPr>
              <w:pStyle w:val="ConsPlusNormal"/>
              <w:jc w:val="center"/>
            </w:pPr>
            <w:r>
              <w:t>5</w:t>
            </w:r>
          </w:p>
        </w:tc>
      </w:tr>
      <w:tr w:rsidR="00122CEB" w14:paraId="6899B527" w14:textId="77777777">
        <w:tc>
          <w:tcPr>
            <w:tcW w:w="624" w:type="dxa"/>
          </w:tcPr>
          <w:p w14:paraId="05770F6B" w14:textId="77777777" w:rsidR="00122CEB" w:rsidRDefault="00122CEB">
            <w:pPr>
              <w:pStyle w:val="ConsPlusNormal"/>
              <w:jc w:val="center"/>
            </w:pPr>
            <w:r>
              <w:t>1</w:t>
            </w:r>
          </w:p>
        </w:tc>
        <w:tc>
          <w:tcPr>
            <w:tcW w:w="4819" w:type="dxa"/>
          </w:tcPr>
          <w:p w14:paraId="43973052" w14:textId="77777777" w:rsidR="00122CEB" w:rsidRDefault="00122CEB">
            <w:pPr>
              <w:pStyle w:val="ConsPlusNormal"/>
            </w:pPr>
            <w:r>
              <w:t>го Пермь</w:t>
            </w:r>
          </w:p>
        </w:tc>
        <w:tc>
          <w:tcPr>
            <w:tcW w:w="1247" w:type="dxa"/>
          </w:tcPr>
          <w:p w14:paraId="1A259953" w14:textId="77777777" w:rsidR="00122CEB" w:rsidRDefault="00122CEB">
            <w:pPr>
              <w:pStyle w:val="ConsPlusNormal"/>
              <w:jc w:val="right"/>
            </w:pPr>
            <w:r>
              <w:t>572061,7</w:t>
            </w:r>
          </w:p>
        </w:tc>
        <w:tc>
          <w:tcPr>
            <w:tcW w:w="1191" w:type="dxa"/>
          </w:tcPr>
          <w:p w14:paraId="2F77CF55" w14:textId="77777777" w:rsidR="00122CEB" w:rsidRDefault="00122CEB">
            <w:pPr>
              <w:pStyle w:val="ConsPlusNormal"/>
              <w:jc w:val="right"/>
            </w:pPr>
            <w:r>
              <w:t>509061,8</w:t>
            </w:r>
          </w:p>
        </w:tc>
        <w:tc>
          <w:tcPr>
            <w:tcW w:w="1191" w:type="dxa"/>
          </w:tcPr>
          <w:p w14:paraId="2259C2FA" w14:textId="77777777" w:rsidR="00122CEB" w:rsidRDefault="00122CEB">
            <w:pPr>
              <w:pStyle w:val="ConsPlusNormal"/>
              <w:jc w:val="right"/>
            </w:pPr>
            <w:r>
              <w:t>2134453,9</w:t>
            </w:r>
          </w:p>
        </w:tc>
      </w:tr>
      <w:tr w:rsidR="00122CEB" w14:paraId="57A356E6" w14:textId="77777777">
        <w:tc>
          <w:tcPr>
            <w:tcW w:w="624" w:type="dxa"/>
          </w:tcPr>
          <w:p w14:paraId="6BC78C2E" w14:textId="77777777" w:rsidR="00122CEB" w:rsidRDefault="00122CEB">
            <w:pPr>
              <w:pStyle w:val="ConsPlusNormal"/>
              <w:jc w:val="center"/>
            </w:pPr>
            <w:r>
              <w:t>2</w:t>
            </w:r>
          </w:p>
        </w:tc>
        <w:tc>
          <w:tcPr>
            <w:tcW w:w="4819" w:type="dxa"/>
          </w:tcPr>
          <w:p w14:paraId="6159B9F1" w14:textId="77777777" w:rsidR="00122CEB" w:rsidRDefault="00122CEB">
            <w:pPr>
              <w:pStyle w:val="ConsPlusNormal"/>
            </w:pPr>
            <w:proofErr w:type="spellStart"/>
            <w:r>
              <w:t>мо</w:t>
            </w:r>
            <w:proofErr w:type="spellEnd"/>
            <w:r>
              <w:t xml:space="preserve"> Губахинский</w:t>
            </w:r>
          </w:p>
        </w:tc>
        <w:tc>
          <w:tcPr>
            <w:tcW w:w="1247" w:type="dxa"/>
          </w:tcPr>
          <w:p w14:paraId="4A3F4EDB" w14:textId="77777777" w:rsidR="00122CEB" w:rsidRDefault="00122CEB">
            <w:pPr>
              <w:pStyle w:val="ConsPlusNormal"/>
              <w:jc w:val="right"/>
            </w:pPr>
            <w:r>
              <w:t>0,0</w:t>
            </w:r>
          </w:p>
        </w:tc>
        <w:tc>
          <w:tcPr>
            <w:tcW w:w="1191" w:type="dxa"/>
          </w:tcPr>
          <w:p w14:paraId="79C10E82" w14:textId="77777777" w:rsidR="00122CEB" w:rsidRDefault="00122CEB">
            <w:pPr>
              <w:pStyle w:val="ConsPlusNormal"/>
              <w:jc w:val="right"/>
            </w:pPr>
            <w:r>
              <w:t>91598,6</w:t>
            </w:r>
          </w:p>
        </w:tc>
        <w:tc>
          <w:tcPr>
            <w:tcW w:w="1191" w:type="dxa"/>
          </w:tcPr>
          <w:p w14:paraId="7E568117" w14:textId="77777777" w:rsidR="00122CEB" w:rsidRDefault="00122CEB">
            <w:pPr>
              <w:pStyle w:val="ConsPlusNormal"/>
              <w:jc w:val="right"/>
            </w:pPr>
            <w:r>
              <w:t>72700,3</w:t>
            </w:r>
          </w:p>
        </w:tc>
      </w:tr>
      <w:tr w:rsidR="00122CEB" w14:paraId="1B0CCF42" w14:textId="77777777">
        <w:tc>
          <w:tcPr>
            <w:tcW w:w="624" w:type="dxa"/>
          </w:tcPr>
          <w:p w14:paraId="3049A606" w14:textId="77777777" w:rsidR="00122CEB" w:rsidRDefault="00122CEB">
            <w:pPr>
              <w:pStyle w:val="ConsPlusNormal"/>
              <w:jc w:val="center"/>
            </w:pPr>
            <w:r>
              <w:t>3</w:t>
            </w:r>
          </w:p>
        </w:tc>
        <w:tc>
          <w:tcPr>
            <w:tcW w:w="4819" w:type="dxa"/>
          </w:tcPr>
          <w:p w14:paraId="1473004F" w14:textId="77777777" w:rsidR="00122CEB" w:rsidRDefault="00122CEB">
            <w:pPr>
              <w:pStyle w:val="ConsPlusNormal"/>
            </w:pPr>
            <w:r>
              <w:t>го Кизел</w:t>
            </w:r>
          </w:p>
        </w:tc>
        <w:tc>
          <w:tcPr>
            <w:tcW w:w="1247" w:type="dxa"/>
          </w:tcPr>
          <w:p w14:paraId="1ADF9F28" w14:textId="77777777" w:rsidR="00122CEB" w:rsidRDefault="00122CEB">
            <w:pPr>
              <w:pStyle w:val="ConsPlusNormal"/>
              <w:jc w:val="right"/>
            </w:pPr>
            <w:r>
              <w:t>40539,1</w:t>
            </w:r>
          </w:p>
        </w:tc>
        <w:tc>
          <w:tcPr>
            <w:tcW w:w="1191" w:type="dxa"/>
          </w:tcPr>
          <w:p w14:paraId="0FE98DD0" w14:textId="77777777" w:rsidR="00122CEB" w:rsidRDefault="00122CEB">
            <w:pPr>
              <w:pStyle w:val="ConsPlusNormal"/>
              <w:jc w:val="right"/>
            </w:pPr>
            <w:r>
              <w:t>40539,1</w:t>
            </w:r>
          </w:p>
        </w:tc>
        <w:tc>
          <w:tcPr>
            <w:tcW w:w="1191" w:type="dxa"/>
          </w:tcPr>
          <w:p w14:paraId="0DF21498" w14:textId="77777777" w:rsidR="00122CEB" w:rsidRDefault="00122CEB">
            <w:pPr>
              <w:pStyle w:val="ConsPlusNormal"/>
              <w:jc w:val="right"/>
            </w:pPr>
            <w:r>
              <w:t>0,0</w:t>
            </w:r>
          </w:p>
        </w:tc>
      </w:tr>
      <w:tr w:rsidR="00122CEB" w14:paraId="44AC93A7" w14:textId="77777777">
        <w:tc>
          <w:tcPr>
            <w:tcW w:w="624" w:type="dxa"/>
          </w:tcPr>
          <w:p w14:paraId="5577C7C1" w14:textId="77777777" w:rsidR="00122CEB" w:rsidRDefault="00122CEB">
            <w:pPr>
              <w:pStyle w:val="ConsPlusNormal"/>
              <w:jc w:val="center"/>
            </w:pPr>
            <w:r>
              <w:t>4</w:t>
            </w:r>
          </w:p>
        </w:tc>
        <w:tc>
          <w:tcPr>
            <w:tcW w:w="4819" w:type="dxa"/>
          </w:tcPr>
          <w:p w14:paraId="6F371A77" w14:textId="77777777" w:rsidR="00122CEB" w:rsidRDefault="00122CEB">
            <w:pPr>
              <w:pStyle w:val="ConsPlusNormal"/>
            </w:pPr>
            <w:r>
              <w:t>го Краснокамск</w:t>
            </w:r>
          </w:p>
        </w:tc>
        <w:tc>
          <w:tcPr>
            <w:tcW w:w="1247" w:type="dxa"/>
          </w:tcPr>
          <w:p w14:paraId="2FFF41E4" w14:textId="77777777" w:rsidR="00122CEB" w:rsidRDefault="00122CEB">
            <w:pPr>
              <w:pStyle w:val="ConsPlusNormal"/>
              <w:jc w:val="right"/>
            </w:pPr>
            <w:r>
              <w:t>0,0</w:t>
            </w:r>
          </w:p>
        </w:tc>
        <w:tc>
          <w:tcPr>
            <w:tcW w:w="1191" w:type="dxa"/>
          </w:tcPr>
          <w:p w14:paraId="6E8F88A3" w14:textId="77777777" w:rsidR="00122CEB" w:rsidRDefault="00122CEB">
            <w:pPr>
              <w:pStyle w:val="ConsPlusNormal"/>
              <w:jc w:val="right"/>
            </w:pPr>
            <w:r>
              <w:t>0,0</w:t>
            </w:r>
          </w:p>
        </w:tc>
        <w:tc>
          <w:tcPr>
            <w:tcW w:w="1191" w:type="dxa"/>
          </w:tcPr>
          <w:p w14:paraId="1379D9FE" w14:textId="77777777" w:rsidR="00122CEB" w:rsidRDefault="00122CEB">
            <w:pPr>
              <w:pStyle w:val="ConsPlusNormal"/>
              <w:jc w:val="right"/>
            </w:pPr>
            <w:r>
              <w:t>135892,3</w:t>
            </w:r>
          </w:p>
        </w:tc>
      </w:tr>
      <w:tr w:rsidR="00122CEB" w14:paraId="4706E87E" w14:textId="77777777">
        <w:tc>
          <w:tcPr>
            <w:tcW w:w="624" w:type="dxa"/>
          </w:tcPr>
          <w:p w14:paraId="2BA95838" w14:textId="77777777" w:rsidR="00122CEB" w:rsidRDefault="00122CEB">
            <w:pPr>
              <w:pStyle w:val="ConsPlusNormal"/>
              <w:jc w:val="center"/>
            </w:pPr>
            <w:r>
              <w:t>5</w:t>
            </w:r>
          </w:p>
        </w:tc>
        <w:tc>
          <w:tcPr>
            <w:tcW w:w="4819" w:type="dxa"/>
          </w:tcPr>
          <w:p w14:paraId="1AAA1B10" w14:textId="77777777" w:rsidR="00122CEB" w:rsidRDefault="00122CEB">
            <w:pPr>
              <w:pStyle w:val="ConsPlusNormal"/>
            </w:pPr>
            <w:r>
              <w:t>го Лысьва</w:t>
            </w:r>
          </w:p>
        </w:tc>
        <w:tc>
          <w:tcPr>
            <w:tcW w:w="1247" w:type="dxa"/>
          </w:tcPr>
          <w:p w14:paraId="0ADCE991" w14:textId="77777777" w:rsidR="00122CEB" w:rsidRDefault="00122CEB">
            <w:pPr>
              <w:pStyle w:val="ConsPlusNormal"/>
              <w:jc w:val="right"/>
            </w:pPr>
            <w:r>
              <w:t>47011,1</w:t>
            </w:r>
          </w:p>
        </w:tc>
        <w:tc>
          <w:tcPr>
            <w:tcW w:w="1191" w:type="dxa"/>
          </w:tcPr>
          <w:p w14:paraId="57F90E5B" w14:textId="77777777" w:rsidR="00122CEB" w:rsidRDefault="00122CEB">
            <w:pPr>
              <w:pStyle w:val="ConsPlusNormal"/>
              <w:jc w:val="right"/>
            </w:pPr>
            <w:r>
              <w:t>47011,1</w:t>
            </w:r>
          </w:p>
        </w:tc>
        <w:tc>
          <w:tcPr>
            <w:tcW w:w="1191" w:type="dxa"/>
          </w:tcPr>
          <w:p w14:paraId="08A8991F" w14:textId="77777777" w:rsidR="00122CEB" w:rsidRDefault="00122CEB">
            <w:pPr>
              <w:pStyle w:val="ConsPlusNormal"/>
              <w:jc w:val="right"/>
            </w:pPr>
            <w:r>
              <w:t>0,0</w:t>
            </w:r>
          </w:p>
        </w:tc>
      </w:tr>
      <w:tr w:rsidR="00122CEB" w14:paraId="377A9518" w14:textId="77777777">
        <w:tc>
          <w:tcPr>
            <w:tcW w:w="624" w:type="dxa"/>
          </w:tcPr>
          <w:p w14:paraId="6F120662" w14:textId="77777777" w:rsidR="00122CEB" w:rsidRDefault="00122CEB">
            <w:pPr>
              <w:pStyle w:val="ConsPlusNormal"/>
              <w:jc w:val="center"/>
            </w:pPr>
            <w:r>
              <w:t>6</w:t>
            </w:r>
          </w:p>
        </w:tc>
        <w:tc>
          <w:tcPr>
            <w:tcW w:w="4819" w:type="dxa"/>
          </w:tcPr>
          <w:p w14:paraId="218BCAED" w14:textId="77777777" w:rsidR="00122CEB" w:rsidRDefault="00122CEB">
            <w:pPr>
              <w:pStyle w:val="ConsPlusNormal"/>
            </w:pPr>
            <w:r>
              <w:t>го Соликамск</w:t>
            </w:r>
          </w:p>
        </w:tc>
        <w:tc>
          <w:tcPr>
            <w:tcW w:w="1247" w:type="dxa"/>
          </w:tcPr>
          <w:p w14:paraId="0AF49A2D" w14:textId="77777777" w:rsidR="00122CEB" w:rsidRDefault="00122CEB">
            <w:pPr>
              <w:pStyle w:val="ConsPlusNormal"/>
              <w:jc w:val="right"/>
            </w:pPr>
            <w:r>
              <w:t>130730,9</w:t>
            </w:r>
          </w:p>
        </w:tc>
        <w:tc>
          <w:tcPr>
            <w:tcW w:w="1191" w:type="dxa"/>
          </w:tcPr>
          <w:p w14:paraId="64CB6D0A" w14:textId="77777777" w:rsidR="00122CEB" w:rsidRDefault="00122CEB">
            <w:pPr>
              <w:pStyle w:val="ConsPlusNormal"/>
              <w:jc w:val="right"/>
            </w:pPr>
            <w:r>
              <w:t>0,0</w:t>
            </w:r>
          </w:p>
        </w:tc>
        <w:tc>
          <w:tcPr>
            <w:tcW w:w="1191" w:type="dxa"/>
          </w:tcPr>
          <w:p w14:paraId="6B22F76A" w14:textId="77777777" w:rsidR="00122CEB" w:rsidRDefault="00122CEB">
            <w:pPr>
              <w:pStyle w:val="ConsPlusNormal"/>
              <w:jc w:val="right"/>
            </w:pPr>
            <w:r>
              <w:t>0,0</w:t>
            </w:r>
          </w:p>
        </w:tc>
      </w:tr>
      <w:tr w:rsidR="00122CEB" w14:paraId="6AC49DA9" w14:textId="77777777">
        <w:tc>
          <w:tcPr>
            <w:tcW w:w="624" w:type="dxa"/>
          </w:tcPr>
          <w:p w14:paraId="74B68FA9" w14:textId="77777777" w:rsidR="00122CEB" w:rsidRDefault="00122CEB">
            <w:pPr>
              <w:pStyle w:val="ConsPlusNormal"/>
              <w:jc w:val="center"/>
            </w:pPr>
            <w:r>
              <w:lastRenderedPageBreak/>
              <w:t>7</w:t>
            </w:r>
          </w:p>
        </w:tc>
        <w:tc>
          <w:tcPr>
            <w:tcW w:w="4819" w:type="dxa"/>
          </w:tcPr>
          <w:p w14:paraId="1AB22D59" w14:textId="77777777" w:rsidR="00122CEB" w:rsidRDefault="00122CEB">
            <w:pPr>
              <w:pStyle w:val="ConsPlusNormal"/>
            </w:pPr>
            <w:r>
              <w:t>го Чусовой</w:t>
            </w:r>
          </w:p>
        </w:tc>
        <w:tc>
          <w:tcPr>
            <w:tcW w:w="1247" w:type="dxa"/>
          </w:tcPr>
          <w:p w14:paraId="408278FD" w14:textId="77777777" w:rsidR="00122CEB" w:rsidRDefault="00122CEB">
            <w:pPr>
              <w:pStyle w:val="ConsPlusNormal"/>
              <w:jc w:val="right"/>
            </w:pPr>
            <w:r>
              <w:t>16647,1</w:t>
            </w:r>
          </w:p>
        </w:tc>
        <w:tc>
          <w:tcPr>
            <w:tcW w:w="1191" w:type="dxa"/>
          </w:tcPr>
          <w:p w14:paraId="68684A97" w14:textId="77777777" w:rsidR="00122CEB" w:rsidRDefault="00122CEB">
            <w:pPr>
              <w:pStyle w:val="ConsPlusNormal"/>
              <w:jc w:val="right"/>
            </w:pPr>
            <w:r>
              <w:t>16647,1</w:t>
            </w:r>
          </w:p>
        </w:tc>
        <w:tc>
          <w:tcPr>
            <w:tcW w:w="1191" w:type="dxa"/>
          </w:tcPr>
          <w:p w14:paraId="0402640B" w14:textId="77777777" w:rsidR="00122CEB" w:rsidRDefault="00122CEB">
            <w:pPr>
              <w:pStyle w:val="ConsPlusNormal"/>
              <w:jc w:val="right"/>
            </w:pPr>
            <w:r>
              <w:t>0,0</w:t>
            </w:r>
          </w:p>
        </w:tc>
      </w:tr>
      <w:tr w:rsidR="00122CEB" w14:paraId="065DD6D9" w14:textId="77777777">
        <w:tc>
          <w:tcPr>
            <w:tcW w:w="624" w:type="dxa"/>
          </w:tcPr>
          <w:p w14:paraId="13E147EB" w14:textId="77777777" w:rsidR="00122CEB" w:rsidRDefault="00122CEB">
            <w:pPr>
              <w:pStyle w:val="ConsPlusNormal"/>
              <w:jc w:val="center"/>
            </w:pPr>
            <w:r>
              <w:t>8</w:t>
            </w:r>
          </w:p>
        </w:tc>
        <w:tc>
          <w:tcPr>
            <w:tcW w:w="4819" w:type="dxa"/>
          </w:tcPr>
          <w:p w14:paraId="4490CF06" w14:textId="77777777" w:rsidR="00122CEB" w:rsidRDefault="00122CEB">
            <w:pPr>
              <w:pStyle w:val="ConsPlusNormal"/>
            </w:pPr>
            <w:proofErr w:type="spellStart"/>
            <w:r>
              <w:t>мо</w:t>
            </w:r>
            <w:proofErr w:type="spellEnd"/>
            <w:r>
              <w:t xml:space="preserve"> Бардымский</w:t>
            </w:r>
          </w:p>
        </w:tc>
        <w:tc>
          <w:tcPr>
            <w:tcW w:w="1247" w:type="dxa"/>
          </w:tcPr>
          <w:p w14:paraId="0262EC0E" w14:textId="77777777" w:rsidR="00122CEB" w:rsidRDefault="00122CEB">
            <w:pPr>
              <w:pStyle w:val="ConsPlusNormal"/>
              <w:jc w:val="right"/>
            </w:pPr>
            <w:r>
              <w:t>0,0</w:t>
            </w:r>
          </w:p>
        </w:tc>
        <w:tc>
          <w:tcPr>
            <w:tcW w:w="1191" w:type="dxa"/>
          </w:tcPr>
          <w:p w14:paraId="28068484" w14:textId="77777777" w:rsidR="00122CEB" w:rsidRDefault="00122CEB">
            <w:pPr>
              <w:pStyle w:val="ConsPlusNormal"/>
              <w:jc w:val="right"/>
            </w:pPr>
            <w:r>
              <w:t>0,0</w:t>
            </w:r>
          </w:p>
        </w:tc>
        <w:tc>
          <w:tcPr>
            <w:tcW w:w="1191" w:type="dxa"/>
          </w:tcPr>
          <w:p w14:paraId="1D1694F9" w14:textId="77777777" w:rsidR="00122CEB" w:rsidRDefault="00122CEB">
            <w:pPr>
              <w:pStyle w:val="ConsPlusNormal"/>
              <w:jc w:val="right"/>
            </w:pPr>
            <w:r>
              <w:t>70556,2</w:t>
            </w:r>
          </w:p>
        </w:tc>
      </w:tr>
      <w:tr w:rsidR="00122CEB" w14:paraId="7DBA1D52" w14:textId="77777777">
        <w:tc>
          <w:tcPr>
            <w:tcW w:w="624" w:type="dxa"/>
          </w:tcPr>
          <w:p w14:paraId="5907F3C2" w14:textId="77777777" w:rsidR="00122CEB" w:rsidRDefault="00122CEB">
            <w:pPr>
              <w:pStyle w:val="ConsPlusNormal"/>
              <w:jc w:val="center"/>
            </w:pPr>
            <w:r>
              <w:t>9</w:t>
            </w:r>
          </w:p>
        </w:tc>
        <w:tc>
          <w:tcPr>
            <w:tcW w:w="4819" w:type="dxa"/>
          </w:tcPr>
          <w:p w14:paraId="211F4AC5" w14:textId="77777777" w:rsidR="00122CEB" w:rsidRDefault="00122CEB">
            <w:pPr>
              <w:pStyle w:val="ConsPlusNormal"/>
            </w:pPr>
            <w:r>
              <w:t>го Горнозаводск</w:t>
            </w:r>
          </w:p>
        </w:tc>
        <w:tc>
          <w:tcPr>
            <w:tcW w:w="1247" w:type="dxa"/>
          </w:tcPr>
          <w:p w14:paraId="4884339E" w14:textId="77777777" w:rsidR="00122CEB" w:rsidRDefault="00122CEB">
            <w:pPr>
              <w:pStyle w:val="ConsPlusNormal"/>
              <w:jc w:val="right"/>
            </w:pPr>
            <w:r>
              <w:t>0,0</w:t>
            </w:r>
          </w:p>
        </w:tc>
        <w:tc>
          <w:tcPr>
            <w:tcW w:w="1191" w:type="dxa"/>
          </w:tcPr>
          <w:p w14:paraId="12BD1C41" w14:textId="77777777" w:rsidR="00122CEB" w:rsidRDefault="00122CEB">
            <w:pPr>
              <w:pStyle w:val="ConsPlusNormal"/>
              <w:jc w:val="right"/>
            </w:pPr>
            <w:r>
              <w:t>0,0</w:t>
            </w:r>
          </w:p>
        </w:tc>
        <w:tc>
          <w:tcPr>
            <w:tcW w:w="1191" w:type="dxa"/>
          </w:tcPr>
          <w:p w14:paraId="7BF193A5" w14:textId="77777777" w:rsidR="00122CEB" w:rsidRDefault="00122CEB">
            <w:pPr>
              <w:pStyle w:val="ConsPlusNormal"/>
              <w:jc w:val="right"/>
            </w:pPr>
            <w:r>
              <w:t>123404,0</w:t>
            </w:r>
          </w:p>
        </w:tc>
      </w:tr>
      <w:tr w:rsidR="00122CEB" w14:paraId="4032B848" w14:textId="77777777">
        <w:tc>
          <w:tcPr>
            <w:tcW w:w="624" w:type="dxa"/>
          </w:tcPr>
          <w:p w14:paraId="6803C0B5" w14:textId="77777777" w:rsidR="00122CEB" w:rsidRDefault="00122CEB">
            <w:pPr>
              <w:pStyle w:val="ConsPlusNormal"/>
              <w:jc w:val="center"/>
            </w:pPr>
            <w:r>
              <w:t>10</w:t>
            </w:r>
          </w:p>
        </w:tc>
        <w:tc>
          <w:tcPr>
            <w:tcW w:w="4819" w:type="dxa"/>
          </w:tcPr>
          <w:p w14:paraId="7304CB93" w14:textId="77777777" w:rsidR="00122CEB" w:rsidRDefault="00122CEB">
            <w:pPr>
              <w:pStyle w:val="ConsPlusNormal"/>
            </w:pPr>
            <w:r>
              <w:t>го Нытва</w:t>
            </w:r>
          </w:p>
        </w:tc>
        <w:tc>
          <w:tcPr>
            <w:tcW w:w="1247" w:type="dxa"/>
          </w:tcPr>
          <w:p w14:paraId="1A02AEDB" w14:textId="77777777" w:rsidR="00122CEB" w:rsidRDefault="00122CEB">
            <w:pPr>
              <w:pStyle w:val="ConsPlusNormal"/>
              <w:jc w:val="right"/>
            </w:pPr>
            <w:r>
              <w:t>0,0</w:t>
            </w:r>
          </w:p>
        </w:tc>
        <w:tc>
          <w:tcPr>
            <w:tcW w:w="1191" w:type="dxa"/>
          </w:tcPr>
          <w:p w14:paraId="73FAC320" w14:textId="77777777" w:rsidR="00122CEB" w:rsidRDefault="00122CEB">
            <w:pPr>
              <w:pStyle w:val="ConsPlusNormal"/>
              <w:jc w:val="right"/>
            </w:pPr>
            <w:r>
              <w:t>0,0</w:t>
            </w:r>
          </w:p>
        </w:tc>
        <w:tc>
          <w:tcPr>
            <w:tcW w:w="1191" w:type="dxa"/>
          </w:tcPr>
          <w:p w14:paraId="761C8BF9" w14:textId="77777777" w:rsidR="00122CEB" w:rsidRDefault="00122CEB">
            <w:pPr>
              <w:pStyle w:val="ConsPlusNormal"/>
              <w:jc w:val="right"/>
            </w:pPr>
            <w:r>
              <w:t>107111,6</w:t>
            </w:r>
          </w:p>
        </w:tc>
      </w:tr>
      <w:tr w:rsidR="00122CEB" w14:paraId="160452E0" w14:textId="77777777">
        <w:tc>
          <w:tcPr>
            <w:tcW w:w="624" w:type="dxa"/>
          </w:tcPr>
          <w:p w14:paraId="74D4807D" w14:textId="77777777" w:rsidR="00122CEB" w:rsidRDefault="00122CEB">
            <w:pPr>
              <w:pStyle w:val="ConsPlusNormal"/>
              <w:jc w:val="center"/>
            </w:pPr>
            <w:r>
              <w:t>11</w:t>
            </w:r>
          </w:p>
        </w:tc>
        <w:tc>
          <w:tcPr>
            <w:tcW w:w="4819" w:type="dxa"/>
          </w:tcPr>
          <w:p w14:paraId="17522F8D" w14:textId="77777777" w:rsidR="00122CEB" w:rsidRDefault="00122CEB">
            <w:pPr>
              <w:pStyle w:val="ConsPlusNormal"/>
            </w:pPr>
            <w:proofErr w:type="spellStart"/>
            <w:r>
              <w:t>мо</w:t>
            </w:r>
            <w:proofErr w:type="spellEnd"/>
            <w:r>
              <w:t xml:space="preserve"> Пермский</w:t>
            </w:r>
          </w:p>
        </w:tc>
        <w:tc>
          <w:tcPr>
            <w:tcW w:w="1247" w:type="dxa"/>
          </w:tcPr>
          <w:p w14:paraId="46F6FCAE" w14:textId="77777777" w:rsidR="00122CEB" w:rsidRDefault="00122CEB">
            <w:pPr>
              <w:pStyle w:val="ConsPlusNormal"/>
              <w:jc w:val="right"/>
            </w:pPr>
            <w:r>
              <w:t>43740,3</w:t>
            </w:r>
          </w:p>
        </w:tc>
        <w:tc>
          <w:tcPr>
            <w:tcW w:w="1191" w:type="dxa"/>
          </w:tcPr>
          <w:p w14:paraId="0C486B7E" w14:textId="77777777" w:rsidR="00122CEB" w:rsidRDefault="00122CEB">
            <w:pPr>
              <w:pStyle w:val="ConsPlusNormal"/>
              <w:jc w:val="right"/>
            </w:pPr>
            <w:r>
              <w:t>123736,4</w:t>
            </w:r>
          </w:p>
        </w:tc>
        <w:tc>
          <w:tcPr>
            <w:tcW w:w="1191" w:type="dxa"/>
          </w:tcPr>
          <w:p w14:paraId="515070CD" w14:textId="77777777" w:rsidR="00122CEB" w:rsidRDefault="00122CEB">
            <w:pPr>
              <w:pStyle w:val="ConsPlusNormal"/>
              <w:jc w:val="right"/>
            </w:pPr>
            <w:r>
              <w:t>0,0</w:t>
            </w:r>
          </w:p>
        </w:tc>
      </w:tr>
      <w:tr w:rsidR="00122CEB" w14:paraId="3E503068" w14:textId="77777777">
        <w:tc>
          <w:tcPr>
            <w:tcW w:w="624" w:type="dxa"/>
          </w:tcPr>
          <w:p w14:paraId="3EEC0C27" w14:textId="77777777" w:rsidR="00122CEB" w:rsidRDefault="00122CEB">
            <w:pPr>
              <w:pStyle w:val="ConsPlusNormal"/>
              <w:jc w:val="center"/>
            </w:pPr>
            <w:r>
              <w:t>12</w:t>
            </w:r>
          </w:p>
        </w:tc>
        <w:tc>
          <w:tcPr>
            <w:tcW w:w="4819" w:type="dxa"/>
          </w:tcPr>
          <w:p w14:paraId="009B1787" w14:textId="77777777" w:rsidR="00122CEB" w:rsidRDefault="00122CEB">
            <w:pPr>
              <w:pStyle w:val="ConsPlusNormal"/>
            </w:pPr>
            <w:proofErr w:type="spellStart"/>
            <w:r>
              <w:t>мо</w:t>
            </w:r>
            <w:proofErr w:type="spellEnd"/>
            <w:r>
              <w:t xml:space="preserve"> Частинский</w:t>
            </w:r>
          </w:p>
        </w:tc>
        <w:tc>
          <w:tcPr>
            <w:tcW w:w="1247" w:type="dxa"/>
          </w:tcPr>
          <w:p w14:paraId="58E243F9" w14:textId="77777777" w:rsidR="00122CEB" w:rsidRDefault="00122CEB">
            <w:pPr>
              <w:pStyle w:val="ConsPlusNormal"/>
              <w:jc w:val="right"/>
            </w:pPr>
            <w:r>
              <w:t>0,0</w:t>
            </w:r>
          </w:p>
        </w:tc>
        <w:tc>
          <w:tcPr>
            <w:tcW w:w="1191" w:type="dxa"/>
          </w:tcPr>
          <w:p w14:paraId="7B568E8E" w14:textId="77777777" w:rsidR="00122CEB" w:rsidRDefault="00122CEB">
            <w:pPr>
              <w:pStyle w:val="ConsPlusNormal"/>
              <w:jc w:val="right"/>
            </w:pPr>
            <w:r>
              <w:t>0,0</w:t>
            </w:r>
          </w:p>
        </w:tc>
        <w:tc>
          <w:tcPr>
            <w:tcW w:w="1191" w:type="dxa"/>
          </w:tcPr>
          <w:p w14:paraId="42A7E6DB" w14:textId="77777777" w:rsidR="00122CEB" w:rsidRDefault="00122CEB">
            <w:pPr>
              <w:pStyle w:val="ConsPlusNormal"/>
              <w:jc w:val="right"/>
            </w:pPr>
            <w:r>
              <w:t>63203,6</w:t>
            </w:r>
          </w:p>
        </w:tc>
      </w:tr>
      <w:tr w:rsidR="00122CEB" w14:paraId="588F70AC" w14:textId="77777777">
        <w:tc>
          <w:tcPr>
            <w:tcW w:w="624" w:type="dxa"/>
          </w:tcPr>
          <w:p w14:paraId="255DDF3F" w14:textId="77777777" w:rsidR="00122CEB" w:rsidRDefault="00122CEB">
            <w:pPr>
              <w:pStyle w:val="ConsPlusNormal"/>
              <w:jc w:val="center"/>
            </w:pPr>
            <w:r>
              <w:t>13</w:t>
            </w:r>
          </w:p>
        </w:tc>
        <w:tc>
          <w:tcPr>
            <w:tcW w:w="4819" w:type="dxa"/>
          </w:tcPr>
          <w:p w14:paraId="1D4A4915" w14:textId="77777777" w:rsidR="00122CEB" w:rsidRDefault="00122CEB">
            <w:pPr>
              <w:pStyle w:val="ConsPlusNormal"/>
            </w:pPr>
            <w:r>
              <w:t>ЗАТО Звездный</w:t>
            </w:r>
          </w:p>
        </w:tc>
        <w:tc>
          <w:tcPr>
            <w:tcW w:w="1247" w:type="dxa"/>
          </w:tcPr>
          <w:p w14:paraId="45E27243" w14:textId="77777777" w:rsidR="00122CEB" w:rsidRDefault="00122CEB">
            <w:pPr>
              <w:pStyle w:val="ConsPlusNormal"/>
              <w:jc w:val="right"/>
            </w:pPr>
            <w:r>
              <w:t>0,0</w:t>
            </w:r>
          </w:p>
        </w:tc>
        <w:tc>
          <w:tcPr>
            <w:tcW w:w="1191" w:type="dxa"/>
          </w:tcPr>
          <w:p w14:paraId="1B4640B2" w14:textId="77777777" w:rsidR="00122CEB" w:rsidRDefault="00122CEB">
            <w:pPr>
              <w:pStyle w:val="ConsPlusNormal"/>
              <w:jc w:val="right"/>
            </w:pPr>
            <w:r>
              <w:t>0,0</w:t>
            </w:r>
          </w:p>
        </w:tc>
        <w:tc>
          <w:tcPr>
            <w:tcW w:w="1191" w:type="dxa"/>
          </w:tcPr>
          <w:p w14:paraId="712CA3A9" w14:textId="77777777" w:rsidR="00122CEB" w:rsidRDefault="00122CEB">
            <w:pPr>
              <w:pStyle w:val="ConsPlusNormal"/>
              <w:jc w:val="right"/>
            </w:pPr>
            <w:r>
              <w:t>62643,6</w:t>
            </w:r>
          </w:p>
        </w:tc>
      </w:tr>
      <w:tr w:rsidR="00122CEB" w14:paraId="4E4B6EA7" w14:textId="77777777">
        <w:tc>
          <w:tcPr>
            <w:tcW w:w="624" w:type="dxa"/>
          </w:tcPr>
          <w:p w14:paraId="11E24E14" w14:textId="77777777" w:rsidR="00122CEB" w:rsidRDefault="00122CEB">
            <w:pPr>
              <w:pStyle w:val="ConsPlusNormal"/>
              <w:jc w:val="center"/>
            </w:pPr>
            <w:r>
              <w:t>14</w:t>
            </w:r>
          </w:p>
        </w:tc>
        <w:tc>
          <w:tcPr>
            <w:tcW w:w="4819" w:type="dxa"/>
          </w:tcPr>
          <w:p w14:paraId="31DA15B5" w14:textId="77777777" w:rsidR="00122CEB" w:rsidRDefault="00122CEB">
            <w:pPr>
              <w:pStyle w:val="ConsPlusNormal"/>
            </w:pPr>
            <w:proofErr w:type="spellStart"/>
            <w:r>
              <w:t>мо</w:t>
            </w:r>
            <w:proofErr w:type="spellEnd"/>
            <w:r>
              <w:t xml:space="preserve"> Юсьвинский</w:t>
            </w:r>
          </w:p>
        </w:tc>
        <w:tc>
          <w:tcPr>
            <w:tcW w:w="1247" w:type="dxa"/>
          </w:tcPr>
          <w:p w14:paraId="167F7C53" w14:textId="77777777" w:rsidR="00122CEB" w:rsidRDefault="00122CEB">
            <w:pPr>
              <w:pStyle w:val="ConsPlusNormal"/>
              <w:jc w:val="right"/>
            </w:pPr>
            <w:r>
              <w:t>0,0</w:t>
            </w:r>
          </w:p>
        </w:tc>
        <w:tc>
          <w:tcPr>
            <w:tcW w:w="1191" w:type="dxa"/>
          </w:tcPr>
          <w:p w14:paraId="33D13F24" w14:textId="77777777" w:rsidR="00122CEB" w:rsidRDefault="00122CEB">
            <w:pPr>
              <w:pStyle w:val="ConsPlusNormal"/>
              <w:jc w:val="right"/>
            </w:pPr>
            <w:r>
              <w:t>62799,1</w:t>
            </w:r>
          </w:p>
        </w:tc>
        <w:tc>
          <w:tcPr>
            <w:tcW w:w="1191" w:type="dxa"/>
          </w:tcPr>
          <w:p w14:paraId="7D700A63" w14:textId="77777777" w:rsidR="00122CEB" w:rsidRDefault="00122CEB">
            <w:pPr>
              <w:pStyle w:val="ConsPlusNormal"/>
              <w:jc w:val="right"/>
            </w:pPr>
            <w:r>
              <w:t>0,0</w:t>
            </w:r>
          </w:p>
        </w:tc>
      </w:tr>
      <w:tr w:rsidR="00122CEB" w14:paraId="45E060D4" w14:textId="77777777">
        <w:tc>
          <w:tcPr>
            <w:tcW w:w="624" w:type="dxa"/>
          </w:tcPr>
          <w:p w14:paraId="3EE0CBB8" w14:textId="77777777" w:rsidR="00122CEB" w:rsidRDefault="00122CEB">
            <w:pPr>
              <w:pStyle w:val="ConsPlusNormal"/>
            </w:pPr>
          </w:p>
        </w:tc>
        <w:tc>
          <w:tcPr>
            <w:tcW w:w="4819" w:type="dxa"/>
          </w:tcPr>
          <w:p w14:paraId="50F41D85" w14:textId="77777777" w:rsidR="00122CEB" w:rsidRDefault="00122CEB">
            <w:pPr>
              <w:pStyle w:val="ConsPlusNormal"/>
            </w:pPr>
            <w:r>
              <w:t>Всего Пермский край</w:t>
            </w:r>
          </w:p>
        </w:tc>
        <w:tc>
          <w:tcPr>
            <w:tcW w:w="1247" w:type="dxa"/>
          </w:tcPr>
          <w:p w14:paraId="401D62B0" w14:textId="77777777" w:rsidR="00122CEB" w:rsidRDefault="00122CEB">
            <w:pPr>
              <w:pStyle w:val="ConsPlusNormal"/>
              <w:jc w:val="right"/>
            </w:pPr>
            <w:r>
              <w:t>850730,1</w:t>
            </w:r>
          </w:p>
        </w:tc>
        <w:tc>
          <w:tcPr>
            <w:tcW w:w="1191" w:type="dxa"/>
          </w:tcPr>
          <w:p w14:paraId="425FDEF1" w14:textId="77777777" w:rsidR="00122CEB" w:rsidRDefault="00122CEB">
            <w:pPr>
              <w:pStyle w:val="ConsPlusNormal"/>
              <w:jc w:val="right"/>
            </w:pPr>
            <w:r>
              <w:t>891393,1</w:t>
            </w:r>
          </w:p>
        </w:tc>
        <w:tc>
          <w:tcPr>
            <w:tcW w:w="1191" w:type="dxa"/>
          </w:tcPr>
          <w:p w14:paraId="72F897B1" w14:textId="77777777" w:rsidR="00122CEB" w:rsidRDefault="00122CEB">
            <w:pPr>
              <w:pStyle w:val="ConsPlusNormal"/>
              <w:jc w:val="right"/>
            </w:pPr>
            <w:r>
              <w:t>2769965,6</w:t>
            </w:r>
          </w:p>
        </w:tc>
      </w:tr>
    </w:tbl>
    <w:p w14:paraId="4BEF84D9" w14:textId="77777777" w:rsidR="00122CEB" w:rsidRDefault="00122CEB">
      <w:pPr>
        <w:pStyle w:val="ConsPlusNormal"/>
        <w:jc w:val="both"/>
      </w:pPr>
    </w:p>
    <w:p w14:paraId="3EC85EE2" w14:textId="77777777" w:rsidR="00122CEB" w:rsidRDefault="00122CEB">
      <w:pPr>
        <w:pStyle w:val="ConsPlusNormal"/>
        <w:jc w:val="right"/>
        <w:outlineLvl w:val="1"/>
      </w:pPr>
      <w:r>
        <w:t>Таблица 29</w:t>
      </w:r>
    </w:p>
    <w:p w14:paraId="27ECED14" w14:textId="77777777" w:rsidR="00122CEB" w:rsidRDefault="00122CEB">
      <w:pPr>
        <w:pStyle w:val="ConsPlusNormal"/>
        <w:jc w:val="right"/>
      </w:pPr>
      <w:r>
        <w:t>приложения 13</w:t>
      </w:r>
    </w:p>
    <w:p w14:paraId="474FDE19" w14:textId="77777777" w:rsidR="00122CEB" w:rsidRDefault="00122CEB">
      <w:pPr>
        <w:pStyle w:val="ConsPlusNormal"/>
        <w:jc w:val="both"/>
      </w:pPr>
    </w:p>
    <w:p w14:paraId="5E084A02" w14:textId="77777777" w:rsidR="00122CEB" w:rsidRDefault="00122CEB">
      <w:pPr>
        <w:pStyle w:val="ConsPlusTitle"/>
        <w:jc w:val="center"/>
      </w:pPr>
      <w:r>
        <w:t>Субсидии, передаваемые в 2024 году бюджетам муниципальных</w:t>
      </w:r>
    </w:p>
    <w:p w14:paraId="7F0C2243" w14:textId="77777777" w:rsidR="00122CEB" w:rsidRDefault="00122CEB">
      <w:pPr>
        <w:pStyle w:val="ConsPlusTitle"/>
        <w:jc w:val="center"/>
      </w:pPr>
      <w:r>
        <w:t>образований на создание комфортной городской среды в малых</w:t>
      </w:r>
    </w:p>
    <w:p w14:paraId="0F8B67FE" w14:textId="77777777" w:rsidR="00122CEB" w:rsidRDefault="00122CEB">
      <w:pPr>
        <w:pStyle w:val="ConsPlusTitle"/>
        <w:jc w:val="center"/>
      </w:pPr>
      <w:r>
        <w:t>городах и исторических поселениях - победителях</w:t>
      </w:r>
    </w:p>
    <w:p w14:paraId="7221344B" w14:textId="77777777" w:rsidR="00122CEB" w:rsidRDefault="00122CEB">
      <w:pPr>
        <w:pStyle w:val="ConsPlusTitle"/>
        <w:jc w:val="center"/>
      </w:pPr>
      <w:r>
        <w:t>Всероссийского конкурса лучших проектов создания комфортной</w:t>
      </w:r>
    </w:p>
    <w:p w14:paraId="7EE003D9" w14:textId="77777777" w:rsidR="00122CEB" w:rsidRDefault="00122CEB">
      <w:pPr>
        <w:pStyle w:val="ConsPlusTitle"/>
        <w:jc w:val="center"/>
      </w:pPr>
      <w:r>
        <w:t>городской среды, тыс. рублей</w:t>
      </w:r>
    </w:p>
    <w:p w14:paraId="73009D88"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6020"/>
        <w:gridCol w:w="2140"/>
      </w:tblGrid>
      <w:tr w:rsidR="00122CEB" w14:paraId="1661BE64" w14:textId="77777777">
        <w:tc>
          <w:tcPr>
            <w:tcW w:w="920" w:type="dxa"/>
          </w:tcPr>
          <w:p w14:paraId="79A8546D" w14:textId="77777777" w:rsidR="00122CEB" w:rsidRDefault="00122CEB">
            <w:pPr>
              <w:pStyle w:val="ConsPlusNormal"/>
              <w:jc w:val="center"/>
            </w:pPr>
            <w:r>
              <w:t>N п/п</w:t>
            </w:r>
          </w:p>
        </w:tc>
        <w:tc>
          <w:tcPr>
            <w:tcW w:w="6020" w:type="dxa"/>
          </w:tcPr>
          <w:p w14:paraId="49BBDAB3" w14:textId="77777777" w:rsidR="00122CEB" w:rsidRDefault="00122CEB">
            <w:pPr>
              <w:pStyle w:val="ConsPlusNormal"/>
              <w:jc w:val="center"/>
            </w:pPr>
            <w:r>
              <w:t>Наименование муниципальных образований</w:t>
            </w:r>
          </w:p>
        </w:tc>
        <w:tc>
          <w:tcPr>
            <w:tcW w:w="2140" w:type="dxa"/>
          </w:tcPr>
          <w:p w14:paraId="46C1DDAB" w14:textId="77777777" w:rsidR="00122CEB" w:rsidRDefault="00122CEB">
            <w:pPr>
              <w:pStyle w:val="ConsPlusNormal"/>
              <w:jc w:val="center"/>
            </w:pPr>
            <w:r>
              <w:t>2024 год</w:t>
            </w:r>
          </w:p>
        </w:tc>
      </w:tr>
      <w:tr w:rsidR="00122CEB" w14:paraId="11022207" w14:textId="77777777">
        <w:tc>
          <w:tcPr>
            <w:tcW w:w="920" w:type="dxa"/>
            <w:vAlign w:val="center"/>
          </w:tcPr>
          <w:p w14:paraId="3ED1D0EE" w14:textId="77777777" w:rsidR="00122CEB" w:rsidRDefault="00122CEB">
            <w:pPr>
              <w:pStyle w:val="ConsPlusNormal"/>
              <w:jc w:val="center"/>
            </w:pPr>
            <w:r>
              <w:t>1</w:t>
            </w:r>
          </w:p>
        </w:tc>
        <w:tc>
          <w:tcPr>
            <w:tcW w:w="6020" w:type="dxa"/>
            <w:vAlign w:val="center"/>
          </w:tcPr>
          <w:p w14:paraId="124902B2" w14:textId="77777777" w:rsidR="00122CEB" w:rsidRDefault="00122CEB">
            <w:pPr>
              <w:pStyle w:val="ConsPlusNormal"/>
              <w:jc w:val="center"/>
            </w:pPr>
            <w:r>
              <w:t>2</w:t>
            </w:r>
          </w:p>
        </w:tc>
        <w:tc>
          <w:tcPr>
            <w:tcW w:w="2140" w:type="dxa"/>
            <w:vAlign w:val="center"/>
          </w:tcPr>
          <w:p w14:paraId="15F91E0A" w14:textId="77777777" w:rsidR="00122CEB" w:rsidRDefault="00122CEB">
            <w:pPr>
              <w:pStyle w:val="ConsPlusNormal"/>
              <w:jc w:val="center"/>
            </w:pPr>
            <w:r>
              <w:t>3</w:t>
            </w:r>
          </w:p>
        </w:tc>
      </w:tr>
      <w:tr w:rsidR="00122CEB" w14:paraId="41692F78" w14:textId="77777777">
        <w:tc>
          <w:tcPr>
            <w:tcW w:w="920" w:type="dxa"/>
            <w:vAlign w:val="center"/>
          </w:tcPr>
          <w:p w14:paraId="19E02975" w14:textId="77777777" w:rsidR="00122CEB" w:rsidRDefault="00122CEB">
            <w:pPr>
              <w:pStyle w:val="ConsPlusNormal"/>
              <w:jc w:val="center"/>
            </w:pPr>
            <w:r>
              <w:t>1</w:t>
            </w:r>
          </w:p>
        </w:tc>
        <w:tc>
          <w:tcPr>
            <w:tcW w:w="6020" w:type="dxa"/>
            <w:vAlign w:val="center"/>
          </w:tcPr>
          <w:p w14:paraId="47A328D9" w14:textId="77777777" w:rsidR="00122CEB" w:rsidRDefault="00122CEB">
            <w:pPr>
              <w:pStyle w:val="ConsPlusNormal"/>
            </w:pPr>
            <w:r>
              <w:t>го Березники</w:t>
            </w:r>
          </w:p>
        </w:tc>
        <w:tc>
          <w:tcPr>
            <w:tcW w:w="2140" w:type="dxa"/>
            <w:vAlign w:val="center"/>
          </w:tcPr>
          <w:p w14:paraId="5962E146" w14:textId="77777777" w:rsidR="00122CEB" w:rsidRDefault="00122CEB">
            <w:pPr>
              <w:pStyle w:val="ConsPlusNormal"/>
              <w:jc w:val="right"/>
            </w:pPr>
            <w:r>
              <w:t>72384,0</w:t>
            </w:r>
          </w:p>
        </w:tc>
      </w:tr>
      <w:tr w:rsidR="00122CEB" w14:paraId="577700F9" w14:textId="77777777">
        <w:tc>
          <w:tcPr>
            <w:tcW w:w="920" w:type="dxa"/>
            <w:vAlign w:val="center"/>
          </w:tcPr>
          <w:p w14:paraId="7B4EDDCA" w14:textId="77777777" w:rsidR="00122CEB" w:rsidRDefault="00122CEB">
            <w:pPr>
              <w:pStyle w:val="ConsPlusNormal"/>
              <w:jc w:val="center"/>
            </w:pPr>
            <w:r>
              <w:t>2</w:t>
            </w:r>
          </w:p>
        </w:tc>
        <w:tc>
          <w:tcPr>
            <w:tcW w:w="6020" w:type="dxa"/>
            <w:vAlign w:val="center"/>
          </w:tcPr>
          <w:p w14:paraId="1B9F8E5D" w14:textId="77777777" w:rsidR="00122CEB" w:rsidRDefault="00122CEB">
            <w:pPr>
              <w:pStyle w:val="ConsPlusNormal"/>
            </w:pPr>
            <w:r>
              <w:t>го Чердынь</w:t>
            </w:r>
          </w:p>
        </w:tc>
        <w:tc>
          <w:tcPr>
            <w:tcW w:w="2140" w:type="dxa"/>
            <w:vAlign w:val="center"/>
          </w:tcPr>
          <w:p w14:paraId="5325428D" w14:textId="77777777" w:rsidR="00122CEB" w:rsidRDefault="00122CEB">
            <w:pPr>
              <w:pStyle w:val="ConsPlusNormal"/>
              <w:jc w:val="right"/>
            </w:pPr>
            <w:r>
              <w:t>72384,0</w:t>
            </w:r>
          </w:p>
        </w:tc>
      </w:tr>
      <w:tr w:rsidR="00122CEB" w14:paraId="2CF19482" w14:textId="77777777">
        <w:tc>
          <w:tcPr>
            <w:tcW w:w="920" w:type="dxa"/>
            <w:vAlign w:val="center"/>
          </w:tcPr>
          <w:p w14:paraId="0B6D43ED" w14:textId="77777777" w:rsidR="00122CEB" w:rsidRDefault="00122CEB">
            <w:pPr>
              <w:pStyle w:val="ConsPlusNormal"/>
            </w:pPr>
          </w:p>
        </w:tc>
        <w:tc>
          <w:tcPr>
            <w:tcW w:w="6020" w:type="dxa"/>
            <w:vAlign w:val="center"/>
          </w:tcPr>
          <w:p w14:paraId="79D38B0C" w14:textId="77777777" w:rsidR="00122CEB" w:rsidRDefault="00122CEB">
            <w:pPr>
              <w:pStyle w:val="ConsPlusNormal"/>
            </w:pPr>
            <w:r>
              <w:t>Всего Пермский край</w:t>
            </w:r>
          </w:p>
        </w:tc>
        <w:tc>
          <w:tcPr>
            <w:tcW w:w="2140" w:type="dxa"/>
            <w:vAlign w:val="center"/>
          </w:tcPr>
          <w:p w14:paraId="438A5527" w14:textId="77777777" w:rsidR="00122CEB" w:rsidRDefault="00122CEB">
            <w:pPr>
              <w:pStyle w:val="ConsPlusNormal"/>
              <w:jc w:val="right"/>
            </w:pPr>
            <w:r>
              <w:t>144768,0</w:t>
            </w:r>
          </w:p>
        </w:tc>
      </w:tr>
    </w:tbl>
    <w:p w14:paraId="4ADB02D0" w14:textId="77777777" w:rsidR="00122CEB" w:rsidRDefault="00122CEB">
      <w:pPr>
        <w:pStyle w:val="ConsPlusNormal"/>
        <w:jc w:val="both"/>
      </w:pPr>
    </w:p>
    <w:p w14:paraId="4F07B942" w14:textId="77777777" w:rsidR="00122CEB" w:rsidRDefault="00122CEB">
      <w:pPr>
        <w:pStyle w:val="ConsPlusNormal"/>
        <w:jc w:val="right"/>
        <w:outlineLvl w:val="1"/>
      </w:pPr>
      <w:r>
        <w:t>Таблица 30</w:t>
      </w:r>
    </w:p>
    <w:p w14:paraId="765AEEB1" w14:textId="77777777" w:rsidR="00122CEB" w:rsidRDefault="00122CEB">
      <w:pPr>
        <w:pStyle w:val="ConsPlusNormal"/>
        <w:jc w:val="right"/>
      </w:pPr>
      <w:r>
        <w:t>приложения 13</w:t>
      </w:r>
    </w:p>
    <w:p w14:paraId="1983F4B7" w14:textId="77777777" w:rsidR="00122CEB" w:rsidRDefault="00122CEB">
      <w:pPr>
        <w:pStyle w:val="ConsPlusNormal"/>
        <w:jc w:val="both"/>
      </w:pPr>
    </w:p>
    <w:p w14:paraId="764FC00F" w14:textId="77777777" w:rsidR="00122CEB" w:rsidRDefault="00122CEB">
      <w:pPr>
        <w:pStyle w:val="ConsPlusTitle"/>
        <w:jc w:val="center"/>
      </w:pPr>
      <w:r>
        <w:t>Субсидии, передаваемые в 2024 году бюджетам муниципальных</w:t>
      </w:r>
    </w:p>
    <w:p w14:paraId="6C87E666" w14:textId="77777777" w:rsidR="00122CEB" w:rsidRDefault="00122CEB">
      <w:pPr>
        <w:pStyle w:val="ConsPlusTitle"/>
        <w:jc w:val="center"/>
      </w:pPr>
      <w:r>
        <w:t>образований на реализацию программ формирования современной</w:t>
      </w:r>
    </w:p>
    <w:p w14:paraId="349EC713" w14:textId="77777777" w:rsidR="00122CEB" w:rsidRDefault="00122CEB">
      <w:pPr>
        <w:pStyle w:val="ConsPlusTitle"/>
        <w:jc w:val="center"/>
      </w:pPr>
      <w:r>
        <w:t>городской среды, тыс. рублей</w:t>
      </w:r>
    </w:p>
    <w:p w14:paraId="4A47ECA8"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5896"/>
        <w:gridCol w:w="2200"/>
      </w:tblGrid>
      <w:tr w:rsidR="00122CEB" w14:paraId="3BB218AF" w14:textId="77777777">
        <w:tc>
          <w:tcPr>
            <w:tcW w:w="920" w:type="dxa"/>
          </w:tcPr>
          <w:p w14:paraId="444ED12E" w14:textId="77777777" w:rsidR="00122CEB" w:rsidRDefault="00122CEB">
            <w:pPr>
              <w:pStyle w:val="ConsPlusNormal"/>
              <w:jc w:val="center"/>
            </w:pPr>
            <w:r>
              <w:t>N п/п</w:t>
            </w:r>
          </w:p>
        </w:tc>
        <w:tc>
          <w:tcPr>
            <w:tcW w:w="5896" w:type="dxa"/>
          </w:tcPr>
          <w:p w14:paraId="1EBBBDFC" w14:textId="77777777" w:rsidR="00122CEB" w:rsidRDefault="00122CEB">
            <w:pPr>
              <w:pStyle w:val="ConsPlusNormal"/>
              <w:jc w:val="center"/>
            </w:pPr>
            <w:r>
              <w:t>Наименование муниципальных образований</w:t>
            </w:r>
          </w:p>
        </w:tc>
        <w:tc>
          <w:tcPr>
            <w:tcW w:w="2200" w:type="dxa"/>
          </w:tcPr>
          <w:p w14:paraId="23743215" w14:textId="77777777" w:rsidR="00122CEB" w:rsidRDefault="00122CEB">
            <w:pPr>
              <w:pStyle w:val="ConsPlusNormal"/>
              <w:jc w:val="center"/>
            </w:pPr>
            <w:r>
              <w:t>2024 год</w:t>
            </w:r>
          </w:p>
        </w:tc>
      </w:tr>
      <w:tr w:rsidR="00122CEB" w14:paraId="69BAFF02" w14:textId="77777777">
        <w:tc>
          <w:tcPr>
            <w:tcW w:w="920" w:type="dxa"/>
          </w:tcPr>
          <w:p w14:paraId="3A69CF3C" w14:textId="77777777" w:rsidR="00122CEB" w:rsidRDefault="00122CEB">
            <w:pPr>
              <w:pStyle w:val="ConsPlusNormal"/>
              <w:jc w:val="center"/>
            </w:pPr>
            <w:r>
              <w:t>1</w:t>
            </w:r>
          </w:p>
        </w:tc>
        <w:tc>
          <w:tcPr>
            <w:tcW w:w="5896" w:type="dxa"/>
          </w:tcPr>
          <w:p w14:paraId="08400C96" w14:textId="77777777" w:rsidR="00122CEB" w:rsidRDefault="00122CEB">
            <w:pPr>
              <w:pStyle w:val="ConsPlusNormal"/>
              <w:jc w:val="center"/>
            </w:pPr>
            <w:r>
              <w:t>2</w:t>
            </w:r>
          </w:p>
        </w:tc>
        <w:tc>
          <w:tcPr>
            <w:tcW w:w="2200" w:type="dxa"/>
          </w:tcPr>
          <w:p w14:paraId="1C2F9D87" w14:textId="77777777" w:rsidR="00122CEB" w:rsidRDefault="00122CEB">
            <w:pPr>
              <w:pStyle w:val="ConsPlusNormal"/>
              <w:jc w:val="center"/>
            </w:pPr>
            <w:r>
              <w:t>3</w:t>
            </w:r>
          </w:p>
        </w:tc>
      </w:tr>
      <w:tr w:rsidR="00122CEB" w14:paraId="6D83062D" w14:textId="77777777">
        <w:tc>
          <w:tcPr>
            <w:tcW w:w="920" w:type="dxa"/>
            <w:vAlign w:val="center"/>
          </w:tcPr>
          <w:p w14:paraId="45D5EE0E" w14:textId="77777777" w:rsidR="00122CEB" w:rsidRDefault="00122CEB">
            <w:pPr>
              <w:pStyle w:val="ConsPlusNormal"/>
              <w:jc w:val="center"/>
            </w:pPr>
            <w:r>
              <w:t>1</w:t>
            </w:r>
          </w:p>
        </w:tc>
        <w:tc>
          <w:tcPr>
            <w:tcW w:w="5896" w:type="dxa"/>
            <w:vAlign w:val="center"/>
          </w:tcPr>
          <w:p w14:paraId="3B1A725E" w14:textId="77777777" w:rsidR="00122CEB" w:rsidRDefault="00122CEB">
            <w:pPr>
              <w:pStyle w:val="ConsPlusNormal"/>
            </w:pPr>
            <w:r>
              <w:t>го Пермь</w:t>
            </w:r>
          </w:p>
        </w:tc>
        <w:tc>
          <w:tcPr>
            <w:tcW w:w="2200" w:type="dxa"/>
            <w:vAlign w:val="center"/>
          </w:tcPr>
          <w:p w14:paraId="00A24D7B" w14:textId="77777777" w:rsidR="00122CEB" w:rsidRDefault="00122CEB">
            <w:pPr>
              <w:pStyle w:val="ConsPlusNormal"/>
              <w:jc w:val="right"/>
            </w:pPr>
            <w:r>
              <w:t>116153,1</w:t>
            </w:r>
          </w:p>
        </w:tc>
      </w:tr>
      <w:tr w:rsidR="00122CEB" w14:paraId="305B1E04" w14:textId="77777777">
        <w:tc>
          <w:tcPr>
            <w:tcW w:w="920" w:type="dxa"/>
            <w:vAlign w:val="center"/>
          </w:tcPr>
          <w:p w14:paraId="5690E9C7" w14:textId="77777777" w:rsidR="00122CEB" w:rsidRDefault="00122CEB">
            <w:pPr>
              <w:pStyle w:val="ConsPlusNormal"/>
              <w:jc w:val="center"/>
            </w:pPr>
            <w:r>
              <w:t>2</w:t>
            </w:r>
          </w:p>
        </w:tc>
        <w:tc>
          <w:tcPr>
            <w:tcW w:w="5896" w:type="dxa"/>
            <w:vAlign w:val="center"/>
          </w:tcPr>
          <w:p w14:paraId="10655F39" w14:textId="77777777" w:rsidR="00122CEB" w:rsidRDefault="00122CEB">
            <w:pPr>
              <w:pStyle w:val="ConsPlusNormal"/>
            </w:pPr>
            <w:proofErr w:type="spellStart"/>
            <w:r>
              <w:t>мо</w:t>
            </w:r>
            <w:proofErr w:type="spellEnd"/>
            <w:r>
              <w:t xml:space="preserve"> Александровский</w:t>
            </w:r>
          </w:p>
        </w:tc>
        <w:tc>
          <w:tcPr>
            <w:tcW w:w="2200" w:type="dxa"/>
            <w:vAlign w:val="center"/>
          </w:tcPr>
          <w:p w14:paraId="1C02BEB6" w14:textId="77777777" w:rsidR="00122CEB" w:rsidRDefault="00122CEB">
            <w:pPr>
              <w:pStyle w:val="ConsPlusNormal"/>
              <w:jc w:val="right"/>
            </w:pPr>
            <w:r>
              <w:t>9197,0</w:t>
            </w:r>
          </w:p>
        </w:tc>
      </w:tr>
      <w:tr w:rsidR="00122CEB" w14:paraId="398AB19B" w14:textId="77777777">
        <w:tc>
          <w:tcPr>
            <w:tcW w:w="920" w:type="dxa"/>
            <w:vAlign w:val="center"/>
          </w:tcPr>
          <w:p w14:paraId="329B4763" w14:textId="77777777" w:rsidR="00122CEB" w:rsidRDefault="00122CEB">
            <w:pPr>
              <w:pStyle w:val="ConsPlusNormal"/>
              <w:jc w:val="center"/>
            </w:pPr>
            <w:r>
              <w:t>3</w:t>
            </w:r>
          </w:p>
        </w:tc>
        <w:tc>
          <w:tcPr>
            <w:tcW w:w="5896" w:type="dxa"/>
            <w:vAlign w:val="center"/>
          </w:tcPr>
          <w:p w14:paraId="0A0E62D5" w14:textId="77777777" w:rsidR="00122CEB" w:rsidRDefault="00122CEB">
            <w:pPr>
              <w:pStyle w:val="ConsPlusNormal"/>
            </w:pPr>
            <w:r>
              <w:t>го Березники</w:t>
            </w:r>
          </w:p>
        </w:tc>
        <w:tc>
          <w:tcPr>
            <w:tcW w:w="2200" w:type="dxa"/>
            <w:vAlign w:val="center"/>
          </w:tcPr>
          <w:p w14:paraId="64F22BE4" w14:textId="77777777" w:rsidR="00122CEB" w:rsidRDefault="00122CEB">
            <w:pPr>
              <w:pStyle w:val="ConsPlusNormal"/>
              <w:jc w:val="right"/>
            </w:pPr>
            <w:r>
              <w:t>44869,7</w:t>
            </w:r>
          </w:p>
        </w:tc>
      </w:tr>
      <w:tr w:rsidR="00122CEB" w14:paraId="061A3517" w14:textId="77777777">
        <w:tc>
          <w:tcPr>
            <w:tcW w:w="920" w:type="dxa"/>
            <w:vAlign w:val="center"/>
          </w:tcPr>
          <w:p w14:paraId="18CC50BE" w14:textId="77777777" w:rsidR="00122CEB" w:rsidRDefault="00122CEB">
            <w:pPr>
              <w:pStyle w:val="ConsPlusNormal"/>
              <w:jc w:val="center"/>
            </w:pPr>
            <w:r>
              <w:t>4</w:t>
            </w:r>
          </w:p>
        </w:tc>
        <w:tc>
          <w:tcPr>
            <w:tcW w:w="5896" w:type="dxa"/>
            <w:vAlign w:val="center"/>
          </w:tcPr>
          <w:p w14:paraId="71423CCC" w14:textId="77777777" w:rsidR="00122CEB" w:rsidRDefault="00122CEB">
            <w:pPr>
              <w:pStyle w:val="ConsPlusNormal"/>
            </w:pPr>
            <w:proofErr w:type="spellStart"/>
            <w:r>
              <w:t>мо</w:t>
            </w:r>
            <w:proofErr w:type="spellEnd"/>
            <w:r>
              <w:t xml:space="preserve"> Губахинский</w:t>
            </w:r>
          </w:p>
        </w:tc>
        <w:tc>
          <w:tcPr>
            <w:tcW w:w="2200" w:type="dxa"/>
            <w:vAlign w:val="center"/>
          </w:tcPr>
          <w:p w14:paraId="15234BA8" w14:textId="77777777" w:rsidR="00122CEB" w:rsidRDefault="00122CEB">
            <w:pPr>
              <w:pStyle w:val="ConsPlusNormal"/>
              <w:jc w:val="right"/>
            </w:pPr>
            <w:r>
              <w:t>16577,1</w:t>
            </w:r>
          </w:p>
        </w:tc>
      </w:tr>
      <w:tr w:rsidR="00122CEB" w14:paraId="7487A019" w14:textId="77777777">
        <w:tc>
          <w:tcPr>
            <w:tcW w:w="920" w:type="dxa"/>
            <w:vAlign w:val="center"/>
          </w:tcPr>
          <w:p w14:paraId="36736AA7" w14:textId="77777777" w:rsidR="00122CEB" w:rsidRDefault="00122CEB">
            <w:pPr>
              <w:pStyle w:val="ConsPlusNormal"/>
              <w:jc w:val="center"/>
            </w:pPr>
            <w:r>
              <w:lastRenderedPageBreak/>
              <w:t>5</w:t>
            </w:r>
          </w:p>
        </w:tc>
        <w:tc>
          <w:tcPr>
            <w:tcW w:w="5896" w:type="dxa"/>
            <w:vAlign w:val="center"/>
          </w:tcPr>
          <w:p w14:paraId="04CF6476" w14:textId="77777777" w:rsidR="00122CEB" w:rsidRDefault="00122CEB">
            <w:pPr>
              <w:pStyle w:val="ConsPlusNormal"/>
            </w:pPr>
            <w:r>
              <w:t>го Добрянка</w:t>
            </w:r>
          </w:p>
        </w:tc>
        <w:tc>
          <w:tcPr>
            <w:tcW w:w="2200" w:type="dxa"/>
            <w:vAlign w:val="center"/>
          </w:tcPr>
          <w:p w14:paraId="234DA38A" w14:textId="77777777" w:rsidR="00122CEB" w:rsidRDefault="00122CEB">
            <w:pPr>
              <w:pStyle w:val="ConsPlusNormal"/>
              <w:jc w:val="right"/>
            </w:pPr>
            <w:r>
              <w:t>18178,4</w:t>
            </w:r>
          </w:p>
        </w:tc>
      </w:tr>
      <w:tr w:rsidR="00122CEB" w14:paraId="464F9EE3" w14:textId="77777777">
        <w:tc>
          <w:tcPr>
            <w:tcW w:w="920" w:type="dxa"/>
            <w:vAlign w:val="center"/>
          </w:tcPr>
          <w:p w14:paraId="1215DD6A" w14:textId="77777777" w:rsidR="00122CEB" w:rsidRDefault="00122CEB">
            <w:pPr>
              <w:pStyle w:val="ConsPlusNormal"/>
              <w:jc w:val="center"/>
            </w:pPr>
            <w:r>
              <w:t>6</w:t>
            </w:r>
          </w:p>
        </w:tc>
        <w:tc>
          <w:tcPr>
            <w:tcW w:w="5896" w:type="dxa"/>
            <w:vAlign w:val="center"/>
          </w:tcPr>
          <w:p w14:paraId="6BDBE892" w14:textId="77777777" w:rsidR="00122CEB" w:rsidRDefault="00122CEB">
            <w:pPr>
              <w:pStyle w:val="ConsPlusNormal"/>
            </w:pPr>
            <w:r>
              <w:t>го Кизел</w:t>
            </w:r>
          </w:p>
        </w:tc>
        <w:tc>
          <w:tcPr>
            <w:tcW w:w="2200" w:type="dxa"/>
            <w:vAlign w:val="center"/>
          </w:tcPr>
          <w:p w14:paraId="6E762AAA" w14:textId="77777777" w:rsidR="00122CEB" w:rsidRDefault="00122CEB">
            <w:pPr>
              <w:pStyle w:val="ConsPlusNormal"/>
              <w:jc w:val="right"/>
            </w:pPr>
            <w:r>
              <w:t>7004,3</w:t>
            </w:r>
          </w:p>
        </w:tc>
      </w:tr>
      <w:tr w:rsidR="00122CEB" w14:paraId="1D58614F" w14:textId="77777777">
        <w:tc>
          <w:tcPr>
            <w:tcW w:w="920" w:type="dxa"/>
            <w:vAlign w:val="center"/>
          </w:tcPr>
          <w:p w14:paraId="778F504A" w14:textId="77777777" w:rsidR="00122CEB" w:rsidRDefault="00122CEB">
            <w:pPr>
              <w:pStyle w:val="ConsPlusNormal"/>
              <w:jc w:val="center"/>
            </w:pPr>
            <w:r>
              <w:t>7</w:t>
            </w:r>
          </w:p>
        </w:tc>
        <w:tc>
          <w:tcPr>
            <w:tcW w:w="5896" w:type="dxa"/>
            <w:vAlign w:val="center"/>
          </w:tcPr>
          <w:p w14:paraId="50082151" w14:textId="77777777" w:rsidR="00122CEB" w:rsidRDefault="00122CEB">
            <w:pPr>
              <w:pStyle w:val="ConsPlusNormal"/>
            </w:pPr>
            <w:r>
              <w:t>го Краснокамск</w:t>
            </w:r>
          </w:p>
        </w:tc>
        <w:tc>
          <w:tcPr>
            <w:tcW w:w="2200" w:type="dxa"/>
            <w:vAlign w:val="center"/>
          </w:tcPr>
          <w:p w14:paraId="62F2F2C5" w14:textId="77777777" w:rsidR="00122CEB" w:rsidRDefault="00122CEB">
            <w:pPr>
              <w:pStyle w:val="ConsPlusNormal"/>
              <w:jc w:val="right"/>
            </w:pPr>
            <w:r>
              <w:t>25559,2</w:t>
            </w:r>
          </w:p>
        </w:tc>
      </w:tr>
      <w:tr w:rsidR="00122CEB" w14:paraId="7E5D734F" w14:textId="77777777">
        <w:tc>
          <w:tcPr>
            <w:tcW w:w="920" w:type="dxa"/>
            <w:vAlign w:val="center"/>
          </w:tcPr>
          <w:p w14:paraId="6299E332" w14:textId="77777777" w:rsidR="00122CEB" w:rsidRDefault="00122CEB">
            <w:pPr>
              <w:pStyle w:val="ConsPlusNormal"/>
              <w:jc w:val="center"/>
            </w:pPr>
            <w:r>
              <w:t>8</w:t>
            </w:r>
          </w:p>
        </w:tc>
        <w:tc>
          <w:tcPr>
            <w:tcW w:w="5896" w:type="dxa"/>
            <w:vAlign w:val="center"/>
          </w:tcPr>
          <w:p w14:paraId="44ADEAA7" w14:textId="77777777" w:rsidR="00122CEB" w:rsidRDefault="00122CEB">
            <w:pPr>
              <w:pStyle w:val="ConsPlusNormal"/>
            </w:pPr>
            <w:proofErr w:type="spellStart"/>
            <w:r>
              <w:t>мо</w:t>
            </w:r>
            <w:proofErr w:type="spellEnd"/>
            <w:r>
              <w:t xml:space="preserve"> Кунгурский</w:t>
            </w:r>
          </w:p>
        </w:tc>
        <w:tc>
          <w:tcPr>
            <w:tcW w:w="2200" w:type="dxa"/>
            <w:vAlign w:val="center"/>
          </w:tcPr>
          <w:p w14:paraId="5F0FDB50" w14:textId="77777777" w:rsidR="00122CEB" w:rsidRDefault="00122CEB">
            <w:pPr>
              <w:pStyle w:val="ConsPlusNormal"/>
              <w:jc w:val="right"/>
            </w:pPr>
            <w:r>
              <w:t>40280,9</w:t>
            </w:r>
          </w:p>
        </w:tc>
      </w:tr>
      <w:tr w:rsidR="00122CEB" w14:paraId="47B1723A" w14:textId="77777777">
        <w:tc>
          <w:tcPr>
            <w:tcW w:w="920" w:type="dxa"/>
            <w:vAlign w:val="center"/>
          </w:tcPr>
          <w:p w14:paraId="621DA970" w14:textId="77777777" w:rsidR="00122CEB" w:rsidRDefault="00122CEB">
            <w:pPr>
              <w:pStyle w:val="ConsPlusNormal"/>
              <w:jc w:val="center"/>
            </w:pPr>
            <w:r>
              <w:t>9</w:t>
            </w:r>
          </w:p>
        </w:tc>
        <w:tc>
          <w:tcPr>
            <w:tcW w:w="5896" w:type="dxa"/>
            <w:vAlign w:val="center"/>
          </w:tcPr>
          <w:p w14:paraId="26FA24C0" w14:textId="77777777" w:rsidR="00122CEB" w:rsidRDefault="00122CEB">
            <w:pPr>
              <w:pStyle w:val="ConsPlusNormal"/>
            </w:pPr>
            <w:r>
              <w:t>го Лысьва</w:t>
            </w:r>
          </w:p>
        </w:tc>
        <w:tc>
          <w:tcPr>
            <w:tcW w:w="2200" w:type="dxa"/>
            <w:vAlign w:val="center"/>
          </w:tcPr>
          <w:p w14:paraId="6560A547" w14:textId="77777777" w:rsidR="00122CEB" w:rsidRDefault="00122CEB">
            <w:pPr>
              <w:pStyle w:val="ConsPlusNormal"/>
              <w:jc w:val="right"/>
            </w:pPr>
            <w:r>
              <w:t>23905,9</w:t>
            </w:r>
          </w:p>
        </w:tc>
      </w:tr>
      <w:tr w:rsidR="00122CEB" w14:paraId="1F1E108B" w14:textId="77777777">
        <w:tc>
          <w:tcPr>
            <w:tcW w:w="920" w:type="dxa"/>
            <w:vAlign w:val="center"/>
          </w:tcPr>
          <w:p w14:paraId="7D780850" w14:textId="77777777" w:rsidR="00122CEB" w:rsidRDefault="00122CEB">
            <w:pPr>
              <w:pStyle w:val="ConsPlusNormal"/>
              <w:jc w:val="center"/>
            </w:pPr>
            <w:r>
              <w:t>10</w:t>
            </w:r>
          </w:p>
        </w:tc>
        <w:tc>
          <w:tcPr>
            <w:tcW w:w="5896" w:type="dxa"/>
            <w:vAlign w:val="center"/>
          </w:tcPr>
          <w:p w14:paraId="00E3DED3" w14:textId="77777777" w:rsidR="00122CEB" w:rsidRDefault="00122CEB">
            <w:pPr>
              <w:pStyle w:val="ConsPlusNormal"/>
            </w:pPr>
            <w:r>
              <w:t>го Соликамск</w:t>
            </w:r>
          </w:p>
        </w:tc>
        <w:tc>
          <w:tcPr>
            <w:tcW w:w="2200" w:type="dxa"/>
            <w:vAlign w:val="center"/>
          </w:tcPr>
          <w:p w14:paraId="40E7FE92" w14:textId="77777777" w:rsidR="00122CEB" w:rsidRDefault="00122CEB">
            <w:pPr>
              <w:pStyle w:val="ConsPlusNormal"/>
              <w:jc w:val="right"/>
            </w:pPr>
            <w:r>
              <w:t>35946,4</w:t>
            </w:r>
          </w:p>
        </w:tc>
      </w:tr>
      <w:tr w:rsidR="00122CEB" w14:paraId="20B95089" w14:textId="77777777">
        <w:tc>
          <w:tcPr>
            <w:tcW w:w="920" w:type="dxa"/>
            <w:vAlign w:val="center"/>
          </w:tcPr>
          <w:p w14:paraId="5F6D59D8" w14:textId="77777777" w:rsidR="00122CEB" w:rsidRDefault="00122CEB">
            <w:pPr>
              <w:pStyle w:val="ConsPlusNormal"/>
              <w:jc w:val="center"/>
            </w:pPr>
            <w:r>
              <w:t>11</w:t>
            </w:r>
          </w:p>
        </w:tc>
        <w:tc>
          <w:tcPr>
            <w:tcW w:w="5896" w:type="dxa"/>
            <w:vAlign w:val="center"/>
          </w:tcPr>
          <w:p w14:paraId="011C99E6" w14:textId="77777777" w:rsidR="00122CEB" w:rsidRDefault="00122CEB">
            <w:pPr>
              <w:pStyle w:val="ConsPlusNormal"/>
            </w:pPr>
            <w:r>
              <w:t>го Чайковский</w:t>
            </w:r>
          </w:p>
        </w:tc>
        <w:tc>
          <w:tcPr>
            <w:tcW w:w="2200" w:type="dxa"/>
            <w:vAlign w:val="center"/>
          </w:tcPr>
          <w:p w14:paraId="4148CBA5" w14:textId="77777777" w:rsidR="00122CEB" w:rsidRDefault="00122CEB">
            <w:pPr>
              <w:pStyle w:val="ConsPlusNormal"/>
              <w:jc w:val="right"/>
            </w:pPr>
            <w:r>
              <w:t>32641,8</w:t>
            </w:r>
          </w:p>
        </w:tc>
      </w:tr>
      <w:tr w:rsidR="00122CEB" w14:paraId="16B21C4E" w14:textId="77777777">
        <w:tc>
          <w:tcPr>
            <w:tcW w:w="920" w:type="dxa"/>
            <w:vAlign w:val="center"/>
          </w:tcPr>
          <w:p w14:paraId="005363AD" w14:textId="77777777" w:rsidR="00122CEB" w:rsidRDefault="00122CEB">
            <w:pPr>
              <w:pStyle w:val="ConsPlusNormal"/>
              <w:jc w:val="center"/>
            </w:pPr>
            <w:r>
              <w:t>12</w:t>
            </w:r>
          </w:p>
        </w:tc>
        <w:tc>
          <w:tcPr>
            <w:tcW w:w="5896" w:type="dxa"/>
            <w:vAlign w:val="center"/>
          </w:tcPr>
          <w:p w14:paraId="1A239767" w14:textId="77777777" w:rsidR="00122CEB" w:rsidRDefault="00122CEB">
            <w:pPr>
              <w:pStyle w:val="ConsPlusNormal"/>
            </w:pPr>
            <w:r>
              <w:t>го Чусовой</w:t>
            </w:r>
          </w:p>
        </w:tc>
        <w:tc>
          <w:tcPr>
            <w:tcW w:w="2200" w:type="dxa"/>
            <w:vAlign w:val="center"/>
          </w:tcPr>
          <w:p w14:paraId="6273FCB2" w14:textId="77777777" w:rsidR="00122CEB" w:rsidRDefault="00122CEB">
            <w:pPr>
              <w:pStyle w:val="ConsPlusNormal"/>
              <w:jc w:val="right"/>
            </w:pPr>
            <w:r>
              <w:t>24903,3</w:t>
            </w:r>
          </w:p>
        </w:tc>
      </w:tr>
      <w:tr w:rsidR="00122CEB" w14:paraId="39406490" w14:textId="77777777">
        <w:tc>
          <w:tcPr>
            <w:tcW w:w="920" w:type="dxa"/>
            <w:vAlign w:val="center"/>
          </w:tcPr>
          <w:p w14:paraId="49F487A5" w14:textId="77777777" w:rsidR="00122CEB" w:rsidRDefault="00122CEB">
            <w:pPr>
              <w:pStyle w:val="ConsPlusNormal"/>
              <w:jc w:val="center"/>
            </w:pPr>
            <w:r>
              <w:t>13</w:t>
            </w:r>
          </w:p>
        </w:tc>
        <w:tc>
          <w:tcPr>
            <w:tcW w:w="5896" w:type="dxa"/>
            <w:vAlign w:val="center"/>
          </w:tcPr>
          <w:p w14:paraId="45049E55" w14:textId="77777777" w:rsidR="00122CEB" w:rsidRDefault="00122CEB">
            <w:pPr>
              <w:pStyle w:val="ConsPlusNormal"/>
            </w:pPr>
            <w:proofErr w:type="spellStart"/>
            <w:r>
              <w:t>мо</w:t>
            </w:r>
            <w:proofErr w:type="spellEnd"/>
            <w:r>
              <w:t xml:space="preserve"> Бардымский</w:t>
            </w:r>
          </w:p>
        </w:tc>
        <w:tc>
          <w:tcPr>
            <w:tcW w:w="2200" w:type="dxa"/>
            <w:vAlign w:val="center"/>
          </w:tcPr>
          <w:p w14:paraId="5D3AF11A" w14:textId="77777777" w:rsidR="00122CEB" w:rsidRDefault="00122CEB">
            <w:pPr>
              <w:pStyle w:val="ConsPlusNormal"/>
              <w:jc w:val="right"/>
            </w:pPr>
            <w:r>
              <w:t>10631,6</w:t>
            </w:r>
          </w:p>
        </w:tc>
      </w:tr>
      <w:tr w:rsidR="00122CEB" w14:paraId="25B768B9" w14:textId="77777777">
        <w:tc>
          <w:tcPr>
            <w:tcW w:w="920" w:type="dxa"/>
            <w:vAlign w:val="center"/>
          </w:tcPr>
          <w:p w14:paraId="765EB449" w14:textId="77777777" w:rsidR="00122CEB" w:rsidRDefault="00122CEB">
            <w:pPr>
              <w:pStyle w:val="ConsPlusNormal"/>
              <w:jc w:val="center"/>
            </w:pPr>
            <w:r>
              <w:t>14</w:t>
            </w:r>
          </w:p>
        </w:tc>
        <w:tc>
          <w:tcPr>
            <w:tcW w:w="5896" w:type="dxa"/>
            <w:vAlign w:val="center"/>
          </w:tcPr>
          <w:p w14:paraId="2A375BC4" w14:textId="77777777" w:rsidR="00122CEB" w:rsidRDefault="00122CEB">
            <w:pPr>
              <w:pStyle w:val="ConsPlusNormal"/>
            </w:pPr>
            <w:proofErr w:type="spellStart"/>
            <w:r>
              <w:t>мо</w:t>
            </w:r>
            <w:proofErr w:type="spellEnd"/>
            <w:r>
              <w:t xml:space="preserve"> Березовский</w:t>
            </w:r>
          </w:p>
        </w:tc>
        <w:tc>
          <w:tcPr>
            <w:tcW w:w="2200" w:type="dxa"/>
            <w:vAlign w:val="center"/>
          </w:tcPr>
          <w:p w14:paraId="28C842CD" w14:textId="77777777" w:rsidR="00122CEB" w:rsidRDefault="00122CEB">
            <w:pPr>
              <w:pStyle w:val="ConsPlusNormal"/>
              <w:jc w:val="right"/>
            </w:pPr>
            <w:r>
              <w:t>5529,3</w:t>
            </w:r>
          </w:p>
        </w:tc>
      </w:tr>
      <w:tr w:rsidR="00122CEB" w14:paraId="2A326FBD" w14:textId="77777777">
        <w:tc>
          <w:tcPr>
            <w:tcW w:w="920" w:type="dxa"/>
            <w:vAlign w:val="center"/>
          </w:tcPr>
          <w:p w14:paraId="0839482B" w14:textId="77777777" w:rsidR="00122CEB" w:rsidRDefault="00122CEB">
            <w:pPr>
              <w:pStyle w:val="ConsPlusNormal"/>
              <w:jc w:val="center"/>
            </w:pPr>
            <w:r>
              <w:t>15</w:t>
            </w:r>
          </w:p>
        </w:tc>
        <w:tc>
          <w:tcPr>
            <w:tcW w:w="5896" w:type="dxa"/>
            <w:vAlign w:val="center"/>
          </w:tcPr>
          <w:p w14:paraId="18924DA0" w14:textId="77777777" w:rsidR="00122CEB" w:rsidRDefault="00122CEB">
            <w:pPr>
              <w:pStyle w:val="ConsPlusNormal"/>
            </w:pPr>
            <w:proofErr w:type="spellStart"/>
            <w:r>
              <w:t>мо</w:t>
            </w:r>
            <w:proofErr w:type="spellEnd"/>
            <w:r>
              <w:t xml:space="preserve"> Большесосновский</w:t>
            </w:r>
          </w:p>
        </w:tc>
        <w:tc>
          <w:tcPr>
            <w:tcW w:w="2200" w:type="dxa"/>
            <w:vAlign w:val="center"/>
          </w:tcPr>
          <w:p w14:paraId="3FB8A8D9" w14:textId="77777777" w:rsidR="00122CEB" w:rsidRDefault="00122CEB">
            <w:pPr>
              <w:pStyle w:val="ConsPlusNormal"/>
              <w:jc w:val="right"/>
            </w:pPr>
            <w:r>
              <w:t>4847,1</w:t>
            </w:r>
          </w:p>
        </w:tc>
      </w:tr>
      <w:tr w:rsidR="00122CEB" w14:paraId="4854E082" w14:textId="77777777">
        <w:tc>
          <w:tcPr>
            <w:tcW w:w="920" w:type="dxa"/>
            <w:vAlign w:val="center"/>
          </w:tcPr>
          <w:p w14:paraId="6BF57681" w14:textId="77777777" w:rsidR="00122CEB" w:rsidRDefault="00122CEB">
            <w:pPr>
              <w:pStyle w:val="ConsPlusNormal"/>
              <w:jc w:val="center"/>
            </w:pPr>
            <w:r>
              <w:t>16</w:t>
            </w:r>
          </w:p>
        </w:tc>
        <w:tc>
          <w:tcPr>
            <w:tcW w:w="5896" w:type="dxa"/>
            <w:vAlign w:val="center"/>
          </w:tcPr>
          <w:p w14:paraId="42D032B1" w14:textId="77777777" w:rsidR="00122CEB" w:rsidRDefault="00122CEB">
            <w:pPr>
              <w:pStyle w:val="ConsPlusNormal"/>
            </w:pPr>
            <w:r>
              <w:t>го Верещагино</w:t>
            </w:r>
          </w:p>
        </w:tc>
        <w:tc>
          <w:tcPr>
            <w:tcW w:w="2200" w:type="dxa"/>
            <w:vAlign w:val="center"/>
          </w:tcPr>
          <w:p w14:paraId="483585A5" w14:textId="77777777" w:rsidR="00122CEB" w:rsidRDefault="00122CEB">
            <w:pPr>
              <w:pStyle w:val="ConsPlusNormal"/>
              <w:jc w:val="right"/>
            </w:pPr>
            <w:r>
              <w:t>15543,4</w:t>
            </w:r>
          </w:p>
        </w:tc>
      </w:tr>
      <w:tr w:rsidR="00122CEB" w14:paraId="18DF99F3" w14:textId="77777777">
        <w:tc>
          <w:tcPr>
            <w:tcW w:w="920" w:type="dxa"/>
            <w:vAlign w:val="center"/>
          </w:tcPr>
          <w:p w14:paraId="7B35C5B2" w14:textId="77777777" w:rsidR="00122CEB" w:rsidRDefault="00122CEB">
            <w:pPr>
              <w:pStyle w:val="ConsPlusNormal"/>
              <w:jc w:val="center"/>
            </w:pPr>
            <w:r>
              <w:t>17</w:t>
            </w:r>
          </w:p>
        </w:tc>
        <w:tc>
          <w:tcPr>
            <w:tcW w:w="5896" w:type="dxa"/>
            <w:vAlign w:val="center"/>
          </w:tcPr>
          <w:p w14:paraId="58EE4223" w14:textId="77777777" w:rsidR="00122CEB" w:rsidRDefault="00122CEB">
            <w:pPr>
              <w:pStyle w:val="ConsPlusNormal"/>
            </w:pPr>
            <w:r>
              <w:t>го Горнозаводск</w:t>
            </w:r>
          </w:p>
        </w:tc>
        <w:tc>
          <w:tcPr>
            <w:tcW w:w="2200" w:type="dxa"/>
            <w:vAlign w:val="center"/>
          </w:tcPr>
          <w:p w14:paraId="476C17F3" w14:textId="77777777" w:rsidR="00122CEB" w:rsidRDefault="00122CEB">
            <w:pPr>
              <w:pStyle w:val="ConsPlusNormal"/>
              <w:jc w:val="right"/>
            </w:pPr>
            <w:r>
              <w:t>8519,4</w:t>
            </w:r>
          </w:p>
        </w:tc>
      </w:tr>
      <w:tr w:rsidR="00122CEB" w14:paraId="61503BBA" w14:textId="77777777">
        <w:tc>
          <w:tcPr>
            <w:tcW w:w="920" w:type="dxa"/>
            <w:vAlign w:val="center"/>
          </w:tcPr>
          <w:p w14:paraId="5521BC7E" w14:textId="77777777" w:rsidR="00122CEB" w:rsidRDefault="00122CEB">
            <w:pPr>
              <w:pStyle w:val="ConsPlusNormal"/>
              <w:jc w:val="center"/>
            </w:pPr>
            <w:r>
              <w:t>18</w:t>
            </w:r>
          </w:p>
        </w:tc>
        <w:tc>
          <w:tcPr>
            <w:tcW w:w="5896" w:type="dxa"/>
            <w:vAlign w:val="center"/>
          </w:tcPr>
          <w:p w14:paraId="0A4916FA" w14:textId="77777777" w:rsidR="00122CEB" w:rsidRDefault="00122CEB">
            <w:pPr>
              <w:pStyle w:val="ConsPlusNormal"/>
            </w:pPr>
            <w:proofErr w:type="spellStart"/>
            <w:r>
              <w:t>мо</w:t>
            </w:r>
            <w:proofErr w:type="spellEnd"/>
            <w:r>
              <w:t xml:space="preserve"> Еловский</w:t>
            </w:r>
          </w:p>
        </w:tc>
        <w:tc>
          <w:tcPr>
            <w:tcW w:w="2200" w:type="dxa"/>
            <w:vAlign w:val="center"/>
          </w:tcPr>
          <w:p w14:paraId="31032932" w14:textId="77777777" w:rsidR="00122CEB" w:rsidRDefault="00122CEB">
            <w:pPr>
              <w:pStyle w:val="ConsPlusNormal"/>
              <w:jc w:val="right"/>
            </w:pPr>
            <w:r>
              <w:t>3530,3</w:t>
            </w:r>
          </w:p>
        </w:tc>
      </w:tr>
      <w:tr w:rsidR="00122CEB" w14:paraId="2353363E" w14:textId="77777777">
        <w:tc>
          <w:tcPr>
            <w:tcW w:w="920" w:type="dxa"/>
            <w:vAlign w:val="center"/>
          </w:tcPr>
          <w:p w14:paraId="5E10433B" w14:textId="77777777" w:rsidR="00122CEB" w:rsidRDefault="00122CEB">
            <w:pPr>
              <w:pStyle w:val="ConsPlusNormal"/>
              <w:jc w:val="center"/>
            </w:pPr>
            <w:r>
              <w:t>19</w:t>
            </w:r>
          </w:p>
        </w:tc>
        <w:tc>
          <w:tcPr>
            <w:tcW w:w="5896" w:type="dxa"/>
            <w:vAlign w:val="center"/>
          </w:tcPr>
          <w:p w14:paraId="30F02785" w14:textId="77777777" w:rsidR="00122CEB" w:rsidRDefault="00122CEB">
            <w:pPr>
              <w:pStyle w:val="ConsPlusNormal"/>
            </w:pPr>
            <w:r>
              <w:t>го Ильинский</w:t>
            </w:r>
          </w:p>
        </w:tc>
        <w:tc>
          <w:tcPr>
            <w:tcW w:w="2200" w:type="dxa"/>
            <w:vAlign w:val="center"/>
          </w:tcPr>
          <w:p w14:paraId="0828E12D" w14:textId="77777777" w:rsidR="00122CEB" w:rsidRDefault="00122CEB">
            <w:pPr>
              <w:pStyle w:val="ConsPlusNormal"/>
              <w:jc w:val="right"/>
            </w:pPr>
            <w:r>
              <w:t>7037,9</w:t>
            </w:r>
          </w:p>
        </w:tc>
      </w:tr>
      <w:tr w:rsidR="00122CEB" w14:paraId="0B27B77E" w14:textId="77777777">
        <w:tc>
          <w:tcPr>
            <w:tcW w:w="920" w:type="dxa"/>
            <w:vAlign w:val="center"/>
          </w:tcPr>
          <w:p w14:paraId="4A54B985" w14:textId="77777777" w:rsidR="00122CEB" w:rsidRDefault="00122CEB">
            <w:pPr>
              <w:pStyle w:val="ConsPlusNormal"/>
              <w:jc w:val="center"/>
            </w:pPr>
            <w:r>
              <w:t>20</w:t>
            </w:r>
          </w:p>
        </w:tc>
        <w:tc>
          <w:tcPr>
            <w:tcW w:w="5896" w:type="dxa"/>
            <w:vAlign w:val="center"/>
          </w:tcPr>
          <w:p w14:paraId="2F5E0AB8" w14:textId="77777777" w:rsidR="00122CEB" w:rsidRDefault="00122CEB">
            <w:pPr>
              <w:pStyle w:val="ConsPlusNormal"/>
            </w:pPr>
            <w:proofErr w:type="spellStart"/>
            <w:r>
              <w:t>мо</w:t>
            </w:r>
            <w:proofErr w:type="spellEnd"/>
            <w:r>
              <w:t xml:space="preserve"> Карагайский</w:t>
            </w:r>
          </w:p>
        </w:tc>
        <w:tc>
          <w:tcPr>
            <w:tcW w:w="2200" w:type="dxa"/>
            <w:vAlign w:val="center"/>
          </w:tcPr>
          <w:p w14:paraId="45CE01CC" w14:textId="77777777" w:rsidR="00122CEB" w:rsidRDefault="00122CEB">
            <w:pPr>
              <w:pStyle w:val="ConsPlusNormal"/>
              <w:jc w:val="right"/>
            </w:pPr>
            <w:r>
              <w:t>8162,5</w:t>
            </w:r>
          </w:p>
        </w:tc>
      </w:tr>
      <w:tr w:rsidR="00122CEB" w14:paraId="15251D1D" w14:textId="77777777">
        <w:tc>
          <w:tcPr>
            <w:tcW w:w="920" w:type="dxa"/>
            <w:vAlign w:val="center"/>
          </w:tcPr>
          <w:p w14:paraId="0DB72216" w14:textId="77777777" w:rsidR="00122CEB" w:rsidRDefault="00122CEB">
            <w:pPr>
              <w:pStyle w:val="ConsPlusNormal"/>
              <w:jc w:val="center"/>
            </w:pPr>
            <w:r>
              <w:t>21</w:t>
            </w:r>
          </w:p>
        </w:tc>
        <w:tc>
          <w:tcPr>
            <w:tcW w:w="5896" w:type="dxa"/>
            <w:vAlign w:val="center"/>
          </w:tcPr>
          <w:p w14:paraId="45A35A24" w14:textId="77777777" w:rsidR="00122CEB" w:rsidRDefault="00122CEB">
            <w:pPr>
              <w:pStyle w:val="ConsPlusNormal"/>
            </w:pPr>
            <w:proofErr w:type="spellStart"/>
            <w:r>
              <w:t>мо</w:t>
            </w:r>
            <w:proofErr w:type="spellEnd"/>
            <w:r>
              <w:t xml:space="preserve"> Кишертский</w:t>
            </w:r>
          </w:p>
        </w:tc>
        <w:tc>
          <w:tcPr>
            <w:tcW w:w="2200" w:type="dxa"/>
            <w:vAlign w:val="center"/>
          </w:tcPr>
          <w:p w14:paraId="26C6011B" w14:textId="77777777" w:rsidR="00122CEB" w:rsidRDefault="00122CEB">
            <w:pPr>
              <w:pStyle w:val="ConsPlusNormal"/>
              <w:jc w:val="right"/>
            </w:pPr>
            <w:r>
              <w:t>4525,5</w:t>
            </w:r>
          </w:p>
        </w:tc>
      </w:tr>
      <w:tr w:rsidR="00122CEB" w14:paraId="208B065B" w14:textId="77777777">
        <w:tc>
          <w:tcPr>
            <w:tcW w:w="920" w:type="dxa"/>
            <w:vAlign w:val="center"/>
          </w:tcPr>
          <w:p w14:paraId="4BDA8CC5" w14:textId="77777777" w:rsidR="00122CEB" w:rsidRDefault="00122CEB">
            <w:pPr>
              <w:pStyle w:val="ConsPlusNormal"/>
              <w:jc w:val="center"/>
            </w:pPr>
            <w:r>
              <w:t>22</w:t>
            </w:r>
          </w:p>
        </w:tc>
        <w:tc>
          <w:tcPr>
            <w:tcW w:w="5896" w:type="dxa"/>
            <w:vAlign w:val="center"/>
          </w:tcPr>
          <w:p w14:paraId="1A5733FD" w14:textId="77777777" w:rsidR="00122CEB" w:rsidRDefault="00122CEB">
            <w:pPr>
              <w:pStyle w:val="ConsPlusNormal"/>
            </w:pPr>
            <w:proofErr w:type="spellStart"/>
            <w:r>
              <w:t>мо</w:t>
            </w:r>
            <w:proofErr w:type="spellEnd"/>
            <w:r>
              <w:t xml:space="preserve"> Куединский</w:t>
            </w:r>
          </w:p>
        </w:tc>
        <w:tc>
          <w:tcPr>
            <w:tcW w:w="2200" w:type="dxa"/>
            <w:vAlign w:val="center"/>
          </w:tcPr>
          <w:p w14:paraId="1E724342" w14:textId="77777777" w:rsidR="00122CEB" w:rsidRDefault="00122CEB">
            <w:pPr>
              <w:pStyle w:val="ConsPlusNormal"/>
              <w:jc w:val="right"/>
            </w:pPr>
            <w:r>
              <w:t>9383,7</w:t>
            </w:r>
          </w:p>
        </w:tc>
      </w:tr>
      <w:tr w:rsidR="00122CEB" w14:paraId="429E061C" w14:textId="77777777">
        <w:tc>
          <w:tcPr>
            <w:tcW w:w="920" w:type="dxa"/>
            <w:vAlign w:val="center"/>
          </w:tcPr>
          <w:p w14:paraId="107FA090" w14:textId="77777777" w:rsidR="00122CEB" w:rsidRDefault="00122CEB">
            <w:pPr>
              <w:pStyle w:val="ConsPlusNormal"/>
              <w:jc w:val="center"/>
            </w:pPr>
            <w:r>
              <w:t>23</w:t>
            </w:r>
          </w:p>
        </w:tc>
        <w:tc>
          <w:tcPr>
            <w:tcW w:w="5896" w:type="dxa"/>
            <w:vAlign w:val="center"/>
          </w:tcPr>
          <w:p w14:paraId="0B3F5D14" w14:textId="77777777" w:rsidR="00122CEB" w:rsidRDefault="00122CEB">
            <w:pPr>
              <w:pStyle w:val="ConsPlusNormal"/>
            </w:pPr>
            <w:r>
              <w:t>го Красновишерск</w:t>
            </w:r>
          </w:p>
        </w:tc>
        <w:tc>
          <w:tcPr>
            <w:tcW w:w="2200" w:type="dxa"/>
            <w:vAlign w:val="center"/>
          </w:tcPr>
          <w:p w14:paraId="18E2748D" w14:textId="77777777" w:rsidR="00122CEB" w:rsidRDefault="00122CEB">
            <w:pPr>
              <w:pStyle w:val="ConsPlusNormal"/>
              <w:jc w:val="right"/>
            </w:pPr>
            <w:r>
              <w:t>7120,9</w:t>
            </w:r>
          </w:p>
        </w:tc>
      </w:tr>
      <w:tr w:rsidR="00122CEB" w14:paraId="6CB2F4F5" w14:textId="77777777">
        <w:tc>
          <w:tcPr>
            <w:tcW w:w="920" w:type="dxa"/>
            <w:vAlign w:val="center"/>
          </w:tcPr>
          <w:p w14:paraId="435D458D" w14:textId="77777777" w:rsidR="00122CEB" w:rsidRDefault="00122CEB">
            <w:pPr>
              <w:pStyle w:val="ConsPlusNormal"/>
              <w:jc w:val="center"/>
            </w:pPr>
            <w:r>
              <w:t>24</w:t>
            </w:r>
          </w:p>
        </w:tc>
        <w:tc>
          <w:tcPr>
            <w:tcW w:w="5896" w:type="dxa"/>
            <w:vAlign w:val="center"/>
          </w:tcPr>
          <w:p w14:paraId="6C4202D8" w14:textId="77777777" w:rsidR="00122CEB" w:rsidRDefault="00122CEB">
            <w:pPr>
              <w:pStyle w:val="ConsPlusNormal"/>
            </w:pPr>
            <w:r>
              <w:t>го Нытва</w:t>
            </w:r>
          </w:p>
        </w:tc>
        <w:tc>
          <w:tcPr>
            <w:tcW w:w="2200" w:type="dxa"/>
            <w:vAlign w:val="center"/>
          </w:tcPr>
          <w:p w14:paraId="3B740364" w14:textId="77777777" w:rsidR="00122CEB" w:rsidRDefault="00122CEB">
            <w:pPr>
              <w:pStyle w:val="ConsPlusNormal"/>
              <w:jc w:val="right"/>
            </w:pPr>
            <w:r>
              <w:t>14990,5</w:t>
            </w:r>
          </w:p>
        </w:tc>
      </w:tr>
      <w:tr w:rsidR="00122CEB" w14:paraId="2C988DF6" w14:textId="77777777">
        <w:tc>
          <w:tcPr>
            <w:tcW w:w="920" w:type="dxa"/>
            <w:vAlign w:val="center"/>
          </w:tcPr>
          <w:p w14:paraId="286C4ED8" w14:textId="77777777" w:rsidR="00122CEB" w:rsidRDefault="00122CEB">
            <w:pPr>
              <w:pStyle w:val="ConsPlusNormal"/>
              <w:jc w:val="center"/>
            </w:pPr>
            <w:r>
              <w:t>25</w:t>
            </w:r>
          </w:p>
        </w:tc>
        <w:tc>
          <w:tcPr>
            <w:tcW w:w="5896" w:type="dxa"/>
            <w:vAlign w:val="center"/>
          </w:tcPr>
          <w:p w14:paraId="5E19876A" w14:textId="77777777" w:rsidR="00122CEB" w:rsidRDefault="00122CEB">
            <w:pPr>
              <w:pStyle w:val="ConsPlusNormal"/>
            </w:pPr>
            <w:r>
              <w:t>го Октябрьский</w:t>
            </w:r>
          </w:p>
        </w:tc>
        <w:tc>
          <w:tcPr>
            <w:tcW w:w="2200" w:type="dxa"/>
            <w:vAlign w:val="center"/>
          </w:tcPr>
          <w:p w14:paraId="146CCA46" w14:textId="77777777" w:rsidR="00122CEB" w:rsidRDefault="00122CEB">
            <w:pPr>
              <w:pStyle w:val="ConsPlusNormal"/>
              <w:jc w:val="right"/>
            </w:pPr>
            <w:r>
              <w:t>9810,1</w:t>
            </w:r>
          </w:p>
        </w:tc>
      </w:tr>
      <w:tr w:rsidR="00122CEB" w14:paraId="478AEF9F" w14:textId="77777777">
        <w:tc>
          <w:tcPr>
            <w:tcW w:w="920" w:type="dxa"/>
            <w:vAlign w:val="center"/>
          </w:tcPr>
          <w:p w14:paraId="738AE87C" w14:textId="77777777" w:rsidR="00122CEB" w:rsidRDefault="00122CEB">
            <w:pPr>
              <w:pStyle w:val="ConsPlusNormal"/>
              <w:jc w:val="center"/>
            </w:pPr>
            <w:r>
              <w:t>26</w:t>
            </w:r>
          </w:p>
        </w:tc>
        <w:tc>
          <w:tcPr>
            <w:tcW w:w="5896" w:type="dxa"/>
            <w:vAlign w:val="center"/>
          </w:tcPr>
          <w:p w14:paraId="3305E03F" w14:textId="77777777" w:rsidR="00122CEB" w:rsidRDefault="00122CEB">
            <w:pPr>
              <w:pStyle w:val="ConsPlusNormal"/>
            </w:pPr>
            <w:r>
              <w:t>го Оса</w:t>
            </w:r>
          </w:p>
        </w:tc>
        <w:tc>
          <w:tcPr>
            <w:tcW w:w="2200" w:type="dxa"/>
            <w:vAlign w:val="center"/>
          </w:tcPr>
          <w:p w14:paraId="0378ACD4" w14:textId="77777777" w:rsidR="00122CEB" w:rsidRDefault="00122CEB">
            <w:pPr>
              <w:pStyle w:val="ConsPlusNormal"/>
              <w:jc w:val="right"/>
            </w:pPr>
            <w:r>
              <w:t>10306,4</w:t>
            </w:r>
          </w:p>
        </w:tc>
      </w:tr>
      <w:tr w:rsidR="00122CEB" w14:paraId="610DECA7" w14:textId="77777777">
        <w:tc>
          <w:tcPr>
            <w:tcW w:w="920" w:type="dxa"/>
            <w:vAlign w:val="center"/>
          </w:tcPr>
          <w:p w14:paraId="38177FDA" w14:textId="77777777" w:rsidR="00122CEB" w:rsidRDefault="00122CEB">
            <w:pPr>
              <w:pStyle w:val="ConsPlusNormal"/>
              <w:jc w:val="center"/>
            </w:pPr>
            <w:r>
              <w:t>27</w:t>
            </w:r>
          </w:p>
        </w:tc>
        <w:tc>
          <w:tcPr>
            <w:tcW w:w="5896" w:type="dxa"/>
            <w:vAlign w:val="center"/>
          </w:tcPr>
          <w:p w14:paraId="7890A6E8" w14:textId="77777777" w:rsidR="00122CEB" w:rsidRDefault="00122CEB">
            <w:pPr>
              <w:pStyle w:val="ConsPlusNormal"/>
            </w:pPr>
            <w:proofErr w:type="spellStart"/>
            <w:r>
              <w:t>мо</w:t>
            </w:r>
            <w:proofErr w:type="spellEnd"/>
            <w:r>
              <w:t xml:space="preserve"> Ординский</w:t>
            </w:r>
          </w:p>
        </w:tc>
        <w:tc>
          <w:tcPr>
            <w:tcW w:w="2200" w:type="dxa"/>
            <w:vAlign w:val="center"/>
          </w:tcPr>
          <w:p w14:paraId="606014E1" w14:textId="77777777" w:rsidR="00122CEB" w:rsidRDefault="00122CEB">
            <w:pPr>
              <w:pStyle w:val="ConsPlusNormal"/>
              <w:jc w:val="right"/>
            </w:pPr>
            <w:r>
              <w:t>5699,8</w:t>
            </w:r>
          </w:p>
        </w:tc>
      </w:tr>
      <w:tr w:rsidR="00122CEB" w14:paraId="4394360C" w14:textId="77777777">
        <w:tc>
          <w:tcPr>
            <w:tcW w:w="920" w:type="dxa"/>
            <w:vAlign w:val="center"/>
          </w:tcPr>
          <w:p w14:paraId="6E3CB89A" w14:textId="77777777" w:rsidR="00122CEB" w:rsidRDefault="00122CEB">
            <w:pPr>
              <w:pStyle w:val="ConsPlusNormal"/>
              <w:jc w:val="center"/>
            </w:pPr>
            <w:r>
              <w:t>28</w:t>
            </w:r>
          </w:p>
        </w:tc>
        <w:tc>
          <w:tcPr>
            <w:tcW w:w="5896" w:type="dxa"/>
            <w:vAlign w:val="center"/>
          </w:tcPr>
          <w:p w14:paraId="2A82E867" w14:textId="77777777" w:rsidR="00122CEB" w:rsidRDefault="00122CEB">
            <w:pPr>
              <w:pStyle w:val="ConsPlusNormal"/>
            </w:pPr>
            <w:r>
              <w:t>го Оханск</w:t>
            </w:r>
          </w:p>
        </w:tc>
        <w:tc>
          <w:tcPr>
            <w:tcW w:w="2200" w:type="dxa"/>
            <w:vAlign w:val="center"/>
          </w:tcPr>
          <w:p w14:paraId="7B1A8604" w14:textId="77777777" w:rsidR="00122CEB" w:rsidRDefault="00122CEB">
            <w:pPr>
              <w:pStyle w:val="ConsPlusNormal"/>
              <w:jc w:val="right"/>
            </w:pPr>
            <w:r>
              <w:t>5733,3</w:t>
            </w:r>
          </w:p>
        </w:tc>
      </w:tr>
      <w:tr w:rsidR="00122CEB" w14:paraId="6891B323" w14:textId="77777777">
        <w:tc>
          <w:tcPr>
            <w:tcW w:w="920" w:type="dxa"/>
            <w:vAlign w:val="center"/>
          </w:tcPr>
          <w:p w14:paraId="27EA4819" w14:textId="77777777" w:rsidR="00122CEB" w:rsidRDefault="00122CEB">
            <w:pPr>
              <w:pStyle w:val="ConsPlusNormal"/>
              <w:jc w:val="center"/>
            </w:pPr>
            <w:r>
              <w:t>29</w:t>
            </w:r>
          </w:p>
        </w:tc>
        <w:tc>
          <w:tcPr>
            <w:tcW w:w="5896" w:type="dxa"/>
            <w:vAlign w:val="center"/>
          </w:tcPr>
          <w:p w14:paraId="61DCA379" w14:textId="77777777" w:rsidR="00122CEB" w:rsidRDefault="00122CEB">
            <w:pPr>
              <w:pStyle w:val="ConsPlusNormal"/>
            </w:pPr>
            <w:r>
              <w:t>го Очер</w:t>
            </w:r>
          </w:p>
        </w:tc>
        <w:tc>
          <w:tcPr>
            <w:tcW w:w="2200" w:type="dxa"/>
            <w:vAlign w:val="center"/>
          </w:tcPr>
          <w:p w14:paraId="6878423B" w14:textId="77777777" w:rsidR="00122CEB" w:rsidRDefault="00122CEB">
            <w:pPr>
              <w:pStyle w:val="ConsPlusNormal"/>
              <w:jc w:val="right"/>
            </w:pPr>
            <w:r>
              <w:t>8890,4</w:t>
            </w:r>
          </w:p>
        </w:tc>
      </w:tr>
      <w:tr w:rsidR="00122CEB" w14:paraId="6EE2A297" w14:textId="77777777">
        <w:tc>
          <w:tcPr>
            <w:tcW w:w="920" w:type="dxa"/>
            <w:vAlign w:val="center"/>
          </w:tcPr>
          <w:p w14:paraId="38924086" w14:textId="77777777" w:rsidR="00122CEB" w:rsidRDefault="00122CEB">
            <w:pPr>
              <w:pStyle w:val="ConsPlusNormal"/>
              <w:jc w:val="center"/>
            </w:pPr>
            <w:r>
              <w:t>30</w:t>
            </w:r>
          </w:p>
        </w:tc>
        <w:tc>
          <w:tcPr>
            <w:tcW w:w="5896" w:type="dxa"/>
            <w:vAlign w:val="center"/>
          </w:tcPr>
          <w:p w14:paraId="5DC2235A" w14:textId="77777777" w:rsidR="00122CEB" w:rsidRDefault="00122CEB">
            <w:pPr>
              <w:pStyle w:val="ConsPlusNormal"/>
            </w:pPr>
            <w:proofErr w:type="spellStart"/>
            <w:r>
              <w:t>мо</w:t>
            </w:r>
            <w:proofErr w:type="spellEnd"/>
            <w:r>
              <w:t xml:space="preserve"> Пермский</w:t>
            </w:r>
          </w:p>
        </w:tc>
        <w:tc>
          <w:tcPr>
            <w:tcW w:w="2200" w:type="dxa"/>
            <w:vAlign w:val="center"/>
          </w:tcPr>
          <w:p w14:paraId="7BD32941" w14:textId="77777777" w:rsidR="00122CEB" w:rsidRDefault="00122CEB">
            <w:pPr>
              <w:pStyle w:val="ConsPlusNormal"/>
              <w:jc w:val="right"/>
            </w:pPr>
            <w:r>
              <w:t>43226,8</w:t>
            </w:r>
          </w:p>
        </w:tc>
      </w:tr>
      <w:tr w:rsidR="00122CEB" w14:paraId="0BE13644" w14:textId="77777777">
        <w:tc>
          <w:tcPr>
            <w:tcW w:w="920" w:type="dxa"/>
            <w:vAlign w:val="center"/>
          </w:tcPr>
          <w:p w14:paraId="07845DFD" w14:textId="77777777" w:rsidR="00122CEB" w:rsidRDefault="00122CEB">
            <w:pPr>
              <w:pStyle w:val="ConsPlusNormal"/>
              <w:jc w:val="center"/>
            </w:pPr>
            <w:r>
              <w:t>31</w:t>
            </w:r>
          </w:p>
        </w:tc>
        <w:tc>
          <w:tcPr>
            <w:tcW w:w="5896" w:type="dxa"/>
            <w:vAlign w:val="center"/>
          </w:tcPr>
          <w:p w14:paraId="7C16725F" w14:textId="77777777" w:rsidR="00122CEB" w:rsidRDefault="00122CEB">
            <w:pPr>
              <w:pStyle w:val="ConsPlusNormal"/>
            </w:pPr>
            <w:proofErr w:type="spellStart"/>
            <w:r>
              <w:t>мо</w:t>
            </w:r>
            <w:proofErr w:type="spellEnd"/>
            <w:r>
              <w:t xml:space="preserve"> Сивинский</w:t>
            </w:r>
          </w:p>
        </w:tc>
        <w:tc>
          <w:tcPr>
            <w:tcW w:w="2200" w:type="dxa"/>
            <w:vAlign w:val="center"/>
          </w:tcPr>
          <w:p w14:paraId="042EA0F3" w14:textId="77777777" w:rsidR="00122CEB" w:rsidRDefault="00122CEB">
            <w:pPr>
              <w:pStyle w:val="ConsPlusNormal"/>
              <w:jc w:val="right"/>
            </w:pPr>
            <w:r>
              <w:t>4924,4</w:t>
            </w:r>
          </w:p>
        </w:tc>
      </w:tr>
      <w:tr w:rsidR="00122CEB" w14:paraId="0CDC3F5E" w14:textId="77777777">
        <w:tc>
          <w:tcPr>
            <w:tcW w:w="920" w:type="dxa"/>
            <w:vAlign w:val="center"/>
          </w:tcPr>
          <w:p w14:paraId="59EB73B7" w14:textId="77777777" w:rsidR="00122CEB" w:rsidRDefault="00122CEB">
            <w:pPr>
              <w:pStyle w:val="ConsPlusNormal"/>
              <w:jc w:val="center"/>
            </w:pPr>
            <w:r>
              <w:t>32</w:t>
            </w:r>
          </w:p>
        </w:tc>
        <w:tc>
          <w:tcPr>
            <w:tcW w:w="5896" w:type="dxa"/>
            <w:vAlign w:val="center"/>
          </w:tcPr>
          <w:p w14:paraId="38C32958" w14:textId="77777777" w:rsidR="00122CEB" w:rsidRDefault="00122CEB">
            <w:pPr>
              <w:pStyle w:val="ConsPlusNormal"/>
            </w:pPr>
            <w:r>
              <w:t>го Суксун</w:t>
            </w:r>
          </w:p>
        </w:tc>
        <w:tc>
          <w:tcPr>
            <w:tcW w:w="2200" w:type="dxa"/>
            <w:vAlign w:val="center"/>
          </w:tcPr>
          <w:p w14:paraId="3215E418" w14:textId="77777777" w:rsidR="00122CEB" w:rsidRDefault="00122CEB">
            <w:pPr>
              <w:pStyle w:val="ConsPlusNormal"/>
              <w:jc w:val="right"/>
            </w:pPr>
            <w:r>
              <w:t>7387,1</w:t>
            </w:r>
          </w:p>
        </w:tc>
      </w:tr>
      <w:tr w:rsidR="00122CEB" w14:paraId="459F8EE4" w14:textId="77777777">
        <w:tc>
          <w:tcPr>
            <w:tcW w:w="920" w:type="dxa"/>
            <w:vAlign w:val="center"/>
          </w:tcPr>
          <w:p w14:paraId="7877BA09" w14:textId="77777777" w:rsidR="00122CEB" w:rsidRDefault="00122CEB">
            <w:pPr>
              <w:pStyle w:val="ConsPlusNormal"/>
              <w:jc w:val="center"/>
            </w:pPr>
            <w:r>
              <w:t>33</w:t>
            </w:r>
          </w:p>
        </w:tc>
        <w:tc>
          <w:tcPr>
            <w:tcW w:w="5896" w:type="dxa"/>
            <w:vAlign w:val="center"/>
          </w:tcPr>
          <w:p w14:paraId="2428D0A6" w14:textId="77777777" w:rsidR="00122CEB" w:rsidRDefault="00122CEB">
            <w:pPr>
              <w:pStyle w:val="ConsPlusNormal"/>
            </w:pPr>
            <w:proofErr w:type="spellStart"/>
            <w:r>
              <w:t>мо</w:t>
            </w:r>
            <w:proofErr w:type="spellEnd"/>
            <w:r>
              <w:t xml:space="preserve"> Уинский</w:t>
            </w:r>
          </w:p>
        </w:tc>
        <w:tc>
          <w:tcPr>
            <w:tcW w:w="2200" w:type="dxa"/>
            <w:vAlign w:val="center"/>
          </w:tcPr>
          <w:p w14:paraId="4CD94101" w14:textId="77777777" w:rsidR="00122CEB" w:rsidRDefault="00122CEB">
            <w:pPr>
              <w:pStyle w:val="ConsPlusNormal"/>
              <w:jc w:val="right"/>
            </w:pPr>
            <w:r>
              <w:t>4048,6</w:t>
            </w:r>
          </w:p>
        </w:tc>
      </w:tr>
      <w:tr w:rsidR="00122CEB" w14:paraId="5E62E2AC" w14:textId="77777777">
        <w:tc>
          <w:tcPr>
            <w:tcW w:w="920" w:type="dxa"/>
            <w:vAlign w:val="center"/>
          </w:tcPr>
          <w:p w14:paraId="15399E44" w14:textId="77777777" w:rsidR="00122CEB" w:rsidRDefault="00122CEB">
            <w:pPr>
              <w:pStyle w:val="ConsPlusNormal"/>
              <w:jc w:val="center"/>
            </w:pPr>
            <w:r>
              <w:t>34</w:t>
            </w:r>
          </w:p>
        </w:tc>
        <w:tc>
          <w:tcPr>
            <w:tcW w:w="5896" w:type="dxa"/>
            <w:vAlign w:val="center"/>
          </w:tcPr>
          <w:p w14:paraId="5E795D95" w14:textId="77777777" w:rsidR="00122CEB" w:rsidRDefault="00122CEB">
            <w:pPr>
              <w:pStyle w:val="ConsPlusNormal"/>
            </w:pPr>
            <w:proofErr w:type="spellStart"/>
            <w:r>
              <w:t>мо</w:t>
            </w:r>
            <w:proofErr w:type="spellEnd"/>
            <w:r>
              <w:t xml:space="preserve"> Частинский</w:t>
            </w:r>
          </w:p>
        </w:tc>
        <w:tc>
          <w:tcPr>
            <w:tcW w:w="2200" w:type="dxa"/>
            <w:vAlign w:val="center"/>
          </w:tcPr>
          <w:p w14:paraId="710816E2" w14:textId="77777777" w:rsidR="00122CEB" w:rsidRDefault="00122CEB">
            <w:pPr>
              <w:pStyle w:val="ConsPlusNormal"/>
              <w:jc w:val="right"/>
            </w:pPr>
            <w:r>
              <w:t>4801,4</w:t>
            </w:r>
          </w:p>
        </w:tc>
      </w:tr>
      <w:tr w:rsidR="00122CEB" w14:paraId="29D50ED2" w14:textId="77777777">
        <w:tc>
          <w:tcPr>
            <w:tcW w:w="920" w:type="dxa"/>
            <w:vAlign w:val="center"/>
          </w:tcPr>
          <w:p w14:paraId="129EC305" w14:textId="77777777" w:rsidR="00122CEB" w:rsidRDefault="00122CEB">
            <w:pPr>
              <w:pStyle w:val="ConsPlusNormal"/>
              <w:jc w:val="center"/>
            </w:pPr>
            <w:r>
              <w:lastRenderedPageBreak/>
              <w:t>35</w:t>
            </w:r>
          </w:p>
        </w:tc>
        <w:tc>
          <w:tcPr>
            <w:tcW w:w="5896" w:type="dxa"/>
            <w:vAlign w:val="center"/>
          </w:tcPr>
          <w:p w14:paraId="6FAC44D2" w14:textId="77777777" w:rsidR="00122CEB" w:rsidRDefault="00122CEB">
            <w:pPr>
              <w:pStyle w:val="ConsPlusNormal"/>
            </w:pPr>
            <w:r>
              <w:t>го Чердынь</w:t>
            </w:r>
          </w:p>
        </w:tc>
        <w:tc>
          <w:tcPr>
            <w:tcW w:w="2200" w:type="dxa"/>
            <w:vAlign w:val="center"/>
          </w:tcPr>
          <w:p w14:paraId="3ED91A5C" w14:textId="77777777" w:rsidR="00122CEB" w:rsidRDefault="00122CEB">
            <w:pPr>
              <w:pStyle w:val="ConsPlusNormal"/>
              <w:jc w:val="right"/>
            </w:pPr>
            <w:r>
              <w:t>6175,8</w:t>
            </w:r>
          </w:p>
        </w:tc>
      </w:tr>
      <w:tr w:rsidR="00122CEB" w14:paraId="5AB32588" w14:textId="77777777">
        <w:tc>
          <w:tcPr>
            <w:tcW w:w="920" w:type="dxa"/>
            <w:vAlign w:val="center"/>
          </w:tcPr>
          <w:p w14:paraId="6DA64822" w14:textId="77777777" w:rsidR="00122CEB" w:rsidRDefault="00122CEB">
            <w:pPr>
              <w:pStyle w:val="ConsPlusNormal"/>
              <w:jc w:val="center"/>
            </w:pPr>
            <w:r>
              <w:t>36</w:t>
            </w:r>
          </w:p>
        </w:tc>
        <w:tc>
          <w:tcPr>
            <w:tcW w:w="5896" w:type="dxa"/>
            <w:vAlign w:val="center"/>
          </w:tcPr>
          <w:p w14:paraId="1F2A22E2" w14:textId="77777777" w:rsidR="00122CEB" w:rsidRDefault="00122CEB">
            <w:pPr>
              <w:pStyle w:val="ConsPlusNormal"/>
            </w:pPr>
            <w:r>
              <w:t>го Чернушка</w:t>
            </w:r>
          </w:p>
        </w:tc>
        <w:tc>
          <w:tcPr>
            <w:tcW w:w="2200" w:type="dxa"/>
            <w:vAlign w:val="center"/>
          </w:tcPr>
          <w:p w14:paraId="2E890C8C" w14:textId="77777777" w:rsidR="00122CEB" w:rsidRDefault="00122CEB">
            <w:pPr>
              <w:pStyle w:val="ConsPlusNormal"/>
              <w:jc w:val="right"/>
            </w:pPr>
            <w:r>
              <w:t>19565,2</w:t>
            </w:r>
          </w:p>
        </w:tc>
      </w:tr>
      <w:tr w:rsidR="00122CEB" w14:paraId="2179BBEE" w14:textId="77777777">
        <w:tc>
          <w:tcPr>
            <w:tcW w:w="920" w:type="dxa"/>
            <w:vAlign w:val="center"/>
          </w:tcPr>
          <w:p w14:paraId="25B3C7F8" w14:textId="77777777" w:rsidR="00122CEB" w:rsidRDefault="00122CEB">
            <w:pPr>
              <w:pStyle w:val="ConsPlusNormal"/>
              <w:jc w:val="center"/>
            </w:pPr>
            <w:r>
              <w:t>37</w:t>
            </w:r>
          </w:p>
        </w:tc>
        <w:tc>
          <w:tcPr>
            <w:tcW w:w="5896" w:type="dxa"/>
            <w:vAlign w:val="center"/>
          </w:tcPr>
          <w:p w14:paraId="7D0B4EB4" w14:textId="77777777" w:rsidR="00122CEB" w:rsidRDefault="00122CEB">
            <w:pPr>
              <w:pStyle w:val="ConsPlusNormal"/>
            </w:pPr>
            <w:r>
              <w:t>ЗАТО Звездный</w:t>
            </w:r>
          </w:p>
        </w:tc>
        <w:tc>
          <w:tcPr>
            <w:tcW w:w="2200" w:type="dxa"/>
            <w:vAlign w:val="center"/>
          </w:tcPr>
          <w:p w14:paraId="35D758E3" w14:textId="77777777" w:rsidR="00122CEB" w:rsidRDefault="00122CEB">
            <w:pPr>
              <w:pStyle w:val="ConsPlusNormal"/>
              <w:jc w:val="right"/>
            </w:pPr>
            <w:r>
              <w:t>3016,1</w:t>
            </w:r>
          </w:p>
        </w:tc>
      </w:tr>
      <w:tr w:rsidR="00122CEB" w14:paraId="1D9D847E" w14:textId="77777777">
        <w:tc>
          <w:tcPr>
            <w:tcW w:w="920" w:type="dxa"/>
            <w:vAlign w:val="center"/>
          </w:tcPr>
          <w:p w14:paraId="562B6D88" w14:textId="77777777" w:rsidR="00122CEB" w:rsidRDefault="00122CEB">
            <w:pPr>
              <w:pStyle w:val="ConsPlusNormal"/>
              <w:jc w:val="center"/>
            </w:pPr>
            <w:r>
              <w:t>38</w:t>
            </w:r>
          </w:p>
        </w:tc>
        <w:tc>
          <w:tcPr>
            <w:tcW w:w="5896" w:type="dxa"/>
            <w:vAlign w:val="center"/>
          </w:tcPr>
          <w:p w14:paraId="5B15CC9A" w14:textId="77777777" w:rsidR="00122CEB" w:rsidRDefault="00122CEB">
            <w:pPr>
              <w:pStyle w:val="ConsPlusNormal"/>
            </w:pPr>
            <w:proofErr w:type="spellStart"/>
            <w:r>
              <w:t>мо</w:t>
            </w:r>
            <w:proofErr w:type="spellEnd"/>
            <w:r>
              <w:t xml:space="preserve"> Кудымкарский</w:t>
            </w:r>
          </w:p>
        </w:tc>
        <w:tc>
          <w:tcPr>
            <w:tcW w:w="2200" w:type="dxa"/>
            <w:vAlign w:val="center"/>
          </w:tcPr>
          <w:p w14:paraId="6E5713BF" w14:textId="77777777" w:rsidR="00122CEB" w:rsidRDefault="00122CEB">
            <w:pPr>
              <w:pStyle w:val="ConsPlusNormal"/>
              <w:jc w:val="right"/>
            </w:pPr>
            <w:r>
              <w:t>20443,9</w:t>
            </w:r>
          </w:p>
        </w:tc>
      </w:tr>
      <w:tr w:rsidR="00122CEB" w14:paraId="3F2AB2D9" w14:textId="77777777">
        <w:tc>
          <w:tcPr>
            <w:tcW w:w="920" w:type="dxa"/>
            <w:vAlign w:val="center"/>
          </w:tcPr>
          <w:p w14:paraId="3EF0A439" w14:textId="77777777" w:rsidR="00122CEB" w:rsidRDefault="00122CEB">
            <w:pPr>
              <w:pStyle w:val="ConsPlusNormal"/>
              <w:jc w:val="center"/>
            </w:pPr>
            <w:r>
              <w:t>39</w:t>
            </w:r>
          </w:p>
        </w:tc>
        <w:tc>
          <w:tcPr>
            <w:tcW w:w="5896" w:type="dxa"/>
            <w:vAlign w:val="center"/>
          </w:tcPr>
          <w:p w14:paraId="30D8FF5E" w14:textId="77777777" w:rsidR="00122CEB" w:rsidRDefault="00122CEB">
            <w:pPr>
              <w:pStyle w:val="ConsPlusNormal"/>
            </w:pPr>
            <w:proofErr w:type="spellStart"/>
            <w:r>
              <w:t>мо</w:t>
            </w:r>
            <w:proofErr w:type="spellEnd"/>
            <w:r>
              <w:t xml:space="preserve"> Гайнский</w:t>
            </w:r>
          </w:p>
        </w:tc>
        <w:tc>
          <w:tcPr>
            <w:tcW w:w="2200" w:type="dxa"/>
            <w:vAlign w:val="center"/>
          </w:tcPr>
          <w:p w14:paraId="0FC978C4" w14:textId="77777777" w:rsidR="00122CEB" w:rsidRDefault="00122CEB">
            <w:pPr>
              <w:pStyle w:val="ConsPlusNormal"/>
              <w:jc w:val="right"/>
            </w:pPr>
            <w:r>
              <w:t>4873,6</w:t>
            </w:r>
          </w:p>
        </w:tc>
      </w:tr>
      <w:tr w:rsidR="00122CEB" w14:paraId="2C115BF9" w14:textId="77777777">
        <w:tc>
          <w:tcPr>
            <w:tcW w:w="920" w:type="dxa"/>
            <w:vAlign w:val="center"/>
          </w:tcPr>
          <w:p w14:paraId="641BF8C9" w14:textId="77777777" w:rsidR="00122CEB" w:rsidRDefault="00122CEB">
            <w:pPr>
              <w:pStyle w:val="ConsPlusNormal"/>
              <w:jc w:val="center"/>
            </w:pPr>
            <w:r>
              <w:t>40</w:t>
            </w:r>
          </w:p>
        </w:tc>
        <w:tc>
          <w:tcPr>
            <w:tcW w:w="5896" w:type="dxa"/>
            <w:vAlign w:val="center"/>
          </w:tcPr>
          <w:p w14:paraId="20241B93" w14:textId="77777777" w:rsidR="00122CEB" w:rsidRDefault="00122CEB">
            <w:pPr>
              <w:pStyle w:val="ConsPlusNormal"/>
            </w:pPr>
            <w:proofErr w:type="spellStart"/>
            <w:r>
              <w:t>мо</w:t>
            </w:r>
            <w:proofErr w:type="spellEnd"/>
            <w:r>
              <w:t xml:space="preserve"> Косинский</w:t>
            </w:r>
          </w:p>
        </w:tc>
        <w:tc>
          <w:tcPr>
            <w:tcW w:w="2200" w:type="dxa"/>
            <w:vAlign w:val="center"/>
          </w:tcPr>
          <w:p w14:paraId="2442A71A" w14:textId="77777777" w:rsidR="00122CEB" w:rsidRDefault="00122CEB">
            <w:pPr>
              <w:pStyle w:val="ConsPlusNormal"/>
              <w:jc w:val="right"/>
            </w:pPr>
            <w:r>
              <w:t>2339,7</w:t>
            </w:r>
          </w:p>
        </w:tc>
      </w:tr>
      <w:tr w:rsidR="00122CEB" w14:paraId="6FEEC3D1" w14:textId="77777777">
        <w:tc>
          <w:tcPr>
            <w:tcW w:w="920" w:type="dxa"/>
            <w:vAlign w:val="center"/>
          </w:tcPr>
          <w:p w14:paraId="31023CE5" w14:textId="77777777" w:rsidR="00122CEB" w:rsidRDefault="00122CEB">
            <w:pPr>
              <w:pStyle w:val="ConsPlusNormal"/>
              <w:jc w:val="center"/>
            </w:pPr>
            <w:r>
              <w:t>41</w:t>
            </w:r>
          </w:p>
        </w:tc>
        <w:tc>
          <w:tcPr>
            <w:tcW w:w="5896" w:type="dxa"/>
            <w:vAlign w:val="center"/>
          </w:tcPr>
          <w:p w14:paraId="3DE6E413" w14:textId="77777777" w:rsidR="00122CEB" w:rsidRDefault="00122CEB">
            <w:pPr>
              <w:pStyle w:val="ConsPlusNormal"/>
            </w:pPr>
            <w:proofErr w:type="spellStart"/>
            <w:r>
              <w:t>мо</w:t>
            </w:r>
            <w:proofErr w:type="spellEnd"/>
            <w:r>
              <w:t xml:space="preserve"> Кочевский</w:t>
            </w:r>
          </w:p>
        </w:tc>
        <w:tc>
          <w:tcPr>
            <w:tcW w:w="2200" w:type="dxa"/>
            <w:vAlign w:val="center"/>
          </w:tcPr>
          <w:p w14:paraId="5DC8804C" w14:textId="77777777" w:rsidR="00122CEB" w:rsidRDefault="00122CEB">
            <w:pPr>
              <w:pStyle w:val="ConsPlusNormal"/>
              <w:jc w:val="right"/>
            </w:pPr>
            <w:r>
              <w:t>3873,6</w:t>
            </w:r>
          </w:p>
        </w:tc>
      </w:tr>
      <w:tr w:rsidR="00122CEB" w14:paraId="62042AD7" w14:textId="77777777">
        <w:tc>
          <w:tcPr>
            <w:tcW w:w="920" w:type="dxa"/>
            <w:vAlign w:val="center"/>
          </w:tcPr>
          <w:p w14:paraId="35DB0B75" w14:textId="77777777" w:rsidR="00122CEB" w:rsidRDefault="00122CEB">
            <w:pPr>
              <w:pStyle w:val="ConsPlusNormal"/>
              <w:jc w:val="center"/>
            </w:pPr>
            <w:r>
              <w:t>42</w:t>
            </w:r>
          </w:p>
        </w:tc>
        <w:tc>
          <w:tcPr>
            <w:tcW w:w="5896" w:type="dxa"/>
            <w:vAlign w:val="center"/>
          </w:tcPr>
          <w:p w14:paraId="2F535BF3" w14:textId="77777777" w:rsidR="00122CEB" w:rsidRDefault="00122CEB">
            <w:pPr>
              <w:pStyle w:val="ConsPlusNormal"/>
            </w:pPr>
            <w:proofErr w:type="spellStart"/>
            <w:r>
              <w:t>мо</w:t>
            </w:r>
            <w:proofErr w:type="spellEnd"/>
            <w:r>
              <w:t xml:space="preserve"> Юрлинский</w:t>
            </w:r>
          </w:p>
        </w:tc>
        <w:tc>
          <w:tcPr>
            <w:tcW w:w="2200" w:type="dxa"/>
            <w:vAlign w:val="center"/>
          </w:tcPr>
          <w:p w14:paraId="2BFB47F4" w14:textId="77777777" w:rsidR="00122CEB" w:rsidRDefault="00122CEB">
            <w:pPr>
              <w:pStyle w:val="ConsPlusNormal"/>
              <w:jc w:val="right"/>
            </w:pPr>
            <w:r>
              <w:t>3565,8</w:t>
            </w:r>
          </w:p>
        </w:tc>
      </w:tr>
      <w:tr w:rsidR="00122CEB" w14:paraId="1EF0FEB9" w14:textId="77777777">
        <w:tc>
          <w:tcPr>
            <w:tcW w:w="920" w:type="dxa"/>
            <w:vAlign w:val="center"/>
          </w:tcPr>
          <w:p w14:paraId="54EC53B8" w14:textId="77777777" w:rsidR="00122CEB" w:rsidRDefault="00122CEB">
            <w:pPr>
              <w:pStyle w:val="ConsPlusNormal"/>
              <w:jc w:val="center"/>
            </w:pPr>
            <w:r>
              <w:t>43</w:t>
            </w:r>
          </w:p>
        </w:tc>
        <w:tc>
          <w:tcPr>
            <w:tcW w:w="5896" w:type="dxa"/>
            <w:vAlign w:val="center"/>
          </w:tcPr>
          <w:p w14:paraId="09549CFA" w14:textId="77777777" w:rsidR="00122CEB" w:rsidRDefault="00122CEB">
            <w:pPr>
              <w:pStyle w:val="ConsPlusNormal"/>
            </w:pPr>
            <w:proofErr w:type="spellStart"/>
            <w:r>
              <w:t>мо</w:t>
            </w:r>
            <w:proofErr w:type="spellEnd"/>
            <w:r>
              <w:t xml:space="preserve"> Юсьвинский</w:t>
            </w:r>
          </w:p>
        </w:tc>
        <w:tc>
          <w:tcPr>
            <w:tcW w:w="2200" w:type="dxa"/>
            <w:vAlign w:val="center"/>
          </w:tcPr>
          <w:p w14:paraId="0E16E237" w14:textId="77777777" w:rsidR="00122CEB" w:rsidRDefault="00122CEB">
            <w:pPr>
              <w:pStyle w:val="ConsPlusNormal"/>
              <w:jc w:val="right"/>
            </w:pPr>
            <w:r>
              <w:t>6775,5</w:t>
            </w:r>
          </w:p>
        </w:tc>
      </w:tr>
      <w:tr w:rsidR="00122CEB" w14:paraId="190BB77E" w14:textId="77777777">
        <w:tc>
          <w:tcPr>
            <w:tcW w:w="920" w:type="dxa"/>
            <w:vAlign w:val="center"/>
          </w:tcPr>
          <w:p w14:paraId="1E68AF2A" w14:textId="77777777" w:rsidR="00122CEB" w:rsidRDefault="00122CEB">
            <w:pPr>
              <w:pStyle w:val="ConsPlusNormal"/>
            </w:pPr>
          </w:p>
        </w:tc>
        <w:tc>
          <w:tcPr>
            <w:tcW w:w="5896" w:type="dxa"/>
            <w:vAlign w:val="center"/>
          </w:tcPr>
          <w:p w14:paraId="31149B53" w14:textId="77777777" w:rsidR="00122CEB" w:rsidRDefault="00122CEB">
            <w:pPr>
              <w:pStyle w:val="ConsPlusNormal"/>
            </w:pPr>
            <w:r>
              <w:t>Всего Пермский край</w:t>
            </w:r>
          </w:p>
        </w:tc>
        <w:tc>
          <w:tcPr>
            <w:tcW w:w="2200" w:type="dxa"/>
            <w:vAlign w:val="center"/>
          </w:tcPr>
          <w:p w14:paraId="7E979A69" w14:textId="77777777" w:rsidR="00122CEB" w:rsidRDefault="00122CEB">
            <w:pPr>
              <w:pStyle w:val="ConsPlusNormal"/>
              <w:jc w:val="right"/>
            </w:pPr>
            <w:r>
              <w:t>670496,8</w:t>
            </w:r>
          </w:p>
        </w:tc>
      </w:tr>
    </w:tbl>
    <w:p w14:paraId="718B0E4C" w14:textId="77777777" w:rsidR="00122CEB" w:rsidRDefault="00122CEB">
      <w:pPr>
        <w:pStyle w:val="ConsPlusNormal"/>
        <w:jc w:val="both"/>
      </w:pPr>
    </w:p>
    <w:p w14:paraId="7EB07C48" w14:textId="77777777" w:rsidR="00122CEB" w:rsidRDefault="00122CEB">
      <w:pPr>
        <w:pStyle w:val="ConsPlusNormal"/>
        <w:jc w:val="right"/>
        <w:outlineLvl w:val="1"/>
      </w:pPr>
      <w:r>
        <w:t>Таблица 31</w:t>
      </w:r>
    </w:p>
    <w:p w14:paraId="539CCDF7" w14:textId="77777777" w:rsidR="00122CEB" w:rsidRDefault="00122CEB">
      <w:pPr>
        <w:pStyle w:val="ConsPlusNormal"/>
        <w:jc w:val="right"/>
      </w:pPr>
      <w:r>
        <w:t>приложения 13</w:t>
      </w:r>
    </w:p>
    <w:p w14:paraId="419667A7" w14:textId="77777777" w:rsidR="00122CEB" w:rsidRDefault="00122CEB">
      <w:pPr>
        <w:pStyle w:val="ConsPlusNormal"/>
        <w:jc w:val="both"/>
      </w:pPr>
    </w:p>
    <w:p w14:paraId="4213533A" w14:textId="77777777" w:rsidR="00122CEB" w:rsidRDefault="00122CEB">
      <w:pPr>
        <w:pStyle w:val="ConsPlusTitle"/>
        <w:jc w:val="center"/>
      </w:pPr>
      <w:r>
        <w:t>Субсидии, передаваемые в 2024 году и плановом периоде</w:t>
      </w:r>
    </w:p>
    <w:p w14:paraId="7A6C9E93" w14:textId="77777777" w:rsidR="00122CEB" w:rsidRDefault="00122CEB">
      <w:pPr>
        <w:pStyle w:val="ConsPlusTitle"/>
        <w:jc w:val="center"/>
      </w:pPr>
      <w:r>
        <w:t>2025 года бюджетам муниципальных образований на плату</w:t>
      </w:r>
    </w:p>
    <w:p w14:paraId="340C6AAF" w14:textId="77777777" w:rsidR="00122CEB" w:rsidRDefault="00122CEB">
      <w:pPr>
        <w:pStyle w:val="ConsPlusTitle"/>
        <w:jc w:val="center"/>
      </w:pPr>
      <w:r>
        <w:t>концедента по концессионным соглашениям в отношении объектов</w:t>
      </w:r>
    </w:p>
    <w:p w14:paraId="5B658A06" w14:textId="77777777" w:rsidR="00122CEB" w:rsidRDefault="00122CEB">
      <w:pPr>
        <w:pStyle w:val="ConsPlusTitle"/>
        <w:jc w:val="center"/>
      </w:pPr>
      <w:r>
        <w:t>систем теплоснабжения, водоснабжения и водоотведения</w:t>
      </w:r>
    </w:p>
    <w:p w14:paraId="616CE8D6" w14:textId="77777777" w:rsidR="00122CEB" w:rsidRDefault="00122CEB">
      <w:pPr>
        <w:pStyle w:val="ConsPlusTitle"/>
        <w:jc w:val="center"/>
      </w:pPr>
      <w:r>
        <w:t>на территориях муниципальных образований Пермского края,</w:t>
      </w:r>
    </w:p>
    <w:p w14:paraId="2A2D3FB9" w14:textId="77777777" w:rsidR="00122CEB" w:rsidRDefault="00122CEB">
      <w:pPr>
        <w:pStyle w:val="ConsPlusTitle"/>
        <w:jc w:val="center"/>
      </w:pPr>
      <w:r>
        <w:t>предназначенной для обеспечения части расходов по созданию</w:t>
      </w:r>
    </w:p>
    <w:p w14:paraId="24F257DA" w14:textId="77777777" w:rsidR="00122CEB" w:rsidRDefault="00122CEB">
      <w:pPr>
        <w:pStyle w:val="ConsPlusTitle"/>
        <w:jc w:val="center"/>
      </w:pPr>
      <w:r>
        <w:t>и (или) реконструкции объекта концессионного соглашения,</w:t>
      </w:r>
    </w:p>
    <w:p w14:paraId="00211027" w14:textId="77777777" w:rsidR="00122CEB" w:rsidRDefault="00122CEB">
      <w:pPr>
        <w:pStyle w:val="ConsPlusTitle"/>
        <w:jc w:val="center"/>
      </w:pPr>
      <w:r>
        <w:t>тыс. рублей</w:t>
      </w:r>
    </w:p>
    <w:p w14:paraId="0F75665D"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840"/>
        <w:gridCol w:w="1701"/>
        <w:gridCol w:w="1757"/>
      </w:tblGrid>
      <w:tr w:rsidR="00122CEB" w14:paraId="708F05CE" w14:textId="77777777">
        <w:tc>
          <w:tcPr>
            <w:tcW w:w="680" w:type="dxa"/>
          </w:tcPr>
          <w:p w14:paraId="25E4A81F" w14:textId="77777777" w:rsidR="00122CEB" w:rsidRDefault="00122CEB">
            <w:pPr>
              <w:pStyle w:val="ConsPlusNormal"/>
              <w:jc w:val="center"/>
            </w:pPr>
            <w:r>
              <w:t>N п/п</w:t>
            </w:r>
          </w:p>
        </w:tc>
        <w:tc>
          <w:tcPr>
            <w:tcW w:w="4840" w:type="dxa"/>
          </w:tcPr>
          <w:p w14:paraId="50128728" w14:textId="77777777" w:rsidR="00122CEB" w:rsidRDefault="00122CEB">
            <w:pPr>
              <w:pStyle w:val="ConsPlusNormal"/>
              <w:jc w:val="center"/>
            </w:pPr>
            <w:r>
              <w:t>Наименование муниципальных образований</w:t>
            </w:r>
          </w:p>
        </w:tc>
        <w:tc>
          <w:tcPr>
            <w:tcW w:w="1701" w:type="dxa"/>
          </w:tcPr>
          <w:p w14:paraId="71D7EA09" w14:textId="77777777" w:rsidR="00122CEB" w:rsidRDefault="00122CEB">
            <w:pPr>
              <w:pStyle w:val="ConsPlusNormal"/>
              <w:jc w:val="center"/>
            </w:pPr>
            <w:r>
              <w:t>2024 год</w:t>
            </w:r>
          </w:p>
        </w:tc>
        <w:tc>
          <w:tcPr>
            <w:tcW w:w="1757" w:type="dxa"/>
          </w:tcPr>
          <w:p w14:paraId="033A59AD" w14:textId="77777777" w:rsidR="00122CEB" w:rsidRDefault="00122CEB">
            <w:pPr>
              <w:pStyle w:val="ConsPlusNormal"/>
              <w:jc w:val="center"/>
            </w:pPr>
            <w:r>
              <w:t>2025 год</w:t>
            </w:r>
          </w:p>
        </w:tc>
      </w:tr>
      <w:tr w:rsidR="00122CEB" w14:paraId="0EFA04B8" w14:textId="77777777">
        <w:tc>
          <w:tcPr>
            <w:tcW w:w="680" w:type="dxa"/>
            <w:vAlign w:val="center"/>
          </w:tcPr>
          <w:p w14:paraId="39DEA660" w14:textId="77777777" w:rsidR="00122CEB" w:rsidRDefault="00122CEB">
            <w:pPr>
              <w:pStyle w:val="ConsPlusNormal"/>
              <w:jc w:val="center"/>
            </w:pPr>
            <w:r>
              <w:t>1</w:t>
            </w:r>
          </w:p>
        </w:tc>
        <w:tc>
          <w:tcPr>
            <w:tcW w:w="4840" w:type="dxa"/>
            <w:vAlign w:val="center"/>
          </w:tcPr>
          <w:p w14:paraId="2DA18911" w14:textId="77777777" w:rsidR="00122CEB" w:rsidRDefault="00122CEB">
            <w:pPr>
              <w:pStyle w:val="ConsPlusNormal"/>
              <w:jc w:val="center"/>
            </w:pPr>
            <w:r>
              <w:t>2</w:t>
            </w:r>
          </w:p>
        </w:tc>
        <w:tc>
          <w:tcPr>
            <w:tcW w:w="1701" w:type="dxa"/>
            <w:vAlign w:val="center"/>
          </w:tcPr>
          <w:p w14:paraId="29142300" w14:textId="77777777" w:rsidR="00122CEB" w:rsidRDefault="00122CEB">
            <w:pPr>
              <w:pStyle w:val="ConsPlusNormal"/>
              <w:jc w:val="center"/>
            </w:pPr>
            <w:r>
              <w:t>3</w:t>
            </w:r>
          </w:p>
        </w:tc>
        <w:tc>
          <w:tcPr>
            <w:tcW w:w="1757" w:type="dxa"/>
            <w:vAlign w:val="center"/>
          </w:tcPr>
          <w:p w14:paraId="048F77F7" w14:textId="77777777" w:rsidR="00122CEB" w:rsidRDefault="00122CEB">
            <w:pPr>
              <w:pStyle w:val="ConsPlusNormal"/>
              <w:jc w:val="center"/>
            </w:pPr>
            <w:r>
              <w:t>4</w:t>
            </w:r>
          </w:p>
        </w:tc>
      </w:tr>
      <w:tr w:rsidR="00122CEB" w14:paraId="3850A9F6" w14:textId="77777777">
        <w:tc>
          <w:tcPr>
            <w:tcW w:w="680" w:type="dxa"/>
            <w:vAlign w:val="center"/>
          </w:tcPr>
          <w:p w14:paraId="2893ACFC" w14:textId="77777777" w:rsidR="00122CEB" w:rsidRDefault="00122CEB">
            <w:pPr>
              <w:pStyle w:val="ConsPlusNormal"/>
              <w:jc w:val="center"/>
            </w:pPr>
            <w:r>
              <w:t>1</w:t>
            </w:r>
          </w:p>
        </w:tc>
        <w:tc>
          <w:tcPr>
            <w:tcW w:w="4840" w:type="dxa"/>
            <w:vAlign w:val="center"/>
          </w:tcPr>
          <w:p w14:paraId="4460047B" w14:textId="77777777" w:rsidR="00122CEB" w:rsidRDefault="00122CEB">
            <w:pPr>
              <w:pStyle w:val="ConsPlusNormal"/>
            </w:pPr>
            <w:r>
              <w:t>го Березники</w:t>
            </w:r>
          </w:p>
        </w:tc>
        <w:tc>
          <w:tcPr>
            <w:tcW w:w="1701" w:type="dxa"/>
            <w:vAlign w:val="center"/>
          </w:tcPr>
          <w:p w14:paraId="3298C0B8" w14:textId="77777777" w:rsidR="00122CEB" w:rsidRDefault="00122CEB">
            <w:pPr>
              <w:pStyle w:val="ConsPlusNormal"/>
              <w:jc w:val="right"/>
            </w:pPr>
            <w:r>
              <w:t>197000,0</w:t>
            </w:r>
          </w:p>
        </w:tc>
        <w:tc>
          <w:tcPr>
            <w:tcW w:w="1757" w:type="dxa"/>
            <w:vAlign w:val="center"/>
          </w:tcPr>
          <w:p w14:paraId="29262B1C" w14:textId="77777777" w:rsidR="00122CEB" w:rsidRDefault="00122CEB">
            <w:pPr>
              <w:pStyle w:val="ConsPlusNormal"/>
              <w:jc w:val="right"/>
            </w:pPr>
            <w:r>
              <w:t>0,0</w:t>
            </w:r>
          </w:p>
        </w:tc>
      </w:tr>
      <w:tr w:rsidR="00122CEB" w14:paraId="4712D217" w14:textId="77777777">
        <w:tc>
          <w:tcPr>
            <w:tcW w:w="680" w:type="dxa"/>
            <w:vAlign w:val="center"/>
          </w:tcPr>
          <w:p w14:paraId="09952593" w14:textId="77777777" w:rsidR="00122CEB" w:rsidRDefault="00122CEB">
            <w:pPr>
              <w:pStyle w:val="ConsPlusNormal"/>
              <w:jc w:val="center"/>
            </w:pPr>
            <w:r>
              <w:t>2</w:t>
            </w:r>
          </w:p>
        </w:tc>
        <w:tc>
          <w:tcPr>
            <w:tcW w:w="4840" w:type="dxa"/>
            <w:vAlign w:val="center"/>
          </w:tcPr>
          <w:p w14:paraId="39CF3EC3" w14:textId="77777777" w:rsidR="00122CEB" w:rsidRDefault="00122CEB">
            <w:pPr>
              <w:pStyle w:val="ConsPlusNormal"/>
            </w:pPr>
            <w:r>
              <w:t>го Краснокамск</w:t>
            </w:r>
          </w:p>
        </w:tc>
        <w:tc>
          <w:tcPr>
            <w:tcW w:w="1701" w:type="dxa"/>
            <w:vAlign w:val="center"/>
          </w:tcPr>
          <w:p w14:paraId="5EA787D2" w14:textId="77777777" w:rsidR="00122CEB" w:rsidRDefault="00122CEB">
            <w:pPr>
              <w:pStyle w:val="ConsPlusNormal"/>
              <w:jc w:val="right"/>
            </w:pPr>
            <w:r>
              <w:t>0,0</w:t>
            </w:r>
          </w:p>
        </w:tc>
        <w:tc>
          <w:tcPr>
            <w:tcW w:w="1757" w:type="dxa"/>
            <w:vAlign w:val="center"/>
          </w:tcPr>
          <w:p w14:paraId="5C1259FB" w14:textId="77777777" w:rsidR="00122CEB" w:rsidRDefault="00122CEB">
            <w:pPr>
              <w:pStyle w:val="ConsPlusNormal"/>
              <w:jc w:val="right"/>
            </w:pPr>
            <w:r>
              <w:t>63000,0</w:t>
            </w:r>
          </w:p>
        </w:tc>
      </w:tr>
      <w:tr w:rsidR="00122CEB" w14:paraId="120669FC" w14:textId="77777777">
        <w:tc>
          <w:tcPr>
            <w:tcW w:w="680" w:type="dxa"/>
            <w:vAlign w:val="center"/>
          </w:tcPr>
          <w:p w14:paraId="3812A960" w14:textId="77777777" w:rsidR="00122CEB" w:rsidRDefault="00122CEB">
            <w:pPr>
              <w:pStyle w:val="ConsPlusNormal"/>
              <w:jc w:val="center"/>
            </w:pPr>
            <w:r>
              <w:t>3</w:t>
            </w:r>
          </w:p>
        </w:tc>
        <w:tc>
          <w:tcPr>
            <w:tcW w:w="4840" w:type="dxa"/>
            <w:vAlign w:val="center"/>
          </w:tcPr>
          <w:p w14:paraId="3EF8ACBB" w14:textId="77777777" w:rsidR="00122CEB" w:rsidRDefault="00122CEB">
            <w:pPr>
              <w:pStyle w:val="ConsPlusNormal"/>
            </w:pPr>
            <w:r>
              <w:t>го Лысьва</w:t>
            </w:r>
          </w:p>
        </w:tc>
        <w:tc>
          <w:tcPr>
            <w:tcW w:w="1701" w:type="dxa"/>
            <w:vAlign w:val="center"/>
          </w:tcPr>
          <w:p w14:paraId="65074824" w14:textId="77777777" w:rsidR="00122CEB" w:rsidRDefault="00122CEB">
            <w:pPr>
              <w:pStyle w:val="ConsPlusNormal"/>
              <w:jc w:val="right"/>
            </w:pPr>
            <w:r>
              <w:t>90000,0</w:t>
            </w:r>
          </w:p>
        </w:tc>
        <w:tc>
          <w:tcPr>
            <w:tcW w:w="1757" w:type="dxa"/>
            <w:vAlign w:val="center"/>
          </w:tcPr>
          <w:p w14:paraId="63676E7C" w14:textId="77777777" w:rsidR="00122CEB" w:rsidRDefault="00122CEB">
            <w:pPr>
              <w:pStyle w:val="ConsPlusNormal"/>
              <w:jc w:val="right"/>
            </w:pPr>
            <w:r>
              <w:t>0,0</w:t>
            </w:r>
          </w:p>
        </w:tc>
      </w:tr>
      <w:tr w:rsidR="00122CEB" w14:paraId="2FD1D4CC" w14:textId="77777777">
        <w:tc>
          <w:tcPr>
            <w:tcW w:w="680" w:type="dxa"/>
            <w:vAlign w:val="center"/>
          </w:tcPr>
          <w:p w14:paraId="1B1CA158" w14:textId="77777777" w:rsidR="00122CEB" w:rsidRDefault="00122CEB">
            <w:pPr>
              <w:pStyle w:val="ConsPlusNormal"/>
              <w:jc w:val="center"/>
            </w:pPr>
            <w:r>
              <w:t>4</w:t>
            </w:r>
          </w:p>
        </w:tc>
        <w:tc>
          <w:tcPr>
            <w:tcW w:w="4840" w:type="dxa"/>
            <w:vAlign w:val="center"/>
          </w:tcPr>
          <w:p w14:paraId="34667AAC" w14:textId="77777777" w:rsidR="00122CEB" w:rsidRDefault="00122CEB">
            <w:pPr>
              <w:pStyle w:val="ConsPlusNormal"/>
            </w:pPr>
            <w:r>
              <w:t>го Октябрьский</w:t>
            </w:r>
          </w:p>
        </w:tc>
        <w:tc>
          <w:tcPr>
            <w:tcW w:w="1701" w:type="dxa"/>
            <w:vAlign w:val="center"/>
          </w:tcPr>
          <w:p w14:paraId="5A7CD9D2" w14:textId="77777777" w:rsidR="00122CEB" w:rsidRDefault="00122CEB">
            <w:pPr>
              <w:pStyle w:val="ConsPlusNormal"/>
              <w:jc w:val="right"/>
            </w:pPr>
            <w:r>
              <w:t>35000,0</w:t>
            </w:r>
          </w:p>
        </w:tc>
        <w:tc>
          <w:tcPr>
            <w:tcW w:w="1757" w:type="dxa"/>
            <w:vAlign w:val="center"/>
          </w:tcPr>
          <w:p w14:paraId="02BD361E" w14:textId="77777777" w:rsidR="00122CEB" w:rsidRDefault="00122CEB">
            <w:pPr>
              <w:pStyle w:val="ConsPlusNormal"/>
              <w:jc w:val="right"/>
            </w:pPr>
            <w:r>
              <w:t>0,0</w:t>
            </w:r>
          </w:p>
        </w:tc>
      </w:tr>
      <w:tr w:rsidR="00122CEB" w14:paraId="5CF5F79C" w14:textId="77777777">
        <w:tc>
          <w:tcPr>
            <w:tcW w:w="680" w:type="dxa"/>
            <w:vAlign w:val="center"/>
          </w:tcPr>
          <w:p w14:paraId="1FDD5CEC" w14:textId="77777777" w:rsidR="00122CEB" w:rsidRDefault="00122CEB">
            <w:pPr>
              <w:pStyle w:val="ConsPlusNormal"/>
            </w:pPr>
          </w:p>
        </w:tc>
        <w:tc>
          <w:tcPr>
            <w:tcW w:w="4840" w:type="dxa"/>
            <w:vAlign w:val="center"/>
          </w:tcPr>
          <w:p w14:paraId="0A4286CE" w14:textId="77777777" w:rsidR="00122CEB" w:rsidRDefault="00122CEB">
            <w:pPr>
              <w:pStyle w:val="ConsPlusNormal"/>
            </w:pPr>
            <w:r>
              <w:t>Всего Пермский край</w:t>
            </w:r>
          </w:p>
        </w:tc>
        <w:tc>
          <w:tcPr>
            <w:tcW w:w="1701" w:type="dxa"/>
            <w:vAlign w:val="center"/>
          </w:tcPr>
          <w:p w14:paraId="353A41BC" w14:textId="77777777" w:rsidR="00122CEB" w:rsidRDefault="00122CEB">
            <w:pPr>
              <w:pStyle w:val="ConsPlusNormal"/>
              <w:jc w:val="right"/>
            </w:pPr>
            <w:r>
              <w:t>322000,0</w:t>
            </w:r>
          </w:p>
        </w:tc>
        <w:tc>
          <w:tcPr>
            <w:tcW w:w="1757" w:type="dxa"/>
            <w:vAlign w:val="center"/>
          </w:tcPr>
          <w:p w14:paraId="16F8AC48" w14:textId="77777777" w:rsidR="00122CEB" w:rsidRDefault="00122CEB">
            <w:pPr>
              <w:pStyle w:val="ConsPlusNormal"/>
              <w:jc w:val="right"/>
            </w:pPr>
            <w:r>
              <w:t>63000,0</w:t>
            </w:r>
          </w:p>
        </w:tc>
      </w:tr>
    </w:tbl>
    <w:p w14:paraId="6328F103" w14:textId="77777777" w:rsidR="00122CEB" w:rsidRDefault="00122CEB">
      <w:pPr>
        <w:pStyle w:val="ConsPlusNormal"/>
        <w:jc w:val="both"/>
      </w:pPr>
    </w:p>
    <w:p w14:paraId="34B2FC06" w14:textId="77777777" w:rsidR="00122CEB" w:rsidRDefault="00122CEB">
      <w:pPr>
        <w:pStyle w:val="ConsPlusNormal"/>
        <w:jc w:val="right"/>
        <w:outlineLvl w:val="1"/>
      </w:pPr>
      <w:r>
        <w:t>Таблица 32</w:t>
      </w:r>
    </w:p>
    <w:p w14:paraId="517B364A" w14:textId="77777777" w:rsidR="00122CEB" w:rsidRDefault="00122CEB">
      <w:pPr>
        <w:pStyle w:val="ConsPlusNormal"/>
        <w:jc w:val="right"/>
      </w:pPr>
      <w:r>
        <w:t>приложения 13</w:t>
      </w:r>
    </w:p>
    <w:p w14:paraId="7EDE92FD" w14:textId="77777777" w:rsidR="00122CEB" w:rsidRDefault="00122CEB">
      <w:pPr>
        <w:pStyle w:val="ConsPlusNormal"/>
        <w:jc w:val="both"/>
      </w:pPr>
    </w:p>
    <w:p w14:paraId="3BB9F982" w14:textId="77777777" w:rsidR="00122CEB" w:rsidRDefault="00122CEB">
      <w:pPr>
        <w:pStyle w:val="ConsPlusTitle"/>
        <w:jc w:val="center"/>
      </w:pPr>
      <w:r>
        <w:t>Субсидии, передаваемые в 2024 году и плановом периоде</w:t>
      </w:r>
    </w:p>
    <w:p w14:paraId="68A5C4F8" w14:textId="77777777" w:rsidR="00122CEB" w:rsidRDefault="00122CEB">
      <w:pPr>
        <w:pStyle w:val="ConsPlusTitle"/>
        <w:jc w:val="center"/>
      </w:pPr>
      <w:r>
        <w:t>2025 года бюджету муниципального образования на реализацию</w:t>
      </w:r>
    </w:p>
    <w:p w14:paraId="3A8248A4" w14:textId="77777777" w:rsidR="00122CEB" w:rsidRDefault="00122CEB">
      <w:pPr>
        <w:pStyle w:val="ConsPlusTitle"/>
        <w:jc w:val="center"/>
      </w:pPr>
      <w:r>
        <w:t>инфраструктурного проекта, направленного на комплексное</w:t>
      </w:r>
    </w:p>
    <w:p w14:paraId="3329A0A8" w14:textId="77777777" w:rsidR="00122CEB" w:rsidRDefault="00122CEB">
      <w:pPr>
        <w:pStyle w:val="ConsPlusTitle"/>
        <w:jc w:val="center"/>
      </w:pPr>
      <w:r>
        <w:t>развитие городского наземного электрического транспорта,</w:t>
      </w:r>
    </w:p>
    <w:p w14:paraId="5F052824" w14:textId="77777777" w:rsidR="00122CEB" w:rsidRDefault="00122CEB">
      <w:pPr>
        <w:pStyle w:val="ConsPlusTitle"/>
        <w:jc w:val="center"/>
      </w:pPr>
      <w:r>
        <w:t>выполнение работ по освещению и благоустройству территорий,</w:t>
      </w:r>
    </w:p>
    <w:p w14:paraId="63E1E87C" w14:textId="77777777" w:rsidR="00122CEB" w:rsidRDefault="00122CEB">
      <w:pPr>
        <w:pStyle w:val="ConsPlusTitle"/>
        <w:jc w:val="center"/>
      </w:pPr>
      <w:r>
        <w:t>а также на закупку автобусов, приводимых в движение</w:t>
      </w:r>
    </w:p>
    <w:p w14:paraId="6CA0BD1A" w14:textId="77777777" w:rsidR="00122CEB" w:rsidRDefault="00122CEB">
      <w:pPr>
        <w:pStyle w:val="ConsPlusTitle"/>
        <w:jc w:val="center"/>
      </w:pPr>
      <w:r>
        <w:lastRenderedPageBreak/>
        <w:t>электрической энергией от батареи, заряжаемой от внешнего</w:t>
      </w:r>
    </w:p>
    <w:p w14:paraId="6D838966" w14:textId="77777777" w:rsidR="00122CEB" w:rsidRDefault="00122CEB">
      <w:pPr>
        <w:pStyle w:val="ConsPlusTitle"/>
        <w:jc w:val="center"/>
      </w:pPr>
      <w:r>
        <w:t>источника (электробусов), и объектов зарядной инфраструктуры</w:t>
      </w:r>
    </w:p>
    <w:p w14:paraId="6A3B111A" w14:textId="77777777" w:rsidR="00122CEB" w:rsidRDefault="00122CEB">
      <w:pPr>
        <w:pStyle w:val="ConsPlusTitle"/>
        <w:jc w:val="center"/>
      </w:pPr>
      <w:r>
        <w:t>для них, тыс. рублей</w:t>
      </w:r>
    </w:p>
    <w:p w14:paraId="770C06CE"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4600"/>
        <w:gridCol w:w="1701"/>
        <w:gridCol w:w="1814"/>
      </w:tblGrid>
      <w:tr w:rsidR="00122CEB" w14:paraId="14F1D578" w14:textId="77777777">
        <w:tc>
          <w:tcPr>
            <w:tcW w:w="920" w:type="dxa"/>
          </w:tcPr>
          <w:p w14:paraId="236E1069" w14:textId="77777777" w:rsidR="00122CEB" w:rsidRDefault="00122CEB">
            <w:pPr>
              <w:pStyle w:val="ConsPlusNormal"/>
              <w:jc w:val="center"/>
            </w:pPr>
            <w:r>
              <w:t>N п/п</w:t>
            </w:r>
          </w:p>
        </w:tc>
        <w:tc>
          <w:tcPr>
            <w:tcW w:w="4600" w:type="dxa"/>
          </w:tcPr>
          <w:p w14:paraId="5078647C" w14:textId="77777777" w:rsidR="00122CEB" w:rsidRDefault="00122CEB">
            <w:pPr>
              <w:pStyle w:val="ConsPlusNormal"/>
              <w:jc w:val="center"/>
            </w:pPr>
            <w:r>
              <w:t>Наименование муниципального образования</w:t>
            </w:r>
          </w:p>
        </w:tc>
        <w:tc>
          <w:tcPr>
            <w:tcW w:w="1701" w:type="dxa"/>
          </w:tcPr>
          <w:p w14:paraId="35B3C8CE" w14:textId="77777777" w:rsidR="00122CEB" w:rsidRDefault="00122CEB">
            <w:pPr>
              <w:pStyle w:val="ConsPlusNormal"/>
              <w:jc w:val="center"/>
            </w:pPr>
            <w:r>
              <w:t>2024 год</w:t>
            </w:r>
          </w:p>
        </w:tc>
        <w:tc>
          <w:tcPr>
            <w:tcW w:w="1814" w:type="dxa"/>
          </w:tcPr>
          <w:p w14:paraId="4D2B65EB" w14:textId="77777777" w:rsidR="00122CEB" w:rsidRDefault="00122CEB">
            <w:pPr>
              <w:pStyle w:val="ConsPlusNormal"/>
              <w:jc w:val="center"/>
            </w:pPr>
            <w:r>
              <w:t>2025 год</w:t>
            </w:r>
          </w:p>
        </w:tc>
      </w:tr>
      <w:tr w:rsidR="00122CEB" w14:paraId="312C73D3" w14:textId="77777777">
        <w:tc>
          <w:tcPr>
            <w:tcW w:w="920" w:type="dxa"/>
            <w:vAlign w:val="center"/>
          </w:tcPr>
          <w:p w14:paraId="1C97220E" w14:textId="77777777" w:rsidR="00122CEB" w:rsidRDefault="00122CEB">
            <w:pPr>
              <w:pStyle w:val="ConsPlusNormal"/>
              <w:jc w:val="center"/>
            </w:pPr>
            <w:r>
              <w:t>1</w:t>
            </w:r>
          </w:p>
        </w:tc>
        <w:tc>
          <w:tcPr>
            <w:tcW w:w="4600" w:type="dxa"/>
            <w:vAlign w:val="center"/>
          </w:tcPr>
          <w:p w14:paraId="6D02352C" w14:textId="77777777" w:rsidR="00122CEB" w:rsidRDefault="00122CEB">
            <w:pPr>
              <w:pStyle w:val="ConsPlusNormal"/>
              <w:jc w:val="center"/>
            </w:pPr>
            <w:r>
              <w:t>2</w:t>
            </w:r>
          </w:p>
        </w:tc>
        <w:tc>
          <w:tcPr>
            <w:tcW w:w="1701" w:type="dxa"/>
            <w:vAlign w:val="center"/>
          </w:tcPr>
          <w:p w14:paraId="08BEBAC5" w14:textId="77777777" w:rsidR="00122CEB" w:rsidRDefault="00122CEB">
            <w:pPr>
              <w:pStyle w:val="ConsPlusNormal"/>
              <w:jc w:val="center"/>
            </w:pPr>
            <w:r>
              <w:t>3</w:t>
            </w:r>
          </w:p>
        </w:tc>
        <w:tc>
          <w:tcPr>
            <w:tcW w:w="1814" w:type="dxa"/>
            <w:vAlign w:val="center"/>
          </w:tcPr>
          <w:p w14:paraId="180FCCB1" w14:textId="77777777" w:rsidR="00122CEB" w:rsidRDefault="00122CEB">
            <w:pPr>
              <w:pStyle w:val="ConsPlusNormal"/>
              <w:jc w:val="center"/>
            </w:pPr>
            <w:r>
              <w:t>4</w:t>
            </w:r>
          </w:p>
        </w:tc>
      </w:tr>
      <w:tr w:rsidR="00122CEB" w14:paraId="2ED64FB8" w14:textId="77777777">
        <w:tc>
          <w:tcPr>
            <w:tcW w:w="920" w:type="dxa"/>
            <w:vAlign w:val="center"/>
          </w:tcPr>
          <w:p w14:paraId="1164311C" w14:textId="77777777" w:rsidR="00122CEB" w:rsidRDefault="00122CEB">
            <w:pPr>
              <w:pStyle w:val="ConsPlusNormal"/>
              <w:jc w:val="center"/>
            </w:pPr>
            <w:r>
              <w:t>1</w:t>
            </w:r>
          </w:p>
        </w:tc>
        <w:tc>
          <w:tcPr>
            <w:tcW w:w="4600" w:type="dxa"/>
            <w:vAlign w:val="center"/>
          </w:tcPr>
          <w:p w14:paraId="4BBCAF47" w14:textId="77777777" w:rsidR="00122CEB" w:rsidRDefault="00122CEB">
            <w:pPr>
              <w:pStyle w:val="ConsPlusNormal"/>
            </w:pPr>
            <w:r>
              <w:t>го Пермь</w:t>
            </w:r>
          </w:p>
        </w:tc>
        <w:tc>
          <w:tcPr>
            <w:tcW w:w="1701" w:type="dxa"/>
            <w:vAlign w:val="center"/>
          </w:tcPr>
          <w:p w14:paraId="209D01CC" w14:textId="77777777" w:rsidR="00122CEB" w:rsidRDefault="00122CEB">
            <w:pPr>
              <w:pStyle w:val="ConsPlusNormal"/>
              <w:jc w:val="right"/>
            </w:pPr>
            <w:r>
              <w:t>1422518,5</w:t>
            </w:r>
          </w:p>
        </w:tc>
        <w:tc>
          <w:tcPr>
            <w:tcW w:w="1814" w:type="dxa"/>
            <w:vAlign w:val="center"/>
          </w:tcPr>
          <w:p w14:paraId="425AC221" w14:textId="77777777" w:rsidR="00122CEB" w:rsidRDefault="00122CEB">
            <w:pPr>
              <w:pStyle w:val="ConsPlusNormal"/>
              <w:jc w:val="right"/>
            </w:pPr>
            <w:r>
              <w:t>370678,2</w:t>
            </w:r>
          </w:p>
        </w:tc>
      </w:tr>
      <w:tr w:rsidR="00122CEB" w14:paraId="221B33D0" w14:textId="77777777">
        <w:tc>
          <w:tcPr>
            <w:tcW w:w="920" w:type="dxa"/>
            <w:vAlign w:val="center"/>
          </w:tcPr>
          <w:p w14:paraId="6EBD169D" w14:textId="77777777" w:rsidR="00122CEB" w:rsidRDefault="00122CEB">
            <w:pPr>
              <w:pStyle w:val="ConsPlusNormal"/>
            </w:pPr>
          </w:p>
        </w:tc>
        <w:tc>
          <w:tcPr>
            <w:tcW w:w="4600" w:type="dxa"/>
            <w:vAlign w:val="center"/>
          </w:tcPr>
          <w:p w14:paraId="67197DE4" w14:textId="77777777" w:rsidR="00122CEB" w:rsidRDefault="00122CEB">
            <w:pPr>
              <w:pStyle w:val="ConsPlusNormal"/>
            </w:pPr>
            <w:r>
              <w:t>Всего Пермский край</w:t>
            </w:r>
          </w:p>
        </w:tc>
        <w:tc>
          <w:tcPr>
            <w:tcW w:w="1701" w:type="dxa"/>
            <w:vAlign w:val="center"/>
          </w:tcPr>
          <w:p w14:paraId="57FF9394" w14:textId="77777777" w:rsidR="00122CEB" w:rsidRDefault="00122CEB">
            <w:pPr>
              <w:pStyle w:val="ConsPlusNormal"/>
              <w:jc w:val="right"/>
            </w:pPr>
            <w:r>
              <w:t>1422518,5</w:t>
            </w:r>
          </w:p>
        </w:tc>
        <w:tc>
          <w:tcPr>
            <w:tcW w:w="1814" w:type="dxa"/>
            <w:vAlign w:val="center"/>
          </w:tcPr>
          <w:p w14:paraId="02CD895C" w14:textId="77777777" w:rsidR="00122CEB" w:rsidRDefault="00122CEB">
            <w:pPr>
              <w:pStyle w:val="ConsPlusNormal"/>
              <w:jc w:val="right"/>
            </w:pPr>
            <w:r>
              <w:t>370678,2</w:t>
            </w:r>
          </w:p>
        </w:tc>
      </w:tr>
    </w:tbl>
    <w:p w14:paraId="089F7E8C" w14:textId="77777777" w:rsidR="00122CEB" w:rsidRDefault="00122CEB">
      <w:pPr>
        <w:pStyle w:val="ConsPlusNormal"/>
        <w:jc w:val="both"/>
      </w:pPr>
    </w:p>
    <w:p w14:paraId="69C66C04" w14:textId="77777777" w:rsidR="00122CEB" w:rsidRDefault="00122CEB">
      <w:pPr>
        <w:pStyle w:val="ConsPlusNormal"/>
        <w:jc w:val="right"/>
        <w:outlineLvl w:val="1"/>
      </w:pPr>
      <w:r>
        <w:t>Таблица 33</w:t>
      </w:r>
    </w:p>
    <w:p w14:paraId="7C2AC744" w14:textId="77777777" w:rsidR="00122CEB" w:rsidRDefault="00122CEB">
      <w:pPr>
        <w:pStyle w:val="ConsPlusNormal"/>
        <w:jc w:val="right"/>
      </w:pPr>
      <w:r>
        <w:t>приложения 13</w:t>
      </w:r>
    </w:p>
    <w:p w14:paraId="102B7889" w14:textId="77777777" w:rsidR="00122CEB" w:rsidRDefault="00122CEB">
      <w:pPr>
        <w:pStyle w:val="ConsPlusNormal"/>
        <w:jc w:val="both"/>
      </w:pPr>
    </w:p>
    <w:p w14:paraId="6EBBEAEC" w14:textId="77777777" w:rsidR="00122CEB" w:rsidRDefault="00122CEB">
      <w:pPr>
        <w:pStyle w:val="ConsPlusTitle"/>
        <w:jc w:val="center"/>
      </w:pPr>
      <w:r>
        <w:t>Субсидии, передаваемые в 2024 году и в плановом периоде 2025</w:t>
      </w:r>
    </w:p>
    <w:p w14:paraId="3A3040B1" w14:textId="77777777" w:rsidR="00122CEB" w:rsidRDefault="00122CEB">
      <w:pPr>
        <w:pStyle w:val="ConsPlusTitle"/>
        <w:jc w:val="center"/>
      </w:pPr>
      <w:r>
        <w:t>и 2026 годов бюджетам муниципальных образований</w:t>
      </w:r>
    </w:p>
    <w:p w14:paraId="682EA1F0" w14:textId="77777777" w:rsidR="00122CEB" w:rsidRDefault="00122CEB">
      <w:pPr>
        <w:pStyle w:val="ConsPlusTitle"/>
        <w:jc w:val="center"/>
      </w:pPr>
      <w:r>
        <w:t>на реализацию мероприятий по переселению жителей Пермского</w:t>
      </w:r>
    </w:p>
    <w:p w14:paraId="600753A5" w14:textId="77777777" w:rsidR="00122CEB" w:rsidRDefault="00122CEB">
      <w:pPr>
        <w:pStyle w:val="ConsPlusTitle"/>
        <w:jc w:val="center"/>
      </w:pPr>
      <w:r>
        <w:t>края в целях создания условий для их комфортного проживания,</w:t>
      </w:r>
    </w:p>
    <w:p w14:paraId="1420CA85" w14:textId="77777777" w:rsidR="00122CEB" w:rsidRDefault="00122CEB">
      <w:pPr>
        <w:pStyle w:val="ConsPlusTitle"/>
        <w:jc w:val="center"/>
      </w:pPr>
      <w:r>
        <w:t>тыс. рублей</w:t>
      </w:r>
    </w:p>
    <w:p w14:paraId="4906012B"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191F11AB" w14:textId="77777777">
        <w:tc>
          <w:tcPr>
            <w:tcW w:w="847" w:type="dxa"/>
          </w:tcPr>
          <w:p w14:paraId="0667B8F3" w14:textId="77777777" w:rsidR="00122CEB" w:rsidRDefault="00122CEB">
            <w:pPr>
              <w:pStyle w:val="ConsPlusNormal"/>
              <w:jc w:val="center"/>
            </w:pPr>
            <w:r>
              <w:t>N п/п</w:t>
            </w:r>
          </w:p>
        </w:tc>
        <w:tc>
          <w:tcPr>
            <w:tcW w:w="3572" w:type="dxa"/>
          </w:tcPr>
          <w:p w14:paraId="542EEC16" w14:textId="77777777" w:rsidR="00122CEB" w:rsidRDefault="00122CEB">
            <w:pPr>
              <w:pStyle w:val="ConsPlusNormal"/>
              <w:jc w:val="center"/>
            </w:pPr>
            <w:r>
              <w:t>Наименование муниципальных образований</w:t>
            </w:r>
          </w:p>
        </w:tc>
        <w:tc>
          <w:tcPr>
            <w:tcW w:w="1474" w:type="dxa"/>
          </w:tcPr>
          <w:p w14:paraId="2723EF78" w14:textId="77777777" w:rsidR="00122CEB" w:rsidRDefault="00122CEB">
            <w:pPr>
              <w:pStyle w:val="ConsPlusNormal"/>
              <w:jc w:val="center"/>
            </w:pPr>
            <w:r>
              <w:t>2024 год</w:t>
            </w:r>
          </w:p>
        </w:tc>
        <w:tc>
          <w:tcPr>
            <w:tcW w:w="1587" w:type="dxa"/>
          </w:tcPr>
          <w:p w14:paraId="28A6A284" w14:textId="77777777" w:rsidR="00122CEB" w:rsidRDefault="00122CEB">
            <w:pPr>
              <w:pStyle w:val="ConsPlusNormal"/>
              <w:jc w:val="center"/>
            </w:pPr>
            <w:r>
              <w:t>2025 год</w:t>
            </w:r>
          </w:p>
        </w:tc>
        <w:tc>
          <w:tcPr>
            <w:tcW w:w="1531" w:type="dxa"/>
          </w:tcPr>
          <w:p w14:paraId="1BB56637" w14:textId="77777777" w:rsidR="00122CEB" w:rsidRDefault="00122CEB">
            <w:pPr>
              <w:pStyle w:val="ConsPlusNormal"/>
              <w:jc w:val="center"/>
            </w:pPr>
            <w:r>
              <w:t>2026 год</w:t>
            </w:r>
          </w:p>
        </w:tc>
      </w:tr>
      <w:tr w:rsidR="00122CEB" w14:paraId="062ADA19" w14:textId="77777777">
        <w:tc>
          <w:tcPr>
            <w:tcW w:w="847" w:type="dxa"/>
            <w:vAlign w:val="center"/>
          </w:tcPr>
          <w:p w14:paraId="57F57DC0" w14:textId="77777777" w:rsidR="00122CEB" w:rsidRDefault="00122CEB">
            <w:pPr>
              <w:pStyle w:val="ConsPlusNormal"/>
              <w:jc w:val="center"/>
            </w:pPr>
            <w:r>
              <w:t>1</w:t>
            </w:r>
          </w:p>
        </w:tc>
        <w:tc>
          <w:tcPr>
            <w:tcW w:w="3572" w:type="dxa"/>
            <w:vAlign w:val="center"/>
          </w:tcPr>
          <w:p w14:paraId="7FE6042A" w14:textId="77777777" w:rsidR="00122CEB" w:rsidRDefault="00122CEB">
            <w:pPr>
              <w:pStyle w:val="ConsPlusNormal"/>
              <w:jc w:val="center"/>
            </w:pPr>
            <w:r>
              <w:t>2</w:t>
            </w:r>
          </w:p>
        </w:tc>
        <w:tc>
          <w:tcPr>
            <w:tcW w:w="1474" w:type="dxa"/>
            <w:vAlign w:val="center"/>
          </w:tcPr>
          <w:p w14:paraId="363AC229" w14:textId="77777777" w:rsidR="00122CEB" w:rsidRDefault="00122CEB">
            <w:pPr>
              <w:pStyle w:val="ConsPlusNormal"/>
              <w:jc w:val="center"/>
            </w:pPr>
            <w:r>
              <w:t>3</w:t>
            </w:r>
          </w:p>
        </w:tc>
        <w:tc>
          <w:tcPr>
            <w:tcW w:w="1587" w:type="dxa"/>
            <w:vAlign w:val="center"/>
          </w:tcPr>
          <w:p w14:paraId="07375EF6" w14:textId="77777777" w:rsidR="00122CEB" w:rsidRDefault="00122CEB">
            <w:pPr>
              <w:pStyle w:val="ConsPlusNormal"/>
              <w:jc w:val="center"/>
            </w:pPr>
            <w:r>
              <w:t>4</w:t>
            </w:r>
          </w:p>
        </w:tc>
        <w:tc>
          <w:tcPr>
            <w:tcW w:w="1531" w:type="dxa"/>
            <w:vAlign w:val="center"/>
          </w:tcPr>
          <w:p w14:paraId="7242C274" w14:textId="77777777" w:rsidR="00122CEB" w:rsidRDefault="00122CEB">
            <w:pPr>
              <w:pStyle w:val="ConsPlusNormal"/>
              <w:jc w:val="center"/>
            </w:pPr>
            <w:r>
              <w:t>5</w:t>
            </w:r>
          </w:p>
        </w:tc>
      </w:tr>
      <w:tr w:rsidR="00122CEB" w14:paraId="0EB9CB1E" w14:textId="77777777">
        <w:tc>
          <w:tcPr>
            <w:tcW w:w="847" w:type="dxa"/>
            <w:vAlign w:val="center"/>
          </w:tcPr>
          <w:p w14:paraId="34FDB199" w14:textId="77777777" w:rsidR="00122CEB" w:rsidRDefault="00122CEB">
            <w:pPr>
              <w:pStyle w:val="ConsPlusNormal"/>
              <w:jc w:val="center"/>
            </w:pPr>
            <w:r>
              <w:t>1</w:t>
            </w:r>
          </w:p>
        </w:tc>
        <w:tc>
          <w:tcPr>
            <w:tcW w:w="3572" w:type="dxa"/>
            <w:vAlign w:val="center"/>
          </w:tcPr>
          <w:p w14:paraId="0392FD1F" w14:textId="77777777" w:rsidR="00122CEB" w:rsidRDefault="00122CEB">
            <w:pPr>
              <w:pStyle w:val="ConsPlusNormal"/>
            </w:pPr>
            <w:proofErr w:type="spellStart"/>
            <w:r>
              <w:t>мо</w:t>
            </w:r>
            <w:proofErr w:type="spellEnd"/>
            <w:r>
              <w:t xml:space="preserve"> Александровский</w:t>
            </w:r>
          </w:p>
        </w:tc>
        <w:tc>
          <w:tcPr>
            <w:tcW w:w="1474" w:type="dxa"/>
            <w:vAlign w:val="center"/>
          </w:tcPr>
          <w:p w14:paraId="39054D21" w14:textId="77777777" w:rsidR="00122CEB" w:rsidRDefault="00122CEB">
            <w:pPr>
              <w:pStyle w:val="ConsPlusNormal"/>
              <w:jc w:val="right"/>
            </w:pPr>
            <w:r>
              <w:t>0,0</w:t>
            </w:r>
          </w:p>
        </w:tc>
        <w:tc>
          <w:tcPr>
            <w:tcW w:w="1587" w:type="dxa"/>
            <w:vAlign w:val="center"/>
          </w:tcPr>
          <w:p w14:paraId="1B6CADAD" w14:textId="77777777" w:rsidR="00122CEB" w:rsidRDefault="00122CEB">
            <w:pPr>
              <w:pStyle w:val="ConsPlusNormal"/>
              <w:jc w:val="right"/>
            </w:pPr>
            <w:r>
              <w:t>5670,3</w:t>
            </w:r>
          </w:p>
        </w:tc>
        <w:tc>
          <w:tcPr>
            <w:tcW w:w="1531" w:type="dxa"/>
            <w:vAlign w:val="center"/>
          </w:tcPr>
          <w:p w14:paraId="334F92A6" w14:textId="77777777" w:rsidR="00122CEB" w:rsidRDefault="00122CEB">
            <w:pPr>
              <w:pStyle w:val="ConsPlusNormal"/>
              <w:jc w:val="right"/>
            </w:pPr>
            <w:r>
              <w:t>0,0</w:t>
            </w:r>
          </w:p>
        </w:tc>
      </w:tr>
      <w:tr w:rsidR="00122CEB" w14:paraId="25180E3A" w14:textId="77777777">
        <w:tc>
          <w:tcPr>
            <w:tcW w:w="847" w:type="dxa"/>
            <w:vAlign w:val="center"/>
          </w:tcPr>
          <w:p w14:paraId="08B1E517" w14:textId="77777777" w:rsidR="00122CEB" w:rsidRDefault="00122CEB">
            <w:pPr>
              <w:pStyle w:val="ConsPlusNormal"/>
              <w:jc w:val="center"/>
            </w:pPr>
            <w:r>
              <w:t>2</w:t>
            </w:r>
          </w:p>
        </w:tc>
        <w:tc>
          <w:tcPr>
            <w:tcW w:w="3572" w:type="dxa"/>
            <w:vAlign w:val="center"/>
          </w:tcPr>
          <w:p w14:paraId="2BAE56C2" w14:textId="77777777" w:rsidR="00122CEB" w:rsidRDefault="00122CEB">
            <w:pPr>
              <w:pStyle w:val="ConsPlusNormal"/>
            </w:pPr>
            <w:r>
              <w:t>го Горнозаводск</w:t>
            </w:r>
          </w:p>
        </w:tc>
        <w:tc>
          <w:tcPr>
            <w:tcW w:w="1474" w:type="dxa"/>
            <w:vAlign w:val="center"/>
          </w:tcPr>
          <w:p w14:paraId="5A431B2E" w14:textId="77777777" w:rsidR="00122CEB" w:rsidRDefault="00122CEB">
            <w:pPr>
              <w:pStyle w:val="ConsPlusNormal"/>
              <w:jc w:val="right"/>
            </w:pPr>
            <w:r>
              <w:t>18737,0</w:t>
            </w:r>
          </w:p>
        </w:tc>
        <w:tc>
          <w:tcPr>
            <w:tcW w:w="1587" w:type="dxa"/>
            <w:vAlign w:val="center"/>
          </w:tcPr>
          <w:p w14:paraId="5B769138" w14:textId="77777777" w:rsidR="00122CEB" w:rsidRDefault="00122CEB">
            <w:pPr>
              <w:pStyle w:val="ConsPlusNormal"/>
              <w:jc w:val="right"/>
            </w:pPr>
            <w:r>
              <w:t>11644,4</w:t>
            </w:r>
          </w:p>
        </w:tc>
        <w:tc>
          <w:tcPr>
            <w:tcW w:w="1531" w:type="dxa"/>
            <w:vAlign w:val="center"/>
          </w:tcPr>
          <w:p w14:paraId="6EAE058E" w14:textId="77777777" w:rsidR="00122CEB" w:rsidRDefault="00122CEB">
            <w:pPr>
              <w:pStyle w:val="ConsPlusNormal"/>
              <w:jc w:val="right"/>
            </w:pPr>
            <w:r>
              <w:t>0,0</w:t>
            </w:r>
          </w:p>
        </w:tc>
      </w:tr>
      <w:tr w:rsidR="00122CEB" w14:paraId="6CE8ADE5" w14:textId="77777777">
        <w:tc>
          <w:tcPr>
            <w:tcW w:w="847" w:type="dxa"/>
            <w:vAlign w:val="center"/>
          </w:tcPr>
          <w:p w14:paraId="26E68171" w14:textId="77777777" w:rsidR="00122CEB" w:rsidRDefault="00122CEB">
            <w:pPr>
              <w:pStyle w:val="ConsPlusNormal"/>
              <w:jc w:val="center"/>
            </w:pPr>
            <w:r>
              <w:t>3</w:t>
            </w:r>
          </w:p>
        </w:tc>
        <w:tc>
          <w:tcPr>
            <w:tcW w:w="3572" w:type="dxa"/>
            <w:vAlign w:val="center"/>
          </w:tcPr>
          <w:p w14:paraId="740092A1" w14:textId="77777777" w:rsidR="00122CEB" w:rsidRDefault="00122CEB">
            <w:pPr>
              <w:pStyle w:val="ConsPlusNormal"/>
            </w:pPr>
            <w:proofErr w:type="spellStart"/>
            <w:r>
              <w:t>мо</w:t>
            </w:r>
            <w:proofErr w:type="spellEnd"/>
            <w:r>
              <w:t xml:space="preserve"> Ординский</w:t>
            </w:r>
          </w:p>
        </w:tc>
        <w:tc>
          <w:tcPr>
            <w:tcW w:w="1474" w:type="dxa"/>
            <w:vAlign w:val="center"/>
          </w:tcPr>
          <w:p w14:paraId="55062EBC" w14:textId="77777777" w:rsidR="00122CEB" w:rsidRDefault="00122CEB">
            <w:pPr>
              <w:pStyle w:val="ConsPlusNormal"/>
              <w:jc w:val="right"/>
            </w:pPr>
            <w:r>
              <w:t>24274,3</w:t>
            </w:r>
          </w:p>
        </w:tc>
        <w:tc>
          <w:tcPr>
            <w:tcW w:w="1587" w:type="dxa"/>
            <w:vAlign w:val="center"/>
          </w:tcPr>
          <w:p w14:paraId="693BD310" w14:textId="77777777" w:rsidR="00122CEB" w:rsidRDefault="00122CEB">
            <w:pPr>
              <w:pStyle w:val="ConsPlusNormal"/>
              <w:jc w:val="right"/>
            </w:pPr>
            <w:r>
              <w:t>0,0</w:t>
            </w:r>
          </w:p>
        </w:tc>
        <w:tc>
          <w:tcPr>
            <w:tcW w:w="1531" w:type="dxa"/>
            <w:vAlign w:val="center"/>
          </w:tcPr>
          <w:p w14:paraId="371CF4D0" w14:textId="77777777" w:rsidR="00122CEB" w:rsidRDefault="00122CEB">
            <w:pPr>
              <w:pStyle w:val="ConsPlusNormal"/>
              <w:jc w:val="right"/>
            </w:pPr>
            <w:r>
              <w:t>0,0</w:t>
            </w:r>
          </w:p>
        </w:tc>
      </w:tr>
      <w:tr w:rsidR="00122CEB" w14:paraId="54D3DB2E" w14:textId="77777777">
        <w:tc>
          <w:tcPr>
            <w:tcW w:w="847" w:type="dxa"/>
            <w:vAlign w:val="center"/>
          </w:tcPr>
          <w:p w14:paraId="35641E55" w14:textId="77777777" w:rsidR="00122CEB" w:rsidRDefault="00122CEB">
            <w:pPr>
              <w:pStyle w:val="ConsPlusNormal"/>
              <w:jc w:val="center"/>
            </w:pPr>
            <w:r>
              <w:t>4</w:t>
            </w:r>
          </w:p>
        </w:tc>
        <w:tc>
          <w:tcPr>
            <w:tcW w:w="3572" w:type="dxa"/>
            <w:vAlign w:val="center"/>
          </w:tcPr>
          <w:p w14:paraId="5CEC6B55" w14:textId="77777777" w:rsidR="00122CEB" w:rsidRDefault="00122CEB">
            <w:pPr>
              <w:pStyle w:val="ConsPlusNormal"/>
            </w:pPr>
            <w:proofErr w:type="spellStart"/>
            <w:r>
              <w:t>мо</w:t>
            </w:r>
            <w:proofErr w:type="spellEnd"/>
            <w:r>
              <w:t xml:space="preserve"> Пермский</w:t>
            </w:r>
          </w:p>
        </w:tc>
        <w:tc>
          <w:tcPr>
            <w:tcW w:w="1474" w:type="dxa"/>
            <w:vAlign w:val="center"/>
          </w:tcPr>
          <w:p w14:paraId="74DE8E84" w14:textId="77777777" w:rsidR="00122CEB" w:rsidRDefault="00122CEB">
            <w:pPr>
              <w:pStyle w:val="ConsPlusNormal"/>
              <w:jc w:val="right"/>
            </w:pPr>
            <w:r>
              <w:t>25710,6</w:t>
            </w:r>
          </w:p>
        </w:tc>
        <w:tc>
          <w:tcPr>
            <w:tcW w:w="1587" w:type="dxa"/>
            <w:vAlign w:val="center"/>
          </w:tcPr>
          <w:p w14:paraId="190E5AB6" w14:textId="77777777" w:rsidR="00122CEB" w:rsidRDefault="00122CEB">
            <w:pPr>
              <w:pStyle w:val="ConsPlusNormal"/>
              <w:jc w:val="right"/>
            </w:pPr>
            <w:r>
              <w:t>0,0</w:t>
            </w:r>
          </w:p>
        </w:tc>
        <w:tc>
          <w:tcPr>
            <w:tcW w:w="1531" w:type="dxa"/>
            <w:vAlign w:val="center"/>
          </w:tcPr>
          <w:p w14:paraId="56BABC3A" w14:textId="77777777" w:rsidR="00122CEB" w:rsidRDefault="00122CEB">
            <w:pPr>
              <w:pStyle w:val="ConsPlusNormal"/>
              <w:jc w:val="right"/>
            </w:pPr>
            <w:r>
              <w:t>0,0</w:t>
            </w:r>
          </w:p>
        </w:tc>
      </w:tr>
      <w:tr w:rsidR="00122CEB" w14:paraId="4DCC1DCE" w14:textId="77777777">
        <w:tc>
          <w:tcPr>
            <w:tcW w:w="847" w:type="dxa"/>
            <w:vAlign w:val="center"/>
          </w:tcPr>
          <w:p w14:paraId="5E8C52F1" w14:textId="77777777" w:rsidR="00122CEB" w:rsidRDefault="00122CEB">
            <w:pPr>
              <w:pStyle w:val="ConsPlusNormal"/>
              <w:jc w:val="center"/>
            </w:pPr>
            <w:r>
              <w:t>5</w:t>
            </w:r>
          </w:p>
        </w:tc>
        <w:tc>
          <w:tcPr>
            <w:tcW w:w="3572" w:type="dxa"/>
            <w:vAlign w:val="center"/>
          </w:tcPr>
          <w:p w14:paraId="4856E295" w14:textId="77777777" w:rsidR="00122CEB" w:rsidRDefault="00122CEB">
            <w:pPr>
              <w:pStyle w:val="ConsPlusNormal"/>
            </w:pPr>
            <w:proofErr w:type="spellStart"/>
            <w:r>
              <w:t>мо</w:t>
            </w:r>
            <w:proofErr w:type="spellEnd"/>
            <w:r>
              <w:t xml:space="preserve"> Сивинский</w:t>
            </w:r>
          </w:p>
        </w:tc>
        <w:tc>
          <w:tcPr>
            <w:tcW w:w="1474" w:type="dxa"/>
            <w:vAlign w:val="center"/>
          </w:tcPr>
          <w:p w14:paraId="483F51B5" w14:textId="77777777" w:rsidR="00122CEB" w:rsidRDefault="00122CEB">
            <w:pPr>
              <w:pStyle w:val="ConsPlusNormal"/>
              <w:jc w:val="right"/>
            </w:pPr>
            <w:r>
              <w:t>0,0</w:t>
            </w:r>
          </w:p>
        </w:tc>
        <w:tc>
          <w:tcPr>
            <w:tcW w:w="1587" w:type="dxa"/>
            <w:vAlign w:val="center"/>
          </w:tcPr>
          <w:p w14:paraId="402E75F4" w14:textId="77777777" w:rsidR="00122CEB" w:rsidRDefault="00122CEB">
            <w:pPr>
              <w:pStyle w:val="ConsPlusNormal"/>
              <w:jc w:val="right"/>
            </w:pPr>
            <w:r>
              <w:t>2466,6</w:t>
            </w:r>
          </w:p>
        </w:tc>
        <w:tc>
          <w:tcPr>
            <w:tcW w:w="1531" w:type="dxa"/>
            <w:vAlign w:val="center"/>
          </w:tcPr>
          <w:p w14:paraId="516FEC61" w14:textId="77777777" w:rsidR="00122CEB" w:rsidRDefault="00122CEB">
            <w:pPr>
              <w:pStyle w:val="ConsPlusNormal"/>
              <w:jc w:val="right"/>
            </w:pPr>
            <w:r>
              <w:t>0,0</w:t>
            </w:r>
          </w:p>
        </w:tc>
      </w:tr>
      <w:tr w:rsidR="00122CEB" w14:paraId="07058E94" w14:textId="77777777">
        <w:tc>
          <w:tcPr>
            <w:tcW w:w="847" w:type="dxa"/>
            <w:vAlign w:val="center"/>
          </w:tcPr>
          <w:p w14:paraId="2AA03623" w14:textId="77777777" w:rsidR="00122CEB" w:rsidRDefault="00122CEB">
            <w:pPr>
              <w:pStyle w:val="ConsPlusNormal"/>
              <w:jc w:val="center"/>
            </w:pPr>
            <w:r>
              <w:t>6</w:t>
            </w:r>
          </w:p>
        </w:tc>
        <w:tc>
          <w:tcPr>
            <w:tcW w:w="3572" w:type="dxa"/>
            <w:vAlign w:val="center"/>
          </w:tcPr>
          <w:p w14:paraId="5F49AF6F"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28DC238C" w14:textId="77777777" w:rsidR="00122CEB" w:rsidRDefault="00122CEB">
            <w:pPr>
              <w:pStyle w:val="ConsPlusNormal"/>
              <w:jc w:val="right"/>
            </w:pPr>
            <w:r>
              <w:t>0,0</w:t>
            </w:r>
          </w:p>
        </w:tc>
        <w:tc>
          <w:tcPr>
            <w:tcW w:w="1587" w:type="dxa"/>
            <w:vAlign w:val="center"/>
          </w:tcPr>
          <w:p w14:paraId="204C6CC1" w14:textId="77777777" w:rsidR="00122CEB" w:rsidRDefault="00122CEB">
            <w:pPr>
              <w:pStyle w:val="ConsPlusNormal"/>
              <w:jc w:val="right"/>
            </w:pPr>
            <w:r>
              <w:t>4948,9</w:t>
            </w:r>
          </w:p>
        </w:tc>
        <w:tc>
          <w:tcPr>
            <w:tcW w:w="1531" w:type="dxa"/>
            <w:vAlign w:val="center"/>
          </w:tcPr>
          <w:p w14:paraId="2EF4F91D" w14:textId="77777777" w:rsidR="00122CEB" w:rsidRDefault="00122CEB">
            <w:pPr>
              <w:pStyle w:val="ConsPlusNormal"/>
              <w:jc w:val="right"/>
            </w:pPr>
            <w:r>
              <w:t>0,0</w:t>
            </w:r>
          </w:p>
        </w:tc>
      </w:tr>
      <w:tr w:rsidR="00122CEB" w14:paraId="4B028DE7" w14:textId="77777777">
        <w:tc>
          <w:tcPr>
            <w:tcW w:w="847" w:type="dxa"/>
            <w:vAlign w:val="center"/>
          </w:tcPr>
          <w:p w14:paraId="7B3B6A5A" w14:textId="77777777" w:rsidR="00122CEB" w:rsidRDefault="00122CEB">
            <w:pPr>
              <w:pStyle w:val="ConsPlusNormal"/>
              <w:jc w:val="center"/>
            </w:pPr>
            <w:r>
              <w:t>7</w:t>
            </w:r>
          </w:p>
        </w:tc>
        <w:tc>
          <w:tcPr>
            <w:tcW w:w="3572" w:type="dxa"/>
            <w:vAlign w:val="center"/>
          </w:tcPr>
          <w:p w14:paraId="316BED71" w14:textId="77777777" w:rsidR="00122CEB" w:rsidRDefault="00122CEB">
            <w:pPr>
              <w:pStyle w:val="ConsPlusNormal"/>
            </w:pPr>
            <w:proofErr w:type="spellStart"/>
            <w:r>
              <w:t>мо</w:t>
            </w:r>
            <w:proofErr w:type="spellEnd"/>
            <w:r>
              <w:t xml:space="preserve"> Гайнский</w:t>
            </w:r>
          </w:p>
        </w:tc>
        <w:tc>
          <w:tcPr>
            <w:tcW w:w="1474" w:type="dxa"/>
            <w:vAlign w:val="center"/>
          </w:tcPr>
          <w:p w14:paraId="1480CD83" w14:textId="77777777" w:rsidR="00122CEB" w:rsidRDefault="00122CEB">
            <w:pPr>
              <w:pStyle w:val="ConsPlusNormal"/>
              <w:jc w:val="right"/>
            </w:pPr>
            <w:r>
              <w:t>0,0</w:t>
            </w:r>
          </w:p>
        </w:tc>
        <w:tc>
          <w:tcPr>
            <w:tcW w:w="1587" w:type="dxa"/>
            <w:vAlign w:val="center"/>
          </w:tcPr>
          <w:p w14:paraId="2C58DCAE" w14:textId="77777777" w:rsidR="00122CEB" w:rsidRDefault="00122CEB">
            <w:pPr>
              <w:pStyle w:val="ConsPlusNormal"/>
              <w:jc w:val="right"/>
            </w:pPr>
            <w:r>
              <w:t>50956,7</w:t>
            </w:r>
          </w:p>
        </w:tc>
        <w:tc>
          <w:tcPr>
            <w:tcW w:w="1531" w:type="dxa"/>
            <w:vAlign w:val="center"/>
          </w:tcPr>
          <w:p w14:paraId="6816BAA1" w14:textId="77777777" w:rsidR="00122CEB" w:rsidRDefault="00122CEB">
            <w:pPr>
              <w:pStyle w:val="ConsPlusNormal"/>
              <w:jc w:val="right"/>
            </w:pPr>
            <w:r>
              <w:t>80313,2</w:t>
            </w:r>
          </w:p>
        </w:tc>
      </w:tr>
      <w:tr w:rsidR="00122CEB" w14:paraId="6FB52995" w14:textId="77777777">
        <w:tc>
          <w:tcPr>
            <w:tcW w:w="847" w:type="dxa"/>
            <w:vAlign w:val="center"/>
          </w:tcPr>
          <w:p w14:paraId="3C0AA179" w14:textId="77777777" w:rsidR="00122CEB" w:rsidRDefault="00122CEB">
            <w:pPr>
              <w:pStyle w:val="ConsPlusNormal"/>
              <w:jc w:val="center"/>
            </w:pPr>
            <w:r>
              <w:t>8</w:t>
            </w:r>
          </w:p>
        </w:tc>
        <w:tc>
          <w:tcPr>
            <w:tcW w:w="3572" w:type="dxa"/>
            <w:vAlign w:val="center"/>
          </w:tcPr>
          <w:p w14:paraId="7EE16E87" w14:textId="77777777" w:rsidR="00122CEB" w:rsidRDefault="00122CEB">
            <w:pPr>
              <w:pStyle w:val="ConsPlusNormal"/>
            </w:pPr>
            <w:proofErr w:type="spellStart"/>
            <w:r>
              <w:t>мо</w:t>
            </w:r>
            <w:proofErr w:type="spellEnd"/>
            <w:r>
              <w:t xml:space="preserve"> Косинский</w:t>
            </w:r>
          </w:p>
        </w:tc>
        <w:tc>
          <w:tcPr>
            <w:tcW w:w="1474" w:type="dxa"/>
            <w:vAlign w:val="center"/>
          </w:tcPr>
          <w:p w14:paraId="295A2D80" w14:textId="77777777" w:rsidR="00122CEB" w:rsidRDefault="00122CEB">
            <w:pPr>
              <w:pStyle w:val="ConsPlusNormal"/>
              <w:jc w:val="right"/>
            </w:pPr>
            <w:r>
              <w:t>32527,7</w:t>
            </w:r>
          </w:p>
        </w:tc>
        <w:tc>
          <w:tcPr>
            <w:tcW w:w="1587" w:type="dxa"/>
            <w:vAlign w:val="center"/>
          </w:tcPr>
          <w:p w14:paraId="0390561B" w14:textId="77777777" w:rsidR="00122CEB" w:rsidRDefault="00122CEB">
            <w:pPr>
              <w:pStyle w:val="ConsPlusNormal"/>
              <w:jc w:val="right"/>
            </w:pPr>
            <w:r>
              <w:t>0,0</w:t>
            </w:r>
          </w:p>
        </w:tc>
        <w:tc>
          <w:tcPr>
            <w:tcW w:w="1531" w:type="dxa"/>
            <w:vAlign w:val="center"/>
          </w:tcPr>
          <w:p w14:paraId="5343EBAD" w14:textId="77777777" w:rsidR="00122CEB" w:rsidRDefault="00122CEB">
            <w:pPr>
              <w:pStyle w:val="ConsPlusNormal"/>
              <w:jc w:val="right"/>
            </w:pPr>
            <w:r>
              <w:t>7977,0</w:t>
            </w:r>
          </w:p>
        </w:tc>
      </w:tr>
      <w:tr w:rsidR="00122CEB" w14:paraId="250B6D34" w14:textId="77777777">
        <w:tc>
          <w:tcPr>
            <w:tcW w:w="847" w:type="dxa"/>
            <w:vAlign w:val="center"/>
          </w:tcPr>
          <w:p w14:paraId="14091BE3" w14:textId="77777777" w:rsidR="00122CEB" w:rsidRDefault="00122CEB">
            <w:pPr>
              <w:pStyle w:val="ConsPlusNormal"/>
              <w:jc w:val="center"/>
            </w:pPr>
            <w:r>
              <w:t>9</w:t>
            </w:r>
          </w:p>
        </w:tc>
        <w:tc>
          <w:tcPr>
            <w:tcW w:w="3572" w:type="dxa"/>
            <w:vAlign w:val="center"/>
          </w:tcPr>
          <w:p w14:paraId="3C7F9687" w14:textId="77777777" w:rsidR="00122CEB" w:rsidRDefault="00122CEB">
            <w:pPr>
              <w:pStyle w:val="ConsPlusNormal"/>
            </w:pPr>
            <w:proofErr w:type="spellStart"/>
            <w:r>
              <w:t>мо</w:t>
            </w:r>
            <w:proofErr w:type="spellEnd"/>
            <w:r>
              <w:t xml:space="preserve"> Кочевский</w:t>
            </w:r>
          </w:p>
        </w:tc>
        <w:tc>
          <w:tcPr>
            <w:tcW w:w="1474" w:type="dxa"/>
            <w:vAlign w:val="center"/>
          </w:tcPr>
          <w:p w14:paraId="05BE8254" w14:textId="77777777" w:rsidR="00122CEB" w:rsidRDefault="00122CEB">
            <w:pPr>
              <w:pStyle w:val="ConsPlusNormal"/>
              <w:jc w:val="right"/>
            </w:pPr>
            <w:r>
              <w:t>0,0</w:t>
            </w:r>
          </w:p>
        </w:tc>
        <w:tc>
          <w:tcPr>
            <w:tcW w:w="1587" w:type="dxa"/>
            <w:vAlign w:val="center"/>
          </w:tcPr>
          <w:p w14:paraId="789A765A" w14:textId="77777777" w:rsidR="00122CEB" w:rsidRDefault="00122CEB">
            <w:pPr>
              <w:pStyle w:val="ConsPlusNormal"/>
              <w:jc w:val="right"/>
            </w:pPr>
            <w:r>
              <w:t>16294,1</w:t>
            </w:r>
          </w:p>
        </w:tc>
        <w:tc>
          <w:tcPr>
            <w:tcW w:w="1531" w:type="dxa"/>
            <w:vAlign w:val="center"/>
          </w:tcPr>
          <w:p w14:paraId="58BB507B" w14:textId="77777777" w:rsidR="00122CEB" w:rsidRDefault="00122CEB">
            <w:pPr>
              <w:pStyle w:val="ConsPlusNormal"/>
              <w:jc w:val="right"/>
            </w:pPr>
            <w:r>
              <w:t>3690,8</w:t>
            </w:r>
          </w:p>
        </w:tc>
      </w:tr>
      <w:tr w:rsidR="00122CEB" w14:paraId="79D8B81C" w14:textId="77777777">
        <w:tc>
          <w:tcPr>
            <w:tcW w:w="847" w:type="dxa"/>
            <w:vAlign w:val="center"/>
          </w:tcPr>
          <w:p w14:paraId="42693AA8" w14:textId="77777777" w:rsidR="00122CEB" w:rsidRDefault="00122CEB">
            <w:pPr>
              <w:pStyle w:val="ConsPlusNormal"/>
            </w:pPr>
          </w:p>
        </w:tc>
        <w:tc>
          <w:tcPr>
            <w:tcW w:w="3572" w:type="dxa"/>
            <w:vAlign w:val="center"/>
          </w:tcPr>
          <w:p w14:paraId="59FC25E8" w14:textId="77777777" w:rsidR="00122CEB" w:rsidRDefault="00122CEB">
            <w:pPr>
              <w:pStyle w:val="ConsPlusNormal"/>
            </w:pPr>
            <w:r>
              <w:t>Всего Пермский край</w:t>
            </w:r>
          </w:p>
        </w:tc>
        <w:tc>
          <w:tcPr>
            <w:tcW w:w="1474" w:type="dxa"/>
            <w:vAlign w:val="center"/>
          </w:tcPr>
          <w:p w14:paraId="39471E2E" w14:textId="77777777" w:rsidR="00122CEB" w:rsidRDefault="00122CEB">
            <w:pPr>
              <w:pStyle w:val="ConsPlusNormal"/>
              <w:jc w:val="right"/>
            </w:pPr>
            <w:r>
              <w:t>101249,6</w:t>
            </w:r>
          </w:p>
        </w:tc>
        <w:tc>
          <w:tcPr>
            <w:tcW w:w="1587" w:type="dxa"/>
            <w:vAlign w:val="center"/>
          </w:tcPr>
          <w:p w14:paraId="785DAFF0" w14:textId="77777777" w:rsidR="00122CEB" w:rsidRDefault="00122CEB">
            <w:pPr>
              <w:pStyle w:val="ConsPlusNormal"/>
              <w:jc w:val="right"/>
            </w:pPr>
            <w:r>
              <w:t>91981,0</w:t>
            </w:r>
          </w:p>
        </w:tc>
        <w:tc>
          <w:tcPr>
            <w:tcW w:w="1531" w:type="dxa"/>
            <w:vAlign w:val="center"/>
          </w:tcPr>
          <w:p w14:paraId="3D33733D" w14:textId="77777777" w:rsidR="00122CEB" w:rsidRDefault="00122CEB">
            <w:pPr>
              <w:pStyle w:val="ConsPlusNormal"/>
              <w:jc w:val="right"/>
            </w:pPr>
            <w:r>
              <w:t>91981,0</w:t>
            </w:r>
          </w:p>
        </w:tc>
      </w:tr>
    </w:tbl>
    <w:p w14:paraId="0A1BF8EB" w14:textId="77777777" w:rsidR="00122CEB" w:rsidRDefault="00122CEB">
      <w:pPr>
        <w:pStyle w:val="ConsPlusNormal"/>
        <w:jc w:val="both"/>
      </w:pPr>
    </w:p>
    <w:p w14:paraId="6E2914D4" w14:textId="77777777" w:rsidR="00122CEB" w:rsidRDefault="00122CEB">
      <w:pPr>
        <w:pStyle w:val="ConsPlusNormal"/>
        <w:jc w:val="right"/>
        <w:outlineLvl w:val="1"/>
      </w:pPr>
      <w:r>
        <w:t>Таблица 34</w:t>
      </w:r>
    </w:p>
    <w:p w14:paraId="3910F177" w14:textId="77777777" w:rsidR="00122CEB" w:rsidRDefault="00122CEB">
      <w:pPr>
        <w:pStyle w:val="ConsPlusNormal"/>
        <w:jc w:val="right"/>
      </w:pPr>
      <w:r>
        <w:t>приложения 13</w:t>
      </w:r>
    </w:p>
    <w:p w14:paraId="5A0C4429" w14:textId="77777777" w:rsidR="00122CEB" w:rsidRDefault="00122CEB">
      <w:pPr>
        <w:pStyle w:val="ConsPlusNormal"/>
        <w:jc w:val="both"/>
      </w:pPr>
    </w:p>
    <w:p w14:paraId="239FC23F" w14:textId="77777777" w:rsidR="00122CEB" w:rsidRDefault="00122CEB">
      <w:pPr>
        <w:pStyle w:val="ConsPlusTitle"/>
        <w:jc w:val="center"/>
      </w:pPr>
      <w:r>
        <w:t>Субсидии, передаваемые в 2024 году и в плановом периоде 2025</w:t>
      </w:r>
    </w:p>
    <w:p w14:paraId="42EBAD33" w14:textId="77777777" w:rsidR="00122CEB" w:rsidRDefault="00122CEB">
      <w:pPr>
        <w:pStyle w:val="ConsPlusTitle"/>
        <w:jc w:val="center"/>
      </w:pPr>
      <w:r>
        <w:t>и 2026 годов бюджетам муниципальных образований</w:t>
      </w:r>
    </w:p>
    <w:p w14:paraId="66604DD9" w14:textId="77777777" w:rsidR="00122CEB" w:rsidRDefault="00122CEB">
      <w:pPr>
        <w:pStyle w:val="ConsPlusTitle"/>
        <w:jc w:val="center"/>
      </w:pPr>
      <w:r>
        <w:t>на реализацию мероприятий комплексных планов развития</w:t>
      </w:r>
    </w:p>
    <w:p w14:paraId="1797733F" w14:textId="77777777" w:rsidR="00122CEB" w:rsidRDefault="00122CEB">
      <w:pPr>
        <w:pStyle w:val="ConsPlusTitle"/>
        <w:jc w:val="center"/>
      </w:pPr>
      <w:r>
        <w:t>муниципальных образований территорий Верхнекамья,</w:t>
      </w:r>
    </w:p>
    <w:p w14:paraId="282D0391" w14:textId="77777777" w:rsidR="00122CEB" w:rsidRDefault="00122CEB">
      <w:pPr>
        <w:pStyle w:val="ConsPlusTitle"/>
        <w:jc w:val="center"/>
      </w:pPr>
      <w:r>
        <w:t>тыс. рублей</w:t>
      </w:r>
    </w:p>
    <w:p w14:paraId="61EE96AF" w14:textId="77777777" w:rsidR="00122CEB" w:rsidRDefault="00122CEB">
      <w:pPr>
        <w:pStyle w:val="ConsPlusNormal"/>
        <w:jc w:val="center"/>
      </w:pPr>
    </w:p>
    <w:p w14:paraId="19179C95" w14:textId="77777777" w:rsidR="00122CEB" w:rsidRDefault="00122CEB">
      <w:pPr>
        <w:pStyle w:val="ConsPlusNormal"/>
        <w:jc w:val="center"/>
      </w:pPr>
      <w:r>
        <w:lastRenderedPageBreak/>
        <w:t xml:space="preserve">(в ред. </w:t>
      </w:r>
      <w:hyperlink r:id="rId152">
        <w:r>
          <w:rPr>
            <w:color w:val="0000FF"/>
          </w:rPr>
          <w:t>Закона</w:t>
        </w:r>
      </w:hyperlink>
      <w:r>
        <w:t xml:space="preserve"> Пермского края от 26.03.2024 N 298-ПК)</w:t>
      </w:r>
    </w:p>
    <w:p w14:paraId="39DEADE9"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0DDE76A6" w14:textId="77777777">
        <w:tc>
          <w:tcPr>
            <w:tcW w:w="624" w:type="dxa"/>
          </w:tcPr>
          <w:p w14:paraId="2EC29CD0" w14:textId="77777777" w:rsidR="00122CEB" w:rsidRDefault="00122CEB">
            <w:pPr>
              <w:pStyle w:val="ConsPlusNormal"/>
              <w:jc w:val="center"/>
            </w:pPr>
            <w:r>
              <w:t>N п/п</w:t>
            </w:r>
          </w:p>
        </w:tc>
        <w:tc>
          <w:tcPr>
            <w:tcW w:w="4819" w:type="dxa"/>
          </w:tcPr>
          <w:p w14:paraId="7B0690E1" w14:textId="77777777" w:rsidR="00122CEB" w:rsidRDefault="00122CEB">
            <w:pPr>
              <w:pStyle w:val="ConsPlusNormal"/>
              <w:jc w:val="center"/>
            </w:pPr>
            <w:r>
              <w:t>Наименование муниципальных образований</w:t>
            </w:r>
          </w:p>
        </w:tc>
        <w:tc>
          <w:tcPr>
            <w:tcW w:w="1247" w:type="dxa"/>
          </w:tcPr>
          <w:p w14:paraId="45F10638" w14:textId="77777777" w:rsidR="00122CEB" w:rsidRDefault="00122CEB">
            <w:pPr>
              <w:pStyle w:val="ConsPlusNormal"/>
              <w:jc w:val="center"/>
            </w:pPr>
            <w:r>
              <w:t>2024 год</w:t>
            </w:r>
          </w:p>
        </w:tc>
        <w:tc>
          <w:tcPr>
            <w:tcW w:w="1191" w:type="dxa"/>
          </w:tcPr>
          <w:p w14:paraId="4A885D32" w14:textId="77777777" w:rsidR="00122CEB" w:rsidRDefault="00122CEB">
            <w:pPr>
              <w:pStyle w:val="ConsPlusNormal"/>
              <w:jc w:val="center"/>
            </w:pPr>
            <w:r>
              <w:t>2025 год</w:t>
            </w:r>
          </w:p>
        </w:tc>
        <w:tc>
          <w:tcPr>
            <w:tcW w:w="1191" w:type="dxa"/>
          </w:tcPr>
          <w:p w14:paraId="6C6C329C" w14:textId="77777777" w:rsidR="00122CEB" w:rsidRDefault="00122CEB">
            <w:pPr>
              <w:pStyle w:val="ConsPlusNormal"/>
              <w:jc w:val="center"/>
            </w:pPr>
            <w:r>
              <w:t>2026 год</w:t>
            </w:r>
          </w:p>
        </w:tc>
      </w:tr>
      <w:tr w:rsidR="00122CEB" w14:paraId="76483152" w14:textId="77777777">
        <w:tc>
          <w:tcPr>
            <w:tcW w:w="624" w:type="dxa"/>
          </w:tcPr>
          <w:p w14:paraId="2A7A680B" w14:textId="77777777" w:rsidR="00122CEB" w:rsidRDefault="00122CEB">
            <w:pPr>
              <w:pStyle w:val="ConsPlusNormal"/>
              <w:jc w:val="center"/>
            </w:pPr>
            <w:r>
              <w:t>1</w:t>
            </w:r>
          </w:p>
        </w:tc>
        <w:tc>
          <w:tcPr>
            <w:tcW w:w="4819" w:type="dxa"/>
          </w:tcPr>
          <w:p w14:paraId="34F62824" w14:textId="77777777" w:rsidR="00122CEB" w:rsidRDefault="00122CEB">
            <w:pPr>
              <w:pStyle w:val="ConsPlusNormal"/>
              <w:jc w:val="center"/>
            </w:pPr>
            <w:r>
              <w:t>2</w:t>
            </w:r>
          </w:p>
        </w:tc>
        <w:tc>
          <w:tcPr>
            <w:tcW w:w="1247" w:type="dxa"/>
          </w:tcPr>
          <w:p w14:paraId="626EC51E" w14:textId="77777777" w:rsidR="00122CEB" w:rsidRDefault="00122CEB">
            <w:pPr>
              <w:pStyle w:val="ConsPlusNormal"/>
              <w:jc w:val="center"/>
            </w:pPr>
            <w:r>
              <w:t>3</w:t>
            </w:r>
          </w:p>
        </w:tc>
        <w:tc>
          <w:tcPr>
            <w:tcW w:w="1191" w:type="dxa"/>
          </w:tcPr>
          <w:p w14:paraId="4E8CFA25" w14:textId="77777777" w:rsidR="00122CEB" w:rsidRDefault="00122CEB">
            <w:pPr>
              <w:pStyle w:val="ConsPlusNormal"/>
              <w:jc w:val="center"/>
            </w:pPr>
            <w:r>
              <w:t>4</w:t>
            </w:r>
          </w:p>
        </w:tc>
        <w:tc>
          <w:tcPr>
            <w:tcW w:w="1191" w:type="dxa"/>
          </w:tcPr>
          <w:p w14:paraId="11654D03" w14:textId="77777777" w:rsidR="00122CEB" w:rsidRDefault="00122CEB">
            <w:pPr>
              <w:pStyle w:val="ConsPlusNormal"/>
              <w:jc w:val="center"/>
            </w:pPr>
            <w:r>
              <w:t>5</w:t>
            </w:r>
          </w:p>
        </w:tc>
      </w:tr>
      <w:tr w:rsidR="00122CEB" w14:paraId="1A3C7D2A" w14:textId="77777777">
        <w:tc>
          <w:tcPr>
            <w:tcW w:w="624" w:type="dxa"/>
          </w:tcPr>
          <w:p w14:paraId="4A9910B2" w14:textId="77777777" w:rsidR="00122CEB" w:rsidRDefault="00122CEB">
            <w:pPr>
              <w:pStyle w:val="ConsPlusNormal"/>
              <w:jc w:val="center"/>
            </w:pPr>
            <w:r>
              <w:t>1</w:t>
            </w:r>
          </w:p>
        </w:tc>
        <w:tc>
          <w:tcPr>
            <w:tcW w:w="4819" w:type="dxa"/>
          </w:tcPr>
          <w:p w14:paraId="6D226AE2" w14:textId="77777777" w:rsidR="00122CEB" w:rsidRDefault="00122CEB">
            <w:pPr>
              <w:pStyle w:val="ConsPlusNormal"/>
            </w:pPr>
            <w:r>
              <w:t>го Березники</w:t>
            </w:r>
          </w:p>
        </w:tc>
        <w:tc>
          <w:tcPr>
            <w:tcW w:w="1247" w:type="dxa"/>
          </w:tcPr>
          <w:p w14:paraId="5C6B415B" w14:textId="77777777" w:rsidR="00122CEB" w:rsidRDefault="00122CEB">
            <w:pPr>
              <w:pStyle w:val="ConsPlusNormal"/>
              <w:jc w:val="right"/>
            </w:pPr>
            <w:r>
              <w:t>543648,4</w:t>
            </w:r>
          </w:p>
        </w:tc>
        <w:tc>
          <w:tcPr>
            <w:tcW w:w="1191" w:type="dxa"/>
          </w:tcPr>
          <w:p w14:paraId="19B73792" w14:textId="77777777" w:rsidR="00122CEB" w:rsidRDefault="00122CEB">
            <w:pPr>
              <w:pStyle w:val="ConsPlusNormal"/>
              <w:jc w:val="right"/>
            </w:pPr>
            <w:r>
              <w:t>459567,6</w:t>
            </w:r>
          </w:p>
        </w:tc>
        <w:tc>
          <w:tcPr>
            <w:tcW w:w="1191" w:type="dxa"/>
          </w:tcPr>
          <w:p w14:paraId="24DBAB04" w14:textId="77777777" w:rsidR="00122CEB" w:rsidRDefault="00122CEB">
            <w:pPr>
              <w:pStyle w:val="ConsPlusNormal"/>
              <w:jc w:val="right"/>
            </w:pPr>
            <w:r>
              <w:t>251599,4</w:t>
            </w:r>
          </w:p>
        </w:tc>
      </w:tr>
      <w:tr w:rsidR="00122CEB" w14:paraId="22B59604" w14:textId="77777777">
        <w:tc>
          <w:tcPr>
            <w:tcW w:w="624" w:type="dxa"/>
          </w:tcPr>
          <w:p w14:paraId="1D9A7D64" w14:textId="77777777" w:rsidR="00122CEB" w:rsidRDefault="00122CEB">
            <w:pPr>
              <w:pStyle w:val="ConsPlusNormal"/>
              <w:jc w:val="center"/>
            </w:pPr>
            <w:r>
              <w:t>2</w:t>
            </w:r>
          </w:p>
        </w:tc>
        <w:tc>
          <w:tcPr>
            <w:tcW w:w="4819" w:type="dxa"/>
          </w:tcPr>
          <w:p w14:paraId="4AC92398" w14:textId="77777777" w:rsidR="00122CEB" w:rsidRDefault="00122CEB">
            <w:pPr>
              <w:pStyle w:val="ConsPlusNormal"/>
            </w:pPr>
            <w:r>
              <w:t>го Соликамск</w:t>
            </w:r>
          </w:p>
        </w:tc>
        <w:tc>
          <w:tcPr>
            <w:tcW w:w="1247" w:type="dxa"/>
          </w:tcPr>
          <w:p w14:paraId="216755E3" w14:textId="77777777" w:rsidR="00122CEB" w:rsidRDefault="00122CEB">
            <w:pPr>
              <w:pStyle w:val="ConsPlusNormal"/>
              <w:jc w:val="right"/>
            </w:pPr>
            <w:r>
              <w:t>177000,0</w:t>
            </w:r>
          </w:p>
        </w:tc>
        <w:tc>
          <w:tcPr>
            <w:tcW w:w="1191" w:type="dxa"/>
          </w:tcPr>
          <w:p w14:paraId="1456ACE0" w14:textId="77777777" w:rsidR="00122CEB" w:rsidRDefault="00122CEB">
            <w:pPr>
              <w:pStyle w:val="ConsPlusNormal"/>
              <w:jc w:val="right"/>
            </w:pPr>
            <w:r>
              <w:t>45000,0</w:t>
            </w:r>
          </w:p>
        </w:tc>
        <w:tc>
          <w:tcPr>
            <w:tcW w:w="1191" w:type="dxa"/>
          </w:tcPr>
          <w:p w14:paraId="5C32C4D2" w14:textId="77777777" w:rsidR="00122CEB" w:rsidRDefault="00122CEB">
            <w:pPr>
              <w:pStyle w:val="ConsPlusNormal"/>
              <w:jc w:val="right"/>
            </w:pPr>
            <w:r>
              <w:t>0,0</w:t>
            </w:r>
          </w:p>
        </w:tc>
      </w:tr>
      <w:tr w:rsidR="00122CEB" w14:paraId="74DC1236" w14:textId="77777777">
        <w:tc>
          <w:tcPr>
            <w:tcW w:w="624" w:type="dxa"/>
          </w:tcPr>
          <w:p w14:paraId="2B48D63F" w14:textId="77777777" w:rsidR="00122CEB" w:rsidRDefault="00122CEB">
            <w:pPr>
              <w:pStyle w:val="ConsPlusNormal"/>
            </w:pPr>
          </w:p>
        </w:tc>
        <w:tc>
          <w:tcPr>
            <w:tcW w:w="4819" w:type="dxa"/>
          </w:tcPr>
          <w:p w14:paraId="244FEA9B" w14:textId="77777777" w:rsidR="00122CEB" w:rsidRDefault="00122CEB">
            <w:pPr>
              <w:pStyle w:val="ConsPlusNormal"/>
            </w:pPr>
            <w:r>
              <w:t>Всего Пермский край</w:t>
            </w:r>
          </w:p>
        </w:tc>
        <w:tc>
          <w:tcPr>
            <w:tcW w:w="1247" w:type="dxa"/>
          </w:tcPr>
          <w:p w14:paraId="28E80D3C" w14:textId="77777777" w:rsidR="00122CEB" w:rsidRDefault="00122CEB">
            <w:pPr>
              <w:pStyle w:val="ConsPlusNormal"/>
              <w:jc w:val="right"/>
            </w:pPr>
            <w:r>
              <w:t>720648,4</w:t>
            </w:r>
          </w:p>
        </w:tc>
        <w:tc>
          <w:tcPr>
            <w:tcW w:w="1191" w:type="dxa"/>
          </w:tcPr>
          <w:p w14:paraId="695070DD" w14:textId="77777777" w:rsidR="00122CEB" w:rsidRDefault="00122CEB">
            <w:pPr>
              <w:pStyle w:val="ConsPlusNormal"/>
              <w:jc w:val="right"/>
            </w:pPr>
            <w:r>
              <w:t>504567,6</w:t>
            </w:r>
          </w:p>
        </w:tc>
        <w:tc>
          <w:tcPr>
            <w:tcW w:w="1191" w:type="dxa"/>
          </w:tcPr>
          <w:p w14:paraId="4E06C5B8" w14:textId="77777777" w:rsidR="00122CEB" w:rsidRDefault="00122CEB">
            <w:pPr>
              <w:pStyle w:val="ConsPlusNormal"/>
              <w:jc w:val="right"/>
            </w:pPr>
            <w:r>
              <w:t>251599,4</w:t>
            </w:r>
          </w:p>
        </w:tc>
      </w:tr>
    </w:tbl>
    <w:p w14:paraId="39B390D0" w14:textId="77777777" w:rsidR="00122CEB" w:rsidRDefault="00122CEB">
      <w:pPr>
        <w:pStyle w:val="ConsPlusNormal"/>
        <w:jc w:val="both"/>
      </w:pPr>
    </w:p>
    <w:p w14:paraId="38C74452" w14:textId="77777777" w:rsidR="00122CEB" w:rsidRDefault="00122CEB">
      <w:pPr>
        <w:pStyle w:val="ConsPlusNormal"/>
        <w:jc w:val="right"/>
        <w:outlineLvl w:val="1"/>
      </w:pPr>
      <w:r>
        <w:t>Таблица 35</w:t>
      </w:r>
    </w:p>
    <w:p w14:paraId="4F94BF93" w14:textId="77777777" w:rsidR="00122CEB" w:rsidRDefault="00122CEB">
      <w:pPr>
        <w:pStyle w:val="ConsPlusNormal"/>
        <w:jc w:val="right"/>
      </w:pPr>
      <w:r>
        <w:t>приложения 13</w:t>
      </w:r>
    </w:p>
    <w:p w14:paraId="188656AD" w14:textId="77777777" w:rsidR="00122CEB" w:rsidRDefault="00122CEB">
      <w:pPr>
        <w:pStyle w:val="ConsPlusNormal"/>
        <w:jc w:val="both"/>
      </w:pPr>
    </w:p>
    <w:p w14:paraId="74B7F061" w14:textId="77777777" w:rsidR="00122CEB" w:rsidRDefault="00122CEB">
      <w:pPr>
        <w:pStyle w:val="ConsPlusTitle"/>
        <w:jc w:val="center"/>
      </w:pPr>
      <w:r>
        <w:t>Субсидии, передаваемые в 2024 году и плановом периоде</w:t>
      </w:r>
    </w:p>
    <w:p w14:paraId="4F8DA8A8" w14:textId="77777777" w:rsidR="00122CEB" w:rsidRDefault="00122CEB">
      <w:pPr>
        <w:pStyle w:val="ConsPlusTitle"/>
        <w:jc w:val="center"/>
      </w:pPr>
      <w:r>
        <w:t>2025 года бюджетам муниципальных образований на реализацию</w:t>
      </w:r>
    </w:p>
    <w:p w14:paraId="088C12C5" w14:textId="77777777" w:rsidR="00122CEB" w:rsidRDefault="00122CEB">
      <w:pPr>
        <w:pStyle w:val="ConsPlusTitle"/>
        <w:jc w:val="center"/>
      </w:pPr>
      <w:r>
        <w:t>программ развития преобразованных муниципальных образований,</w:t>
      </w:r>
    </w:p>
    <w:p w14:paraId="00B8CBF6" w14:textId="77777777" w:rsidR="00122CEB" w:rsidRDefault="00122CEB">
      <w:pPr>
        <w:pStyle w:val="ConsPlusTitle"/>
        <w:jc w:val="center"/>
      </w:pPr>
      <w:r>
        <w:t>тыс. рублей</w:t>
      </w:r>
    </w:p>
    <w:p w14:paraId="4C755F47"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4520"/>
        <w:gridCol w:w="1814"/>
        <w:gridCol w:w="1814"/>
      </w:tblGrid>
      <w:tr w:rsidR="00122CEB" w14:paraId="244F513A" w14:textId="77777777">
        <w:tc>
          <w:tcPr>
            <w:tcW w:w="920" w:type="dxa"/>
          </w:tcPr>
          <w:p w14:paraId="4DD50880" w14:textId="77777777" w:rsidR="00122CEB" w:rsidRDefault="00122CEB">
            <w:pPr>
              <w:pStyle w:val="ConsPlusNormal"/>
              <w:jc w:val="center"/>
            </w:pPr>
            <w:r>
              <w:t>N п/п</w:t>
            </w:r>
          </w:p>
        </w:tc>
        <w:tc>
          <w:tcPr>
            <w:tcW w:w="4520" w:type="dxa"/>
          </w:tcPr>
          <w:p w14:paraId="00B3F66A" w14:textId="77777777" w:rsidR="00122CEB" w:rsidRDefault="00122CEB">
            <w:pPr>
              <w:pStyle w:val="ConsPlusNormal"/>
              <w:jc w:val="center"/>
            </w:pPr>
            <w:r>
              <w:t>Наименование муниципальных образований</w:t>
            </w:r>
          </w:p>
        </w:tc>
        <w:tc>
          <w:tcPr>
            <w:tcW w:w="1814" w:type="dxa"/>
          </w:tcPr>
          <w:p w14:paraId="1300E0CE" w14:textId="77777777" w:rsidR="00122CEB" w:rsidRDefault="00122CEB">
            <w:pPr>
              <w:pStyle w:val="ConsPlusNormal"/>
              <w:jc w:val="center"/>
            </w:pPr>
            <w:r>
              <w:t>2024 год</w:t>
            </w:r>
          </w:p>
        </w:tc>
        <w:tc>
          <w:tcPr>
            <w:tcW w:w="1814" w:type="dxa"/>
          </w:tcPr>
          <w:p w14:paraId="23BCFD54" w14:textId="77777777" w:rsidR="00122CEB" w:rsidRDefault="00122CEB">
            <w:pPr>
              <w:pStyle w:val="ConsPlusNormal"/>
              <w:jc w:val="center"/>
            </w:pPr>
            <w:r>
              <w:t>2025 год</w:t>
            </w:r>
          </w:p>
        </w:tc>
      </w:tr>
      <w:tr w:rsidR="00122CEB" w14:paraId="67F326F0" w14:textId="77777777">
        <w:tc>
          <w:tcPr>
            <w:tcW w:w="920" w:type="dxa"/>
            <w:vAlign w:val="center"/>
          </w:tcPr>
          <w:p w14:paraId="11EBE7C4" w14:textId="77777777" w:rsidR="00122CEB" w:rsidRDefault="00122CEB">
            <w:pPr>
              <w:pStyle w:val="ConsPlusNormal"/>
              <w:jc w:val="center"/>
            </w:pPr>
            <w:r>
              <w:t>1</w:t>
            </w:r>
          </w:p>
        </w:tc>
        <w:tc>
          <w:tcPr>
            <w:tcW w:w="4520" w:type="dxa"/>
            <w:vAlign w:val="center"/>
          </w:tcPr>
          <w:p w14:paraId="22270330" w14:textId="77777777" w:rsidR="00122CEB" w:rsidRDefault="00122CEB">
            <w:pPr>
              <w:pStyle w:val="ConsPlusNormal"/>
              <w:jc w:val="center"/>
            </w:pPr>
            <w:r>
              <w:t>2</w:t>
            </w:r>
          </w:p>
        </w:tc>
        <w:tc>
          <w:tcPr>
            <w:tcW w:w="1814" w:type="dxa"/>
            <w:vAlign w:val="center"/>
          </w:tcPr>
          <w:p w14:paraId="4DB21460" w14:textId="77777777" w:rsidR="00122CEB" w:rsidRDefault="00122CEB">
            <w:pPr>
              <w:pStyle w:val="ConsPlusNormal"/>
              <w:jc w:val="center"/>
            </w:pPr>
            <w:r>
              <w:t>3</w:t>
            </w:r>
          </w:p>
        </w:tc>
        <w:tc>
          <w:tcPr>
            <w:tcW w:w="1814" w:type="dxa"/>
            <w:vAlign w:val="center"/>
          </w:tcPr>
          <w:p w14:paraId="43C49774" w14:textId="77777777" w:rsidR="00122CEB" w:rsidRDefault="00122CEB">
            <w:pPr>
              <w:pStyle w:val="ConsPlusNormal"/>
              <w:jc w:val="center"/>
            </w:pPr>
            <w:r>
              <w:t>4</w:t>
            </w:r>
          </w:p>
        </w:tc>
      </w:tr>
      <w:tr w:rsidR="00122CEB" w14:paraId="11850E3B" w14:textId="77777777">
        <w:tc>
          <w:tcPr>
            <w:tcW w:w="920" w:type="dxa"/>
            <w:vAlign w:val="center"/>
          </w:tcPr>
          <w:p w14:paraId="7629B14E" w14:textId="77777777" w:rsidR="00122CEB" w:rsidRDefault="00122CEB">
            <w:pPr>
              <w:pStyle w:val="ConsPlusNormal"/>
              <w:jc w:val="center"/>
            </w:pPr>
            <w:r>
              <w:t>1</w:t>
            </w:r>
          </w:p>
        </w:tc>
        <w:tc>
          <w:tcPr>
            <w:tcW w:w="4520" w:type="dxa"/>
            <w:vAlign w:val="center"/>
          </w:tcPr>
          <w:p w14:paraId="388401A9" w14:textId="77777777" w:rsidR="00122CEB" w:rsidRDefault="00122CEB">
            <w:pPr>
              <w:pStyle w:val="ConsPlusNormal"/>
            </w:pPr>
            <w:proofErr w:type="spellStart"/>
            <w:r>
              <w:t>мо</w:t>
            </w:r>
            <w:proofErr w:type="spellEnd"/>
            <w:r>
              <w:t xml:space="preserve"> Александровский</w:t>
            </w:r>
          </w:p>
        </w:tc>
        <w:tc>
          <w:tcPr>
            <w:tcW w:w="1814" w:type="dxa"/>
            <w:vAlign w:val="center"/>
          </w:tcPr>
          <w:p w14:paraId="3B4081D8" w14:textId="77777777" w:rsidR="00122CEB" w:rsidRDefault="00122CEB">
            <w:pPr>
              <w:pStyle w:val="ConsPlusNormal"/>
              <w:jc w:val="right"/>
            </w:pPr>
            <w:r>
              <w:t>7147,2</w:t>
            </w:r>
          </w:p>
        </w:tc>
        <w:tc>
          <w:tcPr>
            <w:tcW w:w="1814" w:type="dxa"/>
            <w:vAlign w:val="center"/>
          </w:tcPr>
          <w:p w14:paraId="34C1FFF4" w14:textId="77777777" w:rsidR="00122CEB" w:rsidRDefault="00122CEB">
            <w:pPr>
              <w:pStyle w:val="ConsPlusNormal"/>
              <w:jc w:val="right"/>
            </w:pPr>
            <w:r>
              <w:t>0,0</w:t>
            </w:r>
          </w:p>
        </w:tc>
      </w:tr>
      <w:tr w:rsidR="00122CEB" w14:paraId="040860F2" w14:textId="77777777">
        <w:tc>
          <w:tcPr>
            <w:tcW w:w="920" w:type="dxa"/>
            <w:vAlign w:val="center"/>
          </w:tcPr>
          <w:p w14:paraId="387FB810" w14:textId="77777777" w:rsidR="00122CEB" w:rsidRDefault="00122CEB">
            <w:pPr>
              <w:pStyle w:val="ConsPlusNormal"/>
              <w:jc w:val="center"/>
            </w:pPr>
            <w:r>
              <w:t>2</w:t>
            </w:r>
          </w:p>
        </w:tc>
        <w:tc>
          <w:tcPr>
            <w:tcW w:w="4520" w:type="dxa"/>
            <w:vAlign w:val="center"/>
          </w:tcPr>
          <w:p w14:paraId="16C5145C" w14:textId="77777777" w:rsidR="00122CEB" w:rsidRDefault="00122CEB">
            <w:pPr>
              <w:pStyle w:val="ConsPlusNormal"/>
            </w:pPr>
            <w:proofErr w:type="spellStart"/>
            <w:r>
              <w:t>мо</w:t>
            </w:r>
            <w:proofErr w:type="spellEnd"/>
            <w:r>
              <w:t xml:space="preserve"> Губахинский</w:t>
            </w:r>
          </w:p>
        </w:tc>
        <w:tc>
          <w:tcPr>
            <w:tcW w:w="1814" w:type="dxa"/>
            <w:vAlign w:val="center"/>
          </w:tcPr>
          <w:p w14:paraId="21AAB908" w14:textId="77777777" w:rsidR="00122CEB" w:rsidRDefault="00122CEB">
            <w:pPr>
              <w:pStyle w:val="ConsPlusNormal"/>
              <w:jc w:val="right"/>
            </w:pPr>
            <w:r>
              <w:t>17156,4</w:t>
            </w:r>
          </w:p>
        </w:tc>
        <w:tc>
          <w:tcPr>
            <w:tcW w:w="1814" w:type="dxa"/>
            <w:vAlign w:val="center"/>
          </w:tcPr>
          <w:p w14:paraId="2D8936CF" w14:textId="77777777" w:rsidR="00122CEB" w:rsidRDefault="00122CEB">
            <w:pPr>
              <w:pStyle w:val="ConsPlusNormal"/>
              <w:jc w:val="right"/>
            </w:pPr>
            <w:r>
              <w:t>17156,4</w:t>
            </w:r>
          </w:p>
        </w:tc>
      </w:tr>
      <w:tr w:rsidR="00122CEB" w14:paraId="4E0B0D59" w14:textId="77777777">
        <w:tc>
          <w:tcPr>
            <w:tcW w:w="920" w:type="dxa"/>
            <w:vAlign w:val="center"/>
          </w:tcPr>
          <w:p w14:paraId="507BCACD" w14:textId="77777777" w:rsidR="00122CEB" w:rsidRDefault="00122CEB">
            <w:pPr>
              <w:pStyle w:val="ConsPlusNormal"/>
              <w:jc w:val="center"/>
            </w:pPr>
            <w:r>
              <w:t>3</w:t>
            </w:r>
          </w:p>
        </w:tc>
        <w:tc>
          <w:tcPr>
            <w:tcW w:w="4520" w:type="dxa"/>
            <w:vAlign w:val="center"/>
          </w:tcPr>
          <w:p w14:paraId="381FFEBA" w14:textId="77777777" w:rsidR="00122CEB" w:rsidRDefault="00122CEB">
            <w:pPr>
              <w:pStyle w:val="ConsPlusNormal"/>
            </w:pPr>
            <w:proofErr w:type="spellStart"/>
            <w:r>
              <w:t>мо</w:t>
            </w:r>
            <w:proofErr w:type="spellEnd"/>
            <w:r>
              <w:t xml:space="preserve"> Кунгурский</w:t>
            </w:r>
          </w:p>
        </w:tc>
        <w:tc>
          <w:tcPr>
            <w:tcW w:w="1814" w:type="dxa"/>
            <w:vAlign w:val="center"/>
          </w:tcPr>
          <w:p w14:paraId="3E7C00C2" w14:textId="77777777" w:rsidR="00122CEB" w:rsidRDefault="00122CEB">
            <w:pPr>
              <w:pStyle w:val="ConsPlusNormal"/>
              <w:jc w:val="right"/>
            </w:pPr>
            <w:r>
              <w:t>40847,2</w:t>
            </w:r>
          </w:p>
        </w:tc>
        <w:tc>
          <w:tcPr>
            <w:tcW w:w="1814" w:type="dxa"/>
            <w:vAlign w:val="center"/>
          </w:tcPr>
          <w:p w14:paraId="3635EE7D" w14:textId="77777777" w:rsidR="00122CEB" w:rsidRDefault="00122CEB">
            <w:pPr>
              <w:pStyle w:val="ConsPlusNormal"/>
              <w:jc w:val="right"/>
            </w:pPr>
            <w:r>
              <w:t>0,0</w:t>
            </w:r>
          </w:p>
        </w:tc>
      </w:tr>
      <w:tr w:rsidR="00122CEB" w14:paraId="0A87B0A3" w14:textId="77777777">
        <w:tc>
          <w:tcPr>
            <w:tcW w:w="920" w:type="dxa"/>
            <w:vAlign w:val="center"/>
          </w:tcPr>
          <w:p w14:paraId="190BE44E" w14:textId="77777777" w:rsidR="00122CEB" w:rsidRDefault="00122CEB">
            <w:pPr>
              <w:pStyle w:val="ConsPlusNormal"/>
              <w:jc w:val="center"/>
            </w:pPr>
            <w:r>
              <w:t>4</w:t>
            </w:r>
          </w:p>
        </w:tc>
        <w:tc>
          <w:tcPr>
            <w:tcW w:w="4520" w:type="dxa"/>
            <w:vAlign w:val="center"/>
          </w:tcPr>
          <w:p w14:paraId="7842370F" w14:textId="77777777" w:rsidR="00122CEB" w:rsidRDefault="00122CEB">
            <w:pPr>
              <w:pStyle w:val="ConsPlusNormal"/>
            </w:pPr>
            <w:proofErr w:type="spellStart"/>
            <w:r>
              <w:t>мо</w:t>
            </w:r>
            <w:proofErr w:type="spellEnd"/>
            <w:r>
              <w:t xml:space="preserve"> Большесосновский</w:t>
            </w:r>
          </w:p>
        </w:tc>
        <w:tc>
          <w:tcPr>
            <w:tcW w:w="1814" w:type="dxa"/>
            <w:vAlign w:val="center"/>
          </w:tcPr>
          <w:p w14:paraId="1F473988" w14:textId="77777777" w:rsidR="00122CEB" w:rsidRDefault="00122CEB">
            <w:pPr>
              <w:pStyle w:val="ConsPlusNormal"/>
              <w:jc w:val="right"/>
            </w:pPr>
            <w:r>
              <w:t>10000,0</w:t>
            </w:r>
          </w:p>
        </w:tc>
        <w:tc>
          <w:tcPr>
            <w:tcW w:w="1814" w:type="dxa"/>
            <w:vAlign w:val="center"/>
          </w:tcPr>
          <w:p w14:paraId="0A76CC49" w14:textId="77777777" w:rsidR="00122CEB" w:rsidRDefault="00122CEB">
            <w:pPr>
              <w:pStyle w:val="ConsPlusNormal"/>
              <w:jc w:val="right"/>
            </w:pPr>
            <w:r>
              <w:t>0,0</w:t>
            </w:r>
          </w:p>
        </w:tc>
      </w:tr>
      <w:tr w:rsidR="00122CEB" w14:paraId="12766443" w14:textId="77777777">
        <w:tc>
          <w:tcPr>
            <w:tcW w:w="920" w:type="dxa"/>
            <w:vAlign w:val="center"/>
          </w:tcPr>
          <w:p w14:paraId="129025D3" w14:textId="77777777" w:rsidR="00122CEB" w:rsidRDefault="00122CEB">
            <w:pPr>
              <w:pStyle w:val="ConsPlusNormal"/>
              <w:jc w:val="center"/>
            </w:pPr>
            <w:r>
              <w:t>5</w:t>
            </w:r>
          </w:p>
        </w:tc>
        <w:tc>
          <w:tcPr>
            <w:tcW w:w="4520" w:type="dxa"/>
            <w:vAlign w:val="center"/>
          </w:tcPr>
          <w:p w14:paraId="3F07C381" w14:textId="77777777" w:rsidR="00122CEB" w:rsidRDefault="00122CEB">
            <w:pPr>
              <w:pStyle w:val="ConsPlusNormal"/>
            </w:pPr>
            <w:proofErr w:type="spellStart"/>
            <w:r>
              <w:t>мо</w:t>
            </w:r>
            <w:proofErr w:type="spellEnd"/>
            <w:r>
              <w:t xml:space="preserve"> Пермский</w:t>
            </w:r>
          </w:p>
        </w:tc>
        <w:tc>
          <w:tcPr>
            <w:tcW w:w="1814" w:type="dxa"/>
            <w:vAlign w:val="center"/>
          </w:tcPr>
          <w:p w14:paraId="27E3FA04" w14:textId="77777777" w:rsidR="00122CEB" w:rsidRDefault="00122CEB">
            <w:pPr>
              <w:pStyle w:val="ConsPlusNormal"/>
              <w:jc w:val="right"/>
            </w:pPr>
            <w:r>
              <w:t>21602,4</w:t>
            </w:r>
          </w:p>
        </w:tc>
        <w:tc>
          <w:tcPr>
            <w:tcW w:w="1814" w:type="dxa"/>
            <w:vAlign w:val="center"/>
          </w:tcPr>
          <w:p w14:paraId="6FFB303C" w14:textId="77777777" w:rsidR="00122CEB" w:rsidRDefault="00122CEB">
            <w:pPr>
              <w:pStyle w:val="ConsPlusNormal"/>
              <w:jc w:val="right"/>
            </w:pPr>
            <w:r>
              <w:t>21602,4</w:t>
            </w:r>
          </w:p>
        </w:tc>
      </w:tr>
      <w:tr w:rsidR="00122CEB" w14:paraId="747AA889" w14:textId="77777777">
        <w:tc>
          <w:tcPr>
            <w:tcW w:w="920" w:type="dxa"/>
            <w:vAlign w:val="center"/>
          </w:tcPr>
          <w:p w14:paraId="62F1188F" w14:textId="77777777" w:rsidR="00122CEB" w:rsidRDefault="00122CEB">
            <w:pPr>
              <w:pStyle w:val="ConsPlusNormal"/>
              <w:jc w:val="center"/>
            </w:pPr>
            <w:r>
              <w:t>6</w:t>
            </w:r>
          </w:p>
        </w:tc>
        <w:tc>
          <w:tcPr>
            <w:tcW w:w="4520" w:type="dxa"/>
            <w:vAlign w:val="center"/>
          </w:tcPr>
          <w:p w14:paraId="564804F5" w14:textId="77777777" w:rsidR="00122CEB" w:rsidRDefault="00122CEB">
            <w:pPr>
              <w:pStyle w:val="ConsPlusNormal"/>
            </w:pPr>
            <w:proofErr w:type="spellStart"/>
            <w:r>
              <w:t>мо</w:t>
            </w:r>
            <w:proofErr w:type="spellEnd"/>
            <w:r>
              <w:t xml:space="preserve"> Кудымкарский</w:t>
            </w:r>
          </w:p>
        </w:tc>
        <w:tc>
          <w:tcPr>
            <w:tcW w:w="1814" w:type="dxa"/>
            <w:vAlign w:val="center"/>
          </w:tcPr>
          <w:p w14:paraId="23F31122" w14:textId="77777777" w:rsidR="00122CEB" w:rsidRDefault="00122CEB">
            <w:pPr>
              <w:pStyle w:val="ConsPlusNormal"/>
              <w:jc w:val="right"/>
            </w:pPr>
            <w:r>
              <w:t>21781,7</w:t>
            </w:r>
          </w:p>
        </w:tc>
        <w:tc>
          <w:tcPr>
            <w:tcW w:w="1814" w:type="dxa"/>
            <w:vAlign w:val="center"/>
          </w:tcPr>
          <w:p w14:paraId="3EE50EEE" w14:textId="77777777" w:rsidR="00122CEB" w:rsidRDefault="00122CEB">
            <w:pPr>
              <w:pStyle w:val="ConsPlusNormal"/>
              <w:jc w:val="right"/>
            </w:pPr>
            <w:r>
              <w:t>21781,7</w:t>
            </w:r>
          </w:p>
        </w:tc>
      </w:tr>
      <w:tr w:rsidR="00122CEB" w14:paraId="65690283" w14:textId="77777777">
        <w:tc>
          <w:tcPr>
            <w:tcW w:w="920" w:type="dxa"/>
            <w:vAlign w:val="center"/>
          </w:tcPr>
          <w:p w14:paraId="20A07513" w14:textId="77777777" w:rsidR="00122CEB" w:rsidRDefault="00122CEB">
            <w:pPr>
              <w:pStyle w:val="ConsPlusNormal"/>
            </w:pPr>
          </w:p>
        </w:tc>
        <w:tc>
          <w:tcPr>
            <w:tcW w:w="4520" w:type="dxa"/>
            <w:vAlign w:val="center"/>
          </w:tcPr>
          <w:p w14:paraId="46B8238F" w14:textId="77777777" w:rsidR="00122CEB" w:rsidRDefault="00122CEB">
            <w:pPr>
              <w:pStyle w:val="ConsPlusNormal"/>
            </w:pPr>
            <w:r>
              <w:t>Всего Пермский край</w:t>
            </w:r>
          </w:p>
        </w:tc>
        <w:tc>
          <w:tcPr>
            <w:tcW w:w="1814" w:type="dxa"/>
            <w:vAlign w:val="center"/>
          </w:tcPr>
          <w:p w14:paraId="2138EDA2" w14:textId="77777777" w:rsidR="00122CEB" w:rsidRDefault="00122CEB">
            <w:pPr>
              <w:pStyle w:val="ConsPlusNormal"/>
              <w:jc w:val="right"/>
            </w:pPr>
            <w:r>
              <w:t>118534,9</w:t>
            </w:r>
          </w:p>
        </w:tc>
        <w:tc>
          <w:tcPr>
            <w:tcW w:w="1814" w:type="dxa"/>
            <w:vAlign w:val="center"/>
          </w:tcPr>
          <w:p w14:paraId="20011AAC" w14:textId="77777777" w:rsidR="00122CEB" w:rsidRDefault="00122CEB">
            <w:pPr>
              <w:pStyle w:val="ConsPlusNormal"/>
              <w:jc w:val="right"/>
            </w:pPr>
            <w:r>
              <w:t>60540,5</w:t>
            </w:r>
          </w:p>
        </w:tc>
      </w:tr>
    </w:tbl>
    <w:p w14:paraId="0892471E" w14:textId="77777777" w:rsidR="00122CEB" w:rsidRDefault="00122CEB">
      <w:pPr>
        <w:pStyle w:val="ConsPlusNormal"/>
        <w:jc w:val="both"/>
      </w:pPr>
    </w:p>
    <w:p w14:paraId="6EBEF01C" w14:textId="77777777" w:rsidR="00122CEB" w:rsidRDefault="00122CEB">
      <w:pPr>
        <w:pStyle w:val="ConsPlusNormal"/>
        <w:jc w:val="right"/>
        <w:outlineLvl w:val="1"/>
      </w:pPr>
      <w:r>
        <w:t>Таблица 36</w:t>
      </w:r>
    </w:p>
    <w:p w14:paraId="2E0E5470" w14:textId="77777777" w:rsidR="00122CEB" w:rsidRDefault="00122CEB">
      <w:pPr>
        <w:pStyle w:val="ConsPlusNormal"/>
        <w:jc w:val="right"/>
      </w:pPr>
      <w:r>
        <w:t>приложения 13</w:t>
      </w:r>
    </w:p>
    <w:p w14:paraId="76CA26AC" w14:textId="77777777" w:rsidR="00122CEB" w:rsidRDefault="00122CEB">
      <w:pPr>
        <w:pStyle w:val="ConsPlusNormal"/>
        <w:jc w:val="both"/>
      </w:pPr>
    </w:p>
    <w:p w14:paraId="443A9A75" w14:textId="77777777" w:rsidR="00122CEB" w:rsidRDefault="00122CEB">
      <w:pPr>
        <w:pStyle w:val="ConsPlusTitle"/>
        <w:jc w:val="center"/>
      </w:pPr>
      <w:r>
        <w:t>Субсидии, передаваемые в 2024 году бюджетам муниципальных</w:t>
      </w:r>
    </w:p>
    <w:p w14:paraId="17444BA7" w14:textId="77777777" w:rsidR="00122CEB" w:rsidRDefault="00122CEB">
      <w:pPr>
        <w:pStyle w:val="ConsPlusTitle"/>
        <w:jc w:val="center"/>
      </w:pPr>
      <w:r>
        <w:t>образований на ликвидацию несанкционированных свалок</w:t>
      </w:r>
    </w:p>
    <w:p w14:paraId="321714A5" w14:textId="77777777" w:rsidR="00122CEB" w:rsidRDefault="00122CEB">
      <w:pPr>
        <w:pStyle w:val="ConsPlusTitle"/>
        <w:jc w:val="center"/>
      </w:pPr>
      <w:r>
        <w:t>в границах городов и наиболее опасных объектов накопленного</w:t>
      </w:r>
    </w:p>
    <w:p w14:paraId="3A7FC2A7" w14:textId="77777777" w:rsidR="00122CEB" w:rsidRDefault="00122CEB">
      <w:pPr>
        <w:pStyle w:val="ConsPlusTitle"/>
        <w:jc w:val="center"/>
      </w:pPr>
      <w:r>
        <w:t>вреда окружающей среде, тыс. рублей</w:t>
      </w:r>
    </w:p>
    <w:p w14:paraId="525B49CC"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5839"/>
        <w:gridCol w:w="2300"/>
      </w:tblGrid>
      <w:tr w:rsidR="00122CEB" w14:paraId="1977E59F" w14:textId="77777777">
        <w:tc>
          <w:tcPr>
            <w:tcW w:w="920" w:type="dxa"/>
          </w:tcPr>
          <w:p w14:paraId="132AFBBE" w14:textId="77777777" w:rsidR="00122CEB" w:rsidRDefault="00122CEB">
            <w:pPr>
              <w:pStyle w:val="ConsPlusNormal"/>
              <w:jc w:val="center"/>
            </w:pPr>
            <w:r>
              <w:t>N п/п</w:t>
            </w:r>
          </w:p>
        </w:tc>
        <w:tc>
          <w:tcPr>
            <w:tcW w:w="5839" w:type="dxa"/>
          </w:tcPr>
          <w:p w14:paraId="73085953" w14:textId="77777777" w:rsidR="00122CEB" w:rsidRDefault="00122CEB">
            <w:pPr>
              <w:pStyle w:val="ConsPlusNormal"/>
              <w:jc w:val="center"/>
            </w:pPr>
            <w:r>
              <w:t>Наименование муниципальных образований</w:t>
            </w:r>
          </w:p>
        </w:tc>
        <w:tc>
          <w:tcPr>
            <w:tcW w:w="2300" w:type="dxa"/>
          </w:tcPr>
          <w:p w14:paraId="2257B2ED" w14:textId="77777777" w:rsidR="00122CEB" w:rsidRDefault="00122CEB">
            <w:pPr>
              <w:pStyle w:val="ConsPlusNormal"/>
              <w:jc w:val="center"/>
            </w:pPr>
            <w:r>
              <w:t>2024 год</w:t>
            </w:r>
          </w:p>
        </w:tc>
      </w:tr>
      <w:tr w:rsidR="00122CEB" w14:paraId="50C30AA2" w14:textId="77777777">
        <w:tc>
          <w:tcPr>
            <w:tcW w:w="920" w:type="dxa"/>
            <w:vAlign w:val="center"/>
          </w:tcPr>
          <w:p w14:paraId="27B0CF18" w14:textId="77777777" w:rsidR="00122CEB" w:rsidRDefault="00122CEB">
            <w:pPr>
              <w:pStyle w:val="ConsPlusNormal"/>
              <w:jc w:val="center"/>
            </w:pPr>
            <w:r>
              <w:t>1</w:t>
            </w:r>
          </w:p>
        </w:tc>
        <w:tc>
          <w:tcPr>
            <w:tcW w:w="5839" w:type="dxa"/>
            <w:vAlign w:val="center"/>
          </w:tcPr>
          <w:p w14:paraId="45058663" w14:textId="77777777" w:rsidR="00122CEB" w:rsidRDefault="00122CEB">
            <w:pPr>
              <w:pStyle w:val="ConsPlusNormal"/>
              <w:jc w:val="center"/>
            </w:pPr>
            <w:r>
              <w:t>2</w:t>
            </w:r>
          </w:p>
        </w:tc>
        <w:tc>
          <w:tcPr>
            <w:tcW w:w="2300" w:type="dxa"/>
            <w:vAlign w:val="center"/>
          </w:tcPr>
          <w:p w14:paraId="0001666D" w14:textId="77777777" w:rsidR="00122CEB" w:rsidRDefault="00122CEB">
            <w:pPr>
              <w:pStyle w:val="ConsPlusNormal"/>
              <w:jc w:val="center"/>
            </w:pPr>
            <w:r>
              <w:t>3</w:t>
            </w:r>
          </w:p>
        </w:tc>
      </w:tr>
      <w:tr w:rsidR="00122CEB" w14:paraId="2659A8BB" w14:textId="77777777">
        <w:tc>
          <w:tcPr>
            <w:tcW w:w="920" w:type="dxa"/>
            <w:vAlign w:val="center"/>
          </w:tcPr>
          <w:p w14:paraId="657BDB0B" w14:textId="77777777" w:rsidR="00122CEB" w:rsidRDefault="00122CEB">
            <w:pPr>
              <w:pStyle w:val="ConsPlusNormal"/>
              <w:jc w:val="center"/>
            </w:pPr>
            <w:r>
              <w:t>1</w:t>
            </w:r>
          </w:p>
        </w:tc>
        <w:tc>
          <w:tcPr>
            <w:tcW w:w="5839" w:type="dxa"/>
            <w:vAlign w:val="center"/>
          </w:tcPr>
          <w:p w14:paraId="5B8F15CD" w14:textId="77777777" w:rsidR="00122CEB" w:rsidRDefault="00122CEB">
            <w:pPr>
              <w:pStyle w:val="ConsPlusNormal"/>
            </w:pPr>
            <w:r>
              <w:t>го Березники</w:t>
            </w:r>
          </w:p>
        </w:tc>
        <w:tc>
          <w:tcPr>
            <w:tcW w:w="2300" w:type="dxa"/>
            <w:vAlign w:val="center"/>
          </w:tcPr>
          <w:p w14:paraId="1B444D64" w14:textId="77777777" w:rsidR="00122CEB" w:rsidRDefault="00122CEB">
            <w:pPr>
              <w:pStyle w:val="ConsPlusNormal"/>
              <w:jc w:val="right"/>
            </w:pPr>
            <w:r>
              <w:t>2853,7</w:t>
            </w:r>
          </w:p>
        </w:tc>
      </w:tr>
      <w:tr w:rsidR="00122CEB" w14:paraId="4C912982" w14:textId="77777777">
        <w:tc>
          <w:tcPr>
            <w:tcW w:w="920" w:type="dxa"/>
            <w:vAlign w:val="center"/>
          </w:tcPr>
          <w:p w14:paraId="58AAD8A3" w14:textId="77777777" w:rsidR="00122CEB" w:rsidRDefault="00122CEB">
            <w:pPr>
              <w:pStyle w:val="ConsPlusNormal"/>
              <w:jc w:val="center"/>
            </w:pPr>
            <w:r>
              <w:t>2</w:t>
            </w:r>
          </w:p>
        </w:tc>
        <w:tc>
          <w:tcPr>
            <w:tcW w:w="5839" w:type="dxa"/>
            <w:vAlign w:val="center"/>
          </w:tcPr>
          <w:p w14:paraId="2D45C2BA" w14:textId="77777777" w:rsidR="00122CEB" w:rsidRDefault="00122CEB">
            <w:pPr>
              <w:pStyle w:val="ConsPlusNormal"/>
            </w:pPr>
            <w:r>
              <w:t>го Соликамск</w:t>
            </w:r>
          </w:p>
        </w:tc>
        <w:tc>
          <w:tcPr>
            <w:tcW w:w="2300" w:type="dxa"/>
            <w:vAlign w:val="center"/>
          </w:tcPr>
          <w:p w14:paraId="684C276B" w14:textId="77777777" w:rsidR="00122CEB" w:rsidRDefault="00122CEB">
            <w:pPr>
              <w:pStyle w:val="ConsPlusNormal"/>
              <w:jc w:val="right"/>
            </w:pPr>
            <w:r>
              <w:t>763659,2</w:t>
            </w:r>
          </w:p>
        </w:tc>
      </w:tr>
      <w:tr w:rsidR="00122CEB" w14:paraId="3C1CD82F" w14:textId="77777777">
        <w:tc>
          <w:tcPr>
            <w:tcW w:w="920" w:type="dxa"/>
            <w:vAlign w:val="center"/>
          </w:tcPr>
          <w:p w14:paraId="77F240CE" w14:textId="77777777" w:rsidR="00122CEB" w:rsidRDefault="00122CEB">
            <w:pPr>
              <w:pStyle w:val="ConsPlusNormal"/>
            </w:pPr>
          </w:p>
        </w:tc>
        <w:tc>
          <w:tcPr>
            <w:tcW w:w="5839" w:type="dxa"/>
            <w:vAlign w:val="center"/>
          </w:tcPr>
          <w:p w14:paraId="23AD2436" w14:textId="77777777" w:rsidR="00122CEB" w:rsidRDefault="00122CEB">
            <w:pPr>
              <w:pStyle w:val="ConsPlusNormal"/>
            </w:pPr>
            <w:r>
              <w:t>Всего Пермский край</w:t>
            </w:r>
          </w:p>
        </w:tc>
        <w:tc>
          <w:tcPr>
            <w:tcW w:w="2300" w:type="dxa"/>
            <w:vAlign w:val="center"/>
          </w:tcPr>
          <w:p w14:paraId="4452EB62" w14:textId="77777777" w:rsidR="00122CEB" w:rsidRDefault="00122CEB">
            <w:pPr>
              <w:pStyle w:val="ConsPlusNormal"/>
              <w:jc w:val="right"/>
            </w:pPr>
            <w:r>
              <w:t>766512,9</w:t>
            </w:r>
          </w:p>
        </w:tc>
      </w:tr>
    </w:tbl>
    <w:p w14:paraId="399E44C9" w14:textId="77777777" w:rsidR="00122CEB" w:rsidRDefault="00122CEB">
      <w:pPr>
        <w:pStyle w:val="ConsPlusNormal"/>
        <w:jc w:val="both"/>
      </w:pPr>
    </w:p>
    <w:p w14:paraId="07C1B854" w14:textId="77777777" w:rsidR="00122CEB" w:rsidRDefault="00122CEB">
      <w:pPr>
        <w:pStyle w:val="ConsPlusNormal"/>
        <w:jc w:val="right"/>
        <w:outlineLvl w:val="1"/>
      </w:pPr>
      <w:r>
        <w:t>Таблица 37</w:t>
      </w:r>
    </w:p>
    <w:p w14:paraId="2DC911CF" w14:textId="77777777" w:rsidR="00122CEB" w:rsidRDefault="00122CEB">
      <w:pPr>
        <w:pStyle w:val="ConsPlusNormal"/>
        <w:jc w:val="right"/>
      </w:pPr>
      <w:r>
        <w:t>приложения 13</w:t>
      </w:r>
    </w:p>
    <w:p w14:paraId="15BCFAE2" w14:textId="77777777" w:rsidR="00122CEB" w:rsidRDefault="00122CEB">
      <w:pPr>
        <w:pStyle w:val="ConsPlusNormal"/>
        <w:jc w:val="both"/>
      </w:pPr>
    </w:p>
    <w:p w14:paraId="0DF16AEC" w14:textId="77777777" w:rsidR="00122CEB" w:rsidRDefault="00122CEB">
      <w:pPr>
        <w:pStyle w:val="ConsPlusTitle"/>
        <w:jc w:val="center"/>
      </w:pPr>
      <w:r>
        <w:t>Субсидии, передаваемые в 2024 году бюджетам муниципальных</w:t>
      </w:r>
    </w:p>
    <w:p w14:paraId="019FA9C5" w14:textId="77777777" w:rsidR="00122CEB" w:rsidRDefault="00122CEB">
      <w:pPr>
        <w:pStyle w:val="ConsPlusTitle"/>
        <w:jc w:val="center"/>
      </w:pPr>
      <w:r>
        <w:t>образований на обеспечение мероприятий по модернизации</w:t>
      </w:r>
    </w:p>
    <w:p w14:paraId="6540895C" w14:textId="77777777" w:rsidR="00122CEB" w:rsidRDefault="00122CEB">
      <w:pPr>
        <w:pStyle w:val="ConsPlusTitle"/>
        <w:jc w:val="center"/>
      </w:pPr>
      <w:r>
        <w:t>систем коммунальной инфраструктуры, тыс. рублей</w:t>
      </w:r>
    </w:p>
    <w:p w14:paraId="77E2815C"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572"/>
        <w:gridCol w:w="1191"/>
        <w:gridCol w:w="1871"/>
        <w:gridCol w:w="1984"/>
      </w:tblGrid>
      <w:tr w:rsidR="00122CEB" w14:paraId="399C948D" w14:textId="77777777">
        <w:tc>
          <w:tcPr>
            <w:tcW w:w="454" w:type="dxa"/>
            <w:vMerge w:val="restart"/>
          </w:tcPr>
          <w:p w14:paraId="4789A427" w14:textId="77777777" w:rsidR="00122CEB" w:rsidRDefault="00122CEB">
            <w:pPr>
              <w:pStyle w:val="ConsPlusNormal"/>
              <w:jc w:val="center"/>
            </w:pPr>
            <w:r>
              <w:t>N п/п</w:t>
            </w:r>
          </w:p>
        </w:tc>
        <w:tc>
          <w:tcPr>
            <w:tcW w:w="3572" w:type="dxa"/>
            <w:vMerge w:val="restart"/>
          </w:tcPr>
          <w:p w14:paraId="066B3E38" w14:textId="77777777" w:rsidR="00122CEB" w:rsidRDefault="00122CEB">
            <w:pPr>
              <w:pStyle w:val="ConsPlusNormal"/>
              <w:jc w:val="center"/>
            </w:pPr>
            <w:r>
              <w:t>Наименование муниципальных образований</w:t>
            </w:r>
          </w:p>
        </w:tc>
        <w:tc>
          <w:tcPr>
            <w:tcW w:w="1191" w:type="dxa"/>
            <w:vMerge w:val="restart"/>
          </w:tcPr>
          <w:p w14:paraId="5B3E99D9" w14:textId="77777777" w:rsidR="00122CEB" w:rsidRDefault="00122CEB">
            <w:pPr>
              <w:pStyle w:val="ConsPlusNormal"/>
              <w:jc w:val="center"/>
            </w:pPr>
            <w:r>
              <w:t>2024 год</w:t>
            </w:r>
          </w:p>
        </w:tc>
        <w:tc>
          <w:tcPr>
            <w:tcW w:w="3855" w:type="dxa"/>
            <w:gridSpan w:val="2"/>
            <w:vAlign w:val="center"/>
          </w:tcPr>
          <w:p w14:paraId="0BA0F9D2" w14:textId="77777777" w:rsidR="00122CEB" w:rsidRDefault="00122CEB">
            <w:pPr>
              <w:pStyle w:val="ConsPlusNormal"/>
              <w:jc w:val="center"/>
            </w:pPr>
            <w:r>
              <w:t>В том числе</w:t>
            </w:r>
          </w:p>
        </w:tc>
      </w:tr>
      <w:tr w:rsidR="00122CEB" w14:paraId="665BA235" w14:textId="77777777">
        <w:tc>
          <w:tcPr>
            <w:tcW w:w="454" w:type="dxa"/>
            <w:vMerge/>
          </w:tcPr>
          <w:p w14:paraId="46FBC5F4" w14:textId="77777777" w:rsidR="00122CEB" w:rsidRDefault="00122CEB">
            <w:pPr>
              <w:pStyle w:val="ConsPlusNormal"/>
            </w:pPr>
          </w:p>
        </w:tc>
        <w:tc>
          <w:tcPr>
            <w:tcW w:w="3572" w:type="dxa"/>
            <w:vMerge/>
          </w:tcPr>
          <w:p w14:paraId="43E60E96" w14:textId="77777777" w:rsidR="00122CEB" w:rsidRDefault="00122CEB">
            <w:pPr>
              <w:pStyle w:val="ConsPlusNormal"/>
            </w:pPr>
          </w:p>
        </w:tc>
        <w:tc>
          <w:tcPr>
            <w:tcW w:w="1191" w:type="dxa"/>
            <w:vMerge/>
          </w:tcPr>
          <w:p w14:paraId="6BCA6E60" w14:textId="77777777" w:rsidR="00122CEB" w:rsidRDefault="00122CEB">
            <w:pPr>
              <w:pStyle w:val="ConsPlusNormal"/>
            </w:pPr>
          </w:p>
        </w:tc>
        <w:tc>
          <w:tcPr>
            <w:tcW w:w="1871" w:type="dxa"/>
          </w:tcPr>
          <w:p w14:paraId="4FF94991" w14:textId="77777777" w:rsidR="00122CEB" w:rsidRDefault="00122CEB">
            <w:pPr>
              <w:pStyle w:val="ConsPlusNormal"/>
              <w:jc w:val="center"/>
            </w:pPr>
            <w:r>
              <w:t>за счет средств Фонда развития территорий</w:t>
            </w:r>
          </w:p>
        </w:tc>
        <w:tc>
          <w:tcPr>
            <w:tcW w:w="1984" w:type="dxa"/>
          </w:tcPr>
          <w:p w14:paraId="298820B6" w14:textId="77777777" w:rsidR="00122CEB" w:rsidRDefault="00122CEB">
            <w:pPr>
              <w:pStyle w:val="ConsPlusNormal"/>
              <w:jc w:val="center"/>
            </w:pPr>
            <w:r>
              <w:t>за счет средств краевого бюджета</w:t>
            </w:r>
          </w:p>
        </w:tc>
      </w:tr>
      <w:tr w:rsidR="00122CEB" w14:paraId="3C2143BE" w14:textId="77777777">
        <w:tc>
          <w:tcPr>
            <w:tcW w:w="454" w:type="dxa"/>
            <w:vAlign w:val="center"/>
          </w:tcPr>
          <w:p w14:paraId="646ABF04" w14:textId="77777777" w:rsidR="00122CEB" w:rsidRDefault="00122CEB">
            <w:pPr>
              <w:pStyle w:val="ConsPlusNormal"/>
              <w:jc w:val="center"/>
            </w:pPr>
            <w:r>
              <w:t>1</w:t>
            </w:r>
          </w:p>
        </w:tc>
        <w:tc>
          <w:tcPr>
            <w:tcW w:w="3572" w:type="dxa"/>
            <w:vAlign w:val="center"/>
          </w:tcPr>
          <w:p w14:paraId="6E2EEEA4" w14:textId="77777777" w:rsidR="00122CEB" w:rsidRDefault="00122CEB">
            <w:pPr>
              <w:pStyle w:val="ConsPlusNormal"/>
            </w:pPr>
            <w:r>
              <w:t>го Чайковский</w:t>
            </w:r>
          </w:p>
        </w:tc>
        <w:tc>
          <w:tcPr>
            <w:tcW w:w="1191" w:type="dxa"/>
            <w:vAlign w:val="center"/>
          </w:tcPr>
          <w:p w14:paraId="198602E4" w14:textId="77777777" w:rsidR="00122CEB" w:rsidRDefault="00122CEB">
            <w:pPr>
              <w:pStyle w:val="ConsPlusNormal"/>
              <w:jc w:val="right"/>
            </w:pPr>
            <w:r>
              <w:t>45111,0</w:t>
            </w:r>
          </w:p>
        </w:tc>
        <w:tc>
          <w:tcPr>
            <w:tcW w:w="1871" w:type="dxa"/>
            <w:vAlign w:val="center"/>
          </w:tcPr>
          <w:p w14:paraId="45299B4D" w14:textId="77777777" w:rsidR="00122CEB" w:rsidRDefault="00122CEB">
            <w:pPr>
              <w:pStyle w:val="ConsPlusNormal"/>
              <w:jc w:val="right"/>
            </w:pPr>
            <w:r>
              <w:t>45111,0</w:t>
            </w:r>
          </w:p>
        </w:tc>
        <w:tc>
          <w:tcPr>
            <w:tcW w:w="1984" w:type="dxa"/>
            <w:vAlign w:val="center"/>
          </w:tcPr>
          <w:p w14:paraId="6837B4D5" w14:textId="77777777" w:rsidR="00122CEB" w:rsidRDefault="00122CEB">
            <w:pPr>
              <w:pStyle w:val="ConsPlusNormal"/>
              <w:jc w:val="right"/>
            </w:pPr>
            <w:r>
              <w:t>0,0</w:t>
            </w:r>
          </w:p>
        </w:tc>
      </w:tr>
      <w:tr w:rsidR="00122CEB" w14:paraId="39574565" w14:textId="77777777">
        <w:tc>
          <w:tcPr>
            <w:tcW w:w="454" w:type="dxa"/>
            <w:vAlign w:val="center"/>
          </w:tcPr>
          <w:p w14:paraId="6330AD3B" w14:textId="77777777" w:rsidR="00122CEB" w:rsidRDefault="00122CEB">
            <w:pPr>
              <w:pStyle w:val="ConsPlusNormal"/>
              <w:jc w:val="center"/>
            </w:pPr>
            <w:r>
              <w:t>2</w:t>
            </w:r>
          </w:p>
        </w:tc>
        <w:tc>
          <w:tcPr>
            <w:tcW w:w="3572" w:type="dxa"/>
            <w:vAlign w:val="center"/>
          </w:tcPr>
          <w:p w14:paraId="5D72AF23" w14:textId="77777777" w:rsidR="00122CEB" w:rsidRDefault="00122CEB">
            <w:pPr>
              <w:pStyle w:val="ConsPlusNormal"/>
            </w:pPr>
            <w:r>
              <w:t>го Чусовой</w:t>
            </w:r>
          </w:p>
        </w:tc>
        <w:tc>
          <w:tcPr>
            <w:tcW w:w="1191" w:type="dxa"/>
            <w:vAlign w:val="center"/>
          </w:tcPr>
          <w:p w14:paraId="13B5B17A" w14:textId="77777777" w:rsidR="00122CEB" w:rsidRDefault="00122CEB">
            <w:pPr>
              <w:pStyle w:val="ConsPlusNormal"/>
              <w:jc w:val="right"/>
            </w:pPr>
            <w:r>
              <w:t>91666,0</w:t>
            </w:r>
          </w:p>
        </w:tc>
        <w:tc>
          <w:tcPr>
            <w:tcW w:w="1871" w:type="dxa"/>
            <w:vAlign w:val="center"/>
          </w:tcPr>
          <w:p w14:paraId="3C664E0B" w14:textId="77777777" w:rsidR="00122CEB" w:rsidRDefault="00122CEB">
            <w:pPr>
              <w:pStyle w:val="ConsPlusNormal"/>
              <w:jc w:val="right"/>
            </w:pPr>
            <w:r>
              <w:t>83816,0</w:t>
            </w:r>
          </w:p>
        </w:tc>
        <w:tc>
          <w:tcPr>
            <w:tcW w:w="1984" w:type="dxa"/>
            <w:vAlign w:val="center"/>
          </w:tcPr>
          <w:p w14:paraId="3BCCC2BB" w14:textId="77777777" w:rsidR="00122CEB" w:rsidRDefault="00122CEB">
            <w:pPr>
              <w:pStyle w:val="ConsPlusNormal"/>
              <w:jc w:val="right"/>
            </w:pPr>
            <w:r>
              <w:t>7850,0</w:t>
            </w:r>
          </w:p>
        </w:tc>
      </w:tr>
      <w:tr w:rsidR="00122CEB" w14:paraId="64206270" w14:textId="77777777">
        <w:tc>
          <w:tcPr>
            <w:tcW w:w="454" w:type="dxa"/>
            <w:vAlign w:val="center"/>
          </w:tcPr>
          <w:p w14:paraId="640DF5C7" w14:textId="77777777" w:rsidR="00122CEB" w:rsidRDefault="00122CEB">
            <w:pPr>
              <w:pStyle w:val="ConsPlusNormal"/>
              <w:jc w:val="center"/>
            </w:pPr>
            <w:r>
              <w:t>3</w:t>
            </w:r>
          </w:p>
        </w:tc>
        <w:tc>
          <w:tcPr>
            <w:tcW w:w="3572" w:type="dxa"/>
            <w:vAlign w:val="center"/>
          </w:tcPr>
          <w:p w14:paraId="069AB514" w14:textId="77777777" w:rsidR="00122CEB" w:rsidRDefault="00122CEB">
            <w:pPr>
              <w:pStyle w:val="ConsPlusNormal"/>
            </w:pPr>
            <w:proofErr w:type="spellStart"/>
            <w:r>
              <w:t>мо</w:t>
            </w:r>
            <w:proofErr w:type="spellEnd"/>
            <w:r>
              <w:t xml:space="preserve"> Бардымский</w:t>
            </w:r>
          </w:p>
        </w:tc>
        <w:tc>
          <w:tcPr>
            <w:tcW w:w="1191" w:type="dxa"/>
            <w:vAlign w:val="center"/>
          </w:tcPr>
          <w:p w14:paraId="78217550" w14:textId="77777777" w:rsidR="00122CEB" w:rsidRDefault="00122CEB">
            <w:pPr>
              <w:pStyle w:val="ConsPlusNormal"/>
              <w:jc w:val="right"/>
            </w:pPr>
            <w:r>
              <w:t>267569,6</w:t>
            </w:r>
          </w:p>
        </w:tc>
        <w:tc>
          <w:tcPr>
            <w:tcW w:w="1871" w:type="dxa"/>
            <w:vAlign w:val="center"/>
          </w:tcPr>
          <w:p w14:paraId="369E6EFB" w14:textId="77777777" w:rsidR="00122CEB" w:rsidRDefault="00122CEB">
            <w:pPr>
              <w:pStyle w:val="ConsPlusNormal"/>
              <w:jc w:val="right"/>
            </w:pPr>
            <w:r>
              <w:t>205924,0</w:t>
            </w:r>
          </w:p>
        </w:tc>
        <w:tc>
          <w:tcPr>
            <w:tcW w:w="1984" w:type="dxa"/>
            <w:vAlign w:val="center"/>
          </w:tcPr>
          <w:p w14:paraId="771462D4" w14:textId="77777777" w:rsidR="00122CEB" w:rsidRDefault="00122CEB">
            <w:pPr>
              <w:pStyle w:val="ConsPlusNormal"/>
              <w:jc w:val="right"/>
            </w:pPr>
            <w:r>
              <w:t>61645,6</w:t>
            </w:r>
          </w:p>
        </w:tc>
      </w:tr>
      <w:tr w:rsidR="00122CEB" w14:paraId="192D1978" w14:textId="77777777">
        <w:tc>
          <w:tcPr>
            <w:tcW w:w="454" w:type="dxa"/>
            <w:vAlign w:val="center"/>
          </w:tcPr>
          <w:p w14:paraId="496D539B" w14:textId="77777777" w:rsidR="00122CEB" w:rsidRDefault="00122CEB">
            <w:pPr>
              <w:pStyle w:val="ConsPlusNormal"/>
              <w:jc w:val="center"/>
            </w:pPr>
            <w:r>
              <w:t>4</w:t>
            </w:r>
          </w:p>
        </w:tc>
        <w:tc>
          <w:tcPr>
            <w:tcW w:w="3572" w:type="dxa"/>
            <w:vAlign w:val="center"/>
          </w:tcPr>
          <w:p w14:paraId="022D30E3" w14:textId="77777777" w:rsidR="00122CEB" w:rsidRDefault="00122CEB">
            <w:pPr>
              <w:pStyle w:val="ConsPlusNormal"/>
            </w:pPr>
            <w:r>
              <w:t>го Верещагино</w:t>
            </w:r>
          </w:p>
        </w:tc>
        <w:tc>
          <w:tcPr>
            <w:tcW w:w="1191" w:type="dxa"/>
            <w:vAlign w:val="center"/>
          </w:tcPr>
          <w:p w14:paraId="1AB92432" w14:textId="77777777" w:rsidR="00122CEB" w:rsidRDefault="00122CEB">
            <w:pPr>
              <w:pStyle w:val="ConsPlusNormal"/>
              <w:jc w:val="right"/>
            </w:pPr>
            <w:r>
              <w:t>8848,2</w:t>
            </w:r>
          </w:p>
        </w:tc>
        <w:tc>
          <w:tcPr>
            <w:tcW w:w="1871" w:type="dxa"/>
            <w:vAlign w:val="center"/>
          </w:tcPr>
          <w:p w14:paraId="4BAE60B1" w14:textId="77777777" w:rsidR="00122CEB" w:rsidRDefault="00122CEB">
            <w:pPr>
              <w:pStyle w:val="ConsPlusNormal"/>
              <w:jc w:val="right"/>
            </w:pPr>
            <w:r>
              <w:t>2550,0</w:t>
            </w:r>
          </w:p>
        </w:tc>
        <w:tc>
          <w:tcPr>
            <w:tcW w:w="1984" w:type="dxa"/>
            <w:vAlign w:val="center"/>
          </w:tcPr>
          <w:p w14:paraId="7BC03E90" w14:textId="77777777" w:rsidR="00122CEB" w:rsidRDefault="00122CEB">
            <w:pPr>
              <w:pStyle w:val="ConsPlusNormal"/>
              <w:jc w:val="right"/>
            </w:pPr>
            <w:r>
              <w:t>6298,2</w:t>
            </w:r>
          </w:p>
        </w:tc>
      </w:tr>
      <w:tr w:rsidR="00122CEB" w14:paraId="4A9D9FF4" w14:textId="77777777">
        <w:tc>
          <w:tcPr>
            <w:tcW w:w="454" w:type="dxa"/>
            <w:vAlign w:val="center"/>
          </w:tcPr>
          <w:p w14:paraId="7236CD82" w14:textId="77777777" w:rsidR="00122CEB" w:rsidRDefault="00122CEB">
            <w:pPr>
              <w:pStyle w:val="ConsPlusNormal"/>
              <w:jc w:val="center"/>
            </w:pPr>
            <w:r>
              <w:t>5</w:t>
            </w:r>
          </w:p>
        </w:tc>
        <w:tc>
          <w:tcPr>
            <w:tcW w:w="3572" w:type="dxa"/>
            <w:vAlign w:val="center"/>
          </w:tcPr>
          <w:p w14:paraId="3B76E7EB" w14:textId="77777777" w:rsidR="00122CEB" w:rsidRDefault="00122CEB">
            <w:pPr>
              <w:pStyle w:val="ConsPlusNormal"/>
            </w:pPr>
            <w:r>
              <w:t>го Оса</w:t>
            </w:r>
          </w:p>
        </w:tc>
        <w:tc>
          <w:tcPr>
            <w:tcW w:w="1191" w:type="dxa"/>
            <w:vAlign w:val="center"/>
          </w:tcPr>
          <w:p w14:paraId="5BABE73B" w14:textId="77777777" w:rsidR="00122CEB" w:rsidRDefault="00122CEB">
            <w:pPr>
              <w:pStyle w:val="ConsPlusNormal"/>
              <w:jc w:val="right"/>
            </w:pPr>
            <w:r>
              <w:t>65094,3</w:t>
            </w:r>
          </w:p>
        </w:tc>
        <w:tc>
          <w:tcPr>
            <w:tcW w:w="1871" w:type="dxa"/>
            <w:vAlign w:val="center"/>
          </w:tcPr>
          <w:p w14:paraId="6CD2997F" w14:textId="77777777" w:rsidR="00122CEB" w:rsidRDefault="00122CEB">
            <w:pPr>
              <w:pStyle w:val="ConsPlusNormal"/>
              <w:jc w:val="right"/>
            </w:pPr>
            <w:r>
              <w:t>49902,0</w:t>
            </w:r>
          </w:p>
        </w:tc>
        <w:tc>
          <w:tcPr>
            <w:tcW w:w="1984" w:type="dxa"/>
            <w:vAlign w:val="center"/>
          </w:tcPr>
          <w:p w14:paraId="66579FE2" w14:textId="77777777" w:rsidR="00122CEB" w:rsidRDefault="00122CEB">
            <w:pPr>
              <w:pStyle w:val="ConsPlusNormal"/>
              <w:jc w:val="right"/>
            </w:pPr>
            <w:r>
              <w:t>15192,3</w:t>
            </w:r>
          </w:p>
        </w:tc>
      </w:tr>
      <w:tr w:rsidR="00122CEB" w14:paraId="5657A615" w14:textId="77777777">
        <w:tc>
          <w:tcPr>
            <w:tcW w:w="454" w:type="dxa"/>
            <w:vAlign w:val="center"/>
          </w:tcPr>
          <w:p w14:paraId="1C0E4157" w14:textId="77777777" w:rsidR="00122CEB" w:rsidRDefault="00122CEB">
            <w:pPr>
              <w:pStyle w:val="ConsPlusNormal"/>
              <w:jc w:val="center"/>
            </w:pPr>
            <w:r>
              <w:t>6</w:t>
            </w:r>
          </w:p>
        </w:tc>
        <w:tc>
          <w:tcPr>
            <w:tcW w:w="3572" w:type="dxa"/>
            <w:vAlign w:val="center"/>
          </w:tcPr>
          <w:p w14:paraId="69ED5715" w14:textId="77777777" w:rsidR="00122CEB" w:rsidRDefault="00122CEB">
            <w:pPr>
              <w:pStyle w:val="ConsPlusNormal"/>
            </w:pPr>
            <w:proofErr w:type="spellStart"/>
            <w:r>
              <w:t>мо</w:t>
            </w:r>
            <w:proofErr w:type="spellEnd"/>
            <w:r>
              <w:t xml:space="preserve"> Пермский</w:t>
            </w:r>
          </w:p>
        </w:tc>
        <w:tc>
          <w:tcPr>
            <w:tcW w:w="1191" w:type="dxa"/>
            <w:vAlign w:val="center"/>
          </w:tcPr>
          <w:p w14:paraId="5132AE79" w14:textId="77777777" w:rsidR="00122CEB" w:rsidRDefault="00122CEB">
            <w:pPr>
              <w:pStyle w:val="ConsPlusNormal"/>
              <w:jc w:val="right"/>
            </w:pPr>
            <w:r>
              <w:t>100638,0</w:t>
            </w:r>
          </w:p>
        </w:tc>
        <w:tc>
          <w:tcPr>
            <w:tcW w:w="1871" w:type="dxa"/>
            <w:vAlign w:val="center"/>
          </w:tcPr>
          <w:p w14:paraId="205C3CBD" w14:textId="77777777" w:rsidR="00122CEB" w:rsidRDefault="00122CEB">
            <w:pPr>
              <w:pStyle w:val="ConsPlusNormal"/>
              <w:jc w:val="right"/>
            </w:pPr>
            <w:r>
              <w:t>69930,0</w:t>
            </w:r>
          </w:p>
        </w:tc>
        <w:tc>
          <w:tcPr>
            <w:tcW w:w="1984" w:type="dxa"/>
            <w:vAlign w:val="center"/>
          </w:tcPr>
          <w:p w14:paraId="0D92DDE7" w14:textId="77777777" w:rsidR="00122CEB" w:rsidRDefault="00122CEB">
            <w:pPr>
              <w:pStyle w:val="ConsPlusNormal"/>
              <w:jc w:val="right"/>
            </w:pPr>
            <w:r>
              <w:t>30708,0</w:t>
            </w:r>
          </w:p>
        </w:tc>
      </w:tr>
      <w:tr w:rsidR="00122CEB" w14:paraId="7E3D9467" w14:textId="77777777">
        <w:tc>
          <w:tcPr>
            <w:tcW w:w="454" w:type="dxa"/>
            <w:vAlign w:val="center"/>
          </w:tcPr>
          <w:p w14:paraId="7B8B522F" w14:textId="77777777" w:rsidR="00122CEB" w:rsidRDefault="00122CEB">
            <w:pPr>
              <w:pStyle w:val="ConsPlusNormal"/>
              <w:jc w:val="center"/>
            </w:pPr>
            <w:r>
              <w:t>7</w:t>
            </w:r>
          </w:p>
        </w:tc>
        <w:tc>
          <w:tcPr>
            <w:tcW w:w="3572" w:type="dxa"/>
            <w:vAlign w:val="center"/>
          </w:tcPr>
          <w:p w14:paraId="2ADCDE1F" w14:textId="77777777" w:rsidR="00122CEB" w:rsidRDefault="00122CEB">
            <w:pPr>
              <w:pStyle w:val="ConsPlusNormal"/>
            </w:pPr>
            <w:r>
              <w:t>го Чернушка</w:t>
            </w:r>
          </w:p>
        </w:tc>
        <w:tc>
          <w:tcPr>
            <w:tcW w:w="1191" w:type="dxa"/>
            <w:vAlign w:val="center"/>
          </w:tcPr>
          <w:p w14:paraId="76420747" w14:textId="77777777" w:rsidR="00122CEB" w:rsidRDefault="00122CEB">
            <w:pPr>
              <w:pStyle w:val="ConsPlusNormal"/>
              <w:jc w:val="right"/>
            </w:pPr>
            <w:r>
              <w:t>112679,0</w:t>
            </w:r>
          </w:p>
        </w:tc>
        <w:tc>
          <w:tcPr>
            <w:tcW w:w="1871" w:type="dxa"/>
            <w:vAlign w:val="center"/>
          </w:tcPr>
          <w:p w14:paraId="5E1E1B96" w14:textId="77777777" w:rsidR="00122CEB" w:rsidRDefault="00122CEB">
            <w:pPr>
              <w:pStyle w:val="ConsPlusNormal"/>
              <w:jc w:val="right"/>
            </w:pPr>
            <w:r>
              <w:t>92067,0</w:t>
            </w:r>
          </w:p>
        </w:tc>
        <w:tc>
          <w:tcPr>
            <w:tcW w:w="1984" w:type="dxa"/>
            <w:vAlign w:val="center"/>
          </w:tcPr>
          <w:p w14:paraId="44153FCE" w14:textId="77777777" w:rsidR="00122CEB" w:rsidRDefault="00122CEB">
            <w:pPr>
              <w:pStyle w:val="ConsPlusNormal"/>
              <w:jc w:val="right"/>
            </w:pPr>
            <w:r>
              <w:t>20612,0</w:t>
            </w:r>
          </w:p>
        </w:tc>
      </w:tr>
      <w:tr w:rsidR="00122CEB" w14:paraId="2EF8D487" w14:textId="77777777">
        <w:tc>
          <w:tcPr>
            <w:tcW w:w="454" w:type="dxa"/>
            <w:vAlign w:val="center"/>
          </w:tcPr>
          <w:p w14:paraId="1B733A11" w14:textId="77777777" w:rsidR="00122CEB" w:rsidRDefault="00122CEB">
            <w:pPr>
              <w:pStyle w:val="ConsPlusNormal"/>
            </w:pPr>
          </w:p>
        </w:tc>
        <w:tc>
          <w:tcPr>
            <w:tcW w:w="3572" w:type="dxa"/>
            <w:vAlign w:val="center"/>
          </w:tcPr>
          <w:p w14:paraId="2E876163" w14:textId="77777777" w:rsidR="00122CEB" w:rsidRDefault="00122CEB">
            <w:pPr>
              <w:pStyle w:val="ConsPlusNormal"/>
            </w:pPr>
            <w:r>
              <w:t>Всего Пермский край</w:t>
            </w:r>
          </w:p>
        </w:tc>
        <w:tc>
          <w:tcPr>
            <w:tcW w:w="1191" w:type="dxa"/>
            <w:vAlign w:val="center"/>
          </w:tcPr>
          <w:p w14:paraId="1AAFEA2F" w14:textId="77777777" w:rsidR="00122CEB" w:rsidRDefault="00122CEB">
            <w:pPr>
              <w:pStyle w:val="ConsPlusNormal"/>
              <w:jc w:val="right"/>
            </w:pPr>
            <w:r>
              <w:t>691605,9</w:t>
            </w:r>
          </w:p>
        </w:tc>
        <w:tc>
          <w:tcPr>
            <w:tcW w:w="1871" w:type="dxa"/>
            <w:vAlign w:val="center"/>
          </w:tcPr>
          <w:p w14:paraId="69B7D108" w14:textId="77777777" w:rsidR="00122CEB" w:rsidRDefault="00122CEB">
            <w:pPr>
              <w:pStyle w:val="ConsPlusNormal"/>
              <w:jc w:val="right"/>
            </w:pPr>
            <w:r>
              <w:t>549300,0</w:t>
            </w:r>
          </w:p>
        </w:tc>
        <w:tc>
          <w:tcPr>
            <w:tcW w:w="1984" w:type="dxa"/>
            <w:vAlign w:val="center"/>
          </w:tcPr>
          <w:p w14:paraId="4BDB1671" w14:textId="77777777" w:rsidR="00122CEB" w:rsidRDefault="00122CEB">
            <w:pPr>
              <w:pStyle w:val="ConsPlusNormal"/>
              <w:jc w:val="right"/>
            </w:pPr>
            <w:r>
              <w:t>142305,9</w:t>
            </w:r>
          </w:p>
        </w:tc>
      </w:tr>
    </w:tbl>
    <w:p w14:paraId="1AFE12F7" w14:textId="77777777" w:rsidR="00122CEB" w:rsidRDefault="00122CEB">
      <w:pPr>
        <w:pStyle w:val="ConsPlusNormal"/>
        <w:jc w:val="both"/>
      </w:pPr>
    </w:p>
    <w:p w14:paraId="202A51FE" w14:textId="77777777" w:rsidR="00122CEB" w:rsidRDefault="00122CEB">
      <w:pPr>
        <w:pStyle w:val="ConsPlusNormal"/>
        <w:jc w:val="right"/>
        <w:outlineLvl w:val="1"/>
      </w:pPr>
      <w:r>
        <w:t>Таблица 38</w:t>
      </w:r>
    </w:p>
    <w:p w14:paraId="129842F6" w14:textId="77777777" w:rsidR="00122CEB" w:rsidRDefault="00122CEB">
      <w:pPr>
        <w:pStyle w:val="ConsPlusNormal"/>
        <w:jc w:val="right"/>
      </w:pPr>
      <w:r>
        <w:t>приложения 13</w:t>
      </w:r>
    </w:p>
    <w:p w14:paraId="764D87FE" w14:textId="77777777" w:rsidR="00122CEB" w:rsidRDefault="00122CEB">
      <w:pPr>
        <w:pStyle w:val="ConsPlusNormal"/>
        <w:jc w:val="both"/>
      </w:pPr>
    </w:p>
    <w:p w14:paraId="1767170F" w14:textId="77777777" w:rsidR="00122CEB" w:rsidRDefault="00122CEB">
      <w:pPr>
        <w:pStyle w:val="ConsPlusTitle"/>
        <w:jc w:val="center"/>
      </w:pPr>
      <w:r>
        <w:t>Субсидии, передаваемые в 2024 году и в плановом периоде</w:t>
      </w:r>
    </w:p>
    <w:p w14:paraId="68EC509F" w14:textId="77777777" w:rsidR="00122CEB" w:rsidRDefault="00122CEB">
      <w:pPr>
        <w:pStyle w:val="ConsPlusTitle"/>
        <w:jc w:val="center"/>
      </w:pPr>
      <w:r>
        <w:t>2025 года бюджетам муниципальных образований на обеспечение</w:t>
      </w:r>
    </w:p>
    <w:p w14:paraId="4CDDCA1D" w14:textId="77777777" w:rsidR="00122CEB" w:rsidRDefault="00122CEB">
      <w:pPr>
        <w:pStyle w:val="ConsPlusTitle"/>
        <w:jc w:val="center"/>
      </w:pPr>
      <w:r>
        <w:t>мероприятий по модернизации систем коммунальной</w:t>
      </w:r>
    </w:p>
    <w:p w14:paraId="739F9904" w14:textId="77777777" w:rsidR="00122CEB" w:rsidRDefault="00122CEB">
      <w:pPr>
        <w:pStyle w:val="ConsPlusTitle"/>
        <w:jc w:val="center"/>
      </w:pPr>
      <w:r>
        <w:t>инфраструктуры (без финансовой поддержки за счет средств</w:t>
      </w:r>
    </w:p>
    <w:p w14:paraId="4CBE3087" w14:textId="77777777" w:rsidR="00122CEB" w:rsidRDefault="00122CEB">
      <w:pPr>
        <w:pStyle w:val="ConsPlusTitle"/>
        <w:jc w:val="center"/>
      </w:pPr>
      <w:r>
        <w:t>публично-правовой компании "Фонд развития территорий"),</w:t>
      </w:r>
    </w:p>
    <w:p w14:paraId="37589179" w14:textId="77777777" w:rsidR="00122CEB" w:rsidRDefault="00122CEB">
      <w:pPr>
        <w:pStyle w:val="ConsPlusTitle"/>
        <w:jc w:val="center"/>
      </w:pPr>
      <w:r>
        <w:t>тыс. рублей</w:t>
      </w:r>
    </w:p>
    <w:p w14:paraId="5BD18E0C" w14:textId="77777777" w:rsidR="00122CEB" w:rsidRDefault="00122CEB">
      <w:pPr>
        <w:pStyle w:val="ConsPlusNormal"/>
        <w:jc w:val="center"/>
      </w:pPr>
    </w:p>
    <w:p w14:paraId="114339F4" w14:textId="77777777" w:rsidR="00122CEB" w:rsidRDefault="00122CEB">
      <w:pPr>
        <w:pStyle w:val="ConsPlusNormal"/>
        <w:jc w:val="center"/>
      </w:pPr>
      <w:r>
        <w:t xml:space="preserve">(в ред. </w:t>
      </w:r>
      <w:hyperlink r:id="rId153">
        <w:r>
          <w:rPr>
            <w:color w:val="0000FF"/>
          </w:rPr>
          <w:t>Закона</w:t>
        </w:r>
      </w:hyperlink>
      <w:r>
        <w:t xml:space="preserve"> Пермского края от 26.09.2024 N 356-ПК)</w:t>
      </w:r>
    </w:p>
    <w:p w14:paraId="5B130614"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5726"/>
        <w:gridCol w:w="1361"/>
        <w:gridCol w:w="1361"/>
      </w:tblGrid>
      <w:tr w:rsidR="00122CEB" w14:paraId="7A5DD497" w14:textId="77777777">
        <w:tc>
          <w:tcPr>
            <w:tcW w:w="624" w:type="dxa"/>
          </w:tcPr>
          <w:p w14:paraId="03DD0F33" w14:textId="77777777" w:rsidR="00122CEB" w:rsidRDefault="00122CEB">
            <w:pPr>
              <w:pStyle w:val="ConsPlusNormal"/>
              <w:jc w:val="center"/>
            </w:pPr>
            <w:r>
              <w:t>N п/п</w:t>
            </w:r>
          </w:p>
        </w:tc>
        <w:tc>
          <w:tcPr>
            <w:tcW w:w="5726" w:type="dxa"/>
          </w:tcPr>
          <w:p w14:paraId="529CDA83" w14:textId="77777777" w:rsidR="00122CEB" w:rsidRDefault="00122CEB">
            <w:pPr>
              <w:pStyle w:val="ConsPlusNormal"/>
              <w:jc w:val="center"/>
            </w:pPr>
            <w:r>
              <w:t>Наименование муниципальных образований</w:t>
            </w:r>
          </w:p>
        </w:tc>
        <w:tc>
          <w:tcPr>
            <w:tcW w:w="1361" w:type="dxa"/>
          </w:tcPr>
          <w:p w14:paraId="6677BC43" w14:textId="77777777" w:rsidR="00122CEB" w:rsidRDefault="00122CEB">
            <w:pPr>
              <w:pStyle w:val="ConsPlusNormal"/>
              <w:jc w:val="center"/>
            </w:pPr>
            <w:r>
              <w:t>2024 год</w:t>
            </w:r>
          </w:p>
        </w:tc>
        <w:tc>
          <w:tcPr>
            <w:tcW w:w="1361" w:type="dxa"/>
          </w:tcPr>
          <w:p w14:paraId="1A7E4D07" w14:textId="77777777" w:rsidR="00122CEB" w:rsidRDefault="00122CEB">
            <w:pPr>
              <w:pStyle w:val="ConsPlusNormal"/>
              <w:jc w:val="center"/>
            </w:pPr>
            <w:r>
              <w:t>2025 год</w:t>
            </w:r>
          </w:p>
        </w:tc>
      </w:tr>
      <w:tr w:rsidR="00122CEB" w14:paraId="084522A7" w14:textId="77777777">
        <w:tc>
          <w:tcPr>
            <w:tcW w:w="624" w:type="dxa"/>
          </w:tcPr>
          <w:p w14:paraId="7CB196E5" w14:textId="77777777" w:rsidR="00122CEB" w:rsidRDefault="00122CEB">
            <w:pPr>
              <w:pStyle w:val="ConsPlusNormal"/>
              <w:jc w:val="center"/>
            </w:pPr>
            <w:r>
              <w:t>1</w:t>
            </w:r>
          </w:p>
        </w:tc>
        <w:tc>
          <w:tcPr>
            <w:tcW w:w="5726" w:type="dxa"/>
          </w:tcPr>
          <w:p w14:paraId="43F6BAB7" w14:textId="77777777" w:rsidR="00122CEB" w:rsidRDefault="00122CEB">
            <w:pPr>
              <w:pStyle w:val="ConsPlusNormal"/>
              <w:jc w:val="center"/>
            </w:pPr>
            <w:r>
              <w:t>2</w:t>
            </w:r>
          </w:p>
        </w:tc>
        <w:tc>
          <w:tcPr>
            <w:tcW w:w="1361" w:type="dxa"/>
          </w:tcPr>
          <w:p w14:paraId="6B65CB21" w14:textId="77777777" w:rsidR="00122CEB" w:rsidRDefault="00122CEB">
            <w:pPr>
              <w:pStyle w:val="ConsPlusNormal"/>
              <w:jc w:val="center"/>
            </w:pPr>
            <w:r>
              <w:t>3</w:t>
            </w:r>
          </w:p>
        </w:tc>
        <w:tc>
          <w:tcPr>
            <w:tcW w:w="1361" w:type="dxa"/>
          </w:tcPr>
          <w:p w14:paraId="3B2EAA39" w14:textId="77777777" w:rsidR="00122CEB" w:rsidRDefault="00122CEB">
            <w:pPr>
              <w:pStyle w:val="ConsPlusNormal"/>
              <w:jc w:val="center"/>
            </w:pPr>
            <w:r>
              <w:t>4</w:t>
            </w:r>
          </w:p>
        </w:tc>
      </w:tr>
      <w:tr w:rsidR="00122CEB" w14:paraId="5811DD7A" w14:textId="77777777">
        <w:tc>
          <w:tcPr>
            <w:tcW w:w="624" w:type="dxa"/>
          </w:tcPr>
          <w:p w14:paraId="5F4F2141" w14:textId="77777777" w:rsidR="00122CEB" w:rsidRDefault="00122CEB">
            <w:pPr>
              <w:pStyle w:val="ConsPlusNormal"/>
              <w:jc w:val="center"/>
            </w:pPr>
            <w:r>
              <w:t>1</w:t>
            </w:r>
          </w:p>
        </w:tc>
        <w:tc>
          <w:tcPr>
            <w:tcW w:w="5726" w:type="dxa"/>
          </w:tcPr>
          <w:p w14:paraId="79BBAA7A" w14:textId="77777777" w:rsidR="00122CEB" w:rsidRDefault="00122CEB">
            <w:pPr>
              <w:pStyle w:val="ConsPlusNormal"/>
              <w:jc w:val="both"/>
            </w:pPr>
            <w:proofErr w:type="spellStart"/>
            <w:r>
              <w:t>мо</w:t>
            </w:r>
            <w:proofErr w:type="spellEnd"/>
            <w:r>
              <w:t xml:space="preserve"> Александровский</w:t>
            </w:r>
          </w:p>
        </w:tc>
        <w:tc>
          <w:tcPr>
            <w:tcW w:w="1361" w:type="dxa"/>
          </w:tcPr>
          <w:p w14:paraId="2F8811CB" w14:textId="77777777" w:rsidR="00122CEB" w:rsidRDefault="00122CEB">
            <w:pPr>
              <w:pStyle w:val="ConsPlusNormal"/>
              <w:jc w:val="right"/>
            </w:pPr>
            <w:r>
              <w:t>15466,1</w:t>
            </w:r>
          </w:p>
        </w:tc>
        <w:tc>
          <w:tcPr>
            <w:tcW w:w="1361" w:type="dxa"/>
          </w:tcPr>
          <w:p w14:paraId="121F5BCF" w14:textId="77777777" w:rsidR="00122CEB" w:rsidRDefault="00122CEB">
            <w:pPr>
              <w:pStyle w:val="ConsPlusNormal"/>
              <w:jc w:val="right"/>
            </w:pPr>
            <w:r>
              <w:t>31773,5</w:t>
            </w:r>
          </w:p>
        </w:tc>
      </w:tr>
      <w:tr w:rsidR="00122CEB" w14:paraId="6548E9F0" w14:textId="77777777">
        <w:tc>
          <w:tcPr>
            <w:tcW w:w="624" w:type="dxa"/>
          </w:tcPr>
          <w:p w14:paraId="406A83E3" w14:textId="77777777" w:rsidR="00122CEB" w:rsidRDefault="00122CEB">
            <w:pPr>
              <w:pStyle w:val="ConsPlusNormal"/>
              <w:jc w:val="center"/>
            </w:pPr>
            <w:r>
              <w:t>2</w:t>
            </w:r>
          </w:p>
        </w:tc>
        <w:tc>
          <w:tcPr>
            <w:tcW w:w="5726" w:type="dxa"/>
          </w:tcPr>
          <w:p w14:paraId="51526AE3" w14:textId="77777777" w:rsidR="00122CEB" w:rsidRDefault="00122CEB">
            <w:pPr>
              <w:pStyle w:val="ConsPlusNormal"/>
              <w:jc w:val="both"/>
            </w:pPr>
            <w:r>
              <w:t>го Березники</w:t>
            </w:r>
          </w:p>
        </w:tc>
        <w:tc>
          <w:tcPr>
            <w:tcW w:w="1361" w:type="dxa"/>
          </w:tcPr>
          <w:p w14:paraId="61DB74FB" w14:textId="77777777" w:rsidR="00122CEB" w:rsidRDefault="00122CEB">
            <w:pPr>
              <w:pStyle w:val="ConsPlusNormal"/>
              <w:jc w:val="right"/>
            </w:pPr>
            <w:r>
              <w:t>7744,6</w:t>
            </w:r>
          </w:p>
        </w:tc>
        <w:tc>
          <w:tcPr>
            <w:tcW w:w="1361" w:type="dxa"/>
          </w:tcPr>
          <w:p w14:paraId="3B23BE51" w14:textId="77777777" w:rsidR="00122CEB" w:rsidRDefault="00122CEB">
            <w:pPr>
              <w:pStyle w:val="ConsPlusNormal"/>
              <w:jc w:val="right"/>
            </w:pPr>
            <w:r>
              <w:t>0,0</w:t>
            </w:r>
          </w:p>
        </w:tc>
      </w:tr>
      <w:tr w:rsidR="00122CEB" w14:paraId="25935453" w14:textId="77777777">
        <w:tc>
          <w:tcPr>
            <w:tcW w:w="624" w:type="dxa"/>
          </w:tcPr>
          <w:p w14:paraId="39438516" w14:textId="77777777" w:rsidR="00122CEB" w:rsidRDefault="00122CEB">
            <w:pPr>
              <w:pStyle w:val="ConsPlusNormal"/>
              <w:jc w:val="center"/>
            </w:pPr>
            <w:r>
              <w:t>3</w:t>
            </w:r>
          </w:p>
        </w:tc>
        <w:tc>
          <w:tcPr>
            <w:tcW w:w="5726" w:type="dxa"/>
          </w:tcPr>
          <w:p w14:paraId="6E558238" w14:textId="77777777" w:rsidR="00122CEB" w:rsidRDefault="00122CEB">
            <w:pPr>
              <w:pStyle w:val="ConsPlusNormal"/>
              <w:jc w:val="both"/>
            </w:pPr>
            <w:proofErr w:type="spellStart"/>
            <w:r>
              <w:t>мо</w:t>
            </w:r>
            <w:proofErr w:type="spellEnd"/>
            <w:r>
              <w:t xml:space="preserve"> Губахинский</w:t>
            </w:r>
          </w:p>
        </w:tc>
        <w:tc>
          <w:tcPr>
            <w:tcW w:w="1361" w:type="dxa"/>
          </w:tcPr>
          <w:p w14:paraId="61718764" w14:textId="77777777" w:rsidR="00122CEB" w:rsidRDefault="00122CEB">
            <w:pPr>
              <w:pStyle w:val="ConsPlusNormal"/>
              <w:jc w:val="right"/>
            </w:pPr>
            <w:r>
              <w:t>23669,6</w:t>
            </w:r>
          </w:p>
        </w:tc>
        <w:tc>
          <w:tcPr>
            <w:tcW w:w="1361" w:type="dxa"/>
          </w:tcPr>
          <w:p w14:paraId="5B63FAA4" w14:textId="77777777" w:rsidR="00122CEB" w:rsidRDefault="00122CEB">
            <w:pPr>
              <w:pStyle w:val="ConsPlusNormal"/>
              <w:jc w:val="right"/>
            </w:pPr>
            <w:r>
              <w:t>0,0</w:t>
            </w:r>
          </w:p>
        </w:tc>
      </w:tr>
      <w:tr w:rsidR="00122CEB" w14:paraId="766D2A1B" w14:textId="77777777">
        <w:tc>
          <w:tcPr>
            <w:tcW w:w="624" w:type="dxa"/>
          </w:tcPr>
          <w:p w14:paraId="2016B977" w14:textId="77777777" w:rsidR="00122CEB" w:rsidRDefault="00122CEB">
            <w:pPr>
              <w:pStyle w:val="ConsPlusNormal"/>
              <w:jc w:val="center"/>
            </w:pPr>
            <w:r>
              <w:lastRenderedPageBreak/>
              <w:t>4</w:t>
            </w:r>
          </w:p>
        </w:tc>
        <w:tc>
          <w:tcPr>
            <w:tcW w:w="5726" w:type="dxa"/>
          </w:tcPr>
          <w:p w14:paraId="22D5BE62" w14:textId="77777777" w:rsidR="00122CEB" w:rsidRDefault="00122CEB">
            <w:pPr>
              <w:pStyle w:val="ConsPlusNormal"/>
              <w:jc w:val="both"/>
            </w:pPr>
            <w:r>
              <w:t>го Соликамск</w:t>
            </w:r>
          </w:p>
        </w:tc>
        <w:tc>
          <w:tcPr>
            <w:tcW w:w="1361" w:type="dxa"/>
          </w:tcPr>
          <w:p w14:paraId="7CF57942" w14:textId="77777777" w:rsidR="00122CEB" w:rsidRDefault="00122CEB">
            <w:pPr>
              <w:pStyle w:val="ConsPlusNormal"/>
              <w:jc w:val="right"/>
            </w:pPr>
            <w:r>
              <w:t>24345,8</w:t>
            </w:r>
          </w:p>
        </w:tc>
        <w:tc>
          <w:tcPr>
            <w:tcW w:w="1361" w:type="dxa"/>
          </w:tcPr>
          <w:p w14:paraId="7039DA00" w14:textId="77777777" w:rsidR="00122CEB" w:rsidRDefault="00122CEB">
            <w:pPr>
              <w:pStyle w:val="ConsPlusNormal"/>
              <w:jc w:val="right"/>
            </w:pPr>
            <w:r>
              <w:t>0,0</w:t>
            </w:r>
          </w:p>
        </w:tc>
      </w:tr>
      <w:tr w:rsidR="00122CEB" w14:paraId="03728CD3" w14:textId="77777777">
        <w:tc>
          <w:tcPr>
            <w:tcW w:w="624" w:type="dxa"/>
          </w:tcPr>
          <w:p w14:paraId="54F5549B" w14:textId="77777777" w:rsidR="00122CEB" w:rsidRDefault="00122CEB">
            <w:pPr>
              <w:pStyle w:val="ConsPlusNormal"/>
              <w:jc w:val="center"/>
            </w:pPr>
            <w:r>
              <w:t>5</w:t>
            </w:r>
          </w:p>
        </w:tc>
        <w:tc>
          <w:tcPr>
            <w:tcW w:w="5726" w:type="dxa"/>
          </w:tcPr>
          <w:p w14:paraId="62BB8F74" w14:textId="77777777" w:rsidR="00122CEB" w:rsidRDefault="00122CEB">
            <w:pPr>
              <w:pStyle w:val="ConsPlusNormal"/>
              <w:jc w:val="both"/>
            </w:pPr>
            <w:r>
              <w:t>го Чусовой</w:t>
            </w:r>
          </w:p>
        </w:tc>
        <w:tc>
          <w:tcPr>
            <w:tcW w:w="1361" w:type="dxa"/>
          </w:tcPr>
          <w:p w14:paraId="507B4A7A" w14:textId="77777777" w:rsidR="00122CEB" w:rsidRDefault="00122CEB">
            <w:pPr>
              <w:pStyle w:val="ConsPlusNormal"/>
              <w:jc w:val="right"/>
            </w:pPr>
            <w:r>
              <w:t>64132,3</w:t>
            </w:r>
          </w:p>
        </w:tc>
        <w:tc>
          <w:tcPr>
            <w:tcW w:w="1361" w:type="dxa"/>
          </w:tcPr>
          <w:p w14:paraId="24E51565" w14:textId="77777777" w:rsidR="00122CEB" w:rsidRDefault="00122CEB">
            <w:pPr>
              <w:pStyle w:val="ConsPlusNormal"/>
              <w:jc w:val="right"/>
            </w:pPr>
            <w:r>
              <w:t>64132,3</w:t>
            </w:r>
          </w:p>
        </w:tc>
      </w:tr>
      <w:tr w:rsidR="00122CEB" w14:paraId="438363C6" w14:textId="77777777">
        <w:tc>
          <w:tcPr>
            <w:tcW w:w="624" w:type="dxa"/>
          </w:tcPr>
          <w:p w14:paraId="5C9138EB" w14:textId="77777777" w:rsidR="00122CEB" w:rsidRDefault="00122CEB">
            <w:pPr>
              <w:pStyle w:val="ConsPlusNormal"/>
              <w:jc w:val="center"/>
            </w:pPr>
            <w:r>
              <w:t>6</w:t>
            </w:r>
          </w:p>
        </w:tc>
        <w:tc>
          <w:tcPr>
            <w:tcW w:w="5726" w:type="dxa"/>
          </w:tcPr>
          <w:p w14:paraId="4A416709" w14:textId="77777777" w:rsidR="00122CEB" w:rsidRDefault="00122CEB">
            <w:pPr>
              <w:pStyle w:val="ConsPlusNormal"/>
              <w:jc w:val="both"/>
            </w:pPr>
            <w:r>
              <w:t>го Верещагино</w:t>
            </w:r>
          </w:p>
        </w:tc>
        <w:tc>
          <w:tcPr>
            <w:tcW w:w="1361" w:type="dxa"/>
          </w:tcPr>
          <w:p w14:paraId="4A1AB20A" w14:textId="77777777" w:rsidR="00122CEB" w:rsidRDefault="00122CEB">
            <w:pPr>
              <w:pStyle w:val="ConsPlusNormal"/>
              <w:jc w:val="right"/>
            </w:pPr>
            <w:r>
              <w:t>26192,8</w:t>
            </w:r>
          </w:p>
        </w:tc>
        <w:tc>
          <w:tcPr>
            <w:tcW w:w="1361" w:type="dxa"/>
          </w:tcPr>
          <w:p w14:paraId="7D2D0771" w14:textId="77777777" w:rsidR="00122CEB" w:rsidRDefault="00122CEB">
            <w:pPr>
              <w:pStyle w:val="ConsPlusNormal"/>
              <w:jc w:val="right"/>
            </w:pPr>
            <w:r>
              <w:t>0,0</w:t>
            </w:r>
          </w:p>
        </w:tc>
      </w:tr>
      <w:tr w:rsidR="00122CEB" w14:paraId="33D44E9E" w14:textId="77777777">
        <w:tc>
          <w:tcPr>
            <w:tcW w:w="624" w:type="dxa"/>
          </w:tcPr>
          <w:p w14:paraId="22978829" w14:textId="77777777" w:rsidR="00122CEB" w:rsidRDefault="00122CEB">
            <w:pPr>
              <w:pStyle w:val="ConsPlusNormal"/>
              <w:jc w:val="center"/>
            </w:pPr>
            <w:r>
              <w:t>7</w:t>
            </w:r>
          </w:p>
        </w:tc>
        <w:tc>
          <w:tcPr>
            <w:tcW w:w="5726" w:type="dxa"/>
          </w:tcPr>
          <w:p w14:paraId="2A4F4F95" w14:textId="77777777" w:rsidR="00122CEB" w:rsidRDefault="00122CEB">
            <w:pPr>
              <w:pStyle w:val="ConsPlusNormal"/>
              <w:jc w:val="both"/>
            </w:pPr>
            <w:proofErr w:type="spellStart"/>
            <w:r>
              <w:t>мо</w:t>
            </w:r>
            <w:proofErr w:type="spellEnd"/>
            <w:r>
              <w:t xml:space="preserve"> Ординский</w:t>
            </w:r>
          </w:p>
        </w:tc>
        <w:tc>
          <w:tcPr>
            <w:tcW w:w="1361" w:type="dxa"/>
          </w:tcPr>
          <w:p w14:paraId="3FACD3EE" w14:textId="77777777" w:rsidR="00122CEB" w:rsidRDefault="00122CEB">
            <w:pPr>
              <w:pStyle w:val="ConsPlusNormal"/>
              <w:jc w:val="right"/>
            </w:pPr>
            <w:r>
              <w:t>38884,9</w:t>
            </w:r>
          </w:p>
        </w:tc>
        <w:tc>
          <w:tcPr>
            <w:tcW w:w="1361" w:type="dxa"/>
          </w:tcPr>
          <w:p w14:paraId="644B3244" w14:textId="77777777" w:rsidR="00122CEB" w:rsidRDefault="00122CEB">
            <w:pPr>
              <w:pStyle w:val="ConsPlusNormal"/>
              <w:jc w:val="right"/>
            </w:pPr>
            <w:r>
              <w:t>23523,0</w:t>
            </w:r>
          </w:p>
        </w:tc>
      </w:tr>
      <w:tr w:rsidR="00122CEB" w14:paraId="0A2A0B06" w14:textId="77777777">
        <w:tc>
          <w:tcPr>
            <w:tcW w:w="624" w:type="dxa"/>
          </w:tcPr>
          <w:p w14:paraId="72D8DD29" w14:textId="77777777" w:rsidR="00122CEB" w:rsidRDefault="00122CEB">
            <w:pPr>
              <w:pStyle w:val="ConsPlusNormal"/>
              <w:jc w:val="center"/>
            </w:pPr>
            <w:r>
              <w:t>8</w:t>
            </w:r>
          </w:p>
        </w:tc>
        <w:tc>
          <w:tcPr>
            <w:tcW w:w="5726" w:type="dxa"/>
          </w:tcPr>
          <w:p w14:paraId="04A95EF7" w14:textId="77777777" w:rsidR="00122CEB" w:rsidRDefault="00122CEB">
            <w:pPr>
              <w:pStyle w:val="ConsPlusNormal"/>
              <w:jc w:val="both"/>
            </w:pPr>
            <w:proofErr w:type="spellStart"/>
            <w:r>
              <w:t>мо</w:t>
            </w:r>
            <w:proofErr w:type="spellEnd"/>
            <w:r>
              <w:t xml:space="preserve"> Пермский</w:t>
            </w:r>
          </w:p>
        </w:tc>
        <w:tc>
          <w:tcPr>
            <w:tcW w:w="1361" w:type="dxa"/>
          </w:tcPr>
          <w:p w14:paraId="70ACE0F3" w14:textId="77777777" w:rsidR="00122CEB" w:rsidRDefault="00122CEB">
            <w:pPr>
              <w:pStyle w:val="ConsPlusNormal"/>
              <w:jc w:val="right"/>
            </w:pPr>
            <w:r>
              <w:t>81178,2</w:t>
            </w:r>
          </w:p>
        </w:tc>
        <w:tc>
          <w:tcPr>
            <w:tcW w:w="1361" w:type="dxa"/>
          </w:tcPr>
          <w:p w14:paraId="333EC576" w14:textId="77777777" w:rsidR="00122CEB" w:rsidRDefault="00122CEB">
            <w:pPr>
              <w:pStyle w:val="ConsPlusNormal"/>
              <w:jc w:val="right"/>
            </w:pPr>
            <w:r>
              <w:t>0,0</w:t>
            </w:r>
          </w:p>
        </w:tc>
      </w:tr>
      <w:tr w:rsidR="00122CEB" w14:paraId="30F173E9" w14:textId="77777777">
        <w:tc>
          <w:tcPr>
            <w:tcW w:w="624" w:type="dxa"/>
          </w:tcPr>
          <w:p w14:paraId="09F59FC7" w14:textId="77777777" w:rsidR="00122CEB" w:rsidRDefault="00122CEB">
            <w:pPr>
              <w:pStyle w:val="ConsPlusNormal"/>
              <w:jc w:val="center"/>
            </w:pPr>
            <w:r>
              <w:t>9</w:t>
            </w:r>
          </w:p>
        </w:tc>
        <w:tc>
          <w:tcPr>
            <w:tcW w:w="5726" w:type="dxa"/>
          </w:tcPr>
          <w:p w14:paraId="2EFF4A6B" w14:textId="77777777" w:rsidR="00122CEB" w:rsidRDefault="00122CEB">
            <w:pPr>
              <w:pStyle w:val="ConsPlusNormal"/>
              <w:jc w:val="both"/>
            </w:pPr>
            <w:proofErr w:type="spellStart"/>
            <w:r>
              <w:t>мо</w:t>
            </w:r>
            <w:proofErr w:type="spellEnd"/>
            <w:r>
              <w:t xml:space="preserve"> Уинский</w:t>
            </w:r>
          </w:p>
        </w:tc>
        <w:tc>
          <w:tcPr>
            <w:tcW w:w="1361" w:type="dxa"/>
          </w:tcPr>
          <w:p w14:paraId="12D6BC65" w14:textId="77777777" w:rsidR="00122CEB" w:rsidRDefault="00122CEB">
            <w:pPr>
              <w:pStyle w:val="ConsPlusNormal"/>
              <w:jc w:val="right"/>
            </w:pPr>
            <w:r>
              <w:t>33248,4</w:t>
            </w:r>
          </w:p>
        </w:tc>
        <w:tc>
          <w:tcPr>
            <w:tcW w:w="1361" w:type="dxa"/>
          </w:tcPr>
          <w:p w14:paraId="53063A25" w14:textId="77777777" w:rsidR="00122CEB" w:rsidRDefault="00122CEB">
            <w:pPr>
              <w:pStyle w:val="ConsPlusNormal"/>
              <w:jc w:val="right"/>
            </w:pPr>
            <w:r>
              <w:t>34844,3</w:t>
            </w:r>
          </w:p>
        </w:tc>
      </w:tr>
      <w:tr w:rsidR="00122CEB" w14:paraId="21767FE0" w14:textId="77777777">
        <w:tc>
          <w:tcPr>
            <w:tcW w:w="624" w:type="dxa"/>
          </w:tcPr>
          <w:p w14:paraId="39F87CA6" w14:textId="77777777" w:rsidR="00122CEB" w:rsidRDefault="00122CEB">
            <w:pPr>
              <w:pStyle w:val="ConsPlusNormal"/>
              <w:jc w:val="center"/>
            </w:pPr>
            <w:r>
              <w:t>10</w:t>
            </w:r>
          </w:p>
        </w:tc>
        <w:tc>
          <w:tcPr>
            <w:tcW w:w="5726" w:type="dxa"/>
          </w:tcPr>
          <w:p w14:paraId="0CD2BF54" w14:textId="77777777" w:rsidR="00122CEB" w:rsidRDefault="00122CEB">
            <w:pPr>
              <w:pStyle w:val="ConsPlusNormal"/>
              <w:jc w:val="both"/>
            </w:pPr>
            <w:r>
              <w:t>го Чернушка</w:t>
            </w:r>
          </w:p>
        </w:tc>
        <w:tc>
          <w:tcPr>
            <w:tcW w:w="1361" w:type="dxa"/>
          </w:tcPr>
          <w:p w14:paraId="0C02B6E3" w14:textId="77777777" w:rsidR="00122CEB" w:rsidRDefault="00122CEB">
            <w:pPr>
              <w:pStyle w:val="ConsPlusNormal"/>
              <w:jc w:val="right"/>
            </w:pPr>
            <w:r>
              <w:t>36108,8</w:t>
            </w:r>
          </w:p>
        </w:tc>
        <w:tc>
          <w:tcPr>
            <w:tcW w:w="1361" w:type="dxa"/>
          </w:tcPr>
          <w:p w14:paraId="5F2ECCDF" w14:textId="77777777" w:rsidR="00122CEB" w:rsidRDefault="00122CEB">
            <w:pPr>
              <w:pStyle w:val="ConsPlusNormal"/>
              <w:jc w:val="right"/>
            </w:pPr>
            <w:r>
              <w:t>0,0</w:t>
            </w:r>
          </w:p>
        </w:tc>
      </w:tr>
      <w:tr w:rsidR="00122CEB" w14:paraId="0A9FEA18" w14:textId="77777777">
        <w:tc>
          <w:tcPr>
            <w:tcW w:w="624" w:type="dxa"/>
          </w:tcPr>
          <w:p w14:paraId="5A146753" w14:textId="77777777" w:rsidR="00122CEB" w:rsidRDefault="00122CEB">
            <w:pPr>
              <w:pStyle w:val="ConsPlusNormal"/>
            </w:pPr>
          </w:p>
        </w:tc>
        <w:tc>
          <w:tcPr>
            <w:tcW w:w="5726" w:type="dxa"/>
          </w:tcPr>
          <w:p w14:paraId="5BCCC8C5" w14:textId="77777777" w:rsidR="00122CEB" w:rsidRDefault="00122CEB">
            <w:pPr>
              <w:pStyle w:val="ConsPlusNormal"/>
              <w:jc w:val="both"/>
            </w:pPr>
            <w:r>
              <w:t>Всего Пермский край</w:t>
            </w:r>
          </w:p>
        </w:tc>
        <w:tc>
          <w:tcPr>
            <w:tcW w:w="1361" w:type="dxa"/>
          </w:tcPr>
          <w:p w14:paraId="5A3F23CD" w14:textId="77777777" w:rsidR="00122CEB" w:rsidRDefault="00122CEB">
            <w:pPr>
              <w:pStyle w:val="ConsPlusNormal"/>
              <w:jc w:val="right"/>
            </w:pPr>
            <w:r>
              <w:t>350971,6</w:t>
            </w:r>
          </w:p>
        </w:tc>
        <w:tc>
          <w:tcPr>
            <w:tcW w:w="1361" w:type="dxa"/>
          </w:tcPr>
          <w:p w14:paraId="434D6170" w14:textId="77777777" w:rsidR="00122CEB" w:rsidRDefault="00122CEB">
            <w:pPr>
              <w:pStyle w:val="ConsPlusNormal"/>
              <w:jc w:val="right"/>
            </w:pPr>
            <w:r>
              <w:t>154273,2</w:t>
            </w:r>
          </w:p>
        </w:tc>
      </w:tr>
    </w:tbl>
    <w:p w14:paraId="33E45D7B" w14:textId="77777777" w:rsidR="00122CEB" w:rsidRDefault="00122CEB">
      <w:pPr>
        <w:pStyle w:val="ConsPlusNormal"/>
        <w:jc w:val="both"/>
      </w:pPr>
    </w:p>
    <w:p w14:paraId="5AE30B74" w14:textId="77777777" w:rsidR="00122CEB" w:rsidRDefault="00122CEB">
      <w:pPr>
        <w:pStyle w:val="ConsPlusNormal"/>
        <w:jc w:val="right"/>
        <w:outlineLvl w:val="1"/>
      </w:pPr>
      <w:r>
        <w:t>Таблица 39</w:t>
      </w:r>
    </w:p>
    <w:p w14:paraId="533B3DD3" w14:textId="77777777" w:rsidR="00122CEB" w:rsidRDefault="00122CEB">
      <w:pPr>
        <w:pStyle w:val="ConsPlusNormal"/>
        <w:jc w:val="right"/>
      </w:pPr>
      <w:r>
        <w:t>приложения 13</w:t>
      </w:r>
    </w:p>
    <w:p w14:paraId="22BFBBF1" w14:textId="77777777" w:rsidR="00122CEB" w:rsidRDefault="00122CEB">
      <w:pPr>
        <w:pStyle w:val="ConsPlusNormal"/>
        <w:jc w:val="both"/>
      </w:pPr>
    </w:p>
    <w:p w14:paraId="3099E2CB" w14:textId="77777777" w:rsidR="00122CEB" w:rsidRDefault="00122CEB">
      <w:pPr>
        <w:pStyle w:val="ConsPlusTitle"/>
        <w:jc w:val="center"/>
      </w:pPr>
      <w:r>
        <w:t>Субсидии, передаваемые в 2024 году бюджету муниципального</w:t>
      </w:r>
    </w:p>
    <w:p w14:paraId="1A9E6236" w14:textId="77777777" w:rsidR="00122CEB" w:rsidRDefault="00122CEB">
      <w:pPr>
        <w:pStyle w:val="ConsPlusTitle"/>
        <w:jc w:val="center"/>
      </w:pPr>
      <w:r>
        <w:t>образования на реализацию мероприятий программы комплексного</w:t>
      </w:r>
    </w:p>
    <w:p w14:paraId="492A6AA3" w14:textId="77777777" w:rsidR="00122CEB" w:rsidRDefault="00122CEB">
      <w:pPr>
        <w:pStyle w:val="ConsPlusTitle"/>
        <w:jc w:val="center"/>
      </w:pPr>
      <w:r>
        <w:t>развития молодежной политики в Пермском крае "Регион</w:t>
      </w:r>
    </w:p>
    <w:p w14:paraId="7B49D1D1" w14:textId="77777777" w:rsidR="00122CEB" w:rsidRDefault="00122CEB">
      <w:pPr>
        <w:pStyle w:val="ConsPlusTitle"/>
        <w:jc w:val="center"/>
      </w:pPr>
      <w:r>
        <w:t>для молодых", в том числе с участием средств федерального</w:t>
      </w:r>
    </w:p>
    <w:p w14:paraId="5A0340A0" w14:textId="77777777" w:rsidR="00122CEB" w:rsidRDefault="00122CEB">
      <w:pPr>
        <w:pStyle w:val="ConsPlusTitle"/>
        <w:jc w:val="center"/>
      </w:pPr>
      <w:r>
        <w:t>бюджета, тыс. рублей</w:t>
      </w:r>
    </w:p>
    <w:p w14:paraId="49D32426"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0"/>
        <w:gridCol w:w="6009"/>
        <w:gridCol w:w="2100"/>
      </w:tblGrid>
      <w:tr w:rsidR="00122CEB" w14:paraId="0CC5B40F" w14:textId="77777777">
        <w:tc>
          <w:tcPr>
            <w:tcW w:w="960" w:type="dxa"/>
          </w:tcPr>
          <w:p w14:paraId="441EA078" w14:textId="77777777" w:rsidR="00122CEB" w:rsidRDefault="00122CEB">
            <w:pPr>
              <w:pStyle w:val="ConsPlusNormal"/>
              <w:jc w:val="center"/>
            </w:pPr>
            <w:r>
              <w:t>N п/п</w:t>
            </w:r>
          </w:p>
        </w:tc>
        <w:tc>
          <w:tcPr>
            <w:tcW w:w="6009" w:type="dxa"/>
          </w:tcPr>
          <w:p w14:paraId="65FEED30" w14:textId="77777777" w:rsidR="00122CEB" w:rsidRDefault="00122CEB">
            <w:pPr>
              <w:pStyle w:val="ConsPlusNormal"/>
              <w:jc w:val="center"/>
            </w:pPr>
            <w:r>
              <w:t>Наименование муниципального образования</w:t>
            </w:r>
          </w:p>
        </w:tc>
        <w:tc>
          <w:tcPr>
            <w:tcW w:w="2100" w:type="dxa"/>
          </w:tcPr>
          <w:p w14:paraId="7FDE4338" w14:textId="77777777" w:rsidR="00122CEB" w:rsidRDefault="00122CEB">
            <w:pPr>
              <w:pStyle w:val="ConsPlusNormal"/>
              <w:jc w:val="center"/>
            </w:pPr>
            <w:r>
              <w:t>2024 год</w:t>
            </w:r>
          </w:p>
        </w:tc>
      </w:tr>
      <w:tr w:rsidR="00122CEB" w14:paraId="602FEF5F" w14:textId="77777777">
        <w:tc>
          <w:tcPr>
            <w:tcW w:w="960" w:type="dxa"/>
            <w:vAlign w:val="center"/>
          </w:tcPr>
          <w:p w14:paraId="1799488B" w14:textId="77777777" w:rsidR="00122CEB" w:rsidRDefault="00122CEB">
            <w:pPr>
              <w:pStyle w:val="ConsPlusNormal"/>
              <w:jc w:val="center"/>
            </w:pPr>
            <w:r>
              <w:t>1</w:t>
            </w:r>
          </w:p>
        </w:tc>
        <w:tc>
          <w:tcPr>
            <w:tcW w:w="6009" w:type="dxa"/>
            <w:vAlign w:val="center"/>
          </w:tcPr>
          <w:p w14:paraId="6E80AC99" w14:textId="77777777" w:rsidR="00122CEB" w:rsidRDefault="00122CEB">
            <w:pPr>
              <w:pStyle w:val="ConsPlusNormal"/>
              <w:jc w:val="center"/>
            </w:pPr>
            <w:r>
              <w:t>2</w:t>
            </w:r>
          </w:p>
        </w:tc>
        <w:tc>
          <w:tcPr>
            <w:tcW w:w="2100" w:type="dxa"/>
            <w:vAlign w:val="center"/>
          </w:tcPr>
          <w:p w14:paraId="596A5AF3" w14:textId="77777777" w:rsidR="00122CEB" w:rsidRDefault="00122CEB">
            <w:pPr>
              <w:pStyle w:val="ConsPlusNormal"/>
              <w:jc w:val="center"/>
            </w:pPr>
            <w:r>
              <w:t>3</w:t>
            </w:r>
          </w:p>
        </w:tc>
      </w:tr>
      <w:tr w:rsidR="00122CEB" w14:paraId="41B697FB" w14:textId="77777777">
        <w:tc>
          <w:tcPr>
            <w:tcW w:w="960" w:type="dxa"/>
            <w:vAlign w:val="center"/>
          </w:tcPr>
          <w:p w14:paraId="29FEFA36" w14:textId="77777777" w:rsidR="00122CEB" w:rsidRDefault="00122CEB">
            <w:pPr>
              <w:pStyle w:val="ConsPlusNormal"/>
              <w:jc w:val="center"/>
            </w:pPr>
            <w:r>
              <w:t>1</w:t>
            </w:r>
          </w:p>
        </w:tc>
        <w:tc>
          <w:tcPr>
            <w:tcW w:w="6009" w:type="dxa"/>
            <w:vAlign w:val="center"/>
          </w:tcPr>
          <w:p w14:paraId="35D1B645" w14:textId="77777777" w:rsidR="00122CEB" w:rsidRDefault="00122CEB">
            <w:pPr>
              <w:pStyle w:val="ConsPlusNormal"/>
            </w:pPr>
            <w:r>
              <w:t>го Чайковский</w:t>
            </w:r>
          </w:p>
        </w:tc>
        <w:tc>
          <w:tcPr>
            <w:tcW w:w="2100" w:type="dxa"/>
            <w:vAlign w:val="center"/>
          </w:tcPr>
          <w:p w14:paraId="494A47F0" w14:textId="77777777" w:rsidR="00122CEB" w:rsidRDefault="00122CEB">
            <w:pPr>
              <w:pStyle w:val="ConsPlusNormal"/>
              <w:jc w:val="right"/>
            </w:pPr>
            <w:r>
              <w:t>133926,1</w:t>
            </w:r>
          </w:p>
        </w:tc>
      </w:tr>
      <w:tr w:rsidR="00122CEB" w14:paraId="05A3137E" w14:textId="77777777">
        <w:tc>
          <w:tcPr>
            <w:tcW w:w="960" w:type="dxa"/>
            <w:vAlign w:val="center"/>
          </w:tcPr>
          <w:p w14:paraId="14F15134" w14:textId="77777777" w:rsidR="00122CEB" w:rsidRDefault="00122CEB">
            <w:pPr>
              <w:pStyle w:val="ConsPlusNormal"/>
            </w:pPr>
          </w:p>
        </w:tc>
        <w:tc>
          <w:tcPr>
            <w:tcW w:w="6009" w:type="dxa"/>
            <w:vAlign w:val="center"/>
          </w:tcPr>
          <w:p w14:paraId="08C4E347" w14:textId="77777777" w:rsidR="00122CEB" w:rsidRDefault="00122CEB">
            <w:pPr>
              <w:pStyle w:val="ConsPlusNormal"/>
            </w:pPr>
            <w:r>
              <w:t>Всего Пермский край</w:t>
            </w:r>
          </w:p>
        </w:tc>
        <w:tc>
          <w:tcPr>
            <w:tcW w:w="2100" w:type="dxa"/>
            <w:vAlign w:val="center"/>
          </w:tcPr>
          <w:p w14:paraId="044FD4CB" w14:textId="77777777" w:rsidR="00122CEB" w:rsidRDefault="00122CEB">
            <w:pPr>
              <w:pStyle w:val="ConsPlusNormal"/>
              <w:jc w:val="right"/>
            </w:pPr>
            <w:r>
              <w:t>133926,1</w:t>
            </w:r>
          </w:p>
        </w:tc>
      </w:tr>
    </w:tbl>
    <w:p w14:paraId="5C2F6E89" w14:textId="77777777" w:rsidR="00122CEB" w:rsidRDefault="00122CEB">
      <w:pPr>
        <w:pStyle w:val="ConsPlusNormal"/>
        <w:jc w:val="both"/>
      </w:pPr>
    </w:p>
    <w:p w14:paraId="22B06C97" w14:textId="77777777" w:rsidR="00122CEB" w:rsidRDefault="00122CEB">
      <w:pPr>
        <w:pStyle w:val="ConsPlusNormal"/>
        <w:jc w:val="right"/>
        <w:outlineLvl w:val="1"/>
      </w:pPr>
      <w:r>
        <w:t>Таблица 40</w:t>
      </w:r>
    </w:p>
    <w:p w14:paraId="6542A921" w14:textId="77777777" w:rsidR="00122CEB" w:rsidRDefault="00122CEB">
      <w:pPr>
        <w:pStyle w:val="ConsPlusNormal"/>
        <w:jc w:val="right"/>
      </w:pPr>
      <w:r>
        <w:t>приложения 13</w:t>
      </w:r>
    </w:p>
    <w:p w14:paraId="495F53BE" w14:textId="77777777" w:rsidR="00122CEB" w:rsidRDefault="00122CEB">
      <w:pPr>
        <w:pStyle w:val="ConsPlusNormal"/>
        <w:jc w:val="both"/>
      </w:pPr>
    </w:p>
    <w:p w14:paraId="691C8A6B" w14:textId="77777777" w:rsidR="00122CEB" w:rsidRDefault="00122CEB">
      <w:pPr>
        <w:pStyle w:val="ConsPlusTitle"/>
        <w:jc w:val="center"/>
      </w:pPr>
      <w:r>
        <w:t>Субсидии, передаваемые в 2024 году бюджетам муниципальных</w:t>
      </w:r>
    </w:p>
    <w:p w14:paraId="06F72861" w14:textId="77777777" w:rsidR="00122CEB" w:rsidRDefault="00122CEB">
      <w:pPr>
        <w:pStyle w:val="ConsPlusTitle"/>
        <w:jc w:val="center"/>
      </w:pPr>
      <w:r>
        <w:t>образований на мероприятия по модернизации образовательных</w:t>
      </w:r>
    </w:p>
    <w:p w14:paraId="52D4CE3B" w14:textId="77777777" w:rsidR="00122CEB" w:rsidRDefault="00122CEB">
      <w:pPr>
        <w:pStyle w:val="ConsPlusTitle"/>
        <w:jc w:val="center"/>
      </w:pPr>
      <w:r>
        <w:t>организаций, тыс. рублей</w:t>
      </w:r>
    </w:p>
    <w:p w14:paraId="48F881BA" w14:textId="77777777" w:rsidR="00122CEB" w:rsidRDefault="00122CEB">
      <w:pPr>
        <w:pStyle w:val="ConsPlusNormal"/>
        <w:jc w:val="center"/>
      </w:pPr>
    </w:p>
    <w:p w14:paraId="0095A3AD" w14:textId="77777777" w:rsidR="00122CEB" w:rsidRDefault="00122CEB">
      <w:pPr>
        <w:pStyle w:val="ConsPlusNormal"/>
        <w:jc w:val="center"/>
      </w:pPr>
      <w:r>
        <w:t xml:space="preserve">(введены </w:t>
      </w:r>
      <w:hyperlink r:id="rId154">
        <w:r>
          <w:rPr>
            <w:color w:val="0000FF"/>
          </w:rPr>
          <w:t>Законом</w:t>
        </w:r>
      </w:hyperlink>
      <w:r>
        <w:t xml:space="preserve"> Пермского края от 26.03.2024 N 298-ПК)</w:t>
      </w:r>
    </w:p>
    <w:p w14:paraId="07B4D4EE"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066"/>
        <w:gridCol w:w="2381"/>
      </w:tblGrid>
      <w:tr w:rsidR="00122CEB" w14:paraId="549980CE" w14:textId="77777777">
        <w:tc>
          <w:tcPr>
            <w:tcW w:w="624" w:type="dxa"/>
          </w:tcPr>
          <w:p w14:paraId="3F5960F7" w14:textId="77777777" w:rsidR="00122CEB" w:rsidRDefault="00122CEB">
            <w:pPr>
              <w:pStyle w:val="ConsPlusNormal"/>
              <w:jc w:val="center"/>
            </w:pPr>
            <w:r>
              <w:t>N п/п</w:t>
            </w:r>
          </w:p>
        </w:tc>
        <w:tc>
          <w:tcPr>
            <w:tcW w:w="6066" w:type="dxa"/>
          </w:tcPr>
          <w:p w14:paraId="62E9B30A" w14:textId="77777777" w:rsidR="00122CEB" w:rsidRDefault="00122CEB">
            <w:pPr>
              <w:pStyle w:val="ConsPlusNormal"/>
              <w:jc w:val="center"/>
            </w:pPr>
            <w:r>
              <w:t>Наименование муниципальных образований</w:t>
            </w:r>
          </w:p>
        </w:tc>
        <w:tc>
          <w:tcPr>
            <w:tcW w:w="2381" w:type="dxa"/>
          </w:tcPr>
          <w:p w14:paraId="3A867DEB" w14:textId="77777777" w:rsidR="00122CEB" w:rsidRDefault="00122CEB">
            <w:pPr>
              <w:pStyle w:val="ConsPlusNormal"/>
              <w:jc w:val="center"/>
            </w:pPr>
            <w:r>
              <w:t>2024 год</w:t>
            </w:r>
          </w:p>
        </w:tc>
      </w:tr>
      <w:tr w:rsidR="00122CEB" w14:paraId="2AD6D742" w14:textId="77777777">
        <w:tc>
          <w:tcPr>
            <w:tcW w:w="624" w:type="dxa"/>
          </w:tcPr>
          <w:p w14:paraId="1FEF2FE9" w14:textId="77777777" w:rsidR="00122CEB" w:rsidRDefault="00122CEB">
            <w:pPr>
              <w:pStyle w:val="ConsPlusNormal"/>
              <w:jc w:val="center"/>
            </w:pPr>
            <w:r>
              <w:t>1</w:t>
            </w:r>
          </w:p>
        </w:tc>
        <w:tc>
          <w:tcPr>
            <w:tcW w:w="6066" w:type="dxa"/>
          </w:tcPr>
          <w:p w14:paraId="360DC5A7" w14:textId="77777777" w:rsidR="00122CEB" w:rsidRDefault="00122CEB">
            <w:pPr>
              <w:pStyle w:val="ConsPlusNormal"/>
              <w:jc w:val="center"/>
            </w:pPr>
            <w:r>
              <w:t>2</w:t>
            </w:r>
          </w:p>
        </w:tc>
        <w:tc>
          <w:tcPr>
            <w:tcW w:w="2381" w:type="dxa"/>
          </w:tcPr>
          <w:p w14:paraId="4964607F" w14:textId="77777777" w:rsidR="00122CEB" w:rsidRDefault="00122CEB">
            <w:pPr>
              <w:pStyle w:val="ConsPlusNormal"/>
              <w:jc w:val="center"/>
            </w:pPr>
            <w:r>
              <w:t>3</w:t>
            </w:r>
          </w:p>
        </w:tc>
      </w:tr>
      <w:tr w:rsidR="00122CEB" w14:paraId="08632E99" w14:textId="77777777">
        <w:tc>
          <w:tcPr>
            <w:tcW w:w="624" w:type="dxa"/>
          </w:tcPr>
          <w:p w14:paraId="0F0CC0C4" w14:textId="77777777" w:rsidR="00122CEB" w:rsidRDefault="00122CEB">
            <w:pPr>
              <w:pStyle w:val="ConsPlusNormal"/>
              <w:jc w:val="center"/>
            </w:pPr>
            <w:r>
              <w:t>1</w:t>
            </w:r>
          </w:p>
        </w:tc>
        <w:tc>
          <w:tcPr>
            <w:tcW w:w="6066" w:type="dxa"/>
          </w:tcPr>
          <w:p w14:paraId="774BE51C" w14:textId="77777777" w:rsidR="00122CEB" w:rsidRDefault="00122CEB">
            <w:pPr>
              <w:pStyle w:val="ConsPlusNormal"/>
            </w:pPr>
            <w:r>
              <w:t>го Березники</w:t>
            </w:r>
          </w:p>
        </w:tc>
        <w:tc>
          <w:tcPr>
            <w:tcW w:w="2381" w:type="dxa"/>
          </w:tcPr>
          <w:p w14:paraId="35A14F12" w14:textId="77777777" w:rsidR="00122CEB" w:rsidRDefault="00122CEB">
            <w:pPr>
              <w:pStyle w:val="ConsPlusNormal"/>
              <w:jc w:val="right"/>
            </w:pPr>
            <w:r>
              <w:t>93006,1</w:t>
            </w:r>
          </w:p>
        </w:tc>
      </w:tr>
      <w:tr w:rsidR="00122CEB" w14:paraId="4FBEA13C" w14:textId="77777777">
        <w:tc>
          <w:tcPr>
            <w:tcW w:w="624" w:type="dxa"/>
          </w:tcPr>
          <w:p w14:paraId="5FFF5AE1" w14:textId="77777777" w:rsidR="00122CEB" w:rsidRDefault="00122CEB">
            <w:pPr>
              <w:pStyle w:val="ConsPlusNormal"/>
              <w:jc w:val="center"/>
            </w:pPr>
            <w:r>
              <w:t>2</w:t>
            </w:r>
          </w:p>
        </w:tc>
        <w:tc>
          <w:tcPr>
            <w:tcW w:w="6066" w:type="dxa"/>
          </w:tcPr>
          <w:p w14:paraId="624E4586" w14:textId="77777777" w:rsidR="00122CEB" w:rsidRDefault="00122CEB">
            <w:pPr>
              <w:pStyle w:val="ConsPlusNormal"/>
            </w:pPr>
            <w:proofErr w:type="spellStart"/>
            <w:r>
              <w:t>мо</w:t>
            </w:r>
            <w:proofErr w:type="spellEnd"/>
            <w:r>
              <w:t xml:space="preserve"> Губахинский</w:t>
            </w:r>
          </w:p>
        </w:tc>
        <w:tc>
          <w:tcPr>
            <w:tcW w:w="2381" w:type="dxa"/>
          </w:tcPr>
          <w:p w14:paraId="6FCE1313" w14:textId="77777777" w:rsidR="00122CEB" w:rsidRDefault="00122CEB">
            <w:pPr>
              <w:pStyle w:val="ConsPlusNormal"/>
              <w:jc w:val="right"/>
            </w:pPr>
            <w:r>
              <w:t>110523,6</w:t>
            </w:r>
          </w:p>
        </w:tc>
      </w:tr>
      <w:tr w:rsidR="00122CEB" w14:paraId="6BABB5EA" w14:textId="77777777">
        <w:tc>
          <w:tcPr>
            <w:tcW w:w="624" w:type="dxa"/>
          </w:tcPr>
          <w:p w14:paraId="5F3C52D6" w14:textId="77777777" w:rsidR="00122CEB" w:rsidRDefault="00122CEB">
            <w:pPr>
              <w:pStyle w:val="ConsPlusNormal"/>
              <w:jc w:val="center"/>
            </w:pPr>
            <w:r>
              <w:t>3</w:t>
            </w:r>
          </w:p>
        </w:tc>
        <w:tc>
          <w:tcPr>
            <w:tcW w:w="6066" w:type="dxa"/>
          </w:tcPr>
          <w:p w14:paraId="2842C5FE" w14:textId="77777777" w:rsidR="00122CEB" w:rsidRDefault="00122CEB">
            <w:pPr>
              <w:pStyle w:val="ConsPlusNormal"/>
            </w:pPr>
            <w:r>
              <w:t>го Добрянка</w:t>
            </w:r>
          </w:p>
        </w:tc>
        <w:tc>
          <w:tcPr>
            <w:tcW w:w="2381" w:type="dxa"/>
          </w:tcPr>
          <w:p w14:paraId="24B26A7B" w14:textId="77777777" w:rsidR="00122CEB" w:rsidRDefault="00122CEB">
            <w:pPr>
              <w:pStyle w:val="ConsPlusNormal"/>
              <w:jc w:val="right"/>
            </w:pPr>
            <w:r>
              <w:t>16976,2</w:t>
            </w:r>
          </w:p>
        </w:tc>
      </w:tr>
      <w:tr w:rsidR="00122CEB" w14:paraId="194F9FAA" w14:textId="77777777">
        <w:tc>
          <w:tcPr>
            <w:tcW w:w="624" w:type="dxa"/>
          </w:tcPr>
          <w:p w14:paraId="356ECBEB" w14:textId="77777777" w:rsidR="00122CEB" w:rsidRDefault="00122CEB">
            <w:pPr>
              <w:pStyle w:val="ConsPlusNormal"/>
              <w:jc w:val="center"/>
            </w:pPr>
            <w:r>
              <w:t>4</w:t>
            </w:r>
          </w:p>
        </w:tc>
        <w:tc>
          <w:tcPr>
            <w:tcW w:w="6066" w:type="dxa"/>
          </w:tcPr>
          <w:p w14:paraId="7691BE39" w14:textId="77777777" w:rsidR="00122CEB" w:rsidRDefault="00122CEB">
            <w:pPr>
              <w:pStyle w:val="ConsPlusNormal"/>
            </w:pPr>
            <w:proofErr w:type="spellStart"/>
            <w:r>
              <w:t>мо</w:t>
            </w:r>
            <w:proofErr w:type="spellEnd"/>
            <w:r>
              <w:t xml:space="preserve"> Кунгурский</w:t>
            </w:r>
          </w:p>
        </w:tc>
        <w:tc>
          <w:tcPr>
            <w:tcW w:w="2381" w:type="dxa"/>
          </w:tcPr>
          <w:p w14:paraId="503B9854" w14:textId="77777777" w:rsidR="00122CEB" w:rsidRDefault="00122CEB">
            <w:pPr>
              <w:pStyle w:val="ConsPlusNormal"/>
              <w:jc w:val="right"/>
            </w:pPr>
            <w:r>
              <w:t>44160,9</w:t>
            </w:r>
          </w:p>
        </w:tc>
      </w:tr>
      <w:tr w:rsidR="00122CEB" w14:paraId="1717C731" w14:textId="77777777">
        <w:tc>
          <w:tcPr>
            <w:tcW w:w="624" w:type="dxa"/>
          </w:tcPr>
          <w:p w14:paraId="1EAD0BBC" w14:textId="77777777" w:rsidR="00122CEB" w:rsidRDefault="00122CEB">
            <w:pPr>
              <w:pStyle w:val="ConsPlusNormal"/>
              <w:jc w:val="center"/>
            </w:pPr>
            <w:r>
              <w:lastRenderedPageBreak/>
              <w:t>5</w:t>
            </w:r>
          </w:p>
        </w:tc>
        <w:tc>
          <w:tcPr>
            <w:tcW w:w="6066" w:type="dxa"/>
          </w:tcPr>
          <w:p w14:paraId="6FA7F001" w14:textId="77777777" w:rsidR="00122CEB" w:rsidRDefault="00122CEB">
            <w:pPr>
              <w:pStyle w:val="ConsPlusNormal"/>
            </w:pPr>
            <w:r>
              <w:t>го Чайковский</w:t>
            </w:r>
          </w:p>
        </w:tc>
        <w:tc>
          <w:tcPr>
            <w:tcW w:w="2381" w:type="dxa"/>
          </w:tcPr>
          <w:p w14:paraId="18AF45DC" w14:textId="77777777" w:rsidR="00122CEB" w:rsidRDefault="00122CEB">
            <w:pPr>
              <w:pStyle w:val="ConsPlusNormal"/>
              <w:jc w:val="right"/>
            </w:pPr>
            <w:r>
              <w:t>60493,8</w:t>
            </w:r>
          </w:p>
        </w:tc>
      </w:tr>
      <w:tr w:rsidR="00122CEB" w14:paraId="11BB4D1C" w14:textId="77777777">
        <w:tc>
          <w:tcPr>
            <w:tcW w:w="624" w:type="dxa"/>
          </w:tcPr>
          <w:p w14:paraId="0641541C" w14:textId="77777777" w:rsidR="00122CEB" w:rsidRDefault="00122CEB">
            <w:pPr>
              <w:pStyle w:val="ConsPlusNormal"/>
              <w:jc w:val="center"/>
            </w:pPr>
            <w:r>
              <w:t>6</w:t>
            </w:r>
          </w:p>
        </w:tc>
        <w:tc>
          <w:tcPr>
            <w:tcW w:w="6066" w:type="dxa"/>
          </w:tcPr>
          <w:p w14:paraId="13445738" w14:textId="77777777" w:rsidR="00122CEB" w:rsidRDefault="00122CEB">
            <w:pPr>
              <w:pStyle w:val="ConsPlusNormal"/>
            </w:pPr>
            <w:r>
              <w:t>го Горнозаводск</w:t>
            </w:r>
          </w:p>
        </w:tc>
        <w:tc>
          <w:tcPr>
            <w:tcW w:w="2381" w:type="dxa"/>
          </w:tcPr>
          <w:p w14:paraId="3FD2B6CB" w14:textId="77777777" w:rsidR="00122CEB" w:rsidRDefault="00122CEB">
            <w:pPr>
              <w:pStyle w:val="ConsPlusNormal"/>
              <w:jc w:val="right"/>
            </w:pPr>
            <w:r>
              <w:t>111682,2</w:t>
            </w:r>
          </w:p>
        </w:tc>
      </w:tr>
      <w:tr w:rsidR="00122CEB" w14:paraId="08A59377" w14:textId="77777777">
        <w:tc>
          <w:tcPr>
            <w:tcW w:w="624" w:type="dxa"/>
          </w:tcPr>
          <w:p w14:paraId="5989E9F6" w14:textId="77777777" w:rsidR="00122CEB" w:rsidRDefault="00122CEB">
            <w:pPr>
              <w:pStyle w:val="ConsPlusNormal"/>
              <w:jc w:val="center"/>
            </w:pPr>
            <w:r>
              <w:t>7</w:t>
            </w:r>
          </w:p>
        </w:tc>
        <w:tc>
          <w:tcPr>
            <w:tcW w:w="6066" w:type="dxa"/>
          </w:tcPr>
          <w:p w14:paraId="1AE16473" w14:textId="77777777" w:rsidR="00122CEB" w:rsidRDefault="00122CEB">
            <w:pPr>
              <w:pStyle w:val="ConsPlusNormal"/>
            </w:pPr>
            <w:proofErr w:type="spellStart"/>
            <w:r>
              <w:t>мо</w:t>
            </w:r>
            <w:proofErr w:type="spellEnd"/>
            <w:r>
              <w:t xml:space="preserve"> Сивинский</w:t>
            </w:r>
          </w:p>
        </w:tc>
        <w:tc>
          <w:tcPr>
            <w:tcW w:w="2381" w:type="dxa"/>
          </w:tcPr>
          <w:p w14:paraId="53D760B3" w14:textId="77777777" w:rsidR="00122CEB" w:rsidRDefault="00122CEB">
            <w:pPr>
              <w:pStyle w:val="ConsPlusNormal"/>
              <w:jc w:val="right"/>
            </w:pPr>
            <w:r>
              <w:t>6242,2</w:t>
            </w:r>
          </w:p>
        </w:tc>
      </w:tr>
      <w:tr w:rsidR="00122CEB" w14:paraId="6D33AA69" w14:textId="77777777">
        <w:tc>
          <w:tcPr>
            <w:tcW w:w="624" w:type="dxa"/>
          </w:tcPr>
          <w:p w14:paraId="5316E6F0" w14:textId="77777777" w:rsidR="00122CEB" w:rsidRDefault="00122CEB">
            <w:pPr>
              <w:pStyle w:val="ConsPlusNormal"/>
              <w:jc w:val="center"/>
            </w:pPr>
            <w:r>
              <w:t>8</w:t>
            </w:r>
          </w:p>
        </w:tc>
        <w:tc>
          <w:tcPr>
            <w:tcW w:w="6066" w:type="dxa"/>
          </w:tcPr>
          <w:p w14:paraId="30A6738F" w14:textId="77777777" w:rsidR="00122CEB" w:rsidRDefault="00122CEB">
            <w:pPr>
              <w:pStyle w:val="ConsPlusNormal"/>
            </w:pPr>
            <w:proofErr w:type="spellStart"/>
            <w:r>
              <w:t>мо</w:t>
            </w:r>
            <w:proofErr w:type="spellEnd"/>
            <w:r>
              <w:t xml:space="preserve"> Кудымкарский</w:t>
            </w:r>
          </w:p>
        </w:tc>
        <w:tc>
          <w:tcPr>
            <w:tcW w:w="2381" w:type="dxa"/>
          </w:tcPr>
          <w:p w14:paraId="7CABFDC7" w14:textId="77777777" w:rsidR="00122CEB" w:rsidRDefault="00122CEB">
            <w:pPr>
              <w:pStyle w:val="ConsPlusNormal"/>
              <w:jc w:val="right"/>
            </w:pPr>
            <w:r>
              <w:t>55706,0</w:t>
            </w:r>
          </w:p>
        </w:tc>
      </w:tr>
      <w:tr w:rsidR="00122CEB" w14:paraId="39B6444A" w14:textId="77777777">
        <w:tc>
          <w:tcPr>
            <w:tcW w:w="624" w:type="dxa"/>
          </w:tcPr>
          <w:p w14:paraId="721D665E" w14:textId="77777777" w:rsidR="00122CEB" w:rsidRDefault="00122CEB">
            <w:pPr>
              <w:pStyle w:val="ConsPlusNormal"/>
            </w:pPr>
          </w:p>
        </w:tc>
        <w:tc>
          <w:tcPr>
            <w:tcW w:w="6066" w:type="dxa"/>
          </w:tcPr>
          <w:p w14:paraId="6CED1776" w14:textId="77777777" w:rsidR="00122CEB" w:rsidRDefault="00122CEB">
            <w:pPr>
              <w:pStyle w:val="ConsPlusNormal"/>
            </w:pPr>
            <w:r>
              <w:t>Всего Пермский край</w:t>
            </w:r>
          </w:p>
        </w:tc>
        <w:tc>
          <w:tcPr>
            <w:tcW w:w="2381" w:type="dxa"/>
          </w:tcPr>
          <w:p w14:paraId="5EA9F8AF" w14:textId="77777777" w:rsidR="00122CEB" w:rsidRDefault="00122CEB">
            <w:pPr>
              <w:pStyle w:val="ConsPlusNormal"/>
              <w:jc w:val="right"/>
            </w:pPr>
            <w:r>
              <w:t>498791,0</w:t>
            </w:r>
          </w:p>
        </w:tc>
      </w:tr>
    </w:tbl>
    <w:p w14:paraId="2066A83F" w14:textId="77777777" w:rsidR="00122CEB" w:rsidRDefault="00122CEB">
      <w:pPr>
        <w:pStyle w:val="ConsPlusNormal"/>
        <w:jc w:val="both"/>
      </w:pPr>
    </w:p>
    <w:p w14:paraId="1D5138CE" w14:textId="77777777" w:rsidR="00122CEB" w:rsidRDefault="00122CEB">
      <w:pPr>
        <w:pStyle w:val="ConsPlusNormal"/>
        <w:jc w:val="right"/>
        <w:outlineLvl w:val="1"/>
      </w:pPr>
      <w:r>
        <w:t>Таблица 41</w:t>
      </w:r>
    </w:p>
    <w:p w14:paraId="4FFCE7FD" w14:textId="77777777" w:rsidR="00122CEB" w:rsidRDefault="00122CEB">
      <w:pPr>
        <w:pStyle w:val="ConsPlusNormal"/>
        <w:jc w:val="right"/>
      </w:pPr>
      <w:r>
        <w:t>приложения 13</w:t>
      </w:r>
    </w:p>
    <w:p w14:paraId="345CB4BF" w14:textId="77777777" w:rsidR="00122CEB" w:rsidRDefault="00122CEB">
      <w:pPr>
        <w:pStyle w:val="ConsPlusNormal"/>
        <w:jc w:val="both"/>
      </w:pPr>
    </w:p>
    <w:p w14:paraId="638EC313" w14:textId="77777777" w:rsidR="00122CEB" w:rsidRDefault="00122CEB">
      <w:pPr>
        <w:pStyle w:val="ConsPlusTitle"/>
        <w:jc w:val="center"/>
      </w:pPr>
      <w:r>
        <w:t>Субсидии, передаваемые в 2024 году бюджету муниципального</w:t>
      </w:r>
    </w:p>
    <w:p w14:paraId="76DE98E0" w14:textId="77777777" w:rsidR="00122CEB" w:rsidRDefault="00122CEB">
      <w:pPr>
        <w:pStyle w:val="ConsPlusTitle"/>
        <w:jc w:val="center"/>
      </w:pPr>
      <w:r>
        <w:t>образования на реализацию мероприятий по созданию условий</w:t>
      </w:r>
    </w:p>
    <w:p w14:paraId="549BB592" w14:textId="77777777" w:rsidR="00122CEB" w:rsidRDefault="00122CEB">
      <w:pPr>
        <w:pStyle w:val="ConsPlusTitle"/>
        <w:jc w:val="center"/>
      </w:pPr>
      <w:r>
        <w:t>осуществления деятельности в муниципальном приюте</w:t>
      </w:r>
    </w:p>
    <w:p w14:paraId="749186F7" w14:textId="77777777" w:rsidR="00122CEB" w:rsidRDefault="00122CEB">
      <w:pPr>
        <w:pStyle w:val="ConsPlusTitle"/>
        <w:jc w:val="center"/>
      </w:pPr>
      <w:r>
        <w:t>для животных без владельцев, тыс. рублей</w:t>
      </w:r>
    </w:p>
    <w:p w14:paraId="0DF3A546" w14:textId="77777777" w:rsidR="00122CEB" w:rsidRDefault="00122CEB">
      <w:pPr>
        <w:pStyle w:val="ConsPlusNormal"/>
        <w:jc w:val="center"/>
      </w:pPr>
    </w:p>
    <w:p w14:paraId="57182580" w14:textId="77777777" w:rsidR="00122CEB" w:rsidRDefault="00122CEB">
      <w:pPr>
        <w:pStyle w:val="ConsPlusNormal"/>
        <w:jc w:val="center"/>
      </w:pPr>
      <w:r>
        <w:t xml:space="preserve">(введены </w:t>
      </w:r>
      <w:hyperlink r:id="rId155">
        <w:r>
          <w:rPr>
            <w:color w:val="0000FF"/>
          </w:rPr>
          <w:t>Законом</w:t>
        </w:r>
      </w:hyperlink>
      <w:r>
        <w:t xml:space="preserve"> Пермского края от 26.03.2024 N 298-ПК)</w:t>
      </w:r>
    </w:p>
    <w:p w14:paraId="54638CBF"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066"/>
        <w:gridCol w:w="2381"/>
      </w:tblGrid>
      <w:tr w:rsidR="00122CEB" w14:paraId="3E76444C" w14:textId="77777777">
        <w:tc>
          <w:tcPr>
            <w:tcW w:w="624" w:type="dxa"/>
          </w:tcPr>
          <w:p w14:paraId="0A1B4EC9" w14:textId="77777777" w:rsidR="00122CEB" w:rsidRDefault="00122CEB">
            <w:pPr>
              <w:pStyle w:val="ConsPlusNormal"/>
              <w:jc w:val="center"/>
            </w:pPr>
            <w:r>
              <w:t>N п/п</w:t>
            </w:r>
          </w:p>
        </w:tc>
        <w:tc>
          <w:tcPr>
            <w:tcW w:w="6066" w:type="dxa"/>
          </w:tcPr>
          <w:p w14:paraId="54AA2EDD" w14:textId="77777777" w:rsidR="00122CEB" w:rsidRDefault="00122CEB">
            <w:pPr>
              <w:pStyle w:val="ConsPlusNormal"/>
              <w:jc w:val="center"/>
            </w:pPr>
            <w:r>
              <w:t>Наименование муниципального образования</w:t>
            </w:r>
          </w:p>
        </w:tc>
        <w:tc>
          <w:tcPr>
            <w:tcW w:w="2381" w:type="dxa"/>
          </w:tcPr>
          <w:p w14:paraId="1FD4B6D1" w14:textId="77777777" w:rsidR="00122CEB" w:rsidRDefault="00122CEB">
            <w:pPr>
              <w:pStyle w:val="ConsPlusNormal"/>
              <w:jc w:val="center"/>
            </w:pPr>
            <w:r>
              <w:t>2024 год</w:t>
            </w:r>
          </w:p>
        </w:tc>
      </w:tr>
      <w:tr w:rsidR="00122CEB" w14:paraId="4D36F9C7" w14:textId="77777777">
        <w:tc>
          <w:tcPr>
            <w:tcW w:w="624" w:type="dxa"/>
          </w:tcPr>
          <w:p w14:paraId="5A26DF51" w14:textId="77777777" w:rsidR="00122CEB" w:rsidRDefault="00122CEB">
            <w:pPr>
              <w:pStyle w:val="ConsPlusNormal"/>
              <w:jc w:val="center"/>
            </w:pPr>
            <w:r>
              <w:t>1</w:t>
            </w:r>
          </w:p>
        </w:tc>
        <w:tc>
          <w:tcPr>
            <w:tcW w:w="6066" w:type="dxa"/>
          </w:tcPr>
          <w:p w14:paraId="2051F9C0" w14:textId="77777777" w:rsidR="00122CEB" w:rsidRDefault="00122CEB">
            <w:pPr>
              <w:pStyle w:val="ConsPlusNormal"/>
              <w:jc w:val="center"/>
            </w:pPr>
            <w:r>
              <w:t>2</w:t>
            </w:r>
          </w:p>
        </w:tc>
        <w:tc>
          <w:tcPr>
            <w:tcW w:w="2381" w:type="dxa"/>
          </w:tcPr>
          <w:p w14:paraId="03E6EDA1" w14:textId="77777777" w:rsidR="00122CEB" w:rsidRDefault="00122CEB">
            <w:pPr>
              <w:pStyle w:val="ConsPlusNormal"/>
              <w:jc w:val="center"/>
            </w:pPr>
            <w:r>
              <w:t>3</w:t>
            </w:r>
          </w:p>
        </w:tc>
      </w:tr>
      <w:tr w:rsidR="00122CEB" w14:paraId="73530172" w14:textId="77777777">
        <w:tc>
          <w:tcPr>
            <w:tcW w:w="624" w:type="dxa"/>
          </w:tcPr>
          <w:p w14:paraId="51191B49" w14:textId="77777777" w:rsidR="00122CEB" w:rsidRDefault="00122CEB">
            <w:pPr>
              <w:pStyle w:val="ConsPlusNormal"/>
              <w:jc w:val="center"/>
            </w:pPr>
            <w:r>
              <w:t>1</w:t>
            </w:r>
          </w:p>
        </w:tc>
        <w:tc>
          <w:tcPr>
            <w:tcW w:w="6066" w:type="dxa"/>
          </w:tcPr>
          <w:p w14:paraId="4B38B11C" w14:textId="77777777" w:rsidR="00122CEB" w:rsidRDefault="00122CEB">
            <w:pPr>
              <w:pStyle w:val="ConsPlusNormal"/>
            </w:pPr>
            <w:r>
              <w:t>го Пермь</w:t>
            </w:r>
          </w:p>
        </w:tc>
        <w:tc>
          <w:tcPr>
            <w:tcW w:w="2381" w:type="dxa"/>
          </w:tcPr>
          <w:p w14:paraId="58EF6719" w14:textId="77777777" w:rsidR="00122CEB" w:rsidRDefault="00122CEB">
            <w:pPr>
              <w:pStyle w:val="ConsPlusNormal"/>
              <w:jc w:val="right"/>
            </w:pPr>
            <w:r>
              <w:t>48316,9</w:t>
            </w:r>
          </w:p>
        </w:tc>
      </w:tr>
      <w:tr w:rsidR="00122CEB" w14:paraId="54B91D15" w14:textId="77777777">
        <w:tc>
          <w:tcPr>
            <w:tcW w:w="624" w:type="dxa"/>
          </w:tcPr>
          <w:p w14:paraId="526B6AAC" w14:textId="77777777" w:rsidR="00122CEB" w:rsidRDefault="00122CEB">
            <w:pPr>
              <w:pStyle w:val="ConsPlusNormal"/>
            </w:pPr>
          </w:p>
        </w:tc>
        <w:tc>
          <w:tcPr>
            <w:tcW w:w="6066" w:type="dxa"/>
          </w:tcPr>
          <w:p w14:paraId="7DE836DA" w14:textId="77777777" w:rsidR="00122CEB" w:rsidRDefault="00122CEB">
            <w:pPr>
              <w:pStyle w:val="ConsPlusNormal"/>
            </w:pPr>
            <w:r>
              <w:t>Всего Пермский край</w:t>
            </w:r>
          </w:p>
        </w:tc>
        <w:tc>
          <w:tcPr>
            <w:tcW w:w="2381" w:type="dxa"/>
          </w:tcPr>
          <w:p w14:paraId="508D3863" w14:textId="77777777" w:rsidR="00122CEB" w:rsidRDefault="00122CEB">
            <w:pPr>
              <w:pStyle w:val="ConsPlusNormal"/>
              <w:jc w:val="right"/>
            </w:pPr>
            <w:r>
              <w:t>48316,9</w:t>
            </w:r>
          </w:p>
        </w:tc>
      </w:tr>
    </w:tbl>
    <w:p w14:paraId="5C9D96C7" w14:textId="77777777" w:rsidR="00122CEB" w:rsidRDefault="00122CEB">
      <w:pPr>
        <w:pStyle w:val="ConsPlusNormal"/>
        <w:jc w:val="both"/>
      </w:pPr>
    </w:p>
    <w:p w14:paraId="24AE3C91" w14:textId="77777777" w:rsidR="00122CEB" w:rsidRDefault="00122CEB">
      <w:pPr>
        <w:pStyle w:val="ConsPlusNormal"/>
        <w:jc w:val="right"/>
        <w:outlineLvl w:val="1"/>
      </w:pPr>
      <w:r>
        <w:t>Таблица 42</w:t>
      </w:r>
    </w:p>
    <w:p w14:paraId="4B564C35" w14:textId="77777777" w:rsidR="00122CEB" w:rsidRDefault="00122CEB">
      <w:pPr>
        <w:pStyle w:val="ConsPlusNormal"/>
        <w:jc w:val="right"/>
      </w:pPr>
      <w:r>
        <w:t>приложения 13</w:t>
      </w:r>
    </w:p>
    <w:p w14:paraId="48B67CAC" w14:textId="77777777" w:rsidR="00122CEB" w:rsidRDefault="00122CEB">
      <w:pPr>
        <w:pStyle w:val="ConsPlusNormal"/>
        <w:jc w:val="both"/>
      </w:pPr>
    </w:p>
    <w:p w14:paraId="1BD9B026" w14:textId="77777777" w:rsidR="00122CEB" w:rsidRDefault="00122CEB">
      <w:pPr>
        <w:pStyle w:val="ConsPlusTitle"/>
        <w:jc w:val="center"/>
      </w:pPr>
      <w:r>
        <w:t>Субсидии, передаваемые в 2024 году и в плановом периоде 2025</w:t>
      </w:r>
    </w:p>
    <w:p w14:paraId="0947573B" w14:textId="77777777" w:rsidR="00122CEB" w:rsidRDefault="00122CEB">
      <w:pPr>
        <w:pStyle w:val="ConsPlusTitle"/>
        <w:jc w:val="center"/>
      </w:pPr>
      <w:r>
        <w:t>и 2026 годов бюджету муниципального образования</w:t>
      </w:r>
    </w:p>
    <w:p w14:paraId="10EA3978" w14:textId="77777777" w:rsidR="00122CEB" w:rsidRDefault="00122CEB">
      <w:pPr>
        <w:pStyle w:val="ConsPlusTitle"/>
        <w:jc w:val="center"/>
      </w:pPr>
      <w:r>
        <w:t>на капитальный ремонт фасадов многоквартирных домов</w:t>
      </w:r>
    </w:p>
    <w:p w14:paraId="04AB6B91" w14:textId="77777777" w:rsidR="00122CEB" w:rsidRDefault="00122CEB">
      <w:pPr>
        <w:pStyle w:val="ConsPlusTitle"/>
        <w:jc w:val="center"/>
      </w:pPr>
      <w:r>
        <w:t>в г. Перми, тыс. рублей</w:t>
      </w:r>
    </w:p>
    <w:p w14:paraId="3F4A4B47" w14:textId="77777777" w:rsidR="00122CEB" w:rsidRDefault="00122CEB">
      <w:pPr>
        <w:pStyle w:val="ConsPlusNormal"/>
        <w:jc w:val="center"/>
      </w:pPr>
    </w:p>
    <w:p w14:paraId="2036C613" w14:textId="77777777" w:rsidR="00122CEB" w:rsidRDefault="00122CEB">
      <w:pPr>
        <w:pStyle w:val="ConsPlusNormal"/>
        <w:jc w:val="center"/>
      </w:pPr>
      <w:r>
        <w:t xml:space="preserve">(введены </w:t>
      </w:r>
      <w:hyperlink r:id="rId156">
        <w:r>
          <w:rPr>
            <w:color w:val="0000FF"/>
          </w:rPr>
          <w:t>Законом</w:t>
        </w:r>
      </w:hyperlink>
      <w:r>
        <w:t xml:space="preserve"> Пермского края от 26.03.2024 N 298-ПК)</w:t>
      </w:r>
    </w:p>
    <w:p w14:paraId="7059943A"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7A886C27" w14:textId="77777777">
        <w:tc>
          <w:tcPr>
            <w:tcW w:w="624" w:type="dxa"/>
          </w:tcPr>
          <w:p w14:paraId="3798604B" w14:textId="77777777" w:rsidR="00122CEB" w:rsidRDefault="00122CEB">
            <w:pPr>
              <w:pStyle w:val="ConsPlusNormal"/>
              <w:jc w:val="center"/>
            </w:pPr>
            <w:r>
              <w:t>N п/п</w:t>
            </w:r>
          </w:p>
        </w:tc>
        <w:tc>
          <w:tcPr>
            <w:tcW w:w="4819" w:type="dxa"/>
          </w:tcPr>
          <w:p w14:paraId="6BB2F463" w14:textId="77777777" w:rsidR="00122CEB" w:rsidRDefault="00122CEB">
            <w:pPr>
              <w:pStyle w:val="ConsPlusNormal"/>
              <w:jc w:val="center"/>
            </w:pPr>
            <w:r>
              <w:t>Наименование муниципального образования</w:t>
            </w:r>
          </w:p>
        </w:tc>
        <w:tc>
          <w:tcPr>
            <w:tcW w:w="1247" w:type="dxa"/>
          </w:tcPr>
          <w:p w14:paraId="4B565D52" w14:textId="77777777" w:rsidR="00122CEB" w:rsidRDefault="00122CEB">
            <w:pPr>
              <w:pStyle w:val="ConsPlusNormal"/>
              <w:jc w:val="center"/>
            </w:pPr>
            <w:r>
              <w:t>2024 год</w:t>
            </w:r>
          </w:p>
        </w:tc>
        <w:tc>
          <w:tcPr>
            <w:tcW w:w="1191" w:type="dxa"/>
          </w:tcPr>
          <w:p w14:paraId="4B46E73C" w14:textId="77777777" w:rsidR="00122CEB" w:rsidRDefault="00122CEB">
            <w:pPr>
              <w:pStyle w:val="ConsPlusNormal"/>
              <w:jc w:val="center"/>
            </w:pPr>
            <w:r>
              <w:t>2025 год</w:t>
            </w:r>
          </w:p>
        </w:tc>
        <w:tc>
          <w:tcPr>
            <w:tcW w:w="1191" w:type="dxa"/>
          </w:tcPr>
          <w:p w14:paraId="7A21B778" w14:textId="77777777" w:rsidR="00122CEB" w:rsidRDefault="00122CEB">
            <w:pPr>
              <w:pStyle w:val="ConsPlusNormal"/>
              <w:jc w:val="center"/>
            </w:pPr>
            <w:r>
              <w:t>2026 год</w:t>
            </w:r>
          </w:p>
        </w:tc>
      </w:tr>
      <w:tr w:rsidR="00122CEB" w14:paraId="552FC661" w14:textId="77777777">
        <w:tc>
          <w:tcPr>
            <w:tcW w:w="624" w:type="dxa"/>
          </w:tcPr>
          <w:p w14:paraId="5EAA1438" w14:textId="77777777" w:rsidR="00122CEB" w:rsidRDefault="00122CEB">
            <w:pPr>
              <w:pStyle w:val="ConsPlusNormal"/>
              <w:jc w:val="center"/>
            </w:pPr>
            <w:r>
              <w:t>1</w:t>
            </w:r>
          </w:p>
        </w:tc>
        <w:tc>
          <w:tcPr>
            <w:tcW w:w="4819" w:type="dxa"/>
          </w:tcPr>
          <w:p w14:paraId="3DD69285" w14:textId="77777777" w:rsidR="00122CEB" w:rsidRDefault="00122CEB">
            <w:pPr>
              <w:pStyle w:val="ConsPlusNormal"/>
              <w:jc w:val="center"/>
            </w:pPr>
            <w:r>
              <w:t>2</w:t>
            </w:r>
          </w:p>
        </w:tc>
        <w:tc>
          <w:tcPr>
            <w:tcW w:w="1247" w:type="dxa"/>
          </w:tcPr>
          <w:p w14:paraId="6BBFBA8D" w14:textId="77777777" w:rsidR="00122CEB" w:rsidRDefault="00122CEB">
            <w:pPr>
              <w:pStyle w:val="ConsPlusNormal"/>
              <w:jc w:val="center"/>
            </w:pPr>
            <w:r>
              <w:t>3,0</w:t>
            </w:r>
          </w:p>
        </w:tc>
        <w:tc>
          <w:tcPr>
            <w:tcW w:w="1191" w:type="dxa"/>
          </w:tcPr>
          <w:p w14:paraId="3564A2F1" w14:textId="77777777" w:rsidR="00122CEB" w:rsidRDefault="00122CEB">
            <w:pPr>
              <w:pStyle w:val="ConsPlusNormal"/>
              <w:jc w:val="center"/>
            </w:pPr>
            <w:r>
              <w:t>4,0</w:t>
            </w:r>
          </w:p>
        </w:tc>
        <w:tc>
          <w:tcPr>
            <w:tcW w:w="1191" w:type="dxa"/>
          </w:tcPr>
          <w:p w14:paraId="70CBCACB" w14:textId="77777777" w:rsidR="00122CEB" w:rsidRDefault="00122CEB">
            <w:pPr>
              <w:pStyle w:val="ConsPlusNormal"/>
              <w:jc w:val="center"/>
            </w:pPr>
            <w:r>
              <w:t>5,0</w:t>
            </w:r>
          </w:p>
        </w:tc>
      </w:tr>
      <w:tr w:rsidR="00122CEB" w14:paraId="79AF4B30" w14:textId="77777777">
        <w:tc>
          <w:tcPr>
            <w:tcW w:w="624" w:type="dxa"/>
          </w:tcPr>
          <w:p w14:paraId="24DA622A" w14:textId="77777777" w:rsidR="00122CEB" w:rsidRDefault="00122CEB">
            <w:pPr>
              <w:pStyle w:val="ConsPlusNormal"/>
              <w:jc w:val="center"/>
            </w:pPr>
            <w:r>
              <w:t>1</w:t>
            </w:r>
          </w:p>
        </w:tc>
        <w:tc>
          <w:tcPr>
            <w:tcW w:w="4819" w:type="dxa"/>
          </w:tcPr>
          <w:p w14:paraId="68F4A073" w14:textId="77777777" w:rsidR="00122CEB" w:rsidRDefault="00122CEB">
            <w:pPr>
              <w:pStyle w:val="ConsPlusNormal"/>
            </w:pPr>
            <w:r>
              <w:t>го Пермь</w:t>
            </w:r>
          </w:p>
        </w:tc>
        <w:tc>
          <w:tcPr>
            <w:tcW w:w="1247" w:type="dxa"/>
          </w:tcPr>
          <w:p w14:paraId="0BBC48A7" w14:textId="77777777" w:rsidR="00122CEB" w:rsidRDefault="00122CEB">
            <w:pPr>
              <w:pStyle w:val="ConsPlusNormal"/>
              <w:jc w:val="right"/>
            </w:pPr>
            <w:r>
              <w:t>19113,6</w:t>
            </w:r>
          </w:p>
        </w:tc>
        <w:tc>
          <w:tcPr>
            <w:tcW w:w="1191" w:type="dxa"/>
          </w:tcPr>
          <w:p w14:paraId="513BDF39" w14:textId="77777777" w:rsidR="00122CEB" w:rsidRDefault="00122CEB">
            <w:pPr>
              <w:pStyle w:val="ConsPlusNormal"/>
              <w:jc w:val="right"/>
            </w:pPr>
            <w:r>
              <w:t>200000,0</w:t>
            </w:r>
          </w:p>
        </w:tc>
        <w:tc>
          <w:tcPr>
            <w:tcW w:w="1191" w:type="dxa"/>
          </w:tcPr>
          <w:p w14:paraId="00EF5C29" w14:textId="77777777" w:rsidR="00122CEB" w:rsidRDefault="00122CEB">
            <w:pPr>
              <w:pStyle w:val="ConsPlusNormal"/>
              <w:jc w:val="right"/>
            </w:pPr>
            <w:r>
              <w:t>200000,0</w:t>
            </w:r>
          </w:p>
        </w:tc>
      </w:tr>
      <w:tr w:rsidR="00122CEB" w14:paraId="729B99C5" w14:textId="77777777">
        <w:tc>
          <w:tcPr>
            <w:tcW w:w="624" w:type="dxa"/>
          </w:tcPr>
          <w:p w14:paraId="54E4566A" w14:textId="77777777" w:rsidR="00122CEB" w:rsidRDefault="00122CEB">
            <w:pPr>
              <w:pStyle w:val="ConsPlusNormal"/>
            </w:pPr>
          </w:p>
        </w:tc>
        <w:tc>
          <w:tcPr>
            <w:tcW w:w="4819" w:type="dxa"/>
          </w:tcPr>
          <w:p w14:paraId="56D40E20" w14:textId="77777777" w:rsidR="00122CEB" w:rsidRDefault="00122CEB">
            <w:pPr>
              <w:pStyle w:val="ConsPlusNormal"/>
            </w:pPr>
            <w:r>
              <w:t>Всего Пермский край</w:t>
            </w:r>
          </w:p>
        </w:tc>
        <w:tc>
          <w:tcPr>
            <w:tcW w:w="1247" w:type="dxa"/>
          </w:tcPr>
          <w:p w14:paraId="202ED7DD" w14:textId="77777777" w:rsidR="00122CEB" w:rsidRDefault="00122CEB">
            <w:pPr>
              <w:pStyle w:val="ConsPlusNormal"/>
              <w:jc w:val="right"/>
            </w:pPr>
            <w:r>
              <w:t>19113,6</w:t>
            </w:r>
          </w:p>
        </w:tc>
        <w:tc>
          <w:tcPr>
            <w:tcW w:w="1191" w:type="dxa"/>
          </w:tcPr>
          <w:p w14:paraId="401C04E3" w14:textId="77777777" w:rsidR="00122CEB" w:rsidRDefault="00122CEB">
            <w:pPr>
              <w:pStyle w:val="ConsPlusNormal"/>
              <w:jc w:val="right"/>
            </w:pPr>
            <w:r>
              <w:t>200000,0</w:t>
            </w:r>
          </w:p>
        </w:tc>
        <w:tc>
          <w:tcPr>
            <w:tcW w:w="1191" w:type="dxa"/>
          </w:tcPr>
          <w:p w14:paraId="0DF45CDF" w14:textId="77777777" w:rsidR="00122CEB" w:rsidRDefault="00122CEB">
            <w:pPr>
              <w:pStyle w:val="ConsPlusNormal"/>
              <w:jc w:val="right"/>
            </w:pPr>
            <w:r>
              <w:t>200000,0</w:t>
            </w:r>
          </w:p>
        </w:tc>
      </w:tr>
    </w:tbl>
    <w:p w14:paraId="566714B3" w14:textId="77777777" w:rsidR="00122CEB" w:rsidRDefault="00122CEB">
      <w:pPr>
        <w:pStyle w:val="ConsPlusNormal"/>
        <w:jc w:val="both"/>
      </w:pPr>
    </w:p>
    <w:p w14:paraId="4B91F3DD" w14:textId="77777777" w:rsidR="00122CEB" w:rsidRDefault="00122CEB">
      <w:pPr>
        <w:pStyle w:val="ConsPlusNormal"/>
        <w:jc w:val="right"/>
        <w:outlineLvl w:val="1"/>
      </w:pPr>
      <w:r>
        <w:t>Таблица 43</w:t>
      </w:r>
    </w:p>
    <w:p w14:paraId="39454126" w14:textId="77777777" w:rsidR="00122CEB" w:rsidRDefault="00122CEB">
      <w:pPr>
        <w:pStyle w:val="ConsPlusNormal"/>
        <w:jc w:val="right"/>
      </w:pPr>
      <w:r>
        <w:t>приложения 13</w:t>
      </w:r>
    </w:p>
    <w:p w14:paraId="30E11CCE" w14:textId="77777777" w:rsidR="00122CEB" w:rsidRDefault="00122CEB">
      <w:pPr>
        <w:pStyle w:val="ConsPlusNormal"/>
        <w:jc w:val="both"/>
      </w:pPr>
    </w:p>
    <w:p w14:paraId="471AE80C" w14:textId="77777777" w:rsidR="00122CEB" w:rsidRDefault="00122CEB">
      <w:pPr>
        <w:pStyle w:val="ConsPlusTitle"/>
        <w:jc w:val="center"/>
      </w:pPr>
      <w:r>
        <w:t>Субсидии, передаваемые в 2024 году и в плановом периоде</w:t>
      </w:r>
    </w:p>
    <w:p w14:paraId="6E44ECB3" w14:textId="77777777" w:rsidR="00122CEB" w:rsidRDefault="00122CEB">
      <w:pPr>
        <w:pStyle w:val="ConsPlusTitle"/>
        <w:jc w:val="center"/>
      </w:pPr>
      <w:r>
        <w:t>2025 года бюджету муниципального образования</w:t>
      </w:r>
    </w:p>
    <w:p w14:paraId="65396EC9" w14:textId="77777777" w:rsidR="00122CEB" w:rsidRDefault="00122CEB">
      <w:pPr>
        <w:pStyle w:val="ConsPlusTitle"/>
        <w:jc w:val="center"/>
      </w:pPr>
      <w:r>
        <w:lastRenderedPageBreak/>
        <w:t>на архитектурную подсветку фасадов административных, жилых</w:t>
      </w:r>
    </w:p>
    <w:p w14:paraId="675BF440" w14:textId="77777777" w:rsidR="00122CEB" w:rsidRDefault="00122CEB">
      <w:pPr>
        <w:pStyle w:val="ConsPlusTitle"/>
        <w:jc w:val="center"/>
      </w:pPr>
      <w:r>
        <w:t>объектов (зданий) в г. Перми, тыс. рублей</w:t>
      </w:r>
    </w:p>
    <w:p w14:paraId="4DB63648" w14:textId="77777777" w:rsidR="00122CEB" w:rsidRDefault="00122CEB">
      <w:pPr>
        <w:pStyle w:val="ConsPlusNormal"/>
        <w:jc w:val="center"/>
      </w:pPr>
    </w:p>
    <w:p w14:paraId="624D4BBC" w14:textId="77777777" w:rsidR="00122CEB" w:rsidRDefault="00122CEB">
      <w:pPr>
        <w:pStyle w:val="ConsPlusNormal"/>
        <w:jc w:val="center"/>
      </w:pPr>
      <w:r>
        <w:t xml:space="preserve">(в ред. </w:t>
      </w:r>
      <w:hyperlink r:id="rId157">
        <w:r>
          <w:rPr>
            <w:color w:val="0000FF"/>
          </w:rPr>
          <w:t>Закона</w:t>
        </w:r>
      </w:hyperlink>
      <w:r>
        <w:t xml:space="preserve"> Пермского края от 26.09.2024 N 356-ПК)</w:t>
      </w:r>
    </w:p>
    <w:p w14:paraId="4A5F547F" w14:textId="77777777" w:rsidR="00122CEB" w:rsidRDefault="00122CE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5726"/>
        <w:gridCol w:w="1361"/>
        <w:gridCol w:w="1361"/>
      </w:tblGrid>
      <w:tr w:rsidR="00122CEB" w14:paraId="09023E3B" w14:textId="77777777">
        <w:tc>
          <w:tcPr>
            <w:tcW w:w="624" w:type="dxa"/>
          </w:tcPr>
          <w:p w14:paraId="463966E0" w14:textId="77777777" w:rsidR="00122CEB" w:rsidRDefault="00122CEB">
            <w:pPr>
              <w:pStyle w:val="ConsPlusNormal"/>
              <w:jc w:val="center"/>
            </w:pPr>
            <w:r>
              <w:t>N п/п</w:t>
            </w:r>
          </w:p>
        </w:tc>
        <w:tc>
          <w:tcPr>
            <w:tcW w:w="5726" w:type="dxa"/>
          </w:tcPr>
          <w:p w14:paraId="232C77F1" w14:textId="77777777" w:rsidR="00122CEB" w:rsidRDefault="00122CEB">
            <w:pPr>
              <w:pStyle w:val="ConsPlusNormal"/>
              <w:jc w:val="center"/>
            </w:pPr>
            <w:r>
              <w:t>Наименование муниципального образования</w:t>
            </w:r>
          </w:p>
        </w:tc>
        <w:tc>
          <w:tcPr>
            <w:tcW w:w="1361" w:type="dxa"/>
          </w:tcPr>
          <w:p w14:paraId="7C0226D9" w14:textId="77777777" w:rsidR="00122CEB" w:rsidRDefault="00122CEB">
            <w:pPr>
              <w:pStyle w:val="ConsPlusNormal"/>
              <w:jc w:val="center"/>
            </w:pPr>
            <w:r>
              <w:t>2024 год</w:t>
            </w:r>
          </w:p>
        </w:tc>
        <w:tc>
          <w:tcPr>
            <w:tcW w:w="1361" w:type="dxa"/>
          </w:tcPr>
          <w:p w14:paraId="79994BEA" w14:textId="77777777" w:rsidR="00122CEB" w:rsidRDefault="00122CEB">
            <w:pPr>
              <w:pStyle w:val="ConsPlusNormal"/>
              <w:jc w:val="center"/>
            </w:pPr>
            <w:r>
              <w:t>2025 год</w:t>
            </w:r>
          </w:p>
        </w:tc>
      </w:tr>
      <w:tr w:rsidR="00122CEB" w14:paraId="48DDFCD2" w14:textId="77777777">
        <w:tc>
          <w:tcPr>
            <w:tcW w:w="624" w:type="dxa"/>
          </w:tcPr>
          <w:p w14:paraId="361A1867" w14:textId="77777777" w:rsidR="00122CEB" w:rsidRDefault="00122CEB">
            <w:pPr>
              <w:pStyle w:val="ConsPlusNormal"/>
              <w:jc w:val="center"/>
            </w:pPr>
            <w:r>
              <w:t>1</w:t>
            </w:r>
          </w:p>
        </w:tc>
        <w:tc>
          <w:tcPr>
            <w:tcW w:w="5726" w:type="dxa"/>
          </w:tcPr>
          <w:p w14:paraId="2226FF63" w14:textId="77777777" w:rsidR="00122CEB" w:rsidRDefault="00122CEB">
            <w:pPr>
              <w:pStyle w:val="ConsPlusNormal"/>
              <w:jc w:val="center"/>
            </w:pPr>
            <w:r>
              <w:t>2</w:t>
            </w:r>
          </w:p>
        </w:tc>
        <w:tc>
          <w:tcPr>
            <w:tcW w:w="1361" w:type="dxa"/>
          </w:tcPr>
          <w:p w14:paraId="4D2035E2" w14:textId="77777777" w:rsidR="00122CEB" w:rsidRDefault="00122CEB">
            <w:pPr>
              <w:pStyle w:val="ConsPlusNormal"/>
              <w:jc w:val="center"/>
            </w:pPr>
            <w:r>
              <w:t>3</w:t>
            </w:r>
          </w:p>
        </w:tc>
        <w:tc>
          <w:tcPr>
            <w:tcW w:w="1361" w:type="dxa"/>
          </w:tcPr>
          <w:p w14:paraId="67BFEC6D" w14:textId="77777777" w:rsidR="00122CEB" w:rsidRDefault="00122CEB">
            <w:pPr>
              <w:pStyle w:val="ConsPlusNormal"/>
              <w:jc w:val="center"/>
            </w:pPr>
            <w:r>
              <w:t>3</w:t>
            </w:r>
          </w:p>
        </w:tc>
      </w:tr>
      <w:tr w:rsidR="00122CEB" w14:paraId="5E81CE0F" w14:textId="77777777">
        <w:tc>
          <w:tcPr>
            <w:tcW w:w="624" w:type="dxa"/>
          </w:tcPr>
          <w:p w14:paraId="0738DB5C" w14:textId="77777777" w:rsidR="00122CEB" w:rsidRDefault="00122CEB">
            <w:pPr>
              <w:pStyle w:val="ConsPlusNormal"/>
              <w:jc w:val="center"/>
            </w:pPr>
            <w:r>
              <w:t>1</w:t>
            </w:r>
          </w:p>
        </w:tc>
        <w:tc>
          <w:tcPr>
            <w:tcW w:w="5726" w:type="dxa"/>
          </w:tcPr>
          <w:p w14:paraId="2B440E72" w14:textId="77777777" w:rsidR="00122CEB" w:rsidRDefault="00122CEB">
            <w:pPr>
              <w:pStyle w:val="ConsPlusNormal"/>
              <w:jc w:val="both"/>
            </w:pPr>
            <w:r>
              <w:t>го Пермь</w:t>
            </w:r>
          </w:p>
        </w:tc>
        <w:tc>
          <w:tcPr>
            <w:tcW w:w="1361" w:type="dxa"/>
          </w:tcPr>
          <w:p w14:paraId="6CEB03D4" w14:textId="77777777" w:rsidR="00122CEB" w:rsidRDefault="00122CEB">
            <w:pPr>
              <w:pStyle w:val="ConsPlusNormal"/>
              <w:jc w:val="center"/>
            </w:pPr>
            <w:r>
              <w:t>119770,3</w:t>
            </w:r>
          </w:p>
        </w:tc>
        <w:tc>
          <w:tcPr>
            <w:tcW w:w="1361" w:type="dxa"/>
          </w:tcPr>
          <w:p w14:paraId="0EFEC2BF" w14:textId="77777777" w:rsidR="00122CEB" w:rsidRDefault="00122CEB">
            <w:pPr>
              <w:pStyle w:val="ConsPlusNormal"/>
              <w:jc w:val="center"/>
            </w:pPr>
            <w:r>
              <w:t>95229,7</w:t>
            </w:r>
          </w:p>
        </w:tc>
      </w:tr>
      <w:tr w:rsidR="00122CEB" w14:paraId="0F93181C" w14:textId="77777777">
        <w:tc>
          <w:tcPr>
            <w:tcW w:w="624" w:type="dxa"/>
          </w:tcPr>
          <w:p w14:paraId="34CB09E4" w14:textId="77777777" w:rsidR="00122CEB" w:rsidRDefault="00122CEB">
            <w:pPr>
              <w:pStyle w:val="ConsPlusNormal"/>
            </w:pPr>
          </w:p>
        </w:tc>
        <w:tc>
          <w:tcPr>
            <w:tcW w:w="5726" w:type="dxa"/>
          </w:tcPr>
          <w:p w14:paraId="6C472DA4" w14:textId="77777777" w:rsidR="00122CEB" w:rsidRDefault="00122CEB">
            <w:pPr>
              <w:pStyle w:val="ConsPlusNormal"/>
              <w:jc w:val="both"/>
            </w:pPr>
            <w:r>
              <w:t>Всего Пермский край</w:t>
            </w:r>
          </w:p>
        </w:tc>
        <w:tc>
          <w:tcPr>
            <w:tcW w:w="1361" w:type="dxa"/>
          </w:tcPr>
          <w:p w14:paraId="01AEE72A" w14:textId="77777777" w:rsidR="00122CEB" w:rsidRDefault="00122CEB">
            <w:pPr>
              <w:pStyle w:val="ConsPlusNormal"/>
              <w:jc w:val="center"/>
            </w:pPr>
            <w:r>
              <w:t>119770,3</w:t>
            </w:r>
          </w:p>
        </w:tc>
        <w:tc>
          <w:tcPr>
            <w:tcW w:w="1361" w:type="dxa"/>
          </w:tcPr>
          <w:p w14:paraId="2DE6F007" w14:textId="77777777" w:rsidR="00122CEB" w:rsidRDefault="00122CEB">
            <w:pPr>
              <w:pStyle w:val="ConsPlusNormal"/>
              <w:jc w:val="center"/>
            </w:pPr>
            <w:r>
              <w:t>95229,7</w:t>
            </w:r>
          </w:p>
        </w:tc>
      </w:tr>
    </w:tbl>
    <w:p w14:paraId="1910B34E" w14:textId="77777777" w:rsidR="00122CEB" w:rsidRDefault="00122CEB">
      <w:pPr>
        <w:pStyle w:val="ConsPlusNormal"/>
        <w:jc w:val="both"/>
      </w:pPr>
    </w:p>
    <w:p w14:paraId="30BB759A" w14:textId="77777777" w:rsidR="00122CEB" w:rsidRDefault="00122CEB">
      <w:pPr>
        <w:pStyle w:val="ConsPlusNormal"/>
        <w:jc w:val="right"/>
        <w:outlineLvl w:val="1"/>
      </w:pPr>
      <w:r>
        <w:t>Таблица 44</w:t>
      </w:r>
    </w:p>
    <w:p w14:paraId="229B6C9D" w14:textId="77777777" w:rsidR="00122CEB" w:rsidRDefault="00122CEB">
      <w:pPr>
        <w:pStyle w:val="ConsPlusNormal"/>
        <w:jc w:val="right"/>
      </w:pPr>
      <w:r>
        <w:t>приложения 13</w:t>
      </w:r>
    </w:p>
    <w:p w14:paraId="3FA28A71" w14:textId="77777777" w:rsidR="00122CEB" w:rsidRDefault="00122CEB">
      <w:pPr>
        <w:pStyle w:val="ConsPlusNormal"/>
        <w:jc w:val="both"/>
      </w:pPr>
    </w:p>
    <w:p w14:paraId="59A5EEDC" w14:textId="77777777" w:rsidR="00122CEB" w:rsidRDefault="00122CEB">
      <w:pPr>
        <w:pStyle w:val="ConsPlusTitle"/>
        <w:jc w:val="center"/>
      </w:pPr>
      <w:r>
        <w:t>Субсидии, передаваемые в плановом периоде 2025 и 2026 годов</w:t>
      </w:r>
    </w:p>
    <w:p w14:paraId="4DC957A5" w14:textId="77777777" w:rsidR="00122CEB" w:rsidRDefault="00122CEB">
      <w:pPr>
        <w:pStyle w:val="ConsPlusTitle"/>
        <w:jc w:val="center"/>
      </w:pPr>
      <w:r>
        <w:t>бюджетам муниципальных образований на создание причальной</w:t>
      </w:r>
    </w:p>
    <w:p w14:paraId="40343A18" w14:textId="77777777" w:rsidR="00122CEB" w:rsidRDefault="00122CEB">
      <w:pPr>
        <w:pStyle w:val="ConsPlusTitle"/>
        <w:jc w:val="center"/>
      </w:pPr>
      <w:r>
        <w:t>инфраструктуры в целях организации туристических</w:t>
      </w:r>
    </w:p>
    <w:p w14:paraId="2EA58CCD" w14:textId="77777777" w:rsidR="00122CEB" w:rsidRDefault="00122CEB">
      <w:pPr>
        <w:pStyle w:val="ConsPlusTitle"/>
        <w:jc w:val="center"/>
      </w:pPr>
      <w:r>
        <w:t>пассажирских перевозок, тыс. рублей</w:t>
      </w:r>
    </w:p>
    <w:p w14:paraId="20176566" w14:textId="77777777" w:rsidR="00122CEB" w:rsidRDefault="00122CEB">
      <w:pPr>
        <w:pStyle w:val="ConsPlusNormal"/>
        <w:jc w:val="center"/>
      </w:pPr>
    </w:p>
    <w:p w14:paraId="3C99B420" w14:textId="77777777" w:rsidR="00122CEB" w:rsidRDefault="00122CEB">
      <w:pPr>
        <w:pStyle w:val="ConsPlusNormal"/>
        <w:jc w:val="center"/>
      </w:pPr>
      <w:r>
        <w:t xml:space="preserve">(введены </w:t>
      </w:r>
      <w:hyperlink r:id="rId158">
        <w:r>
          <w:rPr>
            <w:color w:val="0000FF"/>
          </w:rPr>
          <w:t>Законом</w:t>
        </w:r>
      </w:hyperlink>
      <w:r>
        <w:t xml:space="preserve"> Пермского края от 26.09.2024 N 356-ПК)</w:t>
      </w:r>
    </w:p>
    <w:p w14:paraId="6FA000B2"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5726"/>
        <w:gridCol w:w="1361"/>
        <w:gridCol w:w="1361"/>
      </w:tblGrid>
      <w:tr w:rsidR="00122CEB" w14:paraId="4DE9D865" w14:textId="77777777">
        <w:tc>
          <w:tcPr>
            <w:tcW w:w="624" w:type="dxa"/>
          </w:tcPr>
          <w:p w14:paraId="68479B08" w14:textId="77777777" w:rsidR="00122CEB" w:rsidRDefault="00122CEB">
            <w:pPr>
              <w:pStyle w:val="ConsPlusNormal"/>
              <w:jc w:val="center"/>
            </w:pPr>
            <w:r>
              <w:t>N п/п</w:t>
            </w:r>
          </w:p>
        </w:tc>
        <w:tc>
          <w:tcPr>
            <w:tcW w:w="5726" w:type="dxa"/>
          </w:tcPr>
          <w:p w14:paraId="1E13712D" w14:textId="77777777" w:rsidR="00122CEB" w:rsidRDefault="00122CEB">
            <w:pPr>
              <w:pStyle w:val="ConsPlusNormal"/>
              <w:jc w:val="center"/>
            </w:pPr>
            <w:r>
              <w:t>Наименование муниципальных образований</w:t>
            </w:r>
          </w:p>
        </w:tc>
        <w:tc>
          <w:tcPr>
            <w:tcW w:w="1361" w:type="dxa"/>
          </w:tcPr>
          <w:p w14:paraId="6AE99B12" w14:textId="77777777" w:rsidR="00122CEB" w:rsidRDefault="00122CEB">
            <w:pPr>
              <w:pStyle w:val="ConsPlusNormal"/>
              <w:jc w:val="center"/>
            </w:pPr>
            <w:r>
              <w:t>2025 год</w:t>
            </w:r>
          </w:p>
        </w:tc>
        <w:tc>
          <w:tcPr>
            <w:tcW w:w="1361" w:type="dxa"/>
          </w:tcPr>
          <w:p w14:paraId="1EEEE592" w14:textId="77777777" w:rsidR="00122CEB" w:rsidRDefault="00122CEB">
            <w:pPr>
              <w:pStyle w:val="ConsPlusNormal"/>
              <w:jc w:val="center"/>
            </w:pPr>
            <w:r>
              <w:t>2026 год</w:t>
            </w:r>
          </w:p>
        </w:tc>
      </w:tr>
      <w:tr w:rsidR="00122CEB" w14:paraId="34369CA2" w14:textId="77777777">
        <w:tc>
          <w:tcPr>
            <w:tcW w:w="624" w:type="dxa"/>
          </w:tcPr>
          <w:p w14:paraId="1F1F8A0A" w14:textId="77777777" w:rsidR="00122CEB" w:rsidRDefault="00122CEB">
            <w:pPr>
              <w:pStyle w:val="ConsPlusNormal"/>
              <w:jc w:val="center"/>
            </w:pPr>
            <w:r>
              <w:t>1</w:t>
            </w:r>
          </w:p>
        </w:tc>
        <w:tc>
          <w:tcPr>
            <w:tcW w:w="5726" w:type="dxa"/>
          </w:tcPr>
          <w:p w14:paraId="17FF51F7" w14:textId="77777777" w:rsidR="00122CEB" w:rsidRDefault="00122CEB">
            <w:pPr>
              <w:pStyle w:val="ConsPlusNormal"/>
              <w:jc w:val="center"/>
            </w:pPr>
            <w:r>
              <w:t>2</w:t>
            </w:r>
          </w:p>
        </w:tc>
        <w:tc>
          <w:tcPr>
            <w:tcW w:w="1361" w:type="dxa"/>
          </w:tcPr>
          <w:p w14:paraId="38F82A47" w14:textId="77777777" w:rsidR="00122CEB" w:rsidRDefault="00122CEB">
            <w:pPr>
              <w:pStyle w:val="ConsPlusNormal"/>
              <w:jc w:val="center"/>
            </w:pPr>
            <w:r>
              <w:t>3</w:t>
            </w:r>
          </w:p>
        </w:tc>
        <w:tc>
          <w:tcPr>
            <w:tcW w:w="1361" w:type="dxa"/>
          </w:tcPr>
          <w:p w14:paraId="237AAC74" w14:textId="77777777" w:rsidR="00122CEB" w:rsidRDefault="00122CEB">
            <w:pPr>
              <w:pStyle w:val="ConsPlusNormal"/>
              <w:jc w:val="center"/>
            </w:pPr>
            <w:r>
              <w:t>4</w:t>
            </w:r>
          </w:p>
        </w:tc>
      </w:tr>
      <w:tr w:rsidR="00122CEB" w14:paraId="70ED3786" w14:textId="77777777">
        <w:tc>
          <w:tcPr>
            <w:tcW w:w="624" w:type="dxa"/>
          </w:tcPr>
          <w:p w14:paraId="2E23B910" w14:textId="77777777" w:rsidR="00122CEB" w:rsidRDefault="00122CEB">
            <w:pPr>
              <w:pStyle w:val="ConsPlusNormal"/>
              <w:jc w:val="center"/>
            </w:pPr>
            <w:r>
              <w:t>1</w:t>
            </w:r>
          </w:p>
        </w:tc>
        <w:tc>
          <w:tcPr>
            <w:tcW w:w="5726" w:type="dxa"/>
          </w:tcPr>
          <w:p w14:paraId="2B7F55DC" w14:textId="77777777" w:rsidR="00122CEB" w:rsidRDefault="00122CEB">
            <w:pPr>
              <w:pStyle w:val="ConsPlusNormal"/>
            </w:pPr>
            <w:r>
              <w:t>го Добрянка</w:t>
            </w:r>
          </w:p>
        </w:tc>
        <w:tc>
          <w:tcPr>
            <w:tcW w:w="1361" w:type="dxa"/>
          </w:tcPr>
          <w:p w14:paraId="4F0D917E" w14:textId="77777777" w:rsidR="00122CEB" w:rsidRDefault="00122CEB">
            <w:pPr>
              <w:pStyle w:val="ConsPlusNormal"/>
              <w:jc w:val="right"/>
            </w:pPr>
            <w:r>
              <w:t>38686,9</w:t>
            </w:r>
          </w:p>
        </w:tc>
        <w:tc>
          <w:tcPr>
            <w:tcW w:w="1361" w:type="dxa"/>
          </w:tcPr>
          <w:p w14:paraId="56936DEE" w14:textId="77777777" w:rsidR="00122CEB" w:rsidRDefault="00122CEB">
            <w:pPr>
              <w:pStyle w:val="ConsPlusNormal"/>
              <w:jc w:val="right"/>
            </w:pPr>
            <w:r>
              <w:t>0,0</w:t>
            </w:r>
          </w:p>
        </w:tc>
      </w:tr>
      <w:tr w:rsidR="00122CEB" w14:paraId="7D8A1A8A" w14:textId="77777777">
        <w:tc>
          <w:tcPr>
            <w:tcW w:w="624" w:type="dxa"/>
          </w:tcPr>
          <w:p w14:paraId="5777F761" w14:textId="77777777" w:rsidR="00122CEB" w:rsidRDefault="00122CEB">
            <w:pPr>
              <w:pStyle w:val="ConsPlusNormal"/>
              <w:jc w:val="center"/>
            </w:pPr>
            <w:r>
              <w:t>2</w:t>
            </w:r>
          </w:p>
        </w:tc>
        <w:tc>
          <w:tcPr>
            <w:tcW w:w="5726" w:type="dxa"/>
          </w:tcPr>
          <w:p w14:paraId="305A2D10" w14:textId="77777777" w:rsidR="00122CEB" w:rsidRDefault="00122CEB">
            <w:pPr>
              <w:pStyle w:val="ConsPlusNormal"/>
            </w:pPr>
            <w:r>
              <w:t>го Ильинский</w:t>
            </w:r>
          </w:p>
        </w:tc>
        <w:tc>
          <w:tcPr>
            <w:tcW w:w="1361" w:type="dxa"/>
          </w:tcPr>
          <w:p w14:paraId="0E7F9D13" w14:textId="77777777" w:rsidR="00122CEB" w:rsidRDefault="00122CEB">
            <w:pPr>
              <w:pStyle w:val="ConsPlusNormal"/>
              <w:jc w:val="right"/>
            </w:pPr>
            <w:r>
              <w:t>0,0</w:t>
            </w:r>
          </w:p>
        </w:tc>
        <w:tc>
          <w:tcPr>
            <w:tcW w:w="1361" w:type="dxa"/>
          </w:tcPr>
          <w:p w14:paraId="50B9A8B5" w14:textId="77777777" w:rsidR="00122CEB" w:rsidRDefault="00122CEB">
            <w:pPr>
              <w:pStyle w:val="ConsPlusNormal"/>
              <w:jc w:val="right"/>
            </w:pPr>
            <w:r>
              <w:t>38686,9</w:t>
            </w:r>
          </w:p>
        </w:tc>
      </w:tr>
      <w:tr w:rsidR="00122CEB" w14:paraId="4CEC66C5" w14:textId="77777777">
        <w:tc>
          <w:tcPr>
            <w:tcW w:w="624" w:type="dxa"/>
          </w:tcPr>
          <w:p w14:paraId="36292AD3" w14:textId="77777777" w:rsidR="00122CEB" w:rsidRDefault="00122CEB">
            <w:pPr>
              <w:pStyle w:val="ConsPlusNormal"/>
              <w:jc w:val="center"/>
            </w:pPr>
            <w:r>
              <w:t>3</w:t>
            </w:r>
          </w:p>
        </w:tc>
        <w:tc>
          <w:tcPr>
            <w:tcW w:w="5726" w:type="dxa"/>
          </w:tcPr>
          <w:p w14:paraId="645CC2E2" w14:textId="77777777" w:rsidR="00122CEB" w:rsidRDefault="00122CEB">
            <w:pPr>
              <w:pStyle w:val="ConsPlusNormal"/>
            </w:pPr>
            <w:r>
              <w:t>го Оса</w:t>
            </w:r>
          </w:p>
        </w:tc>
        <w:tc>
          <w:tcPr>
            <w:tcW w:w="1361" w:type="dxa"/>
          </w:tcPr>
          <w:p w14:paraId="55AD36F6" w14:textId="77777777" w:rsidR="00122CEB" w:rsidRDefault="00122CEB">
            <w:pPr>
              <w:pStyle w:val="ConsPlusNormal"/>
              <w:jc w:val="right"/>
            </w:pPr>
            <w:r>
              <w:t>34264,0</w:t>
            </w:r>
          </w:p>
        </w:tc>
        <w:tc>
          <w:tcPr>
            <w:tcW w:w="1361" w:type="dxa"/>
          </w:tcPr>
          <w:p w14:paraId="7122538E" w14:textId="77777777" w:rsidR="00122CEB" w:rsidRDefault="00122CEB">
            <w:pPr>
              <w:pStyle w:val="ConsPlusNormal"/>
              <w:jc w:val="right"/>
            </w:pPr>
            <w:r>
              <w:t>0,0</w:t>
            </w:r>
          </w:p>
        </w:tc>
      </w:tr>
      <w:tr w:rsidR="00122CEB" w14:paraId="0A28E707" w14:textId="77777777">
        <w:tc>
          <w:tcPr>
            <w:tcW w:w="624" w:type="dxa"/>
          </w:tcPr>
          <w:p w14:paraId="242F7AE5" w14:textId="77777777" w:rsidR="00122CEB" w:rsidRDefault="00122CEB">
            <w:pPr>
              <w:pStyle w:val="ConsPlusNormal"/>
            </w:pPr>
          </w:p>
        </w:tc>
        <w:tc>
          <w:tcPr>
            <w:tcW w:w="5726" w:type="dxa"/>
          </w:tcPr>
          <w:p w14:paraId="4C8A692D" w14:textId="77777777" w:rsidR="00122CEB" w:rsidRDefault="00122CEB">
            <w:pPr>
              <w:pStyle w:val="ConsPlusNormal"/>
            </w:pPr>
            <w:r>
              <w:t>Всего Пермский край</w:t>
            </w:r>
          </w:p>
        </w:tc>
        <w:tc>
          <w:tcPr>
            <w:tcW w:w="1361" w:type="dxa"/>
          </w:tcPr>
          <w:p w14:paraId="74F1AFD9" w14:textId="77777777" w:rsidR="00122CEB" w:rsidRDefault="00122CEB">
            <w:pPr>
              <w:pStyle w:val="ConsPlusNormal"/>
              <w:jc w:val="right"/>
            </w:pPr>
            <w:r>
              <w:t>72950,9</w:t>
            </w:r>
          </w:p>
        </w:tc>
        <w:tc>
          <w:tcPr>
            <w:tcW w:w="1361" w:type="dxa"/>
          </w:tcPr>
          <w:p w14:paraId="76F40320" w14:textId="77777777" w:rsidR="00122CEB" w:rsidRDefault="00122CEB">
            <w:pPr>
              <w:pStyle w:val="ConsPlusNormal"/>
              <w:jc w:val="right"/>
            </w:pPr>
            <w:r>
              <w:t>38686,9</w:t>
            </w:r>
          </w:p>
        </w:tc>
      </w:tr>
    </w:tbl>
    <w:p w14:paraId="5E33A985" w14:textId="77777777" w:rsidR="00122CEB" w:rsidRDefault="00122CEB">
      <w:pPr>
        <w:pStyle w:val="ConsPlusNormal"/>
        <w:jc w:val="both"/>
      </w:pPr>
    </w:p>
    <w:p w14:paraId="7EFB3312" w14:textId="77777777" w:rsidR="00122CEB" w:rsidRDefault="00122CEB">
      <w:pPr>
        <w:pStyle w:val="ConsPlusNormal"/>
        <w:jc w:val="both"/>
      </w:pPr>
    </w:p>
    <w:p w14:paraId="05E33EFD" w14:textId="77777777" w:rsidR="00122CEB" w:rsidRDefault="00122CEB">
      <w:pPr>
        <w:pStyle w:val="ConsPlusNormal"/>
        <w:jc w:val="both"/>
      </w:pPr>
    </w:p>
    <w:p w14:paraId="79F436B7" w14:textId="77777777" w:rsidR="00122CEB" w:rsidRDefault="00122CEB">
      <w:pPr>
        <w:pStyle w:val="ConsPlusNormal"/>
        <w:jc w:val="both"/>
      </w:pPr>
    </w:p>
    <w:p w14:paraId="28E3FD46" w14:textId="77777777" w:rsidR="00122CEB" w:rsidRDefault="00122CEB">
      <w:pPr>
        <w:pStyle w:val="ConsPlusNormal"/>
        <w:jc w:val="both"/>
      </w:pPr>
    </w:p>
    <w:p w14:paraId="4D782465" w14:textId="77777777" w:rsidR="00122CEB" w:rsidRDefault="00122CEB">
      <w:pPr>
        <w:pStyle w:val="ConsPlusNormal"/>
        <w:jc w:val="right"/>
        <w:outlineLvl w:val="0"/>
      </w:pPr>
      <w:bookmarkStart w:id="19" w:name="P45967"/>
      <w:bookmarkEnd w:id="19"/>
      <w:r>
        <w:t>Приложение 14</w:t>
      </w:r>
    </w:p>
    <w:p w14:paraId="151918DA" w14:textId="77777777" w:rsidR="00122CEB" w:rsidRDefault="00122CEB">
      <w:pPr>
        <w:pStyle w:val="ConsPlusNormal"/>
        <w:jc w:val="right"/>
      </w:pPr>
      <w:r>
        <w:t>к Закону</w:t>
      </w:r>
    </w:p>
    <w:p w14:paraId="7EDB14B8" w14:textId="77777777" w:rsidR="00122CEB" w:rsidRDefault="00122CEB">
      <w:pPr>
        <w:pStyle w:val="ConsPlusNormal"/>
        <w:jc w:val="right"/>
      </w:pPr>
      <w:r>
        <w:t>Пермского края</w:t>
      </w:r>
    </w:p>
    <w:p w14:paraId="35B6D985" w14:textId="77777777" w:rsidR="00122CEB" w:rsidRDefault="00122CEB">
      <w:pPr>
        <w:pStyle w:val="ConsPlusNormal"/>
        <w:jc w:val="right"/>
      </w:pPr>
      <w:r>
        <w:t>от 07.12.2023 N 253-ПК</w:t>
      </w:r>
    </w:p>
    <w:p w14:paraId="42C394C3"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22CEB" w14:paraId="44E62C31" w14:textId="77777777">
        <w:tc>
          <w:tcPr>
            <w:tcW w:w="60" w:type="dxa"/>
            <w:tcBorders>
              <w:top w:val="nil"/>
              <w:left w:val="nil"/>
              <w:bottom w:val="nil"/>
              <w:right w:val="nil"/>
            </w:tcBorders>
            <w:shd w:val="clear" w:color="auto" w:fill="CED3F1"/>
            <w:tcMar>
              <w:top w:w="0" w:type="dxa"/>
              <w:left w:w="0" w:type="dxa"/>
              <w:bottom w:w="0" w:type="dxa"/>
              <w:right w:w="0" w:type="dxa"/>
            </w:tcMar>
          </w:tcPr>
          <w:p w14:paraId="642EE7B0"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67B2586"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D5B76AB" w14:textId="77777777" w:rsidR="00122CEB" w:rsidRDefault="00122CEB">
            <w:pPr>
              <w:pStyle w:val="ConsPlusNormal"/>
              <w:jc w:val="center"/>
            </w:pPr>
            <w:r>
              <w:rPr>
                <w:color w:val="392C69"/>
              </w:rPr>
              <w:t>Список изменяющих документов</w:t>
            </w:r>
          </w:p>
          <w:p w14:paraId="68E47B06" w14:textId="77777777" w:rsidR="00122CEB" w:rsidRDefault="00122CEB">
            <w:pPr>
              <w:pStyle w:val="ConsPlusNormal"/>
              <w:jc w:val="center"/>
            </w:pPr>
            <w:r>
              <w:rPr>
                <w:color w:val="392C69"/>
              </w:rPr>
              <w:t xml:space="preserve">(в ред. Законов Пермского края от 26.03.2024 </w:t>
            </w:r>
            <w:hyperlink r:id="rId159">
              <w:r>
                <w:rPr>
                  <w:color w:val="0000FF"/>
                </w:rPr>
                <w:t>N 298-ПК</w:t>
              </w:r>
            </w:hyperlink>
            <w:r>
              <w:rPr>
                <w:color w:val="392C69"/>
              </w:rPr>
              <w:t>,</w:t>
            </w:r>
          </w:p>
          <w:p w14:paraId="20508D97" w14:textId="77777777" w:rsidR="00122CEB" w:rsidRDefault="00122CEB">
            <w:pPr>
              <w:pStyle w:val="ConsPlusNormal"/>
              <w:jc w:val="center"/>
            </w:pPr>
            <w:r>
              <w:rPr>
                <w:color w:val="392C69"/>
              </w:rPr>
              <w:t xml:space="preserve">от 26.09.2024 </w:t>
            </w:r>
            <w:hyperlink r:id="rId160">
              <w:r>
                <w:rPr>
                  <w:color w:val="0000FF"/>
                </w:rPr>
                <w:t>N 356-ПК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D54AFB9" w14:textId="77777777" w:rsidR="00122CEB" w:rsidRDefault="00122CEB">
            <w:pPr>
              <w:pStyle w:val="ConsPlusNormal"/>
            </w:pPr>
          </w:p>
        </w:tc>
      </w:tr>
    </w:tbl>
    <w:p w14:paraId="4D3A216D" w14:textId="77777777" w:rsidR="00122CEB" w:rsidRDefault="00122CEB">
      <w:pPr>
        <w:pStyle w:val="ConsPlusNormal"/>
        <w:jc w:val="both"/>
      </w:pPr>
    </w:p>
    <w:p w14:paraId="4A213354" w14:textId="77777777" w:rsidR="00122CEB" w:rsidRDefault="00122CEB">
      <w:pPr>
        <w:pStyle w:val="ConsPlusNormal"/>
        <w:jc w:val="right"/>
        <w:outlineLvl w:val="1"/>
      </w:pPr>
      <w:r>
        <w:t>Таблица 1</w:t>
      </w:r>
    </w:p>
    <w:p w14:paraId="76BB0A75" w14:textId="77777777" w:rsidR="00122CEB" w:rsidRDefault="00122CEB">
      <w:pPr>
        <w:pStyle w:val="ConsPlusNormal"/>
        <w:jc w:val="right"/>
      </w:pPr>
      <w:r>
        <w:t>приложения 14</w:t>
      </w:r>
    </w:p>
    <w:p w14:paraId="008D2EC2" w14:textId="77777777" w:rsidR="00122CEB" w:rsidRDefault="00122CEB">
      <w:pPr>
        <w:pStyle w:val="ConsPlusNormal"/>
        <w:jc w:val="both"/>
      </w:pPr>
    </w:p>
    <w:p w14:paraId="43476C84" w14:textId="77777777" w:rsidR="00122CEB" w:rsidRDefault="00122CEB">
      <w:pPr>
        <w:pStyle w:val="ConsPlusTitle"/>
        <w:jc w:val="center"/>
      </w:pPr>
      <w:r>
        <w:lastRenderedPageBreak/>
        <w:t>Иные межбюджетные трансферты, передаваемые в 2024 году</w:t>
      </w:r>
    </w:p>
    <w:p w14:paraId="261AEBF5" w14:textId="77777777" w:rsidR="00122CEB" w:rsidRDefault="00122CEB">
      <w:pPr>
        <w:pStyle w:val="ConsPlusTitle"/>
        <w:jc w:val="center"/>
      </w:pPr>
      <w:r>
        <w:t>и в плановом периоде 2025 и 2026 годов бюджетам</w:t>
      </w:r>
    </w:p>
    <w:p w14:paraId="71DAD970" w14:textId="77777777" w:rsidR="00122CEB" w:rsidRDefault="00122CEB">
      <w:pPr>
        <w:pStyle w:val="ConsPlusTitle"/>
        <w:jc w:val="center"/>
      </w:pPr>
      <w:r>
        <w:t>муниципальных образований на проведение мероприятий</w:t>
      </w:r>
    </w:p>
    <w:p w14:paraId="73D489CE" w14:textId="77777777" w:rsidR="00122CEB" w:rsidRDefault="00122CEB">
      <w:pPr>
        <w:pStyle w:val="ConsPlusTitle"/>
        <w:jc w:val="center"/>
      </w:pPr>
      <w:r>
        <w:t>по обеспечению деятельности советников директора</w:t>
      </w:r>
    </w:p>
    <w:p w14:paraId="3BB7A83C" w14:textId="77777777" w:rsidR="00122CEB" w:rsidRDefault="00122CEB">
      <w:pPr>
        <w:pStyle w:val="ConsPlusTitle"/>
        <w:jc w:val="center"/>
      </w:pPr>
      <w:r>
        <w:t>по воспитанию и взаимодействию с детскими общественными</w:t>
      </w:r>
    </w:p>
    <w:p w14:paraId="0FBDDE24" w14:textId="77777777" w:rsidR="00122CEB" w:rsidRDefault="00122CEB">
      <w:pPr>
        <w:pStyle w:val="ConsPlusTitle"/>
        <w:jc w:val="center"/>
      </w:pPr>
      <w:r>
        <w:t>объединениями в общеобразовательных организациях, тыс.</w:t>
      </w:r>
    </w:p>
    <w:p w14:paraId="01FFC47A" w14:textId="77777777" w:rsidR="00122CEB" w:rsidRDefault="00122CEB">
      <w:pPr>
        <w:pStyle w:val="ConsPlusTitle"/>
        <w:jc w:val="center"/>
      </w:pPr>
      <w:r>
        <w:t>рублей</w:t>
      </w:r>
    </w:p>
    <w:p w14:paraId="4C21350A" w14:textId="77777777" w:rsidR="00122CEB" w:rsidRDefault="00122CEB">
      <w:pPr>
        <w:pStyle w:val="ConsPlusNormal"/>
        <w:jc w:val="center"/>
      </w:pPr>
    </w:p>
    <w:p w14:paraId="30FCADBB" w14:textId="77777777" w:rsidR="00122CEB" w:rsidRDefault="00122CEB">
      <w:pPr>
        <w:pStyle w:val="ConsPlusNormal"/>
        <w:jc w:val="center"/>
      </w:pPr>
      <w:r>
        <w:t xml:space="preserve">(в ред. </w:t>
      </w:r>
      <w:hyperlink r:id="rId161">
        <w:r>
          <w:rPr>
            <w:color w:val="0000FF"/>
          </w:rPr>
          <w:t>Закона</w:t>
        </w:r>
      </w:hyperlink>
      <w:r>
        <w:t xml:space="preserve"> Пермского края от 26.03.2024 N 298-ПК)</w:t>
      </w:r>
    </w:p>
    <w:p w14:paraId="68A1BB65"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647338FC" w14:textId="77777777">
        <w:tc>
          <w:tcPr>
            <w:tcW w:w="624" w:type="dxa"/>
          </w:tcPr>
          <w:p w14:paraId="1F9EF114" w14:textId="77777777" w:rsidR="00122CEB" w:rsidRDefault="00122CEB">
            <w:pPr>
              <w:pStyle w:val="ConsPlusNormal"/>
              <w:jc w:val="center"/>
            </w:pPr>
            <w:r>
              <w:t>N п/п</w:t>
            </w:r>
          </w:p>
        </w:tc>
        <w:tc>
          <w:tcPr>
            <w:tcW w:w="4819" w:type="dxa"/>
          </w:tcPr>
          <w:p w14:paraId="2F934882" w14:textId="77777777" w:rsidR="00122CEB" w:rsidRDefault="00122CEB">
            <w:pPr>
              <w:pStyle w:val="ConsPlusNormal"/>
              <w:jc w:val="center"/>
            </w:pPr>
            <w:r>
              <w:t>Наименование муниципальных образований</w:t>
            </w:r>
          </w:p>
        </w:tc>
        <w:tc>
          <w:tcPr>
            <w:tcW w:w="1247" w:type="dxa"/>
          </w:tcPr>
          <w:p w14:paraId="40517E91" w14:textId="77777777" w:rsidR="00122CEB" w:rsidRDefault="00122CEB">
            <w:pPr>
              <w:pStyle w:val="ConsPlusNormal"/>
              <w:jc w:val="center"/>
            </w:pPr>
            <w:r>
              <w:t>2024 год</w:t>
            </w:r>
          </w:p>
        </w:tc>
        <w:tc>
          <w:tcPr>
            <w:tcW w:w="1191" w:type="dxa"/>
          </w:tcPr>
          <w:p w14:paraId="11714444" w14:textId="77777777" w:rsidR="00122CEB" w:rsidRDefault="00122CEB">
            <w:pPr>
              <w:pStyle w:val="ConsPlusNormal"/>
              <w:jc w:val="center"/>
            </w:pPr>
            <w:r>
              <w:t>2025 год</w:t>
            </w:r>
          </w:p>
        </w:tc>
        <w:tc>
          <w:tcPr>
            <w:tcW w:w="1191" w:type="dxa"/>
          </w:tcPr>
          <w:p w14:paraId="41549209" w14:textId="77777777" w:rsidR="00122CEB" w:rsidRDefault="00122CEB">
            <w:pPr>
              <w:pStyle w:val="ConsPlusNormal"/>
              <w:jc w:val="center"/>
            </w:pPr>
            <w:r>
              <w:t>2026 год</w:t>
            </w:r>
          </w:p>
        </w:tc>
      </w:tr>
      <w:tr w:rsidR="00122CEB" w14:paraId="3AD1777C" w14:textId="77777777">
        <w:tc>
          <w:tcPr>
            <w:tcW w:w="624" w:type="dxa"/>
          </w:tcPr>
          <w:p w14:paraId="335E13F5" w14:textId="77777777" w:rsidR="00122CEB" w:rsidRDefault="00122CEB">
            <w:pPr>
              <w:pStyle w:val="ConsPlusNormal"/>
              <w:jc w:val="center"/>
            </w:pPr>
            <w:r>
              <w:t>1</w:t>
            </w:r>
          </w:p>
        </w:tc>
        <w:tc>
          <w:tcPr>
            <w:tcW w:w="4819" w:type="dxa"/>
          </w:tcPr>
          <w:p w14:paraId="3B3073DF" w14:textId="77777777" w:rsidR="00122CEB" w:rsidRDefault="00122CEB">
            <w:pPr>
              <w:pStyle w:val="ConsPlusNormal"/>
              <w:jc w:val="center"/>
            </w:pPr>
            <w:r>
              <w:t>2</w:t>
            </w:r>
          </w:p>
        </w:tc>
        <w:tc>
          <w:tcPr>
            <w:tcW w:w="1247" w:type="dxa"/>
          </w:tcPr>
          <w:p w14:paraId="4CDA11FF" w14:textId="77777777" w:rsidR="00122CEB" w:rsidRDefault="00122CEB">
            <w:pPr>
              <w:pStyle w:val="ConsPlusNormal"/>
              <w:jc w:val="center"/>
            </w:pPr>
            <w:r>
              <w:t>3</w:t>
            </w:r>
          </w:p>
        </w:tc>
        <w:tc>
          <w:tcPr>
            <w:tcW w:w="1191" w:type="dxa"/>
          </w:tcPr>
          <w:p w14:paraId="64F13143" w14:textId="77777777" w:rsidR="00122CEB" w:rsidRDefault="00122CEB">
            <w:pPr>
              <w:pStyle w:val="ConsPlusNormal"/>
              <w:jc w:val="center"/>
            </w:pPr>
            <w:r>
              <w:t>4</w:t>
            </w:r>
          </w:p>
        </w:tc>
        <w:tc>
          <w:tcPr>
            <w:tcW w:w="1191" w:type="dxa"/>
          </w:tcPr>
          <w:p w14:paraId="13FBB813" w14:textId="77777777" w:rsidR="00122CEB" w:rsidRDefault="00122CEB">
            <w:pPr>
              <w:pStyle w:val="ConsPlusNormal"/>
              <w:jc w:val="center"/>
            </w:pPr>
            <w:r>
              <w:t>5</w:t>
            </w:r>
          </w:p>
        </w:tc>
      </w:tr>
      <w:tr w:rsidR="00122CEB" w14:paraId="17E50D1C" w14:textId="77777777">
        <w:tc>
          <w:tcPr>
            <w:tcW w:w="624" w:type="dxa"/>
          </w:tcPr>
          <w:p w14:paraId="10E1ADEF" w14:textId="77777777" w:rsidR="00122CEB" w:rsidRDefault="00122CEB">
            <w:pPr>
              <w:pStyle w:val="ConsPlusNormal"/>
              <w:jc w:val="center"/>
            </w:pPr>
            <w:r>
              <w:t>1</w:t>
            </w:r>
          </w:p>
        </w:tc>
        <w:tc>
          <w:tcPr>
            <w:tcW w:w="4819" w:type="dxa"/>
          </w:tcPr>
          <w:p w14:paraId="3CDA7427" w14:textId="77777777" w:rsidR="00122CEB" w:rsidRDefault="00122CEB">
            <w:pPr>
              <w:pStyle w:val="ConsPlusNormal"/>
            </w:pPr>
            <w:r>
              <w:t>го Пермь</w:t>
            </w:r>
          </w:p>
        </w:tc>
        <w:tc>
          <w:tcPr>
            <w:tcW w:w="1247" w:type="dxa"/>
          </w:tcPr>
          <w:p w14:paraId="23A6DD34" w14:textId="77777777" w:rsidR="00122CEB" w:rsidRDefault="00122CEB">
            <w:pPr>
              <w:pStyle w:val="ConsPlusNormal"/>
              <w:jc w:val="right"/>
            </w:pPr>
            <w:r>
              <w:t>36729,1</w:t>
            </w:r>
          </w:p>
        </w:tc>
        <w:tc>
          <w:tcPr>
            <w:tcW w:w="1191" w:type="dxa"/>
          </w:tcPr>
          <w:p w14:paraId="5380CFFB" w14:textId="77777777" w:rsidR="00122CEB" w:rsidRDefault="00122CEB">
            <w:pPr>
              <w:pStyle w:val="ConsPlusNormal"/>
              <w:jc w:val="right"/>
            </w:pPr>
            <w:r>
              <w:t>36729,1</w:t>
            </w:r>
          </w:p>
        </w:tc>
        <w:tc>
          <w:tcPr>
            <w:tcW w:w="1191" w:type="dxa"/>
          </w:tcPr>
          <w:p w14:paraId="0FB7C3F3" w14:textId="77777777" w:rsidR="00122CEB" w:rsidRDefault="00122CEB">
            <w:pPr>
              <w:pStyle w:val="ConsPlusNormal"/>
              <w:jc w:val="right"/>
            </w:pPr>
            <w:r>
              <w:t>44406,6</w:t>
            </w:r>
          </w:p>
        </w:tc>
      </w:tr>
      <w:tr w:rsidR="00122CEB" w14:paraId="411B2997" w14:textId="77777777">
        <w:tc>
          <w:tcPr>
            <w:tcW w:w="624" w:type="dxa"/>
          </w:tcPr>
          <w:p w14:paraId="493497C1" w14:textId="77777777" w:rsidR="00122CEB" w:rsidRDefault="00122CEB">
            <w:pPr>
              <w:pStyle w:val="ConsPlusNormal"/>
              <w:jc w:val="center"/>
            </w:pPr>
            <w:r>
              <w:t>2</w:t>
            </w:r>
          </w:p>
        </w:tc>
        <w:tc>
          <w:tcPr>
            <w:tcW w:w="4819" w:type="dxa"/>
          </w:tcPr>
          <w:p w14:paraId="01AEA3E1" w14:textId="77777777" w:rsidR="00122CEB" w:rsidRDefault="00122CEB">
            <w:pPr>
              <w:pStyle w:val="ConsPlusNormal"/>
            </w:pPr>
            <w:proofErr w:type="spellStart"/>
            <w:r>
              <w:t>мо</w:t>
            </w:r>
            <w:proofErr w:type="spellEnd"/>
            <w:r>
              <w:t xml:space="preserve"> Александровский</w:t>
            </w:r>
          </w:p>
        </w:tc>
        <w:tc>
          <w:tcPr>
            <w:tcW w:w="1247" w:type="dxa"/>
          </w:tcPr>
          <w:p w14:paraId="23D19D45" w14:textId="77777777" w:rsidR="00122CEB" w:rsidRDefault="00122CEB">
            <w:pPr>
              <w:pStyle w:val="ConsPlusNormal"/>
              <w:jc w:val="right"/>
            </w:pPr>
            <w:r>
              <w:t>822,2</w:t>
            </w:r>
          </w:p>
        </w:tc>
        <w:tc>
          <w:tcPr>
            <w:tcW w:w="1191" w:type="dxa"/>
          </w:tcPr>
          <w:p w14:paraId="3B8B3231" w14:textId="77777777" w:rsidR="00122CEB" w:rsidRDefault="00122CEB">
            <w:pPr>
              <w:pStyle w:val="ConsPlusNormal"/>
              <w:jc w:val="right"/>
            </w:pPr>
            <w:r>
              <w:t>822,2</w:t>
            </w:r>
          </w:p>
        </w:tc>
        <w:tc>
          <w:tcPr>
            <w:tcW w:w="1191" w:type="dxa"/>
          </w:tcPr>
          <w:p w14:paraId="66114F46" w14:textId="77777777" w:rsidR="00122CEB" w:rsidRDefault="00122CEB">
            <w:pPr>
              <w:pStyle w:val="ConsPlusNormal"/>
              <w:jc w:val="right"/>
            </w:pPr>
            <w:r>
              <w:t>994,0</w:t>
            </w:r>
          </w:p>
        </w:tc>
      </w:tr>
      <w:tr w:rsidR="00122CEB" w14:paraId="2616AD55" w14:textId="77777777">
        <w:tc>
          <w:tcPr>
            <w:tcW w:w="624" w:type="dxa"/>
          </w:tcPr>
          <w:p w14:paraId="4A1754AE" w14:textId="77777777" w:rsidR="00122CEB" w:rsidRDefault="00122CEB">
            <w:pPr>
              <w:pStyle w:val="ConsPlusNormal"/>
              <w:jc w:val="center"/>
            </w:pPr>
            <w:r>
              <w:t>3</w:t>
            </w:r>
          </w:p>
        </w:tc>
        <w:tc>
          <w:tcPr>
            <w:tcW w:w="4819" w:type="dxa"/>
          </w:tcPr>
          <w:p w14:paraId="7C187458" w14:textId="77777777" w:rsidR="00122CEB" w:rsidRDefault="00122CEB">
            <w:pPr>
              <w:pStyle w:val="ConsPlusNormal"/>
            </w:pPr>
            <w:r>
              <w:t>го Березники</w:t>
            </w:r>
          </w:p>
        </w:tc>
        <w:tc>
          <w:tcPr>
            <w:tcW w:w="1247" w:type="dxa"/>
          </w:tcPr>
          <w:p w14:paraId="51344BB4" w14:textId="77777777" w:rsidR="00122CEB" w:rsidRDefault="00122CEB">
            <w:pPr>
              <w:pStyle w:val="ConsPlusNormal"/>
              <w:jc w:val="right"/>
            </w:pPr>
            <w:r>
              <w:t>4018,8</w:t>
            </w:r>
          </w:p>
        </w:tc>
        <w:tc>
          <w:tcPr>
            <w:tcW w:w="1191" w:type="dxa"/>
          </w:tcPr>
          <w:p w14:paraId="5E491C6B" w14:textId="77777777" w:rsidR="00122CEB" w:rsidRDefault="00122CEB">
            <w:pPr>
              <w:pStyle w:val="ConsPlusNormal"/>
              <w:jc w:val="right"/>
            </w:pPr>
            <w:r>
              <w:t>4018,8</w:t>
            </w:r>
          </w:p>
        </w:tc>
        <w:tc>
          <w:tcPr>
            <w:tcW w:w="1191" w:type="dxa"/>
          </w:tcPr>
          <w:p w14:paraId="35D42185" w14:textId="77777777" w:rsidR="00122CEB" w:rsidRDefault="00122CEB">
            <w:pPr>
              <w:pStyle w:val="ConsPlusNormal"/>
              <w:jc w:val="right"/>
            </w:pPr>
            <w:r>
              <w:t>4858,8</w:t>
            </w:r>
          </w:p>
        </w:tc>
      </w:tr>
      <w:tr w:rsidR="00122CEB" w14:paraId="2ACAEBD1" w14:textId="77777777">
        <w:tc>
          <w:tcPr>
            <w:tcW w:w="624" w:type="dxa"/>
          </w:tcPr>
          <w:p w14:paraId="4F044A54" w14:textId="77777777" w:rsidR="00122CEB" w:rsidRDefault="00122CEB">
            <w:pPr>
              <w:pStyle w:val="ConsPlusNormal"/>
              <w:jc w:val="center"/>
            </w:pPr>
            <w:r>
              <w:t>4</w:t>
            </w:r>
          </w:p>
        </w:tc>
        <w:tc>
          <w:tcPr>
            <w:tcW w:w="4819" w:type="dxa"/>
          </w:tcPr>
          <w:p w14:paraId="72A4580C" w14:textId="77777777" w:rsidR="00122CEB" w:rsidRDefault="00122CEB">
            <w:pPr>
              <w:pStyle w:val="ConsPlusNormal"/>
            </w:pPr>
            <w:proofErr w:type="spellStart"/>
            <w:r>
              <w:t>мо</w:t>
            </w:r>
            <w:proofErr w:type="spellEnd"/>
            <w:r>
              <w:t xml:space="preserve"> Губахинский</w:t>
            </w:r>
          </w:p>
        </w:tc>
        <w:tc>
          <w:tcPr>
            <w:tcW w:w="1247" w:type="dxa"/>
          </w:tcPr>
          <w:p w14:paraId="25D2B4E7" w14:textId="77777777" w:rsidR="00122CEB" w:rsidRDefault="00122CEB">
            <w:pPr>
              <w:pStyle w:val="ConsPlusNormal"/>
              <w:jc w:val="right"/>
            </w:pPr>
            <w:r>
              <w:t>1437,2</w:t>
            </w:r>
          </w:p>
        </w:tc>
        <w:tc>
          <w:tcPr>
            <w:tcW w:w="1191" w:type="dxa"/>
          </w:tcPr>
          <w:p w14:paraId="1F72D52A" w14:textId="77777777" w:rsidR="00122CEB" w:rsidRDefault="00122CEB">
            <w:pPr>
              <w:pStyle w:val="ConsPlusNormal"/>
              <w:jc w:val="right"/>
            </w:pPr>
            <w:r>
              <w:t>1437,2</w:t>
            </w:r>
          </w:p>
        </w:tc>
        <w:tc>
          <w:tcPr>
            <w:tcW w:w="1191" w:type="dxa"/>
          </w:tcPr>
          <w:p w14:paraId="13687E88" w14:textId="77777777" w:rsidR="00122CEB" w:rsidRDefault="00122CEB">
            <w:pPr>
              <w:pStyle w:val="ConsPlusNormal"/>
              <w:jc w:val="right"/>
            </w:pPr>
            <w:r>
              <w:t>1737,6</w:t>
            </w:r>
          </w:p>
        </w:tc>
      </w:tr>
      <w:tr w:rsidR="00122CEB" w14:paraId="2335AB3A" w14:textId="77777777">
        <w:tc>
          <w:tcPr>
            <w:tcW w:w="624" w:type="dxa"/>
          </w:tcPr>
          <w:p w14:paraId="45C5848C" w14:textId="77777777" w:rsidR="00122CEB" w:rsidRDefault="00122CEB">
            <w:pPr>
              <w:pStyle w:val="ConsPlusNormal"/>
              <w:jc w:val="center"/>
            </w:pPr>
            <w:r>
              <w:t>5</w:t>
            </w:r>
          </w:p>
        </w:tc>
        <w:tc>
          <w:tcPr>
            <w:tcW w:w="4819" w:type="dxa"/>
          </w:tcPr>
          <w:p w14:paraId="457ABD9C" w14:textId="77777777" w:rsidR="00122CEB" w:rsidRDefault="00122CEB">
            <w:pPr>
              <w:pStyle w:val="ConsPlusNormal"/>
            </w:pPr>
            <w:r>
              <w:t>го Кизел</w:t>
            </w:r>
          </w:p>
        </w:tc>
        <w:tc>
          <w:tcPr>
            <w:tcW w:w="1247" w:type="dxa"/>
          </w:tcPr>
          <w:p w14:paraId="10C8DFD8" w14:textId="77777777" w:rsidR="00122CEB" w:rsidRDefault="00122CEB">
            <w:pPr>
              <w:pStyle w:val="ConsPlusNormal"/>
              <w:jc w:val="right"/>
            </w:pPr>
            <w:r>
              <w:t>329,6</w:t>
            </w:r>
          </w:p>
        </w:tc>
        <w:tc>
          <w:tcPr>
            <w:tcW w:w="1191" w:type="dxa"/>
          </w:tcPr>
          <w:p w14:paraId="0540109A" w14:textId="77777777" w:rsidR="00122CEB" w:rsidRDefault="00122CEB">
            <w:pPr>
              <w:pStyle w:val="ConsPlusNormal"/>
              <w:jc w:val="right"/>
            </w:pPr>
            <w:r>
              <w:t>329,6</w:t>
            </w:r>
          </w:p>
        </w:tc>
        <w:tc>
          <w:tcPr>
            <w:tcW w:w="1191" w:type="dxa"/>
          </w:tcPr>
          <w:p w14:paraId="05C9A117" w14:textId="77777777" w:rsidR="00122CEB" w:rsidRDefault="00122CEB">
            <w:pPr>
              <w:pStyle w:val="ConsPlusNormal"/>
              <w:jc w:val="right"/>
            </w:pPr>
            <w:r>
              <w:t>398,5</w:t>
            </w:r>
          </w:p>
        </w:tc>
      </w:tr>
      <w:tr w:rsidR="00122CEB" w14:paraId="5E1A1058" w14:textId="77777777">
        <w:tc>
          <w:tcPr>
            <w:tcW w:w="624" w:type="dxa"/>
          </w:tcPr>
          <w:p w14:paraId="5CF68891" w14:textId="77777777" w:rsidR="00122CEB" w:rsidRDefault="00122CEB">
            <w:pPr>
              <w:pStyle w:val="ConsPlusNormal"/>
              <w:jc w:val="center"/>
            </w:pPr>
            <w:r>
              <w:t>6</w:t>
            </w:r>
          </w:p>
        </w:tc>
        <w:tc>
          <w:tcPr>
            <w:tcW w:w="4819" w:type="dxa"/>
          </w:tcPr>
          <w:p w14:paraId="78E1FADD" w14:textId="77777777" w:rsidR="00122CEB" w:rsidRDefault="00122CEB">
            <w:pPr>
              <w:pStyle w:val="ConsPlusNormal"/>
            </w:pPr>
            <w:r>
              <w:t>го Краснокамск</w:t>
            </w:r>
          </w:p>
        </w:tc>
        <w:tc>
          <w:tcPr>
            <w:tcW w:w="1247" w:type="dxa"/>
          </w:tcPr>
          <w:p w14:paraId="1061E879" w14:textId="77777777" w:rsidR="00122CEB" w:rsidRDefault="00122CEB">
            <w:pPr>
              <w:pStyle w:val="ConsPlusNormal"/>
              <w:jc w:val="right"/>
            </w:pPr>
            <w:r>
              <w:t>2106,7</w:t>
            </w:r>
          </w:p>
        </w:tc>
        <w:tc>
          <w:tcPr>
            <w:tcW w:w="1191" w:type="dxa"/>
          </w:tcPr>
          <w:p w14:paraId="17202AEC" w14:textId="77777777" w:rsidR="00122CEB" w:rsidRDefault="00122CEB">
            <w:pPr>
              <w:pStyle w:val="ConsPlusNormal"/>
              <w:jc w:val="right"/>
            </w:pPr>
            <w:r>
              <w:t>2106,7</w:t>
            </w:r>
          </w:p>
        </w:tc>
        <w:tc>
          <w:tcPr>
            <w:tcW w:w="1191" w:type="dxa"/>
          </w:tcPr>
          <w:p w14:paraId="481B65B8" w14:textId="77777777" w:rsidR="00122CEB" w:rsidRDefault="00122CEB">
            <w:pPr>
              <w:pStyle w:val="ConsPlusNormal"/>
              <w:jc w:val="right"/>
            </w:pPr>
            <w:r>
              <w:t>2547,1</w:t>
            </w:r>
          </w:p>
        </w:tc>
      </w:tr>
      <w:tr w:rsidR="00122CEB" w14:paraId="5FFE62B6" w14:textId="77777777">
        <w:tc>
          <w:tcPr>
            <w:tcW w:w="624" w:type="dxa"/>
          </w:tcPr>
          <w:p w14:paraId="28F1EB45" w14:textId="77777777" w:rsidR="00122CEB" w:rsidRDefault="00122CEB">
            <w:pPr>
              <w:pStyle w:val="ConsPlusNormal"/>
              <w:jc w:val="center"/>
            </w:pPr>
            <w:r>
              <w:t>7</w:t>
            </w:r>
          </w:p>
        </w:tc>
        <w:tc>
          <w:tcPr>
            <w:tcW w:w="4819" w:type="dxa"/>
          </w:tcPr>
          <w:p w14:paraId="63DB6DBC" w14:textId="77777777" w:rsidR="00122CEB" w:rsidRDefault="00122CEB">
            <w:pPr>
              <w:pStyle w:val="ConsPlusNormal"/>
            </w:pPr>
            <w:proofErr w:type="spellStart"/>
            <w:r>
              <w:t>мо</w:t>
            </w:r>
            <w:proofErr w:type="spellEnd"/>
            <w:r>
              <w:t xml:space="preserve"> Кунгурский</w:t>
            </w:r>
          </w:p>
        </w:tc>
        <w:tc>
          <w:tcPr>
            <w:tcW w:w="1247" w:type="dxa"/>
          </w:tcPr>
          <w:p w14:paraId="740DC3EC" w14:textId="77777777" w:rsidR="00122CEB" w:rsidRDefault="00122CEB">
            <w:pPr>
              <w:pStyle w:val="ConsPlusNormal"/>
              <w:jc w:val="right"/>
            </w:pPr>
            <w:r>
              <w:t>4475,5</w:t>
            </w:r>
          </w:p>
        </w:tc>
        <w:tc>
          <w:tcPr>
            <w:tcW w:w="1191" w:type="dxa"/>
          </w:tcPr>
          <w:p w14:paraId="4F2233E3" w14:textId="77777777" w:rsidR="00122CEB" w:rsidRDefault="00122CEB">
            <w:pPr>
              <w:pStyle w:val="ConsPlusNormal"/>
              <w:jc w:val="right"/>
            </w:pPr>
            <w:r>
              <w:t>4475,5</w:t>
            </w:r>
          </w:p>
        </w:tc>
        <w:tc>
          <w:tcPr>
            <w:tcW w:w="1191" w:type="dxa"/>
          </w:tcPr>
          <w:p w14:paraId="6E2D6EBE" w14:textId="77777777" w:rsidR="00122CEB" w:rsidRDefault="00122CEB">
            <w:pPr>
              <w:pStyle w:val="ConsPlusNormal"/>
              <w:jc w:val="right"/>
            </w:pPr>
            <w:r>
              <w:t>5411,1</w:t>
            </w:r>
          </w:p>
        </w:tc>
      </w:tr>
      <w:tr w:rsidR="00122CEB" w14:paraId="7CA3AB30" w14:textId="77777777">
        <w:tc>
          <w:tcPr>
            <w:tcW w:w="624" w:type="dxa"/>
          </w:tcPr>
          <w:p w14:paraId="3D1DCB57" w14:textId="77777777" w:rsidR="00122CEB" w:rsidRDefault="00122CEB">
            <w:pPr>
              <w:pStyle w:val="ConsPlusNormal"/>
              <w:jc w:val="center"/>
            </w:pPr>
            <w:r>
              <w:t>8</w:t>
            </w:r>
          </w:p>
        </w:tc>
        <w:tc>
          <w:tcPr>
            <w:tcW w:w="4819" w:type="dxa"/>
          </w:tcPr>
          <w:p w14:paraId="3B0E9FAC" w14:textId="77777777" w:rsidR="00122CEB" w:rsidRDefault="00122CEB">
            <w:pPr>
              <w:pStyle w:val="ConsPlusNormal"/>
            </w:pPr>
            <w:r>
              <w:t>го Лысьва</w:t>
            </w:r>
          </w:p>
        </w:tc>
        <w:tc>
          <w:tcPr>
            <w:tcW w:w="1247" w:type="dxa"/>
          </w:tcPr>
          <w:p w14:paraId="3B1065DF" w14:textId="77777777" w:rsidR="00122CEB" w:rsidRDefault="00122CEB">
            <w:pPr>
              <w:pStyle w:val="ConsPlusNormal"/>
              <w:jc w:val="right"/>
            </w:pPr>
            <w:r>
              <w:t>1679,1</w:t>
            </w:r>
          </w:p>
        </w:tc>
        <w:tc>
          <w:tcPr>
            <w:tcW w:w="1191" w:type="dxa"/>
          </w:tcPr>
          <w:p w14:paraId="7F20F46C" w14:textId="77777777" w:rsidR="00122CEB" w:rsidRDefault="00122CEB">
            <w:pPr>
              <w:pStyle w:val="ConsPlusNormal"/>
              <w:jc w:val="right"/>
            </w:pPr>
            <w:r>
              <w:t>1679,1</w:t>
            </w:r>
          </w:p>
        </w:tc>
        <w:tc>
          <w:tcPr>
            <w:tcW w:w="1191" w:type="dxa"/>
          </w:tcPr>
          <w:p w14:paraId="2E4DE053" w14:textId="77777777" w:rsidR="00122CEB" w:rsidRDefault="00122CEB">
            <w:pPr>
              <w:pStyle w:val="ConsPlusNormal"/>
              <w:jc w:val="right"/>
            </w:pPr>
            <w:r>
              <w:t>2030,1</w:t>
            </w:r>
          </w:p>
        </w:tc>
      </w:tr>
      <w:tr w:rsidR="00122CEB" w14:paraId="4970B342" w14:textId="77777777">
        <w:tc>
          <w:tcPr>
            <w:tcW w:w="624" w:type="dxa"/>
          </w:tcPr>
          <w:p w14:paraId="2DEB44E1" w14:textId="77777777" w:rsidR="00122CEB" w:rsidRDefault="00122CEB">
            <w:pPr>
              <w:pStyle w:val="ConsPlusNormal"/>
              <w:jc w:val="center"/>
            </w:pPr>
            <w:r>
              <w:t>9</w:t>
            </w:r>
          </w:p>
        </w:tc>
        <w:tc>
          <w:tcPr>
            <w:tcW w:w="4819" w:type="dxa"/>
          </w:tcPr>
          <w:p w14:paraId="35BE29B4" w14:textId="77777777" w:rsidR="00122CEB" w:rsidRDefault="00122CEB">
            <w:pPr>
              <w:pStyle w:val="ConsPlusNormal"/>
            </w:pPr>
            <w:r>
              <w:t>го Соликамск</w:t>
            </w:r>
          </w:p>
        </w:tc>
        <w:tc>
          <w:tcPr>
            <w:tcW w:w="1247" w:type="dxa"/>
          </w:tcPr>
          <w:p w14:paraId="5B52C08C" w14:textId="77777777" w:rsidR="00122CEB" w:rsidRDefault="00122CEB">
            <w:pPr>
              <w:pStyle w:val="ConsPlusNormal"/>
              <w:jc w:val="right"/>
            </w:pPr>
            <w:r>
              <w:t>1618,3</w:t>
            </w:r>
          </w:p>
        </w:tc>
        <w:tc>
          <w:tcPr>
            <w:tcW w:w="1191" w:type="dxa"/>
          </w:tcPr>
          <w:p w14:paraId="10B192C1" w14:textId="77777777" w:rsidR="00122CEB" w:rsidRDefault="00122CEB">
            <w:pPr>
              <w:pStyle w:val="ConsPlusNormal"/>
              <w:jc w:val="right"/>
            </w:pPr>
            <w:r>
              <w:t>1618,3</w:t>
            </w:r>
          </w:p>
        </w:tc>
        <w:tc>
          <w:tcPr>
            <w:tcW w:w="1191" w:type="dxa"/>
          </w:tcPr>
          <w:p w14:paraId="0757AC11" w14:textId="77777777" w:rsidR="00122CEB" w:rsidRDefault="00122CEB">
            <w:pPr>
              <w:pStyle w:val="ConsPlusNormal"/>
              <w:jc w:val="right"/>
            </w:pPr>
            <w:r>
              <w:t>1956,6</w:t>
            </w:r>
          </w:p>
        </w:tc>
      </w:tr>
      <w:tr w:rsidR="00122CEB" w14:paraId="28FBFA68" w14:textId="77777777">
        <w:tc>
          <w:tcPr>
            <w:tcW w:w="624" w:type="dxa"/>
          </w:tcPr>
          <w:p w14:paraId="0399D5D4" w14:textId="77777777" w:rsidR="00122CEB" w:rsidRDefault="00122CEB">
            <w:pPr>
              <w:pStyle w:val="ConsPlusNormal"/>
              <w:jc w:val="center"/>
            </w:pPr>
            <w:r>
              <w:t>10</w:t>
            </w:r>
          </w:p>
        </w:tc>
        <w:tc>
          <w:tcPr>
            <w:tcW w:w="4819" w:type="dxa"/>
          </w:tcPr>
          <w:p w14:paraId="3FACDA3E" w14:textId="77777777" w:rsidR="00122CEB" w:rsidRDefault="00122CEB">
            <w:pPr>
              <w:pStyle w:val="ConsPlusNormal"/>
            </w:pPr>
            <w:r>
              <w:t>го Чайковский</w:t>
            </w:r>
          </w:p>
        </w:tc>
        <w:tc>
          <w:tcPr>
            <w:tcW w:w="1247" w:type="dxa"/>
          </w:tcPr>
          <w:p w14:paraId="653D4726" w14:textId="77777777" w:rsidR="00122CEB" w:rsidRDefault="00122CEB">
            <w:pPr>
              <w:pStyle w:val="ConsPlusNormal"/>
              <w:jc w:val="right"/>
            </w:pPr>
            <w:r>
              <w:t>2949,7</w:t>
            </w:r>
          </w:p>
        </w:tc>
        <w:tc>
          <w:tcPr>
            <w:tcW w:w="1191" w:type="dxa"/>
          </w:tcPr>
          <w:p w14:paraId="7ADF79B5" w14:textId="77777777" w:rsidR="00122CEB" w:rsidRDefault="00122CEB">
            <w:pPr>
              <w:pStyle w:val="ConsPlusNormal"/>
              <w:jc w:val="right"/>
            </w:pPr>
            <w:r>
              <w:t>2949,7</w:t>
            </w:r>
          </w:p>
        </w:tc>
        <w:tc>
          <w:tcPr>
            <w:tcW w:w="1191" w:type="dxa"/>
          </w:tcPr>
          <w:p w14:paraId="6A4D0D16" w14:textId="77777777" w:rsidR="00122CEB" w:rsidRDefault="00122CEB">
            <w:pPr>
              <w:pStyle w:val="ConsPlusNormal"/>
              <w:jc w:val="right"/>
            </w:pPr>
            <w:r>
              <w:t>3566,3</w:t>
            </w:r>
          </w:p>
        </w:tc>
      </w:tr>
      <w:tr w:rsidR="00122CEB" w14:paraId="3FF613E3" w14:textId="77777777">
        <w:tc>
          <w:tcPr>
            <w:tcW w:w="624" w:type="dxa"/>
          </w:tcPr>
          <w:p w14:paraId="65C23375" w14:textId="77777777" w:rsidR="00122CEB" w:rsidRDefault="00122CEB">
            <w:pPr>
              <w:pStyle w:val="ConsPlusNormal"/>
              <w:jc w:val="center"/>
            </w:pPr>
            <w:r>
              <w:t>11</w:t>
            </w:r>
          </w:p>
        </w:tc>
        <w:tc>
          <w:tcPr>
            <w:tcW w:w="4819" w:type="dxa"/>
          </w:tcPr>
          <w:p w14:paraId="663CFAE0" w14:textId="77777777" w:rsidR="00122CEB" w:rsidRDefault="00122CEB">
            <w:pPr>
              <w:pStyle w:val="ConsPlusNormal"/>
            </w:pPr>
            <w:r>
              <w:t>го Чусовой</w:t>
            </w:r>
          </w:p>
        </w:tc>
        <w:tc>
          <w:tcPr>
            <w:tcW w:w="1247" w:type="dxa"/>
          </w:tcPr>
          <w:p w14:paraId="4C714861" w14:textId="77777777" w:rsidR="00122CEB" w:rsidRDefault="00122CEB">
            <w:pPr>
              <w:pStyle w:val="ConsPlusNormal"/>
              <w:jc w:val="right"/>
            </w:pPr>
            <w:r>
              <w:t>2455,5</w:t>
            </w:r>
          </w:p>
        </w:tc>
        <w:tc>
          <w:tcPr>
            <w:tcW w:w="1191" w:type="dxa"/>
          </w:tcPr>
          <w:p w14:paraId="30F28562" w14:textId="77777777" w:rsidR="00122CEB" w:rsidRDefault="00122CEB">
            <w:pPr>
              <w:pStyle w:val="ConsPlusNormal"/>
              <w:jc w:val="right"/>
            </w:pPr>
            <w:r>
              <w:t>2455,5</w:t>
            </w:r>
          </w:p>
        </w:tc>
        <w:tc>
          <w:tcPr>
            <w:tcW w:w="1191" w:type="dxa"/>
          </w:tcPr>
          <w:p w14:paraId="62F3D9C4" w14:textId="77777777" w:rsidR="00122CEB" w:rsidRDefault="00122CEB">
            <w:pPr>
              <w:pStyle w:val="ConsPlusNormal"/>
              <w:jc w:val="right"/>
            </w:pPr>
            <w:r>
              <w:t>2968,7</w:t>
            </w:r>
          </w:p>
        </w:tc>
      </w:tr>
      <w:tr w:rsidR="00122CEB" w14:paraId="6804AF94" w14:textId="77777777">
        <w:tc>
          <w:tcPr>
            <w:tcW w:w="624" w:type="dxa"/>
          </w:tcPr>
          <w:p w14:paraId="5E65C394" w14:textId="77777777" w:rsidR="00122CEB" w:rsidRDefault="00122CEB">
            <w:pPr>
              <w:pStyle w:val="ConsPlusNormal"/>
              <w:jc w:val="center"/>
            </w:pPr>
            <w:r>
              <w:t>12</w:t>
            </w:r>
          </w:p>
        </w:tc>
        <w:tc>
          <w:tcPr>
            <w:tcW w:w="4819" w:type="dxa"/>
          </w:tcPr>
          <w:p w14:paraId="010CF5FD" w14:textId="77777777" w:rsidR="00122CEB" w:rsidRDefault="00122CEB">
            <w:pPr>
              <w:pStyle w:val="ConsPlusNormal"/>
            </w:pPr>
            <w:proofErr w:type="spellStart"/>
            <w:r>
              <w:t>мо</w:t>
            </w:r>
            <w:proofErr w:type="spellEnd"/>
            <w:r>
              <w:t xml:space="preserve"> Бардымский</w:t>
            </w:r>
          </w:p>
        </w:tc>
        <w:tc>
          <w:tcPr>
            <w:tcW w:w="1247" w:type="dxa"/>
          </w:tcPr>
          <w:p w14:paraId="694589A1" w14:textId="77777777" w:rsidR="00122CEB" w:rsidRDefault="00122CEB">
            <w:pPr>
              <w:pStyle w:val="ConsPlusNormal"/>
              <w:jc w:val="right"/>
            </w:pPr>
            <w:r>
              <w:t>1511,1</w:t>
            </w:r>
          </w:p>
        </w:tc>
        <w:tc>
          <w:tcPr>
            <w:tcW w:w="1191" w:type="dxa"/>
          </w:tcPr>
          <w:p w14:paraId="2BBDD176" w14:textId="77777777" w:rsidR="00122CEB" w:rsidRDefault="00122CEB">
            <w:pPr>
              <w:pStyle w:val="ConsPlusNormal"/>
              <w:jc w:val="right"/>
            </w:pPr>
            <w:r>
              <w:t>1511,1</w:t>
            </w:r>
          </w:p>
        </w:tc>
        <w:tc>
          <w:tcPr>
            <w:tcW w:w="1191" w:type="dxa"/>
          </w:tcPr>
          <w:p w14:paraId="2C19775B" w14:textId="77777777" w:rsidR="00122CEB" w:rsidRDefault="00122CEB">
            <w:pPr>
              <w:pStyle w:val="ConsPlusNormal"/>
              <w:jc w:val="right"/>
            </w:pPr>
            <w:r>
              <w:t>1827,0</w:t>
            </w:r>
          </w:p>
        </w:tc>
      </w:tr>
      <w:tr w:rsidR="00122CEB" w14:paraId="1E328C90" w14:textId="77777777">
        <w:tc>
          <w:tcPr>
            <w:tcW w:w="624" w:type="dxa"/>
          </w:tcPr>
          <w:p w14:paraId="16D0B296" w14:textId="77777777" w:rsidR="00122CEB" w:rsidRDefault="00122CEB">
            <w:pPr>
              <w:pStyle w:val="ConsPlusNormal"/>
              <w:jc w:val="center"/>
            </w:pPr>
            <w:r>
              <w:t>13</w:t>
            </w:r>
          </w:p>
        </w:tc>
        <w:tc>
          <w:tcPr>
            <w:tcW w:w="4819" w:type="dxa"/>
          </w:tcPr>
          <w:p w14:paraId="5F5FD498" w14:textId="77777777" w:rsidR="00122CEB" w:rsidRDefault="00122CEB">
            <w:pPr>
              <w:pStyle w:val="ConsPlusNormal"/>
            </w:pPr>
            <w:proofErr w:type="spellStart"/>
            <w:r>
              <w:t>мо</w:t>
            </w:r>
            <w:proofErr w:type="spellEnd"/>
            <w:r>
              <w:t xml:space="preserve"> Березовский</w:t>
            </w:r>
          </w:p>
        </w:tc>
        <w:tc>
          <w:tcPr>
            <w:tcW w:w="1247" w:type="dxa"/>
          </w:tcPr>
          <w:p w14:paraId="7A6BBC95" w14:textId="77777777" w:rsidR="00122CEB" w:rsidRDefault="00122CEB">
            <w:pPr>
              <w:pStyle w:val="ConsPlusNormal"/>
              <w:jc w:val="right"/>
            </w:pPr>
            <w:r>
              <w:t>985,3</w:t>
            </w:r>
          </w:p>
        </w:tc>
        <w:tc>
          <w:tcPr>
            <w:tcW w:w="1191" w:type="dxa"/>
          </w:tcPr>
          <w:p w14:paraId="122E9984" w14:textId="77777777" w:rsidR="00122CEB" w:rsidRDefault="00122CEB">
            <w:pPr>
              <w:pStyle w:val="ConsPlusNormal"/>
              <w:jc w:val="right"/>
            </w:pPr>
            <w:r>
              <w:t>985,3</w:t>
            </w:r>
          </w:p>
        </w:tc>
        <w:tc>
          <w:tcPr>
            <w:tcW w:w="1191" w:type="dxa"/>
          </w:tcPr>
          <w:p w14:paraId="20C41A52" w14:textId="77777777" w:rsidR="00122CEB" w:rsidRDefault="00122CEB">
            <w:pPr>
              <w:pStyle w:val="ConsPlusNormal"/>
              <w:jc w:val="right"/>
            </w:pPr>
            <w:r>
              <w:t>1191,2</w:t>
            </w:r>
          </w:p>
        </w:tc>
      </w:tr>
      <w:tr w:rsidR="00122CEB" w14:paraId="142CA248" w14:textId="77777777">
        <w:tc>
          <w:tcPr>
            <w:tcW w:w="624" w:type="dxa"/>
          </w:tcPr>
          <w:p w14:paraId="144742D0" w14:textId="77777777" w:rsidR="00122CEB" w:rsidRDefault="00122CEB">
            <w:pPr>
              <w:pStyle w:val="ConsPlusNormal"/>
              <w:jc w:val="center"/>
            </w:pPr>
            <w:r>
              <w:t>14</w:t>
            </w:r>
          </w:p>
        </w:tc>
        <w:tc>
          <w:tcPr>
            <w:tcW w:w="4819" w:type="dxa"/>
          </w:tcPr>
          <w:p w14:paraId="0CDAD884" w14:textId="77777777" w:rsidR="00122CEB" w:rsidRDefault="00122CEB">
            <w:pPr>
              <w:pStyle w:val="ConsPlusNormal"/>
            </w:pPr>
            <w:proofErr w:type="spellStart"/>
            <w:r>
              <w:t>мо</w:t>
            </w:r>
            <w:proofErr w:type="spellEnd"/>
            <w:r>
              <w:t xml:space="preserve"> Большесосновский</w:t>
            </w:r>
          </w:p>
        </w:tc>
        <w:tc>
          <w:tcPr>
            <w:tcW w:w="1247" w:type="dxa"/>
          </w:tcPr>
          <w:p w14:paraId="42B10736" w14:textId="77777777" w:rsidR="00122CEB" w:rsidRDefault="00122CEB">
            <w:pPr>
              <w:pStyle w:val="ConsPlusNormal"/>
              <w:jc w:val="right"/>
            </w:pPr>
            <w:r>
              <w:t>356,4</w:t>
            </w:r>
          </w:p>
        </w:tc>
        <w:tc>
          <w:tcPr>
            <w:tcW w:w="1191" w:type="dxa"/>
          </w:tcPr>
          <w:p w14:paraId="1C6E727E" w14:textId="77777777" w:rsidR="00122CEB" w:rsidRDefault="00122CEB">
            <w:pPr>
              <w:pStyle w:val="ConsPlusNormal"/>
              <w:jc w:val="right"/>
            </w:pPr>
            <w:r>
              <w:t>356,4</w:t>
            </w:r>
          </w:p>
        </w:tc>
        <w:tc>
          <w:tcPr>
            <w:tcW w:w="1191" w:type="dxa"/>
          </w:tcPr>
          <w:p w14:paraId="542B1760" w14:textId="77777777" w:rsidR="00122CEB" w:rsidRDefault="00122CEB">
            <w:pPr>
              <w:pStyle w:val="ConsPlusNormal"/>
              <w:jc w:val="right"/>
            </w:pPr>
            <w:r>
              <w:t>430,9</w:t>
            </w:r>
          </w:p>
        </w:tc>
      </w:tr>
      <w:tr w:rsidR="00122CEB" w14:paraId="4FF375E6" w14:textId="77777777">
        <w:tc>
          <w:tcPr>
            <w:tcW w:w="624" w:type="dxa"/>
          </w:tcPr>
          <w:p w14:paraId="0F5A66EC" w14:textId="77777777" w:rsidR="00122CEB" w:rsidRDefault="00122CEB">
            <w:pPr>
              <w:pStyle w:val="ConsPlusNormal"/>
              <w:jc w:val="center"/>
            </w:pPr>
            <w:r>
              <w:t>15</w:t>
            </w:r>
          </w:p>
        </w:tc>
        <w:tc>
          <w:tcPr>
            <w:tcW w:w="4819" w:type="dxa"/>
          </w:tcPr>
          <w:p w14:paraId="1A2B1925" w14:textId="77777777" w:rsidR="00122CEB" w:rsidRDefault="00122CEB">
            <w:pPr>
              <w:pStyle w:val="ConsPlusNormal"/>
            </w:pPr>
            <w:r>
              <w:t>го Верещагино</w:t>
            </w:r>
          </w:p>
        </w:tc>
        <w:tc>
          <w:tcPr>
            <w:tcW w:w="1247" w:type="dxa"/>
          </w:tcPr>
          <w:p w14:paraId="027056C5" w14:textId="77777777" w:rsidR="00122CEB" w:rsidRDefault="00122CEB">
            <w:pPr>
              <w:pStyle w:val="ConsPlusNormal"/>
              <w:jc w:val="right"/>
            </w:pPr>
            <w:r>
              <w:t>862,3</w:t>
            </w:r>
          </w:p>
        </w:tc>
        <w:tc>
          <w:tcPr>
            <w:tcW w:w="1191" w:type="dxa"/>
          </w:tcPr>
          <w:p w14:paraId="2ABD6B21" w14:textId="77777777" w:rsidR="00122CEB" w:rsidRDefault="00122CEB">
            <w:pPr>
              <w:pStyle w:val="ConsPlusNormal"/>
              <w:jc w:val="right"/>
            </w:pPr>
            <w:r>
              <w:t>862,3</w:t>
            </w:r>
          </w:p>
        </w:tc>
        <w:tc>
          <w:tcPr>
            <w:tcW w:w="1191" w:type="dxa"/>
          </w:tcPr>
          <w:p w14:paraId="3FC3A73C" w14:textId="77777777" w:rsidR="00122CEB" w:rsidRDefault="00122CEB">
            <w:pPr>
              <w:pStyle w:val="ConsPlusNormal"/>
              <w:jc w:val="right"/>
            </w:pPr>
            <w:r>
              <w:t>1042,6</w:t>
            </w:r>
          </w:p>
        </w:tc>
      </w:tr>
      <w:tr w:rsidR="00122CEB" w14:paraId="5BA69FE8" w14:textId="77777777">
        <w:tc>
          <w:tcPr>
            <w:tcW w:w="624" w:type="dxa"/>
          </w:tcPr>
          <w:p w14:paraId="49FECEDF" w14:textId="77777777" w:rsidR="00122CEB" w:rsidRDefault="00122CEB">
            <w:pPr>
              <w:pStyle w:val="ConsPlusNormal"/>
              <w:jc w:val="center"/>
            </w:pPr>
            <w:r>
              <w:t>16</w:t>
            </w:r>
          </w:p>
        </w:tc>
        <w:tc>
          <w:tcPr>
            <w:tcW w:w="4819" w:type="dxa"/>
          </w:tcPr>
          <w:p w14:paraId="4F532471" w14:textId="77777777" w:rsidR="00122CEB" w:rsidRDefault="00122CEB">
            <w:pPr>
              <w:pStyle w:val="ConsPlusNormal"/>
            </w:pPr>
            <w:r>
              <w:t>го Горнозаводск</w:t>
            </w:r>
          </w:p>
        </w:tc>
        <w:tc>
          <w:tcPr>
            <w:tcW w:w="1247" w:type="dxa"/>
          </w:tcPr>
          <w:p w14:paraId="43A9DE50" w14:textId="77777777" w:rsidR="00122CEB" w:rsidRDefault="00122CEB">
            <w:pPr>
              <w:pStyle w:val="ConsPlusNormal"/>
              <w:jc w:val="right"/>
            </w:pPr>
            <w:r>
              <w:t>696,1</w:t>
            </w:r>
          </w:p>
        </w:tc>
        <w:tc>
          <w:tcPr>
            <w:tcW w:w="1191" w:type="dxa"/>
          </w:tcPr>
          <w:p w14:paraId="66C2860A" w14:textId="77777777" w:rsidR="00122CEB" w:rsidRDefault="00122CEB">
            <w:pPr>
              <w:pStyle w:val="ConsPlusNormal"/>
              <w:jc w:val="right"/>
            </w:pPr>
            <w:r>
              <w:t>696,1</w:t>
            </w:r>
          </w:p>
        </w:tc>
        <w:tc>
          <w:tcPr>
            <w:tcW w:w="1191" w:type="dxa"/>
          </w:tcPr>
          <w:p w14:paraId="4F9D2BD0" w14:textId="77777777" w:rsidR="00122CEB" w:rsidRDefault="00122CEB">
            <w:pPr>
              <w:pStyle w:val="ConsPlusNormal"/>
              <w:jc w:val="right"/>
            </w:pPr>
            <w:r>
              <w:t>841,6</w:t>
            </w:r>
          </w:p>
        </w:tc>
      </w:tr>
      <w:tr w:rsidR="00122CEB" w14:paraId="2952BD0A" w14:textId="77777777">
        <w:tc>
          <w:tcPr>
            <w:tcW w:w="624" w:type="dxa"/>
          </w:tcPr>
          <w:p w14:paraId="22515CDA" w14:textId="77777777" w:rsidR="00122CEB" w:rsidRDefault="00122CEB">
            <w:pPr>
              <w:pStyle w:val="ConsPlusNormal"/>
              <w:jc w:val="center"/>
            </w:pPr>
            <w:r>
              <w:t>17</w:t>
            </w:r>
          </w:p>
        </w:tc>
        <w:tc>
          <w:tcPr>
            <w:tcW w:w="4819" w:type="dxa"/>
          </w:tcPr>
          <w:p w14:paraId="2663DB4F" w14:textId="77777777" w:rsidR="00122CEB" w:rsidRDefault="00122CEB">
            <w:pPr>
              <w:pStyle w:val="ConsPlusNormal"/>
            </w:pPr>
            <w:r>
              <w:t>го Ильинский</w:t>
            </w:r>
          </w:p>
        </w:tc>
        <w:tc>
          <w:tcPr>
            <w:tcW w:w="1247" w:type="dxa"/>
          </w:tcPr>
          <w:p w14:paraId="5FE11D72" w14:textId="77777777" w:rsidR="00122CEB" w:rsidRDefault="00122CEB">
            <w:pPr>
              <w:pStyle w:val="ConsPlusNormal"/>
              <w:jc w:val="right"/>
            </w:pPr>
            <w:r>
              <w:t>427,1</w:t>
            </w:r>
          </w:p>
        </w:tc>
        <w:tc>
          <w:tcPr>
            <w:tcW w:w="1191" w:type="dxa"/>
          </w:tcPr>
          <w:p w14:paraId="5A337DA6" w14:textId="77777777" w:rsidR="00122CEB" w:rsidRDefault="00122CEB">
            <w:pPr>
              <w:pStyle w:val="ConsPlusNormal"/>
              <w:jc w:val="right"/>
            </w:pPr>
            <w:r>
              <w:t>427,1</w:t>
            </w:r>
          </w:p>
        </w:tc>
        <w:tc>
          <w:tcPr>
            <w:tcW w:w="1191" w:type="dxa"/>
          </w:tcPr>
          <w:p w14:paraId="04681DFA" w14:textId="77777777" w:rsidR="00122CEB" w:rsidRDefault="00122CEB">
            <w:pPr>
              <w:pStyle w:val="ConsPlusNormal"/>
              <w:jc w:val="right"/>
            </w:pPr>
            <w:r>
              <w:t>516,3</w:t>
            </w:r>
          </w:p>
        </w:tc>
      </w:tr>
      <w:tr w:rsidR="00122CEB" w14:paraId="1D99DEC0" w14:textId="77777777">
        <w:tc>
          <w:tcPr>
            <w:tcW w:w="624" w:type="dxa"/>
          </w:tcPr>
          <w:p w14:paraId="662AEB78" w14:textId="77777777" w:rsidR="00122CEB" w:rsidRDefault="00122CEB">
            <w:pPr>
              <w:pStyle w:val="ConsPlusNormal"/>
              <w:jc w:val="center"/>
            </w:pPr>
            <w:r>
              <w:t>18</w:t>
            </w:r>
          </w:p>
        </w:tc>
        <w:tc>
          <w:tcPr>
            <w:tcW w:w="4819" w:type="dxa"/>
          </w:tcPr>
          <w:p w14:paraId="17983556" w14:textId="77777777" w:rsidR="00122CEB" w:rsidRDefault="00122CEB">
            <w:pPr>
              <w:pStyle w:val="ConsPlusNormal"/>
            </w:pPr>
            <w:proofErr w:type="spellStart"/>
            <w:r>
              <w:t>мо</w:t>
            </w:r>
            <w:proofErr w:type="spellEnd"/>
            <w:r>
              <w:t xml:space="preserve"> Карагайский</w:t>
            </w:r>
          </w:p>
        </w:tc>
        <w:tc>
          <w:tcPr>
            <w:tcW w:w="1247" w:type="dxa"/>
          </w:tcPr>
          <w:p w14:paraId="4542D672" w14:textId="77777777" w:rsidR="00122CEB" w:rsidRDefault="00122CEB">
            <w:pPr>
              <w:pStyle w:val="ConsPlusNormal"/>
              <w:jc w:val="right"/>
            </w:pPr>
            <w:r>
              <w:t>574,2</w:t>
            </w:r>
          </w:p>
        </w:tc>
        <w:tc>
          <w:tcPr>
            <w:tcW w:w="1191" w:type="dxa"/>
          </w:tcPr>
          <w:p w14:paraId="3029A1B7" w14:textId="77777777" w:rsidR="00122CEB" w:rsidRDefault="00122CEB">
            <w:pPr>
              <w:pStyle w:val="ConsPlusNormal"/>
              <w:jc w:val="right"/>
            </w:pPr>
            <w:r>
              <w:t>574,2</w:t>
            </w:r>
          </w:p>
        </w:tc>
        <w:tc>
          <w:tcPr>
            <w:tcW w:w="1191" w:type="dxa"/>
          </w:tcPr>
          <w:p w14:paraId="482DBC33" w14:textId="77777777" w:rsidR="00122CEB" w:rsidRDefault="00122CEB">
            <w:pPr>
              <w:pStyle w:val="ConsPlusNormal"/>
              <w:jc w:val="right"/>
            </w:pPr>
            <w:r>
              <w:t>694,2</w:t>
            </w:r>
          </w:p>
        </w:tc>
      </w:tr>
      <w:tr w:rsidR="00122CEB" w14:paraId="55265570" w14:textId="77777777">
        <w:tc>
          <w:tcPr>
            <w:tcW w:w="624" w:type="dxa"/>
          </w:tcPr>
          <w:p w14:paraId="330326A5" w14:textId="77777777" w:rsidR="00122CEB" w:rsidRDefault="00122CEB">
            <w:pPr>
              <w:pStyle w:val="ConsPlusNormal"/>
              <w:jc w:val="center"/>
            </w:pPr>
            <w:r>
              <w:t>19</w:t>
            </w:r>
          </w:p>
        </w:tc>
        <w:tc>
          <w:tcPr>
            <w:tcW w:w="4819" w:type="dxa"/>
          </w:tcPr>
          <w:p w14:paraId="1AEE58F1" w14:textId="77777777" w:rsidR="00122CEB" w:rsidRDefault="00122CEB">
            <w:pPr>
              <w:pStyle w:val="ConsPlusNormal"/>
            </w:pPr>
            <w:proofErr w:type="spellStart"/>
            <w:r>
              <w:t>мо</w:t>
            </w:r>
            <w:proofErr w:type="spellEnd"/>
            <w:r>
              <w:t xml:space="preserve"> Кишертский</w:t>
            </w:r>
          </w:p>
        </w:tc>
        <w:tc>
          <w:tcPr>
            <w:tcW w:w="1247" w:type="dxa"/>
          </w:tcPr>
          <w:p w14:paraId="44D6D697" w14:textId="77777777" w:rsidR="00122CEB" w:rsidRDefault="00122CEB">
            <w:pPr>
              <w:pStyle w:val="ConsPlusNormal"/>
              <w:jc w:val="right"/>
            </w:pPr>
            <w:r>
              <w:t>262,7</w:t>
            </w:r>
          </w:p>
        </w:tc>
        <w:tc>
          <w:tcPr>
            <w:tcW w:w="1191" w:type="dxa"/>
          </w:tcPr>
          <w:p w14:paraId="00F32BD0" w14:textId="77777777" w:rsidR="00122CEB" w:rsidRDefault="00122CEB">
            <w:pPr>
              <w:pStyle w:val="ConsPlusNormal"/>
              <w:jc w:val="right"/>
            </w:pPr>
            <w:r>
              <w:t>262,7</w:t>
            </w:r>
          </w:p>
        </w:tc>
        <w:tc>
          <w:tcPr>
            <w:tcW w:w="1191" w:type="dxa"/>
          </w:tcPr>
          <w:p w14:paraId="0BE46C95" w14:textId="77777777" w:rsidR="00122CEB" w:rsidRDefault="00122CEB">
            <w:pPr>
              <w:pStyle w:val="ConsPlusNormal"/>
              <w:jc w:val="right"/>
            </w:pPr>
            <w:r>
              <w:t>317,6</w:t>
            </w:r>
          </w:p>
        </w:tc>
      </w:tr>
      <w:tr w:rsidR="00122CEB" w14:paraId="7896537C" w14:textId="77777777">
        <w:tc>
          <w:tcPr>
            <w:tcW w:w="624" w:type="dxa"/>
          </w:tcPr>
          <w:p w14:paraId="3AA88FB4" w14:textId="77777777" w:rsidR="00122CEB" w:rsidRDefault="00122CEB">
            <w:pPr>
              <w:pStyle w:val="ConsPlusNormal"/>
              <w:jc w:val="center"/>
            </w:pPr>
            <w:r>
              <w:t>20</w:t>
            </w:r>
          </w:p>
        </w:tc>
        <w:tc>
          <w:tcPr>
            <w:tcW w:w="4819" w:type="dxa"/>
          </w:tcPr>
          <w:p w14:paraId="6F9DBEA9" w14:textId="77777777" w:rsidR="00122CEB" w:rsidRDefault="00122CEB">
            <w:pPr>
              <w:pStyle w:val="ConsPlusNormal"/>
            </w:pPr>
            <w:proofErr w:type="spellStart"/>
            <w:r>
              <w:t>мо</w:t>
            </w:r>
            <w:proofErr w:type="spellEnd"/>
            <w:r>
              <w:t xml:space="preserve"> Куединский</w:t>
            </w:r>
          </w:p>
        </w:tc>
        <w:tc>
          <w:tcPr>
            <w:tcW w:w="1247" w:type="dxa"/>
          </w:tcPr>
          <w:p w14:paraId="11A8442C" w14:textId="77777777" w:rsidR="00122CEB" w:rsidRDefault="00122CEB">
            <w:pPr>
              <w:pStyle w:val="ConsPlusNormal"/>
              <w:jc w:val="right"/>
            </w:pPr>
            <w:r>
              <w:t>303,0</w:t>
            </w:r>
          </w:p>
        </w:tc>
        <w:tc>
          <w:tcPr>
            <w:tcW w:w="1191" w:type="dxa"/>
          </w:tcPr>
          <w:p w14:paraId="7F4BF950" w14:textId="77777777" w:rsidR="00122CEB" w:rsidRDefault="00122CEB">
            <w:pPr>
              <w:pStyle w:val="ConsPlusNormal"/>
              <w:jc w:val="right"/>
            </w:pPr>
            <w:r>
              <w:t>303,0</w:t>
            </w:r>
          </w:p>
        </w:tc>
        <w:tc>
          <w:tcPr>
            <w:tcW w:w="1191" w:type="dxa"/>
          </w:tcPr>
          <w:p w14:paraId="20A86E25" w14:textId="77777777" w:rsidR="00122CEB" w:rsidRDefault="00122CEB">
            <w:pPr>
              <w:pStyle w:val="ConsPlusNormal"/>
              <w:jc w:val="right"/>
            </w:pPr>
            <w:r>
              <w:t>366,3</w:t>
            </w:r>
          </w:p>
        </w:tc>
      </w:tr>
      <w:tr w:rsidR="00122CEB" w14:paraId="75EAF0D2" w14:textId="77777777">
        <w:tc>
          <w:tcPr>
            <w:tcW w:w="624" w:type="dxa"/>
          </w:tcPr>
          <w:p w14:paraId="3A0DB847" w14:textId="77777777" w:rsidR="00122CEB" w:rsidRDefault="00122CEB">
            <w:pPr>
              <w:pStyle w:val="ConsPlusNormal"/>
              <w:jc w:val="center"/>
            </w:pPr>
            <w:r>
              <w:t>21</w:t>
            </w:r>
          </w:p>
        </w:tc>
        <w:tc>
          <w:tcPr>
            <w:tcW w:w="4819" w:type="dxa"/>
          </w:tcPr>
          <w:p w14:paraId="3B635BED" w14:textId="77777777" w:rsidR="00122CEB" w:rsidRDefault="00122CEB">
            <w:pPr>
              <w:pStyle w:val="ConsPlusNormal"/>
            </w:pPr>
            <w:r>
              <w:t>го Красновишерск</w:t>
            </w:r>
          </w:p>
        </w:tc>
        <w:tc>
          <w:tcPr>
            <w:tcW w:w="1247" w:type="dxa"/>
          </w:tcPr>
          <w:p w14:paraId="6DCA6EA8" w14:textId="77777777" w:rsidR="00122CEB" w:rsidRDefault="00122CEB">
            <w:pPr>
              <w:pStyle w:val="ConsPlusNormal"/>
              <w:jc w:val="right"/>
            </w:pPr>
            <w:r>
              <w:t>363,9</w:t>
            </w:r>
          </w:p>
        </w:tc>
        <w:tc>
          <w:tcPr>
            <w:tcW w:w="1191" w:type="dxa"/>
          </w:tcPr>
          <w:p w14:paraId="0A0421E3" w14:textId="77777777" w:rsidR="00122CEB" w:rsidRDefault="00122CEB">
            <w:pPr>
              <w:pStyle w:val="ConsPlusNormal"/>
              <w:jc w:val="right"/>
            </w:pPr>
            <w:r>
              <w:t>363,9</w:t>
            </w:r>
          </w:p>
        </w:tc>
        <w:tc>
          <w:tcPr>
            <w:tcW w:w="1191" w:type="dxa"/>
          </w:tcPr>
          <w:p w14:paraId="5B94C8DF" w14:textId="77777777" w:rsidR="00122CEB" w:rsidRDefault="00122CEB">
            <w:pPr>
              <w:pStyle w:val="ConsPlusNormal"/>
              <w:jc w:val="right"/>
            </w:pPr>
            <w:r>
              <w:t>421,7</w:t>
            </w:r>
          </w:p>
        </w:tc>
      </w:tr>
      <w:tr w:rsidR="00122CEB" w14:paraId="5763E917" w14:textId="77777777">
        <w:tc>
          <w:tcPr>
            <w:tcW w:w="624" w:type="dxa"/>
          </w:tcPr>
          <w:p w14:paraId="51259203" w14:textId="77777777" w:rsidR="00122CEB" w:rsidRDefault="00122CEB">
            <w:pPr>
              <w:pStyle w:val="ConsPlusNormal"/>
              <w:jc w:val="center"/>
            </w:pPr>
            <w:r>
              <w:t>22</w:t>
            </w:r>
          </w:p>
        </w:tc>
        <w:tc>
          <w:tcPr>
            <w:tcW w:w="4819" w:type="dxa"/>
          </w:tcPr>
          <w:p w14:paraId="295F6252" w14:textId="77777777" w:rsidR="00122CEB" w:rsidRDefault="00122CEB">
            <w:pPr>
              <w:pStyle w:val="ConsPlusNormal"/>
            </w:pPr>
            <w:r>
              <w:t>го Нытва</w:t>
            </w:r>
          </w:p>
        </w:tc>
        <w:tc>
          <w:tcPr>
            <w:tcW w:w="1247" w:type="dxa"/>
          </w:tcPr>
          <w:p w14:paraId="4B4BA67A" w14:textId="77777777" w:rsidR="00122CEB" w:rsidRDefault="00122CEB">
            <w:pPr>
              <w:pStyle w:val="ConsPlusNormal"/>
              <w:jc w:val="right"/>
            </w:pPr>
            <w:r>
              <w:t>505,1</w:t>
            </w:r>
          </w:p>
        </w:tc>
        <w:tc>
          <w:tcPr>
            <w:tcW w:w="1191" w:type="dxa"/>
          </w:tcPr>
          <w:p w14:paraId="303E6320" w14:textId="77777777" w:rsidR="00122CEB" w:rsidRDefault="00122CEB">
            <w:pPr>
              <w:pStyle w:val="ConsPlusNormal"/>
              <w:jc w:val="right"/>
            </w:pPr>
            <w:r>
              <w:t>505,1</w:t>
            </w:r>
          </w:p>
        </w:tc>
        <w:tc>
          <w:tcPr>
            <w:tcW w:w="1191" w:type="dxa"/>
          </w:tcPr>
          <w:p w14:paraId="646D7D11" w14:textId="77777777" w:rsidR="00122CEB" w:rsidRDefault="00122CEB">
            <w:pPr>
              <w:pStyle w:val="ConsPlusNormal"/>
              <w:jc w:val="right"/>
            </w:pPr>
            <w:r>
              <w:t>610,7</w:t>
            </w:r>
          </w:p>
        </w:tc>
      </w:tr>
      <w:tr w:rsidR="00122CEB" w14:paraId="5A0EB563" w14:textId="77777777">
        <w:tc>
          <w:tcPr>
            <w:tcW w:w="624" w:type="dxa"/>
          </w:tcPr>
          <w:p w14:paraId="2EF1F11F" w14:textId="77777777" w:rsidR="00122CEB" w:rsidRDefault="00122CEB">
            <w:pPr>
              <w:pStyle w:val="ConsPlusNormal"/>
              <w:jc w:val="center"/>
            </w:pPr>
            <w:r>
              <w:lastRenderedPageBreak/>
              <w:t>23</w:t>
            </w:r>
          </w:p>
        </w:tc>
        <w:tc>
          <w:tcPr>
            <w:tcW w:w="4819" w:type="dxa"/>
          </w:tcPr>
          <w:p w14:paraId="12BBFCF8" w14:textId="77777777" w:rsidR="00122CEB" w:rsidRDefault="00122CEB">
            <w:pPr>
              <w:pStyle w:val="ConsPlusNormal"/>
            </w:pPr>
            <w:r>
              <w:t>го Октябрьский</w:t>
            </w:r>
          </w:p>
        </w:tc>
        <w:tc>
          <w:tcPr>
            <w:tcW w:w="1247" w:type="dxa"/>
          </w:tcPr>
          <w:p w14:paraId="50E46D3E" w14:textId="77777777" w:rsidR="00122CEB" w:rsidRDefault="00122CEB">
            <w:pPr>
              <w:pStyle w:val="ConsPlusNormal"/>
              <w:jc w:val="right"/>
            </w:pPr>
            <w:r>
              <w:t>1692,3</w:t>
            </w:r>
          </w:p>
        </w:tc>
        <w:tc>
          <w:tcPr>
            <w:tcW w:w="1191" w:type="dxa"/>
          </w:tcPr>
          <w:p w14:paraId="663FB15F" w14:textId="77777777" w:rsidR="00122CEB" w:rsidRDefault="00122CEB">
            <w:pPr>
              <w:pStyle w:val="ConsPlusNormal"/>
              <w:jc w:val="right"/>
            </w:pPr>
            <w:r>
              <w:t>1692,3</w:t>
            </w:r>
          </w:p>
        </w:tc>
        <w:tc>
          <w:tcPr>
            <w:tcW w:w="1191" w:type="dxa"/>
          </w:tcPr>
          <w:p w14:paraId="34847F26" w14:textId="77777777" w:rsidR="00122CEB" w:rsidRDefault="00122CEB">
            <w:pPr>
              <w:pStyle w:val="ConsPlusNormal"/>
              <w:jc w:val="right"/>
            </w:pPr>
            <w:r>
              <w:t>2046,0</w:t>
            </w:r>
          </w:p>
        </w:tc>
      </w:tr>
      <w:tr w:rsidR="00122CEB" w14:paraId="0166A26B" w14:textId="77777777">
        <w:tc>
          <w:tcPr>
            <w:tcW w:w="624" w:type="dxa"/>
          </w:tcPr>
          <w:p w14:paraId="015175FA" w14:textId="77777777" w:rsidR="00122CEB" w:rsidRDefault="00122CEB">
            <w:pPr>
              <w:pStyle w:val="ConsPlusNormal"/>
              <w:jc w:val="center"/>
            </w:pPr>
            <w:r>
              <w:t>24</w:t>
            </w:r>
          </w:p>
        </w:tc>
        <w:tc>
          <w:tcPr>
            <w:tcW w:w="4819" w:type="dxa"/>
          </w:tcPr>
          <w:p w14:paraId="2D27B796" w14:textId="77777777" w:rsidR="00122CEB" w:rsidRDefault="00122CEB">
            <w:pPr>
              <w:pStyle w:val="ConsPlusNormal"/>
            </w:pPr>
            <w:r>
              <w:t>го Оса</w:t>
            </w:r>
          </w:p>
        </w:tc>
        <w:tc>
          <w:tcPr>
            <w:tcW w:w="1247" w:type="dxa"/>
          </w:tcPr>
          <w:p w14:paraId="67BABF12" w14:textId="77777777" w:rsidR="00122CEB" w:rsidRDefault="00122CEB">
            <w:pPr>
              <w:pStyle w:val="ConsPlusNormal"/>
              <w:jc w:val="right"/>
            </w:pPr>
            <w:r>
              <w:t>1383,8</w:t>
            </w:r>
          </w:p>
        </w:tc>
        <w:tc>
          <w:tcPr>
            <w:tcW w:w="1191" w:type="dxa"/>
          </w:tcPr>
          <w:p w14:paraId="0241091F" w14:textId="77777777" w:rsidR="00122CEB" w:rsidRDefault="00122CEB">
            <w:pPr>
              <w:pStyle w:val="ConsPlusNormal"/>
              <w:jc w:val="right"/>
            </w:pPr>
            <w:r>
              <w:t>1383,8</w:t>
            </w:r>
          </w:p>
        </w:tc>
        <w:tc>
          <w:tcPr>
            <w:tcW w:w="1191" w:type="dxa"/>
          </w:tcPr>
          <w:p w14:paraId="14079187" w14:textId="77777777" w:rsidR="00122CEB" w:rsidRDefault="00122CEB">
            <w:pPr>
              <w:pStyle w:val="ConsPlusNormal"/>
              <w:jc w:val="right"/>
            </w:pPr>
            <w:r>
              <w:t>1673,1</w:t>
            </w:r>
          </w:p>
        </w:tc>
      </w:tr>
      <w:tr w:rsidR="00122CEB" w14:paraId="7C0081BE" w14:textId="77777777">
        <w:tc>
          <w:tcPr>
            <w:tcW w:w="624" w:type="dxa"/>
          </w:tcPr>
          <w:p w14:paraId="59719A18" w14:textId="77777777" w:rsidR="00122CEB" w:rsidRDefault="00122CEB">
            <w:pPr>
              <w:pStyle w:val="ConsPlusNormal"/>
              <w:jc w:val="center"/>
            </w:pPr>
            <w:r>
              <w:t>25</w:t>
            </w:r>
          </w:p>
        </w:tc>
        <w:tc>
          <w:tcPr>
            <w:tcW w:w="4819" w:type="dxa"/>
          </w:tcPr>
          <w:p w14:paraId="76315F89" w14:textId="77777777" w:rsidR="00122CEB" w:rsidRDefault="00122CEB">
            <w:pPr>
              <w:pStyle w:val="ConsPlusNormal"/>
            </w:pPr>
            <w:proofErr w:type="spellStart"/>
            <w:r>
              <w:t>мо</w:t>
            </w:r>
            <w:proofErr w:type="spellEnd"/>
            <w:r>
              <w:t xml:space="preserve"> Ординский</w:t>
            </w:r>
          </w:p>
        </w:tc>
        <w:tc>
          <w:tcPr>
            <w:tcW w:w="1247" w:type="dxa"/>
          </w:tcPr>
          <w:p w14:paraId="5F2B07C0" w14:textId="77777777" w:rsidR="00122CEB" w:rsidRDefault="00122CEB">
            <w:pPr>
              <w:pStyle w:val="ConsPlusNormal"/>
              <w:jc w:val="right"/>
            </w:pPr>
            <w:r>
              <w:t>763,6</w:t>
            </w:r>
          </w:p>
        </w:tc>
        <w:tc>
          <w:tcPr>
            <w:tcW w:w="1191" w:type="dxa"/>
          </w:tcPr>
          <w:p w14:paraId="10D529B1" w14:textId="77777777" w:rsidR="00122CEB" w:rsidRDefault="00122CEB">
            <w:pPr>
              <w:pStyle w:val="ConsPlusNormal"/>
              <w:jc w:val="right"/>
            </w:pPr>
            <w:r>
              <w:t>763,6</w:t>
            </w:r>
          </w:p>
        </w:tc>
        <w:tc>
          <w:tcPr>
            <w:tcW w:w="1191" w:type="dxa"/>
          </w:tcPr>
          <w:p w14:paraId="5CAD3614" w14:textId="77777777" w:rsidR="00122CEB" w:rsidRDefault="00122CEB">
            <w:pPr>
              <w:pStyle w:val="ConsPlusNormal"/>
              <w:jc w:val="right"/>
            </w:pPr>
            <w:r>
              <w:t>923,2</w:t>
            </w:r>
          </w:p>
        </w:tc>
      </w:tr>
      <w:tr w:rsidR="00122CEB" w14:paraId="532E2FD0" w14:textId="77777777">
        <w:tc>
          <w:tcPr>
            <w:tcW w:w="624" w:type="dxa"/>
          </w:tcPr>
          <w:p w14:paraId="3A7E461E" w14:textId="77777777" w:rsidR="00122CEB" w:rsidRDefault="00122CEB">
            <w:pPr>
              <w:pStyle w:val="ConsPlusNormal"/>
              <w:jc w:val="center"/>
            </w:pPr>
            <w:r>
              <w:t>26</w:t>
            </w:r>
          </w:p>
        </w:tc>
        <w:tc>
          <w:tcPr>
            <w:tcW w:w="4819" w:type="dxa"/>
          </w:tcPr>
          <w:p w14:paraId="1954BC8D" w14:textId="77777777" w:rsidR="00122CEB" w:rsidRDefault="00122CEB">
            <w:pPr>
              <w:pStyle w:val="ConsPlusNormal"/>
            </w:pPr>
            <w:r>
              <w:t>го Оханск</w:t>
            </w:r>
          </w:p>
        </w:tc>
        <w:tc>
          <w:tcPr>
            <w:tcW w:w="1247" w:type="dxa"/>
          </w:tcPr>
          <w:p w14:paraId="62D223EB" w14:textId="77777777" w:rsidR="00122CEB" w:rsidRDefault="00122CEB">
            <w:pPr>
              <w:pStyle w:val="ConsPlusNormal"/>
              <w:jc w:val="right"/>
            </w:pPr>
            <w:r>
              <w:t>491,8</w:t>
            </w:r>
          </w:p>
        </w:tc>
        <w:tc>
          <w:tcPr>
            <w:tcW w:w="1191" w:type="dxa"/>
          </w:tcPr>
          <w:p w14:paraId="32B8DF24" w14:textId="77777777" w:rsidR="00122CEB" w:rsidRDefault="00122CEB">
            <w:pPr>
              <w:pStyle w:val="ConsPlusNormal"/>
              <w:jc w:val="right"/>
            </w:pPr>
            <w:r>
              <w:t>491,8</w:t>
            </w:r>
          </w:p>
        </w:tc>
        <w:tc>
          <w:tcPr>
            <w:tcW w:w="1191" w:type="dxa"/>
          </w:tcPr>
          <w:p w14:paraId="795529B6" w14:textId="77777777" w:rsidR="00122CEB" w:rsidRDefault="00122CEB">
            <w:pPr>
              <w:pStyle w:val="ConsPlusNormal"/>
              <w:jc w:val="right"/>
            </w:pPr>
            <w:r>
              <w:t>594,6</w:t>
            </w:r>
          </w:p>
        </w:tc>
      </w:tr>
      <w:tr w:rsidR="00122CEB" w14:paraId="37AB9952" w14:textId="77777777">
        <w:tc>
          <w:tcPr>
            <w:tcW w:w="624" w:type="dxa"/>
          </w:tcPr>
          <w:p w14:paraId="2DED32C7" w14:textId="77777777" w:rsidR="00122CEB" w:rsidRDefault="00122CEB">
            <w:pPr>
              <w:pStyle w:val="ConsPlusNormal"/>
              <w:jc w:val="center"/>
            </w:pPr>
            <w:r>
              <w:t>27</w:t>
            </w:r>
          </w:p>
        </w:tc>
        <w:tc>
          <w:tcPr>
            <w:tcW w:w="4819" w:type="dxa"/>
          </w:tcPr>
          <w:p w14:paraId="7FC1CB90" w14:textId="77777777" w:rsidR="00122CEB" w:rsidRDefault="00122CEB">
            <w:pPr>
              <w:pStyle w:val="ConsPlusNormal"/>
            </w:pPr>
            <w:r>
              <w:t>го Очер</w:t>
            </w:r>
          </w:p>
        </w:tc>
        <w:tc>
          <w:tcPr>
            <w:tcW w:w="1247" w:type="dxa"/>
          </w:tcPr>
          <w:p w14:paraId="48AB5A42" w14:textId="77777777" w:rsidR="00122CEB" w:rsidRDefault="00122CEB">
            <w:pPr>
              <w:pStyle w:val="ConsPlusNormal"/>
              <w:jc w:val="right"/>
            </w:pPr>
            <w:r>
              <w:t>796,7</w:t>
            </w:r>
          </w:p>
        </w:tc>
        <w:tc>
          <w:tcPr>
            <w:tcW w:w="1191" w:type="dxa"/>
          </w:tcPr>
          <w:p w14:paraId="70B2750F" w14:textId="77777777" w:rsidR="00122CEB" w:rsidRDefault="00122CEB">
            <w:pPr>
              <w:pStyle w:val="ConsPlusNormal"/>
              <w:jc w:val="right"/>
            </w:pPr>
            <w:r>
              <w:t>796,7</w:t>
            </w:r>
          </w:p>
        </w:tc>
        <w:tc>
          <w:tcPr>
            <w:tcW w:w="1191" w:type="dxa"/>
          </w:tcPr>
          <w:p w14:paraId="0941AD8C" w14:textId="77777777" w:rsidR="00122CEB" w:rsidRDefault="00122CEB">
            <w:pPr>
              <w:pStyle w:val="ConsPlusNormal"/>
              <w:jc w:val="right"/>
            </w:pPr>
            <w:r>
              <w:t>963,3</w:t>
            </w:r>
          </w:p>
        </w:tc>
      </w:tr>
      <w:tr w:rsidR="00122CEB" w14:paraId="34AB44DD" w14:textId="77777777">
        <w:tc>
          <w:tcPr>
            <w:tcW w:w="624" w:type="dxa"/>
          </w:tcPr>
          <w:p w14:paraId="4D25A0E0" w14:textId="77777777" w:rsidR="00122CEB" w:rsidRDefault="00122CEB">
            <w:pPr>
              <w:pStyle w:val="ConsPlusNormal"/>
              <w:jc w:val="center"/>
            </w:pPr>
            <w:r>
              <w:t>28</w:t>
            </w:r>
          </w:p>
        </w:tc>
        <w:tc>
          <w:tcPr>
            <w:tcW w:w="4819" w:type="dxa"/>
          </w:tcPr>
          <w:p w14:paraId="37999328" w14:textId="77777777" w:rsidR="00122CEB" w:rsidRDefault="00122CEB">
            <w:pPr>
              <w:pStyle w:val="ConsPlusNormal"/>
            </w:pPr>
            <w:proofErr w:type="spellStart"/>
            <w:r>
              <w:t>мо</w:t>
            </w:r>
            <w:proofErr w:type="spellEnd"/>
            <w:r>
              <w:t xml:space="preserve"> Пермский</w:t>
            </w:r>
          </w:p>
        </w:tc>
        <w:tc>
          <w:tcPr>
            <w:tcW w:w="1247" w:type="dxa"/>
          </w:tcPr>
          <w:p w14:paraId="19AF40F2" w14:textId="77777777" w:rsidR="00122CEB" w:rsidRDefault="00122CEB">
            <w:pPr>
              <w:pStyle w:val="ConsPlusNormal"/>
              <w:jc w:val="right"/>
            </w:pPr>
            <w:r>
              <w:t>5241,8</w:t>
            </w:r>
          </w:p>
        </w:tc>
        <w:tc>
          <w:tcPr>
            <w:tcW w:w="1191" w:type="dxa"/>
          </w:tcPr>
          <w:p w14:paraId="735B4E77" w14:textId="77777777" w:rsidR="00122CEB" w:rsidRDefault="00122CEB">
            <w:pPr>
              <w:pStyle w:val="ConsPlusNormal"/>
              <w:jc w:val="right"/>
            </w:pPr>
            <w:r>
              <w:t>5241,8</w:t>
            </w:r>
          </w:p>
        </w:tc>
        <w:tc>
          <w:tcPr>
            <w:tcW w:w="1191" w:type="dxa"/>
          </w:tcPr>
          <w:p w14:paraId="10DE212C" w14:textId="77777777" w:rsidR="00122CEB" w:rsidRDefault="00122CEB">
            <w:pPr>
              <w:pStyle w:val="ConsPlusNormal"/>
              <w:jc w:val="right"/>
            </w:pPr>
            <w:r>
              <w:t>6337,4</w:t>
            </w:r>
          </w:p>
        </w:tc>
      </w:tr>
      <w:tr w:rsidR="00122CEB" w14:paraId="14D6F45C" w14:textId="77777777">
        <w:tc>
          <w:tcPr>
            <w:tcW w:w="624" w:type="dxa"/>
          </w:tcPr>
          <w:p w14:paraId="297DAEC0" w14:textId="77777777" w:rsidR="00122CEB" w:rsidRDefault="00122CEB">
            <w:pPr>
              <w:pStyle w:val="ConsPlusNormal"/>
              <w:jc w:val="center"/>
            </w:pPr>
            <w:r>
              <w:t>29</w:t>
            </w:r>
          </w:p>
        </w:tc>
        <w:tc>
          <w:tcPr>
            <w:tcW w:w="4819" w:type="dxa"/>
          </w:tcPr>
          <w:p w14:paraId="55A5B4C5" w14:textId="77777777" w:rsidR="00122CEB" w:rsidRDefault="00122CEB">
            <w:pPr>
              <w:pStyle w:val="ConsPlusNormal"/>
            </w:pPr>
            <w:proofErr w:type="spellStart"/>
            <w:r>
              <w:t>мо</w:t>
            </w:r>
            <w:proofErr w:type="spellEnd"/>
            <w:r>
              <w:t xml:space="preserve"> Сивинский</w:t>
            </w:r>
          </w:p>
        </w:tc>
        <w:tc>
          <w:tcPr>
            <w:tcW w:w="1247" w:type="dxa"/>
          </w:tcPr>
          <w:p w14:paraId="5114CC2C" w14:textId="77777777" w:rsidR="00122CEB" w:rsidRDefault="00122CEB">
            <w:pPr>
              <w:pStyle w:val="ConsPlusNormal"/>
              <w:jc w:val="right"/>
            </w:pPr>
            <w:r>
              <w:t>973,2</w:t>
            </w:r>
          </w:p>
        </w:tc>
        <w:tc>
          <w:tcPr>
            <w:tcW w:w="1191" w:type="dxa"/>
          </w:tcPr>
          <w:p w14:paraId="25E98F53" w14:textId="77777777" w:rsidR="00122CEB" w:rsidRDefault="00122CEB">
            <w:pPr>
              <w:pStyle w:val="ConsPlusNormal"/>
              <w:jc w:val="right"/>
            </w:pPr>
            <w:r>
              <w:t>973,2</w:t>
            </w:r>
          </w:p>
        </w:tc>
        <w:tc>
          <w:tcPr>
            <w:tcW w:w="1191" w:type="dxa"/>
          </w:tcPr>
          <w:p w14:paraId="0C2C26BE" w14:textId="77777777" w:rsidR="00122CEB" w:rsidRDefault="00122CEB">
            <w:pPr>
              <w:pStyle w:val="ConsPlusNormal"/>
              <w:jc w:val="right"/>
            </w:pPr>
            <w:r>
              <w:t>1176,7</w:t>
            </w:r>
          </w:p>
        </w:tc>
      </w:tr>
      <w:tr w:rsidR="00122CEB" w14:paraId="74C0C5DC" w14:textId="77777777">
        <w:tc>
          <w:tcPr>
            <w:tcW w:w="624" w:type="dxa"/>
          </w:tcPr>
          <w:p w14:paraId="15691CC8" w14:textId="77777777" w:rsidR="00122CEB" w:rsidRDefault="00122CEB">
            <w:pPr>
              <w:pStyle w:val="ConsPlusNormal"/>
              <w:jc w:val="center"/>
            </w:pPr>
            <w:r>
              <w:t>30</w:t>
            </w:r>
          </w:p>
        </w:tc>
        <w:tc>
          <w:tcPr>
            <w:tcW w:w="4819" w:type="dxa"/>
          </w:tcPr>
          <w:p w14:paraId="7C81D056" w14:textId="77777777" w:rsidR="00122CEB" w:rsidRDefault="00122CEB">
            <w:pPr>
              <w:pStyle w:val="ConsPlusNormal"/>
            </w:pPr>
            <w:r>
              <w:t>го Суксун</w:t>
            </w:r>
          </w:p>
        </w:tc>
        <w:tc>
          <w:tcPr>
            <w:tcW w:w="1247" w:type="dxa"/>
          </w:tcPr>
          <w:p w14:paraId="1B226F7A" w14:textId="77777777" w:rsidR="00122CEB" w:rsidRDefault="00122CEB">
            <w:pPr>
              <w:pStyle w:val="ConsPlusNormal"/>
              <w:jc w:val="right"/>
            </w:pPr>
            <w:r>
              <w:t>622,2</w:t>
            </w:r>
          </w:p>
        </w:tc>
        <w:tc>
          <w:tcPr>
            <w:tcW w:w="1191" w:type="dxa"/>
          </w:tcPr>
          <w:p w14:paraId="131B5518" w14:textId="77777777" w:rsidR="00122CEB" w:rsidRDefault="00122CEB">
            <w:pPr>
              <w:pStyle w:val="ConsPlusNormal"/>
              <w:jc w:val="right"/>
            </w:pPr>
            <w:r>
              <w:t>622,2</w:t>
            </w:r>
          </w:p>
        </w:tc>
        <w:tc>
          <w:tcPr>
            <w:tcW w:w="1191" w:type="dxa"/>
          </w:tcPr>
          <w:p w14:paraId="1A9C2EEC" w14:textId="77777777" w:rsidR="00122CEB" w:rsidRDefault="00122CEB">
            <w:pPr>
              <w:pStyle w:val="ConsPlusNormal"/>
              <w:jc w:val="right"/>
            </w:pPr>
            <w:r>
              <w:t>752,3</w:t>
            </w:r>
          </w:p>
        </w:tc>
      </w:tr>
      <w:tr w:rsidR="00122CEB" w14:paraId="141AD9BE" w14:textId="77777777">
        <w:tc>
          <w:tcPr>
            <w:tcW w:w="624" w:type="dxa"/>
          </w:tcPr>
          <w:p w14:paraId="2273769E" w14:textId="77777777" w:rsidR="00122CEB" w:rsidRDefault="00122CEB">
            <w:pPr>
              <w:pStyle w:val="ConsPlusNormal"/>
              <w:jc w:val="center"/>
            </w:pPr>
            <w:r>
              <w:t>31</w:t>
            </w:r>
          </w:p>
        </w:tc>
        <w:tc>
          <w:tcPr>
            <w:tcW w:w="4819" w:type="dxa"/>
          </w:tcPr>
          <w:p w14:paraId="429A623E" w14:textId="77777777" w:rsidR="00122CEB" w:rsidRDefault="00122CEB">
            <w:pPr>
              <w:pStyle w:val="ConsPlusNormal"/>
            </w:pPr>
            <w:proofErr w:type="spellStart"/>
            <w:r>
              <w:t>мо</w:t>
            </w:r>
            <w:proofErr w:type="spellEnd"/>
            <w:r>
              <w:t xml:space="preserve"> Уинский</w:t>
            </w:r>
          </w:p>
        </w:tc>
        <w:tc>
          <w:tcPr>
            <w:tcW w:w="1247" w:type="dxa"/>
          </w:tcPr>
          <w:p w14:paraId="37B7AC02" w14:textId="77777777" w:rsidR="00122CEB" w:rsidRDefault="00122CEB">
            <w:pPr>
              <w:pStyle w:val="ConsPlusNormal"/>
              <w:jc w:val="right"/>
            </w:pPr>
            <w:r>
              <w:t>115,0</w:t>
            </w:r>
          </w:p>
        </w:tc>
        <w:tc>
          <w:tcPr>
            <w:tcW w:w="1191" w:type="dxa"/>
          </w:tcPr>
          <w:p w14:paraId="1C4E8725" w14:textId="77777777" w:rsidR="00122CEB" w:rsidRDefault="00122CEB">
            <w:pPr>
              <w:pStyle w:val="ConsPlusNormal"/>
              <w:jc w:val="right"/>
            </w:pPr>
            <w:r>
              <w:t>115,0</w:t>
            </w:r>
          </w:p>
        </w:tc>
        <w:tc>
          <w:tcPr>
            <w:tcW w:w="1191" w:type="dxa"/>
          </w:tcPr>
          <w:p w14:paraId="0BA355AF" w14:textId="77777777" w:rsidR="00122CEB" w:rsidRDefault="00122CEB">
            <w:pPr>
              <w:pStyle w:val="ConsPlusNormal"/>
              <w:jc w:val="right"/>
            </w:pPr>
            <w:r>
              <w:t>139,0</w:t>
            </w:r>
          </w:p>
        </w:tc>
      </w:tr>
      <w:tr w:rsidR="00122CEB" w14:paraId="5341CF9C" w14:textId="77777777">
        <w:tc>
          <w:tcPr>
            <w:tcW w:w="624" w:type="dxa"/>
          </w:tcPr>
          <w:p w14:paraId="65200638" w14:textId="77777777" w:rsidR="00122CEB" w:rsidRDefault="00122CEB">
            <w:pPr>
              <w:pStyle w:val="ConsPlusNormal"/>
              <w:jc w:val="center"/>
            </w:pPr>
            <w:r>
              <w:t>32</w:t>
            </w:r>
          </w:p>
        </w:tc>
        <w:tc>
          <w:tcPr>
            <w:tcW w:w="4819" w:type="dxa"/>
          </w:tcPr>
          <w:p w14:paraId="189B7507" w14:textId="77777777" w:rsidR="00122CEB" w:rsidRDefault="00122CEB">
            <w:pPr>
              <w:pStyle w:val="ConsPlusNormal"/>
            </w:pPr>
            <w:r>
              <w:t>го Чердынь</w:t>
            </w:r>
          </w:p>
        </w:tc>
        <w:tc>
          <w:tcPr>
            <w:tcW w:w="1247" w:type="dxa"/>
          </w:tcPr>
          <w:p w14:paraId="1EE5497D" w14:textId="77777777" w:rsidR="00122CEB" w:rsidRDefault="00122CEB">
            <w:pPr>
              <w:pStyle w:val="ConsPlusNormal"/>
              <w:jc w:val="right"/>
            </w:pPr>
            <w:r>
              <w:t>640,4</w:t>
            </w:r>
          </w:p>
        </w:tc>
        <w:tc>
          <w:tcPr>
            <w:tcW w:w="1191" w:type="dxa"/>
          </w:tcPr>
          <w:p w14:paraId="5D40FFDF" w14:textId="77777777" w:rsidR="00122CEB" w:rsidRDefault="00122CEB">
            <w:pPr>
              <w:pStyle w:val="ConsPlusNormal"/>
              <w:jc w:val="right"/>
            </w:pPr>
            <w:r>
              <w:t>640,4</w:t>
            </w:r>
          </w:p>
        </w:tc>
        <w:tc>
          <w:tcPr>
            <w:tcW w:w="1191" w:type="dxa"/>
          </w:tcPr>
          <w:p w14:paraId="21A50872" w14:textId="77777777" w:rsidR="00122CEB" w:rsidRDefault="00122CEB">
            <w:pPr>
              <w:pStyle w:val="ConsPlusNormal"/>
              <w:jc w:val="right"/>
            </w:pPr>
            <w:r>
              <w:t>774,2</w:t>
            </w:r>
          </w:p>
        </w:tc>
      </w:tr>
      <w:tr w:rsidR="00122CEB" w14:paraId="62A64DD6" w14:textId="77777777">
        <w:tc>
          <w:tcPr>
            <w:tcW w:w="624" w:type="dxa"/>
          </w:tcPr>
          <w:p w14:paraId="1EC6777B" w14:textId="77777777" w:rsidR="00122CEB" w:rsidRDefault="00122CEB">
            <w:pPr>
              <w:pStyle w:val="ConsPlusNormal"/>
              <w:jc w:val="center"/>
            </w:pPr>
            <w:r>
              <w:t>33</w:t>
            </w:r>
          </w:p>
        </w:tc>
        <w:tc>
          <w:tcPr>
            <w:tcW w:w="4819" w:type="dxa"/>
          </w:tcPr>
          <w:p w14:paraId="3EE25B10" w14:textId="77777777" w:rsidR="00122CEB" w:rsidRDefault="00122CEB">
            <w:pPr>
              <w:pStyle w:val="ConsPlusNormal"/>
            </w:pPr>
            <w:r>
              <w:t>го Чернушка</w:t>
            </w:r>
          </w:p>
        </w:tc>
        <w:tc>
          <w:tcPr>
            <w:tcW w:w="1247" w:type="dxa"/>
          </w:tcPr>
          <w:p w14:paraId="0CCC4331" w14:textId="77777777" w:rsidR="00122CEB" w:rsidRDefault="00122CEB">
            <w:pPr>
              <w:pStyle w:val="ConsPlusNormal"/>
              <w:jc w:val="right"/>
            </w:pPr>
            <w:r>
              <w:t>1619,8</w:t>
            </w:r>
          </w:p>
        </w:tc>
        <w:tc>
          <w:tcPr>
            <w:tcW w:w="1191" w:type="dxa"/>
          </w:tcPr>
          <w:p w14:paraId="133A6221" w14:textId="77777777" w:rsidR="00122CEB" w:rsidRDefault="00122CEB">
            <w:pPr>
              <w:pStyle w:val="ConsPlusNormal"/>
              <w:jc w:val="right"/>
            </w:pPr>
            <w:r>
              <w:t>1619,8</w:t>
            </w:r>
          </w:p>
        </w:tc>
        <w:tc>
          <w:tcPr>
            <w:tcW w:w="1191" w:type="dxa"/>
          </w:tcPr>
          <w:p w14:paraId="41D34FB9" w14:textId="77777777" w:rsidR="00122CEB" w:rsidRDefault="00122CEB">
            <w:pPr>
              <w:pStyle w:val="ConsPlusNormal"/>
              <w:jc w:val="right"/>
            </w:pPr>
            <w:r>
              <w:t>1958,4</w:t>
            </w:r>
          </w:p>
        </w:tc>
      </w:tr>
      <w:tr w:rsidR="00122CEB" w14:paraId="5BA3AF7B" w14:textId="77777777">
        <w:tc>
          <w:tcPr>
            <w:tcW w:w="624" w:type="dxa"/>
          </w:tcPr>
          <w:p w14:paraId="2104FE95" w14:textId="77777777" w:rsidR="00122CEB" w:rsidRDefault="00122CEB">
            <w:pPr>
              <w:pStyle w:val="ConsPlusNormal"/>
              <w:jc w:val="center"/>
            </w:pPr>
            <w:r>
              <w:t>34</w:t>
            </w:r>
          </w:p>
        </w:tc>
        <w:tc>
          <w:tcPr>
            <w:tcW w:w="4819" w:type="dxa"/>
          </w:tcPr>
          <w:p w14:paraId="57A76CEC" w14:textId="77777777" w:rsidR="00122CEB" w:rsidRDefault="00122CEB">
            <w:pPr>
              <w:pStyle w:val="ConsPlusNormal"/>
            </w:pPr>
            <w:proofErr w:type="spellStart"/>
            <w:r>
              <w:t>мо</w:t>
            </w:r>
            <w:proofErr w:type="spellEnd"/>
            <w:r>
              <w:t xml:space="preserve"> Кудымкарский</w:t>
            </w:r>
          </w:p>
        </w:tc>
        <w:tc>
          <w:tcPr>
            <w:tcW w:w="1247" w:type="dxa"/>
          </w:tcPr>
          <w:p w14:paraId="4D0A8EEC" w14:textId="77777777" w:rsidR="00122CEB" w:rsidRDefault="00122CEB">
            <w:pPr>
              <w:pStyle w:val="ConsPlusNormal"/>
              <w:jc w:val="right"/>
            </w:pPr>
            <w:r>
              <w:t>1442,4</w:t>
            </w:r>
          </w:p>
        </w:tc>
        <w:tc>
          <w:tcPr>
            <w:tcW w:w="1191" w:type="dxa"/>
          </w:tcPr>
          <w:p w14:paraId="2919D0DF" w14:textId="77777777" w:rsidR="00122CEB" w:rsidRDefault="00122CEB">
            <w:pPr>
              <w:pStyle w:val="ConsPlusNormal"/>
              <w:jc w:val="right"/>
            </w:pPr>
            <w:r>
              <w:t>1442,4</w:t>
            </w:r>
          </w:p>
        </w:tc>
        <w:tc>
          <w:tcPr>
            <w:tcW w:w="1191" w:type="dxa"/>
          </w:tcPr>
          <w:p w14:paraId="5E6ECC62" w14:textId="77777777" w:rsidR="00122CEB" w:rsidRDefault="00122CEB">
            <w:pPr>
              <w:pStyle w:val="ConsPlusNormal"/>
              <w:jc w:val="right"/>
            </w:pPr>
            <w:r>
              <w:t>1743,9</w:t>
            </w:r>
          </w:p>
        </w:tc>
      </w:tr>
      <w:tr w:rsidR="00122CEB" w14:paraId="5E5868C2" w14:textId="77777777">
        <w:tc>
          <w:tcPr>
            <w:tcW w:w="624" w:type="dxa"/>
          </w:tcPr>
          <w:p w14:paraId="318FE065" w14:textId="77777777" w:rsidR="00122CEB" w:rsidRDefault="00122CEB">
            <w:pPr>
              <w:pStyle w:val="ConsPlusNormal"/>
              <w:jc w:val="center"/>
            </w:pPr>
            <w:r>
              <w:t>35</w:t>
            </w:r>
          </w:p>
        </w:tc>
        <w:tc>
          <w:tcPr>
            <w:tcW w:w="4819" w:type="dxa"/>
          </w:tcPr>
          <w:p w14:paraId="77A04CF1" w14:textId="77777777" w:rsidR="00122CEB" w:rsidRDefault="00122CEB">
            <w:pPr>
              <w:pStyle w:val="ConsPlusNormal"/>
            </w:pPr>
            <w:proofErr w:type="spellStart"/>
            <w:r>
              <w:t>мо</w:t>
            </w:r>
            <w:proofErr w:type="spellEnd"/>
            <w:r>
              <w:t xml:space="preserve"> Гайнский</w:t>
            </w:r>
          </w:p>
        </w:tc>
        <w:tc>
          <w:tcPr>
            <w:tcW w:w="1247" w:type="dxa"/>
          </w:tcPr>
          <w:p w14:paraId="5BB4B9FA" w14:textId="77777777" w:rsidR="00122CEB" w:rsidRDefault="00122CEB">
            <w:pPr>
              <w:pStyle w:val="ConsPlusNormal"/>
              <w:jc w:val="right"/>
            </w:pPr>
            <w:r>
              <w:t>757,4</w:t>
            </w:r>
          </w:p>
        </w:tc>
        <w:tc>
          <w:tcPr>
            <w:tcW w:w="1191" w:type="dxa"/>
          </w:tcPr>
          <w:p w14:paraId="3F4F928C" w14:textId="77777777" w:rsidR="00122CEB" w:rsidRDefault="00122CEB">
            <w:pPr>
              <w:pStyle w:val="ConsPlusNormal"/>
              <w:jc w:val="right"/>
            </w:pPr>
            <w:r>
              <w:t>757,4</w:t>
            </w:r>
          </w:p>
        </w:tc>
        <w:tc>
          <w:tcPr>
            <w:tcW w:w="1191" w:type="dxa"/>
          </w:tcPr>
          <w:p w14:paraId="6AB5DFD2" w14:textId="77777777" w:rsidR="00122CEB" w:rsidRDefault="00122CEB">
            <w:pPr>
              <w:pStyle w:val="ConsPlusNormal"/>
              <w:jc w:val="right"/>
            </w:pPr>
            <w:r>
              <w:t>915,7</w:t>
            </w:r>
          </w:p>
        </w:tc>
      </w:tr>
      <w:tr w:rsidR="00122CEB" w14:paraId="4439BF17" w14:textId="77777777">
        <w:tc>
          <w:tcPr>
            <w:tcW w:w="624" w:type="dxa"/>
          </w:tcPr>
          <w:p w14:paraId="00B7C2C8" w14:textId="77777777" w:rsidR="00122CEB" w:rsidRDefault="00122CEB">
            <w:pPr>
              <w:pStyle w:val="ConsPlusNormal"/>
              <w:jc w:val="center"/>
            </w:pPr>
            <w:r>
              <w:t>36</w:t>
            </w:r>
          </w:p>
        </w:tc>
        <w:tc>
          <w:tcPr>
            <w:tcW w:w="4819" w:type="dxa"/>
          </w:tcPr>
          <w:p w14:paraId="24B82024" w14:textId="77777777" w:rsidR="00122CEB" w:rsidRDefault="00122CEB">
            <w:pPr>
              <w:pStyle w:val="ConsPlusNormal"/>
            </w:pPr>
            <w:proofErr w:type="spellStart"/>
            <w:r>
              <w:t>мо</w:t>
            </w:r>
            <w:proofErr w:type="spellEnd"/>
            <w:r>
              <w:t xml:space="preserve"> Косинский</w:t>
            </w:r>
          </w:p>
        </w:tc>
        <w:tc>
          <w:tcPr>
            <w:tcW w:w="1247" w:type="dxa"/>
          </w:tcPr>
          <w:p w14:paraId="46B5C25F" w14:textId="77777777" w:rsidR="00122CEB" w:rsidRDefault="00122CEB">
            <w:pPr>
              <w:pStyle w:val="ConsPlusNormal"/>
              <w:jc w:val="right"/>
            </w:pPr>
            <w:r>
              <w:t>254,8</w:t>
            </w:r>
          </w:p>
        </w:tc>
        <w:tc>
          <w:tcPr>
            <w:tcW w:w="1191" w:type="dxa"/>
          </w:tcPr>
          <w:p w14:paraId="45EE8BD1" w14:textId="77777777" w:rsidR="00122CEB" w:rsidRDefault="00122CEB">
            <w:pPr>
              <w:pStyle w:val="ConsPlusNormal"/>
              <w:jc w:val="right"/>
            </w:pPr>
            <w:r>
              <w:t>254,8</w:t>
            </w:r>
          </w:p>
        </w:tc>
        <w:tc>
          <w:tcPr>
            <w:tcW w:w="1191" w:type="dxa"/>
          </w:tcPr>
          <w:p w14:paraId="6B76B63A" w14:textId="77777777" w:rsidR="00122CEB" w:rsidRDefault="00122CEB">
            <w:pPr>
              <w:pStyle w:val="ConsPlusNormal"/>
              <w:jc w:val="right"/>
            </w:pPr>
            <w:r>
              <w:t>308,1</w:t>
            </w:r>
          </w:p>
        </w:tc>
      </w:tr>
      <w:tr w:rsidR="00122CEB" w14:paraId="3ABBE808" w14:textId="77777777">
        <w:tc>
          <w:tcPr>
            <w:tcW w:w="624" w:type="dxa"/>
          </w:tcPr>
          <w:p w14:paraId="76649E1C" w14:textId="77777777" w:rsidR="00122CEB" w:rsidRDefault="00122CEB">
            <w:pPr>
              <w:pStyle w:val="ConsPlusNormal"/>
              <w:jc w:val="center"/>
            </w:pPr>
            <w:r>
              <w:t>37</w:t>
            </w:r>
          </w:p>
        </w:tc>
        <w:tc>
          <w:tcPr>
            <w:tcW w:w="4819" w:type="dxa"/>
          </w:tcPr>
          <w:p w14:paraId="0D128053" w14:textId="77777777" w:rsidR="00122CEB" w:rsidRDefault="00122CEB">
            <w:pPr>
              <w:pStyle w:val="ConsPlusNormal"/>
            </w:pPr>
            <w:proofErr w:type="spellStart"/>
            <w:r>
              <w:t>мо</w:t>
            </w:r>
            <w:proofErr w:type="spellEnd"/>
            <w:r>
              <w:t xml:space="preserve"> Кочевский</w:t>
            </w:r>
          </w:p>
        </w:tc>
        <w:tc>
          <w:tcPr>
            <w:tcW w:w="1247" w:type="dxa"/>
          </w:tcPr>
          <w:p w14:paraId="19D1B637" w14:textId="77777777" w:rsidR="00122CEB" w:rsidRDefault="00122CEB">
            <w:pPr>
              <w:pStyle w:val="ConsPlusNormal"/>
              <w:jc w:val="right"/>
            </w:pPr>
            <w:r>
              <w:t>760,1</w:t>
            </w:r>
          </w:p>
        </w:tc>
        <w:tc>
          <w:tcPr>
            <w:tcW w:w="1191" w:type="dxa"/>
          </w:tcPr>
          <w:p w14:paraId="1D480917" w14:textId="77777777" w:rsidR="00122CEB" w:rsidRDefault="00122CEB">
            <w:pPr>
              <w:pStyle w:val="ConsPlusNormal"/>
              <w:jc w:val="right"/>
            </w:pPr>
            <w:r>
              <w:t>760,1</w:t>
            </w:r>
          </w:p>
        </w:tc>
        <w:tc>
          <w:tcPr>
            <w:tcW w:w="1191" w:type="dxa"/>
          </w:tcPr>
          <w:p w14:paraId="6F91782A" w14:textId="77777777" w:rsidR="00122CEB" w:rsidRDefault="00122CEB">
            <w:pPr>
              <w:pStyle w:val="ConsPlusNormal"/>
              <w:jc w:val="right"/>
            </w:pPr>
            <w:r>
              <w:t>918,9</w:t>
            </w:r>
          </w:p>
        </w:tc>
      </w:tr>
      <w:tr w:rsidR="00122CEB" w14:paraId="07825216" w14:textId="77777777">
        <w:tc>
          <w:tcPr>
            <w:tcW w:w="624" w:type="dxa"/>
          </w:tcPr>
          <w:p w14:paraId="55C14FA6" w14:textId="77777777" w:rsidR="00122CEB" w:rsidRDefault="00122CEB">
            <w:pPr>
              <w:pStyle w:val="ConsPlusNormal"/>
              <w:jc w:val="center"/>
            </w:pPr>
            <w:r>
              <w:t>38</w:t>
            </w:r>
          </w:p>
        </w:tc>
        <w:tc>
          <w:tcPr>
            <w:tcW w:w="4819" w:type="dxa"/>
          </w:tcPr>
          <w:p w14:paraId="74197DDA" w14:textId="77777777" w:rsidR="00122CEB" w:rsidRDefault="00122CEB">
            <w:pPr>
              <w:pStyle w:val="ConsPlusNormal"/>
            </w:pPr>
            <w:proofErr w:type="spellStart"/>
            <w:r>
              <w:t>мо</w:t>
            </w:r>
            <w:proofErr w:type="spellEnd"/>
            <w:r>
              <w:t xml:space="preserve"> Юрлинский</w:t>
            </w:r>
          </w:p>
        </w:tc>
        <w:tc>
          <w:tcPr>
            <w:tcW w:w="1247" w:type="dxa"/>
          </w:tcPr>
          <w:p w14:paraId="10FDF947" w14:textId="77777777" w:rsidR="00122CEB" w:rsidRDefault="00122CEB">
            <w:pPr>
              <w:pStyle w:val="ConsPlusNormal"/>
              <w:jc w:val="right"/>
            </w:pPr>
            <w:r>
              <w:t>259,9</w:t>
            </w:r>
          </w:p>
        </w:tc>
        <w:tc>
          <w:tcPr>
            <w:tcW w:w="1191" w:type="dxa"/>
          </w:tcPr>
          <w:p w14:paraId="7A50CD9D" w14:textId="77777777" w:rsidR="00122CEB" w:rsidRDefault="00122CEB">
            <w:pPr>
              <w:pStyle w:val="ConsPlusNormal"/>
              <w:jc w:val="right"/>
            </w:pPr>
            <w:r>
              <w:t>259,9</w:t>
            </w:r>
          </w:p>
        </w:tc>
        <w:tc>
          <w:tcPr>
            <w:tcW w:w="1191" w:type="dxa"/>
          </w:tcPr>
          <w:p w14:paraId="08ED026A" w14:textId="77777777" w:rsidR="00122CEB" w:rsidRDefault="00122CEB">
            <w:pPr>
              <w:pStyle w:val="ConsPlusNormal"/>
              <w:jc w:val="right"/>
            </w:pPr>
            <w:r>
              <w:t>314,2</w:t>
            </w:r>
          </w:p>
        </w:tc>
      </w:tr>
      <w:tr w:rsidR="00122CEB" w14:paraId="1CBA9C2F" w14:textId="77777777">
        <w:tc>
          <w:tcPr>
            <w:tcW w:w="624" w:type="dxa"/>
          </w:tcPr>
          <w:p w14:paraId="2D93C499" w14:textId="77777777" w:rsidR="00122CEB" w:rsidRDefault="00122CEB">
            <w:pPr>
              <w:pStyle w:val="ConsPlusNormal"/>
              <w:jc w:val="center"/>
            </w:pPr>
            <w:r>
              <w:t>39</w:t>
            </w:r>
          </w:p>
        </w:tc>
        <w:tc>
          <w:tcPr>
            <w:tcW w:w="4819" w:type="dxa"/>
          </w:tcPr>
          <w:p w14:paraId="18E9FAAD" w14:textId="77777777" w:rsidR="00122CEB" w:rsidRDefault="00122CEB">
            <w:pPr>
              <w:pStyle w:val="ConsPlusNormal"/>
            </w:pPr>
            <w:proofErr w:type="spellStart"/>
            <w:r>
              <w:t>мо</w:t>
            </w:r>
            <w:proofErr w:type="spellEnd"/>
            <w:r>
              <w:t xml:space="preserve"> Юсьвинский</w:t>
            </w:r>
          </w:p>
        </w:tc>
        <w:tc>
          <w:tcPr>
            <w:tcW w:w="1247" w:type="dxa"/>
          </w:tcPr>
          <w:p w14:paraId="63427133" w14:textId="77777777" w:rsidR="00122CEB" w:rsidRDefault="00122CEB">
            <w:pPr>
              <w:pStyle w:val="ConsPlusNormal"/>
              <w:jc w:val="right"/>
            </w:pPr>
            <w:r>
              <w:t>428,5</w:t>
            </w:r>
          </w:p>
        </w:tc>
        <w:tc>
          <w:tcPr>
            <w:tcW w:w="1191" w:type="dxa"/>
          </w:tcPr>
          <w:p w14:paraId="06FD8DC5" w14:textId="77777777" w:rsidR="00122CEB" w:rsidRDefault="00122CEB">
            <w:pPr>
              <w:pStyle w:val="ConsPlusNormal"/>
              <w:jc w:val="right"/>
            </w:pPr>
            <w:r>
              <w:t>428,5</w:t>
            </w:r>
          </w:p>
        </w:tc>
        <w:tc>
          <w:tcPr>
            <w:tcW w:w="1191" w:type="dxa"/>
          </w:tcPr>
          <w:p w14:paraId="483462AF" w14:textId="77777777" w:rsidR="00122CEB" w:rsidRDefault="00122CEB">
            <w:pPr>
              <w:pStyle w:val="ConsPlusNormal"/>
              <w:jc w:val="right"/>
            </w:pPr>
            <w:r>
              <w:t>518,0</w:t>
            </w:r>
          </w:p>
        </w:tc>
      </w:tr>
      <w:tr w:rsidR="00122CEB" w14:paraId="22617413" w14:textId="77777777">
        <w:tc>
          <w:tcPr>
            <w:tcW w:w="624" w:type="dxa"/>
          </w:tcPr>
          <w:p w14:paraId="3E066AED" w14:textId="77777777" w:rsidR="00122CEB" w:rsidRDefault="00122CEB">
            <w:pPr>
              <w:pStyle w:val="ConsPlusNormal"/>
            </w:pPr>
          </w:p>
        </w:tc>
        <w:tc>
          <w:tcPr>
            <w:tcW w:w="4819" w:type="dxa"/>
          </w:tcPr>
          <w:p w14:paraId="1740D440" w14:textId="77777777" w:rsidR="00122CEB" w:rsidRDefault="00122CEB">
            <w:pPr>
              <w:pStyle w:val="ConsPlusNormal"/>
            </w:pPr>
            <w:r>
              <w:t>Всего Пермский край</w:t>
            </w:r>
          </w:p>
        </w:tc>
        <w:tc>
          <w:tcPr>
            <w:tcW w:w="1247" w:type="dxa"/>
          </w:tcPr>
          <w:p w14:paraId="2D1B6009" w14:textId="77777777" w:rsidR="00122CEB" w:rsidRDefault="00122CEB">
            <w:pPr>
              <w:pStyle w:val="ConsPlusNormal"/>
              <w:jc w:val="right"/>
            </w:pPr>
            <w:r>
              <w:t>83712,3</w:t>
            </w:r>
          </w:p>
        </w:tc>
        <w:tc>
          <w:tcPr>
            <w:tcW w:w="1191" w:type="dxa"/>
          </w:tcPr>
          <w:p w14:paraId="0E40095F" w14:textId="77777777" w:rsidR="00122CEB" w:rsidRDefault="00122CEB">
            <w:pPr>
              <w:pStyle w:val="ConsPlusNormal"/>
              <w:jc w:val="right"/>
            </w:pPr>
            <w:r>
              <w:t>83712,3</w:t>
            </w:r>
          </w:p>
        </w:tc>
        <w:tc>
          <w:tcPr>
            <w:tcW w:w="1191" w:type="dxa"/>
          </w:tcPr>
          <w:p w14:paraId="49B43BA8" w14:textId="77777777" w:rsidR="00122CEB" w:rsidRDefault="00122CEB">
            <w:pPr>
              <w:pStyle w:val="ConsPlusNormal"/>
              <w:jc w:val="right"/>
            </w:pPr>
            <w:r>
              <w:t>101192,5</w:t>
            </w:r>
          </w:p>
        </w:tc>
      </w:tr>
    </w:tbl>
    <w:p w14:paraId="0FAEC0CA" w14:textId="77777777" w:rsidR="00122CEB" w:rsidRDefault="00122CEB">
      <w:pPr>
        <w:pStyle w:val="ConsPlusNormal"/>
        <w:jc w:val="both"/>
      </w:pPr>
    </w:p>
    <w:p w14:paraId="3E26CE97" w14:textId="77777777" w:rsidR="00122CEB" w:rsidRDefault="00122CEB">
      <w:pPr>
        <w:pStyle w:val="ConsPlusNormal"/>
        <w:jc w:val="right"/>
        <w:outlineLvl w:val="1"/>
      </w:pPr>
      <w:r>
        <w:t>Таблица 2</w:t>
      </w:r>
    </w:p>
    <w:p w14:paraId="71D03C16" w14:textId="77777777" w:rsidR="00122CEB" w:rsidRDefault="00122CEB">
      <w:pPr>
        <w:pStyle w:val="ConsPlusNormal"/>
        <w:jc w:val="right"/>
      </w:pPr>
      <w:r>
        <w:t>приложения 14</w:t>
      </w:r>
    </w:p>
    <w:p w14:paraId="5C9E11E6" w14:textId="77777777" w:rsidR="00122CEB" w:rsidRDefault="00122CEB">
      <w:pPr>
        <w:pStyle w:val="ConsPlusNormal"/>
        <w:jc w:val="both"/>
      </w:pPr>
    </w:p>
    <w:p w14:paraId="372192C6" w14:textId="77777777" w:rsidR="00122CEB" w:rsidRDefault="00122CEB">
      <w:pPr>
        <w:pStyle w:val="ConsPlusTitle"/>
        <w:jc w:val="center"/>
      </w:pPr>
      <w:r>
        <w:t>Иные межбюджетные трансферты, передаваемые в 2024 году</w:t>
      </w:r>
    </w:p>
    <w:p w14:paraId="1E089730" w14:textId="77777777" w:rsidR="00122CEB" w:rsidRDefault="00122CEB">
      <w:pPr>
        <w:pStyle w:val="ConsPlusTitle"/>
        <w:jc w:val="center"/>
      </w:pPr>
      <w:r>
        <w:t>и в плановом периоде 2025 и 2026 годов бюджетам</w:t>
      </w:r>
    </w:p>
    <w:p w14:paraId="4A9CDD6F" w14:textId="77777777" w:rsidR="00122CEB" w:rsidRDefault="00122CEB">
      <w:pPr>
        <w:pStyle w:val="ConsPlusTitle"/>
        <w:jc w:val="center"/>
      </w:pPr>
      <w:r>
        <w:t>муниципальных образований на оснащение муниципальных</w:t>
      </w:r>
    </w:p>
    <w:p w14:paraId="7EE7D2B9" w14:textId="77777777" w:rsidR="00122CEB" w:rsidRDefault="00122CEB">
      <w:pPr>
        <w:pStyle w:val="ConsPlusTitle"/>
        <w:jc w:val="center"/>
      </w:pPr>
      <w:r>
        <w:t>образовательных организаций оборудованием, средствами</w:t>
      </w:r>
    </w:p>
    <w:p w14:paraId="1E8BF686" w14:textId="77777777" w:rsidR="00122CEB" w:rsidRDefault="00122CEB">
      <w:pPr>
        <w:pStyle w:val="ConsPlusTitle"/>
        <w:jc w:val="center"/>
      </w:pPr>
      <w:r>
        <w:t>обучения и воспитания, тыс. рублей</w:t>
      </w:r>
    </w:p>
    <w:p w14:paraId="7A7D3B22" w14:textId="77777777" w:rsidR="00122CEB" w:rsidRDefault="00122CEB">
      <w:pPr>
        <w:pStyle w:val="ConsPlusNormal"/>
        <w:jc w:val="center"/>
      </w:pPr>
    </w:p>
    <w:p w14:paraId="315279FE" w14:textId="77777777" w:rsidR="00122CEB" w:rsidRDefault="00122CEB">
      <w:pPr>
        <w:pStyle w:val="ConsPlusNormal"/>
        <w:jc w:val="center"/>
      </w:pPr>
      <w:r>
        <w:t xml:space="preserve">(в ред. </w:t>
      </w:r>
      <w:hyperlink r:id="rId162">
        <w:r>
          <w:rPr>
            <w:color w:val="0000FF"/>
          </w:rPr>
          <w:t>Закона</w:t>
        </w:r>
      </w:hyperlink>
      <w:r>
        <w:t xml:space="preserve"> Пермского края от 26.09.2024 N 356-ПК)</w:t>
      </w:r>
    </w:p>
    <w:p w14:paraId="441EDBD1"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49EAAB7C" w14:textId="77777777">
        <w:tc>
          <w:tcPr>
            <w:tcW w:w="624" w:type="dxa"/>
          </w:tcPr>
          <w:p w14:paraId="6EE3B2E5" w14:textId="77777777" w:rsidR="00122CEB" w:rsidRDefault="00122CEB">
            <w:pPr>
              <w:pStyle w:val="ConsPlusNormal"/>
              <w:jc w:val="center"/>
            </w:pPr>
            <w:r>
              <w:t>N п/п</w:t>
            </w:r>
          </w:p>
        </w:tc>
        <w:tc>
          <w:tcPr>
            <w:tcW w:w="4309" w:type="dxa"/>
          </w:tcPr>
          <w:p w14:paraId="3052F075" w14:textId="77777777" w:rsidR="00122CEB" w:rsidRDefault="00122CEB">
            <w:pPr>
              <w:pStyle w:val="ConsPlusNormal"/>
              <w:jc w:val="center"/>
            </w:pPr>
            <w:r>
              <w:t>Наименование муниципальных образований</w:t>
            </w:r>
          </w:p>
        </w:tc>
        <w:tc>
          <w:tcPr>
            <w:tcW w:w="1417" w:type="dxa"/>
          </w:tcPr>
          <w:p w14:paraId="78DF7651" w14:textId="77777777" w:rsidR="00122CEB" w:rsidRDefault="00122CEB">
            <w:pPr>
              <w:pStyle w:val="ConsPlusNormal"/>
              <w:jc w:val="center"/>
            </w:pPr>
            <w:r>
              <w:t>2024 год</w:t>
            </w:r>
          </w:p>
        </w:tc>
        <w:tc>
          <w:tcPr>
            <w:tcW w:w="1361" w:type="dxa"/>
          </w:tcPr>
          <w:p w14:paraId="2FCAFC03" w14:textId="77777777" w:rsidR="00122CEB" w:rsidRDefault="00122CEB">
            <w:pPr>
              <w:pStyle w:val="ConsPlusNormal"/>
              <w:jc w:val="center"/>
            </w:pPr>
            <w:r>
              <w:t>2025 год</w:t>
            </w:r>
          </w:p>
        </w:tc>
        <w:tc>
          <w:tcPr>
            <w:tcW w:w="1361" w:type="dxa"/>
          </w:tcPr>
          <w:p w14:paraId="1932B8DD" w14:textId="77777777" w:rsidR="00122CEB" w:rsidRDefault="00122CEB">
            <w:pPr>
              <w:pStyle w:val="ConsPlusNormal"/>
              <w:jc w:val="center"/>
            </w:pPr>
            <w:r>
              <w:t>2026 год</w:t>
            </w:r>
          </w:p>
        </w:tc>
      </w:tr>
      <w:tr w:rsidR="00122CEB" w14:paraId="2121999B" w14:textId="77777777">
        <w:tc>
          <w:tcPr>
            <w:tcW w:w="624" w:type="dxa"/>
          </w:tcPr>
          <w:p w14:paraId="4AC18C89" w14:textId="77777777" w:rsidR="00122CEB" w:rsidRDefault="00122CEB">
            <w:pPr>
              <w:pStyle w:val="ConsPlusNormal"/>
              <w:jc w:val="center"/>
            </w:pPr>
            <w:r>
              <w:t>1</w:t>
            </w:r>
          </w:p>
        </w:tc>
        <w:tc>
          <w:tcPr>
            <w:tcW w:w="4309" w:type="dxa"/>
          </w:tcPr>
          <w:p w14:paraId="7E395176" w14:textId="77777777" w:rsidR="00122CEB" w:rsidRDefault="00122CEB">
            <w:pPr>
              <w:pStyle w:val="ConsPlusNormal"/>
              <w:jc w:val="center"/>
            </w:pPr>
            <w:r>
              <w:t>2</w:t>
            </w:r>
          </w:p>
        </w:tc>
        <w:tc>
          <w:tcPr>
            <w:tcW w:w="1417" w:type="dxa"/>
          </w:tcPr>
          <w:p w14:paraId="77F71912" w14:textId="77777777" w:rsidR="00122CEB" w:rsidRDefault="00122CEB">
            <w:pPr>
              <w:pStyle w:val="ConsPlusNormal"/>
              <w:jc w:val="center"/>
            </w:pPr>
            <w:r>
              <w:t>3</w:t>
            </w:r>
          </w:p>
        </w:tc>
        <w:tc>
          <w:tcPr>
            <w:tcW w:w="1361" w:type="dxa"/>
          </w:tcPr>
          <w:p w14:paraId="5D89B575" w14:textId="77777777" w:rsidR="00122CEB" w:rsidRDefault="00122CEB">
            <w:pPr>
              <w:pStyle w:val="ConsPlusNormal"/>
              <w:jc w:val="center"/>
            </w:pPr>
            <w:r>
              <w:t>4</w:t>
            </w:r>
          </w:p>
        </w:tc>
        <w:tc>
          <w:tcPr>
            <w:tcW w:w="1361" w:type="dxa"/>
          </w:tcPr>
          <w:p w14:paraId="07033554" w14:textId="77777777" w:rsidR="00122CEB" w:rsidRDefault="00122CEB">
            <w:pPr>
              <w:pStyle w:val="ConsPlusNormal"/>
              <w:jc w:val="center"/>
            </w:pPr>
            <w:r>
              <w:t>5</w:t>
            </w:r>
          </w:p>
        </w:tc>
      </w:tr>
      <w:tr w:rsidR="00122CEB" w14:paraId="07CC592C" w14:textId="77777777">
        <w:tc>
          <w:tcPr>
            <w:tcW w:w="624" w:type="dxa"/>
          </w:tcPr>
          <w:p w14:paraId="210E8ABB" w14:textId="77777777" w:rsidR="00122CEB" w:rsidRDefault="00122CEB">
            <w:pPr>
              <w:pStyle w:val="ConsPlusNormal"/>
              <w:jc w:val="center"/>
            </w:pPr>
            <w:r>
              <w:t>1</w:t>
            </w:r>
          </w:p>
        </w:tc>
        <w:tc>
          <w:tcPr>
            <w:tcW w:w="4309" w:type="dxa"/>
          </w:tcPr>
          <w:p w14:paraId="45ECDCFC" w14:textId="77777777" w:rsidR="00122CEB" w:rsidRDefault="00122CEB">
            <w:pPr>
              <w:pStyle w:val="ConsPlusNormal"/>
              <w:jc w:val="both"/>
            </w:pPr>
            <w:r>
              <w:t>го Пермь</w:t>
            </w:r>
          </w:p>
        </w:tc>
        <w:tc>
          <w:tcPr>
            <w:tcW w:w="1417" w:type="dxa"/>
          </w:tcPr>
          <w:p w14:paraId="2AE67A1A" w14:textId="77777777" w:rsidR="00122CEB" w:rsidRDefault="00122CEB">
            <w:pPr>
              <w:pStyle w:val="ConsPlusNormal"/>
              <w:jc w:val="right"/>
            </w:pPr>
            <w:r>
              <w:t>97005,3</w:t>
            </w:r>
          </w:p>
        </w:tc>
        <w:tc>
          <w:tcPr>
            <w:tcW w:w="1361" w:type="dxa"/>
          </w:tcPr>
          <w:p w14:paraId="66E70704" w14:textId="77777777" w:rsidR="00122CEB" w:rsidRDefault="00122CEB">
            <w:pPr>
              <w:pStyle w:val="ConsPlusNormal"/>
              <w:jc w:val="right"/>
            </w:pPr>
            <w:r>
              <w:t>18305,0</w:t>
            </w:r>
          </w:p>
        </w:tc>
        <w:tc>
          <w:tcPr>
            <w:tcW w:w="1361" w:type="dxa"/>
          </w:tcPr>
          <w:p w14:paraId="480520E9" w14:textId="77777777" w:rsidR="00122CEB" w:rsidRDefault="00122CEB">
            <w:pPr>
              <w:pStyle w:val="ConsPlusNormal"/>
              <w:jc w:val="right"/>
            </w:pPr>
            <w:r>
              <w:t>55130,0</w:t>
            </w:r>
          </w:p>
        </w:tc>
      </w:tr>
      <w:tr w:rsidR="00122CEB" w14:paraId="6B9C4108" w14:textId="77777777">
        <w:tc>
          <w:tcPr>
            <w:tcW w:w="624" w:type="dxa"/>
          </w:tcPr>
          <w:p w14:paraId="4585AE3F" w14:textId="77777777" w:rsidR="00122CEB" w:rsidRDefault="00122CEB">
            <w:pPr>
              <w:pStyle w:val="ConsPlusNormal"/>
              <w:jc w:val="center"/>
            </w:pPr>
            <w:r>
              <w:t>2</w:t>
            </w:r>
          </w:p>
        </w:tc>
        <w:tc>
          <w:tcPr>
            <w:tcW w:w="4309" w:type="dxa"/>
          </w:tcPr>
          <w:p w14:paraId="347A88BE" w14:textId="77777777" w:rsidR="00122CEB" w:rsidRDefault="00122CEB">
            <w:pPr>
              <w:pStyle w:val="ConsPlusNormal"/>
              <w:jc w:val="both"/>
            </w:pPr>
            <w:r>
              <w:t>го Березники</w:t>
            </w:r>
          </w:p>
        </w:tc>
        <w:tc>
          <w:tcPr>
            <w:tcW w:w="1417" w:type="dxa"/>
          </w:tcPr>
          <w:p w14:paraId="5BDCC367" w14:textId="77777777" w:rsidR="00122CEB" w:rsidRDefault="00122CEB">
            <w:pPr>
              <w:pStyle w:val="ConsPlusNormal"/>
              <w:jc w:val="right"/>
            </w:pPr>
            <w:r>
              <w:t>350,0</w:t>
            </w:r>
          </w:p>
        </w:tc>
        <w:tc>
          <w:tcPr>
            <w:tcW w:w="1361" w:type="dxa"/>
          </w:tcPr>
          <w:p w14:paraId="3F413337" w14:textId="77777777" w:rsidR="00122CEB" w:rsidRDefault="00122CEB">
            <w:pPr>
              <w:pStyle w:val="ConsPlusNormal"/>
              <w:jc w:val="right"/>
            </w:pPr>
            <w:r>
              <w:t>20493,8</w:t>
            </w:r>
          </w:p>
        </w:tc>
        <w:tc>
          <w:tcPr>
            <w:tcW w:w="1361" w:type="dxa"/>
          </w:tcPr>
          <w:p w14:paraId="435694EE" w14:textId="77777777" w:rsidR="00122CEB" w:rsidRDefault="00122CEB">
            <w:pPr>
              <w:pStyle w:val="ConsPlusNormal"/>
              <w:jc w:val="right"/>
            </w:pPr>
            <w:r>
              <w:t>0,0</w:t>
            </w:r>
          </w:p>
        </w:tc>
      </w:tr>
      <w:tr w:rsidR="00122CEB" w14:paraId="789C9005" w14:textId="77777777">
        <w:tc>
          <w:tcPr>
            <w:tcW w:w="624" w:type="dxa"/>
          </w:tcPr>
          <w:p w14:paraId="6477B030" w14:textId="77777777" w:rsidR="00122CEB" w:rsidRDefault="00122CEB">
            <w:pPr>
              <w:pStyle w:val="ConsPlusNormal"/>
              <w:jc w:val="center"/>
            </w:pPr>
            <w:r>
              <w:lastRenderedPageBreak/>
              <w:t>3</w:t>
            </w:r>
          </w:p>
        </w:tc>
        <w:tc>
          <w:tcPr>
            <w:tcW w:w="4309" w:type="dxa"/>
          </w:tcPr>
          <w:p w14:paraId="5EAF0B03" w14:textId="77777777" w:rsidR="00122CEB" w:rsidRDefault="00122CEB">
            <w:pPr>
              <w:pStyle w:val="ConsPlusNormal"/>
              <w:jc w:val="both"/>
            </w:pPr>
            <w:proofErr w:type="spellStart"/>
            <w:r>
              <w:t>мо</w:t>
            </w:r>
            <w:proofErr w:type="spellEnd"/>
            <w:r>
              <w:t xml:space="preserve"> Губахинский</w:t>
            </w:r>
          </w:p>
        </w:tc>
        <w:tc>
          <w:tcPr>
            <w:tcW w:w="1417" w:type="dxa"/>
          </w:tcPr>
          <w:p w14:paraId="7C46494E" w14:textId="77777777" w:rsidR="00122CEB" w:rsidRDefault="00122CEB">
            <w:pPr>
              <w:pStyle w:val="ConsPlusNormal"/>
              <w:jc w:val="right"/>
            </w:pPr>
            <w:r>
              <w:t>700,0</w:t>
            </w:r>
          </w:p>
        </w:tc>
        <w:tc>
          <w:tcPr>
            <w:tcW w:w="1361" w:type="dxa"/>
          </w:tcPr>
          <w:p w14:paraId="2F771FA9" w14:textId="77777777" w:rsidR="00122CEB" w:rsidRDefault="00122CEB">
            <w:pPr>
              <w:pStyle w:val="ConsPlusNormal"/>
              <w:jc w:val="right"/>
            </w:pPr>
            <w:r>
              <w:t>0,0</w:t>
            </w:r>
          </w:p>
        </w:tc>
        <w:tc>
          <w:tcPr>
            <w:tcW w:w="1361" w:type="dxa"/>
          </w:tcPr>
          <w:p w14:paraId="080666A5" w14:textId="77777777" w:rsidR="00122CEB" w:rsidRDefault="00122CEB">
            <w:pPr>
              <w:pStyle w:val="ConsPlusNormal"/>
              <w:jc w:val="right"/>
            </w:pPr>
            <w:r>
              <w:t>0,0</w:t>
            </w:r>
          </w:p>
        </w:tc>
      </w:tr>
      <w:tr w:rsidR="00122CEB" w14:paraId="37E4478A" w14:textId="77777777">
        <w:tc>
          <w:tcPr>
            <w:tcW w:w="624" w:type="dxa"/>
          </w:tcPr>
          <w:p w14:paraId="294E05FB" w14:textId="77777777" w:rsidR="00122CEB" w:rsidRDefault="00122CEB">
            <w:pPr>
              <w:pStyle w:val="ConsPlusNormal"/>
              <w:jc w:val="center"/>
            </w:pPr>
            <w:r>
              <w:t>4</w:t>
            </w:r>
          </w:p>
        </w:tc>
        <w:tc>
          <w:tcPr>
            <w:tcW w:w="4309" w:type="dxa"/>
          </w:tcPr>
          <w:p w14:paraId="314832E5" w14:textId="77777777" w:rsidR="00122CEB" w:rsidRDefault="00122CEB">
            <w:pPr>
              <w:pStyle w:val="ConsPlusNormal"/>
              <w:jc w:val="both"/>
            </w:pPr>
            <w:r>
              <w:t>го Добрянка</w:t>
            </w:r>
          </w:p>
        </w:tc>
        <w:tc>
          <w:tcPr>
            <w:tcW w:w="1417" w:type="dxa"/>
          </w:tcPr>
          <w:p w14:paraId="39D54452" w14:textId="77777777" w:rsidR="00122CEB" w:rsidRDefault="00122CEB">
            <w:pPr>
              <w:pStyle w:val="ConsPlusNormal"/>
              <w:jc w:val="right"/>
            </w:pPr>
            <w:r>
              <w:t>325,0</w:t>
            </w:r>
          </w:p>
        </w:tc>
        <w:tc>
          <w:tcPr>
            <w:tcW w:w="1361" w:type="dxa"/>
          </w:tcPr>
          <w:p w14:paraId="45AAE26B" w14:textId="77777777" w:rsidR="00122CEB" w:rsidRDefault="00122CEB">
            <w:pPr>
              <w:pStyle w:val="ConsPlusNormal"/>
              <w:jc w:val="right"/>
            </w:pPr>
            <w:r>
              <w:t>1012,5</w:t>
            </w:r>
          </w:p>
        </w:tc>
        <w:tc>
          <w:tcPr>
            <w:tcW w:w="1361" w:type="dxa"/>
          </w:tcPr>
          <w:p w14:paraId="47BCFA89" w14:textId="77777777" w:rsidR="00122CEB" w:rsidRDefault="00122CEB">
            <w:pPr>
              <w:pStyle w:val="ConsPlusNormal"/>
              <w:jc w:val="right"/>
            </w:pPr>
            <w:r>
              <w:t>0,0</w:t>
            </w:r>
          </w:p>
        </w:tc>
      </w:tr>
      <w:tr w:rsidR="00122CEB" w14:paraId="0EA95B71" w14:textId="77777777">
        <w:tc>
          <w:tcPr>
            <w:tcW w:w="624" w:type="dxa"/>
          </w:tcPr>
          <w:p w14:paraId="4B9956F1" w14:textId="77777777" w:rsidR="00122CEB" w:rsidRDefault="00122CEB">
            <w:pPr>
              <w:pStyle w:val="ConsPlusNormal"/>
              <w:jc w:val="center"/>
            </w:pPr>
            <w:r>
              <w:t>5</w:t>
            </w:r>
          </w:p>
        </w:tc>
        <w:tc>
          <w:tcPr>
            <w:tcW w:w="4309" w:type="dxa"/>
          </w:tcPr>
          <w:p w14:paraId="54A94546" w14:textId="77777777" w:rsidR="00122CEB" w:rsidRDefault="00122CEB">
            <w:pPr>
              <w:pStyle w:val="ConsPlusNormal"/>
              <w:jc w:val="both"/>
            </w:pPr>
            <w:proofErr w:type="spellStart"/>
            <w:r>
              <w:t>мо</w:t>
            </w:r>
            <w:proofErr w:type="spellEnd"/>
            <w:r>
              <w:t xml:space="preserve"> Кунгурский</w:t>
            </w:r>
          </w:p>
        </w:tc>
        <w:tc>
          <w:tcPr>
            <w:tcW w:w="1417" w:type="dxa"/>
          </w:tcPr>
          <w:p w14:paraId="7CD37394" w14:textId="77777777" w:rsidR="00122CEB" w:rsidRDefault="00122CEB">
            <w:pPr>
              <w:pStyle w:val="ConsPlusNormal"/>
              <w:jc w:val="right"/>
            </w:pPr>
            <w:r>
              <w:t>1050,0</w:t>
            </w:r>
          </w:p>
        </w:tc>
        <w:tc>
          <w:tcPr>
            <w:tcW w:w="1361" w:type="dxa"/>
          </w:tcPr>
          <w:p w14:paraId="5705FD35" w14:textId="77777777" w:rsidR="00122CEB" w:rsidRDefault="00122CEB">
            <w:pPr>
              <w:pStyle w:val="ConsPlusNormal"/>
              <w:jc w:val="right"/>
            </w:pPr>
            <w:r>
              <w:t>0,0</w:t>
            </w:r>
          </w:p>
        </w:tc>
        <w:tc>
          <w:tcPr>
            <w:tcW w:w="1361" w:type="dxa"/>
          </w:tcPr>
          <w:p w14:paraId="1BCFD19E" w14:textId="77777777" w:rsidR="00122CEB" w:rsidRDefault="00122CEB">
            <w:pPr>
              <w:pStyle w:val="ConsPlusNormal"/>
              <w:jc w:val="right"/>
            </w:pPr>
            <w:r>
              <w:t>0,0</w:t>
            </w:r>
          </w:p>
        </w:tc>
      </w:tr>
      <w:tr w:rsidR="00122CEB" w14:paraId="24AD7F14" w14:textId="77777777">
        <w:tc>
          <w:tcPr>
            <w:tcW w:w="624" w:type="dxa"/>
          </w:tcPr>
          <w:p w14:paraId="1225A4A4" w14:textId="77777777" w:rsidR="00122CEB" w:rsidRDefault="00122CEB">
            <w:pPr>
              <w:pStyle w:val="ConsPlusNormal"/>
              <w:jc w:val="center"/>
            </w:pPr>
            <w:r>
              <w:t>6</w:t>
            </w:r>
          </w:p>
        </w:tc>
        <w:tc>
          <w:tcPr>
            <w:tcW w:w="4309" w:type="dxa"/>
          </w:tcPr>
          <w:p w14:paraId="4929EFF5" w14:textId="77777777" w:rsidR="00122CEB" w:rsidRDefault="00122CEB">
            <w:pPr>
              <w:pStyle w:val="ConsPlusNormal"/>
              <w:jc w:val="both"/>
            </w:pPr>
            <w:r>
              <w:t>го Соликамск</w:t>
            </w:r>
          </w:p>
        </w:tc>
        <w:tc>
          <w:tcPr>
            <w:tcW w:w="1417" w:type="dxa"/>
          </w:tcPr>
          <w:p w14:paraId="68E775AC" w14:textId="77777777" w:rsidR="00122CEB" w:rsidRDefault="00122CEB">
            <w:pPr>
              <w:pStyle w:val="ConsPlusNormal"/>
              <w:jc w:val="right"/>
            </w:pPr>
            <w:r>
              <w:t>1050,0</w:t>
            </w:r>
          </w:p>
        </w:tc>
        <w:tc>
          <w:tcPr>
            <w:tcW w:w="1361" w:type="dxa"/>
          </w:tcPr>
          <w:p w14:paraId="129A485D" w14:textId="77777777" w:rsidR="00122CEB" w:rsidRDefault="00122CEB">
            <w:pPr>
              <w:pStyle w:val="ConsPlusNormal"/>
              <w:jc w:val="right"/>
            </w:pPr>
            <w:r>
              <w:t>0,0</w:t>
            </w:r>
          </w:p>
        </w:tc>
        <w:tc>
          <w:tcPr>
            <w:tcW w:w="1361" w:type="dxa"/>
          </w:tcPr>
          <w:p w14:paraId="43D6DB72" w14:textId="77777777" w:rsidR="00122CEB" w:rsidRDefault="00122CEB">
            <w:pPr>
              <w:pStyle w:val="ConsPlusNormal"/>
              <w:jc w:val="right"/>
            </w:pPr>
            <w:r>
              <w:t>0,0</w:t>
            </w:r>
          </w:p>
        </w:tc>
      </w:tr>
      <w:tr w:rsidR="00122CEB" w14:paraId="5348D82F" w14:textId="77777777">
        <w:tc>
          <w:tcPr>
            <w:tcW w:w="624" w:type="dxa"/>
          </w:tcPr>
          <w:p w14:paraId="2EF0F3DD" w14:textId="77777777" w:rsidR="00122CEB" w:rsidRDefault="00122CEB">
            <w:pPr>
              <w:pStyle w:val="ConsPlusNormal"/>
              <w:jc w:val="center"/>
            </w:pPr>
            <w:r>
              <w:t>7</w:t>
            </w:r>
          </w:p>
        </w:tc>
        <w:tc>
          <w:tcPr>
            <w:tcW w:w="4309" w:type="dxa"/>
          </w:tcPr>
          <w:p w14:paraId="6CC837B4" w14:textId="77777777" w:rsidR="00122CEB" w:rsidRDefault="00122CEB">
            <w:pPr>
              <w:pStyle w:val="ConsPlusNormal"/>
              <w:jc w:val="both"/>
            </w:pPr>
            <w:r>
              <w:t>го Чайковский</w:t>
            </w:r>
          </w:p>
        </w:tc>
        <w:tc>
          <w:tcPr>
            <w:tcW w:w="1417" w:type="dxa"/>
          </w:tcPr>
          <w:p w14:paraId="580DED19" w14:textId="77777777" w:rsidR="00122CEB" w:rsidRDefault="00122CEB">
            <w:pPr>
              <w:pStyle w:val="ConsPlusNormal"/>
              <w:jc w:val="right"/>
            </w:pPr>
            <w:r>
              <w:t>700,0</w:t>
            </w:r>
          </w:p>
        </w:tc>
        <w:tc>
          <w:tcPr>
            <w:tcW w:w="1361" w:type="dxa"/>
          </w:tcPr>
          <w:p w14:paraId="294DC9E6" w14:textId="77777777" w:rsidR="00122CEB" w:rsidRDefault="00122CEB">
            <w:pPr>
              <w:pStyle w:val="ConsPlusNormal"/>
              <w:jc w:val="right"/>
            </w:pPr>
            <w:r>
              <w:t>0,0</w:t>
            </w:r>
          </w:p>
        </w:tc>
        <w:tc>
          <w:tcPr>
            <w:tcW w:w="1361" w:type="dxa"/>
          </w:tcPr>
          <w:p w14:paraId="28475306" w14:textId="77777777" w:rsidR="00122CEB" w:rsidRDefault="00122CEB">
            <w:pPr>
              <w:pStyle w:val="ConsPlusNormal"/>
              <w:jc w:val="right"/>
            </w:pPr>
            <w:r>
              <w:t>0,0</w:t>
            </w:r>
          </w:p>
        </w:tc>
      </w:tr>
      <w:tr w:rsidR="00122CEB" w14:paraId="59322027" w14:textId="77777777">
        <w:tc>
          <w:tcPr>
            <w:tcW w:w="624" w:type="dxa"/>
          </w:tcPr>
          <w:p w14:paraId="2C9A5619" w14:textId="77777777" w:rsidR="00122CEB" w:rsidRDefault="00122CEB">
            <w:pPr>
              <w:pStyle w:val="ConsPlusNormal"/>
              <w:jc w:val="center"/>
            </w:pPr>
            <w:r>
              <w:t>8</w:t>
            </w:r>
          </w:p>
        </w:tc>
        <w:tc>
          <w:tcPr>
            <w:tcW w:w="4309" w:type="dxa"/>
          </w:tcPr>
          <w:p w14:paraId="37E5BA73" w14:textId="77777777" w:rsidR="00122CEB" w:rsidRDefault="00122CEB">
            <w:pPr>
              <w:pStyle w:val="ConsPlusNormal"/>
              <w:jc w:val="both"/>
            </w:pPr>
            <w:r>
              <w:t>го Чусовой</w:t>
            </w:r>
          </w:p>
        </w:tc>
        <w:tc>
          <w:tcPr>
            <w:tcW w:w="1417" w:type="dxa"/>
          </w:tcPr>
          <w:p w14:paraId="032E9E8E" w14:textId="77777777" w:rsidR="00122CEB" w:rsidRDefault="00122CEB">
            <w:pPr>
              <w:pStyle w:val="ConsPlusNormal"/>
              <w:jc w:val="right"/>
            </w:pPr>
            <w:r>
              <w:t>700,0</w:t>
            </w:r>
          </w:p>
        </w:tc>
        <w:tc>
          <w:tcPr>
            <w:tcW w:w="1361" w:type="dxa"/>
          </w:tcPr>
          <w:p w14:paraId="2E8559B8" w14:textId="77777777" w:rsidR="00122CEB" w:rsidRDefault="00122CEB">
            <w:pPr>
              <w:pStyle w:val="ConsPlusNormal"/>
              <w:jc w:val="right"/>
            </w:pPr>
            <w:r>
              <w:t>0,0</w:t>
            </w:r>
          </w:p>
        </w:tc>
        <w:tc>
          <w:tcPr>
            <w:tcW w:w="1361" w:type="dxa"/>
          </w:tcPr>
          <w:p w14:paraId="4CCFC129" w14:textId="77777777" w:rsidR="00122CEB" w:rsidRDefault="00122CEB">
            <w:pPr>
              <w:pStyle w:val="ConsPlusNormal"/>
              <w:jc w:val="right"/>
            </w:pPr>
            <w:r>
              <w:t>0,0</w:t>
            </w:r>
          </w:p>
        </w:tc>
      </w:tr>
      <w:tr w:rsidR="00122CEB" w14:paraId="2EB4C6B8" w14:textId="77777777">
        <w:tc>
          <w:tcPr>
            <w:tcW w:w="624" w:type="dxa"/>
          </w:tcPr>
          <w:p w14:paraId="73086556" w14:textId="77777777" w:rsidR="00122CEB" w:rsidRDefault="00122CEB">
            <w:pPr>
              <w:pStyle w:val="ConsPlusNormal"/>
              <w:jc w:val="center"/>
            </w:pPr>
            <w:r>
              <w:t>9</w:t>
            </w:r>
          </w:p>
        </w:tc>
        <w:tc>
          <w:tcPr>
            <w:tcW w:w="4309" w:type="dxa"/>
          </w:tcPr>
          <w:p w14:paraId="24248709" w14:textId="77777777" w:rsidR="00122CEB" w:rsidRDefault="00122CEB">
            <w:pPr>
              <w:pStyle w:val="ConsPlusNormal"/>
              <w:jc w:val="both"/>
            </w:pPr>
            <w:r>
              <w:t>го Верещагино</w:t>
            </w:r>
          </w:p>
        </w:tc>
        <w:tc>
          <w:tcPr>
            <w:tcW w:w="1417" w:type="dxa"/>
          </w:tcPr>
          <w:p w14:paraId="285D223D" w14:textId="77777777" w:rsidR="00122CEB" w:rsidRDefault="00122CEB">
            <w:pPr>
              <w:pStyle w:val="ConsPlusNormal"/>
              <w:jc w:val="right"/>
            </w:pPr>
            <w:r>
              <w:t>28166,3</w:t>
            </w:r>
          </w:p>
        </w:tc>
        <w:tc>
          <w:tcPr>
            <w:tcW w:w="1361" w:type="dxa"/>
          </w:tcPr>
          <w:p w14:paraId="17F739F5" w14:textId="77777777" w:rsidR="00122CEB" w:rsidRDefault="00122CEB">
            <w:pPr>
              <w:pStyle w:val="ConsPlusNormal"/>
              <w:jc w:val="right"/>
            </w:pPr>
            <w:r>
              <w:t>0,0</w:t>
            </w:r>
          </w:p>
        </w:tc>
        <w:tc>
          <w:tcPr>
            <w:tcW w:w="1361" w:type="dxa"/>
          </w:tcPr>
          <w:p w14:paraId="02771D89" w14:textId="77777777" w:rsidR="00122CEB" w:rsidRDefault="00122CEB">
            <w:pPr>
              <w:pStyle w:val="ConsPlusNormal"/>
              <w:jc w:val="right"/>
            </w:pPr>
            <w:r>
              <w:t>0,0</w:t>
            </w:r>
          </w:p>
        </w:tc>
      </w:tr>
      <w:tr w:rsidR="00122CEB" w14:paraId="14376DC8" w14:textId="77777777">
        <w:tc>
          <w:tcPr>
            <w:tcW w:w="624" w:type="dxa"/>
          </w:tcPr>
          <w:p w14:paraId="6838524B" w14:textId="77777777" w:rsidR="00122CEB" w:rsidRDefault="00122CEB">
            <w:pPr>
              <w:pStyle w:val="ConsPlusNormal"/>
              <w:jc w:val="center"/>
            </w:pPr>
            <w:r>
              <w:t>10</w:t>
            </w:r>
          </w:p>
        </w:tc>
        <w:tc>
          <w:tcPr>
            <w:tcW w:w="4309" w:type="dxa"/>
          </w:tcPr>
          <w:p w14:paraId="53B9E2BC" w14:textId="77777777" w:rsidR="00122CEB" w:rsidRDefault="00122CEB">
            <w:pPr>
              <w:pStyle w:val="ConsPlusNormal"/>
              <w:jc w:val="both"/>
            </w:pPr>
            <w:r>
              <w:t>го Горнозаводск</w:t>
            </w:r>
          </w:p>
        </w:tc>
        <w:tc>
          <w:tcPr>
            <w:tcW w:w="1417" w:type="dxa"/>
          </w:tcPr>
          <w:p w14:paraId="1D3C17D2" w14:textId="77777777" w:rsidR="00122CEB" w:rsidRDefault="00122CEB">
            <w:pPr>
              <w:pStyle w:val="ConsPlusNormal"/>
              <w:jc w:val="right"/>
            </w:pPr>
            <w:r>
              <w:t>350,0</w:t>
            </w:r>
          </w:p>
        </w:tc>
        <w:tc>
          <w:tcPr>
            <w:tcW w:w="1361" w:type="dxa"/>
          </w:tcPr>
          <w:p w14:paraId="256A9EBE" w14:textId="77777777" w:rsidR="00122CEB" w:rsidRDefault="00122CEB">
            <w:pPr>
              <w:pStyle w:val="ConsPlusNormal"/>
              <w:jc w:val="right"/>
            </w:pPr>
            <w:r>
              <w:t>0,0</w:t>
            </w:r>
          </w:p>
        </w:tc>
        <w:tc>
          <w:tcPr>
            <w:tcW w:w="1361" w:type="dxa"/>
          </w:tcPr>
          <w:p w14:paraId="0658B57F" w14:textId="77777777" w:rsidR="00122CEB" w:rsidRDefault="00122CEB">
            <w:pPr>
              <w:pStyle w:val="ConsPlusNormal"/>
              <w:jc w:val="right"/>
            </w:pPr>
            <w:r>
              <w:t>0,0</w:t>
            </w:r>
          </w:p>
        </w:tc>
      </w:tr>
      <w:tr w:rsidR="00122CEB" w14:paraId="3E8EF8ED" w14:textId="77777777">
        <w:tc>
          <w:tcPr>
            <w:tcW w:w="624" w:type="dxa"/>
          </w:tcPr>
          <w:p w14:paraId="2D7B3E51" w14:textId="77777777" w:rsidR="00122CEB" w:rsidRDefault="00122CEB">
            <w:pPr>
              <w:pStyle w:val="ConsPlusNormal"/>
              <w:jc w:val="center"/>
            </w:pPr>
            <w:r>
              <w:t>11</w:t>
            </w:r>
          </w:p>
        </w:tc>
        <w:tc>
          <w:tcPr>
            <w:tcW w:w="4309" w:type="dxa"/>
          </w:tcPr>
          <w:p w14:paraId="6C1266CA" w14:textId="77777777" w:rsidR="00122CEB" w:rsidRDefault="00122CEB">
            <w:pPr>
              <w:pStyle w:val="ConsPlusNormal"/>
              <w:jc w:val="both"/>
            </w:pPr>
            <w:proofErr w:type="spellStart"/>
            <w:r>
              <w:t>мо</w:t>
            </w:r>
            <w:proofErr w:type="spellEnd"/>
            <w:r>
              <w:t xml:space="preserve"> Карагайский</w:t>
            </w:r>
          </w:p>
        </w:tc>
        <w:tc>
          <w:tcPr>
            <w:tcW w:w="1417" w:type="dxa"/>
          </w:tcPr>
          <w:p w14:paraId="18FE4A86" w14:textId="77777777" w:rsidR="00122CEB" w:rsidRDefault="00122CEB">
            <w:pPr>
              <w:pStyle w:val="ConsPlusNormal"/>
              <w:jc w:val="right"/>
            </w:pPr>
            <w:r>
              <w:t>350,0</w:t>
            </w:r>
          </w:p>
        </w:tc>
        <w:tc>
          <w:tcPr>
            <w:tcW w:w="1361" w:type="dxa"/>
          </w:tcPr>
          <w:p w14:paraId="6E7DA2F6" w14:textId="77777777" w:rsidR="00122CEB" w:rsidRDefault="00122CEB">
            <w:pPr>
              <w:pStyle w:val="ConsPlusNormal"/>
              <w:jc w:val="right"/>
            </w:pPr>
            <w:r>
              <w:t>0,0</w:t>
            </w:r>
          </w:p>
        </w:tc>
        <w:tc>
          <w:tcPr>
            <w:tcW w:w="1361" w:type="dxa"/>
          </w:tcPr>
          <w:p w14:paraId="64E19E9E" w14:textId="77777777" w:rsidR="00122CEB" w:rsidRDefault="00122CEB">
            <w:pPr>
              <w:pStyle w:val="ConsPlusNormal"/>
              <w:jc w:val="right"/>
            </w:pPr>
            <w:r>
              <w:t>0,0</w:t>
            </w:r>
          </w:p>
        </w:tc>
      </w:tr>
      <w:tr w:rsidR="00122CEB" w14:paraId="45DFDB4C" w14:textId="77777777">
        <w:tc>
          <w:tcPr>
            <w:tcW w:w="624" w:type="dxa"/>
          </w:tcPr>
          <w:p w14:paraId="0DF07AA9" w14:textId="77777777" w:rsidR="00122CEB" w:rsidRDefault="00122CEB">
            <w:pPr>
              <w:pStyle w:val="ConsPlusNormal"/>
              <w:jc w:val="center"/>
            </w:pPr>
            <w:r>
              <w:t>12</w:t>
            </w:r>
          </w:p>
        </w:tc>
        <w:tc>
          <w:tcPr>
            <w:tcW w:w="4309" w:type="dxa"/>
          </w:tcPr>
          <w:p w14:paraId="5D9E61B6" w14:textId="77777777" w:rsidR="00122CEB" w:rsidRDefault="00122CEB">
            <w:pPr>
              <w:pStyle w:val="ConsPlusNormal"/>
              <w:jc w:val="both"/>
            </w:pPr>
            <w:proofErr w:type="spellStart"/>
            <w:r>
              <w:t>мо</w:t>
            </w:r>
            <w:proofErr w:type="spellEnd"/>
            <w:r>
              <w:t xml:space="preserve"> Куединский</w:t>
            </w:r>
          </w:p>
        </w:tc>
        <w:tc>
          <w:tcPr>
            <w:tcW w:w="1417" w:type="dxa"/>
          </w:tcPr>
          <w:p w14:paraId="2017656D" w14:textId="77777777" w:rsidR="00122CEB" w:rsidRDefault="00122CEB">
            <w:pPr>
              <w:pStyle w:val="ConsPlusNormal"/>
              <w:jc w:val="right"/>
            </w:pPr>
            <w:r>
              <w:t>4545,0</w:t>
            </w:r>
          </w:p>
        </w:tc>
        <w:tc>
          <w:tcPr>
            <w:tcW w:w="1361" w:type="dxa"/>
          </w:tcPr>
          <w:p w14:paraId="3C9AC610" w14:textId="77777777" w:rsidR="00122CEB" w:rsidRDefault="00122CEB">
            <w:pPr>
              <w:pStyle w:val="ConsPlusNormal"/>
              <w:jc w:val="right"/>
            </w:pPr>
            <w:r>
              <w:t>0,0</w:t>
            </w:r>
          </w:p>
        </w:tc>
        <w:tc>
          <w:tcPr>
            <w:tcW w:w="1361" w:type="dxa"/>
          </w:tcPr>
          <w:p w14:paraId="18AD27E3" w14:textId="77777777" w:rsidR="00122CEB" w:rsidRDefault="00122CEB">
            <w:pPr>
              <w:pStyle w:val="ConsPlusNormal"/>
              <w:jc w:val="right"/>
            </w:pPr>
            <w:r>
              <w:t>0,0</w:t>
            </w:r>
          </w:p>
        </w:tc>
      </w:tr>
      <w:tr w:rsidR="00122CEB" w14:paraId="50047207" w14:textId="77777777">
        <w:tc>
          <w:tcPr>
            <w:tcW w:w="624" w:type="dxa"/>
          </w:tcPr>
          <w:p w14:paraId="37ECD66A" w14:textId="77777777" w:rsidR="00122CEB" w:rsidRDefault="00122CEB">
            <w:pPr>
              <w:pStyle w:val="ConsPlusNormal"/>
              <w:jc w:val="center"/>
            </w:pPr>
            <w:r>
              <w:t>13</w:t>
            </w:r>
          </w:p>
        </w:tc>
        <w:tc>
          <w:tcPr>
            <w:tcW w:w="4309" w:type="dxa"/>
          </w:tcPr>
          <w:p w14:paraId="13EA7840" w14:textId="77777777" w:rsidR="00122CEB" w:rsidRDefault="00122CEB">
            <w:pPr>
              <w:pStyle w:val="ConsPlusNormal"/>
              <w:jc w:val="both"/>
            </w:pPr>
            <w:r>
              <w:t>го Нытва</w:t>
            </w:r>
          </w:p>
        </w:tc>
        <w:tc>
          <w:tcPr>
            <w:tcW w:w="1417" w:type="dxa"/>
          </w:tcPr>
          <w:p w14:paraId="2513FDA1" w14:textId="77777777" w:rsidR="00122CEB" w:rsidRDefault="00122CEB">
            <w:pPr>
              <w:pStyle w:val="ConsPlusNormal"/>
              <w:jc w:val="right"/>
            </w:pPr>
            <w:r>
              <w:t>350,0</w:t>
            </w:r>
          </w:p>
        </w:tc>
        <w:tc>
          <w:tcPr>
            <w:tcW w:w="1361" w:type="dxa"/>
          </w:tcPr>
          <w:p w14:paraId="0AF5BCD1" w14:textId="77777777" w:rsidR="00122CEB" w:rsidRDefault="00122CEB">
            <w:pPr>
              <w:pStyle w:val="ConsPlusNormal"/>
              <w:jc w:val="right"/>
            </w:pPr>
            <w:r>
              <w:t>0,0</w:t>
            </w:r>
          </w:p>
        </w:tc>
        <w:tc>
          <w:tcPr>
            <w:tcW w:w="1361" w:type="dxa"/>
          </w:tcPr>
          <w:p w14:paraId="105961AA" w14:textId="77777777" w:rsidR="00122CEB" w:rsidRDefault="00122CEB">
            <w:pPr>
              <w:pStyle w:val="ConsPlusNormal"/>
              <w:jc w:val="right"/>
            </w:pPr>
            <w:r>
              <w:t>25721,3</w:t>
            </w:r>
          </w:p>
        </w:tc>
      </w:tr>
      <w:tr w:rsidR="00122CEB" w14:paraId="142C3852" w14:textId="77777777">
        <w:tc>
          <w:tcPr>
            <w:tcW w:w="624" w:type="dxa"/>
          </w:tcPr>
          <w:p w14:paraId="55974405" w14:textId="77777777" w:rsidR="00122CEB" w:rsidRDefault="00122CEB">
            <w:pPr>
              <w:pStyle w:val="ConsPlusNormal"/>
              <w:jc w:val="center"/>
            </w:pPr>
            <w:r>
              <w:t>14</w:t>
            </w:r>
          </w:p>
        </w:tc>
        <w:tc>
          <w:tcPr>
            <w:tcW w:w="4309" w:type="dxa"/>
          </w:tcPr>
          <w:p w14:paraId="2719469D" w14:textId="77777777" w:rsidR="00122CEB" w:rsidRDefault="00122CEB">
            <w:pPr>
              <w:pStyle w:val="ConsPlusNormal"/>
              <w:jc w:val="both"/>
            </w:pPr>
            <w:r>
              <w:t>го Оса</w:t>
            </w:r>
          </w:p>
        </w:tc>
        <w:tc>
          <w:tcPr>
            <w:tcW w:w="1417" w:type="dxa"/>
          </w:tcPr>
          <w:p w14:paraId="0FB6C3DD" w14:textId="77777777" w:rsidR="00122CEB" w:rsidRDefault="00122CEB">
            <w:pPr>
              <w:pStyle w:val="ConsPlusNormal"/>
              <w:jc w:val="right"/>
            </w:pPr>
            <w:r>
              <w:t>350,0</w:t>
            </w:r>
          </w:p>
        </w:tc>
        <w:tc>
          <w:tcPr>
            <w:tcW w:w="1361" w:type="dxa"/>
          </w:tcPr>
          <w:p w14:paraId="7184AC0E" w14:textId="77777777" w:rsidR="00122CEB" w:rsidRDefault="00122CEB">
            <w:pPr>
              <w:pStyle w:val="ConsPlusNormal"/>
              <w:jc w:val="right"/>
            </w:pPr>
            <w:r>
              <w:t>0,0</w:t>
            </w:r>
          </w:p>
        </w:tc>
        <w:tc>
          <w:tcPr>
            <w:tcW w:w="1361" w:type="dxa"/>
          </w:tcPr>
          <w:p w14:paraId="09C98CD3" w14:textId="77777777" w:rsidR="00122CEB" w:rsidRDefault="00122CEB">
            <w:pPr>
              <w:pStyle w:val="ConsPlusNormal"/>
              <w:jc w:val="right"/>
            </w:pPr>
            <w:r>
              <w:t>0,0</w:t>
            </w:r>
          </w:p>
        </w:tc>
      </w:tr>
      <w:tr w:rsidR="00122CEB" w14:paraId="215C2892" w14:textId="77777777">
        <w:tc>
          <w:tcPr>
            <w:tcW w:w="624" w:type="dxa"/>
          </w:tcPr>
          <w:p w14:paraId="7F796811" w14:textId="77777777" w:rsidR="00122CEB" w:rsidRDefault="00122CEB">
            <w:pPr>
              <w:pStyle w:val="ConsPlusNormal"/>
              <w:jc w:val="center"/>
            </w:pPr>
            <w:r>
              <w:t>15</w:t>
            </w:r>
          </w:p>
        </w:tc>
        <w:tc>
          <w:tcPr>
            <w:tcW w:w="4309" w:type="dxa"/>
          </w:tcPr>
          <w:p w14:paraId="6F9A62E9" w14:textId="77777777" w:rsidR="00122CEB" w:rsidRDefault="00122CEB">
            <w:pPr>
              <w:pStyle w:val="ConsPlusNormal"/>
              <w:jc w:val="both"/>
            </w:pPr>
            <w:proofErr w:type="spellStart"/>
            <w:r>
              <w:t>мо</w:t>
            </w:r>
            <w:proofErr w:type="spellEnd"/>
            <w:r>
              <w:t xml:space="preserve"> Пермский</w:t>
            </w:r>
          </w:p>
        </w:tc>
        <w:tc>
          <w:tcPr>
            <w:tcW w:w="1417" w:type="dxa"/>
          </w:tcPr>
          <w:p w14:paraId="10D185E6" w14:textId="77777777" w:rsidR="00122CEB" w:rsidRDefault="00122CEB">
            <w:pPr>
              <w:pStyle w:val="ConsPlusNormal"/>
              <w:jc w:val="right"/>
            </w:pPr>
            <w:r>
              <w:t>1200,0</w:t>
            </w:r>
          </w:p>
        </w:tc>
        <w:tc>
          <w:tcPr>
            <w:tcW w:w="1361" w:type="dxa"/>
          </w:tcPr>
          <w:p w14:paraId="510A88C4" w14:textId="77777777" w:rsidR="00122CEB" w:rsidRDefault="00122CEB">
            <w:pPr>
              <w:pStyle w:val="ConsPlusNormal"/>
              <w:jc w:val="right"/>
            </w:pPr>
            <w:r>
              <w:t>0,0</w:t>
            </w:r>
          </w:p>
        </w:tc>
        <w:tc>
          <w:tcPr>
            <w:tcW w:w="1361" w:type="dxa"/>
          </w:tcPr>
          <w:p w14:paraId="1C2DBA98" w14:textId="77777777" w:rsidR="00122CEB" w:rsidRDefault="00122CEB">
            <w:pPr>
              <w:pStyle w:val="ConsPlusNormal"/>
              <w:jc w:val="right"/>
            </w:pPr>
            <w:r>
              <w:t>0,0</w:t>
            </w:r>
          </w:p>
        </w:tc>
      </w:tr>
      <w:tr w:rsidR="00122CEB" w14:paraId="02C22A98" w14:textId="77777777">
        <w:tc>
          <w:tcPr>
            <w:tcW w:w="624" w:type="dxa"/>
          </w:tcPr>
          <w:p w14:paraId="678D2A39" w14:textId="77777777" w:rsidR="00122CEB" w:rsidRDefault="00122CEB">
            <w:pPr>
              <w:pStyle w:val="ConsPlusNormal"/>
              <w:jc w:val="center"/>
            </w:pPr>
            <w:r>
              <w:t>16</w:t>
            </w:r>
          </w:p>
        </w:tc>
        <w:tc>
          <w:tcPr>
            <w:tcW w:w="4309" w:type="dxa"/>
          </w:tcPr>
          <w:p w14:paraId="2D99CDF6" w14:textId="77777777" w:rsidR="00122CEB" w:rsidRDefault="00122CEB">
            <w:pPr>
              <w:pStyle w:val="ConsPlusNormal"/>
              <w:jc w:val="both"/>
            </w:pPr>
            <w:proofErr w:type="spellStart"/>
            <w:r>
              <w:t>мо</w:t>
            </w:r>
            <w:proofErr w:type="spellEnd"/>
            <w:r>
              <w:t xml:space="preserve"> Сивинский</w:t>
            </w:r>
          </w:p>
        </w:tc>
        <w:tc>
          <w:tcPr>
            <w:tcW w:w="1417" w:type="dxa"/>
          </w:tcPr>
          <w:p w14:paraId="007F1683" w14:textId="77777777" w:rsidR="00122CEB" w:rsidRDefault="00122CEB">
            <w:pPr>
              <w:pStyle w:val="ConsPlusNormal"/>
              <w:jc w:val="right"/>
            </w:pPr>
            <w:r>
              <w:t>0,0</w:t>
            </w:r>
          </w:p>
        </w:tc>
        <w:tc>
          <w:tcPr>
            <w:tcW w:w="1361" w:type="dxa"/>
          </w:tcPr>
          <w:p w14:paraId="268F3F49" w14:textId="77777777" w:rsidR="00122CEB" w:rsidRDefault="00122CEB">
            <w:pPr>
              <w:pStyle w:val="ConsPlusNormal"/>
              <w:jc w:val="right"/>
            </w:pPr>
            <w:r>
              <w:t>0,0</w:t>
            </w:r>
          </w:p>
        </w:tc>
        <w:tc>
          <w:tcPr>
            <w:tcW w:w="1361" w:type="dxa"/>
          </w:tcPr>
          <w:p w14:paraId="607BA6FD" w14:textId="77777777" w:rsidR="00122CEB" w:rsidRDefault="00122CEB">
            <w:pPr>
              <w:pStyle w:val="ConsPlusNormal"/>
              <w:jc w:val="right"/>
            </w:pPr>
            <w:r>
              <w:t>16158,8</w:t>
            </w:r>
          </w:p>
        </w:tc>
      </w:tr>
      <w:tr w:rsidR="00122CEB" w14:paraId="5208E6E6" w14:textId="77777777">
        <w:tc>
          <w:tcPr>
            <w:tcW w:w="624" w:type="dxa"/>
          </w:tcPr>
          <w:p w14:paraId="6DE8A996" w14:textId="77777777" w:rsidR="00122CEB" w:rsidRDefault="00122CEB">
            <w:pPr>
              <w:pStyle w:val="ConsPlusNormal"/>
              <w:jc w:val="center"/>
            </w:pPr>
            <w:r>
              <w:t>17</w:t>
            </w:r>
          </w:p>
        </w:tc>
        <w:tc>
          <w:tcPr>
            <w:tcW w:w="4309" w:type="dxa"/>
          </w:tcPr>
          <w:p w14:paraId="11BECB52" w14:textId="77777777" w:rsidR="00122CEB" w:rsidRDefault="00122CEB">
            <w:pPr>
              <w:pStyle w:val="ConsPlusNormal"/>
              <w:jc w:val="both"/>
            </w:pPr>
            <w:proofErr w:type="spellStart"/>
            <w:r>
              <w:t>мо</w:t>
            </w:r>
            <w:proofErr w:type="spellEnd"/>
            <w:r>
              <w:t xml:space="preserve"> Гайнский</w:t>
            </w:r>
          </w:p>
        </w:tc>
        <w:tc>
          <w:tcPr>
            <w:tcW w:w="1417" w:type="dxa"/>
          </w:tcPr>
          <w:p w14:paraId="5F8ABB84" w14:textId="77777777" w:rsidR="00122CEB" w:rsidRDefault="00122CEB">
            <w:pPr>
              <w:pStyle w:val="ConsPlusNormal"/>
              <w:jc w:val="right"/>
            </w:pPr>
            <w:r>
              <w:t>325,0</w:t>
            </w:r>
          </w:p>
        </w:tc>
        <w:tc>
          <w:tcPr>
            <w:tcW w:w="1361" w:type="dxa"/>
          </w:tcPr>
          <w:p w14:paraId="68488FAB" w14:textId="77777777" w:rsidR="00122CEB" w:rsidRDefault="00122CEB">
            <w:pPr>
              <w:pStyle w:val="ConsPlusNormal"/>
              <w:jc w:val="right"/>
            </w:pPr>
            <w:r>
              <w:t>0,0</w:t>
            </w:r>
          </w:p>
        </w:tc>
        <w:tc>
          <w:tcPr>
            <w:tcW w:w="1361" w:type="dxa"/>
          </w:tcPr>
          <w:p w14:paraId="42BC6F5C" w14:textId="77777777" w:rsidR="00122CEB" w:rsidRDefault="00122CEB">
            <w:pPr>
              <w:pStyle w:val="ConsPlusNormal"/>
              <w:jc w:val="right"/>
            </w:pPr>
            <w:r>
              <w:t>4275,0</w:t>
            </w:r>
          </w:p>
        </w:tc>
      </w:tr>
      <w:tr w:rsidR="00122CEB" w14:paraId="3BFAA520" w14:textId="77777777">
        <w:tc>
          <w:tcPr>
            <w:tcW w:w="624" w:type="dxa"/>
          </w:tcPr>
          <w:p w14:paraId="3A8EF486" w14:textId="77777777" w:rsidR="00122CEB" w:rsidRDefault="00122CEB">
            <w:pPr>
              <w:pStyle w:val="ConsPlusNormal"/>
              <w:jc w:val="center"/>
            </w:pPr>
            <w:r>
              <w:t>18</w:t>
            </w:r>
          </w:p>
        </w:tc>
        <w:tc>
          <w:tcPr>
            <w:tcW w:w="4309" w:type="dxa"/>
          </w:tcPr>
          <w:p w14:paraId="194792E5" w14:textId="77777777" w:rsidR="00122CEB" w:rsidRDefault="00122CEB">
            <w:pPr>
              <w:pStyle w:val="ConsPlusNormal"/>
              <w:jc w:val="both"/>
            </w:pPr>
            <w:proofErr w:type="spellStart"/>
            <w:r>
              <w:t>мо</w:t>
            </w:r>
            <w:proofErr w:type="spellEnd"/>
            <w:r>
              <w:t xml:space="preserve"> Юсьвинский</w:t>
            </w:r>
          </w:p>
        </w:tc>
        <w:tc>
          <w:tcPr>
            <w:tcW w:w="1417" w:type="dxa"/>
          </w:tcPr>
          <w:p w14:paraId="69DB2957" w14:textId="77777777" w:rsidR="00122CEB" w:rsidRDefault="00122CEB">
            <w:pPr>
              <w:pStyle w:val="ConsPlusNormal"/>
              <w:jc w:val="right"/>
            </w:pPr>
            <w:r>
              <w:t>2133,0</w:t>
            </w:r>
          </w:p>
        </w:tc>
        <w:tc>
          <w:tcPr>
            <w:tcW w:w="1361" w:type="dxa"/>
          </w:tcPr>
          <w:p w14:paraId="17CDD9C1" w14:textId="77777777" w:rsidR="00122CEB" w:rsidRDefault="00122CEB">
            <w:pPr>
              <w:pStyle w:val="ConsPlusNormal"/>
              <w:jc w:val="right"/>
            </w:pPr>
            <w:r>
              <w:t>0,0</w:t>
            </w:r>
          </w:p>
        </w:tc>
        <w:tc>
          <w:tcPr>
            <w:tcW w:w="1361" w:type="dxa"/>
          </w:tcPr>
          <w:p w14:paraId="4F279136" w14:textId="77777777" w:rsidR="00122CEB" w:rsidRDefault="00122CEB">
            <w:pPr>
              <w:pStyle w:val="ConsPlusNormal"/>
              <w:jc w:val="right"/>
            </w:pPr>
            <w:r>
              <w:t>0,0</w:t>
            </w:r>
          </w:p>
        </w:tc>
      </w:tr>
      <w:tr w:rsidR="00122CEB" w14:paraId="010B5F6C" w14:textId="77777777">
        <w:tc>
          <w:tcPr>
            <w:tcW w:w="624" w:type="dxa"/>
          </w:tcPr>
          <w:p w14:paraId="199D94AB" w14:textId="77777777" w:rsidR="00122CEB" w:rsidRDefault="00122CEB">
            <w:pPr>
              <w:pStyle w:val="ConsPlusNormal"/>
            </w:pPr>
          </w:p>
        </w:tc>
        <w:tc>
          <w:tcPr>
            <w:tcW w:w="4309" w:type="dxa"/>
          </w:tcPr>
          <w:p w14:paraId="4D5D2801" w14:textId="77777777" w:rsidR="00122CEB" w:rsidRDefault="00122CEB">
            <w:pPr>
              <w:pStyle w:val="ConsPlusNormal"/>
            </w:pPr>
            <w:r>
              <w:t>Средства, распределяемые на конкурсной основе</w:t>
            </w:r>
          </w:p>
        </w:tc>
        <w:tc>
          <w:tcPr>
            <w:tcW w:w="1417" w:type="dxa"/>
          </w:tcPr>
          <w:p w14:paraId="09D49DEF" w14:textId="77777777" w:rsidR="00122CEB" w:rsidRDefault="00122CEB">
            <w:pPr>
              <w:pStyle w:val="ConsPlusNormal"/>
              <w:jc w:val="right"/>
            </w:pPr>
            <w:r>
              <w:t>127550,0</w:t>
            </w:r>
          </w:p>
        </w:tc>
        <w:tc>
          <w:tcPr>
            <w:tcW w:w="1361" w:type="dxa"/>
          </w:tcPr>
          <w:p w14:paraId="3CBB9F0F" w14:textId="77777777" w:rsidR="00122CEB" w:rsidRDefault="00122CEB">
            <w:pPr>
              <w:pStyle w:val="ConsPlusNormal"/>
              <w:jc w:val="right"/>
            </w:pPr>
            <w:r>
              <w:t>160100,0</w:t>
            </w:r>
          </w:p>
        </w:tc>
        <w:tc>
          <w:tcPr>
            <w:tcW w:w="1361" w:type="dxa"/>
          </w:tcPr>
          <w:p w14:paraId="04D1D600" w14:textId="77777777" w:rsidR="00122CEB" w:rsidRDefault="00122CEB">
            <w:pPr>
              <w:pStyle w:val="ConsPlusNormal"/>
              <w:jc w:val="right"/>
            </w:pPr>
            <w:r>
              <w:t>160100,0</w:t>
            </w:r>
          </w:p>
        </w:tc>
      </w:tr>
      <w:tr w:rsidR="00122CEB" w14:paraId="516863BF" w14:textId="77777777">
        <w:tc>
          <w:tcPr>
            <w:tcW w:w="624" w:type="dxa"/>
          </w:tcPr>
          <w:p w14:paraId="2C586629" w14:textId="77777777" w:rsidR="00122CEB" w:rsidRDefault="00122CEB">
            <w:pPr>
              <w:pStyle w:val="ConsPlusNormal"/>
            </w:pPr>
          </w:p>
        </w:tc>
        <w:tc>
          <w:tcPr>
            <w:tcW w:w="4309" w:type="dxa"/>
          </w:tcPr>
          <w:p w14:paraId="56540803" w14:textId="77777777" w:rsidR="00122CEB" w:rsidRDefault="00122CEB">
            <w:pPr>
              <w:pStyle w:val="ConsPlusNormal"/>
              <w:jc w:val="both"/>
            </w:pPr>
            <w:r>
              <w:t>Всего Пермский край</w:t>
            </w:r>
          </w:p>
        </w:tc>
        <w:tc>
          <w:tcPr>
            <w:tcW w:w="1417" w:type="dxa"/>
          </w:tcPr>
          <w:p w14:paraId="70C44D9D" w14:textId="77777777" w:rsidR="00122CEB" w:rsidRDefault="00122CEB">
            <w:pPr>
              <w:pStyle w:val="ConsPlusNormal"/>
              <w:jc w:val="right"/>
            </w:pPr>
            <w:r>
              <w:t>267199,5</w:t>
            </w:r>
          </w:p>
        </w:tc>
        <w:tc>
          <w:tcPr>
            <w:tcW w:w="1361" w:type="dxa"/>
          </w:tcPr>
          <w:p w14:paraId="35E2858F" w14:textId="77777777" w:rsidR="00122CEB" w:rsidRDefault="00122CEB">
            <w:pPr>
              <w:pStyle w:val="ConsPlusNormal"/>
              <w:jc w:val="right"/>
            </w:pPr>
            <w:r>
              <w:t>199911,3</w:t>
            </w:r>
          </w:p>
        </w:tc>
        <w:tc>
          <w:tcPr>
            <w:tcW w:w="1361" w:type="dxa"/>
          </w:tcPr>
          <w:p w14:paraId="4E2A8CCD" w14:textId="77777777" w:rsidR="00122CEB" w:rsidRDefault="00122CEB">
            <w:pPr>
              <w:pStyle w:val="ConsPlusNormal"/>
              <w:jc w:val="right"/>
            </w:pPr>
            <w:r>
              <w:t>261385,0</w:t>
            </w:r>
          </w:p>
        </w:tc>
      </w:tr>
    </w:tbl>
    <w:p w14:paraId="2CC776F9" w14:textId="77777777" w:rsidR="00122CEB" w:rsidRDefault="00122CEB">
      <w:pPr>
        <w:pStyle w:val="ConsPlusNormal"/>
        <w:jc w:val="both"/>
      </w:pPr>
    </w:p>
    <w:p w14:paraId="7B2BE719" w14:textId="77777777" w:rsidR="00122CEB" w:rsidRDefault="00122CEB">
      <w:pPr>
        <w:pStyle w:val="ConsPlusNormal"/>
        <w:jc w:val="right"/>
        <w:outlineLvl w:val="1"/>
      </w:pPr>
      <w:r>
        <w:t>Таблица 3</w:t>
      </w:r>
    </w:p>
    <w:p w14:paraId="5E4DB692" w14:textId="77777777" w:rsidR="00122CEB" w:rsidRDefault="00122CEB">
      <w:pPr>
        <w:pStyle w:val="ConsPlusNormal"/>
        <w:jc w:val="right"/>
      </w:pPr>
      <w:r>
        <w:t>приложения 14</w:t>
      </w:r>
    </w:p>
    <w:p w14:paraId="6661EF0E" w14:textId="77777777" w:rsidR="00122CEB" w:rsidRDefault="00122CEB">
      <w:pPr>
        <w:pStyle w:val="ConsPlusNormal"/>
        <w:jc w:val="both"/>
      </w:pPr>
    </w:p>
    <w:p w14:paraId="561CDB21" w14:textId="77777777" w:rsidR="00122CEB" w:rsidRDefault="00122CEB">
      <w:pPr>
        <w:pStyle w:val="ConsPlusTitle"/>
        <w:jc w:val="center"/>
      </w:pPr>
      <w:r>
        <w:t>Иные межбюджетные трансферты, передаваемые в 2024 году</w:t>
      </w:r>
    </w:p>
    <w:p w14:paraId="2C0F622C" w14:textId="77777777" w:rsidR="00122CEB" w:rsidRDefault="00122CEB">
      <w:pPr>
        <w:pStyle w:val="ConsPlusTitle"/>
        <w:jc w:val="center"/>
      </w:pPr>
      <w:r>
        <w:t>и в плановом периоде 2025 и 2026 годов бюджетам</w:t>
      </w:r>
    </w:p>
    <w:p w14:paraId="6535FC03" w14:textId="77777777" w:rsidR="00122CEB" w:rsidRDefault="00122CEB">
      <w:pPr>
        <w:pStyle w:val="ConsPlusTitle"/>
        <w:jc w:val="center"/>
      </w:pPr>
      <w:r>
        <w:t>муниципальных образований на ежемесячное вознаграждение</w:t>
      </w:r>
    </w:p>
    <w:p w14:paraId="6311EA9C" w14:textId="77777777" w:rsidR="00122CEB" w:rsidRDefault="00122CEB">
      <w:pPr>
        <w:pStyle w:val="ConsPlusTitle"/>
        <w:jc w:val="center"/>
      </w:pPr>
      <w:r>
        <w:t>за классное руководство педагогическим работникам</w:t>
      </w:r>
    </w:p>
    <w:p w14:paraId="4162559D" w14:textId="77777777" w:rsidR="00122CEB" w:rsidRDefault="00122CEB">
      <w:pPr>
        <w:pStyle w:val="ConsPlusTitle"/>
        <w:jc w:val="center"/>
      </w:pPr>
      <w:r>
        <w:t>государственных и муниципальных общеобразовательных</w:t>
      </w:r>
    </w:p>
    <w:p w14:paraId="747B33EF" w14:textId="77777777" w:rsidR="00122CEB" w:rsidRDefault="00122CEB">
      <w:pPr>
        <w:pStyle w:val="ConsPlusTitle"/>
        <w:jc w:val="center"/>
      </w:pPr>
      <w:r>
        <w:t>организаций, тыс. рублей</w:t>
      </w:r>
    </w:p>
    <w:p w14:paraId="3584581A"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37FD1116" w14:textId="77777777">
        <w:tc>
          <w:tcPr>
            <w:tcW w:w="847" w:type="dxa"/>
          </w:tcPr>
          <w:p w14:paraId="3134B616" w14:textId="77777777" w:rsidR="00122CEB" w:rsidRDefault="00122CEB">
            <w:pPr>
              <w:pStyle w:val="ConsPlusNormal"/>
              <w:jc w:val="center"/>
            </w:pPr>
            <w:r>
              <w:t>N п/п</w:t>
            </w:r>
          </w:p>
        </w:tc>
        <w:tc>
          <w:tcPr>
            <w:tcW w:w="3572" w:type="dxa"/>
          </w:tcPr>
          <w:p w14:paraId="4E3A3F43" w14:textId="77777777" w:rsidR="00122CEB" w:rsidRDefault="00122CEB">
            <w:pPr>
              <w:pStyle w:val="ConsPlusNormal"/>
              <w:jc w:val="center"/>
            </w:pPr>
            <w:r>
              <w:t>Наименование муниципальных образований</w:t>
            </w:r>
          </w:p>
        </w:tc>
        <w:tc>
          <w:tcPr>
            <w:tcW w:w="1474" w:type="dxa"/>
          </w:tcPr>
          <w:p w14:paraId="2B99BBF1" w14:textId="77777777" w:rsidR="00122CEB" w:rsidRDefault="00122CEB">
            <w:pPr>
              <w:pStyle w:val="ConsPlusNormal"/>
              <w:jc w:val="center"/>
            </w:pPr>
            <w:r>
              <w:t>2024 год</w:t>
            </w:r>
          </w:p>
        </w:tc>
        <w:tc>
          <w:tcPr>
            <w:tcW w:w="1587" w:type="dxa"/>
          </w:tcPr>
          <w:p w14:paraId="43CBD4C8" w14:textId="77777777" w:rsidR="00122CEB" w:rsidRDefault="00122CEB">
            <w:pPr>
              <w:pStyle w:val="ConsPlusNormal"/>
              <w:jc w:val="center"/>
            </w:pPr>
            <w:r>
              <w:t>2025 год</w:t>
            </w:r>
          </w:p>
        </w:tc>
        <w:tc>
          <w:tcPr>
            <w:tcW w:w="1531" w:type="dxa"/>
          </w:tcPr>
          <w:p w14:paraId="7DAEDA63" w14:textId="77777777" w:rsidR="00122CEB" w:rsidRDefault="00122CEB">
            <w:pPr>
              <w:pStyle w:val="ConsPlusNormal"/>
              <w:jc w:val="center"/>
            </w:pPr>
            <w:r>
              <w:t>2026 год</w:t>
            </w:r>
          </w:p>
        </w:tc>
      </w:tr>
      <w:tr w:rsidR="00122CEB" w14:paraId="42659912" w14:textId="77777777">
        <w:tc>
          <w:tcPr>
            <w:tcW w:w="847" w:type="dxa"/>
            <w:vAlign w:val="center"/>
          </w:tcPr>
          <w:p w14:paraId="02853C0F" w14:textId="77777777" w:rsidR="00122CEB" w:rsidRDefault="00122CEB">
            <w:pPr>
              <w:pStyle w:val="ConsPlusNormal"/>
              <w:jc w:val="center"/>
            </w:pPr>
            <w:r>
              <w:t>1</w:t>
            </w:r>
          </w:p>
        </w:tc>
        <w:tc>
          <w:tcPr>
            <w:tcW w:w="3572" w:type="dxa"/>
            <w:vAlign w:val="center"/>
          </w:tcPr>
          <w:p w14:paraId="4C5DAE5E" w14:textId="77777777" w:rsidR="00122CEB" w:rsidRDefault="00122CEB">
            <w:pPr>
              <w:pStyle w:val="ConsPlusNormal"/>
              <w:jc w:val="center"/>
            </w:pPr>
            <w:r>
              <w:t>2</w:t>
            </w:r>
          </w:p>
        </w:tc>
        <w:tc>
          <w:tcPr>
            <w:tcW w:w="1474" w:type="dxa"/>
            <w:vAlign w:val="center"/>
          </w:tcPr>
          <w:p w14:paraId="40F7185A" w14:textId="77777777" w:rsidR="00122CEB" w:rsidRDefault="00122CEB">
            <w:pPr>
              <w:pStyle w:val="ConsPlusNormal"/>
              <w:jc w:val="center"/>
            </w:pPr>
            <w:r>
              <w:t>3</w:t>
            </w:r>
          </w:p>
        </w:tc>
        <w:tc>
          <w:tcPr>
            <w:tcW w:w="1587" w:type="dxa"/>
            <w:vAlign w:val="center"/>
          </w:tcPr>
          <w:p w14:paraId="626E1B1F" w14:textId="77777777" w:rsidR="00122CEB" w:rsidRDefault="00122CEB">
            <w:pPr>
              <w:pStyle w:val="ConsPlusNormal"/>
              <w:jc w:val="center"/>
            </w:pPr>
            <w:r>
              <w:t>4</w:t>
            </w:r>
          </w:p>
        </w:tc>
        <w:tc>
          <w:tcPr>
            <w:tcW w:w="1531" w:type="dxa"/>
            <w:vAlign w:val="center"/>
          </w:tcPr>
          <w:p w14:paraId="351359B7" w14:textId="77777777" w:rsidR="00122CEB" w:rsidRDefault="00122CEB">
            <w:pPr>
              <w:pStyle w:val="ConsPlusNormal"/>
              <w:jc w:val="center"/>
            </w:pPr>
            <w:r>
              <w:t>5</w:t>
            </w:r>
          </w:p>
        </w:tc>
      </w:tr>
      <w:tr w:rsidR="00122CEB" w14:paraId="53202E7D" w14:textId="77777777">
        <w:tc>
          <w:tcPr>
            <w:tcW w:w="847" w:type="dxa"/>
            <w:vAlign w:val="center"/>
          </w:tcPr>
          <w:p w14:paraId="4EAE2E57" w14:textId="77777777" w:rsidR="00122CEB" w:rsidRDefault="00122CEB">
            <w:pPr>
              <w:pStyle w:val="ConsPlusNormal"/>
              <w:jc w:val="center"/>
            </w:pPr>
            <w:r>
              <w:t>1</w:t>
            </w:r>
          </w:p>
        </w:tc>
        <w:tc>
          <w:tcPr>
            <w:tcW w:w="3572" w:type="dxa"/>
            <w:vAlign w:val="center"/>
          </w:tcPr>
          <w:p w14:paraId="0B34A18A" w14:textId="77777777" w:rsidR="00122CEB" w:rsidRDefault="00122CEB">
            <w:pPr>
              <w:pStyle w:val="ConsPlusNormal"/>
            </w:pPr>
            <w:r>
              <w:t>го Пермь</w:t>
            </w:r>
          </w:p>
        </w:tc>
        <w:tc>
          <w:tcPr>
            <w:tcW w:w="1474" w:type="dxa"/>
            <w:vAlign w:val="center"/>
          </w:tcPr>
          <w:p w14:paraId="7D25EE1E" w14:textId="77777777" w:rsidR="00122CEB" w:rsidRDefault="00122CEB">
            <w:pPr>
              <w:pStyle w:val="ConsPlusNormal"/>
              <w:jc w:val="right"/>
            </w:pPr>
            <w:r>
              <w:t>439102,0</w:t>
            </w:r>
          </w:p>
        </w:tc>
        <w:tc>
          <w:tcPr>
            <w:tcW w:w="1587" w:type="dxa"/>
            <w:vAlign w:val="center"/>
          </w:tcPr>
          <w:p w14:paraId="332CDD93" w14:textId="77777777" w:rsidR="00122CEB" w:rsidRDefault="00122CEB">
            <w:pPr>
              <w:pStyle w:val="ConsPlusNormal"/>
              <w:jc w:val="right"/>
            </w:pPr>
            <w:r>
              <w:t>439102,0</w:t>
            </w:r>
          </w:p>
        </w:tc>
        <w:tc>
          <w:tcPr>
            <w:tcW w:w="1531" w:type="dxa"/>
            <w:vAlign w:val="center"/>
          </w:tcPr>
          <w:p w14:paraId="5B3D20CD" w14:textId="77777777" w:rsidR="00122CEB" w:rsidRDefault="00122CEB">
            <w:pPr>
              <w:pStyle w:val="ConsPlusNormal"/>
              <w:jc w:val="right"/>
            </w:pPr>
            <w:r>
              <w:t>439102,0</w:t>
            </w:r>
          </w:p>
        </w:tc>
      </w:tr>
      <w:tr w:rsidR="00122CEB" w14:paraId="52FFE654" w14:textId="77777777">
        <w:tc>
          <w:tcPr>
            <w:tcW w:w="847" w:type="dxa"/>
            <w:vAlign w:val="center"/>
          </w:tcPr>
          <w:p w14:paraId="14A45F55" w14:textId="77777777" w:rsidR="00122CEB" w:rsidRDefault="00122CEB">
            <w:pPr>
              <w:pStyle w:val="ConsPlusNormal"/>
              <w:jc w:val="center"/>
            </w:pPr>
            <w:r>
              <w:t>2</w:t>
            </w:r>
          </w:p>
        </w:tc>
        <w:tc>
          <w:tcPr>
            <w:tcW w:w="3572" w:type="dxa"/>
            <w:vAlign w:val="center"/>
          </w:tcPr>
          <w:p w14:paraId="00EA0544" w14:textId="77777777" w:rsidR="00122CEB" w:rsidRDefault="00122CEB">
            <w:pPr>
              <w:pStyle w:val="ConsPlusNormal"/>
            </w:pPr>
            <w:proofErr w:type="spellStart"/>
            <w:r>
              <w:t>мо</w:t>
            </w:r>
            <w:proofErr w:type="spellEnd"/>
            <w:r>
              <w:t xml:space="preserve"> Александровский</w:t>
            </w:r>
          </w:p>
        </w:tc>
        <w:tc>
          <w:tcPr>
            <w:tcW w:w="1474" w:type="dxa"/>
            <w:vAlign w:val="center"/>
          </w:tcPr>
          <w:p w14:paraId="2CD8BCD3" w14:textId="77777777" w:rsidR="00122CEB" w:rsidRDefault="00122CEB">
            <w:pPr>
              <w:pStyle w:val="ConsPlusNormal"/>
              <w:jc w:val="right"/>
            </w:pPr>
            <w:r>
              <w:t>13116,3</w:t>
            </w:r>
          </w:p>
        </w:tc>
        <w:tc>
          <w:tcPr>
            <w:tcW w:w="1587" w:type="dxa"/>
            <w:vAlign w:val="center"/>
          </w:tcPr>
          <w:p w14:paraId="11D0AA32" w14:textId="77777777" w:rsidR="00122CEB" w:rsidRDefault="00122CEB">
            <w:pPr>
              <w:pStyle w:val="ConsPlusNormal"/>
              <w:jc w:val="right"/>
            </w:pPr>
            <w:r>
              <w:t>13116,3</w:t>
            </w:r>
          </w:p>
        </w:tc>
        <w:tc>
          <w:tcPr>
            <w:tcW w:w="1531" w:type="dxa"/>
            <w:vAlign w:val="center"/>
          </w:tcPr>
          <w:p w14:paraId="0D1E0058" w14:textId="77777777" w:rsidR="00122CEB" w:rsidRDefault="00122CEB">
            <w:pPr>
              <w:pStyle w:val="ConsPlusNormal"/>
              <w:jc w:val="right"/>
            </w:pPr>
            <w:r>
              <w:t>13116,3</w:t>
            </w:r>
          </w:p>
        </w:tc>
      </w:tr>
      <w:tr w:rsidR="00122CEB" w14:paraId="260F79C6" w14:textId="77777777">
        <w:tc>
          <w:tcPr>
            <w:tcW w:w="847" w:type="dxa"/>
            <w:vAlign w:val="center"/>
          </w:tcPr>
          <w:p w14:paraId="3E34091B" w14:textId="77777777" w:rsidR="00122CEB" w:rsidRDefault="00122CEB">
            <w:pPr>
              <w:pStyle w:val="ConsPlusNormal"/>
              <w:jc w:val="center"/>
            </w:pPr>
            <w:r>
              <w:lastRenderedPageBreak/>
              <w:t>3</w:t>
            </w:r>
          </w:p>
        </w:tc>
        <w:tc>
          <w:tcPr>
            <w:tcW w:w="3572" w:type="dxa"/>
            <w:vAlign w:val="center"/>
          </w:tcPr>
          <w:p w14:paraId="6D4E3835" w14:textId="77777777" w:rsidR="00122CEB" w:rsidRDefault="00122CEB">
            <w:pPr>
              <w:pStyle w:val="ConsPlusNormal"/>
            </w:pPr>
            <w:r>
              <w:t>го Березники</w:t>
            </w:r>
          </w:p>
        </w:tc>
        <w:tc>
          <w:tcPr>
            <w:tcW w:w="1474" w:type="dxa"/>
            <w:vAlign w:val="center"/>
          </w:tcPr>
          <w:p w14:paraId="6CCF3C91" w14:textId="77777777" w:rsidR="00122CEB" w:rsidRDefault="00122CEB">
            <w:pPr>
              <w:pStyle w:val="ConsPlusNormal"/>
              <w:jc w:val="right"/>
            </w:pPr>
            <w:r>
              <w:t>69175,3</w:t>
            </w:r>
          </w:p>
        </w:tc>
        <w:tc>
          <w:tcPr>
            <w:tcW w:w="1587" w:type="dxa"/>
            <w:vAlign w:val="center"/>
          </w:tcPr>
          <w:p w14:paraId="6553757E" w14:textId="77777777" w:rsidR="00122CEB" w:rsidRDefault="00122CEB">
            <w:pPr>
              <w:pStyle w:val="ConsPlusNormal"/>
              <w:jc w:val="right"/>
            </w:pPr>
            <w:r>
              <w:t>69175,3</w:t>
            </w:r>
          </w:p>
        </w:tc>
        <w:tc>
          <w:tcPr>
            <w:tcW w:w="1531" w:type="dxa"/>
            <w:vAlign w:val="center"/>
          </w:tcPr>
          <w:p w14:paraId="4DCF557D" w14:textId="77777777" w:rsidR="00122CEB" w:rsidRDefault="00122CEB">
            <w:pPr>
              <w:pStyle w:val="ConsPlusNormal"/>
              <w:jc w:val="right"/>
            </w:pPr>
            <w:r>
              <w:t>69175,3</w:t>
            </w:r>
          </w:p>
        </w:tc>
      </w:tr>
      <w:tr w:rsidR="00122CEB" w14:paraId="7B78DBC0" w14:textId="77777777">
        <w:tc>
          <w:tcPr>
            <w:tcW w:w="847" w:type="dxa"/>
            <w:vAlign w:val="center"/>
          </w:tcPr>
          <w:p w14:paraId="3ABF60D8" w14:textId="77777777" w:rsidR="00122CEB" w:rsidRDefault="00122CEB">
            <w:pPr>
              <w:pStyle w:val="ConsPlusNormal"/>
              <w:jc w:val="center"/>
            </w:pPr>
            <w:r>
              <w:t>4</w:t>
            </w:r>
          </w:p>
        </w:tc>
        <w:tc>
          <w:tcPr>
            <w:tcW w:w="3572" w:type="dxa"/>
            <w:vAlign w:val="center"/>
          </w:tcPr>
          <w:p w14:paraId="5AF315FC" w14:textId="77777777" w:rsidR="00122CEB" w:rsidRDefault="00122CEB">
            <w:pPr>
              <w:pStyle w:val="ConsPlusNormal"/>
            </w:pPr>
            <w:proofErr w:type="spellStart"/>
            <w:r>
              <w:t>мо</w:t>
            </w:r>
            <w:proofErr w:type="spellEnd"/>
            <w:r>
              <w:t xml:space="preserve"> Губахинский</w:t>
            </w:r>
          </w:p>
        </w:tc>
        <w:tc>
          <w:tcPr>
            <w:tcW w:w="1474" w:type="dxa"/>
            <w:vAlign w:val="center"/>
          </w:tcPr>
          <w:p w14:paraId="3A9F4461" w14:textId="77777777" w:rsidR="00122CEB" w:rsidRDefault="00122CEB">
            <w:pPr>
              <w:pStyle w:val="ConsPlusNormal"/>
              <w:jc w:val="right"/>
            </w:pPr>
            <w:r>
              <w:t>21740,8</w:t>
            </w:r>
          </w:p>
        </w:tc>
        <w:tc>
          <w:tcPr>
            <w:tcW w:w="1587" w:type="dxa"/>
            <w:vAlign w:val="center"/>
          </w:tcPr>
          <w:p w14:paraId="0B0F234B" w14:textId="77777777" w:rsidR="00122CEB" w:rsidRDefault="00122CEB">
            <w:pPr>
              <w:pStyle w:val="ConsPlusNormal"/>
              <w:jc w:val="right"/>
            </w:pPr>
            <w:r>
              <w:t>21740,8</w:t>
            </w:r>
          </w:p>
        </w:tc>
        <w:tc>
          <w:tcPr>
            <w:tcW w:w="1531" w:type="dxa"/>
            <w:vAlign w:val="center"/>
          </w:tcPr>
          <w:p w14:paraId="5EC9B6DB" w14:textId="77777777" w:rsidR="00122CEB" w:rsidRDefault="00122CEB">
            <w:pPr>
              <w:pStyle w:val="ConsPlusNormal"/>
              <w:jc w:val="right"/>
            </w:pPr>
            <w:r>
              <w:t>21740,8</w:t>
            </w:r>
          </w:p>
        </w:tc>
      </w:tr>
      <w:tr w:rsidR="00122CEB" w14:paraId="19BC506C" w14:textId="77777777">
        <w:tc>
          <w:tcPr>
            <w:tcW w:w="847" w:type="dxa"/>
            <w:vAlign w:val="center"/>
          </w:tcPr>
          <w:p w14:paraId="6693600A" w14:textId="77777777" w:rsidR="00122CEB" w:rsidRDefault="00122CEB">
            <w:pPr>
              <w:pStyle w:val="ConsPlusNormal"/>
              <w:jc w:val="center"/>
            </w:pPr>
            <w:r>
              <w:t>5</w:t>
            </w:r>
          </w:p>
        </w:tc>
        <w:tc>
          <w:tcPr>
            <w:tcW w:w="3572" w:type="dxa"/>
            <w:vAlign w:val="center"/>
          </w:tcPr>
          <w:p w14:paraId="3ED8533F" w14:textId="77777777" w:rsidR="00122CEB" w:rsidRDefault="00122CEB">
            <w:pPr>
              <w:pStyle w:val="ConsPlusNormal"/>
            </w:pPr>
            <w:r>
              <w:t>го Добрянка</w:t>
            </w:r>
          </w:p>
        </w:tc>
        <w:tc>
          <w:tcPr>
            <w:tcW w:w="1474" w:type="dxa"/>
            <w:vAlign w:val="center"/>
          </w:tcPr>
          <w:p w14:paraId="0BFE7C25" w14:textId="77777777" w:rsidR="00122CEB" w:rsidRDefault="00122CEB">
            <w:pPr>
              <w:pStyle w:val="ConsPlusNormal"/>
              <w:jc w:val="right"/>
            </w:pPr>
            <w:r>
              <w:t>29287,2</w:t>
            </w:r>
          </w:p>
        </w:tc>
        <w:tc>
          <w:tcPr>
            <w:tcW w:w="1587" w:type="dxa"/>
            <w:vAlign w:val="center"/>
          </w:tcPr>
          <w:p w14:paraId="3CED4C44" w14:textId="77777777" w:rsidR="00122CEB" w:rsidRDefault="00122CEB">
            <w:pPr>
              <w:pStyle w:val="ConsPlusNormal"/>
              <w:jc w:val="right"/>
            </w:pPr>
            <w:r>
              <w:t>29287,2</w:t>
            </w:r>
          </w:p>
        </w:tc>
        <w:tc>
          <w:tcPr>
            <w:tcW w:w="1531" w:type="dxa"/>
            <w:vAlign w:val="center"/>
          </w:tcPr>
          <w:p w14:paraId="7693A8B6" w14:textId="77777777" w:rsidR="00122CEB" w:rsidRDefault="00122CEB">
            <w:pPr>
              <w:pStyle w:val="ConsPlusNormal"/>
              <w:jc w:val="right"/>
            </w:pPr>
            <w:r>
              <w:t>29287,2</w:t>
            </w:r>
          </w:p>
        </w:tc>
      </w:tr>
      <w:tr w:rsidR="00122CEB" w14:paraId="761E957B" w14:textId="77777777">
        <w:tc>
          <w:tcPr>
            <w:tcW w:w="847" w:type="dxa"/>
            <w:vAlign w:val="center"/>
          </w:tcPr>
          <w:p w14:paraId="6865EDEA" w14:textId="77777777" w:rsidR="00122CEB" w:rsidRDefault="00122CEB">
            <w:pPr>
              <w:pStyle w:val="ConsPlusNormal"/>
              <w:jc w:val="center"/>
            </w:pPr>
            <w:r>
              <w:t>6</w:t>
            </w:r>
          </w:p>
        </w:tc>
        <w:tc>
          <w:tcPr>
            <w:tcW w:w="3572" w:type="dxa"/>
            <w:vAlign w:val="center"/>
          </w:tcPr>
          <w:p w14:paraId="29650A11" w14:textId="77777777" w:rsidR="00122CEB" w:rsidRDefault="00122CEB">
            <w:pPr>
              <w:pStyle w:val="ConsPlusNormal"/>
            </w:pPr>
            <w:r>
              <w:t>го Кизел</w:t>
            </w:r>
          </w:p>
        </w:tc>
        <w:tc>
          <w:tcPr>
            <w:tcW w:w="1474" w:type="dxa"/>
            <w:vAlign w:val="center"/>
          </w:tcPr>
          <w:p w14:paraId="244002C6" w14:textId="77777777" w:rsidR="00122CEB" w:rsidRDefault="00122CEB">
            <w:pPr>
              <w:pStyle w:val="ConsPlusNormal"/>
              <w:jc w:val="right"/>
            </w:pPr>
            <w:r>
              <w:t>11229,8</w:t>
            </w:r>
          </w:p>
        </w:tc>
        <w:tc>
          <w:tcPr>
            <w:tcW w:w="1587" w:type="dxa"/>
            <w:vAlign w:val="center"/>
          </w:tcPr>
          <w:p w14:paraId="46B71C2D" w14:textId="77777777" w:rsidR="00122CEB" w:rsidRDefault="00122CEB">
            <w:pPr>
              <w:pStyle w:val="ConsPlusNormal"/>
              <w:jc w:val="right"/>
            </w:pPr>
            <w:r>
              <w:t>11229,8</w:t>
            </w:r>
          </w:p>
        </w:tc>
        <w:tc>
          <w:tcPr>
            <w:tcW w:w="1531" w:type="dxa"/>
            <w:vAlign w:val="center"/>
          </w:tcPr>
          <w:p w14:paraId="79C0D7AA" w14:textId="77777777" w:rsidR="00122CEB" w:rsidRDefault="00122CEB">
            <w:pPr>
              <w:pStyle w:val="ConsPlusNormal"/>
              <w:jc w:val="right"/>
            </w:pPr>
            <w:r>
              <w:t>11229,8</w:t>
            </w:r>
          </w:p>
        </w:tc>
      </w:tr>
      <w:tr w:rsidR="00122CEB" w14:paraId="6EA41288" w14:textId="77777777">
        <w:tc>
          <w:tcPr>
            <w:tcW w:w="847" w:type="dxa"/>
            <w:vAlign w:val="center"/>
          </w:tcPr>
          <w:p w14:paraId="0E599249" w14:textId="77777777" w:rsidR="00122CEB" w:rsidRDefault="00122CEB">
            <w:pPr>
              <w:pStyle w:val="ConsPlusNormal"/>
              <w:jc w:val="center"/>
            </w:pPr>
            <w:r>
              <w:t>7</w:t>
            </w:r>
          </w:p>
        </w:tc>
        <w:tc>
          <w:tcPr>
            <w:tcW w:w="3572" w:type="dxa"/>
            <w:vAlign w:val="center"/>
          </w:tcPr>
          <w:p w14:paraId="1D4DC513" w14:textId="77777777" w:rsidR="00122CEB" w:rsidRDefault="00122CEB">
            <w:pPr>
              <w:pStyle w:val="ConsPlusNormal"/>
            </w:pPr>
            <w:r>
              <w:t>го Краснокамск</w:t>
            </w:r>
          </w:p>
        </w:tc>
        <w:tc>
          <w:tcPr>
            <w:tcW w:w="1474" w:type="dxa"/>
            <w:vAlign w:val="center"/>
          </w:tcPr>
          <w:p w14:paraId="4B8E397A" w14:textId="77777777" w:rsidR="00122CEB" w:rsidRDefault="00122CEB">
            <w:pPr>
              <w:pStyle w:val="ConsPlusNormal"/>
              <w:jc w:val="right"/>
            </w:pPr>
            <w:r>
              <w:t>34318,1</w:t>
            </w:r>
          </w:p>
        </w:tc>
        <w:tc>
          <w:tcPr>
            <w:tcW w:w="1587" w:type="dxa"/>
            <w:vAlign w:val="center"/>
          </w:tcPr>
          <w:p w14:paraId="2A3FD36A" w14:textId="77777777" w:rsidR="00122CEB" w:rsidRDefault="00122CEB">
            <w:pPr>
              <w:pStyle w:val="ConsPlusNormal"/>
              <w:jc w:val="right"/>
            </w:pPr>
            <w:r>
              <w:t>34318,1</w:t>
            </w:r>
          </w:p>
        </w:tc>
        <w:tc>
          <w:tcPr>
            <w:tcW w:w="1531" w:type="dxa"/>
            <w:vAlign w:val="center"/>
          </w:tcPr>
          <w:p w14:paraId="6D9E5808" w14:textId="77777777" w:rsidR="00122CEB" w:rsidRDefault="00122CEB">
            <w:pPr>
              <w:pStyle w:val="ConsPlusNormal"/>
              <w:jc w:val="right"/>
            </w:pPr>
            <w:r>
              <w:t>34318,1</w:t>
            </w:r>
          </w:p>
        </w:tc>
      </w:tr>
      <w:tr w:rsidR="00122CEB" w14:paraId="2EDEE598" w14:textId="77777777">
        <w:tc>
          <w:tcPr>
            <w:tcW w:w="847" w:type="dxa"/>
            <w:vAlign w:val="center"/>
          </w:tcPr>
          <w:p w14:paraId="2767CD57" w14:textId="77777777" w:rsidR="00122CEB" w:rsidRDefault="00122CEB">
            <w:pPr>
              <w:pStyle w:val="ConsPlusNormal"/>
              <w:jc w:val="center"/>
            </w:pPr>
            <w:r>
              <w:t>8</w:t>
            </w:r>
          </w:p>
        </w:tc>
        <w:tc>
          <w:tcPr>
            <w:tcW w:w="3572" w:type="dxa"/>
            <w:vAlign w:val="center"/>
          </w:tcPr>
          <w:p w14:paraId="543D45AA" w14:textId="77777777" w:rsidR="00122CEB" w:rsidRDefault="00122CEB">
            <w:pPr>
              <w:pStyle w:val="ConsPlusNormal"/>
            </w:pPr>
            <w:proofErr w:type="spellStart"/>
            <w:r>
              <w:t>мо</w:t>
            </w:r>
            <w:proofErr w:type="spellEnd"/>
            <w:r>
              <w:t xml:space="preserve"> Кунгурский</w:t>
            </w:r>
          </w:p>
        </w:tc>
        <w:tc>
          <w:tcPr>
            <w:tcW w:w="1474" w:type="dxa"/>
            <w:vAlign w:val="center"/>
          </w:tcPr>
          <w:p w14:paraId="4DA67A67" w14:textId="77777777" w:rsidR="00122CEB" w:rsidRDefault="00122CEB">
            <w:pPr>
              <w:pStyle w:val="ConsPlusNormal"/>
              <w:jc w:val="right"/>
            </w:pPr>
            <w:r>
              <w:t>56508,1</w:t>
            </w:r>
          </w:p>
        </w:tc>
        <w:tc>
          <w:tcPr>
            <w:tcW w:w="1587" w:type="dxa"/>
            <w:vAlign w:val="center"/>
          </w:tcPr>
          <w:p w14:paraId="06B28DA0" w14:textId="77777777" w:rsidR="00122CEB" w:rsidRDefault="00122CEB">
            <w:pPr>
              <w:pStyle w:val="ConsPlusNormal"/>
              <w:jc w:val="right"/>
            </w:pPr>
            <w:r>
              <w:t>56508,1</w:t>
            </w:r>
          </w:p>
        </w:tc>
        <w:tc>
          <w:tcPr>
            <w:tcW w:w="1531" w:type="dxa"/>
            <w:vAlign w:val="center"/>
          </w:tcPr>
          <w:p w14:paraId="0AEFDC30" w14:textId="77777777" w:rsidR="00122CEB" w:rsidRDefault="00122CEB">
            <w:pPr>
              <w:pStyle w:val="ConsPlusNormal"/>
              <w:jc w:val="right"/>
            </w:pPr>
            <w:r>
              <w:t>56508,1</w:t>
            </w:r>
          </w:p>
        </w:tc>
      </w:tr>
      <w:tr w:rsidR="00122CEB" w14:paraId="7D44B9B9" w14:textId="77777777">
        <w:tc>
          <w:tcPr>
            <w:tcW w:w="847" w:type="dxa"/>
            <w:vAlign w:val="center"/>
          </w:tcPr>
          <w:p w14:paraId="381ACEFD" w14:textId="77777777" w:rsidR="00122CEB" w:rsidRDefault="00122CEB">
            <w:pPr>
              <w:pStyle w:val="ConsPlusNormal"/>
              <w:jc w:val="center"/>
            </w:pPr>
            <w:r>
              <w:t>9</w:t>
            </w:r>
          </w:p>
        </w:tc>
        <w:tc>
          <w:tcPr>
            <w:tcW w:w="3572" w:type="dxa"/>
            <w:vAlign w:val="center"/>
          </w:tcPr>
          <w:p w14:paraId="7783806C" w14:textId="77777777" w:rsidR="00122CEB" w:rsidRDefault="00122CEB">
            <w:pPr>
              <w:pStyle w:val="ConsPlusNormal"/>
            </w:pPr>
            <w:r>
              <w:t>го Лысьва</w:t>
            </w:r>
          </w:p>
        </w:tc>
        <w:tc>
          <w:tcPr>
            <w:tcW w:w="1474" w:type="dxa"/>
            <w:vAlign w:val="center"/>
          </w:tcPr>
          <w:p w14:paraId="0AE29823" w14:textId="77777777" w:rsidR="00122CEB" w:rsidRDefault="00122CEB">
            <w:pPr>
              <w:pStyle w:val="ConsPlusNormal"/>
              <w:jc w:val="right"/>
            </w:pPr>
            <w:r>
              <w:t>42223,9</w:t>
            </w:r>
          </w:p>
        </w:tc>
        <w:tc>
          <w:tcPr>
            <w:tcW w:w="1587" w:type="dxa"/>
            <w:vAlign w:val="center"/>
          </w:tcPr>
          <w:p w14:paraId="31F33595" w14:textId="77777777" w:rsidR="00122CEB" w:rsidRDefault="00122CEB">
            <w:pPr>
              <w:pStyle w:val="ConsPlusNormal"/>
              <w:jc w:val="right"/>
            </w:pPr>
            <w:r>
              <w:t>42223,9</w:t>
            </w:r>
          </w:p>
        </w:tc>
        <w:tc>
          <w:tcPr>
            <w:tcW w:w="1531" w:type="dxa"/>
            <w:vAlign w:val="center"/>
          </w:tcPr>
          <w:p w14:paraId="5A5B57D0" w14:textId="77777777" w:rsidR="00122CEB" w:rsidRDefault="00122CEB">
            <w:pPr>
              <w:pStyle w:val="ConsPlusNormal"/>
              <w:jc w:val="right"/>
            </w:pPr>
            <w:r>
              <w:t>42223,9</w:t>
            </w:r>
          </w:p>
        </w:tc>
      </w:tr>
      <w:tr w:rsidR="00122CEB" w14:paraId="14C31683" w14:textId="77777777">
        <w:tc>
          <w:tcPr>
            <w:tcW w:w="847" w:type="dxa"/>
            <w:vAlign w:val="center"/>
          </w:tcPr>
          <w:p w14:paraId="5095F561" w14:textId="77777777" w:rsidR="00122CEB" w:rsidRDefault="00122CEB">
            <w:pPr>
              <w:pStyle w:val="ConsPlusNormal"/>
              <w:jc w:val="center"/>
            </w:pPr>
            <w:r>
              <w:t>10</w:t>
            </w:r>
          </w:p>
        </w:tc>
        <w:tc>
          <w:tcPr>
            <w:tcW w:w="3572" w:type="dxa"/>
            <w:vAlign w:val="center"/>
          </w:tcPr>
          <w:p w14:paraId="23F357CB" w14:textId="77777777" w:rsidR="00122CEB" w:rsidRDefault="00122CEB">
            <w:pPr>
              <w:pStyle w:val="ConsPlusNormal"/>
            </w:pPr>
            <w:r>
              <w:t>го Соликамск</w:t>
            </w:r>
          </w:p>
        </w:tc>
        <w:tc>
          <w:tcPr>
            <w:tcW w:w="1474" w:type="dxa"/>
            <w:vAlign w:val="center"/>
          </w:tcPr>
          <w:p w14:paraId="497BBA26" w14:textId="77777777" w:rsidR="00122CEB" w:rsidRDefault="00122CEB">
            <w:pPr>
              <w:pStyle w:val="ConsPlusNormal"/>
              <w:jc w:val="right"/>
            </w:pPr>
            <w:r>
              <w:t>51567,0</w:t>
            </w:r>
          </w:p>
        </w:tc>
        <w:tc>
          <w:tcPr>
            <w:tcW w:w="1587" w:type="dxa"/>
            <w:vAlign w:val="center"/>
          </w:tcPr>
          <w:p w14:paraId="2AA10E83" w14:textId="77777777" w:rsidR="00122CEB" w:rsidRDefault="00122CEB">
            <w:pPr>
              <w:pStyle w:val="ConsPlusNormal"/>
              <w:jc w:val="right"/>
            </w:pPr>
            <w:r>
              <w:t>51567,0</w:t>
            </w:r>
          </w:p>
        </w:tc>
        <w:tc>
          <w:tcPr>
            <w:tcW w:w="1531" w:type="dxa"/>
            <w:vAlign w:val="center"/>
          </w:tcPr>
          <w:p w14:paraId="7FB66EBC" w14:textId="77777777" w:rsidR="00122CEB" w:rsidRDefault="00122CEB">
            <w:pPr>
              <w:pStyle w:val="ConsPlusNormal"/>
              <w:jc w:val="right"/>
            </w:pPr>
            <w:r>
              <w:t>51567,0</w:t>
            </w:r>
          </w:p>
        </w:tc>
      </w:tr>
      <w:tr w:rsidR="00122CEB" w14:paraId="06D790F1" w14:textId="77777777">
        <w:tc>
          <w:tcPr>
            <w:tcW w:w="847" w:type="dxa"/>
            <w:vAlign w:val="center"/>
          </w:tcPr>
          <w:p w14:paraId="1B436EF1" w14:textId="77777777" w:rsidR="00122CEB" w:rsidRDefault="00122CEB">
            <w:pPr>
              <w:pStyle w:val="ConsPlusNormal"/>
              <w:jc w:val="center"/>
            </w:pPr>
            <w:r>
              <w:t>11</w:t>
            </w:r>
          </w:p>
        </w:tc>
        <w:tc>
          <w:tcPr>
            <w:tcW w:w="3572" w:type="dxa"/>
            <w:vAlign w:val="center"/>
          </w:tcPr>
          <w:p w14:paraId="0503D4BE" w14:textId="77777777" w:rsidR="00122CEB" w:rsidRDefault="00122CEB">
            <w:pPr>
              <w:pStyle w:val="ConsPlusNormal"/>
            </w:pPr>
            <w:r>
              <w:t>го Чайковский</w:t>
            </w:r>
          </w:p>
        </w:tc>
        <w:tc>
          <w:tcPr>
            <w:tcW w:w="1474" w:type="dxa"/>
            <w:vAlign w:val="center"/>
          </w:tcPr>
          <w:p w14:paraId="7F05318B" w14:textId="77777777" w:rsidR="00122CEB" w:rsidRDefault="00122CEB">
            <w:pPr>
              <w:pStyle w:val="ConsPlusNormal"/>
              <w:jc w:val="right"/>
            </w:pPr>
            <w:r>
              <w:t>49410,9</w:t>
            </w:r>
          </w:p>
        </w:tc>
        <w:tc>
          <w:tcPr>
            <w:tcW w:w="1587" w:type="dxa"/>
            <w:vAlign w:val="center"/>
          </w:tcPr>
          <w:p w14:paraId="054AAE5D" w14:textId="77777777" w:rsidR="00122CEB" w:rsidRDefault="00122CEB">
            <w:pPr>
              <w:pStyle w:val="ConsPlusNormal"/>
              <w:jc w:val="right"/>
            </w:pPr>
            <w:r>
              <w:t>49410,9</w:t>
            </w:r>
          </w:p>
        </w:tc>
        <w:tc>
          <w:tcPr>
            <w:tcW w:w="1531" w:type="dxa"/>
            <w:vAlign w:val="center"/>
          </w:tcPr>
          <w:p w14:paraId="1D0FEBD8" w14:textId="77777777" w:rsidR="00122CEB" w:rsidRDefault="00122CEB">
            <w:pPr>
              <w:pStyle w:val="ConsPlusNormal"/>
              <w:jc w:val="right"/>
            </w:pPr>
            <w:r>
              <w:t>49410,9</w:t>
            </w:r>
          </w:p>
        </w:tc>
      </w:tr>
      <w:tr w:rsidR="00122CEB" w14:paraId="33F831D5" w14:textId="77777777">
        <w:tc>
          <w:tcPr>
            <w:tcW w:w="847" w:type="dxa"/>
            <w:vAlign w:val="center"/>
          </w:tcPr>
          <w:p w14:paraId="16E02E5E" w14:textId="77777777" w:rsidR="00122CEB" w:rsidRDefault="00122CEB">
            <w:pPr>
              <w:pStyle w:val="ConsPlusNormal"/>
              <w:jc w:val="center"/>
            </w:pPr>
            <w:r>
              <w:t>12</w:t>
            </w:r>
          </w:p>
        </w:tc>
        <w:tc>
          <w:tcPr>
            <w:tcW w:w="3572" w:type="dxa"/>
            <w:vAlign w:val="center"/>
          </w:tcPr>
          <w:p w14:paraId="315F8432" w14:textId="77777777" w:rsidR="00122CEB" w:rsidRDefault="00122CEB">
            <w:pPr>
              <w:pStyle w:val="ConsPlusNormal"/>
            </w:pPr>
            <w:r>
              <w:t>го Чусовой</w:t>
            </w:r>
          </w:p>
        </w:tc>
        <w:tc>
          <w:tcPr>
            <w:tcW w:w="1474" w:type="dxa"/>
            <w:vAlign w:val="center"/>
          </w:tcPr>
          <w:p w14:paraId="385F46E9" w14:textId="77777777" w:rsidR="00122CEB" w:rsidRDefault="00122CEB">
            <w:pPr>
              <w:pStyle w:val="ConsPlusNormal"/>
              <w:jc w:val="right"/>
            </w:pPr>
            <w:r>
              <w:t>36114,9</w:t>
            </w:r>
          </w:p>
        </w:tc>
        <w:tc>
          <w:tcPr>
            <w:tcW w:w="1587" w:type="dxa"/>
            <w:vAlign w:val="center"/>
          </w:tcPr>
          <w:p w14:paraId="3A301CD4" w14:textId="77777777" w:rsidR="00122CEB" w:rsidRDefault="00122CEB">
            <w:pPr>
              <w:pStyle w:val="ConsPlusNormal"/>
              <w:jc w:val="right"/>
            </w:pPr>
            <w:r>
              <w:t>36114,9</w:t>
            </w:r>
          </w:p>
        </w:tc>
        <w:tc>
          <w:tcPr>
            <w:tcW w:w="1531" w:type="dxa"/>
            <w:vAlign w:val="center"/>
          </w:tcPr>
          <w:p w14:paraId="62CED618" w14:textId="77777777" w:rsidR="00122CEB" w:rsidRDefault="00122CEB">
            <w:pPr>
              <w:pStyle w:val="ConsPlusNormal"/>
              <w:jc w:val="right"/>
            </w:pPr>
            <w:r>
              <w:t>36114,9</w:t>
            </w:r>
          </w:p>
        </w:tc>
      </w:tr>
      <w:tr w:rsidR="00122CEB" w14:paraId="412FB8D6" w14:textId="77777777">
        <w:tc>
          <w:tcPr>
            <w:tcW w:w="847" w:type="dxa"/>
            <w:vAlign w:val="center"/>
          </w:tcPr>
          <w:p w14:paraId="539C8D6C" w14:textId="77777777" w:rsidR="00122CEB" w:rsidRDefault="00122CEB">
            <w:pPr>
              <w:pStyle w:val="ConsPlusNormal"/>
              <w:jc w:val="center"/>
            </w:pPr>
            <w:r>
              <w:t>13</w:t>
            </w:r>
          </w:p>
        </w:tc>
        <w:tc>
          <w:tcPr>
            <w:tcW w:w="3572" w:type="dxa"/>
            <w:vAlign w:val="center"/>
          </w:tcPr>
          <w:p w14:paraId="37EA484B" w14:textId="77777777" w:rsidR="00122CEB" w:rsidRDefault="00122CEB">
            <w:pPr>
              <w:pStyle w:val="ConsPlusNormal"/>
            </w:pPr>
            <w:proofErr w:type="spellStart"/>
            <w:r>
              <w:t>мо</w:t>
            </w:r>
            <w:proofErr w:type="spellEnd"/>
            <w:r>
              <w:t xml:space="preserve"> Бардымский</w:t>
            </w:r>
          </w:p>
        </w:tc>
        <w:tc>
          <w:tcPr>
            <w:tcW w:w="1474" w:type="dxa"/>
            <w:vAlign w:val="center"/>
          </w:tcPr>
          <w:p w14:paraId="31E439D7" w14:textId="77777777" w:rsidR="00122CEB" w:rsidRDefault="00122CEB">
            <w:pPr>
              <w:pStyle w:val="ConsPlusNormal"/>
              <w:jc w:val="right"/>
            </w:pPr>
            <w:r>
              <w:t>19674,5</w:t>
            </w:r>
          </w:p>
        </w:tc>
        <w:tc>
          <w:tcPr>
            <w:tcW w:w="1587" w:type="dxa"/>
            <w:vAlign w:val="center"/>
          </w:tcPr>
          <w:p w14:paraId="1B8BC9B8" w14:textId="77777777" w:rsidR="00122CEB" w:rsidRDefault="00122CEB">
            <w:pPr>
              <w:pStyle w:val="ConsPlusNormal"/>
              <w:jc w:val="right"/>
            </w:pPr>
            <w:r>
              <w:t>19674,5</w:t>
            </w:r>
          </w:p>
        </w:tc>
        <w:tc>
          <w:tcPr>
            <w:tcW w:w="1531" w:type="dxa"/>
            <w:vAlign w:val="center"/>
          </w:tcPr>
          <w:p w14:paraId="5CC65ECD" w14:textId="77777777" w:rsidR="00122CEB" w:rsidRDefault="00122CEB">
            <w:pPr>
              <w:pStyle w:val="ConsPlusNormal"/>
              <w:jc w:val="right"/>
            </w:pPr>
            <w:r>
              <w:t>19674,5</w:t>
            </w:r>
          </w:p>
        </w:tc>
      </w:tr>
      <w:tr w:rsidR="00122CEB" w14:paraId="2E5E4937" w14:textId="77777777">
        <w:tc>
          <w:tcPr>
            <w:tcW w:w="847" w:type="dxa"/>
            <w:vAlign w:val="center"/>
          </w:tcPr>
          <w:p w14:paraId="5ED2C5D4" w14:textId="77777777" w:rsidR="00122CEB" w:rsidRDefault="00122CEB">
            <w:pPr>
              <w:pStyle w:val="ConsPlusNormal"/>
              <w:jc w:val="center"/>
            </w:pPr>
            <w:r>
              <w:t>14</w:t>
            </w:r>
          </w:p>
        </w:tc>
        <w:tc>
          <w:tcPr>
            <w:tcW w:w="3572" w:type="dxa"/>
            <w:vAlign w:val="center"/>
          </w:tcPr>
          <w:p w14:paraId="56FC38EB" w14:textId="77777777" w:rsidR="00122CEB" w:rsidRDefault="00122CEB">
            <w:pPr>
              <w:pStyle w:val="ConsPlusNormal"/>
            </w:pPr>
            <w:proofErr w:type="spellStart"/>
            <w:r>
              <w:t>мо</w:t>
            </w:r>
            <w:proofErr w:type="spellEnd"/>
            <w:r>
              <w:t xml:space="preserve"> Березовский</w:t>
            </w:r>
          </w:p>
        </w:tc>
        <w:tc>
          <w:tcPr>
            <w:tcW w:w="1474" w:type="dxa"/>
            <w:vAlign w:val="center"/>
          </w:tcPr>
          <w:p w14:paraId="25208695" w14:textId="77777777" w:rsidR="00122CEB" w:rsidRDefault="00122CEB">
            <w:pPr>
              <w:pStyle w:val="ConsPlusNormal"/>
              <w:jc w:val="right"/>
            </w:pPr>
            <w:r>
              <w:t>10151,7</w:t>
            </w:r>
          </w:p>
        </w:tc>
        <w:tc>
          <w:tcPr>
            <w:tcW w:w="1587" w:type="dxa"/>
            <w:vAlign w:val="center"/>
          </w:tcPr>
          <w:p w14:paraId="6BD7DB97" w14:textId="77777777" w:rsidR="00122CEB" w:rsidRDefault="00122CEB">
            <w:pPr>
              <w:pStyle w:val="ConsPlusNormal"/>
              <w:jc w:val="right"/>
            </w:pPr>
            <w:r>
              <w:t>10151,7</w:t>
            </w:r>
          </w:p>
        </w:tc>
        <w:tc>
          <w:tcPr>
            <w:tcW w:w="1531" w:type="dxa"/>
            <w:vAlign w:val="center"/>
          </w:tcPr>
          <w:p w14:paraId="53102B69" w14:textId="77777777" w:rsidR="00122CEB" w:rsidRDefault="00122CEB">
            <w:pPr>
              <w:pStyle w:val="ConsPlusNormal"/>
              <w:jc w:val="right"/>
            </w:pPr>
            <w:r>
              <w:t>10151,7</w:t>
            </w:r>
          </w:p>
        </w:tc>
      </w:tr>
      <w:tr w:rsidR="00122CEB" w14:paraId="682DEEC2" w14:textId="77777777">
        <w:tc>
          <w:tcPr>
            <w:tcW w:w="847" w:type="dxa"/>
            <w:vAlign w:val="center"/>
          </w:tcPr>
          <w:p w14:paraId="722B964C" w14:textId="77777777" w:rsidR="00122CEB" w:rsidRDefault="00122CEB">
            <w:pPr>
              <w:pStyle w:val="ConsPlusNormal"/>
              <w:jc w:val="center"/>
            </w:pPr>
            <w:r>
              <w:t>15</w:t>
            </w:r>
          </w:p>
        </w:tc>
        <w:tc>
          <w:tcPr>
            <w:tcW w:w="3572" w:type="dxa"/>
            <w:vAlign w:val="center"/>
          </w:tcPr>
          <w:p w14:paraId="0D31E137" w14:textId="77777777" w:rsidR="00122CEB" w:rsidRDefault="00122CEB">
            <w:pPr>
              <w:pStyle w:val="ConsPlusNormal"/>
            </w:pPr>
            <w:proofErr w:type="spellStart"/>
            <w:r>
              <w:t>мо</w:t>
            </w:r>
            <w:proofErr w:type="spellEnd"/>
            <w:r>
              <w:t xml:space="preserve"> Большесосновский</w:t>
            </w:r>
          </w:p>
        </w:tc>
        <w:tc>
          <w:tcPr>
            <w:tcW w:w="1474" w:type="dxa"/>
            <w:vAlign w:val="center"/>
          </w:tcPr>
          <w:p w14:paraId="4D99BB58" w14:textId="77777777" w:rsidR="00122CEB" w:rsidRDefault="00122CEB">
            <w:pPr>
              <w:pStyle w:val="ConsPlusNormal"/>
              <w:jc w:val="right"/>
            </w:pPr>
            <w:r>
              <w:t>13116,3</w:t>
            </w:r>
          </w:p>
        </w:tc>
        <w:tc>
          <w:tcPr>
            <w:tcW w:w="1587" w:type="dxa"/>
            <w:vAlign w:val="center"/>
          </w:tcPr>
          <w:p w14:paraId="1DB4F9EF" w14:textId="77777777" w:rsidR="00122CEB" w:rsidRDefault="00122CEB">
            <w:pPr>
              <w:pStyle w:val="ConsPlusNormal"/>
              <w:jc w:val="right"/>
            </w:pPr>
            <w:r>
              <w:t>13116,3</w:t>
            </w:r>
          </w:p>
        </w:tc>
        <w:tc>
          <w:tcPr>
            <w:tcW w:w="1531" w:type="dxa"/>
            <w:vAlign w:val="center"/>
          </w:tcPr>
          <w:p w14:paraId="42E50CEE" w14:textId="77777777" w:rsidR="00122CEB" w:rsidRDefault="00122CEB">
            <w:pPr>
              <w:pStyle w:val="ConsPlusNormal"/>
              <w:jc w:val="right"/>
            </w:pPr>
            <w:r>
              <w:t>13116,3</w:t>
            </w:r>
          </w:p>
        </w:tc>
      </w:tr>
      <w:tr w:rsidR="00122CEB" w14:paraId="3B78C777" w14:textId="77777777">
        <w:tc>
          <w:tcPr>
            <w:tcW w:w="847" w:type="dxa"/>
            <w:vAlign w:val="center"/>
          </w:tcPr>
          <w:p w14:paraId="452D82AF" w14:textId="77777777" w:rsidR="00122CEB" w:rsidRDefault="00122CEB">
            <w:pPr>
              <w:pStyle w:val="ConsPlusNormal"/>
              <w:jc w:val="center"/>
            </w:pPr>
            <w:r>
              <w:t>16</w:t>
            </w:r>
          </w:p>
        </w:tc>
        <w:tc>
          <w:tcPr>
            <w:tcW w:w="3572" w:type="dxa"/>
            <w:vAlign w:val="center"/>
          </w:tcPr>
          <w:p w14:paraId="7DFB573A" w14:textId="77777777" w:rsidR="00122CEB" w:rsidRDefault="00122CEB">
            <w:pPr>
              <w:pStyle w:val="ConsPlusNormal"/>
            </w:pPr>
            <w:r>
              <w:t>го Верещагино</w:t>
            </w:r>
          </w:p>
        </w:tc>
        <w:tc>
          <w:tcPr>
            <w:tcW w:w="1474" w:type="dxa"/>
            <w:vAlign w:val="center"/>
          </w:tcPr>
          <w:p w14:paraId="2E4E3C3D" w14:textId="77777777" w:rsidR="00122CEB" w:rsidRDefault="00122CEB">
            <w:pPr>
              <w:pStyle w:val="ConsPlusNormal"/>
              <w:jc w:val="right"/>
            </w:pPr>
            <w:r>
              <w:t>27041,2</w:t>
            </w:r>
          </w:p>
        </w:tc>
        <w:tc>
          <w:tcPr>
            <w:tcW w:w="1587" w:type="dxa"/>
            <w:vAlign w:val="center"/>
          </w:tcPr>
          <w:p w14:paraId="0A69C6DB" w14:textId="77777777" w:rsidR="00122CEB" w:rsidRDefault="00122CEB">
            <w:pPr>
              <w:pStyle w:val="ConsPlusNormal"/>
              <w:jc w:val="right"/>
            </w:pPr>
            <w:r>
              <w:t>27041,2</w:t>
            </w:r>
          </w:p>
        </w:tc>
        <w:tc>
          <w:tcPr>
            <w:tcW w:w="1531" w:type="dxa"/>
            <w:vAlign w:val="center"/>
          </w:tcPr>
          <w:p w14:paraId="16FE791B" w14:textId="77777777" w:rsidR="00122CEB" w:rsidRDefault="00122CEB">
            <w:pPr>
              <w:pStyle w:val="ConsPlusNormal"/>
              <w:jc w:val="right"/>
            </w:pPr>
            <w:r>
              <w:t>27041,2</w:t>
            </w:r>
          </w:p>
        </w:tc>
      </w:tr>
      <w:tr w:rsidR="00122CEB" w14:paraId="77C51AEA" w14:textId="77777777">
        <w:tc>
          <w:tcPr>
            <w:tcW w:w="847" w:type="dxa"/>
            <w:vAlign w:val="center"/>
          </w:tcPr>
          <w:p w14:paraId="23890516" w14:textId="77777777" w:rsidR="00122CEB" w:rsidRDefault="00122CEB">
            <w:pPr>
              <w:pStyle w:val="ConsPlusNormal"/>
              <w:jc w:val="center"/>
            </w:pPr>
            <w:r>
              <w:t>17</w:t>
            </w:r>
          </w:p>
        </w:tc>
        <w:tc>
          <w:tcPr>
            <w:tcW w:w="3572" w:type="dxa"/>
            <w:vAlign w:val="center"/>
          </w:tcPr>
          <w:p w14:paraId="5A94E333" w14:textId="77777777" w:rsidR="00122CEB" w:rsidRDefault="00122CEB">
            <w:pPr>
              <w:pStyle w:val="ConsPlusNormal"/>
            </w:pPr>
            <w:r>
              <w:t>го Горнозаводск</w:t>
            </w:r>
          </w:p>
        </w:tc>
        <w:tc>
          <w:tcPr>
            <w:tcW w:w="1474" w:type="dxa"/>
            <w:vAlign w:val="center"/>
          </w:tcPr>
          <w:p w14:paraId="1CDCFCF0" w14:textId="77777777" w:rsidR="00122CEB" w:rsidRDefault="00122CEB">
            <w:pPr>
              <w:pStyle w:val="ConsPlusNormal"/>
              <w:jc w:val="right"/>
            </w:pPr>
            <w:r>
              <w:t>15002,9</w:t>
            </w:r>
          </w:p>
        </w:tc>
        <w:tc>
          <w:tcPr>
            <w:tcW w:w="1587" w:type="dxa"/>
            <w:vAlign w:val="center"/>
          </w:tcPr>
          <w:p w14:paraId="64E03BC2" w14:textId="77777777" w:rsidR="00122CEB" w:rsidRDefault="00122CEB">
            <w:pPr>
              <w:pStyle w:val="ConsPlusNormal"/>
              <w:jc w:val="right"/>
            </w:pPr>
            <w:r>
              <w:t>15002,9</w:t>
            </w:r>
          </w:p>
        </w:tc>
        <w:tc>
          <w:tcPr>
            <w:tcW w:w="1531" w:type="dxa"/>
            <w:vAlign w:val="center"/>
          </w:tcPr>
          <w:p w14:paraId="096160A4" w14:textId="77777777" w:rsidR="00122CEB" w:rsidRDefault="00122CEB">
            <w:pPr>
              <w:pStyle w:val="ConsPlusNormal"/>
              <w:jc w:val="right"/>
            </w:pPr>
            <w:r>
              <w:t>15002,9</w:t>
            </w:r>
          </w:p>
        </w:tc>
      </w:tr>
      <w:tr w:rsidR="00122CEB" w14:paraId="1CF67F77" w14:textId="77777777">
        <w:tc>
          <w:tcPr>
            <w:tcW w:w="847" w:type="dxa"/>
            <w:vAlign w:val="center"/>
          </w:tcPr>
          <w:p w14:paraId="5FA66AB5" w14:textId="77777777" w:rsidR="00122CEB" w:rsidRDefault="00122CEB">
            <w:pPr>
              <w:pStyle w:val="ConsPlusNormal"/>
              <w:jc w:val="center"/>
            </w:pPr>
            <w:r>
              <w:t>18</w:t>
            </w:r>
          </w:p>
        </w:tc>
        <w:tc>
          <w:tcPr>
            <w:tcW w:w="3572" w:type="dxa"/>
            <w:vAlign w:val="center"/>
          </w:tcPr>
          <w:p w14:paraId="0E588A95" w14:textId="77777777" w:rsidR="00122CEB" w:rsidRDefault="00122CEB">
            <w:pPr>
              <w:pStyle w:val="ConsPlusNormal"/>
            </w:pPr>
            <w:proofErr w:type="spellStart"/>
            <w:r>
              <w:t>мо</w:t>
            </w:r>
            <w:proofErr w:type="spellEnd"/>
            <w:r>
              <w:t xml:space="preserve"> Еловский</w:t>
            </w:r>
          </w:p>
        </w:tc>
        <w:tc>
          <w:tcPr>
            <w:tcW w:w="1474" w:type="dxa"/>
            <w:vAlign w:val="center"/>
          </w:tcPr>
          <w:p w14:paraId="75C92E06" w14:textId="77777777" w:rsidR="00122CEB" w:rsidRDefault="00122CEB">
            <w:pPr>
              <w:pStyle w:val="ConsPlusNormal"/>
              <w:jc w:val="right"/>
            </w:pPr>
            <w:r>
              <w:t>7995,6</w:t>
            </w:r>
          </w:p>
        </w:tc>
        <w:tc>
          <w:tcPr>
            <w:tcW w:w="1587" w:type="dxa"/>
            <w:vAlign w:val="center"/>
          </w:tcPr>
          <w:p w14:paraId="41F7895A" w14:textId="77777777" w:rsidR="00122CEB" w:rsidRDefault="00122CEB">
            <w:pPr>
              <w:pStyle w:val="ConsPlusNormal"/>
              <w:jc w:val="right"/>
            </w:pPr>
            <w:r>
              <w:t>7995,6</w:t>
            </w:r>
          </w:p>
        </w:tc>
        <w:tc>
          <w:tcPr>
            <w:tcW w:w="1531" w:type="dxa"/>
            <w:vAlign w:val="center"/>
          </w:tcPr>
          <w:p w14:paraId="505D0E32" w14:textId="77777777" w:rsidR="00122CEB" w:rsidRDefault="00122CEB">
            <w:pPr>
              <w:pStyle w:val="ConsPlusNormal"/>
              <w:jc w:val="right"/>
            </w:pPr>
            <w:r>
              <w:t>7995,6</w:t>
            </w:r>
          </w:p>
        </w:tc>
      </w:tr>
      <w:tr w:rsidR="00122CEB" w14:paraId="1FF2E43A" w14:textId="77777777">
        <w:tc>
          <w:tcPr>
            <w:tcW w:w="847" w:type="dxa"/>
            <w:vAlign w:val="center"/>
          </w:tcPr>
          <w:p w14:paraId="3784AFE7" w14:textId="77777777" w:rsidR="00122CEB" w:rsidRDefault="00122CEB">
            <w:pPr>
              <w:pStyle w:val="ConsPlusNormal"/>
              <w:jc w:val="center"/>
            </w:pPr>
            <w:r>
              <w:t>19</w:t>
            </w:r>
          </w:p>
        </w:tc>
        <w:tc>
          <w:tcPr>
            <w:tcW w:w="3572" w:type="dxa"/>
            <w:vAlign w:val="center"/>
          </w:tcPr>
          <w:p w14:paraId="785D092E" w14:textId="77777777" w:rsidR="00122CEB" w:rsidRDefault="00122CEB">
            <w:pPr>
              <w:pStyle w:val="ConsPlusNormal"/>
            </w:pPr>
            <w:r>
              <w:t>го Ильинский</w:t>
            </w:r>
          </w:p>
        </w:tc>
        <w:tc>
          <w:tcPr>
            <w:tcW w:w="1474" w:type="dxa"/>
            <w:vAlign w:val="center"/>
          </w:tcPr>
          <w:p w14:paraId="243628DE" w14:textId="77777777" w:rsidR="00122CEB" w:rsidRDefault="00122CEB">
            <w:pPr>
              <w:pStyle w:val="ConsPlusNormal"/>
              <w:jc w:val="right"/>
            </w:pPr>
            <w:r>
              <w:t>12487,5</w:t>
            </w:r>
          </w:p>
        </w:tc>
        <w:tc>
          <w:tcPr>
            <w:tcW w:w="1587" w:type="dxa"/>
            <w:vAlign w:val="center"/>
          </w:tcPr>
          <w:p w14:paraId="4CCA8991" w14:textId="77777777" w:rsidR="00122CEB" w:rsidRDefault="00122CEB">
            <w:pPr>
              <w:pStyle w:val="ConsPlusNormal"/>
              <w:jc w:val="right"/>
            </w:pPr>
            <w:r>
              <w:t>12487,5</w:t>
            </w:r>
          </w:p>
        </w:tc>
        <w:tc>
          <w:tcPr>
            <w:tcW w:w="1531" w:type="dxa"/>
            <w:vAlign w:val="center"/>
          </w:tcPr>
          <w:p w14:paraId="110C4D01" w14:textId="77777777" w:rsidR="00122CEB" w:rsidRDefault="00122CEB">
            <w:pPr>
              <w:pStyle w:val="ConsPlusNormal"/>
              <w:jc w:val="right"/>
            </w:pPr>
            <w:r>
              <w:t>12487,5</w:t>
            </w:r>
          </w:p>
        </w:tc>
      </w:tr>
      <w:tr w:rsidR="00122CEB" w14:paraId="7E598A13" w14:textId="77777777">
        <w:tc>
          <w:tcPr>
            <w:tcW w:w="847" w:type="dxa"/>
            <w:vAlign w:val="center"/>
          </w:tcPr>
          <w:p w14:paraId="442A35C6" w14:textId="77777777" w:rsidR="00122CEB" w:rsidRDefault="00122CEB">
            <w:pPr>
              <w:pStyle w:val="ConsPlusNormal"/>
              <w:jc w:val="center"/>
            </w:pPr>
            <w:r>
              <w:t>20</w:t>
            </w:r>
          </w:p>
        </w:tc>
        <w:tc>
          <w:tcPr>
            <w:tcW w:w="3572" w:type="dxa"/>
            <w:vAlign w:val="center"/>
          </w:tcPr>
          <w:p w14:paraId="225DC952" w14:textId="77777777" w:rsidR="00122CEB" w:rsidRDefault="00122CEB">
            <w:pPr>
              <w:pStyle w:val="ConsPlusNormal"/>
            </w:pPr>
            <w:proofErr w:type="spellStart"/>
            <w:r>
              <w:t>мо</w:t>
            </w:r>
            <w:proofErr w:type="spellEnd"/>
            <w:r>
              <w:t xml:space="preserve"> Карагайский</w:t>
            </w:r>
          </w:p>
        </w:tc>
        <w:tc>
          <w:tcPr>
            <w:tcW w:w="1474" w:type="dxa"/>
            <w:vAlign w:val="center"/>
          </w:tcPr>
          <w:p w14:paraId="030100D8" w14:textId="77777777" w:rsidR="00122CEB" w:rsidRDefault="00122CEB">
            <w:pPr>
              <w:pStyle w:val="ConsPlusNormal"/>
              <w:jc w:val="right"/>
            </w:pPr>
            <w:r>
              <w:t>19045,7</w:t>
            </w:r>
          </w:p>
        </w:tc>
        <w:tc>
          <w:tcPr>
            <w:tcW w:w="1587" w:type="dxa"/>
            <w:vAlign w:val="center"/>
          </w:tcPr>
          <w:p w14:paraId="588A1ED5" w14:textId="77777777" w:rsidR="00122CEB" w:rsidRDefault="00122CEB">
            <w:pPr>
              <w:pStyle w:val="ConsPlusNormal"/>
              <w:jc w:val="right"/>
            </w:pPr>
            <w:r>
              <w:t>19045,7</w:t>
            </w:r>
          </w:p>
        </w:tc>
        <w:tc>
          <w:tcPr>
            <w:tcW w:w="1531" w:type="dxa"/>
            <w:vAlign w:val="center"/>
          </w:tcPr>
          <w:p w14:paraId="45CDAC58" w14:textId="77777777" w:rsidR="00122CEB" w:rsidRDefault="00122CEB">
            <w:pPr>
              <w:pStyle w:val="ConsPlusNormal"/>
              <w:jc w:val="right"/>
            </w:pPr>
            <w:r>
              <w:t>19045,7</w:t>
            </w:r>
          </w:p>
        </w:tc>
      </w:tr>
      <w:tr w:rsidR="00122CEB" w14:paraId="2616C982" w14:textId="77777777">
        <w:tc>
          <w:tcPr>
            <w:tcW w:w="847" w:type="dxa"/>
            <w:vAlign w:val="center"/>
          </w:tcPr>
          <w:p w14:paraId="4C130080" w14:textId="77777777" w:rsidR="00122CEB" w:rsidRDefault="00122CEB">
            <w:pPr>
              <w:pStyle w:val="ConsPlusNormal"/>
              <w:jc w:val="center"/>
            </w:pPr>
            <w:r>
              <w:t>21</w:t>
            </w:r>
          </w:p>
        </w:tc>
        <w:tc>
          <w:tcPr>
            <w:tcW w:w="3572" w:type="dxa"/>
            <w:vAlign w:val="center"/>
          </w:tcPr>
          <w:p w14:paraId="1007033F" w14:textId="77777777" w:rsidR="00122CEB" w:rsidRDefault="00122CEB">
            <w:pPr>
              <w:pStyle w:val="ConsPlusNormal"/>
            </w:pPr>
            <w:proofErr w:type="spellStart"/>
            <w:r>
              <w:t>мо</w:t>
            </w:r>
            <w:proofErr w:type="spellEnd"/>
            <w:r>
              <w:t xml:space="preserve"> Кишертский</w:t>
            </w:r>
          </w:p>
        </w:tc>
        <w:tc>
          <w:tcPr>
            <w:tcW w:w="1474" w:type="dxa"/>
            <w:vAlign w:val="center"/>
          </w:tcPr>
          <w:p w14:paraId="78144C12" w14:textId="77777777" w:rsidR="00122CEB" w:rsidRDefault="00122CEB">
            <w:pPr>
              <w:pStyle w:val="ConsPlusNormal"/>
              <w:jc w:val="right"/>
            </w:pPr>
            <w:r>
              <w:t>7546,4</w:t>
            </w:r>
          </w:p>
        </w:tc>
        <w:tc>
          <w:tcPr>
            <w:tcW w:w="1587" w:type="dxa"/>
            <w:vAlign w:val="center"/>
          </w:tcPr>
          <w:p w14:paraId="3DB7339E" w14:textId="77777777" w:rsidR="00122CEB" w:rsidRDefault="00122CEB">
            <w:pPr>
              <w:pStyle w:val="ConsPlusNormal"/>
              <w:jc w:val="right"/>
            </w:pPr>
            <w:r>
              <w:t>7546,4</w:t>
            </w:r>
          </w:p>
        </w:tc>
        <w:tc>
          <w:tcPr>
            <w:tcW w:w="1531" w:type="dxa"/>
            <w:vAlign w:val="center"/>
          </w:tcPr>
          <w:p w14:paraId="38440F96" w14:textId="77777777" w:rsidR="00122CEB" w:rsidRDefault="00122CEB">
            <w:pPr>
              <w:pStyle w:val="ConsPlusNormal"/>
              <w:jc w:val="right"/>
            </w:pPr>
            <w:r>
              <w:t>7546,4</w:t>
            </w:r>
          </w:p>
        </w:tc>
      </w:tr>
      <w:tr w:rsidR="00122CEB" w14:paraId="10CABDEB" w14:textId="77777777">
        <w:tc>
          <w:tcPr>
            <w:tcW w:w="847" w:type="dxa"/>
            <w:vAlign w:val="center"/>
          </w:tcPr>
          <w:p w14:paraId="533D35CD" w14:textId="77777777" w:rsidR="00122CEB" w:rsidRDefault="00122CEB">
            <w:pPr>
              <w:pStyle w:val="ConsPlusNormal"/>
              <w:jc w:val="center"/>
            </w:pPr>
            <w:r>
              <w:t>22</w:t>
            </w:r>
          </w:p>
        </w:tc>
        <w:tc>
          <w:tcPr>
            <w:tcW w:w="3572" w:type="dxa"/>
            <w:vAlign w:val="center"/>
          </w:tcPr>
          <w:p w14:paraId="6E45CE70" w14:textId="77777777" w:rsidR="00122CEB" w:rsidRDefault="00122CEB">
            <w:pPr>
              <w:pStyle w:val="ConsPlusNormal"/>
            </w:pPr>
            <w:proofErr w:type="spellStart"/>
            <w:r>
              <w:t>мо</w:t>
            </w:r>
            <w:proofErr w:type="spellEnd"/>
            <w:r>
              <w:t xml:space="preserve"> Куединский</w:t>
            </w:r>
          </w:p>
        </w:tc>
        <w:tc>
          <w:tcPr>
            <w:tcW w:w="1474" w:type="dxa"/>
            <w:vAlign w:val="center"/>
          </w:tcPr>
          <w:p w14:paraId="070D9E25" w14:textId="77777777" w:rsidR="00122CEB" w:rsidRDefault="00122CEB">
            <w:pPr>
              <w:pStyle w:val="ConsPlusNormal"/>
              <w:jc w:val="right"/>
            </w:pPr>
            <w:r>
              <w:t>21291,6</w:t>
            </w:r>
          </w:p>
        </w:tc>
        <w:tc>
          <w:tcPr>
            <w:tcW w:w="1587" w:type="dxa"/>
            <w:vAlign w:val="center"/>
          </w:tcPr>
          <w:p w14:paraId="3078A3DF" w14:textId="77777777" w:rsidR="00122CEB" w:rsidRDefault="00122CEB">
            <w:pPr>
              <w:pStyle w:val="ConsPlusNormal"/>
              <w:jc w:val="right"/>
            </w:pPr>
            <w:r>
              <w:t>21291,6</w:t>
            </w:r>
          </w:p>
        </w:tc>
        <w:tc>
          <w:tcPr>
            <w:tcW w:w="1531" w:type="dxa"/>
            <w:vAlign w:val="center"/>
          </w:tcPr>
          <w:p w14:paraId="1F335EDB" w14:textId="77777777" w:rsidR="00122CEB" w:rsidRDefault="00122CEB">
            <w:pPr>
              <w:pStyle w:val="ConsPlusNormal"/>
              <w:jc w:val="right"/>
            </w:pPr>
            <w:r>
              <w:t>21291,6</w:t>
            </w:r>
          </w:p>
        </w:tc>
      </w:tr>
      <w:tr w:rsidR="00122CEB" w14:paraId="2AAF330D" w14:textId="77777777">
        <w:tc>
          <w:tcPr>
            <w:tcW w:w="847" w:type="dxa"/>
            <w:vAlign w:val="center"/>
          </w:tcPr>
          <w:p w14:paraId="4CE4A95A" w14:textId="77777777" w:rsidR="00122CEB" w:rsidRDefault="00122CEB">
            <w:pPr>
              <w:pStyle w:val="ConsPlusNormal"/>
              <w:jc w:val="center"/>
            </w:pPr>
            <w:r>
              <w:t>23</w:t>
            </w:r>
          </w:p>
        </w:tc>
        <w:tc>
          <w:tcPr>
            <w:tcW w:w="3572" w:type="dxa"/>
            <w:vAlign w:val="center"/>
          </w:tcPr>
          <w:p w14:paraId="7B41B862" w14:textId="77777777" w:rsidR="00122CEB" w:rsidRDefault="00122CEB">
            <w:pPr>
              <w:pStyle w:val="ConsPlusNormal"/>
            </w:pPr>
            <w:r>
              <w:t>го Красновишерск</w:t>
            </w:r>
          </w:p>
        </w:tc>
        <w:tc>
          <w:tcPr>
            <w:tcW w:w="1474" w:type="dxa"/>
            <w:vAlign w:val="center"/>
          </w:tcPr>
          <w:p w14:paraId="234B8DE0" w14:textId="77777777" w:rsidR="00122CEB" w:rsidRDefault="00122CEB">
            <w:pPr>
              <w:pStyle w:val="ConsPlusNormal"/>
              <w:jc w:val="right"/>
            </w:pPr>
            <w:r>
              <w:t>14249,1</w:t>
            </w:r>
          </w:p>
        </w:tc>
        <w:tc>
          <w:tcPr>
            <w:tcW w:w="1587" w:type="dxa"/>
            <w:vAlign w:val="center"/>
          </w:tcPr>
          <w:p w14:paraId="248E9109" w14:textId="77777777" w:rsidR="00122CEB" w:rsidRDefault="00122CEB">
            <w:pPr>
              <w:pStyle w:val="ConsPlusNormal"/>
              <w:jc w:val="right"/>
            </w:pPr>
            <w:r>
              <w:t>14249,1</w:t>
            </w:r>
          </w:p>
        </w:tc>
        <w:tc>
          <w:tcPr>
            <w:tcW w:w="1531" w:type="dxa"/>
            <w:vAlign w:val="center"/>
          </w:tcPr>
          <w:p w14:paraId="0C5EC4C3" w14:textId="77777777" w:rsidR="00122CEB" w:rsidRDefault="00122CEB">
            <w:pPr>
              <w:pStyle w:val="ConsPlusNormal"/>
              <w:jc w:val="right"/>
            </w:pPr>
            <w:r>
              <w:t>14249,1</w:t>
            </w:r>
          </w:p>
        </w:tc>
      </w:tr>
      <w:tr w:rsidR="00122CEB" w14:paraId="2987A6C6" w14:textId="77777777">
        <w:tc>
          <w:tcPr>
            <w:tcW w:w="847" w:type="dxa"/>
            <w:vAlign w:val="center"/>
          </w:tcPr>
          <w:p w14:paraId="1E4634C5" w14:textId="77777777" w:rsidR="00122CEB" w:rsidRDefault="00122CEB">
            <w:pPr>
              <w:pStyle w:val="ConsPlusNormal"/>
              <w:jc w:val="center"/>
            </w:pPr>
            <w:r>
              <w:t>24</w:t>
            </w:r>
          </w:p>
        </w:tc>
        <w:tc>
          <w:tcPr>
            <w:tcW w:w="3572" w:type="dxa"/>
            <w:vAlign w:val="center"/>
          </w:tcPr>
          <w:p w14:paraId="06632224" w14:textId="77777777" w:rsidR="00122CEB" w:rsidRDefault="00122CEB">
            <w:pPr>
              <w:pStyle w:val="ConsPlusNormal"/>
            </w:pPr>
            <w:r>
              <w:t>го Нытва</w:t>
            </w:r>
          </w:p>
        </w:tc>
        <w:tc>
          <w:tcPr>
            <w:tcW w:w="1474" w:type="dxa"/>
            <w:vAlign w:val="center"/>
          </w:tcPr>
          <w:p w14:paraId="242177E0" w14:textId="77777777" w:rsidR="00122CEB" w:rsidRDefault="00122CEB">
            <w:pPr>
              <w:pStyle w:val="ConsPlusNormal"/>
              <w:jc w:val="right"/>
            </w:pPr>
            <w:r>
              <w:t>28388,8</w:t>
            </w:r>
          </w:p>
        </w:tc>
        <w:tc>
          <w:tcPr>
            <w:tcW w:w="1587" w:type="dxa"/>
            <w:vAlign w:val="center"/>
          </w:tcPr>
          <w:p w14:paraId="33009A14" w14:textId="77777777" w:rsidR="00122CEB" w:rsidRDefault="00122CEB">
            <w:pPr>
              <w:pStyle w:val="ConsPlusNormal"/>
              <w:jc w:val="right"/>
            </w:pPr>
            <w:r>
              <w:t>28388,8</w:t>
            </w:r>
          </w:p>
        </w:tc>
        <w:tc>
          <w:tcPr>
            <w:tcW w:w="1531" w:type="dxa"/>
            <w:vAlign w:val="center"/>
          </w:tcPr>
          <w:p w14:paraId="3923B29B" w14:textId="77777777" w:rsidR="00122CEB" w:rsidRDefault="00122CEB">
            <w:pPr>
              <w:pStyle w:val="ConsPlusNormal"/>
              <w:jc w:val="right"/>
            </w:pPr>
            <w:r>
              <w:t>28388,8</w:t>
            </w:r>
          </w:p>
        </w:tc>
      </w:tr>
      <w:tr w:rsidR="00122CEB" w14:paraId="150749EB" w14:textId="77777777">
        <w:tc>
          <w:tcPr>
            <w:tcW w:w="847" w:type="dxa"/>
            <w:vAlign w:val="center"/>
          </w:tcPr>
          <w:p w14:paraId="5415B1D3" w14:textId="77777777" w:rsidR="00122CEB" w:rsidRDefault="00122CEB">
            <w:pPr>
              <w:pStyle w:val="ConsPlusNormal"/>
              <w:jc w:val="center"/>
            </w:pPr>
            <w:r>
              <w:t>25</w:t>
            </w:r>
          </w:p>
        </w:tc>
        <w:tc>
          <w:tcPr>
            <w:tcW w:w="3572" w:type="dxa"/>
            <w:vAlign w:val="center"/>
          </w:tcPr>
          <w:p w14:paraId="5F53D8D2" w14:textId="77777777" w:rsidR="00122CEB" w:rsidRDefault="00122CEB">
            <w:pPr>
              <w:pStyle w:val="ConsPlusNormal"/>
            </w:pPr>
            <w:r>
              <w:t>го Октябрьский</w:t>
            </w:r>
          </w:p>
        </w:tc>
        <w:tc>
          <w:tcPr>
            <w:tcW w:w="1474" w:type="dxa"/>
            <w:vAlign w:val="center"/>
          </w:tcPr>
          <w:p w14:paraId="2EB1E315" w14:textId="77777777" w:rsidR="00122CEB" w:rsidRDefault="00122CEB">
            <w:pPr>
              <w:pStyle w:val="ConsPlusNormal"/>
              <w:jc w:val="right"/>
            </w:pPr>
            <w:r>
              <w:t>22639,2</w:t>
            </w:r>
          </w:p>
        </w:tc>
        <w:tc>
          <w:tcPr>
            <w:tcW w:w="1587" w:type="dxa"/>
            <w:vAlign w:val="center"/>
          </w:tcPr>
          <w:p w14:paraId="79615A97" w14:textId="77777777" w:rsidR="00122CEB" w:rsidRDefault="00122CEB">
            <w:pPr>
              <w:pStyle w:val="ConsPlusNormal"/>
              <w:jc w:val="right"/>
            </w:pPr>
            <w:r>
              <w:t>22639,2</w:t>
            </w:r>
          </w:p>
        </w:tc>
        <w:tc>
          <w:tcPr>
            <w:tcW w:w="1531" w:type="dxa"/>
            <w:vAlign w:val="center"/>
          </w:tcPr>
          <w:p w14:paraId="26DD5B60" w14:textId="77777777" w:rsidR="00122CEB" w:rsidRDefault="00122CEB">
            <w:pPr>
              <w:pStyle w:val="ConsPlusNormal"/>
              <w:jc w:val="right"/>
            </w:pPr>
            <w:r>
              <w:t>22639,2</w:t>
            </w:r>
          </w:p>
        </w:tc>
      </w:tr>
      <w:tr w:rsidR="00122CEB" w14:paraId="472F1969" w14:textId="77777777">
        <w:tc>
          <w:tcPr>
            <w:tcW w:w="847" w:type="dxa"/>
            <w:vAlign w:val="center"/>
          </w:tcPr>
          <w:p w14:paraId="53AB8041" w14:textId="77777777" w:rsidR="00122CEB" w:rsidRDefault="00122CEB">
            <w:pPr>
              <w:pStyle w:val="ConsPlusNormal"/>
              <w:jc w:val="center"/>
            </w:pPr>
            <w:r>
              <w:t>26</w:t>
            </w:r>
          </w:p>
        </w:tc>
        <w:tc>
          <w:tcPr>
            <w:tcW w:w="3572" w:type="dxa"/>
            <w:vAlign w:val="center"/>
          </w:tcPr>
          <w:p w14:paraId="75642D2E" w14:textId="77777777" w:rsidR="00122CEB" w:rsidRDefault="00122CEB">
            <w:pPr>
              <w:pStyle w:val="ConsPlusNormal"/>
            </w:pPr>
            <w:r>
              <w:t>го Оса</w:t>
            </w:r>
          </w:p>
        </w:tc>
        <w:tc>
          <w:tcPr>
            <w:tcW w:w="1474" w:type="dxa"/>
            <w:vAlign w:val="center"/>
          </w:tcPr>
          <w:p w14:paraId="1F26294F" w14:textId="77777777" w:rsidR="00122CEB" w:rsidRDefault="00122CEB">
            <w:pPr>
              <w:pStyle w:val="ConsPlusNormal"/>
              <w:jc w:val="right"/>
            </w:pPr>
            <w:r>
              <w:t>18776,1</w:t>
            </w:r>
          </w:p>
        </w:tc>
        <w:tc>
          <w:tcPr>
            <w:tcW w:w="1587" w:type="dxa"/>
            <w:vAlign w:val="center"/>
          </w:tcPr>
          <w:p w14:paraId="160B8F3F" w14:textId="77777777" w:rsidR="00122CEB" w:rsidRDefault="00122CEB">
            <w:pPr>
              <w:pStyle w:val="ConsPlusNormal"/>
              <w:jc w:val="right"/>
            </w:pPr>
            <w:r>
              <w:t>18776,1</w:t>
            </w:r>
          </w:p>
        </w:tc>
        <w:tc>
          <w:tcPr>
            <w:tcW w:w="1531" w:type="dxa"/>
            <w:vAlign w:val="center"/>
          </w:tcPr>
          <w:p w14:paraId="54832BAB" w14:textId="77777777" w:rsidR="00122CEB" w:rsidRDefault="00122CEB">
            <w:pPr>
              <w:pStyle w:val="ConsPlusNormal"/>
              <w:jc w:val="right"/>
            </w:pPr>
            <w:r>
              <w:t>18776,1</w:t>
            </w:r>
          </w:p>
        </w:tc>
      </w:tr>
      <w:tr w:rsidR="00122CEB" w14:paraId="4CBDA1B3" w14:textId="77777777">
        <w:tc>
          <w:tcPr>
            <w:tcW w:w="847" w:type="dxa"/>
            <w:vAlign w:val="center"/>
          </w:tcPr>
          <w:p w14:paraId="74EEA643" w14:textId="77777777" w:rsidR="00122CEB" w:rsidRDefault="00122CEB">
            <w:pPr>
              <w:pStyle w:val="ConsPlusNormal"/>
              <w:jc w:val="center"/>
            </w:pPr>
            <w:r>
              <w:t>27</w:t>
            </w:r>
          </w:p>
        </w:tc>
        <w:tc>
          <w:tcPr>
            <w:tcW w:w="3572" w:type="dxa"/>
            <w:vAlign w:val="center"/>
          </w:tcPr>
          <w:p w14:paraId="026D3F5F" w14:textId="77777777" w:rsidR="00122CEB" w:rsidRDefault="00122CEB">
            <w:pPr>
              <w:pStyle w:val="ConsPlusNormal"/>
            </w:pPr>
            <w:proofErr w:type="spellStart"/>
            <w:r>
              <w:t>мо</w:t>
            </w:r>
            <w:proofErr w:type="spellEnd"/>
            <w:r>
              <w:t xml:space="preserve"> Ординский</w:t>
            </w:r>
          </w:p>
        </w:tc>
        <w:tc>
          <w:tcPr>
            <w:tcW w:w="1474" w:type="dxa"/>
            <w:vAlign w:val="center"/>
          </w:tcPr>
          <w:p w14:paraId="3424C9B3" w14:textId="77777777" w:rsidR="00122CEB" w:rsidRDefault="00122CEB">
            <w:pPr>
              <w:pStyle w:val="ConsPlusNormal"/>
              <w:jc w:val="right"/>
            </w:pPr>
            <w:r>
              <w:t>10600,9</w:t>
            </w:r>
          </w:p>
        </w:tc>
        <w:tc>
          <w:tcPr>
            <w:tcW w:w="1587" w:type="dxa"/>
            <w:vAlign w:val="center"/>
          </w:tcPr>
          <w:p w14:paraId="025A95A0" w14:textId="77777777" w:rsidR="00122CEB" w:rsidRDefault="00122CEB">
            <w:pPr>
              <w:pStyle w:val="ConsPlusNormal"/>
              <w:jc w:val="right"/>
            </w:pPr>
            <w:r>
              <w:t>10600,9</w:t>
            </w:r>
          </w:p>
        </w:tc>
        <w:tc>
          <w:tcPr>
            <w:tcW w:w="1531" w:type="dxa"/>
            <w:vAlign w:val="center"/>
          </w:tcPr>
          <w:p w14:paraId="682ACB14" w14:textId="77777777" w:rsidR="00122CEB" w:rsidRDefault="00122CEB">
            <w:pPr>
              <w:pStyle w:val="ConsPlusNormal"/>
              <w:jc w:val="right"/>
            </w:pPr>
            <w:r>
              <w:t>10600,9</w:t>
            </w:r>
          </w:p>
        </w:tc>
      </w:tr>
      <w:tr w:rsidR="00122CEB" w14:paraId="1CFBE2C0" w14:textId="77777777">
        <w:tc>
          <w:tcPr>
            <w:tcW w:w="847" w:type="dxa"/>
            <w:vAlign w:val="center"/>
          </w:tcPr>
          <w:p w14:paraId="21F11BEF" w14:textId="77777777" w:rsidR="00122CEB" w:rsidRDefault="00122CEB">
            <w:pPr>
              <w:pStyle w:val="ConsPlusNormal"/>
              <w:jc w:val="center"/>
            </w:pPr>
            <w:r>
              <w:t>28</w:t>
            </w:r>
          </w:p>
        </w:tc>
        <w:tc>
          <w:tcPr>
            <w:tcW w:w="3572" w:type="dxa"/>
            <w:vAlign w:val="center"/>
          </w:tcPr>
          <w:p w14:paraId="39C95360" w14:textId="77777777" w:rsidR="00122CEB" w:rsidRDefault="00122CEB">
            <w:pPr>
              <w:pStyle w:val="ConsPlusNormal"/>
            </w:pPr>
            <w:r>
              <w:t>го Оханск</w:t>
            </w:r>
          </w:p>
        </w:tc>
        <w:tc>
          <w:tcPr>
            <w:tcW w:w="1474" w:type="dxa"/>
            <w:vAlign w:val="center"/>
          </w:tcPr>
          <w:p w14:paraId="7B906283" w14:textId="77777777" w:rsidR="00122CEB" w:rsidRDefault="00122CEB">
            <w:pPr>
              <w:pStyle w:val="ConsPlusNormal"/>
              <w:jc w:val="right"/>
            </w:pPr>
            <w:r>
              <w:t>9702,5</w:t>
            </w:r>
          </w:p>
        </w:tc>
        <w:tc>
          <w:tcPr>
            <w:tcW w:w="1587" w:type="dxa"/>
            <w:vAlign w:val="center"/>
          </w:tcPr>
          <w:p w14:paraId="6D203738" w14:textId="77777777" w:rsidR="00122CEB" w:rsidRDefault="00122CEB">
            <w:pPr>
              <w:pStyle w:val="ConsPlusNormal"/>
              <w:jc w:val="right"/>
            </w:pPr>
            <w:r>
              <w:t>9702,5</w:t>
            </w:r>
          </w:p>
        </w:tc>
        <w:tc>
          <w:tcPr>
            <w:tcW w:w="1531" w:type="dxa"/>
            <w:vAlign w:val="center"/>
          </w:tcPr>
          <w:p w14:paraId="07F35476" w14:textId="77777777" w:rsidR="00122CEB" w:rsidRDefault="00122CEB">
            <w:pPr>
              <w:pStyle w:val="ConsPlusNormal"/>
              <w:jc w:val="right"/>
            </w:pPr>
            <w:r>
              <w:t>9702,5</w:t>
            </w:r>
          </w:p>
        </w:tc>
      </w:tr>
      <w:tr w:rsidR="00122CEB" w14:paraId="6367FF6C" w14:textId="77777777">
        <w:tc>
          <w:tcPr>
            <w:tcW w:w="847" w:type="dxa"/>
            <w:vAlign w:val="center"/>
          </w:tcPr>
          <w:p w14:paraId="063695DA" w14:textId="77777777" w:rsidR="00122CEB" w:rsidRDefault="00122CEB">
            <w:pPr>
              <w:pStyle w:val="ConsPlusNormal"/>
              <w:jc w:val="center"/>
            </w:pPr>
            <w:r>
              <w:t>29</w:t>
            </w:r>
          </w:p>
        </w:tc>
        <w:tc>
          <w:tcPr>
            <w:tcW w:w="3572" w:type="dxa"/>
            <w:vAlign w:val="center"/>
          </w:tcPr>
          <w:p w14:paraId="771F8536" w14:textId="77777777" w:rsidR="00122CEB" w:rsidRDefault="00122CEB">
            <w:pPr>
              <w:pStyle w:val="ConsPlusNormal"/>
            </w:pPr>
            <w:r>
              <w:t>го Очер</w:t>
            </w:r>
          </w:p>
        </w:tc>
        <w:tc>
          <w:tcPr>
            <w:tcW w:w="1474" w:type="dxa"/>
            <w:vAlign w:val="center"/>
          </w:tcPr>
          <w:p w14:paraId="0F467197" w14:textId="77777777" w:rsidR="00122CEB" w:rsidRDefault="00122CEB">
            <w:pPr>
              <w:pStyle w:val="ConsPlusNormal"/>
              <w:jc w:val="right"/>
            </w:pPr>
            <w:r>
              <w:t>14553,8</w:t>
            </w:r>
          </w:p>
        </w:tc>
        <w:tc>
          <w:tcPr>
            <w:tcW w:w="1587" w:type="dxa"/>
            <w:vAlign w:val="center"/>
          </w:tcPr>
          <w:p w14:paraId="1C8062D5" w14:textId="77777777" w:rsidR="00122CEB" w:rsidRDefault="00122CEB">
            <w:pPr>
              <w:pStyle w:val="ConsPlusNormal"/>
              <w:jc w:val="right"/>
            </w:pPr>
            <w:r>
              <w:t>14553,8</w:t>
            </w:r>
          </w:p>
        </w:tc>
        <w:tc>
          <w:tcPr>
            <w:tcW w:w="1531" w:type="dxa"/>
            <w:vAlign w:val="center"/>
          </w:tcPr>
          <w:p w14:paraId="045C48F8" w14:textId="77777777" w:rsidR="00122CEB" w:rsidRDefault="00122CEB">
            <w:pPr>
              <w:pStyle w:val="ConsPlusNormal"/>
              <w:jc w:val="right"/>
            </w:pPr>
            <w:r>
              <w:t>14553,8</w:t>
            </w:r>
          </w:p>
        </w:tc>
      </w:tr>
      <w:tr w:rsidR="00122CEB" w14:paraId="35B986B6" w14:textId="77777777">
        <w:tc>
          <w:tcPr>
            <w:tcW w:w="847" w:type="dxa"/>
            <w:vAlign w:val="center"/>
          </w:tcPr>
          <w:p w14:paraId="27BECE51" w14:textId="77777777" w:rsidR="00122CEB" w:rsidRDefault="00122CEB">
            <w:pPr>
              <w:pStyle w:val="ConsPlusNormal"/>
              <w:jc w:val="center"/>
            </w:pPr>
            <w:r>
              <w:t>30</w:t>
            </w:r>
          </w:p>
        </w:tc>
        <w:tc>
          <w:tcPr>
            <w:tcW w:w="3572" w:type="dxa"/>
            <w:vAlign w:val="center"/>
          </w:tcPr>
          <w:p w14:paraId="5DFDCB79" w14:textId="77777777" w:rsidR="00122CEB" w:rsidRDefault="00122CEB">
            <w:pPr>
              <w:pStyle w:val="ConsPlusNormal"/>
            </w:pPr>
            <w:proofErr w:type="spellStart"/>
            <w:r>
              <w:t>мо</w:t>
            </w:r>
            <w:proofErr w:type="spellEnd"/>
            <w:r>
              <w:t xml:space="preserve"> Пермский</w:t>
            </w:r>
          </w:p>
        </w:tc>
        <w:tc>
          <w:tcPr>
            <w:tcW w:w="1474" w:type="dxa"/>
            <w:vAlign w:val="center"/>
          </w:tcPr>
          <w:p w14:paraId="6C73B6D3" w14:textId="77777777" w:rsidR="00122CEB" w:rsidRDefault="00122CEB">
            <w:pPr>
              <w:pStyle w:val="ConsPlusNormal"/>
              <w:jc w:val="right"/>
            </w:pPr>
            <w:r>
              <w:t>72667,9</w:t>
            </w:r>
          </w:p>
        </w:tc>
        <w:tc>
          <w:tcPr>
            <w:tcW w:w="1587" w:type="dxa"/>
            <w:vAlign w:val="center"/>
          </w:tcPr>
          <w:p w14:paraId="2E399CA3" w14:textId="77777777" w:rsidR="00122CEB" w:rsidRDefault="00122CEB">
            <w:pPr>
              <w:pStyle w:val="ConsPlusNormal"/>
              <w:jc w:val="right"/>
            </w:pPr>
            <w:r>
              <w:t>72667,9</w:t>
            </w:r>
          </w:p>
        </w:tc>
        <w:tc>
          <w:tcPr>
            <w:tcW w:w="1531" w:type="dxa"/>
            <w:vAlign w:val="center"/>
          </w:tcPr>
          <w:p w14:paraId="733AE6EA" w14:textId="77777777" w:rsidR="00122CEB" w:rsidRDefault="00122CEB">
            <w:pPr>
              <w:pStyle w:val="ConsPlusNormal"/>
              <w:jc w:val="right"/>
            </w:pPr>
            <w:r>
              <w:t>72667,9</w:t>
            </w:r>
          </w:p>
        </w:tc>
      </w:tr>
      <w:tr w:rsidR="00122CEB" w14:paraId="43DC0203" w14:textId="77777777">
        <w:tc>
          <w:tcPr>
            <w:tcW w:w="847" w:type="dxa"/>
            <w:vAlign w:val="center"/>
          </w:tcPr>
          <w:p w14:paraId="2971B695" w14:textId="77777777" w:rsidR="00122CEB" w:rsidRDefault="00122CEB">
            <w:pPr>
              <w:pStyle w:val="ConsPlusNormal"/>
              <w:jc w:val="center"/>
            </w:pPr>
            <w:r>
              <w:t>31</w:t>
            </w:r>
          </w:p>
        </w:tc>
        <w:tc>
          <w:tcPr>
            <w:tcW w:w="3572" w:type="dxa"/>
            <w:vAlign w:val="center"/>
          </w:tcPr>
          <w:p w14:paraId="0A762A07" w14:textId="77777777" w:rsidR="00122CEB" w:rsidRDefault="00122CEB">
            <w:pPr>
              <w:pStyle w:val="ConsPlusNormal"/>
            </w:pPr>
            <w:proofErr w:type="spellStart"/>
            <w:r>
              <w:t>мо</w:t>
            </w:r>
            <w:proofErr w:type="spellEnd"/>
            <w:r>
              <w:t xml:space="preserve"> Сивинский</w:t>
            </w:r>
          </w:p>
        </w:tc>
        <w:tc>
          <w:tcPr>
            <w:tcW w:w="1474" w:type="dxa"/>
            <w:vAlign w:val="center"/>
          </w:tcPr>
          <w:p w14:paraId="72371559" w14:textId="77777777" w:rsidR="00122CEB" w:rsidRDefault="00122CEB">
            <w:pPr>
              <w:pStyle w:val="ConsPlusNormal"/>
              <w:jc w:val="right"/>
            </w:pPr>
            <w:r>
              <w:t>10690,7</w:t>
            </w:r>
          </w:p>
        </w:tc>
        <w:tc>
          <w:tcPr>
            <w:tcW w:w="1587" w:type="dxa"/>
            <w:vAlign w:val="center"/>
          </w:tcPr>
          <w:p w14:paraId="463AEA1F" w14:textId="77777777" w:rsidR="00122CEB" w:rsidRDefault="00122CEB">
            <w:pPr>
              <w:pStyle w:val="ConsPlusNormal"/>
              <w:jc w:val="right"/>
            </w:pPr>
            <w:r>
              <w:t>10690,7</w:t>
            </w:r>
          </w:p>
        </w:tc>
        <w:tc>
          <w:tcPr>
            <w:tcW w:w="1531" w:type="dxa"/>
            <w:vAlign w:val="center"/>
          </w:tcPr>
          <w:p w14:paraId="5D348B97" w14:textId="77777777" w:rsidR="00122CEB" w:rsidRDefault="00122CEB">
            <w:pPr>
              <w:pStyle w:val="ConsPlusNormal"/>
              <w:jc w:val="right"/>
            </w:pPr>
            <w:r>
              <w:t>10690,7</w:t>
            </w:r>
          </w:p>
        </w:tc>
      </w:tr>
      <w:tr w:rsidR="00122CEB" w14:paraId="76A85BC5" w14:textId="77777777">
        <w:tc>
          <w:tcPr>
            <w:tcW w:w="847" w:type="dxa"/>
            <w:vAlign w:val="center"/>
          </w:tcPr>
          <w:p w14:paraId="6A4604FA" w14:textId="77777777" w:rsidR="00122CEB" w:rsidRDefault="00122CEB">
            <w:pPr>
              <w:pStyle w:val="ConsPlusNormal"/>
              <w:jc w:val="center"/>
            </w:pPr>
            <w:r>
              <w:t>32</w:t>
            </w:r>
          </w:p>
        </w:tc>
        <w:tc>
          <w:tcPr>
            <w:tcW w:w="3572" w:type="dxa"/>
            <w:vAlign w:val="center"/>
          </w:tcPr>
          <w:p w14:paraId="1B39ED7F" w14:textId="77777777" w:rsidR="00122CEB" w:rsidRDefault="00122CEB">
            <w:pPr>
              <w:pStyle w:val="ConsPlusNormal"/>
            </w:pPr>
            <w:r>
              <w:t>го Суксун</w:t>
            </w:r>
          </w:p>
        </w:tc>
        <w:tc>
          <w:tcPr>
            <w:tcW w:w="1474" w:type="dxa"/>
            <w:vAlign w:val="center"/>
          </w:tcPr>
          <w:p w14:paraId="1858F296" w14:textId="77777777" w:rsidR="00122CEB" w:rsidRDefault="00122CEB">
            <w:pPr>
              <w:pStyle w:val="ConsPlusNormal"/>
              <w:jc w:val="right"/>
            </w:pPr>
            <w:r>
              <w:t>12128,1</w:t>
            </w:r>
          </w:p>
        </w:tc>
        <w:tc>
          <w:tcPr>
            <w:tcW w:w="1587" w:type="dxa"/>
            <w:vAlign w:val="center"/>
          </w:tcPr>
          <w:p w14:paraId="275F28FA" w14:textId="77777777" w:rsidR="00122CEB" w:rsidRDefault="00122CEB">
            <w:pPr>
              <w:pStyle w:val="ConsPlusNormal"/>
              <w:jc w:val="right"/>
            </w:pPr>
            <w:r>
              <w:t>12128,1</w:t>
            </w:r>
          </w:p>
        </w:tc>
        <w:tc>
          <w:tcPr>
            <w:tcW w:w="1531" w:type="dxa"/>
            <w:vAlign w:val="center"/>
          </w:tcPr>
          <w:p w14:paraId="08B3D96A" w14:textId="77777777" w:rsidR="00122CEB" w:rsidRDefault="00122CEB">
            <w:pPr>
              <w:pStyle w:val="ConsPlusNormal"/>
              <w:jc w:val="right"/>
            </w:pPr>
            <w:r>
              <w:t>12128,1</w:t>
            </w:r>
          </w:p>
        </w:tc>
      </w:tr>
      <w:tr w:rsidR="00122CEB" w14:paraId="6B4AB2DE" w14:textId="77777777">
        <w:tc>
          <w:tcPr>
            <w:tcW w:w="847" w:type="dxa"/>
            <w:vAlign w:val="center"/>
          </w:tcPr>
          <w:p w14:paraId="33D59179" w14:textId="77777777" w:rsidR="00122CEB" w:rsidRDefault="00122CEB">
            <w:pPr>
              <w:pStyle w:val="ConsPlusNormal"/>
              <w:jc w:val="center"/>
            </w:pPr>
            <w:r>
              <w:lastRenderedPageBreak/>
              <w:t>33</w:t>
            </w:r>
          </w:p>
        </w:tc>
        <w:tc>
          <w:tcPr>
            <w:tcW w:w="3572" w:type="dxa"/>
            <w:vAlign w:val="center"/>
          </w:tcPr>
          <w:p w14:paraId="233AA101" w14:textId="77777777" w:rsidR="00122CEB" w:rsidRDefault="00122CEB">
            <w:pPr>
              <w:pStyle w:val="ConsPlusNormal"/>
            </w:pPr>
            <w:proofErr w:type="spellStart"/>
            <w:r>
              <w:t>мо</w:t>
            </w:r>
            <w:proofErr w:type="spellEnd"/>
            <w:r>
              <w:t xml:space="preserve"> Уинский</w:t>
            </w:r>
          </w:p>
        </w:tc>
        <w:tc>
          <w:tcPr>
            <w:tcW w:w="1474" w:type="dxa"/>
            <w:vAlign w:val="center"/>
          </w:tcPr>
          <w:p w14:paraId="1B3F793C" w14:textId="77777777" w:rsidR="00122CEB" w:rsidRDefault="00122CEB">
            <w:pPr>
              <w:pStyle w:val="ConsPlusNormal"/>
              <w:jc w:val="right"/>
            </w:pPr>
            <w:r>
              <w:t>8804,1</w:t>
            </w:r>
          </w:p>
        </w:tc>
        <w:tc>
          <w:tcPr>
            <w:tcW w:w="1587" w:type="dxa"/>
            <w:vAlign w:val="center"/>
          </w:tcPr>
          <w:p w14:paraId="6D1AAC6A" w14:textId="77777777" w:rsidR="00122CEB" w:rsidRDefault="00122CEB">
            <w:pPr>
              <w:pStyle w:val="ConsPlusNormal"/>
              <w:jc w:val="right"/>
            </w:pPr>
            <w:r>
              <w:t>8804,1</w:t>
            </w:r>
          </w:p>
        </w:tc>
        <w:tc>
          <w:tcPr>
            <w:tcW w:w="1531" w:type="dxa"/>
            <w:vAlign w:val="center"/>
          </w:tcPr>
          <w:p w14:paraId="3355527F" w14:textId="77777777" w:rsidR="00122CEB" w:rsidRDefault="00122CEB">
            <w:pPr>
              <w:pStyle w:val="ConsPlusNormal"/>
              <w:jc w:val="right"/>
            </w:pPr>
            <w:r>
              <w:t>8804,1</w:t>
            </w:r>
          </w:p>
        </w:tc>
      </w:tr>
      <w:tr w:rsidR="00122CEB" w14:paraId="2B74908E" w14:textId="77777777">
        <w:tc>
          <w:tcPr>
            <w:tcW w:w="847" w:type="dxa"/>
            <w:vAlign w:val="center"/>
          </w:tcPr>
          <w:p w14:paraId="2BBCDB99" w14:textId="77777777" w:rsidR="00122CEB" w:rsidRDefault="00122CEB">
            <w:pPr>
              <w:pStyle w:val="ConsPlusNormal"/>
              <w:jc w:val="center"/>
            </w:pPr>
            <w:r>
              <w:t>34</w:t>
            </w:r>
          </w:p>
        </w:tc>
        <w:tc>
          <w:tcPr>
            <w:tcW w:w="3572" w:type="dxa"/>
            <w:vAlign w:val="center"/>
          </w:tcPr>
          <w:p w14:paraId="07413442" w14:textId="77777777" w:rsidR="00122CEB" w:rsidRDefault="00122CEB">
            <w:pPr>
              <w:pStyle w:val="ConsPlusNormal"/>
            </w:pPr>
            <w:proofErr w:type="spellStart"/>
            <w:r>
              <w:t>мо</w:t>
            </w:r>
            <w:proofErr w:type="spellEnd"/>
            <w:r>
              <w:t xml:space="preserve"> Частинский</w:t>
            </w:r>
          </w:p>
        </w:tc>
        <w:tc>
          <w:tcPr>
            <w:tcW w:w="1474" w:type="dxa"/>
            <w:vAlign w:val="center"/>
          </w:tcPr>
          <w:p w14:paraId="6B7E79E0" w14:textId="77777777" w:rsidR="00122CEB" w:rsidRDefault="00122CEB">
            <w:pPr>
              <w:pStyle w:val="ConsPlusNormal"/>
              <w:jc w:val="right"/>
            </w:pPr>
            <w:r>
              <w:t>10421,2</w:t>
            </w:r>
          </w:p>
        </w:tc>
        <w:tc>
          <w:tcPr>
            <w:tcW w:w="1587" w:type="dxa"/>
            <w:vAlign w:val="center"/>
          </w:tcPr>
          <w:p w14:paraId="6E168587" w14:textId="77777777" w:rsidR="00122CEB" w:rsidRDefault="00122CEB">
            <w:pPr>
              <w:pStyle w:val="ConsPlusNormal"/>
              <w:jc w:val="right"/>
            </w:pPr>
            <w:r>
              <w:t>10421,2</w:t>
            </w:r>
          </w:p>
        </w:tc>
        <w:tc>
          <w:tcPr>
            <w:tcW w:w="1531" w:type="dxa"/>
            <w:vAlign w:val="center"/>
          </w:tcPr>
          <w:p w14:paraId="710D6F52" w14:textId="77777777" w:rsidR="00122CEB" w:rsidRDefault="00122CEB">
            <w:pPr>
              <w:pStyle w:val="ConsPlusNormal"/>
              <w:jc w:val="right"/>
            </w:pPr>
            <w:r>
              <w:t>10421,2</w:t>
            </w:r>
          </w:p>
        </w:tc>
      </w:tr>
      <w:tr w:rsidR="00122CEB" w14:paraId="1AAC6652" w14:textId="77777777">
        <w:tc>
          <w:tcPr>
            <w:tcW w:w="847" w:type="dxa"/>
            <w:vAlign w:val="center"/>
          </w:tcPr>
          <w:p w14:paraId="31DA637D" w14:textId="77777777" w:rsidR="00122CEB" w:rsidRDefault="00122CEB">
            <w:pPr>
              <w:pStyle w:val="ConsPlusNormal"/>
              <w:jc w:val="center"/>
            </w:pPr>
            <w:r>
              <w:t>35</w:t>
            </w:r>
          </w:p>
        </w:tc>
        <w:tc>
          <w:tcPr>
            <w:tcW w:w="3572" w:type="dxa"/>
            <w:vAlign w:val="center"/>
          </w:tcPr>
          <w:p w14:paraId="22278C54" w14:textId="77777777" w:rsidR="00122CEB" w:rsidRDefault="00122CEB">
            <w:pPr>
              <w:pStyle w:val="ConsPlusNormal"/>
            </w:pPr>
            <w:r>
              <w:t>го Чердынь</w:t>
            </w:r>
          </w:p>
        </w:tc>
        <w:tc>
          <w:tcPr>
            <w:tcW w:w="1474" w:type="dxa"/>
            <w:vAlign w:val="center"/>
          </w:tcPr>
          <w:p w14:paraId="623F24CA" w14:textId="77777777" w:rsidR="00122CEB" w:rsidRDefault="00122CEB">
            <w:pPr>
              <w:pStyle w:val="ConsPlusNormal"/>
              <w:jc w:val="right"/>
            </w:pPr>
            <w:r>
              <w:t>11307,9</w:t>
            </w:r>
          </w:p>
        </w:tc>
        <w:tc>
          <w:tcPr>
            <w:tcW w:w="1587" w:type="dxa"/>
            <w:vAlign w:val="center"/>
          </w:tcPr>
          <w:p w14:paraId="2B735504" w14:textId="77777777" w:rsidR="00122CEB" w:rsidRDefault="00122CEB">
            <w:pPr>
              <w:pStyle w:val="ConsPlusNormal"/>
              <w:jc w:val="right"/>
            </w:pPr>
            <w:r>
              <w:t>11307,9</w:t>
            </w:r>
          </w:p>
        </w:tc>
        <w:tc>
          <w:tcPr>
            <w:tcW w:w="1531" w:type="dxa"/>
            <w:vAlign w:val="center"/>
          </w:tcPr>
          <w:p w14:paraId="0291490F" w14:textId="77777777" w:rsidR="00122CEB" w:rsidRDefault="00122CEB">
            <w:pPr>
              <w:pStyle w:val="ConsPlusNormal"/>
              <w:jc w:val="right"/>
            </w:pPr>
            <w:r>
              <w:t>11307,9</w:t>
            </w:r>
          </w:p>
        </w:tc>
      </w:tr>
      <w:tr w:rsidR="00122CEB" w14:paraId="09123061" w14:textId="77777777">
        <w:tc>
          <w:tcPr>
            <w:tcW w:w="847" w:type="dxa"/>
            <w:vAlign w:val="center"/>
          </w:tcPr>
          <w:p w14:paraId="62DE0F29" w14:textId="77777777" w:rsidR="00122CEB" w:rsidRDefault="00122CEB">
            <w:pPr>
              <w:pStyle w:val="ConsPlusNormal"/>
              <w:jc w:val="center"/>
            </w:pPr>
            <w:r>
              <w:t>36</w:t>
            </w:r>
          </w:p>
        </w:tc>
        <w:tc>
          <w:tcPr>
            <w:tcW w:w="3572" w:type="dxa"/>
            <w:vAlign w:val="center"/>
          </w:tcPr>
          <w:p w14:paraId="7BF891A6" w14:textId="77777777" w:rsidR="00122CEB" w:rsidRDefault="00122CEB">
            <w:pPr>
              <w:pStyle w:val="ConsPlusNormal"/>
            </w:pPr>
            <w:r>
              <w:t>го Чернушка</w:t>
            </w:r>
          </w:p>
        </w:tc>
        <w:tc>
          <w:tcPr>
            <w:tcW w:w="1474" w:type="dxa"/>
            <w:vAlign w:val="center"/>
          </w:tcPr>
          <w:p w14:paraId="09F893E1" w14:textId="77777777" w:rsidR="00122CEB" w:rsidRDefault="00122CEB">
            <w:pPr>
              <w:pStyle w:val="ConsPlusNormal"/>
              <w:jc w:val="right"/>
            </w:pPr>
            <w:r>
              <w:t>31802,7</w:t>
            </w:r>
          </w:p>
        </w:tc>
        <w:tc>
          <w:tcPr>
            <w:tcW w:w="1587" w:type="dxa"/>
            <w:vAlign w:val="center"/>
          </w:tcPr>
          <w:p w14:paraId="204DDAE8" w14:textId="77777777" w:rsidR="00122CEB" w:rsidRDefault="00122CEB">
            <w:pPr>
              <w:pStyle w:val="ConsPlusNormal"/>
              <w:jc w:val="right"/>
            </w:pPr>
            <w:r>
              <w:t>31802,7</w:t>
            </w:r>
          </w:p>
        </w:tc>
        <w:tc>
          <w:tcPr>
            <w:tcW w:w="1531" w:type="dxa"/>
            <w:vAlign w:val="center"/>
          </w:tcPr>
          <w:p w14:paraId="65D3CAA6" w14:textId="77777777" w:rsidR="00122CEB" w:rsidRDefault="00122CEB">
            <w:pPr>
              <w:pStyle w:val="ConsPlusNormal"/>
              <w:jc w:val="right"/>
            </w:pPr>
            <w:r>
              <w:t>31802,7</w:t>
            </w:r>
          </w:p>
        </w:tc>
      </w:tr>
      <w:tr w:rsidR="00122CEB" w14:paraId="30918190" w14:textId="77777777">
        <w:tc>
          <w:tcPr>
            <w:tcW w:w="847" w:type="dxa"/>
            <w:vAlign w:val="center"/>
          </w:tcPr>
          <w:p w14:paraId="19D6A633" w14:textId="77777777" w:rsidR="00122CEB" w:rsidRDefault="00122CEB">
            <w:pPr>
              <w:pStyle w:val="ConsPlusNormal"/>
              <w:jc w:val="center"/>
            </w:pPr>
            <w:r>
              <w:t>37</w:t>
            </w:r>
          </w:p>
        </w:tc>
        <w:tc>
          <w:tcPr>
            <w:tcW w:w="3572" w:type="dxa"/>
            <w:vAlign w:val="center"/>
          </w:tcPr>
          <w:p w14:paraId="5AB2A567" w14:textId="77777777" w:rsidR="00122CEB" w:rsidRDefault="00122CEB">
            <w:pPr>
              <w:pStyle w:val="ConsPlusNormal"/>
            </w:pPr>
            <w:r>
              <w:t>ЗАТО Звездный</w:t>
            </w:r>
          </w:p>
        </w:tc>
        <w:tc>
          <w:tcPr>
            <w:tcW w:w="1474" w:type="dxa"/>
            <w:vAlign w:val="center"/>
          </w:tcPr>
          <w:p w14:paraId="12804713" w14:textId="77777777" w:rsidR="00122CEB" w:rsidRDefault="00122CEB">
            <w:pPr>
              <w:pStyle w:val="ConsPlusNormal"/>
              <w:jc w:val="right"/>
            </w:pPr>
            <w:r>
              <w:t>4132,5</w:t>
            </w:r>
          </w:p>
        </w:tc>
        <w:tc>
          <w:tcPr>
            <w:tcW w:w="1587" w:type="dxa"/>
            <w:vAlign w:val="center"/>
          </w:tcPr>
          <w:p w14:paraId="5E335188" w14:textId="77777777" w:rsidR="00122CEB" w:rsidRDefault="00122CEB">
            <w:pPr>
              <w:pStyle w:val="ConsPlusNormal"/>
              <w:jc w:val="right"/>
            </w:pPr>
            <w:r>
              <w:t>4132,5</w:t>
            </w:r>
          </w:p>
        </w:tc>
        <w:tc>
          <w:tcPr>
            <w:tcW w:w="1531" w:type="dxa"/>
            <w:vAlign w:val="center"/>
          </w:tcPr>
          <w:p w14:paraId="71CBBFFF" w14:textId="77777777" w:rsidR="00122CEB" w:rsidRDefault="00122CEB">
            <w:pPr>
              <w:pStyle w:val="ConsPlusNormal"/>
              <w:jc w:val="right"/>
            </w:pPr>
            <w:r>
              <w:t>4132,5</w:t>
            </w:r>
          </w:p>
        </w:tc>
      </w:tr>
      <w:tr w:rsidR="00122CEB" w14:paraId="79DFCF1A" w14:textId="77777777">
        <w:tc>
          <w:tcPr>
            <w:tcW w:w="847" w:type="dxa"/>
            <w:vAlign w:val="center"/>
          </w:tcPr>
          <w:p w14:paraId="592448C1" w14:textId="77777777" w:rsidR="00122CEB" w:rsidRDefault="00122CEB">
            <w:pPr>
              <w:pStyle w:val="ConsPlusNormal"/>
              <w:jc w:val="center"/>
            </w:pPr>
            <w:r>
              <w:t>38</w:t>
            </w:r>
          </w:p>
        </w:tc>
        <w:tc>
          <w:tcPr>
            <w:tcW w:w="3572" w:type="dxa"/>
            <w:vAlign w:val="center"/>
          </w:tcPr>
          <w:p w14:paraId="6007ECFA" w14:textId="77777777" w:rsidR="00122CEB" w:rsidRDefault="00122CEB">
            <w:pPr>
              <w:pStyle w:val="ConsPlusNormal"/>
            </w:pPr>
            <w:proofErr w:type="spellStart"/>
            <w:r>
              <w:t>мо</w:t>
            </w:r>
            <w:proofErr w:type="spellEnd"/>
            <w:r>
              <w:t xml:space="preserve"> Кудымкарский</w:t>
            </w:r>
          </w:p>
        </w:tc>
        <w:tc>
          <w:tcPr>
            <w:tcW w:w="1474" w:type="dxa"/>
            <w:vAlign w:val="center"/>
          </w:tcPr>
          <w:p w14:paraId="2B1B1CFF" w14:textId="77777777" w:rsidR="00122CEB" w:rsidRDefault="00122CEB">
            <w:pPr>
              <w:pStyle w:val="ConsPlusNormal"/>
              <w:jc w:val="right"/>
            </w:pPr>
            <w:r>
              <w:t>34318,1</w:t>
            </w:r>
          </w:p>
        </w:tc>
        <w:tc>
          <w:tcPr>
            <w:tcW w:w="1587" w:type="dxa"/>
            <w:vAlign w:val="center"/>
          </w:tcPr>
          <w:p w14:paraId="4A3424DF" w14:textId="77777777" w:rsidR="00122CEB" w:rsidRDefault="00122CEB">
            <w:pPr>
              <w:pStyle w:val="ConsPlusNormal"/>
              <w:jc w:val="right"/>
            </w:pPr>
            <w:r>
              <w:t>34318,1</w:t>
            </w:r>
          </w:p>
        </w:tc>
        <w:tc>
          <w:tcPr>
            <w:tcW w:w="1531" w:type="dxa"/>
            <w:vAlign w:val="center"/>
          </w:tcPr>
          <w:p w14:paraId="4D776EBB" w14:textId="77777777" w:rsidR="00122CEB" w:rsidRDefault="00122CEB">
            <w:pPr>
              <w:pStyle w:val="ConsPlusNormal"/>
              <w:jc w:val="right"/>
            </w:pPr>
            <w:r>
              <w:t>34318,1</w:t>
            </w:r>
          </w:p>
        </w:tc>
      </w:tr>
      <w:tr w:rsidR="00122CEB" w14:paraId="04AAB227" w14:textId="77777777">
        <w:tc>
          <w:tcPr>
            <w:tcW w:w="847" w:type="dxa"/>
            <w:vAlign w:val="center"/>
          </w:tcPr>
          <w:p w14:paraId="1A190A1D" w14:textId="77777777" w:rsidR="00122CEB" w:rsidRDefault="00122CEB">
            <w:pPr>
              <w:pStyle w:val="ConsPlusNormal"/>
              <w:jc w:val="center"/>
            </w:pPr>
            <w:r>
              <w:t>39</w:t>
            </w:r>
          </w:p>
        </w:tc>
        <w:tc>
          <w:tcPr>
            <w:tcW w:w="3572" w:type="dxa"/>
            <w:vAlign w:val="center"/>
          </w:tcPr>
          <w:p w14:paraId="4DA5C324" w14:textId="77777777" w:rsidR="00122CEB" w:rsidRDefault="00122CEB">
            <w:pPr>
              <w:pStyle w:val="ConsPlusNormal"/>
            </w:pPr>
            <w:proofErr w:type="spellStart"/>
            <w:r>
              <w:t>мо</w:t>
            </w:r>
            <w:proofErr w:type="spellEnd"/>
            <w:r>
              <w:t xml:space="preserve"> Гайнский</w:t>
            </w:r>
          </w:p>
        </w:tc>
        <w:tc>
          <w:tcPr>
            <w:tcW w:w="1474" w:type="dxa"/>
            <w:vAlign w:val="center"/>
          </w:tcPr>
          <w:p w14:paraId="6B3C164A" w14:textId="77777777" w:rsidR="00122CEB" w:rsidRDefault="00122CEB">
            <w:pPr>
              <w:pStyle w:val="ConsPlusNormal"/>
              <w:jc w:val="right"/>
            </w:pPr>
            <w:r>
              <w:t>18459,8</w:t>
            </w:r>
          </w:p>
        </w:tc>
        <w:tc>
          <w:tcPr>
            <w:tcW w:w="1587" w:type="dxa"/>
            <w:vAlign w:val="center"/>
          </w:tcPr>
          <w:p w14:paraId="7B300965" w14:textId="77777777" w:rsidR="00122CEB" w:rsidRDefault="00122CEB">
            <w:pPr>
              <w:pStyle w:val="ConsPlusNormal"/>
              <w:jc w:val="right"/>
            </w:pPr>
            <w:r>
              <w:t>18459,8</w:t>
            </w:r>
          </w:p>
        </w:tc>
        <w:tc>
          <w:tcPr>
            <w:tcW w:w="1531" w:type="dxa"/>
            <w:vAlign w:val="center"/>
          </w:tcPr>
          <w:p w14:paraId="7CE552E9" w14:textId="77777777" w:rsidR="00122CEB" w:rsidRDefault="00122CEB">
            <w:pPr>
              <w:pStyle w:val="ConsPlusNormal"/>
              <w:jc w:val="right"/>
            </w:pPr>
            <w:r>
              <w:t>18459,8</w:t>
            </w:r>
          </w:p>
        </w:tc>
      </w:tr>
      <w:tr w:rsidR="00122CEB" w14:paraId="2DA73EC9" w14:textId="77777777">
        <w:tc>
          <w:tcPr>
            <w:tcW w:w="847" w:type="dxa"/>
            <w:vAlign w:val="center"/>
          </w:tcPr>
          <w:p w14:paraId="23813F3D" w14:textId="77777777" w:rsidR="00122CEB" w:rsidRDefault="00122CEB">
            <w:pPr>
              <w:pStyle w:val="ConsPlusNormal"/>
              <w:jc w:val="center"/>
            </w:pPr>
            <w:r>
              <w:t>40</w:t>
            </w:r>
          </w:p>
        </w:tc>
        <w:tc>
          <w:tcPr>
            <w:tcW w:w="3572" w:type="dxa"/>
            <w:vAlign w:val="center"/>
          </w:tcPr>
          <w:p w14:paraId="3063BC10" w14:textId="77777777" w:rsidR="00122CEB" w:rsidRDefault="00122CEB">
            <w:pPr>
              <w:pStyle w:val="ConsPlusNormal"/>
            </w:pPr>
            <w:proofErr w:type="spellStart"/>
            <w:r>
              <w:t>мо</w:t>
            </w:r>
            <w:proofErr w:type="spellEnd"/>
            <w:r>
              <w:t xml:space="preserve"> Косинский</w:t>
            </w:r>
          </w:p>
        </w:tc>
        <w:tc>
          <w:tcPr>
            <w:tcW w:w="1474" w:type="dxa"/>
            <w:vAlign w:val="center"/>
          </w:tcPr>
          <w:p w14:paraId="7D326E6D" w14:textId="77777777" w:rsidR="00122CEB" w:rsidRDefault="00122CEB">
            <w:pPr>
              <w:pStyle w:val="ConsPlusNormal"/>
              <w:jc w:val="right"/>
            </w:pPr>
            <w:r>
              <w:t>8499,5</w:t>
            </w:r>
          </w:p>
        </w:tc>
        <w:tc>
          <w:tcPr>
            <w:tcW w:w="1587" w:type="dxa"/>
            <w:vAlign w:val="center"/>
          </w:tcPr>
          <w:p w14:paraId="12C349C8" w14:textId="77777777" w:rsidR="00122CEB" w:rsidRDefault="00122CEB">
            <w:pPr>
              <w:pStyle w:val="ConsPlusNormal"/>
              <w:jc w:val="right"/>
            </w:pPr>
            <w:r>
              <w:t>8499,5</w:t>
            </w:r>
          </w:p>
        </w:tc>
        <w:tc>
          <w:tcPr>
            <w:tcW w:w="1531" w:type="dxa"/>
            <w:vAlign w:val="center"/>
          </w:tcPr>
          <w:p w14:paraId="68F22CA2" w14:textId="77777777" w:rsidR="00122CEB" w:rsidRDefault="00122CEB">
            <w:pPr>
              <w:pStyle w:val="ConsPlusNormal"/>
              <w:jc w:val="right"/>
            </w:pPr>
            <w:r>
              <w:t>8499,5</w:t>
            </w:r>
          </w:p>
        </w:tc>
      </w:tr>
      <w:tr w:rsidR="00122CEB" w14:paraId="1E4B2BE3" w14:textId="77777777">
        <w:tc>
          <w:tcPr>
            <w:tcW w:w="847" w:type="dxa"/>
            <w:vAlign w:val="center"/>
          </w:tcPr>
          <w:p w14:paraId="04206922" w14:textId="77777777" w:rsidR="00122CEB" w:rsidRDefault="00122CEB">
            <w:pPr>
              <w:pStyle w:val="ConsPlusNormal"/>
              <w:jc w:val="center"/>
            </w:pPr>
            <w:r>
              <w:t>41</w:t>
            </w:r>
          </w:p>
        </w:tc>
        <w:tc>
          <w:tcPr>
            <w:tcW w:w="3572" w:type="dxa"/>
            <w:vAlign w:val="center"/>
          </w:tcPr>
          <w:p w14:paraId="6A6DF519" w14:textId="77777777" w:rsidR="00122CEB" w:rsidRDefault="00122CEB">
            <w:pPr>
              <w:pStyle w:val="ConsPlusNormal"/>
            </w:pPr>
            <w:proofErr w:type="spellStart"/>
            <w:r>
              <w:t>мо</w:t>
            </w:r>
            <w:proofErr w:type="spellEnd"/>
            <w:r>
              <w:t xml:space="preserve"> Кочевский</w:t>
            </w:r>
          </w:p>
        </w:tc>
        <w:tc>
          <w:tcPr>
            <w:tcW w:w="1474" w:type="dxa"/>
            <w:vAlign w:val="center"/>
          </w:tcPr>
          <w:p w14:paraId="17609F52" w14:textId="77777777" w:rsidR="00122CEB" w:rsidRDefault="00122CEB">
            <w:pPr>
              <w:pStyle w:val="ConsPlusNormal"/>
              <w:jc w:val="right"/>
            </w:pPr>
            <w:r>
              <w:t>12350,8</w:t>
            </w:r>
          </w:p>
        </w:tc>
        <w:tc>
          <w:tcPr>
            <w:tcW w:w="1587" w:type="dxa"/>
            <w:vAlign w:val="center"/>
          </w:tcPr>
          <w:p w14:paraId="70CCBB18" w14:textId="77777777" w:rsidR="00122CEB" w:rsidRDefault="00122CEB">
            <w:pPr>
              <w:pStyle w:val="ConsPlusNormal"/>
              <w:jc w:val="right"/>
            </w:pPr>
            <w:r>
              <w:t>12350,8</w:t>
            </w:r>
          </w:p>
        </w:tc>
        <w:tc>
          <w:tcPr>
            <w:tcW w:w="1531" w:type="dxa"/>
            <w:vAlign w:val="center"/>
          </w:tcPr>
          <w:p w14:paraId="79326B4C" w14:textId="77777777" w:rsidR="00122CEB" w:rsidRDefault="00122CEB">
            <w:pPr>
              <w:pStyle w:val="ConsPlusNormal"/>
              <w:jc w:val="right"/>
            </w:pPr>
            <w:r>
              <w:t>12350,8</w:t>
            </w:r>
          </w:p>
        </w:tc>
      </w:tr>
      <w:tr w:rsidR="00122CEB" w14:paraId="671E2246" w14:textId="77777777">
        <w:tc>
          <w:tcPr>
            <w:tcW w:w="847" w:type="dxa"/>
            <w:vAlign w:val="center"/>
          </w:tcPr>
          <w:p w14:paraId="44DF5EE2" w14:textId="77777777" w:rsidR="00122CEB" w:rsidRDefault="00122CEB">
            <w:pPr>
              <w:pStyle w:val="ConsPlusNormal"/>
              <w:jc w:val="center"/>
            </w:pPr>
            <w:r>
              <w:t>42</w:t>
            </w:r>
          </w:p>
        </w:tc>
        <w:tc>
          <w:tcPr>
            <w:tcW w:w="3572" w:type="dxa"/>
            <w:vAlign w:val="center"/>
          </w:tcPr>
          <w:p w14:paraId="4847DF84" w14:textId="77777777" w:rsidR="00122CEB" w:rsidRDefault="00122CEB">
            <w:pPr>
              <w:pStyle w:val="ConsPlusNormal"/>
            </w:pPr>
            <w:proofErr w:type="spellStart"/>
            <w:r>
              <w:t>мо</w:t>
            </w:r>
            <w:proofErr w:type="spellEnd"/>
            <w:r>
              <w:t xml:space="preserve"> Юрлинский</w:t>
            </w:r>
          </w:p>
        </w:tc>
        <w:tc>
          <w:tcPr>
            <w:tcW w:w="1474" w:type="dxa"/>
            <w:vAlign w:val="center"/>
          </w:tcPr>
          <w:p w14:paraId="08569583" w14:textId="77777777" w:rsidR="00122CEB" w:rsidRDefault="00122CEB">
            <w:pPr>
              <w:pStyle w:val="ConsPlusNormal"/>
              <w:jc w:val="right"/>
            </w:pPr>
            <w:r>
              <w:t>8354,9</w:t>
            </w:r>
          </w:p>
        </w:tc>
        <w:tc>
          <w:tcPr>
            <w:tcW w:w="1587" w:type="dxa"/>
            <w:vAlign w:val="center"/>
          </w:tcPr>
          <w:p w14:paraId="7CB26BCC" w14:textId="77777777" w:rsidR="00122CEB" w:rsidRDefault="00122CEB">
            <w:pPr>
              <w:pStyle w:val="ConsPlusNormal"/>
              <w:jc w:val="right"/>
            </w:pPr>
            <w:r>
              <w:t>8354,9</w:t>
            </w:r>
          </w:p>
        </w:tc>
        <w:tc>
          <w:tcPr>
            <w:tcW w:w="1531" w:type="dxa"/>
            <w:vAlign w:val="center"/>
          </w:tcPr>
          <w:p w14:paraId="63DE6D90" w14:textId="77777777" w:rsidR="00122CEB" w:rsidRDefault="00122CEB">
            <w:pPr>
              <w:pStyle w:val="ConsPlusNormal"/>
              <w:jc w:val="right"/>
            </w:pPr>
            <w:r>
              <w:t>8354,9</w:t>
            </w:r>
          </w:p>
        </w:tc>
      </w:tr>
      <w:tr w:rsidR="00122CEB" w14:paraId="7C540A22" w14:textId="77777777">
        <w:tc>
          <w:tcPr>
            <w:tcW w:w="847" w:type="dxa"/>
            <w:vAlign w:val="center"/>
          </w:tcPr>
          <w:p w14:paraId="0A15C607" w14:textId="77777777" w:rsidR="00122CEB" w:rsidRDefault="00122CEB">
            <w:pPr>
              <w:pStyle w:val="ConsPlusNormal"/>
              <w:jc w:val="center"/>
            </w:pPr>
            <w:r>
              <w:t>43</w:t>
            </w:r>
          </w:p>
        </w:tc>
        <w:tc>
          <w:tcPr>
            <w:tcW w:w="3572" w:type="dxa"/>
            <w:vAlign w:val="center"/>
          </w:tcPr>
          <w:p w14:paraId="005AB1EB" w14:textId="77777777" w:rsidR="00122CEB" w:rsidRDefault="00122CEB">
            <w:pPr>
              <w:pStyle w:val="ConsPlusNormal"/>
            </w:pPr>
            <w:proofErr w:type="spellStart"/>
            <w:r>
              <w:t>мо</w:t>
            </w:r>
            <w:proofErr w:type="spellEnd"/>
            <w:r>
              <w:t xml:space="preserve"> Юсьвинский</w:t>
            </w:r>
          </w:p>
        </w:tc>
        <w:tc>
          <w:tcPr>
            <w:tcW w:w="1474" w:type="dxa"/>
            <w:vAlign w:val="center"/>
          </w:tcPr>
          <w:p w14:paraId="326840C4" w14:textId="77777777" w:rsidR="00122CEB" w:rsidRDefault="00122CEB">
            <w:pPr>
              <w:pStyle w:val="ConsPlusNormal"/>
              <w:jc w:val="right"/>
            </w:pPr>
            <w:r>
              <w:t>12128,1</w:t>
            </w:r>
          </w:p>
        </w:tc>
        <w:tc>
          <w:tcPr>
            <w:tcW w:w="1587" w:type="dxa"/>
            <w:vAlign w:val="center"/>
          </w:tcPr>
          <w:p w14:paraId="6489621D" w14:textId="77777777" w:rsidR="00122CEB" w:rsidRDefault="00122CEB">
            <w:pPr>
              <w:pStyle w:val="ConsPlusNormal"/>
              <w:jc w:val="right"/>
            </w:pPr>
            <w:r>
              <w:t>12128,1</w:t>
            </w:r>
          </w:p>
        </w:tc>
        <w:tc>
          <w:tcPr>
            <w:tcW w:w="1531" w:type="dxa"/>
            <w:vAlign w:val="center"/>
          </w:tcPr>
          <w:p w14:paraId="0585E2A2" w14:textId="77777777" w:rsidR="00122CEB" w:rsidRDefault="00122CEB">
            <w:pPr>
              <w:pStyle w:val="ConsPlusNormal"/>
              <w:jc w:val="right"/>
            </w:pPr>
            <w:r>
              <w:t>12128,1</w:t>
            </w:r>
          </w:p>
        </w:tc>
      </w:tr>
      <w:tr w:rsidR="00122CEB" w14:paraId="4A6CDE2E" w14:textId="77777777">
        <w:tc>
          <w:tcPr>
            <w:tcW w:w="847" w:type="dxa"/>
            <w:vAlign w:val="center"/>
          </w:tcPr>
          <w:p w14:paraId="3F15BDC7" w14:textId="77777777" w:rsidR="00122CEB" w:rsidRDefault="00122CEB">
            <w:pPr>
              <w:pStyle w:val="ConsPlusNormal"/>
            </w:pPr>
          </w:p>
        </w:tc>
        <w:tc>
          <w:tcPr>
            <w:tcW w:w="3572" w:type="dxa"/>
            <w:vAlign w:val="center"/>
          </w:tcPr>
          <w:p w14:paraId="401E45D9" w14:textId="77777777" w:rsidR="00122CEB" w:rsidRDefault="00122CEB">
            <w:pPr>
              <w:pStyle w:val="ConsPlusNormal"/>
            </w:pPr>
            <w:r>
              <w:t>Всего Пермский край</w:t>
            </w:r>
          </w:p>
        </w:tc>
        <w:tc>
          <w:tcPr>
            <w:tcW w:w="1474" w:type="dxa"/>
            <w:vAlign w:val="center"/>
          </w:tcPr>
          <w:p w14:paraId="646A6567" w14:textId="77777777" w:rsidR="00122CEB" w:rsidRDefault="00122CEB">
            <w:pPr>
              <w:pStyle w:val="ConsPlusNormal"/>
              <w:jc w:val="right"/>
            </w:pPr>
            <w:r>
              <w:t>1382124,4</w:t>
            </w:r>
          </w:p>
        </w:tc>
        <w:tc>
          <w:tcPr>
            <w:tcW w:w="1587" w:type="dxa"/>
            <w:vAlign w:val="center"/>
          </w:tcPr>
          <w:p w14:paraId="60C11CDF" w14:textId="77777777" w:rsidR="00122CEB" w:rsidRDefault="00122CEB">
            <w:pPr>
              <w:pStyle w:val="ConsPlusNormal"/>
              <w:jc w:val="right"/>
            </w:pPr>
            <w:r>
              <w:t>1382124,4</w:t>
            </w:r>
          </w:p>
        </w:tc>
        <w:tc>
          <w:tcPr>
            <w:tcW w:w="1531" w:type="dxa"/>
            <w:vAlign w:val="center"/>
          </w:tcPr>
          <w:p w14:paraId="6B7D8BE6" w14:textId="77777777" w:rsidR="00122CEB" w:rsidRDefault="00122CEB">
            <w:pPr>
              <w:pStyle w:val="ConsPlusNormal"/>
              <w:jc w:val="right"/>
            </w:pPr>
            <w:r>
              <w:t>1382124,4</w:t>
            </w:r>
          </w:p>
        </w:tc>
      </w:tr>
    </w:tbl>
    <w:p w14:paraId="4D946CA4" w14:textId="77777777" w:rsidR="00122CEB" w:rsidRDefault="00122CEB">
      <w:pPr>
        <w:pStyle w:val="ConsPlusNormal"/>
        <w:jc w:val="both"/>
      </w:pPr>
    </w:p>
    <w:p w14:paraId="5218B8ED" w14:textId="77777777" w:rsidR="00122CEB" w:rsidRDefault="00122CEB">
      <w:pPr>
        <w:pStyle w:val="ConsPlusNormal"/>
        <w:jc w:val="right"/>
        <w:outlineLvl w:val="1"/>
      </w:pPr>
      <w:r>
        <w:t>Таблица 4</w:t>
      </w:r>
    </w:p>
    <w:p w14:paraId="197B44C6" w14:textId="77777777" w:rsidR="00122CEB" w:rsidRDefault="00122CEB">
      <w:pPr>
        <w:pStyle w:val="ConsPlusNormal"/>
        <w:jc w:val="right"/>
      </w:pPr>
      <w:r>
        <w:t>приложения 14</w:t>
      </w:r>
    </w:p>
    <w:p w14:paraId="290A3041" w14:textId="77777777" w:rsidR="00122CEB" w:rsidRDefault="00122CEB">
      <w:pPr>
        <w:pStyle w:val="ConsPlusNormal"/>
        <w:jc w:val="both"/>
      </w:pPr>
    </w:p>
    <w:p w14:paraId="06E9FCAB" w14:textId="77777777" w:rsidR="00122CEB" w:rsidRDefault="00122CEB">
      <w:pPr>
        <w:pStyle w:val="ConsPlusTitle"/>
        <w:jc w:val="center"/>
      </w:pPr>
      <w:r>
        <w:t>Иные межбюджетные трансферты, передаваемые в 2024 году</w:t>
      </w:r>
    </w:p>
    <w:p w14:paraId="598ED16F" w14:textId="77777777" w:rsidR="00122CEB" w:rsidRDefault="00122CEB">
      <w:pPr>
        <w:pStyle w:val="ConsPlusTitle"/>
        <w:jc w:val="center"/>
      </w:pPr>
      <w:r>
        <w:t>и в плановом периоде 2025 и 2026 годов бюджетам</w:t>
      </w:r>
    </w:p>
    <w:p w14:paraId="57057AB2" w14:textId="77777777" w:rsidR="00122CEB" w:rsidRDefault="00122CEB">
      <w:pPr>
        <w:pStyle w:val="ConsPlusTitle"/>
        <w:jc w:val="center"/>
      </w:pPr>
      <w:r>
        <w:t>муниципальных образований на организацию бесплатного</w:t>
      </w:r>
    </w:p>
    <w:p w14:paraId="0840E3AC" w14:textId="77777777" w:rsidR="00122CEB" w:rsidRDefault="00122CEB">
      <w:pPr>
        <w:pStyle w:val="ConsPlusTitle"/>
        <w:jc w:val="center"/>
      </w:pPr>
      <w:r>
        <w:t>горячего питания обучающихся, получающих начальное общее</w:t>
      </w:r>
    </w:p>
    <w:p w14:paraId="3C6AEB44" w14:textId="77777777" w:rsidR="00122CEB" w:rsidRDefault="00122CEB">
      <w:pPr>
        <w:pStyle w:val="ConsPlusTitle"/>
        <w:jc w:val="center"/>
      </w:pPr>
      <w:r>
        <w:t>образование в государственных и муниципальных</w:t>
      </w:r>
    </w:p>
    <w:p w14:paraId="6CD068DE" w14:textId="77777777" w:rsidR="00122CEB" w:rsidRDefault="00122CEB">
      <w:pPr>
        <w:pStyle w:val="ConsPlusTitle"/>
        <w:jc w:val="center"/>
      </w:pPr>
      <w:r>
        <w:t>образовательных организациях, тыс. рублей</w:t>
      </w:r>
    </w:p>
    <w:p w14:paraId="1253EC56" w14:textId="77777777" w:rsidR="00122CEB" w:rsidRDefault="00122CEB">
      <w:pPr>
        <w:pStyle w:val="ConsPlusNormal"/>
        <w:jc w:val="center"/>
      </w:pPr>
    </w:p>
    <w:p w14:paraId="389E5112" w14:textId="77777777" w:rsidR="00122CEB" w:rsidRDefault="00122CEB">
      <w:pPr>
        <w:pStyle w:val="ConsPlusNormal"/>
        <w:jc w:val="center"/>
      </w:pPr>
      <w:r>
        <w:t xml:space="preserve">(в ред. </w:t>
      </w:r>
      <w:hyperlink r:id="rId163">
        <w:r>
          <w:rPr>
            <w:color w:val="0000FF"/>
          </w:rPr>
          <w:t>Закона</w:t>
        </w:r>
      </w:hyperlink>
      <w:r>
        <w:t xml:space="preserve"> Пермского края от 26.03.2024 N 298-ПК)</w:t>
      </w:r>
    </w:p>
    <w:p w14:paraId="2C98F15D"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819"/>
        <w:gridCol w:w="1247"/>
        <w:gridCol w:w="1191"/>
        <w:gridCol w:w="1191"/>
      </w:tblGrid>
      <w:tr w:rsidR="00122CEB" w14:paraId="742EE2BA" w14:textId="77777777">
        <w:tc>
          <w:tcPr>
            <w:tcW w:w="624" w:type="dxa"/>
          </w:tcPr>
          <w:p w14:paraId="02703DC1" w14:textId="77777777" w:rsidR="00122CEB" w:rsidRDefault="00122CEB">
            <w:pPr>
              <w:pStyle w:val="ConsPlusNormal"/>
              <w:jc w:val="center"/>
            </w:pPr>
            <w:r>
              <w:t>N</w:t>
            </w:r>
          </w:p>
          <w:p w14:paraId="26FDB4BC" w14:textId="77777777" w:rsidR="00122CEB" w:rsidRDefault="00122CEB">
            <w:pPr>
              <w:pStyle w:val="ConsPlusNormal"/>
              <w:jc w:val="center"/>
            </w:pPr>
            <w:r>
              <w:t>п/п</w:t>
            </w:r>
          </w:p>
        </w:tc>
        <w:tc>
          <w:tcPr>
            <w:tcW w:w="4819" w:type="dxa"/>
          </w:tcPr>
          <w:p w14:paraId="6E0B5CCC" w14:textId="77777777" w:rsidR="00122CEB" w:rsidRDefault="00122CEB">
            <w:pPr>
              <w:pStyle w:val="ConsPlusNormal"/>
              <w:jc w:val="center"/>
            </w:pPr>
            <w:r>
              <w:t>Наименование муниципальных образований</w:t>
            </w:r>
          </w:p>
        </w:tc>
        <w:tc>
          <w:tcPr>
            <w:tcW w:w="1247" w:type="dxa"/>
          </w:tcPr>
          <w:p w14:paraId="44F40069" w14:textId="77777777" w:rsidR="00122CEB" w:rsidRDefault="00122CEB">
            <w:pPr>
              <w:pStyle w:val="ConsPlusNormal"/>
              <w:jc w:val="center"/>
            </w:pPr>
            <w:r>
              <w:t>2024 год</w:t>
            </w:r>
          </w:p>
        </w:tc>
        <w:tc>
          <w:tcPr>
            <w:tcW w:w="1191" w:type="dxa"/>
          </w:tcPr>
          <w:p w14:paraId="5FC09130" w14:textId="77777777" w:rsidR="00122CEB" w:rsidRDefault="00122CEB">
            <w:pPr>
              <w:pStyle w:val="ConsPlusNormal"/>
              <w:jc w:val="center"/>
            </w:pPr>
            <w:r>
              <w:t>2025 год</w:t>
            </w:r>
          </w:p>
        </w:tc>
        <w:tc>
          <w:tcPr>
            <w:tcW w:w="1191" w:type="dxa"/>
          </w:tcPr>
          <w:p w14:paraId="798EBE7E" w14:textId="77777777" w:rsidR="00122CEB" w:rsidRDefault="00122CEB">
            <w:pPr>
              <w:pStyle w:val="ConsPlusNormal"/>
              <w:jc w:val="center"/>
            </w:pPr>
            <w:r>
              <w:t>2026 год</w:t>
            </w:r>
          </w:p>
        </w:tc>
      </w:tr>
      <w:tr w:rsidR="00122CEB" w14:paraId="051F5F21" w14:textId="77777777">
        <w:tc>
          <w:tcPr>
            <w:tcW w:w="624" w:type="dxa"/>
          </w:tcPr>
          <w:p w14:paraId="45BCFC9F" w14:textId="77777777" w:rsidR="00122CEB" w:rsidRDefault="00122CEB">
            <w:pPr>
              <w:pStyle w:val="ConsPlusNormal"/>
              <w:jc w:val="center"/>
            </w:pPr>
            <w:r>
              <w:t>1</w:t>
            </w:r>
          </w:p>
        </w:tc>
        <w:tc>
          <w:tcPr>
            <w:tcW w:w="4819" w:type="dxa"/>
          </w:tcPr>
          <w:p w14:paraId="7E342DC2" w14:textId="77777777" w:rsidR="00122CEB" w:rsidRDefault="00122CEB">
            <w:pPr>
              <w:pStyle w:val="ConsPlusNormal"/>
              <w:jc w:val="center"/>
            </w:pPr>
            <w:r>
              <w:t>2</w:t>
            </w:r>
          </w:p>
        </w:tc>
        <w:tc>
          <w:tcPr>
            <w:tcW w:w="1247" w:type="dxa"/>
          </w:tcPr>
          <w:p w14:paraId="32CC6F0D" w14:textId="77777777" w:rsidR="00122CEB" w:rsidRDefault="00122CEB">
            <w:pPr>
              <w:pStyle w:val="ConsPlusNormal"/>
              <w:jc w:val="center"/>
            </w:pPr>
            <w:r>
              <w:t>3</w:t>
            </w:r>
          </w:p>
        </w:tc>
        <w:tc>
          <w:tcPr>
            <w:tcW w:w="1191" w:type="dxa"/>
          </w:tcPr>
          <w:p w14:paraId="67CD1E10" w14:textId="77777777" w:rsidR="00122CEB" w:rsidRDefault="00122CEB">
            <w:pPr>
              <w:pStyle w:val="ConsPlusNormal"/>
              <w:jc w:val="center"/>
            </w:pPr>
            <w:r>
              <w:t>4</w:t>
            </w:r>
          </w:p>
        </w:tc>
        <w:tc>
          <w:tcPr>
            <w:tcW w:w="1191" w:type="dxa"/>
          </w:tcPr>
          <w:p w14:paraId="43072B92" w14:textId="77777777" w:rsidR="00122CEB" w:rsidRDefault="00122CEB">
            <w:pPr>
              <w:pStyle w:val="ConsPlusNormal"/>
              <w:jc w:val="center"/>
            </w:pPr>
            <w:r>
              <w:t>5</w:t>
            </w:r>
          </w:p>
        </w:tc>
      </w:tr>
      <w:tr w:rsidR="00122CEB" w14:paraId="4A7E09E7" w14:textId="77777777">
        <w:tc>
          <w:tcPr>
            <w:tcW w:w="624" w:type="dxa"/>
          </w:tcPr>
          <w:p w14:paraId="1F91155C" w14:textId="77777777" w:rsidR="00122CEB" w:rsidRDefault="00122CEB">
            <w:pPr>
              <w:pStyle w:val="ConsPlusNormal"/>
              <w:jc w:val="center"/>
            </w:pPr>
            <w:r>
              <w:t>1</w:t>
            </w:r>
          </w:p>
        </w:tc>
        <w:tc>
          <w:tcPr>
            <w:tcW w:w="4819" w:type="dxa"/>
          </w:tcPr>
          <w:p w14:paraId="1BED2FE2" w14:textId="77777777" w:rsidR="00122CEB" w:rsidRDefault="00122CEB">
            <w:pPr>
              <w:pStyle w:val="ConsPlusNormal"/>
            </w:pPr>
            <w:r>
              <w:t>го Пермь</w:t>
            </w:r>
          </w:p>
        </w:tc>
        <w:tc>
          <w:tcPr>
            <w:tcW w:w="1247" w:type="dxa"/>
          </w:tcPr>
          <w:p w14:paraId="7552B32F" w14:textId="77777777" w:rsidR="00122CEB" w:rsidRDefault="00122CEB">
            <w:pPr>
              <w:pStyle w:val="ConsPlusNormal"/>
              <w:jc w:val="right"/>
            </w:pPr>
            <w:r>
              <w:t>964968,2</w:t>
            </w:r>
          </w:p>
        </w:tc>
        <w:tc>
          <w:tcPr>
            <w:tcW w:w="1191" w:type="dxa"/>
          </w:tcPr>
          <w:p w14:paraId="00B11A39" w14:textId="77777777" w:rsidR="00122CEB" w:rsidRDefault="00122CEB">
            <w:pPr>
              <w:pStyle w:val="ConsPlusNormal"/>
              <w:jc w:val="right"/>
            </w:pPr>
            <w:r>
              <w:t>930609,5</w:t>
            </w:r>
          </w:p>
        </w:tc>
        <w:tc>
          <w:tcPr>
            <w:tcW w:w="1191" w:type="dxa"/>
          </w:tcPr>
          <w:p w14:paraId="2547B1D5" w14:textId="77777777" w:rsidR="00122CEB" w:rsidRDefault="00122CEB">
            <w:pPr>
              <w:pStyle w:val="ConsPlusNormal"/>
              <w:jc w:val="right"/>
            </w:pPr>
            <w:r>
              <w:t>907131,9</w:t>
            </w:r>
          </w:p>
        </w:tc>
      </w:tr>
      <w:tr w:rsidR="00122CEB" w14:paraId="06AA8866" w14:textId="77777777">
        <w:tc>
          <w:tcPr>
            <w:tcW w:w="624" w:type="dxa"/>
          </w:tcPr>
          <w:p w14:paraId="604EB9DF" w14:textId="77777777" w:rsidR="00122CEB" w:rsidRDefault="00122CEB">
            <w:pPr>
              <w:pStyle w:val="ConsPlusNormal"/>
              <w:jc w:val="center"/>
            </w:pPr>
            <w:r>
              <w:t>2</w:t>
            </w:r>
          </w:p>
        </w:tc>
        <w:tc>
          <w:tcPr>
            <w:tcW w:w="4819" w:type="dxa"/>
          </w:tcPr>
          <w:p w14:paraId="473D852A" w14:textId="77777777" w:rsidR="00122CEB" w:rsidRDefault="00122CEB">
            <w:pPr>
              <w:pStyle w:val="ConsPlusNormal"/>
            </w:pPr>
            <w:proofErr w:type="spellStart"/>
            <w:r>
              <w:t>мо</w:t>
            </w:r>
            <w:proofErr w:type="spellEnd"/>
            <w:r>
              <w:t xml:space="preserve"> Александровский</w:t>
            </w:r>
          </w:p>
        </w:tc>
        <w:tc>
          <w:tcPr>
            <w:tcW w:w="1247" w:type="dxa"/>
          </w:tcPr>
          <w:p w14:paraId="1E2A7E57" w14:textId="77777777" w:rsidR="00122CEB" w:rsidRDefault="00122CEB">
            <w:pPr>
              <w:pStyle w:val="ConsPlusNormal"/>
              <w:jc w:val="right"/>
            </w:pPr>
            <w:r>
              <w:t>20852,6</w:t>
            </w:r>
          </w:p>
        </w:tc>
        <w:tc>
          <w:tcPr>
            <w:tcW w:w="1191" w:type="dxa"/>
          </w:tcPr>
          <w:p w14:paraId="5F3DA087" w14:textId="77777777" w:rsidR="00122CEB" w:rsidRDefault="00122CEB">
            <w:pPr>
              <w:pStyle w:val="ConsPlusNormal"/>
              <w:jc w:val="right"/>
            </w:pPr>
            <w:r>
              <w:t>20766,2</w:t>
            </w:r>
          </w:p>
        </w:tc>
        <w:tc>
          <w:tcPr>
            <w:tcW w:w="1191" w:type="dxa"/>
          </w:tcPr>
          <w:p w14:paraId="5A443B79" w14:textId="77777777" w:rsidR="00122CEB" w:rsidRDefault="00122CEB">
            <w:pPr>
              <w:pStyle w:val="ConsPlusNormal"/>
              <w:jc w:val="right"/>
            </w:pPr>
            <w:r>
              <w:t>20852,6</w:t>
            </w:r>
          </w:p>
        </w:tc>
      </w:tr>
      <w:tr w:rsidR="00122CEB" w14:paraId="3E3DB32E" w14:textId="77777777">
        <w:tc>
          <w:tcPr>
            <w:tcW w:w="624" w:type="dxa"/>
          </w:tcPr>
          <w:p w14:paraId="573F52B2" w14:textId="77777777" w:rsidR="00122CEB" w:rsidRDefault="00122CEB">
            <w:pPr>
              <w:pStyle w:val="ConsPlusNormal"/>
              <w:jc w:val="center"/>
            </w:pPr>
            <w:r>
              <w:t>3</w:t>
            </w:r>
          </w:p>
        </w:tc>
        <w:tc>
          <w:tcPr>
            <w:tcW w:w="4819" w:type="dxa"/>
          </w:tcPr>
          <w:p w14:paraId="335465DC" w14:textId="77777777" w:rsidR="00122CEB" w:rsidRDefault="00122CEB">
            <w:pPr>
              <w:pStyle w:val="ConsPlusNormal"/>
            </w:pPr>
            <w:r>
              <w:t>го Березники</w:t>
            </w:r>
          </w:p>
        </w:tc>
        <w:tc>
          <w:tcPr>
            <w:tcW w:w="1247" w:type="dxa"/>
          </w:tcPr>
          <w:p w14:paraId="47D471AD" w14:textId="77777777" w:rsidR="00122CEB" w:rsidRDefault="00122CEB">
            <w:pPr>
              <w:pStyle w:val="ConsPlusNormal"/>
              <w:jc w:val="right"/>
            </w:pPr>
            <w:r>
              <w:t>124249,5</w:t>
            </w:r>
          </w:p>
        </w:tc>
        <w:tc>
          <w:tcPr>
            <w:tcW w:w="1191" w:type="dxa"/>
          </w:tcPr>
          <w:p w14:paraId="3C19E200" w14:textId="77777777" w:rsidR="00122CEB" w:rsidRDefault="00122CEB">
            <w:pPr>
              <w:pStyle w:val="ConsPlusNormal"/>
              <w:jc w:val="right"/>
            </w:pPr>
            <w:r>
              <w:t>124249,5</w:t>
            </w:r>
          </w:p>
        </w:tc>
        <w:tc>
          <w:tcPr>
            <w:tcW w:w="1191" w:type="dxa"/>
          </w:tcPr>
          <w:p w14:paraId="47FFDFE8" w14:textId="77777777" w:rsidR="00122CEB" w:rsidRDefault="00122CEB">
            <w:pPr>
              <w:pStyle w:val="ConsPlusNormal"/>
              <w:jc w:val="right"/>
            </w:pPr>
            <w:r>
              <w:t>124249,5</w:t>
            </w:r>
          </w:p>
        </w:tc>
      </w:tr>
      <w:tr w:rsidR="00122CEB" w14:paraId="1A64D980" w14:textId="77777777">
        <w:tc>
          <w:tcPr>
            <w:tcW w:w="624" w:type="dxa"/>
          </w:tcPr>
          <w:p w14:paraId="600FB4C4" w14:textId="77777777" w:rsidR="00122CEB" w:rsidRDefault="00122CEB">
            <w:pPr>
              <w:pStyle w:val="ConsPlusNormal"/>
              <w:jc w:val="center"/>
            </w:pPr>
            <w:r>
              <w:t>4</w:t>
            </w:r>
          </w:p>
        </w:tc>
        <w:tc>
          <w:tcPr>
            <w:tcW w:w="4819" w:type="dxa"/>
          </w:tcPr>
          <w:p w14:paraId="5596A0DD" w14:textId="77777777" w:rsidR="00122CEB" w:rsidRDefault="00122CEB">
            <w:pPr>
              <w:pStyle w:val="ConsPlusNormal"/>
            </w:pPr>
            <w:proofErr w:type="spellStart"/>
            <w:r>
              <w:t>мо</w:t>
            </w:r>
            <w:proofErr w:type="spellEnd"/>
            <w:r>
              <w:t xml:space="preserve"> Губахинский</w:t>
            </w:r>
          </w:p>
        </w:tc>
        <w:tc>
          <w:tcPr>
            <w:tcW w:w="1247" w:type="dxa"/>
          </w:tcPr>
          <w:p w14:paraId="0EA61A13" w14:textId="77777777" w:rsidR="00122CEB" w:rsidRDefault="00122CEB">
            <w:pPr>
              <w:pStyle w:val="ConsPlusNormal"/>
              <w:jc w:val="right"/>
            </w:pPr>
            <w:r>
              <w:t>29948,1</w:t>
            </w:r>
          </w:p>
        </w:tc>
        <w:tc>
          <w:tcPr>
            <w:tcW w:w="1191" w:type="dxa"/>
          </w:tcPr>
          <w:p w14:paraId="154311F0" w14:textId="77777777" w:rsidR="00122CEB" w:rsidRDefault="00122CEB">
            <w:pPr>
              <w:pStyle w:val="ConsPlusNormal"/>
              <w:jc w:val="right"/>
            </w:pPr>
            <w:r>
              <w:t>29948,1</w:t>
            </w:r>
          </w:p>
        </w:tc>
        <w:tc>
          <w:tcPr>
            <w:tcW w:w="1191" w:type="dxa"/>
          </w:tcPr>
          <w:p w14:paraId="4913DF28" w14:textId="77777777" w:rsidR="00122CEB" w:rsidRDefault="00122CEB">
            <w:pPr>
              <w:pStyle w:val="ConsPlusNormal"/>
              <w:jc w:val="right"/>
            </w:pPr>
            <w:r>
              <w:t>29948,1</w:t>
            </w:r>
          </w:p>
        </w:tc>
      </w:tr>
      <w:tr w:rsidR="00122CEB" w14:paraId="593DE0A9" w14:textId="77777777">
        <w:tc>
          <w:tcPr>
            <w:tcW w:w="624" w:type="dxa"/>
          </w:tcPr>
          <w:p w14:paraId="29F8C06B" w14:textId="77777777" w:rsidR="00122CEB" w:rsidRDefault="00122CEB">
            <w:pPr>
              <w:pStyle w:val="ConsPlusNormal"/>
              <w:jc w:val="center"/>
            </w:pPr>
            <w:r>
              <w:t>5</w:t>
            </w:r>
          </w:p>
        </w:tc>
        <w:tc>
          <w:tcPr>
            <w:tcW w:w="4819" w:type="dxa"/>
          </w:tcPr>
          <w:p w14:paraId="46FA9632" w14:textId="77777777" w:rsidR="00122CEB" w:rsidRDefault="00122CEB">
            <w:pPr>
              <w:pStyle w:val="ConsPlusNormal"/>
            </w:pPr>
            <w:r>
              <w:t>го Добрянка</w:t>
            </w:r>
          </w:p>
        </w:tc>
        <w:tc>
          <w:tcPr>
            <w:tcW w:w="1247" w:type="dxa"/>
          </w:tcPr>
          <w:p w14:paraId="1660E764" w14:textId="77777777" w:rsidR="00122CEB" w:rsidRDefault="00122CEB">
            <w:pPr>
              <w:pStyle w:val="ConsPlusNormal"/>
              <w:jc w:val="right"/>
            </w:pPr>
            <w:r>
              <w:t>48594,7</w:t>
            </w:r>
          </w:p>
        </w:tc>
        <w:tc>
          <w:tcPr>
            <w:tcW w:w="1191" w:type="dxa"/>
          </w:tcPr>
          <w:p w14:paraId="1E999809" w14:textId="77777777" w:rsidR="00122CEB" w:rsidRDefault="00122CEB">
            <w:pPr>
              <w:pStyle w:val="ConsPlusNormal"/>
              <w:jc w:val="right"/>
            </w:pPr>
            <w:r>
              <w:t>47833,9</w:t>
            </w:r>
          </w:p>
        </w:tc>
        <w:tc>
          <w:tcPr>
            <w:tcW w:w="1191" w:type="dxa"/>
          </w:tcPr>
          <w:p w14:paraId="056A474C" w14:textId="77777777" w:rsidR="00122CEB" w:rsidRDefault="00122CEB">
            <w:pPr>
              <w:pStyle w:val="ConsPlusNormal"/>
              <w:jc w:val="right"/>
            </w:pPr>
            <w:r>
              <w:t>44930,7</w:t>
            </w:r>
          </w:p>
        </w:tc>
      </w:tr>
      <w:tr w:rsidR="00122CEB" w14:paraId="0573B977" w14:textId="77777777">
        <w:tc>
          <w:tcPr>
            <w:tcW w:w="624" w:type="dxa"/>
          </w:tcPr>
          <w:p w14:paraId="35E09A1F" w14:textId="77777777" w:rsidR="00122CEB" w:rsidRDefault="00122CEB">
            <w:pPr>
              <w:pStyle w:val="ConsPlusNormal"/>
              <w:jc w:val="center"/>
            </w:pPr>
            <w:r>
              <w:t>6</w:t>
            </w:r>
          </w:p>
        </w:tc>
        <w:tc>
          <w:tcPr>
            <w:tcW w:w="4819" w:type="dxa"/>
          </w:tcPr>
          <w:p w14:paraId="0485723B" w14:textId="77777777" w:rsidR="00122CEB" w:rsidRDefault="00122CEB">
            <w:pPr>
              <w:pStyle w:val="ConsPlusNormal"/>
            </w:pPr>
            <w:r>
              <w:t>го Кизел</w:t>
            </w:r>
          </w:p>
        </w:tc>
        <w:tc>
          <w:tcPr>
            <w:tcW w:w="1247" w:type="dxa"/>
          </w:tcPr>
          <w:p w14:paraId="0E7BE22E" w14:textId="77777777" w:rsidR="00122CEB" w:rsidRDefault="00122CEB">
            <w:pPr>
              <w:pStyle w:val="ConsPlusNormal"/>
              <w:jc w:val="right"/>
            </w:pPr>
            <w:r>
              <w:t>14260,3</w:t>
            </w:r>
          </w:p>
        </w:tc>
        <w:tc>
          <w:tcPr>
            <w:tcW w:w="1191" w:type="dxa"/>
          </w:tcPr>
          <w:p w14:paraId="41A0C0A6" w14:textId="77777777" w:rsidR="00122CEB" w:rsidRDefault="00122CEB">
            <w:pPr>
              <w:pStyle w:val="ConsPlusNormal"/>
              <w:jc w:val="right"/>
            </w:pPr>
            <w:r>
              <w:t>14260,3</w:t>
            </w:r>
          </w:p>
        </w:tc>
        <w:tc>
          <w:tcPr>
            <w:tcW w:w="1191" w:type="dxa"/>
          </w:tcPr>
          <w:p w14:paraId="4F0B7426" w14:textId="77777777" w:rsidR="00122CEB" w:rsidRDefault="00122CEB">
            <w:pPr>
              <w:pStyle w:val="ConsPlusNormal"/>
              <w:jc w:val="right"/>
            </w:pPr>
            <w:r>
              <w:t>14260,3</w:t>
            </w:r>
          </w:p>
        </w:tc>
      </w:tr>
      <w:tr w:rsidR="00122CEB" w14:paraId="6B2C9397" w14:textId="77777777">
        <w:tc>
          <w:tcPr>
            <w:tcW w:w="624" w:type="dxa"/>
          </w:tcPr>
          <w:p w14:paraId="439EADAC" w14:textId="77777777" w:rsidR="00122CEB" w:rsidRDefault="00122CEB">
            <w:pPr>
              <w:pStyle w:val="ConsPlusNormal"/>
              <w:jc w:val="center"/>
            </w:pPr>
            <w:r>
              <w:t>7</w:t>
            </w:r>
          </w:p>
        </w:tc>
        <w:tc>
          <w:tcPr>
            <w:tcW w:w="4819" w:type="dxa"/>
          </w:tcPr>
          <w:p w14:paraId="3979761A" w14:textId="77777777" w:rsidR="00122CEB" w:rsidRDefault="00122CEB">
            <w:pPr>
              <w:pStyle w:val="ConsPlusNormal"/>
            </w:pPr>
            <w:r>
              <w:t>го Краснокамск</w:t>
            </w:r>
          </w:p>
        </w:tc>
        <w:tc>
          <w:tcPr>
            <w:tcW w:w="1247" w:type="dxa"/>
          </w:tcPr>
          <w:p w14:paraId="03B49C64" w14:textId="77777777" w:rsidR="00122CEB" w:rsidRDefault="00122CEB">
            <w:pPr>
              <w:pStyle w:val="ConsPlusNormal"/>
              <w:jc w:val="right"/>
            </w:pPr>
            <w:r>
              <w:t>66470,0</w:t>
            </w:r>
          </w:p>
        </w:tc>
        <w:tc>
          <w:tcPr>
            <w:tcW w:w="1191" w:type="dxa"/>
          </w:tcPr>
          <w:p w14:paraId="42E04CBE" w14:textId="77777777" w:rsidR="00122CEB" w:rsidRDefault="00122CEB">
            <w:pPr>
              <w:pStyle w:val="ConsPlusNormal"/>
              <w:jc w:val="right"/>
            </w:pPr>
            <w:r>
              <w:t>66613,0</w:t>
            </w:r>
          </w:p>
        </w:tc>
        <w:tc>
          <w:tcPr>
            <w:tcW w:w="1191" w:type="dxa"/>
          </w:tcPr>
          <w:p w14:paraId="31ECF981" w14:textId="77777777" w:rsidR="00122CEB" w:rsidRDefault="00122CEB">
            <w:pPr>
              <w:pStyle w:val="ConsPlusNormal"/>
              <w:jc w:val="right"/>
            </w:pPr>
            <w:r>
              <w:t>63425,0</w:t>
            </w:r>
          </w:p>
        </w:tc>
      </w:tr>
      <w:tr w:rsidR="00122CEB" w14:paraId="69758EC3" w14:textId="77777777">
        <w:tc>
          <w:tcPr>
            <w:tcW w:w="624" w:type="dxa"/>
          </w:tcPr>
          <w:p w14:paraId="2826FDDF" w14:textId="77777777" w:rsidR="00122CEB" w:rsidRDefault="00122CEB">
            <w:pPr>
              <w:pStyle w:val="ConsPlusNormal"/>
              <w:jc w:val="center"/>
            </w:pPr>
            <w:r>
              <w:t>8</w:t>
            </w:r>
          </w:p>
        </w:tc>
        <w:tc>
          <w:tcPr>
            <w:tcW w:w="4819" w:type="dxa"/>
          </w:tcPr>
          <w:p w14:paraId="7AE60AC8" w14:textId="77777777" w:rsidR="00122CEB" w:rsidRDefault="00122CEB">
            <w:pPr>
              <w:pStyle w:val="ConsPlusNormal"/>
            </w:pPr>
            <w:proofErr w:type="spellStart"/>
            <w:r>
              <w:t>мо</w:t>
            </w:r>
            <w:proofErr w:type="spellEnd"/>
            <w:r>
              <w:t xml:space="preserve"> Кунгурский</w:t>
            </w:r>
          </w:p>
        </w:tc>
        <w:tc>
          <w:tcPr>
            <w:tcW w:w="1247" w:type="dxa"/>
          </w:tcPr>
          <w:p w14:paraId="66389264" w14:textId="77777777" w:rsidR="00122CEB" w:rsidRDefault="00122CEB">
            <w:pPr>
              <w:pStyle w:val="ConsPlusNormal"/>
              <w:jc w:val="right"/>
            </w:pPr>
            <w:r>
              <w:t>82982,8</w:t>
            </w:r>
          </w:p>
        </w:tc>
        <w:tc>
          <w:tcPr>
            <w:tcW w:w="1191" w:type="dxa"/>
          </w:tcPr>
          <w:p w14:paraId="2354EA5C" w14:textId="77777777" w:rsidR="00122CEB" w:rsidRDefault="00122CEB">
            <w:pPr>
              <w:pStyle w:val="ConsPlusNormal"/>
              <w:jc w:val="right"/>
            </w:pPr>
            <w:r>
              <w:t>81919,0</w:t>
            </w:r>
          </w:p>
        </w:tc>
        <w:tc>
          <w:tcPr>
            <w:tcW w:w="1191" w:type="dxa"/>
          </w:tcPr>
          <w:p w14:paraId="0BAF91B5" w14:textId="77777777" w:rsidR="00122CEB" w:rsidRDefault="00122CEB">
            <w:pPr>
              <w:pStyle w:val="ConsPlusNormal"/>
              <w:jc w:val="right"/>
            </w:pPr>
            <w:r>
              <w:t>78797,1</w:t>
            </w:r>
          </w:p>
        </w:tc>
      </w:tr>
      <w:tr w:rsidR="00122CEB" w14:paraId="58DD1BF9" w14:textId="77777777">
        <w:tc>
          <w:tcPr>
            <w:tcW w:w="624" w:type="dxa"/>
          </w:tcPr>
          <w:p w14:paraId="5DF2D004" w14:textId="77777777" w:rsidR="00122CEB" w:rsidRDefault="00122CEB">
            <w:pPr>
              <w:pStyle w:val="ConsPlusNormal"/>
              <w:jc w:val="center"/>
            </w:pPr>
            <w:r>
              <w:lastRenderedPageBreak/>
              <w:t>9</w:t>
            </w:r>
          </w:p>
        </w:tc>
        <w:tc>
          <w:tcPr>
            <w:tcW w:w="4819" w:type="dxa"/>
          </w:tcPr>
          <w:p w14:paraId="472308FD" w14:textId="77777777" w:rsidR="00122CEB" w:rsidRDefault="00122CEB">
            <w:pPr>
              <w:pStyle w:val="ConsPlusNormal"/>
            </w:pPr>
            <w:r>
              <w:t>го Лысьва</w:t>
            </w:r>
          </w:p>
        </w:tc>
        <w:tc>
          <w:tcPr>
            <w:tcW w:w="1247" w:type="dxa"/>
          </w:tcPr>
          <w:p w14:paraId="261C9C17" w14:textId="77777777" w:rsidR="00122CEB" w:rsidRDefault="00122CEB">
            <w:pPr>
              <w:pStyle w:val="ConsPlusNormal"/>
              <w:jc w:val="right"/>
            </w:pPr>
            <w:r>
              <w:t>69572,7</w:t>
            </w:r>
          </w:p>
        </w:tc>
        <w:tc>
          <w:tcPr>
            <w:tcW w:w="1191" w:type="dxa"/>
          </w:tcPr>
          <w:p w14:paraId="329CF174" w14:textId="77777777" w:rsidR="00122CEB" w:rsidRDefault="00122CEB">
            <w:pPr>
              <w:pStyle w:val="ConsPlusNormal"/>
              <w:jc w:val="right"/>
            </w:pPr>
            <w:r>
              <w:t>69572,7</w:t>
            </w:r>
          </w:p>
        </w:tc>
        <w:tc>
          <w:tcPr>
            <w:tcW w:w="1191" w:type="dxa"/>
          </w:tcPr>
          <w:p w14:paraId="49E7B37A" w14:textId="77777777" w:rsidR="00122CEB" w:rsidRDefault="00122CEB">
            <w:pPr>
              <w:pStyle w:val="ConsPlusNormal"/>
              <w:jc w:val="right"/>
            </w:pPr>
            <w:r>
              <w:t>69572,7</w:t>
            </w:r>
          </w:p>
        </w:tc>
      </w:tr>
      <w:tr w:rsidR="00122CEB" w14:paraId="7AE921EF" w14:textId="77777777">
        <w:tc>
          <w:tcPr>
            <w:tcW w:w="624" w:type="dxa"/>
          </w:tcPr>
          <w:p w14:paraId="3586F254" w14:textId="77777777" w:rsidR="00122CEB" w:rsidRDefault="00122CEB">
            <w:pPr>
              <w:pStyle w:val="ConsPlusNormal"/>
              <w:jc w:val="center"/>
            </w:pPr>
            <w:r>
              <w:t>10</w:t>
            </w:r>
          </w:p>
        </w:tc>
        <w:tc>
          <w:tcPr>
            <w:tcW w:w="4819" w:type="dxa"/>
          </w:tcPr>
          <w:p w14:paraId="150B5650" w14:textId="77777777" w:rsidR="00122CEB" w:rsidRDefault="00122CEB">
            <w:pPr>
              <w:pStyle w:val="ConsPlusNormal"/>
            </w:pPr>
            <w:r>
              <w:t>го Соликамск</w:t>
            </w:r>
          </w:p>
        </w:tc>
        <w:tc>
          <w:tcPr>
            <w:tcW w:w="1247" w:type="dxa"/>
          </w:tcPr>
          <w:p w14:paraId="6EFAEDB6" w14:textId="77777777" w:rsidR="00122CEB" w:rsidRDefault="00122CEB">
            <w:pPr>
              <w:pStyle w:val="ConsPlusNormal"/>
              <w:jc w:val="right"/>
            </w:pPr>
            <w:r>
              <w:t>103553,7</w:t>
            </w:r>
          </w:p>
        </w:tc>
        <w:tc>
          <w:tcPr>
            <w:tcW w:w="1191" w:type="dxa"/>
          </w:tcPr>
          <w:p w14:paraId="2B7E573B" w14:textId="77777777" w:rsidR="00122CEB" w:rsidRDefault="00122CEB">
            <w:pPr>
              <w:pStyle w:val="ConsPlusNormal"/>
              <w:jc w:val="right"/>
            </w:pPr>
            <w:r>
              <w:t>93266,2</w:t>
            </w:r>
          </w:p>
        </w:tc>
        <w:tc>
          <w:tcPr>
            <w:tcW w:w="1191" w:type="dxa"/>
          </w:tcPr>
          <w:p w14:paraId="28E52C81" w14:textId="77777777" w:rsidR="00122CEB" w:rsidRDefault="00122CEB">
            <w:pPr>
              <w:pStyle w:val="ConsPlusNormal"/>
              <w:jc w:val="right"/>
            </w:pPr>
            <w:r>
              <w:t>91523,7</w:t>
            </w:r>
          </w:p>
        </w:tc>
      </w:tr>
      <w:tr w:rsidR="00122CEB" w14:paraId="04F37920" w14:textId="77777777">
        <w:tc>
          <w:tcPr>
            <w:tcW w:w="624" w:type="dxa"/>
          </w:tcPr>
          <w:p w14:paraId="5CC7BC31" w14:textId="77777777" w:rsidR="00122CEB" w:rsidRDefault="00122CEB">
            <w:pPr>
              <w:pStyle w:val="ConsPlusNormal"/>
              <w:jc w:val="center"/>
            </w:pPr>
            <w:r>
              <w:t>11</w:t>
            </w:r>
          </w:p>
        </w:tc>
        <w:tc>
          <w:tcPr>
            <w:tcW w:w="4819" w:type="dxa"/>
          </w:tcPr>
          <w:p w14:paraId="758B9311" w14:textId="77777777" w:rsidR="00122CEB" w:rsidRDefault="00122CEB">
            <w:pPr>
              <w:pStyle w:val="ConsPlusNormal"/>
            </w:pPr>
            <w:r>
              <w:t>го Чайковский</w:t>
            </w:r>
          </w:p>
        </w:tc>
        <w:tc>
          <w:tcPr>
            <w:tcW w:w="1247" w:type="dxa"/>
          </w:tcPr>
          <w:p w14:paraId="0695E944" w14:textId="77777777" w:rsidR="00122CEB" w:rsidRDefault="00122CEB">
            <w:pPr>
              <w:pStyle w:val="ConsPlusNormal"/>
              <w:jc w:val="right"/>
            </w:pPr>
            <w:r>
              <w:t>77267,0</w:t>
            </w:r>
          </w:p>
        </w:tc>
        <w:tc>
          <w:tcPr>
            <w:tcW w:w="1191" w:type="dxa"/>
          </w:tcPr>
          <w:p w14:paraId="4022935F" w14:textId="77777777" w:rsidR="00122CEB" w:rsidRDefault="00122CEB">
            <w:pPr>
              <w:pStyle w:val="ConsPlusNormal"/>
              <w:jc w:val="right"/>
            </w:pPr>
            <w:r>
              <w:t>72995,5</w:t>
            </w:r>
          </w:p>
        </w:tc>
        <w:tc>
          <w:tcPr>
            <w:tcW w:w="1191" w:type="dxa"/>
          </w:tcPr>
          <w:p w14:paraId="097C69CC" w14:textId="77777777" w:rsidR="00122CEB" w:rsidRDefault="00122CEB">
            <w:pPr>
              <w:pStyle w:val="ConsPlusNormal"/>
              <w:jc w:val="right"/>
            </w:pPr>
            <w:r>
              <w:t>66199,2</w:t>
            </w:r>
          </w:p>
        </w:tc>
      </w:tr>
      <w:tr w:rsidR="00122CEB" w14:paraId="7869A282" w14:textId="77777777">
        <w:tc>
          <w:tcPr>
            <w:tcW w:w="624" w:type="dxa"/>
          </w:tcPr>
          <w:p w14:paraId="0B7A7514" w14:textId="77777777" w:rsidR="00122CEB" w:rsidRDefault="00122CEB">
            <w:pPr>
              <w:pStyle w:val="ConsPlusNormal"/>
              <w:jc w:val="center"/>
            </w:pPr>
            <w:r>
              <w:t>12</w:t>
            </w:r>
          </w:p>
        </w:tc>
        <w:tc>
          <w:tcPr>
            <w:tcW w:w="4819" w:type="dxa"/>
          </w:tcPr>
          <w:p w14:paraId="73EA396F" w14:textId="77777777" w:rsidR="00122CEB" w:rsidRDefault="00122CEB">
            <w:pPr>
              <w:pStyle w:val="ConsPlusNormal"/>
            </w:pPr>
            <w:r>
              <w:t>го Чусовой</w:t>
            </w:r>
          </w:p>
        </w:tc>
        <w:tc>
          <w:tcPr>
            <w:tcW w:w="1247" w:type="dxa"/>
          </w:tcPr>
          <w:p w14:paraId="7BAA47DD" w14:textId="77777777" w:rsidR="00122CEB" w:rsidRDefault="00122CEB">
            <w:pPr>
              <w:pStyle w:val="ConsPlusNormal"/>
              <w:jc w:val="right"/>
            </w:pPr>
            <w:r>
              <w:t>46268,2</w:t>
            </w:r>
          </w:p>
        </w:tc>
        <w:tc>
          <w:tcPr>
            <w:tcW w:w="1191" w:type="dxa"/>
          </w:tcPr>
          <w:p w14:paraId="4E93E2E5" w14:textId="77777777" w:rsidR="00122CEB" w:rsidRDefault="00122CEB">
            <w:pPr>
              <w:pStyle w:val="ConsPlusNormal"/>
              <w:jc w:val="right"/>
            </w:pPr>
            <w:r>
              <w:t>45502,4</w:t>
            </w:r>
          </w:p>
        </w:tc>
        <w:tc>
          <w:tcPr>
            <w:tcW w:w="1191" w:type="dxa"/>
          </w:tcPr>
          <w:p w14:paraId="1A743D8A" w14:textId="77777777" w:rsidR="00122CEB" w:rsidRDefault="00122CEB">
            <w:pPr>
              <w:pStyle w:val="ConsPlusNormal"/>
              <w:jc w:val="right"/>
            </w:pPr>
            <w:r>
              <w:t>45142,0</w:t>
            </w:r>
          </w:p>
        </w:tc>
      </w:tr>
      <w:tr w:rsidR="00122CEB" w14:paraId="67489A1E" w14:textId="77777777">
        <w:tc>
          <w:tcPr>
            <w:tcW w:w="624" w:type="dxa"/>
          </w:tcPr>
          <w:p w14:paraId="078C4B18" w14:textId="77777777" w:rsidR="00122CEB" w:rsidRDefault="00122CEB">
            <w:pPr>
              <w:pStyle w:val="ConsPlusNormal"/>
              <w:jc w:val="center"/>
            </w:pPr>
            <w:r>
              <w:t>13</w:t>
            </w:r>
          </w:p>
        </w:tc>
        <w:tc>
          <w:tcPr>
            <w:tcW w:w="4819" w:type="dxa"/>
          </w:tcPr>
          <w:p w14:paraId="2C29808E" w14:textId="77777777" w:rsidR="00122CEB" w:rsidRDefault="00122CEB">
            <w:pPr>
              <w:pStyle w:val="ConsPlusNormal"/>
            </w:pPr>
            <w:proofErr w:type="spellStart"/>
            <w:r>
              <w:t>мо</w:t>
            </w:r>
            <w:proofErr w:type="spellEnd"/>
            <w:r>
              <w:t xml:space="preserve"> Бардымский</w:t>
            </w:r>
          </w:p>
        </w:tc>
        <w:tc>
          <w:tcPr>
            <w:tcW w:w="1247" w:type="dxa"/>
          </w:tcPr>
          <w:p w14:paraId="4F35A133" w14:textId="77777777" w:rsidR="00122CEB" w:rsidRDefault="00122CEB">
            <w:pPr>
              <w:pStyle w:val="ConsPlusNormal"/>
              <w:jc w:val="right"/>
            </w:pPr>
            <w:r>
              <w:t>25456,6</w:t>
            </w:r>
          </w:p>
        </w:tc>
        <w:tc>
          <w:tcPr>
            <w:tcW w:w="1191" w:type="dxa"/>
          </w:tcPr>
          <w:p w14:paraId="577604A8" w14:textId="77777777" w:rsidR="00122CEB" w:rsidRDefault="00122CEB">
            <w:pPr>
              <w:pStyle w:val="ConsPlusNormal"/>
              <w:jc w:val="right"/>
            </w:pPr>
            <w:r>
              <w:t>23911,1</w:t>
            </w:r>
          </w:p>
        </w:tc>
        <w:tc>
          <w:tcPr>
            <w:tcW w:w="1191" w:type="dxa"/>
          </w:tcPr>
          <w:p w14:paraId="659D86C8" w14:textId="77777777" w:rsidR="00122CEB" w:rsidRDefault="00122CEB">
            <w:pPr>
              <w:pStyle w:val="ConsPlusNormal"/>
              <w:jc w:val="right"/>
            </w:pPr>
            <w:r>
              <w:t>22348,7</w:t>
            </w:r>
          </w:p>
        </w:tc>
      </w:tr>
      <w:tr w:rsidR="00122CEB" w14:paraId="0E02797A" w14:textId="77777777">
        <w:tc>
          <w:tcPr>
            <w:tcW w:w="624" w:type="dxa"/>
          </w:tcPr>
          <w:p w14:paraId="674D6D94" w14:textId="77777777" w:rsidR="00122CEB" w:rsidRDefault="00122CEB">
            <w:pPr>
              <w:pStyle w:val="ConsPlusNormal"/>
              <w:jc w:val="center"/>
            </w:pPr>
            <w:r>
              <w:t>14</w:t>
            </w:r>
          </w:p>
        </w:tc>
        <w:tc>
          <w:tcPr>
            <w:tcW w:w="4819" w:type="dxa"/>
          </w:tcPr>
          <w:p w14:paraId="2071AA33" w14:textId="77777777" w:rsidR="00122CEB" w:rsidRDefault="00122CEB">
            <w:pPr>
              <w:pStyle w:val="ConsPlusNormal"/>
            </w:pPr>
            <w:proofErr w:type="spellStart"/>
            <w:r>
              <w:t>мо</w:t>
            </w:r>
            <w:proofErr w:type="spellEnd"/>
            <w:r>
              <w:t xml:space="preserve"> Березовский</w:t>
            </w:r>
          </w:p>
        </w:tc>
        <w:tc>
          <w:tcPr>
            <w:tcW w:w="1247" w:type="dxa"/>
          </w:tcPr>
          <w:p w14:paraId="439B1B6D" w14:textId="77777777" w:rsidR="00122CEB" w:rsidRDefault="00122CEB">
            <w:pPr>
              <w:pStyle w:val="ConsPlusNormal"/>
              <w:jc w:val="right"/>
            </w:pPr>
            <w:r>
              <w:t>10178,2</w:t>
            </w:r>
          </w:p>
        </w:tc>
        <w:tc>
          <w:tcPr>
            <w:tcW w:w="1191" w:type="dxa"/>
          </w:tcPr>
          <w:p w14:paraId="30780794" w14:textId="77777777" w:rsidR="00122CEB" w:rsidRDefault="00122CEB">
            <w:pPr>
              <w:pStyle w:val="ConsPlusNormal"/>
              <w:jc w:val="right"/>
            </w:pPr>
            <w:r>
              <w:t>9299,7</w:t>
            </w:r>
          </w:p>
        </w:tc>
        <w:tc>
          <w:tcPr>
            <w:tcW w:w="1191" w:type="dxa"/>
          </w:tcPr>
          <w:p w14:paraId="07C79096" w14:textId="77777777" w:rsidR="00122CEB" w:rsidRDefault="00122CEB">
            <w:pPr>
              <w:pStyle w:val="ConsPlusNormal"/>
              <w:jc w:val="right"/>
            </w:pPr>
            <w:r>
              <w:t>8495,9</w:t>
            </w:r>
          </w:p>
        </w:tc>
      </w:tr>
      <w:tr w:rsidR="00122CEB" w14:paraId="4965CC59" w14:textId="77777777">
        <w:tc>
          <w:tcPr>
            <w:tcW w:w="624" w:type="dxa"/>
          </w:tcPr>
          <w:p w14:paraId="0FFAEC87" w14:textId="77777777" w:rsidR="00122CEB" w:rsidRDefault="00122CEB">
            <w:pPr>
              <w:pStyle w:val="ConsPlusNormal"/>
              <w:jc w:val="center"/>
            </w:pPr>
            <w:r>
              <w:t>15</w:t>
            </w:r>
          </w:p>
        </w:tc>
        <w:tc>
          <w:tcPr>
            <w:tcW w:w="4819" w:type="dxa"/>
          </w:tcPr>
          <w:p w14:paraId="2850BB28" w14:textId="77777777" w:rsidR="00122CEB" w:rsidRDefault="00122CEB">
            <w:pPr>
              <w:pStyle w:val="ConsPlusNormal"/>
            </w:pPr>
            <w:proofErr w:type="spellStart"/>
            <w:r>
              <w:t>мо</w:t>
            </w:r>
            <w:proofErr w:type="spellEnd"/>
            <w:r>
              <w:t xml:space="preserve"> Большесосновский</w:t>
            </w:r>
          </w:p>
        </w:tc>
        <w:tc>
          <w:tcPr>
            <w:tcW w:w="1247" w:type="dxa"/>
          </w:tcPr>
          <w:p w14:paraId="3C28A547" w14:textId="77777777" w:rsidR="00122CEB" w:rsidRDefault="00122CEB">
            <w:pPr>
              <w:pStyle w:val="ConsPlusNormal"/>
              <w:jc w:val="right"/>
            </w:pPr>
            <w:r>
              <w:t>9745,7</w:t>
            </w:r>
          </w:p>
        </w:tc>
        <w:tc>
          <w:tcPr>
            <w:tcW w:w="1191" w:type="dxa"/>
          </w:tcPr>
          <w:p w14:paraId="7E597406" w14:textId="77777777" w:rsidR="00122CEB" w:rsidRDefault="00122CEB">
            <w:pPr>
              <w:pStyle w:val="ConsPlusNormal"/>
              <w:jc w:val="right"/>
            </w:pPr>
            <w:r>
              <w:t>8994,9</w:t>
            </w:r>
          </w:p>
        </w:tc>
        <w:tc>
          <w:tcPr>
            <w:tcW w:w="1191" w:type="dxa"/>
          </w:tcPr>
          <w:p w14:paraId="48C50536" w14:textId="77777777" w:rsidR="00122CEB" w:rsidRDefault="00122CEB">
            <w:pPr>
              <w:pStyle w:val="ConsPlusNormal"/>
              <w:jc w:val="right"/>
            </w:pPr>
            <w:r>
              <w:t>8199,0</w:t>
            </w:r>
          </w:p>
        </w:tc>
      </w:tr>
      <w:tr w:rsidR="00122CEB" w14:paraId="3E3E2A0F" w14:textId="77777777">
        <w:tc>
          <w:tcPr>
            <w:tcW w:w="624" w:type="dxa"/>
          </w:tcPr>
          <w:p w14:paraId="615D431A" w14:textId="77777777" w:rsidR="00122CEB" w:rsidRDefault="00122CEB">
            <w:pPr>
              <w:pStyle w:val="ConsPlusNormal"/>
              <w:jc w:val="center"/>
            </w:pPr>
            <w:r>
              <w:t>16</w:t>
            </w:r>
          </w:p>
        </w:tc>
        <w:tc>
          <w:tcPr>
            <w:tcW w:w="4819" w:type="dxa"/>
          </w:tcPr>
          <w:p w14:paraId="51E4354E" w14:textId="77777777" w:rsidR="00122CEB" w:rsidRDefault="00122CEB">
            <w:pPr>
              <w:pStyle w:val="ConsPlusNormal"/>
            </w:pPr>
            <w:r>
              <w:t>го Верещагино</w:t>
            </w:r>
          </w:p>
        </w:tc>
        <w:tc>
          <w:tcPr>
            <w:tcW w:w="1247" w:type="dxa"/>
          </w:tcPr>
          <w:p w14:paraId="3ADDCAA7" w14:textId="77777777" w:rsidR="00122CEB" w:rsidRDefault="00122CEB">
            <w:pPr>
              <w:pStyle w:val="ConsPlusNormal"/>
              <w:jc w:val="right"/>
            </w:pPr>
            <w:r>
              <w:t>35538,5</w:t>
            </w:r>
          </w:p>
        </w:tc>
        <w:tc>
          <w:tcPr>
            <w:tcW w:w="1191" w:type="dxa"/>
          </w:tcPr>
          <w:p w14:paraId="69B42FEC" w14:textId="77777777" w:rsidR="00122CEB" w:rsidRDefault="00122CEB">
            <w:pPr>
              <w:pStyle w:val="ConsPlusNormal"/>
              <w:jc w:val="right"/>
            </w:pPr>
            <w:r>
              <w:t>34331,4</w:t>
            </w:r>
          </w:p>
        </w:tc>
        <w:tc>
          <w:tcPr>
            <w:tcW w:w="1191" w:type="dxa"/>
          </w:tcPr>
          <w:p w14:paraId="409F66F9" w14:textId="77777777" w:rsidR="00122CEB" w:rsidRDefault="00122CEB">
            <w:pPr>
              <w:pStyle w:val="ConsPlusNormal"/>
              <w:jc w:val="right"/>
            </w:pPr>
            <w:r>
              <w:t>33013,1</w:t>
            </w:r>
          </w:p>
        </w:tc>
      </w:tr>
      <w:tr w:rsidR="00122CEB" w14:paraId="4705FA86" w14:textId="77777777">
        <w:tc>
          <w:tcPr>
            <w:tcW w:w="624" w:type="dxa"/>
          </w:tcPr>
          <w:p w14:paraId="71E065DA" w14:textId="77777777" w:rsidR="00122CEB" w:rsidRDefault="00122CEB">
            <w:pPr>
              <w:pStyle w:val="ConsPlusNormal"/>
              <w:jc w:val="center"/>
            </w:pPr>
            <w:r>
              <w:t>17</w:t>
            </w:r>
          </w:p>
        </w:tc>
        <w:tc>
          <w:tcPr>
            <w:tcW w:w="4819" w:type="dxa"/>
          </w:tcPr>
          <w:p w14:paraId="48B04552" w14:textId="77777777" w:rsidR="00122CEB" w:rsidRDefault="00122CEB">
            <w:pPr>
              <w:pStyle w:val="ConsPlusNormal"/>
            </w:pPr>
            <w:r>
              <w:t>го Горнозаводск</w:t>
            </w:r>
          </w:p>
        </w:tc>
        <w:tc>
          <w:tcPr>
            <w:tcW w:w="1247" w:type="dxa"/>
          </w:tcPr>
          <w:p w14:paraId="2D602EA3" w14:textId="77777777" w:rsidR="00122CEB" w:rsidRDefault="00122CEB">
            <w:pPr>
              <w:pStyle w:val="ConsPlusNormal"/>
              <w:jc w:val="right"/>
            </w:pPr>
            <w:r>
              <w:t>16339,7</w:t>
            </w:r>
          </w:p>
        </w:tc>
        <w:tc>
          <w:tcPr>
            <w:tcW w:w="1191" w:type="dxa"/>
          </w:tcPr>
          <w:p w14:paraId="5DE9E081" w14:textId="77777777" w:rsidR="00122CEB" w:rsidRDefault="00122CEB">
            <w:pPr>
              <w:pStyle w:val="ConsPlusNormal"/>
              <w:jc w:val="right"/>
            </w:pPr>
            <w:r>
              <w:t>16153,9</w:t>
            </w:r>
          </w:p>
        </w:tc>
        <w:tc>
          <w:tcPr>
            <w:tcW w:w="1191" w:type="dxa"/>
          </w:tcPr>
          <w:p w14:paraId="7056A507" w14:textId="77777777" w:rsidR="00122CEB" w:rsidRDefault="00122CEB">
            <w:pPr>
              <w:pStyle w:val="ConsPlusNormal"/>
              <w:jc w:val="right"/>
            </w:pPr>
            <w:r>
              <w:t>16306,4</w:t>
            </w:r>
          </w:p>
        </w:tc>
      </w:tr>
      <w:tr w:rsidR="00122CEB" w14:paraId="5552B941" w14:textId="77777777">
        <w:tc>
          <w:tcPr>
            <w:tcW w:w="624" w:type="dxa"/>
          </w:tcPr>
          <w:p w14:paraId="4B68BF9F" w14:textId="77777777" w:rsidR="00122CEB" w:rsidRDefault="00122CEB">
            <w:pPr>
              <w:pStyle w:val="ConsPlusNormal"/>
              <w:jc w:val="center"/>
            </w:pPr>
            <w:r>
              <w:t>18</w:t>
            </w:r>
          </w:p>
        </w:tc>
        <w:tc>
          <w:tcPr>
            <w:tcW w:w="4819" w:type="dxa"/>
          </w:tcPr>
          <w:p w14:paraId="0C8C018B" w14:textId="77777777" w:rsidR="00122CEB" w:rsidRDefault="00122CEB">
            <w:pPr>
              <w:pStyle w:val="ConsPlusNormal"/>
            </w:pPr>
            <w:proofErr w:type="spellStart"/>
            <w:r>
              <w:t>мо</w:t>
            </w:r>
            <w:proofErr w:type="spellEnd"/>
            <w:r>
              <w:t xml:space="preserve"> Еловский</w:t>
            </w:r>
          </w:p>
        </w:tc>
        <w:tc>
          <w:tcPr>
            <w:tcW w:w="1247" w:type="dxa"/>
          </w:tcPr>
          <w:p w14:paraId="7223EF9C" w14:textId="77777777" w:rsidR="00122CEB" w:rsidRDefault="00122CEB">
            <w:pPr>
              <w:pStyle w:val="ConsPlusNormal"/>
              <w:jc w:val="right"/>
            </w:pPr>
            <w:r>
              <w:t>6627,0</w:t>
            </w:r>
          </w:p>
        </w:tc>
        <w:tc>
          <w:tcPr>
            <w:tcW w:w="1191" w:type="dxa"/>
          </w:tcPr>
          <w:p w14:paraId="67AC23C3" w14:textId="77777777" w:rsidR="00122CEB" w:rsidRDefault="00122CEB">
            <w:pPr>
              <w:pStyle w:val="ConsPlusNormal"/>
              <w:jc w:val="right"/>
            </w:pPr>
            <w:r>
              <w:t>5981,1</w:t>
            </w:r>
          </w:p>
        </w:tc>
        <w:tc>
          <w:tcPr>
            <w:tcW w:w="1191" w:type="dxa"/>
          </w:tcPr>
          <w:p w14:paraId="51E4E5DA" w14:textId="77777777" w:rsidR="00122CEB" w:rsidRDefault="00122CEB">
            <w:pPr>
              <w:pStyle w:val="ConsPlusNormal"/>
              <w:jc w:val="right"/>
            </w:pPr>
            <w:r>
              <w:t>5833,7</w:t>
            </w:r>
          </w:p>
        </w:tc>
      </w:tr>
      <w:tr w:rsidR="00122CEB" w14:paraId="1FF765C5" w14:textId="77777777">
        <w:tc>
          <w:tcPr>
            <w:tcW w:w="624" w:type="dxa"/>
          </w:tcPr>
          <w:p w14:paraId="6199E361" w14:textId="77777777" w:rsidR="00122CEB" w:rsidRDefault="00122CEB">
            <w:pPr>
              <w:pStyle w:val="ConsPlusNormal"/>
              <w:jc w:val="center"/>
            </w:pPr>
            <w:r>
              <w:t>19</w:t>
            </w:r>
          </w:p>
        </w:tc>
        <w:tc>
          <w:tcPr>
            <w:tcW w:w="4819" w:type="dxa"/>
          </w:tcPr>
          <w:p w14:paraId="67B4E83D" w14:textId="77777777" w:rsidR="00122CEB" w:rsidRDefault="00122CEB">
            <w:pPr>
              <w:pStyle w:val="ConsPlusNormal"/>
            </w:pPr>
            <w:r>
              <w:t>го Ильинский</w:t>
            </w:r>
          </w:p>
        </w:tc>
        <w:tc>
          <w:tcPr>
            <w:tcW w:w="1247" w:type="dxa"/>
          </w:tcPr>
          <w:p w14:paraId="223E4A7F" w14:textId="77777777" w:rsidR="00122CEB" w:rsidRDefault="00122CEB">
            <w:pPr>
              <w:pStyle w:val="ConsPlusNormal"/>
              <w:jc w:val="right"/>
            </w:pPr>
            <w:r>
              <w:t>11465,5</w:t>
            </w:r>
          </w:p>
        </w:tc>
        <w:tc>
          <w:tcPr>
            <w:tcW w:w="1191" w:type="dxa"/>
          </w:tcPr>
          <w:p w14:paraId="4ABCB7E9" w14:textId="77777777" w:rsidR="00122CEB" w:rsidRDefault="00122CEB">
            <w:pPr>
              <w:pStyle w:val="ConsPlusNormal"/>
              <w:jc w:val="right"/>
            </w:pPr>
            <w:r>
              <w:t>11465,5</w:t>
            </w:r>
          </w:p>
        </w:tc>
        <w:tc>
          <w:tcPr>
            <w:tcW w:w="1191" w:type="dxa"/>
          </w:tcPr>
          <w:p w14:paraId="44E85450" w14:textId="77777777" w:rsidR="00122CEB" w:rsidRDefault="00122CEB">
            <w:pPr>
              <w:pStyle w:val="ConsPlusNormal"/>
              <w:jc w:val="right"/>
            </w:pPr>
            <w:r>
              <w:t>11465,5</w:t>
            </w:r>
          </w:p>
        </w:tc>
      </w:tr>
      <w:tr w:rsidR="00122CEB" w14:paraId="50330FAE" w14:textId="77777777">
        <w:tc>
          <w:tcPr>
            <w:tcW w:w="624" w:type="dxa"/>
          </w:tcPr>
          <w:p w14:paraId="7107EED6" w14:textId="77777777" w:rsidR="00122CEB" w:rsidRDefault="00122CEB">
            <w:pPr>
              <w:pStyle w:val="ConsPlusNormal"/>
              <w:jc w:val="center"/>
            </w:pPr>
            <w:r>
              <w:t>20</w:t>
            </w:r>
          </w:p>
        </w:tc>
        <w:tc>
          <w:tcPr>
            <w:tcW w:w="4819" w:type="dxa"/>
          </w:tcPr>
          <w:p w14:paraId="58627164" w14:textId="77777777" w:rsidR="00122CEB" w:rsidRDefault="00122CEB">
            <w:pPr>
              <w:pStyle w:val="ConsPlusNormal"/>
            </w:pPr>
            <w:proofErr w:type="spellStart"/>
            <w:r>
              <w:t>мо</w:t>
            </w:r>
            <w:proofErr w:type="spellEnd"/>
            <w:r>
              <w:t xml:space="preserve"> Карагайский</w:t>
            </w:r>
          </w:p>
        </w:tc>
        <w:tc>
          <w:tcPr>
            <w:tcW w:w="1247" w:type="dxa"/>
          </w:tcPr>
          <w:p w14:paraId="53A4E7A9" w14:textId="77777777" w:rsidR="00122CEB" w:rsidRDefault="00122CEB">
            <w:pPr>
              <w:pStyle w:val="ConsPlusNormal"/>
              <w:jc w:val="right"/>
            </w:pPr>
            <w:r>
              <w:t>18543,2</w:t>
            </w:r>
          </w:p>
        </w:tc>
        <w:tc>
          <w:tcPr>
            <w:tcW w:w="1191" w:type="dxa"/>
          </w:tcPr>
          <w:p w14:paraId="78583288" w14:textId="77777777" w:rsidR="00122CEB" w:rsidRDefault="00122CEB">
            <w:pPr>
              <w:pStyle w:val="ConsPlusNormal"/>
              <w:jc w:val="right"/>
            </w:pPr>
            <w:r>
              <w:t>18401,4</w:t>
            </w:r>
          </w:p>
        </w:tc>
        <w:tc>
          <w:tcPr>
            <w:tcW w:w="1191" w:type="dxa"/>
          </w:tcPr>
          <w:p w14:paraId="6A977A13" w14:textId="77777777" w:rsidR="00122CEB" w:rsidRDefault="00122CEB">
            <w:pPr>
              <w:pStyle w:val="ConsPlusNormal"/>
              <w:jc w:val="right"/>
            </w:pPr>
            <w:r>
              <w:t>17773,6</w:t>
            </w:r>
          </w:p>
        </w:tc>
      </w:tr>
      <w:tr w:rsidR="00122CEB" w14:paraId="0537553A" w14:textId="77777777">
        <w:tc>
          <w:tcPr>
            <w:tcW w:w="624" w:type="dxa"/>
          </w:tcPr>
          <w:p w14:paraId="51ED6BD0" w14:textId="77777777" w:rsidR="00122CEB" w:rsidRDefault="00122CEB">
            <w:pPr>
              <w:pStyle w:val="ConsPlusNormal"/>
              <w:jc w:val="center"/>
            </w:pPr>
            <w:r>
              <w:t>21</w:t>
            </w:r>
          </w:p>
        </w:tc>
        <w:tc>
          <w:tcPr>
            <w:tcW w:w="4819" w:type="dxa"/>
          </w:tcPr>
          <w:p w14:paraId="1C4DF018" w14:textId="77777777" w:rsidR="00122CEB" w:rsidRDefault="00122CEB">
            <w:pPr>
              <w:pStyle w:val="ConsPlusNormal"/>
            </w:pPr>
            <w:proofErr w:type="spellStart"/>
            <w:r>
              <w:t>мо</w:t>
            </w:r>
            <w:proofErr w:type="spellEnd"/>
            <w:r>
              <w:t xml:space="preserve"> Кишертский</w:t>
            </w:r>
          </w:p>
        </w:tc>
        <w:tc>
          <w:tcPr>
            <w:tcW w:w="1247" w:type="dxa"/>
          </w:tcPr>
          <w:p w14:paraId="750080E9" w14:textId="77777777" w:rsidR="00122CEB" w:rsidRDefault="00122CEB">
            <w:pPr>
              <w:pStyle w:val="ConsPlusNormal"/>
              <w:jc w:val="right"/>
            </w:pPr>
            <w:r>
              <w:t>7544,7</w:t>
            </w:r>
          </w:p>
        </w:tc>
        <w:tc>
          <w:tcPr>
            <w:tcW w:w="1191" w:type="dxa"/>
          </w:tcPr>
          <w:p w14:paraId="2F5E73B1" w14:textId="77777777" w:rsidR="00122CEB" w:rsidRDefault="00122CEB">
            <w:pPr>
              <w:pStyle w:val="ConsPlusNormal"/>
              <w:jc w:val="right"/>
            </w:pPr>
            <w:r>
              <w:t>7544,7</w:t>
            </w:r>
          </w:p>
        </w:tc>
        <w:tc>
          <w:tcPr>
            <w:tcW w:w="1191" w:type="dxa"/>
          </w:tcPr>
          <w:p w14:paraId="55890951" w14:textId="77777777" w:rsidR="00122CEB" w:rsidRDefault="00122CEB">
            <w:pPr>
              <w:pStyle w:val="ConsPlusNormal"/>
              <w:jc w:val="right"/>
            </w:pPr>
            <w:r>
              <w:t>7544,7</w:t>
            </w:r>
          </w:p>
        </w:tc>
      </w:tr>
      <w:tr w:rsidR="00122CEB" w14:paraId="432C11DB" w14:textId="77777777">
        <w:tc>
          <w:tcPr>
            <w:tcW w:w="624" w:type="dxa"/>
          </w:tcPr>
          <w:p w14:paraId="36CD3BA8" w14:textId="77777777" w:rsidR="00122CEB" w:rsidRDefault="00122CEB">
            <w:pPr>
              <w:pStyle w:val="ConsPlusNormal"/>
              <w:jc w:val="center"/>
            </w:pPr>
            <w:r>
              <w:t>22</w:t>
            </w:r>
          </w:p>
        </w:tc>
        <w:tc>
          <w:tcPr>
            <w:tcW w:w="4819" w:type="dxa"/>
          </w:tcPr>
          <w:p w14:paraId="7A766E99" w14:textId="77777777" w:rsidR="00122CEB" w:rsidRDefault="00122CEB">
            <w:pPr>
              <w:pStyle w:val="ConsPlusNormal"/>
            </w:pPr>
            <w:proofErr w:type="spellStart"/>
            <w:r>
              <w:t>мо</w:t>
            </w:r>
            <w:proofErr w:type="spellEnd"/>
            <w:r>
              <w:t xml:space="preserve"> Куединский</w:t>
            </w:r>
          </w:p>
        </w:tc>
        <w:tc>
          <w:tcPr>
            <w:tcW w:w="1247" w:type="dxa"/>
          </w:tcPr>
          <w:p w14:paraId="2C7DEA3B" w14:textId="77777777" w:rsidR="00122CEB" w:rsidRDefault="00122CEB">
            <w:pPr>
              <w:pStyle w:val="ConsPlusNormal"/>
              <w:jc w:val="right"/>
            </w:pPr>
            <w:r>
              <w:t>21552,6</w:t>
            </w:r>
          </w:p>
        </w:tc>
        <w:tc>
          <w:tcPr>
            <w:tcW w:w="1191" w:type="dxa"/>
          </w:tcPr>
          <w:p w14:paraId="758F9CA4" w14:textId="77777777" w:rsidR="00122CEB" w:rsidRDefault="00122CEB">
            <w:pPr>
              <w:pStyle w:val="ConsPlusNormal"/>
              <w:jc w:val="right"/>
            </w:pPr>
            <w:r>
              <w:t>21049,3</w:t>
            </w:r>
          </w:p>
        </w:tc>
        <w:tc>
          <w:tcPr>
            <w:tcW w:w="1191" w:type="dxa"/>
          </w:tcPr>
          <w:p w14:paraId="21793D29" w14:textId="77777777" w:rsidR="00122CEB" w:rsidRDefault="00122CEB">
            <w:pPr>
              <w:pStyle w:val="ConsPlusNormal"/>
              <w:jc w:val="right"/>
            </w:pPr>
            <w:r>
              <w:t>21093,7</w:t>
            </w:r>
          </w:p>
        </w:tc>
      </w:tr>
      <w:tr w:rsidR="00122CEB" w14:paraId="2C6F5C60" w14:textId="77777777">
        <w:tc>
          <w:tcPr>
            <w:tcW w:w="624" w:type="dxa"/>
          </w:tcPr>
          <w:p w14:paraId="0CB5CEBC" w14:textId="77777777" w:rsidR="00122CEB" w:rsidRDefault="00122CEB">
            <w:pPr>
              <w:pStyle w:val="ConsPlusNormal"/>
              <w:jc w:val="center"/>
            </w:pPr>
            <w:r>
              <w:t>23</w:t>
            </w:r>
          </w:p>
        </w:tc>
        <w:tc>
          <w:tcPr>
            <w:tcW w:w="4819" w:type="dxa"/>
          </w:tcPr>
          <w:p w14:paraId="35C8C369" w14:textId="77777777" w:rsidR="00122CEB" w:rsidRDefault="00122CEB">
            <w:pPr>
              <w:pStyle w:val="ConsPlusNormal"/>
            </w:pPr>
            <w:r>
              <w:t>го Красновишерск</w:t>
            </w:r>
          </w:p>
        </w:tc>
        <w:tc>
          <w:tcPr>
            <w:tcW w:w="1247" w:type="dxa"/>
          </w:tcPr>
          <w:p w14:paraId="71FD6710" w14:textId="77777777" w:rsidR="00122CEB" w:rsidRDefault="00122CEB">
            <w:pPr>
              <w:pStyle w:val="ConsPlusNormal"/>
              <w:jc w:val="right"/>
            </w:pPr>
            <w:r>
              <w:t>14403,4</w:t>
            </w:r>
          </w:p>
        </w:tc>
        <w:tc>
          <w:tcPr>
            <w:tcW w:w="1191" w:type="dxa"/>
          </w:tcPr>
          <w:p w14:paraId="2167BB70" w14:textId="77777777" w:rsidR="00122CEB" w:rsidRDefault="00122CEB">
            <w:pPr>
              <w:pStyle w:val="ConsPlusNormal"/>
              <w:jc w:val="right"/>
            </w:pPr>
            <w:r>
              <w:t>14403,4</w:t>
            </w:r>
          </w:p>
        </w:tc>
        <w:tc>
          <w:tcPr>
            <w:tcW w:w="1191" w:type="dxa"/>
          </w:tcPr>
          <w:p w14:paraId="238E7D73" w14:textId="77777777" w:rsidR="00122CEB" w:rsidRDefault="00122CEB">
            <w:pPr>
              <w:pStyle w:val="ConsPlusNormal"/>
              <w:jc w:val="right"/>
            </w:pPr>
            <w:r>
              <w:t>14403,4</w:t>
            </w:r>
          </w:p>
        </w:tc>
      </w:tr>
      <w:tr w:rsidR="00122CEB" w14:paraId="11A1BF17" w14:textId="77777777">
        <w:tc>
          <w:tcPr>
            <w:tcW w:w="624" w:type="dxa"/>
          </w:tcPr>
          <w:p w14:paraId="4737A02C" w14:textId="77777777" w:rsidR="00122CEB" w:rsidRDefault="00122CEB">
            <w:pPr>
              <w:pStyle w:val="ConsPlusNormal"/>
              <w:jc w:val="center"/>
            </w:pPr>
            <w:r>
              <w:t>24</w:t>
            </w:r>
          </w:p>
        </w:tc>
        <w:tc>
          <w:tcPr>
            <w:tcW w:w="4819" w:type="dxa"/>
          </w:tcPr>
          <w:p w14:paraId="3C0894E5" w14:textId="77777777" w:rsidR="00122CEB" w:rsidRDefault="00122CEB">
            <w:pPr>
              <w:pStyle w:val="ConsPlusNormal"/>
            </w:pPr>
            <w:r>
              <w:t>го Нытва</w:t>
            </w:r>
          </w:p>
        </w:tc>
        <w:tc>
          <w:tcPr>
            <w:tcW w:w="1247" w:type="dxa"/>
          </w:tcPr>
          <w:p w14:paraId="3044F806" w14:textId="77777777" w:rsidR="00122CEB" w:rsidRDefault="00122CEB">
            <w:pPr>
              <w:pStyle w:val="ConsPlusNormal"/>
              <w:jc w:val="right"/>
            </w:pPr>
            <w:r>
              <w:t>34176,9</w:t>
            </w:r>
          </w:p>
        </w:tc>
        <w:tc>
          <w:tcPr>
            <w:tcW w:w="1191" w:type="dxa"/>
          </w:tcPr>
          <w:p w14:paraId="60EBC80F" w14:textId="77777777" w:rsidR="00122CEB" w:rsidRDefault="00122CEB">
            <w:pPr>
              <w:pStyle w:val="ConsPlusNormal"/>
              <w:jc w:val="right"/>
            </w:pPr>
            <w:r>
              <w:t>33050,7</w:t>
            </w:r>
          </w:p>
        </w:tc>
        <w:tc>
          <w:tcPr>
            <w:tcW w:w="1191" w:type="dxa"/>
          </w:tcPr>
          <w:p w14:paraId="5066C509" w14:textId="77777777" w:rsidR="00122CEB" w:rsidRDefault="00122CEB">
            <w:pPr>
              <w:pStyle w:val="ConsPlusNormal"/>
              <w:jc w:val="right"/>
            </w:pPr>
            <w:r>
              <w:t>32420,0</w:t>
            </w:r>
          </w:p>
        </w:tc>
      </w:tr>
      <w:tr w:rsidR="00122CEB" w14:paraId="5013A4A1" w14:textId="77777777">
        <w:tc>
          <w:tcPr>
            <w:tcW w:w="624" w:type="dxa"/>
          </w:tcPr>
          <w:p w14:paraId="052CA083" w14:textId="77777777" w:rsidR="00122CEB" w:rsidRDefault="00122CEB">
            <w:pPr>
              <w:pStyle w:val="ConsPlusNormal"/>
              <w:jc w:val="center"/>
            </w:pPr>
            <w:r>
              <w:t>25</w:t>
            </w:r>
          </w:p>
        </w:tc>
        <w:tc>
          <w:tcPr>
            <w:tcW w:w="4819" w:type="dxa"/>
          </w:tcPr>
          <w:p w14:paraId="1C167C30" w14:textId="77777777" w:rsidR="00122CEB" w:rsidRDefault="00122CEB">
            <w:pPr>
              <w:pStyle w:val="ConsPlusNormal"/>
            </w:pPr>
            <w:r>
              <w:t>го Октябрьский</w:t>
            </w:r>
          </w:p>
        </w:tc>
        <w:tc>
          <w:tcPr>
            <w:tcW w:w="1247" w:type="dxa"/>
          </w:tcPr>
          <w:p w14:paraId="25A6F290" w14:textId="77777777" w:rsidR="00122CEB" w:rsidRDefault="00122CEB">
            <w:pPr>
              <w:pStyle w:val="ConsPlusNormal"/>
              <w:jc w:val="right"/>
            </w:pPr>
            <w:r>
              <w:t>23040,0</w:t>
            </w:r>
          </w:p>
        </w:tc>
        <w:tc>
          <w:tcPr>
            <w:tcW w:w="1191" w:type="dxa"/>
          </w:tcPr>
          <w:p w14:paraId="10B44FD6" w14:textId="77777777" w:rsidR="00122CEB" w:rsidRDefault="00122CEB">
            <w:pPr>
              <w:pStyle w:val="ConsPlusNormal"/>
              <w:jc w:val="right"/>
            </w:pPr>
            <w:r>
              <w:t>23040,0</w:t>
            </w:r>
          </w:p>
        </w:tc>
        <w:tc>
          <w:tcPr>
            <w:tcW w:w="1191" w:type="dxa"/>
          </w:tcPr>
          <w:p w14:paraId="70679031" w14:textId="77777777" w:rsidR="00122CEB" w:rsidRDefault="00122CEB">
            <w:pPr>
              <w:pStyle w:val="ConsPlusNormal"/>
              <w:jc w:val="right"/>
            </w:pPr>
            <w:r>
              <w:t>23040,0</w:t>
            </w:r>
          </w:p>
        </w:tc>
      </w:tr>
      <w:tr w:rsidR="00122CEB" w14:paraId="78EAFF34" w14:textId="77777777">
        <w:tc>
          <w:tcPr>
            <w:tcW w:w="624" w:type="dxa"/>
          </w:tcPr>
          <w:p w14:paraId="1C9FA602" w14:textId="77777777" w:rsidR="00122CEB" w:rsidRDefault="00122CEB">
            <w:pPr>
              <w:pStyle w:val="ConsPlusNormal"/>
              <w:jc w:val="center"/>
            </w:pPr>
            <w:r>
              <w:t>26</w:t>
            </w:r>
          </w:p>
        </w:tc>
        <w:tc>
          <w:tcPr>
            <w:tcW w:w="4819" w:type="dxa"/>
          </w:tcPr>
          <w:p w14:paraId="33B05552" w14:textId="77777777" w:rsidR="00122CEB" w:rsidRDefault="00122CEB">
            <w:pPr>
              <w:pStyle w:val="ConsPlusNormal"/>
            </w:pPr>
            <w:r>
              <w:t>го Оса</w:t>
            </w:r>
          </w:p>
        </w:tc>
        <w:tc>
          <w:tcPr>
            <w:tcW w:w="1247" w:type="dxa"/>
          </w:tcPr>
          <w:p w14:paraId="0EC60648" w14:textId="77777777" w:rsidR="00122CEB" w:rsidRDefault="00122CEB">
            <w:pPr>
              <w:pStyle w:val="ConsPlusNormal"/>
              <w:jc w:val="right"/>
            </w:pPr>
            <w:r>
              <w:t>24760,8</w:t>
            </w:r>
          </w:p>
        </w:tc>
        <w:tc>
          <w:tcPr>
            <w:tcW w:w="1191" w:type="dxa"/>
          </w:tcPr>
          <w:p w14:paraId="5DEBA350" w14:textId="77777777" w:rsidR="00122CEB" w:rsidRDefault="00122CEB">
            <w:pPr>
              <w:pStyle w:val="ConsPlusNormal"/>
              <w:jc w:val="right"/>
            </w:pPr>
            <w:r>
              <w:t>25327,7</w:t>
            </w:r>
          </w:p>
        </w:tc>
        <w:tc>
          <w:tcPr>
            <w:tcW w:w="1191" w:type="dxa"/>
          </w:tcPr>
          <w:p w14:paraId="33E525E1" w14:textId="77777777" w:rsidR="00122CEB" w:rsidRDefault="00122CEB">
            <w:pPr>
              <w:pStyle w:val="ConsPlusNormal"/>
              <w:jc w:val="right"/>
            </w:pPr>
            <w:r>
              <w:t>25462,8</w:t>
            </w:r>
          </w:p>
        </w:tc>
      </w:tr>
      <w:tr w:rsidR="00122CEB" w14:paraId="17BD991F" w14:textId="77777777">
        <w:tc>
          <w:tcPr>
            <w:tcW w:w="624" w:type="dxa"/>
          </w:tcPr>
          <w:p w14:paraId="6A4D5F41" w14:textId="77777777" w:rsidR="00122CEB" w:rsidRDefault="00122CEB">
            <w:pPr>
              <w:pStyle w:val="ConsPlusNormal"/>
              <w:jc w:val="center"/>
            </w:pPr>
            <w:r>
              <w:t>27</w:t>
            </w:r>
          </w:p>
        </w:tc>
        <w:tc>
          <w:tcPr>
            <w:tcW w:w="4819" w:type="dxa"/>
          </w:tcPr>
          <w:p w14:paraId="354C3A13" w14:textId="77777777" w:rsidR="00122CEB" w:rsidRDefault="00122CEB">
            <w:pPr>
              <w:pStyle w:val="ConsPlusNormal"/>
            </w:pPr>
            <w:proofErr w:type="spellStart"/>
            <w:r>
              <w:t>мо</w:t>
            </w:r>
            <w:proofErr w:type="spellEnd"/>
            <w:r>
              <w:t xml:space="preserve"> Ординский</w:t>
            </w:r>
          </w:p>
        </w:tc>
        <w:tc>
          <w:tcPr>
            <w:tcW w:w="1247" w:type="dxa"/>
          </w:tcPr>
          <w:p w14:paraId="485CAF3D" w14:textId="77777777" w:rsidR="00122CEB" w:rsidRDefault="00122CEB">
            <w:pPr>
              <w:pStyle w:val="ConsPlusNormal"/>
              <w:jc w:val="right"/>
            </w:pPr>
            <w:r>
              <w:t>9987,2</w:t>
            </w:r>
          </w:p>
        </w:tc>
        <w:tc>
          <w:tcPr>
            <w:tcW w:w="1191" w:type="dxa"/>
          </w:tcPr>
          <w:p w14:paraId="26BB83D0" w14:textId="77777777" w:rsidR="00122CEB" w:rsidRDefault="00122CEB">
            <w:pPr>
              <w:pStyle w:val="ConsPlusNormal"/>
              <w:jc w:val="right"/>
            </w:pPr>
            <w:r>
              <w:t>9987,2</w:t>
            </w:r>
          </w:p>
        </w:tc>
        <w:tc>
          <w:tcPr>
            <w:tcW w:w="1191" w:type="dxa"/>
          </w:tcPr>
          <w:p w14:paraId="02BC9570" w14:textId="77777777" w:rsidR="00122CEB" w:rsidRDefault="00122CEB">
            <w:pPr>
              <w:pStyle w:val="ConsPlusNormal"/>
              <w:jc w:val="right"/>
            </w:pPr>
            <w:r>
              <w:t>9987,2</w:t>
            </w:r>
          </w:p>
        </w:tc>
      </w:tr>
      <w:tr w:rsidR="00122CEB" w14:paraId="285D3F4A" w14:textId="77777777">
        <w:tc>
          <w:tcPr>
            <w:tcW w:w="624" w:type="dxa"/>
          </w:tcPr>
          <w:p w14:paraId="5FA7ECEA" w14:textId="77777777" w:rsidR="00122CEB" w:rsidRDefault="00122CEB">
            <w:pPr>
              <w:pStyle w:val="ConsPlusNormal"/>
              <w:jc w:val="center"/>
            </w:pPr>
            <w:r>
              <w:t>28</w:t>
            </w:r>
          </w:p>
        </w:tc>
        <w:tc>
          <w:tcPr>
            <w:tcW w:w="4819" w:type="dxa"/>
          </w:tcPr>
          <w:p w14:paraId="4838B5C2" w14:textId="77777777" w:rsidR="00122CEB" w:rsidRDefault="00122CEB">
            <w:pPr>
              <w:pStyle w:val="ConsPlusNormal"/>
            </w:pPr>
            <w:r>
              <w:t>го Оханск</w:t>
            </w:r>
          </w:p>
        </w:tc>
        <w:tc>
          <w:tcPr>
            <w:tcW w:w="1247" w:type="dxa"/>
          </w:tcPr>
          <w:p w14:paraId="42A1AAC5" w14:textId="77777777" w:rsidR="00122CEB" w:rsidRDefault="00122CEB">
            <w:pPr>
              <w:pStyle w:val="ConsPlusNormal"/>
              <w:jc w:val="right"/>
            </w:pPr>
            <w:r>
              <w:t>9975,4</w:t>
            </w:r>
          </w:p>
        </w:tc>
        <w:tc>
          <w:tcPr>
            <w:tcW w:w="1191" w:type="dxa"/>
          </w:tcPr>
          <w:p w14:paraId="4F21127E" w14:textId="77777777" w:rsidR="00122CEB" w:rsidRDefault="00122CEB">
            <w:pPr>
              <w:pStyle w:val="ConsPlusNormal"/>
              <w:jc w:val="right"/>
            </w:pPr>
            <w:r>
              <w:t>10275,8</w:t>
            </w:r>
          </w:p>
        </w:tc>
        <w:tc>
          <w:tcPr>
            <w:tcW w:w="1191" w:type="dxa"/>
          </w:tcPr>
          <w:p w14:paraId="42CF5E30" w14:textId="77777777" w:rsidR="00122CEB" w:rsidRDefault="00122CEB">
            <w:pPr>
              <w:pStyle w:val="ConsPlusNormal"/>
              <w:jc w:val="right"/>
            </w:pPr>
            <w:r>
              <w:t>10275,8</w:t>
            </w:r>
          </w:p>
        </w:tc>
      </w:tr>
      <w:tr w:rsidR="00122CEB" w14:paraId="6B01E50F" w14:textId="77777777">
        <w:tc>
          <w:tcPr>
            <w:tcW w:w="624" w:type="dxa"/>
          </w:tcPr>
          <w:p w14:paraId="1C51CA49" w14:textId="77777777" w:rsidR="00122CEB" w:rsidRDefault="00122CEB">
            <w:pPr>
              <w:pStyle w:val="ConsPlusNormal"/>
              <w:jc w:val="center"/>
            </w:pPr>
            <w:r>
              <w:t>29</w:t>
            </w:r>
          </w:p>
        </w:tc>
        <w:tc>
          <w:tcPr>
            <w:tcW w:w="4819" w:type="dxa"/>
          </w:tcPr>
          <w:p w14:paraId="08CA022D" w14:textId="77777777" w:rsidR="00122CEB" w:rsidRDefault="00122CEB">
            <w:pPr>
              <w:pStyle w:val="ConsPlusNormal"/>
            </w:pPr>
            <w:r>
              <w:t>го Очер</w:t>
            </w:r>
          </w:p>
        </w:tc>
        <w:tc>
          <w:tcPr>
            <w:tcW w:w="1247" w:type="dxa"/>
          </w:tcPr>
          <w:p w14:paraId="48C23FE7" w14:textId="77777777" w:rsidR="00122CEB" w:rsidRDefault="00122CEB">
            <w:pPr>
              <w:pStyle w:val="ConsPlusNormal"/>
              <w:jc w:val="right"/>
            </w:pPr>
            <w:r>
              <w:t>23473,5</w:t>
            </w:r>
          </w:p>
        </w:tc>
        <w:tc>
          <w:tcPr>
            <w:tcW w:w="1191" w:type="dxa"/>
          </w:tcPr>
          <w:p w14:paraId="5F1A6CAA" w14:textId="77777777" w:rsidR="00122CEB" w:rsidRDefault="00122CEB">
            <w:pPr>
              <w:pStyle w:val="ConsPlusNormal"/>
              <w:jc w:val="right"/>
            </w:pPr>
            <w:r>
              <w:t>23473,5</w:t>
            </w:r>
          </w:p>
        </w:tc>
        <w:tc>
          <w:tcPr>
            <w:tcW w:w="1191" w:type="dxa"/>
          </w:tcPr>
          <w:p w14:paraId="13C7973E" w14:textId="77777777" w:rsidR="00122CEB" w:rsidRDefault="00122CEB">
            <w:pPr>
              <w:pStyle w:val="ConsPlusNormal"/>
              <w:jc w:val="right"/>
            </w:pPr>
            <w:r>
              <w:t>23473,5</w:t>
            </w:r>
          </w:p>
        </w:tc>
      </w:tr>
      <w:tr w:rsidR="00122CEB" w14:paraId="278BBD6A" w14:textId="77777777">
        <w:tc>
          <w:tcPr>
            <w:tcW w:w="624" w:type="dxa"/>
          </w:tcPr>
          <w:p w14:paraId="42BD71DA" w14:textId="77777777" w:rsidR="00122CEB" w:rsidRDefault="00122CEB">
            <w:pPr>
              <w:pStyle w:val="ConsPlusNormal"/>
              <w:jc w:val="center"/>
            </w:pPr>
            <w:r>
              <w:t>30</w:t>
            </w:r>
          </w:p>
        </w:tc>
        <w:tc>
          <w:tcPr>
            <w:tcW w:w="4819" w:type="dxa"/>
          </w:tcPr>
          <w:p w14:paraId="78C58658" w14:textId="77777777" w:rsidR="00122CEB" w:rsidRDefault="00122CEB">
            <w:pPr>
              <w:pStyle w:val="ConsPlusNormal"/>
            </w:pPr>
            <w:proofErr w:type="spellStart"/>
            <w:r>
              <w:t>мо</w:t>
            </w:r>
            <w:proofErr w:type="spellEnd"/>
            <w:r>
              <w:t xml:space="preserve"> Пермский</w:t>
            </w:r>
          </w:p>
        </w:tc>
        <w:tc>
          <w:tcPr>
            <w:tcW w:w="1247" w:type="dxa"/>
          </w:tcPr>
          <w:p w14:paraId="4CBFC91E" w14:textId="77777777" w:rsidR="00122CEB" w:rsidRDefault="00122CEB">
            <w:pPr>
              <w:pStyle w:val="ConsPlusNormal"/>
              <w:jc w:val="right"/>
            </w:pPr>
            <w:r>
              <w:t>154676,3</w:t>
            </w:r>
          </w:p>
        </w:tc>
        <w:tc>
          <w:tcPr>
            <w:tcW w:w="1191" w:type="dxa"/>
          </w:tcPr>
          <w:p w14:paraId="74935425" w14:textId="77777777" w:rsidR="00122CEB" w:rsidRDefault="00122CEB">
            <w:pPr>
              <w:pStyle w:val="ConsPlusNormal"/>
              <w:jc w:val="right"/>
            </w:pPr>
            <w:r>
              <w:t>156864,3</w:t>
            </w:r>
          </w:p>
        </w:tc>
        <w:tc>
          <w:tcPr>
            <w:tcW w:w="1191" w:type="dxa"/>
          </w:tcPr>
          <w:p w14:paraId="530FFDE3" w14:textId="77777777" w:rsidR="00122CEB" w:rsidRDefault="00122CEB">
            <w:pPr>
              <w:pStyle w:val="ConsPlusNormal"/>
              <w:jc w:val="right"/>
            </w:pPr>
            <w:r>
              <w:t>165636,7</w:t>
            </w:r>
          </w:p>
        </w:tc>
      </w:tr>
      <w:tr w:rsidR="00122CEB" w14:paraId="573BCA79" w14:textId="77777777">
        <w:tc>
          <w:tcPr>
            <w:tcW w:w="624" w:type="dxa"/>
          </w:tcPr>
          <w:p w14:paraId="36EE5E14" w14:textId="77777777" w:rsidR="00122CEB" w:rsidRDefault="00122CEB">
            <w:pPr>
              <w:pStyle w:val="ConsPlusNormal"/>
              <w:jc w:val="center"/>
            </w:pPr>
            <w:r>
              <w:t>31</w:t>
            </w:r>
          </w:p>
        </w:tc>
        <w:tc>
          <w:tcPr>
            <w:tcW w:w="4819" w:type="dxa"/>
          </w:tcPr>
          <w:p w14:paraId="719C058C" w14:textId="77777777" w:rsidR="00122CEB" w:rsidRDefault="00122CEB">
            <w:pPr>
              <w:pStyle w:val="ConsPlusNormal"/>
            </w:pPr>
            <w:proofErr w:type="spellStart"/>
            <w:r>
              <w:t>мо</w:t>
            </w:r>
            <w:proofErr w:type="spellEnd"/>
            <w:r>
              <w:t xml:space="preserve"> Сивинский</w:t>
            </w:r>
          </w:p>
        </w:tc>
        <w:tc>
          <w:tcPr>
            <w:tcW w:w="1247" w:type="dxa"/>
          </w:tcPr>
          <w:p w14:paraId="098DB55D" w14:textId="77777777" w:rsidR="00122CEB" w:rsidRDefault="00122CEB">
            <w:pPr>
              <w:pStyle w:val="ConsPlusNormal"/>
              <w:jc w:val="right"/>
            </w:pPr>
            <w:r>
              <w:t>11552,1</w:t>
            </w:r>
          </w:p>
        </w:tc>
        <w:tc>
          <w:tcPr>
            <w:tcW w:w="1191" w:type="dxa"/>
          </w:tcPr>
          <w:p w14:paraId="1C735AAC" w14:textId="77777777" w:rsidR="00122CEB" w:rsidRDefault="00122CEB">
            <w:pPr>
              <w:pStyle w:val="ConsPlusNormal"/>
              <w:jc w:val="right"/>
            </w:pPr>
            <w:r>
              <w:t>11115,5</w:t>
            </w:r>
          </w:p>
        </w:tc>
        <w:tc>
          <w:tcPr>
            <w:tcW w:w="1191" w:type="dxa"/>
          </w:tcPr>
          <w:p w14:paraId="106A4092" w14:textId="77777777" w:rsidR="00122CEB" w:rsidRDefault="00122CEB">
            <w:pPr>
              <w:pStyle w:val="ConsPlusNormal"/>
              <w:jc w:val="right"/>
            </w:pPr>
            <w:r>
              <w:t>11115,5</w:t>
            </w:r>
          </w:p>
        </w:tc>
      </w:tr>
      <w:tr w:rsidR="00122CEB" w14:paraId="790D7470" w14:textId="77777777">
        <w:tc>
          <w:tcPr>
            <w:tcW w:w="624" w:type="dxa"/>
          </w:tcPr>
          <w:p w14:paraId="2BD36EF5" w14:textId="77777777" w:rsidR="00122CEB" w:rsidRDefault="00122CEB">
            <w:pPr>
              <w:pStyle w:val="ConsPlusNormal"/>
              <w:jc w:val="center"/>
            </w:pPr>
            <w:r>
              <w:t>32</w:t>
            </w:r>
          </w:p>
        </w:tc>
        <w:tc>
          <w:tcPr>
            <w:tcW w:w="4819" w:type="dxa"/>
          </w:tcPr>
          <w:p w14:paraId="69546F2A" w14:textId="77777777" w:rsidR="00122CEB" w:rsidRDefault="00122CEB">
            <w:pPr>
              <w:pStyle w:val="ConsPlusNormal"/>
            </w:pPr>
            <w:r>
              <w:t>го Суксун</w:t>
            </w:r>
          </w:p>
        </w:tc>
        <w:tc>
          <w:tcPr>
            <w:tcW w:w="1247" w:type="dxa"/>
          </w:tcPr>
          <w:p w14:paraId="67398701" w14:textId="77777777" w:rsidR="00122CEB" w:rsidRDefault="00122CEB">
            <w:pPr>
              <w:pStyle w:val="ConsPlusNormal"/>
              <w:jc w:val="right"/>
            </w:pPr>
            <w:r>
              <w:t>14225,5</w:t>
            </w:r>
          </w:p>
        </w:tc>
        <w:tc>
          <w:tcPr>
            <w:tcW w:w="1191" w:type="dxa"/>
          </w:tcPr>
          <w:p w14:paraId="24FD2F05" w14:textId="77777777" w:rsidR="00122CEB" w:rsidRDefault="00122CEB">
            <w:pPr>
              <w:pStyle w:val="ConsPlusNormal"/>
              <w:jc w:val="right"/>
            </w:pPr>
            <w:r>
              <w:t>13785,1</w:t>
            </w:r>
          </w:p>
        </w:tc>
        <w:tc>
          <w:tcPr>
            <w:tcW w:w="1191" w:type="dxa"/>
          </w:tcPr>
          <w:p w14:paraId="20019DBF" w14:textId="77777777" w:rsidR="00122CEB" w:rsidRDefault="00122CEB">
            <w:pPr>
              <w:pStyle w:val="ConsPlusNormal"/>
              <w:jc w:val="right"/>
            </w:pPr>
            <w:r>
              <w:t>13220,0</w:t>
            </w:r>
          </w:p>
        </w:tc>
      </w:tr>
      <w:tr w:rsidR="00122CEB" w14:paraId="6E705218" w14:textId="77777777">
        <w:tc>
          <w:tcPr>
            <w:tcW w:w="624" w:type="dxa"/>
          </w:tcPr>
          <w:p w14:paraId="1438D48B" w14:textId="77777777" w:rsidR="00122CEB" w:rsidRDefault="00122CEB">
            <w:pPr>
              <w:pStyle w:val="ConsPlusNormal"/>
              <w:jc w:val="center"/>
            </w:pPr>
            <w:r>
              <w:t>33</w:t>
            </w:r>
          </w:p>
        </w:tc>
        <w:tc>
          <w:tcPr>
            <w:tcW w:w="4819" w:type="dxa"/>
          </w:tcPr>
          <w:p w14:paraId="633E82AE" w14:textId="77777777" w:rsidR="00122CEB" w:rsidRDefault="00122CEB">
            <w:pPr>
              <w:pStyle w:val="ConsPlusNormal"/>
            </w:pPr>
            <w:proofErr w:type="spellStart"/>
            <w:r>
              <w:t>мо</w:t>
            </w:r>
            <w:proofErr w:type="spellEnd"/>
            <w:r>
              <w:t xml:space="preserve"> Уинский</w:t>
            </w:r>
          </w:p>
        </w:tc>
        <w:tc>
          <w:tcPr>
            <w:tcW w:w="1247" w:type="dxa"/>
          </w:tcPr>
          <w:p w14:paraId="7028312A" w14:textId="77777777" w:rsidR="00122CEB" w:rsidRDefault="00122CEB">
            <w:pPr>
              <w:pStyle w:val="ConsPlusNormal"/>
              <w:jc w:val="right"/>
            </w:pPr>
            <w:r>
              <w:t>7863,5</w:t>
            </w:r>
          </w:p>
        </w:tc>
        <w:tc>
          <w:tcPr>
            <w:tcW w:w="1191" w:type="dxa"/>
          </w:tcPr>
          <w:p w14:paraId="50F2FDEF" w14:textId="77777777" w:rsidR="00122CEB" w:rsidRDefault="00122CEB">
            <w:pPr>
              <w:pStyle w:val="ConsPlusNormal"/>
              <w:jc w:val="right"/>
            </w:pPr>
            <w:r>
              <w:t>7735,0</w:t>
            </w:r>
          </w:p>
        </w:tc>
        <w:tc>
          <w:tcPr>
            <w:tcW w:w="1191" w:type="dxa"/>
          </w:tcPr>
          <w:p w14:paraId="1504A666" w14:textId="77777777" w:rsidR="00122CEB" w:rsidRDefault="00122CEB">
            <w:pPr>
              <w:pStyle w:val="ConsPlusNormal"/>
              <w:jc w:val="right"/>
            </w:pPr>
            <w:r>
              <w:t>7632,9</w:t>
            </w:r>
          </w:p>
        </w:tc>
      </w:tr>
      <w:tr w:rsidR="00122CEB" w14:paraId="5FD1767F" w14:textId="77777777">
        <w:tc>
          <w:tcPr>
            <w:tcW w:w="624" w:type="dxa"/>
          </w:tcPr>
          <w:p w14:paraId="660A6804" w14:textId="77777777" w:rsidR="00122CEB" w:rsidRDefault="00122CEB">
            <w:pPr>
              <w:pStyle w:val="ConsPlusNormal"/>
              <w:jc w:val="center"/>
            </w:pPr>
            <w:r>
              <w:t>34</w:t>
            </w:r>
          </w:p>
        </w:tc>
        <w:tc>
          <w:tcPr>
            <w:tcW w:w="4819" w:type="dxa"/>
          </w:tcPr>
          <w:p w14:paraId="384540B0" w14:textId="77777777" w:rsidR="00122CEB" w:rsidRDefault="00122CEB">
            <w:pPr>
              <w:pStyle w:val="ConsPlusNormal"/>
            </w:pPr>
            <w:proofErr w:type="spellStart"/>
            <w:r>
              <w:t>мо</w:t>
            </w:r>
            <w:proofErr w:type="spellEnd"/>
            <w:r>
              <w:t xml:space="preserve"> Частинский</w:t>
            </w:r>
          </w:p>
        </w:tc>
        <w:tc>
          <w:tcPr>
            <w:tcW w:w="1247" w:type="dxa"/>
          </w:tcPr>
          <w:p w14:paraId="53CF749B" w14:textId="77777777" w:rsidR="00122CEB" w:rsidRDefault="00122CEB">
            <w:pPr>
              <w:pStyle w:val="ConsPlusNormal"/>
              <w:jc w:val="right"/>
            </w:pPr>
            <w:r>
              <w:t>10389,6</w:t>
            </w:r>
          </w:p>
        </w:tc>
        <w:tc>
          <w:tcPr>
            <w:tcW w:w="1191" w:type="dxa"/>
          </w:tcPr>
          <w:p w14:paraId="58B941E3" w14:textId="77777777" w:rsidR="00122CEB" w:rsidRDefault="00122CEB">
            <w:pPr>
              <w:pStyle w:val="ConsPlusNormal"/>
              <w:jc w:val="right"/>
            </w:pPr>
            <w:r>
              <w:t>10117,2</w:t>
            </w:r>
          </w:p>
        </w:tc>
        <w:tc>
          <w:tcPr>
            <w:tcW w:w="1191" w:type="dxa"/>
          </w:tcPr>
          <w:p w14:paraId="56218AAA" w14:textId="77777777" w:rsidR="00122CEB" w:rsidRDefault="00122CEB">
            <w:pPr>
              <w:pStyle w:val="ConsPlusNormal"/>
              <w:jc w:val="right"/>
            </w:pPr>
            <w:r>
              <w:t>9975,4</w:t>
            </w:r>
          </w:p>
        </w:tc>
      </w:tr>
      <w:tr w:rsidR="00122CEB" w14:paraId="3EBAD279" w14:textId="77777777">
        <w:tc>
          <w:tcPr>
            <w:tcW w:w="624" w:type="dxa"/>
          </w:tcPr>
          <w:p w14:paraId="01BBBEB5" w14:textId="77777777" w:rsidR="00122CEB" w:rsidRDefault="00122CEB">
            <w:pPr>
              <w:pStyle w:val="ConsPlusNormal"/>
              <w:jc w:val="center"/>
            </w:pPr>
            <w:r>
              <w:t>35</w:t>
            </w:r>
          </w:p>
        </w:tc>
        <w:tc>
          <w:tcPr>
            <w:tcW w:w="4819" w:type="dxa"/>
          </w:tcPr>
          <w:p w14:paraId="1A8FCDB1" w14:textId="77777777" w:rsidR="00122CEB" w:rsidRDefault="00122CEB">
            <w:pPr>
              <w:pStyle w:val="ConsPlusNormal"/>
            </w:pPr>
            <w:r>
              <w:t>го Чердынь</w:t>
            </w:r>
          </w:p>
        </w:tc>
        <w:tc>
          <w:tcPr>
            <w:tcW w:w="1247" w:type="dxa"/>
          </w:tcPr>
          <w:p w14:paraId="19D2D207" w14:textId="77777777" w:rsidR="00122CEB" w:rsidRDefault="00122CEB">
            <w:pPr>
              <w:pStyle w:val="ConsPlusNormal"/>
              <w:jc w:val="right"/>
            </w:pPr>
            <w:r>
              <w:t>11484,8</w:t>
            </w:r>
          </w:p>
        </w:tc>
        <w:tc>
          <w:tcPr>
            <w:tcW w:w="1191" w:type="dxa"/>
          </w:tcPr>
          <w:p w14:paraId="47D00F0A" w14:textId="77777777" w:rsidR="00122CEB" w:rsidRDefault="00122CEB">
            <w:pPr>
              <w:pStyle w:val="ConsPlusNormal"/>
              <w:jc w:val="right"/>
            </w:pPr>
            <w:r>
              <w:t>11011,1</w:t>
            </w:r>
          </w:p>
        </w:tc>
        <w:tc>
          <w:tcPr>
            <w:tcW w:w="1191" w:type="dxa"/>
          </w:tcPr>
          <w:p w14:paraId="13DDCAD4" w14:textId="77777777" w:rsidR="00122CEB" w:rsidRDefault="00122CEB">
            <w:pPr>
              <w:pStyle w:val="ConsPlusNormal"/>
              <w:jc w:val="right"/>
            </w:pPr>
            <w:r>
              <w:t>10327,7</w:t>
            </w:r>
          </w:p>
        </w:tc>
      </w:tr>
      <w:tr w:rsidR="00122CEB" w14:paraId="05A8D7EB" w14:textId="77777777">
        <w:tc>
          <w:tcPr>
            <w:tcW w:w="624" w:type="dxa"/>
          </w:tcPr>
          <w:p w14:paraId="20295349" w14:textId="77777777" w:rsidR="00122CEB" w:rsidRDefault="00122CEB">
            <w:pPr>
              <w:pStyle w:val="ConsPlusNormal"/>
              <w:jc w:val="center"/>
            </w:pPr>
            <w:r>
              <w:t>36</w:t>
            </w:r>
          </w:p>
        </w:tc>
        <w:tc>
          <w:tcPr>
            <w:tcW w:w="4819" w:type="dxa"/>
          </w:tcPr>
          <w:p w14:paraId="6C6CDD80" w14:textId="77777777" w:rsidR="00122CEB" w:rsidRDefault="00122CEB">
            <w:pPr>
              <w:pStyle w:val="ConsPlusNormal"/>
            </w:pPr>
            <w:r>
              <w:t>го Чернушка</w:t>
            </w:r>
          </w:p>
        </w:tc>
        <w:tc>
          <w:tcPr>
            <w:tcW w:w="1247" w:type="dxa"/>
          </w:tcPr>
          <w:p w14:paraId="277A6A5E" w14:textId="77777777" w:rsidR="00122CEB" w:rsidRDefault="00122CEB">
            <w:pPr>
              <w:pStyle w:val="ConsPlusNormal"/>
              <w:jc w:val="right"/>
            </w:pPr>
            <w:r>
              <w:t>50714,2</w:t>
            </w:r>
          </w:p>
        </w:tc>
        <w:tc>
          <w:tcPr>
            <w:tcW w:w="1191" w:type="dxa"/>
          </w:tcPr>
          <w:p w14:paraId="1E4F5D29" w14:textId="77777777" w:rsidR="00122CEB" w:rsidRDefault="00122CEB">
            <w:pPr>
              <w:pStyle w:val="ConsPlusNormal"/>
              <w:jc w:val="right"/>
            </w:pPr>
            <w:r>
              <w:t>50693,5</w:t>
            </w:r>
          </w:p>
        </w:tc>
        <w:tc>
          <w:tcPr>
            <w:tcW w:w="1191" w:type="dxa"/>
          </w:tcPr>
          <w:p w14:paraId="65B5AC88" w14:textId="77777777" w:rsidR="00122CEB" w:rsidRDefault="00122CEB">
            <w:pPr>
              <w:pStyle w:val="ConsPlusNormal"/>
              <w:jc w:val="right"/>
            </w:pPr>
            <w:r>
              <w:t>50693,5</w:t>
            </w:r>
          </w:p>
        </w:tc>
      </w:tr>
      <w:tr w:rsidR="00122CEB" w14:paraId="554260BD" w14:textId="77777777">
        <w:tc>
          <w:tcPr>
            <w:tcW w:w="624" w:type="dxa"/>
          </w:tcPr>
          <w:p w14:paraId="3970052C" w14:textId="77777777" w:rsidR="00122CEB" w:rsidRDefault="00122CEB">
            <w:pPr>
              <w:pStyle w:val="ConsPlusNormal"/>
              <w:jc w:val="center"/>
            </w:pPr>
            <w:r>
              <w:t>37</w:t>
            </w:r>
          </w:p>
        </w:tc>
        <w:tc>
          <w:tcPr>
            <w:tcW w:w="4819" w:type="dxa"/>
          </w:tcPr>
          <w:p w14:paraId="198348AC" w14:textId="77777777" w:rsidR="00122CEB" w:rsidRDefault="00122CEB">
            <w:pPr>
              <w:pStyle w:val="ConsPlusNormal"/>
            </w:pPr>
            <w:r>
              <w:t>ЗАТО Звездный</w:t>
            </w:r>
          </w:p>
        </w:tc>
        <w:tc>
          <w:tcPr>
            <w:tcW w:w="1247" w:type="dxa"/>
          </w:tcPr>
          <w:p w14:paraId="5C87A03C" w14:textId="77777777" w:rsidR="00122CEB" w:rsidRDefault="00122CEB">
            <w:pPr>
              <w:pStyle w:val="ConsPlusNormal"/>
              <w:jc w:val="right"/>
            </w:pPr>
            <w:r>
              <w:t>5659,6</w:t>
            </w:r>
          </w:p>
        </w:tc>
        <w:tc>
          <w:tcPr>
            <w:tcW w:w="1191" w:type="dxa"/>
          </w:tcPr>
          <w:p w14:paraId="5A1B0F03" w14:textId="77777777" w:rsidR="00122CEB" w:rsidRDefault="00122CEB">
            <w:pPr>
              <w:pStyle w:val="ConsPlusNormal"/>
              <w:jc w:val="right"/>
            </w:pPr>
            <w:r>
              <w:t>5659,6</w:t>
            </w:r>
          </w:p>
        </w:tc>
        <w:tc>
          <w:tcPr>
            <w:tcW w:w="1191" w:type="dxa"/>
          </w:tcPr>
          <w:p w14:paraId="5B1BD189" w14:textId="77777777" w:rsidR="00122CEB" w:rsidRDefault="00122CEB">
            <w:pPr>
              <w:pStyle w:val="ConsPlusNormal"/>
              <w:jc w:val="right"/>
            </w:pPr>
            <w:r>
              <w:t>5659,6</w:t>
            </w:r>
          </w:p>
        </w:tc>
      </w:tr>
      <w:tr w:rsidR="00122CEB" w14:paraId="63216B22" w14:textId="77777777">
        <w:tc>
          <w:tcPr>
            <w:tcW w:w="624" w:type="dxa"/>
          </w:tcPr>
          <w:p w14:paraId="6E86290B" w14:textId="77777777" w:rsidR="00122CEB" w:rsidRDefault="00122CEB">
            <w:pPr>
              <w:pStyle w:val="ConsPlusNormal"/>
              <w:jc w:val="center"/>
            </w:pPr>
            <w:r>
              <w:t>38</w:t>
            </w:r>
          </w:p>
        </w:tc>
        <w:tc>
          <w:tcPr>
            <w:tcW w:w="4819" w:type="dxa"/>
          </w:tcPr>
          <w:p w14:paraId="2BE18AE6" w14:textId="77777777" w:rsidR="00122CEB" w:rsidRDefault="00122CEB">
            <w:pPr>
              <w:pStyle w:val="ConsPlusNormal"/>
            </w:pPr>
            <w:proofErr w:type="spellStart"/>
            <w:r>
              <w:t>мо</w:t>
            </w:r>
            <w:proofErr w:type="spellEnd"/>
            <w:r>
              <w:t xml:space="preserve"> Кудымкарский</w:t>
            </w:r>
          </w:p>
        </w:tc>
        <w:tc>
          <w:tcPr>
            <w:tcW w:w="1247" w:type="dxa"/>
          </w:tcPr>
          <w:p w14:paraId="069A75CC" w14:textId="77777777" w:rsidR="00122CEB" w:rsidRDefault="00122CEB">
            <w:pPr>
              <w:pStyle w:val="ConsPlusNormal"/>
              <w:jc w:val="right"/>
            </w:pPr>
            <w:r>
              <w:t>52909,3</w:t>
            </w:r>
          </w:p>
        </w:tc>
        <w:tc>
          <w:tcPr>
            <w:tcW w:w="1191" w:type="dxa"/>
          </w:tcPr>
          <w:p w14:paraId="6EA5B739" w14:textId="77777777" w:rsidR="00122CEB" w:rsidRDefault="00122CEB">
            <w:pPr>
              <w:pStyle w:val="ConsPlusNormal"/>
              <w:jc w:val="right"/>
            </w:pPr>
            <w:r>
              <w:t>52573,0</w:t>
            </w:r>
          </w:p>
        </w:tc>
        <w:tc>
          <w:tcPr>
            <w:tcW w:w="1191" w:type="dxa"/>
          </w:tcPr>
          <w:p w14:paraId="6672F4AC" w14:textId="77777777" w:rsidR="00122CEB" w:rsidRDefault="00122CEB">
            <w:pPr>
              <w:pStyle w:val="ConsPlusNormal"/>
              <w:jc w:val="right"/>
            </w:pPr>
            <w:r>
              <w:t>50737,2</w:t>
            </w:r>
          </w:p>
        </w:tc>
      </w:tr>
      <w:tr w:rsidR="00122CEB" w14:paraId="6D3EC824" w14:textId="77777777">
        <w:tc>
          <w:tcPr>
            <w:tcW w:w="624" w:type="dxa"/>
          </w:tcPr>
          <w:p w14:paraId="1417F2D6" w14:textId="77777777" w:rsidR="00122CEB" w:rsidRDefault="00122CEB">
            <w:pPr>
              <w:pStyle w:val="ConsPlusNormal"/>
              <w:jc w:val="center"/>
            </w:pPr>
            <w:r>
              <w:lastRenderedPageBreak/>
              <w:t>39</w:t>
            </w:r>
          </w:p>
        </w:tc>
        <w:tc>
          <w:tcPr>
            <w:tcW w:w="4819" w:type="dxa"/>
          </w:tcPr>
          <w:p w14:paraId="75CBBC67" w14:textId="77777777" w:rsidR="00122CEB" w:rsidRDefault="00122CEB">
            <w:pPr>
              <w:pStyle w:val="ConsPlusNormal"/>
            </w:pPr>
            <w:proofErr w:type="spellStart"/>
            <w:r>
              <w:t>мо</w:t>
            </w:r>
            <w:proofErr w:type="spellEnd"/>
            <w:r>
              <w:t xml:space="preserve"> Гайнский</w:t>
            </w:r>
          </w:p>
        </w:tc>
        <w:tc>
          <w:tcPr>
            <w:tcW w:w="1247" w:type="dxa"/>
          </w:tcPr>
          <w:p w14:paraId="2407B242" w14:textId="77777777" w:rsidR="00122CEB" w:rsidRDefault="00122CEB">
            <w:pPr>
              <w:pStyle w:val="ConsPlusNormal"/>
              <w:jc w:val="right"/>
            </w:pPr>
            <w:r>
              <w:t>7583,4</w:t>
            </w:r>
          </w:p>
        </w:tc>
        <w:tc>
          <w:tcPr>
            <w:tcW w:w="1191" w:type="dxa"/>
          </w:tcPr>
          <w:p w14:paraId="564E44C0" w14:textId="77777777" w:rsidR="00122CEB" w:rsidRDefault="00122CEB">
            <w:pPr>
              <w:pStyle w:val="ConsPlusNormal"/>
              <w:jc w:val="right"/>
            </w:pPr>
            <w:r>
              <w:t>7418,2</w:t>
            </w:r>
          </w:p>
        </w:tc>
        <w:tc>
          <w:tcPr>
            <w:tcW w:w="1191" w:type="dxa"/>
          </w:tcPr>
          <w:p w14:paraId="13B04B20" w14:textId="77777777" w:rsidR="00122CEB" w:rsidRDefault="00122CEB">
            <w:pPr>
              <w:pStyle w:val="ConsPlusNormal"/>
              <w:jc w:val="right"/>
            </w:pPr>
            <w:r>
              <w:t>7238,0</w:t>
            </w:r>
          </w:p>
        </w:tc>
      </w:tr>
      <w:tr w:rsidR="00122CEB" w14:paraId="16542144" w14:textId="77777777">
        <w:tc>
          <w:tcPr>
            <w:tcW w:w="624" w:type="dxa"/>
          </w:tcPr>
          <w:p w14:paraId="1C90EBCA" w14:textId="77777777" w:rsidR="00122CEB" w:rsidRDefault="00122CEB">
            <w:pPr>
              <w:pStyle w:val="ConsPlusNormal"/>
              <w:jc w:val="center"/>
            </w:pPr>
            <w:r>
              <w:t>40</w:t>
            </w:r>
          </w:p>
        </w:tc>
        <w:tc>
          <w:tcPr>
            <w:tcW w:w="4819" w:type="dxa"/>
          </w:tcPr>
          <w:p w14:paraId="7EB26EA2" w14:textId="77777777" w:rsidR="00122CEB" w:rsidRDefault="00122CEB">
            <w:pPr>
              <w:pStyle w:val="ConsPlusNormal"/>
            </w:pPr>
            <w:proofErr w:type="spellStart"/>
            <w:r>
              <w:t>мо</w:t>
            </w:r>
            <w:proofErr w:type="spellEnd"/>
            <w:r>
              <w:t xml:space="preserve"> Косинский</w:t>
            </w:r>
          </w:p>
        </w:tc>
        <w:tc>
          <w:tcPr>
            <w:tcW w:w="1247" w:type="dxa"/>
          </w:tcPr>
          <w:p w14:paraId="1E4B3D48" w14:textId="77777777" w:rsidR="00122CEB" w:rsidRDefault="00122CEB">
            <w:pPr>
              <w:pStyle w:val="ConsPlusNormal"/>
              <w:jc w:val="right"/>
            </w:pPr>
            <w:r>
              <w:t>4404,6</w:t>
            </w:r>
          </w:p>
        </w:tc>
        <w:tc>
          <w:tcPr>
            <w:tcW w:w="1191" w:type="dxa"/>
          </w:tcPr>
          <w:p w14:paraId="477AB385" w14:textId="77777777" w:rsidR="00122CEB" w:rsidRDefault="00122CEB">
            <w:pPr>
              <w:pStyle w:val="ConsPlusNormal"/>
              <w:jc w:val="right"/>
            </w:pPr>
            <w:r>
              <w:t>3833,1</w:t>
            </w:r>
          </w:p>
        </w:tc>
        <w:tc>
          <w:tcPr>
            <w:tcW w:w="1191" w:type="dxa"/>
          </w:tcPr>
          <w:p w14:paraId="4945D047" w14:textId="77777777" w:rsidR="00122CEB" w:rsidRDefault="00122CEB">
            <w:pPr>
              <w:pStyle w:val="ConsPlusNormal"/>
              <w:jc w:val="right"/>
            </w:pPr>
            <w:r>
              <w:t>3043,0</w:t>
            </w:r>
          </w:p>
        </w:tc>
      </w:tr>
      <w:tr w:rsidR="00122CEB" w14:paraId="4982A589" w14:textId="77777777">
        <w:tc>
          <w:tcPr>
            <w:tcW w:w="624" w:type="dxa"/>
          </w:tcPr>
          <w:p w14:paraId="348CEFA4" w14:textId="77777777" w:rsidR="00122CEB" w:rsidRDefault="00122CEB">
            <w:pPr>
              <w:pStyle w:val="ConsPlusNormal"/>
              <w:jc w:val="center"/>
            </w:pPr>
            <w:r>
              <w:t>41</w:t>
            </w:r>
          </w:p>
        </w:tc>
        <w:tc>
          <w:tcPr>
            <w:tcW w:w="4819" w:type="dxa"/>
          </w:tcPr>
          <w:p w14:paraId="1DD23A6D" w14:textId="77777777" w:rsidR="00122CEB" w:rsidRDefault="00122CEB">
            <w:pPr>
              <w:pStyle w:val="ConsPlusNormal"/>
            </w:pPr>
            <w:proofErr w:type="spellStart"/>
            <w:r>
              <w:t>мо</w:t>
            </w:r>
            <w:proofErr w:type="spellEnd"/>
            <w:r>
              <w:t xml:space="preserve"> Кочевский</w:t>
            </w:r>
          </w:p>
        </w:tc>
        <w:tc>
          <w:tcPr>
            <w:tcW w:w="1247" w:type="dxa"/>
          </w:tcPr>
          <w:p w14:paraId="251824E4" w14:textId="77777777" w:rsidR="00122CEB" w:rsidRDefault="00122CEB">
            <w:pPr>
              <w:pStyle w:val="ConsPlusNormal"/>
              <w:jc w:val="right"/>
            </w:pPr>
            <w:r>
              <w:t>7947,2</w:t>
            </w:r>
          </w:p>
        </w:tc>
        <w:tc>
          <w:tcPr>
            <w:tcW w:w="1191" w:type="dxa"/>
          </w:tcPr>
          <w:p w14:paraId="2A4C08A2" w14:textId="77777777" w:rsidR="00122CEB" w:rsidRDefault="00122CEB">
            <w:pPr>
              <w:pStyle w:val="ConsPlusNormal"/>
              <w:jc w:val="right"/>
            </w:pPr>
            <w:r>
              <w:t>7870,2</w:t>
            </w:r>
          </w:p>
        </w:tc>
        <w:tc>
          <w:tcPr>
            <w:tcW w:w="1191" w:type="dxa"/>
          </w:tcPr>
          <w:p w14:paraId="41F40578" w14:textId="77777777" w:rsidR="00122CEB" w:rsidRDefault="00122CEB">
            <w:pPr>
              <w:pStyle w:val="ConsPlusNormal"/>
              <w:jc w:val="right"/>
            </w:pPr>
            <w:r>
              <w:t>7870,2</w:t>
            </w:r>
          </w:p>
        </w:tc>
      </w:tr>
      <w:tr w:rsidR="00122CEB" w14:paraId="2781773C" w14:textId="77777777">
        <w:tc>
          <w:tcPr>
            <w:tcW w:w="624" w:type="dxa"/>
          </w:tcPr>
          <w:p w14:paraId="3415438D" w14:textId="77777777" w:rsidR="00122CEB" w:rsidRDefault="00122CEB">
            <w:pPr>
              <w:pStyle w:val="ConsPlusNormal"/>
              <w:jc w:val="center"/>
            </w:pPr>
            <w:r>
              <w:t>42</w:t>
            </w:r>
          </w:p>
        </w:tc>
        <w:tc>
          <w:tcPr>
            <w:tcW w:w="4819" w:type="dxa"/>
          </w:tcPr>
          <w:p w14:paraId="2ECD3657" w14:textId="77777777" w:rsidR="00122CEB" w:rsidRDefault="00122CEB">
            <w:pPr>
              <w:pStyle w:val="ConsPlusNormal"/>
            </w:pPr>
            <w:proofErr w:type="spellStart"/>
            <w:r>
              <w:t>мо</w:t>
            </w:r>
            <w:proofErr w:type="spellEnd"/>
            <w:r>
              <w:t xml:space="preserve"> Юрлинский</w:t>
            </w:r>
          </w:p>
        </w:tc>
        <w:tc>
          <w:tcPr>
            <w:tcW w:w="1247" w:type="dxa"/>
          </w:tcPr>
          <w:p w14:paraId="11AA7157" w14:textId="77777777" w:rsidR="00122CEB" w:rsidRDefault="00122CEB">
            <w:pPr>
              <w:pStyle w:val="ConsPlusNormal"/>
              <w:jc w:val="right"/>
            </w:pPr>
            <w:r>
              <w:t>7973,2</w:t>
            </w:r>
          </w:p>
        </w:tc>
        <w:tc>
          <w:tcPr>
            <w:tcW w:w="1191" w:type="dxa"/>
          </w:tcPr>
          <w:p w14:paraId="52CABFE4" w14:textId="77777777" w:rsidR="00122CEB" w:rsidRDefault="00122CEB">
            <w:pPr>
              <w:pStyle w:val="ConsPlusNormal"/>
              <w:jc w:val="right"/>
            </w:pPr>
            <w:r>
              <w:t>7973,2</w:t>
            </w:r>
          </w:p>
        </w:tc>
        <w:tc>
          <w:tcPr>
            <w:tcW w:w="1191" w:type="dxa"/>
          </w:tcPr>
          <w:p w14:paraId="47306AE4" w14:textId="77777777" w:rsidR="00122CEB" w:rsidRDefault="00122CEB">
            <w:pPr>
              <w:pStyle w:val="ConsPlusNormal"/>
              <w:jc w:val="right"/>
            </w:pPr>
            <w:r>
              <w:t>7973,2</w:t>
            </w:r>
          </w:p>
        </w:tc>
      </w:tr>
      <w:tr w:rsidR="00122CEB" w14:paraId="75087F20" w14:textId="77777777">
        <w:tc>
          <w:tcPr>
            <w:tcW w:w="624" w:type="dxa"/>
          </w:tcPr>
          <w:p w14:paraId="2CC7FA70" w14:textId="77777777" w:rsidR="00122CEB" w:rsidRDefault="00122CEB">
            <w:pPr>
              <w:pStyle w:val="ConsPlusNormal"/>
              <w:jc w:val="center"/>
            </w:pPr>
            <w:r>
              <w:t>43</w:t>
            </w:r>
          </w:p>
        </w:tc>
        <w:tc>
          <w:tcPr>
            <w:tcW w:w="4819" w:type="dxa"/>
          </w:tcPr>
          <w:p w14:paraId="0EDF52AA" w14:textId="77777777" w:rsidR="00122CEB" w:rsidRDefault="00122CEB">
            <w:pPr>
              <w:pStyle w:val="ConsPlusNormal"/>
            </w:pPr>
            <w:proofErr w:type="spellStart"/>
            <w:r>
              <w:t>мо</w:t>
            </w:r>
            <w:proofErr w:type="spellEnd"/>
            <w:r>
              <w:t xml:space="preserve"> Юсьвинский</w:t>
            </w:r>
          </w:p>
        </w:tc>
        <w:tc>
          <w:tcPr>
            <w:tcW w:w="1247" w:type="dxa"/>
          </w:tcPr>
          <w:p w14:paraId="2872EB2C" w14:textId="77777777" w:rsidR="00122CEB" w:rsidRDefault="00122CEB">
            <w:pPr>
              <w:pStyle w:val="ConsPlusNormal"/>
              <w:jc w:val="right"/>
            </w:pPr>
            <w:r>
              <w:t>12012,2</w:t>
            </w:r>
          </w:p>
        </w:tc>
        <w:tc>
          <w:tcPr>
            <w:tcW w:w="1191" w:type="dxa"/>
          </w:tcPr>
          <w:p w14:paraId="5BB4BF4A" w14:textId="77777777" w:rsidR="00122CEB" w:rsidRDefault="00122CEB">
            <w:pPr>
              <w:pStyle w:val="ConsPlusNormal"/>
              <w:jc w:val="right"/>
            </w:pPr>
            <w:r>
              <w:t>11249,8</w:t>
            </w:r>
          </w:p>
        </w:tc>
        <w:tc>
          <w:tcPr>
            <w:tcW w:w="1191" w:type="dxa"/>
          </w:tcPr>
          <w:p w14:paraId="401B5E96" w14:textId="77777777" w:rsidR="00122CEB" w:rsidRDefault="00122CEB">
            <w:pPr>
              <w:pStyle w:val="ConsPlusNormal"/>
              <w:jc w:val="right"/>
            </w:pPr>
            <w:r>
              <w:t>11566,1</w:t>
            </w:r>
          </w:p>
        </w:tc>
      </w:tr>
      <w:tr w:rsidR="00122CEB" w14:paraId="763396F3" w14:textId="77777777">
        <w:tc>
          <w:tcPr>
            <w:tcW w:w="624" w:type="dxa"/>
          </w:tcPr>
          <w:p w14:paraId="6201D846" w14:textId="77777777" w:rsidR="00122CEB" w:rsidRDefault="00122CEB">
            <w:pPr>
              <w:pStyle w:val="ConsPlusNormal"/>
            </w:pPr>
          </w:p>
        </w:tc>
        <w:tc>
          <w:tcPr>
            <w:tcW w:w="4819" w:type="dxa"/>
          </w:tcPr>
          <w:p w14:paraId="7BD2D3C3" w14:textId="77777777" w:rsidR="00122CEB" w:rsidRDefault="00122CEB">
            <w:pPr>
              <w:pStyle w:val="ConsPlusNormal"/>
            </w:pPr>
            <w:r>
              <w:t>Всего Пермский край</w:t>
            </w:r>
          </w:p>
        </w:tc>
        <w:tc>
          <w:tcPr>
            <w:tcW w:w="1247" w:type="dxa"/>
          </w:tcPr>
          <w:p w14:paraId="6212D3FA" w14:textId="77777777" w:rsidR="00122CEB" w:rsidRDefault="00122CEB">
            <w:pPr>
              <w:pStyle w:val="ConsPlusNormal"/>
              <w:jc w:val="right"/>
            </w:pPr>
            <w:r>
              <w:t>2311192,2</w:t>
            </w:r>
          </w:p>
        </w:tc>
        <w:tc>
          <w:tcPr>
            <w:tcW w:w="1191" w:type="dxa"/>
          </w:tcPr>
          <w:p w14:paraId="075B0CA5" w14:textId="77777777" w:rsidR="00122CEB" w:rsidRDefault="00122CEB">
            <w:pPr>
              <w:pStyle w:val="ConsPlusNormal"/>
              <w:jc w:val="right"/>
            </w:pPr>
            <w:r>
              <w:t>2252126,4</w:t>
            </w:r>
          </w:p>
        </w:tc>
        <w:tc>
          <w:tcPr>
            <w:tcW w:w="1191" w:type="dxa"/>
          </w:tcPr>
          <w:p w14:paraId="4B00BBDB" w14:textId="77777777" w:rsidR="00122CEB" w:rsidRDefault="00122CEB">
            <w:pPr>
              <w:pStyle w:val="ConsPlusNormal"/>
              <w:jc w:val="right"/>
            </w:pPr>
            <w:r>
              <w:t>2209858,8</w:t>
            </w:r>
          </w:p>
        </w:tc>
      </w:tr>
    </w:tbl>
    <w:p w14:paraId="3432D2AD" w14:textId="77777777" w:rsidR="00122CEB" w:rsidRDefault="00122CEB">
      <w:pPr>
        <w:pStyle w:val="ConsPlusNormal"/>
        <w:jc w:val="both"/>
      </w:pPr>
    </w:p>
    <w:p w14:paraId="1CC90DFE" w14:textId="77777777" w:rsidR="00122CEB" w:rsidRDefault="00122CEB">
      <w:pPr>
        <w:pStyle w:val="ConsPlusNormal"/>
        <w:jc w:val="right"/>
        <w:outlineLvl w:val="1"/>
      </w:pPr>
      <w:r>
        <w:t>Таблица 5</w:t>
      </w:r>
    </w:p>
    <w:p w14:paraId="682A8643" w14:textId="77777777" w:rsidR="00122CEB" w:rsidRDefault="00122CEB">
      <w:pPr>
        <w:pStyle w:val="ConsPlusNormal"/>
        <w:jc w:val="right"/>
      </w:pPr>
      <w:r>
        <w:t>приложения 14</w:t>
      </w:r>
    </w:p>
    <w:p w14:paraId="426DB2FF" w14:textId="77777777" w:rsidR="00122CEB" w:rsidRDefault="00122CEB">
      <w:pPr>
        <w:pStyle w:val="ConsPlusNormal"/>
        <w:jc w:val="both"/>
      </w:pPr>
    </w:p>
    <w:p w14:paraId="0578C7BE" w14:textId="77777777" w:rsidR="00122CEB" w:rsidRDefault="00122CEB">
      <w:pPr>
        <w:pStyle w:val="ConsPlusTitle"/>
        <w:jc w:val="center"/>
      </w:pPr>
      <w:r>
        <w:t>Иные межбюджетные трансферты, передаваемые в 2024 году</w:t>
      </w:r>
    </w:p>
    <w:p w14:paraId="0593751B" w14:textId="77777777" w:rsidR="00122CEB" w:rsidRDefault="00122CEB">
      <w:pPr>
        <w:pStyle w:val="ConsPlusTitle"/>
        <w:jc w:val="center"/>
      </w:pPr>
      <w:r>
        <w:t>и в плановом периоде 2025 и 2026 годов бюджету</w:t>
      </w:r>
    </w:p>
    <w:p w14:paraId="05003F50" w14:textId="77777777" w:rsidR="00122CEB" w:rsidRDefault="00122CEB">
      <w:pPr>
        <w:pStyle w:val="ConsPlusTitle"/>
        <w:jc w:val="center"/>
      </w:pPr>
      <w:r>
        <w:t>муниципального образования на организацию и проведение</w:t>
      </w:r>
    </w:p>
    <w:p w14:paraId="7589A3DF" w14:textId="77777777" w:rsidR="00122CEB" w:rsidRDefault="00122CEB">
      <w:pPr>
        <w:pStyle w:val="ConsPlusTitle"/>
        <w:jc w:val="center"/>
      </w:pPr>
      <w:r>
        <w:t>мероприятий в сфере культуры на территории Пермского края,</w:t>
      </w:r>
    </w:p>
    <w:p w14:paraId="3C608A9D" w14:textId="77777777" w:rsidR="00122CEB" w:rsidRDefault="00122CEB">
      <w:pPr>
        <w:pStyle w:val="ConsPlusTitle"/>
        <w:jc w:val="center"/>
      </w:pPr>
      <w:r>
        <w:t>тыс. рублей</w:t>
      </w:r>
    </w:p>
    <w:p w14:paraId="5EB27263"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316EFE58" w14:textId="77777777">
        <w:tc>
          <w:tcPr>
            <w:tcW w:w="847" w:type="dxa"/>
          </w:tcPr>
          <w:p w14:paraId="7EDB397F" w14:textId="77777777" w:rsidR="00122CEB" w:rsidRDefault="00122CEB">
            <w:pPr>
              <w:pStyle w:val="ConsPlusNormal"/>
              <w:jc w:val="center"/>
            </w:pPr>
            <w:r>
              <w:t>N п/п</w:t>
            </w:r>
          </w:p>
        </w:tc>
        <w:tc>
          <w:tcPr>
            <w:tcW w:w="3572" w:type="dxa"/>
          </w:tcPr>
          <w:p w14:paraId="3B39AECE" w14:textId="77777777" w:rsidR="00122CEB" w:rsidRDefault="00122CEB">
            <w:pPr>
              <w:pStyle w:val="ConsPlusNormal"/>
              <w:jc w:val="center"/>
            </w:pPr>
            <w:r>
              <w:t>Наименование муниципального образования</w:t>
            </w:r>
          </w:p>
        </w:tc>
        <w:tc>
          <w:tcPr>
            <w:tcW w:w="1474" w:type="dxa"/>
          </w:tcPr>
          <w:p w14:paraId="2EF3DD71" w14:textId="77777777" w:rsidR="00122CEB" w:rsidRDefault="00122CEB">
            <w:pPr>
              <w:pStyle w:val="ConsPlusNormal"/>
              <w:jc w:val="center"/>
            </w:pPr>
            <w:r>
              <w:t>2024 год</w:t>
            </w:r>
          </w:p>
        </w:tc>
        <w:tc>
          <w:tcPr>
            <w:tcW w:w="1587" w:type="dxa"/>
          </w:tcPr>
          <w:p w14:paraId="5C831243" w14:textId="77777777" w:rsidR="00122CEB" w:rsidRDefault="00122CEB">
            <w:pPr>
              <w:pStyle w:val="ConsPlusNormal"/>
              <w:jc w:val="center"/>
            </w:pPr>
            <w:r>
              <w:t>2025 год</w:t>
            </w:r>
          </w:p>
        </w:tc>
        <w:tc>
          <w:tcPr>
            <w:tcW w:w="1531" w:type="dxa"/>
          </w:tcPr>
          <w:p w14:paraId="2B6088DB" w14:textId="77777777" w:rsidR="00122CEB" w:rsidRDefault="00122CEB">
            <w:pPr>
              <w:pStyle w:val="ConsPlusNormal"/>
              <w:jc w:val="center"/>
            </w:pPr>
            <w:r>
              <w:t>2026 год</w:t>
            </w:r>
          </w:p>
        </w:tc>
      </w:tr>
      <w:tr w:rsidR="00122CEB" w14:paraId="01A5E1CF" w14:textId="77777777">
        <w:tc>
          <w:tcPr>
            <w:tcW w:w="847" w:type="dxa"/>
            <w:vAlign w:val="center"/>
          </w:tcPr>
          <w:p w14:paraId="0A204612" w14:textId="77777777" w:rsidR="00122CEB" w:rsidRDefault="00122CEB">
            <w:pPr>
              <w:pStyle w:val="ConsPlusNormal"/>
              <w:jc w:val="center"/>
            </w:pPr>
            <w:r>
              <w:t>1</w:t>
            </w:r>
          </w:p>
        </w:tc>
        <w:tc>
          <w:tcPr>
            <w:tcW w:w="3572" w:type="dxa"/>
            <w:vAlign w:val="center"/>
          </w:tcPr>
          <w:p w14:paraId="132CDAB0" w14:textId="77777777" w:rsidR="00122CEB" w:rsidRDefault="00122CEB">
            <w:pPr>
              <w:pStyle w:val="ConsPlusNormal"/>
              <w:jc w:val="center"/>
            </w:pPr>
            <w:r>
              <w:t>2</w:t>
            </w:r>
          </w:p>
        </w:tc>
        <w:tc>
          <w:tcPr>
            <w:tcW w:w="1474" w:type="dxa"/>
            <w:vAlign w:val="center"/>
          </w:tcPr>
          <w:p w14:paraId="3ACE439E" w14:textId="77777777" w:rsidR="00122CEB" w:rsidRDefault="00122CEB">
            <w:pPr>
              <w:pStyle w:val="ConsPlusNormal"/>
              <w:jc w:val="center"/>
            </w:pPr>
            <w:r>
              <w:t>3</w:t>
            </w:r>
          </w:p>
        </w:tc>
        <w:tc>
          <w:tcPr>
            <w:tcW w:w="1587" w:type="dxa"/>
            <w:vAlign w:val="center"/>
          </w:tcPr>
          <w:p w14:paraId="1604C849" w14:textId="77777777" w:rsidR="00122CEB" w:rsidRDefault="00122CEB">
            <w:pPr>
              <w:pStyle w:val="ConsPlusNormal"/>
              <w:jc w:val="center"/>
            </w:pPr>
            <w:r>
              <w:t>4</w:t>
            </w:r>
          </w:p>
        </w:tc>
        <w:tc>
          <w:tcPr>
            <w:tcW w:w="1531" w:type="dxa"/>
            <w:vAlign w:val="center"/>
          </w:tcPr>
          <w:p w14:paraId="508461B9" w14:textId="77777777" w:rsidR="00122CEB" w:rsidRDefault="00122CEB">
            <w:pPr>
              <w:pStyle w:val="ConsPlusNormal"/>
              <w:jc w:val="center"/>
            </w:pPr>
            <w:r>
              <w:t>5</w:t>
            </w:r>
          </w:p>
        </w:tc>
      </w:tr>
      <w:tr w:rsidR="00122CEB" w14:paraId="1F1BF897" w14:textId="77777777">
        <w:tc>
          <w:tcPr>
            <w:tcW w:w="847" w:type="dxa"/>
            <w:vAlign w:val="center"/>
          </w:tcPr>
          <w:p w14:paraId="53D46F61" w14:textId="77777777" w:rsidR="00122CEB" w:rsidRDefault="00122CEB">
            <w:pPr>
              <w:pStyle w:val="ConsPlusNormal"/>
              <w:jc w:val="center"/>
            </w:pPr>
            <w:r>
              <w:t>1</w:t>
            </w:r>
          </w:p>
        </w:tc>
        <w:tc>
          <w:tcPr>
            <w:tcW w:w="3572" w:type="dxa"/>
            <w:vAlign w:val="center"/>
          </w:tcPr>
          <w:p w14:paraId="17C1CA63" w14:textId="77777777" w:rsidR="00122CEB" w:rsidRDefault="00122CEB">
            <w:pPr>
              <w:pStyle w:val="ConsPlusNormal"/>
            </w:pPr>
            <w:r>
              <w:t>го Пермь</w:t>
            </w:r>
          </w:p>
        </w:tc>
        <w:tc>
          <w:tcPr>
            <w:tcW w:w="1474" w:type="dxa"/>
            <w:vAlign w:val="center"/>
          </w:tcPr>
          <w:p w14:paraId="007DF75C" w14:textId="77777777" w:rsidR="00122CEB" w:rsidRDefault="00122CEB">
            <w:pPr>
              <w:pStyle w:val="ConsPlusNormal"/>
              <w:jc w:val="right"/>
            </w:pPr>
            <w:r>
              <w:t>10415,8</w:t>
            </w:r>
          </w:p>
        </w:tc>
        <w:tc>
          <w:tcPr>
            <w:tcW w:w="1587" w:type="dxa"/>
            <w:vAlign w:val="center"/>
          </w:tcPr>
          <w:p w14:paraId="7B872B28" w14:textId="77777777" w:rsidR="00122CEB" w:rsidRDefault="00122CEB">
            <w:pPr>
              <w:pStyle w:val="ConsPlusNormal"/>
              <w:jc w:val="right"/>
            </w:pPr>
            <w:r>
              <w:t>16657,2</w:t>
            </w:r>
          </w:p>
        </w:tc>
        <w:tc>
          <w:tcPr>
            <w:tcW w:w="1531" w:type="dxa"/>
            <w:vAlign w:val="center"/>
          </w:tcPr>
          <w:p w14:paraId="0B8F9A37" w14:textId="77777777" w:rsidR="00122CEB" w:rsidRDefault="00122CEB">
            <w:pPr>
              <w:pStyle w:val="ConsPlusNormal"/>
              <w:jc w:val="right"/>
            </w:pPr>
            <w:r>
              <w:t>16657,2</w:t>
            </w:r>
          </w:p>
        </w:tc>
      </w:tr>
      <w:tr w:rsidR="00122CEB" w14:paraId="5AFFFA3A" w14:textId="77777777">
        <w:tc>
          <w:tcPr>
            <w:tcW w:w="847" w:type="dxa"/>
            <w:vAlign w:val="center"/>
          </w:tcPr>
          <w:p w14:paraId="0F1C6CB6" w14:textId="77777777" w:rsidR="00122CEB" w:rsidRDefault="00122CEB">
            <w:pPr>
              <w:pStyle w:val="ConsPlusNormal"/>
            </w:pPr>
          </w:p>
        </w:tc>
        <w:tc>
          <w:tcPr>
            <w:tcW w:w="3572" w:type="dxa"/>
            <w:vAlign w:val="center"/>
          </w:tcPr>
          <w:p w14:paraId="508329E7" w14:textId="77777777" w:rsidR="00122CEB" w:rsidRDefault="00122CEB">
            <w:pPr>
              <w:pStyle w:val="ConsPlusNormal"/>
            </w:pPr>
            <w:r>
              <w:t>Всего Пермский край</w:t>
            </w:r>
          </w:p>
        </w:tc>
        <w:tc>
          <w:tcPr>
            <w:tcW w:w="1474" w:type="dxa"/>
            <w:vAlign w:val="center"/>
          </w:tcPr>
          <w:p w14:paraId="52EB6E11" w14:textId="77777777" w:rsidR="00122CEB" w:rsidRDefault="00122CEB">
            <w:pPr>
              <w:pStyle w:val="ConsPlusNormal"/>
              <w:jc w:val="right"/>
            </w:pPr>
            <w:r>
              <w:t>10415,8</w:t>
            </w:r>
          </w:p>
        </w:tc>
        <w:tc>
          <w:tcPr>
            <w:tcW w:w="1587" w:type="dxa"/>
            <w:vAlign w:val="center"/>
          </w:tcPr>
          <w:p w14:paraId="2CEA5247" w14:textId="77777777" w:rsidR="00122CEB" w:rsidRDefault="00122CEB">
            <w:pPr>
              <w:pStyle w:val="ConsPlusNormal"/>
              <w:jc w:val="right"/>
            </w:pPr>
            <w:r>
              <w:t>16657,2</w:t>
            </w:r>
          </w:p>
        </w:tc>
        <w:tc>
          <w:tcPr>
            <w:tcW w:w="1531" w:type="dxa"/>
            <w:vAlign w:val="center"/>
          </w:tcPr>
          <w:p w14:paraId="346327F0" w14:textId="77777777" w:rsidR="00122CEB" w:rsidRDefault="00122CEB">
            <w:pPr>
              <w:pStyle w:val="ConsPlusNormal"/>
              <w:jc w:val="right"/>
            </w:pPr>
            <w:r>
              <w:t>16657,2</w:t>
            </w:r>
          </w:p>
        </w:tc>
      </w:tr>
    </w:tbl>
    <w:p w14:paraId="292F6D52" w14:textId="77777777" w:rsidR="00122CEB" w:rsidRDefault="00122CEB">
      <w:pPr>
        <w:pStyle w:val="ConsPlusNormal"/>
        <w:jc w:val="both"/>
      </w:pPr>
    </w:p>
    <w:p w14:paraId="1B81ABFF" w14:textId="77777777" w:rsidR="00122CEB" w:rsidRDefault="00122CEB">
      <w:pPr>
        <w:pStyle w:val="ConsPlusNormal"/>
        <w:jc w:val="right"/>
        <w:outlineLvl w:val="1"/>
      </w:pPr>
      <w:r>
        <w:t>Таблица 6</w:t>
      </w:r>
    </w:p>
    <w:p w14:paraId="58B01ADF" w14:textId="77777777" w:rsidR="00122CEB" w:rsidRDefault="00122CEB">
      <w:pPr>
        <w:pStyle w:val="ConsPlusNormal"/>
        <w:jc w:val="right"/>
      </w:pPr>
      <w:r>
        <w:t>приложения 14</w:t>
      </w:r>
    </w:p>
    <w:p w14:paraId="7703B08E" w14:textId="77777777" w:rsidR="00122CEB" w:rsidRDefault="00122CEB">
      <w:pPr>
        <w:pStyle w:val="ConsPlusNormal"/>
        <w:jc w:val="both"/>
      </w:pPr>
    </w:p>
    <w:p w14:paraId="639925BB" w14:textId="77777777" w:rsidR="00122CEB" w:rsidRDefault="00122CEB">
      <w:pPr>
        <w:pStyle w:val="ConsPlusTitle"/>
        <w:jc w:val="center"/>
      </w:pPr>
      <w:r>
        <w:t>Иные межбюджетные трансферты, передаваемые в 2024 году</w:t>
      </w:r>
    </w:p>
    <w:p w14:paraId="05495160" w14:textId="77777777" w:rsidR="00122CEB" w:rsidRDefault="00122CEB">
      <w:pPr>
        <w:pStyle w:val="ConsPlusTitle"/>
        <w:jc w:val="center"/>
      </w:pPr>
      <w:r>
        <w:t>и в плановом периоде 2025 и 2026 годов бюджетам</w:t>
      </w:r>
    </w:p>
    <w:p w14:paraId="68C38C91" w14:textId="77777777" w:rsidR="00122CEB" w:rsidRDefault="00122CEB">
      <w:pPr>
        <w:pStyle w:val="ConsPlusTitle"/>
        <w:jc w:val="center"/>
      </w:pPr>
      <w:r>
        <w:t>муниципальных образований на создание модельных</w:t>
      </w:r>
    </w:p>
    <w:p w14:paraId="30F47576" w14:textId="77777777" w:rsidR="00122CEB" w:rsidRDefault="00122CEB">
      <w:pPr>
        <w:pStyle w:val="ConsPlusTitle"/>
        <w:jc w:val="center"/>
      </w:pPr>
      <w:r>
        <w:t>муниципальных библиотек, тыс. рублей</w:t>
      </w:r>
    </w:p>
    <w:p w14:paraId="2D4B0117"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3572"/>
        <w:gridCol w:w="1474"/>
        <w:gridCol w:w="1587"/>
        <w:gridCol w:w="1531"/>
      </w:tblGrid>
      <w:tr w:rsidR="00122CEB" w14:paraId="0CC0B92A" w14:textId="77777777">
        <w:tc>
          <w:tcPr>
            <w:tcW w:w="847" w:type="dxa"/>
          </w:tcPr>
          <w:p w14:paraId="3175A54D" w14:textId="77777777" w:rsidR="00122CEB" w:rsidRDefault="00122CEB">
            <w:pPr>
              <w:pStyle w:val="ConsPlusNormal"/>
              <w:jc w:val="center"/>
            </w:pPr>
            <w:r>
              <w:t>N п/п</w:t>
            </w:r>
          </w:p>
        </w:tc>
        <w:tc>
          <w:tcPr>
            <w:tcW w:w="3572" w:type="dxa"/>
          </w:tcPr>
          <w:p w14:paraId="09533B91" w14:textId="77777777" w:rsidR="00122CEB" w:rsidRDefault="00122CEB">
            <w:pPr>
              <w:pStyle w:val="ConsPlusNormal"/>
              <w:jc w:val="center"/>
            </w:pPr>
            <w:r>
              <w:t>Наименование муниципальных образований</w:t>
            </w:r>
          </w:p>
        </w:tc>
        <w:tc>
          <w:tcPr>
            <w:tcW w:w="1474" w:type="dxa"/>
          </w:tcPr>
          <w:p w14:paraId="5920CCD1" w14:textId="77777777" w:rsidR="00122CEB" w:rsidRDefault="00122CEB">
            <w:pPr>
              <w:pStyle w:val="ConsPlusNormal"/>
              <w:jc w:val="center"/>
            </w:pPr>
            <w:r>
              <w:t>2024 год</w:t>
            </w:r>
          </w:p>
        </w:tc>
        <w:tc>
          <w:tcPr>
            <w:tcW w:w="1587" w:type="dxa"/>
          </w:tcPr>
          <w:p w14:paraId="5A5E4F08" w14:textId="77777777" w:rsidR="00122CEB" w:rsidRDefault="00122CEB">
            <w:pPr>
              <w:pStyle w:val="ConsPlusNormal"/>
              <w:jc w:val="center"/>
            </w:pPr>
            <w:r>
              <w:t>2025 год</w:t>
            </w:r>
          </w:p>
        </w:tc>
        <w:tc>
          <w:tcPr>
            <w:tcW w:w="1531" w:type="dxa"/>
          </w:tcPr>
          <w:p w14:paraId="6F0ACF54" w14:textId="77777777" w:rsidR="00122CEB" w:rsidRDefault="00122CEB">
            <w:pPr>
              <w:pStyle w:val="ConsPlusNormal"/>
              <w:jc w:val="center"/>
            </w:pPr>
            <w:r>
              <w:t>2026 год</w:t>
            </w:r>
          </w:p>
        </w:tc>
      </w:tr>
      <w:tr w:rsidR="00122CEB" w14:paraId="4B06DEE4" w14:textId="77777777">
        <w:tc>
          <w:tcPr>
            <w:tcW w:w="847" w:type="dxa"/>
            <w:vAlign w:val="center"/>
          </w:tcPr>
          <w:p w14:paraId="588C263F" w14:textId="77777777" w:rsidR="00122CEB" w:rsidRDefault="00122CEB">
            <w:pPr>
              <w:pStyle w:val="ConsPlusNormal"/>
              <w:jc w:val="center"/>
            </w:pPr>
            <w:r>
              <w:t>1</w:t>
            </w:r>
          </w:p>
        </w:tc>
        <w:tc>
          <w:tcPr>
            <w:tcW w:w="3572" w:type="dxa"/>
            <w:vAlign w:val="center"/>
          </w:tcPr>
          <w:p w14:paraId="13A41C40" w14:textId="77777777" w:rsidR="00122CEB" w:rsidRDefault="00122CEB">
            <w:pPr>
              <w:pStyle w:val="ConsPlusNormal"/>
              <w:jc w:val="center"/>
            </w:pPr>
            <w:r>
              <w:t>2</w:t>
            </w:r>
          </w:p>
        </w:tc>
        <w:tc>
          <w:tcPr>
            <w:tcW w:w="1474" w:type="dxa"/>
            <w:vAlign w:val="center"/>
          </w:tcPr>
          <w:p w14:paraId="19DC832B" w14:textId="77777777" w:rsidR="00122CEB" w:rsidRDefault="00122CEB">
            <w:pPr>
              <w:pStyle w:val="ConsPlusNormal"/>
              <w:jc w:val="center"/>
            </w:pPr>
            <w:r>
              <w:t>3</w:t>
            </w:r>
          </w:p>
        </w:tc>
        <w:tc>
          <w:tcPr>
            <w:tcW w:w="1587" w:type="dxa"/>
            <w:vAlign w:val="center"/>
          </w:tcPr>
          <w:p w14:paraId="3BA0B9C6" w14:textId="77777777" w:rsidR="00122CEB" w:rsidRDefault="00122CEB">
            <w:pPr>
              <w:pStyle w:val="ConsPlusNormal"/>
              <w:jc w:val="center"/>
            </w:pPr>
            <w:r>
              <w:t>4</w:t>
            </w:r>
          </w:p>
        </w:tc>
        <w:tc>
          <w:tcPr>
            <w:tcW w:w="1531" w:type="dxa"/>
            <w:vAlign w:val="center"/>
          </w:tcPr>
          <w:p w14:paraId="2003C0C4" w14:textId="77777777" w:rsidR="00122CEB" w:rsidRDefault="00122CEB">
            <w:pPr>
              <w:pStyle w:val="ConsPlusNormal"/>
              <w:jc w:val="center"/>
            </w:pPr>
            <w:r>
              <w:t>5</w:t>
            </w:r>
          </w:p>
        </w:tc>
      </w:tr>
      <w:tr w:rsidR="00122CEB" w14:paraId="0547546B" w14:textId="77777777">
        <w:tc>
          <w:tcPr>
            <w:tcW w:w="847" w:type="dxa"/>
            <w:vAlign w:val="center"/>
          </w:tcPr>
          <w:p w14:paraId="61A1B9CD" w14:textId="77777777" w:rsidR="00122CEB" w:rsidRDefault="00122CEB">
            <w:pPr>
              <w:pStyle w:val="ConsPlusNormal"/>
              <w:jc w:val="center"/>
            </w:pPr>
            <w:r>
              <w:t>1</w:t>
            </w:r>
          </w:p>
        </w:tc>
        <w:tc>
          <w:tcPr>
            <w:tcW w:w="3572" w:type="dxa"/>
            <w:vAlign w:val="center"/>
          </w:tcPr>
          <w:p w14:paraId="1461D9AC" w14:textId="77777777" w:rsidR="00122CEB" w:rsidRDefault="00122CEB">
            <w:pPr>
              <w:pStyle w:val="ConsPlusNormal"/>
            </w:pPr>
            <w:r>
              <w:t>го Чусовой</w:t>
            </w:r>
          </w:p>
        </w:tc>
        <w:tc>
          <w:tcPr>
            <w:tcW w:w="1474" w:type="dxa"/>
            <w:vAlign w:val="center"/>
          </w:tcPr>
          <w:p w14:paraId="08E85A0E" w14:textId="77777777" w:rsidR="00122CEB" w:rsidRDefault="00122CEB">
            <w:pPr>
              <w:pStyle w:val="ConsPlusNormal"/>
              <w:jc w:val="right"/>
            </w:pPr>
            <w:r>
              <w:t>5000,0</w:t>
            </w:r>
          </w:p>
        </w:tc>
        <w:tc>
          <w:tcPr>
            <w:tcW w:w="1587" w:type="dxa"/>
            <w:vAlign w:val="center"/>
          </w:tcPr>
          <w:p w14:paraId="54D371E6" w14:textId="77777777" w:rsidR="00122CEB" w:rsidRDefault="00122CEB">
            <w:pPr>
              <w:pStyle w:val="ConsPlusNormal"/>
              <w:jc w:val="right"/>
            </w:pPr>
            <w:r>
              <w:t>0,0</w:t>
            </w:r>
          </w:p>
        </w:tc>
        <w:tc>
          <w:tcPr>
            <w:tcW w:w="1531" w:type="dxa"/>
            <w:vAlign w:val="center"/>
          </w:tcPr>
          <w:p w14:paraId="4EC561D7" w14:textId="77777777" w:rsidR="00122CEB" w:rsidRDefault="00122CEB">
            <w:pPr>
              <w:pStyle w:val="ConsPlusNormal"/>
              <w:jc w:val="right"/>
            </w:pPr>
            <w:r>
              <w:t>0,0</w:t>
            </w:r>
          </w:p>
        </w:tc>
      </w:tr>
      <w:tr w:rsidR="00122CEB" w14:paraId="149334A9" w14:textId="77777777">
        <w:tc>
          <w:tcPr>
            <w:tcW w:w="847" w:type="dxa"/>
            <w:vAlign w:val="center"/>
          </w:tcPr>
          <w:p w14:paraId="1C7E4226" w14:textId="77777777" w:rsidR="00122CEB" w:rsidRDefault="00122CEB">
            <w:pPr>
              <w:pStyle w:val="ConsPlusNormal"/>
              <w:jc w:val="center"/>
            </w:pPr>
            <w:r>
              <w:t>2</w:t>
            </w:r>
          </w:p>
        </w:tc>
        <w:tc>
          <w:tcPr>
            <w:tcW w:w="3572" w:type="dxa"/>
            <w:vAlign w:val="center"/>
          </w:tcPr>
          <w:p w14:paraId="32BC64E7" w14:textId="77777777" w:rsidR="00122CEB" w:rsidRDefault="00122CEB">
            <w:pPr>
              <w:pStyle w:val="ConsPlusNormal"/>
            </w:pPr>
            <w:proofErr w:type="spellStart"/>
            <w:r>
              <w:t>мо</w:t>
            </w:r>
            <w:proofErr w:type="spellEnd"/>
            <w:r>
              <w:t xml:space="preserve"> Еловский</w:t>
            </w:r>
          </w:p>
        </w:tc>
        <w:tc>
          <w:tcPr>
            <w:tcW w:w="1474" w:type="dxa"/>
            <w:vAlign w:val="center"/>
          </w:tcPr>
          <w:p w14:paraId="0077B522" w14:textId="77777777" w:rsidR="00122CEB" w:rsidRDefault="00122CEB">
            <w:pPr>
              <w:pStyle w:val="ConsPlusNormal"/>
              <w:jc w:val="right"/>
            </w:pPr>
            <w:r>
              <w:t>5000,0</w:t>
            </w:r>
          </w:p>
        </w:tc>
        <w:tc>
          <w:tcPr>
            <w:tcW w:w="1587" w:type="dxa"/>
            <w:vAlign w:val="center"/>
          </w:tcPr>
          <w:p w14:paraId="0B6C8A35" w14:textId="77777777" w:rsidR="00122CEB" w:rsidRDefault="00122CEB">
            <w:pPr>
              <w:pStyle w:val="ConsPlusNormal"/>
              <w:jc w:val="right"/>
            </w:pPr>
            <w:r>
              <w:t>0,0</w:t>
            </w:r>
          </w:p>
        </w:tc>
        <w:tc>
          <w:tcPr>
            <w:tcW w:w="1531" w:type="dxa"/>
            <w:vAlign w:val="center"/>
          </w:tcPr>
          <w:p w14:paraId="5DFED737" w14:textId="77777777" w:rsidR="00122CEB" w:rsidRDefault="00122CEB">
            <w:pPr>
              <w:pStyle w:val="ConsPlusNormal"/>
              <w:jc w:val="right"/>
            </w:pPr>
            <w:r>
              <w:t>0,0</w:t>
            </w:r>
          </w:p>
        </w:tc>
      </w:tr>
      <w:tr w:rsidR="00122CEB" w14:paraId="2D2D315D" w14:textId="77777777">
        <w:tc>
          <w:tcPr>
            <w:tcW w:w="847" w:type="dxa"/>
            <w:vAlign w:val="center"/>
          </w:tcPr>
          <w:p w14:paraId="6E57E0C1" w14:textId="77777777" w:rsidR="00122CEB" w:rsidRDefault="00122CEB">
            <w:pPr>
              <w:pStyle w:val="ConsPlusNormal"/>
              <w:jc w:val="center"/>
            </w:pPr>
            <w:r>
              <w:t>3</w:t>
            </w:r>
          </w:p>
        </w:tc>
        <w:tc>
          <w:tcPr>
            <w:tcW w:w="3572" w:type="dxa"/>
            <w:vAlign w:val="center"/>
          </w:tcPr>
          <w:p w14:paraId="3C563025" w14:textId="77777777" w:rsidR="00122CEB" w:rsidRDefault="00122CEB">
            <w:pPr>
              <w:pStyle w:val="ConsPlusNormal"/>
            </w:pPr>
            <w:proofErr w:type="spellStart"/>
            <w:r>
              <w:t>мо</w:t>
            </w:r>
            <w:proofErr w:type="spellEnd"/>
            <w:r>
              <w:t xml:space="preserve"> Частинский</w:t>
            </w:r>
          </w:p>
        </w:tc>
        <w:tc>
          <w:tcPr>
            <w:tcW w:w="1474" w:type="dxa"/>
            <w:vAlign w:val="center"/>
          </w:tcPr>
          <w:p w14:paraId="5181C1CC" w14:textId="77777777" w:rsidR="00122CEB" w:rsidRDefault="00122CEB">
            <w:pPr>
              <w:pStyle w:val="ConsPlusNormal"/>
              <w:jc w:val="right"/>
            </w:pPr>
            <w:r>
              <w:t>5000,0</w:t>
            </w:r>
          </w:p>
        </w:tc>
        <w:tc>
          <w:tcPr>
            <w:tcW w:w="1587" w:type="dxa"/>
            <w:vAlign w:val="center"/>
          </w:tcPr>
          <w:p w14:paraId="79F49E73" w14:textId="77777777" w:rsidR="00122CEB" w:rsidRDefault="00122CEB">
            <w:pPr>
              <w:pStyle w:val="ConsPlusNormal"/>
              <w:jc w:val="right"/>
            </w:pPr>
            <w:r>
              <w:t>0,0</w:t>
            </w:r>
          </w:p>
        </w:tc>
        <w:tc>
          <w:tcPr>
            <w:tcW w:w="1531" w:type="dxa"/>
            <w:vAlign w:val="center"/>
          </w:tcPr>
          <w:p w14:paraId="386F9ED5" w14:textId="77777777" w:rsidR="00122CEB" w:rsidRDefault="00122CEB">
            <w:pPr>
              <w:pStyle w:val="ConsPlusNormal"/>
              <w:jc w:val="right"/>
            </w:pPr>
            <w:r>
              <w:t>0,0</w:t>
            </w:r>
          </w:p>
        </w:tc>
      </w:tr>
      <w:tr w:rsidR="00122CEB" w14:paraId="49174D61" w14:textId="77777777">
        <w:tc>
          <w:tcPr>
            <w:tcW w:w="847" w:type="dxa"/>
          </w:tcPr>
          <w:p w14:paraId="39CB8A69" w14:textId="77777777" w:rsidR="00122CEB" w:rsidRDefault="00122CEB">
            <w:pPr>
              <w:pStyle w:val="ConsPlusNormal"/>
            </w:pPr>
          </w:p>
        </w:tc>
        <w:tc>
          <w:tcPr>
            <w:tcW w:w="3572" w:type="dxa"/>
          </w:tcPr>
          <w:p w14:paraId="5089BEE0" w14:textId="77777777" w:rsidR="00122CEB" w:rsidRDefault="00122CEB">
            <w:pPr>
              <w:pStyle w:val="ConsPlusNormal"/>
            </w:pPr>
            <w:r>
              <w:t>Средства, распределяемые на конкурсной основе</w:t>
            </w:r>
          </w:p>
        </w:tc>
        <w:tc>
          <w:tcPr>
            <w:tcW w:w="1474" w:type="dxa"/>
          </w:tcPr>
          <w:p w14:paraId="4F6C8452" w14:textId="77777777" w:rsidR="00122CEB" w:rsidRDefault="00122CEB">
            <w:pPr>
              <w:pStyle w:val="ConsPlusNormal"/>
              <w:jc w:val="right"/>
            </w:pPr>
            <w:r>
              <w:t>0,0</w:t>
            </w:r>
          </w:p>
        </w:tc>
        <w:tc>
          <w:tcPr>
            <w:tcW w:w="1587" w:type="dxa"/>
          </w:tcPr>
          <w:p w14:paraId="111D1BAD" w14:textId="77777777" w:rsidR="00122CEB" w:rsidRDefault="00122CEB">
            <w:pPr>
              <w:pStyle w:val="ConsPlusNormal"/>
              <w:jc w:val="right"/>
            </w:pPr>
            <w:r>
              <w:t>15000,0</w:t>
            </w:r>
          </w:p>
        </w:tc>
        <w:tc>
          <w:tcPr>
            <w:tcW w:w="1531" w:type="dxa"/>
          </w:tcPr>
          <w:p w14:paraId="24BB862E" w14:textId="77777777" w:rsidR="00122CEB" w:rsidRDefault="00122CEB">
            <w:pPr>
              <w:pStyle w:val="ConsPlusNormal"/>
              <w:jc w:val="right"/>
            </w:pPr>
            <w:r>
              <w:t>15000,0</w:t>
            </w:r>
          </w:p>
        </w:tc>
      </w:tr>
      <w:tr w:rsidR="00122CEB" w14:paraId="16D7F1C4" w14:textId="77777777">
        <w:tc>
          <w:tcPr>
            <w:tcW w:w="847" w:type="dxa"/>
            <w:vAlign w:val="center"/>
          </w:tcPr>
          <w:p w14:paraId="1E0064B2" w14:textId="77777777" w:rsidR="00122CEB" w:rsidRDefault="00122CEB">
            <w:pPr>
              <w:pStyle w:val="ConsPlusNormal"/>
            </w:pPr>
          </w:p>
        </w:tc>
        <w:tc>
          <w:tcPr>
            <w:tcW w:w="3572" w:type="dxa"/>
            <w:vAlign w:val="center"/>
          </w:tcPr>
          <w:p w14:paraId="1023CE11" w14:textId="77777777" w:rsidR="00122CEB" w:rsidRDefault="00122CEB">
            <w:pPr>
              <w:pStyle w:val="ConsPlusNormal"/>
            </w:pPr>
            <w:r>
              <w:t>Всего Пермский край</w:t>
            </w:r>
          </w:p>
        </w:tc>
        <w:tc>
          <w:tcPr>
            <w:tcW w:w="1474" w:type="dxa"/>
            <w:vAlign w:val="center"/>
          </w:tcPr>
          <w:p w14:paraId="48A52E01" w14:textId="77777777" w:rsidR="00122CEB" w:rsidRDefault="00122CEB">
            <w:pPr>
              <w:pStyle w:val="ConsPlusNormal"/>
              <w:jc w:val="right"/>
            </w:pPr>
            <w:r>
              <w:t>15000,0</w:t>
            </w:r>
          </w:p>
        </w:tc>
        <w:tc>
          <w:tcPr>
            <w:tcW w:w="1587" w:type="dxa"/>
            <w:vAlign w:val="center"/>
          </w:tcPr>
          <w:p w14:paraId="03E2AF50" w14:textId="77777777" w:rsidR="00122CEB" w:rsidRDefault="00122CEB">
            <w:pPr>
              <w:pStyle w:val="ConsPlusNormal"/>
              <w:jc w:val="right"/>
            </w:pPr>
            <w:r>
              <w:t>15000,0</w:t>
            </w:r>
          </w:p>
        </w:tc>
        <w:tc>
          <w:tcPr>
            <w:tcW w:w="1531" w:type="dxa"/>
            <w:vAlign w:val="center"/>
          </w:tcPr>
          <w:p w14:paraId="2A6C4676" w14:textId="77777777" w:rsidR="00122CEB" w:rsidRDefault="00122CEB">
            <w:pPr>
              <w:pStyle w:val="ConsPlusNormal"/>
              <w:jc w:val="right"/>
            </w:pPr>
            <w:r>
              <w:t>15000,0</w:t>
            </w:r>
          </w:p>
        </w:tc>
      </w:tr>
    </w:tbl>
    <w:p w14:paraId="756297F5" w14:textId="77777777" w:rsidR="00122CEB" w:rsidRDefault="00122CEB">
      <w:pPr>
        <w:pStyle w:val="ConsPlusNormal"/>
        <w:jc w:val="both"/>
      </w:pPr>
    </w:p>
    <w:p w14:paraId="626C9534" w14:textId="77777777" w:rsidR="00122CEB" w:rsidRDefault="00122CEB">
      <w:pPr>
        <w:pStyle w:val="ConsPlusNormal"/>
        <w:jc w:val="right"/>
        <w:outlineLvl w:val="1"/>
      </w:pPr>
      <w:r>
        <w:lastRenderedPageBreak/>
        <w:t>Таблица 7</w:t>
      </w:r>
    </w:p>
    <w:p w14:paraId="7AA4C7D3" w14:textId="77777777" w:rsidR="00122CEB" w:rsidRDefault="00122CEB">
      <w:pPr>
        <w:pStyle w:val="ConsPlusNormal"/>
        <w:jc w:val="right"/>
      </w:pPr>
      <w:r>
        <w:t>приложения 14</w:t>
      </w:r>
    </w:p>
    <w:p w14:paraId="1E92E4FD" w14:textId="77777777" w:rsidR="00122CEB" w:rsidRDefault="00122CEB">
      <w:pPr>
        <w:pStyle w:val="ConsPlusNormal"/>
        <w:jc w:val="both"/>
      </w:pPr>
    </w:p>
    <w:p w14:paraId="046770CA" w14:textId="77777777" w:rsidR="00122CEB" w:rsidRDefault="00122CEB">
      <w:pPr>
        <w:pStyle w:val="ConsPlusTitle"/>
        <w:jc w:val="center"/>
      </w:pPr>
      <w:r>
        <w:t>Иные межбюджетные трансферты, передаваемые в 2025 году</w:t>
      </w:r>
    </w:p>
    <w:p w14:paraId="0F5EB5AD" w14:textId="77777777" w:rsidR="00122CEB" w:rsidRDefault="00122CEB">
      <w:pPr>
        <w:pStyle w:val="ConsPlusTitle"/>
        <w:jc w:val="center"/>
      </w:pPr>
      <w:r>
        <w:t>бюджету муниципального образования на мероприятие</w:t>
      </w:r>
    </w:p>
    <w:p w14:paraId="3F6C5B7B" w14:textId="77777777" w:rsidR="00122CEB" w:rsidRDefault="00122CEB">
      <w:pPr>
        <w:pStyle w:val="ConsPlusTitle"/>
        <w:jc w:val="center"/>
      </w:pPr>
      <w:r>
        <w:t>по расселению жилых помещений, признанных непригодными</w:t>
      </w:r>
    </w:p>
    <w:p w14:paraId="3AFE48EA" w14:textId="77777777" w:rsidR="00122CEB" w:rsidRDefault="00122CEB">
      <w:pPr>
        <w:pStyle w:val="ConsPlusTitle"/>
        <w:jc w:val="center"/>
      </w:pPr>
      <w:r>
        <w:t>для проживания, а также жилых помещений, находящихся</w:t>
      </w:r>
    </w:p>
    <w:p w14:paraId="483FFA92" w14:textId="77777777" w:rsidR="00122CEB" w:rsidRDefault="00122CEB">
      <w:pPr>
        <w:pStyle w:val="ConsPlusTitle"/>
        <w:jc w:val="center"/>
      </w:pPr>
      <w:r>
        <w:t>в многоквартирных домах, признанных аварийными и подлежащими</w:t>
      </w:r>
    </w:p>
    <w:p w14:paraId="597C8A67" w14:textId="77777777" w:rsidR="00122CEB" w:rsidRDefault="00122CEB">
      <w:pPr>
        <w:pStyle w:val="ConsPlusTitle"/>
        <w:jc w:val="center"/>
      </w:pPr>
      <w:r>
        <w:t>сносу, на территории г. Перми, тыс. рублей</w:t>
      </w:r>
    </w:p>
    <w:p w14:paraId="19D689AE"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20"/>
        <w:gridCol w:w="5980"/>
        <w:gridCol w:w="2080"/>
      </w:tblGrid>
      <w:tr w:rsidR="00122CEB" w14:paraId="39DEFD65" w14:textId="77777777">
        <w:tc>
          <w:tcPr>
            <w:tcW w:w="920" w:type="dxa"/>
          </w:tcPr>
          <w:p w14:paraId="566CA024" w14:textId="77777777" w:rsidR="00122CEB" w:rsidRDefault="00122CEB">
            <w:pPr>
              <w:pStyle w:val="ConsPlusNormal"/>
              <w:jc w:val="center"/>
            </w:pPr>
            <w:r>
              <w:t>N п/п</w:t>
            </w:r>
          </w:p>
        </w:tc>
        <w:tc>
          <w:tcPr>
            <w:tcW w:w="5980" w:type="dxa"/>
          </w:tcPr>
          <w:p w14:paraId="20486D4E" w14:textId="77777777" w:rsidR="00122CEB" w:rsidRDefault="00122CEB">
            <w:pPr>
              <w:pStyle w:val="ConsPlusNormal"/>
              <w:jc w:val="center"/>
            </w:pPr>
            <w:r>
              <w:t>Наименование муниципального образования</w:t>
            </w:r>
          </w:p>
        </w:tc>
        <w:tc>
          <w:tcPr>
            <w:tcW w:w="2080" w:type="dxa"/>
          </w:tcPr>
          <w:p w14:paraId="15961637" w14:textId="77777777" w:rsidR="00122CEB" w:rsidRDefault="00122CEB">
            <w:pPr>
              <w:pStyle w:val="ConsPlusNormal"/>
              <w:jc w:val="center"/>
            </w:pPr>
            <w:r>
              <w:t>2025 год</w:t>
            </w:r>
          </w:p>
        </w:tc>
      </w:tr>
      <w:tr w:rsidR="00122CEB" w14:paraId="03AA5B01" w14:textId="77777777">
        <w:tc>
          <w:tcPr>
            <w:tcW w:w="920" w:type="dxa"/>
            <w:vAlign w:val="center"/>
          </w:tcPr>
          <w:p w14:paraId="3AABD51F" w14:textId="77777777" w:rsidR="00122CEB" w:rsidRDefault="00122CEB">
            <w:pPr>
              <w:pStyle w:val="ConsPlusNormal"/>
              <w:jc w:val="center"/>
            </w:pPr>
            <w:r>
              <w:t>1</w:t>
            </w:r>
          </w:p>
        </w:tc>
        <w:tc>
          <w:tcPr>
            <w:tcW w:w="5980" w:type="dxa"/>
            <w:vAlign w:val="center"/>
          </w:tcPr>
          <w:p w14:paraId="6D1BE066" w14:textId="77777777" w:rsidR="00122CEB" w:rsidRDefault="00122CEB">
            <w:pPr>
              <w:pStyle w:val="ConsPlusNormal"/>
              <w:jc w:val="center"/>
            </w:pPr>
            <w:r>
              <w:t>2</w:t>
            </w:r>
          </w:p>
        </w:tc>
        <w:tc>
          <w:tcPr>
            <w:tcW w:w="2080" w:type="dxa"/>
            <w:vAlign w:val="center"/>
          </w:tcPr>
          <w:p w14:paraId="617C9699" w14:textId="77777777" w:rsidR="00122CEB" w:rsidRDefault="00122CEB">
            <w:pPr>
              <w:pStyle w:val="ConsPlusNormal"/>
              <w:jc w:val="center"/>
            </w:pPr>
            <w:r>
              <w:t>3</w:t>
            </w:r>
          </w:p>
        </w:tc>
      </w:tr>
      <w:tr w:rsidR="00122CEB" w14:paraId="18B7BA25" w14:textId="77777777">
        <w:tc>
          <w:tcPr>
            <w:tcW w:w="920" w:type="dxa"/>
            <w:vAlign w:val="center"/>
          </w:tcPr>
          <w:p w14:paraId="3971ECA9" w14:textId="77777777" w:rsidR="00122CEB" w:rsidRDefault="00122CEB">
            <w:pPr>
              <w:pStyle w:val="ConsPlusNormal"/>
              <w:jc w:val="center"/>
            </w:pPr>
            <w:r>
              <w:t>1</w:t>
            </w:r>
          </w:p>
        </w:tc>
        <w:tc>
          <w:tcPr>
            <w:tcW w:w="5980" w:type="dxa"/>
            <w:vAlign w:val="center"/>
          </w:tcPr>
          <w:p w14:paraId="6290EB2E" w14:textId="77777777" w:rsidR="00122CEB" w:rsidRDefault="00122CEB">
            <w:pPr>
              <w:pStyle w:val="ConsPlusNormal"/>
            </w:pPr>
            <w:r>
              <w:t>го Пермь</w:t>
            </w:r>
          </w:p>
        </w:tc>
        <w:tc>
          <w:tcPr>
            <w:tcW w:w="2080" w:type="dxa"/>
            <w:vAlign w:val="center"/>
          </w:tcPr>
          <w:p w14:paraId="6C9B311B" w14:textId="77777777" w:rsidR="00122CEB" w:rsidRDefault="00122CEB">
            <w:pPr>
              <w:pStyle w:val="ConsPlusNormal"/>
              <w:jc w:val="right"/>
            </w:pPr>
            <w:r>
              <w:t>25025,0</w:t>
            </w:r>
          </w:p>
        </w:tc>
      </w:tr>
      <w:tr w:rsidR="00122CEB" w14:paraId="090E6367" w14:textId="77777777">
        <w:tc>
          <w:tcPr>
            <w:tcW w:w="920" w:type="dxa"/>
            <w:vAlign w:val="center"/>
          </w:tcPr>
          <w:p w14:paraId="5B6CCF1E" w14:textId="77777777" w:rsidR="00122CEB" w:rsidRDefault="00122CEB">
            <w:pPr>
              <w:pStyle w:val="ConsPlusNormal"/>
            </w:pPr>
          </w:p>
        </w:tc>
        <w:tc>
          <w:tcPr>
            <w:tcW w:w="5980" w:type="dxa"/>
            <w:vAlign w:val="center"/>
          </w:tcPr>
          <w:p w14:paraId="78529C25" w14:textId="77777777" w:rsidR="00122CEB" w:rsidRDefault="00122CEB">
            <w:pPr>
              <w:pStyle w:val="ConsPlusNormal"/>
            </w:pPr>
            <w:r>
              <w:t>Всего Пермский край</w:t>
            </w:r>
          </w:p>
        </w:tc>
        <w:tc>
          <w:tcPr>
            <w:tcW w:w="2080" w:type="dxa"/>
            <w:vAlign w:val="center"/>
          </w:tcPr>
          <w:p w14:paraId="143D2703" w14:textId="77777777" w:rsidR="00122CEB" w:rsidRDefault="00122CEB">
            <w:pPr>
              <w:pStyle w:val="ConsPlusNormal"/>
              <w:jc w:val="right"/>
            </w:pPr>
            <w:r>
              <w:t>25025,0</w:t>
            </w:r>
          </w:p>
        </w:tc>
      </w:tr>
    </w:tbl>
    <w:p w14:paraId="08081A92" w14:textId="77777777" w:rsidR="00122CEB" w:rsidRDefault="00122CEB">
      <w:pPr>
        <w:pStyle w:val="ConsPlusNormal"/>
        <w:jc w:val="both"/>
      </w:pPr>
    </w:p>
    <w:p w14:paraId="39F016B3" w14:textId="77777777" w:rsidR="00122CEB" w:rsidRDefault="00122CEB">
      <w:pPr>
        <w:pStyle w:val="ConsPlusNormal"/>
        <w:jc w:val="right"/>
        <w:outlineLvl w:val="1"/>
      </w:pPr>
      <w:r>
        <w:t>Таблица 8</w:t>
      </w:r>
    </w:p>
    <w:p w14:paraId="4AA3ABB1" w14:textId="77777777" w:rsidR="00122CEB" w:rsidRDefault="00122CEB">
      <w:pPr>
        <w:pStyle w:val="ConsPlusNormal"/>
        <w:jc w:val="right"/>
      </w:pPr>
      <w:r>
        <w:t>приложения 14</w:t>
      </w:r>
    </w:p>
    <w:p w14:paraId="03FE76E7" w14:textId="77777777" w:rsidR="00122CEB" w:rsidRDefault="00122CEB">
      <w:pPr>
        <w:pStyle w:val="ConsPlusNormal"/>
        <w:jc w:val="both"/>
      </w:pPr>
    </w:p>
    <w:p w14:paraId="542427FA" w14:textId="77777777" w:rsidR="00122CEB" w:rsidRDefault="00122CEB">
      <w:pPr>
        <w:pStyle w:val="ConsPlusTitle"/>
        <w:jc w:val="center"/>
      </w:pPr>
      <w:r>
        <w:t>Иные межбюджетные трансферты, передаваемые в 2024 году</w:t>
      </w:r>
    </w:p>
    <w:p w14:paraId="0A1E742C" w14:textId="77777777" w:rsidR="00122CEB" w:rsidRDefault="00122CEB">
      <w:pPr>
        <w:pStyle w:val="ConsPlusTitle"/>
        <w:jc w:val="center"/>
      </w:pPr>
      <w:r>
        <w:t>бюджету муниципального образования на реализацию мероприятий</w:t>
      </w:r>
    </w:p>
    <w:p w14:paraId="4D5B6100" w14:textId="77777777" w:rsidR="00122CEB" w:rsidRDefault="00122CEB">
      <w:pPr>
        <w:pStyle w:val="ConsPlusTitle"/>
        <w:jc w:val="center"/>
      </w:pPr>
      <w:r>
        <w:t>по переселению граждан из жилищного фонда, признанного</w:t>
      </w:r>
    </w:p>
    <w:p w14:paraId="45A50C80" w14:textId="77777777" w:rsidR="00122CEB" w:rsidRDefault="00122CEB">
      <w:pPr>
        <w:pStyle w:val="ConsPlusTitle"/>
        <w:jc w:val="center"/>
      </w:pPr>
      <w:r>
        <w:t>непригодным для проживания вследствие техногенной аварии</w:t>
      </w:r>
    </w:p>
    <w:p w14:paraId="67DD599F" w14:textId="77777777" w:rsidR="00122CEB" w:rsidRDefault="00122CEB">
      <w:pPr>
        <w:pStyle w:val="ConsPlusTitle"/>
        <w:jc w:val="center"/>
      </w:pPr>
      <w:r>
        <w:t>на руднике БКПРУ-1 публичного акционерного общества</w:t>
      </w:r>
    </w:p>
    <w:p w14:paraId="31C421C6" w14:textId="77777777" w:rsidR="00122CEB" w:rsidRDefault="00122CEB">
      <w:pPr>
        <w:pStyle w:val="ConsPlusTitle"/>
        <w:jc w:val="center"/>
      </w:pPr>
      <w:r>
        <w:t>"Уралкалий" в г. Березники после 1 января 2022 года,</w:t>
      </w:r>
    </w:p>
    <w:p w14:paraId="4C5069D1" w14:textId="77777777" w:rsidR="00122CEB" w:rsidRDefault="00122CEB">
      <w:pPr>
        <w:pStyle w:val="ConsPlusTitle"/>
        <w:jc w:val="center"/>
      </w:pPr>
      <w:r>
        <w:t>тыс. рублей</w:t>
      </w:r>
    </w:p>
    <w:p w14:paraId="43F85C4E" w14:textId="77777777" w:rsidR="00122CEB" w:rsidRDefault="00122CEB">
      <w:pPr>
        <w:pStyle w:val="ConsPlusNormal"/>
        <w:jc w:val="center"/>
      </w:pPr>
    </w:p>
    <w:p w14:paraId="29F9ECF6" w14:textId="77777777" w:rsidR="00122CEB" w:rsidRDefault="00122CEB">
      <w:pPr>
        <w:pStyle w:val="ConsPlusNormal"/>
        <w:jc w:val="center"/>
      </w:pPr>
      <w:r>
        <w:t xml:space="preserve">(в ред. </w:t>
      </w:r>
      <w:hyperlink r:id="rId164">
        <w:r>
          <w:rPr>
            <w:color w:val="0000FF"/>
          </w:rPr>
          <w:t>Закона</w:t>
        </w:r>
      </w:hyperlink>
      <w:r>
        <w:t xml:space="preserve"> Пермского края от 26.09.2024 N 356-ПК)</w:t>
      </w:r>
    </w:p>
    <w:p w14:paraId="74045DEC" w14:textId="77777777" w:rsidR="00122CEB" w:rsidRDefault="00122CE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5"/>
        <w:gridCol w:w="4309"/>
        <w:gridCol w:w="1134"/>
        <w:gridCol w:w="3005"/>
      </w:tblGrid>
      <w:tr w:rsidR="00122CEB" w14:paraId="0241F00D" w14:textId="77777777">
        <w:tc>
          <w:tcPr>
            <w:tcW w:w="585" w:type="dxa"/>
          </w:tcPr>
          <w:p w14:paraId="66942EA7" w14:textId="77777777" w:rsidR="00122CEB" w:rsidRDefault="00122CEB">
            <w:pPr>
              <w:pStyle w:val="ConsPlusNormal"/>
              <w:jc w:val="center"/>
            </w:pPr>
            <w:r>
              <w:t>N п/п</w:t>
            </w:r>
          </w:p>
        </w:tc>
        <w:tc>
          <w:tcPr>
            <w:tcW w:w="4309" w:type="dxa"/>
          </w:tcPr>
          <w:p w14:paraId="5DCEA9B0" w14:textId="77777777" w:rsidR="00122CEB" w:rsidRDefault="00122CEB">
            <w:pPr>
              <w:pStyle w:val="ConsPlusNormal"/>
              <w:jc w:val="center"/>
            </w:pPr>
            <w:r>
              <w:t>Наименование муниципального образования</w:t>
            </w:r>
          </w:p>
        </w:tc>
        <w:tc>
          <w:tcPr>
            <w:tcW w:w="1134" w:type="dxa"/>
          </w:tcPr>
          <w:p w14:paraId="5C50A9CA" w14:textId="77777777" w:rsidR="00122CEB" w:rsidRDefault="00122CEB">
            <w:pPr>
              <w:pStyle w:val="ConsPlusNormal"/>
              <w:jc w:val="center"/>
            </w:pPr>
            <w:r>
              <w:t>2024 год</w:t>
            </w:r>
          </w:p>
        </w:tc>
        <w:tc>
          <w:tcPr>
            <w:tcW w:w="3005" w:type="dxa"/>
          </w:tcPr>
          <w:p w14:paraId="1D8E96F5" w14:textId="77777777" w:rsidR="00122CEB" w:rsidRDefault="00122CEB">
            <w:pPr>
              <w:pStyle w:val="ConsPlusNormal"/>
              <w:jc w:val="center"/>
            </w:pPr>
            <w:r>
              <w:t>В том числе за счет средств ПАО "Уралкалий"</w:t>
            </w:r>
          </w:p>
        </w:tc>
      </w:tr>
      <w:tr w:rsidR="00122CEB" w14:paraId="687DE4DC" w14:textId="77777777">
        <w:tc>
          <w:tcPr>
            <w:tcW w:w="585" w:type="dxa"/>
          </w:tcPr>
          <w:p w14:paraId="36A2DB4B" w14:textId="77777777" w:rsidR="00122CEB" w:rsidRDefault="00122CEB">
            <w:pPr>
              <w:pStyle w:val="ConsPlusNormal"/>
              <w:jc w:val="center"/>
            </w:pPr>
            <w:r>
              <w:t>1</w:t>
            </w:r>
          </w:p>
        </w:tc>
        <w:tc>
          <w:tcPr>
            <w:tcW w:w="4309" w:type="dxa"/>
          </w:tcPr>
          <w:p w14:paraId="20C3AB69" w14:textId="77777777" w:rsidR="00122CEB" w:rsidRDefault="00122CEB">
            <w:pPr>
              <w:pStyle w:val="ConsPlusNormal"/>
              <w:jc w:val="both"/>
            </w:pPr>
            <w:r>
              <w:t>го Березники</w:t>
            </w:r>
          </w:p>
        </w:tc>
        <w:tc>
          <w:tcPr>
            <w:tcW w:w="1134" w:type="dxa"/>
          </w:tcPr>
          <w:p w14:paraId="0D93997D" w14:textId="77777777" w:rsidR="00122CEB" w:rsidRDefault="00122CEB">
            <w:pPr>
              <w:pStyle w:val="ConsPlusNormal"/>
              <w:jc w:val="right"/>
            </w:pPr>
            <w:r>
              <w:t>125614,0</w:t>
            </w:r>
          </w:p>
        </w:tc>
        <w:tc>
          <w:tcPr>
            <w:tcW w:w="3005" w:type="dxa"/>
          </w:tcPr>
          <w:p w14:paraId="727408AE" w14:textId="77777777" w:rsidR="00122CEB" w:rsidRDefault="00122CEB">
            <w:pPr>
              <w:pStyle w:val="ConsPlusNormal"/>
              <w:jc w:val="right"/>
            </w:pPr>
            <w:r>
              <w:t>62848,0</w:t>
            </w:r>
          </w:p>
        </w:tc>
      </w:tr>
      <w:tr w:rsidR="00122CEB" w14:paraId="57B09209" w14:textId="77777777">
        <w:tc>
          <w:tcPr>
            <w:tcW w:w="585" w:type="dxa"/>
          </w:tcPr>
          <w:p w14:paraId="40C1AA42" w14:textId="77777777" w:rsidR="00122CEB" w:rsidRDefault="00122CEB">
            <w:pPr>
              <w:pStyle w:val="ConsPlusNormal"/>
            </w:pPr>
          </w:p>
        </w:tc>
        <w:tc>
          <w:tcPr>
            <w:tcW w:w="4309" w:type="dxa"/>
          </w:tcPr>
          <w:p w14:paraId="60AD73C0" w14:textId="77777777" w:rsidR="00122CEB" w:rsidRDefault="00122CEB">
            <w:pPr>
              <w:pStyle w:val="ConsPlusNormal"/>
              <w:jc w:val="both"/>
            </w:pPr>
            <w:r>
              <w:t>Всего Пермский край</w:t>
            </w:r>
          </w:p>
        </w:tc>
        <w:tc>
          <w:tcPr>
            <w:tcW w:w="1134" w:type="dxa"/>
          </w:tcPr>
          <w:p w14:paraId="793E7B6A" w14:textId="77777777" w:rsidR="00122CEB" w:rsidRDefault="00122CEB">
            <w:pPr>
              <w:pStyle w:val="ConsPlusNormal"/>
              <w:jc w:val="right"/>
            </w:pPr>
            <w:r>
              <w:t>125614,0</w:t>
            </w:r>
          </w:p>
        </w:tc>
        <w:tc>
          <w:tcPr>
            <w:tcW w:w="3005" w:type="dxa"/>
          </w:tcPr>
          <w:p w14:paraId="6D119C93" w14:textId="77777777" w:rsidR="00122CEB" w:rsidRDefault="00122CEB">
            <w:pPr>
              <w:pStyle w:val="ConsPlusNormal"/>
              <w:jc w:val="right"/>
            </w:pPr>
            <w:r>
              <w:t>62848,0</w:t>
            </w:r>
          </w:p>
        </w:tc>
      </w:tr>
    </w:tbl>
    <w:p w14:paraId="2BDF4CFF" w14:textId="77777777" w:rsidR="00122CEB" w:rsidRDefault="00122CEB">
      <w:pPr>
        <w:pStyle w:val="ConsPlusNormal"/>
        <w:jc w:val="both"/>
      </w:pPr>
    </w:p>
    <w:p w14:paraId="3099916E" w14:textId="77777777" w:rsidR="00122CEB" w:rsidRDefault="00122CEB">
      <w:pPr>
        <w:pStyle w:val="ConsPlusNormal"/>
        <w:jc w:val="right"/>
        <w:outlineLvl w:val="1"/>
      </w:pPr>
      <w:r>
        <w:t>Таблица 9</w:t>
      </w:r>
    </w:p>
    <w:p w14:paraId="0E6CE4AF" w14:textId="77777777" w:rsidR="00122CEB" w:rsidRDefault="00122CEB">
      <w:pPr>
        <w:pStyle w:val="ConsPlusNormal"/>
        <w:jc w:val="right"/>
      </w:pPr>
      <w:r>
        <w:t>приложения 14</w:t>
      </w:r>
    </w:p>
    <w:p w14:paraId="028DB823" w14:textId="77777777" w:rsidR="00122CEB" w:rsidRDefault="00122CEB">
      <w:pPr>
        <w:pStyle w:val="ConsPlusNormal"/>
        <w:jc w:val="both"/>
      </w:pPr>
    </w:p>
    <w:p w14:paraId="11DDD0CA" w14:textId="77777777" w:rsidR="00122CEB" w:rsidRDefault="00122CEB">
      <w:pPr>
        <w:pStyle w:val="ConsPlusTitle"/>
        <w:jc w:val="center"/>
      </w:pPr>
      <w:r>
        <w:t>Иные межбюджетные трансферты, передаваемые в 2024 году</w:t>
      </w:r>
    </w:p>
    <w:p w14:paraId="059F8019" w14:textId="77777777" w:rsidR="00122CEB" w:rsidRDefault="00122CEB">
      <w:pPr>
        <w:pStyle w:val="ConsPlusTitle"/>
        <w:jc w:val="center"/>
      </w:pPr>
      <w:r>
        <w:t>и в плановом периоде 2025 и 2026 годов бюджетам</w:t>
      </w:r>
    </w:p>
    <w:p w14:paraId="5301F7BA" w14:textId="77777777" w:rsidR="00122CEB" w:rsidRDefault="00122CEB">
      <w:pPr>
        <w:pStyle w:val="ConsPlusTitle"/>
        <w:jc w:val="center"/>
      </w:pPr>
      <w:r>
        <w:t>муниципальных образований на проектирование, строительство</w:t>
      </w:r>
    </w:p>
    <w:p w14:paraId="0D8980B3" w14:textId="77777777" w:rsidR="00122CEB" w:rsidRDefault="00122CEB">
      <w:pPr>
        <w:pStyle w:val="ConsPlusTitle"/>
        <w:jc w:val="center"/>
      </w:pPr>
      <w:r>
        <w:t>(реконструкцию), капитальный ремонт и ремонт автомобильных</w:t>
      </w:r>
    </w:p>
    <w:p w14:paraId="6F1B1C9B" w14:textId="77777777" w:rsidR="00122CEB" w:rsidRDefault="00122CEB">
      <w:pPr>
        <w:pStyle w:val="ConsPlusTitle"/>
        <w:jc w:val="center"/>
      </w:pPr>
      <w:r>
        <w:t>дорог общего пользования местного значения, находящихся</w:t>
      </w:r>
    </w:p>
    <w:p w14:paraId="7E254E61" w14:textId="77777777" w:rsidR="00122CEB" w:rsidRDefault="00122CEB">
      <w:pPr>
        <w:pStyle w:val="ConsPlusTitle"/>
        <w:jc w:val="center"/>
      </w:pPr>
      <w:r>
        <w:t>на территории Пермского края, направленные на достижение</w:t>
      </w:r>
    </w:p>
    <w:p w14:paraId="783CEAFA" w14:textId="77777777" w:rsidR="00122CEB" w:rsidRDefault="00122CEB">
      <w:pPr>
        <w:pStyle w:val="ConsPlusTitle"/>
        <w:jc w:val="center"/>
      </w:pPr>
      <w:r>
        <w:t>целевых показателей регионального проекта "Региональная</w:t>
      </w:r>
    </w:p>
    <w:p w14:paraId="540F6FE1" w14:textId="77777777" w:rsidR="00122CEB" w:rsidRDefault="00122CEB">
      <w:pPr>
        <w:pStyle w:val="ConsPlusTitle"/>
        <w:jc w:val="center"/>
      </w:pPr>
      <w:r>
        <w:t>и местная дорожная сеть" национального проекта "Безопасные</w:t>
      </w:r>
    </w:p>
    <w:p w14:paraId="6F43FCB4" w14:textId="77777777" w:rsidR="00122CEB" w:rsidRDefault="00122CEB">
      <w:pPr>
        <w:pStyle w:val="ConsPlusTitle"/>
        <w:jc w:val="center"/>
      </w:pPr>
      <w:r>
        <w:t>качественные дороги", тыс. рублей</w:t>
      </w:r>
    </w:p>
    <w:p w14:paraId="1E4269CC" w14:textId="77777777" w:rsidR="00122CEB" w:rsidRDefault="00122CEB">
      <w:pPr>
        <w:pStyle w:val="ConsPlusNormal"/>
        <w:jc w:val="center"/>
      </w:pPr>
    </w:p>
    <w:p w14:paraId="74E179DE" w14:textId="77777777" w:rsidR="00122CEB" w:rsidRDefault="00122CEB">
      <w:pPr>
        <w:pStyle w:val="ConsPlusNormal"/>
        <w:jc w:val="center"/>
      </w:pPr>
      <w:r>
        <w:t xml:space="preserve">(в ред. </w:t>
      </w:r>
      <w:hyperlink r:id="rId165">
        <w:r>
          <w:rPr>
            <w:color w:val="0000FF"/>
          </w:rPr>
          <w:t>Закона</w:t>
        </w:r>
      </w:hyperlink>
      <w:r>
        <w:t xml:space="preserve"> Пермского края от 26.09.2024 N 356-ПК)</w:t>
      </w:r>
    </w:p>
    <w:p w14:paraId="090D33C9"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417"/>
        <w:gridCol w:w="1361"/>
        <w:gridCol w:w="1361"/>
      </w:tblGrid>
      <w:tr w:rsidR="00122CEB" w14:paraId="329C87D6" w14:textId="77777777">
        <w:tc>
          <w:tcPr>
            <w:tcW w:w="624" w:type="dxa"/>
          </w:tcPr>
          <w:p w14:paraId="5A885C7E" w14:textId="77777777" w:rsidR="00122CEB" w:rsidRDefault="00122CEB">
            <w:pPr>
              <w:pStyle w:val="ConsPlusNormal"/>
              <w:jc w:val="center"/>
            </w:pPr>
            <w:r>
              <w:lastRenderedPageBreak/>
              <w:t>N п/п</w:t>
            </w:r>
          </w:p>
        </w:tc>
        <w:tc>
          <w:tcPr>
            <w:tcW w:w="4309" w:type="dxa"/>
          </w:tcPr>
          <w:p w14:paraId="3C5129A3" w14:textId="77777777" w:rsidR="00122CEB" w:rsidRDefault="00122CEB">
            <w:pPr>
              <w:pStyle w:val="ConsPlusNormal"/>
              <w:jc w:val="center"/>
            </w:pPr>
            <w:r>
              <w:t>Наименование муниципальных образований</w:t>
            </w:r>
          </w:p>
        </w:tc>
        <w:tc>
          <w:tcPr>
            <w:tcW w:w="1417" w:type="dxa"/>
          </w:tcPr>
          <w:p w14:paraId="10B72038" w14:textId="77777777" w:rsidR="00122CEB" w:rsidRDefault="00122CEB">
            <w:pPr>
              <w:pStyle w:val="ConsPlusNormal"/>
              <w:jc w:val="center"/>
            </w:pPr>
            <w:r>
              <w:t>2024 год</w:t>
            </w:r>
          </w:p>
        </w:tc>
        <w:tc>
          <w:tcPr>
            <w:tcW w:w="1361" w:type="dxa"/>
          </w:tcPr>
          <w:p w14:paraId="5C5BBB31" w14:textId="77777777" w:rsidR="00122CEB" w:rsidRDefault="00122CEB">
            <w:pPr>
              <w:pStyle w:val="ConsPlusNormal"/>
              <w:jc w:val="center"/>
            </w:pPr>
            <w:r>
              <w:t>2025 год</w:t>
            </w:r>
          </w:p>
        </w:tc>
        <w:tc>
          <w:tcPr>
            <w:tcW w:w="1361" w:type="dxa"/>
          </w:tcPr>
          <w:p w14:paraId="46291F24" w14:textId="77777777" w:rsidR="00122CEB" w:rsidRDefault="00122CEB">
            <w:pPr>
              <w:pStyle w:val="ConsPlusNormal"/>
              <w:jc w:val="center"/>
            </w:pPr>
            <w:r>
              <w:t>2026 год</w:t>
            </w:r>
          </w:p>
        </w:tc>
      </w:tr>
      <w:tr w:rsidR="00122CEB" w14:paraId="0528F467" w14:textId="77777777">
        <w:tc>
          <w:tcPr>
            <w:tcW w:w="624" w:type="dxa"/>
          </w:tcPr>
          <w:p w14:paraId="3A13FBD4" w14:textId="77777777" w:rsidR="00122CEB" w:rsidRDefault="00122CEB">
            <w:pPr>
              <w:pStyle w:val="ConsPlusNormal"/>
              <w:jc w:val="center"/>
            </w:pPr>
            <w:r>
              <w:t>1</w:t>
            </w:r>
          </w:p>
        </w:tc>
        <w:tc>
          <w:tcPr>
            <w:tcW w:w="4309" w:type="dxa"/>
          </w:tcPr>
          <w:p w14:paraId="2BB0BAC0" w14:textId="77777777" w:rsidR="00122CEB" w:rsidRDefault="00122CEB">
            <w:pPr>
              <w:pStyle w:val="ConsPlusNormal"/>
              <w:jc w:val="center"/>
            </w:pPr>
            <w:r>
              <w:t>2</w:t>
            </w:r>
          </w:p>
        </w:tc>
        <w:tc>
          <w:tcPr>
            <w:tcW w:w="1417" w:type="dxa"/>
          </w:tcPr>
          <w:p w14:paraId="35F91D36" w14:textId="77777777" w:rsidR="00122CEB" w:rsidRDefault="00122CEB">
            <w:pPr>
              <w:pStyle w:val="ConsPlusNormal"/>
              <w:jc w:val="center"/>
            </w:pPr>
            <w:r>
              <w:t>3</w:t>
            </w:r>
          </w:p>
        </w:tc>
        <w:tc>
          <w:tcPr>
            <w:tcW w:w="1361" w:type="dxa"/>
          </w:tcPr>
          <w:p w14:paraId="30E262B5" w14:textId="77777777" w:rsidR="00122CEB" w:rsidRDefault="00122CEB">
            <w:pPr>
              <w:pStyle w:val="ConsPlusNormal"/>
              <w:jc w:val="center"/>
            </w:pPr>
            <w:r>
              <w:t>4</w:t>
            </w:r>
          </w:p>
        </w:tc>
        <w:tc>
          <w:tcPr>
            <w:tcW w:w="1361" w:type="dxa"/>
          </w:tcPr>
          <w:p w14:paraId="77F1752B" w14:textId="77777777" w:rsidR="00122CEB" w:rsidRDefault="00122CEB">
            <w:pPr>
              <w:pStyle w:val="ConsPlusNormal"/>
              <w:jc w:val="center"/>
            </w:pPr>
            <w:r>
              <w:t>5</w:t>
            </w:r>
          </w:p>
        </w:tc>
      </w:tr>
      <w:tr w:rsidR="00122CEB" w14:paraId="44B75BFC" w14:textId="77777777">
        <w:tc>
          <w:tcPr>
            <w:tcW w:w="624" w:type="dxa"/>
          </w:tcPr>
          <w:p w14:paraId="0F34B79D" w14:textId="77777777" w:rsidR="00122CEB" w:rsidRDefault="00122CEB">
            <w:pPr>
              <w:pStyle w:val="ConsPlusNormal"/>
              <w:jc w:val="center"/>
            </w:pPr>
            <w:r>
              <w:t>1</w:t>
            </w:r>
          </w:p>
        </w:tc>
        <w:tc>
          <w:tcPr>
            <w:tcW w:w="4309" w:type="dxa"/>
          </w:tcPr>
          <w:p w14:paraId="7474AB3E" w14:textId="77777777" w:rsidR="00122CEB" w:rsidRDefault="00122CEB">
            <w:pPr>
              <w:pStyle w:val="ConsPlusNormal"/>
              <w:jc w:val="both"/>
            </w:pPr>
            <w:r>
              <w:t>го Пермь</w:t>
            </w:r>
          </w:p>
        </w:tc>
        <w:tc>
          <w:tcPr>
            <w:tcW w:w="1417" w:type="dxa"/>
          </w:tcPr>
          <w:p w14:paraId="3ADA65FB" w14:textId="77777777" w:rsidR="00122CEB" w:rsidRDefault="00122CEB">
            <w:pPr>
              <w:pStyle w:val="ConsPlusNormal"/>
              <w:jc w:val="right"/>
            </w:pPr>
            <w:r>
              <w:t>585086,3</w:t>
            </w:r>
          </w:p>
        </w:tc>
        <w:tc>
          <w:tcPr>
            <w:tcW w:w="1361" w:type="dxa"/>
          </w:tcPr>
          <w:p w14:paraId="67871CC8" w14:textId="77777777" w:rsidR="00122CEB" w:rsidRDefault="00122CEB">
            <w:pPr>
              <w:pStyle w:val="ConsPlusNormal"/>
              <w:jc w:val="right"/>
            </w:pPr>
            <w:r>
              <w:t>831831,0</w:t>
            </w:r>
          </w:p>
        </w:tc>
        <w:tc>
          <w:tcPr>
            <w:tcW w:w="1361" w:type="dxa"/>
          </w:tcPr>
          <w:p w14:paraId="45681340" w14:textId="77777777" w:rsidR="00122CEB" w:rsidRDefault="00122CEB">
            <w:pPr>
              <w:pStyle w:val="ConsPlusNormal"/>
              <w:jc w:val="right"/>
            </w:pPr>
            <w:r>
              <w:t>831831,0</w:t>
            </w:r>
          </w:p>
        </w:tc>
      </w:tr>
      <w:tr w:rsidR="00122CEB" w14:paraId="71775A85" w14:textId="77777777">
        <w:tc>
          <w:tcPr>
            <w:tcW w:w="624" w:type="dxa"/>
          </w:tcPr>
          <w:p w14:paraId="4950B54D" w14:textId="77777777" w:rsidR="00122CEB" w:rsidRDefault="00122CEB">
            <w:pPr>
              <w:pStyle w:val="ConsPlusNormal"/>
              <w:jc w:val="center"/>
            </w:pPr>
            <w:r>
              <w:t>2</w:t>
            </w:r>
          </w:p>
        </w:tc>
        <w:tc>
          <w:tcPr>
            <w:tcW w:w="4309" w:type="dxa"/>
          </w:tcPr>
          <w:p w14:paraId="3848343F" w14:textId="77777777" w:rsidR="00122CEB" w:rsidRDefault="00122CEB">
            <w:pPr>
              <w:pStyle w:val="ConsPlusNormal"/>
              <w:jc w:val="both"/>
            </w:pPr>
            <w:r>
              <w:t>го Добрянка</w:t>
            </w:r>
          </w:p>
        </w:tc>
        <w:tc>
          <w:tcPr>
            <w:tcW w:w="1417" w:type="dxa"/>
          </w:tcPr>
          <w:p w14:paraId="45093698" w14:textId="77777777" w:rsidR="00122CEB" w:rsidRDefault="00122CEB">
            <w:pPr>
              <w:pStyle w:val="ConsPlusNormal"/>
              <w:jc w:val="right"/>
            </w:pPr>
            <w:r>
              <w:t>70000,0</w:t>
            </w:r>
          </w:p>
        </w:tc>
        <w:tc>
          <w:tcPr>
            <w:tcW w:w="1361" w:type="dxa"/>
          </w:tcPr>
          <w:p w14:paraId="0D8039AB" w14:textId="77777777" w:rsidR="00122CEB" w:rsidRDefault="00122CEB">
            <w:pPr>
              <w:pStyle w:val="ConsPlusNormal"/>
              <w:jc w:val="right"/>
            </w:pPr>
            <w:r>
              <w:t>0,0</w:t>
            </w:r>
          </w:p>
        </w:tc>
        <w:tc>
          <w:tcPr>
            <w:tcW w:w="1361" w:type="dxa"/>
          </w:tcPr>
          <w:p w14:paraId="0B30FD70" w14:textId="77777777" w:rsidR="00122CEB" w:rsidRDefault="00122CEB">
            <w:pPr>
              <w:pStyle w:val="ConsPlusNormal"/>
              <w:jc w:val="right"/>
            </w:pPr>
            <w:r>
              <w:t>0,0</w:t>
            </w:r>
          </w:p>
        </w:tc>
      </w:tr>
      <w:tr w:rsidR="00122CEB" w14:paraId="03FD736B" w14:textId="77777777">
        <w:tc>
          <w:tcPr>
            <w:tcW w:w="624" w:type="dxa"/>
          </w:tcPr>
          <w:p w14:paraId="0AD8A04C" w14:textId="77777777" w:rsidR="00122CEB" w:rsidRDefault="00122CEB">
            <w:pPr>
              <w:pStyle w:val="ConsPlusNormal"/>
              <w:jc w:val="center"/>
            </w:pPr>
            <w:r>
              <w:t>3</w:t>
            </w:r>
          </w:p>
        </w:tc>
        <w:tc>
          <w:tcPr>
            <w:tcW w:w="4309" w:type="dxa"/>
          </w:tcPr>
          <w:p w14:paraId="338A4061" w14:textId="77777777" w:rsidR="00122CEB" w:rsidRDefault="00122CEB">
            <w:pPr>
              <w:pStyle w:val="ConsPlusNormal"/>
              <w:jc w:val="both"/>
            </w:pPr>
            <w:r>
              <w:t>го Краснокамск</w:t>
            </w:r>
          </w:p>
        </w:tc>
        <w:tc>
          <w:tcPr>
            <w:tcW w:w="1417" w:type="dxa"/>
          </w:tcPr>
          <w:p w14:paraId="59D488A0" w14:textId="77777777" w:rsidR="00122CEB" w:rsidRDefault="00122CEB">
            <w:pPr>
              <w:pStyle w:val="ConsPlusNormal"/>
              <w:jc w:val="right"/>
            </w:pPr>
            <w:r>
              <w:t>80000,0</w:t>
            </w:r>
          </w:p>
        </w:tc>
        <w:tc>
          <w:tcPr>
            <w:tcW w:w="1361" w:type="dxa"/>
          </w:tcPr>
          <w:p w14:paraId="498A5597" w14:textId="77777777" w:rsidR="00122CEB" w:rsidRDefault="00122CEB">
            <w:pPr>
              <w:pStyle w:val="ConsPlusNormal"/>
              <w:jc w:val="right"/>
            </w:pPr>
            <w:r>
              <w:t>0,0</w:t>
            </w:r>
          </w:p>
        </w:tc>
        <w:tc>
          <w:tcPr>
            <w:tcW w:w="1361" w:type="dxa"/>
          </w:tcPr>
          <w:p w14:paraId="5B02582C" w14:textId="77777777" w:rsidR="00122CEB" w:rsidRDefault="00122CEB">
            <w:pPr>
              <w:pStyle w:val="ConsPlusNormal"/>
              <w:jc w:val="right"/>
            </w:pPr>
            <w:r>
              <w:t>0,0</w:t>
            </w:r>
          </w:p>
        </w:tc>
      </w:tr>
      <w:tr w:rsidR="00122CEB" w14:paraId="1E8CE1A0" w14:textId="77777777">
        <w:tc>
          <w:tcPr>
            <w:tcW w:w="624" w:type="dxa"/>
          </w:tcPr>
          <w:p w14:paraId="2D4184C6" w14:textId="77777777" w:rsidR="00122CEB" w:rsidRDefault="00122CEB">
            <w:pPr>
              <w:pStyle w:val="ConsPlusNormal"/>
              <w:jc w:val="center"/>
            </w:pPr>
            <w:r>
              <w:t>4</w:t>
            </w:r>
          </w:p>
        </w:tc>
        <w:tc>
          <w:tcPr>
            <w:tcW w:w="4309" w:type="dxa"/>
          </w:tcPr>
          <w:p w14:paraId="458F5C8C" w14:textId="77777777" w:rsidR="00122CEB" w:rsidRDefault="00122CEB">
            <w:pPr>
              <w:pStyle w:val="ConsPlusNormal"/>
              <w:jc w:val="both"/>
            </w:pPr>
            <w:proofErr w:type="spellStart"/>
            <w:r>
              <w:t>мо</w:t>
            </w:r>
            <w:proofErr w:type="spellEnd"/>
            <w:r>
              <w:t xml:space="preserve"> Пермский</w:t>
            </w:r>
          </w:p>
        </w:tc>
        <w:tc>
          <w:tcPr>
            <w:tcW w:w="1417" w:type="dxa"/>
          </w:tcPr>
          <w:p w14:paraId="27DE3EAD" w14:textId="77777777" w:rsidR="00122CEB" w:rsidRDefault="00122CEB">
            <w:pPr>
              <w:pStyle w:val="ConsPlusNormal"/>
              <w:jc w:val="right"/>
            </w:pPr>
            <w:r>
              <w:t>96744,7</w:t>
            </w:r>
          </w:p>
        </w:tc>
        <w:tc>
          <w:tcPr>
            <w:tcW w:w="1361" w:type="dxa"/>
          </w:tcPr>
          <w:p w14:paraId="14174832" w14:textId="77777777" w:rsidR="00122CEB" w:rsidRDefault="00122CEB">
            <w:pPr>
              <w:pStyle w:val="ConsPlusNormal"/>
              <w:jc w:val="right"/>
            </w:pPr>
            <w:r>
              <w:t>0,0</w:t>
            </w:r>
          </w:p>
        </w:tc>
        <w:tc>
          <w:tcPr>
            <w:tcW w:w="1361" w:type="dxa"/>
          </w:tcPr>
          <w:p w14:paraId="5C39555E" w14:textId="77777777" w:rsidR="00122CEB" w:rsidRDefault="00122CEB">
            <w:pPr>
              <w:pStyle w:val="ConsPlusNormal"/>
              <w:jc w:val="right"/>
            </w:pPr>
            <w:r>
              <w:t>0,0</w:t>
            </w:r>
          </w:p>
        </w:tc>
      </w:tr>
      <w:tr w:rsidR="00122CEB" w14:paraId="7CD3831C" w14:textId="77777777">
        <w:tc>
          <w:tcPr>
            <w:tcW w:w="624" w:type="dxa"/>
          </w:tcPr>
          <w:p w14:paraId="1DB86EE0" w14:textId="77777777" w:rsidR="00122CEB" w:rsidRDefault="00122CEB">
            <w:pPr>
              <w:pStyle w:val="ConsPlusNormal"/>
            </w:pPr>
          </w:p>
        </w:tc>
        <w:tc>
          <w:tcPr>
            <w:tcW w:w="4309" w:type="dxa"/>
          </w:tcPr>
          <w:p w14:paraId="4782403F" w14:textId="77777777" w:rsidR="00122CEB" w:rsidRDefault="00122CEB">
            <w:pPr>
              <w:pStyle w:val="ConsPlusNormal"/>
              <w:jc w:val="both"/>
            </w:pPr>
            <w:r>
              <w:t>Всего Пермский край</w:t>
            </w:r>
          </w:p>
        </w:tc>
        <w:tc>
          <w:tcPr>
            <w:tcW w:w="1417" w:type="dxa"/>
          </w:tcPr>
          <w:p w14:paraId="6AE7858E" w14:textId="77777777" w:rsidR="00122CEB" w:rsidRDefault="00122CEB">
            <w:pPr>
              <w:pStyle w:val="ConsPlusNormal"/>
              <w:jc w:val="right"/>
            </w:pPr>
            <w:r>
              <w:t>831831,0</w:t>
            </w:r>
          </w:p>
        </w:tc>
        <w:tc>
          <w:tcPr>
            <w:tcW w:w="1361" w:type="dxa"/>
          </w:tcPr>
          <w:p w14:paraId="4EFB7C2A" w14:textId="77777777" w:rsidR="00122CEB" w:rsidRDefault="00122CEB">
            <w:pPr>
              <w:pStyle w:val="ConsPlusNormal"/>
              <w:jc w:val="right"/>
            </w:pPr>
            <w:r>
              <w:t>831831,0</w:t>
            </w:r>
          </w:p>
        </w:tc>
        <w:tc>
          <w:tcPr>
            <w:tcW w:w="1361" w:type="dxa"/>
          </w:tcPr>
          <w:p w14:paraId="20D74089" w14:textId="77777777" w:rsidR="00122CEB" w:rsidRDefault="00122CEB">
            <w:pPr>
              <w:pStyle w:val="ConsPlusNormal"/>
              <w:jc w:val="right"/>
            </w:pPr>
            <w:r>
              <w:t>831831,0</w:t>
            </w:r>
          </w:p>
        </w:tc>
      </w:tr>
    </w:tbl>
    <w:p w14:paraId="5959C3FA" w14:textId="77777777" w:rsidR="00122CEB" w:rsidRDefault="00122CEB">
      <w:pPr>
        <w:pStyle w:val="ConsPlusNormal"/>
        <w:jc w:val="both"/>
      </w:pPr>
    </w:p>
    <w:p w14:paraId="63C042EE" w14:textId="77777777" w:rsidR="00122CEB" w:rsidRDefault="00122CEB">
      <w:pPr>
        <w:pStyle w:val="ConsPlusNormal"/>
        <w:jc w:val="right"/>
        <w:outlineLvl w:val="1"/>
      </w:pPr>
      <w:r>
        <w:t>Таблица 10</w:t>
      </w:r>
    </w:p>
    <w:p w14:paraId="61D4A0FD" w14:textId="77777777" w:rsidR="00122CEB" w:rsidRDefault="00122CEB">
      <w:pPr>
        <w:pStyle w:val="ConsPlusNormal"/>
        <w:jc w:val="right"/>
      </w:pPr>
      <w:r>
        <w:t>приложения 14</w:t>
      </w:r>
    </w:p>
    <w:p w14:paraId="353105C5" w14:textId="77777777" w:rsidR="00122CEB" w:rsidRDefault="00122CEB">
      <w:pPr>
        <w:pStyle w:val="ConsPlusNormal"/>
        <w:jc w:val="both"/>
      </w:pPr>
    </w:p>
    <w:p w14:paraId="34B713B5" w14:textId="77777777" w:rsidR="00122CEB" w:rsidRDefault="00122CEB">
      <w:pPr>
        <w:pStyle w:val="ConsPlusTitle"/>
        <w:jc w:val="center"/>
      </w:pPr>
      <w:r>
        <w:t>Иные межбюджетные трансферты, передаваемые в 2024 году</w:t>
      </w:r>
    </w:p>
    <w:p w14:paraId="6E7BE8FB" w14:textId="77777777" w:rsidR="00122CEB" w:rsidRDefault="00122CEB">
      <w:pPr>
        <w:pStyle w:val="ConsPlusTitle"/>
        <w:jc w:val="center"/>
      </w:pPr>
      <w:r>
        <w:t>бюджету муниципального образования на приобретение</w:t>
      </w:r>
    </w:p>
    <w:p w14:paraId="22A5EA69" w14:textId="77777777" w:rsidR="00122CEB" w:rsidRDefault="00122CEB">
      <w:pPr>
        <w:pStyle w:val="ConsPlusTitle"/>
        <w:jc w:val="center"/>
      </w:pPr>
      <w:r>
        <w:t>подвижного состава пассажирского транспорта общего</w:t>
      </w:r>
    </w:p>
    <w:p w14:paraId="521E701F" w14:textId="77777777" w:rsidR="00122CEB" w:rsidRDefault="00122CEB">
      <w:pPr>
        <w:pStyle w:val="ConsPlusTitle"/>
        <w:jc w:val="center"/>
      </w:pPr>
      <w:r>
        <w:t>пользования, источником финансового обеспечения которых</w:t>
      </w:r>
    </w:p>
    <w:p w14:paraId="74C03504" w14:textId="77777777" w:rsidR="00122CEB" w:rsidRDefault="00122CEB">
      <w:pPr>
        <w:pStyle w:val="ConsPlusTitle"/>
        <w:jc w:val="center"/>
      </w:pPr>
      <w:r>
        <w:t>являются бюджетные кредиты за счет временно свободных</w:t>
      </w:r>
    </w:p>
    <w:p w14:paraId="0CBEDFE7" w14:textId="77777777" w:rsidR="00122CEB" w:rsidRDefault="00122CEB">
      <w:pPr>
        <w:pStyle w:val="ConsPlusTitle"/>
        <w:jc w:val="center"/>
      </w:pPr>
      <w:r>
        <w:t>средств единого счета федерального бюджета, предоставляемые</w:t>
      </w:r>
    </w:p>
    <w:p w14:paraId="11A067BA" w14:textId="77777777" w:rsidR="00122CEB" w:rsidRDefault="00122CEB">
      <w:pPr>
        <w:pStyle w:val="ConsPlusTitle"/>
        <w:jc w:val="center"/>
      </w:pPr>
      <w:r>
        <w:t>Федеральным казначейством бюджетам субъектов</w:t>
      </w:r>
    </w:p>
    <w:p w14:paraId="51B816FF" w14:textId="77777777" w:rsidR="00122CEB" w:rsidRDefault="00122CEB">
      <w:pPr>
        <w:pStyle w:val="ConsPlusTitle"/>
        <w:jc w:val="center"/>
      </w:pPr>
      <w:r>
        <w:t>Российской Федерации (специальные казначейские кредиты),</w:t>
      </w:r>
    </w:p>
    <w:p w14:paraId="1E5718F8" w14:textId="77777777" w:rsidR="00122CEB" w:rsidRDefault="00122CEB">
      <w:pPr>
        <w:pStyle w:val="ConsPlusTitle"/>
        <w:jc w:val="center"/>
      </w:pPr>
      <w:r>
        <w:t>тыс. рублей</w:t>
      </w:r>
    </w:p>
    <w:p w14:paraId="0E659DE4" w14:textId="77777777" w:rsidR="00122CEB" w:rsidRDefault="00122CEB">
      <w:pPr>
        <w:pStyle w:val="ConsPlusNormal"/>
        <w:jc w:val="center"/>
      </w:pPr>
    </w:p>
    <w:p w14:paraId="6B66E55A" w14:textId="77777777" w:rsidR="00122CEB" w:rsidRDefault="00122CEB">
      <w:pPr>
        <w:pStyle w:val="ConsPlusNormal"/>
        <w:jc w:val="center"/>
      </w:pPr>
      <w:r>
        <w:t xml:space="preserve">(введены </w:t>
      </w:r>
      <w:hyperlink r:id="rId166">
        <w:r>
          <w:rPr>
            <w:color w:val="0000FF"/>
          </w:rPr>
          <w:t>Законом</w:t>
        </w:r>
      </w:hyperlink>
      <w:r>
        <w:t xml:space="preserve"> Пермского края от 26.03.2024 N 298-ПК)</w:t>
      </w:r>
    </w:p>
    <w:p w14:paraId="6579B05E"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066"/>
        <w:gridCol w:w="2381"/>
      </w:tblGrid>
      <w:tr w:rsidR="00122CEB" w14:paraId="081E94A7" w14:textId="77777777">
        <w:tc>
          <w:tcPr>
            <w:tcW w:w="624" w:type="dxa"/>
          </w:tcPr>
          <w:p w14:paraId="086FFDF6" w14:textId="77777777" w:rsidR="00122CEB" w:rsidRDefault="00122CEB">
            <w:pPr>
              <w:pStyle w:val="ConsPlusNormal"/>
              <w:jc w:val="center"/>
            </w:pPr>
            <w:r>
              <w:t>N п/п</w:t>
            </w:r>
          </w:p>
        </w:tc>
        <w:tc>
          <w:tcPr>
            <w:tcW w:w="6066" w:type="dxa"/>
          </w:tcPr>
          <w:p w14:paraId="4B6E8ADA" w14:textId="77777777" w:rsidR="00122CEB" w:rsidRDefault="00122CEB">
            <w:pPr>
              <w:pStyle w:val="ConsPlusNormal"/>
              <w:jc w:val="center"/>
            </w:pPr>
            <w:r>
              <w:t>Наименование муниципального образования</w:t>
            </w:r>
          </w:p>
        </w:tc>
        <w:tc>
          <w:tcPr>
            <w:tcW w:w="2381" w:type="dxa"/>
          </w:tcPr>
          <w:p w14:paraId="6AD1A7C8" w14:textId="77777777" w:rsidR="00122CEB" w:rsidRDefault="00122CEB">
            <w:pPr>
              <w:pStyle w:val="ConsPlusNormal"/>
              <w:jc w:val="center"/>
            </w:pPr>
            <w:r>
              <w:t>2024 год</w:t>
            </w:r>
          </w:p>
        </w:tc>
      </w:tr>
      <w:tr w:rsidR="00122CEB" w14:paraId="5D3AD179" w14:textId="77777777">
        <w:tc>
          <w:tcPr>
            <w:tcW w:w="624" w:type="dxa"/>
          </w:tcPr>
          <w:p w14:paraId="18397ADA" w14:textId="77777777" w:rsidR="00122CEB" w:rsidRDefault="00122CEB">
            <w:pPr>
              <w:pStyle w:val="ConsPlusNormal"/>
              <w:jc w:val="center"/>
            </w:pPr>
            <w:r>
              <w:t>1</w:t>
            </w:r>
          </w:p>
        </w:tc>
        <w:tc>
          <w:tcPr>
            <w:tcW w:w="6066" w:type="dxa"/>
          </w:tcPr>
          <w:p w14:paraId="702AA8CD" w14:textId="77777777" w:rsidR="00122CEB" w:rsidRDefault="00122CEB">
            <w:pPr>
              <w:pStyle w:val="ConsPlusNormal"/>
              <w:jc w:val="center"/>
            </w:pPr>
            <w:r>
              <w:t>2</w:t>
            </w:r>
          </w:p>
        </w:tc>
        <w:tc>
          <w:tcPr>
            <w:tcW w:w="2381" w:type="dxa"/>
          </w:tcPr>
          <w:p w14:paraId="2F9AB5BD" w14:textId="77777777" w:rsidR="00122CEB" w:rsidRDefault="00122CEB">
            <w:pPr>
              <w:pStyle w:val="ConsPlusNormal"/>
              <w:jc w:val="center"/>
            </w:pPr>
            <w:r>
              <w:t>3</w:t>
            </w:r>
          </w:p>
        </w:tc>
      </w:tr>
      <w:tr w:rsidR="00122CEB" w14:paraId="34041032" w14:textId="77777777">
        <w:tc>
          <w:tcPr>
            <w:tcW w:w="624" w:type="dxa"/>
          </w:tcPr>
          <w:p w14:paraId="3483098A" w14:textId="77777777" w:rsidR="00122CEB" w:rsidRDefault="00122CEB">
            <w:pPr>
              <w:pStyle w:val="ConsPlusNormal"/>
              <w:jc w:val="center"/>
            </w:pPr>
            <w:r>
              <w:t>1</w:t>
            </w:r>
          </w:p>
        </w:tc>
        <w:tc>
          <w:tcPr>
            <w:tcW w:w="6066" w:type="dxa"/>
          </w:tcPr>
          <w:p w14:paraId="2211D345" w14:textId="77777777" w:rsidR="00122CEB" w:rsidRDefault="00122CEB">
            <w:pPr>
              <w:pStyle w:val="ConsPlusNormal"/>
            </w:pPr>
            <w:proofErr w:type="spellStart"/>
            <w:r>
              <w:t>мо</w:t>
            </w:r>
            <w:proofErr w:type="spellEnd"/>
            <w:r>
              <w:t xml:space="preserve"> Березовский</w:t>
            </w:r>
          </w:p>
        </w:tc>
        <w:tc>
          <w:tcPr>
            <w:tcW w:w="2381" w:type="dxa"/>
          </w:tcPr>
          <w:p w14:paraId="20E2B345" w14:textId="77777777" w:rsidR="00122CEB" w:rsidRDefault="00122CEB">
            <w:pPr>
              <w:pStyle w:val="ConsPlusNormal"/>
              <w:jc w:val="right"/>
            </w:pPr>
            <w:r>
              <w:t>4463,9</w:t>
            </w:r>
          </w:p>
        </w:tc>
      </w:tr>
      <w:tr w:rsidR="00122CEB" w14:paraId="42466989" w14:textId="77777777">
        <w:tc>
          <w:tcPr>
            <w:tcW w:w="624" w:type="dxa"/>
          </w:tcPr>
          <w:p w14:paraId="1AEE1580" w14:textId="77777777" w:rsidR="00122CEB" w:rsidRDefault="00122CEB">
            <w:pPr>
              <w:pStyle w:val="ConsPlusNormal"/>
            </w:pPr>
          </w:p>
        </w:tc>
        <w:tc>
          <w:tcPr>
            <w:tcW w:w="6066" w:type="dxa"/>
          </w:tcPr>
          <w:p w14:paraId="3ABB7FFB" w14:textId="77777777" w:rsidR="00122CEB" w:rsidRDefault="00122CEB">
            <w:pPr>
              <w:pStyle w:val="ConsPlusNormal"/>
            </w:pPr>
            <w:r>
              <w:t>Всего Пермский край</w:t>
            </w:r>
          </w:p>
        </w:tc>
        <w:tc>
          <w:tcPr>
            <w:tcW w:w="2381" w:type="dxa"/>
          </w:tcPr>
          <w:p w14:paraId="462987AA" w14:textId="77777777" w:rsidR="00122CEB" w:rsidRDefault="00122CEB">
            <w:pPr>
              <w:pStyle w:val="ConsPlusNormal"/>
              <w:jc w:val="right"/>
            </w:pPr>
            <w:r>
              <w:t>4463,9</w:t>
            </w:r>
          </w:p>
        </w:tc>
      </w:tr>
    </w:tbl>
    <w:p w14:paraId="224B9260" w14:textId="77777777" w:rsidR="00122CEB" w:rsidRDefault="00122CEB">
      <w:pPr>
        <w:pStyle w:val="ConsPlusNormal"/>
        <w:jc w:val="both"/>
      </w:pPr>
    </w:p>
    <w:p w14:paraId="483B2C0A" w14:textId="77777777" w:rsidR="00122CEB" w:rsidRDefault="00122CEB">
      <w:pPr>
        <w:pStyle w:val="ConsPlusNormal"/>
        <w:jc w:val="right"/>
        <w:outlineLvl w:val="1"/>
      </w:pPr>
      <w:r>
        <w:t>Таблица 11</w:t>
      </w:r>
    </w:p>
    <w:p w14:paraId="21155A32" w14:textId="77777777" w:rsidR="00122CEB" w:rsidRDefault="00122CEB">
      <w:pPr>
        <w:pStyle w:val="ConsPlusNormal"/>
        <w:jc w:val="right"/>
      </w:pPr>
      <w:r>
        <w:t>приложения 14</w:t>
      </w:r>
    </w:p>
    <w:p w14:paraId="4B31EC7B" w14:textId="77777777" w:rsidR="00122CEB" w:rsidRDefault="00122CEB">
      <w:pPr>
        <w:pStyle w:val="ConsPlusNormal"/>
        <w:jc w:val="both"/>
      </w:pPr>
    </w:p>
    <w:p w14:paraId="554A0CFD" w14:textId="77777777" w:rsidR="00122CEB" w:rsidRDefault="00122CEB">
      <w:pPr>
        <w:pStyle w:val="ConsPlusTitle"/>
        <w:jc w:val="center"/>
      </w:pPr>
      <w:r>
        <w:t>Иные межбюджетные трансферты, передаваемые в 2024 году</w:t>
      </w:r>
    </w:p>
    <w:p w14:paraId="14E12BBE" w14:textId="77777777" w:rsidR="00122CEB" w:rsidRDefault="00122CEB">
      <w:pPr>
        <w:pStyle w:val="ConsPlusTitle"/>
        <w:jc w:val="center"/>
      </w:pPr>
      <w:r>
        <w:t>бюджету муниципального образования на погашение кредиторской</w:t>
      </w:r>
    </w:p>
    <w:p w14:paraId="1D57C5BB" w14:textId="77777777" w:rsidR="00122CEB" w:rsidRDefault="00122CEB">
      <w:pPr>
        <w:pStyle w:val="ConsPlusTitle"/>
        <w:jc w:val="center"/>
      </w:pPr>
      <w:r>
        <w:t>задолженности муниципального унитарного предприятия</w:t>
      </w:r>
    </w:p>
    <w:p w14:paraId="4B496921" w14:textId="77777777" w:rsidR="00122CEB" w:rsidRDefault="00122CEB">
      <w:pPr>
        <w:pStyle w:val="ConsPlusTitle"/>
        <w:jc w:val="center"/>
      </w:pPr>
      <w:r>
        <w:t>Кизеловского городского округа за потребленный природный</w:t>
      </w:r>
    </w:p>
    <w:p w14:paraId="5A52FACB" w14:textId="77777777" w:rsidR="00122CEB" w:rsidRDefault="00122CEB">
      <w:pPr>
        <w:pStyle w:val="ConsPlusTitle"/>
        <w:jc w:val="center"/>
      </w:pPr>
      <w:r>
        <w:t>газ, тыс. рублей</w:t>
      </w:r>
    </w:p>
    <w:p w14:paraId="3C6C157D" w14:textId="77777777" w:rsidR="00122CEB" w:rsidRDefault="00122CEB">
      <w:pPr>
        <w:pStyle w:val="ConsPlusNormal"/>
        <w:jc w:val="center"/>
      </w:pPr>
    </w:p>
    <w:p w14:paraId="19812ACA" w14:textId="77777777" w:rsidR="00122CEB" w:rsidRDefault="00122CEB">
      <w:pPr>
        <w:pStyle w:val="ConsPlusNormal"/>
        <w:jc w:val="center"/>
      </w:pPr>
      <w:r>
        <w:t xml:space="preserve">(введены </w:t>
      </w:r>
      <w:hyperlink r:id="rId167">
        <w:r>
          <w:rPr>
            <w:color w:val="0000FF"/>
          </w:rPr>
          <w:t>Законом</w:t>
        </w:r>
      </w:hyperlink>
      <w:r>
        <w:t xml:space="preserve"> Пермского края от 26.09.2024 N 356-ПК)</w:t>
      </w:r>
    </w:p>
    <w:p w14:paraId="0B533AB6"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7087"/>
        <w:gridCol w:w="1361"/>
      </w:tblGrid>
      <w:tr w:rsidR="00122CEB" w14:paraId="38343192" w14:textId="77777777">
        <w:tc>
          <w:tcPr>
            <w:tcW w:w="624" w:type="dxa"/>
          </w:tcPr>
          <w:p w14:paraId="13001BDB" w14:textId="77777777" w:rsidR="00122CEB" w:rsidRDefault="00122CEB">
            <w:pPr>
              <w:pStyle w:val="ConsPlusNormal"/>
              <w:jc w:val="center"/>
            </w:pPr>
            <w:r>
              <w:t>N п/п</w:t>
            </w:r>
          </w:p>
        </w:tc>
        <w:tc>
          <w:tcPr>
            <w:tcW w:w="7087" w:type="dxa"/>
          </w:tcPr>
          <w:p w14:paraId="06395BD5" w14:textId="77777777" w:rsidR="00122CEB" w:rsidRDefault="00122CEB">
            <w:pPr>
              <w:pStyle w:val="ConsPlusNormal"/>
              <w:jc w:val="center"/>
            </w:pPr>
            <w:r>
              <w:t>Наименование муниципального образования</w:t>
            </w:r>
          </w:p>
        </w:tc>
        <w:tc>
          <w:tcPr>
            <w:tcW w:w="1361" w:type="dxa"/>
          </w:tcPr>
          <w:p w14:paraId="6184A17D" w14:textId="77777777" w:rsidR="00122CEB" w:rsidRDefault="00122CEB">
            <w:pPr>
              <w:pStyle w:val="ConsPlusNormal"/>
              <w:jc w:val="center"/>
            </w:pPr>
            <w:r>
              <w:t>2024 год</w:t>
            </w:r>
          </w:p>
        </w:tc>
      </w:tr>
      <w:tr w:rsidR="00122CEB" w14:paraId="30CE9D30" w14:textId="77777777">
        <w:tc>
          <w:tcPr>
            <w:tcW w:w="624" w:type="dxa"/>
          </w:tcPr>
          <w:p w14:paraId="455E7CDD" w14:textId="77777777" w:rsidR="00122CEB" w:rsidRDefault="00122CEB">
            <w:pPr>
              <w:pStyle w:val="ConsPlusNormal"/>
              <w:jc w:val="center"/>
            </w:pPr>
            <w:r>
              <w:lastRenderedPageBreak/>
              <w:t>1</w:t>
            </w:r>
          </w:p>
        </w:tc>
        <w:tc>
          <w:tcPr>
            <w:tcW w:w="7087" w:type="dxa"/>
          </w:tcPr>
          <w:p w14:paraId="54E9076C" w14:textId="77777777" w:rsidR="00122CEB" w:rsidRDefault="00122CEB">
            <w:pPr>
              <w:pStyle w:val="ConsPlusNormal"/>
              <w:jc w:val="center"/>
            </w:pPr>
            <w:r>
              <w:t>2</w:t>
            </w:r>
          </w:p>
        </w:tc>
        <w:tc>
          <w:tcPr>
            <w:tcW w:w="1361" w:type="dxa"/>
          </w:tcPr>
          <w:p w14:paraId="0ACE8B9C" w14:textId="77777777" w:rsidR="00122CEB" w:rsidRDefault="00122CEB">
            <w:pPr>
              <w:pStyle w:val="ConsPlusNormal"/>
              <w:jc w:val="center"/>
            </w:pPr>
            <w:r>
              <w:t>3</w:t>
            </w:r>
          </w:p>
        </w:tc>
      </w:tr>
      <w:tr w:rsidR="00122CEB" w14:paraId="161F81B5" w14:textId="77777777">
        <w:tc>
          <w:tcPr>
            <w:tcW w:w="624" w:type="dxa"/>
          </w:tcPr>
          <w:p w14:paraId="01711927" w14:textId="77777777" w:rsidR="00122CEB" w:rsidRDefault="00122CEB">
            <w:pPr>
              <w:pStyle w:val="ConsPlusNormal"/>
              <w:jc w:val="center"/>
            </w:pPr>
            <w:r>
              <w:t>1</w:t>
            </w:r>
          </w:p>
        </w:tc>
        <w:tc>
          <w:tcPr>
            <w:tcW w:w="7087" w:type="dxa"/>
          </w:tcPr>
          <w:p w14:paraId="6ADE910E" w14:textId="77777777" w:rsidR="00122CEB" w:rsidRDefault="00122CEB">
            <w:pPr>
              <w:pStyle w:val="ConsPlusNormal"/>
              <w:jc w:val="both"/>
            </w:pPr>
            <w:r>
              <w:t>го Кизел</w:t>
            </w:r>
          </w:p>
        </w:tc>
        <w:tc>
          <w:tcPr>
            <w:tcW w:w="1361" w:type="dxa"/>
          </w:tcPr>
          <w:p w14:paraId="776FC683" w14:textId="77777777" w:rsidR="00122CEB" w:rsidRDefault="00122CEB">
            <w:pPr>
              <w:pStyle w:val="ConsPlusNormal"/>
              <w:jc w:val="center"/>
            </w:pPr>
            <w:r>
              <w:t>151284,6</w:t>
            </w:r>
          </w:p>
        </w:tc>
      </w:tr>
      <w:tr w:rsidR="00122CEB" w14:paraId="6F018742" w14:textId="77777777">
        <w:tc>
          <w:tcPr>
            <w:tcW w:w="624" w:type="dxa"/>
          </w:tcPr>
          <w:p w14:paraId="51BFC8CE" w14:textId="77777777" w:rsidR="00122CEB" w:rsidRDefault="00122CEB">
            <w:pPr>
              <w:pStyle w:val="ConsPlusNormal"/>
            </w:pPr>
          </w:p>
        </w:tc>
        <w:tc>
          <w:tcPr>
            <w:tcW w:w="7087" w:type="dxa"/>
          </w:tcPr>
          <w:p w14:paraId="45876EB0" w14:textId="77777777" w:rsidR="00122CEB" w:rsidRDefault="00122CEB">
            <w:pPr>
              <w:pStyle w:val="ConsPlusNormal"/>
              <w:jc w:val="both"/>
            </w:pPr>
            <w:r>
              <w:t>Всего Пермский край</w:t>
            </w:r>
          </w:p>
        </w:tc>
        <w:tc>
          <w:tcPr>
            <w:tcW w:w="1361" w:type="dxa"/>
          </w:tcPr>
          <w:p w14:paraId="77AE2655" w14:textId="77777777" w:rsidR="00122CEB" w:rsidRDefault="00122CEB">
            <w:pPr>
              <w:pStyle w:val="ConsPlusNormal"/>
              <w:jc w:val="center"/>
            </w:pPr>
            <w:r>
              <w:t>151284,6</w:t>
            </w:r>
          </w:p>
        </w:tc>
      </w:tr>
    </w:tbl>
    <w:p w14:paraId="28AEDCE6" w14:textId="77777777" w:rsidR="00122CEB" w:rsidRDefault="00122CEB">
      <w:pPr>
        <w:pStyle w:val="ConsPlusNormal"/>
        <w:jc w:val="both"/>
      </w:pPr>
    </w:p>
    <w:p w14:paraId="575D2903" w14:textId="77777777" w:rsidR="00122CEB" w:rsidRDefault="00122CEB">
      <w:pPr>
        <w:pStyle w:val="ConsPlusNormal"/>
        <w:jc w:val="both"/>
      </w:pPr>
    </w:p>
    <w:p w14:paraId="2BFB408B" w14:textId="77777777" w:rsidR="00122CEB" w:rsidRDefault="00122CEB">
      <w:pPr>
        <w:pStyle w:val="ConsPlusNormal"/>
        <w:jc w:val="both"/>
      </w:pPr>
    </w:p>
    <w:p w14:paraId="60E7CFEA" w14:textId="77777777" w:rsidR="00122CEB" w:rsidRDefault="00122CEB">
      <w:pPr>
        <w:pStyle w:val="ConsPlusNormal"/>
        <w:jc w:val="both"/>
      </w:pPr>
    </w:p>
    <w:p w14:paraId="38201F6C" w14:textId="77777777" w:rsidR="00122CEB" w:rsidRDefault="00122CEB">
      <w:pPr>
        <w:pStyle w:val="ConsPlusNormal"/>
        <w:jc w:val="both"/>
      </w:pPr>
    </w:p>
    <w:p w14:paraId="43623CCA" w14:textId="77777777" w:rsidR="00122CEB" w:rsidRDefault="00122CEB">
      <w:pPr>
        <w:pStyle w:val="ConsPlusNormal"/>
        <w:jc w:val="right"/>
        <w:outlineLvl w:val="0"/>
      </w:pPr>
      <w:r>
        <w:t>Приложение 15</w:t>
      </w:r>
    </w:p>
    <w:p w14:paraId="2AC2E0F5" w14:textId="77777777" w:rsidR="00122CEB" w:rsidRDefault="00122CEB">
      <w:pPr>
        <w:pStyle w:val="ConsPlusNormal"/>
        <w:jc w:val="right"/>
      </w:pPr>
      <w:r>
        <w:t>к Закону</w:t>
      </w:r>
    </w:p>
    <w:p w14:paraId="113CED1A" w14:textId="77777777" w:rsidR="00122CEB" w:rsidRDefault="00122CEB">
      <w:pPr>
        <w:pStyle w:val="ConsPlusNormal"/>
        <w:jc w:val="right"/>
      </w:pPr>
      <w:r>
        <w:t>Пермского края</w:t>
      </w:r>
    </w:p>
    <w:p w14:paraId="6960A69B" w14:textId="77777777" w:rsidR="00122CEB" w:rsidRDefault="00122CEB">
      <w:pPr>
        <w:pStyle w:val="ConsPlusNormal"/>
        <w:jc w:val="right"/>
      </w:pPr>
      <w:r>
        <w:t>от 07.12.2023 N 253-ПК</w:t>
      </w:r>
    </w:p>
    <w:p w14:paraId="3BE46FEF" w14:textId="77777777" w:rsidR="00122CEB" w:rsidRDefault="00122CEB">
      <w:pPr>
        <w:pStyle w:val="ConsPlusNormal"/>
        <w:jc w:val="both"/>
      </w:pPr>
    </w:p>
    <w:p w14:paraId="45A705AE" w14:textId="77777777" w:rsidR="00122CEB" w:rsidRDefault="00122CEB">
      <w:pPr>
        <w:pStyle w:val="ConsPlusTitle"/>
        <w:jc w:val="center"/>
      </w:pPr>
      <w:bookmarkStart w:id="20" w:name="P47041"/>
      <w:bookmarkEnd w:id="20"/>
      <w:r>
        <w:t>ИСТОЧНИКИ ФИНАНСИРОВАНИЯ ДЕФИЦИТА КРАЕВОГО БЮДЖЕТА</w:t>
      </w:r>
    </w:p>
    <w:p w14:paraId="3391C698" w14:textId="77777777" w:rsidR="00122CEB" w:rsidRDefault="00122CEB">
      <w:pPr>
        <w:pStyle w:val="ConsPlusTitle"/>
        <w:jc w:val="center"/>
      </w:pPr>
      <w:r>
        <w:t>НА 2024 ГОД И НА ПЛАНОВЫЙ ПЕРИОД 2025 И 2026 ГОДОВ,</w:t>
      </w:r>
    </w:p>
    <w:p w14:paraId="7A7C7BA6" w14:textId="77777777" w:rsidR="00122CEB" w:rsidRDefault="00122CEB">
      <w:pPr>
        <w:pStyle w:val="ConsPlusTitle"/>
        <w:jc w:val="center"/>
      </w:pPr>
      <w:r>
        <w:t>ТЫС. РУБЛЕЙ</w:t>
      </w:r>
    </w:p>
    <w:p w14:paraId="14A0859F"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22CEB" w14:paraId="22F07ADE" w14:textId="77777777">
        <w:tc>
          <w:tcPr>
            <w:tcW w:w="60" w:type="dxa"/>
            <w:tcBorders>
              <w:top w:val="nil"/>
              <w:left w:val="nil"/>
              <w:bottom w:val="nil"/>
              <w:right w:val="nil"/>
            </w:tcBorders>
            <w:shd w:val="clear" w:color="auto" w:fill="CED3F1"/>
            <w:tcMar>
              <w:top w:w="0" w:type="dxa"/>
              <w:left w:w="0" w:type="dxa"/>
              <w:bottom w:w="0" w:type="dxa"/>
              <w:right w:w="0" w:type="dxa"/>
            </w:tcMar>
          </w:tcPr>
          <w:p w14:paraId="6D32D10B"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18A7A3F"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880A86A" w14:textId="77777777" w:rsidR="00122CEB" w:rsidRDefault="00122CEB">
            <w:pPr>
              <w:pStyle w:val="ConsPlusNormal"/>
              <w:jc w:val="center"/>
            </w:pPr>
            <w:r>
              <w:rPr>
                <w:color w:val="392C69"/>
              </w:rPr>
              <w:t>Список изменяющих документов</w:t>
            </w:r>
          </w:p>
          <w:p w14:paraId="0AC9C912" w14:textId="77777777" w:rsidR="00122CEB" w:rsidRDefault="00122CEB">
            <w:pPr>
              <w:pStyle w:val="ConsPlusNormal"/>
              <w:jc w:val="center"/>
            </w:pPr>
            <w:r>
              <w:rPr>
                <w:color w:val="392C69"/>
              </w:rPr>
              <w:t xml:space="preserve">(в ред. </w:t>
            </w:r>
            <w:hyperlink r:id="rId168">
              <w:r>
                <w:rPr>
                  <w:color w:val="0000FF"/>
                </w:rPr>
                <w:t>Закона</w:t>
              </w:r>
            </w:hyperlink>
            <w:r>
              <w:rPr>
                <w:color w:val="392C69"/>
              </w:rPr>
              <w:t xml:space="preserve"> Пермского края от 26.09.2024 N 356-ПК)</w:t>
            </w:r>
          </w:p>
        </w:tc>
        <w:tc>
          <w:tcPr>
            <w:tcW w:w="113" w:type="dxa"/>
            <w:tcBorders>
              <w:top w:val="nil"/>
              <w:left w:val="nil"/>
              <w:bottom w:val="nil"/>
              <w:right w:val="nil"/>
            </w:tcBorders>
            <w:shd w:val="clear" w:color="auto" w:fill="F4F3F8"/>
            <w:tcMar>
              <w:top w:w="0" w:type="dxa"/>
              <w:left w:w="0" w:type="dxa"/>
              <w:bottom w:w="0" w:type="dxa"/>
              <w:right w:w="0" w:type="dxa"/>
            </w:tcMar>
          </w:tcPr>
          <w:p w14:paraId="7A3373DA" w14:textId="77777777" w:rsidR="00122CEB" w:rsidRDefault="00122CEB">
            <w:pPr>
              <w:pStyle w:val="ConsPlusNormal"/>
            </w:pPr>
          </w:p>
        </w:tc>
      </w:tr>
    </w:tbl>
    <w:p w14:paraId="7EA6561C"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2721"/>
        <w:gridCol w:w="1264"/>
        <w:gridCol w:w="1264"/>
        <w:gridCol w:w="1264"/>
      </w:tblGrid>
      <w:tr w:rsidR="00122CEB" w14:paraId="23240CD3" w14:textId="77777777">
        <w:tc>
          <w:tcPr>
            <w:tcW w:w="2551" w:type="dxa"/>
          </w:tcPr>
          <w:p w14:paraId="4E426A9B" w14:textId="77777777" w:rsidR="00122CEB" w:rsidRDefault="00122CEB">
            <w:pPr>
              <w:pStyle w:val="ConsPlusNormal"/>
              <w:jc w:val="center"/>
            </w:pPr>
            <w:r>
              <w:t>Код классификации источников внутреннего финансирования дефицита бюджета</w:t>
            </w:r>
          </w:p>
        </w:tc>
        <w:tc>
          <w:tcPr>
            <w:tcW w:w="2721" w:type="dxa"/>
          </w:tcPr>
          <w:p w14:paraId="65008EA7" w14:textId="77777777" w:rsidR="00122CEB" w:rsidRDefault="00122CEB">
            <w:pPr>
              <w:pStyle w:val="ConsPlusNormal"/>
              <w:jc w:val="center"/>
            </w:pPr>
            <w:r>
              <w:t>Наименование кода классификации источников внутреннего финансирования дефицита бюджета</w:t>
            </w:r>
          </w:p>
        </w:tc>
        <w:tc>
          <w:tcPr>
            <w:tcW w:w="1264" w:type="dxa"/>
          </w:tcPr>
          <w:p w14:paraId="616D8E68" w14:textId="77777777" w:rsidR="00122CEB" w:rsidRDefault="00122CEB">
            <w:pPr>
              <w:pStyle w:val="ConsPlusNormal"/>
              <w:jc w:val="center"/>
            </w:pPr>
            <w:r>
              <w:t>2024 год</w:t>
            </w:r>
          </w:p>
        </w:tc>
        <w:tc>
          <w:tcPr>
            <w:tcW w:w="1264" w:type="dxa"/>
          </w:tcPr>
          <w:p w14:paraId="42FD21A5" w14:textId="77777777" w:rsidR="00122CEB" w:rsidRDefault="00122CEB">
            <w:pPr>
              <w:pStyle w:val="ConsPlusNormal"/>
              <w:jc w:val="center"/>
            </w:pPr>
            <w:r>
              <w:t>2025 год</w:t>
            </w:r>
          </w:p>
        </w:tc>
        <w:tc>
          <w:tcPr>
            <w:tcW w:w="1264" w:type="dxa"/>
          </w:tcPr>
          <w:p w14:paraId="04008612" w14:textId="77777777" w:rsidR="00122CEB" w:rsidRDefault="00122CEB">
            <w:pPr>
              <w:pStyle w:val="ConsPlusNormal"/>
              <w:jc w:val="center"/>
            </w:pPr>
            <w:r>
              <w:t>2026 год</w:t>
            </w:r>
          </w:p>
        </w:tc>
      </w:tr>
      <w:tr w:rsidR="00122CEB" w14:paraId="58E82DCF" w14:textId="77777777">
        <w:tc>
          <w:tcPr>
            <w:tcW w:w="2551" w:type="dxa"/>
          </w:tcPr>
          <w:p w14:paraId="390CBB8A" w14:textId="77777777" w:rsidR="00122CEB" w:rsidRDefault="00122CEB">
            <w:pPr>
              <w:pStyle w:val="ConsPlusNormal"/>
              <w:jc w:val="center"/>
            </w:pPr>
            <w:r>
              <w:t>1</w:t>
            </w:r>
          </w:p>
        </w:tc>
        <w:tc>
          <w:tcPr>
            <w:tcW w:w="2721" w:type="dxa"/>
          </w:tcPr>
          <w:p w14:paraId="38838283" w14:textId="77777777" w:rsidR="00122CEB" w:rsidRDefault="00122CEB">
            <w:pPr>
              <w:pStyle w:val="ConsPlusNormal"/>
              <w:jc w:val="center"/>
            </w:pPr>
            <w:r>
              <w:t>2</w:t>
            </w:r>
          </w:p>
        </w:tc>
        <w:tc>
          <w:tcPr>
            <w:tcW w:w="1264" w:type="dxa"/>
          </w:tcPr>
          <w:p w14:paraId="2832AC37" w14:textId="77777777" w:rsidR="00122CEB" w:rsidRDefault="00122CEB">
            <w:pPr>
              <w:pStyle w:val="ConsPlusNormal"/>
              <w:jc w:val="center"/>
            </w:pPr>
            <w:r>
              <w:t>3</w:t>
            </w:r>
          </w:p>
        </w:tc>
        <w:tc>
          <w:tcPr>
            <w:tcW w:w="1264" w:type="dxa"/>
          </w:tcPr>
          <w:p w14:paraId="3B057E8A" w14:textId="77777777" w:rsidR="00122CEB" w:rsidRDefault="00122CEB">
            <w:pPr>
              <w:pStyle w:val="ConsPlusNormal"/>
              <w:jc w:val="center"/>
            </w:pPr>
            <w:r>
              <w:t>4</w:t>
            </w:r>
          </w:p>
        </w:tc>
        <w:tc>
          <w:tcPr>
            <w:tcW w:w="1264" w:type="dxa"/>
          </w:tcPr>
          <w:p w14:paraId="5CD455B0" w14:textId="77777777" w:rsidR="00122CEB" w:rsidRDefault="00122CEB">
            <w:pPr>
              <w:pStyle w:val="ConsPlusNormal"/>
              <w:jc w:val="center"/>
            </w:pPr>
            <w:r>
              <w:t>5</w:t>
            </w:r>
          </w:p>
        </w:tc>
      </w:tr>
      <w:tr w:rsidR="00122CEB" w14:paraId="0C38FCEA" w14:textId="77777777">
        <w:tc>
          <w:tcPr>
            <w:tcW w:w="2551" w:type="dxa"/>
          </w:tcPr>
          <w:p w14:paraId="5E32351D" w14:textId="77777777" w:rsidR="00122CEB" w:rsidRDefault="00122CEB">
            <w:pPr>
              <w:pStyle w:val="ConsPlusNormal"/>
              <w:jc w:val="center"/>
            </w:pPr>
            <w:r>
              <w:t>01 00 00 00 00 0000 000</w:t>
            </w:r>
          </w:p>
        </w:tc>
        <w:tc>
          <w:tcPr>
            <w:tcW w:w="2721" w:type="dxa"/>
          </w:tcPr>
          <w:p w14:paraId="472C8E59" w14:textId="77777777" w:rsidR="00122CEB" w:rsidRDefault="00122CEB">
            <w:pPr>
              <w:pStyle w:val="ConsPlusNormal"/>
            </w:pPr>
            <w:r>
              <w:t>ИСТОЧНИКИ ВНУТРЕННЕГО ФИНАНСИРОВАНИЯ ДЕФИЦИТА БЮДЖЕТА</w:t>
            </w:r>
          </w:p>
        </w:tc>
        <w:tc>
          <w:tcPr>
            <w:tcW w:w="1264" w:type="dxa"/>
          </w:tcPr>
          <w:p w14:paraId="135DCCFE" w14:textId="77777777" w:rsidR="00122CEB" w:rsidRDefault="00122CEB">
            <w:pPr>
              <w:pStyle w:val="ConsPlusNormal"/>
              <w:jc w:val="right"/>
            </w:pPr>
            <w:r>
              <w:t>34571584,6</w:t>
            </w:r>
          </w:p>
        </w:tc>
        <w:tc>
          <w:tcPr>
            <w:tcW w:w="1264" w:type="dxa"/>
          </w:tcPr>
          <w:p w14:paraId="108DEBE4" w14:textId="77777777" w:rsidR="00122CEB" w:rsidRDefault="00122CEB">
            <w:pPr>
              <w:pStyle w:val="ConsPlusNormal"/>
              <w:jc w:val="right"/>
            </w:pPr>
            <w:r>
              <w:t>16679238,2</w:t>
            </w:r>
          </w:p>
        </w:tc>
        <w:tc>
          <w:tcPr>
            <w:tcW w:w="1264" w:type="dxa"/>
          </w:tcPr>
          <w:p w14:paraId="2F9F4579" w14:textId="77777777" w:rsidR="00122CEB" w:rsidRDefault="00122CEB">
            <w:pPr>
              <w:pStyle w:val="ConsPlusNormal"/>
              <w:jc w:val="right"/>
            </w:pPr>
            <w:r>
              <w:t>12043596,1</w:t>
            </w:r>
          </w:p>
        </w:tc>
      </w:tr>
      <w:tr w:rsidR="00122CEB" w14:paraId="68AD30B1" w14:textId="77777777">
        <w:tc>
          <w:tcPr>
            <w:tcW w:w="2551" w:type="dxa"/>
          </w:tcPr>
          <w:p w14:paraId="014B5B34" w14:textId="77777777" w:rsidR="00122CEB" w:rsidRDefault="00122CEB">
            <w:pPr>
              <w:pStyle w:val="ConsPlusNormal"/>
              <w:jc w:val="center"/>
            </w:pPr>
            <w:r>
              <w:t>01 02 00 00 00 0000 000</w:t>
            </w:r>
          </w:p>
        </w:tc>
        <w:tc>
          <w:tcPr>
            <w:tcW w:w="2721" w:type="dxa"/>
          </w:tcPr>
          <w:p w14:paraId="42F6843A" w14:textId="77777777" w:rsidR="00122CEB" w:rsidRDefault="00122CEB">
            <w:pPr>
              <w:pStyle w:val="ConsPlusNormal"/>
            </w:pPr>
            <w:r>
              <w:t>Кредиты кредитных организаций в валюте Российской Федерации</w:t>
            </w:r>
          </w:p>
        </w:tc>
        <w:tc>
          <w:tcPr>
            <w:tcW w:w="1264" w:type="dxa"/>
          </w:tcPr>
          <w:p w14:paraId="063B709A" w14:textId="77777777" w:rsidR="00122CEB" w:rsidRDefault="00122CEB">
            <w:pPr>
              <w:pStyle w:val="ConsPlusNormal"/>
              <w:jc w:val="right"/>
            </w:pPr>
            <w:r>
              <w:t>21039108,3</w:t>
            </w:r>
          </w:p>
        </w:tc>
        <w:tc>
          <w:tcPr>
            <w:tcW w:w="1264" w:type="dxa"/>
          </w:tcPr>
          <w:p w14:paraId="315B867C" w14:textId="77777777" w:rsidR="00122CEB" w:rsidRDefault="00122CEB">
            <w:pPr>
              <w:pStyle w:val="ConsPlusNormal"/>
              <w:jc w:val="right"/>
            </w:pPr>
            <w:r>
              <w:t>17590293,8</w:t>
            </w:r>
          </w:p>
        </w:tc>
        <w:tc>
          <w:tcPr>
            <w:tcW w:w="1264" w:type="dxa"/>
          </w:tcPr>
          <w:p w14:paraId="1F4301EA" w14:textId="77777777" w:rsidR="00122CEB" w:rsidRDefault="00122CEB">
            <w:pPr>
              <w:pStyle w:val="ConsPlusNormal"/>
              <w:jc w:val="right"/>
            </w:pPr>
            <w:r>
              <w:t>14958970,9</w:t>
            </w:r>
          </w:p>
        </w:tc>
      </w:tr>
      <w:tr w:rsidR="00122CEB" w14:paraId="5ED06CB5" w14:textId="77777777">
        <w:tc>
          <w:tcPr>
            <w:tcW w:w="2551" w:type="dxa"/>
          </w:tcPr>
          <w:p w14:paraId="5731E977" w14:textId="77777777" w:rsidR="00122CEB" w:rsidRDefault="00122CEB">
            <w:pPr>
              <w:pStyle w:val="ConsPlusNormal"/>
              <w:jc w:val="center"/>
            </w:pPr>
            <w:r>
              <w:t>01 02 00 00 00 0000 700</w:t>
            </w:r>
          </w:p>
        </w:tc>
        <w:tc>
          <w:tcPr>
            <w:tcW w:w="2721" w:type="dxa"/>
          </w:tcPr>
          <w:p w14:paraId="30D65B0A" w14:textId="77777777" w:rsidR="00122CEB" w:rsidRDefault="00122CEB">
            <w:pPr>
              <w:pStyle w:val="ConsPlusNormal"/>
            </w:pPr>
            <w:r>
              <w:t>Привлечение кредитов от кредитных организаций в валюте Российской Федерации</w:t>
            </w:r>
          </w:p>
        </w:tc>
        <w:tc>
          <w:tcPr>
            <w:tcW w:w="1264" w:type="dxa"/>
          </w:tcPr>
          <w:p w14:paraId="2A6F5C2F" w14:textId="77777777" w:rsidR="00122CEB" w:rsidRDefault="00122CEB">
            <w:pPr>
              <w:pStyle w:val="ConsPlusNormal"/>
              <w:jc w:val="right"/>
            </w:pPr>
            <w:r>
              <w:t>21039108,3</w:t>
            </w:r>
          </w:p>
        </w:tc>
        <w:tc>
          <w:tcPr>
            <w:tcW w:w="1264" w:type="dxa"/>
          </w:tcPr>
          <w:p w14:paraId="0D3050D7" w14:textId="77777777" w:rsidR="00122CEB" w:rsidRDefault="00122CEB">
            <w:pPr>
              <w:pStyle w:val="ConsPlusNormal"/>
              <w:jc w:val="right"/>
            </w:pPr>
            <w:r>
              <w:t>38629402,1</w:t>
            </w:r>
          </w:p>
        </w:tc>
        <w:tc>
          <w:tcPr>
            <w:tcW w:w="1264" w:type="dxa"/>
          </w:tcPr>
          <w:p w14:paraId="119A12D0" w14:textId="77777777" w:rsidR="00122CEB" w:rsidRDefault="00122CEB">
            <w:pPr>
              <w:pStyle w:val="ConsPlusNormal"/>
              <w:jc w:val="right"/>
            </w:pPr>
            <w:r>
              <w:t>53588373,0</w:t>
            </w:r>
          </w:p>
        </w:tc>
      </w:tr>
      <w:tr w:rsidR="00122CEB" w14:paraId="6348D232" w14:textId="77777777">
        <w:tc>
          <w:tcPr>
            <w:tcW w:w="2551" w:type="dxa"/>
          </w:tcPr>
          <w:p w14:paraId="7CE74FF7" w14:textId="77777777" w:rsidR="00122CEB" w:rsidRDefault="00122CEB">
            <w:pPr>
              <w:pStyle w:val="ConsPlusNormal"/>
              <w:jc w:val="center"/>
            </w:pPr>
            <w:r>
              <w:t>01 02 00 00 02 0000 710</w:t>
            </w:r>
          </w:p>
        </w:tc>
        <w:tc>
          <w:tcPr>
            <w:tcW w:w="2721" w:type="dxa"/>
          </w:tcPr>
          <w:p w14:paraId="50F3AC5E" w14:textId="77777777" w:rsidR="00122CEB" w:rsidRDefault="00122CEB">
            <w:pPr>
              <w:pStyle w:val="ConsPlusNormal"/>
            </w:pPr>
            <w:r>
              <w:t>Привлечение Пермским краем кредитов от кредитных организаций в валюте Российской Федерации</w:t>
            </w:r>
          </w:p>
        </w:tc>
        <w:tc>
          <w:tcPr>
            <w:tcW w:w="1264" w:type="dxa"/>
          </w:tcPr>
          <w:p w14:paraId="2F2872E2" w14:textId="77777777" w:rsidR="00122CEB" w:rsidRDefault="00122CEB">
            <w:pPr>
              <w:pStyle w:val="ConsPlusNormal"/>
              <w:jc w:val="right"/>
            </w:pPr>
            <w:r>
              <w:t>21039108,3</w:t>
            </w:r>
          </w:p>
        </w:tc>
        <w:tc>
          <w:tcPr>
            <w:tcW w:w="1264" w:type="dxa"/>
          </w:tcPr>
          <w:p w14:paraId="3DCC0EAF" w14:textId="77777777" w:rsidR="00122CEB" w:rsidRDefault="00122CEB">
            <w:pPr>
              <w:pStyle w:val="ConsPlusNormal"/>
              <w:jc w:val="right"/>
            </w:pPr>
            <w:r>
              <w:t>38629402,1</w:t>
            </w:r>
          </w:p>
        </w:tc>
        <w:tc>
          <w:tcPr>
            <w:tcW w:w="1264" w:type="dxa"/>
          </w:tcPr>
          <w:p w14:paraId="585C2D75" w14:textId="77777777" w:rsidR="00122CEB" w:rsidRDefault="00122CEB">
            <w:pPr>
              <w:pStyle w:val="ConsPlusNormal"/>
              <w:jc w:val="right"/>
            </w:pPr>
            <w:r>
              <w:t>53588373,0</w:t>
            </w:r>
          </w:p>
        </w:tc>
      </w:tr>
      <w:tr w:rsidR="00122CEB" w14:paraId="152E635B" w14:textId="77777777">
        <w:tc>
          <w:tcPr>
            <w:tcW w:w="2551" w:type="dxa"/>
          </w:tcPr>
          <w:p w14:paraId="7BB4A931" w14:textId="77777777" w:rsidR="00122CEB" w:rsidRDefault="00122CEB">
            <w:pPr>
              <w:pStyle w:val="ConsPlusNormal"/>
              <w:jc w:val="center"/>
            </w:pPr>
            <w:r>
              <w:t>01 02 00 00 00 0000 800</w:t>
            </w:r>
          </w:p>
        </w:tc>
        <w:tc>
          <w:tcPr>
            <w:tcW w:w="2721" w:type="dxa"/>
          </w:tcPr>
          <w:p w14:paraId="5CCBC59E" w14:textId="77777777" w:rsidR="00122CEB" w:rsidRDefault="00122CEB">
            <w:pPr>
              <w:pStyle w:val="ConsPlusNormal"/>
            </w:pPr>
            <w:r>
              <w:t xml:space="preserve">Погашение кредитов, предоставленных кредитными организациями в валюте </w:t>
            </w:r>
            <w:r>
              <w:lastRenderedPageBreak/>
              <w:t>Российской Федерации</w:t>
            </w:r>
          </w:p>
        </w:tc>
        <w:tc>
          <w:tcPr>
            <w:tcW w:w="1264" w:type="dxa"/>
          </w:tcPr>
          <w:p w14:paraId="10693251" w14:textId="77777777" w:rsidR="00122CEB" w:rsidRDefault="00122CEB">
            <w:pPr>
              <w:pStyle w:val="ConsPlusNormal"/>
              <w:jc w:val="right"/>
            </w:pPr>
            <w:r>
              <w:lastRenderedPageBreak/>
              <w:t>0,0</w:t>
            </w:r>
          </w:p>
        </w:tc>
        <w:tc>
          <w:tcPr>
            <w:tcW w:w="1264" w:type="dxa"/>
          </w:tcPr>
          <w:p w14:paraId="2EBC00D4" w14:textId="77777777" w:rsidR="00122CEB" w:rsidRDefault="00122CEB">
            <w:pPr>
              <w:pStyle w:val="ConsPlusNormal"/>
              <w:jc w:val="right"/>
            </w:pPr>
            <w:r>
              <w:t>21039108,3</w:t>
            </w:r>
          </w:p>
        </w:tc>
        <w:tc>
          <w:tcPr>
            <w:tcW w:w="1264" w:type="dxa"/>
          </w:tcPr>
          <w:p w14:paraId="7D788FB7" w14:textId="77777777" w:rsidR="00122CEB" w:rsidRDefault="00122CEB">
            <w:pPr>
              <w:pStyle w:val="ConsPlusNormal"/>
              <w:jc w:val="right"/>
            </w:pPr>
            <w:r>
              <w:t>38629402,1</w:t>
            </w:r>
          </w:p>
        </w:tc>
      </w:tr>
      <w:tr w:rsidR="00122CEB" w14:paraId="23FC57E8" w14:textId="77777777">
        <w:tc>
          <w:tcPr>
            <w:tcW w:w="2551" w:type="dxa"/>
          </w:tcPr>
          <w:p w14:paraId="2FA667E9" w14:textId="77777777" w:rsidR="00122CEB" w:rsidRDefault="00122CEB">
            <w:pPr>
              <w:pStyle w:val="ConsPlusNormal"/>
              <w:jc w:val="center"/>
            </w:pPr>
            <w:r>
              <w:t>01 02 00 00 02 0000 810</w:t>
            </w:r>
          </w:p>
        </w:tc>
        <w:tc>
          <w:tcPr>
            <w:tcW w:w="2721" w:type="dxa"/>
          </w:tcPr>
          <w:p w14:paraId="1DED24EC" w14:textId="77777777" w:rsidR="00122CEB" w:rsidRDefault="00122CEB">
            <w:pPr>
              <w:pStyle w:val="ConsPlusNormal"/>
            </w:pPr>
            <w:r>
              <w:t>Погашение Пермским краем кредитов от кредитных организаций в валюте Российской Федерации</w:t>
            </w:r>
          </w:p>
        </w:tc>
        <w:tc>
          <w:tcPr>
            <w:tcW w:w="1264" w:type="dxa"/>
          </w:tcPr>
          <w:p w14:paraId="2DAE2BF5" w14:textId="77777777" w:rsidR="00122CEB" w:rsidRDefault="00122CEB">
            <w:pPr>
              <w:pStyle w:val="ConsPlusNormal"/>
              <w:jc w:val="right"/>
            </w:pPr>
            <w:r>
              <w:t>0,0</w:t>
            </w:r>
          </w:p>
        </w:tc>
        <w:tc>
          <w:tcPr>
            <w:tcW w:w="1264" w:type="dxa"/>
          </w:tcPr>
          <w:p w14:paraId="0DD90EA7" w14:textId="77777777" w:rsidR="00122CEB" w:rsidRDefault="00122CEB">
            <w:pPr>
              <w:pStyle w:val="ConsPlusNormal"/>
              <w:jc w:val="right"/>
            </w:pPr>
            <w:r>
              <w:t>21039108,3</w:t>
            </w:r>
          </w:p>
        </w:tc>
        <w:tc>
          <w:tcPr>
            <w:tcW w:w="1264" w:type="dxa"/>
          </w:tcPr>
          <w:p w14:paraId="5B13DC6E" w14:textId="77777777" w:rsidR="00122CEB" w:rsidRDefault="00122CEB">
            <w:pPr>
              <w:pStyle w:val="ConsPlusNormal"/>
              <w:jc w:val="right"/>
            </w:pPr>
            <w:r>
              <w:t>38629402,1</w:t>
            </w:r>
          </w:p>
        </w:tc>
      </w:tr>
      <w:tr w:rsidR="00122CEB" w14:paraId="739CDCDE" w14:textId="77777777">
        <w:tc>
          <w:tcPr>
            <w:tcW w:w="2551" w:type="dxa"/>
          </w:tcPr>
          <w:p w14:paraId="22C520FF" w14:textId="77777777" w:rsidR="00122CEB" w:rsidRDefault="00122CEB">
            <w:pPr>
              <w:pStyle w:val="ConsPlusNormal"/>
              <w:jc w:val="center"/>
            </w:pPr>
            <w:r>
              <w:t>01 03 00 00 00 0000 000</w:t>
            </w:r>
          </w:p>
        </w:tc>
        <w:tc>
          <w:tcPr>
            <w:tcW w:w="2721" w:type="dxa"/>
          </w:tcPr>
          <w:p w14:paraId="7F8F9593" w14:textId="77777777" w:rsidR="00122CEB" w:rsidRDefault="00122CEB">
            <w:pPr>
              <w:pStyle w:val="ConsPlusNormal"/>
            </w:pPr>
            <w:r>
              <w:t>Бюджетные кредиты из других бюджетов бюджетной системы Российской Федерации</w:t>
            </w:r>
          </w:p>
        </w:tc>
        <w:tc>
          <w:tcPr>
            <w:tcW w:w="1264" w:type="dxa"/>
          </w:tcPr>
          <w:p w14:paraId="426A186C" w14:textId="77777777" w:rsidR="00122CEB" w:rsidRDefault="00122CEB">
            <w:pPr>
              <w:pStyle w:val="ConsPlusNormal"/>
              <w:jc w:val="right"/>
            </w:pPr>
            <w:r>
              <w:t>-249151,4</w:t>
            </w:r>
          </w:p>
        </w:tc>
        <w:tc>
          <w:tcPr>
            <w:tcW w:w="1264" w:type="dxa"/>
          </w:tcPr>
          <w:p w14:paraId="7B37AFFD" w14:textId="77777777" w:rsidR="00122CEB" w:rsidRDefault="00122CEB">
            <w:pPr>
              <w:pStyle w:val="ConsPlusNormal"/>
              <w:jc w:val="right"/>
            </w:pPr>
            <w:r>
              <w:t>-1139465,0</w:t>
            </w:r>
          </w:p>
        </w:tc>
        <w:tc>
          <w:tcPr>
            <w:tcW w:w="1264" w:type="dxa"/>
          </w:tcPr>
          <w:p w14:paraId="22676510" w14:textId="77777777" w:rsidR="00122CEB" w:rsidRDefault="00122CEB">
            <w:pPr>
              <w:pStyle w:val="ConsPlusNormal"/>
              <w:jc w:val="right"/>
            </w:pPr>
            <w:r>
              <w:t>-3556239,6</w:t>
            </w:r>
          </w:p>
        </w:tc>
      </w:tr>
      <w:tr w:rsidR="00122CEB" w14:paraId="344F9E63" w14:textId="77777777">
        <w:tc>
          <w:tcPr>
            <w:tcW w:w="2551" w:type="dxa"/>
          </w:tcPr>
          <w:p w14:paraId="63D22A7B" w14:textId="77777777" w:rsidR="00122CEB" w:rsidRDefault="00122CEB">
            <w:pPr>
              <w:pStyle w:val="ConsPlusNormal"/>
              <w:jc w:val="center"/>
            </w:pPr>
            <w:r>
              <w:t>01 03 01 00 00 0000 700</w:t>
            </w:r>
          </w:p>
        </w:tc>
        <w:tc>
          <w:tcPr>
            <w:tcW w:w="2721" w:type="dxa"/>
          </w:tcPr>
          <w:p w14:paraId="10B49803" w14:textId="77777777" w:rsidR="00122CEB" w:rsidRDefault="00122CEB">
            <w:pPr>
              <w:pStyle w:val="ConsPlusNormal"/>
            </w:pPr>
            <w:r>
              <w:t>Привлечение бюджетных кредитов из других бюджетов бюджетной системы Российской Федерации в валюте Российской Федерации</w:t>
            </w:r>
          </w:p>
        </w:tc>
        <w:tc>
          <w:tcPr>
            <w:tcW w:w="1264" w:type="dxa"/>
          </w:tcPr>
          <w:p w14:paraId="7B387112" w14:textId="77777777" w:rsidR="00122CEB" w:rsidRDefault="00122CEB">
            <w:pPr>
              <w:pStyle w:val="ConsPlusNormal"/>
              <w:jc w:val="right"/>
            </w:pPr>
            <w:r>
              <w:t>19257281,0</w:t>
            </w:r>
          </w:p>
        </w:tc>
        <w:tc>
          <w:tcPr>
            <w:tcW w:w="1264" w:type="dxa"/>
          </w:tcPr>
          <w:p w14:paraId="3F56B268" w14:textId="77777777" w:rsidR="00122CEB" w:rsidRDefault="00122CEB">
            <w:pPr>
              <w:pStyle w:val="ConsPlusNormal"/>
              <w:jc w:val="right"/>
            </w:pPr>
            <w:r>
              <w:t>20069826,0</w:t>
            </w:r>
          </w:p>
        </w:tc>
        <w:tc>
          <w:tcPr>
            <w:tcW w:w="1264" w:type="dxa"/>
          </w:tcPr>
          <w:p w14:paraId="7C0704C9" w14:textId="77777777" w:rsidR="00122CEB" w:rsidRDefault="00122CEB">
            <w:pPr>
              <w:pStyle w:val="ConsPlusNormal"/>
              <w:jc w:val="right"/>
            </w:pPr>
            <w:r>
              <w:t>17600000,0</w:t>
            </w:r>
          </w:p>
        </w:tc>
      </w:tr>
      <w:tr w:rsidR="00122CEB" w14:paraId="0185EFFA" w14:textId="77777777">
        <w:tc>
          <w:tcPr>
            <w:tcW w:w="2551" w:type="dxa"/>
          </w:tcPr>
          <w:p w14:paraId="6D7C101B" w14:textId="77777777" w:rsidR="00122CEB" w:rsidRDefault="00122CEB">
            <w:pPr>
              <w:pStyle w:val="ConsPlusNormal"/>
              <w:jc w:val="center"/>
            </w:pPr>
            <w:r>
              <w:t>01 03 01 00 02 0000 710</w:t>
            </w:r>
          </w:p>
        </w:tc>
        <w:tc>
          <w:tcPr>
            <w:tcW w:w="2721" w:type="dxa"/>
          </w:tcPr>
          <w:p w14:paraId="4B82DB56" w14:textId="77777777" w:rsidR="00122CEB" w:rsidRDefault="00122CEB">
            <w:pPr>
              <w:pStyle w:val="ConsPlusNormal"/>
            </w:pPr>
            <w:r>
              <w:t>Привлечение кредитов из других бюджетов бюджетной системы Российской Федерации бюджетом Пермского края в валюте Российской Федерации</w:t>
            </w:r>
          </w:p>
        </w:tc>
        <w:tc>
          <w:tcPr>
            <w:tcW w:w="1264" w:type="dxa"/>
          </w:tcPr>
          <w:p w14:paraId="76255213" w14:textId="77777777" w:rsidR="00122CEB" w:rsidRDefault="00122CEB">
            <w:pPr>
              <w:pStyle w:val="ConsPlusNormal"/>
              <w:jc w:val="right"/>
            </w:pPr>
            <w:r>
              <w:t>17200000,0</w:t>
            </w:r>
          </w:p>
        </w:tc>
        <w:tc>
          <w:tcPr>
            <w:tcW w:w="1264" w:type="dxa"/>
          </w:tcPr>
          <w:p w14:paraId="10CA88F5" w14:textId="77777777" w:rsidR="00122CEB" w:rsidRDefault="00122CEB">
            <w:pPr>
              <w:pStyle w:val="ConsPlusNormal"/>
              <w:jc w:val="right"/>
            </w:pPr>
            <w:r>
              <w:t>17800000,0</w:t>
            </w:r>
          </w:p>
        </w:tc>
        <w:tc>
          <w:tcPr>
            <w:tcW w:w="1264" w:type="dxa"/>
          </w:tcPr>
          <w:p w14:paraId="44F4E1C4" w14:textId="77777777" w:rsidR="00122CEB" w:rsidRDefault="00122CEB">
            <w:pPr>
              <w:pStyle w:val="ConsPlusNormal"/>
              <w:jc w:val="right"/>
            </w:pPr>
            <w:r>
              <w:t>17600000,0</w:t>
            </w:r>
          </w:p>
        </w:tc>
      </w:tr>
      <w:tr w:rsidR="00122CEB" w14:paraId="415C7EF4" w14:textId="77777777">
        <w:tc>
          <w:tcPr>
            <w:tcW w:w="2551" w:type="dxa"/>
          </w:tcPr>
          <w:p w14:paraId="0A540026" w14:textId="77777777" w:rsidR="00122CEB" w:rsidRDefault="00122CEB">
            <w:pPr>
              <w:pStyle w:val="ConsPlusNormal"/>
              <w:jc w:val="center"/>
            </w:pPr>
            <w:r>
              <w:t>01 03 01 00 02 2700 710</w:t>
            </w:r>
          </w:p>
        </w:tc>
        <w:tc>
          <w:tcPr>
            <w:tcW w:w="2721" w:type="dxa"/>
          </w:tcPr>
          <w:p w14:paraId="5396595E" w14:textId="77777777" w:rsidR="00122CEB" w:rsidRDefault="00122CEB">
            <w:pPr>
              <w:pStyle w:val="ConsPlusNormal"/>
            </w:pPr>
            <w:r>
              <w:t>Привлечение кредитов из других бюджетов бюджетной системы Российской Федерации бюджетом Пермского края в валюте Российской Федерации (бюджетные кредиты, предоставленные на финансовое обеспечение реализации инфраструктурных проектов)</w:t>
            </w:r>
          </w:p>
        </w:tc>
        <w:tc>
          <w:tcPr>
            <w:tcW w:w="1264" w:type="dxa"/>
          </w:tcPr>
          <w:p w14:paraId="49EF4CE4" w14:textId="77777777" w:rsidR="00122CEB" w:rsidRDefault="00122CEB">
            <w:pPr>
              <w:pStyle w:val="ConsPlusNormal"/>
              <w:jc w:val="right"/>
            </w:pPr>
            <w:r>
              <w:t>2057281,0</w:t>
            </w:r>
          </w:p>
        </w:tc>
        <w:tc>
          <w:tcPr>
            <w:tcW w:w="1264" w:type="dxa"/>
          </w:tcPr>
          <w:p w14:paraId="7C65B1F9" w14:textId="77777777" w:rsidR="00122CEB" w:rsidRDefault="00122CEB">
            <w:pPr>
              <w:pStyle w:val="ConsPlusNormal"/>
              <w:jc w:val="right"/>
            </w:pPr>
            <w:r>
              <w:t>2269826,0</w:t>
            </w:r>
          </w:p>
        </w:tc>
        <w:tc>
          <w:tcPr>
            <w:tcW w:w="1264" w:type="dxa"/>
          </w:tcPr>
          <w:p w14:paraId="646993EB" w14:textId="77777777" w:rsidR="00122CEB" w:rsidRDefault="00122CEB">
            <w:pPr>
              <w:pStyle w:val="ConsPlusNormal"/>
              <w:jc w:val="right"/>
            </w:pPr>
            <w:r>
              <w:t>0,0</w:t>
            </w:r>
          </w:p>
        </w:tc>
      </w:tr>
      <w:tr w:rsidR="00122CEB" w14:paraId="4D6D0733" w14:textId="77777777">
        <w:tc>
          <w:tcPr>
            <w:tcW w:w="2551" w:type="dxa"/>
          </w:tcPr>
          <w:p w14:paraId="147F35A7" w14:textId="77777777" w:rsidR="00122CEB" w:rsidRDefault="00122CEB">
            <w:pPr>
              <w:pStyle w:val="ConsPlusNormal"/>
              <w:jc w:val="center"/>
            </w:pPr>
            <w:r>
              <w:t>01 03 01 00 00 0000 800</w:t>
            </w:r>
          </w:p>
        </w:tc>
        <w:tc>
          <w:tcPr>
            <w:tcW w:w="2721" w:type="dxa"/>
          </w:tcPr>
          <w:p w14:paraId="6F3A076E" w14:textId="77777777" w:rsidR="00122CEB" w:rsidRDefault="00122CEB">
            <w:pPr>
              <w:pStyle w:val="ConsPlusNormal"/>
            </w:pPr>
            <w:r>
              <w:t>Погашение бюджетных кредитов, полученных из других бюджетов бюджетной системы Российской Федерации в валюте Российской Федерации</w:t>
            </w:r>
          </w:p>
        </w:tc>
        <w:tc>
          <w:tcPr>
            <w:tcW w:w="1264" w:type="dxa"/>
          </w:tcPr>
          <w:p w14:paraId="203BF6E8" w14:textId="77777777" w:rsidR="00122CEB" w:rsidRDefault="00122CEB">
            <w:pPr>
              <w:pStyle w:val="ConsPlusNormal"/>
              <w:jc w:val="right"/>
            </w:pPr>
            <w:r>
              <w:t>19506432,4</w:t>
            </w:r>
          </w:p>
        </w:tc>
        <w:tc>
          <w:tcPr>
            <w:tcW w:w="1264" w:type="dxa"/>
          </w:tcPr>
          <w:p w14:paraId="377BE425" w14:textId="77777777" w:rsidR="00122CEB" w:rsidRDefault="00122CEB">
            <w:pPr>
              <w:pStyle w:val="ConsPlusNormal"/>
              <w:jc w:val="right"/>
            </w:pPr>
            <w:r>
              <w:t>21209291,0</w:t>
            </w:r>
          </w:p>
        </w:tc>
        <w:tc>
          <w:tcPr>
            <w:tcW w:w="1264" w:type="dxa"/>
          </w:tcPr>
          <w:p w14:paraId="26EC2C52" w14:textId="77777777" w:rsidR="00122CEB" w:rsidRDefault="00122CEB">
            <w:pPr>
              <w:pStyle w:val="ConsPlusNormal"/>
              <w:jc w:val="right"/>
            </w:pPr>
            <w:r>
              <w:t>21156239,6</w:t>
            </w:r>
          </w:p>
        </w:tc>
      </w:tr>
      <w:tr w:rsidR="00122CEB" w14:paraId="651F4AC1" w14:textId="77777777">
        <w:tc>
          <w:tcPr>
            <w:tcW w:w="2551" w:type="dxa"/>
          </w:tcPr>
          <w:p w14:paraId="6ABA1F51" w14:textId="77777777" w:rsidR="00122CEB" w:rsidRDefault="00122CEB">
            <w:pPr>
              <w:pStyle w:val="ConsPlusNormal"/>
              <w:jc w:val="center"/>
            </w:pPr>
            <w:r>
              <w:t>01 03 01 00 02 0000 810</w:t>
            </w:r>
          </w:p>
        </w:tc>
        <w:tc>
          <w:tcPr>
            <w:tcW w:w="2721" w:type="dxa"/>
          </w:tcPr>
          <w:p w14:paraId="015066EF" w14:textId="77777777" w:rsidR="00122CEB" w:rsidRDefault="00122CEB">
            <w:pPr>
              <w:pStyle w:val="ConsPlusNormal"/>
            </w:pPr>
            <w:r>
              <w:t xml:space="preserve">Погашение бюджетом Пермского края кредитов из других бюджетов бюджетной системы Российской Федерации в </w:t>
            </w:r>
            <w:r>
              <w:lastRenderedPageBreak/>
              <w:t>валюте Российской Федерации</w:t>
            </w:r>
          </w:p>
        </w:tc>
        <w:tc>
          <w:tcPr>
            <w:tcW w:w="1264" w:type="dxa"/>
          </w:tcPr>
          <w:p w14:paraId="04897FA6" w14:textId="77777777" w:rsidR="00122CEB" w:rsidRDefault="00122CEB">
            <w:pPr>
              <w:pStyle w:val="ConsPlusNormal"/>
              <w:jc w:val="right"/>
            </w:pPr>
            <w:r>
              <w:lastRenderedPageBreak/>
              <w:t>17987716,1</w:t>
            </w:r>
          </w:p>
        </w:tc>
        <w:tc>
          <w:tcPr>
            <w:tcW w:w="1264" w:type="dxa"/>
          </w:tcPr>
          <w:p w14:paraId="29F2A5D9" w14:textId="77777777" w:rsidR="00122CEB" w:rsidRDefault="00122CEB">
            <w:pPr>
              <w:pStyle w:val="ConsPlusNormal"/>
              <w:jc w:val="right"/>
            </w:pPr>
            <w:r>
              <w:t>20124614,2</w:t>
            </w:r>
          </w:p>
        </w:tc>
        <w:tc>
          <w:tcPr>
            <w:tcW w:w="1264" w:type="dxa"/>
          </w:tcPr>
          <w:p w14:paraId="5CD1510D" w14:textId="77777777" w:rsidR="00122CEB" w:rsidRDefault="00122CEB">
            <w:pPr>
              <w:pStyle w:val="ConsPlusNormal"/>
              <w:jc w:val="right"/>
            </w:pPr>
            <w:r>
              <w:t>19924614,2</w:t>
            </w:r>
          </w:p>
        </w:tc>
      </w:tr>
      <w:tr w:rsidR="00122CEB" w14:paraId="110E5C7D" w14:textId="77777777">
        <w:tc>
          <w:tcPr>
            <w:tcW w:w="2551" w:type="dxa"/>
          </w:tcPr>
          <w:p w14:paraId="7C83CD57" w14:textId="77777777" w:rsidR="00122CEB" w:rsidRDefault="00122CEB">
            <w:pPr>
              <w:pStyle w:val="ConsPlusNormal"/>
              <w:jc w:val="center"/>
            </w:pPr>
            <w:r>
              <w:t>01 03 01 00 02 2700 810</w:t>
            </w:r>
          </w:p>
        </w:tc>
        <w:tc>
          <w:tcPr>
            <w:tcW w:w="2721" w:type="dxa"/>
          </w:tcPr>
          <w:p w14:paraId="67696CC7" w14:textId="77777777" w:rsidR="00122CEB" w:rsidRDefault="00122CEB">
            <w:pPr>
              <w:pStyle w:val="ConsPlusNormal"/>
            </w:pPr>
            <w:r>
              <w:t>Погашение бюджетом Пермского края кредитов из других бюджетов бюджетной системы Российской Федерации в валюте Российской Федерации (бюджетные кредиты, предоставленные на финансовое обеспечение реализации инфраструктурных проектов)</w:t>
            </w:r>
          </w:p>
        </w:tc>
        <w:tc>
          <w:tcPr>
            <w:tcW w:w="1264" w:type="dxa"/>
          </w:tcPr>
          <w:p w14:paraId="527EF6F8" w14:textId="77777777" w:rsidR="00122CEB" w:rsidRDefault="00122CEB">
            <w:pPr>
              <w:pStyle w:val="ConsPlusNormal"/>
              <w:jc w:val="right"/>
            </w:pPr>
            <w:r>
              <w:t>318716,3</w:t>
            </w:r>
          </w:p>
        </w:tc>
        <w:tc>
          <w:tcPr>
            <w:tcW w:w="1264" w:type="dxa"/>
          </w:tcPr>
          <w:p w14:paraId="6BD5586A" w14:textId="77777777" w:rsidR="00122CEB" w:rsidRDefault="00122CEB">
            <w:pPr>
              <w:pStyle w:val="ConsPlusNormal"/>
              <w:jc w:val="right"/>
            </w:pPr>
            <w:r>
              <w:t>648824,6</w:t>
            </w:r>
          </w:p>
        </w:tc>
        <w:tc>
          <w:tcPr>
            <w:tcW w:w="1264" w:type="dxa"/>
          </w:tcPr>
          <w:p w14:paraId="72ADCFEB" w14:textId="77777777" w:rsidR="00122CEB" w:rsidRDefault="00122CEB">
            <w:pPr>
              <w:pStyle w:val="ConsPlusNormal"/>
              <w:jc w:val="right"/>
            </w:pPr>
            <w:r>
              <w:t>795773,2</w:t>
            </w:r>
          </w:p>
        </w:tc>
      </w:tr>
      <w:tr w:rsidR="00122CEB" w14:paraId="7AF3A6DF" w14:textId="77777777">
        <w:tc>
          <w:tcPr>
            <w:tcW w:w="2551" w:type="dxa"/>
          </w:tcPr>
          <w:p w14:paraId="6EFEF376" w14:textId="77777777" w:rsidR="00122CEB" w:rsidRDefault="00122CEB">
            <w:pPr>
              <w:pStyle w:val="ConsPlusNormal"/>
              <w:jc w:val="center"/>
            </w:pPr>
            <w:r>
              <w:t>01 03 01 00 02 2900 810</w:t>
            </w:r>
          </w:p>
        </w:tc>
        <w:tc>
          <w:tcPr>
            <w:tcW w:w="2721" w:type="dxa"/>
          </w:tcPr>
          <w:p w14:paraId="45CEDDB8" w14:textId="77777777" w:rsidR="00122CEB" w:rsidRDefault="00122CEB">
            <w:pPr>
              <w:pStyle w:val="ConsPlusNormal"/>
            </w:pPr>
            <w:r>
              <w:t>Погашение бюджетом Пермского края кредитов из других бюджетов бюджетной системы Российской Федерации в валюте Российской Федерации (бюджетные кредиты, предоставленные для погашения долговых обязательств Пермского края (муниципальных образований Пермского края) в виде обязательств по государственным (муниципальным) ценным бумагам Пермского края (муниципальных образований Пермского края) и кредитам, полученным Пермским краем (муниципальными образованиями Пермского края) от кредитных организаций, иностранных банков и международных финансовых организаций)</w:t>
            </w:r>
          </w:p>
        </w:tc>
        <w:tc>
          <w:tcPr>
            <w:tcW w:w="1264" w:type="dxa"/>
          </w:tcPr>
          <w:p w14:paraId="2C1CAC65" w14:textId="77777777" w:rsidR="00122CEB" w:rsidRDefault="00122CEB">
            <w:pPr>
              <w:pStyle w:val="ConsPlusNormal"/>
              <w:jc w:val="right"/>
            </w:pPr>
            <w:r>
              <w:t>0,0</w:t>
            </w:r>
          </w:p>
        </w:tc>
        <w:tc>
          <w:tcPr>
            <w:tcW w:w="1264" w:type="dxa"/>
          </w:tcPr>
          <w:p w14:paraId="630E5C48" w14:textId="77777777" w:rsidR="00122CEB" w:rsidRDefault="00122CEB">
            <w:pPr>
              <w:pStyle w:val="ConsPlusNormal"/>
              <w:jc w:val="right"/>
            </w:pPr>
            <w:r>
              <w:t>210000,0</w:t>
            </w:r>
          </w:p>
        </w:tc>
        <w:tc>
          <w:tcPr>
            <w:tcW w:w="1264" w:type="dxa"/>
          </w:tcPr>
          <w:p w14:paraId="38F71BD6" w14:textId="77777777" w:rsidR="00122CEB" w:rsidRDefault="00122CEB">
            <w:pPr>
              <w:pStyle w:val="ConsPlusNormal"/>
              <w:jc w:val="right"/>
            </w:pPr>
            <w:r>
              <w:t>210000,0</w:t>
            </w:r>
          </w:p>
        </w:tc>
      </w:tr>
      <w:tr w:rsidR="00122CEB" w14:paraId="783E0FBE" w14:textId="77777777">
        <w:tc>
          <w:tcPr>
            <w:tcW w:w="2551" w:type="dxa"/>
          </w:tcPr>
          <w:p w14:paraId="7055B9D0" w14:textId="77777777" w:rsidR="00122CEB" w:rsidRDefault="00122CEB">
            <w:pPr>
              <w:pStyle w:val="ConsPlusNormal"/>
              <w:jc w:val="center"/>
            </w:pPr>
            <w:r>
              <w:t>01 03 01 00 02 5600 810</w:t>
            </w:r>
          </w:p>
        </w:tc>
        <w:tc>
          <w:tcPr>
            <w:tcW w:w="2721" w:type="dxa"/>
          </w:tcPr>
          <w:p w14:paraId="23C643B2" w14:textId="77777777" w:rsidR="00122CEB" w:rsidRDefault="00122CEB">
            <w:pPr>
              <w:pStyle w:val="ConsPlusNormal"/>
            </w:pPr>
            <w:r>
              <w:t xml:space="preserve">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в целях опережающего финансового обеспечения </w:t>
            </w:r>
            <w:r>
              <w:lastRenderedPageBreak/>
              <w:t>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c>
          <w:tcPr>
            <w:tcW w:w="1264" w:type="dxa"/>
          </w:tcPr>
          <w:p w14:paraId="081FC322" w14:textId="77777777" w:rsidR="00122CEB" w:rsidRDefault="00122CEB">
            <w:pPr>
              <w:pStyle w:val="ConsPlusNormal"/>
              <w:jc w:val="right"/>
            </w:pPr>
            <w:r>
              <w:lastRenderedPageBreak/>
              <w:t>1200000,0</w:t>
            </w:r>
          </w:p>
        </w:tc>
        <w:tc>
          <w:tcPr>
            <w:tcW w:w="1264" w:type="dxa"/>
          </w:tcPr>
          <w:p w14:paraId="458D9D0F" w14:textId="77777777" w:rsidR="00122CEB" w:rsidRDefault="00122CEB">
            <w:pPr>
              <w:pStyle w:val="ConsPlusNormal"/>
              <w:jc w:val="right"/>
            </w:pPr>
            <w:r>
              <w:t>0,0</w:t>
            </w:r>
          </w:p>
        </w:tc>
        <w:tc>
          <w:tcPr>
            <w:tcW w:w="1264" w:type="dxa"/>
          </w:tcPr>
          <w:p w14:paraId="64CF1AA5" w14:textId="77777777" w:rsidR="00122CEB" w:rsidRDefault="00122CEB">
            <w:pPr>
              <w:pStyle w:val="ConsPlusNormal"/>
              <w:jc w:val="right"/>
            </w:pPr>
            <w:r>
              <w:t>0,0</w:t>
            </w:r>
          </w:p>
        </w:tc>
      </w:tr>
      <w:tr w:rsidR="00122CEB" w14:paraId="2B36D4B6" w14:textId="77777777">
        <w:tc>
          <w:tcPr>
            <w:tcW w:w="2551" w:type="dxa"/>
          </w:tcPr>
          <w:p w14:paraId="7FEEEA20" w14:textId="77777777" w:rsidR="00122CEB" w:rsidRDefault="00122CEB">
            <w:pPr>
              <w:pStyle w:val="ConsPlusNormal"/>
              <w:jc w:val="center"/>
            </w:pPr>
            <w:r>
              <w:t>01 03 01 00 02 5700 810</w:t>
            </w:r>
          </w:p>
        </w:tc>
        <w:tc>
          <w:tcPr>
            <w:tcW w:w="2721" w:type="dxa"/>
          </w:tcPr>
          <w:p w14:paraId="0B98C271" w14:textId="77777777" w:rsidR="00122CEB" w:rsidRDefault="00122CEB">
            <w:pPr>
              <w:pStyle w:val="ConsPlusNormal"/>
            </w:pPr>
            <w: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1264" w:type="dxa"/>
          </w:tcPr>
          <w:p w14:paraId="7E68236B" w14:textId="77777777" w:rsidR="00122CEB" w:rsidRDefault="00122CEB">
            <w:pPr>
              <w:pStyle w:val="ConsPlusNormal"/>
              <w:jc w:val="right"/>
            </w:pPr>
            <w:r>
              <w:t>0,0</w:t>
            </w:r>
          </w:p>
        </w:tc>
        <w:tc>
          <w:tcPr>
            <w:tcW w:w="1264" w:type="dxa"/>
          </w:tcPr>
          <w:p w14:paraId="7C23ACD0" w14:textId="77777777" w:rsidR="00122CEB" w:rsidRDefault="00122CEB">
            <w:pPr>
              <w:pStyle w:val="ConsPlusNormal"/>
              <w:jc w:val="right"/>
            </w:pPr>
            <w:r>
              <w:t>225852,2</w:t>
            </w:r>
          </w:p>
        </w:tc>
        <w:tc>
          <w:tcPr>
            <w:tcW w:w="1264" w:type="dxa"/>
          </w:tcPr>
          <w:p w14:paraId="7FA9ABF5" w14:textId="77777777" w:rsidR="00122CEB" w:rsidRDefault="00122CEB">
            <w:pPr>
              <w:pStyle w:val="ConsPlusNormal"/>
              <w:jc w:val="right"/>
            </w:pPr>
            <w:r>
              <w:t>225852,2</w:t>
            </w:r>
          </w:p>
        </w:tc>
      </w:tr>
      <w:tr w:rsidR="00122CEB" w14:paraId="17684D8A" w14:textId="77777777">
        <w:tc>
          <w:tcPr>
            <w:tcW w:w="2551" w:type="dxa"/>
          </w:tcPr>
          <w:p w14:paraId="718B0396" w14:textId="77777777" w:rsidR="00122CEB" w:rsidRDefault="00122CEB">
            <w:pPr>
              <w:pStyle w:val="ConsPlusNormal"/>
              <w:jc w:val="center"/>
            </w:pPr>
            <w:r>
              <w:t>01 05 00 00 00 0000 000</w:t>
            </w:r>
          </w:p>
        </w:tc>
        <w:tc>
          <w:tcPr>
            <w:tcW w:w="2721" w:type="dxa"/>
          </w:tcPr>
          <w:p w14:paraId="7D15778B" w14:textId="77777777" w:rsidR="00122CEB" w:rsidRDefault="00122CEB">
            <w:pPr>
              <w:pStyle w:val="ConsPlusNormal"/>
            </w:pPr>
            <w:r>
              <w:t>Изменение остатков средств на счетах по учету средств бюджетов</w:t>
            </w:r>
          </w:p>
        </w:tc>
        <w:tc>
          <w:tcPr>
            <w:tcW w:w="1264" w:type="dxa"/>
          </w:tcPr>
          <w:p w14:paraId="3B97F89F" w14:textId="77777777" w:rsidR="00122CEB" w:rsidRDefault="00122CEB">
            <w:pPr>
              <w:pStyle w:val="ConsPlusNormal"/>
              <w:jc w:val="right"/>
            </w:pPr>
            <w:r>
              <w:t>13773218,3</w:t>
            </w:r>
          </w:p>
        </w:tc>
        <w:tc>
          <w:tcPr>
            <w:tcW w:w="1264" w:type="dxa"/>
          </w:tcPr>
          <w:p w14:paraId="5029BF9B" w14:textId="77777777" w:rsidR="00122CEB" w:rsidRDefault="00122CEB">
            <w:pPr>
              <w:pStyle w:val="ConsPlusNormal"/>
              <w:jc w:val="right"/>
            </w:pPr>
            <w:r>
              <w:t>0,0</w:t>
            </w:r>
          </w:p>
        </w:tc>
        <w:tc>
          <w:tcPr>
            <w:tcW w:w="1264" w:type="dxa"/>
          </w:tcPr>
          <w:p w14:paraId="6CA880F6" w14:textId="77777777" w:rsidR="00122CEB" w:rsidRDefault="00122CEB">
            <w:pPr>
              <w:pStyle w:val="ConsPlusNormal"/>
              <w:jc w:val="right"/>
            </w:pPr>
            <w:r>
              <w:t>0,0</w:t>
            </w:r>
          </w:p>
        </w:tc>
      </w:tr>
      <w:tr w:rsidR="00122CEB" w14:paraId="1AF82D1A" w14:textId="77777777">
        <w:tc>
          <w:tcPr>
            <w:tcW w:w="2551" w:type="dxa"/>
          </w:tcPr>
          <w:p w14:paraId="17735777" w14:textId="77777777" w:rsidR="00122CEB" w:rsidRDefault="00122CEB">
            <w:pPr>
              <w:pStyle w:val="ConsPlusNormal"/>
              <w:jc w:val="center"/>
            </w:pPr>
            <w:r>
              <w:t>01 05 00 00 00 0000 600</w:t>
            </w:r>
          </w:p>
        </w:tc>
        <w:tc>
          <w:tcPr>
            <w:tcW w:w="2721" w:type="dxa"/>
          </w:tcPr>
          <w:p w14:paraId="3EEF29C7" w14:textId="77777777" w:rsidR="00122CEB" w:rsidRDefault="00122CEB">
            <w:pPr>
              <w:pStyle w:val="ConsPlusNormal"/>
            </w:pPr>
            <w:r>
              <w:t>Уменьшение остатков средств бюджетов</w:t>
            </w:r>
          </w:p>
        </w:tc>
        <w:tc>
          <w:tcPr>
            <w:tcW w:w="1264" w:type="dxa"/>
          </w:tcPr>
          <w:p w14:paraId="78227DF2" w14:textId="77777777" w:rsidR="00122CEB" w:rsidRDefault="00122CEB">
            <w:pPr>
              <w:pStyle w:val="ConsPlusNormal"/>
              <w:jc w:val="right"/>
            </w:pPr>
            <w:r>
              <w:t>13773218,3</w:t>
            </w:r>
          </w:p>
        </w:tc>
        <w:tc>
          <w:tcPr>
            <w:tcW w:w="1264" w:type="dxa"/>
          </w:tcPr>
          <w:p w14:paraId="5E46B821" w14:textId="77777777" w:rsidR="00122CEB" w:rsidRDefault="00122CEB">
            <w:pPr>
              <w:pStyle w:val="ConsPlusNormal"/>
              <w:jc w:val="right"/>
            </w:pPr>
            <w:r>
              <w:t>0,0</w:t>
            </w:r>
          </w:p>
        </w:tc>
        <w:tc>
          <w:tcPr>
            <w:tcW w:w="1264" w:type="dxa"/>
          </w:tcPr>
          <w:p w14:paraId="5A12B6B5" w14:textId="77777777" w:rsidR="00122CEB" w:rsidRDefault="00122CEB">
            <w:pPr>
              <w:pStyle w:val="ConsPlusNormal"/>
              <w:jc w:val="right"/>
            </w:pPr>
            <w:r>
              <w:t>0,0</w:t>
            </w:r>
          </w:p>
        </w:tc>
      </w:tr>
      <w:tr w:rsidR="00122CEB" w14:paraId="3F7A0229" w14:textId="77777777">
        <w:tc>
          <w:tcPr>
            <w:tcW w:w="2551" w:type="dxa"/>
          </w:tcPr>
          <w:p w14:paraId="3DE6EEC6" w14:textId="77777777" w:rsidR="00122CEB" w:rsidRDefault="00122CEB">
            <w:pPr>
              <w:pStyle w:val="ConsPlusNormal"/>
              <w:jc w:val="center"/>
            </w:pPr>
            <w:r>
              <w:t>01 05 02 00 00 0000 600</w:t>
            </w:r>
          </w:p>
        </w:tc>
        <w:tc>
          <w:tcPr>
            <w:tcW w:w="2721" w:type="dxa"/>
          </w:tcPr>
          <w:p w14:paraId="5F6301D6" w14:textId="77777777" w:rsidR="00122CEB" w:rsidRDefault="00122CEB">
            <w:pPr>
              <w:pStyle w:val="ConsPlusNormal"/>
            </w:pPr>
            <w:r>
              <w:t>Уменьшение прочих остатков средств бюджетов</w:t>
            </w:r>
          </w:p>
        </w:tc>
        <w:tc>
          <w:tcPr>
            <w:tcW w:w="1264" w:type="dxa"/>
          </w:tcPr>
          <w:p w14:paraId="744A5BC3" w14:textId="77777777" w:rsidR="00122CEB" w:rsidRDefault="00122CEB">
            <w:pPr>
              <w:pStyle w:val="ConsPlusNormal"/>
              <w:jc w:val="right"/>
            </w:pPr>
            <w:r>
              <w:t>13773218,3</w:t>
            </w:r>
          </w:p>
        </w:tc>
        <w:tc>
          <w:tcPr>
            <w:tcW w:w="1264" w:type="dxa"/>
          </w:tcPr>
          <w:p w14:paraId="63AF2CB1" w14:textId="77777777" w:rsidR="00122CEB" w:rsidRDefault="00122CEB">
            <w:pPr>
              <w:pStyle w:val="ConsPlusNormal"/>
              <w:jc w:val="right"/>
            </w:pPr>
            <w:r>
              <w:t>0,0</w:t>
            </w:r>
          </w:p>
        </w:tc>
        <w:tc>
          <w:tcPr>
            <w:tcW w:w="1264" w:type="dxa"/>
          </w:tcPr>
          <w:p w14:paraId="52526F05" w14:textId="77777777" w:rsidR="00122CEB" w:rsidRDefault="00122CEB">
            <w:pPr>
              <w:pStyle w:val="ConsPlusNormal"/>
              <w:jc w:val="right"/>
            </w:pPr>
            <w:r>
              <w:t>0,0</w:t>
            </w:r>
          </w:p>
        </w:tc>
      </w:tr>
      <w:tr w:rsidR="00122CEB" w14:paraId="3E94D0B9" w14:textId="77777777">
        <w:tc>
          <w:tcPr>
            <w:tcW w:w="2551" w:type="dxa"/>
          </w:tcPr>
          <w:p w14:paraId="46B1B596" w14:textId="77777777" w:rsidR="00122CEB" w:rsidRDefault="00122CEB">
            <w:pPr>
              <w:pStyle w:val="ConsPlusNormal"/>
              <w:jc w:val="center"/>
            </w:pPr>
            <w:r>
              <w:t>01 05 02 01 00 0000 610</w:t>
            </w:r>
          </w:p>
        </w:tc>
        <w:tc>
          <w:tcPr>
            <w:tcW w:w="2721" w:type="dxa"/>
          </w:tcPr>
          <w:p w14:paraId="2A901B67" w14:textId="77777777" w:rsidR="00122CEB" w:rsidRDefault="00122CEB">
            <w:pPr>
              <w:pStyle w:val="ConsPlusNormal"/>
            </w:pPr>
            <w:r>
              <w:t>Уменьшение прочих остатков денежных средств бюджетов</w:t>
            </w:r>
          </w:p>
        </w:tc>
        <w:tc>
          <w:tcPr>
            <w:tcW w:w="1264" w:type="dxa"/>
          </w:tcPr>
          <w:p w14:paraId="75780513" w14:textId="77777777" w:rsidR="00122CEB" w:rsidRDefault="00122CEB">
            <w:pPr>
              <w:pStyle w:val="ConsPlusNormal"/>
              <w:jc w:val="right"/>
            </w:pPr>
            <w:r>
              <w:t>13773218,3</w:t>
            </w:r>
          </w:p>
        </w:tc>
        <w:tc>
          <w:tcPr>
            <w:tcW w:w="1264" w:type="dxa"/>
          </w:tcPr>
          <w:p w14:paraId="18678EC2" w14:textId="77777777" w:rsidR="00122CEB" w:rsidRDefault="00122CEB">
            <w:pPr>
              <w:pStyle w:val="ConsPlusNormal"/>
              <w:jc w:val="right"/>
            </w:pPr>
            <w:r>
              <w:t>0,0</w:t>
            </w:r>
          </w:p>
        </w:tc>
        <w:tc>
          <w:tcPr>
            <w:tcW w:w="1264" w:type="dxa"/>
          </w:tcPr>
          <w:p w14:paraId="57DC6ED5" w14:textId="77777777" w:rsidR="00122CEB" w:rsidRDefault="00122CEB">
            <w:pPr>
              <w:pStyle w:val="ConsPlusNormal"/>
              <w:jc w:val="right"/>
            </w:pPr>
            <w:r>
              <w:t>0,0</w:t>
            </w:r>
          </w:p>
        </w:tc>
      </w:tr>
      <w:tr w:rsidR="00122CEB" w14:paraId="00D23D0C" w14:textId="77777777">
        <w:tc>
          <w:tcPr>
            <w:tcW w:w="2551" w:type="dxa"/>
          </w:tcPr>
          <w:p w14:paraId="6E181FE6" w14:textId="77777777" w:rsidR="00122CEB" w:rsidRDefault="00122CEB">
            <w:pPr>
              <w:pStyle w:val="ConsPlusNormal"/>
              <w:jc w:val="center"/>
            </w:pPr>
            <w:r>
              <w:t>01 05 02 01 02 0000 610</w:t>
            </w:r>
          </w:p>
        </w:tc>
        <w:tc>
          <w:tcPr>
            <w:tcW w:w="2721" w:type="dxa"/>
          </w:tcPr>
          <w:p w14:paraId="2E8C9A77" w14:textId="77777777" w:rsidR="00122CEB" w:rsidRDefault="00122CEB">
            <w:pPr>
              <w:pStyle w:val="ConsPlusNormal"/>
            </w:pPr>
            <w:r>
              <w:t>Уменьшение прочих остатков денежных средств бюджета Пермского края</w:t>
            </w:r>
          </w:p>
        </w:tc>
        <w:tc>
          <w:tcPr>
            <w:tcW w:w="1264" w:type="dxa"/>
          </w:tcPr>
          <w:p w14:paraId="630E8DE3" w14:textId="77777777" w:rsidR="00122CEB" w:rsidRDefault="00122CEB">
            <w:pPr>
              <w:pStyle w:val="ConsPlusNormal"/>
              <w:jc w:val="right"/>
            </w:pPr>
            <w:r>
              <w:t>13773218,3</w:t>
            </w:r>
          </w:p>
        </w:tc>
        <w:tc>
          <w:tcPr>
            <w:tcW w:w="1264" w:type="dxa"/>
          </w:tcPr>
          <w:p w14:paraId="40662252" w14:textId="77777777" w:rsidR="00122CEB" w:rsidRDefault="00122CEB">
            <w:pPr>
              <w:pStyle w:val="ConsPlusNormal"/>
              <w:jc w:val="right"/>
            </w:pPr>
            <w:r>
              <w:t>0,0</w:t>
            </w:r>
          </w:p>
        </w:tc>
        <w:tc>
          <w:tcPr>
            <w:tcW w:w="1264" w:type="dxa"/>
          </w:tcPr>
          <w:p w14:paraId="293F6A00" w14:textId="77777777" w:rsidR="00122CEB" w:rsidRDefault="00122CEB">
            <w:pPr>
              <w:pStyle w:val="ConsPlusNormal"/>
              <w:jc w:val="right"/>
            </w:pPr>
            <w:r>
              <w:t>0,0</w:t>
            </w:r>
          </w:p>
        </w:tc>
      </w:tr>
      <w:tr w:rsidR="00122CEB" w14:paraId="7B0AE6B8" w14:textId="77777777">
        <w:tc>
          <w:tcPr>
            <w:tcW w:w="2551" w:type="dxa"/>
          </w:tcPr>
          <w:p w14:paraId="1C7CADEF" w14:textId="77777777" w:rsidR="00122CEB" w:rsidRDefault="00122CEB">
            <w:pPr>
              <w:pStyle w:val="ConsPlusNormal"/>
              <w:jc w:val="center"/>
            </w:pPr>
            <w:r>
              <w:t>01 06 00 00 00 0000 000</w:t>
            </w:r>
          </w:p>
        </w:tc>
        <w:tc>
          <w:tcPr>
            <w:tcW w:w="2721" w:type="dxa"/>
          </w:tcPr>
          <w:p w14:paraId="7629629E" w14:textId="77777777" w:rsidR="00122CEB" w:rsidRDefault="00122CEB">
            <w:pPr>
              <w:pStyle w:val="ConsPlusNormal"/>
            </w:pPr>
            <w:r>
              <w:t>Иные источники внутреннего финансирования дефицитов бюджетов</w:t>
            </w:r>
          </w:p>
        </w:tc>
        <w:tc>
          <w:tcPr>
            <w:tcW w:w="1264" w:type="dxa"/>
          </w:tcPr>
          <w:p w14:paraId="2CB946F7" w14:textId="77777777" w:rsidR="00122CEB" w:rsidRDefault="00122CEB">
            <w:pPr>
              <w:pStyle w:val="ConsPlusNormal"/>
              <w:jc w:val="right"/>
            </w:pPr>
            <w:r>
              <w:t>8409,4</w:t>
            </w:r>
          </w:p>
        </w:tc>
        <w:tc>
          <w:tcPr>
            <w:tcW w:w="1264" w:type="dxa"/>
          </w:tcPr>
          <w:p w14:paraId="5AE441D4" w14:textId="77777777" w:rsidR="00122CEB" w:rsidRDefault="00122CEB">
            <w:pPr>
              <w:pStyle w:val="ConsPlusNormal"/>
              <w:jc w:val="right"/>
            </w:pPr>
            <w:r>
              <w:t>228409,4</w:t>
            </w:r>
          </w:p>
        </w:tc>
        <w:tc>
          <w:tcPr>
            <w:tcW w:w="1264" w:type="dxa"/>
          </w:tcPr>
          <w:p w14:paraId="01BE4287" w14:textId="77777777" w:rsidR="00122CEB" w:rsidRDefault="00122CEB">
            <w:pPr>
              <w:pStyle w:val="ConsPlusNormal"/>
              <w:jc w:val="right"/>
            </w:pPr>
            <w:r>
              <w:t>640864,8</w:t>
            </w:r>
          </w:p>
        </w:tc>
      </w:tr>
      <w:tr w:rsidR="00122CEB" w14:paraId="48C63761" w14:textId="77777777">
        <w:tc>
          <w:tcPr>
            <w:tcW w:w="2551" w:type="dxa"/>
          </w:tcPr>
          <w:p w14:paraId="6C420B18" w14:textId="77777777" w:rsidR="00122CEB" w:rsidRDefault="00122CEB">
            <w:pPr>
              <w:pStyle w:val="ConsPlusNormal"/>
              <w:jc w:val="center"/>
            </w:pPr>
            <w:r>
              <w:t>01 06 05 00 00 0000 000</w:t>
            </w:r>
          </w:p>
        </w:tc>
        <w:tc>
          <w:tcPr>
            <w:tcW w:w="2721" w:type="dxa"/>
          </w:tcPr>
          <w:p w14:paraId="3CB07801" w14:textId="77777777" w:rsidR="00122CEB" w:rsidRDefault="00122CEB">
            <w:pPr>
              <w:pStyle w:val="ConsPlusNormal"/>
            </w:pPr>
            <w:r>
              <w:t xml:space="preserve">Бюджетные кредиты, </w:t>
            </w:r>
            <w:r>
              <w:lastRenderedPageBreak/>
              <w:t>предоставленные внутри страны в валюте Российской Федерации</w:t>
            </w:r>
          </w:p>
        </w:tc>
        <w:tc>
          <w:tcPr>
            <w:tcW w:w="1264" w:type="dxa"/>
          </w:tcPr>
          <w:p w14:paraId="58F88193" w14:textId="77777777" w:rsidR="00122CEB" w:rsidRDefault="00122CEB">
            <w:pPr>
              <w:pStyle w:val="ConsPlusNormal"/>
              <w:jc w:val="right"/>
            </w:pPr>
            <w:r>
              <w:lastRenderedPageBreak/>
              <w:t>8409,4</w:t>
            </w:r>
          </w:p>
        </w:tc>
        <w:tc>
          <w:tcPr>
            <w:tcW w:w="1264" w:type="dxa"/>
          </w:tcPr>
          <w:p w14:paraId="508FBB9E" w14:textId="77777777" w:rsidR="00122CEB" w:rsidRDefault="00122CEB">
            <w:pPr>
              <w:pStyle w:val="ConsPlusNormal"/>
              <w:jc w:val="right"/>
            </w:pPr>
            <w:r>
              <w:t>228409,4</w:t>
            </w:r>
          </w:p>
        </w:tc>
        <w:tc>
          <w:tcPr>
            <w:tcW w:w="1264" w:type="dxa"/>
          </w:tcPr>
          <w:p w14:paraId="351D86B9" w14:textId="77777777" w:rsidR="00122CEB" w:rsidRDefault="00122CEB">
            <w:pPr>
              <w:pStyle w:val="ConsPlusNormal"/>
              <w:jc w:val="right"/>
            </w:pPr>
            <w:r>
              <w:t>640864,8</w:t>
            </w:r>
          </w:p>
        </w:tc>
      </w:tr>
      <w:tr w:rsidR="00122CEB" w14:paraId="31D04E7E" w14:textId="77777777">
        <w:tc>
          <w:tcPr>
            <w:tcW w:w="2551" w:type="dxa"/>
          </w:tcPr>
          <w:p w14:paraId="77476BB6" w14:textId="77777777" w:rsidR="00122CEB" w:rsidRDefault="00122CEB">
            <w:pPr>
              <w:pStyle w:val="ConsPlusNormal"/>
              <w:jc w:val="center"/>
            </w:pPr>
            <w:r>
              <w:t>01 06 05 00 00 0000 500</w:t>
            </w:r>
          </w:p>
        </w:tc>
        <w:tc>
          <w:tcPr>
            <w:tcW w:w="2721" w:type="dxa"/>
          </w:tcPr>
          <w:p w14:paraId="09FC1F67" w14:textId="77777777" w:rsidR="00122CEB" w:rsidRDefault="00122CEB">
            <w:pPr>
              <w:pStyle w:val="ConsPlusNormal"/>
            </w:pPr>
            <w:r>
              <w:t>Предоставление бюджетных кредитов внутри страны в валюте Российской Федерации</w:t>
            </w:r>
          </w:p>
        </w:tc>
        <w:tc>
          <w:tcPr>
            <w:tcW w:w="1264" w:type="dxa"/>
          </w:tcPr>
          <w:p w14:paraId="284D76AE" w14:textId="77777777" w:rsidR="00122CEB" w:rsidRDefault="00122CEB">
            <w:pPr>
              <w:pStyle w:val="ConsPlusNormal"/>
              <w:jc w:val="right"/>
            </w:pPr>
            <w:r>
              <w:t>60000,0</w:t>
            </w:r>
          </w:p>
        </w:tc>
        <w:tc>
          <w:tcPr>
            <w:tcW w:w="1264" w:type="dxa"/>
          </w:tcPr>
          <w:p w14:paraId="3ECEB6E5" w14:textId="77777777" w:rsidR="00122CEB" w:rsidRDefault="00122CEB">
            <w:pPr>
              <w:pStyle w:val="ConsPlusNormal"/>
              <w:jc w:val="right"/>
            </w:pPr>
            <w:r>
              <w:t>0,0</w:t>
            </w:r>
          </w:p>
        </w:tc>
        <w:tc>
          <w:tcPr>
            <w:tcW w:w="1264" w:type="dxa"/>
          </w:tcPr>
          <w:p w14:paraId="1B4B4630" w14:textId="77777777" w:rsidR="00122CEB" w:rsidRDefault="00122CEB">
            <w:pPr>
              <w:pStyle w:val="ConsPlusNormal"/>
              <w:jc w:val="right"/>
            </w:pPr>
            <w:r>
              <w:t>0,0</w:t>
            </w:r>
          </w:p>
        </w:tc>
      </w:tr>
      <w:tr w:rsidR="00122CEB" w14:paraId="7A52F7FB" w14:textId="77777777">
        <w:tc>
          <w:tcPr>
            <w:tcW w:w="2551" w:type="dxa"/>
          </w:tcPr>
          <w:p w14:paraId="1F601450" w14:textId="77777777" w:rsidR="00122CEB" w:rsidRDefault="00122CEB">
            <w:pPr>
              <w:pStyle w:val="ConsPlusNormal"/>
              <w:jc w:val="center"/>
            </w:pPr>
            <w:r>
              <w:t>01 06 05 02 00 0000 500</w:t>
            </w:r>
          </w:p>
        </w:tc>
        <w:tc>
          <w:tcPr>
            <w:tcW w:w="2721" w:type="dxa"/>
          </w:tcPr>
          <w:p w14:paraId="43F8010D" w14:textId="77777777" w:rsidR="00122CEB" w:rsidRDefault="00122CEB">
            <w:pPr>
              <w:pStyle w:val="ConsPlusNormal"/>
            </w:pPr>
            <w:r>
              <w:t>Предоставление бюджетных кредитов другим бюджетам бюджетной системы Российской Федерации в валюте Российской Федерации</w:t>
            </w:r>
          </w:p>
        </w:tc>
        <w:tc>
          <w:tcPr>
            <w:tcW w:w="1264" w:type="dxa"/>
          </w:tcPr>
          <w:p w14:paraId="1C4D2E36" w14:textId="77777777" w:rsidR="00122CEB" w:rsidRDefault="00122CEB">
            <w:pPr>
              <w:pStyle w:val="ConsPlusNormal"/>
              <w:jc w:val="right"/>
            </w:pPr>
            <w:r>
              <w:t>60000,0</w:t>
            </w:r>
          </w:p>
        </w:tc>
        <w:tc>
          <w:tcPr>
            <w:tcW w:w="1264" w:type="dxa"/>
          </w:tcPr>
          <w:p w14:paraId="57F282F7" w14:textId="77777777" w:rsidR="00122CEB" w:rsidRDefault="00122CEB">
            <w:pPr>
              <w:pStyle w:val="ConsPlusNormal"/>
              <w:jc w:val="right"/>
            </w:pPr>
            <w:r>
              <w:t>0,0</w:t>
            </w:r>
          </w:p>
        </w:tc>
        <w:tc>
          <w:tcPr>
            <w:tcW w:w="1264" w:type="dxa"/>
          </w:tcPr>
          <w:p w14:paraId="0D972429" w14:textId="77777777" w:rsidR="00122CEB" w:rsidRDefault="00122CEB">
            <w:pPr>
              <w:pStyle w:val="ConsPlusNormal"/>
              <w:jc w:val="right"/>
            </w:pPr>
            <w:r>
              <w:t>0,0</w:t>
            </w:r>
          </w:p>
        </w:tc>
      </w:tr>
      <w:tr w:rsidR="00122CEB" w14:paraId="0B857CFC" w14:textId="77777777">
        <w:tc>
          <w:tcPr>
            <w:tcW w:w="2551" w:type="dxa"/>
          </w:tcPr>
          <w:p w14:paraId="5C005623" w14:textId="77777777" w:rsidR="00122CEB" w:rsidRDefault="00122CEB">
            <w:pPr>
              <w:pStyle w:val="ConsPlusNormal"/>
              <w:jc w:val="center"/>
            </w:pPr>
            <w:r>
              <w:t>01 06 05 02 02 0000 540</w:t>
            </w:r>
          </w:p>
        </w:tc>
        <w:tc>
          <w:tcPr>
            <w:tcW w:w="2721" w:type="dxa"/>
          </w:tcPr>
          <w:p w14:paraId="13F56398" w14:textId="77777777" w:rsidR="00122CEB" w:rsidRDefault="00122CEB">
            <w:pPr>
              <w:pStyle w:val="ConsPlusNormal"/>
            </w:pPr>
            <w:r>
              <w:t>Предоставление бюджетных кредитов бюджетам муниципальных образований Пермского края из бюджета Пермского края в валюте Российской Федерации</w:t>
            </w:r>
          </w:p>
        </w:tc>
        <w:tc>
          <w:tcPr>
            <w:tcW w:w="1264" w:type="dxa"/>
          </w:tcPr>
          <w:p w14:paraId="47FA80C1" w14:textId="77777777" w:rsidR="00122CEB" w:rsidRDefault="00122CEB">
            <w:pPr>
              <w:pStyle w:val="ConsPlusNormal"/>
              <w:jc w:val="right"/>
            </w:pPr>
            <w:r>
              <w:t>60000,0</w:t>
            </w:r>
          </w:p>
        </w:tc>
        <w:tc>
          <w:tcPr>
            <w:tcW w:w="1264" w:type="dxa"/>
          </w:tcPr>
          <w:p w14:paraId="702A5157" w14:textId="77777777" w:rsidR="00122CEB" w:rsidRDefault="00122CEB">
            <w:pPr>
              <w:pStyle w:val="ConsPlusNormal"/>
              <w:jc w:val="right"/>
            </w:pPr>
            <w:r>
              <w:t>0,0</w:t>
            </w:r>
          </w:p>
        </w:tc>
        <w:tc>
          <w:tcPr>
            <w:tcW w:w="1264" w:type="dxa"/>
          </w:tcPr>
          <w:p w14:paraId="227F5FA8" w14:textId="77777777" w:rsidR="00122CEB" w:rsidRDefault="00122CEB">
            <w:pPr>
              <w:pStyle w:val="ConsPlusNormal"/>
              <w:jc w:val="right"/>
            </w:pPr>
            <w:r>
              <w:t>0,0</w:t>
            </w:r>
          </w:p>
        </w:tc>
      </w:tr>
      <w:tr w:rsidR="00122CEB" w14:paraId="6ECC9474" w14:textId="77777777">
        <w:tc>
          <w:tcPr>
            <w:tcW w:w="2551" w:type="dxa"/>
          </w:tcPr>
          <w:p w14:paraId="1B1897EE" w14:textId="77777777" w:rsidR="00122CEB" w:rsidRDefault="00122CEB">
            <w:pPr>
              <w:pStyle w:val="ConsPlusNormal"/>
              <w:jc w:val="center"/>
            </w:pPr>
            <w:r>
              <w:t>01 06 05 00 00 0000 600</w:t>
            </w:r>
          </w:p>
        </w:tc>
        <w:tc>
          <w:tcPr>
            <w:tcW w:w="2721" w:type="dxa"/>
          </w:tcPr>
          <w:p w14:paraId="19894AC6" w14:textId="77777777" w:rsidR="00122CEB" w:rsidRDefault="00122CEB">
            <w:pPr>
              <w:pStyle w:val="ConsPlusNormal"/>
            </w:pPr>
            <w:r>
              <w:t>Возврат бюджетных кредитов, предоставленных внутри страны в валюте Российской Федерации</w:t>
            </w:r>
          </w:p>
        </w:tc>
        <w:tc>
          <w:tcPr>
            <w:tcW w:w="1264" w:type="dxa"/>
          </w:tcPr>
          <w:p w14:paraId="43064214" w14:textId="77777777" w:rsidR="00122CEB" w:rsidRDefault="00122CEB">
            <w:pPr>
              <w:pStyle w:val="ConsPlusNormal"/>
              <w:jc w:val="right"/>
            </w:pPr>
            <w:r>
              <w:t>68409,4</w:t>
            </w:r>
          </w:p>
        </w:tc>
        <w:tc>
          <w:tcPr>
            <w:tcW w:w="1264" w:type="dxa"/>
          </w:tcPr>
          <w:p w14:paraId="6221E34A" w14:textId="77777777" w:rsidR="00122CEB" w:rsidRDefault="00122CEB">
            <w:pPr>
              <w:pStyle w:val="ConsPlusNormal"/>
              <w:jc w:val="right"/>
            </w:pPr>
            <w:r>
              <w:t>228409,4</w:t>
            </w:r>
          </w:p>
        </w:tc>
        <w:tc>
          <w:tcPr>
            <w:tcW w:w="1264" w:type="dxa"/>
          </w:tcPr>
          <w:p w14:paraId="4919688C" w14:textId="77777777" w:rsidR="00122CEB" w:rsidRDefault="00122CEB">
            <w:pPr>
              <w:pStyle w:val="ConsPlusNormal"/>
              <w:jc w:val="right"/>
            </w:pPr>
            <w:r>
              <w:t>640864,8</w:t>
            </w:r>
          </w:p>
        </w:tc>
      </w:tr>
      <w:tr w:rsidR="00122CEB" w14:paraId="6737149B" w14:textId="77777777">
        <w:tc>
          <w:tcPr>
            <w:tcW w:w="2551" w:type="dxa"/>
          </w:tcPr>
          <w:p w14:paraId="39681EED" w14:textId="77777777" w:rsidR="00122CEB" w:rsidRDefault="00122CEB">
            <w:pPr>
              <w:pStyle w:val="ConsPlusNormal"/>
              <w:jc w:val="center"/>
            </w:pPr>
            <w:r>
              <w:t>01 06 05 02 00 0000 600</w:t>
            </w:r>
          </w:p>
        </w:tc>
        <w:tc>
          <w:tcPr>
            <w:tcW w:w="2721" w:type="dxa"/>
          </w:tcPr>
          <w:p w14:paraId="6A773C71" w14:textId="77777777" w:rsidR="00122CEB" w:rsidRDefault="00122CEB">
            <w:pPr>
              <w:pStyle w:val="ConsPlusNormal"/>
            </w:pPr>
            <w:r>
              <w:t>Возврат бюджетных кредитов, предоставленных другим бюджетам бюджетной системы Российской Федерации в валюте Российской Федерации</w:t>
            </w:r>
          </w:p>
        </w:tc>
        <w:tc>
          <w:tcPr>
            <w:tcW w:w="1264" w:type="dxa"/>
          </w:tcPr>
          <w:p w14:paraId="7B56ACCA" w14:textId="77777777" w:rsidR="00122CEB" w:rsidRDefault="00122CEB">
            <w:pPr>
              <w:pStyle w:val="ConsPlusNormal"/>
              <w:jc w:val="right"/>
            </w:pPr>
            <w:r>
              <w:t>68409,4</w:t>
            </w:r>
          </w:p>
        </w:tc>
        <w:tc>
          <w:tcPr>
            <w:tcW w:w="1264" w:type="dxa"/>
          </w:tcPr>
          <w:p w14:paraId="472FB73F" w14:textId="77777777" w:rsidR="00122CEB" w:rsidRDefault="00122CEB">
            <w:pPr>
              <w:pStyle w:val="ConsPlusNormal"/>
              <w:jc w:val="right"/>
            </w:pPr>
            <w:r>
              <w:t>228409,4</w:t>
            </w:r>
          </w:p>
        </w:tc>
        <w:tc>
          <w:tcPr>
            <w:tcW w:w="1264" w:type="dxa"/>
          </w:tcPr>
          <w:p w14:paraId="0C95BB17" w14:textId="77777777" w:rsidR="00122CEB" w:rsidRDefault="00122CEB">
            <w:pPr>
              <w:pStyle w:val="ConsPlusNormal"/>
              <w:jc w:val="right"/>
            </w:pPr>
            <w:r>
              <w:t>640864,8</w:t>
            </w:r>
          </w:p>
        </w:tc>
      </w:tr>
      <w:tr w:rsidR="00122CEB" w14:paraId="0CD258DD" w14:textId="77777777">
        <w:tc>
          <w:tcPr>
            <w:tcW w:w="2551" w:type="dxa"/>
          </w:tcPr>
          <w:p w14:paraId="471E6170" w14:textId="77777777" w:rsidR="00122CEB" w:rsidRDefault="00122CEB">
            <w:pPr>
              <w:pStyle w:val="ConsPlusNormal"/>
              <w:jc w:val="center"/>
            </w:pPr>
            <w:r>
              <w:t>01 06 05 02 02 0000 640</w:t>
            </w:r>
          </w:p>
        </w:tc>
        <w:tc>
          <w:tcPr>
            <w:tcW w:w="2721" w:type="dxa"/>
          </w:tcPr>
          <w:p w14:paraId="738CEB70" w14:textId="77777777" w:rsidR="00122CEB" w:rsidRDefault="00122CEB">
            <w:pPr>
              <w:pStyle w:val="ConsPlusNormal"/>
            </w:pPr>
            <w:r>
              <w:t>Возврат бюджетных кредитов, предоставленных бюджетам муниципальных образований Пермского края из бюджета Пермского края в валюте Российской Федерации</w:t>
            </w:r>
          </w:p>
        </w:tc>
        <w:tc>
          <w:tcPr>
            <w:tcW w:w="1264" w:type="dxa"/>
          </w:tcPr>
          <w:p w14:paraId="00311B28" w14:textId="77777777" w:rsidR="00122CEB" w:rsidRDefault="00122CEB">
            <w:pPr>
              <w:pStyle w:val="ConsPlusNormal"/>
              <w:jc w:val="right"/>
            </w:pPr>
            <w:r>
              <w:t>68409,4</w:t>
            </w:r>
          </w:p>
        </w:tc>
        <w:tc>
          <w:tcPr>
            <w:tcW w:w="1264" w:type="dxa"/>
          </w:tcPr>
          <w:p w14:paraId="76EB7D8F" w14:textId="77777777" w:rsidR="00122CEB" w:rsidRDefault="00122CEB">
            <w:pPr>
              <w:pStyle w:val="ConsPlusNormal"/>
              <w:jc w:val="right"/>
            </w:pPr>
            <w:r>
              <w:t>228409,4</w:t>
            </w:r>
          </w:p>
        </w:tc>
        <w:tc>
          <w:tcPr>
            <w:tcW w:w="1264" w:type="dxa"/>
          </w:tcPr>
          <w:p w14:paraId="433CC159" w14:textId="77777777" w:rsidR="00122CEB" w:rsidRDefault="00122CEB">
            <w:pPr>
              <w:pStyle w:val="ConsPlusNormal"/>
              <w:jc w:val="right"/>
            </w:pPr>
            <w:r>
              <w:t>640864,8</w:t>
            </w:r>
          </w:p>
        </w:tc>
      </w:tr>
      <w:tr w:rsidR="00122CEB" w14:paraId="76DDB9D6" w14:textId="77777777">
        <w:tc>
          <w:tcPr>
            <w:tcW w:w="2551" w:type="dxa"/>
          </w:tcPr>
          <w:p w14:paraId="7CA7CE7A" w14:textId="77777777" w:rsidR="00122CEB" w:rsidRDefault="00122CEB">
            <w:pPr>
              <w:pStyle w:val="ConsPlusNormal"/>
              <w:jc w:val="center"/>
            </w:pPr>
            <w:r>
              <w:t>01 06 05 02 02 0001 640</w:t>
            </w:r>
          </w:p>
        </w:tc>
        <w:tc>
          <w:tcPr>
            <w:tcW w:w="2721" w:type="dxa"/>
          </w:tcPr>
          <w:p w14:paraId="4CA9275D" w14:textId="77777777" w:rsidR="00122CEB" w:rsidRDefault="00122CEB">
            <w:pPr>
              <w:pStyle w:val="ConsPlusNormal"/>
            </w:pPr>
            <w:r>
              <w:t xml:space="preserve">Возврат бюджетных кредитов, предоставленных бюджетам муниципальных образований Пермского края из бюджета </w:t>
            </w:r>
            <w:r>
              <w:lastRenderedPageBreak/>
              <w:t>Пермского края в валюте Российской Федерации</w:t>
            </w:r>
          </w:p>
        </w:tc>
        <w:tc>
          <w:tcPr>
            <w:tcW w:w="1264" w:type="dxa"/>
          </w:tcPr>
          <w:p w14:paraId="1057FD2B" w14:textId="77777777" w:rsidR="00122CEB" w:rsidRDefault="00122CEB">
            <w:pPr>
              <w:pStyle w:val="ConsPlusNormal"/>
              <w:jc w:val="right"/>
            </w:pPr>
            <w:r>
              <w:lastRenderedPageBreak/>
              <w:t>68409,4</w:t>
            </w:r>
          </w:p>
        </w:tc>
        <w:tc>
          <w:tcPr>
            <w:tcW w:w="1264" w:type="dxa"/>
          </w:tcPr>
          <w:p w14:paraId="1A98210E" w14:textId="77777777" w:rsidR="00122CEB" w:rsidRDefault="00122CEB">
            <w:pPr>
              <w:pStyle w:val="ConsPlusNormal"/>
              <w:jc w:val="right"/>
            </w:pPr>
            <w:r>
              <w:t>18409,4</w:t>
            </w:r>
          </w:p>
        </w:tc>
        <w:tc>
          <w:tcPr>
            <w:tcW w:w="1264" w:type="dxa"/>
          </w:tcPr>
          <w:p w14:paraId="5938E609" w14:textId="77777777" w:rsidR="00122CEB" w:rsidRDefault="00122CEB">
            <w:pPr>
              <w:pStyle w:val="ConsPlusNormal"/>
              <w:jc w:val="right"/>
            </w:pPr>
            <w:r>
              <w:t>430864,8</w:t>
            </w:r>
          </w:p>
        </w:tc>
      </w:tr>
      <w:tr w:rsidR="00122CEB" w14:paraId="7BB1AC5D" w14:textId="77777777">
        <w:tc>
          <w:tcPr>
            <w:tcW w:w="2551" w:type="dxa"/>
          </w:tcPr>
          <w:p w14:paraId="332F4D64" w14:textId="77777777" w:rsidR="00122CEB" w:rsidRDefault="00122CEB">
            <w:pPr>
              <w:pStyle w:val="ConsPlusNormal"/>
              <w:jc w:val="center"/>
            </w:pPr>
            <w:r>
              <w:t>01 06 05 02 02 2900 640</w:t>
            </w:r>
          </w:p>
        </w:tc>
        <w:tc>
          <w:tcPr>
            <w:tcW w:w="2721" w:type="dxa"/>
          </w:tcPr>
          <w:p w14:paraId="38B8B88A" w14:textId="77777777" w:rsidR="00122CEB" w:rsidRDefault="00122CEB">
            <w:pPr>
              <w:pStyle w:val="ConsPlusNormal"/>
            </w:pPr>
            <w:r>
              <w:t>Возврат бюджетных кредитов, предоставленных бюджетам муниципальных образований Пермского края из бюджета Пермского края в валюте Российской Федерации (бюджетные кредиты, предоставленные для погашения долговых обязательств в виде обязательств по муниципальным ценным бумагам и кредитам, полученным муниципальными образованиями Пермского края от кредитных организаций, иностранных банков и международных финансовых организаций)</w:t>
            </w:r>
          </w:p>
        </w:tc>
        <w:tc>
          <w:tcPr>
            <w:tcW w:w="1264" w:type="dxa"/>
          </w:tcPr>
          <w:p w14:paraId="218C5D5A" w14:textId="77777777" w:rsidR="00122CEB" w:rsidRDefault="00122CEB">
            <w:pPr>
              <w:pStyle w:val="ConsPlusNormal"/>
              <w:jc w:val="right"/>
            </w:pPr>
            <w:r>
              <w:t>0,0</w:t>
            </w:r>
          </w:p>
        </w:tc>
        <w:tc>
          <w:tcPr>
            <w:tcW w:w="1264" w:type="dxa"/>
          </w:tcPr>
          <w:p w14:paraId="20E609A8" w14:textId="77777777" w:rsidR="00122CEB" w:rsidRDefault="00122CEB">
            <w:pPr>
              <w:pStyle w:val="ConsPlusNormal"/>
              <w:jc w:val="right"/>
            </w:pPr>
            <w:r>
              <w:t>210000,0</w:t>
            </w:r>
          </w:p>
        </w:tc>
        <w:tc>
          <w:tcPr>
            <w:tcW w:w="1264" w:type="dxa"/>
          </w:tcPr>
          <w:p w14:paraId="340D4235" w14:textId="77777777" w:rsidR="00122CEB" w:rsidRDefault="00122CEB">
            <w:pPr>
              <w:pStyle w:val="ConsPlusNormal"/>
              <w:jc w:val="right"/>
            </w:pPr>
            <w:r>
              <w:t>210000,0</w:t>
            </w:r>
          </w:p>
        </w:tc>
      </w:tr>
    </w:tbl>
    <w:p w14:paraId="6A2E6611" w14:textId="77777777" w:rsidR="00122CEB" w:rsidRDefault="00122CEB">
      <w:pPr>
        <w:pStyle w:val="ConsPlusNormal"/>
        <w:jc w:val="both"/>
      </w:pPr>
    </w:p>
    <w:p w14:paraId="110E84CD" w14:textId="77777777" w:rsidR="00122CEB" w:rsidRDefault="00122CEB">
      <w:pPr>
        <w:pStyle w:val="ConsPlusNormal"/>
        <w:jc w:val="both"/>
      </w:pPr>
    </w:p>
    <w:p w14:paraId="75097227" w14:textId="77777777" w:rsidR="00122CEB" w:rsidRDefault="00122CEB">
      <w:pPr>
        <w:pStyle w:val="ConsPlusNormal"/>
        <w:jc w:val="both"/>
      </w:pPr>
    </w:p>
    <w:p w14:paraId="066D3F87" w14:textId="77777777" w:rsidR="00122CEB" w:rsidRDefault="00122CEB">
      <w:pPr>
        <w:pStyle w:val="ConsPlusNormal"/>
        <w:jc w:val="both"/>
      </w:pPr>
    </w:p>
    <w:p w14:paraId="282ACD2D" w14:textId="77777777" w:rsidR="00122CEB" w:rsidRDefault="00122CEB">
      <w:pPr>
        <w:pStyle w:val="ConsPlusNormal"/>
        <w:jc w:val="both"/>
      </w:pPr>
    </w:p>
    <w:p w14:paraId="0D0DF47E" w14:textId="77777777" w:rsidR="00122CEB" w:rsidRDefault="00122CEB">
      <w:pPr>
        <w:pStyle w:val="ConsPlusNormal"/>
        <w:jc w:val="right"/>
        <w:outlineLvl w:val="0"/>
      </w:pPr>
      <w:r>
        <w:t>Приложение 16</w:t>
      </w:r>
    </w:p>
    <w:p w14:paraId="6B6941A4" w14:textId="77777777" w:rsidR="00122CEB" w:rsidRDefault="00122CEB">
      <w:pPr>
        <w:pStyle w:val="ConsPlusNormal"/>
        <w:jc w:val="right"/>
      </w:pPr>
      <w:r>
        <w:t>к Закону</w:t>
      </w:r>
    </w:p>
    <w:p w14:paraId="40080F70" w14:textId="77777777" w:rsidR="00122CEB" w:rsidRDefault="00122CEB">
      <w:pPr>
        <w:pStyle w:val="ConsPlusNormal"/>
        <w:jc w:val="right"/>
      </w:pPr>
      <w:r>
        <w:t>Пермского края</w:t>
      </w:r>
    </w:p>
    <w:p w14:paraId="10451408" w14:textId="77777777" w:rsidR="00122CEB" w:rsidRDefault="00122CEB">
      <w:pPr>
        <w:pStyle w:val="ConsPlusNormal"/>
        <w:jc w:val="right"/>
      </w:pPr>
      <w:r>
        <w:t>от 07.12.2023 N 253-ПК</w:t>
      </w:r>
    </w:p>
    <w:p w14:paraId="451E304D" w14:textId="77777777" w:rsidR="00122CEB" w:rsidRDefault="00122CEB">
      <w:pPr>
        <w:pStyle w:val="ConsPlusNormal"/>
        <w:jc w:val="both"/>
      </w:pPr>
    </w:p>
    <w:p w14:paraId="322FD90F" w14:textId="77777777" w:rsidR="00122CEB" w:rsidRDefault="00122CEB">
      <w:pPr>
        <w:pStyle w:val="ConsPlusTitle"/>
        <w:jc w:val="center"/>
      </w:pPr>
      <w:bookmarkStart w:id="21" w:name="P47222"/>
      <w:bookmarkEnd w:id="21"/>
      <w:r>
        <w:t>ПРОГРАММА</w:t>
      </w:r>
    </w:p>
    <w:p w14:paraId="70A6DB2E" w14:textId="77777777" w:rsidR="00122CEB" w:rsidRDefault="00122CEB">
      <w:pPr>
        <w:pStyle w:val="ConsPlusTitle"/>
        <w:jc w:val="center"/>
      </w:pPr>
      <w:r>
        <w:t>ГОСУДАРСТВЕННЫХ ВНУТРЕННИХ ЗАИМСТВОВАНИЙ ПЕРМСКОГО КРАЯ</w:t>
      </w:r>
    </w:p>
    <w:p w14:paraId="4C335F88" w14:textId="77777777" w:rsidR="00122CEB" w:rsidRDefault="00122CEB">
      <w:pPr>
        <w:pStyle w:val="ConsPlusTitle"/>
        <w:jc w:val="center"/>
      </w:pPr>
      <w:r>
        <w:t>НА 2024 ГОД И НА ПЛАНОВЫЙ ПЕРИОД 2025 И 2026 ГОДОВ,</w:t>
      </w:r>
    </w:p>
    <w:p w14:paraId="69E4CCEE" w14:textId="77777777" w:rsidR="00122CEB" w:rsidRDefault="00122CEB">
      <w:pPr>
        <w:pStyle w:val="ConsPlusTitle"/>
        <w:jc w:val="center"/>
      </w:pPr>
      <w:r>
        <w:t>ТЫС. РУБЛЕЙ</w:t>
      </w:r>
    </w:p>
    <w:p w14:paraId="0996AF37" w14:textId="77777777" w:rsidR="00122CEB" w:rsidRDefault="00122CE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122CEB" w14:paraId="4EEF5E3E" w14:textId="77777777">
        <w:tc>
          <w:tcPr>
            <w:tcW w:w="60" w:type="dxa"/>
            <w:tcBorders>
              <w:top w:val="nil"/>
              <w:left w:val="nil"/>
              <w:bottom w:val="nil"/>
              <w:right w:val="nil"/>
            </w:tcBorders>
            <w:shd w:val="clear" w:color="auto" w:fill="CED3F1"/>
            <w:tcMar>
              <w:top w:w="0" w:type="dxa"/>
              <w:left w:w="0" w:type="dxa"/>
              <w:bottom w:w="0" w:type="dxa"/>
              <w:right w:w="0" w:type="dxa"/>
            </w:tcMar>
          </w:tcPr>
          <w:p w14:paraId="74CC81E8" w14:textId="77777777" w:rsidR="00122CEB" w:rsidRDefault="00122CE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4A09292" w14:textId="77777777" w:rsidR="00122CEB" w:rsidRDefault="00122CE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F23DD73" w14:textId="77777777" w:rsidR="00122CEB" w:rsidRDefault="00122CEB">
            <w:pPr>
              <w:pStyle w:val="ConsPlusNormal"/>
              <w:jc w:val="center"/>
            </w:pPr>
            <w:r>
              <w:rPr>
                <w:color w:val="392C69"/>
              </w:rPr>
              <w:t>Список изменяющих документов</w:t>
            </w:r>
          </w:p>
          <w:p w14:paraId="1DF392FE" w14:textId="77777777" w:rsidR="00122CEB" w:rsidRDefault="00122CEB">
            <w:pPr>
              <w:pStyle w:val="ConsPlusNormal"/>
              <w:jc w:val="center"/>
            </w:pPr>
            <w:r>
              <w:rPr>
                <w:color w:val="392C69"/>
              </w:rPr>
              <w:t xml:space="preserve">(в ред. </w:t>
            </w:r>
            <w:hyperlink r:id="rId169">
              <w:r>
                <w:rPr>
                  <w:color w:val="0000FF"/>
                </w:rPr>
                <w:t>Закона</w:t>
              </w:r>
            </w:hyperlink>
            <w:r>
              <w:rPr>
                <w:color w:val="392C69"/>
              </w:rPr>
              <w:t xml:space="preserve"> Пермского края от 26.09.2024 N 356-ПК)</w:t>
            </w:r>
          </w:p>
        </w:tc>
        <w:tc>
          <w:tcPr>
            <w:tcW w:w="113" w:type="dxa"/>
            <w:tcBorders>
              <w:top w:val="nil"/>
              <w:left w:val="nil"/>
              <w:bottom w:val="nil"/>
              <w:right w:val="nil"/>
            </w:tcBorders>
            <w:shd w:val="clear" w:color="auto" w:fill="F4F3F8"/>
            <w:tcMar>
              <w:top w:w="0" w:type="dxa"/>
              <w:left w:w="0" w:type="dxa"/>
              <w:bottom w:w="0" w:type="dxa"/>
              <w:right w:w="0" w:type="dxa"/>
            </w:tcMar>
          </w:tcPr>
          <w:p w14:paraId="245AEAD3" w14:textId="77777777" w:rsidR="00122CEB" w:rsidRDefault="00122CEB">
            <w:pPr>
              <w:pStyle w:val="ConsPlusNormal"/>
            </w:pPr>
          </w:p>
        </w:tc>
      </w:tr>
    </w:tbl>
    <w:p w14:paraId="4FFF5633" w14:textId="77777777" w:rsidR="00122CEB" w:rsidRDefault="00122CEB">
      <w:pPr>
        <w:pStyle w:val="ConsPlusNormal"/>
        <w:jc w:val="both"/>
      </w:pPr>
    </w:p>
    <w:p w14:paraId="119ACF07" w14:textId="77777777" w:rsidR="00122CEB" w:rsidRDefault="00122CEB">
      <w:pPr>
        <w:pStyle w:val="ConsPlusNormal"/>
        <w:sectPr w:rsidR="00122CE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0"/>
        <w:gridCol w:w="2068"/>
        <w:gridCol w:w="1264"/>
        <w:gridCol w:w="1864"/>
        <w:gridCol w:w="1264"/>
        <w:gridCol w:w="1864"/>
        <w:gridCol w:w="1264"/>
        <w:gridCol w:w="1864"/>
      </w:tblGrid>
      <w:tr w:rsidR="00122CEB" w14:paraId="33D003C8" w14:textId="77777777">
        <w:tc>
          <w:tcPr>
            <w:tcW w:w="460" w:type="dxa"/>
          </w:tcPr>
          <w:p w14:paraId="7B04F39D" w14:textId="77777777" w:rsidR="00122CEB" w:rsidRDefault="00122CEB">
            <w:pPr>
              <w:pStyle w:val="ConsPlusNormal"/>
              <w:jc w:val="center"/>
            </w:pPr>
            <w:r>
              <w:lastRenderedPageBreak/>
              <w:t>N п/п</w:t>
            </w:r>
          </w:p>
        </w:tc>
        <w:tc>
          <w:tcPr>
            <w:tcW w:w="2068" w:type="dxa"/>
          </w:tcPr>
          <w:p w14:paraId="0802D775" w14:textId="77777777" w:rsidR="00122CEB" w:rsidRDefault="00122CEB">
            <w:pPr>
              <w:pStyle w:val="ConsPlusNormal"/>
              <w:jc w:val="center"/>
            </w:pPr>
            <w:r>
              <w:t>Перечень государственных внутренних заимствований</w:t>
            </w:r>
          </w:p>
        </w:tc>
        <w:tc>
          <w:tcPr>
            <w:tcW w:w="1264" w:type="dxa"/>
          </w:tcPr>
          <w:p w14:paraId="70105C12" w14:textId="77777777" w:rsidR="00122CEB" w:rsidRDefault="00122CEB">
            <w:pPr>
              <w:pStyle w:val="ConsPlusNormal"/>
              <w:jc w:val="center"/>
            </w:pPr>
            <w:r>
              <w:t>2024 год</w:t>
            </w:r>
          </w:p>
        </w:tc>
        <w:tc>
          <w:tcPr>
            <w:tcW w:w="1864" w:type="dxa"/>
          </w:tcPr>
          <w:p w14:paraId="3EA92410" w14:textId="77777777" w:rsidR="00122CEB" w:rsidRDefault="00122CEB">
            <w:pPr>
              <w:pStyle w:val="ConsPlusNormal"/>
              <w:jc w:val="center"/>
            </w:pPr>
            <w:r>
              <w:t>Предельный срок погашения долговых обязательств, возникающих при осуществлении государственных заимствований в 2024 году</w:t>
            </w:r>
          </w:p>
        </w:tc>
        <w:tc>
          <w:tcPr>
            <w:tcW w:w="1264" w:type="dxa"/>
          </w:tcPr>
          <w:p w14:paraId="79D947A9" w14:textId="77777777" w:rsidR="00122CEB" w:rsidRDefault="00122CEB">
            <w:pPr>
              <w:pStyle w:val="ConsPlusNormal"/>
              <w:jc w:val="center"/>
            </w:pPr>
            <w:r>
              <w:t>2025 год</w:t>
            </w:r>
          </w:p>
        </w:tc>
        <w:tc>
          <w:tcPr>
            <w:tcW w:w="1864" w:type="dxa"/>
          </w:tcPr>
          <w:p w14:paraId="1F9F1409" w14:textId="77777777" w:rsidR="00122CEB" w:rsidRDefault="00122CEB">
            <w:pPr>
              <w:pStyle w:val="ConsPlusNormal"/>
              <w:jc w:val="center"/>
            </w:pPr>
            <w:r>
              <w:t>Предельный срок погашения долговых обязательств, возникающих при осуществлении государственных заимствований в 2025 году</w:t>
            </w:r>
          </w:p>
        </w:tc>
        <w:tc>
          <w:tcPr>
            <w:tcW w:w="1264" w:type="dxa"/>
          </w:tcPr>
          <w:p w14:paraId="34D057A4" w14:textId="77777777" w:rsidR="00122CEB" w:rsidRDefault="00122CEB">
            <w:pPr>
              <w:pStyle w:val="ConsPlusNormal"/>
              <w:jc w:val="center"/>
            </w:pPr>
            <w:r>
              <w:t>2026 год</w:t>
            </w:r>
          </w:p>
        </w:tc>
        <w:tc>
          <w:tcPr>
            <w:tcW w:w="1864" w:type="dxa"/>
          </w:tcPr>
          <w:p w14:paraId="37BEF529" w14:textId="77777777" w:rsidR="00122CEB" w:rsidRDefault="00122CEB">
            <w:pPr>
              <w:pStyle w:val="ConsPlusNormal"/>
              <w:jc w:val="center"/>
            </w:pPr>
            <w:r>
              <w:t>Предельный срок погашения долговых обязательств, возникающих при осуществлении государственных заимствований в 2026 году</w:t>
            </w:r>
          </w:p>
        </w:tc>
      </w:tr>
      <w:tr w:rsidR="00122CEB" w14:paraId="30F6F525" w14:textId="77777777">
        <w:tc>
          <w:tcPr>
            <w:tcW w:w="460" w:type="dxa"/>
          </w:tcPr>
          <w:p w14:paraId="4E2DD9FC" w14:textId="77777777" w:rsidR="00122CEB" w:rsidRDefault="00122CEB">
            <w:pPr>
              <w:pStyle w:val="ConsPlusNormal"/>
              <w:jc w:val="center"/>
            </w:pPr>
            <w:r>
              <w:t>1</w:t>
            </w:r>
          </w:p>
        </w:tc>
        <w:tc>
          <w:tcPr>
            <w:tcW w:w="2068" w:type="dxa"/>
          </w:tcPr>
          <w:p w14:paraId="50107994" w14:textId="77777777" w:rsidR="00122CEB" w:rsidRDefault="00122CEB">
            <w:pPr>
              <w:pStyle w:val="ConsPlusNormal"/>
              <w:jc w:val="center"/>
            </w:pPr>
            <w:r>
              <w:t>2</w:t>
            </w:r>
          </w:p>
        </w:tc>
        <w:tc>
          <w:tcPr>
            <w:tcW w:w="1264" w:type="dxa"/>
          </w:tcPr>
          <w:p w14:paraId="23150539" w14:textId="77777777" w:rsidR="00122CEB" w:rsidRDefault="00122CEB">
            <w:pPr>
              <w:pStyle w:val="ConsPlusNormal"/>
              <w:jc w:val="center"/>
            </w:pPr>
            <w:r>
              <w:t>3</w:t>
            </w:r>
          </w:p>
        </w:tc>
        <w:tc>
          <w:tcPr>
            <w:tcW w:w="1864" w:type="dxa"/>
          </w:tcPr>
          <w:p w14:paraId="7876291B" w14:textId="77777777" w:rsidR="00122CEB" w:rsidRDefault="00122CEB">
            <w:pPr>
              <w:pStyle w:val="ConsPlusNormal"/>
              <w:jc w:val="center"/>
            </w:pPr>
            <w:r>
              <w:t>4</w:t>
            </w:r>
          </w:p>
        </w:tc>
        <w:tc>
          <w:tcPr>
            <w:tcW w:w="1264" w:type="dxa"/>
          </w:tcPr>
          <w:p w14:paraId="6813E2FF" w14:textId="77777777" w:rsidR="00122CEB" w:rsidRDefault="00122CEB">
            <w:pPr>
              <w:pStyle w:val="ConsPlusNormal"/>
              <w:jc w:val="center"/>
            </w:pPr>
            <w:r>
              <w:t>5</w:t>
            </w:r>
          </w:p>
        </w:tc>
        <w:tc>
          <w:tcPr>
            <w:tcW w:w="1864" w:type="dxa"/>
          </w:tcPr>
          <w:p w14:paraId="5DF849F2" w14:textId="77777777" w:rsidR="00122CEB" w:rsidRDefault="00122CEB">
            <w:pPr>
              <w:pStyle w:val="ConsPlusNormal"/>
              <w:jc w:val="center"/>
            </w:pPr>
            <w:r>
              <w:t>6</w:t>
            </w:r>
          </w:p>
        </w:tc>
        <w:tc>
          <w:tcPr>
            <w:tcW w:w="1264" w:type="dxa"/>
          </w:tcPr>
          <w:p w14:paraId="1939A5AE" w14:textId="77777777" w:rsidR="00122CEB" w:rsidRDefault="00122CEB">
            <w:pPr>
              <w:pStyle w:val="ConsPlusNormal"/>
              <w:jc w:val="center"/>
            </w:pPr>
            <w:r>
              <w:t>7</w:t>
            </w:r>
          </w:p>
        </w:tc>
        <w:tc>
          <w:tcPr>
            <w:tcW w:w="1864" w:type="dxa"/>
          </w:tcPr>
          <w:p w14:paraId="5395B2BE" w14:textId="77777777" w:rsidR="00122CEB" w:rsidRDefault="00122CEB">
            <w:pPr>
              <w:pStyle w:val="ConsPlusNormal"/>
              <w:jc w:val="center"/>
            </w:pPr>
            <w:r>
              <w:t>8</w:t>
            </w:r>
          </w:p>
        </w:tc>
      </w:tr>
      <w:tr w:rsidR="00122CEB" w14:paraId="64379366" w14:textId="77777777">
        <w:tc>
          <w:tcPr>
            <w:tcW w:w="460" w:type="dxa"/>
          </w:tcPr>
          <w:p w14:paraId="0D276948" w14:textId="77777777" w:rsidR="00122CEB" w:rsidRDefault="00122CEB">
            <w:pPr>
              <w:pStyle w:val="ConsPlusNormal"/>
              <w:jc w:val="center"/>
            </w:pPr>
            <w:r>
              <w:t>1</w:t>
            </w:r>
          </w:p>
        </w:tc>
        <w:tc>
          <w:tcPr>
            <w:tcW w:w="2068" w:type="dxa"/>
          </w:tcPr>
          <w:p w14:paraId="3BFEA4A8" w14:textId="77777777" w:rsidR="00122CEB" w:rsidRDefault="00122CEB">
            <w:pPr>
              <w:pStyle w:val="ConsPlusNormal"/>
              <w:jc w:val="both"/>
            </w:pPr>
            <w:r>
              <w:t>Бюджетные кредиты от других бюджетов бюджетной системы Российской Федерации</w:t>
            </w:r>
          </w:p>
        </w:tc>
        <w:tc>
          <w:tcPr>
            <w:tcW w:w="1264" w:type="dxa"/>
          </w:tcPr>
          <w:p w14:paraId="32FF8F08" w14:textId="77777777" w:rsidR="00122CEB" w:rsidRDefault="00122CEB">
            <w:pPr>
              <w:pStyle w:val="ConsPlusNormal"/>
            </w:pPr>
          </w:p>
        </w:tc>
        <w:tc>
          <w:tcPr>
            <w:tcW w:w="1864" w:type="dxa"/>
          </w:tcPr>
          <w:p w14:paraId="111F031F" w14:textId="77777777" w:rsidR="00122CEB" w:rsidRDefault="00122CEB">
            <w:pPr>
              <w:pStyle w:val="ConsPlusNormal"/>
            </w:pPr>
          </w:p>
        </w:tc>
        <w:tc>
          <w:tcPr>
            <w:tcW w:w="1264" w:type="dxa"/>
          </w:tcPr>
          <w:p w14:paraId="6DC76E3D" w14:textId="77777777" w:rsidR="00122CEB" w:rsidRDefault="00122CEB">
            <w:pPr>
              <w:pStyle w:val="ConsPlusNormal"/>
            </w:pPr>
          </w:p>
        </w:tc>
        <w:tc>
          <w:tcPr>
            <w:tcW w:w="1864" w:type="dxa"/>
          </w:tcPr>
          <w:p w14:paraId="16DCF9EC" w14:textId="77777777" w:rsidR="00122CEB" w:rsidRDefault="00122CEB">
            <w:pPr>
              <w:pStyle w:val="ConsPlusNormal"/>
            </w:pPr>
          </w:p>
        </w:tc>
        <w:tc>
          <w:tcPr>
            <w:tcW w:w="1264" w:type="dxa"/>
          </w:tcPr>
          <w:p w14:paraId="366C8B9B" w14:textId="77777777" w:rsidR="00122CEB" w:rsidRDefault="00122CEB">
            <w:pPr>
              <w:pStyle w:val="ConsPlusNormal"/>
            </w:pPr>
          </w:p>
        </w:tc>
        <w:tc>
          <w:tcPr>
            <w:tcW w:w="1864" w:type="dxa"/>
          </w:tcPr>
          <w:p w14:paraId="7D348DF9" w14:textId="77777777" w:rsidR="00122CEB" w:rsidRDefault="00122CEB">
            <w:pPr>
              <w:pStyle w:val="ConsPlusNormal"/>
            </w:pPr>
          </w:p>
        </w:tc>
      </w:tr>
      <w:tr w:rsidR="00122CEB" w14:paraId="2EF69FCC" w14:textId="77777777">
        <w:tc>
          <w:tcPr>
            <w:tcW w:w="460" w:type="dxa"/>
          </w:tcPr>
          <w:p w14:paraId="431E9954" w14:textId="77777777" w:rsidR="00122CEB" w:rsidRDefault="00122CEB">
            <w:pPr>
              <w:pStyle w:val="ConsPlusNormal"/>
            </w:pPr>
          </w:p>
        </w:tc>
        <w:tc>
          <w:tcPr>
            <w:tcW w:w="2068" w:type="dxa"/>
          </w:tcPr>
          <w:p w14:paraId="07ED0D3A" w14:textId="77777777" w:rsidR="00122CEB" w:rsidRDefault="00122CEB">
            <w:pPr>
              <w:pStyle w:val="ConsPlusNormal"/>
              <w:jc w:val="both"/>
            </w:pPr>
            <w:r>
              <w:t>задолженность на начало финансового года</w:t>
            </w:r>
          </w:p>
        </w:tc>
        <w:tc>
          <w:tcPr>
            <w:tcW w:w="1264" w:type="dxa"/>
          </w:tcPr>
          <w:p w14:paraId="2C211827" w14:textId="77777777" w:rsidR="00122CEB" w:rsidRDefault="00122CEB">
            <w:pPr>
              <w:pStyle w:val="ConsPlusNormal"/>
              <w:jc w:val="center"/>
            </w:pPr>
            <w:r>
              <w:t>27657155,9</w:t>
            </w:r>
          </w:p>
        </w:tc>
        <w:tc>
          <w:tcPr>
            <w:tcW w:w="1864" w:type="dxa"/>
          </w:tcPr>
          <w:p w14:paraId="0CA85ED9" w14:textId="77777777" w:rsidR="00122CEB" w:rsidRDefault="00122CEB">
            <w:pPr>
              <w:pStyle w:val="ConsPlusNormal"/>
            </w:pPr>
          </w:p>
        </w:tc>
        <w:tc>
          <w:tcPr>
            <w:tcW w:w="1264" w:type="dxa"/>
          </w:tcPr>
          <w:p w14:paraId="324B53AB" w14:textId="77777777" w:rsidR="00122CEB" w:rsidRDefault="00122CEB">
            <w:pPr>
              <w:pStyle w:val="ConsPlusNormal"/>
              <w:jc w:val="center"/>
            </w:pPr>
            <w:r>
              <w:t>27408004,6</w:t>
            </w:r>
          </w:p>
        </w:tc>
        <w:tc>
          <w:tcPr>
            <w:tcW w:w="1864" w:type="dxa"/>
          </w:tcPr>
          <w:p w14:paraId="0ED5A0BD" w14:textId="77777777" w:rsidR="00122CEB" w:rsidRDefault="00122CEB">
            <w:pPr>
              <w:pStyle w:val="ConsPlusNormal"/>
            </w:pPr>
          </w:p>
        </w:tc>
        <w:tc>
          <w:tcPr>
            <w:tcW w:w="1264" w:type="dxa"/>
          </w:tcPr>
          <w:p w14:paraId="34842F6E" w14:textId="77777777" w:rsidR="00122CEB" w:rsidRDefault="00122CEB">
            <w:pPr>
              <w:pStyle w:val="ConsPlusNormal"/>
              <w:jc w:val="center"/>
            </w:pPr>
            <w:r>
              <w:t>26268539,6</w:t>
            </w:r>
          </w:p>
        </w:tc>
        <w:tc>
          <w:tcPr>
            <w:tcW w:w="1864" w:type="dxa"/>
          </w:tcPr>
          <w:p w14:paraId="4E1C4E5A" w14:textId="77777777" w:rsidR="00122CEB" w:rsidRDefault="00122CEB">
            <w:pPr>
              <w:pStyle w:val="ConsPlusNormal"/>
            </w:pPr>
          </w:p>
        </w:tc>
      </w:tr>
      <w:tr w:rsidR="00122CEB" w14:paraId="1A5AB2DD" w14:textId="77777777">
        <w:tc>
          <w:tcPr>
            <w:tcW w:w="460" w:type="dxa"/>
          </w:tcPr>
          <w:p w14:paraId="465D2B6D" w14:textId="77777777" w:rsidR="00122CEB" w:rsidRDefault="00122CEB">
            <w:pPr>
              <w:pStyle w:val="ConsPlusNormal"/>
            </w:pPr>
          </w:p>
        </w:tc>
        <w:tc>
          <w:tcPr>
            <w:tcW w:w="2068" w:type="dxa"/>
          </w:tcPr>
          <w:p w14:paraId="7F57D806" w14:textId="77777777" w:rsidR="00122CEB" w:rsidRDefault="00122CEB">
            <w:pPr>
              <w:pStyle w:val="ConsPlusNormal"/>
              <w:jc w:val="both"/>
            </w:pPr>
            <w:r>
              <w:t>привлечение средств в финансовом году</w:t>
            </w:r>
          </w:p>
        </w:tc>
        <w:tc>
          <w:tcPr>
            <w:tcW w:w="1264" w:type="dxa"/>
          </w:tcPr>
          <w:p w14:paraId="68075FCE" w14:textId="77777777" w:rsidR="00122CEB" w:rsidRDefault="00122CEB">
            <w:pPr>
              <w:pStyle w:val="ConsPlusNormal"/>
              <w:jc w:val="center"/>
            </w:pPr>
            <w:r>
              <w:t>19257281,0</w:t>
            </w:r>
          </w:p>
        </w:tc>
        <w:tc>
          <w:tcPr>
            <w:tcW w:w="1864" w:type="dxa"/>
          </w:tcPr>
          <w:p w14:paraId="7DF344F6" w14:textId="77777777" w:rsidR="00122CEB" w:rsidRDefault="00122CEB">
            <w:pPr>
              <w:pStyle w:val="ConsPlusNormal"/>
            </w:pPr>
          </w:p>
        </w:tc>
        <w:tc>
          <w:tcPr>
            <w:tcW w:w="1264" w:type="dxa"/>
          </w:tcPr>
          <w:p w14:paraId="78A99D7B" w14:textId="77777777" w:rsidR="00122CEB" w:rsidRDefault="00122CEB">
            <w:pPr>
              <w:pStyle w:val="ConsPlusNormal"/>
              <w:jc w:val="center"/>
            </w:pPr>
            <w:r>
              <w:t>20069826,0</w:t>
            </w:r>
          </w:p>
        </w:tc>
        <w:tc>
          <w:tcPr>
            <w:tcW w:w="1864" w:type="dxa"/>
          </w:tcPr>
          <w:p w14:paraId="1E0B6B4D" w14:textId="77777777" w:rsidR="00122CEB" w:rsidRDefault="00122CEB">
            <w:pPr>
              <w:pStyle w:val="ConsPlusNormal"/>
            </w:pPr>
          </w:p>
        </w:tc>
        <w:tc>
          <w:tcPr>
            <w:tcW w:w="1264" w:type="dxa"/>
          </w:tcPr>
          <w:p w14:paraId="372026F0" w14:textId="77777777" w:rsidR="00122CEB" w:rsidRDefault="00122CEB">
            <w:pPr>
              <w:pStyle w:val="ConsPlusNormal"/>
              <w:jc w:val="center"/>
            </w:pPr>
            <w:r>
              <w:t>17600000,0</w:t>
            </w:r>
          </w:p>
        </w:tc>
        <w:tc>
          <w:tcPr>
            <w:tcW w:w="1864" w:type="dxa"/>
          </w:tcPr>
          <w:p w14:paraId="6782A757" w14:textId="77777777" w:rsidR="00122CEB" w:rsidRDefault="00122CEB">
            <w:pPr>
              <w:pStyle w:val="ConsPlusNormal"/>
            </w:pPr>
          </w:p>
        </w:tc>
      </w:tr>
      <w:tr w:rsidR="00122CEB" w14:paraId="28DC2B6E" w14:textId="77777777">
        <w:tc>
          <w:tcPr>
            <w:tcW w:w="460" w:type="dxa"/>
          </w:tcPr>
          <w:p w14:paraId="248C7E3C" w14:textId="77777777" w:rsidR="00122CEB" w:rsidRDefault="00122CEB">
            <w:pPr>
              <w:pStyle w:val="ConsPlusNormal"/>
            </w:pPr>
          </w:p>
        </w:tc>
        <w:tc>
          <w:tcPr>
            <w:tcW w:w="2068" w:type="dxa"/>
          </w:tcPr>
          <w:p w14:paraId="3CD3953F" w14:textId="77777777" w:rsidR="00122CEB" w:rsidRDefault="00122CEB">
            <w:pPr>
              <w:pStyle w:val="ConsPlusNormal"/>
              <w:jc w:val="both"/>
            </w:pPr>
            <w:r>
              <w:t>погашение основной суммы задолженности в финансовом году</w:t>
            </w:r>
          </w:p>
        </w:tc>
        <w:tc>
          <w:tcPr>
            <w:tcW w:w="1264" w:type="dxa"/>
          </w:tcPr>
          <w:p w14:paraId="1C115660" w14:textId="77777777" w:rsidR="00122CEB" w:rsidRDefault="00122CEB">
            <w:pPr>
              <w:pStyle w:val="ConsPlusNormal"/>
              <w:jc w:val="center"/>
            </w:pPr>
            <w:r>
              <w:t>19506432,4</w:t>
            </w:r>
          </w:p>
        </w:tc>
        <w:tc>
          <w:tcPr>
            <w:tcW w:w="1864" w:type="dxa"/>
          </w:tcPr>
          <w:p w14:paraId="602B5519" w14:textId="77777777" w:rsidR="00122CEB" w:rsidRDefault="00122CEB">
            <w:pPr>
              <w:pStyle w:val="ConsPlusNormal"/>
            </w:pPr>
          </w:p>
        </w:tc>
        <w:tc>
          <w:tcPr>
            <w:tcW w:w="1264" w:type="dxa"/>
          </w:tcPr>
          <w:p w14:paraId="796C9112" w14:textId="77777777" w:rsidR="00122CEB" w:rsidRDefault="00122CEB">
            <w:pPr>
              <w:pStyle w:val="ConsPlusNormal"/>
              <w:jc w:val="center"/>
            </w:pPr>
            <w:r>
              <w:t>21209291,0</w:t>
            </w:r>
          </w:p>
        </w:tc>
        <w:tc>
          <w:tcPr>
            <w:tcW w:w="1864" w:type="dxa"/>
          </w:tcPr>
          <w:p w14:paraId="55065C72" w14:textId="77777777" w:rsidR="00122CEB" w:rsidRDefault="00122CEB">
            <w:pPr>
              <w:pStyle w:val="ConsPlusNormal"/>
            </w:pPr>
          </w:p>
        </w:tc>
        <w:tc>
          <w:tcPr>
            <w:tcW w:w="1264" w:type="dxa"/>
          </w:tcPr>
          <w:p w14:paraId="70155375" w14:textId="77777777" w:rsidR="00122CEB" w:rsidRDefault="00122CEB">
            <w:pPr>
              <w:pStyle w:val="ConsPlusNormal"/>
              <w:jc w:val="center"/>
            </w:pPr>
            <w:r>
              <w:t>21156239,6</w:t>
            </w:r>
          </w:p>
        </w:tc>
        <w:tc>
          <w:tcPr>
            <w:tcW w:w="1864" w:type="dxa"/>
          </w:tcPr>
          <w:p w14:paraId="7D2FABBB" w14:textId="77777777" w:rsidR="00122CEB" w:rsidRDefault="00122CEB">
            <w:pPr>
              <w:pStyle w:val="ConsPlusNormal"/>
            </w:pPr>
          </w:p>
        </w:tc>
      </w:tr>
      <w:tr w:rsidR="00122CEB" w14:paraId="71E63C7F" w14:textId="77777777">
        <w:tc>
          <w:tcPr>
            <w:tcW w:w="460" w:type="dxa"/>
          </w:tcPr>
          <w:p w14:paraId="217AF69A" w14:textId="77777777" w:rsidR="00122CEB" w:rsidRDefault="00122CEB">
            <w:pPr>
              <w:pStyle w:val="ConsPlusNormal"/>
            </w:pPr>
          </w:p>
        </w:tc>
        <w:tc>
          <w:tcPr>
            <w:tcW w:w="2068" w:type="dxa"/>
          </w:tcPr>
          <w:p w14:paraId="05532B0B" w14:textId="77777777" w:rsidR="00122CEB" w:rsidRDefault="00122CEB">
            <w:pPr>
              <w:pStyle w:val="ConsPlusNormal"/>
              <w:jc w:val="both"/>
            </w:pPr>
            <w:r>
              <w:t>задолженность на конец финансового года</w:t>
            </w:r>
          </w:p>
        </w:tc>
        <w:tc>
          <w:tcPr>
            <w:tcW w:w="1264" w:type="dxa"/>
          </w:tcPr>
          <w:p w14:paraId="62A70834" w14:textId="77777777" w:rsidR="00122CEB" w:rsidRDefault="00122CEB">
            <w:pPr>
              <w:pStyle w:val="ConsPlusNormal"/>
              <w:jc w:val="center"/>
            </w:pPr>
            <w:r>
              <w:t>27408004,6</w:t>
            </w:r>
          </w:p>
        </w:tc>
        <w:tc>
          <w:tcPr>
            <w:tcW w:w="1864" w:type="dxa"/>
          </w:tcPr>
          <w:p w14:paraId="3CF2B079" w14:textId="77777777" w:rsidR="00122CEB" w:rsidRDefault="00122CEB">
            <w:pPr>
              <w:pStyle w:val="ConsPlusNormal"/>
            </w:pPr>
          </w:p>
        </w:tc>
        <w:tc>
          <w:tcPr>
            <w:tcW w:w="1264" w:type="dxa"/>
          </w:tcPr>
          <w:p w14:paraId="4568D5EB" w14:textId="77777777" w:rsidR="00122CEB" w:rsidRDefault="00122CEB">
            <w:pPr>
              <w:pStyle w:val="ConsPlusNormal"/>
              <w:jc w:val="center"/>
            </w:pPr>
            <w:r>
              <w:t>26268539,6</w:t>
            </w:r>
          </w:p>
        </w:tc>
        <w:tc>
          <w:tcPr>
            <w:tcW w:w="1864" w:type="dxa"/>
          </w:tcPr>
          <w:p w14:paraId="61E3688B" w14:textId="77777777" w:rsidR="00122CEB" w:rsidRDefault="00122CEB">
            <w:pPr>
              <w:pStyle w:val="ConsPlusNormal"/>
            </w:pPr>
          </w:p>
        </w:tc>
        <w:tc>
          <w:tcPr>
            <w:tcW w:w="1264" w:type="dxa"/>
          </w:tcPr>
          <w:p w14:paraId="6C2E83F8" w14:textId="77777777" w:rsidR="00122CEB" w:rsidRDefault="00122CEB">
            <w:pPr>
              <w:pStyle w:val="ConsPlusNormal"/>
              <w:jc w:val="center"/>
            </w:pPr>
            <w:r>
              <w:t>22712300,0</w:t>
            </w:r>
          </w:p>
        </w:tc>
        <w:tc>
          <w:tcPr>
            <w:tcW w:w="1864" w:type="dxa"/>
          </w:tcPr>
          <w:p w14:paraId="4F89BB60" w14:textId="77777777" w:rsidR="00122CEB" w:rsidRDefault="00122CEB">
            <w:pPr>
              <w:pStyle w:val="ConsPlusNormal"/>
            </w:pPr>
          </w:p>
        </w:tc>
      </w:tr>
      <w:tr w:rsidR="00122CEB" w14:paraId="5505995E" w14:textId="77777777">
        <w:tc>
          <w:tcPr>
            <w:tcW w:w="460" w:type="dxa"/>
          </w:tcPr>
          <w:p w14:paraId="28ABC02F" w14:textId="77777777" w:rsidR="00122CEB" w:rsidRDefault="00122CEB">
            <w:pPr>
              <w:pStyle w:val="ConsPlusNormal"/>
            </w:pPr>
          </w:p>
        </w:tc>
        <w:tc>
          <w:tcPr>
            <w:tcW w:w="2068" w:type="dxa"/>
          </w:tcPr>
          <w:p w14:paraId="5FF8A237" w14:textId="77777777" w:rsidR="00122CEB" w:rsidRDefault="00122CEB">
            <w:pPr>
              <w:pStyle w:val="ConsPlusNormal"/>
              <w:jc w:val="both"/>
            </w:pPr>
            <w:r>
              <w:t>в том числе:</w:t>
            </w:r>
          </w:p>
        </w:tc>
        <w:tc>
          <w:tcPr>
            <w:tcW w:w="1264" w:type="dxa"/>
          </w:tcPr>
          <w:p w14:paraId="6073FB55" w14:textId="77777777" w:rsidR="00122CEB" w:rsidRDefault="00122CEB">
            <w:pPr>
              <w:pStyle w:val="ConsPlusNormal"/>
            </w:pPr>
          </w:p>
        </w:tc>
        <w:tc>
          <w:tcPr>
            <w:tcW w:w="1864" w:type="dxa"/>
          </w:tcPr>
          <w:p w14:paraId="5C7DE689" w14:textId="77777777" w:rsidR="00122CEB" w:rsidRDefault="00122CEB">
            <w:pPr>
              <w:pStyle w:val="ConsPlusNormal"/>
            </w:pPr>
          </w:p>
        </w:tc>
        <w:tc>
          <w:tcPr>
            <w:tcW w:w="1264" w:type="dxa"/>
          </w:tcPr>
          <w:p w14:paraId="6501FCDE" w14:textId="77777777" w:rsidR="00122CEB" w:rsidRDefault="00122CEB">
            <w:pPr>
              <w:pStyle w:val="ConsPlusNormal"/>
            </w:pPr>
          </w:p>
        </w:tc>
        <w:tc>
          <w:tcPr>
            <w:tcW w:w="1864" w:type="dxa"/>
          </w:tcPr>
          <w:p w14:paraId="184ECE75" w14:textId="77777777" w:rsidR="00122CEB" w:rsidRDefault="00122CEB">
            <w:pPr>
              <w:pStyle w:val="ConsPlusNormal"/>
            </w:pPr>
          </w:p>
        </w:tc>
        <w:tc>
          <w:tcPr>
            <w:tcW w:w="1264" w:type="dxa"/>
          </w:tcPr>
          <w:p w14:paraId="22531102" w14:textId="77777777" w:rsidR="00122CEB" w:rsidRDefault="00122CEB">
            <w:pPr>
              <w:pStyle w:val="ConsPlusNormal"/>
            </w:pPr>
          </w:p>
        </w:tc>
        <w:tc>
          <w:tcPr>
            <w:tcW w:w="1864" w:type="dxa"/>
          </w:tcPr>
          <w:p w14:paraId="67C03D89" w14:textId="77777777" w:rsidR="00122CEB" w:rsidRDefault="00122CEB">
            <w:pPr>
              <w:pStyle w:val="ConsPlusNormal"/>
            </w:pPr>
          </w:p>
        </w:tc>
      </w:tr>
      <w:tr w:rsidR="00122CEB" w14:paraId="36B98B7B" w14:textId="77777777">
        <w:tc>
          <w:tcPr>
            <w:tcW w:w="460" w:type="dxa"/>
          </w:tcPr>
          <w:p w14:paraId="52D99ADE" w14:textId="77777777" w:rsidR="00122CEB" w:rsidRDefault="00122CEB">
            <w:pPr>
              <w:pStyle w:val="ConsPlusNormal"/>
              <w:jc w:val="center"/>
            </w:pPr>
            <w:r>
              <w:t>1.1</w:t>
            </w:r>
          </w:p>
        </w:tc>
        <w:tc>
          <w:tcPr>
            <w:tcW w:w="2068" w:type="dxa"/>
          </w:tcPr>
          <w:p w14:paraId="011709D3" w14:textId="77777777" w:rsidR="00122CEB" w:rsidRDefault="00122CEB">
            <w:pPr>
              <w:pStyle w:val="ConsPlusNormal"/>
              <w:jc w:val="both"/>
            </w:pPr>
            <w:r>
              <w:t>Бюджетные кредиты, предоставленные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p>
        </w:tc>
        <w:tc>
          <w:tcPr>
            <w:tcW w:w="1264" w:type="dxa"/>
          </w:tcPr>
          <w:p w14:paraId="6BE08897" w14:textId="77777777" w:rsidR="00122CEB" w:rsidRDefault="00122CEB">
            <w:pPr>
              <w:pStyle w:val="ConsPlusNormal"/>
            </w:pPr>
          </w:p>
        </w:tc>
        <w:tc>
          <w:tcPr>
            <w:tcW w:w="1864" w:type="dxa"/>
          </w:tcPr>
          <w:p w14:paraId="1FE4F7C1" w14:textId="77777777" w:rsidR="00122CEB" w:rsidRDefault="00122CEB">
            <w:pPr>
              <w:pStyle w:val="ConsPlusNormal"/>
            </w:pPr>
          </w:p>
        </w:tc>
        <w:tc>
          <w:tcPr>
            <w:tcW w:w="1264" w:type="dxa"/>
          </w:tcPr>
          <w:p w14:paraId="2E015F89" w14:textId="77777777" w:rsidR="00122CEB" w:rsidRDefault="00122CEB">
            <w:pPr>
              <w:pStyle w:val="ConsPlusNormal"/>
            </w:pPr>
          </w:p>
        </w:tc>
        <w:tc>
          <w:tcPr>
            <w:tcW w:w="1864" w:type="dxa"/>
          </w:tcPr>
          <w:p w14:paraId="05BADBFF" w14:textId="77777777" w:rsidR="00122CEB" w:rsidRDefault="00122CEB">
            <w:pPr>
              <w:pStyle w:val="ConsPlusNormal"/>
            </w:pPr>
          </w:p>
        </w:tc>
        <w:tc>
          <w:tcPr>
            <w:tcW w:w="1264" w:type="dxa"/>
          </w:tcPr>
          <w:p w14:paraId="6C967537" w14:textId="77777777" w:rsidR="00122CEB" w:rsidRDefault="00122CEB">
            <w:pPr>
              <w:pStyle w:val="ConsPlusNormal"/>
            </w:pPr>
          </w:p>
        </w:tc>
        <w:tc>
          <w:tcPr>
            <w:tcW w:w="1864" w:type="dxa"/>
          </w:tcPr>
          <w:p w14:paraId="631BA5EE" w14:textId="77777777" w:rsidR="00122CEB" w:rsidRDefault="00122CEB">
            <w:pPr>
              <w:pStyle w:val="ConsPlusNormal"/>
            </w:pPr>
          </w:p>
        </w:tc>
      </w:tr>
      <w:tr w:rsidR="00122CEB" w14:paraId="2385BFFF" w14:textId="77777777">
        <w:tc>
          <w:tcPr>
            <w:tcW w:w="460" w:type="dxa"/>
          </w:tcPr>
          <w:p w14:paraId="0728B65E" w14:textId="77777777" w:rsidR="00122CEB" w:rsidRDefault="00122CEB">
            <w:pPr>
              <w:pStyle w:val="ConsPlusNormal"/>
            </w:pPr>
          </w:p>
        </w:tc>
        <w:tc>
          <w:tcPr>
            <w:tcW w:w="2068" w:type="dxa"/>
          </w:tcPr>
          <w:p w14:paraId="3FE8EEF8" w14:textId="77777777" w:rsidR="00122CEB" w:rsidRDefault="00122CEB">
            <w:pPr>
              <w:pStyle w:val="ConsPlusNormal"/>
              <w:jc w:val="both"/>
            </w:pPr>
            <w:r>
              <w:t>задолженность на начало финансового года</w:t>
            </w:r>
          </w:p>
        </w:tc>
        <w:tc>
          <w:tcPr>
            <w:tcW w:w="1264" w:type="dxa"/>
          </w:tcPr>
          <w:p w14:paraId="66246A1F" w14:textId="77777777" w:rsidR="00122CEB" w:rsidRDefault="00122CEB">
            <w:pPr>
              <w:pStyle w:val="ConsPlusNormal"/>
              <w:jc w:val="center"/>
            </w:pPr>
            <w:r>
              <w:t>248855,3</w:t>
            </w:r>
          </w:p>
        </w:tc>
        <w:tc>
          <w:tcPr>
            <w:tcW w:w="1864" w:type="dxa"/>
          </w:tcPr>
          <w:p w14:paraId="1E0812C9" w14:textId="77777777" w:rsidR="00122CEB" w:rsidRDefault="00122CEB">
            <w:pPr>
              <w:pStyle w:val="ConsPlusNormal"/>
            </w:pPr>
          </w:p>
        </w:tc>
        <w:tc>
          <w:tcPr>
            <w:tcW w:w="1264" w:type="dxa"/>
          </w:tcPr>
          <w:p w14:paraId="36C57599" w14:textId="77777777" w:rsidR="00122CEB" w:rsidRDefault="00122CEB">
            <w:pPr>
              <w:pStyle w:val="ConsPlusNormal"/>
              <w:jc w:val="center"/>
            </w:pPr>
            <w:r>
              <w:t>248855,3</w:t>
            </w:r>
          </w:p>
        </w:tc>
        <w:tc>
          <w:tcPr>
            <w:tcW w:w="1864" w:type="dxa"/>
          </w:tcPr>
          <w:p w14:paraId="503D3A7C" w14:textId="77777777" w:rsidR="00122CEB" w:rsidRDefault="00122CEB">
            <w:pPr>
              <w:pStyle w:val="ConsPlusNormal"/>
            </w:pPr>
          </w:p>
        </w:tc>
        <w:tc>
          <w:tcPr>
            <w:tcW w:w="1264" w:type="dxa"/>
          </w:tcPr>
          <w:p w14:paraId="57F980F6" w14:textId="77777777" w:rsidR="00122CEB" w:rsidRDefault="00122CEB">
            <w:pPr>
              <w:pStyle w:val="ConsPlusNormal"/>
              <w:jc w:val="center"/>
            </w:pPr>
            <w:r>
              <w:t>223969,8</w:t>
            </w:r>
          </w:p>
        </w:tc>
        <w:tc>
          <w:tcPr>
            <w:tcW w:w="1864" w:type="dxa"/>
          </w:tcPr>
          <w:p w14:paraId="19D53603" w14:textId="77777777" w:rsidR="00122CEB" w:rsidRDefault="00122CEB">
            <w:pPr>
              <w:pStyle w:val="ConsPlusNormal"/>
            </w:pPr>
          </w:p>
        </w:tc>
      </w:tr>
      <w:tr w:rsidR="00122CEB" w14:paraId="0FC0AE7B" w14:textId="77777777">
        <w:tc>
          <w:tcPr>
            <w:tcW w:w="460" w:type="dxa"/>
          </w:tcPr>
          <w:p w14:paraId="5D23683C" w14:textId="77777777" w:rsidR="00122CEB" w:rsidRDefault="00122CEB">
            <w:pPr>
              <w:pStyle w:val="ConsPlusNormal"/>
            </w:pPr>
          </w:p>
        </w:tc>
        <w:tc>
          <w:tcPr>
            <w:tcW w:w="2068" w:type="dxa"/>
          </w:tcPr>
          <w:p w14:paraId="3262B464" w14:textId="77777777" w:rsidR="00122CEB" w:rsidRDefault="00122CEB">
            <w:pPr>
              <w:pStyle w:val="ConsPlusNormal"/>
              <w:jc w:val="both"/>
            </w:pPr>
            <w:r>
              <w:t>привлечение средств в финансовом году</w:t>
            </w:r>
          </w:p>
        </w:tc>
        <w:tc>
          <w:tcPr>
            <w:tcW w:w="1264" w:type="dxa"/>
          </w:tcPr>
          <w:p w14:paraId="0FAF3E11" w14:textId="77777777" w:rsidR="00122CEB" w:rsidRDefault="00122CEB">
            <w:pPr>
              <w:pStyle w:val="ConsPlusNormal"/>
              <w:jc w:val="center"/>
            </w:pPr>
            <w:r>
              <w:t>0,0</w:t>
            </w:r>
          </w:p>
        </w:tc>
        <w:tc>
          <w:tcPr>
            <w:tcW w:w="1864" w:type="dxa"/>
          </w:tcPr>
          <w:p w14:paraId="50ECCE91" w14:textId="77777777" w:rsidR="00122CEB" w:rsidRDefault="00122CEB">
            <w:pPr>
              <w:pStyle w:val="ConsPlusNormal"/>
            </w:pPr>
          </w:p>
        </w:tc>
        <w:tc>
          <w:tcPr>
            <w:tcW w:w="1264" w:type="dxa"/>
          </w:tcPr>
          <w:p w14:paraId="27BD79F4" w14:textId="77777777" w:rsidR="00122CEB" w:rsidRDefault="00122CEB">
            <w:pPr>
              <w:pStyle w:val="ConsPlusNormal"/>
              <w:jc w:val="center"/>
            </w:pPr>
            <w:r>
              <w:t>0,0</w:t>
            </w:r>
          </w:p>
        </w:tc>
        <w:tc>
          <w:tcPr>
            <w:tcW w:w="1864" w:type="dxa"/>
          </w:tcPr>
          <w:p w14:paraId="2AFC40FC" w14:textId="77777777" w:rsidR="00122CEB" w:rsidRDefault="00122CEB">
            <w:pPr>
              <w:pStyle w:val="ConsPlusNormal"/>
            </w:pPr>
          </w:p>
        </w:tc>
        <w:tc>
          <w:tcPr>
            <w:tcW w:w="1264" w:type="dxa"/>
          </w:tcPr>
          <w:p w14:paraId="2A55D7FE" w14:textId="77777777" w:rsidR="00122CEB" w:rsidRDefault="00122CEB">
            <w:pPr>
              <w:pStyle w:val="ConsPlusNormal"/>
              <w:jc w:val="center"/>
            </w:pPr>
            <w:r>
              <w:t>0,0</w:t>
            </w:r>
          </w:p>
        </w:tc>
        <w:tc>
          <w:tcPr>
            <w:tcW w:w="1864" w:type="dxa"/>
          </w:tcPr>
          <w:p w14:paraId="3A4BF9F3" w14:textId="77777777" w:rsidR="00122CEB" w:rsidRDefault="00122CEB">
            <w:pPr>
              <w:pStyle w:val="ConsPlusNormal"/>
            </w:pPr>
          </w:p>
        </w:tc>
      </w:tr>
      <w:tr w:rsidR="00122CEB" w14:paraId="5D15DCF8" w14:textId="77777777">
        <w:tc>
          <w:tcPr>
            <w:tcW w:w="460" w:type="dxa"/>
          </w:tcPr>
          <w:p w14:paraId="6DF257EF" w14:textId="77777777" w:rsidR="00122CEB" w:rsidRDefault="00122CEB">
            <w:pPr>
              <w:pStyle w:val="ConsPlusNormal"/>
            </w:pPr>
          </w:p>
        </w:tc>
        <w:tc>
          <w:tcPr>
            <w:tcW w:w="2068" w:type="dxa"/>
          </w:tcPr>
          <w:p w14:paraId="05244EF5" w14:textId="77777777" w:rsidR="00122CEB" w:rsidRDefault="00122CEB">
            <w:pPr>
              <w:pStyle w:val="ConsPlusNormal"/>
              <w:jc w:val="both"/>
            </w:pPr>
            <w:r>
              <w:t>погашение основной суммы задолженности в финансовом году</w:t>
            </w:r>
          </w:p>
        </w:tc>
        <w:tc>
          <w:tcPr>
            <w:tcW w:w="1264" w:type="dxa"/>
          </w:tcPr>
          <w:p w14:paraId="5CF5CC77" w14:textId="77777777" w:rsidR="00122CEB" w:rsidRDefault="00122CEB">
            <w:pPr>
              <w:pStyle w:val="ConsPlusNormal"/>
              <w:jc w:val="center"/>
            </w:pPr>
            <w:r>
              <w:t>0,0</w:t>
            </w:r>
          </w:p>
        </w:tc>
        <w:tc>
          <w:tcPr>
            <w:tcW w:w="1864" w:type="dxa"/>
          </w:tcPr>
          <w:p w14:paraId="5CB1EBA9" w14:textId="77777777" w:rsidR="00122CEB" w:rsidRDefault="00122CEB">
            <w:pPr>
              <w:pStyle w:val="ConsPlusNormal"/>
            </w:pPr>
          </w:p>
        </w:tc>
        <w:tc>
          <w:tcPr>
            <w:tcW w:w="1264" w:type="dxa"/>
          </w:tcPr>
          <w:p w14:paraId="30AAAAF5" w14:textId="77777777" w:rsidR="00122CEB" w:rsidRDefault="00122CEB">
            <w:pPr>
              <w:pStyle w:val="ConsPlusNormal"/>
              <w:jc w:val="center"/>
            </w:pPr>
            <w:r>
              <w:t>24885,5</w:t>
            </w:r>
          </w:p>
        </w:tc>
        <w:tc>
          <w:tcPr>
            <w:tcW w:w="1864" w:type="dxa"/>
          </w:tcPr>
          <w:p w14:paraId="1E6D3673" w14:textId="77777777" w:rsidR="00122CEB" w:rsidRDefault="00122CEB">
            <w:pPr>
              <w:pStyle w:val="ConsPlusNormal"/>
            </w:pPr>
          </w:p>
        </w:tc>
        <w:tc>
          <w:tcPr>
            <w:tcW w:w="1264" w:type="dxa"/>
          </w:tcPr>
          <w:p w14:paraId="5ECE8B27" w14:textId="77777777" w:rsidR="00122CEB" w:rsidRDefault="00122CEB">
            <w:pPr>
              <w:pStyle w:val="ConsPlusNormal"/>
              <w:jc w:val="center"/>
            </w:pPr>
            <w:r>
              <w:t>24885,5</w:t>
            </w:r>
          </w:p>
        </w:tc>
        <w:tc>
          <w:tcPr>
            <w:tcW w:w="1864" w:type="dxa"/>
          </w:tcPr>
          <w:p w14:paraId="34BD4BE8" w14:textId="77777777" w:rsidR="00122CEB" w:rsidRDefault="00122CEB">
            <w:pPr>
              <w:pStyle w:val="ConsPlusNormal"/>
            </w:pPr>
          </w:p>
        </w:tc>
      </w:tr>
      <w:tr w:rsidR="00122CEB" w14:paraId="13F31BDD" w14:textId="77777777">
        <w:tc>
          <w:tcPr>
            <w:tcW w:w="460" w:type="dxa"/>
          </w:tcPr>
          <w:p w14:paraId="2ACB0032" w14:textId="77777777" w:rsidR="00122CEB" w:rsidRDefault="00122CEB">
            <w:pPr>
              <w:pStyle w:val="ConsPlusNormal"/>
            </w:pPr>
          </w:p>
        </w:tc>
        <w:tc>
          <w:tcPr>
            <w:tcW w:w="2068" w:type="dxa"/>
          </w:tcPr>
          <w:p w14:paraId="48D3396F" w14:textId="77777777" w:rsidR="00122CEB" w:rsidRDefault="00122CEB">
            <w:pPr>
              <w:pStyle w:val="ConsPlusNormal"/>
              <w:jc w:val="both"/>
            </w:pPr>
            <w:r>
              <w:t>задолженность на конец финансового года</w:t>
            </w:r>
          </w:p>
        </w:tc>
        <w:tc>
          <w:tcPr>
            <w:tcW w:w="1264" w:type="dxa"/>
          </w:tcPr>
          <w:p w14:paraId="6A4F24CC" w14:textId="77777777" w:rsidR="00122CEB" w:rsidRDefault="00122CEB">
            <w:pPr>
              <w:pStyle w:val="ConsPlusNormal"/>
              <w:jc w:val="center"/>
            </w:pPr>
            <w:r>
              <w:t>248855,3</w:t>
            </w:r>
          </w:p>
        </w:tc>
        <w:tc>
          <w:tcPr>
            <w:tcW w:w="1864" w:type="dxa"/>
          </w:tcPr>
          <w:p w14:paraId="79439F44" w14:textId="77777777" w:rsidR="00122CEB" w:rsidRDefault="00122CEB">
            <w:pPr>
              <w:pStyle w:val="ConsPlusNormal"/>
            </w:pPr>
          </w:p>
        </w:tc>
        <w:tc>
          <w:tcPr>
            <w:tcW w:w="1264" w:type="dxa"/>
          </w:tcPr>
          <w:p w14:paraId="3241E8E4" w14:textId="77777777" w:rsidR="00122CEB" w:rsidRDefault="00122CEB">
            <w:pPr>
              <w:pStyle w:val="ConsPlusNormal"/>
              <w:jc w:val="center"/>
            </w:pPr>
            <w:r>
              <w:t>223969,8</w:t>
            </w:r>
          </w:p>
        </w:tc>
        <w:tc>
          <w:tcPr>
            <w:tcW w:w="1864" w:type="dxa"/>
          </w:tcPr>
          <w:p w14:paraId="25904FF7" w14:textId="77777777" w:rsidR="00122CEB" w:rsidRDefault="00122CEB">
            <w:pPr>
              <w:pStyle w:val="ConsPlusNormal"/>
            </w:pPr>
          </w:p>
        </w:tc>
        <w:tc>
          <w:tcPr>
            <w:tcW w:w="1264" w:type="dxa"/>
          </w:tcPr>
          <w:p w14:paraId="2C58881B" w14:textId="77777777" w:rsidR="00122CEB" w:rsidRDefault="00122CEB">
            <w:pPr>
              <w:pStyle w:val="ConsPlusNormal"/>
              <w:jc w:val="center"/>
            </w:pPr>
            <w:r>
              <w:t>199084,3</w:t>
            </w:r>
          </w:p>
        </w:tc>
        <w:tc>
          <w:tcPr>
            <w:tcW w:w="1864" w:type="dxa"/>
          </w:tcPr>
          <w:p w14:paraId="5B6A3153" w14:textId="77777777" w:rsidR="00122CEB" w:rsidRDefault="00122CEB">
            <w:pPr>
              <w:pStyle w:val="ConsPlusNormal"/>
            </w:pPr>
          </w:p>
        </w:tc>
      </w:tr>
      <w:tr w:rsidR="00122CEB" w14:paraId="1BD9C9EA" w14:textId="77777777">
        <w:tc>
          <w:tcPr>
            <w:tcW w:w="460" w:type="dxa"/>
          </w:tcPr>
          <w:p w14:paraId="7080B789" w14:textId="77777777" w:rsidR="00122CEB" w:rsidRDefault="00122CEB">
            <w:pPr>
              <w:pStyle w:val="ConsPlusNormal"/>
              <w:jc w:val="center"/>
            </w:pPr>
            <w:r>
              <w:lastRenderedPageBreak/>
              <w:t>1.2</w:t>
            </w:r>
          </w:p>
        </w:tc>
        <w:tc>
          <w:tcPr>
            <w:tcW w:w="2068" w:type="dxa"/>
          </w:tcPr>
          <w:p w14:paraId="150E0333" w14:textId="77777777" w:rsidR="00122CEB" w:rsidRDefault="00122CEB">
            <w:pPr>
              <w:pStyle w:val="ConsPlusNormal"/>
              <w:jc w:val="both"/>
            </w:pPr>
            <w:r>
              <w:t>Бюджетные кредиты, предоставленные для реализации мероприятий по поддержке монопрофильных муниципальных образований</w:t>
            </w:r>
          </w:p>
        </w:tc>
        <w:tc>
          <w:tcPr>
            <w:tcW w:w="1264" w:type="dxa"/>
          </w:tcPr>
          <w:p w14:paraId="559D7BE4" w14:textId="77777777" w:rsidR="00122CEB" w:rsidRDefault="00122CEB">
            <w:pPr>
              <w:pStyle w:val="ConsPlusNormal"/>
            </w:pPr>
          </w:p>
        </w:tc>
        <w:tc>
          <w:tcPr>
            <w:tcW w:w="1864" w:type="dxa"/>
          </w:tcPr>
          <w:p w14:paraId="15A6B4CB" w14:textId="77777777" w:rsidR="00122CEB" w:rsidRDefault="00122CEB">
            <w:pPr>
              <w:pStyle w:val="ConsPlusNormal"/>
            </w:pPr>
          </w:p>
        </w:tc>
        <w:tc>
          <w:tcPr>
            <w:tcW w:w="1264" w:type="dxa"/>
          </w:tcPr>
          <w:p w14:paraId="377296DB" w14:textId="77777777" w:rsidR="00122CEB" w:rsidRDefault="00122CEB">
            <w:pPr>
              <w:pStyle w:val="ConsPlusNormal"/>
            </w:pPr>
          </w:p>
        </w:tc>
        <w:tc>
          <w:tcPr>
            <w:tcW w:w="1864" w:type="dxa"/>
          </w:tcPr>
          <w:p w14:paraId="4212117F" w14:textId="77777777" w:rsidR="00122CEB" w:rsidRDefault="00122CEB">
            <w:pPr>
              <w:pStyle w:val="ConsPlusNormal"/>
            </w:pPr>
          </w:p>
        </w:tc>
        <w:tc>
          <w:tcPr>
            <w:tcW w:w="1264" w:type="dxa"/>
          </w:tcPr>
          <w:p w14:paraId="4A3608FB" w14:textId="77777777" w:rsidR="00122CEB" w:rsidRDefault="00122CEB">
            <w:pPr>
              <w:pStyle w:val="ConsPlusNormal"/>
            </w:pPr>
          </w:p>
        </w:tc>
        <w:tc>
          <w:tcPr>
            <w:tcW w:w="1864" w:type="dxa"/>
          </w:tcPr>
          <w:p w14:paraId="160368D7" w14:textId="77777777" w:rsidR="00122CEB" w:rsidRDefault="00122CEB">
            <w:pPr>
              <w:pStyle w:val="ConsPlusNormal"/>
            </w:pPr>
          </w:p>
        </w:tc>
      </w:tr>
      <w:tr w:rsidR="00122CEB" w14:paraId="5C0E821A" w14:textId="77777777">
        <w:tc>
          <w:tcPr>
            <w:tcW w:w="460" w:type="dxa"/>
          </w:tcPr>
          <w:p w14:paraId="0D23C644" w14:textId="77777777" w:rsidR="00122CEB" w:rsidRDefault="00122CEB">
            <w:pPr>
              <w:pStyle w:val="ConsPlusNormal"/>
            </w:pPr>
          </w:p>
        </w:tc>
        <w:tc>
          <w:tcPr>
            <w:tcW w:w="2068" w:type="dxa"/>
          </w:tcPr>
          <w:p w14:paraId="3079D148" w14:textId="77777777" w:rsidR="00122CEB" w:rsidRDefault="00122CEB">
            <w:pPr>
              <w:pStyle w:val="ConsPlusNormal"/>
              <w:jc w:val="both"/>
            </w:pPr>
            <w:r>
              <w:t>задолженность на начало финансового года</w:t>
            </w:r>
          </w:p>
        </w:tc>
        <w:tc>
          <w:tcPr>
            <w:tcW w:w="1264" w:type="dxa"/>
          </w:tcPr>
          <w:p w14:paraId="4C5E81EF" w14:textId="77777777" w:rsidR="00122CEB" w:rsidRDefault="00122CEB">
            <w:pPr>
              <w:pStyle w:val="ConsPlusNormal"/>
              <w:jc w:val="center"/>
            </w:pPr>
            <w:r>
              <w:t>219380,9</w:t>
            </w:r>
          </w:p>
        </w:tc>
        <w:tc>
          <w:tcPr>
            <w:tcW w:w="1864" w:type="dxa"/>
          </w:tcPr>
          <w:p w14:paraId="60AB924D" w14:textId="77777777" w:rsidR="00122CEB" w:rsidRDefault="00122CEB">
            <w:pPr>
              <w:pStyle w:val="ConsPlusNormal"/>
            </w:pPr>
          </w:p>
        </w:tc>
        <w:tc>
          <w:tcPr>
            <w:tcW w:w="1264" w:type="dxa"/>
          </w:tcPr>
          <w:p w14:paraId="31188411" w14:textId="77777777" w:rsidR="00122CEB" w:rsidRDefault="00122CEB">
            <w:pPr>
              <w:pStyle w:val="ConsPlusNormal"/>
              <w:jc w:val="center"/>
            </w:pPr>
            <w:r>
              <w:t>195005,2</w:t>
            </w:r>
          </w:p>
        </w:tc>
        <w:tc>
          <w:tcPr>
            <w:tcW w:w="1864" w:type="dxa"/>
          </w:tcPr>
          <w:p w14:paraId="148F4FD4" w14:textId="77777777" w:rsidR="00122CEB" w:rsidRDefault="00122CEB">
            <w:pPr>
              <w:pStyle w:val="ConsPlusNormal"/>
            </w:pPr>
          </w:p>
        </w:tc>
        <w:tc>
          <w:tcPr>
            <w:tcW w:w="1264" w:type="dxa"/>
          </w:tcPr>
          <w:p w14:paraId="58F62EB6" w14:textId="77777777" w:rsidR="00122CEB" w:rsidRDefault="00122CEB">
            <w:pPr>
              <w:pStyle w:val="ConsPlusNormal"/>
              <w:jc w:val="center"/>
            </w:pPr>
            <w:r>
              <w:t>170629,5</w:t>
            </w:r>
          </w:p>
        </w:tc>
        <w:tc>
          <w:tcPr>
            <w:tcW w:w="1864" w:type="dxa"/>
          </w:tcPr>
          <w:p w14:paraId="776AECE2" w14:textId="77777777" w:rsidR="00122CEB" w:rsidRDefault="00122CEB">
            <w:pPr>
              <w:pStyle w:val="ConsPlusNormal"/>
            </w:pPr>
          </w:p>
        </w:tc>
      </w:tr>
      <w:tr w:rsidR="00122CEB" w14:paraId="4864FF34" w14:textId="77777777">
        <w:tc>
          <w:tcPr>
            <w:tcW w:w="460" w:type="dxa"/>
          </w:tcPr>
          <w:p w14:paraId="33A1FDC8" w14:textId="77777777" w:rsidR="00122CEB" w:rsidRDefault="00122CEB">
            <w:pPr>
              <w:pStyle w:val="ConsPlusNormal"/>
            </w:pPr>
          </w:p>
        </w:tc>
        <w:tc>
          <w:tcPr>
            <w:tcW w:w="2068" w:type="dxa"/>
          </w:tcPr>
          <w:p w14:paraId="6891AF6E" w14:textId="77777777" w:rsidR="00122CEB" w:rsidRDefault="00122CEB">
            <w:pPr>
              <w:pStyle w:val="ConsPlusNormal"/>
              <w:jc w:val="both"/>
            </w:pPr>
            <w:r>
              <w:t>привлечение средств в финансовом году</w:t>
            </w:r>
          </w:p>
        </w:tc>
        <w:tc>
          <w:tcPr>
            <w:tcW w:w="1264" w:type="dxa"/>
          </w:tcPr>
          <w:p w14:paraId="3803FDA1" w14:textId="77777777" w:rsidR="00122CEB" w:rsidRDefault="00122CEB">
            <w:pPr>
              <w:pStyle w:val="ConsPlusNormal"/>
              <w:jc w:val="center"/>
            </w:pPr>
            <w:r>
              <w:t>0,0</w:t>
            </w:r>
          </w:p>
        </w:tc>
        <w:tc>
          <w:tcPr>
            <w:tcW w:w="1864" w:type="dxa"/>
          </w:tcPr>
          <w:p w14:paraId="0C25EE32" w14:textId="77777777" w:rsidR="00122CEB" w:rsidRDefault="00122CEB">
            <w:pPr>
              <w:pStyle w:val="ConsPlusNormal"/>
            </w:pPr>
          </w:p>
        </w:tc>
        <w:tc>
          <w:tcPr>
            <w:tcW w:w="1264" w:type="dxa"/>
          </w:tcPr>
          <w:p w14:paraId="262FAC70" w14:textId="77777777" w:rsidR="00122CEB" w:rsidRDefault="00122CEB">
            <w:pPr>
              <w:pStyle w:val="ConsPlusNormal"/>
              <w:jc w:val="center"/>
            </w:pPr>
            <w:r>
              <w:t>0,0</w:t>
            </w:r>
          </w:p>
        </w:tc>
        <w:tc>
          <w:tcPr>
            <w:tcW w:w="1864" w:type="dxa"/>
          </w:tcPr>
          <w:p w14:paraId="0DF707FA" w14:textId="77777777" w:rsidR="00122CEB" w:rsidRDefault="00122CEB">
            <w:pPr>
              <w:pStyle w:val="ConsPlusNormal"/>
            </w:pPr>
          </w:p>
        </w:tc>
        <w:tc>
          <w:tcPr>
            <w:tcW w:w="1264" w:type="dxa"/>
          </w:tcPr>
          <w:p w14:paraId="58F9B9A4" w14:textId="77777777" w:rsidR="00122CEB" w:rsidRDefault="00122CEB">
            <w:pPr>
              <w:pStyle w:val="ConsPlusNormal"/>
              <w:jc w:val="center"/>
            </w:pPr>
            <w:r>
              <w:t>0,0</w:t>
            </w:r>
          </w:p>
        </w:tc>
        <w:tc>
          <w:tcPr>
            <w:tcW w:w="1864" w:type="dxa"/>
          </w:tcPr>
          <w:p w14:paraId="7F53AEC7" w14:textId="77777777" w:rsidR="00122CEB" w:rsidRDefault="00122CEB">
            <w:pPr>
              <w:pStyle w:val="ConsPlusNormal"/>
            </w:pPr>
          </w:p>
        </w:tc>
      </w:tr>
      <w:tr w:rsidR="00122CEB" w14:paraId="4219BD89" w14:textId="77777777">
        <w:tc>
          <w:tcPr>
            <w:tcW w:w="460" w:type="dxa"/>
          </w:tcPr>
          <w:p w14:paraId="659F51EB" w14:textId="77777777" w:rsidR="00122CEB" w:rsidRDefault="00122CEB">
            <w:pPr>
              <w:pStyle w:val="ConsPlusNormal"/>
            </w:pPr>
          </w:p>
        </w:tc>
        <w:tc>
          <w:tcPr>
            <w:tcW w:w="2068" w:type="dxa"/>
          </w:tcPr>
          <w:p w14:paraId="2C169105" w14:textId="77777777" w:rsidR="00122CEB" w:rsidRDefault="00122CEB">
            <w:pPr>
              <w:pStyle w:val="ConsPlusNormal"/>
              <w:jc w:val="both"/>
            </w:pPr>
            <w:r>
              <w:t>погашение основной суммы задолженности в финансовом году</w:t>
            </w:r>
          </w:p>
        </w:tc>
        <w:tc>
          <w:tcPr>
            <w:tcW w:w="1264" w:type="dxa"/>
          </w:tcPr>
          <w:p w14:paraId="78C62ED3" w14:textId="77777777" w:rsidR="00122CEB" w:rsidRDefault="00122CEB">
            <w:pPr>
              <w:pStyle w:val="ConsPlusNormal"/>
              <w:jc w:val="center"/>
            </w:pPr>
            <w:r>
              <w:t>24375,7</w:t>
            </w:r>
          </w:p>
        </w:tc>
        <w:tc>
          <w:tcPr>
            <w:tcW w:w="1864" w:type="dxa"/>
          </w:tcPr>
          <w:p w14:paraId="65FF55D4" w14:textId="77777777" w:rsidR="00122CEB" w:rsidRDefault="00122CEB">
            <w:pPr>
              <w:pStyle w:val="ConsPlusNormal"/>
            </w:pPr>
          </w:p>
        </w:tc>
        <w:tc>
          <w:tcPr>
            <w:tcW w:w="1264" w:type="dxa"/>
          </w:tcPr>
          <w:p w14:paraId="0F8C858D" w14:textId="77777777" w:rsidR="00122CEB" w:rsidRDefault="00122CEB">
            <w:pPr>
              <w:pStyle w:val="ConsPlusNormal"/>
              <w:jc w:val="center"/>
            </w:pPr>
            <w:r>
              <w:t>24375,7</w:t>
            </w:r>
          </w:p>
        </w:tc>
        <w:tc>
          <w:tcPr>
            <w:tcW w:w="1864" w:type="dxa"/>
          </w:tcPr>
          <w:p w14:paraId="1CEC3C67" w14:textId="77777777" w:rsidR="00122CEB" w:rsidRDefault="00122CEB">
            <w:pPr>
              <w:pStyle w:val="ConsPlusNormal"/>
            </w:pPr>
          </w:p>
        </w:tc>
        <w:tc>
          <w:tcPr>
            <w:tcW w:w="1264" w:type="dxa"/>
          </w:tcPr>
          <w:p w14:paraId="2DD60E84" w14:textId="77777777" w:rsidR="00122CEB" w:rsidRDefault="00122CEB">
            <w:pPr>
              <w:pStyle w:val="ConsPlusNormal"/>
              <w:jc w:val="center"/>
            </w:pPr>
            <w:r>
              <w:t>24375,7</w:t>
            </w:r>
          </w:p>
        </w:tc>
        <w:tc>
          <w:tcPr>
            <w:tcW w:w="1864" w:type="dxa"/>
          </w:tcPr>
          <w:p w14:paraId="07F7A24B" w14:textId="77777777" w:rsidR="00122CEB" w:rsidRDefault="00122CEB">
            <w:pPr>
              <w:pStyle w:val="ConsPlusNormal"/>
            </w:pPr>
          </w:p>
        </w:tc>
      </w:tr>
      <w:tr w:rsidR="00122CEB" w14:paraId="7C520F95" w14:textId="77777777">
        <w:tc>
          <w:tcPr>
            <w:tcW w:w="460" w:type="dxa"/>
          </w:tcPr>
          <w:p w14:paraId="708903A3" w14:textId="77777777" w:rsidR="00122CEB" w:rsidRDefault="00122CEB">
            <w:pPr>
              <w:pStyle w:val="ConsPlusNormal"/>
            </w:pPr>
          </w:p>
        </w:tc>
        <w:tc>
          <w:tcPr>
            <w:tcW w:w="2068" w:type="dxa"/>
          </w:tcPr>
          <w:p w14:paraId="535D805F" w14:textId="77777777" w:rsidR="00122CEB" w:rsidRDefault="00122CEB">
            <w:pPr>
              <w:pStyle w:val="ConsPlusNormal"/>
              <w:jc w:val="both"/>
            </w:pPr>
            <w:r>
              <w:t>задолженность на конец финансового года</w:t>
            </w:r>
          </w:p>
        </w:tc>
        <w:tc>
          <w:tcPr>
            <w:tcW w:w="1264" w:type="dxa"/>
          </w:tcPr>
          <w:p w14:paraId="4512959A" w14:textId="77777777" w:rsidR="00122CEB" w:rsidRDefault="00122CEB">
            <w:pPr>
              <w:pStyle w:val="ConsPlusNormal"/>
              <w:jc w:val="center"/>
            </w:pPr>
            <w:r>
              <w:t>195005,2</w:t>
            </w:r>
          </w:p>
        </w:tc>
        <w:tc>
          <w:tcPr>
            <w:tcW w:w="1864" w:type="dxa"/>
          </w:tcPr>
          <w:p w14:paraId="75020DA8" w14:textId="77777777" w:rsidR="00122CEB" w:rsidRDefault="00122CEB">
            <w:pPr>
              <w:pStyle w:val="ConsPlusNormal"/>
            </w:pPr>
          </w:p>
        </w:tc>
        <w:tc>
          <w:tcPr>
            <w:tcW w:w="1264" w:type="dxa"/>
          </w:tcPr>
          <w:p w14:paraId="6AD2E8A1" w14:textId="77777777" w:rsidR="00122CEB" w:rsidRDefault="00122CEB">
            <w:pPr>
              <w:pStyle w:val="ConsPlusNormal"/>
              <w:jc w:val="center"/>
            </w:pPr>
            <w:r>
              <w:t>170629,5</w:t>
            </w:r>
          </w:p>
        </w:tc>
        <w:tc>
          <w:tcPr>
            <w:tcW w:w="1864" w:type="dxa"/>
          </w:tcPr>
          <w:p w14:paraId="38335968" w14:textId="77777777" w:rsidR="00122CEB" w:rsidRDefault="00122CEB">
            <w:pPr>
              <w:pStyle w:val="ConsPlusNormal"/>
            </w:pPr>
          </w:p>
        </w:tc>
        <w:tc>
          <w:tcPr>
            <w:tcW w:w="1264" w:type="dxa"/>
          </w:tcPr>
          <w:p w14:paraId="24F9BA6F" w14:textId="77777777" w:rsidR="00122CEB" w:rsidRDefault="00122CEB">
            <w:pPr>
              <w:pStyle w:val="ConsPlusNormal"/>
              <w:jc w:val="center"/>
            </w:pPr>
            <w:r>
              <w:t>146253,8</w:t>
            </w:r>
          </w:p>
        </w:tc>
        <w:tc>
          <w:tcPr>
            <w:tcW w:w="1864" w:type="dxa"/>
          </w:tcPr>
          <w:p w14:paraId="1B71EB06" w14:textId="77777777" w:rsidR="00122CEB" w:rsidRDefault="00122CEB">
            <w:pPr>
              <w:pStyle w:val="ConsPlusNormal"/>
            </w:pPr>
          </w:p>
        </w:tc>
      </w:tr>
      <w:tr w:rsidR="00122CEB" w14:paraId="7ACFA855" w14:textId="77777777">
        <w:tc>
          <w:tcPr>
            <w:tcW w:w="460" w:type="dxa"/>
          </w:tcPr>
          <w:p w14:paraId="732CAF20" w14:textId="77777777" w:rsidR="00122CEB" w:rsidRDefault="00122CEB">
            <w:pPr>
              <w:pStyle w:val="ConsPlusNormal"/>
              <w:jc w:val="center"/>
            </w:pPr>
            <w:r>
              <w:t>1.3</w:t>
            </w:r>
          </w:p>
        </w:tc>
        <w:tc>
          <w:tcPr>
            <w:tcW w:w="2068" w:type="dxa"/>
          </w:tcPr>
          <w:p w14:paraId="14476353" w14:textId="77777777" w:rsidR="00122CEB" w:rsidRDefault="00122CEB">
            <w:pPr>
              <w:pStyle w:val="ConsPlusNormal"/>
              <w:jc w:val="both"/>
            </w:pPr>
            <w:r>
              <w:t>Бюджетные кредиты, предоставленные на пополнение остатков средств на счете бюджета Пермского края</w:t>
            </w:r>
          </w:p>
        </w:tc>
        <w:tc>
          <w:tcPr>
            <w:tcW w:w="1264" w:type="dxa"/>
          </w:tcPr>
          <w:p w14:paraId="11BA3502" w14:textId="77777777" w:rsidR="00122CEB" w:rsidRDefault="00122CEB">
            <w:pPr>
              <w:pStyle w:val="ConsPlusNormal"/>
            </w:pPr>
          </w:p>
        </w:tc>
        <w:tc>
          <w:tcPr>
            <w:tcW w:w="1864" w:type="dxa"/>
          </w:tcPr>
          <w:p w14:paraId="2F9036A4" w14:textId="77777777" w:rsidR="00122CEB" w:rsidRDefault="00122CEB">
            <w:pPr>
              <w:pStyle w:val="ConsPlusNormal"/>
            </w:pPr>
          </w:p>
        </w:tc>
        <w:tc>
          <w:tcPr>
            <w:tcW w:w="1264" w:type="dxa"/>
          </w:tcPr>
          <w:p w14:paraId="4A8CEBCC" w14:textId="77777777" w:rsidR="00122CEB" w:rsidRDefault="00122CEB">
            <w:pPr>
              <w:pStyle w:val="ConsPlusNormal"/>
            </w:pPr>
          </w:p>
        </w:tc>
        <w:tc>
          <w:tcPr>
            <w:tcW w:w="1864" w:type="dxa"/>
          </w:tcPr>
          <w:p w14:paraId="1B3ED01F" w14:textId="77777777" w:rsidR="00122CEB" w:rsidRDefault="00122CEB">
            <w:pPr>
              <w:pStyle w:val="ConsPlusNormal"/>
            </w:pPr>
          </w:p>
        </w:tc>
        <w:tc>
          <w:tcPr>
            <w:tcW w:w="1264" w:type="dxa"/>
          </w:tcPr>
          <w:p w14:paraId="53C2F506" w14:textId="77777777" w:rsidR="00122CEB" w:rsidRDefault="00122CEB">
            <w:pPr>
              <w:pStyle w:val="ConsPlusNormal"/>
            </w:pPr>
          </w:p>
        </w:tc>
        <w:tc>
          <w:tcPr>
            <w:tcW w:w="1864" w:type="dxa"/>
          </w:tcPr>
          <w:p w14:paraId="793ED71F" w14:textId="77777777" w:rsidR="00122CEB" w:rsidRDefault="00122CEB">
            <w:pPr>
              <w:pStyle w:val="ConsPlusNormal"/>
            </w:pPr>
          </w:p>
        </w:tc>
      </w:tr>
      <w:tr w:rsidR="00122CEB" w14:paraId="6628586B" w14:textId="77777777">
        <w:tc>
          <w:tcPr>
            <w:tcW w:w="460" w:type="dxa"/>
          </w:tcPr>
          <w:p w14:paraId="0B79D0A0" w14:textId="77777777" w:rsidR="00122CEB" w:rsidRDefault="00122CEB">
            <w:pPr>
              <w:pStyle w:val="ConsPlusNormal"/>
            </w:pPr>
          </w:p>
        </w:tc>
        <w:tc>
          <w:tcPr>
            <w:tcW w:w="2068" w:type="dxa"/>
          </w:tcPr>
          <w:p w14:paraId="5B453475" w14:textId="77777777" w:rsidR="00122CEB" w:rsidRDefault="00122CEB">
            <w:pPr>
              <w:pStyle w:val="ConsPlusNormal"/>
              <w:jc w:val="both"/>
            </w:pPr>
            <w:r>
              <w:t>задолженность на начало финансового года</w:t>
            </w:r>
          </w:p>
        </w:tc>
        <w:tc>
          <w:tcPr>
            <w:tcW w:w="1264" w:type="dxa"/>
          </w:tcPr>
          <w:p w14:paraId="08FA5E66" w14:textId="77777777" w:rsidR="00122CEB" w:rsidRDefault="00122CEB">
            <w:pPr>
              <w:pStyle w:val="ConsPlusNormal"/>
              <w:jc w:val="center"/>
            </w:pPr>
            <w:r>
              <w:t>0,0</w:t>
            </w:r>
          </w:p>
        </w:tc>
        <w:tc>
          <w:tcPr>
            <w:tcW w:w="1864" w:type="dxa"/>
          </w:tcPr>
          <w:p w14:paraId="08042621" w14:textId="77777777" w:rsidR="00122CEB" w:rsidRDefault="00122CEB">
            <w:pPr>
              <w:pStyle w:val="ConsPlusNormal"/>
            </w:pPr>
          </w:p>
        </w:tc>
        <w:tc>
          <w:tcPr>
            <w:tcW w:w="1264" w:type="dxa"/>
          </w:tcPr>
          <w:p w14:paraId="223786DF" w14:textId="77777777" w:rsidR="00122CEB" w:rsidRDefault="00122CEB">
            <w:pPr>
              <w:pStyle w:val="ConsPlusNormal"/>
              <w:jc w:val="center"/>
            </w:pPr>
            <w:r>
              <w:t>0,0</w:t>
            </w:r>
          </w:p>
        </w:tc>
        <w:tc>
          <w:tcPr>
            <w:tcW w:w="1864" w:type="dxa"/>
          </w:tcPr>
          <w:p w14:paraId="473DEC68" w14:textId="77777777" w:rsidR="00122CEB" w:rsidRDefault="00122CEB">
            <w:pPr>
              <w:pStyle w:val="ConsPlusNormal"/>
            </w:pPr>
          </w:p>
        </w:tc>
        <w:tc>
          <w:tcPr>
            <w:tcW w:w="1264" w:type="dxa"/>
          </w:tcPr>
          <w:p w14:paraId="2DA331FE" w14:textId="77777777" w:rsidR="00122CEB" w:rsidRDefault="00122CEB">
            <w:pPr>
              <w:pStyle w:val="ConsPlusNormal"/>
              <w:jc w:val="center"/>
            </w:pPr>
            <w:r>
              <w:t>0,0</w:t>
            </w:r>
          </w:p>
        </w:tc>
        <w:tc>
          <w:tcPr>
            <w:tcW w:w="1864" w:type="dxa"/>
          </w:tcPr>
          <w:p w14:paraId="68C19970" w14:textId="77777777" w:rsidR="00122CEB" w:rsidRDefault="00122CEB">
            <w:pPr>
              <w:pStyle w:val="ConsPlusNormal"/>
            </w:pPr>
          </w:p>
        </w:tc>
      </w:tr>
      <w:tr w:rsidR="00122CEB" w14:paraId="04E6CDBB" w14:textId="77777777">
        <w:tc>
          <w:tcPr>
            <w:tcW w:w="460" w:type="dxa"/>
          </w:tcPr>
          <w:p w14:paraId="34D4EEF1" w14:textId="77777777" w:rsidR="00122CEB" w:rsidRDefault="00122CEB">
            <w:pPr>
              <w:pStyle w:val="ConsPlusNormal"/>
            </w:pPr>
          </w:p>
        </w:tc>
        <w:tc>
          <w:tcPr>
            <w:tcW w:w="2068" w:type="dxa"/>
          </w:tcPr>
          <w:p w14:paraId="67DF66DE" w14:textId="77777777" w:rsidR="00122CEB" w:rsidRDefault="00122CEB">
            <w:pPr>
              <w:pStyle w:val="ConsPlusNormal"/>
              <w:jc w:val="both"/>
            </w:pPr>
            <w:r>
              <w:t>привлечение средств в финансовом году</w:t>
            </w:r>
          </w:p>
        </w:tc>
        <w:tc>
          <w:tcPr>
            <w:tcW w:w="1264" w:type="dxa"/>
          </w:tcPr>
          <w:p w14:paraId="007A5241" w14:textId="77777777" w:rsidR="00122CEB" w:rsidRDefault="00122CEB">
            <w:pPr>
              <w:pStyle w:val="ConsPlusNormal"/>
              <w:jc w:val="center"/>
            </w:pPr>
            <w:r>
              <w:t>17200000,0</w:t>
            </w:r>
          </w:p>
        </w:tc>
        <w:tc>
          <w:tcPr>
            <w:tcW w:w="1864" w:type="dxa"/>
          </w:tcPr>
          <w:p w14:paraId="6FB247E6" w14:textId="77777777" w:rsidR="00122CEB" w:rsidRDefault="00122CEB">
            <w:pPr>
              <w:pStyle w:val="ConsPlusNormal"/>
              <w:jc w:val="center"/>
            </w:pPr>
            <w:r>
              <w:t>не позднее 28 декабря 2024 года</w:t>
            </w:r>
          </w:p>
        </w:tc>
        <w:tc>
          <w:tcPr>
            <w:tcW w:w="1264" w:type="dxa"/>
          </w:tcPr>
          <w:p w14:paraId="257D3CEA" w14:textId="77777777" w:rsidR="00122CEB" w:rsidRDefault="00122CEB">
            <w:pPr>
              <w:pStyle w:val="ConsPlusNormal"/>
              <w:jc w:val="center"/>
            </w:pPr>
            <w:r>
              <w:t>17800000,0</w:t>
            </w:r>
          </w:p>
        </w:tc>
        <w:tc>
          <w:tcPr>
            <w:tcW w:w="1864" w:type="dxa"/>
          </w:tcPr>
          <w:p w14:paraId="5096B3D9" w14:textId="77777777" w:rsidR="00122CEB" w:rsidRDefault="00122CEB">
            <w:pPr>
              <w:pStyle w:val="ConsPlusNormal"/>
              <w:jc w:val="center"/>
            </w:pPr>
            <w:r>
              <w:t>не позднее 30 декабря 2025 года</w:t>
            </w:r>
          </w:p>
        </w:tc>
        <w:tc>
          <w:tcPr>
            <w:tcW w:w="1264" w:type="dxa"/>
          </w:tcPr>
          <w:p w14:paraId="407E79AD" w14:textId="77777777" w:rsidR="00122CEB" w:rsidRDefault="00122CEB">
            <w:pPr>
              <w:pStyle w:val="ConsPlusNormal"/>
              <w:jc w:val="center"/>
            </w:pPr>
            <w:r>
              <w:t>17600000,0</w:t>
            </w:r>
          </w:p>
        </w:tc>
        <w:tc>
          <w:tcPr>
            <w:tcW w:w="1864" w:type="dxa"/>
          </w:tcPr>
          <w:p w14:paraId="4F0EC6A0" w14:textId="77777777" w:rsidR="00122CEB" w:rsidRDefault="00122CEB">
            <w:pPr>
              <w:pStyle w:val="ConsPlusNormal"/>
              <w:jc w:val="center"/>
            </w:pPr>
            <w:r>
              <w:t>не позднее 30 декабря 2026 года</w:t>
            </w:r>
          </w:p>
        </w:tc>
      </w:tr>
      <w:tr w:rsidR="00122CEB" w14:paraId="64EB691F" w14:textId="77777777">
        <w:tc>
          <w:tcPr>
            <w:tcW w:w="460" w:type="dxa"/>
          </w:tcPr>
          <w:p w14:paraId="256F3E1A" w14:textId="77777777" w:rsidR="00122CEB" w:rsidRDefault="00122CEB">
            <w:pPr>
              <w:pStyle w:val="ConsPlusNormal"/>
            </w:pPr>
          </w:p>
        </w:tc>
        <w:tc>
          <w:tcPr>
            <w:tcW w:w="2068" w:type="dxa"/>
          </w:tcPr>
          <w:p w14:paraId="37AE23A4" w14:textId="77777777" w:rsidR="00122CEB" w:rsidRDefault="00122CEB">
            <w:pPr>
              <w:pStyle w:val="ConsPlusNormal"/>
              <w:jc w:val="both"/>
            </w:pPr>
            <w:r>
              <w:t>погашение основной суммы задолженности в финансовом году</w:t>
            </w:r>
          </w:p>
        </w:tc>
        <w:tc>
          <w:tcPr>
            <w:tcW w:w="1264" w:type="dxa"/>
          </w:tcPr>
          <w:p w14:paraId="2E9A2D43" w14:textId="77777777" w:rsidR="00122CEB" w:rsidRDefault="00122CEB">
            <w:pPr>
              <w:pStyle w:val="ConsPlusNormal"/>
              <w:jc w:val="center"/>
            </w:pPr>
            <w:r>
              <w:t>17200000,0</w:t>
            </w:r>
          </w:p>
        </w:tc>
        <w:tc>
          <w:tcPr>
            <w:tcW w:w="1864" w:type="dxa"/>
          </w:tcPr>
          <w:p w14:paraId="6BC71F48" w14:textId="77777777" w:rsidR="00122CEB" w:rsidRDefault="00122CEB">
            <w:pPr>
              <w:pStyle w:val="ConsPlusNormal"/>
            </w:pPr>
          </w:p>
        </w:tc>
        <w:tc>
          <w:tcPr>
            <w:tcW w:w="1264" w:type="dxa"/>
          </w:tcPr>
          <w:p w14:paraId="5107F2FC" w14:textId="77777777" w:rsidR="00122CEB" w:rsidRDefault="00122CEB">
            <w:pPr>
              <w:pStyle w:val="ConsPlusNormal"/>
              <w:jc w:val="center"/>
            </w:pPr>
            <w:r>
              <w:t>17800000,0</w:t>
            </w:r>
          </w:p>
        </w:tc>
        <w:tc>
          <w:tcPr>
            <w:tcW w:w="1864" w:type="dxa"/>
          </w:tcPr>
          <w:p w14:paraId="390181B1" w14:textId="77777777" w:rsidR="00122CEB" w:rsidRDefault="00122CEB">
            <w:pPr>
              <w:pStyle w:val="ConsPlusNormal"/>
            </w:pPr>
          </w:p>
        </w:tc>
        <w:tc>
          <w:tcPr>
            <w:tcW w:w="1264" w:type="dxa"/>
          </w:tcPr>
          <w:p w14:paraId="09D93C78" w14:textId="77777777" w:rsidR="00122CEB" w:rsidRDefault="00122CEB">
            <w:pPr>
              <w:pStyle w:val="ConsPlusNormal"/>
              <w:jc w:val="center"/>
            </w:pPr>
            <w:r>
              <w:t>17600000,0</w:t>
            </w:r>
          </w:p>
        </w:tc>
        <w:tc>
          <w:tcPr>
            <w:tcW w:w="1864" w:type="dxa"/>
          </w:tcPr>
          <w:p w14:paraId="6DF180E9" w14:textId="77777777" w:rsidR="00122CEB" w:rsidRDefault="00122CEB">
            <w:pPr>
              <w:pStyle w:val="ConsPlusNormal"/>
            </w:pPr>
          </w:p>
        </w:tc>
      </w:tr>
      <w:tr w:rsidR="00122CEB" w14:paraId="573C3C9B" w14:textId="77777777">
        <w:tc>
          <w:tcPr>
            <w:tcW w:w="460" w:type="dxa"/>
          </w:tcPr>
          <w:p w14:paraId="362CBB7B" w14:textId="77777777" w:rsidR="00122CEB" w:rsidRDefault="00122CEB">
            <w:pPr>
              <w:pStyle w:val="ConsPlusNormal"/>
            </w:pPr>
          </w:p>
        </w:tc>
        <w:tc>
          <w:tcPr>
            <w:tcW w:w="2068" w:type="dxa"/>
          </w:tcPr>
          <w:p w14:paraId="6D2122C4" w14:textId="77777777" w:rsidR="00122CEB" w:rsidRDefault="00122CEB">
            <w:pPr>
              <w:pStyle w:val="ConsPlusNormal"/>
              <w:jc w:val="both"/>
            </w:pPr>
            <w:r>
              <w:t>задолженность на конец финансового года</w:t>
            </w:r>
          </w:p>
        </w:tc>
        <w:tc>
          <w:tcPr>
            <w:tcW w:w="1264" w:type="dxa"/>
          </w:tcPr>
          <w:p w14:paraId="2B3FA52D" w14:textId="77777777" w:rsidR="00122CEB" w:rsidRDefault="00122CEB">
            <w:pPr>
              <w:pStyle w:val="ConsPlusNormal"/>
              <w:jc w:val="center"/>
            </w:pPr>
            <w:r>
              <w:t>0,0</w:t>
            </w:r>
          </w:p>
        </w:tc>
        <w:tc>
          <w:tcPr>
            <w:tcW w:w="1864" w:type="dxa"/>
          </w:tcPr>
          <w:p w14:paraId="43B07F72" w14:textId="77777777" w:rsidR="00122CEB" w:rsidRDefault="00122CEB">
            <w:pPr>
              <w:pStyle w:val="ConsPlusNormal"/>
            </w:pPr>
          </w:p>
        </w:tc>
        <w:tc>
          <w:tcPr>
            <w:tcW w:w="1264" w:type="dxa"/>
          </w:tcPr>
          <w:p w14:paraId="651618EB" w14:textId="77777777" w:rsidR="00122CEB" w:rsidRDefault="00122CEB">
            <w:pPr>
              <w:pStyle w:val="ConsPlusNormal"/>
              <w:jc w:val="center"/>
            </w:pPr>
            <w:r>
              <w:t>0,0</w:t>
            </w:r>
          </w:p>
        </w:tc>
        <w:tc>
          <w:tcPr>
            <w:tcW w:w="1864" w:type="dxa"/>
          </w:tcPr>
          <w:p w14:paraId="1BC6EDC7" w14:textId="77777777" w:rsidR="00122CEB" w:rsidRDefault="00122CEB">
            <w:pPr>
              <w:pStyle w:val="ConsPlusNormal"/>
            </w:pPr>
          </w:p>
        </w:tc>
        <w:tc>
          <w:tcPr>
            <w:tcW w:w="1264" w:type="dxa"/>
          </w:tcPr>
          <w:p w14:paraId="399CAF2E" w14:textId="77777777" w:rsidR="00122CEB" w:rsidRDefault="00122CEB">
            <w:pPr>
              <w:pStyle w:val="ConsPlusNormal"/>
              <w:jc w:val="center"/>
            </w:pPr>
            <w:r>
              <w:t>0,0</w:t>
            </w:r>
          </w:p>
        </w:tc>
        <w:tc>
          <w:tcPr>
            <w:tcW w:w="1864" w:type="dxa"/>
          </w:tcPr>
          <w:p w14:paraId="4AF940EA" w14:textId="77777777" w:rsidR="00122CEB" w:rsidRDefault="00122CEB">
            <w:pPr>
              <w:pStyle w:val="ConsPlusNormal"/>
            </w:pPr>
          </w:p>
        </w:tc>
      </w:tr>
      <w:tr w:rsidR="00122CEB" w14:paraId="7D7F654D" w14:textId="77777777">
        <w:tc>
          <w:tcPr>
            <w:tcW w:w="460" w:type="dxa"/>
          </w:tcPr>
          <w:p w14:paraId="3CEDD9DB" w14:textId="77777777" w:rsidR="00122CEB" w:rsidRDefault="00122CEB">
            <w:pPr>
              <w:pStyle w:val="ConsPlusNormal"/>
              <w:jc w:val="center"/>
            </w:pPr>
            <w:r>
              <w:t>1.4</w:t>
            </w:r>
          </w:p>
        </w:tc>
        <w:tc>
          <w:tcPr>
            <w:tcW w:w="2068" w:type="dxa"/>
          </w:tcPr>
          <w:p w14:paraId="0BCB6E58" w14:textId="77777777" w:rsidR="00122CEB" w:rsidRDefault="00122CEB">
            <w:pPr>
              <w:pStyle w:val="ConsPlusNormal"/>
              <w:jc w:val="both"/>
            </w:pPr>
            <w:r>
              <w:t>Бюджетные кредиты, предоставленные для частичного покрытия дефицита бюджета Пермского края</w:t>
            </w:r>
          </w:p>
        </w:tc>
        <w:tc>
          <w:tcPr>
            <w:tcW w:w="1264" w:type="dxa"/>
          </w:tcPr>
          <w:p w14:paraId="1654D9E6" w14:textId="77777777" w:rsidR="00122CEB" w:rsidRDefault="00122CEB">
            <w:pPr>
              <w:pStyle w:val="ConsPlusNormal"/>
            </w:pPr>
          </w:p>
        </w:tc>
        <w:tc>
          <w:tcPr>
            <w:tcW w:w="1864" w:type="dxa"/>
          </w:tcPr>
          <w:p w14:paraId="5037FB4F" w14:textId="77777777" w:rsidR="00122CEB" w:rsidRDefault="00122CEB">
            <w:pPr>
              <w:pStyle w:val="ConsPlusNormal"/>
            </w:pPr>
          </w:p>
        </w:tc>
        <w:tc>
          <w:tcPr>
            <w:tcW w:w="1264" w:type="dxa"/>
          </w:tcPr>
          <w:p w14:paraId="0EB0ECBB" w14:textId="77777777" w:rsidR="00122CEB" w:rsidRDefault="00122CEB">
            <w:pPr>
              <w:pStyle w:val="ConsPlusNormal"/>
            </w:pPr>
          </w:p>
        </w:tc>
        <w:tc>
          <w:tcPr>
            <w:tcW w:w="1864" w:type="dxa"/>
          </w:tcPr>
          <w:p w14:paraId="34766C0B" w14:textId="77777777" w:rsidR="00122CEB" w:rsidRDefault="00122CEB">
            <w:pPr>
              <w:pStyle w:val="ConsPlusNormal"/>
            </w:pPr>
          </w:p>
        </w:tc>
        <w:tc>
          <w:tcPr>
            <w:tcW w:w="1264" w:type="dxa"/>
          </w:tcPr>
          <w:p w14:paraId="3E1BBEFC" w14:textId="77777777" w:rsidR="00122CEB" w:rsidRDefault="00122CEB">
            <w:pPr>
              <w:pStyle w:val="ConsPlusNormal"/>
            </w:pPr>
          </w:p>
        </w:tc>
        <w:tc>
          <w:tcPr>
            <w:tcW w:w="1864" w:type="dxa"/>
          </w:tcPr>
          <w:p w14:paraId="497A8CFB" w14:textId="77777777" w:rsidR="00122CEB" w:rsidRDefault="00122CEB">
            <w:pPr>
              <w:pStyle w:val="ConsPlusNormal"/>
            </w:pPr>
          </w:p>
        </w:tc>
      </w:tr>
      <w:tr w:rsidR="00122CEB" w14:paraId="7DF5AC73" w14:textId="77777777">
        <w:tc>
          <w:tcPr>
            <w:tcW w:w="460" w:type="dxa"/>
          </w:tcPr>
          <w:p w14:paraId="1B5E3F4C" w14:textId="77777777" w:rsidR="00122CEB" w:rsidRDefault="00122CEB">
            <w:pPr>
              <w:pStyle w:val="ConsPlusNormal"/>
            </w:pPr>
          </w:p>
        </w:tc>
        <w:tc>
          <w:tcPr>
            <w:tcW w:w="2068" w:type="dxa"/>
          </w:tcPr>
          <w:p w14:paraId="09AF180F" w14:textId="77777777" w:rsidR="00122CEB" w:rsidRDefault="00122CEB">
            <w:pPr>
              <w:pStyle w:val="ConsPlusNormal"/>
              <w:jc w:val="both"/>
            </w:pPr>
            <w:r>
              <w:t>задолженность на начало финансового года</w:t>
            </w:r>
          </w:p>
        </w:tc>
        <w:tc>
          <w:tcPr>
            <w:tcW w:w="1264" w:type="dxa"/>
          </w:tcPr>
          <w:p w14:paraId="1D3ABBF0" w14:textId="77777777" w:rsidR="00122CEB" w:rsidRDefault="00122CEB">
            <w:pPr>
              <w:pStyle w:val="ConsPlusNormal"/>
              <w:jc w:val="center"/>
            </w:pPr>
            <w:r>
              <w:t>6693445,6</w:t>
            </w:r>
          </w:p>
        </w:tc>
        <w:tc>
          <w:tcPr>
            <w:tcW w:w="1864" w:type="dxa"/>
          </w:tcPr>
          <w:p w14:paraId="71489A69" w14:textId="77777777" w:rsidR="00122CEB" w:rsidRDefault="00122CEB">
            <w:pPr>
              <w:pStyle w:val="ConsPlusNormal"/>
            </w:pPr>
          </w:p>
        </w:tc>
        <w:tc>
          <w:tcPr>
            <w:tcW w:w="1264" w:type="dxa"/>
          </w:tcPr>
          <w:p w14:paraId="09589F24" w14:textId="77777777" w:rsidR="00122CEB" w:rsidRDefault="00122CEB">
            <w:pPr>
              <w:pStyle w:val="ConsPlusNormal"/>
              <w:jc w:val="center"/>
            </w:pPr>
            <w:r>
              <w:t>6275105,2</w:t>
            </w:r>
          </w:p>
        </w:tc>
        <w:tc>
          <w:tcPr>
            <w:tcW w:w="1864" w:type="dxa"/>
          </w:tcPr>
          <w:p w14:paraId="27DDD842" w14:textId="77777777" w:rsidR="00122CEB" w:rsidRDefault="00122CEB">
            <w:pPr>
              <w:pStyle w:val="ConsPlusNormal"/>
            </w:pPr>
          </w:p>
        </w:tc>
        <w:tc>
          <w:tcPr>
            <w:tcW w:w="1264" w:type="dxa"/>
          </w:tcPr>
          <w:p w14:paraId="04BE2DF4" w14:textId="77777777" w:rsidR="00122CEB" w:rsidRDefault="00122CEB">
            <w:pPr>
              <w:pStyle w:val="ConsPlusNormal"/>
              <w:jc w:val="center"/>
            </w:pPr>
            <w:r>
              <w:t>5103752,2</w:t>
            </w:r>
          </w:p>
        </w:tc>
        <w:tc>
          <w:tcPr>
            <w:tcW w:w="1864" w:type="dxa"/>
          </w:tcPr>
          <w:p w14:paraId="0EF5922E" w14:textId="77777777" w:rsidR="00122CEB" w:rsidRDefault="00122CEB">
            <w:pPr>
              <w:pStyle w:val="ConsPlusNormal"/>
            </w:pPr>
          </w:p>
        </w:tc>
      </w:tr>
      <w:tr w:rsidR="00122CEB" w14:paraId="4F20DFE9" w14:textId="77777777">
        <w:tc>
          <w:tcPr>
            <w:tcW w:w="460" w:type="dxa"/>
          </w:tcPr>
          <w:p w14:paraId="54E5AB64" w14:textId="77777777" w:rsidR="00122CEB" w:rsidRDefault="00122CEB">
            <w:pPr>
              <w:pStyle w:val="ConsPlusNormal"/>
            </w:pPr>
          </w:p>
        </w:tc>
        <w:tc>
          <w:tcPr>
            <w:tcW w:w="2068" w:type="dxa"/>
          </w:tcPr>
          <w:p w14:paraId="09ECFFA9" w14:textId="77777777" w:rsidR="00122CEB" w:rsidRDefault="00122CEB">
            <w:pPr>
              <w:pStyle w:val="ConsPlusNormal"/>
              <w:jc w:val="both"/>
            </w:pPr>
            <w:r>
              <w:t>привлечение средств в финансовом году</w:t>
            </w:r>
          </w:p>
        </w:tc>
        <w:tc>
          <w:tcPr>
            <w:tcW w:w="1264" w:type="dxa"/>
          </w:tcPr>
          <w:p w14:paraId="6418B22F" w14:textId="77777777" w:rsidR="00122CEB" w:rsidRDefault="00122CEB">
            <w:pPr>
              <w:pStyle w:val="ConsPlusNormal"/>
              <w:jc w:val="center"/>
            </w:pPr>
            <w:r>
              <w:t>0,0</w:t>
            </w:r>
          </w:p>
        </w:tc>
        <w:tc>
          <w:tcPr>
            <w:tcW w:w="1864" w:type="dxa"/>
          </w:tcPr>
          <w:p w14:paraId="2278B355" w14:textId="77777777" w:rsidR="00122CEB" w:rsidRDefault="00122CEB">
            <w:pPr>
              <w:pStyle w:val="ConsPlusNormal"/>
            </w:pPr>
          </w:p>
        </w:tc>
        <w:tc>
          <w:tcPr>
            <w:tcW w:w="1264" w:type="dxa"/>
          </w:tcPr>
          <w:p w14:paraId="0B8479D5" w14:textId="77777777" w:rsidR="00122CEB" w:rsidRDefault="00122CEB">
            <w:pPr>
              <w:pStyle w:val="ConsPlusNormal"/>
              <w:jc w:val="center"/>
            </w:pPr>
            <w:r>
              <w:t>0,0</w:t>
            </w:r>
          </w:p>
        </w:tc>
        <w:tc>
          <w:tcPr>
            <w:tcW w:w="1864" w:type="dxa"/>
          </w:tcPr>
          <w:p w14:paraId="74428B76" w14:textId="77777777" w:rsidR="00122CEB" w:rsidRDefault="00122CEB">
            <w:pPr>
              <w:pStyle w:val="ConsPlusNormal"/>
            </w:pPr>
          </w:p>
        </w:tc>
        <w:tc>
          <w:tcPr>
            <w:tcW w:w="1264" w:type="dxa"/>
          </w:tcPr>
          <w:p w14:paraId="37ED18B7" w14:textId="77777777" w:rsidR="00122CEB" w:rsidRDefault="00122CEB">
            <w:pPr>
              <w:pStyle w:val="ConsPlusNormal"/>
              <w:jc w:val="center"/>
            </w:pPr>
            <w:r>
              <w:t>0,0</w:t>
            </w:r>
          </w:p>
        </w:tc>
        <w:tc>
          <w:tcPr>
            <w:tcW w:w="1864" w:type="dxa"/>
          </w:tcPr>
          <w:p w14:paraId="1DD9FF39" w14:textId="77777777" w:rsidR="00122CEB" w:rsidRDefault="00122CEB">
            <w:pPr>
              <w:pStyle w:val="ConsPlusNormal"/>
            </w:pPr>
          </w:p>
        </w:tc>
      </w:tr>
      <w:tr w:rsidR="00122CEB" w14:paraId="7C8C9C8A" w14:textId="77777777">
        <w:tc>
          <w:tcPr>
            <w:tcW w:w="460" w:type="dxa"/>
          </w:tcPr>
          <w:p w14:paraId="3B3ABBF2" w14:textId="77777777" w:rsidR="00122CEB" w:rsidRDefault="00122CEB">
            <w:pPr>
              <w:pStyle w:val="ConsPlusNormal"/>
            </w:pPr>
          </w:p>
        </w:tc>
        <w:tc>
          <w:tcPr>
            <w:tcW w:w="2068" w:type="dxa"/>
          </w:tcPr>
          <w:p w14:paraId="574905A2" w14:textId="77777777" w:rsidR="00122CEB" w:rsidRDefault="00122CEB">
            <w:pPr>
              <w:pStyle w:val="ConsPlusNormal"/>
              <w:jc w:val="both"/>
            </w:pPr>
            <w:r>
              <w:t xml:space="preserve">погашение основной суммы </w:t>
            </w:r>
            <w:r>
              <w:lastRenderedPageBreak/>
              <w:t>задолженности в финансовом году</w:t>
            </w:r>
          </w:p>
        </w:tc>
        <w:tc>
          <w:tcPr>
            <w:tcW w:w="1264" w:type="dxa"/>
          </w:tcPr>
          <w:p w14:paraId="276A0613" w14:textId="77777777" w:rsidR="00122CEB" w:rsidRDefault="00122CEB">
            <w:pPr>
              <w:pStyle w:val="ConsPlusNormal"/>
              <w:jc w:val="center"/>
            </w:pPr>
            <w:r>
              <w:lastRenderedPageBreak/>
              <w:t>418340,4</w:t>
            </w:r>
          </w:p>
        </w:tc>
        <w:tc>
          <w:tcPr>
            <w:tcW w:w="1864" w:type="dxa"/>
          </w:tcPr>
          <w:p w14:paraId="2977C1CC" w14:textId="77777777" w:rsidR="00122CEB" w:rsidRDefault="00122CEB">
            <w:pPr>
              <w:pStyle w:val="ConsPlusNormal"/>
            </w:pPr>
          </w:p>
        </w:tc>
        <w:tc>
          <w:tcPr>
            <w:tcW w:w="1264" w:type="dxa"/>
          </w:tcPr>
          <w:p w14:paraId="7252801B" w14:textId="77777777" w:rsidR="00122CEB" w:rsidRDefault="00122CEB">
            <w:pPr>
              <w:pStyle w:val="ConsPlusNormal"/>
              <w:jc w:val="center"/>
            </w:pPr>
            <w:r>
              <w:t>1171353,0</w:t>
            </w:r>
          </w:p>
        </w:tc>
        <w:tc>
          <w:tcPr>
            <w:tcW w:w="1864" w:type="dxa"/>
          </w:tcPr>
          <w:p w14:paraId="62097335" w14:textId="77777777" w:rsidR="00122CEB" w:rsidRDefault="00122CEB">
            <w:pPr>
              <w:pStyle w:val="ConsPlusNormal"/>
            </w:pPr>
          </w:p>
        </w:tc>
        <w:tc>
          <w:tcPr>
            <w:tcW w:w="1264" w:type="dxa"/>
          </w:tcPr>
          <w:p w14:paraId="1F95AB92" w14:textId="77777777" w:rsidR="00122CEB" w:rsidRDefault="00122CEB">
            <w:pPr>
              <w:pStyle w:val="ConsPlusNormal"/>
              <w:jc w:val="center"/>
            </w:pPr>
            <w:r>
              <w:t>1171353,0</w:t>
            </w:r>
          </w:p>
        </w:tc>
        <w:tc>
          <w:tcPr>
            <w:tcW w:w="1864" w:type="dxa"/>
          </w:tcPr>
          <w:p w14:paraId="4BE3C86B" w14:textId="77777777" w:rsidR="00122CEB" w:rsidRDefault="00122CEB">
            <w:pPr>
              <w:pStyle w:val="ConsPlusNormal"/>
            </w:pPr>
          </w:p>
        </w:tc>
      </w:tr>
      <w:tr w:rsidR="00122CEB" w14:paraId="633195DF" w14:textId="77777777">
        <w:tc>
          <w:tcPr>
            <w:tcW w:w="460" w:type="dxa"/>
          </w:tcPr>
          <w:p w14:paraId="395E5B03" w14:textId="77777777" w:rsidR="00122CEB" w:rsidRDefault="00122CEB">
            <w:pPr>
              <w:pStyle w:val="ConsPlusNormal"/>
            </w:pPr>
          </w:p>
        </w:tc>
        <w:tc>
          <w:tcPr>
            <w:tcW w:w="2068" w:type="dxa"/>
          </w:tcPr>
          <w:p w14:paraId="73D645BF" w14:textId="77777777" w:rsidR="00122CEB" w:rsidRDefault="00122CEB">
            <w:pPr>
              <w:pStyle w:val="ConsPlusNormal"/>
              <w:jc w:val="both"/>
            </w:pPr>
            <w:r>
              <w:t>задолженность на конец финансового года</w:t>
            </w:r>
          </w:p>
        </w:tc>
        <w:tc>
          <w:tcPr>
            <w:tcW w:w="1264" w:type="dxa"/>
          </w:tcPr>
          <w:p w14:paraId="7E3EB169" w14:textId="77777777" w:rsidR="00122CEB" w:rsidRDefault="00122CEB">
            <w:pPr>
              <w:pStyle w:val="ConsPlusNormal"/>
              <w:jc w:val="center"/>
            </w:pPr>
            <w:r>
              <w:t>6275105,2</w:t>
            </w:r>
          </w:p>
        </w:tc>
        <w:tc>
          <w:tcPr>
            <w:tcW w:w="1864" w:type="dxa"/>
          </w:tcPr>
          <w:p w14:paraId="46290141" w14:textId="77777777" w:rsidR="00122CEB" w:rsidRDefault="00122CEB">
            <w:pPr>
              <w:pStyle w:val="ConsPlusNormal"/>
            </w:pPr>
          </w:p>
        </w:tc>
        <w:tc>
          <w:tcPr>
            <w:tcW w:w="1264" w:type="dxa"/>
          </w:tcPr>
          <w:p w14:paraId="2E21FB0C" w14:textId="77777777" w:rsidR="00122CEB" w:rsidRDefault="00122CEB">
            <w:pPr>
              <w:pStyle w:val="ConsPlusNormal"/>
              <w:jc w:val="center"/>
            </w:pPr>
            <w:r>
              <w:t>5103752,2</w:t>
            </w:r>
          </w:p>
        </w:tc>
        <w:tc>
          <w:tcPr>
            <w:tcW w:w="1864" w:type="dxa"/>
          </w:tcPr>
          <w:p w14:paraId="68A8CC6E" w14:textId="77777777" w:rsidR="00122CEB" w:rsidRDefault="00122CEB">
            <w:pPr>
              <w:pStyle w:val="ConsPlusNormal"/>
            </w:pPr>
          </w:p>
        </w:tc>
        <w:tc>
          <w:tcPr>
            <w:tcW w:w="1264" w:type="dxa"/>
          </w:tcPr>
          <w:p w14:paraId="2EB78655" w14:textId="77777777" w:rsidR="00122CEB" w:rsidRDefault="00122CEB">
            <w:pPr>
              <w:pStyle w:val="ConsPlusNormal"/>
              <w:jc w:val="center"/>
            </w:pPr>
            <w:r>
              <w:t>3932399,2</w:t>
            </w:r>
          </w:p>
        </w:tc>
        <w:tc>
          <w:tcPr>
            <w:tcW w:w="1864" w:type="dxa"/>
          </w:tcPr>
          <w:p w14:paraId="51A933B5" w14:textId="77777777" w:rsidR="00122CEB" w:rsidRDefault="00122CEB">
            <w:pPr>
              <w:pStyle w:val="ConsPlusNormal"/>
            </w:pPr>
          </w:p>
        </w:tc>
      </w:tr>
      <w:tr w:rsidR="00122CEB" w14:paraId="2B9654D2" w14:textId="77777777">
        <w:tc>
          <w:tcPr>
            <w:tcW w:w="460" w:type="dxa"/>
          </w:tcPr>
          <w:p w14:paraId="004F742B" w14:textId="77777777" w:rsidR="00122CEB" w:rsidRDefault="00122CEB">
            <w:pPr>
              <w:pStyle w:val="ConsPlusNormal"/>
              <w:jc w:val="center"/>
            </w:pPr>
            <w:r>
              <w:t>1.5</w:t>
            </w:r>
          </w:p>
        </w:tc>
        <w:tc>
          <w:tcPr>
            <w:tcW w:w="2068" w:type="dxa"/>
          </w:tcPr>
          <w:p w14:paraId="0328352C" w14:textId="77777777" w:rsidR="00122CEB" w:rsidRDefault="00122CEB">
            <w:pPr>
              <w:pStyle w:val="ConsPlusNormal"/>
              <w:jc w:val="both"/>
            </w:pPr>
            <w:r>
              <w:t>Бюджетные кредиты, предоставленные для погашения бюджетных кредитов на пополнение остатков средств на счетах бюджета Пермского края</w:t>
            </w:r>
          </w:p>
        </w:tc>
        <w:tc>
          <w:tcPr>
            <w:tcW w:w="1264" w:type="dxa"/>
          </w:tcPr>
          <w:p w14:paraId="388C7828" w14:textId="77777777" w:rsidR="00122CEB" w:rsidRDefault="00122CEB">
            <w:pPr>
              <w:pStyle w:val="ConsPlusNormal"/>
            </w:pPr>
          </w:p>
        </w:tc>
        <w:tc>
          <w:tcPr>
            <w:tcW w:w="1864" w:type="dxa"/>
          </w:tcPr>
          <w:p w14:paraId="7FEA6DF5" w14:textId="77777777" w:rsidR="00122CEB" w:rsidRDefault="00122CEB">
            <w:pPr>
              <w:pStyle w:val="ConsPlusNormal"/>
            </w:pPr>
          </w:p>
        </w:tc>
        <w:tc>
          <w:tcPr>
            <w:tcW w:w="1264" w:type="dxa"/>
          </w:tcPr>
          <w:p w14:paraId="5F894F4E" w14:textId="77777777" w:rsidR="00122CEB" w:rsidRDefault="00122CEB">
            <w:pPr>
              <w:pStyle w:val="ConsPlusNormal"/>
            </w:pPr>
          </w:p>
        </w:tc>
        <w:tc>
          <w:tcPr>
            <w:tcW w:w="1864" w:type="dxa"/>
          </w:tcPr>
          <w:p w14:paraId="31B4548E" w14:textId="77777777" w:rsidR="00122CEB" w:rsidRDefault="00122CEB">
            <w:pPr>
              <w:pStyle w:val="ConsPlusNormal"/>
            </w:pPr>
          </w:p>
        </w:tc>
        <w:tc>
          <w:tcPr>
            <w:tcW w:w="1264" w:type="dxa"/>
          </w:tcPr>
          <w:p w14:paraId="6E1C90AB" w14:textId="77777777" w:rsidR="00122CEB" w:rsidRDefault="00122CEB">
            <w:pPr>
              <w:pStyle w:val="ConsPlusNormal"/>
            </w:pPr>
          </w:p>
        </w:tc>
        <w:tc>
          <w:tcPr>
            <w:tcW w:w="1864" w:type="dxa"/>
          </w:tcPr>
          <w:p w14:paraId="58E6DC17" w14:textId="77777777" w:rsidR="00122CEB" w:rsidRDefault="00122CEB">
            <w:pPr>
              <w:pStyle w:val="ConsPlusNormal"/>
            </w:pPr>
          </w:p>
        </w:tc>
      </w:tr>
      <w:tr w:rsidR="00122CEB" w14:paraId="49BCFC96" w14:textId="77777777">
        <w:tc>
          <w:tcPr>
            <w:tcW w:w="460" w:type="dxa"/>
          </w:tcPr>
          <w:p w14:paraId="4140B66F" w14:textId="77777777" w:rsidR="00122CEB" w:rsidRDefault="00122CEB">
            <w:pPr>
              <w:pStyle w:val="ConsPlusNormal"/>
            </w:pPr>
          </w:p>
        </w:tc>
        <w:tc>
          <w:tcPr>
            <w:tcW w:w="2068" w:type="dxa"/>
          </w:tcPr>
          <w:p w14:paraId="6AA3985D" w14:textId="77777777" w:rsidR="00122CEB" w:rsidRDefault="00122CEB">
            <w:pPr>
              <w:pStyle w:val="ConsPlusNormal"/>
              <w:jc w:val="both"/>
            </w:pPr>
            <w:r>
              <w:t>задолженность на начало финансового года</w:t>
            </w:r>
          </w:p>
        </w:tc>
        <w:tc>
          <w:tcPr>
            <w:tcW w:w="1264" w:type="dxa"/>
          </w:tcPr>
          <w:p w14:paraId="21191209" w14:textId="77777777" w:rsidR="00122CEB" w:rsidRDefault="00122CEB">
            <w:pPr>
              <w:pStyle w:val="ConsPlusNormal"/>
              <w:jc w:val="center"/>
            </w:pPr>
            <w:r>
              <w:t>6210000,0</w:t>
            </w:r>
          </w:p>
        </w:tc>
        <w:tc>
          <w:tcPr>
            <w:tcW w:w="1864" w:type="dxa"/>
          </w:tcPr>
          <w:p w14:paraId="59D5AC79" w14:textId="77777777" w:rsidR="00122CEB" w:rsidRDefault="00122CEB">
            <w:pPr>
              <w:pStyle w:val="ConsPlusNormal"/>
            </w:pPr>
          </w:p>
        </w:tc>
        <w:tc>
          <w:tcPr>
            <w:tcW w:w="1264" w:type="dxa"/>
          </w:tcPr>
          <w:p w14:paraId="7546898D" w14:textId="77777777" w:rsidR="00122CEB" w:rsidRDefault="00122CEB">
            <w:pPr>
              <w:pStyle w:val="ConsPlusNormal"/>
              <w:jc w:val="center"/>
            </w:pPr>
            <w:r>
              <w:t>5865000,0</w:t>
            </w:r>
          </w:p>
        </w:tc>
        <w:tc>
          <w:tcPr>
            <w:tcW w:w="1864" w:type="dxa"/>
          </w:tcPr>
          <w:p w14:paraId="2E17E022" w14:textId="77777777" w:rsidR="00122CEB" w:rsidRDefault="00122CEB">
            <w:pPr>
              <w:pStyle w:val="ConsPlusNormal"/>
            </w:pPr>
          </w:p>
        </w:tc>
        <w:tc>
          <w:tcPr>
            <w:tcW w:w="1264" w:type="dxa"/>
          </w:tcPr>
          <w:p w14:paraId="64FE4035" w14:textId="77777777" w:rsidR="00122CEB" w:rsidRDefault="00122CEB">
            <w:pPr>
              <w:pStyle w:val="ConsPlusNormal"/>
              <w:jc w:val="center"/>
            </w:pPr>
            <w:r>
              <w:t>4761000,0</w:t>
            </w:r>
          </w:p>
        </w:tc>
        <w:tc>
          <w:tcPr>
            <w:tcW w:w="1864" w:type="dxa"/>
          </w:tcPr>
          <w:p w14:paraId="08F21284" w14:textId="77777777" w:rsidR="00122CEB" w:rsidRDefault="00122CEB">
            <w:pPr>
              <w:pStyle w:val="ConsPlusNormal"/>
            </w:pPr>
          </w:p>
        </w:tc>
      </w:tr>
      <w:tr w:rsidR="00122CEB" w14:paraId="2AA1CB98" w14:textId="77777777">
        <w:tc>
          <w:tcPr>
            <w:tcW w:w="460" w:type="dxa"/>
          </w:tcPr>
          <w:p w14:paraId="7232EDE4" w14:textId="77777777" w:rsidR="00122CEB" w:rsidRDefault="00122CEB">
            <w:pPr>
              <w:pStyle w:val="ConsPlusNormal"/>
            </w:pPr>
          </w:p>
        </w:tc>
        <w:tc>
          <w:tcPr>
            <w:tcW w:w="2068" w:type="dxa"/>
          </w:tcPr>
          <w:p w14:paraId="26DD3725" w14:textId="77777777" w:rsidR="00122CEB" w:rsidRDefault="00122CEB">
            <w:pPr>
              <w:pStyle w:val="ConsPlusNormal"/>
              <w:jc w:val="both"/>
            </w:pPr>
            <w:r>
              <w:t>привлечение средств в финансовом году</w:t>
            </w:r>
          </w:p>
        </w:tc>
        <w:tc>
          <w:tcPr>
            <w:tcW w:w="1264" w:type="dxa"/>
          </w:tcPr>
          <w:p w14:paraId="0F994EE6" w14:textId="77777777" w:rsidR="00122CEB" w:rsidRDefault="00122CEB">
            <w:pPr>
              <w:pStyle w:val="ConsPlusNormal"/>
              <w:jc w:val="center"/>
            </w:pPr>
            <w:r>
              <w:t>0,0</w:t>
            </w:r>
          </w:p>
        </w:tc>
        <w:tc>
          <w:tcPr>
            <w:tcW w:w="1864" w:type="dxa"/>
          </w:tcPr>
          <w:p w14:paraId="077499D6" w14:textId="77777777" w:rsidR="00122CEB" w:rsidRDefault="00122CEB">
            <w:pPr>
              <w:pStyle w:val="ConsPlusNormal"/>
            </w:pPr>
          </w:p>
        </w:tc>
        <w:tc>
          <w:tcPr>
            <w:tcW w:w="1264" w:type="dxa"/>
          </w:tcPr>
          <w:p w14:paraId="1F3E56C6" w14:textId="77777777" w:rsidR="00122CEB" w:rsidRDefault="00122CEB">
            <w:pPr>
              <w:pStyle w:val="ConsPlusNormal"/>
              <w:jc w:val="center"/>
            </w:pPr>
            <w:r>
              <w:t>0,0</w:t>
            </w:r>
          </w:p>
        </w:tc>
        <w:tc>
          <w:tcPr>
            <w:tcW w:w="1864" w:type="dxa"/>
          </w:tcPr>
          <w:p w14:paraId="3593ADF7" w14:textId="77777777" w:rsidR="00122CEB" w:rsidRDefault="00122CEB">
            <w:pPr>
              <w:pStyle w:val="ConsPlusNormal"/>
            </w:pPr>
          </w:p>
        </w:tc>
        <w:tc>
          <w:tcPr>
            <w:tcW w:w="1264" w:type="dxa"/>
          </w:tcPr>
          <w:p w14:paraId="7D85B3DE" w14:textId="77777777" w:rsidR="00122CEB" w:rsidRDefault="00122CEB">
            <w:pPr>
              <w:pStyle w:val="ConsPlusNormal"/>
              <w:jc w:val="center"/>
            </w:pPr>
            <w:r>
              <w:t>0,0</w:t>
            </w:r>
          </w:p>
        </w:tc>
        <w:tc>
          <w:tcPr>
            <w:tcW w:w="1864" w:type="dxa"/>
          </w:tcPr>
          <w:p w14:paraId="0D52555F" w14:textId="77777777" w:rsidR="00122CEB" w:rsidRDefault="00122CEB">
            <w:pPr>
              <w:pStyle w:val="ConsPlusNormal"/>
            </w:pPr>
          </w:p>
        </w:tc>
      </w:tr>
      <w:tr w:rsidR="00122CEB" w14:paraId="4976126A" w14:textId="77777777">
        <w:tc>
          <w:tcPr>
            <w:tcW w:w="460" w:type="dxa"/>
          </w:tcPr>
          <w:p w14:paraId="1C0C54E5" w14:textId="77777777" w:rsidR="00122CEB" w:rsidRDefault="00122CEB">
            <w:pPr>
              <w:pStyle w:val="ConsPlusNormal"/>
            </w:pPr>
          </w:p>
        </w:tc>
        <w:tc>
          <w:tcPr>
            <w:tcW w:w="2068" w:type="dxa"/>
          </w:tcPr>
          <w:p w14:paraId="2021A465" w14:textId="77777777" w:rsidR="00122CEB" w:rsidRDefault="00122CEB">
            <w:pPr>
              <w:pStyle w:val="ConsPlusNormal"/>
              <w:jc w:val="both"/>
            </w:pPr>
            <w:r>
              <w:t>погашение основной суммы задолженности в финансовом году</w:t>
            </w:r>
          </w:p>
        </w:tc>
        <w:tc>
          <w:tcPr>
            <w:tcW w:w="1264" w:type="dxa"/>
          </w:tcPr>
          <w:p w14:paraId="45AC69F1" w14:textId="77777777" w:rsidR="00122CEB" w:rsidRDefault="00122CEB">
            <w:pPr>
              <w:pStyle w:val="ConsPlusNormal"/>
              <w:jc w:val="center"/>
            </w:pPr>
            <w:r>
              <w:t>345000,0</w:t>
            </w:r>
          </w:p>
        </w:tc>
        <w:tc>
          <w:tcPr>
            <w:tcW w:w="1864" w:type="dxa"/>
          </w:tcPr>
          <w:p w14:paraId="026925AF" w14:textId="77777777" w:rsidR="00122CEB" w:rsidRDefault="00122CEB">
            <w:pPr>
              <w:pStyle w:val="ConsPlusNormal"/>
            </w:pPr>
          </w:p>
        </w:tc>
        <w:tc>
          <w:tcPr>
            <w:tcW w:w="1264" w:type="dxa"/>
          </w:tcPr>
          <w:p w14:paraId="16D769F7" w14:textId="77777777" w:rsidR="00122CEB" w:rsidRDefault="00122CEB">
            <w:pPr>
              <w:pStyle w:val="ConsPlusNormal"/>
              <w:jc w:val="center"/>
            </w:pPr>
            <w:r>
              <w:t>1104000,0</w:t>
            </w:r>
          </w:p>
        </w:tc>
        <w:tc>
          <w:tcPr>
            <w:tcW w:w="1864" w:type="dxa"/>
          </w:tcPr>
          <w:p w14:paraId="6108F5D5" w14:textId="77777777" w:rsidR="00122CEB" w:rsidRDefault="00122CEB">
            <w:pPr>
              <w:pStyle w:val="ConsPlusNormal"/>
            </w:pPr>
          </w:p>
        </w:tc>
        <w:tc>
          <w:tcPr>
            <w:tcW w:w="1264" w:type="dxa"/>
          </w:tcPr>
          <w:p w14:paraId="2FCBD9B3" w14:textId="77777777" w:rsidR="00122CEB" w:rsidRDefault="00122CEB">
            <w:pPr>
              <w:pStyle w:val="ConsPlusNormal"/>
              <w:jc w:val="center"/>
            </w:pPr>
            <w:r>
              <w:t>1104000,0</w:t>
            </w:r>
          </w:p>
        </w:tc>
        <w:tc>
          <w:tcPr>
            <w:tcW w:w="1864" w:type="dxa"/>
          </w:tcPr>
          <w:p w14:paraId="3A6B8264" w14:textId="77777777" w:rsidR="00122CEB" w:rsidRDefault="00122CEB">
            <w:pPr>
              <w:pStyle w:val="ConsPlusNormal"/>
            </w:pPr>
          </w:p>
        </w:tc>
      </w:tr>
      <w:tr w:rsidR="00122CEB" w14:paraId="35596F8B" w14:textId="77777777">
        <w:tc>
          <w:tcPr>
            <w:tcW w:w="460" w:type="dxa"/>
          </w:tcPr>
          <w:p w14:paraId="51AD4F6A" w14:textId="77777777" w:rsidR="00122CEB" w:rsidRDefault="00122CEB">
            <w:pPr>
              <w:pStyle w:val="ConsPlusNormal"/>
            </w:pPr>
          </w:p>
        </w:tc>
        <w:tc>
          <w:tcPr>
            <w:tcW w:w="2068" w:type="dxa"/>
          </w:tcPr>
          <w:p w14:paraId="00CC665C" w14:textId="77777777" w:rsidR="00122CEB" w:rsidRDefault="00122CEB">
            <w:pPr>
              <w:pStyle w:val="ConsPlusNormal"/>
              <w:jc w:val="both"/>
            </w:pPr>
            <w:r>
              <w:t>задолженность на конец финансового года</w:t>
            </w:r>
          </w:p>
        </w:tc>
        <w:tc>
          <w:tcPr>
            <w:tcW w:w="1264" w:type="dxa"/>
          </w:tcPr>
          <w:p w14:paraId="3C7F8A86" w14:textId="77777777" w:rsidR="00122CEB" w:rsidRDefault="00122CEB">
            <w:pPr>
              <w:pStyle w:val="ConsPlusNormal"/>
              <w:jc w:val="center"/>
            </w:pPr>
            <w:r>
              <w:t>5865000,0</w:t>
            </w:r>
          </w:p>
        </w:tc>
        <w:tc>
          <w:tcPr>
            <w:tcW w:w="1864" w:type="dxa"/>
          </w:tcPr>
          <w:p w14:paraId="03F20BE1" w14:textId="77777777" w:rsidR="00122CEB" w:rsidRDefault="00122CEB">
            <w:pPr>
              <w:pStyle w:val="ConsPlusNormal"/>
            </w:pPr>
          </w:p>
        </w:tc>
        <w:tc>
          <w:tcPr>
            <w:tcW w:w="1264" w:type="dxa"/>
          </w:tcPr>
          <w:p w14:paraId="77BE6378" w14:textId="77777777" w:rsidR="00122CEB" w:rsidRDefault="00122CEB">
            <w:pPr>
              <w:pStyle w:val="ConsPlusNormal"/>
              <w:jc w:val="center"/>
            </w:pPr>
            <w:r>
              <w:t>4761000,0</w:t>
            </w:r>
          </w:p>
        </w:tc>
        <w:tc>
          <w:tcPr>
            <w:tcW w:w="1864" w:type="dxa"/>
          </w:tcPr>
          <w:p w14:paraId="5DFADD4A" w14:textId="77777777" w:rsidR="00122CEB" w:rsidRDefault="00122CEB">
            <w:pPr>
              <w:pStyle w:val="ConsPlusNormal"/>
            </w:pPr>
          </w:p>
        </w:tc>
        <w:tc>
          <w:tcPr>
            <w:tcW w:w="1264" w:type="dxa"/>
          </w:tcPr>
          <w:p w14:paraId="7C0852E5" w14:textId="77777777" w:rsidR="00122CEB" w:rsidRDefault="00122CEB">
            <w:pPr>
              <w:pStyle w:val="ConsPlusNormal"/>
              <w:jc w:val="center"/>
            </w:pPr>
            <w:r>
              <w:t>3657000,0</w:t>
            </w:r>
          </w:p>
        </w:tc>
        <w:tc>
          <w:tcPr>
            <w:tcW w:w="1864" w:type="dxa"/>
          </w:tcPr>
          <w:p w14:paraId="6661146C" w14:textId="77777777" w:rsidR="00122CEB" w:rsidRDefault="00122CEB">
            <w:pPr>
              <w:pStyle w:val="ConsPlusNormal"/>
            </w:pPr>
          </w:p>
        </w:tc>
      </w:tr>
      <w:tr w:rsidR="00122CEB" w14:paraId="126DD138" w14:textId="77777777">
        <w:tc>
          <w:tcPr>
            <w:tcW w:w="460" w:type="dxa"/>
          </w:tcPr>
          <w:p w14:paraId="4318E816" w14:textId="77777777" w:rsidR="00122CEB" w:rsidRDefault="00122CEB">
            <w:pPr>
              <w:pStyle w:val="ConsPlusNormal"/>
              <w:jc w:val="center"/>
            </w:pPr>
            <w:r>
              <w:lastRenderedPageBreak/>
              <w:t>1.6</w:t>
            </w:r>
          </w:p>
        </w:tc>
        <w:tc>
          <w:tcPr>
            <w:tcW w:w="2068" w:type="dxa"/>
          </w:tcPr>
          <w:p w14:paraId="2D8C5D80" w14:textId="77777777" w:rsidR="00122CEB" w:rsidRDefault="00122CEB">
            <w:pPr>
              <w:pStyle w:val="ConsPlusNormal"/>
            </w:pPr>
            <w:r>
              <w:t>Бюджетные кредиты на финансовое обеспечение реализации инфраструктурных проектов</w:t>
            </w:r>
          </w:p>
        </w:tc>
        <w:tc>
          <w:tcPr>
            <w:tcW w:w="1264" w:type="dxa"/>
          </w:tcPr>
          <w:p w14:paraId="7CEBB23E" w14:textId="77777777" w:rsidR="00122CEB" w:rsidRDefault="00122CEB">
            <w:pPr>
              <w:pStyle w:val="ConsPlusNormal"/>
            </w:pPr>
          </w:p>
        </w:tc>
        <w:tc>
          <w:tcPr>
            <w:tcW w:w="1864" w:type="dxa"/>
          </w:tcPr>
          <w:p w14:paraId="7921DDF2" w14:textId="77777777" w:rsidR="00122CEB" w:rsidRDefault="00122CEB">
            <w:pPr>
              <w:pStyle w:val="ConsPlusNormal"/>
            </w:pPr>
          </w:p>
        </w:tc>
        <w:tc>
          <w:tcPr>
            <w:tcW w:w="1264" w:type="dxa"/>
          </w:tcPr>
          <w:p w14:paraId="234C7CA2" w14:textId="77777777" w:rsidR="00122CEB" w:rsidRDefault="00122CEB">
            <w:pPr>
              <w:pStyle w:val="ConsPlusNormal"/>
            </w:pPr>
          </w:p>
        </w:tc>
        <w:tc>
          <w:tcPr>
            <w:tcW w:w="1864" w:type="dxa"/>
          </w:tcPr>
          <w:p w14:paraId="48562619" w14:textId="77777777" w:rsidR="00122CEB" w:rsidRDefault="00122CEB">
            <w:pPr>
              <w:pStyle w:val="ConsPlusNormal"/>
            </w:pPr>
          </w:p>
        </w:tc>
        <w:tc>
          <w:tcPr>
            <w:tcW w:w="1264" w:type="dxa"/>
          </w:tcPr>
          <w:p w14:paraId="2C005F5B" w14:textId="77777777" w:rsidR="00122CEB" w:rsidRDefault="00122CEB">
            <w:pPr>
              <w:pStyle w:val="ConsPlusNormal"/>
            </w:pPr>
          </w:p>
        </w:tc>
        <w:tc>
          <w:tcPr>
            <w:tcW w:w="1864" w:type="dxa"/>
          </w:tcPr>
          <w:p w14:paraId="2556EA78" w14:textId="77777777" w:rsidR="00122CEB" w:rsidRDefault="00122CEB">
            <w:pPr>
              <w:pStyle w:val="ConsPlusNormal"/>
            </w:pPr>
          </w:p>
        </w:tc>
      </w:tr>
      <w:tr w:rsidR="00122CEB" w14:paraId="516C226A" w14:textId="77777777">
        <w:tc>
          <w:tcPr>
            <w:tcW w:w="460" w:type="dxa"/>
          </w:tcPr>
          <w:p w14:paraId="19FFF9BC" w14:textId="77777777" w:rsidR="00122CEB" w:rsidRDefault="00122CEB">
            <w:pPr>
              <w:pStyle w:val="ConsPlusNormal"/>
            </w:pPr>
          </w:p>
        </w:tc>
        <w:tc>
          <w:tcPr>
            <w:tcW w:w="2068" w:type="dxa"/>
          </w:tcPr>
          <w:p w14:paraId="0C1C511B" w14:textId="77777777" w:rsidR="00122CEB" w:rsidRDefault="00122CEB">
            <w:pPr>
              <w:pStyle w:val="ConsPlusNormal"/>
            </w:pPr>
            <w:r>
              <w:t>задолженность на начало финансового года</w:t>
            </w:r>
          </w:p>
        </w:tc>
        <w:tc>
          <w:tcPr>
            <w:tcW w:w="1264" w:type="dxa"/>
          </w:tcPr>
          <w:p w14:paraId="356027F1" w14:textId="77777777" w:rsidR="00122CEB" w:rsidRDefault="00122CEB">
            <w:pPr>
              <w:pStyle w:val="ConsPlusNormal"/>
              <w:jc w:val="center"/>
            </w:pPr>
            <w:r>
              <w:t>9083543,8</w:t>
            </w:r>
          </w:p>
        </w:tc>
        <w:tc>
          <w:tcPr>
            <w:tcW w:w="1864" w:type="dxa"/>
          </w:tcPr>
          <w:p w14:paraId="44E905B1" w14:textId="77777777" w:rsidR="00122CEB" w:rsidRDefault="00122CEB">
            <w:pPr>
              <w:pStyle w:val="ConsPlusNormal"/>
            </w:pPr>
          </w:p>
        </w:tc>
        <w:tc>
          <w:tcPr>
            <w:tcW w:w="1264" w:type="dxa"/>
          </w:tcPr>
          <w:p w14:paraId="3A8C3988" w14:textId="77777777" w:rsidR="00122CEB" w:rsidRDefault="00122CEB">
            <w:pPr>
              <w:pStyle w:val="ConsPlusNormal"/>
              <w:jc w:val="center"/>
            </w:pPr>
            <w:r>
              <w:t>10822108,5</w:t>
            </w:r>
          </w:p>
        </w:tc>
        <w:tc>
          <w:tcPr>
            <w:tcW w:w="1864" w:type="dxa"/>
          </w:tcPr>
          <w:p w14:paraId="3087F544" w14:textId="77777777" w:rsidR="00122CEB" w:rsidRDefault="00122CEB">
            <w:pPr>
              <w:pStyle w:val="ConsPlusNormal"/>
            </w:pPr>
          </w:p>
        </w:tc>
        <w:tc>
          <w:tcPr>
            <w:tcW w:w="1264" w:type="dxa"/>
          </w:tcPr>
          <w:p w14:paraId="6AD909E4" w14:textId="77777777" w:rsidR="00122CEB" w:rsidRDefault="00122CEB">
            <w:pPr>
              <w:pStyle w:val="ConsPlusNormal"/>
              <w:jc w:val="center"/>
            </w:pPr>
            <w:r>
              <w:t>12443109,9</w:t>
            </w:r>
          </w:p>
        </w:tc>
        <w:tc>
          <w:tcPr>
            <w:tcW w:w="1864" w:type="dxa"/>
          </w:tcPr>
          <w:p w14:paraId="235D6804" w14:textId="77777777" w:rsidR="00122CEB" w:rsidRDefault="00122CEB">
            <w:pPr>
              <w:pStyle w:val="ConsPlusNormal"/>
            </w:pPr>
          </w:p>
        </w:tc>
      </w:tr>
      <w:tr w:rsidR="00122CEB" w14:paraId="6997B976" w14:textId="77777777">
        <w:tc>
          <w:tcPr>
            <w:tcW w:w="460" w:type="dxa"/>
          </w:tcPr>
          <w:p w14:paraId="3C7128DB" w14:textId="77777777" w:rsidR="00122CEB" w:rsidRDefault="00122CEB">
            <w:pPr>
              <w:pStyle w:val="ConsPlusNormal"/>
            </w:pPr>
          </w:p>
        </w:tc>
        <w:tc>
          <w:tcPr>
            <w:tcW w:w="2068" w:type="dxa"/>
          </w:tcPr>
          <w:p w14:paraId="5C39260F" w14:textId="77777777" w:rsidR="00122CEB" w:rsidRDefault="00122CEB">
            <w:pPr>
              <w:pStyle w:val="ConsPlusNormal"/>
            </w:pPr>
            <w:r>
              <w:t>привлечение средств в финансовом году</w:t>
            </w:r>
          </w:p>
        </w:tc>
        <w:tc>
          <w:tcPr>
            <w:tcW w:w="1264" w:type="dxa"/>
          </w:tcPr>
          <w:p w14:paraId="1775F8C0" w14:textId="77777777" w:rsidR="00122CEB" w:rsidRDefault="00122CEB">
            <w:pPr>
              <w:pStyle w:val="ConsPlusNormal"/>
              <w:jc w:val="center"/>
            </w:pPr>
            <w:r>
              <w:t>2057281,0</w:t>
            </w:r>
          </w:p>
        </w:tc>
        <w:tc>
          <w:tcPr>
            <w:tcW w:w="1864" w:type="dxa"/>
          </w:tcPr>
          <w:p w14:paraId="23D4956C" w14:textId="77777777" w:rsidR="00122CEB" w:rsidRDefault="00122CEB">
            <w:pPr>
              <w:pStyle w:val="ConsPlusNormal"/>
              <w:jc w:val="center"/>
            </w:pPr>
            <w:r>
              <w:t>не позднее 2039 года</w:t>
            </w:r>
          </w:p>
        </w:tc>
        <w:tc>
          <w:tcPr>
            <w:tcW w:w="1264" w:type="dxa"/>
          </w:tcPr>
          <w:p w14:paraId="2D752880" w14:textId="77777777" w:rsidR="00122CEB" w:rsidRDefault="00122CEB">
            <w:pPr>
              <w:pStyle w:val="ConsPlusNormal"/>
              <w:jc w:val="center"/>
            </w:pPr>
            <w:r>
              <w:t>2269826,0</w:t>
            </w:r>
          </w:p>
        </w:tc>
        <w:tc>
          <w:tcPr>
            <w:tcW w:w="1864" w:type="dxa"/>
          </w:tcPr>
          <w:p w14:paraId="029F8F4B" w14:textId="77777777" w:rsidR="00122CEB" w:rsidRDefault="00122CEB">
            <w:pPr>
              <w:pStyle w:val="ConsPlusNormal"/>
              <w:jc w:val="center"/>
            </w:pPr>
            <w:r>
              <w:t>не позднее 2040 года</w:t>
            </w:r>
          </w:p>
        </w:tc>
        <w:tc>
          <w:tcPr>
            <w:tcW w:w="1264" w:type="dxa"/>
          </w:tcPr>
          <w:p w14:paraId="3E48ED17" w14:textId="77777777" w:rsidR="00122CEB" w:rsidRDefault="00122CEB">
            <w:pPr>
              <w:pStyle w:val="ConsPlusNormal"/>
              <w:jc w:val="center"/>
            </w:pPr>
            <w:r>
              <w:t>0,0</w:t>
            </w:r>
          </w:p>
        </w:tc>
        <w:tc>
          <w:tcPr>
            <w:tcW w:w="1864" w:type="dxa"/>
          </w:tcPr>
          <w:p w14:paraId="0EBC51B8" w14:textId="77777777" w:rsidR="00122CEB" w:rsidRDefault="00122CEB">
            <w:pPr>
              <w:pStyle w:val="ConsPlusNormal"/>
            </w:pPr>
          </w:p>
        </w:tc>
      </w:tr>
      <w:tr w:rsidR="00122CEB" w14:paraId="039215C3" w14:textId="77777777">
        <w:tc>
          <w:tcPr>
            <w:tcW w:w="460" w:type="dxa"/>
          </w:tcPr>
          <w:p w14:paraId="7CB2D7DA" w14:textId="77777777" w:rsidR="00122CEB" w:rsidRDefault="00122CEB">
            <w:pPr>
              <w:pStyle w:val="ConsPlusNormal"/>
            </w:pPr>
          </w:p>
        </w:tc>
        <w:tc>
          <w:tcPr>
            <w:tcW w:w="2068" w:type="dxa"/>
          </w:tcPr>
          <w:p w14:paraId="740FCD4A" w14:textId="77777777" w:rsidR="00122CEB" w:rsidRDefault="00122CEB">
            <w:pPr>
              <w:pStyle w:val="ConsPlusNormal"/>
            </w:pPr>
            <w:r>
              <w:t>погашение основной суммы задолженности в финансовом году</w:t>
            </w:r>
          </w:p>
        </w:tc>
        <w:tc>
          <w:tcPr>
            <w:tcW w:w="1264" w:type="dxa"/>
          </w:tcPr>
          <w:p w14:paraId="1D437CE8" w14:textId="77777777" w:rsidR="00122CEB" w:rsidRDefault="00122CEB">
            <w:pPr>
              <w:pStyle w:val="ConsPlusNormal"/>
              <w:jc w:val="center"/>
            </w:pPr>
            <w:r>
              <w:t>318716,3</w:t>
            </w:r>
          </w:p>
        </w:tc>
        <w:tc>
          <w:tcPr>
            <w:tcW w:w="1864" w:type="dxa"/>
          </w:tcPr>
          <w:p w14:paraId="411B8ED9" w14:textId="77777777" w:rsidR="00122CEB" w:rsidRDefault="00122CEB">
            <w:pPr>
              <w:pStyle w:val="ConsPlusNormal"/>
            </w:pPr>
          </w:p>
        </w:tc>
        <w:tc>
          <w:tcPr>
            <w:tcW w:w="1264" w:type="dxa"/>
          </w:tcPr>
          <w:p w14:paraId="5943E802" w14:textId="77777777" w:rsidR="00122CEB" w:rsidRDefault="00122CEB">
            <w:pPr>
              <w:pStyle w:val="ConsPlusNormal"/>
              <w:jc w:val="center"/>
            </w:pPr>
            <w:r>
              <w:t>648824,6</w:t>
            </w:r>
          </w:p>
        </w:tc>
        <w:tc>
          <w:tcPr>
            <w:tcW w:w="1864" w:type="dxa"/>
          </w:tcPr>
          <w:p w14:paraId="1D287204" w14:textId="77777777" w:rsidR="00122CEB" w:rsidRDefault="00122CEB">
            <w:pPr>
              <w:pStyle w:val="ConsPlusNormal"/>
            </w:pPr>
          </w:p>
        </w:tc>
        <w:tc>
          <w:tcPr>
            <w:tcW w:w="1264" w:type="dxa"/>
          </w:tcPr>
          <w:p w14:paraId="33AABC66" w14:textId="77777777" w:rsidR="00122CEB" w:rsidRDefault="00122CEB">
            <w:pPr>
              <w:pStyle w:val="ConsPlusNormal"/>
              <w:jc w:val="center"/>
            </w:pPr>
            <w:r>
              <w:t>795773,2</w:t>
            </w:r>
          </w:p>
        </w:tc>
        <w:tc>
          <w:tcPr>
            <w:tcW w:w="1864" w:type="dxa"/>
          </w:tcPr>
          <w:p w14:paraId="380A70B1" w14:textId="77777777" w:rsidR="00122CEB" w:rsidRDefault="00122CEB">
            <w:pPr>
              <w:pStyle w:val="ConsPlusNormal"/>
            </w:pPr>
          </w:p>
        </w:tc>
      </w:tr>
      <w:tr w:rsidR="00122CEB" w14:paraId="05382CA7" w14:textId="77777777">
        <w:tc>
          <w:tcPr>
            <w:tcW w:w="460" w:type="dxa"/>
          </w:tcPr>
          <w:p w14:paraId="16599D0E" w14:textId="77777777" w:rsidR="00122CEB" w:rsidRDefault="00122CEB">
            <w:pPr>
              <w:pStyle w:val="ConsPlusNormal"/>
            </w:pPr>
          </w:p>
        </w:tc>
        <w:tc>
          <w:tcPr>
            <w:tcW w:w="2068" w:type="dxa"/>
          </w:tcPr>
          <w:p w14:paraId="06EAD2F1" w14:textId="77777777" w:rsidR="00122CEB" w:rsidRDefault="00122CEB">
            <w:pPr>
              <w:pStyle w:val="ConsPlusNormal"/>
            </w:pPr>
            <w:r>
              <w:t>задолженность на конец финансового года</w:t>
            </w:r>
          </w:p>
        </w:tc>
        <w:tc>
          <w:tcPr>
            <w:tcW w:w="1264" w:type="dxa"/>
          </w:tcPr>
          <w:p w14:paraId="79AB2B82" w14:textId="77777777" w:rsidR="00122CEB" w:rsidRDefault="00122CEB">
            <w:pPr>
              <w:pStyle w:val="ConsPlusNormal"/>
              <w:jc w:val="center"/>
            </w:pPr>
            <w:r>
              <w:t>10822108,5</w:t>
            </w:r>
          </w:p>
        </w:tc>
        <w:tc>
          <w:tcPr>
            <w:tcW w:w="1864" w:type="dxa"/>
          </w:tcPr>
          <w:p w14:paraId="36B110C4" w14:textId="77777777" w:rsidR="00122CEB" w:rsidRDefault="00122CEB">
            <w:pPr>
              <w:pStyle w:val="ConsPlusNormal"/>
            </w:pPr>
          </w:p>
        </w:tc>
        <w:tc>
          <w:tcPr>
            <w:tcW w:w="1264" w:type="dxa"/>
          </w:tcPr>
          <w:p w14:paraId="41DCF077" w14:textId="77777777" w:rsidR="00122CEB" w:rsidRDefault="00122CEB">
            <w:pPr>
              <w:pStyle w:val="ConsPlusNormal"/>
              <w:jc w:val="center"/>
            </w:pPr>
            <w:r>
              <w:t>12443109,9</w:t>
            </w:r>
          </w:p>
        </w:tc>
        <w:tc>
          <w:tcPr>
            <w:tcW w:w="1864" w:type="dxa"/>
          </w:tcPr>
          <w:p w14:paraId="5401E716" w14:textId="77777777" w:rsidR="00122CEB" w:rsidRDefault="00122CEB">
            <w:pPr>
              <w:pStyle w:val="ConsPlusNormal"/>
            </w:pPr>
          </w:p>
        </w:tc>
        <w:tc>
          <w:tcPr>
            <w:tcW w:w="1264" w:type="dxa"/>
          </w:tcPr>
          <w:p w14:paraId="680B195F" w14:textId="77777777" w:rsidR="00122CEB" w:rsidRDefault="00122CEB">
            <w:pPr>
              <w:pStyle w:val="ConsPlusNormal"/>
              <w:jc w:val="center"/>
            </w:pPr>
            <w:r>
              <w:t>11647336,7</w:t>
            </w:r>
          </w:p>
        </w:tc>
        <w:tc>
          <w:tcPr>
            <w:tcW w:w="1864" w:type="dxa"/>
          </w:tcPr>
          <w:p w14:paraId="0CD93E50" w14:textId="77777777" w:rsidR="00122CEB" w:rsidRDefault="00122CEB">
            <w:pPr>
              <w:pStyle w:val="ConsPlusNormal"/>
            </w:pPr>
          </w:p>
        </w:tc>
      </w:tr>
      <w:tr w:rsidR="00122CEB" w14:paraId="170B774F" w14:textId="77777777">
        <w:tc>
          <w:tcPr>
            <w:tcW w:w="460" w:type="dxa"/>
          </w:tcPr>
          <w:p w14:paraId="5715AEE0" w14:textId="77777777" w:rsidR="00122CEB" w:rsidRDefault="00122CEB">
            <w:pPr>
              <w:pStyle w:val="ConsPlusNormal"/>
              <w:jc w:val="center"/>
            </w:pPr>
            <w:r>
              <w:t>1.7</w:t>
            </w:r>
          </w:p>
        </w:tc>
        <w:tc>
          <w:tcPr>
            <w:tcW w:w="2068" w:type="dxa"/>
          </w:tcPr>
          <w:p w14:paraId="75E2A7A8" w14:textId="77777777" w:rsidR="00122CEB" w:rsidRDefault="00122CEB">
            <w:pPr>
              <w:pStyle w:val="ConsPlusNormal"/>
            </w:pPr>
            <w:r>
              <w:t xml:space="preserve">Бюджетные кредиты, предоставленные для погашения долговых обязательств Пермского края (муниципальных образований Пермского края) в </w:t>
            </w:r>
            <w:r>
              <w:lastRenderedPageBreak/>
              <w:t>виде обязательств по государственным (муниципальным) ценным бумагам Пермского края (муниципальных образований Пермского края) и кредитам, полученным Пермским краем (муниципальными образованиями Пермского края) от кредитных организаций, иностранных банков и международных финансовых организаций</w:t>
            </w:r>
          </w:p>
        </w:tc>
        <w:tc>
          <w:tcPr>
            <w:tcW w:w="1264" w:type="dxa"/>
          </w:tcPr>
          <w:p w14:paraId="1346C189" w14:textId="77777777" w:rsidR="00122CEB" w:rsidRDefault="00122CEB">
            <w:pPr>
              <w:pStyle w:val="ConsPlusNormal"/>
            </w:pPr>
          </w:p>
        </w:tc>
        <w:tc>
          <w:tcPr>
            <w:tcW w:w="1864" w:type="dxa"/>
          </w:tcPr>
          <w:p w14:paraId="1C7B4EA8" w14:textId="77777777" w:rsidR="00122CEB" w:rsidRDefault="00122CEB">
            <w:pPr>
              <w:pStyle w:val="ConsPlusNormal"/>
            </w:pPr>
          </w:p>
        </w:tc>
        <w:tc>
          <w:tcPr>
            <w:tcW w:w="1264" w:type="dxa"/>
          </w:tcPr>
          <w:p w14:paraId="41854B1D" w14:textId="77777777" w:rsidR="00122CEB" w:rsidRDefault="00122CEB">
            <w:pPr>
              <w:pStyle w:val="ConsPlusNormal"/>
            </w:pPr>
          </w:p>
        </w:tc>
        <w:tc>
          <w:tcPr>
            <w:tcW w:w="1864" w:type="dxa"/>
          </w:tcPr>
          <w:p w14:paraId="319F6756" w14:textId="77777777" w:rsidR="00122CEB" w:rsidRDefault="00122CEB">
            <w:pPr>
              <w:pStyle w:val="ConsPlusNormal"/>
            </w:pPr>
          </w:p>
        </w:tc>
        <w:tc>
          <w:tcPr>
            <w:tcW w:w="1264" w:type="dxa"/>
          </w:tcPr>
          <w:p w14:paraId="4B4C12E0" w14:textId="77777777" w:rsidR="00122CEB" w:rsidRDefault="00122CEB">
            <w:pPr>
              <w:pStyle w:val="ConsPlusNormal"/>
            </w:pPr>
          </w:p>
        </w:tc>
        <w:tc>
          <w:tcPr>
            <w:tcW w:w="1864" w:type="dxa"/>
          </w:tcPr>
          <w:p w14:paraId="407D03E6" w14:textId="77777777" w:rsidR="00122CEB" w:rsidRDefault="00122CEB">
            <w:pPr>
              <w:pStyle w:val="ConsPlusNormal"/>
            </w:pPr>
          </w:p>
        </w:tc>
      </w:tr>
      <w:tr w:rsidR="00122CEB" w14:paraId="104BE566" w14:textId="77777777">
        <w:tc>
          <w:tcPr>
            <w:tcW w:w="460" w:type="dxa"/>
          </w:tcPr>
          <w:p w14:paraId="2DECC2A1" w14:textId="77777777" w:rsidR="00122CEB" w:rsidRDefault="00122CEB">
            <w:pPr>
              <w:pStyle w:val="ConsPlusNormal"/>
            </w:pPr>
          </w:p>
        </w:tc>
        <w:tc>
          <w:tcPr>
            <w:tcW w:w="2068" w:type="dxa"/>
          </w:tcPr>
          <w:p w14:paraId="6EF3656A" w14:textId="77777777" w:rsidR="00122CEB" w:rsidRDefault="00122CEB">
            <w:pPr>
              <w:pStyle w:val="ConsPlusNormal"/>
            </w:pPr>
            <w:r>
              <w:t>задолженность на начало финансового года</w:t>
            </w:r>
          </w:p>
        </w:tc>
        <w:tc>
          <w:tcPr>
            <w:tcW w:w="1264" w:type="dxa"/>
          </w:tcPr>
          <w:p w14:paraId="0A8685ED" w14:textId="77777777" w:rsidR="00122CEB" w:rsidRDefault="00122CEB">
            <w:pPr>
              <w:pStyle w:val="ConsPlusNormal"/>
              <w:jc w:val="center"/>
            </w:pPr>
            <w:r>
              <w:t>840000,0</w:t>
            </w:r>
          </w:p>
        </w:tc>
        <w:tc>
          <w:tcPr>
            <w:tcW w:w="1864" w:type="dxa"/>
          </w:tcPr>
          <w:p w14:paraId="65CC96A8" w14:textId="77777777" w:rsidR="00122CEB" w:rsidRDefault="00122CEB">
            <w:pPr>
              <w:pStyle w:val="ConsPlusNormal"/>
            </w:pPr>
          </w:p>
        </w:tc>
        <w:tc>
          <w:tcPr>
            <w:tcW w:w="1264" w:type="dxa"/>
          </w:tcPr>
          <w:p w14:paraId="74BCA8C2" w14:textId="77777777" w:rsidR="00122CEB" w:rsidRDefault="00122CEB">
            <w:pPr>
              <w:pStyle w:val="ConsPlusNormal"/>
              <w:jc w:val="center"/>
            </w:pPr>
            <w:r>
              <w:t>840000,0</w:t>
            </w:r>
          </w:p>
        </w:tc>
        <w:tc>
          <w:tcPr>
            <w:tcW w:w="1864" w:type="dxa"/>
          </w:tcPr>
          <w:p w14:paraId="04A312BE" w14:textId="77777777" w:rsidR="00122CEB" w:rsidRDefault="00122CEB">
            <w:pPr>
              <w:pStyle w:val="ConsPlusNormal"/>
            </w:pPr>
          </w:p>
        </w:tc>
        <w:tc>
          <w:tcPr>
            <w:tcW w:w="1264" w:type="dxa"/>
          </w:tcPr>
          <w:p w14:paraId="7F12A4AA" w14:textId="77777777" w:rsidR="00122CEB" w:rsidRDefault="00122CEB">
            <w:pPr>
              <w:pStyle w:val="ConsPlusNormal"/>
              <w:jc w:val="center"/>
            </w:pPr>
            <w:r>
              <w:t>630000,0</w:t>
            </w:r>
          </w:p>
        </w:tc>
        <w:tc>
          <w:tcPr>
            <w:tcW w:w="1864" w:type="dxa"/>
          </w:tcPr>
          <w:p w14:paraId="0943FCF4" w14:textId="77777777" w:rsidR="00122CEB" w:rsidRDefault="00122CEB">
            <w:pPr>
              <w:pStyle w:val="ConsPlusNormal"/>
            </w:pPr>
          </w:p>
        </w:tc>
      </w:tr>
      <w:tr w:rsidR="00122CEB" w14:paraId="2AF95195" w14:textId="77777777">
        <w:tc>
          <w:tcPr>
            <w:tcW w:w="460" w:type="dxa"/>
          </w:tcPr>
          <w:p w14:paraId="4AAC3BD7" w14:textId="77777777" w:rsidR="00122CEB" w:rsidRDefault="00122CEB">
            <w:pPr>
              <w:pStyle w:val="ConsPlusNormal"/>
            </w:pPr>
          </w:p>
        </w:tc>
        <w:tc>
          <w:tcPr>
            <w:tcW w:w="2068" w:type="dxa"/>
          </w:tcPr>
          <w:p w14:paraId="4C809360" w14:textId="77777777" w:rsidR="00122CEB" w:rsidRDefault="00122CEB">
            <w:pPr>
              <w:pStyle w:val="ConsPlusNormal"/>
            </w:pPr>
            <w:r>
              <w:t>привлечение средств в финансовом году</w:t>
            </w:r>
          </w:p>
        </w:tc>
        <w:tc>
          <w:tcPr>
            <w:tcW w:w="1264" w:type="dxa"/>
          </w:tcPr>
          <w:p w14:paraId="7BA2B5C5" w14:textId="77777777" w:rsidR="00122CEB" w:rsidRDefault="00122CEB">
            <w:pPr>
              <w:pStyle w:val="ConsPlusNormal"/>
              <w:jc w:val="center"/>
            </w:pPr>
            <w:r>
              <w:t>0,0</w:t>
            </w:r>
          </w:p>
        </w:tc>
        <w:tc>
          <w:tcPr>
            <w:tcW w:w="1864" w:type="dxa"/>
          </w:tcPr>
          <w:p w14:paraId="2C2435FC" w14:textId="77777777" w:rsidR="00122CEB" w:rsidRDefault="00122CEB">
            <w:pPr>
              <w:pStyle w:val="ConsPlusNormal"/>
            </w:pPr>
          </w:p>
        </w:tc>
        <w:tc>
          <w:tcPr>
            <w:tcW w:w="1264" w:type="dxa"/>
          </w:tcPr>
          <w:p w14:paraId="0437E249" w14:textId="77777777" w:rsidR="00122CEB" w:rsidRDefault="00122CEB">
            <w:pPr>
              <w:pStyle w:val="ConsPlusNormal"/>
              <w:jc w:val="center"/>
            </w:pPr>
            <w:r>
              <w:t>0,0</w:t>
            </w:r>
          </w:p>
        </w:tc>
        <w:tc>
          <w:tcPr>
            <w:tcW w:w="1864" w:type="dxa"/>
          </w:tcPr>
          <w:p w14:paraId="6EF0C6E9" w14:textId="77777777" w:rsidR="00122CEB" w:rsidRDefault="00122CEB">
            <w:pPr>
              <w:pStyle w:val="ConsPlusNormal"/>
            </w:pPr>
          </w:p>
        </w:tc>
        <w:tc>
          <w:tcPr>
            <w:tcW w:w="1264" w:type="dxa"/>
          </w:tcPr>
          <w:p w14:paraId="260BC1EC" w14:textId="77777777" w:rsidR="00122CEB" w:rsidRDefault="00122CEB">
            <w:pPr>
              <w:pStyle w:val="ConsPlusNormal"/>
              <w:jc w:val="center"/>
            </w:pPr>
            <w:r>
              <w:t>0,0</w:t>
            </w:r>
          </w:p>
        </w:tc>
        <w:tc>
          <w:tcPr>
            <w:tcW w:w="1864" w:type="dxa"/>
          </w:tcPr>
          <w:p w14:paraId="2C1B3627" w14:textId="77777777" w:rsidR="00122CEB" w:rsidRDefault="00122CEB">
            <w:pPr>
              <w:pStyle w:val="ConsPlusNormal"/>
            </w:pPr>
          </w:p>
        </w:tc>
      </w:tr>
      <w:tr w:rsidR="00122CEB" w14:paraId="4E5F9E8B" w14:textId="77777777">
        <w:tc>
          <w:tcPr>
            <w:tcW w:w="460" w:type="dxa"/>
          </w:tcPr>
          <w:p w14:paraId="39BB8BAF" w14:textId="77777777" w:rsidR="00122CEB" w:rsidRDefault="00122CEB">
            <w:pPr>
              <w:pStyle w:val="ConsPlusNormal"/>
            </w:pPr>
          </w:p>
        </w:tc>
        <w:tc>
          <w:tcPr>
            <w:tcW w:w="2068" w:type="dxa"/>
          </w:tcPr>
          <w:p w14:paraId="6AEA8825" w14:textId="77777777" w:rsidR="00122CEB" w:rsidRDefault="00122CEB">
            <w:pPr>
              <w:pStyle w:val="ConsPlusNormal"/>
            </w:pPr>
            <w:r>
              <w:t>погашение основной суммы задолженности в финансовом году</w:t>
            </w:r>
          </w:p>
        </w:tc>
        <w:tc>
          <w:tcPr>
            <w:tcW w:w="1264" w:type="dxa"/>
          </w:tcPr>
          <w:p w14:paraId="4275EFE6" w14:textId="77777777" w:rsidR="00122CEB" w:rsidRDefault="00122CEB">
            <w:pPr>
              <w:pStyle w:val="ConsPlusNormal"/>
              <w:jc w:val="center"/>
            </w:pPr>
            <w:r>
              <w:t>0,0</w:t>
            </w:r>
          </w:p>
        </w:tc>
        <w:tc>
          <w:tcPr>
            <w:tcW w:w="1864" w:type="dxa"/>
          </w:tcPr>
          <w:p w14:paraId="41811928" w14:textId="77777777" w:rsidR="00122CEB" w:rsidRDefault="00122CEB">
            <w:pPr>
              <w:pStyle w:val="ConsPlusNormal"/>
            </w:pPr>
          </w:p>
        </w:tc>
        <w:tc>
          <w:tcPr>
            <w:tcW w:w="1264" w:type="dxa"/>
          </w:tcPr>
          <w:p w14:paraId="10AEDBC4" w14:textId="77777777" w:rsidR="00122CEB" w:rsidRDefault="00122CEB">
            <w:pPr>
              <w:pStyle w:val="ConsPlusNormal"/>
              <w:jc w:val="center"/>
            </w:pPr>
            <w:r>
              <w:t>210000,0</w:t>
            </w:r>
          </w:p>
        </w:tc>
        <w:tc>
          <w:tcPr>
            <w:tcW w:w="1864" w:type="dxa"/>
          </w:tcPr>
          <w:p w14:paraId="1F31A594" w14:textId="77777777" w:rsidR="00122CEB" w:rsidRDefault="00122CEB">
            <w:pPr>
              <w:pStyle w:val="ConsPlusNormal"/>
            </w:pPr>
          </w:p>
        </w:tc>
        <w:tc>
          <w:tcPr>
            <w:tcW w:w="1264" w:type="dxa"/>
          </w:tcPr>
          <w:p w14:paraId="4EA9DB28" w14:textId="77777777" w:rsidR="00122CEB" w:rsidRDefault="00122CEB">
            <w:pPr>
              <w:pStyle w:val="ConsPlusNormal"/>
              <w:jc w:val="center"/>
            </w:pPr>
            <w:r>
              <w:t>210000,0</w:t>
            </w:r>
          </w:p>
        </w:tc>
        <w:tc>
          <w:tcPr>
            <w:tcW w:w="1864" w:type="dxa"/>
          </w:tcPr>
          <w:p w14:paraId="654976CE" w14:textId="77777777" w:rsidR="00122CEB" w:rsidRDefault="00122CEB">
            <w:pPr>
              <w:pStyle w:val="ConsPlusNormal"/>
            </w:pPr>
          </w:p>
        </w:tc>
      </w:tr>
      <w:tr w:rsidR="00122CEB" w14:paraId="31FDBFF9" w14:textId="77777777">
        <w:tc>
          <w:tcPr>
            <w:tcW w:w="460" w:type="dxa"/>
          </w:tcPr>
          <w:p w14:paraId="45520EF1" w14:textId="77777777" w:rsidR="00122CEB" w:rsidRDefault="00122CEB">
            <w:pPr>
              <w:pStyle w:val="ConsPlusNormal"/>
            </w:pPr>
          </w:p>
        </w:tc>
        <w:tc>
          <w:tcPr>
            <w:tcW w:w="2068" w:type="dxa"/>
          </w:tcPr>
          <w:p w14:paraId="78140239" w14:textId="77777777" w:rsidR="00122CEB" w:rsidRDefault="00122CEB">
            <w:pPr>
              <w:pStyle w:val="ConsPlusNormal"/>
            </w:pPr>
            <w:r>
              <w:t>задолженность на конец финансового года</w:t>
            </w:r>
          </w:p>
        </w:tc>
        <w:tc>
          <w:tcPr>
            <w:tcW w:w="1264" w:type="dxa"/>
          </w:tcPr>
          <w:p w14:paraId="32A63A45" w14:textId="77777777" w:rsidR="00122CEB" w:rsidRDefault="00122CEB">
            <w:pPr>
              <w:pStyle w:val="ConsPlusNormal"/>
              <w:jc w:val="center"/>
            </w:pPr>
            <w:r>
              <w:t>840000,0</w:t>
            </w:r>
          </w:p>
        </w:tc>
        <w:tc>
          <w:tcPr>
            <w:tcW w:w="1864" w:type="dxa"/>
          </w:tcPr>
          <w:p w14:paraId="2E1642C2" w14:textId="77777777" w:rsidR="00122CEB" w:rsidRDefault="00122CEB">
            <w:pPr>
              <w:pStyle w:val="ConsPlusNormal"/>
            </w:pPr>
          </w:p>
        </w:tc>
        <w:tc>
          <w:tcPr>
            <w:tcW w:w="1264" w:type="dxa"/>
          </w:tcPr>
          <w:p w14:paraId="270BD037" w14:textId="77777777" w:rsidR="00122CEB" w:rsidRDefault="00122CEB">
            <w:pPr>
              <w:pStyle w:val="ConsPlusNormal"/>
              <w:jc w:val="center"/>
            </w:pPr>
            <w:r>
              <w:t>630000,0</w:t>
            </w:r>
          </w:p>
        </w:tc>
        <w:tc>
          <w:tcPr>
            <w:tcW w:w="1864" w:type="dxa"/>
          </w:tcPr>
          <w:p w14:paraId="0B3F8941" w14:textId="77777777" w:rsidR="00122CEB" w:rsidRDefault="00122CEB">
            <w:pPr>
              <w:pStyle w:val="ConsPlusNormal"/>
            </w:pPr>
          </w:p>
        </w:tc>
        <w:tc>
          <w:tcPr>
            <w:tcW w:w="1264" w:type="dxa"/>
          </w:tcPr>
          <w:p w14:paraId="1F8129BA" w14:textId="77777777" w:rsidR="00122CEB" w:rsidRDefault="00122CEB">
            <w:pPr>
              <w:pStyle w:val="ConsPlusNormal"/>
              <w:jc w:val="center"/>
            </w:pPr>
            <w:r>
              <w:t>420000,0</w:t>
            </w:r>
          </w:p>
        </w:tc>
        <w:tc>
          <w:tcPr>
            <w:tcW w:w="1864" w:type="dxa"/>
          </w:tcPr>
          <w:p w14:paraId="392A975E" w14:textId="77777777" w:rsidR="00122CEB" w:rsidRDefault="00122CEB">
            <w:pPr>
              <w:pStyle w:val="ConsPlusNormal"/>
            </w:pPr>
          </w:p>
        </w:tc>
      </w:tr>
      <w:tr w:rsidR="00122CEB" w14:paraId="7222C0A2" w14:textId="77777777">
        <w:tc>
          <w:tcPr>
            <w:tcW w:w="460" w:type="dxa"/>
          </w:tcPr>
          <w:p w14:paraId="6EBA9097" w14:textId="77777777" w:rsidR="00122CEB" w:rsidRDefault="00122CEB">
            <w:pPr>
              <w:pStyle w:val="ConsPlusNormal"/>
              <w:jc w:val="center"/>
            </w:pPr>
            <w:r>
              <w:t>1.8</w:t>
            </w:r>
          </w:p>
        </w:tc>
        <w:tc>
          <w:tcPr>
            <w:tcW w:w="2068" w:type="dxa"/>
          </w:tcPr>
          <w:p w14:paraId="0649E898" w14:textId="77777777" w:rsidR="00122CEB" w:rsidRDefault="00122CEB">
            <w:pPr>
              <w:pStyle w:val="ConsPlusNormal"/>
            </w:pPr>
            <w:r>
              <w:t>Бюджетные кредиты, предоставленные на пополнение остатков средств на счете бюджета Пермского края в целях опережающего финансового обеспечения расходных обязательств Пермского края</w:t>
            </w:r>
          </w:p>
        </w:tc>
        <w:tc>
          <w:tcPr>
            <w:tcW w:w="1264" w:type="dxa"/>
          </w:tcPr>
          <w:p w14:paraId="5C6CCCE2" w14:textId="77777777" w:rsidR="00122CEB" w:rsidRDefault="00122CEB">
            <w:pPr>
              <w:pStyle w:val="ConsPlusNormal"/>
            </w:pPr>
          </w:p>
        </w:tc>
        <w:tc>
          <w:tcPr>
            <w:tcW w:w="1864" w:type="dxa"/>
          </w:tcPr>
          <w:p w14:paraId="54FCE6BF" w14:textId="77777777" w:rsidR="00122CEB" w:rsidRDefault="00122CEB">
            <w:pPr>
              <w:pStyle w:val="ConsPlusNormal"/>
            </w:pPr>
          </w:p>
        </w:tc>
        <w:tc>
          <w:tcPr>
            <w:tcW w:w="1264" w:type="dxa"/>
          </w:tcPr>
          <w:p w14:paraId="052D15C4" w14:textId="77777777" w:rsidR="00122CEB" w:rsidRDefault="00122CEB">
            <w:pPr>
              <w:pStyle w:val="ConsPlusNormal"/>
            </w:pPr>
          </w:p>
        </w:tc>
        <w:tc>
          <w:tcPr>
            <w:tcW w:w="1864" w:type="dxa"/>
          </w:tcPr>
          <w:p w14:paraId="2DA8B4A8" w14:textId="77777777" w:rsidR="00122CEB" w:rsidRDefault="00122CEB">
            <w:pPr>
              <w:pStyle w:val="ConsPlusNormal"/>
            </w:pPr>
          </w:p>
        </w:tc>
        <w:tc>
          <w:tcPr>
            <w:tcW w:w="1264" w:type="dxa"/>
          </w:tcPr>
          <w:p w14:paraId="3C274A34" w14:textId="77777777" w:rsidR="00122CEB" w:rsidRDefault="00122CEB">
            <w:pPr>
              <w:pStyle w:val="ConsPlusNormal"/>
            </w:pPr>
          </w:p>
        </w:tc>
        <w:tc>
          <w:tcPr>
            <w:tcW w:w="1864" w:type="dxa"/>
          </w:tcPr>
          <w:p w14:paraId="4A567712" w14:textId="77777777" w:rsidR="00122CEB" w:rsidRDefault="00122CEB">
            <w:pPr>
              <w:pStyle w:val="ConsPlusNormal"/>
            </w:pPr>
          </w:p>
        </w:tc>
      </w:tr>
      <w:tr w:rsidR="00122CEB" w14:paraId="1A02AA89" w14:textId="77777777">
        <w:tc>
          <w:tcPr>
            <w:tcW w:w="460" w:type="dxa"/>
          </w:tcPr>
          <w:p w14:paraId="3A44F18D" w14:textId="77777777" w:rsidR="00122CEB" w:rsidRDefault="00122CEB">
            <w:pPr>
              <w:pStyle w:val="ConsPlusNormal"/>
            </w:pPr>
          </w:p>
        </w:tc>
        <w:tc>
          <w:tcPr>
            <w:tcW w:w="2068" w:type="dxa"/>
          </w:tcPr>
          <w:p w14:paraId="01F37AE1" w14:textId="77777777" w:rsidR="00122CEB" w:rsidRDefault="00122CEB">
            <w:pPr>
              <w:pStyle w:val="ConsPlusNormal"/>
            </w:pPr>
            <w:r>
              <w:t>задолженность на начало финансового года</w:t>
            </w:r>
          </w:p>
        </w:tc>
        <w:tc>
          <w:tcPr>
            <w:tcW w:w="1264" w:type="dxa"/>
          </w:tcPr>
          <w:p w14:paraId="74BDB63E" w14:textId="77777777" w:rsidR="00122CEB" w:rsidRDefault="00122CEB">
            <w:pPr>
              <w:pStyle w:val="ConsPlusNormal"/>
              <w:jc w:val="center"/>
            </w:pPr>
            <w:r>
              <w:t>1200000,0</w:t>
            </w:r>
          </w:p>
        </w:tc>
        <w:tc>
          <w:tcPr>
            <w:tcW w:w="1864" w:type="dxa"/>
          </w:tcPr>
          <w:p w14:paraId="2D0564AF" w14:textId="77777777" w:rsidR="00122CEB" w:rsidRDefault="00122CEB">
            <w:pPr>
              <w:pStyle w:val="ConsPlusNormal"/>
            </w:pPr>
          </w:p>
        </w:tc>
        <w:tc>
          <w:tcPr>
            <w:tcW w:w="1264" w:type="dxa"/>
          </w:tcPr>
          <w:p w14:paraId="42F4573B" w14:textId="77777777" w:rsidR="00122CEB" w:rsidRDefault="00122CEB">
            <w:pPr>
              <w:pStyle w:val="ConsPlusNormal"/>
              <w:jc w:val="center"/>
            </w:pPr>
            <w:r>
              <w:t>0,0</w:t>
            </w:r>
          </w:p>
        </w:tc>
        <w:tc>
          <w:tcPr>
            <w:tcW w:w="1864" w:type="dxa"/>
          </w:tcPr>
          <w:p w14:paraId="32C33B1D" w14:textId="77777777" w:rsidR="00122CEB" w:rsidRDefault="00122CEB">
            <w:pPr>
              <w:pStyle w:val="ConsPlusNormal"/>
            </w:pPr>
          </w:p>
        </w:tc>
        <w:tc>
          <w:tcPr>
            <w:tcW w:w="1264" w:type="dxa"/>
          </w:tcPr>
          <w:p w14:paraId="06BFA8B9" w14:textId="77777777" w:rsidR="00122CEB" w:rsidRDefault="00122CEB">
            <w:pPr>
              <w:pStyle w:val="ConsPlusNormal"/>
              <w:jc w:val="center"/>
            </w:pPr>
            <w:r>
              <w:t>0,0</w:t>
            </w:r>
          </w:p>
        </w:tc>
        <w:tc>
          <w:tcPr>
            <w:tcW w:w="1864" w:type="dxa"/>
          </w:tcPr>
          <w:p w14:paraId="01B864E1" w14:textId="77777777" w:rsidR="00122CEB" w:rsidRDefault="00122CEB">
            <w:pPr>
              <w:pStyle w:val="ConsPlusNormal"/>
            </w:pPr>
          </w:p>
        </w:tc>
      </w:tr>
      <w:tr w:rsidR="00122CEB" w14:paraId="3D6F46B6" w14:textId="77777777">
        <w:tc>
          <w:tcPr>
            <w:tcW w:w="460" w:type="dxa"/>
          </w:tcPr>
          <w:p w14:paraId="73551659" w14:textId="77777777" w:rsidR="00122CEB" w:rsidRDefault="00122CEB">
            <w:pPr>
              <w:pStyle w:val="ConsPlusNormal"/>
            </w:pPr>
          </w:p>
        </w:tc>
        <w:tc>
          <w:tcPr>
            <w:tcW w:w="2068" w:type="dxa"/>
          </w:tcPr>
          <w:p w14:paraId="2247373D" w14:textId="77777777" w:rsidR="00122CEB" w:rsidRDefault="00122CEB">
            <w:pPr>
              <w:pStyle w:val="ConsPlusNormal"/>
            </w:pPr>
            <w:r>
              <w:t>привлечение средств в финансовом году</w:t>
            </w:r>
          </w:p>
        </w:tc>
        <w:tc>
          <w:tcPr>
            <w:tcW w:w="1264" w:type="dxa"/>
          </w:tcPr>
          <w:p w14:paraId="211EF003" w14:textId="77777777" w:rsidR="00122CEB" w:rsidRDefault="00122CEB">
            <w:pPr>
              <w:pStyle w:val="ConsPlusNormal"/>
              <w:jc w:val="center"/>
            </w:pPr>
            <w:r>
              <w:t>0,0</w:t>
            </w:r>
          </w:p>
        </w:tc>
        <w:tc>
          <w:tcPr>
            <w:tcW w:w="1864" w:type="dxa"/>
          </w:tcPr>
          <w:p w14:paraId="3AEA5631" w14:textId="77777777" w:rsidR="00122CEB" w:rsidRDefault="00122CEB">
            <w:pPr>
              <w:pStyle w:val="ConsPlusNormal"/>
            </w:pPr>
          </w:p>
        </w:tc>
        <w:tc>
          <w:tcPr>
            <w:tcW w:w="1264" w:type="dxa"/>
          </w:tcPr>
          <w:p w14:paraId="4AF96AFE" w14:textId="77777777" w:rsidR="00122CEB" w:rsidRDefault="00122CEB">
            <w:pPr>
              <w:pStyle w:val="ConsPlusNormal"/>
              <w:jc w:val="center"/>
            </w:pPr>
            <w:r>
              <w:t>0,0</w:t>
            </w:r>
          </w:p>
        </w:tc>
        <w:tc>
          <w:tcPr>
            <w:tcW w:w="1864" w:type="dxa"/>
          </w:tcPr>
          <w:p w14:paraId="5D8A8044" w14:textId="77777777" w:rsidR="00122CEB" w:rsidRDefault="00122CEB">
            <w:pPr>
              <w:pStyle w:val="ConsPlusNormal"/>
            </w:pPr>
          </w:p>
        </w:tc>
        <w:tc>
          <w:tcPr>
            <w:tcW w:w="1264" w:type="dxa"/>
          </w:tcPr>
          <w:p w14:paraId="2567A36C" w14:textId="77777777" w:rsidR="00122CEB" w:rsidRDefault="00122CEB">
            <w:pPr>
              <w:pStyle w:val="ConsPlusNormal"/>
              <w:jc w:val="center"/>
            </w:pPr>
            <w:r>
              <w:t>0,0</w:t>
            </w:r>
          </w:p>
        </w:tc>
        <w:tc>
          <w:tcPr>
            <w:tcW w:w="1864" w:type="dxa"/>
          </w:tcPr>
          <w:p w14:paraId="13F51D3C" w14:textId="77777777" w:rsidR="00122CEB" w:rsidRDefault="00122CEB">
            <w:pPr>
              <w:pStyle w:val="ConsPlusNormal"/>
            </w:pPr>
          </w:p>
        </w:tc>
      </w:tr>
      <w:tr w:rsidR="00122CEB" w14:paraId="3F278FCD" w14:textId="77777777">
        <w:tc>
          <w:tcPr>
            <w:tcW w:w="460" w:type="dxa"/>
          </w:tcPr>
          <w:p w14:paraId="70F88BA1" w14:textId="77777777" w:rsidR="00122CEB" w:rsidRDefault="00122CEB">
            <w:pPr>
              <w:pStyle w:val="ConsPlusNormal"/>
            </w:pPr>
          </w:p>
        </w:tc>
        <w:tc>
          <w:tcPr>
            <w:tcW w:w="2068" w:type="dxa"/>
          </w:tcPr>
          <w:p w14:paraId="0A11A5B0" w14:textId="77777777" w:rsidR="00122CEB" w:rsidRDefault="00122CEB">
            <w:pPr>
              <w:pStyle w:val="ConsPlusNormal"/>
            </w:pPr>
            <w:r>
              <w:t>погашение основной суммы задолженности в финансовом году</w:t>
            </w:r>
          </w:p>
        </w:tc>
        <w:tc>
          <w:tcPr>
            <w:tcW w:w="1264" w:type="dxa"/>
          </w:tcPr>
          <w:p w14:paraId="620E10B3" w14:textId="77777777" w:rsidR="00122CEB" w:rsidRDefault="00122CEB">
            <w:pPr>
              <w:pStyle w:val="ConsPlusNormal"/>
              <w:jc w:val="center"/>
            </w:pPr>
            <w:r>
              <w:t>1200000,0</w:t>
            </w:r>
          </w:p>
        </w:tc>
        <w:tc>
          <w:tcPr>
            <w:tcW w:w="1864" w:type="dxa"/>
          </w:tcPr>
          <w:p w14:paraId="50A392F8" w14:textId="77777777" w:rsidR="00122CEB" w:rsidRDefault="00122CEB">
            <w:pPr>
              <w:pStyle w:val="ConsPlusNormal"/>
            </w:pPr>
          </w:p>
        </w:tc>
        <w:tc>
          <w:tcPr>
            <w:tcW w:w="1264" w:type="dxa"/>
          </w:tcPr>
          <w:p w14:paraId="2E4A1C2C" w14:textId="77777777" w:rsidR="00122CEB" w:rsidRDefault="00122CEB">
            <w:pPr>
              <w:pStyle w:val="ConsPlusNormal"/>
              <w:jc w:val="center"/>
            </w:pPr>
            <w:r>
              <w:t>0,0</w:t>
            </w:r>
          </w:p>
        </w:tc>
        <w:tc>
          <w:tcPr>
            <w:tcW w:w="1864" w:type="dxa"/>
          </w:tcPr>
          <w:p w14:paraId="6C2782EC" w14:textId="77777777" w:rsidR="00122CEB" w:rsidRDefault="00122CEB">
            <w:pPr>
              <w:pStyle w:val="ConsPlusNormal"/>
            </w:pPr>
          </w:p>
        </w:tc>
        <w:tc>
          <w:tcPr>
            <w:tcW w:w="1264" w:type="dxa"/>
          </w:tcPr>
          <w:p w14:paraId="42D687C1" w14:textId="77777777" w:rsidR="00122CEB" w:rsidRDefault="00122CEB">
            <w:pPr>
              <w:pStyle w:val="ConsPlusNormal"/>
              <w:jc w:val="center"/>
            </w:pPr>
            <w:r>
              <w:t>0,0</w:t>
            </w:r>
          </w:p>
        </w:tc>
        <w:tc>
          <w:tcPr>
            <w:tcW w:w="1864" w:type="dxa"/>
          </w:tcPr>
          <w:p w14:paraId="3B22BFDF" w14:textId="77777777" w:rsidR="00122CEB" w:rsidRDefault="00122CEB">
            <w:pPr>
              <w:pStyle w:val="ConsPlusNormal"/>
            </w:pPr>
          </w:p>
        </w:tc>
      </w:tr>
      <w:tr w:rsidR="00122CEB" w14:paraId="4AA90441" w14:textId="77777777">
        <w:tc>
          <w:tcPr>
            <w:tcW w:w="460" w:type="dxa"/>
          </w:tcPr>
          <w:p w14:paraId="6BC47161" w14:textId="77777777" w:rsidR="00122CEB" w:rsidRDefault="00122CEB">
            <w:pPr>
              <w:pStyle w:val="ConsPlusNormal"/>
            </w:pPr>
          </w:p>
        </w:tc>
        <w:tc>
          <w:tcPr>
            <w:tcW w:w="2068" w:type="dxa"/>
          </w:tcPr>
          <w:p w14:paraId="6A3E8222" w14:textId="77777777" w:rsidR="00122CEB" w:rsidRDefault="00122CEB">
            <w:pPr>
              <w:pStyle w:val="ConsPlusNormal"/>
            </w:pPr>
            <w:r>
              <w:t>задолженность на конец финансового года</w:t>
            </w:r>
          </w:p>
        </w:tc>
        <w:tc>
          <w:tcPr>
            <w:tcW w:w="1264" w:type="dxa"/>
          </w:tcPr>
          <w:p w14:paraId="7B1341C4" w14:textId="77777777" w:rsidR="00122CEB" w:rsidRDefault="00122CEB">
            <w:pPr>
              <w:pStyle w:val="ConsPlusNormal"/>
              <w:jc w:val="center"/>
            </w:pPr>
            <w:r>
              <w:t>0,0</w:t>
            </w:r>
          </w:p>
        </w:tc>
        <w:tc>
          <w:tcPr>
            <w:tcW w:w="1864" w:type="dxa"/>
          </w:tcPr>
          <w:p w14:paraId="2CCF003A" w14:textId="77777777" w:rsidR="00122CEB" w:rsidRDefault="00122CEB">
            <w:pPr>
              <w:pStyle w:val="ConsPlusNormal"/>
            </w:pPr>
          </w:p>
        </w:tc>
        <w:tc>
          <w:tcPr>
            <w:tcW w:w="1264" w:type="dxa"/>
          </w:tcPr>
          <w:p w14:paraId="1C488D03" w14:textId="77777777" w:rsidR="00122CEB" w:rsidRDefault="00122CEB">
            <w:pPr>
              <w:pStyle w:val="ConsPlusNormal"/>
              <w:jc w:val="center"/>
            </w:pPr>
            <w:r>
              <w:t>0,0</w:t>
            </w:r>
          </w:p>
        </w:tc>
        <w:tc>
          <w:tcPr>
            <w:tcW w:w="1864" w:type="dxa"/>
          </w:tcPr>
          <w:p w14:paraId="26565AB2" w14:textId="77777777" w:rsidR="00122CEB" w:rsidRDefault="00122CEB">
            <w:pPr>
              <w:pStyle w:val="ConsPlusNormal"/>
              <w:jc w:val="center"/>
            </w:pPr>
            <w:r>
              <w:t>0,0</w:t>
            </w:r>
          </w:p>
        </w:tc>
        <w:tc>
          <w:tcPr>
            <w:tcW w:w="1264" w:type="dxa"/>
          </w:tcPr>
          <w:p w14:paraId="59E237C1" w14:textId="77777777" w:rsidR="00122CEB" w:rsidRDefault="00122CEB">
            <w:pPr>
              <w:pStyle w:val="ConsPlusNormal"/>
              <w:jc w:val="center"/>
            </w:pPr>
            <w:r>
              <w:t>0,0</w:t>
            </w:r>
          </w:p>
        </w:tc>
        <w:tc>
          <w:tcPr>
            <w:tcW w:w="1864" w:type="dxa"/>
          </w:tcPr>
          <w:p w14:paraId="5681BFD4" w14:textId="77777777" w:rsidR="00122CEB" w:rsidRDefault="00122CEB">
            <w:pPr>
              <w:pStyle w:val="ConsPlusNormal"/>
            </w:pPr>
          </w:p>
        </w:tc>
      </w:tr>
      <w:tr w:rsidR="00122CEB" w14:paraId="32E0D3D3" w14:textId="77777777">
        <w:tc>
          <w:tcPr>
            <w:tcW w:w="460" w:type="dxa"/>
          </w:tcPr>
          <w:p w14:paraId="5114FC17" w14:textId="77777777" w:rsidR="00122CEB" w:rsidRDefault="00122CEB">
            <w:pPr>
              <w:pStyle w:val="ConsPlusNormal"/>
              <w:jc w:val="center"/>
            </w:pPr>
            <w:r>
              <w:lastRenderedPageBreak/>
              <w:t>1.9</w:t>
            </w:r>
          </w:p>
        </w:tc>
        <w:tc>
          <w:tcPr>
            <w:tcW w:w="2068" w:type="dxa"/>
          </w:tcPr>
          <w:p w14:paraId="2D17ED53" w14:textId="77777777" w:rsidR="00122CEB" w:rsidRDefault="00122CEB">
            <w:pPr>
              <w:pStyle w:val="ConsPlusNormal"/>
            </w:pPr>
            <w:r>
              <w:t>Бюджетные кредиты, предоставленные за счет временно свободных средств единого счета федерального бюджета (специальные казначейские кредиты)</w:t>
            </w:r>
          </w:p>
        </w:tc>
        <w:tc>
          <w:tcPr>
            <w:tcW w:w="1264" w:type="dxa"/>
          </w:tcPr>
          <w:p w14:paraId="09F8635F" w14:textId="77777777" w:rsidR="00122CEB" w:rsidRDefault="00122CEB">
            <w:pPr>
              <w:pStyle w:val="ConsPlusNormal"/>
            </w:pPr>
          </w:p>
        </w:tc>
        <w:tc>
          <w:tcPr>
            <w:tcW w:w="1864" w:type="dxa"/>
          </w:tcPr>
          <w:p w14:paraId="1908DB4D" w14:textId="77777777" w:rsidR="00122CEB" w:rsidRDefault="00122CEB">
            <w:pPr>
              <w:pStyle w:val="ConsPlusNormal"/>
            </w:pPr>
          </w:p>
        </w:tc>
        <w:tc>
          <w:tcPr>
            <w:tcW w:w="1264" w:type="dxa"/>
          </w:tcPr>
          <w:p w14:paraId="03D1DDC3" w14:textId="77777777" w:rsidR="00122CEB" w:rsidRDefault="00122CEB">
            <w:pPr>
              <w:pStyle w:val="ConsPlusNormal"/>
            </w:pPr>
          </w:p>
        </w:tc>
        <w:tc>
          <w:tcPr>
            <w:tcW w:w="1864" w:type="dxa"/>
          </w:tcPr>
          <w:p w14:paraId="25352B94" w14:textId="77777777" w:rsidR="00122CEB" w:rsidRDefault="00122CEB">
            <w:pPr>
              <w:pStyle w:val="ConsPlusNormal"/>
            </w:pPr>
          </w:p>
        </w:tc>
        <w:tc>
          <w:tcPr>
            <w:tcW w:w="1264" w:type="dxa"/>
          </w:tcPr>
          <w:p w14:paraId="03D586EA" w14:textId="77777777" w:rsidR="00122CEB" w:rsidRDefault="00122CEB">
            <w:pPr>
              <w:pStyle w:val="ConsPlusNormal"/>
            </w:pPr>
          </w:p>
        </w:tc>
        <w:tc>
          <w:tcPr>
            <w:tcW w:w="1864" w:type="dxa"/>
          </w:tcPr>
          <w:p w14:paraId="31A570B0" w14:textId="77777777" w:rsidR="00122CEB" w:rsidRDefault="00122CEB">
            <w:pPr>
              <w:pStyle w:val="ConsPlusNormal"/>
            </w:pPr>
          </w:p>
        </w:tc>
      </w:tr>
      <w:tr w:rsidR="00122CEB" w14:paraId="7E60DE74" w14:textId="77777777">
        <w:tc>
          <w:tcPr>
            <w:tcW w:w="460" w:type="dxa"/>
          </w:tcPr>
          <w:p w14:paraId="762B0EDB" w14:textId="77777777" w:rsidR="00122CEB" w:rsidRDefault="00122CEB">
            <w:pPr>
              <w:pStyle w:val="ConsPlusNormal"/>
            </w:pPr>
          </w:p>
        </w:tc>
        <w:tc>
          <w:tcPr>
            <w:tcW w:w="2068" w:type="dxa"/>
          </w:tcPr>
          <w:p w14:paraId="6CE5D327" w14:textId="77777777" w:rsidR="00122CEB" w:rsidRDefault="00122CEB">
            <w:pPr>
              <w:pStyle w:val="ConsPlusNormal"/>
            </w:pPr>
            <w:r>
              <w:t>задолженность на начало финансового года</w:t>
            </w:r>
          </w:p>
        </w:tc>
        <w:tc>
          <w:tcPr>
            <w:tcW w:w="1264" w:type="dxa"/>
          </w:tcPr>
          <w:p w14:paraId="47E27913" w14:textId="77777777" w:rsidR="00122CEB" w:rsidRDefault="00122CEB">
            <w:pPr>
              <w:pStyle w:val="ConsPlusNormal"/>
              <w:jc w:val="center"/>
            </w:pPr>
            <w:r>
              <w:t>3161930,3</w:t>
            </w:r>
          </w:p>
        </w:tc>
        <w:tc>
          <w:tcPr>
            <w:tcW w:w="1864" w:type="dxa"/>
          </w:tcPr>
          <w:p w14:paraId="564BBC1F" w14:textId="77777777" w:rsidR="00122CEB" w:rsidRDefault="00122CEB">
            <w:pPr>
              <w:pStyle w:val="ConsPlusNormal"/>
            </w:pPr>
          </w:p>
        </w:tc>
        <w:tc>
          <w:tcPr>
            <w:tcW w:w="1264" w:type="dxa"/>
          </w:tcPr>
          <w:p w14:paraId="327CD285" w14:textId="77777777" w:rsidR="00122CEB" w:rsidRDefault="00122CEB">
            <w:pPr>
              <w:pStyle w:val="ConsPlusNormal"/>
              <w:jc w:val="center"/>
            </w:pPr>
            <w:r>
              <w:t>3161930,3</w:t>
            </w:r>
          </w:p>
        </w:tc>
        <w:tc>
          <w:tcPr>
            <w:tcW w:w="1864" w:type="dxa"/>
          </w:tcPr>
          <w:p w14:paraId="79A50950" w14:textId="77777777" w:rsidR="00122CEB" w:rsidRDefault="00122CEB">
            <w:pPr>
              <w:pStyle w:val="ConsPlusNormal"/>
            </w:pPr>
          </w:p>
        </w:tc>
        <w:tc>
          <w:tcPr>
            <w:tcW w:w="1264" w:type="dxa"/>
          </w:tcPr>
          <w:p w14:paraId="4B632977" w14:textId="77777777" w:rsidR="00122CEB" w:rsidRDefault="00122CEB">
            <w:pPr>
              <w:pStyle w:val="ConsPlusNormal"/>
              <w:jc w:val="center"/>
            </w:pPr>
            <w:r>
              <w:t>2936078,1</w:t>
            </w:r>
          </w:p>
        </w:tc>
        <w:tc>
          <w:tcPr>
            <w:tcW w:w="1864" w:type="dxa"/>
          </w:tcPr>
          <w:p w14:paraId="363A872F" w14:textId="77777777" w:rsidR="00122CEB" w:rsidRDefault="00122CEB">
            <w:pPr>
              <w:pStyle w:val="ConsPlusNormal"/>
            </w:pPr>
          </w:p>
        </w:tc>
      </w:tr>
      <w:tr w:rsidR="00122CEB" w14:paraId="7276FC15" w14:textId="77777777">
        <w:tc>
          <w:tcPr>
            <w:tcW w:w="460" w:type="dxa"/>
          </w:tcPr>
          <w:p w14:paraId="6542F3D0" w14:textId="77777777" w:rsidR="00122CEB" w:rsidRDefault="00122CEB">
            <w:pPr>
              <w:pStyle w:val="ConsPlusNormal"/>
            </w:pPr>
          </w:p>
        </w:tc>
        <w:tc>
          <w:tcPr>
            <w:tcW w:w="2068" w:type="dxa"/>
          </w:tcPr>
          <w:p w14:paraId="54904D26" w14:textId="77777777" w:rsidR="00122CEB" w:rsidRDefault="00122CEB">
            <w:pPr>
              <w:pStyle w:val="ConsPlusNormal"/>
            </w:pPr>
            <w:r>
              <w:t>привлечение средств в финансовом году</w:t>
            </w:r>
          </w:p>
        </w:tc>
        <w:tc>
          <w:tcPr>
            <w:tcW w:w="1264" w:type="dxa"/>
          </w:tcPr>
          <w:p w14:paraId="3EEC9BCC" w14:textId="77777777" w:rsidR="00122CEB" w:rsidRDefault="00122CEB">
            <w:pPr>
              <w:pStyle w:val="ConsPlusNormal"/>
              <w:jc w:val="center"/>
            </w:pPr>
            <w:r>
              <w:t>0,0</w:t>
            </w:r>
          </w:p>
        </w:tc>
        <w:tc>
          <w:tcPr>
            <w:tcW w:w="1864" w:type="dxa"/>
          </w:tcPr>
          <w:p w14:paraId="1621B7A8" w14:textId="77777777" w:rsidR="00122CEB" w:rsidRDefault="00122CEB">
            <w:pPr>
              <w:pStyle w:val="ConsPlusNormal"/>
            </w:pPr>
          </w:p>
        </w:tc>
        <w:tc>
          <w:tcPr>
            <w:tcW w:w="1264" w:type="dxa"/>
          </w:tcPr>
          <w:p w14:paraId="268F53A4" w14:textId="77777777" w:rsidR="00122CEB" w:rsidRDefault="00122CEB">
            <w:pPr>
              <w:pStyle w:val="ConsPlusNormal"/>
              <w:jc w:val="center"/>
            </w:pPr>
            <w:r>
              <w:t>0,0</w:t>
            </w:r>
          </w:p>
        </w:tc>
        <w:tc>
          <w:tcPr>
            <w:tcW w:w="1864" w:type="dxa"/>
          </w:tcPr>
          <w:p w14:paraId="6388897A" w14:textId="77777777" w:rsidR="00122CEB" w:rsidRDefault="00122CEB">
            <w:pPr>
              <w:pStyle w:val="ConsPlusNormal"/>
            </w:pPr>
          </w:p>
        </w:tc>
        <w:tc>
          <w:tcPr>
            <w:tcW w:w="1264" w:type="dxa"/>
          </w:tcPr>
          <w:p w14:paraId="080EF16E" w14:textId="77777777" w:rsidR="00122CEB" w:rsidRDefault="00122CEB">
            <w:pPr>
              <w:pStyle w:val="ConsPlusNormal"/>
              <w:jc w:val="center"/>
            </w:pPr>
            <w:r>
              <w:t>0,0</w:t>
            </w:r>
          </w:p>
        </w:tc>
        <w:tc>
          <w:tcPr>
            <w:tcW w:w="1864" w:type="dxa"/>
          </w:tcPr>
          <w:p w14:paraId="4050AFD9" w14:textId="77777777" w:rsidR="00122CEB" w:rsidRDefault="00122CEB">
            <w:pPr>
              <w:pStyle w:val="ConsPlusNormal"/>
            </w:pPr>
          </w:p>
        </w:tc>
      </w:tr>
      <w:tr w:rsidR="00122CEB" w14:paraId="52C5726D" w14:textId="77777777">
        <w:tc>
          <w:tcPr>
            <w:tcW w:w="460" w:type="dxa"/>
          </w:tcPr>
          <w:p w14:paraId="59B1B32E" w14:textId="77777777" w:rsidR="00122CEB" w:rsidRDefault="00122CEB">
            <w:pPr>
              <w:pStyle w:val="ConsPlusNormal"/>
            </w:pPr>
          </w:p>
        </w:tc>
        <w:tc>
          <w:tcPr>
            <w:tcW w:w="2068" w:type="dxa"/>
          </w:tcPr>
          <w:p w14:paraId="1133C7CD" w14:textId="77777777" w:rsidR="00122CEB" w:rsidRDefault="00122CEB">
            <w:pPr>
              <w:pStyle w:val="ConsPlusNormal"/>
            </w:pPr>
            <w:r>
              <w:t>погашение основной суммы задолженности в финансовом году</w:t>
            </w:r>
          </w:p>
        </w:tc>
        <w:tc>
          <w:tcPr>
            <w:tcW w:w="1264" w:type="dxa"/>
          </w:tcPr>
          <w:p w14:paraId="0A84C005" w14:textId="77777777" w:rsidR="00122CEB" w:rsidRDefault="00122CEB">
            <w:pPr>
              <w:pStyle w:val="ConsPlusNormal"/>
              <w:jc w:val="center"/>
            </w:pPr>
            <w:r>
              <w:t>0,0</w:t>
            </w:r>
          </w:p>
        </w:tc>
        <w:tc>
          <w:tcPr>
            <w:tcW w:w="1864" w:type="dxa"/>
          </w:tcPr>
          <w:p w14:paraId="21C72A4E" w14:textId="77777777" w:rsidR="00122CEB" w:rsidRDefault="00122CEB">
            <w:pPr>
              <w:pStyle w:val="ConsPlusNormal"/>
            </w:pPr>
          </w:p>
        </w:tc>
        <w:tc>
          <w:tcPr>
            <w:tcW w:w="1264" w:type="dxa"/>
          </w:tcPr>
          <w:p w14:paraId="70AEA56F" w14:textId="77777777" w:rsidR="00122CEB" w:rsidRDefault="00122CEB">
            <w:pPr>
              <w:pStyle w:val="ConsPlusNormal"/>
              <w:jc w:val="center"/>
            </w:pPr>
            <w:r>
              <w:t>225852,2</w:t>
            </w:r>
          </w:p>
        </w:tc>
        <w:tc>
          <w:tcPr>
            <w:tcW w:w="1864" w:type="dxa"/>
          </w:tcPr>
          <w:p w14:paraId="770D8EE1" w14:textId="77777777" w:rsidR="00122CEB" w:rsidRDefault="00122CEB">
            <w:pPr>
              <w:pStyle w:val="ConsPlusNormal"/>
            </w:pPr>
          </w:p>
        </w:tc>
        <w:tc>
          <w:tcPr>
            <w:tcW w:w="1264" w:type="dxa"/>
          </w:tcPr>
          <w:p w14:paraId="5E2F3BCE" w14:textId="77777777" w:rsidR="00122CEB" w:rsidRDefault="00122CEB">
            <w:pPr>
              <w:pStyle w:val="ConsPlusNormal"/>
              <w:jc w:val="center"/>
            </w:pPr>
            <w:r>
              <w:t>225852,2</w:t>
            </w:r>
          </w:p>
        </w:tc>
        <w:tc>
          <w:tcPr>
            <w:tcW w:w="1864" w:type="dxa"/>
          </w:tcPr>
          <w:p w14:paraId="55164798" w14:textId="77777777" w:rsidR="00122CEB" w:rsidRDefault="00122CEB">
            <w:pPr>
              <w:pStyle w:val="ConsPlusNormal"/>
            </w:pPr>
          </w:p>
        </w:tc>
      </w:tr>
      <w:tr w:rsidR="00122CEB" w14:paraId="35B664DF" w14:textId="77777777">
        <w:tc>
          <w:tcPr>
            <w:tcW w:w="460" w:type="dxa"/>
          </w:tcPr>
          <w:p w14:paraId="7BC3A220" w14:textId="77777777" w:rsidR="00122CEB" w:rsidRDefault="00122CEB">
            <w:pPr>
              <w:pStyle w:val="ConsPlusNormal"/>
            </w:pPr>
          </w:p>
        </w:tc>
        <w:tc>
          <w:tcPr>
            <w:tcW w:w="2068" w:type="dxa"/>
          </w:tcPr>
          <w:p w14:paraId="1B2FA05C" w14:textId="77777777" w:rsidR="00122CEB" w:rsidRDefault="00122CEB">
            <w:pPr>
              <w:pStyle w:val="ConsPlusNormal"/>
            </w:pPr>
            <w:r>
              <w:t>задолженность на конец финансового года</w:t>
            </w:r>
          </w:p>
        </w:tc>
        <w:tc>
          <w:tcPr>
            <w:tcW w:w="1264" w:type="dxa"/>
          </w:tcPr>
          <w:p w14:paraId="0D27B148" w14:textId="77777777" w:rsidR="00122CEB" w:rsidRDefault="00122CEB">
            <w:pPr>
              <w:pStyle w:val="ConsPlusNormal"/>
              <w:jc w:val="center"/>
            </w:pPr>
            <w:r>
              <w:t>3161930,3</w:t>
            </w:r>
          </w:p>
        </w:tc>
        <w:tc>
          <w:tcPr>
            <w:tcW w:w="1864" w:type="dxa"/>
          </w:tcPr>
          <w:p w14:paraId="46C8D20D" w14:textId="77777777" w:rsidR="00122CEB" w:rsidRDefault="00122CEB">
            <w:pPr>
              <w:pStyle w:val="ConsPlusNormal"/>
            </w:pPr>
          </w:p>
        </w:tc>
        <w:tc>
          <w:tcPr>
            <w:tcW w:w="1264" w:type="dxa"/>
          </w:tcPr>
          <w:p w14:paraId="212F0DB9" w14:textId="77777777" w:rsidR="00122CEB" w:rsidRDefault="00122CEB">
            <w:pPr>
              <w:pStyle w:val="ConsPlusNormal"/>
              <w:jc w:val="center"/>
            </w:pPr>
            <w:r>
              <w:t>2936078,1</w:t>
            </w:r>
          </w:p>
        </w:tc>
        <w:tc>
          <w:tcPr>
            <w:tcW w:w="1864" w:type="dxa"/>
          </w:tcPr>
          <w:p w14:paraId="252E333F" w14:textId="77777777" w:rsidR="00122CEB" w:rsidRDefault="00122CEB">
            <w:pPr>
              <w:pStyle w:val="ConsPlusNormal"/>
            </w:pPr>
          </w:p>
        </w:tc>
        <w:tc>
          <w:tcPr>
            <w:tcW w:w="1264" w:type="dxa"/>
          </w:tcPr>
          <w:p w14:paraId="7870C4D6" w14:textId="77777777" w:rsidR="00122CEB" w:rsidRDefault="00122CEB">
            <w:pPr>
              <w:pStyle w:val="ConsPlusNormal"/>
              <w:jc w:val="center"/>
            </w:pPr>
            <w:r>
              <w:t>2710225,9</w:t>
            </w:r>
          </w:p>
        </w:tc>
        <w:tc>
          <w:tcPr>
            <w:tcW w:w="1864" w:type="dxa"/>
          </w:tcPr>
          <w:p w14:paraId="193C347D" w14:textId="77777777" w:rsidR="00122CEB" w:rsidRDefault="00122CEB">
            <w:pPr>
              <w:pStyle w:val="ConsPlusNormal"/>
            </w:pPr>
          </w:p>
        </w:tc>
      </w:tr>
      <w:tr w:rsidR="00122CEB" w14:paraId="0C6C479E" w14:textId="77777777">
        <w:tc>
          <w:tcPr>
            <w:tcW w:w="460" w:type="dxa"/>
          </w:tcPr>
          <w:p w14:paraId="3148811A" w14:textId="77777777" w:rsidR="00122CEB" w:rsidRDefault="00122CEB">
            <w:pPr>
              <w:pStyle w:val="ConsPlusNormal"/>
              <w:jc w:val="center"/>
            </w:pPr>
            <w:r>
              <w:t>2</w:t>
            </w:r>
          </w:p>
        </w:tc>
        <w:tc>
          <w:tcPr>
            <w:tcW w:w="2068" w:type="dxa"/>
          </w:tcPr>
          <w:p w14:paraId="458D7DDD" w14:textId="77777777" w:rsidR="00122CEB" w:rsidRDefault="00122CEB">
            <w:pPr>
              <w:pStyle w:val="ConsPlusNormal"/>
              <w:jc w:val="both"/>
            </w:pPr>
            <w:r>
              <w:t>Кредиты кредитных организаций в валюте Российской Федерации</w:t>
            </w:r>
          </w:p>
        </w:tc>
        <w:tc>
          <w:tcPr>
            <w:tcW w:w="1264" w:type="dxa"/>
          </w:tcPr>
          <w:p w14:paraId="602262B2" w14:textId="77777777" w:rsidR="00122CEB" w:rsidRDefault="00122CEB">
            <w:pPr>
              <w:pStyle w:val="ConsPlusNormal"/>
            </w:pPr>
          </w:p>
        </w:tc>
        <w:tc>
          <w:tcPr>
            <w:tcW w:w="1864" w:type="dxa"/>
          </w:tcPr>
          <w:p w14:paraId="22313795" w14:textId="77777777" w:rsidR="00122CEB" w:rsidRDefault="00122CEB">
            <w:pPr>
              <w:pStyle w:val="ConsPlusNormal"/>
            </w:pPr>
          </w:p>
        </w:tc>
        <w:tc>
          <w:tcPr>
            <w:tcW w:w="1264" w:type="dxa"/>
          </w:tcPr>
          <w:p w14:paraId="552E1EB4" w14:textId="77777777" w:rsidR="00122CEB" w:rsidRDefault="00122CEB">
            <w:pPr>
              <w:pStyle w:val="ConsPlusNormal"/>
            </w:pPr>
          </w:p>
        </w:tc>
        <w:tc>
          <w:tcPr>
            <w:tcW w:w="1864" w:type="dxa"/>
          </w:tcPr>
          <w:p w14:paraId="655CB57B" w14:textId="77777777" w:rsidR="00122CEB" w:rsidRDefault="00122CEB">
            <w:pPr>
              <w:pStyle w:val="ConsPlusNormal"/>
            </w:pPr>
          </w:p>
        </w:tc>
        <w:tc>
          <w:tcPr>
            <w:tcW w:w="1264" w:type="dxa"/>
          </w:tcPr>
          <w:p w14:paraId="30AB2493" w14:textId="77777777" w:rsidR="00122CEB" w:rsidRDefault="00122CEB">
            <w:pPr>
              <w:pStyle w:val="ConsPlusNormal"/>
            </w:pPr>
          </w:p>
        </w:tc>
        <w:tc>
          <w:tcPr>
            <w:tcW w:w="1864" w:type="dxa"/>
          </w:tcPr>
          <w:p w14:paraId="30A6DCAB" w14:textId="77777777" w:rsidR="00122CEB" w:rsidRDefault="00122CEB">
            <w:pPr>
              <w:pStyle w:val="ConsPlusNormal"/>
            </w:pPr>
          </w:p>
        </w:tc>
      </w:tr>
      <w:tr w:rsidR="00122CEB" w14:paraId="00EDB168" w14:textId="77777777">
        <w:tc>
          <w:tcPr>
            <w:tcW w:w="460" w:type="dxa"/>
          </w:tcPr>
          <w:p w14:paraId="3104346B" w14:textId="77777777" w:rsidR="00122CEB" w:rsidRDefault="00122CEB">
            <w:pPr>
              <w:pStyle w:val="ConsPlusNormal"/>
            </w:pPr>
          </w:p>
        </w:tc>
        <w:tc>
          <w:tcPr>
            <w:tcW w:w="2068" w:type="dxa"/>
          </w:tcPr>
          <w:p w14:paraId="095BB34F" w14:textId="77777777" w:rsidR="00122CEB" w:rsidRDefault="00122CEB">
            <w:pPr>
              <w:pStyle w:val="ConsPlusNormal"/>
              <w:jc w:val="both"/>
            </w:pPr>
            <w:r>
              <w:t xml:space="preserve">задолженность на </w:t>
            </w:r>
            <w:r>
              <w:lastRenderedPageBreak/>
              <w:t>начало финансового года</w:t>
            </w:r>
          </w:p>
        </w:tc>
        <w:tc>
          <w:tcPr>
            <w:tcW w:w="1264" w:type="dxa"/>
          </w:tcPr>
          <w:p w14:paraId="1DFA8749" w14:textId="77777777" w:rsidR="00122CEB" w:rsidRDefault="00122CEB">
            <w:pPr>
              <w:pStyle w:val="ConsPlusNormal"/>
              <w:jc w:val="center"/>
            </w:pPr>
            <w:r>
              <w:lastRenderedPageBreak/>
              <w:t>0,0</w:t>
            </w:r>
          </w:p>
        </w:tc>
        <w:tc>
          <w:tcPr>
            <w:tcW w:w="1864" w:type="dxa"/>
          </w:tcPr>
          <w:p w14:paraId="2F24CE18" w14:textId="77777777" w:rsidR="00122CEB" w:rsidRDefault="00122CEB">
            <w:pPr>
              <w:pStyle w:val="ConsPlusNormal"/>
            </w:pPr>
          </w:p>
        </w:tc>
        <w:tc>
          <w:tcPr>
            <w:tcW w:w="1264" w:type="dxa"/>
          </w:tcPr>
          <w:p w14:paraId="320328A4" w14:textId="77777777" w:rsidR="00122CEB" w:rsidRDefault="00122CEB">
            <w:pPr>
              <w:pStyle w:val="ConsPlusNormal"/>
              <w:jc w:val="center"/>
            </w:pPr>
            <w:r>
              <w:t>21039108,3</w:t>
            </w:r>
          </w:p>
        </w:tc>
        <w:tc>
          <w:tcPr>
            <w:tcW w:w="1864" w:type="dxa"/>
          </w:tcPr>
          <w:p w14:paraId="3E3ADEB7" w14:textId="77777777" w:rsidR="00122CEB" w:rsidRDefault="00122CEB">
            <w:pPr>
              <w:pStyle w:val="ConsPlusNormal"/>
            </w:pPr>
          </w:p>
        </w:tc>
        <w:tc>
          <w:tcPr>
            <w:tcW w:w="1264" w:type="dxa"/>
          </w:tcPr>
          <w:p w14:paraId="737EE2BA" w14:textId="77777777" w:rsidR="00122CEB" w:rsidRDefault="00122CEB">
            <w:pPr>
              <w:pStyle w:val="ConsPlusNormal"/>
              <w:jc w:val="center"/>
            </w:pPr>
            <w:r>
              <w:t>38629402,1</w:t>
            </w:r>
          </w:p>
        </w:tc>
        <w:tc>
          <w:tcPr>
            <w:tcW w:w="1864" w:type="dxa"/>
          </w:tcPr>
          <w:p w14:paraId="65CCE803" w14:textId="77777777" w:rsidR="00122CEB" w:rsidRDefault="00122CEB">
            <w:pPr>
              <w:pStyle w:val="ConsPlusNormal"/>
            </w:pPr>
          </w:p>
        </w:tc>
      </w:tr>
      <w:tr w:rsidR="00122CEB" w14:paraId="5B5DBBD2" w14:textId="77777777">
        <w:tc>
          <w:tcPr>
            <w:tcW w:w="460" w:type="dxa"/>
          </w:tcPr>
          <w:p w14:paraId="39BB8EFD" w14:textId="77777777" w:rsidR="00122CEB" w:rsidRDefault="00122CEB">
            <w:pPr>
              <w:pStyle w:val="ConsPlusNormal"/>
            </w:pPr>
          </w:p>
        </w:tc>
        <w:tc>
          <w:tcPr>
            <w:tcW w:w="2068" w:type="dxa"/>
          </w:tcPr>
          <w:p w14:paraId="6B696031" w14:textId="77777777" w:rsidR="00122CEB" w:rsidRDefault="00122CEB">
            <w:pPr>
              <w:pStyle w:val="ConsPlusNormal"/>
              <w:jc w:val="both"/>
            </w:pPr>
            <w:r>
              <w:t>привлечение средств в финансовом году</w:t>
            </w:r>
          </w:p>
        </w:tc>
        <w:tc>
          <w:tcPr>
            <w:tcW w:w="1264" w:type="dxa"/>
          </w:tcPr>
          <w:p w14:paraId="449C2CC4" w14:textId="77777777" w:rsidR="00122CEB" w:rsidRDefault="00122CEB">
            <w:pPr>
              <w:pStyle w:val="ConsPlusNormal"/>
              <w:jc w:val="center"/>
            </w:pPr>
            <w:r>
              <w:t>21039108,3</w:t>
            </w:r>
          </w:p>
        </w:tc>
        <w:tc>
          <w:tcPr>
            <w:tcW w:w="1864" w:type="dxa"/>
          </w:tcPr>
          <w:p w14:paraId="366E2383" w14:textId="77777777" w:rsidR="00122CEB" w:rsidRDefault="00122CEB">
            <w:pPr>
              <w:pStyle w:val="ConsPlusNormal"/>
              <w:jc w:val="center"/>
            </w:pPr>
            <w:r>
              <w:t>не позднее 30 декабря 2025 года</w:t>
            </w:r>
          </w:p>
        </w:tc>
        <w:tc>
          <w:tcPr>
            <w:tcW w:w="1264" w:type="dxa"/>
          </w:tcPr>
          <w:p w14:paraId="3A5516EE" w14:textId="77777777" w:rsidR="00122CEB" w:rsidRDefault="00122CEB">
            <w:pPr>
              <w:pStyle w:val="ConsPlusNormal"/>
              <w:jc w:val="center"/>
            </w:pPr>
            <w:r>
              <w:t>38629402,1</w:t>
            </w:r>
          </w:p>
        </w:tc>
        <w:tc>
          <w:tcPr>
            <w:tcW w:w="1864" w:type="dxa"/>
          </w:tcPr>
          <w:p w14:paraId="6D5D8718" w14:textId="77777777" w:rsidR="00122CEB" w:rsidRDefault="00122CEB">
            <w:pPr>
              <w:pStyle w:val="ConsPlusNormal"/>
              <w:jc w:val="center"/>
            </w:pPr>
            <w:r>
              <w:t>не позднее 30 декабря 2026 года</w:t>
            </w:r>
          </w:p>
        </w:tc>
        <w:tc>
          <w:tcPr>
            <w:tcW w:w="1264" w:type="dxa"/>
          </w:tcPr>
          <w:p w14:paraId="38148D5E" w14:textId="77777777" w:rsidR="00122CEB" w:rsidRDefault="00122CEB">
            <w:pPr>
              <w:pStyle w:val="ConsPlusNormal"/>
              <w:jc w:val="center"/>
            </w:pPr>
            <w:r>
              <w:t>53588373,0</w:t>
            </w:r>
          </w:p>
        </w:tc>
        <w:tc>
          <w:tcPr>
            <w:tcW w:w="1864" w:type="dxa"/>
          </w:tcPr>
          <w:p w14:paraId="07802D7D" w14:textId="77777777" w:rsidR="00122CEB" w:rsidRDefault="00122CEB">
            <w:pPr>
              <w:pStyle w:val="ConsPlusNormal"/>
              <w:jc w:val="center"/>
            </w:pPr>
            <w:r>
              <w:t>не позднее 30 декабря 2027 года</w:t>
            </w:r>
          </w:p>
        </w:tc>
      </w:tr>
      <w:tr w:rsidR="00122CEB" w14:paraId="7BA96E2D" w14:textId="77777777">
        <w:tc>
          <w:tcPr>
            <w:tcW w:w="460" w:type="dxa"/>
          </w:tcPr>
          <w:p w14:paraId="35FB55F6" w14:textId="77777777" w:rsidR="00122CEB" w:rsidRDefault="00122CEB">
            <w:pPr>
              <w:pStyle w:val="ConsPlusNormal"/>
            </w:pPr>
          </w:p>
        </w:tc>
        <w:tc>
          <w:tcPr>
            <w:tcW w:w="2068" w:type="dxa"/>
          </w:tcPr>
          <w:p w14:paraId="061D7CB6" w14:textId="77777777" w:rsidR="00122CEB" w:rsidRDefault="00122CEB">
            <w:pPr>
              <w:pStyle w:val="ConsPlusNormal"/>
              <w:jc w:val="both"/>
            </w:pPr>
            <w:r>
              <w:t>погашение основной суммы задолженности в финансовом году</w:t>
            </w:r>
          </w:p>
        </w:tc>
        <w:tc>
          <w:tcPr>
            <w:tcW w:w="1264" w:type="dxa"/>
          </w:tcPr>
          <w:p w14:paraId="34460A64" w14:textId="77777777" w:rsidR="00122CEB" w:rsidRDefault="00122CEB">
            <w:pPr>
              <w:pStyle w:val="ConsPlusNormal"/>
              <w:jc w:val="center"/>
            </w:pPr>
            <w:r>
              <w:t>0,0</w:t>
            </w:r>
          </w:p>
        </w:tc>
        <w:tc>
          <w:tcPr>
            <w:tcW w:w="1864" w:type="dxa"/>
          </w:tcPr>
          <w:p w14:paraId="7E09619C" w14:textId="77777777" w:rsidR="00122CEB" w:rsidRDefault="00122CEB">
            <w:pPr>
              <w:pStyle w:val="ConsPlusNormal"/>
            </w:pPr>
          </w:p>
        </w:tc>
        <w:tc>
          <w:tcPr>
            <w:tcW w:w="1264" w:type="dxa"/>
          </w:tcPr>
          <w:p w14:paraId="48F2A238" w14:textId="77777777" w:rsidR="00122CEB" w:rsidRDefault="00122CEB">
            <w:pPr>
              <w:pStyle w:val="ConsPlusNormal"/>
              <w:jc w:val="center"/>
            </w:pPr>
            <w:r>
              <w:t>21039108,3</w:t>
            </w:r>
          </w:p>
        </w:tc>
        <w:tc>
          <w:tcPr>
            <w:tcW w:w="1864" w:type="dxa"/>
          </w:tcPr>
          <w:p w14:paraId="1F4624A0" w14:textId="77777777" w:rsidR="00122CEB" w:rsidRDefault="00122CEB">
            <w:pPr>
              <w:pStyle w:val="ConsPlusNormal"/>
            </w:pPr>
          </w:p>
        </w:tc>
        <w:tc>
          <w:tcPr>
            <w:tcW w:w="1264" w:type="dxa"/>
          </w:tcPr>
          <w:p w14:paraId="60F7BF47" w14:textId="77777777" w:rsidR="00122CEB" w:rsidRDefault="00122CEB">
            <w:pPr>
              <w:pStyle w:val="ConsPlusNormal"/>
              <w:jc w:val="center"/>
            </w:pPr>
            <w:r>
              <w:t>38629402,1</w:t>
            </w:r>
          </w:p>
        </w:tc>
        <w:tc>
          <w:tcPr>
            <w:tcW w:w="1864" w:type="dxa"/>
          </w:tcPr>
          <w:p w14:paraId="1B71E6A1" w14:textId="77777777" w:rsidR="00122CEB" w:rsidRDefault="00122CEB">
            <w:pPr>
              <w:pStyle w:val="ConsPlusNormal"/>
            </w:pPr>
          </w:p>
        </w:tc>
      </w:tr>
      <w:tr w:rsidR="00122CEB" w14:paraId="687C7F97" w14:textId="77777777">
        <w:tc>
          <w:tcPr>
            <w:tcW w:w="460" w:type="dxa"/>
          </w:tcPr>
          <w:p w14:paraId="2DF49D53" w14:textId="77777777" w:rsidR="00122CEB" w:rsidRDefault="00122CEB">
            <w:pPr>
              <w:pStyle w:val="ConsPlusNormal"/>
            </w:pPr>
          </w:p>
        </w:tc>
        <w:tc>
          <w:tcPr>
            <w:tcW w:w="2068" w:type="dxa"/>
          </w:tcPr>
          <w:p w14:paraId="1C443F10" w14:textId="77777777" w:rsidR="00122CEB" w:rsidRDefault="00122CEB">
            <w:pPr>
              <w:pStyle w:val="ConsPlusNormal"/>
              <w:jc w:val="both"/>
            </w:pPr>
            <w:r>
              <w:t>задолженность на конец финансового года</w:t>
            </w:r>
          </w:p>
        </w:tc>
        <w:tc>
          <w:tcPr>
            <w:tcW w:w="1264" w:type="dxa"/>
          </w:tcPr>
          <w:p w14:paraId="01340E5A" w14:textId="77777777" w:rsidR="00122CEB" w:rsidRDefault="00122CEB">
            <w:pPr>
              <w:pStyle w:val="ConsPlusNormal"/>
              <w:jc w:val="center"/>
            </w:pPr>
            <w:r>
              <w:t>21039108,3</w:t>
            </w:r>
          </w:p>
        </w:tc>
        <w:tc>
          <w:tcPr>
            <w:tcW w:w="1864" w:type="dxa"/>
          </w:tcPr>
          <w:p w14:paraId="45173563" w14:textId="77777777" w:rsidR="00122CEB" w:rsidRDefault="00122CEB">
            <w:pPr>
              <w:pStyle w:val="ConsPlusNormal"/>
            </w:pPr>
          </w:p>
        </w:tc>
        <w:tc>
          <w:tcPr>
            <w:tcW w:w="1264" w:type="dxa"/>
          </w:tcPr>
          <w:p w14:paraId="2667F4A1" w14:textId="77777777" w:rsidR="00122CEB" w:rsidRDefault="00122CEB">
            <w:pPr>
              <w:pStyle w:val="ConsPlusNormal"/>
              <w:jc w:val="center"/>
            </w:pPr>
            <w:r>
              <w:t>38629402,1</w:t>
            </w:r>
          </w:p>
        </w:tc>
        <w:tc>
          <w:tcPr>
            <w:tcW w:w="1864" w:type="dxa"/>
          </w:tcPr>
          <w:p w14:paraId="7D20855F" w14:textId="77777777" w:rsidR="00122CEB" w:rsidRDefault="00122CEB">
            <w:pPr>
              <w:pStyle w:val="ConsPlusNormal"/>
            </w:pPr>
          </w:p>
        </w:tc>
        <w:tc>
          <w:tcPr>
            <w:tcW w:w="1264" w:type="dxa"/>
          </w:tcPr>
          <w:p w14:paraId="63A99940" w14:textId="77777777" w:rsidR="00122CEB" w:rsidRDefault="00122CEB">
            <w:pPr>
              <w:pStyle w:val="ConsPlusNormal"/>
              <w:jc w:val="center"/>
            </w:pPr>
            <w:r>
              <w:t>53588373,0</w:t>
            </w:r>
          </w:p>
        </w:tc>
        <w:tc>
          <w:tcPr>
            <w:tcW w:w="1864" w:type="dxa"/>
          </w:tcPr>
          <w:p w14:paraId="7C69234F" w14:textId="77777777" w:rsidR="00122CEB" w:rsidRDefault="00122CEB">
            <w:pPr>
              <w:pStyle w:val="ConsPlusNormal"/>
            </w:pPr>
          </w:p>
        </w:tc>
      </w:tr>
    </w:tbl>
    <w:p w14:paraId="0B37A14B" w14:textId="77777777" w:rsidR="00122CEB" w:rsidRDefault="00122CEB">
      <w:pPr>
        <w:pStyle w:val="ConsPlusNormal"/>
        <w:sectPr w:rsidR="00122CEB">
          <w:pgSz w:w="16838" w:h="11905" w:orient="landscape"/>
          <w:pgMar w:top="1701" w:right="1134" w:bottom="850" w:left="1134" w:header="0" w:footer="0" w:gutter="0"/>
          <w:cols w:space="720"/>
          <w:titlePg/>
        </w:sectPr>
      </w:pPr>
    </w:p>
    <w:p w14:paraId="70338120" w14:textId="77777777" w:rsidR="00122CEB" w:rsidRDefault="00122CEB">
      <w:pPr>
        <w:pStyle w:val="ConsPlusNormal"/>
        <w:jc w:val="both"/>
      </w:pPr>
    </w:p>
    <w:p w14:paraId="02EDA263" w14:textId="77777777" w:rsidR="00122CEB" w:rsidRDefault="00122CEB">
      <w:pPr>
        <w:pStyle w:val="ConsPlusNormal"/>
        <w:jc w:val="both"/>
      </w:pPr>
    </w:p>
    <w:p w14:paraId="717B69E2" w14:textId="77777777" w:rsidR="00122CEB" w:rsidRDefault="00122CEB">
      <w:pPr>
        <w:pStyle w:val="ConsPlusNormal"/>
        <w:jc w:val="both"/>
      </w:pPr>
    </w:p>
    <w:p w14:paraId="2699EC9B" w14:textId="77777777" w:rsidR="00122CEB" w:rsidRDefault="00122CEB">
      <w:pPr>
        <w:pStyle w:val="ConsPlusNormal"/>
        <w:jc w:val="both"/>
      </w:pPr>
    </w:p>
    <w:p w14:paraId="7A16B745" w14:textId="77777777" w:rsidR="00122CEB" w:rsidRDefault="00122CEB">
      <w:pPr>
        <w:pStyle w:val="ConsPlusNormal"/>
        <w:jc w:val="both"/>
      </w:pPr>
    </w:p>
    <w:p w14:paraId="5481BE69" w14:textId="77777777" w:rsidR="00122CEB" w:rsidRDefault="00122CEB">
      <w:pPr>
        <w:pStyle w:val="ConsPlusNormal"/>
        <w:jc w:val="right"/>
        <w:outlineLvl w:val="0"/>
      </w:pPr>
      <w:r>
        <w:t>Приложение 17</w:t>
      </w:r>
    </w:p>
    <w:p w14:paraId="1072B52A" w14:textId="77777777" w:rsidR="00122CEB" w:rsidRDefault="00122CEB">
      <w:pPr>
        <w:pStyle w:val="ConsPlusNormal"/>
        <w:jc w:val="right"/>
      </w:pPr>
      <w:r>
        <w:t>к Закону</w:t>
      </w:r>
    </w:p>
    <w:p w14:paraId="1B9CB8C5" w14:textId="77777777" w:rsidR="00122CEB" w:rsidRDefault="00122CEB">
      <w:pPr>
        <w:pStyle w:val="ConsPlusNormal"/>
        <w:jc w:val="right"/>
      </w:pPr>
      <w:r>
        <w:t>Пермского края</w:t>
      </w:r>
    </w:p>
    <w:p w14:paraId="66690CFE" w14:textId="77777777" w:rsidR="00122CEB" w:rsidRDefault="00122CEB">
      <w:pPr>
        <w:pStyle w:val="ConsPlusNormal"/>
        <w:jc w:val="right"/>
      </w:pPr>
      <w:r>
        <w:t>от 07.12.2023 N 253-ПК</w:t>
      </w:r>
    </w:p>
    <w:p w14:paraId="67246BA6" w14:textId="77777777" w:rsidR="00122CEB" w:rsidRDefault="00122CEB">
      <w:pPr>
        <w:pStyle w:val="ConsPlusNormal"/>
        <w:jc w:val="both"/>
      </w:pPr>
    </w:p>
    <w:p w14:paraId="7B42B769" w14:textId="77777777" w:rsidR="00122CEB" w:rsidRDefault="00122CEB">
      <w:pPr>
        <w:pStyle w:val="ConsPlusTitle"/>
        <w:jc w:val="center"/>
      </w:pPr>
      <w:bookmarkStart w:id="22" w:name="P47703"/>
      <w:bookmarkEnd w:id="22"/>
      <w:r>
        <w:t>ПРОГРАММА</w:t>
      </w:r>
    </w:p>
    <w:p w14:paraId="49833DDE" w14:textId="77777777" w:rsidR="00122CEB" w:rsidRDefault="00122CEB">
      <w:pPr>
        <w:pStyle w:val="ConsPlusTitle"/>
        <w:jc w:val="center"/>
      </w:pPr>
      <w:r>
        <w:t>ГОСУДАРСТВЕННЫХ ГАРАНТИЙ ПЕРМСКОГО КРАЯ НА 2024 ГОД</w:t>
      </w:r>
    </w:p>
    <w:p w14:paraId="4AE937E7" w14:textId="77777777" w:rsidR="00122CEB" w:rsidRDefault="00122CEB">
      <w:pPr>
        <w:pStyle w:val="ConsPlusTitle"/>
        <w:jc w:val="center"/>
      </w:pPr>
      <w:r>
        <w:t>И НА ПЛАНОВЫЙ ПЕРИОД 2025 И 2026 ГОДОВ, ТЫС. РУБЛЕЙ</w:t>
      </w:r>
    </w:p>
    <w:p w14:paraId="701272FB"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4932"/>
        <w:gridCol w:w="1077"/>
        <w:gridCol w:w="1134"/>
        <w:gridCol w:w="1077"/>
      </w:tblGrid>
      <w:tr w:rsidR="00122CEB" w14:paraId="4986F52C" w14:textId="77777777">
        <w:tc>
          <w:tcPr>
            <w:tcW w:w="847" w:type="dxa"/>
          </w:tcPr>
          <w:p w14:paraId="0ED1EDC4" w14:textId="77777777" w:rsidR="00122CEB" w:rsidRDefault="00122CEB">
            <w:pPr>
              <w:pStyle w:val="ConsPlusNormal"/>
              <w:jc w:val="center"/>
            </w:pPr>
            <w:r>
              <w:t>N п/п</w:t>
            </w:r>
          </w:p>
        </w:tc>
        <w:tc>
          <w:tcPr>
            <w:tcW w:w="4932" w:type="dxa"/>
          </w:tcPr>
          <w:p w14:paraId="269B1EF1" w14:textId="77777777" w:rsidR="00122CEB" w:rsidRDefault="00122CEB">
            <w:pPr>
              <w:pStyle w:val="ConsPlusNormal"/>
              <w:jc w:val="center"/>
            </w:pPr>
            <w:r>
              <w:t>Государственные гарантии</w:t>
            </w:r>
          </w:p>
        </w:tc>
        <w:tc>
          <w:tcPr>
            <w:tcW w:w="1077" w:type="dxa"/>
          </w:tcPr>
          <w:p w14:paraId="27FED9DF" w14:textId="77777777" w:rsidR="00122CEB" w:rsidRDefault="00122CEB">
            <w:pPr>
              <w:pStyle w:val="ConsPlusNormal"/>
              <w:jc w:val="center"/>
            </w:pPr>
            <w:r>
              <w:t>2024 год</w:t>
            </w:r>
          </w:p>
        </w:tc>
        <w:tc>
          <w:tcPr>
            <w:tcW w:w="1134" w:type="dxa"/>
          </w:tcPr>
          <w:p w14:paraId="76F8FD13" w14:textId="77777777" w:rsidR="00122CEB" w:rsidRDefault="00122CEB">
            <w:pPr>
              <w:pStyle w:val="ConsPlusNormal"/>
              <w:jc w:val="center"/>
            </w:pPr>
            <w:r>
              <w:t>2025 год</w:t>
            </w:r>
          </w:p>
        </w:tc>
        <w:tc>
          <w:tcPr>
            <w:tcW w:w="1077" w:type="dxa"/>
          </w:tcPr>
          <w:p w14:paraId="4911C387" w14:textId="77777777" w:rsidR="00122CEB" w:rsidRDefault="00122CEB">
            <w:pPr>
              <w:pStyle w:val="ConsPlusNormal"/>
              <w:jc w:val="center"/>
            </w:pPr>
            <w:r>
              <w:t>2026 год</w:t>
            </w:r>
          </w:p>
        </w:tc>
      </w:tr>
      <w:tr w:rsidR="00122CEB" w14:paraId="3C1EC478" w14:textId="77777777">
        <w:tc>
          <w:tcPr>
            <w:tcW w:w="847" w:type="dxa"/>
          </w:tcPr>
          <w:p w14:paraId="59787EBC" w14:textId="77777777" w:rsidR="00122CEB" w:rsidRDefault="00122CEB">
            <w:pPr>
              <w:pStyle w:val="ConsPlusNormal"/>
              <w:jc w:val="center"/>
            </w:pPr>
            <w:r>
              <w:t>1</w:t>
            </w:r>
          </w:p>
        </w:tc>
        <w:tc>
          <w:tcPr>
            <w:tcW w:w="4932" w:type="dxa"/>
          </w:tcPr>
          <w:p w14:paraId="7EA2E5C2" w14:textId="77777777" w:rsidR="00122CEB" w:rsidRDefault="00122CEB">
            <w:pPr>
              <w:pStyle w:val="ConsPlusNormal"/>
              <w:jc w:val="center"/>
            </w:pPr>
            <w:r>
              <w:t>2</w:t>
            </w:r>
          </w:p>
        </w:tc>
        <w:tc>
          <w:tcPr>
            <w:tcW w:w="1077" w:type="dxa"/>
          </w:tcPr>
          <w:p w14:paraId="4A554028" w14:textId="77777777" w:rsidR="00122CEB" w:rsidRDefault="00122CEB">
            <w:pPr>
              <w:pStyle w:val="ConsPlusNormal"/>
              <w:jc w:val="center"/>
            </w:pPr>
            <w:r>
              <w:t>3</w:t>
            </w:r>
          </w:p>
        </w:tc>
        <w:tc>
          <w:tcPr>
            <w:tcW w:w="1134" w:type="dxa"/>
          </w:tcPr>
          <w:p w14:paraId="438B21F6" w14:textId="77777777" w:rsidR="00122CEB" w:rsidRDefault="00122CEB">
            <w:pPr>
              <w:pStyle w:val="ConsPlusNormal"/>
              <w:jc w:val="center"/>
            </w:pPr>
            <w:r>
              <w:t>4</w:t>
            </w:r>
          </w:p>
        </w:tc>
        <w:tc>
          <w:tcPr>
            <w:tcW w:w="1077" w:type="dxa"/>
          </w:tcPr>
          <w:p w14:paraId="4BA2B5A1" w14:textId="77777777" w:rsidR="00122CEB" w:rsidRDefault="00122CEB">
            <w:pPr>
              <w:pStyle w:val="ConsPlusNormal"/>
              <w:jc w:val="center"/>
            </w:pPr>
            <w:r>
              <w:t>5</w:t>
            </w:r>
          </w:p>
        </w:tc>
      </w:tr>
      <w:tr w:rsidR="00122CEB" w14:paraId="6D920629" w14:textId="77777777">
        <w:tc>
          <w:tcPr>
            <w:tcW w:w="847" w:type="dxa"/>
          </w:tcPr>
          <w:p w14:paraId="0364076A" w14:textId="77777777" w:rsidR="00122CEB" w:rsidRDefault="00122CEB">
            <w:pPr>
              <w:pStyle w:val="ConsPlusNormal"/>
              <w:jc w:val="center"/>
            </w:pPr>
            <w:r>
              <w:t>1</w:t>
            </w:r>
          </w:p>
        </w:tc>
        <w:tc>
          <w:tcPr>
            <w:tcW w:w="4932" w:type="dxa"/>
          </w:tcPr>
          <w:p w14:paraId="2F7D1C7D" w14:textId="77777777" w:rsidR="00122CEB" w:rsidRDefault="00122CEB">
            <w:pPr>
              <w:pStyle w:val="ConsPlusNormal"/>
            </w:pPr>
            <w:r>
              <w:t>Направления (цели) гарантирования, категория (группы) и (или) наименование принципалов по каждому направлению (цели) гарантирования</w:t>
            </w:r>
          </w:p>
        </w:tc>
        <w:tc>
          <w:tcPr>
            <w:tcW w:w="1077" w:type="dxa"/>
          </w:tcPr>
          <w:p w14:paraId="6DBABCFA" w14:textId="77777777" w:rsidR="00122CEB" w:rsidRDefault="00122CEB">
            <w:pPr>
              <w:pStyle w:val="ConsPlusNormal"/>
              <w:jc w:val="center"/>
            </w:pPr>
            <w:r>
              <w:t>-</w:t>
            </w:r>
          </w:p>
        </w:tc>
        <w:tc>
          <w:tcPr>
            <w:tcW w:w="1134" w:type="dxa"/>
          </w:tcPr>
          <w:p w14:paraId="2FF0AD4B" w14:textId="77777777" w:rsidR="00122CEB" w:rsidRDefault="00122CEB">
            <w:pPr>
              <w:pStyle w:val="ConsPlusNormal"/>
              <w:jc w:val="center"/>
            </w:pPr>
            <w:r>
              <w:t>-</w:t>
            </w:r>
          </w:p>
        </w:tc>
        <w:tc>
          <w:tcPr>
            <w:tcW w:w="1077" w:type="dxa"/>
          </w:tcPr>
          <w:p w14:paraId="3F34F46E" w14:textId="77777777" w:rsidR="00122CEB" w:rsidRDefault="00122CEB">
            <w:pPr>
              <w:pStyle w:val="ConsPlusNormal"/>
              <w:jc w:val="center"/>
            </w:pPr>
            <w:r>
              <w:t>-</w:t>
            </w:r>
          </w:p>
        </w:tc>
      </w:tr>
      <w:tr w:rsidR="00122CEB" w14:paraId="788CAE1E" w14:textId="77777777">
        <w:tc>
          <w:tcPr>
            <w:tcW w:w="847" w:type="dxa"/>
          </w:tcPr>
          <w:p w14:paraId="160349CF" w14:textId="77777777" w:rsidR="00122CEB" w:rsidRDefault="00122CEB">
            <w:pPr>
              <w:pStyle w:val="ConsPlusNormal"/>
              <w:jc w:val="center"/>
            </w:pPr>
            <w:r>
              <w:t>1.1</w:t>
            </w:r>
          </w:p>
        </w:tc>
        <w:tc>
          <w:tcPr>
            <w:tcW w:w="4932" w:type="dxa"/>
          </w:tcPr>
          <w:p w14:paraId="173347DE" w14:textId="77777777" w:rsidR="00122CEB" w:rsidRDefault="00122CEB">
            <w:pPr>
              <w:pStyle w:val="ConsPlusNormal"/>
            </w:pPr>
            <w:r>
              <w:t>Объем гарантии по направлению (цели)</w:t>
            </w:r>
          </w:p>
        </w:tc>
        <w:tc>
          <w:tcPr>
            <w:tcW w:w="1077" w:type="dxa"/>
          </w:tcPr>
          <w:p w14:paraId="2558D5EF" w14:textId="77777777" w:rsidR="00122CEB" w:rsidRDefault="00122CEB">
            <w:pPr>
              <w:pStyle w:val="ConsPlusNormal"/>
              <w:jc w:val="center"/>
            </w:pPr>
            <w:r>
              <w:t>0,0</w:t>
            </w:r>
          </w:p>
        </w:tc>
        <w:tc>
          <w:tcPr>
            <w:tcW w:w="1134" w:type="dxa"/>
          </w:tcPr>
          <w:p w14:paraId="5C13F3D6" w14:textId="77777777" w:rsidR="00122CEB" w:rsidRDefault="00122CEB">
            <w:pPr>
              <w:pStyle w:val="ConsPlusNormal"/>
              <w:jc w:val="center"/>
            </w:pPr>
            <w:r>
              <w:t>0,0</w:t>
            </w:r>
          </w:p>
        </w:tc>
        <w:tc>
          <w:tcPr>
            <w:tcW w:w="1077" w:type="dxa"/>
          </w:tcPr>
          <w:p w14:paraId="047E338F" w14:textId="77777777" w:rsidR="00122CEB" w:rsidRDefault="00122CEB">
            <w:pPr>
              <w:pStyle w:val="ConsPlusNormal"/>
              <w:jc w:val="center"/>
            </w:pPr>
            <w:r>
              <w:t>0,0</w:t>
            </w:r>
          </w:p>
        </w:tc>
      </w:tr>
      <w:tr w:rsidR="00122CEB" w14:paraId="2E76A550" w14:textId="77777777">
        <w:tc>
          <w:tcPr>
            <w:tcW w:w="847" w:type="dxa"/>
          </w:tcPr>
          <w:p w14:paraId="4800A571" w14:textId="77777777" w:rsidR="00122CEB" w:rsidRDefault="00122CEB">
            <w:pPr>
              <w:pStyle w:val="ConsPlusNormal"/>
              <w:jc w:val="center"/>
            </w:pPr>
            <w:r>
              <w:t>2</w:t>
            </w:r>
          </w:p>
        </w:tc>
        <w:tc>
          <w:tcPr>
            <w:tcW w:w="4932" w:type="dxa"/>
          </w:tcPr>
          <w:p w14:paraId="5BD7B34B" w14:textId="77777777" w:rsidR="00122CEB" w:rsidRDefault="00122CEB">
            <w:pPr>
              <w:pStyle w:val="ConsPlusNormal"/>
            </w:pPr>
            <w:r>
              <w:t>Объем государственного долга Пермского края по предоставленным государственным гарантиям Пермского края по состоянию на 1 января очередного финансового года</w:t>
            </w:r>
          </w:p>
        </w:tc>
        <w:tc>
          <w:tcPr>
            <w:tcW w:w="1077" w:type="dxa"/>
          </w:tcPr>
          <w:p w14:paraId="7D063CE1" w14:textId="77777777" w:rsidR="00122CEB" w:rsidRDefault="00122CEB">
            <w:pPr>
              <w:pStyle w:val="ConsPlusNormal"/>
              <w:jc w:val="center"/>
            </w:pPr>
            <w:r>
              <w:t>0,0</w:t>
            </w:r>
          </w:p>
        </w:tc>
        <w:tc>
          <w:tcPr>
            <w:tcW w:w="1134" w:type="dxa"/>
          </w:tcPr>
          <w:p w14:paraId="735A6E82" w14:textId="77777777" w:rsidR="00122CEB" w:rsidRDefault="00122CEB">
            <w:pPr>
              <w:pStyle w:val="ConsPlusNormal"/>
              <w:jc w:val="center"/>
            </w:pPr>
            <w:r>
              <w:t>0,0</w:t>
            </w:r>
          </w:p>
        </w:tc>
        <w:tc>
          <w:tcPr>
            <w:tcW w:w="1077" w:type="dxa"/>
          </w:tcPr>
          <w:p w14:paraId="6F4E6B48" w14:textId="77777777" w:rsidR="00122CEB" w:rsidRDefault="00122CEB">
            <w:pPr>
              <w:pStyle w:val="ConsPlusNormal"/>
              <w:jc w:val="center"/>
            </w:pPr>
            <w:r>
              <w:t>0,0</w:t>
            </w:r>
          </w:p>
        </w:tc>
      </w:tr>
      <w:tr w:rsidR="00122CEB" w14:paraId="3DD60CCC" w14:textId="77777777">
        <w:tc>
          <w:tcPr>
            <w:tcW w:w="847" w:type="dxa"/>
          </w:tcPr>
          <w:p w14:paraId="18B0C728" w14:textId="77777777" w:rsidR="00122CEB" w:rsidRDefault="00122CEB">
            <w:pPr>
              <w:pStyle w:val="ConsPlusNormal"/>
              <w:jc w:val="center"/>
            </w:pPr>
            <w:r>
              <w:t>2.1</w:t>
            </w:r>
          </w:p>
        </w:tc>
        <w:tc>
          <w:tcPr>
            <w:tcW w:w="4932" w:type="dxa"/>
          </w:tcPr>
          <w:p w14:paraId="50D4FBE2" w14:textId="77777777" w:rsidR="00122CEB" w:rsidRDefault="00122CEB">
            <w:pPr>
              <w:pStyle w:val="ConsPlusNormal"/>
            </w:pPr>
            <w:r>
              <w:t>Остаток задолженности по предоставленным государственным гарантиям Пермского края по состоянию на 1 января текущего финансового года</w:t>
            </w:r>
          </w:p>
        </w:tc>
        <w:tc>
          <w:tcPr>
            <w:tcW w:w="1077" w:type="dxa"/>
          </w:tcPr>
          <w:p w14:paraId="15CFE957" w14:textId="77777777" w:rsidR="00122CEB" w:rsidRDefault="00122CEB">
            <w:pPr>
              <w:pStyle w:val="ConsPlusNormal"/>
              <w:jc w:val="center"/>
            </w:pPr>
            <w:r>
              <w:t>0,0</w:t>
            </w:r>
          </w:p>
        </w:tc>
        <w:tc>
          <w:tcPr>
            <w:tcW w:w="1134" w:type="dxa"/>
          </w:tcPr>
          <w:p w14:paraId="64377915" w14:textId="77777777" w:rsidR="00122CEB" w:rsidRDefault="00122CEB">
            <w:pPr>
              <w:pStyle w:val="ConsPlusNormal"/>
              <w:jc w:val="center"/>
            </w:pPr>
            <w:r>
              <w:t>0,0</w:t>
            </w:r>
          </w:p>
        </w:tc>
        <w:tc>
          <w:tcPr>
            <w:tcW w:w="1077" w:type="dxa"/>
          </w:tcPr>
          <w:p w14:paraId="3F2D0999" w14:textId="77777777" w:rsidR="00122CEB" w:rsidRDefault="00122CEB">
            <w:pPr>
              <w:pStyle w:val="ConsPlusNormal"/>
              <w:jc w:val="center"/>
            </w:pPr>
            <w:r>
              <w:t>0,0</w:t>
            </w:r>
          </w:p>
        </w:tc>
      </w:tr>
      <w:tr w:rsidR="00122CEB" w14:paraId="799C2974" w14:textId="77777777">
        <w:tc>
          <w:tcPr>
            <w:tcW w:w="847" w:type="dxa"/>
          </w:tcPr>
          <w:p w14:paraId="57B5BC42" w14:textId="77777777" w:rsidR="00122CEB" w:rsidRDefault="00122CEB">
            <w:pPr>
              <w:pStyle w:val="ConsPlusNormal"/>
              <w:jc w:val="center"/>
            </w:pPr>
            <w:r>
              <w:t>2.2</w:t>
            </w:r>
          </w:p>
        </w:tc>
        <w:tc>
          <w:tcPr>
            <w:tcW w:w="4932" w:type="dxa"/>
          </w:tcPr>
          <w:p w14:paraId="72041B1F" w14:textId="77777777" w:rsidR="00122CEB" w:rsidRDefault="00122CEB">
            <w:pPr>
              <w:pStyle w:val="ConsPlusNormal"/>
            </w:pPr>
            <w:r>
              <w:t>Предоставление государственных гарантий Пермского края</w:t>
            </w:r>
          </w:p>
        </w:tc>
        <w:tc>
          <w:tcPr>
            <w:tcW w:w="1077" w:type="dxa"/>
          </w:tcPr>
          <w:p w14:paraId="22916ABA" w14:textId="77777777" w:rsidR="00122CEB" w:rsidRDefault="00122CEB">
            <w:pPr>
              <w:pStyle w:val="ConsPlusNormal"/>
              <w:jc w:val="center"/>
            </w:pPr>
            <w:r>
              <w:t>0,0</w:t>
            </w:r>
          </w:p>
        </w:tc>
        <w:tc>
          <w:tcPr>
            <w:tcW w:w="1134" w:type="dxa"/>
          </w:tcPr>
          <w:p w14:paraId="3FB81BCA" w14:textId="77777777" w:rsidR="00122CEB" w:rsidRDefault="00122CEB">
            <w:pPr>
              <w:pStyle w:val="ConsPlusNormal"/>
              <w:jc w:val="center"/>
            </w:pPr>
            <w:r>
              <w:t>0,0</w:t>
            </w:r>
          </w:p>
        </w:tc>
        <w:tc>
          <w:tcPr>
            <w:tcW w:w="1077" w:type="dxa"/>
          </w:tcPr>
          <w:p w14:paraId="150EF365" w14:textId="77777777" w:rsidR="00122CEB" w:rsidRDefault="00122CEB">
            <w:pPr>
              <w:pStyle w:val="ConsPlusNormal"/>
              <w:jc w:val="center"/>
            </w:pPr>
            <w:r>
              <w:t>0,0</w:t>
            </w:r>
          </w:p>
        </w:tc>
      </w:tr>
      <w:tr w:rsidR="00122CEB" w14:paraId="38F4E9B8" w14:textId="77777777">
        <w:tc>
          <w:tcPr>
            <w:tcW w:w="847" w:type="dxa"/>
          </w:tcPr>
          <w:p w14:paraId="76EF3715" w14:textId="77777777" w:rsidR="00122CEB" w:rsidRDefault="00122CEB">
            <w:pPr>
              <w:pStyle w:val="ConsPlusNormal"/>
              <w:jc w:val="center"/>
            </w:pPr>
            <w:r>
              <w:t>2.3</w:t>
            </w:r>
          </w:p>
        </w:tc>
        <w:tc>
          <w:tcPr>
            <w:tcW w:w="4932" w:type="dxa"/>
          </w:tcPr>
          <w:p w14:paraId="522108DA" w14:textId="77777777" w:rsidR="00122CEB" w:rsidRDefault="00122CEB">
            <w:pPr>
              <w:pStyle w:val="ConsPlusNormal"/>
            </w:pPr>
            <w:r>
              <w:t>Возникновение обязательств в соответствии с договорами и соглашениями о предоставлении государственных гарантий Пермского края</w:t>
            </w:r>
          </w:p>
        </w:tc>
        <w:tc>
          <w:tcPr>
            <w:tcW w:w="1077" w:type="dxa"/>
          </w:tcPr>
          <w:p w14:paraId="585D8682" w14:textId="77777777" w:rsidR="00122CEB" w:rsidRDefault="00122CEB">
            <w:pPr>
              <w:pStyle w:val="ConsPlusNormal"/>
              <w:jc w:val="center"/>
            </w:pPr>
            <w:r>
              <w:t>0,0</w:t>
            </w:r>
          </w:p>
        </w:tc>
        <w:tc>
          <w:tcPr>
            <w:tcW w:w="1134" w:type="dxa"/>
          </w:tcPr>
          <w:p w14:paraId="16FE17F9" w14:textId="77777777" w:rsidR="00122CEB" w:rsidRDefault="00122CEB">
            <w:pPr>
              <w:pStyle w:val="ConsPlusNormal"/>
              <w:jc w:val="center"/>
            </w:pPr>
            <w:r>
              <w:t>0,0</w:t>
            </w:r>
          </w:p>
        </w:tc>
        <w:tc>
          <w:tcPr>
            <w:tcW w:w="1077" w:type="dxa"/>
          </w:tcPr>
          <w:p w14:paraId="2CEA70C4" w14:textId="77777777" w:rsidR="00122CEB" w:rsidRDefault="00122CEB">
            <w:pPr>
              <w:pStyle w:val="ConsPlusNormal"/>
              <w:jc w:val="center"/>
            </w:pPr>
            <w:r>
              <w:t>0,0</w:t>
            </w:r>
          </w:p>
        </w:tc>
      </w:tr>
      <w:tr w:rsidR="00122CEB" w14:paraId="63887BB5" w14:textId="77777777">
        <w:tc>
          <w:tcPr>
            <w:tcW w:w="847" w:type="dxa"/>
          </w:tcPr>
          <w:p w14:paraId="26B6FB82" w14:textId="77777777" w:rsidR="00122CEB" w:rsidRDefault="00122CEB">
            <w:pPr>
              <w:pStyle w:val="ConsPlusNormal"/>
              <w:jc w:val="center"/>
            </w:pPr>
            <w:r>
              <w:t>2.4</w:t>
            </w:r>
          </w:p>
        </w:tc>
        <w:tc>
          <w:tcPr>
            <w:tcW w:w="4932" w:type="dxa"/>
          </w:tcPr>
          <w:p w14:paraId="54DB5E87" w14:textId="77777777" w:rsidR="00122CEB" w:rsidRDefault="00122CEB">
            <w:pPr>
              <w:pStyle w:val="ConsPlusNormal"/>
            </w:pPr>
            <w:r>
              <w:t>Исполнение принципалами обязательств в соответствии с договорами и соглашениями о предоставлении государственных гарантий Пермского края</w:t>
            </w:r>
          </w:p>
        </w:tc>
        <w:tc>
          <w:tcPr>
            <w:tcW w:w="1077" w:type="dxa"/>
          </w:tcPr>
          <w:p w14:paraId="7EC632A3" w14:textId="77777777" w:rsidR="00122CEB" w:rsidRDefault="00122CEB">
            <w:pPr>
              <w:pStyle w:val="ConsPlusNormal"/>
              <w:jc w:val="center"/>
            </w:pPr>
            <w:r>
              <w:t>0,0</w:t>
            </w:r>
          </w:p>
        </w:tc>
        <w:tc>
          <w:tcPr>
            <w:tcW w:w="1134" w:type="dxa"/>
          </w:tcPr>
          <w:p w14:paraId="14919001" w14:textId="77777777" w:rsidR="00122CEB" w:rsidRDefault="00122CEB">
            <w:pPr>
              <w:pStyle w:val="ConsPlusNormal"/>
              <w:jc w:val="center"/>
            </w:pPr>
            <w:r>
              <w:t>0,0</w:t>
            </w:r>
          </w:p>
        </w:tc>
        <w:tc>
          <w:tcPr>
            <w:tcW w:w="1077" w:type="dxa"/>
          </w:tcPr>
          <w:p w14:paraId="2F4E2259" w14:textId="77777777" w:rsidR="00122CEB" w:rsidRDefault="00122CEB">
            <w:pPr>
              <w:pStyle w:val="ConsPlusNormal"/>
              <w:jc w:val="center"/>
            </w:pPr>
            <w:r>
              <w:t>0,0</w:t>
            </w:r>
          </w:p>
        </w:tc>
      </w:tr>
      <w:tr w:rsidR="00122CEB" w14:paraId="62A368BB" w14:textId="77777777">
        <w:tc>
          <w:tcPr>
            <w:tcW w:w="847" w:type="dxa"/>
          </w:tcPr>
          <w:p w14:paraId="05FEC49F" w14:textId="77777777" w:rsidR="00122CEB" w:rsidRDefault="00122CEB">
            <w:pPr>
              <w:pStyle w:val="ConsPlusNormal"/>
              <w:jc w:val="center"/>
            </w:pPr>
            <w:r>
              <w:t>3</w:t>
            </w:r>
          </w:p>
        </w:tc>
        <w:tc>
          <w:tcPr>
            <w:tcW w:w="4932" w:type="dxa"/>
          </w:tcPr>
          <w:p w14:paraId="19C9B086" w14:textId="77777777" w:rsidR="00122CEB" w:rsidRDefault="00122CEB">
            <w:pPr>
              <w:pStyle w:val="ConsPlusNormal"/>
            </w:pPr>
            <w:r>
              <w:t>Объем бюджетных ассигнований, предусмотренный на исполнение гарантий по возможным гарантийным случаям</w:t>
            </w:r>
          </w:p>
        </w:tc>
        <w:tc>
          <w:tcPr>
            <w:tcW w:w="1077" w:type="dxa"/>
          </w:tcPr>
          <w:p w14:paraId="6985D753" w14:textId="77777777" w:rsidR="00122CEB" w:rsidRDefault="00122CEB">
            <w:pPr>
              <w:pStyle w:val="ConsPlusNormal"/>
              <w:jc w:val="center"/>
            </w:pPr>
            <w:r>
              <w:t>0,0</w:t>
            </w:r>
          </w:p>
        </w:tc>
        <w:tc>
          <w:tcPr>
            <w:tcW w:w="1134" w:type="dxa"/>
          </w:tcPr>
          <w:p w14:paraId="4EA27267" w14:textId="77777777" w:rsidR="00122CEB" w:rsidRDefault="00122CEB">
            <w:pPr>
              <w:pStyle w:val="ConsPlusNormal"/>
              <w:jc w:val="center"/>
            </w:pPr>
            <w:r>
              <w:t>0,0</w:t>
            </w:r>
          </w:p>
        </w:tc>
        <w:tc>
          <w:tcPr>
            <w:tcW w:w="1077" w:type="dxa"/>
          </w:tcPr>
          <w:p w14:paraId="490BBECC" w14:textId="77777777" w:rsidR="00122CEB" w:rsidRDefault="00122CEB">
            <w:pPr>
              <w:pStyle w:val="ConsPlusNormal"/>
              <w:jc w:val="center"/>
            </w:pPr>
            <w:r>
              <w:t>0,0</w:t>
            </w:r>
          </w:p>
        </w:tc>
      </w:tr>
      <w:tr w:rsidR="00122CEB" w14:paraId="4EA545FA" w14:textId="77777777">
        <w:tc>
          <w:tcPr>
            <w:tcW w:w="847" w:type="dxa"/>
          </w:tcPr>
          <w:p w14:paraId="31F5B8DC" w14:textId="77777777" w:rsidR="00122CEB" w:rsidRDefault="00122CEB">
            <w:pPr>
              <w:pStyle w:val="ConsPlusNormal"/>
              <w:jc w:val="center"/>
            </w:pPr>
            <w:r>
              <w:t>4</w:t>
            </w:r>
          </w:p>
        </w:tc>
        <w:tc>
          <w:tcPr>
            <w:tcW w:w="4932" w:type="dxa"/>
          </w:tcPr>
          <w:p w14:paraId="3AC18B1E" w14:textId="77777777" w:rsidR="00122CEB" w:rsidRDefault="00122CEB">
            <w:pPr>
              <w:pStyle w:val="ConsPlusNormal"/>
            </w:pPr>
            <w:r>
              <w:t>Право регрессного требования</w:t>
            </w:r>
          </w:p>
        </w:tc>
        <w:tc>
          <w:tcPr>
            <w:tcW w:w="1077" w:type="dxa"/>
          </w:tcPr>
          <w:p w14:paraId="2E02C468" w14:textId="77777777" w:rsidR="00122CEB" w:rsidRDefault="00122CEB">
            <w:pPr>
              <w:pStyle w:val="ConsPlusNormal"/>
              <w:jc w:val="center"/>
            </w:pPr>
            <w:r>
              <w:t>-</w:t>
            </w:r>
          </w:p>
        </w:tc>
        <w:tc>
          <w:tcPr>
            <w:tcW w:w="1134" w:type="dxa"/>
          </w:tcPr>
          <w:p w14:paraId="3B35A0B3" w14:textId="77777777" w:rsidR="00122CEB" w:rsidRDefault="00122CEB">
            <w:pPr>
              <w:pStyle w:val="ConsPlusNormal"/>
              <w:jc w:val="center"/>
            </w:pPr>
            <w:r>
              <w:t>-</w:t>
            </w:r>
          </w:p>
        </w:tc>
        <w:tc>
          <w:tcPr>
            <w:tcW w:w="1077" w:type="dxa"/>
          </w:tcPr>
          <w:p w14:paraId="1362C17B" w14:textId="77777777" w:rsidR="00122CEB" w:rsidRDefault="00122CEB">
            <w:pPr>
              <w:pStyle w:val="ConsPlusNormal"/>
              <w:jc w:val="center"/>
            </w:pPr>
            <w:r>
              <w:t>-</w:t>
            </w:r>
          </w:p>
        </w:tc>
      </w:tr>
    </w:tbl>
    <w:p w14:paraId="357A6DCC" w14:textId="77777777" w:rsidR="00122CEB" w:rsidRDefault="00122CEB">
      <w:pPr>
        <w:pStyle w:val="ConsPlusNormal"/>
        <w:jc w:val="both"/>
      </w:pPr>
    </w:p>
    <w:p w14:paraId="34D30D1E" w14:textId="77777777" w:rsidR="00122CEB" w:rsidRDefault="00122CEB">
      <w:pPr>
        <w:pStyle w:val="ConsPlusNormal"/>
        <w:jc w:val="both"/>
      </w:pPr>
    </w:p>
    <w:p w14:paraId="1FAB01DB" w14:textId="77777777" w:rsidR="00122CEB" w:rsidRDefault="00122CEB">
      <w:pPr>
        <w:pStyle w:val="ConsPlusNormal"/>
        <w:jc w:val="both"/>
      </w:pPr>
    </w:p>
    <w:p w14:paraId="7E72ECBF" w14:textId="77777777" w:rsidR="00122CEB" w:rsidRDefault="00122CEB">
      <w:pPr>
        <w:pStyle w:val="ConsPlusNormal"/>
        <w:jc w:val="both"/>
      </w:pPr>
    </w:p>
    <w:p w14:paraId="19F15273" w14:textId="77777777" w:rsidR="00122CEB" w:rsidRDefault="00122CEB">
      <w:pPr>
        <w:pStyle w:val="ConsPlusNormal"/>
        <w:jc w:val="both"/>
      </w:pPr>
    </w:p>
    <w:p w14:paraId="59F4D161" w14:textId="77777777" w:rsidR="00122CEB" w:rsidRDefault="00122CEB">
      <w:pPr>
        <w:pStyle w:val="ConsPlusNormal"/>
        <w:jc w:val="right"/>
        <w:outlineLvl w:val="0"/>
      </w:pPr>
      <w:r>
        <w:lastRenderedPageBreak/>
        <w:t>Приложение 18</w:t>
      </w:r>
    </w:p>
    <w:p w14:paraId="20115AA5" w14:textId="77777777" w:rsidR="00122CEB" w:rsidRDefault="00122CEB">
      <w:pPr>
        <w:pStyle w:val="ConsPlusNormal"/>
        <w:jc w:val="right"/>
      </w:pPr>
      <w:r>
        <w:t>к Закону</w:t>
      </w:r>
    </w:p>
    <w:p w14:paraId="54CF2EB4" w14:textId="77777777" w:rsidR="00122CEB" w:rsidRDefault="00122CEB">
      <w:pPr>
        <w:pStyle w:val="ConsPlusNormal"/>
        <w:jc w:val="right"/>
      </w:pPr>
      <w:r>
        <w:t>Пермского края</w:t>
      </w:r>
    </w:p>
    <w:p w14:paraId="2B3F8329" w14:textId="77777777" w:rsidR="00122CEB" w:rsidRDefault="00122CEB">
      <w:pPr>
        <w:pStyle w:val="ConsPlusNormal"/>
        <w:jc w:val="right"/>
      </w:pPr>
      <w:r>
        <w:t>от 07.12.2023 N 253-ПК</w:t>
      </w:r>
    </w:p>
    <w:p w14:paraId="3E979895" w14:textId="77777777" w:rsidR="00122CEB" w:rsidRDefault="00122CEB">
      <w:pPr>
        <w:pStyle w:val="ConsPlusNormal"/>
        <w:jc w:val="both"/>
      </w:pPr>
    </w:p>
    <w:p w14:paraId="58C55A0E" w14:textId="77777777" w:rsidR="00122CEB" w:rsidRDefault="00122CEB">
      <w:pPr>
        <w:pStyle w:val="ConsPlusTitle"/>
        <w:jc w:val="center"/>
      </w:pPr>
      <w:bookmarkStart w:id="23" w:name="P47772"/>
      <w:bookmarkEnd w:id="23"/>
      <w:r>
        <w:t>ПЕРЕЧЕНЬ</w:t>
      </w:r>
    </w:p>
    <w:p w14:paraId="261CA155" w14:textId="77777777" w:rsidR="00122CEB" w:rsidRDefault="00122CEB">
      <w:pPr>
        <w:pStyle w:val="ConsPlusTitle"/>
        <w:jc w:val="center"/>
      </w:pPr>
      <w:r>
        <w:t>ЗАКОНОВ ПЕРМСКОГО КРАЯ, ВВОД В ДЕЙСТВИЕ КОТОРЫХ</w:t>
      </w:r>
    </w:p>
    <w:p w14:paraId="3365EFFA" w14:textId="77777777" w:rsidR="00122CEB" w:rsidRDefault="00122CEB">
      <w:pPr>
        <w:pStyle w:val="ConsPlusTitle"/>
        <w:jc w:val="center"/>
      </w:pPr>
      <w:r>
        <w:t>ОСУЩЕСТВЛЯЕТСЯ В 2024-2026 ГОДАХ</w:t>
      </w:r>
    </w:p>
    <w:p w14:paraId="68B42934" w14:textId="77777777" w:rsidR="00122CEB" w:rsidRDefault="00122CE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0"/>
        <w:gridCol w:w="8447"/>
      </w:tblGrid>
      <w:tr w:rsidR="00122CEB" w14:paraId="61E824E7" w14:textId="77777777">
        <w:tc>
          <w:tcPr>
            <w:tcW w:w="580" w:type="dxa"/>
          </w:tcPr>
          <w:p w14:paraId="629D927F" w14:textId="77777777" w:rsidR="00122CEB" w:rsidRDefault="00122CEB">
            <w:pPr>
              <w:pStyle w:val="ConsPlusNormal"/>
              <w:jc w:val="center"/>
            </w:pPr>
            <w:r>
              <w:t>1</w:t>
            </w:r>
          </w:p>
        </w:tc>
        <w:tc>
          <w:tcPr>
            <w:tcW w:w="8447" w:type="dxa"/>
          </w:tcPr>
          <w:p w14:paraId="5209ED79" w14:textId="77777777" w:rsidR="00122CEB" w:rsidRDefault="00122CEB">
            <w:pPr>
              <w:pStyle w:val="ConsPlusNormal"/>
            </w:pPr>
            <w:hyperlink r:id="rId170">
              <w:r>
                <w:rPr>
                  <w:color w:val="0000FF"/>
                </w:rPr>
                <w:t>Закон</w:t>
              </w:r>
            </w:hyperlink>
            <w:r>
              <w:t xml:space="preserve"> Пермского края от 12.03.2007 N 18-ПК "О наделении органов местного самоуправления Пермского края полномочиями на государственную регистрацию актов гражданского состояния"</w:t>
            </w:r>
          </w:p>
        </w:tc>
      </w:tr>
      <w:tr w:rsidR="00122CEB" w14:paraId="09305F2F" w14:textId="77777777">
        <w:tc>
          <w:tcPr>
            <w:tcW w:w="580" w:type="dxa"/>
          </w:tcPr>
          <w:p w14:paraId="21DCABFA" w14:textId="77777777" w:rsidR="00122CEB" w:rsidRDefault="00122CEB">
            <w:pPr>
              <w:pStyle w:val="ConsPlusNormal"/>
              <w:jc w:val="center"/>
            </w:pPr>
            <w:r>
              <w:t>2</w:t>
            </w:r>
          </w:p>
        </w:tc>
        <w:tc>
          <w:tcPr>
            <w:tcW w:w="8447" w:type="dxa"/>
          </w:tcPr>
          <w:p w14:paraId="29BE6B8A" w14:textId="77777777" w:rsidR="00122CEB" w:rsidRDefault="00122CEB">
            <w:pPr>
              <w:pStyle w:val="ConsPlusNormal"/>
            </w:pPr>
            <w:hyperlink r:id="rId171">
              <w:r>
                <w:rPr>
                  <w:color w:val="0000FF"/>
                </w:rPr>
                <w:t>Закон</w:t>
              </w:r>
            </w:hyperlink>
            <w:r>
              <w:t xml:space="preserve"> Пермского края от 10.09.2008 N 290-ПК "О наделении органов местного самоуправления Пермского края отдельными государственными полномочиями по предоставлению мер социальной поддержки семьям, имеющим детей, по обеспечению питанием обучающихся общеобразовательных организаций"</w:t>
            </w:r>
          </w:p>
        </w:tc>
      </w:tr>
      <w:tr w:rsidR="00122CEB" w14:paraId="08CC3161" w14:textId="77777777">
        <w:tc>
          <w:tcPr>
            <w:tcW w:w="580" w:type="dxa"/>
          </w:tcPr>
          <w:p w14:paraId="1FC03D95" w14:textId="77777777" w:rsidR="00122CEB" w:rsidRDefault="00122CEB">
            <w:pPr>
              <w:pStyle w:val="ConsPlusNormal"/>
              <w:jc w:val="center"/>
            </w:pPr>
            <w:r>
              <w:t>3</w:t>
            </w:r>
          </w:p>
        </w:tc>
        <w:tc>
          <w:tcPr>
            <w:tcW w:w="8447" w:type="dxa"/>
          </w:tcPr>
          <w:p w14:paraId="2D0736C0" w14:textId="77777777" w:rsidR="00122CEB" w:rsidRDefault="00122CEB">
            <w:pPr>
              <w:pStyle w:val="ConsPlusNormal"/>
            </w:pPr>
            <w:hyperlink r:id="rId172">
              <w:r>
                <w:rPr>
                  <w:color w:val="0000FF"/>
                </w:rPr>
                <w:t>Закон</w:t>
              </w:r>
            </w:hyperlink>
            <w:r>
              <w:t xml:space="preserve"> Пермского края от 14.11.2008 N 339-ПК "О наделении органов местного самоуправления Пермского края государственными полномочиями Пермского края по предоставлению мер социальной поддержки руководителям и педагогическим работникам образовательных организаций"</w:t>
            </w:r>
          </w:p>
        </w:tc>
      </w:tr>
      <w:tr w:rsidR="00122CEB" w14:paraId="5026567F" w14:textId="77777777">
        <w:tc>
          <w:tcPr>
            <w:tcW w:w="580" w:type="dxa"/>
          </w:tcPr>
          <w:p w14:paraId="1C8F109C" w14:textId="77777777" w:rsidR="00122CEB" w:rsidRDefault="00122CEB">
            <w:pPr>
              <w:pStyle w:val="ConsPlusNormal"/>
              <w:jc w:val="center"/>
            </w:pPr>
            <w:r>
              <w:t>4</w:t>
            </w:r>
          </w:p>
        </w:tc>
        <w:tc>
          <w:tcPr>
            <w:tcW w:w="8447" w:type="dxa"/>
          </w:tcPr>
          <w:p w14:paraId="377CF741" w14:textId="77777777" w:rsidR="00122CEB" w:rsidRDefault="00122CEB">
            <w:pPr>
              <w:pStyle w:val="ConsPlusNormal"/>
            </w:pPr>
            <w:hyperlink r:id="rId173">
              <w:r>
                <w:rPr>
                  <w:color w:val="0000FF"/>
                </w:rPr>
                <w:t>Закон</w:t>
              </w:r>
            </w:hyperlink>
            <w:r>
              <w:t xml:space="preserve"> Пермского края от 12.09.2011 N 818-ПК "О наделении органов местного самоуправления государственными полномочиями по предоставлению дополнительных мер социальной поддержки отдельным категориям лиц, которым присуждена ученая степень кандидата наук, доктора наук, работающих в образовательных организациях на территории Пермского края"</w:t>
            </w:r>
          </w:p>
        </w:tc>
      </w:tr>
    </w:tbl>
    <w:p w14:paraId="69D136D4" w14:textId="77777777" w:rsidR="00122CEB" w:rsidRDefault="00122CEB">
      <w:pPr>
        <w:pStyle w:val="ConsPlusNormal"/>
        <w:jc w:val="both"/>
      </w:pPr>
    </w:p>
    <w:p w14:paraId="1A31440D" w14:textId="77777777" w:rsidR="00122CEB" w:rsidRDefault="00122CEB">
      <w:pPr>
        <w:pStyle w:val="ConsPlusNormal"/>
        <w:jc w:val="both"/>
      </w:pPr>
    </w:p>
    <w:p w14:paraId="6F0C62D0" w14:textId="77777777" w:rsidR="00122CEB" w:rsidRDefault="00122CEB">
      <w:pPr>
        <w:pStyle w:val="ConsPlusNormal"/>
        <w:pBdr>
          <w:bottom w:val="single" w:sz="6" w:space="0" w:color="auto"/>
        </w:pBdr>
        <w:spacing w:before="100" w:after="100"/>
        <w:jc w:val="both"/>
        <w:rPr>
          <w:sz w:val="2"/>
          <w:szCs w:val="2"/>
        </w:rPr>
      </w:pPr>
    </w:p>
    <w:p w14:paraId="4937B954" w14:textId="77777777" w:rsidR="00FC0F60" w:rsidRDefault="00FC0F60"/>
    <w:sectPr w:rsidR="00FC0F60">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2CEB"/>
    <w:rsid w:val="00033E7E"/>
    <w:rsid w:val="00122CEB"/>
    <w:rsid w:val="00331F9E"/>
    <w:rsid w:val="006A3023"/>
    <w:rsid w:val="00FC0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A0A9"/>
  <w15:docId w15:val="{FD2CE4A2-FA6A-4AF6-8063-EFA1E3F5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2CE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22C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22CE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22C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22CE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22CE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22CE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22CE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368&amp;n=199219&amp;dst=100056" TargetMode="External"/><Relationship Id="rId21" Type="http://schemas.openxmlformats.org/officeDocument/2006/relationships/hyperlink" Target="https://login.consultant.ru/link/?req=doc&amp;base=RLAW368&amp;n=193132&amp;dst=100020" TargetMode="External"/><Relationship Id="rId42" Type="http://schemas.openxmlformats.org/officeDocument/2006/relationships/hyperlink" Target="https://login.consultant.ru/link/?req=doc&amp;base=RLAW368&amp;n=193693&amp;dst=317" TargetMode="External"/><Relationship Id="rId63" Type="http://schemas.openxmlformats.org/officeDocument/2006/relationships/hyperlink" Target="https://login.consultant.ru/link/?req=doc&amp;base=RLAW368&amp;n=193132&amp;dst=100030" TargetMode="External"/><Relationship Id="rId84" Type="http://schemas.openxmlformats.org/officeDocument/2006/relationships/hyperlink" Target="https://login.consultant.ru/link/?req=doc&amp;base=RLAW368&amp;n=193132&amp;dst=100042" TargetMode="External"/><Relationship Id="rId138" Type="http://schemas.openxmlformats.org/officeDocument/2006/relationships/hyperlink" Target="https://login.consultant.ru/link/?req=doc&amp;base=RLAW368&amp;n=193132&amp;dst=100062" TargetMode="External"/><Relationship Id="rId159" Type="http://schemas.openxmlformats.org/officeDocument/2006/relationships/hyperlink" Target="https://login.consultant.ru/link/?req=doc&amp;base=RLAW368&amp;n=193132&amp;dst=100077" TargetMode="External"/><Relationship Id="rId170" Type="http://schemas.openxmlformats.org/officeDocument/2006/relationships/hyperlink" Target="https://login.consultant.ru/link/?req=doc&amp;base=RLAW368&amp;n=181613" TargetMode="External"/><Relationship Id="rId107" Type="http://schemas.openxmlformats.org/officeDocument/2006/relationships/hyperlink" Target="https://login.consultant.ru/link/?req=doc&amp;base=RLAW368&amp;n=199219&amp;dst=133041" TargetMode="External"/><Relationship Id="rId11" Type="http://schemas.openxmlformats.org/officeDocument/2006/relationships/hyperlink" Target="https://login.consultant.ru/link/?req=doc&amp;base=RLAW368&amp;n=193132&amp;dst=100013" TargetMode="External"/><Relationship Id="rId32" Type="http://schemas.openxmlformats.org/officeDocument/2006/relationships/hyperlink" Target="https://login.consultant.ru/link/?req=doc&amp;base=RLAW368&amp;n=199219&amp;dst=100036" TargetMode="External"/><Relationship Id="rId53" Type="http://schemas.openxmlformats.org/officeDocument/2006/relationships/hyperlink" Target="https://login.consultant.ru/link/?req=doc&amp;base=RLAW368&amp;n=196759&amp;dst=100175" TargetMode="External"/><Relationship Id="rId74" Type="http://schemas.openxmlformats.org/officeDocument/2006/relationships/hyperlink" Target="https://login.consultant.ru/link/?req=doc&amp;base=RLAW368&amp;n=193132&amp;dst=100032" TargetMode="External"/><Relationship Id="rId128" Type="http://schemas.openxmlformats.org/officeDocument/2006/relationships/hyperlink" Target="https://login.consultant.ru/link/?req=doc&amp;base=RLAW368&amp;n=199219&amp;dst=100061" TargetMode="External"/><Relationship Id="rId149" Type="http://schemas.openxmlformats.org/officeDocument/2006/relationships/hyperlink" Target="https://login.consultant.ru/link/?req=doc&amp;base=RLAW368&amp;n=193132&amp;dst=100069" TargetMode="External"/><Relationship Id="rId5" Type="http://schemas.openxmlformats.org/officeDocument/2006/relationships/hyperlink" Target="https://login.consultant.ru/link/?req=doc&amp;base=RLAW368&amp;n=193132&amp;dst=100008" TargetMode="External"/><Relationship Id="rId95" Type="http://schemas.openxmlformats.org/officeDocument/2006/relationships/hyperlink" Target="https://login.consultant.ru/link/?req=doc&amp;base=LAW&amp;n=477506" TargetMode="External"/><Relationship Id="rId160" Type="http://schemas.openxmlformats.org/officeDocument/2006/relationships/hyperlink" Target="https://login.consultant.ru/link/?req=doc&amp;base=RLAW368&amp;n=199219&amp;dst=100076" TargetMode="External"/><Relationship Id="rId22" Type="http://schemas.openxmlformats.org/officeDocument/2006/relationships/hyperlink" Target="https://login.consultant.ru/link/?req=doc&amp;base=RLAW368&amp;n=199219&amp;dst=100019" TargetMode="External"/><Relationship Id="rId43" Type="http://schemas.openxmlformats.org/officeDocument/2006/relationships/hyperlink" Target="https://login.consultant.ru/link/?req=doc&amp;base=RLAW368&amp;n=193693&amp;dst=273" TargetMode="External"/><Relationship Id="rId64" Type="http://schemas.openxmlformats.org/officeDocument/2006/relationships/hyperlink" Target="https://login.consultant.ru/link/?req=doc&amp;base=RLAW368&amp;n=198774&amp;dst=100040" TargetMode="External"/><Relationship Id="rId118" Type="http://schemas.openxmlformats.org/officeDocument/2006/relationships/hyperlink" Target="https://login.consultant.ru/link/?req=doc&amp;base=RLAW368&amp;n=199219&amp;dst=100057" TargetMode="External"/><Relationship Id="rId139" Type="http://schemas.openxmlformats.org/officeDocument/2006/relationships/hyperlink" Target="https://login.consultant.ru/link/?req=doc&amp;base=RLAW368&amp;n=193132&amp;dst=100063" TargetMode="External"/><Relationship Id="rId85" Type="http://schemas.openxmlformats.org/officeDocument/2006/relationships/hyperlink" Target="https://login.consultant.ru/link/?req=doc&amp;base=RLAW368&amp;n=193132&amp;dst=100042" TargetMode="External"/><Relationship Id="rId150" Type="http://schemas.openxmlformats.org/officeDocument/2006/relationships/hyperlink" Target="https://login.consultant.ru/link/?req=doc&amp;base=RLAW368&amp;n=199219&amp;dst=100073" TargetMode="External"/><Relationship Id="rId171" Type="http://schemas.openxmlformats.org/officeDocument/2006/relationships/hyperlink" Target="https://login.consultant.ru/link/?req=doc&amp;base=RLAW368&amp;n=185971" TargetMode="External"/><Relationship Id="rId12" Type="http://schemas.openxmlformats.org/officeDocument/2006/relationships/hyperlink" Target="https://login.consultant.ru/link/?req=doc&amp;base=RLAW368&amp;n=199219&amp;dst=100013" TargetMode="External"/><Relationship Id="rId33" Type="http://schemas.openxmlformats.org/officeDocument/2006/relationships/hyperlink" Target="https://login.consultant.ru/link/?req=doc&amp;base=RLAW368&amp;n=193132&amp;dst=100027" TargetMode="External"/><Relationship Id="rId108" Type="http://schemas.openxmlformats.org/officeDocument/2006/relationships/hyperlink" Target="https://login.consultant.ru/link/?req=doc&amp;base=RLAW368&amp;n=199219&amp;dst=100049" TargetMode="External"/><Relationship Id="rId129" Type="http://schemas.openxmlformats.org/officeDocument/2006/relationships/hyperlink" Target="https://login.consultant.ru/link/?req=doc&amp;base=RLAW368&amp;n=199219&amp;dst=100062" TargetMode="External"/><Relationship Id="rId54" Type="http://schemas.openxmlformats.org/officeDocument/2006/relationships/hyperlink" Target="https://login.consultant.ru/link/?req=doc&amp;base=RLAW368&amp;n=192329&amp;dst=100074" TargetMode="External"/><Relationship Id="rId75" Type="http://schemas.openxmlformats.org/officeDocument/2006/relationships/hyperlink" Target="https://login.consultant.ru/link/?req=doc&amp;base=RLAW368&amp;n=199219&amp;dst=100042" TargetMode="External"/><Relationship Id="rId96" Type="http://schemas.openxmlformats.org/officeDocument/2006/relationships/hyperlink" Target="https://login.consultant.ru/link/?req=doc&amp;base=RLAW368&amp;n=199219&amp;dst=100047" TargetMode="External"/><Relationship Id="rId140" Type="http://schemas.openxmlformats.org/officeDocument/2006/relationships/hyperlink" Target="https://login.consultant.ru/link/?req=doc&amp;base=RLAW368&amp;n=199219&amp;dst=100067" TargetMode="External"/><Relationship Id="rId161" Type="http://schemas.openxmlformats.org/officeDocument/2006/relationships/hyperlink" Target="https://login.consultant.ru/link/?req=doc&amp;base=RLAW368&amp;n=193132&amp;dst=100078" TargetMode="External"/><Relationship Id="rId1" Type="http://schemas.openxmlformats.org/officeDocument/2006/relationships/styles" Target="styles.xml"/><Relationship Id="rId6" Type="http://schemas.openxmlformats.org/officeDocument/2006/relationships/hyperlink" Target="https://login.consultant.ru/link/?req=doc&amp;base=RLAW368&amp;n=199219&amp;dst=100008" TargetMode="External"/><Relationship Id="rId23" Type="http://schemas.openxmlformats.org/officeDocument/2006/relationships/hyperlink" Target="https://login.consultant.ru/link/?req=doc&amp;base=RLAW368&amp;n=193132&amp;dst=100021" TargetMode="External"/><Relationship Id="rId28" Type="http://schemas.openxmlformats.org/officeDocument/2006/relationships/hyperlink" Target="https://login.consultant.ru/link/?req=doc&amp;base=RLAW368&amp;n=199219&amp;dst=100025" TargetMode="External"/><Relationship Id="rId49" Type="http://schemas.openxmlformats.org/officeDocument/2006/relationships/hyperlink" Target="https://login.consultant.ru/link/?req=doc&amp;base=RLAW368&amp;n=193693&amp;dst=100479" TargetMode="External"/><Relationship Id="rId114" Type="http://schemas.openxmlformats.org/officeDocument/2006/relationships/hyperlink" Target="https://login.consultant.ru/link/?req=doc&amp;base=RLAW368&amp;n=199219&amp;dst=100053" TargetMode="External"/><Relationship Id="rId119" Type="http://schemas.openxmlformats.org/officeDocument/2006/relationships/hyperlink" Target="https://login.consultant.ru/link/?req=doc&amp;base=RLAW368&amp;n=199219&amp;dst=100058" TargetMode="External"/><Relationship Id="rId44" Type="http://schemas.openxmlformats.org/officeDocument/2006/relationships/hyperlink" Target="https://login.consultant.ru/link/?req=doc&amp;base=RLAW368&amp;n=193693&amp;dst=293" TargetMode="External"/><Relationship Id="rId60" Type="http://schemas.openxmlformats.org/officeDocument/2006/relationships/hyperlink" Target="https://login.consultant.ru/link/?req=doc&amp;base=RLAW368&amp;n=194559&amp;dst=100110" TargetMode="External"/><Relationship Id="rId65" Type="http://schemas.openxmlformats.org/officeDocument/2006/relationships/hyperlink" Target="https://login.consultant.ru/link/?req=doc&amp;base=LAW&amp;n=129344" TargetMode="External"/><Relationship Id="rId81" Type="http://schemas.openxmlformats.org/officeDocument/2006/relationships/hyperlink" Target="https://login.consultant.ru/link/?req=doc&amp;base=RLAW368&amp;n=193132&amp;dst=100040" TargetMode="External"/><Relationship Id="rId86" Type="http://schemas.openxmlformats.org/officeDocument/2006/relationships/hyperlink" Target="https://login.consultant.ru/link/?req=doc&amp;base=RLAW368&amp;n=193132&amp;dst=100042" TargetMode="External"/><Relationship Id="rId130" Type="http://schemas.openxmlformats.org/officeDocument/2006/relationships/hyperlink" Target="https://login.consultant.ru/link/?req=doc&amp;base=RLAW368&amp;n=193132&amp;dst=100058" TargetMode="External"/><Relationship Id="rId135" Type="http://schemas.openxmlformats.org/officeDocument/2006/relationships/hyperlink" Target="https://login.consultant.ru/link/?req=doc&amp;base=RLAW368&amp;n=193132&amp;dst=100060" TargetMode="External"/><Relationship Id="rId151" Type="http://schemas.openxmlformats.org/officeDocument/2006/relationships/hyperlink" Target="https://login.consultant.ru/link/?req=doc&amp;base=RLAW368&amp;n=193132&amp;dst=100071" TargetMode="External"/><Relationship Id="rId156" Type="http://schemas.openxmlformats.org/officeDocument/2006/relationships/hyperlink" Target="https://login.consultant.ru/link/?req=doc&amp;base=RLAW368&amp;n=193132&amp;dst=100075" TargetMode="External"/><Relationship Id="rId172" Type="http://schemas.openxmlformats.org/officeDocument/2006/relationships/hyperlink" Target="https://login.consultant.ru/link/?req=doc&amp;base=RLAW368&amp;n=179955" TargetMode="External"/><Relationship Id="rId13" Type="http://schemas.openxmlformats.org/officeDocument/2006/relationships/hyperlink" Target="https://login.consultant.ru/link/?req=doc&amp;base=RLAW368&amp;n=193132&amp;dst=100015" TargetMode="External"/><Relationship Id="rId18" Type="http://schemas.openxmlformats.org/officeDocument/2006/relationships/hyperlink" Target="https://login.consultant.ru/link/?req=doc&amp;base=LAW&amp;n=469774&amp;dst=103292" TargetMode="External"/><Relationship Id="rId39" Type="http://schemas.openxmlformats.org/officeDocument/2006/relationships/hyperlink" Target="https://login.consultant.ru/link/?req=doc&amp;base=RLAW368&amp;n=199219&amp;dst=100040" TargetMode="External"/><Relationship Id="rId109" Type="http://schemas.openxmlformats.org/officeDocument/2006/relationships/hyperlink" Target="https://login.consultant.ru/link/?req=doc&amp;base=RLAW368&amp;n=199219&amp;dst=100050" TargetMode="External"/><Relationship Id="rId34" Type="http://schemas.openxmlformats.org/officeDocument/2006/relationships/hyperlink" Target="https://login.consultant.ru/link/?req=doc&amp;base=RLAW368&amp;n=199219&amp;dst=100037" TargetMode="External"/><Relationship Id="rId50" Type="http://schemas.openxmlformats.org/officeDocument/2006/relationships/hyperlink" Target="https://login.consultant.ru/link/?req=doc&amp;base=RLAW368&amp;n=193693&amp;dst=288" TargetMode="External"/><Relationship Id="rId55" Type="http://schemas.openxmlformats.org/officeDocument/2006/relationships/hyperlink" Target="https://login.consultant.ru/link/?req=doc&amp;base=RLAW368&amp;n=176464&amp;dst=100051" TargetMode="External"/><Relationship Id="rId76" Type="http://schemas.openxmlformats.org/officeDocument/2006/relationships/hyperlink" Target="https://login.consultant.ru/link/?req=doc&amp;base=LAW&amp;n=469774&amp;dst=4294" TargetMode="External"/><Relationship Id="rId97" Type="http://schemas.openxmlformats.org/officeDocument/2006/relationships/hyperlink" Target="https://login.consultant.ru/link/?req=doc&amp;base=RLAW368&amp;n=196990" TargetMode="External"/><Relationship Id="rId104" Type="http://schemas.openxmlformats.org/officeDocument/2006/relationships/hyperlink" Target="https://login.consultant.ru/link/?req=doc&amp;base=RLAW368&amp;n=199219&amp;dst=100048" TargetMode="External"/><Relationship Id="rId120" Type="http://schemas.openxmlformats.org/officeDocument/2006/relationships/hyperlink" Target="https://login.consultant.ru/link/?req=doc&amp;base=RLAW368&amp;n=199219&amp;dst=100059" TargetMode="External"/><Relationship Id="rId125" Type="http://schemas.openxmlformats.org/officeDocument/2006/relationships/hyperlink" Target="https://login.consultant.ru/link/?req=doc&amp;base=LAW&amp;n=482678" TargetMode="External"/><Relationship Id="rId141" Type="http://schemas.openxmlformats.org/officeDocument/2006/relationships/hyperlink" Target="https://login.consultant.ru/link/?req=doc&amp;base=RLAW368&amp;n=199219&amp;dst=100068" TargetMode="External"/><Relationship Id="rId146" Type="http://schemas.openxmlformats.org/officeDocument/2006/relationships/hyperlink" Target="https://login.consultant.ru/link/?req=doc&amp;base=RLAW368&amp;n=193132&amp;dst=100067" TargetMode="External"/><Relationship Id="rId167" Type="http://schemas.openxmlformats.org/officeDocument/2006/relationships/hyperlink" Target="https://login.consultant.ru/link/?req=doc&amp;base=RLAW368&amp;n=199219&amp;dst=100080" TargetMode="External"/><Relationship Id="rId7" Type="http://schemas.openxmlformats.org/officeDocument/2006/relationships/hyperlink" Target="https://login.consultant.ru/link/?req=doc&amp;base=RLAW368&amp;n=193132&amp;dst=100011" TargetMode="External"/><Relationship Id="rId71" Type="http://schemas.openxmlformats.org/officeDocument/2006/relationships/hyperlink" Target="https://login.consultant.ru/link/?req=doc&amp;base=RLAW368&amp;n=199219&amp;dst=100041" TargetMode="External"/><Relationship Id="rId92" Type="http://schemas.openxmlformats.org/officeDocument/2006/relationships/hyperlink" Target="https://login.consultant.ru/link/?req=doc&amp;base=LAW&amp;n=482678" TargetMode="External"/><Relationship Id="rId162" Type="http://schemas.openxmlformats.org/officeDocument/2006/relationships/hyperlink" Target="https://login.consultant.ru/link/?req=doc&amp;base=RLAW368&amp;n=199219&amp;dst=100077" TargetMode="External"/><Relationship Id="rId2" Type="http://schemas.openxmlformats.org/officeDocument/2006/relationships/settings" Target="settings.xml"/><Relationship Id="rId29" Type="http://schemas.openxmlformats.org/officeDocument/2006/relationships/hyperlink" Target="https://login.consultant.ru/link/?req=doc&amp;base=RLAW368&amp;n=199219&amp;dst=100031" TargetMode="External"/><Relationship Id="rId24" Type="http://schemas.openxmlformats.org/officeDocument/2006/relationships/hyperlink" Target="https://login.consultant.ru/link/?req=doc&amp;base=RLAW368&amp;n=199219&amp;dst=100020" TargetMode="External"/><Relationship Id="rId40" Type="http://schemas.openxmlformats.org/officeDocument/2006/relationships/hyperlink" Target="https://login.consultant.ru/link/?req=doc&amp;base=RLAW368&amp;n=172520&amp;dst=100113" TargetMode="External"/><Relationship Id="rId45" Type="http://schemas.openxmlformats.org/officeDocument/2006/relationships/hyperlink" Target="https://login.consultant.ru/link/?req=doc&amp;base=RLAW368&amp;n=193693&amp;dst=317" TargetMode="External"/><Relationship Id="rId66" Type="http://schemas.openxmlformats.org/officeDocument/2006/relationships/hyperlink" Target="https://login.consultant.ru/link/?req=doc&amp;base=LAW&amp;n=130516" TargetMode="External"/><Relationship Id="rId87" Type="http://schemas.openxmlformats.org/officeDocument/2006/relationships/hyperlink" Target="https://login.consultant.ru/link/?req=doc&amp;base=LAW&amp;n=469774&amp;dst=6774" TargetMode="External"/><Relationship Id="rId110" Type="http://schemas.openxmlformats.org/officeDocument/2006/relationships/hyperlink" Target="https://login.consultant.ru/link/?req=doc&amp;base=RLAW368&amp;n=199219&amp;dst=100050" TargetMode="External"/><Relationship Id="rId115" Type="http://schemas.openxmlformats.org/officeDocument/2006/relationships/hyperlink" Target="https://login.consultant.ru/link/?req=doc&amp;base=RLAW368&amp;n=199219&amp;dst=100054" TargetMode="External"/><Relationship Id="rId131" Type="http://schemas.openxmlformats.org/officeDocument/2006/relationships/hyperlink" Target="https://login.consultant.ru/link/?req=doc&amp;base=RLAW368&amp;n=199219&amp;dst=100063" TargetMode="External"/><Relationship Id="rId136" Type="http://schemas.openxmlformats.org/officeDocument/2006/relationships/hyperlink" Target="https://login.consultant.ru/link/?req=doc&amp;base=RLAW368&amp;n=193132&amp;dst=100061" TargetMode="External"/><Relationship Id="rId157" Type="http://schemas.openxmlformats.org/officeDocument/2006/relationships/hyperlink" Target="https://login.consultant.ru/link/?req=doc&amp;base=RLAW368&amp;n=199219&amp;dst=100075" TargetMode="External"/><Relationship Id="rId61" Type="http://schemas.openxmlformats.org/officeDocument/2006/relationships/hyperlink" Target="https://login.consultant.ru/link/?req=doc&amp;base=RLAW368&amp;n=194559&amp;dst=100172" TargetMode="External"/><Relationship Id="rId82" Type="http://schemas.openxmlformats.org/officeDocument/2006/relationships/hyperlink" Target="https://login.consultant.ru/link/?req=doc&amp;base=RLAW368&amp;n=199219&amp;dst=100044" TargetMode="External"/><Relationship Id="rId152" Type="http://schemas.openxmlformats.org/officeDocument/2006/relationships/hyperlink" Target="https://login.consultant.ru/link/?req=doc&amp;base=RLAW368&amp;n=193132&amp;dst=100072" TargetMode="External"/><Relationship Id="rId173" Type="http://schemas.openxmlformats.org/officeDocument/2006/relationships/hyperlink" Target="https://login.consultant.ru/link/?req=doc&amp;base=RLAW368&amp;n=193674" TargetMode="External"/><Relationship Id="rId19" Type="http://schemas.openxmlformats.org/officeDocument/2006/relationships/hyperlink" Target="https://login.consultant.ru/link/?req=doc&amp;base=RLAW368&amp;n=193132&amp;dst=100019" TargetMode="External"/><Relationship Id="rId14" Type="http://schemas.openxmlformats.org/officeDocument/2006/relationships/hyperlink" Target="https://login.consultant.ru/link/?req=doc&amp;base=RLAW368&amp;n=199219&amp;dst=100015" TargetMode="External"/><Relationship Id="rId30" Type="http://schemas.openxmlformats.org/officeDocument/2006/relationships/hyperlink" Target="https://login.consultant.ru/link/?req=doc&amp;base=RLAW368&amp;n=193132&amp;dst=100026" TargetMode="External"/><Relationship Id="rId35" Type="http://schemas.openxmlformats.org/officeDocument/2006/relationships/hyperlink" Target="https://login.consultant.ru/link/?req=doc&amp;base=RLAW368&amp;n=193132&amp;dst=100028" TargetMode="External"/><Relationship Id="rId56" Type="http://schemas.openxmlformats.org/officeDocument/2006/relationships/hyperlink" Target="https://login.consultant.ru/link/?req=doc&amp;base=RLAW368&amp;n=198775" TargetMode="External"/><Relationship Id="rId77" Type="http://schemas.openxmlformats.org/officeDocument/2006/relationships/hyperlink" Target="https://login.consultant.ru/link/?req=doc&amp;base=RLAW368&amp;n=198169&amp;dst=100039" TargetMode="External"/><Relationship Id="rId100" Type="http://schemas.openxmlformats.org/officeDocument/2006/relationships/hyperlink" Target="https://login.consultant.ru/link/?req=doc&amp;base=LAW&amp;n=95973" TargetMode="External"/><Relationship Id="rId105" Type="http://schemas.openxmlformats.org/officeDocument/2006/relationships/hyperlink" Target="https://login.consultant.ru/link/?req=doc&amp;base=RLAW368&amp;n=199219&amp;dst=133031" TargetMode="External"/><Relationship Id="rId126" Type="http://schemas.openxmlformats.org/officeDocument/2006/relationships/hyperlink" Target="https://login.consultant.ru/link/?req=doc&amp;base=LAW&amp;n=477506" TargetMode="External"/><Relationship Id="rId147" Type="http://schemas.openxmlformats.org/officeDocument/2006/relationships/hyperlink" Target="https://login.consultant.ru/link/?req=doc&amp;base=RLAW368&amp;n=193132&amp;dst=100068" TargetMode="External"/><Relationship Id="rId168" Type="http://schemas.openxmlformats.org/officeDocument/2006/relationships/hyperlink" Target="https://login.consultant.ru/link/?req=doc&amp;base=RLAW368&amp;n=199219&amp;dst=100081" TargetMode="External"/><Relationship Id="rId8" Type="http://schemas.openxmlformats.org/officeDocument/2006/relationships/hyperlink" Target="https://login.consultant.ru/link/?req=doc&amp;base=RLAW368&amp;n=199219&amp;dst=100011" TargetMode="External"/><Relationship Id="rId51" Type="http://schemas.openxmlformats.org/officeDocument/2006/relationships/hyperlink" Target="https://login.consultant.ru/link/?req=doc&amp;base=RLAW368&amp;n=196759&amp;dst=100270" TargetMode="External"/><Relationship Id="rId72" Type="http://schemas.openxmlformats.org/officeDocument/2006/relationships/hyperlink" Target="https://login.consultant.ru/link/?req=doc&amp;base=RLAW368&amp;n=193132&amp;dst=100031" TargetMode="External"/><Relationship Id="rId93" Type="http://schemas.openxmlformats.org/officeDocument/2006/relationships/hyperlink" Target="https://login.consultant.ru/link/?req=doc&amp;base=LAW&amp;n=95973" TargetMode="External"/><Relationship Id="rId98" Type="http://schemas.openxmlformats.org/officeDocument/2006/relationships/hyperlink" Target="https://login.consultant.ru/link/?req=doc&amp;base=RLAW368&amp;n=198785" TargetMode="External"/><Relationship Id="rId121" Type="http://schemas.openxmlformats.org/officeDocument/2006/relationships/hyperlink" Target="https://login.consultant.ru/link/?req=doc&amp;base=LAW&amp;n=482678" TargetMode="External"/><Relationship Id="rId142" Type="http://schemas.openxmlformats.org/officeDocument/2006/relationships/hyperlink" Target="https://login.consultant.ru/link/?req=doc&amp;base=RLAW368&amp;n=193132&amp;dst=100065" TargetMode="External"/><Relationship Id="rId163" Type="http://schemas.openxmlformats.org/officeDocument/2006/relationships/hyperlink" Target="https://login.consultant.ru/link/?req=doc&amp;base=RLAW368&amp;n=193132&amp;dst=100079" TargetMode="External"/><Relationship Id="rId3" Type="http://schemas.openxmlformats.org/officeDocument/2006/relationships/webSettings" Target="webSettings.xml"/><Relationship Id="rId25" Type="http://schemas.openxmlformats.org/officeDocument/2006/relationships/hyperlink" Target="https://login.consultant.ru/link/?req=doc&amp;base=RLAW368&amp;n=199219&amp;dst=100021" TargetMode="External"/><Relationship Id="rId46" Type="http://schemas.openxmlformats.org/officeDocument/2006/relationships/hyperlink" Target="https://login.consultant.ru/link/?req=doc&amp;base=RLAW368&amp;n=193693&amp;dst=100120" TargetMode="External"/><Relationship Id="rId67" Type="http://schemas.openxmlformats.org/officeDocument/2006/relationships/hyperlink" Target="https://login.consultant.ru/link/?req=doc&amp;base=LAW&amp;n=282758" TargetMode="External"/><Relationship Id="rId116" Type="http://schemas.openxmlformats.org/officeDocument/2006/relationships/hyperlink" Target="https://login.consultant.ru/link/?req=doc&amp;base=RLAW368&amp;n=199219&amp;dst=100055" TargetMode="External"/><Relationship Id="rId137" Type="http://schemas.openxmlformats.org/officeDocument/2006/relationships/hyperlink" Target="https://login.consultant.ru/link/?req=doc&amp;base=RLAW368&amp;n=199219&amp;dst=100066" TargetMode="External"/><Relationship Id="rId158" Type="http://schemas.openxmlformats.org/officeDocument/2006/relationships/hyperlink" Target="https://login.consultant.ru/link/?req=doc&amp;base=RLAW368&amp;n=199219&amp;dst=100072" TargetMode="External"/><Relationship Id="rId20" Type="http://schemas.openxmlformats.org/officeDocument/2006/relationships/hyperlink" Target="https://login.consultant.ru/link/?req=doc&amp;base=RLAW368&amp;n=199219&amp;dst=100018" TargetMode="External"/><Relationship Id="rId41" Type="http://schemas.openxmlformats.org/officeDocument/2006/relationships/hyperlink" Target="https://login.consultant.ru/link/?req=doc&amp;base=RLAW368&amp;n=192351&amp;dst=100045" TargetMode="External"/><Relationship Id="rId62" Type="http://schemas.openxmlformats.org/officeDocument/2006/relationships/hyperlink" Target="https://login.consultant.ru/link/?req=doc&amp;base=RLAW368&amp;n=194550&amp;dst=100137" TargetMode="External"/><Relationship Id="rId83" Type="http://schemas.openxmlformats.org/officeDocument/2006/relationships/hyperlink" Target="https://login.consultant.ru/link/?req=doc&amp;base=RLAW368&amp;n=193132&amp;dst=100042" TargetMode="External"/><Relationship Id="rId88" Type="http://schemas.openxmlformats.org/officeDocument/2006/relationships/hyperlink" Target="https://login.consultant.ru/link/?req=doc&amp;base=RLAW368&amp;n=193132&amp;dst=100043" TargetMode="External"/><Relationship Id="rId111" Type="http://schemas.openxmlformats.org/officeDocument/2006/relationships/hyperlink" Target="https://login.consultant.ru/link/?req=doc&amp;base=RLAW368&amp;n=193132&amp;dst=100055" TargetMode="External"/><Relationship Id="rId132" Type="http://schemas.openxmlformats.org/officeDocument/2006/relationships/hyperlink" Target="https://login.consultant.ru/link/?req=doc&amp;base=RLAW368&amp;n=199219&amp;dst=100064" TargetMode="External"/><Relationship Id="rId153" Type="http://schemas.openxmlformats.org/officeDocument/2006/relationships/hyperlink" Target="https://login.consultant.ru/link/?req=doc&amp;base=RLAW368&amp;n=199219&amp;dst=100074" TargetMode="External"/><Relationship Id="rId174" Type="http://schemas.openxmlformats.org/officeDocument/2006/relationships/fontTable" Target="fontTable.xml"/><Relationship Id="rId15" Type="http://schemas.openxmlformats.org/officeDocument/2006/relationships/hyperlink" Target="https://login.consultant.ru/link/?req=doc&amp;base=RLAW368&amp;n=193132&amp;dst=100016" TargetMode="External"/><Relationship Id="rId36" Type="http://schemas.openxmlformats.org/officeDocument/2006/relationships/hyperlink" Target="https://login.consultant.ru/link/?req=doc&amp;base=RLAW368&amp;n=199219&amp;dst=100038" TargetMode="External"/><Relationship Id="rId57" Type="http://schemas.openxmlformats.org/officeDocument/2006/relationships/hyperlink" Target="https://login.consultant.ru/link/?req=doc&amp;base=RLAW368&amp;n=198780" TargetMode="External"/><Relationship Id="rId106" Type="http://schemas.openxmlformats.org/officeDocument/2006/relationships/hyperlink" Target="https://login.consultant.ru/link/?req=doc&amp;base=RLAW368&amp;n=199219&amp;dst=133036" TargetMode="External"/><Relationship Id="rId127" Type="http://schemas.openxmlformats.org/officeDocument/2006/relationships/hyperlink" Target="https://login.consultant.ru/link/?req=doc&amp;base=RLAW368&amp;n=199219&amp;dst=100060" TargetMode="External"/><Relationship Id="rId10" Type="http://schemas.openxmlformats.org/officeDocument/2006/relationships/hyperlink" Target="https://login.consultant.ru/link/?req=doc&amp;base=RLAW368&amp;n=199219&amp;dst=100012" TargetMode="External"/><Relationship Id="rId31" Type="http://schemas.openxmlformats.org/officeDocument/2006/relationships/hyperlink" Target="https://login.consultant.ru/link/?req=doc&amp;base=RLAW368&amp;n=199219&amp;dst=100036" TargetMode="External"/><Relationship Id="rId52" Type="http://schemas.openxmlformats.org/officeDocument/2006/relationships/hyperlink" Target="https://login.consultant.ru/link/?req=doc&amp;base=RLAW368&amp;n=196759&amp;dst=100239" TargetMode="External"/><Relationship Id="rId73" Type="http://schemas.openxmlformats.org/officeDocument/2006/relationships/hyperlink" Target="https://login.consultant.ru/link/?req=doc&amp;base=RLAW368&amp;n=199219&amp;dst=100041" TargetMode="External"/><Relationship Id="rId78" Type="http://schemas.openxmlformats.org/officeDocument/2006/relationships/hyperlink" Target="https://login.consultant.ru/link/?req=doc&amp;base=RLAW368&amp;n=195586&amp;dst=100332" TargetMode="External"/><Relationship Id="rId94" Type="http://schemas.openxmlformats.org/officeDocument/2006/relationships/hyperlink" Target="https://login.consultant.ru/link/?req=doc&amp;base=LAW&amp;n=482678" TargetMode="External"/><Relationship Id="rId99" Type="http://schemas.openxmlformats.org/officeDocument/2006/relationships/hyperlink" Target="https://login.consultant.ru/link/?req=doc&amp;base=LAW&amp;n=482678" TargetMode="External"/><Relationship Id="rId101" Type="http://schemas.openxmlformats.org/officeDocument/2006/relationships/hyperlink" Target="https://login.consultant.ru/link/?req=doc&amp;base=LAW&amp;n=482678" TargetMode="External"/><Relationship Id="rId122" Type="http://schemas.openxmlformats.org/officeDocument/2006/relationships/hyperlink" Target="https://login.consultant.ru/link/?req=doc&amp;base=LAW&amp;n=477506" TargetMode="External"/><Relationship Id="rId143" Type="http://schemas.openxmlformats.org/officeDocument/2006/relationships/hyperlink" Target="https://login.consultant.ru/link/?req=doc&amp;base=RLAW368&amp;n=199219&amp;dst=100069" TargetMode="External"/><Relationship Id="rId148" Type="http://schemas.openxmlformats.org/officeDocument/2006/relationships/hyperlink" Target="https://login.consultant.ru/link/?req=doc&amp;base=RLAW368&amp;n=199219&amp;dst=100071" TargetMode="External"/><Relationship Id="rId164" Type="http://schemas.openxmlformats.org/officeDocument/2006/relationships/hyperlink" Target="https://login.consultant.ru/link/?req=doc&amp;base=RLAW368&amp;n=199219&amp;dst=100078" TargetMode="External"/><Relationship Id="rId169" Type="http://schemas.openxmlformats.org/officeDocument/2006/relationships/hyperlink" Target="https://login.consultant.ru/link/?req=doc&amp;base=RLAW368&amp;n=199219&amp;dst=10008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68&amp;n=193132&amp;dst=100012" TargetMode="External"/><Relationship Id="rId26" Type="http://schemas.openxmlformats.org/officeDocument/2006/relationships/hyperlink" Target="https://login.consultant.ru/link/?req=doc&amp;base=RLAW368&amp;n=193132&amp;dst=100024" TargetMode="External"/><Relationship Id="rId47" Type="http://schemas.openxmlformats.org/officeDocument/2006/relationships/hyperlink" Target="https://login.consultant.ru/link/?req=doc&amp;base=RLAW368&amp;n=193693&amp;dst=283" TargetMode="External"/><Relationship Id="rId68" Type="http://schemas.openxmlformats.org/officeDocument/2006/relationships/hyperlink" Target="https://login.consultant.ru/link/?req=doc&amp;base=RLAW368&amp;n=193132&amp;dst=100031" TargetMode="External"/><Relationship Id="rId89" Type="http://schemas.openxmlformats.org/officeDocument/2006/relationships/hyperlink" Target="https://login.consultant.ru/link/?req=doc&amp;base=RLAW368&amp;n=199219&amp;dst=100046" TargetMode="External"/><Relationship Id="rId112" Type="http://schemas.openxmlformats.org/officeDocument/2006/relationships/hyperlink" Target="https://login.consultant.ru/link/?req=doc&amp;base=RLAW368&amp;n=199219&amp;dst=100051" TargetMode="External"/><Relationship Id="rId133" Type="http://schemas.openxmlformats.org/officeDocument/2006/relationships/hyperlink" Target="https://login.consultant.ru/link/?req=doc&amp;base=RLAW368&amp;n=199219&amp;dst=100065" TargetMode="External"/><Relationship Id="rId154" Type="http://schemas.openxmlformats.org/officeDocument/2006/relationships/hyperlink" Target="https://login.consultant.ru/link/?req=doc&amp;base=RLAW368&amp;n=193132&amp;dst=100073" TargetMode="External"/><Relationship Id="rId175" Type="http://schemas.openxmlformats.org/officeDocument/2006/relationships/theme" Target="theme/theme1.xml"/><Relationship Id="rId16" Type="http://schemas.openxmlformats.org/officeDocument/2006/relationships/hyperlink" Target="https://login.consultant.ru/link/?req=doc&amp;base=RLAW368&amp;n=199219&amp;dst=100016" TargetMode="External"/><Relationship Id="rId37" Type="http://schemas.openxmlformats.org/officeDocument/2006/relationships/hyperlink" Target="https://login.consultant.ru/link/?req=doc&amp;base=RLAW368&amp;n=199219&amp;dst=100039" TargetMode="External"/><Relationship Id="rId58" Type="http://schemas.openxmlformats.org/officeDocument/2006/relationships/hyperlink" Target="https://login.consultant.ru/link/?req=doc&amp;base=RLAW368&amp;n=193673" TargetMode="External"/><Relationship Id="rId79" Type="http://schemas.openxmlformats.org/officeDocument/2006/relationships/hyperlink" Target="https://login.consultant.ru/link/?req=doc&amp;base=RLAW368&amp;n=193132&amp;dst=100037" TargetMode="External"/><Relationship Id="rId102" Type="http://schemas.openxmlformats.org/officeDocument/2006/relationships/hyperlink" Target="https://login.consultant.ru/link/?req=doc&amp;base=LAW&amp;n=477506" TargetMode="External"/><Relationship Id="rId123" Type="http://schemas.openxmlformats.org/officeDocument/2006/relationships/hyperlink" Target="https://login.consultant.ru/link/?req=doc&amp;base=LAW&amp;n=482678" TargetMode="External"/><Relationship Id="rId144" Type="http://schemas.openxmlformats.org/officeDocument/2006/relationships/hyperlink" Target="https://login.consultant.ru/link/?req=doc&amp;base=RLAW368&amp;n=193132&amp;dst=100066" TargetMode="External"/><Relationship Id="rId90" Type="http://schemas.openxmlformats.org/officeDocument/2006/relationships/hyperlink" Target="https://login.consultant.ru/link/?req=doc&amp;base=RLAW368&amp;n=196990" TargetMode="External"/><Relationship Id="rId165" Type="http://schemas.openxmlformats.org/officeDocument/2006/relationships/hyperlink" Target="https://login.consultant.ru/link/?req=doc&amp;base=RLAW368&amp;n=199219&amp;dst=100079" TargetMode="External"/><Relationship Id="rId27" Type="http://schemas.openxmlformats.org/officeDocument/2006/relationships/hyperlink" Target="https://login.consultant.ru/link/?req=doc&amp;base=RLAW368&amp;n=199219&amp;dst=100024" TargetMode="External"/><Relationship Id="rId48" Type="http://schemas.openxmlformats.org/officeDocument/2006/relationships/hyperlink" Target="https://login.consultant.ru/link/?req=doc&amp;base=RLAW368&amp;n=193693&amp;dst=286" TargetMode="External"/><Relationship Id="rId69" Type="http://schemas.openxmlformats.org/officeDocument/2006/relationships/hyperlink" Target="https://login.consultant.ru/link/?req=doc&amp;base=RLAW368&amp;n=199219&amp;dst=100041" TargetMode="External"/><Relationship Id="rId113" Type="http://schemas.openxmlformats.org/officeDocument/2006/relationships/hyperlink" Target="https://login.consultant.ru/link/?req=doc&amp;base=RLAW368&amp;n=199219&amp;dst=100052" TargetMode="External"/><Relationship Id="rId134" Type="http://schemas.openxmlformats.org/officeDocument/2006/relationships/hyperlink" Target="https://login.consultant.ru/link/?req=doc&amp;base=RLAW368&amp;n=193132&amp;dst=100059" TargetMode="External"/><Relationship Id="rId80" Type="http://schemas.openxmlformats.org/officeDocument/2006/relationships/hyperlink" Target="https://login.consultant.ru/link/?req=doc&amp;base=RLAW368&amp;n=193132&amp;dst=100039" TargetMode="External"/><Relationship Id="rId155" Type="http://schemas.openxmlformats.org/officeDocument/2006/relationships/hyperlink" Target="https://login.consultant.ru/link/?req=doc&amp;base=RLAW368&amp;n=193132&amp;dst=100074" TargetMode="External"/><Relationship Id="rId17" Type="http://schemas.openxmlformats.org/officeDocument/2006/relationships/hyperlink" Target="https://login.consultant.ru/link/?req=doc&amp;base=RLAW368&amp;n=193132&amp;dst=100017" TargetMode="External"/><Relationship Id="rId38" Type="http://schemas.openxmlformats.org/officeDocument/2006/relationships/hyperlink" Target="https://login.consultant.ru/link/?req=doc&amp;base=RLAW368&amp;n=193132&amp;dst=100029" TargetMode="External"/><Relationship Id="rId59" Type="http://schemas.openxmlformats.org/officeDocument/2006/relationships/hyperlink" Target="https://login.consultant.ru/link/?req=doc&amp;base=RLAW368&amp;n=198773" TargetMode="External"/><Relationship Id="rId103" Type="http://schemas.openxmlformats.org/officeDocument/2006/relationships/hyperlink" Target="https://login.consultant.ru/link/?req=doc&amp;base=RLAW368&amp;n=193132&amp;dst=100053" TargetMode="External"/><Relationship Id="rId124" Type="http://schemas.openxmlformats.org/officeDocument/2006/relationships/hyperlink" Target="https://login.consultant.ru/link/?req=doc&amp;base=LAW&amp;n=477506" TargetMode="External"/><Relationship Id="rId70" Type="http://schemas.openxmlformats.org/officeDocument/2006/relationships/hyperlink" Target="https://login.consultant.ru/link/?req=doc&amp;base=RLAW368&amp;n=193132&amp;dst=100031" TargetMode="External"/><Relationship Id="rId91" Type="http://schemas.openxmlformats.org/officeDocument/2006/relationships/hyperlink" Target="https://login.consultant.ru/link/?req=doc&amp;base=RLAW368&amp;n=198785" TargetMode="External"/><Relationship Id="rId145" Type="http://schemas.openxmlformats.org/officeDocument/2006/relationships/hyperlink" Target="https://login.consultant.ru/link/?req=doc&amp;base=RLAW368&amp;n=199219&amp;dst=100070" TargetMode="External"/><Relationship Id="rId166" Type="http://schemas.openxmlformats.org/officeDocument/2006/relationships/hyperlink" Target="https://login.consultant.ru/link/?req=doc&amp;base=RLAW368&amp;n=193132&amp;dst=100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131870</Words>
  <Characters>751665</Characters>
  <Application>Microsoft Office Word</Application>
  <DocSecurity>0</DocSecurity>
  <Lines>6263</Lines>
  <Paragraphs>1763</Paragraphs>
  <ScaleCrop>false</ScaleCrop>
  <HeadingPairs>
    <vt:vector size="2" baseType="variant">
      <vt:variant>
        <vt:lpstr>Название</vt:lpstr>
      </vt:variant>
      <vt:variant>
        <vt:i4>1</vt:i4>
      </vt:variant>
    </vt:vector>
  </HeadingPairs>
  <TitlesOfParts>
    <vt:vector size="1" baseType="lpstr">
      <vt:lpstr/>
    </vt:vector>
  </TitlesOfParts>
  <Company>Минфин ПК</Company>
  <LinksUpToDate>false</LinksUpToDate>
  <CharactersWithSpaces>881772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Николаевна</dc:creator>
  <cp:keywords/>
  <dc:description/>
  <cp:lastModifiedBy>Оленька Наумова</cp:lastModifiedBy>
  <cp:revision>2</cp:revision>
  <dcterms:created xsi:type="dcterms:W3CDTF">2024-10-16T09:55:00Z</dcterms:created>
  <dcterms:modified xsi:type="dcterms:W3CDTF">2024-10-17T08:28:00Z</dcterms:modified>
</cp:coreProperties>
</file>